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tiff" ContentType="image/tif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harts/chart5.xml" ContentType="application/vnd.openxmlformats-officedocument.drawingml.chart+xml"/>
  <Override PartName="/word/charts/chart6.xml" ContentType="application/vnd.openxmlformats-officedocument.drawingml.chart+xml"/>
  <Override PartName="/word/footer4.xml" ContentType="application/vnd.openxmlformats-officedocument.wordprocessingml.footer+xml"/>
  <Override PartName="/word/charts/chart7.xml" ContentType="application/vnd.openxmlformats-officedocument.drawingml.chart+xml"/>
  <Override PartName="/word/theme/themeOverride5.xml" ContentType="application/vnd.openxmlformats-officedocument.themeOverride+xml"/>
  <Override PartName="/word/drawings/drawing1.xml" ContentType="application/vnd.openxmlformats-officedocument.drawingml.chartshapes+xml"/>
  <Override PartName="/word/charts/chart8.xml" ContentType="application/vnd.openxmlformats-officedocument.drawingml.chart+xml"/>
  <Override PartName="/word/theme/themeOverride6.xml" ContentType="application/vnd.openxmlformats-officedocument.themeOverride+xml"/>
  <Override PartName="/word/charts/chart9.xml" ContentType="application/vnd.openxmlformats-officedocument.drawingml.chart+xml"/>
  <Override PartName="/word/theme/themeOverride7.xml" ContentType="application/vnd.openxmlformats-officedocument.themeOverride+xml"/>
  <Override PartName="/word/charts/chart10.xml" ContentType="application/vnd.openxmlformats-officedocument.drawingml.chart+xml"/>
  <Override PartName="/word/theme/themeOverride8.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357EC" w:rsidRPr="00C95A2E" w:rsidRDefault="00D357EC" w:rsidP="00FC7A06">
      <w:pPr>
        <w:spacing w:line="276" w:lineRule="auto"/>
        <w:jc w:val="center"/>
        <w:rPr>
          <w:rFonts w:ascii="Times New Roman" w:eastAsia="Calibri" w:hAnsi="Times New Roman" w:cs="Times New Roman"/>
          <w:b/>
          <w:sz w:val="24"/>
          <w:szCs w:val="24"/>
        </w:rPr>
      </w:pPr>
      <w:r w:rsidRPr="00C95A2E">
        <w:rPr>
          <w:rFonts w:ascii="Times New Roman" w:eastAsia="Calibri" w:hAnsi="Times New Roman" w:cs="Times New Roman"/>
          <w:b/>
          <w:sz w:val="24"/>
          <w:szCs w:val="24"/>
        </w:rPr>
        <w:t>СЪДЪРЖАНИЕ</w:t>
      </w:r>
    </w:p>
    <w:p w:rsidR="00407A96" w:rsidRPr="00C95A2E" w:rsidRDefault="00A751F0" w:rsidP="00FC7A06">
      <w:pPr>
        <w:spacing w:line="276" w:lineRule="auto"/>
        <w:jc w:val="right"/>
        <w:rPr>
          <w:rFonts w:ascii="Times New Roman" w:eastAsia="Calibri" w:hAnsi="Times New Roman" w:cs="Times New Roman"/>
          <w:b/>
          <w:sz w:val="24"/>
          <w:szCs w:val="24"/>
        </w:rPr>
      </w:pPr>
      <w:r w:rsidRPr="00C95A2E">
        <w:rPr>
          <w:rFonts w:ascii="Times New Roman" w:eastAsia="Calibri" w:hAnsi="Times New Roman" w:cs="Times New Roman"/>
          <w:sz w:val="24"/>
          <w:szCs w:val="24"/>
        </w:rPr>
        <w:t>стр.</w:t>
      </w:r>
    </w:p>
    <w:p w:rsidR="00B94AAD" w:rsidRPr="00C95A2E" w:rsidRDefault="00171084" w:rsidP="00FC7A06">
      <w:pPr>
        <w:spacing w:line="276" w:lineRule="auto"/>
        <w:rPr>
          <w:rFonts w:ascii="Times New Roman" w:eastAsia="Calibri" w:hAnsi="Times New Roman" w:cs="Times New Roman"/>
          <w:i/>
          <w:sz w:val="24"/>
          <w:szCs w:val="24"/>
        </w:rPr>
      </w:pPr>
      <w:r w:rsidRPr="00C95A2E">
        <w:rPr>
          <w:rFonts w:ascii="Times New Roman" w:eastAsia="Calibri" w:hAnsi="Times New Roman" w:cs="Times New Roman"/>
          <w:b/>
          <w:i/>
          <w:sz w:val="24"/>
          <w:szCs w:val="24"/>
        </w:rPr>
        <w:t>Предговор</w:t>
      </w:r>
    </w:p>
    <w:p w:rsidR="00171084" w:rsidRPr="00C95A2E" w:rsidRDefault="00B94AAD" w:rsidP="00FC7A06">
      <w:pPr>
        <w:spacing w:line="276" w:lineRule="auto"/>
        <w:ind w:firstLine="708"/>
        <w:jc w:val="right"/>
        <w:rPr>
          <w:rFonts w:ascii="Times New Roman" w:eastAsia="Calibri" w:hAnsi="Times New Roman" w:cs="Times New Roman"/>
          <w:sz w:val="24"/>
          <w:szCs w:val="24"/>
        </w:rPr>
      </w:pPr>
      <w:r w:rsidRPr="00C95A2E">
        <w:rPr>
          <w:rFonts w:ascii="Times New Roman" w:eastAsia="Calibri" w:hAnsi="Times New Roman" w:cs="Times New Roman"/>
          <w:sz w:val="24"/>
          <w:szCs w:val="24"/>
        </w:rPr>
        <w:t xml:space="preserve">проф. д-р Христо </w:t>
      </w:r>
      <w:r w:rsidR="00A751F0">
        <w:rPr>
          <w:rFonts w:ascii="Times New Roman" w:eastAsia="Calibri" w:hAnsi="Times New Roman" w:cs="Times New Roman"/>
          <w:sz w:val="24"/>
          <w:szCs w:val="24"/>
        </w:rPr>
        <w:t>Георгиев…..………………………………………………….........7</w:t>
      </w:r>
    </w:p>
    <w:p w:rsidR="00B94AAD" w:rsidRDefault="00B94AAD" w:rsidP="00FC7A06">
      <w:pPr>
        <w:spacing w:line="276" w:lineRule="auto"/>
        <w:jc w:val="center"/>
        <w:rPr>
          <w:rFonts w:ascii="Times New Roman" w:hAnsi="Times New Roman" w:cs="Times New Roman"/>
          <w:b/>
          <w:sz w:val="24"/>
          <w:szCs w:val="24"/>
        </w:rPr>
      </w:pPr>
    </w:p>
    <w:p w:rsidR="00891A0F" w:rsidRPr="00C95A2E" w:rsidRDefault="00891A0F" w:rsidP="00FC7A06">
      <w:pPr>
        <w:spacing w:line="276" w:lineRule="auto"/>
        <w:jc w:val="center"/>
        <w:rPr>
          <w:rFonts w:ascii="Times New Roman" w:hAnsi="Times New Roman" w:cs="Times New Roman"/>
          <w:b/>
          <w:sz w:val="24"/>
          <w:szCs w:val="24"/>
        </w:rPr>
      </w:pPr>
    </w:p>
    <w:p w:rsidR="00FC6075" w:rsidRPr="00C95A2E" w:rsidRDefault="00B94AAD" w:rsidP="00935B9B">
      <w:pPr>
        <w:spacing w:after="120" w:line="276" w:lineRule="auto"/>
        <w:jc w:val="center"/>
        <w:rPr>
          <w:rFonts w:ascii="Times New Roman" w:hAnsi="Times New Roman" w:cs="Times New Roman"/>
          <w:b/>
          <w:sz w:val="24"/>
          <w:szCs w:val="24"/>
        </w:rPr>
      </w:pPr>
      <w:r w:rsidRPr="00C95A2E">
        <w:rPr>
          <w:rFonts w:ascii="Times New Roman" w:hAnsi="Times New Roman" w:cs="Times New Roman"/>
          <w:b/>
          <w:sz w:val="24"/>
          <w:szCs w:val="24"/>
        </w:rPr>
        <w:t>ПЛЕНАРНО ЗАСЕДАНИЕ</w:t>
      </w:r>
    </w:p>
    <w:p w:rsidR="00FF1316" w:rsidRDefault="00FF1316" w:rsidP="00FC7A06">
      <w:pPr>
        <w:spacing w:line="276" w:lineRule="auto"/>
        <w:rPr>
          <w:rFonts w:ascii="Times New Roman" w:eastAsia="Calibri" w:hAnsi="Times New Roman" w:cs="Times New Roman"/>
          <w:b/>
          <w:i/>
          <w:sz w:val="24"/>
          <w:szCs w:val="24"/>
        </w:rPr>
      </w:pPr>
      <w:r>
        <w:rPr>
          <w:rFonts w:ascii="Times New Roman" w:eastAsia="Calibri" w:hAnsi="Times New Roman" w:cs="Times New Roman"/>
          <w:b/>
          <w:i/>
          <w:sz w:val="24"/>
          <w:szCs w:val="24"/>
        </w:rPr>
        <w:t>Приветствие</w:t>
      </w:r>
    </w:p>
    <w:p w:rsidR="00FF1316" w:rsidRPr="00FF1316" w:rsidRDefault="00FF1316" w:rsidP="00FC7A06">
      <w:pPr>
        <w:spacing w:line="276" w:lineRule="auto"/>
        <w:ind w:firstLine="709"/>
        <w:jc w:val="right"/>
        <w:rPr>
          <w:rFonts w:ascii="Times New Roman" w:eastAsia="Calibri" w:hAnsi="Times New Roman" w:cs="Times New Roman"/>
          <w:sz w:val="24"/>
          <w:szCs w:val="24"/>
        </w:rPr>
      </w:pPr>
      <w:r w:rsidRPr="00FF1316">
        <w:rPr>
          <w:rFonts w:ascii="Times New Roman" w:eastAsia="Calibri" w:hAnsi="Times New Roman" w:cs="Times New Roman"/>
          <w:sz w:val="24"/>
          <w:szCs w:val="24"/>
        </w:rPr>
        <w:t>Джема Грозданова</w:t>
      </w:r>
      <w:r w:rsidRPr="00C95A2E">
        <w:rPr>
          <w:rFonts w:ascii="Times New Roman" w:eastAsia="Calibri" w:hAnsi="Times New Roman" w:cs="Times New Roman"/>
          <w:sz w:val="24"/>
          <w:szCs w:val="24"/>
        </w:rPr>
        <w:t>…..………………………………………………….</w:t>
      </w:r>
      <w:r>
        <w:rPr>
          <w:rFonts w:ascii="Times New Roman" w:eastAsia="Calibri" w:hAnsi="Times New Roman" w:cs="Times New Roman"/>
          <w:sz w:val="24"/>
          <w:szCs w:val="24"/>
        </w:rPr>
        <w:t>................</w:t>
      </w:r>
      <w:r w:rsidRPr="00C95A2E">
        <w:rPr>
          <w:rFonts w:ascii="Times New Roman" w:eastAsia="Calibri" w:hAnsi="Times New Roman" w:cs="Times New Roman"/>
          <w:sz w:val="24"/>
          <w:szCs w:val="24"/>
        </w:rPr>
        <w:t>.</w:t>
      </w:r>
      <w:r w:rsidR="00A751F0">
        <w:rPr>
          <w:rFonts w:ascii="Times New Roman" w:eastAsia="Calibri" w:hAnsi="Times New Roman" w:cs="Times New Roman"/>
          <w:sz w:val="24"/>
          <w:szCs w:val="24"/>
        </w:rPr>
        <w:t>...10</w:t>
      </w:r>
    </w:p>
    <w:p w:rsidR="00407A96" w:rsidRPr="00563536" w:rsidRDefault="00563536" w:rsidP="00FC7A06">
      <w:pPr>
        <w:spacing w:line="276" w:lineRule="auto"/>
        <w:rPr>
          <w:rFonts w:ascii="Times New Roman" w:eastAsia="Calibri" w:hAnsi="Times New Roman" w:cs="Times New Roman"/>
          <w:b/>
          <w:i/>
          <w:sz w:val="24"/>
          <w:szCs w:val="24"/>
        </w:rPr>
      </w:pPr>
      <w:r w:rsidRPr="00563536">
        <w:rPr>
          <w:rFonts w:ascii="Times New Roman" w:eastAsia="Calibri" w:hAnsi="Times New Roman" w:cs="Times New Roman"/>
          <w:b/>
          <w:i/>
          <w:sz w:val="24"/>
          <w:szCs w:val="24"/>
        </w:rPr>
        <w:t>От криза</w:t>
      </w:r>
      <w:r w:rsidR="00B94AAD" w:rsidRPr="00563536">
        <w:rPr>
          <w:rFonts w:ascii="Times New Roman" w:eastAsia="Calibri" w:hAnsi="Times New Roman" w:cs="Times New Roman"/>
          <w:b/>
          <w:i/>
          <w:sz w:val="24"/>
          <w:szCs w:val="24"/>
        </w:rPr>
        <w:t xml:space="preserve"> към реформи: </w:t>
      </w:r>
      <w:r w:rsidRPr="00563536">
        <w:rPr>
          <w:rFonts w:ascii="Times New Roman" w:eastAsia="Calibri" w:hAnsi="Times New Roman" w:cs="Times New Roman"/>
          <w:b/>
          <w:i/>
          <w:sz w:val="24"/>
          <w:szCs w:val="24"/>
        </w:rPr>
        <w:t>„бежанската“ криза и опитите за нейното овладяване</w:t>
      </w:r>
    </w:p>
    <w:p w:rsidR="00B94AAD" w:rsidRPr="00563536" w:rsidRDefault="00407A96" w:rsidP="00FC7A06">
      <w:pPr>
        <w:spacing w:line="276" w:lineRule="auto"/>
        <w:ind w:firstLine="708"/>
        <w:jc w:val="right"/>
        <w:rPr>
          <w:rFonts w:ascii="Times New Roman" w:eastAsia="Calibri" w:hAnsi="Times New Roman" w:cs="Times New Roman"/>
          <w:sz w:val="24"/>
          <w:szCs w:val="24"/>
        </w:rPr>
      </w:pPr>
      <w:r w:rsidRPr="00563536">
        <w:rPr>
          <w:rFonts w:ascii="Times New Roman" w:eastAsia="Calibri" w:hAnsi="Times New Roman" w:cs="Times New Roman"/>
          <w:sz w:val="24"/>
          <w:szCs w:val="24"/>
        </w:rPr>
        <w:t>доц. д-р Светослав Малинов</w:t>
      </w:r>
      <w:r w:rsidR="00B94AAD" w:rsidRPr="00563536">
        <w:rPr>
          <w:rFonts w:ascii="Times New Roman" w:eastAsia="Calibri" w:hAnsi="Times New Roman" w:cs="Times New Roman"/>
          <w:sz w:val="24"/>
          <w:szCs w:val="24"/>
        </w:rPr>
        <w:t>…..…………………………………………………..</w:t>
      </w:r>
      <w:r w:rsidR="00A751F0" w:rsidRPr="00563536">
        <w:rPr>
          <w:rFonts w:ascii="Times New Roman" w:eastAsia="Calibri" w:hAnsi="Times New Roman" w:cs="Times New Roman"/>
          <w:sz w:val="24"/>
          <w:szCs w:val="24"/>
        </w:rPr>
        <w:t>..12</w:t>
      </w:r>
    </w:p>
    <w:p w:rsidR="00FF1316" w:rsidRDefault="00FF1316" w:rsidP="00FC7A06">
      <w:pPr>
        <w:spacing w:line="276" w:lineRule="auto"/>
        <w:rPr>
          <w:rFonts w:ascii="Times New Roman" w:eastAsia="Calibri" w:hAnsi="Times New Roman" w:cs="Times New Roman"/>
          <w:b/>
          <w:i/>
          <w:sz w:val="24"/>
          <w:szCs w:val="24"/>
        </w:rPr>
      </w:pPr>
      <w:r w:rsidRPr="00FF1316">
        <w:rPr>
          <w:rFonts w:ascii="Times New Roman" w:eastAsia="Calibri" w:hAnsi="Times New Roman" w:cs="Times New Roman"/>
          <w:b/>
          <w:i/>
          <w:sz w:val="24"/>
          <w:szCs w:val="24"/>
        </w:rPr>
        <w:t>Миграцията като предизвикателство пред ЕС: институционален отговор и нужда от реформи</w:t>
      </w:r>
    </w:p>
    <w:p w:rsidR="00FF1316" w:rsidRPr="00FF1316" w:rsidRDefault="00FF1316" w:rsidP="00FC7A06">
      <w:pPr>
        <w:spacing w:line="276" w:lineRule="auto"/>
        <w:ind w:firstLine="709"/>
        <w:jc w:val="right"/>
        <w:rPr>
          <w:rFonts w:ascii="Times New Roman" w:eastAsia="Calibri" w:hAnsi="Times New Roman" w:cs="Times New Roman"/>
          <w:sz w:val="24"/>
          <w:szCs w:val="24"/>
        </w:rPr>
      </w:pPr>
      <w:r>
        <w:rPr>
          <w:rFonts w:ascii="Times New Roman" w:eastAsia="Calibri" w:hAnsi="Times New Roman" w:cs="Times New Roman"/>
          <w:sz w:val="24"/>
          <w:szCs w:val="24"/>
        </w:rPr>
        <w:t>Огнян Златев</w:t>
      </w:r>
      <w:r w:rsidRPr="00C95A2E">
        <w:rPr>
          <w:rFonts w:ascii="Times New Roman" w:eastAsia="Calibri" w:hAnsi="Times New Roman" w:cs="Times New Roman"/>
          <w:sz w:val="24"/>
          <w:szCs w:val="24"/>
        </w:rPr>
        <w:t>…..</w:t>
      </w:r>
      <w:r>
        <w:rPr>
          <w:rFonts w:ascii="Times New Roman" w:eastAsia="Calibri" w:hAnsi="Times New Roman" w:cs="Times New Roman"/>
          <w:sz w:val="24"/>
          <w:szCs w:val="24"/>
        </w:rPr>
        <w:t>..........................</w:t>
      </w:r>
      <w:r w:rsidR="00A751F0">
        <w:rPr>
          <w:rFonts w:ascii="Times New Roman" w:eastAsia="Calibri" w:hAnsi="Times New Roman" w:cs="Times New Roman"/>
          <w:sz w:val="24"/>
          <w:szCs w:val="24"/>
        </w:rPr>
        <w:t>………………………….......</w:t>
      </w:r>
      <w:r w:rsidRPr="00C95A2E">
        <w:rPr>
          <w:rFonts w:ascii="Times New Roman" w:eastAsia="Calibri" w:hAnsi="Times New Roman" w:cs="Times New Roman"/>
          <w:sz w:val="24"/>
          <w:szCs w:val="24"/>
        </w:rPr>
        <w:t>…………………..</w:t>
      </w:r>
      <w:r w:rsidR="00935B9B">
        <w:rPr>
          <w:rFonts w:ascii="Times New Roman" w:eastAsia="Calibri" w:hAnsi="Times New Roman" w:cs="Times New Roman"/>
          <w:sz w:val="24"/>
          <w:szCs w:val="24"/>
        </w:rPr>
        <w:t>......</w:t>
      </w:r>
    </w:p>
    <w:p w:rsidR="004924B9" w:rsidRPr="00353DD8" w:rsidRDefault="004924B9" w:rsidP="00FC7A06">
      <w:pPr>
        <w:spacing w:line="276" w:lineRule="auto"/>
        <w:rPr>
          <w:rFonts w:ascii="Times New Roman" w:eastAsia="Calibri" w:hAnsi="Times New Roman" w:cs="Times New Roman"/>
          <w:b/>
          <w:i/>
          <w:sz w:val="24"/>
          <w:szCs w:val="24"/>
          <w:lang w:val="ru-RU"/>
        </w:rPr>
      </w:pPr>
      <w:r w:rsidRPr="004924B9">
        <w:rPr>
          <w:rFonts w:ascii="Times New Roman" w:eastAsia="Calibri" w:hAnsi="Times New Roman" w:cs="Times New Roman"/>
          <w:b/>
          <w:i/>
          <w:sz w:val="24"/>
          <w:szCs w:val="24"/>
          <w:lang w:val="mk-MK"/>
        </w:rPr>
        <w:t xml:space="preserve">Употребата на интрументите на </w:t>
      </w:r>
      <w:r w:rsidRPr="004924B9">
        <w:rPr>
          <w:rFonts w:ascii="Times New Roman" w:eastAsia="Times New Roman" w:hAnsi="Times New Roman" w:cs="Times New Roman"/>
          <w:b/>
          <w:i/>
          <w:sz w:val="24"/>
          <w:szCs w:val="24"/>
          <w:lang w:val="mk-MK" w:eastAsia="mk-MK"/>
        </w:rPr>
        <w:t>меѓународната</w:t>
      </w:r>
      <w:r w:rsidRPr="004924B9">
        <w:rPr>
          <w:rFonts w:ascii="Times New Roman" w:eastAsia="Calibri" w:hAnsi="Times New Roman" w:cs="Times New Roman"/>
          <w:b/>
          <w:i/>
          <w:sz w:val="24"/>
          <w:szCs w:val="24"/>
          <w:lang w:val="mk-MK"/>
        </w:rPr>
        <w:t xml:space="preserve"> политика во сигурносните вли</w:t>
      </w:r>
      <w:r w:rsidRPr="004924B9">
        <w:rPr>
          <w:rFonts w:ascii="Times New Roman" w:eastAsia="Calibri" w:hAnsi="Times New Roman" w:cs="Times New Roman"/>
          <w:b/>
          <w:i/>
          <w:sz w:val="24"/>
          <w:szCs w:val="24"/>
          <w:lang w:val="en-US"/>
        </w:rPr>
        <w:t>ja</w:t>
      </w:r>
      <w:r w:rsidRPr="004924B9">
        <w:rPr>
          <w:rFonts w:ascii="Times New Roman" w:eastAsia="Calibri" w:hAnsi="Times New Roman" w:cs="Times New Roman"/>
          <w:b/>
          <w:i/>
          <w:sz w:val="24"/>
          <w:szCs w:val="24"/>
        </w:rPr>
        <w:t>ни</w:t>
      </w:r>
      <w:r w:rsidRPr="004924B9">
        <w:rPr>
          <w:rFonts w:ascii="Times New Roman" w:eastAsia="Calibri" w:hAnsi="Times New Roman" w:cs="Times New Roman"/>
          <w:b/>
          <w:i/>
          <w:sz w:val="24"/>
          <w:szCs w:val="24"/>
          <w:lang w:val="en-US"/>
        </w:rPr>
        <w:t>ja</w:t>
      </w:r>
      <w:r w:rsidRPr="00353DD8">
        <w:rPr>
          <w:rFonts w:ascii="Times New Roman" w:eastAsia="Calibri" w:hAnsi="Times New Roman" w:cs="Times New Roman"/>
          <w:b/>
          <w:i/>
          <w:sz w:val="24"/>
          <w:szCs w:val="24"/>
          <w:lang w:val="ru-RU"/>
        </w:rPr>
        <w:t xml:space="preserve"> </w:t>
      </w:r>
      <w:r w:rsidRPr="004924B9">
        <w:rPr>
          <w:rFonts w:ascii="Times New Roman" w:eastAsia="Calibri" w:hAnsi="Times New Roman" w:cs="Times New Roman"/>
          <w:b/>
          <w:i/>
          <w:sz w:val="24"/>
          <w:szCs w:val="24"/>
        </w:rPr>
        <w:t>на САД и Руси</w:t>
      </w:r>
      <w:r w:rsidRPr="004924B9">
        <w:rPr>
          <w:rFonts w:ascii="Times New Roman" w:eastAsia="Calibri" w:hAnsi="Times New Roman" w:cs="Times New Roman"/>
          <w:b/>
          <w:i/>
          <w:sz w:val="24"/>
          <w:szCs w:val="24"/>
          <w:lang w:val="en-US"/>
        </w:rPr>
        <w:t>ja</w:t>
      </w:r>
      <w:r w:rsidRPr="004924B9">
        <w:rPr>
          <w:rFonts w:ascii="Times New Roman" w:eastAsia="Calibri" w:hAnsi="Times New Roman" w:cs="Times New Roman"/>
          <w:b/>
          <w:i/>
          <w:sz w:val="24"/>
          <w:szCs w:val="24"/>
        </w:rPr>
        <w:t xml:space="preserve"> на Балканот и поместува</w:t>
      </w:r>
      <w:r w:rsidRPr="004924B9">
        <w:rPr>
          <w:rFonts w:ascii="Times New Roman" w:eastAsia="Times New Roman" w:hAnsi="Times New Roman" w:cs="Times New Roman"/>
          <w:b/>
          <w:i/>
          <w:sz w:val="24"/>
          <w:szCs w:val="24"/>
          <w:lang w:val="mk-MK" w:eastAsia="mk-MK"/>
        </w:rPr>
        <w:t>ње</w:t>
      </w:r>
      <w:r>
        <w:rPr>
          <w:rFonts w:ascii="Times New Roman" w:eastAsia="Calibri" w:hAnsi="Times New Roman" w:cs="Times New Roman"/>
          <w:b/>
          <w:i/>
          <w:sz w:val="24"/>
          <w:szCs w:val="24"/>
        </w:rPr>
        <w:t xml:space="preserve"> на сигурноста на Европската у</w:t>
      </w:r>
      <w:r w:rsidRPr="004924B9">
        <w:rPr>
          <w:rFonts w:ascii="Times New Roman" w:eastAsia="Calibri" w:hAnsi="Times New Roman" w:cs="Times New Roman"/>
          <w:b/>
          <w:i/>
          <w:sz w:val="24"/>
          <w:szCs w:val="24"/>
        </w:rPr>
        <w:t>ни</w:t>
      </w:r>
      <w:r w:rsidRPr="004924B9">
        <w:rPr>
          <w:rFonts w:ascii="Times New Roman" w:eastAsia="Calibri" w:hAnsi="Times New Roman" w:cs="Times New Roman"/>
          <w:b/>
          <w:i/>
          <w:sz w:val="24"/>
          <w:szCs w:val="24"/>
          <w:lang w:val="en-US"/>
        </w:rPr>
        <w:t>ja</w:t>
      </w:r>
    </w:p>
    <w:p w:rsidR="004924B9" w:rsidRPr="00FF1316" w:rsidRDefault="004924B9" w:rsidP="00FC7A06">
      <w:pPr>
        <w:spacing w:line="276" w:lineRule="auto"/>
        <w:ind w:firstLine="709"/>
        <w:jc w:val="both"/>
        <w:rPr>
          <w:rFonts w:ascii="Times New Roman" w:eastAsia="Calibri" w:hAnsi="Times New Roman" w:cs="Times New Roman"/>
          <w:sz w:val="24"/>
          <w:szCs w:val="24"/>
        </w:rPr>
      </w:pPr>
      <w:r>
        <w:rPr>
          <w:rFonts w:ascii="Times New Roman" w:eastAsia="Times New Roman" w:hAnsi="Times New Roman" w:cs="Times New Roman"/>
          <w:sz w:val="24"/>
          <w:szCs w:val="24"/>
          <w:lang w:val="mk-MK" w:eastAsia="mk-MK"/>
        </w:rPr>
        <w:t>доц.</w:t>
      </w:r>
      <w:r w:rsidRPr="00573B94">
        <w:rPr>
          <w:rFonts w:ascii="Times New Roman" w:eastAsia="Times New Roman" w:hAnsi="Times New Roman" w:cs="Times New Roman"/>
          <w:sz w:val="24"/>
          <w:szCs w:val="24"/>
          <w:lang w:val="mk-MK" w:eastAsia="mk-MK"/>
        </w:rPr>
        <w:t xml:space="preserve"> д-р Оливер </w:t>
      </w:r>
      <w:r>
        <w:rPr>
          <w:rFonts w:ascii="Times New Roman" w:eastAsia="Times New Roman" w:hAnsi="Times New Roman" w:cs="Times New Roman"/>
          <w:sz w:val="24"/>
          <w:szCs w:val="24"/>
          <w:lang w:eastAsia="mk-MK"/>
        </w:rPr>
        <w:t xml:space="preserve">Андонов и </w:t>
      </w:r>
      <w:r>
        <w:rPr>
          <w:rFonts w:ascii="Times New Roman" w:eastAsia="Times New Roman" w:hAnsi="Times New Roman" w:cs="Times New Roman"/>
          <w:sz w:val="24"/>
          <w:szCs w:val="24"/>
          <w:lang w:val="mk-MK" w:eastAsia="mk-MK"/>
        </w:rPr>
        <w:t>д</w:t>
      </w:r>
      <w:r w:rsidRPr="00573B94">
        <w:rPr>
          <w:rFonts w:ascii="Times New Roman" w:eastAsia="Times New Roman" w:hAnsi="Times New Roman" w:cs="Times New Roman"/>
          <w:sz w:val="24"/>
          <w:szCs w:val="24"/>
          <w:lang w:val="mk-MK" w:eastAsia="mk-MK"/>
        </w:rPr>
        <w:t>оц</w:t>
      </w:r>
      <w:r>
        <w:rPr>
          <w:rFonts w:ascii="Times New Roman" w:eastAsia="Times New Roman" w:hAnsi="Times New Roman" w:cs="Times New Roman"/>
          <w:sz w:val="24"/>
          <w:szCs w:val="24"/>
          <w:lang w:val="mk-MK" w:eastAsia="mk-MK"/>
        </w:rPr>
        <w:t>.</w:t>
      </w:r>
      <w:r w:rsidRPr="00573B94">
        <w:rPr>
          <w:rFonts w:ascii="Times New Roman" w:eastAsia="Times New Roman" w:hAnsi="Times New Roman" w:cs="Times New Roman"/>
          <w:sz w:val="24"/>
          <w:szCs w:val="24"/>
          <w:lang w:val="mk-MK" w:eastAsia="mk-MK"/>
        </w:rPr>
        <w:t xml:space="preserve"> д-р Горан </w:t>
      </w:r>
      <w:r>
        <w:rPr>
          <w:rFonts w:ascii="Times New Roman" w:eastAsia="Times New Roman" w:hAnsi="Times New Roman" w:cs="Times New Roman"/>
          <w:sz w:val="24"/>
          <w:szCs w:val="24"/>
          <w:lang w:eastAsia="mk-MK"/>
        </w:rPr>
        <w:t>Василевски</w:t>
      </w:r>
      <w:r w:rsidRPr="00C95A2E">
        <w:rPr>
          <w:rFonts w:ascii="Times New Roman" w:eastAsia="Calibri" w:hAnsi="Times New Roman" w:cs="Times New Roman"/>
          <w:sz w:val="24"/>
          <w:szCs w:val="24"/>
        </w:rPr>
        <w:t>…..</w:t>
      </w:r>
      <w:r>
        <w:rPr>
          <w:rFonts w:ascii="Times New Roman" w:eastAsia="Calibri" w:hAnsi="Times New Roman" w:cs="Times New Roman"/>
          <w:sz w:val="24"/>
          <w:szCs w:val="24"/>
        </w:rPr>
        <w:t>...........</w:t>
      </w:r>
      <w:r w:rsidRPr="00C95A2E">
        <w:rPr>
          <w:rFonts w:ascii="Times New Roman" w:eastAsia="Calibri" w:hAnsi="Times New Roman" w:cs="Times New Roman"/>
          <w:sz w:val="24"/>
          <w:szCs w:val="24"/>
        </w:rPr>
        <w:t>……………..стр.</w:t>
      </w:r>
    </w:p>
    <w:p w:rsidR="004924B9" w:rsidRDefault="004924B9" w:rsidP="00FC7A06">
      <w:pPr>
        <w:spacing w:line="276" w:lineRule="auto"/>
        <w:rPr>
          <w:rFonts w:ascii="Times New Roman" w:eastAsia="Calibri" w:hAnsi="Times New Roman" w:cs="Times New Roman"/>
          <w:b/>
          <w:i/>
          <w:sz w:val="24"/>
          <w:szCs w:val="24"/>
          <w:lang w:val="en-US"/>
        </w:rPr>
      </w:pPr>
      <w:r w:rsidRPr="004924B9">
        <w:rPr>
          <w:rFonts w:ascii="Times New Roman" w:eastAsia="Calibri" w:hAnsi="Times New Roman" w:cs="Times New Roman"/>
          <w:b/>
          <w:i/>
          <w:sz w:val="24"/>
          <w:szCs w:val="24"/>
          <w:lang w:val="en-US"/>
        </w:rPr>
        <w:t>Studies for security in the context of international reforms in the European Union</w:t>
      </w:r>
    </w:p>
    <w:p w:rsidR="004924B9" w:rsidRPr="00FF1316" w:rsidRDefault="004924B9" w:rsidP="00FC7A06">
      <w:pPr>
        <w:spacing w:line="276" w:lineRule="auto"/>
        <w:ind w:firstLine="709"/>
        <w:jc w:val="both"/>
        <w:rPr>
          <w:rFonts w:ascii="Times New Roman" w:eastAsia="Calibri" w:hAnsi="Times New Roman" w:cs="Times New Roman"/>
          <w:sz w:val="24"/>
          <w:szCs w:val="24"/>
        </w:rPr>
      </w:pPr>
      <w:r>
        <w:rPr>
          <w:rFonts w:ascii="Times New Roman" w:eastAsia="Times New Roman" w:hAnsi="Times New Roman" w:cs="Times New Roman"/>
          <w:sz w:val="24"/>
          <w:szCs w:val="24"/>
          <w:lang w:val="en-US" w:eastAsia="mk-MK"/>
        </w:rPr>
        <w:t xml:space="preserve">LTC PhD </w:t>
      </w:r>
      <w:r w:rsidRPr="00E44DD3">
        <w:rPr>
          <w:rFonts w:ascii="Times New Roman" w:eastAsia="Times New Roman" w:hAnsi="Times New Roman" w:cs="Times New Roman"/>
          <w:sz w:val="24"/>
          <w:szCs w:val="24"/>
          <w:lang w:val="en-US" w:eastAsia="mk-MK"/>
        </w:rPr>
        <w:t>Andrzej Sobon</w:t>
      </w:r>
      <w:r w:rsidRPr="00C95A2E">
        <w:rPr>
          <w:rFonts w:ascii="Times New Roman" w:eastAsia="Calibri" w:hAnsi="Times New Roman" w:cs="Times New Roman"/>
          <w:sz w:val="24"/>
          <w:szCs w:val="24"/>
        </w:rPr>
        <w:t>…..</w:t>
      </w:r>
      <w:r>
        <w:rPr>
          <w:rFonts w:ascii="Times New Roman" w:eastAsia="Calibri" w:hAnsi="Times New Roman" w:cs="Times New Roman"/>
          <w:sz w:val="24"/>
          <w:szCs w:val="24"/>
        </w:rPr>
        <w:t>........................</w:t>
      </w:r>
      <w:r w:rsidRPr="00C95A2E">
        <w:rPr>
          <w:rFonts w:ascii="Times New Roman" w:eastAsia="Calibri" w:hAnsi="Times New Roman" w:cs="Times New Roman"/>
          <w:sz w:val="24"/>
          <w:szCs w:val="24"/>
        </w:rPr>
        <w:t>………………………………………..стр.</w:t>
      </w:r>
    </w:p>
    <w:p w:rsidR="004924B9" w:rsidRPr="004924B9" w:rsidRDefault="004924B9" w:rsidP="00FC7A06">
      <w:pPr>
        <w:spacing w:line="276" w:lineRule="auto"/>
        <w:ind w:firstLine="709"/>
        <w:rPr>
          <w:rFonts w:ascii="Times New Roman" w:eastAsia="Calibri" w:hAnsi="Times New Roman" w:cs="Times New Roman"/>
          <w:b/>
          <w:i/>
          <w:sz w:val="24"/>
          <w:szCs w:val="24"/>
          <w:lang w:val="en-US"/>
        </w:rPr>
      </w:pPr>
    </w:p>
    <w:p w:rsidR="00171084" w:rsidRPr="00C95A2E" w:rsidRDefault="00171084" w:rsidP="00FC7A06">
      <w:pPr>
        <w:spacing w:line="276" w:lineRule="auto"/>
        <w:jc w:val="both"/>
        <w:rPr>
          <w:rFonts w:ascii="Times New Roman" w:eastAsia="Calibri" w:hAnsi="Times New Roman" w:cs="Times New Roman"/>
          <w:b/>
          <w:sz w:val="24"/>
          <w:szCs w:val="24"/>
        </w:rPr>
      </w:pPr>
    </w:p>
    <w:p w:rsidR="00D357EC" w:rsidRPr="00C95A2E" w:rsidRDefault="00407A96" w:rsidP="00935B9B">
      <w:pPr>
        <w:spacing w:after="120" w:line="276" w:lineRule="auto"/>
        <w:jc w:val="center"/>
        <w:rPr>
          <w:rFonts w:ascii="Times New Roman" w:hAnsi="Times New Roman" w:cs="Times New Roman"/>
          <w:b/>
          <w:caps/>
          <w:sz w:val="24"/>
          <w:szCs w:val="24"/>
        </w:rPr>
      </w:pPr>
      <w:r w:rsidRPr="00C95A2E">
        <w:rPr>
          <w:rFonts w:ascii="Times New Roman" w:hAnsi="Times New Roman" w:cs="Times New Roman"/>
          <w:b/>
          <w:sz w:val="24"/>
          <w:szCs w:val="24"/>
        </w:rPr>
        <w:t>ТЕМАТИЧНО НАПРАВЛЕНИЕ</w:t>
      </w:r>
      <w:r w:rsidR="00171084" w:rsidRPr="00C95A2E">
        <w:rPr>
          <w:rFonts w:ascii="Times New Roman" w:hAnsi="Times New Roman" w:cs="Times New Roman"/>
          <w:b/>
          <w:sz w:val="24"/>
          <w:szCs w:val="24"/>
        </w:rPr>
        <w:t xml:space="preserve"> </w:t>
      </w:r>
      <w:r w:rsidRPr="00C95A2E">
        <w:rPr>
          <w:rFonts w:ascii="Times New Roman" w:hAnsi="Times New Roman" w:cs="Times New Roman"/>
          <w:b/>
          <w:caps/>
          <w:sz w:val="24"/>
          <w:szCs w:val="24"/>
        </w:rPr>
        <w:t>„Необходимите реформи в ЕС: концептуални, институционални и правни аспекти“</w:t>
      </w:r>
    </w:p>
    <w:p w:rsidR="00407A96" w:rsidRPr="00C95A2E" w:rsidRDefault="00407A96" w:rsidP="00FC7A06">
      <w:pPr>
        <w:spacing w:line="276" w:lineRule="auto"/>
        <w:rPr>
          <w:rFonts w:ascii="Times New Roman" w:eastAsia="Calibri" w:hAnsi="Times New Roman" w:cs="Times New Roman"/>
          <w:i/>
          <w:sz w:val="24"/>
          <w:szCs w:val="24"/>
        </w:rPr>
      </w:pPr>
      <w:r w:rsidRPr="00C95A2E">
        <w:rPr>
          <w:rFonts w:ascii="Times New Roman" w:eastAsia="Calibri" w:hAnsi="Times New Roman" w:cs="Times New Roman"/>
          <w:b/>
          <w:i/>
          <w:sz w:val="24"/>
          <w:szCs w:val="24"/>
        </w:rPr>
        <w:t xml:space="preserve">Европейският съюз между федерализма, функционализма и „свещения егоизъм“ на нациите. </w:t>
      </w:r>
      <w:r w:rsidR="00891A0F">
        <w:rPr>
          <w:rFonts w:ascii="Times New Roman" w:eastAsia="Calibri" w:hAnsi="Times New Roman" w:cs="Times New Roman"/>
          <w:b/>
          <w:i/>
          <w:sz w:val="24"/>
          <w:szCs w:val="24"/>
        </w:rPr>
        <w:t>Политическото</w:t>
      </w:r>
      <w:r w:rsidRPr="00C95A2E">
        <w:rPr>
          <w:rFonts w:ascii="Times New Roman" w:eastAsia="Calibri" w:hAnsi="Times New Roman" w:cs="Times New Roman"/>
          <w:b/>
          <w:i/>
          <w:sz w:val="24"/>
          <w:szCs w:val="24"/>
        </w:rPr>
        <w:t xml:space="preserve"> бъдеще на организацията</w:t>
      </w:r>
    </w:p>
    <w:p w:rsidR="002A500B" w:rsidRPr="00C95A2E" w:rsidRDefault="00407A96" w:rsidP="00FC7A06">
      <w:pPr>
        <w:spacing w:line="276" w:lineRule="auto"/>
        <w:ind w:firstLine="708"/>
        <w:rPr>
          <w:rFonts w:ascii="Times New Roman" w:eastAsia="Calibri" w:hAnsi="Times New Roman" w:cs="Times New Roman"/>
          <w:sz w:val="24"/>
          <w:szCs w:val="24"/>
        </w:rPr>
      </w:pPr>
      <w:r w:rsidRPr="00C95A2E">
        <w:rPr>
          <w:rFonts w:ascii="Times New Roman" w:eastAsia="Calibri" w:hAnsi="Times New Roman" w:cs="Times New Roman"/>
          <w:sz w:val="24"/>
          <w:szCs w:val="24"/>
        </w:rPr>
        <w:t>проф. д-р Христо Георгиев</w:t>
      </w:r>
      <w:r w:rsidR="00B94AAD" w:rsidRPr="00353DD8">
        <w:rPr>
          <w:rFonts w:ascii="Times New Roman" w:eastAsia="Calibri" w:hAnsi="Times New Roman" w:cs="Times New Roman"/>
          <w:sz w:val="24"/>
          <w:szCs w:val="24"/>
          <w:lang w:val="ru-RU"/>
        </w:rPr>
        <w:t>…</w:t>
      </w:r>
      <w:r w:rsidR="00B01E7E">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sidR="00B94AAD" w:rsidRPr="00353DD8">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00B94AAD" w:rsidRPr="00353DD8">
        <w:rPr>
          <w:rFonts w:ascii="Times New Roman" w:eastAsia="Calibri" w:hAnsi="Times New Roman" w:cs="Times New Roman"/>
          <w:sz w:val="24"/>
          <w:szCs w:val="24"/>
          <w:lang w:val="ru-RU"/>
        </w:rPr>
        <w:t>…</w:t>
      </w:r>
      <w:r w:rsidRPr="00C95A2E">
        <w:rPr>
          <w:rFonts w:ascii="Times New Roman" w:eastAsia="Calibri" w:hAnsi="Times New Roman" w:cs="Times New Roman"/>
          <w:sz w:val="24"/>
          <w:szCs w:val="24"/>
        </w:rPr>
        <w:t>стр.</w:t>
      </w:r>
    </w:p>
    <w:p w:rsidR="002A500B" w:rsidRPr="006A4CE6" w:rsidRDefault="00C3465F" w:rsidP="00FC7A06">
      <w:pPr>
        <w:spacing w:line="276" w:lineRule="auto"/>
        <w:rPr>
          <w:rFonts w:ascii="Times New Roman" w:hAnsi="Times New Roman"/>
          <w:b/>
          <w:bCs/>
          <w:i/>
          <w:iCs/>
          <w:sz w:val="24"/>
          <w:szCs w:val="24"/>
        </w:rPr>
      </w:pPr>
      <w:r w:rsidRPr="006A4CE6">
        <w:rPr>
          <w:rFonts w:ascii="Times New Roman" w:hAnsi="Times New Roman"/>
          <w:b/>
          <w:bCs/>
          <w:i/>
          <w:iCs/>
          <w:sz w:val="24"/>
          <w:szCs w:val="24"/>
        </w:rPr>
        <w:t>Европейска програма за сигурност 2016 г.: проблеми пред законодателството за подготвяне на условията за Съюз на сигурност</w:t>
      </w:r>
    </w:p>
    <w:p w:rsidR="00C3465F" w:rsidRPr="00C95A2E" w:rsidRDefault="00C3465F" w:rsidP="00FC7A06">
      <w:pPr>
        <w:spacing w:line="276" w:lineRule="auto"/>
        <w:ind w:firstLine="708"/>
        <w:rPr>
          <w:rFonts w:ascii="Times New Roman" w:eastAsia="Calibri" w:hAnsi="Times New Roman" w:cs="Times New Roman"/>
          <w:sz w:val="24"/>
          <w:szCs w:val="24"/>
        </w:rPr>
      </w:pPr>
      <w:r>
        <w:rPr>
          <w:rFonts w:ascii="Times New Roman" w:hAnsi="Times New Roman"/>
          <w:sz w:val="24"/>
          <w:szCs w:val="24"/>
        </w:rPr>
        <w:t>п</w:t>
      </w:r>
      <w:r w:rsidRPr="00C3465F">
        <w:rPr>
          <w:rFonts w:ascii="Times New Roman" w:hAnsi="Times New Roman"/>
          <w:sz w:val="24"/>
          <w:szCs w:val="24"/>
        </w:rPr>
        <w:t>роф. д-р Екатерина Михайлова</w:t>
      </w:r>
      <w:r w:rsidRPr="00353DD8">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00B01E7E">
        <w:rPr>
          <w:rFonts w:ascii="Times New Roman" w:eastAsia="Calibri" w:hAnsi="Times New Roman" w:cs="Times New Roman"/>
          <w:sz w:val="24"/>
          <w:szCs w:val="24"/>
        </w:rPr>
        <w:t>……</w:t>
      </w:r>
      <w:r w:rsidRPr="00353DD8">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353DD8">
        <w:rPr>
          <w:rFonts w:ascii="Times New Roman" w:eastAsia="Calibri" w:hAnsi="Times New Roman" w:cs="Times New Roman"/>
          <w:sz w:val="24"/>
          <w:szCs w:val="24"/>
          <w:lang w:val="ru-RU"/>
        </w:rPr>
        <w:t>…</w:t>
      </w:r>
      <w:r w:rsidRPr="00C95A2E">
        <w:rPr>
          <w:rFonts w:ascii="Times New Roman" w:eastAsia="Calibri" w:hAnsi="Times New Roman" w:cs="Times New Roman"/>
          <w:sz w:val="24"/>
          <w:szCs w:val="24"/>
        </w:rPr>
        <w:t>стр.</w:t>
      </w:r>
    </w:p>
    <w:p w:rsidR="00C3465F" w:rsidRPr="00C3465F" w:rsidRDefault="00C3465F" w:rsidP="00FC7A06">
      <w:pPr>
        <w:spacing w:line="276" w:lineRule="auto"/>
        <w:rPr>
          <w:rFonts w:ascii="Times New Roman" w:hAnsi="Times New Roman" w:cs="Times New Roman"/>
          <w:b/>
          <w:i/>
          <w:sz w:val="24"/>
          <w:szCs w:val="24"/>
        </w:rPr>
      </w:pPr>
      <w:r w:rsidRPr="00C3465F">
        <w:rPr>
          <w:rFonts w:ascii="Times New Roman" w:hAnsi="Times New Roman" w:cs="Times New Roman"/>
          <w:b/>
          <w:i/>
          <w:sz w:val="24"/>
          <w:szCs w:val="24"/>
        </w:rPr>
        <w:t>Европейският съюз и кризата на мултикултурализма</w:t>
      </w:r>
    </w:p>
    <w:p w:rsidR="00C3465F" w:rsidRPr="00C95A2E" w:rsidRDefault="00C3465F" w:rsidP="00FC7A06">
      <w:pPr>
        <w:spacing w:line="276" w:lineRule="auto"/>
        <w:ind w:firstLine="708"/>
        <w:rPr>
          <w:rFonts w:ascii="Times New Roman" w:eastAsia="Calibri" w:hAnsi="Times New Roman" w:cs="Times New Roman"/>
          <w:sz w:val="24"/>
          <w:szCs w:val="24"/>
        </w:rPr>
      </w:pPr>
      <w:r>
        <w:rPr>
          <w:rFonts w:ascii="Times New Roman" w:hAnsi="Times New Roman" w:cs="Times New Roman"/>
          <w:sz w:val="24"/>
          <w:szCs w:val="24"/>
        </w:rPr>
        <w:t>п</w:t>
      </w:r>
      <w:r w:rsidRPr="00C3465F">
        <w:rPr>
          <w:rFonts w:ascii="Times New Roman" w:hAnsi="Times New Roman" w:cs="Times New Roman"/>
          <w:sz w:val="24"/>
          <w:szCs w:val="24"/>
        </w:rPr>
        <w:t xml:space="preserve">роф. д-р Вихрен </w:t>
      </w:r>
      <w:r>
        <w:rPr>
          <w:rFonts w:ascii="Times New Roman" w:hAnsi="Times New Roman" w:cs="Times New Roman"/>
          <w:sz w:val="24"/>
          <w:szCs w:val="24"/>
        </w:rPr>
        <w:t>Бузов</w:t>
      </w:r>
      <w:r w:rsidRPr="00353DD8">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00B01E7E">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sidRPr="00353DD8">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353DD8">
        <w:rPr>
          <w:rFonts w:ascii="Times New Roman" w:eastAsia="Calibri" w:hAnsi="Times New Roman" w:cs="Times New Roman"/>
          <w:sz w:val="24"/>
          <w:szCs w:val="24"/>
          <w:lang w:val="ru-RU"/>
        </w:rPr>
        <w:t>…</w:t>
      </w:r>
      <w:r w:rsidRPr="00C95A2E">
        <w:rPr>
          <w:rFonts w:ascii="Times New Roman" w:eastAsia="Calibri" w:hAnsi="Times New Roman" w:cs="Times New Roman"/>
          <w:sz w:val="24"/>
          <w:szCs w:val="24"/>
        </w:rPr>
        <w:t>стр.</w:t>
      </w:r>
    </w:p>
    <w:p w:rsidR="00C3465F" w:rsidRPr="0096541B" w:rsidRDefault="00C3465F" w:rsidP="00FC7A06">
      <w:pPr>
        <w:spacing w:line="276" w:lineRule="auto"/>
        <w:rPr>
          <w:rFonts w:ascii="Times New Roman" w:hAnsi="Times New Roman" w:cs="Times New Roman"/>
          <w:b/>
          <w:i/>
          <w:color w:val="FF0000"/>
          <w:sz w:val="24"/>
          <w:szCs w:val="24"/>
        </w:rPr>
      </w:pPr>
      <w:r w:rsidRPr="0096541B">
        <w:rPr>
          <w:rFonts w:ascii="Times New Roman" w:hAnsi="Times New Roman" w:cs="Times New Roman"/>
          <w:b/>
          <w:i/>
          <w:color w:val="FF0000"/>
          <w:sz w:val="24"/>
          <w:szCs w:val="24"/>
        </w:rPr>
        <w:t>Новите предизвикателства пред образованието в Европа</w:t>
      </w:r>
    </w:p>
    <w:p w:rsidR="00C3465F" w:rsidRPr="0096541B" w:rsidRDefault="00C3465F" w:rsidP="00FC7A06">
      <w:pPr>
        <w:spacing w:line="276" w:lineRule="auto"/>
        <w:ind w:firstLine="708"/>
        <w:rPr>
          <w:rFonts w:ascii="Times New Roman" w:eastAsia="Calibri" w:hAnsi="Times New Roman" w:cs="Times New Roman"/>
          <w:color w:val="FF0000"/>
          <w:sz w:val="24"/>
          <w:szCs w:val="24"/>
        </w:rPr>
      </w:pPr>
      <w:r w:rsidRPr="0096541B">
        <w:rPr>
          <w:rFonts w:ascii="Times New Roman" w:hAnsi="Times New Roman"/>
          <w:color w:val="FF0000"/>
          <w:sz w:val="24"/>
          <w:szCs w:val="24"/>
        </w:rPr>
        <w:t>проф. Сергей Игнатов, д.н.</w:t>
      </w:r>
      <w:r w:rsidRPr="00353DD8">
        <w:rPr>
          <w:rFonts w:ascii="Times New Roman" w:eastAsia="Calibri" w:hAnsi="Times New Roman" w:cs="Times New Roman"/>
          <w:i/>
          <w:color w:val="FF0000"/>
          <w:sz w:val="24"/>
          <w:szCs w:val="24"/>
          <w:lang w:val="ru-RU"/>
        </w:rPr>
        <w:t xml:space="preserve"> </w:t>
      </w:r>
      <w:r w:rsidRPr="00353DD8">
        <w:rPr>
          <w:rFonts w:ascii="Times New Roman" w:eastAsia="Calibri" w:hAnsi="Times New Roman" w:cs="Times New Roman"/>
          <w:color w:val="FF0000"/>
          <w:sz w:val="24"/>
          <w:szCs w:val="24"/>
          <w:lang w:val="ru-RU"/>
        </w:rPr>
        <w:t>…</w:t>
      </w:r>
      <w:r w:rsidRPr="0096541B">
        <w:rPr>
          <w:rFonts w:ascii="Times New Roman" w:eastAsia="Calibri" w:hAnsi="Times New Roman" w:cs="Times New Roman"/>
          <w:color w:val="FF0000"/>
          <w:sz w:val="24"/>
          <w:szCs w:val="24"/>
        </w:rPr>
        <w:t>………...............</w:t>
      </w:r>
      <w:r w:rsidR="00B01E7E" w:rsidRPr="0096541B">
        <w:rPr>
          <w:rFonts w:ascii="Times New Roman" w:eastAsia="Calibri" w:hAnsi="Times New Roman" w:cs="Times New Roman"/>
          <w:color w:val="FF0000"/>
          <w:sz w:val="24"/>
          <w:szCs w:val="24"/>
        </w:rPr>
        <w:t>………</w:t>
      </w:r>
      <w:r w:rsidRPr="0096541B">
        <w:rPr>
          <w:rFonts w:ascii="Times New Roman" w:eastAsia="Calibri" w:hAnsi="Times New Roman" w:cs="Times New Roman"/>
          <w:color w:val="FF0000"/>
          <w:sz w:val="24"/>
          <w:szCs w:val="24"/>
        </w:rPr>
        <w:t>…….</w:t>
      </w:r>
      <w:r w:rsidRPr="00353DD8">
        <w:rPr>
          <w:rFonts w:ascii="Times New Roman" w:eastAsia="Calibri" w:hAnsi="Times New Roman" w:cs="Times New Roman"/>
          <w:color w:val="FF0000"/>
          <w:sz w:val="24"/>
          <w:szCs w:val="24"/>
          <w:lang w:val="ru-RU"/>
        </w:rPr>
        <w:t>…………………</w:t>
      </w:r>
      <w:r w:rsidRPr="0096541B">
        <w:rPr>
          <w:rFonts w:ascii="Times New Roman" w:eastAsia="Calibri" w:hAnsi="Times New Roman" w:cs="Times New Roman"/>
          <w:color w:val="FF0000"/>
          <w:sz w:val="24"/>
          <w:szCs w:val="24"/>
        </w:rPr>
        <w:t>.</w:t>
      </w:r>
      <w:r w:rsidRPr="00353DD8">
        <w:rPr>
          <w:rFonts w:ascii="Times New Roman" w:eastAsia="Calibri" w:hAnsi="Times New Roman" w:cs="Times New Roman"/>
          <w:color w:val="FF0000"/>
          <w:sz w:val="24"/>
          <w:szCs w:val="24"/>
          <w:lang w:val="ru-RU"/>
        </w:rPr>
        <w:t>…</w:t>
      </w:r>
      <w:r w:rsidRPr="0096541B">
        <w:rPr>
          <w:rFonts w:ascii="Times New Roman" w:eastAsia="Calibri" w:hAnsi="Times New Roman" w:cs="Times New Roman"/>
          <w:color w:val="FF0000"/>
          <w:sz w:val="24"/>
          <w:szCs w:val="24"/>
        </w:rPr>
        <w:t>стр.</w:t>
      </w:r>
    </w:p>
    <w:p w:rsidR="00C3465F" w:rsidRDefault="00C3465F" w:rsidP="00FC7A06">
      <w:pPr>
        <w:spacing w:line="276" w:lineRule="auto"/>
        <w:rPr>
          <w:rFonts w:ascii="Times New Roman" w:hAnsi="Times New Roman" w:cs="Times New Roman"/>
          <w:b/>
          <w:i/>
          <w:sz w:val="24"/>
          <w:szCs w:val="24"/>
        </w:rPr>
      </w:pPr>
      <w:r w:rsidRPr="00C3465F">
        <w:rPr>
          <w:rFonts w:ascii="Times New Roman" w:hAnsi="Times New Roman" w:cs="Times New Roman"/>
          <w:b/>
          <w:i/>
          <w:sz w:val="24"/>
          <w:szCs w:val="24"/>
        </w:rPr>
        <w:t>Реформите в ЕС според доклади на Националната разузнавателна агенция на САЩ</w:t>
      </w:r>
    </w:p>
    <w:p w:rsidR="00C3465F" w:rsidRPr="00C95A2E" w:rsidRDefault="00C3465F" w:rsidP="00FC7A06">
      <w:pPr>
        <w:spacing w:line="276" w:lineRule="auto"/>
        <w:ind w:firstLine="708"/>
        <w:rPr>
          <w:rFonts w:ascii="Times New Roman" w:eastAsia="Calibri" w:hAnsi="Times New Roman" w:cs="Times New Roman"/>
          <w:sz w:val="24"/>
          <w:szCs w:val="24"/>
        </w:rPr>
      </w:pPr>
      <w:r>
        <w:rPr>
          <w:rFonts w:ascii="Times New Roman" w:hAnsi="Times New Roman" w:cs="Times New Roman"/>
          <w:sz w:val="24"/>
          <w:szCs w:val="24"/>
        </w:rPr>
        <w:t>п</w:t>
      </w:r>
      <w:r w:rsidRPr="00C3465F">
        <w:rPr>
          <w:rFonts w:ascii="Times New Roman" w:hAnsi="Times New Roman" w:cs="Times New Roman"/>
          <w:sz w:val="24"/>
          <w:szCs w:val="24"/>
        </w:rPr>
        <w:t>роф. Димитър Йончев, д.н.</w:t>
      </w:r>
      <w:r w:rsidRPr="00353DD8">
        <w:rPr>
          <w:rFonts w:ascii="Times New Roman" w:eastAsia="Calibri" w:hAnsi="Times New Roman" w:cs="Times New Roman"/>
          <w:i/>
          <w:sz w:val="24"/>
          <w:szCs w:val="24"/>
          <w:lang w:val="ru-RU"/>
        </w:rPr>
        <w:t xml:space="preserve"> </w:t>
      </w:r>
      <w:r w:rsidRPr="00353DD8">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00B01E7E">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sidRPr="00353DD8">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353DD8">
        <w:rPr>
          <w:rFonts w:ascii="Times New Roman" w:eastAsia="Calibri" w:hAnsi="Times New Roman" w:cs="Times New Roman"/>
          <w:sz w:val="24"/>
          <w:szCs w:val="24"/>
          <w:lang w:val="ru-RU"/>
        </w:rPr>
        <w:t>…</w:t>
      </w:r>
      <w:r w:rsidRPr="00C95A2E">
        <w:rPr>
          <w:rFonts w:ascii="Times New Roman" w:eastAsia="Calibri" w:hAnsi="Times New Roman" w:cs="Times New Roman"/>
          <w:sz w:val="24"/>
          <w:szCs w:val="24"/>
        </w:rPr>
        <w:t>стр.</w:t>
      </w:r>
    </w:p>
    <w:p w:rsidR="00C3465F" w:rsidRDefault="00B01E7E" w:rsidP="00FC7A06">
      <w:pPr>
        <w:spacing w:line="276" w:lineRule="auto"/>
        <w:rPr>
          <w:rFonts w:ascii="Times New Roman" w:hAnsi="Times New Roman"/>
          <w:b/>
          <w:i/>
          <w:sz w:val="24"/>
          <w:szCs w:val="24"/>
        </w:rPr>
      </w:pPr>
      <w:r w:rsidRPr="00B01E7E">
        <w:rPr>
          <w:rFonts w:ascii="Times New Roman" w:hAnsi="Times New Roman"/>
          <w:b/>
          <w:i/>
          <w:sz w:val="24"/>
          <w:szCs w:val="24"/>
        </w:rPr>
        <w:t>Крахът на Австро-Унгария, конфликтите и поуките за съвременна Европа</w:t>
      </w:r>
    </w:p>
    <w:p w:rsidR="00B01E7E" w:rsidRPr="00C95A2E" w:rsidRDefault="00B01E7E" w:rsidP="00FC7A06">
      <w:pPr>
        <w:spacing w:line="276" w:lineRule="auto"/>
        <w:ind w:firstLine="708"/>
        <w:rPr>
          <w:rFonts w:ascii="Times New Roman" w:eastAsia="Calibri" w:hAnsi="Times New Roman" w:cs="Times New Roman"/>
          <w:sz w:val="24"/>
          <w:szCs w:val="24"/>
        </w:rPr>
      </w:pPr>
      <w:r w:rsidRPr="00B01E7E">
        <w:rPr>
          <w:rFonts w:ascii="Times New Roman" w:hAnsi="Times New Roman"/>
          <w:sz w:val="24"/>
          <w:szCs w:val="24"/>
        </w:rPr>
        <w:t>доктор Тихомир Стойчев</w:t>
      </w:r>
      <w:r w:rsidRPr="00353DD8">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sidRPr="00353DD8">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353DD8">
        <w:rPr>
          <w:rFonts w:ascii="Times New Roman" w:eastAsia="Calibri" w:hAnsi="Times New Roman" w:cs="Times New Roman"/>
          <w:sz w:val="24"/>
          <w:szCs w:val="24"/>
          <w:lang w:val="ru-RU"/>
        </w:rPr>
        <w:t>…</w:t>
      </w:r>
      <w:r w:rsidRPr="00C95A2E">
        <w:rPr>
          <w:rFonts w:ascii="Times New Roman" w:eastAsia="Calibri" w:hAnsi="Times New Roman" w:cs="Times New Roman"/>
          <w:sz w:val="24"/>
          <w:szCs w:val="24"/>
        </w:rPr>
        <w:t>стр.</w:t>
      </w:r>
    </w:p>
    <w:p w:rsidR="00B01E7E" w:rsidRDefault="00B01E7E" w:rsidP="00FC7A06">
      <w:pPr>
        <w:spacing w:line="276" w:lineRule="auto"/>
        <w:rPr>
          <w:rFonts w:ascii="Times New Roman" w:hAnsi="Times New Roman" w:cs="Times New Roman"/>
          <w:b/>
          <w:i/>
          <w:sz w:val="24"/>
          <w:szCs w:val="24"/>
        </w:rPr>
      </w:pPr>
      <w:r w:rsidRPr="00B01E7E">
        <w:rPr>
          <w:rFonts w:ascii="Times New Roman" w:hAnsi="Times New Roman" w:cs="Times New Roman"/>
          <w:b/>
          <w:i/>
          <w:sz w:val="24"/>
          <w:szCs w:val="24"/>
        </w:rPr>
        <w:t>Тенденции в разузнавателната политика на ЕС</w:t>
      </w:r>
    </w:p>
    <w:p w:rsidR="00B01E7E" w:rsidRPr="00C95A2E" w:rsidRDefault="00B01E7E" w:rsidP="00FC7A06">
      <w:pPr>
        <w:spacing w:line="276" w:lineRule="auto"/>
        <w:ind w:firstLine="708"/>
        <w:rPr>
          <w:rFonts w:ascii="Times New Roman" w:eastAsia="Calibri" w:hAnsi="Times New Roman" w:cs="Times New Roman"/>
          <w:sz w:val="24"/>
          <w:szCs w:val="24"/>
        </w:rPr>
      </w:pPr>
      <w:r>
        <w:rPr>
          <w:rFonts w:ascii="Times New Roman" w:hAnsi="Times New Roman" w:cs="Times New Roman"/>
          <w:sz w:val="24"/>
          <w:szCs w:val="24"/>
        </w:rPr>
        <w:t>п</w:t>
      </w:r>
      <w:r w:rsidRPr="0025611B">
        <w:rPr>
          <w:rFonts w:ascii="Times New Roman" w:hAnsi="Times New Roman" w:cs="Times New Roman"/>
          <w:sz w:val="24"/>
          <w:szCs w:val="24"/>
        </w:rPr>
        <w:t xml:space="preserve">роф. Йордан </w:t>
      </w:r>
      <w:r>
        <w:rPr>
          <w:rFonts w:ascii="Times New Roman" w:hAnsi="Times New Roman" w:cs="Times New Roman"/>
          <w:sz w:val="24"/>
          <w:szCs w:val="24"/>
        </w:rPr>
        <w:t>Начев,</w:t>
      </w:r>
      <w:r w:rsidRPr="00B01E7E">
        <w:rPr>
          <w:rFonts w:ascii="Times New Roman" w:hAnsi="Times New Roman" w:cs="Times New Roman"/>
          <w:sz w:val="24"/>
          <w:szCs w:val="24"/>
        </w:rPr>
        <w:t xml:space="preserve"> </w:t>
      </w:r>
      <w:r w:rsidRPr="0025611B">
        <w:rPr>
          <w:rFonts w:ascii="Times New Roman" w:hAnsi="Times New Roman" w:cs="Times New Roman"/>
          <w:sz w:val="24"/>
          <w:szCs w:val="24"/>
        </w:rPr>
        <w:t>д.ик.н.</w:t>
      </w:r>
      <w:r w:rsidRPr="00353DD8">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353DD8">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353DD8">
        <w:rPr>
          <w:rFonts w:ascii="Times New Roman" w:eastAsia="Calibri" w:hAnsi="Times New Roman" w:cs="Times New Roman"/>
          <w:sz w:val="24"/>
          <w:szCs w:val="24"/>
          <w:lang w:val="ru-RU"/>
        </w:rPr>
        <w:t>…</w:t>
      </w:r>
      <w:r w:rsidRPr="00C95A2E">
        <w:rPr>
          <w:rFonts w:ascii="Times New Roman" w:eastAsia="Calibri" w:hAnsi="Times New Roman" w:cs="Times New Roman"/>
          <w:sz w:val="24"/>
          <w:szCs w:val="24"/>
        </w:rPr>
        <w:t>стр.</w:t>
      </w:r>
    </w:p>
    <w:p w:rsidR="00B01E7E" w:rsidRPr="00B01E7E" w:rsidRDefault="00B01E7E" w:rsidP="00FC7A06">
      <w:pPr>
        <w:spacing w:line="276" w:lineRule="auto"/>
        <w:rPr>
          <w:rFonts w:ascii="Times New Roman" w:hAnsi="Times New Roman" w:cs="Times New Roman"/>
          <w:b/>
          <w:i/>
          <w:sz w:val="24"/>
          <w:szCs w:val="24"/>
        </w:rPr>
      </w:pPr>
      <w:r w:rsidRPr="00B01E7E">
        <w:rPr>
          <w:rFonts w:ascii="Times New Roman" w:hAnsi="Times New Roman"/>
          <w:b/>
          <w:i/>
          <w:sz w:val="24"/>
          <w:szCs w:val="24"/>
        </w:rPr>
        <w:t>Динамика на сигурността в Междинна Европа (2013-2016 г.)</w:t>
      </w:r>
    </w:p>
    <w:p w:rsidR="00B01E7E" w:rsidRPr="00C95A2E" w:rsidRDefault="00B01E7E" w:rsidP="00FC7A06">
      <w:pPr>
        <w:spacing w:line="276" w:lineRule="auto"/>
        <w:ind w:firstLine="708"/>
        <w:rPr>
          <w:rFonts w:ascii="Times New Roman" w:eastAsia="Calibri" w:hAnsi="Times New Roman" w:cs="Times New Roman"/>
          <w:sz w:val="24"/>
          <w:szCs w:val="24"/>
        </w:rPr>
      </w:pPr>
      <w:r>
        <w:rPr>
          <w:rFonts w:ascii="Times New Roman" w:hAnsi="Times New Roman"/>
          <w:sz w:val="24"/>
          <w:szCs w:val="24"/>
        </w:rPr>
        <w:t>д</w:t>
      </w:r>
      <w:r w:rsidRPr="00B01E7E">
        <w:rPr>
          <w:rFonts w:ascii="Times New Roman" w:hAnsi="Times New Roman"/>
          <w:sz w:val="24"/>
          <w:szCs w:val="24"/>
        </w:rPr>
        <w:t>окторант Михаел Димитров</w:t>
      </w:r>
      <w:r w:rsidRPr="0025611B">
        <w:rPr>
          <w:rFonts w:ascii="Times New Roman" w:hAnsi="Times New Roman" w:cs="Times New Roman"/>
          <w:sz w:val="24"/>
          <w:szCs w:val="24"/>
        </w:rPr>
        <w:t>.</w:t>
      </w:r>
      <w:r w:rsidRPr="00353DD8">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353DD8">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353DD8">
        <w:rPr>
          <w:rFonts w:ascii="Times New Roman" w:eastAsia="Calibri" w:hAnsi="Times New Roman" w:cs="Times New Roman"/>
          <w:sz w:val="24"/>
          <w:szCs w:val="24"/>
          <w:lang w:val="ru-RU"/>
        </w:rPr>
        <w:t>…</w:t>
      </w:r>
      <w:r w:rsidRPr="00C95A2E">
        <w:rPr>
          <w:rFonts w:ascii="Times New Roman" w:eastAsia="Calibri" w:hAnsi="Times New Roman" w:cs="Times New Roman"/>
          <w:sz w:val="24"/>
          <w:szCs w:val="24"/>
        </w:rPr>
        <w:t>стр.</w:t>
      </w:r>
    </w:p>
    <w:p w:rsidR="00C3465F" w:rsidRDefault="00B01E7E" w:rsidP="00FC7A06">
      <w:pPr>
        <w:spacing w:line="276" w:lineRule="auto"/>
        <w:rPr>
          <w:rFonts w:ascii="Times New Roman" w:hAnsi="Times New Roman"/>
          <w:b/>
          <w:i/>
          <w:sz w:val="24"/>
          <w:szCs w:val="24"/>
        </w:rPr>
      </w:pPr>
      <w:r w:rsidRPr="00B01E7E">
        <w:rPr>
          <w:rFonts w:ascii="Times New Roman" w:hAnsi="Times New Roman"/>
          <w:b/>
          <w:i/>
          <w:sz w:val="24"/>
          <w:szCs w:val="24"/>
        </w:rPr>
        <w:lastRenderedPageBreak/>
        <w:t>Възможности за повишаване на ефективността на трансграничното сътрудничество в Средиземноморския регион в контекста на преразгледаната Европейска политика на съседство</w:t>
      </w:r>
    </w:p>
    <w:p w:rsidR="00B01E7E" w:rsidRPr="00C95A2E" w:rsidRDefault="00B01E7E" w:rsidP="00FC7A06">
      <w:pPr>
        <w:spacing w:line="276" w:lineRule="auto"/>
        <w:ind w:firstLine="708"/>
        <w:rPr>
          <w:rFonts w:ascii="Times New Roman" w:eastAsia="Calibri" w:hAnsi="Times New Roman" w:cs="Times New Roman"/>
          <w:sz w:val="24"/>
          <w:szCs w:val="24"/>
        </w:rPr>
      </w:pPr>
      <w:r>
        <w:rPr>
          <w:rFonts w:ascii="Times New Roman" w:hAnsi="Times New Roman"/>
          <w:sz w:val="24"/>
          <w:szCs w:val="24"/>
        </w:rPr>
        <w:t>д</w:t>
      </w:r>
      <w:r w:rsidRPr="00B01E7E">
        <w:rPr>
          <w:rFonts w:ascii="Times New Roman" w:hAnsi="Times New Roman"/>
          <w:sz w:val="24"/>
          <w:szCs w:val="24"/>
        </w:rPr>
        <w:t>окторант Дафинка Сидова</w:t>
      </w:r>
      <w:r w:rsidRPr="0025611B">
        <w:rPr>
          <w:rFonts w:ascii="Times New Roman" w:hAnsi="Times New Roman" w:cs="Times New Roman"/>
          <w:sz w:val="24"/>
          <w:szCs w:val="24"/>
        </w:rPr>
        <w:t>.</w:t>
      </w:r>
      <w:r w:rsidRPr="00353DD8">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353DD8">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353DD8">
        <w:rPr>
          <w:rFonts w:ascii="Times New Roman" w:eastAsia="Calibri" w:hAnsi="Times New Roman" w:cs="Times New Roman"/>
          <w:sz w:val="24"/>
          <w:szCs w:val="24"/>
          <w:lang w:val="ru-RU"/>
        </w:rPr>
        <w:t>…</w:t>
      </w:r>
      <w:r w:rsidRPr="00C95A2E">
        <w:rPr>
          <w:rFonts w:ascii="Times New Roman" w:eastAsia="Calibri" w:hAnsi="Times New Roman" w:cs="Times New Roman"/>
          <w:sz w:val="24"/>
          <w:szCs w:val="24"/>
        </w:rPr>
        <w:t>стр.</w:t>
      </w:r>
    </w:p>
    <w:p w:rsidR="00B01E7E" w:rsidRDefault="00551041" w:rsidP="00FC7A06">
      <w:pPr>
        <w:spacing w:line="276" w:lineRule="auto"/>
        <w:rPr>
          <w:rFonts w:ascii="Times New Roman" w:eastAsia="Times New Roman" w:hAnsi="Times New Roman"/>
          <w:b/>
          <w:i/>
          <w:sz w:val="24"/>
          <w:szCs w:val="24"/>
        </w:rPr>
      </w:pPr>
      <w:r w:rsidRPr="00551041">
        <w:rPr>
          <w:rFonts w:ascii="Times New Roman" w:eastAsia="Times New Roman" w:hAnsi="Times New Roman"/>
          <w:b/>
          <w:i/>
          <w:sz w:val="24"/>
          <w:szCs w:val="24"/>
        </w:rPr>
        <w:t>Нови заплахи пред сигурността и нови мерки за сигурност: дебатът за ограничаването на гражданските права</w:t>
      </w:r>
    </w:p>
    <w:p w:rsidR="00551041" w:rsidRPr="00C95A2E" w:rsidRDefault="00551041" w:rsidP="00FC7A06">
      <w:pPr>
        <w:spacing w:line="276" w:lineRule="auto"/>
        <w:ind w:firstLine="708"/>
        <w:rPr>
          <w:rFonts w:ascii="Times New Roman" w:eastAsia="Calibri" w:hAnsi="Times New Roman" w:cs="Times New Roman"/>
          <w:sz w:val="24"/>
          <w:szCs w:val="24"/>
        </w:rPr>
      </w:pPr>
      <w:r w:rsidRPr="00551041">
        <w:rPr>
          <w:rFonts w:ascii="Times New Roman" w:hAnsi="Times New Roman"/>
          <w:sz w:val="24"/>
          <w:szCs w:val="24"/>
        </w:rPr>
        <w:t>Александра Атанасова</w:t>
      </w:r>
      <w:r w:rsidRPr="00353DD8">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353DD8">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353DD8">
        <w:rPr>
          <w:rFonts w:ascii="Times New Roman" w:eastAsia="Calibri" w:hAnsi="Times New Roman" w:cs="Times New Roman"/>
          <w:sz w:val="24"/>
          <w:szCs w:val="24"/>
          <w:lang w:val="ru-RU"/>
        </w:rPr>
        <w:t>…</w:t>
      </w:r>
      <w:r w:rsidRPr="00C95A2E">
        <w:rPr>
          <w:rFonts w:ascii="Times New Roman" w:eastAsia="Calibri" w:hAnsi="Times New Roman" w:cs="Times New Roman"/>
          <w:sz w:val="24"/>
          <w:szCs w:val="24"/>
        </w:rPr>
        <w:t>стр.</w:t>
      </w:r>
    </w:p>
    <w:p w:rsidR="00551041" w:rsidRDefault="00551041" w:rsidP="00FC7A06">
      <w:pPr>
        <w:spacing w:line="276" w:lineRule="auto"/>
        <w:rPr>
          <w:rFonts w:ascii="Times New Roman" w:hAnsi="Times New Roman"/>
          <w:b/>
          <w:i/>
          <w:sz w:val="24"/>
          <w:szCs w:val="24"/>
        </w:rPr>
      </w:pPr>
      <w:r w:rsidRPr="00551041">
        <w:rPr>
          <w:rFonts w:ascii="Times New Roman" w:hAnsi="Times New Roman"/>
          <w:b/>
          <w:i/>
          <w:sz w:val="24"/>
          <w:szCs w:val="24"/>
        </w:rPr>
        <w:t>Насилието като инструмент на идеологията – предизвикателство пред националната сигурност на демократичните общества през 21 век</w:t>
      </w:r>
    </w:p>
    <w:p w:rsidR="00551041" w:rsidRPr="00C95A2E" w:rsidRDefault="00551041" w:rsidP="00FC7A06">
      <w:pPr>
        <w:spacing w:line="276" w:lineRule="auto"/>
        <w:ind w:firstLine="708"/>
        <w:rPr>
          <w:rFonts w:ascii="Times New Roman" w:eastAsia="Calibri" w:hAnsi="Times New Roman" w:cs="Times New Roman"/>
          <w:sz w:val="24"/>
          <w:szCs w:val="24"/>
        </w:rPr>
      </w:pPr>
      <w:r w:rsidRPr="00551041">
        <w:rPr>
          <w:rFonts w:ascii="Times New Roman" w:hAnsi="Times New Roman"/>
          <w:sz w:val="24"/>
          <w:szCs w:val="24"/>
        </w:rPr>
        <w:t>докторант Васил Мавродиев</w:t>
      </w:r>
      <w:r w:rsidRPr="00353DD8">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353DD8">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353DD8">
        <w:rPr>
          <w:rFonts w:ascii="Times New Roman" w:eastAsia="Calibri" w:hAnsi="Times New Roman" w:cs="Times New Roman"/>
          <w:sz w:val="24"/>
          <w:szCs w:val="24"/>
          <w:lang w:val="ru-RU"/>
        </w:rPr>
        <w:t>…</w:t>
      </w:r>
      <w:r w:rsidRPr="00C95A2E">
        <w:rPr>
          <w:rFonts w:ascii="Times New Roman" w:eastAsia="Calibri" w:hAnsi="Times New Roman" w:cs="Times New Roman"/>
          <w:sz w:val="24"/>
          <w:szCs w:val="24"/>
        </w:rPr>
        <w:t>стр.</w:t>
      </w:r>
    </w:p>
    <w:p w:rsidR="00551041" w:rsidRPr="00BF6763" w:rsidRDefault="00551041" w:rsidP="00FC7A06">
      <w:pPr>
        <w:spacing w:line="276" w:lineRule="auto"/>
        <w:rPr>
          <w:rFonts w:ascii="Times New Roman" w:hAnsi="Times New Roman" w:cs="Times New Roman"/>
          <w:b/>
          <w:sz w:val="24"/>
          <w:szCs w:val="24"/>
        </w:rPr>
      </w:pPr>
      <w:r w:rsidRPr="00BF6763">
        <w:rPr>
          <w:rFonts w:ascii="Times New Roman" w:hAnsi="Times New Roman"/>
          <w:b/>
          <w:i/>
          <w:sz w:val="24"/>
          <w:szCs w:val="24"/>
        </w:rPr>
        <w:t>Ефекти на миграцията върху икономиката на ЕС</w:t>
      </w:r>
    </w:p>
    <w:p w:rsidR="00B01E7E" w:rsidRPr="00BF6763" w:rsidRDefault="00551041" w:rsidP="00FC7A06">
      <w:pPr>
        <w:spacing w:line="276" w:lineRule="auto"/>
        <w:ind w:firstLine="709"/>
        <w:rPr>
          <w:rFonts w:ascii="Times New Roman" w:hAnsi="Times New Roman" w:cs="Times New Roman"/>
          <w:sz w:val="24"/>
          <w:szCs w:val="24"/>
        </w:rPr>
      </w:pPr>
      <w:r w:rsidRPr="00BF6763">
        <w:rPr>
          <w:rFonts w:ascii="Times New Roman" w:hAnsi="Times New Roman"/>
          <w:sz w:val="24"/>
          <w:szCs w:val="24"/>
        </w:rPr>
        <w:t>проф. д-р Тилчо Иванов</w:t>
      </w:r>
      <w:r w:rsidRPr="00353DD8">
        <w:rPr>
          <w:rFonts w:ascii="Times New Roman" w:eastAsia="Calibri" w:hAnsi="Times New Roman" w:cs="Times New Roman"/>
          <w:sz w:val="24"/>
          <w:szCs w:val="24"/>
          <w:lang w:val="ru-RU"/>
        </w:rPr>
        <w:t>…</w:t>
      </w:r>
      <w:r w:rsidRPr="00BF6763">
        <w:rPr>
          <w:rFonts w:ascii="Times New Roman" w:eastAsia="Calibri" w:hAnsi="Times New Roman" w:cs="Times New Roman"/>
          <w:sz w:val="24"/>
          <w:szCs w:val="24"/>
        </w:rPr>
        <w:t>…........….................….........………........</w:t>
      </w:r>
      <w:r w:rsidRPr="00353DD8">
        <w:rPr>
          <w:rFonts w:ascii="Times New Roman" w:eastAsia="Calibri" w:hAnsi="Times New Roman" w:cs="Times New Roman"/>
          <w:sz w:val="24"/>
          <w:szCs w:val="24"/>
          <w:lang w:val="ru-RU"/>
        </w:rPr>
        <w:t>…………</w:t>
      </w:r>
      <w:r w:rsidRPr="00BF6763">
        <w:rPr>
          <w:rFonts w:ascii="Times New Roman" w:eastAsia="Calibri" w:hAnsi="Times New Roman" w:cs="Times New Roman"/>
          <w:sz w:val="24"/>
          <w:szCs w:val="24"/>
        </w:rPr>
        <w:t>.</w:t>
      </w:r>
      <w:r w:rsidRPr="00353DD8">
        <w:rPr>
          <w:rFonts w:ascii="Times New Roman" w:eastAsia="Calibri" w:hAnsi="Times New Roman" w:cs="Times New Roman"/>
          <w:sz w:val="24"/>
          <w:szCs w:val="24"/>
          <w:lang w:val="ru-RU"/>
        </w:rPr>
        <w:t>…</w:t>
      </w:r>
      <w:r w:rsidRPr="00BF6763">
        <w:rPr>
          <w:rFonts w:ascii="Times New Roman" w:eastAsia="Calibri" w:hAnsi="Times New Roman" w:cs="Times New Roman"/>
          <w:sz w:val="24"/>
          <w:szCs w:val="24"/>
        </w:rPr>
        <w:t>стр.</w:t>
      </w:r>
    </w:p>
    <w:p w:rsidR="00B01E7E" w:rsidRPr="00551041" w:rsidRDefault="00551041" w:rsidP="00FC7A06">
      <w:pPr>
        <w:spacing w:line="276" w:lineRule="auto"/>
        <w:rPr>
          <w:rFonts w:ascii="Times New Roman" w:hAnsi="Times New Roman" w:cs="Times New Roman"/>
          <w:b/>
          <w:sz w:val="24"/>
          <w:szCs w:val="24"/>
        </w:rPr>
      </w:pPr>
      <w:r w:rsidRPr="00551041">
        <w:rPr>
          <w:rFonts w:ascii="Times New Roman" w:hAnsi="Times New Roman"/>
          <w:b/>
          <w:i/>
          <w:sz w:val="24"/>
          <w:szCs w:val="24"/>
        </w:rPr>
        <w:t>Аналитичен подход за изследване на новите предизвикателства пред сигурността в дигиталното общество</w:t>
      </w:r>
    </w:p>
    <w:p w:rsidR="00551041" w:rsidRPr="00551041" w:rsidRDefault="00551041" w:rsidP="00FC7A06">
      <w:pPr>
        <w:spacing w:line="276" w:lineRule="auto"/>
        <w:ind w:firstLine="709"/>
        <w:rPr>
          <w:rFonts w:ascii="Times New Roman" w:hAnsi="Times New Roman" w:cs="Times New Roman"/>
          <w:sz w:val="24"/>
          <w:szCs w:val="24"/>
        </w:rPr>
      </w:pPr>
      <w:r w:rsidRPr="00551041">
        <w:rPr>
          <w:rFonts w:ascii="Times New Roman" w:hAnsi="Times New Roman"/>
          <w:sz w:val="24"/>
          <w:szCs w:val="24"/>
        </w:rPr>
        <w:t xml:space="preserve">доц. д-р Златогор Минчев и </w:t>
      </w:r>
      <w:r>
        <w:rPr>
          <w:rFonts w:ascii="Times New Roman" w:hAnsi="Times New Roman"/>
          <w:sz w:val="24"/>
          <w:szCs w:val="24"/>
        </w:rPr>
        <w:t>инж.</w:t>
      </w:r>
      <w:r w:rsidRPr="00551041">
        <w:rPr>
          <w:rFonts w:ascii="Times New Roman" w:hAnsi="Times New Roman"/>
          <w:sz w:val="24"/>
          <w:szCs w:val="24"/>
        </w:rPr>
        <w:t xml:space="preserve"> Георги Дуков</w:t>
      </w:r>
      <w:r w:rsidRPr="00353DD8">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353DD8">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353DD8">
        <w:rPr>
          <w:rFonts w:ascii="Times New Roman" w:eastAsia="Calibri" w:hAnsi="Times New Roman" w:cs="Times New Roman"/>
          <w:sz w:val="24"/>
          <w:szCs w:val="24"/>
          <w:lang w:val="ru-RU"/>
        </w:rPr>
        <w:t>…</w:t>
      </w:r>
      <w:r w:rsidRPr="00C95A2E">
        <w:rPr>
          <w:rFonts w:ascii="Times New Roman" w:eastAsia="Calibri" w:hAnsi="Times New Roman" w:cs="Times New Roman"/>
          <w:sz w:val="24"/>
          <w:szCs w:val="24"/>
        </w:rPr>
        <w:t>стр.</w:t>
      </w:r>
    </w:p>
    <w:p w:rsidR="00B01E7E" w:rsidRPr="00551041" w:rsidRDefault="00551041" w:rsidP="00FC7A06">
      <w:pPr>
        <w:spacing w:line="276" w:lineRule="auto"/>
        <w:rPr>
          <w:rFonts w:ascii="Times New Roman" w:hAnsi="Times New Roman"/>
          <w:b/>
          <w:sz w:val="24"/>
          <w:szCs w:val="24"/>
        </w:rPr>
      </w:pPr>
      <w:r w:rsidRPr="00551041">
        <w:rPr>
          <w:rFonts w:ascii="Times New Roman" w:hAnsi="Times New Roman"/>
          <w:b/>
          <w:i/>
          <w:sz w:val="24"/>
          <w:szCs w:val="24"/>
        </w:rPr>
        <w:t>Съвременни предизвикателства пред здравната сигурност на страните от ЕС</w:t>
      </w:r>
    </w:p>
    <w:p w:rsidR="00551041" w:rsidRPr="00551041" w:rsidRDefault="00551041" w:rsidP="00FC7A06">
      <w:pPr>
        <w:spacing w:line="276" w:lineRule="auto"/>
        <w:ind w:firstLine="709"/>
        <w:rPr>
          <w:rFonts w:ascii="Times New Roman" w:hAnsi="Times New Roman"/>
          <w:sz w:val="24"/>
          <w:szCs w:val="24"/>
        </w:rPr>
      </w:pPr>
      <w:r w:rsidRPr="00551041">
        <w:rPr>
          <w:rFonts w:ascii="Times New Roman" w:hAnsi="Times New Roman"/>
          <w:sz w:val="24"/>
          <w:szCs w:val="24"/>
        </w:rPr>
        <w:t>докторант Марина Богданова</w:t>
      </w:r>
      <w:r w:rsidRPr="00353DD8">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353DD8">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353DD8">
        <w:rPr>
          <w:rFonts w:ascii="Times New Roman" w:eastAsia="Calibri" w:hAnsi="Times New Roman" w:cs="Times New Roman"/>
          <w:sz w:val="24"/>
          <w:szCs w:val="24"/>
          <w:lang w:val="ru-RU"/>
        </w:rPr>
        <w:t>…</w:t>
      </w:r>
      <w:r w:rsidRPr="00C95A2E">
        <w:rPr>
          <w:rFonts w:ascii="Times New Roman" w:eastAsia="Calibri" w:hAnsi="Times New Roman" w:cs="Times New Roman"/>
          <w:sz w:val="24"/>
          <w:szCs w:val="24"/>
        </w:rPr>
        <w:t>стр.</w:t>
      </w:r>
    </w:p>
    <w:p w:rsidR="00551041" w:rsidRDefault="00551041" w:rsidP="00FC7A06">
      <w:pPr>
        <w:spacing w:line="276" w:lineRule="auto"/>
        <w:rPr>
          <w:rFonts w:ascii="Times New Roman" w:hAnsi="Times New Roman"/>
          <w:b/>
          <w:i/>
          <w:sz w:val="24"/>
          <w:szCs w:val="24"/>
        </w:rPr>
      </w:pPr>
      <w:r w:rsidRPr="00551041">
        <w:rPr>
          <w:rFonts w:ascii="Times New Roman" w:hAnsi="Times New Roman"/>
          <w:b/>
          <w:i/>
          <w:sz w:val="24"/>
          <w:szCs w:val="24"/>
        </w:rPr>
        <w:t>Европейската миграционна политика във фокуса на националните интереси и дефицитите в законодателството и бежанското право</w:t>
      </w:r>
    </w:p>
    <w:p w:rsidR="00551041" w:rsidRPr="00551041" w:rsidRDefault="00551041" w:rsidP="00FC7A06">
      <w:pPr>
        <w:spacing w:line="276" w:lineRule="auto"/>
        <w:ind w:firstLine="709"/>
        <w:rPr>
          <w:rFonts w:ascii="Times New Roman" w:hAnsi="Times New Roman"/>
          <w:sz w:val="24"/>
          <w:szCs w:val="24"/>
        </w:rPr>
      </w:pPr>
      <w:r>
        <w:rPr>
          <w:rFonts w:ascii="Times New Roman" w:hAnsi="Times New Roman"/>
          <w:sz w:val="24"/>
          <w:szCs w:val="24"/>
        </w:rPr>
        <w:t>доктор</w:t>
      </w:r>
      <w:r w:rsidRPr="00551041">
        <w:rPr>
          <w:rFonts w:ascii="Times New Roman" w:hAnsi="Times New Roman"/>
          <w:sz w:val="24"/>
          <w:szCs w:val="24"/>
        </w:rPr>
        <w:t xml:space="preserve"> Милка </w:t>
      </w:r>
      <w:r>
        <w:rPr>
          <w:rFonts w:ascii="Times New Roman" w:hAnsi="Times New Roman"/>
          <w:sz w:val="24"/>
          <w:szCs w:val="24"/>
        </w:rPr>
        <w:t>Йосифова</w:t>
      </w:r>
      <w:r w:rsidRPr="00551041">
        <w:rPr>
          <w:rFonts w:ascii="Times New Roman" w:hAnsi="Times New Roman"/>
          <w:sz w:val="24"/>
          <w:szCs w:val="24"/>
        </w:rPr>
        <w:t xml:space="preserve"> и Адела Бозмарова</w:t>
      </w:r>
      <w:r w:rsidRPr="00353DD8">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353DD8">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353DD8">
        <w:rPr>
          <w:rFonts w:ascii="Times New Roman" w:eastAsia="Calibri" w:hAnsi="Times New Roman" w:cs="Times New Roman"/>
          <w:sz w:val="24"/>
          <w:szCs w:val="24"/>
          <w:lang w:val="ru-RU"/>
        </w:rPr>
        <w:t>…</w:t>
      </w:r>
      <w:r w:rsidRPr="00C95A2E">
        <w:rPr>
          <w:rFonts w:ascii="Times New Roman" w:eastAsia="Calibri" w:hAnsi="Times New Roman" w:cs="Times New Roman"/>
          <w:sz w:val="24"/>
          <w:szCs w:val="24"/>
        </w:rPr>
        <w:t>стр.</w:t>
      </w:r>
    </w:p>
    <w:p w:rsidR="00551041" w:rsidRPr="007C7835" w:rsidRDefault="007C7835" w:rsidP="00FC7A06">
      <w:pPr>
        <w:spacing w:line="276" w:lineRule="auto"/>
        <w:rPr>
          <w:rFonts w:ascii="Times New Roman" w:hAnsi="Times New Roman"/>
          <w:b/>
          <w:i/>
          <w:sz w:val="24"/>
          <w:szCs w:val="24"/>
        </w:rPr>
      </w:pPr>
      <w:r w:rsidRPr="007C7835">
        <w:rPr>
          <w:rFonts w:ascii="Times New Roman" w:hAnsi="Times New Roman"/>
          <w:b/>
          <w:i/>
          <w:sz w:val="24"/>
          <w:szCs w:val="24"/>
        </w:rPr>
        <w:t xml:space="preserve">Миграционният поток от Близкия </w:t>
      </w:r>
      <w:r w:rsidR="00A751F0">
        <w:rPr>
          <w:rFonts w:ascii="Times New Roman" w:hAnsi="Times New Roman"/>
          <w:b/>
          <w:i/>
          <w:sz w:val="24"/>
          <w:szCs w:val="24"/>
        </w:rPr>
        <w:t>изток</w:t>
      </w:r>
      <w:r w:rsidRPr="007C7835">
        <w:rPr>
          <w:rFonts w:ascii="Times New Roman" w:hAnsi="Times New Roman"/>
          <w:b/>
          <w:i/>
          <w:sz w:val="24"/>
          <w:szCs w:val="24"/>
        </w:rPr>
        <w:t xml:space="preserve"> – проблеми и перспективи</w:t>
      </w:r>
    </w:p>
    <w:p w:rsidR="007C7835" w:rsidRPr="00551041" w:rsidRDefault="007C7835" w:rsidP="00FC7A06">
      <w:pPr>
        <w:spacing w:line="276" w:lineRule="auto"/>
        <w:ind w:firstLine="709"/>
        <w:rPr>
          <w:rFonts w:ascii="Times New Roman" w:hAnsi="Times New Roman"/>
          <w:sz w:val="24"/>
          <w:szCs w:val="24"/>
        </w:rPr>
      </w:pPr>
      <w:r w:rsidRPr="007C7835">
        <w:rPr>
          <w:rFonts w:ascii="Times New Roman" w:hAnsi="Times New Roman"/>
          <w:sz w:val="24"/>
          <w:szCs w:val="24"/>
        </w:rPr>
        <w:t>докторант Ивайло Петров</w:t>
      </w:r>
      <w:r w:rsidRPr="00353DD8">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353DD8">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353DD8">
        <w:rPr>
          <w:rFonts w:ascii="Times New Roman" w:eastAsia="Calibri" w:hAnsi="Times New Roman" w:cs="Times New Roman"/>
          <w:sz w:val="24"/>
          <w:szCs w:val="24"/>
          <w:lang w:val="ru-RU"/>
        </w:rPr>
        <w:t>…</w:t>
      </w:r>
      <w:r w:rsidRPr="00C95A2E">
        <w:rPr>
          <w:rFonts w:ascii="Times New Roman" w:eastAsia="Calibri" w:hAnsi="Times New Roman" w:cs="Times New Roman"/>
          <w:sz w:val="24"/>
          <w:szCs w:val="24"/>
        </w:rPr>
        <w:t>стр.</w:t>
      </w:r>
    </w:p>
    <w:p w:rsidR="00551041" w:rsidRDefault="007C7835" w:rsidP="00FC7A06">
      <w:pPr>
        <w:spacing w:line="276" w:lineRule="auto"/>
        <w:rPr>
          <w:rFonts w:ascii="Times New Roman" w:hAnsi="Times New Roman"/>
          <w:b/>
          <w:i/>
          <w:sz w:val="24"/>
          <w:szCs w:val="24"/>
        </w:rPr>
      </w:pPr>
      <w:r w:rsidRPr="007C7835">
        <w:rPr>
          <w:rFonts w:ascii="Times New Roman" w:hAnsi="Times New Roman"/>
          <w:b/>
          <w:i/>
          <w:sz w:val="24"/>
          <w:szCs w:val="24"/>
        </w:rPr>
        <w:t xml:space="preserve">Новите предизвикателства </w:t>
      </w:r>
      <w:r>
        <w:rPr>
          <w:rFonts w:ascii="Times New Roman" w:hAnsi="Times New Roman"/>
          <w:b/>
          <w:i/>
          <w:sz w:val="24"/>
          <w:szCs w:val="24"/>
        </w:rPr>
        <w:t>пред</w:t>
      </w:r>
      <w:r w:rsidRPr="007C7835">
        <w:rPr>
          <w:rFonts w:ascii="Times New Roman" w:hAnsi="Times New Roman"/>
          <w:b/>
          <w:i/>
          <w:sz w:val="24"/>
          <w:szCs w:val="24"/>
        </w:rPr>
        <w:t xml:space="preserve"> Шенген</w:t>
      </w:r>
    </w:p>
    <w:p w:rsidR="007C7835" w:rsidRPr="00551041" w:rsidRDefault="007C7835" w:rsidP="00FC7A06">
      <w:pPr>
        <w:spacing w:line="276" w:lineRule="auto"/>
        <w:ind w:firstLine="709"/>
        <w:rPr>
          <w:rFonts w:ascii="Times New Roman" w:hAnsi="Times New Roman"/>
          <w:sz w:val="24"/>
          <w:szCs w:val="24"/>
        </w:rPr>
      </w:pPr>
      <w:r w:rsidRPr="007C7835">
        <w:rPr>
          <w:rFonts w:ascii="Times New Roman" w:hAnsi="Times New Roman"/>
          <w:sz w:val="24"/>
          <w:szCs w:val="24"/>
        </w:rPr>
        <w:t>асистент Иван Лолев</w:t>
      </w:r>
      <w:r w:rsidRPr="00353DD8">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353DD8">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353DD8">
        <w:rPr>
          <w:rFonts w:ascii="Times New Roman" w:eastAsia="Calibri" w:hAnsi="Times New Roman" w:cs="Times New Roman"/>
          <w:sz w:val="24"/>
          <w:szCs w:val="24"/>
          <w:lang w:val="ru-RU"/>
        </w:rPr>
        <w:t>…</w:t>
      </w:r>
      <w:r w:rsidRPr="00C95A2E">
        <w:rPr>
          <w:rFonts w:ascii="Times New Roman" w:eastAsia="Calibri" w:hAnsi="Times New Roman" w:cs="Times New Roman"/>
          <w:sz w:val="24"/>
          <w:szCs w:val="24"/>
        </w:rPr>
        <w:t>стр.</w:t>
      </w:r>
    </w:p>
    <w:p w:rsidR="007C7835" w:rsidRDefault="007C7835" w:rsidP="00FC7A06">
      <w:pPr>
        <w:spacing w:line="276" w:lineRule="auto"/>
        <w:rPr>
          <w:rFonts w:ascii="Times New Roman" w:hAnsi="Times New Roman"/>
          <w:b/>
          <w:i/>
          <w:sz w:val="24"/>
          <w:szCs w:val="24"/>
        </w:rPr>
      </w:pPr>
      <w:r w:rsidRPr="007C7835">
        <w:rPr>
          <w:rFonts w:ascii="Times New Roman" w:hAnsi="Times New Roman"/>
          <w:b/>
          <w:i/>
          <w:sz w:val="24"/>
          <w:szCs w:val="24"/>
        </w:rPr>
        <w:t>Бежанската вълна - заплаха за сигурността на Европа</w:t>
      </w:r>
    </w:p>
    <w:p w:rsidR="007C7835" w:rsidRPr="00551041" w:rsidRDefault="007C7835" w:rsidP="00FC7A06">
      <w:pPr>
        <w:spacing w:line="276" w:lineRule="auto"/>
        <w:ind w:firstLine="709"/>
        <w:rPr>
          <w:rFonts w:ascii="Times New Roman" w:hAnsi="Times New Roman"/>
          <w:sz w:val="24"/>
          <w:szCs w:val="24"/>
        </w:rPr>
      </w:pPr>
      <w:r>
        <w:rPr>
          <w:rFonts w:ascii="Times New Roman" w:hAnsi="Times New Roman"/>
          <w:sz w:val="24"/>
          <w:szCs w:val="24"/>
        </w:rPr>
        <w:t>д</w:t>
      </w:r>
      <w:r w:rsidRPr="007C7835">
        <w:rPr>
          <w:rFonts w:ascii="Times New Roman" w:hAnsi="Times New Roman"/>
          <w:sz w:val="24"/>
          <w:szCs w:val="24"/>
        </w:rPr>
        <w:t>окторант Александра Вълчева</w:t>
      </w:r>
      <w:r w:rsidRPr="00353DD8">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353DD8">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353DD8">
        <w:rPr>
          <w:rFonts w:ascii="Times New Roman" w:eastAsia="Calibri" w:hAnsi="Times New Roman" w:cs="Times New Roman"/>
          <w:sz w:val="24"/>
          <w:szCs w:val="24"/>
          <w:lang w:val="ru-RU"/>
        </w:rPr>
        <w:t>…</w:t>
      </w:r>
      <w:r w:rsidRPr="00C95A2E">
        <w:rPr>
          <w:rFonts w:ascii="Times New Roman" w:eastAsia="Calibri" w:hAnsi="Times New Roman" w:cs="Times New Roman"/>
          <w:sz w:val="24"/>
          <w:szCs w:val="24"/>
        </w:rPr>
        <w:t>стр.</w:t>
      </w:r>
    </w:p>
    <w:p w:rsidR="007C7835" w:rsidRPr="007C7835" w:rsidRDefault="007C7835" w:rsidP="00FC7A06">
      <w:pPr>
        <w:spacing w:line="276" w:lineRule="auto"/>
        <w:rPr>
          <w:rFonts w:ascii="Times New Roman" w:hAnsi="Times New Roman" w:cs="Times New Roman"/>
          <w:b/>
          <w:i/>
          <w:sz w:val="24"/>
          <w:szCs w:val="24"/>
        </w:rPr>
      </w:pPr>
      <w:r w:rsidRPr="007C7835">
        <w:rPr>
          <w:rFonts w:ascii="Times New Roman" w:hAnsi="Times New Roman" w:cs="Times New Roman"/>
          <w:b/>
          <w:i/>
          <w:sz w:val="24"/>
          <w:szCs w:val="24"/>
        </w:rPr>
        <w:t>Реализация на концепцията за „мрежово-центрична война</w:t>
      </w:r>
      <w:r w:rsidR="00AC5004">
        <w:rPr>
          <w:rFonts w:ascii="Times New Roman" w:hAnsi="Times New Roman" w:cs="Times New Roman"/>
          <w:b/>
          <w:i/>
          <w:sz w:val="24"/>
          <w:szCs w:val="24"/>
        </w:rPr>
        <w:t>“</w:t>
      </w:r>
      <w:r w:rsidRPr="007C7835">
        <w:rPr>
          <w:rFonts w:ascii="Times New Roman" w:hAnsi="Times New Roman" w:cs="Times New Roman"/>
          <w:b/>
          <w:i/>
          <w:sz w:val="24"/>
          <w:szCs w:val="24"/>
        </w:rPr>
        <w:t xml:space="preserve"> въз основа примера на Франция</w:t>
      </w:r>
    </w:p>
    <w:p w:rsidR="007C7835" w:rsidRPr="00551041" w:rsidRDefault="007C7835" w:rsidP="00FC7A06">
      <w:pPr>
        <w:spacing w:line="276" w:lineRule="auto"/>
        <w:ind w:firstLine="709"/>
        <w:rPr>
          <w:rFonts w:ascii="Times New Roman" w:hAnsi="Times New Roman"/>
          <w:sz w:val="24"/>
          <w:szCs w:val="24"/>
        </w:rPr>
      </w:pPr>
      <w:r>
        <w:rPr>
          <w:rFonts w:ascii="Times New Roman" w:hAnsi="Times New Roman" w:cs="Times New Roman"/>
          <w:sz w:val="24"/>
          <w:szCs w:val="24"/>
        </w:rPr>
        <w:t>д</w:t>
      </w:r>
      <w:r w:rsidRPr="009B7771">
        <w:rPr>
          <w:rFonts w:ascii="Times New Roman" w:hAnsi="Times New Roman" w:cs="Times New Roman"/>
          <w:sz w:val="24"/>
          <w:szCs w:val="24"/>
        </w:rPr>
        <w:t xml:space="preserve">окторант Иван </w:t>
      </w:r>
      <w:r>
        <w:rPr>
          <w:rFonts w:ascii="Times New Roman" w:hAnsi="Times New Roman" w:cs="Times New Roman"/>
          <w:sz w:val="24"/>
          <w:szCs w:val="24"/>
        </w:rPr>
        <w:t>Баталов</w:t>
      </w:r>
      <w:r w:rsidRPr="00353DD8">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353DD8">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353DD8">
        <w:rPr>
          <w:rFonts w:ascii="Times New Roman" w:eastAsia="Calibri" w:hAnsi="Times New Roman" w:cs="Times New Roman"/>
          <w:sz w:val="24"/>
          <w:szCs w:val="24"/>
          <w:lang w:val="ru-RU"/>
        </w:rPr>
        <w:t>…</w:t>
      </w:r>
      <w:r w:rsidRPr="00C95A2E">
        <w:rPr>
          <w:rFonts w:ascii="Times New Roman" w:eastAsia="Calibri" w:hAnsi="Times New Roman" w:cs="Times New Roman"/>
          <w:sz w:val="24"/>
          <w:szCs w:val="24"/>
        </w:rPr>
        <w:t>стр.</w:t>
      </w:r>
    </w:p>
    <w:p w:rsidR="007C7835" w:rsidRPr="007C7835" w:rsidRDefault="007C7835" w:rsidP="00FC7A06">
      <w:pPr>
        <w:spacing w:line="276" w:lineRule="auto"/>
        <w:rPr>
          <w:rFonts w:ascii="Times New Roman" w:hAnsi="Times New Roman" w:cs="Times New Roman"/>
          <w:b/>
          <w:i/>
          <w:sz w:val="24"/>
          <w:szCs w:val="24"/>
        </w:rPr>
      </w:pPr>
      <w:r w:rsidRPr="007C7835">
        <w:rPr>
          <w:rFonts w:ascii="Times New Roman" w:hAnsi="Times New Roman" w:cs="Times New Roman"/>
          <w:b/>
          <w:i/>
          <w:sz w:val="24"/>
          <w:szCs w:val="24"/>
        </w:rPr>
        <w:t>Европейска критична инфраструктура – анализ на нормативната база</w:t>
      </w:r>
    </w:p>
    <w:p w:rsidR="007C7835" w:rsidRPr="00551041" w:rsidRDefault="007C7835" w:rsidP="00FC7A06">
      <w:pPr>
        <w:spacing w:line="276" w:lineRule="auto"/>
        <w:ind w:firstLine="709"/>
        <w:rPr>
          <w:rFonts w:ascii="Times New Roman" w:hAnsi="Times New Roman"/>
          <w:sz w:val="24"/>
          <w:szCs w:val="24"/>
        </w:rPr>
      </w:pPr>
      <w:r>
        <w:rPr>
          <w:rFonts w:ascii="Times New Roman" w:hAnsi="Times New Roman" w:cs="Times New Roman"/>
          <w:sz w:val="24"/>
          <w:szCs w:val="24"/>
        </w:rPr>
        <w:t>ас. д-р Теодора Гечкова</w:t>
      </w:r>
      <w:r w:rsidRPr="00353DD8">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353DD8">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353DD8">
        <w:rPr>
          <w:rFonts w:ascii="Times New Roman" w:eastAsia="Calibri" w:hAnsi="Times New Roman" w:cs="Times New Roman"/>
          <w:sz w:val="24"/>
          <w:szCs w:val="24"/>
          <w:lang w:val="ru-RU"/>
        </w:rPr>
        <w:t>…</w:t>
      </w:r>
      <w:r w:rsidRPr="00C95A2E">
        <w:rPr>
          <w:rFonts w:ascii="Times New Roman" w:eastAsia="Calibri" w:hAnsi="Times New Roman" w:cs="Times New Roman"/>
          <w:sz w:val="24"/>
          <w:szCs w:val="24"/>
        </w:rPr>
        <w:t>стр.</w:t>
      </w:r>
    </w:p>
    <w:p w:rsidR="007C7835" w:rsidRPr="007C7835" w:rsidRDefault="007C7835" w:rsidP="00FC7A06">
      <w:pPr>
        <w:spacing w:line="276" w:lineRule="auto"/>
        <w:rPr>
          <w:rFonts w:ascii="Times New Roman" w:hAnsi="Times New Roman" w:cs="Times New Roman"/>
          <w:b/>
          <w:i/>
          <w:sz w:val="24"/>
          <w:szCs w:val="24"/>
        </w:rPr>
      </w:pPr>
      <w:r w:rsidRPr="007C7835">
        <w:rPr>
          <w:rFonts w:ascii="Times New Roman" w:hAnsi="Times New Roman" w:cs="Times New Roman"/>
          <w:b/>
          <w:i/>
          <w:sz w:val="24"/>
          <w:szCs w:val="24"/>
        </w:rPr>
        <w:t xml:space="preserve">Регламент (ЕС) 2016/399 – промяна във визията на Европейския съюз за граничния контрол, отразена в Кодекса на шенгенските граници в Регламент (ЕО) </w:t>
      </w:r>
      <w:r w:rsidR="0096541B" w:rsidRPr="0096541B">
        <w:rPr>
          <w:rFonts w:ascii="Times New Roman" w:hAnsi="Times New Roman" w:cs="Times New Roman"/>
          <w:b/>
          <w:i/>
          <w:sz w:val="24"/>
          <w:szCs w:val="24"/>
        </w:rPr>
        <w:t>№</w:t>
      </w:r>
      <w:r w:rsidRPr="007C7835">
        <w:rPr>
          <w:rFonts w:ascii="Times New Roman" w:hAnsi="Times New Roman" w:cs="Times New Roman"/>
          <w:b/>
          <w:i/>
          <w:sz w:val="24"/>
          <w:szCs w:val="24"/>
        </w:rPr>
        <w:t>562/2006</w:t>
      </w:r>
    </w:p>
    <w:p w:rsidR="00551041" w:rsidRDefault="007C7835" w:rsidP="00FC7A06">
      <w:pPr>
        <w:spacing w:line="276" w:lineRule="auto"/>
        <w:ind w:firstLine="709"/>
        <w:rPr>
          <w:rFonts w:ascii="Times New Roman" w:hAnsi="Times New Roman" w:cs="Times New Roman"/>
          <w:sz w:val="24"/>
          <w:szCs w:val="24"/>
        </w:rPr>
      </w:pPr>
      <w:r>
        <w:rPr>
          <w:rFonts w:ascii="Times New Roman" w:hAnsi="Times New Roman" w:cs="Times New Roman"/>
          <w:sz w:val="24"/>
          <w:szCs w:val="24"/>
        </w:rPr>
        <w:t>а</w:t>
      </w:r>
      <w:r w:rsidRPr="00146E23">
        <w:rPr>
          <w:rFonts w:ascii="Times New Roman" w:hAnsi="Times New Roman" w:cs="Times New Roman"/>
          <w:sz w:val="24"/>
          <w:szCs w:val="24"/>
        </w:rPr>
        <w:t>систент Иван Л</w:t>
      </w:r>
      <w:r>
        <w:rPr>
          <w:rFonts w:ascii="Times New Roman" w:hAnsi="Times New Roman" w:cs="Times New Roman"/>
          <w:sz w:val="24"/>
          <w:szCs w:val="24"/>
        </w:rPr>
        <w:t>олев</w:t>
      </w:r>
      <w:r w:rsidRPr="00353DD8">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353DD8">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353DD8">
        <w:rPr>
          <w:rFonts w:ascii="Times New Roman" w:eastAsia="Calibri" w:hAnsi="Times New Roman" w:cs="Times New Roman"/>
          <w:sz w:val="24"/>
          <w:szCs w:val="24"/>
          <w:lang w:val="ru-RU"/>
        </w:rPr>
        <w:t>…</w:t>
      </w:r>
      <w:r w:rsidRPr="00C95A2E">
        <w:rPr>
          <w:rFonts w:ascii="Times New Roman" w:eastAsia="Calibri" w:hAnsi="Times New Roman" w:cs="Times New Roman"/>
          <w:sz w:val="24"/>
          <w:szCs w:val="24"/>
        </w:rPr>
        <w:t>стр.</w:t>
      </w:r>
    </w:p>
    <w:p w:rsidR="007C7835" w:rsidRPr="007C7835" w:rsidRDefault="007C7835" w:rsidP="00FC7A06">
      <w:pPr>
        <w:spacing w:line="276" w:lineRule="auto"/>
        <w:rPr>
          <w:rFonts w:ascii="Times New Roman" w:hAnsi="Times New Roman" w:cs="Times New Roman"/>
          <w:b/>
          <w:i/>
          <w:sz w:val="24"/>
          <w:szCs w:val="24"/>
        </w:rPr>
      </w:pPr>
      <w:r w:rsidRPr="007C7835">
        <w:rPr>
          <w:rFonts w:ascii="Times New Roman" w:hAnsi="Times New Roman" w:cs="Times New Roman"/>
          <w:b/>
          <w:i/>
          <w:sz w:val="24"/>
          <w:szCs w:val="24"/>
        </w:rPr>
        <w:t>Ефективна ли е правната рамка на европейската система за убежище?</w:t>
      </w:r>
    </w:p>
    <w:p w:rsidR="007C7835" w:rsidRDefault="007C7835" w:rsidP="00FC7A06">
      <w:pPr>
        <w:spacing w:line="276" w:lineRule="auto"/>
        <w:ind w:firstLine="709"/>
        <w:rPr>
          <w:rFonts w:ascii="Times New Roman" w:hAnsi="Times New Roman" w:cs="Times New Roman"/>
          <w:sz w:val="24"/>
          <w:szCs w:val="24"/>
        </w:rPr>
      </w:pPr>
      <w:r>
        <w:rPr>
          <w:rFonts w:ascii="Times New Roman" w:hAnsi="Times New Roman" w:cs="Times New Roman"/>
          <w:sz w:val="24"/>
          <w:szCs w:val="24"/>
        </w:rPr>
        <w:t>д</w:t>
      </w:r>
      <w:r w:rsidRPr="00146E23">
        <w:rPr>
          <w:rFonts w:ascii="Times New Roman" w:hAnsi="Times New Roman" w:cs="Times New Roman"/>
          <w:sz w:val="24"/>
          <w:szCs w:val="24"/>
        </w:rPr>
        <w:t>оц. Ангел А</w:t>
      </w:r>
      <w:r>
        <w:rPr>
          <w:rFonts w:ascii="Times New Roman" w:hAnsi="Times New Roman" w:cs="Times New Roman"/>
          <w:sz w:val="24"/>
          <w:szCs w:val="24"/>
        </w:rPr>
        <w:t>настасов</w:t>
      </w:r>
      <w:r w:rsidRPr="00146E23">
        <w:rPr>
          <w:rFonts w:ascii="Times New Roman" w:hAnsi="Times New Roman" w:cs="Times New Roman"/>
          <w:sz w:val="24"/>
          <w:szCs w:val="24"/>
        </w:rPr>
        <w:t>, д.ю.н.</w:t>
      </w:r>
      <w:r w:rsidRPr="00353DD8">
        <w:rPr>
          <w:rFonts w:ascii="Times New Roman" w:eastAsia="Calibri" w:hAnsi="Times New Roman" w:cs="Times New Roman"/>
          <w:sz w:val="24"/>
          <w:szCs w:val="24"/>
          <w:lang w:val="ru-RU"/>
        </w:rPr>
        <w:t xml:space="preserve"> …</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353DD8">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353DD8">
        <w:rPr>
          <w:rFonts w:ascii="Times New Roman" w:eastAsia="Calibri" w:hAnsi="Times New Roman" w:cs="Times New Roman"/>
          <w:sz w:val="24"/>
          <w:szCs w:val="24"/>
          <w:lang w:val="ru-RU"/>
        </w:rPr>
        <w:t>…</w:t>
      </w:r>
      <w:r w:rsidRPr="00C95A2E">
        <w:rPr>
          <w:rFonts w:ascii="Times New Roman" w:eastAsia="Calibri" w:hAnsi="Times New Roman" w:cs="Times New Roman"/>
          <w:sz w:val="24"/>
          <w:szCs w:val="24"/>
        </w:rPr>
        <w:t>стр.</w:t>
      </w:r>
    </w:p>
    <w:p w:rsidR="003B78D3" w:rsidRDefault="003B78D3" w:rsidP="00FC7A06">
      <w:pPr>
        <w:spacing w:line="276" w:lineRule="auto"/>
        <w:rPr>
          <w:rFonts w:ascii="Times New Roman" w:hAnsi="Times New Roman" w:cs="Times New Roman"/>
          <w:b/>
          <w:i/>
          <w:sz w:val="24"/>
          <w:szCs w:val="24"/>
        </w:rPr>
      </w:pPr>
      <w:r>
        <w:rPr>
          <w:rFonts w:ascii="Times New Roman" w:hAnsi="Times New Roman" w:cs="Times New Roman"/>
          <w:b/>
          <w:i/>
          <w:sz w:val="24"/>
          <w:szCs w:val="24"/>
        </w:rPr>
        <w:t>Отношенията на Европейския съюз с държавите от Централна Азия – състояние и перспективи</w:t>
      </w:r>
    </w:p>
    <w:p w:rsidR="003B78D3" w:rsidRPr="00364AE0" w:rsidRDefault="003B78D3" w:rsidP="00FC7A06">
      <w:pPr>
        <w:spacing w:line="276" w:lineRule="auto"/>
        <w:ind w:firstLine="709"/>
        <w:rPr>
          <w:rFonts w:ascii="Times New Roman" w:hAnsi="Times New Roman"/>
          <w:sz w:val="24"/>
          <w:szCs w:val="24"/>
        </w:rPr>
      </w:pPr>
      <w:r>
        <w:rPr>
          <w:rFonts w:ascii="Times New Roman" w:hAnsi="Times New Roman" w:cs="Times New Roman"/>
          <w:sz w:val="24"/>
          <w:szCs w:val="24"/>
        </w:rPr>
        <w:t>доц. д-р Константин Пудин</w:t>
      </w:r>
      <w:r w:rsidRPr="00353DD8">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353DD8">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353DD8">
        <w:rPr>
          <w:rFonts w:ascii="Times New Roman" w:eastAsia="Calibri" w:hAnsi="Times New Roman" w:cs="Times New Roman"/>
          <w:sz w:val="24"/>
          <w:szCs w:val="24"/>
          <w:lang w:val="ru-RU"/>
        </w:rPr>
        <w:t>…</w:t>
      </w:r>
      <w:r w:rsidRPr="00C95A2E">
        <w:rPr>
          <w:rFonts w:ascii="Times New Roman" w:eastAsia="Calibri" w:hAnsi="Times New Roman" w:cs="Times New Roman"/>
          <w:sz w:val="24"/>
          <w:szCs w:val="24"/>
        </w:rPr>
        <w:t>стр.</w:t>
      </w:r>
    </w:p>
    <w:p w:rsidR="007C7835" w:rsidRDefault="007C7835" w:rsidP="00FC7A06">
      <w:pPr>
        <w:spacing w:line="276" w:lineRule="auto"/>
        <w:ind w:firstLine="709"/>
        <w:rPr>
          <w:rFonts w:ascii="Times New Roman" w:hAnsi="Times New Roman" w:cs="Times New Roman"/>
          <w:sz w:val="24"/>
          <w:szCs w:val="24"/>
        </w:rPr>
      </w:pPr>
    </w:p>
    <w:p w:rsidR="007C7835" w:rsidRDefault="007C7835" w:rsidP="00FC7A06">
      <w:pPr>
        <w:spacing w:line="276" w:lineRule="auto"/>
        <w:ind w:firstLine="709"/>
        <w:rPr>
          <w:rFonts w:ascii="Times New Roman" w:hAnsi="Times New Roman" w:cs="Times New Roman"/>
          <w:sz w:val="24"/>
          <w:szCs w:val="24"/>
        </w:rPr>
      </w:pPr>
    </w:p>
    <w:p w:rsidR="003B78D3" w:rsidRDefault="003B78D3" w:rsidP="00FC7A06">
      <w:pPr>
        <w:spacing w:line="276" w:lineRule="auto"/>
        <w:ind w:firstLine="709"/>
        <w:rPr>
          <w:rFonts w:ascii="Times New Roman" w:hAnsi="Times New Roman" w:cs="Times New Roman"/>
          <w:sz w:val="24"/>
          <w:szCs w:val="24"/>
        </w:rPr>
      </w:pPr>
    </w:p>
    <w:p w:rsidR="003B78D3" w:rsidRPr="00551041" w:rsidRDefault="003B78D3" w:rsidP="00FC7A06">
      <w:pPr>
        <w:spacing w:line="276" w:lineRule="auto"/>
        <w:ind w:firstLine="709"/>
        <w:rPr>
          <w:rFonts w:ascii="Times New Roman" w:hAnsi="Times New Roman" w:cs="Times New Roman"/>
          <w:sz w:val="24"/>
          <w:szCs w:val="24"/>
        </w:rPr>
      </w:pPr>
    </w:p>
    <w:p w:rsidR="00FC6075" w:rsidRPr="00C95A2E" w:rsidRDefault="00407A96" w:rsidP="00935B9B">
      <w:pPr>
        <w:spacing w:after="120" w:line="276" w:lineRule="auto"/>
        <w:jc w:val="center"/>
        <w:rPr>
          <w:rFonts w:ascii="Times New Roman" w:hAnsi="Times New Roman" w:cs="Times New Roman"/>
          <w:b/>
          <w:caps/>
          <w:sz w:val="24"/>
          <w:szCs w:val="24"/>
        </w:rPr>
      </w:pPr>
      <w:r w:rsidRPr="00C95A2E">
        <w:rPr>
          <w:rFonts w:ascii="Times New Roman" w:hAnsi="Times New Roman" w:cs="Times New Roman"/>
          <w:b/>
          <w:sz w:val="24"/>
          <w:szCs w:val="24"/>
        </w:rPr>
        <w:lastRenderedPageBreak/>
        <w:t xml:space="preserve">ТЕМАТИЧНО НАПРАВЛЕНИЕ </w:t>
      </w:r>
      <w:r w:rsidRPr="00C95A2E">
        <w:rPr>
          <w:rFonts w:ascii="Times New Roman" w:hAnsi="Times New Roman" w:cs="Times New Roman"/>
          <w:b/>
          <w:caps/>
          <w:sz w:val="24"/>
          <w:szCs w:val="24"/>
        </w:rPr>
        <w:t>„Политиките на ЕС в сигурността и отбраната пред съвременните предизвикателства“</w:t>
      </w:r>
    </w:p>
    <w:p w:rsidR="00FC6075" w:rsidRPr="00C95A2E" w:rsidRDefault="00FC6075" w:rsidP="00FC7A06">
      <w:pPr>
        <w:spacing w:line="276" w:lineRule="auto"/>
        <w:rPr>
          <w:rFonts w:ascii="Times New Roman" w:hAnsi="Times New Roman" w:cs="Times New Roman"/>
          <w:b/>
          <w:i/>
          <w:caps/>
          <w:sz w:val="24"/>
          <w:szCs w:val="24"/>
        </w:rPr>
      </w:pPr>
      <w:r w:rsidRPr="00C95A2E">
        <w:rPr>
          <w:rFonts w:ascii="Times New Roman" w:eastAsia="Calibri" w:hAnsi="Times New Roman" w:cs="Times New Roman"/>
          <w:b/>
          <w:i/>
          <w:sz w:val="24"/>
          <w:szCs w:val="24"/>
        </w:rPr>
        <w:t>Основни проблеми на политиката на сигурност в р</w:t>
      </w:r>
      <w:r w:rsidR="0068196E">
        <w:rPr>
          <w:rFonts w:ascii="Times New Roman" w:eastAsia="Calibri" w:hAnsi="Times New Roman" w:cs="Times New Roman"/>
          <w:b/>
          <w:i/>
          <w:sz w:val="24"/>
          <w:szCs w:val="24"/>
        </w:rPr>
        <w:t>азширения европейски контекст</w:t>
      </w:r>
    </w:p>
    <w:p w:rsidR="0096541B" w:rsidRPr="000853EE" w:rsidRDefault="00FC6075" w:rsidP="00FC7A06">
      <w:pPr>
        <w:spacing w:line="276" w:lineRule="auto"/>
        <w:ind w:firstLine="708"/>
        <w:rPr>
          <w:rFonts w:ascii="Times New Roman" w:eastAsia="Calibri" w:hAnsi="Times New Roman" w:cs="Times New Roman"/>
          <w:sz w:val="24"/>
          <w:szCs w:val="24"/>
        </w:rPr>
      </w:pPr>
      <w:r w:rsidRPr="00C95A2E">
        <w:rPr>
          <w:rFonts w:ascii="Times New Roman" w:eastAsia="Calibri" w:hAnsi="Times New Roman" w:cs="Times New Roman"/>
          <w:sz w:val="24"/>
          <w:szCs w:val="24"/>
        </w:rPr>
        <w:t>д</w:t>
      </w:r>
      <w:r w:rsidR="003A2FC6" w:rsidRPr="00C95A2E">
        <w:rPr>
          <w:rFonts w:ascii="Times New Roman" w:eastAsia="Calibri" w:hAnsi="Times New Roman" w:cs="Times New Roman"/>
          <w:sz w:val="24"/>
          <w:szCs w:val="24"/>
        </w:rPr>
        <w:t>октор Георги Кръстев</w:t>
      </w:r>
      <w:r w:rsidR="009B10DE" w:rsidRPr="00C95A2E">
        <w:rPr>
          <w:rFonts w:ascii="Times New Roman" w:eastAsia="Calibri" w:hAnsi="Times New Roman" w:cs="Times New Roman"/>
          <w:sz w:val="24"/>
          <w:szCs w:val="24"/>
        </w:rPr>
        <w:t>……………………………………………</w:t>
      </w:r>
      <w:r w:rsidRPr="00C95A2E">
        <w:rPr>
          <w:rFonts w:ascii="Times New Roman" w:eastAsia="Calibri" w:hAnsi="Times New Roman" w:cs="Times New Roman"/>
          <w:sz w:val="24"/>
          <w:szCs w:val="24"/>
        </w:rPr>
        <w:t>….</w:t>
      </w:r>
      <w:r w:rsidR="009B10DE" w:rsidRPr="00C95A2E">
        <w:rPr>
          <w:rFonts w:ascii="Times New Roman" w:eastAsia="Calibri" w:hAnsi="Times New Roman" w:cs="Times New Roman"/>
          <w:sz w:val="24"/>
          <w:szCs w:val="24"/>
        </w:rPr>
        <w:t>…………...</w:t>
      </w:r>
      <w:r w:rsidRPr="00C95A2E">
        <w:rPr>
          <w:rFonts w:ascii="Times New Roman" w:eastAsia="Calibri" w:hAnsi="Times New Roman" w:cs="Times New Roman"/>
          <w:sz w:val="24"/>
          <w:szCs w:val="24"/>
        </w:rPr>
        <w:t>стр.</w:t>
      </w:r>
    </w:p>
    <w:p w:rsidR="003A2FC6" w:rsidRPr="00C95A2E" w:rsidRDefault="003A2FC6" w:rsidP="00FC7A06">
      <w:pPr>
        <w:spacing w:line="276" w:lineRule="auto"/>
        <w:rPr>
          <w:rFonts w:ascii="Times New Roman" w:hAnsi="Times New Roman" w:cs="Times New Roman"/>
          <w:b/>
          <w:i/>
          <w:sz w:val="24"/>
          <w:szCs w:val="24"/>
        </w:rPr>
      </w:pPr>
      <w:r w:rsidRPr="00C95A2E">
        <w:rPr>
          <w:rFonts w:ascii="Times New Roman" w:hAnsi="Times New Roman" w:cs="Times New Roman"/>
          <w:b/>
          <w:i/>
          <w:sz w:val="24"/>
          <w:szCs w:val="24"/>
        </w:rPr>
        <w:t>Аналитични платформи и Big Data в структурата на кризисен мениджмънт</w:t>
      </w:r>
    </w:p>
    <w:p w:rsidR="003A2FC6" w:rsidRPr="00C95A2E" w:rsidRDefault="003A2FC6" w:rsidP="00FC7A06">
      <w:pPr>
        <w:spacing w:line="276" w:lineRule="auto"/>
        <w:ind w:firstLine="708"/>
        <w:rPr>
          <w:rFonts w:ascii="Times New Roman" w:eastAsia="Calibri" w:hAnsi="Times New Roman" w:cs="Times New Roman"/>
          <w:sz w:val="24"/>
          <w:szCs w:val="24"/>
        </w:rPr>
      </w:pPr>
      <w:r w:rsidRPr="00C95A2E">
        <w:rPr>
          <w:rFonts w:ascii="Times New Roman" w:hAnsi="Times New Roman" w:cs="Times New Roman"/>
          <w:sz w:val="24"/>
          <w:szCs w:val="24"/>
        </w:rPr>
        <w:t>проф. Руси Маринов, д.н.</w:t>
      </w:r>
      <w:r w:rsidRPr="00C95A2E">
        <w:rPr>
          <w:rFonts w:ascii="Times New Roman" w:eastAsia="Calibri" w:hAnsi="Times New Roman" w:cs="Times New Roman"/>
          <w:sz w:val="24"/>
          <w:szCs w:val="24"/>
        </w:rPr>
        <w:t xml:space="preserve"> …………………………………………….…………...стр.</w:t>
      </w:r>
    </w:p>
    <w:p w:rsidR="003A2FC6" w:rsidRPr="00C95A2E" w:rsidRDefault="003A2FC6" w:rsidP="00FC7A06">
      <w:pPr>
        <w:spacing w:line="276" w:lineRule="auto"/>
        <w:rPr>
          <w:rFonts w:ascii="Times New Roman" w:hAnsi="Times New Roman" w:cs="Times New Roman"/>
          <w:b/>
          <w:i/>
          <w:sz w:val="24"/>
          <w:szCs w:val="24"/>
        </w:rPr>
      </w:pPr>
      <w:r w:rsidRPr="00C95A2E">
        <w:rPr>
          <w:rFonts w:ascii="Times New Roman" w:hAnsi="Times New Roman" w:cs="Times New Roman"/>
          <w:b/>
          <w:i/>
          <w:sz w:val="24"/>
          <w:szCs w:val="24"/>
        </w:rPr>
        <w:t>Иран и Таджикистан - два подхода към международното сътрудничество по наказателни дела на пътя на афганистанските наркотици</w:t>
      </w:r>
    </w:p>
    <w:p w:rsidR="003A2FC6" w:rsidRPr="00C95A2E" w:rsidRDefault="003A2FC6" w:rsidP="00FC7A06">
      <w:pPr>
        <w:spacing w:line="276" w:lineRule="auto"/>
        <w:ind w:firstLine="708"/>
        <w:rPr>
          <w:rFonts w:ascii="Times New Roman" w:eastAsia="Calibri" w:hAnsi="Times New Roman" w:cs="Times New Roman"/>
          <w:sz w:val="24"/>
          <w:szCs w:val="24"/>
        </w:rPr>
      </w:pPr>
      <w:r w:rsidRPr="00C95A2E">
        <w:rPr>
          <w:rFonts w:ascii="Times New Roman" w:hAnsi="Times New Roman" w:cs="Times New Roman"/>
          <w:sz w:val="24"/>
          <w:szCs w:val="24"/>
        </w:rPr>
        <w:t>доц. д-р Тодор Коларов</w:t>
      </w:r>
      <w:r w:rsidRPr="00C95A2E">
        <w:rPr>
          <w:rFonts w:ascii="Times New Roman" w:eastAsia="Calibri" w:hAnsi="Times New Roman" w:cs="Times New Roman"/>
          <w:sz w:val="24"/>
          <w:szCs w:val="24"/>
        </w:rPr>
        <w:t>…………………………………………….………....…...стр.</w:t>
      </w:r>
    </w:p>
    <w:p w:rsidR="003A2FC6" w:rsidRPr="00C95A2E" w:rsidRDefault="00403F4A" w:rsidP="00FC7A06">
      <w:pPr>
        <w:spacing w:line="276" w:lineRule="auto"/>
        <w:rPr>
          <w:rFonts w:ascii="Times New Roman" w:hAnsi="Times New Roman" w:cs="Times New Roman"/>
          <w:b/>
          <w:i/>
          <w:sz w:val="24"/>
          <w:szCs w:val="24"/>
        </w:rPr>
      </w:pPr>
      <w:r w:rsidRPr="00C95A2E">
        <w:rPr>
          <w:rFonts w:ascii="Times New Roman" w:hAnsi="Times New Roman" w:cs="Times New Roman"/>
          <w:b/>
          <w:i/>
          <w:sz w:val="24"/>
          <w:szCs w:val="24"/>
        </w:rPr>
        <w:t>Корупция и промигрантски лобизъм в Европа</w:t>
      </w:r>
    </w:p>
    <w:p w:rsidR="00403F4A" w:rsidRPr="00C95A2E" w:rsidRDefault="00403F4A" w:rsidP="00FC7A06">
      <w:pPr>
        <w:spacing w:line="276" w:lineRule="auto"/>
        <w:ind w:firstLine="708"/>
        <w:rPr>
          <w:rFonts w:ascii="Times New Roman" w:eastAsia="Calibri" w:hAnsi="Times New Roman" w:cs="Times New Roman"/>
          <w:sz w:val="24"/>
          <w:szCs w:val="24"/>
        </w:rPr>
      </w:pPr>
      <w:r w:rsidRPr="00C95A2E">
        <w:rPr>
          <w:rFonts w:ascii="Times New Roman" w:eastAsia="Calibri" w:hAnsi="Times New Roman" w:cs="Times New Roman"/>
          <w:sz w:val="24"/>
          <w:szCs w:val="24"/>
        </w:rPr>
        <w:t>проф. д-р Николай Радулов……………………………………….………....…...стр.</w:t>
      </w:r>
    </w:p>
    <w:p w:rsidR="00403F4A" w:rsidRPr="00C95A2E" w:rsidRDefault="00403F4A" w:rsidP="00FC7A06">
      <w:pPr>
        <w:spacing w:line="276" w:lineRule="auto"/>
        <w:rPr>
          <w:rFonts w:ascii="Times New Roman" w:eastAsia="Calibri" w:hAnsi="Times New Roman" w:cs="Times New Roman"/>
          <w:b/>
          <w:sz w:val="24"/>
          <w:szCs w:val="24"/>
        </w:rPr>
      </w:pPr>
      <w:r w:rsidRPr="00C95A2E">
        <w:rPr>
          <w:rFonts w:ascii="Times New Roman" w:hAnsi="Times New Roman" w:cs="Times New Roman"/>
          <w:b/>
          <w:i/>
          <w:sz w:val="24"/>
          <w:szCs w:val="24"/>
        </w:rPr>
        <w:t>Може ли Европа да създаде единна армия като инструмент за отстояване на интересите си?</w:t>
      </w:r>
    </w:p>
    <w:p w:rsidR="00403F4A" w:rsidRPr="00C95A2E" w:rsidRDefault="00403F4A" w:rsidP="00FC7A06">
      <w:pPr>
        <w:spacing w:line="276" w:lineRule="auto"/>
        <w:ind w:firstLine="708"/>
        <w:rPr>
          <w:rFonts w:ascii="Times New Roman" w:eastAsia="Calibri" w:hAnsi="Times New Roman" w:cs="Times New Roman"/>
          <w:sz w:val="24"/>
          <w:szCs w:val="24"/>
        </w:rPr>
      </w:pPr>
      <w:r w:rsidRPr="00C95A2E">
        <w:rPr>
          <w:rFonts w:ascii="Times New Roman" w:hAnsi="Times New Roman" w:cs="Times New Roman"/>
          <w:sz w:val="24"/>
          <w:szCs w:val="24"/>
        </w:rPr>
        <w:t>проф. Георги Бахчеванов, д.н.</w:t>
      </w:r>
      <w:r w:rsidRPr="00C95A2E">
        <w:rPr>
          <w:rFonts w:ascii="Times New Roman" w:eastAsia="Calibri" w:hAnsi="Times New Roman" w:cs="Times New Roman"/>
          <w:sz w:val="24"/>
          <w:szCs w:val="24"/>
        </w:rPr>
        <w:t>.…………………………………….………....…...стр.</w:t>
      </w:r>
    </w:p>
    <w:p w:rsidR="003A2FC6" w:rsidRPr="00C95A2E" w:rsidRDefault="00403F4A" w:rsidP="00FC7A06">
      <w:pPr>
        <w:spacing w:line="276" w:lineRule="auto"/>
        <w:rPr>
          <w:rFonts w:ascii="Times New Roman" w:hAnsi="Times New Roman" w:cs="Times New Roman"/>
          <w:b/>
          <w:i/>
          <w:sz w:val="24"/>
          <w:szCs w:val="24"/>
        </w:rPr>
      </w:pPr>
      <w:r w:rsidRPr="00C95A2E">
        <w:rPr>
          <w:rFonts w:ascii="Times New Roman" w:hAnsi="Times New Roman" w:cs="Times New Roman"/>
          <w:b/>
          <w:i/>
          <w:sz w:val="24"/>
          <w:szCs w:val="24"/>
        </w:rPr>
        <w:t>Основни характеристики на асиметричната война в теорията на военното изкуство и стратегиите за сигурност през ХХI век</w:t>
      </w:r>
    </w:p>
    <w:p w:rsidR="00403F4A" w:rsidRPr="00C95A2E" w:rsidRDefault="00403F4A" w:rsidP="00FC7A06">
      <w:pPr>
        <w:spacing w:line="276" w:lineRule="auto"/>
        <w:ind w:firstLine="708"/>
        <w:rPr>
          <w:rFonts w:ascii="Times New Roman" w:eastAsia="Calibri" w:hAnsi="Times New Roman" w:cs="Times New Roman"/>
          <w:sz w:val="24"/>
          <w:szCs w:val="24"/>
        </w:rPr>
      </w:pPr>
      <w:r w:rsidRPr="00C95A2E">
        <w:rPr>
          <w:rFonts w:ascii="Times New Roman" w:hAnsi="Times New Roman" w:cs="Times New Roman"/>
          <w:sz w:val="24"/>
          <w:szCs w:val="24"/>
        </w:rPr>
        <w:t>ас. д-р Радослав Бонев.</w:t>
      </w:r>
      <w:r w:rsidRPr="00C95A2E">
        <w:rPr>
          <w:rFonts w:ascii="Times New Roman" w:eastAsia="Calibri" w:hAnsi="Times New Roman" w:cs="Times New Roman"/>
          <w:sz w:val="24"/>
          <w:szCs w:val="24"/>
        </w:rPr>
        <w:t>.……............……………………………….………....…...стр.</w:t>
      </w:r>
    </w:p>
    <w:p w:rsidR="00403F4A" w:rsidRPr="00C95A2E" w:rsidRDefault="00403F4A" w:rsidP="00FC7A06">
      <w:pPr>
        <w:spacing w:line="276" w:lineRule="auto"/>
        <w:rPr>
          <w:rFonts w:ascii="Times New Roman" w:hAnsi="Times New Roman" w:cs="Times New Roman"/>
          <w:b/>
          <w:i/>
          <w:sz w:val="24"/>
          <w:szCs w:val="24"/>
        </w:rPr>
      </w:pPr>
      <w:r w:rsidRPr="00C95A2E">
        <w:rPr>
          <w:rFonts w:ascii="Times New Roman" w:hAnsi="Times New Roman" w:cs="Times New Roman"/>
          <w:b/>
          <w:i/>
          <w:sz w:val="24"/>
          <w:szCs w:val="24"/>
        </w:rPr>
        <w:t>Морските операции на европейската агенция Frontex в отговор на новите предизвикателства пред сигурността в района на Източното Средиземноморие</w:t>
      </w:r>
    </w:p>
    <w:p w:rsidR="00403F4A" w:rsidRPr="00C95A2E" w:rsidRDefault="00403F4A" w:rsidP="00FC7A06">
      <w:pPr>
        <w:spacing w:line="276" w:lineRule="auto"/>
        <w:ind w:firstLine="709"/>
        <w:rPr>
          <w:rFonts w:ascii="Times New Roman" w:hAnsi="Times New Roman" w:cs="Times New Roman"/>
          <w:caps/>
          <w:sz w:val="24"/>
          <w:szCs w:val="24"/>
        </w:rPr>
      </w:pPr>
      <w:r w:rsidRPr="00C95A2E">
        <w:rPr>
          <w:rFonts w:ascii="Times New Roman" w:hAnsi="Times New Roman" w:cs="Times New Roman"/>
          <w:sz w:val="24"/>
          <w:szCs w:val="24"/>
        </w:rPr>
        <w:t>доктор Калоян Панчелиев.</w:t>
      </w:r>
      <w:r w:rsidRPr="00C95A2E">
        <w:rPr>
          <w:rFonts w:ascii="Times New Roman" w:eastAsia="Calibri" w:hAnsi="Times New Roman" w:cs="Times New Roman"/>
          <w:sz w:val="24"/>
          <w:szCs w:val="24"/>
        </w:rPr>
        <w:t>.……............………………………….………....….....стр.</w:t>
      </w:r>
    </w:p>
    <w:p w:rsidR="00823175" w:rsidRPr="00C95A2E" w:rsidRDefault="00403F4A" w:rsidP="00FC7A06">
      <w:pPr>
        <w:spacing w:line="276" w:lineRule="auto"/>
        <w:jc w:val="both"/>
        <w:rPr>
          <w:rFonts w:ascii="Times New Roman" w:hAnsi="Times New Roman" w:cs="Times New Roman"/>
          <w:b/>
          <w:i/>
          <w:sz w:val="24"/>
          <w:szCs w:val="24"/>
        </w:rPr>
      </w:pPr>
      <w:r w:rsidRPr="00C95A2E">
        <w:rPr>
          <w:rFonts w:ascii="Times New Roman" w:hAnsi="Times New Roman" w:cs="Times New Roman"/>
          <w:b/>
          <w:i/>
          <w:sz w:val="24"/>
          <w:szCs w:val="24"/>
        </w:rPr>
        <w:t>Електронна идентификация и сигурност при електронните комуникации</w:t>
      </w:r>
    </w:p>
    <w:p w:rsidR="00403F4A" w:rsidRPr="00C95A2E" w:rsidRDefault="00403F4A" w:rsidP="00FC7A06">
      <w:pPr>
        <w:spacing w:line="276" w:lineRule="auto"/>
        <w:ind w:firstLine="709"/>
        <w:rPr>
          <w:rFonts w:ascii="Times New Roman" w:eastAsia="Calibri" w:hAnsi="Times New Roman" w:cs="Times New Roman"/>
          <w:sz w:val="24"/>
          <w:szCs w:val="24"/>
        </w:rPr>
      </w:pPr>
      <w:r w:rsidRPr="00C95A2E">
        <w:rPr>
          <w:rFonts w:ascii="Times New Roman" w:hAnsi="Times New Roman" w:cs="Times New Roman"/>
          <w:sz w:val="24"/>
          <w:szCs w:val="24"/>
        </w:rPr>
        <w:t>доц. д-р Мария Николова</w:t>
      </w:r>
      <w:r w:rsidRPr="00C95A2E">
        <w:rPr>
          <w:rFonts w:ascii="Times New Roman" w:eastAsia="Calibri" w:hAnsi="Times New Roman" w:cs="Times New Roman"/>
          <w:sz w:val="24"/>
          <w:szCs w:val="24"/>
        </w:rPr>
        <w:t>.……............……....…………………….………....…...стр.</w:t>
      </w:r>
    </w:p>
    <w:p w:rsidR="00403F4A" w:rsidRPr="00C95A2E" w:rsidRDefault="00403F4A" w:rsidP="00FC7A06">
      <w:pPr>
        <w:spacing w:line="276" w:lineRule="auto"/>
        <w:rPr>
          <w:rFonts w:ascii="Times New Roman" w:hAnsi="Times New Roman" w:cs="Times New Roman"/>
          <w:b/>
          <w:i/>
          <w:sz w:val="24"/>
          <w:szCs w:val="24"/>
        </w:rPr>
      </w:pPr>
      <w:r w:rsidRPr="00C95A2E">
        <w:rPr>
          <w:rFonts w:ascii="Times New Roman" w:hAnsi="Times New Roman" w:cs="Times New Roman"/>
          <w:b/>
          <w:i/>
          <w:sz w:val="24"/>
          <w:szCs w:val="24"/>
        </w:rPr>
        <w:t>Система за управление на сигурността на летище - перспективи на ЕС</w:t>
      </w:r>
    </w:p>
    <w:p w:rsidR="00403F4A" w:rsidRPr="00C95A2E" w:rsidRDefault="00403F4A" w:rsidP="00FC7A06">
      <w:pPr>
        <w:spacing w:line="276" w:lineRule="auto"/>
        <w:ind w:firstLine="709"/>
        <w:rPr>
          <w:rFonts w:ascii="Times New Roman" w:eastAsia="Calibri" w:hAnsi="Times New Roman" w:cs="Times New Roman"/>
          <w:sz w:val="24"/>
          <w:szCs w:val="24"/>
        </w:rPr>
      </w:pPr>
      <w:r w:rsidRPr="00C95A2E">
        <w:rPr>
          <w:rFonts w:ascii="Times New Roman" w:hAnsi="Times New Roman" w:cs="Times New Roman"/>
          <w:sz w:val="24"/>
          <w:szCs w:val="24"/>
        </w:rPr>
        <w:t>докторант Албена Попова</w:t>
      </w:r>
      <w:r w:rsidRPr="00C95A2E">
        <w:rPr>
          <w:rFonts w:ascii="Times New Roman" w:eastAsia="Calibri" w:hAnsi="Times New Roman" w:cs="Times New Roman"/>
          <w:sz w:val="24"/>
          <w:szCs w:val="24"/>
        </w:rPr>
        <w:t>.……............….......…………………….………....…...стр.</w:t>
      </w:r>
    </w:p>
    <w:p w:rsidR="00403F4A" w:rsidRPr="00C95A2E" w:rsidRDefault="002966B7" w:rsidP="00FC7A06">
      <w:pPr>
        <w:spacing w:line="276" w:lineRule="auto"/>
        <w:rPr>
          <w:rFonts w:ascii="Times New Roman" w:hAnsi="Times New Roman" w:cs="Times New Roman"/>
          <w:b/>
          <w:i/>
          <w:sz w:val="24"/>
          <w:szCs w:val="24"/>
        </w:rPr>
      </w:pPr>
      <w:r w:rsidRPr="00C95A2E">
        <w:rPr>
          <w:rFonts w:ascii="Times New Roman" w:hAnsi="Times New Roman" w:cs="Times New Roman"/>
          <w:b/>
          <w:i/>
          <w:sz w:val="24"/>
          <w:szCs w:val="24"/>
        </w:rPr>
        <w:t>Съвременният тероризъм - негативен фактор в европейската среда за сигурност</w:t>
      </w:r>
    </w:p>
    <w:p w:rsidR="002966B7" w:rsidRPr="00D66647" w:rsidRDefault="002966B7" w:rsidP="00FC7A06">
      <w:pPr>
        <w:spacing w:line="276" w:lineRule="auto"/>
        <w:ind w:firstLine="709"/>
        <w:rPr>
          <w:rFonts w:ascii="Times New Roman" w:eastAsia="Calibri" w:hAnsi="Times New Roman" w:cs="Times New Roman"/>
          <w:sz w:val="24"/>
          <w:szCs w:val="24"/>
        </w:rPr>
      </w:pPr>
      <w:r w:rsidRPr="00C95A2E">
        <w:rPr>
          <w:rFonts w:ascii="Times New Roman" w:hAnsi="Times New Roman" w:cs="Times New Roman"/>
          <w:sz w:val="24"/>
          <w:szCs w:val="24"/>
        </w:rPr>
        <w:t>доц. д-р Йордан Бакалов</w:t>
      </w:r>
      <w:r w:rsidRPr="00C95A2E">
        <w:rPr>
          <w:rFonts w:ascii="Times New Roman" w:eastAsia="Calibri" w:hAnsi="Times New Roman" w:cs="Times New Roman"/>
          <w:sz w:val="24"/>
          <w:szCs w:val="24"/>
        </w:rPr>
        <w:t>.……..............….......…………………….………....…...стр.</w:t>
      </w:r>
    </w:p>
    <w:p w:rsidR="002966B7" w:rsidRPr="00C1159B" w:rsidRDefault="002966B7" w:rsidP="00FC7A06">
      <w:pPr>
        <w:spacing w:line="276" w:lineRule="auto"/>
        <w:rPr>
          <w:rFonts w:ascii="Times New Roman" w:hAnsi="Times New Roman" w:cs="Times New Roman"/>
          <w:b/>
          <w:i/>
          <w:color w:val="FF0000"/>
          <w:sz w:val="24"/>
          <w:szCs w:val="24"/>
        </w:rPr>
      </w:pPr>
      <w:r w:rsidRPr="00C1159B">
        <w:rPr>
          <w:rFonts w:ascii="Times New Roman" w:hAnsi="Times New Roman" w:cs="Times New Roman"/>
          <w:b/>
          <w:i/>
          <w:color w:val="FF0000"/>
          <w:sz w:val="24"/>
          <w:szCs w:val="24"/>
        </w:rPr>
        <w:t>Environmental Security: A Case Study of Climate Change Impacts in South – East Europe</w:t>
      </w:r>
    </w:p>
    <w:p w:rsidR="002966B7" w:rsidRPr="00C1159B" w:rsidRDefault="002966B7" w:rsidP="00FC7A06">
      <w:pPr>
        <w:spacing w:line="276" w:lineRule="auto"/>
        <w:ind w:firstLine="709"/>
        <w:rPr>
          <w:rFonts w:ascii="Times New Roman" w:eastAsia="Calibri" w:hAnsi="Times New Roman" w:cs="Times New Roman"/>
          <w:color w:val="FF0000"/>
          <w:sz w:val="24"/>
          <w:szCs w:val="24"/>
        </w:rPr>
      </w:pPr>
      <w:r w:rsidRPr="00C1159B">
        <w:rPr>
          <w:rFonts w:ascii="Times New Roman" w:hAnsi="Times New Roman" w:cs="Times New Roman"/>
          <w:color w:val="FF0000"/>
          <w:sz w:val="24"/>
          <w:szCs w:val="24"/>
        </w:rPr>
        <w:t>Цветан Спасов, д.н.</w:t>
      </w:r>
      <w:r w:rsidRPr="00C1159B">
        <w:rPr>
          <w:rFonts w:ascii="Times New Roman" w:eastAsia="Calibri" w:hAnsi="Times New Roman" w:cs="Times New Roman"/>
          <w:color w:val="FF0000"/>
          <w:sz w:val="24"/>
          <w:szCs w:val="24"/>
        </w:rPr>
        <w:t xml:space="preserve"> .…….....................….......…………………….………....…...стр.</w:t>
      </w:r>
    </w:p>
    <w:p w:rsidR="002966B7" w:rsidRPr="00C95A2E" w:rsidRDefault="002966B7" w:rsidP="00FC7A06">
      <w:pPr>
        <w:spacing w:line="276" w:lineRule="auto"/>
        <w:rPr>
          <w:rFonts w:ascii="Times New Roman" w:hAnsi="Times New Roman" w:cs="Times New Roman"/>
          <w:b/>
          <w:caps/>
          <w:sz w:val="24"/>
          <w:szCs w:val="24"/>
        </w:rPr>
      </w:pPr>
      <w:r w:rsidRPr="00C95A2E">
        <w:rPr>
          <w:rFonts w:ascii="Times New Roman" w:hAnsi="Times New Roman" w:cs="Times New Roman"/>
          <w:b/>
          <w:i/>
          <w:sz w:val="24"/>
          <w:szCs w:val="24"/>
        </w:rPr>
        <w:t>За необходимостта от прилагането на по-ефективни методи и средства в борбата с тероризма</w:t>
      </w:r>
    </w:p>
    <w:p w:rsidR="002966B7" w:rsidRPr="00C95A2E" w:rsidRDefault="002966B7" w:rsidP="00FC7A06">
      <w:pPr>
        <w:spacing w:line="276" w:lineRule="auto"/>
        <w:ind w:firstLine="709"/>
        <w:rPr>
          <w:rFonts w:ascii="Times New Roman" w:eastAsia="Calibri" w:hAnsi="Times New Roman" w:cs="Times New Roman"/>
          <w:sz w:val="24"/>
          <w:szCs w:val="24"/>
        </w:rPr>
      </w:pPr>
      <w:r w:rsidRPr="00C95A2E">
        <w:rPr>
          <w:rFonts w:ascii="Times New Roman" w:hAnsi="Times New Roman" w:cs="Times New Roman"/>
          <w:sz w:val="24"/>
          <w:szCs w:val="24"/>
        </w:rPr>
        <w:t>проф. д-р Георги Ботев</w:t>
      </w:r>
      <w:r w:rsidRPr="00C95A2E">
        <w:rPr>
          <w:rFonts w:ascii="Times New Roman" w:eastAsia="Calibri" w:hAnsi="Times New Roman" w:cs="Times New Roman"/>
          <w:sz w:val="24"/>
          <w:szCs w:val="24"/>
        </w:rPr>
        <w:t>.…….................….......…………………….………....…...стр.</w:t>
      </w:r>
    </w:p>
    <w:p w:rsidR="00403F4A" w:rsidRPr="00C95A2E" w:rsidRDefault="002966B7" w:rsidP="00FC7A06">
      <w:pPr>
        <w:spacing w:line="276" w:lineRule="auto"/>
        <w:rPr>
          <w:rFonts w:ascii="Times New Roman" w:hAnsi="Times New Roman" w:cs="Times New Roman"/>
          <w:b/>
          <w:i/>
          <w:sz w:val="24"/>
          <w:szCs w:val="24"/>
        </w:rPr>
      </w:pPr>
      <w:r w:rsidRPr="00C95A2E">
        <w:rPr>
          <w:rFonts w:ascii="Times New Roman" w:hAnsi="Times New Roman" w:cs="Times New Roman"/>
          <w:b/>
          <w:i/>
          <w:sz w:val="24"/>
          <w:szCs w:val="24"/>
        </w:rPr>
        <w:t>Стратегически аспект на киберсигурността на национално и регионално равнище</w:t>
      </w:r>
    </w:p>
    <w:p w:rsidR="002966B7" w:rsidRPr="00C95A2E" w:rsidRDefault="0082471E" w:rsidP="00FC7A06">
      <w:pPr>
        <w:spacing w:line="276" w:lineRule="auto"/>
        <w:ind w:firstLine="709"/>
        <w:rPr>
          <w:rFonts w:ascii="Times New Roman" w:eastAsia="Calibri" w:hAnsi="Times New Roman" w:cs="Times New Roman"/>
          <w:color w:val="1F4E79" w:themeColor="accent1" w:themeShade="80"/>
          <w:sz w:val="24"/>
          <w:szCs w:val="24"/>
        </w:rPr>
      </w:pPr>
      <w:r w:rsidRPr="00C95A2E">
        <w:rPr>
          <w:rFonts w:ascii="Times New Roman" w:hAnsi="Times New Roman" w:cs="Times New Roman"/>
          <w:sz w:val="24"/>
          <w:szCs w:val="24"/>
        </w:rPr>
        <w:t>проф</w:t>
      </w:r>
      <w:r w:rsidR="002966B7" w:rsidRPr="00C95A2E">
        <w:rPr>
          <w:rFonts w:ascii="Times New Roman" w:hAnsi="Times New Roman" w:cs="Times New Roman"/>
          <w:sz w:val="24"/>
          <w:szCs w:val="24"/>
        </w:rPr>
        <w:t>. д-р Венелин Георгиев</w:t>
      </w:r>
      <w:r w:rsidR="006A4CE6">
        <w:rPr>
          <w:rFonts w:ascii="Times New Roman" w:eastAsia="Calibri" w:hAnsi="Times New Roman" w:cs="Times New Roman"/>
          <w:sz w:val="24"/>
          <w:szCs w:val="24"/>
        </w:rPr>
        <w:t>.……................</w:t>
      </w:r>
      <w:r w:rsidRPr="00C95A2E">
        <w:rPr>
          <w:rFonts w:ascii="Times New Roman" w:eastAsia="Calibri" w:hAnsi="Times New Roman" w:cs="Times New Roman"/>
          <w:sz w:val="24"/>
          <w:szCs w:val="24"/>
        </w:rPr>
        <w:t>….......……………….………....…...стр.</w:t>
      </w:r>
    </w:p>
    <w:p w:rsidR="00823175" w:rsidRPr="00C95A2E" w:rsidRDefault="0082471E" w:rsidP="00FC7A06">
      <w:pPr>
        <w:spacing w:line="276" w:lineRule="auto"/>
        <w:jc w:val="both"/>
        <w:rPr>
          <w:rFonts w:ascii="Times New Roman" w:hAnsi="Times New Roman" w:cs="Times New Roman"/>
          <w:b/>
          <w:i/>
          <w:sz w:val="24"/>
          <w:szCs w:val="24"/>
        </w:rPr>
      </w:pPr>
      <w:r w:rsidRPr="00C95A2E">
        <w:rPr>
          <w:rFonts w:ascii="Times New Roman" w:hAnsi="Times New Roman" w:cs="Times New Roman"/>
          <w:b/>
          <w:i/>
          <w:sz w:val="24"/>
          <w:szCs w:val="24"/>
        </w:rPr>
        <w:t>Борбата с тероризма минава през неговото разбиране</w:t>
      </w:r>
    </w:p>
    <w:p w:rsidR="0082471E" w:rsidRPr="00C95A2E" w:rsidRDefault="0082471E" w:rsidP="00FC7A06">
      <w:pPr>
        <w:spacing w:line="276" w:lineRule="auto"/>
        <w:ind w:firstLine="709"/>
        <w:jc w:val="both"/>
        <w:rPr>
          <w:rFonts w:ascii="Times New Roman" w:eastAsia="Calibri" w:hAnsi="Times New Roman" w:cs="Times New Roman"/>
          <w:color w:val="1F4E79" w:themeColor="accent1" w:themeShade="80"/>
          <w:sz w:val="24"/>
          <w:szCs w:val="24"/>
        </w:rPr>
      </w:pPr>
      <w:r w:rsidRPr="00C95A2E">
        <w:rPr>
          <w:rFonts w:ascii="Times New Roman" w:hAnsi="Times New Roman" w:cs="Times New Roman"/>
          <w:sz w:val="24"/>
          <w:szCs w:val="24"/>
        </w:rPr>
        <w:t>доктор Светлозар Вешков</w:t>
      </w:r>
      <w:r w:rsidRPr="00C95A2E">
        <w:rPr>
          <w:rFonts w:ascii="Times New Roman" w:eastAsia="Calibri" w:hAnsi="Times New Roman" w:cs="Times New Roman"/>
          <w:sz w:val="24"/>
          <w:szCs w:val="24"/>
        </w:rPr>
        <w:t>.…...….................….......……………….………....…...стр.</w:t>
      </w:r>
    </w:p>
    <w:p w:rsidR="0082471E" w:rsidRPr="00C95A2E" w:rsidRDefault="0082471E" w:rsidP="00FC7A06">
      <w:pPr>
        <w:spacing w:line="276" w:lineRule="auto"/>
        <w:rPr>
          <w:rFonts w:ascii="Times New Roman" w:hAnsi="Times New Roman" w:cs="Times New Roman"/>
          <w:b/>
          <w:i/>
          <w:sz w:val="24"/>
          <w:szCs w:val="24"/>
        </w:rPr>
      </w:pPr>
      <w:r w:rsidRPr="00C95A2E">
        <w:rPr>
          <w:rFonts w:ascii="Times New Roman" w:hAnsi="Times New Roman" w:cs="Times New Roman"/>
          <w:b/>
          <w:i/>
          <w:sz w:val="24"/>
          <w:szCs w:val="24"/>
        </w:rPr>
        <w:t>Споделянето на информация в контекста на ответните действия за борба с тероризма</w:t>
      </w:r>
    </w:p>
    <w:p w:rsidR="0082471E" w:rsidRPr="00C95A2E" w:rsidRDefault="0082471E" w:rsidP="00FC7A06">
      <w:pPr>
        <w:spacing w:line="276" w:lineRule="auto"/>
        <w:ind w:firstLine="709"/>
        <w:rPr>
          <w:rFonts w:ascii="Times New Roman" w:eastAsia="Calibri" w:hAnsi="Times New Roman" w:cs="Times New Roman"/>
          <w:color w:val="1F4E79" w:themeColor="accent1" w:themeShade="80"/>
          <w:sz w:val="24"/>
          <w:szCs w:val="24"/>
        </w:rPr>
      </w:pPr>
      <w:r w:rsidRPr="00C95A2E">
        <w:rPr>
          <w:rFonts w:ascii="Times New Roman" w:hAnsi="Times New Roman" w:cs="Times New Roman"/>
          <w:sz w:val="24"/>
          <w:szCs w:val="24"/>
        </w:rPr>
        <w:t>гл. ас. д-р Ирина Миндова</w:t>
      </w:r>
      <w:r w:rsidRPr="00C95A2E">
        <w:rPr>
          <w:rFonts w:ascii="Times New Roman" w:eastAsia="Calibri" w:hAnsi="Times New Roman" w:cs="Times New Roman"/>
          <w:sz w:val="24"/>
          <w:szCs w:val="24"/>
        </w:rPr>
        <w:t>.…...</w:t>
      </w:r>
      <w:r w:rsidR="006A4CE6">
        <w:rPr>
          <w:rFonts w:ascii="Times New Roman" w:eastAsia="Calibri" w:hAnsi="Times New Roman" w:cs="Times New Roman"/>
          <w:sz w:val="24"/>
          <w:szCs w:val="24"/>
        </w:rPr>
        <w:t>….................….......……………</w:t>
      </w:r>
      <w:r w:rsidR="006A4CE6" w:rsidRPr="00353DD8">
        <w:rPr>
          <w:rFonts w:ascii="Times New Roman" w:eastAsia="Calibri" w:hAnsi="Times New Roman" w:cs="Times New Roman"/>
          <w:sz w:val="24"/>
          <w:szCs w:val="24"/>
          <w:lang w:val="ru-RU"/>
        </w:rPr>
        <w:t>...</w:t>
      </w:r>
      <w:r w:rsidRPr="00C95A2E">
        <w:rPr>
          <w:rFonts w:ascii="Times New Roman" w:eastAsia="Calibri" w:hAnsi="Times New Roman" w:cs="Times New Roman"/>
          <w:sz w:val="24"/>
          <w:szCs w:val="24"/>
        </w:rPr>
        <w:t>.………....…...стр.</w:t>
      </w:r>
    </w:p>
    <w:p w:rsidR="0082471E" w:rsidRPr="00C95A2E" w:rsidRDefault="0082471E" w:rsidP="00FC7A06">
      <w:pPr>
        <w:spacing w:line="276" w:lineRule="auto"/>
        <w:jc w:val="both"/>
        <w:rPr>
          <w:rFonts w:ascii="Times New Roman" w:eastAsia="Times New Roman" w:hAnsi="Times New Roman" w:cs="Times New Roman"/>
          <w:b/>
          <w:i/>
          <w:sz w:val="24"/>
          <w:szCs w:val="24"/>
          <w:lang w:eastAsia="bg-BG"/>
        </w:rPr>
      </w:pPr>
      <w:r w:rsidRPr="00C95A2E">
        <w:rPr>
          <w:rFonts w:ascii="Times New Roman" w:eastAsia="Times New Roman" w:hAnsi="Times New Roman" w:cs="Times New Roman"/>
          <w:b/>
          <w:i/>
          <w:sz w:val="24"/>
          <w:szCs w:val="24"/>
          <w:lang w:eastAsia="bg-BG"/>
        </w:rPr>
        <w:t>Европейският съюз - днес и в бъдеще</w:t>
      </w:r>
    </w:p>
    <w:p w:rsidR="0082471E" w:rsidRPr="00C95A2E" w:rsidRDefault="0082471E" w:rsidP="00FC7A06">
      <w:pPr>
        <w:spacing w:line="276" w:lineRule="auto"/>
        <w:ind w:firstLine="709"/>
        <w:rPr>
          <w:rFonts w:ascii="Times New Roman" w:eastAsia="Calibri" w:hAnsi="Times New Roman" w:cs="Times New Roman"/>
          <w:color w:val="1F4E79" w:themeColor="accent1" w:themeShade="80"/>
          <w:sz w:val="24"/>
          <w:szCs w:val="24"/>
        </w:rPr>
      </w:pPr>
      <w:r w:rsidRPr="00C95A2E">
        <w:rPr>
          <w:rFonts w:ascii="Times New Roman" w:hAnsi="Times New Roman" w:cs="Times New Roman"/>
          <w:sz w:val="24"/>
          <w:szCs w:val="24"/>
        </w:rPr>
        <w:t>доктор Захари Бисеров</w:t>
      </w:r>
      <w:r w:rsidRPr="00C95A2E">
        <w:rPr>
          <w:rFonts w:ascii="Times New Roman" w:eastAsia="Calibri" w:hAnsi="Times New Roman" w:cs="Times New Roman"/>
          <w:sz w:val="24"/>
          <w:szCs w:val="24"/>
        </w:rPr>
        <w:t>.…...</w:t>
      </w:r>
      <w:r w:rsidR="006A4CE6">
        <w:rPr>
          <w:rFonts w:ascii="Times New Roman" w:eastAsia="Calibri" w:hAnsi="Times New Roman" w:cs="Times New Roman"/>
          <w:sz w:val="24"/>
          <w:szCs w:val="24"/>
        </w:rPr>
        <w:t>….......................…......</w:t>
      </w:r>
      <w:r w:rsidRPr="00C95A2E">
        <w:rPr>
          <w:rFonts w:ascii="Times New Roman" w:eastAsia="Calibri" w:hAnsi="Times New Roman" w:cs="Times New Roman"/>
          <w:sz w:val="24"/>
          <w:szCs w:val="24"/>
        </w:rPr>
        <w:t>……………….………....…...стр.</w:t>
      </w:r>
    </w:p>
    <w:p w:rsidR="00E56093" w:rsidRDefault="00E56093" w:rsidP="00FC7A06">
      <w:pPr>
        <w:spacing w:line="276" w:lineRule="auto"/>
        <w:rPr>
          <w:rFonts w:ascii="Times New Roman" w:hAnsi="Times New Roman" w:cs="Times New Roman"/>
          <w:b/>
          <w:i/>
          <w:sz w:val="24"/>
          <w:szCs w:val="24"/>
        </w:rPr>
      </w:pPr>
    </w:p>
    <w:p w:rsidR="0082471E" w:rsidRPr="00C95A2E" w:rsidRDefault="0082471E" w:rsidP="00FC7A06">
      <w:pPr>
        <w:spacing w:line="276" w:lineRule="auto"/>
        <w:rPr>
          <w:rFonts w:ascii="Times New Roman" w:hAnsi="Times New Roman" w:cs="Times New Roman"/>
          <w:b/>
          <w:i/>
          <w:sz w:val="24"/>
          <w:szCs w:val="24"/>
        </w:rPr>
      </w:pPr>
      <w:r w:rsidRPr="00C95A2E">
        <w:rPr>
          <w:rFonts w:ascii="Times New Roman" w:hAnsi="Times New Roman" w:cs="Times New Roman"/>
          <w:b/>
          <w:i/>
          <w:sz w:val="24"/>
          <w:szCs w:val="24"/>
        </w:rPr>
        <w:lastRenderedPageBreak/>
        <w:t>Генериране на финансова сигурност чрез реформиране на механизмите за прехвърляне на парични средства в ЕС в контекста на миграционните потоци</w:t>
      </w:r>
    </w:p>
    <w:p w:rsidR="0082471E" w:rsidRPr="00C95A2E" w:rsidRDefault="0082471E" w:rsidP="00FC7A06">
      <w:pPr>
        <w:spacing w:line="276" w:lineRule="auto"/>
        <w:ind w:firstLine="709"/>
        <w:jc w:val="both"/>
        <w:rPr>
          <w:rFonts w:ascii="Times New Roman" w:eastAsia="Calibri" w:hAnsi="Times New Roman" w:cs="Times New Roman"/>
          <w:sz w:val="24"/>
          <w:szCs w:val="24"/>
        </w:rPr>
      </w:pPr>
      <w:r w:rsidRPr="00C95A2E">
        <w:rPr>
          <w:rFonts w:ascii="Times New Roman" w:hAnsi="Times New Roman" w:cs="Times New Roman"/>
          <w:sz w:val="24"/>
          <w:szCs w:val="24"/>
        </w:rPr>
        <w:t>доктор Гергана Йорданова</w:t>
      </w:r>
      <w:r w:rsidRPr="00C95A2E">
        <w:rPr>
          <w:rFonts w:ascii="Times New Roman" w:eastAsia="Calibri" w:hAnsi="Times New Roman" w:cs="Times New Roman"/>
          <w:sz w:val="24"/>
          <w:szCs w:val="24"/>
        </w:rPr>
        <w:t>.…...…................….......……………….………....…...стр.</w:t>
      </w:r>
    </w:p>
    <w:p w:rsidR="0082471E" w:rsidRPr="00C95A2E" w:rsidRDefault="001665F0" w:rsidP="00FC7A06">
      <w:pPr>
        <w:spacing w:line="276" w:lineRule="auto"/>
        <w:jc w:val="both"/>
        <w:rPr>
          <w:rFonts w:ascii="Times New Roman" w:hAnsi="Times New Roman" w:cs="Times New Roman"/>
          <w:b/>
          <w:i/>
          <w:sz w:val="24"/>
          <w:szCs w:val="24"/>
        </w:rPr>
      </w:pPr>
      <w:r w:rsidRPr="00C95A2E">
        <w:rPr>
          <w:rFonts w:ascii="Times New Roman" w:hAnsi="Times New Roman" w:cs="Times New Roman"/>
          <w:b/>
          <w:i/>
          <w:sz w:val="24"/>
          <w:szCs w:val="24"/>
        </w:rPr>
        <w:t>Синергетично-цивилизационни аспекти на бежанската криза в Европа</w:t>
      </w:r>
    </w:p>
    <w:p w:rsidR="001665F0" w:rsidRPr="00C95A2E" w:rsidRDefault="001665F0" w:rsidP="00FC7A06">
      <w:pPr>
        <w:spacing w:line="276" w:lineRule="auto"/>
        <w:ind w:firstLine="709"/>
        <w:jc w:val="both"/>
        <w:rPr>
          <w:rFonts w:ascii="Times New Roman" w:eastAsia="Calibri" w:hAnsi="Times New Roman" w:cs="Times New Roman"/>
          <w:sz w:val="24"/>
          <w:szCs w:val="24"/>
        </w:rPr>
      </w:pPr>
      <w:r w:rsidRPr="00C95A2E">
        <w:rPr>
          <w:rFonts w:ascii="Times New Roman" w:hAnsi="Times New Roman" w:cs="Times New Roman"/>
          <w:sz w:val="24"/>
          <w:szCs w:val="24"/>
        </w:rPr>
        <w:t>гл. ас. д-р Мариан Нинов</w:t>
      </w:r>
      <w:r w:rsidR="006A4CE6">
        <w:rPr>
          <w:rFonts w:ascii="Times New Roman" w:eastAsia="Calibri" w:hAnsi="Times New Roman" w:cs="Times New Roman"/>
          <w:sz w:val="24"/>
          <w:szCs w:val="24"/>
        </w:rPr>
        <w:t>.…......…...............</w:t>
      </w:r>
      <w:r w:rsidRPr="00C95A2E">
        <w:rPr>
          <w:rFonts w:ascii="Times New Roman" w:eastAsia="Calibri" w:hAnsi="Times New Roman" w:cs="Times New Roman"/>
          <w:sz w:val="24"/>
          <w:szCs w:val="24"/>
        </w:rPr>
        <w:t>….......……………….………....…...стр.</w:t>
      </w:r>
    </w:p>
    <w:p w:rsidR="001665F0" w:rsidRPr="00C95A2E" w:rsidRDefault="001665F0" w:rsidP="00FC7A06">
      <w:pPr>
        <w:spacing w:line="276" w:lineRule="auto"/>
        <w:jc w:val="both"/>
        <w:rPr>
          <w:rFonts w:ascii="Times New Roman" w:hAnsi="Times New Roman" w:cs="Times New Roman"/>
          <w:b/>
          <w:i/>
          <w:sz w:val="24"/>
          <w:szCs w:val="24"/>
        </w:rPr>
      </w:pPr>
      <w:r w:rsidRPr="00C95A2E">
        <w:rPr>
          <w:rFonts w:ascii="Times New Roman" w:hAnsi="Times New Roman" w:cs="Times New Roman"/>
          <w:b/>
          <w:i/>
          <w:sz w:val="24"/>
          <w:szCs w:val="24"/>
        </w:rPr>
        <w:t>Съвременното управление на сигурността – част от интегрирано управление на бизнеса</w:t>
      </w:r>
    </w:p>
    <w:p w:rsidR="004E6B6E" w:rsidRPr="00353DD8" w:rsidRDefault="001665F0" w:rsidP="00FC7A06">
      <w:pPr>
        <w:spacing w:line="276" w:lineRule="auto"/>
        <w:ind w:firstLine="709"/>
        <w:jc w:val="both"/>
        <w:rPr>
          <w:rFonts w:ascii="Times New Roman" w:eastAsia="Calibri" w:hAnsi="Times New Roman" w:cs="Times New Roman"/>
          <w:sz w:val="24"/>
          <w:szCs w:val="24"/>
          <w:lang w:val="ru-RU"/>
        </w:rPr>
      </w:pPr>
      <w:r w:rsidRPr="00C95A2E">
        <w:rPr>
          <w:rFonts w:ascii="Times New Roman" w:hAnsi="Times New Roman" w:cs="Times New Roman"/>
          <w:sz w:val="24"/>
          <w:szCs w:val="24"/>
        </w:rPr>
        <w:t>доктор Пламен Софрониев</w:t>
      </w:r>
      <w:r w:rsidR="006A4CE6">
        <w:rPr>
          <w:rFonts w:ascii="Times New Roman" w:eastAsia="Calibri" w:hAnsi="Times New Roman" w:cs="Times New Roman"/>
          <w:sz w:val="24"/>
          <w:szCs w:val="24"/>
        </w:rPr>
        <w:t>.…......…...........</w:t>
      </w:r>
      <w:r w:rsidRPr="00C95A2E">
        <w:rPr>
          <w:rFonts w:ascii="Times New Roman" w:eastAsia="Calibri" w:hAnsi="Times New Roman" w:cs="Times New Roman"/>
          <w:sz w:val="24"/>
          <w:szCs w:val="24"/>
        </w:rPr>
        <w:t>....…....……………….………....…...стр.</w:t>
      </w:r>
    </w:p>
    <w:p w:rsidR="0082471E" w:rsidRPr="00C95A2E" w:rsidRDefault="001665F0" w:rsidP="00FC7A06">
      <w:pPr>
        <w:spacing w:line="276" w:lineRule="auto"/>
        <w:jc w:val="both"/>
        <w:rPr>
          <w:rFonts w:ascii="Times New Roman" w:hAnsi="Times New Roman" w:cs="Times New Roman"/>
          <w:b/>
          <w:i/>
          <w:sz w:val="24"/>
          <w:szCs w:val="24"/>
        </w:rPr>
      </w:pPr>
      <w:r w:rsidRPr="00C95A2E">
        <w:rPr>
          <w:rFonts w:ascii="Times New Roman" w:hAnsi="Times New Roman" w:cs="Times New Roman"/>
          <w:b/>
          <w:i/>
          <w:sz w:val="24"/>
          <w:szCs w:val="24"/>
        </w:rPr>
        <w:t>Ефекти от местния фис</w:t>
      </w:r>
      <w:r w:rsidR="005811E7">
        <w:rPr>
          <w:rFonts w:ascii="Times New Roman" w:hAnsi="Times New Roman" w:cs="Times New Roman"/>
          <w:b/>
          <w:i/>
          <w:sz w:val="24"/>
          <w:szCs w:val="24"/>
        </w:rPr>
        <w:t>кален капацитет в новите страни-</w:t>
      </w:r>
      <w:r w:rsidRPr="00C95A2E">
        <w:rPr>
          <w:rFonts w:ascii="Times New Roman" w:hAnsi="Times New Roman" w:cs="Times New Roman"/>
          <w:b/>
          <w:i/>
          <w:sz w:val="24"/>
          <w:szCs w:val="24"/>
        </w:rPr>
        <w:t>членки на ЕС</w:t>
      </w:r>
    </w:p>
    <w:p w:rsidR="001665F0" w:rsidRPr="00C95A2E" w:rsidRDefault="001665F0" w:rsidP="00FC7A06">
      <w:pPr>
        <w:spacing w:line="276" w:lineRule="auto"/>
        <w:ind w:firstLine="709"/>
        <w:jc w:val="both"/>
        <w:rPr>
          <w:rFonts w:ascii="Times New Roman" w:eastAsia="Calibri" w:hAnsi="Times New Roman" w:cs="Times New Roman"/>
          <w:sz w:val="24"/>
          <w:szCs w:val="24"/>
        </w:rPr>
      </w:pPr>
      <w:r w:rsidRPr="00C95A2E">
        <w:rPr>
          <w:rFonts w:ascii="Times New Roman" w:hAnsi="Times New Roman" w:cs="Times New Roman"/>
          <w:sz w:val="24"/>
          <w:szCs w:val="24"/>
        </w:rPr>
        <w:t>доктор Ардиан Дурмиши и доктор Николай Патонов</w:t>
      </w:r>
      <w:r w:rsidR="006A4CE6">
        <w:rPr>
          <w:rFonts w:ascii="Times New Roman" w:eastAsia="Calibri" w:hAnsi="Times New Roman" w:cs="Times New Roman"/>
          <w:sz w:val="24"/>
          <w:szCs w:val="24"/>
        </w:rPr>
        <w:t>.…......….......</w:t>
      </w:r>
      <w:r w:rsidRPr="00C95A2E">
        <w:rPr>
          <w:rFonts w:ascii="Times New Roman" w:eastAsia="Calibri" w:hAnsi="Times New Roman" w:cs="Times New Roman"/>
          <w:sz w:val="24"/>
          <w:szCs w:val="24"/>
        </w:rPr>
        <w:t>.....…....…...стр.</w:t>
      </w:r>
    </w:p>
    <w:p w:rsidR="001665F0" w:rsidRPr="00C95A2E" w:rsidRDefault="001665F0" w:rsidP="00FC7A06">
      <w:pPr>
        <w:spacing w:line="276" w:lineRule="auto"/>
        <w:jc w:val="both"/>
        <w:rPr>
          <w:rFonts w:ascii="Times New Roman" w:hAnsi="Times New Roman" w:cs="Times New Roman"/>
          <w:b/>
          <w:i/>
          <w:sz w:val="24"/>
          <w:szCs w:val="24"/>
        </w:rPr>
      </w:pPr>
      <w:r w:rsidRPr="00C95A2E">
        <w:rPr>
          <w:rFonts w:ascii="Times New Roman" w:hAnsi="Times New Roman" w:cs="Times New Roman"/>
          <w:b/>
          <w:i/>
          <w:sz w:val="24"/>
          <w:szCs w:val="24"/>
        </w:rPr>
        <w:t>Интеркултурните различия и устойчивият процес на комуникация като условие за постигане на сигурност и стабилност в европейското публично пространство</w:t>
      </w:r>
    </w:p>
    <w:p w:rsidR="001665F0" w:rsidRPr="00C95A2E" w:rsidRDefault="001665F0" w:rsidP="00FC7A06">
      <w:pPr>
        <w:spacing w:line="276" w:lineRule="auto"/>
        <w:ind w:firstLine="709"/>
        <w:jc w:val="both"/>
        <w:rPr>
          <w:rFonts w:ascii="Times New Roman" w:eastAsia="Calibri" w:hAnsi="Times New Roman" w:cs="Times New Roman"/>
          <w:sz w:val="24"/>
          <w:szCs w:val="24"/>
        </w:rPr>
      </w:pPr>
      <w:r w:rsidRPr="00C95A2E">
        <w:rPr>
          <w:rFonts w:ascii="Times New Roman" w:hAnsi="Times New Roman" w:cs="Times New Roman"/>
          <w:sz w:val="24"/>
          <w:szCs w:val="24"/>
        </w:rPr>
        <w:t>гл. ас. д-р Светослава Ковачева</w:t>
      </w:r>
      <w:r w:rsidR="006A4CE6">
        <w:rPr>
          <w:rFonts w:ascii="Times New Roman" w:eastAsia="Calibri" w:hAnsi="Times New Roman" w:cs="Times New Roman"/>
          <w:sz w:val="24"/>
          <w:szCs w:val="24"/>
        </w:rPr>
        <w:t>.…......….............</w:t>
      </w:r>
      <w:r w:rsidRPr="00C95A2E">
        <w:rPr>
          <w:rFonts w:ascii="Times New Roman" w:eastAsia="Calibri" w:hAnsi="Times New Roman" w:cs="Times New Roman"/>
          <w:sz w:val="24"/>
          <w:szCs w:val="24"/>
        </w:rPr>
        <w:t>....................................…....…...стр.</w:t>
      </w:r>
    </w:p>
    <w:p w:rsidR="00AF3DD5" w:rsidRPr="000853EE" w:rsidRDefault="000853EE" w:rsidP="00FC7A06">
      <w:pPr>
        <w:spacing w:line="276" w:lineRule="auto"/>
        <w:jc w:val="both"/>
        <w:rPr>
          <w:rFonts w:ascii="Times New Roman" w:hAnsi="Times New Roman" w:cs="Times New Roman"/>
          <w:b/>
          <w:i/>
          <w:sz w:val="24"/>
          <w:szCs w:val="24"/>
        </w:rPr>
      </w:pPr>
      <w:r w:rsidRPr="000853EE">
        <w:rPr>
          <w:rFonts w:ascii="Times New Roman" w:hAnsi="Times New Roman" w:cs="Times New Roman"/>
          <w:b/>
          <w:i/>
          <w:sz w:val="24"/>
          <w:szCs w:val="24"/>
        </w:rPr>
        <w:t>Насоки за у</w:t>
      </w:r>
      <w:r w:rsidR="00AF3DD5" w:rsidRPr="000853EE">
        <w:rPr>
          <w:rFonts w:ascii="Times New Roman" w:hAnsi="Times New Roman" w:cs="Times New Roman"/>
          <w:b/>
          <w:i/>
          <w:sz w:val="24"/>
          <w:szCs w:val="24"/>
        </w:rPr>
        <w:t xml:space="preserve">правление </w:t>
      </w:r>
      <w:r w:rsidRPr="000853EE">
        <w:rPr>
          <w:rFonts w:ascii="Times New Roman" w:hAnsi="Times New Roman" w:cs="Times New Roman"/>
          <w:b/>
          <w:i/>
          <w:sz w:val="24"/>
          <w:szCs w:val="24"/>
        </w:rPr>
        <w:t>при кризи</w:t>
      </w:r>
      <w:r w:rsidR="00AF3DD5" w:rsidRPr="000853EE">
        <w:rPr>
          <w:rFonts w:ascii="Times New Roman" w:hAnsi="Times New Roman" w:cs="Times New Roman"/>
          <w:b/>
          <w:i/>
          <w:sz w:val="24"/>
          <w:szCs w:val="24"/>
        </w:rPr>
        <w:t xml:space="preserve"> в киберсигурността</w:t>
      </w:r>
    </w:p>
    <w:p w:rsidR="00AF3DD5" w:rsidRDefault="00AF3DD5" w:rsidP="00FC7A06">
      <w:pPr>
        <w:spacing w:line="276" w:lineRule="auto"/>
        <w:ind w:firstLine="709"/>
        <w:jc w:val="both"/>
        <w:rPr>
          <w:rFonts w:ascii="Times New Roman" w:eastAsia="Calibri" w:hAnsi="Times New Roman" w:cs="Times New Roman"/>
          <w:sz w:val="24"/>
          <w:szCs w:val="24"/>
        </w:rPr>
      </w:pPr>
      <w:r w:rsidRPr="000853EE">
        <w:rPr>
          <w:rFonts w:ascii="Times New Roman" w:hAnsi="Times New Roman" w:cs="Times New Roman"/>
          <w:sz w:val="24"/>
          <w:szCs w:val="24"/>
        </w:rPr>
        <w:t>доц. д-р Юлияна Каракънева</w:t>
      </w:r>
      <w:r w:rsidRPr="000853EE">
        <w:rPr>
          <w:rFonts w:ascii="Times New Roman" w:eastAsia="Calibri" w:hAnsi="Times New Roman" w:cs="Times New Roman"/>
          <w:sz w:val="24"/>
          <w:szCs w:val="24"/>
        </w:rPr>
        <w:t>.…...............</w:t>
      </w:r>
      <w:r w:rsidR="006A4CE6" w:rsidRPr="000853EE">
        <w:rPr>
          <w:rFonts w:ascii="Times New Roman" w:eastAsia="Calibri" w:hAnsi="Times New Roman" w:cs="Times New Roman"/>
          <w:sz w:val="24"/>
          <w:szCs w:val="24"/>
        </w:rPr>
        <w:t>....</w:t>
      </w:r>
      <w:r w:rsidRPr="000853EE">
        <w:rPr>
          <w:rFonts w:ascii="Times New Roman" w:eastAsia="Calibri" w:hAnsi="Times New Roman" w:cs="Times New Roman"/>
          <w:sz w:val="24"/>
          <w:szCs w:val="24"/>
        </w:rPr>
        <w:t>............................................…....…...стр.</w:t>
      </w:r>
    </w:p>
    <w:p w:rsidR="00242651" w:rsidRPr="004930DF" w:rsidRDefault="004930DF" w:rsidP="004930DF">
      <w:pPr>
        <w:spacing w:line="276" w:lineRule="auto"/>
        <w:jc w:val="both"/>
        <w:rPr>
          <w:rFonts w:ascii="Times New Roman" w:eastAsia="Calibri" w:hAnsi="Times New Roman" w:cs="Times New Roman"/>
          <w:b/>
          <w:i/>
          <w:sz w:val="24"/>
          <w:szCs w:val="24"/>
        </w:rPr>
      </w:pPr>
      <w:r w:rsidRPr="004930DF">
        <w:rPr>
          <w:rFonts w:ascii="Times New Roman" w:eastAsia="Calibri" w:hAnsi="Times New Roman" w:cs="Times New Roman"/>
          <w:b/>
          <w:i/>
          <w:sz w:val="24"/>
          <w:szCs w:val="24"/>
        </w:rPr>
        <w:t>Методи за превенция и защита от киберпрестъпления</w:t>
      </w:r>
    </w:p>
    <w:p w:rsidR="004930DF" w:rsidRPr="000853EE" w:rsidRDefault="004930DF" w:rsidP="004930DF">
      <w:pPr>
        <w:spacing w:line="276"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докторант Георги Радев</w:t>
      </w:r>
      <w:r w:rsidRPr="000853EE">
        <w:rPr>
          <w:rFonts w:ascii="Times New Roman" w:eastAsia="Calibri" w:hAnsi="Times New Roman" w:cs="Times New Roman"/>
          <w:sz w:val="24"/>
          <w:szCs w:val="24"/>
        </w:rPr>
        <w:t>.…....</w:t>
      </w:r>
      <w:r>
        <w:rPr>
          <w:rFonts w:ascii="Times New Roman" w:eastAsia="Calibri" w:hAnsi="Times New Roman" w:cs="Times New Roman"/>
          <w:sz w:val="24"/>
          <w:szCs w:val="24"/>
        </w:rPr>
        <w:t>........</w:t>
      </w:r>
      <w:r w:rsidRPr="000853EE">
        <w:rPr>
          <w:rFonts w:ascii="Times New Roman" w:eastAsia="Calibri" w:hAnsi="Times New Roman" w:cs="Times New Roman"/>
          <w:sz w:val="24"/>
          <w:szCs w:val="24"/>
        </w:rPr>
        <w:t>...........................................................…....…...стр.</w:t>
      </w:r>
    </w:p>
    <w:p w:rsidR="00815D58" w:rsidRPr="00C95A2E" w:rsidRDefault="008318BE" w:rsidP="00FC7A06">
      <w:pPr>
        <w:spacing w:line="276" w:lineRule="auto"/>
        <w:jc w:val="both"/>
        <w:rPr>
          <w:rFonts w:ascii="Times New Roman" w:hAnsi="Times New Roman" w:cs="Times New Roman"/>
          <w:b/>
          <w:i/>
          <w:sz w:val="24"/>
          <w:szCs w:val="24"/>
          <w:lang w:val="en-US"/>
        </w:rPr>
      </w:pPr>
      <w:r w:rsidRPr="00C95A2E">
        <w:rPr>
          <w:rFonts w:ascii="Times New Roman" w:hAnsi="Times New Roman" w:cs="Times New Roman"/>
          <w:b/>
          <w:i/>
          <w:sz w:val="24"/>
          <w:szCs w:val="24"/>
          <w:lang w:val="en-US"/>
        </w:rPr>
        <w:t xml:space="preserve">The need of public-private </w:t>
      </w:r>
      <w:r w:rsidR="006A4CE6" w:rsidRPr="00C95A2E">
        <w:rPr>
          <w:rFonts w:ascii="Times New Roman" w:hAnsi="Times New Roman" w:cs="Times New Roman"/>
          <w:b/>
          <w:i/>
          <w:sz w:val="24"/>
          <w:szCs w:val="24"/>
          <w:lang w:val="en-US"/>
        </w:rPr>
        <w:t>partnership</w:t>
      </w:r>
      <w:r w:rsidRPr="00C95A2E">
        <w:rPr>
          <w:rFonts w:ascii="Times New Roman" w:hAnsi="Times New Roman" w:cs="Times New Roman"/>
          <w:b/>
          <w:i/>
          <w:sz w:val="24"/>
          <w:szCs w:val="24"/>
          <w:lang w:val="en-US"/>
        </w:rPr>
        <w:t xml:space="preserve"> and risk assessment </w:t>
      </w:r>
    </w:p>
    <w:p w:rsidR="008318BE" w:rsidRPr="00C95A2E" w:rsidRDefault="00404870" w:rsidP="00FC7A06">
      <w:pPr>
        <w:spacing w:line="276" w:lineRule="auto"/>
        <w:ind w:left="709"/>
        <w:jc w:val="both"/>
        <w:rPr>
          <w:rFonts w:ascii="Times New Roman" w:eastAsia="Calibri" w:hAnsi="Times New Roman" w:cs="Times New Roman"/>
          <w:sz w:val="24"/>
          <w:szCs w:val="24"/>
        </w:rPr>
      </w:pPr>
      <w:r w:rsidRPr="00C95A2E">
        <w:rPr>
          <w:rFonts w:ascii="Times New Roman" w:hAnsi="Times New Roman" w:cs="Times New Roman"/>
          <w:sz w:val="24"/>
          <w:szCs w:val="24"/>
        </w:rPr>
        <w:t>Associate Prof.</w:t>
      </w:r>
      <w:r w:rsidR="008318BE" w:rsidRPr="00C95A2E">
        <w:rPr>
          <w:rFonts w:ascii="Times New Roman" w:hAnsi="Times New Roman" w:cs="Times New Roman"/>
          <w:sz w:val="24"/>
          <w:szCs w:val="24"/>
        </w:rPr>
        <w:t xml:space="preserve"> Svetlana Nikoloska PhD</w:t>
      </w:r>
      <w:r w:rsidRPr="00C95A2E">
        <w:rPr>
          <w:rFonts w:ascii="Times New Roman" w:hAnsi="Times New Roman" w:cs="Times New Roman"/>
          <w:sz w:val="24"/>
          <w:szCs w:val="24"/>
        </w:rPr>
        <w:t xml:space="preserve"> </w:t>
      </w:r>
      <w:r w:rsidRPr="00C95A2E">
        <w:rPr>
          <w:rFonts w:ascii="Times New Roman" w:hAnsi="Times New Roman" w:cs="Times New Roman"/>
          <w:sz w:val="24"/>
          <w:szCs w:val="24"/>
          <w:lang w:val="en-US"/>
        </w:rPr>
        <w:t>and Assistant Prof. Ivica Simonovski PhD</w:t>
      </w:r>
      <w:r w:rsidR="006A4CE6">
        <w:rPr>
          <w:rFonts w:ascii="Times New Roman" w:eastAsia="Calibri" w:hAnsi="Times New Roman" w:cs="Times New Roman"/>
          <w:sz w:val="24"/>
          <w:szCs w:val="24"/>
        </w:rPr>
        <w:t>.…......….......</w:t>
      </w:r>
      <w:r w:rsidR="006A4CE6">
        <w:rPr>
          <w:rFonts w:ascii="Times New Roman" w:eastAsia="Calibri" w:hAnsi="Times New Roman" w:cs="Times New Roman"/>
          <w:sz w:val="24"/>
          <w:szCs w:val="24"/>
          <w:lang w:val="en-US"/>
        </w:rPr>
        <w:t>.</w:t>
      </w:r>
      <w:r w:rsidR="008318BE" w:rsidRPr="00C95A2E">
        <w:rPr>
          <w:rFonts w:ascii="Times New Roman" w:eastAsia="Calibri" w:hAnsi="Times New Roman" w:cs="Times New Roman"/>
          <w:sz w:val="24"/>
          <w:szCs w:val="24"/>
        </w:rPr>
        <w:t>.</w:t>
      </w:r>
      <w:r w:rsidRPr="00C95A2E">
        <w:rPr>
          <w:rFonts w:ascii="Times New Roman" w:eastAsia="Calibri" w:hAnsi="Times New Roman" w:cs="Times New Roman"/>
          <w:sz w:val="24"/>
          <w:szCs w:val="24"/>
          <w:lang w:val="en-US"/>
        </w:rPr>
        <w:t>...............................................................................</w:t>
      </w:r>
      <w:r w:rsidR="008318BE" w:rsidRPr="00C95A2E">
        <w:rPr>
          <w:rFonts w:ascii="Times New Roman" w:eastAsia="Calibri" w:hAnsi="Times New Roman" w:cs="Times New Roman"/>
          <w:sz w:val="24"/>
          <w:szCs w:val="24"/>
        </w:rPr>
        <w:t>......</w:t>
      </w:r>
      <w:r w:rsidRPr="00C95A2E">
        <w:rPr>
          <w:rFonts w:ascii="Times New Roman" w:eastAsia="Calibri" w:hAnsi="Times New Roman" w:cs="Times New Roman"/>
          <w:sz w:val="24"/>
          <w:szCs w:val="24"/>
        </w:rPr>
        <w:t>................</w:t>
      </w:r>
      <w:r w:rsidR="008318BE" w:rsidRPr="00C95A2E">
        <w:rPr>
          <w:rFonts w:ascii="Times New Roman" w:eastAsia="Calibri" w:hAnsi="Times New Roman" w:cs="Times New Roman"/>
          <w:sz w:val="24"/>
          <w:szCs w:val="24"/>
        </w:rPr>
        <w:t>стр.</w:t>
      </w:r>
    </w:p>
    <w:p w:rsidR="008318BE" w:rsidRPr="00C95A2E" w:rsidRDefault="008318BE" w:rsidP="00FC7A06">
      <w:pPr>
        <w:spacing w:line="276" w:lineRule="auto"/>
        <w:jc w:val="both"/>
        <w:rPr>
          <w:rFonts w:ascii="Times New Roman" w:hAnsi="Times New Roman" w:cs="Times New Roman"/>
          <w:b/>
          <w:i/>
          <w:sz w:val="24"/>
          <w:szCs w:val="24"/>
        </w:rPr>
      </w:pPr>
      <w:r w:rsidRPr="00C95A2E">
        <w:rPr>
          <w:rFonts w:ascii="Times New Roman" w:hAnsi="Times New Roman" w:cs="Times New Roman"/>
          <w:b/>
          <w:i/>
          <w:sz w:val="24"/>
          <w:szCs w:val="24"/>
        </w:rPr>
        <w:t xml:space="preserve">Характеристика на общите закономерности в историческата еволюция на геополитическата и геостратегическата среда в стратегиите за сигурност през </w:t>
      </w:r>
      <w:r w:rsidRPr="00353DD8">
        <w:rPr>
          <w:rFonts w:ascii="Times New Roman" w:hAnsi="Times New Roman" w:cs="Times New Roman"/>
          <w:b/>
          <w:i/>
          <w:sz w:val="24"/>
          <w:szCs w:val="24"/>
          <w:lang w:val="ru-RU"/>
        </w:rPr>
        <w:t>ХХ</w:t>
      </w:r>
      <w:r w:rsidRPr="00C95A2E">
        <w:rPr>
          <w:rFonts w:ascii="Times New Roman" w:hAnsi="Times New Roman" w:cs="Times New Roman"/>
          <w:b/>
          <w:i/>
          <w:sz w:val="24"/>
          <w:szCs w:val="24"/>
          <w:lang w:val="en-US"/>
        </w:rPr>
        <w:t>I</w:t>
      </w:r>
      <w:r w:rsidRPr="00353DD8">
        <w:rPr>
          <w:rFonts w:ascii="Times New Roman" w:hAnsi="Times New Roman" w:cs="Times New Roman"/>
          <w:b/>
          <w:i/>
          <w:sz w:val="24"/>
          <w:szCs w:val="24"/>
          <w:lang w:val="ru-RU"/>
        </w:rPr>
        <w:t xml:space="preserve"> </w:t>
      </w:r>
      <w:r w:rsidRPr="00C95A2E">
        <w:rPr>
          <w:rFonts w:ascii="Times New Roman" w:hAnsi="Times New Roman" w:cs="Times New Roman"/>
          <w:b/>
          <w:i/>
          <w:sz w:val="24"/>
          <w:szCs w:val="24"/>
        </w:rPr>
        <w:t>век</w:t>
      </w:r>
    </w:p>
    <w:p w:rsidR="008318BE" w:rsidRPr="00C95A2E" w:rsidRDefault="008318BE" w:rsidP="00FC7A06">
      <w:pPr>
        <w:spacing w:line="276" w:lineRule="auto"/>
        <w:ind w:firstLine="709"/>
        <w:jc w:val="both"/>
        <w:rPr>
          <w:rFonts w:ascii="Times New Roman" w:eastAsia="Calibri" w:hAnsi="Times New Roman" w:cs="Times New Roman"/>
          <w:sz w:val="24"/>
          <w:szCs w:val="24"/>
        </w:rPr>
      </w:pPr>
      <w:r w:rsidRPr="00C95A2E">
        <w:rPr>
          <w:rFonts w:ascii="Times New Roman" w:hAnsi="Times New Roman" w:cs="Times New Roman"/>
          <w:sz w:val="24"/>
          <w:szCs w:val="24"/>
        </w:rPr>
        <w:t>ас. д-р Радослав Бонев</w:t>
      </w:r>
      <w:r w:rsidRPr="00C95A2E">
        <w:rPr>
          <w:rFonts w:ascii="Times New Roman" w:eastAsia="Calibri" w:hAnsi="Times New Roman" w:cs="Times New Roman"/>
          <w:sz w:val="24"/>
          <w:szCs w:val="24"/>
        </w:rPr>
        <w:t>.…........</w:t>
      </w:r>
      <w:r w:rsidR="006A4CE6">
        <w:rPr>
          <w:rFonts w:ascii="Times New Roman" w:eastAsia="Calibri" w:hAnsi="Times New Roman" w:cs="Times New Roman"/>
          <w:sz w:val="24"/>
          <w:szCs w:val="24"/>
        </w:rPr>
        <w:t>...............................</w:t>
      </w:r>
      <w:r w:rsidRPr="00C95A2E">
        <w:rPr>
          <w:rFonts w:ascii="Times New Roman" w:eastAsia="Calibri" w:hAnsi="Times New Roman" w:cs="Times New Roman"/>
          <w:sz w:val="24"/>
          <w:szCs w:val="24"/>
        </w:rPr>
        <w:t>…...............................…....…...стр.</w:t>
      </w:r>
    </w:p>
    <w:p w:rsidR="008318BE" w:rsidRPr="00C95A2E" w:rsidRDefault="00DB4468" w:rsidP="00FC7A06">
      <w:pPr>
        <w:spacing w:line="276" w:lineRule="auto"/>
        <w:jc w:val="both"/>
        <w:rPr>
          <w:rFonts w:ascii="Times New Roman" w:hAnsi="Times New Roman" w:cs="Times New Roman"/>
          <w:b/>
          <w:i/>
          <w:sz w:val="24"/>
          <w:szCs w:val="24"/>
        </w:rPr>
      </w:pPr>
      <w:r w:rsidRPr="00C95A2E">
        <w:rPr>
          <w:rFonts w:ascii="Times New Roman" w:hAnsi="Times New Roman" w:cs="Times New Roman"/>
          <w:b/>
          <w:i/>
          <w:sz w:val="24"/>
          <w:szCs w:val="24"/>
        </w:rPr>
        <w:t>Процес на защита на критичната инфраструктура на Германия</w:t>
      </w:r>
    </w:p>
    <w:p w:rsidR="00DB4468" w:rsidRPr="00C95A2E" w:rsidRDefault="00DB4468" w:rsidP="00FC7A06">
      <w:pPr>
        <w:spacing w:line="276" w:lineRule="auto"/>
        <w:ind w:firstLine="709"/>
        <w:jc w:val="both"/>
        <w:rPr>
          <w:rFonts w:ascii="Times New Roman" w:hAnsi="Times New Roman" w:cs="Times New Roman"/>
          <w:sz w:val="24"/>
          <w:szCs w:val="24"/>
        </w:rPr>
      </w:pPr>
      <w:r w:rsidRPr="00C95A2E">
        <w:rPr>
          <w:rFonts w:ascii="Times New Roman" w:hAnsi="Times New Roman" w:cs="Times New Roman"/>
          <w:sz w:val="24"/>
          <w:szCs w:val="24"/>
        </w:rPr>
        <w:t>ас. д-р Теодора Гечкова</w:t>
      </w:r>
      <w:r w:rsidRPr="00C95A2E">
        <w:rPr>
          <w:rFonts w:ascii="Times New Roman" w:eastAsia="Calibri" w:hAnsi="Times New Roman" w:cs="Times New Roman"/>
          <w:sz w:val="24"/>
          <w:szCs w:val="24"/>
        </w:rPr>
        <w:t>.….....................................…...............................…....…...стр.</w:t>
      </w:r>
    </w:p>
    <w:p w:rsidR="00DB4468" w:rsidRPr="00C95A2E" w:rsidRDefault="00DB4468" w:rsidP="00FC7A06">
      <w:pPr>
        <w:spacing w:line="276" w:lineRule="auto"/>
        <w:jc w:val="both"/>
        <w:rPr>
          <w:rFonts w:ascii="Times New Roman" w:hAnsi="Times New Roman" w:cs="Times New Roman"/>
          <w:b/>
          <w:i/>
          <w:sz w:val="24"/>
          <w:szCs w:val="24"/>
        </w:rPr>
      </w:pPr>
      <w:r w:rsidRPr="00C95A2E">
        <w:rPr>
          <w:rFonts w:ascii="Times New Roman" w:hAnsi="Times New Roman" w:cs="Times New Roman"/>
          <w:b/>
          <w:i/>
          <w:sz w:val="24"/>
          <w:szCs w:val="24"/>
        </w:rPr>
        <w:t>Подходи, приоритети и бюджети в българската отбранителна политика</w:t>
      </w:r>
    </w:p>
    <w:p w:rsidR="00DB4468" w:rsidRPr="00C95A2E" w:rsidRDefault="00DB4468" w:rsidP="00FC7A06">
      <w:pPr>
        <w:spacing w:line="276" w:lineRule="auto"/>
        <w:ind w:firstLine="709"/>
        <w:jc w:val="both"/>
        <w:rPr>
          <w:rFonts w:ascii="Times New Roman" w:hAnsi="Times New Roman" w:cs="Times New Roman"/>
          <w:sz w:val="24"/>
          <w:szCs w:val="24"/>
        </w:rPr>
      </w:pPr>
      <w:r w:rsidRPr="00FA1963">
        <w:rPr>
          <w:rFonts w:ascii="Times New Roman" w:hAnsi="Times New Roman" w:cs="Times New Roman"/>
          <w:sz w:val="24"/>
          <w:szCs w:val="24"/>
        </w:rPr>
        <w:t>Даниела Цанева</w:t>
      </w:r>
      <w:r w:rsidRPr="00C95A2E">
        <w:rPr>
          <w:rFonts w:ascii="Times New Roman" w:eastAsia="Calibri" w:hAnsi="Times New Roman" w:cs="Times New Roman"/>
          <w:sz w:val="24"/>
          <w:szCs w:val="24"/>
        </w:rPr>
        <w:t>…...................................................…...............................…....…...стр.</w:t>
      </w:r>
    </w:p>
    <w:p w:rsidR="00DB4468" w:rsidRPr="00C95A2E" w:rsidRDefault="00DB4468" w:rsidP="00FC7A06">
      <w:pPr>
        <w:spacing w:line="276" w:lineRule="auto"/>
        <w:ind w:firstLine="709"/>
        <w:jc w:val="both"/>
        <w:rPr>
          <w:rFonts w:ascii="Times New Roman" w:hAnsi="Times New Roman" w:cs="Times New Roman"/>
          <w:i/>
          <w:sz w:val="24"/>
          <w:szCs w:val="24"/>
        </w:rPr>
      </w:pPr>
    </w:p>
    <w:p w:rsidR="008318BE" w:rsidRPr="00C95A2E" w:rsidRDefault="008318BE" w:rsidP="00FC7A06">
      <w:pPr>
        <w:spacing w:line="276" w:lineRule="auto"/>
        <w:jc w:val="both"/>
        <w:rPr>
          <w:rFonts w:ascii="Times New Roman" w:eastAsia="Calibri" w:hAnsi="Times New Roman" w:cs="Times New Roman"/>
          <w:b/>
          <w:color w:val="1F4E79" w:themeColor="accent1" w:themeShade="80"/>
          <w:sz w:val="24"/>
          <w:szCs w:val="24"/>
        </w:rPr>
      </w:pPr>
    </w:p>
    <w:p w:rsidR="00FC6075" w:rsidRPr="00C95A2E" w:rsidRDefault="00FC6075" w:rsidP="00935B9B">
      <w:pPr>
        <w:spacing w:after="120" w:line="276" w:lineRule="auto"/>
        <w:jc w:val="center"/>
        <w:rPr>
          <w:rFonts w:ascii="Times New Roman" w:hAnsi="Times New Roman" w:cs="Times New Roman"/>
          <w:b/>
          <w:caps/>
          <w:sz w:val="24"/>
          <w:szCs w:val="24"/>
        </w:rPr>
      </w:pPr>
      <w:r w:rsidRPr="00C95A2E">
        <w:rPr>
          <w:rFonts w:ascii="Times New Roman" w:hAnsi="Times New Roman" w:cs="Times New Roman"/>
          <w:b/>
          <w:sz w:val="24"/>
          <w:szCs w:val="24"/>
        </w:rPr>
        <w:t xml:space="preserve">ТЕМАТИЧНО НАПРАВЛЕНИЕ </w:t>
      </w:r>
      <w:r w:rsidRPr="00C95A2E">
        <w:rPr>
          <w:rFonts w:ascii="Times New Roman" w:hAnsi="Times New Roman" w:cs="Times New Roman"/>
          <w:b/>
          <w:caps/>
          <w:sz w:val="24"/>
          <w:szCs w:val="24"/>
        </w:rPr>
        <w:t>„България в ЕС – перспективи и проблеми“</w:t>
      </w:r>
    </w:p>
    <w:p w:rsidR="00FC6075" w:rsidRPr="00C95A2E" w:rsidRDefault="00FC6075" w:rsidP="00FC7A06">
      <w:pPr>
        <w:spacing w:line="276" w:lineRule="auto"/>
        <w:rPr>
          <w:rFonts w:ascii="Times New Roman" w:hAnsi="Times New Roman" w:cs="Times New Roman"/>
          <w:b/>
          <w:i/>
          <w:sz w:val="24"/>
          <w:szCs w:val="24"/>
        </w:rPr>
      </w:pPr>
      <w:r w:rsidRPr="00C95A2E">
        <w:rPr>
          <w:rFonts w:ascii="Times New Roman" w:hAnsi="Times New Roman" w:cs="Times New Roman"/>
          <w:b/>
          <w:i/>
          <w:sz w:val="24"/>
          <w:szCs w:val="24"/>
        </w:rPr>
        <w:t>Гранични тер</w:t>
      </w:r>
      <w:r w:rsidR="00C64004">
        <w:rPr>
          <w:rFonts w:ascii="Times New Roman" w:hAnsi="Times New Roman" w:cs="Times New Roman"/>
          <w:b/>
          <w:i/>
          <w:sz w:val="24"/>
          <w:szCs w:val="24"/>
        </w:rPr>
        <w:t>итории, гранични хора: българи</w:t>
      </w:r>
      <w:r w:rsidRPr="00C95A2E">
        <w:rPr>
          <w:rFonts w:ascii="Times New Roman" w:hAnsi="Times New Roman" w:cs="Times New Roman"/>
          <w:b/>
          <w:i/>
          <w:sz w:val="24"/>
          <w:szCs w:val="24"/>
        </w:rPr>
        <w:t xml:space="preserve">те мюсюлмани и </w:t>
      </w:r>
      <w:r w:rsidR="00C64004">
        <w:rPr>
          <w:rFonts w:ascii="Times New Roman" w:hAnsi="Times New Roman" w:cs="Times New Roman"/>
          <w:b/>
          <w:i/>
          <w:sz w:val="24"/>
          <w:szCs w:val="24"/>
        </w:rPr>
        <w:t>националната сигурност</w:t>
      </w:r>
    </w:p>
    <w:p w:rsidR="00FC6075" w:rsidRDefault="00FC6075" w:rsidP="00FC7A06">
      <w:pPr>
        <w:spacing w:line="276" w:lineRule="auto"/>
        <w:ind w:firstLine="708"/>
        <w:rPr>
          <w:rFonts w:ascii="Times New Roman" w:hAnsi="Times New Roman" w:cs="Times New Roman"/>
          <w:sz w:val="24"/>
          <w:szCs w:val="24"/>
        </w:rPr>
      </w:pPr>
      <w:r w:rsidRPr="00C95A2E">
        <w:rPr>
          <w:rFonts w:ascii="Times New Roman" w:hAnsi="Times New Roman" w:cs="Times New Roman"/>
          <w:sz w:val="24"/>
          <w:szCs w:val="24"/>
        </w:rPr>
        <w:t>проф. д-р Милена Беновска-Събкова, д.и.н. и доц. д-р Илия Недин………</w:t>
      </w:r>
      <w:r w:rsidR="00C64004">
        <w:rPr>
          <w:rFonts w:ascii="Times New Roman" w:hAnsi="Times New Roman" w:cs="Times New Roman"/>
          <w:sz w:val="24"/>
          <w:szCs w:val="24"/>
        </w:rPr>
        <w:t>.</w:t>
      </w:r>
      <w:r w:rsidRPr="00C95A2E">
        <w:rPr>
          <w:rFonts w:ascii="Times New Roman" w:hAnsi="Times New Roman" w:cs="Times New Roman"/>
          <w:sz w:val="24"/>
          <w:szCs w:val="24"/>
        </w:rPr>
        <w:t>…..стр.</w:t>
      </w:r>
    </w:p>
    <w:p w:rsidR="00C64004" w:rsidRDefault="00C64004" w:rsidP="00FC7A06">
      <w:pPr>
        <w:spacing w:line="276" w:lineRule="auto"/>
        <w:rPr>
          <w:rFonts w:ascii="Times New Roman" w:eastAsia="Calibri" w:hAnsi="Times New Roman" w:cs="Times New Roman"/>
          <w:b/>
          <w:i/>
          <w:sz w:val="24"/>
          <w:szCs w:val="24"/>
        </w:rPr>
      </w:pPr>
      <w:r w:rsidRPr="00C64004">
        <w:rPr>
          <w:rFonts w:ascii="Times New Roman" w:eastAsia="Calibri" w:hAnsi="Times New Roman" w:cs="Times New Roman"/>
          <w:b/>
          <w:i/>
          <w:sz w:val="24"/>
          <w:szCs w:val="24"/>
        </w:rPr>
        <w:t>Опазване на обществения ред от „Териториална полиция“</w:t>
      </w:r>
    </w:p>
    <w:p w:rsidR="00C64004" w:rsidRDefault="00C64004" w:rsidP="00FC7A06">
      <w:pPr>
        <w:spacing w:line="276" w:lineRule="auto"/>
        <w:ind w:firstLine="708"/>
        <w:rPr>
          <w:rFonts w:ascii="Times New Roman" w:hAnsi="Times New Roman" w:cs="Times New Roman"/>
          <w:sz w:val="24"/>
          <w:szCs w:val="24"/>
        </w:rPr>
      </w:pPr>
      <w:r w:rsidRPr="00572C32">
        <w:rPr>
          <w:rFonts w:ascii="Times New Roman" w:eastAsia="Calibri" w:hAnsi="Times New Roman" w:cs="Times New Roman"/>
          <w:sz w:val="24"/>
          <w:szCs w:val="24"/>
        </w:rPr>
        <w:t xml:space="preserve">докторант </w:t>
      </w:r>
      <w:r>
        <w:rPr>
          <w:rFonts w:ascii="Times New Roman" w:eastAsia="Calibri" w:hAnsi="Times New Roman" w:cs="Times New Roman"/>
          <w:sz w:val="24"/>
          <w:szCs w:val="24"/>
        </w:rPr>
        <w:t>инсп.</w:t>
      </w:r>
      <w:r w:rsidRPr="00572C32">
        <w:rPr>
          <w:rFonts w:ascii="Times New Roman" w:eastAsia="Calibri" w:hAnsi="Times New Roman" w:cs="Times New Roman"/>
          <w:sz w:val="24"/>
          <w:szCs w:val="24"/>
        </w:rPr>
        <w:t xml:space="preserve"> Станимир К</w:t>
      </w:r>
      <w:r>
        <w:rPr>
          <w:rFonts w:ascii="Times New Roman" w:eastAsia="Calibri" w:hAnsi="Times New Roman" w:cs="Times New Roman"/>
          <w:sz w:val="24"/>
          <w:szCs w:val="24"/>
        </w:rPr>
        <w:t>ожухаров</w:t>
      </w:r>
      <w:r w:rsidRPr="00C95A2E">
        <w:rPr>
          <w:rFonts w:ascii="Times New Roman" w:hAnsi="Times New Roman" w:cs="Times New Roman"/>
          <w:sz w:val="24"/>
          <w:szCs w:val="24"/>
        </w:rPr>
        <w:t>…</w:t>
      </w:r>
      <w:r>
        <w:rPr>
          <w:rFonts w:ascii="Times New Roman" w:hAnsi="Times New Roman" w:cs="Times New Roman"/>
          <w:sz w:val="24"/>
          <w:szCs w:val="24"/>
        </w:rPr>
        <w:t>.................................................</w:t>
      </w:r>
      <w:r w:rsidRPr="00C95A2E">
        <w:rPr>
          <w:rFonts w:ascii="Times New Roman" w:hAnsi="Times New Roman" w:cs="Times New Roman"/>
          <w:sz w:val="24"/>
          <w:szCs w:val="24"/>
        </w:rPr>
        <w:t>………..стр.</w:t>
      </w:r>
    </w:p>
    <w:p w:rsidR="00C64004" w:rsidRDefault="00C64004" w:rsidP="00FC7A06">
      <w:pPr>
        <w:spacing w:line="276" w:lineRule="auto"/>
        <w:rPr>
          <w:rFonts w:ascii="Times New Roman" w:hAnsi="Times New Roman"/>
          <w:b/>
          <w:i/>
          <w:sz w:val="24"/>
          <w:szCs w:val="24"/>
        </w:rPr>
      </w:pPr>
      <w:r w:rsidRPr="00C64004">
        <w:rPr>
          <w:rFonts w:ascii="Times New Roman" w:hAnsi="Times New Roman"/>
          <w:b/>
          <w:i/>
          <w:sz w:val="24"/>
          <w:szCs w:val="24"/>
        </w:rPr>
        <w:t>Основни рискове и заплахи при пътнотранспортни произшествия</w:t>
      </w:r>
    </w:p>
    <w:p w:rsidR="00C64004" w:rsidRDefault="00C64004" w:rsidP="00FC7A06">
      <w:pPr>
        <w:spacing w:line="276" w:lineRule="auto"/>
        <w:ind w:firstLine="708"/>
        <w:rPr>
          <w:rFonts w:ascii="Times New Roman" w:hAnsi="Times New Roman" w:cs="Times New Roman"/>
          <w:sz w:val="24"/>
          <w:szCs w:val="24"/>
        </w:rPr>
      </w:pPr>
      <w:r w:rsidRPr="00C64004">
        <w:rPr>
          <w:rFonts w:ascii="Times New Roman" w:hAnsi="Times New Roman"/>
          <w:sz w:val="24"/>
          <w:szCs w:val="24"/>
        </w:rPr>
        <w:t>докторант инж. Богдан Милчев</w:t>
      </w:r>
      <w:r>
        <w:rPr>
          <w:rFonts w:ascii="Times New Roman" w:hAnsi="Times New Roman" w:cs="Times New Roman"/>
          <w:sz w:val="24"/>
          <w:szCs w:val="24"/>
        </w:rPr>
        <w:t>.................................................................</w:t>
      </w:r>
      <w:r w:rsidRPr="00C95A2E">
        <w:rPr>
          <w:rFonts w:ascii="Times New Roman" w:hAnsi="Times New Roman" w:cs="Times New Roman"/>
          <w:sz w:val="24"/>
          <w:szCs w:val="24"/>
        </w:rPr>
        <w:t>………..стр.</w:t>
      </w:r>
    </w:p>
    <w:p w:rsidR="00C64004" w:rsidRDefault="00C64004" w:rsidP="00FC7A06">
      <w:pPr>
        <w:spacing w:line="276" w:lineRule="auto"/>
        <w:rPr>
          <w:rFonts w:ascii="Times New Roman" w:hAnsi="Times New Roman"/>
          <w:b/>
          <w:i/>
          <w:sz w:val="24"/>
          <w:szCs w:val="24"/>
        </w:rPr>
      </w:pPr>
      <w:r w:rsidRPr="00C64004">
        <w:rPr>
          <w:rFonts w:ascii="Times New Roman" w:hAnsi="Times New Roman"/>
          <w:b/>
          <w:i/>
          <w:sz w:val="24"/>
          <w:szCs w:val="24"/>
        </w:rPr>
        <w:t>Несигурност</w:t>
      </w:r>
      <w:r w:rsidRPr="00353DD8">
        <w:rPr>
          <w:rFonts w:ascii="Times New Roman" w:hAnsi="Times New Roman"/>
          <w:b/>
          <w:i/>
          <w:sz w:val="24"/>
          <w:szCs w:val="24"/>
          <w:lang w:val="ru-RU"/>
        </w:rPr>
        <w:t xml:space="preserve"> </w:t>
      </w:r>
      <w:r w:rsidRPr="00C64004">
        <w:rPr>
          <w:rFonts w:ascii="Times New Roman" w:hAnsi="Times New Roman"/>
          <w:b/>
          <w:i/>
          <w:sz w:val="24"/>
          <w:szCs w:val="24"/>
        </w:rPr>
        <w:t>и</w:t>
      </w:r>
      <w:r w:rsidRPr="00353DD8">
        <w:rPr>
          <w:rFonts w:ascii="Times New Roman" w:hAnsi="Times New Roman"/>
          <w:b/>
          <w:i/>
          <w:sz w:val="24"/>
          <w:szCs w:val="24"/>
          <w:lang w:val="ru-RU"/>
        </w:rPr>
        <w:t xml:space="preserve"> </w:t>
      </w:r>
      <w:r w:rsidRPr="00C64004">
        <w:rPr>
          <w:rFonts w:ascii="Times New Roman" w:hAnsi="Times New Roman"/>
          <w:b/>
          <w:i/>
          <w:sz w:val="24"/>
          <w:szCs w:val="24"/>
        </w:rPr>
        <w:t>сигурност</w:t>
      </w:r>
      <w:r w:rsidRPr="00353DD8">
        <w:rPr>
          <w:rFonts w:ascii="Times New Roman" w:hAnsi="Times New Roman"/>
          <w:b/>
          <w:i/>
          <w:sz w:val="24"/>
          <w:szCs w:val="24"/>
          <w:lang w:val="ru-RU"/>
        </w:rPr>
        <w:t xml:space="preserve"> </w:t>
      </w:r>
      <w:r w:rsidRPr="00C64004">
        <w:rPr>
          <w:rFonts w:ascii="Times New Roman" w:hAnsi="Times New Roman"/>
          <w:b/>
          <w:i/>
          <w:sz w:val="24"/>
          <w:szCs w:val="24"/>
        </w:rPr>
        <w:t>с индустрия 4.0</w:t>
      </w:r>
    </w:p>
    <w:p w:rsidR="00D81E26" w:rsidRDefault="00D81E26" w:rsidP="00FC7A06">
      <w:pPr>
        <w:spacing w:line="276" w:lineRule="auto"/>
        <w:ind w:firstLine="708"/>
        <w:rPr>
          <w:rFonts w:ascii="Times New Roman" w:hAnsi="Times New Roman" w:cs="Times New Roman"/>
          <w:sz w:val="24"/>
          <w:szCs w:val="24"/>
        </w:rPr>
      </w:pPr>
      <w:r w:rsidRPr="00D81E26">
        <w:rPr>
          <w:rFonts w:ascii="Times New Roman" w:eastAsia="SimSun" w:hAnsi="Times New Roman" w:cs="Times New Roman"/>
          <w:kern w:val="1"/>
          <w:sz w:val="24"/>
          <w:szCs w:val="24"/>
          <w:lang w:eastAsia="zh-CN"/>
        </w:rPr>
        <w:t xml:space="preserve">инж. </w:t>
      </w:r>
      <w:r w:rsidRPr="00353DD8">
        <w:rPr>
          <w:rFonts w:ascii="Times New Roman" w:eastAsia="SimSun" w:hAnsi="Times New Roman" w:cs="Times New Roman"/>
          <w:kern w:val="1"/>
          <w:sz w:val="24"/>
          <w:szCs w:val="24"/>
          <w:lang w:val="ru-RU" w:eastAsia="zh-CN"/>
        </w:rPr>
        <w:t>Марин М</w:t>
      </w:r>
      <w:r w:rsidRPr="00D81E26">
        <w:rPr>
          <w:rFonts w:ascii="Times New Roman" w:eastAsia="SimSun" w:hAnsi="Times New Roman" w:cs="Times New Roman"/>
          <w:kern w:val="1"/>
          <w:sz w:val="24"/>
          <w:szCs w:val="24"/>
          <w:lang w:eastAsia="zh-CN"/>
        </w:rPr>
        <w:t>идилев</w:t>
      </w:r>
      <w:r>
        <w:rPr>
          <w:rFonts w:ascii="Times New Roman" w:hAnsi="Times New Roman" w:cs="Times New Roman"/>
          <w:sz w:val="24"/>
          <w:szCs w:val="24"/>
        </w:rPr>
        <w:t>.................................................................................</w:t>
      </w:r>
      <w:r w:rsidRPr="00C95A2E">
        <w:rPr>
          <w:rFonts w:ascii="Times New Roman" w:hAnsi="Times New Roman" w:cs="Times New Roman"/>
          <w:sz w:val="24"/>
          <w:szCs w:val="24"/>
        </w:rPr>
        <w:t>………..стр.</w:t>
      </w:r>
    </w:p>
    <w:p w:rsidR="004930DF" w:rsidRDefault="004930DF" w:rsidP="00FC7A06">
      <w:pPr>
        <w:spacing w:line="276" w:lineRule="auto"/>
        <w:rPr>
          <w:rFonts w:ascii="Times New Roman" w:hAnsi="Times New Roman"/>
          <w:b/>
          <w:i/>
          <w:sz w:val="24"/>
          <w:szCs w:val="24"/>
        </w:rPr>
      </w:pPr>
    </w:p>
    <w:p w:rsidR="00D81E26" w:rsidRPr="00D81E26" w:rsidRDefault="00D81E26" w:rsidP="00FC7A06">
      <w:pPr>
        <w:spacing w:line="276" w:lineRule="auto"/>
        <w:rPr>
          <w:rFonts w:ascii="Times New Roman" w:hAnsi="Times New Roman"/>
          <w:b/>
          <w:i/>
          <w:sz w:val="24"/>
          <w:szCs w:val="24"/>
        </w:rPr>
      </w:pPr>
      <w:r w:rsidRPr="00D81E26">
        <w:rPr>
          <w:rFonts w:ascii="Times New Roman" w:hAnsi="Times New Roman"/>
          <w:b/>
          <w:i/>
          <w:sz w:val="24"/>
          <w:szCs w:val="24"/>
        </w:rPr>
        <w:lastRenderedPageBreak/>
        <w:t>Ергономични изисквания към индивидуалната екипировка на антитерориста, използвана в обекти от критичната инфраструктура</w:t>
      </w:r>
    </w:p>
    <w:p w:rsidR="00E56093" w:rsidRPr="004930DF" w:rsidRDefault="00D81E26" w:rsidP="004930DF">
      <w:pPr>
        <w:spacing w:line="276" w:lineRule="auto"/>
        <w:ind w:firstLine="708"/>
        <w:rPr>
          <w:rFonts w:ascii="Times New Roman" w:hAnsi="Times New Roman" w:cs="Times New Roman"/>
          <w:sz w:val="24"/>
          <w:szCs w:val="24"/>
        </w:rPr>
      </w:pPr>
      <w:r w:rsidRPr="00D81E26">
        <w:rPr>
          <w:rFonts w:ascii="Times New Roman" w:hAnsi="Times New Roman"/>
          <w:sz w:val="24"/>
          <w:szCs w:val="24"/>
        </w:rPr>
        <w:t>асистент инж. Светлана Янева</w:t>
      </w:r>
      <w:r>
        <w:rPr>
          <w:rFonts w:ascii="Times New Roman" w:hAnsi="Times New Roman" w:cs="Times New Roman"/>
          <w:sz w:val="24"/>
          <w:szCs w:val="24"/>
        </w:rPr>
        <w:t>..................................................................</w:t>
      </w:r>
      <w:r w:rsidRPr="00C95A2E">
        <w:rPr>
          <w:rFonts w:ascii="Times New Roman" w:hAnsi="Times New Roman" w:cs="Times New Roman"/>
          <w:sz w:val="24"/>
          <w:szCs w:val="24"/>
        </w:rPr>
        <w:t>………..стр.</w:t>
      </w:r>
    </w:p>
    <w:p w:rsidR="00D81E26" w:rsidRDefault="00D81E26" w:rsidP="00FC7A06">
      <w:pPr>
        <w:spacing w:line="276" w:lineRule="auto"/>
        <w:rPr>
          <w:rFonts w:ascii="Times New Roman" w:hAnsi="Times New Roman"/>
          <w:b/>
          <w:i/>
          <w:sz w:val="24"/>
          <w:szCs w:val="24"/>
        </w:rPr>
      </w:pPr>
      <w:r w:rsidRPr="00D81E26">
        <w:rPr>
          <w:rFonts w:ascii="Times New Roman" w:hAnsi="Times New Roman"/>
          <w:b/>
          <w:i/>
          <w:sz w:val="24"/>
          <w:szCs w:val="24"/>
        </w:rPr>
        <w:t>Агротероризмът – мит и реалност</w:t>
      </w:r>
    </w:p>
    <w:p w:rsidR="00D81E26" w:rsidRDefault="00D81E26" w:rsidP="00FC7A06">
      <w:pPr>
        <w:spacing w:line="276" w:lineRule="auto"/>
        <w:ind w:firstLine="708"/>
        <w:rPr>
          <w:rFonts w:ascii="Times New Roman" w:hAnsi="Times New Roman" w:cs="Times New Roman"/>
          <w:sz w:val="24"/>
          <w:szCs w:val="24"/>
        </w:rPr>
      </w:pPr>
      <w:r w:rsidRPr="00D81E26">
        <w:rPr>
          <w:rFonts w:ascii="Times New Roman" w:hAnsi="Times New Roman"/>
          <w:sz w:val="24"/>
          <w:szCs w:val="24"/>
        </w:rPr>
        <w:t>проф. д-р Никифор Стефанов</w:t>
      </w:r>
      <w:r>
        <w:rPr>
          <w:rFonts w:ascii="Times New Roman" w:hAnsi="Times New Roman" w:cs="Times New Roman"/>
          <w:sz w:val="24"/>
          <w:szCs w:val="24"/>
        </w:rPr>
        <w:t>....................................................................</w:t>
      </w:r>
      <w:r w:rsidRPr="00C95A2E">
        <w:rPr>
          <w:rFonts w:ascii="Times New Roman" w:hAnsi="Times New Roman" w:cs="Times New Roman"/>
          <w:sz w:val="24"/>
          <w:szCs w:val="24"/>
        </w:rPr>
        <w:t>………..стр.</w:t>
      </w:r>
    </w:p>
    <w:p w:rsidR="00D81E26" w:rsidRPr="00D81E26" w:rsidRDefault="00D81E26" w:rsidP="00FC7A06">
      <w:pPr>
        <w:spacing w:line="276" w:lineRule="auto"/>
        <w:rPr>
          <w:rFonts w:ascii="Times New Roman" w:hAnsi="Times New Roman"/>
          <w:b/>
          <w:sz w:val="24"/>
          <w:szCs w:val="24"/>
        </w:rPr>
      </w:pPr>
      <w:r w:rsidRPr="00D81E26">
        <w:rPr>
          <w:rFonts w:ascii="Times New Roman" w:hAnsi="Times New Roman"/>
          <w:b/>
          <w:i/>
          <w:sz w:val="24"/>
          <w:szCs w:val="24"/>
        </w:rPr>
        <w:t>Оперативно майсторство и сигурност</w:t>
      </w:r>
    </w:p>
    <w:p w:rsidR="00D81E26" w:rsidRDefault="00D81E26" w:rsidP="00FC7A06">
      <w:pPr>
        <w:spacing w:line="276" w:lineRule="auto"/>
        <w:ind w:firstLine="708"/>
        <w:rPr>
          <w:rFonts w:ascii="Times New Roman" w:hAnsi="Times New Roman" w:cs="Times New Roman"/>
          <w:sz w:val="24"/>
          <w:szCs w:val="24"/>
        </w:rPr>
      </w:pPr>
      <w:r w:rsidRPr="00D81E26">
        <w:rPr>
          <w:rFonts w:ascii="Times New Roman" w:hAnsi="Times New Roman"/>
          <w:sz w:val="24"/>
          <w:szCs w:val="24"/>
        </w:rPr>
        <w:t>проф. д-р Ненко Дойков</w:t>
      </w:r>
      <w:r>
        <w:rPr>
          <w:rFonts w:ascii="Times New Roman" w:hAnsi="Times New Roman" w:cs="Times New Roman"/>
          <w:sz w:val="24"/>
          <w:szCs w:val="24"/>
        </w:rPr>
        <w:t>.............................................................................</w:t>
      </w:r>
      <w:r w:rsidRPr="00C95A2E">
        <w:rPr>
          <w:rFonts w:ascii="Times New Roman" w:hAnsi="Times New Roman" w:cs="Times New Roman"/>
          <w:sz w:val="24"/>
          <w:szCs w:val="24"/>
        </w:rPr>
        <w:t>………..стр.</w:t>
      </w:r>
    </w:p>
    <w:p w:rsidR="00D81E26" w:rsidRPr="00D81E26" w:rsidRDefault="00D81E26" w:rsidP="00FC7A06">
      <w:pPr>
        <w:spacing w:line="276" w:lineRule="auto"/>
        <w:rPr>
          <w:rFonts w:ascii="Times New Roman" w:hAnsi="Times New Roman"/>
          <w:b/>
          <w:sz w:val="24"/>
          <w:szCs w:val="24"/>
        </w:rPr>
      </w:pPr>
      <w:r>
        <w:rPr>
          <w:rFonts w:ascii="Times New Roman" w:hAnsi="Times New Roman"/>
          <w:b/>
          <w:i/>
          <w:sz w:val="24"/>
          <w:szCs w:val="24"/>
        </w:rPr>
        <w:t xml:space="preserve">Анализ на френската </w:t>
      </w:r>
      <w:r w:rsidRPr="00D81E26">
        <w:rPr>
          <w:rFonts w:ascii="Times New Roman" w:hAnsi="Times New Roman"/>
          <w:b/>
          <w:i/>
          <w:sz w:val="24"/>
          <w:szCs w:val="24"/>
        </w:rPr>
        <w:t>система за</w:t>
      </w:r>
      <w:r>
        <w:rPr>
          <w:rFonts w:ascii="Times New Roman" w:hAnsi="Times New Roman"/>
          <w:b/>
          <w:i/>
          <w:sz w:val="24"/>
          <w:szCs w:val="24"/>
        </w:rPr>
        <w:t xml:space="preserve"> противодействие на тероризма. М</w:t>
      </w:r>
      <w:r w:rsidRPr="00D81E26">
        <w:rPr>
          <w:rFonts w:ascii="Times New Roman" w:hAnsi="Times New Roman"/>
          <w:b/>
          <w:i/>
          <w:sz w:val="24"/>
          <w:szCs w:val="24"/>
        </w:rPr>
        <w:t>режа за ранна тревога</w:t>
      </w:r>
    </w:p>
    <w:p w:rsidR="00D81E26" w:rsidRDefault="00D81E26" w:rsidP="00FC7A06">
      <w:pPr>
        <w:spacing w:line="276" w:lineRule="auto"/>
        <w:ind w:firstLine="708"/>
        <w:rPr>
          <w:rFonts w:ascii="Times New Roman" w:hAnsi="Times New Roman" w:cs="Times New Roman"/>
          <w:sz w:val="24"/>
          <w:szCs w:val="24"/>
        </w:rPr>
      </w:pPr>
      <w:r w:rsidRPr="00D81E26">
        <w:rPr>
          <w:rFonts w:ascii="Times New Roman" w:hAnsi="Times New Roman"/>
          <w:sz w:val="24"/>
          <w:szCs w:val="24"/>
        </w:rPr>
        <w:t>проф. д-р Ненко Дойков</w:t>
      </w:r>
      <w:r>
        <w:rPr>
          <w:rFonts w:ascii="Times New Roman" w:hAnsi="Times New Roman" w:cs="Times New Roman"/>
          <w:sz w:val="24"/>
          <w:szCs w:val="24"/>
        </w:rPr>
        <w:t>.............................................................................</w:t>
      </w:r>
      <w:r w:rsidRPr="00C95A2E">
        <w:rPr>
          <w:rFonts w:ascii="Times New Roman" w:hAnsi="Times New Roman" w:cs="Times New Roman"/>
          <w:sz w:val="24"/>
          <w:szCs w:val="24"/>
        </w:rPr>
        <w:t>………..стр.</w:t>
      </w:r>
    </w:p>
    <w:p w:rsidR="00D81E26" w:rsidRDefault="00D81E26" w:rsidP="00FC7A06">
      <w:pPr>
        <w:spacing w:line="276" w:lineRule="auto"/>
        <w:rPr>
          <w:rFonts w:ascii="Times New Roman" w:hAnsi="Times New Roman"/>
          <w:b/>
          <w:i/>
          <w:sz w:val="24"/>
          <w:szCs w:val="24"/>
        </w:rPr>
      </w:pPr>
      <w:r w:rsidRPr="00D81E26">
        <w:rPr>
          <w:rFonts w:ascii="Times New Roman" w:hAnsi="Times New Roman"/>
          <w:b/>
          <w:i/>
          <w:sz w:val="24"/>
          <w:szCs w:val="24"/>
        </w:rPr>
        <w:t>Социална изключеност</w:t>
      </w:r>
      <w:r w:rsidRPr="00353DD8">
        <w:rPr>
          <w:rFonts w:ascii="Times New Roman" w:hAnsi="Times New Roman"/>
          <w:b/>
          <w:i/>
          <w:sz w:val="24"/>
          <w:szCs w:val="24"/>
          <w:lang w:val="ru-RU"/>
        </w:rPr>
        <w:t xml:space="preserve"> </w:t>
      </w:r>
      <w:r w:rsidRPr="00D81E26">
        <w:rPr>
          <w:rFonts w:ascii="Times New Roman" w:hAnsi="Times New Roman"/>
          <w:b/>
          <w:i/>
          <w:sz w:val="24"/>
          <w:szCs w:val="24"/>
        </w:rPr>
        <w:t>при извършителите на насилствени престъпления против личността</w:t>
      </w:r>
    </w:p>
    <w:p w:rsidR="00D81E26" w:rsidRDefault="00D81E26" w:rsidP="00FC7A06">
      <w:pPr>
        <w:spacing w:line="276" w:lineRule="auto"/>
        <w:ind w:firstLine="708"/>
        <w:rPr>
          <w:rFonts w:ascii="Times New Roman" w:hAnsi="Times New Roman" w:cs="Times New Roman"/>
          <w:sz w:val="24"/>
          <w:szCs w:val="24"/>
        </w:rPr>
      </w:pPr>
      <w:r w:rsidRPr="00D81E26">
        <w:rPr>
          <w:rFonts w:ascii="Times New Roman" w:hAnsi="Times New Roman"/>
          <w:sz w:val="24"/>
          <w:szCs w:val="24"/>
        </w:rPr>
        <w:t>проф. д-р Калин Гайдаров</w:t>
      </w:r>
      <w:r>
        <w:rPr>
          <w:rFonts w:ascii="Times New Roman" w:hAnsi="Times New Roman" w:cs="Times New Roman"/>
          <w:sz w:val="24"/>
          <w:szCs w:val="24"/>
        </w:rPr>
        <w:t>..........................................................................</w:t>
      </w:r>
      <w:r w:rsidRPr="00C95A2E">
        <w:rPr>
          <w:rFonts w:ascii="Times New Roman" w:hAnsi="Times New Roman" w:cs="Times New Roman"/>
          <w:sz w:val="24"/>
          <w:szCs w:val="24"/>
        </w:rPr>
        <w:t>………..стр.</w:t>
      </w:r>
    </w:p>
    <w:p w:rsidR="00D81E26" w:rsidRDefault="00D81E26" w:rsidP="00FC7A06">
      <w:pPr>
        <w:spacing w:line="276" w:lineRule="auto"/>
        <w:rPr>
          <w:rFonts w:ascii="Times New Roman" w:hAnsi="Times New Roman"/>
          <w:b/>
          <w:i/>
          <w:sz w:val="24"/>
          <w:szCs w:val="24"/>
        </w:rPr>
      </w:pPr>
      <w:r w:rsidRPr="00D81E26">
        <w:rPr>
          <w:rFonts w:ascii="Times New Roman" w:hAnsi="Times New Roman"/>
          <w:b/>
          <w:i/>
          <w:sz w:val="24"/>
          <w:szCs w:val="24"/>
        </w:rPr>
        <w:t>Необходимост от високо ниво на физическа и спортна подготовка на състава на МВР и значението им за националната сигурност</w:t>
      </w:r>
    </w:p>
    <w:p w:rsidR="00D81E26" w:rsidRDefault="00D81E26" w:rsidP="00FC7A06">
      <w:pPr>
        <w:spacing w:line="276" w:lineRule="auto"/>
        <w:ind w:firstLine="708"/>
        <w:rPr>
          <w:rFonts w:ascii="Times New Roman" w:hAnsi="Times New Roman" w:cs="Times New Roman"/>
          <w:sz w:val="24"/>
          <w:szCs w:val="24"/>
        </w:rPr>
      </w:pPr>
      <w:r w:rsidRPr="00D81E26">
        <w:rPr>
          <w:rFonts w:ascii="Times New Roman" w:hAnsi="Times New Roman"/>
          <w:sz w:val="24"/>
          <w:szCs w:val="24"/>
        </w:rPr>
        <w:t>доктор Ивайло Николов</w:t>
      </w:r>
      <w:r>
        <w:rPr>
          <w:rFonts w:ascii="Times New Roman" w:hAnsi="Times New Roman" w:cs="Times New Roman"/>
          <w:sz w:val="24"/>
          <w:szCs w:val="24"/>
        </w:rPr>
        <w:t>.............................................................................</w:t>
      </w:r>
      <w:r w:rsidRPr="00C95A2E">
        <w:rPr>
          <w:rFonts w:ascii="Times New Roman" w:hAnsi="Times New Roman" w:cs="Times New Roman"/>
          <w:sz w:val="24"/>
          <w:szCs w:val="24"/>
        </w:rPr>
        <w:t>………..стр.</w:t>
      </w:r>
    </w:p>
    <w:p w:rsidR="00D81E26" w:rsidRDefault="00D81E26" w:rsidP="00FC7A06">
      <w:pPr>
        <w:spacing w:line="276" w:lineRule="auto"/>
        <w:rPr>
          <w:rFonts w:ascii="Times New Roman" w:hAnsi="Times New Roman"/>
          <w:b/>
          <w:i/>
          <w:sz w:val="24"/>
          <w:szCs w:val="24"/>
        </w:rPr>
      </w:pPr>
      <w:r w:rsidRPr="00D81E26">
        <w:rPr>
          <w:rFonts w:ascii="Times New Roman" w:hAnsi="Times New Roman"/>
          <w:b/>
          <w:i/>
          <w:sz w:val="24"/>
          <w:szCs w:val="24"/>
        </w:rPr>
        <w:t>Логистика на корпоративната сигурност</w:t>
      </w:r>
    </w:p>
    <w:p w:rsidR="00671114" w:rsidRDefault="00671114" w:rsidP="00E56093">
      <w:pPr>
        <w:spacing w:line="276" w:lineRule="auto"/>
        <w:ind w:left="709" w:hanging="1"/>
        <w:rPr>
          <w:rFonts w:ascii="Times New Roman" w:hAnsi="Times New Roman" w:cs="Times New Roman"/>
          <w:sz w:val="24"/>
          <w:szCs w:val="24"/>
        </w:rPr>
      </w:pPr>
      <w:r w:rsidRPr="00671114">
        <w:rPr>
          <w:rFonts w:ascii="Times New Roman" w:hAnsi="Times New Roman"/>
          <w:sz w:val="24"/>
          <w:szCs w:val="24"/>
        </w:rPr>
        <w:t xml:space="preserve">проф. Олеся Строева, д.и.н., проф. Надежда </w:t>
      </w:r>
      <w:r>
        <w:rPr>
          <w:rFonts w:ascii="Times New Roman" w:hAnsi="Times New Roman"/>
          <w:sz w:val="24"/>
          <w:szCs w:val="24"/>
        </w:rPr>
        <w:t>Мироненко</w:t>
      </w:r>
      <w:r w:rsidR="004B428A">
        <w:rPr>
          <w:rFonts w:ascii="Times New Roman" w:hAnsi="Times New Roman"/>
          <w:sz w:val="24"/>
          <w:szCs w:val="24"/>
        </w:rPr>
        <w:t xml:space="preserve"> </w:t>
      </w:r>
      <w:r>
        <w:rPr>
          <w:rFonts w:ascii="Times New Roman" w:hAnsi="Times New Roman"/>
          <w:sz w:val="24"/>
          <w:szCs w:val="24"/>
        </w:rPr>
        <w:t>и</w:t>
      </w:r>
      <w:r w:rsidRPr="00671114">
        <w:rPr>
          <w:rFonts w:ascii="Times New Roman" w:hAnsi="Times New Roman"/>
          <w:sz w:val="24"/>
          <w:szCs w:val="24"/>
        </w:rPr>
        <w:t xml:space="preserve"> проф. Христо</w:t>
      </w:r>
      <w:r w:rsidRPr="00671114">
        <w:rPr>
          <w:rFonts w:ascii="Times New Roman" w:hAnsi="Times New Roman"/>
          <w:sz w:val="24"/>
          <w:szCs w:val="24"/>
          <w:lang w:val="ru-RU"/>
        </w:rPr>
        <w:t xml:space="preserve"> Иванов, д.и.н.</w:t>
      </w:r>
      <w:r>
        <w:rPr>
          <w:rFonts w:ascii="Times New Roman" w:hAnsi="Times New Roman" w:cs="Times New Roman"/>
          <w:sz w:val="24"/>
          <w:szCs w:val="24"/>
        </w:rPr>
        <w:t>...............</w:t>
      </w:r>
      <w:r w:rsidR="004B428A">
        <w:rPr>
          <w:rFonts w:ascii="Times New Roman" w:hAnsi="Times New Roman" w:cs="Times New Roman"/>
          <w:sz w:val="24"/>
          <w:szCs w:val="24"/>
        </w:rPr>
        <w:t>...............</w:t>
      </w:r>
      <w:r>
        <w:rPr>
          <w:rFonts w:ascii="Times New Roman" w:hAnsi="Times New Roman" w:cs="Times New Roman"/>
          <w:sz w:val="24"/>
          <w:szCs w:val="24"/>
        </w:rPr>
        <w:t>...........................................................................................</w:t>
      </w:r>
      <w:r w:rsidR="00E56093">
        <w:rPr>
          <w:rFonts w:ascii="Times New Roman" w:hAnsi="Times New Roman" w:cs="Times New Roman"/>
          <w:sz w:val="24"/>
          <w:szCs w:val="24"/>
        </w:rPr>
        <w:t xml:space="preserve"> </w:t>
      </w:r>
      <w:r w:rsidRPr="00C95A2E">
        <w:rPr>
          <w:rFonts w:ascii="Times New Roman" w:hAnsi="Times New Roman" w:cs="Times New Roman"/>
          <w:sz w:val="24"/>
          <w:szCs w:val="24"/>
        </w:rPr>
        <w:t>стр.</w:t>
      </w:r>
    </w:p>
    <w:p w:rsidR="00D81E26" w:rsidRPr="00671114" w:rsidRDefault="00671114" w:rsidP="00FC7A06">
      <w:pPr>
        <w:spacing w:line="276" w:lineRule="auto"/>
        <w:rPr>
          <w:rFonts w:ascii="Times New Roman" w:hAnsi="Times New Roman" w:cs="Times New Roman"/>
          <w:b/>
          <w:sz w:val="24"/>
          <w:szCs w:val="24"/>
        </w:rPr>
      </w:pPr>
      <w:r w:rsidRPr="00671114">
        <w:rPr>
          <w:rFonts w:ascii="Times New Roman" w:hAnsi="Times New Roman"/>
          <w:b/>
          <w:i/>
          <w:sz w:val="24"/>
          <w:szCs w:val="24"/>
        </w:rPr>
        <w:t>Бизнес сигурността и финансовите ѝ параметри</w:t>
      </w:r>
    </w:p>
    <w:p w:rsidR="004B428A" w:rsidRDefault="00671114" w:rsidP="00E56093">
      <w:pPr>
        <w:spacing w:line="276" w:lineRule="auto"/>
        <w:ind w:left="709"/>
        <w:rPr>
          <w:rFonts w:ascii="Times New Roman" w:hAnsi="Times New Roman" w:cs="Times New Roman"/>
          <w:sz w:val="24"/>
          <w:szCs w:val="24"/>
        </w:rPr>
      </w:pPr>
      <w:r w:rsidRPr="00671114">
        <w:rPr>
          <w:rFonts w:ascii="Times New Roman" w:hAnsi="Times New Roman"/>
          <w:sz w:val="24"/>
          <w:szCs w:val="24"/>
        </w:rPr>
        <w:t xml:space="preserve">проф. Надежда </w:t>
      </w:r>
      <w:r>
        <w:rPr>
          <w:rFonts w:ascii="Times New Roman" w:hAnsi="Times New Roman"/>
          <w:sz w:val="24"/>
          <w:szCs w:val="24"/>
        </w:rPr>
        <w:t>Мироненко</w:t>
      </w:r>
      <w:r w:rsidR="004B428A">
        <w:rPr>
          <w:rFonts w:ascii="Times New Roman" w:hAnsi="Times New Roman"/>
          <w:sz w:val="24"/>
          <w:szCs w:val="24"/>
        </w:rPr>
        <w:t xml:space="preserve">, доц. </w:t>
      </w:r>
      <w:r w:rsidR="004B428A" w:rsidRPr="004B428A">
        <w:rPr>
          <w:rFonts w:ascii="Times New Roman" w:eastAsia="Times New Roman" w:hAnsi="Times New Roman" w:cs="Times New Roman"/>
          <w:color w:val="000000"/>
          <w:sz w:val="24"/>
          <w:szCs w:val="24"/>
          <w:shd w:val="clear" w:color="auto" w:fill="FFFFFF"/>
          <w:lang w:val="ru-RU"/>
        </w:rPr>
        <w:t>Татьяна И</w:t>
      </w:r>
      <w:r w:rsidR="004B428A">
        <w:rPr>
          <w:rFonts w:ascii="Times New Roman" w:eastAsia="Times New Roman" w:hAnsi="Times New Roman" w:cs="Times New Roman"/>
          <w:color w:val="000000"/>
          <w:sz w:val="24"/>
          <w:szCs w:val="24"/>
          <w:shd w:val="clear" w:color="auto" w:fill="FFFFFF"/>
          <w:lang w:val="ru-RU"/>
        </w:rPr>
        <w:t>ващенко</w:t>
      </w:r>
      <w:r w:rsidR="004B428A" w:rsidRPr="004B428A">
        <w:rPr>
          <w:rFonts w:ascii="Times New Roman" w:eastAsia="Times New Roman" w:hAnsi="Times New Roman" w:cs="Times New Roman"/>
          <w:color w:val="000000"/>
          <w:sz w:val="24"/>
          <w:szCs w:val="24"/>
          <w:shd w:val="clear" w:color="auto" w:fill="FFFFFF"/>
          <w:lang w:val="ru-RU"/>
        </w:rPr>
        <w:t xml:space="preserve"> </w:t>
      </w:r>
      <w:r w:rsidR="004B428A">
        <w:rPr>
          <w:rFonts w:ascii="Times New Roman" w:hAnsi="Times New Roman"/>
          <w:sz w:val="24"/>
          <w:szCs w:val="24"/>
        </w:rPr>
        <w:t>и</w:t>
      </w:r>
      <w:r w:rsidR="004B428A" w:rsidRPr="00671114">
        <w:rPr>
          <w:rFonts w:ascii="Times New Roman" w:hAnsi="Times New Roman"/>
          <w:sz w:val="24"/>
          <w:szCs w:val="24"/>
        </w:rPr>
        <w:t xml:space="preserve"> проф. Христо</w:t>
      </w:r>
      <w:r w:rsidR="004B428A" w:rsidRPr="00671114">
        <w:rPr>
          <w:rFonts w:ascii="Times New Roman" w:hAnsi="Times New Roman"/>
          <w:sz w:val="24"/>
          <w:szCs w:val="24"/>
          <w:lang w:val="ru-RU"/>
        </w:rPr>
        <w:t xml:space="preserve"> Иванов, д.и.н</w:t>
      </w:r>
      <w:r w:rsidR="004B428A">
        <w:rPr>
          <w:rFonts w:ascii="Times New Roman" w:hAnsi="Times New Roman" w:cs="Times New Roman"/>
          <w:sz w:val="24"/>
          <w:szCs w:val="24"/>
        </w:rPr>
        <w:t>..........................................................................................</w:t>
      </w:r>
      <w:r w:rsidR="00E56093">
        <w:rPr>
          <w:rFonts w:ascii="Times New Roman" w:hAnsi="Times New Roman" w:cs="Times New Roman"/>
          <w:sz w:val="24"/>
          <w:szCs w:val="24"/>
        </w:rPr>
        <w:t>..................................</w:t>
      </w:r>
      <w:r w:rsidR="004B428A" w:rsidRPr="00C95A2E">
        <w:rPr>
          <w:rFonts w:ascii="Times New Roman" w:hAnsi="Times New Roman" w:cs="Times New Roman"/>
          <w:sz w:val="24"/>
          <w:szCs w:val="24"/>
        </w:rPr>
        <w:t>стр.</w:t>
      </w:r>
    </w:p>
    <w:p w:rsidR="00D81E26" w:rsidRPr="004B428A" w:rsidRDefault="004B428A" w:rsidP="00FC7A06">
      <w:pPr>
        <w:spacing w:line="276" w:lineRule="auto"/>
        <w:rPr>
          <w:rFonts w:ascii="Times New Roman" w:hAnsi="Times New Roman"/>
          <w:b/>
          <w:sz w:val="24"/>
          <w:szCs w:val="24"/>
        </w:rPr>
      </w:pPr>
      <w:r w:rsidRPr="004B428A">
        <w:rPr>
          <w:rFonts w:ascii="Times New Roman" w:hAnsi="Times New Roman"/>
          <w:b/>
          <w:i/>
          <w:sz w:val="24"/>
          <w:szCs w:val="24"/>
        </w:rPr>
        <w:t>Противодействието на данъчните престъпления в системата за обезпечаване на национална сигурност</w:t>
      </w:r>
    </w:p>
    <w:p w:rsidR="004B428A" w:rsidRDefault="004B428A" w:rsidP="00FC7A06">
      <w:pPr>
        <w:spacing w:line="276" w:lineRule="auto"/>
        <w:ind w:firstLine="708"/>
        <w:rPr>
          <w:rFonts w:ascii="Times New Roman" w:hAnsi="Times New Roman" w:cs="Times New Roman"/>
          <w:sz w:val="24"/>
          <w:szCs w:val="24"/>
        </w:rPr>
      </w:pPr>
      <w:r w:rsidRPr="004B428A">
        <w:rPr>
          <w:rFonts w:ascii="Times New Roman" w:hAnsi="Times New Roman"/>
          <w:sz w:val="24"/>
          <w:szCs w:val="24"/>
        </w:rPr>
        <w:t xml:space="preserve">Христина </w:t>
      </w:r>
      <w:r w:rsidR="00AC5004">
        <w:rPr>
          <w:rFonts w:ascii="Times New Roman" w:hAnsi="Times New Roman"/>
          <w:sz w:val="24"/>
          <w:szCs w:val="24"/>
        </w:rPr>
        <w:t>Йорданова</w:t>
      </w:r>
      <w:r>
        <w:rPr>
          <w:rFonts w:ascii="Times New Roman" w:hAnsi="Times New Roman" w:cs="Times New Roman"/>
          <w:sz w:val="24"/>
          <w:szCs w:val="24"/>
        </w:rPr>
        <w:t>...............</w:t>
      </w:r>
      <w:r w:rsidR="00AC5004">
        <w:rPr>
          <w:rFonts w:ascii="Times New Roman" w:hAnsi="Times New Roman" w:cs="Times New Roman"/>
          <w:sz w:val="24"/>
          <w:szCs w:val="24"/>
        </w:rPr>
        <w:t>............................</w:t>
      </w:r>
      <w:r>
        <w:rPr>
          <w:rFonts w:ascii="Times New Roman" w:hAnsi="Times New Roman" w:cs="Times New Roman"/>
          <w:sz w:val="24"/>
          <w:szCs w:val="24"/>
        </w:rPr>
        <w:t>.......................................</w:t>
      </w:r>
      <w:r w:rsidRPr="00C95A2E">
        <w:rPr>
          <w:rFonts w:ascii="Times New Roman" w:hAnsi="Times New Roman" w:cs="Times New Roman"/>
          <w:sz w:val="24"/>
          <w:szCs w:val="24"/>
        </w:rPr>
        <w:t>………..стр.</w:t>
      </w:r>
    </w:p>
    <w:p w:rsidR="00D81E26" w:rsidRDefault="004B428A" w:rsidP="00FC7A06">
      <w:pPr>
        <w:spacing w:line="276" w:lineRule="auto"/>
        <w:rPr>
          <w:rFonts w:ascii="Times New Roman" w:hAnsi="Times New Roman"/>
          <w:b/>
          <w:i/>
          <w:sz w:val="24"/>
          <w:szCs w:val="24"/>
        </w:rPr>
      </w:pPr>
      <w:r w:rsidRPr="004B428A">
        <w:rPr>
          <w:rFonts w:ascii="Times New Roman" w:hAnsi="Times New Roman"/>
          <w:b/>
          <w:i/>
          <w:sz w:val="24"/>
          <w:szCs w:val="24"/>
        </w:rPr>
        <w:t>Ефективната</w:t>
      </w:r>
      <w:r w:rsidRPr="00353DD8">
        <w:rPr>
          <w:rFonts w:ascii="Times New Roman" w:hAnsi="Times New Roman"/>
          <w:b/>
          <w:i/>
          <w:sz w:val="24"/>
          <w:szCs w:val="24"/>
          <w:lang w:val="ru-RU"/>
        </w:rPr>
        <w:t xml:space="preserve"> </w:t>
      </w:r>
      <w:r w:rsidRPr="004B428A">
        <w:rPr>
          <w:rFonts w:ascii="Times New Roman" w:hAnsi="Times New Roman"/>
          <w:b/>
          <w:i/>
          <w:sz w:val="24"/>
          <w:szCs w:val="24"/>
        </w:rPr>
        <w:t>работа</w:t>
      </w:r>
      <w:r w:rsidRPr="00353DD8">
        <w:rPr>
          <w:rFonts w:ascii="Times New Roman" w:hAnsi="Times New Roman"/>
          <w:b/>
          <w:i/>
          <w:sz w:val="24"/>
          <w:szCs w:val="24"/>
          <w:lang w:val="ru-RU"/>
        </w:rPr>
        <w:t xml:space="preserve"> </w:t>
      </w:r>
      <w:r w:rsidRPr="004B428A">
        <w:rPr>
          <w:rFonts w:ascii="Times New Roman" w:hAnsi="Times New Roman"/>
          <w:b/>
          <w:i/>
          <w:sz w:val="24"/>
          <w:szCs w:val="24"/>
        </w:rPr>
        <w:t>на</w:t>
      </w:r>
      <w:r w:rsidRPr="00353DD8">
        <w:rPr>
          <w:rFonts w:ascii="Times New Roman" w:hAnsi="Times New Roman"/>
          <w:b/>
          <w:i/>
          <w:sz w:val="24"/>
          <w:szCs w:val="24"/>
          <w:lang w:val="ru-RU"/>
        </w:rPr>
        <w:t xml:space="preserve"> </w:t>
      </w:r>
      <w:r w:rsidRPr="004B428A">
        <w:rPr>
          <w:rFonts w:ascii="Times New Roman" w:hAnsi="Times New Roman"/>
          <w:b/>
          <w:i/>
          <w:sz w:val="24"/>
          <w:szCs w:val="24"/>
        </w:rPr>
        <w:t>службите</w:t>
      </w:r>
      <w:r w:rsidRPr="00353DD8">
        <w:rPr>
          <w:rFonts w:ascii="Times New Roman" w:hAnsi="Times New Roman"/>
          <w:b/>
          <w:i/>
          <w:sz w:val="24"/>
          <w:szCs w:val="24"/>
          <w:lang w:val="ru-RU"/>
        </w:rPr>
        <w:t xml:space="preserve"> </w:t>
      </w:r>
      <w:r w:rsidRPr="004B428A">
        <w:rPr>
          <w:rFonts w:ascii="Times New Roman" w:hAnsi="Times New Roman"/>
          <w:b/>
          <w:i/>
          <w:sz w:val="24"/>
          <w:szCs w:val="24"/>
        </w:rPr>
        <w:t>за</w:t>
      </w:r>
      <w:r w:rsidRPr="00353DD8">
        <w:rPr>
          <w:rFonts w:ascii="Times New Roman" w:hAnsi="Times New Roman"/>
          <w:b/>
          <w:i/>
          <w:sz w:val="24"/>
          <w:szCs w:val="24"/>
          <w:lang w:val="ru-RU"/>
        </w:rPr>
        <w:t xml:space="preserve"> </w:t>
      </w:r>
      <w:r w:rsidRPr="004B428A">
        <w:rPr>
          <w:rFonts w:ascii="Times New Roman" w:hAnsi="Times New Roman"/>
          <w:b/>
          <w:i/>
          <w:sz w:val="24"/>
          <w:szCs w:val="24"/>
        </w:rPr>
        <w:t>сигурност</w:t>
      </w:r>
      <w:r w:rsidRPr="00353DD8">
        <w:rPr>
          <w:rFonts w:ascii="Times New Roman" w:hAnsi="Times New Roman"/>
          <w:b/>
          <w:i/>
          <w:sz w:val="24"/>
          <w:szCs w:val="24"/>
          <w:lang w:val="ru-RU"/>
        </w:rPr>
        <w:t xml:space="preserve"> </w:t>
      </w:r>
      <w:r w:rsidRPr="004B428A">
        <w:rPr>
          <w:rFonts w:ascii="Times New Roman" w:hAnsi="Times New Roman"/>
          <w:b/>
          <w:i/>
          <w:sz w:val="24"/>
          <w:szCs w:val="24"/>
        </w:rPr>
        <w:t>в Република България</w:t>
      </w:r>
      <w:r w:rsidRPr="00353DD8">
        <w:rPr>
          <w:rFonts w:ascii="Times New Roman" w:hAnsi="Times New Roman"/>
          <w:b/>
          <w:i/>
          <w:sz w:val="24"/>
          <w:szCs w:val="24"/>
          <w:lang w:val="ru-RU"/>
        </w:rPr>
        <w:t xml:space="preserve"> </w:t>
      </w:r>
      <w:r w:rsidRPr="004B428A">
        <w:rPr>
          <w:rFonts w:ascii="Times New Roman" w:hAnsi="Times New Roman"/>
          <w:b/>
          <w:i/>
          <w:sz w:val="24"/>
          <w:szCs w:val="24"/>
        </w:rPr>
        <w:t>е</w:t>
      </w:r>
      <w:r w:rsidRPr="00353DD8">
        <w:rPr>
          <w:rFonts w:ascii="Times New Roman" w:hAnsi="Times New Roman"/>
          <w:b/>
          <w:i/>
          <w:sz w:val="24"/>
          <w:szCs w:val="24"/>
          <w:lang w:val="ru-RU"/>
        </w:rPr>
        <w:t xml:space="preserve"> </w:t>
      </w:r>
      <w:r w:rsidRPr="004B428A">
        <w:rPr>
          <w:rFonts w:ascii="Times New Roman" w:hAnsi="Times New Roman"/>
          <w:b/>
          <w:i/>
          <w:sz w:val="24"/>
          <w:szCs w:val="24"/>
        </w:rPr>
        <w:t>в</w:t>
      </w:r>
      <w:r w:rsidRPr="00353DD8">
        <w:rPr>
          <w:rFonts w:ascii="Times New Roman" w:hAnsi="Times New Roman"/>
          <w:b/>
          <w:i/>
          <w:sz w:val="24"/>
          <w:szCs w:val="24"/>
          <w:lang w:val="ru-RU"/>
        </w:rPr>
        <w:t xml:space="preserve"> </w:t>
      </w:r>
      <w:r w:rsidRPr="004B428A">
        <w:rPr>
          <w:rFonts w:ascii="Times New Roman" w:hAnsi="Times New Roman"/>
          <w:b/>
          <w:i/>
          <w:sz w:val="24"/>
          <w:szCs w:val="24"/>
        </w:rPr>
        <w:t>пряка</w:t>
      </w:r>
      <w:r w:rsidRPr="00353DD8">
        <w:rPr>
          <w:rFonts w:ascii="Times New Roman" w:hAnsi="Times New Roman"/>
          <w:b/>
          <w:i/>
          <w:sz w:val="24"/>
          <w:szCs w:val="24"/>
          <w:lang w:val="ru-RU"/>
        </w:rPr>
        <w:t xml:space="preserve"> </w:t>
      </w:r>
      <w:r w:rsidRPr="004B428A">
        <w:rPr>
          <w:rFonts w:ascii="Times New Roman" w:hAnsi="Times New Roman"/>
          <w:b/>
          <w:i/>
          <w:sz w:val="24"/>
          <w:szCs w:val="24"/>
        </w:rPr>
        <w:t>зависимост</w:t>
      </w:r>
      <w:r w:rsidRPr="00353DD8">
        <w:rPr>
          <w:rFonts w:ascii="Times New Roman" w:hAnsi="Times New Roman"/>
          <w:b/>
          <w:i/>
          <w:sz w:val="24"/>
          <w:szCs w:val="24"/>
          <w:lang w:val="ru-RU"/>
        </w:rPr>
        <w:t xml:space="preserve"> </w:t>
      </w:r>
      <w:r w:rsidRPr="004B428A">
        <w:rPr>
          <w:rFonts w:ascii="Times New Roman" w:hAnsi="Times New Roman"/>
          <w:b/>
          <w:i/>
          <w:sz w:val="24"/>
          <w:szCs w:val="24"/>
        </w:rPr>
        <w:t>от</w:t>
      </w:r>
      <w:r w:rsidRPr="00353DD8">
        <w:rPr>
          <w:rFonts w:ascii="Times New Roman" w:hAnsi="Times New Roman"/>
          <w:b/>
          <w:i/>
          <w:sz w:val="24"/>
          <w:szCs w:val="24"/>
          <w:lang w:val="ru-RU"/>
        </w:rPr>
        <w:t xml:space="preserve"> </w:t>
      </w:r>
      <w:r w:rsidRPr="004B428A">
        <w:rPr>
          <w:rFonts w:ascii="Times New Roman" w:hAnsi="Times New Roman"/>
          <w:b/>
          <w:i/>
          <w:sz w:val="24"/>
          <w:szCs w:val="24"/>
        </w:rPr>
        <w:t>предоставените</w:t>
      </w:r>
      <w:r w:rsidRPr="00353DD8">
        <w:rPr>
          <w:rFonts w:ascii="Times New Roman" w:hAnsi="Times New Roman"/>
          <w:b/>
          <w:i/>
          <w:sz w:val="24"/>
          <w:szCs w:val="24"/>
          <w:lang w:val="ru-RU"/>
        </w:rPr>
        <w:t xml:space="preserve"> </w:t>
      </w:r>
      <w:r w:rsidRPr="004B428A">
        <w:rPr>
          <w:rFonts w:ascii="Times New Roman" w:hAnsi="Times New Roman"/>
          <w:b/>
          <w:i/>
          <w:sz w:val="24"/>
          <w:szCs w:val="24"/>
        </w:rPr>
        <w:t>им</w:t>
      </w:r>
      <w:r w:rsidRPr="00353DD8">
        <w:rPr>
          <w:rFonts w:ascii="Times New Roman" w:hAnsi="Times New Roman"/>
          <w:b/>
          <w:i/>
          <w:sz w:val="24"/>
          <w:szCs w:val="24"/>
          <w:lang w:val="ru-RU"/>
        </w:rPr>
        <w:t xml:space="preserve"> </w:t>
      </w:r>
      <w:r w:rsidRPr="004B428A">
        <w:rPr>
          <w:rFonts w:ascii="Times New Roman" w:hAnsi="Times New Roman"/>
          <w:b/>
          <w:i/>
          <w:sz w:val="24"/>
          <w:szCs w:val="24"/>
        </w:rPr>
        <w:t>правомощия</w:t>
      </w:r>
    </w:p>
    <w:p w:rsidR="004B428A" w:rsidRDefault="004B428A" w:rsidP="00FC7A06">
      <w:pPr>
        <w:spacing w:line="276" w:lineRule="auto"/>
        <w:ind w:firstLine="708"/>
        <w:rPr>
          <w:rFonts w:ascii="Times New Roman" w:hAnsi="Times New Roman" w:cs="Times New Roman"/>
          <w:sz w:val="24"/>
          <w:szCs w:val="24"/>
        </w:rPr>
      </w:pPr>
      <w:r w:rsidRPr="004B428A">
        <w:rPr>
          <w:rFonts w:ascii="Times New Roman" w:hAnsi="Times New Roman"/>
          <w:sz w:val="24"/>
          <w:szCs w:val="24"/>
        </w:rPr>
        <w:t>докторант Ивайло Петров</w:t>
      </w:r>
      <w:r>
        <w:rPr>
          <w:rFonts w:ascii="Times New Roman" w:hAnsi="Times New Roman" w:cs="Times New Roman"/>
          <w:sz w:val="24"/>
          <w:szCs w:val="24"/>
        </w:rPr>
        <w:t>..........................................................................</w:t>
      </w:r>
      <w:r w:rsidRPr="00C95A2E">
        <w:rPr>
          <w:rFonts w:ascii="Times New Roman" w:hAnsi="Times New Roman" w:cs="Times New Roman"/>
          <w:sz w:val="24"/>
          <w:szCs w:val="24"/>
        </w:rPr>
        <w:t>………..стр.</w:t>
      </w:r>
    </w:p>
    <w:p w:rsidR="004B428A" w:rsidRPr="004B428A" w:rsidRDefault="004B428A" w:rsidP="00FC7A06">
      <w:pPr>
        <w:spacing w:line="276" w:lineRule="auto"/>
        <w:rPr>
          <w:rFonts w:ascii="Times New Roman" w:hAnsi="Times New Roman"/>
          <w:b/>
          <w:sz w:val="24"/>
          <w:szCs w:val="24"/>
        </w:rPr>
      </w:pPr>
      <w:r w:rsidRPr="004B428A">
        <w:rPr>
          <w:rFonts w:ascii="Times New Roman" w:hAnsi="Times New Roman"/>
          <w:b/>
          <w:i/>
          <w:sz w:val="24"/>
          <w:szCs w:val="24"/>
        </w:rPr>
        <w:t>Ислямистката радикализация в ЕС и нейните български измерения. Политики и мерки за превенция и противодействие</w:t>
      </w:r>
    </w:p>
    <w:p w:rsidR="004B428A" w:rsidRDefault="004B428A" w:rsidP="00FC7A06">
      <w:pPr>
        <w:spacing w:line="276" w:lineRule="auto"/>
        <w:ind w:firstLine="708"/>
        <w:rPr>
          <w:rFonts w:ascii="Times New Roman" w:hAnsi="Times New Roman" w:cs="Times New Roman"/>
          <w:sz w:val="24"/>
          <w:szCs w:val="24"/>
        </w:rPr>
      </w:pPr>
      <w:r w:rsidRPr="004B428A">
        <w:rPr>
          <w:rFonts w:ascii="Times New Roman" w:hAnsi="Times New Roman"/>
          <w:sz w:val="24"/>
          <w:szCs w:val="24"/>
        </w:rPr>
        <w:t>докторант Живко Димитров</w:t>
      </w:r>
      <w:r>
        <w:rPr>
          <w:rFonts w:ascii="Times New Roman" w:hAnsi="Times New Roman" w:cs="Times New Roman"/>
          <w:sz w:val="24"/>
          <w:szCs w:val="24"/>
        </w:rPr>
        <w:t>......................................................................</w:t>
      </w:r>
      <w:r w:rsidRPr="00C95A2E">
        <w:rPr>
          <w:rFonts w:ascii="Times New Roman" w:hAnsi="Times New Roman" w:cs="Times New Roman"/>
          <w:sz w:val="24"/>
          <w:szCs w:val="24"/>
        </w:rPr>
        <w:t>………..стр.</w:t>
      </w:r>
    </w:p>
    <w:p w:rsidR="00D81E26" w:rsidRPr="004B428A" w:rsidRDefault="004B428A" w:rsidP="00FC7A06">
      <w:pPr>
        <w:spacing w:line="276" w:lineRule="auto"/>
        <w:rPr>
          <w:rFonts w:ascii="Times New Roman" w:hAnsi="Times New Roman"/>
          <w:b/>
          <w:sz w:val="24"/>
          <w:szCs w:val="24"/>
        </w:rPr>
      </w:pPr>
      <w:r w:rsidRPr="004B428A">
        <w:rPr>
          <w:rFonts w:ascii="Times New Roman" w:hAnsi="Times New Roman"/>
          <w:b/>
          <w:i/>
          <w:sz w:val="24"/>
          <w:szCs w:val="24"/>
        </w:rPr>
        <w:t>Отговорности на България като външна граница на ЕС</w:t>
      </w:r>
    </w:p>
    <w:p w:rsidR="00F65141" w:rsidRDefault="00F65141" w:rsidP="00FC7A06">
      <w:pPr>
        <w:spacing w:line="276" w:lineRule="auto"/>
        <w:ind w:firstLine="708"/>
        <w:rPr>
          <w:rFonts w:ascii="Times New Roman" w:hAnsi="Times New Roman" w:cs="Times New Roman"/>
          <w:sz w:val="24"/>
          <w:szCs w:val="24"/>
        </w:rPr>
      </w:pPr>
      <w:r w:rsidRPr="00F65141">
        <w:rPr>
          <w:rFonts w:ascii="Times New Roman" w:hAnsi="Times New Roman"/>
          <w:sz w:val="24"/>
          <w:szCs w:val="24"/>
        </w:rPr>
        <w:t>доктор Захари Бисеров, Александър Алексиев и Борислав Динков</w:t>
      </w:r>
      <w:r>
        <w:rPr>
          <w:rFonts w:ascii="Times New Roman" w:hAnsi="Times New Roman" w:cs="Times New Roman"/>
          <w:sz w:val="24"/>
          <w:szCs w:val="24"/>
        </w:rPr>
        <w:t>..................</w:t>
      </w:r>
      <w:r w:rsidRPr="00C95A2E">
        <w:rPr>
          <w:rFonts w:ascii="Times New Roman" w:hAnsi="Times New Roman" w:cs="Times New Roman"/>
          <w:sz w:val="24"/>
          <w:szCs w:val="24"/>
        </w:rPr>
        <w:t>..стр.</w:t>
      </w:r>
    </w:p>
    <w:p w:rsidR="00D81E26" w:rsidRPr="00F65141" w:rsidRDefault="00F65141" w:rsidP="00FC7A06">
      <w:pPr>
        <w:spacing w:line="276" w:lineRule="auto"/>
        <w:rPr>
          <w:rFonts w:ascii="Times New Roman" w:hAnsi="Times New Roman"/>
          <w:b/>
          <w:sz w:val="24"/>
          <w:szCs w:val="24"/>
        </w:rPr>
      </w:pPr>
      <w:r w:rsidRPr="00F65141">
        <w:rPr>
          <w:rFonts w:ascii="Times New Roman" w:hAnsi="Times New Roman"/>
          <w:b/>
          <w:i/>
          <w:sz w:val="24"/>
          <w:szCs w:val="24"/>
        </w:rPr>
        <w:t>Някои размишления спрямо правния статут и функционален режим на служителя от МВР на прикритие</w:t>
      </w:r>
    </w:p>
    <w:p w:rsidR="00F65141" w:rsidRDefault="00F65141" w:rsidP="00FC7A06">
      <w:pPr>
        <w:spacing w:line="276" w:lineRule="auto"/>
        <w:ind w:firstLine="708"/>
        <w:rPr>
          <w:rFonts w:ascii="Times New Roman" w:hAnsi="Times New Roman" w:cs="Times New Roman"/>
          <w:sz w:val="24"/>
          <w:szCs w:val="24"/>
        </w:rPr>
      </w:pPr>
      <w:r w:rsidRPr="00F65141">
        <w:rPr>
          <w:rFonts w:ascii="Times New Roman" w:hAnsi="Times New Roman"/>
          <w:sz w:val="24"/>
          <w:szCs w:val="24"/>
        </w:rPr>
        <w:t>доц. д-р Илин Савов</w:t>
      </w:r>
      <w:r>
        <w:rPr>
          <w:rFonts w:ascii="Times New Roman" w:hAnsi="Times New Roman" w:cs="Times New Roman"/>
          <w:sz w:val="24"/>
          <w:szCs w:val="24"/>
        </w:rPr>
        <w:t>...................................................................................</w:t>
      </w:r>
      <w:r w:rsidRPr="00C95A2E">
        <w:rPr>
          <w:rFonts w:ascii="Times New Roman" w:hAnsi="Times New Roman" w:cs="Times New Roman"/>
          <w:sz w:val="24"/>
          <w:szCs w:val="24"/>
        </w:rPr>
        <w:t>………..стр.</w:t>
      </w:r>
    </w:p>
    <w:p w:rsidR="00D81E26" w:rsidRPr="006E0D30" w:rsidRDefault="00F65141" w:rsidP="00FC7A06">
      <w:pPr>
        <w:spacing w:line="276" w:lineRule="auto"/>
        <w:rPr>
          <w:rFonts w:ascii="Times New Roman" w:hAnsi="Times New Roman" w:cs="Times New Roman"/>
          <w:b/>
          <w:sz w:val="24"/>
          <w:szCs w:val="24"/>
        </w:rPr>
      </w:pPr>
      <w:r w:rsidRPr="006E0D30">
        <w:rPr>
          <w:rFonts w:ascii="Times New Roman" w:hAnsi="Times New Roman"/>
          <w:b/>
          <w:i/>
          <w:sz w:val="24"/>
          <w:szCs w:val="24"/>
        </w:rPr>
        <w:t xml:space="preserve">Проблеми </w:t>
      </w:r>
      <w:r w:rsidR="00A37116" w:rsidRPr="006E0D30">
        <w:rPr>
          <w:rFonts w:ascii="Times New Roman" w:hAnsi="Times New Roman"/>
          <w:b/>
          <w:i/>
          <w:sz w:val="24"/>
          <w:szCs w:val="24"/>
        </w:rPr>
        <w:t>в борбата с тежката престъпност и насоки за разрешаването им</w:t>
      </w:r>
    </w:p>
    <w:p w:rsidR="00F65141" w:rsidRPr="006E0D30" w:rsidRDefault="00F65141" w:rsidP="00FC7A06">
      <w:pPr>
        <w:spacing w:line="276" w:lineRule="auto"/>
        <w:ind w:firstLine="708"/>
        <w:rPr>
          <w:rFonts w:ascii="Times New Roman" w:hAnsi="Times New Roman" w:cs="Times New Roman"/>
          <w:sz w:val="24"/>
          <w:szCs w:val="24"/>
        </w:rPr>
      </w:pPr>
      <w:r w:rsidRPr="006E0D30">
        <w:rPr>
          <w:rFonts w:ascii="Times New Roman" w:hAnsi="Times New Roman"/>
          <w:sz w:val="24"/>
          <w:szCs w:val="24"/>
        </w:rPr>
        <w:t>доц. д-р Васил Янарлиев</w:t>
      </w:r>
      <w:r w:rsidRPr="006E0D30">
        <w:rPr>
          <w:rFonts w:ascii="Times New Roman" w:hAnsi="Times New Roman" w:cs="Times New Roman"/>
          <w:sz w:val="24"/>
          <w:szCs w:val="24"/>
        </w:rPr>
        <w:t>............................................................................………..стр.</w:t>
      </w:r>
    </w:p>
    <w:p w:rsidR="00D81E26" w:rsidRPr="00353DD8" w:rsidRDefault="00F65141" w:rsidP="00FC7A06">
      <w:pPr>
        <w:widowControl w:val="0"/>
        <w:suppressAutoHyphens/>
        <w:spacing w:line="276" w:lineRule="auto"/>
        <w:rPr>
          <w:rFonts w:ascii="Times New Roman" w:eastAsia="SimSun" w:hAnsi="Times New Roman" w:cs="Times New Roman"/>
          <w:b/>
          <w:i/>
          <w:kern w:val="1"/>
          <w:sz w:val="20"/>
          <w:szCs w:val="20"/>
          <w:lang w:val="ru-RU" w:eastAsia="zh-CN"/>
        </w:rPr>
      </w:pPr>
      <w:r w:rsidRPr="00F65141">
        <w:rPr>
          <w:rFonts w:ascii="Times New Roman" w:hAnsi="Times New Roman"/>
          <w:b/>
          <w:i/>
          <w:sz w:val="24"/>
          <w:szCs w:val="24"/>
        </w:rPr>
        <w:t>Правен анализ на европейското право относно граничния контрол на чужденците в Република България</w:t>
      </w:r>
    </w:p>
    <w:p w:rsidR="00F65141" w:rsidRDefault="00F65141" w:rsidP="00FC7A06">
      <w:pPr>
        <w:spacing w:line="276" w:lineRule="auto"/>
        <w:ind w:firstLine="708"/>
        <w:rPr>
          <w:rFonts w:ascii="Times New Roman" w:hAnsi="Times New Roman" w:cs="Times New Roman"/>
          <w:sz w:val="24"/>
          <w:szCs w:val="24"/>
        </w:rPr>
      </w:pPr>
      <w:r w:rsidRPr="00F65141">
        <w:rPr>
          <w:rFonts w:ascii="Times New Roman" w:hAnsi="Times New Roman"/>
          <w:sz w:val="24"/>
          <w:szCs w:val="24"/>
        </w:rPr>
        <w:t>доктор Елена Фичерова</w:t>
      </w:r>
      <w:r>
        <w:rPr>
          <w:rFonts w:ascii="Times New Roman" w:hAnsi="Times New Roman" w:cs="Times New Roman"/>
          <w:sz w:val="24"/>
          <w:szCs w:val="24"/>
        </w:rPr>
        <w:t>..............................................................................</w:t>
      </w:r>
      <w:r w:rsidRPr="00C95A2E">
        <w:rPr>
          <w:rFonts w:ascii="Times New Roman" w:hAnsi="Times New Roman" w:cs="Times New Roman"/>
          <w:sz w:val="24"/>
          <w:szCs w:val="24"/>
        </w:rPr>
        <w:t>………..стр.</w:t>
      </w:r>
    </w:p>
    <w:p w:rsidR="00D81E26" w:rsidRPr="00F65141" w:rsidRDefault="00F65141" w:rsidP="00FC7A06">
      <w:pPr>
        <w:spacing w:line="276" w:lineRule="auto"/>
        <w:rPr>
          <w:rFonts w:ascii="Times New Roman" w:eastAsia="Calibri" w:hAnsi="Times New Roman" w:cs="Times New Roman"/>
          <w:b/>
          <w:sz w:val="24"/>
          <w:szCs w:val="24"/>
        </w:rPr>
      </w:pPr>
      <w:r w:rsidRPr="00F65141">
        <w:rPr>
          <w:rFonts w:ascii="Times New Roman" w:hAnsi="Times New Roman"/>
          <w:b/>
          <w:i/>
          <w:sz w:val="24"/>
          <w:szCs w:val="24"/>
        </w:rPr>
        <w:t>Регионализация и децентрализация в България и тяхното влияние върху националната сигурност</w:t>
      </w:r>
    </w:p>
    <w:p w:rsidR="00E56093" w:rsidRPr="004930DF" w:rsidRDefault="00F65141" w:rsidP="004930DF">
      <w:pPr>
        <w:spacing w:line="276" w:lineRule="auto"/>
        <w:ind w:firstLine="709"/>
        <w:rPr>
          <w:rFonts w:ascii="Times New Roman" w:eastAsia="Calibri" w:hAnsi="Times New Roman" w:cs="Times New Roman"/>
          <w:i/>
          <w:sz w:val="24"/>
          <w:szCs w:val="24"/>
        </w:rPr>
      </w:pPr>
      <w:r w:rsidRPr="00F65141">
        <w:rPr>
          <w:rFonts w:ascii="Times New Roman" w:hAnsi="Times New Roman"/>
          <w:sz w:val="24"/>
          <w:szCs w:val="24"/>
        </w:rPr>
        <w:t>доктор Радослав Йорданов</w:t>
      </w:r>
      <w:r>
        <w:rPr>
          <w:rFonts w:ascii="Times New Roman" w:hAnsi="Times New Roman" w:cs="Times New Roman"/>
          <w:sz w:val="24"/>
          <w:szCs w:val="24"/>
        </w:rPr>
        <w:t>........................................................................</w:t>
      </w:r>
      <w:r w:rsidRPr="00C95A2E">
        <w:rPr>
          <w:rFonts w:ascii="Times New Roman" w:hAnsi="Times New Roman" w:cs="Times New Roman"/>
          <w:sz w:val="24"/>
          <w:szCs w:val="24"/>
        </w:rPr>
        <w:t>………..стр.</w:t>
      </w:r>
    </w:p>
    <w:p w:rsidR="00C64004" w:rsidRDefault="00F65141" w:rsidP="00FC7A06">
      <w:pPr>
        <w:spacing w:line="276" w:lineRule="auto"/>
        <w:rPr>
          <w:rFonts w:ascii="Times New Roman" w:hAnsi="Times New Roman"/>
          <w:b/>
          <w:i/>
          <w:sz w:val="24"/>
          <w:szCs w:val="24"/>
        </w:rPr>
      </w:pPr>
      <w:r w:rsidRPr="00F65141">
        <w:rPr>
          <w:rFonts w:ascii="Times New Roman" w:hAnsi="Times New Roman"/>
          <w:b/>
          <w:i/>
          <w:sz w:val="24"/>
          <w:szCs w:val="24"/>
        </w:rPr>
        <w:lastRenderedPageBreak/>
        <w:t>Изследване потенциалната опасност за населението и критичната инфраструктура при евентуална аварийна ситуация с изтичане на количества от опасни отпадъци, разположени на територията на предприятия и необходими мерки за предотвратяване и отстраняване на последиците от нея</w:t>
      </w:r>
    </w:p>
    <w:p w:rsidR="00E86AE5" w:rsidRPr="00E86AE5" w:rsidRDefault="00E86AE5" w:rsidP="00FC7A06">
      <w:pPr>
        <w:spacing w:line="276" w:lineRule="auto"/>
        <w:ind w:firstLine="709"/>
        <w:rPr>
          <w:rFonts w:ascii="Times New Roman" w:eastAsia="Times New Roman" w:hAnsi="Times New Roman" w:cs="Times New Roman"/>
          <w:sz w:val="24"/>
          <w:szCs w:val="24"/>
        </w:rPr>
      </w:pPr>
      <w:r w:rsidRPr="00E86AE5">
        <w:rPr>
          <w:rFonts w:ascii="Times New Roman" w:eastAsia="Times New Roman" w:hAnsi="Times New Roman" w:cs="Times New Roman"/>
          <w:sz w:val="24"/>
          <w:szCs w:val="24"/>
        </w:rPr>
        <w:t>доц. д-р Антоанета Симеонова и доц. д-р Ангел Крумов</w:t>
      </w:r>
      <w:r>
        <w:rPr>
          <w:rFonts w:ascii="Times New Roman" w:hAnsi="Times New Roman" w:cs="Times New Roman"/>
          <w:sz w:val="24"/>
          <w:szCs w:val="24"/>
        </w:rPr>
        <w:t>.......................</w:t>
      </w:r>
      <w:r w:rsidRPr="00C95A2E">
        <w:rPr>
          <w:rFonts w:ascii="Times New Roman" w:hAnsi="Times New Roman" w:cs="Times New Roman"/>
          <w:sz w:val="24"/>
          <w:szCs w:val="24"/>
        </w:rPr>
        <w:t>………..стр.</w:t>
      </w:r>
    </w:p>
    <w:p w:rsidR="00F65141" w:rsidRPr="00EC3ABA" w:rsidRDefault="00E86AE5" w:rsidP="00FC7A06">
      <w:pPr>
        <w:spacing w:line="276" w:lineRule="auto"/>
        <w:rPr>
          <w:rFonts w:ascii="Times New Roman" w:eastAsia="Calibri" w:hAnsi="Times New Roman" w:cs="Times New Roman"/>
          <w:b/>
          <w:i/>
          <w:sz w:val="24"/>
          <w:szCs w:val="24"/>
        </w:rPr>
      </w:pPr>
      <w:r w:rsidRPr="00EC3ABA">
        <w:rPr>
          <w:rFonts w:ascii="Times New Roman" w:eastAsia="Calibri" w:hAnsi="Times New Roman" w:cs="Times New Roman"/>
          <w:b/>
          <w:i/>
          <w:sz w:val="24"/>
          <w:szCs w:val="24"/>
        </w:rPr>
        <w:t>Организация на дейностите по пожарна безопасност и защита на населението на Спасителния борд на Естония</w:t>
      </w:r>
    </w:p>
    <w:p w:rsidR="00E86AE5" w:rsidRPr="00F65141" w:rsidRDefault="00E86AE5" w:rsidP="00FC7A06">
      <w:pPr>
        <w:spacing w:line="276" w:lineRule="auto"/>
        <w:ind w:firstLine="709"/>
        <w:rPr>
          <w:rFonts w:ascii="Times New Roman" w:eastAsia="Calibri" w:hAnsi="Times New Roman" w:cs="Times New Roman"/>
          <w:i/>
          <w:sz w:val="24"/>
          <w:szCs w:val="24"/>
        </w:rPr>
      </w:pPr>
      <w:r w:rsidRPr="00E86AE5">
        <w:rPr>
          <w:rFonts w:ascii="Times New Roman" w:eastAsia="Calibri" w:hAnsi="Times New Roman" w:cs="Times New Roman"/>
          <w:sz w:val="24"/>
          <w:szCs w:val="24"/>
          <w:lang w:val="ru-RU"/>
        </w:rPr>
        <w:t>инспектор инж. Мартин Иванов</w:t>
      </w:r>
      <w:r>
        <w:rPr>
          <w:rFonts w:ascii="Times New Roman" w:hAnsi="Times New Roman" w:cs="Times New Roman"/>
          <w:sz w:val="24"/>
          <w:szCs w:val="24"/>
        </w:rPr>
        <w:t>................................................................</w:t>
      </w:r>
      <w:r w:rsidRPr="00C95A2E">
        <w:rPr>
          <w:rFonts w:ascii="Times New Roman" w:hAnsi="Times New Roman" w:cs="Times New Roman"/>
          <w:sz w:val="24"/>
          <w:szCs w:val="24"/>
        </w:rPr>
        <w:t>………..стр.</w:t>
      </w:r>
    </w:p>
    <w:p w:rsidR="00E86AE5" w:rsidRPr="00E86AE5" w:rsidRDefault="00E86AE5" w:rsidP="00FC7A06">
      <w:pPr>
        <w:spacing w:line="276" w:lineRule="auto"/>
        <w:rPr>
          <w:rFonts w:ascii="Times New Roman" w:eastAsia="Calibri" w:hAnsi="Times New Roman" w:cs="Times New Roman"/>
          <w:b/>
          <w:sz w:val="24"/>
          <w:szCs w:val="24"/>
        </w:rPr>
      </w:pPr>
      <w:r w:rsidRPr="00E86AE5">
        <w:rPr>
          <w:rFonts w:ascii="Times New Roman" w:hAnsi="Times New Roman"/>
          <w:b/>
          <w:i/>
          <w:sz w:val="24"/>
          <w:szCs w:val="24"/>
        </w:rPr>
        <w:t>Устройството и безопасността на площадките за игра – елемент от сигурността на жизнената среда</w:t>
      </w:r>
    </w:p>
    <w:p w:rsidR="00FC6075" w:rsidRDefault="00E86AE5" w:rsidP="00FC7A06">
      <w:pPr>
        <w:spacing w:line="276" w:lineRule="auto"/>
        <w:ind w:firstLine="708"/>
        <w:rPr>
          <w:rFonts w:ascii="Times New Roman" w:hAnsi="Times New Roman" w:cs="Times New Roman"/>
          <w:sz w:val="24"/>
          <w:szCs w:val="24"/>
        </w:rPr>
      </w:pPr>
      <w:r w:rsidRPr="00E86AE5">
        <w:rPr>
          <w:rFonts w:ascii="Times New Roman" w:hAnsi="Times New Roman"/>
          <w:sz w:val="24"/>
          <w:szCs w:val="24"/>
        </w:rPr>
        <w:t>доц. д-р Гена Велковска</w:t>
      </w:r>
      <w:r>
        <w:rPr>
          <w:rFonts w:ascii="Times New Roman" w:hAnsi="Times New Roman" w:cs="Times New Roman"/>
          <w:sz w:val="24"/>
          <w:szCs w:val="24"/>
        </w:rPr>
        <w:t>.............................................................................………..стр.</w:t>
      </w:r>
    </w:p>
    <w:p w:rsidR="00E86AE5" w:rsidRPr="00E86AE5" w:rsidRDefault="00E86AE5" w:rsidP="00FC7A06">
      <w:pPr>
        <w:spacing w:line="276" w:lineRule="auto"/>
        <w:rPr>
          <w:rFonts w:ascii="Times New Roman" w:hAnsi="Times New Roman" w:cs="Times New Roman"/>
          <w:b/>
          <w:i/>
          <w:sz w:val="24"/>
          <w:szCs w:val="24"/>
        </w:rPr>
      </w:pPr>
      <w:r w:rsidRPr="00E86AE5">
        <w:rPr>
          <w:rFonts w:ascii="Times New Roman" w:hAnsi="Times New Roman" w:cs="Times New Roman"/>
          <w:b/>
          <w:i/>
          <w:sz w:val="24"/>
          <w:szCs w:val="24"/>
        </w:rPr>
        <w:t>Корупцията в енергетиката</w:t>
      </w:r>
    </w:p>
    <w:p w:rsidR="00E86AE5" w:rsidRDefault="00E86AE5" w:rsidP="00FC7A06">
      <w:pPr>
        <w:spacing w:line="276" w:lineRule="auto"/>
        <w:ind w:firstLine="709"/>
        <w:rPr>
          <w:rFonts w:ascii="Times New Roman" w:hAnsi="Times New Roman" w:cs="Times New Roman"/>
          <w:sz w:val="24"/>
          <w:szCs w:val="24"/>
        </w:rPr>
      </w:pPr>
      <w:r w:rsidRPr="00E86AE5">
        <w:rPr>
          <w:rFonts w:ascii="Times New Roman" w:eastAsia="Calibri" w:hAnsi="Times New Roman" w:cs="Times New Roman"/>
          <w:bCs/>
          <w:sz w:val="24"/>
          <w:szCs w:val="24"/>
        </w:rPr>
        <w:t xml:space="preserve">гл. ас. д-р Нончо Димитров и доктор </w:t>
      </w:r>
      <w:r w:rsidRPr="00E86AE5">
        <w:rPr>
          <w:rFonts w:ascii="Times New Roman" w:eastAsia="Calibri" w:hAnsi="Times New Roman" w:cs="Times New Roman"/>
          <w:sz w:val="24"/>
          <w:szCs w:val="24"/>
        </w:rPr>
        <w:t>Милка Йосифова</w:t>
      </w:r>
      <w:r>
        <w:rPr>
          <w:rFonts w:ascii="Times New Roman" w:hAnsi="Times New Roman" w:cs="Times New Roman"/>
          <w:sz w:val="24"/>
          <w:szCs w:val="24"/>
        </w:rPr>
        <w:t>.........................………..стр.</w:t>
      </w:r>
    </w:p>
    <w:p w:rsidR="00E86AE5" w:rsidRDefault="00E86AE5" w:rsidP="00FC7A06">
      <w:pPr>
        <w:spacing w:line="276" w:lineRule="auto"/>
        <w:rPr>
          <w:rFonts w:ascii="Times New Roman" w:eastAsia="Calibri" w:hAnsi="Times New Roman" w:cs="Times New Roman"/>
          <w:b/>
          <w:bCs/>
          <w:i/>
          <w:sz w:val="24"/>
          <w:szCs w:val="24"/>
        </w:rPr>
      </w:pPr>
      <w:r w:rsidRPr="00E86AE5">
        <w:rPr>
          <w:rFonts w:ascii="Times New Roman" w:eastAsia="Calibri" w:hAnsi="Times New Roman" w:cs="Times New Roman"/>
          <w:b/>
          <w:bCs/>
          <w:i/>
          <w:sz w:val="24"/>
          <w:szCs w:val="24"/>
        </w:rPr>
        <w:t>Основни рискове и заплахи при охраната на трезори и банкови офиси</w:t>
      </w:r>
    </w:p>
    <w:p w:rsidR="00E86AE5" w:rsidRDefault="00E86AE5" w:rsidP="00FC7A06">
      <w:pPr>
        <w:spacing w:line="276" w:lineRule="auto"/>
        <w:ind w:firstLine="708"/>
        <w:rPr>
          <w:rFonts w:ascii="Times New Roman" w:hAnsi="Times New Roman" w:cs="Times New Roman"/>
          <w:sz w:val="24"/>
          <w:szCs w:val="24"/>
        </w:rPr>
      </w:pPr>
      <w:r w:rsidRPr="00C64004">
        <w:rPr>
          <w:rFonts w:ascii="Times New Roman" w:hAnsi="Times New Roman"/>
          <w:sz w:val="24"/>
          <w:szCs w:val="24"/>
        </w:rPr>
        <w:t>докторант инж. Богдан Милчев</w:t>
      </w:r>
      <w:r>
        <w:rPr>
          <w:rFonts w:ascii="Times New Roman" w:hAnsi="Times New Roman" w:cs="Times New Roman"/>
          <w:sz w:val="24"/>
          <w:szCs w:val="24"/>
        </w:rPr>
        <w:t>.................................................................</w:t>
      </w:r>
      <w:r w:rsidRPr="00C95A2E">
        <w:rPr>
          <w:rFonts w:ascii="Times New Roman" w:hAnsi="Times New Roman" w:cs="Times New Roman"/>
          <w:sz w:val="24"/>
          <w:szCs w:val="24"/>
        </w:rPr>
        <w:t>………..стр.</w:t>
      </w:r>
    </w:p>
    <w:p w:rsidR="00E86AE5" w:rsidRDefault="00E86AE5" w:rsidP="00FC7A06">
      <w:pPr>
        <w:spacing w:line="276" w:lineRule="auto"/>
        <w:rPr>
          <w:rFonts w:ascii="Times New Roman" w:eastAsia="Calibri" w:hAnsi="Times New Roman" w:cs="Times New Roman"/>
          <w:b/>
          <w:bCs/>
          <w:i/>
          <w:sz w:val="24"/>
          <w:szCs w:val="24"/>
        </w:rPr>
      </w:pPr>
      <w:r>
        <w:rPr>
          <w:rFonts w:ascii="Times New Roman" w:eastAsia="Calibri" w:hAnsi="Times New Roman" w:cs="Times New Roman"/>
          <w:b/>
          <w:bCs/>
          <w:i/>
          <w:sz w:val="24"/>
          <w:szCs w:val="24"/>
        </w:rPr>
        <w:t>Разходите за отбрана в Р България – състояние и сравнителен анализ със страните в ЕС</w:t>
      </w:r>
    </w:p>
    <w:p w:rsidR="00E86AE5" w:rsidRDefault="00E86AE5" w:rsidP="00FC7A06">
      <w:pPr>
        <w:spacing w:line="276" w:lineRule="auto"/>
        <w:ind w:firstLine="709"/>
        <w:rPr>
          <w:rFonts w:ascii="Times New Roman" w:hAnsi="Times New Roman" w:cs="Times New Roman"/>
          <w:sz w:val="24"/>
          <w:szCs w:val="24"/>
        </w:rPr>
      </w:pPr>
      <w:r w:rsidRPr="00E86AE5">
        <w:rPr>
          <w:rFonts w:ascii="Times New Roman" w:eastAsia="Calibri" w:hAnsi="Times New Roman" w:cs="Times New Roman"/>
          <w:sz w:val="24"/>
          <w:szCs w:val="24"/>
        </w:rPr>
        <w:t>доц. д-р Евгени Генчев</w:t>
      </w:r>
      <w:r>
        <w:rPr>
          <w:rFonts w:ascii="Times New Roman" w:hAnsi="Times New Roman" w:cs="Times New Roman"/>
          <w:sz w:val="24"/>
          <w:szCs w:val="24"/>
        </w:rPr>
        <w:t>...............................................................................………..стр.</w:t>
      </w:r>
    </w:p>
    <w:p w:rsidR="00E86AE5" w:rsidRDefault="00E86AE5" w:rsidP="00FC7A06">
      <w:pPr>
        <w:spacing w:line="276" w:lineRule="auto"/>
        <w:rPr>
          <w:rFonts w:ascii="Times New Roman" w:hAnsi="Times New Roman" w:cs="Times New Roman"/>
          <w:b/>
          <w:i/>
          <w:sz w:val="24"/>
          <w:szCs w:val="24"/>
        </w:rPr>
      </w:pPr>
      <w:r w:rsidRPr="0090282A">
        <w:rPr>
          <w:rFonts w:ascii="Times New Roman" w:hAnsi="Times New Roman" w:cs="Times New Roman"/>
          <w:b/>
          <w:i/>
          <w:sz w:val="24"/>
          <w:szCs w:val="24"/>
        </w:rPr>
        <w:t>Възникване и развитие на „Териториална полиция“ в периода 1946-19</w:t>
      </w:r>
      <w:r w:rsidR="0090282A" w:rsidRPr="0090282A">
        <w:rPr>
          <w:rFonts w:ascii="Times New Roman" w:hAnsi="Times New Roman" w:cs="Times New Roman"/>
          <w:b/>
          <w:i/>
          <w:sz w:val="24"/>
          <w:szCs w:val="24"/>
        </w:rPr>
        <w:t>89 г.</w:t>
      </w:r>
    </w:p>
    <w:p w:rsidR="0090282A" w:rsidRDefault="0090282A" w:rsidP="00FC7A06">
      <w:pPr>
        <w:spacing w:line="276" w:lineRule="auto"/>
        <w:ind w:firstLine="708"/>
        <w:rPr>
          <w:rFonts w:ascii="Times New Roman" w:hAnsi="Times New Roman" w:cs="Times New Roman"/>
          <w:sz w:val="24"/>
          <w:szCs w:val="24"/>
        </w:rPr>
      </w:pPr>
      <w:r w:rsidRPr="00572C32">
        <w:rPr>
          <w:rFonts w:ascii="Times New Roman" w:eastAsia="Calibri" w:hAnsi="Times New Roman" w:cs="Times New Roman"/>
          <w:sz w:val="24"/>
          <w:szCs w:val="24"/>
        </w:rPr>
        <w:t xml:space="preserve">докторант </w:t>
      </w:r>
      <w:r>
        <w:rPr>
          <w:rFonts w:ascii="Times New Roman" w:eastAsia="Calibri" w:hAnsi="Times New Roman" w:cs="Times New Roman"/>
          <w:sz w:val="24"/>
          <w:szCs w:val="24"/>
        </w:rPr>
        <w:t>инсп.</w:t>
      </w:r>
      <w:r w:rsidRPr="00572C32">
        <w:rPr>
          <w:rFonts w:ascii="Times New Roman" w:eastAsia="Calibri" w:hAnsi="Times New Roman" w:cs="Times New Roman"/>
          <w:sz w:val="24"/>
          <w:szCs w:val="24"/>
        </w:rPr>
        <w:t xml:space="preserve"> Станимир К</w:t>
      </w:r>
      <w:r>
        <w:rPr>
          <w:rFonts w:ascii="Times New Roman" w:eastAsia="Calibri" w:hAnsi="Times New Roman" w:cs="Times New Roman"/>
          <w:sz w:val="24"/>
          <w:szCs w:val="24"/>
        </w:rPr>
        <w:t>ожухаров</w:t>
      </w:r>
      <w:r w:rsidRPr="00C95A2E">
        <w:rPr>
          <w:rFonts w:ascii="Times New Roman" w:hAnsi="Times New Roman" w:cs="Times New Roman"/>
          <w:sz w:val="24"/>
          <w:szCs w:val="24"/>
        </w:rPr>
        <w:t>…</w:t>
      </w:r>
      <w:r>
        <w:rPr>
          <w:rFonts w:ascii="Times New Roman" w:hAnsi="Times New Roman" w:cs="Times New Roman"/>
          <w:sz w:val="24"/>
          <w:szCs w:val="24"/>
        </w:rPr>
        <w:t>.................................................</w:t>
      </w:r>
      <w:r w:rsidRPr="00C95A2E">
        <w:rPr>
          <w:rFonts w:ascii="Times New Roman" w:hAnsi="Times New Roman" w:cs="Times New Roman"/>
          <w:sz w:val="24"/>
          <w:szCs w:val="24"/>
        </w:rPr>
        <w:t>………..стр.</w:t>
      </w:r>
    </w:p>
    <w:p w:rsidR="0090282A" w:rsidRDefault="001D06A3" w:rsidP="00FC7A06">
      <w:pPr>
        <w:spacing w:line="276" w:lineRule="auto"/>
        <w:rPr>
          <w:rFonts w:ascii="Times New Roman" w:eastAsia="Calibri" w:hAnsi="Times New Roman" w:cs="Times New Roman"/>
          <w:b/>
          <w:bCs/>
          <w:i/>
          <w:sz w:val="24"/>
          <w:szCs w:val="24"/>
        </w:rPr>
      </w:pPr>
      <w:r>
        <w:rPr>
          <w:rFonts w:ascii="Times New Roman" w:eastAsia="Calibri" w:hAnsi="Times New Roman" w:cs="Times New Roman"/>
          <w:b/>
          <w:bCs/>
          <w:i/>
          <w:sz w:val="24"/>
          <w:szCs w:val="24"/>
        </w:rPr>
        <w:t xml:space="preserve">Особеностите на конкурентната среда при обучението в професионално направление 9.1. </w:t>
      </w:r>
      <w:r w:rsidR="00A751F0">
        <w:rPr>
          <w:rFonts w:ascii="Times New Roman" w:eastAsia="Calibri" w:hAnsi="Times New Roman" w:cs="Times New Roman"/>
          <w:b/>
          <w:bCs/>
          <w:i/>
          <w:sz w:val="24"/>
          <w:szCs w:val="24"/>
        </w:rPr>
        <w:t>„</w:t>
      </w:r>
      <w:r>
        <w:rPr>
          <w:rFonts w:ascii="Times New Roman" w:eastAsia="Calibri" w:hAnsi="Times New Roman" w:cs="Times New Roman"/>
          <w:b/>
          <w:bCs/>
          <w:i/>
          <w:sz w:val="24"/>
          <w:szCs w:val="24"/>
        </w:rPr>
        <w:t>Национална сигурност</w:t>
      </w:r>
      <w:r w:rsidR="002453AF">
        <w:rPr>
          <w:rFonts w:ascii="Times New Roman" w:eastAsia="Calibri" w:hAnsi="Times New Roman" w:cs="Times New Roman"/>
          <w:b/>
          <w:bCs/>
          <w:i/>
          <w:sz w:val="24"/>
          <w:szCs w:val="24"/>
        </w:rPr>
        <w:t>“</w:t>
      </w:r>
      <w:r>
        <w:rPr>
          <w:rFonts w:ascii="Times New Roman" w:eastAsia="Calibri" w:hAnsi="Times New Roman" w:cs="Times New Roman"/>
          <w:b/>
          <w:bCs/>
          <w:i/>
          <w:sz w:val="24"/>
          <w:szCs w:val="24"/>
        </w:rPr>
        <w:t xml:space="preserve"> от област на висшето образование 9. </w:t>
      </w:r>
      <w:r w:rsidR="002453AF">
        <w:rPr>
          <w:rFonts w:ascii="Times New Roman" w:eastAsia="Calibri" w:hAnsi="Times New Roman" w:cs="Times New Roman"/>
          <w:b/>
          <w:bCs/>
          <w:i/>
          <w:sz w:val="24"/>
          <w:szCs w:val="24"/>
        </w:rPr>
        <w:t>„</w:t>
      </w:r>
      <w:r>
        <w:rPr>
          <w:rFonts w:ascii="Times New Roman" w:eastAsia="Calibri" w:hAnsi="Times New Roman" w:cs="Times New Roman"/>
          <w:b/>
          <w:bCs/>
          <w:i/>
          <w:sz w:val="24"/>
          <w:szCs w:val="24"/>
        </w:rPr>
        <w:t>Сигурност и отбрана</w:t>
      </w:r>
      <w:r w:rsidR="002453AF">
        <w:rPr>
          <w:rFonts w:ascii="Times New Roman" w:eastAsia="Calibri" w:hAnsi="Times New Roman" w:cs="Times New Roman"/>
          <w:b/>
          <w:bCs/>
          <w:i/>
          <w:sz w:val="24"/>
          <w:szCs w:val="24"/>
        </w:rPr>
        <w:t>“</w:t>
      </w:r>
    </w:p>
    <w:p w:rsidR="001D06A3" w:rsidRDefault="001D06A3" w:rsidP="00FC7A06">
      <w:pPr>
        <w:spacing w:line="276" w:lineRule="auto"/>
        <w:ind w:firstLine="709"/>
        <w:rPr>
          <w:rFonts w:ascii="Times New Roman" w:hAnsi="Times New Roman" w:cs="Times New Roman"/>
          <w:sz w:val="24"/>
          <w:szCs w:val="24"/>
        </w:rPr>
      </w:pPr>
      <w:r>
        <w:rPr>
          <w:rFonts w:ascii="Times New Roman" w:eastAsia="Calibri" w:hAnsi="Times New Roman" w:cs="Times New Roman"/>
          <w:bCs/>
          <w:sz w:val="24"/>
          <w:szCs w:val="24"/>
        </w:rPr>
        <w:t xml:space="preserve">проф. д-р полк.(о.з) </w:t>
      </w:r>
      <w:r w:rsidRPr="001D06A3">
        <w:rPr>
          <w:rFonts w:ascii="Times New Roman" w:eastAsia="Calibri" w:hAnsi="Times New Roman" w:cs="Times New Roman"/>
          <w:bCs/>
          <w:sz w:val="24"/>
          <w:szCs w:val="24"/>
        </w:rPr>
        <w:t xml:space="preserve">Стойко </w:t>
      </w:r>
      <w:r>
        <w:rPr>
          <w:rFonts w:ascii="Times New Roman" w:eastAsia="Calibri" w:hAnsi="Times New Roman" w:cs="Times New Roman"/>
          <w:bCs/>
          <w:sz w:val="24"/>
          <w:szCs w:val="24"/>
        </w:rPr>
        <w:t>Стойков и доц. д-р</w:t>
      </w:r>
      <w:r w:rsidRPr="001D06A3">
        <w:rPr>
          <w:rFonts w:ascii="Times New Roman" w:eastAsia="Calibri" w:hAnsi="Times New Roman" w:cs="Times New Roman"/>
          <w:bCs/>
          <w:sz w:val="24"/>
          <w:szCs w:val="24"/>
        </w:rPr>
        <w:t xml:space="preserve"> </w:t>
      </w:r>
      <w:r>
        <w:rPr>
          <w:rFonts w:ascii="Times New Roman" w:eastAsia="Calibri" w:hAnsi="Times New Roman" w:cs="Times New Roman"/>
          <w:bCs/>
          <w:sz w:val="24"/>
          <w:szCs w:val="24"/>
        </w:rPr>
        <w:t xml:space="preserve">полк. </w:t>
      </w:r>
      <w:r w:rsidRPr="001D06A3">
        <w:rPr>
          <w:rFonts w:ascii="Times New Roman" w:eastAsia="Calibri" w:hAnsi="Times New Roman" w:cs="Times New Roman"/>
          <w:bCs/>
          <w:sz w:val="24"/>
          <w:szCs w:val="24"/>
        </w:rPr>
        <w:t xml:space="preserve">Веселин </w:t>
      </w:r>
      <w:r>
        <w:rPr>
          <w:rFonts w:ascii="Times New Roman" w:eastAsia="Calibri" w:hAnsi="Times New Roman" w:cs="Times New Roman"/>
          <w:bCs/>
          <w:sz w:val="24"/>
          <w:szCs w:val="24"/>
        </w:rPr>
        <w:t>Мадански........</w:t>
      </w:r>
      <w:r w:rsidRPr="00C95A2E">
        <w:rPr>
          <w:rFonts w:ascii="Times New Roman" w:hAnsi="Times New Roman" w:cs="Times New Roman"/>
          <w:sz w:val="24"/>
          <w:szCs w:val="24"/>
        </w:rPr>
        <w:t>.стр.</w:t>
      </w:r>
    </w:p>
    <w:p w:rsidR="001D06A3" w:rsidRDefault="001D06A3" w:rsidP="00FC7A06">
      <w:pPr>
        <w:spacing w:line="276" w:lineRule="auto"/>
        <w:rPr>
          <w:rFonts w:ascii="Times New Roman" w:hAnsi="Times New Roman" w:cs="Times New Roman"/>
          <w:b/>
          <w:i/>
          <w:sz w:val="24"/>
          <w:szCs w:val="24"/>
        </w:rPr>
      </w:pPr>
      <w:r w:rsidRPr="001D06A3">
        <w:rPr>
          <w:rFonts w:ascii="Times New Roman" w:hAnsi="Times New Roman" w:cs="Times New Roman"/>
          <w:b/>
          <w:i/>
          <w:sz w:val="24"/>
          <w:szCs w:val="24"/>
        </w:rPr>
        <w:t>Военнопрофесионалната дейност като екстремална професия</w:t>
      </w:r>
    </w:p>
    <w:p w:rsidR="001D06A3" w:rsidRDefault="001D06A3" w:rsidP="00FC7A06">
      <w:pPr>
        <w:spacing w:line="276" w:lineRule="auto"/>
        <w:ind w:firstLine="709"/>
        <w:rPr>
          <w:rFonts w:ascii="Times New Roman" w:hAnsi="Times New Roman" w:cs="Times New Roman"/>
          <w:sz w:val="24"/>
          <w:szCs w:val="24"/>
        </w:rPr>
      </w:pPr>
      <w:r>
        <w:rPr>
          <w:rFonts w:ascii="Times New Roman" w:eastAsia="Calibri" w:hAnsi="Times New Roman" w:cs="Times New Roman"/>
          <w:bCs/>
          <w:sz w:val="24"/>
          <w:szCs w:val="24"/>
        </w:rPr>
        <w:t>доц. д-р</w:t>
      </w:r>
      <w:r w:rsidRPr="001D06A3">
        <w:rPr>
          <w:rFonts w:ascii="Times New Roman" w:eastAsia="Calibri" w:hAnsi="Times New Roman" w:cs="Times New Roman"/>
          <w:bCs/>
          <w:sz w:val="24"/>
          <w:szCs w:val="24"/>
        </w:rPr>
        <w:t xml:space="preserve"> </w:t>
      </w:r>
      <w:r>
        <w:rPr>
          <w:rFonts w:ascii="Times New Roman" w:eastAsia="Calibri" w:hAnsi="Times New Roman" w:cs="Times New Roman"/>
          <w:bCs/>
          <w:sz w:val="24"/>
          <w:szCs w:val="24"/>
        </w:rPr>
        <w:t xml:space="preserve">полк. </w:t>
      </w:r>
      <w:r w:rsidRPr="001D06A3">
        <w:rPr>
          <w:rFonts w:ascii="Times New Roman" w:eastAsia="Calibri" w:hAnsi="Times New Roman" w:cs="Times New Roman"/>
          <w:bCs/>
          <w:sz w:val="24"/>
          <w:szCs w:val="24"/>
        </w:rPr>
        <w:t xml:space="preserve">Веселин </w:t>
      </w:r>
      <w:r>
        <w:rPr>
          <w:rFonts w:ascii="Times New Roman" w:eastAsia="Calibri" w:hAnsi="Times New Roman" w:cs="Times New Roman"/>
          <w:bCs/>
          <w:sz w:val="24"/>
          <w:szCs w:val="24"/>
        </w:rPr>
        <w:t>Мадански..........................................................................</w:t>
      </w:r>
      <w:r w:rsidRPr="00C95A2E">
        <w:rPr>
          <w:rFonts w:ascii="Times New Roman" w:hAnsi="Times New Roman" w:cs="Times New Roman"/>
          <w:sz w:val="24"/>
          <w:szCs w:val="24"/>
        </w:rPr>
        <w:t>.стр.</w:t>
      </w:r>
    </w:p>
    <w:p w:rsidR="00FC7A06" w:rsidRDefault="00FC7A06" w:rsidP="00FC7A06">
      <w:pPr>
        <w:spacing w:line="276" w:lineRule="auto"/>
        <w:rPr>
          <w:rFonts w:ascii="Times New Roman" w:hAnsi="Times New Roman" w:cs="Times New Roman"/>
          <w:b/>
          <w:i/>
          <w:sz w:val="24"/>
          <w:szCs w:val="24"/>
        </w:rPr>
      </w:pPr>
      <w:r>
        <w:rPr>
          <w:rFonts w:ascii="Times New Roman" w:hAnsi="Times New Roman" w:cs="Times New Roman"/>
          <w:b/>
          <w:i/>
          <w:sz w:val="24"/>
          <w:szCs w:val="24"/>
        </w:rPr>
        <w:t>Един поглед върху промените върху законодателството по използване на специални разузнавателни средства в Република България за периода 2013-2015 г.</w:t>
      </w:r>
    </w:p>
    <w:p w:rsidR="00FC7A06" w:rsidRDefault="00FC7A06" w:rsidP="00FC7A06">
      <w:pPr>
        <w:spacing w:line="276" w:lineRule="auto"/>
        <w:ind w:firstLine="709"/>
        <w:rPr>
          <w:rFonts w:ascii="Times New Roman" w:hAnsi="Times New Roman" w:cs="Times New Roman"/>
          <w:sz w:val="24"/>
          <w:szCs w:val="24"/>
        </w:rPr>
      </w:pPr>
      <w:r>
        <w:rPr>
          <w:rFonts w:ascii="Times New Roman" w:eastAsia="Calibri" w:hAnsi="Times New Roman" w:cs="Times New Roman"/>
          <w:bCs/>
          <w:sz w:val="24"/>
          <w:szCs w:val="24"/>
        </w:rPr>
        <w:t>доц. д-р</w:t>
      </w:r>
      <w:r w:rsidRPr="001D06A3">
        <w:rPr>
          <w:rFonts w:ascii="Times New Roman" w:eastAsia="Calibri" w:hAnsi="Times New Roman" w:cs="Times New Roman"/>
          <w:bCs/>
          <w:sz w:val="24"/>
          <w:szCs w:val="24"/>
        </w:rPr>
        <w:t xml:space="preserve"> </w:t>
      </w:r>
      <w:r>
        <w:rPr>
          <w:rFonts w:ascii="Times New Roman" w:eastAsia="Calibri" w:hAnsi="Times New Roman" w:cs="Times New Roman"/>
          <w:bCs/>
          <w:sz w:val="24"/>
          <w:szCs w:val="24"/>
        </w:rPr>
        <w:t>Илин Савов................................................................................................</w:t>
      </w:r>
      <w:r w:rsidRPr="00C95A2E">
        <w:rPr>
          <w:rFonts w:ascii="Times New Roman" w:hAnsi="Times New Roman" w:cs="Times New Roman"/>
          <w:sz w:val="24"/>
          <w:szCs w:val="24"/>
        </w:rPr>
        <w:t>.стр.</w:t>
      </w:r>
    </w:p>
    <w:p w:rsidR="001D06A3" w:rsidRPr="001D06A3" w:rsidRDefault="001D06A3" w:rsidP="001D06A3">
      <w:pPr>
        <w:spacing w:line="23" w:lineRule="atLeast"/>
        <w:rPr>
          <w:rFonts w:ascii="Times New Roman" w:eastAsia="Calibri" w:hAnsi="Times New Roman" w:cs="Times New Roman"/>
          <w:b/>
          <w:bCs/>
          <w:i/>
          <w:sz w:val="24"/>
          <w:szCs w:val="24"/>
        </w:rPr>
      </w:pPr>
    </w:p>
    <w:p w:rsidR="00BC520A" w:rsidRPr="00C95A2E" w:rsidRDefault="00BC520A" w:rsidP="00C95A2E">
      <w:pPr>
        <w:spacing w:line="276" w:lineRule="auto"/>
        <w:jc w:val="both"/>
        <w:rPr>
          <w:rFonts w:ascii="Times New Roman" w:eastAsia="Calibri" w:hAnsi="Times New Roman" w:cs="Times New Roman"/>
          <w:color w:val="1F4E79" w:themeColor="accent1" w:themeShade="80"/>
          <w:sz w:val="24"/>
          <w:szCs w:val="24"/>
        </w:rPr>
      </w:pPr>
    </w:p>
    <w:p w:rsidR="00FC6075" w:rsidRPr="00C95A2E" w:rsidRDefault="00FC6075" w:rsidP="00C95A2E">
      <w:pPr>
        <w:spacing w:line="276" w:lineRule="auto"/>
        <w:jc w:val="both"/>
        <w:rPr>
          <w:rFonts w:ascii="Times New Roman" w:eastAsia="Calibri" w:hAnsi="Times New Roman" w:cs="Times New Roman"/>
          <w:color w:val="1F4E79" w:themeColor="accent1" w:themeShade="80"/>
          <w:sz w:val="24"/>
          <w:szCs w:val="24"/>
        </w:rPr>
      </w:pPr>
    </w:p>
    <w:p w:rsidR="003A2FC6" w:rsidRDefault="003A2FC6" w:rsidP="00C95A2E">
      <w:pPr>
        <w:spacing w:line="276" w:lineRule="auto"/>
        <w:rPr>
          <w:rFonts w:ascii="Times New Roman" w:eastAsia="Calibri" w:hAnsi="Times New Roman" w:cs="Times New Roman"/>
          <w:color w:val="1F4E79" w:themeColor="accent1" w:themeShade="80"/>
          <w:sz w:val="24"/>
          <w:szCs w:val="24"/>
        </w:rPr>
      </w:pPr>
    </w:p>
    <w:p w:rsidR="00C95A2E" w:rsidRDefault="00C95A2E" w:rsidP="00C95A2E">
      <w:pPr>
        <w:spacing w:line="276" w:lineRule="auto"/>
        <w:rPr>
          <w:rFonts w:ascii="Times New Roman" w:eastAsia="Calibri" w:hAnsi="Times New Roman" w:cs="Times New Roman"/>
          <w:color w:val="1F4E79" w:themeColor="accent1" w:themeShade="80"/>
          <w:sz w:val="24"/>
          <w:szCs w:val="24"/>
        </w:rPr>
      </w:pPr>
    </w:p>
    <w:p w:rsidR="00C95A2E" w:rsidRDefault="00C95A2E" w:rsidP="00C95A2E">
      <w:pPr>
        <w:spacing w:line="276" w:lineRule="auto"/>
        <w:rPr>
          <w:rFonts w:ascii="Times New Roman" w:eastAsia="Calibri" w:hAnsi="Times New Roman" w:cs="Times New Roman"/>
          <w:color w:val="1F4E79" w:themeColor="accent1" w:themeShade="80"/>
          <w:sz w:val="24"/>
          <w:szCs w:val="24"/>
        </w:rPr>
      </w:pPr>
    </w:p>
    <w:p w:rsidR="00C95A2E" w:rsidRDefault="00C95A2E" w:rsidP="00C95A2E">
      <w:pPr>
        <w:spacing w:line="276" w:lineRule="auto"/>
        <w:rPr>
          <w:rFonts w:ascii="Times New Roman" w:eastAsia="Calibri" w:hAnsi="Times New Roman" w:cs="Times New Roman"/>
          <w:color w:val="1F4E79" w:themeColor="accent1" w:themeShade="80"/>
          <w:sz w:val="24"/>
          <w:szCs w:val="24"/>
        </w:rPr>
      </w:pPr>
    </w:p>
    <w:p w:rsidR="00C95A2E" w:rsidRDefault="00C95A2E" w:rsidP="00C95A2E">
      <w:pPr>
        <w:spacing w:line="276" w:lineRule="auto"/>
        <w:rPr>
          <w:rFonts w:ascii="Times New Roman" w:eastAsia="Calibri" w:hAnsi="Times New Roman" w:cs="Times New Roman"/>
          <w:color w:val="1F4E79" w:themeColor="accent1" w:themeShade="80"/>
          <w:sz w:val="24"/>
          <w:szCs w:val="24"/>
        </w:rPr>
      </w:pPr>
    </w:p>
    <w:p w:rsidR="00C95A2E" w:rsidRDefault="00C95A2E" w:rsidP="00C95A2E">
      <w:pPr>
        <w:spacing w:line="276" w:lineRule="auto"/>
        <w:rPr>
          <w:rFonts w:ascii="Times New Roman" w:eastAsia="Calibri" w:hAnsi="Times New Roman" w:cs="Times New Roman"/>
          <w:color w:val="1F4E79" w:themeColor="accent1" w:themeShade="80"/>
          <w:sz w:val="24"/>
          <w:szCs w:val="24"/>
        </w:rPr>
      </w:pPr>
    </w:p>
    <w:p w:rsidR="00C95A2E" w:rsidRDefault="00C95A2E" w:rsidP="00C95A2E">
      <w:pPr>
        <w:spacing w:line="276" w:lineRule="auto"/>
        <w:rPr>
          <w:rFonts w:ascii="Times New Roman" w:eastAsia="Calibri" w:hAnsi="Times New Roman" w:cs="Times New Roman"/>
          <w:color w:val="1F4E79" w:themeColor="accent1" w:themeShade="80"/>
          <w:sz w:val="24"/>
          <w:szCs w:val="24"/>
        </w:rPr>
      </w:pPr>
    </w:p>
    <w:p w:rsidR="00C95A2E" w:rsidRDefault="00C95A2E" w:rsidP="00C95A2E">
      <w:pPr>
        <w:spacing w:line="276" w:lineRule="auto"/>
        <w:rPr>
          <w:rFonts w:ascii="Times New Roman" w:eastAsia="Calibri" w:hAnsi="Times New Roman" w:cs="Times New Roman"/>
          <w:color w:val="1F4E79" w:themeColor="accent1" w:themeShade="80"/>
          <w:sz w:val="24"/>
          <w:szCs w:val="24"/>
        </w:rPr>
      </w:pPr>
    </w:p>
    <w:p w:rsidR="00C95A2E" w:rsidRDefault="00C95A2E" w:rsidP="00C95A2E">
      <w:pPr>
        <w:spacing w:line="276" w:lineRule="auto"/>
        <w:rPr>
          <w:rFonts w:ascii="Times New Roman" w:eastAsia="Calibri" w:hAnsi="Times New Roman" w:cs="Times New Roman"/>
          <w:color w:val="1F4E79" w:themeColor="accent1" w:themeShade="80"/>
          <w:sz w:val="24"/>
          <w:szCs w:val="24"/>
        </w:rPr>
      </w:pPr>
    </w:p>
    <w:p w:rsidR="00C95A2E" w:rsidRDefault="00C95A2E" w:rsidP="00C95A2E">
      <w:pPr>
        <w:spacing w:line="276" w:lineRule="auto"/>
        <w:rPr>
          <w:rFonts w:ascii="Times New Roman" w:eastAsia="Calibri" w:hAnsi="Times New Roman" w:cs="Times New Roman"/>
          <w:color w:val="1F4E79" w:themeColor="accent1" w:themeShade="80"/>
          <w:sz w:val="24"/>
          <w:szCs w:val="24"/>
        </w:rPr>
      </w:pPr>
    </w:p>
    <w:p w:rsidR="00C95A2E" w:rsidRDefault="00C95A2E" w:rsidP="00C95A2E">
      <w:pPr>
        <w:spacing w:line="276" w:lineRule="auto"/>
        <w:rPr>
          <w:rFonts w:ascii="Times New Roman" w:eastAsia="Calibri" w:hAnsi="Times New Roman" w:cs="Times New Roman"/>
          <w:color w:val="1F4E79" w:themeColor="accent1" w:themeShade="80"/>
          <w:sz w:val="24"/>
          <w:szCs w:val="24"/>
        </w:rPr>
      </w:pPr>
    </w:p>
    <w:p w:rsidR="00DB4468" w:rsidRPr="00C95A2E" w:rsidRDefault="00DB4468" w:rsidP="00C95A2E">
      <w:pPr>
        <w:spacing w:line="276" w:lineRule="auto"/>
        <w:rPr>
          <w:rFonts w:ascii="Times New Roman" w:eastAsia="Calibri" w:hAnsi="Times New Roman" w:cs="Times New Roman"/>
          <w:b/>
          <w:sz w:val="24"/>
          <w:szCs w:val="24"/>
        </w:rPr>
      </w:pPr>
    </w:p>
    <w:p w:rsidR="00677048" w:rsidRPr="00D66647" w:rsidRDefault="00677048" w:rsidP="00C95A2E">
      <w:pPr>
        <w:spacing w:line="276" w:lineRule="auto"/>
        <w:jc w:val="center"/>
        <w:rPr>
          <w:rFonts w:ascii="Times New Roman" w:eastAsia="Calibri" w:hAnsi="Times New Roman" w:cs="Times New Roman"/>
          <w:b/>
          <w:sz w:val="28"/>
          <w:szCs w:val="28"/>
        </w:rPr>
      </w:pPr>
      <w:r w:rsidRPr="00D66647">
        <w:rPr>
          <w:rFonts w:ascii="Times New Roman" w:eastAsia="Calibri" w:hAnsi="Times New Roman" w:cs="Times New Roman"/>
          <w:b/>
          <w:sz w:val="28"/>
          <w:szCs w:val="28"/>
        </w:rPr>
        <w:lastRenderedPageBreak/>
        <w:t>ПРЕДГОВОР</w:t>
      </w:r>
    </w:p>
    <w:p w:rsidR="00677048" w:rsidRDefault="00677048" w:rsidP="00C95A2E">
      <w:pPr>
        <w:spacing w:line="276" w:lineRule="auto"/>
        <w:ind w:firstLine="567"/>
        <w:jc w:val="both"/>
        <w:rPr>
          <w:rFonts w:ascii="Times New Roman" w:eastAsia="Calibri" w:hAnsi="Times New Roman" w:cs="Times New Roman"/>
          <w:b/>
          <w:sz w:val="24"/>
          <w:szCs w:val="24"/>
        </w:rPr>
      </w:pPr>
    </w:p>
    <w:p w:rsidR="00D66647" w:rsidRPr="00C95A2E" w:rsidRDefault="00D66647" w:rsidP="00C95A2E">
      <w:pPr>
        <w:spacing w:line="276" w:lineRule="auto"/>
        <w:ind w:firstLine="567"/>
        <w:jc w:val="both"/>
        <w:rPr>
          <w:rFonts w:ascii="Times New Roman" w:eastAsia="Calibri" w:hAnsi="Times New Roman" w:cs="Times New Roman"/>
          <w:b/>
          <w:sz w:val="24"/>
          <w:szCs w:val="24"/>
        </w:rPr>
      </w:pPr>
    </w:p>
    <w:p w:rsidR="00D66647" w:rsidRPr="00D66647" w:rsidRDefault="00D66647" w:rsidP="00D66647">
      <w:pPr>
        <w:spacing w:line="276" w:lineRule="auto"/>
        <w:ind w:firstLine="708"/>
        <w:jc w:val="both"/>
        <w:rPr>
          <w:rFonts w:ascii="Times New Roman" w:eastAsiaTheme="minorHAnsi" w:hAnsi="Times New Roman" w:cs="Times New Roman"/>
          <w:sz w:val="24"/>
          <w:szCs w:val="24"/>
        </w:rPr>
      </w:pPr>
      <w:r w:rsidRPr="00D66647">
        <w:rPr>
          <w:rFonts w:ascii="Times New Roman" w:eastAsiaTheme="minorHAnsi" w:hAnsi="Times New Roman" w:cs="Times New Roman"/>
          <w:sz w:val="24"/>
          <w:szCs w:val="24"/>
        </w:rPr>
        <w:t xml:space="preserve">Ежегодният научен форум на департамент „Национална и международна сигурност“ тази година е посветен на регионалната сигурност и реформите в Европейския съюз. </w:t>
      </w:r>
    </w:p>
    <w:p w:rsidR="00D66647" w:rsidRPr="00D66647" w:rsidRDefault="00D66647" w:rsidP="00D66647">
      <w:pPr>
        <w:spacing w:line="276" w:lineRule="auto"/>
        <w:ind w:firstLine="708"/>
        <w:jc w:val="both"/>
        <w:rPr>
          <w:rFonts w:ascii="Times New Roman" w:eastAsiaTheme="minorHAnsi" w:hAnsi="Times New Roman" w:cs="Times New Roman"/>
          <w:sz w:val="24"/>
          <w:szCs w:val="24"/>
        </w:rPr>
      </w:pPr>
      <w:r w:rsidRPr="00D66647">
        <w:rPr>
          <w:rFonts w:ascii="Times New Roman" w:eastAsiaTheme="minorHAnsi" w:hAnsi="Times New Roman" w:cs="Times New Roman"/>
          <w:sz w:val="24"/>
          <w:szCs w:val="24"/>
        </w:rPr>
        <w:t xml:space="preserve">Както и всички предходни научни събития на департамента, така и настоящата кръгла маса стана реалност с финансовата подкрепа на Централния фонд за стратегическо развитие на НБУ, за което изказваме нашата искрена благодарност. </w:t>
      </w:r>
    </w:p>
    <w:p w:rsidR="00D66647" w:rsidRPr="00D66647" w:rsidRDefault="00D66647" w:rsidP="00D66647">
      <w:pPr>
        <w:spacing w:line="276" w:lineRule="auto"/>
        <w:ind w:firstLine="708"/>
        <w:jc w:val="both"/>
        <w:rPr>
          <w:rFonts w:ascii="Times New Roman" w:eastAsiaTheme="minorHAnsi" w:hAnsi="Times New Roman" w:cs="Times New Roman"/>
          <w:sz w:val="24"/>
          <w:szCs w:val="24"/>
        </w:rPr>
      </w:pPr>
      <w:r w:rsidRPr="00D66647">
        <w:rPr>
          <w:rFonts w:ascii="Times New Roman" w:eastAsiaTheme="minorHAnsi" w:hAnsi="Times New Roman" w:cs="Times New Roman"/>
          <w:sz w:val="24"/>
          <w:szCs w:val="24"/>
        </w:rPr>
        <w:t>Тази година Нов български университет чества своята двадесет и пет годишнина. От дванадесет години възходящото  развитие на НБУ е свързано и с успехите в обучението по международна и национална сигурност. Нашето образование неизменно е с най-високи акредитационни оценки и е в челните места на годишните рейтинги на висшите училища.</w:t>
      </w:r>
    </w:p>
    <w:p w:rsidR="00D66647" w:rsidRPr="00D66647" w:rsidRDefault="00D66647" w:rsidP="00D66647">
      <w:pPr>
        <w:spacing w:line="276" w:lineRule="auto"/>
        <w:ind w:firstLine="708"/>
        <w:jc w:val="both"/>
        <w:rPr>
          <w:rFonts w:ascii="Times New Roman" w:eastAsiaTheme="minorHAnsi" w:hAnsi="Times New Roman" w:cs="Times New Roman"/>
          <w:sz w:val="24"/>
          <w:szCs w:val="24"/>
        </w:rPr>
      </w:pPr>
      <w:r w:rsidRPr="00D66647">
        <w:rPr>
          <w:rFonts w:ascii="Times New Roman" w:eastAsiaTheme="minorHAnsi" w:hAnsi="Times New Roman" w:cs="Times New Roman"/>
          <w:sz w:val="24"/>
          <w:szCs w:val="24"/>
        </w:rPr>
        <w:t xml:space="preserve">Традиционният научен форум на департамента по национална и международна сигурност, осми поред, и този път събра представители на  висши училища и изследователски центрове и ведомства, изследващи или обучаващи по проблемите на сигурността – БАН, СУ “Св. Климент Охридски“, УНСС, АМВР, ВА “Г. С. Раковски“, Варненски свободен университет, УНИБИТ, ЮЗУ „Неофит Рилски“, ВТУ „Св.св. Кирил и Методий“, Висше училище по сигурност и икономика, Министерството на външните работи, Министерство на вътрешните работи, ДАНС и др. </w:t>
      </w:r>
    </w:p>
    <w:p w:rsidR="00D66647" w:rsidRPr="00D66647" w:rsidRDefault="00D66647" w:rsidP="00D66647">
      <w:pPr>
        <w:spacing w:line="276" w:lineRule="auto"/>
        <w:ind w:firstLine="708"/>
        <w:jc w:val="both"/>
        <w:rPr>
          <w:rFonts w:ascii="Times New Roman" w:eastAsiaTheme="minorHAnsi" w:hAnsi="Times New Roman" w:cs="Times New Roman"/>
          <w:sz w:val="24"/>
          <w:szCs w:val="24"/>
        </w:rPr>
      </w:pPr>
      <w:r w:rsidRPr="00D66647">
        <w:rPr>
          <w:rFonts w:ascii="Times New Roman" w:eastAsiaTheme="minorHAnsi" w:hAnsi="Times New Roman" w:cs="Times New Roman"/>
          <w:sz w:val="24"/>
          <w:szCs w:val="24"/>
        </w:rPr>
        <w:t>В този широк научен форум за пореден път участват чуждестранни преподаватели и изследователи от Полша, Македония, Сърбия, Русия и др.</w:t>
      </w:r>
    </w:p>
    <w:p w:rsidR="00D66647" w:rsidRPr="00D66647" w:rsidRDefault="00D66647" w:rsidP="00D66647">
      <w:pPr>
        <w:shd w:val="clear" w:color="auto" w:fill="FFFFFF"/>
        <w:spacing w:line="276" w:lineRule="auto"/>
        <w:ind w:firstLine="708"/>
        <w:jc w:val="both"/>
        <w:textAlignment w:val="top"/>
        <w:rPr>
          <w:rFonts w:ascii="Times New Roman" w:eastAsiaTheme="minorHAnsi" w:hAnsi="Times New Roman" w:cs="Times New Roman"/>
          <w:sz w:val="24"/>
          <w:szCs w:val="24"/>
        </w:rPr>
      </w:pPr>
      <w:r w:rsidRPr="00D66647">
        <w:rPr>
          <w:rFonts w:ascii="Times New Roman" w:eastAsiaTheme="minorHAnsi" w:hAnsi="Times New Roman" w:cs="Times New Roman"/>
          <w:sz w:val="24"/>
          <w:szCs w:val="24"/>
        </w:rPr>
        <w:t xml:space="preserve">Защо избрахме тази тема за дискусии в днешния ден? </w:t>
      </w:r>
    </w:p>
    <w:p w:rsidR="00D66647" w:rsidRPr="00D66647" w:rsidRDefault="00D66647" w:rsidP="00D66647">
      <w:pPr>
        <w:shd w:val="clear" w:color="auto" w:fill="FFFFFF"/>
        <w:spacing w:line="276" w:lineRule="auto"/>
        <w:ind w:firstLine="708"/>
        <w:jc w:val="both"/>
        <w:textAlignment w:val="top"/>
        <w:rPr>
          <w:rFonts w:ascii="Times New Roman" w:eastAsiaTheme="minorHAnsi" w:hAnsi="Times New Roman" w:cs="Times New Roman"/>
          <w:sz w:val="24"/>
          <w:szCs w:val="24"/>
        </w:rPr>
      </w:pPr>
      <w:r w:rsidRPr="00D66647">
        <w:rPr>
          <w:rFonts w:ascii="Times New Roman" w:eastAsiaTheme="minorHAnsi" w:hAnsi="Times New Roman" w:cs="Times New Roman"/>
          <w:sz w:val="24"/>
          <w:szCs w:val="24"/>
        </w:rPr>
        <w:t xml:space="preserve">Днес, в първата четвърт на 21 век изглежда, че светът е на прага на поносимост на рискове и заплахи. Диапазонът на тези заплахи е неимоверно широк – от опасността от избухване на  войни между държави и коалиции, до насилие между хората вътре в държавите. Светът се намира </w:t>
      </w:r>
      <w:r w:rsidRPr="00D66647">
        <w:rPr>
          <w:rFonts w:ascii="Times New Roman" w:eastAsiaTheme="minorHAnsi" w:hAnsi="Times New Roman" w:cs="Times New Roman"/>
          <w:color w:val="000000"/>
          <w:sz w:val="24"/>
          <w:szCs w:val="24"/>
        </w:rPr>
        <w:t>в период на  разрушено световно равновесие и бавно изграждащо се ново равновесие. Времевата дистанция между тези две състояния отвори нишата на проявление на хаоса.</w:t>
      </w:r>
    </w:p>
    <w:p w:rsidR="00D66647" w:rsidRPr="00D66647" w:rsidRDefault="00D66647" w:rsidP="00D66647">
      <w:pPr>
        <w:shd w:val="clear" w:color="auto" w:fill="FFFFFF"/>
        <w:spacing w:line="276" w:lineRule="auto"/>
        <w:ind w:firstLine="708"/>
        <w:jc w:val="both"/>
        <w:textAlignment w:val="top"/>
        <w:rPr>
          <w:rFonts w:ascii="Times New Roman" w:eastAsiaTheme="minorHAnsi" w:hAnsi="Times New Roman" w:cs="Times New Roman"/>
          <w:sz w:val="24"/>
          <w:szCs w:val="24"/>
        </w:rPr>
      </w:pPr>
      <w:r w:rsidRPr="00D66647">
        <w:rPr>
          <w:rFonts w:ascii="Times New Roman" w:eastAsiaTheme="minorHAnsi" w:hAnsi="Times New Roman" w:cs="Times New Roman"/>
          <w:sz w:val="24"/>
          <w:szCs w:val="24"/>
        </w:rPr>
        <w:t>В този все по-трудно предвидим свят Европейския</w:t>
      </w:r>
      <w:r w:rsidR="00AC5004">
        <w:rPr>
          <w:rFonts w:ascii="Times New Roman" w:eastAsiaTheme="minorHAnsi" w:hAnsi="Times New Roman" w:cs="Times New Roman"/>
          <w:sz w:val="24"/>
          <w:szCs w:val="24"/>
        </w:rPr>
        <w:t>т</w:t>
      </w:r>
      <w:r w:rsidRPr="00D66647">
        <w:rPr>
          <w:rFonts w:ascii="Times New Roman" w:eastAsiaTheme="minorHAnsi" w:hAnsi="Times New Roman" w:cs="Times New Roman"/>
          <w:sz w:val="24"/>
          <w:szCs w:val="24"/>
        </w:rPr>
        <w:t xml:space="preserve"> съюз стана обект на критики, каквито не е понасял досега от времето на своето създаване. Те идват от крайното дясно и крайното ляво, преминават през центъра и приобщават все повече идеолози и представители, дори и на класическите леви и десноцентристки политически партии. Но дори и беглият поглед върху техните критики не показва изход от кризата, не показва как да се съхрани онова ценно в политиката, икономиката, демокрацията, на което несъмнено се радваха и продължават да се радват европейците, как то да бъде пренесено в един бъдещ европейски проект.</w:t>
      </w:r>
    </w:p>
    <w:p w:rsidR="00D66647" w:rsidRPr="00D66647" w:rsidRDefault="00D66647" w:rsidP="00D66647">
      <w:pPr>
        <w:shd w:val="clear" w:color="auto" w:fill="FFFFFF"/>
        <w:spacing w:line="276" w:lineRule="auto"/>
        <w:ind w:firstLine="708"/>
        <w:jc w:val="both"/>
        <w:textAlignment w:val="top"/>
        <w:rPr>
          <w:rFonts w:ascii="Times New Roman" w:eastAsia="Times New Roman" w:hAnsi="Times New Roman" w:cs="Times New Roman"/>
          <w:sz w:val="24"/>
          <w:szCs w:val="24"/>
        </w:rPr>
      </w:pPr>
      <w:r w:rsidRPr="00D66647">
        <w:rPr>
          <w:rFonts w:ascii="Times New Roman" w:eastAsiaTheme="minorHAnsi" w:hAnsi="Times New Roman" w:cs="Times New Roman"/>
          <w:sz w:val="24"/>
          <w:szCs w:val="24"/>
        </w:rPr>
        <w:t xml:space="preserve">Критиките към ЕС имат и друга негативна страна: </w:t>
      </w:r>
      <w:r w:rsidRPr="00D66647">
        <w:rPr>
          <w:rFonts w:ascii="Times New Roman" w:eastAsia="Times New Roman" w:hAnsi="Times New Roman" w:cs="Times New Roman"/>
          <w:sz w:val="24"/>
          <w:szCs w:val="24"/>
        </w:rPr>
        <w:t xml:space="preserve">веднъж променили европейското обществено мнение в посока на скептицизъм спрямо европейския проект, тези ориентации няма бързо да се възстановят в посока на подкрепа за обединена Европа. Само преди няколко дни бе публикувано изследване на европейското обществено мнение, резултатите от което будят тревога: в осем водещи европейски </w:t>
      </w:r>
      <w:r w:rsidRPr="00D66647">
        <w:rPr>
          <w:rFonts w:ascii="Times New Roman" w:eastAsia="Times New Roman" w:hAnsi="Times New Roman" w:cs="Times New Roman"/>
          <w:sz w:val="24"/>
          <w:szCs w:val="24"/>
        </w:rPr>
        <w:lastRenderedPageBreak/>
        <w:t>държави, почти половината от населението подкрепя излизането на страната си от Европейския съюз.</w:t>
      </w:r>
    </w:p>
    <w:p w:rsidR="00D66647" w:rsidRPr="00D66647" w:rsidRDefault="00D66647" w:rsidP="00D66647">
      <w:pPr>
        <w:shd w:val="clear" w:color="auto" w:fill="FFFFFF"/>
        <w:spacing w:line="276" w:lineRule="auto"/>
        <w:ind w:firstLine="708"/>
        <w:jc w:val="both"/>
        <w:textAlignment w:val="top"/>
        <w:rPr>
          <w:rFonts w:ascii="Times New Roman" w:eastAsiaTheme="minorHAnsi" w:hAnsi="Times New Roman" w:cs="Times New Roman"/>
          <w:sz w:val="24"/>
          <w:szCs w:val="24"/>
        </w:rPr>
      </w:pPr>
      <w:r w:rsidRPr="00D66647">
        <w:rPr>
          <w:rFonts w:ascii="Times New Roman" w:eastAsiaTheme="minorHAnsi" w:hAnsi="Times New Roman" w:cs="Times New Roman"/>
          <w:sz w:val="24"/>
          <w:szCs w:val="24"/>
        </w:rPr>
        <w:t>Настоящият научен форум е опит за разкриване на тенденци</w:t>
      </w:r>
      <w:r w:rsidR="006A4CE6">
        <w:rPr>
          <w:rFonts w:ascii="Times New Roman" w:eastAsiaTheme="minorHAnsi" w:hAnsi="Times New Roman" w:cs="Times New Roman"/>
          <w:sz w:val="24"/>
          <w:szCs w:val="24"/>
        </w:rPr>
        <w:t>и</w:t>
      </w:r>
      <w:r w:rsidRPr="00D66647">
        <w:rPr>
          <w:rFonts w:ascii="Times New Roman" w:eastAsiaTheme="minorHAnsi" w:hAnsi="Times New Roman" w:cs="Times New Roman"/>
          <w:sz w:val="24"/>
          <w:szCs w:val="24"/>
        </w:rPr>
        <w:t xml:space="preserve">те, които се крият зад бурната повърхност на хаотични и противоречиви действия на държави и недържавни актьори, както от членки на ЕС, или значими световни държави извън организацията. В това виждам и целта на настоящата кръгла маса. </w:t>
      </w:r>
    </w:p>
    <w:p w:rsidR="00255AC7" w:rsidRPr="00C95A2E" w:rsidRDefault="00255AC7" w:rsidP="00C95A2E">
      <w:pPr>
        <w:spacing w:line="276" w:lineRule="auto"/>
        <w:ind w:firstLine="567"/>
        <w:jc w:val="both"/>
        <w:rPr>
          <w:rFonts w:ascii="Times New Roman" w:eastAsia="Calibri" w:hAnsi="Times New Roman" w:cs="Times New Roman"/>
          <w:b/>
          <w:sz w:val="24"/>
          <w:szCs w:val="24"/>
        </w:rPr>
      </w:pPr>
    </w:p>
    <w:p w:rsidR="00255AC7" w:rsidRPr="00C95A2E" w:rsidRDefault="00255AC7" w:rsidP="00C95A2E">
      <w:pPr>
        <w:spacing w:line="276" w:lineRule="auto"/>
        <w:ind w:firstLine="567"/>
        <w:jc w:val="both"/>
        <w:rPr>
          <w:rFonts w:ascii="Times New Roman" w:eastAsia="Calibri" w:hAnsi="Times New Roman" w:cs="Times New Roman"/>
          <w:b/>
          <w:sz w:val="24"/>
          <w:szCs w:val="24"/>
        </w:rPr>
      </w:pPr>
    </w:p>
    <w:p w:rsidR="00765409" w:rsidRPr="00353DD8" w:rsidRDefault="00765409" w:rsidP="00D66647">
      <w:pPr>
        <w:pBdr>
          <w:top w:val="nil"/>
          <w:left w:val="nil"/>
          <w:bottom w:val="nil"/>
          <w:right w:val="nil"/>
          <w:between w:val="nil"/>
          <w:bar w:val="nil"/>
        </w:pBdr>
        <w:tabs>
          <w:tab w:val="left" w:pos="6371"/>
        </w:tabs>
        <w:spacing w:line="276" w:lineRule="auto"/>
        <w:jc w:val="both"/>
        <w:rPr>
          <w:rFonts w:ascii="Times New Roman" w:eastAsia="Arial Unicode MS" w:hAnsi="Times New Roman" w:cs="Times New Roman"/>
          <w:b/>
          <w:bCs/>
          <w:color w:val="000000"/>
          <w:sz w:val="24"/>
          <w:szCs w:val="24"/>
          <w:u w:color="000000"/>
          <w:bdr w:val="nil"/>
          <w:lang w:val="ru-RU"/>
        </w:rPr>
      </w:pPr>
    </w:p>
    <w:p w:rsidR="00FE3C23" w:rsidRPr="00C95A2E" w:rsidRDefault="00FE3C23" w:rsidP="00C95A2E">
      <w:pPr>
        <w:pBdr>
          <w:top w:val="nil"/>
          <w:left w:val="nil"/>
          <w:bottom w:val="nil"/>
          <w:right w:val="nil"/>
          <w:between w:val="nil"/>
          <w:bar w:val="nil"/>
        </w:pBdr>
        <w:spacing w:line="276" w:lineRule="auto"/>
        <w:ind w:firstLine="567"/>
        <w:jc w:val="right"/>
        <w:rPr>
          <w:rFonts w:ascii="Times New Roman" w:eastAsia="Calibri" w:hAnsi="Times New Roman" w:cs="Times New Roman"/>
          <w:b/>
          <w:sz w:val="24"/>
          <w:szCs w:val="24"/>
        </w:rPr>
      </w:pPr>
      <w:r w:rsidRPr="00C95A2E">
        <w:rPr>
          <w:rFonts w:ascii="Times New Roman" w:eastAsia="Calibri" w:hAnsi="Times New Roman" w:cs="Times New Roman"/>
          <w:b/>
          <w:sz w:val="24"/>
          <w:szCs w:val="24"/>
        </w:rPr>
        <w:t xml:space="preserve">проф. д-р Христо Георгиев, </w:t>
      </w:r>
    </w:p>
    <w:p w:rsidR="0052371C" w:rsidRPr="00C95A2E" w:rsidRDefault="00FE3C23" w:rsidP="00C95A2E">
      <w:pPr>
        <w:pBdr>
          <w:top w:val="nil"/>
          <w:left w:val="nil"/>
          <w:bottom w:val="nil"/>
          <w:right w:val="nil"/>
          <w:between w:val="nil"/>
          <w:bar w:val="nil"/>
        </w:pBdr>
        <w:spacing w:line="276" w:lineRule="auto"/>
        <w:ind w:firstLine="567"/>
        <w:jc w:val="right"/>
        <w:rPr>
          <w:rFonts w:ascii="Times New Roman" w:eastAsia="Calibri" w:hAnsi="Times New Roman" w:cs="Times New Roman"/>
          <w:b/>
          <w:sz w:val="24"/>
          <w:szCs w:val="24"/>
        </w:rPr>
      </w:pPr>
      <w:r w:rsidRPr="00C95A2E">
        <w:rPr>
          <w:rFonts w:ascii="Times New Roman" w:eastAsia="Calibri" w:hAnsi="Times New Roman" w:cs="Times New Roman"/>
          <w:b/>
          <w:sz w:val="24"/>
          <w:szCs w:val="24"/>
        </w:rPr>
        <w:t xml:space="preserve">Ръководител на департамент </w:t>
      </w:r>
    </w:p>
    <w:p w:rsidR="0052371C" w:rsidRPr="00C95A2E" w:rsidRDefault="0052371C" w:rsidP="00C95A2E">
      <w:pPr>
        <w:pBdr>
          <w:top w:val="nil"/>
          <w:left w:val="nil"/>
          <w:bottom w:val="nil"/>
          <w:right w:val="nil"/>
          <w:between w:val="nil"/>
          <w:bar w:val="nil"/>
        </w:pBdr>
        <w:spacing w:line="276" w:lineRule="auto"/>
        <w:ind w:firstLine="567"/>
        <w:jc w:val="right"/>
        <w:rPr>
          <w:rFonts w:ascii="Times New Roman" w:eastAsia="Calibri" w:hAnsi="Times New Roman" w:cs="Times New Roman"/>
          <w:b/>
          <w:sz w:val="24"/>
          <w:szCs w:val="24"/>
        </w:rPr>
      </w:pPr>
      <w:r w:rsidRPr="00C95A2E">
        <w:rPr>
          <w:rFonts w:ascii="Times New Roman" w:eastAsia="Calibri" w:hAnsi="Times New Roman" w:cs="Times New Roman"/>
          <w:b/>
          <w:sz w:val="24"/>
          <w:szCs w:val="24"/>
        </w:rPr>
        <w:t>„</w:t>
      </w:r>
      <w:r w:rsidR="00FE3C23" w:rsidRPr="00C95A2E">
        <w:rPr>
          <w:rFonts w:ascii="Times New Roman" w:eastAsia="Calibri" w:hAnsi="Times New Roman" w:cs="Times New Roman"/>
          <w:b/>
          <w:sz w:val="24"/>
          <w:szCs w:val="24"/>
        </w:rPr>
        <w:t>Национ</w:t>
      </w:r>
      <w:r w:rsidR="006A4CE6">
        <w:rPr>
          <w:rFonts w:ascii="Times New Roman" w:eastAsia="Calibri" w:hAnsi="Times New Roman" w:cs="Times New Roman"/>
          <w:b/>
          <w:sz w:val="24"/>
          <w:szCs w:val="24"/>
        </w:rPr>
        <w:t>а</w:t>
      </w:r>
      <w:r w:rsidR="00FE3C23" w:rsidRPr="00C95A2E">
        <w:rPr>
          <w:rFonts w:ascii="Times New Roman" w:eastAsia="Calibri" w:hAnsi="Times New Roman" w:cs="Times New Roman"/>
          <w:b/>
          <w:sz w:val="24"/>
          <w:szCs w:val="24"/>
        </w:rPr>
        <w:t>лна и международна сигурност</w:t>
      </w:r>
      <w:r w:rsidRPr="00C95A2E">
        <w:rPr>
          <w:rFonts w:ascii="Times New Roman" w:eastAsia="Calibri" w:hAnsi="Times New Roman" w:cs="Times New Roman"/>
          <w:b/>
          <w:sz w:val="24"/>
          <w:szCs w:val="24"/>
        </w:rPr>
        <w:t>“</w:t>
      </w:r>
      <w:r w:rsidR="00FE3C23" w:rsidRPr="00C95A2E">
        <w:rPr>
          <w:rFonts w:ascii="Times New Roman" w:eastAsia="Calibri" w:hAnsi="Times New Roman" w:cs="Times New Roman"/>
          <w:b/>
          <w:sz w:val="24"/>
          <w:szCs w:val="24"/>
        </w:rPr>
        <w:t>,</w:t>
      </w:r>
    </w:p>
    <w:p w:rsidR="00305417" w:rsidRPr="00353DD8" w:rsidRDefault="00FE3C23" w:rsidP="00C95A2E">
      <w:pPr>
        <w:pBdr>
          <w:top w:val="nil"/>
          <w:left w:val="nil"/>
          <w:bottom w:val="nil"/>
          <w:right w:val="nil"/>
          <w:between w:val="nil"/>
          <w:bar w:val="nil"/>
        </w:pBdr>
        <w:spacing w:line="276" w:lineRule="auto"/>
        <w:ind w:firstLine="567"/>
        <w:jc w:val="right"/>
        <w:rPr>
          <w:rFonts w:ascii="Times New Roman" w:eastAsia="Arial Unicode MS" w:hAnsi="Times New Roman" w:cs="Times New Roman"/>
          <w:b/>
          <w:bCs/>
          <w:sz w:val="24"/>
          <w:szCs w:val="24"/>
          <w:u w:color="000000"/>
          <w:bdr w:val="nil"/>
          <w:lang w:val="ru-RU"/>
        </w:rPr>
      </w:pPr>
      <w:r w:rsidRPr="00C95A2E">
        <w:rPr>
          <w:rFonts w:ascii="Times New Roman" w:eastAsia="Calibri" w:hAnsi="Times New Roman" w:cs="Times New Roman"/>
          <w:b/>
          <w:sz w:val="24"/>
          <w:szCs w:val="24"/>
        </w:rPr>
        <w:t>Нов български университет</w:t>
      </w:r>
    </w:p>
    <w:p w:rsidR="00305417" w:rsidRPr="00353DD8" w:rsidRDefault="00305417" w:rsidP="00C95A2E">
      <w:pPr>
        <w:pBdr>
          <w:top w:val="nil"/>
          <w:left w:val="nil"/>
          <w:bottom w:val="nil"/>
          <w:right w:val="nil"/>
          <w:between w:val="nil"/>
          <w:bar w:val="nil"/>
        </w:pBdr>
        <w:spacing w:line="276" w:lineRule="auto"/>
        <w:ind w:firstLine="567"/>
        <w:jc w:val="both"/>
        <w:rPr>
          <w:rFonts w:ascii="Times New Roman" w:eastAsia="Arial Unicode MS" w:hAnsi="Times New Roman" w:cs="Times New Roman"/>
          <w:b/>
          <w:bCs/>
          <w:color w:val="000000"/>
          <w:sz w:val="24"/>
          <w:szCs w:val="24"/>
          <w:u w:color="000000"/>
          <w:bdr w:val="nil"/>
          <w:lang w:val="ru-RU"/>
        </w:rPr>
      </w:pPr>
    </w:p>
    <w:p w:rsidR="00305417" w:rsidRPr="00353DD8" w:rsidRDefault="00305417" w:rsidP="00C95A2E">
      <w:pPr>
        <w:pBdr>
          <w:top w:val="nil"/>
          <w:left w:val="nil"/>
          <w:bottom w:val="nil"/>
          <w:right w:val="nil"/>
          <w:between w:val="nil"/>
          <w:bar w:val="nil"/>
        </w:pBdr>
        <w:spacing w:line="276" w:lineRule="auto"/>
        <w:ind w:firstLine="567"/>
        <w:jc w:val="both"/>
        <w:rPr>
          <w:rFonts w:ascii="Times New Roman" w:eastAsia="Arial Unicode MS" w:hAnsi="Times New Roman" w:cs="Times New Roman"/>
          <w:b/>
          <w:bCs/>
          <w:color w:val="000000"/>
          <w:sz w:val="24"/>
          <w:szCs w:val="24"/>
          <w:u w:color="000000"/>
          <w:bdr w:val="nil"/>
          <w:lang w:val="ru-RU"/>
        </w:rPr>
      </w:pPr>
    </w:p>
    <w:p w:rsidR="00305417" w:rsidRPr="00353DD8" w:rsidRDefault="00305417" w:rsidP="00C95A2E">
      <w:pPr>
        <w:pBdr>
          <w:top w:val="nil"/>
          <w:left w:val="nil"/>
          <w:bottom w:val="nil"/>
          <w:right w:val="nil"/>
          <w:between w:val="nil"/>
          <w:bar w:val="nil"/>
        </w:pBdr>
        <w:spacing w:line="276" w:lineRule="auto"/>
        <w:ind w:firstLine="567"/>
        <w:jc w:val="both"/>
        <w:rPr>
          <w:rFonts w:ascii="Times New Roman" w:eastAsia="Arial Unicode MS" w:hAnsi="Times New Roman" w:cs="Times New Roman"/>
          <w:b/>
          <w:bCs/>
          <w:color w:val="000000"/>
          <w:sz w:val="24"/>
          <w:szCs w:val="24"/>
          <w:u w:color="000000"/>
          <w:bdr w:val="nil"/>
          <w:lang w:val="ru-RU"/>
        </w:rPr>
      </w:pPr>
    </w:p>
    <w:p w:rsidR="00FE3C23" w:rsidRPr="00353DD8" w:rsidRDefault="00FE3C23" w:rsidP="00C95A2E">
      <w:pPr>
        <w:pBdr>
          <w:top w:val="nil"/>
          <w:left w:val="nil"/>
          <w:bottom w:val="nil"/>
          <w:right w:val="nil"/>
          <w:between w:val="nil"/>
          <w:bar w:val="nil"/>
        </w:pBdr>
        <w:spacing w:line="276" w:lineRule="auto"/>
        <w:ind w:firstLine="567"/>
        <w:jc w:val="both"/>
        <w:rPr>
          <w:rFonts w:ascii="Times New Roman" w:eastAsia="Arial Unicode MS" w:hAnsi="Times New Roman" w:cs="Times New Roman"/>
          <w:b/>
          <w:bCs/>
          <w:color w:val="000000"/>
          <w:sz w:val="24"/>
          <w:szCs w:val="24"/>
          <w:u w:color="000000"/>
          <w:bdr w:val="nil"/>
          <w:lang w:val="ru-RU"/>
        </w:rPr>
      </w:pPr>
    </w:p>
    <w:p w:rsidR="00FE3C23" w:rsidRPr="00353DD8" w:rsidRDefault="00FE3C23" w:rsidP="00C95A2E">
      <w:pPr>
        <w:pBdr>
          <w:top w:val="nil"/>
          <w:left w:val="nil"/>
          <w:bottom w:val="nil"/>
          <w:right w:val="nil"/>
          <w:between w:val="nil"/>
          <w:bar w:val="nil"/>
        </w:pBdr>
        <w:spacing w:line="276" w:lineRule="auto"/>
        <w:ind w:firstLine="567"/>
        <w:jc w:val="both"/>
        <w:rPr>
          <w:rFonts w:ascii="Times New Roman" w:eastAsia="Arial Unicode MS" w:hAnsi="Times New Roman" w:cs="Times New Roman"/>
          <w:b/>
          <w:bCs/>
          <w:color w:val="000000"/>
          <w:sz w:val="24"/>
          <w:szCs w:val="24"/>
          <w:u w:color="000000"/>
          <w:bdr w:val="nil"/>
          <w:lang w:val="ru-RU"/>
        </w:rPr>
      </w:pPr>
    </w:p>
    <w:p w:rsidR="00FE3C23" w:rsidRPr="00353DD8" w:rsidRDefault="00FE3C23" w:rsidP="00C95A2E">
      <w:pPr>
        <w:pBdr>
          <w:top w:val="nil"/>
          <w:left w:val="nil"/>
          <w:bottom w:val="nil"/>
          <w:right w:val="nil"/>
          <w:between w:val="nil"/>
          <w:bar w:val="nil"/>
        </w:pBdr>
        <w:spacing w:line="276" w:lineRule="auto"/>
        <w:ind w:firstLine="567"/>
        <w:jc w:val="both"/>
        <w:rPr>
          <w:rFonts w:ascii="Times New Roman" w:eastAsia="Arial Unicode MS" w:hAnsi="Times New Roman" w:cs="Times New Roman"/>
          <w:b/>
          <w:bCs/>
          <w:color w:val="000000"/>
          <w:sz w:val="24"/>
          <w:szCs w:val="24"/>
          <w:u w:color="000000"/>
          <w:bdr w:val="nil"/>
          <w:lang w:val="ru-RU"/>
        </w:rPr>
      </w:pPr>
    </w:p>
    <w:p w:rsidR="00FE3C23" w:rsidRPr="00353DD8" w:rsidRDefault="00FE3C23" w:rsidP="00C95A2E">
      <w:pPr>
        <w:pBdr>
          <w:top w:val="nil"/>
          <w:left w:val="nil"/>
          <w:bottom w:val="nil"/>
          <w:right w:val="nil"/>
          <w:between w:val="nil"/>
          <w:bar w:val="nil"/>
        </w:pBdr>
        <w:spacing w:line="276" w:lineRule="auto"/>
        <w:ind w:firstLine="567"/>
        <w:jc w:val="both"/>
        <w:rPr>
          <w:rFonts w:ascii="Times New Roman" w:eastAsia="Arial Unicode MS" w:hAnsi="Times New Roman" w:cs="Times New Roman"/>
          <w:b/>
          <w:bCs/>
          <w:color w:val="000000"/>
          <w:sz w:val="24"/>
          <w:szCs w:val="24"/>
          <w:u w:color="000000"/>
          <w:bdr w:val="nil"/>
          <w:lang w:val="ru-RU"/>
        </w:rPr>
      </w:pPr>
    </w:p>
    <w:p w:rsidR="00FE3C23" w:rsidRPr="00353DD8" w:rsidRDefault="00FE3C23" w:rsidP="00C95A2E">
      <w:pPr>
        <w:pBdr>
          <w:top w:val="nil"/>
          <w:left w:val="nil"/>
          <w:bottom w:val="nil"/>
          <w:right w:val="nil"/>
          <w:between w:val="nil"/>
          <w:bar w:val="nil"/>
        </w:pBdr>
        <w:spacing w:line="276" w:lineRule="auto"/>
        <w:ind w:firstLine="567"/>
        <w:jc w:val="both"/>
        <w:rPr>
          <w:rFonts w:ascii="Times New Roman" w:eastAsia="Arial Unicode MS" w:hAnsi="Times New Roman" w:cs="Times New Roman"/>
          <w:b/>
          <w:bCs/>
          <w:color w:val="000000"/>
          <w:sz w:val="24"/>
          <w:szCs w:val="24"/>
          <w:u w:color="000000"/>
          <w:bdr w:val="nil"/>
          <w:lang w:val="ru-RU"/>
        </w:rPr>
      </w:pPr>
    </w:p>
    <w:p w:rsidR="00FE3C23" w:rsidRPr="00353DD8" w:rsidRDefault="00FE3C23" w:rsidP="00C95A2E">
      <w:pPr>
        <w:pBdr>
          <w:top w:val="nil"/>
          <w:left w:val="nil"/>
          <w:bottom w:val="nil"/>
          <w:right w:val="nil"/>
          <w:between w:val="nil"/>
          <w:bar w:val="nil"/>
        </w:pBdr>
        <w:spacing w:line="276" w:lineRule="auto"/>
        <w:ind w:firstLine="567"/>
        <w:jc w:val="both"/>
        <w:rPr>
          <w:rFonts w:ascii="Times New Roman" w:eastAsia="Arial Unicode MS" w:hAnsi="Times New Roman" w:cs="Times New Roman"/>
          <w:b/>
          <w:bCs/>
          <w:color w:val="000000"/>
          <w:sz w:val="24"/>
          <w:szCs w:val="24"/>
          <w:u w:color="000000"/>
          <w:bdr w:val="nil"/>
          <w:lang w:val="ru-RU"/>
        </w:rPr>
      </w:pPr>
    </w:p>
    <w:p w:rsidR="00FE3C23" w:rsidRPr="00353DD8"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353DD8"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353DD8"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353DD8"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353DD8"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353DD8"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353DD8"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353DD8"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353DD8"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353DD8"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353DD8"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353DD8"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353DD8"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353DD8"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353DD8"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353DD8"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353DD8"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353DD8"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353DD8"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765409" w:rsidRPr="00353DD8" w:rsidRDefault="00765409"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765409" w:rsidRPr="00353DD8" w:rsidRDefault="00765409"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765409" w:rsidRPr="00353DD8" w:rsidRDefault="00765409"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DE7283" w:rsidRPr="0068196E" w:rsidRDefault="00DE7283" w:rsidP="00DE7283">
      <w:pPr>
        <w:spacing w:line="23" w:lineRule="atLeast"/>
        <w:ind w:firstLine="567"/>
        <w:jc w:val="center"/>
        <w:rPr>
          <w:rFonts w:ascii="Times New Roman" w:hAnsi="Times New Roman" w:cs="Times New Roman"/>
          <w:b/>
          <w:sz w:val="24"/>
          <w:szCs w:val="24"/>
        </w:rPr>
      </w:pPr>
    </w:p>
    <w:p w:rsidR="00255AC7" w:rsidRPr="0068196E" w:rsidRDefault="00255AC7" w:rsidP="00DE7283">
      <w:pPr>
        <w:spacing w:line="23" w:lineRule="atLeast"/>
        <w:ind w:firstLine="567"/>
        <w:jc w:val="center"/>
        <w:rPr>
          <w:rFonts w:ascii="Times New Roman" w:hAnsi="Times New Roman" w:cs="Times New Roman"/>
          <w:b/>
          <w:sz w:val="24"/>
          <w:szCs w:val="24"/>
        </w:rPr>
      </w:pPr>
    </w:p>
    <w:p w:rsidR="00255AC7" w:rsidRPr="003B78D3" w:rsidRDefault="00255AC7" w:rsidP="00B82AEB">
      <w:pPr>
        <w:spacing w:line="23" w:lineRule="atLeast"/>
        <w:rPr>
          <w:rFonts w:ascii="Times New Roman" w:hAnsi="Times New Roman" w:cs="Times New Roman"/>
          <w:b/>
          <w:sz w:val="24"/>
          <w:szCs w:val="24"/>
        </w:rPr>
      </w:pPr>
    </w:p>
    <w:p w:rsidR="00255AC7" w:rsidRPr="00F75B30" w:rsidRDefault="00255AC7" w:rsidP="00DE7283">
      <w:pPr>
        <w:spacing w:line="23" w:lineRule="atLeast"/>
        <w:ind w:firstLine="567"/>
        <w:jc w:val="center"/>
        <w:rPr>
          <w:rFonts w:ascii="Times New Roman" w:hAnsi="Times New Roman" w:cs="Times New Roman"/>
          <w:b/>
          <w:sz w:val="24"/>
          <w:szCs w:val="24"/>
        </w:rPr>
      </w:pPr>
    </w:p>
    <w:p w:rsidR="00D66647" w:rsidRDefault="00D66647" w:rsidP="00B82AEB">
      <w:pPr>
        <w:spacing w:line="23" w:lineRule="atLeast"/>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01027A" w:rsidRDefault="0001027A" w:rsidP="00DE7283">
      <w:pPr>
        <w:spacing w:line="23" w:lineRule="atLeast"/>
        <w:ind w:firstLine="567"/>
        <w:jc w:val="center"/>
        <w:rPr>
          <w:rFonts w:ascii="Times New Roman" w:hAnsi="Times New Roman" w:cs="Times New Roman"/>
          <w:b/>
          <w:sz w:val="24"/>
          <w:szCs w:val="24"/>
        </w:rPr>
      </w:pPr>
    </w:p>
    <w:p w:rsidR="0001027A" w:rsidRDefault="0001027A" w:rsidP="00DE7283">
      <w:pPr>
        <w:spacing w:line="23" w:lineRule="atLeast"/>
        <w:ind w:firstLine="567"/>
        <w:jc w:val="center"/>
        <w:rPr>
          <w:rFonts w:ascii="Times New Roman" w:hAnsi="Times New Roman" w:cs="Times New Roman"/>
          <w:b/>
          <w:sz w:val="24"/>
          <w:szCs w:val="24"/>
        </w:rPr>
      </w:pPr>
    </w:p>
    <w:p w:rsidR="0001027A" w:rsidRDefault="0001027A" w:rsidP="00DE7283">
      <w:pPr>
        <w:spacing w:line="23" w:lineRule="atLeast"/>
        <w:ind w:firstLine="567"/>
        <w:jc w:val="center"/>
        <w:rPr>
          <w:rFonts w:ascii="Times New Roman" w:hAnsi="Times New Roman" w:cs="Times New Roman"/>
          <w:b/>
          <w:sz w:val="24"/>
          <w:szCs w:val="24"/>
        </w:rPr>
      </w:pPr>
    </w:p>
    <w:p w:rsidR="0001027A" w:rsidRDefault="0001027A" w:rsidP="00DE7283">
      <w:pPr>
        <w:spacing w:line="23" w:lineRule="atLeast"/>
        <w:ind w:firstLine="567"/>
        <w:jc w:val="center"/>
        <w:rPr>
          <w:rFonts w:ascii="Times New Roman" w:hAnsi="Times New Roman" w:cs="Times New Roman"/>
          <w:b/>
          <w:sz w:val="24"/>
          <w:szCs w:val="24"/>
        </w:rPr>
      </w:pPr>
    </w:p>
    <w:p w:rsidR="0001027A" w:rsidRDefault="0001027A" w:rsidP="00DE7283">
      <w:pPr>
        <w:spacing w:line="23" w:lineRule="atLeast"/>
        <w:ind w:firstLine="567"/>
        <w:jc w:val="center"/>
        <w:rPr>
          <w:rFonts w:ascii="Times New Roman" w:hAnsi="Times New Roman" w:cs="Times New Roman"/>
          <w:b/>
          <w:sz w:val="24"/>
          <w:szCs w:val="24"/>
        </w:rPr>
      </w:pPr>
    </w:p>
    <w:p w:rsidR="0001027A" w:rsidRDefault="0001027A" w:rsidP="00DE7283">
      <w:pPr>
        <w:spacing w:line="23" w:lineRule="atLeast"/>
        <w:ind w:firstLine="567"/>
        <w:jc w:val="center"/>
        <w:rPr>
          <w:rFonts w:ascii="Times New Roman" w:hAnsi="Times New Roman" w:cs="Times New Roman"/>
          <w:b/>
          <w:sz w:val="24"/>
          <w:szCs w:val="24"/>
        </w:rPr>
      </w:pPr>
    </w:p>
    <w:p w:rsidR="0001027A" w:rsidRDefault="0001027A" w:rsidP="00DE7283">
      <w:pPr>
        <w:spacing w:line="23" w:lineRule="atLeast"/>
        <w:ind w:firstLine="567"/>
        <w:jc w:val="center"/>
        <w:rPr>
          <w:rFonts w:ascii="Times New Roman" w:hAnsi="Times New Roman" w:cs="Times New Roman"/>
          <w:b/>
          <w:sz w:val="24"/>
          <w:szCs w:val="24"/>
        </w:rPr>
      </w:pPr>
    </w:p>
    <w:p w:rsidR="0001027A" w:rsidRDefault="0001027A" w:rsidP="00DE7283">
      <w:pPr>
        <w:spacing w:line="23" w:lineRule="atLeast"/>
        <w:ind w:firstLine="567"/>
        <w:jc w:val="center"/>
        <w:rPr>
          <w:rFonts w:ascii="Times New Roman" w:hAnsi="Times New Roman" w:cs="Times New Roman"/>
          <w:b/>
          <w:sz w:val="24"/>
          <w:szCs w:val="24"/>
        </w:rPr>
      </w:pPr>
    </w:p>
    <w:p w:rsidR="0001027A" w:rsidRDefault="0001027A" w:rsidP="00DE7283">
      <w:pPr>
        <w:spacing w:line="23" w:lineRule="atLeast"/>
        <w:ind w:firstLine="567"/>
        <w:jc w:val="center"/>
        <w:rPr>
          <w:rFonts w:ascii="Times New Roman" w:hAnsi="Times New Roman" w:cs="Times New Roman"/>
          <w:b/>
          <w:sz w:val="24"/>
          <w:szCs w:val="24"/>
        </w:rPr>
      </w:pPr>
    </w:p>
    <w:p w:rsidR="0001027A" w:rsidRDefault="0001027A" w:rsidP="00DE7283">
      <w:pPr>
        <w:spacing w:line="23" w:lineRule="atLeast"/>
        <w:ind w:firstLine="567"/>
        <w:jc w:val="center"/>
        <w:rPr>
          <w:rFonts w:ascii="Times New Roman" w:hAnsi="Times New Roman" w:cs="Times New Roman"/>
          <w:b/>
          <w:sz w:val="24"/>
          <w:szCs w:val="24"/>
        </w:rPr>
      </w:pPr>
    </w:p>
    <w:p w:rsidR="0001027A" w:rsidRDefault="0001027A" w:rsidP="00DE7283">
      <w:pPr>
        <w:spacing w:line="23" w:lineRule="atLeast"/>
        <w:ind w:firstLine="567"/>
        <w:jc w:val="center"/>
        <w:rPr>
          <w:rFonts w:ascii="Times New Roman" w:hAnsi="Times New Roman" w:cs="Times New Roman"/>
          <w:b/>
          <w:sz w:val="24"/>
          <w:szCs w:val="24"/>
        </w:rPr>
      </w:pPr>
    </w:p>
    <w:p w:rsidR="0001027A" w:rsidRDefault="0001027A" w:rsidP="00DE7283">
      <w:pPr>
        <w:spacing w:line="23" w:lineRule="atLeast"/>
        <w:ind w:firstLine="567"/>
        <w:jc w:val="center"/>
        <w:rPr>
          <w:rFonts w:ascii="Times New Roman" w:hAnsi="Times New Roman" w:cs="Times New Roman"/>
          <w:b/>
          <w:sz w:val="24"/>
          <w:szCs w:val="24"/>
        </w:rPr>
      </w:pPr>
    </w:p>
    <w:p w:rsidR="0001027A" w:rsidRDefault="0001027A" w:rsidP="00DE7283">
      <w:pPr>
        <w:spacing w:line="23" w:lineRule="atLeast"/>
        <w:ind w:firstLine="567"/>
        <w:jc w:val="center"/>
        <w:rPr>
          <w:rFonts w:ascii="Times New Roman" w:hAnsi="Times New Roman" w:cs="Times New Roman"/>
          <w:b/>
          <w:sz w:val="24"/>
          <w:szCs w:val="24"/>
        </w:rPr>
      </w:pPr>
    </w:p>
    <w:p w:rsidR="0001027A" w:rsidRDefault="0001027A" w:rsidP="00DE7283">
      <w:pPr>
        <w:spacing w:line="23" w:lineRule="atLeast"/>
        <w:ind w:firstLine="567"/>
        <w:jc w:val="center"/>
        <w:rPr>
          <w:rFonts w:ascii="Times New Roman" w:hAnsi="Times New Roman" w:cs="Times New Roman"/>
          <w:b/>
          <w:sz w:val="24"/>
          <w:szCs w:val="24"/>
        </w:rPr>
      </w:pPr>
    </w:p>
    <w:p w:rsidR="0001027A" w:rsidRDefault="0001027A" w:rsidP="00DE7283">
      <w:pPr>
        <w:spacing w:line="23" w:lineRule="atLeast"/>
        <w:ind w:firstLine="567"/>
        <w:jc w:val="center"/>
        <w:rPr>
          <w:rFonts w:ascii="Times New Roman" w:hAnsi="Times New Roman" w:cs="Times New Roman"/>
          <w:b/>
          <w:sz w:val="24"/>
          <w:szCs w:val="24"/>
        </w:rPr>
      </w:pPr>
    </w:p>
    <w:p w:rsidR="0001027A" w:rsidRDefault="0001027A" w:rsidP="00DE7283">
      <w:pPr>
        <w:spacing w:line="23" w:lineRule="atLeast"/>
        <w:ind w:firstLine="567"/>
        <w:jc w:val="center"/>
        <w:rPr>
          <w:rFonts w:ascii="Times New Roman" w:hAnsi="Times New Roman" w:cs="Times New Roman"/>
          <w:b/>
          <w:sz w:val="24"/>
          <w:szCs w:val="24"/>
        </w:rPr>
      </w:pPr>
    </w:p>
    <w:p w:rsidR="00D66647" w:rsidRPr="00353DD8" w:rsidRDefault="00D66647" w:rsidP="00D66647">
      <w:pPr>
        <w:pBdr>
          <w:top w:val="nil"/>
          <w:left w:val="nil"/>
          <w:bottom w:val="nil"/>
          <w:right w:val="nil"/>
          <w:between w:val="nil"/>
          <w:bar w:val="nil"/>
        </w:pBdr>
        <w:spacing w:line="360" w:lineRule="auto"/>
        <w:jc w:val="center"/>
        <w:rPr>
          <w:rFonts w:ascii="Times New Roman" w:eastAsia="Arial Unicode MS" w:hAnsi="Times New Roman" w:cs="Times New Roman"/>
          <w:b/>
          <w:bCs/>
          <w:color w:val="000000"/>
          <w:sz w:val="40"/>
          <w:szCs w:val="24"/>
          <w:u w:color="000000"/>
          <w:bdr w:val="nil"/>
          <w:lang w:val="ru-RU"/>
        </w:rPr>
      </w:pPr>
      <w:r>
        <w:rPr>
          <w:rFonts w:ascii="Times New Roman" w:hAnsi="Times New Roman" w:cs="Times New Roman"/>
          <w:b/>
          <w:sz w:val="40"/>
          <w:szCs w:val="24"/>
        </w:rPr>
        <w:t>ПЛЕНАРНО ЗАСЕДАНИЕ</w:t>
      </w: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3B78D3" w:rsidRDefault="003B78D3" w:rsidP="00DE7283">
      <w:pPr>
        <w:spacing w:line="23" w:lineRule="atLeast"/>
        <w:ind w:firstLine="567"/>
        <w:jc w:val="center"/>
        <w:rPr>
          <w:rFonts w:ascii="Times New Roman" w:hAnsi="Times New Roman" w:cs="Times New Roman"/>
          <w:b/>
          <w:sz w:val="24"/>
          <w:szCs w:val="24"/>
        </w:rPr>
      </w:pPr>
    </w:p>
    <w:p w:rsidR="003B78D3" w:rsidRDefault="003B78D3" w:rsidP="00DE7283">
      <w:pPr>
        <w:spacing w:line="23" w:lineRule="atLeast"/>
        <w:ind w:firstLine="567"/>
        <w:jc w:val="center"/>
        <w:rPr>
          <w:rFonts w:ascii="Times New Roman" w:hAnsi="Times New Roman" w:cs="Times New Roman"/>
          <w:b/>
          <w:sz w:val="24"/>
          <w:szCs w:val="24"/>
        </w:rPr>
      </w:pPr>
    </w:p>
    <w:p w:rsidR="0001027A" w:rsidRPr="00353DD8" w:rsidRDefault="0001027A" w:rsidP="006A4CE6">
      <w:pPr>
        <w:spacing w:line="23" w:lineRule="atLeast"/>
        <w:rPr>
          <w:rFonts w:ascii="Times New Roman" w:hAnsi="Times New Roman" w:cs="Times New Roman"/>
          <w:b/>
          <w:sz w:val="24"/>
          <w:szCs w:val="24"/>
          <w:lang w:val="ru-RU"/>
        </w:rPr>
      </w:pPr>
    </w:p>
    <w:p w:rsidR="00D66647" w:rsidRPr="00B82AEB" w:rsidRDefault="00D66647" w:rsidP="00B82AEB">
      <w:pPr>
        <w:jc w:val="center"/>
        <w:rPr>
          <w:rFonts w:ascii="Times New Roman" w:hAnsi="Times New Roman" w:cs="Times New Roman"/>
          <w:b/>
          <w:sz w:val="24"/>
          <w:szCs w:val="24"/>
        </w:rPr>
      </w:pPr>
      <w:r w:rsidRPr="00D66647">
        <w:rPr>
          <w:rFonts w:ascii="Times New Roman" w:eastAsia="Calibri" w:hAnsi="Times New Roman" w:cs="Times New Roman"/>
          <w:b/>
          <w:caps/>
          <w:sz w:val="28"/>
          <w:szCs w:val="28"/>
        </w:rPr>
        <w:lastRenderedPageBreak/>
        <w:t>Приветствие</w:t>
      </w:r>
    </w:p>
    <w:p w:rsidR="00D66647" w:rsidRPr="00D66647" w:rsidRDefault="00D66647" w:rsidP="00D66647">
      <w:pPr>
        <w:spacing w:line="276" w:lineRule="auto"/>
        <w:rPr>
          <w:rFonts w:ascii="Times New Roman" w:eastAsia="Calibri" w:hAnsi="Times New Roman" w:cs="Times New Roman"/>
          <w:sz w:val="24"/>
          <w:szCs w:val="24"/>
        </w:rPr>
      </w:pPr>
    </w:p>
    <w:p w:rsidR="00D66647" w:rsidRPr="00B82AEB" w:rsidRDefault="00D66647" w:rsidP="00D66647">
      <w:pPr>
        <w:spacing w:line="276" w:lineRule="auto"/>
        <w:ind w:firstLine="709"/>
        <w:jc w:val="right"/>
        <w:rPr>
          <w:rFonts w:ascii="Times New Roman" w:eastAsia="Calibri" w:hAnsi="Times New Roman" w:cs="Times New Roman"/>
          <w:sz w:val="24"/>
          <w:szCs w:val="24"/>
        </w:rPr>
      </w:pPr>
      <w:r w:rsidRPr="00B82AEB">
        <w:rPr>
          <w:rFonts w:ascii="Times New Roman" w:eastAsia="Calibri" w:hAnsi="Times New Roman" w:cs="Times New Roman"/>
          <w:sz w:val="24"/>
          <w:szCs w:val="24"/>
        </w:rPr>
        <w:t xml:space="preserve">г-жа Джема </w:t>
      </w:r>
      <w:r w:rsidRPr="00B82AEB">
        <w:rPr>
          <w:rFonts w:ascii="Times New Roman" w:eastAsia="Calibri" w:hAnsi="Times New Roman" w:cs="Times New Roman"/>
          <w:caps/>
          <w:sz w:val="24"/>
          <w:szCs w:val="24"/>
        </w:rPr>
        <w:t>Грозданова,</w:t>
      </w:r>
    </w:p>
    <w:p w:rsidR="00D66647" w:rsidRPr="00B82AEB" w:rsidRDefault="00D66647" w:rsidP="00D66647">
      <w:pPr>
        <w:spacing w:line="276" w:lineRule="auto"/>
        <w:jc w:val="right"/>
        <w:rPr>
          <w:rFonts w:ascii="Times New Roman" w:eastAsia="Calibri" w:hAnsi="Times New Roman" w:cs="Times New Roman"/>
          <w:sz w:val="24"/>
          <w:szCs w:val="24"/>
        </w:rPr>
      </w:pPr>
      <w:r w:rsidRPr="00B82AEB">
        <w:rPr>
          <w:rFonts w:ascii="Times New Roman" w:eastAsia="Calibri" w:hAnsi="Times New Roman" w:cs="Times New Roman"/>
          <w:sz w:val="24"/>
          <w:szCs w:val="24"/>
        </w:rPr>
        <w:t xml:space="preserve">председател на Парламентарната комисия </w:t>
      </w:r>
    </w:p>
    <w:p w:rsidR="00D66647" w:rsidRPr="00B82AEB" w:rsidRDefault="00D66647" w:rsidP="00D66647">
      <w:pPr>
        <w:spacing w:line="276" w:lineRule="auto"/>
        <w:jc w:val="right"/>
        <w:rPr>
          <w:rFonts w:ascii="Times New Roman" w:eastAsia="Calibri" w:hAnsi="Times New Roman" w:cs="Times New Roman"/>
          <w:sz w:val="24"/>
          <w:szCs w:val="24"/>
        </w:rPr>
      </w:pPr>
      <w:r w:rsidRPr="00B82AEB">
        <w:rPr>
          <w:rFonts w:ascii="Times New Roman" w:eastAsia="Calibri" w:hAnsi="Times New Roman" w:cs="Times New Roman"/>
          <w:sz w:val="24"/>
          <w:szCs w:val="24"/>
        </w:rPr>
        <w:t>по външна политика към 43-то Народно събрание</w:t>
      </w:r>
    </w:p>
    <w:p w:rsidR="00D66647" w:rsidRPr="00D66647" w:rsidRDefault="00D66647" w:rsidP="00D66647">
      <w:pPr>
        <w:spacing w:line="276" w:lineRule="auto"/>
        <w:ind w:firstLine="709"/>
        <w:jc w:val="right"/>
        <w:rPr>
          <w:rFonts w:ascii="Times New Roman" w:eastAsia="Calibri" w:hAnsi="Times New Roman" w:cs="Times New Roman"/>
          <w:sz w:val="24"/>
          <w:szCs w:val="24"/>
        </w:rPr>
      </w:pPr>
    </w:p>
    <w:p w:rsidR="00D66647" w:rsidRPr="00D66647" w:rsidRDefault="00D66647" w:rsidP="00D66647">
      <w:pPr>
        <w:spacing w:line="276"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Уважаеми господин Р</w:t>
      </w:r>
      <w:r w:rsidRPr="00D66647">
        <w:rPr>
          <w:rFonts w:ascii="Times New Roman" w:eastAsia="Calibri" w:hAnsi="Times New Roman" w:cs="Times New Roman"/>
          <w:sz w:val="24"/>
          <w:szCs w:val="24"/>
        </w:rPr>
        <w:t xml:space="preserve">ектор, </w:t>
      </w:r>
      <w:r w:rsidR="001D3B81">
        <w:rPr>
          <w:rFonts w:ascii="Times New Roman" w:eastAsia="Calibri" w:hAnsi="Times New Roman" w:cs="Times New Roman"/>
          <w:sz w:val="24"/>
          <w:szCs w:val="24"/>
        </w:rPr>
        <w:t>дами и господа, скъпи студенти,</w:t>
      </w:r>
    </w:p>
    <w:p w:rsidR="00D66647" w:rsidRPr="00D66647" w:rsidRDefault="00D66647" w:rsidP="00D66647">
      <w:pPr>
        <w:spacing w:line="276" w:lineRule="auto"/>
        <w:ind w:firstLine="709"/>
        <w:jc w:val="both"/>
        <w:rPr>
          <w:rFonts w:ascii="Times New Roman" w:eastAsia="Calibri" w:hAnsi="Times New Roman" w:cs="Times New Roman"/>
          <w:sz w:val="24"/>
          <w:szCs w:val="24"/>
        </w:rPr>
      </w:pPr>
      <w:r w:rsidRPr="00D66647">
        <w:rPr>
          <w:rFonts w:ascii="Times New Roman" w:eastAsia="Calibri" w:hAnsi="Times New Roman" w:cs="Times New Roman"/>
          <w:sz w:val="24"/>
          <w:szCs w:val="24"/>
        </w:rPr>
        <w:t xml:space="preserve">Благодаря за поканата да участвам в този форум и да ви поздравя по повод 25-годишнината от създаването на Нов български университет. Уважавам постигнатото през последните 25 г. от целия екип на университета, начело с проф. Богдан Богданов. </w:t>
      </w:r>
    </w:p>
    <w:p w:rsidR="00D66647" w:rsidRPr="00D66647" w:rsidRDefault="00D66647" w:rsidP="00D66647">
      <w:pPr>
        <w:spacing w:line="276" w:lineRule="auto"/>
        <w:ind w:firstLine="709"/>
        <w:jc w:val="both"/>
        <w:rPr>
          <w:rFonts w:ascii="Times New Roman" w:eastAsia="Calibri" w:hAnsi="Times New Roman" w:cs="Times New Roman"/>
          <w:sz w:val="24"/>
          <w:szCs w:val="24"/>
        </w:rPr>
      </w:pPr>
      <w:r w:rsidRPr="00D66647">
        <w:rPr>
          <w:rFonts w:ascii="Times New Roman" w:eastAsia="Calibri" w:hAnsi="Times New Roman" w:cs="Times New Roman"/>
          <w:sz w:val="24"/>
          <w:szCs w:val="24"/>
        </w:rPr>
        <w:t>Както веднъж отбелязал един мъдър англичанин: „Ще се опитам да не говоря твърде дълго“. Англичаните смятат, че е по-добре ораторът да си тръгне преди неговата публика</w:t>
      </w:r>
      <w:r w:rsidRPr="00D66647">
        <w:rPr>
          <w:rFonts w:ascii="Times New Roman" w:eastAsia="Calibri" w:hAnsi="Times New Roman" w:cs="Times New Roman"/>
          <w:sz w:val="24"/>
          <w:szCs w:val="24"/>
          <w:lang w:val="ru-RU"/>
        </w:rPr>
        <w:t xml:space="preserve"> </w:t>
      </w:r>
      <w:r w:rsidRPr="00D66647">
        <w:rPr>
          <w:rFonts w:ascii="Times New Roman" w:eastAsia="Calibri" w:hAnsi="Times New Roman" w:cs="Times New Roman"/>
          <w:sz w:val="24"/>
          <w:szCs w:val="24"/>
        </w:rPr>
        <w:t>да направи това.</w:t>
      </w:r>
      <w:r>
        <w:rPr>
          <w:rFonts w:ascii="Times New Roman" w:eastAsia="Calibri" w:hAnsi="Times New Roman" w:cs="Times New Roman"/>
          <w:sz w:val="24"/>
          <w:szCs w:val="24"/>
        </w:rPr>
        <w:t xml:space="preserve"> </w:t>
      </w:r>
      <w:r w:rsidRPr="00D66647">
        <w:rPr>
          <w:rFonts w:ascii="Times New Roman" w:eastAsia="Calibri" w:hAnsi="Times New Roman" w:cs="Times New Roman"/>
          <w:sz w:val="24"/>
          <w:szCs w:val="24"/>
        </w:rPr>
        <w:t xml:space="preserve">Затова поемам нелеката задача за един политик да не Ви отегчавам с дълги речи. </w:t>
      </w:r>
    </w:p>
    <w:p w:rsidR="00D66647" w:rsidRPr="00D66647" w:rsidRDefault="00D66647" w:rsidP="00D66647">
      <w:pPr>
        <w:spacing w:line="276" w:lineRule="auto"/>
        <w:ind w:firstLine="709"/>
        <w:jc w:val="both"/>
        <w:rPr>
          <w:rFonts w:ascii="Times New Roman" w:eastAsia="Calibri" w:hAnsi="Times New Roman" w:cs="Times New Roman"/>
          <w:sz w:val="24"/>
          <w:szCs w:val="24"/>
          <w:lang w:val="ru-RU"/>
        </w:rPr>
      </w:pPr>
      <w:r w:rsidRPr="00D66647">
        <w:rPr>
          <w:rFonts w:ascii="Times New Roman" w:eastAsia="Calibri" w:hAnsi="Times New Roman" w:cs="Times New Roman"/>
          <w:sz w:val="24"/>
          <w:szCs w:val="24"/>
        </w:rPr>
        <w:t xml:space="preserve">Догодина се навършват 10 г. от членството на България в Европейския съюз. </w:t>
      </w:r>
      <w:r w:rsidRPr="00D66647">
        <w:rPr>
          <w:rFonts w:ascii="Times New Roman" w:eastAsia="Calibri" w:hAnsi="Times New Roman" w:cs="Times New Roman"/>
          <w:color w:val="000000"/>
          <w:sz w:val="24"/>
          <w:szCs w:val="24"/>
        </w:rPr>
        <w:t>Редно е</w:t>
      </w:r>
      <w:r w:rsidRPr="00D66647">
        <w:rPr>
          <w:rFonts w:ascii="Times New Roman" w:eastAsia="Calibri" w:hAnsi="Times New Roman" w:cs="Times New Roman"/>
          <w:sz w:val="24"/>
          <w:szCs w:val="24"/>
        </w:rPr>
        <w:t xml:space="preserve"> да си зададем въпроса, какво сме постигнали </w:t>
      </w:r>
      <w:r w:rsidRPr="00D66647">
        <w:rPr>
          <w:rFonts w:ascii="Times New Roman" w:eastAsia="Calibri" w:hAnsi="Times New Roman" w:cs="Times New Roman"/>
          <w:color w:val="000000"/>
          <w:sz w:val="24"/>
          <w:szCs w:val="24"/>
        </w:rPr>
        <w:t>и накъде вървим</w:t>
      </w:r>
      <w:r>
        <w:rPr>
          <w:rFonts w:ascii="Times New Roman" w:eastAsia="Calibri" w:hAnsi="Times New Roman" w:cs="Times New Roman"/>
          <w:sz w:val="24"/>
          <w:szCs w:val="24"/>
        </w:rPr>
        <w:t>?</w:t>
      </w:r>
    </w:p>
    <w:p w:rsidR="00D66647" w:rsidRPr="00D66647" w:rsidRDefault="00D66647" w:rsidP="00D66647">
      <w:pPr>
        <w:spacing w:line="276" w:lineRule="auto"/>
        <w:ind w:firstLine="709"/>
        <w:jc w:val="both"/>
        <w:rPr>
          <w:rFonts w:ascii="Times New Roman" w:eastAsia="Calibri" w:hAnsi="Times New Roman" w:cs="Times New Roman"/>
          <w:sz w:val="24"/>
          <w:szCs w:val="24"/>
        </w:rPr>
      </w:pPr>
      <w:r w:rsidRPr="00D66647">
        <w:rPr>
          <w:rFonts w:ascii="Times New Roman" w:eastAsia="Calibri" w:hAnsi="Times New Roman" w:cs="Times New Roman"/>
          <w:sz w:val="24"/>
          <w:szCs w:val="24"/>
        </w:rPr>
        <w:t xml:space="preserve">Всяко боксуване в процесите на европейска интеграция или наличието на кризи, като финансовата от 2008 г., или настоящата бежанска и миграционна </w:t>
      </w:r>
      <w:r w:rsidRPr="00D66647">
        <w:rPr>
          <w:rFonts w:ascii="Times New Roman" w:eastAsia="Calibri" w:hAnsi="Times New Roman" w:cs="Times New Roman"/>
          <w:color w:val="000000"/>
          <w:sz w:val="24"/>
          <w:szCs w:val="24"/>
        </w:rPr>
        <w:t>криза, са повод за съмнение за бъдещето на Европейския проект.</w:t>
      </w:r>
      <w:r w:rsidRPr="00D66647">
        <w:rPr>
          <w:rFonts w:ascii="Times New Roman" w:eastAsia="Calibri" w:hAnsi="Times New Roman" w:cs="Times New Roman"/>
          <w:sz w:val="24"/>
          <w:szCs w:val="24"/>
        </w:rPr>
        <w:t xml:space="preserve"> За мен е важно обаче, че Европа успява да устои на предизвикателствата и защитава принципите и ценностите си. Както е известно, </w:t>
      </w:r>
      <w:r w:rsidRPr="00D66647">
        <w:rPr>
          <w:rFonts w:ascii="Times New Roman" w:eastAsia="Calibri" w:hAnsi="Times New Roman" w:cs="Times New Roman"/>
          <w:color w:val="000000"/>
          <w:sz w:val="24"/>
          <w:szCs w:val="24"/>
        </w:rPr>
        <w:t>кризите са време за реформи</w:t>
      </w:r>
      <w:r w:rsidRPr="00D66647">
        <w:rPr>
          <w:rFonts w:ascii="Times New Roman" w:eastAsia="Calibri" w:hAnsi="Times New Roman" w:cs="Times New Roman"/>
          <w:sz w:val="24"/>
          <w:szCs w:val="24"/>
        </w:rPr>
        <w:t>.</w:t>
      </w:r>
    </w:p>
    <w:p w:rsidR="00D66647" w:rsidRPr="00D66647" w:rsidRDefault="00D66647" w:rsidP="00D66647">
      <w:pPr>
        <w:spacing w:line="276" w:lineRule="auto"/>
        <w:ind w:firstLine="709"/>
        <w:jc w:val="both"/>
        <w:rPr>
          <w:rFonts w:ascii="Times New Roman" w:eastAsia="Calibri" w:hAnsi="Times New Roman" w:cs="Times New Roman"/>
          <w:sz w:val="24"/>
          <w:szCs w:val="24"/>
        </w:rPr>
      </w:pPr>
      <w:r w:rsidRPr="00D66647">
        <w:rPr>
          <w:rFonts w:ascii="Times New Roman" w:eastAsia="Calibri" w:hAnsi="Times New Roman" w:cs="Times New Roman"/>
          <w:sz w:val="24"/>
          <w:szCs w:val="24"/>
        </w:rPr>
        <w:t xml:space="preserve">Освен посоченият вече миграционен проблем, предизвикан от кризата в Сирия и появата на т.нар. ДАЕШ, тежък проблем е и нарастващият тероризъм на територията на Стария континент и все по-размиващата се граница между вътрешни и външни заплахи. Нещо повече, модерните и настоящи заплахи са глобални и в повечето случаи тяхната неконвенционалност изисква общи координирани политики и действия. </w:t>
      </w:r>
    </w:p>
    <w:p w:rsidR="00D66647" w:rsidRPr="00D66647" w:rsidRDefault="00D66647" w:rsidP="00D66647">
      <w:pPr>
        <w:spacing w:line="276" w:lineRule="auto"/>
        <w:ind w:firstLine="709"/>
        <w:jc w:val="both"/>
        <w:rPr>
          <w:rFonts w:ascii="Times New Roman" w:eastAsia="Calibri" w:hAnsi="Times New Roman" w:cs="Times New Roman"/>
          <w:sz w:val="24"/>
          <w:szCs w:val="24"/>
        </w:rPr>
      </w:pPr>
      <w:r w:rsidRPr="00D66647">
        <w:rPr>
          <w:rFonts w:ascii="Times New Roman" w:eastAsia="Calibri" w:hAnsi="Times New Roman" w:cs="Times New Roman"/>
          <w:sz w:val="24"/>
          <w:szCs w:val="24"/>
        </w:rPr>
        <w:t xml:space="preserve">В този контекст, отчитайки мащабите и характера на настоящите заплахи пред Съюза, за мен една от основните теми за реформи в сектор Сигурност са допълнителната хоризонтална интеграция, координация и синхронизация между отделните </w:t>
      </w:r>
      <w:r w:rsidRPr="00D66647">
        <w:rPr>
          <w:rFonts w:ascii="Times New Roman" w:eastAsia="Calibri" w:hAnsi="Times New Roman" w:cs="Times New Roman"/>
          <w:color w:val="000000"/>
          <w:sz w:val="24"/>
          <w:szCs w:val="24"/>
        </w:rPr>
        <w:t xml:space="preserve">национални и наднационални политики и агенции на ЕС. </w:t>
      </w:r>
      <w:r w:rsidRPr="00D66647">
        <w:rPr>
          <w:rFonts w:ascii="Times New Roman" w:eastAsia="Calibri" w:hAnsi="Times New Roman" w:cs="Times New Roman"/>
          <w:sz w:val="24"/>
          <w:szCs w:val="24"/>
        </w:rPr>
        <w:t>Подобни стъпки бяха предприети в края на миналата година по време на среща на върха в Брюксел. Там Германия и Франция заявиха, че съществуването на Шенген и свободното придвижване в рамките на ЕС зависи от създаването на Европейска Гранична и Брегова Агенция. В допълнение още бе предложено, започването на интеграция и синхронизация между Европол и Фронтекс с общо координационно звено.</w:t>
      </w:r>
    </w:p>
    <w:p w:rsidR="00D66647" w:rsidRPr="00D66647" w:rsidRDefault="00D66647" w:rsidP="00D66647">
      <w:pPr>
        <w:spacing w:line="276" w:lineRule="auto"/>
        <w:ind w:firstLine="709"/>
        <w:jc w:val="both"/>
        <w:rPr>
          <w:rFonts w:ascii="Times New Roman" w:eastAsia="Calibri" w:hAnsi="Times New Roman" w:cs="Times New Roman"/>
          <w:i/>
          <w:sz w:val="24"/>
          <w:szCs w:val="24"/>
        </w:rPr>
      </w:pPr>
      <w:r w:rsidRPr="00D66647">
        <w:rPr>
          <w:rFonts w:ascii="Times New Roman" w:eastAsia="Calibri" w:hAnsi="Times New Roman" w:cs="Times New Roman"/>
          <w:sz w:val="24"/>
          <w:szCs w:val="24"/>
        </w:rPr>
        <w:t xml:space="preserve">В края на миналата седмица Европейският парламент прие значително разширяване на правомощията на Европол отнесено към антитерористичната им дейност. Всички тези мерки и реформи говорят за осъзнаването на предизвикателствата, пред които сме изправени и решителността на Съюза да се бори с тях. Нещо повече, на базата на тези мерки и растящата междуинституционална интеграция на европейско равнище, анализатори започват да говорят за възникването на </w:t>
      </w:r>
      <w:r w:rsidRPr="00D66647">
        <w:rPr>
          <w:rFonts w:ascii="Times New Roman" w:eastAsia="Calibri" w:hAnsi="Times New Roman" w:cs="Times New Roman"/>
          <w:i/>
          <w:sz w:val="24"/>
          <w:szCs w:val="24"/>
        </w:rPr>
        <w:t>европейска невоенна система за сигурност.</w:t>
      </w:r>
    </w:p>
    <w:p w:rsidR="00D66647" w:rsidRPr="00D66647" w:rsidRDefault="00D66647" w:rsidP="00D66647">
      <w:pPr>
        <w:spacing w:line="276" w:lineRule="auto"/>
        <w:ind w:firstLine="709"/>
        <w:jc w:val="both"/>
        <w:rPr>
          <w:rFonts w:ascii="Times New Roman" w:eastAsia="Calibri" w:hAnsi="Times New Roman" w:cs="Times New Roman"/>
          <w:color w:val="000000"/>
          <w:sz w:val="24"/>
          <w:szCs w:val="24"/>
        </w:rPr>
      </w:pPr>
      <w:r w:rsidRPr="00D66647">
        <w:rPr>
          <w:rFonts w:ascii="Times New Roman" w:eastAsia="Calibri" w:hAnsi="Times New Roman" w:cs="Times New Roman"/>
          <w:sz w:val="24"/>
          <w:szCs w:val="24"/>
        </w:rPr>
        <w:t xml:space="preserve">Всички тези мерки са в полза на България и се ползват с подкрепата на правителството. </w:t>
      </w:r>
    </w:p>
    <w:p w:rsidR="00D66647" w:rsidRPr="00D66647" w:rsidRDefault="00D66647" w:rsidP="00D66647">
      <w:pPr>
        <w:spacing w:line="276" w:lineRule="auto"/>
        <w:ind w:firstLine="709"/>
        <w:jc w:val="both"/>
        <w:rPr>
          <w:rFonts w:ascii="Times New Roman" w:eastAsia="Calibri" w:hAnsi="Times New Roman" w:cs="Times New Roman"/>
          <w:sz w:val="24"/>
          <w:szCs w:val="24"/>
        </w:rPr>
      </w:pPr>
      <w:r w:rsidRPr="00D66647">
        <w:rPr>
          <w:rFonts w:ascii="Times New Roman" w:eastAsia="Calibri" w:hAnsi="Times New Roman" w:cs="Times New Roman"/>
          <w:sz w:val="24"/>
          <w:szCs w:val="24"/>
        </w:rPr>
        <w:lastRenderedPageBreak/>
        <w:t>Друг ключов елемент, касаещ европейската и регионална сигурност е европеизацията и интеграцията на Западните Балкани и държавите от Югоизточна Европа. Особено в момент, в който отчитаме нарастващ интерес на Руската федерация за геополитически съревнования именно в тази част на Европа. В този контекст политиката на Съюза за разширяване и асоцииране към този регион, трябва да бъде по-настъпателна и същевременно гъвкава. Липсата на времева рамка и срокове по време на преговорните процеси е повод за растящ евроскептицизъм. Наличието на краен срок за извършване на реформи би бил стимул за държавите от Западните Балкани за по-бърза и ефективна законодателна и институционална интеграция. Първостепенно за България е да има и политическа и социална стабилност на Западните Балкани. В този контекст българската политика е ясна, европейската интеграция на региона е безалтернативна, но това не бива да става без покриването на основни критерии за добросъседство.</w:t>
      </w:r>
    </w:p>
    <w:p w:rsidR="00D66647" w:rsidRPr="00D66647" w:rsidRDefault="00D66647" w:rsidP="00D66647">
      <w:pPr>
        <w:spacing w:line="276" w:lineRule="auto"/>
        <w:ind w:firstLine="709"/>
        <w:jc w:val="both"/>
        <w:rPr>
          <w:rFonts w:ascii="Times New Roman" w:eastAsia="Calibri" w:hAnsi="Times New Roman" w:cs="Times New Roman"/>
          <w:sz w:val="24"/>
          <w:szCs w:val="24"/>
        </w:rPr>
      </w:pPr>
      <w:r w:rsidRPr="00D66647">
        <w:rPr>
          <w:rFonts w:ascii="Times New Roman" w:eastAsia="Calibri" w:hAnsi="Times New Roman" w:cs="Times New Roman"/>
          <w:sz w:val="24"/>
          <w:szCs w:val="24"/>
        </w:rPr>
        <w:t xml:space="preserve">Други две важни теми за ЕС са споразумението ЕС-Турция и предстоящия на 23 юни референдум във Великобритания. И двете теми касаят сигурността на Европа. </w:t>
      </w:r>
    </w:p>
    <w:p w:rsidR="00D66647" w:rsidRPr="00D66647" w:rsidRDefault="00D66647" w:rsidP="00D66647">
      <w:pPr>
        <w:spacing w:line="276" w:lineRule="auto"/>
        <w:ind w:firstLine="709"/>
        <w:jc w:val="both"/>
        <w:rPr>
          <w:rFonts w:ascii="Times New Roman" w:eastAsia="Calibri" w:hAnsi="Times New Roman" w:cs="Times New Roman"/>
          <w:sz w:val="24"/>
          <w:szCs w:val="24"/>
        </w:rPr>
      </w:pPr>
      <w:r w:rsidRPr="00D66647">
        <w:rPr>
          <w:rFonts w:ascii="Times New Roman" w:eastAsia="Calibri" w:hAnsi="Times New Roman" w:cs="Times New Roman"/>
          <w:sz w:val="24"/>
          <w:szCs w:val="24"/>
        </w:rPr>
        <w:t xml:space="preserve">Бъдещето на споразумението ЕС-Турция е под въпрос след оставката на Давутоглу. За мен той беше гарант за изпълнението на това споразумение. Важно е да се отбележи, че България подписа протокола за реадмисия с Република Турция. </w:t>
      </w:r>
    </w:p>
    <w:p w:rsidR="00D66647" w:rsidRPr="00D66647" w:rsidRDefault="00D66647" w:rsidP="00D66647">
      <w:pPr>
        <w:spacing w:line="276" w:lineRule="auto"/>
        <w:ind w:firstLine="709"/>
        <w:jc w:val="both"/>
        <w:rPr>
          <w:rFonts w:ascii="Times New Roman" w:eastAsia="Calibri" w:hAnsi="Times New Roman" w:cs="Times New Roman"/>
          <w:sz w:val="24"/>
          <w:szCs w:val="24"/>
        </w:rPr>
      </w:pPr>
      <w:r w:rsidRPr="00D66647">
        <w:rPr>
          <w:rFonts w:ascii="Times New Roman" w:eastAsia="Calibri" w:hAnsi="Times New Roman" w:cs="Times New Roman"/>
          <w:sz w:val="24"/>
          <w:szCs w:val="24"/>
        </w:rPr>
        <w:t xml:space="preserve">Що се отнася до </w:t>
      </w:r>
      <w:r w:rsidRPr="00D66647">
        <w:rPr>
          <w:rFonts w:ascii="Times New Roman" w:eastAsia="Calibri" w:hAnsi="Times New Roman" w:cs="Times New Roman"/>
          <w:sz w:val="24"/>
          <w:szCs w:val="24"/>
          <w:lang w:val="en-US"/>
        </w:rPr>
        <w:t>Brexit</w:t>
      </w:r>
      <w:r w:rsidRPr="00D66647">
        <w:rPr>
          <w:rFonts w:ascii="Times New Roman" w:eastAsia="Calibri" w:hAnsi="Times New Roman" w:cs="Times New Roman"/>
          <w:sz w:val="24"/>
          <w:szCs w:val="24"/>
        </w:rPr>
        <w:t>,</w:t>
      </w:r>
      <w:r w:rsidRPr="00D66647">
        <w:rPr>
          <w:rFonts w:ascii="Times New Roman" w:eastAsia="Calibri" w:hAnsi="Times New Roman" w:cs="Times New Roman"/>
          <w:sz w:val="24"/>
          <w:szCs w:val="24"/>
          <w:lang w:val="ru-RU"/>
        </w:rPr>
        <w:t xml:space="preserve"> </w:t>
      </w:r>
      <w:r w:rsidRPr="00D66647">
        <w:rPr>
          <w:rFonts w:ascii="Times New Roman" w:eastAsia="Calibri" w:hAnsi="Times New Roman" w:cs="Times New Roman"/>
          <w:sz w:val="24"/>
          <w:szCs w:val="24"/>
        </w:rPr>
        <w:t>излизането на Обединеното Кралство от ЕС би представлявало сериозно сътресение за структурата на европейската сигурност. Неслучайно миналата седмица петима бивши генерални-секретари на НАТО призоваха Великобритания да остане в ЕС и че потенциален „</w:t>
      </w:r>
      <w:r w:rsidRPr="00D66647">
        <w:rPr>
          <w:rFonts w:ascii="Times New Roman" w:eastAsia="Calibri" w:hAnsi="Times New Roman" w:cs="Times New Roman"/>
          <w:sz w:val="24"/>
          <w:szCs w:val="24"/>
          <w:lang w:val="en-US"/>
        </w:rPr>
        <w:t>Brexit</w:t>
      </w:r>
      <w:r w:rsidRPr="00D66647">
        <w:rPr>
          <w:rFonts w:ascii="Times New Roman" w:eastAsia="Calibri" w:hAnsi="Times New Roman" w:cs="Times New Roman"/>
          <w:sz w:val="24"/>
          <w:szCs w:val="24"/>
          <w:lang w:val="ru-RU"/>
        </w:rPr>
        <w:t>”</w:t>
      </w:r>
      <w:r w:rsidRPr="00D66647">
        <w:rPr>
          <w:rFonts w:ascii="Times New Roman" w:eastAsia="Calibri" w:hAnsi="Times New Roman" w:cs="Times New Roman"/>
          <w:sz w:val="24"/>
          <w:szCs w:val="24"/>
        </w:rPr>
        <w:t xml:space="preserve"> е „ добре дошъл за враговете на Запада“. </w:t>
      </w:r>
    </w:p>
    <w:p w:rsidR="00D66647" w:rsidRPr="00D66647" w:rsidRDefault="00D66647" w:rsidP="00D66647">
      <w:pPr>
        <w:spacing w:line="276" w:lineRule="auto"/>
        <w:ind w:firstLine="709"/>
        <w:jc w:val="both"/>
        <w:rPr>
          <w:rFonts w:ascii="Times New Roman" w:eastAsia="Calibri" w:hAnsi="Times New Roman" w:cs="Times New Roman"/>
          <w:sz w:val="24"/>
          <w:szCs w:val="24"/>
        </w:rPr>
      </w:pPr>
      <w:r w:rsidRPr="00D66647">
        <w:rPr>
          <w:rFonts w:ascii="Times New Roman" w:eastAsia="Calibri" w:hAnsi="Times New Roman" w:cs="Times New Roman"/>
          <w:sz w:val="24"/>
          <w:szCs w:val="24"/>
        </w:rPr>
        <w:t>За финал ще цитирам големия израелски държавник Шимон Перес, който казва</w:t>
      </w:r>
      <w:r w:rsidRPr="00D66647">
        <w:rPr>
          <w:rFonts w:ascii="Times New Roman" w:eastAsia="Calibri" w:hAnsi="Times New Roman" w:cs="Times New Roman"/>
          <w:sz w:val="24"/>
          <w:szCs w:val="24"/>
          <w:lang w:val="ru-RU"/>
        </w:rPr>
        <w:t>:</w:t>
      </w:r>
      <w:r w:rsidRPr="00D66647">
        <w:rPr>
          <w:rFonts w:ascii="Times New Roman" w:eastAsia="Calibri" w:hAnsi="Times New Roman" w:cs="Times New Roman"/>
          <w:sz w:val="24"/>
          <w:szCs w:val="24"/>
        </w:rPr>
        <w:t xml:space="preserve"> „в живота има д</w:t>
      </w:r>
      <w:r>
        <w:rPr>
          <w:rFonts w:ascii="Times New Roman" w:eastAsia="Calibri" w:hAnsi="Times New Roman" w:cs="Times New Roman"/>
          <w:sz w:val="24"/>
          <w:szCs w:val="24"/>
        </w:rPr>
        <w:t>ве неща, които човек не може да</w:t>
      </w:r>
      <w:r w:rsidRPr="00D66647">
        <w:rPr>
          <w:rFonts w:ascii="Times New Roman" w:eastAsia="Calibri" w:hAnsi="Times New Roman" w:cs="Times New Roman"/>
          <w:sz w:val="24"/>
          <w:szCs w:val="24"/>
        </w:rPr>
        <w:t xml:space="preserve"> постигне, освен ако не си притвори поне малко очите – любов и мир“. На Стария континент повече от 60 г. има и политически мир, и толерантност помежду ни. Нека се постараем да запазим постигнатото!</w:t>
      </w:r>
    </w:p>
    <w:p w:rsidR="00D66647" w:rsidRPr="00D66647" w:rsidRDefault="00D66647" w:rsidP="00D66647">
      <w:pPr>
        <w:spacing w:line="276" w:lineRule="auto"/>
        <w:ind w:firstLine="709"/>
        <w:jc w:val="both"/>
        <w:rPr>
          <w:rFonts w:ascii="Times New Roman" w:eastAsia="Calibri" w:hAnsi="Times New Roman" w:cs="Times New Roman"/>
          <w:sz w:val="24"/>
          <w:szCs w:val="24"/>
        </w:rPr>
      </w:pPr>
      <w:r w:rsidRPr="00D66647">
        <w:rPr>
          <w:rFonts w:ascii="Times New Roman" w:eastAsia="Calibri" w:hAnsi="Times New Roman" w:cs="Times New Roman"/>
          <w:sz w:val="24"/>
          <w:szCs w:val="24"/>
        </w:rPr>
        <w:t>Желая успех и благодаря за вниманието!</w:t>
      </w:r>
    </w:p>
    <w:p w:rsidR="00D66647" w:rsidRPr="00D66647" w:rsidRDefault="00D66647" w:rsidP="00D66647">
      <w:pPr>
        <w:spacing w:line="276" w:lineRule="auto"/>
        <w:jc w:val="both"/>
        <w:rPr>
          <w:rFonts w:ascii="Times New Roman" w:eastAsia="Calibri" w:hAnsi="Times New Roman" w:cs="Times New Roman"/>
          <w:sz w:val="24"/>
          <w:szCs w:val="24"/>
        </w:rPr>
      </w:pPr>
    </w:p>
    <w:p w:rsidR="00D66647" w:rsidRDefault="00D66647">
      <w:pPr>
        <w:rPr>
          <w:rFonts w:ascii="Times New Roman" w:hAnsi="Times New Roman" w:cs="Times New Roman"/>
          <w:b/>
          <w:sz w:val="24"/>
          <w:szCs w:val="24"/>
        </w:rPr>
      </w:pPr>
    </w:p>
    <w:p w:rsidR="00D66647" w:rsidRDefault="00D66647">
      <w:pP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6A4CE6">
      <w:pPr>
        <w:spacing w:line="23" w:lineRule="atLeast"/>
        <w:rPr>
          <w:rFonts w:ascii="Times New Roman" w:hAnsi="Times New Roman" w:cs="Times New Roman"/>
          <w:b/>
          <w:sz w:val="24"/>
          <w:szCs w:val="24"/>
        </w:rPr>
      </w:pPr>
    </w:p>
    <w:p w:rsidR="00DC0315" w:rsidRDefault="00DC0315" w:rsidP="00D66647">
      <w:pPr>
        <w:spacing w:line="276" w:lineRule="auto"/>
        <w:jc w:val="center"/>
        <w:rPr>
          <w:rFonts w:ascii="Times New Roman" w:eastAsia="Calibri" w:hAnsi="Times New Roman" w:cs="Times New Roman"/>
          <w:b/>
          <w:caps/>
          <w:sz w:val="28"/>
          <w:szCs w:val="28"/>
        </w:rPr>
        <w:sectPr w:rsidR="00DC0315" w:rsidSect="00892E89">
          <w:footerReference w:type="default" r:id="rId8"/>
          <w:footnotePr>
            <w:numRestart w:val="eachSect"/>
          </w:footnotePr>
          <w:type w:val="continuous"/>
          <w:pgSz w:w="11906" w:h="16838" w:code="9"/>
          <w:pgMar w:top="1418" w:right="1418" w:bottom="1418" w:left="1418" w:header="709" w:footer="709" w:gutter="0"/>
          <w:cols w:space="708"/>
          <w:docGrid w:linePitch="360"/>
        </w:sectPr>
      </w:pPr>
    </w:p>
    <w:p w:rsidR="00D66647" w:rsidRPr="00D66647" w:rsidRDefault="00563536" w:rsidP="00467947">
      <w:pPr>
        <w:spacing w:line="276" w:lineRule="auto"/>
        <w:jc w:val="center"/>
        <w:rPr>
          <w:rFonts w:ascii="Times New Roman" w:eastAsia="Calibri" w:hAnsi="Times New Roman" w:cs="Times New Roman"/>
          <w:b/>
          <w:caps/>
          <w:sz w:val="28"/>
          <w:szCs w:val="28"/>
        </w:rPr>
      </w:pPr>
      <w:r>
        <w:rPr>
          <w:rFonts w:ascii="Times New Roman" w:eastAsia="Calibri" w:hAnsi="Times New Roman" w:cs="Times New Roman"/>
          <w:b/>
          <w:caps/>
          <w:sz w:val="28"/>
          <w:szCs w:val="28"/>
        </w:rPr>
        <w:lastRenderedPageBreak/>
        <w:t>От криза</w:t>
      </w:r>
      <w:r w:rsidR="00D66647" w:rsidRPr="00D66647">
        <w:rPr>
          <w:rFonts w:ascii="Times New Roman" w:eastAsia="Calibri" w:hAnsi="Times New Roman" w:cs="Times New Roman"/>
          <w:b/>
          <w:caps/>
          <w:sz w:val="28"/>
          <w:szCs w:val="28"/>
        </w:rPr>
        <w:t xml:space="preserve"> към реформи: </w:t>
      </w:r>
      <w:r>
        <w:rPr>
          <w:rFonts w:ascii="Times New Roman" w:eastAsia="Calibri" w:hAnsi="Times New Roman" w:cs="Times New Roman"/>
          <w:b/>
          <w:caps/>
          <w:sz w:val="28"/>
          <w:szCs w:val="28"/>
        </w:rPr>
        <w:t>„бежанската“ криза и опитите за нейното овладяване</w:t>
      </w:r>
    </w:p>
    <w:p w:rsidR="00D66647" w:rsidRPr="00D66647" w:rsidRDefault="00D66647" w:rsidP="00467947">
      <w:pPr>
        <w:spacing w:line="276" w:lineRule="auto"/>
        <w:jc w:val="center"/>
        <w:rPr>
          <w:rFonts w:ascii="Times New Roman" w:eastAsia="Calibri" w:hAnsi="Times New Roman" w:cs="Times New Roman"/>
          <w:b/>
          <w:caps/>
          <w:sz w:val="24"/>
          <w:szCs w:val="24"/>
        </w:rPr>
      </w:pPr>
    </w:p>
    <w:p w:rsidR="00D66647" w:rsidRPr="00B82AEB" w:rsidRDefault="00D66647" w:rsidP="00467947">
      <w:pPr>
        <w:spacing w:line="276" w:lineRule="auto"/>
        <w:jc w:val="right"/>
        <w:rPr>
          <w:rFonts w:ascii="Times New Roman" w:eastAsia="Calibri" w:hAnsi="Times New Roman" w:cs="Times New Roman"/>
          <w:sz w:val="24"/>
          <w:szCs w:val="24"/>
        </w:rPr>
      </w:pPr>
      <w:r w:rsidRPr="00B82AEB">
        <w:rPr>
          <w:rFonts w:ascii="Times New Roman" w:eastAsia="Calibri" w:hAnsi="Times New Roman" w:cs="Times New Roman"/>
          <w:sz w:val="24"/>
          <w:szCs w:val="24"/>
        </w:rPr>
        <w:t>доц. д-р Светослав МАЛИНОВ,</w:t>
      </w:r>
    </w:p>
    <w:p w:rsidR="00D66647" w:rsidRPr="00B82AEB" w:rsidRDefault="00D66647" w:rsidP="00467947">
      <w:pPr>
        <w:spacing w:line="276" w:lineRule="auto"/>
        <w:jc w:val="right"/>
        <w:rPr>
          <w:rFonts w:ascii="Times New Roman" w:eastAsia="Calibri" w:hAnsi="Times New Roman" w:cs="Times New Roman"/>
          <w:sz w:val="24"/>
          <w:szCs w:val="24"/>
        </w:rPr>
      </w:pPr>
      <w:r w:rsidRPr="00B82AEB">
        <w:rPr>
          <w:rFonts w:ascii="Times New Roman" w:eastAsia="Calibri" w:hAnsi="Times New Roman" w:cs="Times New Roman"/>
          <w:sz w:val="24"/>
          <w:szCs w:val="24"/>
        </w:rPr>
        <w:t>депутат в Европейския парламент от Реформаторския блок,</w:t>
      </w:r>
    </w:p>
    <w:p w:rsidR="00D66647" w:rsidRPr="00B82AEB" w:rsidRDefault="00D66647" w:rsidP="00467947">
      <w:pPr>
        <w:spacing w:line="276" w:lineRule="auto"/>
        <w:jc w:val="right"/>
        <w:rPr>
          <w:rFonts w:ascii="Times New Roman" w:eastAsia="Calibri" w:hAnsi="Times New Roman" w:cs="Times New Roman"/>
          <w:sz w:val="24"/>
          <w:szCs w:val="24"/>
        </w:rPr>
      </w:pPr>
      <w:r w:rsidRPr="00B82AEB">
        <w:rPr>
          <w:rFonts w:ascii="Times New Roman" w:eastAsia="Calibri" w:hAnsi="Times New Roman" w:cs="Times New Roman"/>
          <w:sz w:val="24"/>
          <w:szCs w:val="24"/>
        </w:rPr>
        <w:t>група на Европейската народна партия</w:t>
      </w:r>
    </w:p>
    <w:p w:rsidR="00DC0315" w:rsidRDefault="00DC0315" w:rsidP="00467947">
      <w:pPr>
        <w:tabs>
          <w:tab w:val="left" w:pos="720"/>
        </w:tabs>
        <w:suppressAutoHyphens/>
        <w:autoSpaceDE w:val="0"/>
        <w:autoSpaceDN w:val="0"/>
        <w:spacing w:line="276" w:lineRule="auto"/>
        <w:jc w:val="both"/>
        <w:textAlignment w:val="baseline"/>
        <w:rPr>
          <w:rFonts w:ascii="Times New Roman" w:hAnsi="Times New Roman" w:cs="Times New Roman"/>
          <w:b/>
          <w:i/>
          <w:sz w:val="24"/>
          <w:szCs w:val="24"/>
        </w:rPr>
      </w:pPr>
    </w:p>
    <w:p w:rsidR="00DC0315" w:rsidRPr="00467947" w:rsidRDefault="00DC0315" w:rsidP="00467947">
      <w:pPr>
        <w:tabs>
          <w:tab w:val="left" w:pos="720"/>
        </w:tabs>
        <w:suppressAutoHyphens/>
        <w:autoSpaceDE w:val="0"/>
        <w:autoSpaceDN w:val="0"/>
        <w:spacing w:line="276" w:lineRule="auto"/>
        <w:ind w:firstLine="709"/>
        <w:jc w:val="both"/>
        <w:textAlignment w:val="baseline"/>
        <w:rPr>
          <w:rFonts w:ascii="Times New Roman" w:hAnsi="Times New Roman" w:cs="Times New Roman"/>
          <w:sz w:val="24"/>
          <w:szCs w:val="24"/>
        </w:rPr>
      </w:pPr>
      <w:r>
        <w:rPr>
          <w:rFonts w:ascii="Times New Roman" w:hAnsi="Times New Roman" w:cs="Times New Roman"/>
          <w:b/>
          <w:i/>
          <w:sz w:val="24"/>
          <w:szCs w:val="24"/>
        </w:rPr>
        <w:t>Резюме:</w:t>
      </w:r>
      <w:r w:rsidR="00467947">
        <w:rPr>
          <w:rFonts w:ascii="Times New Roman" w:hAnsi="Times New Roman" w:cs="Times New Roman"/>
          <w:b/>
          <w:i/>
          <w:sz w:val="24"/>
          <w:szCs w:val="24"/>
        </w:rPr>
        <w:t xml:space="preserve"> </w:t>
      </w:r>
      <w:r w:rsidR="00467947">
        <w:rPr>
          <w:rFonts w:ascii="Times New Roman" w:hAnsi="Times New Roman" w:cs="Times New Roman"/>
          <w:sz w:val="24"/>
          <w:szCs w:val="24"/>
        </w:rPr>
        <w:t xml:space="preserve">Докладът насочва вниманието върху </w:t>
      </w:r>
      <w:r w:rsidR="00467947" w:rsidRPr="00467947">
        <w:rPr>
          <w:rFonts w:ascii="Times New Roman" w:hAnsi="Times New Roman" w:cs="Times New Roman"/>
          <w:sz w:val="24"/>
          <w:szCs w:val="24"/>
        </w:rPr>
        <w:t>кризисни</w:t>
      </w:r>
      <w:r w:rsidR="00467947">
        <w:rPr>
          <w:rFonts w:ascii="Times New Roman" w:hAnsi="Times New Roman" w:cs="Times New Roman"/>
          <w:sz w:val="24"/>
          <w:szCs w:val="24"/>
        </w:rPr>
        <w:t>те процеси в Европейския съюз</w:t>
      </w:r>
      <w:r w:rsidR="00467947" w:rsidRPr="00467947">
        <w:rPr>
          <w:rFonts w:ascii="Times New Roman" w:hAnsi="Times New Roman" w:cs="Times New Roman"/>
          <w:sz w:val="24"/>
          <w:szCs w:val="24"/>
        </w:rPr>
        <w:t>, които пораждат необходимост о</w:t>
      </w:r>
      <w:r w:rsidR="00467947">
        <w:rPr>
          <w:rFonts w:ascii="Times New Roman" w:hAnsi="Times New Roman" w:cs="Times New Roman"/>
          <w:sz w:val="24"/>
          <w:szCs w:val="24"/>
        </w:rPr>
        <w:t>т реформи в няколко направления: гръцкият дълг, влошените отношения с Русия, „бежанският“ поток, нарастване на броя на терористичните актове, референдумът в Обединеното кралство.</w:t>
      </w:r>
      <w:r w:rsidR="00CB0183">
        <w:rPr>
          <w:rFonts w:ascii="Times New Roman" w:hAnsi="Times New Roman" w:cs="Times New Roman"/>
          <w:sz w:val="24"/>
          <w:szCs w:val="24"/>
        </w:rPr>
        <w:t xml:space="preserve"> Авторът подчетава, че са много малко </w:t>
      </w:r>
      <w:r w:rsidR="00CB0183" w:rsidRPr="00CB0183">
        <w:rPr>
          <w:rFonts w:ascii="Times New Roman" w:hAnsi="Times New Roman" w:cs="Times New Roman"/>
          <w:sz w:val="24"/>
          <w:szCs w:val="24"/>
        </w:rPr>
        <w:t>позитивните примери за консенсус относно дългосрочни мерки срещу бъдещи заплахи. Предотвратяване</w:t>
      </w:r>
      <w:r w:rsidR="00CB0183">
        <w:rPr>
          <w:rFonts w:ascii="Times New Roman" w:hAnsi="Times New Roman" w:cs="Times New Roman"/>
          <w:sz w:val="24"/>
          <w:szCs w:val="24"/>
        </w:rPr>
        <w:t>то</w:t>
      </w:r>
      <w:r w:rsidR="00CB0183" w:rsidRPr="00CB0183">
        <w:rPr>
          <w:rFonts w:ascii="Times New Roman" w:hAnsi="Times New Roman" w:cs="Times New Roman"/>
          <w:sz w:val="24"/>
          <w:szCs w:val="24"/>
        </w:rPr>
        <w:t xml:space="preserve"> на кризи чрез дълбоки, изпреварващи реформи е нещо ново за европейската политика. </w:t>
      </w:r>
      <w:r w:rsidR="00665E9E">
        <w:rPr>
          <w:rFonts w:ascii="Times New Roman" w:hAnsi="Times New Roman" w:cs="Times New Roman"/>
          <w:sz w:val="24"/>
          <w:szCs w:val="24"/>
        </w:rPr>
        <w:t>Въпреки това</w:t>
      </w:r>
      <w:r w:rsidR="00CB0183" w:rsidRPr="00CB0183">
        <w:rPr>
          <w:rFonts w:ascii="Times New Roman" w:hAnsi="Times New Roman" w:cs="Times New Roman"/>
          <w:sz w:val="24"/>
          <w:szCs w:val="24"/>
        </w:rPr>
        <w:t xml:space="preserve"> ЕС </w:t>
      </w:r>
      <w:r w:rsidR="00665E9E">
        <w:rPr>
          <w:rFonts w:ascii="Times New Roman" w:hAnsi="Times New Roman" w:cs="Times New Roman"/>
          <w:sz w:val="24"/>
          <w:szCs w:val="24"/>
        </w:rPr>
        <w:t xml:space="preserve">не би позволил </w:t>
      </w:r>
      <w:r w:rsidR="00CB0183" w:rsidRPr="00CB0183">
        <w:rPr>
          <w:rFonts w:ascii="Times New Roman" w:hAnsi="Times New Roman" w:cs="Times New Roman"/>
          <w:sz w:val="24"/>
          <w:szCs w:val="24"/>
        </w:rPr>
        <w:t>„бежанската криза“ да остане неизползвана.</w:t>
      </w:r>
    </w:p>
    <w:p w:rsidR="00DC0315" w:rsidRDefault="00DC0315" w:rsidP="00467947">
      <w:pPr>
        <w:tabs>
          <w:tab w:val="left" w:pos="720"/>
        </w:tabs>
        <w:suppressAutoHyphens/>
        <w:autoSpaceDE w:val="0"/>
        <w:autoSpaceDN w:val="0"/>
        <w:spacing w:line="276" w:lineRule="auto"/>
        <w:jc w:val="both"/>
        <w:textAlignment w:val="baseline"/>
        <w:rPr>
          <w:rFonts w:ascii="Times New Roman" w:hAnsi="Times New Roman" w:cs="Times New Roman"/>
          <w:b/>
          <w:i/>
          <w:sz w:val="24"/>
          <w:szCs w:val="24"/>
        </w:rPr>
      </w:pPr>
    </w:p>
    <w:p w:rsidR="00DC0315" w:rsidRPr="00467947" w:rsidRDefault="00DC0315" w:rsidP="00467947">
      <w:pPr>
        <w:tabs>
          <w:tab w:val="left" w:pos="720"/>
        </w:tabs>
        <w:suppressAutoHyphens/>
        <w:autoSpaceDE w:val="0"/>
        <w:autoSpaceDN w:val="0"/>
        <w:spacing w:line="276" w:lineRule="auto"/>
        <w:ind w:firstLine="709"/>
        <w:jc w:val="both"/>
        <w:textAlignment w:val="baseline"/>
        <w:rPr>
          <w:rFonts w:ascii="Times New Roman" w:hAnsi="Times New Roman" w:cs="Times New Roman"/>
          <w:sz w:val="24"/>
          <w:szCs w:val="24"/>
        </w:rPr>
      </w:pPr>
      <w:r>
        <w:rPr>
          <w:rFonts w:ascii="Times New Roman" w:hAnsi="Times New Roman" w:cs="Times New Roman"/>
          <w:b/>
          <w:i/>
          <w:sz w:val="24"/>
          <w:szCs w:val="24"/>
        </w:rPr>
        <w:t xml:space="preserve">Ключови думи: </w:t>
      </w:r>
      <w:r w:rsidR="00563536">
        <w:rPr>
          <w:rFonts w:ascii="Times New Roman" w:hAnsi="Times New Roman" w:cs="Times New Roman"/>
          <w:sz w:val="24"/>
          <w:szCs w:val="24"/>
        </w:rPr>
        <w:t>криза</w:t>
      </w:r>
      <w:r w:rsidR="00467947" w:rsidRPr="00467947">
        <w:rPr>
          <w:rFonts w:ascii="Times New Roman" w:hAnsi="Times New Roman" w:cs="Times New Roman"/>
          <w:sz w:val="24"/>
          <w:szCs w:val="24"/>
        </w:rPr>
        <w:t>, реформи, Европейски съюз, бежанци, мигранти, политики</w:t>
      </w:r>
      <w:r w:rsidR="00467947">
        <w:rPr>
          <w:rFonts w:ascii="Times New Roman" w:hAnsi="Times New Roman" w:cs="Times New Roman"/>
          <w:sz w:val="24"/>
          <w:szCs w:val="24"/>
        </w:rPr>
        <w:t>.</w:t>
      </w:r>
    </w:p>
    <w:p w:rsidR="00DC0315" w:rsidRDefault="00DC0315" w:rsidP="00467947">
      <w:pPr>
        <w:tabs>
          <w:tab w:val="left" w:pos="720"/>
        </w:tabs>
        <w:suppressAutoHyphens/>
        <w:autoSpaceDE w:val="0"/>
        <w:autoSpaceDN w:val="0"/>
        <w:spacing w:line="276" w:lineRule="auto"/>
        <w:jc w:val="both"/>
        <w:textAlignment w:val="baseline"/>
        <w:rPr>
          <w:rFonts w:ascii="Times New Roman" w:hAnsi="Times New Roman" w:cs="Times New Roman"/>
          <w:b/>
          <w:i/>
          <w:sz w:val="24"/>
          <w:szCs w:val="24"/>
        </w:rPr>
      </w:pPr>
    </w:p>
    <w:p w:rsidR="00DC0315" w:rsidRDefault="00DC0315" w:rsidP="00467947">
      <w:pPr>
        <w:tabs>
          <w:tab w:val="left" w:pos="720"/>
        </w:tabs>
        <w:suppressAutoHyphens/>
        <w:autoSpaceDE w:val="0"/>
        <w:autoSpaceDN w:val="0"/>
        <w:spacing w:line="276" w:lineRule="auto"/>
        <w:jc w:val="both"/>
        <w:textAlignment w:val="baseline"/>
        <w:rPr>
          <w:rFonts w:ascii="Times New Roman" w:hAnsi="Times New Roman" w:cs="Times New Roman"/>
          <w:b/>
          <w:i/>
          <w:sz w:val="24"/>
          <w:szCs w:val="24"/>
        </w:rPr>
      </w:pPr>
    </w:p>
    <w:p w:rsidR="00DC0315" w:rsidRPr="00353DD8" w:rsidRDefault="00DC0315" w:rsidP="00467947">
      <w:pPr>
        <w:tabs>
          <w:tab w:val="left" w:pos="720"/>
        </w:tabs>
        <w:suppressAutoHyphens/>
        <w:autoSpaceDE w:val="0"/>
        <w:autoSpaceDN w:val="0"/>
        <w:spacing w:line="276" w:lineRule="auto"/>
        <w:ind w:firstLine="720"/>
        <w:jc w:val="both"/>
        <w:textAlignment w:val="baseline"/>
        <w:rPr>
          <w:rFonts w:ascii="Times New Roman" w:eastAsia="Calibri" w:hAnsi="Times New Roman" w:cs="Calibri"/>
          <w:kern w:val="3"/>
          <w:sz w:val="24"/>
          <w:szCs w:val="24"/>
          <w:lang w:val="ru-RU" w:eastAsia="zh-CN"/>
        </w:rPr>
      </w:pPr>
      <w:r w:rsidRPr="00DC0315">
        <w:rPr>
          <w:rFonts w:ascii="Times New Roman" w:eastAsia="EhrhardtMT" w:hAnsi="Times New Roman" w:cs="Times New Roman"/>
          <w:kern w:val="3"/>
          <w:sz w:val="24"/>
          <w:szCs w:val="24"/>
          <w:shd w:val="clear" w:color="auto" w:fill="FFFFFF"/>
          <w:lang w:eastAsia="zh-CN"/>
        </w:rPr>
        <w:t>През 1959 г. Джон Кенеди създава едно от най-натрапчивите клишета в политиката при анализиране на кризисни ситуации с твърдението, че китайската дума за „криза“ означава и „възможност“</w:t>
      </w:r>
      <w:r w:rsidRPr="00DC0315">
        <w:rPr>
          <w:rFonts w:ascii="Times New Roman" w:eastAsia="EhrhardtMT" w:hAnsi="Times New Roman" w:cs="Times New Roman"/>
          <w:kern w:val="3"/>
          <w:sz w:val="24"/>
          <w:szCs w:val="24"/>
          <w:shd w:val="clear" w:color="auto" w:fill="FFFFFF"/>
          <w:vertAlign w:val="superscript"/>
          <w:lang w:eastAsia="zh-CN"/>
        </w:rPr>
        <w:footnoteReference w:id="1"/>
      </w:r>
      <w:r w:rsidRPr="00DC0315">
        <w:rPr>
          <w:rFonts w:ascii="Times New Roman" w:eastAsia="EhrhardtMT" w:hAnsi="Times New Roman" w:cs="Times New Roman"/>
          <w:kern w:val="3"/>
          <w:sz w:val="24"/>
          <w:szCs w:val="24"/>
          <w:shd w:val="clear" w:color="auto" w:fill="FFFFFF"/>
          <w:lang w:eastAsia="zh-CN"/>
        </w:rPr>
        <w:t>. Въпреки че е категорично опровергано от синолозите</w:t>
      </w:r>
      <w:r w:rsidRPr="00DC0315">
        <w:rPr>
          <w:rFonts w:ascii="Times New Roman" w:eastAsia="EhrhardtMT" w:hAnsi="Times New Roman" w:cs="Times New Roman"/>
          <w:kern w:val="3"/>
          <w:sz w:val="24"/>
          <w:szCs w:val="24"/>
          <w:shd w:val="clear" w:color="auto" w:fill="FFFFFF"/>
          <w:vertAlign w:val="superscript"/>
          <w:lang w:eastAsia="zh-CN"/>
        </w:rPr>
        <w:footnoteReference w:id="2"/>
      </w:r>
      <w:r w:rsidRPr="00DC0315">
        <w:rPr>
          <w:rFonts w:ascii="Times New Roman" w:eastAsia="EhrhardtMT" w:hAnsi="Times New Roman" w:cs="Times New Roman"/>
          <w:kern w:val="3"/>
          <w:sz w:val="24"/>
          <w:szCs w:val="24"/>
          <w:shd w:val="clear" w:color="auto" w:fill="FFFFFF"/>
          <w:lang w:eastAsia="zh-CN"/>
        </w:rPr>
        <w:t xml:space="preserve">, то е пуснало дълбоки корени, защото филологическата му некоректност </w:t>
      </w:r>
      <w:r>
        <w:rPr>
          <w:rFonts w:ascii="Times New Roman" w:eastAsia="EhrhardtMT" w:hAnsi="Times New Roman" w:cs="Times New Roman"/>
          <w:kern w:val="3"/>
          <w:sz w:val="24"/>
          <w:szCs w:val="24"/>
          <w:shd w:val="clear" w:color="auto" w:fill="FFFFFF"/>
          <w:lang w:eastAsia="zh-CN"/>
        </w:rPr>
        <w:t>не накърнява дълбокия му смисъл.</w:t>
      </w:r>
      <w:r w:rsidRPr="00DC0315">
        <w:rPr>
          <w:rFonts w:ascii="Times New Roman" w:eastAsia="EhrhardtMT" w:hAnsi="Times New Roman" w:cs="Times New Roman"/>
          <w:kern w:val="3"/>
          <w:sz w:val="24"/>
          <w:szCs w:val="24"/>
          <w:shd w:val="clear" w:color="auto" w:fill="FFFFFF"/>
          <w:lang w:eastAsia="zh-CN"/>
        </w:rPr>
        <w:t xml:space="preserve"> Най-дразнещото е, че европейската политика съдържа примери за по-добро формулиране на подобно прозрение и то от знаменити политически фигури. Ако ни е нужен авторитет, на когото да</w:t>
      </w:r>
      <w:r w:rsidR="00467947">
        <w:rPr>
          <w:rFonts w:ascii="Times New Roman" w:eastAsia="EhrhardtMT" w:hAnsi="Times New Roman" w:cs="Times New Roman"/>
          <w:kern w:val="3"/>
          <w:sz w:val="24"/>
          <w:szCs w:val="24"/>
          <w:shd w:val="clear" w:color="auto" w:fill="FFFFFF"/>
          <w:lang w:eastAsia="zh-CN"/>
        </w:rPr>
        <w:t xml:space="preserve"> се опрем, вместо да имитираме </w:t>
      </w:r>
      <w:r w:rsidRPr="00DC0315">
        <w:rPr>
          <w:rFonts w:ascii="Times New Roman" w:eastAsia="EhrhardtMT" w:hAnsi="Times New Roman" w:cs="Times New Roman"/>
          <w:kern w:val="3"/>
          <w:sz w:val="24"/>
          <w:szCs w:val="24"/>
          <w:shd w:val="clear" w:color="auto" w:fill="FFFFFF"/>
          <w:lang w:eastAsia="zh-CN"/>
        </w:rPr>
        <w:t>познаване на китайските йероглифи, е по-добре да се позовем на Уинстън Чърчил, осигурил още по-ясна формулировка. „Никога не позволявайте една сериозна криза да остане неизползвана“ е фраза, която очевидци твърдят, че той е изрекъл по повод открилата се възможност за  създаването на ООН след опустошителната Втора световна война</w:t>
      </w:r>
      <w:r w:rsidRPr="00DC0315">
        <w:rPr>
          <w:rFonts w:ascii="Times New Roman" w:eastAsia="EhrhardtMT" w:hAnsi="Times New Roman" w:cs="Times New Roman"/>
          <w:kern w:val="3"/>
          <w:sz w:val="24"/>
          <w:szCs w:val="24"/>
          <w:shd w:val="clear" w:color="auto" w:fill="FFFFFF"/>
          <w:vertAlign w:val="superscript"/>
          <w:lang w:eastAsia="zh-CN"/>
        </w:rPr>
        <w:footnoteReference w:id="3"/>
      </w:r>
      <w:r w:rsidRPr="00DC0315">
        <w:rPr>
          <w:rFonts w:ascii="Times New Roman" w:eastAsia="EhrhardtMT" w:hAnsi="Times New Roman" w:cs="Times New Roman"/>
          <w:kern w:val="3"/>
          <w:sz w:val="24"/>
          <w:szCs w:val="24"/>
          <w:shd w:val="clear" w:color="auto" w:fill="FFFFFF"/>
          <w:lang w:eastAsia="zh-CN"/>
        </w:rPr>
        <w:t>. В търсене на историческите корени някои достигат до великия флорентинец Николо Макиавели, на когото се приписва фразата „не трябва да се пропуска възможността, която една сериозна криза открива.“</w:t>
      </w:r>
    </w:p>
    <w:p w:rsidR="00DC0315" w:rsidRPr="00353DD8" w:rsidRDefault="00DC0315" w:rsidP="00DC0315">
      <w:pPr>
        <w:tabs>
          <w:tab w:val="left" w:pos="720"/>
        </w:tabs>
        <w:suppressAutoHyphens/>
        <w:autoSpaceDE w:val="0"/>
        <w:autoSpaceDN w:val="0"/>
        <w:spacing w:line="276" w:lineRule="auto"/>
        <w:ind w:firstLine="720"/>
        <w:jc w:val="both"/>
        <w:textAlignment w:val="baseline"/>
        <w:rPr>
          <w:rFonts w:ascii="Times New Roman" w:eastAsia="Calibri" w:hAnsi="Times New Roman" w:cs="Calibri"/>
          <w:kern w:val="3"/>
          <w:sz w:val="24"/>
          <w:szCs w:val="24"/>
          <w:lang w:val="ru-RU" w:eastAsia="zh-CN"/>
        </w:rPr>
      </w:pPr>
      <w:r w:rsidRPr="00DC0315">
        <w:rPr>
          <w:rFonts w:ascii="Times New Roman" w:eastAsia="EhrhardtMT" w:hAnsi="Times New Roman" w:cs="Times New Roman"/>
          <w:kern w:val="3"/>
          <w:sz w:val="24"/>
          <w:szCs w:val="24"/>
          <w:shd w:val="clear" w:color="auto" w:fill="FFFFFF"/>
          <w:lang w:eastAsia="zh-CN"/>
        </w:rPr>
        <w:t xml:space="preserve">Институциите на ЕС се подчиняват на скритата в този принцип мъдрост до такава степен, че можем да си позволим да формулираме – макар и полусериозно – закон за неговото функциониране, а именно: </w:t>
      </w:r>
      <w:r w:rsidRPr="00DC0315">
        <w:rPr>
          <w:rFonts w:ascii="Times New Roman" w:eastAsia="EhrhardtMT" w:hAnsi="Times New Roman" w:cs="Times New Roman"/>
          <w:i/>
          <w:kern w:val="3"/>
          <w:sz w:val="24"/>
          <w:szCs w:val="24"/>
          <w:shd w:val="clear" w:color="auto" w:fill="FFFFFF"/>
          <w:lang w:eastAsia="zh-CN"/>
        </w:rPr>
        <w:t>никакви реформи без сериозни кризи</w:t>
      </w:r>
      <w:r w:rsidRPr="00DC0315">
        <w:rPr>
          <w:rFonts w:ascii="Times New Roman" w:eastAsia="EhrhardtMT" w:hAnsi="Times New Roman" w:cs="Times New Roman"/>
          <w:kern w:val="3"/>
          <w:sz w:val="24"/>
          <w:szCs w:val="24"/>
          <w:shd w:val="clear" w:color="auto" w:fill="FFFFFF"/>
          <w:lang w:eastAsia="zh-CN"/>
        </w:rPr>
        <w:t xml:space="preserve">. Това </w:t>
      </w:r>
      <w:r w:rsidRPr="00DC0315">
        <w:rPr>
          <w:rFonts w:ascii="Times New Roman" w:eastAsia="EhrhardtMT" w:hAnsi="Times New Roman" w:cs="Times New Roman"/>
          <w:kern w:val="3"/>
          <w:sz w:val="24"/>
          <w:szCs w:val="24"/>
          <w:shd w:val="clear" w:color="auto" w:fill="FFFFFF"/>
          <w:lang w:eastAsia="zh-CN"/>
        </w:rPr>
        <w:lastRenderedPageBreak/>
        <w:t>ни дава ключ към разбиране на днешния период в развитието на Съюза, в който несъмнено протичат едновременно няколко кризисни процеса, които пораждат необходимост от реформи в няколко направления. Минималният списък в тази връзка, от началото на 2014 г. би трябвало да бъде подреден хронологически по следния начин:</w:t>
      </w:r>
    </w:p>
    <w:p w:rsidR="00DC0315" w:rsidRDefault="00DC0315" w:rsidP="00665E9E">
      <w:pPr>
        <w:pStyle w:val="a6"/>
        <w:widowControl w:val="0"/>
        <w:numPr>
          <w:ilvl w:val="0"/>
          <w:numId w:val="189"/>
        </w:numPr>
        <w:tabs>
          <w:tab w:val="left" w:pos="-5040"/>
        </w:tabs>
        <w:suppressAutoHyphens/>
        <w:autoSpaceDE w:val="0"/>
        <w:autoSpaceDN w:val="0"/>
        <w:spacing w:line="276" w:lineRule="auto"/>
        <w:ind w:left="0" w:firstLine="709"/>
        <w:jc w:val="both"/>
        <w:textAlignment w:val="baseline"/>
        <w:rPr>
          <w:rFonts w:ascii="Times New Roman" w:eastAsia="EhrhardtMT" w:hAnsi="Times New Roman" w:cs="Times New Roman"/>
          <w:kern w:val="3"/>
          <w:sz w:val="24"/>
          <w:szCs w:val="24"/>
          <w:shd w:val="clear" w:color="auto" w:fill="FFFFFF"/>
          <w:lang w:eastAsia="zh-CN"/>
        </w:rPr>
      </w:pPr>
      <w:r w:rsidRPr="00DC0315">
        <w:rPr>
          <w:rFonts w:ascii="Times New Roman" w:eastAsia="EhrhardtMT" w:hAnsi="Times New Roman" w:cs="Times New Roman"/>
          <w:kern w:val="3"/>
          <w:sz w:val="24"/>
          <w:szCs w:val="24"/>
          <w:shd w:val="clear" w:color="auto" w:fill="FFFFFF"/>
          <w:lang w:eastAsia="zh-CN"/>
        </w:rPr>
        <w:t>Кризата с гръцкия дълг</w:t>
      </w:r>
      <w:r>
        <w:rPr>
          <w:rFonts w:ascii="Times New Roman" w:eastAsia="EhrhardtMT" w:hAnsi="Times New Roman" w:cs="Times New Roman"/>
          <w:kern w:val="3"/>
          <w:sz w:val="24"/>
          <w:szCs w:val="24"/>
          <w:shd w:val="clear" w:color="auto" w:fill="FFFFFF"/>
          <w:lang w:eastAsia="zh-CN"/>
        </w:rPr>
        <w:t>;</w:t>
      </w:r>
    </w:p>
    <w:p w:rsidR="00DC0315" w:rsidRDefault="00DC0315" w:rsidP="00665E9E">
      <w:pPr>
        <w:pStyle w:val="a6"/>
        <w:widowControl w:val="0"/>
        <w:numPr>
          <w:ilvl w:val="0"/>
          <w:numId w:val="189"/>
        </w:numPr>
        <w:tabs>
          <w:tab w:val="left" w:pos="-5040"/>
        </w:tabs>
        <w:suppressAutoHyphens/>
        <w:autoSpaceDE w:val="0"/>
        <w:autoSpaceDN w:val="0"/>
        <w:spacing w:line="276" w:lineRule="auto"/>
        <w:ind w:left="0" w:firstLine="709"/>
        <w:jc w:val="both"/>
        <w:textAlignment w:val="baseline"/>
        <w:rPr>
          <w:rFonts w:ascii="Times New Roman" w:eastAsia="EhrhardtMT" w:hAnsi="Times New Roman" w:cs="Times New Roman"/>
          <w:kern w:val="3"/>
          <w:sz w:val="24"/>
          <w:szCs w:val="24"/>
          <w:shd w:val="clear" w:color="auto" w:fill="FFFFFF"/>
          <w:lang w:eastAsia="zh-CN"/>
        </w:rPr>
      </w:pPr>
      <w:r w:rsidRPr="00DC0315">
        <w:rPr>
          <w:rFonts w:ascii="Times New Roman" w:eastAsia="EhrhardtMT" w:hAnsi="Times New Roman" w:cs="Times New Roman"/>
          <w:kern w:val="3"/>
          <w:sz w:val="24"/>
          <w:szCs w:val="24"/>
          <w:shd w:val="clear" w:color="auto" w:fill="FFFFFF"/>
          <w:lang w:eastAsia="zh-CN"/>
        </w:rPr>
        <w:t>Кризата на рязко влошените отношения с Русия</w:t>
      </w:r>
      <w:r>
        <w:rPr>
          <w:rFonts w:ascii="Times New Roman" w:eastAsia="EhrhardtMT" w:hAnsi="Times New Roman" w:cs="Times New Roman"/>
          <w:kern w:val="3"/>
          <w:sz w:val="24"/>
          <w:szCs w:val="24"/>
          <w:shd w:val="clear" w:color="auto" w:fill="FFFFFF"/>
          <w:lang w:eastAsia="zh-CN"/>
        </w:rPr>
        <w:t>;</w:t>
      </w:r>
    </w:p>
    <w:p w:rsidR="00DC0315" w:rsidRDefault="00DC0315" w:rsidP="00665E9E">
      <w:pPr>
        <w:pStyle w:val="a6"/>
        <w:widowControl w:val="0"/>
        <w:numPr>
          <w:ilvl w:val="0"/>
          <w:numId w:val="189"/>
        </w:numPr>
        <w:tabs>
          <w:tab w:val="left" w:pos="-5040"/>
        </w:tabs>
        <w:suppressAutoHyphens/>
        <w:autoSpaceDE w:val="0"/>
        <w:autoSpaceDN w:val="0"/>
        <w:spacing w:line="276" w:lineRule="auto"/>
        <w:ind w:left="0" w:firstLine="709"/>
        <w:jc w:val="both"/>
        <w:textAlignment w:val="baseline"/>
        <w:rPr>
          <w:rFonts w:ascii="Times New Roman" w:eastAsia="EhrhardtMT" w:hAnsi="Times New Roman" w:cs="Times New Roman"/>
          <w:kern w:val="3"/>
          <w:sz w:val="24"/>
          <w:szCs w:val="24"/>
          <w:shd w:val="clear" w:color="auto" w:fill="FFFFFF"/>
          <w:lang w:eastAsia="zh-CN"/>
        </w:rPr>
      </w:pPr>
      <w:r w:rsidRPr="00DC0315">
        <w:rPr>
          <w:rFonts w:ascii="Times New Roman" w:eastAsia="EhrhardtMT" w:hAnsi="Times New Roman" w:cs="Times New Roman"/>
          <w:kern w:val="3"/>
          <w:sz w:val="24"/>
          <w:szCs w:val="24"/>
          <w:shd w:val="clear" w:color="auto" w:fill="FFFFFF"/>
          <w:lang w:eastAsia="zh-CN"/>
        </w:rPr>
        <w:t>Кризата с „бежанците“</w:t>
      </w:r>
      <w:r>
        <w:rPr>
          <w:rFonts w:ascii="Times New Roman" w:eastAsia="EhrhardtMT" w:hAnsi="Times New Roman" w:cs="Times New Roman"/>
          <w:kern w:val="3"/>
          <w:sz w:val="24"/>
          <w:szCs w:val="24"/>
          <w:shd w:val="clear" w:color="auto" w:fill="FFFFFF"/>
          <w:lang w:eastAsia="zh-CN"/>
        </w:rPr>
        <w:t>;</w:t>
      </w:r>
    </w:p>
    <w:p w:rsidR="00DC0315" w:rsidRDefault="00DC0315" w:rsidP="00665E9E">
      <w:pPr>
        <w:pStyle w:val="a6"/>
        <w:widowControl w:val="0"/>
        <w:numPr>
          <w:ilvl w:val="0"/>
          <w:numId w:val="189"/>
        </w:numPr>
        <w:tabs>
          <w:tab w:val="left" w:pos="-5040"/>
        </w:tabs>
        <w:suppressAutoHyphens/>
        <w:autoSpaceDE w:val="0"/>
        <w:autoSpaceDN w:val="0"/>
        <w:spacing w:line="276" w:lineRule="auto"/>
        <w:ind w:left="0" w:firstLine="709"/>
        <w:jc w:val="both"/>
        <w:textAlignment w:val="baseline"/>
        <w:rPr>
          <w:rFonts w:ascii="Times New Roman" w:eastAsia="EhrhardtMT" w:hAnsi="Times New Roman" w:cs="Times New Roman"/>
          <w:kern w:val="3"/>
          <w:sz w:val="24"/>
          <w:szCs w:val="24"/>
          <w:shd w:val="clear" w:color="auto" w:fill="FFFFFF"/>
          <w:lang w:eastAsia="zh-CN"/>
        </w:rPr>
      </w:pPr>
      <w:r w:rsidRPr="00DC0315">
        <w:rPr>
          <w:rFonts w:ascii="Times New Roman" w:eastAsia="EhrhardtMT" w:hAnsi="Times New Roman" w:cs="Times New Roman"/>
          <w:kern w:val="3"/>
          <w:sz w:val="24"/>
          <w:szCs w:val="24"/>
          <w:shd w:val="clear" w:color="auto" w:fill="FFFFFF"/>
          <w:lang w:eastAsia="zh-CN"/>
        </w:rPr>
        <w:t>Кризата на сигурността, предизвикана от поредица терористични актове</w:t>
      </w:r>
      <w:r>
        <w:rPr>
          <w:rFonts w:ascii="Times New Roman" w:eastAsia="EhrhardtMT" w:hAnsi="Times New Roman" w:cs="Times New Roman"/>
          <w:kern w:val="3"/>
          <w:sz w:val="24"/>
          <w:szCs w:val="24"/>
          <w:shd w:val="clear" w:color="auto" w:fill="FFFFFF"/>
          <w:lang w:eastAsia="zh-CN"/>
        </w:rPr>
        <w:t>;</w:t>
      </w:r>
    </w:p>
    <w:p w:rsidR="00DC0315" w:rsidRPr="00DC0315" w:rsidRDefault="00DC0315" w:rsidP="00665E9E">
      <w:pPr>
        <w:pStyle w:val="a6"/>
        <w:widowControl w:val="0"/>
        <w:numPr>
          <w:ilvl w:val="0"/>
          <w:numId w:val="189"/>
        </w:numPr>
        <w:tabs>
          <w:tab w:val="left" w:pos="-5040"/>
        </w:tabs>
        <w:suppressAutoHyphens/>
        <w:autoSpaceDE w:val="0"/>
        <w:autoSpaceDN w:val="0"/>
        <w:spacing w:line="276" w:lineRule="auto"/>
        <w:ind w:left="0" w:firstLine="709"/>
        <w:jc w:val="both"/>
        <w:textAlignment w:val="baseline"/>
        <w:rPr>
          <w:rFonts w:ascii="Times New Roman" w:eastAsia="EhrhardtMT" w:hAnsi="Times New Roman" w:cs="Times New Roman"/>
          <w:kern w:val="3"/>
          <w:sz w:val="24"/>
          <w:szCs w:val="24"/>
          <w:shd w:val="clear" w:color="auto" w:fill="FFFFFF"/>
          <w:lang w:eastAsia="zh-CN"/>
        </w:rPr>
      </w:pPr>
      <w:r w:rsidRPr="00DC0315">
        <w:rPr>
          <w:rFonts w:ascii="Times New Roman" w:eastAsia="EhrhardtMT" w:hAnsi="Times New Roman" w:cs="Times New Roman"/>
          <w:kern w:val="3"/>
          <w:sz w:val="24"/>
          <w:szCs w:val="24"/>
          <w:shd w:val="clear" w:color="auto" w:fill="FFFFFF"/>
          <w:lang w:eastAsia="zh-CN"/>
        </w:rPr>
        <w:t>Кризата след референдума във Великобритания, т.нар. „Брекзит“</w:t>
      </w:r>
      <w:r>
        <w:rPr>
          <w:rFonts w:ascii="Times New Roman" w:eastAsia="EhrhardtMT" w:hAnsi="Times New Roman" w:cs="Times New Roman"/>
          <w:kern w:val="3"/>
          <w:sz w:val="24"/>
          <w:szCs w:val="24"/>
          <w:shd w:val="clear" w:color="auto" w:fill="FFFFFF"/>
          <w:lang w:eastAsia="zh-CN"/>
        </w:rPr>
        <w:t>.</w:t>
      </w:r>
    </w:p>
    <w:p w:rsidR="00DC0315" w:rsidRPr="00DC0315" w:rsidRDefault="00DC0315" w:rsidP="00DC0315">
      <w:pPr>
        <w:autoSpaceDN w:val="0"/>
        <w:spacing w:line="276" w:lineRule="auto"/>
        <w:ind w:firstLine="720"/>
        <w:jc w:val="both"/>
        <w:rPr>
          <w:rFonts w:ascii="Times New Roman" w:eastAsia="EhrhardtMT" w:hAnsi="Times New Roman" w:cs="Times New Roman"/>
          <w:kern w:val="3"/>
          <w:sz w:val="24"/>
          <w:szCs w:val="24"/>
          <w:shd w:val="clear" w:color="auto" w:fill="FFFFFF"/>
          <w:lang w:eastAsia="zh-CN" w:bidi="hi-IN"/>
        </w:rPr>
      </w:pPr>
      <w:r w:rsidRPr="00DC0315">
        <w:rPr>
          <w:rFonts w:ascii="Times New Roman" w:eastAsia="EhrhardtMT" w:hAnsi="Times New Roman" w:cs="Times New Roman"/>
          <w:kern w:val="3"/>
          <w:sz w:val="24"/>
          <w:szCs w:val="24"/>
          <w:shd w:val="clear" w:color="auto" w:fill="FFFFFF"/>
          <w:lang w:eastAsia="zh-CN" w:bidi="hi-IN"/>
        </w:rPr>
        <w:t>Може да се спори по всички елементи от този списък, включително и дали те да не се поставят в по-широката икономическа рамка на последствията от световната икономическа криза и острата финансова криза в Еврозоната. Възможно е да се предложи и по-широка политическа рамка, определена като криза на постоянно намаляващото доверие към ЕС от страна на европейските граждани и световната тенденция към популистки антиглобализъм. Но докато текат тези спорове през последните 18 месеца в общественото мнение се случи обрат – днес в 27 от 28 страни членки основните страхове на гражданите са свързни с бежанците. Затова и ще се огранича да разгледам корелацията „криза-реформи“ само в контекста на бежанците. Обръщайки логиката можем да обобщим множество анализи с тезата, че благодарение тъкмо на тази криза в близо 60 годишната история на ЕС никога не е имало по-подходящо време за дълбоки и многобройни реформи.</w:t>
      </w:r>
    </w:p>
    <w:p w:rsidR="00DC0315" w:rsidRPr="00353DD8" w:rsidRDefault="00DC0315" w:rsidP="00DC0315">
      <w:pPr>
        <w:autoSpaceDN w:val="0"/>
        <w:spacing w:line="276" w:lineRule="auto"/>
        <w:ind w:firstLine="720"/>
        <w:jc w:val="both"/>
        <w:rPr>
          <w:rFonts w:ascii="Times New Roman" w:eastAsia="Lucida Sans Unicode" w:hAnsi="Times New Roman" w:cs="Mangal"/>
          <w:kern w:val="3"/>
          <w:sz w:val="24"/>
          <w:szCs w:val="24"/>
          <w:lang w:val="ru-RU" w:eastAsia="zh-CN" w:bidi="hi-IN"/>
        </w:rPr>
      </w:pPr>
      <w:r w:rsidRPr="00DC0315">
        <w:rPr>
          <w:rFonts w:ascii="Times New Roman" w:eastAsia="Calibri" w:hAnsi="Times New Roman" w:cs="Times New Roman"/>
          <w:sz w:val="24"/>
          <w:szCs w:val="24"/>
        </w:rPr>
        <w:t>Въпреки масовото използване на словосъчетанието „бежанска криза“ същността на проблема изисква използването на прецизна правна терминология</w:t>
      </w:r>
      <w:r w:rsidRPr="00DC0315">
        <w:rPr>
          <w:rFonts w:ascii="Times New Roman" w:eastAsia="Calibri" w:hAnsi="Times New Roman" w:cs="Times New Roman"/>
          <w:sz w:val="24"/>
          <w:szCs w:val="24"/>
          <w:vertAlign w:val="superscript"/>
        </w:rPr>
        <w:footnoteReference w:id="4"/>
      </w:r>
      <w:r w:rsidRPr="00DC0315">
        <w:rPr>
          <w:rFonts w:ascii="Times New Roman" w:eastAsia="Calibri" w:hAnsi="Times New Roman" w:cs="Times New Roman"/>
          <w:sz w:val="24"/>
          <w:szCs w:val="24"/>
        </w:rPr>
        <w:t>, в която се прави ясна разлика между понятията „бежанец“ (</w:t>
      </w:r>
      <w:r w:rsidRPr="00DC0315">
        <w:rPr>
          <w:rFonts w:ascii="Times New Roman" w:eastAsia="Calibri" w:hAnsi="Times New Roman" w:cs="Times New Roman"/>
          <w:i/>
          <w:sz w:val="24"/>
          <w:szCs w:val="24"/>
        </w:rPr>
        <w:t>refugee</w:t>
      </w:r>
      <w:r w:rsidRPr="00DC0315">
        <w:rPr>
          <w:rFonts w:ascii="Times New Roman" w:eastAsia="Calibri" w:hAnsi="Times New Roman" w:cs="Times New Roman"/>
          <w:sz w:val="24"/>
          <w:szCs w:val="24"/>
        </w:rPr>
        <w:t>)</w:t>
      </w:r>
      <w:r w:rsidRPr="00DC0315">
        <w:rPr>
          <w:rFonts w:ascii="Times New Roman" w:eastAsia="Calibri" w:hAnsi="Times New Roman" w:cs="Times New Roman"/>
          <w:sz w:val="24"/>
          <w:szCs w:val="24"/>
          <w:vertAlign w:val="superscript"/>
        </w:rPr>
        <w:footnoteReference w:id="5"/>
      </w:r>
      <w:r w:rsidRPr="00DC0315">
        <w:rPr>
          <w:rFonts w:ascii="Times New Roman" w:eastAsia="Calibri" w:hAnsi="Times New Roman" w:cs="Times New Roman"/>
          <w:sz w:val="24"/>
          <w:szCs w:val="24"/>
        </w:rPr>
        <w:t>, „търсещ убежище“ (</w:t>
      </w:r>
      <w:r w:rsidRPr="00DC0315">
        <w:rPr>
          <w:rFonts w:ascii="Times New Roman" w:eastAsia="Calibri" w:hAnsi="Times New Roman" w:cs="Times New Roman"/>
          <w:i/>
          <w:sz w:val="24"/>
          <w:szCs w:val="24"/>
          <w:lang w:val="en-GB"/>
        </w:rPr>
        <w:t>asylum</w:t>
      </w:r>
      <w:r w:rsidRPr="00DC0315">
        <w:rPr>
          <w:rFonts w:ascii="Times New Roman" w:eastAsia="Calibri" w:hAnsi="Times New Roman" w:cs="Times New Roman"/>
          <w:i/>
          <w:sz w:val="24"/>
          <w:szCs w:val="24"/>
        </w:rPr>
        <w:t xml:space="preserve"> </w:t>
      </w:r>
      <w:r w:rsidRPr="00DC0315">
        <w:rPr>
          <w:rFonts w:ascii="Times New Roman" w:eastAsia="Calibri" w:hAnsi="Times New Roman" w:cs="Times New Roman"/>
          <w:i/>
          <w:sz w:val="24"/>
          <w:szCs w:val="24"/>
          <w:lang w:val="en-GB"/>
        </w:rPr>
        <w:t>seeker</w:t>
      </w:r>
      <w:r w:rsidRPr="00DC0315">
        <w:rPr>
          <w:rFonts w:ascii="Times New Roman" w:eastAsia="Calibri" w:hAnsi="Times New Roman" w:cs="Times New Roman"/>
          <w:sz w:val="24"/>
          <w:szCs w:val="24"/>
        </w:rPr>
        <w:t>)</w:t>
      </w:r>
      <w:r w:rsidRPr="00DC0315">
        <w:rPr>
          <w:rFonts w:ascii="Times New Roman" w:eastAsia="Calibri" w:hAnsi="Times New Roman" w:cs="Times New Roman"/>
          <w:sz w:val="24"/>
          <w:szCs w:val="24"/>
          <w:vertAlign w:val="superscript"/>
        </w:rPr>
        <w:footnoteReference w:id="6"/>
      </w:r>
      <w:r w:rsidRPr="00DC0315">
        <w:rPr>
          <w:rFonts w:ascii="Times New Roman" w:eastAsia="Calibri" w:hAnsi="Times New Roman" w:cs="Times New Roman"/>
          <w:sz w:val="24"/>
          <w:szCs w:val="24"/>
        </w:rPr>
        <w:t xml:space="preserve"> и „незаконен икономически имигрант“ (</w:t>
      </w:r>
      <w:r w:rsidRPr="00DC0315">
        <w:rPr>
          <w:rFonts w:ascii="Times New Roman" w:eastAsia="Calibri" w:hAnsi="Times New Roman" w:cs="Times New Roman"/>
          <w:i/>
          <w:sz w:val="24"/>
          <w:szCs w:val="24"/>
          <w:lang w:val="en-GB"/>
        </w:rPr>
        <w:t>irregular</w:t>
      </w:r>
      <w:r w:rsidRPr="00DC0315">
        <w:rPr>
          <w:rFonts w:ascii="Times New Roman" w:eastAsia="Calibri" w:hAnsi="Times New Roman" w:cs="Times New Roman"/>
          <w:i/>
          <w:sz w:val="24"/>
          <w:szCs w:val="24"/>
        </w:rPr>
        <w:t xml:space="preserve"> </w:t>
      </w:r>
      <w:r w:rsidRPr="00DC0315">
        <w:rPr>
          <w:rFonts w:ascii="Times New Roman" w:eastAsia="Calibri" w:hAnsi="Times New Roman" w:cs="Times New Roman"/>
          <w:i/>
          <w:sz w:val="24"/>
          <w:szCs w:val="24"/>
          <w:lang w:val="en-GB"/>
        </w:rPr>
        <w:t>economic</w:t>
      </w:r>
      <w:r w:rsidRPr="00DC0315">
        <w:rPr>
          <w:rFonts w:ascii="Times New Roman" w:eastAsia="Calibri" w:hAnsi="Times New Roman" w:cs="Times New Roman"/>
          <w:i/>
          <w:sz w:val="24"/>
          <w:szCs w:val="24"/>
        </w:rPr>
        <w:t xml:space="preserve"> </w:t>
      </w:r>
      <w:r w:rsidRPr="00DC0315">
        <w:rPr>
          <w:rFonts w:ascii="Times New Roman" w:eastAsia="Calibri" w:hAnsi="Times New Roman" w:cs="Times New Roman"/>
          <w:i/>
          <w:sz w:val="24"/>
          <w:szCs w:val="24"/>
          <w:lang w:val="en-GB"/>
        </w:rPr>
        <w:t>immigrant</w:t>
      </w:r>
      <w:r w:rsidRPr="00DC0315">
        <w:rPr>
          <w:rFonts w:ascii="Times New Roman" w:eastAsia="Calibri" w:hAnsi="Times New Roman" w:cs="Times New Roman"/>
          <w:sz w:val="24"/>
          <w:szCs w:val="24"/>
        </w:rPr>
        <w:t>)</w:t>
      </w:r>
      <w:r w:rsidRPr="00DC0315">
        <w:rPr>
          <w:rFonts w:ascii="Times New Roman" w:eastAsia="Calibri" w:hAnsi="Times New Roman" w:cs="Times New Roman"/>
          <w:sz w:val="24"/>
          <w:szCs w:val="24"/>
          <w:vertAlign w:val="superscript"/>
        </w:rPr>
        <w:footnoteReference w:id="7"/>
      </w:r>
      <w:r w:rsidRPr="00DC0315">
        <w:rPr>
          <w:rFonts w:ascii="Times New Roman" w:eastAsia="Calibri" w:hAnsi="Times New Roman" w:cs="Times New Roman"/>
          <w:sz w:val="24"/>
          <w:szCs w:val="24"/>
        </w:rPr>
        <w:t xml:space="preserve">. В сила са и различни процедури, разписани в правото на ЕС, които целят съответно различни решения. Бежанец не се става като човек просто избяга от своята държава по произход. Необходимо е признаването на статут на бежанец от страна на държавата, в която се намира въпросното лице. Процедурата е регламентирана на ниво ЕС и започва с подаването на молба за международна закрила. Това означава, че огромната част от хората, които са в центъра на кризата няма как да са бежанци от юридическа гледна точка, защото дори не са подали молба, за да им бъде признат статут. </w:t>
      </w:r>
    </w:p>
    <w:p w:rsidR="00DC0315" w:rsidRPr="00353DD8" w:rsidRDefault="00DC0315" w:rsidP="00DC0315">
      <w:pPr>
        <w:autoSpaceDN w:val="0"/>
        <w:spacing w:line="276" w:lineRule="auto"/>
        <w:ind w:firstLine="720"/>
        <w:jc w:val="both"/>
        <w:rPr>
          <w:rFonts w:ascii="Times New Roman" w:eastAsia="Lucida Sans Unicode" w:hAnsi="Times New Roman" w:cs="Mangal"/>
          <w:kern w:val="3"/>
          <w:sz w:val="24"/>
          <w:szCs w:val="24"/>
          <w:lang w:val="ru-RU" w:eastAsia="zh-CN" w:bidi="hi-IN"/>
        </w:rPr>
      </w:pPr>
      <w:r w:rsidRPr="00DC0315">
        <w:rPr>
          <w:rFonts w:ascii="Times New Roman" w:eastAsia="Calibri" w:hAnsi="Times New Roman" w:cs="Times New Roman"/>
          <w:sz w:val="24"/>
          <w:szCs w:val="24"/>
        </w:rPr>
        <w:lastRenderedPageBreak/>
        <w:t>През последните 18 месеца станахме свидетели на рязко увеличен по суша и вода смесен поток о</w:t>
      </w:r>
      <w:r>
        <w:rPr>
          <w:rFonts w:ascii="Times New Roman" w:eastAsia="Calibri" w:hAnsi="Times New Roman" w:cs="Times New Roman"/>
          <w:sz w:val="24"/>
          <w:szCs w:val="24"/>
        </w:rPr>
        <w:t xml:space="preserve">т хора, включващ както търсещи </w:t>
      </w:r>
      <w:r w:rsidRPr="00DC0315">
        <w:rPr>
          <w:rFonts w:ascii="Times New Roman" w:eastAsia="Calibri" w:hAnsi="Times New Roman" w:cs="Times New Roman"/>
          <w:sz w:val="24"/>
          <w:szCs w:val="24"/>
        </w:rPr>
        <w:t>убежище, т.е. евентуални бежанци, така и очевидно незаконни икономически имигранти. Самото влизане в ЕС на тези хора в повечето случаи е незаконно, тъй като те пътуват без необходимата документация (паспорт, виза) и преминават външните граници на ЕС на нерегламентирани за това места. Факт е, че и двете групи използват едни и същи маршрути и прибягват до услугите на трафиканти и каналджии</w:t>
      </w:r>
      <w:r w:rsidRPr="00DC0315">
        <w:rPr>
          <w:rFonts w:ascii="Times New Roman" w:eastAsia="Calibri" w:hAnsi="Times New Roman" w:cs="Times New Roman"/>
          <w:color w:val="444444"/>
          <w:sz w:val="24"/>
          <w:szCs w:val="24"/>
          <w:vertAlign w:val="superscript"/>
        </w:rPr>
        <w:footnoteReference w:id="8"/>
      </w:r>
      <w:r w:rsidRPr="00DC0315">
        <w:rPr>
          <w:rFonts w:ascii="Times New Roman" w:eastAsia="Calibri" w:hAnsi="Times New Roman" w:cs="Times New Roman"/>
          <w:sz w:val="24"/>
          <w:szCs w:val="24"/>
        </w:rPr>
        <w:t>, впускайки се в опасни морски и сухопътни пътувания, за да стигнат до определена желана точка в Европа.</w:t>
      </w:r>
    </w:p>
    <w:p w:rsidR="00DC0315" w:rsidRPr="00353DD8" w:rsidRDefault="00DC0315" w:rsidP="00DC0315">
      <w:pPr>
        <w:autoSpaceDN w:val="0"/>
        <w:spacing w:line="276" w:lineRule="auto"/>
        <w:ind w:firstLine="720"/>
        <w:jc w:val="both"/>
        <w:rPr>
          <w:rFonts w:ascii="Times New Roman" w:eastAsia="Lucida Sans Unicode" w:hAnsi="Times New Roman" w:cs="Mangal"/>
          <w:kern w:val="3"/>
          <w:sz w:val="24"/>
          <w:szCs w:val="24"/>
          <w:lang w:val="ru-RU" w:eastAsia="zh-CN" w:bidi="hi-IN"/>
        </w:rPr>
      </w:pPr>
      <w:r w:rsidRPr="00DC0315">
        <w:rPr>
          <w:rFonts w:ascii="Times New Roman" w:eastAsia="Calibri" w:hAnsi="Times New Roman" w:cs="Times New Roman"/>
          <w:sz w:val="24"/>
          <w:szCs w:val="24"/>
        </w:rPr>
        <w:t>На търсещите убежище не може да бъде отказан вход на границите, нито да бъдат върнати в трета държава, където съществува риск от преследване или други тежки посегателства. Това е основополагащият международен принцип на забрана за експулсиране или връщане (</w:t>
      </w:r>
      <w:r w:rsidRPr="00DC0315">
        <w:rPr>
          <w:rFonts w:ascii="Times New Roman" w:eastAsia="Calibri" w:hAnsi="Times New Roman" w:cs="Times New Roman"/>
          <w:i/>
          <w:sz w:val="24"/>
          <w:szCs w:val="24"/>
          <w:lang w:val="en-GB"/>
        </w:rPr>
        <w:t>non</w:t>
      </w:r>
      <w:r w:rsidRPr="00DC0315">
        <w:rPr>
          <w:rFonts w:ascii="Times New Roman" w:eastAsia="Calibri" w:hAnsi="Times New Roman" w:cs="Times New Roman"/>
          <w:i/>
          <w:sz w:val="24"/>
          <w:szCs w:val="24"/>
        </w:rPr>
        <w:t>-</w:t>
      </w:r>
      <w:r w:rsidRPr="00DC0315">
        <w:rPr>
          <w:rFonts w:ascii="Times New Roman" w:eastAsia="Calibri" w:hAnsi="Times New Roman" w:cs="Times New Roman"/>
          <w:i/>
          <w:sz w:val="24"/>
          <w:szCs w:val="24"/>
          <w:lang w:val="en-GB"/>
        </w:rPr>
        <w:t>refoulement</w:t>
      </w:r>
      <w:r w:rsidRPr="00DC0315">
        <w:rPr>
          <w:rFonts w:ascii="Times New Roman" w:eastAsia="Calibri" w:hAnsi="Times New Roman" w:cs="Times New Roman"/>
          <w:sz w:val="24"/>
          <w:szCs w:val="24"/>
        </w:rPr>
        <w:t>), установен с Женевска конвенция за статута на бежанците от 1951 г. и Протокола от 1967 г. Същият принцип е записан и на най-високо ниво в правото на ЕС - Договорът за функционирането на ЕС – чл. 78, параграф 1. Смесените потоци представляват голяма трудност за националните органи. „Администрирането“ на тези хора без документи е много трудна и скъпа задача за държавите членки от т.нар. „първа линия“, сред които е и България.</w:t>
      </w:r>
    </w:p>
    <w:p w:rsidR="00DC0315" w:rsidRPr="00353DD8" w:rsidRDefault="00DC0315" w:rsidP="00DC0315">
      <w:pPr>
        <w:autoSpaceDN w:val="0"/>
        <w:spacing w:line="276" w:lineRule="auto"/>
        <w:ind w:firstLine="720"/>
        <w:jc w:val="both"/>
        <w:rPr>
          <w:rFonts w:ascii="Times New Roman" w:eastAsia="Lucida Sans Unicode" w:hAnsi="Times New Roman" w:cs="Mangal"/>
          <w:kern w:val="3"/>
          <w:sz w:val="24"/>
          <w:szCs w:val="24"/>
          <w:lang w:val="ru-RU" w:eastAsia="zh-CN" w:bidi="hi-IN"/>
        </w:rPr>
      </w:pPr>
      <w:r w:rsidRPr="00DC0315">
        <w:rPr>
          <w:rFonts w:ascii="Times New Roman" w:eastAsia="Calibri" w:hAnsi="Times New Roman" w:cs="Times New Roman"/>
          <w:sz w:val="24"/>
          <w:szCs w:val="24"/>
        </w:rPr>
        <w:t>Политиките относно контрола по границите, имиграцията и убежището са свързани помежду си в обща правна рамка на ЕС. Те са пример как една сфера, която в миналото се е регулирала изключително от националните държави, под нарастващата нужда от общи мерки за справяне с общи проблеми, преминава плавно във времето от чисто междуправителствения подход към общи европейски процедури. Не бива да забравяме и Шенгенските споразумения и правилата, приети на тази основа, защото те също с</w:t>
      </w:r>
      <w:r w:rsidRPr="00DC0315">
        <w:rPr>
          <w:rFonts w:ascii="Times New Roman" w:eastAsia="Calibri" w:hAnsi="Times New Roman" w:cs="Times New Roman"/>
          <w:sz w:val="24"/>
          <w:szCs w:val="24"/>
          <w:lang w:val="en-GB"/>
        </w:rPr>
        <w:t>a</w:t>
      </w:r>
      <w:r w:rsidRPr="00DC0315">
        <w:rPr>
          <w:rFonts w:ascii="Times New Roman" w:eastAsia="Calibri" w:hAnsi="Times New Roman" w:cs="Times New Roman"/>
          <w:sz w:val="24"/>
          <w:szCs w:val="24"/>
        </w:rPr>
        <w:t xml:space="preserve"> част от тази правна рамка. В Договора за функционирането на ЕС е записано, че Съюзът представлява „пространство на свобода, сигурност и правосъдие“, в което се зачитат основните права на човека, както и различните правни системи и традиции на държавите членки. Основен принцип е да се гарантира ефективен контрол и наблюдение при преминаването на външните граници на Съюза, за да се премахне контролът на вътрешните граници между държавите членки. Целта е постепенно да се въведе интегрирана система за управление на външните граници на Европейския съюз. Свободното движение – основно достижение и символ на европейската интеграция - няма да бъде жертвано в бежанската криза, категорично заяви на 9 септември 2015 г. в Европейския парламент председателят на Европейската комисия Жан-Клод Юнкер</w:t>
      </w:r>
      <w:r w:rsidRPr="00DC0315">
        <w:rPr>
          <w:rFonts w:ascii="Times New Roman" w:eastAsia="Calibri" w:hAnsi="Times New Roman" w:cs="Times New Roman"/>
          <w:sz w:val="24"/>
          <w:szCs w:val="24"/>
          <w:vertAlign w:val="superscript"/>
        </w:rPr>
        <w:footnoteReference w:id="9"/>
      </w:r>
      <w:r w:rsidRPr="00DC0315">
        <w:rPr>
          <w:rFonts w:ascii="Times New Roman" w:eastAsia="Calibri" w:hAnsi="Times New Roman" w:cs="Times New Roman"/>
          <w:sz w:val="24"/>
          <w:szCs w:val="24"/>
        </w:rPr>
        <w:t xml:space="preserve">. </w:t>
      </w:r>
    </w:p>
    <w:p w:rsidR="00DC0315" w:rsidRPr="00353DD8" w:rsidRDefault="00DC0315" w:rsidP="00DC0315">
      <w:pPr>
        <w:autoSpaceDN w:val="0"/>
        <w:spacing w:line="276" w:lineRule="auto"/>
        <w:ind w:firstLine="720"/>
        <w:jc w:val="both"/>
        <w:rPr>
          <w:rFonts w:ascii="Times New Roman" w:eastAsia="Lucida Sans Unicode" w:hAnsi="Times New Roman" w:cs="Mangal"/>
          <w:kern w:val="3"/>
          <w:sz w:val="24"/>
          <w:szCs w:val="24"/>
          <w:lang w:val="ru-RU" w:eastAsia="zh-CN" w:bidi="hi-IN"/>
        </w:rPr>
      </w:pPr>
      <w:r w:rsidRPr="00DC0315">
        <w:rPr>
          <w:rFonts w:ascii="Times New Roman" w:eastAsia="Calibri" w:hAnsi="Times New Roman" w:cs="Times New Roman"/>
          <w:sz w:val="24"/>
          <w:szCs w:val="24"/>
        </w:rPr>
        <w:t xml:space="preserve">В основата на Общата европейска система за убежище </w:t>
      </w:r>
      <w:r w:rsidRPr="00DC0315">
        <w:rPr>
          <w:rFonts w:ascii="Times New Roman" w:eastAsia="Calibri" w:hAnsi="Times New Roman" w:cs="Times New Roman"/>
          <w:i/>
          <w:sz w:val="24"/>
          <w:szCs w:val="24"/>
        </w:rPr>
        <w:t xml:space="preserve">(Common European Asylum System) </w:t>
      </w:r>
      <w:r w:rsidRPr="00DC0315">
        <w:rPr>
          <w:rFonts w:ascii="Times New Roman" w:eastAsia="Calibri" w:hAnsi="Times New Roman" w:cs="Times New Roman"/>
          <w:sz w:val="24"/>
          <w:szCs w:val="24"/>
        </w:rPr>
        <w:t>стои т.нар. „Дъблински регламент“</w:t>
      </w:r>
      <w:r w:rsidRPr="00DC0315">
        <w:rPr>
          <w:rFonts w:ascii="Times New Roman" w:eastAsia="Calibri" w:hAnsi="Times New Roman" w:cs="Times New Roman"/>
          <w:sz w:val="24"/>
          <w:szCs w:val="24"/>
          <w:vertAlign w:val="superscript"/>
        </w:rPr>
        <w:footnoteReference w:id="10"/>
      </w:r>
      <w:r w:rsidRPr="00DC0315">
        <w:rPr>
          <w:rFonts w:ascii="Times New Roman" w:eastAsia="Calibri" w:hAnsi="Times New Roman" w:cs="Times New Roman"/>
          <w:sz w:val="24"/>
          <w:szCs w:val="24"/>
        </w:rPr>
        <w:t>. Неговата цел е да предотврани две хипотези. Първо, възможността за подаване на повече от една молба в различни държави членки (</w:t>
      </w:r>
      <w:r w:rsidRPr="00DC0315">
        <w:rPr>
          <w:rFonts w:ascii="Times New Roman" w:eastAsia="Calibri" w:hAnsi="Times New Roman" w:cs="Times New Roman"/>
          <w:i/>
          <w:sz w:val="24"/>
          <w:szCs w:val="24"/>
        </w:rPr>
        <w:t>asylum shopping</w:t>
      </w:r>
      <w:r w:rsidRPr="00DC0315">
        <w:rPr>
          <w:rFonts w:ascii="Times New Roman" w:eastAsia="Calibri" w:hAnsi="Times New Roman" w:cs="Times New Roman"/>
          <w:sz w:val="24"/>
          <w:szCs w:val="24"/>
        </w:rPr>
        <w:t>) и второ, ситуацията, в която нито една държава членка не поема отговорност за дадено лице, търсещо убежище (</w:t>
      </w:r>
      <w:r w:rsidRPr="00DC0315">
        <w:rPr>
          <w:rFonts w:ascii="Times New Roman" w:eastAsia="Calibri" w:hAnsi="Times New Roman" w:cs="Times New Roman"/>
          <w:i/>
          <w:sz w:val="24"/>
          <w:szCs w:val="24"/>
        </w:rPr>
        <w:t>asylum seekers in orbit</w:t>
      </w:r>
      <w:r w:rsidRPr="00DC0315">
        <w:rPr>
          <w:rFonts w:ascii="Times New Roman" w:eastAsia="Calibri" w:hAnsi="Times New Roman" w:cs="Times New Roman"/>
          <w:sz w:val="24"/>
          <w:szCs w:val="24"/>
        </w:rPr>
        <w:t xml:space="preserve">). Основният принцип на „Дъблинската“ система - отговорна е първата държава членка, </w:t>
      </w:r>
      <w:r w:rsidRPr="00DC0315">
        <w:rPr>
          <w:rFonts w:ascii="Times New Roman" w:eastAsia="Calibri" w:hAnsi="Times New Roman" w:cs="Times New Roman"/>
          <w:sz w:val="24"/>
          <w:szCs w:val="24"/>
        </w:rPr>
        <w:lastRenderedPageBreak/>
        <w:t xml:space="preserve">през границата на която лицето е влязло на територията на ЕС - се разглежда като структурен проблем на политиката на ЕС в областта на убежището. Дъблинската система е била и продължава да бъде критикувана. Изменяна е на няколко пъти, но без радикални промени относно основния й принцип. </w:t>
      </w:r>
    </w:p>
    <w:p w:rsidR="00DC0315" w:rsidRPr="00353DD8" w:rsidRDefault="00DC0315" w:rsidP="00DC0315">
      <w:pPr>
        <w:autoSpaceDN w:val="0"/>
        <w:spacing w:line="276" w:lineRule="auto"/>
        <w:ind w:firstLine="720"/>
        <w:jc w:val="both"/>
        <w:rPr>
          <w:rFonts w:ascii="Times New Roman" w:eastAsia="Lucida Sans Unicode" w:hAnsi="Times New Roman" w:cs="Mangal"/>
          <w:kern w:val="3"/>
          <w:sz w:val="24"/>
          <w:szCs w:val="24"/>
          <w:lang w:val="ru-RU" w:eastAsia="zh-CN" w:bidi="hi-IN"/>
        </w:rPr>
      </w:pPr>
      <w:r w:rsidRPr="00DC0315">
        <w:rPr>
          <w:rFonts w:ascii="Times New Roman" w:eastAsia="Calibri" w:hAnsi="Times New Roman" w:cs="Times New Roman"/>
          <w:sz w:val="24"/>
          <w:szCs w:val="24"/>
        </w:rPr>
        <w:tab/>
        <w:t>Другото слабо място на системата според мнозина от анализаторите й е неефективното изпълнение на споразуменията за реадмисия</w:t>
      </w:r>
      <w:r w:rsidRPr="00DC0315">
        <w:rPr>
          <w:rFonts w:ascii="Times New Roman" w:eastAsia="Calibri" w:hAnsi="Times New Roman" w:cs="Times New Roman"/>
          <w:sz w:val="24"/>
          <w:szCs w:val="24"/>
          <w:vertAlign w:val="superscript"/>
        </w:rPr>
        <w:footnoteReference w:id="11"/>
      </w:r>
      <w:r w:rsidRPr="00DC0315">
        <w:rPr>
          <w:rFonts w:ascii="Times New Roman" w:eastAsia="Calibri" w:hAnsi="Times New Roman" w:cs="Times New Roman"/>
          <w:sz w:val="24"/>
          <w:szCs w:val="24"/>
        </w:rPr>
        <w:t xml:space="preserve"> (обратно приемане), сключени между ЕС и трети страни с цел да се улесни връщането</w:t>
      </w:r>
      <w:r w:rsidRPr="00DC0315">
        <w:rPr>
          <w:rFonts w:ascii="Times New Roman" w:eastAsia="Calibri" w:hAnsi="Times New Roman" w:cs="Times New Roman"/>
          <w:sz w:val="24"/>
          <w:szCs w:val="24"/>
          <w:vertAlign w:val="superscript"/>
        </w:rPr>
        <w:footnoteReference w:id="12"/>
      </w:r>
      <w:r w:rsidRPr="00DC0315">
        <w:rPr>
          <w:rFonts w:ascii="Times New Roman" w:eastAsia="Calibri" w:hAnsi="Times New Roman" w:cs="Times New Roman"/>
          <w:sz w:val="24"/>
          <w:szCs w:val="24"/>
        </w:rPr>
        <w:t xml:space="preserve"> на незаконните икономически имигранти. В замяна на обратното приемане на незаконно пребиваващи лица страните партньори на ЕС обикновено получават облекчаване на визовия режим или други стимули, като например европейска финансова подкрепа за прилагане на споразуменията или специални търговски условия.</w:t>
      </w:r>
    </w:p>
    <w:p w:rsidR="00DC0315" w:rsidRPr="00353DD8" w:rsidRDefault="00DC0315" w:rsidP="00DC0315">
      <w:pPr>
        <w:autoSpaceDN w:val="0"/>
        <w:spacing w:line="276" w:lineRule="auto"/>
        <w:ind w:firstLine="720"/>
        <w:jc w:val="both"/>
        <w:rPr>
          <w:rFonts w:ascii="Times New Roman" w:eastAsia="Lucida Sans Unicode" w:hAnsi="Times New Roman" w:cs="Mangal"/>
          <w:kern w:val="3"/>
          <w:sz w:val="24"/>
          <w:szCs w:val="24"/>
          <w:lang w:val="ru-RU" w:eastAsia="zh-CN" w:bidi="hi-IN"/>
        </w:rPr>
      </w:pPr>
      <w:r w:rsidRPr="00DC0315">
        <w:rPr>
          <w:rFonts w:ascii="Times New Roman" w:eastAsia="Calibri" w:hAnsi="Times New Roman" w:cs="Times New Roman"/>
          <w:sz w:val="24"/>
          <w:szCs w:val="24"/>
        </w:rPr>
        <w:tab/>
        <w:t>Острото усещане за криза на европейско ниво достигна своя връх след "лодките на смъртта" през месец април на 2015 г. Много бързо се достигна до консенсус в ЕП и Съвета да бъдат мобилизирани всички усилия, за да не се допуска смъртта на хора в Средиземно море. На ход беше ЕК, която трябваше да предложи законодателни инициативи. На 13 май 2015 г. ЕК представи своята Евр</w:t>
      </w:r>
      <w:bookmarkStart w:id="2" w:name="_Hlt450744096"/>
      <w:bookmarkStart w:id="3" w:name="_Hlt450744097"/>
      <w:r w:rsidRPr="00DC0315">
        <w:rPr>
          <w:rFonts w:ascii="Times New Roman" w:eastAsia="Calibri" w:hAnsi="Times New Roman" w:cs="Times New Roman"/>
          <w:sz w:val="24"/>
          <w:szCs w:val="24"/>
        </w:rPr>
        <w:t>о</w:t>
      </w:r>
      <w:bookmarkEnd w:id="2"/>
      <w:bookmarkEnd w:id="3"/>
      <w:r w:rsidRPr="00DC0315">
        <w:rPr>
          <w:rFonts w:ascii="Times New Roman" w:eastAsia="Calibri" w:hAnsi="Times New Roman" w:cs="Times New Roman"/>
          <w:sz w:val="24"/>
          <w:szCs w:val="24"/>
        </w:rPr>
        <w:t>пей</w:t>
      </w:r>
      <w:bookmarkStart w:id="4" w:name="_Hlt429748646"/>
      <w:bookmarkStart w:id="5" w:name="_Hlt429748647"/>
      <w:bookmarkStart w:id="6" w:name="_Hlt450744201"/>
      <w:bookmarkStart w:id="7" w:name="_Hlt450744202"/>
      <w:r w:rsidRPr="00DC0315">
        <w:rPr>
          <w:rFonts w:ascii="Times New Roman" w:eastAsia="Calibri" w:hAnsi="Times New Roman" w:cs="Times New Roman"/>
          <w:sz w:val="24"/>
          <w:szCs w:val="24"/>
        </w:rPr>
        <w:t>с</w:t>
      </w:r>
      <w:bookmarkEnd w:id="4"/>
      <w:bookmarkEnd w:id="5"/>
      <w:bookmarkEnd w:id="6"/>
      <w:bookmarkEnd w:id="7"/>
      <w:r w:rsidRPr="00DC0315">
        <w:rPr>
          <w:rFonts w:ascii="Times New Roman" w:eastAsia="Calibri" w:hAnsi="Times New Roman" w:cs="Times New Roman"/>
          <w:sz w:val="24"/>
          <w:szCs w:val="24"/>
        </w:rPr>
        <w:t>ка пр</w:t>
      </w:r>
      <w:bookmarkStart w:id="8" w:name="_Hlt429667984"/>
      <w:r w:rsidRPr="00DC0315">
        <w:rPr>
          <w:rFonts w:ascii="Times New Roman" w:eastAsia="Calibri" w:hAnsi="Times New Roman" w:cs="Times New Roman"/>
          <w:sz w:val="24"/>
          <w:szCs w:val="24"/>
        </w:rPr>
        <w:t>о</w:t>
      </w:r>
      <w:bookmarkEnd w:id="8"/>
      <w:r w:rsidRPr="00DC0315">
        <w:rPr>
          <w:rFonts w:ascii="Times New Roman" w:eastAsia="Calibri" w:hAnsi="Times New Roman" w:cs="Times New Roman"/>
          <w:sz w:val="24"/>
          <w:szCs w:val="24"/>
        </w:rPr>
        <w:t>грама за миграцията</w:t>
      </w:r>
      <w:r w:rsidRPr="00DC0315">
        <w:rPr>
          <w:rFonts w:ascii="Times New Roman" w:eastAsia="Calibri" w:hAnsi="Times New Roman" w:cs="Times New Roman"/>
          <w:sz w:val="24"/>
          <w:szCs w:val="24"/>
          <w:vertAlign w:val="superscript"/>
        </w:rPr>
        <w:footnoteReference w:id="13"/>
      </w:r>
      <w:r w:rsidRPr="00DC0315">
        <w:rPr>
          <w:rFonts w:ascii="Times New Roman" w:eastAsia="Calibri" w:hAnsi="Times New Roman" w:cs="Times New Roman"/>
          <w:sz w:val="24"/>
          <w:szCs w:val="24"/>
        </w:rPr>
        <w:t xml:space="preserve"> и плановете си за т.нар. „квоти“ за преместване</w:t>
      </w:r>
      <w:r w:rsidRPr="00DC0315">
        <w:rPr>
          <w:rFonts w:ascii="Times New Roman" w:eastAsia="Calibri" w:hAnsi="Times New Roman" w:cs="Times New Roman"/>
          <w:sz w:val="24"/>
          <w:szCs w:val="24"/>
          <w:vertAlign w:val="superscript"/>
        </w:rPr>
        <w:footnoteReference w:id="14"/>
      </w:r>
      <w:r w:rsidRPr="00DC0315">
        <w:rPr>
          <w:rFonts w:ascii="Times New Roman" w:eastAsia="Calibri" w:hAnsi="Times New Roman" w:cs="Times New Roman"/>
          <w:sz w:val="24"/>
          <w:szCs w:val="24"/>
        </w:rPr>
        <w:t xml:space="preserve"> и презаселване</w:t>
      </w:r>
      <w:r w:rsidRPr="00DC0315">
        <w:rPr>
          <w:rFonts w:ascii="Times New Roman" w:eastAsia="Calibri" w:hAnsi="Times New Roman" w:cs="Times New Roman"/>
          <w:sz w:val="24"/>
          <w:szCs w:val="24"/>
          <w:vertAlign w:val="superscript"/>
        </w:rPr>
        <w:footnoteReference w:id="15"/>
      </w:r>
      <w:r w:rsidRPr="00DC0315">
        <w:rPr>
          <w:rFonts w:ascii="Times New Roman" w:eastAsia="Calibri" w:hAnsi="Times New Roman" w:cs="Times New Roman"/>
          <w:sz w:val="24"/>
          <w:szCs w:val="24"/>
        </w:rPr>
        <w:t>, които получиха голям медиен отзвук. Последваха два пакета от подробно разписани предложения</w:t>
      </w:r>
      <w:r w:rsidRPr="00DC0315">
        <w:rPr>
          <w:rFonts w:ascii="Times New Roman" w:eastAsia="Calibri" w:hAnsi="Times New Roman" w:cs="Times New Roman"/>
          <w:sz w:val="24"/>
          <w:szCs w:val="24"/>
          <w:vertAlign w:val="superscript"/>
        </w:rPr>
        <w:footnoteReference w:id="16"/>
      </w:r>
      <w:r w:rsidRPr="00DC0315">
        <w:rPr>
          <w:rFonts w:ascii="Times New Roman" w:eastAsia="Calibri" w:hAnsi="Times New Roman" w:cs="Times New Roman"/>
          <w:sz w:val="24"/>
          <w:szCs w:val="24"/>
        </w:rPr>
        <w:t xml:space="preserve"> на ЕК от 27 май и 9 септември 2015 г. Списъкът с мерки бе дълъг и съдържаше както краткосрочни действия за стабилизиране на настоящото положение, така и мерки в дългосрочен план, за да се създаде система за справяне с все по-вероятни мигрантски вълни в бъдеще. Докато предложенията за засилване на граничния контрол по външните граници на ЕС и борбата с трафиканти и каналджии не срещаха явна съпротива, то идеята за солидарно разпределение на тежестта в посока от държавите на първа линия към вътрешността на Съюза намери редица противници (най-вече в лицето на Унгария, Словакия и Чехия). Европейският парламент одобри светкавично (дори според критериите на националните парламенти) предложенията на Комисията за създаване на временен и извънреден механизъм за преместване на лица от Италия и Гърция в други държави членки и показа, че истинския проблем е в Съвета, където се </w:t>
      </w:r>
      <w:r w:rsidRPr="00DC0315">
        <w:rPr>
          <w:rFonts w:ascii="Times New Roman" w:eastAsia="Times New Roman" w:hAnsi="Times New Roman" w:cs="Times New Roman"/>
          <w:sz w:val="24"/>
          <w:szCs w:val="24"/>
          <w:lang w:eastAsia="en-GB"/>
        </w:rPr>
        <w:t>стигна до безпрецедентно гласуване с квалифицирана мнозинство за такава чувствителна тема.</w:t>
      </w:r>
    </w:p>
    <w:p w:rsidR="00DC0315" w:rsidRPr="00353DD8" w:rsidRDefault="00DC0315" w:rsidP="00DC0315">
      <w:pPr>
        <w:autoSpaceDN w:val="0"/>
        <w:spacing w:line="276" w:lineRule="auto"/>
        <w:ind w:firstLine="720"/>
        <w:jc w:val="both"/>
        <w:rPr>
          <w:rFonts w:ascii="Times New Roman" w:eastAsia="Lucida Sans Unicode" w:hAnsi="Times New Roman" w:cs="Mangal"/>
          <w:kern w:val="3"/>
          <w:sz w:val="24"/>
          <w:szCs w:val="24"/>
          <w:lang w:val="ru-RU" w:eastAsia="zh-CN" w:bidi="hi-IN"/>
        </w:rPr>
      </w:pPr>
      <w:r w:rsidRPr="00DC0315">
        <w:rPr>
          <w:rFonts w:ascii="Times New Roman" w:eastAsia="Times New Roman" w:hAnsi="Times New Roman" w:cs="Times New Roman"/>
          <w:sz w:val="24"/>
          <w:szCs w:val="24"/>
          <w:lang w:eastAsia="en-GB"/>
        </w:rPr>
        <w:lastRenderedPageBreak/>
        <w:tab/>
        <w:t xml:space="preserve">Взетите мерки в Средиземно море доведоха до пренасочване на </w:t>
      </w:r>
      <w:r w:rsidRPr="00DC0315">
        <w:rPr>
          <w:rFonts w:ascii="Times New Roman" w:eastAsia="Calibri" w:hAnsi="Times New Roman" w:cs="Times New Roman"/>
          <w:sz w:val="24"/>
          <w:szCs w:val="24"/>
        </w:rPr>
        <w:t xml:space="preserve">миграционния </w:t>
      </w:r>
      <w:r w:rsidRPr="00DC0315">
        <w:rPr>
          <w:rFonts w:ascii="Times New Roman" w:eastAsia="Times New Roman" w:hAnsi="Times New Roman" w:cs="Times New Roman"/>
          <w:sz w:val="24"/>
          <w:szCs w:val="24"/>
          <w:lang w:eastAsia="en-GB"/>
        </w:rPr>
        <w:t xml:space="preserve">поток през </w:t>
      </w:r>
      <w:r w:rsidRPr="00DC0315">
        <w:rPr>
          <w:rFonts w:ascii="Times New Roman" w:eastAsia="Calibri" w:hAnsi="Times New Roman" w:cs="Times New Roman"/>
          <w:sz w:val="24"/>
          <w:szCs w:val="24"/>
        </w:rPr>
        <w:t>Западните Балкани. Макар, че бяха проведени редица извънредни срещи между лидерите</w:t>
      </w:r>
      <w:r w:rsidRPr="00DC0315">
        <w:rPr>
          <w:rFonts w:ascii="Times New Roman" w:eastAsia="Calibri" w:hAnsi="Times New Roman" w:cs="Times New Roman"/>
          <w:sz w:val="24"/>
          <w:szCs w:val="24"/>
          <w:vertAlign w:val="superscript"/>
        </w:rPr>
        <w:footnoteReference w:id="17"/>
      </w:r>
      <w:r w:rsidRPr="00DC0315">
        <w:rPr>
          <w:rFonts w:ascii="Times New Roman" w:eastAsia="Calibri" w:hAnsi="Times New Roman" w:cs="Times New Roman"/>
          <w:sz w:val="24"/>
          <w:szCs w:val="24"/>
        </w:rPr>
        <w:t xml:space="preserve"> за подобряване на сътрудничеството между държавите, стана ясно, че Турция държи ключа за облекчаването на миграционния натиск върху Европа. В търсене на отговор на кризата с бежанците, предизвикана от положението в Сирия и водени от желанието си да сложат край на незаконната миграция от Турция в ЕС, държавните и правителствени ръководители постигнаха споразумение</w:t>
      </w:r>
      <w:r w:rsidRPr="00DC0315">
        <w:rPr>
          <w:rFonts w:ascii="Times New Roman" w:eastAsia="Calibri" w:hAnsi="Times New Roman" w:cs="Times New Roman"/>
          <w:sz w:val="24"/>
          <w:szCs w:val="24"/>
          <w:vertAlign w:val="superscript"/>
        </w:rPr>
        <w:footnoteReference w:id="18"/>
      </w:r>
      <w:r w:rsidRPr="00DC0315">
        <w:rPr>
          <w:rFonts w:ascii="Times New Roman" w:eastAsia="Calibri" w:hAnsi="Times New Roman" w:cs="Times New Roman"/>
          <w:sz w:val="24"/>
          <w:szCs w:val="24"/>
        </w:rPr>
        <w:t xml:space="preserve"> с турското правителство, чиито параметри придобиха завършен вид на 18 март 2016 г. Статистиката</w:t>
      </w:r>
      <w:r w:rsidRPr="00DC0315">
        <w:rPr>
          <w:rFonts w:ascii="Times New Roman" w:eastAsia="Calibri" w:hAnsi="Times New Roman" w:cs="Times New Roman"/>
          <w:sz w:val="24"/>
          <w:szCs w:val="24"/>
          <w:vertAlign w:val="superscript"/>
        </w:rPr>
        <w:footnoteReference w:id="19"/>
      </w:r>
      <w:r w:rsidRPr="00DC0315">
        <w:rPr>
          <w:rFonts w:ascii="Times New Roman" w:eastAsia="Calibri" w:hAnsi="Times New Roman" w:cs="Times New Roman"/>
          <w:sz w:val="24"/>
          <w:szCs w:val="24"/>
        </w:rPr>
        <w:t xml:space="preserve"> показва, че мерките дават резултат и миграционния натиск е сериозно отслабен. В отговор на поетия политически ангажимент на 4 май 2016 г. ЕК повдигна темата за въвеждането на безвизов режим на пътуване за гражданите на Турция</w:t>
      </w:r>
      <w:r w:rsidRPr="00DC0315">
        <w:rPr>
          <w:rFonts w:ascii="Times New Roman" w:eastAsia="Calibri" w:hAnsi="Times New Roman" w:cs="Times New Roman"/>
          <w:sz w:val="24"/>
          <w:szCs w:val="24"/>
          <w:vertAlign w:val="superscript"/>
        </w:rPr>
        <w:footnoteReference w:id="20"/>
      </w:r>
      <w:r w:rsidRPr="00DC0315">
        <w:rPr>
          <w:rFonts w:ascii="Times New Roman" w:eastAsia="Calibri" w:hAnsi="Times New Roman" w:cs="Times New Roman"/>
          <w:sz w:val="24"/>
          <w:szCs w:val="24"/>
        </w:rPr>
        <w:t xml:space="preserve"> - ход, който се прие особено хладно в ЕП</w:t>
      </w:r>
      <w:r w:rsidRPr="00DC0315">
        <w:rPr>
          <w:rFonts w:ascii="Times New Roman" w:eastAsia="Calibri" w:hAnsi="Times New Roman" w:cs="Times New Roman"/>
          <w:sz w:val="24"/>
          <w:szCs w:val="24"/>
          <w:vertAlign w:val="superscript"/>
        </w:rPr>
        <w:footnoteReference w:id="21"/>
      </w:r>
      <w:r w:rsidRPr="00DC0315">
        <w:rPr>
          <w:rFonts w:ascii="Times New Roman" w:eastAsia="Calibri" w:hAnsi="Times New Roman" w:cs="Times New Roman"/>
          <w:sz w:val="24"/>
          <w:szCs w:val="24"/>
        </w:rPr>
        <w:t xml:space="preserve">. Можем да предвидим, че неуспешният опит за преврат в Турция и драстичните мерки срещу огромен брой хора пряко или косвено въвлечени, както и просто заподозрени в симпатизиране на преврата, на практика ще „замрази“ темата за неопределено време. Засега (август 2016 г) турското правителство декларира готовност да спазва Споразумението с ЕС за мигрантите въпреки че продължава да изисква промяна на финансовите му параметри в своя полза. </w:t>
      </w:r>
    </w:p>
    <w:p w:rsidR="00DC0315" w:rsidRPr="00353DD8" w:rsidRDefault="00DC0315" w:rsidP="00DC0315">
      <w:pPr>
        <w:autoSpaceDN w:val="0"/>
        <w:spacing w:line="276" w:lineRule="auto"/>
        <w:ind w:firstLine="720"/>
        <w:jc w:val="both"/>
        <w:rPr>
          <w:rFonts w:ascii="Times New Roman" w:eastAsia="Lucida Sans Unicode" w:hAnsi="Times New Roman" w:cs="Mangal"/>
          <w:kern w:val="3"/>
          <w:sz w:val="24"/>
          <w:szCs w:val="24"/>
          <w:lang w:val="ru-RU" w:eastAsia="zh-CN" w:bidi="hi-IN"/>
        </w:rPr>
      </w:pPr>
      <w:r w:rsidRPr="00DC0315">
        <w:rPr>
          <w:rFonts w:ascii="Times New Roman" w:eastAsia="Calibri" w:hAnsi="Times New Roman" w:cs="Times New Roman"/>
          <w:sz w:val="24"/>
          <w:szCs w:val="24"/>
        </w:rPr>
        <w:t>Кризата породи практически консенсус за бързо реформиране на настоящи и изграждането на нови силни европейски агенции, с активна подкрепа и дори натиск от страна на ЕК. Гласуваната на последната пленарна сесия през юли 2016 нова Европейска агенция за гранична и брегова охрана ще обедини агенцията Frontex и органите на държавите членки, отговарящи за управлението на границите</w:t>
      </w:r>
      <w:r w:rsidRPr="00DC0315">
        <w:rPr>
          <w:rFonts w:ascii="Times New Roman" w:eastAsia="Calibri" w:hAnsi="Times New Roman" w:cs="Times New Roman"/>
          <w:sz w:val="24"/>
          <w:szCs w:val="24"/>
          <w:vertAlign w:val="superscript"/>
        </w:rPr>
        <w:footnoteReference w:id="22"/>
      </w:r>
      <w:r w:rsidRPr="00DC0315">
        <w:rPr>
          <w:rFonts w:ascii="Times New Roman" w:eastAsia="Calibri" w:hAnsi="Times New Roman" w:cs="Times New Roman"/>
          <w:sz w:val="24"/>
          <w:szCs w:val="24"/>
        </w:rPr>
        <w:t>. Изработен бе „коригиращ механизъм“ на Дъблинската система за разпределение (</w:t>
      </w:r>
      <w:r w:rsidRPr="00DC0315">
        <w:rPr>
          <w:rFonts w:ascii="Times New Roman" w:eastAsia="Calibri" w:hAnsi="Times New Roman" w:cs="Times New Roman"/>
          <w:i/>
          <w:sz w:val="24"/>
          <w:szCs w:val="24"/>
        </w:rPr>
        <w:t>механизъм за справедливост</w:t>
      </w:r>
      <w:r w:rsidRPr="00DC0315">
        <w:rPr>
          <w:rFonts w:ascii="Times New Roman" w:eastAsia="Calibri" w:hAnsi="Times New Roman" w:cs="Times New Roman"/>
          <w:sz w:val="24"/>
          <w:szCs w:val="24"/>
        </w:rPr>
        <w:t xml:space="preserve">), който автоматично ще установява кога дадена държава обработва непропорционално голям брой молби за убежище и ще преразпределя тежестта в рамките на целия ЕС. Съществуващата Европейска служба за подкрепа в областта на убежището ще бъде преобразувана в пълноправна агенция на ЕС в областта на убежището с нов мандат и повече правомощия, за да се реагира на структурните слабости, проявяващи се при прилагането на системата на ЕС за предоставяне на убежище. </w:t>
      </w:r>
    </w:p>
    <w:p w:rsidR="00DC0315" w:rsidRPr="00353DD8" w:rsidRDefault="00DC0315" w:rsidP="00DC0315">
      <w:pPr>
        <w:autoSpaceDN w:val="0"/>
        <w:spacing w:line="276" w:lineRule="auto"/>
        <w:ind w:firstLine="720"/>
        <w:jc w:val="both"/>
        <w:rPr>
          <w:rFonts w:ascii="Times New Roman" w:eastAsia="Lucida Sans Unicode" w:hAnsi="Times New Roman" w:cs="Mangal"/>
          <w:kern w:val="3"/>
          <w:sz w:val="24"/>
          <w:szCs w:val="24"/>
          <w:lang w:val="ru-RU" w:eastAsia="zh-CN" w:bidi="hi-IN"/>
        </w:rPr>
      </w:pPr>
      <w:r w:rsidRPr="00DC0315">
        <w:rPr>
          <w:rFonts w:ascii="Times New Roman" w:eastAsia="Calibri" w:hAnsi="Times New Roman" w:cs="Times New Roman"/>
          <w:sz w:val="24"/>
          <w:szCs w:val="24"/>
        </w:rPr>
        <w:t xml:space="preserve">Освен конкретните реформи, свързани с преодоляване на най-острите й симптоми на територията на ЕС, бежанската криза постави и въпроса за  стратегически действия в тази посока. Активно се обсъжда нуждата от нова обща политика относно даването на убежище </w:t>
      </w:r>
      <w:r w:rsidRPr="00353DD8">
        <w:rPr>
          <w:rFonts w:ascii="Times New Roman" w:eastAsia="Calibri" w:hAnsi="Times New Roman" w:cs="Times New Roman"/>
          <w:i/>
          <w:sz w:val="24"/>
          <w:szCs w:val="24"/>
          <w:lang w:val="ru-RU"/>
        </w:rPr>
        <w:t>(</w:t>
      </w:r>
      <w:r w:rsidRPr="00DC0315">
        <w:rPr>
          <w:rFonts w:ascii="Times New Roman" w:eastAsia="Calibri" w:hAnsi="Times New Roman" w:cs="Times New Roman"/>
          <w:i/>
          <w:sz w:val="24"/>
          <w:szCs w:val="24"/>
          <w:lang w:val="en-US"/>
        </w:rPr>
        <w:t>common</w:t>
      </w:r>
      <w:r w:rsidRPr="00353DD8">
        <w:rPr>
          <w:rFonts w:ascii="Times New Roman" w:eastAsia="Calibri" w:hAnsi="Times New Roman" w:cs="Times New Roman"/>
          <w:i/>
          <w:sz w:val="24"/>
          <w:szCs w:val="24"/>
          <w:lang w:val="ru-RU"/>
        </w:rPr>
        <w:t xml:space="preserve"> </w:t>
      </w:r>
      <w:r w:rsidRPr="00DC0315">
        <w:rPr>
          <w:rFonts w:ascii="Times New Roman" w:eastAsia="Calibri" w:hAnsi="Times New Roman" w:cs="Times New Roman"/>
          <w:i/>
          <w:sz w:val="24"/>
          <w:szCs w:val="24"/>
          <w:lang w:val="en-US"/>
        </w:rPr>
        <w:t>asylum</w:t>
      </w:r>
      <w:r w:rsidRPr="00353DD8">
        <w:rPr>
          <w:rFonts w:ascii="Times New Roman" w:eastAsia="Calibri" w:hAnsi="Times New Roman" w:cs="Times New Roman"/>
          <w:i/>
          <w:sz w:val="24"/>
          <w:szCs w:val="24"/>
          <w:lang w:val="ru-RU"/>
        </w:rPr>
        <w:t xml:space="preserve"> </w:t>
      </w:r>
      <w:r w:rsidRPr="00DC0315">
        <w:rPr>
          <w:rFonts w:ascii="Times New Roman" w:eastAsia="Calibri" w:hAnsi="Times New Roman" w:cs="Times New Roman"/>
          <w:i/>
          <w:sz w:val="24"/>
          <w:szCs w:val="24"/>
          <w:lang w:val="en-US"/>
        </w:rPr>
        <w:t>policy</w:t>
      </w:r>
      <w:r w:rsidRPr="00353DD8">
        <w:rPr>
          <w:rFonts w:ascii="Times New Roman" w:eastAsia="Calibri" w:hAnsi="Times New Roman" w:cs="Times New Roman"/>
          <w:i/>
          <w:sz w:val="24"/>
          <w:szCs w:val="24"/>
          <w:lang w:val="ru-RU"/>
        </w:rPr>
        <w:t>)</w:t>
      </w:r>
      <w:r w:rsidRPr="00DC0315">
        <w:rPr>
          <w:rFonts w:ascii="Times New Roman" w:eastAsia="Calibri" w:hAnsi="Times New Roman" w:cs="Times New Roman"/>
          <w:i/>
          <w:sz w:val="24"/>
          <w:szCs w:val="24"/>
        </w:rPr>
        <w:t>,</w:t>
      </w:r>
      <w:r w:rsidRPr="00DC0315">
        <w:rPr>
          <w:rFonts w:ascii="Times New Roman" w:eastAsia="Calibri" w:hAnsi="Times New Roman" w:cs="Times New Roman"/>
          <w:sz w:val="24"/>
          <w:szCs w:val="24"/>
        </w:rPr>
        <w:t xml:space="preserve"> което би било наистина венец на множеството реформаторски усилия, които водят към тежка ревизия и дори премахване на Дъблинската система. Унификацията на условията за предоставяне на убежище и даване на съответния правен статут ще отправи мощно предупреждение към всички потенциални незаконни имигранти, че времето на компромисите и </w:t>
      </w:r>
      <w:r w:rsidRPr="00DC0315">
        <w:rPr>
          <w:rFonts w:ascii="Times New Roman" w:eastAsia="Calibri" w:hAnsi="Times New Roman" w:cs="Times New Roman"/>
          <w:sz w:val="24"/>
          <w:szCs w:val="24"/>
        </w:rPr>
        <w:lastRenderedPageBreak/>
        <w:t xml:space="preserve">непоследователността от страна на европейските власти е свършило. Макар и като част от стратегически пакет мерки с максимална бързина трябва да се унифицира списъка на т.нар. „сигурни трети държави“, т.е. страни извън ЕС, от които по дефиниция не може да има бежанци. С огромна изненада европейската наскоро публика узна, че някои страни членки са допускали възможността да има бежанци от страни, които кандидатстват за членство в ЕС.  </w:t>
      </w:r>
    </w:p>
    <w:p w:rsidR="00DC0315" w:rsidRPr="00DC0315" w:rsidRDefault="00DC0315" w:rsidP="00DC0315">
      <w:pPr>
        <w:autoSpaceDN w:val="0"/>
        <w:spacing w:line="276" w:lineRule="auto"/>
        <w:ind w:firstLine="720"/>
        <w:jc w:val="both"/>
        <w:rPr>
          <w:rFonts w:ascii="Times New Roman" w:eastAsia="Calibri" w:hAnsi="Times New Roman" w:cs="Times New Roman"/>
          <w:sz w:val="24"/>
          <w:szCs w:val="24"/>
        </w:rPr>
      </w:pPr>
      <w:r w:rsidRPr="00DC0315">
        <w:rPr>
          <w:rFonts w:ascii="Times New Roman" w:eastAsia="Calibri" w:hAnsi="Times New Roman" w:cs="Times New Roman"/>
          <w:sz w:val="24"/>
          <w:szCs w:val="24"/>
        </w:rPr>
        <w:t>Гражданската война в Сирия и бежанс</w:t>
      </w:r>
      <w:r w:rsidR="00CB0183">
        <w:rPr>
          <w:rFonts w:ascii="Times New Roman" w:eastAsia="Calibri" w:hAnsi="Times New Roman" w:cs="Times New Roman"/>
          <w:sz w:val="24"/>
          <w:szCs w:val="24"/>
        </w:rPr>
        <w:t>кият поток от тази страна довед</w:t>
      </w:r>
      <w:r w:rsidR="00CB0183">
        <w:rPr>
          <w:rFonts w:ascii="Times New Roman" w:eastAsia="Calibri" w:hAnsi="Times New Roman" w:cs="Times New Roman"/>
          <w:sz w:val="24"/>
          <w:szCs w:val="24"/>
          <w:lang w:val="en-US"/>
        </w:rPr>
        <w:t>o</w:t>
      </w:r>
      <w:r w:rsidR="00CB0183">
        <w:rPr>
          <w:rFonts w:ascii="Times New Roman" w:eastAsia="Calibri" w:hAnsi="Times New Roman" w:cs="Times New Roman"/>
          <w:sz w:val="24"/>
          <w:szCs w:val="24"/>
        </w:rPr>
        <w:t>ха</w:t>
      </w:r>
      <w:r w:rsidRPr="00DC0315">
        <w:rPr>
          <w:rFonts w:ascii="Times New Roman" w:eastAsia="Calibri" w:hAnsi="Times New Roman" w:cs="Times New Roman"/>
          <w:sz w:val="24"/>
          <w:szCs w:val="24"/>
        </w:rPr>
        <w:t xml:space="preserve"> до поредица от изявления за нуждата от по-активна и дори агресивна обща външна политика на ЕС. Тази винаги болна тема доби унизителни измерения в пика на кризата с бежанците, когато няколко европейски страни станаха жертва на „внезапен наплив“ от сирийски бежанци, докато техните правителства безпомощно наблюдаваха военните действия на сирийска територия на САЩ, Русия, Иран и Турция, както и дипломатическите преговори между тези страни впоследствие. В тази връзка се възроди позабравената идея за европейска армия, която да участва в превантивно разрешаване на подобни конфликти, които са извън обсега на НАТО, но директно засягат европейските граждани. Вероятно в момента сме свидетели на раждането на радикална нова визия за общо-европейска външна политика, подплатена с европейски военни сили. Особено насърчителен е фактът, че обичайните разделения Изток-Запад и Север-Юг не се проявяват по този въпрос, а привържениците на европейска армия се увеличават. Някои дори обявават, че нейното начало на практика вече е поставено с новата Европейска агенция за гранична и брегова охрана. </w:t>
      </w:r>
    </w:p>
    <w:p w:rsidR="00DC0315" w:rsidRPr="00DC0315" w:rsidRDefault="00DC0315" w:rsidP="00DC0315">
      <w:pPr>
        <w:autoSpaceDN w:val="0"/>
        <w:spacing w:line="276" w:lineRule="auto"/>
        <w:ind w:firstLine="720"/>
        <w:jc w:val="both"/>
        <w:rPr>
          <w:rFonts w:ascii="Times New Roman" w:eastAsia="Calibri" w:hAnsi="Times New Roman" w:cs="Times New Roman"/>
          <w:sz w:val="24"/>
          <w:szCs w:val="24"/>
        </w:rPr>
      </w:pPr>
      <w:r w:rsidRPr="00DC0315">
        <w:rPr>
          <w:rFonts w:ascii="Times New Roman" w:eastAsia="Calibri" w:hAnsi="Times New Roman" w:cs="Times New Roman"/>
          <w:sz w:val="24"/>
          <w:szCs w:val="24"/>
        </w:rPr>
        <w:t xml:space="preserve">Независимо от очевидната връзка между бежанската криза и военните действия в няколко страни, все повече европейски политици осъзнават нуждата от дългосрочно подпомагане на всички държави, които биха били потенциален източник на имигранти към Европа, без да бъдат жертви на въоръжени конфликти. Без да имаме все още на разположение необходимата правна терминология, лесно можем да предвидим вероятни вълни от „климатични бежанци“, чийто живот ще бъде застрашен не от войни, а от природни бедствия, с последствията от които техните слаби или направо провалени държави няма да могат да се справят. Срещата на върха по въпросите на миграцията, провела се в Малта през ноември 2015 г., представлява най-амбициозната стратегическа стъпка на ЕС към изпреварване на бъдещи кризи. На нея бяха положени основите на бъдещи споразумения с множество африкански страни относно контролиране на мигрантските потоци, правилата за връщане и реадмисия, както и всеобхватни действия срещу трафикантите и каналджиите. Учреден бе специален фонд, който да подпомага тези процеси на засилено сътрудничество. </w:t>
      </w:r>
    </w:p>
    <w:p w:rsidR="00467947" w:rsidRDefault="00DC0315" w:rsidP="00467947">
      <w:pPr>
        <w:autoSpaceDN w:val="0"/>
        <w:spacing w:line="276" w:lineRule="auto"/>
        <w:ind w:firstLine="720"/>
        <w:jc w:val="both"/>
        <w:rPr>
          <w:rFonts w:ascii="Times New Roman" w:eastAsia="EhrhardtMT" w:hAnsi="Times New Roman" w:cs="Times New Roman"/>
          <w:kern w:val="3"/>
          <w:sz w:val="24"/>
          <w:szCs w:val="24"/>
          <w:shd w:val="clear" w:color="auto" w:fill="FFFFFF"/>
          <w:lang w:eastAsia="zh-CN" w:bidi="hi-IN"/>
        </w:rPr>
      </w:pPr>
      <w:r w:rsidRPr="00DC0315">
        <w:rPr>
          <w:rFonts w:ascii="Times New Roman" w:eastAsia="Calibri" w:hAnsi="Times New Roman" w:cs="Times New Roman"/>
          <w:sz w:val="24"/>
          <w:szCs w:val="24"/>
        </w:rPr>
        <w:t xml:space="preserve">За разлика от други инициативи, изискващи усилия и финансови жертви от страните членки, стъпките към засилено евро-африканско сътрудничество относно незаконната имиграция не предизвикаха разногласия. </w:t>
      </w:r>
      <w:r w:rsidRPr="00DC0315">
        <w:rPr>
          <w:rFonts w:ascii="Times New Roman" w:eastAsia="EhrhardtMT" w:hAnsi="Times New Roman" w:cs="Times New Roman"/>
          <w:kern w:val="3"/>
          <w:sz w:val="24"/>
          <w:szCs w:val="24"/>
          <w:shd w:val="clear" w:color="auto" w:fill="FFFFFF"/>
          <w:lang w:eastAsia="zh-CN" w:bidi="hi-IN"/>
        </w:rPr>
        <w:t>Това е особено обнадеждаващо, тъкмо з</w:t>
      </w:r>
      <w:r w:rsidR="00467947">
        <w:rPr>
          <w:rFonts w:ascii="Times New Roman" w:eastAsia="EhrhardtMT" w:hAnsi="Times New Roman" w:cs="Times New Roman"/>
          <w:kern w:val="3"/>
          <w:sz w:val="24"/>
          <w:szCs w:val="24"/>
          <w:shd w:val="clear" w:color="auto" w:fill="FFFFFF"/>
          <w:lang w:eastAsia="zh-CN" w:bidi="hi-IN"/>
        </w:rPr>
        <w:t>ащото хоризонтът на тези мерки са</w:t>
      </w:r>
      <w:r w:rsidRPr="00DC0315">
        <w:rPr>
          <w:rFonts w:ascii="Times New Roman" w:eastAsia="EhrhardtMT" w:hAnsi="Times New Roman" w:cs="Times New Roman"/>
          <w:kern w:val="3"/>
          <w:sz w:val="24"/>
          <w:szCs w:val="24"/>
          <w:shd w:val="clear" w:color="auto" w:fill="FFFFFF"/>
          <w:lang w:eastAsia="zh-CN" w:bidi="hi-IN"/>
        </w:rPr>
        <w:t xml:space="preserve"> следващите 25 години. Много малко са позитивните примери за консенсус относно толкова дългосрочни мерки срещу бъдещи заплахи. Предотвратяване на кризи чрез дълбоки</w:t>
      </w:r>
      <w:r w:rsidR="00CB0183">
        <w:rPr>
          <w:rFonts w:ascii="Times New Roman" w:eastAsia="EhrhardtMT" w:hAnsi="Times New Roman" w:cs="Times New Roman"/>
          <w:kern w:val="3"/>
          <w:sz w:val="24"/>
          <w:szCs w:val="24"/>
          <w:shd w:val="clear" w:color="auto" w:fill="FFFFFF"/>
          <w:lang w:eastAsia="zh-CN" w:bidi="hi-IN"/>
        </w:rPr>
        <w:t>,</w:t>
      </w:r>
      <w:r w:rsidRPr="00DC0315">
        <w:rPr>
          <w:rFonts w:ascii="Times New Roman" w:eastAsia="EhrhardtMT" w:hAnsi="Times New Roman" w:cs="Times New Roman"/>
          <w:kern w:val="3"/>
          <w:sz w:val="24"/>
          <w:szCs w:val="24"/>
          <w:shd w:val="clear" w:color="auto" w:fill="FFFFFF"/>
          <w:lang w:eastAsia="zh-CN" w:bidi="hi-IN"/>
        </w:rPr>
        <w:t xml:space="preserve"> изпреварващи реформи е нещо </w:t>
      </w:r>
      <w:r w:rsidR="00CB0183">
        <w:rPr>
          <w:rFonts w:ascii="Times New Roman" w:eastAsia="EhrhardtMT" w:hAnsi="Times New Roman" w:cs="Times New Roman"/>
          <w:kern w:val="3"/>
          <w:sz w:val="24"/>
          <w:szCs w:val="24"/>
          <w:shd w:val="clear" w:color="auto" w:fill="FFFFFF"/>
          <w:lang w:eastAsia="zh-CN" w:bidi="hi-IN"/>
        </w:rPr>
        <w:t>ново за европейската политика. И</w:t>
      </w:r>
      <w:r w:rsidRPr="00DC0315">
        <w:rPr>
          <w:rFonts w:ascii="Times New Roman" w:eastAsia="EhrhardtMT" w:hAnsi="Times New Roman" w:cs="Times New Roman"/>
          <w:kern w:val="3"/>
          <w:sz w:val="24"/>
          <w:szCs w:val="24"/>
          <w:shd w:val="clear" w:color="auto" w:fill="FFFFFF"/>
          <w:lang w:eastAsia="zh-CN" w:bidi="hi-IN"/>
        </w:rPr>
        <w:t>зглежда</w:t>
      </w:r>
      <w:r w:rsidR="00CB0183">
        <w:rPr>
          <w:rFonts w:ascii="Times New Roman" w:eastAsia="EhrhardtMT" w:hAnsi="Times New Roman" w:cs="Times New Roman"/>
          <w:kern w:val="3"/>
          <w:sz w:val="24"/>
          <w:szCs w:val="24"/>
          <w:shd w:val="clear" w:color="auto" w:fill="FFFFFF"/>
          <w:lang w:eastAsia="zh-CN" w:bidi="hi-IN"/>
        </w:rPr>
        <w:t>,</w:t>
      </w:r>
      <w:r w:rsidRPr="00DC0315">
        <w:rPr>
          <w:rFonts w:ascii="Times New Roman" w:eastAsia="EhrhardtMT" w:hAnsi="Times New Roman" w:cs="Times New Roman"/>
          <w:kern w:val="3"/>
          <w:sz w:val="24"/>
          <w:szCs w:val="24"/>
          <w:shd w:val="clear" w:color="auto" w:fill="FFFFFF"/>
          <w:lang w:eastAsia="zh-CN" w:bidi="hi-IN"/>
        </w:rPr>
        <w:t xml:space="preserve"> че ЕС няма да позволи „бежанската криза“ да остане </w:t>
      </w:r>
      <w:r w:rsidRPr="00467947">
        <w:rPr>
          <w:rFonts w:ascii="Times New Roman" w:eastAsia="EhrhardtMT" w:hAnsi="Times New Roman" w:cs="Times New Roman"/>
          <w:kern w:val="3"/>
          <w:sz w:val="24"/>
          <w:szCs w:val="24"/>
          <w:shd w:val="clear" w:color="auto" w:fill="FFFFFF"/>
          <w:lang w:eastAsia="zh-CN" w:bidi="hi-IN"/>
        </w:rPr>
        <w:t>неизползвана</w:t>
      </w:r>
      <w:r w:rsidR="00467947" w:rsidRPr="00467947">
        <w:rPr>
          <w:rFonts w:ascii="Times New Roman" w:eastAsia="EhrhardtMT" w:hAnsi="Times New Roman" w:cs="Times New Roman"/>
          <w:kern w:val="3"/>
          <w:sz w:val="24"/>
          <w:szCs w:val="24"/>
          <w:shd w:val="clear" w:color="auto" w:fill="FFFFFF"/>
          <w:lang w:eastAsia="zh-CN" w:bidi="hi-IN"/>
        </w:rPr>
        <w:t>.</w:t>
      </w:r>
    </w:p>
    <w:p w:rsidR="00665E9E" w:rsidRDefault="00665E9E" w:rsidP="00563536">
      <w:pPr>
        <w:autoSpaceDN w:val="0"/>
        <w:spacing w:line="276" w:lineRule="auto"/>
        <w:jc w:val="both"/>
        <w:rPr>
          <w:rFonts w:ascii="Times New Roman" w:eastAsia="EhrhardtMT" w:hAnsi="Times New Roman" w:cs="Times New Roman"/>
          <w:kern w:val="3"/>
          <w:sz w:val="24"/>
          <w:szCs w:val="24"/>
          <w:shd w:val="clear" w:color="auto" w:fill="FFFFFF"/>
          <w:lang w:eastAsia="zh-CN" w:bidi="hi-IN"/>
        </w:rPr>
      </w:pPr>
    </w:p>
    <w:p w:rsidR="00467947" w:rsidRPr="00CB0183" w:rsidRDefault="00467947" w:rsidP="00CB0183">
      <w:pPr>
        <w:autoSpaceDN w:val="0"/>
        <w:spacing w:line="276" w:lineRule="auto"/>
        <w:ind w:left="284" w:hanging="284"/>
        <w:rPr>
          <w:rFonts w:ascii="Times New Roman" w:eastAsia="EhrhardtMT" w:hAnsi="Times New Roman" w:cs="Times New Roman"/>
          <w:b/>
          <w:i/>
          <w:kern w:val="3"/>
          <w:sz w:val="24"/>
          <w:szCs w:val="24"/>
          <w:shd w:val="clear" w:color="auto" w:fill="FFFFFF"/>
          <w:lang w:eastAsia="zh-CN" w:bidi="hi-IN"/>
        </w:rPr>
      </w:pPr>
      <w:r w:rsidRPr="00CB0183">
        <w:rPr>
          <w:rFonts w:ascii="Times New Roman" w:eastAsia="EhrhardtMT" w:hAnsi="Times New Roman" w:cs="Times New Roman"/>
          <w:b/>
          <w:i/>
          <w:kern w:val="3"/>
          <w:sz w:val="24"/>
          <w:szCs w:val="24"/>
          <w:shd w:val="clear" w:color="auto" w:fill="FFFFFF"/>
          <w:lang w:eastAsia="zh-CN" w:bidi="hi-IN"/>
        </w:rPr>
        <w:lastRenderedPageBreak/>
        <w:t>Използвана литература:</w:t>
      </w:r>
    </w:p>
    <w:p w:rsidR="00467947" w:rsidRPr="00CB0183" w:rsidRDefault="00CB0183" w:rsidP="00665E9E">
      <w:pPr>
        <w:pStyle w:val="a6"/>
        <w:numPr>
          <w:ilvl w:val="0"/>
          <w:numId w:val="190"/>
        </w:numPr>
        <w:autoSpaceDN w:val="0"/>
        <w:spacing w:line="276" w:lineRule="auto"/>
        <w:ind w:left="284" w:hanging="284"/>
        <w:rPr>
          <w:rFonts w:ascii="Times New Roman" w:eastAsia="EhrhardtMT" w:hAnsi="Times New Roman" w:cs="Times New Roman"/>
          <w:i/>
          <w:kern w:val="3"/>
          <w:sz w:val="20"/>
          <w:szCs w:val="20"/>
          <w:shd w:val="clear" w:color="auto" w:fill="FFFFFF"/>
          <w:lang w:eastAsia="zh-CN" w:bidi="hi-IN"/>
        </w:rPr>
      </w:pPr>
      <w:r w:rsidRPr="00CB0183">
        <w:rPr>
          <w:rFonts w:ascii="Times New Roman" w:eastAsia="EhrhardtMT" w:hAnsi="Times New Roman" w:cs="Times New Roman"/>
          <w:i/>
          <w:kern w:val="3"/>
          <w:sz w:val="20"/>
          <w:szCs w:val="20"/>
          <w:shd w:val="clear" w:color="auto" w:fill="FFFFFF"/>
          <w:lang w:val="en-US" w:eastAsia="zh-CN" w:bidi="hi-IN"/>
        </w:rPr>
        <w:t>“</w:t>
      </w:r>
      <w:r w:rsidR="00467947" w:rsidRPr="00CB0183">
        <w:rPr>
          <w:rFonts w:ascii="Times New Roman" w:eastAsia="EhrhardtMT" w:hAnsi="Times New Roman" w:cs="Times New Roman"/>
          <w:i/>
          <w:kern w:val="3"/>
          <w:sz w:val="20"/>
          <w:szCs w:val="20"/>
          <w:shd w:val="clear" w:color="auto" w:fill="FFFFFF"/>
          <w:lang w:eastAsia="zh-CN" w:bidi="hi-IN"/>
        </w:rPr>
        <w:t>The Chinese use two brush strokes to write the word 'crisis.' One brush stroke stands for danger; the other for opportunity. In a crisis, be aware of the danger - but recognize the opportunity.” Реч в Индианополис, 12 април, 1959 г.</w:t>
      </w:r>
    </w:p>
    <w:p w:rsidR="00467947" w:rsidRPr="00CB0183" w:rsidRDefault="00467947" w:rsidP="00665E9E">
      <w:pPr>
        <w:pStyle w:val="a6"/>
        <w:numPr>
          <w:ilvl w:val="0"/>
          <w:numId w:val="190"/>
        </w:numPr>
        <w:autoSpaceDN w:val="0"/>
        <w:spacing w:line="276" w:lineRule="auto"/>
        <w:ind w:left="284" w:hanging="284"/>
        <w:rPr>
          <w:rFonts w:ascii="Times New Roman" w:eastAsia="EhrhardtMT" w:hAnsi="Times New Roman" w:cs="Times New Roman"/>
          <w:i/>
          <w:kern w:val="3"/>
          <w:sz w:val="20"/>
          <w:szCs w:val="20"/>
          <w:shd w:val="clear" w:color="auto" w:fill="FFFFFF"/>
          <w:lang w:eastAsia="zh-CN" w:bidi="hi-IN"/>
        </w:rPr>
      </w:pPr>
      <w:r w:rsidRPr="00CB0183">
        <w:rPr>
          <w:rFonts w:ascii="Times New Roman" w:eastAsia="EhrhardtMT" w:hAnsi="Times New Roman" w:cs="Times New Roman"/>
          <w:i/>
          <w:kern w:val="3"/>
          <w:sz w:val="20"/>
          <w:szCs w:val="20"/>
          <w:shd w:val="clear" w:color="auto" w:fill="FFFFFF"/>
          <w:lang w:eastAsia="zh-CN" w:bidi="hi-IN"/>
        </w:rPr>
        <w:t>Victor H. Mair от Пенсилванския университет „Danger + Opportunity ≠ Crisis: How a misunderstanding about Chinese characters has led many astray“, 2009.</w:t>
      </w:r>
    </w:p>
    <w:p w:rsidR="00CB0183" w:rsidRPr="00CB0183" w:rsidRDefault="004A3881" w:rsidP="00665E9E">
      <w:pPr>
        <w:pStyle w:val="a6"/>
        <w:numPr>
          <w:ilvl w:val="0"/>
          <w:numId w:val="190"/>
        </w:numPr>
        <w:autoSpaceDN w:val="0"/>
        <w:spacing w:line="276" w:lineRule="auto"/>
        <w:ind w:left="284" w:hanging="284"/>
        <w:rPr>
          <w:rFonts w:ascii="Times New Roman" w:eastAsia="EhrhardtMT" w:hAnsi="Times New Roman" w:cs="Times New Roman"/>
          <w:i/>
          <w:kern w:val="3"/>
          <w:sz w:val="20"/>
          <w:szCs w:val="20"/>
          <w:shd w:val="clear" w:color="auto" w:fill="FFFFFF"/>
          <w:lang w:eastAsia="zh-CN" w:bidi="hi-IN"/>
        </w:rPr>
      </w:pPr>
      <w:hyperlink r:id="rId9" w:history="1">
        <w:r w:rsidR="00CB0183" w:rsidRPr="00CB0183">
          <w:rPr>
            <w:rStyle w:val="ac"/>
            <w:rFonts w:ascii="Times New Roman" w:eastAsia="EhrhardtMT" w:hAnsi="Times New Roman" w:cs="Times New Roman"/>
            <w:i/>
            <w:kern w:val="3"/>
            <w:sz w:val="20"/>
            <w:szCs w:val="20"/>
            <w:shd w:val="clear" w:color="auto" w:fill="FFFFFF"/>
            <w:lang w:eastAsia="zh-CN" w:bidi="hi-IN"/>
          </w:rPr>
          <w:t>http://europa.eu</w:t>
        </w:r>
      </w:hyperlink>
      <w:r w:rsidR="00CB0183" w:rsidRPr="00CB0183">
        <w:rPr>
          <w:rFonts w:ascii="Times New Roman" w:eastAsia="EhrhardtMT" w:hAnsi="Times New Roman" w:cs="Times New Roman"/>
          <w:i/>
          <w:kern w:val="3"/>
          <w:sz w:val="20"/>
          <w:szCs w:val="20"/>
          <w:shd w:val="clear" w:color="auto" w:fill="FFFFFF"/>
          <w:lang w:eastAsia="zh-CN" w:bidi="hi-IN"/>
        </w:rPr>
        <w:t xml:space="preserve">  </w:t>
      </w:r>
    </w:p>
    <w:p w:rsidR="00CB0183" w:rsidRPr="00CB0183" w:rsidRDefault="00CB0183" w:rsidP="00665E9E">
      <w:pPr>
        <w:pStyle w:val="a6"/>
        <w:numPr>
          <w:ilvl w:val="0"/>
          <w:numId w:val="190"/>
        </w:numPr>
        <w:autoSpaceDN w:val="0"/>
        <w:spacing w:line="276" w:lineRule="auto"/>
        <w:ind w:left="284" w:hanging="284"/>
        <w:rPr>
          <w:rFonts w:ascii="Times New Roman" w:eastAsia="EhrhardtMT" w:hAnsi="Times New Roman" w:cs="Times New Roman"/>
          <w:i/>
          <w:kern w:val="3"/>
          <w:sz w:val="20"/>
          <w:szCs w:val="20"/>
          <w:shd w:val="clear" w:color="auto" w:fill="FFFFFF"/>
          <w:lang w:eastAsia="zh-CN" w:bidi="hi-IN"/>
        </w:rPr>
      </w:pPr>
      <w:r w:rsidRPr="00CB0183">
        <w:rPr>
          <w:rFonts w:ascii="Times New Roman" w:eastAsia="EhrhardtMT" w:hAnsi="Times New Roman" w:cs="Times New Roman"/>
          <w:i/>
          <w:kern w:val="3"/>
          <w:sz w:val="20"/>
          <w:szCs w:val="20"/>
          <w:shd w:val="clear" w:color="auto" w:fill="FFFFFF"/>
          <w:lang w:eastAsia="zh-CN" w:bidi="hi-IN"/>
        </w:rPr>
        <w:t xml:space="preserve">  </w:t>
      </w:r>
      <w:hyperlink r:id="rId10" w:history="1">
        <w:r w:rsidRPr="00CB0183">
          <w:rPr>
            <w:rStyle w:val="ac"/>
            <w:rFonts w:ascii="Times New Roman" w:eastAsia="EhrhardtMT" w:hAnsi="Times New Roman" w:cs="Times New Roman"/>
            <w:i/>
            <w:kern w:val="3"/>
            <w:sz w:val="20"/>
            <w:szCs w:val="20"/>
            <w:shd w:val="clear" w:color="auto" w:fill="FFFFFF"/>
            <w:lang w:eastAsia="zh-CN" w:bidi="hi-IN"/>
          </w:rPr>
          <w:t>http://eur-lex.europa.eu</w:t>
        </w:r>
      </w:hyperlink>
      <w:r w:rsidRPr="00CB0183">
        <w:rPr>
          <w:rFonts w:ascii="Times New Roman" w:eastAsia="EhrhardtMT" w:hAnsi="Times New Roman" w:cs="Times New Roman"/>
          <w:i/>
          <w:kern w:val="3"/>
          <w:sz w:val="20"/>
          <w:szCs w:val="20"/>
          <w:shd w:val="clear" w:color="auto" w:fill="FFFFFF"/>
          <w:lang w:eastAsia="zh-CN" w:bidi="hi-IN"/>
        </w:rPr>
        <w:t xml:space="preserve"> </w:t>
      </w:r>
    </w:p>
    <w:p w:rsidR="00CB0183" w:rsidRPr="00CB0183" w:rsidRDefault="004A3881" w:rsidP="00665E9E">
      <w:pPr>
        <w:pStyle w:val="a6"/>
        <w:numPr>
          <w:ilvl w:val="0"/>
          <w:numId w:val="190"/>
        </w:numPr>
        <w:autoSpaceDN w:val="0"/>
        <w:spacing w:line="276" w:lineRule="auto"/>
        <w:ind w:left="284" w:hanging="284"/>
        <w:rPr>
          <w:rFonts w:ascii="Times New Roman" w:eastAsia="EhrhardtMT" w:hAnsi="Times New Roman" w:cs="Times New Roman"/>
          <w:i/>
          <w:kern w:val="3"/>
          <w:sz w:val="20"/>
          <w:szCs w:val="20"/>
          <w:shd w:val="clear" w:color="auto" w:fill="FFFFFF"/>
          <w:lang w:eastAsia="zh-CN" w:bidi="hi-IN"/>
        </w:rPr>
      </w:pPr>
      <w:hyperlink r:id="rId11" w:history="1">
        <w:r w:rsidR="00CB0183" w:rsidRPr="00CB0183">
          <w:rPr>
            <w:rStyle w:val="ac"/>
            <w:rFonts w:ascii="Times New Roman" w:eastAsia="EhrhardtMT" w:hAnsi="Times New Roman" w:cs="Times New Roman"/>
            <w:i/>
            <w:kern w:val="3"/>
            <w:sz w:val="20"/>
            <w:szCs w:val="20"/>
            <w:shd w:val="clear" w:color="auto" w:fill="FFFFFF"/>
            <w:lang w:eastAsia="zh-CN" w:bidi="hi-IN"/>
          </w:rPr>
          <w:t>http://ec.europa.eu</w:t>
        </w:r>
      </w:hyperlink>
      <w:r w:rsidR="00CB0183" w:rsidRPr="00CB0183">
        <w:rPr>
          <w:rFonts w:ascii="Times New Roman" w:eastAsia="EhrhardtMT" w:hAnsi="Times New Roman" w:cs="Times New Roman"/>
          <w:i/>
          <w:kern w:val="3"/>
          <w:sz w:val="20"/>
          <w:szCs w:val="20"/>
          <w:shd w:val="clear" w:color="auto" w:fill="FFFFFF"/>
          <w:lang w:eastAsia="zh-CN" w:bidi="hi-IN"/>
        </w:rPr>
        <w:t xml:space="preserve"> </w:t>
      </w:r>
    </w:p>
    <w:p w:rsidR="00D66647" w:rsidRPr="00CB0183" w:rsidRDefault="004A3881" w:rsidP="00665E9E">
      <w:pPr>
        <w:pStyle w:val="a6"/>
        <w:numPr>
          <w:ilvl w:val="0"/>
          <w:numId w:val="190"/>
        </w:numPr>
        <w:autoSpaceDN w:val="0"/>
        <w:spacing w:line="23" w:lineRule="atLeast"/>
        <w:ind w:left="284" w:hanging="284"/>
        <w:rPr>
          <w:rFonts w:ascii="Times New Roman" w:hAnsi="Times New Roman" w:cs="Times New Roman"/>
          <w:i/>
          <w:sz w:val="20"/>
          <w:szCs w:val="20"/>
        </w:rPr>
      </w:pPr>
      <w:hyperlink r:id="rId12" w:history="1">
        <w:r w:rsidR="00CB0183" w:rsidRPr="00CB0183">
          <w:rPr>
            <w:rStyle w:val="ac"/>
            <w:rFonts w:ascii="Times New Roman" w:hAnsi="Times New Roman" w:cs="Times New Roman"/>
            <w:i/>
            <w:sz w:val="20"/>
            <w:szCs w:val="20"/>
          </w:rPr>
          <w:t>http://www.consilium.europa.eu</w:t>
        </w:r>
      </w:hyperlink>
      <w:r w:rsidR="00CB0183" w:rsidRPr="00CB0183">
        <w:rPr>
          <w:rFonts w:ascii="Times New Roman" w:hAnsi="Times New Roman" w:cs="Times New Roman"/>
          <w:i/>
          <w:sz w:val="20"/>
          <w:szCs w:val="20"/>
          <w:lang w:val="en-US"/>
        </w:rPr>
        <w:t xml:space="preserve"> </w:t>
      </w:r>
    </w:p>
    <w:p w:rsidR="00CB0183" w:rsidRPr="00CB0183" w:rsidRDefault="004A3881" w:rsidP="00665E9E">
      <w:pPr>
        <w:pStyle w:val="a6"/>
        <w:numPr>
          <w:ilvl w:val="0"/>
          <w:numId w:val="190"/>
        </w:numPr>
        <w:autoSpaceDN w:val="0"/>
        <w:spacing w:line="23" w:lineRule="atLeast"/>
        <w:ind w:left="284" w:hanging="284"/>
        <w:rPr>
          <w:rFonts w:ascii="Times New Roman" w:hAnsi="Times New Roman" w:cs="Times New Roman"/>
          <w:i/>
          <w:sz w:val="20"/>
          <w:szCs w:val="20"/>
        </w:rPr>
      </w:pPr>
      <w:hyperlink r:id="rId13" w:history="1">
        <w:r w:rsidR="00CB0183" w:rsidRPr="00F327B8">
          <w:rPr>
            <w:rStyle w:val="ac"/>
            <w:rFonts w:ascii="Times New Roman" w:hAnsi="Times New Roman" w:cs="Times New Roman"/>
            <w:i/>
            <w:sz w:val="20"/>
            <w:szCs w:val="20"/>
          </w:rPr>
          <w:t>http://www.europarl.europa.eu</w:t>
        </w:r>
      </w:hyperlink>
      <w:r w:rsidR="00CB0183">
        <w:rPr>
          <w:rFonts w:ascii="Times New Roman" w:hAnsi="Times New Roman" w:cs="Times New Roman"/>
          <w:i/>
          <w:sz w:val="20"/>
          <w:szCs w:val="20"/>
        </w:rPr>
        <w:t xml:space="preserve"> </w:t>
      </w:r>
    </w:p>
    <w:p w:rsidR="00D66647" w:rsidRPr="00CB0183" w:rsidRDefault="00D66647" w:rsidP="00CB0183">
      <w:pPr>
        <w:spacing w:line="23" w:lineRule="atLeast"/>
        <w:ind w:left="284" w:hanging="284"/>
        <w:rPr>
          <w:rFonts w:ascii="Times New Roman" w:hAnsi="Times New Roman" w:cs="Times New Roman"/>
          <w:i/>
          <w:sz w:val="20"/>
          <w:szCs w:val="20"/>
        </w:rPr>
      </w:pPr>
    </w:p>
    <w:p w:rsidR="00D66647" w:rsidRDefault="00D66647" w:rsidP="00DE7283">
      <w:pPr>
        <w:spacing w:line="23" w:lineRule="atLeast"/>
        <w:ind w:firstLine="567"/>
        <w:jc w:val="center"/>
        <w:rPr>
          <w:rFonts w:ascii="Times New Roman" w:hAnsi="Times New Roman" w:cs="Times New Roman"/>
          <w:b/>
          <w:sz w:val="24"/>
          <w:szCs w:val="24"/>
        </w:rPr>
      </w:pPr>
    </w:p>
    <w:p w:rsidR="00DC0315" w:rsidRDefault="00DC0315" w:rsidP="00DC0315">
      <w:pPr>
        <w:spacing w:line="23" w:lineRule="atLeast"/>
        <w:rPr>
          <w:rFonts w:ascii="Times New Roman" w:hAnsi="Times New Roman" w:cs="Times New Roman"/>
          <w:b/>
          <w:sz w:val="24"/>
          <w:szCs w:val="24"/>
        </w:rPr>
        <w:sectPr w:rsidR="00DC0315" w:rsidSect="00892E89">
          <w:footnotePr>
            <w:numRestart w:val="eachSect"/>
          </w:footnotePr>
          <w:type w:val="continuous"/>
          <w:pgSz w:w="11906" w:h="16838" w:code="9"/>
          <w:pgMar w:top="1418" w:right="1418" w:bottom="1418" w:left="1418" w:header="709" w:footer="709" w:gutter="0"/>
          <w:cols w:space="708"/>
          <w:docGrid w:linePitch="360"/>
        </w:sectPr>
      </w:pPr>
    </w:p>
    <w:p w:rsidR="00D66647" w:rsidRDefault="00D66647" w:rsidP="00DC0315">
      <w:pPr>
        <w:spacing w:line="23" w:lineRule="atLeast"/>
        <w:rPr>
          <w:rFonts w:ascii="Times New Roman" w:hAnsi="Times New Roman" w:cs="Times New Roman"/>
          <w:b/>
          <w:sz w:val="24"/>
          <w:szCs w:val="24"/>
        </w:rPr>
      </w:pPr>
    </w:p>
    <w:p w:rsidR="00665E9E" w:rsidRDefault="00665E9E" w:rsidP="001D3B81">
      <w:pPr>
        <w:spacing w:line="276" w:lineRule="auto"/>
        <w:jc w:val="center"/>
        <w:rPr>
          <w:rFonts w:ascii="Times New Roman" w:eastAsia="Times New Roman" w:hAnsi="Times New Roman" w:cs="Times New Roman"/>
          <w:b/>
          <w:caps/>
          <w:sz w:val="28"/>
          <w:szCs w:val="28"/>
        </w:rPr>
      </w:pPr>
    </w:p>
    <w:p w:rsidR="00665E9E" w:rsidRDefault="00665E9E" w:rsidP="001D3B81">
      <w:pPr>
        <w:spacing w:line="276" w:lineRule="auto"/>
        <w:jc w:val="center"/>
        <w:rPr>
          <w:rFonts w:ascii="Times New Roman" w:eastAsia="Times New Roman" w:hAnsi="Times New Roman" w:cs="Times New Roman"/>
          <w:b/>
          <w:caps/>
          <w:sz w:val="28"/>
          <w:szCs w:val="28"/>
        </w:rPr>
      </w:pPr>
    </w:p>
    <w:p w:rsidR="00665E9E" w:rsidRDefault="00665E9E" w:rsidP="001D3B81">
      <w:pPr>
        <w:spacing w:line="276" w:lineRule="auto"/>
        <w:jc w:val="center"/>
        <w:rPr>
          <w:rFonts w:ascii="Times New Roman" w:eastAsia="Times New Roman" w:hAnsi="Times New Roman" w:cs="Times New Roman"/>
          <w:b/>
          <w:caps/>
          <w:sz w:val="28"/>
          <w:szCs w:val="28"/>
        </w:rPr>
      </w:pPr>
    </w:p>
    <w:p w:rsidR="00665E9E" w:rsidRDefault="00665E9E" w:rsidP="001D3B81">
      <w:pPr>
        <w:spacing w:line="276" w:lineRule="auto"/>
        <w:jc w:val="center"/>
        <w:rPr>
          <w:rFonts w:ascii="Times New Roman" w:eastAsia="Times New Roman" w:hAnsi="Times New Roman" w:cs="Times New Roman"/>
          <w:b/>
          <w:caps/>
          <w:sz w:val="28"/>
          <w:szCs w:val="28"/>
        </w:rPr>
      </w:pPr>
    </w:p>
    <w:p w:rsidR="00665E9E" w:rsidRDefault="00665E9E" w:rsidP="001D3B81">
      <w:pPr>
        <w:spacing w:line="276" w:lineRule="auto"/>
        <w:jc w:val="center"/>
        <w:rPr>
          <w:rFonts w:ascii="Times New Roman" w:eastAsia="Times New Roman" w:hAnsi="Times New Roman" w:cs="Times New Roman"/>
          <w:b/>
          <w:caps/>
          <w:sz w:val="28"/>
          <w:szCs w:val="28"/>
        </w:rPr>
      </w:pPr>
    </w:p>
    <w:p w:rsidR="00665E9E" w:rsidRDefault="00665E9E" w:rsidP="001D3B81">
      <w:pPr>
        <w:spacing w:line="276" w:lineRule="auto"/>
        <w:jc w:val="center"/>
        <w:rPr>
          <w:rFonts w:ascii="Times New Roman" w:eastAsia="Times New Roman" w:hAnsi="Times New Roman" w:cs="Times New Roman"/>
          <w:b/>
          <w:caps/>
          <w:sz w:val="28"/>
          <w:szCs w:val="28"/>
        </w:rPr>
      </w:pPr>
    </w:p>
    <w:p w:rsidR="00665E9E" w:rsidRDefault="00665E9E" w:rsidP="001D3B81">
      <w:pPr>
        <w:spacing w:line="276" w:lineRule="auto"/>
        <w:jc w:val="center"/>
        <w:rPr>
          <w:rFonts w:ascii="Times New Roman" w:eastAsia="Times New Roman" w:hAnsi="Times New Roman" w:cs="Times New Roman"/>
          <w:b/>
          <w:caps/>
          <w:sz w:val="28"/>
          <w:szCs w:val="28"/>
        </w:rPr>
      </w:pPr>
    </w:p>
    <w:p w:rsidR="00665E9E" w:rsidRDefault="00665E9E" w:rsidP="001D3B81">
      <w:pPr>
        <w:spacing w:line="276" w:lineRule="auto"/>
        <w:jc w:val="center"/>
        <w:rPr>
          <w:rFonts w:ascii="Times New Roman" w:eastAsia="Times New Roman" w:hAnsi="Times New Roman" w:cs="Times New Roman"/>
          <w:b/>
          <w:caps/>
          <w:sz w:val="28"/>
          <w:szCs w:val="28"/>
        </w:rPr>
      </w:pPr>
    </w:p>
    <w:p w:rsidR="00665E9E" w:rsidRDefault="00665E9E" w:rsidP="001D3B81">
      <w:pPr>
        <w:spacing w:line="276" w:lineRule="auto"/>
        <w:jc w:val="center"/>
        <w:rPr>
          <w:rFonts w:ascii="Times New Roman" w:eastAsia="Times New Roman" w:hAnsi="Times New Roman" w:cs="Times New Roman"/>
          <w:b/>
          <w:caps/>
          <w:sz w:val="28"/>
          <w:szCs w:val="28"/>
        </w:rPr>
      </w:pPr>
    </w:p>
    <w:p w:rsidR="00665E9E" w:rsidRDefault="00665E9E" w:rsidP="001D3B81">
      <w:pPr>
        <w:spacing w:line="276" w:lineRule="auto"/>
        <w:jc w:val="center"/>
        <w:rPr>
          <w:rFonts w:ascii="Times New Roman" w:eastAsia="Times New Roman" w:hAnsi="Times New Roman" w:cs="Times New Roman"/>
          <w:b/>
          <w:caps/>
          <w:sz w:val="28"/>
          <w:szCs w:val="28"/>
        </w:rPr>
      </w:pPr>
    </w:p>
    <w:p w:rsidR="00665E9E" w:rsidRDefault="00665E9E" w:rsidP="001D3B81">
      <w:pPr>
        <w:spacing w:line="276" w:lineRule="auto"/>
        <w:jc w:val="center"/>
        <w:rPr>
          <w:rFonts w:ascii="Times New Roman" w:eastAsia="Times New Roman" w:hAnsi="Times New Roman" w:cs="Times New Roman"/>
          <w:b/>
          <w:caps/>
          <w:sz w:val="28"/>
          <w:szCs w:val="28"/>
        </w:rPr>
      </w:pPr>
    </w:p>
    <w:p w:rsidR="00665E9E" w:rsidRDefault="00665E9E" w:rsidP="001D3B81">
      <w:pPr>
        <w:spacing w:line="276" w:lineRule="auto"/>
        <w:jc w:val="center"/>
        <w:rPr>
          <w:rFonts w:ascii="Times New Roman" w:eastAsia="Times New Roman" w:hAnsi="Times New Roman" w:cs="Times New Roman"/>
          <w:b/>
          <w:caps/>
          <w:sz w:val="28"/>
          <w:szCs w:val="28"/>
        </w:rPr>
      </w:pPr>
    </w:p>
    <w:p w:rsidR="00665E9E" w:rsidRDefault="00665E9E" w:rsidP="001D3B81">
      <w:pPr>
        <w:spacing w:line="276" w:lineRule="auto"/>
        <w:jc w:val="center"/>
        <w:rPr>
          <w:rFonts w:ascii="Times New Roman" w:eastAsia="Times New Roman" w:hAnsi="Times New Roman" w:cs="Times New Roman"/>
          <w:b/>
          <w:caps/>
          <w:sz w:val="28"/>
          <w:szCs w:val="28"/>
        </w:rPr>
      </w:pPr>
    </w:p>
    <w:p w:rsidR="00665E9E" w:rsidRDefault="00665E9E" w:rsidP="001D3B81">
      <w:pPr>
        <w:spacing w:line="276" w:lineRule="auto"/>
        <w:jc w:val="center"/>
        <w:rPr>
          <w:rFonts w:ascii="Times New Roman" w:eastAsia="Times New Roman" w:hAnsi="Times New Roman" w:cs="Times New Roman"/>
          <w:b/>
          <w:caps/>
          <w:sz w:val="28"/>
          <w:szCs w:val="28"/>
        </w:rPr>
      </w:pPr>
    </w:p>
    <w:p w:rsidR="00665E9E" w:rsidRDefault="00665E9E" w:rsidP="001D3B81">
      <w:pPr>
        <w:spacing w:line="276" w:lineRule="auto"/>
        <w:jc w:val="center"/>
        <w:rPr>
          <w:rFonts w:ascii="Times New Roman" w:eastAsia="Times New Roman" w:hAnsi="Times New Roman" w:cs="Times New Roman"/>
          <w:b/>
          <w:caps/>
          <w:sz w:val="28"/>
          <w:szCs w:val="28"/>
        </w:rPr>
      </w:pPr>
    </w:p>
    <w:p w:rsidR="00665E9E" w:rsidRDefault="00665E9E" w:rsidP="001D3B81">
      <w:pPr>
        <w:spacing w:line="276" w:lineRule="auto"/>
        <w:jc w:val="center"/>
        <w:rPr>
          <w:rFonts w:ascii="Times New Roman" w:eastAsia="Times New Roman" w:hAnsi="Times New Roman" w:cs="Times New Roman"/>
          <w:b/>
          <w:caps/>
          <w:sz w:val="28"/>
          <w:szCs w:val="28"/>
        </w:rPr>
      </w:pPr>
    </w:p>
    <w:p w:rsidR="00665E9E" w:rsidRDefault="00665E9E" w:rsidP="001D3B81">
      <w:pPr>
        <w:spacing w:line="276" w:lineRule="auto"/>
        <w:jc w:val="center"/>
        <w:rPr>
          <w:rFonts w:ascii="Times New Roman" w:eastAsia="Times New Roman" w:hAnsi="Times New Roman" w:cs="Times New Roman"/>
          <w:b/>
          <w:caps/>
          <w:sz w:val="28"/>
          <w:szCs w:val="28"/>
        </w:rPr>
      </w:pPr>
    </w:p>
    <w:p w:rsidR="00665E9E" w:rsidRDefault="00665E9E" w:rsidP="001D3B81">
      <w:pPr>
        <w:spacing w:line="276" w:lineRule="auto"/>
        <w:jc w:val="center"/>
        <w:rPr>
          <w:rFonts w:ascii="Times New Roman" w:eastAsia="Times New Roman" w:hAnsi="Times New Roman" w:cs="Times New Roman"/>
          <w:b/>
          <w:caps/>
          <w:sz w:val="28"/>
          <w:szCs w:val="28"/>
        </w:rPr>
      </w:pPr>
    </w:p>
    <w:p w:rsidR="00665E9E" w:rsidRDefault="00665E9E" w:rsidP="001D3B81">
      <w:pPr>
        <w:spacing w:line="276" w:lineRule="auto"/>
        <w:jc w:val="center"/>
        <w:rPr>
          <w:rFonts w:ascii="Times New Roman" w:eastAsia="Times New Roman" w:hAnsi="Times New Roman" w:cs="Times New Roman"/>
          <w:b/>
          <w:caps/>
          <w:sz w:val="28"/>
          <w:szCs w:val="28"/>
        </w:rPr>
      </w:pPr>
    </w:p>
    <w:p w:rsidR="00665E9E" w:rsidRDefault="00665E9E" w:rsidP="001D3B81">
      <w:pPr>
        <w:spacing w:line="276" w:lineRule="auto"/>
        <w:jc w:val="center"/>
        <w:rPr>
          <w:rFonts w:ascii="Times New Roman" w:eastAsia="Times New Roman" w:hAnsi="Times New Roman" w:cs="Times New Roman"/>
          <w:b/>
          <w:caps/>
          <w:sz w:val="28"/>
          <w:szCs w:val="28"/>
        </w:rPr>
      </w:pPr>
    </w:p>
    <w:p w:rsidR="00665E9E" w:rsidRDefault="00665E9E" w:rsidP="001D3B81">
      <w:pPr>
        <w:spacing w:line="276" w:lineRule="auto"/>
        <w:jc w:val="center"/>
        <w:rPr>
          <w:rFonts w:ascii="Times New Roman" w:eastAsia="Times New Roman" w:hAnsi="Times New Roman" w:cs="Times New Roman"/>
          <w:b/>
          <w:caps/>
          <w:sz w:val="28"/>
          <w:szCs w:val="28"/>
        </w:rPr>
      </w:pPr>
    </w:p>
    <w:p w:rsidR="00665E9E" w:rsidRDefault="00665E9E" w:rsidP="001D3B81">
      <w:pPr>
        <w:spacing w:line="276" w:lineRule="auto"/>
        <w:jc w:val="center"/>
        <w:rPr>
          <w:rFonts w:ascii="Times New Roman" w:eastAsia="Times New Roman" w:hAnsi="Times New Roman" w:cs="Times New Roman"/>
          <w:b/>
          <w:caps/>
          <w:sz w:val="28"/>
          <w:szCs w:val="28"/>
        </w:rPr>
      </w:pPr>
    </w:p>
    <w:p w:rsidR="00665E9E" w:rsidRDefault="00665E9E" w:rsidP="001D3B81">
      <w:pPr>
        <w:spacing w:line="276" w:lineRule="auto"/>
        <w:jc w:val="center"/>
        <w:rPr>
          <w:rFonts w:ascii="Times New Roman" w:eastAsia="Times New Roman" w:hAnsi="Times New Roman" w:cs="Times New Roman"/>
          <w:b/>
          <w:caps/>
          <w:sz w:val="28"/>
          <w:szCs w:val="28"/>
        </w:rPr>
      </w:pPr>
    </w:p>
    <w:p w:rsidR="00665E9E" w:rsidRDefault="00665E9E" w:rsidP="001D3B81">
      <w:pPr>
        <w:spacing w:line="276" w:lineRule="auto"/>
        <w:jc w:val="center"/>
        <w:rPr>
          <w:rFonts w:ascii="Times New Roman" w:eastAsia="Times New Roman" w:hAnsi="Times New Roman" w:cs="Times New Roman"/>
          <w:b/>
          <w:caps/>
          <w:sz w:val="28"/>
          <w:szCs w:val="28"/>
        </w:rPr>
      </w:pPr>
    </w:p>
    <w:p w:rsidR="00665E9E" w:rsidRDefault="00665E9E" w:rsidP="001D3B81">
      <w:pPr>
        <w:spacing w:line="276" w:lineRule="auto"/>
        <w:jc w:val="center"/>
        <w:rPr>
          <w:rFonts w:ascii="Times New Roman" w:eastAsia="Times New Roman" w:hAnsi="Times New Roman" w:cs="Times New Roman"/>
          <w:b/>
          <w:caps/>
          <w:sz w:val="28"/>
          <w:szCs w:val="28"/>
        </w:rPr>
      </w:pPr>
    </w:p>
    <w:p w:rsidR="00665E9E" w:rsidRDefault="00665E9E" w:rsidP="001D3B81">
      <w:pPr>
        <w:spacing w:line="276" w:lineRule="auto"/>
        <w:jc w:val="center"/>
        <w:rPr>
          <w:rFonts w:ascii="Times New Roman" w:eastAsia="Times New Roman" w:hAnsi="Times New Roman" w:cs="Times New Roman"/>
          <w:b/>
          <w:caps/>
          <w:sz w:val="28"/>
          <w:szCs w:val="28"/>
        </w:rPr>
      </w:pPr>
    </w:p>
    <w:p w:rsidR="00665E9E" w:rsidRDefault="00665E9E" w:rsidP="001D3B81">
      <w:pPr>
        <w:spacing w:line="276" w:lineRule="auto"/>
        <w:jc w:val="center"/>
        <w:rPr>
          <w:rFonts w:ascii="Times New Roman" w:eastAsia="Times New Roman" w:hAnsi="Times New Roman" w:cs="Times New Roman"/>
          <w:b/>
          <w:caps/>
          <w:sz w:val="28"/>
          <w:szCs w:val="28"/>
        </w:rPr>
      </w:pPr>
    </w:p>
    <w:p w:rsidR="001D3B81" w:rsidRPr="001D3B81" w:rsidRDefault="001D3B81" w:rsidP="001D3B81">
      <w:pPr>
        <w:spacing w:line="276" w:lineRule="auto"/>
        <w:jc w:val="center"/>
        <w:rPr>
          <w:rFonts w:ascii="Times New Roman" w:eastAsia="Times New Roman" w:hAnsi="Times New Roman" w:cs="Times New Roman"/>
          <w:b/>
          <w:caps/>
          <w:sz w:val="28"/>
          <w:szCs w:val="28"/>
        </w:rPr>
      </w:pPr>
      <w:r w:rsidRPr="001D3B81">
        <w:rPr>
          <w:rFonts w:ascii="Times New Roman" w:eastAsia="Times New Roman" w:hAnsi="Times New Roman" w:cs="Times New Roman"/>
          <w:b/>
          <w:caps/>
          <w:sz w:val="28"/>
          <w:szCs w:val="28"/>
        </w:rPr>
        <w:lastRenderedPageBreak/>
        <w:t>Миграцията като предизвикателство пред ЕС: институционален отговор и нужда от реформи</w:t>
      </w:r>
    </w:p>
    <w:p w:rsidR="001D3B81" w:rsidRPr="001D3B81" w:rsidRDefault="001D3B81" w:rsidP="001D3B81">
      <w:pPr>
        <w:spacing w:line="276" w:lineRule="auto"/>
        <w:jc w:val="right"/>
        <w:rPr>
          <w:rFonts w:ascii="Times New Roman" w:eastAsia="Times New Roman" w:hAnsi="Times New Roman" w:cs="Times New Roman"/>
          <w:b/>
          <w:sz w:val="24"/>
          <w:szCs w:val="24"/>
        </w:rPr>
      </w:pPr>
    </w:p>
    <w:p w:rsidR="001D3B81" w:rsidRPr="001D3B81" w:rsidRDefault="001D3B81" w:rsidP="001D3B81">
      <w:pPr>
        <w:spacing w:line="276" w:lineRule="auto"/>
        <w:jc w:val="right"/>
        <w:rPr>
          <w:rFonts w:ascii="Times New Roman" w:eastAsia="Times New Roman" w:hAnsi="Times New Roman" w:cs="Times New Roman"/>
          <w:sz w:val="24"/>
          <w:szCs w:val="24"/>
        </w:rPr>
      </w:pPr>
      <w:r w:rsidRPr="001D3B81">
        <w:rPr>
          <w:rFonts w:ascii="Times New Roman" w:eastAsia="Times New Roman" w:hAnsi="Times New Roman" w:cs="Times New Roman"/>
          <w:sz w:val="24"/>
          <w:szCs w:val="24"/>
        </w:rPr>
        <w:t>Огнян ЗЛАТЕВ,</w:t>
      </w:r>
    </w:p>
    <w:p w:rsidR="001D3B81" w:rsidRPr="001D3B81" w:rsidRDefault="001D3B81" w:rsidP="001D3B81">
      <w:pPr>
        <w:spacing w:line="276" w:lineRule="auto"/>
        <w:jc w:val="right"/>
        <w:rPr>
          <w:rFonts w:ascii="Times New Roman" w:eastAsia="Times New Roman" w:hAnsi="Times New Roman" w:cs="Times New Roman"/>
          <w:i/>
          <w:sz w:val="24"/>
          <w:szCs w:val="24"/>
        </w:rPr>
      </w:pPr>
      <w:r w:rsidRPr="00B82AEB">
        <w:rPr>
          <w:rFonts w:ascii="Times New Roman" w:eastAsia="Times New Roman" w:hAnsi="Times New Roman" w:cs="Times New Roman"/>
          <w:sz w:val="24"/>
          <w:szCs w:val="24"/>
        </w:rPr>
        <w:t>р</w:t>
      </w:r>
      <w:r w:rsidRPr="001D3B81">
        <w:rPr>
          <w:rFonts w:ascii="Times New Roman" w:eastAsia="Times New Roman" w:hAnsi="Times New Roman" w:cs="Times New Roman"/>
          <w:sz w:val="24"/>
          <w:szCs w:val="24"/>
        </w:rPr>
        <w:t>ъководител на Делегацията на Европейската комисия в България</w:t>
      </w:r>
    </w:p>
    <w:p w:rsidR="001D3B81" w:rsidRPr="001D3B81" w:rsidRDefault="001D3B81" w:rsidP="001D3B81">
      <w:pPr>
        <w:spacing w:line="276" w:lineRule="auto"/>
        <w:jc w:val="center"/>
        <w:rPr>
          <w:rFonts w:ascii="Times New Roman" w:eastAsia="Times New Roman" w:hAnsi="Times New Roman" w:cs="Times New Roman"/>
          <w:b/>
          <w:sz w:val="24"/>
          <w:szCs w:val="24"/>
        </w:rPr>
      </w:pPr>
    </w:p>
    <w:p w:rsidR="001D3B81" w:rsidRPr="001D3B81" w:rsidRDefault="001D3B81" w:rsidP="001D3B81">
      <w:pPr>
        <w:spacing w:line="276" w:lineRule="auto"/>
        <w:ind w:firstLine="720"/>
        <w:jc w:val="both"/>
        <w:rPr>
          <w:rFonts w:ascii="Times New Roman" w:eastAsia="Calibri" w:hAnsi="Times New Roman" w:cs="Times New Roman"/>
          <w:b/>
          <w:color w:val="000000"/>
          <w:sz w:val="24"/>
          <w:szCs w:val="24"/>
          <w:u w:color="000000"/>
          <w:lang w:eastAsia="en-GB"/>
        </w:rPr>
      </w:pPr>
      <w:r w:rsidRPr="001D3B81">
        <w:rPr>
          <w:rFonts w:ascii="Times New Roman" w:eastAsia="Calibri" w:hAnsi="Times New Roman" w:cs="Times New Roman"/>
          <w:b/>
          <w:i/>
          <w:color w:val="000000"/>
          <w:sz w:val="24"/>
          <w:szCs w:val="24"/>
          <w:u w:color="000000"/>
          <w:lang w:eastAsia="en-GB"/>
        </w:rPr>
        <w:t>Резюме</w:t>
      </w:r>
      <w:r w:rsidRPr="001D3B81">
        <w:rPr>
          <w:rFonts w:ascii="Times New Roman" w:eastAsia="Calibri" w:hAnsi="Times New Roman" w:cs="Times New Roman"/>
          <w:b/>
          <w:i/>
          <w:color w:val="000000"/>
          <w:sz w:val="24"/>
          <w:szCs w:val="24"/>
          <w:u w:color="000000"/>
          <w:lang w:val="ru-RU" w:eastAsia="en-GB"/>
        </w:rPr>
        <w:t xml:space="preserve">: </w:t>
      </w:r>
      <w:r w:rsidRPr="00B82AEB">
        <w:rPr>
          <w:rFonts w:ascii="Times New Roman" w:eastAsia="Calibri" w:hAnsi="Times New Roman" w:cs="Times New Roman"/>
          <w:color w:val="000000"/>
          <w:sz w:val="24"/>
          <w:szCs w:val="24"/>
          <w:u w:color="000000"/>
          <w:lang w:eastAsia="en-GB"/>
        </w:rPr>
        <w:t>В доклада</w:t>
      </w:r>
      <w:r w:rsidRPr="001D3B81">
        <w:rPr>
          <w:rFonts w:ascii="Times New Roman" w:eastAsia="Calibri" w:hAnsi="Times New Roman" w:cs="Times New Roman"/>
          <w:color w:val="000000"/>
          <w:sz w:val="24"/>
          <w:szCs w:val="24"/>
          <w:u w:color="000000"/>
          <w:lang w:eastAsia="en-GB"/>
        </w:rPr>
        <w:t xml:space="preserve"> се разглежда позицията на ЕС в контекста на засиления миграционен натиск. Представен е ефектът на споразумението между ЕС и Р Турция, като се подчертава неговият потенциал да разруши бизнес модела на трафикантите на хора. Поставя се ударение върху необходимостта от реформи в Съюза, които обаче не следва да водят до промяна на ценностите, намиращи се в неговата основа. </w:t>
      </w:r>
    </w:p>
    <w:p w:rsidR="00561BDE" w:rsidRDefault="00561BDE" w:rsidP="001D3B81">
      <w:pPr>
        <w:spacing w:line="276" w:lineRule="auto"/>
        <w:ind w:firstLine="720"/>
        <w:jc w:val="both"/>
        <w:rPr>
          <w:rFonts w:ascii="Times New Roman" w:eastAsia="Calibri" w:hAnsi="Times New Roman" w:cs="Times New Roman"/>
          <w:b/>
          <w:i/>
          <w:color w:val="000000"/>
          <w:sz w:val="24"/>
          <w:szCs w:val="24"/>
          <w:u w:color="000000"/>
          <w:lang w:eastAsia="en-GB"/>
        </w:rPr>
      </w:pPr>
    </w:p>
    <w:p w:rsidR="001D3B81" w:rsidRPr="001D3B81" w:rsidRDefault="001D3B81" w:rsidP="001D3B81">
      <w:pPr>
        <w:spacing w:line="276" w:lineRule="auto"/>
        <w:ind w:firstLine="720"/>
        <w:jc w:val="both"/>
        <w:rPr>
          <w:rFonts w:ascii="Times New Roman" w:eastAsia="Calibri" w:hAnsi="Times New Roman" w:cs="Times New Roman"/>
          <w:i/>
          <w:color w:val="000000"/>
          <w:sz w:val="24"/>
          <w:szCs w:val="24"/>
          <w:u w:color="000000"/>
          <w:lang w:val="ru-RU" w:eastAsia="en-GB"/>
        </w:rPr>
      </w:pPr>
      <w:r w:rsidRPr="001D3B81">
        <w:rPr>
          <w:rFonts w:ascii="Times New Roman" w:eastAsia="Calibri" w:hAnsi="Times New Roman" w:cs="Times New Roman"/>
          <w:b/>
          <w:i/>
          <w:color w:val="000000"/>
          <w:sz w:val="24"/>
          <w:szCs w:val="24"/>
          <w:u w:color="000000"/>
          <w:lang w:eastAsia="en-GB"/>
        </w:rPr>
        <w:t>Ключови думи</w:t>
      </w:r>
      <w:r w:rsidRPr="001D3B81">
        <w:rPr>
          <w:rFonts w:ascii="Times New Roman" w:eastAsia="Calibri" w:hAnsi="Times New Roman" w:cs="Times New Roman"/>
          <w:b/>
          <w:i/>
          <w:color w:val="000000"/>
          <w:sz w:val="24"/>
          <w:szCs w:val="24"/>
          <w:u w:color="000000"/>
          <w:lang w:val="ru-RU" w:eastAsia="en-GB"/>
        </w:rPr>
        <w:t xml:space="preserve">: </w:t>
      </w:r>
      <w:r w:rsidRPr="001D3B81">
        <w:rPr>
          <w:rFonts w:ascii="Times New Roman" w:eastAsia="Calibri" w:hAnsi="Times New Roman" w:cs="Times New Roman"/>
          <w:color w:val="000000"/>
          <w:sz w:val="24"/>
          <w:szCs w:val="24"/>
          <w:u w:color="000000"/>
          <w:lang w:eastAsia="en-GB"/>
        </w:rPr>
        <w:t>Европейски съюз, миграция, реформи</w:t>
      </w:r>
      <w:r w:rsidRPr="00B82AEB">
        <w:rPr>
          <w:rFonts w:ascii="Times New Roman" w:eastAsia="Calibri" w:hAnsi="Times New Roman" w:cs="Times New Roman"/>
          <w:color w:val="000000"/>
          <w:sz w:val="24"/>
          <w:szCs w:val="24"/>
          <w:u w:color="000000"/>
          <w:lang w:val="ru-RU" w:eastAsia="en-GB"/>
        </w:rPr>
        <w:t>.</w:t>
      </w:r>
    </w:p>
    <w:p w:rsidR="001D3B81" w:rsidRDefault="001D3B81" w:rsidP="001D3B81">
      <w:pPr>
        <w:spacing w:line="276" w:lineRule="auto"/>
        <w:jc w:val="both"/>
        <w:rPr>
          <w:rFonts w:ascii="Times New Roman" w:eastAsia="Calibri" w:hAnsi="Times New Roman" w:cs="Times New Roman"/>
          <w:color w:val="000000"/>
          <w:sz w:val="24"/>
          <w:szCs w:val="24"/>
          <w:u w:color="000000"/>
          <w:lang w:eastAsia="en-GB"/>
        </w:rPr>
      </w:pPr>
    </w:p>
    <w:p w:rsidR="001D3B81" w:rsidRPr="001D3B81" w:rsidRDefault="001D3B81" w:rsidP="001D3B81">
      <w:pPr>
        <w:spacing w:line="276" w:lineRule="auto"/>
        <w:jc w:val="both"/>
        <w:rPr>
          <w:rFonts w:ascii="Times New Roman" w:eastAsia="Calibri" w:hAnsi="Times New Roman" w:cs="Times New Roman"/>
          <w:color w:val="000000"/>
          <w:sz w:val="24"/>
          <w:szCs w:val="24"/>
          <w:u w:color="000000"/>
          <w:lang w:eastAsia="en-GB"/>
        </w:rPr>
      </w:pPr>
    </w:p>
    <w:p w:rsidR="001D3B81" w:rsidRPr="001D3B81" w:rsidRDefault="001D3B81" w:rsidP="001D3B81">
      <w:pPr>
        <w:spacing w:line="276" w:lineRule="auto"/>
        <w:ind w:firstLine="720"/>
        <w:jc w:val="both"/>
        <w:rPr>
          <w:rFonts w:ascii="Times New Roman" w:eastAsia="Times New Roman" w:hAnsi="Times New Roman" w:cs="Times New Roman"/>
          <w:color w:val="000000"/>
          <w:sz w:val="24"/>
          <w:szCs w:val="24"/>
          <w:u w:color="000000"/>
          <w:lang w:eastAsia="en-GB"/>
        </w:rPr>
      </w:pPr>
      <w:r w:rsidRPr="001D3B81">
        <w:rPr>
          <w:rFonts w:ascii="Times New Roman" w:eastAsia="Calibri" w:hAnsi="Times New Roman" w:cs="Times New Roman"/>
          <w:color w:val="000000"/>
          <w:sz w:val="24"/>
          <w:szCs w:val="24"/>
          <w:u w:color="000000"/>
          <w:lang w:eastAsia="en-GB"/>
        </w:rPr>
        <w:t xml:space="preserve">Уважаеми дами и господа, </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Бих искал да благодаря за поканата да се включа в днешната дискусия по въпросите на миграцията – важна тема, която през последните 2 години неизменно занимава политическите лидери не само в европейски, но и в световен мащаб. Срещаме се днес във време, в което светът драматично се променя, а ние трябва да бъдем наблюдателни и внимателни при адресирането на новите предизвикателства. Днес в Европа повече от всякога говорим за сигурността и за миграцията – и двете теми трябва да бъдат изследвани не само на национално и на европейско ниво, но имат също регионални измерения и изискват нашето засилено международно сътрудничество. В отговор на това, Комисията на Жан-Клод Юнкер разработи нова Програма за сигурност и Програма за миграция, които продължава да допълва с многобройни инициативи, споразумения и ресурси. </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Бързам да направя няколко уточнения, преди да продължа: </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Първо, когато говоря за бежанската криза, ще говоря за глобална криза – не за криза на Европейския съюз, нито на Европа. Или както комисар Аврамопулос каза на 30 март на срещата на високо равнище на Върховния комисариат на ООН за бежанците (ВКБООН): "миграцията и бежанската криза са глобално предизвикателство и изискват глобален отговор" и "Европа и Върховният комисариат на ООН за бежанците споделят обща цел: защита на хора в нужда, в съответствие с европейските и международните стандарти".</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Второ, в момента сме свидетели на две кризи: едната е свързана със сигурността, другата – с миграцията. И въпреки че те се припокриват по време, не бива да ги бъркаме една с друга. Хората, пристигащи на нашите брегове, бягат точно от същия терор, който удари нас в сърцето на Европа, с атаките в Париж и в Брюксел. </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Трето, бих искал да обърна внимание на постигнатото в края на март споразумение между ЕС и Турция, понеже макар и първоначално обект на противоречия, се очаква то да успее ефективно да затвори вратите на нерегламентираните и опасни  миграционни маршрути и да отвори сигурен и легален </w:t>
      </w:r>
      <w:r w:rsidRPr="001D3B81">
        <w:rPr>
          <w:rFonts w:ascii="Times New Roman" w:eastAsia="Calibri" w:hAnsi="Times New Roman" w:cs="Times New Roman"/>
          <w:sz w:val="24"/>
          <w:szCs w:val="24"/>
        </w:rPr>
        <w:lastRenderedPageBreak/>
        <w:t xml:space="preserve">коридор за търсещите убежище, като по този начин облекчи и ситуацията по т.нар. Балкански път. </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И накрая, считам за важно да отбележа, че Европейската комисия отчита недостатъците на съществуващата обща европейска система за предоставяне на убежище и това е причината да предложи амбициозни реформи, на които ще се спра днес, понеже тяхната цел е да отговорят на новите предизвикателства, които стоят пред държавите-членки на ЕС в резултат на наплива от хора, търсещи убежище на територията на Съюза през последните 2 години.</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През 2015 г. около 1.3 млн. жители на трети страни са кандидатствали за международна защита в ЕС, Норвегия и Швейцария. Болшинството от търсещите убежище и мигрантите пристигаха през Балканския път: основният маршрут водещ от Турция до Гърция, нататък през бившата Югославска република Македония и през Сърбия, до Унгария и Хърватия, и оттам към западна Европа. Това доведе до безпрецедентен брой мигранти, опитващи да влязат отново в ЕС през унгарската граница със Сърбия. След като Унгария завърши строителството на преградно съоръжение по границата си със Сърбия през септември миналата година, потокът от мигранти се пренасочи към Хърватия. През 2015 г., регионът регистрира 764 000 незаконни пресичания на границите – 16 пъти повече в сравнение с 2014 г. Трафикът на хора и фалшифицирането на документи се увеличиха през последните месеци със затягането на граничния контрол, а идентифицирането и регистрирането на търсещи убежище и на мигранти, остава предизвикателство за всички страни по маршрута. </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Рекордният брой мигранти, пристигащи в Гърция, имаха директен, разтърсващ ефект върху Балканския път, със скупчвания от хиляди мигранти и търсещи убежище по границите, което доведе до практическата невъзможност на властите от западнобалканските държави да упражняват ефективен граничен контрол, прилагайки необходимите процедури за проверки и регистриране на всички преминаващи. Със затягането на граничния контрол по маршрута, основното притеснение на Комисията е свързано с предотвратяването на евентуална хуманитарна криза, особено в Гърция. Поради тази причина, ЕК влага всичките си усилия в изготвяне на планове за непредвидени ситуации, изпраща свои служители на място в Гърция, подпомага дос</w:t>
      </w:r>
      <w:r w:rsidR="005811E7">
        <w:rPr>
          <w:rFonts w:ascii="Times New Roman" w:eastAsia="Calibri" w:hAnsi="Times New Roman" w:cs="Times New Roman"/>
          <w:sz w:val="24"/>
          <w:szCs w:val="24"/>
        </w:rPr>
        <w:t xml:space="preserve">тавянето на дарения от страните </w:t>
      </w:r>
      <w:r w:rsidRPr="001D3B81">
        <w:rPr>
          <w:rFonts w:ascii="Times New Roman" w:eastAsia="Calibri" w:hAnsi="Times New Roman" w:cs="Times New Roman"/>
          <w:sz w:val="24"/>
          <w:szCs w:val="24"/>
        </w:rPr>
        <w:t>членки, и увеличи финансирането</w:t>
      </w:r>
      <w:r w:rsidR="006A4CE6">
        <w:rPr>
          <w:rFonts w:ascii="Times New Roman" w:eastAsia="Calibri" w:hAnsi="Times New Roman" w:cs="Times New Roman"/>
          <w:sz w:val="24"/>
          <w:szCs w:val="24"/>
        </w:rPr>
        <w:t xml:space="preserve"> за спешни ситуации за 2016 г.</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Положението в Гърция, освен че безспорно е влошено, е само една съставна част от цялостната картина. Свидетели сме на промени в Европа, на различия в мненията на отделните страни-членки на ЕС, на трудности при постигането на консенсус за път напред, който да зачита едновременно и външните граници на Съюза, и общността от ценности, които обединяват държавите ни, а именно ценности като човешки права, зачитане на човешкото достойнство и оказване на помощ на хората в нужда. Европейската комисия вярва и продължава да работи за намиране на европейско решение за справяне с бежанската криза. Постигнат е напредък, но има нужда от още усилия на всички фронтове. </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Какви конкретни стъпки предприе Европейската комисия в последните месеци за справяне с бежанската криза: всички знаем, че едновременно с повече от един милион бежанци пристигнали в ЕС през 2015, хиляди хора загубиха живота си по </w:t>
      </w:r>
      <w:r w:rsidRPr="001D3B81">
        <w:rPr>
          <w:rFonts w:ascii="Times New Roman" w:eastAsia="Calibri" w:hAnsi="Times New Roman" w:cs="Times New Roman"/>
          <w:sz w:val="24"/>
          <w:szCs w:val="24"/>
        </w:rPr>
        <w:lastRenderedPageBreak/>
        <w:t>опасните нелегални маршрути по море. За да се прекрати тази опасна практика и за да противодейства на безмилостните трафиканти на хора, ЕС постигна важно споразумение с Турция на 17-18 март, а именно:</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Всички нередовни мигранти, които пристигат в Гърция от Турция, ще бъдат връщани обратно в Турция, разбира се в пълно съответствие с европейското и с международното право, като по този начин ще се изключи всякакъв вид колективно експулсиране. Това ще бъде временна и извънредна мярка за прекратяване на трафика на хора и възстановяване на обществения ред. </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Също така беше договорено, че за всеки върнат сириец от гръцките острови обратно в Турция, друг сириец ще бъде </w:t>
      </w:r>
      <w:r w:rsidR="006A4CE6">
        <w:rPr>
          <w:rFonts w:ascii="Times New Roman" w:eastAsia="Calibri" w:hAnsi="Times New Roman" w:cs="Times New Roman"/>
          <w:sz w:val="24"/>
          <w:szCs w:val="24"/>
        </w:rPr>
        <w:t>през</w:t>
      </w:r>
      <w:r w:rsidR="006A4CE6" w:rsidRPr="001D3B81">
        <w:rPr>
          <w:rFonts w:ascii="Times New Roman" w:eastAsia="Calibri" w:hAnsi="Times New Roman" w:cs="Times New Roman"/>
          <w:sz w:val="24"/>
          <w:szCs w:val="24"/>
        </w:rPr>
        <w:t>аселен</w:t>
      </w:r>
      <w:r w:rsidRPr="001D3B81">
        <w:rPr>
          <w:rFonts w:ascii="Times New Roman" w:eastAsia="Calibri" w:hAnsi="Times New Roman" w:cs="Times New Roman"/>
          <w:sz w:val="24"/>
          <w:szCs w:val="24"/>
        </w:rPr>
        <w:t xml:space="preserve"> от Турция в ЕС. Приоритет ще се дава на мигрантите, които до този момент не са влизали и не са правили опит да влязат незаконно в ЕС. </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Презаселването от Турция в ЕС ще се извършва първоначално в съответст</w:t>
      </w:r>
      <w:r w:rsidR="005811E7">
        <w:rPr>
          <w:rFonts w:ascii="Times New Roman" w:eastAsia="Calibri" w:hAnsi="Times New Roman" w:cs="Times New Roman"/>
          <w:sz w:val="24"/>
          <w:szCs w:val="24"/>
        </w:rPr>
        <w:t xml:space="preserve">вие с ангажиментите на страните </w:t>
      </w:r>
      <w:r w:rsidRPr="001D3B81">
        <w:rPr>
          <w:rFonts w:ascii="Times New Roman" w:eastAsia="Calibri" w:hAnsi="Times New Roman" w:cs="Times New Roman"/>
          <w:sz w:val="24"/>
          <w:szCs w:val="24"/>
        </w:rPr>
        <w:t>членки в рамките на Заключенията на Съвета на ЕС от 22 юли 2015 г., според които предстои презаселването на 18 000 души. В допълнение, Комисията ще предложи поправка на решението за релокация от 22 септември 2015, което позволява презаселването на още 54 000 души на доброволни начала. Тези места още</w:t>
      </w:r>
      <w:r w:rsidR="005811E7">
        <w:rPr>
          <w:rFonts w:ascii="Times New Roman" w:eastAsia="Calibri" w:hAnsi="Times New Roman" w:cs="Times New Roman"/>
          <w:sz w:val="24"/>
          <w:szCs w:val="24"/>
        </w:rPr>
        <w:t xml:space="preserve"> не са разпределени на страните </w:t>
      </w:r>
      <w:r w:rsidRPr="001D3B81">
        <w:rPr>
          <w:rFonts w:ascii="Times New Roman" w:eastAsia="Calibri" w:hAnsi="Times New Roman" w:cs="Times New Roman"/>
          <w:sz w:val="24"/>
          <w:szCs w:val="24"/>
        </w:rPr>
        <w:t xml:space="preserve">членки в рамките на механизма за релокация. </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Очаква се споразумението с Турция изцяло да промени ситуацията понеже:</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1. Ще разруши бизнес модела на трафикантите на хора, като даде да се разбере че единственият надежден път към Европа е по законните канали;</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2. Ще изчезнат стимулите, които карат мигрантите да плащат на трафиканти, за да ги преведат през Егейско море;</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3. Ще се облекчи напрежението в Гърция, позволявайки й да се справи с хуманитарната криза, която се развива с бързи темпове. </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Вярно е, че изпълнението на споразумението ще изисква огромни усилия от всички страни по него, най-вече от Гърция. Европейската комисия пое ангажимента да подпомогне страната като изгради необходимите структури на място и допълнително командирова служители на Фронтекс и на Европейската служба за подкрепа в областта на убежището. </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Освен споразумението между Европейския съюз и Турция, и познавайки ограниченията на европейската система за предоставяне на убежище, на 4 май Европейската комисия представи предложения за нейното реформиране, чрез създаване на по-справедлива, по-ефективна и по-устойчива система за убежище между държавите членки. Основният принцип ще остане същият – кандидатите за убежище трябва да подадат молба в първата държава, в която влязат, освен ако членове на семейството им не се намират в друга държава, но нов механизъм за справедливо разпределение ще гарантира, че в нито една държава членка системата за предоставяне на убежище няма да е подложена на непропорционален натиск. Предложенията включват и преобразуване на съществуващата Европейска служба за подкрепа в областта на убежището (</w:t>
      </w:r>
      <w:r w:rsidRPr="001D3B81">
        <w:rPr>
          <w:rFonts w:ascii="Times New Roman" w:eastAsia="Calibri" w:hAnsi="Times New Roman" w:cs="Times New Roman"/>
          <w:sz w:val="24"/>
          <w:szCs w:val="24"/>
          <w:lang w:val="en-US"/>
        </w:rPr>
        <w:t>EASO</w:t>
      </w:r>
      <w:r w:rsidRPr="001D3B81">
        <w:rPr>
          <w:rFonts w:ascii="Times New Roman" w:eastAsia="Calibri" w:hAnsi="Times New Roman" w:cs="Times New Roman"/>
          <w:sz w:val="24"/>
          <w:szCs w:val="24"/>
        </w:rPr>
        <w:t xml:space="preserve">) в пълноправна Агенция на ЕС в областта на убежището, което отразява нейната засилена роля в новата система. Предвижда се укрепване на европейската система за сравняване на пръстови отпечатъци на търсещите убежище </w:t>
      </w:r>
      <w:r w:rsidRPr="001D3B81">
        <w:rPr>
          <w:rFonts w:ascii="Times New Roman" w:eastAsia="Calibri" w:hAnsi="Times New Roman" w:cs="Times New Roman"/>
          <w:sz w:val="24"/>
          <w:szCs w:val="24"/>
        </w:rPr>
        <w:lastRenderedPageBreak/>
        <w:t xml:space="preserve">лица (Евродак), за да се управлява по-добре системата за предоставяне на убежище и да се подпомогне борбата с незаконната миграция. </w:t>
      </w:r>
    </w:p>
    <w:p w:rsidR="001D3B81" w:rsidRPr="001D3B81" w:rsidRDefault="001D3B81" w:rsidP="001D3B81">
      <w:pPr>
        <w:spacing w:line="276" w:lineRule="auto"/>
        <w:ind w:firstLine="720"/>
        <w:jc w:val="both"/>
        <w:rPr>
          <w:rFonts w:ascii="Calibri" w:eastAsia="Calibri" w:hAnsi="Calibri" w:cs="Times New Roman"/>
          <w:sz w:val="24"/>
          <w:szCs w:val="24"/>
        </w:rPr>
      </w:pPr>
      <w:r w:rsidRPr="001D3B81">
        <w:rPr>
          <w:rFonts w:ascii="Times New Roman" w:eastAsia="Calibri" w:hAnsi="Times New Roman" w:cs="Times New Roman"/>
          <w:sz w:val="24"/>
          <w:szCs w:val="24"/>
        </w:rPr>
        <w:t xml:space="preserve">Тези предложения са част от първата група законодателни предложения, които Комисията представя в контекста на мащабна реформа на общата европейска система за убежище. </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С предложението от 4 май ще се повишат прозрачността и ефективността на </w:t>
      </w:r>
      <w:r w:rsidRPr="001D3B81">
        <w:rPr>
          <w:rFonts w:ascii="Times New Roman" w:eastAsia="Calibri" w:hAnsi="Times New Roman" w:cs="Times New Roman"/>
          <w:i/>
          <w:sz w:val="24"/>
          <w:szCs w:val="24"/>
        </w:rPr>
        <w:t>системата от Дъблин</w:t>
      </w:r>
      <w:r w:rsidRPr="001D3B81">
        <w:rPr>
          <w:rFonts w:ascii="Times New Roman" w:eastAsia="Calibri" w:hAnsi="Times New Roman" w:cs="Times New Roman"/>
          <w:sz w:val="24"/>
          <w:szCs w:val="24"/>
        </w:rPr>
        <w:t>, която включва правилата, по които се определя коя държава членка е отговорна за обработване на всяка една молба за убежище.</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Новите елементи включват въвеждане на коригиращ механизъм за разпределение (механизъм за справедливост): автоматично ще се установява кога дадена държава обработва непропорционално голям брой молби за убежище. Това ще става с помощта на референтна стойност, получена чрез изчисляване на съотношението между молбите и големината и благосъстоянието на държавата. Ако дадена страна получава непропорционално голям брой молби, надхвърлящ тази референтна стойност (над 150 % от нея), всички нови кандидати за убежище, подали молби там (без оглед на тяхното гражданство), ще бъдат разпределени — след проверка на допустимостта на тяхната молба — в рамките на ЕС, докато броят на молбите спадне под това равнище. </w:t>
      </w:r>
    </w:p>
    <w:p w:rsidR="001D3B81" w:rsidRPr="001D3B81" w:rsidRDefault="001D3B81" w:rsidP="001D3B81">
      <w:pPr>
        <w:spacing w:line="276" w:lineRule="auto"/>
        <w:ind w:firstLine="714"/>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Предвижда се също създаване на механизъм, при който се вземат предвид и усилията в областта на заселването: при механизма за справедливост ще се отчитат и усили</w:t>
      </w:r>
      <w:r w:rsidR="003C7CE7">
        <w:rPr>
          <w:rFonts w:ascii="Times New Roman" w:eastAsia="Calibri" w:hAnsi="Times New Roman" w:cs="Times New Roman"/>
          <w:sz w:val="24"/>
          <w:szCs w:val="24"/>
        </w:rPr>
        <w:t xml:space="preserve">ята, положени от дадена държава </w:t>
      </w:r>
      <w:r w:rsidRPr="001D3B81">
        <w:rPr>
          <w:rFonts w:ascii="Times New Roman" w:eastAsia="Calibri" w:hAnsi="Times New Roman" w:cs="Times New Roman"/>
          <w:sz w:val="24"/>
          <w:szCs w:val="24"/>
        </w:rPr>
        <w:t>членка за заселване на нуждаещите се от международна закрила директно от трета държава. Така ще бъде признато значението на усилията за използване на законните и безопасни пътища към Европа.</w:t>
      </w:r>
    </w:p>
    <w:p w:rsidR="001D3B81" w:rsidRPr="001D3B81" w:rsidRDefault="001D3B81" w:rsidP="001D3B81">
      <w:pPr>
        <w:spacing w:line="276" w:lineRule="auto"/>
        <w:ind w:firstLine="714"/>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Въвеждат се по-кратки срокове за извършване на прехвърляне на кандида</w:t>
      </w:r>
      <w:r w:rsidR="005811E7">
        <w:rPr>
          <w:rFonts w:ascii="Times New Roman" w:eastAsia="Calibri" w:hAnsi="Times New Roman" w:cs="Times New Roman"/>
          <w:sz w:val="24"/>
          <w:szCs w:val="24"/>
        </w:rPr>
        <w:t xml:space="preserve">тите за убежище между държавите </w:t>
      </w:r>
      <w:r w:rsidRPr="001D3B81">
        <w:rPr>
          <w:rFonts w:ascii="Times New Roman" w:eastAsia="Calibri" w:hAnsi="Times New Roman" w:cs="Times New Roman"/>
          <w:sz w:val="24"/>
          <w:szCs w:val="24"/>
        </w:rPr>
        <w:t xml:space="preserve">членки и по-ясни правни задължения за кандидатите за убежище. </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И не на последно място, се предвижда въвеждането на по-силни гаранции за непридружени ненавършили пълнолетие лица и балансирано разширяване на определението за членове на семейството.</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За да се подкрепи практическото прилагане на реформираната система от Дъблин, Комисията предлага също така адаптиране и укрепване на </w:t>
      </w:r>
      <w:r w:rsidRPr="001D3B81">
        <w:rPr>
          <w:rFonts w:ascii="Times New Roman" w:eastAsia="Calibri" w:hAnsi="Times New Roman" w:cs="Times New Roman"/>
          <w:i/>
          <w:sz w:val="24"/>
          <w:szCs w:val="24"/>
        </w:rPr>
        <w:t>системата Евродак</w:t>
      </w:r>
      <w:r w:rsidRPr="001D3B81">
        <w:rPr>
          <w:rFonts w:ascii="Times New Roman" w:eastAsia="Calibri" w:hAnsi="Times New Roman" w:cs="Times New Roman"/>
          <w:sz w:val="24"/>
          <w:szCs w:val="24"/>
        </w:rPr>
        <w:t xml:space="preserve"> — разширяване на нейните цели, улесняване на връщанията и помощ при справянето с незаконната миграция. В Регламента за Евродак ще с</w:t>
      </w:r>
      <w:r w:rsidR="005811E7">
        <w:rPr>
          <w:rFonts w:ascii="Times New Roman" w:eastAsia="Calibri" w:hAnsi="Times New Roman" w:cs="Times New Roman"/>
          <w:sz w:val="24"/>
          <w:szCs w:val="24"/>
        </w:rPr>
        <w:t>е включи възможността държавите</w:t>
      </w:r>
      <w:r w:rsidRPr="001D3B81">
        <w:rPr>
          <w:rFonts w:ascii="Times New Roman" w:eastAsia="Calibri" w:hAnsi="Times New Roman" w:cs="Times New Roman"/>
          <w:sz w:val="24"/>
          <w:szCs w:val="24"/>
        </w:rPr>
        <w:t xml:space="preserve"> членки да съхраняват и търсят данни на граждани на трети държави или лица без гражданство, които не са кандидати за международна закрила и чийто престой в ЕС е определен като незаконен, така че те да могат да бъдат идентифицирани за целите на връщане и обратно приемане. В пълно съответствие с правилата за защита на даннит</w:t>
      </w:r>
      <w:r w:rsidR="00F00E23">
        <w:rPr>
          <w:rFonts w:ascii="Times New Roman" w:eastAsia="Calibri" w:hAnsi="Times New Roman" w:cs="Times New Roman"/>
          <w:sz w:val="24"/>
          <w:szCs w:val="24"/>
        </w:rPr>
        <w:t xml:space="preserve">е, това ще позволи на държавите </w:t>
      </w:r>
      <w:r w:rsidRPr="001D3B81">
        <w:rPr>
          <w:rFonts w:ascii="Times New Roman" w:eastAsia="Calibri" w:hAnsi="Times New Roman" w:cs="Times New Roman"/>
          <w:sz w:val="24"/>
          <w:szCs w:val="24"/>
        </w:rPr>
        <w:t>членки също така да съхраняват повече лични данни в Евродак, като имена, рождени дати, гражданство, данни за самоличността или документите за пътуване, както и лицеви изображения. Така лесно ще могат да се откриват незаконно пристигнали граждани на трети държави или кандидати за убежище, без да се налага искане</w:t>
      </w:r>
      <w:r w:rsidR="003C7CE7">
        <w:rPr>
          <w:rFonts w:ascii="Times New Roman" w:eastAsia="Calibri" w:hAnsi="Times New Roman" w:cs="Times New Roman"/>
          <w:sz w:val="24"/>
          <w:szCs w:val="24"/>
        </w:rPr>
        <w:t xml:space="preserve"> на информация от друга държава </w:t>
      </w:r>
      <w:r w:rsidRPr="001D3B81">
        <w:rPr>
          <w:rFonts w:ascii="Times New Roman" w:eastAsia="Calibri" w:hAnsi="Times New Roman" w:cs="Times New Roman"/>
          <w:sz w:val="24"/>
          <w:szCs w:val="24"/>
        </w:rPr>
        <w:t>членка, каквато е практиката в момента.</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С предложението съществуващата </w:t>
      </w:r>
      <w:r w:rsidRPr="001D3B81">
        <w:rPr>
          <w:rFonts w:ascii="Times New Roman" w:eastAsia="Calibri" w:hAnsi="Times New Roman" w:cs="Times New Roman"/>
          <w:i/>
          <w:sz w:val="24"/>
          <w:szCs w:val="24"/>
        </w:rPr>
        <w:t>Европейска служба за подкрепа в областта на убежището</w:t>
      </w:r>
      <w:r w:rsidRPr="001D3B81">
        <w:rPr>
          <w:rFonts w:ascii="Times New Roman" w:eastAsia="Calibri" w:hAnsi="Times New Roman" w:cs="Times New Roman"/>
          <w:sz w:val="24"/>
          <w:szCs w:val="24"/>
        </w:rPr>
        <w:t xml:space="preserve"> ще бъде преобразувана в пълноправна Агенция на ЕС в областта на </w:t>
      </w:r>
      <w:r w:rsidRPr="001D3B81">
        <w:rPr>
          <w:rFonts w:ascii="Times New Roman" w:eastAsia="Calibri" w:hAnsi="Times New Roman" w:cs="Times New Roman"/>
          <w:sz w:val="24"/>
          <w:szCs w:val="24"/>
        </w:rPr>
        <w:lastRenderedPageBreak/>
        <w:t>убежището с повече права и значително по-широкообхватни задачи, за да се реагира на структурните слабости, проявяващи се при прилагането на системата на ЕС за предоставяне на убежище.</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Една от главните нови задачи на агенцията ще бъде да използва на практика референтната стойност, за да се прилага механизмът за справедливост в рамките на обновената система от Дъблин. </w:t>
      </w:r>
    </w:p>
    <w:p w:rsidR="001D3B81" w:rsidRPr="001D3B81" w:rsidRDefault="001D3B81" w:rsidP="001D3B81">
      <w:pPr>
        <w:spacing w:line="276" w:lineRule="auto"/>
        <w:ind w:firstLine="708"/>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Подобно на предложеното от Комисията за </w:t>
      </w:r>
      <w:hyperlink r:id="rId14" w:history="1">
        <w:r w:rsidRPr="001D3B81">
          <w:rPr>
            <w:rFonts w:ascii="Times New Roman" w:eastAsia="Calibri" w:hAnsi="Times New Roman" w:cs="Times New Roman"/>
            <w:sz w:val="24"/>
            <w:szCs w:val="24"/>
          </w:rPr>
          <w:t>Европейската агенция за гранична и брегова охрана</w:t>
        </w:r>
      </w:hyperlink>
      <w:r w:rsidRPr="001D3B81">
        <w:rPr>
          <w:rFonts w:ascii="Times New Roman" w:eastAsia="Calibri" w:hAnsi="Times New Roman" w:cs="Times New Roman"/>
          <w:sz w:val="24"/>
          <w:szCs w:val="24"/>
        </w:rPr>
        <w:t xml:space="preserve"> на 15 декември 2015 г., ролята и функциите на агенцията в областта на убежището по отношение на оперативната и техническата помощ ще бъдат разширени. Това ще включва възможност за разполагане на екипи за подкрепа в областта на убежището, излъчени от резерв от специалисти, съставен от по</w:t>
      </w:r>
      <w:r w:rsidR="00F00E23">
        <w:rPr>
          <w:rFonts w:ascii="Times New Roman" w:eastAsia="Calibri" w:hAnsi="Times New Roman" w:cs="Times New Roman"/>
          <w:sz w:val="24"/>
          <w:szCs w:val="24"/>
        </w:rPr>
        <w:t xml:space="preserve">не 500 специалисти от държавите </w:t>
      </w:r>
      <w:r w:rsidRPr="001D3B81">
        <w:rPr>
          <w:rFonts w:ascii="Times New Roman" w:eastAsia="Calibri" w:hAnsi="Times New Roman" w:cs="Times New Roman"/>
          <w:sz w:val="24"/>
          <w:szCs w:val="24"/>
        </w:rPr>
        <w:t xml:space="preserve">членки и командировани от агенцията експерти, както и възможност за оказване на оперативна и техническа помощ в </w:t>
      </w:r>
      <w:r w:rsidR="003C7CE7">
        <w:rPr>
          <w:rFonts w:ascii="Times New Roman" w:eastAsia="Calibri" w:hAnsi="Times New Roman" w:cs="Times New Roman"/>
          <w:sz w:val="24"/>
          <w:szCs w:val="24"/>
        </w:rPr>
        <w:t xml:space="preserve">случаите, когато дадена държава </w:t>
      </w:r>
      <w:r w:rsidRPr="001D3B81">
        <w:rPr>
          <w:rFonts w:ascii="Times New Roman" w:eastAsia="Calibri" w:hAnsi="Times New Roman" w:cs="Times New Roman"/>
          <w:sz w:val="24"/>
          <w:szCs w:val="24"/>
        </w:rPr>
        <w:t>членка е подложена на непропорционален натиск, като към нейната система за предоставяне на убежище или за приемане са отправени изключително сериозни и спешни молби.</w:t>
      </w:r>
    </w:p>
    <w:p w:rsidR="001D3B81" w:rsidRPr="001D3B81" w:rsidRDefault="001D3B81" w:rsidP="001D3B81">
      <w:pPr>
        <w:spacing w:line="276" w:lineRule="auto"/>
        <w:ind w:firstLine="708"/>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Скъпи приятели, </w:t>
      </w:r>
    </w:p>
    <w:p w:rsidR="001D3B81" w:rsidRPr="001D3B81" w:rsidRDefault="001D3B81" w:rsidP="001D3B81">
      <w:pPr>
        <w:spacing w:line="276" w:lineRule="auto"/>
        <w:ind w:firstLine="708"/>
        <w:jc w:val="both"/>
        <w:rPr>
          <w:rFonts w:ascii="Times New Roman" w:eastAsia="Calibri" w:hAnsi="Times New Roman" w:cs="Times New Roman"/>
          <w:bCs/>
          <w:sz w:val="24"/>
          <w:szCs w:val="24"/>
        </w:rPr>
      </w:pPr>
      <w:r w:rsidRPr="001D3B81">
        <w:rPr>
          <w:rFonts w:ascii="Times New Roman" w:eastAsia="Calibri" w:hAnsi="Times New Roman" w:cs="Times New Roman"/>
          <w:sz w:val="24"/>
          <w:szCs w:val="24"/>
        </w:rPr>
        <w:t xml:space="preserve">Стоим на кръстопът, на който очевидно е нужно да поемем към реформиране на някои системи и понятия в ЕС, но това не означава, че ще променим вярванията и ценностите си. </w:t>
      </w:r>
      <w:r w:rsidRPr="001D3B81">
        <w:rPr>
          <w:rFonts w:ascii="Times New Roman" w:eastAsia="Calibri" w:hAnsi="Times New Roman" w:cs="Times New Roman"/>
          <w:bCs/>
          <w:sz w:val="24"/>
          <w:szCs w:val="24"/>
        </w:rPr>
        <w:t>Наясно сме, че хората ще продължат да идват на нашите граници и да търсят убежище и трябва да се уверим, че тези от тях, които имат нужда от международна закрила, ще я получат. Друга възможност просто няма, това е наша морална и правна отговорност. В до</w:t>
      </w:r>
      <w:r w:rsidR="003C7CE7">
        <w:rPr>
          <w:rFonts w:ascii="Times New Roman" w:eastAsia="Calibri" w:hAnsi="Times New Roman" w:cs="Times New Roman"/>
          <w:bCs/>
          <w:sz w:val="24"/>
          <w:szCs w:val="24"/>
        </w:rPr>
        <w:t xml:space="preserve">пълнение, когато дадена държава </w:t>
      </w:r>
      <w:r w:rsidRPr="001D3B81">
        <w:rPr>
          <w:rFonts w:ascii="Times New Roman" w:eastAsia="Calibri" w:hAnsi="Times New Roman" w:cs="Times New Roman"/>
          <w:bCs/>
          <w:sz w:val="24"/>
          <w:szCs w:val="24"/>
        </w:rPr>
        <w:t>членка изнемогва, трябва да се прояви солидарност и да има справедливо разпределение на отговорностит</w:t>
      </w:r>
      <w:r w:rsidR="00F00E23">
        <w:rPr>
          <w:rFonts w:ascii="Times New Roman" w:eastAsia="Calibri" w:hAnsi="Times New Roman" w:cs="Times New Roman"/>
          <w:bCs/>
          <w:sz w:val="24"/>
          <w:szCs w:val="24"/>
        </w:rPr>
        <w:t xml:space="preserve">е в рамките на ЕС. Ако страните </w:t>
      </w:r>
      <w:r w:rsidRPr="001D3B81">
        <w:rPr>
          <w:rFonts w:ascii="Times New Roman" w:eastAsia="Calibri" w:hAnsi="Times New Roman" w:cs="Times New Roman"/>
          <w:bCs/>
          <w:sz w:val="24"/>
          <w:szCs w:val="24"/>
        </w:rPr>
        <w:t>членки не намерят общ подход в споделянето на отговорността за справяне с бежанската криза, в края на краищата нито една стра</w:t>
      </w:r>
      <w:r w:rsidR="003C7CE7">
        <w:rPr>
          <w:rFonts w:ascii="Times New Roman" w:eastAsia="Calibri" w:hAnsi="Times New Roman" w:cs="Times New Roman"/>
          <w:bCs/>
          <w:sz w:val="24"/>
          <w:szCs w:val="24"/>
        </w:rPr>
        <w:t xml:space="preserve">на </w:t>
      </w:r>
      <w:r w:rsidRPr="001D3B81">
        <w:rPr>
          <w:rFonts w:ascii="Times New Roman" w:eastAsia="Calibri" w:hAnsi="Times New Roman" w:cs="Times New Roman"/>
          <w:bCs/>
          <w:sz w:val="24"/>
          <w:szCs w:val="24"/>
        </w:rPr>
        <w:t>членка, няма да може да се справи сама с тази отговорност. Само решителен, колективен, трансграничен подход в европейски дух, базиран на солидарност, отговорност и прагматичн</w:t>
      </w:r>
      <w:r w:rsidR="00F00E23">
        <w:rPr>
          <w:rFonts w:ascii="Times New Roman" w:eastAsia="Calibri" w:hAnsi="Times New Roman" w:cs="Times New Roman"/>
          <w:bCs/>
          <w:sz w:val="24"/>
          <w:szCs w:val="24"/>
        </w:rPr>
        <w:t xml:space="preserve">о сътрудничество между страните </w:t>
      </w:r>
      <w:r w:rsidRPr="001D3B81">
        <w:rPr>
          <w:rFonts w:ascii="Times New Roman" w:eastAsia="Calibri" w:hAnsi="Times New Roman" w:cs="Times New Roman"/>
          <w:bCs/>
          <w:sz w:val="24"/>
          <w:szCs w:val="24"/>
        </w:rPr>
        <w:t>членки, между националните, регионалните и местните власти, може да успее.</w:t>
      </w:r>
    </w:p>
    <w:p w:rsidR="001D3B81" w:rsidRPr="001D3B81" w:rsidRDefault="001D3B81" w:rsidP="001D3B81">
      <w:pPr>
        <w:spacing w:line="276" w:lineRule="auto"/>
        <w:ind w:firstLine="708"/>
        <w:jc w:val="both"/>
        <w:rPr>
          <w:rFonts w:ascii="Times New Roman" w:eastAsia="Calibri" w:hAnsi="Times New Roman" w:cs="Times New Roman"/>
          <w:bCs/>
          <w:sz w:val="24"/>
          <w:szCs w:val="24"/>
        </w:rPr>
      </w:pPr>
      <w:r w:rsidRPr="001D3B81">
        <w:rPr>
          <w:rFonts w:ascii="Times New Roman" w:eastAsia="Calibri" w:hAnsi="Times New Roman" w:cs="Times New Roman"/>
          <w:bCs/>
          <w:sz w:val="24"/>
          <w:szCs w:val="24"/>
        </w:rPr>
        <w:t>Именно тази визия стои в основата на предприеманите от Европейската комисия действия и реформи в областта на предоставянето на убежище в условията на безпрецедентен миграционен натиск върху европейските държави. Миграцията е, и през следващите десетилетия ще продължава да бъде един от определящите въпроси за Европейския съюз и в този смисъл вярвам, че търсейки общоевропейско решение, Комисията върви в правилната посока, но същевременно ще има нужда</w:t>
      </w:r>
      <w:r w:rsidR="00F00E23">
        <w:rPr>
          <w:rFonts w:ascii="Times New Roman" w:eastAsia="Calibri" w:hAnsi="Times New Roman" w:cs="Times New Roman"/>
          <w:bCs/>
          <w:sz w:val="24"/>
          <w:szCs w:val="24"/>
        </w:rPr>
        <w:t xml:space="preserve"> от подкрепата на всички страни </w:t>
      </w:r>
      <w:r w:rsidRPr="001D3B81">
        <w:rPr>
          <w:rFonts w:ascii="Times New Roman" w:eastAsia="Calibri" w:hAnsi="Times New Roman" w:cs="Times New Roman"/>
          <w:bCs/>
          <w:sz w:val="24"/>
          <w:szCs w:val="24"/>
        </w:rPr>
        <w:t xml:space="preserve">членки за провеждането на решителни реформи, които да направят системата за предоставяне на убежище на ЕС, работеща и ефективна. </w:t>
      </w:r>
    </w:p>
    <w:p w:rsidR="001D3B81" w:rsidRPr="001D3B81" w:rsidRDefault="001D3B81" w:rsidP="001D3B81">
      <w:pPr>
        <w:spacing w:line="276" w:lineRule="auto"/>
        <w:ind w:firstLine="708"/>
        <w:jc w:val="both"/>
        <w:rPr>
          <w:rFonts w:ascii="Times New Roman" w:eastAsia="Calibri" w:hAnsi="Times New Roman" w:cs="Times New Roman"/>
          <w:bCs/>
          <w:sz w:val="24"/>
          <w:szCs w:val="24"/>
        </w:rPr>
      </w:pPr>
      <w:r w:rsidRPr="001D3B81">
        <w:rPr>
          <w:rFonts w:ascii="Times New Roman" w:eastAsia="Calibri" w:hAnsi="Times New Roman" w:cs="Times New Roman"/>
          <w:bCs/>
          <w:sz w:val="24"/>
          <w:szCs w:val="24"/>
        </w:rPr>
        <w:t>Още веднъж Ви благодаря за вниманието!</w:t>
      </w:r>
    </w:p>
    <w:p w:rsidR="001D3B81" w:rsidRPr="001D3B81" w:rsidRDefault="001D3B81" w:rsidP="001D3B81">
      <w:pPr>
        <w:spacing w:line="276" w:lineRule="auto"/>
        <w:jc w:val="both"/>
        <w:rPr>
          <w:rFonts w:ascii="Times New Roman" w:eastAsia="Calibri" w:hAnsi="Times New Roman" w:cs="Times New Roman"/>
          <w:bCs/>
          <w:sz w:val="24"/>
          <w:szCs w:val="24"/>
        </w:rPr>
      </w:pPr>
    </w:p>
    <w:p w:rsidR="001D3B81" w:rsidRPr="001D3B81" w:rsidRDefault="001D3B81" w:rsidP="001D3B81">
      <w:pPr>
        <w:spacing w:line="276" w:lineRule="auto"/>
        <w:jc w:val="both"/>
        <w:rPr>
          <w:rFonts w:ascii="Times New Roman" w:eastAsia="Calibri" w:hAnsi="Times New Roman" w:cs="Times New Roman"/>
          <w:bCs/>
          <w:sz w:val="24"/>
          <w:szCs w:val="24"/>
        </w:rPr>
      </w:pPr>
    </w:p>
    <w:p w:rsidR="001D3B81" w:rsidRPr="001D3B81" w:rsidRDefault="001D3B81" w:rsidP="001D3B81">
      <w:pPr>
        <w:spacing w:line="276" w:lineRule="auto"/>
        <w:jc w:val="both"/>
        <w:rPr>
          <w:rFonts w:ascii="Times New Roman" w:eastAsia="Calibri" w:hAnsi="Times New Roman" w:cs="Times New Roman"/>
          <w:bCs/>
          <w:sz w:val="24"/>
          <w:szCs w:val="24"/>
        </w:rPr>
      </w:pPr>
    </w:p>
    <w:p w:rsidR="001D3B81" w:rsidRPr="001D3B81" w:rsidRDefault="001D3B81" w:rsidP="001D3B81">
      <w:pPr>
        <w:spacing w:line="276" w:lineRule="auto"/>
        <w:jc w:val="both"/>
        <w:rPr>
          <w:rFonts w:ascii="Times New Roman" w:eastAsia="Calibri" w:hAnsi="Times New Roman" w:cs="Times New Roman"/>
          <w:bCs/>
          <w:sz w:val="24"/>
          <w:szCs w:val="24"/>
        </w:rPr>
      </w:pPr>
    </w:p>
    <w:p w:rsidR="001D3B81" w:rsidRPr="001D3B81" w:rsidRDefault="001D3B81" w:rsidP="001D3B81">
      <w:pPr>
        <w:spacing w:line="276" w:lineRule="auto"/>
        <w:jc w:val="both"/>
        <w:rPr>
          <w:rFonts w:ascii="Times New Roman" w:eastAsia="Calibri" w:hAnsi="Times New Roman" w:cs="Times New Roman"/>
          <w:bCs/>
          <w:sz w:val="24"/>
          <w:szCs w:val="24"/>
        </w:rPr>
      </w:pPr>
    </w:p>
    <w:p w:rsidR="001D3B81" w:rsidRPr="001D3B81" w:rsidRDefault="001D3B81" w:rsidP="001D3B81">
      <w:pPr>
        <w:spacing w:line="276" w:lineRule="auto"/>
        <w:jc w:val="both"/>
        <w:rPr>
          <w:rFonts w:ascii="Times New Roman" w:eastAsia="Calibri" w:hAnsi="Times New Roman" w:cs="Times New Roman"/>
          <w:bCs/>
          <w:sz w:val="24"/>
          <w:szCs w:val="24"/>
        </w:rPr>
      </w:pPr>
    </w:p>
    <w:p w:rsidR="001D3B81" w:rsidRPr="001D3B81" w:rsidRDefault="001D3B81" w:rsidP="001D3B81">
      <w:pPr>
        <w:spacing w:line="276" w:lineRule="auto"/>
        <w:jc w:val="center"/>
        <w:rPr>
          <w:rFonts w:ascii="Times New Roman" w:eastAsia="Times New Roman" w:hAnsi="Times New Roman" w:cs="Times New Roman"/>
          <w:b/>
          <w:sz w:val="28"/>
          <w:szCs w:val="28"/>
          <w:lang w:val="mk-MK" w:eastAsia="mk-MK"/>
        </w:rPr>
      </w:pPr>
      <w:r w:rsidRPr="001D3B81">
        <w:rPr>
          <w:rFonts w:ascii="Times New Roman" w:eastAsia="Times New Roman" w:hAnsi="Times New Roman" w:cs="Times New Roman"/>
          <w:b/>
          <w:sz w:val="28"/>
          <w:szCs w:val="28"/>
          <w:lang w:val="mk-MK" w:eastAsia="mk-MK"/>
        </w:rPr>
        <w:lastRenderedPageBreak/>
        <w:t>УПОТРЕБАТА НА ИНСТРУМЕНТИТЕ НА МЕЃУНАРОДНАТА ПОЛИТИКА ВО СИГУРНОСНИТЕ ВЛИЈАНИЈА НА САД И РУСИЈА НА БАЛКАНОТ И ПОМЕСТУВАЊЕ НА СИГУРНОСТА НА ЕВРОПСКАТА УНИЈА</w:t>
      </w:r>
    </w:p>
    <w:p w:rsidR="001D3B81" w:rsidRPr="001D3B81" w:rsidRDefault="001D3B81" w:rsidP="001D3B81">
      <w:pPr>
        <w:spacing w:line="276" w:lineRule="auto"/>
        <w:jc w:val="center"/>
        <w:rPr>
          <w:rFonts w:ascii="Times New Roman" w:eastAsia="Times New Roman" w:hAnsi="Times New Roman" w:cs="Times New Roman"/>
          <w:b/>
          <w:sz w:val="24"/>
          <w:szCs w:val="24"/>
          <w:lang w:val="mk-MK" w:eastAsia="mk-MK"/>
        </w:rPr>
      </w:pPr>
    </w:p>
    <w:p w:rsidR="001D3B81" w:rsidRPr="001D3B81" w:rsidRDefault="001D3B81" w:rsidP="001D3B81">
      <w:pPr>
        <w:spacing w:line="276" w:lineRule="auto"/>
        <w:jc w:val="right"/>
        <w:rPr>
          <w:rFonts w:ascii="Times New Roman" w:eastAsia="Times New Roman" w:hAnsi="Times New Roman" w:cs="Times New Roman"/>
          <w:sz w:val="24"/>
          <w:szCs w:val="24"/>
          <w:lang w:val="mk-MK" w:eastAsia="mk-MK"/>
        </w:rPr>
      </w:pPr>
      <w:r w:rsidRPr="00B82AEB">
        <w:rPr>
          <w:rFonts w:ascii="Times New Roman" w:eastAsia="Times New Roman" w:hAnsi="Times New Roman" w:cs="Times New Roman"/>
          <w:sz w:val="24"/>
          <w:szCs w:val="24"/>
          <w:lang w:val="mk-MK" w:eastAsia="mk-MK"/>
        </w:rPr>
        <w:t>доц.</w:t>
      </w:r>
      <w:r w:rsidRPr="001D3B81">
        <w:rPr>
          <w:rFonts w:ascii="Times New Roman" w:eastAsia="Times New Roman" w:hAnsi="Times New Roman" w:cs="Times New Roman"/>
          <w:sz w:val="24"/>
          <w:szCs w:val="24"/>
          <w:lang w:val="mk-MK" w:eastAsia="mk-MK"/>
        </w:rPr>
        <w:t xml:space="preserve"> д-р Оливер </w:t>
      </w:r>
      <w:r w:rsidRPr="001D3B81">
        <w:rPr>
          <w:rFonts w:ascii="Times New Roman" w:eastAsia="Times New Roman" w:hAnsi="Times New Roman" w:cs="Times New Roman"/>
          <w:sz w:val="24"/>
          <w:szCs w:val="24"/>
          <w:lang w:eastAsia="mk-MK"/>
        </w:rPr>
        <w:t>АНДОНОВ</w:t>
      </w:r>
      <w:r w:rsidRPr="001D3B81">
        <w:rPr>
          <w:rFonts w:ascii="Times New Roman" w:eastAsia="Times New Roman" w:hAnsi="Times New Roman" w:cs="Times New Roman"/>
          <w:sz w:val="24"/>
          <w:szCs w:val="24"/>
          <w:lang w:val="mk-MK" w:eastAsia="mk-MK"/>
        </w:rPr>
        <w:t xml:space="preserve">, </w:t>
      </w:r>
    </w:p>
    <w:p w:rsidR="001D3B81" w:rsidRPr="00B82AEB" w:rsidRDefault="001D3B81" w:rsidP="001D3B81">
      <w:pPr>
        <w:spacing w:line="276" w:lineRule="auto"/>
        <w:jc w:val="right"/>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Факултет за безбедност, криминологија и финансиска контрола, </w:t>
      </w:r>
    </w:p>
    <w:p w:rsidR="001D3B81" w:rsidRDefault="000D6B52" w:rsidP="000D6B52">
      <w:pPr>
        <w:spacing w:line="276" w:lineRule="auto"/>
        <w:jc w:val="right"/>
        <w:rPr>
          <w:rFonts w:ascii="Times New Roman" w:eastAsia="Times New Roman" w:hAnsi="Times New Roman" w:cs="Times New Roman"/>
          <w:sz w:val="24"/>
          <w:szCs w:val="24"/>
          <w:lang w:val="mk-MK" w:eastAsia="mk-MK"/>
        </w:rPr>
      </w:pPr>
      <w:r>
        <w:rPr>
          <w:rFonts w:ascii="Times New Roman" w:eastAsia="Times New Roman" w:hAnsi="Times New Roman" w:cs="Times New Roman"/>
          <w:sz w:val="24"/>
          <w:szCs w:val="24"/>
          <w:lang w:val="mk-MK" w:eastAsia="mk-MK"/>
        </w:rPr>
        <w:t>МИТ Универзитет-Скопје</w:t>
      </w:r>
    </w:p>
    <w:p w:rsidR="00561BDE" w:rsidRPr="001D3B81" w:rsidRDefault="00561BDE" w:rsidP="000D6B52">
      <w:pPr>
        <w:spacing w:line="276" w:lineRule="auto"/>
        <w:jc w:val="right"/>
        <w:rPr>
          <w:rFonts w:ascii="Times New Roman" w:eastAsia="Times New Roman" w:hAnsi="Times New Roman" w:cs="Times New Roman"/>
          <w:sz w:val="24"/>
          <w:szCs w:val="24"/>
          <w:lang w:val="mk-MK" w:eastAsia="mk-MK"/>
        </w:rPr>
      </w:pPr>
    </w:p>
    <w:p w:rsidR="001D3B81" w:rsidRPr="001D3B81" w:rsidRDefault="001D3B81" w:rsidP="001D3B81">
      <w:pPr>
        <w:spacing w:line="276" w:lineRule="auto"/>
        <w:jc w:val="right"/>
        <w:rPr>
          <w:rFonts w:ascii="Times New Roman" w:eastAsia="Times New Roman" w:hAnsi="Times New Roman" w:cs="Times New Roman"/>
          <w:sz w:val="24"/>
          <w:szCs w:val="24"/>
          <w:lang w:val="mk-MK" w:eastAsia="mk-MK"/>
        </w:rPr>
      </w:pPr>
      <w:r w:rsidRPr="00B82AEB">
        <w:rPr>
          <w:rFonts w:ascii="Times New Roman" w:eastAsia="Times New Roman" w:hAnsi="Times New Roman" w:cs="Times New Roman"/>
          <w:sz w:val="24"/>
          <w:szCs w:val="24"/>
          <w:lang w:val="mk-MK" w:eastAsia="mk-MK"/>
        </w:rPr>
        <w:t>доц.</w:t>
      </w:r>
      <w:r w:rsidRPr="001D3B81">
        <w:rPr>
          <w:rFonts w:ascii="Times New Roman" w:eastAsia="Times New Roman" w:hAnsi="Times New Roman" w:cs="Times New Roman"/>
          <w:sz w:val="24"/>
          <w:szCs w:val="24"/>
          <w:lang w:val="mk-MK" w:eastAsia="mk-MK"/>
        </w:rPr>
        <w:t xml:space="preserve"> д-р Горан </w:t>
      </w:r>
      <w:r w:rsidRPr="001D3B81">
        <w:rPr>
          <w:rFonts w:ascii="Times New Roman" w:eastAsia="Times New Roman" w:hAnsi="Times New Roman" w:cs="Times New Roman"/>
          <w:sz w:val="24"/>
          <w:szCs w:val="24"/>
          <w:lang w:eastAsia="mk-MK"/>
        </w:rPr>
        <w:t>ВАСИЛЕВСКИ</w:t>
      </w:r>
      <w:r w:rsidRPr="001D3B81">
        <w:rPr>
          <w:rFonts w:ascii="Times New Roman" w:eastAsia="Times New Roman" w:hAnsi="Times New Roman" w:cs="Times New Roman"/>
          <w:sz w:val="24"/>
          <w:szCs w:val="24"/>
          <w:lang w:val="mk-MK" w:eastAsia="mk-MK"/>
        </w:rPr>
        <w:t xml:space="preserve">, </w:t>
      </w:r>
    </w:p>
    <w:p w:rsidR="001D3B81" w:rsidRPr="001D3B81" w:rsidRDefault="001D3B81" w:rsidP="001D3B81">
      <w:pPr>
        <w:spacing w:line="276" w:lineRule="auto"/>
        <w:jc w:val="right"/>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Министерство за одбрана на Република Македонија</w:t>
      </w:r>
    </w:p>
    <w:p w:rsidR="001D3B81" w:rsidRPr="001D3B81" w:rsidRDefault="001D3B81" w:rsidP="001D3B81">
      <w:pPr>
        <w:spacing w:line="276" w:lineRule="auto"/>
        <w:rPr>
          <w:rFonts w:ascii="Times New Roman" w:eastAsia="Times New Roman" w:hAnsi="Times New Roman" w:cs="Times New Roman"/>
          <w:b/>
          <w:sz w:val="24"/>
          <w:szCs w:val="24"/>
          <w:lang w:val="mk-MK" w:eastAsia="mk-MK"/>
        </w:rPr>
      </w:pPr>
    </w:p>
    <w:p w:rsidR="001D3B81" w:rsidRPr="00B82AEB" w:rsidRDefault="001D3B81" w:rsidP="001D3B81">
      <w:pPr>
        <w:spacing w:line="276" w:lineRule="auto"/>
        <w:ind w:firstLine="720"/>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b/>
          <w:i/>
          <w:sz w:val="24"/>
          <w:szCs w:val="24"/>
          <w:lang w:val="mk-MK" w:eastAsia="mk-MK"/>
        </w:rPr>
        <w:t>Абстракт</w:t>
      </w:r>
      <w:r w:rsidRPr="001D3B81">
        <w:rPr>
          <w:rFonts w:ascii="Times New Roman" w:eastAsia="Times New Roman" w:hAnsi="Times New Roman" w:cs="Times New Roman"/>
          <w:b/>
          <w:i/>
          <w:sz w:val="24"/>
          <w:szCs w:val="24"/>
          <w:lang w:val="ru-RU" w:eastAsia="mk-MK"/>
        </w:rPr>
        <w:t xml:space="preserve">: </w:t>
      </w:r>
      <w:r w:rsidRPr="001D3B81">
        <w:rPr>
          <w:rFonts w:ascii="Times New Roman" w:eastAsia="Times New Roman" w:hAnsi="Times New Roman" w:cs="Times New Roman"/>
          <w:sz w:val="24"/>
          <w:szCs w:val="24"/>
          <w:lang w:val="mk-MK" w:eastAsia="mk-MK"/>
        </w:rPr>
        <w:t>Употребата на енергетските ресурси и економските инструменти, како и воените ефективи и политичката моќ во меѓународната политика претставува карактеристика на големите сили кон државите и регионите каде што имаат свои интереси. Овие интереси на САД и Русија кон Балканот се уште повеќе изразени во однос на употребата на инструментите за влијание, пред се како резултат на фактот дека Балканот е регион кој е силно значаен и интересен и за двете држави.</w:t>
      </w:r>
    </w:p>
    <w:p w:rsidR="001D3B81" w:rsidRPr="00B82AEB" w:rsidRDefault="001D3B81" w:rsidP="001D3B81">
      <w:pPr>
        <w:spacing w:line="276" w:lineRule="auto"/>
        <w:ind w:firstLine="720"/>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Основното прашање или дилема која се поставува при истражувањето на прагматичната употреба на инструментите од страна на двете држави, а особено реалниот обем и интензитет за нивна употреба е всушност резултатот од истите. Имено, дали употребените ресурси даваат поддршка и резултат во креирањето и спроведувањето на прагматичните политики или напротив</w:t>
      </w:r>
      <w:r w:rsidRPr="00B82AEB">
        <w:rPr>
          <w:rFonts w:ascii="Times New Roman" w:eastAsia="Times New Roman" w:hAnsi="Times New Roman" w:cs="Times New Roman"/>
          <w:sz w:val="24"/>
          <w:szCs w:val="24"/>
          <w:lang w:val="mk-MK" w:eastAsia="mk-MK"/>
        </w:rPr>
        <w:t xml:space="preserve"> истите залудно се употребуваат.</w:t>
      </w:r>
    </w:p>
    <w:p w:rsidR="001D3B81" w:rsidRPr="00B82AEB" w:rsidRDefault="001D3B81" w:rsidP="001D3B81">
      <w:pPr>
        <w:spacing w:line="276" w:lineRule="auto"/>
        <w:ind w:firstLine="720"/>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Во рамките на овој труд на примерот на Република Македонија и како став на граѓаните на Македонија ќе се обидеме да направиме социјална конструкција на политичката прагма односно исплатливоста на употребените инструменти и ресурси во создавањето на јавното мислење и приближувањето на политик</w:t>
      </w:r>
      <w:r w:rsidRPr="00B82AEB">
        <w:rPr>
          <w:rFonts w:ascii="Times New Roman" w:eastAsia="Times New Roman" w:hAnsi="Times New Roman" w:cs="Times New Roman"/>
          <w:sz w:val="24"/>
          <w:szCs w:val="24"/>
          <w:lang w:val="mk-MK" w:eastAsia="mk-MK"/>
        </w:rPr>
        <w:t>ите кон граѓаните на Македонија.</w:t>
      </w:r>
    </w:p>
    <w:p w:rsidR="001D3B81" w:rsidRPr="001D3B81" w:rsidRDefault="001D3B81" w:rsidP="001D3B81">
      <w:pPr>
        <w:spacing w:line="276" w:lineRule="auto"/>
        <w:ind w:firstLine="720"/>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Оваа дилема пред се има свое влијание во актуелниот политичко-безбедносен миг кога Македонија и Балканот се наоѓаат во повеќеслојни кризни состојби и загрозеност на сигурноста во континуитет. Притоа, во целата своја негативност се согледува неснаоѓањето на Европската унија во однос на сигурносните влијанија на Европскиот сигурносен простор. Одговорот на дилемата би птребало да претставува мултидисциплинарен приод на повеќе општествени аспекти и комбинација на теориските модели на надворешната политика на САД и Русија, нивните реални пристапи на Балканот, особено во Република Македонија и перцепцијата на граѓаните како резултат на правилното или неправилното употребување на инструментите. Пред се, значајно е да напоменеме дека создадената перцепција за реалната позитивна поддршка преку употребата на инструментите претставува основ за креирање на јавното мислење за нивото на пријателство кон регионот или Македонија, а во исто  време и за инфантилниот однос на европската сигурносна политика која исклучително следи нечија сратешка политика, притоа не водејќи сметка за сопствените интереси. Во </w:t>
      </w:r>
      <w:r w:rsidRPr="001D3B81">
        <w:rPr>
          <w:rFonts w:ascii="Times New Roman" w:eastAsia="Times New Roman" w:hAnsi="Times New Roman" w:cs="Times New Roman"/>
          <w:sz w:val="24"/>
          <w:szCs w:val="24"/>
          <w:lang w:val="mk-MK" w:eastAsia="mk-MK"/>
        </w:rPr>
        <w:lastRenderedPageBreak/>
        <w:t>исто време претставува и архетип за прифаќањето на традиционалните вреднсоти во регионот или обид за вметнување на нови кои се во спротивност со перцепцијата за општествените норми и однесувања на Балканот и Република Македонија.</w:t>
      </w:r>
    </w:p>
    <w:p w:rsidR="001D3B81" w:rsidRPr="001D3B81" w:rsidRDefault="001D3B81" w:rsidP="001D3B81">
      <w:pPr>
        <w:spacing w:line="276" w:lineRule="auto"/>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ab/>
        <w:t>Согледувајќи ја европската сигурносна политика во овој контекст, препознаваме блед обид за влијание врз актуелните сигурносни ризици и закани во кои Европската унија тешко се снаоѓа. Во овој контекст примарната и доминантна улога во однос на сигурноста на Балканот ја преземаат САД и Русија судирајќи се во регионот и употребувајќи ги своите инструменти за влијание.</w:t>
      </w:r>
    </w:p>
    <w:p w:rsidR="00561BDE" w:rsidRDefault="00561BDE" w:rsidP="001D3B81">
      <w:pPr>
        <w:spacing w:line="276" w:lineRule="auto"/>
        <w:ind w:firstLine="720"/>
        <w:jc w:val="both"/>
        <w:rPr>
          <w:rFonts w:ascii="Times New Roman" w:eastAsia="Times New Roman" w:hAnsi="Times New Roman" w:cs="Times New Roman"/>
          <w:b/>
          <w:i/>
          <w:sz w:val="24"/>
          <w:szCs w:val="24"/>
          <w:lang w:val="mk-MK" w:eastAsia="mk-MK"/>
        </w:rPr>
      </w:pPr>
    </w:p>
    <w:p w:rsidR="001D3B81" w:rsidRPr="001D3B81" w:rsidRDefault="001D3B81" w:rsidP="001D3B81">
      <w:pPr>
        <w:spacing w:line="276" w:lineRule="auto"/>
        <w:ind w:firstLine="720"/>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b/>
          <w:i/>
          <w:sz w:val="24"/>
          <w:szCs w:val="24"/>
          <w:lang w:val="mk-MK" w:eastAsia="mk-MK"/>
        </w:rPr>
        <w:t>Клучни зборови</w:t>
      </w:r>
      <w:r w:rsidRPr="001D3B81">
        <w:rPr>
          <w:rFonts w:ascii="Times New Roman" w:eastAsia="Times New Roman" w:hAnsi="Times New Roman" w:cs="Times New Roman"/>
          <w:i/>
          <w:sz w:val="24"/>
          <w:szCs w:val="24"/>
          <w:lang w:val="mk-MK" w:eastAsia="mk-MK"/>
        </w:rPr>
        <w:t xml:space="preserve">: </w:t>
      </w:r>
      <w:r w:rsidRPr="001D3B81">
        <w:rPr>
          <w:rFonts w:ascii="Times New Roman" w:eastAsia="Times New Roman" w:hAnsi="Times New Roman" w:cs="Times New Roman"/>
          <w:sz w:val="24"/>
          <w:szCs w:val="24"/>
          <w:lang w:val="mk-MK" w:eastAsia="mk-MK"/>
        </w:rPr>
        <w:t>САД, Русија,Европска унија, меѓународни односи, инструменти за влијание, сигурност</w:t>
      </w:r>
      <w:r w:rsidRPr="00B82AEB">
        <w:rPr>
          <w:rFonts w:ascii="Times New Roman" w:eastAsia="Times New Roman" w:hAnsi="Times New Roman" w:cs="Times New Roman"/>
          <w:sz w:val="24"/>
          <w:szCs w:val="24"/>
          <w:lang w:val="ru-RU" w:eastAsia="mk-MK"/>
        </w:rPr>
        <w:t>.</w:t>
      </w:r>
    </w:p>
    <w:p w:rsidR="001D3B81" w:rsidRDefault="001D3B81" w:rsidP="001D3B81">
      <w:pPr>
        <w:spacing w:line="276" w:lineRule="auto"/>
        <w:jc w:val="both"/>
        <w:rPr>
          <w:rFonts w:ascii="Times New Roman" w:eastAsia="Times New Roman" w:hAnsi="Times New Roman" w:cs="Times New Roman"/>
          <w:b/>
          <w:sz w:val="24"/>
          <w:szCs w:val="24"/>
          <w:lang w:val="mk-MK" w:eastAsia="mk-MK"/>
        </w:rPr>
      </w:pPr>
    </w:p>
    <w:p w:rsidR="001D3B81" w:rsidRPr="001D3B81" w:rsidRDefault="001D3B81" w:rsidP="001D3B81">
      <w:pPr>
        <w:spacing w:line="276" w:lineRule="auto"/>
        <w:jc w:val="both"/>
        <w:rPr>
          <w:rFonts w:ascii="Times New Roman" w:eastAsia="Times New Roman" w:hAnsi="Times New Roman" w:cs="Times New Roman"/>
          <w:b/>
          <w:sz w:val="24"/>
          <w:szCs w:val="24"/>
          <w:lang w:val="mk-MK" w:eastAsia="mk-MK"/>
        </w:rPr>
      </w:pPr>
    </w:p>
    <w:p w:rsidR="001D3B81" w:rsidRDefault="001D3B81" w:rsidP="001D3B81">
      <w:pPr>
        <w:spacing w:line="276" w:lineRule="auto"/>
        <w:ind w:firstLine="709"/>
        <w:jc w:val="both"/>
        <w:rPr>
          <w:rFonts w:ascii="Times New Roman" w:eastAsia="Times New Roman" w:hAnsi="Times New Roman" w:cs="Times New Roman"/>
          <w:b/>
          <w:sz w:val="24"/>
          <w:szCs w:val="24"/>
          <w:lang w:val="mk-MK" w:eastAsia="mk-MK"/>
        </w:rPr>
      </w:pPr>
      <w:r w:rsidRPr="001D3B81">
        <w:rPr>
          <w:rFonts w:ascii="Times New Roman" w:eastAsia="Times New Roman" w:hAnsi="Times New Roman" w:cs="Times New Roman"/>
          <w:b/>
          <w:sz w:val="24"/>
          <w:szCs w:val="24"/>
          <w:lang w:val="mk-MK" w:eastAsia="mk-MK"/>
        </w:rPr>
        <w:t>Вовед</w:t>
      </w:r>
    </w:p>
    <w:p w:rsidR="001D3B81" w:rsidRDefault="001D3B81" w:rsidP="001D3B81">
      <w:pPr>
        <w:spacing w:line="276" w:lineRule="auto"/>
        <w:ind w:firstLine="709"/>
        <w:jc w:val="both"/>
        <w:rPr>
          <w:rFonts w:ascii="Times New Roman" w:eastAsia="Times New Roman" w:hAnsi="Times New Roman" w:cs="Times New Roman"/>
          <w:b/>
          <w:sz w:val="24"/>
          <w:szCs w:val="24"/>
          <w:lang w:val="mk-MK" w:eastAsia="mk-MK"/>
        </w:rPr>
      </w:pPr>
      <w:r w:rsidRPr="001D3B81">
        <w:rPr>
          <w:rFonts w:ascii="Times New Roman" w:eastAsia="Times New Roman" w:hAnsi="Times New Roman" w:cs="Times New Roman"/>
          <w:sz w:val="24"/>
          <w:szCs w:val="24"/>
          <w:lang w:val="mk-MK" w:eastAsia="mk-MK"/>
        </w:rPr>
        <w:t>Употребата на инструментите и механизмите за креирање на геополитиката на Балканот од страна на САД и Русија, претставува вообичаена нивна практика.</w:t>
      </w:r>
    </w:p>
    <w:p w:rsidR="001D3B81" w:rsidRDefault="001D3B81" w:rsidP="001D3B81">
      <w:pPr>
        <w:spacing w:line="276" w:lineRule="auto"/>
        <w:ind w:firstLine="709"/>
        <w:jc w:val="both"/>
        <w:rPr>
          <w:rFonts w:ascii="Times New Roman" w:eastAsia="Times New Roman" w:hAnsi="Times New Roman" w:cs="Times New Roman"/>
          <w:b/>
          <w:sz w:val="24"/>
          <w:szCs w:val="24"/>
          <w:lang w:val="mk-MK" w:eastAsia="mk-MK"/>
        </w:rPr>
      </w:pPr>
      <w:r w:rsidRPr="001D3B81">
        <w:rPr>
          <w:rFonts w:ascii="Times New Roman" w:eastAsia="Times New Roman" w:hAnsi="Times New Roman" w:cs="Times New Roman"/>
          <w:sz w:val="24"/>
          <w:szCs w:val="24"/>
          <w:lang w:val="mk-MK" w:eastAsia="mk-MK"/>
        </w:rPr>
        <w:t>Во таа меѓусебна борба за позиционираност на Балканот, употребувајќи ги механизмите и инструментите и двете страни ги користат сите расположливи средства на современата политика.</w:t>
      </w:r>
    </w:p>
    <w:p w:rsidR="001D3B81" w:rsidRDefault="001D3B81" w:rsidP="001D3B81">
      <w:pPr>
        <w:spacing w:line="276" w:lineRule="auto"/>
        <w:ind w:firstLine="709"/>
        <w:jc w:val="both"/>
        <w:rPr>
          <w:rFonts w:ascii="Times New Roman" w:eastAsia="Times New Roman" w:hAnsi="Times New Roman" w:cs="Times New Roman"/>
          <w:b/>
          <w:sz w:val="24"/>
          <w:szCs w:val="24"/>
          <w:lang w:val="mk-MK" w:eastAsia="mk-MK"/>
        </w:rPr>
      </w:pPr>
      <w:r w:rsidRPr="001D3B81">
        <w:rPr>
          <w:rFonts w:ascii="Times New Roman" w:eastAsia="Times New Roman" w:hAnsi="Times New Roman" w:cs="Times New Roman"/>
          <w:sz w:val="24"/>
          <w:szCs w:val="24"/>
          <w:lang w:val="mk-MK" w:eastAsia="mk-MK"/>
        </w:rPr>
        <w:t>Настапувајќи од позиција на моќ, САД како суперсила, а Русија како голема сила, секоја со свои интереси во регионот, на прв план влијаат врз креирањето на сигурносната политика и создавањето на услови за диктирање на истата.</w:t>
      </w:r>
    </w:p>
    <w:p w:rsidR="001D3B81" w:rsidRDefault="001D3B81" w:rsidP="001D3B81">
      <w:pPr>
        <w:spacing w:line="276" w:lineRule="auto"/>
        <w:ind w:firstLine="709"/>
        <w:jc w:val="both"/>
        <w:rPr>
          <w:rFonts w:ascii="Times New Roman" w:eastAsia="Times New Roman" w:hAnsi="Times New Roman" w:cs="Times New Roman"/>
          <w:b/>
          <w:sz w:val="24"/>
          <w:szCs w:val="24"/>
          <w:lang w:val="mk-MK" w:eastAsia="mk-MK"/>
        </w:rPr>
      </w:pPr>
      <w:r w:rsidRPr="001D3B81">
        <w:rPr>
          <w:rFonts w:ascii="Times New Roman" w:eastAsia="Times New Roman" w:hAnsi="Times New Roman" w:cs="Times New Roman"/>
          <w:sz w:val="24"/>
          <w:szCs w:val="24"/>
          <w:lang w:val="mk-MK" w:eastAsia="mk-MK"/>
        </w:rPr>
        <w:t>Улогата на Европската унија во чии сигурносен простор се наоѓа Балканот, забележливо е се послаба. Во пракса се покажува дека механизмите и инструментите на Унијата се потешко функционираат, особено кога истите се наоѓаат во спротивност со механизмите-политиката која Русија ја презема во пракса. Од друга страна доминацијата на САД е толку воочлива во однос на начинот на употребата на механизмите и инструментите, што Европската унија, особено во овој актуелен период се наоѓа во сенка на улогата на САД. Однесувањето на Унијата кон Балканот е анемично и очигледно дека Унијата нема сили ниту единствена волја за преземање на активности без координација со САД, а како искажување на својата политичка ориентација во улога на глобален актер кон што се стреми.</w:t>
      </w:r>
    </w:p>
    <w:p w:rsidR="001D3B81" w:rsidRDefault="001D3B81" w:rsidP="001D3B81">
      <w:pPr>
        <w:spacing w:line="276" w:lineRule="auto"/>
        <w:ind w:firstLine="709"/>
        <w:jc w:val="both"/>
        <w:rPr>
          <w:rFonts w:ascii="Times New Roman" w:eastAsia="Times New Roman" w:hAnsi="Times New Roman" w:cs="Times New Roman"/>
          <w:b/>
          <w:sz w:val="24"/>
          <w:szCs w:val="24"/>
          <w:lang w:val="mk-MK" w:eastAsia="mk-MK"/>
        </w:rPr>
      </w:pPr>
      <w:r w:rsidRPr="001D3B81">
        <w:rPr>
          <w:rFonts w:ascii="Times New Roman" w:eastAsia="Times New Roman" w:hAnsi="Times New Roman" w:cs="Times New Roman"/>
          <w:sz w:val="24"/>
          <w:szCs w:val="24"/>
          <w:lang w:val="mk-MK" w:eastAsia="mk-MK"/>
        </w:rPr>
        <w:t>Целокупните релации и влијанија преку употребата на различните инструменти за остварувањето на долгорочните сигурносни влијанија во регионот даваат слика на хаос и тежок судир на геополитичките интереси со висок интензитет. Овој интензитет е изразен пред се во создадената перцепција кај граѓаните на Република Македонија за улогата на САД, Русија и Европската унија, а што претставува емпириска содржина на овој труд.</w:t>
      </w:r>
    </w:p>
    <w:p w:rsidR="001D3B81" w:rsidRDefault="001D3B81" w:rsidP="001D3B81">
      <w:pPr>
        <w:spacing w:line="276" w:lineRule="auto"/>
        <w:ind w:firstLine="709"/>
        <w:jc w:val="both"/>
        <w:rPr>
          <w:rFonts w:ascii="Times New Roman" w:eastAsia="Times New Roman" w:hAnsi="Times New Roman" w:cs="Times New Roman"/>
          <w:b/>
          <w:sz w:val="24"/>
          <w:szCs w:val="24"/>
          <w:lang w:val="mk-MK" w:eastAsia="mk-MK"/>
        </w:rPr>
      </w:pPr>
      <w:r w:rsidRPr="001D3B81">
        <w:rPr>
          <w:rFonts w:ascii="Times New Roman" w:eastAsia="Times New Roman" w:hAnsi="Times New Roman" w:cs="Times New Roman"/>
          <w:sz w:val="24"/>
          <w:szCs w:val="24"/>
          <w:lang w:val="mk-MK" w:eastAsia="mk-MK"/>
        </w:rPr>
        <w:t xml:space="preserve">Теориските пристапи и досегашната пракса, во комбинација со прагматичнатаб политика која можеме да ја видиме ни укажува на тоа дека состојбата со засилени сигурносни влијанија на големите сили и опаѓањето на практичната улога на Европската унија во иднина ќе предизвика се посилна употреба на различни пристапи и инструменти во регионот. </w:t>
      </w:r>
    </w:p>
    <w:p w:rsidR="001D3B81" w:rsidRPr="001D3B81" w:rsidRDefault="001D3B81" w:rsidP="001D3B81">
      <w:pPr>
        <w:spacing w:line="276" w:lineRule="auto"/>
        <w:ind w:firstLine="709"/>
        <w:jc w:val="both"/>
        <w:rPr>
          <w:rFonts w:ascii="Times New Roman" w:eastAsia="Times New Roman" w:hAnsi="Times New Roman" w:cs="Times New Roman"/>
          <w:b/>
          <w:sz w:val="24"/>
          <w:szCs w:val="24"/>
          <w:lang w:val="mk-MK" w:eastAsia="mk-MK"/>
        </w:rPr>
      </w:pPr>
      <w:r w:rsidRPr="001D3B81">
        <w:rPr>
          <w:rFonts w:ascii="Times New Roman" w:eastAsia="Times New Roman" w:hAnsi="Times New Roman" w:cs="Times New Roman"/>
          <w:sz w:val="24"/>
          <w:szCs w:val="24"/>
          <w:lang w:val="mk-MK" w:eastAsia="mk-MK"/>
        </w:rPr>
        <w:lastRenderedPageBreak/>
        <w:t>Единствена жртва во овие геополитички пресметки ќе бидат граѓаните на државите од Балканот.</w:t>
      </w:r>
    </w:p>
    <w:p w:rsidR="00B82AEB" w:rsidRDefault="00B82AEB" w:rsidP="001D3B81">
      <w:pPr>
        <w:spacing w:line="276" w:lineRule="auto"/>
        <w:ind w:firstLine="709"/>
        <w:jc w:val="both"/>
        <w:rPr>
          <w:rFonts w:ascii="Times New Roman" w:eastAsia="Times New Roman" w:hAnsi="Times New Roman" w:cs="Times New Roman"/>
          <w:b/>
          <w:sz w:val="24"/>
          <w:szCs w:val="24"/>
          <w:lang w:val="mk-MK" w:eastAsia="mk-MK"/>
        </w:rPr>
      </w:pPr>
    </w:p>
    <w:p w:rsidR="001D3B81" w:rsidRPr="001D3B81" w:rsidRDefault="001D3B81" w:rsidP="001D3B81">
      <w:pPr>
        <w:spacing w:line="276" w:lineRule="auto"/>
        <w:ind w:firstLine="709"/>
        <w:jc w:val="both"/>
        <w:rPr>
          <w:rFonts w:ascii="Times New Roman" w:eastAsia="Times New Roman" w:hAnsi="Times New Roman" w:cs="Times New Roman"/>
          <w:b/>
          <w:sz w:val="24"/>
          <w:szCs w:val="24"/>
          <w:lang w:val="mk-MK" w:eastAsia="mk-MK"/>
        </w:rPr>
      </w:pPr>
      <w:r w:rsidRPr="001D3B81">
        <w:rPr>
          <w:rFonts w:ascii="Times New Roman" w:eastAsia="Times New Roman" w:hAnsi="Times New Roman" w:cs="Times New Roman"/>
          <w:b/>
          <w:sz w:val="24"/>
          <w:szCs w:val="24"/>
          <w:lang w:val="mk-MK" w:eastAsia="mk-MK"/>
        </w:rPr>
        <w:t>Теориско-стратешки пристап на САД и Русија во меѓународниот систем</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Меѓународните односи преку чија политика се обликува светскиот поредок, ги истражуваат односисте на субјектите на меѓународната сцена, како и меѓузависноста и поврзаноста на настаните кои клучно влијаат на вкупните глобални процеси.  Со оглед дека ја определуваат динамиката на вкупните настани во светот,меѓународните односи не може да бидат сведени само на бележење факти (R.Vukadinović; 1998; 19-20) туку пред се на проактивно антиципирање на однесувањето од клучните играчи, кои воедно се главните дизајнери на светскиот поредок.</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Тргнувајќи од тој факт, од крајот на Втората светска војна наваму,САД и Русија се во постојан натпревар за доминација во регионите од светот и вселената, како и во сајбер просторот.Оттука станува јасно дека нивната вкупна политка тежнее за воспоставување политичко-економски и воен монопол. Всушност, во 45-годишниот период од средината до крајот на минатиот век, односите САД-Русија (СССР) беа во фокусот на меѓународниот интерес. Пристапот за глобална доминација на овие две, до скоро време, единствени велесили кои имаа посредна контрола врз сите континенти од светот, всушност беше резултат на нивната несомнено одлучувачка улога во победата над силите на Оската. Воедно, и за двете велесили до почетокот на ерата на Глобализацијата, најбитна беше улогата на Европа во САД и Русија, односно, уште повеќе, улогата на САД и Русија во Европа.</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Колапсот на Советскиот сојуз почна со прогласувањето независност на Балтичките држави, на 09.11.1989 година. Во октомври наредната година, се случи и соединувањето на Германија и конечно, на почетокот од 1992 година, СССР престана да постои.Во тој период, САД речиси преку ноќ остана единствена политичка суперсила во светот (M. Hofmann; 2006; 3), која настојуваше да ја редефинирадоскорешнатаполитка кон Русија, паралелно со напорите за остварување влијание во земјите од поранешниот советски блок.</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За волја на вистината, контурите на новата руска политка кон светот се наѕираа и пред дефинитивниот пад на комунизмот, но до крајот на мандатот на Борис Елцин, првиот претседател на Руската федерација, истите беше тешко да се дефинираатво потполност. Враќањето на постсоветска Русија, како еден од клучните воено-политички фактори на меѓународната политичка сцена беше проследено со драматични, напати и конфузни процеси за ориентација на државата. Во едни такви прилики, Русија беше приморана да одговори на серија фундаментални прашања во однос на поставувањето на нејзините меѓународни релации во периодот по комунистичката ера. Ова беше од исклучителна важност, особено по губењето на доминацијата над европските држави и нивната ориентација кон НАТО и демократска Европа, како и редефинирањето на речиси нулта-политичката толеранција со САД, како рецидив од времето на Студента војна.</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Од друга страна, САД еден подолг временски период се најсилниот светски политички центар, со значителна концентрација на моќ во највлијателните свестки организации. Без оглед на перцепцијата од која се гледа, во моментов САДимаат </w:t>
      </w:r>
      <w:r w:rsidRPr="001D3B81">
        <w:rPr>
          <w:rFonts w:ascii="Times New Roman" w:eastAsia="Times New Roman" w:hAnsi="Times New Roman" w:cs="Times New Roman"/>
          <w:sz w:val="24"/>
          <w:szCs w:val="24"/>
          <w:lang w:val="mk-MK" w:eastAsia="mk-MK"/>
        </w:rPr>
        <w:lastRenderedPageBreak/>
        <w:t>најголемо политичко, економско, воено и културно влијание во светот.Се смета дека ваквата доминација во светскиот поредок, отпочната од мандатот на РоналдРеган, прави САД да имаат хегемонистички пристап во меѓународните односи. Униполарноста, произлезена од доминацијата на САД во односите со другите моќни држави од светот, вклучително и Русија, ја обликува и денешната призма во современиот глобален геополитички поредок.</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Зборувајќи во историскиот контекст кој го опфаќа периодот од деведесеттите години на минатиот век досега, може да се констатира дека политичката стратегија и на САД и на Русија е остварување што поголемо влијание на што поголем простор. Друго прашање е изборот на начиниот и методитеза реализација на таа цел. Оттука, доколку се направи објективна споредба на досегашната и актуелната политика на САД и Русија во меѓународниот систем, неизбежен е впечатокот дека Студената војна никогаш вистински не завршила, туку само добила промена на  борбената стратегија. Впрочем, ривалството на политичката сцена помеѓу САД и Русија во меѓународни рамки е ненадминато. Дури и денес, актуелните односи на релација САД- Кина, САД-ЕУ, односно Русија-Кина и Русија-ЕУ,како и политичките односи на останатите држави, се во длабока сенка на ривалството меѓу Москва и Вашингтон. Тоа ривалство е евидентно во ООН, преку влијанието врз ММФ и светската берза, до политиката за контролирање на цената на енергенсите и трката во вооружување. Еклатантни примери за таквото ривалство се кризните жаришта во светот, каде речеиси по правило, кога едната страна е поддржана од САД, тогаш другата добива помош од Русија и обратно, без оглед дали станува збор за давање политичка или воена поддршка.Имено, ставовите на Русија и САД за клучните прашања од светската политика се активни, па логично е да ги доведува во спор, кога истите се спротивставени. Ова особено доаѓа до израз со офанзивната политика која САД ја спроведува во Европа, а на која Русија, соочена со рецидивот од минатото, е принудена да одоговори, што за последица го имаше и крвавиот развој на настаните во Украина. </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Ваквиот антагонистичка политика на релацијаМосква-Вашингтон, го исфрла на површина „менталитетот на студената војна“, кога една од страните ја смета за нужна потребата да се реагира на политиката од политичкиот ривал. Тоа се покажа и во подготвеноста на Русија за примена на воени средства, кога почувствува загрозеност на виталните интереси во непосредното соседство (М. Huterer; 2010, 5).</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Спротивно на ова, во надворешнополитичкиот концепт на Русија нагласена е потребата од градење порелаксирани односи со САД, земајќи го предвид големиот потенцијал за билатерална соработка на економски, научен, трговски и културен план, а пред се на полето за одржување на стабилноста во светот (</w:t>
      </w:r>
      <w:hyperlink r:id="rId15" w:history="1">
        <w:r w:rsidRPr="00196B07">
          <w:rPr>
            <w:rStyle w:val="ac"/>
            <w:rFonts w:ascii="Times New Roman" w:eastAsia="Times New Roman" w:hAnsi="Times New Roman" w:cs="Times New Roman"/>
            <w:sz w:val="24"/>
            <w:szCs w:val="24"/>
            <w:lang w:val="mk-MK" w:eastAsia="mk-MK"/>
          </w:rPr>
          <w:t>http://www.scrf.gov.ru/</w:t>
        </w:r>
      </w:hyperlink>
      <w:r w:rsidRPr="001D3B81">
        <w:rPr>
          <w:rFonts w:ascii="Times New Roman" w:eastAsia="Times New Roman" w:hAnsi="Times New Roman" w:cs="Times New Roman"/>
          <w:sz w:val="24"/>
          <w:szCs w:val="24"/>
          <w:lang w:val="mk-MK" w:eastAsia="mk-MK"/>
        </w:rPr>
        <w:t>).</w:t>
      </w:r>
      <w:r>
        <w:rPr>
          <w:rFonts w:ascii="Times New Roman" w:eastAsia="Times New Roman" w:hAnsi="Times New Roman" w:cs="Times New Roman"/>
          <w:sz w:val="24"/>
          <w:szCs w:val="24"/>
          <w:lang w:val="mk-MK" w:eastAsia="mk-MK"/>
        </w:rPr>
        <w:t xml:space="preserve"> </w:t>
      </w:r>
      <w:r w:rsidRPr="001D3B81">
        <w:rPr>
          <w:rFonts w:ascii="Times New Roman" w:eastAsia="Times New Roman" w:hAnsi="Times New Roman" w:cs="Times New Roman"/>
          <w:sz w:val="24"/>
          <w:szCs w:val="24"/>
          <w:lang w:val="mk-MK" w:eastAsia="mk-MK"/>
        </w:rPr>
        <w:t xml:space="preserve">Ваквиот политички курс, наметнат од политичката доктрина на В. Путин, има за ориентација што поголемо приближување на Русија не само до САД, туку и до другите значајни држави од западниот демократски свет. Големо значење за ова приближување, имаа новите состојби во меѓународниоте односи, предизвикани од терористичките напади и глобалната противтерористичка кампања. Сепак треба да се знае дека, во контекст на остварувањето доминација на меѓународната сцена, ваквото партнерство на воено-политичките ривали е со лимитиран карактер. Воените интервенции на САД/НАТО во СР Југославија, Авганистан, Ирак и Либија од една, како и на Русија во </w:t>
      </w:r>
      <w:r w:rsidRPr="001D3B81">
        <w:rPr>
          <w:rFonts w:ascii="Times New Roman" w:eastAsia="Times New Roman" w:hAnsi="Times New Roman" w:cs="Times New Roman"/>
          <w:sz w:val="24"/>
          <w:szCs w:val="24"/>
          <w:lang w:val="mk-MK" w:eastAsia="mk-MK"/>
        </w:rPr>
        <w:lastRenderedPageBreak/>
        <w:t>Чечениија, Грузија и Украина од друга страна, јасно укажуваат, не толку на слабите страни на стратегиската политика на двете држави, колку на слабоста на меѓународниот систем (првенствено ООН) да превенира конфликти, произлезени исклучиво од интересот на големите сили да ја наметнат својата политичка хегемонија во глобални рамки.</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Во последната декада, покрај ЕУ, која ослободена од можноста за воено загрозување од исток се обидува да се ослободи од доминацијата на САД на нејзината територија, интенција за наметнување сопствена политика во меѓународни рамки пројавуваат Кина, Индија и Јапонија. Ваквата интенција има своја реална основа во реалните политички, економски, демографски и пред се воени потенцијали на споменатите земји. Без претензии за предвидување на геополитичките односи во периодот кој следува,слободно може да се каже дека темпото кое го наметнуват трите споменати азиски држави, ќе претставува силен предизивик за промена на вкупните политики како за Русија, така и за САД, што пак не треба да го исклучи и надминувањето на досегашните разлики во начините за редшавање на стратегиските предизвици во современите меѓународни односи (А.Jović Lazić; 2012; 321).    </w:t>
      </w:r>
    </w:p>
    <w:p w:rsidR="001D3B81" w:rsidRPr="001D3B81" w:rsidRDefault="001D3B81" w:rsidP="001D3B81">
      <w:pPr>
        <w:spacing w:line="276" w:lineRule="auto"/>
        <w:ind w:firstLine="709"/>
        <w:jc w:val="both"/>
        <w:rPr>
          <w:rFonts w:ascii="Times New Roman" w:eastAsia="Times New Roman" w:hAnsi="Times New Roman" w:cs="Times New Roman"/>
          <w:b/>
          <w:sz w:val="24"/>
          <w:szCs w:val="24"/>
          <w:lang w:val="mk-MK" w:eastAsia="mk-MK"/>
        </w:rPr>
      </w:pPr>
    </w:p>
    <w:p w:rsidR="001D3B81" w:rsidRPr="001D3B81" w:rsidRDefault="001D3B81" w:rsidP="001D3B81">
      <w:pPr>
        <w:spacing w:line="276" w:lineRule="auto"/>
        <w:ind w:firstLine="709"/>
        <w:jc w:val="both"/>
        <w:rPr>
          <w:rFonts w:ascii="Times New Roman" w:eastAsia="Times New Roman" w:hAnsi="Times New Roman" w:cs="Times New Roman"/>
          <w:b/>
          <w:sz w:val="24"/>
          <w:szCs w:val="24"/>
          <w:lang w:val="ru-RU" w:eastAsia="mk-MK"/>
        </w:rPr>
      </w:pPr>
      <w:r w:rsidRPr="001D3B81">
        <w:rPr>
          <w:rFonts w:ascii="Times New Roman" w:eastAsia="Times New Roman" w:hAnsi="Times New Roman" w:cs="Times New Roman"/>
          <w:b/>
          <w:sz w:val="24"/>
          <w:szCs w:val="24"/>
          <w:lang w:val="mk-MK" w:eastAsia="mk-MK"/>
        </w:rPr>
        <w:t xml:space="preserve">Сигурносни влијанија на САД, Русија и Европската унија на Балканот </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Доколку се погледнат географските локации на актуелните кризни жаришта, јасно е дека централно место во поглед на безбедносните предизвици на меѓународната сцена се земјите од Блискиот Исток, Источна и Централна Африка и Северна Кореја. Оттука, геостратешките интереси на големите сили се насочени токму кон овие простири (B.Lo;2015; 4), додека примарниот интерес за вкупните процеси на Балканот се повеќе е во единствена одговорност на ЕУ. Имено, со завршувањето на Студентата војна, Балканот, (а особено земјите од поранешна СФРЈ) престана да биде во фокусот на геостратешкиот интерес. Но, како културен субконтинент на Европа и синоним за регион на кој ферментираат сите поголеми безбедносни проблеми кои подоцна ја обременуваат и политиката на стариот континент, Балканот секако дека е, во помал или поголем обем, регион од политички и безбедносен интерес за влијателните протагонисти на меѓународната политичка сцена.</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Геополитички, Балканот отсекогаш бил во сферата на интерес заради географската позиционираност да биде на трасата низ која се вкрстуват не само комуникациските траси за транспорт на стоки, туку и просор кој во поново време е интересен заради комбинаториките за разместување на трасите за дистрибуција на енергенси. Дополнително, ориентацијата на државите од регионот за членство во НАТО, го прави регионот интересен и на воено-безбедносен план, за што доволно зборува и разместувањето на ракетниот штит на НАТО на териториите од Бугарија и Романија (https://www.wsws.org/en/articles/2016/05/13/nato-m13.html ). Оттука, не може да стане збор за целосно минимизирање за улогата на Балканот во геостратешките политички комбинаторики. Последен пример за виталната улога на Балканот се последиците од бегалската криза која го зафати европскиот континет. Бегалците, во најголем број од Блискиот Исток, по стасувањето на европско тло, за транзитот ја користеа токму, т.н. „Балканска рута“ за пристигнување до посакуваната дестинација во некоја од земјите членки на ЕУ. Без да се оди во анализа зошто е избрана токму оваа </w:t>
      </w:r>
      <w:r w:rsidRPr="001D3B81">
        <w:rPr>
          <w:rFonts w:ascii="Times New Roman" w:eastAsia="Times New Roman" w:hAnsi="Times New Roman" w:cs="Times New Roman"/>
          <w:sz w:val="24"/>
          <w:szCs w:val="24"/>
          <w:lang w:val="mk-MK" w:eastAsia="mk-MK"/>
        </w:rPr>
        <w:lastRenderedPageBreak/>
        <w:t xml:space="preserve">рута за транзит на бегалците, јасно е дека овој процес за кој се уште се нема изнајдено соодветно дефинирано решение, покажува дека влијанието врз ЕУ и натаму се врши преку едно од нејзините најнестабилни подрачја. А интерес за влијание врз ЕУ, како се посамостоен политичко-економски фактор на меѓународната сцена, но и како политичко-економски сојуз кој ги интегрира државите од нејзиниот континент, имаат подеднакво и САД и Русија. </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Во клучните години по паѓањето на Берлинскиот ѕид, примарен интерес на Европа беше процесот на нејзината унификација и интеграцијата на државите од некогашниот Варшавски пакт. Во тој историски период, главниот политичко-безбедносен интерес беше фокусиран кон обединувањето на Германија, мирното раздружување меѓу Чешка и Словачка, остварување влијание кај Балтичките држави и економско-политичка и правна стабилизација на државите од црноморскиот басен (во прв ред се мисли на Бугарија и Романија). Напорите за реализација на ваквата цел беа конципирани и помагани од САД, а се со цел да се оствари влијание врз што е можно поголем дел на териториите од поранешниот СССР. При едни такви услови, политичката игнорација на сосотјбите што ја зафатија тогашната СФРЈ, резултираше со децениски период на етнички и верски судири, инцидентни територијални разграничувања според етничка доминација, како и економски и развоен колапс на државите произлезени од федерацијата. Ваквиот историски контекст отвори можност за наметнување политичко влијание кај државите од СФРЈ. Притоа, ЕУ (до договорот од Мастрихт во 1992 година, Европска Заедница) застана на страната на Словенија и Хрватска додека Русија, врз основа на традиционалното православно пријателство, имаше влијанието кај српските политички лидери, под чија доминација во тој период беше и политичката елита од Црна гора. По наметнувањето на силно влијание врз државите од црноморското крајбрежје, САД, согледувајќи ја етно-политичката поларизација на регионот и гео-демографскиот потенцијал на државите, се определи за партнерство со албанскиот фактор, кој имаше значителна доминација во централно-западниот балкански простор. </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Поради историскиот багаж на БиХ, покрај влијанијата од страна на ЕУ, Русија, САД и турција, видливи беа влијаниата од некои арапски земји, кои беа особено карактеристични во сферата на разузнавањето. Ако воопшто може да се зборува за добра страна на процесите кои го зафатија Балканот од 1991 до 2002 година, тогаш сигурно дека можеме да кажеме дека позитивниот капитал се стекна со непрелевањето на конфликтот во држави надвор од границите на распаднатата СФРЈ. Вкупните прилики придонесоа да се оддолжи процесот за стабилизација на Балканот, но дури и кога се прифатија политички наметнатите солуции за престанок на конфликтите во, со војна зафатените региони, мирот се одржува со мониторинг на воени или полициски трупи со мандат од ООН, НАТО или ЕУ, како и со економска и друг вид на помош страна на ЕУ, САД и во помал обем Русија. Во моментов, новите политички ентитети на Балканот, егзистира на меѓународната сцена поделен според строго нагласените етнички, религиски и културни особености. Таквата состојба не само што отвора простор за наметнување влијание од геостратешките ривали на меѓународната сцена, туку генериара можност за дестабилизација според потребите на влијателните политички фактори.               </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lastRenderedPageBreak/>
        <w:t>Дивергентниот став на ЕУ за прием на земјите од Балканот, е исто толку критично за стабилноста на регионот колку што е од критична важност политичко-економската асистенција што токму овој сојуз ја овозможува за земјите од регионот (S.Richter;D.Reljić; 2008, 3-4). Мачната транзиција и долготрајното условување за интеграција на земјите од Балканот во ЕУ (освен онаа на Р.Словенија која истовремено стана чланка и на НАТО и на ЕУ), произлегува од незадоволството на Брисел од слабоста на правната држава, како и лошо релаизираните политички и економски реформи наметнати како услов за прием. Но од друга страна, ставот на Брисел ја ги дестимулира владите на дел од Балканските држави за прифаќање и спроведување на бараните реформи. Ова секако дека не придонесува за конструктивно надминување на постојните проблеми, бидејќи создава услови за засилување на национал-конзервативните чувства кај граѓаните на овие држави и барање можност за партнерство со надворешен партнер како што се САД, Русија или Кина.</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Но, поставеноста на ЕУ кон овој регион од проста причина што вкупните случувања на Балканот се интерно европско прашање, па Унијата е обврзана да понуди солуции за решавање на истите. Од друга страна Русија и САД се надворешни фактори за кои на можноста од моделирање на политчко-безбедносните и економски прилики на Балканот, гледаат исклучително како на прилика за наметнување свое влијание на европско тло. Ова е така бидејќи, за разлика од другите континенти каде политичко-безбедносните прилики во една држава не мора да значи и нужно пренесување на последиците во остатокот од регионот, поголем дел од Европскиот континент во одреден обем ги чувствува последиците од настанатите проблеми. Оттука, приклонувањето на дел од државите на Балканот кон некој од екстерните политички фактори, има своја цена како за државата, така, во зависност од обемот, ја чини на политичко-економски или безбедносен план и самата ЕУ. Тоа најмногу се огледа во комбинаториките со реализаијата на гасоводите кои треба да довозможат постабилно и поповолно снабдување на Европа со природен гас. Имено, на енергетиката се гледа како на најповолен начин русија да оствари контратежа на влијанијата што САД /НАТО ги има на евроспко тло. Со оглед дека Русија е најважниот снабдувач со гас и нафта во земјите од Југоисточна Европа, Балканот се смета за еден од важните јазлишта за снабвдување со овие енергенси, а оттука и простор преку кој може да се условува реализацијата на стратешките интереси на ЕУ. Воедно, Балканот има и долга традиција на коруптивни политички раководства, што го проширува просторот за остварување надворешно влијание врз државите од овој регион. </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Од друга страна, настојувањата на ЕУ да биде лидер во креирањето на состојбите на Балканот, е условен од приликите кои се одвиваат на југот од регионот. Економската нестабилност на Грција ја чинеше ЕУ исклучителен политички ангажман и одделување значителна сума на пари, што не наиде на одобрување кај сите членки од Унијата. Паралелно со тоа, во светло на актуелната бегалска криза, Балканот останува регион од значителен интерес на САД во контекст на деклариранатга политика за борба против тероризмот, што не секогаш коинцидира со политиката на Унијата. Во светло на ова може да послужи и неодамнешната одлука на Косовските власти да не се продолжи мандатот на ЕУЛЕКС, најглемата и политички најамбициозната мисија на ЕУ за следење на состојбите и давањето асистенција за воспоставување правна контрола во </w:t>
      </w:r>
      <w:r w:rsidRPr="001D3B81">
        <w:rPr>
          <w:rFonts w:ascii="Times New Roman" w:eastAsia="Times New Roman" w:hAnsi="Times New Roman" w:cs="Times New Roman"/>
          <w:sz w:val="24"/>
          <w:szCs w:val="24"/>
          <w:lang w:val="mk-MK" w:eastAsia="mk-MK"/>
        </w:rPr>
        <w:lastRenderedPageBreak/>
        <w:t>новопрогласената република. Дополнително, САД имаат значително влијание и во надминувањето на спорот меѓу Македонија и Грција, со оглед дека САД ја има признаено признаено Македонија под уставно име, додека ЕУ, ради членството на Грција во Унијата, има обврска да ја именува со кратенката FYROM, со што го зголемува анимозитетот кај македонската страна. Дополнително, со своето влијание на Косово, САД дејствува во насока да го наметне својот интерес и на интенцијата од Србија за зачленувањето во ЕУ, а паралелно со тоа, успеа да ја интензивира воената соработка со србиија, а во насока на ослабување на руското влијание на тоа поле.</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Секако, не треба да се изземе фактото дека во последата декада, интерес за остварување свое влијание на Балканот пројавуваат Кина и Саудиска Арабија, кои користејќи го својот економски и демографски потенцијал, влијаат во промената на религиската, културната, па и политичката слика на Балканот.           </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Секако, не може а да не се биде пристрасен кон едната од страните кои остваруват влијание на Балканот, од едноставна причина дека и ЕУ и САД и Русија имаат долга историја во креирање на состојбите на овој простор, што вообичаено, доколку е од корист на една, тогаш по правило е на штета на друга страна. Во историски и географски контекст, одговорноста во стабилизирањто на регионот пред се ја има ЕУ, доколку сака во иднина да го избегне влијанието што останатите надворешните политички фактори, преку Балканот, и го наметнуват Унијата. А тоа, со еден збор кажано, ќе се постигне само преку интеграција на земјите од Балканот во ЕУ, врз рамноправни основи </w:t>
      </w:r>
    </w:p>
    <w:p w:rsidR="001D3B81" w:rsidRPr="001D3B81" w:rsidRDefault="001D3B81" w:rsidP="001D3B81">
      <w:pPr>
        <w:spacing w:line="276" w:lineRule="auto"/>
        <w:ind w:firstLine="709"/>
        <w:jc w:val="both"/>
        <w:rPr>
          <w:rFonts w:ascii="Times New Roman" w:eastAsia="Times New Roman" w:hAnsi="Times New Roman" w:cs="Times New Roman"/>
          <w:b/>
          <w:sz w:val="24"/>
          <w:szCs w:val="24"/>
          <w:lang w:val="mk-MK" w:eastAsia="mk-MK"/>
        </w:rPr>
      </w:pPr>
    </w:p>
    <w:p w:rsidR="001D3B81" w:rsidRPr="001D3B81" w:rsidRDefault="001D3B81" w:rsidP="001D3B81">
      <w:pPr>
        <w:spacing w:line="276" w:lineRule="auto"/>
        <w:ind w:firstLine="709"/>
        <w:jc w:val="both"/>
        <w:rPr>
          <w:rFonts w:ascii="Times New Roman" w:eastAsia="Times New Roman" w:hAnsi="Times New Roman" w:cs="Times New Roman"/>
          <w:b/>
          <w:sz w:val="24"/>
          <w:szCs w:val="24"/>
          <w:lang w:val="mk-MK" w:eastAsia="mk-MK"/>
        </w:rPr>
      </w:pPr>
      <w:r w:rsidRPr="001D3B81">
        <w:rPr>
          <w:rFonts w:ascii="Times New Roman" w:eastAsia="Times New Roman" w:hAnsi="Times New Roman" w:cs="Times New Roman"/>
          <w:b/>
          <w:sz w:val="24"/>
          <w:szCs w:val="24"/>
          <w:lang w:val="mk-MK" w:eastAsia="mk-MK"/>
        </w:rPr>
        <w:t>Перцепција на граѓаните на Република Македонија за сигурносните влијанија на САД, Русија и Европската унија на Балканот и во Република Македонија</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Пред да го презентираме истражувањето и направиме компаративна анализа на теориско-прагматичните пристапи на САД, Русија и Европската унија на Балканот и во Македонија, потребно е да дадеме неколку методолошки објаснувања на самото истражување.</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Истражувањето беше спроведено во Република Македонија во периодот од 10-20 Април 2016 година на примерок од 100 испитаници, како пробно истражување. Искуството од истражувањето има за цел да даде некои првични одговори неопходни за анализа на теорискиот пристап во овој труд, но во исто време да укаже на некои методолошки грешки во пристапот за подготовка на едно поголемо истражување кое ќе треба да опфати повеќе нивоа на испитаници од државите на Балканот.</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ru-RU" w:eastAsia="mk-MK"/>
        </w:rPr>
      </w:pPr>
      <w:r w:rsidRPr="001D3B81">
        <w:rPr>
          <w:rFonts w:ascii="Times New Roman" w:eastAsia="Times New Roman" w:hAnsi="Times New Roman" w:cs="Times New Roman"/>
          <w:sz w:val="24"/>
          <w:szCs w:val="24"/>
          <w:lang w:val="mk-MK" w:eastAsia="mk-MK"/>
        </w:rPr>
        <w:t>Структурата на испитаниците, е содржана согласно процентуалната распределеност на населението во Република Македонија, а како основни варијабли кои ќе ги употребиме во однос на вкрстувањето со прашањата ќе бидат националната и религиската припадност на испитаниците. Во основа ќе работиме со средна вредност на дистрибуција на одговорите.</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За потребите на овој труд ќе прикажеме три прашања и тоа:</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1.Дали сметате дека САД и Русија се во состојба на меѓусебен политичко-економски натпревар заради остварување на доминација на Балканот?</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lastRenderedPageBreak/>
        <w:t>Преку оваа прашање сакаме да ја утврдиме перцепцијата на граѓаните во однос на прагматично-политичката цел за доминација врз регионот од страна на САД и Русија и на овој начин ја потврдиме како позитивно перцептивна изјавата на Кери дека Балканот се наоѓа на линијата на огнот помеѓу Русија и САД.</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2.Европската унија има јасна безбедносна улога кон Македонија и регионот, а што го покажа во рамките на справувањето со актуелните кризни состојби.</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Ова прашање е во рамките на Ликертова скала дадено како тврдење и ќе послужи за определување на улогата на ЕУ на Балканот и во Република Македонија, повторно преку перцепцијата за нејзините позитивни и јасно детерминирани чекори во однос на политичката и безбедносна ролја во ситуација на судир на интересите на САД и Русија.</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3.САД силно ја поддржуваат Република Македонија што се гледа од нивното директно финансиско вложување.</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И ова прашање е во рамките на Ликертова скала како тврдење и има за цел да направи проверка на препознатливоста кај македонските граѓани за директните финансиски грантови кои САД ги вложуваат на годишно ниво во Македонија за поддршка на „резвојот на демократијата“, односно финансирање на разни проекти за медиумите, невладини организации, заедници и разни општествени групи, а кои во пракса изнесуваат секоја година не помалку од 10 милиони долари. Преку ова прашање очекуваме да добиеме објаснување на перцепцијата на граѓаните која ќе укаже на исправноста од донирањето на овие финансиски средства за вистинските потреби на македонските граѓани и развојот на демократијата како што тоа во едно традиционалистичко општество какво што е Македонија се перцепира.</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Во претставувањето на резултатите ќе употребиме и едно контролно прашање, а поради создавањето на компаративна анализа во однос на перцепцијата на граѓаните за улогата на Русија наспроти улогата и активностите на САД и Европската унија.</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Прашањето е поставено исто така во рамките на Ликертова скала како тврдење и гласи: „Во последниве две години во споредба со САД, Русија повеќе ја поддржува Република Македонија на секој план, особено економски“.</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ru-RU" w:eastAsia="mk-MK"/>
        </w:rPr>
      </w:pPr>
      <w:r w:rsidRPr="001D3B81">
        <w:rPr>
          <w:rFonts w:ascii="Times New Roman" w:eastAsia="Times New Roman" w:hAnsi="Times New Roman" w:cs="Times New Roman"/>
          <w:sz w:val="24"/>
          <w:szCs w:val="24"/>
          <w:lang w:val="mk-MK" w:eastAsia="mk-MK"/>
        </w:rPr>
        <w:t>Дисперзијата на одговорите на ова прашање ќе ни помогнат во создавањето на компаративната анализа за ефектите од прагматичната политика на теренот која ја спроведуваат САД и Русија, а компарирајќи ги со резултатите од второто прашање ќе моѓеме да ја утврдиме и улогата на Европската унија.</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Сметаме дека покрај теорискиот модел кој погоре го изложивме, перцепцијата на граѓаните за геополитичките практични движења во регионот и релациите на САД, Русија и Европската унија кон Балканот и посебно кон Република Македонија ќе придонесат кон отворање на подлабока анализа за примена на инструментите и механизмите во процесот на креирање на прагматичната политика и донесувањето на одлуките.</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ru-RU" w:eastAsia="mk-MK"/>
        </w:rPr>
      </w:pPr>
      <w:r w:rsidRPr="001D3B81">
        <w:rPr>
          <w:rFonts w:ascii="Times New Roman" w:eastAsia="Times New Roman" w:hAnsi="Times New Roman" w:cs="Times New Roman"/>
          <w:sz w:val="24"/>
          <w:szCs w:val="24"/>
          <w:lang w:val="mk-MK" w:eastAsia="mk-MK"/>
        </w:rPr>
        <w:t xml:space="preserve">Овие механизми и инструменти кои ги употребуваат и Русија и САД и Европската унија во основа треба да создадат позитивна перцепција кај граѓаните за практичната политика и делување на секој од овие актери во регионот и Република Македонија. Добивањето на негативна перцепција ќе значи дека овие актери спроведуваат погрешна политика која се перцепира како мека сила или пак несвесно </w:t>
      </w:r>
      <w:r w:rsidRPr="001D3B81">
        <w:rPr>
          <w:rFonts w:ascii="Times New Roman" w:eastAsia="Times New Roman" w:hAnsi="Times New Roman" w:cs="Times New Roman"/>
          <w:sz w:val="24"/>
          <w:szCs w:val="24"/>
          <w:lang w:val="mk-MK" w:eastAsia="mk-MK"/>
        </w:rPr>
        <w:lastRenderedPageBreak/>
        <w:t>или свесно во својата геополитичка игра на погрешен начин пристапувајќи ја ослабуваат својата позиција во регионот.</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Првото прашање кое же го разгледаме и ќе ги анализираме дистрибуцијата на добиените одговори е: </w:t>
      </w:r>
      <w:r w:rsidRPr="001D3B81">
        <w:rPr>
          <w:rFonts w:ascii="Times New Roman" w:eastAsia="Times New Roman" w:hAnsi="Times New Roman" w:cs="Times New Roman"/>
          <w:i/>
          <w:sz w:val="24"/>
          <w:szCs w:val="24"/>
          <w:lang w:val="mk-MK" w:eastAsia="mk-MK"/>
        </w:rPr>
        <w:t>„Дали сметате дека САД и Русија се во состојба на меѓусебен политичко-економски натпревар заради остварување на доминација на Балканот?“</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Понудени се три можни одговори и тоа: Да, Не и незнам.</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ru-RU" w:eastAsia="mk-MK"/>
        </w:rPr>
      </w:pPr>
      <w:r w:rsidRPr="001D3B81">
        <w:rPr>
          <w:rFonts w:ascii="Times New Roman" w:eastAsia="Times New Roman" w:hAnsi="Times New Roman" w:cs="Times New Roman"/>
          <w:sz w:val="24"/>
          <w:szCs w:val="24"/>
          <w:lang w:val="mk-MK" w:eastAsia="mk-MK"/>
        </w:rPr>
        <w:t>Дистрибуцијата на одговорите според националната припадност на испитаниците може да ја видиме на графиконот број 1</w:t>
      </w:r>
      <w:r w:rsidRPr="001D3B81">
        <w:rPr>
          <w:rFonts w:ascii="Times New Roman" w:eastAsia="Times New Roman" w:hAnsi="Times New Roman" w:cs="Times New Roman"/>
          <w:sz w:val="24"/>
          <w:szCs w:val="24"/>
          <w:lang w:val="ru-RU" w:eastAsia="mk-MK"/>
        </w:rPr>
        <w:t>.</w:t>
      </w:r>
    </w:p>
    <w:p w:rsidR="001D3B81" w:rsidRPr="001D3B81" w:rsidRDefault="001D3B81" w:rsidP="001D3B81">
      <w:pPr>
        <w:spacing w:line="276" w:lineRule="auto"/>
        <w:rPr>
          <w:rFonts w:ascii="Times New Roman" w:eastAsia="Times New Roman" w:hAnsi="Times New Roman" w:cs="Times New Roman"/>
          <w:sz w:val="20"/>
          <w:szCs w:val="20"/>
          <w:lang w:val="mk-MK" w:eastAsia="mk-MK"/>
        </w:rPr>
      </w:pPr>
    </w:p>
    <w:p w:rsidR="001D3B81" w:rsidRPr="001D3B81" w:rsidRDefault="001D3B81" w:rsidP="001D3B81">
      <w:pPr>
        <w:spacing w:line="276" w:lineRule="auto"/>
        <w:jc w:val="center"/>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noProof/>
          <w:lang w:eastAsia="bg-BG"/>
        </w:rPr>
        <w:drawing>
          <wp:inline distT="0" distB="0" distL="0" distR="0" wp14:anchorId="701E452F" wp14:editId="54512112">
            <wp:extent cx="5676265" cy="1543792"/>
            <wp:effectExtent l="0" t="0" r="635" b="18415"/>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1D3B81" w:rsidRPr="001D3B81" w:rsidRDefault="001D3B81" w:rsidP="001D3B81">
      <w:pPr>
        <w:jc w:val="center"/>
        <w:rPr>
          <w:rFonts w:ascii="Times New Roman" w:eastAsia="Times New Roman" w:hAnsi="Times New Roman" w:cs="Times New Roman"/>
          <w:b/>
          <w:sz w:val="20"/>
          <w:szCs w:val="20"/>
          <w:lang w:val="mk-MK" w:eastAsia="mk-MK"/>
        </w:rPr>
      </w:pPr>
      <w:r w:rsidRPr="001D3B81">
        <w:rPr>
          <w:rFonts w:ascii="Times New Roman" w:eastAsia="Times New Roman" w:hAnsi="Times New Roman" w:cs="Times New Roman"/>
          <w:b/>
          <w:sz w:val="20"/>
          <w:szCs w:val="20"/>
          <w:lang w:val="mk-MK" w:eastAsia="mk-MK"/>
        </w:rPr>
        <w:t>Графикон бр.1</w:t>
      </w:r>
      <w:r>
        <w:rPr>
          <w:rFonts w:ascii="Times New Roman" w:eastAsia="Times New Roman" w:hAnsi="Times New Roman" w:cs="Times New Roman"/>
          <w:b/>
          <w:sz w:val="20"/>
          <w:szCs w:val="20"/>
          <w:lang w:val="mk-MK" w:eastAsia="mk-MK"/>
        </w:rPr>
        <w:t xml:space="preserve">. </w:t>
      </w:r>
      <w:r w:rsidRPr="001D3B81">
        <w:rPr>
          <w:rFonts w:ascii="Times New Roman" w:eastAsia="Times New Roman" w:hAnsi="Times New Roman" w:cs="Times New Roman"/>
          <w:b/>
          <w:sz w:val="20"/>
          <w:szCs w:val="20"/>
          <w:lang w:val="mk-MK" w:eastAsia="mk-MK"/>
        </w:rPr>
        <w:t>Приказ на распределба на одговорите на прашањето</w:t>
      </w:r>
    </w:p>
    <w:p w:rsidR="001D3B81" w:rsidRPr="001D3B81" w:rsidRDefault="001D3B81" w:rsidP="001D3B81">
      <w:pPr>
        <w:jc w:val="center"/>
        <w:rPr>
          <w:rFonts w:ascii="Times New Roman" w:eastAsia="Times New Roman" w:hAnsi="Times New Roman" w:cs="Times New Roman"/>
          <w:b/>
          <w:sz w:val="20"/>
          <w:szCs w:val="20"/>
          <w:lang w:val="mk-MK" w:eastAsia="mk-MK"/>
        </w:rPr>
      </w:pPr>
      <w:r w:rsidRPr="001D3B81">
        <w:rPr>
          <w:rFonts w:ascii="Times New Roman" w:eastAsia="Times New Roman" w:hAnsi="Times New Roman" w:cs="Times New Roman"/>
          <w:b/>
          <w:sz w:val="20"/>
          <w:szCs w:val="20"/>
          <w:lang w:val="mk-MK" w:eastAsia="mk-MK"/>
        </w:rPr>
        <w:t>Дали сметате дека САД и Русија се во состојба на меѓусебен политичко-економски натпревар заради остварување на доминација на Балканот?</w:t>
      </w:r>
    </w:p>
    <w:p w:rsidR="001D3B81" w:rsidRPr="001D3B81" w:rsidRDefault="001D3B81" w:rsidP="001D3B81">
      <w:pPr>
        <w:jc w:val="center"/>
        <w:rPr>
          <w:rFonts w:ascii="Times New Roman" w:eastAsia="Times New Roman" w:hAnsi="Times New Roman" w:cs="Times New Roman"/>
          <w:b/>
          <w:sz w:val="24"/>
          <w:szCs w:val="24"/>
          <w:lang w:val="mk-MK" w:eastAsia="mk-MK"/>
        </w:rPr>
      </w:pPr>
      <w:r w:rsidRPr="001D3B81">
        <w:rPr>
          <w:rFonts w:ascii="Times New Roman" w:eastAsia="Times New Roman" w:hAnsi="Times New Roman" w:cs="Times New Roman"/>
          <w:b/>
          <w:sz w:val="20"/>
          <w:szCs w:val="20"/>
          <w:lang w:val="mk-MK" w:eastAsia="mk-MK"/>
        </w:rPr>
        <w:t>според националната припадност на испитаниците</w:t>
      </w:r>
    </w:p>
    <w:p w:rsidR="001D3B81" w:rsidRPr="00353DD8" w:rsidRDefault="001D3B81" w:rsidP="001D3B81">
      <w:pPr>
        <w:spacing w:line="276" w:lineRule="auto"/>
        <w:jc w:val="both"/>
        <w:rPr>
          <w:rFonts w:ascii="Times New Roman" w:eastAsia="Times New Roman" w:hAnsi="Times New Roman" w:cs="Times New Roman"/>
          <w:sz w:val="24"/>
          <w:szCs w:val="24"/>
          <w:lang w:val="ru-RU" w:eastAsia="mk-MK"/>
        </w:rPr>
      </w:pPr>
      <w:r w:rsidRPr="00353DD8">
        <w:rPr>
          <w:rFonts w:ascii="Times New Roman" w:eastAsia="Times New Roman" w:hAnsi="Times New Roman" w:cs="Times New Roman"/>
          <w:sz w:val="24"/>
          <w:szCs w:val="24"/>
          <w:lang w:val="ru-RU" w:eastAsia="mk-MK"/>
        </w:rPr>
        <w:tab/>
      </w: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Анализата на дистрибуцијата на одговорите на ова прашање ну укажува дека воглавно без разлика на националната припадност на испитаниците, најголемиот процент од нив сметаат дека САД и Русија се во меѓусебен политичко-економски натпревар заради остварување на доминација на Балканот. Единствено отстапуваат мислењата на групата испитаници „останати“, но тие се однесуваат на фактот дека истите незнаат дали е тоа така.</w:t>
      </w: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Интересно е да се согледа уште една дивергенција, а тоа е дека 1/3 од испитаниците Албанци приближно 1/5 од испитаниците Македонци сметаат дека САД и Русија  не се во спор за остварување на доминација на Балканот.</w:t>
      </w: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Причините за оваа дивергенција очекуваме да ја согледаме при анализата на третото и четвртото прашање во овој труд.</w:t>
      </w: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Сега ќе направиме анализа на распределбата на добиените одговори на второто прашање, а кое се однесува на улогата на Европската унија, односно на перцепцијата на граѓаните на Македонија за улогата на Унијата.</w:t>
      </w: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Ова прашање е поставено во рамките на Ликертова скала како тврдење и гласи: „Европската унија има јасна безбедносна улога кон Македонија и регионот, а што го покажа во рамките на справувањето со актуелните кризни состојби“.</w:t>
      </w:r>
    </w:p>
    <w:p w:rsidR="001D3B81" w:rsidRPr="001D3B81" w:rsidRDefault="001D3B81" w:rsidP="00FF1316">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Распределбата на одговорите може да ги видиме на графиконто број 2.</w:t>
      </w:r>
    </w:p>
    <w:p w:rsidR="001D3B81" w:rsidRPr="001D3B81" w:rsidRDefault="001D3B81" w:rsidP="001D3B81">
      <w:pPr>
        <w:spacing w:line="276" w:lineRule="auto"/>
        <w:jc w:val="center"/>
        <w:rPr>
          <w:rFonts w:ascii="Times New Roman" w:eastAsia="Times New Roman" w:hAnsi="Times New Roman" w:cs="Times New Roman"/>
          <w:b/>
          <w:sz w:val="24"/>
          <w:szCs w:val="24"/>
          <w:lang w:val="mk-MK" w:eastAsia="mk-MK"/>
        </w:rPr>
      </w:pPr>
      <w:r w:rsidRPr="001D3B81">
        <w:rPr>
          <w:rFonts w:ascii="Times New Roman" w:eastAsia="Times New Roman" w:hAnsi="Times New Roman" w:cs="Times New Roman"/>
          <w:noProof/>
          <w:lang w:eastAsia="bg-BG"/>
        </w:rPr>
        <w:lastRenderedPageBreak/>
        <w:drawing>
          <wp:inline distT="0" distB="0" distL="0" distR="0" wp14:anchorId="476E9943" wp14:editId="78FA847D">
            <wp:extent cx="5723890" cy="2493818"/>
            <wp:effectExtent l="0" t="0" r="10160" b="1905"/>
            <wp:docPr id="40" name="Chart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074D0E" w:rsidRPr="001D3B81" w:rsidRDefault="00074D0E" w:rsidP="00074D0E">
      <w:pPr>
        <w:jc w:val="center"/>
        <w:rPr>
          <w:rFonts w:ascii="Times New Roman" w:eastAsia="Times New Roman" w:hAnsi="Times New Roman" w:cs="Times New Roman"/>
          <w:b/>
          <w:sz w:val="20"/>
          <w:szCs w:val="20"/>
          <w:lang w:val="mk-MK" w:eastAsia="mk-MK"/>
        </w:rPr>
      </w:pPr>
      <w:r w:rsidRPr="001D3B81">
        <w:rPr>
          <w:rFonts w:ascii="Times New Roman" w:eastAsia="Times New Roman" w:hAnsi="Times New Roman" w:cs="Times New Roman"/>
          <w:b/>
          <w:sz w:val="20"/>
          <w:szCs w:val="20"/>
          <w:lang w:val="mk-MK" w:eastAsia="mk-MK"/>
        </w:rPr>
        <w:t>Графикон бр.2</w:t>
      </w:r>
      <w:r>
        <w:rPr>
          <w:rFonts w:ascii="Times New Roman" w:eastAsia="Times New Roman" w:hAnsi="Times New Roman" w:cs="Times New Roman"/>
          <w:b/>
          <w:sz w:val="20"/>
          <w:szCs w:val="20"/>
          <w:lang w:val="mk-MK" w:eastAsia="mk-MK"/>
        </w:rPr>
        <w:t xml:space="preserve">. </w:t>
      </w:r>
      <w:r w:rsidRPr="001D3B81">
        <w:rPr>
          <w:rFonts w:ascii="Times New Roman" w:eastAsia="Times New Roman" w:hAnsi="Times New Roman" w:cs="Times New Roman"/>
          <w:b/>
          <w:sz w:val="20"/>
          <w:szCs w:val="20"/>
          <w:lang w:val="mk-MK" w:eastAsia="mk-MK"/>
        </w:rPr>
        <w:t>Приказ на распределба на одговорите на прашањето</w:t>
      </w:r>
    </w:p>
    <w:p w:rsidR="00074D0E" w:rsidRPr="001D3B81" w:rsidRDefault="00074D0E" w:rsidP="00074D0E">
      <w:pPr>
        <w:jc w:val="center"/>
        <w:rPr>
          <w:rFonts w:ascii="Times New Roman" w:eastAsia="Times New Roman" w:hAnsi="Times New Roman" w:cs="Times New Roman"/>
          <w:b/>
          <w:sz w:val="20"/>
          <w:szCs w:val="20"/>
          <w:lang w:val="mk-MK" w:eastAsia="mk-MK"/>
        </w:rPr>
      </w:pPr>
      <w:r w:rsidRPr="001D3B81">
        <w:rPr>
          <w:rFonts w:ascii="Times New Roman" w:eastAsia="Times New Roman" w:hAnsi="Times New Roman" w:cs="Times New Roman"/>
          <w:b/>
          <w:sz w:val="20"/>
          <w:szCs w:val="20"/>
          <w:lang w:val="mk-MK" w:eastAsia="mk-MK"/>
        </w:rPr>
        <w:t>„Европската унија има јасна безбедносна улога кон Македонија и регионот, а што го покажа во рамките на справувањето со актуелните кризни состојби“</w:t>
      </w:r>
    </w:p>
    <w:p w:rsidR="00074D0E" w:rsidRPr="001D3B81" w:rsidRDefault="00074D0E" w:rsidP="00074D0E">
      <w:pPr>
        <w:jc w:val="center"/>
        <w:rPr>
          <w:rFonts w:ascii="Times New Roman" w:eastAsia="Times New Roman" w:hAnsi="Times New Roman" w:cs="Times New Roman"/>
          <w:b/>
          <w:sz w:val="20"/>
          <w:szCs w:val="20"/>
          <w:lang w:val="mk-MK" w:eastAsia="mk-MK"/>
        </w:rPr>
      </w:pPr>
      <w:r w:rsidRPr="001D3B81">
        <w:rPr>
          <w:rFonts w:ascii="Times New Roman" w:eastAsia="Times New Roman" w:hAnsi="Times New Roman" w:cs="Times New Roman"/>
          <w:b/>
          <w:sz w:val="20"/>
          <w:szCs w:val="20"/>
          <w:lang w:val="mk-MK" w:eastAsia="mk-MK"/>
        </w:rPr>
        <w:t>според националната припадност на испитаниците</w:t>
      </w:r>
    </w:p>
    <w:p w:rsidR="001D3B81" w:rsidRPr="001D3B81" w:rsidRDefault="001D3B81" w:rsidP="001D3B81">
      <w:pPr>
        <w:spacing w:line="276" w:lineRule="auto"/>
        <w:jc w:val="both"/>
        <w:rPr>
          <w:rFonts w:ascii="Times New Roman" w:eastAsia="Times New Roman" w:hAnsi="Times New Roman" w:cs="Times New Roman"/>
          <w:b/>
          <w:sz w:val="24"/>
          <w:szCs w:val="24"/>
          <w:lang w:val="mk-MK" w:eastAsia="mk-MK"/>
        </w:rPr>
      </w:pP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Дистрибуцијата на одговорите на оваа прашање кое се однесува на јасната перцепција за политиката на Европската унија на Балканот и кон Република Македонија, укажува на приближно подеднаква поделеност на перцепциите и ставовите на испитаниците Македонци, додека пак позитивната перцепција преовладува кај Албанците, а негативната кај останатите испитаници.</w:t>
      </w:r>
    </w:p>
    <w:p w:rsidR="00074D0E"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Имено согласни и потполно согласни со тврдењето дека Европската унија има јасна безбедносна улога кон Македонија и регионот се 36,30% од Македонците, додека не се согласуваат или во потполност не се согласуваат 35,40% од Македонците, а 27,30% не се одлучни. За разлика од нив 66.66% од Албанците испитаници се согласуваат или во потполност се согласуваат со тоа дека Европската унија има јасна безбедносна улога кон Македонија и регионот, а само 16,7% не се согласуваат со ова тврдење.</w:t>
      </w: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Дистрибуцијата на одговрите ни покажува дека кај Македонците постои потполна поделеност која е изразена во политичкиот став за односот и улогата на Европската унија кон Македонија и регионот, додека кај Албанците овој став е позитивен.</w:t>
      </w:r>
    </w:p>
    <w:p w:rsidR="00074D0E"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Воедно одговорите добиени на ова прашање ни укажуваат на длабоката поделеност во однос на перцепцијата на улогата на Унијата во македонското општество, а што несомнено се одразува врз прагматичната политика.</w:t>
      </w:r>
    </w:p>
    <w:p w:rsidR="00074D0E"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Следното прашање кое ќе го анализираме гласи:</w:t>
      </w:r>
      <w:r w:rsidRPr="001D3B81">
        <w:rPr>
          <w:rFonts w:ascii="Times New Roman" w:eastAsia="Times New Roman" w:hAnsi="Times New Roman" w:cs="Times New Roman"/>
          <w:lang w:val="mk-MK" w:eastAsia="mk-MK"/>
        </w:rPr>
        <w:t xml:space="preserve"> </w:t>
      </w:r>
      <w:r w:rsidRPr="001D3B81">
        <w:rPr>
          <w:rFonts w:ascii="Times New Roman" w:eastAsia="Times New Roman" w:hAnsi="Times New Roman" w:cs="Times New Roman"/>
          <w:sz w:val="24"/>
          <w:szCs w:val="24"/>
          <w:lang w:val="mk-MK" w:eastAsia="mk-MK"/>
        </w:rPr>
        <w:t>„САД силно ја поддржуваат Република Македонија што се гледа од нивното директно финансиско вложување“ и е поставено како тврдење во рамките на Ликертова скала, а има за цел да изврши тестирање на перцпцијата на граѓаните на Македонија во однос на  практичната политика на САД во Македонија како дел од нивната поддршка.</w:t>
      </w: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Дистрибуцијата на одговорите може да ја видиме во гарфиконот број 3.</w:t>
      </w:r>
    </w:p>
    <w:p w:rsidR="001D3B81" w:rsidRPr="001D3B81" w:rsidRDefault="001D3B81" w:rsidP="00074D0E">
      <w:pPr>
        <w:spacing w:line="276" w:lineRule="auto"/>
        <w:rPr>
          <w:rFonts w:ascii="Times New Roman" w:eastAsia="Times New Roman" w:hAnsi="Times New Roman" w:cs="Times New Roman"/>
          <w:sz w:val="24"/>
          <w:szCs w:val="24"/>
          <w:lang w:val="mk-MK" w:eastAsia="mk-MK"/>
        </w:rPr>
      </w:pPr>
    </w:p>
    <w:p w:rsidR="001D3B81" w:rsidRPr="001D3B81" w:rsidRDefault="001D3B81" w:rsidP="001D3B81">
      <w:pPr>
        <w:spacing w:line="276" w:lineRule="auto"/>
        <w:jc w:val="center"/>
        <w:rPr>
          <w:rFonts w:ascii="Times New Roman" w:eastAsia="Times New Roman" w:hAnsi="Times New Roman" w:cs="Times New Roman"/>
          <w:sz w:val="24"/>
          <w:szCs w:val="24"/>
          <w:lang w:val="en-US" w:eastAsia="mk-MK"/>
        </w:rPr>
      </w:pPr>
      <w:r w:rsidRPr="001D3B81">
        <w:rPr>
          <w:rFonts w:ascii="Times New Roman" w:eastAsia="Times New Roman" w:hAnsi="Times New Roman" w:cs="Times New Roman"/>
          <w:noProof/>
          <w:lang w:eastAsia="bg-BG"/>
        </w:rPr>
        <w:lastRenderedPageBreak/>
        <w:drawing>
          <wp:inline distT="0" distB="0" distL="0" distR="0" wp14:anchorId="3DB9B7DB" wp14:editId="18CF1D8F">
            <wp:extent cx="5562600" cy="2809875"/>
            <wp:effectExtent l="0" t="0" r="0" b="9525"/>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074D0E" w:rsidRPr="001D3B81" w:rsidRDefault="00074D0E" w:rsidP="00074D0E">
      <w:pPr>
        <w:jc w:val="center"/>
        <w:rPr>
          <w:rFonts w:ascii="Times New Roman" w:eastAsia="Times New Roman" w:hAnsi="Times New Roman" w:cs="Times New Roman"/>
          <w:b/>
          <w:sz w:val="20"/>
          <w:szCs w:val="20"/>
          <w:lang w:val="mk-MK" w:eastAsia="mk-MK"/>
        </w:rPr>
      </w:pPr>
      <w:r w:rsidRPr="001D3B81">
        <w:rPr>
          <w:rFonts w:ascii="Times New Roman" w:eastAsia="Times New Roman" w:hAnsi="Times New Roman" w:cs="Times New Roman"/>
          <w:b/>
          <w:sz w:val="20"/>
          <w:szCs w:val="20"/>
          <w:lang w:val="mk-MK" w:eastAsia="mk-MK"/>
        </w:rPr>
        <w:t>Графикон бр.3</w:t>
      </w:r>
      <w:r w:rsidRPr="00074D0E">
        <w:rPr>
          <w:rFonts w:ascii="Times New Roman" w:eastAsia="Times New Roman" w:hAnsi="Times New Roman" w:cs="Times New Roman"/>
          <w:b/>
          <w:sz w:val="20"/>
          <w:szCs w:val="20"/>
          <w:lang w:val="mk-MK" w:eastAsia="mk-MK"/>
        </w:rPr>
        <w:t xml:space="preserve">. </w:t>
      </w:r>
      <w:r w:rsidRPr="001D3B81">
        <w:rPr>
          <w:rFonts w:ascii="Times New Roman" w:eastAsia="Times New Roman" w:hAnsi="Times New Roman" w:cs="Times New Roman"/>
          <w:b/>
          <w:sz w:val="20"/>
          <w:szCs w:val="20"/>
          <w:lang w:val="mk-MK" w:eastAsia="mk-MK"/>
        </w:rPr>
        <w:t>Приказ на распределба на одговорите на прашањето</w:t>
      </w:r>
    </w:p>
    <w:p w:rsidR="00074D0E" w:rsidRPr="001D3B81" w:rsidRDefault="00074D0E" w:rsidP="00074D0E">
      <w:pPr>
        <w:jc w:val="center"/>
        <w:rPr>
          <w:rFonts w:ascii="Times New Roman" w:eastAsia="Times New Roman" w:hAnsi="Times New Roman" w:cs="Times New Roman"/>
          <w:b/>
          <w:sz w:val="20"/>
          <w:szCs w:val="20"/>
          <w:lang w:val="mk-MK" w:eastAsia="mk-MK"/>
        </w:rPr>
      </w:pPr>
      <w:r w:rsidRPr="001D3B81">
        <w:rPr>
          <w:rFonts w:ascii="Times New Roman" w:eastAsia="Times New Roman" w:hAnsi="Times New Roman" w:cs="Times New Roman"/>
          <w:b/>
          <w:sz w:val="20"/>
          <w:szCs w:val="20"/>
          <w:lang w:val="mk-MK" w:eastAsia="mk-MK"/>
        </w:rPr>
        <w:t>„САД силно ја поддржуваат Република Македонија што се гледа од нивното директно финансиско вложување“</w:t>
      </w:r>
    </w:p>
    <w:p w:rsidR="00074D0E" w:rsidRPr="001D3B81" w:rsidRDefault="00074D0E" w:rsidP="00074D0E">
      <w:pPr>
        <w:jc w:val="center"/>
        <w:rPr>
          <w:rFonts w:ascii="Times New Roman" w:eastAsia="Times New Roman" w:hAnsi="Times New Roman" w:cs="Times New Roman"/>
          <w:b/>
          <w:sz w:val="20"/>
          <w:szCs w:val="20"/>
          <w:lang w:val="mk-MK" w:eastAsia="mk-MK"/>
        </w:rPr>
      </w:pPr>
      <w:r w:rsidRPr="001D3B81">
        <w:rPr>
          <w:rFonts w:ascii="Times New Roman" w:eastAsia="Times New Roman" w:hAnsi="Times New Roman" w:cs="Times New Roman"/>
          <w:b/>
          <w:sz w:val="20"/>
          <w:szCs w:val="20"/>
          <w:lang w:val="mk-MK" w:eastAsia="mk-MK"/>
        </w:rPr>
        <w:t>според религиската припадност на испитаниците</w:t>
      </w:r>
    </w:p>
    <w:p w:rsidR="001D3B81" w:rsidRPr="001D3B81" w:rsidRDefault="001D3B81" w:rsidP="00074D0E">
      <w:pPr>
        <w:jc w:val="both"/>
        <w:rPr>
          <w:rFonts w:ascii="Times New Roman" w:eastAsia="Times New Roman" w:hAnsi="Times New Roman" w:cs="Times New Roman"/>
          <w:b/>
          <w:sz w:val="24"/>
          <w:szCs w:val="24"/>
          <w:lang w:val="mk-MK" w:eastAsia="mk-MK"/>
        </w:rPr>
      </w:pP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Ова прашање дава слика преку која можеме да ги видиме практичните резултати од политиката на САД во Македонија и регионот во последниот период.</w:t>
      </w: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Иако како варијабла е употребена религиската припадност на испитаниците, аналогно можеме да заклучиме дека најголемиот дел испитаници Македонци се Православни, како што и кај Муслиманите најголем процент од испитаниците се Албанци.</w:t>
      </w: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Првенствено несакавме да пристапиме кон експлицитна презентација на националната перцепција кон улогата на САД во поддржувањето на Македонија.</w:t>
      </w: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Сепак во вкупната перцепција  за тврдењето дека САД силно ја поддржуваат Република Македонија што може да се види од нивните директни финансиски вложувања во Македонија, очигледно е дека 26,5% од испитаниците се согласуваат или потполно се согласуваат со ова тврдење, 34,4% воопшто не се согласуваат или не се согласуваат, додека 35,9% се неодлучни.</w:t>
      </w: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Дистрибуцијата на одговорите дадена во графиконот број 3, како и вкупната дистрибуција на одговорите, ни укажува на потполна поделеност кај населението во Република Македонија во однос на перцепцијата на САД како поддржувач на Македонија. Притоа може да кажеме дека македонските граѓани, особено Македонците и останатите не ја перцепираат финансиската помош која САД ја доделува во облик на грантови во Македонија, а која изнесува околу 10 милијони долари на годишно ниво.</w:t>
      </w: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Токму тука се гледа неефикасноста на практичната, теренска политика на САД, која очигледно не допира да сите граѓани подеднакво. За дополнување на оваа констатација неопходно е да се послужиме со помошното прашање кое се однесува на Русија и нејзината улога и како тоа го перцепираат испитаниците.</w:t>
      </w: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Во тој контекст може да зборуваме за употребата на механизмите и инструментите за влијание и пред се за нивна целисходна, добро испланирана и општо </w:t>
      </w:r>
      <w:r w:rsidRPr="001D3B81">
        <w:rPr>
          <w:rFonts w:ascii="Times New Roman" w:eastAsia="Times New Roman" w:hAnsi="Times New Roman" w:cs="Times New Roman"/>
          <w:sz w:val="24"/>
          <w:szCs w:val="24"/>
          <w:lang w:val="mk-MK" w:eastAsia="mk-MK"/>
        </w:rPr>
        <w:lastRenderedPageBreak/>
        <w:t>прифатена употреба, особено во однос на финансиските средства кои се вложуваат воо различни области во општествениот живот во Македонија.</w:t>
      </w: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Последното прашање кое ќе го анализираме се однесува на улогата на Русија и гласи: „Во последниве две години во споредба со САД, Русија повеќе ја поддржува Република Македонија на секој план, особено економски“, кое е поставено во рамките на Ликертова скала како тврдење.</w:t>
      </w: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Дистрибуцијата на одговорите на ова прашање може да ја видиме повторно преку варијаблата на религиска припадност на испитаниците, а со цел да можеме да направиме соодветна компарација со одговорите добиени во претходното прашање.</w:t>
      </w: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ru-RU" w:eastAsia="mk-MK"/>
        </w:rPr>
      </w:pPr>
      <w:r w:rsidRPr="001D3B81">
        <w:rPr>
          <w:rFonts w:ascii="Times New Roman" w:eastAsia="Times New Roman" w:hAnsi="Times New Roman" w:cs="Times New Roman"/>
          <w:sz w:val="24"/>
          <w:szCs w:val="24"/>
          <w:lang w:val="mk-MK" w:eastAsia="mk-MK"/>
        </w:rPr>
        <w:t>На графиконот број 4 може да се види дистрибуцијата на одговорите на ова прашање.</w:t>
      </w:r>
    </w:p>
    <w:p w:rsidR="001D3B81" w:rsidRPr="001D3B81" w:rsidRDefault="001D3B81" w:rsidP="001D3B81">
      <w:pPr>
        <w:spacing w:line="276" w:lineRule="auto"/>
        <w:rPr>
          <w:rFonts w:ascii="Times New Roman" w:eastAsia="Times New Roman" w:hAnsi="Times New Roman" w:cs="Times New Roman"/>
          <w:b/>
          <w:sz w:val="24"/>
          <w:szCs w:val="24"/>
          <w:lang w:val="ru-RU" w:eastAsia="mk-MK"/>
        </w:rPr>
      </w:pPr>
    </w:p>
    <w:p w:rsidR="001D3B81" w:rsidRPr="001D3B81" w:rsidRDefault="001D3B81" w:rsidP="001D3B81">
      <w:pPr>
        <w:spacing w:line="276" w:lineRule="auto"/>
        <w:jc w:val="center"/>
        <w:rPr>
          <w:rFonts w:ascii="Times New Roman" w:eastAsia="Times New Roman" w:hAnsi="Times New Roman" w:cs="Times New Roman"/>
          <w:sz w:val="24"/>
          <w:szCs w:val="24"/>
          <w:lang w:val="en-US" w:eastAsia="mk-MK"/>
        </w:rPr>
      </w:pPr>
      <w:r w:rsidRPr="001D3B81">
        <w:rPr>
          <w:rFonts w:ascii="Times New Roman" w:eastAsia="Times New Roman" w:hAnsi="Times New Roman" w:cs="Times New Roman"/>
          <w:noProof/>
          <w:lang w:eastAsia="bg-BG"/>
        </w:rPr>
        <w:drawing>
          <wp:inline distT="0" distB="0" distL="0" distR="0" wp14:anchorId="5CADB7FC" wp14:editId="0F7831DD">
            <wp:extent cx="5795010" cy="2528834"/>
            <wp:effectExtent l="0" t="0" r="15240" b="5080"/>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074D0E" w:rsidRPr="001D3B81" w:rsidRDefault="00074D0E" w:rsidP="00FF1316">
      <w:pPr>
        <w:jc w:val="center"/>
        <w:rPr>
          <w:rFonts w:ascii="Times New Roman" w:eastAsia="Times New Roman" w:hAnsi="Times New Roman" w:cs="Times New Roman"/>
          <w:b/>
          <w:sz w:val="20"/>
          <w:szCs w:val="20"/>
          <w:lang w:val="mk-MK" w:eastAsia="mk-MK"/>
        </w:rPr>
      </w:pPr>
      <w:r w:rsidRPr="001D3B81">
        <w:rPr>
          <w:rFonts w:ascii="Times New Roman" w:eastAsia="Times New Roman" w:hAnsi="Times New Roman" w:cs="Times New Roman"/>
          <w:b/>
          <w:sz w:val="20"/>
          <w:szCs w:val="20"/>
          <w:lang w:val="mk-MK" w:eastAsia="mk-MK"/>
        </w:rPr>
        <w:t>Графикон бр.4</w:t>
      </w:r>
      <w:r w:rsidR="00FF1316">
        <w:rPr>
          <w:rFonts w:ascii="Times New Roman" w:eastAsia="Times New Roman" w:hAnsi="Times New Roman" w:cs="Times New Roman"/>
          <w:b/>
          <w:sz w:val="20"/>
          <w:szCs w:val="20"/>
          <w:lang w:val="mk-MK" w:eastAsia="mk-MK"/>
        </w:rPr>
        <w:t xml:space="preserve">. </w:t>
      </w:r>
      <w:r w:rsidRPr="001D3B81">
        <w:rPr>
          <w:rFonts w:ascii="Times New Roman" w:eastAsia="Times New Roman" w:hAnsi="Times New Roman" w:cs="Times New Roman"/>
          <w:b/>
          <w:sz w:val="20"/>
          <w:szCs w:val="20"/>
          <w:lang w:val="mk-MK" w:eastAsia="mk-MK"/>
        </w:rPr>
        <w:t>Приказ на распределба на одговорите на прашањето</w:t>
      </w:r>
    </w:p>
    <w:p w:rsidR="00074D0E" w:rsidRPr="001D3B81" w:rsidRDefault="00074D0E" w:rsidP="00FF1316">
      <w:pPr>
        <w:jc w:val="center"/>
        <w:rPr>
          <w:rFonts w:ascii="Times New Roman" w:eastAsia="Times New Roman" w:hAnsi="Times New Roman" w:cs="Times New Roman"/>
          <w:b/>
          <w:sz w:val="20"/>
          <w:szCs w:val="20"/>
          <w:lang w:val="ru-RU" w:eastAsia="mk-MK"/>
        </w:rPr>
      </w:pPr>
      <w:r w:rsidRPr="001D3B81">
        <w:rPr>
          <w:rFonts w:ascii="Times New Roman" w:eastAsia="Times New Roman" w:hAnsi="Times New Roman" w:cs="Times New Roman"/>
          <w:b/>
          <w:sz w:val="20"/>
          <w:szCs w:val="20"/>
          <w:lang w:val="mk-MK" w:eastAsia="mk-MK"/>
        </w:rPr>
        <w:t>„Во последниве две години во споредба со САД, Русија повеќе ја поддржува Република Македонија на секој план, особено економски“</w:t>
      </w:r>
    </w:p>
    <w:p w:rsidR="00074D0E" w:rsidRPr="00353DD8" w:rsidRDefault="00074D0E" w:rsidP="00FF1316">
      <w:pPr>
        <w:jc w:val="center"/>
        <w:rPr>
          <w:rFonts w:ascii="Times New Roman" w:eastAsia="Times New Roman" w:hAnsi="Times New Roman" w:cs="Times New Roman"/>
          <w:b/>
          <w:sz w:val="20"/>
          <w:szCs w:val="20"/>
          <w:lang w:val="ru-RU" w:eastAsia="mk-MK"/>
        </w:rPr>
      </w:pPr>
      <w:r w:rsidRPr="001D3B81">
        <w:rPr>
          <w:rFonts w:ascii="Times New Roman" w:eastAsia="Times New Roman" w:hAnsi="Times New Roman" w:cs="Times New Roman"/>
          <w:b/>
          <w:sz w:val="20"/>
          <w:szCs w:val="20"/>
          <w:lang w:val="mk-MK" w:eastAsia="mk-MK"/>
        </w:rPr>
        <w:t>според религиската припадност на испитаниците</w:t>
      </w:r>
    </w:p>
    <w:p w:rsidR="001D3B81" w:rsidRPr="00353DD8" w:rsidRDefault="001D3B81" w:rsidP="001D3B81">
      <w:pPr>
        <w:spacing w:line="276" w:lineRule="auto"/>
        <w:jc w:val="both"/>
        <w:rPr>
          <w:rFonts w:ascii="Times New Roman" w:eastAsia="Times New Roman" w:hAnsi="Times New Roman" w:cs="Times New Roman"/>
          <w:sz w:val="24"/>
          <w:szCs w:val="24"/>
          <w:lang w:val="ru-RU" w:eastAsia="mk-MK"/>
        </w:rPr>
      </w:pPr>
    </w:p>
    <w:p w:rsidR="001D3B81" w:rsidRPr="001D3B81" w:rsidRDefault="001D3B81" w:rsidP="00FF1316">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Дистрибуцијата на одговорите на ова тврдење дека во последните две години Русија во споредба со САД повеќе ја поддржува Македонија, особено на економски план, ни покажува дека приближно 23% од Православните (воглавно Македонци) се соглсуваат со оваа констатција, додека 42,1% од нив не се согласуваат. Ова ја покажува скептичноста на Православното население во Македонија во однос на пан-православната политика на Русија и всушност укажува на тоа дека Макеоднците не веруваат на дипломатските изјави на Русија за поддршка на Македонија. </w:t>
      </w:r>
    </w:p>
    <w:p w:rsidR="00FF1316" w:rsidRPr="000D6B52" w:rsidRDefault="001D3B81" w:rsidP="000D6B52">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Наспроти Православните, Муслиманите испитаници (воглавно Албанци) 66% не се согласни со ова тврдење, што исто така укажува на јасен став, но во исто време имајќи ги одговорите на претходното прашање за поддршката која САД ја даваат на Македонија може да констатираме дека кај оваа попилација во Македонија се работи за јасно изграден став на поддршка на политиките на САД, колку и да се тие нејасни и недоверба кон Русија што во основа се темели не само врз проценката на политичко-економските практични делувања, туку во основа претставува показател на антагонизам на релација Працославие-Ислам.</w:t>
      </w:r>
    </w:p>
    <w:p w:rsidR="001D3B81" w:rsidRPr="001D3B81" w:rsidRDefault="001D3B81" w:rsidP="00FF1316">
      <w:pPr>
        <w:spacing w:line="276" w:lineRule="auto"/>
        <w:ind w:firstLine="709"/>
        <w:jc w:val="both"/>
        <w:rPr>
          <w:rFonts w:ascii="Times New Roman" w:eastAsia="Times New Roman" w:hAnsi="Times New Roman" w:cs="Times New Roman"/>
          <w:b/>
          <w:sz w:val="24"/>
          <w:szCs w:val="24"/>
          <w:lang w:val="mk-MK" w:eastAsia="mk-MK"/>
        </w:rPr>
      </w:pPr>
      <w:r w:rsidRPr="001D3B81">
        <w:rPr>
          <w:rFonts w:ascii="Times New Roman" w:eastAsia="Times New Roman" w:hAnsi="Times New Roman" w:cs="Times New Roman"/>
          <w:b/>
          <w:sz w:val="24"/>
          <w:szCs w:val="24"/>
          <w:lang w:val="mk-MK" w:eastAsia="mk-MK"/>
        </w:rPr>
        <w:lastRenderedPageBreak/>
        <w:t>Заклучок</w:t>
      </w:r>
    </w:p>
    <w:p w:rsidR="001D3B81" w:rsidRPr="001D3B81" w:rsidRDefault="001D3B81" w:rsidP="00FF1316">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Заклучувајќи го овој труд, пред се во однос на социолошкото истражување и правејќи компарација со теорискиот модел, може да кажеме дека на Балканот и во Република Македонија, постои јасна перцепција за судирот на интереси помежу САД и Русија. Ова се должи пред се на перцепцијата за последните настани особено во Македонија, но и свесноста за значението на овој регион како раскрсница на патишта и продолжеток на Каспискиот и Црноморскиот регион. </w:t>
      </w:r>
    </w:p>
    <w:p w:rsidR="001D3B81" w:rsidRPr="001D3B81" w:rsidRDefault="001D3B81" w:rsidP="00FF1316">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Во понатомошниот заклучок на трудот ќе се осврнеме на добиените одоговри во однос на перцепцијата за улогата на СДА и Русија како и влијанијата кои ги согледавме преку употребата на религиската варијабла.</w:t>
      </w:r>
    </w:p>
    <w:p w:rsidR="001D3B81" w:rsidRPr="001D3B81" w:rsidRDefault="001D3B81" w:rsidP="00FF1316">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Постои континуирана и силна можност за употреба на религискиот фактор како инструмент при примената на механизмите за влијание врз креирањето на јавното мислење и политиките во Република Македонија и Балканот.</w:t>
      </w:r>
    </w:p>
    <w:p w:rsidR="001D3B81" w:rsidRPr="001D3B81" w:rsidRDefault="001D3B81" w:rsidP="00FF1316">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Погрешната перцепција за прагматично делување на САД преку поддршка на Република Македонија даваат поделени ставови на граѓаните, особено кај Православните Македонци. Во основа финансиските гранотви кои се доделуваат за развој на демократијата и кои изнесуваат околу 10 милијони долари на годишно ниво, очигледно одат кај невладини организации или медиуми кои се во најголем дел од албанското малцинство, потоа ЛГБТ заедницата и медиуми кои не се перцепираат како добронамерни во Македонија, односно од мнозинството население.</w:t>
      </w:r>
    </w:p>
    <w:p w:rsidR="001D3B81" w:rsidRPr="001D3B81" w:rsidRDefault="001D3B81" w:rsidP="00FF1316">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И покрај конкретната поддршка која САД ја даваат на Македонија, очигледно е дека граѓаните тоа не го препознаваат, а што се должи на употребата на погрешни механизми и инструменти во прагматичната политика. Тие пристапи немаат поддршка од граѓаните на Република Македонија и со тоа се создава амбиент на директна конфронтација. </w:t>
      </w:r>
    </w:p>
    <w:p w:rsidR="001D3B81" w:rsidRPr="001D3B81" w:rsidRDefault="001D3B81" w:rsidP="00FF1316">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Во исто време Русија не презема конкретно видливи чекори, освен во однос на неколку формални и провокативни дипломатски изјави за поддршка на Македонија и регионот. Едноставно е забележливо дека Русија не правејќи ништо игра на грешките кои ги прави американската администрација и дипломатија, а што влијае врз креирањето на јавното мислење и поттикнувањето на перцепцијата дека Русија е силен поддржувач на Македонија и регионот.</w:t>
      </w:r>
    </w:p>
    <w:p w:rsidR="001D3B81" w:rsidRPr="001D3B81" w:rsidRDefault="001D3B81" w:rsidP="00FF1316">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Компарирајќи ги резултатите од истражувањето може да забележиме дека Русија без поголем напор, особено во последната година успеа да направи позитивна перцепција за себе и својата политика кај приближно 20% граѓаните на Македонија, а во исто време перцепцијата за неподдршка од страна на САД да изнесува 33,4% или кај 1/3 од граѓаните на Македонија.</w:t>
      </w:r>
    </w:p>
    <w:p w:rsidR="001D3B81" w:rsidRPr="001D3B81" w:rsidRDefault="001D3B81" w:rsidP="00FF1316">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Иако се работи за пробно истражување на мал примерок, сметаме дека оваа тенденција е очигледна и релевантна, така што нашиот заклучок во однос на употребата на механизмите и инструментите на САД и Русија на Балканот и во Република Македонија е дека постои потреба од сериозно преиспитување на чекорите кои и двете држави ги преземаат, а во однос на остварувањето на своите геополитички цели. Во исто време постои потреба од пристап кон македонските граѓани, особено Македонците заради објаснување на пректичните цели и тоа што тие ќе предизвикаат </w:t>
      </w:r>
      <w:r w:rsidRPr="001D3B81">
        <w:rPr>
          <w:rFonts w:ascii="Times New Roman" w:eastAsia="Times New Roman" w:hAnsi="Times New Roman" w:cs="Times New Roman"/>
          <w:sz w:val="24"/>
          <w:szCs w:val="24"/>
          <w:lang w:val="mk-MK" w:eastAsia="mk-MK"/>
        </w:rPr>
        <w:lastRenderedPageBreak/>
        <w:t xml:space="preserve">како последица врз Македонија и регионот. Во основа ова е тешко да се постигне и може да го разгледуваме само на теориска основа и хипотетички. </w:t>
      </w:r>
    </w:p>
    <w:p w:rsidR="001D3B81" w:rsidRPr="001D3B81" w:rsidRDefault="001D3B81" w:rsidP="00FF1316">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Улогата на Европската унија е крајно недефинирана, што се гледа и во перцепцијата на граѓанаите кои се поделени во своите ставови. Унијата нема да може во иднина сама да преземе одлучувачки чекори за зачувување на своите позиции и европската безбедност и ќе биде под влијание пред се на политиката на САД што не секогаш ќе биде добро примено од граѓаните на Македонија.</w:t>
      </w:r>
    </w:p>
    <w:p w:rsidR="001D3B81" w:rsidRPr="001D3B81" w:rsidRDefault="001D3B81" w:rsidP="00FF1316">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САД и Русија ќе продолжат со својата политика на продор и утврдените механизми и инструменти за влијание врз креирањето на политиките, вклучително и безбедносната политика во регионот и Македонија. Која од нив ќе биде поуспешна ќе се види на долг рок, во меѓувреме, останува Македонија како мала држава да се обиде да балансира и пред се да зрачи стабилност во регионот. </w:t>
      </w:r>
    </w:p>
    <w:p w:rsidR="001D3B81" w:rsidRPr="001D3B81" w:rsidRDefault="001D3B81" w:rsidP="00FF1316">
      <w:pPr>
        <w:spacing w:line="276" w:lineRule="auto"/>
        <w:ind w:firstLine="709"/>
        <w:jc w:val="both"/>
        <w:rPr>
          <w:rFonts w:ascii="Times New Roman" w:eastAsia="Times New Roman" w:hAnsi="Times New Roman" w:cs="Times New Roman"/>
          <w:sz w:val="24"/>
          <w:szCs w:val="24"/>
          <w:lang w:val="ru-RU" w:eastAsia="mk-MK"/>
        </w:rPr>
      </w:pPr>
      <w:r w:rsidRPr="001D3B81">
        <w:rPr>
          <w:rFonts w:ascii="Times New Roman" w:eastAsia="Times New Roman" w:hAnsi="Times New Roman" w:cs="Times New Roman"/>
          <w:sz w:val="24"/>
          <w:szCs w:val="24"/>
          <w:lang w:val="mk-MK" w:eastAsia="mk-MK"/>
        </w:rPr>
        <w:t>Сепак, пристапот и на САД и на Русија и на Европската унија која ги застапува политиките на САД ќе биде непроменет кон регионот и Македонија, а од причина што геополитичките интереси на глобалните актери се утврдени и во тој контекст многу тешко се менува начинот на пристап и со тоа и механизмите и инструментите со кои на терен се влијае.</w:t>
      </w:r>
    </w:p>
    <w:p w:rsidR="001D3B81" w:rsidRDefault="001D3B81" w:rsidP="001D3B81">
      <w:pPr>
        <w:spacing w:line="276" w:lineRule="auto"/>
        <w:jc w:val="both"/>
        <w:rPr>
          <w:rFonts w:ascii="Times New Roman" w:eastAsia="Times New Roman" w:hAnsi="Times New Roman" w:cs="Times New Roman"/>
          <w:b/>
          <w:sz w:val="24"/>
          <w:szCs w:val="24"/>
          <w:lang w:val="mk-MK" w:eastAsia="mk-MK"/>
        </w:rPr>
      </w:pPr>
    </w:p>
    <w:p w:rsidR="000D6B52" w:rsidRPr="001D3B81" w:rsidRDefault="000D6B52" w:rsidP="001D3B81">
      <w:pPr>
        <w:spacing w:line="276" w:lineRule="auto"/>
        <w:jc w:val="both"/>
        <w:rPr>
          <w:rFonts w:ascii="Times New Roman" w:eastAsia="Times New Roman" w:hAnsi="Times New Roman" w:cs="Times New Roman"/>
          <w:b/>
          <w:sz w:val="24"/>
          <w:szCs w:val="24"/>
          <w:lang w:val="mk-MK" w:eastAsia="mk-MK"/>
        </w:rPr>
      </w:pPr>
    </w:p>
    <w:p w:rsidR="001D3B81" w:rsidRPr="001D3B81" w:rsidRDefault="00FF1316" w:rsidP="00FF1316">
      <w:pPr>
        <w:spacing w:line="276" w:lineRule="auto"/>
        <w:ind w:left="284" w:hanging="284"/>
        <w:rPr>
          <w:rFonts w:ascii="Times New Roman" w:eastAsia="Times New Roman" w:hAnsi="Times New Roman" w:cs="Times New Roman"/>
          <w:b/>
          <w:i/>
          <w:sz w:val="24"/>
          <w:szCs w:val="24"/>
          <w:lang w:val="ru-RU" w:eastAsia="mk-MK"/>
        </w:rPr>
      </w:pPr>
      <w:r>
        <w:rPr>
          <w:rFonts w:ascii="Times New Roman" w:eastAsia="Times New Roman" w:hAnsi="Times New Roman" w:cs="Times New Roman"/>
          <w:b/>
          <w:i/>
          <w:sz w:val="24"/>
          <w:szCs w:val="24"/>
          <w:lang w:val="mk-MK" w:eastAsia="mk-MK"/>
        </w:rPr>
        <w:t>Използвана литература:</w:t>
      </w:r>
    </w:p>
    <w:p w:rsidR="001D3B81" w:rsidRPr="001D3B81" w:rsidRDefault="001D3B81" w:rsidP="00FF1316">
      <w:pPr>
        <w:spacing w:line="276" w:lineRule="auto"/>
        <w:ind w:left="284" w:hanging="284"/>
        <w:rPr>
          <w:rFonts w:ascii="Times New Roman" w:eastAsia="Times New Roman" w:hAnsi="Times New Roman" w:cs="Times New Roman"/>
          <w:i/>
          <w:sz w:val="20"/>
          <w:szCs w:val="20"/>
          <w:lang w:val="ru-RU" w:eastAsia="mk-MK"/>
        </w:rPr>
      </w:pPr>
      <w:r w:rsidRPr="001D3B81">
        <w:rPr>
          <w:rFonts w:ascii="Times New Roman" w:eastAsia="Times New Roman" w:hAnsi="Times New Roman" w:cs="Times New Roman"/>
          <w:i/>
          <w:sz w:val="20"/>
          <w:szCs w:val="20"/>
          <w:lang w:val="ru-RU" w:eastAsia="mk-MK"/>
        </w:rPr>
        <w:t>1.</w:t>
      </w:r>
      <w:r w:rsidRPr="001D3B81">
        <w:rPr>
          <w:rFonts w:ascii="Times New Roman" w:eastAsia="Times New Roman" w:hAnsi="Times New Roman" w:cs="Times New Roman"/>
          <w:i/>
          <w:sz w:val="20"/>
          <w:szCs w:val="20"/>
          <w:lang w:val="ru-RU" w:eastAsia="mk-MK"/>
        </w:rPr>
        <w:tab/>
        <w:t>Митревска М., Гризолд А., Ентони В,Бучковски Б.ч Превенција и менаџирање конфликти: Случај Македонија, Бомат-Графикс, Скопје, 2009</w:t>
      </w:r>
    </w:p>
    <w:p w:rsidR="001D3B81" w:rsidRPr="00353DD8" w:rsidRDefault="001D3B81" w:rsidP="00FF1316">
      <w:pPr>
        <w:spacing w:line="276" w:lineRule="auto"/>
        <w:ind w:left="284" w:hanging="284"/>
        <w:rPr>
          <w:rFonts w:ascii="Times New Roman" w:eastAsia="Times New Roman" w:hAnsi="Times New Roman" w:cs="Times New Roman"/>
          <w:i/>
          <w:sz w:val="20"/>
          <w:szCs w:val="20"/>
          <w:lang w:val="ru-RU" w:eastAsia="mk-MK"/>
        </w:rPr>
      </w:pPr>
      <w:r w:rsidRPr="00353DD8">
        <w:rPr>
          <w:rFonts w:ascii="Times New Roman" w:eastAsia="Times New Roman" w:hAnsi="Times New Roman" w:cs="Times New Roman"/>
          <w:i/>
          <w:sz w:val="20"/>
          <w:szCs w:val="20"/>
          <w:lang w:val="ru-RU" w:eastAsia="mk-MK"/>
        </w:rPr>
        <w:t>2.</w:t>
      </w:r>
      <w:r w:rsidRPr="00353DD8">
        <w:rPr>
          <w:rFonts w:ascii="Times New Roman" w:eastAsia="Times New Roman" w:hAnsi="Times New Roman" w:cs="Times New Roman"/>
          <w:i/>
          <w:sz w:val="20"/>
          <w:szCs w:val="20"/>
          <w:lang w:val="ru-RU" w:eastAsia="mk-MK"/>
        </w:rPr>
        <w:tab/>
      </w:r>
      <w:r w:rsidRPr="001D3B81">
        <w:rPr>
          <w:rFonts w:ascii="Times New Roman" w:eastAsia="Times New Roman" w:hAnsi="Times New Roman" w:cs="Times New Roman"/>
          <w:i/>
          <w:sz w:val="20"/>
          <w:szCs w:val="20"/>
          <w:lang w:val="en-US" w:eastAsia="mk-MK"/>
        </w:rPr>
        <w:t>Brzezinski</w:t>
      </w:r>
      <w:r w:rsidRPr="00353DD8">
        <w:rPr>
          <w:rFonts w:ascii="Times New Roman" w:eastAsia="Times New Roman" w:hAnsi="Times New Roman" w:cs="Times New Roman"/>
          <w:i/>
          <w:sz w:val="20"/>
          <w:szCs w:val="20"/>
          <w:lang w:val="ru-RU" w:eastAsia="mk-MK"/>
        </w:rPr>
        <w:t xml:space="preserve"> </w:t>
      </w:r>
      <w:r w:rsidRPr="001D3B81">
        <w:rPr>
          <w:rFonts w:ascii="Times New Roman" w:eastAsia="Times New Roman" w:hAnsi="Times New Roman" w:cs="Times New Roman"/>
          <w:i/>
          <w:sz w:val="20"/>
          <w:szCs w:val="20"/>
          <w:lang w:val="en-US" w:eastAsia="mk-MK"/>
        </w:rPr>
        <w:t>Z</w:t>
      </w:r>
      <w:r w:rsidRPr="00353DD8">
        <w:rPr>
          <w:rFonts w:ascii="Times New Roman" w:eastAsia="Times New Roman" w:hAnsi="Times New Roman" w:cs="Times New Roman"/>
          <w:i/>
          <w:sz w:val="20"/>
          <w:szCs w:val="20"/>
          <w:lang w:val="ru-RU" w:eastAsia="mk-MK"/>
        </w:rPr>
        <w:t xml:space="preserve">.; </w:t>
      </w:r>
      <w:r w:rsidRPr="001D3B81">
        <w:rPr>
          <w:rFonts w:ascii="Times New Roman" w:eastAsia="Times New Roman" w:hAnsi="Times New Roman" w:cs="Times New Roman"/>
          <w:i/>
          <w:sz w:val="20"/>
          <w:szCs w:val="20"/>
          <w:lang w:val="en-US" w:eastAsia="mk-MK"/>
        </w:rPr>
        <w:t>Velika</w:t>
      </w:r>
      <w:r w:rsidRPr="00353DD8">
        <w:rPr>
          <w:rFonts w:ascii="Times New Roman" w:eastAsia="Times New Roman" w:hAnsi="Times New Roman" w:cs="Times New Roman"/>
          <w:i/>
          <w:sz w:val="20"/>
          <w:szCs w:val="20"/>
          <w:lang w:val="ru-RU" w:eastAsia="mk-MK"/>
        </w:rPr>
        <w:t xml:space="preserve"> š</w:t>
      </w:r>
      <w:r w:rsidRPr="001D3B81">
        <w:rPr>
          <w:rFonts w:ascii="Times New Roman" w:eastAsia="Times New Roman" w:hAnsi="Times New Roman" w:cs="Times New Roman"/>
          <w:i/>
          <w:sz w:val="20"/>
          <w:szCs w:val="20"/>
          <w:lang w:val="en-US" w:eastAsia="mk-MK"/>
        </w:rPr>
        <w:t>ahovska</w:t>
      </w:r>
      <w:r w:rsidRPr="00353DD8">
        <w:rPr>
          <w:rFonts w:ascii="Times New Roman" w:eastAsia="Times New Roman" w:hAnsi="Times New Roman" w:cs="Times New Roman"/>
          <w:i/>
          <w:sz w:val="20"/>
          <w:szCs w:val="20"/>
          <w:lang w:val="ru-RU" w:eastAsia="mk-MK"/>
        </w:rPr>
        <w:t xml:space="preserve"> </w:t>
      </w:r>
      <w:r w:rsidRPr="001D3B81">
        <w:rPr>
          <w:rFonts w:ascii="Times New Roman" w:eastAsia="Times New Roman" w:hAnsi="Times New Roman" w:cs="Times New Roman"/>
          <w:i/>
          <w:sz w:val="20"/>
          <w:szCs w:val="20"/>
          <w:lang w:val="en-US" w:eastAsia="mk-MK"/>
        </w:rPr>
        <w:t>plo</w:t>
      </w:r>
      <w:r w:rsidRPr="00353DD8">
        <w:rPr>
          <w:rFonts w:ascii="Times New Roman" w:eastAsia="Times New Roman" w:hAnsi="Times New Roman" w:cs="Times New Roman"/>
          <w:i/>
          <w:sz w:val="20"/>
          <w:szCs w:val="20"/>
          <w:lang w:val="ru-RU" w:eastAsia="mk-MK"/>
        </w:rPr>
        <w:t>č</w:t>
      </w:r>
      <w:r w:rsidRPr="001D3B81">
        <w:rPr>
          <w:rFonts w:ascii="Times New Roman" w:eastAsia="Times New Roman" w:hAnsi="Times New Roman" w:cs="Times New Roman"/>
          <w:i/>
          <w:sz w:val="20"/>
          <w:szCs w:val="20"/>
          <w:lang w:val="en-US" w:eastAsia="mk-MK"/>
        </w:rPr>
        <w:t>a</w:t>
      </w:r>
      <w:r w:rsidRPr="00353DD8">
        <w:rPr>
          <w:rFonts w:ascii="Times New Roman" w:eastAsia="Times New Roman" w:hAnsi="Times New Roman" w:cs="Times New Roman"/>
          <w:i/>
          <w:sz w:val="20"/>
          <w:szCs w:val="20"/>
          <w:lang w:val="ru-RU" w:eastAsia="mk-MK"/>
        </w:rPr>
        <w:t xml:space="preserve">; </w:t>
      </w:r>
      <w:r w:rsidRPr="001D3B81">
        <w:rPr>
          <w:rFonts w:ascii="Times New Roman" w:eastAsia="Times New Roman" w:hAnsi="Times New Roman" w:cs="Times New Roman"/>
          <w:i/>
          <w:sz w:val="20"/>
          <w:szCs w:val="20"/>
          <w:lang w:val="en-US" w:eastAsia="mk-MK"/>
        </w:rPr>
        <w:t>HUMS</w:t>
      </w:r>
      <w:r w:rsidRPr="00353DD8">
        <w:rPr>
          <w:rFonts w:ascii="Times New Roman" w:eastAsia="Times New Roman" w:hAnsi="Times New Roman" w:cs="Times New Roman"/>
          <w:i/>
          <w:sz w:val="20"/>
          <w:szCs w:val="20"/>
          <w:lang w:val="ru-RU" w:eastAsia="mk-MK"/>
        </w:rPr>
        <w:t xml:space="preserve"> </w:t>
      </w:r>
      <w:r w:rsidRPr="001D3B81">
        <w:rPr>
          <w:rFonts w:ascii="Times New Roman" w:eastAsia="Times New Roman" w:hAnsi="Times New Roman" w:cs="Times New Roman"/>
          <w:i/>
          <w:sz w:val="20"/>
          <w:szCs w:val="20"/>
          <w:lang w:val="en-US" w:eastAsia="mk-MK"/>
        </w:rPr>
        <w:t>i</w:t>
      </w:r>
      <w:r w:rsidRPr="00353DD8">
        <w:rPr>
          <w:rFonts w:ascii="Times New Roman" w:eastAsia="Times New Roman" w:hAnsi="Times New Roman" w:cs="Times New Roman"/>
          <w:i/>
          <w:sz w:val="20"/>
          <w:szCs w:val="20"/>
          <w:lang w:val="ru-RU" w:eastAsia="mk-MK"/>
        </w:rPr>
        <w:t xml:space="preserve"> </w:t>
      </w:r>
      <w:r w:rsidRPr="001D3B81">
        <w:rPr>
          <w:rFonts w:ascii="Times New Roman" w:eastAsia="Times New Roman" w:hAnsi="Times New Roman" w:cs="Times New Roman"/>
          <w:i/>
          <w:sz w:val="20"/>
          <w:szCs w:val="20"/>
          <w:lang w:val="en-US" w:eastAsia="mk-MK"/>
        </w:rPr>
        <w:t>Interland</w:t>
      </w:r>
      <w:r w:rsidRPr="00353DD8">
        <w:rPr>
          <w:rFonts w:ascii="Times New Roman" w:eastAsia="Times New Roman" w:hAnsi="Times New Roman" w:cs="Times New Roman"/>
          <w:i/>
          <w:sz w:val="20"/>
          <w:szCs w:val="20"/>
          <w:lang w:val="ru-RU" w:eastAsia="mk-MK"/>
        </w:rPr>
        <w:t xml:space="preserve">; </w:t>
      </w:r>
      <w:r w:rsidRPr="001D3B81">
        <w:rPr>
          <w:rFonts w:ascii="Times New Roman" w:eastAsia="Times New Roman" w:hAnsi="Times New Roman" w:cs="Times New Roman"/>
          <w:i/>
          <w:sz w:val="20"/>
          <w:szCs w:val="20"/>
          <w:lang w:val="en-US" w:eastAsia="mk-MK"/>
        </w:rPr>
        <w:t>Vara</w:t>
      </w:r>
      <w:r w:rsidRPr="00353DD8">
        <w:rPr>
          <w:rFonts w:ascii="Times New Roman" w:eastAsia="Times New Roman" w:hAnsi="Times New Roman" w:cs="Times New Roman"/>
          <w:i/>
          <w:sz w:val="20"/>
          <w:szCs w:val="20"/>
          <w:lang w:val="ru-RU" w:eastAsia="mk-MK"/>
        </w:rPr>
        <w:t>ž</w:t>
      </w:r>
      <w:r w:rsidRPr="001D3B81">
        <w:rPr>
          <w:rFonts w:ascii="Times New Roman" w:eastAsia="Times New Roman" w:hAnsi="Times New Roman" w:cs="Times New Roman"/>
          <w:i/>
          <w:sz w:val="20"/>
          <w:szCs w:val="20"/>
          <w:lang w:val="en-US" w:eastAsia="mk-MK"/>
        </w:rPr>
        <w:t>din</w:t>
      </w:r>
      <w:r w:rsidRPr="00353DD8">
        <w:rPr>
          <w:rFonts w:ascii="Times New Roman" w:eastAsia="Times New Roman" w:hAnsi="Times New Roman" w:cs="Times New Roman"/>
          <w:i/>
          <w:sz w:val="20"/>
          <w:szCs w:val="20"/>
          <w:lang w:val="ru-RU" w:eastAsia="mk-MK"/>
        </w:rPr>
        <w:t xml:space="preserve"> 1999</w:t>
      </w:r>
    </w:p>
    <w:p w:rsidR="001D3B81" w:rsidRPr="001D3B81" w:rsidRDefault="001D3B81" w:rsidP="00FF1316">
      <w:pPr>
        <w:spacing w:line="276" w:lineRule="auto"/>
        <w:ind w:left="284" w:hanging="284"/>
        <w:rPr>
          <w:rFonts w:ascii="Times New Roman" w:eastAsia="Times New Roman" w:hAnsi="Times New Roman" w:cs="Times New Roman"/>
          <w:i/>
          <w:sz w:val="20"/>
          <w:szCs w:val="20"/>
          <w:lang w:val="en-US" w:eastAsia="mk-MK"/>
        </w:rPr>
      </w:pPr>
      <w:r w:rsidRPr="001D3B81">
        <w:rPr>
          <w:rFonts w:ascii="Times New Roman" w:eastAsia="Times New Roman" w:hAnsi="Times New Roman" w:cs="Times New Roman"/>
          <w:i/>
          <w:sz w:val="20"/>
          <w:szCs w:val="20"/>
          <w:lang w:val="en-US" w:eastAsia="mk-MK"/>
        </w:rPr>
        <w:t>3.</w:t>
      </w:r>
      <w:r w:rsidRPr="001D3B81">
        <w:rPr>
          <w:rFonts w:ascii="Times New Roman" w:eastAsia="Times New Roman" w:hAnsi="Times New Roman" w:cs="Times New Roman"/>
          <w:i/>
          <w:sz w:val="20"/>
          <w:szCs w:val="20"/>
          <w:lang w:val="en-US" w:eastAsia="mk-MK"/>
        </w:rPr>
        <w:tab/>
        <w:t>Brzezinski Z.; The Geostrategic Triad: Living with China, Europe and Rusia; Center for Strategic and International Studies; Washington, 2001</w:t>
      </w:r>
    </w:p>
    <w:p w:rsidR="001D3B81" w:rsidRPr="001D3B81" w:rsidRDefault="001D3B81" w:rsidP="00FF1316">
      <w:pPr>
        <w:spacing w:line="276" w:lineRule="auto"/>
        <w:ind w:left="284" w:hanging="284"/>
        <w:rPr>
          <w:rFonts w:ascii="Times New Roman" w:eastAsia="Times New Roman" w:hAnsi="Times New Roman" w:cs="Times New Roman"/>
          <w:i/>
          <w:sz w:val="20"/>
          <w:szCs w:val="20"/>
          <w:lang w:val="en-US" w:eastAsia="mk-MK"/>
        </w:rPr>
      </w:pPr>
      <w:r w:rsidRPr="001D3B81">
        <w:rPr>
          <w:rFonts w:ascii="Times New Roman" w:eastAsia="Times New Roman" w:hAnsi="Times New Roman" w:cs="Times New Roman"/>
          <w:i/>
          <w:sz w:val="20"/>
          <w:szCs w:val="20"/>
          <w:lang w:val="en-US" w:eastAsia="mk-MK"/>
        </w:rPr>
        <w:t>4.</w:t>
      </w:r>
      <w:r w:rsidRPr="001D3B81">
        <w:rPr>
          <w:rFonts w:ascii="Times New Roman" w:eastAsia="Times New Roman" w:hAnsi="Times New Roman" w:cs="Times New Roman"/>
          <w:i/>
          <w:sz w:val="20"/>
          <w:szCs w:val="20"/>
          <w:lang w:val="en-US" w:eastAsia="mk-MK"/>
        </w:rPr>
        <w:tab/>
        <w:t>R. Vukadinović; Međunarodni politički odnosi; Barbat;  Zagreb; 1998</w:t>
      </w:r>
    </w:p>
    <w:p w:rsidR="001D3B81" w:rsidRPr="001D3B81" w:rsidRDefault="001D3B81" w:rsidP="00FF1316">
      <w:pPr>
        <w:spacing w:line="276" w:lineRule="auto"/>
        <w:ind w:left="284" w:hanging="284"/>
        <w:rPr>
          <w:rFonts w:ascii="Times New Roman" w:eastAsia="Times New Roman" w:hAnsi="Times New Roman" w:cs="Times New Roman"/>
          <w:i/>
          <w:sz w:val="20"/>
          <w:szCs w:val="20"/>
          <w:lang w:val="en-US" w:eastAsia="mk-MK"/>
        </w:rPr>
      </w:pPr>
      <w:r w:rsidRPr="001D3B81">
        <w:rPr>
          <w:rFonts w:ascii="Times New Roman" w:eastAsia="Times New Roman" w:hAnsi="Times New Roman" w:cs="Times New Roman"/>
          <w:i/>
          <w:sz w:val="20"/>
          <w:szCs w:val="20"/>
          <w:lang w:val="en-US" w:eastAsia="mk-MK"/>
        </w:rPr>
        <w:t>5.</w:t>
      </w:r>
      <w:r w:rsidRPr="001D3B81">
        <w:rPr>
          <w:rFonts w:ascii="Times New Roman" w:eastAsia="Times New Roman" w:hAnsi="Times New Roman" w:cs="Times New Roman"/>
          <w:i/>
          <w:sz w:val="20"/>
          <w:szCs w:val="20"/>
          <w:lang w:val="en-US" w:eastAsia="mk-MK"/>
        </w:rPr>
        <w:tab/>
        <w:t>Hofman M.; US foreign policy towards the Russian Federation: The constrained Empire; GRIN Verlag; 2007</w:t>
      </w:r>
    </w:p>
    <w:p w:rsidR="00FF1316" w:rsidRDefault="001D3B81" w:rsidP="00FF1316">
      <w:pPr>
        <w:spacing w:line="276" w:lineRule="auto"/>
        <w:ind w:left="284" w:hanging="284"/>
        <w:rPr>
          <w:rFonts w:ascii="Times New Roman" w:eastAsia="Times New Roman" w:hAnsi="Times New Roman" w:cs="Times New Roman"/>
          <w:i/>
          <w:sz w:val="20"/>
          <w:szCs w:val="20"/>
          <w:lang w:val="en-US" w:eastAsia="mk-MK"/>
        </w:rPr>
      </w:pPr>
      <w:r w:rsidRPr="001D3B81">
        <w:rPr>
          <w:rFonts w:ascii="Times New Roman" w:eastAsia="Times New Roman" w:hAnsi="Times New Roman" w:cs="Times New Roman"/>
          <w:i/>
          <w:sz w:val="20"/>
          <w:szCs w:val="20"/>
          <w:lang w:val="en-US" w:eastAsia="mk-MK"/>
        </w:rPr>
        <w:t>6.</w:t>
      </w:r>
      <w:r w:rsidRPr="001D3B81">
        <w:rPr>
          <w:rFonts w:ascii="Times New Roman" w:eastAsia="Times New Roman" w:hAnsi="Times New Roman" w:cs="Times New Roman"/>
          <w:i/>
          <w:sz w:val="20"/>
          <w:szCs w:val="20"/>
          <w:lang w:val="en-US" w:eastAsia="mk-MK"/>
        </w:rPr>
        <w:tab/>
        <w:t>Chaudet D., Parmentier F.; When Empire Meets Nationalism: Power Politics in t</w:t>
      </w:r>
      <w:r w:rsidR="00FF1316">
        <w:rPr>
          <w:rFonts w:ascii="Times New Roman" w:eastAsia="Times New Roman" w:hAnsi="Times New Roman" w:cs="Times New Roman"/>
          <w:i/>
          <w:sz w:val="20"/>
          <w:szCs w:val="20"/>
          <w:lang w:val="en-US" w:eastAsia="mk-MK"/>
        </w:rPr>
        <w:t>he US and Russia; Routlege; 2016</w:t>
      </w:r>
    </w:p>
    <w:p w:rsidR="00FF1316" w:rsidRPr="00353DD8" w:rsidRDefault="00FF1316" w:rsidP="00FF1316">
      <w:pPr>
        <w:spacing w:line="276" w:lineRule="auto"/>
        <w:ind w:left="284" w:hanging="284"/>
        <w:rPr>
          <w:rFonts w:ascii="Times New Roman" w:eastAsia="Times New Roman" w:hAnsi="Times New Roman" w:cs="Times New Roman"/>
          <w:i/>
          <w:sz w:val="20"/>
          <w:szCs w:val="20"/>
          <w:lang w:val="de-DE" w:eastAsia="mk-MK"/>
        </w:rPr>
      </w:pPr>
      <w:r>
        <w:rPr>
          <w:rFonts w:ascii="Times New Roman" w:eastAsia="Times New Roman" w:hAnsi="Times New Roman" w:cs="Times New Roman"/>
          <w:i/>
          <w:sz w:val="20"/>
          <w:szCs w:val="20"/>
          <w:lang w:eastAsia="mk-MK"/>
        </w:rPr>
        <w:t xml:space="preserve">7. </w:t>
      </w:r>
      <w:r w:rsidR="001D3B81" w:rsidRPr="00353DD8">
        <w:rPr>
          <w:rFonts w:ascii="Times New Roman" w:eastAsia="Times New Roman" w:hAnsi="Times New Roman" w:cs="Times New Roman"/>
          <w:i/>
          <w:sz w:val="20"/>
          <w:szCs w:val="20"/>
          <w:lang w:val="de-DE" w:eastAsia="mk-MK"/>
        </w:rPr>
        <w:t>Bijedić I. Geopolitika na Balkanu; PIS Journal; Ibn Sina; 2015</w:t>
      </w:r>
    </w:p>
    <w:p w:rsidR="00FF1316" w:rsidRDefault="00FF1316" w:rsidP="00FF1316">
      <w:pPr>
        <w:spacing w:line="276" w:lineRule="auto"/>
        <w:ind w:left="284" w:hanging="284"/>
        <w:rPr>
          <w:rFonts w:ascii="Times New Roman" w:eastAsia="Times New Roman" w:hAnsi="Times New Roman" w:cs="Times New Roman"/>
          <w:i/>
          <w:sz w:val="20"/>
          <w:szCs w:val="20"/>
          <w:lang w:val="en-US" w:eastAsia="mk-MK"/>
        </w:rPr>
      </w:pPr>
      <w:r>
        <w:rPr>
          <w:rFonts w:ascii="Times New Roman" w:eastAsia="Times New Roman" w:hAnsi="Times New Roman" w:cs="Times New Roman"/>
          <w:i/>
          <w:sz w:val="20"/>
          <w:szCs w:val="20"/>
          <w:lang w:eastAsia="mk-MK"/>
        </w:rPr>
        <w:t xml:space="preserve">8. </w:t>
      </w:r>
      <w:r w:rsidR="001D3B81" w:rsidRPr="001D3B81">
        <w:rPr>
          <w:rFonts w:ascii="Times New Roman" w:eastAsia="Times New Roman" w:hAnsi="Times New Roman" w:cs="Times New Roman"/>
          <w:i/>
          <w:sz w:val="20"/>
          <w:szCs w:val="20"/>
          <w:lang w:val="en-US" w:eastAsia="mk-MK"/>
        </w:rPr>
        <w:t>Huterer M.; “TheRussiaFactorinTransatlanticRelation</w:t>
      </w:r>
      <w:r>
        <w:rPr>
          <w:rFonts w:ascii="Times New Roman" w:eastAsia="Times New Roman" w:hAnsi="Times New Roman" w:cs="Times New Roman"/>
          <w:i/>
          <w:sz w:val="20"/>
          <w:szCs w:val="20"/>
          <w:lang w:val="en-US" w:eastAsia="mk-MK"/>
        </w:rPr>
        <w:t>sandNewOpportunitiesfor U.S.–EU-</w:t>
      </w:r>
      <w:r w:rsidR="001D3B81" w:rsidRPr="001D3B81">
        <w:rPr>
          <w:rFonts w:ascii="Times New Roman" w:eastAsia="Times New Roman" w:hAnsi="Times New Roman" w:cs="Times New Roman"/>
          <w:i/>
          <w:sz w:val="20"/>
          <w:szCs w:val="20"/>
          <w:lang w:val="en-US" w:eastAsia="mk-MK"/>
        </w:rPr>
        <w:t>RussiaCooperation”(http://streitcouncil.org/uploads/PDF/06_us_eu_russia_huterer.pdf )</w:t>
      </w:r>
    </w:p>
    <w:p w:rsidR="00FF1316" w:rsidRDefault="00FF1316" w:rsidP="00FF1316">
      <w:pPr>
        <w:spacing w:line="276" w:lineRule="auto"/>
        <w:ind w:left="284" w:hanging="284"/>
        <w:rPr>
          <w:rFonts w:ascii="Times New Roman" w:eastAsia="Times New Roman" w:hAnsi="Times New Roman" w:cs="Times New Roman"/>
          <w:i/>
          <w:sz w:val="20"/>
          <w:szCs w:val="20"/>
          <w:lang w:val="en-US" w:eastAsia="mk-MK"/>
        </w:rPr>
      </w:pPr>
      <w:r>
        <w:rPr>
          <w:rFonts w:ascii="Times New Roman" w:eastAsia="Times New Roman" w:hAnsi="Times New Roman" w:cs="Times New Roman"/>
          <w:i/>
          <w:sz w:val="20"/>
          <w:szCs w:val="20"/>
          <w:lang w:eastAsia="mk-MK"/>
        </w:rPr>
        <w:t xml:space="preserve">9. </w:t>
      </w:r>
      <w:r w:rsidR="001D3B81" w:rsidRPr="001D3B81">
        <w:rPr>
          <w:rFonts w:ascii="Times New Roman" w:eastAsia="Times New Roman" w:hAnsi="Times New Roman" w:cs="Times New Roman"/>
          <w:i/>
          <w:sz w:val="20"/>
          <w:szCs w:val="20"/>
          <w:lang w:val="en-US" w:eastAsia="mk-MK"/>
        </w:rPr>
        <w:t xml:space="preserve">Jović Lazić A.; Odnosu u trouglu SAD-EU-Rusija I njihov uticaj </w:t>
      </w:r>
      <w:r>
        <w:rPr>
          <w:rFonts w:ascii="Times New Roman" w:eastAsia="Times New Roman" w:hAnsi="Times New Roman" w:cs="Times New Roman"/>
          <w:i/>
          <w:sz w:val="20"/>
          <w:szCs w:val="20"/>
          <w:lang w:val="en-US" w:eastAsia="mk-MK"/>
        </w:rPr>
        <w:t xml:space="preserve">na globalne međunarodne odnose; </w:t>
      </w:r>
      <w:r w:rsidR="001D3B81" w:rsidRPr="001D3B81">
        <w:rPr>
          <w:rFonts w:ascii="Times New Roman" w:eastAsia="Times New Roman" w:hAnsi="Times New Roman" w:cs="Times New Roman"/>
          <w:i/>
          <w:sz w:val="20"/>
          <w:szCs w:val="20"/>
          <w:lang w:val="en-US" w:eastAsia="mk-MK"/>
        </w:rPr>
        <w:t>Medjunarodni problemi; Beograd, 2012</w:t>
      </w:r>
    </w:p>
    <w:p w:rsidR="00FF1316" w:rsidRDefault="00FF1316" w:rsidP="00FF1316">
      <w:pPr>
        <w:spacing w:line="276" w:lineRule="auto"/>
        <w:ind w:left="284" w:hanging="284"/>
        <w:rPr>
          <w:rFonts w:ascii="Times New Roman" w:eastAsia="Times New Roman" w:hAnsi="Times New Roman" w:cs="Times New Roman"/>
          <w:i/>
          <w:sz w:val="20"/>
          <w:szCs w:val="20"/>
          <w:lang w:val="en-US" w:eastAsia="mk-MK"/>
        </w:rPr>
      </w:pPr>
      <w:r>
        <w:rPr>
          <w:rFonts w:ascii="Times New Roman" w:eastAsia="Times New Roman" w:hAnsi="Times New Roman" w:cs="Times New Roman"/>
          <w:i/>
          <w:sz w:val="20"/>
          <w:szCs w:val="20"/>
          <w:lang w:eastAsia="mk-MK"/>
        </w:rPr>
        <w:t xml:space="preserve">10. </w:t>
      </w:r>
      <w:r w:rsidR="001D3B81" w:rsidRPr="001D3B81">
        <w:rPr>
          <w:rFonts w:ascii="Times New Roman" w:eastAsia="Times New Roman" w:hAnsi="Times New Roman" w:cs="Times New Roman"/>
          <w:i/>
          <w:sz w:val="20"/>
          <w:szCs w:val="20"/>
          <w:lang w:val="en-US" w:eastAsia="mk-MK"/>
        </w:rPr>
        <w:t>Richter S., Reljić D.; Credibility and Compliance: The EU Common and Security policy (CFSP) Risks Forfeiting Its Leverage in the Western Balkans; German Institute for international and Security Affairs; 2008</w:t>
      </w:r>
    </w:p>
    <w:p w:rsidR="001D3B81" w:rsidRPr="00353DD8" w:rsidRDefault="00FF1316" w:rsidP="00FF1316">
      <w:pPr>
        <w:spacing w:line="276" w:lineRule="auto"/>
        <w:ind w:left="284" w:hanging="284"/>
        <w:rPr>
          <w:rFonts w:ascii="Times New Roman" w:eastAsia="Times New Roman" w:hAnsi="Times New Roman" w:cs="Times New Roman"/>
          <w:i/>
          <w:sz w:val="20"/>
          <w:szCs w:val="20"/>
          <w:lang w:val="ru-RU" w:eastAsia="mk-MK"/>
        </w:rPr>
      </w:pPr>
      <w:r>
        <w:rPr>
          <w:rFonts w:ascii="Times New Roman" w:eastAsia="Times New Roman" w:hAnsi="Times New Roman" w:cs="Times New Roman"/>
          <w:i/>
          <w:sz w:val="20"/>
          <w:szCs w:val="20"/>
          <w:lang w:eastAsia="mk-MK"/>
        </w:rPr>
        <w:t xml:space="preserve">11. </w:t>
      </w:r>
      <w:r w:rsidR="001D3B81" w:rsidRPr="001D3B81">
        <w:rPr>
          <w:rFonts w:ascii="Times New Roman" w:eastAsia="Times New Roman" w:hAnsi="Times New Roman" w:cs="Times New Roman"/>
          <w:i/>
          <w:sz w:val="20"/>
          <w:szCs w:val="20"/>
          <w:lang w:val="ru-RU" w:eastAsia="mk-MK"/>
        </w:rPr>
        <w:t>Концепция внешней политики Российской Федерации; Утверждена Президентом Российской Федерации В.В.Путиным 12 февра</w:t>
      </w:r>
      <w:r>
        <w:rPr>
          <w:rFonts w:ascii="Times New Roman" w:eastAsia="Times New Roman" w:hAnsi="Times New Roman" w:cs="Times New Roman"/>
          <w:i/>
          <w:sz w:val="20"/>
          <w:szCs w:val="20"/>
          <w:lang w:val="ru-RU" w:eastAsia="mk-MK"/>
        </w:rPr>
        <w:t>ля 2013 г;</w:t>
      </w:r>
      <w:r w:rsidR="001D3B81" w:rsidRPr="001D3B81">
        <w:rPr>
          <w:rFonts w:ascii="Times New Roman" w:eastAsia="Times New Roman" w:hAnsi="Times New Roman" w:cs="Times New Roman"/>
          <w:i/>
          <w:sz w:val="20"/>
          <w:szCs w:val="20"/>
          <w:lang w:val="ru-RU" w:eastAsia="mk-MK"/>
        </w:rPr>
        <w:t>(</w:t>
      </w:r>
      <w:r w:rsidR="001D3B81" w:rsidRPr="001D3B81">
        <w:rPr>
          <w:rFonts w:ascii="Times New Roman" w:eastAsia="Times New Roman" w:hAnsi="Times New Roman" w:cs="Times New Roman"/>
          <w:i/>
          <w:sz w:val="20"/>
          <w:szCs w:val="20"/>
          <w:lang w:val="en-US" w:eastAsia="mk-MK"/>
        </w:rPr>
        <w:t>http</w:t>
      </w:r>
      <w:r w:rsidR="001D3B81" w:rsidRPr="001D3B81">
        <w:rPr>
          <w:rFonts w:ascii="Times New Roman" w:eastAsia="Times New Roman" w:hAnsi="Times New Roman" w:cs="Times New Roman"/>
          <w:i/>
          <w:sz w:val="20"/>
          <w:szCs w:val="20"/>
          <w:lang w:val="ru-RU" w:eastAsia="mk-MK"/>
        </w:rPr>
        <w:t>://</w:t>
      </w:r>
      <w:r w:rsidR="001D3B81" w:rsidRPr="001D3B81">
        <w:rPr>
          <w:rFonts w:ascii="Times New Roman" w:eastAsia="Times New Roman" w:hAnsi="Times New Roman" w:cs="Times New Roman"/>
          <w:i/>
          <w:sz w:val="20"/>
          <w:szCs w:val="20"/>
          <w:lang w:val="en-US" w:eastAsia="mk-MK"/>
        </w:rPr>
        <w:t>www</w:t>
      </w:r>
      <w:r w:rsidR="001D3B81" w:rsidRPr="001D3B81">
        <w:rPr>
          <w:rFonts w:ascii="Times New Roman" w:eastAsia="Times New Roman" w:hAnsi="Times New Roman" w:cs="Times New Roman"/>
          <w:i/>
          <w:sz w:val="20"/>
          <w:szCs w:val="20"/>
          <w:lang w:val="ru-RU" w:eastAsia="mk-MK"/>
        </w:rPr>
        <w:t>.</w:t>
      </w:r>
      <w:r w:rsidR="001D3B81" w:rsidRPr="001D3B81">
        <w:rPr>
          <w:rFonts w:ascii="Times New Roman" w:eastAsia="Times New Roman" w:hAnsi="Times New Roman" w:cs="Times New Roman"/>
          <w:i/>
          <w:sz w:val="20"/>
          <w:szCs w:val="20"/>
          <w:lang w:val="en-US" w:eastAsia="mk-MK"/>
        </w:rPr>
        <w:t>scrf</w:t>
      </w:r>
      <w:r w:rsidR="001D3B81" w:rsidRPr="001D3B81">
        <w:rPr>
          <w:rFonts w:ascii="Times New Roman" w:eastAsia="Times New Roman" w:hAnsi="Times New Roman" w:cs="Times New Roman"/>
          <w:i/>
          <w:sz w:val="20"/>
          <w:szCs w:val="20"/>
          <w:lang w:val="ru-RU" w:eastAsia="mk-MK"/>
        </w:rPr>
        <w:t>.</w:t>
      </w:r>
      <w:r w:rsidR="001D3B81" w:rsidRPr="001D3B81">
        <w:rPr>
          <w:rFonts w:ascii="Times New Roman" w:eastAsia="Times New Roman" w:hAnsi="Times New Roman" w:cs="Times New Roman"/>
          <w:i/>
          <w:sz w:val="20"/>
          <w:szCs w:val="20"/>
          <w:lang w:val="en-US" w:eastAsia="mk-MK"/>
        </w:rPr>
        <w:t>gov</w:t>
      </w:r>
      <w:r w:rsidR="001D3B81" w:rsidRPr="001D3B81">
        <w:rPr>
          <w:rFonts w:ascii="Times New Roman" w:eastAsia="Times New Roman" w:hAnsi="Times New Roman" w:cs="Times New Roman"/>
          <w:i/>
          <w:sz w:val="20"/>
          <w:szCs w:val="20"/>
          <w:lang w:val="ru-RU" w:eastAsia="mk-MK"/>
        </w:rPr>
        <w:t>.</w:t>
      </w:r>
      <w:r w:rsidR="001D3B81" w:rsidRPr="001D3B81">
        <w:rPr>
          <w:rFonts w:ascii="Times New Roman" w:eastAsia="Times New Roman" w:hAnsi="Times New Roman" w:cs="Times New Roman"/>
          <w:i/>
          <w:sz w:val="20"/>
          <w:szCs w:val="20"/>
          <w:lang w:val="en-US" w:eastAsia="mk-MK"/>
        </w:rPr>
        <w:t>ru</w:t>
      </w:r>
      <w:r w:rsidR="001D3B81" w:rsidRPr="001D3B81">
        <w:rPr>
          <w:rFonts w:ascii="Times New Roman" w:eastAsia="Times New Roman" w:hAnsi="Times New Roman" w:cs="Times New Roman"/>
          <w:i/>
          <w:sz w:val="20"/>
          <w:szCs w:val="20"/>
          <w:lang w:val="ru-RU" w:eastAsia="mk-MK"/>
        </w:rPr>
        <w:t>/</w:t>
      </w:r>
      <w:r w:rsidR="001D3B81" w:rsidRPr="001D3B81">
        <w:rPr>
          <w:rFonts w:ascii="Times New Roman" w:eastAsia="Times New Roman" w:hAnsi="Times New Roman" w:cs="Times New Roman"/>
          <w:i/>
          <w:sz w:val="20"/>
          <w:szCs w:val="20"/>
          <w:lang w:val="en-US" w:eastAsia="mk-MK"/>
        </w:rPr>
        <w:t>documents</w:t>
      </w:r>
      <w:r w:rsidR="001D3B81" w:rsidRPr="001D3B81">
        <w:rPr>
          <w:rFonts w:ascii="Times New Roman" w:eastAsia="Times New Roman" w:hAnsi="Times New Roman" w:cs="Times New Roman"/>
          <w:i/>
          <w:sz w:val="20"/>
          <w:szCs w:val="20"/>
          <w:lang w:val="ru-RU" w:eastAsia="mk-MK"/>
        </w:rPr>
        <w:t>/2/25.</w:t>
      </w:r>
      <w:r w:rsidR="001D3B81" w:rsidRPr="001D3B81">
        <w:rPr>
          <w:rFonts w:ascii="Times New Roman" w:eastAsia="Times New Roman" w:hAnsi="Times New Roman" w:cs="Times New Roman"/>
          <w:i/>
          <w:sz w:val="20"/>
          <w:szCs w:val="20"/>
          <w:lang w:val="en-US" w:eastAsia="mk-MK"/>
        </w:rPr>
        <w:t>html</w:t>
      </w:r>
      <w:r w:rsidR="001D3B81" w:rsidRPr="001D3B81">
        <w:rPr>
          <w:rFonts w:ascii="Times New Roman" w:eastAsia="Times New Roman" w:hAnsi="Times New Roman" w:cs="Times New Roman"/>
          <w:i/>
          <w:sz w:val="20"/>
          <w:szCs w:val="20"/>
          <w:lang w:val="ru-RU" w:eastAsia="mk-MK"/>
        </w:rPr>
        <w:t>)</w:t>
      </w:r>
    </w:p>
    <w:p w:rsidR="001D3B81" w:rsidRPr="00353DD8" w:rsidRDefault="00FF1316" w:rsidP="00FF1316">
      <w:pPr>
        <w:spacing w:line="276" w:lineRule="auto"/>
        <w:rPr>
          <w:rFonts w:ascii="Times New Roman" w:eastAsia="Times New Roman" w:hAnsi="Times New Roman" w:cs="Times New Roman"/>
          <w:i/>
          <w:sz w:val="20"/>
          <w:szCs w:val="20"/>
          <w:lang w:val="ru-RU" w:eastAsia="mk-MK"/>
        </w:rPr>
      </w:pPr>
      <w:r w:rsidRPr="00353DD8">
        <w:rPr>
          <w:rFonts w:ascii="Times New Roman" w:eastAsia="Times New Roman" w:hAnsi="Times New Roman" w:cs="Times New Roman"/>
          <w:i/>
          <w:sz w:val="20"/>
          <w:szCs w:val="20"/>
          <w:lang w:val="ru-RU" w:eastAsia="mk-MK"/>
        </w:rPr>
        <w:t xml:space="preserve">12. </w:t>
      </w:r>
      <w:r w:rsidR="001D3B81" w:rsidRPr="001D3B81">
        <w:rPr>
          <w:rFonts w:ascii="Times New Roman" w:eastAsia="Times New Roman" w:hAnsi="Times New Roman" w:cs="Times New Roman"/>
          <w:i/>
          <w:sz w:val="20"/>
          <w:szCs w:val="20"/>
          <w:lang w:val="en-US" w:eastAsia="mk-MK"/>
        </w:rPr>
        <w:t>Vuleti</w:t>
      </w:r>
      <w:r w:rsidR="001D3B81" w:rsidRPr="00353DD8">
        <w:rPr>
          <w:rFonts w:ascii="Times New Roman" w:eastAsia="Times New Roman" w:hAnsi="Times New Roman" w:cs="Times New Roman"/>
          <w:i/>
          <w:sz w:val="20"/>
          <w:szCs w:val="20"/>
          <w:lang w:val="ru-RU" w:eastAsia="mk-MK"/>
        </w:rPr>
        <w:t xml:space="preserve">ć </w:t>
      </w:r>
      <w:r w:rsidR="001D3B81" w:rsidRPr="001D3B81">
        <w:rPr>
          <w:rFonts w:ascii="Times New Roman" w:eastAsia="Times New Roman" w:hAnsi="Times New Roman" w:cs="Times New Roman"/>
          <w:i/>
          <w:sz w:val="20"/>
          <w:szCs w:val="20"/>
          <w:lang w:val="en-US" w:eastAsia="mk-MK"/>
        </w:rPr>
        <w:t>V</w:t>
      </w:r>
      <w:r w:rsidR="001D3B81" w:rsidRPr="00353DD8">
        <w:rPr>
          <w:rFonts w:ascii="Times New Roman" w:eastAsia="Times New Roman" w:hAnsi="Times New Roman" w:cs="Times New Roman"/>
          <w:i/>
          <w:sz w:val="20"/>
          <w:szCs w:val="20"/>
          <w:lang w:val="ru-RU" w:eastAsia="mk-MK"/>
        </w:rPr>
        <w:t xml:space="preserve">.; </w:t>
      </w:r>
      <w:r w:rsidR="001D3B81" w:rsidRPr="001D3B81">
        <w:rPr>
          <w:rFonts w:ascii="Times New Roman" w:eastAsia="Times New Roman" w:hAnsi="Times New Roman" w:cs="Times New Roman"/>
          <w:i/>
          <w:sz w:val="20"/>
          <w:szCs w:val="20"/>
          <w:lang w:val="en-US" w:eastAsia="mk-MK"/>
        </w:rPr>
        <w:t>Rivalski</w:t>
      </w:r>
      <w:r w:rsidR="001D3B81" w:rsidRPr="00353DD8">
        <w:rPr>
          <w:rFonts w:ascii="Times New Roman" w:eastAsia="Times New Roman" w:hAnsi="Times New Roman" w:cs="Times New Roman"/>
          <w:i/>
          <w:sz w:val="20"/>
          <w:szCs w:val="20"/>
          <w:lang w:val="ru-RU" w:eastAsia="mk-MK"/>
        </w:rPr>
        <w:t xml:space="preserve"> </w:t>
      </w:r>
      <w:r w:rsidR="001D3B81" w:rsidRPr="001D3B81">
        <w:rPr>
          <w:rFonts w:ascii="Times New Roman" w:eastAsia="Times New Roman" w:hAnsi="Times New Roman" w:cs="Times New Roman"/>
          <w:i/>
          <w:sz w:val="20"/>
          <w:szCs w:val="20"/>
          <w:lang w:val="en-US" w:eastAsia="mk-MK"/>
        </w:rPr>
        <w:t>Pristupi</w:t>
      </w:r>
      <w:r w:rsidR="001D3B81" w:rsidRPr="00353DD8">
        <w:rPr>
          <w:rFonts w:ascii="Times New Roman" w:eastAsia="Times New Roman" w:hAnsi="Times New Roman" w:cs="Times New Roman"/>
          <w:i/>
          <w:sz w:val="20"/>
          <w:szCs w:val="20"/>
          <w:lang w:val="ru-RU" w:eastAsia="mk-MK"/>
        </w:rPr>
        <w:t xml:space="preserve"> </w:t>
      </w:r>
      <w:r w:rsidR="001D3B81" w:rsidRPr="001D3B81">
        <w:rPr>
          <w:rFonts w:ascii="Times New Roman" w:eastAsia="Times New Roman" w:hAnsi="Times New Roman" w:cs="Times New Roman"/>
          <w:i/>
          <w:sz w:val="20"/>
          <w:szCs w:val="20"/>
          <w:lang w:val="en-US" w:eastAsia="mk-MK"/>
        </w:rPr>
        <w:t>u</w:t>
      </w:r>
      <w:r w:rsidR="001D3B81" w:rsidRPr="00353DD8">
        <w:rPr>
          <w:rFonts w:ascii="Times New Roman" w:eastAsia="Times New Roman" w:hAnsi="Times New Roman" w:cs="Times New Roman"/>
          <w:i/>
          <w:sz w:val="20"/>
          <w:szCs w:val="20"/>
          <w:lang w:val="ru-RU" w:eastAsia="mk-MK"/>
        </w:rPr>
        <w:t xml:space="preserve"> </w:t>
      </w:r>
      <w:r w:rsidR="001D3B81" w:rsidRPr="001D3B81">
        <w:rPr>
          <w:rFonts w:ascii="Times New Roman" w:eastAsia="Times New Roman" w:hAnsi="Times New Roman" w:cs="Times New Roman"/>
          <w:i/>
          <w:sz w:val="20"/>
          <w:szCs w:val="20"/>
          <w:lang w:val="en-US" w:eastAsia="mk-MK"/>
        </w:rPr>
        <w:t>Izu</w:t>
      </w:r>
      <w:r w:rsidR="001D3B81" w:rsidRPr="00353DD8">
        <w:rPr>
          <w:rFonts w:ascii="Times New Roman" w:eastAsia="Times New Roman" w:hAnsi="Times New Roman" w:cs="Times New Roman"/>
          <w:i/>
          <w:sz w:val="20"/>
          <w:szCs w:val="20"/>
          <w:lang w:val="ru-RU" w:eastAsia="mk-MK"/>
        </w:rPr>
        <w:t>č</w:t>
      </w:r>
      <w:r w:rsidR="001D3B81" w:rsidRPr="001D3B81">
        <w:rPr>
          <w:rFonts w:ascii="Times New Roman" w:eastAsia="Times New Roman" w:hAnsi="Times New Roman" w:cs="Times New Roman"/>
          <w:i/>
          <w:sz w:val="20"/>
          <w:szCs w:val="20"/>
          <w:lang w:val="en-US" w:eastAsia="mk-MK"/>
        </w:rPr>
        <w:t>avanju</w:t>
      </w:r>
      <w:r w:rsidR="001D3B81" w:rsidRPr="00353DD8">
        <w:rPr>
          <w:rFonts w:ascii="Times New Roman" w:eastAsia="Times New Roman" w:hAnsi="Times New Roman" w:cs="Times New Roman"/>
          <w:i/>
          <w:sz w:val="20"/>
          <w:szCs w:val="20"/>
          <w:lang w:val="ru-RU" w:eastAsia="mk-MK"/>
        </w:rPr>
        <w:t xml:space="preserve"> </w:t>
      </w:r>
      <w:r w:rsidR="001D3B81" w:rsidRPr="001D3B81">
        <w:rPr>
          <w:rFonts w:ascii="Times New Roman" w:eastAsia="Times New Roman" w:hAnsi="Times New Roman" w:cs="Times New Roman"/>
          <w:i/>
          <w:sz w:val="20"/>
          <w:szCs w:val="20"/>
          <w:lang w:val="en-US" w:eastAsia="mk-MK"/>
        </w:rPr>
        <w:t>Globalizacije</w:t>
      </w:r>
      <w:r w:rsidR="001D3B81" w:rsidRPr="00353DD8">
        <w:rPr>
          <w:rFonts w:ascii="Times New Roman" w:eastAsia="Times New Roman" w:hAnsi="Times New Roman" w:cs="Times New Roman"/>
          <w:i/>
          <w:sz w:val="20"/>
          <w:szCs w:val="20"/>
          <w:lang w:val="ru-RU" w:eastAsia="mk-MK"/>
        </w:rPr>
        <w:t xml:space="preserve">; </w:t>
      </w:r>
      <w:r w:rsidR="001D3B81" w:rsidRPr="001D3B81">
        <w:rPr>
          <w:rFonts w:ascii="Times New Roman" w:eastAsia="Times New Roman" w:hAnsi="Times New Roman" w:cs="Times New Roman"/>
          <w:i/>
          <w:sz w:val="20"/>
          <w:szCs w:val="20"/>
          <w:lang w:val="en-US" w:eastAsia="mk-MK"/>
        </w:rPr>
        <w:t>Asp</w:t>
      </w:r>
      <w:r>
        <w:rPr>
          <w:rFonts w:ascii="Times New Roman" w:eastAsia="Times New Roman" w:hAnsi="Times New Roman" w:cs="Times New Roman"/>
          <w:i/>
          <w:sz w:val="20"/>
          <w:szCs w:val="20"/>
          <w:lang w:val="en-US" w:eastAsia="mk-MK"/>
        </w:rPr>
        <w:t>ekti</w:t>
      </w:r>
      <w:r w:rsidRPr="00353DD8">
        <w:rPr>
          <w:rFonts w:ascii="Times New Roman" w:eastAsia="Times New Roman" w:hAnsi="Times New Roman" w:cs="Times New Roman"/>
          <w:i/>
          <w:sz w:val="20"/>
          <w:szCs w:val="20"/>
          <w:lang w:val="ru-RU" w:eastAsia="mk-MK"/>
        </w:rPr>
        <w:t xml:space="preserve"> </w:t>
      </w:r>
      <w:r>
        <w:rPr>
          <w:rFonts w:ascii="Times New Roman" w:eastAsia="Times New Roman" w:hAnsi="Times New Roman" w:cs="Times New Roman"/>
          <w:i/>
          <w:sz w:val="20"/>
          <w:szCs w:val="20"/>
          <w:lang w:val="en-US" w:eastAsia="mk-MK"/>
        </w:rPr>
        <w:t>Globalizacije</w:t>
      </w:r>
      <w:r w:rsidRPr="00353DD8">
        <w:rPr>
          <w:rFonts w:ascii="Times New Roman" w:eastAsia="Times New Roman" w:hAnsi="Times New Roman" w:cs="Times New Roman"/>
          <w:i/>
          <w:sz w:val="20"/>
          <w:szCs w:val="20"/>
          <w:lang w:val="ru-RU" w:eastAsia="mk-MK"/>
        </w:rPr>
        <w:t xml:space="preserve">; </w:t>
      </w:r>
      <w:r>
        <w:rPr>
          <w:rFonts w:ascii="Times New Roman" w:eastAsia="Times New Roman" w:hAnsi="Times New Roman" w:cs="Times New Roman"/>
          <w:i/>
          <w:sz w:val="20"/>
          <w:szCs w:val="20"/>
          <w:lang w:val="en-US" w:eastAsia="mk-MK"/>
        </w:rPr>
        <w:t>Beograd</w:t>
      </w:r>
      <w:r w:rsidRPr="00353DD8">
        <w:rPr>
          <w:rFonts w:ascii="Times New Roman" w:eastAsia="Times New Roman" w:hAnsi="Times New Roman" w:cs="Times New Roman"/>
          <w:i/>
          <w:sz w:val="20"/>
          <w:szCs w:val="20"/>
          <w:lang w:val="ru-RU" w:eastAsia="mk-MK"/>
        </w:rPr>
        <w:t xml:space="preserve">; </w:t>
      </w:r>
      <w:r w:rsidR="001D3B81" w:rsidRPr="00353DD8">
        <w:rPr>
          <w:rFonts w:ascii="Times New Roman" w:eastAsia="Times New Roman" w:hAnsi="Times New Roman" w:cs="Times New Roman"/>
          <w:i/>
          <w:sz w:val="20"/>
          <w:szCs w:val="20"/>
          <w:lang w:val="ru-RU" w:eastAsia="mk-MK"/>
        </w:rPr>
        <w:t>(</w:t>
      </w:r>
      <w:r w:rsidR="001D3B81" w:rsidRPr="001D3B81">
        <w:rPr>
          <w:rFonts w:ascii="Times New Roman" w:eastAsia="Times New Roman" w:hAnsi="Times New Roman" w:cs="Times New Roman"/>
          <w:i/>
          <w:sz w:val="20"/>
          <w:szCs w:val="20"/>
          <w:lang w:val="en-US" w:eastAsia="mk-MK"/>
        </w:rPr>
        <w:t>http</w:t>
      </w:r>
      <w:r w:rsidR="001D3B81" w:rsidRPr="00353DD8">
        <w:rPr>
          <w:rFonts w:ascii="Times New Roman" w:eastAsia="Times New Roman" w:hAnsi="Times New Roman" w:cs="Times New Roman"/>
          <w:i/>
          <w:sz w:val="20"/>
          <w:szCs w:val="20"/>
          <w:lang w:val="ru-RU" w:eastAsia="mk-MK"/>
        </w:rPr>
        <w:t>://</w:t>
      </w:r>
      <w:r w:rsidR="001D3B81" w:rsidRPr="001D3B81">
        <w:rPr>
          <w:rFonts w:ascii="Times New Roman" w:eastAsia="Times New Roman" w:hAnsi="Times New Roman" w:cs="Times New Roman"/>
          <w:i/>
          <w:sz w:val="20"/>
          <w:szCs w:val="20"/>
          <w:lang w:val="en-US" w:eastAsia="mk-MK"/>
        </w:rPr>
        <w:t>www</w:t>
      </w:r>
      <w:r w:rsidR="001D3B81" w:rsidRPr="00353DD8">
        <w:rPr>
          <w:rFonts w:ascii="Times New Roman" w:eastAsia="Times New Roman" w:hAnsi="Times New Roman" w:cs="Times New Roman"/>
          <w:i/>
          <w:sz w:val="20"/>
          <w:szCs w:val="20"/>
          <w:lang w:val="ru-RU" w:eastAsia="mk-MK"/>
        </w:rPr>
        <w:t>.</w:t>
      </w:r>
      <w:r w:rsidR="001D3B81" w:rsidRPr="001D3B81">
        <w:rPr>
          <w:rFonts w:ascii="Times New Roman" w:eastAsia="Times New Roman" w:hAnsi="Times New Roman" w:cs="Times New Roman"/>
          <w:i/>
          <w:sz w:val="20"/>
          <w:szCs w:val="20"/>
          <w:lang w:val="en-US" w:eastAsia="mk-MK"/>
        </w:rPr>
        <w:t>bos</w:t>
      </w:r>
      <w:r w:rsidR="001D3B81" w:rsidRPr="00353DD8">
        <w:rPr>
          <w:rFonts w:ascii="Times New Roman" w:eastAsia="Times New Roman" w:hAnsi="Times New Roman" w:cs="Times New Roman"/>
          <w:i/>
          <w:sz w:val="20"/>
          <w:szCs w:val="20"/>
          <w:lang w:val="ru-RU" w:eastAsia="mk-MK"/>
        </w:rPr>
        <w:t>.</w:t>
      </w:r>
      <w:r w:rsidR="001D3B81" w:rsidRPr="001D3B81">
        <w:rPr>
          <w:rFonts w:ascii="Times New Roman" w:eastAsia="Times New Roman" w:hAnsi="Times New Roman" w:cs="Times New Roman"/>
          <w:i/>
          <w:sz w:val="20"/>
          <w:szCs w:val="20"/>
          <w:lang w:val="en-US" w:eastAsia="mk-MK"/>
        </w:rPr>
        <w:t>rs</w:t>
      </w:r>
      <w:r w:rsidR="001D3B81" w:rsidRPr="00353DD8">
        <w:rPr>
          <w:rFonts w:ascii="Times New Roman" w:eastAsia="Times New Roman" w:hAnsi="Times New Roman" w:cs="Times New Roman"/>
          <w:i/>
          <w:sz w:val="20"/>
          <w:szCs w:val="20"/>
          <w:lang w:val="ru-RU" w:eastAsia="mk-MK"/>
        </w:rPr>
        <w:t>/</w:t>
      </w:r>
      <w:r w:rsidR="001D3B81" w:rsidRPr="001D3B81">
        <w:rPr>
          <w:rFonts w:ascii="Times New Roman" w:eastAsia="Times New Roman" w:hAnsi="Times New Roman" w:cs="Times New Roman"/>
          <w:i/>
          <w:sz w:val="20"/>
          <w:szCs w:val="20"/>
          <w:lang w:val="en-US" w:eastAsia="mk-MK"/>
        </w:rPr>
        <w:t>materijali</w:t>
      </w:r>
      <w:r w:rsidR="001D3B81" w:rsidRPr="00353DD8">
        <w:rPr>
          <w:rFonts w:ascii="Times New Roman" w:eastAsia="Times New Roman" w:hAnsi="Times New Roman" w:cs="Times New Roman"/>
          <w:i/>
          <w:sz w:val="20"/>
          <w:szCs w:val="20"/>
          <w:lang w:val="ru-RU" w:eastAsia="mk-MK"/>
        </w:rPr>
        <w:t>/</w:t>
      </w:r>
      <w:r w:rsidR="001D3B81" w:rsidRPr="001D3B81">
        <w:rPr>
          <w:rFonts w:ascii="Times New Roman" w:eastAsia="Times New Roman" w:hAnsi="Times New Roman" w:cs="Times New Roman"/>
          <w:i/>
          <w:sz w:val="20"/>
          <w:szCs w:val="20"/>
          <w:lang w:val="en-US" w:eastAsia="mk-MK"/>
        </w:rPr>
        <w:t>aspekti</w:t>
      </w:r>
      <w:r w:rsidR="001D3B81" w:rsidRPr="00353DD8">
        <w:rPr>
          <w:rFonts w:ascii="Times New Roman" w:eastAsia="Times New Roman" w:hAnsi="Times New Roman" w:cs="Times New Roman"/>
          <w:i/>
          <w:sz w:val="20"/>
          <w:szCs w:val="20"/>
          <w:lang w:val="ru-RU" w:eastAsia="mk-MK"/>
        </w:rPr>
        <w:t>.</w:t>
      </w:r>
      <w:r w:rsidR="001D3B81" w:rsidRPr="001D3B81">
        <w:rPr>
          <w:rFonts w:ascii="Times New Roman" w:eastAsia="Times New Roman" w:hAnsi="Times New Roman" w:cs="Times New Roman"/>
          <w:i/>
          <w:sz w:val="20"/>
          <w:szCs w:val="20"/>
          <w:lang w:val="en-US" w:eastAsia="mk-MK"/>
        </w:rPr>
        <w:t>pdf</w:t>
      </w:r>
      <w:r w:rsidR="001D3B81" w:rsidRPr="00353DD8">
        <w:rPr>
          <w:rFonts w:ascii="Times New Roman" w:eastAsia="Times New Roman" w:hAnsi="Times New Roman" w:cs="Times New Roman"/>
          <w:i/>
          <w:sz w:val="20"/>
          <w:szCs w:val="20"/>
          <w:lang w:val="ru-RU" w:eastAsia="mk-MK"/>
        </w:rPr>
        <w:t xml:space="preserve"> )</w:t>
      </w:r>
    </w:p>
    <w:p w:rsidR="001D3B81" w:rsidRPr="00353DD8" w:rsidRDefault="00FF1316" w:rsidP="00FF1316">
      <w:pPr>
        <w:spacing w:line="276" w:lineRule="auto"/>
        <w:rPr>
          <w:rFonts w:ascii="Times New Roman" w:eastAsia="Times New Roman" w:hAnsi="Times New Roman" w:cs="Times New Roman"/>
          <w:i/>
          <w:sz w:val="20"/>
          <w:szCs w:val="20"/>
          <w:lang w:val="de-DE" w:eastAsia="mk-MK"/>
        </w:rPr>
      </w:pPr>
      <w:r>
        <w:rPr>
          <w:rFonts w:ascii="Times New Roman" w:eastAsia="Times New Roman" w:hAnsi="Times New Roman" w:cs="Times New Roman"/>
          <w:i/>
          <w:sz w:val="20"/>
          <w:szCs w:val="20"/>
          <w:lang w:eastAsia="mk-MK"/>
        </w:rPr>
        <w:t xml:space="preserve">13. </w:t>
      </w:r>
      <w:r w:rsidR="001D3B81" w:rsidRPr="00353DD8">
        <w:rPr>
          <w:rFonts w:ascii="Times New Roman" w:eastAsia="Times New Roman" w:hAnsi="Times New Roman" w:cs="Times New Roman"/>
          <w:i/>
          <w:sz w:val="20"/>
          <w:szCs w:val="20"/>
          <w:lang w:val="de-DE" w:eastAsia="mk-MK"/>
        </w:rPr>
        <w:t>Reljić D.; Rusija i Zapadni Balkan; SWP-Studien; Berlin; juli 2009</w:t>
      </w:r>
    </w:p>
    <w:p w:rsidR="00FF1316" w:rsidRPr="00353DD8" w:rsidRDefault="00FF1316" w:rsidP="00FF1316">
      <w:pPr>
        <w:spacing w:line="276" w:lineRule="auto"/>
        <w:rPr>
          <w:rFonts w:ascii="Times New Roman" w:eastAsia="Times New Roman" w:hAnsi="Times New Roman" w:cs="Times New Roman"/>
          <w:i/>
          <w:sz w:val="20"/>
          <w:szCs w:val="20"/>
          <w:lang w:val="de-DE" w:eastAsia="mk-MK"/>
        </w:rPr>
      </w:pPr>
      <w:r>
        <w:rPr>
          <w:rFonts w:ascii="Times New Roman" w:eastAsia="Times New Roman" w:hAnsi="Times New Roman" w:cs="Times New Roman"/>
          <w:i/>
          <w:sz w:val="20"/>
          <w:szCs w:val="20"/>
          <w:lang w:eastAsia="mk-MK"/>
        </w:rPr>
        <w:t xml:space="preserve">14. </w:t>
      </w:r>
      <w:r w:rsidR="001D3B81" w:rsidRPr="00353DD8">
        <w:rPr>
          <w:rFonts w:ascii="Times New Roman" w:eastAsia="Times New Roman" w:hAnsi="Times New Roman" w:cs="Times New Roman"/>
          <w:i/>
          <w:sz w:val="20"/>
          <w:szCs w:val="20"/>
          <w:lang w:val="de-DE" w:eastAsia="mk-MK"/>
        </w:rPr>
        <w:t>Tomić D.; Novi Svetski Poredak, Globalizacija I Region Balkana; Centar za političke krize i socijaldemokratiju</w:t>
      </w:r>
      <w:r w:rsidRPr="00353DD8">
        <w:rPr>
          <w:rFonts w:ascii="Times New Roman" w:eastAsia="Times New Roman" w:hAnsi="Times New Roman" w:cs="Times New Roman"/>
          <w:i/>
          <w:sz w:val="20"/>
          <w:szCs w:val="20"/>
          <w:lang w:val="de-DE" w:eastAsia="mk-MK"/>
        </w:rPr>
        <w:t xml:space="preserve"> Beograd </w:t>
      </w:r>
    </w:p>
    <w:p w:rsidR="00FF1316" w:rsidRDefault="00FF1316" w:rsidP="00FF1316">
      <w:pPr>
        <w:spacing w:line="276" w:lineRule="auto"/>
        <w:rPr>
          <w:rFonts w:ascii="Times New Roman" w:eastAsia="Times New Roman" w:hAnsi="Times New Roman" w:cs="Times New Roman"/>
          <w:i/>
          <w:sz w:val="20"/>
          <w:szCs w:val="20"/>
          <w:lang w:val="en-US" w:eastAsia="mk-MK"/>
        </w:rPr>
      </w:pPr>
      <w:r>
        <w:rPr>
          <w:rFonts w:ascii="Times New Roman" w:eastAsia="Times New Roman" w:hAnsi="Times New Roman" w:cs="Times New Roman"/>
          <w:i/>
          <w:sz w:val="20"/>
          <w:szCs w:val="20"/>
          <w:lang w:eastAsia="mk-MK"/>
        </w:rPr>
        <w:t xml:space="preserve">15. </w:t>
      </w:r>
      <w:hyperlink r:id="rId20" w:history="1">
        <w:r w:rsidRPr="00196B07">
          <w:rPr>
            <w:rStyle w:val="ac"/>
            <w:rFonts w:ascii="Times New Roman" w:eastAsia="Times New Roman" w:hAnsi="Times New Roman" w:cs="Times New Roman"/>
            <w:i/>
            <w:sz w:val="20"/>
            <w:szCs w:val="20"/>
            <w:lang w:val="en-US" w:eastAsia="mk-MK"/>
          </w:rPr>
          <w:t>www</w:t>
        </w:r>
        <w:r w:rsidRPr="00196B07">
          <w:rPr>
            <w:rStyle w:val="ac"/>
            <w:rFonts w:ascii="Times New Roman" w:eastAsia="Times New Roman" w:hAnsi="Times New Roman" w:cs="Times New Roman"/>
            <w:i/>
            <w:sz w:val="20"/>
            <w:szCs w:val="20"/>
            <w:lang w:val="ru-RU" w:eastAsia="mk-MK"/>
          </w:rPr>
          <w:t>.</w:t>
        </w:r>
        <w:r w:rsidRPr="00196B07">
          <w:rPr>
            <w:rStyle w:val="ac"/>
            <w:rFonts w:ascii="Times New Roman" w:eastAsia="Times New Roman" w:hAnsi="Times New Roman" w:cs="Times New Roman"/>
            <w:i/>
            <w:sz w:val="20"/>
            <w:szCs w:val="20"/>
            <w:lang w:val="en-US" w:eastAsia="mk-MK"/>
          </w:rPr>
          <w:t>europa</w:t>
        </w:r>
        <w:r w:rsidRPr="00196B07">
          <w:rPr>
            <w:rStyle w:val="ac"/>
            <w:rFonts w:ascii="Times New Roman" w:eastAsia="Times New Roman" w:hAnsi="Times New Roman" w:cs="Times New Roman"/>
            <w:i/>
            <w:sz w:val="20"/>
            <w:szCs w:val="20"/>
            <w:lang w:val="ru-RU" w:eastAsia="mk-MK"/>
          </w:rPr>
          <w:t>.</w:t>
        </w:r>
        <w:r w:rsidRPr="00196B07">
          <w:rPr>
            <w:rStyle w:val="ac"/>
            <w:rFonts w:ascii="Times New Roman" w:eastAsia="Times New Roman" w:hAnsi="Times New Roman" w:cs="Times New Roman"/>
            <w:i/>
            <w:sz w:val="20"/>
            <w:szCs w:val="20"/>
            <w:lang w:val="en-US" w:eastAsia="mk-MK"/>
          </w:rPr>
          <w:t>eu</w:t>
        </w:r>
      </w:hyperlink>
      <w:r>
        <w:rPr>
          <w:rFonts w:ascii="Times New Roman" w:eastAsia="Times New Roman" w:hAnsi="Times New Roman" w:cs="Times New Roman"/>
          <w:i/>
          <w:sz w:val="20"/>
          <w:szCs w:val="20"/>
          <w:lang w:val="ru-RU" w:eastAsia="mk-MK"/>
        </w:rPr>
        <w:t xml:space="preserve"> </w:t>
      </w:r>
    </w:p>
    <w:p w:rsidR="00FF1316" w:rsidRDefault="00FF1316" w:rsidP="00FF1316">
      <w:pPr>
        <w:spacing w:line="276" w:lineRule="auto"/>
        <w:rPr>
          <w:rFonts w:ascii="Times New Roman" w:eastAsia="Times New Roman" w:hAnsi="Times New Roman" w:cs="Times New Roman"/>
          <w:i/>
          <w:sz w:val="20"/>
          <w:szCs w:val="20"/>
          <w:lang w:val="en-US" w:eastAsia="mk-MK"/>
        </w:rPr>
      </w:pPr>
      <w:r>
        <w:rPr>
          <w:rFonts w:ascii="Times New Roman" w:eastAsia="Times New Roman" w:hAnsi="Times New Roman" w:cs="Times New Roman"/>
          <w:i/>
          <w:sz w:val="20"/>
          <w:szCs w:val="20"/>
          <w:lang w:eastAsia="mk-MK"/>
        </w:rPr>
        <w:t xml:space="preserve">16. </w:t>
      </w:r>
      <w:hyperlink r:id="rId21" w:history="1">
        <w:r w:rsidRPr="00196B07">
          <w:rPr>
            <w:rStyle w:val="ac"/>
            <w:rFonts w:ascii="Times New Roman" w:eastAsia="Times New Roman" w:hAnsi="Times New Roman" w:cs="Times New Roman"/>
            <w:i/>
            <w:sz w:val="20"/>
            <w:szCs w:val="20"/>
            <w:lang w:val="en-US" w:eastAsia="mk-MK"/>
          </w:rPr>
          <w:t>www</w:t>
        </w:r>
        <w:r w:rsidRPr="00353DD8">
          <w:rPr>
            <w:rStyle w:val="ac"/>
            <w:rFonts w:ascii="Times New Roman" w:eastAsia="Times New Roman" w:hAnsi="Times New Roman" w:cs="Times New Roman"/>
            <w:i/>
            <w:sz w:val="20"/>
            <w:szCs w:val="20"/>
            <w:lang w:val="en-US" w:eastAsia="mk-MK"/>
          </w:rPr>
          <w:t>.</w:t>
        </w:r>
        <w:r w:rsidRPr="00196B07">
          <w:rPr>
            <w:rStyle w:val="ac"/>
            <w:rFonts w:ascii="Times New Roman" w:eastAsia="Times New Roman" w:hAnsi="Times New Roman" w:cs="Times New Roman"/>
            <w:i/>
            <w:sz w:val="20"/>
            <w:szCs w:val="20"/>
            <w:lang w:val="en-US" w:eastAsia="mk-MK"/>
          </w:rPr>
          <w:t>wsws</w:t>
        </w:r>
        <w:r w:rsidRPr="00353DD8">
          <w:rPr>
            <w:rStyle w:val="ac"/>
            <w:rFonts w:ascii="Times New Roman" w:eastAsia="Times New Roman" w:hAnsi="Times New Roman" w:cs="Times New Roman"/>
            <w:i/>
            <w:sz w:val="20"/>
            <w:szCs w:val="20"/>
            <w:lang w:val="en-US" w:eastAsia="mk-MK"/>
          </w:rPr>
          <w:t>.</w:t>
        </w:r>
        <w:r w:rsidRPr="00196B07">
          <w:rPr>
            <w:rStyle w:val="ac"/>
            <w:rFonts w:ascii="Times New Roman" w:eastAsia="Times New Roman" w:hAnsi="Times New Roman" w:cs="Times New Roman"/>
            <w:i/>
            <w:sz w:val="20"/>
            <w:szCs w:val="20"/>
            <w:lang w:val="en-US" w:eastAsia="mk-MK"/>
          </w:rPr>
          <w:t>org</w:t>
        </w:r>
      </w:hyperlink>
    </w:p>
    <w:p w:rsidR="00FF1316" w:rsidRDefault="00FF1316" w:rsidP="00FF1316">
      <w:pPr>
        <w:spacing w:line="276" w:lineRule="auto"/>
        <w:rPr>
          <w:rFonts w:ascii="Times New Roman" w:eastAsia="Times New Roman" w:hAnsi="Times New Roman" w:cs="Times New Roman"/>
          <w:i/>
          <w:sz w:val="20"/>
          <w:szCs w:val="20"/>
          <w:lang w:val="en-US" w:eastAsia="mk-MK"/>
        </w:rPr>
      </w:pPr>
      <w:r>
        <w:rPr>
          <w:rFonts w:ascii="Times New Roman" w:eastAsia="Times New Roman" w:hAnsi="Times New Roman" w:cs="Times New Roman"/>
          <w:i/>
          <w:sz w:val="20"/>
          <w:szCs w:val="20"/>
          <w:lang w:eastAsia="mk-MK"/>
        </w:rPr>
        <w:t xml:space="preserve">17. </w:t>
      </w:r>
      <w:hyperlink r:id="rId22" w:history="1">
        <w:r w:rsidRPr="00196B07">
          <w:rPr>
            <w:rStyle w:val="ac"/>
            <w:rFonts w:ascii="Times New Roman" w:eastAsia="Times New Roman" w:hAnsi="Times New Roman" w:cs="Times New Roman"/>
            <w:i/>
            <w:sz w:val="20"/>
            <w:szCs w:val="20"/>
            <w:lang w:val="en-US" w:eastAsia="mk-MK"/>
          </w:rPr>
          <w:t>www</w:t>
        </w:r>
        <w:r w:rsidRPr="00353DD8">
          <w:rPr>
            <w:rStyle w:val="ac"/>
            <w:rFonts w:ascii="Times New Roman" w:eastAsia="Times New Roman" w:hAnsi="Times New Roman" w:cs="Times New Roman"/>
            <w:i/>
            <w:sz w:val="20"/>
            <w:szCs w:val="20"/>
            <w:lang w:val="en-US" w:eastAsia="mk-MK"/>
          </w:rPr>
          <w:t>.</w:t>
        </w:r>
        <w:r w:rsidRPr="00196B07">
          <w:rPr>
            <w:rStyle w:val="ac"/>
            <w:rFonts w:ascii="Times New Roman" w:eastAsia="Times New Roman" w:hAnsi="Times New Roman" w:cs="Times New Roman"/>
            <w:i/>
            <w:sz w:val="20"/>
            <w:szCs w:val="20"/>
            <w:lang w:val="en-US" w:eastAsia="mk-MK"/>
          </w:rPr>
          <w:t>scrf</w:t>
        </w:r>
        <w:r w:rsidRPr="00353DD8">
          <w:rPr>
            <w:rStyle w:val="ac"/>
            <w:rFonts w:ascii="Times New Roman" w:eastAsia="Times New Roman" w:hAnsi="Times New Roman" w:cs="Times New Roman"/>
            <w:i/>
            <w:sz w:val="20"/>
            <w:szCs w:val="20"/>
            <w:lang w:val="en-US" w:eastAsia="mk-MK"/>
          </w:rPr>
          <w:t>.</w:t>
        </w:r>
        <w:r w:rsidRPr="00196B07">
          <w:rPr>
            <w:rStyle w:val="ac"/>
            <w:rFonts w:ascii="Times New Roman" w:eastAsia="Times New Roman" w:hAnsi="Times New Roman" w:cs="Times New Roman"/>
            <w:i/>
            <w:sz w:val="20"/>
            <w:szCs w:val="20"/>
            <w:lang w:val="en-US" w:eastAsia="mk-MK"/>
          </w:rPr>
          <w:t>gov</w:t>
        </w:r>
        <w:r w:rsidRPr="00353DD8">
          <w:rPr>
            <w:rStyle w:val="ac"/>
            <w:rFonts w:ascii="Times New Roman" w:eastAsia="Times New Roman" w:hAnsi="Times New Roman" w:cs="Times New Roman"/>
            <w:i/>
            <w:sz w:val="20"/>
            <w:szCs w:val="20"/>
            <w:lang w:val="en-US" w:eastAsia="mk-MK"/>
          </w:rPr>
          <w:t>.</w:t>
        </w:r>
        <w:r w:rsidRPr="00196B07">
          <w:rPr>
            <w:rStyle w:val="ac"/>
            <w:rFonts w:ascii="Times New Roman" w:eastAsia="Times New Roman" w:hAnsi="Times New Roman" w:cs="Times New Roman"/>
            <w:i/>
            <w:sz w:val="20"/>
            <w:szCs w:val="20"/>
            <w:lang w:val="en-US" w:eastAsia="mk-MK"/>
          </w:rPr>
          <w:t>ru</w:t>
        </w:r>
      </w:hyperlink>
    </w:p>
    <w:p w:rsidR="001D3B81" w:rsidRPr="001D3B81" w:rsidRDefault="00FF1316" w:rsidP="00FF1316">
      <w:pPr>
        <w:spacing w:line="276" w:lineRule="auto"/>
        <w:rPr>
          <w:rFonts w:ascii="Times New Roman" w:eastAsia="Times New Roman" w:hAnsi="Times New Roman" w:cs="Times New Roman"/>
          <w:i/>
          <w:sz w:val="20"/>
          <w:szCs w:val="20"/>
          <w:lang w:val="en-US" w:eastAsia="mk-MK"/>
        </w:rPr>
      </w:pPr>
      <w:r>
        <w:rPr>
          <w:rFonts w:ascii="Times New Roman" w:eastAsia="Times New Roman" w:hAnsi="Times New Roman" w:cs="Times New Roman"/>
          <w:i/>
          <w:sz w:val="20"/>
          <w:szCs w:val="20"/>
          <w:lang w:eastAsia="mk-MK"/>
        </w:rPr>
        <w:t xml:space="preserve">18. </w:t>
      </w:r>
      <w:hyperlink r:id="rId23" w:history="1">
        <w:r w:rsidR="001D3B81" w:rsidRPr="00FF1316">
          <w:rPr>
            <w:rFonts w:ascii="Times New Roman" w:eastAsia="Times New Roman" w:hAnsi="Times New Roman" w:cs="Times New Roman"/>
            <w:i/>
            <w:color w:val="0563C1"/>
            <w:sz w:val="20"/>
            <w:szCs w:val="20"/>
            <w:u w:val="single"/>
            <w:lang w:val="en-US" w:eastAsia="mk-MK"/>
          </w:rPr>
          <w:t>www</w:t>
        </w:r>
        <w:r w:rsidR="001D3B81" w:rsidRPr="00FF1316">
          <w:rPr>
            <w:rFonts w:ascii="Times New Roman" w:eastAsia="Times New Roman" w:hAnsi="Times New Roman" w:cs="Times New Roman"/>
            <w:i/>
            <w:color w:val="0563C1"/>
            <w:sz w:val="20"/>
            <w:szCs w:val="20"/>
            <w:u w:val="single"/>
            <w:lang w:val="ru-RU" w:eastAsia="mk-MK"/>
          </w:rPr>
          <w:t>.</w:t>
        </w:r>
        <w:r w:rsidR="001D3B81" w:rsidRPr="00FF1316">
          <w:rPr>
            <w:rFonts w:ascii="Times New Roman" w:eastAsia="Times New Roman" w:hAnsi="Times New Roman" w:cs="Times New Roman"/>
            <w:i/>
            <w:color w:val="0563C1"/>
            <w:sz w:val="20"/>
            <w:szCs w:val="20"/>
            <w:u w:val="single"/>
            <w:lang w:val="en-US" w:eastAsia="mk-MK"/>
          </w:rPr>
          <w:t>un</w:t>
        </w:r>
        <w:r w:rsidR="001D3B81" w:rsidRPr="00FF1316">
          <w:rPr>
            <w:rFonts w:ascii="Times New Roman" w:eastAsia="Times New Roman" w:hAnsi="Times New Roman" w:cs="Times New Roman"/>
            <w:i/>
            <w:color w:val="0563C1"/>
            <w:sz w:val="20"/>
            <w:szCs w:val="20"/>
            <w:u w:val="single"/>
            <w:lang w:val="ru-RU" w:eastAsia="mk-MK"/>
          </w:rPr>
          <w:t>.</w:t>
        </w:r>
        <w:r w:rsidR="001D3B81" w:rsidRPr="00FF1316">
          <w:rPr>
            <w:rFonts w:ascii="Times New Roman" w:eastAsia="Times New Roman" w:hAnsi="Times New Roman" w:cs="Times New Roman"/>
            <w:i/>
            <w:color w:val="0563C1"/>
            <w:sz w:val="20"/>
            <w:szCs w:val="20"/>
            <w:u w:val="single"/>
            <w:lang w:val="en-US" w:eastAsia="mk-MK"/>
          </w:rPr>
          <w:t>org</w:t>
        </w:r>
      </w:hyperlink>
      <w:r w:rsidR="001D3B81" w:rsidRPr="001D3B81">
        <w:rPr>
          <w:rFonts w:ascii="Times New Roman" w:eastAsia="Times New Roman" w:hAnsi="Times New Roman" w:cs="Times New Roman"/>
          <w:i/>
          <w:sz w:val="20"/>
          <w:szCs w:val="20"/>
          <w:lang w:val="ru-RU" w:eastAsia="mk-MK"/>
        </w:rPr>
        <w:t xml:space="preserve"> </w:t>
      </w:r>
    </w:p>
    <w:p w:rsidR="001D3B81" w:rsidRPr="001D3B81" w:rsidRDefault="001D3B81" w:rsidP="001D3B81">
      <w:pPr>
        <w:spacing w:line="276" w:lineRule="auto"/>
        <w:jc w:val="both"/>
        <w:rPr>
          <w:rFonts w:ascii="Times New Roman" w:eastAsia="Times New Roman" w:hAnsi="Times New Roman" w:cs="Times New Roman"/>
          <w:i/>
          <w:sz w:val="20"/>
          <w:szCs w:val="20"/>
          <w:lang w:val="ru-RU" w:eastAsia="mk-MK"/>
        </w:rPr>
      </w:pPr>
    </w:p>
    <w:p w:rsidR="001D3B81" w:rsidRPr="001D3B81" w:rsidRDefault="001D3B81" w:rsidP="00353DD8">
      <w:pPr>
        <w:spacing w:line="276" w:lineRule="auto"/>
        <w:jc w:val="center"/>
        <w:rPr>
          <w:rFonts w:ascii="Times New Roman" w:eastAsia="Times New Roman" w:hAnsi="Times New Roman" w:cs="Times New Roman"/>
          <w:b/>
          <w:caps/>
          <w:sz w:val="28"/>
          <w:szCs w:val="28"/>
          <w:lang w:val="en-US" w:eastAsia="mk-MK"/>
        </w:rPr>
      </w:pPr>
      <w:r w:rsidRPr="001D3B81">
        <w:rPr>
          <w:rFonts w:ascii="Times New Roman" w:eastAsia="Times New Roman" w:hAnsi="Times New Roman" w:cs="Times New Roman"/>
          <w:b/>
          <w:caps/>
          <w:sz w:val="28"/>
          <w:szCs w:val="28"/>
          <w:lang w:val="en-US" w:eastAsia="mk-MK"/>
        </w:rPr>
        <w:lastRenderedPageBreak/>
        <w:t>Studies for security in the context of international reforms in the European Union</w:t>
      </w:r>
    </w:p>
    <w:p w:rsidR="001D3B81" w:rsidRPr="001D3B81" w:rsidRDefault="001D3B81" w:rsidP="00353DD8">
      <w:pPr>
        <w:spacing w:line="276" w:lineRule="auto"/>
        <w:jc w:val="right"/>
        <w:rPr>
          <w:rFonts w:ascii="Times New Roman" w:eastAsia="Times New Roman" w:hAnsi="Times New Roman" w:cs="Times New Roman"/>
          <w:caps/>
          <w:sz w:val="24"/>
          <w:szCs w:val="24"/>
          <w:lang w:val="en-US" w:eastAsia="mk-MK"/>
        </w:rPr>
      </w:pPr>
    </w:p>
    <w:p w:rsidR="001D3B81" w:rsidRPr="001D3B81" w:rsidRDefault="001D3B81" w:rsidP="00353DD8">
      <w:pPr>
        <w:spacing w:line="276" w:lineRule="auto"/>
        <w:jc w:val="right"/>
        <w:rPr>
          <w:rFonts w:ascii="Times New Roman" w:eastAsia="Times New Roman" w:hAnsi="Times New Roman" w:cs="Times New Roman"/>
          <w:sz w:val="24"/>
          <w:szCs w:val="24"/>
          <w:lang w:val="en-US" w:eastAsia="mk-MK"/>
        </w:rPr>
      </w:pPr>
      <w:r w:rsidRPr="001D3B81">
        <w:rPr>
          <w:rFonts w:ascii="Times New Roman" w:eastAsia="Times New Roman" w:hAnsi="Times New Roman" w:cs="Times New Roman"/>
          <w:sz w:val="24"/>
          <w:szCs w:val="24"/>
          <w:lang w:val="en-US" w:eastAsia="mk-MK"/>
        </w:rPr>
        <w:t xml:space="preserve">LTC PhD Andrzej </w:t>
      </w:r>
      <w:r w:rsidRPr="001D3B81">
        <w:rPr>
          <w:rFonts w:ascii="Times New Roman" w:eastAsia="Times New Roman" w:hAnsi="Times New Roman" w:cs="Times New Roman"/>
          <w:caps/>
          <w:sz w:val="24"/>
          <w:szCs w:val="24"/>
          <w:lang w:val="en-US" w:eastAsia="mk-MK"/>
        </w:rPr>
        <w:t>Sobon</w:t>
      </w:r>
      <w:r w:rsidRPr="001D3B81">
        <w:rPr>
          <w:rFonts w:ascii="Times New Roman" w:eastAsia="Times New Roman" w:hAnsi="Times New Roman" w:cs="Times New Roman"/>
          <w:sz w:val="24"/>
          <w:szCs w:val="24"/>
          <w:lang w:val="en-US" w:eastAsia="mk-MK"/>
        </w:rPr>
        <w:t>,</w:t>
      </w:r>
    </w:p>
    <w:p w:rsidR="001D3B81" w:rsidRPr="001D3B81" w:rsidRDefault="001D3B81" w:rsidP="00353DD8">
      <w:pPr>
        <w:spacing w:line="276" w:lineRule="auto"/>
        <w:jc w:val="right"/>
        <w:rPr>
          <w:rFonts w:ascii="Times New Roman" w:eastAsia="Times New Roman" w:hAnsi="Times New Roman" w:cs="Times New Roman"/>
          <w:sz w:val="24"/>
          <w:szCs w:val="24"/>
          <w:lang w:val="en-US" w:eastAsia="mk-MK"/>
        </w:rPr>
      </w:pPr>
      <w:r w:rsidRPr="001D3B81">
        <w:rPr>
          <w:rFonts w:ascii="Times New Roman" w:eastAsia="Times New Roman" w:hAnsi="Times New Roman" w:cs="Times New Roman"/>
          <w:sz w:val="24"/>
          <w:szCs w:val="24"/>
          <w:lang w:val="en-US" w:eastAsia="mk-MK"/>
        </w:rPr>
        <w:t>National Defense University – Warsaw,</w:t>
      </w:r>
    </w:p>
    <w:p w:rsidR="001D3B81" w:rsidRPr="00353DD8" w:rsidRDefault="001D3B81" w:rsidP="00353DD8">
      <w:pPr>
        <w:spacing w:line="276" w:lineRule="auto"/>
        <w:jc w:val="right"/>
        <w:rPr>
          <w:rFonts w:ascii="Times New Roman" w:eastAsia="Times New Roman" w:hAnsi="Times New Roman" w:cs="Times New Roman"/>
          <w:sz w:val="24"/>
          <w:szCs w:val="24"/>
          <w:lang w:val="ru-RU" w:eastAsia="mk-MK"/>
        </w:rPr>
      </w:pPr>
      <w:r w:rsidRPr="001D3B81">
        <w:rPr>
          <w:rFonts w:ascii="Times New Roman" w:eastAsia="Times New Roman" w:hAnsi="Times New Roman" w:cs="Times New Roman"/>
          <w:sz w:val="24"/>
          <w:szCs w:val="24"/>
          <w:lang w:val="en-US" w:eastAsia="mk-MK"/>
        </w:rPr>
        <w:t>Poland</w:t>
      </w:r>
    </w:p>
    <w:p w:rsidR="00D66647" w:rsidRDefault="00D66647" w:rsidP="00353DD8">
      <w:pPr>
        <w:spacing w:line="276" w:lineRule="auto"/>
        <w:ind w:firstLine="567"/>
        <w:jc w:val="center"/>
        <w:rPr>
          <w:rFonts w:ascii="Times New Roman" w:hAnsi="Times New Roman" w:cs="Times New Roman"/>
          <w:b/>
          <w:sz w:val="24"/>
          <w:szCs w:val="24"/>
        </w:rPr>
      </w:pPr>
    </w:p>
    <w:p w:rsidR="00353DD8" w:rsidRPr="00353DD8" w:rsidRDefault="00353DD8" w:rsidP="00353DD8">
      <w:pPr>
        <w:spacing w:line="276" w:lineRule="auto"/>
        <w:ind w:firstLine="720"/>
        <w:jc w:val="both"/>
        <w:outlineLvl w:val="0"/>
        <w:rPr>
          <w:rFonts w:ascii="Times New Roman" w:eastAsia="Times New Roman" w:hAnsi="Times New Roman" w:cs="Times New Roman"/>
          <w:sz w:val="24"/>
          <w:szCs w:val="24"/>
          <w:lang w:val="en-GB"/>
        </w:rPr>
      </w:pPr>
      <w:r w:rsidRPr="00353DD8">
        <w:rPr>
          <w:rFonts w:ascii="Times New Roman" w:eastAsia="Times New Roman" w:hAnsi="Times New Roman" w:cs="Times New Roman"/>
          <w:b/>
          <w:i/>
          <w:sz w:val="24"/>
          <w:szCs w:val="24"/>
          <w:lang w:val="en-US" w:eastAsia="ru-RU"/>
        </w:rPr>
        <w:t>Abstract</w:t>
      </w:r>
      <w:r w:rsidRPr="00353DD8">
        <w:rPr>
          <w:rFonts w:ascii="Times New Roman" w:eastAsia="Times New Roman" w:hAnsi="Times New Roman" w:cs="Times New Roman"/>
          <w:i/>
          <w:sz w:val="24"/>
          <w:szCs w:val="24"/>
          <w:lang w:val="en-GB" w:eastAsia="ru-RU"/>
        </w:rPr>
        <w:t>:</w:t>
      </w:r>
      <w:r w:rsidRPr="00353DD8">
        <w:rPr>
          <w:rFonts w:ascii="Times New Roman" w:eastAsia="Times New Roman" w:hAnsi="Times New Roman" w:cs="Times New Roman"/>
          <w:sz w:val="24"/>
          <w:szCs w:val="24"/>
          <w:lang w:val="en-GB" w:eastAsia="ru-RU"/>
        </w:rPr>
        <w:t xml:space="preserve"> </w:t>
      </w:r>
      <w:r w:rsidRPr="00353DD8">
        <w:rPr>
          <w:rFonts w:ascii="Times New Roman" w:eastAsia="Times New Roman" w:hAnsi="Times New Roman" w:cs="Times New Roman"/>
          <w:sz w:val="24"/>
          <w:szCs w:val="24"/>
          <w:lang w:val="en-US"/>
        </w:rPr>
        <w:t xml:space="preserve">Events ongoing in the twenty-first century, argue that the security environment becomes different from generally known. </w:t>
      </w:r>
      <w:r w:rsidRPr="00353DD8">
        <w:rPr>
          <w:rFonts w:ascii="Times New Roman" w:eastAsia="Times New Roman" w:hAnsi="Times New Roman" w:cs="Times New Roman"/>
          <w:sz w:val="24"/>
          <w:szCs w:val="24"/>
          <w:lang w:val="en-GB"/>
        </w:rPr>
        <w:t>It is an environment in which one of the basic traits becomes knowledge. For this reason, should be made to identify the nature and forms of known threats and challenges predicted for different types of security. In this context, it should be considered the changing demand for knowledge in the sciences of safety, but also the need for education of various conditions for internal and external environment. Reflections on the future security of every organization are important. Safety inside of each institution, its defense and protection against any diagnosed and forecasted threats are crucial and need.</w:t>
      </w:r>
    </w:p>
    <w:p w:rsidR="00353DD8" w:rsidRPr="00353DD8" w:rsidRDefault="00353DD8" w:rsidP="00353DD8">
      <w:pPr>
        <w:spacing w:line="276" w:lineRule="auto"/>
        <w:jc w:val="both"/>
        <w:rPr>
          <w:rFonts w:ascii="Times New Roman" w:eastAsia="Times New Roman" w:hAnsi="Times New Roman" w:cs="Times New Roman"/>
          <w:sz w:val="24"/>
          <w:szCs w:val="24"/>
          <w:lang w:val="en-GB" w:eastAsia="ru-RU"/>
        </w:rPr>
      </w:pPr>
    </w:p>
    <w:p w:rsidR="00353DD8" w:rsidRPr="00353DD8" w:rsidRDefault="00353DD8" w:rsidP="00353DD8">
      <w:pPr>
        <w:spacing w:line="276" w:lineRule="auto"/>
        <w:ind w:firstLine="720"/>
        <w:jc w:val="both"/>
        <w:rPr>
          <w:rFonts w:ascii="Times New Roman" w:eastAsia="SimSun" w:hAnsi="Times New Roman" w:cs="Times New Roman"/>
          <w:sz w:val="24"/>
          <w:szCs w:val="24"/>
          <w:lang w:val="en-GB" w:eastAsia="ru-RU"/>
        </w:rPr>
      </w:pPr>
      <w:r w:rsidRPr="00353DD8">
        <w:rPr>
          <w:rFonts w:ascii="Times New Roman" w:eastAsia="SimSun" w:hAnsi="Times New Roman" w:cs="Times New Roman"/>
          <w:b/>
          <w:i/>
          <w:sz w:val="24"/>
          <w:szCs w:val="24"/>
          <w:lang w:val="en-GB" w:eastAsia="ru-RU"/>
        </w:rPr>
        <w:t>Keywords</w:t>
      </w:r>
      <w:r w:rsidRPr="00353DD8">
        <w:rPr>
          <w:rFonts w:ascii="Times New Roman" w:eastAsia="SimSun" w:hAnsi="Times New Roman" w:cs="Times New Roman"/>
          <w:b/>
          <w:sz w:val="24"/>
          <w:szCs w:val="24"/>
          <w:lang w:val="en-GB" w:eastAsia="ru-RU"/>
        </w:rPr>
        <w:t xml:space="preserve">: </w:t>
      </w:r>
      <w:r w:rsidRPr="00353DD8">
        <w:rPr>
          <w:rFonts w:ascii="Times New Roman" w:eastAsia="SimSun" w:hAnsi="Times New Roman" w:cs="Times New Roman"/>
          <w:sz w:val="24"/>
          <w:szCs w:val="24"/>
          <w:lang w:val="en-GB" w:eastAsia="ru-RU"/>
        </w:rPr>
        <w:t xml:space="preserve">Security studies, environment security, education, mobility window. </w:t>
      </w:r>
    </w:p>
    <w:p w:rsidR="00353DD8" w:rsidRPr="00353DD8" w:rsidRDefault="00353DD8" w:rsidP="00353DD8">
      <w:pPr>
        <w:spacing w:line="276" w:lineRule="auto"/>
        <w:jc w:val="both"/>
        <w:rPr>
          <w:rFonts w:ascii="Times New Roman" w:eastAsia="SimSun" w:hAnsi="Times New Roman" w:cs="Times New Roman"/>
          <w:sz w:val="24"/>
          <w:szCs w:val="24"/>
          <w:lang w:val="en-GB" w:eastAsia="ru-RU"/>
        </w:rPr>
      </w:pPr>
    </w:p>
    <w:p w:rsidR="00353DD8" w:rsidRPr="00353DD8" w:rsidRDefault="00353DD8" w:rsidP="00353DD8">
      <w:pPr>
        <w:spacing w:line="276" w:lineRule="auto"/>
        <w:jc w:val="both"/>
        <w:outlineLvl w:val="0"/>
        <w:rPr>
          <w:rFonts w:ascii="Times New Roman" w:eastAsia="Times New Roman" w:hAnsi="Times New Roman" w:cs="Times New Roman"/>
          <w:b/>
          <w:sz w:val="24"/>
          <w:szCs w:val="24"/>
          <w:lang w:val="en-US" w:eastAsia="ru-RU"/>
        </w:rPr>
      </w:pPr>
      <w:r w:rsidRPr="00353DD8">
        <w:rPr>
          <w:rFonts w:ascii="Times New Roman" w:eastAsia="Times New Roman" w:hAnsi="Times New Roman" w:cs="Times New Roman"/>
          <w:b/>
          <w:sz w:val="24"/>
          <w:szCs w:val="24"/>
          <w:lang w:val="en-US" w:eastAsia="ru-RU"/>
        </w:rPr>
        <w:t xml:space="preserve">1. Introduction </w:t>
      </w:r>
    </w:p>
    <w:p w:rsidR="00353DD8" w:rsidRPr="00353DD8" w:rsidRDefault="00353DD8" w:rsidP="00353DD8">
      <w:pPr>
        <w:spacing w:line="276" w:lineRule="auto"/>
        <w:ind w:firstLine="720"/>
        <w:jc w:val="both"/>
        <w:rPr>
          <w:rFonts w:ascii="Times New Roman" w:eastAsia="Times New Roman" w:hAnsi="Times New Roman" w:cs="Times New Roman"/>
          <w:sz w:val="24"/>
          <w:szCs w:val="24"/>
          <w:lang w:val="en-GB"/>
        </w:rPr>
      </w:pPr>
      <w:r w:rsidRPr="00353DD8">
        <w:rPr>
          <w:rFonts w:ascii="Times New Roman" w:eastAsia="Times New Roman" w:hAnsi="Times New Roman" w:cs="Times New Roman"/>
          <w:sz w:val="24"/>
          <w:szCs w:val="24"/>
          <w:lang w:val="en-GB"/>
        </w:rPr>
        <w:t xml:space="preserve">Events ongoing in the twenty-first century, argue that the security environment becomes different from generally known. In this context, as importance should be considered the changing roles of the major actors on the international scene, the fall of totalitarian regimes, the disintegration of states as a result of demands of autonomy, including changes in political and social like as the Arab world, the region Eurasian (Ukraine, Moldova, Afghanistan, China, India, Pakistan, Korea). As a result of changes were generated: crises and conflicts, organized violence and violations of human rights, proliferation of WMD, terrorism, cyber-terrorism, organized international crime, corruption, or finally, changes of demographic and climate. It is an environment in which one hallmark is a knowledge, as well as also wisdom. Reflections on the future of security and defence against any diagnosed and forecasted threats are important needed. Security is needed and valuable for every human being and trying to understand (predict, project, propose, plan) not only own life, but the fate of the organization, whom is the representative. </w:t>
      </w:r>
    </w:p>
    <w:p w:rsidR="00353DD8" w:rsidRPr="00353DD8" w:rsidRDefault="00353DD8" w:rsidP="00353DD8">
      <w:pPr>
        <w:spacing w:line="276" w:lineRule="auto"/>
        <w:ind w:firstLine="720"/>
        <w:jc w:val="both"/>
        <w:rPr>
          <w:rFonts w:ascii="Times New Roman" w:eastAsia="Times New Roman" w:hAnsi="Times New Roman" w:cs="Times New Roman"/>
          <w:sz w:val="24"/>
          <w:szCs w:val="24"/>
          <w:lang w:val="en-GB"/>
        </w:rPr>
      </w:pPr>
      <w:r w:rsidRPr="00353DD8">
        <w:rPr>
          <w:rFonts w:ascii="Times New Roman" w:eastAsia="Times New Roman" w:hAnsi="Times New Roman" w:cs="Times New Roman"/>
          <w:sz w:val="24"/>
          <w:szCs w:val="24"/>
          <w:lang w:val="en-GB"/>
        </w:rPr>
        <w:t>Therefore, trying to take into account the above aspects that it was high time to act</w:t>
      </w:r>
      <w:bookmarkStart w:id="19" w:name="_GoBack"/>
      <w:bookmarkEnd w:id="19"/>
      <w:r w:rsidRPr="00353DD8">
        <w:rPr>
          <w:rFonts w:ascii="Times New Roman" w:eastAsia="Times New Roman" w:hAnsi="Times New Roman" w:cs="Times New Roman"/>
          <w:sz w:val="24"/>
          <w:szCs w:val="24"/>
          <w:lang w:val="en-GB"/>
        </w:rPr>
        <w:t xml:space="preserve"> strategically, create European Strategy addressed to a security environment in which one of the basic traits becomes - knowledge. Knowledge as power has been recognised as key driver within the last announced strategy. José Manuel BARROSO in Preface to the “</w:t>
      </w:r>
      <w:r w:rsidRPr="00353DD8">
        <w:rPr>
          <w:rFonts w:ascii="Times New Roman" w:eastAsia="Times New Roman" w:hAnsi="Times New Roman" w:cs="Times New Roman"/>
          <w:i/>
          <w:sz w:val="24"/>
          <w:szCs w:val="24"/>
          <w:lang w:val="en-GB"/>
        </w:rPr>
        <w:t>Strategy for smart, sustainable and inclusive growth</w:t>
      </w:r>
      <w:r w:rsidRPr="00353DD8">
        <w:rPr>
          <w:rFonts w:ascii="Times New Roman" w:eastAsia="Times New Roman" w:hAnsi="Times New Roman" w:cs="Times New Roman"/>
          <w:sz w:val="24"/>
          <w:szCs w:val="24"/>
          <w:lang w:val="en-GB"/>
        </w:rPr>
        <w:t xml:space="preserve">” in short Strategy Europe 2020 said </w:t>
      </w:r>
      <w:r w:rsidRPr="00353DD8">
        <w:rPr>
          <w:rFonts w:ascii="Times New Roman" w:eastAsia="Times New Roman" w:hAnsi="Times New Roman" w:cs="Times New Roman"/>
          <w:sz w:val="24"/>
          <w:szCs w:val="24"/>
          <w:lang w:val="en-US" w:eastAsia="ru-RU"/>
        </w:rPr>
        <w:t>[1]</w:t>
      </w:r>
      <w:r w:rsidRPr="00353DD8">
        <w:rPr>
          <w:rFonts w:ascii="Times New Roman" w:eastAsia="Times New Roman" w:hAnsi="Times New Roman" w:cs="Times New Roman"/>
          <w:sz w:val="24"/>
          <w:szCs w:val="24"/>
          <w:lang w:val="en-GB"/>
        </w:rPr>
        <w:t>: “</w:t>
      </w:r>
      <w:r w:rsidRPr="00353DD8">
        <w:rPr>
          <w:rFonts w:ascii="Times New Roman" w:eastAsia="Times New Roman" w:hAnsi="Times New Roman" w:cs="Times New Roman"/>
          <w:i/>
          <w:sz w:val="24"/>
          <w:szCs w:val="24"/>
          <w:lang w:val="en-GB"/>
        </w:rPr>
        <w:t>Europe has many strengths. We have a talented workforce, we have a powerful technological and industrial base.… We must have confidence in our ability to set an ambitious agenda for ourselves and then gear our efforts to delivering it…</w:t>
      </w:r>
      <w:r w:rsidRPr="00353DD8">
        <w:rPr>
          <w:rFonts w:ascii="Times New Roman" w:eastAsia="Times New Roman" w:hAnsi="Times New Roman" w:cs="Times New Roman"/>
          <w:sz w:val="24"/>
          <w:szCs w:val="24"/>
          <w:lang w:val="en-GB"/>
        </w:rPr>
        <w:t xml:space="preserve">” Given that the safety of the future will be different and unpredictable, we must realize that we have to learn to live in such a world in </w:t>
      </w:r>
      <w:r w:rsidRPr="00353DD8">
        <w:rPr>
          <w:rFonts w:ascii="Times New Roman" w:eastAsia="Times New Roman" w:hAnsi="Times New Roman" w:cs="Times New Roman"/>
          <w:sz w:val="24"/>
          <w:szCs w:val="24"/>
          <w:lang w:val="en-GB"/>
        </w:rPr>
        <w:lastRenderedPageBreak/>
        <w:t xml:space="preserve">which we live, achieve goals, pursue interests, but never stop in efforts to create a better world for future generations. Each EU country is responsible for its own security systems. </w:t>
      </w:r>
    </w:p>
    <w:p w:rsidR="00353DD8" w:rsidRPr="00353DD8" w:rsidRDefault="00353DD8" w:rsidP="00353DD8">
      <w:pPr>
        <w:spacing w:line="276" w:lineRule="auto"/>
        <w:ind w:firstLine="567"/>
        <w:jc w:val="both"/>
        <w:rPr>
          <w:rFonts w:ascii="Times New Roman" w:eastAsia="Times New Roman" w:hAnsi="Times New Roman" w:cs="Times New Roman"/>
          <w:sz w:val="24"/>
          <w:szCs w:val="24"/>
          <w:lang w:val="en-GB"/>
        </w:rPr>
      </w:pPr>
    </w:p>
    <w:p w:rsidR="00353DD8" w:rsidRPr="00353DD8" w:rsidRDefault="00353DD8" w:rsidP="00353DD8">
      <w:pPr>
        <w:spacing w:line="276" w:lineRule="auto"/>
        <w:jc w:val="both"/>
        <w:outlineLvl w:val="0"/>
        <w:rPr>
          <w:rFonts w:ascii="Times New Roman" w:eastAsia="Times New Roman" w:hAnsi="Times New Roman" w:cs="Times New Roman"/>
          <w:b/>
          <w:sz w:val="24"/>
          <w:szCs w:val="24"/>
          <w:lang w:val="pl-PL" w:eastAsia="ru-RU"/>
        </w:rPr>
      </w:pPr>
      <w:bookmarkStart w:id="20" w:name="_Toc271011978"/>
      <w:r w:rsidRPr="00353DD8">
        <w:rPr>
          <w:rFonts w:ascii="Times New Roman" w:eastAsia="Times New Roman" w:hAnsi="Times New Roman" w:cs="Times New Roman"/>
          <w:b/>
          <w:sz w:val="24"/>
          <w:szCs w:val="24"/>
          <w:lang w:val="pl-PL" w:eastAsia="ru-RU"/>
        </w:rPr>
        <w:t xml:space="preserve">2. </w:t>
      </w:r>
      <w:r w:rsidRPr="00353DD8">
        <w:rPr>
          <w:rFonts w:ascii="Times New Roman" w:eastAsia="Times New Roman" w:hAnsi="Times New Roman" w:cs="Times New Roman"/>
          <w:b/>
          <w:sz w:val="24"/>
          <w:szCs w:val="24"/>
          <w:lang w:val="en-US" w:eastAsia="ru-RU"/>
        </w:rPr>
        <w:t>B</w:t>
      </w:r>
      <w:bookmarkEnd w:id="20"/>
      <w:r w:rsidRPr="00353DD8">
        <w:rPr>
          <w:rFonts w:ascii="Times New Roman" w:eastAsia="Times New Roman" w:hAnsi="Times New Roman" w:cs="Times New Roman"/>
          <w:b/>
          <w:sz w:val="24"/>
          <w:szCs w:val="24"/>
          <w:lang w:val="en-US" w:eastAsia="ru-RU"/>
        </w:rPr>
        <w:t>ackground</w:t>
      </w:r>
      <w:r w:rsidRPr="00353DD8">
        <w:rPr>
          <w:rFonts w:ascii="Times New Roman" w:eastAsia="Times New Roman" w:hAnsi="Times New Roman" w:cs="Times New Roman"/>
          <w:b/>
          <w:sz w:val="24"/>
          <w:szCs w:val="24"/>
          <w:lang w:val="pl-PL" w:eastAsia="ru-RU"/>
        </w:rPr>
        <w:t xml:space="preserve"> </w:t>
      </w:r>
    </w:p>
    <w:p w:rsidR="00353DD8" w:rsidRPr="00353DD8" w:rsidRDefault="00353DD8" w:rsidP="00353DD8">
      <w:pPr>
        <w:spacing w:line="276" w:lineRule="auto"/>
        <w:ind w:firstLine="720"/>
        <w:jc w:val="both"/>
        <w:rPr>
          <w:rFonts w:ascii="Times New Roman" w:eastAsia="Times New Roman" w:hAnsi="Times New Roman" w:cs="Times New Roman"/>
          <w:sz w:val="24"/>
          <w:szCs w:val="24"/>
          <w:lang w:val="en-GB" w:eastAsia="ru-RU"/>
        </w:rPr>
      </w:pPr>
      <w:r w:rsidRPr="00353DD8">
        <w:rPr>
          <w:rFonts w:ascii="Times New Roman" w:eastAsia="Times New Roman" w:hAnsi="Times New Roman" w:cs="Times New Roman"/>
          <w:sz w:val="24"/>
          <w:szCs w:val="24"/>
          <w:lang w:val="en-GB" w:eastAsia="ru-RU"/>
        </w:rPr>
        <w:t xml:space="preserve">Security issues make it necessary to build international studies, which should be an attempt to resolve the problems affecting the quality and level of security. They should influence the shaping and creating safety aspects that are interdisciplinary and complex. </w:t>
      </w:r>
      <w:r w:rsidRPr="00353DD8">
        <w:rPr>
          <w:rFonts w:ascii="Times New Roman" w:eastAsia="Times New Roman" w:hAnsi="Times New Roman" w:cs="Times New Roman"/>
          <w:i/>
          <w:sz w:val="24"/>
          <w:szCs w:val="24"/>
          <w:lang w:val="en-GB" w:eastAsia="ru-RU"/>
        </w:rPr>
        <w:t>Security studies</w:t>
      </w:r>
      <w:r w:rsidRPr="00353DD8">
        <w:rPr>
          <w:rFonts w:ascii="Times New Roman" w:eastAsia="Times New Roman" w:hAnsi="Times New Roman" w:cs="Times New Roman"/>
          <w:sz w:val="24"/>
          <w:szCs w:val="24"/>
          <w:lang w:val="en-GB" w:eastAsia="ru-RU"/>
        </w:rPr>
        <w:t xml:space="preserve"> should be a particular challenge for the social sciences. They should be convinced of the need to deal with the issues of security of the future, the prospect of the actors of the system internal and external environment. A very important role in these studies should play all kinds of scenarios considered (real and projected, desirable or unexpected). The purpose of these studies should be the analysis and diagnosis occurring now and expected in the future between policy and military power. Therefore the planned issue of international studies should provide answers to the questions: What to do to prepare for the situation and possible events that could outline future scenarios? What should be achieved in the current education, to oppose diagnosed threats? How orient curricula to be a response to the forecasted challenges? Are changes in the conditions of civilization, building a new world order and shape can be expected that the existing study programs can remain unchanged and useful? By joining therefore to build a study of the international security environment, you should realize the fact that this is a subject very extensive, development and requiring constant upgrades in relation to emerging challenges. This process is intensified knowing that the projected threat will affect the nature of the security, which proves particularly difficult task. Immaturity issues related to the building of international programs for the study of security make it a misunderstanding on this background are extremely numerous and frequent. </w:t>
      </w:r>
    </w:p>
    <w:p w:rsidR="00353DD8" w:rsidRPr="00353DD8" w:rsidRDefault="00353DD8" w:rsidP="00353DD8">
      <w:pPr>
        <w:spacing w:line="276" w:lineRule="auto"/>
        <w:ind w:firstLine="720"/>
        <w:jc w:val="both"/>
        <w:rPr>
          <w:rFonts w:ascii="Times New Roman" w:eastAsia="Times New Roman" w:hAnsi="Times New Roman" w:cs="Times New Roman"/>
          <w:sz w:val="24"/>
          <w:szCs w:val="24"/>
          <w:lang w:val="en-GB" w:eastAsia="ru-RU"/>
        </w:rPr>
      </w:pPr>
      <w:r w:rsidRPr="00353DD8">
        <w:rPr>
          <w:rFonts w:ascii="Times New Roman" w:eastAsia="Times New Roman" w:hAnsi="Times New Roman" w:cs="Times New Roman"/>
          <w:sz w:val="24"/>
          <w:szCs w:val="24"/>
          <w:lang w:val="en-GB" w:eastAsia="ru-RU"/>
        </w:rPr>
        <w:t xml:space="preserve">Consequently, the lack of dissemination of knowledge about building programs of study, study of the safety aspects are limited to known and considered as positive, or who can not move around difficult problems. Lack of knowledge transmitted by professional intellectual faculty Security Studies, with international experience will not provide adequate preparation of graduates. From this point of view it is important to take into account aspects of international exchanges in all types of study programs has been supported international educational programs. Thus, in such conditions, it is of little use so far to prepare graduates for future specialists in strategic studies, or studies on the safety of the future, based solely on the traditional and outdated conditions. Only the timely disclosure of adverse changes in the creation of safety (future and present), allows for possible adjustments in the programs of study and prior preparation of graduates. Doing so will give the most desirable determinant in the future. </w:t>
      </w:r>
    </w:p>
    <w:p w:rsidR="00353DD8" w:rsidRPr="00353DD8" w:rsidRDefault="00353DD8" w:rsidP="00353DD8">
      <w:pPr>
        <w:spacing w:line="276" w:lineRule="auto"/>
        <w:ind w:firstLine="720"/>
        <w:jc w:val="both"/>
        <w:rPr>
          <w:rFonts w:ascii="Times New Roman" w:eastAsia="Times New Roman" w:hAnsi="Times New Roman" w:cs="Times New Roman"/>
          <w:sz w:val="24"/>
          <w:szCs w:val="24"/>
          <w:lang w:val="en-GB" w:eastAsia="ru-RU"/>
        </w:rPr>
      </w:pPr>
      <w:r w:rsidRPr="00353DD8">
        <w:rPr>
          <w:rFonts w:ascii="Times New Roman" w:eastAsia="Times New Roman" w:hAnsi="Times New Roman" w:cs="Times New Roman"/>
          <w:sz w:val="24"/>
          <w:szCs w:val="24"/>
          <w:lang w:val="en-GB" w:eastAsia="ru-RU"/>
        </w:rPr>
        <w:t>According to Professor Marian Kozub from NDU Warsaw, items that should be involved in the study of security are:</w:t>
      </w:r>
    </w:p>
    <w:p w:rsidR="00353DD8" w:rsidRPr="00353DD8" w:rsidRDefault="00353DD8" w:rsidP="00353DD8">
      <w:pPr>
        <w:numPr>
          <w:ilvl w:val="0"/>
          <w:numId w:val="197"/>
        </w:numPr>
        <w:spacing w:line="276" w:lineRule="auto"/>
        <w:jc w:val="both"/>
        <w:rPr>
          <w:rFonts w:ascii="Times New Roman" w:eastAsia="Times New Roman" w:hAnsi="Times New Roman" w:cs="Times New Roman"/>
          <w:sz w:val="24"/>
          <w:szCs w:val="24"/>
          <w:lang w:val="en-US" w:eastAsia="ru-RU"/>
        </w:rPr>
      </w:pPr>
      <w:r w:rsidRPr="00353DD8">
        <w:rPr>
          <w:rFonts w:ascii="Times New Roman" w:eastAsia="Times New Roman" w:hAnsi="Times New Roman" w:cs="Times New Roman"/>
          <w:i/>
          <w:sz w:val="24"/>
          <w:szCs w:val="24"/>
          <w:lang w:val="en-GB" w:eastAsia="ru-RU"/>
        </w:rPr>
        <w:t xml:space="preserve">Think tanks </w:t>
      </w:r>
      <w:r w:rsidRPr="00353DD8">
        <w:rPr>
          <w:rFonts w:ascii="Times New Roman" w:eastAsia="Times New Roman" w:hAnsi="Times New Roman" w:cs="Times New Roman"/>
          <w:sz w:val="24"/>
          <w:szCs w:val="24"/>
          <w:lang w:val="en-GB" w:eastAsia="ru-RU"/>
        </w:rPr>
        <w:t xml:space="preserve">or </w:t>
      </w:r>
      <w:r w:rsidRPr="00353DD8">
        <w:rPr>
          <w:rFonts w:ascii="Times New Roman" w:eastAsia="Times New Roman" w:hAnsi="Times New Roman" w:cs="Times New Roman"/>
          <w:sz w:val="24"/>
          <w:szCs w:val="24"/>
          <w:lang w:val="en-GB"/>
        </w:rPr>
        <w:t>international</w:t>
      </w:r>
      <w:r w:rsidRPr="00353DD8">
        <w:rPr>
          <w:rFonts w:ascii="Times New Roman" w:eastAsia="Times New Roman" w:hAnsi="Times New Roman" w:cs="Times New Roman"/>
          <w:sz w:val="24"/>
          <w:szCs w:val="24"/>
          <w:lang w:val="en-GB" w:eastAsia="ru-RU"/>
        </w:rPr>
        <w:t xml:space="preserve"> organizations of teams of people involved in the preparation of reports and expert opinions, new ideas, thoughts, etc., which consequently can lead to numerous and various changes of interest to our strategic security environment, internal and external;</w:t>
      </w:r>
    </w:p>
    <w:p w:rsidR="00353DD8" w:rsidRPr="00353DD8" w:rsidRDefault="00353DD8" w:rsidP="00353DD8">
      <w:pPr>
        <w:numPr>
          <w:ilvl w:val="0"/>
          <w:numId w:val="197"/>
        </w:numPr>
        <w:spacing w:line="276" w:lineRule="auto"/>
        <w:jc w:val="both"/>
        <w:rPr>
          <w:rFonts w:ascii="Times New Roman" w:eastAsia="Times New Roman" w:hAnsi="Times New Roman" w:cs="Times New Roman"/>
          <w:sz w:val="24"/>
          <w:szCs w:val="24"/>
          <w:lang w:val="pl-PL" w:eastAsia="ru-RU"/>
        </w:rPr>
      </w:pPr>
      <w:r w:rsidRPr="00353DD8">
        <w:rPr>
          <w:rFonts w:ascii="Times New Roman" w:eastAsia="Times New Roman" w:hAnsi="Times New Roman" w:cs="Times New Roman"/>
          <w:sz w:val="24"/>
          <w:szCs w:val="24"/>
          <w:lang w:val="en-GB" w:eastAsia="ru-RU"/>
        </w:rPr>
        <w:lastRenderedPageBreak/>
        <w:t xml:space="preserve">Institutions offering such as </w:t>
      </w:r>
      <w:r w:rsidRPr="00353DD8">
        <w:rPr>
          <w:rFonts w:ascii="Times New Roman" w:eastAsia="Times New Roman" w:hAnsi="Times New Roman" w:cs="Times New Roman"/>
          <w:i/>
          <w:sz w:val="24"/>
          <w:szCs w:val="24"/>
          <w:lang w:val="en-GB" w:eastAsia="ru-RU"/>
        </w:rPr>
        <w:t>technology foresight studies</w:t>
      </w:r>
      <w:r w:rsidRPr="00353DD8">
        <w:rPr>
          <w:rFonts w:ascii="Times New Roman" w:eastAsia="Times New Roman" w:hAnsi="Times New Roman" w:cs="Times New Roman"/>
          <w:sz w:val="24"/>
          <w:szCs w:val="24"/>
          <w:lang w:val="en-GB" w:eastAsia="ru-RU"/>
        </w:rPr>
        <w:t xml:space="preserve"> or studies on new technologies and scientific discoveries;</w:t>
      </w:r>
    </w:p>
    <w:p w:rsidR="00353DD8" w:rsidRPr="00353DD8" w:rsidRDefault="00353DD8" w:rsidP="00353DD8">
      <w:pPr>
        <w:numPr>
          <w:ilvl w:val="0"/>
          <w:numId w:val="197"/>
        </w:numPr>
        <w:spacing w:line="276" w:lineRule="auto"/>
        <w:jc w:val="both"/>
        <w:rPr>
          <w:rFonts w:ascii="Times New Roman" w:eastAsia="Times New Roman" w:hAnsi="Times New Roman" w:cs="Times New Roman"/>
          <w:sz w:val="24"/>
          <w:szCs w:val="24"/>
          <w:lang w:val="en-US" w:eastAsia="ru-RU"/>
        </w:rPr>
      </w:pPr>
      <w:r w:rsidRPr="00353DD8">
        <w:rPr>
          <w:rFonts w:ascii="Times New Roman" w:eastAsia="Times New Roman" w:hAnsi="Times New Roman" w:cs="Times New Roman"/>
          <w:sz w:val="24"/>
          <w:szCs w:val="24"/>
          <w:lang w:val="en-US" w:eastAsia="ru-RU"/>
        </w:rPr>
        <w:t xml:space="preserve">Centers (institutes) referred to as </w:t>
      </w:r>
      <w:r w:rsidRPr="00353DD8">
        <w:rPr>
          <w:rFonts w:ascii="Times New Roman" w:eastAsia="Times New Roman" w:hAnsi="Times New Roman" w:cs="Times New Roman"/>
          <w:i/>
          <w:sz w:val="24"/>
          <w:szCs w:val="24"/>
          <w:lang w:val="en-US" w:eastAsia="ru-RU"/>
        </w:rPr>
        <w:t>centers for strategic studies</w:t>
      </w:r>
      <w:r w:rsidRPr="00353DD8">
        <w:rPr>
          <w:rFonts w:ascii="Times New Roman" w:eastAsia="Times New Roman" w:hAnsi="Times New Roman" w:cs="Times New Roman"/>
          <w:sz w:val="24"/>
          <w:szCs w:val="24"/>
          <w:lang w:val="en-US" w:eastAsia="ru-RU"/>
        </w:rPr>
        <w:t>. These, unfortunately, are not present on the Polish universities yet</w:t>
      </w:r>
      <w:r w:rsidRPr="00353DD8">
        <w:rPr>
          <w:rFonts w:ascii="Times New Roman" w:eastAsia="Times New Roman" w:hAnsi="Times New Roman" w:cs="Times New Roman"/>
          <w:sz w:val="24"/>
          <w:szCs w:val="24"/>
          <w:lang w:val="en-GB"/>
        </w:rPr>
        <w:t xml:space="preserve"> </w:t>
      </w:r>
      <w:r w:rsidRPr="00353DD8">
        <w:rPr>
          <w:rFonts w:ascii="Times New Roman" w:eastAsia="Times New Roman" w:hAnsi="Times New Roman" w:cs="Times New Roman"/>
          <w:sz w:val="24"/>
          <w:szCs w:val="24"/>
          <w:lang w:val="en-US" w:eastAsia="ru-RU"/>
        </w:rPr>
        <w:t>[2].</w:t>
      </w:r>
    </w:p>
    <w:p w:rsidR="00353DD8" w:rsidRPr="00353DD8" w:rsidRDefault="00353DD8" w:rsidP="00353DD8">
      <w:pPr>
        <w:spacing w:line="276" w:lineRule="auto"/>
        <w:ind w:firstLine="720"/>
        <w:jc w:val="both"/>
        <w:rPr>
          <w:rFonts w:ascii="Times New Roman" w:eastAsia="Times New Roman" w:hAnsi="Times New Roman" w:cs="Times New Roman"/>
          <w:bCs/>
          <w:sz w:val="24"/>
          <w:szCs w:val="24"/>
          <w:lang w:val="en-US" w:eastAsia="ru-RU"/>
        </w:rPr>
      </w:pPr>
      <w:r w:rsidRPr="00353DD8">
        <w:rPr>
          <w:rFonts w:ascii="Times New Roman" w:eastAsia="Times New Roman" w:hAnsi="Times New Roman" w:cs="Times New Roman"/>
          <w:sz w:val="24"/>
          <w:szCs w:val="24"/>
          <w:lang w:val="en-GB" w:eastAsia="ru-RU"/>
        </w:rPr>
        <w:t>Studies</w:t>
      </w:r>
      <w:r w:rsidRPr="00353DD8">
        <w:rPr>
          <w:rFonts w:ascii="Times New Roman" w:eastAsia="Times New Roman" w:hAnsi="Times New Roman" w:cs="Times New Roman"/>
          <w:sz w:val="24"/>
          <w:szCs w:val="24"/>
          <w:lang w:val="en-US" w:eastAsia="ru-RU"/>
        </w:rPr>
        <w:t xml:space="preserve"> on safety is also a professional infrastructure. It is properly prepared organizationally and intellectually teaching staff, proper infrastructure and factual literature, able to provide high efficiency of education. Hence the necessity of international studies due to the need for a comprehensive and multi-faceted look at security issues, far forward looking confronted with the experiences of other countries to be able to provide them with sufficient advance. This approach allows to describe the skills that acquires graduates:</w:t>
      </w:r>
    </w:p>
    <w:p w:rsidR="00353DD8" w:rsidRPr="00353DD8" w:rsidRDefault="00353DD8" w:rsidP="00353DD8">
      <w:pPr>
        <w:numPr>
          <w:ilvl w:val="0"/>
          <w:numId w:val="196"/>
        </w:numPr>
        <w:spacing w:line="276" w:lineRule="auto"/>
        <w:jc w:val="both"/>
        <w:rPr>
          <w:rFonts w:ascii="Times New Roman" w:eastAsia="Times New Roman" w:hAnsi="Times New Roman" w:cs="Times New Roman"/>
          <w:sz w:val="24"/>
          <w:szCs w:val="24"/>
          <w:lang w:val="en-GB" w:eastAsia="ru-RU"/>
        </w:rPr>
      </w:pPr>
      <w:r w:rsidRPr="00353DD8">
        <w:rPr>
          <w:rFonts w:ascii="Times New Roman" w:eastAsia="Times New Roman" w:hAnsi="Times New Roman" w:cs="Times New Roman"/>
          <w:sz w:val="24"/>
          <w:szCs w:val="24"/>
          <w:lang w:val="en-GB" w:eastAsia="ru-RU"/>
        </w:rPr>
        <w:t>analyticity of thinking;</w:t>
      </w:r>
    </w:p>
    <w:p w:rsidR="00353DD8" w:rsidRPr="00353DD8" w:rsidRDefault="00353DD8" w:rsidP="00353DD8">
      <w:pPr>
        <w:numPr>
          <w:ilvl w:val="0"/>
          <w:numId w:val="196"/>
        </w:numPr>
        <w:spacing w:line="276" w:lineRule="auto"/>
        <w:jc w:val="both"/>
        <w:rPr>
          <w:rFonts w:ascii="Times New Roman" w:eastAsia="Times New Roman" w:hAnsi="Times New Roman" w:cs="Times New Roman"/>
          <w:sz w:val="24"/>
          <w:szCs w:val="24"/>
          <w:lang w:val="en-GB" w:eastAsia="ru-RU"/>
        </w:rPr>
      </w:pPr>
      <w:r w:rsidRPr="00353DD8">
        <w:rPr>
          <w:rFonts w:ascii="Times New Roman" w:eastAsia="Times New Roman" w:hAnsi="Times New Roman" w:cs="Times New Roman"/>
          <w:sz w:val="24"/>
          <w:szCs w:val="24"/>
          <w:lang w:val="en-GB" w:eastAsia="ru-RU"/>
        </w:rPr>
        <w:t>multidisciplinary perspective;</w:t>
      </w:r>
    </w:p>
    <w:p w:rsidR="00353DD8" w:rsidRPr="00353DD8" w:rsidRDefault="00353DD8" w:rsidP="00353DD8">
      <w:pPr>
        <w:numPr>
          <w:ilvl w:val="0"/>
          <w:numId w:val="196"/>
        </w:numPr>
        <w:spacing w:line="276" w:lineRule="auto"/>
        <w:jc w:val="both"/>
        <w:rPr>
          <w:rFonts w:ascii="Times New Roman" w:eastAsia="Times New Roman" w:hAnsi="Times New Roman" w:cs="Times New Roman"/>
          <w:sz w:val="24"/>
          <w:szCs w:val="24"/>
          <w:lang w:val="en-GB" w:eastAsia="ru-RU"/>
        </w:rPr>
      </w:pPr>
      <w:r w:rsidRPr="00353DD8">
        <w:rPr>
          <w:rFonts w:ascii="Times New Roman" w:eastAsia="Times New Roman" w:hAnsi="Times New Roman" w:cs="Times New Roman"/>
          <w:sz w:val="24"/>
          <w:szCs w:val="24"/>
          <w:lang w:val="en-GB" w:eastAsia="ru-RU"/>
        </w:rPr>
        <w:t>strategic thinking.</w:t>
      </w:r>
    </w:p>
    <w:p w:rsidR="00353DD8" w:rsidRPr="00353DD8" w:rsidRDefault="00353DD8" w:rsidP="00353DD8">
      <w:pPr>
        <w:spacing w:line="276" w:lineRule="auto"/>
        <w:jc w:val="both"/>
        <w:outlineLvl w:val="0"/>
        <w:rPr>
          <w:rFonts w:ascii="Times New Roman" w:eastAsia="Times New Roman" w:hAnsi="Times New Roman" w:cs="Times New Roman"/>
          <w:b/>
          <w:sz w:val="24"/>
          <w:szCs w:val="24"/>
          <w:lang w:val="en-US" w:eastAsia="ru-RU"/>
        </w:rPr>
      </w:pPr>
    </w:p>
    <w:p w:rsidR="00353DD8" w:rsidRPr="00353DD8" w:rsidRDefault="00353DD8" w:rsidP="00353DD8">
      <w:pPr>
        <w:spacing w:line="276" w:lineRule="auto"/>
        <w:jc w:val="both"/>
        <w:outlineLvl w:val="0"/>
        <w:rPr>
          <w:rFonts w:ascii="Times New Roman" w:eastAsia="Times New Roman" w:hAnsi="Times New Roman" w:cs="Times New Roman"/>
          <w:b/>
          <w:sz w:val="24"/>
          <w:szCs w:val="24"/>
          <w:lang w:val="en-GB" w:eastAsia="ru-RU"/>
        </w:rPr>
      </w:pPr>
      <w:r w:rsidRPr="00353DD8">
        <w:rPr>
          <w:rFonts w:ascii="Times New Roman" w:eastAsia="Times New Roman" w:hAnsi="Times New Roman" w:cs="Times New Roman"/>
          <w:b/>
          <w:sz w:val="24"/>
          <w:szCs w:val="24"/>
          <w:lang w:val="en-GB" w:eastAsia="ru-RU"/>
        </w:rPr>
        <w:t xml:space="preserve">3. </w:t>
      </w:r>
      <w:r w:rsidRPr="00353DD8">
        <w:rPr>
          <w:rFonts w:ascii="Times New Roman" w:eastAsia="Times New Roman" w:hAnsi="Times New Roman" w:cs="Times New Roman"/>
          <w:b/>
          <w:sz w:val="24"/>
          <w:szCs w:val="24"/>
          <w:lang w:val="en-US" w:eastAsia="ru-RU"/>
        </w:rPr>
        <w:t>Support</w:t>
      </w:r>
      <w:r w:rsidRPr="00353DD8">
        <w:rPr>
          <w:rFonts w:ascii="Times New Roman" w:eastAsia="Times New Roman" w:hAnsi="Times New Roman" w:cs="Times New Roman"/>
          <w:b/>
          <w:sz w:val="24"/>
          <w:szCs w:val="24"/>
          <w:lang w:val="en-GB" w:eastAsia="ru-RU"/>
        </w:rPr>
        <w:t xml:space="preserve"> of European Union for higher education institutions</w:t>
      </w:r>
    </w:p>
    <w:p w:rsidR="00353DD8" w:rsidRPr="00353DD8" w:rsidRDefault="00353DD8" w:rsidP="00353DD8">
      <w:pPr>
        <w:spacing w:line="276" w:lineRule="auto"/>
        <w:ind w:firstLine="720"/>
        <w:jc w:val="both"/>
        <w:rPr>
          <w:rFonts w:ascii="Times New Roman" w:eastAsia="Times New Roman" w:hAnsi="Times New Roman" w:cs="Times New Roman"/>
          <w:sz w:val="24"/>
          <w:szCs w:val="24"/>
          <w:lang w:val="en-GB"/>
        </w:rPr>
      </w:pPr>
      <w:r w:rsidRPr="00353DD8">
        <w:rPr>
          <w:rFonts w:ascii="Times New Roman" w:eastAsia="Times New Roman" w:hAnsi="Times New Roman" w:cs="Times New Roman"/>
          <w:sz w:val="24"/>
          <w:szCs w:val="24"/>
          <w:lang w:val="en-GB"/>
        </w:rPr>
        <w:t xml:space="preserve">EU policy is designed to support national action and help address common challenges, such as ageing societies, skills deficits in the workforce, technological developments and global competition. The Europe 2020 Strategy is about delivering growth that is </w:t>
      </w:r>
      <w:r w:rsidRPr="00353DD8">
        <w:rPr>
          <w:rFonts w:ascii="Times New Roman" w:eastAsia="Times New Roman" w:hAnsi="Times New Roman" w:cs="Times New Roman"/>
          <w:sz w:val="24"/>
          <w:szCs w:val="24"/>
          <w:lang w:val="en-US" w:eastAsia="ru-RU"/>
        </w:rPr>
        <w:t>[3]</w:t>
      </w:r>
      <w:r w:rsidRPr="00353DD8">
        <w:rPr>
          <w:rFonts w:ascii="Times New Roman" w:eastAsia="Times New Roman" w:hAnsi="Times New Roman" w:cs="Times New Roman"/>
          <w:sz w:val="24"/>
          <w:szCs w:val="24"/>
          <w:lang w:val="en-GB"/>
        </w:rPr>
        <w:t xml:space="preserve">: </w:t>
      </w:r>
    </w:p>
    <w:p w:rsidR="00353DD8" w:rsidRPr="00353DD8" w:rsidRDefault="00353DD8" w:rsidP="00353DD8">
      <w:pPr>
        <w:numPr>
          <w:ilvl w:val="0"/>
          <w:numId w:val="195"/>
        </w:numPr>
        <w:spacing w:line="276" w:lineRule="auto"/>
        <w:jc w:val="both"/>
        <w:rPr>
          <w:rFonts w:ascii="Times New Roman" w:eastAsia="Times New Roman" w:hAnsi="Times New Roman" w:cs="Times New Roman"/>
          <w:sz w:val="24"/>
          <w:szCs w:val="24"/>
          <w:lang w:val="en-GB"/>
        </w:rPr>
      </w:pPr>
      <w:r w:rsidRPr="00353DD8">
        <w:rPr>
          <w:rFonts w:ascii="Times New Roman" w:eastAsia="Times New Roman" w:hAnsi="Times New Roman" w:cs="Times New Roman"/>
          <w:sz w:val="24"/>
          <w:szCs w:val="24"/>
          <w:lang w:val="en-GB"/>
        </w:rPr>
        <w:t xml:space="preserve">SMART through more </w:t>
      </w:r>
      <w:r w:rsidRPr="00353DD8">
        <w:rPr>
          <w:rFonts w:ascii="Times New Roman" w:eastAsia="Times New Roman" w:hAnsi="Times New Roman" w:cs="Times New Roman"/>
          <w:sz w:val="24"/>
          <w:szCs w:val="24"/>
          <w:lang w:val="en-GB" w:eastAsia="ru-RU"/>
        </w:rPr>
        <w:t>effective investments</w:t>
      </w:r>
      <w:r w:rsidRPr="00353DD8">
        <w:rPr>
          <w:rFonts w:ascii="Times New Roman" w:eastAsia="Times New Roman" w:hAnsi="Times New Roman" w:cs="Times New Roman"/>
          <w:sz w:val="24"/>
          <w:szCs w:val="24"/>
          <w:lang w:val="en-GB"/>
        </w:rPr>
        <w:t xml:space="preserve"> in education, research and innovation; </w:t>
      </w:r>
    </w:p>
    <w:p w:rsidR="00353DD8" w:rsidRPr="00353DD8" w:rsidRDefault="00353DD8" w:rsidP="00353DD8">
      <w:pPr>
        <w:numPr>
          <w:ilvl w:val="0"/>
          <w:numId w:val="195"/>
        </w:numPr>
        <w:spacing w:line="276" w:lineRule="auto"/>
        <w:jc w:val="both"/>
        <w:rPr>
          <w:rFonts w:ascii="Times New Roman" w:eastAsia="Times New Roman" w:hAnsi="Times New Roman" w:cs="Times New Roman"/>
          <w:sz w:val="24"/>
          <w:szCs w:val="24"/>
          <w:lang w:val="en-GB"/>
        </w:rPr>
      </w:pPr>
      <w:r w:rsidRPr="00353DD8">
        <w:rPr>
          <w:rFonts w:ascii="Times New Roman" w:eastAsia="Times New Roman" w:hAnsi="Times New Roman" w:cs="Times New Roman"/>
          <w:sz w:val="24"/>
          <w:szCs w:val="24"/>
          <w:lang w:val="en-GB"/>
        </w:rPr>
        <w:t xml:space="preserve">SUSTAINABLE, thanks to a decisive move towards a low-carbon economy; </w:t>
      </w:r>
    </w:p>
    <w:p w:rsidR="00353DD8" w:rsidRPr="00353DD8" w:rsidRDefault="00353DD8" w:rsidP="00353DD8">
      <w:pPr>
        <w:numPr>
          <w:ilvl w:val="0"/>
          <w:numId w:val="195"/>
        </w:numPr>
        <w:spacing w:line="276" w:lineRule="auto"/>
        <w:jc w:val="both"/>
        <w:rPr>
          <w:rFonts w:ascii="Times New Roman" w:eastAsia="Times New Roman" w:hAnsi="Times New Roman" w:cs="Times New Roman"/>
          <w:sz w:val="24"/>
          <w:szCs w:val="24"/>
          <w:lang w:val="en-GB"/>
        </w:rPr>
      </w:pPr>
      <w:r w:rsidRPr="00353DD8">
        <w:rPr>
          <w:rFonts w:ascii="Times New Roman" w:eastAsia="Times New Roman" w:hAnsi="Times New Roman" w:cs="Times New Roman"/>
          <w:sz w:val="24"/>
          <w:szCs w:val="24"/>
          <w:lang w:val="en-GB"/>
        </w:rPr>
        <w:t xml:space="preserve">INCLUSIVE, with a strong emphasis on job creation and poverty reduction. </w:t>
      </w:r>
    </w:p>
    <w:p w:rsidR="00353DD8" w:rsidRPr="00353DD8" w:rsidRDefault="00353DD8" w:rsidP="00353DD8">
      <w:pPr>
        <w:spacing w:line="276" w:lineRule="auto"/>
        <w:ind w:firstLine="720"/>
        <w:jc w:val="both"/>
        <w:rPr>
          <w:rFonts w:ascii="Times New Roman" w:eastAsia="Times New Roman" w:hAnsi="Times New Roman" w:cs="Times New Roman"/>
          <w:sz w:val="24"/>
          <w:szCs w:val="24"/>
          <w:lang w:val="en-GB"/>
        </w:rPr>
      </w:pPr>
      <w:r w:rsidRPr="00353DD8">
        <w:rPr>
          <w:rFonts w:ascii="Times New Roman" w:eastAsia="Times New Roman" w:hAnsi="Times New Roman" w:cs="Times New Roman"/>
          <w:sz w:val="24"/>
          <w:szCs w:val="24"/>
          <w:lang w:val="en-GB"/>
        </w:rPr>
        <w:t xml:space="preserve">The strategy is focused on five ambitious goals in the areas of (1) employment, (2) innovation, (3) education, (4) poverty reduction and (5) climate/energy. </w:t>
      </w:r>
    </w:p>
    <w:p w:rsidR="00353DD8" w:rsidRPr="00353DD8" w:rsidRDefault="00353DD8" w:rsidP="00353DD8">
      <w:pPr>
        <w:spacing w:line="276" w:lineRule="auto"/>
        <w:ind w:firstLine="720"/>
        <w:jc w:val="both"/>
        <w:rPr>
          <w:rFonts w:ascii="Times New Roman" w:eastAsia="Times New Roman" w:hAnsi="Times New Roman" w:cs="Times New Roman"/>
          <w:sz w:val="24"/>
          <w:szCs w:val="24"/>
          <w:lang w:val="en-GB"/>
        </w:rPr>
      </w:pPr>
      <w:r w:rsidRPr="00353DD8">
        <w:rPr>
          <w:rFonts w:ascii="Times New Roman" w:eastAsia="Times New Roman" w:hAnsi="Times New Roman" w:cs="Times New Roman"/>
          <w:sz w:val="24"/>
          <w:szCs w:val="24"/>
          <w:lang w:val="en-GB"/>
        </w:rPr>
        <w:t xml:space="preserve">In this context, it should be considered the changing demand for higher education in the sciences of security, also the need for military education. In order to ensure the successful implementation of Strategy Europe </w:t>
      </w:r>
      <w:smartTag w:uri="urn:schemas-microsoft-com:office:smarttags" w:element="metricconverter">
        <w:smartTagPr>
          <w:attr w:name="ProductID" w:val="2020 in"/>
        </w:smartTagPr>
        <w:r w:rsidRPr="00353DD8">
          <w:rPr>
            <w:rFonts w:ascii="Times New Roman" w:eastAsia="Times New Roman" w:hAnsi="Times New Roman" w:cs="Times New Roman"/>
            <w:sz w:val="24"/>
            <w:szCs w:val="24"/>
            <w:lang w:val="en-GB"/>
          </w:rPr>
          <w:t>2020 in</w:t>
        </w:r>
      </w:smartTag>
      <w:r w:rsidRPr="00353DD8">
        <w:rPr>
          <w:rFonts w:ascii="Times New Roman" w:eastAsia="Times New Roman" w:hAnsi="Times New Roman" w:cs="Times New Roman"/>
          <w:sz w:val="24"/>
          <w:szCs w:val="24"/>
          <w:lang w:val="en-GB"/>
        </w:rPr>
        <w:t xml:space="preserve"> area of education was established the </w:t>
      </w:r>
      <w:r w:rsidRPr="00353DD8">
        <w:rPr>
          <w:rFonts w:ascii="Times New Roman" w:eastAsia="Times New Roman" w:hAnsi="Times New Roman" w:cs="Times New Roman"/>
          <w:i/>
          <w:sz w:val="24"/>
          <w:szCs w:val="24"/>
          <w:lang w:val="en-GB"/>
        </w:rPr>
        <w:t xml:space="preserve">Framework for Cooperation in Education and Training </w:t>
      </w:r>
      <w:r w:rsidRPr="00353DD8">
        <w:rPr>
          <w:rFonts w:ascii="Times New Roman" w:eastAsia="Times New Roman" w:hAnsi="Times New Roman" w:cs="Times New Roman"/>
          <w:sz w:val="24"/>
          <w:szCs w:val="24"/>
          <w:lang w:val="en-GB"/>
        </w:rPr>
        <w:t xml:space="preserve">-  ET 2020 </w:t>
      </w:r>
      <w:r w:rsidRPr="00353DD8">
        <w:rPr>
          <w:rFonts w:ascii="Times New Roman" w:eastAsia="Times New Roman" w:hAnsi="Times New Roman" w:cs="Times New Roman"/>
          <w:sz w:val="24"/>
          <w:szCs w:val="24"/>
          <w:lang w:val="en-US" w:eastAsia="ru-RU"/>
        </w:rPr>
        <w:t>[4]</w:t>
      </w:r>
      <w:r w:rsidRPr="00353DD8">
        <w:rPr>
          <w:rFonts w:ascii="Times New Roman" w:eastAsia="Times New Roman" w:hAnsi="Times New Roman" w:cs="Times New Roman"/>
          <w:sz w:val="24"/>
          <w:szCs w:val="24"/>
          <w:lang w:val="en-GB"/>
        </w:rPr>
        <w:t>. Education and Training 2020 set four common EU objectives to address challenges in education and training systems by 2020:</w:t>
      </w:r>
    </w:p>
    <w:p w:rsidR="00353DD8" w:rsidRPr="00353DD8" w:rsidRDefault="00353DD8" w:rsidP="00353DD8">
      <w:pPr>
        <w:numPr>
          <w:ilvl w:val="0"/>
          <w:numId w:val="194"/>
        </w:numPr>
        <w:spacing w:line="276" w:lineRule="auto"/>
        <w:jc w:val="both"/>
        <w:rPr>
          <w:rFonts w:ascii="Times New Roman" w:eastAsia="Times New Roman" w:hAnsi="Times New Roman" w:cs="Times New Roman"/>
          <w:sz w:val="24"/>
          <w:szCs w:val="24"/>
          <w:lang w:val="en-GB"/>
        </w:rPr>
      </w:pPr>
      <w:r w:rsidRPr="00353DD8">
        <w:rPr>
          <w:rFonts w:ascii="Times New Roman" w:eastAsia="Times New Roman" w:hAnsi="Times New Roman" w:cs="Times New Roman"/>
          <w:sz w:val="24"/>
          <w:szCs w:val="24"/>
          <w:lang w:val="en-GB"/>
        </w:rPr>
        <w:t>Making lifelong learning and mobility a reality;</w:t>
      </w:r>
    </w:p>
    <w:p w:rsidR="00353DD8" w:rsidRPr="00353DD8" w:rsidRDefault="00353DD8" w:rsidP="00353DD8">
      <w:pPr>
        <w:numPr>
          <w:ilvl w:val="0"/>
          <w:numId w:val="194"/>
        </w:numPr>
        <w:spacing w:line="276" w:lineRule="auto"/>
        <w:jc w:val="both"/>
        <w:rPr>
          <w:rFonts w:ascii="Times New Roman" w:eastAsia="Times New Roman" w:hAnsi="Times New Roman" w:cs="Times New Roman"/>
          <w:sz w:val="24"/>
          <w:szCs w:val="24"/>
          <w:lang w:val="en-GB"/>
        </w:rPr>
      </w:pPr>
      <w:r w:rsidRPr="00353DD8">
        <w:rPr>
          <w:rFonts w:ascii="Times New Roman" w:eastAsia="Times New Roman" w:hAnsi="Times New Roman" w:cs="Times New Roman"/>
          <w:sz w:val="24"/>
          <w:szCs w:val="24"/>
          <w:lang w:val="en-GB"/>
        </w:rPr>
        <w:t>Improving the quality and efficiency of education and training;</w:t>
      </w:r>
    </w:p>
    <w:p w:rsidR="00353DD8" w:rsidRPr="00353DD8" w:rsidRDefault="00353DD8" w:rsidP="00353DD8">
      <w:pPr>
        <w:numPr>
          <w:ilvl w:val="0"/>
          <w:numId w:val="194"/>
        </w:numPr>
        <w:spacing w:line="276" w:lineRule="auto"/>
        <w:jc w:val="both"/>
        <w:rPr>
          <w:rFonts w:ascii="Times New Roman" w:eastAsia="Times New Roman" w:hAnsi="Times New Roman" w:cs="Times New Roman"/>
          <w:sz w:val="24"/>
          <w:szCs w:val="24"/>
          <w:lang w:val="en-GB"/>
        </w:rPr>
      </w:pPr>
      <w:r w:rsidRPr="00353DD8">
        <w:rPr>
          <w:rFonts w:ascii="Times New Roman" w:eastAsia="Times New Roman" w:hAnsi="Times New Roman" w:cs="Times New Roman"/>
          <w:sz w:val="24"/>
          <w:szCs w:val="24"/>
          <w:lang w:val="en-GB"/>
        </w:rPr>
        <w:t>Promoting equity, social cohesion, and active citizenship;</w:t>
      </w:r>
    </w:p>
    <w:p w:rsidR="00353DD8" w:rsidRPr="00353DD8" w:rsidRDefault="00353DD8" w:rsidP="00353DD8">
      <w:pPr>
        <w:numPr>
          <w:ilvl w:val="0"/>
          <w:numId w:val="194"/>
        </w:numPr>
        <w:spacing w:line="276" w:lineRule="auto"/>
        <w:jc w:val="both"/>
        <w:rPr>
          <w:rFonts w:ascii="Times New Roman" w:eastAsia="Times New Roman" w:hAnsi="Times New Roman" w:cs="Times New Roman"/>
          <w:sz w:val="24"/>
          <w:szCs w:val="24"/>
          <w:lang w:val="en-GB"/>
        </w:rPr>
      </w:pPr>
      <w:r w:rsidRPr="00353DD8">
        <w:rPr>
          <w:rFonts w:ascii="Times New Roman" w:eastAsia="Times New Roman" w:hAnsi="Times New Roman" w:cs="Times New Roman"/>
          <w:sz w:val="24"/>
          <w:szCs w:val="24"/>
          <w:lang w:val="en-GB"/>
        </w:rPr>
        <w:t>Enhancing creativity and innovation, including entrepreneurship, at all levels of education and training.</w:t>
      </w:r>
    </w:p>
    <w:p w:rsidR="00353DD8" w:rsidRPr="00353DD8" w:rsidRDefault="00353DD8" w:rsidP="00353DD8">
      <w:pPr>
        <w:spacing w:line="276" w:lineRule="auto"/>
        <w:ind w:firstLine="720"/>
        <w:jc w:val="both"/>
        <w:rPr>
          <w:rFonts w:ascii="Times New Roman" w:eastAsia="Times New Roman" w:hAnsi="Times New Roman" w:cs="Times New Roman"/>
          <w:sz w:val="24"/>
          <w:szCs w:val="24"/>
          <w:lang w:val="en-GB"/>
        </w:rPr>
      </w:pPr>
      <w:r w:rsidRPr="00353DD8">
        <w:rPr>
          <w:rFonts w:ascii="Times New Roman" w:eastAsia="Times New Roman" w:hAnsi="Times New Roman" w:cs="Times New Roman"/>
          <w:sz w:val="24"/>
          <w:szCs w:val="24"/>
          <w:lang w:val="en-GB"/>
        </w:rPr>
        <w:t>Reflections on the higher education is important even if only within an institutional strategy achieves following benchmarks:</w:t>
      </w:r>
    </w:p>
    <w:p w:rsidR="00353DD8" w:rsidRPr="00353DD8" w:rsidRDefault="00353DD8" w:rsidP="00353DD8">
      <w:pPr>
        <w:numPr>
          <w:ilvl w:val="0"/>
          <w:numId w:val="193"/>
        </w:numPr>
        <w:spacing w:line="276" w:lineRule="auto"/>
        <w:jc w:val="both"/>
        <w:rPr>
          <w:rFonts w:ascii="Times New Roman" w:eastAsia="Times New Roman" w:hAnsi="Times New Roman" w:cs="Times New Roman"/>
          <w:sz w:val="24"/>
          <w:szCs w:val="24"/>
          <w:lang w:val="en-GB"/>
        </w:rPr>
      </w:pPr>
      <w:r w:rsidRPr="00353DD8">
        <w:rPr>
          <w:rFonts w:ascii="Times New Roman" w:eastAsia="Times New Roman" w:hAnsi="Times New Roman" w:cs="Times New Roman"/>
          <w:sz w:val="24"/>
          <w:szCs w:val="24"/>
          <w:lang w:val="en-GB"/>
        </w:rPr>
        <w:t>the rate of early leavers from education and training aged 18-24 should be below 10%;</w:t>
      </w:r>
    </w:p>
    <w:p w:rsidR="00353DD8" w:rsidRPr="00353DD8" w:rsidRDefault="00353DD8" w:rsidP="00353DD8">
      <w:pPr>
        <w:numPr>
          <w:ilvl w:val="0"/>
          <w:numId w:val="193"/>
        </w:numPr>
        <w:spacing w:line="276" w:lineRule="auto"/>
        <w:jc w:val="both"/>
        <w:rPr>
          <w:rFonts w:ascii="Times New Roman" w:eastAsia="Times New Roman" w:hAnsi="Times New Roman" w:cs="Times New Roman"/>
          <w:sz w:val="24"/>
          <w:szCs w:val="24"/>
          <w:lang w:val="en-GB"/>
        </w:rPr>
      </w:pPr>
      <w:r w:rsidRPr="00353DD8">
        <w:rPr>
          <w:rFonts w:ascii="Times New Roman" w:eastAsia="Times New Roman" w:hAnsi="Times New Roman" w:cs="Times New Roman"/>
          <w:sz w:val="24"/>
          <w:szCs w:val="24"/>
          <w:lang w:val="en-GB"/>
        </w:rPr>
        <w:t>at least 40% of people aged 30-34 should have completed some form of higher education;</w:t>
      </w:r>
    </w:p>
    <w:p w:rsidR="00353DD8" w:rsidRPr="00353DD8" w:rsidRDefault="00353DD8" w:rsidP="00353DD8">
      <w:pPr>
        <w:numPr>
          <w:ilvl w:val="0"/>
          <w:numId w:val="193"/>
        </w:numPr>
        <w:spacing w:line="276" w:lineRule="auto"/>
        <w:jc w:val="both"/>
        <w:rPr>
          <w:rFonts w:ascii="Times New Roman" w:eastAsia="Times New Roman" w:hAnsi="Times New Roman" w:cs="Times New Roman"/>
          <w:sz w:val="24"/>
          <w:szCs w:val="24"/>
          <w:lang w:val="en-GB"/>
        </w:rPr>
      </w:pPr>
      <w:r w:rsidRPr="00353DD8">
        <w:rPr>
          <w:rFonts w:ascii="Times New Roman" w:eastAsia="Times New Roman" w:hAnsi="Times New Roman" w:cs="Times New Roman"/>
          <w:sz w:val="24"/>
          <w:szCs w:val="24"/>
          <w:lang w:val="en-GB"/>
        </w:rPr>
        <w:t>at least 20% of higher education graduates and 6% of 18-34 year-olds with an initial vocational qualification should have spent some time studying or training abroad;</w:t>
      </w:r>
    </w:p>
    <w:p w:rsidR="00353DD8" w:rsidRPr="00353DD8" w:rsidRDefault="00353DD8" w:rsidP="00353DD8">
      <w:pPr>
        <w:numPr>
          <w:ilvl w:val="0"/>
          <w:numId w:val="193"/>
        </w:numPr>
        <w:spacing w:line="276" w:lineRule="auto"/>
        <w:jc w:val="both"/>
        <w:rPr>
          <w:rFonts w:ascii="Times New Roman" w:eastAsia="Times New Roman" w:hAnsi="Times New Roman" w:cs="Times New Roman"/>
          <w:sz w:val="24"/>
          <w:szCs w:val="24"/>
          <w:lang w:val="en-GB"/>
        </w:rPr>
      </w:pPr>
      <w:r w:rsidRPr="00353DD8">
        <w:rPr>
          <w:rFonts w:ascii="Times New Roman" w:eastAsia="Times New Roman" w:hAnsi="Times New Roman" w:cs="Times New Roman"/>
          <w:sz w:val="24"/>
          <w:szCs w:val="24"/>
          <w:lang w:val="en-GB"/>
        </w:rPr>
        <w:t>the share of employed graduates (aged 20-34) should be at least 82%;</w:t>
      </w:r>
    </w:p>
    <w:p w:rsidR="00353DD8" w:rsidRPr="00353DD8" w:rsidRDefault="00353DD8" w:rsidP="00353DD8">
      <w:pPr>
        <w:numPr>
          <w:ilvl w:val="0"/>
          <w:numId w:val="193"/>
        </w:numPr>
        <w:spacing w:line="276" w:lineRule="auto"/>
        <w:jc w:val="both"/>
        <w:rPr>
          <w:rFonts w:ascii="Times New Roman" w:eastAsia="Times New Roman" w:hAnsi="Times New Roman" w:cs="Times New Roman"/>
          <w:sz w:val="24"/>
          <w:szCs w:val="24"/>
          <w:lang w:val="en-GB"/>
        </w:rPr>
      </w:pPr>
      <w:r w:rsidRPr="00353DD8">
        <w:rPr>
          <w:rFonts w:ascii="Times New Roman" w:eastAsia="Times New Roman" w:hAnsi="Times New Roman" w:cs="Times New Roman"/>
          <w:sz w:val="24"/>
          <w:szCs w:val="24"/>
          <w:lang w:val="en-GB"/>
        </w:rPr>
        <w:t>at least 15% of adults should participate in lifelong learning.</w:t>
      </w:r>
    </w:p>
    <w:p w:rsidR="00353DD8" w:rsidRPr="00353DD8" w:rsidRDefault="00353DD8" w:rsidP="00353DD8">
      <w:pPr>
        <w:spacing w:line="276" w:lineRule="auto"/>
        <w:ind w:firstLine="720"/>
        <w:jc w:val="both"/>
        <w:rPr>
          <w:rFonts w:ascii="Times New Roman" w:eastAsia="Times New Roman" w:hAnsi="Times New Roman" w:cs="Times New Roman"/>
          <w:sz w:val="24"/>
          <w:szCs w:val="24"/>
          <w:lang w:val="en-GB"/>
        </w:rPr>
      </w:pPr>
      <w:r w:rsidRPr="00353DD8">
        <w:rPr>
          <w:rFonts w:ascii="Times New Roman" w:eastAsia="Times New Roman" w:hAnsi="Times New Roman" w:cs="Times New Roman"/>
          <w:sz w:val="24"/>
          <w:szCs w:val="24"/>
          <w:lang w:val="en-GB"/>
        </w:rPr>
        <w:lastRenderedPageBreak/>
        <w:t xml:space="preserve">Against this background, universities in the fields of security education and training must seek to address the following challenges to overcome the socio-economic crisis and to boost growth and jobs. In line with the provisions of the strategy, European Union programs can also be targeted to achieving the skills and competences of young people as well as their active citizenship. Strong and well-performing education goes in spirit of priorities of the Europe 2020: “at least 20% of higher education graduates should have spent some time studying or training abroad”. </w:t>
      </w:r>
    </w:p>
    <w:p w:rsidR="00353DD8" w:rsidRPr="00353DD8" w:rsidRDefault="00353DD8" w:rsidP="00353DD8">
      <w:pPr>
        <w:spacing w:line="276" w:lineRule="auto"/>
        <w:ind w:firstLine="720"/>
        <w:jc w:val="both"/>
        <w:rPr>
          <w:rFonts w:ascii="Times New Roman" w:eastAsia="Times New Roman" w:hAnsi="Times New Roman" w:cs="Times New Roman"/>
          <w:sz w:val="24"/>
          <w:szCs w:val="24"/>
          <w:lang w:val="en-GB"/>
        </w:rPr>
      </w:pPr>
      <w:r w:rsidRPr="00353DD8">
        <w:rPr>
          <w:rFonts w:ascii="Times New Roman" w:eastAsia="Times New Roman" w:hAnsi="Times New Roman" w:cs="Times New Roman"/>
          <w:sz w:val="24"/>
          <w:szCs w:val="24"/>
          <w:lang w:val="en-GB"/>
        </w:rPr>
        <w:t xml:space="preserve">Funding for policy support and innovative projects is available through Erasmus+ for activities that promote learning and education at all levels </w:t>
      </w:r>
      <w:r w:rsidRPr="00353DD8">
        <w:rPr>
          <w:rFonts w:ascii="Times New Roman" w:eastAsia="Times New Roman" w:hAnsi="Times New Roman" w:cs="Times New Roman"/>
          <w:sz w:val="24"/>
          <w:szCs w:val="24"/>
          <w:lang w:val="en-US" w:eastAsia="ru-RU"/>
        </w:rPr>
        <w:t>[5]</w:t>
      </w:r>
      <w:r w:rsidRPr="00353DD8">
        <w:rPr>
          <w:rFonts w:ascii="Times New Roman" w:eastAsia="Times New Roman" w:hAnsi="Times New Roman" w:cs="Times New Roman"/>
          <w:sz w:val="24"/>
          <w:szCs w:val="24"/>
          <w:lang w:val="en-GB"/>
        </w:rPr>
        <w:t xml:space="preserve">. Erasmus+ helps deal with these challenges by providing students with the skills required by the labour market and a competitive economy. Erasmus+ programme supports efforts of Programme Countries' to use the potential of Europe’s human talent and social capital. The Erasmus Programme launched in 1987 was created as a programme of students mobility exchange and from 2014 exists as Erasmus+ programme. In order to achieve its objectives, the Erasmus+ Programme implements the following Actions </w:t>
      </w:r>
      <w:r w:rsidRPr="00353DD8">
        <w:rPr>
          <w:rFonts w:ascii="Times New Roman" w:eastAsia="Times New Roman" w:hAnsi="Times New Roman" w:cs="Times New Roman"/>
          <w:sz w:val="24"/>
          <w:szCs w:val="24"/>
          <w:lang w:val="en-US" w:eastAsia="ru-RU"/>
        </w:rPr>
        <w:t>[6]</w:t>
      </w:r>
      <w:r w:rsidRPr="00353DD8">
        <w:rPr>
          <w:rFonts w:ascii="Times New Roman" w:eastAsia="Times New Roman" w:hAnsi="Times New Roman" w:cs="Times New Roman"/>
          <w:sz w:val="24"/>
          <w:szCs w:val="24"/>
          <w:lang w:val="en-GB"/>
        </w:rPr>
        <w:t>:</w:t>
      </w:r>
    </w:p>
    <w:p w:rsidR="00353DD8" w:rsidRPr="00353DD8" w:rsidRDefault="00353DD8" w:rsidP="00353DD8">
      <w:pPr>
        <w:spacing w:line="276" w:lineRule="auto"/>
        <w:ind w:firstLine="567"/>
        <w:jc w:val="both"/>
        <w:rPr>
          <w:rFonts w:ascii="Times New Roman" w:eastAsia="Times New Roman" w:hAnsi="Times New Roman" w:cs="Times New Roman"/>
          <w:sz w:val="24"/>
          <w:szCs w:val="24"/>
          <w:lang w:val="en-GB"/>
        </w:rPr>
      </w:pPr>
      <w:r w:rsidRPr="00353DD8">
        <w:rPr>
          <w:rFonts w:ascii="Times New Roman" w:eastAsia="Times New Roman" w:hAnsi="Times New Roman" w:cs="Times New Roman"/>
          <w:sz w:val="24"/>
          <w:szCs w:val="24"/>
          <w:lang w:val="en-GB"/>
        </w:rPr>
        <w:t>Key Action 1 –Mobility of Individuals</w:t>
      </w:r>
    </w:p>
    <w:p w:rsidR="00353DD8" w:rsidRPr="00353DD8" w:rsidRDefault="00353DD8" w:rsidP="00353DD8">
      <w:pPr>
        <w:spacing w:line="276" w:lineRule="auto"/>
        <w:ind w:firstLine="567"/>
        <w:jc w:val="both"/>
        <w:rPr>
          <w:rFonts w:ascii="Times New Roman" w:eastAsia="Times New Roman" w:hAnsi="Times New Roman" w:cs="Times New Roman"/>
          <w:sz w:val="24"/>
          <w:szCs w:val="24"/>
          <w:lang w:val="en-GB"/>
        </w:rPr>
      </w:pPr>
      <w:r w:rsidRPr="00353DD8">
        <w:rPr>
          <w:rFonts w:ascii="Times New Roman" w:eastAsia="Times New Roman" w:hAnsi="Times New Roman" w:cs="Times New Roman"/>
          <w:sz w:val="24"/>
          <w:szCs w:val="24"/>
          <w:lang w:val="en-GB"/>
        </w:rPr>
        <w:t>Key Action 2 – Cooperation for Innovation and the Exchange of Good Practices</w:t>
      </w:r>
    </w:p>
    <w:p w:rsidR="00353DD8" w:rsidRPr="00353DD8" w:rsidRDefault="00353DD8" w:rsidP="00353DD8">
      <w:pPr>
        <w:spacing w:line="276" w:lineRule="auto"/>
        <w:ind w:firstLine="567"/>
        <w:jc w:val="both"/>
        <w:rPr>
          <w:rFonts w:ascii="Times New Roman" w:eastAsia="Times New Roman" w:hAnsi="Times New Roman" w:cs="Times New Roman"/>
          <w:sz w:val="24"/>
          <w:szCs w:val="24"/>
          <w:lang w:val="en-GB"/>
        </w:rPr>
      </w:pPr>
      <w:r w:rsidRPr="00353DD8">
        <w:rPr>
          <w:rFonts w:ascii="Times New Roman" w:eastAsia="Times New Roman" w:hAnsi="Times New Roman" w:cs="Times New Roman"/>
          <w:sz w:val="24"/>
          <w:szCs w:val="24"/>
          <w:lang w:val="en-GB"/>
        </w:rPr>
        <w:t>Key Action 3 – Support for Policy Reform</w:t>
      </w:r>
    </w:p>
    <w:p w:rsidR="00353DD8" w:rsidRPr="00353DD8" w:rsidRDefault="00353DD8" w:rsidP="00353DD8">
      <w:pPr>
        <w:spacing w:line="276" w:lineRule="auto"/>
        <w:ind w:firstLine="567"/>
        <w:jc w:val="both"/>
        <w:rPr>
          <w:rFonts w:ascii="Times New Roman" w:eastAsia="Times New Roman" w:hAnsi="Times New Roman" w:cs="Times New Roman"/>
          <w:sz w:val="24"/>
          <w:szCs w:val="24"/>
          <w:lang w:val="en-GB"/>
        </w:rPr>
      </w:pPr>
      <w:r w:rsidRPr="00353DD8">
        <w:rPr>
          <w:rFonts w:ascii="Times New Roman" w:eastAsia="Times New Roman" w:hAnsi="Times New Roman" w:cs="Times New Roman"/>
          <w:sz w:val="24"/>
          <w:szCs w:val="24"/>
          <w:lang w:val="en-GB"/>
        </w:rPr>
        <w:t>Jean Monnet Activities</w:t>
      </w:r>
    </w:p>
    <w:p w:rsidR="00353DD8" w:rsidRPr="00353DD8" w:rsidRDefault="00353DD8" w:rsidP="00353DD8">
      <w:pPr>
        <w:spacing w:line="276" w:lineRule="auto"/>
        <w:ind w:firstLine="567"/>
        <w:jc w:val="both"/>
        <w:rPr>
          <w:rFonts w:ascii="Times New Roman" w:eastAsia="Times New Roman" w:hAnsi="Times New Roman" w:cs="Times New Roman"/>
          <w:sz w:val="24"/>
          <w:szCs w:val="24"/>
          <w:lang w:val="en-GB"/>
        </w:rPr>
      </w:pPr>
      <w:r w:rsidRPr="00353DD8">
        <w:rPr>
          <w:rFonts w:ascii="Times New Roman" w:eastAsia="Times New Roman" w:hAnsi="Times New Roman" w:cs="Times New Roman"/>
          <w:sz w:val="24"/>
          <w:szCs w:val="24"/>
          <w:lang w:val="en-GB"/>
        </w:rPr>
        <w:t>Sport</w:t>
      </w:r>
    </w:p>
    <w:p w:rsidR="00353DD8" w:rsidRPr="00353DD8" w:rsidRDefault="00353DD8" w:rsidP="00353DD8">
      <w:pPr>
        <w:spacing w:line="276" w:lineRule="auto"/>
        <w:jc w:val="both"/>
        <w:outlineLvl w:val="0"/>
        <w:rPr>
          <w:rFonts w:ascii="Times New Roman" w:eastAsia="Times New Roman" w:hAnsi="Times New Roman" w:cs="Times New Roman"/>
          <w:b/>
          <w:sz w:val="24"/>
          <w:szCs w:val="24"/>
          <w:lang w:val="en-US" w:eastAsia="ru-RU"/>
        </w:rPr>
      </w:pPr>
    </w:p>
    <w:p w:rsidR="00353DD8" w:rsidRPr="00353DD8" w:rsidRDefault="00353DD8" w:rsidP="00353DD8">
      <w:pPr>
        <w:spacing w:line="276" w:lineRule="auto"/>
        <w:jc w:val="both"/>
        <w:outlineLvl w:val="0"/>
        <w:rPr>
          <w:rFonts w:ascii="Times New Roman" w:eastAsia="Times New Roman" w:hAnsi="Times New Roman" w:cs="Times New Roman"/>
          <w:b/>
          <w:sz w:val="24"/>
          <w:szCs w:val="24"/>
          <w:lang w:val="en-US" w:eastAsia="ru-RU"/>
        </w:rPr>
      </w:pPr>
      <w:r w:rsidRPr="00353DD8">
        <w:rPr>
          <w:rFonts w:ascii="Times New Roman" w:eastAsia="Times New Roman" w:hAnsi="Times New Roman" w:cs="Times New Roman"/>
          <w:b/>
          <w:sz w:val="24"/>
          <w:szCs w:val="24"/>
          <w:lang w:val="en-US" w:eastAsia="ru-RU"/>
        </w:rPr>
        <w:t xml:space="preserve">4. Internationalization project of higher education from the perspective of military academies in Poland </w:t>
      </w:r>
    </w:p>
    <w:p w:rsidR="00353DD8" w:rsidRPr="00353DD8" w:rsidRDefault="00353DD8" w:rsidP="00353DD8">
      <w:pPr>
        <w:spacing w:line="276" w:lineRule="auto"/>
        <w:ind w:firstLine="720"/>
        <w:jc w:val="both"/>
        <w:rPr>
          <w:rFonts w:ascii="Times New Roman" w:eastAsia="Times New Roman" w:hAnsi="Times New Roman" w:cs="Times New Roman"/>
          <w:color w:val="000000"/>
          <w:sz w:val="24"/>
          <w:szCs w:val="24"/>
          <w:lang w:val="en-US" w:eastAsia="ru-RU"/>
        </w:rPr>
      </w:pPr>
      <w:r w:rsidRPr="00353DD8">
        <w:rPr>
          <w:rFonts w:ascii="Times New Roman" w:eastAsia="Times New Roman" w:hAnsi="Times New Roman" w:cs="Times New Roman"/>
          <w:color w:val="000000"/>
          <w:sz w:val="24"/>
          <w:szCs w:val="24"/>
          <w:lang w:val="en-GB" w:eastAsia="ru-RU"/>
        </w:rPr>
        <w:t>The functioning of the internationalization of the universities causing movement and volatility of relations between foreign universities, causing effects in the form of exchanges of people and processes, the transfer of knowledge and results of research and teaching. A process conducive to creative development of international relations is the Bologna process, generating disclosure and dissemination of tangible and intangible assets. The universality of common agreement of ministers responsible for education signed in Bologna in 1989 contributed to the initiative of the free cross-border mobility. The flourishing initiative was made possible in the European Union on the basis of the running in the years 2007 - 2014 program of Lifelong learning - Erasmus. This is what he caused, that in those years more than 3 million Europeans were in various foreign universities. But to make this possible was to create a common system of recognition and recognition of achievements, ultimately called the European Credit Transfer System achievements for all universities participating in the program. The system has an excellent tool accepting mutual implementation of exams but its negative side became the expansion of bureaucratic procedures. If you added are the procedures for obtaining and respect for the Erasmus University Charter transmitted by the European Commission, the submission of the accounts and reports electronically on-line via the website of the Executive Agency in Brussels are institutions that carry more than 200 mobility annually they need to develop, prepare or procure the software support of these activities</w:t>
      </w:r>
      <w:r w:rsidRPr="00353DD8">
        <w:rPr>
          <w:rFonts w:ascii="Times New Roman" w:eastAsia="Times New Roman" w:hAnsi="Times New Roman" w:cs="Times New Roman"/>
          <w:color w:val="000000"/>
          <w:sz w:val="24"/>
          <w:szCs w:val="24"/>
          <w:lang w:val="en-US" w:eastAsia="ru-RU"/>
        </w:rPr>
        <w:t xml:space="preserve">. </w:t>
      </w:r>
    </w:p>
    <w:p w:rsidR="00353DD8" w:rsidRPr="00353DD8" w:rsidRDefault="00353DD8" w:rsidP="00353DD8">
      <w:pPr>
        <w:spacing w:line="276" w:lineRule="auto"/>
        <w:ind w:firstLine="720"/>
        <w:jc w:val="both"/>
        <w:rPr>
          <w:rFonts w:ascii="Times New Roman" w:eastAsia="Times New Roman" w:hAnsi="Times New Roman" w:cs="Times New Roman"/>
          <w:sz w:val="24"/>
          <w:szCs w:val="24"/>
          <w:lang w:val="en-US" w:eastAsia="ru-RU"/>
        </w:rPr>
      </w:pPr>
      <w:r w:rsidRPr="00353DD8">
        <w:rPr>
          <w:rFonts w:ascii="Times New Roman" w:eastAsia="Times New Roman" w:hAnsi="Times New Roman" w:cs="Times New Roman"/>
          <w:sz w:val="24"/>
          <w:szCs w:val="24"/>
          <w:lang w:val="en-US" w:eastAsia="ru-RU"/>
        </w:rPr>
        <w:t xml:space="preserve">To more effectively organize educational mobility and optimal use of the scholarship negotiated with foreign universities, institutions or organizations, a group of Polish </w:t>
      </w:r>
      <w:r w:rsidRPr="00353DD8">
        <w:rPr>
          <w:rFonts w:ascii="Times New Roman" w:eastAsia="Times New Roman" w:hAnsi="Times New Roman" w:cs="Times New Roman"/>
          <w:sz w:val="24"/>
          <w:szCs w:val="24"/>
          <w:lang w:val="en-US" w:eastAsia="ru-RU"/>
        </w:rPr>
        <w:lastRenderedPageBreak/>
        <w:t>universities uniformed formed a consortium. A consortium of universities was commonly established for the purpose of educational trips</w:t>
      </w:r>
      <w:r w:rsidRPr="00353DD8">
        <w:rPr>
          <w:rFonts w:ascii="Times New Roman" w:eastAsia="Times New Roman" w:hAnsi="Times New Roman" w:cs="Times New Roman"/>
          <w:sz w:val="24"/>
          <w:szCs w:val="24"/>
          <w:lang w:val="en-GB"/>
        </w:rPr>
        <w:t xml:space="preserve"> </w:t>
      </w:r>
      <w:r w:rsidRPr="00353DD8">
        <w:rPr>
          <w:rFonts w:ascii="Times New Roman" w:eastAsia="Times New Roman" w:hAnsi="Times New Roman" w:cs="Times New Roman"/>
          <w:sz w:val="24"/>
          <w:szCs w:val="24"/>
          <w:lang w:val="en-US" w:eastAsia="ru-RU"/>
        </w:rPr>
        <w:t xml:space="preserve">[7]. </w:t>
      </w:r>
    </w:p>
    <w:p w:rsidR="00353DD8" w:rsidRPr="00353DD8" w:rsidRDefault="00353DD8" w:rsidP="00353DD8">
      <w:pPr>
        <w:spacing w:line="276" w:lineRule="auto"/>
        <w:ind w:firstLine="720"/>
        <w:jc w:val="both"/>
        <w:rPr>
          <w:rFonts w:ascii="Times New Roman" w:eastAsia="Times New Roman" w:hAnsi="Times New Roman" w:cs="Times New Roman"/>
          <w:sz w:val="24"/>
          <w:szCs w:val="24"/>
          <w:lang w:val="en-US" w:eastAsia="ru-RU"/>
        </w:rPr>
      </w:pPr>
      <w:r w:rsidRPr="00353DD8">
        <w:rPr>
          <w:rFonts w:ascii="Times New Roman" w:eastAsia="Times New Roman" w:hAnsi="Times New Roman" w:cs="Times New Roman"/>
          <w:sz w:val="24"/>
          <w:szCs w:val="24"/>
          <w:lang w:val="en-US" w:eastAsia="ru-RU"/>
        </w:rPr>
        <w:t>A consortium of six universities uniformed with the Erasmus University Charter: the National Defence Academy, the Military University of Technology, Naval Academy, Military Academy of Land Forces, the Police Academy and the Main School of Fire Service from 1 June 2014 meets the objectives of the Europe 2020 strategy in the efficient use of capacities and capital through international academic mobility in the European security environment. Established consortium declared themselves ready to pass the National Defense University as coordinator of the whole project. At the same time clearly it provided a common vision of mobility based on the principles of Erasmus +. Autonomy of each university is not limited. The attractiveness of the consortium is strengthened international dimension of education in the area of ​​security within your own university and is realized thanks to the mobility of Erasmus+. Analyzing the activity of the university in the previous LLP-Erasmus noted that universities implement uniform exchange students for part of their studies, however, they could hardly cope with the organization of student placements. Aim of the consortium's activities was adopted for increasing the mobility of students and teaching staff and the skills of graduates of safety</w:t>
      </w:r>
      <w:r w:rsidRPr="00353DD8">
        <w:rPr>
          <w:rFonts w:ascii="Times New Roman" w:eastAsia="Times New Roman" w:hAnsi="Times New Roman" w:cs="Times New Roman"/>
          <w:sz w:val="24"/>
          <w:szCs w:val="24"/>
          <w:lang w:val="en-GB"/>
        </w:rPr>
        <w:t xml:space="preserve"> </w:t>
      </w:r>
      <w:r w:rsidRPr="00353DD8">
        <w:rPr>
          <w:rFonts w:ascii="Times New Roman" w:eastAsia="Times New Roman" w:hAnsi="Times New Roman" w:cs="Times New Roman"/>
          <w:sz w:val="24"/>
          <w:szCs w:val="24"/>
          <w:lang w:val="en-US" w:eastAsia="ru-RU"/>
        </w:rPr>
        <w:t>[8].</w:t>
      </w:r>
    </w:p>
    <w:p w:rsidR="00353DD8" w:rsidRPr="00353DD8" w:rsidRDefault="00353DD8" w:rsidP="00353DD8">
      <w:pPr>
        <w:spacing w:line="276" w:lineRule="auto"/>
        <w:ind w:left="567"/>
        <w:jc w:val="both"/>
        <w:rPr>
          <w:rFonts w:ascii="Times New Roman" w:eastAsia="Times New Roman" w:hAnsi="Times New Roman" w:cs="Times New Roman"/>
          <w:sz w:val="24"/>
          <w:szCs w:val="24"/>
          <w:lang w:val="en-US" w:eastAsia="ru-RU"/>
        </w:rPr>
      </w:pPr>
      <w:r w:rsidRPr="00353DD8">
        <w:rPr>
          <w:rFonts w:ascii="Times New Roman" w:eastAsia="Times New Roman" w:hAnsi="Times New Roman" w:cs="Times New Roman"/>
          <w:sz w:val="24"/>
          <w:szCs w:val="24"/>
          <w:lang w:val="en-US" w:eastAsia="ru-RU"/>
        </w:rPr>
        <w:t>Consortium established in fulfilling its objectives adopted the following timeframes:</w:t>
      </w:r>
    </w:p>
    <w:p w:rsidR="00353DD8" w:rsidRPr="00353DD8" w:rsidRDefault="00353DD8" w:rsidP="00353DD8">
      <w:pPr>
        <w:numPr>
          <w:ilvl w:val="0"/>
          <w:numId w:val="192"/>
        </w:numPr>
        <w:spacing w:line="276" w:lineRule="auto"/>
        <w:jc w:val="both"/>
        <w:rPr>
          <w:rFonts w:ascii="Times New Roman" w:eastAsia="Times New Roman" w:hAnsi="Times New Roman" w:cs="Times New Roman"/>
          <w:sz w:val="24"/>
          <w:szCs w:val="24"/>
          <w:lang w:val="en-US" w:eastAsia="ru-RU"/>
        </w:rPr>
      </w:pPr>
      <w:r w:rsidRPr="00353DD8">
        <w:rPr>
          <w:rFonts w:ascii="Times New Roman" w:eastAsia="Times New Roman" w:hAnsi="Times New Roman" w:cs="Times New Roman"/>
          <w:sz w:val="24"/>
          <w:szCs w:val="24"/>
          <w:lang w:val="en-GB"/>
        </w:rPr>
        <w:t>2014</w:t>
      </w:r>
      <w:r w:rsidRPr="00353DD8">
        <w:rPr>
          <w:rFonts w:ascii="Times New Roman" w:eastAsia="Times New Roman" w:hAnsi="Times New Roman" w:cs="Times New Roman"/>
          <w:sz w:val="24"/>
          <w:szCs w:val="24"/>
          <w:lang w:val="en-US" w:eastAsia="ru-RU"/>
        </w:rPr>
        <w:t xml:space="preserve">/2015 – increasing the mobility of students through apprenticeships in institutions related to security; </w:t>
      </w:r>
    </w:p>
    <w:p w:rsidR="00353DD8" w:rsidRPr="00353DD8" w:rsidRDefault="00353DD8" w:rsidP="00353DD8">
      <w:pPr>
        <w:numPr>
          <w:ilvl w:val="0"/>
          <w:numId w:val="192"/>
        </w:numPr>
        <w:spacing w:line="276" w:lineRule="auto"/>
        <w:jc w:val="both"/>
        <w:rPr>
          <w:rFonts w:ascii="Times New Roman" w:eastAsia="Times New Roman" w:hAnsi="Times New Roman" w:cs="Times New Roman"/>
          <w:sz w:val="24"/>
          <w:szCs w:val="24"/>
          <w:lang w:val="en-US" w:eastAsia="ru-RU"/>
        </w:rPr>
      </w:pPr>
      <w:r w:rsidRPr="00353DD8">
        <w:rPr>
          <w:rFonts w:ascii="Times New Roman" w:eastAsia="Times New Roman" w:hAnsi="Times New Roman" w:cs="Times New Roman"/>
          <w:sz w:val="24"/>
          <w:szCs w:val="24"/>
          <w:lang w:val="en-GB"/>
        </w:rPr>
        <w:t>2015</w:t>
      </w:r>
      <w:r w:rsidRPr="00353DD8">
        <w:rPr>
          <w:rFonts w:ascii="Times New Roman" w:eastAsia="Times New Roman" w:hAnsi="Times New Roman" w:cs="Times New Roman"/>
          <w:sz w:val="24"/>
          <w:szCs w:val="24"/>
          <w:lang w:val="en-US" w:eastAsia="ru-RU"/>
        </w:rPr>
        <w:t xml:space="preserve">/2016 - expanding mobility of students and staff; </w:t>
      </w:r>
    </w:p>
    <w:p w:rsidR="00353DD8" w:rsidRPr="00353DD8" w:rsidRDefault="00353DD8" w:rsidP="00353DD8">
      <w:pPr>
        <w:numPr>
          <w:ilvl w:val="0"/>
          <w:numId w:val="192"/>
        </w:numPr>
        <w:spacing w:line="276" w:lineRule="auto"/>
        <w:jc w:val="both"/>
        <w:rPr>
          <w:rFonts w:ascii="Times New Roman" w:eastAsia="Times New Roman" w:hAnsi="Times New Roman" w:cs="Times New Roman"/>
          <w:sz w:val="24"/>
          <w:szCs w:val="24"/>
          <w:lang w:val="en-US" w:eastAsia="ru-RU"/>
        </w:rPr>
      </w:pPr>
      <w:r w:rsidRPr="00353DD8">
        <w:rPr>
          <w:rFonts w:ascii="Times New Roman" w:eastAsia="Times New Roman" w:hAnsi="Times New Roman" w:cs="Times New Roman"/>
          <w:sz w:val="24"/>
          <w:szCs w:val="24"/>
          <w:lang w:val="en-GB"/>
        </w:rPr>
        <w:t>2016</w:t>
      </w:r>
      <w:r w:rsidRPr="00353DD8">
        <w:rPr>
          <w:rFonts w:ascii="Times New Roman" w:eastAsia="Times New Roman" w:hAnsi="Times New Roman" w:cs="Times New Roman"/>
          <w:sz w:val="24"/>
          <w:szCs w:val="24"/>
          <w:lang w:val="en-US" w:eastAsia="ru-RU"/>
        </w:rPr>
        <w:t xml:space="preserve">/2017 – supporting the internationalization of the university at all levels of education and training. </w:t>
      </w:r>
    </w:p>
    <w:p w:rsidR="00353DD8" w:rsidRPr="00353DD8" w:rsidRDefault="00353DD8" w:rsidP="00353DD8">
      <w:pPr>
        <w:spacing w:line="276" w:lineRule="auto"/>
        <w:ind w:firstLine="720"/>
        <w:jc w:val="both"/>
        <w:rPr>
          <w:rFonts w:ascii="Times New Roman" w:eastAsia="Times New Roman" w:hAnsi="Times New Roman" w:cs="Times New Roman"/>
          <w:sz w:val="24"/>
          <w:szCs w:val="24"/>
          <w:lang w:val="en-US" w:eastAsia="ru-RU"/>
        </w:rPr>
      </w:pPr>
      <w:r w:rsidRPr="00353DD8">
        <w:rPr>
          <w:rFonts w:ascii="Times New Roman" w:eastAsia="Times New Roman" w:hAnsi="Times New Roman" w:cs="Times New Roman"/>
          <w:sz w:val="24"/>
          <w:szCs w:val="24"/>
          <w:lang w:val="en-US" w:eastAsia="ru-RU"/>
        </w:rPr>
        <w:t xml:space="preserve">It was planned that co-organized trips to practice and study will increase the number of specialists in the broad sense of security, who are familiar with international security issues. In this way, graduates representing the consortium should be able to implement international standards and cooperate with foreign institutions in creating a secure space in Europe and the world. Jointly agreed framework for the realization of the project "Universities uniform in the European security environment" has been set for the achievement of the following criteria: </w:t>
      </w:r>
    </w:p>
    <w:p w:rsidR="00353DD8" w:rsidRPr="00353DD8" w:rsidRDefault="00353DD8" w:rsidP="00353DD8">
      <w:pPr>
        <w:numPr>
          <w:ilvl w:val="0"/>
          <w:numId w:val="191"/>
        </w:numPr>
        <w:spacing w:line="276" w:lineRule="auto"/>
        <w:jc w:val="both"/>
        <w:rPr>
          <w:rFonts w:ascii="Times New Roman" w:eastAsia="Times New Roman" w:hAnsi="Times New Roman" w:cs="Times New Roman"/>
          <w:sz w:val="24"/>
          <w:szCs w:val="24"/>
          <w:lang w:val="en-GB" w:eastAsia="ru-RU"/>
        </w:rPr>
      </w:pPr>
      <w:r w:rsidRPr="00353DD8">
        <w:rPr>
          <w:rFonts w:ascii="Times New Roman" w:eastAsia="Times New Roman" w:hAnsi="Times New Roman" w:cs="Times New Roman"/>
          <w:sz w:val="24"/>
          <w:szCs w:val="24"/>
          <w:lang w:val="en-GB"/>
        </w:rPr>
        <w:t>Enhancing</w:t>
      </w:r>
      <w:r w:rsidRPr="00353DD8">
        <w:rPr>
          <w:rFonts w:ascii="Times New Roman" w:eastAsia="Times New Roman" w:hAnsi="Times New Roman" w:cs="Times New Roman"/>
          <w:sz w:val="24"/>
          <w:szCs w:val="24"/>
          <w:lang w:val="en-GB" w:eastAsia="ru-RU"/>
        </w:rPr>
        <w:t xml:space="preserve"> the capacities of the participants in the area of safety at national and international level;</w:t>
      </w:r>
    </w:p>
    <w:p w:rsidR="00353DD8" w:rsidRPr="00353DD8" w:rsidRDefault="00353DD8" w:rsidP="00353DD8">
      <w:pPr>
        <w:numPr>
          <w:ilvl w:val="0"/>
          <w:numId w:val="191"/>
        </w:numPr>
        <w:spacing w:line="276" w:lineRule="auto"/>
        <w:jc w:val="both"/>
        <w:rPr>
          <w:rFonts w:ascii="Times New Roman" w:eastAsia="Times New Roman" w:hAnsi="Times New Roman" w:cs="Times New Roman"/>
          <w:sz w:val="24"/>
          <w:szCs w:val="24"/>
          <w:lang w:val="en-GB" w:eastAsia="ru-RU"/>
        </w:rPr>
      </w:pPr>
      <w:r w:rsidRPr="00353DD8">
        <w:rPr>
          <w:rFonts w:ascii="Times New Roman" w:eastAsia="Times New Roman" w:hAnsi="Times New Roman" w:cs="Times New Roman"/>
          <w:sz w:val="24"/>
          <w:szCs w:val="24"/>
          <w:lang w:val="en-GB" w:eastAsia="ru-RU"/>
        </w:rPr>
        <w:t>Strengthening cooperation with foreign partners responsible for the security of the European Union;</w:t>
      </w:r>
    </w:p>
    <w:p w:rsidR="00353DD8" w:rsidRPr="00353DD8" w:rsidRDefault="00353DD8" w:rsidP="00353DD8">
      <w:pPr>
        <w:numPr>
          <w:ilvl w:val="0"/>
          <w:numId w:val="191"/>
        </w:numPr>
        <w:spacing w:line="276" w:lineRule="auto"/>
        <w:jc w:val="both"/>
        <w:rPr>
          <w:rFonts w:ascii="Times New Roman" w:eastAsia="Times New Roman" w:hAnsi="Times New Roman" w:cs="Times New Roman"/>
          <w:sz w:val="24"/>
          <w:szCs w:val="24"/>
          <w:lang w:val="en-US" w:eastAsia="ru-RU"/>
        </w:rPr>
      </w:pPr>
      <w:r w:rsidRPr="00353DD8">
        <w:rPr>
          <w:rFonts w:ascii="Times New Roman" w:eastAsia="Times New Roman" w:hAnsi="Times New Roman" w:cs="Times New Roman"/>
          <w:sz w:val="24"/>
          <w:szCs w:val="24"/>
          <w:lang w:val="en-GB" w:eastAsia="ru-RU"/>
        </w:rPr>
        <w:t>Increasing the quality of studies and prepare graduates for the implementation of projects affecting the security of Poland;</w:t>
      </w:r>
    </w:p>
    <w:p w:rsidR="00353DD8" w:rsidRPr="00353DD8" w:rsidRDefault="00353DD8" w:rsidP="00353DD8">
      <w:pPr>
        <w:numPr>
          <w:ilvl w:val="0"/>
          <w:numId w:val="191"/>
        </w:numPr>
        <w:spacing w:line="276" w:lineRule="auto"/>
        <w:jc w:val="both"/>
        <w:rPr>
          <w:rFonts w:ascii="Times New Roman" w:eastAsia="Times New Roman" w:hAnsi="Times New Roman" w:cs="Times New Roman"/>
          <w:sz w:val="24"/>
          <w:szCs w:val="24"/>
          <w:lang w:val="en-GB" w:eastAsia="ru-RU"/>
        </w:rPr>
      </w:pPr>
      <w:r w:rsidRPr="00353DD8">
        <w:rPr>
          <w:rFonts w:ascii="Times New Roman" w:eastAsia="Times New Roman" w:hAnsi="Times New Roman" w:cs="Times New Roman"/>
          <w:sz w:val="24"/>
          <w:szCs w:val="24"/>
          <w:lang w:val="en-GB" w:eastAsia="ru-RU"/>
        </w:rPr>
        <w:t>Enhancing qualification of teachers and university staff;</w:t>
      </w:r>
    </w:p>
    <w:p w:rsidR="00353DD8" w:rsidRPr="00353DD8" w:rsidRDefault="00353DD8" w:rsidP="00353DD8">
      <w:pPr>
        <w:numPr>
          <w:ilvl w:val="0"/>
          <w:numId w:val="191"/>
        </w:numPr>
        <w:spacing w:line="276" w:lineRule="auto"/>
        <w:jc w:val="both"/>
        <w:rPr>
          <w:rFonts w:ascii="Times New Roman" w:eastAsia="Times New Roman" w:hAnsi="Times New Roman" w:cs="Times New Roman"/>
          <w:sz w:val="24"/>
          <w:szCs w:val="24"/>
          <w:lang w:val="en-GB" w:eastAsia="ru-RU"/>
        </w:rPr>
      </w:pPr>
      <w:r w:rsidRPr="00353DD8">
        <w:rPr>
          <w:rFonts w:ascii="Times New Roman" w:eastAsia="Times New Roman" w:hAnsi="Times New Roman" w:cs="Times New Roman"/>
          <w:sz w:val="24"/>
          <w:szCs w:val="24"/>
          <w:lang w:val="en-GB" w:eastAsia="ru-RU"/>
        </w:rPr>
        <w:t>Increasing the effectiveness of measures for the safety of the public;</w:t>
      </w:r>
    </w:p>
    <w:p w:rsidR="00353DD8" w:rsidRPr="00353DD8" w:rsidRDefault="00353DD8" w:rsidP="00353DD8">
      <w:pPr>
        <w:numPr>
          <w:ilvl w:val="0"/>
          <w:numId w:val="191"/>
        </w:numPr>
        <w:spacing w:line="276" w:lineRule="auto"/>
        <w:jc w:val="both"/>
        <w:rPr>
          <w:rFonts w:ascii="Times New Roman" w:eastAsia="Times New Roman" w:hAnsi="Times New Roman" w:cs="Times New Roman"/>
          <w:sz w:val="24"/>
          <w:szCs w:val="24"/>
          <w:lang w:val="en-GB" w:eastAsia="ru-RU"/>
        </w:rPr>
      </w:pPr>
      <w:r w:rsidRPr="00353DD8">
        <w:rPr>
          <w:rFonts w:ascii="Times New Roman" w:eastAsia="Times New Roman" w:hAnsi="Times New Roman" w:cs="Times New Roman"/>
          <w:sz w:val="24"/>
          <w:szCs w:val="24"/>
          <w:lang w:val="en-GB" w:eastAsia="ru-RU"/>
        </w:rPr>
        <w:t>Modernization of universities in the security environment to readiness new threats Polish and European Union;</w:t>
      </w:r>
    </w:p>
    <w:p w:rsidR="00353DD8" w:rsidRPr="00353DD8" w:rsidRDefault="00353DD8" w:rsidP="00353DD8">
      <w:pPr>
        <w:numPr>
          <w:ilvl w:val="0"/>
          <w:numId w:val="191"/>
        </w:numPr>
        <w:spacing w:line="276" w:lineRule="auto"/>
        <w:jc w:val="both"/>
        <w:rPr>
          <w:rFonts w:ascii="Times New Roman" w:eastAsia="Times New Roman" w:hAnsi="Times New Roman" w:cs="Times New Roman"/>
          <w:sz w:val="24"/>
          <w:szCs w:val="24"/>
          <w:lang w:val="en-GB" w:eastAsia="ru-RU"/>
        </w:rPr>
      </w:pPr>
      <w:r w:rsidRPr="00353DD8">
        <w:rPr>
          <w:rFonts w:ascii="Times New Roman" w:eastAsia="Times New Roman" w:hAnsi="Times New Roman" w:cs="Times New Roman"/>
          <w:sz w:val="24"/>
          <w:szCs w:val="24"/>
          <w:lang w:val="en-GB" w:eastAsia="ru-RU"/>
        </w:rPr>
        <w:t>Increasing openness to cooperation with non-governmental organizations dealing with the promotion of safety.</w:t>
      </w:r>
    </w:p>
    <w:p w:rsidR="00353DD8" w:rsidRPr="00353DD8" w:rsidRDefault="00353DD8" w:rsidP="00353DD8">
      <w:pPr>
        <w:spacing w:line="276" w:lineRule="auto"/>
        <w:ind w:firstLine="720"/>
        <w:jc w:val="both"/>
        <w:rPr>
          <w:rFonts w:ascii="Times New Roman" w:eastAsia="Times New Roman" w:hAnsi="Times New Roman" w:cs="Times New Roman"/>
          <w:sz w:val="24"/>
          <w:szCs w:val="24"/>
          <w:lang w:val="en-GB" w:eastAsia="ru-RU"/>
        </w:rPr>
      </w:pPr>
      <w:r w:rsidRPr="00353DD8">
        <w:rPr>
          <w:rFonts w:ascii="Times New Roman" w:eastAsia="Times New Roman" w:hAnsi="Times New Roman" w:cs="Times New Roman"/>
          <w:sz w:val="24"/>
          <w:szCs w:val="24"/>
          <w:lang w:val="en-GB" w:eastAsia="ru-RU"/>
        </w:rPr>
        <w:lastRenderedPageBreak/>
        <w:t>The activity of a consortium acting on the principles of Erasmus + has an impact on the development of the universities themselves, it contributes to improving the qualifications of graduates in the labour market</w:t>
      </w:r>
      <w:r w:rsidRPr="00353DD8">
        <w:rPr>
          <w:rFonts w:ascii="Times New Roman" w:eastAsia="Times New Roman" w:hAnsi="Times New Roman" w:cs="Times New Roman"/>
          <w:sz w:val="24"/>
          <w:szCs w:val="24"/>
          <w:lang w:val="en-GB"/>
        </w:rPr>
        <w:t xml:space="preserve"> </w:t>
      </w:r>
      <w:r w:rsidRPr="00353DD8">
        <w:rPr>
          <w:rFonts w:ascii="Times New Roman" w:eastAsia="Times New Roman" w:hAnsi="Times New Roman" w:cs="Times New Roman"/>
          <w:sz w:val="24"/>
          <w:szCs w:val="24"/>
          <w:lang w:val="en-US" w:eastAsia="ru-RU"/>
        </w:rPr>
        <w:t>[9]</w:t>
      </w:r>
      <w:r w:rsidRPr="00353DD8">
        <w:rPr>
          <w:rFonts w:ascii="Times New Roman" w:eastAsia="Times New Roman" w:hAnsi="Times New Roman" w:cs="Times New Roman"/>
          <w:sz w:val="24"/>
          <w:szCs w:val="24"/>
          <w:lang w:val="en-GB" w:eastAsia="ru-RU"/>
        </w:rPr>
        <w:t>. A consortium of universities uniformed contributes to increasing the employability of their graduates and facilitate their entry into the labour market. In addition, a consortium of universities uniformed, which is an unprecedented project motivates other foreign universities to form strategic partnerships for the area of security. In the near future, the consortium may become a party representing the common interests of the university uniformed and striving to create a group of school uniforms at the European level. Consortium by bringing together universities dedicated to the area of security may be easier to organize cooperation with enterprises, provide students with practice in companies and graduates internships in companies.</w:t>
      </w:r>
    </w:p>
    <w:p w:rsidR="00353DD8" w:rsidRPr="00353DD8" w:rsidRDefault="00353DD8" w:rsidP="00353DD8">
      <w:pPr>
        <w:spacing w:line="276" w:lineRule="auto"/>
        <w:ind w:firstLine="720"/>
        <w:jc w:val="both"/>
        <w:rPr>
          <w:rFonts w:ascii="Times New Roman" w:eastAsia="Times New Roman" w:hAnsi="Times New Roman" w:cs="Times New Roman"/>
          <w:sz w:val="24"/>
          <w:szCs w:val="24"/>
          <w:lang w:val="en-US" w:eastAsia="ru-RU"/>
        </w:rPr>
      </w:pPr>
      <w:r w:rsidRPr="00353DD8">
        <w:rPr>
          <w:rFonts w:ascii="Times New Roman" w:eastAsia="Times New Roman" w:hAnsi="Times New Roman" w:cs="Times New Roman"/>
          <w:sz w:val="24"/>
          <w:szCs w:val="24"/>
          <w:lang w:val="en-GB" w:eastAsia="ru-RU"/>
        </w:rPr>
        <w:t>Project Consortium Universities Uniformed KONSMUND is implemented through indirect management, which means that the National Agency entrusts the execution of an agreement coordinating institution - the National Defence Academy. This approach is aimed at the highest possible approximation Erasmus + institutions participating in the project and adapt it to the specifics of their own education programs and needs. To this end, National Defence University coordinates the project at the national level and acts as the entity responsible for the execution of the task before the national agency</w:t>
      </w:r>
      <w:r w:rsidRPr="00353DD8">
        <w:rPr>
          <w:rFonts w:ascii="Times New Roman" w:eastAsia="Times New Roman" w:hAnsi="Times New Roman" w:cs="Times New Roman"/>
          <w:sz w:val="24"/>
          <w:szCs w:val="24"/>
          <w:lang w:val="en-US" w:eastAsia="ru-RU"/>
        </w:rPr>
        <w:t>.</w:t>
      </w:r>
    </w:p>
    <w:p w:rsidR="00353DD8" w:rsidRPr="00353DD8" w:rsidRDefault="00353DD8" w:rsidP="00353DD8">
      <w:pPr>
        <w:spacing w:line="276" w:lineRule="auto"/>
        <w:jc w:val="both"/>
        <w:outlineLvl w:val="0"/>
        <w:rPr>
          <w:rFonts w:ascii="Times New Roman" w:eastAsia="Times New Roman" w:hAnsi="Times New Roman" w:cs="Times New Roman"/>
          <w:b/>
          <w:sz w:val="24"/>
          <w:szCs w:val="24"/>
          <w:lang w:val="en-US" w:eastAsia="ru-RU"/>
        </w:rPr>
      </w:pPr>
    </w:p>
    <w:p w:rsidR="00353DD8" w:rsidRPr="00353DD8" w:rsidRDefault="00353DD8" w:rsidP="00353DD8">
      <w:pPr>
        <w:spacing w:line="276" w:lineRule="auto"/>
        <w:jc w:val="both"/>
        <w:outlineLvl w:val="0"/>
        <w:rPr>
          <w:rFonts w:ascii="Times New Roman" w:eastAsia="Times New Roman" w:hAnsi="Times New Roman" w:cs="Times New Roman"/>
          <w:b/>
          <w:sz w:val="24"/>
          <w:szCs w:val="24"/>
          <w:lang w:val="en-US" w:eastAsia="ru-RU"/>
        </w:rPr>
      </w:pPr>
      <w:r w:rsidRPr="00353DD8">
        <w:rPr>
          <w:rFonts w:ascii="Times New Roman" w:eastAsia="Times New Roman" w:hAnsi="Times New Roman" w:cs="Times New Roman"/>
          <w:b/>
          <w:sz w:val="24"/>
          <w:szCs w:val="24"/>
          <w:lang w:val="en-US" w:eastAsia="ru-RU"/>
        </w:rPr>
        <w:t xml:space="preserve">5. </w:t>
      </w:r>
      <w:r w:rsidRPr="00353DD8">
        <w:rPr>
          <w:rFonts w:ascii="Times New Roman" w:eastAsia="Times New Roman" w:hAnsi="Times New Roman" w:cs="Times New Roman"/>
          <w:b/>
          <w:sz w:val="24"/>
          <w:szCs w:val="24"/>
          <w:lang w:val="en-GB" w:eastAsia="ru-RU"/>
        </w:rPr>
        <w:t>Modernisation of study programs in case of National Defence University in Warsaw</w:t>
      </w:r>
      <w:r w:rsidRPr="00353DD8">
        <w:rPr>
          <w:rFonts w:ascii="Times New Roman" w:eastAsia="Times New Roman" w:hAnsi="Times New Roman" w:cs="Times New Roman"/>
          <w:b/>
          <w:sz w:val="24"/>
          <w:szCs w:val="24"/>
          <w:lang w:val="en-US" w:eastAsia="ru-RU"/>
        </w:rPr>
        <w:t xml:space="preserve"> </w:t>
      </w:r>
    </w:p>
    <w:p w:rsidR="00353DD8" w:rsidRPr="00353DD8" w:rsidRDefault="00353DD8" w:rsidP="00353DD8">
      <w:pPr>
        <w:spacing w:line="276" w:lineRule="auto"/>
        <w:ind w:firstLine="720"/>
        <w:jc w:val="both"/>
        <w:rPr>
          <w:rFonts w:ascii="Times New Roman" w:eastAsia="Times New Roman" w:hAnsi="Times New Roman" w:cs="Times New Roman"/>
          <w:sz w:val="24"/>
          <w:szCs w:val="24"/>
          <w:lang w:val="en-GB"/>
        </w:rPr>
      </w:pPr>
      <w:r w:rsidRPr="00353DD8">
        <w:rPr>
          <w:rFonts w:ascii="Times New Roman" w:eastAsia="Times New Roman" w:hAnsi="Times New Roman" w:cs="Times New Roman"/>
          <w:sz w:val="24"/>
          <w:szCs w:val="24"/>
          <w:lang w:val="en-GB"/>
        </w:rPr>
        <w:t xml:space="preserve">The National Defence University in Warsaw along the lines of a shared vision, leads to preparation graduates through the Key Action 1 –Mobility of Individuals of Erasmus+ program. Moreover, National Defence University is aware needs to permanent develop own curricula’s for need of European dimension, notably in the fields of security and defence. From this reason, the fields of security studies makes a major contribution to help tackle the key challenges that Europe is facing both now and in the future of security. Shaping and creating present and future aspects of security is the domain of strategic studies to the safety. It is these studies should address to students as future analysts for security policy. The study should offer drawing conclusions from the specific experiences and formulate recommendations relating to specific situations. Security studies should address the issues of security architecture of the future, the prospect of individual and group actors of the system, evaluating, diagnosing and predicting its internal and external environment. It should be remembered "at least 20% of higher education graduates should have spent some time studying or training abroad", and therefore the fundamental task of these studies should be the analysis, evaluation and diagnosis of the international processes taking place and that may occur in the future. </w:t>
      </w:r>
    </w:p>
    <w:p w:rsidR="00353DD8" w:rsidRPr="00353DD8" w:rsidRDefault="00353DD8" w:rsidP="00353DD8">
      <w:pPr>
        <w:spacing w:line="276" w:lineRule="auto"/>
        <w:ind w:firstLine="720"/>
        <w:jc w:val="both"/>
        <w:rPr>
          <w:rFonts w:ascii="Times New Roman" w:eastAsia="Times New Roman" w:hAnsi="Times New Roman" w:cs="Times New Roman"/>
          <w:sz w:val="24"/>
          <w:szCs w:val="24"/>
          <w:lang w:val="en-GB"/>
        </w:rPr>
      </w:pPr>
      <w:r w:rsidRPr="00353DD8">
        <w:rPr>
          <w:rFonts w:ascii="Times New Roman" w:eastAsia="Times New Roman" w:hAnsi="Times New Roman" w:cs="Times New Roman"/>
          <w:sz w:val="24"/>
          <w:szCs w:val="24"/>
          <w:lang w:val="en-GB"/>
        </w:rPr>
        <w:t xml:space="preserve">Study programs must include the periods of studies undertaken outside the university, for example: Mobility window. Mobility window is entered into the study program as mandatory semester implemented in a partner foreign university or AON (in situation of random, life or other reasons) to provide an alternative variant of horizontal mobility. Participation in mobility should be carried out at least after completing the second year of studies (BA) and 1 year of studies (Master). Making attempts to specified institutions that may be involved in strategic studies, it could be assumed that they are partners Erasmus + </w:t>
      </w:r>
      <w:r w:rsidRPr="00353DD8">
        <w:rPr>
          <w:rFonts w:ascii="Times New Roman" w:eastAsia="Times New Roman" w:hAnsi="Times New Roman" w:cs="Times New Roman"/>
          <w:sz w:val="24"/>
          <w:szCs w:val="24"/>
          <w:lang w:val="en-GB"/>
        </w:rPr>
        <w:lastRenderedPageBreak/>
        <w:t xml:space="preserve">offers students a competitive advantage by acquiring the international, professional, cultural and linguistic competence using individual mobility </w:t>
      </w:r>
      <w:r w:rsidRPr="00353DD8">
        <w:rPr>
          <w:rFonts w:ascii="Times New Roman" w:eastAsia="Times New Roman" w:hAnsi="Times New Roman" w:cs="Times New Roman"/>
          <w:sz w:val="24"/>
          <w:szCs w:val="24"/>
          <w:lang w:val="en-US" w:eastAsia="ru-RU"/>
        </w:rPr>
        <w:t>[10]</w:t>
      </w:r>
      <w:r w:rsidRPr="00353DD8">
        <w:rPr>
          <w:rFonts w:ascii="Times New Roman" w:eastAsia="Times New Roman" w:hAnsi="Times New Roman" w:cs="Times New Roman"/>
          <w:sz w:val="24"/>
          <w:szCs w:val="24"/>
          <w:lang w:val="en-GB"/>
        </w:rPr>
        <w:t>.</w:t>
      </w:r>
    </w:p>
    <w:p w:rsidR="00353DD8" w:rsidRPr="00353DD8" w:rsidRDefault="00353DD8" w:rsidP="00353DD8">
      <w:pPr>
        <w:spacing w:line="276" w:lineRule="auto"/>
        <w:ind w:firstLine="720"/>
        <w:jc w:val="both"/>
        <w:rPr>
          <w:rFonts w:ascii="Times New Roman" w:eastAsia="Times New Roman" w:hAnsi="Times New Roman" w:cs="Times New Roman"/>
          <w:sz w:val="24"/>
          <w:szCs w:val="24"/>
          <w:lang w:val="en-GB"/>
        </w:rPr>
      </w:pPr>
      <w:r w:rsidRPr="00353DD8">
        <w:rPr>
          <w:rFonts w:ascii="Times New Roman" w:eastAsia="Times New Roman" w:hAnsi="Times New Roman" w:cs="Times New Roman"/>
          <w:sz w:val="24"/>
          <w:szCs w:val="24"/>
          <w:lang w:val="en-GB"/>
        </w:rPr>
        <w:t xml:space="preserve">According to research conducted at National Defence University in Warsaw in 2013-2014 by the Team of Bologna Process, the number of hours required to send one student from promotional campaign until close final documents, reach 30 hours </w:t>
      </w:r>
      <w:r w:rsidRPr="00353DD8">
        <w:rPr>
          <w:rFonts w:ascii="Times New Roman" w:eastAsia="Times New Roman" w:hAnsi="Times New Roman" w:cs="Times New Roman"/>
          <w:sz w:val="24"/>
          <w:szCs w:val="24"/>
          <w:lang w:val="en-US" w:eastAsia="ru-RU"/>
        </w:rPr>
        <w:t>[11]</w:t>
      </w:r>
      <w:r w:rsidRPr="00353DD8">
        <w:rPr>
          <w:rFonts w:ascii="Times New Roman" w:eastAsia="Times New Roman" w:hAnsi="Times New Roman" w:cs="Times New Roman"/>
          <w:sz w:val="24"/>
          <w:szCs w:val="24"/>
          <w:lang w:val="en-GB"/>
        </w:rPr>
        <w:t xml:space="preserve">. 30 hours with the cost of 120 euro per person is sufficient to have software which reduce workload. For numbers of mobility semester students software must causes that the service of one student closes in about 10 hours. Although economics is not the primary goal in the process of sending / receiving students but .... Increasing numbers cannot increase the number of office workers performing non-effective hours. Now NDU is has ready to use software and we can implement standards under idea Erasmus without papers. Diametric difference is more favourable by using Mobility Online software. Intuitively, by definition of mobility as priorities of the Europe 2020: “at least 20% of National Defence University students can spent time studying or training abroad”. We can add more - every student should has the opportunity to complete part of their studies at a foreign university. With the increase of mobility in relation to incoming students we confirm readiness to receive foreign students under signed agreements. </w:t>
      </w:r>
    </w:p>
    <w:p w:rsidR="00353DD8" w:rsidRPr="00353DD8" w:rsidRDefault="00353DD8" w:rsidP="00353DD8">
      <w:pPr>
        <w:spacing w:line="276" w:lineRule="auto"/>
        <w:ind w:firstLine="567"/>
        <w:jc w:val="both"/>
        <w:rPr>
          <w:rFonts w:ascii="Times New Roman" w:eastAsia="Times New Roman" w:hAnsi="Times New Roman" w:cs="Times New Roman"/>
          <w:sz w:val="24"/>
          <w:szCs w:val="24"/>
          <w:lang w:val="en-GB"/>
        </w:rPr>
      </w:pPr>
    </w:p>
    <w:p w:rsidR="00353DD8" w:rsidRPr="00353DD8" w:rsidRDefault="00353DD8" w:rsidP="00353DD8">
      <w:pPr>
        <w:spacing w:line="276" w:lineRule="auto"/>
        <w:jc w:val="both"/>
        <w:outlineLvl w:val="0"/>
        <w:rPr>
          <w:rFonts w:ascii="Times New Roman" w:eastAsia="Times New Roman" w:hAnsi="Times New Roman" w:cs="Times New Roman"/>
          <w:b/>
          <w:sz w:val="24"/>
          <w:szCs w:val="24"/>
          <w:lang w:val="en-US" w:eastAsia="ru-RU"/>
        </w:rPr>
      </w:pPr>
      <w:r w:rsidRPr="00353DD8">
        <w:rPr>
          <w:rFonts w:ascii="Times New Roman" w:eastAsia="Times New Roman" w:hAnsi="Times New Roman" w:cs="Times New Roman"/>
          <w:b/>
          <w:sz w:val="24"/>
          <w:szCs w:val="24"/>
          <w:lang w:val="en-US" w:eastAsia="ru-RU"/>
        </w:rPr>
        <w:t>5. Conclusions</w:t>
      </w:r>
    </w:p>
    <w:p w:rsidR="00353DD8" w:rsidRPr="00353DD8" w:rsidRDefault="00353DD8" w:rsidP="00353DD8">
      <w:pPr>
        <w:spacing w:line="276" w:lineRule="auto"/>
        <w:ind w:firstLine="720"/>
        <w:jc w:val="both"/>
        <w:rPr>
          <w:rFonts w:ascii="Times New Roman" w:eastAsia="Times New Roman" w:hAnsi="Times New Roman" w:cs="Times New Roman"/>
          <w:sz w:val="24"/>
          <w:szCs w:val="24"/>
          <w:lang w:val="en-GB"/>
        </w:rPr>
      </w:pPr>
      <w:r w:rsidRPr="00353DD8">
        <w:rPr>
          <w:rFonts w:ascii="Times New Roman" w:eastAsia="Times New Roman" w:hAnsi="Times New Roman" w:cs="Times New Roman"/>
          <w:sz w:val="24"/>
          <w:szCs w:val="24"/>
          <w:lang w:val="en-GB"/>
        </w:rPr>
        <w:t>Of particular importance in creating appropriate attitudes and values, acquire knowledge and skills in the area of prevention of various risks plays an education. It is one of the basic ways of shaping the security, coping with difficult situations and conflict. Given that the safety of the future will be different and unpredictable and targeted people are projected international study programs must achieve in their goals. Gaining the knowledge and the search for ways and means to optimize the conditions for lifelong learning education is a human tasks that develop the potential of societies.</w:t>
      </w:r>
    </w:p>
    <w:p w:rsidR="00353DD8" w:rsidRPr="00353DD8" w:rsidRDefault="00353DD8" w:rsidP="00353DD8">
      <w:pPr>
        <w:spacing w:line="276" w:lineRule="auto"/>
        <w:ind w:firstLine="720"/>
        <w:jc w:val="both"/>
        <w:rPr>
          <w:rFonts w:ascii="Times New Roman" w:eastAsia="Times New Roman" w:hAnsi="Times New Roman" w:cs="Times New Roman"/>
          <w:sz w:val="24"/>
          <w:szCs w:val="24"/>
          <w:lang w:val="en-US" w:eastAsia="ru-RU"/>
        </w:rPr>
      </w:pPr>
      <w:r w:rsidRPr="00353DD8">
        <w:rPr>
          <w:rFonts w:ascii="Times New Roman" w:eastAsia="Times New Roman" w:hAnsi="Times New Roman" w:cs="Times New Roman"/>
          <w:sz w:val="24"/>
          <w:szCs w:val="24"/>
          <w:lang w:val="en-US" w:eastAsia="ru-RU"/>
        </w:rPr>
        <w:t>The content on enrichment Security Studies empower you to conclude that this type of study is becoming increasingly important. The fully achievable become when you will not be able neglected processes lead to a situation of stress, weakening the power of the potential conflict with different players. Masters will be only those who fully integrate and combine the roles played and the cumulative and synergistic treatment concepts such as strategic thinking and action.</w:t>
      </w:r>
    </w:p>
    <w:p w:rsidR="00353DD8" w:rsidRPr="00353DD8" w:rsidRDefault="00353DD8" w:rsidP="00353DD8">
      <w:pPr>
        <w:spacing w:line="276" w:lineRule="auto"/>
        <w:ind w:firstLine="567"/>
        <w:jc w:val="both"/>
        <w:rPr>
          <w:rFonts w:ascii="Times New Roman" w:eastAsia="Times New Roman" w:hAnsi="Times New Roman" w:cs="Times New Roman"/>
          <w:sz w:val="24"/>
          <w:szCs w:val="24"/>
          <w:lang w:val="en-US" w:eastAsia="ru-RU"/>
        </w:rPr>
      </w:pPr>
    </w:p>
    <w:p w:rsidR="00353DD8" w:rsidRPr="00353DD8" w:rsidRDefault="00353DD8" w:rsidP="00353DD8">
      <w:pPr>
        <w:spacing w:line="276" w:lineRule="auto"/>
        <w:jc w:val="both"/>
        <w:outlineLvl w:val="0"/>
        <w:rPr>
          <w:rFonts w:ascii="Times New Roman" w:eastAsia="Times New Roman" w:hAnsi="Times New Roman" w:cs="Times New Roman"/>
          <w:b/>
          <w:sz w:val="24"/>
          <w:szCs w:val="24"/>
          <w:lang w:val="en-US" w:eastAsia="ru-RU"/>
        </w:rPr>
      </w:pPr>
      <w:r w:rsidRPr="00353DD8">
        <w:rPr>
          <w:rFonts w:ascii="Times New Roman" w:eastAsia="Times New Roman" w:hAnsi="Times New Roman" w:cs="Times New Roman"/>
          <w:b/>
          <w:sz w:val="24"/>
          <w:szCs w:val="24"/>
          <w:lang w:val="en-US" w:eastAsia="ru-RU"/>
        </w:rPr>
        <w:t>6. References</w:t>
      </w:r>
    </w:p>
    <w:p w:rsidR="00353DD8" w:rsidRPr="00353DD8" w:rsidRDefault="00353DD8" w:rsidP="00353DD8">
      <w:pPr>
        <w:widowControl w:val="0"/>
        <w:spacing w:line="276" w:lineRule="auto"/>
        <w:rPr>
          <w:rFonts w:ascii="Times New Roman" w:eastAsia="Times New Roman" w:hAnsi="Times New Roman" w:cs="Times New Roman"/>
          <w:i/>
          <w:sz w:val="20"/>
          <w:szCs w:val="20"/>
          <w:lang w:val="en-US"/>
        </w:rPr>
      </w:pPr>
      <w:r w:rsidRPr="00353DD8">
        <w:rPr>
          <w:rFonts w:ascii="Times New Roman" w:eastAsia="Times New Roman" w:hAnsi="Times New Roman" w:cs="Times New Roman"/>
          <w:i/>
          <w:sz w:val="20"/>
          <w:szCs w:val="20"/>
          <w:lang w:val="en-US"/>
        </w:rPr>
        <w:t>[1] The preamble of the Treaty on European Union and the Treaty on the Functioning of the European Union (2010/C 83/01).</w:t>
      </w:r>
    </w:p>
    <w:p w:rsidR="00353DD8" w:rsidRPr="00353DD8" w:rsidRDefault="00353DD8" w:rsidP="00353DD8">
      <w:pPr>
        <w:widowControl w:val="0"/>
        <w:spacing w:line="276" w:lineRule="auto"/>
        <w:rPr>
          <w:rFonts w:ascii="Times New Roman" w:eastAsia="Times New Roman" w:hAnsi="Times New Roman" w:cs="Times New Roman"/>
          <w:i/>
          <w:sz w:val="20"/>
          <w:szCs w:val="20"/>
          <w:lang w:val="en-US"/>
        </w:rPr>
      </w:pPr>
      <w:r w:rsidRPr="00353DD8">
        <w:rPr>
          <w:rFonts w:ascii="Times New Roman" w:eastAsia="Times New Roman" w:hAnsi="Times New Roman" w:cs="Times New Roman"/>
          <w:i/>
          <w:sz w:val="20"/>
          <w:szCs w:val="20"/>
          <w:lang w:val="en-US"/>
        </w:rPr>
        <w:t xml:space="preserve">[2] M. Kozub, Strategic studies - optimization of safety of the future in: J. Gryz, (ed.), The outline of the theory of national security, National Defence University, Warsaw 2001, p. 249. </w:t>
      </w:r>
    </w:p>
    <w:p w:rsidR="00353DD8" w:rsidRPr="00353DD8" w:rsidRDefault="00353DD8" w:rsidP="00353DD8">
      <w:pPr>
        <w:widowControl w:val="0"/>
        <w:spacing w:line="276" w:lineRule="auto"/>
        <w:rPr>
          <w:rFonts w:ascii="Times New Roman" w:eastAsia="Times New Roman" w:hAnsi="Times New Roman" w:cs="Times New Roman"/>
          <w:i/>
          <w:sz w:val="20"/>
          <w:szCs w:val="20"/>
          <w:lang w:val="en-US"/>
        </w:rPr>
      </w:pPr>
      <w:r w:rsidRPr="00353DD8">
        <w:rPr>
          <w:rFonts w:ascii="Times New Roman" w:eastAsia="Times New Roman" w:hAnsi="Times New Roman" w:cs="Times New Roman"/>
          <w:i/>
          <w:sz w:val="20"/>
          <w:szCs w:val="20"/>
          <w:lang w:val="en-US"/>
        </w:rPr>
        <w:t xml:space="preserve">[3] Europe 2020. European strategy for smart, sustainable and inclusive growth, European Commission, </w:t>
      </w:r>
      <w:hyperlink r:id="rId24" w:history="1">
        <w:r w:rsidRPr="00353DD8">
          <w:rPr>
            <w:rFonts w:ascii="Times New Roman" w:eastAsia="Times New Roman" w:hAnsi="Times New Roman" w:cs="Times New Roman"/>
            <w:i/>
            <w:color w:val="0000FF"/>
            <w:sz w:val="20"/>
            <w:szCs w:val="20"/>
            <w:u w:val="single"/>
            <w:lang w:val="en-US"/>
          </w:rPr>
          <w:t>http://ec.europa.eu/eu2020/pdf/COMPLET%20EN%20BARROSO%20%20%20007%20-%20Europe%202020%20-%20EN%20version.pdf</w:t>
        </w:r>
      </w:hyperlink>
      <w:r w:rsidRPr="00353DD8">
        <w:rPr>
          <w:rFonts w:ascii="Times New Roman" w:eastAsia="Times New Roman" w:hAnsi="Times New Roman" w:cs="Times New Roman"/>
          <w:i/>
          <w:sz w:val="20"/>
          <w:szCs w:val="20"/>
          <w:lang w:val="en-US"/>
        </w:rPr>
        <w:t>, data extracted on 05.03.2016, p. 10</w:t>
      </w:r>
    </w:p>
    <w:p w:rsidR="00353DD8" w:rsidRPr="00353DD8" w:rsidRDefault="00353DD8" w:rsidP="00353DD8">
      <w:pPr>
        <w:widowControl w:val="0"/>
        <w:spacing w:line="276" w:lineRule="auto"/>
        <w:rPr>
          <w:rFonts w:ascii="Times New Roman" w:eastAsia="Times New Roman" w:hAnsi="Times New Roman" w:cs="Times New Roman"/>
          <w:i/>
          <w:sz w:val="20"/>
          <w:szCs w:val="20"/>
          <w:lang w:val="en-US"/>
        </w:rPr>
      </w:pPr>
      <w:r w:rsidRPr="00353DD8">
        <w:rPr>
          <w:rFonts w:ascii="Times New Roman" w:eastAsia="Times New Roman" w:hAnsi="Times New Roman" w:cs="Times New Roman"/>
          <w:i/>
          <w:sz w:val="20"/>
          <w:szCs w:val="20"/>
          <w:lang w:val="en-US"/>
        </w:rPr>
        <w:t xml:space="preserve">[4] </w:t>
      </w:r>
      <w:r w:rsidRPr="00353DD8">
        <w:rPr>
          <w:rFonts w:ascii="Times New Roman" w:eastAsia="Times New Roman" w:hAnsi="Times New Roman" w:cs="Times New Roman"/>
          <w:i/>
          <w:noProof/>
          <w:sz w:val="20"/>
          <w:szCs w:val="20"/>
          <w:lang w:val="en-US" w:eastAsia="en-GB"/>
        </w:rPr>
        <w:t>The European Commission’s agenda for the modernisation of Europe’s higher education systems lies at the heart of the Europe 2020 Strategy for investment in human resources and creating sustainable growth towards and beyond 2020:</w:t>
      </w:r>
      <w:r w:rsidRPr="00353DD8">
        <w:rPr>
          <w:rFonts w:ascii="Times New Roman" w:eastAsia="Times New Roman" w:hAnsi="Times New Roman" w:cs="Times New Roman"/>
          <w:i/>
          <w:noProof/>
          <w:color w:val="4D4D4D"/>
          <w:sz w:val="20"/>
          <w:szCs w:val="20"/>
          <w:lang w:val="en-US" w:eastAsia="en-GB"/>
        </w:rPr>
        <w:t xml:space="preserve"> </w:t>
      </w:r>
      <w:r w:rsidRPr="00353DD8">
        <w:rPr>
          <w:rFonts w:ascii="Times New Roman" w:eastAsia="Times New Roman" w:hAnsi="Times New Roman" w:cs="Times New Roman"/>
          <w:i/>
          <w:sz w:val="20"/>
          <w:szCs w:val="20"/>
          <w:lang w:val="en-US"/>
        </w:rPr>
        <w:t>COM(2011), 567 final, CELEX, p. 21.</w:t>
      </w:r>
    </w:p>
    <w:p w:rsidR="00353DD8" w:rsidRPr="00353DD8" w:rsidRDefault="00353DD8" w:rsidP="00353DD8">
      <w:pPr>
        <w:widowControl w:val="0"/>
        <w:spacing w:line="276" w:lineRule="auto"/>
        <w:rPr>
          <w:rFonts w:ascii="Times New Roman" w:eastAsia="Times New Roman" w:hAnsi="Times New Roman" w:cs="Times New Roman"/>
          <w:i/>
          <w:sz w:val="20"/>
          <w:szCs w:val="20"/>
          <w:lang w:val="en-US"/>
        </w:rPr>
      </w:pPr>
      <w:r w:rsidRPr="00353DD8">
        <w:rPr>
          <w:rFonts w:ascii="Times New Roman" w:eastAsia="Times New Roman" w:hAnsi="Times New Roman" w:cs="Times New Roman"/>
          <w:i/>
          <w:sz w:val="20"/>
          <w:szCs w:val="20"/>
          <w:lang w:val="en-US"/>
        </w:rPr>
        <w:t xml:space="preserve">[5] </w:t>
      </w:r>
      <w:r w:rsidRPr="00353DD8">
        <w:rPr>
          <w:rFonts w:ascii="Times New Roman" w:eastAsia="Times New Roman" w:hAnsi="Times New Roman" w:cs="Times New Roman"/>
          <w:i/>
          <w:sz w:val="20"/>
          <w:szCs w:val="20"/>
          <w:lang w:val="en-GB"/>
        </w:rPr>
        <w:t xml:space="preserve">Regulation (EU) No 1288/2013 of the European Parliament and the Council of 11 December 2013 Establishing Erasmus+, EUR-Lex, </w:t>
      </w:r>
      <w:hyperlink r:id="rId25" w:history="1">
        <w:r w:rsidRPr="00353DD8">
          <w:rPr>
            <w:rFonts w:ascii="Times New Roman" w:eastAsia="Times New Roman" w:hAnsi="Times New Roman" w:cs="Times New Roman"/>
            <w:i/>
            <w:color w:val="0000FF"/>
            <w:sz w:val="20"/>
            <w:szCs w:val="20"/>
            <w:u w:val="single"/>
            <w:lang w:val="en-US"/>
          </w:rPr>
          <w:t>http://eur-lex.europa.eu/legal-</w:t>
        </w:r>
        <w:r w:rsidRPr="00353DD8">
          <w:rPr>
            <w:rFonts w:ascii="Times New Roman" w:eastAsia="Times New Roman" w:hAnsi="Times New Roman" w:cs="Times New Roman"/>
            <w:i/>
            <w:color w:val="0000FF"/>
            <w:sz w:val="20"/>
            <w:szCs w:val="20"/>
            <w:u w:val="single"/>
            <w:lang w:val="en-US"/>
          </w:rPr>
          <w:lastRenderedPageBreak/>
          <w:t>content/EN/TXT/PDF/?uri=CELEX:32013R1288&amp;from=EN</w:t>
        </w:r>
      </w:hyperlink>
      <w:r w:rsidRPr="00353DD8">
        <w:rPr>
          <w:rFonts w:ascii="Times New Roman" w:eastAsia="Times New Roman" w:hAnsi="Times New Roman" w:cs="Times New Roman"/>
          <w:i/>
          <w:sz w:val="20"/>
          <w:szCs w:val="20"/>
          <w:lang w:val="en-US"/>
        </w:rPr>
        <w:t>, data extracted on 2.3.2016.</w:t>
      </w:r>
    </w:p>
    <w:p w:rsidR="00353DD8" w:rsidRPr="00353DD8" w:rsidRDefault="00353DD8" w:rsidP="00353DD8">
      <w:pPr>
        <w:widowControl w:val="0"/>
        <w:spacing w:line="276" w:lineRule="auto"/>
        <w:rPr>
          <w:rFonts w:ascii="Times New Roman" w:eastAsia="Times New Roman" w:hAnsi="Times New Roman" w:cs="Times New Roman"/>
          <w:i/>
          <w:sz w:val="20"/>
          <w:szCs w:val="20"/>
          <w:lang w:val="en-US"/>
        </w:rPr>
      </w:pPr>
      <w:r w:rsidRPr="00353DD8">
        <w:rPr>
          <w:rFonts w:ascii="Times New Roman" w:eastAsia="Times New Roman" w:hAnsi="Times New Roman" w:cs="Times New Roman"/>
          <w:i/>
          <w:sz w:val="20"/>
          <w:szCs w:val="20"/>
          <w:lang w:val="en-US"/>
        </w:rPr>
        <w:t xml:space="preserve">[6] </w:t>
      </w:r>
      <w:r w:rsidRPr="00353DD8">
        <w:rPr>
          <w:rFonts w:ascii="Times New Roman" w:eastAsia="Times New Roman" w:hAnsi="Times New Roman" w:cs="Times New Roman"/>
          <w:i/>
          <w:spacing w:val="-1"/>
          <w:sz w:val="20"/>
          <w:szCs w:val="20"/>
          <w:lang w:val="en-US"/>
        </w:rPr>
        <w:t xml:space="preserve">Erasmus+ Programme Guide. Version 2 (2016): 07/01/2016. European Commission -Education, Audiovisual and Culture Executive Agency (EACEA), </w:t>
      </w:r>
      <w:r w:rsidRPr="00353DD8">
        <w:rPr>
          <w:rFonts w:ascii="Times New Roman" w:eastAsia="Times New Roman" w:hAnsi="Times New Roman" w:cs="Times New Roman"/>
          <w:i/>
          <w:sz w:val="20"/>
          <w:szCs w:val="20"/>
          <w:lang w:val="en-GB"/>
        </w:rPr>
        <w:t>Brussels 2015, p.</w:t>
      </w:r>
      <w:r w:rsidRPr="00353DD8">
        <w:rPr>
          <w:rFonts w:ascii="Times New Roman" w:eastAsia="Times New Roman" w:hAnsi="Times New Roman" w:cs="Times New Roman"/>
          <w:i/>
          <w:spacing w:val="-1"/>
          <w:sz w:val="20"/>
          <w:szCs w:val="20"/>
          <w:lang w:val="en-US"/>
        </w:rPr>
        <w:t xml:space="preserve"> 21</w:t>
      </w:r>
      <w:r w:rsidRPr="00353DD8">
        <w:rPr>
          <w:rFonts w:ascii="Times New Roman" w:eastAsia="Times New Roman" w:hAnsi="Times New Roman" w:cs="Times New Roman"/>
          <w:i/>
          <w:sz w:val="20"/>
          <w:szCs w:val="20"/>
          <w:lang w:val="en-GB"/>
        </w:rPr>
        <w:t xml:space="preserve">.  </w:t>
      </w:r>
    </w:p>
    <w:p w:rsidR="00353DD8" w:rsidRPr="00353DD8" w:rsidRDefault="00353DD8" w:rsidP="00353DD8">
      <w:pPr>
        <w:widowControl w:val="0"/>
        <w:spacing w:line="276" w:lineRule="auto"/>
        <w:rPr>
          <w:rFonts w:ascii="Times New Roman" w:eastAsia="Times New Roman" w:hAnsi="Times New Roman" w:cs="Times New Roman"/>
          <w:i/>
          <w:sz w:val="20"/>
          <w:szCs w:val="20"/>
          <w:lang w:val="en-US"/>
        </w:rPr>
      </w:pPr>
      <w:r w:rsidRPr="00353DD8">
        <w:rPr>
          <w:rFonts w:ascii="Times New Roman" w:eastAsia="Times New Roman" w:hAnsi="Times New Roman" w:cs="Times New Roman"/>
          <w:i/>
          <w:sz w:val="20"/>
          <w:szCs w:val="20"/>
          <w:lang w:val="en-US"/>
        </w:rPr>
        <w:t>[7] Vide The Global Competitiveness Report 2014-2015, ed. K. Schwab, World Economic Forum, http://www3.weforum.org/docs/WEF_GlobalCompetitivenessReport_2014-15.pdf, p. 11, data extracted on 16.03.2016</w:t>
      </w:r>
    </w:p>
    <w:p w:rsidR="00353DD8" w:rsidRPr="00353DD8" w:rsidRDefault="00353DD8" w:rsidP="00353DD8">
      <w:pPr>
        <w:widowControl w:val="0"/>
        <w:spacing w:line="276" w:lineRule="auto"/>
        <w:rPr>
          <w:rFonts w:ascii="Times New Roman" w:eastAsia="Times New Roman" w:hAnsi="Times New Roman" w:cs="Times New Roman"/>
          <w:i/>
          <w:sz w:val="20"/>
          <w:szCs w:val="20"/>
          <w:lang w:val="en-GB"/>
        </w:rPr>
      </w:pPr>
      <w:r w:rsidRPr="00353DD8">
        <w:rPr>
          <w:rFonts w:ascii="Times New Roman" w:eastAsia="Times New Roman" w:hAnsi="Times New Roman" w:cs="Times New Roman"/>
          <w:i/>
          <w:sz w:val="20"/>
          <w:szCs w:val="20"/>
          <w:lang w:val="en-US"/>
        </w:rPr>
        <w:t>[8]</w:t>
      </w:r>
      <w:r w:rsidRPr="00353DD8">
        <w:rPr>
          <w:rFonts w:ascii="Times New Roman" w:eastAsia="Times New Roman" w:hAnsi="Times New Roman" w:cs="Times New Roman"/>
          <w:i/>
          <w:sz w:val="20"/>
          <w:szCs w:val="20"/>
          <w:lang w:val="en-GB"/>
        </w:rPr>
        <w:t xml:space="preserve"> </w:t>
      </w:r>
      <w:r w:rsidRPr="00353DD8">
        <w:rPr>
          <w:rFonts w:ascii="Times New Roman" w:eastAsia="Times New Roman" w:hAnsi="Times New Roman" w:cs="Times New Roman"/>
          <w:i/>
          <w:spacing w:val="-1"/>
          <w:sz w:val="20"/>
          <w:szCs w:val="20"/>
          <w:lang w:val="en-US"/>
        </w:rPr>
        <w:t xml:space="preserve">Erasmus+ Programme Guide ..., </w:t>
      </w:r>
      <w:r w:rsidRPr="00353DD8">
        <w:rPr>
          <w:rFonts w:ascii="Times New Roman" w:eastAsia="Times New Roman" w:hAnsi="Times New Roman" w:cs="Times New Roman"/>
          <w:i/>
          <w:sz w:val="20"/>
          <w:szCs w:val="20"/>
          <w:lang w:val="en-GB"/>
        </w:rPr>
        <w:t xml:space="preserve"> p.</w:t>
      </w:r>
      <w:r w:rsidRPr="00353DD8">
        <w:rPr>
          <w:rFonts w:ascii="Times New Roman" w:eastAsia="Times New Roman" w:hAnsi="Times New Roman" w:cs="Times New Roman"/>
          <w:i/>
          <w:spacing w:val="-1"/>
          <w:sz w:val="20"/>
          <w:szCs w:val="20"/>
          <w:lang w:val="en-US"/>
        </w:rPr>
        <w:t xml:space="preserve"> 40-41</w:t>
      </w:r>
      <w:r w:rsidRPr="00353DD8">
        <w:rPr>
          <w:rFonts w:ascii="Times New Roman" w:eastAsia="Times New Roman" w:hAnsi="Times New Roman" w:cs="Times New Roman"/>
          <w:i/>
          <w:sz w:val="20"/>
          <w:szCs w:val="20"/>
          <w:lang w:val="en-GB"/>
        </w:rPr>
        <w:t xml:space="preserve">.  </w:t>
      </w:r>
    </w:p>
    <w:p w:rsidR="00353DD8" w:rsidRPr="00353DD8" w:rsidRDefault="00353DD8" w:rsidP="00353DD8">
      <w:pPr>
        <w:widowControl w:val="0"/>
        <w:spacing w:line="276" w:lineRule="auto"/>
        <w:rPr>
          <w:rFonts w:ascii="Times New Roman" w:eastAsia="Times New Roman" w:hAnsi="Times New Roman" w:cs="Times New Roman"/>
          <w:i/>
          <w:sz w:val="20"/>
          <w:szCs w:val="20"/>
          <w:lang w:val="en-US"/>
        </w:rPr>
      </w:pPr>
      <w:r w:rsidRPr="00353DD8">
        <w:rPr>
          <w:rFonts w:ascii="Times New Roman" w:eastAsia="Times New Roman" w:hAnsi="Times New Roman" w:cs="Times New Roman"/>
          <w:i/>
          <w:sz w:val="20"/>
          <w:szCs w:val="20"/>
          <w:lang w:val="en-US"/>
        </w:rPr>
        <w:t>[9] Op. cit.</w:t>
      </w:r>
      <w:r w:rsidRPr="00353DD8">
        <w:rPr>
          <w:rFonts w:ascii="Times New Roman" w:eastAsia="Times New Roman" w:hAnsi="Times New Roman" w:cs="Times New Roman"/>
          <w:i/>
          <w:sz w:val="20"/>
          <w:szCs w:val="20"/>
          <w:lang w:val="en-GB"/>
        </w:rPr>
        <w:t xml:space="preserve">, p. 44. </w:t>
      </w:r>
    </w:p>
    <w:p w:rsidR="00353DD8" w:rsidRPr="00353DD8" w:rsidRDefault="00353DD8" w:rsidP="00353DD8">
      <w:pPr>
        <w:widowControl w:val="0"/>
        <w:spacing w:line="276" w:lineRule="auto"/>
        <w:rPr>
          <w:rFonts w:ascii="Times New Roman" w:eastAsia="Times New Roman" w:hAnsi="Times New Roman" w:cs="Times New Roman"/>
          <w:i/>
          <w:sz w:val="20"/>
          <w:szCs w:val="20"/>
          <w:lang w:val="en-US"/>
        </w:rPr>
      </w:pPr>
      <w:r w:rsidRPr="00353DD8">
        <w:rPr>
          <w:rFonts w:ascii="Times New Roman" w:eastAsia="Times New Roman" w:hAnsi="Times New Roman" w:cs="Times New Roman"/>
          <w:i/>
          <w:sz w:val="20"/>
          <w:szCs w:val="20"/>
          <w:lang w:val="en-US"/>
        </w:rPr>
        <w:t xml:space="preserve">[10] Compare A. Soboń, Innovative computer software supporting internationalization of university, AON, Warsaw 2015. </w:t>
      </w:r>
    </w:p>
    <w:p w:rsidR="00353DD8" w:rsidRPr="00353DD8" w:rsidRDefault="00353DD8" w:rsidP="00353DD8">
      <w:pPr>
        <w:widowControl w:val="0"/>
        <w:spacing w:line="276" w:lineRule="auto"/>
        <w:rPr>
          <w:rFonts w:ascii="Times New Roman" w:eastAsia="Times New Roman" w:hAnsi="Times New Roman" w:cs="Times New Roman"/>
          <w:i/>
          <w:sz w:val="20"/>
          <w:szCs w:val="20"/>
          <w:lang w:val="en-US"/>
        </w:rPr>
      </w:pPr>
      <w:r w:rsidRPr="00353DD8">
        <w:rPr>
          <w:rFonts w:ascii="Times New Roman" w:eastAsia="Times New Roman" w:hAnsi="Times New Roman" w:cs="Times New Roman"/>
          <w:i/>
          <w:sz w:val="20"/>
          <w:szCs w:val="20"/>
          <w:lang w:val="en-US"/>
        </w:rPr>
        <w:t>[11] Vide A. Soboń, Forming relationships by using modern tools, Wyd.  AON, Warsaw 2015, p. 13.</w:t>
      </w: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353DD8" w:rsidRDefault="00353DD8" w:rsidP="00DE7283">
      <w:pPr>
        <w:spacing w:line="23" w:lineRule="atLeast"/>
        <w:ind w:firstLine="567"/>
        <w:jc w:val="center"/>
        <w:rPr>
          <w:rFonts w:ascii="Times New Roman" w:hAnsi="Times New Roman" w:cs="Times New Roman"/>
          <w:b/>
          <w:sz w:val="24"/>
          <w:szCs w:val="24"/>
        </w:rPr>
      </w:pPr>
    </w:p>
    <w:p w:rsidR="00353DD8" w:rsidRDefault="00353DD8" w:rsidP="00DE7283">
      <w:pPr>
        <w:spacing w:line="23" w:lineRule="atLeast"/>
        <w:ind w:firstLine="567"/>
        <w:jc w:val="center"/>
        <w:rPr>
          <w:rFonts w:ascii="Times New Roman" w:hAnsi="Times New Roman" w:cs="Times New Roman"/>
          <w:b/>
          <w:sz w:val="24"/>
          <w:szCs w:val="24"/>
        </w:rPr>
      </w:pPr>
    </w:p>
    <w:p w:rsidR="00353DD8" w:rsidRDefault="00353DD8" w:rsidP="00DE7283">
      <w:pPr>
        <w:spacing w:line="23" w:lineRule="atLeast"/>
        <w:ind w:firstLine="567"/>
        <w:jc w:val="center"/>
        <w:rPr>
          <w:rFonts w:ascii="Times New Roman" w:hAnsi="Times New Roman" w:cs="Times New Roman"/>
          <w:b/>
          <w:sz w:val="24"/>
          <w:szCs w:val="24"/>
        </w:rPr>
      </w:pPr>
    </w:p>
    <w:p w:rsidR="00353DD8" w:rsidRDefault="00353DD8" w:rsidP="00DE7283">
      <w:pPr>
        <w:spacing w:line="23" w:lineRule="atLeast"/>
        <w:ind w:firstLine="567"/>
        <w:jc w:val="center"/>
        <w:rPr>
          <w:rFonts w:ascii="Times New Roman" w:hAnsi="Times New Roman" w:cs="Times New Roman"/>
          <w:b/>
          <w:sz w:val="24"/>
          <w:szCs w:val="24"/>
        </w:rPr>
      </w:pPr>
    </w:p>
    <w:p w:rsidR="00353DD8" w:rsidRDefault="00353DD8" w:rsidP="00DE7283">
      <w:pPr>
        <w:spacing w:line="23" w:lineRule="atLeast"/>
        <w:ind w:firstLine="567"/>
        <w:jc w:val="center"/>
        <w:rPr>
          <w:rFonts w:ascii="Times New Roman" w:hAnsi="Times New Roman" w:cs="Times New Roman"/>
          <w:b/>
          <w:sz w:val="24"/>
          <w:szCs w:val="24"/>
        </w:rPr>
      </w:pPr>
    </w:p>
    <w:p w:rsidR="00353DD8" w:rsidRDefault="00353DD8" w:rsidP="00DE7283">
      <w:pPr>
        <w:spacing w:line="23" w:lineRule="atLeast"/>
        <w:ind w:firstLine="567"/>
        <w:jc w:val="center"/>
        <w:rPr>
          <w:rFonts w:ascii="Times New Roman" w:hAnsi="Times New Roman" w:cs="Times New Roman"/>
          <w:b/>
          <w:sz w:val="24"/>
          <w:szCs w:val="24"/>
        </w:rPr>
      </w:pPr>
    </w:p>
    <w:p w:rsidR="00353DD8" w:rsidRDefault="00353DD8" w:rsidP="00DE7283">
      <w:pPr>
        <w:spacing w:line="23" w:lineRule="atLeast"/>
        <w:ind w:firstLine="567"/>
        <w:jc w:val="center"/>
        <w:rPr>
          <w:rFonts w:ascii="Times New Roman" w:hAnsi="Times New Roman" w:cs="Times New Roman"/>
          <w:b/>
          <w:sz w:val="24"/>
          <w:szCs w:val="24"/>
        </w:rPr>
      </w:pPr>
    </w:p>
    <w:p w:rsidR="00353DD8" w:rsidRDefault="00353DD8" w:rsidP="00DE7283">
      <w:pPr>
        <w:spacing w:line="23" w:lineRule="atLeast"/>
        <w:ind w:firstLine="567"/>
        <w:jc w:val="center"/>
        <w:rPr>
          <w:rFonts w:ascii="Times New Roman" w:hAnsi="Times New Roman" w:cs="Times New Roman"/>
          <w:b/>
          <w:sz w:val="24"/>
          <w:szCs w:val="24"/>
        </w:rPr>
      </w:pPr>
    </w:p>
    <w:p w:rsidR="00353DD8" w:rsidRDefault="00353DD8" w:rsidP="00DE7283">
      <w:pPr>
        <w:spacing w:line="23" w:lineRule="atLeast"/>
        <w:ind w:firstLine="567"/>
        <w:jc w:val="center"/>
        <w:rPr>
          <w:rFonts w:ascii="Times New Roman" w:hAnsi="Times New Roman" w:cs="Times New Roman"/>
          <w:b/>
          <w:sz w:val="24"/>
          <w:szCs w:val="24"/>
        </w:rPr>
      </w:pPr>
    </w:p>
    <w:p w:rsidR="00353DD8" w:rsidRDefault="00353DD8" w:rsidP="00DE7283">
      <w:pPr>
        <w:spacing w:line="23" w:lineRule="atLeast"/>
        <w:ind w:firstLine="567"/>
        <w:jc w:val="center"/>
        <w:rPr>
          <w:rFonts w:ascii="Times New Roman" w:hAnsi="Times New Roman" w:cs="Times New Roman"/>
          <w:b/>
          <w:sz w:val="24"/>
          <w:szCs w:val="24"/>
        </w:rPr>
      </w:pPr>
    </w:p>
    <w:p w:rsidR="00353DD8" w:rsidRDefault="00353DD8"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353DD8" w:rsidRDefault="00353DD8" w:rsidP="00DE7283">
      <w:pPr>
        <w:spacing w:line="23" w:lineRule="atLeast"/>
        <w:ind w:firstLine="567"/>
        <w:jc w:val="center"/>
        <w:rPr>
          <w:rFonts w:ascii="Times New Roman" w:hAnsi="Times New Roman" w:cs="Times New Roman"/>
          <w:b/>
          <w:sz w:val="24"/>
          <w:szCs w:val="24"/>
        </w:rPr>
      </w:pPr>
    </w:p>
    <w:p w:rsidR="00353DD8" w:rsidRDefault="00353DD8" w:rsidP="00DE7283">
      <w:pPr>
        <w:spacing w:line="23" w:lineRule="atLeast"/>
        <w:ind w:firstLine="567"/>
        <w:jc w:val="center"/>
        <w:rPr>
          <w:rFonts w:ascii="Times New Roman" w:hAnsi="Times New Roman" w:cs="Times New Roman"/>
          <w:b/>
          <w:sz w:val="24"/>
          <w:szCs w:val="24"/>
        </w:rPr>
      </w:pPr>
    </w:p>
    <w:p w:rsidR="00353DD8" w:rsidRDefault="00353DD8" w:rsidP="00DE7283">
      <w:pPr>
        <w:spacing w:line="23" w:lineRule="atLeast"/>
        <w:ind w:firstLine="567"/>
        <w:jc w:val="center"/>
        <w:rPr>
          <w:rFonts w:ascii="Times New Roman" w:hAnsi="Times New Roman" w:cs="Times New Roman"/>
          <w:b/>
          <w:sz w:val="24"/>
          <w:szCs w:val="24"/>
        </w:rPr>
      </w:pPr>
    </w:p>
    <w:p w:rsidR="00353DD8" w:rsidRDefault="00353DD8" w:rsidP="00DE7283">
      <w:pPr>
        <w:spacing w:line="23" w:lineRule="atLeast"/>
        <w:ind w:firstLine="567"/>
        <w:jc w:val="center"/>
        <w:rPr>
          <w:rFonts w:ascii="Times New Roman" w:hAnsi="Times New Roman" w:cs="Times New Roman"/>
          <w:b/>
          <w:sz w:val="24"/>
          <w:szCs w:val="24"/>
        </w:rPr>
      </w:pPr>
    </w:p>
    <w:p w:rsidR="00353DD8" w:rsidRDefault="00353DD8" w:rsidP="004A3881">
      <w:pPr>
        <w:spacing w:line="23" w:lineRule="atLeast"/>
        <w:rPr>
          <w:rFonts w:ascii="Times New Roman" w:hAnsi="Times New Roman" w:cs="Times New Roman"/>
          <w:b/>
          <w:sz w:val="24"/>
          <w:szCs w:val="24"/>
        </w:rPr>
      </w:pPr>
    </w:p>
    <w:p w:rsidR="00353DD8" w:rsidRDefault="00353DD8" w:rsidP="00DE7283">
      <w:pPr>
        <w:spacing w:line="23" w:lineRule="atLeast"/>
        <w:ind w:firstLine="567"/>
        <w:jc w:val="center"/>
        <w:rPr>
          <w:rFonts w:ascii="Times New Roman" w:hAnsi="Times New Roman" w:cs="Times New Roman"/>
          <w:b/>
          <w:sz w:val="24"/>
          <w:szCs w:val="24"/>
        </w:rPr>
      </w:pPr>
    </w:p>
    <w:p w:rsidR="00353DD8" w:rsidRDefault="00353DD8" w:rsidP="00DE7283">
      <w:pPr>
        <w:spacing w:line="23" w:lineRule="atLeast"/>
        <w:ind w:firstLine="567"/>
        <w:jc w:val="center"/>
        <w:rPr>
          <w:rFonts w:ascii="Times New Roman" w:hAnsi="Times New Roman" w:cs="Times New Roman"/>
          <w:b/>
          <w:sz w:val="24"/>
          <w:szCs w:val="24"/>
        </w:rPr>
      </w:pPr>
    </w:p>
    <w:p w:rsidR="00353DD8" w:rsidRDefault="00353DD8" w:rsidP="00DE7283">
      <w:pPr>
        <w:spacing w:line="23" w:lineRule="atLeast"/>
        <w:ind w:firstLine="567"/>
        <w:jc w:val="center"/>
        <w:rPr>
          <w:rFonts w:ascii="Times New Roman" w:hAnsi="Times New Roman" w:cs="Times New Roman"/>
          <w:b/>
          <w:sz w:val="24"/>
          <w:szCs w:val="24"/>
        </w:rPr>
      </w:pPr>
    </w:p>
    <w:p w:rsidR="00353DD8" w:rsidRDefault="00353DD8" w:rsidP="00DE7283">
      <w:pPr>
        <w:spacing w:line="23" w:lineRule="atLeast"/>
        <w:ind w:firstLine="567"/>
        <w:jc w:val="center"/>
        <w:rPr>
          <w:rFonts w:ascii="Times New Roman" w:hAnsi="Times New Roman" w:cs="Times New Roman"/>
          <w:b/>
          <w:sz w:val="24"/>
          <w:szCs w:val="24"/>
        </w:rPr>
      </w:pPr>
    </w:p>
    <w:p w:rsidR="004A3881" w:rsidRDefault="004A3881" w:rsidP="00DE7283">
      <w:pPr>
        <w:spacing w:line="23" w:lineRule="atLeast"/>
        <w:ind w:firstLine="567"/>
        <w:jc w:val="center"/>
        <w:rPr>
          <w:rFonts w:ascii="Times New Roman" w:hAnsi="Times New Roman" w:cs="Times New Roman"/>
          <w:b/>
          <w:sz w:val="24"/>
          <w:szCs w:val="24"/>
        </w:rPr>
      </w:pPr>
    </w:p>
    <w:p w:rsidR="004A3881" w:rsidRDefault="004A3881" w:rsidP="00DE7283">
      <w:pPr>
        <w:spacing w:line="23" w:lineRule="atLeast"/>
        <w:ind w:firstLine="567"/>
        <w:jc w:val="center"/>
        <w:rPr>
          <w:rFonts w:ascii="Times New Roman" w:hAnsi="Times New Roman" w:cs="Times New Roman"/>
          <w:b/>
          <w:sz w:val="24"/>
          <w:szCs w:val="24"/>
        </w:rPr>
      </w:pPr>
    </w:p>
    <w:p w:rsidR="00353DD8" w:rsidRDefault="00353DD8" w:rsidP="00DE7283">
      <w:pPr>
        <w:spacing w:line="23" w:lineRule="atLeast"/>
        <w:ind w:firstLine="567"/>
        <w:jc w:val="center"/>
        <w:rPr>
          <w:rFonts w:ascii="Times New Roman" w:hAnsi="Times New Roman" w:cs="Times New Roman"/>
          <w:b/>
          <w:sz w:val="24"/>
          <w:szCs w:val="24"/>
        </w:rPr>
      </w:pPr>
    </w:p>
    <w:p w:rsidR="00353DD8" w:rsidRDefault="00353DD8" w:rsidP="00DE7283">
      <w:pPr>
        <w:spacing w:line="23" w:lineRule="atLeast"/>
        <w:ind w:firstLine="567"/>
        <w:jc w:val="center"/>
        <w:rPr>
          <w:rFonts w:ascii="Times New Roman" w:hAnsi="Times New Roman" w:cs="Times New Roman"/>
          <w:b/>
          <w:sz w:val="24"/>
          <w:szCs w:val="24"/>
        </w:rPr>
      </w:pPr>
    </w:p>
    <w:p w:rsidR="00353DD8" w:rsidRDefault="00353DD8" w:rsidP="00DE7283">
      <w:pPr>
        <w:spacing w:line="23" w:lineRule="atLeast"/>
        <w:ind w:firstLine="567"/>
        <w:jc w:val="center"/>
        <w:rPr>
          <w:rFonts w:ascii="Times New Roman" w:hAnsi="Times New Roman" w:cs="Times New Roman"/>
          <w:b/>
          <w:sz w:val="24"/>
          <w:szCs w:val="24"/>
        </w:rPr>
      </w:pPr>
    </w:p>
    <w:p w:rsidR="00353DD8" w:rsidRDefault="00353DD8" w:rsidP="00DE7283">
      <w:pPr>
        <w:spacing w:line="23" w:lineRule="atLeast"/>
        <w:ind w:firstLine="567"/>
        <w:jc w:val="center"/>
        <w:rPr>
          <w:rFonts w:ascii="Times New Roman" w:hAnsi="Times New Roman" w:cs="Times New Roman"/>
          <w:b/>
          <w:sz w:val="24"/>
          <w:szCs w:val="24"/>
        </w:rPr>
      </w:pPr>
    </w:p>
    <w:p w:rsidR="00353DD8" w:rsidRDefault="00353DD8" w:rsidP="00DE7283">
      <w:pPr>
        <w:spacing w:line="23" w:lineRule="atLeast"/>
        <w:ind w:firstLine="567"/>
        <w:jc w:val="center"/>
        <w:rPr>
          <w:rFonts w:ascii="Times New Roman" w:hAnsi="Times New Roman" w:cs="Times New Roman"/>
          <w:b/>
          <w:sz w:val="24"/>
          <w:szCs w:val="24"/>
        </w:rPr>
      </w:pPr>
    </w:p>
    <w:p w:rsidR="00353DD8" w:rsidRDefault="00353DD8" w:rsidP="00DE7283">
      <w:pPr>
        <w:spacing w:line="23" w:lineRule="atLeast"/>
        <w:ind w:firstLine="567"/>
        <w:jc w:val="center"/>
        <w:rPr>
          <w:rFonts w:ascii="Times New Roman" w:hAnsi="Times New Roman" w:cs="Times New Roman"/>
          <w:b/>
          <w:sz w:val="24"/>
          <w:szCs w:val="24"/>
        </w:rPr>
      </w:pPr>
    </w:p>
    <w:p w:rsidR="00353DD8" w:rsidRDefault="00353DD8" w:rsidP="00DE7283">
      <w:pPr>
        <w:spacing w:line="23" w:lineRule="atLeast"/>
        <w:ind w:firstLine="567"/>
        <w:jc w:val="center"/>
        <w:rPr>
          <w:rFonts w:ascii="Times New Roman" w:hAnsi="Times New Roman" w:cs="Times New Roman"/>
          <w:b/>
          <w:sz w:val="24"/>
          <w:szCs w:val="24"/>
        </w:rPr>
      </w:pPr>
    </w:p>
    <w:p w:rsidR="00353DD8" w:rsidRDefault="00353DD8" w:rsidP="00DE7283">
      <w:pPr>
        <w:spacing w:line="23" w:lineRule="atLeast"/>
        <w:ind w:firstLine="567"/>
        <w:jc w:val="center"/>
        <w:rPr>
          <w:rFonts w:ascii="Times New Roman" w:hAnsi="Times New Roman" w:cs="Times New Roman"/>
          <w:b/>
          <w:sz w:val="24"/>
          <w:szCs w:val="24"/>
        </w:rPr>
      </w:pPr>
    </w:p>
    <w:p w:rsidR="00353DD8" w:rsidRPr="00F75B30" w:rsidRDefault="00353DD8" w:rsidP="00DE7283">
      <w:pPr>
        <w:spacing w:line="23" w:lineRule="atLeast"/>
        <w:ind w:firstLine="567"/>
        <w:jc w:val="center"/>
        <w:rPr>
          <w:rFonts w:ascii="Times New Roman" w:hAnsi="Times New Roman" w:cs="Times New Roman"/>
          <w:b/>
          <w:sz w:val="24"/>
          <w:szCs w:val="24"/>
        </w:rPr>
      </w:pPr>
    </w:p>
    <w:p w:rsidR="00305417" w:rsidRPr="00353DD8" w:rsidRDefault="00255AC7" w:rsidP="00255AC7">
      <w:pPr>
        <w:pBdr>
          <w:top w:val="nil"/>
          <w:left w:val="nil"/>
          <w:bottom w:val="nil"/>
          <w:right w:val="nil"/>
          <w:between w:val="nil"/>
          <w:bar w:val="nil"/>
        </w:pBdr>
        <w:spacing w:line="360" w:lineRule="auto"/>
        <w:jc w:val="center"/>
        <w:rPr>
          <w:rFonts w:ascii="Times New Roman" w:eastAsia="Arial Unicode MS" w:hAnsi="Times New Roman" w:cs="Times New Roman"/>
          <w:b/>
          <w:bCs/>
          <w:color w:val="000000"/>
          <w:sz w:val="40"/>
          <w:szCs w:val="24"/>
          <w:u w:color="000000"/>
          <w:bdr w:val="nil"/>
          <w:lang w:val="ru-RU"/>
        </w:rPr>
      </w:pPr>
      <w:r w:rsidRPr="00255AC7">
        <w:rPr>
          <w:rFonts w:ascii="Times New Roman" w:hAnsi="Times New Roman" w:cs="Times New Roman"/>
          <w:b/>
          <w:sz w:val="40"/>
          <w:szCs w:val="24"/>
        </w:rPr>
        <w:t>НЕОБХОДИМИТЕ РЕФОРМИ В ЕС: КОНЦЕПТУАЛНИ, ИНСТИТУЦИОНАЛНИ И ПРАВНИ АСПЕКТИ</w:t>
      </w:r>
    </w:p>
    <w:p w:rsidR="00305417" w:rsidRPr="00353DD8" w:rsidRDefault="00305417" w:rsidP="00255AC7">
      <w:pPr>
        <w:pBdr>
          <w:top w:val="nil"/>
          <w:left w:val="nil"/>
          <w:bottom w:val="nil"/>
          <w:right w:val="nil"/>
          <w:between w:val="nil"/>
          <w:bar w:val="nil"/>
        </w:pBdr>
        <w:spacing w:line="360" w:lineRule="auto"/>
        <w:jc w:val="center"/>
        <w:rPr>
          <w:rFonts w:ascii="Times New Roman" w:eastAsia="Arial Unicode MS" w:hAnsi="Times New Roman" w:cs="Times New Roman"/>
          <w:b/>
          <w:bCs/>
          <w:color w:val="000000"/>
          <w:sz w:val="24"/>
          <w:szCs w:val="24"/>
          <w:u w:color="000000"/>
          <w:bdr w:val="nil"/>
          <w:lang w:val="ru-RU"/>
        </w:rPr>
      </w:pPr>
    </w:p>
    <w:p w:rsidR="00305417" w:rsidRPr="00353DD8"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353DD8"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353DD8"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353DD8"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353DD8"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353DD8"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353DD8"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353DD8"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353DD8"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353DD8"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353DD8"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353DD8"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353DD8"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353DD8"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353DD8"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353DD8"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353DD8"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353DD8"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353DD8"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353DD8"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2A23BF" w:rsidRPr="00353DD8" w:rsidRDefault="002A23BF"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2A23BF" w:rsidRPr="00353DD8" w:rsidRDefault="002A23BF"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2A23BF" w:rsidRPr="00353DD8" w:rsidRDefault="002A23BF"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353DD8"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892E89" w:rsidRPr="00892E89" w:rsidRDefault="00891A0F" w:rsidP="00892E89">
      <w:pPr>
        <w:spacing w:line="276" w:lineRule="auto"/>
        <w:jc w:val="center"/>
        <w:rPr>
          <w:rFonts w:ascii="Times New Roman" w:eastAsia="Calibri" w:hAnsi="Times New Roman" w:cs="Times New Roman"/>
          <w:b/>
          <w:sz w:val="28"/>
          <w:szCs w:val="28"/>
        </w:rPr>
      </w:pPr>
      <w:r w:rsidRPr="00891A0F">
        <w:rPr>
          <w:rFonts w:ascii="Times New Roman" w:eastAsia="Calibri" w:hAnsi="Times New Roman" w:cs="Times New Roman"/>
          <w:b/>
          <w:caps/>
          <w:sz w:val="28"/>
          <w:szCs w:val="28"/>
        </w:rPr>
        <w:lastRenderedPageBreak/>
        <w:t>Европейският съюз</w:t>
      </w:r>
      <w:r w:rsidR="00892E89" w:rsidRPr="00892E89">
        <w:rPr>
          <w:rFonts w:ascii="Times New Roman" w:eastAsia="Calibri" w:hAnsi="Times New Roman" w:cs="Times New Roman"/>
          <w:b/>
          <w:sz w:val="28"/>
          <w:szCs w:val="28"/>
        </w:rPr>
        <w:t xml:space="preserve"> МЕЖДУ ФЕДЕРАЛИЗМА, ФУНКЦИОНАЛИЗМА И СВЕЩЕНИЯ ЕГОИЗЪМ НА НАЦИИТЕ. ПОЛИТИЧЕСКОТО БЪДЕЩЕ НА ОРГАНИЗАЦИЯТА</w:t>
      </w:r>
    </w:p>
    <w:p w:rsidR="00892E89" w:rsidRPr="00892E89" w:rsidRDefault="00892E89" w:rsidP="00892E89">
      <w:pPr>
        <w:spacing w:line="276" w:lineRule="auto"/>
        <w:jc w:val="center"/>
        <w:rPr>
          <w:rFonts w:ascii="Times New Roman" w:eastAsia="Calibri" w:hAnsi="Times New Roman" w:cs="Times New Roman"/>
          <w:b/>
          <w:sz w:val="24"/>
          <w:szCs w:val="24"/>
          <w:lang w:val="ru-RU"/>
        </w:rPr>
      </w:pPr>
    </w:p>
    <w:p w:rsidR="00892E89" w:rsidRPr="00892E89" w:rsidRDefault="00892E89" w:rsidP="00892E89">
      <w:pPr>
        <w:spacing w:line="276" w:lineRule="auto"/>
        <w:jc w:val="right"/>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проф. д-р Христо ГЕОРГИЕВ, </w:t>
      </w:r>
    </w:p>
    <w:p w:rsidR="00892E89" w:rsidRPr="00892E89" w:rsidRDefault="00892E89" w:rsidP="00892E89">
      <w:pPr>
        <w:spacing w:line="276" w:lineRule="auto"/>
        <w:jc w:val="right"/>
        <w:rPr>
          <w:rFonts w:ascii="Times New Roman" w:eastAsia="Calibri" w:hAnsi="Times New Roman" w:cs="Times New Roman"/>
          <w:sz w:val="24"/>
          <w:szCs w:val="24"/>
        </w:rPr>
      </w:pPr>
      <w:r w:rsidRPr="00892E89">
        <w:rPr>
          <w:rFonts w:ascii="Times New Roman" w:eastAsia="Calibri" w:hAnsi="Times New Roman" w:cs="Times New Roman"/>
          <w:sz w:val="24"/>
          <w:szCs w:val="24"/>
        </w:rPr>
        <w:t>Нов български университет</w:t>
      </w:r>
    </w:p>
    <w:p w:rsidR="00892E89" w:rsidRPr="00892E89" w:rsidRDefault="00892E89" w:rsidP="00892E89">
      <w:pPr>
        <w:spacing w:line="276" w:lineRule="auto"/>
        <w:rPr>
          <w:rFonts w:ascii="Times New Roman" w:eastAsia="Calibri" w:hAnsi="Times New Roman" w:cs="Times New Roman"/>
          <w:b/>
          <w:sz w:val="24"/>
          <w:szCs w:val="24"/>
        </w:rPr>
      </w:pP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b/>
          <w:i/>
          <w:sz w:val="24"/>
          <w:szCs w:val="24"/>
        </w:rPr>
        <w:t>Резюме</w:t>
      </w:r>
      <w:r w:rsidRPr="00892E89">
        <w:rPr>
          <w:rFonts w:ascii="Times New Roman" w:eastAsia="Calibri" w:hAnsi="Times New Roman" w:cs="Times New Roman"/>
          <w:b/>
          <w:i/>
          <w:sz w:val="24"/>
          <w:szCs w:val="24"/>
          <w:lang w:val="ru-RU"/>
        </w:rPr>
        <w:t>:</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 xml:space="preserve">Научният доклад се фокусира върху независимите променливи, които се намират в основата на настоящата динамика на сигурността на европейския континент, като отразява нейното влияние по отношение на процесите, протичащи в рамките на ЕС, които налагат адаптиране на неговата природа към променените условия. Отразени са особеностите и най-вече крайният резултат, пораждан от съчетаването на двете основни виждания за развитие на Европейския съюз – федерализма и функционализма. Представени са факторите предизвикващи центробежните тенденции в Съюза и постепенното завръщане на </w:t>
      </w:r>
      <w:r w:rsidRPr="00892E89">
        <w:rPr>
          <w:rFonts w:ascii="Times New Roman" w:eastAsia="Calibri" w:hAnsi="Times New Roman" w:cs="Times New Roman"/>
          <w:i/>
          <w:sz w:val="24"/>
          <w:szCs w:val="24"/>
        </w:rPr>
        <w:t>свещения егоизъм на нациите</w:t>
      </w:r>
      <w:r w:rsidRPr="00892E89">
        <w:rPr>
          <w:rFonts w:ascii="Times New Roman" w:eastAsia="Calibri" w:hAnsi="Times New Roman" w:cs="Times New Roman"/>
          <w:sz w:val="24"/>
          <w:szCs w:val="24"/>
        </w:rPr>
        <w:t xml:space="preserve">. Въз основа на тези анализи са очертани възможни варианти за бъдещото развитие на ЕС. </w:t>
      </w:r>
    </w:p>
    <w:p w:rsidR="00561BDE" w:rsidRDefault="00561BDE" w:rsidP="00892E89">
      <w:pPr>
        <w:spacing w:line="276" w:lineRule="auto"/>
        <w:ind w:firstLine="708"/>
        <w:jc w:val="both"/>
        <w:rPr>
          <w:rFonts w:ascii="Times New Roman" w:eastAsia="Calibri" w:hAnsi="Times New Roman" w:cs="Times New Roman"/>
          <w:b/>
          <w:i/>
          <w:sz w:val="24"/>
          <w:szCs w:val="24"/>
        </w:rPr>
      </w:pP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b/>
          <w:i/>
          <w:sz w:val="24"/>
          <w:szCs w:val="24"/>
        </w:rPr>
        <w:t>Ключови думи:</w:t>
      </w:r>
      <w:r w:rsidRPr="00892E89">
        <w:rPr>
          <w:rFonts w:ascii="Times New Roman" w:eastAsia="Calibri" w:hAnsi="Times New Roman" w:cs="Times New Roman"/>
          <w:sz w:val="24"/>
          <w:szCs w:val="24"/>
        </w:rPr>
        <w:t xml:space="preserve"> Европейски съюз, бъдеще, федерализъм, функционализъм, разумен егоизъм на нациите</w:t>
      </w:r>
      <w:r w:rsidRPr="00892E89">
        <w:rPr>
          <w:rFonts w:ascii="Times New Roman" w:eastAsia="Calibri" w:hAnsi="Times New Roman" w:cs="Times New Roman"/>
          <w:sz w:val="24"/>
          <w:szCs w:val="24"/>
          <w:lang w:val="ru-RU"/>
        </w:rPr>
        <w:t>.</w:t>
      </w:r>
    </w:p>
    <w:p w:rsidR="00892E89" w:rsidRPr="00892E89" w:rsidRDefault="00892E89" w:rsidP="00892E89">
      <w:pPr>
        <w:spacing w:line="276" w:lineRule="auto"/>
        <w:jc w:val="both"/>
        <w:rPr>
          <w:rFonts w:ascii="Times New Roman" w:eastAsia="Calibri" w:hAnsi="Times New Roman" w:cs="Times New Roman"/>
          <w:b/>
          <w:sz w:val="24"/>
          <w:szCs w:val="24"/>
        </w:rPr>
      </w:pPr>
    </w:p>
    <w:p w:rsidR="00892E89" w:rsidRPr="00892E89" w:rsidRDefault="00892E89" w:rsidP="00892E89">
      <w:pPr>
        <w:spacing w:line="276" w:lineRule="auto"/>
        <w:jc w:val="both"/>
        <w:rPr>
          <w:rFonts w:ascii="Times New Roman" w:eastAsia="Calibri" w:hAnsi="Times New Roman" w:cs="Times New Roman"/>
          <w:b/>
          <w:sz w:val="24"/>
          <w:szCs w:val="24"/>
        </w:rPr>
      </w:pPr>
    </w:p>
    <w:p w:rsidR="00892E89" w:rsidRPr="00892E89" w:rsidRDefault="00892E89" w:rsidP="00892E89">
      <w:pPr>
        <w:shd w:val="clear" w:color="auto" w:fill="FFFFFF"/>
        <w:spacing w:line="276" w:lineRule="auto"/>
        <w:ind w:firstLine="708"/>
        <w:jc w:val="both"/>
        <w:textAlignment w:val="top"/>
        <w:rPr>
          <w:rFonts w:ascii="Times New Roman" w:eastAsia="Calibri" w:hAnsi="Times New Roman" w:cs="Times New Roman"/>
          <w:sz w:val="24"/>
          <w:szCs w:val="24"/>
        </w:rPr>
      </w:pPr>
      <w:r w:rsidRPr="00892E89">
        <w:rPr>
          <w:rFonts w:ascii="Times New Roman" w:eastAsia="Calibri" w:hAnsi="Times New Roman" w:cs="Times New Roman"/>
          <w:sz w:val="24"/>
          <w:szCs w:val="24"/>
        </w:rPr>
        <w:t>В последните години Европейския</w:t>
      </w:r>
      <w:r>
        <w:rPr>
          <w:rFonts w:ascii="Times New Roman" w:eastAsia="Calibri" w:hAnsi="Times New Roman" w:cs="Times New Roman"/>
          <w:sz w:val="24"/>
          <w:szCs w:val="24"/>
        </w:rPr>
        <w:t>т</w:t>
      </w:r>
      <w:r w:rsidRPr="00892E89">
        <w:rPr>
          <w:rFonts w:ascii="Times New Roman" w:eastAsia="Calibri" w:hAnsi="Times New Roman" w:cs="Times New Roman"/>
          <w:sz w:val="24"/>
          <w:szCs w:val="24"/>
        </w:rPr>
        <w:t xml:space="preserve"> съюз стана обект на критики, каквито не е понасял досега от времето на своето създаване. Те идват от крайното дясно и крайното ляво, преминават през центъра и приобщават все повече идеолози и представители дори и на класическите леви и десноцентристки политически партии. Но дори и беглият поглед върху техните критики  не показва изход от кризата, не показва как да се съхрани онова ценно в политиката, икономиката, демокрацията, на което несъмнено се радваха и продължават да се радват европейците, как то да бъде пренесено в един бъдещ европейски проект.</w:t>
      </w:r>
    </w:p>
    <w:p w:rsidR="00892E89" w:rsidRPr="00892E89" w:rsidRDefault="00892E89" w:rsidP="00892E89">
      <w:pPr>
        <w:shd w:val="clear" w:color="auto" w:fill="FFFFFF"/>
        <w:spacing w:line="276" w:lineRule="auto"/>
        <w:ind w:firstLine="708"/>
        <w:jc w:val="both"/>
        <w:textAlignment w:val="top"/>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Критиките към ЕС имат важна негативна страна: </w:t>
      </w:r>
      <w:r w:rsidRPr="00892E89">
        <w:rPr>
          <w:rFonts w:ascii="Times New Roman" w:eastAsia="Times New Roman" w:hAnsi="Times New Roman" w:cs="Times New Roman"/>
          <w:sz w:val="24"/>
          <w:szCs w:val="24"/>
        </w:rPr>
        <w:t>веднъж променили европейското обществено мнение в посоката на скептицизъм спрямо европейския проект, тези ориентации няма бързо да се възстановят в посока на подкрепа за обединена Европа. Публикувано изследване на общественото мнение през май 2016 г. констатира, че</w:t>
      </w:r>
      <w:r w:rsidR="00F00E23">
        <w:rPr>
          <w:rFonts w:ascii="Times New Roman" w:eastAsia="Times New Roman" w:hAnsi="Times New Roman" w:cs="Times New Roman"/>
          <w:sz w:val="24"/>
          <w:szCs w:val="24"/>
        </w:rPr>
        <w:t xml:space="preserve"> в осем от държавите-членки на С</w:t>
      </w:r>
      <w:r w:rsidRPr="00892E89">
        <w:rPr>
          <w:rFonts w:ascii="Times New Roman" w:eastAsia="Times New Roman" w:hAnsi="Times New Roman" w:cs="Times New Roman"/>
          <w:sz w:val="24"/>
          <w:szCs w:val="24"/>
        </w:rPr>
        <w:t xml:space="preserve">ъюза, почти половината от населението подкрепя излизането на страната им от организацията. </w:t>
      </w:r>
    </w:p>
    <w:p w:rsidR="00892E89" w:rsidRPr="00892E89" w:rsidRDefault="00892E89" w:rsidP="00892E89">
      <w:pPr>
        <w:shd w:val="clear" w:color="auto" w:fill="FFFFFF"/>
        <w:spacing w:line="276" w:lineRule="auto"/>
        <w:ind w:firstLine="708"/>
        <w:jc w:val="both"/>
        <w:textAlignment w:val="top"/>
        <w:rPr>
          <w:rFonts w:ascii="Times New Roman" w:eastAsia="Calibri" w:hAnsi="Times New Roman" w:cs="Times New Roman"/>
          <w:sz w:val="24"/>
          <w:szCs w:val="24"/>
        </w:rPr>
      </w:pPr>
      <w:r w:rsidRPr="00892E89">
        <w:rPr>
          <w:rFonts w:ascii="Times New Roman" w:eastAsia="Calibri" w:hAnsi="Times New Roman" w:cs="Times New Roman"/>
          <w:sz w:val="24"/>
          <w:szCs w:val="24"/>
        </w:rPr>
        <w:t>Критиките – справедливи или несправедливи</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изместват фундаменталния  въпрос: накъде отива ЕС</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rPr>
        <w:t xml:space="preserve"> ще успее ли да се запази в сегашния си вид, ще се модифицира ли, за да оцелее или ще се разпадне, каквото бъдеще му предрича хорът на неговите недоброжелатели, наричани за благозвучие „евроскептици“. </w:t>
      </w:r>
    </w:p>
    <w:p w:rsidR="00892E89" w:rsidRPr="00892E89" w:rsidRDefault="00892E89" w:rsidP="00892E89">
      <w:pPr>
        <w:shd w:val="clear" w:color="auto" w:fill="FFFFFF"/>
        <w:spacing w:line="276" w:lineRule="auto"/>
        <w:ind w:firstLine="708"/>
        <w:jc w:val="both"/>
        <w:textAlignment w:val="top"/>
        <w:rPr>
          <w:rFonts w:ascii="Times New Roman" w:eastAsia="Calibri" w:hAnsi="Times New Roman" w:cs="Times New Roman"/>
          <w:sz w:val="24"/>
          <w:szCs w:val="24"/>
        </w:rPr>
      </w:pPr>
      <w:r w:rsidRPr="00892E89">
        <w:rPr>
          <w:rFonts w:ascii="Times New Roman" w:eastAsia="Calibri" w:hAnsi="Times New Roman" w:cs="Times New Roman"/>
          <w:sz w:val="24"/>
          <w:szCs w:val="24"/>
        </w:rPr>
        <w:t>Настоящият научен доклад е опит за разкриване на тенденци</w:t>
      </w:r>
      <w:r w:rsidR="006A4CE6">
        <w:rPr>
          <w:rFonts w:ascii="Times New Roman" w:eastAsia="Calibri" w:hAnsi="Times New Roman" w:cs="Times New Roman"/>
          <w:sz w:val="24"/>
          <w:szCs w:val="24"/>
        </w:rPr>
        <w:t>и</w:t>
      </w:r>
      <w:r w:rsidRPr="00892E89">
        <w:rPr>
          <w:rFonts w:ascii="Times New Roman" w:eastAsia="Calibri" w:hAnsi="Times New Roman" w:cs="Times New Roman"/>
          <w:sz w:val="24"/>
          <w:szCs w:val="24"/>
        </w:rPr>
        <w:t>те, които се крият зад бурната повърхност на хаотични и противоречиви действия и инициативи на европейските държави-членки на ЕС.</w:t>
      </w:r>
    </w:p>
    <w:p w:rsidR="00892E89" w:rsidRPr="00892E89" w:rsidRDefault="00892E89" w:rsidP="00892E89">
      <w:pPr>
        <w:shd w:val="clear" w:color="auto" w:fill="FFFFFF"/>
        <w:spacing w:line="276" w:lineRule="auto"/>
        <w:ind w:firstLine="708"/>
        <w:jc w:val="both"/>
        <w:textAlignment w:val="top"/>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Тезата, която се защитава в настоящия научен доклад е, че кризата на ЕС на настоящия етап е криза на неговата идентичност, постепенна ерозия на дълго изгражданата му досега идентичност и липсата на нова, която да го замести. Кризата на ЕС бе стимулирана от иконом</w:t>
      </w:r>
      <w:r w:rsidR="00F00E23">
        <w:rPr>
          <w:rFonts w:ascii="Times New Roman" w:eastAsia="Calibri" w:hAnsi="Times New Roman" w:cs="Times New Roman"/>
          <w:sz w:val="24"/>
          <w:szCs w:val="24"/>
        </w:rPr>
        <w:t xml:space="preserve">ическия колапс на някои държави </w:t>
      </w:r>
      <w:r w:rsidRPr="00892E89">
        <w:rPr>
          <w:rFonts w:ascii="Times New Roman" w:eastAsia="Calibri" w:hAnsi="Times New Roman" w:cs="Times New Roman"/>
          <w:sz w:val="24"/>
          <w:szCs w:val="24"/>
        </w:rPr>
        <w:t>членки, бежанската вълна, настъпващия тероризъм и други негативни тенденции, но в нейната основа стои  формиращото се ново политическо уравнение на функциониране на организацията: възход и завоюване на влияние от нови националистически ориентирани партии и отслабване на ролята на традиционните европейски леви, десни и центристки партии.</w:t>
      </w:r>
    </w:p>
    <w:p w:rsidR="00892E89" w:rsidRPr="00892E89" w:rsidRDefault="00892E89" w:rsidP="00892E89">
      <w:pPr>
        <w:shd w:val="clear" w:color="auto" w:fill="FFFFFF"/>
        <w:spacing w:line="276" w:lineRule="auto"/>
        <w:jc w:val="both"/>
        <w:textAlignment w:val="top"/>
        <w:rPr>
          <w:rFonts w:ascii="Times New Roman" w:eastAsia="Calibri" w:hAnsi="Times New Roman" w:cs="Times New Roman"/>
          <w:sz w:val="24"/>
          <w:szCs w:val="24"/>
        </w:rPr>
      </w:pPr>
    </w:p>
    <w:p w:rsidR="00892E89" w:rsidRPr="00892E89" w:rsidRDefault="00892E89" w:rsidP="00F00E23">
      <w:pPr>
        <w:spacing w:line="276" w:lineRule="auto"/>
        <w:ind w:firstLine="709"/>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Кризата на глобалния свят и кризата на глобалната инсти</w:t>
      </w:r>
      <w:r>
        <w:rPr>
          <w:rFonts w:ascii="Times New Roman" w:eastAsia="Calibri" w:hAnsi="Times New Roman" w:cs="Times New Roman"/>
          <w:b/>
          <w:sz w:val="24"/>
          <w:szCs w:val="24"/>
        </w:rPr>
        <w:t>туционална система на сигурност</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Днес, в първата четвърт на 21 век изглежда, че светът е на границата на поносимост на рискове и заплахи много повече отколкото в предходни исторически периоди. Диапазонът на тези заплахи е неимоверно широк - от опасността от избухване на  войни между държави и коалиции, мащабен международен тероризъм, непозната бежанска вълна, много по-мащабна от Великото преселение на народите в началото на нашето хилядолетие, граждански и етнически войни, мащабен международен тероризъм,  до насилие между хората и вътре в държавите. Съвременните комуникационни технологии ни направиха зрители на войните, конфликтите и насилието. Наслагването на тези и още десетки други значими рискове и заплахи създаде представата за приближаващия апокалипсис, за трета световна война, която току що е започнала или предстои в най-скоро време. Хората потърсиха обяснение за това непознато явление в древни и по-нови предсказания - от календара на маите през предсказанията на Нострадамус до по-нови гадатели, предсказатели и манипулатори. Дори и папата обяви началото на третата световна война. </w:t>
      </w:r>
    </w:p>
    <w:p w:rsidR="00892E89" w:rsidRPr="00892E89" w:rsidRDefault="00892E89" w:rsidP="00892E89">
      <w:pPr>
        <w:spacing w:line="276" w:lineRule="auto"/>
        <w:ind w:firstLine="708"/>
        <w:jc w:val="both"/>
        <w:rPr>
          <w:rFonts w:ascii="Times New Roman" w:eastAsia="Calibri" w:hAnsi="Times New Roman" w:cs="Times New Roman"/>
          <w:color w:val="000000"/>
          <w:sz w:val="24"/>
          <w:szCs w:val="24"/>
        </w:rPr>
      </w:pPr>
      <w:r w:rsidRPr="00892E89">
        <w:rPr>
          <w:rFonts w:ascii="Times New Roman" w:eastAsia="Calibri" w:hAnsi="Times New Roman" w:cs="Times New Roman"/>
          <w:sz w:val="24"/>
          <w:szCs w:val="24"/>
        </w:rPr>
        <w:t xml:space="preserve">Всички са убедени, че такова насилие в историята не е имало досега. Това само изглежда така. Ако са съществували съвременните информационни технологии по време на нашествието на татарите, завоевателните войни на империята на Ал. Македонски, войните на Римската империя, кръстоносните походи, завладяването на Америка, първата и втората световна война, на всички повече от 15 хиляди военни конфликта, които са съпровождали човечеството, насилието, което биха регистрирали, едва ли щеше да бъде по-малко мащабно от настоящето. Насилието, за съжаление, е съпровождало развитието на човечеството. Държавите са виждали в </w:t>
      </w:r>
      <w:r w:rsidRPr="00892E89">
        <w:rPr>
          <w:rFonts w:ascii="Times New Roman" w:eastAsia="Calibri" w:hAnsi="Times New Roman" w:cs="Times New Roman"/>
          <w:color w:val="000000"/>
          <w:sz w:val="24"/>
          <w:szCs w:val="24"/>
        </w:rPr>
        <w:t>насилието средство, което е по-ефикасно и изгодно отколкото търсенето на консенсус.</w:t>
      </w:r>
    </w:p>
    <w:p w:rsidR="00892E89" w:rsidRPr="00892E89" w:rsidRDefault="00892E89" w:rsidP="00892E89">
      <w:pPr>
        <w:spacing w:line="276" w:lineRule="auto"/>
        <w:ind w:firstLine="708"/>
        <w:jc w:val="both"/>
        <w:rPr>
          <w:rFonts w:ascii="Times New Roman" w:eastAsia="Calibri" w:hAnsi="Times New Roman" w:cs="Times New Roman"/>
          <w:color w:val="000000"/>
          <w:sz w:val="24"/>
          <w:szCs w:val="24"/>
        </w:rPr>
      </w:pPr>
      <w:r w:rsidRPr="00892E89">
        <w:rPr>
          <w:rFonts w:ascii="Times New Roman" w:eastAsia="Calibri" w:hAnsi="Times New Roman" w:cs="Times New Roman"/>
          <w:color w:val="000000"/>
          <w:sz w:val="24"/>
          <w:szCs w:val="24"/>
        </w:rPr>
        <w:t xml:space="preserve">По-важен е въпросът да се ориентираме сега в кой отрязък от световното развитие се намираме към момента. Всеки историк знае, че историята на човечеството е редуване на подреденост и хаос, на стабилност и безпорядък, спадове и растеж, на единение и разединение. Вън и независимо от желанието на държавите, всяка световна политическа подредба в един момент се срива, за да отстъпи мястото на друга. </w:t>
      </w:r>
    </w:p>
    <w:p w:rsidR="00892E89" w:rsidRPr="00892E89" w:rsidRDefault="00892E89" w:rsidP="00892E89">
      <w:pPr>
        <w:spacing w:line="276" w:lineRule="auto"/>
        <w:ind w:firstLine="708"/>
        <w:jc w:val="both"/>
        <w:rPr>
          <w:rFonts w:ascii="Times New Roman" w:eastAsia="Calibri" w:hAnsi="Times New Roman" w:cs="Times New Roman"/>
          <w:color w:val="000000"/>
          <w:sz w:val="24"/>
          <w:szCs w:val="24"/>
        </w:rPr>
      </w:pPr>
      <w:r w:rsidRPr="00892E89">
        <w:rPr>
          <w:rFonts w:ascii="Times New Roman" w:eastAsia="Calibri" w:hAnsi="Times New Roman" w:cs="Times New Roman"/>
          <w:color w:val="000000"/>
          <w:sz w:val="24"/>
          <w:szCs w:val="24"/>
        </w:rPr>
        <w:t xml:space="preserve">В края на 80-те години се срина световния политически ред, основан на двуполюсната стабилност. Настъпиха дълбоки геополитически трусове и на </w:t>
      </w:r>
      <w:r w:rsidR="00A751F0">
        <w:rPr>
          <w:rFonts w:ascii="Times New Roman" w:eastAsia="Calibri" w:hAnsi="Times New Roman" w:cs="Times New Roman"/>
          <w:color w:val="000000"/>
          <w:sz w:val="24"/>
          <w:szCs w:val="24"/>
        </w:rPr>
        <w:t>изток</w:t>
      </w:r>
      <w:r w:rsidRPr="00892E89">
        <w:rPr>
          <w:rFonts w:ascii="Times New Roman" w:eastAsia="Calibri" w:hAnsi="Times New Roman" w:cs="Times New Roman"/>
          <w:color w:val="000000"/>
          <w:sz w:val="24"/>
          <w:szCs w:val="24"/>
        </w:rPr>
        <w:t xml:space="preserve">, и на запад, които все още люлеят човечеството. Те бяха описани много добре от Зб. Бжежински в книгата му „Извън контрол. Глобалният безпорядък в навечерието на 21 век“. В 1990 тогавашният американски президент Дж. Буш обяви идването на новия </w:t>
      </w:r>
      <w:r w:rsidRPr="00892E89">
        <w:rPr>
          <w:rFonts w:ascii="Times New Roman" w:eastAsia="Calibri" w:hAnsi="Times New Roman" w:cs="Times New Roman"/>
          <w:color w:val="000000"/>
          <w:sz w:val="24"/>
          <w:szCs w:val="24"/>
        </w:rPr>
        <w:lastRenderedPageBreak/>
        <w:t>световен ред. Но той не дойде нито през 90-те години, нито в началото на новия век. Няма я новата парадигма на равновесието повече от 25 години. Някои изследователи търсят причината за това в обстоятелството, че предходният модел падна без война, няма победители и победени, на които да се наложи този ред. Стана популярна теорията за управление на хаоса, открита от Едуард Лоренц, известна още като „ефектът на пеперудата“. Първият експеримент, според някои изследователи, са били държавите, обхванати от т.н. „Арабска пролет“. Светът премина от двуполюсен към многополюсен модел, но кои и колко са полюсите, докъде се простират техните интереси вече двадесет и пет години няма отговор. Така, че най-краткият отговор на въпроса къде сме сега е: намираме се в период на разрушено световно равновесие и бавно изграждащо се ново равновесие. Времевата дистанция между тези две състояния отваря нишата на проявление на хаоса. Това е настоящият период. Това далеч не означава, че държавите следва да останат беззащитни и безпомощни. Те предприемат или следва да предприемат, управленски практики за излизане от хаоса, за връщане към равновесието.</w:t>
      </w:r>
    </w:p>
    <w:p w:rsidR="00892E89" w:rsidRDefault="00892E89" w:rsidP="00892E89">
      <w:pPr>
        <w:spacing w:line="276" w:lineRule="auto"/>
        <w:ind w:firstLine="708"/>
        <w:jc w:val="both"/>
        <w:rPr>
          <w:rFonts w:ascii="Times New Roman" w:eastAsia="Calibri" w:hAnsi="Times New Roman" w:cs="Times New Roman"/>
          <w:color w:val="000000"/>
          <w:sz w:val="24"/>
          <w:szCs w:val="24"/>
        </w:rPr>
      </w:pPr>
      <w:r w:rsidRPr="00892E89">
        <w:rPr>
          <w:rFonts w:ascii="Times New Roman" w:eastAsia="Calibri" w:hAnsi="Times New Roman" w:cs="Times New Roman"/>
          <w:color w:val="000000"/>
          <w:sz w:val="24"/>
          <w:szCs w:val="24"/>
        </w:rPr>
        <w:t>Институционалната система на глобалната сигурност е тази, която най-първо усети кризата на глобалния свят.</w:t>
      </w:r>
    </w:p>
    <w:p w:rsidR="00892E89" w:rsidRPr="00892E89" w:rsidRDefault="00892E89" w:rsidP="00892E89">
      <w:pPr>
        <w:spacing w:line="276" w:lineRule="auto"/>
        <w:ind w:firstLine="708"/>
        <w:jc w:val="both"/>
        <w:rPr>
          <w:rFonts w:ascii="Times New Roman" w:eastAsia="Calibri" w:hAnsi="Times New Roman" w:cs="Times New Roman"/>
          <w:color w:val="000000"/>
          <w:sz w:val="24"/>
          <w:szCs w:val="24"/>
        </w:rPr>
      </w:pPr>
      <w:r w:rsidRPr="00892E89">
        <w:rPr>
          <w:rFonts w:ascii="Times New Roman" w:eastAsia="Calibri" w:hAnsi="Times New Roman" w:cs="Times New Roman"/>
          <w:color w:val="000000"/>
          <w:sz w:val="24"/>
          <w:szCs w:val="24"/>
        </w:rPr>
        <w:t>Първият етап на тази криза беше в първата половина на 90-те години на миналия век. Институции и международни</w:t>
      </w:r>
      <w:r w:rsidRPr="00892E89">
        <w:rPr>
          <w:rFonts w:ascii="Calibri" w:eastAsia="Calibri" w:hAnsi="Calibri" w:cs="Times New Roman"/>
          <w:color w:val="000000"/>
          <w:sz w:val="24"/>
          <w:szCs w:val="24"/>
        </w:rPr>
        <w:t xml:space="preserve"> </w:t>
      </w:r>
      <w:r w:rsidRPr="00892E89">
        <w:rPr>
          <w:rFonts w:ascii="Times New Roman" w:eastAsia="Calibri" w:hAnsi="Times New Roman" w:cs="Times New Roman"/>
          <w:color w:val="000000"/>
          <w:sz w:val="24"/>
          <w:szCs w:val="24"/>
        </w:rPr>
        <w:t>организации, създадени по времето на „студената война“ поеха трудния път на трансформации насочени към тяхното оцеляване в многополюсния свят. Всяка от организациите, създадени по времето на „студената война“ следваше да докаже полезността на своето съществуване в новите условия. Някои от организациите преминаха успешно този първи тест /НАТО, ЕС/, други бяха пометени от историята /Организацията на Варшавски договор, СИВ/, трети все още са в състояние на криза и търсене на място и мисия в новия свят /ООН, ОССЕ/.</w:t>
      </w:r>
    </w:p>
    <w:p w:rsidR="00892E89" w:rsidRPr="00892E89" w:rsidRDefault="00892E89" w:rsidP="00892E89">
      <w:pPr>
        <w:spacing w:line="276" w:lineRule="auto"/>
        <w:ind w:firstLine="708"/>
        <w:jc w:val="both"/>
        <w:rPr>
          <w:rFonts w:ascii="Times New Roman" w:eastAsia="Calibri" w:hAnsi="Times New Roman" w:cs="Times New Roman"/>
          <w:color w:val="000000"/>
          <w:sz w:val="24"/>
          <w:szCs w:val="24"/>
        </w:rPr>
      </w:pPr>
      <w:r w:rsidRPr="00892E89">
        <w:rPr>
          <w:rFonts w:ascii="Times New Roman" w:eastAsia="Calibri" w:hAnsi="Times New Roman" w:cs="Times New Roman"/>
          <w:color w:val="000000"/>
          <w:sz w:val="24"/>
          <w:szCs w:val="24"/>
        </w:rPr>
        <w:t xml:space="preserve">ЕС като че ли бе първата организация, която излезе от полето на съмненията и неопределеността, приемайки през 1992 г. мащабния за времето си проект, наречен Договор за европейски съюз /ДЕС/. С него, на базата на натрупания политически опит и инерция, организацията бе изведена от полето на активното и успешно икономическо сътрудничество в много по-несигурното поле на европейската и световна политика. Интензивното развитие на общите политики в сигурността и тяхното институционализиране утвърдиха организацията като алтернативната “мека сила“ в международните отношения. </w:t>
      </w:r>
    </w:p>
    <w:p w:rsidR="00892E89" w:rsidRPr="00892E89" w:rsidRDefault="00892E89" w:rsidP="00892E89">
      <w:pPr>
        <w:spacing w:line="276" w:lineRule="auto"/>
        <w:ind w:firstLine="708"/>
        <w:jc w:val="both"/>
        <w:rPr>
          <w:rFonts w:ascii="Times New Roman" w:eastAsia="Calibri" w:hAnsi="Times New Roman" w:cs="Times New Roman"/>
          <w:color w:val="000000"/>
          <w:sz w:val="24"/>
          <w:szCs w:val="24"/>
        </w:rPr>
      </w:pPr>
      <w:r w:rsidRPr="00892E89">
        <w:rPr>
          <w:rFonts w:ascii="Times New Roman" w:eastAsia="Calibri" w:hAnsi="Times New Roman" w:cs="Times New Roman"/>
          <w:color w:val="000000"/>
          <w:sz w:val="24"/>
          <w:szCs w:val="24"/>
        </w:rPr>
        <w:t>В еуфорията от идеята за единна Европа като федерация дойде и студеният душ от провала на проекта за европейска конституция. Това вече беше се случвало през 50-те години. След успешното приемане на европейския проект за ЕОВС през 1951 г. политическата класа в Европа изпревари по-бавния и разумен ход на историята, като предложи създаването на Европейска отбранителна общност и Европейска политическа общност. Този провал на еврофедералистите им действаше отрезвяващо чак до началото на 90-те години.</w:t>
      </w:r>
    </w:p>
    <w:p w:rsidR="00892E89" w:rsidRDefault="00892E89" w:rsidP="00892E89">
      <w:pPr>
        <w:spacing w:line="276" w:lineRule="auto"/>
        <w:jc w:val="both"/>
        <w:rPr>
          <w:rFonts w:ascii="Times New Roman" w:eastAsia="Calibri" w:hAnsi="Times New Roman" w:cs="Times New Roman"/>
          <w:sz w:val="24"/>
          <w:szCs w:val="24"/>
        </w:rPr>
      </w:pPr>
    </w:p>
    <w:p w:rsidR="006A4CE6" w:rsidRDefault="006A4CE6" w:rsidP="00892E89">
      <w:pPr>
        <w:spacing w:line="276" w:lineRule="auto"/>
        <w:jc w:val="both"/>
        <w:rPr>
          <w:rFonts w:ascii="Times New Roman" w:eastAsia="Calibri" w:hAnsi="Times New Roman" w:cs="Times New Roman"/>
          <w:sz w:val="24"/>
          <w:szCs w:val="24"/>
        </w:rPr>
      </w:pPr>
    </w:p>
    <w:p w:rsidR="006A4CE6" w:rsidRPr="00892E89" w:rsidRDefault="006A4CE6" w:rsidP="00892E89">
      <w:pPr>
        <w:spacing w:line="276" w:lineRule="auto"/>
        <w:jc w:val="both"/>
        <w:rPr>
          <w:rFonts w:ascii="Times New Roman" w:eastAsia="Calibri" w:hAnsi="Times New Roman" w:cs="Times New Roman"/>
          <w:sz w:val="24"/>
          <w:szCs w:val="24"/>
        </w:rPr>
      </w:pPr>
    </w:p>
    <w:p w:rsidR="00892E89" w:rsidRPr="00892E89" w:rsidRDefault="00892E89" w:rsidP="00892E89">
      <w:pPr>
        <w:spacing w:line="276" w:lineRule="auto"/>
        <w:ind w:firstLine="709"/>
        <w:rPr>
          <w:rFonts w:ascii="Times New Roman" w:eastAsia="Calibri" w:hAnsi="Times New Roman" w:cs="Times New Roman"/>
          <w:b/>
          <w:sz w:val="24"/>
          <w:szCs w:val="24"/>
        </w:rPr>
      </w:pPr>
      <w:r w:rsidRPr="00892E89">
        <w:rPr>
          <w:rFonts w:ascii="Times New Roman" w:eastAsia="Calibri" w:hAnsi="Times New Roman" w:cs="Times New Roman"/>
          <w:b/>
          <w:sz w:val="24"/>
          <w:szCs w:val="24"/>
        </w:rPr>
        <w:lastRenderedPageBreak/>
        <w:t>ЕС като уникална международна организация. Европейският проект като баланс на функциона</w:t>
      </w:r>
      <w:r>
        <w:rPr>
          <w:rFonts w:ascii="Times New Roman" w:eastAsia="Calibri" w:hAnsi="Times New Roman" w:cs="Times New Roman"/>
          <w:b/>
          <w:sz w:val="24"/>
          <w:szCs w:val="24"/>
        </w:rPr>
        <w:t>лизма и федерализма /1951-1993/</w:t>
      </w:r>
    </w:p>
    <w:p w:rsidR="00892E89" w:rsidRPr="00892E89" w:rsidRDefault="00892E89" w:rsidP="00892E89">
      <w:pPr>
        <w:spacing w:line="276" w:lineRule="auto"/>
        <w:ind w:firstLine="708"/>
        <w:jc w:val="both"/>
        <w:rPr>
          <w:rFonts w:ascii="Times New Roman" w:eastAsia="Times New Roman" w:hAnsi="Times New Roman" w:cs="Times New Roman"/>
          <w:color w:val="000000"/>
          <w:kern w:val="24"/>
          <w:sz w:val="24"/>
          <w:szCs w:val="24"/>
          <w:lang w:eastAsia="bg-BG"/>
        </w:rPr>
      </w:pPr>
      <w:r w:rsidRPr="00892E89">
        <w:rPr>
          <w:rFonts w:ascii="Times New Roman" w:eastAsia="Calibri" w:hAnsi="Times New Roman" w:cs="Times New Roman"/>
          <w:sz w:val="24"/>
          <w:szCs w:val="24"/>
        </w:rPr>
        <w:t xml:space="preserve">Едно от често използваните клишета при характеристиката на ЕС е, че той е организация </w:t>
      </w:r>
      <w:r w:rsidRPr="00892E89">
        <w:rPr>
          <w:rFonts w:ascii="Times New Roman" w:eastAsia="Times New Roman" w:hAnsi="Times New Roman" w:cs="Times New Roman"/>
          <w:color w:val="000000"/>
          <w:kern w:val="24"/>
          <w:sz w:val="24"/>
          <w:szCs w:val="24"/>
          <w:lang w:val="en-US"/>
        </w:rPr>
        <w:t>sui</w:t>
      </w:r>
      <w:r w:rsidRPr="00892E89">
        <w:rPr>
          <w:rFonts w:ascii="Times New Roman" w:eastAsia="Times New Roman" w:hAnsi="Times New Roman" w:cs="Times New Roman"/>
          <w:color w:val="000000"/>
          <w:kern w:val="24"/>
          <w:sz w:val="24"/>
          <w:szCs w:val="24"/>
          <w:lang w:val="ru-RU"/>
        </w:rPr>
        <w:t xml:space="preserve"> </w:t>
      </w:r>
      <w:r w:rsidRPr="00892E89">
        <w:rPr>
          <w:rFonts w:ascii="Times New Roman" w:eastAsia="Times New Roman" w:hAnsi="Times New Roman" w:cs="Times New Roman"/>
          <w:color w:val="000000"/>
          <w:kern w:val="24"/>
          <w:sz w:val="24"/>
          <w:szCs w:val="24"/>
          <w:lang w:val="en-US"/>
        </w:rPr>
        <w:t>generis</w:t>
      </w:r>
      <w:r w:rsidRPr="00892E89">
        <w:rPr>
          <w:rFonts w:ascii="Times New Roman" w:eastAsia="Times New Roman" w:hAnsi="Times New Roman" w:cs="Times New Roman"/>
          <w:color w:val="000000"/>
          <w:kern w:val="24"/>
          <w:sz w:val="24"/>
          <w:szCs w:val="24"/>
          <w:lang w:val="ru-RU"/>
        </w:rPr>
        <w:t xml:space="preserve"> </w:t>
      </w:r>
      <w:r w:rsidRPr="00892E89">
        <w:rPr>
          <w:rFonts w:ascii="Times New Roman" w:eastAsia="Times New Roman" w:hAnsi="Times New Roman" w:cs="Times New Roman"/>
          <w:color w:val="000000"/>
          <w:kern w:val="24"/>
          <w:sz w:val="24"/>
          <w:szCs w:val="24"/>
        </w:rPr>
        <w:t xml:space="preserve">/уникална, без аналог/. Наистина, не е </w:t>
      </w:r>
      <w:r w:rsidRPr="00892E89">
        <w:rPr>
          <w:rFonts w:ascii="Times New Roman" w:eastAsia="Times New Roman" w:hAnsi="Times New Roman" w:cs="Times New Roman"/>
          <w:color w:val="000000"/>
          <w:kern w:val="24"/>
          <w:sz w:val="24"/>
          <w:szCs w:val="24"/>
          <w:lang w:eastAsia="bg-BG"/>
        </w:rPr>
        <w:t xml:space="preserve">възможно ЕС да се вмести в познати ни до момента категории като вътрешна, външна или международна политика, от една страна, и от друга - не е възможно ЕС да бъде мислен като всички останали междудържавни организации, в които държавите са запазили напълно автономността на вземане на решения в горните области. </w:t>
      </w:r>
    </w:p>
    <w:p w:rsidR="00892E89" w:rsidRPr="00892E89" w:rsidRDefault="00892E89" w:rsidP="00892E89">
      <w:pPr>
        <w:spacing w:line="276" w:lineRule="auto"/>
        <w:ind w:firstLine="708"/>
        <w:jc w:val="both"/>
        <w:rPr>
          <w:rFonts w:ascii="Times New Roman" w:eastAsia="Times New Roman" w:hAnsi="Times New Roman" w:cs="Times New Roman"/>
          <w:color w:val="000000"/>
          <w:kern w:val="24"/>
          <w:sz w:val="24"/>
          <w:szCs w:val="24"/>
          <w:lang w:eastAsia="bg-BG"/>
        </w:rPr>
      </w:pPr>
      <w:r w:rsidRPr="00892E89">
        <w:rPr>
          <w:rFonts w:ascii="Times New Roman" w:eastAsia="Times New Roman" w:hAnsi="Times New Roman" w:cs="Times New Roman"/>
          <w:color w:val="000000"/>
          <w:kern w:val="24"/>
          <w:sz w:val="24"/>
          <w:szCs w:val="24"/>
          <w:lang w:eastAsia="bg-BG"/>
        </w:rPr>
        <w:t>В цялото почти двувековно съществуване на международните организации досега няма такава организация, която по такъв начин да вплита междудържавното и националното начало при изграждането на организацията: една част от органите са станали символ</w:t>
      </w:r>
      <w:r w:rsidRPr="00892E89">
        <w:rPr>
          <w:rFonts w:ascii="Calibri" w:eastAsia="Times New Roman" w:hAnsi="Constantia" w:cs="Times New Roman"/>
          <w:color w:val="000000"/>
          <w:kern w:val="24"/>
          <w:sz w:val="24"/>
          <w:szCs w:val="24"/>
          <w:lang w:eastAsia="bg-BG"/>
        </w:rPr>
        <w:t xml:space="preserve"> </w:t>
      </w:r>
      <w:r w:rsidRPr="00892E89">
        <w:rPr>
          <w:rFonts w:ascii="Calibri" w:eastAsia="Times New Roman" w:hAnsi="Constantia" w:cs="Times New Roman"/>
          <w:color w:val="000000"/>
          <w:kern w:val="24"/>
          <w:sz w:val="24"/>
          <w:szCs w:val="24"/>
          <w:lang w:eastAsia="bg-BG"/>
        </w:rPr>
        <w:t>на</w:t>
      </w:r>
      <w:r w:rsidRPr="00892E89">
        <w:rPr>
          <w:rFonts w:ascii="Calibri" w:eastAsia="Times New Roman" w:hAnsi="Constantia" w:cs="Times New Roman"/>
          <w:color w:val="000000"/>
          <w:kern w:val="24"/>
          <w:sz w:val="24"/>
          <w:szCs w:val="24"/>
          <w:lang w:eastAsia="bg-BG"/>
        </w:rPr>
        <w:t xml:space="preserve"> </w:t>
      </w:r>
      <w:r w:rsidRPr="00892E89">
        <w:rPr>
          <w:rFonts w:ascii="Times New Roman" w:eastAsia="Times New Roman" w:hAnsi="Times New Roman" w:cs="Times New Roman"/>
          <w:color w:val="000000"/>
          <w:kern w:val="24"/>
          <w:sz w:val="24"/>
          <w:szCs w:val="24"/>
          <w:lang w:eastAsia="bg-BG"/>
        </w:rPr>
        <w:t>междудържавното начало /Европейски съвет, Съвет на министрите, Съд, Сметна палата/; друга част черпят правомощията си пряко от народния вот - Европейски парламент, Европейска комисия/. Наднационалното начало е по-плахо изразено при функционирането в периода на Европейската общност, засилва се след  договора за Европейски съюз и включва нови области на междудържавно сътрудничество в Лисабонския договор.</w:t>
      </w:r>
    </w:p>
    <w:p w:rsidR="00892E89" w:rsidRPr="00892E89" w:rsidRDefault="00892E89" w:rsidP="00892E89">
      <w:pPr>
        <w:spacing w:line="276" w:lineRule="auto"/>
        <w:ind w:firstLine="708"/>
        <w:jc w:val="both"/>
        <w:rPr>
          <w:rFonts w:ascii="Times New Roman" w:eastAsia="Times New Roman" w:hAnsi="Times New Roman" w:cs="Times New Roman"/>
          <w:color w:val="44546A"/>
          <w:kern w:val="24"/>
          <w:sz w:val="24"/>
          <w:szCs w:val="24"/>
          <w:lang w:val="ru-RU"/>
        </w:rPr>
      </w:pPr>
      <w:r w:rsidRPr="00892E89">
        <w:rPr>
          <w:rFonts w:ascii="Times New Roman" w:eastAsia="Times New Roman" w:hAnsi="Times New Roman" w:cs="Times New Roman"/>
          <w:color w:val="000000"/>
          <w:kern w:val="24"/>
          <w:sz w:val="24"/>
          <w:szCs w:val="24"/>
          <w:lang w:eastAsia="bg-BG"/>
        </w:rPr>
        <w:t>Каквото и да е било развитието на европейския проект до 1993 г., то е било резултат от съчетанието на двете начала на изграждане на тази организация: федерализма и функционализма.</w:t>
      </w:r>
      <w:r w:rsidRPr="00892E89">
        <w:rPr>
          <w:rFonts w:ascii="Times New Roman" w:eastAsia="Times New Roman" w:hAnsi="Times New Roman" w:cs="Times New Roman"/>
          <w:color w:val="44546A"/>
          <w:kern w:val="24"/>
          <w:sz w:val="24"/>
          <w:szCs w:val="24"/>
          <w:lang w:val="ru-RU"/>
        </w:rPr>
        <w:t xml:space="preserve"> </w:t>
      </w:r>
    </w:p>
    <w:p w:rsidR="00892E89" w:rsidRPr="00892E89" w:rsidRDefault="00892E89" w:rsidP="00892E89">
      <w:pPr>
        <w:spacing w:line="276" w:lineRule="auto"/>
        <w:ind w:firstLine="708"/>
        <w:jc w:val="both"/>
        <w:rPr>
          <w:rFonts w:ascii="Times New Roman" w:eastAsia="Times New Roman" w:hAnsi="Times New Roman" w:cs="Times New Roman"/>
          <w:color w:val="000000"/>
          <w:kern w:val="24"/>
          <w:sz w:val="24"/>
          <w:szCs w:val="24"/>
          <w:lang w:eastAsia="bg-BG"/>
        </w:rPr>
      </w:pPr>
      <w:r w:rsidRPr="00892E89">
        <w:rPr>
          <w:rFonts w:ascii="Times New Roman" w:eastAsia="Times New Roman" w:hAnsi="Times New Roman" w:cs="Times New Roman"/>
          <w:color w:val="000000"/>
          <w:kern w:val="24"/>
          <w:sz w:val="24"/>
          <w:szCs w:val="24"/>
          <w:lang w:eastAsia="bg-BG"/>
        </w:rPr>
        <w:t>В основата на концепциите за федерална Европа се поставя тезата, че националните държави са вече елемент от миналото, тъй като в икономическо отношение те не са жизнено</w:t>
      </w:r>
      <w:r w:rsidR="000276B4">
        <w:rPr>
          <w:rFonts w:ascii="Times New Roman" w:eastAsia="Times New Roman" w:hAnsi="Times New Roman" w:cs="Times New Roman"/>
          <w:color w:val="000000"/>
          <w:kern w:val="24"/>
          <w:sz w:val="24"/>
          <w:szCs w:val="24"/>
          <w:lang w:eastAsia="bg-BG"/>
        </w:rPr>
        <w:t>-</w:t>
      </w:r>
      <w:r w:rsidRPr="00892E89">
        <w:rPr>
          <w:rFonts w:ascii="Times New Roman" w:eastAsia="Times New Roman" w:hAnsi="Times New Roman" w:cs="Times New Roman"/>
          <w:color w:val="000000"/>
          <w:kern w:val="24"/>
          <w:sz w:val="24"/>
          <w:szCs w:val="24"/>
          <w:lang w:eastAsia="bg-BG"/>
        </w:rPr>
        <w:t>способни, а проявите на национализъм водят до политически и военни конфликти. Детайлната разработка на това виждане, съдържащо се в трудовете на Алтиеро Спинели, постепенно се утвърждава и придобива очертания в интеграционния процес в Западна Европа. Федерализмът разглежда интеграционното обединение по аналогия с федералната държава – т. е. на база на етатистки модел. В първоначалния проект на Договора за Европейски съюз неофедералисткото влияние проличава в текста: “Договорът представлява нова стъпка в процеса, водещ постепенно към съюз с федерална цел”. Тази формулировка обаче не се запазва в окончателния текст на ДЕС, а впоследствие отпада и от окончателната редакция на проекта за Европейска конституция.</w:t>
      </w:r>
    </w:p>
    <w:p w:rsidR="00892E89" w:rsidRPr="00892E89" w:rsidRDefault="000276B4" w:rsidP="00892E89">
      <w:pPr>
        <w:spacing w:line="276" w:lineRule="auto"/>
        <w:ind w:firstLine="708"/>
        <w:jc w:val="both"/>
        <w:rPr>
          <w:rFonts w:ascii="Times New Roman" w:eastAsia="Times New Roman" w:hAnsi="Times New Roman" w:cs="Times New Roman"/>
          <w:color w:val="000000"/>
          <w:kern w:val="24"/>
          <w:sz w:val="24"/>
          <w:szCs w:val="24"/>
          <w:lang w:eastAsia="bg-BG"/>
        </w:rPr>
      </w:pPr>
      <w:r>
        <w:rPr>
          <w:rFonts w:ascii="Times New Roman" w:eastAsia="Times New Roman" w:hAnsi="Times New Roman" w:cs="Times New Roman"/>
          <w:color w:val="000000"/>
          <w:kern w:val="24"/>
          <w:sz w:val="24"/>
          <w:szCs w:val="24"/>
          <w:lang w:eastAsia="bg-BG"/>
        </w:rPr>
        <w:t>Функционализмът, чий</w:t>
      </w:r>
      <w:r w:rsidR="00892E89" w:rsidRPr="00892E89">
        <w:rPr>
          <w:rFonts w:ascii="Times New Roman" w:eastAsia="Times New Roman" w:hAnsi="Times New Roman" w:cs="Times New Roman"/>
          <w:color w:val="000000"/>
          <w:kern w:val="24"/>
          <w:sz w:val="24"/>
          <w:szCs w:val="24"/>
          <w:lang w:eastAsia="bg-BG"/>
        </w:rPr>
        <w:t>то основоположник е британския</w:t>
      </w:r>
      <w:r>
        <w:rPr>
          <w:rFonts w:ascii="Times New Roman" w:eastAsia="Times New Roman" w:hAnsi="Times New Roman" w:cs="Times New Roman"/>
          <w:color w:val="000000"/>
          <w:kern w:val="24"/>
          <w:sz w:val="24"/>
          <w:szCs w:val="24"/>
          <w:lang w:eastAsia="bg-BG"/>
        </w:rPr>
        <w:t>т</w:t>
      </w:r>
      <w:r w:rsidR="00892E89" w:rsidRPr="00892E89">
        <w:rPr>
          <w:rFonts w:ascii="Times New Roman" w:eastAsia="Times New Roman" w:hAnsi="Times New Roman" w:cs="Times New Roman"/>
          <w:color w:val="000000"/>
          <w:kern w:val="24"/>
          <w:sz w:val="24"/>
          <w:szCs w:val="24"/>
          <w:lang w:eastAsia="bg-BG"/>
        </w:rPr>
        <w:t xml:space="preserve"> политолог Дейвид Митрани, предлага създаването на нов тип международни организации, основани на функционален признак, които да имат по-продължителен и по-гъвкав живот, сравнени с класическите договори и обединения. С формирането на функционалните структури различията на национална основа ще стават все по-маловажни.</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color w:val="000000"/>
          <w:kern w:val="24"/>
          <w:sz w:val="24"/>
          <w:szCs w:val="24"/>
          <w:lang w:eastAsia="bg-BG"/>
        </w:rPr>
        <w:t xml:space="preserve">В различни  периоди институционалните решения на функционирането на ЕС са повлияни от едно от двете виждания: създаването на ЕОВС и ЕО са плод на функционализма; превръщането на ЕО в Европейски съюз /1993/ е надмощие на федерализма над господстващия дотогава функционализъм; връх, макар и неуспешен, на идеята за федерализъм е проектът за Европейска конституция; Лисабонският договор стана компромис на двете виждания. Което и да е от двете виждания да лежеше в институционалните решения на Европейския съюз, то бе плод на неизменния </w:t>
      </w:r>
      <w:r w:rsidRPr="00892E89">
        <w:rPr>
          <w:rFonts w:ascii="Times New Roman" w:eastAsia="Times New Roman" w:hAnsi="Times New Roman" w:cs="Times New Roman"/>
          <w:color w:val="000000"/>
          <w:kern w:val="24"/>
          <w:sz w:val="24"/>
          <w:szCs w:val="24"/>
          <w:lang w:eastAsia="bg-BG"/>
        </w:rPr>
        <w:lastRenderedPageBreak/>
        <w:t>консенсус на доминиращите в Европа и структурите на ЕС християндемократически /народни/ партии и социалистическите /социалдемократически/ партии, подкрепяни от малките либерални партии, които служиха като балансьор между големите партии.</w:t>
      </w:r>
      <w:r w:rsidRPr="00892E89">
        <w:rPr>
          <w:rFonts w:ascii="Calibri" w:eastAsia="Times New Roman" w:hAnsi="Constantia" w:cs="Times New Roman"/>
          <w:color w:val="000000"/>
          <w:kern w:val="24"/>
          <w:sz w:val="24"/>
          <w:szCs w:val="24"/>
          <w:lang w:eastAsia="bg-BG"/>
        </w:rPr>
        <w:t xml:space="preserve"> </w:t>
      </w:r>
      <w:r w:rsidRPr="00892E89">
        <w:rPr>
          <w:rFonts w:ascii="Times New Roman" w:eastAsia="Times New Roman" w:hAnsi="Times New Roman" w:cs="Times New Roman"/>
          <w:color w:val="000000"/>
          <w:kern w:val="24"/>
          <w:sz w:val="24"/>
          <w:szCs w:val="24"/>
          <w:lang w:eastAsia="bg-BG"/>
        </w:rPr>
        <w:t xml:space="preserve">Сега, от висотата на отминалия етап, можем да констатираме, че </w:t>
      </w:r>
      <w:r w:rsidRPr="00892E89">
        <w:rPr>
          <w:rFonts w:ascii="Times New Roman" w:eastAsia="Times New Roman" w:hAnsi="Times New Roman" w:cs="Times New Roman"/>
          <w:sz w:val="24"/>
          <w:szCs w:val="24"/>
        </w:rPr>
        <w:t>Франция бе локомотивът на политическото преустройство на Европа, а Западна Германия</w:t>
      </w:r>
      <w:r w:rsidRPr="00892E89">
        <w:rPr>
          <w:rFonts w:ascii="Times New Roman" w:eastAsia="Times New Roman" w:hAnsi="Times New Roman" w:cs="Times New Roman"/>
          <w:sz w:val="24"/>
          <w:szCs w:val="24"/>
        </w:rPr>
        <w:br/>
        <w:t>стана двигателят на икономиката ѝ.</w:t>
      </w:r>
    </w:p>
    <w:p w:rsidR="00892E89" w:rsidRPr="00892E89" w:rsidRDefault="00892E89" w:rsidP="00892E89">
      <w:pPr>
        <w:spacing w:line="276" w:lineRule="auto"/>
        <w:ind w:firstLine="708"/>
        <w:jc w:val="both"/>
        <w:rPr>
          <w:rFonts w:ascii="Times New Roman" w:eastAsia="Times New Roman" w:hAnsi="Times New Roman" w:cs="Times New Roman"/>
          <w:color w:val="000000"/>
          <w:kern w:val="24"/>
          <w:sz w:val="24"/>
          <w:szCs w:val="24"/>
          <w:lang w:eastAsia="bg-BG"/>
        </w:rPr>
      </w:pPr>
      <w:r w:rsidRPr="00892E89">
        <w:rPr>
          <w:rFonts w:ascii="Times New Roman" w:eastAsia="Times New Roman" w:hAnsi="Times New Roman" w:cs="Times New Roman"/>
          <w:sz w:val="24"/>
          <w:szCs w:val="24"/>
        </w:rPr>
        <w:t>Консенсусът на алиансите на десните и лявоцентристки партии в Европа осигуряваше повече от петдесет години стабилността и възходящото развитие на ЕС, но то започна да се пропуква в началото на 90-те години.</w:t>
      </w:r>
    </w:p>
    <w:p w:rsidR="00892E89" w:rsidRPr="00892E89" w:rsidRDefault="00892E89" w:rsidP="00892E89">
      <w:pPr>
        <w:spacing w:line="276" w:lineRule="auto"/>
        <w:jc w:val="both"/>
        <w:rPr>
          <w:rFonts w:ascii="Times New Roman" w:eastAsia="Times New Roman" w:hAnsi="Times New Roman" w:cs="Times New Roman"/>
          <w:color w:val="000000"/>
          <w:kern w:val="24"/>
          <w:sz w:val="24"/>
          <w:szCs w:val="24"/>
          <w:lang w:eastAsia="bg-BG"/>
        </w:rPr>
      </w:pPr>
    </w:p>
    <w:p w:rsidR="00892E89" w:rsidRPr="00892E89" w:rsidRDefault="00892E89" w:rsidP="00B14AF3">
      <w:pPr>
        <w:spacing w:line="276" w:lineRule="auto"/>
        <w:ind w:firstLine="709"/>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Промените в европейското политическо уравнение в края на 20 и началото на 21 век и ерозията на досегашния европейския проект. Новото евро</w:t>
      </w:r>
      <w:r w:rsidR="00B14AF3">
        <w:rPr>
          <w:rFonts w:ascii="Times New Roman" w:eastAsia="Calibri" w:hAnsi="Times New Roman" w:cs="Times New Roman"/>
          <w:b/>
          <w:sz w:val="24"/>
          <w:szCs w:val="24"/>
        </w:rPr>
        <w:t>пейско уравнение на сигурността</w:t>
      </w:r>
    </w:p>
    <w:p w:rsidR="00892E89" w:rsidRPr="00892E89" w:rsidRDefault="00892E89" w:rsidP="00892E89">
      <w:pPr>
        <w:spacing w:line="276" w:lineRule="auto"/>
        <w:ind w:firstLine="708"/>
        <w:jc w:val="both"/>
        <w:rPr>
          <w:rFonts w:ascii="Times New Roman" w:eastAsia="Times New Roman" w:hAnsi="Times New Roman" w:cs="Times New Roman"/>
          <w:color w:val="000000"/>
          <w:kern w:val="24"/>
          <w:sz w:val="24"/>
          <w:szCs w:val="24"/>
          <w:lang w:eastAsia="bg-BG"/>
        </w:rPr>
      </w:pPr>
      <w:r w:rsidRPr="00892E89">
        <w:rPr>
          <w:rFonts w:ascii="Times New Roman" w:eastAsia="Calibri" w:hAnsi="Times New Roman" w:cs="Times New Roman"/>
          <w:sz w:val="24"/>
          <w:szCs w:val="24"/>
        </w:rPr>
        <w:t xml:space="preserve">Още в началото на 90-те години </w:t>
      </w:r>
      <w:r w:rsidRPr="00892E89">
        <w:rPr>
          <w:rFonts w:ascii="Times New Roman" w:eastAsia="Times New Roman" w:hAnsi="Times New Roman" w:cs="Times New Roman"/>
          <w:color w:val="000000"/>
          <w:kern w:val="24"/>
          <w:sz w:val="24"/>
          <w:szCs w:val="24"/>
          <w:lang w:eastAsia="bg-BG"/>
        </w:rPr>
        <w:t>трайното заселване на големи групи от неевропейско население създаде нови рискове за сигурността на европейските градове, натовари допълнително социалните мрежи и промени радикално трудовия пазар на европейските държави. Към това следва да се добави нарастването на равнището на престъпност в тези държави, предизвикано пряко или косвено от имигрантските общности.</w:t>
      </w:r>
      <w:r w:rsidRPr="00892E89">
        <w:rPr>
          <w:rFonts w:ascii="Calibri" w:eastAsia="Times New Roman" w:hAnsi="Constantia" w:cs="Times New Roman"/>
          <w:color w:val="000000"/>
          <w:kern w:val="24"/>
          <w:sz w:val="24"/>
          <w:szCs w:val="24"/>
        </w:rPr>
        <w:t xml:space="preserve"> </w:t>
      </w:r>
      <w:r w:rsidRPr="00892E89">
        <w:rPr>
          <w:rFonts w:ascii="Times New Roman" w:eastAsia="Times New Roman" w:hAnsi="Times New Roman" w:cs="Times New Roman"/>
          <w:color w:val="000000"/>
          <w:kern w:val="24"/>
          <w:sz w:val="24"/>
          <w:szCs w:val="24"/>
          <w:lang w:eastAsia="bg-BG"/>
        </w:rPr>
        <w:t>Общественото недоволство стана почва за създаването на крайнодесни националистически и ксенофобски партии. Тези партии спечелиха първо в регионалните парламенти, утвърдиха се на равнище национални парламенти и скоро излязоха на европейската сцена.</w:t>
      </w:r>
    </w:p>
    <w:p w:rsidR="00892E89" w:rsidRPr="00892E89" w:rsidRDefault="00892E89" w:rsidP="00892E89">
      <w:pPr>
        <w:spacing w:line="276" w:lineRule="auto"/>
        <w:ind w:firstLine="708"/>
        <w:jc w:val="both"/>
        <w:rPr>
          <w:rFonts w:ascii="Times New Roman" w:eastAsia="Times New Roman" w:hAnsi="Times New Roman" w:cs="Times New Roman"/>
          <w:color w:val="0BD0D9"/>
          <w:sz w:val="24"/>
          <w:szCs w:val="24"/>
          <w:lang w:eastAsia="bg-BG"/>
        </w:rPr>
      </w:pPr>
      <w:r w:rsidRPr="00892E89">
        <w:rPr>
          <w:rFonts w:ascii="Times New Roman" w:eastAsia="Times New Roman" w:hAnsi="Times New Roman" w:cs="Times New Roman"/>
          <w:color w:val="000000"/>
          <w:kern w:val="24"/>
          <w:sz w:val="24"/>
          <w:szCs w:val="24"/>
          <w:lang w:eastAsia="bg-BG"/>
        </w:rPr>
        <w:t>Кризата в еврозоната, заплахите от фал</w:t>
      </w:r>
      <w:r w:rsidR="00F00E23">
        <w:rPr>
          <w:rFonts w:ascii="Times New Roman" w:eastAsia="Times New Roman" w:hAnsi="Times New Roman" w:cs="Times New Roman"/>
          <w:color w:val="000000"/>
          <w:kern w:val="24"/>
          <w:sz w:val="24"/>
          <w:szCs w:val="24"/>
          <w:lang w:eastAsia="bg-BG"/>
        </w:rPr>
        <w:t>ити на някои държави-членки на С</w:t>
      </w:r>
      <w:r w:rsidRPr="00892E89">
        <w:rPr>
          <w:rFonts w:ascii="Times New Roman" w:eastAsia="Times New Roman" w:hAnsi="Times New Roman" w:cs="Times New Roman"/>
          <w:color w:val="000000"/>
          <w:kern w:val="24"/>
          <w:sz w:val="24"/>
          <w:szCs w:val="24"/>
          <w:lang w:eastAsia="bg-BG"/>
        </w:rPr>
        <w:t>ъюза, ислямският тероризъм, набиращата скорост миграционна вълна допълнително засилиха влиянието на тези партии и създадоха впечатлението за безпомощността на съюза пред новите рискове и заплахи.</w:t>
      </w:r>
    </w:p>
    <w:p w:rsidR="00892E89" w:rsidRPr="00892E89" w:rsidRDefault="00EB3F83" w:rsidP="00892E89">
      <w:pPr>
        <w:spacing w:line="276" w:lineRule="auto"/>
        <w:ind w:firstLine="708"/>
        <w:jc w:val="both"/>
        <w:rPr>
          <w:rFonts w:ascii="Times New Roman" w:eastAsia="Times New Roman" w:hAnsi="Times New Roman" w:cs="Times New Roman"/>
          <w:color w:val="000000"/>
          <w:kern w:val="24"/>
          <w:sz w:val="24"/>
          <w:szCs w:val="24"/>
          <w:lang w:eastAsia="bg-BG"/>
        </w:rPr>
      </w:pPr>
      <w:r>
        <w:rPr>
          <w:rFonts w:ascii="Times New Roman" w:eastAsia="Times New Roman" w:hAnsi="Times New Roman" w:cs="Times New Roman"/>
          <w:color w:val="000000"/>
          <w:kern w:val="24"/>
          <w:sz w:val="24"/>
          <w:szCs w:val="24"/>
          <w:lang w:eastAsia="bg-BG"/>
        </w:rPr>
        <w:t>Излизането на крайно</w:t>
      </w:r>
      <w:r w:rsidR="00892E89" w:rsidRPr="00892E89">
        <w:rPr>
          <w:rFonts w:ascii="Times New Roman" w:eastAsia="Times New Roman" w:hAnsi="Times New Roman" w:cs="Times New Roman"/>
          <w:color w:val="000000"/>
          <w:kern w:val="24"/>
          <w:sz w:val="24"/>
          <w:szCs w:val="24"/>
          <w:lang w:eastAsia="bg-BG"/>
        </w:rPr>
        <w:t>десните партии на европейската политическа сцена първоначално бе посрещнато враждебно от класическите дясно- и лявоцентристки партии. При появата на евродепутати от австрийската Партия на свободата на Йорг Хайгер в началото на 90-те години останалите евродепутати демонстративно напускаха заседателните зали на парламента и комисиите. По подобен начин бяха посрещани в началото и представителите на крайнодясната „Форца Италия“ на Берлускони.</w:t>
      </w:r>
    </w:p>
    <w:p w:rsidR="00892E89" w:rsidRPr="00892E89" w:rsidRDefault="00892E89" w:rsidP="00892E89">
      <w:pPr>
        <w:spacing w:line="276" w:lineRule="auto"/>
        <w:ind w:firstLine="708"/>
        <w:jc w:val="both"/>
        <w:rPr>
          <w:rFonts w:ascii="Times New Roman" w:eastAsia="Times New Roman" w:hAnsi="Times New Roman" w:cs="Times New Roman"/>
          <w:color w:val="000000"/>
          <w:kern w:val="24"/>
          <w:sz w:val="24"/>
          <w:szCs w:val="24"/>
          <w:lang w:eastAsia="bg-BG"/>
        </w:rPr>
      </w:pPr>
      <w:r w:rsidRPr="00892E89">
        <w:rPr>
          <w:rFonts w:ascii="Times New Roman" w:eastAsia="Times New Roman" w:hAnsi="Times New Roman" w:cs="Times New Roman"/>
          <w:color w:val="000000"/>
          <w:kern w:val="24"/>
          <w:sz w:val="24"/>
          <w:szCs w:val="24"/>
          <w:lang w:eastAsia="bg-BG"/>
        </w:rPr>
        <w:t>Постепенно обаче тези партии се превърнаха в част от общоевропейския консенсус, което стана чрез взаимни стъпки на сближаване и от двете страни</w:t>
      </w:r>
      <w:r w:rsidR="00EB3F83">
        <w:rPr>
          <w:rFonts w:ascii="Times New Roman" w:eastAsia="Times New Roman" w:hAnsi="Times New Roman" w:cs="Times New Roman"/>
          <w:color w:val="000000"/>
          <w:kern w:val="24"/>
          <w:sz w:val="24"/>
          <w:szCs w:val="24"/>
          <w:lang w:eastAsia="bg-BG"/>
        </w:rPr>
        <w:t xml:space="preserve"> </w:t>
      </w:r>
      <w:r w:rsidRPr="00892E89">
        <w:rPr>
          <w:rFonts w:ascii="Times New Roman" w:eastAsia="Times New Roman" w:hAnsi="Times New Roman" w:cs="Times New Roman"/>
          <w:color w:val="000000"/>
          <w:kern w:val="24"/>
          <w:sz w:val="24"/>
          <w:szCs w:val="24"/>
          <w:lang w:eastAsia="bg-BG"/>
        </w:rPr>
        <w:t>- крайнодесните партии се отказаха от най-радикалните си идеи, смекчиха критиките си към европейските институции, а класическите европейски леви и десни партии, възприеха част от идеите и програмите на тези партии.</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color w:val="000000"/>
          <w:kern w:val="24"/>
          <w:sz w:val="24"/>
          <w:szCs w:val="24"/>
          <w:lang w:eastAsia="bg-BG"/>
        </w:rPr>
        <w:t xml:space="preserve">Нов, но съществен сегмент от центробежните сили в ЕС станаха управляващите партии в Централна и Източна Европа - Унгария, Полша, Словения, Хърватска.  Единственото, което спира тези партии от пълно политическо противопоставяне на Брюксел, е тяхната </w:t>
      </w:r>
      <w:r w:rsidRPr="00892E89">
        <w:rPr>
          <w:rFonts w:ascii="Times New Roman" w:eastAsia="Times New Roman" w:hAnsi="Times New Roman" w:cs="Times New Roman"/>
          <w:sz w:val="24"/>
          <w:szCs w:val="24"/>
        </w:rPr>
        <w:t xml:space="preserve"> пряка зависимост в своето икономическо развитие от средствата по европейските фондове и инвестициите, идващи от развитите западноевропейски страни. </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lastRenderedPageBreak/>
        <w:t xml:space="preserve">Евросъпротива вече има из целия континент. Във Финландия бившата партия "Истински финландци", а сега само "Финландци", спечелила доверието на финландските избиратели с антимиграционна реторика е втора политическа сила, която дори участва в правителството. В  Швеция националистичната партия Шведски демократи също е трета политическа сила. В Дания Народната партия завърши втора на миналогодишните парламентарни избори, но не участва пряко в управлението. Народната партия наскоро поиска в Дания да се проведе същия референдум като във Великобритания. Дания е втората страна след Обединеното кралство, която се ползва с най-много изключения от европейското законодателство. </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Във Фра</w:t>
      </w:r>
      <w:r w:rsidR="00EB3F83">
        <w:rPr>
          <w:rFonts w:ascii="Times New Roman" w:eastAsia="Times New Roman" w:hAnsi="Times New Roman" w:cs="Times New Roman"/>
          <w:sz w:val="24"/>
          <w:szCs w:val="24"/>
        </w:rPr>
        <w:t>нция крайно</w:t>
      </w:r>
      <w:r w:rsidRPr="00892E89">
        <w:rPr>
          <w:rFonts w:ascii="Times New Roman" w:eastAsia="Times New Roman" w:hAnsi="Times New Roman" w:cs="Times New Roman"/>
          <w:sz w:val="24"/>
          <w:szCs w:val="24"/>
        </w:rPr>
        <w:t>десният Национален фронт под ръководството на Марин льо Пен е все по-стабилен на политическата сцена. Партията за малко да постигне нов рекорд в политическата си история на местните избори миналата година, след като на първия тур спечели близо 28% от гласовете. На втория тур разумът надделя и партията отново се сви в обичайните си за последните години размери. Въпреки това, тя е сериозна заплаха за президентските избори догодина. Дали и тогава разумът ще надделее зависи от много фактори, най-важният от които ще бъде изходът от британския референдум и как ЕС ще реагира на него. </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Германия има също участие в общия поход срещу ЕС. На регионалните избори през март евроскептичната партия Алтернатива за Германия се класира в някои провинции дори втора. Бежанската криза се оказа мощен катализатор за политическия ѝ възход, което вече се вижда в действията на Берлин - започва прокарването на закони, които да ограничават достъпа на мигранти до социалната система и които заемат значително по-твърда позиция спрямо интеграцията на бежанците. </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Австрия вероятно ще има президент, излъче</w:t>
      </w:r>
      <w:r w:rsidR="00EB3F83">
        <w:rPr>
          <w:rFonts w:ascii="Times New Roman" w:eastAsia="Times New Roman" w:hAnsi="Times New Roman" w:cs="Times New Roman"/>
          <w:sz w:val="24"/>
          <w:szCs w:val="24"/>
        </w:rPr>
        <w:t>н от една от най-старите крайно</w:t>
      </w:r>
      <w:r w:rsidRPr="00892E89">
        <w:rPr>
          <w:rFonts w:ascii="Times New Roman" w:eastAsia="Times New Roman" w:hAnsi="Times New Roman" w:cs="Times New Roman"/>
          <w:sz w:val="24"/>
          <w:szCs w:val="24"/>
        </w:rPr>
        <w:t xml:space="preserve">десни националистически партии в Европа - Партията на свободата, Чехия инициира референдум за </w:t>
      </w:r>
      <w:r w:rsidR="00EB3F83">
        <w:rPr>
          <w:rFonts w:ascii="Times New Roman" w:eastAsia="Times New Roman" w:hAnsi="Times New Roman" w:cs="Times New Roman"/>
          <w:sz w:val="24"/>
          <w:szCs w:val="24"/>
        </w:rPr>
        <w:t>излизане от ЕС, в Гърция крайно</w:t>
      </w:r>
      <w:r w:rsidRPr="00892E89">
        <w:rPr>
          <w:rFonts w:ascii="Times New Roman" w:eastAsia="Times New Roman" w:hAnsi="Times New Roman" w:cs="Times New Roman"/>
          <w:sz w:val="24"/>
          <w:szCs w:val="24"/>
        </w:rPr>
        <w:t>лявата партия Сириза упр</w:t>
      </w:r>
      <w:r w:rsidR="00EB3F83">
        <w:rPr>
          <w:rFonts w:ascii="Times New Roman" w:eastAsia="Times New Roman" w:hAnsi="Times New Roman" w:cs="Times New Roman"/>
          <w:sz w:val="24"/>
          <w:szCs w:val="24"/>
        </w:rPr>
        <w:t>авлява с крайно</w:t>
      </w:r>
      <w:r w:rsidRPr="00892E89">
        <w:rPr>
          <w:rFonts w:ascii="Times New Roman" w:eastAsia="Times New Roman" w:hAnsi="Times New Roman" w:cs="Times New Roman"/>
          <w:sz w:val="24"/>
          <w:szCs w:val="24"/>
        </w:rPr>
        <w:t>десните "Независими гърци".</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Като тактически ход десните партии успяват да заглушат крайните партии, но като се превръщат в тях, възприемайки най-важните им искания. Такъв е случаят в Унгария, където "Фидес", за да се спаси от заплахата на "Йобик", усвои тяхната идеология. Същото се случи и във Великобритания. Според доскорошния председател на ЕК Жозе Мануел Барозу няма разлика между консерваторите на Камерън и националистите на Фараж. Това са най-ярките примери, но тенденцията е повсеместна. </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В Полша на власт се върна евроскептичната партия Право и справедливост, която още от първия си ден се противопостави на ЕК. В Хърватия също на власт дойде силно правителство със силен националистичен уклон. В Сърбия на политическата сцена се завърнаха радикалите на Воислав Шешел.</w:t>
      </w:r>
    </w:p>
    <w:p w:rsidR="00892E89" w:rsidRPr="00892E89" w:rsidRDefault="00892E89" w:rsidP="00892E89">
      <w:pPr>
        <w:spacing w:line="276" w:lineRule="auto"/>
        <w:ind w:firstLine="708"/>
        <w:jc w:val="both"/>
        <w:rPr>
          <w:rFonts w:ascii="Times New Roman" w:eastAsia="Times New Roman" w:hAnsi="Times New Roman" w:cs="Times New Roman"/>
          <w:color w:val="000000"/>
          <w:kern w:val="24"/>
          <w:sz w:val="24"/>
          <w:szCs w:val="24"/>
          <w:lang w:eastAsia="bg-BG"/>
        </w:rPr>
      </w:pPr>
      <w:r w:rsidRPr="00892E89">
        <w:rPr>
          <w:rFonts w:ascii="Times New Roman" w:eastAsia="Times New Roman" w:hAnsi="Times New Roman" w:cs="Times New Roman"/>
          <w:color w:val="000000"/>
          <w:kern w:val="24"/>
          <w:sz w:val="24"/>
          <w:szCs w:val="24"/>
          <w:lang w:eastAsia="bg-BG"/>
        </w:rPr>
        <w:t>Каква е политическата картина в ЕС в първата четвърт на 21 век:</w:t>
      </w:r>
      <w:r w:rsidRPr="00892E89">
        <w:rPr>
          <w:rFonts w:ascii="Times New Roman" w:eastAsia="Times New Roman" w:hAnsi="Times New Roman" w:cs="Times New Roman"/>
          <w:color w:val="000000"/>
          <w:kern w:val="24"/>
          <w:sz w:val="24"/>
          <w:szCs w:val="24"/>
        </w:rPr>
        <w:t xml:space="preserve"> </w:t>
      </w:r>
    </w:p>
    <w:p w:rsidR="00892E89" w:rsidRPr="00892E89" w:rsidRDefault="00892E89" w:rsidP="00D330F0">
      <w:pPr>
        <w:numPr>
          <w:ilvl w:val="0"/>
          <w:numId w:val="60"/>
        </w:numPr>
        <w:spacing w:after="160" w:line="276" w:lineRule="auto"/>
        <w:ind w:left="0" w:firstLine="709"/>
        <w:contextualSpacing/>
        <w:jc w:val="both"/>
        <w:rPr>
          <w:rFonts w:ascii="Times New Roman" w:eastAsia="Times New Roman" w:hAnsi="Times New Roman" w:cs="Times New Roman"/>
          <w:color w:val="0BD0D9"/>
          <w:sz w:val="24"/>
          <w:szCs w:val="24"/>
          <w:lang w:eastAsia="bg-BG"/>
        </w:rPr>
      </w:pPr>
      <w:r w:rsidRPr="00892E89">
        <w:rPr>
          <w:rFonts w:ascii="Times New Roman" w:eastAsia="Times New Roman" w:hAnsi="Times New Roman" w:cs="Times New Roman"/>
          <w:color w:val="000000"/>
          <w:kern w:val="24"/>
          <w:sz w:val="24"/>
          <w:szCs w:val="24"/>
          <w:lang w:eastAsia="bg-BG"/>
        </w:rPr>
        <w:t>Трайно или доминиращо участие на крайно</w:t>
      </w:r>
      <w:r w:rsidR="00EB3F83">
        <w:rPr>
          <w:rFonts w:ascii="Times New Roman" w:eastAsia="Times New Roman" w:hAnsi="Times New Roman" w:cs="Times New Roman"/>
          <w:color w:val="000000"/>
          <w:kern w:val="24"/>
          <w:sz w:val="24"/>
          <w:szCs w:val="24"/>
          <w:lang w:eastAsia="bg-BG"/>
        </w:rPr>
        <w:t>десни, крайни</w:t>
      </w:r>
      <w:r w:rsidRPr="00892E89">
        <w:rPr>
          <w:rFonts w:ascii="Times New Roman" w:eastAsia="Times New Roman" w:hAnsi="Times New Roman" w:cs="Times New Roman"/>
          <w:color w:val="000000"/>
          <w:kern w:val="24"/>
          <w:sz w:val="24"/>
          <w:szCs w:val="24"/>
          <w:lang w:eastAsia="bg-BG"/>
        </w:rPr>
        <w:t>леви и алтернативни партии в управлението на големи или значими европейски държави и постоянно участие в управлението на ЕС.</w:t>
      </w:r>
    </w:p>
    <w:p w:rsidR="00892E89" w:rsidRPr="00892E89" w:rsidRDefault="00892E89" w:rsidP="00D330F0">
      <w:pPr>
        <w:numPr>
          <w:ilvl w:val="0"/>
          <w:numId w:val="60"/>
        </w:numPr>
        <w:spacing w:after="160" w:line="276" w:lineRule="auto"/>
        <w:ind w:left="0" w:firstLine="709"/>
        <w:contextualSpacing/>
        <w:jc w:val="both"/>
        <w:rPr>
          <w:rFonts w:ascii="Times New Roman" w:eastAsia="Times New Roman" w:hAnsi="Times New Roman" w:cs="Times New Roman"/>
          <w:color w:val="000000"/>
          <w:kern w:val="24"/>
          <w:sz w:val="24"/>
          <w:szCs w:val="24"/>
          <w:lang w:eastAsia="bg-BG"/>
        </w:rPr>
      </w:pPr>
      <w:r w:rsidRPr="00892E89">
        <w:rPr>
          <w:rFonts w:ascii="Times New Roman" w:eastAsia="Times New Roman" w:hAnsi="Times New Roman" w:cs="Times New Roman"/>
          <w:color w:val="000000"/>
          <w:kern w:val="24"/>
          <w:sz w:val="24"/>
          <w:szCs w:val="24"/>
          <w:lang w:eastAsia="bg-BG"/>
        </w:rPr>
        <w:t>Управление или участие в управлението на националистически партии или политически партии с неясен профил в бившите комунистически държави - Унгария, Полша, Словакия, Хърватия, България.</w:t>
      </w:r>
    </w:p>
    <w:p w:rsidR="00892E89" w:rsidRPr="00892E89" w:rsidRDefault="00892E89" w:rsidP="00D330F0">
      <w:pPr>
        <w:numPr>
          <w:ilvl w:val="0"/>
          <w:numId w:val="60"/>
        </w:numPr>
        <w:spacing w:after="160" w:line="276" w:lineRule="auto"/>
        <w:ind w:left="0" w:firstLine="709"/>
        <w:contextualSpacing/>
        <w:jc w:val="both"/>
        <w:rPr>
          <w:rFonts w:ascii="Times New Roman" w:eastAsia="Times New Roman" w:hAnsi="Times New Roman" w:cs="Times New Roman"/>
          <w:color w:val="000000"/>
          <w:kern w:val="24"/>
          <w:sz w:val="24"/>
          <w:szCs w:val="24"/>
          <w:lang w:eastAsia="bg-BG"/>
        </w:rPr>
      </w:pPr>
      <w:r w:rsidRPr="00892E89">
        <w:rPr>
          <w:rFonts w:ascii="Times New Roman" w:eastAsia="Times New Roman" w:hAnsi="Times New Roman" w:cs="Times New Roman"/>
          <w:color w:val="000000"/>
          <w:kern w:val="24"/>
          <w:sz w:val="24"/>
          <w:szCs w:val="24"/>
          <w:lang w:eastAsia="bg-BG"/>
        </w:rPr>
        <w:lastRenderedPageBreak/>
        <w:t>Все по-нарастваща численост на крайнодесните и крайнолеви партии в Европейския парламент и осезателно участие и дял във функционирането и вземането на решения в органите на ЕС.</w:t>
      </w:r>
    </w:p>
    <w:p w:rsidR="00892E89" w:rsidRPr="00892E89" w:rsidRDefault="00892E89" w:rsidP="00D330F0">
      <w:pPr>
        <w:numPr>
          <w:ilvl w:val="0"/>
          <w:numId w:val="60"/>
        </w:numPr>
        <w:spacing w:after="160" w:line="276" w:lineRule="auto"/>
        <w:ind w:left="0" w:firstLine="709"/>
        <w:contextualSpacing/>
        <w:jc w:val="both"/>
        <w:rPr>
          <w:rFonts w:ascii="Times New Roman" w:eastAsia="Times New Roman" w:hAnsi="Times New Roman" w:cs="Times New Roman"/>
          <w:color w:val="000000"/>
          <w:kern w:val="24"/>
          <w:sz w:val="24"/>
          <w:szCs w:val="24"/>
          <w:lang w:eastAsia="bg-BG"/>
        </w:rPr>
      </w:pPr>
      <w:r w:rsidRPr="00892E89">
        <w:rPr>
          <w:rFonts w:ascii="Times New Roman" w:eastAsia="Times New Roman" w:hAnsi="Times New Roman" w:cs="Times New Roman"/>
          <w:color w:val="000000"/>
          <w:kern w:val="24"/>
          <w:sz w:val="24"/>
          <w:szCs w:val="24"/>
          <w:lang w:eastAsia="bg-BG"/>
        </w:rPr>
        <w:t>Нехомогенен Европейски съюз: силен политически център в Брюксел и дезинтегрираща се периферия.</w:t>
      </w:r>
    </w:p>
    <w:p w:rsidR="00892E89" w:rsidRPr="00892E89" w:rsidRDefault="00892E89" w:rsidP="00D330F0">
      <w:pPr>
        <w:numPr>
          <w:ilvl w:val="0"/>
          <w:numId w:val="60"/>
        </w:numPr>
        <w:spacing w:after="160" w:line="276" w:lineRule="auto"/>
        <w:ind w:left="0" w:firstLine="709"/>
        <w:contextualSpacing/>
        <w:jc w:val="both"/>
        <w:rPr>
          <w:rFonts w:ascii="Times New Roman" w:eastAsia="Times New Roman" w:hAnsi="Times New Roman" w:cs="Times New Roman"/>
          <w:color w:val="000000"/>
          <w:kern w:val="24"/>
          <w:sz w:val="24"/>
          <w:szCs w:val="24"/>
          <w:lang w:eastAsia="bg-BG"/>
        </w:rPr>
      </w:pPr>
      <w:r w:rsidRPr="00892E89">
        <w:rPr>
          <w:rFonts w:ascii="Times New Roman" w:eastAsia="Times New Roman" w:hAnsi="Times New Roman" w:cs="Times New Roman"/>
          <w:color w:val="000000"/>
          <w:kern w:val="24"/>
          <w:sz w:val="24"/>
          <w:szCs w:val="24"/>
          <w:lang w:eastAsia="bg-BG"/>
        </w:rPr>
        <w:t>Политическите стълбове на ЕС вече са повече от два: алианс на десните партии, алианс на левите партии, на крайно десните и националистически партии, на алтернативните партии, които не искат да бъдат причислени към класическите алианси /Сириза/ и евентуалното обединение на националистически консервативни партии в Източна Европа от рода на Фидес, Право и справедливост. Тенденцията е към изравняване на вл</w:t>
      </w:r>
      <w:r w:rsidR="000276B4">
        <w:rPr>
          <w:rFonts w:ascii="Times New Roman" w:eastAsia="Times New Roman" w:hAnsi="Times New Roman" w:cs="Times New Roman"/>
          <w:color w:val="000000"/>
          <w:kern w:val="24"/>
          <w:sz w:val="24"/>
          <w:szCs w:val="24"/>
          <w:lang w:eastAsia="bg-BG"/>
        </w:rPr>
        <w:t>и</w:t>
      </w:r>
      <w:r w:rsidRPr="00892E89">
        <w:rPr>
          <w:rFonts w:ascii="Times New Roman" w:eastAsia="Times New Roman" w:hAnsi="Times New Roman" w:cs="Times New Roman"/>
          <w:color w:val="000000"/>
          <w:kern w:val="24"/>
          <w:sz w:val="24"/>
          <w:szCs w:val="24"/>
          <w:lang w:eastAsia="bg-BG"/>
        </w:rPr>
        <w:t>янието на тези стълбове.</w:t>
      </w:r>
    </w:p>
    <w:p w:rsidR="00892E89" w:rsidRPr="00892E89" w:rsidRDefault="00892E89" w:rsidP="00892E89">
      <w:pPr>
        <w:spacing w:line="276" w:lineRule="auto"/>
        <w:ind w:firstLine="708"/>
        <w:contextualSpacing/>
        <w:jc w:val="both"/>
        <w:rPr>
          <w:rFonts w:ascii="Times New Roman" w:eastAsia="Times New Roman" w:hAnsi="Times New Roman" w:cs="Times New Roman"/>
          <w:color w:val="000000"/>
          <w:kern w:val="24"/>
          <w:sz w:val="24"/>
          <w:szCs w:val="24"/>
          <w:lang w:eastAsia="bg-BG"/>
        </w:rPr>
      </w:pPr>
      <w:r w:rsidRPr="00892E89">
        <w:rPr>
          <w:rFonts w:ascii="Times New Roman" w:eastAsia="Times New Roman" w:hAnsi="Times New Roman" w:cs="Times New Roman"/>
          <w:color w:val="000000"/>
          <w:kern w:val="24"/>
          <w:sz w:val="24"/>
          <w:szCs w:val="24"/>
          <w:lang w:eastAsia="bg-BG"/>
        </w:rPr>
        <w:t>Активирането на глобалния тероризъм, разрастващата се бежанска криза, връхлитащите ЕС една след друга икономически и финансови кризи, заплахите от фалити на държави създадоха условия за центробежни тенденции в ЕС, които</w:t>
      </w:r>
      <w:r w:rsidRPr="00892E89">
        <w:rPr>
          <w:rFonts w:ascii="Times New Roman" w:eastAsia="Times New Roman" w:hAnsi="Times New Roman" w:cs="Times New Roman"/>
          <w:color w:val="000000"/>
          <w:kern w:val="24"/>
          <w:sz w:val="24"/>
          <w:szCs w:val="24"/>
          <w:lang w:val="ru-RU" w:eastAsia="bg-BG"/>
        </w:rPr>
        <w:t xml:space="preserve"> </w:t>
      </w:r>
      <w:r w:rsidRPr="00892E89">
        <w:rPr>
          <w:rFonts w:ascii="Times New Roman" w:eastAsia="Times New Roman" w:hAnsi="Times New Roman" w:cs="Times New Roman"/>
          <w:color w:val="000000"/>
          <w:kern w:val="24"/>
          <w:sz w:val="24"/>
          <w:szCs w:val="24"/>
          <w:lang w:eastAsia="bg-BG"/>
        </w:rPr>
        <w:t>не могат да бъдат овладени. Това допринесе до постепенно връщане към онова състояние на отношенията между държавите от ЕС, което може да бъде наречено</w:t>
      </w:r>
      <w:r w:rsidRPr="00892E89">
        <w:rPr>
          <w:rFonts w:ascii="Times New Roman" w:eastAsia="Times New Roman" w:hAnsi="Times New Roman" w:cs="Times New Roman"/>
          <w:i/>
          <w:color w:val="000000"/>
          <w:kern w:val="24"/>
          <w:sz w:val="24"/>
          <w:szCs w:val="24"/>
          <w:lang w:eastAsia="bg-BG"/>
        </w:rPr>
        <w:t xml:space="preserve"> „свещения егоизъм на нациите“. </w:t>
      </w:r>
    </w:p>
    <w:p w:rsidR="00892E89" w:rsidRPr="00892E89" w:rsidRDefault="00892E89" w:rsidP="00892E89">
      <w:pPr>
        <w:spacing w:line="276" w:lineRule="auto"/>
        <w:ind w:firstLine="708"/>
        <w:contextualSpacing/>
        <w:jc w:val="both"/>
        <w:rPr>
          <w:rFonts w:ascii="Times New Roman" w:eastAsia="Times New Roman" w:hAnsi="Times New Roman" w:cs="Times New Roman"/>
          <w:color w:val="0BD0D9"/>
          <w:sz w:val="24"/>
          <w:szCs w:val="24"/>
          <w:lang w:eastAsia="bg-BG"/>
        </w:rPr>
      </w:pPr>
      <w:r w:rsidRPr="00892E89">
        <w:rPr>
          <w:rFonts w:ascii="Times New Roman" w:eastAsia="Times New Roman" w:hAnsi="Times New Roman" w:cs="Times New Roman"/>
          <w:color w:val="000000"/>
          <w:kern w:val="24"/>
          <w:sz w:val="24"/>
          <w:szCs w:val="24"/>
          <w:lang w:eastAsia="bg-BG"/>
        </w:rPr>
        <w:t>Както е известно, този термин води началото си от произведенията на Николо Макиавели, минава през идеологията на италианския фашизъм /</w:t>
      </w:r>
      <w:r w:rsidRPr="00892E89">
        <w:rPr>
          <w:rFonts w:ascii="Times New Roman" w:eastAsia="Times New Roman" w:hAnsi="Times New Roman" w:cs="Times New Roman"/>
          <w:color w:val="000000"/>
          <w:kern w:val="24"/>
          <w:sz w:val="24"/>
          <w:szCs w:val="24"/>
          <w:lang w:val="en-US" w:eastAsia="bg-BG"/>
        </w:rPr>
        <w:t>sacro</w:t>
      </w:r>
      <w:r w:rsidRPr="00892E89">
        <w:rPr>
          <w:rFonts w:ascii="Times New Roman" w:eastAsia="Times New Roman" w:hAnsi="Times New Roman" w:cs="Times New Roman"/>
          <w:color w:val="000000"/>
          <w:kern w:val="24"/>
          <w:sz w:val="24"/>
          <w:szCs w:val="24"/>
          <w:lang w:val="ru-RU" w:eastAsia="bg-BG"/>
        </w:rPr>
        <w:t xml:space="preserve"> </w:t>
      </w:r>
      <w:r w:rsidRPr="00892E89">
        <w:rPr>
          <w:rFonts w:ascii="Times New Roman" w:eastAsia="Times New Roman" w:hAnsi="Times New Roman" w:cs="Times New Roman"/>
          <w:color w:val="000000"/>
          <w:kern w:val="24"/>
          <w:sz w:val="24"/>
          <w:szCs w:val="24"/>
          <w:lang w:val="en-US" w:eastAsia="bg-BG"/>
        </w:rPr>
        <w:t>egoismo</w:t>
      </w:r>
      <w:r w:rsidRPr="00892E89">
        <w:rPr>
          <w:rFonts w:ascii="Times New Roman" w:eastAsia="Times New Roman" w:hAnsi="Times New Roman" w:cs="Times New Roman"/>
          <w:color w:val="000000"/>
          <w:kern w:val="24"/>
          <w:sz w:val="24"/>
          <w:szCs w:val="24"/>
          <w:lang w:val="ru-RU" w:eastAsia="bg-BG"/>
        </w:rPr>
        <w:t>/</w:t>
      </w:r>
      <w:r w:rsidRPr="00892E89">
        <w:rPr>
          <w:rFonts w:ascii="Times New Roman" w:eastAsia="Times New Roman" w:hAnsi="Times New Roman" w:cs="Times New Roman"/>
          <w:color w:val="000000"/>
          <w:kern w:val="24"/>
          <w:sz w:val="24"/>
          <w:szCs w:val="24"/>
          <w:lang w:eastAsia="bg-BG"/>
        </w:rPr>
        <w:t xml:space="preserve"> и става основополагащ принцип в теорията на политическия реализъм. „Свещения егоизъм на нациите“ е този, който формира националните интереси и мотивира поведението на държавите според школата на политическия реализъм.</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Днес държавите, намиращи се в съюза, все повече търсят индивидуалното, а не колективното решение - общата сигурност е изместена от „моята сигурност“, „свещения егоизъм на нациите“ постепенно измества колективният инстинкт за вземане на решения. Външно всичко изглежда иначе: държавниците са в постоянна връзка и общуване, наднационалните институции на съюза работят регулярно, но решенията все повече се изместват от плоскостта на общите решения на съюза към решенията, удовлетворяващи националните интереси, ако и да са в ущърб на колективните /примерът с Великобритания, индивидуалните национални решения по бежанския проблем, и д</w:t>
      </w:r>
      <w:r w:rsidR="000276B4">
        <w:rPr>
          <w:rFonts w:ascii="Times New Roman" w:eastAsia="Calibri" w:hAnsi="Times New Roman" w:cs="Times New Roman"/>
          <w:sz w:val="24"/>
          <w:szCs w:val="24"/>
        </w:rPr>
        <w:t>р./. В днешния</w:t>
      </w:r>
      <w:r w:rsidRPr="00892E89">
        <w:rPr>
          <w:rFonts w:ascii="Times New Roman" w:eastAsia="Calibri" w:hAnsi="Times New Roman" w:cs="Times New Roman"/>
          <w:sz w:val="24"/>
          <w:szCs w:val="24"/>
        </w:rPr>
        <w:t xml:space="preserve"> свят на неовладян хаос националният егоизъм заема все по-голямо място, измества, засега като изключения, общите действия като заплашва в скоро бъдеще да бъде институционализиран в нов Европейски съюз на разхлабени политически, икономически и отбранителни връзки.</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Оценката за баланса между общите интереси и действия и националния егоизъм е, че той все още не е тотално разрушен, все още центробежните и центростремителни сили в ЕС поддържат някакъв баланс.</w:t>
      </w:r>
    </w:p>
    <w:p w:rsidR="00892E89" w:rsidRPr="00892E89" w:rsidRDefault="00892E89" w:rsidP="00892E89">
      <w:pPr>
        <w:spacing w:line="276" w:lineRule="auto"/>
        <w:ind w:firstLine="708"/>
        <w:jc w:val="both"/>
        <w:rPr>
          <w:rFonts w:ascii="Times New Roman" w:eastAsia="Calibri" w:hAnsi="Times New Roman" w:cs="Times New Roman"/>
          <w:sz w:val="24"/>
          <w:szCs w:val="24"/>
        </w:rPr>
      </w:pPr>
    </w:p>
    <w:p w:rsidR="00892E89" w:rsidRPr="00892E89" w:rsidRDefault="00892E89" w:rsidP="00B14AF3">
      <w:pPr>
        <w:spacing w:line="276" w:lineRule="auto"/>
        <w:ind w:firstLine="709"/>
        <w:rPr>
          <w:rFonts w:ascii="Times New Roman" w:eastAsia="Calibri" w:hAnsi="Times New Roman" w:cs="Times New Roman"/>
          <w:b/>
          <w:sz w:val="24"/>
          <w:szCs w:val="24"/>
        </w:rPr>
      </w:pPr>
      <w:r w:rsidRPr="00892E89">
        <w:rPr>
          <w:rFonts w:ascii="Times New Roman" w:eastAsia="Calibri" w:hAnsi="Times New Roman" w:cs="Times New Roman"/>
          <w:b/>
          <w:sz w:val="24"/>
          <w:szCs w:val="24"/>
        </w:rPr>
        <w:t xml:space="preserve">Варианти за бъдещото развитие на ЕС. Стагнация </w:t>
      </w:r>
      <w:r w:rsidR="00B14AF3">
        <w:rPr>
          <w:rFonts w:ascii="Times New Roman" w:eastAsia="Calibri" w:hAnsi="Times New Roman" w:cs="Times New Roman"/>
          <w:b/>
          <w:sz w:val="24"/>
          <w:szCs w:val="24"/>
        </w:rPr>
        <w:t>на политическия съюз</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Днес Европа се колебае между алтернативи, нито една от които не е достатъчно ясно изразена.</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Алтернативата </w:t>
      </w:r>
      <w:r w:rsidRPr="00892E89">
        <w:rPr>
          <w:rFonts w:ascii="Times New Roman" w:eastAsia="Times New Roman" w:hAnsi="Times New Roman" w:cs="Times New Roman"/>
          <w:i/>
          <w:sz w:val="24"/>
          <w:szCs w:val="24"/>
        </w:rPr>
        <w:t>„запазване на статуквото“</w:t>
      </w:r>
      <w:r w:rsidRPr="00892E89">
        <w:rPr>
          <w:rFonts w:ascii="Times New Roman" w:eastAsia="Times New Roman" w:hAnsi="Times New Roman" w:cs="Times New Roman"/>
          <w:sz w:val="24"/>
          <w:szCs w:val="24"/>
        </w:rPr>
        <w:t xml:space="preserve"> – утвърдените европейски политически семейства на десните и левите партии, обединени около ценностите на съвременния либерализъм да запазят ЕС в настоящия му вид. Тази алтернатива не </w:t>
      </w:r>
      <w:r w:rsidRPr="00892E89">
        <w:rPr>
          <w:rFonts w:ascii="Times New Roman" w:eastAsia="Times New Roman" w:hAnsi="Times New Roman" w:cs="Times New Roman"/>
          <w:sz w:val="24"/>
          <w:szCs w:val="24"/>
        </w:rPr>
        <w:lastRenderedPageBreak/>
        <w:t>отчита факта, че ако  определени ценности и идеи не отговарят на променящия се свят, те трябва да бъдат преосмислени и преформулирани като реални политики.</w:t>
      </w:r>
      <w:r w:rsidRPr="00892E89">
        <w:rPr>
          <w:rFonts w:ascii="Calibri" w:eastAsia="Calibri" w:hAnsi="Calibri" w:cs="Times New Roman"/>
          <w:sz w:val="24"/>
          <w:szCs w:val="24"/>
        </w:rPr>
        <w:t xml:space="preserve"> </w:t>
      </w:r>
      <w:r w:rsidRPr="00892E89">
        <w:rPr>
          <w:rFonts w:ascii="Times New Roman" w:eastAsia="Calibri" w:hAnsi="Times New Roman" w:cs="Times New Roman"/>
          <w:sz w:val="24"/>
          <w:szCs w:val="24"/>
        </w:rPr>
        <w:t>Общото законодателство, общият пазар и общата парична единица не направиха единството на съюза. Историята показва, че съюзът е бил способен да преодолее кризите, когато са били зададени правилни краткосрочни и дългосрочни цели. Управлението на ЕС към настоящия момент /и от страна на междудържавните, и на наддържавните органи/ е  с мисленето, че  се управляват успешна корпорация в нормална международна среда без да приеме факта, че на съюза е необходимо кризисно управление.</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Другата алтернатива е тази на широката гама от противници на европейския икономически, политически и ценностен модел, наричани за благозвучие </w:t>
      </w:r>
      <w:r w:rsidRPr="00892E89">
        <w:rPr>
          <w:rFonts w:ascii="Times New Roman" w:eastAsia="Times New Roman" w:hAnsi="Times New Roman" w:cs="Times New Roman"/>
          <w:i/>
          <w:sz w:val="24"/>
          <w:szCs w:val="24"/>
        </w:rPr>
        <w:t>„евроскептици“, но по същество преобладаваща част от тях целят пълно отричане на досегашните политически и икономически устои на проекта и връщане към концепцията за егоизма на нациите, като водещ мотив в европейските отношения.</w:t>
      </w:r>
      <w:r w:rsidRPr="00892E89">
        <w:rPr>
          <w:rFonts w:ascii="Times New Roman" w:eastAsia="Times New Roman" w:hAnsi="Times New Roman" w:cs="Times New Roman"/>
          <w:sz w:val="24"/>
          <w:szCs w:val="24"/>
        </w:rPr>
        <w:t xml:space="preserve"> Въпреки нарастващото политическо влияние на тези политически партии в националните държави и органите на ЕС, едва ли биха могли да реализират варианта за закриване на организацията. Прекалено тесни и трайни икономически и политически зависимости и интереси са изградени между държавите-членки на ЕС и трудно могат да бъдат разкъсани. Вероятността от осъществяването на тази алтернатива е минимална - Европа е отишла твърде далеч напред, за да се върне към ерата на националните държави.</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Третата и най-вероятна алтернатива е алтернативата, която може да бъде наречена </w:t>
      </w:r>
      <w:r w:rsidRPr="00892E89">
        <w:rPr>
          <w:rFonts w:ascii="Times New Roman" w:eastAsia="Times New Roman" w:hAnsi="Times New Roman" w:cs="Times New Roman"/>
          <w:i/>
          <w:sz w:val="24"/>
          <w:szCs w:val="24"/>
        </w:rPr>
        <w:t xml:space="preserve">„разумния егоизъм на нациите“ </w:t>
      </w:r>
      <w:r w:rsidRPr="00892E89">
        <w:rPr>
          <w:rFonts w:ascii="Times New Roman" w:eastAsia="Times New Roman" w:hAnsi="Times New Roman" w:cs="Times New Roman"/>
          <w:sz w:val="24"/>
          <w:szCs w:val="24"/>
        </w:rPr>
        <w:t>или вариант на рестрикции в организацията, забавяне на политическите интеграционни процеси, връщане към начала на междудържавните отношения, които са приемливи както за привържениците, така и за противниците на ЕС. Този вариант предполага значително снижаване на темповете на изграждане на политически съюз, връщане на държавите на част от суверенитета им в сферата на външните отношения, икономиката и финансите и сигурността, замразяване на процесите на разширение на ЕС, ревизия на съществуващите досега институционални форми на „засилено сътрудничество“ - Еврозоната и Шенгенската зона.</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Шансовете да бъде запазен, но и реформиран ЕС ще бъдат  големи дотогава докато институциите , съставляващи ядрото на организацията не бъдат разрушени. На първо място сред тях поставям еврозоната. Каквито и да са критиките към ЕС, никой досега не е поискал излизане от нея, тъй като икономическите и социалните последици биха били изключително тежки. Да си спомним какви политически усилия и финансови ресурси се вложиха и продължават да се влагат за това, Гърция да остане във валутния блок. Това, което свързва тези страни в икономиката, е много повече от това, което ги разединява в политиката.</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Едва ли има нещо по-разумно в настоящия момент от свикването на междуправителствена конференция за приемане на поправки към действащия лисабонски договор. Това ще успокои евроскептичните настроения и ще даде възможност за спокойно договаряне по спорните въпроси на бъдещето на ЕС.</w:t>
      </w:r>
    </w:p>
    <w:p w:rsidR="00892E89" w:rsidRPr="00892E89" w:rsidRDefault="00892E89" w:rsidP="00892E89">
      <w:pPr>
        <w:spacing w:line="276" w:lineRule="auto"/>
        <w:jc w:val="both"/>
        <w:rPr>
          <w:rFonts w:ascii="Times New Roman" w:eastAsia="Times New Roman" w:hAnsi="Times New Roman" w:cs="Times New Roman"/>
          <w:sz w:val="24"/>
          <w:szCs w:val="24"/>
          <w:lang w:val="ru-RU"/>
        </w:rPr>
      </w:pPr>
    </w:p>
    <w:p w:rsidR="000276B4" w:rsidRDefault="000276B4" w:rsidP="00B14AF3">
      <w:pPr>
        <w:spacing w:line="276" w:lineRule="auto"/>
        <w:ind w:firstLine="709"/>
        <w:jc w:val="both"/>
        <w:rPr>
          <w:rFonts w:ascii="Times New Roman" w:eastAsia="Times New Roman" w:hAnsi="Times New Roman" w:cs="Times New Roman"/>
          <w:b/>
          <w:sz w:val="24"/>
          <w:szCs w:val="24"/>
        </w:rPr>
      </w:pPr>
    </w:p>
    <w:p w:rsidR="00892E89" w:rsidRPr="00892E89" w:rsidRDefault="00892E89" w:rsidP="00B14AF3">
      <w:pPr>
        <w:spacing w:line="276" w:lineRule="auto"/>
        <w:ind w:firstLine="709"/>
        <w:jc w:val="both"/>
        <w:rPr>
          <w:rFonts w:ascii="Times New Roman" w:eastAsia="Calibri" w:hAnsi="Times New Roman" w:cs="Times New Roman"/>
          <w:b/>
          <w:sz w:val="24"/>
          <w:szCs w:val="24"/>
        </w:rPr>
      </w:pPr>
      <w:r w:rsidRPr="00892E89">
        <w:rPr>
          <w:rFonts w:ascii="Times New Roman" w:eastAsia="Times New Roman" w:hAnsi="Times New Roman" w:cs="Times New Roman"/>
          <w:b/>
          <w:sz w:val="24"/>
          <w:szCs w:val="24"/>
        </w:rPr>
        <w:lastRenderedPageBreak/>
        <w:t>Заключение</w:t>
      </w:r>
    </w:p>
    <w:p w:rsidR="00892E89" w:rsidRPr="00892E89" w:rsidRDefault="00892E89" w:rsidP="00892E89">
      <w:pPr>
        <w:autoSpaceDE w:val="0"/>
        <w:autoSpaceDN w:val="0"/>
        <w:adjustRightInd w:val="0"/>
        <w:spacing w:line="276" w:lineRule="auto"/>
        <w:ind w:firstLine="708"/>
        <w:jc w:val="both"/>
        <w:rPr>
          <w:rFonts w:ascii="Times New Roman" w:eastAsia="MinionPro-Regular" w:hAnsi="Times New Roman" w:cs="Times New Roman"/>
          <w:sz w:val="24"/>
          <w:szCs w:val="24"/>
        </w:rPr>
      </w:pPr>
      <w:r w:rsidRPr="00892E89">
        <w:rPr>
          <w:rFonts w:ascii="Times New Roman" w:eastAsia="MinionPro-Regular" w:hAnsi="Times New Roman" w:cs="Times New Roman"/>
          <w:sz w:val="24"/>
          <w:szCs w:val="24"/>
        </w:rPr>
        <w:t>Способността на ЕС да запази постигнатото и да оцелява в кризи е поставена на изпитание. ЕС е достигнал точка, от която не може да продължи по същия начин, както досега. Това все повече се осъзнава и от върховете, и от „низините“. Европейският съюз  има нужда от нови правила и преразпределение на компетенциите между органите на организацията, между националните държави и наднационалните власти. Реалистичната оценка на реакцията на кризата</w:t>
      </w:r>
      <w:r w:rsidR="00F00E23">
        <w:rPr>
          <w:rFonts w:ascii="Times New Roman" w:eastAsia="MinionPro-Regular" w:hAnsi="Times New Roman" w:cs="Times New Roman"/>
          <w:sz w:val="24"/>
          <w:szCs w:val="24"/>
        </w:rPr>
        <w:t xml:space="preserve"> от ръководителите на държавите </w:t>
      </w:r>
      <w:r w:rsidRPr="00892E89">
        <w:rPr>
          <w:rFonts w:ascii="Times New Roman" w:eastAsia="MinionPro-Regular" w:hAnsi="Times New Roman" w:cs="Times New Roman"/>
          <w:sz w:val="24"/>
          <w:szCs w:val="24"/>
        </w:rPr>
        <w:t>членки, на наднационалните органи на ЕС е, че те основно „гасят пожари“. Затова е необходим  открит дебат по въпроса за бъдещето на организацията – експертен, политически, ценностен, който да бъде в основата на проактивните действия на организацията.</w:t>
      </w: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spacing w:line="276" w:lineRule="auto"/>
        <w:jc w:val="center"/>
        <w:rPr>
          <w:rFonts w:ascii="Times New Roman" w:eastAsia="Calibri" w:hAnsi="Times New Roman" w:cs="Times New Roman"/>
          <w:b/>
          <w:caps/>
          <w:sz w:val="28"/>
          <w:szCs w:val="28"/>
          <w:lang w:val="ru-RU"/>
        </w:rPr>
      </w:pPr>
      <w:r w:rsidRPr="00892E89">
        <w:rPr>
          <w:rFonts w:ascii="Times New Roman" w:eastAsia="Calibri" w:hAnsi="Times New Roman" w:cs="Times New Roman"/>
          <w:b/>
          <w:caps/>
          <w:sz w:val="28"/>
          <w:szCs w:val="28"/>
        </w:rPr>
        <w:lastRenderedPageBreak/>
        <w:t>Европейска програма за сигурност 2016 г.: Проблеми пред законодателството за подготвяне на условията за Съюз на сигурност</w:t>
      </w:r>
    </w:p>
    <w:p w:rsidR="00892E89" w:rsidRPr="00892E89" w:rsidRDefault="00892E89" w:rsidP="00892E89">
      <w:pPr>
        <w:spacing w:line="276" w:lineRule="auto"/>
        <w:jc w:val="center"/>
        <w:rPr>
          <w:rFonts w:ascii="Times New Roman" w:eastAsia="Calibri" w:hAnsi="Times New Roman" w:cs="Times New Roman"/>
          <w:b/>
          <w:sz w:val="24"/>
          <w:szCs w:val="24"/>
        </w:rPr>
      </w:pPr>
    </w:p>
    <w:p w:rsidR="00892E89" w:rsidRPr="00892E89" w:rsidRDefault="00855DA4" w:rsidP="00892E89">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п</w:t>
      </w:r>
      <w:r w:rsidR="00892E89" w:rsidRPr="00892E89">
        <w:rPr>
          <w:rFonts w:ascii="Times New Roman" w:eastAsia="Calibri" w:hAnsi="Times New Roman" w:cs="Times New Roman"/>
          <w:sz w:val="24"/>
          <w:szCs w:val="24"/>
        </w:rPr>
        <w:t>роф. д-р Екатерина МИХАЙЛОВА,</w:t>
      </w:r>
    </w:p>
    <w:p w:rsidR="00892E89" w:rsidRPr="00892E89" w:rsidRDefault="00892E89" w:rsidP="00892E89">
      <w:pPr>
        <w:spacing w:line="276" w:lineRule="auto"/>
        <w:jc w:val="right"/>
        <w:rPr>
          <w:rFonts w:ascii="Times New Roman" w:eastAsia="Calibri" w:hAnsi="Times New Roman" w:cs="Times New Roman"/>
          <w:sz w:val="24"/>
          <w:szCs w:val="24"/>
        </w:rPr>
      </w:pPr>
      <w:r w:rsidRPr="00892E89">
        <w:rPr>
          <w:rFonts w:ascii="Times New Roman" w:eastAsia="Calibri" w:hAnsi="Times New Roman" w:cs="Times New Roman"/>
          <w:sz w:val="24"/>
          <w:szCs w:val="24"/>
        </w:rPr>
        <w:t>Нов български университет</w:t>
      </w:r>
    </w:p>
    <w:p w:rsidR="00892E89" w:rsidRPr="00892E89" w:rsidRDefault="00892E89" w:rsidP="00892E89">
      <w:pPr>
        <w:spacing w:line="276" w:lineRule="auto"/>
        <w:jc w:val="both"/>
        <w:rPr>
          <w:rFonts w:ascii="Times New Roman" w:eastAsia="Calibri" w:hAnsi="Times New Roman" w:cs="Times New Roman"/>
          <w:sz w:val="24"/>
          <w:szCs w:val="24"/>
        </w:rPr>
      </w:pP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b/>
          <w:i/>
          <w:sz w:val="24"/>
          <w:szCs w:val="24"/>
        </w:rPr>
        <w:t>Резюме</w:t>
      </w:r>
      <w:r w:rsidRPr="00892E89">
        <w:rPr>
          <w:rFonts w:ascii="Times New Roman" w:eastAsia="Calibri" w:hAnsi="Times New Roman" w:cs="Times New Roman"/>
          <w:b/>
          <w:i/>
          <w:sz w:val="24"/>
          <w:szCs w:val="24"/>
          <w:lang w:val="ru-RU"/>
        </w:rPr>
        <w:t>:</w:t>
      </w:r>
      <w:r w:rsidRPr="00892E89">
        <w:rPr>
          <w:rFonts w:ascii="Times New Roman" w:eastAsia="Calibri" w:hAnsi="Times New Roman" w:cs="Times New Roman"/>
          <w:b/>
          <w:sz w:val="24"/>
          <w:szCs w:val="24"/>
          <w:lang w:val="ru-RU"/>
        </w:rPr>
        <w:t xml:space="preserve"> </w:t>
      </w:r>
      <w:r w:rsidRPr="00892E89">
        <w:rPr>
          <w:rFonts w:ascii="Times New Roman" w:eastAsia="Calibri" w:hAnsi="Times New Roman" w:cs="Times New Roman"/>
          <w:sz w:val="24"/>
          <w:szCs w:val="24"/>
        </w:rPr>
        <w:t xml:space="preserve">Настоящият доклад се фокусира върху Европейската програма за сигурност „Подготвяне на условията за Съюз на сигурност“, оповестена от Европейската комисия на 20 април 2016 г.. Разглеждат се мерките описани в този документ, чрез които ЕС следва да противодейства на терористичната заплаха. Приоритетните области в борбата срещу тероризма са представени в контекста на законодателството на Р България. </w:t>
      </w:r>
    </w:p>
    <w:p w:rsidR="00561BDE" w:rsidRDefault="00561BDE" w:rsidP="00892E89">
      <w:pPr>
        <w:spacing w:line="276" w:lineRule="auto"/>
        <w:ind w:firstLine="708"/>
        <w:jc w:val="both"/>
        <w:rPr>
          <w:rFonts w:ascii="Times New Roman" w:eastAsia="Calibri" w:hAnsi="Times New Roman" w:cs="Times New Roman"/>
          <w:b/>
          <w:i/>
          <w:sz w:val="24"/>
          <w:szCs w:val="24"/>
        </w:rPr>
      </w:pP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b/>
          <w:i/>
          <w:sz w:val="24"/>
          <w:szCs w:val="24"/>
        </w:rPr>
        <w:t>Ключови думи</w:t>
      </w:r>
      <w:r w:rsidRPr="00892E89">
        <w:rPr>
          <w:rFonts w:ascii="Times New Roman" w:eastAsia="Calibri" w:hAnsi="Times New Roman" w:cs="Times New Roman"/>
          <w:b/>
          <w:i/>
          <w:sz w:val="24"/>
          <w:szCs w:val="24"/>
          <w:lang w:val="ru-RU"/>
        </w:rPr>
        <w:t>:</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тероризъм, Съюз на сигурност, радикализация</w:t>
      </w:r>
      <w:r w:rsidR="000276B4">
        <w:rPr>
          <w:rFonts w:ascii="Times New Roman" w:eastAsia="Calibri" w:hAnsi="Times New Roman" w:cs="Times New Roman"/>
          <w:sz w:val="24"/>
          <w:szCs w:val="24"/>
        </w:rPr>
        <w:t>.</w:t>
      </w:r>
    </w:p>
    <w:p w:rsidR="00892E89" w:rsidRDefault="00892E89" w:rsidP="00892E89">
      <w:pPr>
        <w:spacing w:line="276" w:lineRule="auto"/>
        <w:jc w:val="both"/>
        <w:rPr>
          <w:rFonts w:ascii="Times New Roman" w:eastAsia="Calibri" w:hAnsi="Times New Roman" w:cs="Times New Roman"/>
          <w:sz w:val="24"/>
          <w:szCs w:val="24"/>
        </w:rPr>
      </w:pPr>
    </w:p>
    <w:p w:rsidR="00B14AF3" w:rsidRPr="00892E89" w:rsidRDefault="00B14AF3" w:rsidP="00892E89">
      <w:pPr>
        <w:spacing w:line="276" w:lineRule="auto"/>
        <w:jc w:val="both"/>
        <w:rPr>
          <w:rFonts w:ascii="Times New Roman" w:eastAsia="Calibri" w:hAnsi="Times New Roman" w:cs="Times New Roman"/>
          <w:sz w:val="24"/>
          <w:szCs w:val="24"/>
        </w:rPr>
      </w:pP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На 28 април 2015 г. Европейската комисия приема Европейска програма за сигурност, която очертава основните дейности, които да осигурят ефективна реакция на ЕС срещу тероризма и заплахите за сигурността в Европейския съюз през периода 2015—2020 г.. След приемането на Програмата е постигнат значителен напредък по изпълнението ѝ в борбата с незаконната търговия и използването на огнестрелни оръжия и взривни вещества, в засилване на борбата с финансирането на тероризма и създаването на по-здрави и по-интелигентни информационни системи в областта на границите и сигурността.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Последните атентати в Брюксел и Париж подтикват Европейският парламент, министрите на правосъдието и вътрешните работи от ЕС и Комисията за продължаване изпълнението на предвидените мерки и задълбочаване на борбата срещу тероризма.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съобщение за медиите на Европейската комисия от 20 април 2016 г. се оповестява Европейска програма за сигурност, наречена „Подготвяне на условията за Съюз на сигурност“, който да се яви ефективен и истински Европейски съюз на сигурност. Независимо от това, че за сигурността се носи о</w:t>
      </w:r>
      <w:r w:rsidR="00F00E23">
        <w:rPr>
          <w:rFonts w:ascii="Times New Roman" w:eastAsia="Calibri" w:hAnsi="Times New Roman" w:cs="Times New Roman"/>
          <w:sz w:val="24"/>
          <w:szCs w:val="24"/>
        </w:rPr>
        <w:t xml:space="preserve">тговорност основно от държавите </w:t>
      </w:r>
      <w:r w:rsidRPr="00892E89">
        <w:rPr>
          <w:rFonts w:ascii="Times New Roman" w:eastAsia="Calibri" w:hAnsi="Times New Roman" w:cs="Times New Roman"/>
          <w:sz w:val="24"/>
          <w:szCs w:val="24"/>
        </w:rPr>
        <w:t xml:space="preserve">членки, появата на транснационалните заплахи създават условията за общ европейски подход. В резултат на това инструментариума се подготвя на европейско равнище, с което да се даде възможност на ефективно сътрудничество на националните органи, като се извърши </w:t>
      </w:r>
      <w:r w:rsidRPr="00892E89">
        <w:rPr>
          <w:rFonts w:ascii="Times New Roman" w:eastAsia="Calibri" w:hAnsi="Times New Roman" w:cs="Times New Roman"/>
          <w:i/>
          <w:sz w:val="24"/>
          <w:szCs w:val="24"/>
        </w:rPr>
        <w:t>радикална промяна</w:t>
      </w:r>
      <w:r w:rsidR="00F00E23">
        <w:rPr>
          <w:rFonts w:ascii="Times New Roman" w:eastAsia="Calibri" w:hAnsi="Times New Roman" w:cs="Times New Roman"/>
          <w:sz w:val="24"/>
          <w:szCs w:val="24"/>
        </w:rPr>
        <w:t xml:space="preserve"> на равнището на държавите </w:t>
      </w:r>
      <w:r w:rsidRPr="00892E89">
        <w:rPr>
          <w:rFonts w:ascii="Times New Roman" w:eastAsia="Calibri" w:hAnsi="Times New Roman" w:cs="Times New Roman"/>
          <w:sz w:val="24"/>
          <w:szCs w:val="24"/>
        </w:rPr>
        <w:t>членки и техните правоприлагащи органи, като се работи в тясно сътрудничество с агенциите на ЕС.</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съобщението на Комисията е направен</w:t>
      </w:r>
      <w:r w:rsidRPr="00892E89">
        <w:rPr>
          <w:rFonts w:ascii="Times New Roman" w:eastAsia="Calibri" w:hAnsi="Times New Roman" w:cs="Times New Roman"/>
          <w:b/>
          <w:sz w:val="24"/>
          <w:szCs w:val="24"/>
        </w:rPr>
        <w:t xml:space="preserve"> </w:t>
      </w:r>
      <w:r w:rsidRPr="00892E89">
        <w:rPr>
          <w:rFonts w:ascii="Times New Roman" w:eastAsia="Calibri" w:hAnsi="Times New Roman" w:cs="Times New Roman"/>
          <w:sz w:val="24"/>
          <w:szCs w:val="24"/>
        </w:rPr>
        <w:t xml:space="preserve">преглед на напредъка, установяват се пропуските в изпълнението на мерките, предприети за борба срещу тероризма, и се определят действията, които са необходими да бъдат предприети. Предвиден е и инструмент за постигането на набелязаните цели, като се предвижда </w:t>
      </w:r>
      <w:r w:rsidRPr="00892E89">
        <w:rPr>
          <w:rFonts w:ascii="Times New Roman" w:eastAsia="Calibri" w:hAnsi="Times New Roman" w:cs="Times New Roman"/>
          <w:i/>
          <w:sz w:val="24"/>
          <w:szCs w:val="24"/>
        </w:rPr>
        <w:t>пътна карта</w:t>
      </w:r>
      <w:r w:rsidRPr="00892E89">
        <w:rPr>
          <w:rFonts w:ascii="Times New Roman" w:eastAsia="Calibri" w:hAnsi="Times New Roman" w:cs="Times New Roman"/>
          <w:sz w:val="24"/>
          <w:szCs w:val="24"/>
        </w:rPr>
        <w:t xml:space="preserve"> за </w:t>
      </w:r>
      <w:r w:rsidRPr="00892E89">
        <w:rPr>
          <w:rFonts w:ascii="Times New Roman" w:eastAsia="Calibri" w:hAnsi="Times New Roman" w:cs="Times New Roman"/>
          <w:sz w:val="24"/>
          <w:szCs w:val="24"/>
        </w:rPr>
        <w:lastRenderedPageBreak/>
        <w:t>приоритетните области в борбата срещу тероризма.</w:t>
      </w:r>
      <w:r w:rsidRPr="00892E89">
        <w:rPr>
          <w:rFonts w:ascii="Times New Roman" w:eastAsia="Calibri" w:hAnsi="Times New Roman" w:cs="Times New Roman"/>
          <w:sz w:val="24"/>
          <w:szCs w:val="24"/>
          <w:vertAlign w:val="superscript"/>
        </w:rPr>
        <w:footnoteReference w:id="23"/>
      </w:r>
      <w:r w:rsidRPr="00892E89">
        <w:rPr>
          <w:rFonts w:ascii="Times New Roman" w:eastAsia="Calibri" w:hAnsi="Times New Roman" w:cs="Times New Roman"/>
          <w:sz w:val="24"/>
          <w:szCs w:val="24"/>
        </w:rPr>
        <w:t xml:space="preserve"> Мерките, целящи увеличаване на колективната способност за борба с терористичната заплаха, включват:</w:t>
      </w:r>
    </w:p>
    <w:p w:rsidR="00892E89" w:rsidRPr="00532B02" w:rsidRDefault="00892E89" w:rsidP="00D330F0">
      <w:pPr>
        <w:numPr>
          <w:ilvl w:val="0"/>
          <w:numId w:val="61"/>
        </w:numPr>
        <w:spacing w:after="160" w:line="276" w:lineRule="auto"/>
        <w:ind w:left="0" w:firstLine="709"/>
        <w:contextualSpacing/>
        <w:jc w:val="both"/>
        <w:rPr>
          <w:rFonts w:ascii="Times New Roman" w:eastAsia="Calibri" w:hAnsi="Times New Roman" w:cs="Times New Roman"/>
          <w:i/>
          <w:sz w:val="24"/>
          <w:szCs w:val="24"/>
        </w:rPr>
      </w:pPr>
      <w:r w:rsidRPr="00532B02">
        <w:rPr>
          <w:rFonts w:ascii="Times New Roman" w:eastAsia="Calibri" w:hAnsi="Times New Roman" w:cs="Times New Roman"/>
          <w:i/>
          <w:sz w:val="24"/>
          <w:szCs w:val="24"/>
        </w:rPr>
        <w:t xml:space="preserve">Преодоляване на заплахата, която представляват завръщащите се чуждестранни бойци терористи.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тази част е предвидена необходимостта националните органи да бъдат напълно информирани за придвижването на чуждестранните бойци терористи, както при излизане, така и при влизане, и да обменят такава информация помежду си и с агенциите на ЕС чрез Шенгенската информационна система и Европейския център за борба с тероризма към Европол.</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Тук следва да отбележа, че България въведе в последното изменение на Наказателния кодекс от 2015г.</w:t>
      </w:r>
      <w:r w:rsidRPr="00892E89">
        <w:rPr>
          <w:rFonts w:ascii="Times New Roman" w:eastAsia="Calibri" w:hAnsi="Times New Roman" w:cs="Times New Roman"/>
          <w:sz w:val="24"/>
          <w:szCs w:val="24"/>
          <w:vertAlign w:val="superscript"/>
        </w:rPr>
        <w:footnoteReference w:id="24"/>
      </w:r>
      <w:r w:rsidRPr="00892E89">
        <w:rPr>
          <w:rFonts w:ascii="Times New Roman" w:eastAsia="Calibri" w:hAnsi="Times New Roman" w:cs="Times New Roman"/>
          <w:sz w:val="24"/>
          <w:szCs w:val="24"/>
        </w:rPr>
        <w:t xml:space="preserve"> понятието за „тероризъм“ и носенето на наказателна отговорност за извършени деяния, които се квалифицират като тероризъм. По този начин се изпълняват и изискванията на Резолюцията на ООН от 2014 г. за криминализиране на пътуването на чуждестранните бойци и финансирането им и изпълнение на препоръките на Комитета на Съвета на Европа за борба с изпирането на пари (MONEYVAL) в областта на финансирането на тероризма. На 10 ноември 2015 г. България подписва и Допълнителния протокол към Конвенцията на Съвета на Европа за предотвратяване на тероризма, като конкретните действия са насочени към: Осигуряване на пресичането на острата и нарастваща заплаха, която представляват чуждестранните бойци-терористи; Предотвратяване радикализацията на тероризма, противодействие на наемането и забрана за пътуване на чуждестранните бойци-терористи; Противодействие на насилствения екстремизъм и нарастващото използване от страна на терористите и техните поддръжници на комуникационни технологии.</w:t>
      </w:r>
    </w:p>
    <w:p w:rsidR="00892E89" w:rsidRPr="00532B02" w:rsidRDefault="00892E89" w:rsidP="00D330F0">
      <w:pPr>
        <w:numPr>
          <w:ilvl w:val="0"/>
          <w:numId w:val="61"/>
        </w:numPr>
        <w:spacing w:after="160" w:line="276" w:lineRule="auto"/>
        <w:ind w:firstLine="208"/>
        <w:contextualSpacing/>
        <w:jc w:val="both"/>
        <w:rPr>
          <w:rFonts w:ascii="Times New Roman" w:eastAsia="Calibri" w:hAnsi="Times New Roman" w:cs="Times New Roman"/>
          <w:i/>
          <w:sz w:val="24"/>
          <w:szCs w:val="24"/>
        </w:rPr>
      </w:pPr>
      <w:r w:rsidRPr="00532B02">
        <w:rPr>
          <w:rFonts w:ascii="Times New Roman" w:eastAsia="Calibri" w:hAnsi="Times New Roman" w:cs="Times New Roman"/>
          <w:i/>
          <w:sz w:val="24"/>
          <w:szCs w:val="24"/>
        </w:rPr>
        <w:t xml:space="preserve">Предотвратяване и борба с радикализацията.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Чрез тази мярка се дава приоритет на предотвратяването на радикализацията и вербуването на европейски граждани от страна на терористични о</w:t>
      </w:r>
      <w:r w:rsidR="00E003DA">
        <w:rPr>
          <w:rFonts w:ascii="Times New Roman" w:eastAsia="Calibri" w:hAnsi="Times New Roman" w:cs="Times New Roman"/>
          <w:sz w:val="24"/>
          <w:szCs w:val="24"/>
        </w:rPr>
        <w:t xml:space="preserve">рганизации. Очаква се държавите </w:t>
      </w:r>
      <w:r w:rsidRPr="00892E89">
        <w:rPr>
          <w:rFonts w:ascii="Times New Roman" w:eastAsia="Calibri" w:hAnsi="Times New Roman" w:cs="Times New Roman"/>
          <w:sz w:val="24"/>
          <w:szCs w:val="24"/>
        </w:rPr>
        <w:t>членки да се постараят радикализиралите се лица да бъдат включени в програми по дерадикализиране и да им бъде попречено да разпространяват терористична пропаганда и изказвания, проповядващи омраза, и проактивно да се обменя информация относно лицата, за които има висок риск от радикализация.</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Тук следва да се отбележи Резолюция на Европейския парламент от 25 ноември 2015 г. относно предотвратяване на радикализацията и вербуването на граждани на Съюза от страна на терористични организации (2015/2063(INI)).</w:t>
      </w:r>
      <w:r w:rsidRPr="00892E89">
        <w:rPr>
          <w:rFonts w:ascii="Times New Roman" w:eastAsia="Calibri" w:hAnsi="Times New Roman" w:cs="Times New Roman"/>
          <w:sz w:val="24"/>
          <w:szCs w:val="24"/>
          <w:vertAlign w:val="superscript"/>
        </w:rPr>
        <w:footnoteReference w:id="25"/>
      </w:r>
      <w:r w:rsidRPr="00892E89">
        <w:rPr>
          <w:rFonts w:ascii="Times New Roman" w:eastAsia="Calibri" w:hAnsi="Times New Roman" w:cs="Times New Roman"/>
          <w:sz w:val="24"/>
          <w:szCs w:val="24"/>
        </w:rPr>
        <w:t xml:space="preserve"> В резолюцията са изложени конкретни предложения за обща стратегия за борба с екстремизма - създаването на европейски черен списък с джихадисти и заподозрени в джихадистки тероризъм и общо определение на „чужди бойци“; гарантиране, че чуждите бойци се поставят под съдебен контрол и при нужда и под административно задържане; изолирането на радикализирани затворници; спиране разпространението на омраза и възхвала на тероризма в интернет и др.. Обръща се внимание за предприемане на правни действия за хармонизиран подход към определянето за престъпления на </w:t>
      </w:r>
      <w:r w:rsidRPr="00892E89">
        <w:rPr>
          <w:rFonts w:ascii="Times New Roman" w:eastAsia="Calibri" w:hAnsi="Times New Roman" w:cs="Times New Roman"/>
          <w:sz w:val="24"/>
          <w:szCs w:val="24"/>
        </w:rPr>
        <w:lastRenderedPageBreak/>
        <w:t>изказвания, проповядващи омраза, онлайн и офлайн, в които радикално настроени лица подбуждат други да не зачитат и да нарушават основните права.</w:t>
      </w:r>
    </w:p>
    <w:p w:rsidR="00892E89" w:rsidRPr="00532B02" w:rsidRDefault="00892E89" w:rsidP="00D330F0">
      <w:pPr>
        <w:numPr>
          <w:ilvl w:val="0"/>
          <w:numId w:val="61"/>
        </w:numPr>
        <w:spacing w:after="160" w:line="276" w:lineRule="auto"/>
        <w:ind w:left="0" w:firstLine="709"/>
        <w:contextualSpacing/>
        <w:jc w:val="both"/>
        <w:rPr>
          <w:rFonts w:ascii="Times New Roman" w:eastAsia="Calibri" w:hAnsi="Times New Roman" w:cs="Times New Roman"/>
          <w:i/>
          <w:sz w:val="24"/>
          <w:szCs w:val="24"/>
        </w:rPr>
      </w:pPr>
      <w:r w:rsidRPr="00532B02">
        <w:rPr>
          <w:rFonts w:ascii="Times New Roman" w:eastAsia="Calibri" w:hAnsi="Times New Roman" w:cs="Times New Roman"/>
          <w:i/>
          <w:sz w:val="24"/>
          <w:szCs w:val="24"/>
        </w:rPr>
        <w:t>Санкции за терористите и техните поддръжници.</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Тук препоръката е Европейският парламент и Съветът да постигнат съгласие по предложението на Комисията за </w:t>
      </w:r>
      <w:r w:rsidRPr="00892E89">
        <w:rPr>
          <w:rFonts w:ascii="Times New Roman" w:eastAsia="Calibri" w:hAnsi="Times New Roman" w:cs="Times New Roman"/>
          <w:i/>
          <w:sz w:val="24"/>
          <w:szCs w:val="24"/>
        </w:rPr>
        <w:t>директива относно борбата с тероризма,</w:t>
      </w:r>
      <w:r w:rsidRPr="00892E89">
        <w:rPr>
          <w:rFonts w:ascii="Times New Roman" w:eastAsia="Calibri" w:hAnsi="Times New Roman" w:cs="Times New Roman"/>
          <w:sz w:val="24"/>
          <w:szCs w:val="24"/>
        </w:rPr>
        <w:t xml:space="preserve"> с цел да се утвърди инкриминирането на престъпления, свързани с терористични дейности, като например пътуванията с терористична цел и предоставянето на финансиране, място за живеене, транспорт или материална помощ на терористи.</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i/>
          <w:sz w:val="24"/>
          <w:szCs w:val="24"/>
        </w:rPr>
        <w:t>На 11 март 2016 г. Съветът прие своята преговорна позиция по предложението за директива относно борбата с тероризма.</w:t>
      </w:r>
      <w:r w:rsidRPr="00892E89">
        <w:rPr>
          <w:rFonts w:ascii="Times New Roman" w:eastAsia="Calibri" w:hAnsi="Times New Roman" w:cs="Times New Roman"/>
          <w:sz w:val="24"/>
          <w:szCs w:val="24"/>
        </w:rPr>
        <w:t xml:space="preserve"> С предложената директива се укрепва и актуализира действащото Рамково решение 2002/475/ПВР, тъй като с нея се инкриминират:</w:t>
      </w:r>
    </w:p>
    <w:p w:rsidR="00892E89" w:rsidRPr="00532B02" w:rsidRDefault="00892E89" w:rsidP="00D330F0">
      <w:pPr>
        <w:pStyle w:val="a6"/>
        <w:numPr>
          <w:ilvl w:val="0"/>
          <w:numId w:val="86"/>
        </w:numPr>
        <w:spacing w:line="276" w:lineRule="auto"/>
        <w:ind w:left="0" w:firstLine="709"/>
        <w:jc w:val="both"/>
        <w:rPr>
          <w:rFonts w:ascii="Times New Roman" w:eastAsia="Calibri" w:hAnsi="Times New Roman" w:cs="Times New Roman"/>
          <w:sz w:val="24"/>
          <w:szCs w:val="24"/>
        </w:rPr>
      </w:pPr>
      <w:r w:rsidRPr="00532B02">
        <w:rPr>
          <w:rFonts w:ascii="Times New Roman" w:eastAsia="Calibri" w:hAnsi="Times New Roman" w:cs="Times New Roman"/>
          <w:sz w:val="24"/>
          <w:szCs w:val="24"/>
        </w:rPr>
        <w:t>Пътуванията за терористични цели, за да се противодейства на явлението чуждестранни бойци терористи;</w:t>
      </w:r>
    </w:p>
    <w:p w:rsidR="00892E89" w:rsidRPr="00532B02" w:rsidRDefault="00892E89" w:rsidP="00D330F0">
      <w:pPr>
        <w:pStyle w:val="a6"/>
        <w:numPr>
          <w:ilvl w:val="0"/>
          <w:numId w:val="86"/>
        </w:numPr>
        <w:spacing w:line="276" w:lineRule="auto"/>
        <w:ind w:left="0" w:firstLine="709"/>
        <w:jc w:val="both"/>
        <w:rPr>
          <w:rFonts w:ascii="Times New Roman" w:eastAsia="Calibri" w:hAnsi="Times New Roman" w:cs="Times New Roman"/>
          <w:sz w:val="24"/>
          <w:szCs w:val="24"/>
        </w:rPr>
      </w:pPr>
      <w:r w:rsidRPr="00532B02">
        <w:rPr>
          <w:rFonts w:ascii="Times New Roman" w:eastAsia="Calibri" w:hAnsi="Times New Roman" w:cs="Times New Roman"/>
          <w:sz w:val="24"/>
          <w:szCs w:val="24"/>
        </w:rPr>
        <w:t>Финансирането, организацията и улесняването на такива пътувания, включително чрез логистична и материална подкрепа, предоставянето на огнестрелни оръжия и експлозиви, подслон, средства за транспорт, услуги, активи и стоки;</w:t>
      </w:r>
    </w:p>
    <w:p w:rsidR="00892E89" w:rsidRPr="00532B02" w:rsidRDefault="00892E89" w:rsidP="00D330F0">
      <w:pPr>
        <w:pStyle w:val="a6"/>
        <w:numPr>
          <w:ilvl w:val="0"/>
          <w:numId w:val="86"/>
        </w:numPr>
        <w:spacing w:line="276" w:lineRule="auto"/>
        <w:ind w:left="0" w:firstLine="709"/>
        <w:jc w:val="both"/>
        <w:rPr>
          <w:rFonts w:ascii="Times New Roman" w:eastAsia="Calibri" w:hAnsi="Times New Roman" w:cs="Times New Roman"/>
          <w:sz w:val="24"/>
          <w:szCs w:val="24"/>
        </w:rPr>
      </w:pPr>
      <w:r w:rsidRPr="00532B02">
        <w:rPr>
          <w:rFonts w:ascii="Times New Roman" w:eastAsia="Calibri" w:hAnsi="Times New Roman" w:cs="Times New Roman"/>
          <w:sz w:val="24"/>
          <w:szCs w:val="24"/>
        </w:rPr>
        <w:t>Преминаването на обучение за терористични цели, включително чрез предоставяне на възможност за разследване и съдебно преследване на дейности по обучение, които могат да доведат до извършването на терористични престъпления;</w:t>
      </w:r>
    </w:p>
    <w:p w:rsidR="00892E89" w:rsidRPr="00532B02" w:rsidRDefault="00892E89" w:rsidP="00D330F0">
      <w:pPr>
        <w:pStyle w:val="a6"/>
        <w:numPr>
          <w:ilvl w:val="0"/>
          <w:numId w:val="86"/>
        </w:numPr>
        <w:spacing w:line="276" w:lineRule="auto"/>
        <w:ind w:left="0" w:firstLine="709"/>
        <w:jc w:val="both"/>
        <w:rPr>
          <w:rFonts w:ascii="Times New Roman" w:eastAsia="Calibri" w:hAnsi="Times New Roman" w:cs="Times New Roman"/>
          <w:sz w:val="24"/>
          <w:szCs w:val="24"/>
        </w:rPr>
      </w:pPr>
      <w:r w:rsidRPr="00532B02">
        <w:rPr>
          <w:rFonts w:ascii="Times New Roman" w:eastAsia="Calibri" w:hAnsi="Times New Roman" w:cs="Times New Roman"/>
          <w:sz w:val="24"/>
          <w:szCs w:val="24"/>
        </w:rPr>
        <w:t>Предоставянето на средства за извършване на терористични престъпления и на престъпления, свързани с терористични групи или терористични дейности.</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Освен това с директивата ще бъде допълнено действащото законодателство относно правата на пострадалите, за да се гарантира, че пострадалите от тероризъм получават незабавен достъп до професионални услуги за подкрепа, осигуряващи физическо и психо-социално лечение, както и информация за техните права.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България е в процес на подготовка на проект на закон за борба с тероризма, който ще трябва да е съобразен с директивата. Би следвало да се изчака приемането на директивата и едва след нея българският законодател да приема Закон за противодействие на тероризма.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Ще маркирам едни от основните въпроси, които се поставят в подготвения проект за закон. На първо място това е темата свързана с основните права на гражданите. Отчита се, че всяко ограничаване на упражняването на основните права и свободи е предмет на условията, определени в член 52, параграф 1 от Хартата на основните права, т.е. подлежи на спазването </w:t>
      </w:r>
      <w:r w:rsidRPr="00892E89">
        <w:rPr>
          <w:rFonts w:ascii="Times New Roman" w:eastAsia="Calibri" w:hAnsi="Times New Roman" w:cs="Times New Roman"/>
          <w:i/>
          <w:sz w:val="24"/>
          <w:szCs w:val="24"/>
        </w:rPr>
        <w:t>принципа на пропорционалност</w:t>
      </w:r>
      <w:r w:rsidRPr="00892E89">
        <w:rPr>
          <w:rFonts w:ascii="Times New Roman" w:eastAsia="Calibri" w:hAnsi="Times New Roman" w:cs="Times New Roman"/>
          <w:sz w:val="24"/>
          <w:szCs w:val="24"/>
        </w:rPr>
        <w:t xml:space="preserve"> по отношение на легитимната цел за посрещането на признати от Съюза цели от общ интерес. Приема се, че ако се ограничават права и свободи това може да бъде само ако</w:t>
      </w:r>
      <w:r w:rsidRPr="00892E89">
        <w:rPr>
          <w:rFonts w:ascii="Times New Roman" w:eastAsia="Calibri" w:hAnsi="Times New Roman" w:cs="Times New Roman"/>
          <w:b/>
          <w:i/>
          <w:sz w:val="24"/>
          <w:szCs w:val="24"/>
        </w:rPr>
        <w:t xml:space="preserve"> </w:t>
      </w:r>
      <w:r w:rsidRPr="00892E89">
        <w:rPr>
          <w:rFonts w:ascii="Times New Roman" w:eastAsia="Calibri" w:hAnsi="Times New Roman" w:cs="Times New Roman"/>
          <w:i/>
          <w:sz w:val="24"/>
          <w:szCs w:val="24"/>
        </w:rPr>
        <w:t>бъде предвидено в закон</w:t>
      </w:r>
      <w:r w:rsidRPr="00892E89">
        <w:rPr>
          <w:rFonts w:ascii="Times New Roman" w:eastAsia="Calibri" w:hAnsi="Times New Roman" w:cs="Times New Roman"/>
          <w:sz w:val="24"/>
          <w:szCs w:val="24"/>
        </w:rPr>
        <w:t xml:space="preserve"> при зачитане на основното съдържание на същите права и свободи. Проектът предвижда приемането от Министерския съвет на Национален план за противодействие на тероризма, с който се създава организация за оповестяване и информиране, координиране на действията на компетентните органи на изпълнителната и местната власт. Предлага се въвеждането на режим на операции за противодействие на тероризма при различни нива на заплаха. Регламентирано е участието на въоръжените сили в предотвратяване на тероризъм и в преодоляване на </w:t>
      </w:r>
      <w:r w:rsidRPr="00892E89">
        <w:rPr>
          <w:rFonts w:ascii="Times New Roman" w:eastAsia="Calibri" w:hAnsi="Times New Roman" w:cs="Times New Roman"/>
          <w:sz w:val="24"/>
          <w:szCs w:val="24"/>
        </w:rPr>
        <w:lastRenderedPageBreak/>
        <w:t>последствията от тероризъм, като е предвидено да имат правомощия, сходни с тези на служители на  МВР. Съществен момент е предложението да бъде възстановена функцията по разследване на Държавна агенция „Национална сигурност”, както и свързаните с нея правомощия по задържане на лица и обиск на задържани лица.</w:t>
      </w:r>
    </w:p>
    <w:p w:rsidR="00892E89" w:rsidRPr="00532B02" w:rsidRDefault="00892E89" w:rsidP="00D330F0">
      <w:pPr>
        <w:numPr>
          <w:ilvl w:val="0"/>
          <w:numId w:val="61"/>
        </w:numPr>
        <w:spacing w:after="160" w:line="276" w:lineRule="auto"/>
        <w:ind w:left="0" w:firstLine="709"/>
        <w:contextualSpacing/>
        <w:jc w:val="both"/>
        <w:rPr>
          <w:rFonts w:ascii="Times New Roman" w:eastAsia="Calibri" w:hAnsi="Times New Roman" w:cs="Times New Roman"/>
          <w:i/>
          <w:sz w:val="24"/>
          <w:szCs w:val="24"/>
        </w:rPr>
      </w:pPr>
      <w:r w:rsidRPr="00532B02">
        <w:rPr>
          <w:rFonts w:ascii="Times New Roman" w:eastAsia="Calibri" w:hAnsi="Times New Roman" w:cs="Times New Roman"/>
          <w:i/>
          <w:sz w:val="24"/>
          <w:szCs w:val="24"/>
        </w:rPr>
        <w:t>Подобряване на обмена на информация.</w:t>
      </w:r>
    </w:p>
    <w:p w:rsidR="000276B4" w:rsidRDefault="00892E89" w:rsidP="000276B4">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По този пункт от пътната карта е заложено Европейският парламент и Съветът бързо да приключат работата си по изменения регламент за Европол и да приемат законодателните предложения, представени от Комисията, с цел подобряване на обмена на информация и оперативната съвместимост на базите данни и на информационните системи, като например разширяването на обхвата на Европейската информационна система за съдимост (ECRIS), така че да включва </w:t>
      </w:r>
      <w:r w:rsidR="000276B4">
        <w:rPr>
          <w:rFonts w:ascii="Times New Roman" w:eastAsia="Calibri" w:hAnsi="Times New Roman" w:cs="Times New Roman"/>
          <w:sz w:val="24"/>
          <w:szCs w:val="24"/>
        </w:rPr>
        <w:t>гражданите на държави извън ЕС.</w:t>
      </w:r>
    </w:p>
    <w:p w:rsidR="00892E89" w:rsidRPr="00892E89" w:rsidRDefault="00892E89" w:rsidP="000276B4">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Бих желала да отбележа няколко конкретни действия в тази насока:</w:t>
      </w:r>
    </w:p>
    <w:p w:rsidR="00892E89" w:rsidRPr="00892E89" w:rsidRDefault="00892E89" w:rsidP="000276B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А. Предложение за Директива на Европейския  парламент и на Съвета за изменение на Рамково решение 2009/315/ПВР на Съвета във връзка с обмена на информация за гражданите на трети държави и във връзка с Европейската </w:t>
      </w:r>
      <w:r w:rsidRPr="00892E89">
        <w:rPr>
          <w:rFonts w:ascii="Times New Roman" w:eastAsia="Calibri" w:hAnsi="Times New Roman" w:cs="Times New Roman"/>
          <w:i/>
          <w:sz w:val="24"/>
          <w:szCs w:val="24"/>
        </w:rPr>
        <w:t>информационна система за регистрите за съдимост</w:t>
      </w:r>
      <w:r w:rsidRPr="00892E89">
        <w:rPr>
          <w:rFonts w:ascii="Times New Roman" w:eastAsia="Calibri" w:hAnsi="Times New Roman" w:cs="Times New Roman"/>
          <w:sz w:val="24"/>
          <w:szCs w:val="24"/>
        </w:rPr>
        <w:t xml:space="preserve"> (ECRIS) и за замяна на Решение 2009/316/ПВР на Съвета.</w:t>
      </w:r>
    </w:p>
    <w:p w:rsidR="00892E89" w:rsidRPr="00892E89" w:rsidRDefault="00892E89" w:rsidP="000276B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Б. Директива 2013/40/ЕС на Европейския парламент и на Съвета от 12 август 2013 година </w:t>
      </w:r>
      <w:r w:rsidRPr="00892E89">
        <w:rPr>
          <w:rFonts w:ascii="Times New Roman" w:eastAsia="Calibri" w:hAnsi="Times New Roman" w:cs="Times New Roman"/>
          <w:i/>
          <w:sz w:val="24"/>
          <w:szCs w:val="24"/>
        </w:rPr>
        <w:t>относно атаките срещу информационните системи</w:t>
      </w:r>
      <w:r w:rsidRPr="00892E89">
        <w:rPr>
          <w:rFonts w:ascii="Times New Roman" w:eastAsia="Calibri" w:hAnsi="Times New Roman" w:cs="Times New Roman"/>
          <w:sz w:val="24"/>
          <w:szCs w:val="24"/>
        </w:rPr>
        <w:t xml:space="preserve"> и за замяна на Рамково решение 2005/222/ПВР на Съвета (ОВ L 218 от 14 август 2013 г.).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От българска страна е подготвен проект за закон за изменения и допълнения на Наказателния кодекс относно атаките срещу информационните системи.</w:t>
      </w:r>
      <w:r w:rsidRPr="00892E89">
        <w:rPr>
          <w:rFonts w:ascii="Times New Roman" w:eastAsia="Calibri" w:hAnsi="Times New Roman" w:cs="Times New Roman"/>
          <w:b/>
          <w:sz w:val="24"/>
          <w:szCs w:val="24"/>
        </w:rPr>
        <w:t xml:space="preserve"> </w:t>
      </w:r>
      <w:r w:rsidRPr="00892E89">
        <w:rPr>
          <w:rFonts w:ascii="Times New Roman" w:eastAsia="Calibri" w:hAnsi="Times New Roman" w:cs="Times New Roman"/>
          <w:sz w:val="24"/>
          <w:szCs w:val="24"/>
        </w:rPr>
        <w:t xml:space="preserve">Проектът предвижда разширяване обхвата на компютърните престъпления, включване на нови изпълнителни деяния в престъпните състави, както и завишаване на наказанията за тези престъпления. Чрез този проект за закон се въвежда изискванията на Директива 2013/40/ЕС на Европейския парламент и на Съвета от 12 август 2013 година относно атаките срещу информационните системи и за замяна на Рамково решение 2005/222/ПВР на Съвета (ОВ L 218 от 14 август 2013 г.). </w:t>
      </w:r>
    </w:p>
    <w:p w:rsidR="00892E89" w:rsidRPr="00892E89" w:rsidRDefault="00892E89" w:rsidP="000276B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България е закъсняла с транспонирането на този законодателен акт.</w:t>
      </w:r>
    </w:p>
    <w:p w:rsidR="00892E89" w:rsidRPr="00892E89" w:rsidRDefault="00892E89" w:rsidP="000276B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Директива (ЕС) 2016/681 на Европейския парламент и на Съвета от 27 април 2016 г. относно използването на резервационни данни на пътниците с цел предотвратяване, разкриване, разследване и наказателно преследване на терористични престъпления и тежки престъпления.</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Директивата урежда ползването на резервационните данни на авиопътниците в ЕС (Passenger Name Record - PNR) с цел превенция, разкриване, разследване и съдебно преследване на тероризъм и сериозни престъпления. Директивата ще се прилага за </w:t>
      </w:r>
      <w:r w:rsidR="00E003DA">
        <w:rPr>
          <w:rFonts w:ascii="Times New Roman" w:eastAsia="Calibri" w:hAnsi="Times New Roman" w:cs="Times New Roman"/>
          <w:sz w:val="24"/>
          <w:szCs w:val="24"/>
        </w:rPr>
        <w:t xml:space="preserve">полети до и от ЕС, но държавите </w:t>
      </w:r>
      <w:r w:rsidRPr="00892E89">
        <w:rPr>
          <w:rFonts w:ascii="Times New Roman" w:eastAsia="Calibri" w:hAnsi="Times New Roman" w:cs="Times New Roman"/>
          <w:sz w:val="24"/>
          <w:szCs w:val="24"/>
        </w:rPr>
        <w:t>членки могат да разширят приложението ѝ до вътрешн</w:t>
      </w:r>
      <w:r w:rsidR="003C7CE7">
        <w:rPr>
          <w:rFonts w:ascii="Times New Roman" w:eastAsia="Calibri" w:hAnsi="Times New Roman" w:cs="Times New Roman"/>
          <w:sz w:val="24"/>
          <w:szCs w:val="24"/>
        </w:rPr>
        <w:t>и за ЕС полети (от една държава-</w:t>
      </w:r>
      <w:r w:rsidRPr="00892E89">
        <w:rPr>
          <w:rFonts w:ascii="Times New Roman" w:eastAsia="Calibri" w:hAnsi="Times New Roman" w:cs="Times New Roman"/>
          <w:sz w:val="24"/>
          <w:szCs w:val="24"/>
        </w:rPr>
        <w:t>членка на ЕС до друга), при условие, че уведомят Европейската комисия за това. Държавите-членки на ЕС могат също така да решат да събират и обработват PNR данни от пътнически агенции и туроператори, които предоставят услуги, свързани с пътувания.</w:t>
      </w:r>
    </w:p>
    <w:p w:rsidR="00892E89" w:rsidRPr="00892E89" w:rsidRDefault="00892E89" w:rsidP="00892E89">
      <w:pPr>
        <w:spacing w:line="276" w:lineRule="auto"/>
        <w:ind w:firstLine="708"/>
        <w:jc w:val="both"/>
        <w:rPr>
          <w:rFonts w:ascii="Times New Roman" w:eastAsia="Calibri" w:hAnsi="Times New Roman" w:cs="Times New Roman"/>
          <w:b/>
          <w:sz w:val="24"/>
          <w:szCs w:val="24"/>
        </w:rPr>
      </w:pPr>
      <w:r w:rsidRPr="00892E89">
        <w:rPr>
          <w:rFonts w:ascii="Times New Roman" w:eastAsia="Calibri" w:hAnsi="Times New Roman" w:cs="Times New Roman"/>
          <w:sz w:val="24"/>
          <w:szCs w:val="24"/>
        </w:rPr>
        <w:t>Авиолиниите се задължават да предават на националните власти данните на пътниците за всички полети от трети страни къ</w:t>
      </w:r>
      <w:r w:rsidR="00E003DA">
        <w:rPr>
          <w:rFonts w:ascii="Times New Roman" w:eastAsia="Calibri" w:hAnsi="Times New Roman" w:cs="Times New Roman"/>
          <w:sz w:val="24"/>
          <w:szCs w:val="24"/>
        </w:rPr>
        <w:t xml:space="preserve">м ЕС и обратно. Държавите </w:t>
      </w:r>
      <w:r w:rsidRPr="00892E89">
        <w:rPr>
          <w:rFonts w:ascii="Times New Roman" w:eastAsia="Calibri" w:hAnsi="Times New Roman" w:cs="Times New Roman"/>
          <w:sz w:val="24"/>
          <w:szCs w:val="24"/>
        </w:rPr>
        <w:t xml:space="preserve">членки ще </w:t>
      </w:r>
      <w:r w:rsidRPr="00892E89">
        <w:rPr>
          <w:rFonts w:ascii="Times New Roman" w:eastAsia="Calibri" w:hAnsi="Times New Roman" w:cs="Times New Roman"/>
          <w:sz w:val="24"/>
          <w:szCs w:val="24"/>
        </w:rPr>
        <w:lastRenderedPageBreak/>
        <w:t xml:space="preserve">трябва да създадат "звена за данни за пътниците" (ЗДП), които ще са отговорни за съхраняването и обработването на тези данни и предаването им на компетентните органи, както и за </w:t>
      </w:r>
      <w:r w:rsidR="00E003DA">
        <w:rPr>
          <w:rFonts w:ascii="Times New Roman" w:eastAsia="Calibri" w:hAnsi="Times New Roman" w:cs="Times New Roman"/>
          <w:sz w:val="24"/>
          <w:szCs w:val="24"/>
        </w:rPr>
        <w:t xml:space="preserve">обмена със ЗПД на други държави </w:t>
      </w:r>
      <w:r w:rsidRPr="00892E89">
        <w:rPr>
          <w:rFonts w:ascii="Times New Roman" w:eastAsia="Calibri" w:hAnsi="Times New Roman" w:cs="Times New Roman"/>
          <w:sz w:val="24"/>
          <w:szCs w:val="24"/>
        </w:rPr>
        <w:t xml:space="preserve">членки и Европол.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На 17 февруари 2016 г. Народното събрание приема промени в Закона за Държавна агенция "Национална сигурност", с които бе въведена правната рамка за функционирането на такава система в Република България.</w:t>
      </w:r>
      <w:r w:rsidRPr="00892E89">
        <w:rPr>
          <w:rFonts w:ascii="Times New Roman" w:eastAsia="Calibri" w:hAnsi="Times New Roman" w:cs="Times New Roman"/>
          <w:sz w:val="24"/>
          <w:szCs w:val="24"/>
          <w:vertAlign w:val="superscript"/>
        </w:rPr>
        <w:footnoteReference w:id="26"/>
      </w:r>
      <w:r w:rsidRPr="00892E89">
        <w:rPr>
          <w:rFonts w:ascii="Times New Roman" w:eastAsia="Calibri" w:hAnsi="Times New Roman" w:cs="Times New Roman"/>
          <w:sz w:val="24"/>
          <w:szCs w:val="24"/>
        </w:rPr>
        <w:t xml:space="preserve"> В приетия закон в чл. 11а, ал.1, се предвижда в Държавна агенция "Национална сигурност" да се създаде Национално звено за получаване и обработване на резервационни данни на пътниците в Република България.</w:t>
      </w:r>
    </w:p>
    <w:p w:rsidR="00892E89" w:rsidRPr="00532B02" w:rsidRDefault="00892E89" w:rsidP="00D330F0">
      <w:pPr>
        <w:numPr>
          <w:ilvl w:val="0"/>
          <w:numId w:val="61"/>
        </w:numPr>
        <w:spacing w:after="160" w:line="276" w:lineRule="auto"/>
        <w:ind w:left="0" w:firstLine="709"/>
        <w:contextualSpacing/>
        <w:jc w:val="both"/>
        <w:rPr>
          <w:rFonts w:ascii="Times New Roman" w:eastAsia="Calibri" w:hAnsi="Times New Roman" w:cs="Times New Roman"/>
          <w:i/>
          <w:sz w:val="24"/>
          <w:szCs w:val="24"/>
        </w:rPr>
      </w:pPr>
      <w:r w:rsidRPr="00532B02">
        <w:rPr>
          <w:rFonts w:ascii="Times New Roman" w:eastAsia="Calibri" w:hAnsi="Times New Roman" w:cs="Times New Roman"/>
          <w:i/>
          <w:sz w:val="24"/>
          <w:szCs w:val="24"/>
        </w:rPr>
        <w:t>Засилване на функциите на Европейския център за борба с тероризма.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Тук се включват функциите на Европейския център за борба с тероризма, които трябва да бъдат засилени, за да се превърне тази структура в разузнавателен център на правоприлагащите органи за анализ на заплахите и да подпомага разработването на оперативни планове за борба с тероризма. Комисията ще представи инициативи за развитието на Центъра в по-силна структура с капацитет за съвместно оперативно планиране, извършване на оценки на заплахите и координация на разузнавателните данни в областта на правоприлагането. Поради спешността на въпроса се поставя задачата да започне разработването на съвместни оценки на заплахите от тероризъм и радикализация.</w:t>
      </w:r>
    </w:p>
    <w:p w:rsidR="00892E89" w:rsidRPr="00532B02" w:rsidRDefault="00892E89" w:rsidP="00D330F0">
      <w:pPr>
        <w:numPr>
          <w:ilvl w:val="0"/>
          <w:numId w:val="61"/>
        </w:numPr>
        <w:spacing w:after="160" w:line="276" w:lineRule="auto"/>
        <w:ind w:left="0" w:firstLine="709"/>
        <w:contextualSpacing/>
        <w:jc w:val="both"/>
        <w:rPr>
          <w:rFonts w:ascii="Times New Roman" w:eastAsia="Calibri" w:hAnsi="Times New Roman" w:cs="Times New Roman"/>
          <w:i/>
          <w:sz w:val="24"/>
          <w:szCs w:val="24"/>
        </w:rPr>
      </w:pPr>
      <w:r w:rsidRPr="00532B02">
        <w:rPr>
          <w:rFonts w:ascii="Times New Roman" w:eastAsia="Calibri" w:hAnsi="Times New Roman" w:cs="Times New Roman"/>
          <w:i/>
          <w:sz w:val="24"/>
          <w:szCs w:val="24"/>
        </w:rPr>
        <w:t>Пресичане на достъпа на терористите до огнестрелни оръжия и взривни вещества.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Предвижда се държ</w:t>
      </w:r>
      <w:r w:rsidR="00E003DA">
        <w:rPr>
          <w:rFonts w:ascii="Times New Roman" w:eastAsia="Calibri" w:hAnsi="Times New Roman" w:cs="Times New Roman"/>
          <w:sz w:val="24"/>
          <w:szCs w:val="24"/>
        </w:rPr>
        <w:t xml:space="preserve">авите </w:t>
      </w:r>
      <w:r w:rsidRPr="00892E89">
        <w:rPr>
          <w:rFonts w:ascii="Times New Roman" w:eastAsia="Calibri" w:hAnsi="Times New Roman" w:cs="Times New Roman"/>
          <w:sz w:val="24"/>
          <w:szCs w:val="24"/>
        </w:rPr>
        <w:t>членки приоритетно да изпълнят Плана за огнестрелните оръжия и взривните вещества, а Парламентът и Съветът да приемат предложението за изменение на Директивата относно контрола на придобиването и притежаването на оръжие, представено от Комисията на 18 ноември 2015 г..</w:t>
      </w:r>
    </w:p>
    <w:p w:rsidR="00892E89" w:rsidRPr="00532B02" w:rsidRDefault="00892E89" w:rsidP="00D330F0">
      <w:pPr>
        <w:numPr>
          <w:ilvl w:val="0"/>
          <w:numId w:val="61"/>
        </w:numPr>
        <w:spacing w:after="160" w:line="276" w:lineRule="auto"/>
        <w:ind w:left="0" w:firstLine="709"/>
        <w:contextualSpacing/>
        <w:jc w:val="both"/>
        <w:rPr>
          <w:rFonts w:ascii="Times New Roman" w:eastAsia="Calibri" w:hAnsi="Times New Roman" w:cs="Times New Roman"/>
          <w:i/>
          <w:sz w:val="24"/>
          <w:szCs w:val="24"/>
        </w:rPr>
      </w:pPr>
      <w:r w:rsidRPr="00532B02">
        <w:rPr>
          <w:rFonts w:ascii="Times New Roman" w:eastAsia="Calibri" w:hAnsi="Times New Roman" w:cs="Times New Roman"/>
          <w:i/>
          <w:sz w:val="24"/>
          <w:szCs w:val="24"/>
        </w:rPr>
        <w:t>Пресичане на достъпа на терористите до финансиране.</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Комисията следва да приключи работата по Плана за действие относно борбата с финансирането на тероризма от 2 декември 2015г., с</w:t>
      </w:r>
      <w:r w:rsidR="00E003DA">
        <w:rPr>
          <w:rFonts w:ascii="Times New Roman" w:eastAsia="Calibri" w:hAnsi="Times New Roman" w:cs="Times New Roman"/>
          <w:sz w:val="24"/>
          <w:szCs w:val="24"/>
        </w:rPr>
        <w:t xml:space="preserve"> който да подпомогне държавите </w:t>
      </w:r>
      <w:r w:rsidRPr="00892E89">
        <w:rPr>
          <w:rFonts w:ascii="Times New Roman" w:eastAsia="Calibri" w:hAnsi="Times New Roman" w:cs="Times New Roman"/>
          <w:sz w:val="24"/>
          <w:szCs w:val="24"/>
        </w:rPr>
        <w:t>членки по-лесно да откриват и предотвратяват движението на средства и други активи, за да се прекъснат източниците на приходи на терористичните организации.</w:t>
      </w:r>
    </w:p>
    <w:p w:rsidR="00892E89" w:rsidRPr="00532B02" w:rsidRDefault="00892E89" w:rsidP="00D330F0">
      <w:pPr>
        <w:numPr>
          <w:ilvl w:val="0"/>
          <w:numId w:val="61"/>
        </w:numPr>
        <w:spacing w:after="160" w:line="276" w:lineRule="auto"/>
        <w:ind w:left="0" w:firstLine="709"/>
        <w:contextualSpacing/>
        <w:jc w:val="both"/>
        <w:rPr>
          <w:rFonts w:ascii="Times New Roman" w:eastAsia="Calibri" w:hAnsi="Times New Roman" w:cs="Times New Roman"/>
          <w:i/>
          <w:sz w:val="24"/>
          <w:szCs w:val="24"/>
        </w:rPr>
      </w:pPr>
      <w:r w:rsidRPr="00532B02">
        <w:rPr>
          <w:rFonts w:ascii="Times New Roman" w:eastAsia="Calibri" w:hAnsi="Times New Roman" w:cs="Times New Roman"/>
          <w:i/>
          <w:sz w:val="24"/>
          <w:szCs w:val="24"/>
        </w:rPr>
        <w:t xml:space="preserve">Защита на гражданите и на критичните инфраструктури.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Заложено е правоприлагащите и други ключови органи да са по-добре подготвени за рисковете за сигурността, свързани с уязвимостта на критичната инфраструктура, да извършват ефикасен обмен на релевантна информация, да изготвят превантивни мерки по координиран отвъд границите начин и да подкрепят научните изследвания във връзка с бъдещи нужди от технологии и капацитет.</w:t>
      </w:r>
    </w:p>
    <w:p w:rsidR="00892E89" w:rsidRPr="00532B02" w:rsidRDefault="00892E89" w:rsidP="00D330F0">
      <w:pPr>
        <w:numPr>
          <w:ilvl w:val="0"/>
          <w:numId w:val="61"/>
        </w:numPr>
        <w:spacing w:after="160" w:line="276" w:lineRule="auto"/>
        <w:ind w:left="0" w:firstLine="709"/>
        <w:contextualSpacing/>
        <w:jc w:val="both"/>
        <w:rPr>
          <w:rFonts w:ascii="Times New Roman" w:eastAsia="Calibri" w:hAnsi="Times New Roman" w:cs="Times New Roman"/>
          <w:i/>
          <w:sz w:val="24"/>
          <w:szCs w:val="24"/>
        </w:rPr>
      </w:pPr>
      <w:r w:rsidRPr="00532B02">
        <w:rPr>
          <w:rFonts w:ascii="Times New Roman" w:eastAsia="Calibri" w:hAnsi="Times New Roman" w:cs="Times New Roman"/>
          <w:i/>
          <w:sz w:val="24"/>
          <w:szCs w:val="24"/>
        </w:rPr>
        <w:t xml:space="preserve">Външнополитическото измерение.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Чрез този пункт се изисква по-добра съгласуваност между вътрешнополитическите и външнополитическите действия в областта на сигурността. Въз основа на работата на координатора на ЕС за борбата с тероризма, на Комисията и на Европейската служба за външна дейност (ЕСВД), ЕС следва да установи партньорства за борба с тероризма с държавите в Средиземноморието.</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 xml:space="preserve">За изпълнението на пътната карта съвсем естествено е, че освен приетата досега правна рамка, предстои изработването, съгласуването и приемането на множество актове, както на европейско, така и на национално ниво. Тук се поставя въпросът не само за добрата координация, но и за качеството на съответните актове. Прави впечатление, че почти по едно и също време на европейско ниво, а и в България са приети актове, целящи повишаване на качеството на законодателството. Първо ще се спра на европейското измерение, а след това и на българското такова.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На</w:t>
      </w:r>
      <w:r w:rsidR="000276B4">
        <w:rPr>
          <w:rFonts w:ascii="Times New Roman" w:eastAsia="Calibri" w:hAnsi="Times New Roman" w:cs="Times New Roman"/>
          <w:sz w:val="24"/>
          <w:szCs w:val="24"/>
        </w:rPr>
        <w:t xml:space="preserve"> 13 април 2016 г. е постигнато м</w:t>
      </w:r>
      <w:r w:rsidRPr="00892E89">
        <w:rPr>
          <w:rFonts w:ascii="Times New Roman" w:eastAsia="Calibri" w:hAnsi="Times New Roman" w:cs="Times New Roman"/>
          <w:sz w:val="24"/>
          <w:szCs w:val="24"/>
        </w:rPr>
        <w:t>еждуинституционално споразумение между Европейския парламент, Съвета на Европейския съюз и Европейската комисия за по-добро законотворчество.</w:t>
      </w:r>
      <w:r w:rsidRPr="00892E89">
        <w:rPr>
          <w:rFonts w:ascii="Times New Roman" w:eastAsia="Calibri" w:hAnsi="Times New Roman" w:cs="Times New Roman"/>
          <w:sz w:val="24"/>
          <w:szCs w:val="24"/>
          <w:vertAlign w:val="superscript"/>
        </w:rPr>
        <w:footnoteReference w:id="27"/>
      </w:r>
      <w:r w:rsidRPr="00892E89">
        <w:rPr>
          <w:rFonts w:ascii="Times New Roman" w:eastAsia="Calibri" w:hAnsi="Times New Roman" w:cs="Times New Roman"/>
          <w:sz w:val="24"/>
          <w:szCs w:val="24"/>
        </w:rPr>
        <w:t xml:space="preserve"> Според поставените общи ангажименти и цели трите институции ще се стремят към по-добро законотворчество чрез редица инициативи и процедури. Принципите, които ще се съблюдават са демократична легитимност, субсидиарност и пропорционалност, както и принципа на правна сигурност. Освен това те се съгласяват да насърчават опростеността, яснотата и съгласуваността при изготвянето на законодателството на Съюза, както и да допринасят за възможно най-голямата прозрачност на законодателния процес. Освен това законодателството на Съюза следва да бъде разбираемо и ясно; да дава възможност на гражданите, администрацията и бизнеса лесно да разбират своите права и задължения; да включва изисквания за подходящо докладване, наблюдение и оценка; да избягва свръх</w:t>
      </w:r>
      <w:r w:rsidR="000276B4">
        <w:rPr>
          <w:rFonts w:ascii="Times New Roman" w:eastAsia="Calibri" w:hAnsi="Times New Roman" w:cs="Times New Roman"/>
          <w:sz w:val="24"/>
          <w:szCs w:val="24"/>
        </w:rPr>
        <w:t xml:space="preserve"> </w:t>
      </w:r>
      <w:r w:rsidRPr="00892E89">
        <w:rPr>
          <w:rFonts w:ascii="Times New Roman" w:eastAsia="Calibri" w:hAnsi="Times New Roman" w:cs="Times New Roman"/>
          <w:sz w:val="24"/>
          <w:szCs w:val="24"/>
        </w:rPr>
        <w:t>регулирането и административната тежест; да може да се прилага на практика.</w:t>
      </w:r>
    </w:p>
    <w:p w:rsidR="00892E89" w:rsidRPr="00892E89" w:rsidRDefault="000276B4" w:rsidP="00892E89">
      <w:pPr>
        <w:spacing w:line="276" w:lineRule="auto"/>
        <w:ind w:firstLine="708"/>
        <w:jc w:val="both"/>
        <w:rPr>
          <w:rFonts w:ascii="Times New Roman" w:eastAsia="Calibri" w:hAnsi="Times New Roman" w:cs="Times New Roman"/>
          <w:sz w:val="24"/>
          <w:szCs w:val="24"/>
        </w:rPr>
      </w:pPr>
      <w:r>
        <w:rPr>
          <w:rFonts w:ascii="Times New Roman" w:eastAsia="Calibri" w:hAnsi="Times New Roman" w:cs="Times New Roman"/>
          <w:sz w:val="24"/>
          <w:szCs w:val="24"/>
        </w:rPr>
        <w:t>Инструментите</w:t>
      </w:r>
      <w:r w:rsidR="00892E89" w:rsidRPr="00892E89">
        <w:rPr>
          <w:rFonts w:ascii="Times New Roman" w:eastAsia="Calibri" w:hAnsi="Times New Roman" w:cs="Times New Roman"/>
          <w:sz w:val="24"/>
          <w:szCs w:val="24"/>
        </w:rPr>
        <w:t xml:space="preserve"> за по-добро законотворчество са извършването на оценка на въздействието, консултация с обществеността и със заинтересованите страни и обратна връзка, последваща оценка на действащото законодателство. Освен това се предвижда прозрачност и координиране на законодателния процес.</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Изтъква се и необходимостта от бързото и правилно прилагане на законод</w:t>
      </w:r>
      <w:r w:rsidR="00E003DA">
        <w:rPr>
          <w:rFonts w:ascii="Times New Roman" w:eastAsia="Calibri" w:hAnsi="Times New Roman" w:cs="Times New Roman"/>
          <w:sz w:val="24"/>
          <w:szCs w:val="24"/>
        </w:rPr>
        <w:t xml:space="preserve">ателството на Съюза в държавите </w:t>
      </w:r>
      <w:r w:rsidRPr="00892E89">
        <w:rPr>
          <w:rFonts w:ascii="Times New Roman" w:eastAsia="Calibri" w:hAnsi="Times New Roman" w:cs="Times New Roman"/>
          <w:sz w:val="24"/>
          <w:szCs w:val="24"/>
        </w:rPr>
        <w:t>членки, като сроковете за транспониране на директивите ще бъдат възможно най-кратки и по правило няма да превишават две години.</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България също се извършва промяна в правилата на нормотворчеството. Последното изменение на Закона за нормативните актове от 2016г.</w:t>
      </w:r>
      <w:r w:rsidRPr="00892E89">
        <w:rPr>
          <w:rFonts w:ascii="Times New Roman" w:eastAsia="Calibri" w:hAnsi="Times New Roman" w:cs="Times New Roman"/>
          <w:sz w:val="24"/>
          <w:szCs w:val="24"/>
          <w:vertAlign w:val="superscript"/>
        </w:rPr>
        <w:footnoteReference w:id="28"/>
      </w:r>
      <w:r w:rsidRPr="00892E89">
        <w:rPr>
          <w:rFonts w:ascii="Times New Roman" w:eastAsia="Calibri" w:hAnsi="Times New Roman" w:cs="Times New Roman"/>
          <w:sz w:val="24"/>
          <w:szCs w:val="24"/>
        </w:rPr>
        <w:t xml:space="preserve"> въвежда при изработването на проект на нормативен акт, независимо от това дали вносителят е правителството или народен представител, да се извършва предварителна оценка на въздействието, да се провеждат обществени консултации с гражданите и юридическите лица. Освен това ще се извършва и последваща оценка за въздействието на приетия нормативен акт.</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Цяла нова глава от ЗНА е посветена на оценката на въздействие на нормативните актове. Последващата оценка на въздействие се извършва в срок 5 години след влизането в сила на новия закон, кодекс или подзаконов нормативен акт и се публикува на интернет страницата на съответния орган и на Портала за обществени консултации в срок до 30 дни от изготвянето ѝ.</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Изработването на проект на нормативен акт е предвидено да се извършва при зачитане на принципите на необходимост, обоснованост, предвидимост, откритост, съгласуваност, субсидиарност, пропорционалност и стабилност (чл. 26). Увеличен е срокът за обществени консултации с гражданите и юридическите лица от 14 на 30 дни. След приключването на обществената консултация съставителят на проекта публикува на интернет страницата на съответната институция справка за постъпилите предложения заедно с обосновка за неприетите предложения. Законът ще влиза в сила 6 месеца след обнародването му в „Държавен вестник“, т.е. в края на 2016г.</w:t>
      </w:r>
    </w:p>
    <w:p w:rsidR="00892E89" w:rsidRPr="00892E89" w:rsidRDefault="00892E89" w:rsidP="00892E89">
      <w:pPr>
        <w:spacing w:line="276" w:lineRule="auto"/>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 новоприетите актове се очаква повишаване нивото на качеството на нормативните актове.</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заключение следва да отбележа, че реализирането на европейския съюз за сигурност се основава на подготовката на адекват</w:t>
      </w:r>
      <w:r w:rsidR="00E003DA">
        <w:rPr>
          <w:rFonts w:ascii="Times New Roman" w:eastAsia="Calibri" w:hAnsi="Times New Roman" w:cs="Times New Roman"/>
          <w:sz w:val="24"/>
          <w:szCs w:val="24"/>
        </w:rPr>
        <w:t xml:space="preserve">ни актове на ниво ЕС и държави </w:t>
      </w:r>
      <w:r w:rsidRPr="00892E89">
        <w:rPr>
          <w:rFonts w:ascii="Times New Roman" w:eastAsia="Calibri" w:hAnsi="Times New Roman" w:cs="Times New Roman"/>
          <w:sz w:val="24"/>
          <w:szCs w:val="24"/>
        </w:rPr>
        <w:t>членки. Процес труден, но възможен.</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За България това означава привеждане в съответствие на европейското законодателство в българското такова, своевременно и точно. Тъй като една от изключително важните задачи в областта на сигурността е добрата координация между органите, които извършват тази дейност, поставям въпроса за една бъдеща кодификация на законодателството в сектор сигурност. По този начин може да се преодолее  противоречието в законодателството, което пък създава трудности при приложението му. Това е една голяма и амбициозна задача, но не е невъзможна при наличието на воля и експертиза за постигането ѝ. </w:t>
      </w:r>
    </w:p>
    <w:p w:rsidR="00892E89" w:rsidRDefault="00892E89" w:rsidP="00892E89">
      <w:pPr>
        <w:spacing w:line="276" w:lineRule="auto"/>
        <w:jc w:val="both"/>
        <w:rPr>
          <w:rFonts w:ascii="Times New Roman" w:eastAsia="Calibri" w:hAnsi="Times New Roman" w:cs="Times New Roman"/>
          <w:sz w:val="24"/>
          <w:szCs w:val="24"/>
        </w:rPr>
      </w:pPr>
    </w:p>
    <w:p w:rsidR="00532B02" w:rsidRPr="00892E89" w:rsidRDefault="00532B02" w:rsidP="00892E89">
      <w:pPr>
        <w:spacing w:line="276" w:lineRule="auto"/>
        <w:jc w:val="both"/>
        <w:rPr>
          <w:rFonts w:ascii="Times New Roman" w:eastAsia="Calibri" w:hAnsi="Times New Roman" w:cs="Times New Roman"/>
          <w:sz w:val="24"/>
          <w:szCs w:val="24"/>
        </w:rPr>
      </w:pPr>
    </w:p>
    <w:p w:rsidR="00892E89" w:rsidRPr="00532B02" w:rsidRDefault="00892E89" w:rsidP="00892E89">
      <w:pPr>
        <w:spacing w:line="276" w:lineRule="auto"/>
        <w:jc w:val="both"/>
        <w:rPr>
          <w:rFonts w:ascii="Times New Roman" w:eastAsia="Calibri" w:hAnsi="Times New Roman" w:cs="Times New Roman"/>
          <w:b/>
          <w:i/>
          <w:sz w:val="24"/>
          <w:szCs w:val="24"/>
          <w:lang w:val="en-US"/>
        </w:rPr>
      </w:pPr>
      <w:r w:rsidRPr="00532B02">
        <w:rPr>
          <w:rFonts w:ascii="Times New Roman" w:eastAsia="Calibri" w:hAnsi="Times New Roman" w:cs="Times New Roman"/>
          <w:b/>
          <w:i/>
          <w:sz w:val="24"/>
          <w:szCs w:val="24"/>
        </w:rPr>
        <w:t>Използвана литература</w:t>
      </w:r>
      <w:r w:rsidRPr="00532B02">
        <w:rPr>
          <w:rFonts w:ascii="Times New Roman" w:eastAsia="Calibri" w:hAnsi="Times New Roman" w:cs="Times New Roman"/>
          <w:b/>
          <w:i/>
          <w:sz w:val="24"/>
          <w:szCs w:val="24"/>
          <w:lang w:val="en-US"/>
        </w:rPr>
        <w:t>:</w:t>
      </w:r>
    </w:p>
    <w:p w:rsidR="00892E89" w:rsidRPr="00892E89" w:rsidRDefault="00892E89" w:rsidP="00D330F0">
      <w:pPr>
        <w:numPr>
          <w:ilvl w:val="0"/>
          <w:numId w:val="62"/>
        </w:numPr>
        <w:spacing w:after="160" w:line="276" w:lineRule="auto"/>
        <w:ind w:left="284" w:hanging="284"/>
        <w:contextualSpacing/>
        <w:rPr>
          <w:rFonts w:ascii="Times New Roman" w:eastAsia="Calibri" w:hAnsi="Times New Roman" w:cs="Times New Roman"/>
          <w:i/>
          <w:sz w:val="20"/>
          <w:szCs w:val="20"/>
          <w:lang w:val="ru-RU"/>
        </w:rPr>
      </w:pPr>
      <w:r w:rsidRPr="00892E89">
        <w:rPr>
          <w:rFonts w:ascii="Times New Roman" w:eastAsia="Calibri" w:hAnsi="Times New Roman" w:cs="Times New Roman"/>
          <w:i/>
          <w:sz w:val="20"/>
          <w:szCs w:val="20"/>
          <w:lang w:val="ru-RU"/>
        </w:rPr>
        <w:t>ДВ. бр.15 от 23 Февруари 2016 г.</w:t>
      </w:r>
    </w:p>
    <w:p w:rsidR="00892E89" w:rsidRPr="00892E89" w:rsidRDefault="00892E89" w:rsidP="00D330F0">
      <w:pPr>
        <w:numPr>
          <w:ilvl w:val="0"/>
          <w:numId w:val="62"/>
        </w:numPr>
        <w:spacing w:after="160" w:line="276" w:lineRule="auto"/>
        <w:ind w:left="284" w:hanging="284"/>
        <w:contextualSpacing/>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ДВ, бр. 74 от 2015 г.</w:t>
      </w:r>
    </w:p>
    <w:p w:rsidR="00892E89" w:rsidRPr="00892E89" w:rsidRDefault="00892E89" w:rsidP="00D330F0">
      <w:pPr>
        <w:numPr>
          <w:ilvl w:val="0"/>
          <w:numId w:val="62"/>
        </w:numPr>
        <w:spacing w:after="160" w:line="276" w:lineRule="auto"/>
        <w:ind w:left="284" w:hanging="284"/>
        <w:contextualSpacing/>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ДВ брой 34, 3.5.2016 г.</w:t>
      </w:r>
    </w:p>
    <w:p w:rsidR="00892E89" w:rsidRPr="00892E89" w:rsidRDefault="004A3881" w:rsidP="00D330F0">
      <w:pPr>
        <w:numPr>
          <w:ilvl w:val="0"/>
          <w:numId w:val="62"/>
        </w:numPr>
        <w:spacing w:after="160" w:line="276" w:lineRule="auto"/>
        <w:ind w:left="284" w:hanging="284"/>
        <w:contextualSpacing/>
        <w:rPr>
          <w:rFonts w:ascii="Times New Roman" w:eastAsia="Calibri" w:hAnsi="Times New Roman" w:cs="Times New Roman"/>
          <w:i/>
          <w:sz w:val="20"/>
          <w:szCs w:val="20"/>
          <w:lang w:val="en-US"/>
        </w:rPr>
      </w:pPr>
      <w:hyperlink r:id="rId26" w:history="1">
        <w:r w:rsidR="00892E89" w:rsidRPr="00892E89">
          <w:rPr>
            <w:rFonts w:ascii="Times New Roman" w:eastAsia="Calibri" w:hAnsi="Times New Roman" w:cs="Times New Roman"/>
            <w:i/>
            <w:color w:val="0563C1"/>
            <w:sz w:val="20"/>
            <w:szCs w:val="20"/>
            <w:u w:val="single"/>
            <w:lang w:val="en-US"/>
          </w:rPr>
          <w:t>http://www.europarl.europa.eu/sides/getDoc.do?pubRef=-//EP//TEXT+TA+P8-TA-2015-0410+0+DOC+XML+V0//BG</w:t>
        </w:r>
      </w:hyperlink>
    </w:p>
    <w:p w:rsidR="00892E89" w:rsidRPr="00892E89" w:rsidRDefault="004A3881" w:rsidP="00D330F0">
      <w:pPr>
        <w:numPr>
          <w:ilvl w:val="0"/>
          <w:numId w:val="62"/>
        </w:numPr>
        <w:spacing w:after="160" w:line="276" w:lineRule="auto"/>
        <w:ind w:left="284" w:hanging="284"/>
        <w:contextualSpacing/>
        <w:rPr>
          <w:rFonts w:ascii="Times New Roman" w:eastAsia="Calibri" w:hAnsi="Times New Roman" w:cs="Times New Roman"/>
          <w:i/>
          <w:sz w:val="20"/>
          <w:szCs w:val="20"/>
          <w:lang w:val="en-US"/>
        </w:rPr>
      </w:pPr>
      <w:hyperlink r:id="rId27" w:history="1">
        <w:r w:rsidR="00892E89" w:rsidRPr="00892E89">
          <w:rPr>
            <w:rFonts w:ascii="Times New Roman" w:eastAsia="Calibri" w:hAnsi="Times New Roman" w:cs="Times New Roman"/>
            <w:i/>
            <w:color w:val="0563C1"/>
            <w:sz w:val="20"/>
            <w:szCs w:val="20"/>
            <w:u w:val="single"/>
            <w:lang w:val="en-US"/>
          </w:rPr>
          <w:t>http://europa.eu/rapid/press-release_IP-16-1445_bg.htm</w:t>
        </w:r>
      </w:hyperlink>
    </w:p>
    <w:p w:rsidR="00892E89" w:rsidRPr="00892E89" w:rsidRDefault="004A3881" w:rsidP="00D330F0">
      <w:pPr>
        <w:numPr>
          <w:ilvl w:val="0"/>
          <w:numId w:val="62"/>
        </w:numPr>
        <w:spacing w:after="160" w:line="276" w:lineRule="auto"/>
        <w:ind w:left="284" w:hanging="284"/>
        <w:contextualSpacing/>
        <w:rPr>
          <w:rFonts w:ascii="Times New Roman" w:eastAsia="Calibri" w:hAnsi="Times New Roman" w:cs="Times New Roman"/>
          <w:i/>
          <w:sz w:val="20"/>
          <w:szCs w:val="20"/>
          <w:lang w:val="en-US"/>
        </w:rPr>
      </w:pPr>
      <w:hyperlink r:id="rId28" w:history="1">
        <w:r w:rsidR="00892E89" w:rsidRPr="00892E89">
          <w:rPr>
            <w:rFonts w:ascii="Times New Roman" w:eastAsia="Calibri" w:hAnsi="Times New Roman" w:cs="Times New Roman"/>
            <w:i/>
            <w:color w:val="0563C1"/>
            <w:sz w:val="20"/>
            <w:szCs w:val="20"/>
            <w:u w:val="single"/>
            <w:lang w:val="en-US"/>
          </w:rPr>
          <w:t>http://ec.europa.eu/smart-regulation/index_bg.htm</w:t>
        </w:r>
      </w:hyperlink>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677AD4" w:rsidRDefault="00677AD4" w:rsidP="00892E89">
      <w:pPr>
        <w:spacing w:line="276" w:lineRule="auto"/>
        <w:jc w:val="center"/>
        <w:rPr>
          <w:rFonts w:ascii="Times New Roman" w:eastAsia="Calibri" w:hAnsi="Times New Roman" w:cs="Times New Roman"/>
          <w:b/>
          <w:sz w:val="28"/>
          <w:szCs w:val="28"/>
        </w:rPr>
        <w:sectPr w:rsidR="00677AD4" w:rsidSect="00892E89">
          <w:footnotePr>
            <w:numRestart w:val="eachSect"/>
          </w:footnotePr>
          <w:type w:val="continuous"/>
          <w:pgSz w:w="11906" w:h="16838" w:code="9"/>
          <w:pgMar w:top="1418" w:right="1418" w:bottom="1418" w:left="1418" w:header="709" w:footer="709" w:gutter="0"/>
          <w:cols w:space="708"/>
          <w:docGrid w:linePitch="360"/>
        </w:sectPr>
      </w:pPr>
    </w:p>
    <w:p w:rsidR="00892E89" w:rsidRPr="00892E89" w:rsidRDefault="00892E89" w:rsidP="00892E89">
      <w:pPr>
        <w:spacing w:line="276" w:lineRule="auto"/>
        <w:jc w:val="center"/>
        <w:rPr>
          <w:rFonts w:ascii="Times New Roman" w:eastAsia="Calibri" w:hAnsi="Times New Roman" w:cs="Times New Roman"/>
          <w:b/>
          <w:sz w:val="28"/>
          <w:szCs w:val="28"/>
        </w:rPr>
      </w:pPr>
      <w:r w:rsidRPr="00892E89">
        <w:rPr>
          <w:rFonts w:ascii="Times New Roman" w:eastAsia="Calibri" w:hAnsi="Times New Roman" w:cs="Times New Roman"/>
          <w:b/>
          <w:sz w:val="28"/>
          <w:szCs w:val="28"/>
        </w:rPr>
        <w:lastRenderedPageBreak/>
        <w:t>ЕВРОПЕЙСКИЯ</w:t>
      </w:r>
      <w:r w:rsidR="00532B02">
        <w:rPr>
          <w:rFonts w:ascii="Times New Roman" w:eastAsia="Calibri" w:hAnsi="Times New Roman" w:cs="Times New Roman"/>
          <w:b/>
          <w:sz w:val="28"/>
          <w:szCs w:val="28"/>
        </w:rPr>
        <w:t>Т</w:t>
      </w:r>
      <w:r w:rsidRPr="00892E89">
        <w:rPr>
          <w:rFonts w:ascii="Times New Roman" w:eastAsia="Calibri" w:hAnsi="Times New Roman" w:cs="Times New Roman"/>
          <w:b/>
          <w:sz w:val="28"/>
          <w:szCs w:val="28"/>
        </w:rPr>
        <w:t xml:space="preserve"> СЪЮЗ И КРИЗАТА НА МУЛТИКУЛТУРАЛИЗМА</w:t>
      </w:r>
    </w:p>
    <w:p w:rsidR="00892E89" w:rsidRPr="00892E89" w:rsidRDefault="00892E89" w:rsidP="00892E89">
      <w:pPr>
        <w:spacing w:line="276" w:lineRule="auto"/>
        <w:jc w:val="center"/>
        <w:rPr>
          <w:rFonts w:ascii="Times New Roman" w:eastAsia="Calibri" w:hAnsi="Times New Roman" w:cs="Times New Roman"/>
          <w:b/>
          <w:sz w:val="24"/>
          <w:szCs w:val="24"/>
        </w:rPr>
      </w:pPr>
    </w:p>
    <w:p w:rsidR="00892E89" w:rsidRPr="00892E89" w:rsidRDefault="00532B02" w:rsidP="00892E89">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п</w:t>
      </w:r>
      <w:r w:rsidR="00892E89" w:rsidRPr="00892E89">
        <w:rPr>
          <w:rFonts w:ascii="Times New Roman" w:eastAsia="Calibri" w:hAnsi="Times New Roman" w:cs="Times New Roman"/>
          <w:sz w:val="24"/>
          <w:szCs w:val="24"/>
        </w:rPr>
        <w:t>роф. д-р Вихрен БУЗОВ,</w:t>
      </w:r>
    </w:p>
    <w:p w:rsidR="00892E89" w:rsidRPr="00892E89" w:rsidRDefault="00532B02" w:rsidP="00892E89">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Великотърновски университет „Св.св. Кирил и Методий“</w:t>
      </w:r>
    </w:p>
    <w:p w:rsidR="00892E89" w:rsidRPr="00892E89" w:rsidRDefault="00892E89" w:rsidP="00892E89">
      <w:pPr>
        <w:spacing w:line="276" w:lineRule="auto"/>
        <w:ind w:firstLine="720"/>
        <w:contextualSpacing/>
        <w:jc w:val="both"/>
        <w:rPr>
          <w:rFonts w:ascii="Times New Roman" w:eastAsia="Calibri" w:hAnsi="Times New Roman" w:cs="Times New Roman"/>
          <w:b/>
          <w:sz w:val="24"/>
          <w:szCs w:val="24"/>
          <w:lang w:val="ru-RU"/>
        </w:rPr>
      </w:pPr>
    </w:p>
    <w:p w:rsidR="00892E89" w:rsidRPr="00892E89" w:rsidRDefault="00892E89" w:rsidP="00892E89">
      <w:pPr>
        <w:spacing w:line="276" w:lineRule="auto"/>
        <w:ind w:firstLine="720"/>
        <w:contextualSpacing/>
        <w:jc w:val="both"/>
        <w:rPr>
          <w:rFonts w:ascii="Times New Roman" w:eastAsia="Calibri" w:hAnsi="Times New Roman" w:cs="Times New Roman"/>
          <w:sz w:val="24"/>
          <w:szCs w:val="24"/>
          <w:lang w:val="ru-RU"/>
        </w:rPr>
      </w:pPr>
      <w:r w:rsidRPr="00892E89">
        <w:rPr>
          <w:rFonts w:ascii="Times New Roman" w:eastAsia="Calibri" w:hAnsi="Times New Roman" w:cs="Times New Roman"/>
          <w:b/>
          <w:i/>
          <w:sz w:val="24"/>
          <w:szCs w:val="24"/>
        </w:rPr>
        <w:t>Резюме</w:t>
      </w:r>
      <w:r w:rsidRPr="00892E89">
        <w:rPr>
          <w:rFonts w:ascii="Times New Roman" w:eastAsia="Calibri" w:hAnsi="Times New Roman" w:cs="Times New Roman"/>
          <w:b/>
          <w:i/>
          <w:sz w:val="24"/>
          <w:szCs w:val="24"/>
          <w:lang w:val="ru-RU"/>
        </w:rPr>
        <w:t>:</w:t>
      </w:r>
      <w:r w:rsidRPr="00892E89">
        <w:rPr>
          <w:rFonts w:ascii="Times New Roman" w:eastAsia="Calibri" w:hAnsi="Times New Roman" w:cs="Times New Roman"/>
          <w:b/>
          <w:sz w:val="24"/>
          <w:szCs w:val="24"/>
          <w:lang w:val="ru-RU"/>
        </w:rPr>
        <w:t xml:space="preserve"> </w:t>
      </w:r>
      <w:r w:rsidRPr="00892E89">
        <w:rPr>
          <w:rFonts w:ascii="Times New Roman" w:eastAsia="Calibri" w:hAnsi="Times New Roman" w:cs="Times New Roman"/>
          <w:sz w:val="24"/>
          <w:szCs w:val="24"/>
        </w:rPr>
        <w:t xml:space="preserve">Кризата на мултикултурализма бе призната от водещи западни лидери (Меркел, Саркози) няколко години преди да се достигне до настоящото положение на повишаващо се напрежение в рамките на ЕС, породено от засилващият се миграционен натиск. Докладът се фокусира върху икономизацията и секюритизацията на принудителната миграция към Югоизточна Европа и към Европейския съюз като цяло.  Мигрантите са невинни жертви на конфликти, произлизащи от несправедлив социален и политически ред, военни интервенции, граждански войни, тиранични режими и етническо напрежение, породени от богатите държави и техните елити. </w:t>
      </w:r>
      <w:r w:rsidRPr="00892E89">
        <w:rPr>
          <w:rFonts w:ascii="Times New Roman" w:eastAsia="Calibri" w:hAnsi="Times New Roman" w:cs="Times New Roman"/>
          <w:sz w:val="24"/>
          <w:szCs w:val="24"/>
          <w:lang w:eastAsia="bg-BG"/>
        </w:rPr>
        <w:t xml:space="preserve">Намирането на адекватно решение на проблема с принудителната миграция и преодоляването на насилието, което се намира в неговата основа, следва да бъде споделена отговорност на човечеството като цяло. Политическите и икономическите елити не могат да разрешат този проблем – те чрез своите действия допринасят за неговото влошаване. Споразумението между ЕС и Турция е голям успех единствено за Ердоган. </w:t>
      </w:r>
    </w:p>
    <w:p w:rsidR="00561BDE" w:rsidRDefault="00561BDE" w:rsidP="00892E89">
      <w:pPr>
        <w:spacing w:line="276" w:lineRule="auto"/>
        <w:ind w:firstLine="720"/>
        <w:jc w:val="both"/>
        <w:rPr>
          <w:rFonts w:ascii="Times New Roman" w:eastAsia="Calibri" w:hAnsi="Times New Roman" w:cs="Times New Roman"/>
          <w:b/>
          <w:i/>
          <w:sz w:val="24"/>
          <w:szCs w:val="24"/>
        </w:rPr>
      </w:pPr>
    </w:p>
    <w:p w:rsidR="00892E89" w:rsidRPr="00892E89" w:rsidRDefault="00892E89" w:rsidP="00892E89">
      <w:pPr>
        <w:spacing w:line="276" w:lineRule="auto"/>
        <w:ind w:firstLine="720"/>
        <w:jc w:val="both"/>
        <w:rPr>
          <w:rFonts w:ascii="Times New Roman" w:eastAsia="Calibri" w:hAnsi="Times New Roman" w:cs="Times New Roman"/>
          <w:sz w:val="24"/>
          <w:szCs w:val="24"/>
          <w:lang w:val="ru-RU"/>
        </w:rPr>
      </w:pPr>
      <w:r w:rsidRPr="00892E89">
        <w:rPr>
          <w:rFonts w:ascii="Times New Roman" w:eastAsia="Calibri" w:hAnsi="Times New Roman" w:cs="Times New Roman"/>
          <w:b/>
          <w:i/>
          <w:sz w:val="24"/>
          <w:szCs w:val="24"/>
        </w:rPr>
        <w:t>Ключови думи</w:t>
      </w:r>
      <w:r w:rsidRPr="00892E89">
        <w:rPr>
          <w:rFonts w:ascii="Times New Roman" w:eastAsia="Calibri" w:hAnsi="Times New Roman" w:cs="Times New Roman"/>
          <w:i/>
          <w:sz w:val="24"/>
          <w:szCs w:val="24"/>
          <w:lang w:val="ru-RU"/>
        </w:rPr>
        <w:t>:</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мултикултурализъм</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принудителна миграция</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ЕС и нелегалната миграция</w:t>
      </w:r>
      <w:r w:rsidR="00855DA4">
        <w:rPr>
          <w:rFonts w:ascii="Times New Roman" w:eastAsia="Calibri" w:hAnsi="Times New Roman" w:cs="Times New Roman"/>
          <w:sz w:val="24"/>
          <w:szCs w:val="24"/>
          <w:lang w:val="ru-RU"/>
        </w:rPr>
        <w:t>.</w:t>
      </w:r>
    </w:p>
    <w:p w:rsidR="00892E89" w:rsidRDefault="00892E89" w:rsidP="00892E89">
      <w:pPr>
        <w:spacing w:line="276" w:lineRule="auto"/>
        <w:jc w:val="both"/>
        <w:rPr>
          <w:rFonts w:ascii="Times New Roman" w:eastAsia="Calibri" w:hAnsi="Times New Roman" w:cs="Times New Roman"/>
          <w:sz w:val="24"/>
          <w:szCs w:val="24"/>
          <w:lang w:val="ru-RU"/>
        </w:rPr>
      </w:pPr>
    </w:p>
    <w:p w:rsidR="00855DA4" w:rsidRPr="00892E89" w:rsidRDefault="00855DA4" w:rsidP="00892E89">
      <w:pPr>
        <w:spacing w:line="276" w:lineRule="auto"/>
        <w:jc w:val="both"/>
        <w:rPr>
          <w:rFonts w:ascii="Times New Roman" w:eastAsia="Calibri" w:hAnsi="Times New Roman" w:cs="Times New Roman"/>
          <w:sz w:val="24"/>
          <w:szCs w:val="24"/>
          <w:lang w:val="ru-RU"/>
        </w:rPr>
      </w:pPr>
    </w:p>
    <w:p w:rsidR="00892E89" w:rsidRPr="00892E89" w:rsidRDefault="00892E89" w:rsidP="00855DA4">
      <w:pPr>
        <w:spacing w:line="276" w:lineRule="auto"/>
        <w:ind w:firstLine="709"/>
        <w:contextualSpacing/>
        <w:jc w:val="both"/>
        <w:rPr>
          <w:rFonts w:ascii="Times New Roman" w:eastAsia="Calibri" w:hAnsi="Times New Roman" w:cs="Times New Roman"/>
          <w:sz w:val="24"/>
          <w:szCs w:val="24"/>
          <w:lang w:val="ru-RU"/>
        </w:rPr>
      </w:pPr>
      <w:r w:rsidRPr="00892E89">
        <w:rPr>
          <w:rFonts w:ascii="Times New Roman" w:eastAsia="Calibri" w:hAnsi="Times New Roman" w:cs="Times New Roman"/>
          <w:sz w:val="24"/>
          <w:szCs w:val="24"/>
        </w:rPr>
        <w:t>През последните две-три години пред очите ни бяха прегазени от вълните на принудителната</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нелегална миграция Шенгенското законодателство на ЕС</w:t>
      </w:r>
      <w:r w:rsidR="00677AD4">
        <w:rPr>
          <w:rStyle w:val="a5"/>
          <w:rFonts w:ascii="Times New Roman" w:eastAsia="Calibri" w:hAnsi="Times New Roman" w:cs="Times New Roman"/>
          <w:sz w:val="24"/>
          <w:szCs w:val="24"/>
        </w:rPr>
        <w:footnoteReference w:id="29"/>
      </w:r>
      <w:r w:rsidRPr="00892E89">
        <w:rPr>
          <w:rFonts w:ascii="Times New Roman" w:eastAsia="Calibri" w:hAnsi="Times New Roman" w:cs="Times New Roman"/>
          <w:sz w:val="24"/>
          <w:szCs w:val="24"/>
        </w:rPr>
        <w:t>, което заемаше стотици страници, Дъблинския регламент, безброй програми и указания за интеграция и осигуряване на сигурни граници на Европейския съюз. Тъжна ирония е и обстоятелството, че Шенгенската „бариера“ така и остана непревземаема за българи, румънци и хървати, а стотици хиляди хора от Третия свят получиха правото да се разхождат свободно из страните от Западна Европа след любезната покана на канцлерината г-жа Ангела Меркел. Западните политици се опитаха да превърнат Балканския полуостров в „санитарен кордон“ срещу прииждащите бежанци, като продължиха с половин уста да говорят за европейска солидарност, без да смеят да назоват причините за кризата.</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Дори след атентатите в Париж и Брюксел те продължаваха папагалски да повтарят мантрите за борбата срещу глобалния тероризъм, за „умерената“ опозиция в Сирия и необходимостта да бъде свален зловещия диктатор Асад. Без да видят, че задокеанският брат превърна с тяхно уча</w:t>
      </w:r>
      <w:r w:rsidR="00A751F0">
        <w:rPr>
          <w:rFonts w:ascii="Times New Roman" w:eastAsia="Calibri" w:hAnsi="Times New Roman" w:cs="Times New Roman"/>
          <w:sz w:val="24"/>
          <w:szCs w:val="24"/>
        </w:rPr>
        <w:t>стие Близкия изток</w:t>
      </w:r>
      <w:r w:rsidRPr="00892E89">
        <w:rPr>
          <w:rFonts w:ascii="Times New Roman" w:eastAsia="Calibri" w:hAnsi="Times New Roman" w:cs="Times New Roman"/>
          <w:sz w:val="24"/>
          <w:szCs w:val="24"/>
        </w:rPr>
        <w:t xml:space="preserve"> в най-големия пазар за оръжия и войници в света, заложи на изостанали античовешки монархии като Саудитска Арабия и Катар в „защитата на демокрацията“ и постепенно запали безброй пожари.</w:t>
      </w:r>
    </w:p>
    <w:p w:rsidR="00892E89" w:rsidRPr="00892E89" w:rsidRDefault="00892E89" w:rsidP="00855DA4">
      <w:pPr>
        <w:spacing w:line="276" w:lineRule="auto"/>
        <w:ind w:firstLine="709"/>
        <w:contextualSpacing/>
        <w:jc w:val="both"/>
        <w:rPr>
          <w:rFonts w:ascii="Times New Roman" w:eastAsia="Calibri" w:hAnsi="Times New Roman" w:cs="Times New Roman"/>
          <w:sz w:val="20"/>
          <w:szCs w:val="20"/>
          <w:lang w:val="ru-RU"/>
        </w:rPr>
      </w:pPr>
      <w:r w:rsidRPr="00892E89">
        <w:rPr>
          <w:rFonts w:ascii="Times New Roman" w:eastAsia="Calibri" w:hAnsi="Times New Roman" w:cs="Times New Roman"/>
          <w:sz w:val="24"/>
          <w:szCs w:val="24"/>
        </w:rPr>
        <w:lastRenderedPageBreak/>
        <w:t>В този доклад поставяме на разглеждане кризата на мултикултурализма, обявена още преди нашествието на нелегалната миграция от последните две години от лидери на Запада като Ангела Меркел и Никола Саркози</w:t>
      </w:r>
      <w:r w:rsidRPr="00892E89">
        <w:rPr>
          <w:rFonts w:ascii="Times New Roman" w:eastAsia="Calibri" w:hAnsi="Times New Roman" w:cs="Times New Roman"/>
          <w:sz w:val="24"/>
          <w:szCs w:val="24"/>
          <w:vertAlign w:val="superscript"/>
        </w:rPr>
        <w:footnoteReference w:id="30"/>
      </w:r>
      <w:r w:rsidRPr="00892E89">
        <w:rPr>
          <w:rFonts w:ascii="Times New Roman" w:eastAsia="Calibri" w:hAnsi="Times New Roman" w:cs="Times New Roman"/>
          <w:sz w:val="24"/>
          <w:szCs w:val="24"/>
        </w:rPr>
        <w:t>. Тя ще бъде анализирана като източник на новите предизвикателства пред сигурността, свързани с вълните на нелегалната миграция, терористичните атентати в големи европейски градове, ръста на ислямофобията. Защитена е тезата, че това е криза на днешното западно общество в развитите европейски страни и на провежданите в него неолиберални политики, които от десетилетия водят до социално изключване на мигрантите и малцинствата, до липса на една култура на политическа лоялност към приемащата страна и неадекватни политики в международен план, чиито  ефекти са разбиването на държавността и крехките перспективи за модернизация в региони</w:t>
      </w:r>
      <w:r w:rsidR="00A751F0">
        <w:rPr>
          <w:rFonts w:ascii="Times New Roman" w:eastAsia="Calibri" w:hAnsi="Times New Roman" w:cs="Times New Roman"/>
          <w:sz w:val="24"/>
          <w:szCs w:val="24"/>
        </w:rPr>
        <w:t>те от Северна Африка и Близкия изток</w:t>
      </w:r>
      <w:r w:rsidRPr="00892E89">
        <w:rPr>
          <w:rFonts w:ascii="Times New Roman" w:eastAsia="Calibri" w:hAnsi="Times New Roman" w:cs="Times New Roman"/>
          <w:sz w:val="20"/>
          <w:szCs w:val="20"/>
          <w:lang w:val="ru-RU"/>
        </w:rPr>
        <w:t>.</w:t>
      </w:r>
    </w:p>
    <w:p w:rsidR="00892E89" w:rsidRPr="00892E89" w:rsidRDefault="00892E89" w:rsidP="00855DA4">
      <w:pPr>
        <w:spacing w:line="276" w:lineRule="auto"/>
        <w:ind w:firstLine="709"/>
        <w:contextualSpacing/>
        <w:jc w:val="both"/>
        <w:rPr>
          <w:rFonts w:ascii="Times New Roman" w:eastAsia="Calibri" w:hAnsi="Times New Roman" w:cs="Times New Roman"/>
          <w:bCs/>
          <w:iCs/>
          <w:sz w:val="24"/>
          <w:szCs w:val="24"/>
        </w:rPr>
      </w:pPr>
      <w:r w:rsidRPr="00892E89">
        <w:rPr>
          <w:rFonts w:ascii="Times New Roman" w:eastAsia="Calibri" w:hAnsi="Times New Roman" w:cs="Times New Roman"/>
          <w:bCs/>
          <w:iCs/>
          <w:sz w:val="24"/>
          <w:szCs w:val="24"/>
        </w:rPr>
        <w:t>Либералните западни общества, опирайки се на космополитизма, допуснаха вълните на трудовата миграция от предходните десетилетия да формират истински „затворени” общности, поставящи под въпрос съществуващия правен и социален ред. Не бе направено необходимото за стимулиране и развитие на една нова политическа култура на гражданска лоялност и ангажираност към приемащите общества. Изпадането на тези общности и по-специално на младите хора в тях от социалната система, превръщането им в аутсайдери, доведе до истински етнически и социални бунтове в западните градове, стимулира участието им в ИДИЛ и в тероризъм.</w:t>
      </w:r>
      <w:r w:rsidRPr="00892E89">
        <w:rPr>
          <w:rFonts w:ascii="Times New Roman" w:eastAsia="Calibri" w:hAnsi="Times New Roman" w:cs="Times New Roman"/>
          <w:bCs/>
          <w:iCs/>
          <w:sz w:val="24"/>
          <w:szCs w:val="24"/>
          <w:lang w:val="ru-RU"/>
        </w:rPr>
        <w:t xml:space="preserve"> </w:t>
      </w:r>
      <w:r w:rsidRPr="00892E89">
        <w:rPr>
          <w:rFonts w:ascii="Times New Roman" w:eastAsia="Calibri" w:hAnsi="Times New Roman" w:cs="Times New Roman"/>
          <w:bCs/>
          <w:iCs/>
          <w:sz w:val="24"/>
          <w:szCs w:val="24"/>
        </w:rPr>
        <w:t xml:space="preserve">Те бяха сигнал за краха на традиционно разбирания „мултикултурализъм”, разбиран като своеобразна привлекателна брошка на западния начин на живот, който осигурява съвместното съществуване на различните култури в техни, отделени самостоятелни светове. </w:t>
      </w:r>
    </w:p>
    <w:p w:rsidR="00892E89" w:rsidRPr="00892E89" w:rsidRDefault="00892E89" w:rsidP="00855DA4">
      <w:pPr>
        <w:spacing w:line="276" w:lineRule="auto"/>
        <w:ind w:firstLine="709"/>
        <w:contextualSpacing/>
        <w:jc w:val="both"/>
        <w:rPr>
          <w:rFonts w:ascii="Times New Roman" w:eastAsia="Calibri" w:hAnsi="Times New Roman" w:cs="Times New Roman"/>
          <w:bCs/>
          <w:iCs/>
          <w:sz w:val="24"/>
          <w:szCs w:val="24"/>
        </w:rPr>
      </w:pPr>
      <w:r w:rsidRPr="00892E89">
        <w:rPr>
          <w:rFonts w:ascii="Times New Roman" w:eastAsia="Calibri" w:hAnsi="Times New Roman" w:cs="Times New Roman"/>
          <w:bCs/>
          <w:iCs/>
          <w:sz w:val="24"/>
          <w:szCs w:val="24"/>
        </w:rPr>
        <w:t>Крахът на мигрантската политика на ЕС дойде с бързината на унищожително земетресение. То бе причинено от отчайващата некадърност на сегашното поколение лидери от ЕС, от сляпата им обвързаност със задокеанския брат и безперспективността на настоящите неолиберални политики, които вървят трайно след събитията. Парадоксално е, но имаме основание за злорадство! През 2013 г., когато център на мигрантска криза стана България</w:t>
      </w:r>
      <w:r w:rsidRPr="00892E89">
        <w:rPr>
          <w:rFonts w:ascii="Times New Roman" w:eastAsia="Calibri" w:hAnsi="Times New Roman" w:cs="Times New Roman"/>
          <w:bCs/>
          <w:iCs/>
          <w:sz w:val="24"/>
          <w:szCs w:val="24"/>
          <w:vertAlign w:val="superscript"/>
        </w:rPr>
        <w:footnoteReference w:id="31"/>
      </w:r>
      <w:r w:rsidRPr="00892E89">
        <w:rPr>
          <w:rFonts w:ascii="Times New Roman" w:eastAsia="Calibri" w:hAnsi="Times New Roman" w:cs="Times New Roman"/>
          <w:bCs/>
          <w:iCs/>
          <w:sz w:val="24"/>
          <w:szCs w:val="24"/>
        </w:rPr>
        <w:t>, бяхме сочени с пръст от Върховния комисариат на ООН за бежанците като страна, за която не трябва да се прилага Дъблинския регламент, защото не осигурява човешки условия за бежанците, а Австрия ни порицаваше за построяването на една имитативна ограда от 33 км. на граница от 270 км. Тогава България имаше 2000 места, но се наложи кризисно да ги увеличава до 6000, заради навлезлите нелегално около 14000 души, да назначава още 100 служители в ДАБ и да изпраща 1500 полицаи принудително да пазят границата</w:t>
      </w:r>
      <w:r w:rsidRPr="00892E89">
        <w:rPr>
          <w:rFonts w:ascii="Times New Roman" w:eastAsia="Calibri" w:hAnsi="Times New Roman" w:cs="Times New Roman"/>
          <w:bCs/>
          <w:iCs/>
          <w:sz w:val="24"/>
          <w:szCs w:val="24"/>
          <w:vertAlign w:val="superscript"/>
        </w:rPr>
        <w:footnoteReference w:id="32"/>
      </w:r>
      <w:r w:rsidRPr="00892E89">
        <w:rPr>
          <w:rFonts w:ascii="Times New Roman" w:eastAsia="Calibri" w:hAnsi="Times New Roman" w:cs="Times New Roman"/>
          <w:bCs/>
          <w:iCs/>
          <w:sz w:val="24"/>
          <w:szCs w:val="24"/>
        </w:rPr>
        <w:t xml:space="preserve">. ЕС беше спокоен със своята Агенция за охрана на границите „Фронтекс“, с Глобалния подход към миграцията и </w:t>
      </w:r>
      <w:r w:rsidRPr="00892E89">
        <w:rPr>
          <w:rFonts w:ascii="Times New Roman" w:eastAsia="Calibri" w:hAnsi="Times New Roman" w:cs="Times New Roman"/>
          <w:bCs/>
          <w:iCs/>
          <w:sz w:val="24"/>
          <w:szCs w:val="24"/>
        </w:rPr>
        <w:lastRenderedPageBreak/>
        <w:t>мобилността, Стокхолмската програма и Дъблинския регламент, който връщаше мигранта в първата страна от ЕС, в която е получил статут и с обемистото си безсмислено мигрантско законодателство. За последните десетина и повече години бяха похарчени стотици милиони за програми за засилване охраната на границите, за интегриране на бежанците, но без особен ефект.</w:t>
      </w:r>
    </w:p>
    <w:p w:rsidR="00892E89" w:rsidRPr="00892E89" w:rsidRDefault="00892E89" w:rsidP="00855DA4">
      <w:pPr>
        <w:spacing w:line="276" w:lineRule="auto"/>
        <w:ind w:firstLine="709"/>
        <w:contextualSpacing/>
        <w:jc w:val="both"/>
        <w:rPr>
          <w:rFonts w:ascii="Times New Roman" w:eastAsia="+mn-ea" w:hAnsi="Times New Roman" w:cs="Times New Roman"/>
          <w:bCs/>
          <w:color w:val="000000"/>
          <w:kern w:val="24"/>
          <w:sz w:val="24"/>
          <w:szCs w:val="24"/>
        </w:rPr>
      </w:pPr>
      <w:r w:rsidRPr="00892E89">
        <w:rPr>
          <w:rFonts w:ascii="Times New Roman" w:eastAsia="Calibri" w:hAnsi="Times New Roman" w:cs="Times New Roman"/>
          <w:bCs/>
          <w:iCs/>
          <w:sz w:val="24"/>
          <w:szCs w:val="24"/>
        </w:rPr>
        <w:t>Малко е да се каже, че сегашните лидери на ЕС се оказаха лишени не само от стратегическо мислене, но от елементарно рационално мислене и умения за прогнозиране в краткосрочна перспектива. Подлъгващата опция да се привлекат мигранти за ниско</w:t>
      </w:r>
      <w:r w:rsidR="000276B4">
        <w:rPr>
          <w:rFonts w:ascii="Times New Roman" w:eastAsia="Calibri" w:hAnsi="Times New Roman" w:cs="Times New Roman"/>
          <w:bCs/>
          <w:iCs/>
          <w:sz w:val="24"/>
          <w:szCs w:val="24"/>
        </w:rPr>
        <w:t xml:space="preserve"> </w:t>
      </w:r>
      <w:r w:rsidRPr="00892E89">
        <w:rPr>
          <w:rFonts w:ascii="Times New Roman" w:eastAsia="Calibri" w:hAnsi="Times New Roman" w:cs="Times New Roman"/>
          <w:bCs/>
          <w:iCs/>
          <w:sz w:val="24"/>
          <w:szCs w:val="24"/>
        </w:rPr>
        <w:t>престижните и ниско заплатени дейности, за да се свали цената на труда за пореден път се оказа подвеждаща. През „Балканския път“ се изсипаха тълпи с нисък образователен ценз, агресивност и желание единствено да бъдат обгрижвани в някоя богата държава.</w:t>
      </w:r>
      <w:r w:rsidRPr="00892E89">
        <w:rPr>
          <w:rFonts w:ascii="Times New Roman" w:eastAsia="+mn-ea" w:hAnsi="Times New Roman" w:cs="Times New Roman"/>
          <w:bCs/>
          <w:color w:val="000000"/>
          <w:kern w:val="24"/>
          <w:sz w:val="28"/>
          <w:szCs w:val="28"/>
        </w:rPr>
        <w:t xml:space="preserve"> </w:t>
      </w:r>
      <w:r w:rsidRPr="00892E89">
        <w:rPr>
          <w:rFonts w:ascii="Times New Roman" w:eastAsia="+mn-ea" w:hAnsi="Times New Roman" w:cs="Times New Roman"/>
          <w:bCs/>
          <w:color w:val="000000"/>
          <w:kern w:val="24"/>
          <w:sz w:val="24"/>
          <w:szCs w:val="24"/>
        </w:rPr>
        <w:t>Съставът на бежанските вълни бе изключително разнообразен с почти постоянно лидиране на Сирия и Ирак, но в тях се включиха и хора от Афганистан и Мали до пласьори на дрога от Косово. Турция обяви, че е приютила 3 милиона бежанци и започна да изнудва ЕС за пари и отстъпки по посока на рестарт на нейното членство и безвизов режим. Огромна част поеха Ливан и Йордания.</w:t>
      </w:r>
    </w:p>
    <w:p w:rsidR="00892E89" w:rsidRPr="00892E89" w:rsidRDefault="00892E89" w:rsidP="00855DA4">
      <w:pPr>
        <w:spacing w:line="276" w:lineRule="auto"/>
        <w:ind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Данните показват, че в последните няколко години имаме скокообразен ръст на принудителната миграция не само към Турция и България, но и в много региони на света. Страните от ЕС не са единственият обект на стремежите на бежанците да избягат от разрушените си домове и да намерят по-добър живот. Но може би те са най-гласовити в оплакванията си от бежанската „заплаха”. Особено новоизлюпените им националистически политици от типа на Найджъл Фарадж, които спечелиха много гласове на евроизборите в 2014 г.. Истината е, че 9 от 10 мигранти се приемат именно от развиващите се страни, а богатите се чудят как да изграждат стена срещу тях</w:t>
      </w:r>
      <w:r w:rsidRPr="00892E89">
        <w:rPr>
          <w:rFonts w:ascii="Times New Roman" w:eastAsia="Calibri" w:hAnsi="Times New Roman" w:cs="Times New Roman"/>
          <w:sz w:val="24"/>
          <w:szCs w:val="24"/>
          <w:vertAlign w:val="superscript"/>
        </w:rPr>
        <w:footnoteReference w:id="33"/>
      </w:r>
      <w:r w:rsidRPr="00892E89">
        <w:rPr>
          <w:rFonts w:ascii="Times New Roman" w:eastAsia="Calibri" w:hAnsi="Times New Roman" w:cs="Times New Roman"/>
          <w:sz w:val="24"/>
          <w:szCs w:val="24"/>
        </w:rPr>
        <w:t>. Голям е и потокът към Русия</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от Украйна и Молдова.</w:t>
      </w:r>
    </w:p>
    <w:p w:rsidR="00892E89" w:rsidRPr="00892E89" w:rsidRDefault="00892E89" w:rsidP="00855DA4">
      <w:pPr>
        <w:spacing w:line="276" w:lineRule="auto"/>
        <w:ind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Кои са факторите за ръста на принудителната миграция? Тя включва бежанските вълни, търсещите убежище, вътрешната мобилност и изгнанието по икономически, социални или екологични причини. През 50-60 години емиграцията от бедните към богатите страни бе предимно по икономически причини и ползата бе относително добре приета, защото вторите се нуждаеха от евтина работна ръка за редица важни дейности. В края на ХХ и първите две десетилетия на ХХІ век тя е вече предизвикана от жестоки регионални конфликти в Северна Африка и Близкия </w:t>
      </w:r>
      <w:r w:rsidR="00A751F0">
        <w:rPr>
          <w:rFonts w:ascii="Times New Roman" w:eastAsia="Calibri" w:hAnsi="Times New Roman" w:cs="Times New Roman"/>
          <w:sz w:val="24"/>
          <w:szCs w:val="24"/>
        </w:rPr>
        <w:t>изток</w:t>
      </w:r>
      <w:r w:rsidRPr="00892E89">
        <w:rPr>
          <w:rFonts w:ascii="Times New Roman" w:eastAsia="Calibri" w:hAnsi="Times New Roman" w:cs="Times New Roman"/>
          <w:sz w:val="24"/>
          <w:szCs w:val="24"/>
        </w:rPr>
        <w:t>, които прогониха милиони от техните домове, от разпада на държавността и екологични промени.</w:t>
      </w:r>
    </w:p>
    <w:p w:rsidR="00892E89" w:rsidRPr="00892E89" w:rsidRDefault="00892E89" w:rsidP="00855DA4">
      <w:pPr>
        <w:spacing w:line="276" w:lineRule="auto"/>
        <w:ind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С края на Студената война светът вместо да стане хилядагодишно царство на либералната демокрация (Френсис Фукуяма), започна да се превръща в изключително несигурно място. Преди това двете „суперсили” се въздържаха взаимно и всеки конфликт завършваше чрез поредното препотвърждаване на баланса на силите и взаимно възпиране пред опасността от ядрена война. </w:t>
      </w:r>
    </w:p>
    <w:p w:rsidR="00892E89" w:rsidRPr="00892E89" w:rsidRDefault="00892E89" w:rsidP="00855DA4">
      <w:pPr>
        <w:spacing w:line="276" w:lineRule="auto"/>
        <w:ind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След победата си Западът се почувства свободен да насочи своята експанзия към всяка точка на света, свързана с енергийни ресурси, енергийни и търговски пътища, големи икономически проекти и евтина работна ръка. Налице е тенденция за </w:t>
      </w:r>
      <w:r w:rsidRPr="00892E89">
        <w:rPr>
          <w:rFonts w:ascii="Times New Roman" w:eastAsia="Calibri" w:hAnsi="Times New Roman" w:cs="Times New Roman"/>
          <w:sz w:val="24"/>
          <w:szCs w:val="24"/>
        </w:rPr>
        <w:lastRenderedPageBreak/>
        <w:t>непрекъснато разрастване и увеличаване на регионалните конфликти като нито един от тях не намира постоянно разрешаване. Големият му враг Русия също трябваше да бъде опасан от зони на несигурност, които да бъдат взривявани периодично.</w:t>
      </w:r>
    </w:p>
    <w:p w:rsidR="00892E89" w:rsidRPr="00892E89" w:rsidRDefault="00892E89" w:rsidP="00855DA4">
      <w:pPr>
        <w:spacing w:line="276" w:lineRule="auto"/>
        <w:ind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Ако прибавим към тези най-нови конфликти успешните усилия на Запада чрез операцията „Арабска пролет” да подпали Северна Африка (с огромните находища в Либия, и Дарфур, Судан) и по ефекта на махалото да се прицели към опасния, но богат на ресурси Иран, или агресията на Франция в Мали в подкрепа на усилията на френски концерн</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 xml:space="preserve">да експлоатира уран в тази малка страна, получаваме истинските причини за ръста на принудителната миграция. Те могат да бъдат обобщени така: експанзионизмът на Запада се почувства свободен от падането на бариерите на Варшавския договор и СССР, на силното тогава Движение на необвързаните, които вече станаха достатъчно обвързани, и се насочи към овладяване на света. В глобалната епоха той се оказва все по-малък и податлив. Поводи се намериха достатъчно – „глобалния“ тероризъм, „обосновани” подозрения, че Ирак трупа ядрено, а Сирия – химическо оръжие. </w:t>
      </w:r>
    </w:p>
    <w:p w:rsidR="00892E89" w:rsidRPr="00892E89" w:rsidRDefault="00892E89" w:rsidP="00855DA4">
      <w:pPr>
        <w:spacing w:line="276" w:lineRule="auto"/>
        <w:ind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Големият политически резултат на тази политика бе компрометирането на арабските проекти за модернизация (Садам Хюсеин, Хафез и Башар Асад, Либия на Кадафи, Египет на Садат и Мубарак) и мобилизацията на ислямизма, който също е част от реванша на онеправданата от империализма част от света. Ислямистите получиха своето бойно кръщение и финансова подкрепа благодарение на съвместната поддръжка на САЩ, Израел, Катар и Саудитска Арабия, които смятаха да ги използват като удобни изпълнители и прокси-войници. „Ислямската държава на Ирак и Леванта” обаче е нещо като буйно дете, измъкнало се от опеката на своите родители и започнало да пакости. Този проект е най-новият и продължителен катализатор на миграция от региона на Близкия </w:t>
      </w:r>
      <w:r w:rsidR="00A751F0">
        <w:rPr>
          <w:rFonts w:ascii="Times New Roman" w:eastAsia="Calibri" w:hAnsi="Times New Roman" w:cs="Times New Roman"/>
          <w:sz w:val="24"/>
          <w:szCs w:val="24"/>
        </w:rPr>
        <w:t>изток</w:t>
      </w:r>
      <w:r w:rsidRPr="00892E89">
        <w:rPr>
          <w:rFonts w:ascii="Times New Roman" w:eastAsia="Calibri" w:hAnsi="Times New Roman" w:cs="Times New Roman"/>
          <w:sz w:val="24"/>
          <w:szCs w:val="24"/>
        </w:rPr>
        <w:t>. Той започна да се разширява от Сирия и Ирак към Либия и Афганистан.</w:t>
      </w:r>
    </w:p>
    <w:p w:rsidR="00892E89" w:rsidRPr="00892E89" w:rsidRDefault="00892E89" w:rsidP="00855DA4">
      <w:pPr>
        <w:spacing w:line="276" w:lineRule="auto"/>
        <w:ind w:firstLine="709"/>
        <w:contextualSpacing/>
        <w:jc w:val="both"/>
        <w:rPr>
          <w:rFonts w:ascii="Times New Roman" w:eastAsia="Calibri" w:hAnsi="Times New Roman" w:cs="Times New Roman"/>
          <w:bCs/>
          <w:sz w:val="24"/>
          <w:szCs w:val="24"/>
        </w:rPr>
      </w:pPr>
      <w:r w:rsidRPr="00892E89">
        <w:rPr>
          <w:rFonts w:ascii="Times New Roman" w:eastAsia="Calibri" w:hAnsi="Times New Roman" w:cs="Times New Roman"/>
          <w:bCs/>
          <w:sz w:val="24"/>
          <w:szCs w:val="24"/>
        </w:rPr>
        <w:t>Ръстът на принудителната миграция е породен от ръста на регионалните конфликти, граждански войни, екологични катастрофи и разсипването на цели държави в икономически, социален и политически план. Тя е истински реванш на “Третия свят” срещу деспотизма на богатите държави и техните елити. Богатите страни са обсадени от нежелани “гости” и се принуждават да изграждат “санитарни кордони”, за да се предпазят. На България и Балканите е отредена такава роля на предмостие.</w:t>
      </w:r>
      <w:r w:rsidRPr="00892E89">
        <w:rPr>
          <w:rFonts w:ascii="Times New Roman" w:eastAsia="Calibri" w:hAnsi="Times New Roman" w:cs="Times New Roman"/>
          <w:bCs/>
          <w:sz w:val="24"/>
          <w:szCs w:val="24"/>
          <w:lang w:val="ru-RU"/>
        </w:rPr>
        <w:t xml:space="preserve"> </w:t>
      </w:r>
    </w:p>
    <w:p w:rsidR="00892E89" w:rsidRPr="00892E89" w:rsidRDefault="00892E89" w:rsidP="00855DA4">
      <w:pPr>
        <w:spacing w:line="276" w:lineRule="auto"/>
        <w:ind w:firstLine="709"/>
        <w:contextualSpacing/>
        <w:jc w:val="both"/>
        <w:rPr>
          <w:rFonts w:ascii="Times New Roman" w:eastAsia="+mn-ea" w:hAnsi="Times New Roman" w:cs="Times New Roman"/>
          <w:bCs/>
          <w:color w:val="000000"/>
          <w:kern w:val="24"/>
          <w:sz w:val="24"/>
          <w:szCs w:val="24"/>
        </w:rPr>
      </w:pPr>
      <w:r w:rsidRPr="00892E89">
        <w:rPr>
          <w:rFonts w:ascii="Times New Roman" w:eastAsia="+mn-ea" w:hAnsi="Times New Roman" w:cs="Times New Roman"/>
          <w:bCs/>
          <w:color w:val="000000"/>
          <w:kern w:val="24"/>
          <w:sz w:val="24"/>
          <w:szCs w:val="24"/>
        </w:rPr>
        <w:t>Тенденцията на разглеждане на принудителната миграция като заплаха за сигурността и благоденствието на Запада (секюритизация и икономизация) е последица на „войната срещу тероризма” след 11 септември и е свързана със задълбочаващата се социална и икономическа криза на Западния свят. Днешният неолиберален капитализъм не е в състояние да създаде нормални жизнени условия за човечеството, дори на една десета от качеството на живот на елитите и хората от богатите страни. Два милиарда живеят под необходимия жизнен минимум, световната бедност непрекъснато се увеличава. 18 милиона годишно, повечето деца, умират по причини, свързани с бедността</w:t>
      </w:r>
      <w:r w:rsidRPr="00892E89">
        <w:rPr>
          <w:rFonts w:ascii="Times New Roman" w:eastAsia="+mn-ea" w:hAnsi="Times New Roman" w:cs="Times New Roman"/>
          <w:bCs/>
          <w:color w:val="000000"/>
          <w:kern w:val="24"/>
          <w:sz w:val="24"/>
          <w:szCs w:val="24"/>
          <w:vertAlign w:val="superscript"/>
        </w:rPr>
        <w:footnoteReference w:id="34"/>
      </w:r>
      <w:r w:rsidRPr="00892E89">
        <w:rPr>
          <w:rFonts w:ascii="Times New Roman" w:eastAsia="+mn-ea" w:hAnsi="Times New Roman" w:cs="Times New Roman"/>
          <w:bCs/>
          <w:color w:val="000000"/>
          <w:kern w:val="24"/>
          <w:sz w:val="24"/>
          <w:szCs w:val="24"/>
          <w:lang w:val="ru-RU"/>
        </w:rPr>
        <w:t>.</w:t>
      </w:r>
      <w:r w:rsidRPr="00892E89">
        <w:rPr>
          <w:rFonts w:ascii="Times New Roman" w:eastAsia="+mn-ea" w:hAnsi="Times New Roman" w:cs="Times New Roman"/>
          <w:bCs/>
          <w:color w:val="000000"/>
          <w:kern w:val="24"/>
          <w:sz w:val="24"/>
          <w:szCs w:val="24"/>
        </w:rPr>
        <w:t xml:space="preserve"> </w:t>
      </w:r>
      <w:r w:rsidRPr="00892E89">
        <w:rPr>
          <w:rFonts w:ascii="Times New Roman" w:eastAsia="+mn-ea" w:hAnsi="Times New Roman" w:cs="Times New Roman"/>
          <w:bCs/>
          <w:color w:val="000000"/>
          <w:kern w:val="24"/>
          <w:sz w:val="24"/>
          <w:szCs w:val="24"/>
          <w:lang w:val="ru-RU"/>
        </w:rPr>
        <w:t xml:space="preserve"> </w:t>
      </w:r>
      <w:r w:rsidRPr="00892E89">
        <w:rPr>
          <w:rFonts w:ascii="Times New Roman" w:eastAsia="+mn-ea" w:hAnsi="Times New Roman" w:cs="Times New Roman"/>
          <w:bCs/>
          <w:color w:val="000000"/>
          <w:kern w:val="24"/>
          <w:sz w:val="24"/>
          <w:szCs w:val="24"/>
        </w:rPr>
        <w:t xml:space="preserve">Днешният свят е устойчиво разделен от регионални и граждански войни, насилие и конфликти за разпределението и преразпределението на ресурси, които носят </w:t>
      </w:r>
      <w:r w:rsidRPr="00892E89">
        <w:rPr>
          <w:rFonts w:ascii="Times New Roman" w:eastAsia="+mn-ea" w:hAnsi="Times New Roman" w:cs="Times New Roman"/>
          <w:bCs/>
          <w:color w:val="000000"/>
          <w:kern w:val="24"/>
          <w:sz w:val="24"/>
          <w:szCs w:val="24"/>
        </w:rPr>
        <w:lastRenderedPageBreak/>
        <w:t>огромна мизерия на хората, разрушаване на държави и бежански вълни. Глобалната несправедливост, войните и бедността принуждават милиони да напуснат домовете си, за да търсят по-добри жизнени условия, работа и нови жизнени шансове в богатите страни.</w:t>
      </w:r>
    </w:p>
    <w:p w:rsidR="00892E89" w:rsidRPr="00892E89" w:rsidRDefault="00892E89" w:rsidP="00855DA4">
      <w:pPr>
        <w:spacing w:line="276" w:lineRule="auto"/>
        <w:ind w:firstLine="709"/>
        <w:contextualSpacing/>
        <w:jc w:val="both"/>
        <w:rPr>
          <w:rFonts w:ascii="Times New Roman" w:eastAsia="+mn-ea" w:hAnsi="Times New Roman" w:cs="Times New Roman"/>
          <w:bCs/>
          <w:color w:val="000000"/>
          <w:kern w:val="24"/>
          <w:sz w:val="24"/>
          <w:szCs w:val="24"/>
        </w:rPr>
      </w:pPr>
      <w:r w:rsidRPr="00892E89">
        <w:rPr>
          <w:rFonts w:ascii="Times New Roman" w:eastAsia="+mn-ea" w:hAnsi="Times New Roman" w:cs="Times New Roman"/>
          <w:bCs/>
          <w:color w:val="000000"/>
          <w:kern w:val="24"/>
          <w:sz w:val="24"/>
          <w:szCs w:val="24"/>
        </w:rPr>
        <w:t xml:space="preserve">Може уверено да се твърди, че хаотичният процес на принудително преместване на огромни маси от хора от „периферните” към привилегированите страни изглежда като истински реванш срещу преобърнатата структура на съвременния несправедлив свят. Отговорът на богатия Запад е политизацията на принудителната миграция като заплаха за сигурността на базата на изобретената връзка между нея, глобалния тероризъм и организираната престъпност. </w:t>
      </w:r>
    </w:p>
    <w:p w:rsidR="00892E89" w:rsidRPr="00892E89" w:rsidRDefault="00892E89" w:rsidP="00855DA4">
      <w:pPr>
        <w:spacing w:line="276" w:lineRule="auto"/>
        <w:ind w:firstLine="709"/>
        <w:contextualSpacing/>
        <w:jc w:val="both"/>
        <w:rPr>
          <w:rFonts w:ascii="Times New Roman" w:eastAsia="Calibri" w:hAnsi="Times New Roman" w:cs="Times New Roman"/>
          <w:sz w:val="24"/>
          <w:szCs w:val="24"/>
          <w:lang w:val="ru-RU"/>
        </w:rPr>
      </w:pPr>
      <w:r w:rsidRPr="00892E89">
        <w:rPr>
          <w:rFonts w:ascii="Times New Roman" w:eastAsia="+mn-ea" w:hAnsi="Times New Roman" w:cs="Times New Roman"/>
          <w:bCs/>
          <w:color w:val="000000"/>
          <w:kern w:val="24"/>
          <w:sz w:val="24"/>
          <w:szCs w:val="24"/>
        </w:rPr>
        <w:t>„Разпространението на страх и доверие” в манипулирания западен свят се превръща в средство за администриране на включването и изключването в западното общество и за асимилацията на имигрантите</w:t>
      </w:r>
      <w:r w:rsidRPr="00892E89">
        <w:rPr>
          <w:rFonts w:ascii="Times New Roman" w:eastAsia="+mn-ea" w:hAnsi="Times New Roman" w:cs="Times New Roman"/>
          <w:bCs/>
          <w:color w:val="000000"/>
          <w:kern w:val="24"/>
          <w:sz w:val="24"/>
          <w:szCs w:val="24"/>
          <w:vertAlign w:val="superscript"/>
        </w:rPr>
        <w:footnoteReference w:id="35"/>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rPr>
        <w:t xml:space="preserve"> В неговия националистически израз този отговор става още по-истеричен в периоди на задълбочаване на икономическите и социални сътресения. Западният национализъм като дегенерирал наследник и оръжие на Западния империализъм, става все по-влиятелен фактор в определяне на отношението на Запада към хората от „останалия свят”, „новите варвари”. Добър символ на тази политика са „Шенгенските бариери”, които все още са валидни и задълго ще останат такива за Румъния и България, както и воплите на западните политици за „краха на мултикултурализма”. Всъщност става дума за една вече безвъзвратно изгубена евтина брошка, която служеше за оправдание на привлекателността на западния начин на живот и разбиване на социалната държава чрез внос на евтини работници. </w:t>
      </w:r>
    </w:p>
    <w:p w:rsidR="00892E89" w:rsidRPr="00892E89" w:rsidRDefault="00892E89" w:rsidP="00855DA4">
      <w:pPr>
        <w:spacing w:line="276" w:lineRule="auto"/>
        <w:ind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Символ на колапса на пропагандния мултикултурализъм станаха атентатите в Париж – от атаката срещу провокационната жълта многотиражка </w:t>
      </w:r>
      <w:r w:rsidRPr="00892E89">
        <w:rPr>
          <w:rFonts w:ascii="Times New Roman" w:eastAsia="Calibri" w:hAnsi="Times New Roman" w:cs="Times New Roman"/>
          <w:i/>
          <w:sz w:val="24"/>
          <w:szCs w:val="24"/>
          <w:lang w:val="en-US"/>
        </w:rPr>
        <w:t>Sharlie</w:t>
      </w:r>
      <w:r w:rsidRPr="00892E89">
        <w:rPr>
          <w:rFonts w:ascii="Times New Roman" w:eastAsia="Calibri" w:hAnsi="Times New Roman" w:cs="Times New Roman"/>
          <w:i/>
          <w:sz w:val="24"/>
          <w:szCs w:val="24"/>
          <w:lang w:val="ru-RU"/>
        </w:rPr>
        <w:t xml:space="preserve"> </w:t>
      </w:r>
      <w:r w:rsidRPr="00892E89">
        <w:rPr>
          <w:rFonts w:ascii="Times New Roman" w:eastAsia="Calibri" w:hAnsi="Times New Roman" w:cs="Times New Roman"/>
          <w:i/>
          <w:sz w:val="24"/>
          <w:szCs w:val="24"/>
          <w:lang w:val="en-US"/>
        </w:rPr>
        <w:t>Hebdo</w:t>
      </w:r>
      <w:r w:rsidRPr="00892E89">
        <w:rPr>
          <w:rFonts w:ascii="Times New Roman" w:eastAsia="Calibri" w:hAnsi="Times New Roman" w:cs="Times New Roman"/>
          <w:sz w:val="24"/>
          <w:szCs w:val="24"/>
        </w:rPr>
        <w:t>, която счупи тъпомерите по неадекватен хумор и псевдоизкуство и нападенията на 13.11.2015 г. до историята с Брюксел. Навсякъде демонстрация на професионална некомпетентност на службите, злополучни постановки и медийна арогантност. В шествието срещу тероризма на първия ред бе палачът Биби Натаняху, който не се притеснява да получава финансиране от спонсора на атентатите на 11.09, Саудитска Арабия.</w:t>
      </w:r>
      <w:r w:rsidRPr="00892E89">
        <w:rPr>
          <w:rFonts w:ascii="Times New Roman" w:eastAsia="Calibri" w:hAnsi="Times New Roman" w:cs="Times New Roman"/>
          <w:sz w:val="24"/>
          <w:szCs w:val="24"/>
          <w:vertAlign w:val="superscript"/>
        </w:rPr>
        <w:footnoteReference w:id="36"/>
      </w:r>
      <w:r w:rsidRPr="00892E89">
        <w:rPr>
          <w:rFonts w:ascii="Times New Roman" w:eastAsia="Calibri" w:hAnsi="Times New Roman" w:cs="Times New Roman"/>
          <w:sz w:val="24"/>
          <w:szCs w:val="24"/>
        </w:rPr>
        <w:t xml:space="preserve"> Днес в западното общество все повече се разширяват ислямофобията, страхът от чуждите, опасенията за края на християнската цивилизация в Европа. Истината е, че голямата заплаха са не мигрантите, а некадърните политици, които доведоха нещата до тук. Те продължават да вървят сляпо след американските „големи разкази“ за „добрите“ и „лошите“ терористи, за диктатора Асад и необходимостта Сирия да бъде разделена по заплатената щедро от Катар поръчка.</w:t>
      </w:r>
    </w:p>
    <w:p w:rsidR="00892E89" w:rsidRPr="00892E89" w:rsidRDefault="00892E89" w:rsidP="00855DA4">
      <w:pPr>
        <w:spacing w:line="276" w:lineRule="auto"/>
        <w:ind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Сделката с Турция беше най-умното, което те можаха да измислят. Сключена на 18.03.2016 г. след две изтощителни срещи с великолепния геополитик Ахмед Давутоглу, тя предвиждаше връщане на нелегалните мигранти от Гърция в Турция срещу ангажимент за приемане на квотен принцип от страните от ЕС на десетки хиляди </w:t>
      </w:r>
      <w:r w:rsidRPr="00892E89">
        <w:rPr>
          <w:rFonts w:ascii="Times New Roman" w:eastAsia="Calibri" w:hAnsi="Times New Roman" w:cs="Times New Roman"/>
          <w:sz w:val="24"/>
          <w:szCs w:val="24"/>
        </w:rPr>
        <w:lastRenderedPageBreak/>
        <w:t xml:space="preserve">легални мигранти. В добавка – 6 милиарда обезщетение за Турция, която бе сред най-активните в поддържането на огъня в Сирия и рестарт на преговорите за интеграция в ЕС. Всъщност тази сделка е успех за Турция, защото тя дава нова перспектива за изпълнение на стратегическите цели на управлението на Ердоган за европейска и световна легитимация срещу затворени уста за нарушенията на правата на човека около вътрешната война с кюрдите. Колко дълго ще издържи тази сделка предстои да видим. Турция няма намерение да изпълни всички условия на ЕС и дръзко го заявява. Дори само извоюването на визи за определени категории нейни граждани, ще е голям успех за Анкара и пореден шамар за отритнатите от Шенген българи, румънци, хървати. </w:t>
      </w:r>
    </w:p>
    <w:p w:rsidR="00892E89" w:rsidRPr="00892E89" w:rsidRDefault="00892E89" w:rsidP="00855DA4">
      <w:pPr>
        <w:spacing w:line="276" w:lineRule="auto"/>
        <w:ind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Опитът от преговорите на Турция с ЕС и от приемането на 1 милион гости на фрау Меркел дават основания да говорим за нов тип принудителна миграция – „контролирана“. Тя е инструмент за натиск от страна на Турция и другите още по-зловещи регионални сили – Катар и Саудитска Арабия,  върху страните от съседния Европейски регион и неговия субрегион Балканите, с цел да получи подкрепа за плана за отцепване на територии от Сирия, в които да бъдат заселени не по своя воля пребиваващите на нейна територия бежанци от войни и конфликти. Те от своя страна ще послужат като мотив за вкарване не само в Сирия, но и в Ирак на войски и прокси-войници, които да охраняват реализацията на бъдещия тръбопровод и да увековечат разширението. Всъщност става дума за злоупотреба със стотици хиляди хора-жертви на ново робство, изселвани с помощта на престъпни среди и саудитски пари, с цел не само да създадат тлееща язва в сърцето на Запада, но и да оправдаят бъдещата нова „свободна зона“ за печалби в Сирия и Ирак. Този план само не е сложен във фризера след руската военна намеса в региона, напротив – очаква се неговата втора серия с нелепата помощ на ЕС, в която основен потърпевш ще бъде България…</w:t>
      </w:r>
    </w:p>
    <w:p w:rsidR="00677AD4" w:rsidRDefault="00677AD4" w:rsidP="00892E89">
      <w:pPr>
        <w:spacing w:line="276" w:lineRule="auto"/>
        <w:contextualSpacing/>
        <w:jc w:val="both"/>
        <w:rPr>
          <w:rFonts w:ascii="Times New Roman" w:eastAsia="Calibri" w:hAnsi="Times New Roman" w:cs="Times New Roman"/>
          <w:sz w:val="24"/>
          <w:szCs w:val="24"/>
        </w:rPr>
        <w:sectPr w:rsidR="00677AD4" w:rsidSect="00892E89">
          <w:footnotePr>
            <w:numRestart w:val="eachSect"/>
          </w:footnotePr>
          <w:type w:val="continuous"/>
          <w:pgSz w:w="11906" w:h="16838" w:code="9"/>
          <w:pgMar w:top="1418" w:right="1418" w:bottom="1418" w:left="1418" w:header="709" w:footer="709" w:gutter="0"/>
          <w:cols w:space="708"/>
          <w:docGrid w:linePitch="360"/>
        </w:sectPr>
      </w:pPr>
    </w:p>
    <w:p w:rsidR="00892E89" w:rsidRDefault="00892E89" w:rsidP="00892E89">
      <w:pPr>
        <w:spacing w:line="276" w:lineRule="auto"/>
        <w:contextualSpacing/>
        <w:jc w:val="both"/>
        <w:rPr>
          <w:rFonts w:ascii="Times New Roman" w:eastAsia="Calibri" w:hAnsi="Times New Roman" w:cs="Times New Roman"/>
          <w:sz w:val="24"/>
          <w:szCs w:val="24"/>
        </w:rPr>
      </w:pPr>
    </w:p>
    <w:p w:rsidR="00855DA4" w:rsidRPr="00892E89" w:rsidRDefault="00855DA4" w:rsidP="00892E89">
      <w:pPr>
        <w:spacing w:line="276" w:lineRule="auto"/>
        <w:contextualSpacing/>
        <w:jc w:val="both"/>
        <w:rPr>
          <w:rFonts w:ascii="Times New Roman" w:eastAsia="Calibri" w:hAnsi="Times New Roman" w:cs="Times New Roman"/>
          <w:sz w:val="24"/>
          <w:szCs w:val="24"/>
        </w:rPr>
      </w:pPr>
    </w:p>
    <w:p w:rsidR="00892E89" w:rsidRPr="00855DA4" w:rsidRDefault="00892E89" w:rsidP="00892E89">
      <w:pPr>
        <w:spacing w:line="276" w:lineRule="auto"/>
        <w:contextualSpacing/>
        <w:jc w:val="both"/>
        <w:rPr>
          <w:rFonts w:ascii="Times New Roman" w:eastAsia="Calibri" w:hAnsi="Times New Roman" w:cs="Times New Roman"/>
          <w:b/>
          <w:i/>
          <w:sz w:val="24"/>
          <w:szCs w:val="24"/>
          <w:lang w:val="en-US"/>
        </w:rPr>
      </w:pPr>
      <w:r w:rsidRPr="00855DA4">
        <w:rPr>
          <w:rFonts w:ascii="Times New Roman" w:eastAsia="Calibri" w:hAnsi="Times New Roman" w:cs="Times New Roman"/>
          <w:b/>
          <w:i/>
          <w:sz w:val="24"/>
          <w:szCs w:val="24"/>
        </w:rPr>
        <w:t>Използвана литература</w:t>
      </w:r>
      <w:r w:rsidRPr="00855DA4">
        <w:rPr>
          <w:rFonts w:ascii="Times New Roman" w:eastAsia="Calibri" w:hAnsi="Times New Roman" w:cs="Times New Roman"/>
          <w:b/>
          <w:i/>
          <w:sz w:val="24"/>
          <w:szCs w:val="24"/>
          <w:lang w:val="en-US"/>
        </w:rPr>
        <w:t>:</w:t>
      </w:r>
    </w:p>
    <w:p w:rsidR="00892E89" w:rsidRPr="00892E89" w:rsidRDefault="00892E89" w:rsidP="00D330F0">
      <w:pPr>
        <w:numPr>
          <w:ilvl w:val="0"/>
          <w:numId w:val="63"/>
        </w:numPr>
        <w:spacing w:after="160" w:line="276" w:lineRule="auto"/>
        <w:ind w:left="284" w:hanging="284"/>
        <w:contextualSpacing/>
        <w:rPr>
          <w:rFonts w:ascii="Times New Roman" w:eastAsia="Calibri" w:hAnsi="Times New Roman" w:cs="Times New Roman"/>
          <w:i/>
          <w:sz w:val="20"/>
          <w:szCs w:val="20"/>
        </w:rPr>
      </w:pPr>
      <w:r w:rsidRPr="00892E89">
        <w:rPr>
          <w:rFonts w:ascii="Times New Roman" w:eastAsia="Calibri" w:hAnsi="Times New Roman" w:cs="Times New Roman"/>
          <w:i/>
          <w:sz w:val="20"/>
          <w:szCs w:val="20"/>
        </w:rPr>
        <w:t>Иванов</w:t>
      </w:r>
      <w:r w:rsidRPr="00892E89">
        <w:rPr>
          <w:rFonts w:ascii="Times New Roman" w:eastAsia="Calibri" w:hAnsi="Times New Roman" w:cs="Times New Roman"/>
          <w:b/>
          <w:i/>
          <w:sz w:val="20"/>
          <w:szCs w:val="20"/>
        </w:rPr>
        <w:t xml:space="preserve">, </w:t>
      </w:r>
      <w:r w:rsidRPr="00892E89">
        <w:rPr>
          <w:rFonts w:ascii="Times New Roman" w:eastAsia="Calibri" w:hAnsi="Times New Roman" w:cs="Times New Roman"/>
          <w:i/>
          <w:sz w:val="20"/>
          <w:szCs w:val="20"/>
        </w:rPr>
        <w:t xml:space="preserve">Г., 2011, Краят на мултикултурната идилия – В: сп. „Геополитика”, 30.03, </w:t>
      </w:r>
      <w:hyperlink r:id="rId29" w:history="1">
        <w:r w:rsidRPr="00892E89">
          <w:rPr>
            <w:rFonts w:ascii="Times New Roman" w:eastAsia="Calibri" w:hAnsi="Times New Roman" w:cs="Times New Roman"/>
            <w:i/>
            <w:color w:val="0000FF"/>
            <w:sz w:val="20"/>
            <w:szCs w:val="20"/>
            <w:u w:val="single"/>
          </w:rPr>
          <w:t>http://geopolitica.eu/2011/1024</w:t>
        </w:r>
      </w:hyperlink>
      <w:r w:rsidRPr="00892E89">
        <w:rPr>
          <w:rFonts w:ascii="Times New Roman" w:eastAsia="Calibri" w:hAnsi="Times New Roman" w:cs="Times New Roman"/>
          <w:i/>
          <w:sz w:val="20"/>
          <w:szCs w:val="20"/>
        </w:rPr>
        <w:t>;</w:t>
      </w:r>
    </w:p>
    <w:p w:rsidR="00892E89" w:rsidRPr="00892E89" w:rsidRDefault="00892E89" w:rsidP="00D330F0">
      <w:pPr>
        <w:numPr>
          <w:ilvl w:val="0"/>
          <w:numId w:val="63"/>
        </w:numPr>
        <w:overflowPunct w:val="0"/>
        <w:autoSpaceDE w:val="0"/>
        <w:autoSpaceDN w:val="0"/>
        <w:adjustRightInd w:val="0"/>
        <w:spacing w:after="160" w:line="276" w:lineRule="auto"/>
        <w:ind w:left="284" w:hanging="284"/>
        <w:contextualSpacing/>
        <w:textAlignment w:val="baseline"/>
        <w:rPr>
          <w:rFonts w:ascii="Times New Roman" w:eastAsia="Calibri" w:hAnsi="Times New Roman" w:cs="Times New Roman"/>
          <w:i/>
          <w:sz w:val="20"/>
          <w:szCs w:val="20"/>
          <w:lang w:val="ru-RU"/>
        </w:rPr>
      </w:pPr>
      <w:r w:rsidRPr="00892E89">
        <w:rPr>
          <w:rFonts w:ascii="Times New Roman" w:eastAsia="Calibri" w:hAnsi="Times New Roman" w:cs="Times New Roman"/>
          <w:i/>
          <w:sz w:val="20"/>
          <w:szCs w:val="20"/>
          <w:lang w:val="ru-RU"/>
        </w:rPr>
        <w:t>КАК</w:t>
      </w:r>
      <w:r w:rsidRPr="00892E89">
        <w:rPr>
          <w:rFonts w:ascii="Times New Roman" w:eastAsia="Calibri" w:hAnsi="Times New Roman" w:cs="Times New Roman"/>
          <w:i/>
          <w:sz w:val="20"/>
          <w:szCs w:val="20"/>
        </w:rPr>
        <w:t xml:space="preserve"> ЕС</w:t>
      </w:r>
      <w:r w:rsidRPr="00892E89">
        <w:rPr>
          <w:rFonts w:ascii="Times New Roman" w:eastAsia="Calibri" w:hAnsi="Times New Roman" w:cs="Times New Roman"/>
          <w:b/>
          <w:i/>
          <w:sz w:val="20"/>
          <w:szCs w:val="20"/>
        </w:rPr>
        <w:t xml:space="preserve"> </w:t>
      </w:r>
      <w:r w:rsidRPr="00892E89">
        <w:rPr>
          <w:rFonts w:ascii="Times New Roman" w:eastAsia="Calibri" w:hAnsi="Times New Roman" w:cs="Times New Roman"/>
          <w:i/>
          <w:sz w:val="20"/>
          <w:szCs w:val="20"/>
        </w:rPr>
        <w:t xml:space="preserve">се превърна в непревземаема крепост за бежанците (по материали от сп. „Шпигел”) – В: в-к „Сега”, </w:t>
      </w:r>
      <w:r w:rsidRPr="00892E89">
        <w:rPr>
          <w:rFonts w:ascii="Times New Roman" w:eastAsia="Calibri" w:hAnsi="Times New Roman" w:cs="Times New Roman"/>
          <w:i/>
          <w:sz w:val="20"/>
          <w:szCs w:val="20"/>
          <w:lang w:val="ru-RU"/>
        </w:rPr>
        <w:t>Брой 5094 (219) 22 Септември 2014</w:t>
      </w:r>
      <w:r w:rsidRPr="00892E89">
        <w:rPr>
          <w:rFonts w:ascii="Times New Roman" w:eastAsia="Calibri" w:hAnsi="Times New Roman" w:cs="Times New Roman"/>
          <w:i/>
          <w:sz w:val="20"/>
          <w:szCs w:val="20"/>
        </w:rPr>
        <w:t xml:space="preserve">, </w:t>
      </w:r>
      <w:hyperlink r:id="rId30" w:history="1">
        <w:r w:rsidRPr="00892E89">
          <w:rPr>
            <w:rFonts w:ascii="Times New Roman" w:eastAsia="Calibri" w:hAnsi="Times New Roman" w:cs="Times New Roman"/>
            <w:i/>
            <w:color w:val="0000FF"/>
            <w:sz w:val="20"/>
            <w:szCs w:val="20"/>
            <w:u w:val="single"/>
            <w:lang w:val="ru-RU"/>
          </w:rPr>
          <w:t>http://www.segabg.com/article.php?id=718078</w:t>
        </w:r>
      </w:hyperlink>
      <w:r w:rsidRPr="00892E89">
        <w:rPr>
          <w:rFonts w:ascii="Times New Roman" w:eastAsia="Calibri" w:hAnsi="Times New Roman" w:cs="Times New Roman"/>
          <w:i/>
          <w:sz w:val="20"/>
          <w:szCs w:val="20"/>
          <w:lang w:val="ru-RU"/>
        </w:rPr>
        <w:t>;</w:t>
      </w:r>
    </w:p>
    <w:p w:rsidR="00892E89" w:rsidRPr="00892E89" w:rsidRDefault="00892E89" w:rsidP="00D330F0">
      <w:pPr>
        <w:numPr>
          <w:ilvl w:val="0"/>
          <w:numId w:val="63"/>
        </w:numPr>
        <w:spacing w:after="160" w:line="276" w:lineRule="auto"/>
        <w:ind w:left="284" w:hanging="284"/>
        <w:contextualSpacing/>
        <w:rPr>
          <w:rFonts w:ascii="Times New Roman" w:eastAsia="Calibri" w:hAnsi="Times New Roman" w:cs="Times New Roman"/>
          <w:i/>
          <w:sz w:val="20"/>
          <w:szCs w:val="20"/>
        </w:rPr>
      </w:pPr>
      <w:r w:rsidRPr="00892E89">
        <w:rPr>
          <w:rFonts w:ascii="Times New Roman" w:eastAsia="Calibri" w:hAnsi="Times New Roman" w:cs="Times New Roman"/>
          <w:i/>
          <w:iCs/>
          <w:sz w:val="20"/>
          <w:szCs w:val="20"/>
        </w:rPr>
        <w:t>ПАНАМАГЕЙТ: Саудитска Арабия е финансирала израелския премиер Натаняху, 2016 – В: Български журналь (</w:t>
      </w:r>
      <w:hyperlink r:id="rId31" w:history="1">
        <w:r w:rsidRPr="00892E89">
          <w:rPr>
            <w:rFonts w:ascii="Times New Roman" w:eastAsia="Calibri" w:hAnsi="Times New Roman" w:cs="Times New Roman"/>
            <w:i/>
            <w:color w:val="0000FF"/>
            <w:sz w:val="20"/>
            <w:szCs w:val="20"/>
            <w:u w:val="single"/>
          </w:rPr>
          <w:t>http://bgjournal.info/panamski-razkritiya-kralya-na-sauditska-arabiya-e-finansiral-izraelskiyat-premier-netanyahu/</w:t>
        </w:r>
      </w:hyperlink>
      <w:r w:rsidRPr="00892E89">
        <w:rPr>
          <w:rFonts w:ascii="Times New Roman" w:eastAsia="Calibri" w:hAnsi="Times New Roman" w:cs="Times New Roman"/>
          <w:i/>
          <w:sz w:val="20"/>
          <w:szCs w:val="20"/>
        </w:rPr>
        <w:t>;</w:t>
      </w:r>
    </w:p>
    <w:p w:rsidR="00892E89" w:rsidRPr="00892E89" w:rsidRDefault="00892E89" w:rsidP="00D330F0">
      <w:pPr>
        <w:numPr>
          <w:ilvl w:val="0"/>
          <w:numId w:val="63"/>
        </w:numPr>
        <w:spacing w:after="160" w:line="276" w:lineRule="auto"/>
        <w:ind w:left="284" w:hanging="284"/>
        <w:contextualSpacing/>
        <w:rPr>
          <w:rFonts w:ascii="Times New Roman" w:eastAsia="Calibri" w:hAnsi="Times New Roman" w:cs="Times New Roman"/>
          <w:i/>
          <w:color w:val="000000"/>
          <w:sz w:val="20"/>
          <w:szCs w:val="20"/>
        </w:rPr>
      </w:pPr>
      <w:r w:rsidRPr="00892E89">
        <w:rPr>
          <w:rFonts w:ascii="Times New Roman" w:eastAsia="Calibri" w:hAnsi="Times New Roman" w:cs="Times New Roman"/>
          <w:i/>
          <w:sz w:val="20"/>
          <w:szCs w:val="20"/>
          <w:lang w:val="en-US"/>
        </w:rPr>
        <w:t>Bouzov, V. (2015), Forced Migration, Global Media and Peace Culture – in: Nauka I savremeni universitet, NISUN 4, University of Nis</w:t>
      </w:r>
      <w:r w:rsidRPr="00892E89">
        <w:rPr>
          <w:rFonts w:ascii="Times New Roman" w:eastAsia="Calibri" w:hAnsi="Times New Roman" w:cs="Times New Roman"/>
          <w:i/>
          <w:color w:val="444444"/>
          <w:sz w:val="20"/>
          <w:szCs w:val="20"/>
          <w:lang w:val="en-US"/>
        </w:rPr>
        <w:t xml:space="preserve"> </w:t>
      </w:r>
      <w:hyperlink r:id="rId32" w:history="1">
        <w:r w:rsidRPr="00892E89">
          <w:rPr>
            <w:rFonts w:ascii="Times New Roman" w:eastAsia="Calibri" w:hAnsi="Times New Roman" w:cs="Times New Roman"/>
            <w:i/>
            <w:color w:val="000000"/>
            <w:sz w:val="20"/>
            <w:szCs w:val="20"/>
          </w:rPr>
          <w:t>;</w:t>
        </w:r>
      </w:hyperlink>
    </w:p>
    <w:p w:rsidR="00892E89" w:rsidRPr="00892E89" w:rsidRDefault="00892E89" w:rsidP="00D330F0">
      <w:pPr>
        <w:numPr>
          <w:ilvl w:val="0"/>
          <w:numId w:val="63"/>
        </w:numPr>
        <w:spacing w:after="160" w:line="276" w:lineRule="auto"/>
        <w:ind w:left="284" w:hanging="284"/>
        <w:contextualSpacing/>
        <w:rPr>
          <w:rFonts w:ascii="Times New Roman" w:eastAsia="Calibri" w:hAnsi="Times New Roman" w:cs="Times New Roman"/>
          <w:i/>
          <w:sz w:val="20"/>
          <w:szCs w:val="20"/>
        </w:rPr>
      </w:pPr>
      <w:r w:rsidRPr="00892E89">
        <w:rPr>
          <w:rFonts w:ascii="Times New Roman" w:eastAsia="Calibri" w:hAnsi="Times New Roman" w:cs="Times New Roman"/>
          <w:i/>
          <w:sz w:val="20"/>
          <w:szCs w:val="20"/>
          <w:lang w:val="en-US"/>
        </w:rPr>
        <w:t>Handbook on European Law Related to Asylum, Borders and Immigration, 2013, European Agency for Fundamental Rights</w:t>
      </w:r>
    </w:p>
    <w:p w:rsidR="00892E89" w:rsidRPr="00892E89" w:rsidRDefault="00892E89" w:rsidP="00D330F0">
      <w:pPr>
        <w:numPr>
          <w:ilvl w:val="0"/>
          <w:numId w:val="63"/>
        </w:numPr>
        <w:spacing w:after="160" w:line="276" w:lineRule="auto"/>
        <w:ind w:left="284" w:hanging="284"/>
        <w:contextualSpacing/>
        <w:rPr>
          <w:rFonts w:ascii="Times New Roman" w:eastAsia="Calibri" w:hAnsi="Times New Roman" w:cs="Times New Roman"/>
          <w:i/>
          <w:iCs/>
          <w:spacing w:val="-7"/>
          <w:sz w:val="20"/>
          <w:szCs w:val="20"/>
        </w:rPr>
      </w:pPr>
      <w:r w:rsidRPr="00892E89">
        <w:rPr>
          <w:rFonts w:ascii="Times New Roman" w:eastAsia="Calibri" w:hAnsi="Times New Roman" w:cs="Times New Roman"/>
          <w:i/>
          <w:iCs/>
          <w:spacing w:val="-7"/>
          <w:sz w:val="20"/>
          <w:szCs w:val="20"/>
          <w:lang w:val="en-US"/>
        </w:rPr>
        <w:t>HUYSMANS, Jef (2006), The Politics of Insecurity. Fear, Migration and Asylum in the EU, UK: Routledge</w:t>
      </w:r>
      <w:r w:rsidRPr="00892E89">
        <w:rPr>
          <w:rFonts w:ascii="Times New Roman" w:eastAsia="Calibri" w:hAnsi="Times New Roman" w:cs="Times New Roman"/>
          <w:i/>
          <w:iCs/>
          <w:spacing w:val="-7"/>
          <w:sz w:val="20"/>
          <w:szCs w:val="20"/>
        </w:rPr>
        <w:t>;</w:t>
      </w:r>
    </w:p>
    <w:p w:rsidR="00892E89" w:rsidRPr="00892E89" w:rsidRDefault="00892E89" w:rsidP="00D330F0">
      <w:pPr>
        <w:numPr>
          <w:ilvl w:val="0"/>
          <w:numId w:val="63"/>
        </w:numPr>
        <w:spacing w:after="160" w:line="276" w:lineRule="auto"/>
        <w:ind w:left="284" w:hanging="284"/>
        <w:contextualSpacing/>
        <w:rPr>
          <w:rFonts w:ascii="Times New Roman" w:eastAsia="Calibri" w:hAnsi="Times New Roman" w:cs="Times New Roman"/>
          <w:i/>
          <w:sz w:val="20"/>
          <w:szCs w:val="20"/>
        </w:rPr>
      </w:pPr>
      <w:r w:rsidRPr="00892E89">
        <w:rPr>
          <w:rFonts w:ascii="Times New Roman" w:eastAsia="Calibri" w:hAnsi="Times New Roman" w:cs="Times New Roman"/>
          <w:i/>
          <w:sz w:val="20"/>
          <w:szCs w:val="20"/>
          <w:lang w:val="en-US"/>
        </w:rPr>
        <w:t>POGGE</w:t>
      </w:r>
      <w:r w:rsidRPr="00892E89">
        <w:rPr>
          <w:rFonts w:ascii="Times New Roman" w:eastAsia="Calibri" w:hAnsi="Times New Roman" w:cs="Times New Roman"/>
          <w:i/>
          <w:sz w:val="20"/>
          <w:szCs w:val="20"/>
        </w:rPr>
        <w:t xml:space="preserve">, T., (2005), Real World Justice – </w:t>
      </w:r>
      <w:r w:rsidRPr="00892E89">
        <w:rPr>
          <w:rFonts w:ascii="Times New Roman" w:eastAsia="Calibri" w:hAnsi="Times New Roman" w:cs="Times New Roman"/>
          <w:i/>
          <w:sz w:val="20"/>
          <w:szCs w:val="20"/>
          <w:lang w:val="en-US"/>
        </w:rPr>
        <w:t>Brock, G., D. Moellendorf (eds.), Current Debates in Global Justice, Springer, pp.29-53;</w:t>
      </w:r>
    </w:p>
    <w:p w:rsidR="00892E89" w:rsidRPr="00892E89" w:rsidRDefault="00892E89" w:rsidP="00D330F0">
      <w:pPr>
        <w:numPr>
          <w:ilvl w:val="0"/>
          <w:numId w:val="63"/>
        </w:numPr>
        <w:spacing w:after="160" w:line="276" w:lineRule="auto"/>
        <w:ind w:left="284" w:hanging="284"/>
        <w:contextualSpacing/>
        <w:rPr>
          <w:rFonts w:ascii="Times New Roman" w:eastAsia="Calibri" w:hAnsi="Times New Roman" w:cs="Times New Roman"/>
          <w:i/>
          <w:sz w:val="20"/>
          <w:szCs w:val="20"/>
        </w:rPr>
      </w:pPr>
      <w:r w:rsidRPr="00892E89">
        <w:rPr>
          <w:rFonts w:ascii="Times New Roman" w:eastAsia="Calibri" w:hAnsi="Times New Roman" w:cs="Times New Roman"/>
          <w:i/>
          <w:sz w:val="20"/>
          <w:szCs w:val="20"/>
          <w:lang w:val="en-US"/>
        </w:rPr>
        <w:t>REGIONAL Focus: Syrians in Bulgaria – in: Forced Migration Current Awareness, 04.12.2013(http://fm-cab.blogspot.com/2013/12/regional-</w:t>
      </w:r>
      <w:r w:rsidR="00855DA4">
        <w:rPr>
          <w:rFonts w:ascii="Times New Roman" w:eastAsia="Calibri" w:hAnsi="Times New Roman" w:cs="Times New Roman"/>
          <w:i/>
          <w:sz w:val="20"/>
          <w:szCs w:val="20"/>
          <w:lang w:val="en-US"/>
        </w:rPr>
        <w:t>focus-syrians-in-bulgaria.html).</w:t>
      </w: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center"/>
        <w:rPr>
          <w:rFonts w:ascii="Times New Roman" w:eastAsia="Calibri" w:hAnsi="Times New Roman" w:cs="Times New Roman"/>
          <w:b/>
          <w:caps/>
          <w:sz w:val="28"/>
          <w:szCs w:val="28"/>
        </w:rPr>
      </w:pPr>
      <w:r w:rsidRPr="00892E89">
        <w:rPr>
          <w:rFonts w:ascii="Times New Roman" w:eastAsia="Calibri" w:hAnsi="Times New Roman" w:cs="Times New Roman"/>
          <w:b/>
          <w:caps/>
          <w:sz w:val="28"/>
          <w:szCs w:val="28"/>
        </w:rPr>
        <w:lastRenderedPageBreak/>
        <w:t>Новите предизвикателства пред образованието в Европа</w:t>
      </w:r>
    </w:p>
    <w:p w:rsidR="00892E89" w:rsidRPr="00892E89" w:rsidRDefault="00892E89" w:rsidP="00892E89">
      <w:pPr>
        <w:spacing w:line="276" w:lineRule="auto"/>
        <w:contextualSpacing/>
        <w:jc w:val="right"/>
        <w:rPr>
          <w:rFonts w:ascii="Times New Roman" w:eastAsia="Calibri" w:hAnsi="Times New Roman" w:cs="Times New Roman"/>
          <w:caps/>
          <w:sz w:val="24"/>
          <w:szCs w:val="24"/>
        </w:rPr>
      </w:pPr>
    </w:p>
    <w:p w:rsidR="00892E89" w:rsidRPr="00892E89" w:rsidRDefault="00855DA4" w:rsidP="00892E89">
      <w:pPr>
        <w:spacing w:line="276" w:lineRule="auto"/>
        <w:contextualSpacing/>
        <w:jc w:val="right"/>
        <w:rPr>
          <w:rFonts w:ascii="Times New Roman" w:eastAsia="Calibri" w:hAnsi="Times New Roman" w:cs="Times New Roman"/>
          <w:sz w:val="24"/>
          <w:szCs w:val="24"/>
        </w:rPr>
      </w:pPr>
      <w:r>
        <w:rPr>
          <w:rFonts w:ascii="Times New Roman" w:eastAsia="Calibri" w:hAnsi="Times New Roman" w:cs="Times New Roman"/>
          <w:sz w:val="24"/>
          <w:szCs w:val="24"/>
        </w:rPr>
        <w:t>проф. Сергей ИГНАТОВ, д.н.,</w:t>
      </w:r>
    </w:p>
    <w:p w:rsidR="00892E89" w:rsidRPr="00892E89" w:rsidRDefault="00892E89" w:rsidP="00892E89">
      <w:pPr>
        <w:spacing w:line="276" w:lineRule="auto"/>
        <w:contextualSpacing/>
        <w:jc w:val="right"/>
        <w:rPr>
          <w:rFonts w:ascii="Times New Roman" w:eastAsia="Calibri" w:hAnsi="Times New Roman" w:cs="Times New Roman"/>
          <w:sz w:val="24"/>
          <w:szCs w:val="24"/>
        </w:rPr>
      </w:pPr>
      <w:r w:rsidRPr="00892E89">
        <w:rPr>
          <w:rFonts w:ascii="Times New Roman" w:eastAsia="Calibri" w:hAnsi="Times New Roman" w:cs="Times New Roman"/>
          <w:sz w:val="24"/>
          <w:szCs w:val="24"/>
        </w:rPr>
        <w:t>Нов български университет</w:t>
      </w:r>
    </w:p>
    <w:p w:rsidR="00892E89" w:rsidRPr="00892E89" w:rsidRDefault="00892E89" w:rsidP="00892E89">
      <w:pPr>
        <w:spacing w:line="276" w:lineRule="auto"/>
        <w:contextualSpacing/>
        <w:jc w:val="right"/>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jc w:val="center"/>
        <w:rPr>
          <w:rFonts w:ascii="Times New Roman" w:eastAsia="Calibri" w:hAnsi="Times New Roman" w:cs="Times New Roman"/>
          <w:b/>
          <w:sz w:val="28"/>
          <w:szCs w:val="28"/>
          <w:lang w:val="ru-RU"/>
        </w:rPr>
      </w:pPr>
      <w:r w:rsidRPr="00892E89">
        <w:rPr>
          <w:rFonts w:ascii="Times New Roman" w:eastAsia="Calibri" w:hAnsi="Times New Roman" w:cs="Times New Roman"/>
          <w:b/>
          <w:sz w:val="28"/>
          <w:szCs w:val="28"/>
        </w:rPr>
        <w:lastRenderedPageBreak/>
        <w:t xml:space="preserve">РЕФОРМИТЕ В ЕС СПОРЕД ДОКЛАДИ НА </w:t>
      </w:r>
    </w:p>
    <w:p w:rsidR="00892E89" w:rsidRPr="00892E89" w:rsidRDefault="00892E89" w:rsidP="00892E89">
      <w:pPr>
        <w:spacing w:line="276" w:lineRule="auto"/>
        <w:jc w:val="center"/>
        <w:rPr>
          <w:rFonts w:ascii="Times New Roman" w:eastAsia="Calibri" w:hAnsi="Times New Roman" w:cs="Times New Roman"/>
          <w:b/>
          <w:sz w:val="28"/>
          <w:szCs w:val="28"/>
        </w:rPr>
      </w:pPr>
      <w:r w:rsidRPr="00892E89">
        <w:rPr>
          <w:rFonts w:ascii="Times New Roman" w:eastAsia="Calibri" w:hAnsi="Times New Roman" w:cs="Times New Roman"/>
          <w:b/>
          <w:sz w:val="28"/>
          <w:szCs w:val="28"/>
        </w:rPr>
        <w:t>НАЦИОНАЛНАТА РАЗУЗНАВАТЕЛНА АГЕНЦИЯ НА САЩ</w:t>
      </w:r>
    </w:p>
    <w:p w:rsidR="00892E89" w:rsidRPr="00892E89" w:rsidRDefault="00892E89" w:rsidP="00892E89">
      <w:pPr>
        <w:spacing w:line="276" w:lineRule="auto"/>
        <w:jc w:val="center"/>
        <w:rPr>
          <w:rFonts w:ascii="Times New Roman" w:eastAsia="Calibri" w:hAnsi="Times New Roman" w:cs="Times New Roman"/>
          <w:b/>
          <w:sz w:val="24"/>
          <w:szCs w:val="24"/>
        </w:rPr>
      </w:pPr>
    </w:p>
    <w:p w:rsidR="00892E89" w:rsidRPr="00892E89" w:rsidRDefault="00855DA4" w:rsidP="00892E89">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п</w:t>
      </w:r>
      <w:r w:rsidR="00892E89" w:rsidRPr="00892E89">
        <w:rPr>
          <w:rFonts w:ascii="Times New Roman" w:eastAsia="Calibri" w:hAnsi="Times New Roman" w:cs="Times New Roman"/>
          <w:sz w:val="24"/>
          <w:szCs w:val="24"/>
        </w:rPr>
        <w:t>роф. Димитър ЙОНЧЕВ, д.ик.н.,</w:t>
      </w:r>
    </w:p>
    <w:p w:rsidR="00892E89" w:rsidRPr="00892E89" w:rsidRDefault="00892E89" w:rsidP="00892E89">
      <w:pPr>
        <w:spacing w:line="276" w:lineRule="auto"/>
        <w:jc w:val="right"/>
        <w:rPr>
          <w:rFonts w:ascii="Times New Roman" w:eastAsia="Calibri" w:hAnsi="Times New Roman" w:cs="Times New Roman"/>
          <w:sz w:val="24"/>
          <w:szCs w:val="24"/>
        </w:rPr>
      </w:pPr>
      <w:r w:rsidRPr="00892E89">
        <w:rPr>
          <w:rFonts w:ascii="Times New Roman" w:eastAsia="Calibri" w:hAnsi="Times New Roman" w:cs="Times New Roman"/>
          <w:sz w:val="24"/>
          <w:szCs w:val="24"/>
        </w:rPr>
        <w:t>Нов български университет</w:t>
      </w:r>
    </w:p>
    <w:p w:rsidR="00892E89" w:rsidRPr="00892E89" w:rsidRDefault="00892E89" w:rsidP="00892E89">
      <w:pPr>
        <w:spacing w:line="276" w:lineRule="auto"/>
        <w:jc w:val="center"/>
        <w:rPr>
          <w:rFonts w:ascii="Times New Roman" w:eastAsia="Calibri" w:hAnsi="Times New Roman" w:cs="Times New Roman"/>
          <w:sz w:val="24"/>
          <w:szCs w:val="24"/>
        </w:rPr>
      </w:pP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b/>
          <w:i/>
          <w:sz w:val="24"/>
          <w:szCs w:val="24"/>
        </w:rPr>
        <w:t>Резюме</w:t>
      </w:r>
      <w:r w:rsidRPr="00892E89">
        <w:rPr>
          <w:rFonts w:ascii="Times New Roman" w:eastAsia="Calibri" w:hAnsi="Times New Roman" w:cs="Times New Roman"/>
          <w:b/>
          <w:i/>
          <w:sz w:val="24"/>
          <w:szCs w:val="24"/>
          <w:lang w:val="ru-RU"/>
        </w:rPr>
        <w:t>:</w:t>
      </w:r>
      <w:r w:rsidRPr="00892E89">
        <w:rPr>
          <w:rFonts w:ascii="Times New Roman" w:eastAsia="Calibri" w:hAnsi="Times New Roman" w:cs="Times New Roman"/>
          <w:b/>
          <w:sz w:val="24"/>
          <w:szCs w:val="24"/>
          <w:lang w:val="ru-RU"/>
        </w:rPr>
        <w:t xml:space="preserve"> </w:t>
      </w:r>
      <w:r w:rsidRPr="00892E89">
        <w:rPr>
          <w:rFonts w:ascii="Times New Roman" w:eastAsia="Calibri" w:hAnsi="Times New Roman" w:cs="Times New Roman"/>
          <w:sz w:val="24"/>
          <w:szCs w:val="24"/>
        </w:rPr>
        <w:t>Европа трябва да реформира системите за социална защита. Това ли е правилният път? Кое е предизвикателството пред Европа и пред света?</w:t>
      </w:r>
    </w:p>
    <w:p w:rsidR="00561BDE" w:rsidRDefault="00561BDE" w:rsidP="00855DA4">
      <w:pPr>
        <w:spacing w:line="276" w:lineRule="auto"/>
        <w:ind w:firstLine="709"/>
        <w:jc w:val="both"/>
        <w:rPr>
          <w:rFonts w:ascii="Times New Roman" w:eastAsia="Calibri" w:hAnsi="Times New Roman" w:cs="Times New Roman"/>
          <w:b/>
          <w:i/>
          <w:sz w:val="24"/>
          <w:szCs w:val="24"/>
        </w:rPr>
      </w:pPr>
    </w:p>
    <w:p w:rsidR="00892E89" w:rsidRPr="00892E89" w:rsidRDefault="00892E89" w:rsidP="00855DA4">
      <w:pPr>
        <w:spacing w:line="276" w:lineRule="auto"/>
        <w:ind w:firstLine="709"/>
        <w:jc w:val="both"/>
        <w:rPr>
          <w:rFonts w:ascii="Times New Roman" w:eastAsia="Calibri" w:hAnsi="Times New Roman" w:cs="Times New Roman"/>
          <w:sz w:val="24"/>
          <w:szCs w:val="24"/>
          <w:lang w:val="ru-RU"/>
        </w:rPr>
      </w:pPr>
      <w:r w:rsidRPr="00892E89">
        <w:rPr>
          <w:rFonts w:ascii="Times New Roman" w:eastAsia="Calibri" w:hAnsi="Times New Roman" w:cs="Times New Roman"/>
          <w:b/>
          <w:i/>
          <w:sz w:val="24"/>
          <w:szCs w:val="24"/>
        </w:rPr>
        <w:t>Ключови термини</w:t>
      </w:r>
      <w:r w:rsidRPr="00892E89">
        <w:rPr>
          <w:rFonts w:ascii="Times New Roman" w:eastAsia="Calibri" w:hAnsi="Times New Roman" w:cs="Times New Roman"/>
          <w:i/>
          <w:sz w:val="24"/>
          <w:szCs w:val="24"/>
        </w:rPr>
        <w:t>:</w:t>
      </w:r>
      <w:r w:rsidR="00855DA4">
        <w:rPr>
          <w:rFonts w:ascii="Times New Roman" w:eastAsia="Calibri" w:hAnsi="Times New Roman" w:cs="Times New Roman"/>
          <w:sz w:val="24"/>
          <w:szCs w:val="24"/>
        </w:rPr>
        <w:t xml:space="preserve"> о</w:t>
      </w:r>
      <w:r w:rsidRPr="00892E89">
        <w:rPr>
          <w:rFonts w:ascii="Times New Roman" w:eastAsia="Calibri" w:hAnsi="Times New Roman" w:cs="Times New Roman"/>
          <w:sz w:val="24"/>
          <w:szCs w:val="24"/>
        </w:rPr>
        <w:t>тчуждение, гъвкава сигурност, предизвикателство, реформи</w:t>
      </w:r>
      <w:r w:rsidR="00855DA4">
        <w:rPr>
          <w:rFonts w:ascii="Times New Roman" w:eastAsia="Calibri" w:hAnsi="Times New Roman" w:cs="Times New Roman"/>
          <w:sz w:val="24"/>
          <w:szCs w:val="24"/>
          <w:lang w:val="ru-RU"/>
        </w:rPr>
        <w:t>.</w:t>
      </w:r>
    </w:p>
    <w:p w:rsidR="00892E89" w:rsidRDefault="00892E89" w:rsidP="00855DA4">
      <w:pPr>
        <w:spacing w:line="276" w:lineRule="auto"/>
        <w:ind w:firstLine="709"/>
        <w:jc w:val="both"/>
        <w:rPr>
          <w:rFonts w:ascii="Times New Roman" w:eastAsia="Calibri" w:hAnsi="Times New Roman" w:cs="Times New Roman"/>
          <w:sz w:val="24"/>
          <w:szCs w:val="24"/>
        </w:rPr>
      </w:pPr>
    </w:p>
    <w:p w:rsidR="00855DA4" w:rsidRPr="00892E89" w:rsidRDefault="00855DA4" w:rsidP="00855DA4">
      <w:pPr>
        <w:spacing w:line="276" w:lineRule="auto"/>
        <w:ind w:firstLine="709"/>
        <w:jc w:val="both"/>
        <w:rPr>
          <w:rFonts w:ascii="Times New Roman" w:eastAsia="Calibri" w:hAnsi="Times New Roman" w:cs="Times New Roman"/>
          <w:sz w:val="24"/>
          <w:szCs w:val="24"/>
        </w:rPr>
      </w:pP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Националната разузнавателна агенция е публичната структура на Централното разузнавателно управление на САЩ. Тя изготвя и публикува един път на четири години обстоен доклад за това, какъв ще бъде светът през следващите 10-15 години. В тези доклади има изобилие от данни, оценки на проблеми, възгледи, тенденции, хипотези, както и прогнозни модели на развитието на света, които са в рамките от най-песимистичните до най-благоприятните за САЩ. </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хода на изложението се използват понятията Източна Европа, Евразия, Западна Европа и, разбира се, само Европа (за авторите на тези доклади обикновено това означава Европейски съюз. Многозначителен е фактът, че понятието Европейски съюз практически почти не се използва). Европейските проблеми не са сред най-обсъжданите проблеми във въпросните доклади. Въпреки това намирам, че има достатъчно интересни оценки, за да се направят задълбочени изводи за това, как изглежда Европейският съюз сега и в идващото десетилетие.</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основата на изводите са преди всичко оценките и предвижданията в тези доклади, а в отделни случаи и някои преки внушения, нещо като професионални съвети на експерти.</w:t>
      </w:r>
    </w:p>
    <w:p w:rsidR="00892E89" w:rsidRPr="00892E89" w:rsidRDefault="00892E89" w:rsidP="00855DA4">
      <w:pPr>
        <w:spacing w:line="276" w:lineRule="auto"/>
        <w:ind w:firstLine="709"/>
        <w:jc w:val="both"/>
        <w:rPr>
          <w:rFonts w:ascii="Times New Roman" w:eastAsia="Calibri" w:hAnsi="Times New Roman" w:cs="Times New Roman"/>
          <w:sz w:val="24"/>
          <w:szCs w:val="24"/>
        </w:rPr>
      </w:pPr>
    </w:p>
    <w:p w:rsidR="00892E89" w:rsidRPr="00892E89" w:rsidRDefault="00892E89" w:rsidP="00855DA4">
      <w:pPr>
        <w:spacing w:line="276" w:lineRule="auto"/>
        <w:ind w:firstLine="709"/>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Европа да премахне системите за социална защита</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Смятам, че най-силното внушение, което се отправя към Европейския съюз, е той да направи истински скок в икономическия си ръст, ако иска да бъде един от силните участници в бъдещото десетилетие. „Ако остане на нивото на 1-2% годишен ръст, Евросъюзът ще може да осъществи някаква експанзия в световното икономическо пространство, но е сигурно, че няма да може да играе водеща роля в международните отношения, която да отговаря на неговия потенциал“ (1, 167-168). Ключов момент в осъществяването на икономически скок за Европейския съюз е необходимостта от структурни реформи в икономиката и в социалната система, които да позволят решаването на проблема със застаряващото население (1, 166). При това става дума за напълно конкретни реформи. </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Ако подобни реформи не се предприемат, авторите на доклада са на мнение, че при отсъствие на някакво допълнително захранване на икономиката, това може да </w:t>
      </w:r>
      <w:r w:rsidRPr="00892E89">
        <w:rPr>
          <w:rFonts w:ascii="Times New Roman" w:eastAsia="Calibri" w:hAnsi="Times New Roman" w:cs="Times New Roman"/>
          <w:sz w:val="24"/>
          <w:szCs w:val="24"/>
        </w:rPr>
        <w:lastRenderedPageBreak/>
        <w:t>доведе до фрагментация или, което е още по-лошо, до разпадане на Европейския съюз. Подобна ситуация напълно ще извади Евросъюза от състава на участниците със значително относително тегло в съвременния свят (1,167).</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доклада се твърди, че това, което дърпа надолу индекса на икономическия ръст на Европейския съюз, е Германия, която поддържа силно рестриктивно право на труд. Ето защо препоръката е на такива дълбоки реформи не само в Германия, но и във Франция и в Италия да се гледа като на ключ за решаване на проблема (1,167).</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Тази теза е недвусмислено заявена в частта, която анализира новите световни участници. Там се казва следното: „Силата на Европа би трябвало да се корени в способността ѝ да предлага на новите участници модел за световно и регионално управление. Но европейският континент е силно засегнат от демографската пирамида на застаряващите и от все по-свиващия се контингент от работещо население. Или страните от Европейския съюз ще успеят да адаптират работната си ръка, като реформират системите си за социална защита, образованието и данъчните си системи и ще приемат все по-голям брой емигранти (преобладаващо мюсюлмани) или ще се окажат в един продължителен период на икономически застой“ (1,75-76).</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Тази препоръка обаче не означава, че Европейският съюз ще тръгне по така начертания му път. Авторите на доклада допускат и това, тъй като в началото на своя анализ те поставят 13 сигурни твърдения и 13 не съвсем сигурни. Сред вторите на пето място е и следният текст: „Способността на Европейския съюз и на Япония да адаптират работната си сила и системите си за социална защита и да интегрират имигрантите: дали Европейският съюз ще стане суперсила?“ (1,58). </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доклада с хоризонт 2020 г. се уточнява, че реформите следва да започнат с все по-голямо въвеждане на гъвкавата сигурност на пазара на труда, като това бъде съпроводено с насърчаване на младите жени да си вземат по няколко години отпуск, за да създават семейства с гаранция, че отново ще бъдат назначени в предприятието. Освен тези мерки следва да се насърчават и младите пенсионери от 50 до 65 годишна възраст да работят, като по този начин ще допринесат да се намали недостигът на работна ръка (1,166).</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центъра на препоръчваните реформи е понятието „гъвкавост“ (</w:t>
      </w:r>
      <w:r w:rsidRPr="00892E89">
        <w:rPr>
          <w:rFonts w:ascii="Times New Roman" w:eastAsia="Calibri" w:hAnsi="Times New Roman" w:cs="Times New Roman"/>
          <w:sz w:val="24"/>
          <w:szCs w:val="24"/>
          <w:lang w:val="fr-FR"/>
        </w:rPr>
        <w:t>flexibilit</w:t>
      </w:r>
      <w:r w:rsidRPr="00892E89">
        <w:rPr>
          <w:rFonts w:ascii="Times New Roman" w:eastAsia="Calibri" w:hAnsi="Times New Roman" w:cs="Times New Roman"/>
          <w:sz w:val="24"/>
          <w:szCs w:val="24"/>
        </w:rPr>
        <w:t>é). На основата на тази гъвкавост беше създадено по модела на Дания понятието „гъвкава сигурност“ (</w:t>
      </w:r>
      <w:r w:rsidRPr="00892E89">
        <w:rPr>
          <w:rFonts w:ascii="Times New Roman" w:eastAsia="Calibri" w:hAnsi="Times New Roman" w:cs="Times New Roman"/>
          <w:sz w:val="24"/>
          <w:szCs w:val="24"/>
          <w:lang w:val="fr-FR"/>
        </w:rPr>
        <w:t>flexs</w:t>
      </w:r>
      <w:r w:rsidRPr="00892E89">
        <w:rPr>
          <w:rFonts w:ascii="Times New Roman" w:eastAsia="Calibri" w:hAnsi="Times New Roman" w:cs="Times New Roman"/>
          <w:sz w:val="24"/>
          <w:szCs w:val="24"/>
        </w:rPr>
        <w:t>é</w:t>
      </w:r>
      <w:r w:rsidRPr="00892E89">
        <w:rPr>
          <w:rFonts w:ascii="Times New Roman" w:eastAsia="Calibri" w:hAnsi="Times New Roman" w:cs="Times New Roman"/>
          <w:sz w:val="24"/>
          <w:szCs w:val="24"/>
          <w:lang w:val="fr-FR"/>
        </w:rPr>
        <w:t>curit</w:t>
      </w:r>
      <w:r w:rsidRPr="00892E89">
        <w:rPr>
          <w:rFonts w:ascii="Times New Roman" w:eastAsia="Calibri" w:hAnsi="Times New Roman" w:cs="Times New Roman"/>
          <w:sz w:val="24"/>
          <w:szCs w:val="24"/>
        </w:rPr>
        <w:t>é), което намира все повече място в политиката на Европейската комисия. Гъвкавата сигурност означава край на държавата покровител (</w:t>
      </w:r>
      <w:r w:rsidRPr="00892E89">
        <w:rPr>
          <w:rFonts w:ascii="Times New Roman" w:eastAsia="Calibri" w:hAnsi="Times New Roman" w:cs="Times New Roman"/>
          <w:sz w:val="24"/>
          <w:szCs w:val="24"/>
          <w:lang w:val="fr-FR"/>
        </w:rPr>
        <w:t>L</w:t>
      </w:r>
      <w:r w:rsidRPr="00892E89">
        <w:rPr>
          <w:rFonts w:ascii="Times New Roman" w:eastAsia="Calibri" w:hAnsi="Times New Roman" w:cs="Times New Roman"/>
          <w:sz w:val="24"/>
          <w:szCs w:val="24"/>
        </w:rPr>
        <w:t>’é</w:t>
      </w:r>
      <w:r w:rsidRPr="00892E89">
        <w:rPr>
          <w:rFonts w:ascii="Times New Roman" w:eastAsia="Calibri" w:hAnsi="Times New Roman" w:cs="Times New Roman"/>
          <w:sz w:val="24"/>
          <w:szCs w:val="24"/>
          <w:lang w:val="fr-FR"/>
        </w:rPr>
        <w:t>tat</w:t>
      </w:r>
      <w:r w:rsidRPr="00892E89">
        <w:rPr>
          <w:rFonts w:ascii="Times New Roman" w:eastAsia="Calibri" w:hAnsi="Times New Roman" w:cs="Times New Roman"/>
          <w:sz w:val="24"/>
          <w:szCs w:val="24"/>
        </w:rPr>
        <w:t>-</w:t>
      </w:r>
      <w:r w:rsidRPr="00892E89">
        <w:rPr>
          <w:rFonts w:ascii="Times New Roman" w:eastAsia="Calibri" w:hAnsi="Times New Roman" w:cs="Times New Roman"/>
          <w:sz w:val="24"/>
          <w:szCs w:val="24"/>
          <w:lang w:val="fr-FR"/>
        </w:rPr>
        <w:t>providence</w:t>
      </w:r>
      <w:r w:rsidRPr="00892E89">
        <w:rPr>
          <w:rFonts w:ascii="Times New Roman" w:eastAsia="Calibri" w:hAnsi="Times New Roman" w:cs="Times New Roman"/>
          <w:sz w:val="24"/>
          <w:szCs w:val="24"/>
        </w:rPr>
        <w:t xml:space="preserve">), край на социалната защита на наемния труд. Впрочем силните вълнения във Франция през м. април и май 2016 г. се дължат точно на стремежа на засегнатите да отстоят правата си. </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Реформирането на системите за социална защита слага край на една драматична синдикална борба, продължила близо два века, борба, която никога не е занимавала обществото в САЩ през същото това време. В това отношение Старият континент се различава съществено от Новите земи. Историята започва с машинизацията на труда и с отчуждението, което противопоставя наемния труд и собствениците. За да преодолее отчуждението, Европа тръгва по два пътя – този на синдикализма и другия на класовата борба за премахване на собствеността. Отвъд океана заселниците нямат този проблем, защото са обединени около стремежа за забогатяване, изкристализирал в образа на </w:t>
      </w:r>
      <w:r w:rsidRPr="00892E89">
        <w:rPr>
          <w:rFonts w:ascii="Times New Roman" w:eastAsia="Calibri" w:hAnsi="Times New Roman" w:cs="Times New Roman"/>
          <w:sz w:val="24"/>
          <w:szCs w:val="24"/>
        </w:rPr>
        <w:lastRenderedPageBreak/>
        <w:t>„американската мечта”. Препятствията пред нейното осъществяване са в монополите и в нелоялната конкуренция. Ето защо, когато Европа е в разгара на своите борби, в САЩ  се приемат първите антимонополни закони, на които и до днес се гледа като на икономическата им конституция. За авторите на разглежданите тук доклади системите за социална защитна са анахронизъм, който няма нищо общо с логиката на либералния пазар. Всяка подобна система задържа икономическия ръст и намалява конкурентната способност на участника в световния либерален пазар. Както се вижда от последните събития, тази препоръка започва да се изпълнява засега във Франция, но по всяка вероятност същото ще се случва и в Германия, и в Италия. Какви са основанията за това?</w:t>
      </w:r>
    </w:p>
    <w:p w:rsidR="00892E89" w:rsidRPr="00892E89" w:rsidRDefault="00892E89" w:rsidP="00855DA4">
      <w:pPr>
        <w:spacing w:line="276" w:lineRule="auto"/>
        <w:ind w:firstLine="709"/>
        <w:jc w:val="both"/>
        <w:rPr>
          <w:rFonts w:ascii="Times New Roman" w:eastAsia="Calibri" w:hAnsi="Times New Roman" w:cs="Times New Roman"/>
          <w:sz w:val="24"/>
          <w:szCs w:val="24"/>
        </w:rPr>
      </w:pPr>
    </w:p>
    <w:p w:rsidR="00892E89" w:rsidRPr="00892E89" w:rsidRDefault="00892E89" w:rsidP="00855DA4">
      <w:pPr>
        <w:spacing w:line="276" w:lineRule="auto"/>
        <w:ind w:firstLine="709"/>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Отчуждението вчера и днес</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Отчуждението, големият проблем на Х</w:t>
      </w:r>
      <w:r w:rsidRPr="00892E89">
        <w:rPr>
          <w:rFonts w:ascii="Times New Roman" w:eastAsia="Calibri" w:hAnsi="Times New Roman" w:cs="Times New Roman"/>
          <w:sz w:val="24"/>
          <w:szCs w:val="24"/>
          <w:lang w:val="fr-FR"/>
        </w:rPr>
        <w:t>I</w:t>
      </w:r>
      <w:r w:rsidRPr="00892E89">
        <w:rPr>
          <w:rFonts w:ascii="Times New Roman" w:eastAsia="Calibri" w:hAnsi="Times New Roman" w:cs="Times New Roman"/>
          <w:sz w:val="24"/>
          <w:szCs w:val="24"/>
        </w:rPr>
        <w:t>Х век беше породено от появата на машините. Машините родиха идеята за прогреса, която и до днес е водещият икономически и морален принцип на европейската цивилизация. Въздействието на идеята за прогреса е толкова силно, че и трите решения на проблема с отчуждението не поставят прогреса под въпрос. Той е безусловна ценност, която демонстрира човешкото превъзходство. Днес повече от вчера и утре повече от днес е икономическата логика на присъствието. Дори левите партии, които се появяват като защитници на експлоатираните и отчуждените, и те приемат прогреса като безусловен и търсят единствено някакви защити за онеправданите от него.</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Дойде време обаче, когато смисловото натрупване в науката и в приложните инженерни разработки доведе до появата на нов тип технически устройства – устройствата за комуникация. Те със светкавична скорост завладяха човешкото пространство и промениха из основи ситуацията с отчуждението. Тези технически средства непрекъснато пораждат виртуална близост между неограничен брой анонимни  участници. Благодарение на новите средства за комуникация бяха изградени мрежи от мрежи, по които се осъществяват всякакъв вид отношения, много от които пряко свързани не само с бизнеса, но и със сигурността (3,27). Не само държавата, но и формите на собственост загубиха своя ясен и отчетлив характер и се разтвориха в анонимната маса от участници. Проблемът с отчуждението не че беше решен – той   просто изчезна под натиска на новите технологии. Не е непонятно защо левите партии в тези условия изгубиха усещането си за политическа идентичност. Не само у нас лявото управление прилага неолиберални мерки. Това, което наблюдаваме днес във Франция, се извършва в мандата на президент социалист. В този смисъл препоръката от доклада на ЦРУ съвсем не е безпочвена. Въпреки това недоволството е много силно и няма скоро да отслабне. Къде е причината за него?</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На пръв поглед причината за недоволството е ясна – всеки, който губи защита, се настройва тревожно и негативно. Но съвременната държава наистина вече няма възможностите на държавата покровител от близкото минало. Това се отнася както за тоталитарния вариант, така и за демократичния. Проблемът според мен е дълбоко скрит  и не се забелязва от общественото мнение. Той се заключава в неоспоримостта на водещия принцип – този на прогреса и на все по-големия икономически ръст.</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Безусловното приемане на този принцип има тежки последствия за човечеството от появата на принципа досега. Първото, което се забелязва лесно, е това, че за да се поддържа икономически ръст, са необходими все повече природни ресурси. За определен период от време тази необходимост се удовлетворяваше за сметка на колониите. Това време отмина и пазарният свят се обърна към технологиите. Така се появиха химически и биологични инструменти за изкуствено увеличаване на селскостопанската и животновъдната продукция, както и материали, които да заместват природните материали. Негативният ефект на тези химически и биологични агенти върху човешкото здраве бързо беше забелязан от пазара, който реагира с бум на фармацевтичната промишленост. Не всичко обаче може да се замени или да се стимулира. Така се появиха световните проблеми с невъзобновяемостта на нефтените и на газовите находища, с питейната вода, както и с чистотата на атмосферата и стабилността на озоновия слой. Свикнахме с това, че съвременният транспорт в различните му варианти има смъртоносен и травматологичен ефект, като жертвите и пострадалите са като в една непреставаща война. Въпреки всичкото това, идеята за икономическия ръст има опияняващ ефект върху пазарните и политическите агенти. Европа и САЩ консумират толкова пазарна продукция, че ако искаме цялото човечество да консумира като тях, ще са нужни още две планети, за да се осигури подобна консумация. При това стремежът към потребление и  живот в лукс нямат  физически граници. Ето го парадоксът на съвременния свят – безусловното икономическо нарастване води света към гибел, ала участниците в пазарния свят не се ръководят от бъдещето на света, а единствено от своя стремеж към печалба и живот в лукс.</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Възможно ли е този парадокс да бъде овладян и човечеството да си осигури по-добро бъдеще? В това отношение докладите на ЦРУ не говорят нищо, но те и не биха могли да го сторят, тъй като тяхната логика е изцяло логиката на световния либерален пазар. Днес е изключително трудно да се погледне отвъд тази логика. Един от начините да се направи това е да се осмисли свободата. Мислейки свободата, се изправяме пред нейните различни лица, защото свободата е винаги състояние на избор в името на нещо по-висше. В случая с парадокса на съвременния свят очевидно има два типа свобода – свобода в името на бъдещето на света и свобода в името на личното богатство и на живота в лукс. По какво се различават тези два типа свобода и не са ли едно и също нещо, както би казал Макс Вебер?</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За да се отговори на този въпрос, е достатъчно да се припомни дефиницията на свободата според Шарл дьо Монтескьо. За него свободата е възможността да правиш това, което трябва. Различните видове свобода са различни именно поради различните представи за онова, което трябва. Ако човек избира това, което го приближава до печалбата, а оттук до живота в лукс, той се вписва в логиката на либералния пазар и така допринася за задълбочаване на проблемите на света. Ако човек избира да въведе разумни граници на нарастване на имущественото си тяло, той работи за едно по-умерено нарастване, а оттук и за един по-овладян свят.</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Правото на избор в едно общество е признак за демократичното му устройство, но правото на избор не означава автоматично избор в името на един по-добър свят. Нещо повече – в съвременни условия изборът в името на по-добрия свят е много по-</w:t>
      </w:r>
      <w:r w:rsidRPr="00892E89">
        <w:rPr>
          <w:rFonts w:ascii="Times New Roman" w:eastAsia="Calibri" w:hAnsi="Times New Roman" w:cs="Times New Roman"/>
          <w:sz w:val="24"/>
          <w:szCs w:val="24"/>
        </w:rPr>
        <w:lastRenderedPageBreak/>
        <w:t>труден от избора в името на забогатяването. Консуматорската култура ни диктува избор в името на удоволствието и на лукса, а не на самоограничаването. Около 60% от медийното ни обкръжение е изпълнено с реклами, които насочват избора ни в интерес на консумацията. Другият избор няма подкрепа в ширещата се култура на глобалния свят. Онзи, който го прави, е в практическа изолация.</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Има ли някакъв изход от тази ситуация, който да кореспондира с едни или други реформи както в Европейския съюз, така и в света като цяло?</w:t>
      </w:r>
    </w:p>
    <w:p w:rsidR="00892E89" w:rsidRPr="00892E89" w:rsidRDefault="00892E89" w:rsidP="00855DA4">
      <w:pPr>
        <w:spacing w:line="276" w:lineRule="auto"/>
        <w:ind w:firstLine="709"/>
        <w:jc w:val="both"/>
        <w:rPr>
          <w:rFonts w:ascii="Times New Roman" w:eastAsia="Calibri" w:hAnsi="Times New Roman" w:cs="Times New Roman"/>
          <w:sz w:val="24"/>
          <w:szCs w:val="24"/>
        </w:rPr>
      </w:pPr>
    </w:p>
    <w:p w:rsidR="00892E89" w:rsidRPr="00892E89" w:rsidRDefault="00892E89" w:rsidP="00855DA4">
      <w:pPr>
        <w:spacing w:line="276" w:lineRule="auto"/>
        <w:ind w:firstLine="709"/>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Рамките на един възможен отговор</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Отговорът, ако го има, надхвърля значително възможностите на едно съобщение около една кръгла маса, но някои контури на един възможен отговор могат да бъдат описани. </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Много условно можем да мислим света като обект на управление от страна на ООН, но към момента тази организация се нуждае от такива дълбоки реформи, че едва ли може да бъде приемана сериозно като отговорна за състоянието на света. Същевременно в рамките на света проблемът с икономическия продукт съвсем не е в това, че той е недостатъчен, а е в това, че го разпределят крайно несправедливо. За съжаление светът все още е място, в което се решават споровете със сила, а не територия, в която различните култури търсят път към всеобщото равновесие. </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този смисъл светът е все още твърде млад и много незрял, за да се справи с проблемите, които сам е създал.</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Що се отнася до Европа, се вижда, че авторите на доклада на ЦРУ я съветват да направи избор в името на световния либерален пазар, в името на всемогъщия принцип на икономическия ръст, което в крайна сметка означава в името на един по-нещастен и по-несигурен свят. Същевременно Европейският съюз не би могъл да се задържи на повърхността на световния пазар, ако продължава да поддържа скъпо струващите системи за социална защита. Тогава?</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 ясното съзнание, че всеки проблем има бърз, окончателен и неверен отговор, смятам, че някои щрихи от пътя към решението на съвременния парадокс от страна на Европейския съюз могат да бъдат предложени. Възможното решение има поне две основни равнища – политическо и културно.</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i/>
          <w:sz w:val="24"/>
          <w:szCs w:val="24"/>
        </w:rPr>
        <w:t>Политическото равнище</w:t>
      </w:r>
      <w:r w:rsidRPr="00892E89">
        <w:rPr>
          <w:rFonts w:ascii="Times New Roman" w:eastAsia="Calibri" w:hAnsi="Times New Roman" w:cs="Times New Roman"/>
          <w:sz w:val="24"/>
          <w:szCs w:val="24"/>
        </w:rPr>
        <w:t xml:space="preserve"> засяга структурата на Европейския съюз. В сегашния си вариант политическата организация на Европейския съюз не е адекватна на предизвикателствата пред него. Първо, защото Европейската комисия е лесен проводник на силно неолиберално влияние и често парламентът не може да го контролира. Като един от многото примери за това може да се посочи начинът, по който чрез активното поведение на Европейската комисия беше наложена политиката на гъвкавата сигурност на пазара на труда. Второ, защото представителството в Европейския парламент е доста отдалечено от гражданите на Европа. </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Тези два сериозни недостатъка биха могли да бъдат намалени или дори преодолени, ако отначало изцяло се реформира начинът на избиране на евродепутати. По-разумно би било да се заложи на регионалния принцип и депутатите да се излъчват от регионите в Европа, а не от държавите. Животът в региона обединява гражданите </w:t>
      </w:r>
      <w:r w:rsidRPr="00892E89">
        <w:rPr>
          <w:rFonts w:ascii="Times New Roman" w:eastAsia="Calibri" w:hAnsi="Times New Roman" w:cs="Times New Roman"/>
          <w:sz w:val="24"/>
          <w:szCs w:val="24"/>
        </w:rPr>
        <w:lastRenderedPageBreak/>
        <w:t xml:space="preserve">много повече, отколкото животът в държавата. Така евродепутатите ще бъдат много по-близко до хората и ще изразяват по-точно техните интереси. </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Оттук ще се промени и ролята и значението както на държавите, така и на Европейската комисия. Тя би следвало да придобива все по-големи пълномощия в посока на единно европейско управление, докато националните държави би следвало да свиват своя суверенитет до степен да поддържат сравними практики на гражданския оборот.</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Вървейки по този път, Европейският съюз ще се доближи до живота на хората, ще позволи да се вземат множество различни решения, отразяващи спецификата на различните региони, и така ще се повиши неговата гъвкавост в постигане на равновесието в Съюза.</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i/>
          <w:sz w:val="24"/>
          <w:szCs w:val="24"/>
        </w:rPr>
        <w:t>Културното равнище</w:t>
      </w:r>
      <w:r w:rsidRPr="00892E89">
        <w:rPr>
          <w:rFonts w:ascii="Times New Roman" w:eastAsia="Calibri" w:hAnsi="Times New Roman" w:cs="Times New Roman"/>
          <w:sz w:val="24"/>
          <w:szCs w:val="24"/>
        </w:rPr>
        <w:t xml:space="preserve"> на решението на проблема има на свой ред два аспекта – политически и публичен. Естествено промените в културата изискват по-продължително време, но принципно важно е те да се осъзнаят като необходими и да се работи по тях. </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днешната политическа култура се забелязват отделни нагласи в интерес на бъдещия свят, като околна среда, екология и устойчиво развитие. Този тип културни нагласи в политиката не са самостоятелни и обслужват преди всичко определен тип политически намеси.</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сферата на публичната култура също се откриват отделни културни нагласи за адекватно поведение в интерес на бъдещия свят, като разделното третиране на отпадъците, грижи за здравословния живот, отнасящи се до храненето, спорта и свободното време.</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Следва да се отбележи обаче, че нито политическите, нито публичните нагласи от този тип не стигат до критично осмисляне на прогреса и до поставянето под въпрос на абсолютния принцип на икономическото нарастване.</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Промяната в културните нагласи е възможно да започне с образованието. Вече има отделни автори и публикации с критично отношение към прогреса. Дори някои от тях обсъждат неговия край (4).</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това отношение не е възможно да се изкаже категорично мнение. Съвсем не е изключено именно появата на нов тип технологии и технически средства да обезсмислят сегашния стремеж към неограничено натрупване и към живот в лукс, като  го заменят с някой друг, неподозиран засега от нас. Европейският дух на намесите (2, 15) обаче не е склонен да бездейства в очакване на новата технологична вълна, поради което е по-разумно да се обсъжда какви да бъдат следващите намеси.</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Европа като една от люлките на човешката цивилизация има повече възможности (макар и все още твърде слабо осъзнавани) да работи в интерес на бъдещето, за да преодолее отчуждението на нашия век – това между живите поколения и поколенията, които още не са родени. Това е предизвикателството на нашето време. То е още по-голямо и съдбоносно от отчуждението през Х</w:t>
      </w:r>
      <w:r w:rsidRPr="00892E89">
        <w:rPr>
          <w:rFonts w:ascii="Times New Roman" w:eastAsia="Calibri" w:hAnsi="Times New Roman" w:cs="Times New Roman"/>
          <w:sz w:val="24"/>
          <w:szCs w:val="24"/>
          <w:lang w:val="fr-FR"/>
        </w:rPr>
        <w:t>I</w:t>
      </w:r>
      <w:r w:rsidRPr="00892E89">
        <w:rPr>
          <w:rFonts w:ascii="Times New Roman" w:eastAsia="Calibri" w:hAnsi="Times New Roman" w:cs="Times New Roman"/>
          <w:sz w:val="24"/>
          <w:szCs w:val="24"/>
        </w:rPr>
        <w:t>Х век и изисква много по-голяма интелигентност, за да бъде преодоляно.</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Остава ни надеждата това да се случи и Европейският съюз да се превърне в част от решението на проблема, а не да остава част от проблема.</w:t>
      </w:r>
    </w:p>
    <w:p w:rsidR="00892E89" w:rsidRPr="00892E89" w:rsidRDefault="00892E89" w:rsidP="00892E89">
      <w:pPr>
        <w:spacing w:line="276" w:lineRule="auto"/>
        <w:jc w:val="both"/>
        <w:rPr>
          <w:rFonts w:ascii="Times New Roman" w:eastAsia="Calibri" w:hAnsi="Times New Roman" w:cs="Times New Roman"/>
          <w:sz w:val="24"/>
          <w:szCs w:val="24"/>
        </w:rPr>
      </w:pPr>
    </w:p>
    <w:p w:rsidR="00892E89" w:rsidRPr="00855DA4" w:rsidRDefault="00892E89" w:rsidP="00892E89">
      <w:pPr>
        <w:spacing w:line="276" w:lineRule="auto"/>
        <w:jc w:val="both"/>
        <w:rPr>
          <w:rFonts w:ascii="Times New Roman" w:eastAsia="Calibri" w:hAnsi="Times New Roman" w:cs="Times New Roman"/>
          <w:b/>
          <w:i/>
          <w:sz w:val="24"/>
          <w:szCs w:val="24"/>
        </w:rPr>
      </w:pPr>
      <w:r w:rsidRPr="00855DA4">
        <w:rPr>
          <w:rFonts w:ascii="Times New Roman" w:eastAsia="Calibri" w:hAnsi="Times New Roman" w:cs="Times New Roman"/>
          <w:b/>
          <w:i/>
          <w:sz w:val="24"/>
          <w:szCs w:val="24"/>
        </w:rPr>
        <w:lastRenderedPageBreak/>
        <w:t>Използвана литература:</w:t>
      </w:r>
    </w:p>
    <w:tbl>
      <w:tblPr>
        <w:tblStyle w:val="TableGrid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8788"/>
      </w:tblGrid>
      <w:tr w:rsidR="00892E89" w:rsidRPr="00892E89" w:rsidTr="00892E89">
        <w:tc>
          <w:tcPr>
            <w:tcW w:w="392" w:type="dxa"/>
          </w:tcPr>
          <w:p w:rsidR="00892E89" w:rsidRPr="00892E89" w:rsidRDefault="00892E89" w:rsidP="00892E89">
            <w:pPr>
              <w:spacing w:line="276" w:lineRule="auto"/>
              <w:jc w:val="both"/>
              <w:rPr>
                <w:rFonts w:ascii="Times New Roman" w:hAnsi="Times New Roman" w:cs="Times New Roman"/>
                <w:sz w:val="20"/>
                <w:szCs w:val="20"/>
              </w:rPr>
            </w:pPr>
            <w:r w:rsidRPr="00892E89">
              <w:rPr>
                <w:rFonts w:ascii="Times New Roman" w:hAnsi="Times New Roman" w:cs="Times New Roman"/>
                <w:sz w:val="20"/>
                <w:szCs w:val="20"/>
              </w:rPr>
              <w:t>1.</w:t>
            </w:r>
          </w:p>
        </w:tc>
        <w:tc>
          <w:tcPr>
            <w:tcW w:w="8788" w:type="dxa"/>
          </w:tcPr>
          <w:p w:rsidR="00892E89" w:rsidRPr="00855DA4" w:rsidRDefault="00892E89" w:rsidP="00855DA4">
            <w:pPr>
              <w:spacing w:line="276" w:lineRule="auto"/>
              <w:jc w:val="both"/>
              <w:rPr>
                <w:rFonts w:ascii="Times New Roman" w:hAnsi="Times New Roman" w:cs="Times New Roman"/>
                <w:i/>
                <w:sz w:val="20"/>
                <w:szCs w:val="20"/>
              </w:rPr>
            </w:pPr>
            <w:r w:rsidRPr="00855DA4">
              <w:rPr>
                <w:rFonts w:ascii="Times New Roman" w:hAnsi="Times New Roman" w:cs="Times New Roman"/>
                <w:i/>
                <w:sz w:val="20"/>
                <w:szCs w:val="20"/>
                <w:lang w:val="fr-FR"/>
              </w:rPr>
              <w:t>Adler A ., Le rapport de la CIA. Robert Lafont, P.,2005.</w:t>
            </w:r>
          </w:p>
        </w:tc>
      </w:tr>
      <w:tr w:rsidR="00892E89" w:rsidRPr="00892E89" w:rsidTr="00892E89">
        <w:tc>
          <w:tcPr>
            <w:tcW w:w="392" w:type="dxa"/>
          </w:tcPr>
          <w:p w:rsidR="00892E89" w:rsidRPr="00892E89" w:rsidRDefault="00892E89" w:rsidP="00892E89">
            <w:pPr>
              <w:spacing w:line="276" w:lineRule="auto"/>
              <w:jc w:val="both"/>
              <w:rPr>
                <w:rFonts w:ascii="Times New Roman" w:hAnsi="Times New Roman" w:cs="Times New Roman"/>
                <w:sz w:val="20"/>
                <w:szCs w:val="20"/>
              </w:rPr>
            </w:pPr>
            <w:r w:rsidRPr="00892E89">
              <w:rPr>
                <w:rFonts w:ascii="Times New Roman" w:hAnsi="Times New Roman" w:cs="Times New Roman"/>
                <w:sz w:val="20"/>
                <w:szCs w:val="20"/>
              </w:rPr>
              <w:t xml:space="preserve">2. </w:t>
            </w:r>
          </w:p>
        </w:tc>
        <w:tc>
          <w:tcPr>
            <w:tcW w:w="8788" w:type="dxa"/>
          </w:tcPr>
          <w:p w:rsidR="00892E89" w:rsidRPr="00855DA4" w:rsidRDefault="00892E89" w:rsidP="00855DA4">
            <w:pPr>
              <w:spacing w:line="276" w:lineRule="auto"/>
              <w:jc w:val="both"/>
              <w:rPr>
                <w:rFonts w:ascii="Times New Roman" w:hAnsi="Times New Roman" w:cs="Times New Roman"/>
                <w:i/>
                <w:sz w:val="20"/>
                <w:szCs w:val="20"/>
                <w:lang w:val="fr-FR"/>
              </w:rPr>
            </w:pPr>
            <w:r w:rsidRPr="00855DA4">
              <w:rPr>
                <w:rFonts w:ascii="Times New Roman" w:hAnsi="Times New Roman" w:cs="Times New Roman"/>
                <w:i/>
                <w:sz w:val="20"/>
                <w:szCs w:val="20"/>
                <w:lang w:val="fr-FR"/>
              </w:rPr>
              <w:t>Jullien, F., Traité de l’ezfficacité, Grasset, P., 2002</w:t>
            </w:r>
          </w:p>
        </w:tc>
      </w:tr>
      <w:tr w:rsidR="00892E89" w:rsidRPr="00892E89" w:rsidTr="00892E89">
        <w:tc>
          <w:tcPr>
            <w:tcW w:w="392" w:type="dxa"/>
          </w:tcPr>
          <w:p w:rsidR="00892E89" w:rsidRPr="00892E89" w:rsidRDefault="00892E89" w:rsidP="00892E89">
            <w:pPr>
              <w:spacing w:line="276" w:lineRule="auto"/>
              <w:jc w:val="both"/>
              <w:rPr>
                <w:rFonts w:ascii="Times New Roman" w:hAnsi="Times New Roman" w:cs="Times New Roman"/>
                <w:sz w:val="20"/>
                <w:szCs w:val="20"/>
              </w:rPr>
            </w:pPr>
            <w:r w:rsidRPr="00892E89">
              <w:rPr>
                <w:rFonts w:ascii="Times New Roman" w:hAnsi="Times New Roman" w:cs="Times New Roman"/>
                <w:sz w:val="20"/>
                <w:szCs w:val="20"/>
              </w:rPr>
              <w:t>3.</w:t>
            </w:r>
          </w:p>
        </w:tc>
        <w:tc>
          <w:tcPr>
            <w:tcW w:w="8788" w:type="dxa"/>
          </w:tcPr>
          <w:p w:rsidR="00892E89" w:rsidRPr="00855DA4" w:rsidRDefault="00892E89" w:rsidP="00855DA4">
            <w:pPr>
              <w:spacing w:line="276" w:lineRule="auto"/>
              <w:jc w:val="both"/>
              <w:rPr>
                <w:rFonts w:ascii="Times New Roman" w:hAnsi="Times New Roman" w:cs="Times New Roman"/>
                <w:i/>
                <w:sz w:val="20"/>
                <w:szCs w:val="20"/>
                <w:lang w:val="fr-FR"/>
              </w:rPr>
            </w:pPr>
            <w:r w:rsidRPr="00855DA4">
              <w:rPr>
                <w:rFonts w:ascii="Times New Roman" w:hAnsi="Times New Roman" w:cs="Times New Roman"/>
                <w:i/>
                <w:sz w:val="20"/>
                <w:szCs w:val="20"/>
                <w:lang w:val="fr-FR"/>
              </w:rPr>
              <w:t>Le monde en 2030 vue par la CIA, P., 2014</w:t>
            </w:r>
          </w:p>
        </w:tc>
      </w:tr>
      <w:tr w:rsidR="00892E89" w:rsidRPr="00892E89" w:rsidTr="00892E89">
        <w:tc>
          <w:tcPr>
            <w:tcW w:w="392" w:type="dxa"/>
          </w:tcPr>
          <w:p w:rsidR="00892E89" w:rsidRPr="00892E89" w:rsidRDefault="00892E89" w:rsidP="00892E89">
            <w:pPr>
              <w:spacing w:line="276" w:lineRule="auto"/>
              <w:jc w:val="both"/>
              <w:rPr>
                <w:rFonts w:ascii="Times New Roman" w:hAnsi="Times New Roman" w:cs="Times New Roman"/>
                <w:sz w:val="20"/>
                <w:szCs w:val="20"/>
              </w:rPr>
            </w:pPr>
            <w:r w:rsidRPr="00892E89">
              <w:rPr>
                <w:rFonts w:ascii="Times New Roman" w:hAnsi="Times New Roman" w:cs="Times New Roman"/>
                <w:sz w:val="20"/>
                <w:szCs w:val="20"/>
              </w:rPr>
              <w:t>4.</w:t>
            </w:r>
          </w:p>
        </w:tc>
        <w:tc>
          <w:tcPr>
            <w:tcW w:w="8788" w:type="dxa"/>
          </w:tcPr>
          <w:p w:rsidR="00892E89" w:rsidRPr="00855DA4" w:rsidRDefault="00892E89" w:rsidP="00855DA4">
            <w:pPr>
              <w:spacing w:line="276" w:lineRule="auto"/>
              <w:jc w:val="both"/>
              <w:rPr>
                <w:rFonts w:ascii="Times New Roman" w:hAnsi="Times New Roman" w:cs="Times New Roman"/>
                <w:i/>
                <w:sz w:val="20"/>
                <w:szCs w:val="20"/>
                <w:lang w:val="fr-FR"/>
              </w:rPr>
            </w:pPr>
            <w:r w:rsidRPr="00855DA4">
              <w:rPr>
                <w:rFonts w:ascii="Times New Roman" w:hAnsi="Times New Roman" w:cs="Times New Roman"/>
                <w:i/>
                <w:sz w:val="20"/>
                <w:szCs w:val="20"/>
                <w:lang w:val="fr-FR"/>
              </w:rPr>
              <w:t>Redeker, R., Le progres? Point final.  Ovadia, 2015</w:t>
            </w:r>
          </w:p>
        </w:tc>
      </w:tr>
    </w:tbl>
    <w:p w:rsidR="00892E89" w:rsidRDefault="00892E89"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Pr="00892E89" w:rsidRDefault="000276B4"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jc w:val="center"/>
        <w:rPr>
          <w:rFonts w:ascii="Times New Roman" w:eastAsia="Calibri" w:hAnsi="Times New Roman" w:cs="Times New Roman"/>
          <w:b/>
          <w:caps/>
          <w:sz w:val="28"/>
          <w:szCs w:val="28"/>
          <w:lang w:val="ru-RU"/>
        </w:rPr>
      </w:pPr>
      <w:r w:rsidRPr="00892E89">
        <w:rPr>
          <w:rFonts w:ascii="Times New Roman" w:eastAsia="Calibri" w:hAnsi="Times New Roman" w:cs="Times New Roman"/>
          <w:b/>
          <w:caps/>
          <w:sz w:val="28"/>
          <w:szCs w:val="28"/>
        </w:rPr>
        <w:lastRenderedPageBreak/>
        <w:t>Крахът на Австро-Унгария, конфликтите и</w:t>
      </w:r>
      <w:r w:rsidRPr="00892E89">
        <w:rPr>
          <w:rFonts w:ascii="Times New Roman" w:eastAsia="Calibri" w:hAnsi="Times New Roman" w:cs="Times New Roman"/>
          <w:b/>
          <w:caps/>
          <w:sz w:val="28"/>
          <w:szCs w:val="28"/>
          <w:lang w:val="ru-RU"/>
        </w:rPr>
        <w:t xml:space="preserve"> </w:t>
      </w:r>
      <w:r w:rsidRPr="00892E89">
        <w:rPr>
          <w:rFonts w:ascii="Times New Roman" w:eastAsia="Calibri" w:hAnsi="Times New Roman" w:cs="Times New Roman"/>
          <w:b/>
          <w:caps/>
          <w:sz w:val="28"/>
          <w:szCs w:val="28"/>
        </w:rPr>
        <w:t>поуките за съвременна Европа</w:t>
      </w:r>
    </w:p>
    <w:p w:rsidR="00892E89" w:rsidRPr="00892E89" w:rsidRDefault="00892E89" w:rsidP="00892E89">
      <w:pPr>
        <w:spacing w:line="276" w:lineRule="auto"/>
        <w:jc w:val="center"/>
        <w:rPr>
          <w:rFonts w:ascii="Times New Roman" w:eastAsia="Calibri" w:hAnsi="Times New Roman" w:cs="Times New Roman"/>
          <w:b/>
          <w:sz w:val="24"/>
          <w:szCs w:val="24"/>
        </w:rPr>
      </w:pPr>
    </w:p>
    <w:p w:rsidR="00892E89" w:rsidRPr="00892E89" w:rsidRDefault="00855DA4" w:rsidP="00892E89">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доктор</w:t>
      </w:r>
      <w:r w:rsidR="00892E89" w:rsidRPr="00892E89">
        <w:rPr>
          <w:rFonts w:ascii="Times New Roman" w:eastAsia="Calibri" w:hAnsi="Times New Roman" w:cs="Times New Roman"/>
          <w:sz w:val="24"/>
          <w:szCs w:val="24"/>
        </w:rPr>
        <w:t xml:space="preserve"> Тихомир СТОЙЧЕВ,</w:t>
      </w:r>
    </w:p>
    <w:p w:rsidR="00892E89" w:rsidRPr="00892E89" w:rsidRDefault="00892E89" w:rsidP="00892E89">
      <w:pPr>
        <w:spacing w:line="276" w:lineRule="auto"/>
        <w:jc w:val="right"/>
        <w:rPr>
          <w:rFonts w:ascii="Times New Roman" w:eastAsia="Calibri" w:hAnsi="Times New Roman" w:cs="Times New Roman"/>
          <w:sz w:val="24"/>
          <w:szCs w:val="24"/>
          <w:lang w:val="ru-RU"/>
        </w:rPr>
      </w:pPr>
      <w:r w:rsidRPr="00892E89">
        <w:rPr>
          <w:rFonts w:ascii="Times New Roman" w:eastAsia="Calibri" w:hAnsi="Times New Roman" w:cs="Times New Roman"/>
          <w:sz w:val="24"/>
          <w:szCs w:val="24"/>
        </w:rPr>
        <w:t>Нов български университет</w:t>
      </w:r>
    </w:p>
    <w:p w:rsidR="00892E89" w:rsidRPr="00892E89" w:rsidRDefault="00892E89" w:rsidP="00892E89">
      <w:pPr>
        <w:spacing w:line="276" w:lineRule="auto"/>
        <w:jc w:val="both"/>
        <w:rPr>
          <w:rFonts w:ascii="Times New Roman" w:eastAsia="Calibri" w:hAnsi="Times New Roman" w:cs="Times New Roman"/>
          <w:sz w:val="24"/>
          <w:szCs w:val="24"/>
          <w:lang w:val="ru-RU"/>
        </w:rPr>
      </w:pPr>
    </w:p>
    <w:p w:rsidR="00892E89" w:rsidRPr="00892E89" w:rsidRDefault="00892E89" w:rsidP="00892E89">
      <w:pPr>
        <w:spacing w:line="276" w:lineRule="auto"/>
        <w:ind w:firstLine="708"/>
        <w:jc w:val="both"/>
        <w:rPr>
          <w:rFonts w:ascii="Times New Roman" w:eastAsia="Calibri" w:hAnsi="Times New Roman" w:cs="Times New Roman"/>
          <w:b/>
          <w:sz w:val="24"/>
          <w:szCs w:val="24"/>
        </w:rPr>
      </w:pPr>
      <w:r w:rsidRPr="00892E89">
        <w:rPr>
          <w:rFonts w:ascii="Times New Roman" w:eastAsia="Calibri" w:hAnsi="Times New Roman" w:cs="Times New Roman"/>
          <w:b/>
          <w:i/>
          <w:sz w:val="24"/>
          <w:szCs w:val="24"/>
        </w:rPr>
        <w:t>Резюме</w:t>
      </w:r>
      <w:r w:rsidRPr="00892E89">
        <w:rPr>
          <w:rFonts w:ascii="Times New Roman" w:eastAsia="Calibri" w:hAnsi="Times New Roman" w:cs="Times New Roman"/>
          <w:b/>
          <w:i/>
          <w:sz w:val="24"/>
          <w:szCs w:val="24"/>
          <w:lang w:val="ru-RU"/>
        </w:rPr>
        <w:t>:</w:t>
      </w:r>
      <w:r w:rsidRPr="00892E89">
        <w:rPr>
          <w:rFonts w:ascii="Times New Roman" w:eastAsia="Calibri" w:hAnsi="Times New Roman" w:cs="Times New Roman"/>
          <w:b/>
          <w:sz w:val="24"/>
          <w:szCs w:val="24"/>
          <w:lang w:val="ru-RU"/>
        </w:rPr>
        <w:t xml:space="preserve"> </w:t>
      </w:r>
      <w:r w:rsidRPr="00892E89">
        <w:rPr>
          <w:rFonts w:ascii="Times New Roman" w:eastAsia="Calibri" w:hAnsi="Times New Roman" w:cs="Times New Roman"/>
          <w:sz w:val="24"/>
          <w:szCs w:val="24"/>
        </w:rPr>
        <w:t>Делила международно признание с останалите велики сили, стъпила с династични връзки в американския континент, но подценила управлението на различните конфликти, които се развиват във и извън нея, като засягат сигурността ѝ, накрая Австро-Унгария изчезва от политическата карта. Ако не извлече съвременни поуки от нейната история, съвременна Европа също рискува.</w:t>
      </w:r>
    </w:p>
    <w:p w:rsidR="00561BDE" w:rsidRDefault="00561BDE" w:rsidP="00892E89">
      <w:pPr>
        <w:spacing w:line="276" w:lineRule="auto"/>
        <w:ind w:firstLine="708"/>
        <w:jc w:val="both"/>
        <w:rPr>
          <w:rFonts w:ascii="Times New Roman" w:eastAsia="Calibri" w:hAnsi="Times New Roman" w:cs="Times New Roman"/>
          <w:b/>
          <w:i/>
          <w:sz w:val="24"/>
          <w:szCs w:val="24"/>
        </w:rPr>
      </w:pPr>
    </w:p>
    <w:p w:rsidR="00892E89" w:rsidRPr="00892E89" w:rsidRDefault="00892E89" w:rsidP="00892E89">
      <w:pPr>
        <w:spacing w:line="276" w:lineRule="auto"/>
        <w:ind w:firstLine="708"/>
        <w:jc w:val="both"/>
        <w:rPr>
          <w:rFonts w:ascii="Times New Roman" w:eastAsia="Calibri" w:hAnsi="Times New Roman" w:cs="Times New Roman"/>
          <w:sz w:val="24"/>
          <w:szCs w:val="24"/>
          <w:lang w:val="ru-RU"/>
        </w:rPr>
      </w:pPr>
      <w:r w:rsidRPr="00892E89">
        <w:rPr>
          <w:rFonts w:ascii="Times New Roman" w:eastAsia="Calibri" w:hAnsi="Times New Roman" w:cs="Times New Roman"/>
          <w:b/>
          <w:i/>
          <w:sz w:val="24"/>
          <w:szCs w:val="24"/>
        </w:rPr>
        <w:t>Ключови думи</w:t>
      </w:r>
      <w:r w:rsidRPr="00892E89">
        <w:rPr>
          <w:rFonts w:ascii="Times New Roman" w:eastAsia="Calibri" w:hAnsi="Times New Roman" w:cs="Times New Roman"/>
          <w:b/>
          <w:i/>
          <w:sz w:val="24"/>
          <w:szCs w:val="24"/>
          <w:lang w:val="ru-RU"/>
        </w:rPr>
        <w:t>:</w:t>
      </w:r>
      <w:r w:rsidRPr="00892E89">
        <w:rPr>
          <w:rFonts w:ascii="Times New Roman" w:eastAsia="Calibri" w:hAnsi="Times New Roman" w:cs="Times New Roman"/>
          <w:b/>
          <w:sz w:val="24"/>
          <w:szCs w:val="24"/>
          <w:lang w:val="ru-RU"/>
        </w:rPr>
        <w:t xml:space="preserve"> </w:t>
      </w:r>
      <w:r w:rsidRPr="00892E89">
        <w:rPr>
          <w:rFonts w:ascii="Times New Roman" w:eastAsia="Calibri" w:hAnsi="Times New Roman" w:cs="Times New Roman"/>
          <w:sz w:val="24"/>
          <w:szCs w:val="24"/>
        </w:rPr>
        <w:t>крах, Австрия, Европа, конфликти, дезинтеграция</w:t>
      </w:r>
      <w:r w:rsidR="000276B4">
        <w:rPr>
          <w:rFonts w:ascii="Times New Roman" w:eastAsia="Calibri" w:hAnsi="Times New Roman" w:cs="Times New Roman"/>
          <w:sz w:val="24"/>
          <w:szCs w:val="24"/>
          <w:lang w:val="ru-RU"/>
        </w:rPr>
        <w:t>.</w:t>
      </w:r>
    </w:p>
    <w:p w:rsidR="00892E89" w:rsidRDefault="00892E89" w:rsidP="00892E89">
      <w:pPr>
        <w:spacing w:line="276" w:lineRule="auto"/>
        <w:jc w:val="both"/>
        <w:rPr>
          <w:rFonts w:ascii="Times New Roman" w:eastAsia="Calibri" w:hAnsi="Times New Roman" w:cs="Times New Roman"/>
          <w:sz w:val="24"/>
          <w:szCs w:val="24"/>
        </w:rPr>
      </w:pPr>
    </w:p>
    <w:p w:rsidR="00855DA4" w:rsidRPr="00892E89" w:rsidRDefault="00855DA4" w:rsidP="00892E89">
      <w:pPr>
        <w:spacing w:line="276" w:lineRule="auto"/>
        <w:jc w:val="both"/>
        <w:rPr>
          <w:rFonts w:ascii="Times New Roman" w:eastAsia="Calibri" w:hAnsi="Times New Roman" w:cs="Times New Roman"/>
          <w:sz w:val="24"/>
          <w:szCs w:val="24"/>
        </w:rPr>
      </w:pP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Като описва развитието на националния въпрос на Балканите, проф. К. Манчев изтъква, че той включва съвкупност от икономически, политически, териториални, културно-просветни и др. процеси и отношения, довели до формирането на държави, темповете и насоките на тяхното развитие до наши дни. Сред етапите от развитието на първо място поставя необходимостта от разрушаване на двете империи, делили си Балканите като неотменимо условие, за да получат територии и национално освобождение новите национални държави.</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Всъщност двете империи влизат в ролята на национален потисник, включили към териториалните си придобивки инородно население, съчетано с въздействието на вътрешни и външни фактори, сред които стремежите на съответните народи към национално обособяване, самосъзнание и освобождение, а към вторите влизат европейските държави и Великите сили.</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Едновременно протича и процесът на промяна на феодалния строй с капиталистически, в който основна движеща сила се оказва буржоазията, заинтересована от развитието на социално-икономическата и държавно-политическа система. Макар тази прослойка да се явява един от основните двигатели на национално-освободителните движения по-масовото селячество носи основната тежест на чуждият икономически и национално-политически гнет. За това и взима най-масово участие в тези борби, водено от надежда за по-справедлив социален порядък в  собствена национална държава. Към това се стремят още занаятчиите и интелигенцията, като се оказват обединени от общи интереси няколко обществени прослойки, което придава значителен и масов характер на тяхното движение.</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Когато със свои сили не постигат целите, те стават подвластни на интересите на външни фактори.</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Насочени срещу Османската империя</w:t>
      </w:r>
      <w:r w:rsidR="00855DA4">
        <w:rPr>
          <w:rFonts w:ascii="Times New Roman" w:eastAsia="Calibri" w:hAnsi="Times New Roman" w:cs="Times New Roman"/>
          <w:sz w:val="24"/>
          <w:szCs w:val="24"/>
        </w:rPr>
        <w:t>,</w:t>
      </w:r>
      <w:r w:rsidRPr="00892E89">
        <w:rPr>
          <w:rFonts w:ascii="Times New Roman" w:eastAsia="Calibri" w:hAnsi="Times New Roman" w:cs="Times New Roman"/>
          <w:sz w:val="24"/>
          <w:szCs w:val="24"/>
        </w:rPr>
        <w:t xml:space="preserve"> освен народните сили се оказват Унгария, Австрия, Венеция и Папската държава, докато християнския</w:t>
      </w:r>
      <w:r w:rsidR="00855DA4">
        <w:rPr>
          <w:rFonts w:ascii="Times New Roman" w:eastAsia="Calibri" w:hAnsi="Times New Roman" w:cs="Times New Roman"/>
          <w:sz w:val="24"/>
          <w:szCs w:val="24"/>
        </w:rPr>
        <w:t>т</w:t>
      </w:r>
      <w:r w:rsidR="00A42747">
        <w:rPr>
          <w:rFonts w:ascii="Times New Roman" w:eastAsia="Calibri" w:hAnsi="Times New Roman" w:cs="Times New Roman"/>
          <w:sz w:val="24"/>
          <w:szCs w:val="24"/>
        </w:rPr>
        <w:t xml:space="preserve"> св</w:t>
      </w:r>
      <w:r w:rsidRPr="00892E89">
        <w:rPr>
          <w:rFonts w:ascii="Times New Roman" w:eastAsia="Calibri" w:hAnsi="Times New Roman" w:cs="Times New Roman"/>
          <w:sz w:val="24"/>
          <w:szCs w:val="24"/>
          <w:lang w:val="ru-RU"/>
        </w:rPr>
        <w:t>я</w:t>
      </w:r>
      <w:r w:rsidRPr="00892E89">
        <w:rPr>
          <w:rFonts w:ascii="Times New Roman" w:eastAsia="Calibri" w:hAnsi="Times New Roman" w:cs="Times New Roman"/>
          <w:sz w:val="24"/>
          <w:szCs w:val="24"/>
        </w:rPr>
        <w:t>т става преден пост срещу османските домогвания към Европа.</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С мирният договор от Кючюк Кайнарджа през 1774 г. Русия получава правото да покровителства православните народи в Османската империя. От ХІХ в. националноосвободителните движения на Балканите придобиват по-организиран характер и заради активната роля, която тя започва да играе в региона</w:t>
      </w:r>
      <w:r w:rsidRPr="00892E89">
        <w:rPr>
          <w:rFonts w:ascii="Times New Roman" w:eastAsia="Calibri" w:hAnsi="Times New Roman" w:cs="Times New Roman"/>
          <w:sz w:val="24"/>
          <w:szCs w:val="24"/>
          <w:vertAlign w:val="superscript"/>
        </w:rPr>
        <w:footnoteReference w:id="37"/>
      </w:r>
      <w:r w:rsidRPr="00892E89">
        <w:rPr>
          <w:rFonts w:ascii="Times New Roman" w:eastAsia="Calibri" w:hAnsi="Times New Roman" w:cs="Times New Roman"/>
          <w:sz w:val="24"/>
          <w:szCs w:val="24"/>
        </w:rPr>
        <w:t xml:space="preserve">. Интересите на Великите сили към Балканите, Близкия </w:t>
      </w:r>
      <w:r w:rsidR="00A751F0">
        <w:rPr>
          <w:rFonts w:ascii="Times New Roman" w:eastAsia="Calibri" w:hAnsi="Times New Roman" w:cs="Times New Roman"/>
          <w:sz w:val="24"/>
          <w:szCs w:val="24"/>
        </w:rPr>
        <w:t>изток</w:t>
      </w:r>
      <w:r w:rsidRPr="00892E89">
        <w:rPr>
          <w:rFonts w:ascii="Times New Roman" w:eastAsia="Calibri" w:hAnsi="Times New Roman" w:cs="Times New Roman"/>
          <w:sz w:val="24"/>
          <w:szCs w:val="24"/>
        </w:rPr>
        <w:t xml:space="preserve"> и Източното Средиземноморие ги поставя в центъра на международната политика и ги очертават като активни помощници за достигане на техните цели. Това обяснява защо всяко по-голямо въстание през ХІХ в. на балканските народи се съчетава с война.</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Австрийската империя получава важна роля за </w:t>
      </w:r>
      <w:r w:rsidR="00855DA4">
        <w:rPr>
          <w:rFonts w:ascii="Times New Roman" w:eastAsia="Calibri" w:hAnsi="Times New Roman" w:cs="Times New Roman"/>
          <w:sz w:val="24"/>
          <w:szCs w:val="24"/>
        </w:rPr>
        <w:t xml:space="preserve">възпиране на Турция към Европа. </w:t>
      </w:r>
      <w:r w:rsidRPr="00892E89">
        <w:rPr>
          <w:rFonts w:ascii="Times New Roman" w:eastAsia="Calibri" w:hAnsi="Times New Roman" w:cs="Times New Roman"/>
          <w:sz w:val="24"/>
          <w:szCs w:val="24"/>
        </w:rPr>
        <w:t>Едновременно става необходим съюзник за Русия, защото двете са заинтересовани от разпада на Османската империя.</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този контекст влиза и освобождението на балканските народи.</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В същото време стремежите към национална еманципация на различните народности в дуалистичната монархия са потискани от доминиращите австрийци и унгарци. Тези взаимоотношения пораждат вътрешни конфликти.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Като се прицелват към Египет и Близкия </w:t>
      </w:r>
      <w:r w:rsidR="00A751F0">
        <w:rPr>
          <w:rFonts w:ascii="Times New Roman" w:eastAsia="Calibri" w:hAnsi="Times New Roman" w:cs="Times New Roman"/>
          <w:sz w:val="24"/>
          <w:szCs w:val="24"/>
        </w:rPr>
        <w:t>изток</w:t>
      </w:r>
      <w:r w:rsidRPr="00892E89">
        <w:rPr>
          <w:rFonts w:ascii="Times New Roman" w:eastAsia="Calibri" w:hAnsi="Times New Roman" w:cs="Times New Roman"/>
          <w:sz w:val="24"/>
          <w:szCs w:val="24"/>
        </w:rPr>
        <w:t>, Англия и Франция очертават интереси, които не съвпадат с държавите от първата група. Едновременно Франция, Прусия, Англия, Австрия отчитат опасно засилване на руското влияние на Балканите.</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Противо</w:t>
      </w:r>
      <w:r w:rsidR="00855DA4">
        <w:rPr>
          <w:rFonts w:ascii="Times New Roman" w:eastAsia="Calibri" w:hAnsi="Times New Roman" w:cs="Times New Roman"/>
          <w:sz w:val="24"/>
          <w:szCs w:val="24"/>
        </w:rPr>
        <w:t xml:space="preserve">речията се изострят през ХІХ в. </w:t>
      </w:r>
      <w:r w:rsidRPr="00892E89">
        <w:rPr>
          <w:rFonts w:ascii="Times New Roman" w:eastAsia="Calibri" w:hAnsi="Times New Roman" w:cs="Times New Roman"/>
          <w:sz w:val="24"/>
          <w:szCs w:val="24"/>
        </w:rPr>
        <w:t>Войните дават надежди на великите сили и на търсещите нова идентичност.</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Парижкият мирен договор (1856 г.) потвърждава васалната зависимост на Влахия, Молдавия и Сърбия към Портата, заменили руския протекторат със Западните сили.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Дунав става международен речен път, а Черно море е открито за търговски кораби, което привлича интересите на великите сили към Балканите. Някои от тях вече са успели да усилят колониалните си придобивки и влияние в други региони.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Осезателно изоставаща, Турция все повече изпада в зависимост от западните държави, които усилват притока на инвестиции, като се облагодетелстват от ниски мита, изгодни концесии и евтини земи. Залязващата държава увеличава данъчните тежести върху населението, но вече подвластна на Западните сили се превръща в полуколония. Балканските въстания от 1875-1876 г. предизвикват допълнителна криза в международните отношения, докато нововъзникналите държави приемат ролята на освободители за неосвободените сънародници. Водещо значение придобиват националните идеи и доктрини, обосновали териториални и политически претенции</w:t>
      </w:r>
      <w:r w:rsidRPr="00892E89">
        <w:rPr>
          <w:rFonts w:ascii="Times New Roman" w:eastAsia="Calibri" w:hAnsi="Times New Roman" w:cs="Times New Roman"/>
          <w:sz w:val="24"/>
          <w:szCs w:val="24"/>
          <w:vertAlign w:val="superscript"/>
        </w:rPr>
        <w:footnoteReference w:id="38"/>
      </w:r>
      <w:r w:rsidRPr="00892E89">
        <w:rPr>
          <w:rFonts w:ascii="Times New Roman" w:eastAsia="Calibri" w:hAnsi="Times New Roman" w:cs="Times New Roman"/>
          <w:sz w:val="24"/>
          <w:szCs w:val="24"/>
        </w:rPr>
        <w:t xml:space="preserve">.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Усилването на вътрешните и регионални конфликти дават възможност на великите сили да се намесват, но вдъхналите свобода организират срещу това нови движения. </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Белград се създава сръбско-босненски</w:t>
      </w:r>
      <w:r w:rsidR="00855DA4">
        <w:rPr>
          <w:rFonts w:ascii="Times New Roman" w:eastAsia="Calibri" w:hAnsi="Times New Roman" w:cs="Times New Roman"/>
          <w:sz w:val="24"/>
          <w:szCs w:val="24"/>
        </w:rPr>
        <w:t xml:space="preserve"> комитет, който готви въстание. </w:t>
      </w:r>
      <w:r w:rsidRPr="00892E89">
        <w:rPr>
          <w:rFonts w:ascii="Times New Roman" w:eastAsia="Calibri" w:hAnsi="Times New Roman" w:cs="Times New Roman"/>
          <w:sz w:val="24"/>
          <w:szCs w:val="24"/>
        </w:rPr>
        <w:t>Дори около 60-те години на ХІХ</w:t>
      </w:r>
      <w:r w:rsidR="00855DA4">
        <w:rPr>
          <w:rFonts w:ascii="Times New Roman" w:eastAsia="Calibri" w:hAnsi="Times New Roman" w:cs="Times New Roman"/>
          <w:sz w:val="24"/>
          <w:szCs w:val="24"/>
        </w:rPr>
        <w:t xml:space="preserve"> в. се очертава Балкански съюз. </w:t>
      </w:r>
      <w:r w:rsidRPr="00892E89">
        <w:rPr>
          <w:rFonts w:ascii="Times New Roman" w:eastAsia="Calibri" w:hAnsi="Times New Roman" w:cs="Times New Roman"/>
          <w:sz w:val="24"/>
          <w:szCs w:val="24"/>
        </w:rPr>
        <w:t>Взаимните претенции обаче усилват противоречията.</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Австрия е ощетена, закъсняла за колониални придобивки, тя се надява на разширяване за сметка на балкански владения, което обещава нови конфликти.</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Сараевския</w:t>
      </w:r>
      <w:r w:rsidR="004E6B6E">
        <w:rPr>
          <w:rFonts w:ascii="Times New Roman" w:eastAsia="Calibri" w:hAnsi="Times New Roman" w:cs="Times New Roman"/>
          <w:sz w:val="24"/>
          <w:szCs w:val="24"/>
        </w:rPr>
        <w:t>т</w:t>
      </w:r>
      <w:r w:rsidRPr="00892E89">
        <w:rPr>
          <w:rFonts w:ascii="Times New Roman" w:eastAsia="Calibri" w:hAnsi="Times New Roman" w:cs="Times New Roman"/>
          <w:sz w:val="24"/>
          <w:szCs w:val="24"/>
        </w:rPr>
        <w:t xml:space="preserve"> атентат открива пътя на войната срещу Сърбия, но различните обвързаности довеждат до разрастване на локалния конфликт в световен. Подценяваните вътрешни конфликти добавят нова сила към предходните и довеждат до окончателния разпад на една монархия, очертала в мултикултурно отношение съвременния ЕС.</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Целта на изложението е да бъдат открити прилики с днешната ситуация, с чиято помощ да избегнем и предотвратим нови катастрофични сценарии, като сравним съвременна Европа и някогашна Австро-Унгария от XVI  до началото на XIX в.</w:t>
      </w:r>
    </w:p>
    <w:p w:rsidR="00892E89" w:rsidRPr="00892E89" w:rsidRDefault="00892E89" w:rsidP="00892E89">
      <w:pPr>
        <w:spacing w:line="276" w:lineRule="auto"/>
        <w:ind w:firstLine="709"/>
        <w:jc w:val="both"/>
        <w:rPr>
          <w:rFonts w:ascii="Times New Roman" w:eastAsia="Calibri" w:hAnsi="Times New Roman" w:cs="Times New Roman"/>
          <w:sz w:val="24"/>
          <w:szCs w:val="24"/>
          <w:lang w:val="ru-RU"/>
        </w:rPr>
      </w:pPr>
      <w:r w:rsidRPr="00892E89">
        <w:rPr>
          <w:rFonts w:ascii="Times New Roman" w:eastAsia="Calibri" w:hAnsi="Times New Roman" w:cs="Times New Roman"/>
          <w:sz w:val="24"/>
          <w:szCs w:val="24"/>
        </w:rPr>
        <w:t>В огромната по мащаби и влияние монархия, въпреки икономическия, политически и културен възход отражение дават латинският, германски, италиански, испански, френски и унгарски въпроси, оказват въздействие нововъзникващи национални идеи.</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 xml:space="preserve">Заради тях в европейските войни до ХХ век териториалните претенции са основни причини.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Пруският крал Фридрих ІІ окупира земи на австрийската императрица Мария Терезия, Силезия, а Полша е поделяна между Русия, Австрия и Прусия през 1772, 1793 и 1795.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Геополитическите представи се обуславят от отношението към пространствата.</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Американският адмирал Маан (1840-1914) отделя внимание на борбата между Великобритания и Франция за доминация в Световния океан. Конфликти ражда колониалната експанзия на европейските държави. </w:t>
      </w:r>
      <w:r w:rsidRPr="00892E89">
        <w:rPr>
          <w:rFonts w:ascii="Times New Roman" w:eastAsia="Calibri" w:hAnsi="Times New Roman" w:cs="Times New Roman"/>
          <w:bCs/>
          <w:iCs/>
          <w:sz w:val="24"/>
          <w:szCs w:val="24"/>
        </w:rPr>
        <w:t>Към пространственият фактор</w:t>
      </w:r>
      <w:r w:rsidRPr="00892E89">
        <w:rPr>
          <w:rFonts w:ascii="Times New Roman" w:eastAsia="Calibri" w:hAnsi="Times New Roman" w:cs="Times New Roman"/>
          <w:sz w:val="24"/>
          <w:szCs w:val="24"/>
        </w:rPr>
        <w:t xml:space="preserve"> в навечерието на Първата световна война се добавят идеологиите. </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Социалният дарвинизъм съдейства за</w:t>
      </w:r>
      <w:r w:rsidR="00855DA4">
        <w:rPr>
          <w:rFonts w:ascii="Times New Roman" w:eastAsia="Calibri" w:hAnsi="Times New Roman" w:cs="Times New Roman"/>
          <w:sz w:val="24"/>
          <w:szCs w:val="24"/>
        </w:rPr>
        <w:t xml:space="preserve"> международното съперничество. </w:t>
      </w:r>
      <w:r w:rsidRPr="00892E89">
        <w:rPr>
          <w:rFonts w:ascii="Times New Roman" w:eastAsia="Calibri" w:hAnsi="Times New Roman" w:cs="Times New Roman"/>
          <w:sz w:val="24"/>
          <w:szCs w:val="24"/>
        </w:rPr>
        <w:t>Германия е притеснена от недостиг на те</w:t>
      </w:r>
      <w:r w:rsidR="00855DA4">
        <w:rPr>
          <w:rFonts w:ascii="Times New Roman" w:eastAsia="Calibri" w:hAnsi="Times New Roman" w:cs="Times New Roman"/>
          <w:sz w:val="24"/>
          <w:szCs w:val="24"/>
        </w:rPr>
        <w:t xml:space="preserve">ритория и враждебно обкръжение. </w:t>
      </w:r>
      <w:r w:rsidRPr="00892E89">
        <w:rPr>
          <w:rFonts w:ascii="Times New Roman" w:eastAsia="Calibri" w:hAnsi="Times New Roman" w:cs="Times New Roman"/>
          <w:sz w:val="24"/>
          <w:szCs w:val="24"/>
        </w:rPr>
        <w:t>Руско-френският съюз от 1893/94 г.</w:t>
      </w:r>
      <w:r w:rsidR="00855DA4">
        <w:rPr>
          <w:rFonts w:ascii="Times New Roman" w:eastAsia="Calibri" w:hAnsi="Times New Roman" w:cs="Times New Roman"/>
          <w:sz w:val="24"/>
          <w:szCs w:val="24"/>
        </w:rPr>
        <w:t xml:space="preserve"> търси „жизнено пространство”.  </w:t>
      </w:r>
      <w:r w:rsidRPr="00892E89">
        <w:rPr>
          <w:rFonts w:ascii="Times New Roman" w:eastAsia="Calibri" w:hAnsi="Times New Roman" w:cs="Times New Roman"/>
          <w:sz w:val="24"/>
          <w:szCs w:val="24"/>
        </w:rPr>
        <w:t>Битките за колониални придобивки очерта</w:t>
      </w:r>
      <w:r w:rsidR="00855DA4">
        <w:rPr>
          <w:rFonts w:ascii="Times New Roman" w:eastAsia="Calibri" w:hAnsi="Times New Roman" w:cs="Times New Roman"/>
          <w:sz w:val="24"/>
          <w:szCs w:val="24"/>
        </w:rPr>
        <w:t xml:space="preserve">ват множество спорни територии. </w:t>
      </w:r>
      <w:r w:rsidRPr="00892E89">
        <w:rPr>
          <w:rFonts w:ascii="Times New Roman" w:eastAsia="Calibri" w:hAnsi="Times New Roman" w:cs="Times New Roman"/>
          <w:sz w:val="24"/>
          <w:szCs w:val="24"/>
        </w:rPr>
        <w:t>Португалските владения в Африка се делят м</w:t>
      </w:r>
      <w:r w:rsidR="00855DA4">
        <w:rPr>
          <w:rFonts w:ascii="Times New Roman" w:eastAsia="Calibri" w:hAnsi="Times New Roman" w:cs="Times New Roman"/>
          <w:sz w:val="24"/>
          <w:szCs w:val="24"/>
        </w:rPr>
        <w:t xml:space="preserve">ежду Великобритания и Германия. </w:t>
      </w:r>
      <w:r w:rsidRPr="00892E89">
        <w:rPr>
          <w:rFonts w:ascii="Times New Roman" w:eastAsia="Calibri" w:hAnsi="Times New Roman" w:cs="Times New Roman"/>
          <w:sz w:val="24"/>
          <w:szCs w:val="24"/>
        </w:rPr>
        <w:t xml:space="preserve">Разпадът на Османската империя привлича интереси към освободените територии. Обединителни тенденции пораждат пангерманизма, панславизма. </w:t>
      </w:r>
      <w:r w:rsidR="00855DA4">
        <w:rPr>
          <w:rFonts w:ascii="Times New Roman" w:eastAsia="Calibri" w:hAnsi="Times New Roman" w:cs="Times New Roman"/>
          <w:sz w:val="24"/>
          <w:szCs w:val="24"/>
        </w:rPr>
        <w:t xml:space="preserve"> </w:t>
      </w:r>
      <w:r w:rsidRPr="00892E89">
        <w:rPr>
          <w:rFonts w:ascii="Times New Roman" w:eastAsia="Calibri" w:hAnsi="Times New Roman" w:cs="Times New Roman"/>
          <w:sz w:val="24"/>
          <w:szCs w:val="24"/>
        </w:rPr>
        <w:t xml:space="preserve">В Европа се сблъскват коалиции. </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Австро-Унгария е обединена единствено от принадлежност на всяка част към династията на Хабсбургите, докато Европа става </w:t>
      </w:r>
      <w:r w:rsidR="00855DA4">
        <w:rPr>
          <w:rFonts w:ascii="Times New Roman" w:eastAsia="Calibri" w:hAnsi="Times New Roman" w:cs="Times New Roman"/>
          <w:sz w:val="24"/>
          <w:szCs w:val="24"/>
        </w:rPr>
        <w:t xml:space="preserve">общ театър на военни действия.  </w:t>
      </w:r>
      <w:r w:rsidRPr="00892E89">
        <w:rPr>
          <w:rFonts w:ascii="Times New Roman" w:eastAsia="Calibri" w:hAnsi="Times New Roman" w:cs="Times New Roman"/>
          <w:sz w:val="24"/>
          <w:szCs w:val="24"/>
        </w:rPr>
        <w:t>Съставляващите имат собствени претенции и влизат в конфликт с общата идея.</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Планът Шлифен се разработва в отговор на френско-руски съюз, възприеман като насочен срещу Германия. Тя решава да атакува Франция през Белгия и се насочва срещу Русия. Франция пък цели отнетите Елзас и Лотарингия. Великобритания се противопоставя на всяка държава, застрашаваща Белгия и връзката ѝ с европейския континент, но според немецът Фриц Фишер страната му носи отговорност за Първата световна война.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Германия и кайзер Вилхелм ІІ разполагат с геополитически план </w:t>
      </w:r>
      <w:r w:rsidRPr="00892E89">
        <w:rPr>
          <w:rFonts w:ascii="Times New Roman" w:eastAsia="Calibri" w:hAnsi="Times New Roman" w:cs="Times New Roman"/>
          <w:i/>
          <w:sz w:val="24"/>
          <w:szCs w:val="24"/>
        </w:rPr>
        <w:t>Mitteleuropa</w:t>
      </w:r>
      <w:r w:rsidRPr="00892E89">
        <w:rPr>
          <w:rFonts w:ascii="Times New Roman" w:eastAsia="Calibri" w:hAnsi="Times New Roman" w:cs="Times New Roman"/>
          <w:sz w:val="24"/>
          <w:szCs w:val="24"/>
        </w:rPr>
        <w:t xml:space="preserve">, в основата на който е идеята за формиране на обширно икономическо пространство в Централна Европа от Франция до Полша под германски флаг, което изолира Великобритания и Русия. Основните постановки са идентични с континенталната блокада, осъществена от Наполеон І през 1806-1811 г. Заради жизненоважните за </w:t>
      </w:r>
      <w:r w:rsidRPr="00892E89">
        <w:rPr>
          <w:rFonts w:ascii="Times New Roman" w:eastAsia="Calibri" w:hAnsi="Times New Roman" w:cs="Times New Roman"/>
          <w:sz w:val="24"/>
          <w:szCs w:val="24"/>
        </w:rPr>
        <w:lastRenderedPageBreak/>
        <w:t>собствената икономика стоки, Германия използва колониализма, който прикрива с грижа за правата и свободите. Така открива себе си като защитник на мюсюлманите по света</w:t>
      </w:r>
      <w:r w:rsidRPr="00892E89">
        <w:rPr>
          <w:rFonts w:ascii="Times New Roman" w:eastAsia="Calibri" w:hAnsi="Times New Roman" w:cs="Times New Roman"/>
          <w:sz w:val="24"/>
          <w:szCs w:val="24"/>
          <w:vertAlign w:val="superscript"/>
        </w:rPr>
        <w:footnoteReference w:id="39"/>
      </w:r>
      <w:r w:rsidRPr="00892E89">
        <w:rPr>
          <w:rFonts w:ascii="Times New Roman" w:eastAsia="Calibri" w:hAnsi="Times New Roman" w:cs="Times New Roman"/>
          <w:sz w:val="24"/>
          <w:szCs w:val="24"/>
        </w:rPr>
        <w:t>.</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Международната общност не е в състоя</w:t>
      </w:r>
      <w:r w:rsidR="00855DA4">
        <w:rPr>
          <w:rFonts w:ascii="Times New Roman" w:eastAsia="Calibri" w:hAnsi="Times New Roman" w:cs="Times New Roman"/>
          <w:sz w:val="24"/>
          <w:szCs w:val="24"/>
        </w:rPr>
        <w:t xml:space="preserve">ние да осигури трайни решения. </w:t>
      </w:r>
      <w:r w:rsidRPr="00892E89">
        <w:rPr>
          <w:rFonts w:ascii="Times New Roman" w:eastAsia="Calibri" w:hAnsi="Times New Roman" w:cs="Times New Roman"/>
          <w:sz w:val="24"/>
          <w:szCs w:val="24"/>
        </w:rPr>
        <w:t xml:space="preserve">Брест-Литовският мир, подписан с болшевишка Русия на 3 март 1918 г. открива пред Германия перспективи на </w:t>
      </w:r>
      <w:r w:rsidR="00A751F0">
        <w:rPr>
          <w:rFonts w:ascii="Times New Roman" w:eastAsia="Calibri" w:hAnsi="Times New Roman" w:cs="Times New Roman"/>
          <w:sz w:val="24"/>
          <w:szCs w:val="24"/>
        </w:rPr>
        <w:t>Изток</w:t>
      </w:r>
      <w:r w:rsidRPr="00892E89">
        <w:rPr>
          <w:rFonts w:ascii="Times New Roman" w:eastAsia="Calibri" w:hAnsi="Times New Roman" w:cs="Times New Roman"/>
          <w:sz w:val="24"/>
          <w:szCs w:val="24"/>
        </w:rPr>
        <w:t>, които възражда и Хитлер.</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Австро-Унгарската империя представлява конгломерат от нации, обединени от Хабсбургите на династичен принцип. Като обявява война на Сърбия на 28 юли 1914 тя опитва да гарантира оцеляването си, нова актуалност, ресурси и </w:t>
      </w:r>
      <w:r w:rsidRPr="00892E89">
        <w:rPr>
          <w:rFonts w:ascii="Times New Roman" w:eastAsia="Calibri" w:hAnsi="Times New Roman" w:cs="Times New Roman"/>
          <w:i/>
          <w:sz w:val="24"/>
          <w:szCs w:val="24"/>
        </w:rPr>
        <w:t>обща идея</w:t>
      </w:r>
      <w:r w:rsidRPr="00892E89">
        <w:rPr>
          <w:rFonts w:ascii="Times New Roman" w:eastAsia="Calibri" w:hAnsi="Times New Roman" w:cs="Times New Roman"/>
          <w:sz w:val="24"/>
          <w:szCs w:val="24"/>
        </w:rPr>
        <w:t>.</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iCs/>
          <w:sz w:val="24"/>
          <w:szCs w:val="24"/>
        </w:rPr>
        <w:t>Великобритания</w:t>
      </w:r>
      <w:r w:rsidRPr="00892E89">
        <w:rPr>
          <w:rFonts w:ascii="Times New Roman" w:eastAsia="Calibri" w:hAnsi="Times New Roman" w:cs="Times New Roman"/>
          <w:sz w:val="24"/>
          <w:szCs w:val="24"/>
        </w:rPr>
        <w:t xml:space="preserve"> през ХІХ в. е най-голямата в икономическо и финансово отношение държава на планетата, която последователно защитава модерни принципи, но съзнава, че голямата опасност идва от Германия заради нейния индустриален, военен и военноморски потенциал. Слаба в демографски план, </w:t>
      </w:r>
      <w:r w:rsidRPr="00892E89">
        <w:rPr>
          <w:rFonts w:ascii="Times New Roman" w:eastAsia="Calibri" w:hAnsi="Times New Roman" w:cs="Times New Roman"/>
          <w:iCs/>
          <w:sz w:val="24"/>
          <w:szCs w:val="24"/>
        </w:rPr>
        <w:t>Франция</w:t>
      </w:r>
      <w:r w:rsidRPr="00892E89">
        <w:rPr>
          <w:rFonts w:ascii="Times New Roman" w:eastAsia="Calibri" w:hAnsi="Times New Roman" w:cs="Times New Roman"/>
          <w:sz w:val="24"/>
          <w:szCs w:val="24"/>
        </w:rPr>
        <w:t xml:space="preserve"> бърза да развие своята индустрия и компенсира териториални и човешки загуби за сметка на  Германия.</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САЩ очертават от 2 декември 1823 г. своята геополитическа концепция с приемането на Доктрината Монро, чийто смисъл се свежда до тезата „</w:t>
      </w:r>
      <w:r w:rsidRPr="00892E89">
        <w:rPr>
          <w:rFonts w:ascii="Times New Roman" w:eastAsia="Calibri" w:hAnsi="Times New Roman" w:cs="Times New Roman"/>
          <w:i/>
          <w:sz w:val="24"/>
          <w:szCs w:val="24"/>
        </w:rPr>
        <w:t>Америка – за американците</w:t>
      </w:r>
      <w:r w:rsidRPr="00892E89">
        <w:rPr>
          <w:rFonts w:ascii="Times New Roman" w:eastAsia="Calibri" w:hAnsi="Times New Roman" w:cs="Times New Roman"/>
          <w:sz w:val="24"/>
          <w:szCs w:val="24"/>
        </w:rPr>
        <w:t>”. Американският континент очертава независимо пространство, в което европейските държави не може да се месят, докато американците запазват правото си да въвеждат ред на континента и посредничат в международни спорове. Влизайки от април 1917 г. във войната на страната на Антантата, те търсят компенсиране на човешките загуби с трансатлантически коридори и регулиране на световния ред</w:t>
      </w:r>
      <w:r w:rsidRPr="00892E89">
        <w:rPr>
          <w:rFonts w:ascii="Times New Roman" w:eastAsia="Calibri" w:hAnsi="Times New Roman" w:cs="Times New Roman"/>
          <w:sz w:val="24"/>
          <w:szCs w:val="24"/>
          <w:vertAlign w:val="superscript"/>
        </w:rPr>
        <w:footnoteReference w:id="40"/>
      </w:r>
      <w:r w:rsidRPr="00892E89">
        <w:rPr>
          <w:rFonts w:ascii="Times New Roman" w:eastAsia="Calibri" w:hAnsi="Times New Roman" w:cs="Times New Roman"/>
          <w:sz w:val="24"/>
          <w:szCs w:val="24"/>
        </w:rPr>
        <w:t xml:space="preserve">.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Отказът на американския Сенат да ратифицира Версайския договор (28 юни 1919) връща Америка към политиката на изолационизъм.</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iCs/>
          <w:sz w:val="24"/>
          <w:szCs w:val="24"/>
        </w:rPr>
        <w:t>Русия</w:t>
      </w:r>
      <w:r w:rsidRPr="00892E89">
        <w:rPr>
          <w:rFonts w:ascii="Times New Roman" w:eastAsia="Calibri" w:hAnsi="Times New Roman" w:cs="Times New Roman"/>
          <w:sz w:val="24"/>
          <w:szCs w:val="24"/>
        </w:rPr>
        <w:t xml:space="preserve"> в навечерието на Първата световна война е отслабена от неуспешната революция от 1905 г., но за нея важни геополитически цели са да запази статута си на велика европейска държава; да оглави пан</w:t>
      </w:r>
      <w:r w:rsidR="00A42747">
        <w:rPr>
          <w:rFonts w:ascii="Times New Roman" w:eastAsia="Calibri" w:hAnsi="Times New Roman" w:cs="Times New Roman"/>
          <w:sz w:val="24"/>
          <w:szCs w:val="24"/>
        </w:rPr>
        <w:t>-</w:t>
      </w:r>
      <w:r w:rsidRPr="00892E89">
        <w:rPr>
          <w:rFonts w:ascii="Times New Roman" w:eastAsia="Calibri" w:hAnsi="Times New Roman" w:cs="Times New Roman"/>
          <w:sz w:val="24"/>
          <w:szCs w:val="24"/>
        </w:rPr>
        <w:t>славянското движение; контрол над Централна Азия и природните богатства на Сибир; свободен достъп до южните и западни морета и удовлетворяване на политико-религиозните амбиции да бъде Трети Рим, от там център на православието и славизма.</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След поражението в Първата световна война Германия, Австро-Унгария и Отоманската империя си поставят за цел да наложат мир, основан на „справедливи принципи”,</w:t>
      </w:r>
      <w:r w:rsidRPr="00892E89">
        <w:rPr>
          <w:rFonts w:ascii="Times New Roman" w:eastAsia="Calibri" w:hAnsi="Times New Roman" w:cs="Times New Roman"/>
          <w:iCs/>
          <w:sz w:val="24"/>
          <w:szCs w:val="24"/>
        </w:rPr>
        <w:t xml:space="preserve"> правото на народите на самоопределение</w:t>
      </w:r>
      <w:r w:rsidRPr="00892E89">
        <w:rPr>
          <w:rFonts w:ascii="Times New Roman" w:eastAsia="Calibri" w:hAnsi="Times New Roman" w:cs="Times New Roman"/>
          <w:sz w:val="24"/>
          <w:szCs w:val="24"/>
        </w:rPr>
        <w:t xml:space="preserve"> и територия.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Всъщност на тази база бива разчленена Австро-Унгария, наричана „затвор за народите”,  възстановена Полша,</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върнати на Франция Елзас и Лотарингия.</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 xml:space="preserve">Германия не може да бъде разделена, но мирните договори ограничават германците чрез демилитаризиране на левия бряг на Рейн и забрана за обединяване с Австрия.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Създадените Югославия и Чехословакия са нестабилни.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Излазът на Балтийско море за Полша отделя Източна Прусия от Германия и превръща Данциг в „свободен град”, което после пак Хитлер използва за поводите за Втората световна война.</w:t>
      </w:r>
    </w:p>
    <w:p w:rsidR="00892E89" w:rsidRPr="00855DA4"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Докато народите и техните държави възникват и изчезват по волята на историята, териториите им остават обект на много претенции. Особено характерни са те на Балканите и в Кавказ, където за решения се приемат преселвания на хора, насилие, икономически, политически и хуманитарни кризи, които дават основания за намеси</w:t>
      </w:r>
      <w:r w:rsidRPr="00892E89">
        <w:rPr>
          <w:rFonts w:ascii="Times New Roman" w:eastAsia="Calibri" w:hAnsi="Times New Roman" w:cs="Times New Roman"/>
          <w:sz w:val="24"/>
          <w:szCs w:val="24"/>
          <w:vertAlign w:val="superscript"/>
        </w:rPr>
        <w:footnoteReference w:id="41"/>
      </w:r>
      <w:r w:rsidR="00855DA4">
        <w:rPr>
          <w:rFonts w:ascii="Times New Roman" w:eastAsia="Calibri" w:hAnsi="Times New Roman" w:cs="Times New Roman"/>
          <w:sz w:val="24"/>
          <w:szCs w:val="24"/>
        </w:rPr>
        <w:t xml:space="preserve">. </w:t>
      </w:r>
      <w:r w:rsidRPr="00892E89">
        <w:rPr>
          <w:rFonts w:ascii="Times New Roman" w:eastAsia="Calibri" w:hAnsi="Times New Roman" w:cs="Times New Roman"/>
          <w:sz w:val="24"/>
          <w:szCs w:val="24"/>
        </w:rPr>
        <w:t>Това се отразява върху собствения суверенитет.</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Австро-Унгария елитите не разполагат с капацитет, адекватен за решаване на задачи, които вътрешната обстановка и международни отношения поставят. Заел престола на 30 ноември 1916 г. Карл Франц Йозеф, император на Австро-Унгария възкликва: „</w:t>
      </w:r>
      <w:r w:rsidRPr="00892E89">
        <w:rPr>
          <w:rFonts w:ascii="Times New Roman" w:eastAsia="Calibri" w:hAnsi="Times New Roman" w:cs="Times New Roman"/>
          <w:i/>
          <w:sz w:val="24"/>
          <w:szCs w:val="24"/>
        </w:rPr>
        <w:t>Ние се движим към катастрофа</w:t>
      </w:r>
      <w:r w:rsidRPr="00892E89">
        <w:rPr>
          <w:rFonts w:ascii="Times New Roman" w:eastAsia="Calibri" w:hAnsi="Times New Roman" w:cs="Times New Roman"/>
          <w:sz w:val="24"/>
          <w:szCs w:val="24"/>
        </w:rPr>
        <w:t>”. Неговият предшественик, Франц Йосиф I, поучен от революционната 1848 г. е предпазлив заради военните загуби и води към успехи кралството, което се нарежда с Русия сред европейските многонационални държави.</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Р. Музил смята, че отговорните за управлението на империята изоставят решенията. Г. Крейг вини австрийския елит, че лекомислено се отнася към сложни въпроси и няма капацитет да ги решава. Карл Краус обвинява кайзер Франц Йосиф заради безотговорния подход към </w:t>
      </w:r>
      <w:r w:rsidRPr="00892E89">
        <w:rPr>
          <w:rFonts w:ascii="Times New Roman" w:eastAsia="Calibri" w:hAnsi="Times New Roman" w:cs="Times New Roman"/>
          <w:i/>
          <w:sz w:val="24"/>
          <w:szCs w:val="24"/>
        </w:rPr>
        <w:t>националния въпрос</w:t>
      </w:r>
      <w:r w:rsidRPr="00892E89">
        <w:rPr>
          <w:rFonts w:ascii="Times New Roman" w:eastAsia="Calibri" w:hAnsi="Times New Roman" w:cs="Times New Roman"/>
          <w:sz w:val="24"/>
          <w:szCs w:val="24"/>
        </w:rPr>
        <w:t>, а Ото Шулмайстер кори Австрия, че не открива своята идентичност.</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Въпреки това австрийската и австро-унгарска история остават част от европейската, особено като посредничат за разпространяване на политически теории и институционални практики, продължени от съвременните общоевропейски история, традиция и култура.</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На националния въпрос се спират Петер Ханак в „</w:t>
      </w:r>
      <w:r w:rsidR="00A42747">
        <w:rPr>
          <w:rFonts w:ascii="Times New Roman" w:eastAsia="Calibri" w:hAnsi="Times New Roman" w:cs="Times New Roman"/>
          <w:i/>
          <w:sz w:val="24"/>
          <w:szCs w:val="24"/>
        </w:rPr>
        <w:t>Националния въпрос на австро-</w:t>
      </w:r>
      <w:r w:rsidRPr="00892E89">
        <w:rPr>
          <w:rFonts w:ascii="Times New Roman" w:eastAsia="Calibri" w:hAnsi="Times New Roman" w:cs="Times New Roman"/>
          <w:i/>
          <w:sz w:val="24"/>
          <w:szCs w:val="24"/>
        </w:rPr>
        <w:t>унгарската монархия 1900-1918 г.</w:t>
      </w:r>
      <w:r w:rsidRPr="00892E89">
        <w:rPr>
          <w:rFonts w:ascii="Times New Roman" w:eastAsia="Calibri" w:hAnsi="Times New Roman" w:cs="Times New Roman"/>
          <w:sz w:val="24"/>
          <w:szCs w:val="24"/>
        </w:rPr>
        <w:t>”, Р. А. Кан в „</w:t>
      </w:r>
      <w:r w:rsidRPr="00892E89">
        <w:rPr>
          <w:rFonts w:ascii="Times New Roman" w:eastAsia="Calibri" w:hAnsi="Times New Roman" w:cs="Times New Roman"/>
          <w:i/>
          <w:sz w:val="24"/>
          <w:szCs w:val="24"/>
        </w:rPr>
        <w:t>Националният проблем в Хабсбургската монархия</w:t>
      </w:r>
      <w:r w:rsidRPr="00892E89">
        <w:rPr>
          <w:rFonts w:ascii="Times New Roman" w:eastAsia="Calibri" w:hAnsi="Times New Roman" w:cs="Times New Roman"/>
          <w:sz w:val="24"/>
          <w:szCs w:val="24"/>
        </w:rPr>
        <w:t>”, Т. Исламов в „</w:t>
      </w:r>
      <w:r w:rsidRPr="00892E89">
        <w:rPr>
          <w:rFonts w:ascii="Times New Roman" w:eastAsia="Calibri" w:hAnsi="Times New Roman" w:cs="Times New Roman"/>
          <w:i/>
          <w:sz w:val="24"/>
          <w:szCs w:val="24"/>
        </w:rPr>
        <w:t>Политическата борба в Унгария в началото на ХХ в.</w:t>
      </w:r>
      <w:r w:rsidRPr="00892E89">
        <w:rPr>
          <w:rFonts w:ascii="Times New Roman" w:eastAsia="Calibri" w:hAnsi="Times New Roman" w:cs="Times New Roman"/>
          <w:sz w:val="24"/>
          <w:szCs w:val="24"/>
        </w:rPr>
        <w:t>”, Е. Францел в „</w:t>
      </w:r>
      <w:r w:rsidRPr="00892E89">
        <w:rPr>
          <w:rFonts w:ascii="Times New Roman" w:eastAsia="Calibri" w:hAnsi="Times New Roman" w:cs="Times New Roman"/>
          <w:i/>
          <w:sz w:val="24"/>
          <w:szCs w:val="24"/>
        </w:rPr>
        <w:t>Дунавското пространство в епохата на националните принципи 1789-1918 г.</w:t>
      </w:r>
      <w:r w:rsidRPr="00892E89">
        <w:rPr>
          <w:rFonts w:ascii="Times New Roman" w:eastAsia="Calibri" w:hAnsi="Times New Roman" w:cs="Times New Roman"/>
          <w:sz w:val="24"/>
          <w:szCs w:val="24"/>
        </w:rPr>
        <w:t>” и др.</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От момента на дуалистичното споразумение до разпадането на многонационалната монархия в нея се проявяват множество доктрини и схващания като </w:t>
      </w:r>
      <w:r w:rsidRPr="00892E89">
        <w:rPr>
          <w:rFonts w:ascii="Times New Roman" w:eastAsia="Calibri" w:hAnsi="Times New Roman" w:cs="Times New Roman"/>
          <w:i/>
          <w:sz w:val="24"/>
          <w:szCs w:val="24"/>
        </w:rPr>
        <w:t>славизма</w:t>
      </w:r>
      <w:r w:rsidRPr="00892E89">
        <w:rPr>
          <w:rFonts w:ascii="Times New Roman" w:eastAsia="Calibri" w:hAnsi="Times New Roman" w:cs="Times New Roman"/>
          <w:sz w:val="24"/>
          <w:szCs w:val="24"/>
        </w:rPr>
        <w:t xml:space="preserve">, </w:t>
      </w:r>
      <w:r w:rsidRPr="00892E89">
        <w:rPr>
          <w:rFonts w:ascii="Times New Roman" w:eastAsia="Calibri" w:hAnsi="Times New Roman" w:cs="Times New Roman"/>
          <w:i/>
          <w:sz w:val="24"/>
          <w:szCs w:val="24"/>
        </w:rPr>
        <w:t>триализма</w:t>
      </w:r>
      <w:r w:rsidRPr="00892E89">
        <w:rPr>
          <w:rFonts w:ascii="Times New Roman" w:eastAsia="Calibri" w:hAnsi="Times New Roman" w:cs="Times New Roman"/>
          <w:sz w:val="24"/>
          <w:szCs w:val="24"/>
        </w:rPr>
        <w:t xml:space="preserve">, </w:t>
      </w:r>
      <w:r w:rsidRPr="00892E89">
        <w:rPr>
          <w:rFonts w:ascii="Times New Roman" w:eastAsia="Calibri" w:hAnsi="Times New Roman" w:cs="Times New Roman"/>
          <w:i/>
          <w:sz w:val="24"/>
          <w:szCs w:val="24"/>
        </w:rPr>
        <w:t>автономизма, федерализма</w:t>
      </w:r>
      <w:r w:rsidRPr="00892E89">
        <w:rPr>
          <w:rFonts w:ascii="Times New Roman" w:eastAsia="Calibri" w:hAnsi="Times New Roman" w:cs="Times New Roman"/>
          <w:sz w:val="24"/>
          <w:szCs w:val="24"/>
        </w:rPr>
        <w:t xml:space="preserve"> и др.. Руският историк П. Бицилли сочи Хабсбургската монархия като модел на многонационална държава, а според Клаус Глатер в нея съзряват различните нации.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Не всички процеси и явления имат еднакво отражение.</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Оскар Яси сочи, че ако в едни държави създават единство, в тази монархия задълбочават междунационалните противоречия.</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Повечето мнения се обединяват около мнението, че въпросната монархия се реализира като държавна формация на основата на общи или близки исторически, политически и икономически условия. Общата държава става ефективен защитник и гарант за малките нации от дунавското пространство.</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Германският кайзер Ото фон Бисмарк вижда в многонационалния съсед ресурс за германско влияние под егидата на австрийците. Вернер Огриз смята, че възникналото в това пространство правно единство и държавна идея въздействат и след многонационалната монархия</w:t>
      </w:r>
      <w:r w:rsidRPr="00892E89">
        <w:rPr>
          <w:rFonts w:ascii="Times New Roman" w:eastAsia="Calibri" w:hAnsi="Times New Roman" w:cs="Times New Roman"/>
          <w:sz w:val="24"/>
          <w:szCs w:val="24"/>
          <w:vertAlign w:val="superscript"/>
        </w:rPr>
        <w:footnoteReference w:id="42"/>
      </w:r>
      <w:r w:rsidRPr="00892E89">
        <w:rPr>
          <w:rFonts w:ascii="Times New Roman" w:eastAsia="Calibri" w:hAnsi="Times New Roman" w:cs="Times New Roman"/>
          <w:sz w:val="24"/>
          <w:szCs w:val="24"/>
        </w:rPr>
        <w:t>.</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w:t>
      </w:r>
      <w:r w:rsidRPr="00892E89">
        <w:rPr>
          <w:rFonts w:ascii="Times New Roman" w:eastAsia="Calibri" w:hAnsi="Times New Roman" w:cs="Times New Roman"/>
          <w:i/>
          <w:sz w:val="24"/>
          <w:szCs w:val="24"/>
        </w:rPr>
        <w:t>Борбата около австрийския идентитет</w:t>
      </w:r>
      <w:r w:rsidRPr="00892E89">
        <w:rPr>
          <w:rFonts w:ascii="Times New Roman" w:eastAsia="Calibri" w:hAnsi="Times New Roman" w:cs="Times New Roman"/>
          <w:sz w:val="24"/>
          <w:szCs w:val="24"/>
        </w:rPr>
        <w:t>” Фридрих Хеер представя множество факти, отразяващи националните противоречия в просветата, общинското управление, общото национално самосъзнание и особено неспособността за работа в държавата с младото поколение. За въоръжените сили отчита липсата на средства и влияние върху духа на войските.</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Русия проявява естествен интерес от случващото се в Австрия.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В годините на управление на Екатерина ІІ </w:t>
      </w:r>
      <w:r w:rsidRPr="00892E89">
        <w:rPr>
          <w:rFonts w:ascii="Times New Roman" w:eastAsia="Calibri" w:hAnsi="Times New Roman" w:cs="Times New Roman"/>
          <w:bCs/>
          <w:sz w:val="24"/>
          <w:szCs w:val="24"/>
        </w:rPr>
        <w:t>са</w:t>
      </w:r>
      <w:r w:rsidRPr="00892E89">
        <w:rPr>
          <w:rFonts w:ascii="Times New Roman" w:eastAsia="Calibri" w:hAnsi="Times New Roman" w:cs="Times New Roman"/>
          <w:sz w:val="24"/>
          <w:szCs w:val="24"/>
        </w:rPr>
        <w:t xml:space="preserve"> положени основите на външнополитически теории, оказали дългосрочно влияние върху историческата ѝ съдба. През ХІХ-ХХ в. Панин използва проекта на Н.А. Корф за руско-датски алианс и развива идеята за “Северен акорд”- т.е. съюз между Русия, Прусия и Дания като “активни” страни, призвани да контролират Северна и Централна Европа, подчинявайки Полша и Швеция. Тези идеи предава на своя ученик, великият княз Павел Петрович с цел да принуди императрицата да предаде властта</w:t>
      </w:r>
      <w:r w:rsidRPr="00892E89">
        <w:rPr>
          <w:rFonts w:ascii="Times New Roman" w:eastAsia="Calibri" w:hAnsi="Times New Roman" w:cs="Times New Roman"/>
          <w:bCs/>
          <w:sz w:val="24"/>
          <w:szCs w:val="24"/>
        </w:rPr>
        <w:t>.</w:t>
      </w:r>
      <w:r w:rsidRPr="00892E89">
        <w:rPr>
          <w:rFonts w:ascii="Times New Roman" w:eastAsia="Calibri" w:hAnsi="Times New Roman" w:cs="Times New Roman"/>
          <w:sz w:val="24"/>
          <w:szCs w:val="24"/>
        </w:rPr>
        <w:t xml:space="preserve">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Борбата подтиква Русия към сближение с Австрия, която също се стреми към подялба на европейските владения на Отоманската порта.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Съюз между двете държави е сключен през есента на 1781 г. със застъпничеството на Гр. Потемкин и А. А. Безбородко.   Първият смята, че руската политика трябва да поддържа равновесие между немските държави</w:t>
      </w:r>
      <w:r w:rsidRPr="00892E89">
        <w:rPr>
          <w:rFonts w:ascii="Times New Roman" w:eastAsia="Calibri" w:hAnsi="Times New Roman" w:cs="Times New Roman"/>
          <w:bCs/>
          <w:sz w:val="24"/>
          <w:szCs w:val="24"/>
        </w:rPr>
        <w:t>, докато</w:t>
      </w:r>
      <w:r w:rsidRPr="00892E89">
        <w:rPr>
          <w:rFonts w:ascii="Times New Roman" w:eastAsia="Calibri" w:hAnsi="Times New Roman" w:cs="Times New Roman"/>
          <w:sz w:val="24"/>
          <w:szCs w:val="24"/>
        </w:rPr>
        <w:t xml:space="preserve"> П.В. Завадовски и А.Р. Воронцов възприемат Австрия като постоянен съюзник.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През 1780 г., след срещата между Екатерина ІІ и Йосиф ІІ в Могильов Безбородко предава на императрицата “</w:t>
      </w:r>
      <w:r w:rsidRPr="00892E89">
        <w:rPr>
          <w:rFonts w:ascii="Times New Roman" w:eastAsia="Calibri" w:hAnsi="Times New Roman" w:cs="Times New Roman"/>
          <w:i/>
          <w:sz w:val="24"/>
          <w:szCs w:val="24"/>
        </w:rPr>
        <w:t>Мемориал по делам политическим</w:t>
      </w:r>
      <w:r w:rsidRPr="00892E89">
        <w:rPr>
          <w:rFonts w:ascii="Times New Roman" w:eastAsia="Calibri" w:hAnsi="Times New Roman" w:cs="Times New Roman"/>
          <w:sz w:val="24"/>
          <w:szCs w:val="24"/>
        </w:rPr>
        <w:t>”, който предвижда разделение на Турция</w:t>
      </w:r>
      <w:r w:rsidRPr="00892E89">
        <w:rPr>
          <w:rFonts w:ascii="Times New Roman" w:eastAsia="Calibri" w:hAnsi="Times New Roman" w:cs="Times New Roman"/>
          <w:bCs/>
          <w:sz w:val="24"/>
          <w:szCs w:val="24"/>
        </w:rPr>
        <w:t xml:space="preserve"> в съответствие с</w:t>
      </w:r>
      <w:r w:rsidRPr="00892E89">
        <w:rPr>
          <w:rFonts w:ascii="Times New Roman" w:eastAsia="Calibri" w:hAnsi="Times New Roman" w:cs="Times New Roman"/>
          <w:sz w:val="24"/>
          <w:szCs w:val="24"/>
        </w:rPr>
        <w:t xml:space="preserve"> идеите на “Гръцкия проект”. Той включва пълно изгонване на турците от Европа, възстановяване на Гръцката империя с корона за внука на императрицата Константин Павлович, образуване на буферна  Дакия, придобиване от Русия на острови от Архипелага на Адриатическо море. За Австрия се предвиждала цялата западна част на Балканския полуостров</w:t>
      </w:r>
      <w:r w:rsidRPr="00892E89">
        <w:rPr>
          <w:rFonts w:ascii="Times New Roman" w:eastAsia="Calibri" w:hAnsi="Times New Roman" w:cs="Times New Roman"/>
          <w:sz w:val="24"/>
          <w:szCs w:val="24"/>
          <w:vertAlign w:val="superscript"/>
        </w:rPr>
        <w:footnoteReference w:id="43"/>
      </w:r>
      <w:r w:rsidRPr="00892E89">
        <w:rPr>
          <w:rFonts w:ascii="Times New Roman" w:eastAsia="Calibri" w:hAnsi="Times New Roman" w:cs="Times New Roman"/>
          <w:sz w:val="24"/>
          <w:szCs w:val="24"/>
        </w:rPr>
        <w:t xml:space="preserve">.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Мнозина българи извличат поуки за българския интерес.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Спиридон Н. Палаузов в книгите „</w:t>
      </w:r>
      <w:r w:rsidRPr="00892E89">
        <w:rPr>
          <w:rFonts w:ascii="Times New Roman" w:eastAsia="Calibri" w:hAnsi="Times New Roman" w:cs="Times New Roman"/>
          <w:i/>
          <w:sz w:val="24"/>
          <w:szCs w:val="24"/>
        </w:rPr>
        <w:t>Австрия след революцията от 1848 г.</w:t>
      </w:r>
      <w:r w:rsidRPr="00892E89">
        <w:rPr>
          <w:rFonts w:ascii="Times New Roman" w:eastAsia="Calibri" w:hAnsi="Times New Roman" w:cs="Times New Roman"/>
          <w:sz w:val="24"/>
          <w:szCs w:val="24"/>
        </w:rPr>
        <w:t>”, „</w:t>
      </w:r>
      <w:r w:rsidRPr="00892E89">
        <w:rPr>
          <w:rFonts w:ascii="Times New Roman" w:eastAsia="Calibri" w:hAnsi="Times New Roman" w:cs="Times New Roman"/>
          <w:i/>
          <w:sz w:val="24"/>
          <w:szCs w:val="24"/>
        </w:rPr>
        <w:t>Реформата и католическата реакция в Унгария</w:t>
      </w:r>
      <w:r w:rsidRPr="00892E89">
        <w:rPr>
          <w:rFonts w:ascii="Times New Roman" w:eastAsia="Calibri" w:hAnsi="Times New Roman" w:cs="Times New Roman"/>
          <w:sz w:val="24"/>
          <w:szCs w:val="24"/>
        </w:rPr>
        <w:t>”, „</w:t>
      </w:r>
      <w:r w:rsidRPr="00892E89">
        <w:rPr>
          <w:rFonts w:ascii="Times New Roman" w:eastAsia="Calibri" w:hAnsi="Times New Roman" w:cs="Times New Roman"/>
          <w:i/>
          <w:sz w:val="24"/>
          <w:szCs w:val="24"/>
        </w:rPr>
        <w:t>Унгария и съвременните ѝ отношения с Австри</w:t>
      </w:r>
      <w:r w:rsidRPr="00892E89">
        <w:rPr>
          <w:rFonts w:ascii="Times New Roman" w:eastAsia="Calibri" w:hAnsi="Times New Roman" w:cs="Times New Roman"/>
          <w:sz w:val="24"/>
          <w:szCs w:val="24"/>
        </w:rPr>
        <w:t>я”, „</w:t>
      </w:r>
      <w:r w:rsidRPr="00892E89">
        <w:rPr>
          <w:rFonts w:ascii="Times New Roman" w:eastAsia="Calibri" w:hAnsi="Times New Roman" w:cs="Times New Roman"/>
          <w:i/>
          <w:sz w:val="24"/>
          <w:szCs w:val="24"/>
        </w:rPr>
        <w:t>Политическо и етнографско състояние на народностите в Австрия</w:t>
      </w:r>
      <w:r w:rsidRPr="00892E89">
        <w:rPr>
          <w:rFonts w:ascii="Times New Roman" w:eastAsia="Calibri" w:hAnsi="Times New Roman" w:cs="Times New Roman"/>
          <w:sz w:val="24"/>
          <w:szCs w:val="24"/>
        </w:rPr>
        <w:t>” добре очертава тогавашните руски и българските интереси</w:t>
      </w:r>
      <w:r w:rsidRPr="00892E89">
        <w:rPr>
          <w:rFonts w:ascii="Times New Roman" w:eastAsia="Calibri" w:hAnsi="Times New Roman" w:cs="Times New Roman"/>
          <w:sz w:val="24"/>
          <w:szCs w:val="24"/>
          <w:vertAlign w:val="superscript"/>
        </w:rPr>
        <w:footnoteReference w:id="44"/>
      </w:r>
      <w:r w:rsidRPr="00892E89">
        <w:rPr>
          <w:rFonts w:ascii="Times New Roman" w:eastAsia="Calibri" w:hAnsi="Times New Roman" w:cs="Times New Roman"/>
          <w:sz w:val="24"/>
          <w:szCs w:val="24"/>
        </w:rPr>
        <w:t>. Служител на Азиатския департамент на МВнР и историк, той обосновава правото на самостоятелност на българската църква. На 12 юли 1856 г. внася до Министъра на външните работи А. М. Горчаков докладна записка, а българите „</w:t>
      </w:r>
      <w:r w:rsidRPr="00892E89">
        <w:rPr>
          <w:rFonts w:ascii="Times New Roman" w:eastAsia="Calibri" w:hAnsi="Times New Roman" w:cs="Times New Roman"/>
          <w:i/>
          <w:sz w:val="24"/>
          <w:szCs w:val="24"/>
        </w:rPr>
        <w:t>молят за подаряване на права и възстановяване на независимостта от константинополската патриаршия</w:t>
      </w:r>
      <w:r w:rsidRPr="00892E89">
        <w:rPr>
          <w:rFonts w:ascii="Times New Roman" w:eastAsia="Calibri" w:hAnsi="Times New Roman" w:cs="Times New Roman"/>
          <w:sz w:val="24"/>
          <w:szCs w:val="24"/>
        </w:rPr>
        <w:t>...”. С. Палаузов подчертава, че</w:t>
      </w:r>
      <w:r w:rsidRPr="00892E89">
        <w:rPr>
          <w:rFonts w:ascii="Times New Roman" w:eastAsia="Calibri" w:hAnsi="Times New Roman" w:cs="Times New Roman"/>
          <w:bCs/>
          <w:sz w:val="24"/>
          <w:szCs w:val="24"/>
        </w:rPr>
        <w:t xml:space="preserve"> Русия</w:t>
      </w:r>
      <w:r w:rsidRPr="00892E89">
        <w:rPr>
          <w:rFonts w:ascii="Times New Roman" w:eastAsia="Calibri" w:hAnsi="Times New Roman" w:cs="Times New Roman"/>
          <w:sz w:val="24"/>
          <w:szCs w:val="24"/>
        </w:rPr>
        <w:t xml:space="preserve"> трябва да поддържа справедливите искания на българите в църковните спорове с фанариотите...”</w:t>
      </w:r>
      <w:r w:rsidRPr="00892E89">
        <w:rPr>
          <w:rFonts w:ascii="Times New Roman" w:eastAsia="Calibri" w:hAnsi="Times New Roman" w:cs="Times New Roman"/>
          <w:sz w:val="24"/>
          <w:szCs w:val="24"/>
          <w:vertAlign w:val="superscript"/>
        </w:rPr>
        <w:footnoteReference w:id="45"/>
      </w:r>
      <w:r w:rsidRPr="00892E89">
        <w:rPr>
          <w:rFonts w:ascii="Times New Roman" w:eastAsia="Calibri" w:hAnsi="Times New Roman" w:cs="Times New Roman"/>
          <w:sz w:val="24"/>
          <w:szCs w:val="24"/>
        </w:rPr>
        <w:t>.</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По предложение на фелдмаршал Ив. Ф. Паскевич се предвижда “</w:t>
      </w:r>
      <w:r w:rsidRPr="00892E89">
        <w:rPr>
          <w:rFonts w:ascii="Times New Roman" w:eastAsia="Calibri" w:hAnsi="Times New Roman" w:cs="Times New Roman"/>
          <w:i/>
          <w:sz w:val="24"/>
          <w:szCs w:val="24"/>
        </w:rPr>
        <w:t>въоръжаване на християнските племена в Турция и подготовката им за общо въстание</w:t>
      </w:r>
      <w:r w:rsidRPr="00892E89">
        <w:rPr>
          <w:rFonts w:ascii="Times New Roman" w:eastAsia="Calibri" w:hAnsi="Times New Roman" w:cs="Times New Roman"/>
          <w:sz w:val="24"/>
          <w:szCs w:val="24"/>
          <w:vertAlign w:val="superscript"/>
        </w:rPr>
        <w:footnoteReference w:id="46"/>
      </w:r>
      <w:r w:rsidRPr="00892E89">
        <w:rPr>
          <w:rFonts w:ascii="Times New Roman" w:eastAsia="Calibri" w:hAnsi="Times New Roman" w:cs="Times New Roman"/>
          <w:sz w:val="24"/>
          <w:szCs w:val="24"/>
        </w:rPr>
        <w:t xml:space="preserve">.”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Руският план, утвърден от император Николай I предвижда настъпление на войските след като „</w:t>
      </w:r>
      <w:r w:rsidR="00561BDE">
        <w:rPr>
          <w:rFonts w:ascii="Times New Roman" w:eastAsia="Calibri" w:hAnsi="Times New Roman" w:cs="Times New Roman"/>
          <w:i/>
          <w:sz w:val="24"/>
          <w:szCs w:val="24"/>
        </w:rPr>
        <w:t>народното въстание се</w:t>
      </w:r>
      <w:r w:rsidRPr="00892E89">
        <w:rPr>
          <w:rFonts w:ascii="Times New Roman" w:eastAsia="Calibri" w:hAnsi="Times New Roman" w:cs="Times New Roman"/>
          <w:i/>
          <w:sz w:val="24"/>
          <w:szCs w:val="24"/>
        </w:rPr>
        <w:t xml:space="preserve"> разпространи…</w:t>
      </w:r>
      <w:r w:rsidRPr="00892E89">
        <w:rPr>
          <w:rFonts w:ascii="Times New Roman" w:eastAsia="Calibri" w:hAnsi="Times New Roman" w:cs="Times New Roman"/>
          <w:sz w:val="24"/>
          <w:szCs w:val="24"/>
        </w:rPr>
        <w:t xml:space="preserve">”.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донесение от 15 април 1854 г. Н. Х. Палаузов и С. Н. Палаузов убеждават С. П. Шевирев от руския щаб, че на „</w:t>
      </w:r>
      <w:r w:rsidRPr="00892E89">
        <w:rPr>
          <w:rFonts w:ascii="Times New Roman" w:eastAsia="Calibri" w:hAnsi="Times New Roman" w:cs="Times New Roman"/>
          <w:i/>
          <w:sz w:val="24"/>
          <w:szCs w:val="24"/>
        </w:rPr>
        <w:t>българските доброволци… няма да издържат ни турците, ни англо-французите</w:t>
      </w:r>
      <w:r w:rsidRPr="00892E89">
        <w:rPr>
          <w:rFonts w:ascii="Times New Roman" w:eastAsia="Calibri" w:hAnsi="Times New Roman" w:cs="Times New Roman"/>
          <w:sz w:val="24"/>
          <w:szCs w:val="24"/>
        </w:rPr>
        <w:t>”. Одеското българско настоятелство “</w:t>
      </w:r>
      <w:r w:rsidRPr="00892E89">
        <w:rPr>
          <w:rFonts w:ascii="Times New Roman" w:eastAsia="Calibri" w:hAnsi="Times New Roman" w:cs="Times New Roman"/>
          <w:i/>
          <w:sz w:val="24"/>
          <w:szCs w:val="24"/>
        </w:rPr>
        <w:t>благонадеждно и отговорно оръдие на правителството</w:t>
      </w:r>
      <w:r w:rsidRPr="00892E89">
        <w:rPr>
          <w:rFonts w:ascii="Times New Roman" w:eastAsia="Calibri" w:hAnsi="Times New Roman" w:cs="Times New Roman"/>
          <w:sz w:val="24"/>
          <w:szCs w:val="24"/>
        </w:rPr>
        <w:t>…” осигурява връзка между Русия и българите, които събират разузнавателна информация</w:t>
      </w:r>
      <w:r w:rsidRPr="00892E89">
        <w:rPr>
          <w:rFonts w:ascii="Times New Roman" w:eastAsia="Calibri" w:hAnsi="Times New Roman" w:cs="Times New Roman"/>
          <w:sz w:val="24"/>
          <w:szCs w:val="24"/>
          <w:vertAlign w:val="superscript"/>
        </w:rPr>
        <w:footnoteReference w:id="47"/>
      </w:r>
      <w:r w:rsidRPr="00892E89">
        <w:rPr>
          <w:rFonts w:ascii="Times New Roman" w:eastAsia="Calibri" w:hAnsi="Times New Roman" w:cs="Times New Roman"/>
          <w:sz w:val="24"/>
          <w:szCs w:val="24"/>
        </w:rPr>
        <w:t>.</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Важността на региона е</w:t>
      </w:r>
      <w:r w:rsidR="00855DA4">
        <w:rPr>
          <w:rFonts w:ascii="Times New Roman" w:eastAsia="Calibri" w:hAnsi="Times New Roman" w:cs="Times New Roman"/>
          <w:sz w:val="24"/>
          <w:szCs w:val="24"/>
        </w:rPr>
        <w:t xml:space="preserve"> оценена. </w:t>
      </w:r>
      <w:r w:rsidRPr="00892E89">
        <w:rPr>
          <w:rFonts w:ascii="Times New Roman" w:eastAsia="Calibri" w:hAnsi="Times New Roman" w:cs="Times New Roman"/>
          <w:sz w:val="24"/>
          <w:szCs w:val="24"/>
        </w:rPr>
        <w:t>Когато адмирал П. С. Нахимов разгромява на 4 декември турския черноморски флот, английският посланик оценява опасността за Европа.</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Франция се ориентира към изгр</w:t>
      </w:r>
      <w:r w:rsidR="00855DA4">
        <w:rPr>
          <w:rFonts w:ascii="Times New Roman" w:eastAsia="Calibri" w:hAnsi="Times New Roman" w:cs="Times New Roman"/>
          <w:sz w:val="24"/>
          <w:szCs w:val="24"/>
        </w:rPr>
        <w:t xml:space="preserve">аждане на европейска коалиция. </w:t>
      </w:r>
      <w:r w:rsidRPr="00892E89">
        <w:rPr>
          <w:rFonts w:ascii="Times New Roman" w:eastAsia="Calibri" w:hAnsi="Times New Roman" w:cs="Times New Roman"/>
          <w:sz w:val="24"/>
          <w:szCs w:val="24"/>
        </w:rPr>
        <w:t>През януари 1854 г. обединена френско-английска ескадра влиза в Черно море под предлог „защита на турската независимост”.</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Русия търси нови решения във външната си политика и като не намира европейски съюзници, Николай I решава да прехвърли войски отвъд Дунав, които да бъдат подпомагани от масово въстание на християнското население. Изготвено е обръщение: „…</w:t>
      </w:r>
      <w:r w:rsidRPr="00892E89">
        <w:rPr>
          <w:rFonts w:ascii="Times New Roman" w:eastAsia="Calibri" w:hAnsi="Times New Roman" w:cs="Times New Roman"/>
          <w:i/>
          <w:sz w:val="24"/>
          <w:szCs w:val="24"/>
        </w:rPr>
        <w:t>, ние заявяваме нашето желание да възстановим действителната независимост на власи, молдовани, сърби, българи, бошняци и гърци,… всяка от тези нации трябва да получи земята, където живее в течение на векове, че всеки народ трябва да се управлява от личност, избрана от своите съотечественици</w:t>
      </w:r>
      <w:r w:rsidRPr="00892E89">
        <w:rPr>
          <w:rFonts w:ascii="Times New Roman" w:eastAsia="Calibri" w:hAnsi="Times New Roman" w:cs="Times New Roman"/>
          <w:sz w:val="24"/>
          <w:szCs w:val="24"/>
        </w:rPr>
        <w:t xml:space="preserve">” дадено на И. Ф. Паскевич и К. Неселрод.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В Австрия граф А. Орлов обещава на Франц-Йосиф общ протекторат над Сърбия, България, Молдова и Влашко.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От името Паскевич е написана прокламация към българите: “</w:t>
      </w:r>
      <w:r w:rsidRPr="00892E89">
        <w:rPr>
          <w:rFonts w:ascii="Times New Roman" w:eastAsia="Calibri" w:hAnsi="Times New Roman" w:cs="Times New Roman"/>
          <w:i/>
          <w:sz w:val="24"/>
          <w:szCs w:val="24"/>
        </w:rPr>
        <w:t xml:space="preserve">По волята на нашият господар император, предвожданото от мен христолюбиво войнство </w:t>
      </w:r>
      <w:r w:rsidRPr="00892E89">
        <w:rPr>
          <w:rFonts w:ascii="Times New Roman" w:eastAsia="Calibri" w:hAnsi="Times New Roman" w:cs="Times New Roman"/>
          <w:i/>
          <w:sz w:val="24"/>
          <w:szCs w:val="24"/>
        </w:rPr>
        <w:lastRenderedPageBreak/>
        <w:t>настъпи в обитаваните от вас краища не като враг и завоевател, … с кръста в ръка… за благородните цели, които преследва. Целта на моя всемилостив господар е защита на християнската църква и вашите поругани човешки права… Дошло е време да съединим общите си усилия и да се борим за вашето освобождение. Нека бог ни помага!</w:t>
      </w:r>
      <w:r w:rsidRPr="00892E89">
        <w:rPr>
          <w:rFonts w:ascii="Times New Roman" w:eastAsia="Calibri" w:hAnsi="Times New Roman" w:cs="Times New Roman"/>
          <w:sz w:val="24"/>
          <w:szCs w:val="24"/>
        </w:rPr>
        <w:t>”. Командващият предлага на Горчаков да бъдат разпалени религиозните чувства на османлиите, а когато те прелеят в насилие, то да предизвика ответна реакция на християнските европейски държави. На турците препоръчва да внушават, че съюз с Англия и Франция е невъзможен, защото са противници на исляма</w:t>
      </w:r>
      <w:r w:rsidRPr="00892E89">
        <w:rPr>
          <w:rFonts w:ascii="Times New Roman" w:eastAsia="Calibri" w:hAnsi="Times New Roman" w:cs="Times New Roman"/>
          <w:sz w:val="24"/>
          <w:szCs w:val="24"/>
          <w:vertAlign w:val="superscript"/>
        </w:rPr>
        <w:footnoteReference w:id="48"/>
      </w:r>
      <w:r w:rsidRPr="00892E89">
        <w:rPr>
          <w:rFonts w:ascii="Times New Roman" w:eastAsia="Calibri" w:hAnsi="Times New Roman" w:cs="Times New Roman"/>
          <w:sz w:val="24"/>
          <w:szCs w:val="24"/>
        </w:rPr>
        <w:t xml:space="preserve">.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Русия губи войната, а в мирният договор от Париж България липсва. Руският военен флот е унищожен. Османската империя запазва целостта си. Проливите стават достъпни за търговски кораби на всички нации. Влашко, Молдова и Сърбия получават административна автономия. Но нерешените конфликти продължават да тласкат национално-освободителните борби.</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Като съзнава руската слабост  А. М. Горчаков пише” "</w:t>
      </w:r>
      <w:r w:rsidRPr="00892E89">
        <w:rPr>
          <w:rFonts w:ascii="Times New Roman" w:eastAsia="Calibri" w:hAnsi="Times New Roman" w:cs="Times New Roman"/>
          <w:i/>
          <w:sz w:val="24"/>
          <w:szCs w:val="24"/>
        </w:rPr>
        <w:t xml:space="preserve">Расовите и религиозните симпатии обединяващи ни с християните на </w:t>
      </w:r>
      <w:r w:rsidR="00A751F0">
        <w:rPr>
          <w:rFonts w:ascii="Times New Roman" w:eastAsia="Calibri" w:hAnsi="Times New Roman" w:cs="Times New Roman"/>
          <w:i/>
          <w:sz w:val="24"/>
          <w:szCs w:val="24"/>
        </w:rPr>
        <w:t>Изток</w:t>
      </w:r>
      <w:r w:rsidRPr="00892E89">
        <w:rPr>
          <w:rFonts w:ascii="Times New Roman" w:eastAsia="Calibri" w:hAnsi="Times New Roman" w:cs="Times New Roman"/>
          <w:i/>
          <w:sz w:val="24"/>
          <w:szCs w:val="24"/>
        </w:rPr>
        <w:t xml:space="preserve"> се явяват… морална сила. Ние сме длъжни да ги имаме предвид в нашите планове… без да жертваме нашите позитивни интереси</w:t>
      </w:r>
      <w:r w:rsidRPr="00892E89">
        <w:rPr>
          <w:rFonts w:ascii="Times New Roman" w:eastAsia="Calibri" w:hAnsi="Times New Roman" w:cs="Times New Roman"/>
          <w:sz w:val="24"/>
          <w:szCs w:val="24"/>
        </w:rPr>
        <w:t>".</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нерешения Източен въпрос проличават неудържими тенденции на разпад на Османската империя, което за Русия е от първостепенно значение. Целите на освободителните движения се синхронизират с нейните интереси н</w:t>
      </w:r>
      <w:r w:rsidR="00A751F0">
        <w:rPr>
          <w:rFonts w:ascii="Times New Roman" w:eastAsia="Calibri" w:hAnsi="Times New Roman" w:cs="Times New Roman"/>
          <w:sz w:val="24"/>
          <w:szCs w:val="24"/>
        </w:rPr>
        <w:t>а Балканите, Проливите, Близкия</w:t>
      </w:r>
      <w:r w:rsidRPr="00892E89">
        <w:rPr>
          <w:rFonts w:ascii="Times New Roman" w:eastAsia="Calibri" w:hAnsi="Times New Roman" w:cs="Times New Roman"/>
          <w:sz w:val="24"/>
          <w:szCs w:val="24"/>
        </w:rPr>
        <w:t xml:space="preserve"> и Средния </w:t>
      </w:r>
      <w:r w:rsidR="00A751F0">
        <w:rPr>
          <w:rFonts w:ascii="Times New Roman" w:eastAsia="Calibri" w:hAnsi="Times New Roman" w:cs="Times New Roman"/>
          <w:sz w:val="24"/>
          <w:szCs w:val="24"/>
        </w:rPr>
        <w:t>изток</w:t>
      </w:r>
      <w:r w:rsidRPr="00892E89">
        <w:rPr>
          <w:rFonts w:ascii="Times New Roman" w:eastAsia="Calibri" w:hAnsi="Times New Roman" w:cs="Times New Roman"/>
          <w:sz w:val="24"/>
          <w:szCs w:val="24"/>
        </w:rPr>
        <w:t xml:space="preserve">. Нарастващата слабост на руската империя и изпадане в международна изолация подтикват балканските християнски народи към западноевропейските страни. Последните използват католико-протестантските мисионери, полските емигранти и някои видни представители на българската интелигенция. Шансът за Русия остава да усили руското културно проникване, като използва вярата, езика и географското положение и така да притъпи западноевропейската експанзия.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този контекст нестабилността на Османската империя с нейните вътрешни противоречия за сметка на национално-освободителните борби на поробените народи са оценени като възможност. След Кримската война А. М. Горчаков пише: “</w:t>
      </w:r>
      <w:r w:rsidRPr="00892E89">
        <w:rPr>
          <w:rFonts w:ascii="Times New Roman" w:eastAsia="Calibri" w:hAnsi="Times New Roman" w:cs="Times New Roman"/>
          <w:i/>
          <w:sz w:val="24"/>
          <w:szCs w:val="24"/>
        </w:rPr>
        <w:t xml:space="preserve">Ние се …стремяхме да подбудим </w:t>
      </w:r>
      <w:r w:rsidRPr="00892E89">
        <w:rPr>
          <w:rFonts w:ascii="Times New Roman" w:eastAsia="Calibri" w:hAnsi="Times New Roman" w:cs="Times New Roman"/>
          <w:sz w:val="24"/>
          <w:szCs w:val="24"/>
        </w:rPr>
        <w:t>(</w:t>
      </w:r>
      <w:r w:rsidRPr="00892E89">
        <w:rPr>
          <w:rFonts w:ascii="Times New Roman" w:eastAsia="Calibri" w:hAnsi="Times New Roman" w:cs="Times New Roman"/>
          <w:i/>
          <w:sz w:val="24"/>
          <w:szCs w:val="24"/>
        </w:rPr>
        <w:t>християнското население на Турция</w:t>
      </w:r>
      <w:r w:rsidRPr="00892E89">
        <w:rPr>
          <w:rFonts w:ascii="Times New Roman" w:eastAsia="Calibri" w:hAnsi="Times New Roman" w:cs="Times New Roman"/>
          <w:sz w:val="24"/>
          <w:szCs w:val="24"/>
        </w:rPr>
        <w:t>)</w:t>
      </w:r>
      <w:r w:rsidRPr="00892E89">
        <w:rPr>
          <w:rFonts w:ascii="Times New Roman" w:eastAsia="Calibri" w:hAnsi="Times New Roman" w:cs="Times New Roman"/>
          <w:i/>
          <w:sz w:val="24"/>
          <w:szCs w:val="24"/>
        </w:rPr>
        <w:t xml:space="preserve"> към това,… упорито и търпеливо да обединяват и развиват своите сили,… като… сме убедени в ….постепенният упадък на ислямизма и… преобладаване на християнските народи”</w:t>
      </w:r>
      <w:r w:rsidRPr="00892E89">
        <w:rPr>
          <w:rFonts w:ascii="Times New Roman" w:eastAsia="Calibri" w:hAnsi="Times New Roman" w:cs="Times New Roman"/>
          <w:sz w:val="24"/>
          <w:szCs w:val="24"/>
          <w:vertAlign w:val="superscript"/>
        </w:rPr>
        <w:footnoteReference w:id="49"/>
      </w:r>
      <w:r w:rsidRPr="00892E89">
        <w:rPr>
          <w:rFonts w:ascii="Times New Roman" w:eastAsia="Calibri" w:hAnsi="Times New Roman" w:cs="Times New Roman"/>
          <w:sz w:val="24"/>
          <w:szCs w:val="24"/>
        </w:rPr>
        <w:t>.</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Отчита се и влиянието на европейските държави.</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Австрия предпазливо предприема външнополитически инициативи спрямо балканските държави заради руската политика в региона, изразени в добронамереност и цивилизаторска мисия, като защитава християнското население от мюсюлманите. От 1866 до 1914 г. Австро-Унгария не участва във военни конфликти.</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Проблемите на империята започват след поемане на курс към анексия на Босна и Херцеговина, което очертава Сърбия, Италия и Черна гора като непримирими врагове.</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Нестихващите междунационални противоречия обуславят фаталния край</w:t>
      </w:r>
      <w:r w:rsidRPr="00892E89">
        <w:rPr>
          <w:rFonts w:ascii="Times New Roman" w:eastAsia="Calibri" w:hAnsi="Times New Roman" w:cs="Times New Roman"/>
          <w:sz w:val="24"/>
          <w:szCs w:val="24"/>
          <w:vertAlign w:val="superscript"/>
        </w:rPr>
        <w:footnoteReference w:id="50"/>
      </w:r>
      <w:r w:rsidRPr="00892E89">
        <w:rPr>
          <w:rFonts w:ascii="Times New Roman" w:eastAsia="Calibri" w:hAnsi="Times New Roman" w:cs="Times New Roman"/>
          <w:sz w:val="24"/>
          <w:szCs w:val="24"/>
        </w:rPr>
        <w:t>.</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Българското освободително движение и организацията в Букурещ около Ив.Касабов и читалище “Братска любов” изпращат делегация при ръководителите на италианското и руското революционно движение. Дж.Мацини, А.И.Херцен и Мих. Бакунин</w:t>
      </w:r>
      <w:r w:rsidRPr="00892E89">
        <w:rPr>
          <w:rFonts w:ascii="Times New Roman" w:eastAsia="Calibri" w:hAnsi="Times New Roman" w:cs="Times New Roman"/>
          <w:sz w:val="24"/>
          <w:szCs w:val="24"/>
          <w:vertAlign w:val="superscript"/>
        </w:rPr>
        <w:footnoteReference w:id="51"/>
      </w:r>
      <w:r w:rsidRPr="00892E89">
        <w:rPr>
          <w:rFonts w:ascii="Times New Roman" w:eastAsia="Calibri" w:hAnsi="Times New Roman" w:cs="Times New Roman"/>
          <w:sz w:val="24"/>
          <w:szCs w:val="24"/>
        </w:rPr>
        <w:t>. Българското освободително движение е оценено като борба, която „</w:t>
      </w:r>
      <w:r w:rsidRPr="00892E89">
        <w:rPr>
          <w:rFonts w:ascii="Times New Roman" w:eastAsia="Calibri" w:hAnsi="Times New Roman" w:cs="Times New Roman"/>
          <w:i/>
          <w:sz w:val="24"/>
          <w:szCs w:val="24"/>
        </w:rPr>
        <w:t>заслужава насърчаване от… всички ратници за човешка свобода</w:t>
      </w:r>
      <w:r w:rsidRPr="00892E89">
        <w:rPr>
          <w:rFonts w:ascii="Times New Roman" w:eastAsia="Calibri" w:hAnsi="Times New Roman" w:cs="Times New Roman"/>
          <w:sz w:val="24"/>
          <w:szCs w:val="24"/>
        </w:rPr>
        <w:t>”. През лятото на 1869 г. Бакунин обещава на българите благоразположението на Франция, а Мацини съветва да се буди народът за революционно действие чрез агитация с печата, себеуважение; масови срещи-събори по различни предлози; създаване на дружества за разпространение на знания и поддържане на дружески отношения със съседите.</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В. </w:t>
      </w:r>
      <w:r w:rsidRPr="00892E89">
        <w:rPr>
          <w:rFonts w:ascii="Times New Roman" w:eastAsia="Calibri" w:hAnsi="Times New Roman" w:cs="Times New Roman"/>
          <w:sz w:val="24"/>
          <w:szCs w:val="24"/>
          <w:lang w:val="ru-RU"/>
        </w:rPr>
        <w:t>Левски</w:t>
      </w:r>
      <w:r w:rsidRPr="00892E89">
        <w:rPr>
          <w:rFonts w:ascii="Times New Roman" w:eastAsia="Calibri" w:hAnsi="Times New Roman" w:cs="Times New Roman"/>
          <w:sz w:val="24"/>
          <w:szCs w:val="24"/>
        </w:rPr>
        <w:t xml:space="preserve"> разнася прокламация от Привременното правителство с призиви за отмъщение, избавление от „</w:t>
      </w:r>
      <w:r w:rsidRPr="00892E89">
        <w:rPr>
          <w:rFonts w:ascii="Times New Roman" w:eastAsia="Calibri" w:hAnsi="Times New Roman" w:cs="Times New Roman"/>
          <w:i/>
          <w:sz w:val="24"/>
          <w:szCs w:val="24"/>
        </w:rPr>
        <w:t>срамното робство</w:t>
      </w:r>
      <w:r w:rsidRPr="00892E89">
        <w:rPr>
          <w:rFonts w:ascii="Times New Roman" w:eastAsia="Calibri" w:hAnsi="Times New Roman" w:cs="Times New Roman"/>
          <w:sz w:val="24"/>
          <w:szCs w:val="24"/>
        </w:rPr>
        <w:t>”, възстановяване на българската държавност на основата на свобода и равноправие. Моделът на държавност допълва политическата стратегия на революционното движение на българския народ</w:t>
      </w:r>
      <w:r w:rsidRPr="00892E89">
        <w:rPr>
          <w:rFonts w:ascii="Times New Roman" w:eastAsia="Calibri" w:hAnsi="Times New Roman" w:cs="Times New Roman"/>
          <w:sz w:val="24"/>
          <w:szCs w:val="24"/>
          <w:vertAlign w:val="superscript"/>
        </w:rPr>
        <w:footnoteReference w:id="52"/>
      </w:r>
      <w:r w:rsidRPr="00892E89">
        <w:rPr>
          <w:rFonts w:ascii="Times New Roman" w:eastAsia="Calibri" w:hAnsi="Times New Roman" w:cs="Times New Roman"/>
          <w:sz w:val="24"/>
          <w:szCs w:val="24"/>
        </w:rPr>
        <w:t>.</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Френската революция в края на XVIII в. отключва в Австро-Унгария държавно- политическа криза, а военните загуби усилват ескалацията на политическото и социално недоволство, чиято степен е достатъчно висока да предизвика разпад на държавата, но липсва политическа зрялост. Енергията срещу виенския държавен абсолютизъм се разпилява заради революцията в Брабант, войната с Османската империя, отношенията с Прусия и вълнения в Унгария</w:t>
      </w:r>
      <w:r w:rsidRPr="00892E89">
        <w:rPr>
          <w:rFonts w:ascii="Times New Roman" w:eastAsia="Calibri" w:hAnsi="Times New Roman" w:cs="Times New Roman"/>
          <w:sz w:val="24"/>
          <w:szCs w:val="24"/>
          <w:vertAlign w:val="superscript"/>
        </w:rPr>
        <w:footnoteReference w:id="53"/>
      </w:r>
      <w:r w:rsidRPr="00892E89">
        <w:rPr>
          <w:rFonts w:ascii="Times New Roman" w:eastAsia="Calibri" w:hAnsi="Times New Roman" w:cs="Times New Roman"/>
          <w:sz w:val="24"/>
          <w:szCs w:val="24"/>
        </w:rPr>
        <w:t>.</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През 1843 г. Метерних полага усилия да възпре влиянието на европейското Просвещение и изтъква и опасността от националните движения.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На 11 март 1848 г. в Прага гражданите настояват за политически права, отмяна на феодалната повинност, равно използване на немския и чешки езици, създаване на единен законодателен сейм за Чехия, Моравия и Австрийска Силезия. На 13 март избухва революция във Виена и се иска оставката на Метерних, който бяга в Англия. </w:t>
      </w:r>
    </w:p>
    <w:p w:rsidR="00892E89" w:rsidRPr="00892E89" w:rsidRDefault="00855DA4" w:rsidP="00855DA4">
      <w:pPr>
        <w:spacing w:line="276" w:lineRule="auto"/>
        <w:ind w:firstLine="709"/>
        <w:jc w:val="both"/>
        <w:rPr>
          <w:rFonts w:ascii="Times New Roman" w:eastAsia="Calibri" w:hAnsi="Times New Roman" w:cs="Times New Roman"/>
          <w:sz w:val="24"/>
          <w:szCs w:val="24"/>
          <w:lang w:eastAsia="bg-BG"/>
        </w:rPr>
      </w:pPr>
      <w:r>
        <w:rPr>
          <w:rFonts w:ascii="Times New Roman" w:eastAsia="Calibri" w:hAnsi="Times New Roman" w:cs="Times New Roman"/>
          <w:sz w:val="24"/>
          <w:szCs w:val="24"/>
          <w:lang w:eastAsia="bg-BG"/>
        </w:rPr>
        <w:t xml:space="preserve">Цензурата е отменена. </w:t>
      </w:r>
      <w:r w:rsidR="00892E89" w:rsidRPr="00892E89">
        <w:rPr>
          <w:rFonts w:ascii="Times New Roman" w:eastAsia="Calibri" w:hAnsi="Times New Roman" w:cs="Times New Roman"/>
          <w:sz w:val="24"/>
          <w:szCs w:val="24"/>
          <w:lang w:eastAsia="bg-BG"/>
        </w:rPr>
        <w:t>В правителството влиза</w:t>
      </w:r>
      <w:r>
        <w:rPr>
          <w:rFonts w:ascii="Times New Roman" w:eastAsia="Calibri" w:hAnsi="Times New Roman" w:cs="Times New Roman"/>
          <w:sz w:val="24"/>
          <w:szCs w:val="24"/>
          <w:lang w:eastAsia="bg-BG"/>
        </w:rPr>
        <w:t xml:space="preserve">т либерално настроени личности. </w:t>
      </w:r>
      <w:r w:rsidR="00892E89" w:rsidRPr="00892E89">
        <w:rPr>
          <w:rFonts w:ascii="Times New Roman" w:eastAsia="Calibri" w:hAnsi="Times New Roman" w:cs="Times New Roman"/>
          <w:sz w:val="24"/>
          <w:szCs w:val="24"/>
          <w:lang w:eastAsia="bg-BG"/>
        </w:rPr>
        <w:t xml:space="preserve">В Пеща унгарският поет Шандор Петьофи </w:t>
      </w:r>
      <w:r>
        <w:rPr>
          <w:rFonts w:ascii="Times New Roman" w:eastAsia="Calibri" w:hAnsi="Times New Roman" w:cs="Times New Roman"/>
          <w:sz w:val="24"/>
          <w:szCs w:val="24"/>
          <w:lang w:eastAsia="bg-BG"/>
        </w:rPr>
        <w:t xml:space="preserve">организира масова демонстрация. </w:t>
      </w:r>
      <w:r w:rsidR="00892E89" w:rsidRPr="00892E89">
        <w:rPr>
          <w:rFonts w:ascii="Times New Roman" w:eastAsia="Calibri" w:hAnsi="Times New Roman" w:cs="Times New Roman"/>
          <w:sz w:val="24"/>
          <w:szCs w:val="24"/>
          <w:lang w:eastAsia="bg-BG"/>
        </w:rPr>
        <w:t xml:space="preserve">Под натиск са освободени политическите затворници, пада цензурата, премахва се ангарията и реформира съдебната система. </w:t>
      </w:r>
    </w:p>
    <w:p w:rsidR="00892E89" w:rsidRPr="00892E89" w:rsidRDefault="00892E89" w:rsidP="00855DA4">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В Пресбург (Пожон) Унгарският сейм гласува военна и икономическа самостоятелност на Унгарското кралство, снема данъчните облекчения за дворянството, отменя крепостничеството и анг</w:t>
      </w:r>
      <w:r w:rsidR="00855DA4">
        <w:rPr>
          <w:rFonts w:ascii="Times New Roman" w:eastAsia="Calibri" w:hAnsi="Times New Roman" w:cs="Times New Roman"/>
          <w:sz w:val="24"/>
          <w:szCs w:val="24"/>
          <w:lang w:eastAsia="bg-BG"/>
        </w:rPr>
        <w:t xml:space="preserve">арията. </w:t>
      </w:r>
      <w:r w:rsidRPr="00892E89">
        <w:rPr>
          <w:rFonts w:ascii="Times New Roman" w:eastAsia="Calibri" w:hAnsi="Times New Roman" w:cs="Times New Roman"/>
          <w:sz w:val="24"/>
          <w:szCs w:val="24"/>
          <w:lang w:eastAsia="bg-BG"/>
        </w:rPr>
        <w:t>На 18 март 1848 г. революция избухва в Милано, след което Ломбардо- Венецианската област се отделя от империята.</w:t>
      </w:r>
      <w:r w:rsidR="00855DA4">
        <w:rPr>
          <w:rFonts w:ascii="Times New Roman" w:eastAsia="Calibri" w:hAnsi="Times New Roman" w:cs="Times New Roman"/>
          <w:sz w:val="24"/>
          <w:szCs w:val="24"/>
          <w:lang w:eastAsia="bg-BG"/>
        </w:rPr>
        <w:t xml:space="preserve"> </w:t>
      </w:r>
      <w:r w:rsidRPr="00892E89">
        <w:rPr>
          <w:rFonts w:ascii="Times New Roman" w:eastAsia="Calibri" w:hAnsi="Times New Roman" w:cs="Times New Roman"/>
          <w:sz w:val="24"/>
          <w:szCs w:val="24"/>
          <w:lang w:eastAsia="bg-BG"/>
        </w:rPr>
        <w:t xml:space="preserve">В Чехия се създава Национален комитет, който формира чешки искания към Хабсбургите. </w:t>
      </w:r>
    </w:p>
    <w:p w:rsidR="00892E89" w:rsidRPr="00892E89" w:rsidRDefault="00892E89" w:rsidP="00855DA4">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lastRenderedPageBreak/>
        <w:t>На 25 март е свикан Хърватски събор в Загреб, койт</w:t>
      </w:r>
      <w:r w:rsidR="00855DA4">
        <w:rPr>
          <w:rFonts w:ascii="Times New Roman" w:eastAsia="Calibri" w:hAnsi="Times New Roman" w:cs="Times New Roman"/>
          <w:sz w:val="24"/>
          <w:szCs w:val="24"/>
          <w:lang w:eastAsia="bg-BG"/>
        </w:rPr>
        <w:t xml:space="preserve">о издига свои искания. </w:t>
      </w:r>
      <w:r w:rsidRPr="00892E89">
        <w:rPr>
          <w:rFonts w:ascii="Times New Roman" w:eastAsia="Calibri" w:hAnsi="Times New Roman" w:cs="Times New Roman"/>
          <w:sz w:val="24"/>
          <w:szCs w:val="24"/>
          <w:lang w:eastAsia="bg-BG"/>
        </w:rPr>
        <w:t>През юни Фердинанд I се съгласява със създаването на Хърватско-словенско-далматинско кралство под егидата на Империята.</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През май 1848 г. в Карловац се свиква сръбската скупщина, като вълнения избухват в Западна Украйна, Словакия и Галиция. Императорът изпраща емисари, които да възбудят междунационални конфликти, насъсквайки хървати, румънци и сърби срещу Унгария. Когато граф Батиани подава оставка, начело на унгарското правителство застава Лайош Кошут. Народът масово се записва в армията. Бавените реформи и обещания поддържат напрежение.</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Въпреки приемането на Закон за равноправие на националностите от 28 юли 1849 г. силният вече унгарски национализъм не държи сметка за интересите на други. </w:t>
      </w:r>
    </w:p>
    <w:p w:rsidR="00892E89" w:rsidRPr="00892E89" w:rsidRDefault="00892E89" w:rsidP="00855DA4">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В този момент австрийският император иска помощ от руският си колега Николай I според договореностите на Свещенния съюз. Двеста хиляди руски войници под командването на фелдмаршал Паскевич принуждават унгарската армия на 13 август 184</w:t>
      </w:r>
      <w:r w:rsidR="00855DA4">
        <w:rPr>
          <w:rFonts w:ascii="Times New Roman" w:eastAsia="Calibri" w:hAnsi="Times New Roman" w:cs="Times New Roman"/>
          <w:sz w:val="24"/>
          <w:szCs w:val="24"/>
          <w:lang w:eastAsia="bg-BG"/>
        </w:rPr>
        <w:t xml:space="preserve">9 г. да капитулира при Вилагош. </w:t>
      </w:r>
      <w:r w:rsidRPr="00892E89">
        <w:rPr>
          <w:rFonts w:ascii="Times New Roman" w:eastAsia="Calibri" w:hAnsi="Times New Roman" w:cs="Times New Roman"/>
          <w:sz w:val="24"/>
          <w:szCs w:val="24"/>
          <w:lang w:eastAsia="bg-BG"/>
        </w:rPr>
        <w:t>Унгарското правителство напуска страната и започват масови репресии</w:t>
      </w:r>
      <w:r w:rsidRPr="00892E89">
        <w:rPr>
          <w:rFonts w:ascii="Times New Roman" w:eastAsia="Calibri" w:hAnsi="Times New Roman" w:cs="Times New Roman"/>
          <w:sz w:val="24"/>
          <w:szCs w:val="24"/>
          <w:vertAlign w:val="superscript"/>
          <w:lang w:eastAsia="bg-BG"/>
        </w:rPr>
        <w:footnoteReference w:id="54"/>
      </w:r>
      <w:r w:rsidRPr="00892E89">
        <w:rPr>
          <w:rFonts w:ascii="Times New Roman" w:eastAsia="Calibri" w:hAnsi="Times New Roman" w:cs="Times New Roman"/>
          <w:sz w:val="24"/>
          <w:szCs w:val="24"/>
          <w:lang w:eastAsia="bg-BG"/>
        </w:rPr>
        <w:t>.</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След като Виенският конгрес от 1814-1815 г. запазва разпокъсаността на германските княжества, Австрия продължава да излъчва техният председател, което ангажира Хабсбургите с немския въпрос.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В германската конфедерация съществуват съсловни конституции. Немският национализъм цели постигане на национално единство и независимост, но за Австрия това би означавало загуба на позиции и разпад. </w:t>
      </w:r>
    </w:p>
    <w:p w:rsidR="00892E89" w:rsidRPr="00892E89" w:rsidRDefault="00892E89" w:rsidP="00855DA4">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Унгарците са заинтересовани н</w:t>
      </w:r>
      <w:r w:rsidR="00855DA4">
        <w:rPr>
          <w:rFonts w:ascii="Times New Roman" w:eastAsia="Calibri" w:hAnsi="Times New Roman" w:cs="Times New Roman"/>
          <w:sz w:val="24"/>
          <w:szCs w:val="24"/>
          <w:lang w:eastAsia="bg-BG"/>
        </w:rPr>
        <w:t xml:space="preserve">емският въпрос да не се решава. </w:t>
      </w:r>
      <w:r w:rsidRPr="00892E89">
        <w:rPr>
          <w:rFonts w:ascii="Times New Roman" w:eastAsia="Calibri" w:hAnsi="Times New Roman" w:cs="Times New Roman"/>
          <w:sz w:val="24"/>
          <w:szCs w:val="24"/>
          <w:lang w:eastAsia="bg-BG"/>
        </w:rPr>
        <w:t>Идеите на Фридрих Лист очертават общ митнически съюз и той с Карл Небенаус готви политическо единство на Германия.</w:t>
      </w:r>
      <w:r w:rsidR="00855DA4">
        <w:rPr>
          <w:rFonts w:ascii="Times New Roman" w:eastAsia="Calibri" w:hAnsi="Times New Roman" w:cs="Times New Roman"/>
          <w:sz w:val="24"/>
          <w:szCs w:val="24"/>
          <w:lang w:eastAsia="bg-BG"/>
        </w:rPr>
        <w:t xml:space="preserve"> </w:t>
      </w:r>
      <w:r w:rsidRPr="00892E89">
        <w:rPr>
          <w:rFonts w:ascii="Times New Roman" w:eastAsia="Calibri" w:hAnsi="Times New Roman" w:cs="Times New Roman"/>
          <w:sz w:val="24"/>
          <w:szCs w:val="24"/>
          <w:lang w:eastAsia="bg-BG"/>
        </w:rPr>
        <w:t>Нем</w:t>
      </w:r>
      <w:r w:rsidR="00855DA4">
        <w:rPr>
          <w:rFonts w:ascii="Times New Roman" w:eastAsia="Calibri" w:hAnsi="Times New Roman" w:cs="Times New Roman"/>
          <w:sz w:val="24"/>
          <w:szCs w:val="24"/>
          <w:lang w:eastAsia="bg-BG"/>
        </w:rPr>
        <w:t xml:space="preserve">ците изострят национализма си. </w:t>
      </w:r>
      <w:r w:rsidRPr="00892E89">
        <w:rPr>
          <w:rFonts w:ascii="Times New Roman" w:eastAsia="Calibri" w:hAnsi="Times New Roman" w:cs="Times New Roman"/>
          <w:sz w:val="24"/>
          <w:szCs w:val="24"/>
          <w:lang w:eastAsia="bg-BG"/>
        </w:rPr>
        <w:t xml:space="preserve">Феликс Шварценберг и Брук лансират идеята за свързване на различните лендери в единна средноевропейска държава, наследство на Хабсбургите. Великогерманската идея цели обединение на германските държави с Австрия начело. Малогерманският съюз предвижда начело да е Прусия.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Трети вариант предвижда три центъра на германизма - Австрия, Прусия и всички немски земи, обединени във федерация или конфедерация.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На 18 май 1848 г. във Франкфурт е свикано Национално събрание, популярно под името Франкфуртски парламент. На 27 март 1849 г. той приема имперската конституция и провъзгласява Фридрих Вилхелм IV за император на германците, който заради съпротивата на Австрия, Бавария, Хановер и Саксония се отказва от короната, което слага край на опита за германски съюз под егидата на Прусия.</w:t>
      </w:r>
    </w:p>
    <w:p w:rsidR="00892E89" w:rsidRPr="00892E89" w:rsidRDefault="003602E6" w:rsidP="003602E6">
      <w:pPr>
        <w:spacing w:line="276" w:lineRule="auto"/>
        <w:ind w:firstLine="709"/>
        <w:jc w:val="both"/>
        <w:rPr>
          <w:rFonts w:ascii="Times New Roman" w:eastAsia="Calibri" w:hAnsi="Times New Roman" w:cs="Times New Roman"/>
          <w:sz w:val="24"/>
          <w:szCs w:val="24"/>
          <w:lang w:eastAsia="bg-BG"/>
        </w:rPr>
      </w:pPr>
      <w:r>
        <w:rPr>
          <w:rFonts w:ascii="Times New Roman" w:eastAsia="Calibri" w:hAnsi="Times New Roman" w:cs="Times New Roman"/>
          <w:sz w:val="24"/>
          <w:szCs w:val="24"/>
          <w:lang w:eastAsia="bg-BG"/>
        </w:rPr>
        <w:t xml:space="preserve">Немският въпрос се отлага. </w:t>
      </w:r>
      <w:r w:rsidR="00892E89" w:rsidRPr="00892E89">
        <w:rPr>
          <w:rFonts w:ascii="Times New Roman" w:eastAsia="Calibri" w:hAnsi="Times New Roman" w:cs="Times New Roman"/>
          <w:sz w:val="24"/>
          <w:szCs w:val="24"/>
          <w:lang w:eastAsia="bg-BG"/>
        </w:rPr>
        <w:t xml:space="preserve">В Берлин пруският крал свиква съвещание с представители от Прусия, Австрия, Бавария, Саксония и Хановер. Кралете от Прусия, Саксония и Хановер подписват уния, към която се присъединяват 28 по-малки държавици, но след март 1850 г. под въздействието на Австрия повечето се оттеглят от проекта.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lastRenderedPageBreak/>
        <w:t>Ерфуртският съюз реализира „Малка Германия”, която избира свой Парламент с ограничени правомощия, но армията остава под командване на Прусия. Ранният Бисмарк предлага връщане към проекта Метерних с уговорка Австрия и Прусия да контролират Германия.</w:t>
      </w:r>
    </w:p>
    <w:p w:rsidR="00892E89" w:rsidRPr="00892E89"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И тук битка</w:t>
      </w:r>
      <w:r w:rsidR="003602E6">
        <w:rPr>
          <w:rFonts w:ascii="Times New Roman" w:eastAsia="Calibri" w:hAnsi="Times New Roman" w:cs="Times New Roman"/>
          <w:sz w:val="24"/>
          <w:szCs w:val="24"/>
          <w:lang w:eastAsia="bg-BG"/>
        </w:rPr>
        <w:t xml:space="preserve">та между Виена и Берлин остава. </w:t>
      </w:r>
      <w:r w:rsidRPr="00892E89">
        <w:rPr>
          <w:rFonts w:ascii="Times New Roman" w:eastAsia="Calibri" w:hAnsi="Times New Roman" w:cs="Times New Roman"/>
          <w:sz w:val="24"/>
          <w:szCs w:val="24"/>
          <w:lang w:eastAsia="bg-BG"/>
        </w:rPr>
        <w:t xml:space="preserve">Като се разправят с въстанията в Италия и Унгария, Хабсбургите се изправят пред още един вътрешен конфликт, между пруси и австрийци. Русия взима страната на Австрия и през април 1850 г. руският император диктува съответно решение. </w:t>
      </w:r>
    </w:p>
    <w:p w:rsidR="00892E89" w:rsidRPr="00892E89"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След капитулацията на Прусия се утвържда</w:t>
      </w:r>
      <w:r w:rsidR="003602E6">
        <w:rPr>
          <w:rFonts w:ascii="Times New Roman" w:eastAsia="Calibri" w:hAnsi="Times New Roman" w:cs="Times New Roman"/>
          <w:sz w:val="24"/>
          <w:szCs w:val="24"/>
          <w:lang w:eastAsia="bg-BG"/>
        </w:rPr>
        <w:t xml:space="preserve">ва дореволюционното статукво. </w:t>
      </w:r>
      <w:r w:rsidRPr="00892E89">
        <w:rPr>
          <w:rFonts w:ascii="Times New Roman" w:eastAsia="Calibri" w:hAnsi="Times New Roman" w:cs="Times New Roman"/>
          <w:sz w:val="24"/>
          <w:szCs w:val="24"/>
          <w:lang w:eastAsia="bg-BG"/>
        </w:rPr>
        <w:t xml:space="preserve">След революциите от 1848-1849 г. в Австрийската империя се възстановява абсолютизма, но вече личат нови социални и икономически реалности. До 1859 г. в империята се установява централизиран режим.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От 1855 г. католическата религия става държавна. </w:t>
      </w:r>
    </w:p>
    <w:p w:rsidR="00892E89" w:rsidRPr="00892E89"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Макар в някои сфери да се прокрадват реформи, неуспешните войни с Франция и Пиемонтското кралство от 1859 г. нанасят</w:t>
      </w:r>
      <w:r w:rsidR="003602E6">
        <w:rPr>
          <w:rFonts w:ascii="Times New Roman" w:eastAsia="Calibri" w:hAnsi="Times New Roman" w:cs="Times New Roman"/>
          <w:sz w:val="24"/>
          <w:szCs w:val="24"/>
          <w:lang w:eastAsia="bg-BG"/>
        </w:rPr>
        <w:t xml:space="preserve"> пореден удар върху монархията. </w:t>
      </w:r>
      <w:r w:rsidRPr="00892E89">
        <w:rPr>
          <w:rFonts w:ascii="Times New Roman" w:eastAsia="Calibri" w:hAnsi="Times New Roman" w:cs="Times New Roman"/>
          <w:sz w:val="24"/>
          <w:szCs w:val="24"/>
          <w:lang w:eastAsia="bg-BG"/>
        </w:rPr>
        <w:t>Засилва се и италианското национално-освободително движение</w:t>
      </w:r>
      <w:r w:rsidRPr="00892E89">
        <w:rPr>
          <w:rFonts w:ascii="Times New Roman" w:eastAsia="Calibri" w:hAnsi="Times New Roman" w:cs="Times New Roman"/>
          <w:sz w:val="24"/>
          <w:szCs w:val="24"/>
          <w:vertAlign w:val="superscript"/>
          <w:lang w:eastAsia="bg-BG"/>
        </w:rPr>
        <w:footnoteReference w:id="55"/>
      </w:r>
      <w:r w:rsidR="003602E6">
        <w:rPr>
          <w:rFonts w:ascii="Times New Roman" w:eastAsia="Calibri" w:hAnsi="Times New Roman" w:cs="Times New Roman"/>
          <w:sz w:val="24"/>
          <w:szCs w:val="24"/>
          <w:lang w:eastAsia="bg-BG"/>
        </w:rPr>
        <w:t xml:space="preserve">. </w:t>
      </w:r>
      <w:r w:rsidRPr="00892E89">
        <w:rPr>
          <w:rFonts w:ascii="Times New Roman" w:eastAsia="Calibri" w:hAnsi="Times New Roman" w:cs="Times New Roman"/>
          <w:sz w:val="24"/>
          <w:szCs w:val="24"/>
          <w:lang w:eastAsia="bg-BG"/>
        </w:rPr>
        <w:t>Сегашните раздвижвания уподобяват исторически отдалечени събития.</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Според Международната организация по миграцията от началото до 3 май 2016 г. в Европа пристигат 189 378 мигранти (бежанци) повечето влезли през Гърция (155 090) и Италия (28 563). Спадат потоците от хора след 4 април, когато влиза в сила споразумението между ЕС и Турция</w:t>
      </w:r>
      <w:r w:rsidRPr="00892E89">
        <w:rPr>
          <w:rFonts w:ascii="Times New Roman" w:eastAsia="Calibri" w:hAnsi="Times New Roman" w:cs="Times New Roman"/>
          <w:sz w:val="24"/>
          <w:szCs w:val="24"/>
          <w:vertAlign w:val="superscript"/>
          <w:lang w:eastAsia="bg-BG"/>
        </w:rPr>
        <w:footnoteReference w:id="56"/>
      </w:r>
      <w:r w:rsidRPr="00892E89">
        <w:rPr>
          <w:rFonts w:ascii="Times New Roman" w:eastAsia="Calibri" w:hAnsi="Times New Roman" w:cs="Times New Roman"/>
          <w:sz w:val="24"/>
          <w:szCs w:val="24"/>
          <w:lang w:eastAsia="bg-BG"/>
        </w:rPr>
        <w:t>.</w:t>
      </w:r>
    </w:p>
    <w:p w:rsidR="00892E89" w:rsidRPr="00892E89" w:rsidRDefault="00892E89" w:rsidP="00892E89">
      <w:pPr>
        <w:spacing w:line="276" w:lineRule="auto"/>
        <w:ind w:firstLine="709"/>
        <w:jc w:val="both"/>
        <w:rPr>
          <w:rFonts w:ascii="Times New Roman" w:eastAsia="Calibri" w:hAnsi="Times New Roman" w:cs="Times New Roman"/>
          <w:bCs/>
          <w:sz w:val="24"/>
          <w:szCs w:val="24"/>
          <w:lang w:eastAsia="bg-BG"/>
        </w:rPr>
      </w:pPr>
      <w:r w:rsidRPr="00892E89">
        <w:rPr>
          <w:rFonts w:ascii="Times New Roman" w:eastAsia="Calibri" w:hAnsi="Times New Roman" w:cs="Times New Roman"/>
          <w:bCs/>
          <w:sz w:val="24"/>
          <w:szCs w:val="24"/>
          <w:lang w:eastAsia="bg-BG"/>
        </w:rPr>
        <w:t xml:space="preserve">В съвременните условия католицизмът играе все по- съществена роля в Европа.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bCs/>
          <w:sz w:val="24"/>
          <w:szCs w:val="24"/>
          <w:lang w:eastAsia="bg-BG"/>
        </w:rPr>
        <w:t>Папа Франциск призова да бъдат разрушени стените</w:t>
      </w:r>
      <w:r w:rsidRPr="00892E89">
        <w:rPr>
          <w:rFonts w:ascii="Times New Roman" w:eastAsia="Calibri" w:hAnsi="Times New Roman" w:cs="Times New Roman"/>
          <w:sz w:val="24"/>
          <w:szCs w:val="24"/>
          <w:lang w:eastAsia="bg-BG"/>
        </w:rPr>
        <w:t xml:space="preserve"> срещу мигрантите и въведе социална икономика, припомняйки Втората Световна война, когато радикално променените модели са довели до войната. Той очерта Европа, в която </w:t>
      </w:r>
      <w:r w:rsidRPr="00892E89">
        <w:rPr>
          <w:rFonts w:ascii="Times New Roman" w:eastAsia="Calibri" w:hAnsi="Times New Roman" w:cs="Times New Roman"/>
          <w:bCs/>
          <w:sz w:val="24"/>
          <w:szCs w:val="24"/>
          <w:lang w:eastAsia="bg-BG"/>
        </w:rPr>
        <w:t>няма да е престъпление да си мигрант</w:t>
      </w:r>
      <w:r w:rsidRPr="00892E89">
        <w:rPr>
          <w:rFonts w:ascii="Times New Roman" w:eastAsia="Calibri" w:hAnsi="Times New Roman" w:cs="Times New Roman"/>
          <w:sz w:val="24"/>
          <w:szCs w:val="24"/>
          <w:lang w:eastAsia="bg-BG"/>
        </w:rPr>
        <w:t xml:space="preserve"> и извика нейния хуманизъм, в чиито основи са уважение към човешките права, демокрацията и свободата</w:t>
      </w:r>
      <w:r w:rsidRPr="00892E89">
        <w:rPr>
          <w:rFonts w:ascii="Times New Roman" w:eastAsia="Times New Roman" w:hAnsi="Times New Roman" w:cs="Times New Roman"/>
          <w:sz w:val="24"/>
          <w:szCs w:val="24"/>
          <w:vertAlign w:val="superscript"/>
          <w:lang w:eastAsia="bg-BG"/>
        </w:rPr>
        <w:footnoteReference w:id="57"/>
      </w:r>
      <w:r w:rsidRPr="00892E89">
        <w:rPr>
          <w:rFonts w:ascii="Times New Roman" w:eastAsia="Calibri" w:hAnsi="Times New Roman" w:cs="Times New Roman"/>
          <w:sz w:val="24"/>
          <w:szCs w:val="24"/>
          <w:lang w:eastAsia="bg-BG"/>
        </w:rPr>
        <w:t>.</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Винаги наслагването на конфликти подпомага прогнозиране на опасна тяхна ескалация. В тази обстановка отговорностите на съвременния ЕС и включените в него държави, уподобяват в голяма степен Австро-Унгария, в чиито модел и грешки следва да се търсят решения.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Бившият кмет на Лондон Борис Джонсън смята, че Европейският съюз си поставя цели като тези на Наполеон и Хитлер за обединяване на Европа под единна власт, което определя като гибелно</w:t>
      </w:r>
      <w:r w:rsidRPr="00892E89">
        <w:rPr>
          <w:rFonts w:ascii="Times New Roman" w:eastAsia="Calibri" w:hAnsi="Times New Roman" w:cs="Times New Roman"/>
          <w:sz w:val="24"/>
          <w:szCs w:val="24"/>
          <w:vertAlign w:val="superscript"/>
          <w:lang w:eastAsia="bg-BG"/>
        </w:rPr>
        <w:footnoteReference w:id="58"/>
      </w:r>
      <w:r w:rsidRPr="00892E89">
        <w:rPr>
          <w:rFonts w:ascii="Times New Roman" w:eastAsia="Calibri" w:hAnsi="Times New Roman" w:cs="Times New Roman"/>
          <w:sz w:val="24"/>
          <w:szCs w:val="24"/>
          <w:lang w:eastAsia="bg-BG"/>
        </w:rPr>
        <w:t>.</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„Стратфор” прогнозира, че в следващите десет години ЕС ще се изправи пред проблемите на своето съществуване, заради липсата на единен политически курс.</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lastRenderedPageBreak/>
        <w:t xml:space="preserve">Германия се издигна над останалите национални държави с най-голямо икономическо и политическо влияние, но става все по-зависима от пазара, поддържане на икономическия растеж, трудовата заетост и социална стабилност.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В Полша влияние оказват националните интереси на отделни страни, докато съюз между Варшава и Румъния, подкрепен от САЩ би застрашил руските граници.</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Структурите на ЕС са зависими и от еврото.</w:t>
      </w:r>
    </w:p>
    <w:p w:rsidR="00892E89" w:rsidRPr="00892E89"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Между Средиземноморска Европа, Германия и Австрия се открояват различни пове</w:t>
      </w:r>
      <w:r w:rsidR="003602E6">
        <w:rPr>
          <w:rFonts w:ascii="Times New Roman" w:eastAsia="Calibri" w:hAnsi="Times New Roman" w:cs="Times New Roman"/>
          <w:sz w:val="24"/>
          <w:szCs w:val="24"/>
          <w:lang w:eastAsia="bg-BG"/>
        </w:rPr>
        <w:t xml:space="preserve">денчески модели и потребности. </w:t>
      </w:r>
      <w:r w:rsidRPr="00892E89">
        <w:rPr>
          <w:rFonts w:ascii="Times New Roman" w:eastAsia="Calibri" w:hAnsi="Times New Roman" w:cs="Times New Roman"/>
          <w:sz w:val="24"/>
          <w:szCs w:val="24"/>
          <w:lang w:eastAsia="bg-BG"/>
        </w:rPr>
        <w:t xml:space="preserve">Национализмът нараства.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Великобритания и Скандинавският полуостров очертават четвърта евро-група.</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Увеличава се евроскептицизма и губят легитимност основни политически сили, което освобождава място за популярност на сепаратистки партии, фрагментация и национализъм. В това състояние дори да оцелее ЕС сега, бъдещите икономически, политически и военни отношения ще бъдат определяни от двустранни или ограничени многостранни отношения, което ще намалява неговата монолитност. Поддържането на членство няма да продължи да е така мотивиращо, а това ще възроди идеите за национална държава, независимост, отделяне или дори доведе до разпадане на страни.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Икономическото и политическо напрежение може да влоши капиталовите и трудовите пазари, наложи нови отношения, отказ от протекционистки политики, търговски ограничения и др.. На глобално ниво европейският стокообмен ще се изправи пред по-голяма конкуренция и нестабилност.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Ако Германия бъде изправена пред икономически упадък, който ще доведе вътрешна обществена и политическа криза.</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Полша е с най-впечатляващ икономически растеж, но населението ѝ най-вероятно ще намалее. Страната ще се стреми да диверсифицира търговските си отношения и превърне в основна стратегическа сила с потенциал в антируска коалиция с Румъния. С отслабването на Москва този съюз ще набира значимост за страни като Беларус и Украйна. Ще се очертае кръг от държави, които ще имат значение в стратегическото партньорство със САЩ</w:t>
      </w:r>
      <w:r w:rsidRPr="00892E89">
        <w:rPr>
          <w:rFonts w:ascii="Times New Roman" w:eastAsia="Calibri" w:hAnsi="Times New Roman" w:cs="Times New Roman"/>
          <w:sz w:val="24"/>
          <w:szCs w:val="24"/>
          <w:vertAlign w:val="superscript"/>
          <w:lang w:eastAsia="bg-BG"/>
        </w:rPr>
        <w:footnoteReference w:id="59"/>
      </w:r>
      <w:r w:rsidRPr="00892E89">
        <w:rPr>
          <w:rFonts w:ascii="Times New Roman" w:eastAsia="Calibri" w:hAnsi="Times New Roman" w:cs="Times New Roman"/>
          <w:sz w:val="24"/>
          <w:szCs w:val="24"/>
          <w:lang w:eastAsia="bg-BG"/>
        </w:rPr>
        <w:t>.</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В противовес ще се развиват отношения, основани на историческа, културна и духовна общност между Русия и нови страни-членки на ЕС и НАТО, за което съществува подкрепа в обществото. Доколкото този фрагмент е извън властта, ще се очертаят вътрешни конфликти, подсилвани от развитието на търговско-икономическо, стратегическо, енергийно и друго сътрудничество.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Те ще пораждат експанзия на НАТО, съчетана с опити с налагане подчинена роля на ЕС, разбиване на европейското единство и привличане на местни елити.</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Във военната област опасностите вероятно ще нарастват заради опасната политика на изолация на Русия, съчетано с укрепване и разширяване присъствието на НАТО и  САЩ до нейните граници. Отговор може да бъде търсен в установяване на демократична и справедлива международна система и разширяване на международното партньорство във всички посоки, особено усилване на авторитета и ефективността за прилагане на невоенни и политически мерки, особено противодействие на </w:t>
      </w:r>
      <w:r w:rsidRPr="00892E89">
        <w:rPr>
          <w:rFonts w:ascii="Times New Roman" w:eastAsia="Calibri" w:hAnsi="Times New Roman" w:cs="Times New Roman"/>
          <w:sz w:val="24"/>
          <w:szCs w:val="24"/>
          <w:lang w:eastAsia="bg-BG"/>
        </w:rPr>
        <w:lastRenderedPageBreak/>
        <w:t xml:space="preserve">международния тероризъм, организираната и трансгранична престъпност, корупцията и др.. </w:t>
      </w:r>
    </w:p>
    <w:p w:rsidR="00892E89" w:rsidRPr="00892E89" w:rsidRDefault="00892E89" w:rsidP="00892E89">
      <w:pPr>
        <w:spacing w:line="276" w:lineRule="auto"/>
        <w:ind w:firstLine="709"/>
        <w:jc w:val="both"/>
        <w:rPr>
          <w:rFonts w:ascii="Times New Roman" w:eastAsia="Calibri" w:hAnsi="Times New Roman" w:cs="Times New Roman"/>
          <w:sz w:val="24"/>
          <w:szCs w:val="24"/>
          <w:lang w:val="ru-RU" w:eastAsia="bg-BG"/>
        </w:rPr>
      </w:pPr>
      <w:r w:rsidRPr="00892E89">
        <w:rPr>
          <w:rFonts w:ascii="Times New Roman" w:eastAsia="Calibri" w:hAnsi="Times New Roman" w:cs="Times New Roman"/>
          <w:sz w:val="24"/>
          <w:szCs w:val="24"/>
          <w:lang w:eastAsia="bg-BG"/>
        </w:rPr>
        <w:t>Мигрантската криза ще остане едно от най-сериозните предизвикателства пред сигурността през XXI век, а от ефективността и успеха в нейното решаване ще зависи оцеляването на съществуващите субекти и съюзи. От ефективността ще зависят социално-политически, икономически и духовни стабилизиращи елементи</w:t>
      </w:r>
      <w:r w:rsidRPr="00892E89">
        <w:rPr>
          <w:rFonts w:ascii="Times New Roman" w:eastAsia="Calibri" w:hAnsi="Times New Roman" w:cs="Times New Roman"/>
          <w:sz w:val="24"/>
          <w:szCs w:val="24"/>
          <w:vertAlign w:val="superscript"/>
          <w:lang w:eastAsia="bg-BG"/>
        </w:rPr>
        <w:footnoteReference w:id="60"/>
      </w:r>
      <w:r w:rsidRPr="00892E89">
        <w:rPr>
          <w:rFonts w:ascii="Times New Roman" w:eastAsia="Calibri" w:hAnsi="Times New Roman" w:cs="Times New Roman"/>
          <w:sz w:val="24"/>
          <w:szCs w:val="24"/>
          <w:lang w:eastAsia="bg-BG"/>
        </w:rPr>
        <w:t>.</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val="ru-RU" w:eastAsia="bg-BG"/>
        </w:rPr>
        <w:t>Възможен е и катастроф</w:t>
      </w:r>
      <w:r w:rsidRPr="00892E89">
        <w:rPr>
          <w:rFonts w:ascii="Times New Roman" w:eastAsia="Calibri" w:hAnsi="Times New Roman" w:cs="Times New Roman"/>
          <w:sz w:val="24"/>
          <w:szCs w:val="24"/>
          <w:lang w:eastAsia="bg-BG"/>
        </w:rPr>
        <w:t>ален</w:t>
      </w:r>
      <w:r w:rsidRPr="00892E89">
        <w:rPr>
          <w:rFonts w:ascii="Times New Roman" w:eastAsia="Calibri" w:hAnsi="Times New Roman" w:cs="Times New Roman"/>
          <w:sz w:val="24"/>
          <w:szCs w:val="24"/>
          <w:lang w:val="ru-RU" w:eastAsia="bg-BG"/>
        </w:rPr>
        <w:t xml:space="preserve"> сценарий.</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Основателят на аналитичната компания "Стратфор" Джордж Фридман предупреждава, че всяко столетие избухва „системна война”, прогнозирайки  вероятен театър на нова в Източна Европа и Близкия </w:t>
      </w:r>
      <w:r w:rsidR="00A751F0">
        <w:rPr>
          <w:rFonts w:ascii="Times New Roman" w:eastAsia="Calibri" w:hAnsi="Times New Roman" w:cs="Times New Roman"/>
          <w:sz w:val="24"/>
          <w:szCs w:val="24"/>
          <w:lang w:eastAsia="bg-BG"/>
        </w:rPr>
        <w:t>изток</w:t>
      </w:r>
      <w:r w:rsidRPr="00892E89">
        <w:rPr>
          <w:rFonts w:ascii="Times New Roman" w:eastAsia="Calibri" w:hAnsi="Times New Roman" w:cs="Times New Roman"/>
          <w:sz w:val="24"/>
          <w:szCs w:val="24"/>
          <w:lang w:eastAsia="bg-BG"/>
        </w:rPr>
        <w:t>. Припомняйки причините за двете досегашни световни войни, той изтъква нестабилността на световната система за сигурност, позволила бойни действия да подменят конвенционалната външна политика, въпреки, че след Втората световна война всички строиха своите политически системи с идея бъдеща война да бъде предотвратена.</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Фридман съзира зависимости от някои баланси, че докато Германия, Китай и Русия са в упадък, за тяхното място ще претендират други, което ще води до системни войни, докато обратна тенденция вижда във възхода на Япония, Турция и Полша</w:t>
      </w:r>
      <w:r w:rsidRPr="00892E89">
        <w:rPr>
          <w:rFonts w:ascii="Times New Roman" w:eastAsia="Calibri" w:hAnsi="Times New Roman" w:cs="Times New Roman"/>
          <w:sz w:val="24"/>
          <w:szCs w:val="24"/>
          <w:vertAlign w:val="superscript"/>
        </w:rPr>
        <w:footnoteReference w:id="61"/>
      </w:r>
      <w:r w:rsidRPr="00892E89">
        <w:rPr>
          <w:rFonts w:ascii="Times New Roman" w:eastAsia="Calibri" w:hAnsi="Times New Roman" w:cs="Times New Roman"/>
          <w:sz w:val="24"/>
          <w:szCs w:val="24"/>
          <w:lang w:eastAsia="bg-BG"/>
        </w:rPr>
        <w:t>.</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Така и в навечерието на Първата световна война на световната арена се появяват млади и силни държави в лицето на Германия, САЩ, Япония, докато международните противоречия се изострят заради новото преразпределение на света.</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Така се очертават междудържавни конфликти по осите Англия-Германия; Италия-Франция; Русия-Германия и Русия-Япония. Задава се война между Франция и Германия, на която Англия и Русия ясно се противопоставят, давайки знаци, че няма да допуснат нов разгром за Франция и прекалено усилване на Германия.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В търсене на съюзници Германия се ориентира естествено към Австро-Унгария, докато претенциите на последната изострят нейните отношения с Русия. С нови договори се очертава блок между Германия, Австро-Унгария и Италия, който Троен съюз прави крачка към войната.</w:t>
      </w:r>
    </w:p>
    <w:p w:rsidR="00892E89" w:rsidRPr="00892E89" w:rsidRDefault="003602E6" w:rsidP="00892E89">
      <w:pPr>
        <w:spacing w:line="276" w:lineRule="auto"/>
        <w:ind w:firstLine="709"/>
        <w:jc w:val="both"/>
        <w:rPr>
          <w:rFonts w:ascii="Times New Roman" w:eastAsia="Calibri" w:hAnsi="Times New Roman" w:cs="Times New Roman"/>
          <w:sz w:val="24"/>
          <w:szCs w:val="24"/>
          <w:lang w:eastAsia="bg-BG"/>
        </w:rPr>
      </w:pPr>
      <w:r>
        <w:rPr>
          <w:rFonts w:ascii="Times New Roman" w:eastAsia="Calibri" w:hAnsi="Times New Roman" w:cs="Times New Roman"/>
          <w:sz w:val="24"/>
          <w:szCs w:val="24"/>
          <w:lang w:eastAsia="bg-BG"/>
        </w:rPr>
        <w:t xml:space="preserve">През 1893 г. </w:t>
      </w:r>
      <w:r w:rsidR="00892E89" w:rsidRPr="00892E89">
        <w:rPr>
          <w:rFonts w:ascii="Times New Roman" w:eastAsia="Calibri" w:hAnsi="Times New Roman" w:cs="Times New Roman"/>
          <w:sz w:val="24"/>
          <w:szCs w:val="24"/>
          <w:lang w:eastAsia="bg-BG"/>
        </w:rPr>
        <w:t xml:space="preserve">френско-руският договор очертава втори блок в Европа.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Англия внимателно преценява на чия страна да застане, докато англо-френското съперничество се засилва заради несъвместими претенции в Египет, Африка, Судан, Океания, Югоизточна Азия, Турция и Далечния </w:t>
      </w:r>
      <w:r w:rsidR="00A751F0">
        <w:rPr>
          <w:rFonts w:ascii="Times New Roman" w:eastAsia="Calibri" w:hAnsi="Times New Roman" w:cs="Times New Roman"/>
          <w:sz w:val="24"/>
          <w:szCs w:val="24"/>
          <w:lang w:eastAsia="bg-BG"/>
        </w:rPr>
        <w:t>изток</w:t>
      </w:r>
      <w:r w:rsidRPr="00892E89">
        <w:rPr>
          <w:rFonts w:ascii="Times New Roman" w:eastAsia="Calibri" w:hAnsi="Times New Roman" w:cs="Times New Roman"/>
          <w:sz w:val="24"/>
          <w:szCs w:val="24"/>
          <w:lang w:eastAsia="bg-BG"/>
        </w:rPr>
        <w:t xml:space="preserve">.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Германия е заподозряна в стремеж да подрови нейното могъщество в колониите.</w:t>
      </w:r>
    </w:p>
    <w:p w:rsidR="00892E89" w:rsidRPr="00892E89"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Отношенията между французи, руснаци и англичани се смекчават за сметка на общите интереси. Колониалните владения са поделени и поставени в тежка икономическа зависим</w:t>
      </w:r>
      <w:r w:rsidR="003602E6">
        <w:rPr>
          <w:rFonts w:ascii="Times New Roman" w:eastAsia="Calibri" w:hAnsi="Times New Roman" w:cs="Times New Roman"/>
          <w:sz w:val="24"/>
          <w:szCs w:val="24"/>
          <w:lang w:eastAsia="bg-BG"/>
        </w:rPr>
        <w:t xml:space="preserve">ост от САЩ и европейските сили. Започват локални стълкновения. </w:t>
      </w:r>
      <w:r w:rsidRPr="00892E89">
        <w:rPr>
          <w:rFonts w:ascii="Times New Roman" w:eastAsia="Calibri" w:hAnsi="Times New Roman" w:cs="Times New Roman"/>
          <w:sz w:val="24"/>
          <w:szCs w:val="24"/>
          <w:lang w:eastAsia="bg-BG"/>
        </w:rPr>
        <w:t>Заради Куба и Филипините започва американско-испанска война през 1898 г.</w:t>
      </w:r>
    </w:p>
    <w:p w:rsidR="003602E6"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Англия тръгва срещу бур</w:t>
      </w:r>
      <w:r w:rsidR="003602E6">
        <w:rPr>
          <w:rFonts w:ascii="Times New Roman" w:eastAsia="Calibri" w:hAnsi="Times New Roman" w:cs="Times New Roman"/>
          <w:sz w:val="24"/>
          <w:szCs w:val="24"/>
          <w:lang w:eastAsia="bg-BG"/>
        </w:rPr>
        <w:t>ите на юг в Африка през 1899 г.</w:t>
      </w:r>
    </w:p>
    <w:p w:rsidR="00892E89" w:rsidRPr="00892E89"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През 1904 г. се сблъскват Япония и Русия.</w:t>
      </w:r>
    </w:p>
    <w:p w:rsidR="00892E89" w:rsidRPr="00892E89"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lastRenderedPageBreak/>
        <w:t>Възприемайки Германия като опасен противник, Англия бърза за съюзи с Франция (1904) и Русия (1907)</w:t>
      </w:r>
      <w:r w:rsidR="003602E6">
        <w:rPr>
          <w:rFonts w:ascii="Times New Roman" w:eastAsia="Calibri" w:hAnsi="Times New Roman" w:cs="Times New Roman"/>
          <w:sz w:val="24"/>
          <w:szCs w:val="24"/>
          <w:lang w:eastAsia="bg-BG"/>
        </w:rPr>
        <w:t>, с което се създава Антантата. В големия</w:t>
      </w:r>
      <w:r w:rsidRPr="00892E89">
        <w:rPr>
          <w:rFonts w:ascii="Times New Roman" w:eastAsia="Calibri" w:hAnsi="Times New Roman" w:cs="Times New Roman"/>
          <w:sz w:val="24"/>
          <w:szCs w:val="24"/>
          <w:lang w:eastAsia="bg-BG"/>
        </w:rPr>
        <w:t xml:space="preserve"> конфликт тя става противник на Тройния съюз.</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През 1906 г. за малко не се стига до война между Германия и Франция заради Мароко. През 1908 г. Австро-Унгария анексира Босна и Херцеговина, което изостря отношенията между нея и Русия.</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През 1911 г. Италия отнема от Турция Киренайка и Триполитания в Северна Африка, което открива военен конфликт между тези две държави.  </w:t>
      </w:r>
    </w:p>
    <w:p w:rsidR="00892E89" w:rsidRPr="00892E89"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На Балканите през 191</w:t>
      </w:r>
      <w:r w:rsidR="003602E6">
        <w:rPr>
          <w:rFonts w:ascii="Times New Roman" w:eastAsia="Calibri" w:hAnsi="Times New Roman" w:cs="Times New Roman"/>
          <w:sz w:val="24"/>
          <w:szCs w:val="24"/>
          <w:lang w:eastAsia="bg-BG"/>
        </w:rPr>
        <w:t xml:space="preserve">2 и 1913 г. избухват две войни. </w:t>
      </w:r>
      <w:r w:rsidRPr="00892E89">
        <w:rPr>
          <w:rFonts w:ascii="Times New Roman" w:eastAsia="Calibri" w:hAnsi="Times New Roman" w:cs="Times New Roman"/>
          <w:sz w:val="24"/>
          <w:szCs w:val="24"/>
          <w:lang w:eastAsia="bg-BG"/>
        </w:rPr>
        <w:t>Зад балканските играчи си личат интересите на великите сили.</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Германия и Австрия гледат на Турция като на евентуален съюзник, докато Антантата поддържа балканските народи срещу Турция. Двата военни блока трескаво се въоръжават, докато военните им бюджети нарастват.</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В тези условия през 1914 г. започва нова война, причините за която са изостряне на международните противоречия, подемът на работническите и национално- освободителни движения.</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С успешното нападение срещу престолонаследника на Австрия Франц- Фердинанд в Сараево, извършено на 28 юни 1914 г. ситуацията се развива главоломно.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Като издига неизпълними искания към Сърбия, Австро-Унгария ескалира сблъсъка.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На 29 август Русия започва мобилизация.</w:t>
      </w:r>
    </w:p>
    <w:p w:rsidR="00892E89" w:rsidRPr="00892E89"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На 1 август Германия ѝ обявява война, посяга на Белгия и на 3 август тръгва срещу Франция. Последната приема предизвик</w:t>
      </w:r>
      <w:r w:rsidR="003602E6">
        <w:rPr>
          <w:rFonts w:ascii="Times New Roman" w:eastAsia="Calibri" w:hAnsi="Times New Roman" w:cs="Times New Roman"/>
          <w:sz w:val="24"/>
          <w:szCs w:val="24"/>
          <w:lang w:eastAsia="bg-BG"/>
        </w:rPr>
        <w:t xml:space="preserve">ателството на 4 срещу 5 август. </w:t>
      </w:r>
      <w:r w:rsidRPr="00892E89">
        <w:rPr>
          <w:rFonts w:ascii="Times New Roman" w:eastAsia="Calibri" w:hAnsi="Times New Roman" w:cs="Times New Roman"/>
          <w:sz w:val="24"/>
          <w:szCs w:val="24"/>
          <w:lang w:eastAsia="bg-BG"/>
        </w:rPr>
        <w:t>В конфликта всеки има своите инт</w:t>
      </w:r>
      <w:r w:rsidR="003602E6">
        <w:rPr>
          <w:rFonts w:ascii="Times New Roman" w:eastAsia="Calibri" w:hAnsi="Times New Roman" w:cs="Times New Roman"/>
          <w:sz w:val="24"/>
          <w:szCs w:val="24"/>
          <w:lang w:eastAsia="bg-BG"/>
        </w:rPr>
        <w:t xml:space="preserve">ереси. </w:t>
      </w:r>
      <w:r w:rsidRPr="00892E89">
        <w:rPr>
          <w:rFonts w:ascii="Times New Roman" w:eastAsia="Calibri" w:hAnsi="Times New Roman" w:cs="Times New Roman"/>
          <w:sz w:val="24"/>
          <w:szCs w:val="24"/>
          <w:lang w:eastAsia="bg-BG"/>
        </w:rPr>
        <w:t xml:space="preserve">Германия иска да наложи световно господство. Австро-Унгария да завладее напълно балканските славяни. Турция претендира за старите си земи. Англия се стреми към овладяване на Месопотамия и Палестина заради нефтените източници, а Франция цели да си върне Елзас и Лотарингия и да овладее Саарския въглищен басейн, левия бряг на Рейн и германските колонии в Африка. Русия се нуждае от нови пазари, като за целта иска контрол върху Проливите и излаз в Средиземно море. Като обещава придобивки на Балканите, Антантата привлича на своя страна Румъния и Гърция.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Само Белгия и Сърбия имат действително национални интереси и се стремят към независимост.</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В подкрепа на Франция две руски армии влизат в Източна Прусия.</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През 1914 г. Турция влиза във войната на страната на Германия, което отвлича руските и английски сили и отслабва техния натиск по Западния и Източен фронт. През май 1915 г. обаче обединените австро-германски сили изтикват руснаците от завоювани позиции в Галиция, Буковина, Полша и Литва.</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Подведена от успехите на германците, през есента на 1915 г. България се включва в Тройния съюз, като новият съюзник бързо се разправя със сръбската армия.</w:t>
      </w:r>
    </w:p>
    <w:p w:rsidR="00892E89" w:rsidRPr="00892E89"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Но во</w:t>
      </w:r>
      <w:r w:rsidR="003602E6">
        <w:rPr>
          <w:rFonts w:ascii="Times New Roman" w:eastAsia="Calibri" w:hAnsi="Times New Roman" w:cs="Times New Roman"/>
          <w:sz w:val="24"/>
          <w:szCs w:val="24"/>
          <w:lang w:eastAsia="bg-BG"/>
        </w:rPr>
        <w:t xml:space="preserve">йната на два фронта продължава. </w:t>
      </w:r>
      <w:r w:rsidRPr="00892E89">
        <w:rPr>
          <w:rFonts w:ascii="Times New Roman" w:eastAsia="Calibri" w:hAnsi="Times New Roman" w:cs="Times New Roman"/>
          <w:sz w:val="24"/>
          <w:szCs w:val="24"/>
          <w:lang w:eastAsia="bg-BG"/>
        </w:rPr>
        <w:t xml:space="preserve">В началото на 1916 г. започва голямо сражение при Вердюн, в което Германия губи 600 хил. войници, а Франция 358 хил. Следват нови удари на англичаните срещу австро-германските войски и морска блокада на Германия. През юни 1916 г. руските войски настъпват като успяват да </w:t>
      </w:r>
      <w:r w:rsidRPr="00892E89">
        <w:rPr>
          <w:rFonts w:ascii="Times New Roman" w:eastAsia="Calibri" w:hAnsi="Times New Roman" w:cs="Times New Roman"/>
          <w:sz w:val="24"/>
          <w:szCs w:val="24"/>
          <w:lang w:eastAsia="bg-BG"/>
        </w:rPr>
        <w:lastRenderedPageBreak/>
        <w:t>освободят Галиция, част от Буковина, Галиция и достигат Карпатите, но успехът не получава развитие.</w:t>
      </w:r>
      <w:r w:rsidR="003602E6">
        <w:rPr>
          <w:rFonts w:ascii="Times New Roman" w:eastAsia="Calibri" w:hAnsi="Times New Roman" w:cs="Times New Roman"/>
          <w:sz w:val="24"/>
          <w:szCs w:val="24"/>
          <w:lang w:eastAsia="bg-BG"/>
        </w:rPr>
        <w:t xml:space="preserve"> </w:t>
      </w:r>
      <w:r w:rsidRPr="00892E89">
        <w:rPr>
          <w:rFonts w:ascii="Times New Roman" w:eastAsia="Calibri" w:hAnsi="Times New Roman" w:cs="Times New Roman"/>
          <w:sz w:val="24"/>
          <w:szCs w:val="24"/>
          <w:lang w:eastAsia="bg-BG"/>
        </w:rPr>
        <w:t>Рум</w:t>
      </w:r>
      <w:r w:rsidR="003602E6">
        <w:rPr>
          <w:rFonts w:ascii="Times New Roman" w:eastAsia="Calibri" w:hAnsi="Times New Roman" w:cs="Times New Roman"/>
          <w:sz w:val="24"/>
          <w:szCs w:val="24"/>
          <w:lang w:eastAsia="bg-BG"/>
        </w:rPr>
        <w:t xml:space="preserve">ъния е окупирана от германците. </w:t>
      </w:r>
      <w:r w:rsidRPr="00892E89">
        <w:rPr>
          <w:rFonts w:ascii="Times New Roman" w:eastAsia="Calibri" w:hAnsi="Times New Roman" w:cs="Times New Roman"/>
          <w:sz w:val="24"/>
          <w:szCs w:val="24"/>
          <w:lang w:eastAsia="bg-BG"/>
        </w:rPr>
        <w:t>Настъпилата зима</w:t>
      </w:r>
      <w:r w:rsidR="003602E6">
        <w:rPr>
          <w:rFonts w:ascii="Times New Roman" w:eastAsia="Calibri" w:hAnsi="Times New Roman" w:cs="Times New Roman"/>
          <w:sz w:val="24"/>
          <w:szCs w:val="24"/>
          <w:lang w:eastAsia="bg-BG"/>
        </w:rPr>
        <w:t xml:space="preserve"> превръща войната в позиционна. </w:t>
      </w:r>
      <w:r w:rsidRPr="00892E89">
        <w:rPr>
          <w:rFonts w:ascii="Times New Roman" w:eastAsia="Calibri" w:hAnsi="Times New Roman" w:cs="Times New Roman"/>
          <w:sz w:val="24"/>
          <w:szCs w:val="24"/>
          <w:lang w:eastAsia="bg-BG"/>
        </w:rPr>
        <w:t>Продължила дълго, тя усилва експлоатацията, увеличава продоволствения недостиг, работния ден, докато много от извоюваните облаги на работниците са отменени. В същото време буржоазията и крупните земевладелци се обогатяват заедно с управляващите класи.</w:t>
      </w:r>
      <w:r w:rsidR="003602E6">
        <w:rPr>
          <w:rFonts w:ascii="Times New Roman" w:eastAsia="Calibri" w:hAnsi="Times New Roman" w:cs="Times New Roman"/>
          <w:sz w:val="24"/>
          <w:szCs w:val="24"/>
          <w:lang w:eastAsia="bg-BG"/>
        </w:rPr>
        <w:t xml:space="preserve"> </w:t>
      </w:r>
      <w:r w:rsidRPr="00892E89">
        <w:rPr>
          <w:rFonts w:ascii="Times New Roman" w:eastAsia="Calibri" w:hAnsi="Times New Roman" w:cs="Times New Roman"/>
          <w:sz w:val="24"/>
          <w:szCs w:val="24"/>
          <w:lang w:eastAsia="bg-BG"/>
        </w:rPr>
        <w:t>Приеманите мерки прехвърлят теж</w:t>
      </w:r>
      <w:r w:rsidR="003602E6">
        <w:rPr>
          <w:rFonts w:ascii="Times New Roman" w:eastAsia="Calibri" w:hAnsi="Times New Roman" w:cs="Times New Roman"/>
          <w:sz w:val="24"/>
          <w:szCs w:val="24"/>
          <w:lang w:eastAsia="bg-BG"/>
        </w:rPr>
        <w:t xml:space="preserve">естите върху обикновените хора. </w:t>
      </w:r>
      <w:r w:rsidRPr="00892E89">
        <w:rPr>
          <w:rFonts w:ascii="Times New Roman" w:eastAsia="Calibri" w:hAnsi="Times New Roman" w:cs="Times New Roman"/>
          <w:sz w:val="24"/>
          <w:szCs w:val="24"/>
          <w:lang w:eastAsia="bg-BG"/>
        </w:rPr>
        <w:t>Монополите усилват влиянието си в политиката заради завоеванията.</w:t>
      </w:r>
      <w:r w:rsidR="003602E6">
        <w:rPr>
          <w:rFonts w:ascii="Times New Roman" w:eastAsia="Calibri" w:hAnsi="Times New Roman" w:cs="Times New Roman"/>
          <w:sz w:val="24"/>
          <w:szCs w:val="24"/>
          <w:lang w:eastAsia="bg-BG"/>
        </w:rPr>
        <w:t xml:space="preserve"> </w:t>
      </w:r>
      <w:r w:rsidRPr="00892E89">
        <w:rPr>
          <w:rFonts w:ascii="Times New Roman" w:eastAsia="Calibri" w:hAnsi="Times New Roman" w:cs="Times New Roman"/>
          <w:sz w:val="24"/>
          <w:szCs w:val="24"/>
          <w:lang w:eastAsia="bg-BG"/>
        </w:rPr>
        <w:t>Законодателният натиск принуждава работниците в Ирландия да се вдигнат през април 1916 г.. По същото време стачки започват и в Германия.</w:t>
      </w:r>
    </w:p>
    <w:p w:rsidR="00892E89" w:rsidRPr="00892E89"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Повсеместно нараства влияни</w:t>
      </w:r>
      <w:r w:rsidR="003602E6">
        <w:rPr>
          <w:rFonts w:ascii="Times New Roman" w:eastAsia="Calibri" w:hAnsi="Times New Roman" w:cs="Times New Roman"/>
          <w:sz w:val="24"/>
          <w:szCs w:val="24"/>
          <w:lang w:eastAsia="bg-BG"/>
        </w:rPr>
        <w:t xml:space="preserve">ето на левите политически сили. </w:t>
      </w:r>
      <w:r w:rsidRPr="00892E89">
        <w:rPr>
          <w:rFonts w:ascii="Times New Roman" w:eastAsia="Calibri" w:hAnsi="Times New Roman" w:cs="Times New Roman"/>
          <w:sz w:val="24"/>
          <w:szCs w:val="24"/>
          <w:lang w:eastAsia="bg-BG"/>
        </w:rPr>
        <w:t>С нарастване на революционното движение във воюващите страни в Русия се извършва Февруарската революция.</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Без да влиза във войната до 1917 г., САЩ печели от търговията. Само от промишлената продукция приходите се увеличават пет пъти. Монополистите вдигат печалбите си с 500 %. Налага се зависимост на европейските държави от САЩ, които успяват да изтикат и европейските конкуренти от Латинска Америка.</w:t>
      </w:r>
    </w:p>
    <w:p w:rsidR="00892E89" w:rsidRPr="00892E89"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Управляващите класи започват да мислят за на</w:t>
      </w:r>
      <w:r w:rsidR="003602E6">
        <w:rPr>
          <w:rFonts w:ascii="Times New Roman" w:eastAsia="Calibri" w:hAnsi="Times New Roman" w:cs="Times New Roman"/>
          <w:sz w:val="24"/>
          <w:szCs w:val="24"/>
          <w:lang w:eastAsia="bg-BG"/>
        </w:rPr>
        <w:t xml:space="preserve">лагане на световно господство. </w:t>
      </w:r>
      <w:r w:rsidRPr="00892E89">
        <w:rPr>
          <w:rFonts w:ascii="Times New Roman" w:eastAsia="Calibri" w:hAnsi="Times New Roman" w:cs="Times New Roman"/>
          <w:sz w:val="24"/>
          <w:szCs w:val="24"/>
          <w:lang w:eastAsia="bg-BG"/>
        </w:rPr>
        <w:t>В този момент се осъзнава, че излизане на Русия от войната крие опасност от победа на Германия, което заради направени инвестиции САЩ не могат да позволят.</w:t>
      </w:r>
      <w:r w:rsidR="003602E6">
        <w:rPr>
          <w:rFonts w:ascii="Times New Roman" w:eastAsia="Calibri" w:hAnsi="Times New Roman" w:cs="Times New Roman"/>
          <w:sz w:val="24"/>
          <w:szCs w:val="24"/>
          <w:lang w:eastAsia="bg-BG"/>
        </w:rPr>
        <w:t xml:space="preserve"> </w:t>
      </w:r>
      <w:r w:rsidRPr="00892E89">
        <w:rPr>
          <w:rFonts w:ascii="Times New Roman" w:eastAsia="Calibri" w:hAnsi="Times New Roman" w:cs="Times New Roman"/>
          <w:sz w:val="24"/>
          <w:szCs w:val="24"/>
          <w:lang w:eastAsia="bg-BG"/>
        </w:rPr>
        <w:t>Така през април те също обявяват война на Германия.</w:t>
      </w:r>
    </w:p>
    <w:p w:rsidR="00892E89" w:rsidRPr="00892E89"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В Русия следва Октомврийската революция, довела до взимане на властта от болшев</w:t>
      </w:r>
      <w:r w:rsidR="003602E6">
        <w:rPr>
          <w:rFonts w:ascii="Times New Roman" w:eastAsia="Calibri" w:hAnsi="Times New Roman" w:cs="Times New Roman"/>
          <w:sz w:val="24"/>
          <w:szCs w:val="24"/>
          <w:lang w:eastAsia="bg-BG"/>
        </w:rPr>
        <w:t xml:space="preserve">иките и сваляне на буржоазията. </w:t>
      </w:r>
      <w:r w:rsidRPr="00892E89">
        <w:rPr>
          <w:rFonts w:ascii="Times New Roman" w:eastAsia="Calibri" w:hAnsi="Times New Roman" w:cs="Times New Roman"/>
          <w:sz w:val="24"/>
          <w:szCs w:val="24"/>
          <w:lang w:eastAsia="bg-BG"/>
        </w:rPr>
        <w:t>Очертава се ускорен завършек на войната.</w:t>
      </w:r>
    </w:p>
    <w:p w:rsidR="00892E89" w:rsidRPr="00892E89"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Едновременно на Балканите, в Азия и Африка се усилва национално-освободителната борба. Очертава с</w:t>
      </w:r>
      <w:r w:rsidR="003602E6">
        <w:rPr>
          <w:rFonts w:ascii="Times New Roman" w:eastAsia="Calibri" w:hAnsi="Times New Roman" w:cs="Times New Roman"/>
          <w:sz w:val="24"/>
          <w:szCs w:val="24"/>
          <w:lang w:eastAsia="bg-BG"/>
        </w:rPr>
        <w:t xml:space="preserve">е криза в колониалната система. </w:t>
      </w:r>
      <w:r w:rsidRPr="00892E89">
        <w:rPr>
          <w:rFonts w:ascii="Times New Roman" w:eastAsia="Calibri" w:hAnsi="Times New Roman" w:cs="Times New Roman"/>
          <w:sz w:val="24"/>
          <w:szCs w:val="24"/>
          <w:lang w:eastAsia="bg-BG"/>
        </w:rPr>
        <w:t>Сериозно и повсеместно се подкопават позициите на управляващите.</w:t>
      </w:r>
    </w:p>
    <w:p w:rsidR="003602E6"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За да осигури доставки, Германия предприема окупация на Украйна, но губи много жива сила. Освен това прехвърля 500 хил. войници за потушава</w:t>
      </w:r>
      <w:r w:rsidR="003602E6">
        <w:rPr>
          <w:rFonts w:ascii="Times New Roman" w:eastAsia="Calibri" w:hAnsi="Times New Roman" w:cs="Times New Roman"/>
          <w:sz w:val="24"/>
          <w:szCs w:val="24"/>
          <w:lang w:eastAsia="bg-BG"/>
        </w:rPr>
        <w:t xml:space="preserve">не недоволството на украинците. </w:t>
      </w:r>
      <w:r w:rsidRPr="00892E89">
        <w:rPr>
          <w:rFonts w:ascii="Times New Roman" w:eastAsia="Calibri" w:hAnsi="Times New Roman" w:cs="Times New Roman"/>
          <w:sz w:val="24"/>
          <w:szCs w:val="24"/>
          <w:lang w:eastAsia="bg-BG"/>
        </w:rPr>
        <w:t>В същото време</w:t>
      </w:r>
      <w:r w:rsidR="003602E6">
        <w:rPr>
          <w:rFonts w:ascii="Times New Roman" w:eastAsia="Calibri" w:hAnsi="Times New Roman" w:cs="Times New Roman"/>
          <w:sz w:val="24"/>
          <w:szCs w:val="24"/>
          <w:lang w:eastAsia="bg-BG"/>
        </w:rPr>
        <w:t xml:space="preserve"> силите на Антантата нарастват. </w:t>
      </w:r>
      <w:r w:rsidRPr="00892E89">
        <w:rPr>
          <w:rFonts w:ascii="Times New Roman" w:eastAsia="Calibri" w:hAnsi="Times New Roman" w:cs="Times New Roman"/>
          <w:sz w:val="24"/>
          <w:szCs w:val="24"/>
          <w:lang w:eastAsia="bg-BG"/>
        </w:rPr>
        <w:t xml:space="preserve">Включването на САЩ във войната позволява </w:t>
      </w:r>
      <w:r w:rsidR="003602E6">
        <w:rPr>
          <w:rFonts w:ascii="Times New Roman" w:eastAsia="Calibri" w:hAnsi="Times New Roman" w:cs="Times New Roman"/>
          <w:sz w:val="24"/>
          <w:szCs w:val="24"/>
          <w:lang w:eastAsia="bg-BG"/>
        </w:rPr>
        <w:t xml:space="preserve">на французите ново настъпление. </w:t>
      </w:r>
      <w:r w:rsidRPr="00892E89">
        <w:rPr>
          <w:rFonts w:ascii="Times New Roman" w:eastAsia="Calibri" w:hAnsi="Times New Roman" w:cs="Times New Roman"/>
          <w:sz w:val="24"/>
          <w:szCs w:val="24"/>
          <w:lang w:eastAsia="bg-BG"/>
        </w:rPr>
        <w:t>През август силите на Антантата про</w:t>
      </w:r>
      <w:r w:rsidR="003602E6">
        <w:rPr>
          <w:rFonts w:ascii="Times New Roman" w:eastAsia="Calibri" w:hAnsi="Times New Roman" w:cs="Times New Roman"/>
          <w:sz w:val="24"/>
          <w:szCs w:val="24"/>
          <w:lang w:eastAsia="bg-BG"/>
        </w:rPr>
        <w:t>биват немския фронт.</w:t>
      </w:r>
    </w:p>
    <w:p w:rsidR="00892E89" w:rsidRPr="00892E89"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На 29 септември 1918 г. разгромена България е принудена  да подпише примирие. Месец по-късно капитулира Турция. Австро-Унгарската монархия се разпада на късчета под натиска на избухналите въстания на чехи, сърби, хървати, словенци и галичани. Възникват нови самостоятелни държави като Чехословакия, Унгария, Югославия. Австро-Унгарското командване подписва капитулация на 3 ноември 1918 г..</w:t>
      </w:r>
    </w:p>
    <w:p w:rsidR="003602E6"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Останала сама Германи</w:t>
      </w:r>
      <w:r w:rsidR="003602E6">
        <w:rPr>
          <w:rFonts w:ascii="Times New Roman" w:eastAsia="Calibri" w:hAnsi="Times New Roman" w:cs="Times New Roman"/>
          <w:sz w:val="24"/>
          <w:szCs w:val="24"/>
          <w:lang w:eastAsia="bg-BG"/>
        </w:rPr>
        <w:t xml:space="preserve">я е принудена да иска примирие. </w:t>
      </w:r>
      <w:r w:rsidRPr="00892E89">
        <w:rPr>
          <w:rFonts w:ascii="Times New Roman" w:eastAsia="Calibri" w:hAnsi="Times New Roman" w:cs="Times New Roman"/>
          <w:sz w:val="24"/>
          <w:szCs w:val="24"/>
          <w:lang w:eastAsia="bg-BG"/>
        </w:rPr>
        <w:t>За да съхранят остатъците от нейната армия, която ще им трябва срещу вече съветска Русия, доскорошните нейни противници допускат на 11 ноември 1918 г. в парка Компиен край Париж да бъде подписан мир.</w:t>
      </w:r>
      <w:r w:rsidR="003602E6">
        <w:rPr>
          <w:rFonts w:ascii="Times New Roman" w:eastAsia="Calibri" w:hAnsi="Times New Roman" w:cs="Times New Roman"/>
          <w:sz w:val="24"/>
          <w:szCs w:val="24"/>
          <w:lang w:eastAsia="bg-BG"/>
        </w:rPr>
        <w:t xml:space="preserve"> </w:t>
      </w:r>
    </w:p>
    <w:p w:rsidR="00892E89" w:rsidRPr="00892E89"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В тази война взима</w:t>
      </w:r>
      <w:r w:rsidR="003602E6">
        <w:rPr>
          <w:rFonts w:ascii="Times New Roman" w:eastAsia="Calibri" w:hAnsi="Times New Roman" w:cs="Times New Roman"/>
          <w:sz w:val="24"/>
          <w:szCs w:val="24"/>
          <w:lang w:eastAsia="bg-BG"/>
        </w:rPr>
        <w:t xml:space="preserve">т участие повече от 30 държави. </w:t>
      </w:r>
      <w:r w:rsidRPr="00892E89">
        <w:rPr>
          <w:rFonts w:ascii="Times New Roman" w:eastAsia="Calibri" w:hAnsi="Times New Roman" w:cs="Times New Roman"/>
          <w:sz w:val="24"/>
          <w:szCs w:val="24"/>
          <w:lang w:eastAsia="bg-BG"/>
        </w:rPr>
        <w:t>Десет милиона загиват на фронта и още 20 други са ран</w:t>
      </w:r>
      <w:r w:rsidR="003602E6">
        <w:rPr>
          <w:rFonts w:ascii="Times New Roman" w:eastAsia="Calibri" w:hAnsi="Times New Roman" w:cs="Times New Roman"/>
          <w:sz w:val="24"/>
          <w:szCs w:val="24"/>
          <w:lang w:eastAsia="bg-BG"/>
        </w:rPr>
        <w:t xml:space="preserve">ени и осакатени. </w:t>
      </w:r>
      <w:r w:rsidRPr="00892E89">
        <w:rPr>
          <w:rFonts w:ascii="Times New Roman" w:eastAsia="Calibri" w:hAnsi="Times New Roman" w:cs="Times New Roman"/>
          <w:sz w:val="24"/>
          <w:szCs w:val="24"/>
          <w:lang w:eastAsia="bg-BG"/>
        </w:rPr>
        <w:t>Над 200 млрд. долара са израз</w:t>
      </w:r>
      <w:r w:rsidR="003602E6">
        <w:rPr>
          <w:rFonts w:ascii="Times New Roman" w:eastAsia="Calibri" w:hAnsi="Times New Roman" w:cs="Times New Roman"/>
          <w:sz w:val="24"/>
          <w:szCs w:val="24"/>
          <w:lang w:eastAsia="bg-BG"/>
        </w:rPr>
        <w:t xml:space="preserve">ходвани само за армейски нужди. </w:t>
      </w:r>
      <w:r w:rsidRPr="00892E89">
        <w:rPr>
          <w:rFonts w:ascii="Times New Roman" w:eastAsia="Calibri" w:hAnsi="Times New Roman" w:cs="Times New Roman"/>
          <w:sz w:val="24"/>
          <w:szCs w:val="24"/>
          <w:lang w:eastAsia="bg-BG"/>
        </w:rPr>
        <w:t>Разрушенията в населените места</w:t>
      </w:r>
      <w:r w:rsidR="003602E6">
        <w:rPr>
          <w:rFonts w:ascii="Times New Roman" w:eastAsia="Calibri" w:hAnsi="Times New Roman" w:cs="Times New Roman"/>
          <w:sz w:val="24"/>
          <w:szCs w:val="24"/>
          <w:lang w:eastAsia="bg-BG"/>
        </w:rPr>
        <w:t xml:space="preserve"> и инфраструктурата са огромни. </w:t>
      </w:r>
      <w:r w:rsidRPr="00892E89">
        <w:rPr>
          <w:rFonts w:ascii="Times New Roman" w:eastAsia="Calibri" w:hAnsi="Times New Roman" w:cs="Times New Roman"/>
          <w:sz w:val="24"/>
          <w:szCs w:val="24"/>
          <w:lang w:eastAsia="bg-BG"/>
        </w:rPr>
        <w:t xml:space="preserve">На фона на небивалото тежко положение на ниските слоеве неимоверно </w:t>
      </w:r>
      <w:r w:rsidRPr="00892E89">
        <w:rPr>
          <w:rFonts w:ascii="Times New Roman" w:eastAsia="Calibri" w:hAnsi="Times New Roman" w:cs="Times New Roman"/>
          <w:sz w:val="24"/>
          <w:szCs w:val="24"/>
          <w:lang w:eastAsia="bg-BG"/>
        </w:rPr>
        <w:lastRenderedPageBreak/>
        <w:t>нарастват приходите за световната буржоазия</w:t>
      </w:r>
      <w:r w:rsidRPr="00892E89">
        <w:rPr>
          <w:rFonts w:ascii="Times New Roman" w:eastAsia="Calibri" w:hAnsi="Times New Roman" w:cs="Times New Roman"/>
          <w:sz w:val="24"/>
          <w:szCs w:val="24"/>
          <w:vertAlign w:val="superscript"/>
          <w:lang w:eastAsia="bg-BG"/>
        </w:rPr>
        <w:footnoteReference w:id="62"/>
      </w:r>
      <w:r w:rsidR="003602E6">
        <w:rPr>
          <w:rFonts w:ascii="Times New Roman" w:eastAsia="Calibri" w:hAnsi="Times New Roman" w:cs="Times New Roman"/>
          <w:sz w:val="24"/>
          <w:szCs w:val="24"/>
          <w:lang w:eastAsia="bg-BG"/>
        </w:rPr>
        <w:t xml:space="preserve">. </w:t>
      </w:r>
      <w:r w:rsidRPr="00892E89">
        <w:rPr>
          <w:rFonts w:ascii="Times New Roman" w:eastAsia="Calibri" w:hAnsi="Times New Roman" w:cs="Times New Roman"/>
          <w:sz w:val="24"/>
          <w:szCs w:val="24"/>
          <w:lang w:eastAsia="bg-BG"/>
        </w:rPr>
        <w:t>Из</w:t>
      </w:r>
      <w:r w:rsidR="003602E6">
        <w:rPr>
          <w:rFonts w:ascii="Times New Roman" w:eastAsia="Calibri" w:hAnsi="Times New Roman" w:cs="Times New Roman"/>
          <w:sz w:val="24"/>
          <w:szCs w:val="24"/>
          <w:lang w:eastAsia="bg-BG"/>
        </w:rPr>
        <w:t xml:space="preserve">водите се налагат сами днес. </w:t>
      </w:r>
      <w:r w:rsidRPr="00892E89">
        <w:rPr>
          <w:rFonts w:ascii="Times New Roman" w:eastAsia="Calibri" w:hAnsi="Times New Roman" w:cs="Times New Roman"/>
          <w:sz w:val="24"/>
          <w:szCs w:val="24"/>
          <w:lang w:eastAsia="bg-BG"/>
        </w:rPr>
        <w:t>Числото на кон</w:t>
      </w:r>
      <w:r w:rsidR="003602E6">
        <w:rPr>
          <w:rFonts w:ascii="Times New Roman" w:eastAsia="Calibri" w:hAnsi="Times New Roman" w:cs="Times New Roman"/>
          <w:sz w:val="24"/>
          <w:szCs w:val="24"/>
          <w:lang w:eastAsia="bg-BG"/>
        </w:rPr>
        <w:t xml:space="preserve">фликтите нараства непрекъснато. </w:t>
      </w:r>
      <w:r w:rsidRPr="00892E89">
        <w:rPr>
          <w:rFonts w:ascii="Times New Roman" w:eastAsia="Calibri" w:hAnsi="Times New Roman" w:cs="Times New Roman"/>
          <w:sz w:val="24"/>
          <w:szCs w:val="24"/>
          <w:lang w:eastAsia="bg-BG"/>
        </w:rPr>
        <w:t>Очер</w:t>
      </w:r>
      <w:r w:rsidR="003602E6">
        <w:rPr>
          <w:rFonts w:ascii="Times New Roman" w:eastAsia="Calibri" w:hAnsi="Times New Roman" w:cs="Times New Roman"/>
          <w:sz w:val="24"/>
          <w:szCs w:val="24"/>
          <w:lang w:eastAsia="bg-BG"/>
        </w:rPr>
        <w:t xml:space="preserve">тават се междублокови интереси. </w:t>
      </w:r>
      <w:r w:rsidRPr="00892E89">
        <w:rPr>
          <w:rFonts w:ascii="Times New Roman" w:eastAsia="Calibri" w:hAnsi="Times New Roman" w:cs="Times New Roman"/>
          <w:sz w:val="24"/>
          <w:szCs w:val="24"/>
          <w:lang w:eastAsia="bg-BG"/>
        </w:rPr>
        <w:t>Районите на конф</w:t>
      </w:r>
      <w:r w:rsidR="003602E6">
        <w:rPr>
          <w:rFonts w:ascii="Times New Roman" w:eastAsia="Calibri" w:hAnsi="Times New Roman" w:cs="Times New Roman"/>
          <w:sz w:val="24"/>
          <w:szCs w:val="24"/>
          <w:lang w:eastAsia="bg-BG"/>
        </w:rPr>
        <w:t xml:space="preserve">ликтите очертават същата карта. </w:t>
      </w:r>
      <w:r w:rsidRPr="00892E89">
        <w:rPr>
          <w:rFonts w:ascii="Times New Roman" w:eastAsia="Calibri" w:hAnsi="Times New Roman" w:cs="Times New Roman"/>
          <w:sz w:val="24"/>
          <w:szCs w:val="24"/>
          <w:lang w:eastAsia="bg-BG"/>
        </w:rPr>
        <w:t>Смятани за разрешени конфликти л</w:t>
      </w:r>
      <w:r w:rsidR="003602E6">
        <w:rPr>
          <w:rFonts w:ascii="Times New Roman" w:eastAsia="Calibri" w:hAnsi="Times New Roman" w:cs="Times New Roman"/>
          <w:sz w:val="24"/>
          <w:szCs w:val="24"/>
          <w:lang w:eastAsia="bg-BG"/>
        </w:rPr>
        <w:t xml:space="preserve">есно се размразяват с нова мощ. </w:t>
      </w:r>
      <w:r w:rsidRPr="00892E89">
        <w:rPr>
          <w:rFonts w:ascii="Times New Roman" w:eastAsia="Calibri" w:hAnsi="Times New Roman" w:cs="Times New Roman"/>
          <w:sz w:val="24"/>
          <w:szCs w:val="24"/>
          <w:lang w:eastAsia="bg-BG"/>
        </w:rPr>
        <w:t xml:space="preserve">Нова сила набират великодържавни </w:t>
      </w:r>
      <w:r w:rsidR="003602E6">
        <w:rPr>
          <w:rFonts w:ascii="Times New Roman" w:eastAsia="Calibri" w:hAnsi="Times New Roman" w:cs="Times New Roman"/>
          <w:sz w:val="24"/>
          <w:szCs w:val="24"/>
          <w:lang w:eastAsia="bg-BG"/>
        </w:rPr>
        <w:t xml:space="preserve">претенции. </w:t>
      </w:r>
      <w:r w:rsidRPr="00892E89">
        <w:rPr>
          <w:rFonts w:ascii="Times New Roman" w:eastAsia="Calibri" w:hAnsi="Times New Roman" w:cs="Times New Roman"/>
          <w:sz w:val="24"/>
          <w:szCs w:val="24"/>
          <w:lang w:eastAsia="bg-BG"/>
        </w:rPr>
        <w:t>Международните институции за регулиране не предлагат решения.</w:t>
      </w:r>
      <w:r w:rsidR="003602E6">
        <w:rPr>
          <w:rFonts w:ascii="Times New Roman" w:eastAsia="Calibri" w:hAnsi="Times New Roman" w:cs="Times New Roman"/>
          <w:sz w:val="24"/>
          <w:szCs w:val="24"/>
          <w:lang w:eastAsia="bg-BG"/>
        </w:rPr>
        <w:t xml:space="preserve"> </w:t>
      </w:r>
      <w:r w:rsidRPr="00892E89">
        <w:rPr>
          <w:rFonts w:ascii="Times New Roman" w:eastAsia="Calibri" w:hAnsi="Times New Roman" w:cs="Times New Roman"/>
          <w:sz w:val="24"/>
          <w:szCs w:val="24"/>
          <w:lang w:eastAsia="bg-BG"/>
        </w:rPr>
        <w:t>А опасностите от един военен конфликт в XXI в. по разрушителни потенциали крият опасност за целия свят, този път умножени от мощта на съвременните оръжия.</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Съдбата на съвременна Европа може да повтори тази на Австро-Унгария.</w:t>
      </w:r>
    </w:p>
    <w:p w:rsidR="00892E89" w:rsidRDefault="00892E89" w:rsidP="00892E89">
      <w:pPr>
        <w:spacing w:line="276" w:lineRule="auto"/>
        <w:jc w:val="both"/>
        <w:rPr>
          <w:rFonts w:ascii="Times New Roman" w:eastAsia="Calibri" w:hAnsi="Times New Roman" w:cs="Times New Roman"/>
          <w:sz w:val="24"/>
          <w:szCs w:val="24"/>
          <w:lang w:eastAsia="bg-BG"/>
        </w:rPr>
      </w:pPr>
    </w:p>
    <w:p w:rsidR="003602E6" w:rsidRPr="00892E89" w:rsidRDefault="003602E6" w:rsidP="00892E89">
      <w:pPr>
        <w:spacing w:line="276" w:lineRule="auto"/>
        <w:jc w:val="both"/>
        <w:rPr>
          <w:rFonts w:ascii="Times New Roman" w:eastAsia="Calibri" w:hAnsi="Times New Roman" w:cs="Times New Roman"/>
          <w:sz w:val="24"/>
          <w:szCs w:val="24"/>
          <w:lang w:eastAsia="bg-BG"/>
        </w:rPr>
      </w:pPr>
    </w:p>
    <w:p w:rsidR="00892E89" w:rsidRPr="003602E6" w:rsidRDefault="00892E89" w:rsidP="00892E89">
      <w:pPr>
        <w:spacing w:line="276" w:lineRule="auto"/>
        <w:jc w:val="both"/>
        <w:rPr>
          <w:rFonts w:ascii="Times New Roman" w:eastAsia="Calibri" w:hAnsi="Times New Roman" w:cs="Times New Roman"/>
          <w:b/>
          <w:i/>
          <w:sz w:val="24"/>
          <w:szCs w:val="24"/>
          <w:lang w:val="en-US" w:eastAsia="bg-BG"/>
        </w:rPr>
      </w:pPr>
      <w:r w:rsidRPr="003602E6">
        <w:rPr>
          <w:rFonts w:ascii="Times New Roman" w:eastAsia="Calibri" w:hAnsi="Times New Roman" w:cs="Times New Roman"/>
          <w:b/>
          <w:i/>
          <w:sz w:val="24"/>
          <w:szCs w:val="24"/>
          <w:lang w:eastAsia="bg-BG"/>
        </w:rPr>
        <w:t>Използвана литература</w:t>
      </w:r>
      <w:r w:rsidRPr="003602E6">
        <w:rPr>
          <w:rFonts w:ascii="Times New Roman" w:eastAsia="Calibri" w:hAnsi="Times New Roman" w:cs="Times New Roman"/>
          <w:b/>
          <w:i/>
          <w:sz w:val="24"/>
          <w:szCs w:val="24"/>
          <w:lang w:val="en-US" w:eastAsia="bg-BG"/>
        </w:rPr>
        <w:t>:</w:t>
      </w:r>
    </w:p>
    <w:p w:rsidR="00892E89" w:rsidRPr="00892E89" w:rsidRDefault="00892E89" w:rsidP="00D330F0">
      <w:pPr>
        <w:numPr>
          <w:ilvl w:val="0"/>
          <w:numId w:val="64"/>
        </w:numPr>
        <w:ind w:left="284" w:hanging="284"/>
        <w:rPr>
          <w:rFonts w:ascii="Times New Roman" w:eastAsia="Calibri" w:hAnsi="Times New Roman" w:cs="Times New Roman"/>
          <w:i/>
          <w:sz w:val="20"/>
          <w:szCs w:val="20"/>
          <w:lang w:eastAsia="bg-BG"/>
        </w:rPr>
      </w:pPr>
      <w:r w:rsidRPr="00892E89">
        <w:rPr>
          <w:rFonts w:ascii="Times New Roman" w:eastAsia="Calibri" w:hAnsi="Times New Roman" w:cs="Times New Roman"/>
          <w:i/>
          <w:sz w:val="20"/>
          <w:szCs w:val="20"/>
          <w:lang w:eastAsia="bg-BG"/>
        </w:rPr>
        <w:t>189 378 мигранти и бежанци пристигнали в Европа от началото на годината, https://news.bg/int-politics/189-378-migranti-i-bezhantsi-pristignali-v-evropa-ot-nachaloto-na-godinata.html, 06.05.2016</w:t>
      </w:r>
    </w:p>
    <w:p w:rsidR="00892E89" w:rsidRPr="00892E89" w:rsidRDefault="00892E89" w:rsidP="00D330F0">
      <w:pPr>
        <w:numPr>
          <w:ilvl w:val="0"/>
          <w:numId w:val="64"/>
        </w:numPr>
        <w:ind w:left="284" w:hanging="284"/>
        <w:rPr>
          <w:rFonts w:ascii="Times New Roman" w:eastAsia="Calibri" w:hAnsi="Times New Roman" w:cs="Times New Roman"/>
          <w:i/>
          <w:sz w:val="20"/>
          <w:szCs w:val="20"/>
          <w:lang w:eastAsia="bg-BG"/>
        </w:rPr>
      </w:pPr>
      <w:r w:rsidRPr="00892E89">
        <w:rPr>
          <w:rFonts w:ascii="Times New Roman" w:eastAsia="Calibri" w:hAnsi="Times New Roman" w:cs="Times New Roman"/>
          <w:i/>
          <w:sz w:val="20"/>
          <w:szCs w:val="20"/>
          <w:lang w:eastAsia="bg-BG"/>
        </w:rPr>
        <w:t>Бившият кмет на Лондон вижда ЕС по стъпките на Хитлер и Наполеон, https://news.bg/int-politics/bivshiyat-kmet-na-london-vizhda-es-po-stapkite-na-hitler-i-napoleon.html, 15.05.2016</w:t>
      </w:r>
    </w:p>
    <w:p w:rsidR="00892E89" w:rsidRPr="00892E89" w:rsidRDefault="00892E89" w:rsidP="00D330F0">
      <w:pPr>
        <w:numPr>
          <w:ilvl w:val="0"/>
          <w:numId w:val="64"/>
        </w:numPr>
        <w:ind w:left="284" w:hanging="284"/>
        <w:contextualSpacing/>
        <w:rPr>
          <w:rFonts w:ascii="Times New Roman" w:eastAsia="Calibri" w:hAnsi="Times New Roman" w:cs="Times New Roman"/>
          <w:i/>
          <w:sz w:val="20"/>
          <w:szCs w:val="20"/>
          <w:lang w:eastAsia="bg-BG"/>
        </w:rPr>
      </w:pPr>
      <w:r w:rsidRPr="00892E89">
        <w:rPr>
          <w:rFonts w:ascii="Times New Roman" w:eastAsia="Calibri" w:hAnsi="Times New Roman" w:cs="Times New Roman"/>
          <w:i/>
          <w:sz w:val="20"/>
          <w:szCs w:val="20"/>
          <w:lang w:eastAsia="bg-BG"/>
        </w:rPr>
        <w:t xml:space="preserve">Джордж, Фр., Шефът на "Стратфор": Гответе се за война в Източна Европа и Близкия </w:t>
      </w:r>
      <w:r w:rsidR="00A751F0">
        <w:rPr>
          <w:rFonts w:ascii="Times New Roman" w:eastAsia="Calibri" w:hAnsi="Times New Roman" w:cs="Times New Roman"/>
          <w:i/>
          <w:sz w:val="20"/>
          <w:szCs w:val="20"/>
          <w:lang w:eastAsia="bg-BG"/>
        </w:rPr>
        <w:t>изток</w:t>
      </w:r>
      <w:r w:rsidRPr="00892E89">
        <w:rPr>
          <w:rFonts w:ascii="Times New Roman" w:eastAsia="Calibri" w:hAnsi="Times New Roman" w:cs="Times New Roman"/>
          <w:i/>
          <w:sz w:val="20"/>
          <w:szCs w:val="20"/>
          <w:lang w:eastAsia="bg-BG"/>
        </w:rPr>
        <w:t xml:space="preserve">, https://www.24chasa.bg/Article/5351436, 09.03.2016 </w:t>
      </w:r>
    </w:p>
    <w:p w:rsidR="00892E89" w:rsidRPr="00892E89" w:rsidRDefault="00892E89" w:rsidP="00D330F0">
      <w:pPr>
        <w:numPr>
          <w:ilvl w:val="0"/>
          <w:numId w:val="64"/>
        </w:numPr>
        <w:ind w:left="284" w:hanging="284"/>
        <w:rPr>
          <w:rFonts w:ascii="Times New Roman" w:eastAsia="Calibri" w:hAnsi="Times New Roman" w:cs="Times New Roman"/>
          <w:i/>
          <w:sz w:val="20"/>
          <w:szCs w:val="20"/>
          <w:lang w:eastAsia="bg-BG"/>
        </w:rPr>
      </w:pPr>
      <w:r w:rsidRPr="00892E89">
        <w:rPr>
          <w:rFonts w:ascii="Times New Roman" w:eastAsia="Calibri" w:hAnsi="Times New Roman" w:cs="Times New Roman"/>
          <w:i/>
          <w:sz w:val="20"/>
          <w:szCs w:val="20"/>
          <w:lang w:eastAsia="bg-BG"/>
        </w:rPr>
        <w:t>Дойнов, Ст., Българите и руско- турските войни 1774-1856 г., изд. “ НП” София, 1987 г.</w:t>
      </w:r>
    </w:p>
    <w:p w:rsidR="00892E89" w:rsidRPr="00892E89" w:rsidRDefault="00892E89" w:rsidP="00D330F0">
      <w:pPr>
        <w:numPr>
          <w:ilvl w:val="0"/>
          <w:numId w:val="64"/>
        </w:numPr>
        <w:ind w:left="284" w:hanging="284"/>
        <w:rPr>
          <w:rFonts w:ascii="Times New Roman" w:eastAsia="Calibri" w:hAnsi="Times New Roman" w:cs="Times New Roman"/>
          <w:i/>
          <w:sz w:val="20"/>
          <w:szCs w:val="20"/>
          <w:lang w:eastAsia="bg-BG"/>
        </w:rPr>
      </w:pPr>
      <w:r w:rsidRPr="00892E89">
        <w:rPr>
          <w:rFonts w:ascii="Times New Roman" w:eastAsia="Calibri" w:hAnsi="Times New Roman" w:cs="Times New Roman"/>
          <w:i/>
          <w:sz w:val="20"/>
          <w:szCs w:val="20"/>
          <w:lang w:eastAsia="bg-BG"/>
        </w:rPr>
        <w:t>Европа се раздробява на четири нива, идва времето на националните държави, http://novinar.bg/news/evropa-se-razdrobiava-na-chetiri-niva-idva-vremeto-na-natcionalnite-darzhavi_NTI4MDszMw==.html, 09.02.2016</w:t>
      </w:r>
    </w:p>
    <w:p w:rsidR="00892E89" w:rsidRPr="00892E89" w:rsidRDefault="00892E89" w:rsidP="00D330F0">
      <w:pPr>
        <w:numPr>
          <w:ilvl w:val="0"/>
          <w:numId w:val="64"/>
        </w:numPr>
        <w:ind w:left="284" w:hanging="284"/>
        <w:rPr>
          <w:rFonts w:ascii="Times New Roman" w:eastAsia="Calibri" w:hAnsi="Times New Roman" w:cs="Times New Roman"/>
          <w:i/>
          <w:sz w:val="20"/>
          <w:szCs w:val="20"/>
          <w:lang w:eastAsia="bg-BG"/>
        </w:rPr>
      </w:pPr>
      <w:r w:rsidRPr="00892E89">
        <w:rPr>
          <w:rFonts w:ascii="Times New Roman" w:eastAsia="Calibri" w:hAnsi="Times New Roman" w:cs="Times New Roman"/>
          <w:i/>
          <w:sz w:val="20"/>
          <w:szCs w:val="20"/>
          <w:lang w:eastAsia="bg-BG"/>
        </w:rPr>
        <w:t xml:space="preserve">Елисеева, О. И, Геополитические проекты Г.А. Потемкина, </w:t>
      </w:r>
      <w:hyperlink r:id="rId33" w:history="1">
        <w:r w:rsidRPr="00892E89">
          <w:rPr>
            <w:rFonts w:ascii="Times New Roman" w:eastAsia="Calibri" w:hAnsi="Times New Roman" w:cs="Times New Roman"/>
            <w:i/>
            <w:color w:val="0563C1"/>
            <w:sz w:val="20"/>
            <w:szCs w:val="20"/>
            <w:u w:val="single"/>
            <w:lang w:eastAsia="bg-BG"/>
          </w:rPr>
          <w:t>http://militera.lib.ru</w:t>
        </w:r>
      </w:hyperlink>
    </w:p>
    <w:p w:rsidR="00892E89" w:rsidRPr="00892E89" w:rsidRDefault="00892E89" w:rsidP="00D330F0">
      <w:pPr>
        <w:numPr>
          <w:ilvl w:val="0"/>
          <w:numId w:val="64"/>
        </w:numPr>
        <w:ind w:left="284" w:hanging="284"/>
        <w:rPr>
          <w:rFonts w:ascii="Times New Roman" w:eastAsia="Calibri" w:hAnsi="Times New Roman" w:cs="Times New Roman"/>
          <w:i/>
          <w:sz w:val="20"/>
          <w:szCs w:val="20"/>
          <w:lang w:eastAsia="bg-BG"/>
        </w:rPr>
      </w:pPr>
      <w:r w:rsidRPr="00892E89">
        <w:rPr>
          <w:rFonts w:ascii="Times New Roman" w:eastAsia="Calibri" w:hAnsi="Times New Roman" w:cs="Times New Roman"/>
          <w:i/>
          <w:sz w:val="20"/>
          <w:szCs w:val="20"/>
          <w:lang w:eastAsia="bg-BG"/>
        </w:rPr>
        <w:t>Забунов, Ив. Денилович, Болгары юга России и национальное болгарское возрождение в 50- 70-е гг. ХІХ вв. изд. “ Штиинца” Кишинев, МССР, 1981 г. АН МССР</w:t>
      </w:r>
    </w:p>
    <w:p w:rsidR="00892E89" w:rsidRPr="00892E89" w:rsidRDefault="00892E89" w:rsidP="00D330F0">
      <w:pPr>
        <w:numPr>
          <w:ilvl w:val="0"/>
          <w:numId w:val="64"/>
        </w:numPr>
        <w:ind w:left="284" w:hanging="284"/>
        <w:rPr>
          <w:rFonts w:ascii="Times New Roman" w:eastAsia="Calibri" w:hAnsi="Times New Roman" w:cs="Times New Roman"/>
          <w:i/>
          <w:sz w:val="20"/>
          <w:szCs w:val="20"/>
          <w:lang w:eastAsia="bg-BG"/>
        </w:rPr>
      </w:pPr>
      <w:r w:rsidRPr="00892E89">
        <w:rPr>
          <w:rFonts w:ascii="Times New Roman" w:eastAsia="Calibri" w:hAnsi="Times New Roman" w:cs="Times New Roman"/>
          <w:i/>
          <w:sz w:val="20"/>
          <w:szCs w:val="20"/>
          <w:lang w:eastAsia="bg-BG"/>
        </w:rPr>
        <w:t>Манчев, Кр., Националният въпрос на Балканите, София, изд. “Проф. Марин Дринов“, 1999 г.,  ISBN  954-430-624-2</w:t>
      </w:r>
    </w:p>
    <w:p w:rsidR="00892E89" w:rsidRPr="00892E89" w:rsidRDefault="00892E89" w:rsidP="00D330F0">
      <w:pPr>
        <w:numPr>
          <w:ilvl w:val="0"/>
          <w:numId w:val="64"/>
        </w:numPr>
        <w:ind w:left="284" w:hanging="284"/>
        <w:rPr>
          <w:rFonts w:ascii="Times New Roman" w:eastAsia="Calibri" w:hAnsi="Times New Roman" w:cs="Times New Roman"/>
          <w:i/>
          <w:sz w:val="20"/>
          <w:szCs w:val="20"/>
          <w:lang w:eastAsia="bg-BG"/>
        </w:rPr>
      </w:pPr>
      <w:r w:rsidRPr="00892E89">
        <w:rPr>
          <w:rFonts w:ascii="Times New Roman" w:eastAsia="Calibri" w:hAnsi="Times New Roman" w:cs="Times New Roman"/>
          <w:i/>
          <w:sz w:val="20"/>
          <w:szCs w:val="20"/>
          <w:lang w:eastAsia="bg-BG"/>
        </w:rPr>
        <w:t>Мишев, Р., История на Австро-Унгария, 1867-1918, В. Търново, 2005, Изд. Абагар</w:t>
      </w:r>
    </w:p>
    <w:p w:rsidR="00892E89" w:rsidRPr="00892E89" w:rsidRDefault="00892E89" w:rsidP="00D330F0">
      <w:pPr>
        <w:numPr>
          <w:ilvl w:val="0"/>
          <w:numId w:val="64"/>
        </w:numPr>
        <w:ind w:left="284" w:hanging="284"/>
        <w:rPr>
          <w:rFonts w:ascii="Times New Roman" w:eastAsia="Calibri" w:hAnsi="Times New Roman" w:cs="Times New Roman"/>
          <w:i/>
          <w:sz w:val="20"/>
          <w:szCs w:val="20"/>
          <w:lang w:eastAsia="bg-BG"/>
        </w:rPr>
      </w:pPr>
      <w:r w:rsidRPr="00892E89">
        <w:rPr>
          <w:rFonts w:ascii="Times New Roman" w:eastAsia="Calibri" w:hAnsi="Times New Roman" w:cs="Times New Roman"/>
          <w:i/>
          <w:sz w:val="20"/>
          <w:szCs w:val="20"/>
          <w:lang w:eastAsia="bg-BG"/>
        </w:rPr>
        <w:t xml:space="preserve">Моро-Дефарж, Ф., Геополитическите фактори в Първата световна война, Сп. Геополитика, бр. 3, 2008 г., </w:t>
      </w:r>
      <w:hyperlink r:id="rId34" w:history="1">
        <w:r w:rsidRPr="00892E89">
          <w:rPr>
            <w:rFonts w:ascii="Times New Roman" w:eastAsia="Calibri" w:hAnsi="Times New Roman" w:cs="Times New Roman"/>
            <w:i/>
            <w:color w:val="0563C1"/>
            <w:sz w:val="20"/>
            <w:szCs w:val="20"/>
            <w:u w:val="single"/>
            <w:lang w:eastAsia="bg-BG"/>
          </w:rPr>
          <w:t>http://geopoliticsss.hit.bg/3/Defarj.htm</w:t>
        </w:r>
      </w:hyperlink>
    </w:p>
    <w:p w:rsidR="00892E89" w:rsidRPr="00892E89" w:rsidRDefault="00892E89" w:rsidP="00D330F0">
      <w:pPr>
        <w:numPr>
          <w:ilvl w:val="0"/>
          <w:numId w:val="64"/>
        </w:numPr>
        <w:ind w:left="284" w:hanging="284"/>
        <w:rPr>
          <w:rFonts w:ascii="Times New Roman" w:eastAsia="Calibri" w:hAnsi="Times New Roman" w:cs="Times New Roman"/>
          <w:i/>
          <w:sz w:val="20"/>
          <w:szCs w:val="20"/>
          <w:lang w:eastAsia="bg-BG"/>
        </w:rPr>
      </w:pPr>
      <w:r w:rsidRPr="00892E89">
        <w:rPr>
          <w:rFonts w:ascii="Times New Roman" w:eastAsia="Calibri" w:hAnsi="Times New Roman" w:cs="Times New Roman"/>
          <w:i/>
          <w:sz w:val="20"/>
          <w:szCs w:val="20"/>
          <w:lang w:eastAsia="bg-BG"/>
        </w:rPr>
        <w:t>Папата призова Европа да разруши стените и да построи мостове,  https://news.bg/int-politics/papata-prizova-evropa-da-razrushi-stenite-i-da-postroi-mostove.html, 06.05.2016</w:t>
      </w:r>
    </w:p>
    <w:p w:rsidR="00892E89" w:rsidRPr="00892E89" w:rsidRDefault="00892E89" w:rsidP="00D330F0">
      <w:pPr>
        <w:numPr>
          <w:ilvl w:val="0"/>
          <w:numId w:val="64"/>
        </w:numPr>
        <w:ind w:left="284" w:hanging="284"/>
        <w:rPr>
          <w:rFonts w:ascii="Times New Roman" w:eastAsia="Calibri" w:hAnsi="Times New Roman" w:cs="Times New Roman"/>
          <w:i/>
          <w:sz w:val="20"/>
          <w:szCs w:val="20"/>
          <w:lang w:eastAsia="bg-BG"/>
        </w:rPr>
      </w:pPr>
      <w:r w:rsidRPr="00892E89">
        <w:rPr>
          <w:rFonts w:ascii="Times New Roman" w:eastAsia="Calibri" w:hAnsi="Times New Roman" w:cs="Times New Roman"/>
          <w:i/>
          <w:sz w:val="20"/>
          <w:szCs w:val="20"/>
          <w:lang w:eastAsia="bg-BG"/>
        </w:rPr>
        <w:t>Поповой, Е.Н., К. Н. Татариновой, Новая и новейшая история, 1978, М. ,В. школа.</w:t>
      </w:r>
    </w:p>
    <w:p w:rsidR="00892E89" w:rsidRPr="00892E89" w:rsidRDefault="00892E89" w:rsidP="00D330F0">
      <w:pPr>
        <w:numPr>
          <w:ilvl w:val="0"/>
          <w:numId w:val="64"/>
        </w:numPr>
        <w:ind w:left="284" w:hanging="284"/>
        <w:rPr>
          <w:rFonts w:ascii="Times New Roman" w:eastAsia="Calibri" w:hAnsi="Times New Roman" w:cs="Times New Roman"/>
          <w:i/>
          <w:sz w:val="20"/>
          <w:szCs w:val="20"/>
          <w:lang w:eastAsia="bg-BG"/>
        </w:rPr>
      </w:pPr>
      <w:r w:rsidRPr="00892E89">
        <w:rPr>
          <w:rFonts w:ascii="Times New Roman" w:eastAsia="Calibri" w:hAnsi="Times New Roman" w:cs="Times New Roman"/>
          <w:i/>
          <w:sz w:val="20"/>
          <w:szCs w:val="20"/>
          <w:lang w:eastAsia="bg-BG"/>
        </w:rPr>
        <w:t xml:space="preserve">Рангелов, Б., Политическият национализъм на българското национално- освободително движение през Възраждането, монография, 2006, Буквите, </w:t>
      </w:r>
      <w:hyperlink r:id="rId35" w:history="1">
        <w:r w:rsidRPr="00892E89">
          <w:rPr>
            <w:rFonts w:ascii="Times New Roman" w:eastAsia="Calibri" w:hAnsi="Times New Roman" w:cs="Times New Roman"/>
            <w:i/>
            <w:color w:val="0563C1"/>
            <w:sz w:val="20"/>
            <w:szCs w:val="20"/>
            <w:u w:val="single"/>
            <w:lang w:eastAsia="bg-BG"/>
          </w:rPr>
          <w:t>https://bulgariansite.wordpress.com/%D1%83%D0%B2%D0%BE%D0%B4/</w:t>
        </w:r>
      </w:hyperlink>
    </w:p>
    <w:p w:rsidR="00892E89" w:rsidRPr="00892E89" w:rsidRDefault="00892E89" w:rsidP="00D330F0">
      <w:pPr>
        <w:numPr>
          <w:ilvl w:val="0"/>
          <w:numId w:val="64"/>
        </w:numPr>
        <w:ind w:left="284" w:hanging="284"/>
        <w:rPr>
          <w:rFonts w:ascii="Times New Roman" w:eastAsia="Calibri" w:hAnsi="Times New Roman" w:cs="Times New Roman"/>
          <w:i/>
          <w:sz w:val="20"/>
          <w:szCs w:val="20"/>
          <w:lang w:eastAsia="bg-BG"/>
        </w:rPr>
      </w:pPr>
      <w:r w:rsidRPr="00892E89">
        <w:rPr>
          <w:rFonts w:ascii="Times New Roman" w:eastAsia="Calibri" w:hAnsi="Times New Roman" w:cs="Times New Roman"/>
          <w:i/>
          <w:sz w:val="20"/>
          <w:szCs w:val="20"/>
          <w:lang w:eastAsia="bg-BG"/>
        </w:rPr>
        <w:t>САЩ взимат решенията в НАТО, Европа "просто козирува", убеден Лавров, https://news.bg/world/sasht-vzimat-resheniyata-v-nato-evropa-prosto-koziruva-ubeden-lavrov.html, 26.01.2016</w:t>
      </w:r>
    </w:p>
    <w:p w:rsidR="00892E89" w:rsidRPr="00892E89" w:rsidRDefault="00892E89" w:rsidP="00D330F0">
      <w:pPr>
        <w:numPr>
          <w:ilvl w:val="0"/>
          <w:numId w:val="64"/>
        </w:numPr>
        <w:ind w:left="284" w:hanging="284"/>
        <w:rPr>
          <w:rFonts w:ascii="Times New Roman" w:eastAsia="Calibri" w:hAnsi="Times New Roman" w:cs="Times New Roman"/>
          <w:i/>
          <w:sz w:val="20"/>
          <w:szCs w:val="20"/>
          <w:lang w:eastAsia="bg-BG"/>
        </w:rPr>
      </w:pPr>
      <w:r w:rsidRPr="00892E89">
        <w:rPr>
          <w:rFonts w:ascii="Times New Roman" w:eastAsia="Calibri" w:hAnsi="Times New Roman" w:cs="Times New Roman"/>
          <w:i/>
          <w:sz w:val="20"/>
          <w:szCs w:val="20"/>
          <w:lang w:eastAsia="bg-BG"/>
        </w:rPr>
        <w:t>Стойчев, Т., Ислям, ислямски фундаментализъм и тероризъм, изнесен на МКМ, хотел „Радисън”, май 2016, под печат в сп. Международни отношения.</w:t>
      </w:r>
    </w:p>
    <w:p w:rsidR="00892E89" w:rsidRPr="00892E89" w:rsidRDefault="00892E89" w:rsidP="003602E6">
      <w:pPr>
        <w:ind w:left="284" w:hanging="284"/>
        <w:contextualSpacing/>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before="120"/>
        <w:jc w:val="center"/>
        <w:rPr>
          <w:rFonts w:ascii="Times New Roman" w:eastAsia="Times New Roman" w:hAnsi="Times New Roman" w:cs="Times New Roman"/>
          <w:b/>
          <w:bCs/>
          <w:caps/>
          <w:sz w:val="28"/>
          <w:szCs w:val="28"/>
        </w:rPr>
      </w:pPr>
      <w:r w:rsidRPr="00892E89">
        <w:rPr>
          <w:rFonts w:ascii="Times New Roman" w:eastAsia="Times New Roman" w:hAnsi="Times New Roman" w:cs="Times New Roman"/>
          <w:b/>
          <w:bCs/>
          <w:caps/>
          <w:sz w:val="28"/>
          <w:szCs w:val="28"/>
        </w:rPr>
        <w:lastRenderedPageBreak/>
        <w:t>Тенденции в разузнавателната политика на ЕС</w:t>
      </w:r>
    </w:p>
    <w:p w:rsidR="00892E89" w:rsidRPr="00892E89" w:rsidRDefault="00892E89" w:rsidP="00892E89">
      <w:pPr>
        <w:spacing w:line="276" w:lineRule="auto"/>
        <w:ind w:firstLine="547"/>
        <w:jc w:val="both"/>
        <w:rPr>
          <w:rFonts w:ascii="Times New Roman" w:eastAsia="Times New Roman" w:hAnsi="Times New Roman" w:cs="Times New Roman"/>
          <w:b/>
          <w:sz w:val="24"/>
          <w:szCs w:val="24"/>
        </w:rPr>
      </w:pPr>
    </w:p>
    <w:p w:rsidR="00892E89" w:rsidRPr="00892E89" w:rsidRDefault="003602E6" w:rsidP="003602E6">
      <w:pPr>
        <w:spacing w:line="276" w:lineRule="auto"/>
        <w:ind w:firstLine="547"/>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п</w:t>
      </w:r>
      <w:r w:rsidR="00892E89" w:rsidRPr="00892E89">
        <w:rPr>
          <w:rFonts w:ascii="Times New Roman" w:eastAsia="Times New Roman" w:hAnsi="Times New Roman" w:cs="Times New Roman"/>
          <w:sz w:val="24"/>
          <w:szCs w:val="24"/>
        </w:rPr>
        <w:t>роф. Йордан НАЧЕВ,</w:t>
      </w:r>
      <w:r w:rsidRPr="003602E6">
        <w:rPr>
          <w:rFonts w:ascii="Times New Roman" w:eastAsia="Times New Roman" w:hAnsi="Times New Roman" w:cs="Times New Roman"/>
          <w:sz w:val="24"/>
          <w:szCs w:val="24"/>
        </w:rPr>
        <w:t xml:space="preserve"> </w:t>
      </w:r>
      <w:r w:rsidRPr="00892E89">
        <w:rPr>
          <w:rFonts w:ascii="Times New Roman" w:eastAsia="Times New Roman" w:hAnsi="Times New Roman" w:cs="Times New Roman"/>
          <w:sz w:val="24"/>
          <w:szCs w:val="24"/>
        </w:rPr>
        <w:t>д.ик.н.</w:t>
      </w:r>
    </w:p>
    <w:p w:rsidR="00892E89" w:rsidRPr="00892E89" w:rsidRDefault="00892E89" w:rsidP="00892E89">
      <w:pPr>
        <w:spacing w:line="276" w:lineRule="auto"/>
        <w:ind w:firstLine="547"/>
        <w:jc w:val="right"/>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Университет по библиотекознание и информационни технологии,</w:t>
      </w:r>
    </w:p>
    <w:p w:rsidR="00892E89" w:rsidRPr="00892E89" w:rsidRDefault="00892E89" w:rsidP="00892E89">
      <w:pPr>
        <w:spacing w:line="276" w:lineRule="auto"/>
        <w:ind w:firstLine="547"/>
        <w:jc w:val="right"/>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член на Българското геополитическо дружество</w:t>
      </w:r>
    </w:p>
    <w:p w:rsidR="00892E89" w:rsidRPr="00892E89" w:rsidRDefault="00892E89" w:rsidP="00892E89">
      <w:pPr>
        <w:spacing w:line="276" w:lineRule="auto"/>
        <w:ind w:firstLine="547"/>
        <w:jc w:val="both"/>
        <w:rPr>
          <w:rFonts w:ascii="Times New Roman" w:eastAsia="Times New Roman" w:hAnsi="Times New Roman" w:cs="Times New Roman"/>
          <w:sz w:val="24"/>
          <w:szCs w:val="24"/>
        </w:rPr>
      </w:pP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b/>
          <w:i/>
          <w:sz w:val="24"/>
          <w:szCs w:val="24"/>
        </w:rPr>
        <w:t>Резюме</w:t>
      </w:r>
      <w:r w:rsidRPr="00892E89">
        <w:rPr>
          <w:rFonts w:ascii="Times New Roman" w:eastAsia="Times New Roman" w:hAnsi="Times New Roman" w:cs="Times New Roman"/>
          <w:b/>
          <w:i/>
          <w:sz w:val="24"/>
          <w:szCs w:val="24"/>
          <w:lang w:val="ru-RU"/>
        </w:rPr>
        <w:t>:</w:t>
      </w:r>
      <w:r w:rsidRPr="00892E89">
        <w:rPr>
          <w:rFonts w:ascii="Times New Roman" w:eastAsia="Times New Roman" w:hAnsi="Times New Roman" w:cs="Times New Roman"/>
          <w:sz w:val="24"/>
          <w:szCs w:val="24"/>
          <w:lang w:val="ru-RU"/>
        </w:rPr>
        <w:t xml:space="preserve"> </w:t>
      </w:r>
      <w:r w:rsidRPr="00892E89">
        <w:rPr>
          <w:rFonts w:ascii="Times New Roman" w:eastAsia="Times New Roman" w:hAnsi="Times New Roman" w:cs="Times New Roman"/>
          <w:sz w:val="24"/>
          <w:szCs w:val="24"/>
        </w:rPr>
        <w:t>В статията се разглеждат проблемите и перспективите за създаване на обединена система на ЕС за получаване и анализиране на информация с разузнавателен характер. Посочват се основните моменти в развитието на идеята и се маркират някои тенденции в това отношение. Подчертава се също, че независимо от трудностите, ЕС ще бъде принуден да намери някакво решение на проблема, понеже процесите на сътрудничество в това отношение с основния партньор САЩ са много динамични и не гарантират оптимална съюзническа политика в бъдеще.</w:t>
      </w:r>
    </w:p>
    <w:p w:rsidR="00561BDE" w:rsidRDefault="00561BDE" w:rsidP="00892E89">
      <w:pPr>
        <w:spacing w:line="276" w:lineRule="auto"/>
        <w:ind w:firstLine="708"/>
        <w:jc w:val="both"/>
        <w:rPr>
          <w:rFonts w:ascii="Times New Roman" w:eastAsia="Times New Roman" w:hAnsi="Times New Roman" w:cs="Times New Roman"/>
          <w:b/>
          <w:i/>
          <w:sz w:val="24"/>
          <w:szCs w:val="24"/>
        </w:rPr>
      </w:pPr>
    </w:p>
    <w:p w:rsidR="00892E89" w:rsidRPr="00892E89" w:rsidRDefault="00892E89" w:rsidP="00892E89">
      <w:pPr>
        <w:spacing w:line="276" w:lineRule="auto"/>
        <w:ind w:firstLine="708"/>
        <w:jc w:val="both"/>
        <w:rPr>
          <w:rFonts w:ascii="Times New Roman" w:eastAsia="Times New Roman" w:hAnsi="Times New Roman" w:cs="Times New Roman"/>
          <w:sz w:val="24"/>
          <w:szCs w:val="24"/>
          <w:lang w:val="ru-RU"/>
        </w:rPr>
      </w:pPr>
      <w:r w:rsidRPr="00892E89">
        <w:rPr>
          <w:rFonts w:ascii="Times New Roman" w:eastAsia="Times New Roman" w:hAnsi="Times New Roman" w:cs="Times New Roman"/>
          <w:b/>
          <w:i/>
          <w:sz w:val="24"/>
          <w:szCs w:val="24"/>
        </w:rPr>
        <w:t>Ключови думи</w:t>
      </w:r>
      <w:r w:rsidRPr="00892E89">
        <w:rPr>
          <w:rFonts w:ascii="Times New Roman" w:eastAsia="Times New Roman" w:hAnsi="Times New Roman" w:cs="Times New Roman"/>
          <w:b/>
          <w:i/>
          <w:sz w:val="24"/>
          <w:szCs w:val="24"/>
          <w:lang w:val="ru-RU"/>
        </w:rPr>
        <w:t>:</w:t>
      </w:r>
      <w:r w:rsidRPr="00892E89">
        <w:rPr>
          <w:rFonts w:ascii="Times New Roman" w:eastAsia="Times New Roman" w:hAnsi="Times New Roman" w:cs="Times New Roman"/>
          <w:sz w:val="24"/>
          <w:szCs w:val="24"/>
          <w:lang w:val="ru-RU"/>
        </w:rPr>
        <w:t xml:space="preserve"> </w:t>
      </w:r>
      <w:r w:rsidRPr="00892E89">
        <w:rPr>
          <w:rFonts w:ascii="Times New Roman" w:eastAsia="Times New Roman" w:hAnsi="Times New Roman" w:cs="Times New Roman"/>
          <w:sz w:val="24"/>
          <w:szCs w:val="24"/>
        </w:rPr>
        <w:t>разузнаване, ЕС, САЩ, геополитика</w:t>
      </w:r>
      <w:r w:rsidR="00561BDE">
        <w:rPr>
          <w:rFonts w:ascii="Times New Roman" w:eastAsia="Times New Roman" w:hAnsi="Times New Roman" w:cs="Times New Roman"/>
          <w:sz w:val="24"/>
          <w:szCs w:val="24"/>
          <w:lang w:val="ru-RU"/>
        </w:rPr>
        <w:t>.</w:t>
      </w:r>
    </w:p>
    <w:p w:rsidR="00892E89" w:rsidRDefault="00892E89" w:rsidP="00892E89">
      <w:pPr>
        <w:spacing w:line="276" w:lineRule="auto"/>
        <w:ind w:firstLine="547"/>
        <w:jc w:val="both"/>
        <w:rPr>
          <w:rFonts w:ascii="Times New Roman" w:eastAsia="Times New Roman" w:hAnsi="Times New Roman" w:cs="Times New Roman"/>
          <w:sz w:val="24"/>
          <w:szCs w:val="24"/>
        </w:rPr>
      </w:pPr>
    </w:p>
    <w:p w:rsidR="003602E6" w:rsidRPr="00892E89" w:rsidRDefault="003602E6" w:rsidP="00892E89">
      <w:pPr>
        <w:spacing w:line="276" w:lineRule="auto"/>
        <w:ind w:firstLine="547"/>
        <w:jc w:val="both"/>
        <w:rPr>
          <w:rFonts w:ascii="Times New Roman" w:eastAsia="Times New Roman" w:hAnsi="Times New Roman" w:cs="Times New Roman"/>
          <w:sz w:val="24"/>
          <w:szCs w:val="24"/>
        </w:rPr>
      </w:pPr>
    </w:p>
    <w:p w:rsidR="00892E89" w:rsidRPr="00892E89" w:rsidRDefault="00892E89" w:rsidP="003602E6">
      <w:pPr>
        <w:spacing w:line="276" w:lineRule="auto"/>
        <w:ind w:firstLine="709"/>
        <w:jc w:val="both"/>
        <w:rPr>
          <w:rFonts w:ascii="Times New Roman" w:eastAsia="Times New Roman" w:hAnsi="Times New Roman" w:cs="Times New Roman"/>
          <w:sz w:val="24"/>
          <w:szCs w:val="24"/>
          <w:lang w:val="ru-RU"/>
        </w:rPr>
      </w:pPr>
      <w:r w:rsidRPr="00892E89">
        <w:rPr>
          <w:rFonts w:ascii="Times New Roman" w:eastAsia="Times New Roman" w:hAnsi="Times New Roman" w:cs="Times New Roman"/>
          <w:sz w:val="24"/>
          <w:szCs w:val="24"/>
        </w:rPr>
        <w:t>Обединителните процеси в Европа имат много измерения. Едно от тях е общата политика за сигурност. Неотменна част от сигурността на всяка държавна и военна структура е наличието и ефикасното действие не само на собствените въоръжени сили, но и на службите за сигурност и особено тези с информационно-аналитичен характер.</w:t>
      </w:r>
      <w:r w:rsidRPr="00892E89">
        <w:rPr>
          <w:rFonts w:ascii="Times New Roman" w:eastAsia="Times New Roman" w:hAnsi="Times New Roman" w:cs="Times New Roman"/>
          <w:sz w:val="24"/>
          <w:szCs w:val="24"/>
          <w:lang w:val="ru-RU"/>
        </w:rPr>
        <w:t xml:space="preserve"> </w:t>
      </w:r>
      <w:r w:rsidRPr="00892E89">
        <w:rPr>
          <w:rFonts w:ascii="Times New Roman" w:eastAsia="Times New Roman" w:hAnsi="Times New Roman" w:cs="Times New Roman"/>
          <w:sz w:val="24"/>
          <w:szCs w:val="24"/>
        </w:rPr>
        <w:t>Последните десетилетия показаха необходимост от преодоляване на множество препятствия при реализацията на политиката на сигурност на Европейския континент.</w:t>
      </w:r>
    </w:p>
    <w:p w:rsidR="00892E89" w:rsidRPr="00892E89" w:rsidRDefault="00892E89" w:rsidP="003602E6">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Сътрудничеството в политиката за сигурност между САЩ и НАТО от една страна и ЕС от друга, винаги досега е било под доминиращото въздействие на САЩ. Събитията показват, че това не винаги е в интерес на интеграционните европейски процеси и общата европейска политика на сигурност. </w:t>
      </w:r>
    </w:p>
    <w:p w:rsidR="00892E89" w:rsidRPr="00892E89" w:rsidRDefault="00892E89" w:rsidP="003602E6">
      <w:pPr>
        <w:spacing w:line="276" w:lineRule="auto"/>
        <w:ind w:firstLine="709"/>
        <w:jc w:val="both"/>
        <w:rPr>
          <w:rFonts w:ascii="Times New Roman" w:eastAsia="Times New Roman" w:hAnsi="Times New Roman" w:cs="Times New Roman"/>
          <w:sz w:val="24"/>
          <w:szCs w:val="24"/>
        </w:rPr>
      </w:pPr>
    </w:p>
    <w:p w:rsidR="00892E89" w:rsidRPr="00892E89" w:rsidRDefault="00892E89" w:rsidP="00561BDE">
      <w:pPr>
        <w:spacing w:line="276" w:lineRule="auto"/>
        <w:ind w:left="709"/>
        <w:jc w:val="both"/>
        <w:outlineLvl w:val="1"/>
        <w:rPr>
          <w:rFonts w:ascii="Times New Roman" w:eastAsia="Arial Unicode MS" w:hAnsi="Times New Roman" w:cs="Times New Roman"/>
          <w:b/>
          <w:bCs/>
          <w:sz w:val="24"/>
          <w:szCs w:val="24"/>
        </w:rPr>
      </w:pPr>
      <w:r w:rsidRPr="00892E89">
        <w:rPr>
          <w:rFonts w:ascii="Times New Roman" w:eastAsia="Arial Unicode MS" w:hAnsi="Times New Roman" w:cs="Times New Roman"/>
          <w:b/>
          <w:bCs/>
          <w:sz w:val="24"/>
          <w:szCs w:val="24"/>
        </w:rPr>
        <w:t>Параметри на поли</w:t>
      </w:r>
      <w:r w:rsidR="00561BDE">
        <w:rPr>
          <w:rFonts w:ascii="Times New Roman" w:eastAsia="Arial Unicode MS" w:hAnsi="Times New Roman" w:cs="Times New Roman"/>
          <w:b/>
          <w:bCs/>
          <w:sz w:val="24"/>
          <w:szCs w:val="24"/>
        </w:rPr>
        <w:t>тическата конюнктура след 90-те</w:t>
      </w:r>
    </w:p>
    <w:p w:rsidR="00892E89" w:rsidRPr="00892E89" w:rsidRDefault="00892E89" w:rsidP="003602E6">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След 1990 г. отговорните политици на ЕС започнаха да говорят за необходимостта от обща Европейска външна политика и обща политика на сигурност и за създаването на съответните обединени европейски административни структури.</w:t>
      </w:r>
    </w:p>
    <w:p w:rsidR="00892E89" w:rsidRPr="00892E89" w:rsidRDefault="00892E89" w:rsidP="00892E89">
      <w:pPr>
        <w:spacing w:line="276" w:lineRule="auto"/>
        <w:ind w:firstLine="540"/>
        <w:rPr>
          <w:rFonts w:ascii="Times New Roman" w:eastAsia="Times New Roman" w:hAnsi="Times New Roman" w:cs="Times New Roman"/>
          <w:sz w:val="24"/>
          <w:szCs w:val="24"/>
        </w:rPr>
      </w:pPr>
    </w:p>
    <w:tbl>
      <w:tblPr>
        <w:tblStyle w:val="15"/>
        <w:tblW w:w="0" w:type="auto"/>
        <w:tblLook w:val="04A0" w:firstRow="1" w:lastRow="0" w:firstColumn="1" w:lastColumn="0" w:noHBand="0" w:noVBand="1"/>
      </w:tblPr>
      <w:tblGrid>
        <w:gridCol w:w="417"/>
        <w:gridCol w:w="1392"/>
        <w:gridCol w:w="927"/>
        <w:gridCol w:w="6550"/>
      </w:tblGrid>
      <w:tr w:rsidR="00892E89" w:rsidRPr="003602E6" w:rsidTr="00892E89">
        <w:tc>
          <w:tcPr>
            <w:tcW w:w="0" w:type="auto"/>
          </w:tcPr>
          <w:p w:rsidR="00892E89" w:rsidRPr="003602E6" w:rsidRDefault="00892E89" w:rsidP="003602E6">
            <w:pPr>
              <w:jc w:val="center"/>
              <w:rPr>
                <w:rFonts w:ascii="Times New Roman" w:eastAsia="Times New Roman" w:hAnsi="Times New Roman" w:cs="Times New Roman"/>
                <w:b/>
                <w:sz w:val="20"/>
                <w:szCs w:val="20"/>
              </w:rPr>
            </w:pPr>
            <w:r w:rsidRPr="003602E6">
              <w:rPr>
                <w:rFonts w:ascii="Times New Roman" w:eastAsia="Times New Roman" w:hAnsi="Times New Roman" w:cs="Times New Roman"/>
                <w:b/>
                <w:sz w:val="20"/>
                <w:szCs w:val="20"/>
              </w:rPr>
              <w:t>№</w:t>
            </w:r>
          </w:p>
        </w:tc>
        <w:tc>
          <w:tcPr>
            <w:tcW w:w="0" w:type="auto"/>
          </w:tcPr>
          <w:p w:rsidR="00892E89" w:rsidRPr="003602E6" w:rsidRDefault="00892E89" w:rsidP="003602E6">
            <w:pPr>
              <w:jc w:val="center"/>
              <w:rPr>
                <w:rFonts w:ascii="Times New Roman" w:eastAsia="Times New Roman" w:hAnsi="Times New Roman" w:cs="Times New Roman"/>
                <w:b/>
                <w:sz w:val="20"/>
                <w:szCs w:val="20"/>
              </w:rPr>
            </w:pPr>
            <w:r w:rsidRPr="003602E6">
              <w:rPr>
                <w:rFonts w:ascii="Times New Roman" w:eastAsia="Times New Roman" w:hAnsi="Times New Roman" w:cs="Times New Roman"/>
                <w:b/>
                <w:sz w:val="20"/>
                <w:szCs w:val="20"/>
              </w:rPr>
              <w:t>Място</w:t>
            </w:r>
          </w:p>
        </w:tc>
        <w:tc>
          <w:tcPr>
            <w:tcW w:w="0" w:type="auto"/>
          </w:tcPr>
          <w:p w:rsidR="00892E89" w:rsidRPr="003602E6" w:rsidRDefault="00892E89" w:rsidP="003602E6">
            <w:pPr>
              <w:jc w:val="center"/>
              <w:rPr>
                <w:rFonts w:ascii="Times New Roman" w:eastAsia="Times New Roman" w:hAnsi="Times New Roman" w:cs="Times New Roman"/>
                <w:b/>
                <w:sz w:val="20"/>
                <w:szCs w:val="20"/>
              </w:rPr>
            </w:pPr>
            <w:r w:rsidRPr="003602E6">
              <w:rPr>
                <w:rFonts w:ascii="Times New Roman" w:eastAsia="Times New Roman" w:hAnsi="Times New Roman" w:cs="Times New Roman"/>
                <w:b/>
                <w:sz w:val="20"/>
                <w:szCs w:val="20"/>
              </w:rPr>
              <w:t>Година</w:t>
            </w:r>
          </w:p>
        </w:tc>
        <w:tc>
          <w:tcPr>
            <w:tcW w:w="0" w:type="auto"/>
          </w:tcPr>
          <w:p w:rsidR="00892E89" w:rsidRPr="003602E6" w:rsidRDefault="00892E89" w:rsidP="003602E6">
            <w:pPr>
              <w:jc w:val="center"/>
              <w:rPr>
                <w:rFonts w:ascii="Times New Roman" w:eastAsia="Times New Roman" w:hAnsi="Times New Roman" w:cs="Times New Roman"/>
                <w:b/>
                <w:sz w:val="20"/>
                <w:szCs w:val="20"/>
              </w:rPr>
            </w:pPr>
            <w:r w:rsidRPr="003602E6">
              <w:rPr>
                <w:rFonts w:ascii="Times New Roman" w:eastAsia="Times New Roman" w:hAnsi="Times New Roman" w:cs="Times New Roman"/>
                <w:b/>
                <w:sz w:val="20"/>
                <w:szCs w:val="20"/>
              </w:rPr>
              <w:t>Решение</w:t>
            </w:r>
          </w:p>
        </w:tc>
      </w:tr>
      <w:tr w:rsidR="00892E89" w:rsidRPr="003602E6" w:rsidTr="00892E89">
        <w:tc>
          <w:tcPr>
            <w:tcW w:w="0" w:type="auto"/>
          </w:tcPr>
          <w:p w:rsidR="00892E89" w:rsidRPr="003602E6" w:rsidRDefault="00892E89" w:rsidP="003602E6">
            <w:pPr>
              <w:rPr>
                <w:rFonts w:ascii="Times New Roman" w:eastAsia="Times New Roman" w:hAnsi="Times New Roman" w:cs="Times New Roman"/>
                <w:sz w:val="20"/>
                <w:szCs w:val="20"/>
                <w:lang w:val="en-US"/>
              </w:rPr>
            </w:pPr>
            <w:r w:rsidRPr="003602E6">
              <w:rPr>
                <w:rFonts w:ascii="Times New Roman" w:eastAsia="Times New Roman" w:hAnsi="Times New Roman" w:cs="Times New Roman"/>
                <w:sz w:val="20"/>
                <w:szCs w:val="20"/>
                <w:lang w:val="en-US"/>
              </w:rPr>
              <w:t>1</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 xml:space="preserve">Амстердам </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1997</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Решение за поетапно бъдещо инкорпориране в ЕС на ЗЕС със своите военни и разузнавателни структури.</w:t>
            </w:r>
          </w:p>
        </w:tc>
      </w:tr>
      <w:tr w:rsidR="00892E89" w:rsidRPr="003602E6" w:rsidTr="00892E89">
        <w:tc>
          <w:tcPr>
            <w:tcW w:w="0" w:type="auto"/>
          </w:tcPr>
          <w:p w:rsidR="00892E89" w:rsidRPr="003602E6" w:rsidRDefault="00892E89" w:rsidP="003602E6">
            <w:pPr>
              <w:rPr>
                <w:rFonts w:ascii="Times New Roman" w:eastAsia="Times New Roman" w:hAnsi="Times New Roman" w:cs="Times New Roman"/>
                <w:sz w:val="20"/>
                <w:szCs w:val="20"/>
                <w:lang w:val="en-US"/>
              </w:rPr>
            </w:pPr>
            <w:r w:rsidRPr="003602E6">
              <w:rPr>
                <w:rFonts w:ascii="Times New Roman" w:eastAsia="Times New Roman" w:hAnsi="Times New Roman" w:cs="Times New Roman"/>
                <w:sz w:val="20"/>
                <w:szCs w:val="20"/>
                <w:lang w:val="en-US"/>
              </w:rPr>
              <w:t>2</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Хелзинки</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1999</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 xml:space="preserve">Осъзнава се, че бъдещият ЕС все по остро ще изпитва нуждата от собствена координирана политика в придобиването и анализа на разузнавателна информация. </w:t>
            </w:r>
          </w:p>
        </w:tc>
      </w:tr>
      <w:tr w:rsidR="00892E89" w:rsidRPr="003602E6" w:rsidTr="00892E89">
        <w:tc>
          <w:tcPr>
            <w:tcW w:w="0" w:type="auto"/>
          </w:tcPr>
          <w:p w:rsidR="00892E89" w:rsidRPr="003602E6" w:rsidRDefault="00892E89" w:rsidP="003602E6">
            <w:pPr>
              <w:rPr>
                <w:rFonts w:ascii="Times New Roman" w:eastAsia="Times New Roman" w:hAnsi="Times New Roman" w:cs="Times New Roman"/>
                <w:sz w:val="20"/>
                <w:szCs w:val="20"/>
                <w:lang w:val="en-US"/>
              </w:rPr>
            </w:pPr>
            <w:r w:rsidRPr="003602E6">
              <w:rPr>
                <w:rFonts w:ascii="Times New Roman" w:eastAsia="Times New Roman" w:hAnsi="Times New Roman" w:cs="Times New Roman"/>
                <w:sz w:val="20"/>
                <w:szCs w:val="20"/>
                <w:lang w:val="en-US"/>
              </w:rPr>
              <w:t>3</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Лисабон</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1999</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 xml:space="preserve">Създава се пост върховен представител на ЕС за </w:t>
            </w:r>
            <w:r w:rsidRPr="003602E6">
              <w:rPr>
                <w:rFonts w:ascii="Times New Roman" w:eastAsia="Times New Roman" w:hAnsi="Times New Roman" w:cs="Times New Roman"/>
                <w:color w:val="231F20"/>
                <w:sz w:val="20"/>
                <w:szCs w:val="20"/>
              </w:rPr>
              <w:t xml:space="preserve">(Common Foreign and Security Policy - CFSP) и </w:t>
            </w:r>
            <w:r w:rsidRPr="003602E6">
              <w:rPr>
                <w:rFonts w:ascii="Times New Roman" w:eastAsia="Times New Roman" w:hAnsi="Times New Roman" w:cs="Times New Roman"/>
                <w:sz w:val="20"/>
                <w:szCs w:val="20"/>
              </w:rPr>
              <w:t>(</w:t>
            </w:r>
            <w:r w:rsidRPr="003602E6">
              <w:rPr>
                <w:rFonts w:ascii="Times New Roman" w:eastAsia="Times New Roman" w:hAnsi="Times New Roman" w:cs="Times New Roman"/>
                <w:bCs/>
                <w:sz w:val="20"/>
                <w:szCs w:val="20"/>
              </w:rPr>
              <w:t>Common Security and Defence Policy</w:t>
            </w:r>
            <w:r w:rsidRPr="003602E6">
              <w:rPr>
                <w:rFonts w:ascii="Times New Roman" w:eastAsia="Times New Roman" w:hAnsi="Times New Roman" w:cs="Times New Roman"/>
                <w:sz w:val="20"/>
                <w:szCs w:val="20"/>
              </w:rPr>
              <w:t xml:space="preserve"> - </w:t>
            </w:r>
            <w:r w:rsidRPr="003602E6">
              <w:rPr>
                <w:rFonts w:ascii="Times New Roman" w:eastAsia="Times New Roman" w:hAnsi="Times New Roman" w:cs="Times New Roman"/>
                <w:bCs/>
                <w:sz w:val="20"/>
                <w:szCs w:val="20"/>
              </w:rPr>
              <w:t>CSDP</w:t>
            </w:r>
            <w:r w:rsidRPr="003602E6">
              <w:rPr>
                <w:rFonts w:ascii="Times New Roman" w:eastAsia="Times New Roman" w:hAnsi="Times New Roman" w:cs="Times New Roman"/>
                <w:sz w:val="20"/>
                <w:szCs w:val="20"/>
              </w:rPr>
              <w:t>)</w:t>
            </w:r>
          </w:p>
        </w:tc>
      </w:tr>
      <w:tr w:rsidR="00892E89" w:rsidRPr="003602E6" w:rsidTr="00892E89">
        <w:tc>
          <w:tcPr>
            <w:tcW w:w="0" w:type="auto"/>
          </w:tcPr>
          <w:p w:rsidR="00892E89" w:rsidRPr="003602E6" w:rsidRDefault="00892E89" w:rsidP="003602E6">
            <w:pPr>
              <w:rPr>
                <w:rFonts w:ascii="Times New Roman" w:eastAsia="Times New Roman" w:hAnsi="Times New Roman" w:cs="Times New Roman"/>
                <w:sz w:val="20"/>
                <w:szCs w:val="20"/>
                <w:lang w:val="en-US"/>
              </w:rPr>
            </w:pPr>
            <w:r w:rsidRPr="003602E6">
              <w:rPr>
                <w:rFonts w:ascii="Times New Roman" w:eastAsia="Times New Roman" w:hAnsi="Times New Roman" w:cs="Times New Roman"/>
                <w:sz w:val="20"/>
                <w:szCs w:val="20"/>
                <w:lang w:val="en-US"/>
              </w:rPr>
              <w:t>4</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Мало (Франция)</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1998</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 xml:space="preserve">Общо становище на Англия и Франция за необходимост от собствени въоръжени сили и собствени разузнавателни източници </w:t>
            </w:r>
          </w:p>
        </w:tc>
      </w:tr>
      <w:tr w:rsidR="00892E89" w:rsidRPr="003602E6" w:rsidTr="00892E89">
        <w:tc>
          <w:tcPr>
            <w:tcW w:w="0" w:type="auto"/>
          </w:tcPr>
          <w:p w:rsidR="00892E89" w:rsidRPr="003602E6" w:rsidRDefault="00892E89" w:rsidP="003602E6">
            <w:pPr>
              <w:rPr>
                <w:rFonts w:ascii="Times New Roman" w:eastAsia="Times New Roman" w:hAnsi="Times New Roman" w:cs="Times New Roman"/>
                <w:sz w:val="20"/>
                <w:szCs w:val="20"/>
                <w:lang w:val="en-US"/>
              </w:rPr>
            </w:pPr>
            <w:r w:rsidRPr="003602E6">
              <w:rPr>
                <w:rFonts w:ascii="Times New Roman" w:eastAsia="Times New Roman" w:hAnsi="Times New Roman" w:cs="Times New Roman"/>
                <w:sz w:val="20"/>
                <w:szCs w:val="20"/>
                <w:lang w:val="en-US"/>
              </w:rPr>
              <w:t>5</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Пйортшах (Австрия)</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1998</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 xml:space="preserve">След натиск от САЩ Англия се дистанцира от решенията в Мало и предлага сигурността на ЕС да бъде гарантирана с „разтварянето” на ЗЕС в Съюза. </w:t>
            </w:r>
          </w:p>
        </w:tc>
      </w:tr>
      <w:tr w:rsidR="00892E89" w:rsidRPr="003602E6" w:rsidTr="00892E89">
        <w:tc>
          <w:tcPr>
            <w:tcW w:w="0" w:type="auto"/>
          </w:tcPr>
          <w:p w:rsidR="00892E89" w:rsidRPr="003602E6" w:rsidRDefault="00892E89" w:rsidP="003602E6">
            <w:pPr>
              <w:rPr>
                <w:rFonts w:ascii="Times New Roman" w:eastAsia="Times New Roman" w:hAnsi="Times New Roman" w:cs="Times New Roman"/>
                <w:sz w:val="20"/>
                <w:szCs w:val="20"/>
                <w:lang w:val="en-US"/>
              </w:rPr>
            </w:pPr>
            <w:r w:rsidRPr="003602E6">
              <w:rPr>
                <w:rFonts w:ascii="Times New Roman" w:eastAsia="Times New Roman" w:hAnsi="Times New Roman" w:cs="Times New Roman"/>
                <w:sz w:val="20"/>
                <w:szCs w:val="20"/>
                <w:lang w:val="en-US"/>
              </w:rPr>
              <w:t>6</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Кьолн</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1999</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 xml:space="preserve">Решение за създаване на Комитет по политика и сигурност на ЕС, един </w:t>
            </w:r>
            <w:r w:rsidRPr="003602E6">
              <w:rPr>
                <w:rFonts w:ascii="Times New Roman" w:eastAsia="Times New Roman" w:hAnsi="Times New Roman" w:cs="Times New Roman"/>
                <w:sz w:val="20"/>
                <w:szCs w:val="20"/>
              </w:rPr>
              <w:lastRenderedPageBreak/>
              <w:t>Военен комитет към него, Ситуационен Център, Сателитен център и Институт за изследване на проблемите на сигурността.</w:t>
            </w:r>
          </w:p>
        </w:tc>
      </w:tr>
      <w:tr w:rsidR="00892E89" w:rsidRPr="003602E6" w:rsidTr="00892E89">
        <w:tc>
          <w:tcPr>
            <w:tcW w:w="0" w:type="auto"/>
          </w:tcPr>
          <w:p w:rsidR="00892E89" w:rsidRPr="003602E6" w:rsidRDefault="00892E89" w:rsidP="003602E6">
            <w:pPr>
              <w:rPr>
                <w:rFonts w:ascii="Times New Roman" w:eastAsia="Times New Roman" w:hAnsi="Times New Roman" w:cs="Times New Roman"/>
                <w:sz w:val="20"/>
                <w:szCs w:val="20"/>
                <w:lang w:val="en-US"/>
              </w:rPr>
            </w:pPr>
            <w:r w:rsidRPr="003602E6">
              <w:rPr>
                <w:rFonts w:ascii="Times New Roman" w:eastAsia="Times New Roman" w:hAnsi="Times New Roman" w:cs="Times New Roman"/>
                <w:sz w:val="20"/>
                <w:szCs w:val="20"/>
                <w:lang w:val="en-US"/>
              </w:rPr>
              <w:lastRenderedPageBreak/>
              <w:t>7</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Хелзинки Синтра</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1999 2000</w:t>
            </w:r>
          </w:p>
        </w:tc>
        <w:tc>
          <w:tcPr>
            <w:tcW w:w="0" w:type="auto"/>
          </w:tcPr>
          <w:p w:rsidR="00892E89" w:rsidRPr="003602E6" w:rsidRDefault="00892E89" w:rsidP="003602E6">
            <w:pPr>
              <w:rPr>
                <w:rFonts w:ascii="Times New Roman" w:eastAsia="Times New Roman" w:hAnsi="Times New Roman" w:cs="Times New Roman"/>
                <w:color w:val="231F20"/>
                <w:sz w:val="20"/>
                <w:szCs w:val="20"/>
              </w:rPr>
            </w:pPr>
            <w:r w:rsidRPr="003602E6">
              <w:rPr>
                <w:rFonts w:ascii="Times New Roman" w:eastAsia="Times New Roman" w:hAnsi="Times New Roman" w:cs="Times New Roman"/>
                <w:sz w:val="20"/>
                <w:szCs w:val="20"/>
              </w:rPr>
              <w:t xml:space="preserve">Решение до 2003 да се създадат 15 многонационални бригади с численост до 50 – 60 000 души, които да имат адекватната поддръжка от въздуха и по море. Консенсус разузнавателният потенциал на ЗЕС да се интегрира в ЕС. </w:t>
            </w:r>
          </w:p>
        </w:tc>
      </w:tr>
      <w:tr w:rsidR="00892E89" w:rsidRPr="003602E6" w:rsidTr="00892E89">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8</w:t>
            </w:r>
          </w:p>
        </w:tc>
        <w:tc>
          <w:tcPr>
            <w:tcW w:w="0" w:type="auto"/>
          </w:tcPr>
          <w:p w:rsidR="00892E89" w:rsidRPr="003602E6" w:rsidRDefault="00892E89" w:rsidP="003602E6">
            <w:pPr>
              <w:rPr>
                <w:rFonts w:ascii="Times New Roman" w:eastAsia="Times New Roman" w:hAnsi="Times New Roman" w:cs="Times New Roman"/>
                <w:sz w:val="20"/>
                <w:szCs w:val="20"/>
              </w:rPr>
            </w:pP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2011</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color w:val="231F20"/>
                <w:sz w:val="20"/>
                <w:szCs w:val="20"/>
              </w:rPr>
              <w:t xml:space="preserve">Създава се поста Върховен представител за външните работи </w:t>
            </w:r>
            <w:r w:rsidRPr="003602E6">
              <w:rPr>
                <w:rFonts w:ascii="Times New Roman" w:eastAsia="Times New Roman" w:hAnsi="Times New Roman" w:cs="Times New Roman"/>
                <w:sz w:val="20"/>
                <w:szCs w:val="20"/>
              </w:rPr>
              <w:t>(European External Action Service - EEAS), който на практика представлява Външното министерство и дипломатическия корпус на ЕС.</w:t>
            </w:r>
          </w:p>
        </w:tc>
      </w:tr>
    </w:tbl>
    <w:p w:rsidR="00892E89" w:rsidRDefault="00892E89" w:rsidP="00892E89">
      <w:pPr>
        <w:spacing w:line="276" w:lineRule="auto"/>
        <w:ind w:left="907"/>
        <w:jc w:val="both"/>
        <w:rPr>
          <w:rFonts w:ascii="Times New Roman" w:eastAsia="Times New Roman" w:hAnsi="Times New Roman" w:cs="Times New Roman"/>
          <w:b/>
          <w:bCs/>
          <w:sz w:val="24"/>
          <w:szCs w:val="24"/>
        </w:rPr>
      </w:pPr>
    </w:p>
    <w:p w:rsidR="003602E6" w:rsidRPr="00892E89" w:rsidRDefault="003602E6" w:rsidP="00892E89">
      <w:pPr>
        <w:spacing w:line="276" w:lineRule="auto"/>
        <w:ind w:left="907"/>
        <w:jc w:val="both"/>
        <w:rPr>
          <w:rFonts w:ascii="Times New Roman" w:eastAsia="Times New Roman" w:hAnsi="Times New Roman" w:cs="Times New Roman"/>
          <w:b/>
          <w:bCs/>
          <w:sz w:val="24"/>
          <w:szCs w:val="24"/>
        </w:rPr>
      </w:pPr>
    </w:p>
    <w:p w:rsidR="00892E89" w:rsidRPr="00892E89" w:rsidRDefault="00892E89" w:rsidP="002C709E">
      <w:pPr>
        <w:spacing w:line="276" w:lineRule="auto"/>
        <w:ind w:firstLine="709"/>
        <w:jc w:val="both"/>
        <w:rPr>
          <w:rFonts w:ascii="Times New Roman" w:eastAsia="Times New Roman" w:hAnsi="Times New Roman" w:cs="Times New Roman"/>
          <w:b/>
          <w:bCs/>
          <w:sz w:val="24"/>
          <w:szCs w:val="24"/>
        </w:rPr>
      </w:pPr>
      <w:r w:rsidRPr="00892E89">
        <w:rPr>
          <w:rFonts w:ascii="Times New Roman" w:eastAsia="Times New Roman" w:hAnsi="Times New Roman" w:cs="Times New Roman"/>
          <w:b/>
          <w:bCs/>
          <w:sz w:val="24"/>
          <w:szCs w:val="24"/>
        </w:rPr>
        <w:t xml:space="preserve">Развитие на сътрудничеството в разузнавателната дейност </w:t>
      </w:r>
    </w:p>
    <w:p w:rsidR="00892E89" w:rsidRDefault="00892E89" w:rsidP="00D330F0">
      <w:pPr>
        <w:numPr>
          <w:ilvl w:val="1"/>
          <w:numId w:val="66"/>
        </w:numPr>
        <w:tabs>
          <w:tab w:val="left" w:pos="2070"/>
        </w:tabs>
        <w:spacing w:line="276" w:lineRule="auto"/>
        <w:ind w:left="1276" w:hanging="425"/>
        <w:rPr>
          <w:rFonts w:ascii="Times New Roman" w:eastAsia="Times New Roman" w:hAnsi="Times New Roman" w:cs="Times New Roman"/>
          <w:i/>
          <w:sz w:val="24"/>
          <w:szCs w:val="24"/>
        </w:rPr>
      </w:pPr>
      <w:r w:rsidRPr="003602E6">
        <w:rPr>
          <w:rFonts w:ascii="Times New Roman" w:eastAsia="Times New Roman" w:hAnsi="Times New Roman" w:cs="Times New Roman"/>
          <w:i/>
          <w:sz w:val="24"/>
          <w:szCs w:val="24"/>
        </w:rPr>
        <w:t>Сателитен център на ЕС в Торехон (Испания)</w:t>
      </w:r>
    </w:p>
    <w:p w:rsidR="003602E6" w:rsidRPr="003602E6" w:rsidRDefault="003602E6" w:rsidP="003602E6">
      <w:pPr>
        <w:tabs>
          <w:tab w:val="left" w:pos="2070"/>
        </w:tabs>
        <w:spacing w:line="276" w:lineRule="auto"/>
        <w:ind w:left="1276"/>
        <w:rPr>
          <w:rFonts w:ascii="Times New Roman" w:eastAsia="Times New Roman" w:hAnsi="Times New Roman" w:cs="Times New Roman"/>
          <w:i/>
          <w:sz w:val="24"/>
          <w:szCs w:val="24"/>
        </w:rPr>
      </w:pPr>
    </w:p>
    <w:tbl>
      <w:tblPr>
        <w:tblStyle w:val="15"/>
        <w:tblW w:w="0" w:type="auto"/>
        <w:tblLook w:val="04A0" w:firstRow="1" w:lastRow="0" w:firstColumn="1" w:lastColumn="0" w:noHBand="0" w:noVBand="1"/>
      </w:tblPr>
      <w:tblGrid>
        <w:gridCol w:w="700"/>
        <w:gridCol w:w="8586"/>
      </w:tblGrid>
      <w:tr w:rsidR="00892E89" w:rsidRPr="003602E6" w:rsidTr="00892E89">
        <w:tc>
          <w:tcPr>
            <w:tcW w:w="0" w:type="auto"/>
          </w:tcPr>
          <w:p w:rsidR="00892E89" w:rsidRPr="003602E6" w:rsidRDefault="00892E89" w:rsidP="003602E6">
            <w:pPr>
              <w:jc w:val="both"/>
              <w:outlineLvl w:val="1"/>
              <w:rPr>
                <w:rFonts w:ascii="Times New Roman" w:eastAsia="Arial Unicode MS" w:hAnsi="Times New Roman" w:cs="Times New Roman"/>
                <w:sz w:val="20"/>
                <w:szCs w:val="20"/>
                <w:lang w:val="en-US"/>
              </w:rPr>
            </w:pPr>
            <w:r w:rsidRPr="003602E6">
              <w:rPr>
                <w:rFonts w:ascii="Times New Roman" w:eastAsia="Arial Unicode MS" w:hAnsi="Times New Roman" w:cs="Times New Roman"/>
                <w:bCs/>
                <w:sz w:val="20"/>
                <w:szCs w:val="20"/>
              </w:rPr>
              <w:t xml:space="preserve">май 1991 </w:t>
            </w:r>
          </w:p>
        </w:tc>
        <w:tc>
          <w:tcPr>
            <w:tcW w:w="0" w:type="auto"/>
          </w:tcPr>
          <w:p w:rsidR="00892E89" w:rsidRPr="003602E6" w:rsidRDefault="00892E89" w:rsidP="003602E6">
            <w:pPr>
              <w:outlineLvl w:val="1"/>
              <w:rPr>
                <w:rFonts w:ascii="Times New Roman" w:eastAsia="Arial Unicode MS" w:hAnsi="Times New Roman" w:cs="Times New Roman"/>
                <w:sz w:val="20"/>
                <w:szCs w:val="20"/>
                <w:lang w:val="ru-RU"/>
              </w:rPr>
            </w:pPr>
            <w:r w:rsidRPr="003602E6">
              <w:rPr>
                <w:rFonts w:ascii="Times New Roman" w:eastAsia="Arial Unicode MS" w:hAnsi="Times New Roman" w:cs="Times New Roman"/>
                <w:bCs/>
                <w:sz w:val="20"/>
                <w:szCs w:val="20"/>
              </w:rPr>
              <w:t>Министрите на ЗЕС решиха да бъде</w:t>
            </w:r>
            <w:r w:rsidRPr="003602E6">
              <w:rPr>
                <w:rFonts w:ascii="Times New Roman" w:eastAsia="Arial Unicode MS" w:hAnsi="Times New Roman" w:cs="Times New Roman"/>
                <w:bCs/>
                <w:sz w:val="20"/>
                <w:szCs w:val="20"/>
                <w:lang w:val="ru-RU"/>
              </w:rPr>
              <w:t xml:space="preserve"> </w:t>
            </w:r>
            <w:r w:rsidRPr="003602E6">
              <w:rPr>
                <w:rFonts w:ascii="Times New Roman" w:eastAsia="Arial Unicode MS" w:hAnsi="Times New Roman" w:cs="Times New Roman"/>
                <w:bCs/>
                <w:sz w:val="20"/>
                <w:szCs w:val="20"/>
              </w:rPr>
              <w:t xml:space="preserve">създаден </w:t>
            </w:r>
            <w:r w:rsidRPr="003602E6">
              <w:rPr>
                <w:rFonts w:ascii="Times New Roman" w:eastAsia="Arial Unicode MS" w:hAnsi="Times New Roman" w:cs="Times New Roman"/>
                <w:bCs/>
                <w:i/>
                <w:sz w:val="20"/>
                <w:szCs w:val="20"/>
              </w:rPr>
              <w:t>Сателитен център на ЕС в Торехон</w:t>
            </w:r>
            <w:r w:rsidRPr="003602E6">
              <w:rPr>
                <w:rFonts w:ascii="Times New Roman" w:eastAsia="Arial Unicode MS" w:hAnsi="Times New Roman" w:cs="Times New Roman"/>
                <w:bCs/>
                <w:sz w:val="20"/>
                <w:szCs w:val="20"/>
              </w:rPr>
              <w:t xml:space="preserve"> (Исп). Той се откри през 1993 с 68 специалисти и бюджет 11 мил. евро като 37% са от ЗЕС. Центърът няма възможност да използва собствени спътници, но може да поръчва търговска информация от френски, индийски, американски, канадски спътници и от Европейската космическа агенция.</w:t>
            </w:r>
            <w:r w:rsidRPr="003602E6">
              <w:rPr>
                <w:rFonts w:ascii="Times New Roman" w:eastAsia="Arial Unicode MS" w:hAnsi="Times New Roman" w:cs="Times New Roman"/>
                <w:bCs/>
                <w:sz w:val="20"/>
                <w:szCs w:val="20"/>
                <w:lang w:val="ru-RU"/>
              </w:rPr>
              <w:t xml:space="preserve"> </w:t>
            </w:r>
            <w:r w:rsidRPr="003602E6">
              <w:rPr>
                <w:rFonts w:ascii="Times New Roman" w:eastAsia="Arial Unicode MS" w:hAnsi="Times New Roman" w:cs="Times New Roman"/>
                <w:bCs/>
                <w:sz w:val="20"/>
                <w:szCs w:val="20"/>
              </w:rPr>
              <w:t xml:space="preserve">Съветът на ЗЕС създаде два допълнителни органа, разположени в Брюксел - </w:t>
            </w:r>
            <w:r w:rsidRPr="003602E6">
              <w:rPr>
                <w:rFonts w:ascii="Times New Roman" w:eastAsia="Arial Unicode MS" w:hAnsi="Times New Roman" w:cs="Times New Roman"/>
                <w:bCs/>
                <w:i/>
                <w:iCs/>
                <w:sz w:val="20"/>
                <w:szCs w:val="20"/>
              </w:rPr>
              <w:t>Разузнавателна секция (РС) и Център за анализ на ситуации (ЦАС)</w:t>
            </w:r>
            <w:r w:rsidRPr="003602E6">
              <w:rPr>
                <w:rFonts w:ascii="Times New Roman" w:eastAsia="Arial Unicode MS" w:hAnsi="Times New Roman" w:cs="Times New Roman"/>
                <w:bCs/>
                <w:iCs/>
                <w:sz w:val="20"/>
                <w:szCs w:val="20"/>
              </w:rPr>
              <w:t>.</w:t>
            </w:r>
            <w:r w:rsidRPr="003602E6">
              <w:rPr>
                <w:rFonts w:ascii="Times New Roman" w:eastAsia="Arial Unicode MS" w:hAnsi="Times New Roman" w:cs="Times New Roman"/>
                <w:bCs/>
                <w:sz w:val="20"/>
                <w:szCs w:val="20"/>
              </w:rPr>
              <w:t xml:space="preserve"> Така за първи път се появи възможност сътрудничеството между европейските държави в областта на разузнаването да не се ограничава само в отделни, епизодични действия.</w:t>
            </w:r>
          </w:p>
        </w:tc>
      </w:tr>
      <w:tr w:rsidR="00892E89" w:rsidRPr="003602E6" w:rsidTr="00892E89">
        <w:tc>
          <w:tcPr>
            <w:tcW w:w="0" w:type="auto"/>
          </w:tcPr>
          <w:p w:rsidR="00892E89" w:rsidRPr="003602E6" w:rsidRDefault="00892E89" w:rsidP="003602E6">
            <w:pPr>
              <w:jc w:val="both"/>
              <w:outlineLvl w:val="1"/>
              <w:rPr>
                <w:rFonts w:ascii="Times New Roman" w:eastAsia="Arial Unicode MS" w:hAnsi="Times New Roman" w:cs="Times New Roman"/>
                <w:bCs/>
                <w:sz w:val="20"/>
                <w:szCs w:val="20"/>
              </w:rPr>
            </w:pPr>
            <w:r w:rsidRPr="003602E6">
              <w:rPr>
                <w:rFonts w:ascii="Times New Roman" w:eastAsia="Arial Unicode MS" w:hAnsi="Times New Roman" w:cs="Times New Roman"/>
                <w:bCs/>
                <w:sz w:val="20"/>
                <w:szCs w:val="20"/>
              </w:rPr>
              <w:t>1998</w:t>
            </w:r>
          </w:p>
        </w:tc>
        <w:tc>
          <w:tcPr>
            <w:tcW w:w="0" w:type="auto"/>
          </w:tcPr>
          <w:p w:rsidR="00892E89" w:rsidRPr="003602E6" w:rsidRDefault="00892E89" w:rsidP="003602E6">
            <w:pPr>
              <w:outlineLvl w:val="1"/>
              <w:rPr>
                <w:rFonts w:ascii="Times New Roman" w:eastAsia="Arial Unicode MS" w:hAnsi="Times New Roman" w:cs="Times New Roman"/>
                <w:bCs/>
                <w:sz w:val="20"/>
                <w:szCs w:val="20"/>
              </w:rPr>
            </w:pPr>
            <w:r w:rsidRPr="003602E6">
              <w:rPr>
                <w:rFonts w:ascii="Times New Roman" w:eastAsia="Arial Unicode MS" w:hAnsi="Times New Roman" w:cs="Times New Roman"/>
                <w:bCs/>
                <w:sz w:val="20"/>
                <w:szCs w:val="20"/>
              </w:rPr>
              <w:t xml:space="preserve">Постоянният Съвет разшири дейността на ЗЕС по сътрудничеството като създаде </w:t>
            </w:r>
            <w:r w:rsidRPr="003602E6">
              <w:rPr>
                <w:rFonts w:ascii="Times New Roman" w:eastAsia="Arial Unicode MS" w:hAnsi="Times New Roman" w:cs="Times New Roman"/>
                <w:bCs/>
                <w:i/>
                <w:iCs/>
                <w:sz w:val="20"/>
                <w:szCs w:val="20"/>
              </w:rPr>
              <w:t>Аналитично-оценъчна група</w:t>
            </w:r>
            <w:r w:rsidRPr="003602E6">
              <w:rPr>
                <w:rFonts w:ascii="Times New Roman" w:eastAsia="Arial Unicode MS" w:hAnsi="Times New Roman" w:cs="Times New Roman"/>
                <w:bCs/>
                <w:sz w:val="20"/>
                <w:szCs w:val="20"/>
              </w:rPr>
              <w:t>, формирана от специалисти на националните разузнавателни служби.</w:t>
            </w:r>
            <w:r w:rsidRPr="003602E6">
              <w:rPr>
                <w:rFonts w:ascii="Times New Roman" w:eastAsia="Arial Unicode MS" w:hAnsi="Times New Roman" w:cs="Times New Roman"/>
                <w:b/>
                <w:bCs/>
                <w:sz w:val="20"/>
                <w:szCs w:val="20"/>
              </w:rPr>
              <w:t xml:space="preserve"> </w:t>
            </w:r>
            <w:r w:rsidRPr="003602E6">
              <w:rPr>
                <w:rFonts w:ascii="Times New Roman" w:eastAsia="Arial Unicode MS" w:hAnsi="Times New Roman" w:cs="Times New Roman"/>
                <w:bCs/>
                <w:sz w:val="20"/>
                <w:szCs w:val="20"/>
              </w:rPr>
              <w:t>Със свой документ “Командни и контролни системи на ЗЕС”, ЕС взе решение за създаване на собствено разузнаване. На този етап разузнавателната политика на ЗЕС изглежда неизбежна и се възприема като ключов фактор в разширяването на неговите действия.</w:t>
            </w:r>
          </w:p>
        </w:tc>
      </w:tr>
      <w:tr w:rsidR="00892E89" w:rsidRPr="003602E6" w:rsidTr="00892E89">
        <w:tc>
          <w:tcPr>
            <w:tcW w:w="0" w:type="auto"/>
          </w:tcPr>
          <w:p w:rsidR="00892E89" w:rsidRPr="003602E6" w:rsidRDefault="00892E89" w:rsidP="003602E6">
            <w:pPr>
              <w:jc w:val="both"/>
              <w:outlineLvl w:val="1"/>
              <w:rPr>
                <w:rFonts w:ascii="Times New Roman" w:eastAsia="Arial Unicode MS" w:hAnsi="Times New Roman" w:cs="Times New Roman"/>
                <w:bCs/>
                <w:sz w:val="20"/>
                <w:szCs w:val="20"/>
              </w:rPr>
            </w:pPr>
            <w:r w:rsidRPr="003602E6">
              <w:rPr>
                <w:rFonts w:ascii="Times New Roman" w:eastAsia="Arial Unicode MS" w:hAnsi="Times New Roman" w:cs="Times New Roman"/>
                <w:bCs/>
                <w:sz w:val="20"/>
                <w:szCs w:val="20"/>
              </w:rPr>
              <w:t>1999</w:t>
            </w:r>
          </w:p>
        </w:tc>
        <w:tc>
          <w:tcPr>
            <w:tcW w:w="0" w:type="auto"/>
          </w:tcPr>
          <w:p w:rsidR="00892E89" w:rsidRPr="003602E6" w:rsidRDefault="00892E89" w:rsidP="003602E6">
            <w:pPr>
              <w:outlineLvl w:val="1"/>
              <w:rPr>
                <w:rFonts w:ascii="Times New Roman" w:eastAsia="Arial Unicode MS" w:hAnsi="Times New Roman" w:cs="Times New Roman"/>
                <w:bCs/>
                <w:sz w:val="20"/>
                <w:szCs w:val="20"/>
              </w:rPr>
            </w:pPr>
            <w:r w:rsidRPr="003602E6">
              <w:rPr>
                <w:rFonts w:ascii="Times New Roman" w:eastAsia="Arial Unicode MS" w:hAnsi="Times New Roman" w:cs="Times New Roman"/>
                <w:bCs/>
                <w:sz w:val="20"/>
                <w:szCs w:val="20"/>
              </w:rPr>
              <w:t>ЗЕС постави размяната на стратегическа разузнавателна информация на национално, и на международно ниво като задължително условие за бъдещото сътрудничество в областта на сигурността на континента.</w:t>
            </w:r>
            <w:r w:rsidRPr="003602E6">
              <w:rPr>
                <w:rFonts w:ascii="Times New Roman" w:eastAsia="Arial Unicode MS" w:hAnsi="Times New Roman" w:cs="Times New Roman"/>
                <w:b/>
                <w:bCs/>
                <w:sz w:val="20"/>
                <w:szCs w:val="20"/>
                <w:lang w:val="ru-RU"/>
              </w:rPr>
              <w:t xml:space="preserve"> </w:t>
            </w:r>
          </w:p>
        </w:tc>
      </w:tr>
      <w:tr w:rsidR="00892E89" w:rsidRPr="003602E6" w:rsidTr="00892E89">
        <w:tc>
          <w:tcPr>
            <w:tcW w:w="0" w:type="auto"/>
          </w:tcPr>
          <w:p w:rsidR="00892E89" w:rsidRPr="003602E6" w:rsidRDefault="00892E89" w:rsidP="003602E6">
            <w:pPr>
              <w:jc w:val="both"/>
              <w:outlineLvl w:val="1"/>
              <w:rPr>
                <w:rFonts w:ascii="Times New Roman" w:eastAsia="Arial Unicode MS" w:hAnsi="Times New Roman" w:cs="Times New Roman"/>
                <w:bCs/>
                <w:sz w:val="20"/>
                <w:szCs w:val="20"/>
              </w:rPr>
            </w:pPr>
            <w:r w:rsidRPr="003602E6">
              <w:rPr>
                <w:rFonts w:ascii="Times New Roman" w:eastAsia="Arial Unicode MS" w:hAnsi="Times New Roman" w:cs="Times New Roman"/>
                <w:bCs/>
                <w:sz w:val="20"/>
                <w:szCs w:val="20"/>
              </w:rPr>
              <w:t>2000</w:t>
            </w:r>
          </w:p>
        </w:tc>
        <w:tc>
          <w:tcPr>
            <w:tcW w:w="0" w:type="auto"/>
          </w:tcPr>
          <w:p w:rsidR="00892E89" w:rsidRPr="003602E6" w:rsidRDefault="00892E89" w:rsidP="003602E6">
            <w:pPr>
              <w:rPr>
                <w:rFonts w:ascii="Times New Roman" w:eastAsia="Times New Roman" w:hAnsi="Times New Roman" w:cs="Times New Roman"/>
                <w:b/>
                <w:sz w:val="20"/>
                <w:szCs w:val="20"/>
              </w:rPr>
            </w:pPr>
            <w:r w:rsidRPr="003602E6">
              <w:rPr>
                <w:rFonts w:ascii="Times New Roman" w:eastAsia="Times New Roman" w:hAnsi="Times New Roman" w:cs="Times New Roman"/>
                <w:sz w:val="20"/>
                <w:szCs w:val="20"/>
              </w:rPr>
              <w:t>Опасността проектите на ЗЕС да намалят зависимостта на ЕС от НАТО очевидно ускориха неговия край. На 13 ноември министрите на ЗЕС в Марсилия постигнаха споразумение за постепенно прехвърляне на функциите и дейностите от ЗЕС към ЕС, в рамките на изграждащите се Обща външна политика и политика на сигурност (</w:t>
            </w:r>
            <w:r w:rsidRPr="003602E6">
              <w:rPr>
                <w:rFonts w:ascii="Times New Roman" w:eastAsia="Times New Roman" w:hAnsi="Times New Roman" w:cs="Times New Roman"/>
                <w:color w:val="231F20"/>
                <w:sz w:val="20"/>
                <w:szCs w:val="20"/>
              </w:rPr>
              <w:t>CFSP)</w:t>
            </w:r>
            <w:r w:rsidRPr="003602E6">
              <w:rPr>
                <w:rFonts w:ascii="Times New Roman" w:eastAsia="Times New Roman" w:hAnsi="Times New Roman" w:cs="Times New Roman"/>
                <w:sz w:val="20"/>
                <w:szCs w:val="20"/>
              </w:rPr>
              <w:t xml:space="preserve"> и Общата политика за сигурност и отбрана (</w:t>
            </w:r>
            <w:r w:rsidRPr="003602E6">
              <w:rPr>
                <w:rFonts w:ascii="Times New Roman" w:eastAsia="Times New Roman" w:hAnsi="Times New Roman" w:cs="Times New Roman"/>
                <w:bCs/>
                <w:sz w:val="20"/>
                <w:szCs w:val="20"/>
              </w:rPr>
              <w:t>CSDP)</w:t>
            </w:r>
            <w:r w:rsidRPr="003602E6">
              <w:rPr>
                <w:rFonts w:ascii="Times New Roman" w:eastAsia="Times New Roman" w:hAnsi="Times New Roman" w:cs="Times New Roman"/>
                <w:sz w:val="20"/>
                <w:szCs w:val="20"/>
              </w:rPr>
              <w:t>.</w:t>
            </w:r>
          </w:p>
        </w:tc>
      </w:tr>
      <w:tr w:rsidR="00892E89" w:rsidRPr="003602E6" w:rsidTr="00892E89">
        <w:tc>
          <w:tcPr>
            <w:tcW w:w="0" w:type="auto"/>
          </w:tcPr>
          <w:p w:rsidR="00892E89" w:rsidRPr="003602E6" w:rsidRDefault="00892E89" w:rsidP="003602E6">
            <w:pPr>
              <w:jc w:val="both"/>
              <w:outlineLvl w:val="1"/>
              <w:rPr>
                <w:rFonts w:ascii="Times New Roman" w:eastAsia="Arial Unicode MS" w:hAnsi="Times New Roman" w:cs="Times New Roman"/>
                <w:bCs/>
                <w:sz w:val="20"/>
                <w:szCs w:val="20"/>
              </w:rPr>
            </w:pPr>
            <w:r w:rsidRPr="003602E6">
              <w:rPr>
                <w:rFonts w:ascii="Times New Roman" w:eastAsia="Arial Unicode MS" w:hAnsi="Times New Roman" w:cs="Times New Roman"/>
                <w:bCs/>
                <w:sz w:val="20"/>
                <w:szCs w:val="20"/>
              </w:rPr>
              <w:t>2002</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Институтът за изследване на сигурността и САТЦЕН на ЗЕС преминаха под юрисдикцията на ЕС, съответно като Институт за изследване на сигурността на Европейския съюз и Сателитен център на Европейския съюз (САТЦЕН на ЕС).</w:t>
            </w:r>
          </w:p>
        </w:tc>
      </w:tr>
      <w:tr w:rsidR="00892E89" w:rsidRPr="003602E6" w:rsidTr="00892E89">
        <w:tc>
          <w:tcPr>
            <w:tcW w:w="0" w:type="auto"/>
          </w:tcPr>
          <w:p w:rsidR="00892E89" w:rsidRPr="003602E6" w:rsidRDefault="00892E89" w:rsidP="003602E6">
            <w:pPr>
              <w:jc w:val="both"/>
              <w:outlineLvl w:val="1"/>
              <w:rPr>
                <w:rFonts w:ascii="Times New Roman" w:eastAsia="Arial Unicode MS" w:hAnsi="Times New Roman" w:cs="Times New Roman"/>
                <w:bCs/>
                <w:sz w:val="20"/>
                <w:szCs w:val="20"/>
              </w:rPr>
            </w:pPr>
            <w:r w:rsidRPr="003602E6">
              <w:rPr>
                <w:rFonts w:ascii="Times New Roman" w:eastAsia="Arial Unicode MS" w:hAnsi="Times New Roman" w:cs="Times New Roman"/>
                <w:bCs/>
                <w:sz w:val="20"/>
                <w:szCs w:val="20"/>
              </w:rPr>
              <w:t>2011</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На 30 юни 2011 официално беше обявено прекратяване на съществуването на ЗЕС от юли 2011 година с всички негови дейности. Сателитният център на Европейския Съюз (European Union Satellite Centre – EUSC) прие статут на самостоятелна агенция в ЕС със съкращението СатЦен (SatCen или SATCEN). Центърът действа под контрол на Политическия комитет и Комитета по сигурност на ЕС и е под ръководството на Върховния представител (в момента Федерика Могерини).</w:t>
            </w:r>
          </w:p>
        </w:tc>
      </w:tr>
      <w:tr w:rsidR="00892E89" w:rsidRPr="003602E6" w:rsidTr="00892E89">
        <w:tc>
          <w:tcPr>
            <w:tcW w:w="0" w:type="auto"/>
          </w:tcPr>
          <w:p w:rsidR="00892E89" w:rsidRPr="003602E6" w:rsidRDefault="00892E89" w:rsidP="003602E6">
            <w:pPr>
              <w:jc w:val="both"/>
              <w:outlineLvl w:val="1"/>
              <w:rPr>
                <w:rFonts w:ascii="Times New Roman" w:eastAsia="Arial Unicode MS" w:hAnsi="Times New Roman" w:cs="Times New Roman"/>
                <w:bCs/>
                <w:sz w:val="20"/>
                <w:szCs w:val="20"/>
              </w:rPr>
            </w:pPr>
            <w:r w:rsidRPr="003602E6">
              <w:rPr>
                <w:rFonts w:ascii="Times New Roman" w:eastAsia="Arial Unicode MS" w:hAnsi="Times New Roman" w:cs="Times New Roman"/>
                <w:bCs/>
                <w:sz w:val="20"/>
                <w:szCs w:val="20"/>
              </w:rPr>
              <w:t>2015</w:t>
            </w:r>
          </w:p>
        </w:tc>
        <w:tc>
          <w:tcPr>
            <w:tcW w:w="0" w:type="auto"/>
          </w:tcPr>
          <w:p w:rsidR="00892E89" w:rsidRPr="003602E6" w:rsidRDefault="00892E89" w:rsidP="003602E6">
            <w:pPr>
              <w:jc w:val="both"/>
              <w:rPr>
                <w:rFonts w:ascii="Times New Roman" w:eastAsia="Arial Unicode MS" w:hAnsi="Times New Roman" w:cs="Times New Roman"/>
                <w:sz w:val="20"/>
                <w:szCs w:val="20"/>
                <w:lang w:val="ru-RU"/>
              </w:rPr>
            </w:pPr>
            <w:r w:rsidRPr="003602E6">
              <w:rPr>
                <w:rFonts w:ascii="Times New Roman" w:eastAsia="Arial Unicode MS" w:hAnsi="Times New Roman" w:cs="Times New Roman"/>
                <w:sz w:val="20"/>
                <w:szCs w:val="20"/>
              </w:rPr>
              <w:t>Сателитният Център на ЕС се ръководи от Паскал Легаи (Pascal Legai). В него работят специалисти по въздушно и космическо разузнаване, цифрови географски информационни системи и обслужващ персонал, пр</w:t>
            </w:r>
            <w:r w:rsidR="00E003DA">
              <w:rPr>
                <w:rFonts w:ascii="Times New Roman" w:eastAsia="Arial Unicode MS" w:hAnsi="Times New Roman" w:cs="Times New Roman"/>
                <w:sz w:val="20"/>
                <w:szCs w:val="20"/>
              </w:rPr>
              <w:t xml:space="preserve">едоставени от държавите </w:t>
            </w:r>
            <w:r w:rsidRPr="003602E6">
              <w:rPr>
                <w:rFonts w:ascii="Times New Roman" w:eastAsia="Arial Unicode MS" w:hAnsi="Times New Roman" w:cs="Times New Roman"/>
                <w:sz w:val="20"/>
                <w:szCs w:val="20"/>
              </w:rPr>
              <w:t>членки. Одобреният бюджет на САТЦЕН за 2015 г. възлиза на почти 18 мил. е</w:t>
            </w:r>
            <w:r w:rsidR="00E003DA">
              <w:rPr>
                <w:rFonts w:ascii="Times New Roman" w:eastAsia="Arial Unicode MS" w:hAnsi="Times New Roman" w:cs="Times New Roman"/>
                <w:sz w:val="20"/>
                <w:szCs w:val="20"/>
              </w:rPr>
              <w:t xml:space="preserve">вро, като вноските на държавите </w:t>
            </w:r>
            <w:r w:rsidRPr="003602E6">
              <w:rPr>
                <w:rFonts w:ascii="Times New Roman" w:eastAsia="Arial Unicode MS" w:hAnsi="Times New Roman" w:cs="Times New Roman"/>
                <w:sz w:val="20"/>
                <w:szCs w:val="20"/>
              </w:rPr>
              <w:t xml:space="preserve">членки са малко над 12,2 мил. евро. </w:t>
            </w:r>
            <w:r w:rsidRPr="003602E6">
              <w:rPr>
                <w:rFonts w:ascii="Times New Roman" w:eastAsia="Arial Unicode MS" w:hAnsi="Times New Roman" w:cs="Times New Roman"/>
                <w:bCs/>
                <w:sz w:val="20"/>
                <w:szCs w:val="20"/>
              </w:rPr>
              <w:t xml:space="preserve">Понастоящем Сателитният център е единствената агенция с чисто разузнавателно предназначение. </w:t>
            </w:r>
            <w:r w:rsidRPr="003602E6">
              <w:rPr>
                <w:rFonts w:ascii="Times New Roman" w:eastAsia="Arial Unicode MS" w:hAnsi="Times New Roman" w:cs="Times New Roman"/>
                <w:sz w:val="20"/>
                <w:szCs w:val="20"/>
              </w:rPr>
              <w:t>С промените в дейността на Сателитния център и закриването на ЗЕС неговото значение за провеждане на общата европейска разузнавателна политика, беше редуцирано и на практика той стана неефективен в това направление. Неговата дейност се размива, понеже сътрудничи както с институциите на ЕС, така и с държавите и организациите които не членуват в него като ООН, организацията за неразпространение на химическите оръжия, Организацията за сигурност и сътрудничество в Европа, Международната атомна агенция и НАТО.</w:t>
            </w:r>
          </w:p>
        </w:tc>
      </w:tr>
    </w:tbl>
    <w:p w:rsidR="00A42747" w:rsidRPr="00A42747" w:rsidRDefault="00A42747" w:rsidP="00A42747">
      <w:pPr>
        <w:spacing w:line="276" w:lineRule="auto"/>
        <w:outlineLvl w:val="1"/>
        <w:rPr>
          <w:rFonts w:ascii="Times New Roman" w:eastAsia="Arial Unicode MS" w:hAnsi="Times New Roman" w:cs="Times New Roman"/>
          <w:i/>
          <w:sz w:val="24"/>
          <w:szCs w:val="24"/>
        </w:rPr>
      </w:pPr>
    </w:p>
    <w:p w:rsidR="00892E89" w:rsidRPr="0001027A" w:rsidRDefault="00892E89" w:rsidP="00D330F0">
      <w:pPr>
        <w:numPr>
          <w:ilvl w:val="1"/>
          <w:numId w:val="66"/>
        </w:numPr>
        <w:spacing w:line="276" w:lineRule="auto"/>
        <w:ind w:left="1276" w:hanging="425"/>
        <w:outlineLvl w:val="1"/>
        <w:rPr>
          <w:rFonts w:ascii="Times New Roman" w:eastAsia="Arial Unicode MS" w:hAnsi="Times New Roman" w:cs="Times New Roman"/>
          <w:i/>
          <w:sz w:val="24"/>
          <w:szCs w:val="24"/>
        </w:rPr>
      </w:pPr>
      <w:r w:rsidRPr="003602E6">
        <w:rPr>
          <w:rFonts w:ascii="Times New Roman" w:eastAsia="Arial Unicode MS" w:hAnsi="Times New Roman" w:cs="Times New Roman"/>
          <w:bCs/>
          <w:i/>
          <w:sz w:val="24"/>
          <w:szCs w:val="24"/>
        </w:rPr>
        <w:lastRenderedPageBreak/>
        <w:t>Европейски разузнавателен и ситуационен център (</w:t>
      </w:r>
      <w:r w:rsidRPr="003602E6">
        <w:rPr>
          <w:rFonts w:ascii="Times New Roman" w:eastAsia="Arial Unicode MS" w:hAnsi="Times New Roman" w:cs="Times New Roman"/>
          <w:i/>
          <w:sz w:val="24"/>
          <w:szCs w:val="24"/>
          <w:lang w:val="en-US"/>
        </w:rPr>
        <w:t>EU</w:t>
      </w:r>
      <w:r w:rsidRPr="003602E6">
        <w:rPr>
          <w:rFonts w:ascii="Times New Roman" w:eastAsia="Arial Unicode MS" w:hAnsi="Times New Roman" w:cs="Times New Roman"/>
          <w:i/>
          <w:sz w:val="24"/>
          <w:szCs w:val="24"/>
          <w:lang w:val="ru-RU"/>
        </w:rPr>
        <w:t xml:space="preserve"> </w:t>
      </w:r>
      <w:r w:rsidRPr="003602E6">
        <w:rPr>
          <w:rFonts w:ascii="Times New Roman" w:eastAsia="Arial Unicode MS" w:hAnsi="Times New Roman" w:cs="Times New Roman"/>
          <w:i/>
          <w:sz w:val="24"/>
          <w:szCs w:val="24"/>
          <w:lang w:val="en-US"/>
        </w:rPr>
        <w:t>INTCEN</w:t>
      </w:r>
      <w:r w:rsidRPr="003602E6">
        <w:rPr>
          <w:rFonts w:ascii="Times New Roman" w:eastAsia="Arial Unicode MS" w:hAnsi="Times New Roman" w:cs="Times New Roman"/>
          <w:bCs/>
          <w:i/>
          <w:sz w:val="24"/>
          <w:szCs w:val="24"/>
          <w:lang w:val="ru-RU"/>
        </w:rPr>
        <w:t>)</w:t>
      </w:r>
    </w:p>
    <w:p w:rsidR="0001027A" w:rsidRPr="003602E6" w:rsidRDefault="0001027A" w:rsidP="0001027A">
      <w:pPr>
        <w:spacing w:line="276" w:lineRule="auto"/>
        <w:ind w:left="1276"/>
        <w:outlineLvl w:val="1"/>
        <w:rPr>
          <w:rFonts w:ascii="Times New Roman" w:eastAsia="Arial Unicode MS" w:hAnsi="Times New Roman" w:cs="Times New Roman"/>
          <w:i/>
          <w:sz w:val="24"/>
          <w:szCs w:val="24"/>
        </w:rPr>
      </w:pPr>
    </w:p>
    <w:tbl>
      <w:tblPr>
        <w:tblStyle w:val="15"/>
        <w:tblW w:w="0" w:type="auto"/>
        <w:tblInd w:w="18" w:type="dxa"/>
        <w:tblLook w:val="04A0" w:firstRow="1" w:lastRow="0" w:firstColumn="1" w:lastColumn="0" w:noHBand="0" w:noVBand="1"/>
      </w:tblPr>
      <w:tblGrid>
        <w:gridCol w:w="616"/>
        <w:gridCol w:w="8652"/>
      </w:tblGrid>
      <w:tr w:rsidR="00892E89" w:rsidRPr="0001027A" w:rsidTr="00892E89">
        <w:tc>
          <w:tcPr>
            <w:tcW w:w="0" w:type="auto"/>
          </w:tcPr>
          <w:p w:rsidR="00892E89" w:rsidRPr="0001027A" w:rsidRDefault="00892E89" w:rsidP="0001027A">
            <w:pPr>
              <w:jc w:val="both"/>
              <w:rPr>
                <w:rFonts w:ascii="Times New Roman" w:eastAsia="Arial Unicode MS" w:hAnsi="Times New Roman" w:cs="Times New Roman"/>
                <w:bCs/>
                <w:sz w:val="20"/>
                <w:szCs w:val="20"/>
              </w:rPr>
            </w:pPr>
            <w:r w:rsidRPr="0001027A">
              <w:rPr>
                <w:rFonts w:ascii="Times New Roman" w:eastAsia="Arial Unicode MS" w:hAnsi="Times New Roman" w:cs="Times New Roman"/>
                <w:bCs/>
                <w:sz w:val="20"/>
                <w:szCs w:val="20"/>
              </w:rPr>
              <w:t>1990</w:t>
            </w:r>
          </w:p>
        </w:tc>
        <w:tc>
          <w:tcPr>
            <w:tcW w:w="0" w:type="auto"/>
          </w:tcPr>
          <w:p w:rsidR="00892E89" w:rsidRPr="0001027A" w:rsidRDefault="00892E89" w:rsidP="0001027A">
            <w:pPr>
              <w:jc w:val="both"/>
              <w:rPr>
                <w:rFonts w:ascii="Times New Roman" w:eastAsia="Arial Unicode MS" w:hAnsi="Times New Roman" w:cs="Times New Roman"/>
                <w:bCs/>
                <w:sz w:val="20"/>
                <w:szCs w:val="20"/>
              </w:rPr>
            </w:pPr>
            <w:r w:rsidRPr="0001027A">
              <w:rPr>
                <w:rFonts w:ascii="Times New Roman" w:eastAsia="Arial Unicode MS" w:hAnsi="Times New Roman" w:cs="Times New Roman"/>
                <w:sz w:val="20"/>
                <w:szCs w:val="20"/>
              </w:rPr>
              <w:t>ЕС създаде Европейски разузнавателен център (</w:t>
            </w:r>
            <w:r w:rsidRPr="0001027A">
              <w:rPr>
                <w:rFonts w:ascii="Times New Roman" w:eastAsia="Arial Unicode MS" w:hAnsi="Times New Roman" w:cs="Times New Roman"/>
                <w:sz w:val="20"/>
                <w:szCs w:val="20"/>
                <w:lang w:val="en-US"/>
              </w:rPr>
              <w:t>INTCEN</w:t>
            </w:r>
            <w:r w:rsidRPr="0001027A">
              <w:rPr>
                <w:rFonts w:ascii="Times New Roman" w:eastAsia="Arial Unicode MS" w:hAnsi="Times New Roman" w:cs="Times New Roman"/>
                <w:sz w:val="20"/>
                <w:szCs w:val="20"/>
                <w:lang w:val="ru-RU"/>
              </w:rPr>
              <w:t>)</w:t>
            </w:r>
            <w:r w:rsidRPr="0001027A">
              <w:rPr>
                <w:rFonts w:ascii="Times New Roman" w:eastAsia="Arial Unicode MS" w:hAnsi="Times New Roman" w:cs="Times New Roman"/>
                <w:sz w:val="20"/>
                <w:szCs w:val="20"/>
              </w:rPr>
              <w:t xml:space="preserve"> в рамките на който започнаха да действат няколко разузнавателни структури.</w:t>
            </w:r>
          </w:p>
        </w:tc>
      </w:tr>
      <w:tr w:rsidR="00892E89" w:rsidRPr="0001027A" w:rsidTr="00892E89">
        <w:tc>
          <w:tcPr>
            <w:tcW w:w="0" w:type="auto"/>
          </w:tcPr>
          <w:p w:rsidR="00892E89" w:rsidRPr="0001027A" w:rsidRDefault="00892E89" w:rsidP="0001027A">
            <w:pPr>
              <w:jc w:val="both"/>
              <w:rPr>
                <w:rFonts w:ascii="Times New Roman" w:eastAsia="Arial Unicode MS" w:hAnsi="Times New Roman" w:cs="Times New Roman"/>
                <w:bCs/>
                <w:sz w:val="20"/>
                <w:szCs w:val="20"/>
              </w:rPr>
            </w:pPr>
            <w:r w:rsidRPr="0001027A">
              <w:rPr>
                <w:rFonts w:ascii="Times New Roman" w:eastAsia="Arial Unicode MS" w:hAnsi="Times New Roman" w:cs="Times New Roman"/>
                <w:bCs/>
                <w:sz w:val="20"/>
                <w:szCs w:val="20"/>
              </w:rPr>
              <w:t>1999</w:t>
            </w:r>
          </w:p>
        </w:tc>
        <w:tc>
          <w:tcPr>
            <w:tcW w:w="0" w:type="auto"/>
          </w:tcPr>
          <w:p w:rsidR="00892E89" w:rsidRPr="0001027A" w:rsidRDefault="00892E89" w:rsidP="0001027A">
            <w:pPr>
              <w:jc w:val="both"/>
              <w:rPr>
                <w:rFonts w:ascii="Times New Roman" w:eastAsia="Arial Unicode MS" w:hAnsi="Times New Roman" w:cs="Times New Roman"/>
                <w:sz w:val="20"/>
                <w:szCs w:val="20"/>
              </w:rPr>
            </w:pPr>
            <w:r w:rsidRPr="0001027A">
              <w:rPr>
                <w:rFonts w:ascii="Times New Roman" w:eastAsia="Arial Unicode MS" w:hAnsi="Times New Roman" w:cs="Times New Roman"/>
                <w:sz w:val="20"/>
                <w:szCs w:val="20"/>
              </w:rPr>
              <w:t xml:space="preserve">По решение на Комитета на ЗЕС по технологии и космически изследвания </w:t>
            </w:r>
            <w:r w:rsidRPr="0001027A">
              <w:rPr>
                <w:rFonts w:ascii="Times New Roman" w:eastAsia="Arial Unicode MS" w:hAnsi="Times New Roman" w:cs="Times New Roman"/>
                <w:sz w:val="20"/>
                <w:szCs w:val="20"/>
                <w:lang w:val="en-US"/>
              </w:rPr>
              <w:t>INTCEN</w:t>
            </w:r>
            <w:r w:rsidRPr="0001027A">
              <w:rPr>
                <w:rFonts w:ascii="Times New Roman" w:eastAsia="Arial Unicode MS" w:hAnsi="Times New Roman" w:cs="Times New Roman"/>
                <w:sz w:val="20"/>
                <w:szCs w:val="20"/>
              </w:rPr>
              <w:t xml:space="preserve"> е трансформиран в отбранителна единица на ЕС, което е в духа на декларацията на ЕС от Кьолн под името Разузнавателен център на ЕС (EU INTCEN). Към него работи Ситуационен център (SITCEN)</w:t>
            </w:r>
          </w:p>
        </w:tc>
      </w:tr>
      <w:tr w:rsidR="00892E89" w:rsidRPr="0001027A" w:rsidTr="00892E89">
        <w:tc>
          <w:tcPr>
            <w:tcW w:w="0" w:type="auto"/>
          </w:tcPr>
          <w:p w:rsidR="00892E89" w:rsidRPr="0001027A" w:rsidRDefault="00892E89" w:rsidP="0001027A">
            <w:pPr>
              <w:jc w:val="both"/>
              <w:rPr>
                <w:rFonts w:ascii="Times New Roman" w:eastAsia="Arial Unicode MS" w:hAnsi="Times New Roman" w:cs="Times New Roman"/>
                <w:bCs/>
                <w:sz w:val="20"/>
                <w:szCs w:val="20"/>
              </w:rPr>
            </w:pPr>
            <w:r w:rsidRPr="0001027A">
              <w:rPr>
                <w:rFonts w:ascii="Times New Roman" w:eastAsia="Arial Unicode MS" w:hAnsi="Times New Roman" w:cs="Times New Roman"/>
                <w:bCs/>
                <w:sz w:val="20"/>
                <w:szCs w:val="20"/>
              </w:rPr>
              <w:t>2005</w:t>
            </w:r>
          </w:p>
        </w:tc>
        <w:tc>
          <w:tcPr>
            <w:tcW w:w="0" w:type="auto"/>
          </w:tcPr>
          <w:p w:rsidR="00892E89" w:rsidRPr="0001027A" w:rsidRDefault="00892E89" w:rsidP="0001027A">
            <w:pPr>
              <w:jc w:val="both"/>
              <w:rPr>
                <w:rFonts w:ascii="Times New Roman" w:eastAsia="Arial Unicode MS" w:hAnsi="Times New Roman" w:cs="Times New Roman"/>
                <w:sz w:val="20"/>
                <w:szCs w:val="20"/>
              </w:rPr>
            </w:pPr>
            <w:r w:rsidRPr="0001027A">
              <w:rPr>
                <w:rFonts w:ascii="Times New Roman" w:eastAsia="Arial Unicode MS" w:hAnsi="Times New Roman" w:cs="Times New Roman"/>
                <w:sz w:val="20"/>
                <w:szCs w:val="20"/>
              </w:rPr>
              <w:t>Образува се Европейски ситуационен център (</w:t>
            </w:r>
            <w:r w:rsidRPr="0001027A">
              <w:rPr>
                <w:rFonts w:ascii="Times New Roman" w:eastAsia="Arial Unicode MS" w:hAnsi="Times New Roman" w:cs="Times New Roman"/>
                <w:iCs/>
                <w:sz w:val="20"/>
                <w:szCs w:val="20"/>
              </w:rPr>
              <w:t xml:space="preserve">EU Situation Centre - </w:t>
            </w:r>
            <w:r w:rsidRPr="0001027A">
              <w:rPr>
                <w:rFonts w:ascii="Times New Roman" w:eastAsia="Arial Unicode MS" w:hAnsi="Times New Roman" w:cs="Times New Roman"/>
                <w:sz w:val="20"/>
                <w:szCs w:val="20"/>
              </w:rPr>
              <w:t>SITCEN</w:t>
            </w:r>
            <w:r w:rsidRPr="0001027A">
              <w:rPr>
                <w:rFonts w:ascii="Times New Roman" w:eastAsia="Arial Unicode MS" w:hAnsi="Times New Roman" w:cs="Times New Roman"/>
                <w:iCs/>
                <w:sz w:val="20"/>
                <w:szCs w:val="20"/>
              </w:rPr>
              <w:t xml:space="preserve">). </w:t>
            </w:r>
          </w:p>
        </w:tc>
      </w:tr>
      <w:tr w:rsidR="00892E89" w:rsidRPr="0001027A" w:rsidTr="00892E89">
        <w:tc>
          <w:tcPr>
            <w:tcW w:w="0" w:type="auto"/>
          </w:tcPr>
          <w:p w:rsidR="00892E89" w:rsidRPr="0001027A" w:rsidRDefault="00892E89" w:rsidP="0001027A">
            <w:pPr>
              <w:jc w:val="both"/>
              <w:rPr>
                <w:rFonts w:ascii="Times New Roman" w:eastAsia="Arial Unicode MS" w:hAnsi="Times New Roman" w:cs="Times New Roman"/>
                <w:bCs/>
                <w:sz w:val="20"/>
                <w:szCs w:val="20"/>
              </w:rPr>
            </w:pPr>
            <w:r w:rsidRPr="0001027A">
              <w:rPr>
                <w:rFonts w:ascii="Times New Roman" w:eastAsia="Arial Unicode MS" w:hAnsi="Times New Roman" w:cs="Times New Roman"/>
                <w:bCs/>
                <w:sz w:val="20"/>
                <w:szCs w:val="20"/>
              </w:rPr>
              <w:t>2007</w:t>
            </w:r>
          </w:p>
        </w:tc>
        <w:tc>
          <w:tcPr>
            <w:tcW w:w="0" w:type="auto"/>
          </w:tcPr>
          <w:p w:rsidR="00892E89" w:rsidRPr="0001027A" w:rsidRDefault="00892E89" w:rsidP="0001027A">
            <w:pPr>
              <w:jc w:val="both"/>
              <w:rPr>
                <w:rFonts w:ascii="Times New Roman" w:eastAsia="Arial Unicode MS" w:hAnsi="Times New Roman" w:cs="Times New Roman"/>
                <w:sz w:val="20"/>
                <w:szCs w:val="20"/>
              </w:rPr>
            </w:pPr>
            <w:r w:rsidRPr="0001027A">
              <w:rPr>
                <w:rFonts w:ascii="Times New Roman" w:eastAsia="Arial Unicode MS" w:hAnsi="Times New Roman" w:cs="Times New Roman"/>
                <w:sz w:val="20"/>
                <w:szCs w:val="20"/>
              </w:rPr>
              <w:t>EU INTCEN стана част от Обединените разузнавателни възможности (Single Intelligence Analysis Capacity - SIAC), които обхващат цивилното разузнаване в лицето на EU INTCEN и разузнавателния отдел на Европейските въоръжени сили (</w:t>
            </w:r>
            <w:r w:rsidRPr="0001027A">
              <w:rPr>
                <w:rFonts w:ascii="Times New Roman" w:eastAsia="Arial Unicode MS" w:hAnsi="Times New Roman" w:cs="Times New Roman"/>
                <w:sz w:val="20"/>
                <w:szCs w:val="20"/>
                <w:shd w:val="clear" w:color="auto" w:fill="FFFFFF"/>
              </w:rPr>
              <w:t>European Union Military Staff - EUMS</w:t>
            </w:r>
            <w:r w:rsidRPr="0001027A">
              <w:rPr>
                <w:rFonts w:ascii="Times New Roman" w:eastAsia="Arial Unicode MS" w:hAnsi="Times New Roman" w:cs="Times New Roman"/>
                <w:sz w:val="20"/>
                <w:szCs w:val="20"/>
              </w:rPr>
              <w:t>). Предназначението на SIAC е да изготвя разузнавателни оценки, въз основа на получената информация от цивилното и военното разузнаване.</w:t>
            </w:r>
          </w:p>
        </w:tc>
      </w:tr>
      <w:tr w:rsidR="00892E89" w:rsidRPr="0001027A" w:rsidTr="00892E89">
        <w:tc>
          <w:tcPr>
            <w:tcW w:w="0" w:type="auto"/>
          </w:tcPr>
          <w:p w:rsidR="00892E89" w:rsidRPr="0001027A" w:rsidRDefault="00892E89" w:rsidP="0001027A">
            <w:pPr>
              <w:jc w:val="both"/>
              <w:rPr>
                <w:rFonts w:ascii="Times New Roman" w:eastAsia="Arial Unicode MS" w:hAnsi="Times New Roman" w:cs="Times New Roman"/>
                <w:bCs/>
                <w:sz w:val="20"/>
                <w:szCs w:val="20"/>
              </w:rPr>
            </w:pPr>
            <w:r w:rsidRPr="0001027A">
              <w:rPr>
                <w:rFonts w:ascii="Times New Roman" w:eastAsia="Arial Unicode MS" w:hAnsi="Times New Roman" w:cs="Times New Roman"/>
                <w:bCs/>
                <w:sz w:val="20"/>
                <w:szCs w:val="20"/>
              </w:rPr>
              <w:t>2011</w:t>
            </w:r>
          </w:p>
        </w:tc>
        <w:tc>
          <w:tcPr>
            <w:tcW w:w="0" w:type="auto"/>
          </w:tcPr>
          <w:p w:rsidR="00892E89" w:rsidRPr="0001027A" w:rsidRDefault="00892E89" w:rsidP="0001027A">
            <w:pPr>
              <w:jc w:val="both"/>
              <w:rPr>
                <w:rFonts w:ascii="Times New Roman" w:eastAsia="Arial Unicode MS" w:hAnsi="Times New Roman" w:cs="Times New Roman"/>
                <w:sz w:val="20"/>
                <w:szCs w:val="20"/>
              </w:rPr>
            </w:pPr>
            <w:r w:rsidRPr="0001027A">
              <w:rPr>
                <w:rFonts w:ascii="Times New Roman" w:eastAsia="Arial Unicode MS" w:hAnsi="Times New Roman" w:cs="Times New Roman"/>
                <w:sz w:val="20"/>
                <w:szCs w:val="20"/>
              </w:rPr>
              <w:t xml:space="preserve">EU INTCEN стана част от </w:t>
            </w:r>
            <w:r w:rsidRPr="0001027A">
              <w:rPr>
                <w:rFonts w:ascii="Times New Roman" w:eastAsia="Arial Unicode MS" w:hAnsi="Times New Roman" w:cs="Times New Roman"/>
                <w:bCs/>
                <w:i/>
                <w:sz w:val="20"/>
                <w:szCs w:val="20"/>
              </w:rPr>
              <w:t>Европейската служба</w:t>
            </w:r>
            <w:r w:rsidRPr="0001027A">
              <w:rPr>
                <w:rFonts w:ascii="Times New Roman" w:eastAsia="Arial Unicode MS" w:hAnsi="Times New Roman" w:cs="Times New Roman"/>
                <w:sz w:val="20"/>
                <w:szCs w:val="20"/>
              </w:rPr>
              <w:t xml:space="preserve"> за външни работи (</w:t>
            </w:r>
            <w:r w:rsidRPr="0001027A">
              <w:rPr>
                <w:rFonts w:ascii="Times New Roman" w:eastAsia="Arial Unicode MS" w:hAnsi="Times New Roman" w:cs="Times New Roman"/>
                <w:sz w:val="20"/>
                <w:szCs w:val="20"/>
                <w:lang w:val="en-US"/>
              </w:rPr>
              <w:t>European</w:t>
            </w:r>
            <w:r w:rsidRPr="0001027A">
              <w:rPr>
                <w:rFonts w:ascii="Times New Roman" w:eastAsia="Arial Unicode MS" w:hAnsi="Times New Roman" w:cs="Times New Roman"/>
                <w:sz w:val="20"/>
                <w:szCs w:val="20"/>
              </w:rPr>
              <w:t xml:space="preserve"> </w:t>
            </w:r>
            <w:r w:rsidRPr="0001027A">
              <w:rPr>
                <w:rFonts w:ascii="Times New Roman" w:eastAsia="Arial Unicode MS" w:hAnsi="Times New Roman" w:cs="Times New Roman"/>
                <w:sz w:val="20"/>
                <w:szCs w:val="20"/>
                <w:lang w:val="en-US"/>
              </w:rPr>
              <w:t>External</w:t>
            </w:r>
            <w:r w:rsidRPr="0001027A">
              <w:rPr>
                <w:rFonts w:ascii="Times New Roman" w:eastAsia="Arial Unicode MS" w:hAnsi="Times New Roman" w:cs="Times New Roman"/>
                <w:sz w:val="20"/>
                <w:szCs w:val="20"/>
              </w:rPr>
              <w:t xml:space="preserve"> </w:t>
            </w:r>
            <w:r w:rsidRPr="0001027A">
              <w:rPr>
                <w:rFonts w:ascii="Times New Roman" w:eastAsia="Arial Unicode MS" w:hAnsi="Times New Roman" w:cs="Times New Roman"/>
                <w:sz w:val="20"/>
                <w:szCs w:val="20"/>
                <w:lang w:val="en-US"/>
              </w:rPr>
              <w:t>Action</w:t>
            </w:r>
            <w:r w:rsidRPr="0001027A">
              <w:rPr>
                <w:rFonts w:ascii="Times New Roman" w:eastAsia="Arial Unicode MS" w:hAnsi="Times New Roman" w:cs="Times New Roman"/>
                <w:sz w:val="20"/>
                <w:szCs w:val="20"/>
              </w:rPr>
              <w:t xml:space="preserve"> </w:t>
            </w:r>
            <w:r w:rsidRPr="0001027A">
              <w:rPr>
                <w:rFonts w:ascii="Times New Roman" w:eastAsia="Arial Unicode MS" w:hAnsi="Times New Roman" w:cs="Times New Roman"/>
                <w:sz w:val="20"/>
                <w:szCs w:val="20"/>
                <w:lang w:val="en-US"/>
              </w:rPr>
              <w:t>Service </w:t>
            </w:r>
            <w:r w:rsidRPr="0001027A">
              <w:rPr>
                <w:rFonts w:ascii="Times New Roman" w:eastAsia="Arial Unicode MS" w:hAnsi="Times New Roman" w:cs="Times New Roman"/>
                <w:sz w:val="20"/>
                <w:szCs w:val="20"/>
              </w:rPr>
              <w:t xml:space="preserve">- </w:t>
            </w:r>
            <w:r w:rsidRPr="0001027A">
              <w:rPr>
                <w:rFonts w:ascii="Times New Roman" w:eastAsia="Arial Unicode MS" w:hAnsi="Times New Roman" w:cs="Times New Roman"/>
                <w:sz w:val="20"/>
                <w:szCs w:val="20"/>
                <w:lang w:val="en-US"/>
              </w:rPr>
              <w:t>EEAS</w:t>
            </w:r>
            <w:r w:rsidRPr="0001027A">
              <w:rPr>
                <w:rFonts w:ascii="Times New Roman" w:eastAsia="Arial Unicode MS" w:hAnsi="Times New Roman" w:cs="Times New Roman"/>
                <w:sz w:val="20"/>
                <w:szCs w:val="20"/>
              </w:rPr>
              <w:t xml:space="preserve">, или </w:t>
            </w:r>
            <w:r w:rsidRPr="0001027A">
              <w:rPr>
                <w:rFonts w:ascii="Times New Roman" w:eastAsia="Arial Unicode MS" w:hAnsi="Times New Roman" w:cs="Times New Roman"/>
                <w:sz w:val="20"/>
                <w:szCs w:val="20"/>
                <w:lang w:val="en-US"/>
              </w:rPr>
              <w:t>European</w:t>
            </w:r>
            <w:r w:rsidRPr="0001027A">
              <w:rPr>
                <w:rFonts w:ascii="Times New Roman" w:eastAsia="Arial Unicode MS" w:hAnsi="Times New Roman" w:cs="Times New Roman"/>
                <w:sz w:val="20"/>
                <w:szCs w:val="20"/>
              </w:rPr>
              <w:t xml:space="preserve"> </w:t>
            </w:r>
            <w:r w:rsidRPr="0001027A">
              <w:rPr>
                <w:rFonts w:ascii="Times New Roman" w:eastAsia="Arial Unicode MS" w:hAnsi="Times New Roman" w:cs="Times New Roman"/>
                <w:sz w:val="20"/>
                <w:szCs w:val="20"/>
                <w:lang w:val="en-US"/>
              </w:rPr>
              <w:t>Action</w:t>
            </w:r>
            <w:r w:rsidRPr="0001027A">
              <w:rPr>
                <w:rFonts w:ascii="Times New Roman" w:eastAsia="Arial Unicode MS" w:hAnsi="Times New Roman" w:cs="Times New Roman"/>
                <w:sz w:val="20"/>
                <w:szCs w:val="20"/>
              </w:rPr>
              <w:t xml:space="preserve"> </w:t>
            </w:r>
            <w:r w:rsidRPr="0001027A">
              <w:rPr>
                <w:rFonts w:ascii="Times New Roman" w:eastAsia="Arial Unicode MS" w:hAnsi="Times New Roman" w:cs="Times New Roman"/>
                <w:sz w:val="20"/>
                <w:szCs w:val="20"/>
                <w:lang w:val="en-US"/>
              </w:rPr>
              <w:t>Service </w:t>
            </w:r>
            <w:r w:rsidRPr="0001027A">
              <w:rPr>
                <w:rFonts w:ascii="Times New Roman" w:eastAsia="Arial Unicode MS" w:hAnsi="Times New Roman" w:cs="Times New Roman"/>
                <w:sz w:val="20"/>
                <w:szCs w:val="20"/>
              </w:rPr>
              <w:t xml:space="preserve">- </w:t>
            </w:r>
            <w:r w:rsidRPr="0001027A">
              <w:rPr>
                <w:rFonts w:ascii="Times New Roman" w:eastAsia="Arial Unicode MS" w:hAnsi="Times New Roman" w:cs="Times New Roman"/>
                <w:sz w:val="20"/>
                <w:szCs w:val="20"/>
                <w:lang w:val="en-US"/>
              </w:rPr>
              <w:t>EAS</w:t>
            </w:r>
            <w:r w:rsidRPr="0001027A">
              <w:rPr>
                <w:rFonts w:ascii="Times New Roman" w:eastAsia="Arial Unicode MS" w:hAnsi="Times New Roman" w:cs="Times New Roman"/>
                <w:sz w:val="20"/>
                <w:szCs w:val="20"/>
              </w:rPr>
              <w:t>), съответно под ръководството на Върховния представител за външни работи и политика на сигурност на ЕС Федерика Могерини.</w:t>
            </w:r>
          </w:p>
        </w:tc>
      </w:tr>
      <w:tr w:rsidR="00892E89" w:rsidRPr="0001027A" w:rsidTr="00892E89">
        <w:tc>
          <w:tcPr>
            <w:tcW w:w="0" w:type="auto"/>
          </w:tcPr>
          <w:p w:rsidR="00892E89" w:rsidRPr="0001027A" w:rsidRDefault="00892E89" w:rsidP="0001027A">
            <w:pPr>
              <w:jc w:val="both"/>
              <w:rPr>
                <w:rFonts w:ascii="Times New Roman" w:eastAsia="Arial Unicode MS" w:hAnsi="Times New Roman" w:cs="Times New Roman"/>
                <w:bCs/>
                <w:sz w:val="20"/>
                <w:szCs w:val="20"/>
              </w:rPr>
            </w:pPr>
            <w:r w:rsidRPr="0001027A">
              <w:rPr>
                <w:rFonts w:ascii="Times New Roman" w:eastAsia="Arial Unicode MS" w:hAnsi="Times New Roman" w:cs="Times New Roman"/>
                <w:bCs/>
                <w:sz w:val="20"/>
                <w:szCs w:val="20"/>
              </w:rPr>
              <w:t>2014</w:t>
            </w:r>
          </w:p>
        </w:tc>
        <w:tc>
          <w:tcPr>
            <w:tcW w:w="0" w:type="auto"/>
          </w:tcPr>
          <w:p w:rsidR="00892E89" w:rsidRPr="0001027A" w:rsidRDefault="00892E89" w:rsidP="0001027A">
            <w:pPr>
              <w:jc w:val="both"/>
              <w:rPr>
                <w:rFonts w:ascii="Times New Roman" w:eastAsia="Arial Unicode MS" w:hAnsi="Times New Roman" w:cs="Times New Roman"/>
                <w:sz w:val="20"/>
                <w:szCs w:val="20"/>
              </w:rPr>
            </w:pPr>
            <w:r w:rsidRPr="0001027A">
              <w:rPr>
                <w:rFonts w:ascii="Times New Roman" w:eastAsia="Arial Unicode MS" w:hAnsi="Times New Roman" w:cs="Times New Roman"/>
                <w:sz w:val="20"/>
                <w:szCs w:val="20"/>
              </w:rPr>
              <w:t>По искане на Солана Съветът на ЕС създаде в SITCEN Контратерористичен отдел, който е натоварен със задача да прави контра-терористичен разузнавателен анализ в помощ на слу</w:t>
            </w:r>
            <w:r w:rsidR="00E003DA">
              <w:rPr>
                <w:rFonts w:ascii="Times New Roman" w:eastAsia="Arial Unicode MS" w:hAnsi="Times New Roman" w:cs="Times New Roman"/>
                <w:sz w:val="20"/>
                <w:szCs w:val="20"/>
              </w:rPr>
              <w:t xml:space="preserve">жбите за сигурност на държавите </w:t>
            </w:r>
            <w:r w:rsidRPr="0001027A">
              <w:rPr>
                <w:rFonts w:ascii="Times New Roman" w:eastAsia="Arial Unicode MS" w:hAnsi="Times New Roman" w:cs="Times New Roman"/>
                <w:sz w:val="20"/>
                <w:szCs w:val="20"/>
              </w:rPr>
              <w:t>членки.</w:t>
            </w:r>
          </w:p>
        </w:tc>
      </w:tr>
      <w:tr w:rsidR="00892E89" w:rsidRPr="0001027A" w:rsidTr="00892E89">
        <w:tc>
          <w:tcPr>
            <w:tcW w:w="0" w:type="auto"/>
          </w:tcPr>
          <w:p w:rsidR="00892E89" w:rsidRPr="0001027A" w:rsidRDefault="00892E89" w:rsidP="0001027A">
            <w:pPr>
              <w:jc w:val="both"/>
              <w:rPr>
                <w:rFonts w:ascii="Times New Roman" w:eastAsia="Arial Unicode MS" w:hAnsi="Times New Roman" w:cs="Times New Roman"/>
                <w:bCs/>
                <w:sz w:val="20"/>
                <w:szCs w:val="20"/>
              </w:rPr>
            </w:pPr>
            <w:r w:rsidRPr="0001027A">
              <w:rPr>
                <w:rFonts w:ascii="Times New Roman" w:eastAsia="Arial Unicode MS" w:hAnsi="Times New Roman" w:cs="Times New Roman"/>
                <w:bCs/>
                <w:sz w:val="20"/>
                <w:szCs w:val="20"/>
              </w:rPr>
              <w:t>2015</w:t>
            </w:r>
          </w:p>
        </w:tc>
        <w:tc>
          <w:tcPr>
            <w:tcW w:w="0" w:type="auto"/>
          </w:tcPr>
          <w:p w:rsidR="00892E89" w:rsidRPr="0001027A" w:rsidRDefault="00892E89" w:rsidP="0001027A">
            <w:pPr>
              <w:jc w:val="both"/>
              <w:rPr>
                <w:rFonts w:ascii="Times New Roman" w:eastAsia="Arial Unicode MS" w:hAnsi="Times New Roman" w:cs="Times New Roman"/>
                <w:sz w:val="20"/>
                <w:szCs w:val="20"/>
              </w:rPr>
            </w:pPr>
            <w:r w:rsidRPr="0001027A">
              <w:rPr>
                <w:rFonts w:ascii="Times New Roman" w:eastAsia="Arial Unicode MS" w:hAnsi="Times New Roman" w:cs="Times New Roman"/>
                <w:iCs/>
                <w:sz w:val="20"/>
                <w:szCs w:val="20"/>
              </w:rPr>
              <w:t>Бившият шеф на външното разузнаване на Германия (</w:t>
            </w:r>
            <w:hyperlink r:id="rId36" w:tooltip="Federal Intelligence Service (Germany)" w:history="1">
              <w:r w:rsidRPr="0001027A">
                <w:rPr>
                  <w:rFonts w:ascii="Times New Roman" w:eastAsia="Arial Unicode MS" w:hAnsi="Times New Roman" w:cs="Times New Roman"/>
                  <w:sz w:val="20"/>
                  <w:szCs w:val="20"/>
                </w:rPr>
                <w:t>BND</w:t>
              </w:r>
            </w:hyperlink>
            <w:r w:rsidRPr="0001027A">
              <w:rPr>
                <w:rFonts w:ascii="Times New Roman" w:eastAsia="Arial Unicode MS" w:hAnsi="Times New Roman" w:cs="Times New Roman"/>
                <w:sz w:val="20"/>
                <w:szCs w:val="20"/>
              </w:rPr>
              <w:t>) Герхард Конрад (</w:t>
            </w:r>
            <w:hyperlink r:id="rId37" w:tooltip="Gerhard Conrad (intelligence officer)" w:history="1">
              <w:r w:rsidRPr="0001027A">
                <w:rPr>
                  <w:rFonts w:ascii="Times New Roman" w:eastAsia="Arial Unicode MS" w:hAnsi="Times New Roman" w:cs="Times New Roman"/>
                  <w:sz w:val="20"/>
                  <w:szCs w:val="20"/>
                  <w:u w:val="single"/>
                </w:rPr>
                <w:t>Gerhard Conrad</w:t>
              </w:r>
            </w:hyperlink>
            <w:r w:rsidRPr="0001027A">
              <w:rPr>
                <w:rFonts w:ascii="Times New Roman" w:eastAsia="Arial Unicode MS" w:hAnsi="Times New Roman" w:cs="Times New Roman"/>
                <w:sz w:val="20"/>
                <w:szCs w:val="20"/>
              </w:rPr>
              <w:t xml:space="preserve">), пое </w:t>
            </w:r>
            <w:r w:rsidRPr="0001027A">
              <w:rPr>
                <w:rFonts w:ascii="Times New Roman" w:eastAsia="Arial Unicode MS" w:hAnsi="Times New Roman" w:cs="Times New Roman"/>
                <w:iCs/>
                <w:sz w:val="20"/>
                <w:szCs w:val="20"/>
              </w:rPr>
              <w:t xml:space="preserve">ръководството на </w:t>
            </w:r>
            <w:r w:rsidRPr="0001027A">
              <w:rPr>
                <w:rFonts w:ascii="Times New Roman" w:eastAsia="Arial Unicode MS" w:hAnsi="Times New Roman" w:cs="Times New Roman"/>
                <w:sz w:val="20"/>
                <w:szCs w:val="20"/>
              </w:rPr>
              <w:t>EU INTCEN.</w:t>
            </w:r>
          </w:p>
        </w:tc>
      </w:tr>
    </w:tbl>
    <w:p w:rsidR="00892E89" w:rsidRPr="00892E89" w:rsidRDefault="00892E89" w:rsidP="00892E89">
      <w:pPr>
        <w:spacing w:line="276" w:lineRule="auto"/>
        <w:ind w:left="624"/>
        <w:contextualSpacing/>
        <w:rPr>
          <w:rFonts w:ascii="Times New Roman" w:eastAsia="Times New Roman" w:hAnsi="Times New Roman" w:cs="Times New Roman"/>
          <w:b/>
          <w:sz w:val="24"/>
          <w:szCs w:val="24"/>
          <w:lang w:eastAsia="bg-BG"/>
        </w:rPr>
      </w:pPr>
    </w:p>
    <w:p w:rsidR="00892E89" w:rsidRPr="0001027A" w:rsidRDefault="00892E89" w:rsidP="00D330F0">
      <w:pPr>
        <w:numPr>
          <w:ilvl w:val="1"/>
          <w:numId w:val="66"/>
        </w:numPr>
        <w:spacing w:line="276" w:lineRule="auto"/>
        <w:ind w:left="0" w:firstLine="851"/>
        <w:contextualSpacing/>
        <w:rPr>
          <w:rFonts w:ascii="Times New Roman" w:eastAsia="Times New Roman" w:hAnsi="Times New Roman" w:cs="Times New Roman"/>
          <w:i/>
          <w:sz w:val="24"/>
          <w:szCs w:val="24"/>
          <w:lang w:eastAsia="bg-BG"/>
        </w:rPr>
      </w:pPr>
      <w:r w:rsidRPr="0001027A">
        <w:rPr>
          <w:rFonts w:ascii="Times New Roman" w:eastAsia="Times New Roman" w:hAnsi="Times New Roman" w:cs="Times New Roman"/>
          <w:i/>
          <w:sz w:val="24"/>
          <w:szCs w:val="24"/>
          <w:lang w:eastAsia="bg-BG"/>
        </w:rPr>
        <w:t>Други структури, имащи отношение към разузнавателната дейност на ЕС</w:t>
      </w:r>
    </w:p>
    <w:p w:rsidR="00892E89" w:rsidRPr="00892E89" w:rsidRDefault="00892E89" w:rsidP="0001027A">
      <w:pPr>
        <w:tabs>
          <w:tab w:val="left" w:pos="810"/>
        </w:tabs>
        <w:spacing w:line="276" w:lineRule="auto"/>
        <w:ind w:firstLine="547"/>
        <w:jc w:val="center"/>
        <w:rPr>
          <w:rFonts w:ascii="Times New Roman" w:eastAsia="Arial Unicode MS" w:hAnsi="Times New Roman" w:cs="Times New Roman"/>
          <w:sz w:val="24"/>
          <w:szCs w:val="24"/>
          <w:u w:val="single"/>
        </w:rPr>
      </w:pPr>
      <w:r w:rsidRPr="00892E89">
        <w:rPr>
          <w:rFonts w:ascii="Times New Roman" w:eastAsia="Arial Unicode MS" w:hAnsi="Times New Roman" w:cs="Times New Roman"/>
          <w:sz w:val="24"/>
          <w:szCs w:val="24"/>
          <w:u w:val="single"/>
        </w:rPr>
        <w:t>Програма Хелиос</w:t>
      </w:r>
    </w:p>
    <w:tbl>
      <w:tblPr>
        <w:tblStyle w:val="15"/>
        <w:tblW w:w="0" w:type="auto"/>
        <w:tblLook w:val="04A0" w:firstRow="1" w:lastRow="0" w:firstColumn="1" w:lastColumn="0" w:noHBand="0" w:noVBand="1"/>
      </w:tblPr>
      <w:tblGrid>
        <w:gridCol w:w="616"/>
        <w:gridCol w:w="8512"/>
      </w:tblGrid>
      <w:tr w:rsidR="00892E89" w:rsidRPr="0001027A" w:rsidTr="00892E89">
        <w:tc>
          <w:tcPr>
            <w:tcW w:w="0" w:type="auto"/>
          </w:tcPr>
          <w:p w:rsidR="00892E89" w:rsidRPr="0001027A" w:rsidRDefault="00892E89" w:rsidP="0001027A">
            <w:pPr>
              <w:tabs>
                <w:tab w:val="left" w:pos="810"/>
              </w:tabs>
              <w:jc w:val="both"/>
              <w:rPr>
                <w:rFonts w:ascii="Times New Roman" w:eastAsia="Arial Unicode MS" w:hAnsi="Times New Roman" w:cs="Times New Roman"/>
                <w:sz w:val="20"/>
                <w:szCs w:val="20"/>
                <w:lang w:val="en-US"/>
              </w:rPr>
            </w:pPr>
            <w:r w:rsidRPr="0001027A">
              <w:rPr>
                <w:rFonts w:ascii="Times New Roman" w:eastAsia="Arial Unicode MS" w:hAnsi="Times New Roman" w:cs="Times New Roman"/>
                <w:sz w:val="20"/>
                <w:szCs w:val="20"/>
                <w:lang w:val="en-US"/>
              </w:rPr>
              <w:t>1995</w:t>
            </w:r>
          </w:p>
        </w:tc>
        <w:tc>
          <w:tcPr>
            <w:tcW w:w="8512" w:type="dxa"/>
          </w:tcPr>
          <w:p w:rsidR="00892E89" w:rsidRPr="0001027A" w:rsidRDefault="00892E89" w:rsidP="0001027A">
            <w:pPr>
              <w:tabs>
                <w:tab w:val="left" w:pos="810"/>
              </w:tabs>
              <w:jc w:val="both"/>
              <w:rPr>
                <w:rFonts w:ascii="Times New Roman" w:eastAsia="Arial Unicode MS" w:hAnsi="Times New Roman" w:cs="Times New Roman"/>
                <w:sz w:val="20"/>
                <w:szCs w:val="20"/>
                <w:lang w:val="ru-RU"/>
              </w:rPr>
            </w:pPr>
            <w:r w:rsidRPr="0001027A">
              <w:rPr>
                <w:rFonts w:ascii="Times New Roman" w:eastAsia="Arial Unicode MS" w:hAnsi="Times New Roman" w:cs="Times New Roman"/>
                <w:sz w:val="20"/>
                <w:szCs w:val="20"/>
              </w:rPr>
              <w:t>Франция изстреля Хелиос 1А със срок на използване до 2002. Италия и Испания подпомогнаха финансово проекта и притежаваха съответно 14% и 7% акции от него. Всеки от участниците можеше да получава снимков материал пропорционално на инвестициите които е направил. Хелиос 1А беше използван успешно по време на войната в Косово за подготовка на операциите и оценка на пораженията от бомбардировките</w:t>
            </w:r>
          </w:p>
        </w:tc>
      </w:tr>
      <w:tr w:rsidR="00892E89" w:rsidRPr="0001027A" w:rsidTr="00892E89">
        <w:tc>
          <w:tcPr>
            <w:tcW w:w="0" w:type="auto"/>
          </w:tcPr>
          <w:p w:rsidR="00892E89" w:rsidRPr="0001027A" w:rsidRDefault="00892E89" w:rsidP="0001027A">
            <w:pPr>
              <w:tabs>
                <w:tab w:val="left" w:pos="810"/>
              </w:tabs>
              <w:jc w:val="both"/>
              <w:rPr>
                <w:rFonts w:ascii="Times New Roman" w:eastAsia="Arial Unicode MS" w:hAnsi="Times New Roman" w:cs="Times New Roman"/>
                <w:sz w:val="20"/>
                <w:szCs w:val="20"/>
              </w:rPr>
            </w:pPr>
            <w:r w:rsidRPr="0001027A">
              <w:rPr>
                <w:rFonts w:ascii="Times New Roman" w:eastAsia="Arial Unicode MS" w:hAnsi="Times New Roman" w:cs="Times New Roman"/>
                <w:sz w:val="20"/>
                <w:szCs w:val="20"/>
              </w:rPr>
              <w:t>1999</w:t>
            </w:r>
          </w:p>
        </w:tc>
        <w:tc>
          <w:tcPr>
            <w:tcW w:w="8512" w:type="dxa"/>
          </w:tcPr>
          <w:p w:rsidR="00892E89" w:rsidRPr="0001027A" w:rsidRDefault="00892E89" w:rsidP="0001027A">
            <w:pPr>
              <w:tabs>
                <w:tab w:val="left" w:pos="810"/>
              </w:tabs>
              <w:jc w:val="both"/>
              <w:rPr>
                <w:rFonts w:ascii="Times New Roman" w:eastAsia="Arial Unicode MS" w:hAnsi="Times New Roman" w:cs="Times New Roman"/>
                <w:sz w:val="20"/>
                <w:szCs w:val="20"/>
              </w:rPr>
            </w:pPr>
            <w:r w:rsidRPr="0001027A">
              <w:rPr>
                <w:rFonts w:ascii="Times New Roman" w:eastAsia="Arial Unicode MS" w:hAnsi="Times New Roman" w:cs="Times New Roman"/>
                <w:sz w:val="20"/>
                <w:szCs w:val="20"/>
              </w:rPr>
              <w:t>Изстрелян е Хелиос 1В, като 17% от информацията беше за трите държави осъществили проекта. Очакваше се този процент да нараства непрекъснато в бъдеще. Снимките на Хелиос бяха използвани също и от ЗЕС за нуждите на неговото разузнаване и военно планиране.</w:t>
            </w:r>
          </w:p>
        </w:tc>
      </w:tr>
      <w:tr w:rsidR="00892E89" w:rsidRPr="0001027A" w:rsidTr="00892E89">
        <w:tc>
          <w:tcPr>
            <w:tcW w:w="0" w:type="auto"/>
          </w:tcPr>
          <w:p w:rsidR="00892E89" w:rsidRPr="0001027A" w:rsidRDefault="00892E89" w:rsidP="0001027A">
            <w:pPr>
              <w:tabs>
                <w:tab w:val="left" w:pos="810"/>
              </w:tabs>
              <w:jc w:val="both"/>
              <w:rPr>
                <w:rFonts w:ascii="Times New Roman" w:eastAsia="Arial Unicode MS" w:hAnsi="Times New Roman" w:cs="Times New Roman"/>
                <w:sz w:val="20"/>
                <w:szCs w:val="20"/>
              </w:rPr>
            </w:pPr>
            <w:r w:rsidRPr="0001027A">
              <w:rPr>
                <w:rFonts w:ascii="Times New Roman" w:eastAsia="Arial Unicode MS" w:hAnsi="Times New Roman" w:cs="Times New Roman"/>
                <w:sz w:val="20"/>
                <w:szCs w:val="20"/>
              </w:rPr>
              <w:t>2004</w:t>
            </w:r>
          </w:p>
        </w:tc>
        <w:tc>
          <w:tcPr>
            <w:tcW w:w="8512" w:type="dxa"/>
          </w:tcPr>
          <w:p w:rsidR="00892E89" w:rsidRPr="0001027A" w:rsidRDefault="00892E89" w:rsidP="0001027A">
            <w:pPr>
              <w:tabs>
                <w:tab w:val="left" w:pos="810"/>
              </w:tabs>
              <w:jc w:val="both"/>
              <w:rPr>
                <w:rFonts w:ascii="Times New Roman" w:eastAsia="Arial Unicode MS" w:hAnsi="Times New Roman" w:cs="Times New Roman"/>
                <w:sz w:val="20"/>
                <w:szCs w:val="20"/>
              </w:rPr>
            </w:pPr>
            <w:r w:rsidRPr="0001027A">
              <w:rPr>
                <w:rFonts w:ascii="Times New Roman" w:eastAsia="Arial Unicode MS" w:hAnsi="Times New Roman" w:cs="Times New Roman"/>
                <w:sz w:val="20"/>
                <w:szCs w:val="20"/>
                <w:lang w:eastAsia="bg-BG"/>
              </w:rPr>
              <w:t xml:space="preserve">Франция изведе в орбита военния спътник "Хелиос 2А" с тегло 4,2 тона. Заедно с него бяха пуснати да кръжат около Земята и четири военни микроспътника "Есем". Това е спътник от ново поколение френски шпионски спътници, който подобри разузнаването на Франция, Белгия и Испания. Програмата "Хелиос 2А" струваше 2 млрд. евро, от които 95 процента бяха осигурени от Франция, а от Белгия и Испания - по 2,5 процента. Системата </w:t>
            </w:r>
            <w:r w:rsidRPr="0001027A">
              <w:rPr>
                <w:rFonts w:ascii="Times New Roman" w:eastAsia="Arial Unicode MS" w:hAnsi="Times New Roman" w:cs="Times New Roman"/>
                <w:bCs/>
                <w:sz w:val="20"/>
                <w:szCs w:val="20"/>
                <w:lang w:eastAsia="bg-BG"/>
              </w:rPr>
              <w:t>позволява</w:t>
            </w:r>
            <w:r w:rsidRPr="0001027A">
              <w:rPr>
                <w:rFonts w:ascii="Times New Roman" w:eastAsia="Arial Unicode MS" w:hAnsi="Times New Roman" w:cs="Times New Roman"/>
                <w:b/>
                <w:bCs/>
                <w:sz w:val="20"/>
                <w:szCs w:val="20"/>
                <w:lang w:eastAsia="bg-BG"/>
              </w:rPr>
              <w:t xml:space="preserve"> </w:t>
            </w:r>
            <w:r w:rsidRPr="0001027A">
              <w:rPr>
                <w:rFonts w:ascii="Times New Roman" w:eastAsia="Arial Unicode MS" w:hAnsi="Times New Roman" w:cs="Times New Roman"/>
                <w:bCs/>
                <w:sz w:val="20"/>
                <w:szCs w:val="20"/>
                <w:lang w:eastAsia="bg-BG"/>
              </w:rPr>
              <w:t>да</w:t>
            </w:r>
            <w:r w:rsidRPr="0001027A">
              <w:rPr>
                <w:rFonts w:ascii="Times New Roman" w:eastAsia="Arial Unicode MS" w:hAnsi="Times New Roman" w:cs="Times New Roman"/>
                <w:b/>
                <w:bCs/>
                <w:sz w:val="20"/>
                <w:szCs w:val="20"/>
                <w:lang w:eastAsia="bg-BG"/>
              </w:rPr>
              <w:t xml:space="preserve"> </w:t>
            </w:r>
            <w:r w:rsidRPr="0001027A">
              <w:rPr>
                <w:rFonts w:ascii="Times New Roman" w:eastAsia="Arial Unicode MS" w:hAnsi="Times New Roman" w:cs="Times New Roman"/>
                <w:bCs/>
                <w:sz w:val="20"/>
                <w:szCs w:val="20"/>
                <w:lang w:eastAsia="bg-BG"/>
              </w:rPr>
              <w:t>се засича човешка дейност.</w:t>
            </w:r>
          </w:p>
        </w:tc>
      </w:tr>
      <w:tr w:rsidR="00892E89" w:rsidRPr="0001027A" w:rsidTr="00892E89">
        <w:tc>
          <w:tcPr>
            <w:tcW w:w="0" w:type="auto"/>
          </w:tcPr>
          <w:p w:rsidR="00892E89" w:rsidRPr="0001027A" w:rsidRDefault="00892E89" w:rsidP="0001027A">
            <w:pPr>
              <w:tabs>
                <w:tab w:val="left" w:pos="810"/>
              </w:tabs>
              <w:jc w:val="both"/>
              <w:rPr>
                <w:rFonts w:ascii="Times New Roman" w:eastAsia="Arial Unicode MS" w:hAnsi="Times New Roman" w:cs="Times New Roman"/>
                <w:sz w:val="20"/>
                <w:szCs w:val="20"/>
              </w:rPr>
            </w:pPr>
            <w:r w:rsidRPr="0001027A">
              <w:rPr>
                <w:rFonts w:ascii="Times New Roman" w:eastAsia="Arial Unicode MS" w:hAnsi="Times New Roman" w:cs="Times New Roman"/>
                <w:sz w:val="20"/>
                <w:szCs w:val="20"/>
              </w:rPr>
              <w:t xml:space="preserve">2009 </w:t>
            </w:r>
          </w:p>
        </w:tc>
        <w:tc>
          <w:tcPr>
            <w:tcW w:w="8512" w:type="dxa"/>
          </w:tcPr>
          <w:p w:rsidR="00892E89" w:rsidRPr="0001027A" w:rsidRDefault="00892E89" w:rsidP="0001027A">
            <w:pPr>
              <w:tabs>
                <w:tab w:val="left" w:pos="810"/>
              </w:tabs>
              <w:jc w:val="both"/>
              <w:rPr>
                <w:rFonts w:ascii="Times New Roman" w:eastAsia="Arial Unicode MS" w:hAnsi="Times New Roman" w:cs="Times New Roman"/>
                <w:sz w:val="20"/>
                <w:szCs w:val="20"/>
                <w:lang w:eastAsia="bg-BG"/>
              </w:rPr>
            </w:pPr>
            <w:r w:rsidRPr="0001027A">
              <w:rPr>
                <w:rFonts w:ascii="Times New Roman" w:eastAsia="Arial Unicode MS" w:hAnsi="Times New Roman" w:cs="Times New Roman"/>
                <w:sz w:val="20"/>
                <w:szCs w:val="20"/>
                <w:lang w:eastAsia="bg-BG"/>
              </w:rPr>
              <w:t>Изстрелян е следващият</w:t>
            </w:r>
            <w:r w:rsidRPr="0001027A">
              <w:rPr>
                <w:rFonts w:ascii="Times New Roman" w:eastAsia="Arial Unicode MS" w:hAnsi="Times New Roman" w:cs="Times New Roman"/>
                <w:sz w:val="20"/>
                <w:szCs w:val="20"/>
              </w:rPr>
              <w:t xml:space="preserve"> френски шпионски спътник "Хелиос-2Б". Той позволи на френските разузнавателни служби да създават сателитни карти на неизследвани досега райони и да</w:t>
            </w:r>
            <w:r w:rsidRPr="0001027A">
              <w:rPr>
                <w:rFonts w:ascii="Times New Roman" w:eastAsia="Arial Unicode MS" w:hAnsi="Times New Roman" w:cs="Times New Roman"/>
                <w:sz w:val="20"/>
                <w:szCs w:val="20"/>
                <w:lang w:eastAsia="bg-BG"/>
              </w:rPr>
              <w:t xml:space="preserve"> предава около сто снимки в денонощието с възможност да различава предмети с размер до 30 см.</w:t>
            </w:r>
            <w:r w:rsidRPr="0001027A">
              <w:rPr>
                <w:rFonts w:ascii="Times New Roman" w:eastAsia="Arial Unicode MS" w:hAnsi="Times New Roman" w:cs="Times New Roman"/>
                <w:sz w:val="20"/>
                <w:szCs w:val="20"/>
              </w:rPr>
              <w:t xml:space="preserve"> Сателитът повиши възможностите за събиране на разузнавателни данни от космоса и на други пет европейски държави, които участват в проекта - Германия, Белгия, Испания, Италия и Гърция.</w:t>
            </w:r>
            <w:r w:rsidRPr="0001027A">
              <w:rPr>
                <w:rFonts w:ascii="Times New Roman" w:eastAsia="Arial Unicode MS" w:hAnsi="Times New Roman" w:cs="Times New Roman"/>
                <w:sz w:val="20"/>
                <w:szCs w:val="20"/>
                <w:lang w:val="ru-RU"/>
              </w:rPr>
              <w:t xml:space="preserve"> </w:t>
            </w:r>
            <w:r w:rsidRPr="0001027A">
              <w:rPr>
                <w:rFonts w:ascii="Times New Roman" w:eastAsia="Arial Unicode MS" w:hAnsi="Times New Roman" w:cs="Times New Roman"/>
                <w:sz w:val="20"/>
                <w:szCs w:val="20"/>
              </w:rPr>
              <w:t>„Хелиос 2А” и „Хелиос 2Б” предоставиха възможност на ЕС да получава военна информация от космоса и с това разшириха европейските военни измерения.</w:t>
            </w:r>
          </w:p>
        </w:tc>
      </w:tr>
    </w:tbl>
    <w:p w:rsidR="00892E89" w:rsidRPr="00892E89" w:rsidRDefault="00892E89" w:rsidP="00892E89">
      <w:pPr>
        <w:tabs>
          <w:tab w:val="left" w:pos="810"/>
        </w:tabs>
        <w:spacing w:line="276" w:lineRule="auto"/>
        <w:ind w:firstLine="540"/>
        <w:jc w:val="both"/>
        <w:rPr>
          <w:rFonts w:ascii="Times New Roman" w:eastAsia="Arial Unicode MS" w:hAnsi="Times New Roman" w:cs="Times New Roman"/>
          <w:sz w:val="24"/>
          <w:szCs w:val="24"/>
        </w:rPr>
      </w:pPr>
    </w:p>
    <w:p w:rsidR="00892E89" w:rsidRPr="0001027A" w:rsidRDefault="00892E89" w:rsidP="0001027A">
      <w:pPr>
        <w:tabs>
          <w:tab w:val="left" w:pos="810"/>
        </w:tabs>
        <w:spacing w:line="276" w:lineRule="auto"/>
        <w:jc w:val="center"/>
        <w:rPr>
          <w:rFonts w:ascii="Times New Roman" w:eastAsia="Arial Unicode MS" w:hAnsi="Times New Roman" w:cs="Times New Roman"/>
          <w:sz w:val="24"/>
          <w:szCs w:val="24"/>
          <w:u w:val="single"/>
        </w:rPr>
      </w:pPr>
      <w:r w:rsidRPr="00892E89">
        <w:rPr>
          <w:rFonts w:ascii="Times New Roman" w:eastAsia="Arial Unicode MS" w:hAnsi="Times New Roman" w:cs="Times New Roman"/>
          <w:sz w:val="24"/>
          <w:szCs w:val="24"/>
          <w:u w:val="single"/>
          <w:lang w:val="ru-RU"/>
        </w:rPr>
        <w:t>Европейски Център за стратегическо разузнаване и сигурност</w:t>
      </w:r>
    </w:p>
    <w:tbl>
      <w:tblPr>
        <w:tblStyle w:val="15"/>
        <w:tblW w:w="0" w:type="auto"/>
        <w:tblLook w:val="04A0" w:firstRow="1" w:lastRow="0" w:firstColumn="1" w:lastColumn="0" w:noHBand="0" w:noVBand="1"/>
      </w:tblPr>
      <w:tblGrid>
        <w:gridCol w:w="616"/>
        <w:gridCol w:w="8670"/>
      </w:tblGrid>
      <w:tr w:rsidR="00892E89" w:rsidRPr="0001027A" w:rsidTr="00892E89">
        <w:tc>
          <w:tcPr>
            <w:tcW w:w="0" w:type="auto"/>
          </w:tcPr>
          <w:p w:rsidR="00892E89" w:rsidRPr="0001027A" w:rsidRDefault="00892E89" w:rsidP="0001027A">
            <w:pPr>
              <w:tabs>
                <w:tab w:val="left" w:pos="810"/>
              </w:tabs>
              <w:jc w:val="both"/>
              <w:rPr>
                <w:rFonts w:ascii="Times New Roman" w:eastAsia="Arial Unicode MS" w:hAnsi="Times New Roman" w:cs="Times New Roman"/>
                <w:sz w:val="20"/>
                <w:szCs w:val="20"/>
              </w:rPr>
            </w:pPr>
            <w:r w:rsidRPr="0001027A">
              <w:rPr>
                <w:rFonts w:ascii="Times New Roman" w:eastAsia="Arial Unicode MS" w:hAnsi="Times New Roman" w:cs="Times New Roman"/>
                <w:sz w:val="20"/>
                <w:szCs w:val="20"/>
              </w:rPr>
              <w:t>2001</w:t>
            </w:r>
          </w:p>
        </w:tc>
        <w:tc>
          <w:tcPr>
            <w:tcW w:w="0" w:type="auto"/>
          </w:tcPr>
          <w:p w:rsidR="00892E89" w:rsidRPr="0001027A" w:rsidRDefault="00892E89" w:rsidP="0001027A">
            <w:pPr>
              <w:tabs>
                <w:tab w:val="left" w:pos="810"/>
              </w:tabs>
              <w:jc w:val="both"/>
              <w:rPr>
                <w:rFonts w:ascii="Times New Roman" w:eastAsia="Arial Unicode MS" w:hAnsi="Times New Roman" w:cs="Times New Roman"/>
                <w:sz w:val="20"/>
                <w:szCs w:val="20"/>
              </w:rPr>
            </w:pPr>
            <w:r w:rsidRPr="0001027A">
              <w:rPr>
                <w:rFonts w:ascii="Times New Roman" w:eastAsia="Arial Unicode MS" w:hAnsi="Times New Roman" w:cs="Times New Roman"/>
                <w:sz w:val="20"/>
                <w:szCs w:val="20"/>
              </w:rPr>
              <w:t>Европейски Център за стратегическо разузнаване и сигурност (European Strategic Intelligence and Security Center – ESISC) в Брюксел, в седалището на европейските институции на НАТО и на множество европейски ТНК. Специализира се в придобиването и анализ на информация в областта на сигурността и геополитиката от всички разузнавателни източници. ESISC изготвя доклади, анализи и дневни, седмични или месечни анализи, които отговарят на нуждите на всички негови клиенти.</w:t>
            </w:r>
          </w:p>
        </w:tc>
      </w:tr>
    </w:tbl>
    <w:p w:rsidR="00892E89" w:rsidRPr="00892E89" w:rsidRDefault="00892E89" w:rsidP="0001027A">
      <w:pPr>
        <w:spacing w:line="276" w:lineRule="auto"/>
        <w:ind w:firstLine="709"/>
        <w:jc w:val="both"/>
        <w:rPr>
          <w:rFonts w:ascii="Times New Roman" w:eastAsia="Times New Roman" w:hAnsi="Times New Roman" w:cs="Times New Roman"/>
          <w:bCs/>
          <w:sz w:val="24"/>
          <w:szCs w:val="24"/>
          <w:lang w:val="ru-RU"/>
        </w:rPr>
      </w:pPr>
      <w:r w:rsidRPr="0001027A">
        <w:rPr>
          <w:rFonts w:ascii="Times New Roman" w:eastAsia="Times New Roman" w:hAnsi="Times New Roman" w:cs="Times New Roman"/>
          <w:i/>
          <w:sz w:val="24"/>
          <w:szCs w:val="24"/>
        </w:rPr>
        <w:t>Агенция за управление на европейските граници (</w:t>
      </w:r>
      <w:r w:rsidRPr="0001027A">
        <w:rPr>
          <w:rFonts w:ascii="Times New Roman" w:eastAsia="Times New Roman" w:hAnsi="Times New Roman" w:cs="Times New Roman"/>
          <w:bCs/>
          <w:i/>
          <w:sz w:val="24"/>
          <w:szCs w:val="24"/>
          <w:lang w:val="en-US"/>
        </w:rPr>
        <w:t>European</w:t>
      </w:r>
      <w:r w:rsidRPr="0001027A">
        <w:rPr>
          <w:rFonts w:ascii="Times New Roman" w:eastAsia="Times New Roman" w:hAnsi="Times New Roman" w:cs="Times New Roman"/>
          <w:bCs/>
          <w:i/>
          <w:sz w:val="24"/>
          <w:szCs w:val="24"/>
          <w:lang w:val="ru-RU"/>
        </w:rPr>
        <w:t xml:space="preserve"> </w:t>
      </w:r>
      <w:r w:rsidRPr="0001027A">
        <w:rPr>
          <w:rFonts w:ascii="Times New Roman" w:eastAsia="Times New Roman" w:hAnsi="Times New Roman" w:cs="Times New Roman"/>
          <w:bCs/>
          <w:i/>
          <w:sz w:val="24"/>
          <w:szCs w:val="24"/>
          <w:lang w:val="en-US"/>
        </w:rPr>
        <w:t>border</w:t>
      </w:r>
      <w:r w:rsidRPr="0001027A">
        <w:rPr>
          <w:rFonts w:ascii="Times New Roman" w:eastAsia="Times New Roman" w:hAnsi="Times New Roman" w:cs="Times New Roman"/>
          <w:bCs/>
          <w:i/>
          <w:sz w:val="24"/>
          <w:szCs w:val="24"/>
          <w:lang w:val="ru-RU"/>
        </w:rPr>
        <w:t xml:space="preserve"> </w:t>
      </w:r>
      <w:r w:rsidRPr="0001027A">
        <w:rPr>
          <w:rFonts w:ascii="Times New Roman" w:eastAsia="Times New Roman" w:hAnsi="Times New Roman" w:cs="Times New Roman"/>
          <w:bCs/>
          <w:i/>
          <w:sz w:val="24"/>
          <w:szCs w:val="24"/>
          <w:lang w:val="en-US"/>
        </w:rPr>
        <w:t>management</w:t>
      </w:r>
      <w:r w:rsidRPr="0001027A">
        <w:rPr>
          <w:rFonts w:ascii="Times New Roman" w:eastAsia="Times New Roman" w:hAnsi="Times New Roman" w:cs="Times New Roman"/>
          <w:bCs/>
          <w:i/>
          <w:sz w:val="24"/>
          <w:szCs w:val="24"/>
        </w:rPr>
        <w:t xml:space="preserve"> </w:t>
      </w:r>
      <w:r w:rsidRPr="0001027A">
        <w:rPr>
          <w:rFonts w:ascii="Times New Roman" w:eastAsia="Times New Roman" w:hAnsi="Times New Roman" w:cs="Times New Roman"/>
          <w:bCs/>
          <w:i/>
          <w:sz w:val="24"/>
          <w:szCs w:val="24"/>
          <w:lang w:val="en-US"/>
        </w:rPr>
        <w:t>agency</w:t>
      </w:r>
      <w:r w:rsidRPr="0001027A">
        <w:rPr>
          <w:rFonts w:ascii="Times New Roman" w:eastAsia="Times New Roman" w:hAnsi="Times New Roman" w:cs="Times New Roman"/>
          <w:bCs/>
          <w:i/>
          <w:sz w:val="24"/>
          <w:szCs w:val="24"/>
        </w:rPr>
        <w:t xml:space="preserve"> – </w:t>
      </w:r>
      <w:r w:rsidRPr="0001027A">
        <w:rPr>
          <w:rFonts w:ascii="Times New Roman" w:eastAsia="Times New Roman" w:hAnsi="Times New Roman" w:cs="Times New Roman"/>
          <w:bCs/>
          <w:i/>
          <w:sz w:val="24"/>
          <w:szCs w:val="24"/>
          <w:lang w:val="en-US"/>
        </w:rPr>
        <w:t>FRONTEX</w:t>
      </w:r>
      <w:r w:rsidRPr="0001027A">
        <w:rPr>
          <w:rFonts w:ascii="Times New Roman" w:eastAsia="Times New Roman" w:hAnsi="Times New Roman" w:cs="Times New Roman"/>
          <w:bCs/>
          <w:i/>
          <w:sz w:val="24"/>
          <w:szCs w:val="24"/>
        </w:rPr>
        <w:t>).</w:t>
      </w:r>
      <w:r w:rsidRPr="0001027A">
        <w:rPr>
          <w:rFonts w:ascii="Times New Roman" w:eastAsia="Times New Roman" w:hAnsi="Times New Roman" w:cs="Times New Roman"/>
          <w:bCs/>
          <w:sz w:val="24"/>
          <w:szCs w:val="24"/>
        </w:rPr>
        <w:t xml:space="preserve"> </w:t>
      </w:r>
      <w:r w:rsidRPr="00892E89">
        <w:rPr>
          <w:rFonts w:ascii="Times New Roman" w:eastAsia="Times New Roman" w:hAnsi="Times New Roman" w:cs="Times New Roman"/>
          <w:bCs/>
          <w:sz w:val="24"/>
          <w:szCs w:val="24"/>
        </w:rPr>
        <w:t>Агенцията</w:t>
      </w:r>
      <w:r w:rsidRPr="00892E89">
        <w:rPr>
          <w:rFonts w:ascii="Times New Roman" w:eastAsia="Times New Roman" w:hAnsi="Times New Roman" w:cs="Times New Roman"/>
          <w:b/>
          <w:bCs/>
          <w:sz w:val="24"/>
          <w:szCs w:val="24"/>
        </w:rPr>
        <w:t xml:space="preserve"> </w:t>
      </w:r>
      <w:r w:rsidRPr="00892E89">
        <w:rPr>
          <w:rFonts w:ascii="Times New Roman" w:eastAsia="Times New Roman" w:hAnsi="Times New Roman" w:cs="Times New Roman"/>
          <w:bCs/>
          <w:sz w:val="24"/>
          <w:szCs w:val="24"/>
        </w:rPr>
        <w:t xml:space="preserve">е едновременно потребител и производител на </w:t>
      </w:r>
      <w:r w:rsidRPr="00892E89">
        <w:rPr>
          <w:rFonts w:ascii="Times New Roman" w:eastAsia="Times New Roman" w:hAnsi="Times New Roman" w:cs="Times New Roman"/>
          <w:bCs/>
          <w:sz w:val="24"/>
          <w:szCs w:val="24"/>
        </w:rPr>
        <w:lastRenderedPageBreak/>
        <w:t xml:space="preserve">разузнавателна дейност, извършвайки оценка на рисковете въз основа на получената информация от националните граници и други източници. </w:t>
      </w:r>
    </w:p>
    <w:p w:rsidR="00892E89" w:rsidRPr="00892E89" w:rsidRDefault="00892E89" w:rsidP="0001027A">
      <w:pPr>
        <w:spacing w:line="276" w:lineRule="auto"/>
        <w:ind w:firstLine="709"/>
        <w:jc w:val="both"/>
        <w:rPr>
          <w:rFonts w:ascii="Times New Roman" w:eastAsia="Times New Roman" w:hAnsi="Times New Roman" w:cs="Times New Roman"/>
          <w:bCs/>
          <w:sz w:val="24"/>
          <w:szCs w:val="24"/>
        </w:rPr>
      </w:pPr>
      <w:r w:rsidRPr="0001027A">
        <w:rPr>
          <w:rFonts w:ascii="Times New Roman" w:eastAsia="Times New Roman" w:hAnsi="Times New Roman" w:cs="Times New Roman"/>
          <w:bCs/>
          <w:i/>
          <w:sz w:val="24"/>
          <w:szCs w:val="24"/>
        </w:rPr>
        <w:t>Група за контратероризъм (</w:t>
      </w:r>
      <w:r w:rsidRPr="0001027A">
        <w:rPr>
          <w:rFonts w:ascii="Times New Roman" w:eastAsia="Times New Roman" w:hAnsi="Times New Roman" w:cs="Times New Roman"/>
          <w:bCs/>
          <w:i/>
          <w:sz w:val="24"/>
          <w:szCs w:val="24"/>
          <w:lang w:val="en-US"/>
        </w:rPr>
        <w:t>Counter</w:t>
      </w:r>
      <w:r w:rsidRPr="0001027A">
        <w:rPr>
          <w:rFonts w:ascii="Times New Roman" w:eastAsia="Times New Roman" w:hAnsi="Times New Roman" w:cs="Times New Roman"/>
          <w:bCs/>
          <w:i/>
          <w:sz w:val="24"/>
          <w:szCs w:val="24"/>
          <w:lang w:val="ru-RU"/>
        </w:rPr>
        <w:t xml:space="preserve"> </w:t>
      </w:r>
      <w:r w:rsidRPr="0001027A">
        <w:rPr>
          <w:rFonts w:ascii="Times New Roman" w:eastAsia="Times New Roman" w:hAnsi="Times New Roman" w:cs="Times New Roman"/>
          <w:bCs/>
          <w:i/>
          <w:sz w:val="24"/>
          <w:szCs w:val="24"/>
          <w:lang w:val="en-US"/>
        </w:rPr>
        <w:t>Terrorism</w:t>
      </w:r>
      <w:r w:rsidRPr="0001027A">
        <w:rPr>
          <w:rFonts w:ascii="Times New Roman" w:eastAsia="Times New Roman" w:hAnsi="Times New Roman" w:cs="Times New Roman"/>
          <w:bCs/>
          <w:i/>
          <w:sz w:val="24"/>
          <w:szCs w:val="24"/>
          <w:lang w:val="ru-RU"/>
        </w:rPr>
        <w:t xml:space="preserve"> </w:t>
      </w:r>
      <w:r w:rsidRPr="0001027A">
        <w:rPr>
          <w:rFonts w:ascii="Times New Roman" w:eastAsia="Times New Roman" w:hAnsi="Times New Roman" w:cs="Times New Roman"/>
          <w:bCs/>
          <w:i/>
          <w:sz w:val="24"/>
          <w:szCs w:val="24"/>
          <w:lang w:val="en-US"/>
        </w:rPr>
        <w:t>Group</w:t>
      </w:r>
      <w:r w:rsidRPr="0001027A">
        <w:rPr>
          <w:rFonts w:ascii="Times New Roman" w:eastAsia="Times New Roman" w:hAnsi="Times New Roman" w:cs="Times New Roman"/>
          <w:bCs/>
          <w:i/>
          <w:sz w:val="24"/>
          <w:szCs w:val="24"/>
          <w:lang w:val="ru-RU"/>
        </w:rPr>
        <w:t xml:space="preserve"> </w:t>
      </w:r>
      <w:r w:rsidRPr="0001027A">
        <w:rPr>
          <w:rFonts w:ascii="Times New Roman" w:eastAsia="Times New Roman" w:hAnsi="Times New Roman" w:cs="Times New Roman"/>
          <w:bCs/>
          <w:i/>
          <w:sz w:val="24"/>
          <w:szCs w:val="24"/>
        </w:rPr>
        <w:t xml:space="preserve">- </w:t>
      </w:r>
      <w:r w:rsidRPr="0001027A">
        <w:rPr>
          <w:rFonts w:ascii="Times New Roman" w:eastAsia="Times New Roman" w:hAnsi="Times New Roman" w:cs="Times New Roman"/>
          <w:bCs/>
          <w:i/>
          <w:sz w:val="24"/>
          <w:szCs w:val="24"/>
          <w:lang w:val="en-US"/>
        </w:rPr>
        <w:t>CTG</w:t>
      </w:r>
      <w:r w:rsidRPr="0001027A">
        <w:rPr>
          <w:rFonts w:ascii="Times New Roman" w:eastAsia="Times New Roman" w:hAnsi="Times New Roman" w:cs="Times New Roman"/>
          <w:bCs/>
          <w:i/>
          <w:sz w:val="24"/>
          <w:szCs w:val="24"/>
        </w:rPr>
        <w:t xml:space="preserve">) - </w:t>
      </w:r>
      <w:r w:rsidRPr="00892E89">
        <w:rPr>
          <w:rFonts w:ascii="Times New Roman" w:eastAsia="Times New Roman" w:hAnsi="Times New Roman" w:cs="Times New Roman"/>
          <w:bCs/>
          <w:sz w:val="24"/>
          <w:szCs w:val="24"/>
        </w:rPr>
        <w:t>извън структурите на ЕС, но предоставя анализи на различни негови центрове за взимане н</w:t>
      </w:r>
      <w:r w:rsidR="00E003DA">
        <w:rPr>
          <w:rFonts w:ascii="Times New Roman" w:eastAsia="Times New Roman" w:hAnsi="Times New Roman" w:cs="Times New Roman"/>
          <w:bCs/>
          <w:sz w:val="24"/>
          <w:szCs w:val="24"/>
        </w:rPr>
        <w:t xml:space="preserve">а решения. В CTG освен страните </w:t>
      </w:r>
      <w:r w:rsidRPr="00892E89">
        <w:rPr>
          <w:rFonts w:ascii="Times New Roman" w:eastAsia="Times New Roman" w:hAnsi="Times New Roman" w:cs="Times New Roman"/>
          <w:bCs/>
          <w:sz w:val="24"/>
          <w:szCs w:val="24"/>
        </w:rPr>
        <w:t>членки влизат също Норвегия и Швейцария.</w:t>
      </w:r>
    </w:p>
    <w:p w:rsidR="00892E89" w:rsidRPr="00892E89" w:rsidRDefault="00892E89" w:rsidP="0001027A">
      <w:pPr>
        <w:spacing w:line="276" w:lineRule="auto"/>
        <w:ind w:firstLine="709"/>
        <w:jc w:val="both"/>
        <w:rPr>
          <w:rFonts w:ascii="Times New Roman" w:eastAsia="Arial Unicode MS" w:hAnsi="Times New Roman" w:cs="Times New Roman"/>
          <w:sz w:val="24"/>
          <w:szCs w:val="24"/>
        </w:rPr>
      </w:pPr>
      <w:r w:rsidRPr="0001027A">
        <w:rPr>
          <w:rFonts w:ascii="Times New Roman" w:eastAsia="Arial Unicode MS" w:hAnsi="Times New Roman" w:cs="Times New Roman"/>
          <w:i/>
          <w:sz w:val="24"/>
          <w:szCs w:val="24"/>
        </w:rPr>
        <w:t>Институт на ЕС за изследване на сигурността (</w:t>
      </w:r>
      <w:r w:rsidRPr="0001027A">
        <w:rPr>
          <w:rFonts w:ascii="Times New Roman" w:eastAsia="Arial Unicode MS" w:hAnsi="Times New Roman" w:cs="Times New Roman"/>
          <w:bCs/>
          <w:i/>
          <w:sz w:val="24"/>
          <w:szCs w:val="24"/>
        </w:rPr>
        <w:t>European Union Institute for Security Studies</w:t>
      </w:r>
      <w:r w:rsidRPr="0001027A">
        <w:rPr>
          <w:rFonts w:ascii="Times New Roman" w:eastAsia="Arial Unicode MS" w:hAnsi="Times New Roman" w:cs="Times New Roman"/>
          <w:i/>
          <w:sz w:val="24"/>
          <w:szCs w:val="24"/>
        </w:rPr>
        <w:t xml:space="preserve"> - </w:t>
      </w:r>
      <w:r w:rsidRPr="0001027A">
        <w:rPr>
          <w:rFonts w:ascii="Times New Roman" w:eastAsia="Arial Unicode MS" w:hAnsi="Times New Roman" w:cs="Times New Roman"/>
          <w:bCs/>
          <w:i/>
          <w:sz w:val="24"/>
          <w:szCs w:val="24"/>
        </w:rPr>
        <w:t>EUISS</w:t>
      </w:r>
      <w:r w:rsidRPr="0001027A">
        <w:rPr>
          <w:rFonts w:ascii="Times New Roman" w:eastAsia="Arial Unicode MS" w:hAnsi="Times New Roman" w:cs="Times New Roman"/>
          <w:i/>
          <w:sz w:val="24"/>
          <w:szCs w:val="24"/>
        </w:rPr>
        <w:t>)</w:t>
      </w:r>
      <w:r w:rsidRPr="00892E89">
        <w:rPr>
          <w:rFonts w:ascii="Times New Roman" w:eastAsia="Arial Unicode MS" w:hAnsi="Times New Roman" w:cs="Times New Roman"/>
          <w:sz w:val="24"/>
          <w:szCs w:val="24"/>
        </w:rPr>
        <w:t xml:space="preserve"> - </w:t>
      </w:r>
      <w:r w:rsidRPr="00892E89">
        <w:rPr>
          <w:rFonts w:ascii="Times New Roman" w:eastAsia="Arial Unicode MS" w:hAnsi="Times New Roman" w:cs="Times New Roman"/>
          <w:bCs/>
          <w:sz w:val="24"/>
          <w:szCs w:val="24"/>
        </w:rPr>
        <w:t xml:space="preserve">създаден на 20 юли 2001 г. като автономна структура с пълна свобода на интелектуална дейност. Разположен в представителството на ЕС в Париж и е наследник на Западноевропейския институт за изследвания по проблемите на сигурността към Западноевропейския съюз (Western European Union - </w:t>
      </w:r>
      <w:r w:rsidRPr="00892E89">
        <w:rPr>
          <w:rFonts w:ascii="Times New Roman" w:eastAsia="Arial Unicode MS" w:hAnsi="Times New Roman" w:cs="Times New Roman"/>
          <w:sz w:val="24"/>
          <w:szCs w:val="24"/>
        </w:rPr>
        <w:t xml:space="preserve">WEU) на ЕС. Днес работи в системата на (CFSP) като се занимава с проблемите по сигурността на ЕС и е инициатор на дебати в тази област на различни форуми. </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01027A">
        <w:rPr>
          <w:rFonts w:ascii="Times New Roman" w:eastAsia="Times New Roman" w:hAnsi="Times New Roman" w:cs="Times New Roman"/>
          <w:i/>
          <w:sz w:val="24"/>
          <w:szCs w:val="24"/>
        </w:rPr>
        <w:t xml:space="preserve">Европол </w:t>
      </w:r>
      <w:r w:rsidRPr="00892E89">
        <w:rPr>
          <w:rFonts w:ascii="Times New Roman" w:eastAsia="Times New Roman" w:hAnsi="Times New Roman" w:cs="Times New Roman"/>
          <w:sz w:val="24"/>
          <w:szCs w:val="24"/>
        </w:rPr>
        <w:t>- основната структура за обмен и анализ на разузнавателна информация от криминален характер, която идва от държавите-членки на ЕС, откритите източници, а също от трети страни и организации извън Съюза.</w:t>
      </w:r>
    </w:p>
    <w:p w:rsidR="00892E89" w:rsidRPr="00892E89" w:rsidRDefault="00892E89" w:rsidP="00892E89">
      <w:pPr>
        <w:spacing w:line="276" w:lineRule="auto"/>
        <w:jc w:val="both"/>
        <w:rPr>
          <w:rFonts w:ascii="Times New Roman" w:eastAsia="Times New Roman" w:hAnsi="Times New Roman" w:cs="Times New Roman"/>
          <w:sz w:val="24"/>
          <w:szCs w:val="24"/>
        </w:rPr>
      </w:pPr>
    </w:p>
    <w:p w:rsidR="00892E89" w:rsidRPr="00892E89" w:rsidRDefault="00892E89" w:rsidP="002C709E">
      <w:pPr>
        <w:spacing w:line="276" w:lineRule="auto"/>
        <w:ind w:left="709"/>
        <w:rPr>
          <w:rFonts w:ascii="Times New Roman" w:eastAsia="Arial Unicode MS" w:hAnsi="Times New Roman" w:cs="Times New Roman"/>
          <w:b/>
          <w:bCs/>
          <w:sz w:val="24"/>
          <w:szCs w:val="24"/>
        </w:rPr>
      </w:pPr>
      <w:r w:rsidRPr="00892E89">
        <w:rPr>
          <w:rFonts w:ascii="Times New Roman" w:eastAsia="Arial Unicode MS" w:hAnsi="Times New Roman" w:cs="Times New Roman"/>
          <w:b/>
          <w:bCs/>
          <w:sz w:val="24"/>
          <w:szCs w:val="24"/>
        </w:rPr>
        <w:t>Процеси</w:t>
      </w:r>
      <w:r w:rsidR="002C709E">
        <w:rPr>
          <w:rFonts w:ascii="Times New Roman" w:eastAsia="Arial Unicode MS" w:hAnsi="Times New Roman" w:cs="Times New Roman"/>
          <w:b/>
          <w:bCs/>
          <w:sz w:val="24"/>
          <w:szCs w:val="24"/>
        </w:rPr>
        <w:t>, които забавят сътрудничеството</w:t>
      </w:r>
    </w:p>
    <w:p w:rsidR="00892E89" w:rsidRPr="00892E89" w:rsidRDefault="00892E89" w:rsidP="0001027A">
      <w:pPr>
        <w:spacing w:line="276" w:lineRule="auto"/>
        <w:ind w:firstLine="709"/>
        <w:jc w:val="both"/>
        <w:rPr>
          <w:rFonts w:ascii="Times New Roman" w:eastAsia="Arial Unicode MS" w:hAnsi="Times New Roman" w:cs="Times New Roman"/>
          <w:sz w:val="24"/>
          <w:szCs w:val="24"/>
        </w:rPr>
      </w:pPr>
      <w:r w:rsidRPr="00892E89">
        <w:rPr>
          <w:rFonts w:ascii="Times New Roman" w:eastAsia="Arial Unicode MS" w:hAnsi="Times New Roman" w:cs="Times New Roman"/>
          <w:sz w:val="24"/>
          <w:szCs w:val="24"/>
        </w:rPr>
        <w:t>Проблемите бяха анализирани още през 1998 г. и от тогава до сега положението не се е променило съществено. И в бъдеще те ще бъдат от организационен, информационен, кадрови и финансов характер.</w:t>
      </w:r>
    </w:p>
    <w:p w:rsidR="00892E89" w:rsidRPr="00892E89" w:rsidRDefault="00892E89" w:rsidP="0001027A">
      <w:pPr>
        <w:spacing w:line="276" w:lineRule="auto"/>
        <w:ind w:firstLine="709"/>
        <w:jc w:val="both"/>
        <w:rPr>
          <w:rFonts w:ascii="Times New Roman" w:eastAsia="Arial Unicode MS" w:hAnsi="Times New Roman" w:cs="Times New Roman"/>
          <w:sz w:val="24"/>
          <w:szCs w:val="24"/>
        </w:rPr>
      </w:pPr>
      <w:r w:rsidRPr="00892E89">
        <w:rPr>
          <w:rFonts w:ascii="Times New Roman" w:eastAsia="Arial Unicode MS" w:hAnsi="Times New Roman" w:cs="Times New Roman"/>
          <w:bCs/>
          <w:i/>
          <w:iCs/>
          <w:sz w:val="24"/>
          <w:szCs w:val="24"/>
        </w:rPr>
        <w:t>А). Сигурност и риск за източниците.</w:t>
      </w:r>
      <w:r w:rsidRPr="00892E89">
        <w:rPr>
          <w:rFonts w:ascii="Times New Roman" w:eastAsia="Arial Unicode MS" w:hAnsi="Times New Roman" w:cs="Times New Roman"/>
          <w:sz w:val="24"/>
          <w:szCs w:val="24"/>
        </w:rPr>
        <w:t xml:space="preserve"> </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На първо място като проблем е естествено да поставим сигурността на източниците. Обменът на информация задължително изисква гаранции за високо ниво на сигурност. Всякакъв вид международно сътрудничество между спецслужбите увеличава рисковете за засветяване на източниците. Необходимо е да се създадат условия, гарантиращи максимална сигурност на методите, средствата и източниците за придобиване на разузнавателна информация. </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Разширяването на </w:t>
      </w:r>
      <w:r w:rsidR="00E003DA">
        <w:rPr>
          <w:rFonts w:ascii="Times New Roman" w:eastAsia="Times New Roman" w:hAnsi="Times New Roman" w:cs="Times New Roman"/>
          <w:sz w:val="24"/>
          <w:szCs w:val="24"/>
        </w:rPr>
        <w:t xml:space="preserve">сътрудничеството между страните </w:t>
      </w:r>
      <w:r w:rsidRPr="00892E89">
        <w:rPr>
          <w:rFonts w:ascii="Times New Roman" w:eastAsia="Times New Roman" w:hAnsi="Times New Roman" w:cs="Times New Roman"/>
          <w:sz w:val="24"/>
          <w:szCs w:val="24"/>
        </w:rPr>
        <w:t>членки ще засили обмена на информация и това на практика ще доведе до увеличаване на рисковете, което от своя страна може да стане причина за задържане и дори спиране на информационния обмен. Д</w:t>
      </w:r>
      <w:r w:rsidRPr="00892E89">
        <w:rPr>
          <w:rFonts w:ascii="Times New Roman" w:eastAsia="Arial Unicode MS" w:hAnsi="Times New Roman" w:cs="Times New Roman"/>
          <w:sz w:val="24"/>
          <w:szCs w:val="24"/>
        </w:rPr>
        <w:t xml:space="preserve">ори вече има такива индикации. </w:t>
      </w:r>
      <w:r w:rsidRPr="00892E89">
        <w:rPr>
          <w:rFonts w:ascii="Times New Roman" w:eastAsia="Times New Roman" w:hAnsi="Times New Roman" w:cs="Times New Roman"/>
          <w:sz w:val="24"/>
          <w:szCs w:val="24"/>
        </w:rPr>
        <w:t xml:space="preserve">Така, например, от медиите пролича, че американските служби са имали предварителна информация за атентатите в Париж през 2015 г., но подробности не са предоставили на френските си колеги, поради опасност от разкриване на източника. </w:t>
      </w:r>
    </w:p>
    <w:p w:rsidR="00892E89" w:rsidRPr="00892E89" w:rsidRDefault="00892E89" w:rsidP="0001027A">
      <w:pPr>
        <w:spacing w:line="276" w:lineRule="auto"/>
        <w:ind w:firstLine="709"/>
        <w:jc w:val="both"/>
        <w:rPr>
          <w:rFonts w:ascii="Times New Roman" w:eastAsia="Arial Unicode MS" w:hAnsi="Times New Roman" w:cs="Times New Roman"/>
          <w:sz w:val="24"/>
          <w:szCs w:val="24"/>
        </w:rPr>
      </w:pPr>
      <w:r w:rsidRPr="00892E89">
        <w:rPr>
          <w:rFonts w:ascii="Times New Roman" w:eastAsia="Arial Unicode MS" w:hAnsi="Times New Roman" w:cs="Times New Roman"/>
          <w:bCs/>
          <w:i/>
          <w:iCs/>
          <w:sz w:val="24"/>
          <w:szCs w:val="24"/>
        </w:rPr>
        <w:t xml:space="preserve">Б). Разбирането за националния суверенитет. </w:t>
      </w:r>
    </w:p>
    <w:p w:rsidR="00892E89" w:rsidRPr="00892E89" w:rsidRDefault="00892E89" w:rsidP="0001027A">
      <w:pPr>
        <w:spacing w:line="276" w:lineRule="auto"/>
        <w:ind w:firstLine="709"/>
        <w:jc w:val="both"/>
        <w:rPr>
          <w:rFonts w:ascii="Times New Roman" w:eastAsia="Arial Unicode MS" w:hAnsi="Times New Roman" w:cs="Times New Roman"/>
          <w:sz w:val="24"/>
          <w:szCs w:val="24"/>
        </w:rPr>
      </w:pPr>
      <w:r w:rsidRPr="00892E89">
        <w:rPr>
          <w:rFonts w:ascii="Times New Roman" w:eastAsia="Arial Unicode MS" w:hAnsi="Times New Roman" w:cs="Times New Roman"/>
          <w:sz w:val="24"/>
          <w:szCs w:val="24"/>
        </w:rPr>
        <w:t xml:space="preserve">Независимо от належащата нужда от разузнавателно коопериране, политическите лидери все още не желаят да намалят на държавно ниво контрола върху националните разузнавателни служби. Различията във външната политика и отбраната, както и националният суверенитет в настоящия момент действат задържащо на реализацията на наднационална разузнавателна институция. </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В рамките на ЕС партньорите нямат необходимата степен на доверие помежду си. От последното развитие на събитията се вижда, че това може да се окаже непреодолима пречка.</w:t>
      </w:r>
    </w:p>
    <w:p w:rsidR="00892E89" w:rsidRPr="00892E89" w:rsidRDefault="00892E89" w:rsidP="0001027A">
      <w:pPr>
        <w:spacing w:line="276" w:lineRule="auto"/>
        <w:ind w:firstLine="709"/>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lastRenderedPageBreak/>
        <w:t>След терористичните атаки във Франция през ноември 2015 г. Европейската Комисия апелира за създаване на добре развита разузнавателна агенция на ЕС. Според комисаря по миграционните въпроси на ЕС Димитрис Аврамопулос „това е моментът да бъде направена стъпка напред и да се постави основата за създаване на Европейска разузнавателна агенция.”</w:t>
      </w:r>
    </w:p>
    <w:p w:rsidR="00892E89" w:rsidRPr="00892E89" w:rsidRDefault="00892E89" w:rsidP="0001027A">
      <w:pPr>
        <w:spacing w:line="276" w:lineRule="auto"/>
        <w:ind w:firstLine="709"/>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Срещу идеята на Аврамопулос обаче застана Германия, подчертавайки, че това ще наруши су</w:t>
      </w:r>
      <w:r w:rsidR="00E003DA">
        <w:rPr>
          <w:rFonts w:ascii="Times New Roman" w:eastAsia="Times New Roman" w:hAnsi="Times New Roman" w:cs="Times New Roman"/>
          <w:sz w:val="24"/>
          <w:szCs w:val="24"/>
          <w:lang w:eastAsia="bg-BG"/>
        </w:rPr>
        <w:t xml:space="preserve">веренитета на отделните страни </w:t>
      </w:r>
      <w:r w:rsidRPr="00892E89">
        <w:rPr>
          <w:rFonts w:ascii="Times New Roman" w:eastAsia="Times New Roman" w:hAnsi="Times New Roman" w:cs="Times New Roman"/>
          <w:sz w:val="24"/>
          <w:szCs w:val="24"/>
          <w:lang w:eastAsia="bg-BG"/>
        </w:rPr>
        <w:t>членки и те нямат нагласата да споделят разузнавателна информация. Според бившия германски министър на вътрешните работи Томас де Майзиере</w:t>
      </w:r>
      <w:r w:rsidRPr="00892E89">
        <w:rPr>
          <w:rFonts w:ascii="Times New Roman" w:eastAsia="Times New Roman" w:hAnsi="Times New Roman" w:cs="Times New Roman"/>
          <w:sz w:val="24"/>
          <w:szCs w:val="24"/>
          <w:lang w:val="ru-RU" w:eastAsia="bg-BG"/>
        </w:rPr>
        <w:t xml:space="preserve"> </w:t>
      </w:r>
      <w:r w:rsidRPr="00892E89">
        <w:rPr>
          <w:rFonts w:ascii="Times New Roman" w:eastAsia="Times New Roman" w:hAnsi="Times New Roman" w:cs="Times New Roman"/>
          <w:sz w:val="24"/>
          <w:szCs w:val="24"/>
          <w:lang w:eastAsia="bg-BG"/>
        </w:rPr>
        <w:t>(</w:t>
      </w:r>
      <w:r w:rsidRPr="00892E89">
        <w:rPr>
          <w:rFonts w:ascii="Times New Roman" w:eastAsia="Times New Roman" w:hAnsi="Times New Roman" w:cs="Times New Roman"/>
          <w:sz w:val="24"/>
          <w:szCs w:val="24"/>
          <w:lang w:val="en-US" w:eastAsia="bg-BG"/>
        </w:rPr>
        <w:t>Thomas</w:t>
      </w:r>
      <w:r w:rsidRPr="00892E89">
        <w:rPr>
          <w:rFonts w:ascii="Times New Roman" w:eastAsia="Times New Roman" w:hAnsi="Times New Roman" w:cs="Times New Roman"/>
          <w:sz w:val="24"/>
          <w:szCs w:val="24"/>
          <w:lang w:val="ru-RU" w:eastAsia="bg-BG"/>
        </w:rPr>
        <w:t xml:space="preserve"> </w:t>
      </w:r>
      <w:r w:rsidRPr="00892E89">
        <w:rPr>
          <w:rFonts w:ascii="Times New Roman" w:eastAsia="Times New Roman" w:hAnsi="Times New Roman" w:cs="Times New Roman"/>
          <w:sz w:val="24"/>
          <w:szCs w:val="24"/>
          <w:lang w:val="en-US" w:eastAsia="bg-BG"/>
        </w:rPr>
        <w:t>de</w:t>
      </w:r>
      <w:r w:rsidRPr="00892E89">
        <w:rPr>
          <w:rFonts w:ascii="Times New Roman" w:eastAsia="Times New Roman" w:hAnsi="Times New Roman" w:cs="Times New Roman"/>
          <w:sz w:val="24"/>
          <w:szCs w:val="24"/>
          <w:lang w:val="ru-RU" w:eastAsia="bg-BG"/>
        </w:rPr>
        <w:t xml:space="preserve"> </w:t>
      </w:r>
      <w:r w:rsidRPr="00892E89">
        <w:rPr>
          <w:rFonts w:ascii="Times New Roman" w:eastAsia="Times New Roman" w:hAnsi="Times New Roman" w:cs="Times New Roman"/>
          <w:sz w:val="24"/>
          <w:szCs w:val="24"/>
          <w:lang w:val="en-US" w:eastAsia="bg-BG"/>
        </w:rPr>
        <w:t>Maiziere</w:t>
      </w:r>
      <w:r w:rsidRPr="00892E89">
        <w:rPr>
          <w:rFonts w:ascii="Times New Roman" w:eastAsia="Times New Roman" w:hAnsi="Times New Roman" w:cs="Times New Roman"/>
          <w:sz w:val="24"/>
          <w:szCs w:val="24"/>
          <w:lang w:eastAsia="bg-BG"/>
        </w:rPr>
        <w:t>): „Ние не следва да концентрираме енергията си върху създаване на европейска разузнавателна агенция.</w:t>
      </w:r>
      <w:r w:rsidRPr="00892E89">
        <w:rPr>
          <w:rFonts w:ascii="Times New Roman" w:eastAsia="Times New Roman" w:hAnsi="Times New Roman" w:cs="Times New Roman"/>
          <w:sz w:val="24"/>
          <w:szCs w:val="24"/>
          <w:lang w:val="ru-RU" w:eastAsia="bg-BG"/>
        </w:rPr>
        <w:t xml:space="preserve"> </w:t>
      </w:r>
      <w:r w:rsidRPr="00892E89">
        <w:rPr>
          <w:rFonts w:ascii="Times New Roman" w:eastAsia="Times New Roman" w:hAnsi="Times New Roman" w:cs="Times New Roman"/>
          <w:sz w:val="24"/>
          <w:szCs w:val="24"/>
          <w:lang w:eastAsia="bg-BG"/>
        </w:rPr>
        <w:t>Не мога да си представя, че сме готови да предадем националния си суверенитет. Трябва да се концентрираме върху подобряване в обмена на информацията между съществуващите институции – това е реалния успех в сигурността”.</w:t>
      </w:r>
      <w:r w:rsidRPr="00892E89">
        <w:rPr>
          <w:rFonts w:ascii="Times New Roman" w:eastAsia="Times New Roman" w:hAnsi="Times New Roman" w:cs="Times New Roman"/>
          <w:sz w:val="24"/>
          <w:szCs w:val="24"/>
          <w:vertAlign w:val="superscript"/>
          <w:lang w:eastAsia="bg-BG"/>
        </w:rPr>
        <w:t xml:space="preserve"> </w:t>
      </w:r>
    </w:p>
    <w:p w:rsidR="00892E89" w:rsidRPr="00892E89" w:rsidRDefault="00892E89" w:rsidP="00E003DA">
      <w:pPr>
        <w:spacing w:line="276" w:lineRule="auto"/>
        <w:ind w:firstLine="709"/>
        <w:jc w:val="both"/>
        <w:rPr>
          <w:rFonts w:ascii="Times New Roman" w:eastAsia="Arial Unicode MS" w:hAnsi="Times New Roman" w:cs="Times New Roman"/>
          <w:sz w:val="24"/>
          <w:szCs w:val="24"/>
        </w:rPr>
      </w:pPr>
      <w:r w:rsidRPr="00892E89">
        <w:rPr>
          <w:rFonts w:ascii="Times New Roman" w:eastAsia="Arial Unicode MS" w:hAnsi="Times New Roman" w:cs="Times New Roman"/>
          <w:bCs/>
          <w:i/>
          <w:iCs/>
          <w:sz w:val="24"/>
          <w:szCs w:val="24"/>
        </w:rPr>
        <w:t>В). Опасение да не се нарушат принципите на привилегировано сътрудничество.</w:t>
      </w:r>
    </w:p>
    <w:p w:rsidR="00892E89" w:rsidRPr="00892E89" w:rsidRDefault="00892E89" w:rsidP="0001027A">
      <w:pPr>
        <w:spacing w:line="276" w:lineRule="auto"/>
        <w:ind w:firstLine="709"/>
        <w:jc w:val="both"/>
        <w:rPr>
          <w:rFonts w:ascii="Times New Roman" w:eastAsia="Arial Unicode MS" w:hAnsi="Times New Roman" w:cs="Times New Roman"/>
          <w:sz w:val="24"/>
          <w:szCs w:val="24"/>
        </w:rPr>
      </w:pPr>
      <w:r w:rsidRPr="00892E89">
        <w:rPr>
          <w:rFonts w:ascii="Times New Roman" w:eastAsia="Arial Unicode MS" w:hAnsi="Times New Roman" w:cs="Times New Roman"/>
          <w:sz w:val="24"/>
          <w:szCs w:val="24"/>
        </w:rPr>
        <w:t xml:space="preserve">Държавите-членки на ЕС също членуват и в НАТО и имат самостоятелен двустранен разузнавателен обмен със САЩ. В продължение на години главен мотор на европейското разузнавателно сътрудничество беше Франция, със стремежа си да намалява своята зависимост от САЩ в областта на разузнаването.   </w:t>
      </w:r>
    </w:p>
    <w:p w:rsidR="00892E89" w:rsidRPr="00892E89" w:rsidRDefault="00892E89" w:rsidP="0001027A">
      <w:pPr>
        <w:spacing w:line="276" w:lineRule="auto"/>
        <w:ind w:firstLine="709"/>
        <w:jc w:val="both"/>
        <w:rPr>
          <w:rFonts w:ascii="Times New Roman" w:eastAsia="Arial Unicode MS" w:hAnsi="Times New Roman" w:cs="Times New Roman"/>
          <w:sz w:val="24"/>
          <w:szCs w:val="24"/>
        </w:rPr>
      </w:pPr>
      <w:r w:rsidRPr="00892E89">
        <w:rPr>
          <w:rFonts w:ascii="Times New Roman" w:eastAsia="Arial Unicode MS" w:hAnsi="Times New Roman" w:cs="Times New Roman"/>
          <w:sz w:val="24"/>
          <w:szCs w:val="24"/>
        </w:rPr>
        <w:t xml:space="preserve">През февруари 2000 г. английското правителство официално отказа идеята на италианския премиер и след това президент на Европейската Комисия Романо Проди, ЕС да поеме колективната роля на сигурност, която като мисия понастоящем е привилегия на НАТО. По това време петте европейски държави, които вече бяха членове на НАТО, но все още не членуваха в ЕС – Полша, Унгария, Чехия, Исландия и Норвегия – също демонстрираха неспокойство, ако политиката по сигурността се изземе от приоритета на НАТО и отиде в ЕС. Турция даже предупреди, че ако бъде пренебрегната във формирането на европейската политика на сигурност ще действа съвместно с НАТО, за да блокира ЕС при използването на разузнавателните оценки на Алианса. </w:t>
      </w:r>
    </w:p>
    <w:p w:rsidR="00892E89" w:rsidRPr="00892E89" w:rsidRDefault="00892E89" w:rsidP="0001027A">
      <w:pPr>
        <w:spacing w:line="276" w:lineRule="auto"/>
        <w:ind w:firstLine="709"/>
        <w:jc w:val="both"/>
        <w:rPr>
          <w:rFonts w:ascii="Times New Roman" w:eastAsia="Arial Unicode MS" w:hAnsi="Times New Roman" w:cs="Times New Roman"/>
          <w:sz w:val="24"/>
          <w:szCs w:val="24"/>
        </w:rPr>
      </w:pPr>
      <w:r w:rsidRPr="00892E89">
        <w:rPr>
          <w:rFonts w:ascii="Times New Roman" w:eastAsia="Arial Unicode MS" w:hAnsi="Times New Roman" w:cs="Times New Roman"/>
          <w:sz w:val="24"/>
          <w:szCs w:val="24"/>
        </w:rPr>
        <w:t>През 2015 г. редица водещи американски анализатори и висши полици откровено заявиха, че САЩ пренебрегват мнението на ЕС относно разширяването на американското присъствие в региона на „мидланда” и вземат решения за разполагане на техни войски в близост до Русия след споразумения на двустранна основа с държави като България, Румъния, Полша и прибалтийските републики. При тези договори не само не се очаква становище от ЕС, но дори не се търси мнението и на членовете на НАТО, поради усложнената процедура при взимане на решения и в тази организация.</w:t>
      </w:r>
    </w:p>
    <w:p w:rsidR="00892E89" w:rsidRPr="00892E89" w:rsidRDefault="00892E89" w:rsidP="0001027A">
      <w:pPr>
        <w:spacing w:line="276" w:lineRule="auto"/>
        <w:ind w:firstLine="709"/>
        <w:jc w:val="both"/>
        <w:rPr>
          <w:rFonts w:ascii="Times New Roman" w:eastAsia="Times New Roman" w:hAnsi="Times New Roman" w:cs="Times New Roman"/>
          <w:bCs/>
          <w:i/>
          <w:iCs/>
          <w:sz w:val="24"/>
          <w:szCs w:val="24"/>
        </w:rPr>
      </w:pPr>
      <w:r w:rsidRPr="00892E89">
        <w:rPr>
          <w:rFonts w:ascii="Times New Roman" w:eastAsia="Times New Roman" w:hAnsi="Times New Roman" w:cs="Times New Roman"/>
          <w:bCs/>
          <w:i/>
          <w:iCs/>
          <w:sz w:val="24"/>
          <w:szCs w:val="24"/>
        </w:rPr>
        <w:t>Г). Създаване на “зони на оперативно влияние”.</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Няма да бъдат без основание опасенията за възможно създаване вътре в рамките на общото сътрудничество на “зони на оперативно влияние”. Една или друга по-могъща национална разузнавателна институция може да започне да оформя свое предпочитано оперативно пространство, което да включва традиционни, исторически обвързани партньори и с тях отношенията да се поставят на преференциално ниво. Подобно развитие на сътрудничество ще създаде условия по-малката структура да бъде </w:t>
      </w:r>
      <w:r w:rsidRPr="00892E89">
        <w:rPr>
          <w:rFonts w:ascii="Times New Roman" w:eastAsia="Times New Roman" w:hAnsi="Times New Roman" w:cs="Times New Roman"/>
          <w:sz w:val="24"/>
          <w:szCs w:val="24"/>
        </w:rPr>
        <w:lastRenderedPageBreak/>
        <w:t>поставена под някакъв вид подчинение или въздействие от страна на по-мощното разузнаване.</w:t>
      </w:r>
    </w:p>
    <w:p w:rsidR="00892E89" w:rsidRPr="00892E89" w:rsidRDefault="00892E89" w:rsidP="0001027A">
      <w:pPr>
        <w:spacing w:line="276" w:lineRule="auto"/>
        <w:ind w:firstLine="709"/>
        <w:jc w:val="both"/>
        <w:rPr>
          <w:rFonts w:ascii="Times New Roman" w:eastAsia="Times New Roman" w:hAnsi="Times New Roman" w:cs="Times New Roman"/>
          <w:bCs/>
          <w:i/>
          <w:iCs/>
          <w:sz w:val="24"/>
          <w:szCs w:val="24"/>
        </w:rPr>
      </w:pPr>
      <w:r w:rsidRPr="00892E89">
        <w:rPr>
          <w:rFonts w:ascii="Times New Roman" w:eastAsia="Times New Roman" w:hAnsi="Times New Roman" w:cs="Times New Roman"/>
          <w:bCs/>
          <w:i/>
          <w:iCs/>
          <w:sz w:val="24"/>
          <w:szCs w:val="24"/>
        </w:rPr>
        <w:t>Д). Самочувствието на “по-големия брат”.</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Много сериозен проблем ще създаде и предварителната нагласа на някои от националните разузнавания, че собствените методи, средства и кадрови потенциал са по-добри. В момента трудно можем да си представим някакво съгласие по този пункт между такива европейски разузнавателни колоси като френското, германското и английското разузнавания.  </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Последните десетилетия показват, че перспективните направления на разузнавателна активност на “малките” държави в бъдещата европейска разузнавателна политика ще се свеждат предимно до обработка  на официални източници </w:t>
      </w:r>
      <w:r w:rsidRPr="00892E89">
        <w:rPr>
          <w:rFonts w:ascii="Times New Roman" w:eastAsia="Times New Roman" w:hAnsi="Times New Roman" w:cs="Times New Roman"/>
          <w:sz w:val="24"/>
          <w:szCs w:val="24"/>
          <w:lang w:val="en-US"/>
        </w:rPr>
        <w:t>OSINT</w:t>
      </w:r>
      <w:r w:rsidRPr="00892E89">
        <w:rPr>
          <w:rFonts w:ascii="Times New Roman" w:eastAsia="Times New Roman" w:hAnsi="Times New Roman" w:cs="Times New Roman"/>
          <w:sz w:val="24"/>
          <w:szCs w:val="24"/>
        </w:rPr>
        <w:t xml:space="preserve">, което е сериозна грешка. При разузнаването с помощта на човешкия фактор няма малки и големи. Ако българският или румънският разузнавач могат да вербуват дадено лице не означава, че същото може да направи финският или германският разузнавач. </w:t>
      </w:r>
    </w:p>
    <w:p w:rsidR="00892E89" w:rsidRPr="00892E89" w:rsidRDefault="00892E89" w:rsidP="0001027A">
      <w:pPr>
        <w:spacing w:line="276" w:lineRule="auto"/>
        <w:ind w:firstLine="709"/>
        <w:jc w:val="both"/>
        <w:rPr>
          <w:rFonts w:ascii="Times New Roman" w:eastAsia="Arial Unicode MS" w:hAnsi="Times New Roman" w:cs="Times New Roman"/>
          <w:bCs/>
          <w:i/>
          <w:iCs/>
          <w:sz w:val="24"/>
          <w:szCs w:val="24"/>
        </w:rPr>
      </w:pPr>
      <w:r w:rsidRPr="00892E89">
        <w:rPr>
          <w:rFonts w:ascii="Times New Roman" w:eastAsia="Arial Unicode MS" w:hAnsi="Times New Roman" w:cs="Times New Roman"/>
          <w:bCs/>
          <w:i/>
          <w:iCs/>
          <w:sz w:val="24"/>
          <w:szCs w:val="24"/>
        </w:rPr>
        <w:t>Е). Пречки от организационен и бюрократичен характер.</w:t>
      </w:r>
    </w:p>
    <w:p w:rsidR="00892E89" w:rsidRPr="00892E89" w:rsidRDefault="00892E89" w:rsidP="0001027A">
      <w:pPr>
        <w:spacing w:line="276" w:lineRule="auto"/>
        <w:ind w:firstLine="709"/>
        <w:jc w:val="both"/>
        <w:rPr>
          <w:rFonts w:ascii="Times New Roman" w:eastAsia="Arial Unicode MS" w:hAnsi="Times New Roman" w:cs="Times New Roman"/>
          <w:sz w:val="24"/>
          <w:szCs w:val="24"/>
        </w:rPr>
      </w:pPr>
      <w:r w:rsidRPr="00892E89">
        <w:rPr>
          <w:rFonts w:ascii="Times New Roman" w:eastAsia="Arial Unicode MS" w:hAnsi="Times New Roman" w:cs="Times New Roman"/>
          <w:sz w:val="24"/>
          <w:szCs w:val="24"/>
        </w:rPr>
        <w:t xml:space="preserve">По принцип, една разузнавателна институция има доверие в качеството само на собствения анализ на разузнавателна информация и обикновено не гледа с доверие на подобен анализ направен от някой друг. По същия начин службите се отнасят с недоверие към всякакъв вид сътрудничество с нов партньор или разширяването му с вече познат такъв. Някои от разузнаванията със самочувствието на водещи в бранша могат да изразят несъгласие към колективния подход на сигурност. </w:t>
      </w:r>
    </w:p>
    <w:p w:rsidR="00892E89" w:rsidRPr="00892E89" w:rsidRDefault="00892E89" w:rsidP="0001027A">
      <w:pPr>
        <w:spacing w:line="276" w:lineRule="auto"/>
        <w:ind w:firstLine="709"/>
        <w:jc w:val="both"/>
        <w:rPr>
          <w:rFonts w:ascii="Times New Roman" w:eastAsia="Arial Unicode MS" w:hAnsi="Times New Roman" w:cs="Times New Roman"/>
          <w:sz w:val="24"/>
          <w:szCs w:val="24"/>
        </w:rPr>
      </w:pPr>
      <w:r w:rsidRPr="00892E89">
        <w:rPr>
          <w:rFonts w:ascii="Times New Roman" w:eastAsia="Arial Unicode MS" w:hAnsi="Times New Roman" w:cs="Times New Roman"/>
          <w:sz w:val="24"/>
          <w:szCs w:val="24"/>
        </w:rPr>
        <w:t xml:space="preserve">Друг вид институционна пречка е бюрократичният модел на взимане на решения в ЕС. Разузнавателният продукт трудно може да излезе своевременно на полето на дипломацията и на междуправителствено ниво при една тежка администрация. </w:t>
      </w:r>
    </w:p>
    <w:p w:rsidR="00892E89" w:rsidRPr="00892E89" w:rsidRDefault="00892E89" w:rsidP="00892E89">
      <w:pPr>
        <w:spacing w:line="276" w:lineRule="auto"/>
        <w:outlineLvl w:val="1"/>
        <w:rPr>
          <w:rFonts w:ascii="Times New Roman" w:eastAsia="Arial Unicode MS" w:hAnsi="Times New Roman" w:cs="Times New Roman"/>
          <w:b/>
          <w:bCs/>
          <w:sz w:val="24"/>
          <w:szCs w:val="24"/>
        </w:rPr>
      </w:pPr>
    </w:p>
    <w:p w:rsidR="00892E89" w:rsidRPr="00892E89" w:rsidRDefault="00892E89" w:rsidP="0001027A">
      <w:pPr>
        <w:spacing w:line="276" w:lineRule="auto"/>
        <w:ind w:firstLine="709"/>
        <w:outlineLvl w:val="1"/>
        <w:rPr>
          <w:rFonts w:ascii="Times New Roman" w:eastAsia="Arial Unicode MS" w:hAnsi="Times New Roman" w:cs="Times New Roman"/>
          <w:b/>
          <w:bCs/>
          <w:sz w:val="24"/>
          <w:szCs w:val="24"/>
          <w:lang w:val="ru-RU"/>
        </w:rPr>
      </w:pPr>
      <w:r w:rsidRPr="00892E89">
        <w:rPr>
          <w:rFonts w:ascii="Times New Roman" w:eastAsia="Arial Unicode MS" w:hAnsi="Times New Roman" w:cs="Times New Roman"/>
          <w:b/>
          <w:bCs/>
          <w:sz w:val="24"/>
          <w:szCs w:val="24"/>
        </w:rPr>
        <w:t xml:space="preserve">Заключение </w:t>
      </w:r>
    </w:p>
    <w:p w:rsidR="00892E89" w:rsidRPr="00892E89" w:rsidRDefault="00892E89" w:rsidP="0001027A">
      <w:pPr>
        <w:spacing w:line="276" w:lineRule="auto"/>
        <w:ind w:firstLine="709"/>
        <w:jc w:val="both"/>
        <w:rPr>
          <w:rFonts w:ascii="Times New Roman" w:eastAsia="Times New Roman" w:hAnsi="Times New Roman" w:cs="Times New Roman"/>
          <w:bCs/>
          <w:sz w:val="24"/>
          <w:szCs w:val="24"/>
        </w:rPr>
      </w:pPr>
      <w:r w:rsidRPr="00892E89">
        <w:rPr>
          <w:rFonts w:ascii="Times New Roman" w:eastAsia="Times New Roman" w:hAnsi="Times New Roman" w:cs="Times New Roman"/>
          <w:sz w:val="24"/>
          <w:szCs w:val="24"/>
        </w:rPr>
        <w:t xml:space="preserve">Събитията в Европа през периода 2015 - 2016 г. отново поставиха остро въпросите относно разширено сътрудничество между специалните служби на държавите-членки на ЕС. </w:t>
      </w:r>
      <w:r w:rsidRPr="00892E89">
        <w:rPr>
          <w:rFonts w:ascii="Times New Roman" w:eastAsia="Times New Roman" w:hAnsi="Times New Roman" w:cs="Times New Roman"/>
          <w:sz w:val="24"/>
          <w:szCs w:val="24"/>
          <w:lang w:eastAsia="bg-BG"/>
        </w:rPr>
        <w:t>Някои европейски лидери заговориха за необходимостта от обща европейска разузнавателна агенция. Миналата година президентът на Европейската комисия Жан-Клод Юнкер също повдигна въпроса за европейската сигурност. Партията на Алианса на либералите и демократите за Европа (</w:t>
      </w:r>
      <w:r w:rsidRPr="00892E89">
        <w:rPr>
          <w:rFonts w:ascii="Times New Roman" w:eastAsia="Arial Unicode MS" w:hAnsi="Times New Roman" w:cs="Times New Roman"/>
          <w:sz w:val="24"/>
          <w:szCs w:val="24"/>
        </w:rPr>
        <w:t xml:space="preserve">Alliance of Liberals and Democrats for Europe - </w:t>
      </w:r>
      <w:r w:rsidRPr="00892E89">
        <w:rPr>
          <w:rFonts w:ascii="Times New Roman" w:eastAsia="Times New Roman" w:hAnsi="Times New Roman" w:cs="Times New Roman"/>
          <w:bCs/>
          <w:sz w:val="24"/>
          <w:szCs w:val="24"/>
        </w:rPr>
        <w:t>ALDE) в Европейския парламент предложи „механизъм за по-добро разпространение на разузнаването в рамките на ЕС”.</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iCs/>
          <w:sz w:val="24"/>
          <w:szCs w:val="24"/>
          <w:lang w:eastAsia="bg-BG"/>
        </w:rPr>
        <w:t>Членът на ЕНП и бивш комисар по информация на обществеността и медиите Вивиане Рединг (</w:t>
      </w:r>
      <w:r w:rsidRPr="00892E89">
        <w:rPr>
          <w:rFonts w:ascii="Times New Roman" w:eastAsia="Times New Roman" w:hAnsi="Times New Roman" w:cs="Times New Roman"/>
          <w:sz w:val="24"/>
          <w:szCs w:val="24"/>
          <w:lang w:val="en-GB" w:eastAsia="bg-BG"/>
        </w:rPr>
        <w:t>Viviane</w:t>
      </w:r>
      <w:r w:rsidRPr="00892E89">
        <w:rPr>
          <w:rFonts w:ascii="Times New Roman" w:eastAsia="Times New Roman" w:hAnsi="Times New Roman" w:cs="Times New Roman"/>
          <w:sz w:val="24"/>
          <w:szCs w:val="24"/>
          <w:lang w:val="ru-RU" w:eastAsia="bg-BG"/>
        </w:rPr>
        <w:t xml:space="preserve"> </w:t>
      </w:r>
      <w:r w:rsidRPr="00892E89">
        <w:rPr>
          <w:rFonts w:ascii="Times New Roman" w:eastAsia="Times New Roman" w:hAnsi="Times New Roman" w:cs="Times New Roman"/>
          <w:sz w:val="24"/>
          <w:szCs w:val="24"/>
          <w:lang w:val="en-GB" w:eastAsia="bg-BG"/>
        </w:rPr>
        <w:t>Reding</w:t>
      </w:r>
      <w:r w:rsidRPr="00892E89">
        <w:rPr>
          <w:rFonts w:ascii="Times New Roman" w:eastAsia="Times New Roman" w:hAnsi="Times New Roman" w:cs="Times New Roman"/>
          <w:sz w:val="24"/>
          <w:szCs w:val="24"/>
          <w:lang w:eastAsia="bg-BG"/>
        </w:rPr>
        <w:t>) призова за нова агенция по примера на американската</w:t>
      </w:r>
      <w:r w:rsidRPr="00892E89">
        <w:rPr>
          <w:rFonts w:ascii="Times New Roman" w:eastAsia="Times New Roman" w:hAnsi="Times New Roman" w:cs="Times New Roman"/>
          <w:sz w:val="24"/>
          <w:szCs w:val="24"/>
          <w:lang w:val="ru-RU" w:eastAsia="bg-BG"/>
        </w:rPr>
        <w:t xml:space="preserve"> </w:t>
      </w:r>
      <w:r w:rsidRPr="00892E89">
        <w:rPr>
          <w:rFonts w:ascii="Times New Roman" w:eastAsia="Times New Roman" w:hAnsi="Times New Roman" w:cs="Times New Roman"/>
          <w:sz w:val="24"/>
          <w:szCs w:val="24"/>
          <w:lang w:val="en-GB" w:eastAsia="bg-BG"/>
        </w:rPr>
        <w:t>NSA</w:t>
      </w:r>
      <w:r w:rsidRPr="00892E89">
        <w:rPr>
          <w:rFonts w:ascii="Times New Roman" w:eastAsia="Times New Roman" w:hAnsi="Times New Roman" w:cs="Times New Roman"/>
          <w:sz w:val="24"/>
          <w:szCs w:val="24"/>
          <w:lang w:eastAsia="bg-BG"/>
        </w:rPr>
        <w:t xml:space="preserve">. Белгийският политик и лидер на </w:t>
      </w:r>
      <w:r w:rsidRPr="00892E89">
        <w:rPr>
          <w:rFonts w:ascii="Times New Roman" w:eastAsia="Arial Unicode MS" w:hAnsi="Times New Roman" w:cs="Times New Roman"/>
          <w:bCs/>
          <w:sz w:val="24"/>
          <w:szCs w:val="24"/>
        </w:rPr>
        <w:t>ALDE</w:t>
      </w:r>
      <w:r w:rsidRPr="00892E89">
        <w:rPr>
          <w:rFonts w:ascii="Times New Roman" w:eastAsia="Arial Unicode MS" w:hAnsi="Times New Roman" w:cs="Times New Roman"/>
          <w:sz w:val="24"/>
          <w:szCs w:val="24"/>
        </w:rPr>
        <w:t xml:space="preserve"> Гай Верхофщад (Guy </w:t>
      </w:r>
      <w:r w:rsidRPr="00892E89">
        <w:rPr>
          <w:rFonts w:ascii="Times New Roman" w:eastAsia="Arial Unicode MS" w:hAnsi="Times New Roman" w:cs="Times New Roman"/>
          <w:bCs/>
          <w:sz w:val="24"/>
          <w:szCs w:val="24"/>
        </w:rPr>
        <w:t xml:space="preserve">Verhofstadt) се изяви като инициатор на идеята. </w:t>
      </w:r>
      <w:r w:rsidRPr="00892E89">
        <w:rPr>
          <w:rFonts w:ascii="Times New Roman" w:eastAsia="Times New Roman" w:hAnsi="Times New Roman" w:cs="Times New Roman"/>
          <w:sz w:val="24"/>
          <w:szCs w:val="24"/>
        </w:rPr>
        <w:t xml:space="preserve">При дебатите в Брюксел на 18 ноември 2015 г. </w:t>
      </w:r>
      <w:r w:rsidRPr="00892E89">
        <w:rPr>
          <w:rFonts w:ascii="Times New Roman" w:eastAsia="Arial Unicode MS" w:hAnsi="Times New Roman" w:cs="Times New Roman"/>
          <w:sz w:val="24"/>
          <w:szCs w:val="24"/>
        </w:rPr>
        <w:t xml:space="preserve">той </w:t>
      </w:r>
      <w:r w:rsidRPr="00892E89">
        <w:rPr>
          <w:rFonts w:ascii="Times New Roman" w:eastAsia="Times New Roman" w:hAnsi="Times New Roman" w:cs="Times New Roman"/>
          <w:sz w:val="24"/>
          <w:szCs w:val="24"/>
        </w:rPr>
        <w:t>обърна внимание на ситуацията в Сирия и на факта, че Франция поиска активирането на член 42.7 от Лисабонския договор.</w:t>
      </w:r>
      <w:r w:rsidRPr="00892E89">
        <w:rPr>
          <w:rFonts w:ascii="Times New Roman" w:eastAsia="Times New Roman" w:hAnsi="Times New Roman" w:cs="Times New Roman"/>
          <w:sz w:val="24"/>
          <w:szCs w:val="24"/>
          <w:vertAlign w:val="superscript"/>
        </w:rPr>
        <w:t xml:space="preserve"> </w:t>
      </w:r>
      <w:r w:rsidRPr="00892E89">
        <w:rPr>
          <w:rFonts w:ascii="Times New Roman" w:eastAsia="Times New Roman" w:hAnsi="Times New Roman" w:cs="Times New Roman"/>
          <w:sz w:val="24"/>
          <w:szCs w:val="24"/>
        </w:rPr>
        <w:t xml:space="preserve">Според него активирането на този член изисква създаване на европейска коалиция, която да бъде подкрепена от другите държави. </w:t>
      </w:r>
    </w:p>
    <w:p w:rsidR="00892E89" w:rsidRPr="00892E89" w:rsidRDefault="00892E89" w:rsidP="0001027A">
      <w:pPr>
        <w:spacing w:line="276" w:lineRule="auto"/>
        <w:ind w:firstLine="709"/>
        <w:jc w:val="both"/>
        <w:rPr>
          <w:rFonts w:ascii="Times New Roman" w:eastAsia="Arial Unicode MS" w:hAnsi="Times New Roman" w:cs="Times New Roman"/>
          <w:bCs/>
          <w:sz w:val="24"/>
          <w:szCs w:val="24"/>
        </w:rPr>
      </w:pPr>
      <w:r w:rsidRPr="00892E89">
        <w:rPr>
          <w:rFonts w:ascii="Times New Roman" w:eastAsia="Arial Unicode MS" w:hAnsi="Times New Roman" w:cs="Times New Roman"/>
          <w:sz w:val="24"/>
          <w:szCs w:val="24"/>
        </w:rPr>
        <w:t xml:space="preserve">Верхофщад </w:t>
      </w:r>
      <w:r w:rsidRPr="00892E89">
        <w:rPr>
          <w:rFonts w:ascii="Times New Roman" w:eastAsia="Times New Roman" w:hAnsi="Times New Roman" w:cs="Times New Roman"/>
          <w:sz w:val="24"/>
          <w:szCs w:val="24"/>
        </w:rPr>
        <w:t xml:space="preserve">заяви: „Сътрудничеството между разузнавателните служби на ЕС се е провалило……Ние или трябва да създадем задължителна система за обмен между националните разузнавания, или да създадем Европейска структура”. </w:t>
      </w:r>
      <w:r w:rsidRPr="00892E89">
        <w:rPr>
          <w:rFonts w:ascii="Times New Roman" w:eastAsia="Arial Unicode MS" w:hAnsi="Times New Roman" w:cs="Times New Roman"/>
          <w:bCs/>
          <w:sz w:val="24"/>
          <w:szCs w:val="24"/>
        </w:rPr>
        <w:t xml:space="preserve">Според него </w:t>
      </w:r>
      <w:r w:rsidRPr="00892E89">
        <w:rPr>
          <w:rFonts w:ascii="Times New Roman" w:eastAsia="Times New Roman" w:hAnsi="Times New Roman" w:cs="Times New Roman"/>
          <w:sz w:val="24"/>
          <w:szCs w:val="24"/>
          <w:lang w:eastAsia="bg-BG"/>
        </w:rPr>
        <w:lastRenderedPageBreak/>
        <w:t>Н</w:t>
      </w:r>
      <w:r w:rsidRPr="00892E89">
        <w:rPr>
          <w:rFonts w:ascii="Times New Roman" w:eastAsia="Arial Unicode MS" w:hAnsi="Times New Roman" w:cs="Times New Roman"/>
          <w:bCs/>
          <w:sz w:val="24"/>
          <w:szCs w:val="24"/>
        </w:rPr>
        <w:t xml:space="preserve">ационалните спецслужби са се провалили, понеже дейността им е насочена към защита на националните интереси, а не към защита на Европейските интереси. Провалите ще продължат ако агенциите не си сътрудничат. </w:t>
      </w:r>
    </w:p>
    <w:p w:rsidR="00892E89" w:rsidRPr="00892E89" w:rsidRDefault="00892E89" w:rsidP="0001027A">
      <w:pPr>
        <w:spacing w:line="276" w:lineRule="auto"/>
        <w:ind w:firstLine="709"/>
        <w:jc w:val="both"/>
        <w:rPr>
          <w:rFonts w:ascii="Times New Roman" w:eastAsia="Arial Unicode MS" w:hAnsi="Times New Roman" w:cs="Times New Roman"/>
          <w:sz w:val="24"/>
          <w:szCs w:val="24"/>
        </w:rPr>
      </w:pPr>
      <w:r w:rsidRPr="00892E89">
        <w:rPr>
          <w:rFonts w:ascii="Times New Roman" w:eastAsia="Arial Unicode MS" w:hAnsi="Times New Roman" w:cs="Times New Roman"/>
          <w:sz w:val="24"/>
          <w:szCs w:val="24"/>
        </w:rPr>
        <w:t xml:space="preserve">За да бъде ефективен проектът за обща европейска разузнавателна политика, той трябва да има съществено военно приложение, да позволява бързо и точно предаване на разузнавателната информация на обединените европейски въоръжени сили. Като необходимо условие за създаване на собствените многонационални сили това беше подчертано още в Хелзинки. Постигането на тази обща за ЕС цел изисква създаване на единно европейско командване, контрол, комуникации, компютъризация и разузнаване, известно в структурите на НАТО като К4І. При всички досегашни действия под егидата на ООН (ЮНПРОФОР, АЙФОР, СФОР) европейските въоръжени сили разчитаха на К4 І на НАТО и на неговите структури. Последвалите години показаха, че дори в собствения си двор ЕС на практика зависи от възможностите на американското разузнаване и от неговите структури.   </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Трябва да отбележим, че САЩ дълго време не позволяваха на ЕС да провежда самостоятелна политика на сигурност и отбрана. Под техен натиск и с помощта на Англия и някои страни нови членки от Източна Европа, задържаха за години този процес и днес защитата на ЕС на практика завис</w:t>
      </w:r>
      <w:r w:rsidR="003C7CE7">
        <w:rPr>
          <w:rFonts w:ascii="Times New Roman" w:eastAsia="Times New Roman" w:hAnsi="Times New Roman" w:cs="Times New Roman"/>
          <w:sz w:val="24"/>
          <w:szCs w:val="24"/>
        </w:rPr>
        <w:t xml:space="preserve">и от потенциала на всяка страна </w:t>
      </w:r>
      <w:r w:rsidRPr="00892E89">
        <w:rPr>
          <w:rFonts w:ascii="Times New Roman" w:eastAsia="Times New Roman" w:hAnsi="Times New Roman" w:cs="Times New Roman"/>
          <w:sz w:val="24"/>
          <w:szCs w:val="24"/>
        </w:rPr>
        <w:t>членка, която трябва да действа самостоятелно. Днес подходът на ЕС към придобиването и анализа на разузнавателна информация, трябва да отчита и променящата се политика на САЩ в отношенията с ЕС по отношение на отбраната. Какво имам предвид.</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За дълги години ЕС разчиташе на военната мощ на САЩ посредством НАТО. Сега Европа получава сигнали, че Щатите не са готови да изразходват огромни суми от техния военен бюджет за подобни цели. Въпросът днес засяга бъдещите отношения във военната политика между Алианса и ЕС. Сега САЩ съпоставят населението и БВП на ЕС с тези на САЩ. Те са съответно 508 и 320 мил. жители и БВП 18.45 и 18.3 трилиона долара и призовават Европа сама да гарантира своята защита. </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В последната кандидат-президентска кампания на САЩ единият от фаворитите за номинация (Доналд Тръмп) отправи недвусмислено предупреждение към членовете на НАТО, че Америка няма да търпи повече небалансираното финансиране на Алианса от неговите членове. Тръмп предупреди, че Щатите могат да се откажат от НАТО, и да решават проблемите си в отбраната със собствени сили и средства. </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Това предупреждение беше предшествано и потвърдено нееднократно от признатия геополитически анализатор и стратег в международните въпроси Джордж Фридман (</w:t>
      </w:r>
      <w:r w:rsidRPr="00892E89">
        <w:rPr>
          <w:rFonts w:ascii="Times New Roman" w:eastAsia="Times New Roman" w:hAnsi="Times New Roman" w:cs="Times New Roman"/>
          <w:bCs/>
          <w:sz w:val="24"/>
          <w:szCs w:val="24"/>
        </w:rPr>
        <w:t>George Friedman</w:t>
      </w:r>
      <w:r w:rsidRPr="00892E89">
        <w:rPr>
          <w:rFonts w:ascii="Times New Roman" w:eastAsia="Times New Roman" w:hAnsi="Times New Roman" w:cs="Times New Roman"/>
          <w:sz w:val="24"/>
          <w:szCs w:val="24"/>
        </w:rPr>
        <w:t xml:space="preserve">). През май 2015 г. Фридман напусна основаната от него частна разузнавателна и консултантска фирма Стратфор (Stratfor), след което създаде и започна да ръководи новото онлайн издание Геополитически тенденции (Geopolitical Futures). Становището на този източник относно развитието на разузнаването и геополитиката определено се цени от специалистите. </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Според Фридман ЕС не е в състояние да изработва ефикасна политика за взимане на решения. От своя страна и НАТО също трудно взима решения с пълен консенсус и поради тези причини в отбранителната си политика САЩ предпочитат да действат на двустранна основа с новоприетите членове на Съюза, каквито са </w:t>
      </w:r>
      <w:r w:rsidRPr="00892E89">
        <w:rPr>
          <w:rFonts w:ascii="Times New Roman" w:eastAsia="Times New Roman" w:hAnsi="Times New Roman" w:cs="Times New Roman"/>
          <w:sz w:val="24"/>
          <w:szCs w:val="24"/>
        </w:rPr>
        <w:lastRenderedPageBreak/>
        <w:t>Балтийските републики, Полша, Румъния и България. При това положение военните бази в тези държави стават американски, а не на НАТО.</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Американският анализатор сравнява ЕС като средство на НАТО за провеждане политика на „меката сила”. Първоначално европейците искаха от НАТО да действа като механизъм за одобрение и изпълнение на военни операции</w:t>
      </w:r>
      <w:r w:rsidRPr="00892E89">
        <w:rPr>
          <w:rFonts w:ascii="Times New Roman" w:eastAsia="Times New Roman" w:hAnsi="Times New Roman" w:cs="Times New Roman"/>
          <w:sz w:val="24"/>
          <w:szCs w:val="24"/>
          <w:lang w:val="ru-RU"/>
        </w:rPr>
        <w:t xml:space="preserve"> </w:t>
      </w:r>
      <w:r w:rsidRPr="00892E89">
        <w:rPr>
          <w:rFonts w:ascii="Times New Roman" w:eastAsia="Times New Roman" w:hAnsi="Times New Roman" w:cs="Times New Roman"/>
          <w:sz w:val="24"/>
          <w:szCs w:val="24"/>
        </w:rPr>
        <w:t>и да имат решителен глас относно начина, по който НАТО прилага техния военен потенциал. В същото време европейските сили бяха толкова недостатъчни, че участието им може да се определи като символично. Това постепенно превърна НАТО във фактор за взимане на политически и военни решения от страна на САЩ.</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Днес ЕС открива, че меката сила е твърде мека и се нуждаят от твърда такава, каквато прилагат САЩ. От страните-членки на ЕС единствено Англия и Франция имат някакви ограничени възможности в това отношение. Невъзможността да прилага твърда сила поставя ЕС в несъстояние да контролира развитието на световните проблеми. От друга страна, поставен в условията на меката сила, НАТО започва да изпълнява функции за каквито не е бил създаден и стават неприсъщи за него. </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След 1990 г. държавите от посткомунистическа Европа виждаха членството в НАТО не толкова да бъдат защитени, а да бъдат по-лесно интегрирани в ЕС. Членството в тези две организации трябваше да ги превърне в част от Запада. Но НАТО е военен съюз и интегрирането на тези държави в ЕС не е негова работа, доколкото военни действия не се предвиждат.</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Алиансът е единствената обединена сила на ЕС и много европейски държави продължават да виждат НАТО като гарант за тяхната национална сигурност. В действителност те започват да зависят от САЩ като единствен член на НАТО с глобален военен потенциал.</w:t>
      </w:r>
      <w:r w:rsidRPr="00892E89">
        <w:rPr>
          <w:rFonts w:ascii="Times New Roman" w:eastAsia="Times New Roman" w:hAnsi="Times New Roman" w:cs="Times New Roman"/>
          <w:sz w:val="24"/>
          <w:szCs w:val="24"/>
          <w:lang w:val="ru-RU"/>
        </w:rPr>
        <w:t xml:space="preserve"> </w:t>
      </w:r>
      <w:r w:rsidRPr="00892E89">
        <w:rPr>
          <w:rFonts w:ascii="Times New Roman" w:eastAsia="Times New Roman" w:hAnsi="Times New Roman" w:cs="Times New Roman"/>
          <w:sz w:val="24"/>
          <w:szCs w:val="24"/>
        </w:rPr>
        <w:t>Ако сред европейците започва да се усеща настроение на съмнение относно способността на НАТО да гарантира тяхната сигурност, те са прави според Фридмън.</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Щатите предпочитат да провеждат своята политика на двустранна основа с отделните членки на ЕС, което им позволява да заобикалят затрудненото взимане на решение в рамките на НАТО. На двустранна основа това те правят бързо и много по-лесно и то при наложени от самите тях условия. В началото на този процес САЩ използваха НАТО за оправдаване на засилващото си присъствие в държавите от Източна Европа, но днес вече те открито заявяват, че това са американски а не сили на НАТО. Според Джордж Фридман, НАТО ще продължи да съществува, но военен съюз без собствена мощ и мисия се превръща в анахронизъм.</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След всичко това можем да направим извод, че в обозримо бъдеще централизирано сътрудничество в разузнаването между страните от ЕС не може да се очаква. Това сътрудничество няма да приеме формата на общоевропейска разузнавателна агенция. Структурата, потенциалът и финансирането в съществената си част ще останат национален въпрос, но усилията за прогрес в сътрудничеството и интеграцията непрекъснато ще се увеличават. Възможностите на всяка национална разузнавателна общност ще предопределят и перспективите на държавите от ЕС да изградят обща разузнавателна основа за тяхната външна политика, политика на отбрана и политика на сигурност. Способностите на националните спецслужби да се </w:t>
      </w:r>
      <w:r w:rsidRPr="00892E89">
        <w:rPr>
          <w:rFonts w:ascii="Times New Roman" w:eastAsia="Times New Roman" w:hAnsi="Times New Roman" w:cs="Times New Roman"/>
          <w:sz w:val="24"/>
          <w:szCs w:val="24"/>
        </w:rPr>
        <w:lastRenderedPageBreak/>
        <w:t xml:space="preserve">приспособяват към новите изисквания, следва да се използват като общ интелектуален потенциал на Европа. </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Независимо от трудностите, необходимостта от разузнавателно обслужване на ЕС ще нараства непрекъснато. В бъдеще съществено значение ще има развитието на процесите по южните и югоизточните външни граници на Съюза. Съвременните конфликти се определят като хибридни, при които агресията остава прикрита и изпреварва въоръжената намеса. При тези конфликти информацията и дезинформацията играят съществена роля и това ще засилва необходимостта от достоверна информация. Ще се налага в рамките на ЕС разузнавателното сътрудничество в бъдеще да се развива не само между специализираните национални институции, но също и между различни сектори на обществото.</w:t>
      </w:r>
    </w:p>
    <w:p w:rsidR="00892E89" w:rsidRPr="00892E89" w:rsidRDefault="00892E89" w:rsidP="0001027A">
      <w:pPr>
        <w:spacing w:line="276" w:lineRule="auto"/>
        <w:ind w:firstLine="709"/>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rPr>
        <w:t xml:space="preserve">Сътрудничество между специалните служби на държавите-членки на ЕС ще се окаже неизбежно и поради промяната в криминогенната обстановка на континента и прилежащите му региони. Ще се наложи ЕС да провежда независима политика в борбата срещу проблемите от криминален характер, засягащи понастоящем не само неговите територии, но и цялото човечество. </w:t>
      </w:r>
      <w:r w:rsidRPr="00892E89">
        <w:rPr>
          <w:rFonts w:ascii="Times New Roman" w:eastAsia="Times New Roman" w:hAnsi="Times New Roman" w:cs="Times New Roman"/>
          <w:sz w:val="24"/>
          <w:szCs w:val="24"/>
          <w:lang w:eastAsia="bg-BG"/>
        </w:rPr>
        <w:t xml:space="preserve">Предприемането на действия за подобряване на разузнавателните възможности на ЕС, очевидно ще става въз основа на предпоставката, че това ще доведе до по-добра политика за сигурност. </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lang w:eastAsia="bg-BG"/>
        </w:rPr>
        <w:t xml:space="preserve">Когато Висшия представител провежда новата глобална стратегия на ЕС за външна политика и сигурност, той следва да е наясно как Съюзът може да бъде по-добре информиран в това поле на дейност. </w:t>
      </w:r>
      <w:r w:rsidRPr="00892E89">
        <w:rPr>
          <w:rFonts w:ascii="Times New Roman" w:eastAsia="Times New Roman" w:hAnsi="Times New Roman" w:cs="Times New Roman"/>
          <w:sz w:val="24"/>
          <w:szCs w:val="24"/>
        </w:rPr>
        <w:t xml:space="preserve">За да бъде равностоен партньор Европа е задължена да действа от единни позиции и със свой организационен и кадрови потенциал когато разузнава и контраразузнава в подкрепа на общата европейска политика в областта на икономиката и развитието на нови технологии, когато координира усилията на отделните държави в борбата им срещу организирания тероризъм и противодейства на организирания международен трафик на наркотици. </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Ще завършим с твърдото си убеждение, че с този бюрократичен модел на ръководство, действащ под външен натиск по всички съществени геополитически проблеми, ЕС ще се окаже сериозно застрашен в бъдеще. Без самостоятелна наднационална система за отбрана ЕС ще продължи да се самоизключва от процесите, оформящи световното развитие. Липсата на собствена политика при взимане на особено важни решения, които предопределят европейската съдба, ще се окаже пагубна. Основните европейски структури от които зависи сигурността на Обединена Европа, следва да бъдат създадени като наднационални. Във военен аспект те трябва да бъдат съставени пропорционално, съобразно въ</w:t>
      </w:r>
      <w:r w:rsidR="00E003DA">
        <w:rPr>
          <w:rFonts w:ascii="Times New Roman" w:eastAsia="Times New Roman" w:hAnsi="Times New Roman" w:cs="Times New Roman"/>
          <w:sz w:val="24"/>
          <w:szCs w:val="24"/>
        </w:rPr>
        <w:t xml:space="preserve">зможностите на отделните страни </w:t>
      </w:r>
      <w:r w:rsidRPr="00892E89">
        <w:rPr>
          <w:rFonts w:ascii="Times New Roman" w:eastAsia="Times New Roman" w:hAnsi="Times New Roman" w:cs="Times New Roman"/>
          <w:sz w:val="24"/>
          <w:szCs w:val="24"/>
        </w:rPr>
        <w:t>членки, докато обединените информационно-аналитични структури (специалните служби), следва да се формират в кадрово отношение равнопоставено при стриктен подбор на п</w:t>
      </w:r>
      <w:r w:rsidR="00E003DA">
        <w:rPr>
          <w:rFonts w:ascii="Times New Roman" w:eastAsia="Times New Roman" w:hAnsi="Times New Roman" w:cs="Times New Roman"/>
          <w:sz w:val="24"/>
          <w:szCs w:val="24"/>
        </w:rPr>
        <w:t xml:space="preserve">рофесионалисти от всички страни </w:t>
      </w:r>
      <w:r w:rsidRPr="00892E89">
        <w:rPr>
          <w:rFonts w:ascii="Times New Roman" w:eastAsia="Times New Roman" w:hAnsi="Times New Roman" w:cs="Times New Roman"/>
          <w:sz w:val="24"/>
          <w:szCs w:val="24"/>
        </w:rPr>
        <w:t xml:space="preserve">членки и без квотно участие. </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Европейската разузнавателна агенция е жизнено необходима на Обединена Европа. Тя следва да бъде структурирана така, че да действа напълно автономно от националните спецслужби, да не зависи от техните планови задачи, а да работи по приоритетите на ЕС, определени от нуждите по линия на Общата външна политика и политика на сигурност </w:t>
      </w:r>
      <w:r w:rsidRPr="00892E89">
        <w:rPr>
          <w:rFonts w:ascii="Times New Roman" w:eastAsia="Times New Roman" w:hAnsi="Times New Roman" w:cs="Times New Roman"/>
          <w:color w:val="231F20"/>
          <w:sz w:val="24"/>
          <w:szCs w:val="24"/>
        </w:rPr>
        <w:t xml:space="preserve">(Common Foreign and Security Policy - CFSP) и Общата политика за сигурност и отбрана </w:t>
      </w:r>
      <w:r w:rsidRPr="00892E89">
        <w:rPr>
          <w:rFonts w:ascii="Times New Roman" w:eastAsia="Times New Roman" w:hAnsi="Times New Roman" w:cs="Times New Roman"/>
          <w:sz w:val="24"/>
          <w:szCs w:val="24"/>
        </w:rPr>
        <w:t>(</w:t>
      </w:r>
      <w:r w:rsidRPr="00892E89">
        <w:rPr>
          <w:rFonts w:ascii="Times New Roman" w:eastAsia="Times New Roman" w:hAnsi="Times New Roman" w:cs="Times New Roman"/>
          <w:bCs/>
          <w:sz w:val="24"/>
          <w:szCs w:val="24"/>
        </w:rPr>
        <w:t>Common Security and Defence Policy</w:t>
      </w:r>
      <w:r w:rsidRPr="00892E89">
        <w:rPr>
          <w:rFonts w:ascii="Times New Roman" w:eastAsia="Times New Roman" w:hAnsi="Times New Roman" w:cs="Times New Roman"/>
          <w:sz w:val="24"/>
          <w:szCs w:val="24"/>
        </w:rPr>
        <w:t xml:space="preserve"> - </w:t>
      </w:r>
      <w:r w:rsidRPr="00892E89">
        <w:rPr>
          <w:rFonts w:ascii="Times New Roman" w:eastAsia="Times New Roman" w:hAnsi="Times New Roman" w:cs="Times New Roman"/>
          <w:bCs/>
          <w:sz w:val="24"/>
          <w:szCs w:val="24"/>
        </w:rPr>
        <w:t>CSDP</w:t>
      </w:r>
      <w:r w:rsidRPr="00892E89">
        <w:rPr>
          <w:rFonts w:ascii="Times New Roman" w:eastAsia="Times New Roman" w:hAnsi="Times New Roman" w:cs="Times New Roman"/>
          <w:sz w:val="24"/>
          <w:szCs w:val="24"/>
        </w:rPr>
        <w:t xml:space="preserve">). </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lastRenderedPageBreak/>
        <w:t xml:space="preserve">Професионалните контакти между Европейската разузнавателна агенция и националните спецслужби могат да се извършват по модел, който вече е изпробван между националните служби. По този начин заплахите към намаляване на националния суверенитет ще отпаднат. Всяка държава ще продължи да работи по собствените си приоритети на дейност и ще запази суверенна самостоятелност върху структурите си. </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За съжаление, това вероятно няма да се случи!</w:t>
      </w:r>
    </w:p>
    <w:p w:rsidR="00892E89" w:rsidRDefault="00892E89" w:rsidP="00892E89">
      <w:pPr>
        <w:spacing w:line="276" w:lineRule="auto"/>
        <w:ind w:firstLine="420"/>
        <w:jc w:val="center"/>
        <w:rPr>
          <w:rFonts w:ascii="Times New Roman" w:eastAsia="Arial Unicode MS" w:hAnsi="Times New Roman" w:cs="Times New Roman"/>
          <w:sz w:val="24"/>
          <w:szCs w:val="24"/>
        </w:rPr>
      </w:pPr>
    </w:p>
    <w:p w:rsidR="0001027A" w:rsidRPr="00892E89" w:rsidRDefault="0001027A" w:rsidP="00892E89">
      <w:pPr>
        <w:spacing w:line="276" w:lineRule="auto"/>
        <w:ind w:firstLine="420"/>
        <w:jc w:val="center"/>
        <w:rPr>
          <w:rFonts w:ascii="Times New Roman" w:eastAsia="Arial Unicode MS" w:hAnsi="Times New Roman" w:cs="Times New Roman"/>
          <w:sz w:val="24"/>
          <w:szCs w:val="24"/>
        </w:rPr>
      </w:pPr>
    </w:p>
    <w:p w:rsidR="00892E89" w:rsidRPr="0001027A" w:rsidRDefault="00892E89" w:rsidP="0001027A">
      <w:pPr>
        <w:ind w:left="284" w:hanging="284"/>
        <w:jc w:val="both"/>
        <w:rPr>
          <w:rFonts w:ascii="Times New Roman" w:eastAsia="Arial Unicode MS" w:hAnsi="Times New Roman" w:cs="Times New Roman"/>
          <w:b/>
          <w:i/>
          <w:sz w:val="24"/>
          <w:szCs w:val="24"/>
          <w:lang w:val="en-US"/>
        </w:rPr>
      </w:pPr>
      <w:r w:rsidRPr="0001027A">
        <w:rPr>
          <w:rFonts w:ascii="Times New Roman" w:eastAsia="Arial Unicode MS" w:hAnsi="Times New Roman" w:cs="Times New Roman"/>
          <w:b/>
          <w:i/>
          <w:sz w:val="24"/>
          <w:szCs w:val="24"/>
        </w:rPr>
        <w:t>Използвана литература</w:t>
      </w:r>
      <w:r w:rsidRPr="0001027A">
        <w:rPr>
          <w:rFonts w:ascii="Times New Roman" w:eastAsia="Arial Unicode MS" w:hAnsi="Times New Roman" w:cs="Times New Roman"/>
          <w:b/>
          <w:i/>
          <w:sz w:val="24"/>
          <w:szCs w:val="24"/>
          <w:lang w:val="en-US"/>
        </w:rPr>
        <w:t>:</w:t>
      </w:r>
    </w:p>
    <w:p w:rsidR="00892E89" w:rsidRPr="00892E89" w:rsidRDefault="00892E89" w:rsidP="00D330F0">
      <w:pPr>
        <w:numPr>
          <w:ilvl w:val="0"/>
          <w:numId w:val="65"/>
        </w:numPr>
        <w:ind w:left="284" w:hanging="284"/>
        <w:rPr>
          <w:rFonts w:ascii="Times New Roman" w:eastAsia="Arial Unicode MS" w:hAnsi="Times New Roman" w:cs="Times New Roman"/>
          <w:i/>
          <w:sz w:val="20"/>
          <w:szCs w:val="20"/>
        </w:rPr>
      </w:pPr>
      <w:r w:rsidRPr="00892E89">
        <w:rPr>
          <w:rFonts w:ascii="Times New Roman" w:eastAsia="Arial Unicode MS" w:hAnsi="Times New Roman" w:cs="Times New Roman"/>
          <w:i/>
          <w:sz w:val="20"/>
          <w:szCs w:val="20"/>
        </w:rPr>
        <w:t>Начев Й., Вербовка и агентура, КК “Труд”, С., 2000</w:t>
      </w:r>
    </w:p>
    <w:p w:rsidR="00892E89" w:rsidRPr="00892E89" w:rsidRDefault="00892E89" w:rsidP="00D330F0">
      <w:pPr>
        <w:numPr>
          <w:ilvl w:val="0"/>
          <w:numId w:val="65"/>
        </w:numPr>
        <w:ind w:left="284" w:hanging="284"/>
        <w:rPr>
          <w:rFonts w:ascii="Times New Roman" w:eastAsia="Arial Unicode MS" w:hAnsi="Times New Roman" w:cs="Times New Roman"/>
          <w:i/>
          <w:sz w:val="20"/>
          <w:szCs w:val="20"/>
        </w:rPr>
      </w:pPr>
      <w:r w:rsidRPr="00892E89">
        <w:rPr>
          <w:rFonts w:ascii="Times New Roman" w:eastAsia="Arial Unicode MS" w:hAnsi="Times New Roman" w:cs="Times New Roman"/>
          <w:i/>
          <w:sz w:val="20"/>
          <w:szCs w:val="20"/>
        </w:rPr>
        <w:t>Начев Й., Европейска разузнавателна общност – вероятни тенденции на сътрудничество, Международен семинар по икономика на отбраната и сигурността, УНСС, МО, София, 25-26 октомври 2000 г.</w:t>
      </w:r>
    </w:p>
    <w:p w:rsidR="00892E89" w:rsidRPr="00892E89" w:rsidRDefault="004A3881" w:rsidP="00D330F0">
      <w:pPr>
        <w:numPr>
          <w:ilvl w:val="0"/>
          <w:numId w:val="65"/>
        </w:numPr>
        <w:ind w:left="284" w:hanging="284"/>
        <w:rPr>
          <w:rFonts w:ascii="Times New Roman" w:eastAsia="Arial Unicode MS" w:hAnsi="Times New Roman" w:cs="Times New Roman"/>
          <w:i/>
          <w:sz w:val="20"/>
          <w:szCs w:val="20"/>
          <w:lang w:val="en-US"/>
        </w:rPr>
      </w:pPr>
      <w:hyperlink r:id="rId38" w:anchor="ft23" w:history="1"/>
      <w:r w:rsidR="00892E89" w:rsidRPr="00892E89">
        <w:rPr>
          <w:rFonts w:ascii="Times New Roman" w:eastAsia="Arial Unicode MS" w:hAnsi="Times New Roman" w:cs="Times New Roman"/>
          <w:i/>
          <w:sz w:val="20"/>
          <w:szCs w:val="20"/>
          <w:lang w:val="en-US"/>
        </w:rPr>
        <w:t xml:space="preserve">"Wider Missions for Torrejon," Intelligence Newsletter No. 312, 19 May 1997; Molard, 32. </w:t>
      </w:r>
    </w:p>
    <w:p w:rsidR="00892E89" w:rsidRPr="00892E89" w:rsidRDefault="004A3881" w:rsidP="00D330F0">
      <w:pPr>
        <w:numPr>
          <w:ilvl w:val="0"/>
          <w:numId w:val="65"/>
        </w:numPr>
        <w:ind w:left="284" w:hanging="284"/>
        <w:rPr>
          <w:rFonts w:ascii="Times New Roman" w:eastAsia="Arial Unicode MS" w:hAnsi="Times New Roman" w:cs="Times New Roman"/>
          <w:i/>
          <w:sz w:val="20"/>
          <w:szCs w:val="20"/>
          <w:lang w:val="en-US"/>
        </w:rPr>
      </w:pPr>
      <w:hyperlink r:id="rId39" w:anchor="ft62" w:history="1"/>
      <w:r w:rsidR="00892E89" w:rsidRPr="00892E89">
        <w:rPr>
          <w:rFonts w:ascii="Times New Roman" w:eastAsia="Arial Unicode MS" w:hAnsi="Times New Roman" w:cs="Times New Roman"/>
          <w:i/>
          <w:sz w:val="20"/>
          <w:szCs w:val="20"/>
          <w:lang w:val="en-US"/>
        </w:rPr>
        <w:t xml:space="preserve">Alessandro Politi, "Why is a European Intelligence Policy Necessary?" in Towards a European Intelligence Policy: Chaillot Paper #34 (Paris: WEU Institute for Security Studies, December1998), 5. </w:t>
      </w:r>
    </w:p>
    <w:p w:rsidR="00892E89" w:rsidRPr="00892E89" w:rsidRDefault="004A3881" w:rsidP="00D330F0">
      <w:pPr>
        <w:numPr>
          <w:ilvl w:val="0"/>
          <w:numId w:val="65"/>
        </w:numPr>
        <w:ind w:left="284" w:hanging="284"/>
        <w:rPr>
          <w:rFonts w:ascii="Times New Roman" w:eastAsia="Arial Unicode MS" w:hAnsi="Times New Roman" w:cs="Times New Roman"/>
          <w:i/>
          <w:sz w:val="20"/>
          <w:szCs w:val="20"/>
          <w:lang w:val="en-US"/>
        </w:rPr>
      </w:pPr>
      <w:hyperlink r:id="rId40" w:anchor="ft22" w:history="1"/>
      <w:r w:rsidR="00892E89" w:rsidRPr="00892E89">
        <w:rPr>
          <w:rFonts w:ascii="Times New Roman" w:eastAsia="Arial Unicode MS" w:hAnsi="Times New Roman" w:cs="Times New Roman"/>
          <w:i/>
          <w:sz w:val="20"/>
          <w:szCs w:val="20"/>
          <w:lang w:val="en-US"/>
        </w:rPr>
        <w:t xml:space="preserve">Bernard Molard, "How the WEU Satellite Center Could Help in the Development of a European Intelligence Policy," in Towards a European Intelligence Policy: Chaillot Paper #34 (Paris: WEU Institute for Security Studies, December 1998), 34. </w:t>
      </w:r>
    </w:p>
    <w:p w:rsidR="00892E89" w:rsidRPr="00892E89" w:rsidRDefault="00892E89" w:rsidP="00D330F0">
      <w:pPr>
        <w:numPr>
          <w:ilvl w:val="0"/>
          <w:numId w:val="65"/>
        </w:numPr>
        <w:ind w:left="284" w:hanging="284"/>
        <w:rPr>
          <w:rFonts w:ascii="Times New Roman" w:eastAsia="Arial Unicode MS" w:hAnsi="Times New Roman" w:cs="Times New Roman"/>
          <w:i/>
          <w:sz w:val="20"/>
          <w:szCs w:val="20"/>
          <w:lang w:val="en-US"/>
        </w:rPr>
      </w:pPr>
      <w:r w:rsidRPr="00892E89">
        <w:rPr>
          <w:rFonts w:ascii="Times New Roman" w:eastAsia="Arial Unicode MS" w:hAnsi="Times New Roman" w:cs="Times New Roman"/>
          <w:i/>
          <w:sz w:val="20"/>
          <w:szCs w:val="20"/>
          <w:lang w:val="en-US"/>
        </w:rPr>
        <w:t xml:space="preserve">Frédéric Oberson, "Intelligence Cooperation in Europe: The WEU Intelligence Section and Situation Center," in Towards a European Intelligence Policy: Chaillot Paper #34 (Paris: WEU Institute for Security Studies, December 1998), 19-23. </w:t>
      </w:r>
    </w:p>
    <w:p w:rsidR="00892E89" w:rsidRPr="00892E89" w:rsidRDefault="004A3881" w:rsidP="00D330F0">
      <w:pPr>
        <w:numPr>
          <w:ilvl w:val="0"/>
          <w:numId w:val="65"/>
        </w:numPr>
        <w:ind w:left="284" w:hanging="284"/>
        <w:rPr>
          <w:rFonts w:ascii="Times New Roman" w:eastAsia="Arial Unicode MS" w:hAnsi="Times New Roman" w:cs="Times New Roman"/>
          <w:i/>
          <w:sz w:val="20"/>
          <w:szCs w:val="20"/>
          <w:lang w:val="en-US"/>
        </w:rPr>
      </w:pPr>
      <w:hyperlink r:id="rId41" w:anchor="ft21" w:history="1"/>
      <w:r w:rsidR="00892E89" w:rsidRPr="00892E89">
        <w:rPr>
          <w:rFonts w:ascii="Times New Roman" w:eastAsia="Arial Unicode MS" w:hAnsi="Times New Roman" w:cs="Times New Roman"/>
          <w:i/>
          <w:sz w:val="20"/>
          <w:szCs w:val="20"/>
          <w:lang w:val="en-US"/>
        </w:rPr>
        <w:t xml:space="preserve">Interview with Bernard Molard, Director, WEU Satellite Center, Defense News, 7 December 1998, 46. </w:t>
      </w:r>
    </w:p>
    <w:p w:rsidR="00892E89" w:rsidRPr="00892E89" w:rsidRDefault="004A3881" w:rsidP="00D330F0">
      <w:pPr>
        <w:numPr>
          <w:ilvl w:val="0"/>
          <w:numId w:val="65"/>
        </w:numPr>
        <w:ind w:left="284" w:hanging="284"/>
        <w:rPr>
          <w:rFonts w:ascii="Times New Roman" w:eastAsia="Arial Unicode MS" w:hAnsi="Times New Roman" w:cs="Times New Roman"/>
          <w:i/>
          <w:sz w:val="20"/>
          <w:szCs w:val="20"/>
          <w:lang w:val="en-US"/>
        </w:rPr>
      </w:pPr>
      <w:hyperlink r:id="rId42" w:anchor="ft69" w:history="1"/>
      <w:r w:rsidR="00892E89" w:rsidRPr="00892E89">
        <w:rPr>
          <w:rFonts w:ascii="Times New Roman" w:eastAsia="Arial Unicode MS" w:hAnsi="Times New Roman" w:cs="Times New Roman"/>
          <w:i/>
          <w:sz w:val="20"/>
          <w:szCs w:val="20"/>
          <w:lang w:val="en-US"/>
        </w:rPr>
        <w:t xml:space="preserve">Klaus Becher, "European Intelligence Policy: Political and Military Requirements," in Towards a European Intelligence Policy: Chaillot Paper #34 (Paris: WEU Institute for Security Studies, December, 1998), 49. </w:t>
      </w:r>
    </w:p>
    <w:p w:rsidR="00892E89" w:rsidRPr="00892E89" w:rsidRDefault="00892E89" w:rsidP="00D330F0">
      <w:pPr>
        <w:numPr>
          <w:ilvl w:val="0"/>
          <w:numId w:val="65"/>
        </w:numPr>
        <w:ind w:left="284" w:hanging="284"/>
        <w:rPr>
          <w:rFonts w:ascii="Times New Roman" w:eastAsia="Arial Unicode MS" w:hAnsi="Times New Roman" w:cs="Times New Roman"/>
          <w:i/>
          <w:sz w:val="20"/>
          <w:szCs w:val="20"/>
          <w:lang w:val="en-US"/>
        </w:rPr>
      </w:pPr>
      <w:r w:rsidRPr="00892E89">
        <w:rPr>
          <w:rFonts w:ascii="Times New Roman" w:eastAsia="Arial Unicode MS" w:hAnsi="Times New Roman" w:cs="Times New Roman"/>
          <w:i/>
          <w:sz w:val="20"/>
          <w:szCs w:val="20"/>
          <w:lang w:val="en-US"/>
        </w:rPr>
        <w:t>Ole R. Villadsen, Prospects for a European Common Intelligence Policy, CIA – CSI, Studies in Intelligence, summer 2000, # 9.</w:t>
      </w:r>
    </w:p>
    <w:p w:rsidR="00892E89" w:rsidRPr="00892E89" w:rsidRDefault="004A3881" w:rsidP="00D330F0">
      <w:pPr>
        <w:numPr>
          <w:ilvl w:val="0"/>
          <w:numId w:val="65"/>
        </w:numPr>
        <w:ind w:left="284" w:hanging="284"/>
        <w:rPr>
          <w:rFonts w:ascii="Times New Roman" w:eastAsia="Arial Unicode MS" w:hAnsi="Times New Roman" w:cs="Times New Roman"/>
          <w:i/>
          <w:sz w:val="20"/>
          <w:szCs w:val="20"/>
          <w:lang w:val="en-US"/>
        </w:rPr>
      </w:pPr>
      <w:hyperlink r:id="rId43" w:anchor="ft71" w:history="1"/>
      <w:r w:rsidR="00892E89" w:rsidRPr="00892E89">
        <w:rPr>
          <w:rFonts w:ascii="Times New Roman" w:eastAsia="Arial Unicode MS" w:hAnsi="Times New Roman" w:cs="Times New Roman"/>
          <w:i/>
          <w:sz w:val="20"/>
          <w:szCs w:val="20"/>
          <w:lang w:val="en-US"/>
        </w:rPr>
        <w:t>Politi, 8; see also John M. Nomikos, "Intelligence Policy in the European Union: Dilemmas and Challenges," RIEAS Papers and Reports, 1 April 2000 for an excellent description of the intelligence challenges facing Europe. Available from www.itel.gr/riies/papers.htm (Internet). Accessed on 4 April 2000.</w:t>
      </w:r>
    </w:p>
    <w:p w:rsidR="00892E89" w:rsidRPr="00892E89" w:rsidRDefault="00892E89" w:rsidP="0001027A">
      <w:pPr>
        <w:ind w:left="284" w:hanging="284"/>
        <w:contextualSpacing/>
        <w:jc w:val="both"/>
        <w:rPr>
          <w:rFonts w:ascii="Times New Roman" w:eastAsia="Calibri" w:hAnsi="Times New Roman" w:cs="Times New Roman"/>
          <w:sz w:val="24"/>
          <w:szCs w:val="24"/>
          <w:lang w:val="en-US"/>
        </w:rPr>
      </w:pPr>
    </w:p>
    <w:p w:rsidR="00892E89" w:rsidRPr="00892E89" w:rsidRDefault="00892E89" w:rsidP="0001027A">
      <w:pPr>
        <w:ind w:left="284" w:hanging="284"/>
        <w:contextualSpacing/>
        <w:jc w:val="both"/>
        <w:rPr>
          <w:rFonts w:ascii="Times New Roman" w:eastAsia="Calibri" w:hAnsi="Times New Roman" w:cs="Times New Roman"/>
          <w:sz w:val="24"/>
          <w:szCs w:val="24"/>
          <w:lang w:val="en-US"/>
        </w:rPr>
      </w:pPr>
    </w:p>
    <w:p w:rsidR="00892E89" w:rsidRPr="00892E89" w:rsidRDefault="00892E89" w:rsidP="0001027A">
      <w:pPr>
        <w:ind w:left="284" w:hanging="284"/>
        <w:contextualSpacing/>
        <w:jc w:val="both"/>
        <w:rPr>
          <w:rFonts w:ascii="Times New Roman" w:eastAsia="Calibri" w:hAnsi="Times New Roman" w:cs="Times New Roman"/>
          <w:sz w:val="24"/>
          <w:szCs w:val="24"/>
          <w:lang w:val="en-US"/>
        </w:rPr>
      </w:pPr>
    </w:p>
    <w:p w:rsidR="00892E89" w:rsidRPr="00892E89" w:rsidRDefault="00892E89" w:rsidP="0001027A">
      <w:pPr>
        <w:ind w:left="284" w:hanging="284"/>
        <w:contextualSpacing/>
        <w:jc w:val="both"/>
        <w:rPr>
          <w:rFonts w:ascii="Times New Roman" w:eastAsia="Calibri" w:hAnsi="Times New Roman" w:cs="Times New Roman"/>
          <w:sz w:val="24"/>
          <w:szCs w:val="24"/>
          <w:lang w:val="en-US"/>
        </w:rPr>
      </w:pPr>
    </w:p>
    <w:p w:rsidR="00892E89" w:rsidRPr="00892E89" w:rsidRDefault="00892E89" w:rsidP="00892E89">
      <w:pPr>
        <w:spacing w:line="276" w:lineRule="auto"/>
        <w:contextualSpacing/>
        <w:jc w:val="both"/>
        <w:rPr>
          <w:rFonts w:ascii="Times New Roman" w:eastAsia="Calibri" w:hAnsi="Times New Roman" w:cs="Times New Roman"/>
          <w:sz w:val="24"/>
          <w:szCs w:val="24"/>
          <w:lang w:val="en-US"/>
        </w:rPr>
      </w:pPr>
    </w:p>
    <w:p w:rsidR="00892E89" w:rsidRPr="00892E89" w:rsidRDefault="00892E89" w:rsidP="00892E89">
      <w:pPr>
        <w:spacing w:line="276" w:lineRule="auto"/>
        <w:contextualSpacing/>
        <w:jc w:val="both"/>
        <w:rPr>
          <w:rFonts w:ascii="Times New Roman" w:eastAsia="Calibri" w:hAnsi="Times New Roman" w:cs="Times New Roman"/>
          <w:sz w:val="24"/>
          <w:szCs w:val="24"/>
          <w:lang w:val="en-US"/>
        </w:rPr>
      </w:pPr>
    </w:p>
    <w:p w:rsidR="00892E89" w:rsidRPr="00892E89" w:rsidRDefault="00892E89" w:rsidP="00892E89">
      <w:pPr>
        <w:spacing w:line="276" w:lineRule="auto"/>
        <w:contextualSpacing/>
        <w:jc w:val="both"/>
        <w:rPr>
          <w:rFonts w:ascii="Times New Roman" w:eastAsia="Calibri" w:hAnsi="Times New Roman" w:cs="Times New Roman"/>
          <w:sz w:val="24"/>
          <w:szCs w:val="24"/>
          <w:lang w:val="en-US"/>
        </w:rPr>
      </w:pPr>
    </w:p>
    <w:p w:rsidR="00892E89" w:rsidRPr="00892E89" w:rsidRDefault="00892E89" w:rsidP="00892E89">
      <w:pPr>
        <w:spacing w:line="276" w:lineRule="auto"/>
        <w:contextualSpacing/>
        <w:jc w:val="both"/>
        <w:rPr>
          <w:rFonts w:ascii="Times New Roman" w:eastAsia="Calibri" w:hAnsi="Times New Roman" w:cs="Times New Roman"/>
          <w:sz w:val="24"/>
          <w:szCs w:val="24"/>
          <w:lang w:val="en-US"/>
        </w:rPr>
      </w:pPr>
    </w:p>
    <w:p w:rsidR="00892E89" w:rsidRDefault="00892E89" w:rsidP="00892E89">
      <w:pPr>
        <w:spacing w:line="276" w:lineRule="auto"/>
        <w:contextualSpacing/>
        <w:jc w:val="both"/>
        <w:rPr>
          <w:rFonts w:ascii="Times New Roman" w:eastAsia="Calibri" w:hAnsi="Times New Roman" w:cs="Times New Roman"/>
          <w:sz w:val="24"/>
          <w:szCs w:val="24"/>
          <w:lang w:val="en-US"/>
        </w:rPr>
      </w:pPr>
    </w:p>
    <w:p w:rsidR="0001027A" w:rsidRDefault="0001027A" w:rsidP="00892E89">
      <w:pPr>
        <w:spacing w:line="276" w:lineRule="auto"/>
        <w:contextualSpacing/>
        <w:jc w:val="both"/>
        <w:rPr>
          <w:rFonts w:ascii="Times New Roman" w:eastAsia="Calibri" w:hAnsi="Times New Roman" w:cs="Times New Roman"/>
          <w:sz w:val="24"/>
          <w:szCs w:val="24"/>
          <w:lang w:val="en-US"/>
        </w:rPr>
      </w:pPr>
    </w:p>
    <w:p w:rsidR="0001027A" w:rsidRDefault="0001027A" w:rsidP="00892E89">
      <w:pPr>
        <w:spacing w:line="276" w:lineRule="auto"/>
        <w:contextualSpacing/>
        <w:jc w:val="both"/>
        <w:rPr>
          <w:rFonts w:ascii="Times New Roman" w:eastAsia="Calibri" w:hAnsi="Times New Roman" w:cs="Times New Roman"/>
          <w:sz w:val="24"/>
          <w:szCs w:val="24"/>
          <w:lang w:val="en-US"/>
        </w:rPr>
      </w:pPr>
    </w:p>
    <w:p w:rsidR="0001027A" w:rsidRDefault="0001027A" w:rsidP="00892E89">
      <w:pPr>
        <w:spacing w:line="276" w:lineRule="auto"/>
        <w:contextualSpacing/>
        <w:jc w:val="both"/>
        <w:rPr>
          <w:rFonts w:ascii="Times New Roman" w:eastAsia="Calibri" w:hAnsi="Times New Roman" w:cs="Times New Roman"/>
          <w:sz w:val="24"/>
          <w:szCs w:val="24"/>
          <w:lang w:val="en-US"/>
        </w:rPr>
      </w:pPr>
    </w:p>
    <w:p w:rsidR="0001027A" w:rsidRDefault="0001027A" w:rsidP="00892E89">
      <w:pPr>
        <w:spacing w:line="276" w:lineRule="auto"/>
        <w:contextualSpacing/>
        <w:jc w:val="both"/>
        <w:rPr>
          <w:rFonts w:ascii="Times New Roman" w:eastAsia="Calibri" w:hAnsi="Times New Roman" w:cs="Times New Roman"/>
          <w:sz w:val="24"/>
          <w:szCs w:val="24"/>
          <w:lang w:val="en-US"/>
        </w:rPr>
      </w:pPr>
    </w:p>
    <w:p w:rsidR="0001027A" w:rsidRDefault="0001027A" w:rsidP="00892E89">
      <w:pPr>
        <w:spacing w:line="276" w:lineRule="auto"/>
        <w:contextualSpacing/>
        <w:jc w:val="both"/>
        <w:rPr>
          <w:rFonts w:ascii="Times New Roman" w:eastAsia="Calibri" w:hAnsi="Times New Roman" w:cs="Times New Roman"/>
          <w:sz w:val="24"/>
          <w:szCs w:val="24"/>
          <w:lang w:val="en-US"/>
        </w:rPr>
      </w:pPr>
    </w:p>
    <w:p w:rsidR="0001027A" w:rsidRDefault="0001027A" w:rsidP="00892E89">
      <w:pPr>
        <w:spacing w:line="276" w:lineRule="auto"/>
        <w:contextualSpacing/>
        <w:jc w:val="both"/>
        <w:rPr>
          <w:rFonts w:ascii="Times New Roman" w:eastAsia="Calibri" w:hAnsi="Times New Roman" w:cs="Times New Roman"/>
          <w:sz w:val="24"/>
          <w:szCs w:val="24"/>
          <w:lang w:val="en-US"/>
        </w:rPr>
      </w:pPr>
    </w:p>
    <w:p w:rsidR="0001027A" w:rsidRDefault="0001027A" w:rsidP="00892E89">
      <w:pPr>
        <w:spacing w:line="276" w:lineRule="auto"/>
        <w:contextualSpacing/>
        <w:jc w:val="both"/>
        <w:rPr>
          <w:rFonts w:ascii="Times New Roman" w:eastAsia="Calibri" w:hAnsi="Times New Roman" w:cs="Times New Roman"/>
          <w:sz w:val="24"/>
          <w:szCs w:val="24"/>
          <w:lang w:val="en-US"/>
        </w:rPr>
      </w:pPr>
    </w:p>
    <w:p w:rsidR="00892E89" w:rsidRPr="00A42747"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jc w:val="center"/>
        <w:rPr>
          <w:rFonts w:ascii="Times New Roman" w:eastAsia="Calibri" w:hAnsi="Times New Roman" w:cs="Times New Roman"/>
          <w:b/>
          <w:caps/>
          <w:sz w:val="28"/>
          <w:szCs w:val="28"/>
        </w:rPr>
      </w:pPr>
      <w:r w:rsidRPr="00892E89">
        <w:rPr>
          <w:rFonts w:ascii="Times New Roman" w:eastAsia="Calibri" w:hAnsi="Times New Roman" w:cs="Times New Roman"/>
          <w:b/>
          <w:caps/>
          <w:sz w:val="28"/>
          <w:szCs w:val="28"/>
        </w:rPr>
        <w:t xml:space="preserve">динамика на сигурността в междинна европа (2013-2016 </w:t>
      </w:r>
      <w:r w:rsidRPr="00892E89">
        <w:rPr>
          <w:rFonts w:ascii="Times New Roman" w:eastAsia="Calibri" w:hAnsi="Times New Roman" w:cs="Times New Roman"/>
          <w:b/>
          <w:sz w:val="28"/>
          <w:szCs w:val="28"/>
        </w:rPr>
        <w:t>г.</w:t>
      </w:r>
      <w:r w:rsidRPr="00892E89">
        <w:rPr>
          <w:rFonts w:ascii="Times New Roman" w:eastAsia="Calibri" w:hAnsi="Times New Roman" w:cs="Times New Roman"/>
          <w:b/>
          <w:caps/>
          <w:sz w:val="28"/>
          <w:szCs w:val="28"/>
        </w:rPr>
        <w:t>)</w:t>
      </w:r>
    </w:p>
    <w:p w:rsidR="00892E89" w:rsidRPr="00892E89" w:rsidRDefault="00892E89" w:rsidP="00892E89">
      <w:pPr>
        <w:spacing w:line="276" w:lineRule="auto"/>
        <w:jc w:val="center"/>
        <w:rPr>
          <w:rFonts w:ascii="Times New Roman" w:eastAsia="Calibri" w:hAnsi="Times New Roman" w:cs="Times New Roman"/>
          <w:b/>
          <w:sz w:val="24"/>
          <w:szCs w:val="24"/>
        </w:rPr>
      </w:pPr>
    </w:p>
    <w:p w:rsidR="00892E89" w:rsidRPr="00892E89" w:rsidRDefault="004E6B6E" w:rsidP="00892E89">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lastRenderedPageBreak/>
        <w:t>д</w:t>
      </w:r>
      <w:r w:rsidR="00892E89" w:rsidRPr="00892E89">
        <w:rPr>
          <w:rFonts w:ascii="Times New Roman" w:eastAsia="Calibri" w:hAnsi="Times New Roman" w:cs="Times New Roman"/>
          <w:sz w:val="24"/>
          <w:szCs w:val="24"/>
        </w:rPr>
        <w:t>окторант Михаел ДИМИТРОВ,</w:t>
      </w:r>
    </w:p>
    <w:p w:rsidR="00892E89" w:rsidRPr="00892E89" w:rsidRDefault="00892E89" w:rsidP="00892E89">
      <w:pPr>
        <w:spacing w:line="276" w:lineRule="auto"/>
        <w:jc w:val="right"/>
        <w:rPr>
          <w:rFonts w:ascii="Times New Roman" w:eastAsia="Calibri" w:hAnsi="Times New Roman" w:cs="Times New Roman"/>
          <w:sz w:val="24"/>
          <w:szCs w:val="24"/>
        </w:rPr>
      </w:pPr>
      <w:r w:rsidRPr="00892E89">
        <w:rPr>
          <w:rFonts w:ascii="Times New Roman" w:eastAsia="Calibri" w:hAnsi="Times New Roman" w:cs="Times New Roman"/>
          <w:sz w:val="24"/>
          <w:szCs w:val="24"/>
        </w:rPr>
        <w:t>Нов български университет</w:t>
      </w:r>
    </w:p>
    <w:p w:rsidR="00892E89" w:rsidRPr="00892E89" w:rsidRDefault="00892E89" w:rsidP="00892E89">
      <w:pPr>
        <w:spacing w:line="276" w:lineRule="auto"/>
        <w:jc w:val="center"/>
        <w:rPr>
          <w:rFonts w:ascii="Times New Roman" w:eastAsia="Calibri" w:hAnsi="Times New Roman" w:cs="Times New Roman"/>
          <w:b/>
          <w:sz w:val="24"/>
          <w:szCs w:val="24"/>
        </w:rPr>
      </w:pP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b/>
          <w:i/>
          <w:sz w:val="24"/>
          <w:szCs w:val="24"/>
        </w:rPr>
        <w:t>Резюме</w:t>
      </w:r>
      <w:r w:rsidRPr="00892E89">
        <w:rPr>
          <w:rFonts w:ascii="Times New Roman" w:eastAsia="Calibri" w:hAnsi="Times New Roman" w:cs="Times New Roman"/>
          <w:b/>
          <w:i/>
          <w:sz w:val="24"/>
          <w:szCs w:val="24"/>
          <w:lang w:val="ru-RU"/>
        </w:rPr>
        <w:t>:</w:t>
      </w:r>
      <w:r w:rsidRPr="00892E89">
        <w:rPr>
          <w:rFonts w:ascii="Times New Roman" w:eastAsia="Calibri" w:hAnsi="Times New Roman" w:cs="Times New Roman"/>
          <w:b/>
          <w:sz w:val="24"/>
          <w:szCs w:val="24"/>
          <w:lang w:val="ru-RU"/>
        </w:rPr>
        <w:t xml:space="preserve"> </w:t>
      </w:r>
      <w:r w:rsidRPr="00892E89">
        <w:rPr>
          <w:rFonts w:ascii="Times New Roman" w:eastAsia="Calibri" w:hAnsi="Times New Roman" w:cs="Times New Roman"/>
          <w:sz w:val="24"/>
          <w:szCs w:val="24"/>
        </w:rPr>
        <w:t xml:space="preserve">В този текст са представени основните фактори, насочващи динамиката на сигурността в Междинна Европа. Описан е начинът, по който те си взаимодействат, както и крайният резултат пораждан от тях, спрямо вътрешните участници в региона. Тези процеси са съпоставени с инициативите за създаване на различни субрегионални формати, като се отчитат и причините за възприемане на подход за конфигуриране на пространството в по-малки обеми. </w:t>
      </w:r>
    </w:p>
    <w:p w:rsidR="002C709E" w:rsidRDefault="002C709E" w:rsidP="00892E89">
      <w:pPr>
        <w:spacing w:line="276" w:lineRule="auto"/>
        <w:ind w:firstLine="708"/>
        <w:jc w:val="both"/>
        <w:rPr>
          <w:rFonts w:ascii="Times New Roman" w:eastAsia="Calibri" w:hAnsi="Times New Roman" w:cs="Times New Roman"/>
          <w:b/>
          <w:i/>
          <w:sz w:val="24"/>
          <w:szCs w:val="24"/>
        </w:rPr>
      </w:pPr>
    </w:p>
    <w:p w:rsidR="00892E89" w:rsidRPr="00892E89" w:rsidRDefault="00892E89" w:rsidP="00892E89">
      <w:pPr>
        <w:spacing w:line="276" w:lineRule="auto"/>
        <w:ind w:firstLine="708"/>
        <w:jc w:val="both"/>
        <w:rPr>
          <w:rFonts w:ascii="Times New Roman" w:eastAsia="Calibri" w:hAnsi="Times New Roman" w:cs="Times New Roman"/>
          <w:sz w:val="24"/>
          <w:szCs w:val="24"/>
          <w:lang w:val="ru-RU"/>
        </w:rPr>
      </w:pPr>
      <w:r w:rsidRPr="00892E89">
        <w:rPr>
          <w:rFonts w:ascii="Times New Roman" w:eastAsia="Calibri" w:hAnsi="Times New Roman" w:cs="Times New Roman"/>
          <w:b/>
          <w:i/>
          <w:sz w:val="24"/>
          <w:szCs w:val="24"/>
        </w:rPr>
        <w:t>Ключови думи</w:t>
      </w:r>
      <w:r w:rsidRPr="00892E89">
        <w:rPr>
          <w:rFonts w:ascii="Times New Roman" w:eastAsia="Calibri" w:hAnsi="Times New Roman" w:cs="Times New Roman"/>
          <w:b/>
          <w:i/>
          <w:sz w:val="24"/>
          <w:szCs w:val="24"/>
          <w:lang w:val="ru-RU"/>
        </w:rPr>
        <w:t>:</w:t>
      </w:r>
      <w:r w:rsidRPr="00892E89">
        <w:rPr>
          <w:rFonts w:ascii="Times New Roman" w:eastAsia="Calibri" w:hAnsi="Times New Roman" w:cs="Times New Roman"/>
          <w:b/>
          <w:sz w:val="24"/>
          <w:szCs w:val="24"/>
          <w:lang w:val="ru-RU"/>
        </w:rPr>
        <w:t xml:space="preserve"> </w:t>
      </w:r>
      <w:r w:rsidRPr="00892E89">
        <w:rPr>
          <w:rFonts w:ascii="Times New Roman" w:eastAsia="Calibri" w:hAnsi="Times New Roman" w:cs="Times New Roman"/>
          <w:sz w:val="24"/>
          <w:szCs w:val="24"/>
        </w:rPr>
        <w:t>геополитика, САЩ, Руска федерация, Междинна Европа</w:t>
      </w:r>
      <w:r w:rsidR="0001027A">
        <w:rPr>
          <w:rFonts w:ascii="Times New Roman" w:eastAsia="Calibri" w:hAnsi="Times New Roman" w:cs="Times New Roman"/>
          <w:sz w:val="24"/>
          <w:szCs w:val="24"/>
          <w:lang w:val="ru-RU"/>
        </w:rPr>
        <w:t>.</w:t>
      </w:r>
    </w:p>
    <w:p w:rsidR="00892E89" w:rsidRDefault="00892E89" w:rsidP="00892E89">
      <w:pPr>
        <w:spacing w:line="276" w:lineRule="auto"/>
        <w:jc w:val="both"/>
        <w:rPr>
          <w:rFonts w:ascii="Times New Roman" w:eastAsia="Calibri" w:hAnsi="Times New Roman" w:cs="Times New Roman"/>
          <w:b/>
          <w:sz w:val="24"/>
          <w:szCs w:val="24"/>
          <w:lang w:val="ru-RU"/>
        </w:rPr>
      </w:pPr>
    </w:p>
    <w:p w:rsidR="0001027A" w:rsidRPr="00892E89" w:rsidRDefault="0001027A" w:rsidP="00892E89">
      <w:pPr>
        <w:spacing w:line="276" w:lineRule="auto"/>
        <w:jc w:val="both"/>
        <w:rPr>
          <w:rFonts w:ascii="Times New Roman" w:eastAsia="Calibri" w:hAnsi="Times New Roman" w:cs="Times New Roman"/>
          <w:b/>
          <w:sz w:val="24"/>
          <w:szCs w:val="24"/>
          <w:lang w:val="ru-RU"/>
        </w:rPr>
      </w:pPr>
    </w:p>
    <w:p w:rsidR="00892E89" w:rsidRPr="0001027A" w:rsidRDefault="00892E89" w:rsidP="0001027A">
      <w:pPr>
        <w:spacing w:line="276" w:lineRule="auto"/>
        <w:ind w:firstLine="709"/>
        <w:jc w:val="both"/>
        <w:rPr>
          <w:rFonts w:ascii="Times New Roman" w:eastAsia="Calibri" w:hAnsi="Times New Roman" w:cs="Times New Roman"/>
          <w:b/>
          <w:sz w:val="24"/>
          <w:szCs w:val="24"/>
        </w:rPr>
      </w:pPr>
      <w:r w:rsidRPr="0001027A">
        <w:rPr>
          <w:rFonts w:ascii="Times New Roman" w:eastAsia="Calibri" w:hAnsi="Times New Roman" w:cs="Times New Roman"/>
          <w:b/>
          <w:sz w:val="24"/>
          <w:szCs w:val="24"/>
        </w:rPr>
        <w:t xml:space="preserve">Въведение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Настоящият доклад има за цел представяне на връзките и зависимостите, формиращи се в рамките на геополитическия регион Междинна Европа</w:t>
      </w:r>
      <w:r w:rsidRPr="00892E89">
        <w:rPr>
          <w:rFonts w:ascii="Times New Roman" w:eastAsia="Calibri" w:hAnsi="Times New Roman" w:cs="Times New Roman"/>
          <w:sz w:val="24"/>
          <w:szCs w:val="24"/>
          <w:vertAlign w:val="superscript"/>
        </w:rPr>
        <w:footnoteReference w:customMarkFollows="1" w:id="63"/>
        <w:t>1</w:t>
      </w:r>
      <w:r w:rsidRPr="00892E89">
        <w:rPr>
          <w:rFonts w:ascii="Times New Roman" w:eastAsia="Calibri" w:hAnsi="Times New Roman" w:cs="Times New Roman"/>
          <w:sz w:val="24"/>
          <w:szCs w:val="24"/>
        </w:rPr>
        <w:t xml:space="preserve">, включително и тези установяващи се между вътрешните участници в него и доминиращите геополитически сили от 2013 г. насам. Това на свой ред налага анализ на събитията, свързани най-вече с двете зони на конфликт, изразяващи повишаването на активността в глобалното геополитическо противоборство – кризата в Р Украйна и гражданската война в Сирийската арабска република. Въпреки че втората попада извън пространствения обхват на изследването, ефектите от нея засягат пряко интересуващата ни част на европейския континент. Този текст няма да представя историческото развитие на горепосочените процеси, поради ограниченията относно неговия обем, а ще се фокусира единствено върху техния анализ. В това отношение следва да се отбележи, че предлаганите по-долу разсъждения се основават на проучването на 244 източника. </w:t>
      </w:r>
    </w:p>
    <w:p w:rsidR="00892E89" w:rsidRPr="00892E89" w:rsidRDefault="00892E89" w:rsidP="0001027A">
      <w:pPr>
        <w:spacing w:line="276" w:lineRule="auto"/>
        <w:ind w:firstLine="709"/>
        <w:jc w:val="both"/>
        <w:rPr>
          <w:rFonts w:ascii="Times New Roman" w:eastAsia="Calibri" w:hAnsi="Times New Roman" w:cs="Times New Roman"/>
          <w:b/>
          <w:sz w:val="24"/>
          <w:szCs w:val="24"/>
        </w:rPr>
      </w:pPr>
    </w:p>
    <w:p w:rsidR="00892E89" w:rsidRPr="00892E89" w:rsidRDefault="00892E89" w:rsidP="0001027A">
      <w:pPr>
        <w:spacing w:line="276" w:lineRule="auto"/>
        <w:ind w:firstLine="709"/>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 xml:space="preserve">Основни фактори за динамиката на сигурността в Междинна Европа (2013-2016 г.)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В тази част на доклада ще се очертаят четири фактора, от които зависи ситуацията в Междинна Европа понастоящем. На първо място следва да се отбележи, че Европейския съюз остава неспособен да реагира спрямо намесите в неговата периферия. Амбициозните цели на Европейската политика за съседство и описаните в Европейската стратегия за сигурност от 2003 г. стратегически приоритети, свързани с изграждането на сигурност в съседните на ЕС региони, се провалиха. ЕС отново доказа, че не представлява геополитически участник и че не може да се противопостави нито на стремежите на Руската федерация за възстановяване на част от позициите, загубени след 1991 г., нито на интересите на САЩ в Близкия </w:t>
      </w:r>
      <w:r w:rsidR="00A751F0">
        <w:rPr>
          <w:rFonts w:ascii="Times New Roman" w:eastAsia="Calibri" w:hAnsi="Times New Roman" w:cs="Times New Roman"/>
          <w:sz w:val="24"/>
          <w:szCs w:val="24"/>
        </w:rPr>
        <w:t>изток</w:t>
      </w:r>
      <w:r w:rsidRPr="00892E89">
        <w:rPr>
          <w:rFonts w:ascii="Times New Roman" w:eastAsia="Calibri" w:hAnsi="Times New Roman" w:cs="Times New Roman"/>
          <w:sz w:val="24"/>
          <w:szCs w:val="24"/>
        </w:rPr>
        <w:t xml:space="preserve">. „Пръстенът“ от държави с добро управление в непосредственото обкръжение на ЕС, така и не се появи.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 xml:space="preserve">Конфронтацията по линията Вашингтон – Москва, бележеща началото на представяния тук период, превърна държавите-членки на ЕС в зрител на случващото се в източните части на Междинна Европа и в Близкия </w:t>
      </w:r>
      <w:r w:rsidR="00A751F0">
        <w:rPr>
          <w:rFonts w:ascii="Times New Roman" w:eastAsia="Calibri" w:hAnsi="Times New Roman" w:cs="Times New Roman"/>
          <w:sz w:val="24"/>
          <w:szCs w:val="24"/>
        </w:rPr>
        <w:t>изток</w:t>
      </w:r>
      <w:r w:rsidRPr="00892E89">
        <w:rPr>
          <w:rFonts w:ascii="Times New Roman" w:eastAsia="Calibri" w:hAnsi="Times New Roman" w:cs="Times New Roman"/>
          <w:sz w:val="24"/>
          <w:szCs w:val="24"/>
        </w:rPr>
        <w:t xml:space="preserve"> и Северна Африка като цяло. Конфликтите там влияят пряко върху тяхната конкурентоспособност, а оттам и върху относителното им тегло. Въпреки това, макар и да са налице институционални механизми (чл. 42 от ДЕС, чл. 46 от ДЕС, чл. 222 от ДФЕС), Европейския съюз запазва ролята си в най-добрия случай на икономически участник, при който всеки съставящ го елемент самостоятелно търси гарантирането на своята сигурност. Подобно поведение обаче, не може да представлява контрапункт на действията на САЩ и Руската федерация, при което неизбежно европейските държави се превръщат по-скоро в обект на намесите на тези два доминиращи геополитически участника.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Това състояние е далеч по-отчетливо сред държавите-членки на ЕС от Междинна Европа, които са принудени да се съобразяват с интересите на външните участници в този геополитически регион, а изработването на общ подход спрямо зоните на конфликт, породени от опитите за създаване на ново равновесие в глобалното конкурентно пространство, остава твърде далечна перспектива. Дори участниците с висок потенциал на намеса от Западна и Централна Европа, не успяват да установят водещата си позиция в рамките на Междинна Европа. Доколкото това положение е налице, трудно Европейския съюз може да бъде възприеман в качеството на обособен участник, чиито намеси са сходни с тези, осъществявани от САЩ и Руската федерация. Следователно към настоящия момент, ограниченията пред повишаването на единството на ЕС, придобиват ролята на фактор, насочващ динамиката на сигурността в интересуващата ни част от Стария континент.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На второ място, Руската федерация засилва във все по-голяма степен своето влияние спрямо Междинна Европа. Нейното относително тегло постепенно се повиши през изминалите 16 години и ѝ позволи да пристъпи към действия, целящи нарушаване на геополитическото равновесие, установено непосредствено след края на Студената война. Москва организира намеси, както в Р Украйна, така и в Сирия, които демонстрираха нейната готовност да използва своите военни способности, за да насочи хода на събитията в тези две конфликтни зони, в русло, отговарящо на националните ѝ интереси. Тези събития се явяват изразител на стремеж за изменение на баланса на силите между доминиращите геополитически сили и разкриват, че САЩ от 2013 г. насам, са изправени пред нова ситуация, при която Руската федерация не отбягва предизвикателствата, а напротив – повишава техния залог.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Енергийната зависимост на ЕС от руската държава, прави невъзможно втората да бъде изключена от глобалните икономически процеси. Цената на руските енергоносители и най-вече на природния газ, предопределят доколко конкурентни биха били европейските стоки на международния пазар. Поради тази причина, въпреки че Москва е загубила своите сателити в рамките на Междинна Европа отпреди 1989 г., тя не се намира в по-лоша изходна позиция. В резултат, Руската федерация понастоящем се възползва от свободата на изолирания и отстоява своите геополитически амбиции, без на свой ред да понася щети, които биха могли да я дестабилизират в степен, при която политическото ѝ ръководство да бъде застрашено от подмяна. Безспорно санкциите въведени срещу Русия, се отразяват върху нейното икономическо състояние, </w:t>
      </w:r>
      <w:r w:rsidRPr="00892E89">
        <w:rPr>
          <w:rFonts w:ascii="Times New Roman" w:eastAsia="Calibri" w:hAnsi="Times New Roman" w:cs="Times New Roman"/>
          <w:sz w:val="24"/>
          <w:szCs w:val="24"/>
        </w:rPr>
        <w:lastRenderedPageBreak/>
        <w:t xml:space="preserve">но междувременно и държавите-членки на ЕС се оказват в ситуация, при която по-скоро понасят загуби, отколкото да постигат по-благоприятни условия в непосредственото си обкръжение. При това положение Руската федерация запазва средствата, чрез които да продължи действията си, насочени към промяна на статуквото между доминиращите геополитически участници.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Третият фактор, от който зависи динамиката на сигурността в Междинна Европа, произлиза от позицията, в която се намират към момента САЩ. Предстоящите на 8 ноември 2016 г. президентски избори, поставят този участник в ситуация, при която той няма да бъде толкова активен в двете зони на конфликт, в които е въвлечен. Вашингтон изчаква осъществяването на предстоящата промяна на политическото му ръководство, преди да пристъпи към увеличаване на интензивността на своите намеси, тъй като тяхната насоченост би могла да се промени в една или друга степен в резултат на избора, който следва да бъде направен. Едва след встъпването в длъжност на новия президент на САЩ на 20 януари 2017 г. тази държава, безспорно притежаваща най-висок потенциал на намеса в глобалното конкурентно пространство, ще се заеме с осигуряването на по-изгодно за нея геополитическо равновесие.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При всички положения настоящото статукво в Р Украйна не е изгодно за САЩ, поради което те с висока степен на вероятност ще насочат своите усилия към динамизиране на ситуацията в тази държава, с оглед ако не връщане на положението отпреди февруари 2014 г., то поне повишаване на цената която Руската федерация следва да заплати за своите придобивки. Конфликтът в Донбас влиза в ролята на основното препятствие пред откриване на пътя към евентуално интегриране на Р Украйна в ЕС и НАТО. Поради тази причина резултатът от предстоящите избори не следва да бъде възприеман като притежаващ потенциал да измени драстично приоритетите на САЩ, понеже те произлизат от необходимостта тази държава да отстоява своята водеща позиция в глобалното конкурентно пространство.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Следователно Вашингтон ще се опита да се противопостави на стремежите на Руската федерация за „замразяване“ на този конфликт и ще търси варианти за неговото окончателно разрешаване. Към момента хода на събитията в Р Украйна от ноември 2013 г. насам, не допринася за повишаване на влиянието на САЩ в тази част на Междинна Европа, нито променя характера на този вътрешен за региона участник, който продължава да представлява буферна зона. Всъщност противопоставянето по линията Вашингтон – Москва в рамките на украинската държава, винаги е било насочено към установяване на такова политическо ръководство в Киев, което да служи в качеството си на инструмент за прокарване на интересите на съответната доминираща геополитическа сила.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При това положение действията на САЩ</w:t>
      </w:r>
      <w:r w:rsidR="00A42747">
        <w:rPr>
          <w:rFonts w:ascii="Times New Roman" w:eastAsia="Calibri" w:hAnsi="Times New Roman" w:cs="Times New Roman"/>
          <w:sz w:val="24"/>
          <w:szCs w:val="24"/>
        </w:rPr>
        <w:t>,</w:t>
      </w:r>
      <w:r w:rsidRPr="00892E89">
        <w:rPr>
          <w:rFonts w:ascii="Times New Roman" w:eastAsia="Calibri" w:hAnsi="Times New Roman" w:cs="Times New Roman"/>
          <w:sz w:val="24"/>
          <w:szCs w:val="24"/>
        </w:rPr>
        <w:t xml:space="preserve"> свързани с откъсване на Р Украйна от геополитическата орбита на Руската федерация</w:t>
      </w:r>
      <w:r w:rsidR="00A42747">
        <w:rPr>
          <w:rFonts w:ascii="Times New Roman" w:eastAsia="Calibri" w:hAnsi="Times New Roman" w:cs="Times New Roman"/>
          <w:sz w:val="24"/>
          <w:szCs w:val="24"/>
        </w:rPr>
        <w:t>,</w:t>
      </w:r>
      <w:r w:rsidRPr="00892E89">
        <w:rPr>
          <w:rFonts w:ascii="Times New Roman" w:eastAsia="Calibri" w:hAnsi="Times New Roman" w:cs="Times New Roman"/>
          <w:sz w:val="24"/>
          <w:szCs w:val="24"/>
        </w:rPr>
        <w:t xml:space="preserve"> не са успешни и единствено са довели до загуби към настоящия момент, макар и Кремъл да е изправен пред перспективата на засилваща се политическа изолация. Горното разкрива, че Вашингтон веднъж оказал се в ситуация, при която трябва да организира намеси, за да утвърди позициите си в глобалното конкурентно пространство (без значение какъв е нейният произход) и чийто залог е равновесието, установено след края на Студената война в Междинна Европа, не може да си позволи да се оттегли докато все още не е постигнал поне частично своите </w:t>
      </w:r>
      <w:r w:rsidRPr="00892E89">
        <w:rPr>
          <w:rFonts w:ascii="Times New Roman" w:eastAsia="Calibri" w:hAnsi="Times New Roman" w:cs="Times New Roman"/>
          <w:sz w:val="24"/>
          <w:szCs w:val="24"/>
        </w:rPr>
        <w:lastRenderedPageBreak/>
        <w:t xml:space="preserve">национални интереси. Всеки друг вариант би бил нелогичен, стига ако кризата в Украйна не се възприеме като можеща да доведе единствено до нови негативни за САЩ последици.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В това отношение обаче следва да се отчете, че и за Руската федерация евентуален разпад на украинската държава не е изгоден, понеже ще я премахне като буфер и тогава дори Москва да установи контрол върху нейните източни територии, няма да компенсира почти сигурното присъединяване на останалите ѝ части към ЕС и НАТО. Горепосоченото разкрива, че Вашингтон може да си позволи повишаване на интензивността на конфликта в Донбас, но в рамки при които е малко вероятно Източна Украйна да последва Крим. Безспорно за САЩ подобен ход на събитията не съдържа преки негативни последици, но може да се отрази върху стабилността на останалите вътрешни участници в региона Междинна Европа, което на свой ред би влошило способностите на тази държава да насочва политическите процеси в техните граници. Все пак както вече беше посочено, от предстоящите избори зависи каква линия на поведение ще бъде възприета от САЩ и дали тя ще търси компромис с Москва, или напротив – изостряне на противопоставянето и недопускане на това Руската федерация да подобри положението си в геополитическото равновесие.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Съединените щати към момента не демонстрират амбиции за динамизиране на ситуацията в Сирия и най-вероятно особено след събитията от 30 септември 2015 г. не разглеждат като реалистичен варианта за отстраняване на Руската федерация, в качеството ѝ на външен участник в Близкия </w:t>
      </w:r>
      <w:r w:rsidR="00A751F0">
        <w:rPr>
          <w:rFonts w:ascii="Times New Roman" w:eastAsia="Calibri" w:hAnsi="Times New Roman" w:cs="Times New Roman"/>
          <w:sz w:val="24"/>
          <w:szCs w:val="24"/>
        </w:rPr>
        <w:t>изток</w:t>
      </w:r>
      <w:r w:rsidRPr="00892E89">
        <w:rPr>
          <w:rFonts w:ascii="Times New Roman" w:eastAsia="Calibri" w:hAnsi="Times New Roman" w:cs="Times New Roman"/>
          <w:sz w:val="24"/>
          <w:szCs w:val="24"/>
        </w:rPr>
        <w:t xml:space="preserve">. При това положение за Вашингтон кюрдския въпрос се превръща в най-важния залог там, тъй като от него зависят отношенията с Р Турция и относителното тегло на последната. Тук отново САЩ са принудени да се съобразяват с действията на Руската федерация, понеже от нея зависи какво развитие ще се търси относно желанията на етническите кюрди в Сирия за получаване на автономен статут, слабо прикриващи крайната им цел за пълна независимост.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В случая този въпрос попада извън полето на познавателен интерес на настоящия текст, но е достатъчно да се отбележи че неговото разрешаване зависи от това, по какъв начин Вашингтон ще възприеме ценността на Р Турция за отстояването на своите интереси, ролята на Анкара за бъдещето на ЕС, вероятността кюрдска политико-териториална единица да се превърне в съюзник, позволяващ поддържане на желано равновесие в Близкия </w:t>
      </w:r>
      <w:r w:rsidR="00A751F0">
        <w:rPr>
          <w:rFonts w:ascii="Times New Roman" w:eastAsia="Calibri" w:hAnsi="Times New Roman" w:cs="Times New Roman"/>
          <w:sz w:val="24"/>
          <w:szCs w:val="24"/>
        </w:rPr>
        <w:t>изток</w:t>
      </w:r>
      <w:r w:rsidRPr="00892E89">
        <w:rPr>
          <w:rFonts w:ascii="Times New Roman" w:eastAsia="Calibri" w:hAnsi="Times New Roman" w:cs="Times New Roman"/>
          <w:sz w:val="24"/>
          <w:szCs w:val="24"/>
        </w:rPr>
        <w:t xml:space="preserve"> и съответно линията на поведение на Руската федерация спрямо Р Турция и кюрдските организации</w:t>
      </w:r>
      <w:r w:rsidRPr="00892E89">
        <w:rPr>
          <w:rFonts w:ascii="Times New Roman" w:eastAsia="Calibri" w:hAnsi="Times New Roman" w:cs="Times New Roman"/>
          <w:sz w:val="24"/>
          <w:szCs w:val="24"/>
          <w:vertAlign w:val="superscript"/>
        </w:rPr>
        <w:footnoteReference w:customMarkFollows="1" w:id="64"/>
        <w:t>2</w:t>
      </w:r>
      <w:r w:rsidRPr="00892E89">
        <w:rPr>
          <w:rFonts w:ascii="Times New Roman" w:eastAsia="Calibri" w:hAnsi="Times New Roman" w:cs="Times New Roman"/>
          <w:sz w:val="24"/>
          <w:szCs w:val="24"/>
        </w:rPr>
        <w:t xml:space="preserve">.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 xml:space="preserve">Гореизложеното разкрива и предпоставките за това, в ролята на четвърти фактор от който зависи динамиката на сигурността в Междинна Европа, да влиза турската република. За нея конфликта в Сирия, макар и първоначално да представляваше възможност за постигане на по-добри условия в непосредственото ѝ обкръжение, след влошаването на отношенията с Руската федерация, придоби далеч по-екзистенциален характер. Поради тази причина Анкара се възползва от миграционния поток, с оглед използването му в качеството на политическо оръжие срещу ЕС, а оттам засегна индиректно и интересите на САЩ.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Следователно натискът, който Р Турция може да оказва спрямо Брюксел, ѝ позволява да търси реализиране на своите национални интереси и най-вече осигуряване на подкрепа за разрешаване на кюрдския въпрос, по изгоден за нея начин. Този четвърти фактор, макар и да е свързан с държава чието относително тегло е далеч по-ниско от това на САЩ и Руската федерация, не притежава по-малко значение за динамиката на сигурността в Междинна Европа, тъй като води до вторичния риск от навлизане на представители на терористични групировки в ЕС.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Взаимодействието между горепосочените четири фактора се намира в основата на хода на събитията в интересуващата ни част на европейския континент, през разглеждания тук период. Тези външни въздействия пряко произлизат от външнополитическия курс на две доминиращи геополитически сили и един участник с висок потенциал на намеса, докато ЕС все още въобще не може да бъде възприеман като единен център на сила, което само по себе си е фактор за динамиката на сигурността в Междинна Европа. Отчитайки представеното по-горе, следва да отбележим че към момента в рамките на интересуващия ни геополитически регион, е настъпил момент на временно затишие.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Държавата с най-високо относително тегло в света по вътрешнополитически причини, изчаква преди да продължи със своите намеси в Р Украйна, превръщаща се в зоната на конфликт, от която в най-голяма степен зависи с какъв краен резултат ще завърши настоящото геополитическо неравновесно състояние. Това на свой ред отговаря на интересите на Руската федерация, която не желае да повишава интензивността на военните действия в Донбас, тъй като вече си е осигурила политическите дивиденти от тяхното настъпване. Р Турция от своя страна също не е в състояние да предприеме самостоятелно намеси за гарантиране на своите национални интереси и е в ситуация, при която отправя поглед към хода на развитие във Вашингтон и търси възможно най-широка подкрепа за справяне със заплахата от поява на кюрдска политико-териториална единица, включително и посредством контрола, който може да упражнява върху натиска оказван от миграционния поток.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Междувременно Руската федерация продължава да заема позиции в Сирия, които ѝ позволяват да определя ситуацията в тази държава, а враждебността към Анкара извадена на повърхността най-отчетливо след 24 ноември 2015 г. (но не и появила се тогава), прави малко вероятно сътрудничеството по тази линия. Въпреки това, пълната подредба на така очертаното положение изисква да се изчака </w:t>
      </w:r>
      <w:r w:rsidRPr="00892E89">
        <w:rPr>
          <w:rFonts w:ascii="Times New Roman" w:eastAsia="Calibri" w:hAnsi="Times New Roman" w:cs="Times New Roman"/>
          <w:sz w:val="24"/>
          <w:szCs w:val="24"/>
        </w:rPr>
        <w:lastRenderedPageBreak/>
        <w:t xml:space="preserve">увеличаването на активността на САЩ след 20 януари 2017 г., тъй като посоката и интензивността на предприетите действия, ще предопределят поведението на останалите три фактора.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Гореизложеното разкрива по какъв начин външните участници насочват динамиката на сигурността в Междинна Европа. Те представляват основата, върху която се формира структурата на отношенията в рамките на този геополитически регион. Въпреки това разбирането на установената през разглеждания период подредба, както и вероятните ѝ изменения, изисква да се обърне внимание и на събитията които произлизат от поведението на вътрешните участници. При всички положения те не притежават структуроопределящо значение поне към момента, но демонстрират по какъв начин тези държави с нисък потенциал на намеса, реагират на неравновесното състояние станало все по-отчетливо след 2013 г.. </w:t>
      </w:r>
    </w:p>
    <w:p w:rsidR="00892E89" w:rsidRPr="00892E89" w:rsidRDefault="00892E89" w:rsidP="0001027A">
      <w:pPr>
        <w:spacing w:line="276" w:lineRule="auto"/>
        <w:ind w:firstLine="709"/>
        <w:jc w:val="both"/>
        <w:rPr>
          <w:rFonts w:ascii="Times New Roman" w:eastAsia="Calibri" w:hAnsi="Times New Roman" w:cs="Times New Roman"/>
          <w:sz w:val="24"/>
          <w:szCs w:val="24"/>
        </w:rPr>
      </w:pPr>
    </w:p>
    <w:p w:rsidR="00892E89" w:rsidRPr="00892E89" w:rsidRDefault="00892E89" w:rsidP="0001027A">
      <w:pPr>
        <w:spacing w:line="276" w:lineRule="auto"/>
        <w:ind w:firstLine="709"/>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Вътрешнорегионалната динамика и нейното значение</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В Междинна Европа постепенно започват процеси на авторефлексия и осъзнаване на геополитическите особености, които обединяват страните попадащи в тази зона. Вишеградската група продължава да представлява най-ясно открояващият се изразител на тази тенденция. Успоредно с това обаче, посоченото развитие не надхвърля появата единствено на точкови импулси. Перспективата за създаване на формат, при който всички вътрешни участници в Междинна Европа биха могли да съгласуват своите политики в сферата на сигурността и отбраната, изглежда прекалено отдалечена, а в известна степен и нереалистична, тъй като противоречи на интересите на всички доминиращи геополитически сили.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Р Полша остава вътрешният участник, чието относително тегло може да се превърне в основа за изграждане на подобен геополитически проект. Въпреки това крайната антируска позиция на Варшава, не бива споделяна от редица други намиращи се в Междинна Европа държави. Р Унгария от своя страна следва националистическа линия на поведение, която не изключва сътрудничество с Руската федерация. В допълнение Будапеща запазва своите амбиции за предоставяне на гражданство на етническите унгарци в Сърбия, Румъния, Словакия и Украйна, което се отразява негативно върху отношенията ѝ с тези страни. Унгарското политическо ръководство възприема ЕС като неспособен да се справи с новите условия, установили се по неговата периферия и търси варианти за отстояване на собствените си национални интереси в други формати.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Държавите в Югоизточна Европа на свой ред остават пасивни спрямо промяната на баланса на силите в глобалното геополитическо противоборство и двете изразяващи я в най-голяма степен зони на конфликт. Все пак може да се открои съществено различие спрямо външнополитическия им курс, като Сърбия отчетливо заема позиции в интерес на Москва. Всъщност Белград явно демонстрира желание да запази ролята си на един от последните съюзници на Руската федерация в Междинна Европа, наред с Беларус. Следователно в рамките на интересуващия ни геополитически регион се наблюдава нехомогенно поведение на вътрешните участници. Различията във възгледите относно мерките, които трябва да се вземат с оглед намиране на решение на кризата в Украйна и на гражданската война в Сирийската арабска република, </w:t>
      </w:r>
      <w:r w:rsidRPr="00892E89">
        <w:rPr>
          <w:rFonts w:ascii="Times New Roman" w:eastAsia="Calibri" w:hAnsi="Times New Roman" w:cs="Times New Roman"/>
          <w:sz w:val="24"/>
          <w:szCs w:val="24"/>
        </w:rPr>
        <w:lastRenderedPageBreak/>
        <w:t xml:space="preserve">демонстрират доколко държавите там са неспособни да формират общ подход спрямо събитията, породени най-вече от конфронтиращите се геополитически амбиции на САЩ и Руската федерация.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Причините за горепосоченото състояние произлизат от факта, че погледнат отвътре регионът не е сглобен. Държавите с нисък потенциал на намеса не успяват да очертаят достатъчно ясно природата на регионалното пространство, от което са част. Осъзнаването на това, че Междинна Европа представлява подчинено, централно и външно балансирано регионално пространство, е предпоставка за предприемането на действия, насочени към ограничаване на външните зависимости, доколкото е възможно. При всички положения разбирането от страна на вътрешните участници, че въобще съществуват условия налагащи очертаването на геополитически регион с подобни граници, е необходимо за да се пристъпи към формирането на общ подход, относно неизбежно споделяните предизвикателства, заплахи и рискове.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Към момента обаче, горепосоченото състояние не е налице и в най-добрия случай може да се говори за появата на групови участници в Междинна Европа. Превръщането на регионалното пространство в участник само по себе си, би следвало да представлява най-висшата цел за географски съставящите го държави. Въпреки това, такива процеси не се наблюдават, включително и поради факта че противоречат на интересите на доминиращите геополитически сили. Погледнат отвън регионът е с ясно очертани рамки, като страните с най-голямо относително тегло не само разбират неговата природа, а я използват в качеството на средство за постигане на собствените си цели, които далеч не се съобразяват с тези на държавите попадащи там, а съюзните отношения както сега, така и в миналото, придобиват характер по-скоро на зависимости, тъй като взаимовръзки на сътрудничество или враждебност имат смисъл само между участници със сходен потенциал на намеса (доколкото не са налице обединяващи ги формати, постигащи действителен резултат относно изработването на единна политика, най-вече в сферата на сигурността и отбраната).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В допълнение следва да се отчете, че геополитически видян, ЕС има претенция за това да представлява регион. За Междинна Европа обвързването с държавите от Западна и Централна Европа, притежаващи висок потенциал на намеса, се явява изразител на най-подходящия ход на развитие, тъй като единствено той би могъл да промени природата на това регионално пространство. Имайки предвид обаче направеното по-горе уточнение относно сътрудничеството, то за да се реализира описаната подредба, Междинна Европа трябва първо да достигне до състояние на регион-участник. Тогава Европейския съюз ще получи възможност да се установи като обособен център на сила, контролиращ събитията по своята периферия.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Действително към момента ЕС също представлява регион, но единствено политически. Междинна Европа на свой ред бива пространство, чието разбиране произлиза изцяло от геополитическите предпоставки. Природата на Западна и Централна Европа от гледна точка на пространствено-властовите способности, е крайно различаваща се спрямо тази на Междинна Европа. Следователно залогът на настоящите събития в дългосрочен план, е свързан с това дали Междинна Европа ще се разшири като регион и съответно ще обхване останалите части на Стария континент и ще сложи край на възможностите за възстановяване на относителното му тегло отпреди </w:t>
      </w:r>
      <w:r w:rsidRPr="00892E89">
        <w:rPr>
          <w:rFonts w:ascii="Times New Roman" w:eastAsia="Calibri" w:hAnsi="Times New Roman" w:cs="Times New Roman"/>
          <w:sz w:val="24"/>
          <w:szCs w:val="24"/>
        </w:rPr>
        <w:lastRenderedPageBreak/>
        <w:t xml:space="preserve">XX век, или напротив – взаимноизгодното сътрудничество между държавите с нисък потенциал на намеса от Междинна Европа, ще доведе до превръщането им в присъстващ, който от своя страна да продължи интегрирането си със страните от Западна и Централна Европа, позволявайки появата на работещ геополитически проект (дори и той да е само континентален).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Успоредно с това формирането на сравнително по-нови елементи като Вишеградската група и Крайовската група, се превръща както в показател за наличието най-малкото на ограничени амбиции за организиране на региона, но също така и в индикатор за неспособността на ЕС да защити интересите на своите членове от Междинна Европа (само една държава от тези два формата не е част от ЕС – Сърбия). В това отношение следва да се има предвид и невъзможността тези държави да постигнат действащ общ подход спрямо повечето външни въздействия, в първия случай поради унгарският национализъм, а във втория поради стремежите на Белград да обвърже външнополитическия си курс с този на Руската федерация.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Междувременно като фактор от по-ниско значение за динамиката на сигурността в интересуващият ни геополитически регион, следва да се въведе и Дунавската стратегия на ЕС, която от своето първо дефиниране в края на 2010 г. дава рамките на нов интеграционен проект, обхващащ 14 европейски държави, 8 от които са държави-членки на Съюза</w:t>
      </w:r>
      <w:r w:rsidRPr="00892E89">
        <w:rPr>
          <w:rFonts w:ascii="Times New Roman" w:eastAsia="Calibri" w:hAnsi="Times New Roman" w:cs="Times New Roman"/>
          <w:sz w:val="24"/>
          <w:szCs w:val="24"/>
          <w:vertAlign w:val="superscript"/>
        </w:rPr>
        <w:footnoteReference w:customMarkFollows="1" w:id="65"/>
        <w:t>3</w:t>
      </w:r>
      <w:r w:rsidRPr="00892E89">
        <w:rPr>
          <w:rFonts w:ascii="Times New Roman" w:eastAsia="Calibri" w:hAnsi="Times New Roman" w:cs="Times New Roman"/>
          <w:sz w:val="24"/>
          <w:szCs w:val="24"/>
        </w:rPr>
        <w:t xml:space="preserve">. За разлика от стратегията на ЕС за региона на Балтийско море, Дунавската стратегия притежава в основата си действителни културни предпоставки, които могат да повишат нейната ефективност. В известна степен Австрия, която притежава водеща позиция относно приоритетната област за увеличаване на институционалния капацитет и сътрудничеството, получава възможност да засили своето влияние спрямо територии, които пряко или непряко са били обвързани в миналото с Хабсбургската монархия. Горното не следва да се преекспонира, но поставя въпроса доколко Виена има амбиции да се превърне отново във фактор за равновесието, установено в Междинна Европа.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От представеното дотук става ясно, че в Междинна Европа към момента пространството се конфигурира в по-малки обеми. Тези субрегионални формати като Вишеградската група, постигат действителни резултати по отношение на предизвикателствата, заплахите и рисковете, съпътстващи миграционният натиск идващ от Северна Африка и Близкия </w:t>
      </w:r>
      <w:r w:rsidR="00A751F0">
        <w:rPr>
          <w:rFonts w:ascii="Times New Roman" w:eastAsia="Calibri" w:hAnsi="Times New Roman" w:cs="Times New Roman"/>
          <w:sz w:val="24"/>
          <w:szCs w:val="24"/>
        </w:rPr>
        <w:t>изток</w:t>
      </w:r>
      <w:r w:rsidRPr="00892E89">
        <w:rPr>
          <w:rFonts w:ascii="Times New Roman" w:eastAsia="Calibri" w:hAnsi="Times New Roman" w:cs="Times New Roman"/>
          <w:sz w:val="24"/>
          <w:szCs w:val="24"/>
        </w:rPr>
        <w:t xml:space="preserve">, докато Брюксел остава неспособен да реагира. Колкото повече се достига до състояние на загуба на равновесие в региона, толкова по-активни стават груповите действия в неговите рамки. Описаното е ясен показател за слабото развитие на ЕС, от гледна точка на изграждането на способности за справяне с кризисните ситуации, настъпващи в непосредственото му обкръжение. </w:t>
      </w:r>
    </w:p>
    <w:p w:rsidR="00892E89" w:rsidRPr="00892E89" w:rsidRDefault="00892E89" w:rsidP="0001027A">
      <w:pPr>
        <w:spacing w:line="276" w:lineRule="auto"/>
        <w:ind w:firstLine="709"/>
        <w:jc w:val="both"/>
        <w:rPr>
          <w:rFonts w:ascii="Times New Roman" w:eastAsia="Calibri" w:hAnsi="Times New Roman" w:cs="Times New Roman"/>
          <w:sz w:val="24"/>
          <w:szCs w:val="24"/>
        </w:rPr>
      </w:pPr>
    </w:p>
    <w:p w:rsidR="00892E89" w:rsidRPr="00892E89" w:rsidRDefault="00892E89" w:rsidP="0001027A">
      <w:pPr>
        <w:spacing w:line="276" w:lineRule="auto"/>
        <w:ind w:firstLine="709"/>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Заключение</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Скоростта с която се променя средата на сигурност, е много по-висока от тази на еволюционните процеси в Европейския съюз. Междувременно напрежението по неговата периферия се увеличава. Геополитическият регион попадащ в полето на </w:t>
      </w:r>
      <w:r w:rsidRPr="00892E89">
        <w:rPr>
          <w:rFonts w:ascii="Times New Roman" w:eastAsia="Calibri" w:hAnsi="Times New Roman" w:cs="Times New Roman"/>
          <w:sz w:val="24"/>
          <w:szCs w:val="24"/>
        </w:rPr>
        <w:lastRenderedPageBreak/>
        <w:t xml:space="preserve">познавателен интерес на настоящия текст, зависи в най-голяма степен от намесите на Брюксел, а понастоящем тяхното отсъствие е значителен негативен фактор за сигурността на държавите, намиращи се там. Трите страни с висок потенциал на намеса от Западна и Централна Европа, реагират много по-бързо спрямо въздействия, които ги засягат пряко. Това обаче остава неадекватен подход, тъй като прекаленото отслабване на Междинна Европа и подчиняването на ситуацията в нейните рамки изцяло на САЩ и Руската федерация, няма да позволи появата на общоевропейски геополитически проект. </w:t>
      </w:r>
    </w:p>
    <w:p w:rsidR="00892E89" w:rsidRDefault="00892E89" w:rsidP="0001027A">
      <w:pPr>
        <w:spacing w:line="276" w:lineRule="auto"/>
        <w:ind w:firstLine="709"/>
        <w:jc w:val="both"/>
        <w:rPr>
          <w:rFonts w:ascii="Times New Roman" w:eastAsia="Calibri" w:hAnsi="Times New Roman" w:cs="Times New Roman"/>
          <w:sz w:val="24"/>
          <w:szCs w:val="24"/>
        </w:rPr>
      </w:pPr>
    </w:p>
    <w:p w:rsidR="00677AD4" w:rsidRPr="00892E89" w:rsidRDefault="00677AD4" w:rsidP="0001027A">
      <w:pPr>
        <w:spacing w:line="276" w:lineRule="auto"/>
        <w:ind w:firstLine="709"/>
        <w:jc w:val="both"/>
        <w:rPr>
          <w:rFonts w:ascii="Times New Roman" w:eastAsia="Calibri" w:hAnsi="Times New Roman" w:cs="Times New Roman"/>
          <w:sz w:val="24"/>
          <w:szCs w:val="24"/>
        </w:rPr>
      </w:pPr>
    </w:p>
    <w:p w:rsidR="00892E89" w:rsidRPr="00677AD4" w:rsidRDefault="00892E89" w:rsidP="00677AD4">
      <w:pPr>
        <w:spacing w:line="276" w:lineRule="auto"/>
        <w:ind w:left="284" w:hanging="284"/>
        <w:rPr>
          <w:rFonts w:ascii="Times New Roman" w:eastAsia="Calibri" w:hAnsi="Times New Roman" w:cs="Times New Roman"/>
          <w:b/>
          <w:i/>
          <w:sz w:val="24"/>
          <w:szCs w:val="24"/>
          <w:lang w:val="en-US"/>
        </w:rPr>
      </w:pPr>
      <w:r w:rsidRPr="00677AD4">
        <w:rPr>
          <w:rFonts w:ascii="Times New Roman" w:eastAsia="Calibri" w:hAnsi="Times New Roman" w:cs="Times New Roman"/>
          <w:b/>
          <w:i/>
          <w:sz w:val="24"/>
          <w:szCs w:val="24"/>
        </w:rPr>
        <w:t>Използвана литература</w:t>
      </w:r>
      <w:r w:rsidRPr="00677AD4">
        <w:rPr>
          <w:rFonts w:ascii="Times New Roman" w:eastAsia="Calibri" w:hAnsi="Times New Roman" w:cs="Times New Roman"/>
          <w:b/>
          <w:i/>
          <w:sz w:val="24"/>
          <w:szCs w:val="24"/>
          <w:lang w:val="en-US"/>
        </w:rPr>
        <w:t xml:space="preserve">: </w:t>
      </w:r>
    </w:p>
    <w:p w:rsidR="00892E89" w:rsidRPr="00892E89" w:rsidRDefault="00892E89" w:rsidP="00677AD4">
      <w:pPr>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sz w:val="20"/>
          <w:szCs w:val="20"/>
        </w:rPr>
        <w:t xml:space="preserve">1. </w:t>
      </w:r>
      <w:r w:rsidRPr="00892E89">
        <w:rPr>
          <w:rFonts w:ascii="Times New Roman" w:eastAsia="Calibri" w:hAnsi="Times New Roman" w:cs="Times New Roman"/>
          <w:i/>
          <w:sz w:val="20"/>
          <w:szCs w:val="20"/>
          <w:lang w:val="en-US"/>
        </w:rPr>
        <w:t xml:space="preserve">Hogeforster, M. Strategy Programme for innovation in regional policies in the Baltic Sea Region. </w:t>
      </w:r>
      <w:r w:rsidRPr="00892E89">
        <w:rPr>
          <w:rFonts w:ascii="Times New Roman" w:eastAsia="Calibri" w:hAnsi="Times New Roman" w:cs="Times New Roman"/>
          <w:i/>
          <w:sz w:val="20"/>
          <w:szCs w:val="20"/>
          <w:lang w:val="fr-FR"/>
        </w:rPr>
        <w:t>Hamburg. Baltic Sea Academy. 2011.</w:t>
      </w:r>
      <w:r w:rsidRPr="00892E89">
        <w:rPr>
          <w:rFonts w:ascii="Times New Roman" w:eastAsia="Calibri" w:hAnsi="Times New Roman" w:cs="Times New Roman"/>
          <w:i/>
          <w:sz w:val="20"/>
          <w:szCs w:val="20"/>
        </w:rPr>
        <w:t xml:space="preserve"> </w:t>
      </w:r>
    </w:p>
    <w:p w:rsidR="00892E89" w:rsidRPr="00892E89" w:rsidRDefault="00892E89" w:rsidP="00677AD4">
      <w:pPr>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sz w:val="20"/>
          <w:szCs w:val="20"/>
          <w:lang w:val="fr-FR"/>
        </w:rPr>
        <w:t>2. Lacoste, Y., B. Giblin. Géohistoire de l'Europe médiane. Paris. La Découverte. 1998.</w:t>
      </w:r>
      <w:r w:rsidRPr="00892E89">
        <w:rPr>
          <w:rFonts w:ascii="Times New Roman" w:eastAsia="Calibri" w:hAnsi="Times New Roman" w:cs="Times New Roman"/>
          <w:i/>
          <w:sz w:val="20"/>
          <w:szCs w:val="20"/>
        </w:rPr>
        <w:t xml:space="preserve"> </w:t>
      </w:r>
    </w:p>
    <w:p w:rsidR="00892E89" w:rsidRPr="00353DD8"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353DD8"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353DD8"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353DD8"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353DD8"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353DD8"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353DD8"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353DD8"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353DD8"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353DD8"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353DD8"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353DD8"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353DD8"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353DD8"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353DD8"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353DD8"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353DD8"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353DD8"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353DD8"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353DD8"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353DD8"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353DD8"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353DD8"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353DD8"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353DD8"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353DD8"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353DD8"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353DD8"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353DD8"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A42747"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jc w:val="center"/>
        <w:rPr>
          <w:rFonts w:ascii="Times New Roman" w:eastAsia="Calibri" w:hAnsi="Times New Roman" w:cs="Times New Roman"/>
          <w:b/>
          <w:sz w:val="28"/>
          <w:szCs w:val="28"/>
        </w:rPr>
      </w:pPr>
      <w:r w:rsidRPr="00892E89">
        <w:rPr>
          <w:rFonts w:ascii="Times New Roman" w:eastAsia="Calibri" w:hAnsi="Times New Roman" w:cs="Times New Roman"/>
          <w:b/>
          <w:sz w:val="28"/>
          <w:szCs w:val="28"/>
        </w:rPr>
        <w:lastRenderedPageBreak/>
        <w:t>ВЪЗМОЖНОСТИ ЗА ПОВИШАВАНЕ НА ЕФЕКТИВНОСТТА НА ТРАНСГРАНИЧНОТО СЪТРУДНИЧЕСТВО В СРЕДИЗЕМНОМОРСКИЯ РЕГИОН В КОНТЕКСТА НА ПРЕРАЗГЛЕДАНАТА ЕВРОПЕЙСКА ПОЛИТИКА НА СЪСЕДСТВО</w:t>
      </w:r>
    </w:p>
    <w:p w:rsidR="00892E89" w:rsidRPr="00892E89" w:rsidRDefault="00892E89" w:rsidP="00892E89">
      <w:pPr>
        <w:spacing w:line="276" w:lineRule="auto"/>
        <w:jc w:val="center"/>
        <w:rPr>
          <w:rFonts w:ascii="Times New Roman" w:eastAsia="Calibri" w:hAnsi="Times New Roman" w:cs="Times New Roman"/>
          <w:b/>
          <w:sz w:val="24"/>
          <w:szCs w:val="24"/>
        </w:rPr>
      </w:pPr>
    </w:p>
    <w:p w:rsidR="00892E89" w:rsidRPr="00892E89" w:rsidRDefault="004E6B6E" w:rsidP="00892E89">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д</w:t>
      </w:r>
      <w:r w:rsidR="00892E89" w:rsidRPr="00892E89">
        <w:rPr>
          <w:rFonts w:ascii="Times New Roman" w:eastAsia="Calibri" w:hAnsi="Times New Roman" w:cs="Times New Roman"/>
          <w:sz w:val="24"/>
          <w:szCs w:val="24"/>
        </w:rPr>
        <w:t>окто</w:t>
      </w:r>
      <w:r w:rsidR="00677AD4">
        <w:rPr>
          <w:rFonts w:ascii="Times New Roman" w:eastAsia="Calibri" w:hAnsi="Times New Roman" w:cs="Times New Roman"/>
          <w:sz w:val="24"/>
          <w:szCs w:val="24"/>
        </w:rPr>
        <w:t>рант Дафинка СИДОВА,</w:t>
      </w:r>
    </w:p>
    <w:p w:rsidR="00892E89" w:rsidRPr="00892E89" w:rsidRDefault="00892E89" w:rsidP="00892E89">
      <w:pPr>
        <w:spacing w:line="276" w:lineRule="auto"/>
        <w:jc w:val="right"/>
        <w:rPr>
          <w:rFonts w:ascii="Times New Roman" w:eastAsia="Calibri" w:hAnsi="Times New Roman" w:cs="Times New Roman"/>
          <w:sz w:val="24"/>
          <w:szCs w:val="24"/>
        </w:rPr>
      </w:pPr>
      <w:r w:rsidRPr="00892E89">
        <w:rPr>
          <w:rFonts w:ascii="Times New Roman" w:eastAsia="Calibri" w:hAnsi="Times New Roman" w:cs="Times New Roman"/>
          <w:sz w:val="24"/>
          <w:szCs w:val="24"/>
        </w:rPr>
        <w:t>Нов български университет</w:t>
      </w:r>
    </w:p>
    <w:p w:rsidR="00892E89" w:rsidRPr="00892E89" w:rsidRDefault="00892E89" w:rsidP="00892E89">
      <w:pPr>
        <w:spacing w:line="276" w:lineRule="auto"/>
        <w:ind w:firstLine="706"/>
        <w:jc w:val="both"/>
        <w:rPr>
          <w:rFonts w:ascii="Times New Roman" w:eastAsia="Calibri" w:hAnsi="Times New Roman" w:cs="Times New Roman"/>
          <w:b/>
          <w:sz w:val="24"/>
          <w:szCs w:val="24"/>
        </w:rPr>
      </w:pPr>
    </w:p>
    <w:p w:rsidR="00892E89" w:rsidRPr="00892E89" w:rsidRDefault="00892E89" w:rsidP="00892E89">
      <w:pPr>
        <w:spacing w:line="276" w:lineRule="auto"/>
        <w:ind w:firstLine="706"/>
        <w:jc w:val="both"/>
        <w:rPr>
          <w:rFonts w:ascii="Times New Roman" w:eastAsia="Calibri" w:hAnsi="Times New Roman" w:cs="Times New Roman"/>
          <w:sz w:val="24"/>
          <w:szCs w:val="24"/>
        </w:rPr>
      </w:pPr>
      <w:r w:rsidRPr="00892E89">
        <w:rPr>
          <w:rFonts w:ascii="Times New Roman" w:eastAsia="Calibri" w:hAnsi="Times New Roman" w:cs="Times New Roman"/>
          <w:b/>
          <w:i/>
          <w:sz w:val="24"/>
          <w:szCs w:val="24"/>
        </w:rPr>
        <w:t>Резюме:</w:t>
      </w:r>
      <w:r w:rsidRPr="00892E89">
        <w:rPr>
          <w:rFonts w:ascii="Times New Roman" w:eastAsia="Calibri" w:hAnsi="Times New Roman" w:cs="Times New Roman"/>
          <w:b/>
          <w:sz w:val="24"/>
          <w:szCs w:val="24"/>
          <w:lang w:val="ru-RU"/>
        </w:rPr>
        <w:t xml:space="preserve"> </w:t>
      </w:r>
      <w:r w:rsidRPr="00892E89">
        <w:rPr>
          <w:rFonts w:ascii="Times New Roman" w:eastAsia="Calibri" w:hAnsi="Times New Roman" w:cs="Times New Roman"/>
          <w:sz w:val="24"/>
          <w:szCs w:val="24"/>
        </w:rPr>
        <w:t>Изследването притежава два основни акцента. Първият е сравнителният анализ на трансграничното сътрудничество в Средиземноморския регион за програмните периоди 2000-2006 г. и 2007-2013 г., по зададени критерии за ефективност – брой на реализираните трансгранични проекти и усвоените средства, съотнесени към политическата, икономическата, социалната, екологичната и културната сигурност. Вторият е извеждането на възможности за повишаване на ефективността на ТГС по отношение на аспектите на „широката“ сигурност в контекста на преразгледаната Европейска политика на съседство, чрез прилагане на статистически методи.</w:t>
      </w:r>
    </w:p>
    <w:p w:rsidR="00561BDE" w:rsidRDefault="00561BDE" w:rsidP="00892E89">
      <w:pPr>
        <w:spacing w:line="276" w:lineRule="auto"/>
        <w:ind w:firstLine="706"/>
        <w:jc w:val="both"/>
        <w:rPr>
          <w:rFonts w:ascii="Times New Roman" w:eastAsia="Calibri" w:hAnsi="Times New Roman" w:cs="Times New Roman"/>
          <w:b/>
          <w:i/>
          <w:sz w:val="24"/>
          <w:szCs w:val="24"/>
        </w:rPr>
      </w:pPr>
    </w:p>
    <w:p w:rsidR="00892E89" w:rsidRPr="00892E89" w:rsidRDefault="00892E89" w:rsidP="00892E89">
      <w:pPr>
        <w:spacing w:line="276" w:lineRule="auto"/>
        <w:ind w:firstLine="706"/>
        <w:jc w:val="both"/>
        <w:rPr>
          <w:rFonts w:ascii="Times New Roman" w:eastAsia="Calibri" w:hAnsi="Times New Roman" w:cs="Times New Roman"/>
          <w:sz w:val="24"/>
          <w:szCs w:val="24"/>
          <w:lang w:val="ru-RU"/>
        </w:rPr>
      </w:pPr>
      <w:r w:rsidRPr="00892E89">
        <w:rPr>
          <w:rFonts w:ascii="Times New Roman" w:eastAsia="Calibri" w:hAnsi="Times New Roman" w:cs="Times New Roman"/>
          <w:b/>
          <w:i/>
          <w:sz w:val="24"/>
          <w:szCs w:val="24"/>
        </w:rPr>
        <w:t>Ключови думи:</w:t>
      </w:r>
      <w:r w:rsidRPr="00892E89">
        <w:rPr>
          <w:rFonts w:ascii="Times New Roman" w:eastAsia="Calibri" w:hAnsi="Times New Roman" w:cs="Times New Roman"/>
          <w:b/>
          <w:sz w:val="24"/>
          <w:szCs w:val="24"/>
        </w:rPr>
        <w:t xml:space="preserve"> </w:t>
      </w:r>
      <w:r w:rsidRPr="00892E89">
        <w:rPr>
          <w:rFonts w:ascii="Times New Roman" w:eastAsia="Calibri" w:hAnsi="Times New Roman" w:cs="Times New Roman"/>
          <w:sz w:val="24"/>
          <w:szCs w:val="24"/>
        </w:rPr>
        <w:t>трансгранично сътрудничество, „широка“ сигурност, ефективност, Европейска политика на съседство, корелационна връзка</w:t>
      </w:r>
      <w:r w:rsidR="00677AD4">
        <w:rPr>
          <w:rFonts w:ascii="Times New Roman" w:eastAsia="Calibri" w:hAnsi="Times New Roman" w:cs="Times New Roman"/>
          <w:sz w:val="24"/>
          <w:szCs w:val="24"/>
          <w:lang w:val="ru-RU"/>
        </w:rPr>
        <w:t>.</w:t>
      </w:r>
    </w:p>
    <w:p w:rsidR="00892E89" w:rsidRDefault="00892E89" w:rsidP="00892E89">
      <w:pPr>
        <w:spacing w:line="276" w:lineRule="auto"/>
        <w:ind w:firstLine="706"/>
        <w:jc w:val="both"/>
        <w:rPr>
          <w:rFonts w:ascii="Times New Roman" w:eastAsia="Calibri" w:hAnsi="Times New Roman" w:cs="Times New Roman"/>
          <w:b/>
          <w:sz w:val="24"/>
          <w:szCs w:val="24"/>
        </w:rPr>
      </w:pPr>
    </w:p>
    <w:p w:rsidR="00677AD4" w:rsidRPr="00892E89" w:rsidRDefault="00677AD4" w:rsidP="00892E89">
      <w:pPr>
        <w:spacing w:line="276" w:lineRule="auto"/>
        <w:ind w:firstLine="706"/>
        <w:jc w:val="both"/>
        <w:rPr>
          <w:rFonts w:ascii="Times New Roman" w:eastAsia="Calibri" w:hAnsi="Times New Roman" w:cs="Times New Roman"/>
          <w:b/>
          <w:sz w:val="24"/>
          <w:szCs w:val="24"/>
        </w:rPr>
      </w:pPr>
    </w:p>
    <w:p w:rsidR="00892E89" w:rsidRPr="00353DD8" w:rsidRDefault="00892E89" w:rsidP="00677AD4">
      <w:pPr>
        <w:spacing w:after="160" w:line="276" w:lineRule="auto"/>
        <w:ind w:firstLine="709"/>
        <w:contextualSpacing/>
        <w:jc w:val="both"/>
        <w:rPr>
          <w:rFonts w:ascii="Times New Roman" w:eastAsia="Calibri" w:hAnsi="Times New Roman" w:cs="Times New Roman"/>
          <w:b/>
          <w:sz w:val="24"/>
          <w:szCs w:val="24"/>
          <w:lang w:val="ru-RU"/>
        </w:rPr>
      </w:pPr>
      <w:r w:rsidRPr="00892E89">
        <w:rPr>
          <w:rFonts w:ascii="Times New Roman" w:eastAsia="Calibri" w:hAnsi="Times New Roman" w:cs="Times New Roman"/>
          <w:b/>
          <w:sz w:val="24"/>
          <w:szCs w:val="24"/>
        </w:rPr>
        <w:t>Основни аспекти на изследването</w:t>
      </w:r>
    </w:p>
    <w:p w:rsidR="00892E89" w:rsidRPr="00892E89" w:rsidRDefault="00892E89" w:rsidP="00892E89">
      <w:pPr>
        <w:spacing w:line="276" w:lineRule="auto"/>
        <w:ind w:firstLine="706"/>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Актуалността на темата на доклада се обуславя от два факта. Първият е свързан приоритетното място и ключовата роля, която заема трансграничното сътрудничество (ТГС). Като инструмент на Европейския съюз (ЕС) за икономическо, социално и териториално сближаване ТГС е доказало своята ефективност и добавена стойност. Втората причина за избора на конкретната тема е преразглеждането на Европейската политика на съседство (ЕПС) на 18 ноември 2015 г., чийто фокус е насочен към сътрудничество със съседните на ЕС държави като средство, допринасящо за стабилност и сигурност.</w:t>
      </w:r>
    </w:p>
    <w:p w:rsidR="00892E89" w:rsidRPr="00892E89" w:rsidRDefault="00892E89" w:rsidP="00892E89">
      <w:pPr>
        <w:spacing w:line="276" w:lineRule="auto"/>
        <w:ind w:firstLine="706"/>
        <w:jc w:val="both"/>
        <w:rPr>
          <w:rFonts w:ascii="Times New Roman" w:eastAsia="Calibri" w:hAnsi="Times New Roman" w:cs="Times New Roman"/>
          <w:sz w:val="24"/>
          <w:szCs w:val="24"/>
        </w:rPr>
      </w:pPr>
      <w:r w:rsidRPr="00892E89">
        <w:rPr>
          <w:rFonts w:ascii="Times New Roman" w:eastAsia="Calibri" w:hAnsi="Times New Roman" w:cs="Times New Roman"/>
          <w:i/>
          <w:sz w:val="24"/>
          <w:szCs w:val="24"/>
        </w:rPr>
        <w:t xml:space="preserve">Тезата, </w:t>
      </w:r>
      <w:r w:rsidRPr="00892E89">
        <w:rPr>
          <w:rFonts w:ascii="Times New Roman" w:eastAsia="Calibri" w:hAnsi="Times New Roman" w:cs="Times New Roman"/>
          <w:sz w:val="24"/>
          <w:szCs w:val="24"/>
        </w:rPr>
        <w:t>която се защитава е, че преразгледаната ЕПС предлага широк кръг от възможности за реализиране на ТГС, което е ефективен инструмент за повишаване на „широката“ сигурност. В процеса на доказване на тезата се взима предвид един от основните принципи на ЕПС – принципът на диференциация</w:t>
      </w:r>
      <w:r w:rsidRPr="00892E89">
        <w:rPr>
          <w:rFonts w:ascii="Times New Roman" w:eastAsia="Calibri" w:hAnsi="Times New Roman" w:cs="Times New Roman"/>
          <w:sz w:val="24"/>
          <w:szCs w:val="24"/>
          <w:vertAlign w:val="superscript"/>
        </w:rPr>
        <w:footnoteReference w:customMarkFollows="1" w:id="66"/>
        <w:t>1</w:t>
      </w:r>
      <w:r w:rsidRPr="00892E89">
        <w:rPr>
          <w:rFonts w:ascii="Times New Roman" w:eastAsia="Calibri" w:hAnsi="Times New Roman" w:cs="Times New Roman"/>
          <w:sz w:val="24"/>
          <w:szCs w:val="24"/>
        </w:rPr>
        <w:t xml:space="preserve">. </w:t>
      </w:r>
      <w:r w:rsidRPr="00892E89">
        <w:rPr>
          <w:rFonts w:ascii="Times New Roman" w:eastAsia="Calibri" w:hAnsi="Times New Roman" w:cs="Times New Roman"/>
          <w:i/>
          <w:sz w:val="24"/>
          <w:szCs w:val="24"/>
        </w:rPr>
        <w:t xml:space="preserve">Обект на изследването </w:t>
      </w:r>
      <w:r w:rsidRPr="00892E89">
        <w:rPr>
          <w:rFonts w:ascii="Times New Roman" w:eastAsia="Calibri" w:hAnsi="Times New Roman" w:cs="Times New Roman"/>
          <w:sz w:val="24"/>
          <w:szCs w:val="24"/>
        </w:rPr>
        <w:t xml:space="preserve">е ТГС между ЕС и съседите му от Близкия </w:t>
      </w:r>
      <w:r w:rsidR="00A751F0">
        <w:rPr>
          <w:rFonts w:ascii="Times New Roman" w:eastAsia="Calibri" w:hAnsi="Times New Roman" w:cs="Times New Roman"/>
          <w:sz w:val="24"/>
          <w:szCs w:val="24"/>
        </w:rPr>
        <w:t>изток</w:t>
      </w:r>
      <w:r w:rsidRPr="00892E89">
        <w:rPr>
          <w:rFonts w:ascii="Times New Roman" w:eastAsia="Calibri" w:hAnsi="Times New Roman" w:cs="Times New Roman"/>
          <w:sz w:val="24"/>
          <w:szCs w:val="24"/>
        </w:rPr>
        <w:t xml:space="preserve"> и Северна Африка, а </w:t>
      </w:r>
      <w:r w:rsidRPr="00892E89">
        <w:rPr>
          <w:rFonts w:ascii="Times New Roman" w:eastAsia="Calibri" w:hAnsi="Times New Roman" w:cs="Times New Roman"/>
          <w:i/>
          <w:sz w:val="24"/>
          <w:szCs w:val="24"/>
        </w:rPr>
        <w:t>предмет на изследване</w:t>
      </w:r>
      <w:r w:rsidRPr="00892E89">
        <w:rPr>
          <w:rFonts w:ascii="Times New Roman" w:eastAsia="Calibri" w:hAnsi="Times New Roman" w:cs="Times New Roman"/>
          <w:sz w:val="24"/>
          <w:szCs w:val="24"/>
        </w:rPr>
        <w:t xml:space="preserve"> е ефективността му, която е предпоставка за повишаване на „широката“ сигурност в нейните аспекти - политическа, икономическа, социална, екологична и културна. </w:t>
      </w:r>
    </w:p>
    <w:p w:rsidR="00892E89" w:rsidRPr="00892E89" w:rsidRDefault="00892E89" w:rsidP="00892E89">
      <w:pPr>
        <w:spacing w:line="276" w:lineRule="auto"/>
        <w:ind w:firstLine="706"/>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 xml:space="preserve">Настоящата разработка има за </w:t>
      </w:r>
      <w:r w:rsidRPr="00892E89">
        <w:rPr>
          <w:rFonts w:ascii="Times New Roman" w:eastAsia="Calibri" w:hAnsi="Times New Roman" w:cs="Times New Roman"/>
          <w:i/>
          <w:sz w:val="24"/>
          <w:szCs w:val="24"/>
        </w:rPr>
        <w:t xml:space="preserve">цел </w:t>
      </w:r>
      <w:r w:rsidRPr="00892E89">
        <w:rPr>
          <w:rFonts w:ascii="Times New Roman" w:eastAsia="Calibri" w:hAnsi="Times New Roman" w:cs="Times New Roman"/>
          <w:sz w:val="24"/>
          <w:szCs w:val="24"/>
        </w:rPr>
        <w:t xml:space="preserve">да изведе възможности за повишаване на ефективността на ТГС по отношение на „широката“ сигурност, които да притежават степен на достоверност. </w:t>
      </w:r>
      <w:r w:rsidRPr="00892E89">
        <w:rPr>
          <w:rFonts w:ascii="Times New Roman" w:eastAsia="Calibri" w:hAnsi="Times New Roman" w:cs="Times New Roman"/>
          <w:i/>
          <w:sz w:val="24"/>
          <w:szCs w:val="24"/>
        </w:rPr>
        <w:t>Задачите</w:t>
      </w:r>
      <w:r w:rsidRPr="00892E89">
        <w:rPr>
          <w:rFonts w:ascii="Times New Roman" w:eastAsia="Calibri" w:hAnsi="Times New Roman" w:cs="Times New Roman"/>
          <w:sz w:val="24"/>
          <w:szCs w:val="24"/>
        </w:rPr>
        <w:t>, които следва да бъдат изпълнени са:</w:t>
      </w:r>
    </w:p>
    <w:p w:rsidR="00892E89" w:rsidRPr="00892E89" w:rsidRDefault="00892E89" w:rsidP="00D330F0">
      <w:pPr>
        <w:numPr>
          <w:ilvl w:val="0"/>
          <w:numId w:val="68"/>
        </w:numPr>
        <w:spacing w:after="160" w:line="276" w:lineRule="auto"/>
        <w:ind w:left="0"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 изготвяне на кратък сравнителен анализ на ТГС, реализирано през последните два завършени програмни периода – 2000-2006 г. и 2007-2013 г. по определени критерии за ефективност;</w:t>
      </w:r>
    </w:p>
    <w:p w:rsidR="00892E89" w:rsidRPr="00892E89" w:rsidRDefault="00892E89" w:rsidP="00D330F0">
      <w:pPr>
        <w:numPr>
          <w:ilvl w:val="0"/>
          <w:numId w:val="68"/>
        </w:numPr>
        <w:spacing w:after="160" w:line="276" w:lineRule="auto"/>
        <w:ind w:left="0"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извеждане на възможности за повишаване на ефективността на ТГС чрез прилагане на статистически методи спрямо части от проведено мащабно анкетно проучване от Европейския институт на Средиземноморието (ЕИС)</w:t>
      </w:r>
      <w:r w:rsidRPr="00892E89">
        <w:rPr>
          <w:rFonts w:ascii="Times New Roman" w:eastAsia="Calibri" w:hAnsi="Times New Roman" w:cs="Times New Roman"/>
          <w:sz w:val="24"/>
          <w:szCs w:val="24"/>
          <w:vertAlign w:val="superscript"/>
        </w:rPr>
        <w:footnoteReference w:customMarkFollows="1" w:id="67"/>
        <w:t>2</w:t>
      </w:r>
      <w:r w:rsidRPr="00892E89">
        <w:rPr>
          <w:rFonts w:ascii="Times New Roman" w:eastAsia="Calibri" w:hAnsi="Times New Roman" w:cs="Times New Roman"/>
          <w:sz w:val="24"/>
          <w:szCs w:val="24"/>
        </w:rPr>
        <w:t xml:space="preserve"> и констатиране на евентуални проблеми;</w:t>
      </w:r>
    </w:p>
    <w:p w:rsidR="00892E89" w:rsidRPr="00892E89" w:rsidRDefault="00892E89" w:rsidP="00D330F0">
      <w:pPr>
        <w:numPr>
          <w:ilvl w:val="0"/>
          <w:numId w:val="68"/>
        </w:numPr>
        <w:spacing w:after="160" w:line="276" w:lineRule="auto"/>
        <w:ind w:left="0"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обобщаване на изводите, формулиране на препоръки за развитие на ТГС в Средиземноморския регион.</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За ползите на разработката се налага да бъде поставени няколко ограничения, а именно:</w:t>
      </w:r>
    </w:p>
    <w:p w:rsidR="00892E89" w:rsidRPr="00892E89" w:rsidRDefault="00892E89" w:rsidP="00D330F0">
      <w:pPr>
        <w:numPr>
          <w:ilvl w:val="0"/>
          <w:numId w:val="68"/>
        </w:numPr>
        <w:spacing w:after="160" w:line="276" w:lineRule="auto"/>
        <w:ind w:left="0"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i/>
          <w:sz w:val="24"/>
          <w:szCs w:val="24"/>
        </w:rPr>
        <w:t>по времеви и програмен признак</w:t>
      </w:r>
      <w:r w:rsidRPr="00892E89">
        <w:rPr>
          <w:rFonts w:ascii="Times New Roman" w:eastAsia="Calibri" w:hAnsi="Times New Roman" w:cs="Times New Roman"/>
          <w:sz w:val="24"/>
          <w:szCs w:val="24"/>
        </w:rPr>
        <w:t xml:space="preserve"> - програмните периоди на ЕС с техните програми, в рамките на които може да бъде реализирано ТГС - 2000-2006 г. (</w:t>
      </w:r>
      <w:r w:rsidRPr="00892E89">
        <w:rPr>
          <w:rFonts w:ascii="Times New Roman" w:eastAsia="Calibri" w:hAnsi="Times New Roman" w:cs="Times New Roman"/>
          <w:sz w:val="24"/>
          <w:szCs w:val="24"/>
          <w:lang w:val="en-US"/>
        </w:rPr>
        <w:t>MEDA</w:t>
      </w:r>
      <w:r w:rsidRPr="00892E89">
        <w:rPr>
          <w:rFonts w:ascii="Times New Roman" w:eastAsia="Calibri" w:hAnsi="Times New Roman" w:cs="Times New Roman"/>
          <w:sz w:val="24"/>
          <w:szCs w:val="24"/>
        </w:rPr>
        <w:t xml:space="preserve"> </w:t>
      </w:r>
      <w:r w:rsidRPr="00892E89">
        <w:rPr>
          <w:rFonts w:ascii="Times New Roman" w:eastAsia="Calibri" w:hAnsi="Times New Roman" w:cs="Times New Roman"/>
          <w:sz w:val="24"/>
          <w:szCs w:val="24"/>
          <w:lang w:val="en-US"/>
        </w:rPr>
        <w:t>II</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rPr>
        <w:t xml:space="preserve"> и 2007-2013 г.</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US"/>
        </w:rPr>
        <w:t>Mediterranean</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US"/>
        </w:rPr>
        <w:t>Sea</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US"/>
        </w:rPr>
        <w:t>Basin</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US"/>
        </w:rPr>
        <w:t>ENPI</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US"/>
        </w:rPr>
        <w:t>CBC</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US"/>
        </w:rPr>
        <w:t>Italy</w:t>
      </w:r>
      <w:r w:rsidRPr="00892E89">
        <w:rPr>
          <w:rFonts w:ascii="Times New Roman" w:eastAsia="Calibri" w:hAnsi="Times New Roman" w:cs="Times New Roman"/>
          <w:sz w:val="24"/>
          <w:szCs w:val="24"/>
          <w:lang w:val="ru-RU"/>
        </w:rPr>
        <w:t xml:space="preserve"> - </w:t>
      </w:r>
      <w:r w:rsidRPr="00892E89">
        <w:rPr>
          <w:rFonts w:ascii="Times New Roman" w:eastAsia="Calibri" w:hAnsi="Times New Roman" w:cs="Times New Roman"/>
          <w:sz w:val="24"/>
          <w:szCs w:val="24"/>
          <w:lang w:val="en-US"/>
        </w:rPr>
        <w:t>Tunisia</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US"/>
        </w:rPr>
        <w:t>ENPI</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US"/>
        </w:rPr>
        <w:t>CBC</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rPr>
        <w:t>;</w:t>
      </w:r>
    </w:p>
    <w:p w:rsidR="00892E89" w:rsidRPr="00892E89" w:rsidRDefault="00892E89" w:rsidP="00D330F0">
      <w:pPr>
        <w:numPr>
          <w:ilvl w:val="0"/>
          <w:numId w:val="68"/>
        </w:numPr>
        <w:spacing w:after="160" w:line="276" w:lineRule="auto"/>
        <w:ind w:left="0"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i/>
          <w:sz w:val="24"/>
          <w:szCs w:val="24"/>
        </w:rPr>
        <w:t>по териториален признак</w:t>
      </w:r>
      <w:r w:rsidRPr="00892E89">
        <w:rPr>
          <w:rFonts w:ascii="Times New Roman" w:eastAsia="Calibri" w:hAnsi="Times New Roman" w:cs="Times New Roman"/>
          <w:sz w:val="24"/>
          <w:szCs w:val="24"/>
          <w:lang w:val="ru-RU"/>
        </w:rPr>
        <w:t xml:space="preserve"> – </w:t>
      </w:r>
      <w:r w:rsidRPr="00892E89">
        <w:rPr>
          <w:rFonts w:ascii="Times New Roman" w:eastAsia="Calibri" w:hAnsi="Times New Roman" w:cs="Times New Roman"/>
          <w:sz w:val="24"/>
          <w:szCs w:val="24"/>
        </w:rPr>
        <w:t xml:space="preserve">десет страни от Близкия </w:t>
      </w:r>
      <w:r w:rsidR="00A751F0">
        <w:rPr>
          <w:rFonts w:ascii="Times New Roman" w:eastAsia="Calibri" w:hAnsi="Times New Roman" w:cs="Times New Roman"/>
          <w:sz w:val="24"/>
          <w:szCs w:val="24"/>
        </w:rPr>
        <w:t>изток</w:t>
      </w:r>
      <w:r w:rsidRPr="00892E89">
        <w:rPr>
          <w:rFonts w:ascii="Times New Roman" w:eastAsia="Calibri" w:hAnsi="Times New Roman" w:cs="Times New Roman"/>
          <w:sz w:val="24"/>
          <w:szCs w:val="24"/>
        </w:rPr>
        <w:t xml:space="preserve"> и Северна Африка – </w:t>
      </w:r>
      <w:r w:rsidRPr="00892E89">
        <w:rPr>
          <w:rFonts w:ascii="Times New Roman" w:eastAsia="Calibri" w:hAnsi="Times New Roman" w:cs="Times New Roman"/>
          <w:color w:val="000000"/>
          <w:sz w:val="24"/>
          <w:szCs w:val="24"/>
        </w:rPr>
        <w:t>Алжир</w:t>
      </w:r>
      <w:r w:rsidRPr="00892E89">
        <w:rPr>
          <w:rFonts w:ascii="Times New Roman" w:eastAsia="Calibri" w:hAnsi="Times New Roman" w:cs="Times New Roman"/>
          <w:color w:val="000000"/>
          <w:sz w:val="24"/>
          <w:szCs w:val="24"/>
          <w:vertAlign w:val="superscript"/>
        </w:rPr>
        <w:footnoteReference w:customMarkFollows="1" w:id="68"/>
        <w:t>3</w:t>
      </w:r>
      <w:r w:rsidRPr="00892E89">
        <w:rPr>
          <w:rFonts w:ascii="Times New Roman" w:eastAsia="Calibri" w:hAnsi="Times New Roman" w:cs="Times New Roman"/>
          <w:color w:val="000000"/>
          <w:sz w:val="24"/>
          <w:szCs w:val="24"/>
        </w:rPr>
        <w:t xml:space="preserve">, </w:t>
      </w:r>
      <w:r w:rsidRPr="00892E89">
        <w:rPr>
          <w:rFonts w:ascii="Times New Roman" w:eastAsia="Calibri" w:hAnsi="Times New Roman" w:cs="Times New Roman"/>
          <w:sz w:val="24"/>
          <w:szCs w:val="24"/>
        </w:rPr>
        <w:t>Египет, Израел, Йордания, Либия</w:t>
      </w:r>
      <w:r w:rsidRPr="00892E89">
        <w:rPr>
          <w:rFonts w:ascii="Times New Roman" w:eastAsia="Calibri" w:hAnsi="Times New Roman" w:cs="Times New Roman"/>
          <w:sz w:val="24"/>
          <w:szCs w:val="24"/>
          <w:vertAlign w:val="superscript"/>
        </w:rPr>
        <w:footnoteReference w:customMarkFollows="1" w:id="69"/>
        <w:t>4</w:t>
      </w:r>
      <w:r w:rsidRPr="00892E89">
        <w:rPr>
          <w:rFonts w:ascii="Times New Roman" w:eastAsia="Calibri" w:hAnsi="Times New Roman" w:cs="Times New Roman"/>
          <w:sz w:val="24"/>
          <w:szCs w:val="24"/>
        </w:rPr>
        <w:t>, Ливан, Мароко, Палестинска автономия, Сирия</w:t>
      </w:r>
      <w:r w:rsidRPr="00892E89">
        <w:rPr>
          <w:rFonts w:ascii="Times New Roman" w:eastAsia="Calibri" w:hAnsi="Times New Roman" w:cs="Times New Roman"/>
          <w:sz w:val="24"/>
          <w:szCs w:val="24"/>
          <w:vertAlign w:val="superscript"/>
        </w:rPr>
        <w:footnoteReference w:customMarkFollows="1" w:id="70"/>
        <w:t>5</w:t>
      </w:r>
      <w:r w:rsidRPr="00892E89">
        <w:rPr>
          <w:rFonts w:ascii="Times New Roman" w:eastAsia="Calibri" w:hAnsi="Times New Roman" w:cs="Times New Roman"/>
          <w:sz w:val="24"/>
          <w:szCs w:val="24"/>
        </w:rPr>
        <w:t>, Тунис, които са част от Евро-средиземноморското партньорство. Държавите се изследват обединено под наименованието „Южно-средиземноморски партньори на ЕС“;</w:t>
      </w:r>
    </w:p>
    <w:p w:rsidR="00892E89" w:rsidRPr="00892E89" w:rsidRDefault="00892E89" w:rsidP="00D330F0">
      <w:pPr>
        <w:numPr>
          <w:ilvl w:val="0"/>
          <w:numId w:val="68"/>
        </w:numPr>
        <w:spacing w:after="160" w:line="276" w:lineRule="auto"/>
        <w:ind w:left="0"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i/>
          <w:sz w:val="24"/>
          <w:szCs w:val="24"/>
        </w:rPr>
        <w:t xml:space="preserve">по брой на критериите за ефективност и на изследваните въпроси от проучването на ЕИС </w:t>
      </w:r>
      <w:r w:rsidRPr="00892E89">
        <w:rPr>
          <w:rFonts w:ascii="Times New Roman" w:eastAsia="Calibri" w:hAnsi="Times New Roman" w:cs="Times New Roman"/>
          <w:sz w:val="24"/>
          <w:szCs w:val="24"/>
        </w:rPr>
        <w:t>– три критерия за ефективност и три въпроса, релевантни на критериите.</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Изпълнението на задачите и постигането на заложената цел се осъществяват с помощта на подбрани изследователски подходи и методи, които са както с качествен характер, така и с количествен. Важен подход, който се използва, е </w:t>
      </w:r>
      <w:r w:rsidRPr="00892E89">
        <w:rPr>
          <w:rFonts w:ascii="Times New Roman" w:eastAsia="Calibri" w:hAnsi="Times New Roman" w:cs="Times New Roman"/>
          <w:i/>
          <w:sz w:val="24"/>
          <w:szCs w:val="24"/>
        </w:rPr>
        <w:t>ситуационният</w:t>
      </w:r>
      <w:r w:rsidRPr="00892E89">
        <w:rPr>
          <w:rFonts w:ascii="Times New Roman" w:eastAsia="Calibri" w:hAnsi="Times New Roman" w:cs="Times New Roman"/>
          <w:sz w:val="24"/>
          <w:szCs w:val="24"/>
        </w:rPr>
        <w:t xml:space="preserve">, чрез който да се установят възможностите пред ТГС, които в най-висока степен биха спомогнали за повишаването на „широката“ сигурност при конкретните обстоятелства – в контекста на преразгледаната ЕПС. Другият подход е </w:t>
      </w:r>
      <w:r w:rsidRPr="00892E89">
        <w:rPr>
          <w:rFonts w:ascii="Times New Roman" w:eastAsia="Calibri" w:hAnsi="Times New Roman" w:cs="Times New Roman"/>
          <w:i/>
          <w:sz w:val="24"/>
          <w:szCs w:val="24"/>
        </w:rPr>
        <w:t>процесният</w:t>
      </w:r>
      <w:r w:rsidRPr="00892E89">
        <w:rPr>
          <w:rFonts w:ascii="Times New Roman" w:eastAsia="Calibri" w:hAnsi="Times New Roman" w:cs="Times New Roman"/>
          <w:sz w:val="24"/>
          <w:szCs w:val="24"/>
        </w:rPr>
        <w:t xml:space="preserve">, който разкрива взаимовръзката между критериите за ефективност и аналитично-обосновани препоръки </w:t>
      </w:r>
      <w:r w:rsidRPr="00892E89">
        <w:rPr>
          <w:rFonts w:ascii="Times New Roman" w:eastAsia="Calibri" w:hAnsi="Times New Roman" w:cs="Times New Roman"/>
          <w:sz w:val="24"/>
          <w:szCs w:val="24"/>
        </w:rPr>
        <w:lastRenderedPageBreak/>
        <w:t xml:space="preserve">и възможности за усъвършенстване на ТГС. Основните </w:t>
      </w:r>
      <w:r w:rsidRPr="00892E89">
        <w:rPr>
          <w:rFonts w:ascii="Times New Roman" w:eastAsia="Calibri" w:hAnsi="Times New Roman" w:cs="Times New Roman"/>
          <w:i/>
          <w:sz w:val="24"/>
          <w:szCs w:val="24"/>
        </w:rPr>
        <w:t>методи</w:t>
      </w:r>
      <w:r w:rsidRPr="00892E89">
        <w:rPr>
          <w:rFonts w:ascii="Times New Roman" w:eastAsia="Calibri" w:hAnsi="Times New Roman" w:cs="Times New Roman"/>
          <w:sz w:val="24"/>
          <w:szCs w:val="24"/>
        </w:rPr>
        <w:t xml:space="preserve">, които са приложени, са: анализ на документи, дедукция, художествена абстракция, сравнителен анализ, статистически методи (изчисляване на степента на зависимост и равнището на значимост чрез коефициента на корелация на Пирсън - </w:t>
      </w:r>
      <w:r w:rsidRPr="00892E89">
        <w:rPr>
          <w:rFonts w:ascii="Times New Roman" w:eastAsia="Calibri" w:hAnsi="Times New Roman" w:cs="Times New Roman"/>
          <w:sz w:val="24"/>
          <w:szCs w:val="24"/>
          <w:lang w:val="en-US"/>
        </w:rPr>
        <w:t>r</w:t>
      </w:r>
      <w:r w:rsidRPr="00892E89">
        <w:rPr>
          <w:rFonts w:ascii="Times New Roman" w:eastAsia="Calibri" w:hAnsi="Times New Roman" w:cs="Times New Roman"/>
          <w:sz w:val="24"/>
          <w:szCs w:val="24"/>
        </w:rPr>
        <w:t>), индукция.</w:t>
      </w:r>
    </w:p>
    <w:p w:rsidR="00892E89" w:rsidRPr="00892E89" w:rsidRDefault="00892E89" w:rsidP="00892E89">
      <w:pPr>
        <w:spacing w:line="276" w:lineRule="auto"/>
        <w:ind w:firstLine="709"/>
        <w:jc w:val="both"/>
        <w:rPr>
          <w:rFonts w:ascii="Times New Roman" w:eastAsia="Calibri" w:hAnsi="Times New Roman" w:cs="Times New Roman"/>
          <w:sz w:val="24"/>
          <w:szCs w:val="24"/>
        </w:rPr>
      </w:pPr>
    </w:p>
    <w:p w:rsidR="00892E89" w:rsidRPr="00892E89" w:rsidRDefault="00892E89" w:rsidP="00677AD4">
      <w:pPr>
        <w:spacing w:after="160" w:line="276" w:lineRule="auto"/>
        <w:ind w:left="706"/>
        <w:contextualSpacing/>
        <w:jc w:val="both"/>
        <w:rPr>
          <w:rFonts w:ascii="Times New Roman" w:eastAsia="Calibri" w:hAnsi="Times New Roman" w:cs="Times New Roman"/>
          <w:b/>
          <w:sz w:val="24"/>
          <w:szCs w:val="24"/>
          <w:lang w:val="ru-RU"/>
        </w:rPr>
      </w:pPr>
      <w:r w:rsidRPr="00892E89">
        <w:rPr>
          <w:rFonts w:ascii="Times New Roman" w:eastAsia="Calibri" w:hAnsi="Times New Roman" w:cs="Times New Roman"/>
          <w:b/>
          <w:sz w:val="24"/>
          <w:szCs w:val="24"/>
        </w:rPr>
        <w:t>Избор на критерии за ефективност и изготвяне на сравнителен анализ</w:t>
      </w:r>
    </w:p>
    <w:p w:rsid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Посредством художествена абстракция се прави избор на критериите за ефективност, по които да бъде извършен сравнителния анализ, с което да бъде изпълнена първата от задачите. Критериите за ефективност са обвързани с елементи от вътрешната и външната среда на ТГС, които от своя страна са включени в модел за измерване на ефективността на ТГС</w:t>
      </w:r>
      <w:r w:rsidRPr="00892E89">
        <w:rPr>
          <w:rFonts w:ascii="Times New Roman" w:eastAsia="Calibri" w:hAnsi="Times New Roman" w:cs="Times New Roman"/>
          <w:sz w:val="24"/>
          <w:szCs w:val="24"/>
          <w:vertAlign w:val="superscript"/>
        </w:rPr>
        <w:footnoteReference w:customMarkFollows="1" w:id="71"/>
        <w:t>6</w:t>
      </w:r>
      <w:r w:rsidRPr="00892E89">
        <w:rPr>
          <w:rFonts w:ascii="Times New Roman" w:eastAsia="Calibri" w:hAnsi="Times New Roman" w:cs="Times New Roman"/>
          <w:sz w:val="24"/>
          <w:szCs w:val="24"/>
        </w:rPr>
        <w:t xml:space="preserve">, показан на фиг. 1. </w:t>
      </w:r>
    </w:p>
    <w:p w:rsidR="00677AD4" w:rsidRPr="00892E89" w:rsidRDefault="00677AD4" w:rsidP="00892E89">
      <w:pPr>
        <w:spacing w:line="276" w:lineRule="auto"/>
        <w:ind w:firstLine="709"/>
        <w:jc w:val="both"/>
        <w:rPr>
          <w:rFonts w:ascii="Times New Roman" w:eastAsia="Calibri" w:hAnsi="Times New Roman" w:cs="Times New Roman"/>
          <w:sz w:val="24"/>
          <w:szCs w:val="24"/>
        </w:rPr>
      </w:pPr>
    </w:p>
    <w:p w:rsidR="00892E89" w:rsidRPr="00892E89" w:rsidRDefault="00892E89" w:rsidP="00892E89">
      <w:pPr>
        <w:spacing w:line="276" w:lineRule="auto"/>
        <w:jc w:val="center"/>
        <w:rPr>
          <w:rFonts w:ascii="Times New Roman" w:eastAsia="Calibri" w:hAnsi="Times New Roman" w:cs="Times New Roman"/>
          <w:sz w:val="24"/>
          <w:szCs w:val="24"/>
        </w:rPr>
      </w:pPr>
      <w:r w:rsidRPr="00892E89">
        <w:rPr>
          <w:rFonts w:ascii="Calibri" w:eastAsia="Calibri" w:hAnsi="Calibri" w:cs="Times New Roman"/>
          <w:noProof/>
          <w:lang w:eastAsia="bg-BG"/>
        </w:rPr>
        <w:drawing>
          <wp:inline distT="0" distB="0" distL="0" distR="0" wp14:anchorId="03076935" wp14:editId="4E5BD844">
            <wp:extent cx="5609590" cy="2571750"/>
            <wp:effectExtent l="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4"/>
                    <a:stretch>
                      <a:fillRect/>
                    </a:stretch>
                  </pic:blipFill>
                  <pic:spPr>
                    <a:xfrm>
                      <a:off x="0" y="0"/>
                      <a:ext cx="5701852" cy="2614048"/>
                    </a:xfrm>
                    <a:prstGeom prst="rect">
                      <a:avLst/>
                    </a:prstGeom>
                    <a:noFill/>
                    <a:ln>
                      <a:noFill/>
                    </a:ln>
                  </pic:spPr>
                </pic:pic>
              </a:graphicData>
            </a:graphic>
          </wp:inline>
        </w:drawing>
      </w:r>
    </w:p>
    <w:p w:rsidR="00892E89" w:rsidRPr="00892E89" w:rsidRDefault="00892E89" w:rsidP="00892E89">
      <w:pPr>
        <w:spacing w:line="276" w:lineRule="auto"/>
        <w:jc w:val="center"/>
        <w:rPr>
          <w:rFonts w:ascii="Times New Roman" w:eastAsia="Calibri" w:hAnsi="Times New Roman" w:cs="Times New Roman"/>
          <w:b/>
          <w:sz w:val="20"/>
          <w:szCs w:val="20"/>
        </w:rPr>
      </w:pPr>
      <w:r w:rsidRPr="00892E89">
        <w:rPr>
          <w:rFonts w:ascii="Times New Roman" w:eastAsia="Calibri" w:hAnsi="Times New Roman" w:cs="Times New Roman"/>
          <w:b/>
          <w:sz w:val="20"/>
          <w:szCs w:val="20"/>
        </w:rPr>
        <w:t>Фигура 1. Модел за измерване на ефективността на ТГС</w:t>
      </w:r>
    </w:p>
    <w:p w:rsidR="00892E89" w:rsidRPr="00892E89" w:rsidRDefault="00892E89" w:rsidP="00892E89">
      <w:pPr>
        <w:spacing w:line="276" w:lineRule="auto"/>
        <w:rPr>
          <w:rFonts w:ascii="Times New Roman" w:eastAsia="Calibri" w:hAnsi="Times New Roman" w:cs="Times New Roman"/>
        </w:rPr>
      </w:pP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Първият критерий за ефективност (КЕ 1) се отнася до броя на реализираните трансгранични проекти за двата сравнявани програмни периода – 2000-2006 г. и 2007-2013 г., а вторият (КЕ 2) измерва средствата, които са усвоени от финансовите инструменти</w:t>
      </w:r>
      <w:r w:rsidRPr="00892E89">
        <w:rPr>
          <w:rFonts w:ascii="Times New Roman" w:eastAsia="Calibri" w:hAnsi="Times New Roman" w:cs="Times New Roman"/>
          <w:sz w:val="24"/>
          <w:szCs w:val="24"/>
          <w:vertAlign w:val="superscript"/>
        </w:rPr>
        <w:footnoteReference w:customMarkFollows="1" w:id="72"/>
        <w:t>7</w:t>
      </w:r>
      <w:r w:rsidRPr="00892E89">
        <w:rPr>
          <w:rFonts w:ascii="Times New Roman" w:eastAsia="Calibri" w:hAnsi="Times New Roman" w:cs="Times New Roman"/>
          <w:sz w:val="24"/>
          <w:szCs w:val="24"/>
        </w:rPr>
        <w:t xml:space="preserve"> на ЕС за реализирането на трансграничните проекти. За да бъде направен сравнителния анализ, са обработени 190 проекта, реализирани общо за двата програмни периода.</w:t>
      </w:r>
      <w:r w:rsidRPr="00892E89">
        <w:rPr>
          <w:rFonts w:ascii="Times New Roman" w:eastAsia="Calibri" w:hAnsi="Times New Roman" w:cs="Times New Roman"/>
          <w:sz w:val="24"/>
          <w:szCs w:val="24"/>
          <w:vertAlign w:val="superscript"/>
        </w:rPr>
        <w:footnoteReference w:customMarkFollows="1" w:id="73"/>
        <w:t>8</w:t>
      </w:r>
      <w:r w:rsidRPr="00892E89">
        <w:rPr>
          <w:rFonts w:ascii="Times New Roman" w:eastAsia="Calibri" w:hAnsi="Times New Roman" w:cs="Times New Roman"/>
          <w:sz w:val="24"/>
          <w:szCs w:val="24"/>
        </w:rPr>
        <w:t xml:space="preserve"> Финансирането от страна на ЕС достига почти 260 млн. евро. През първия програмен период реализираните проекти са 56 или 29% от общия брой (диаграми 1 и 2). През втория програмен период се наблюдава значителен ръст както в реализирането </w:t>
      </w:r>
      <w:r w:rsidRPr="00892E89">
        <w:rPr>
          <w:rFonts w:ascii="Times New Roman" w:eastAsia="Calibri" w:hAnsi="Times New Roman" w:cs="Times New Roman"/>
          <w:sz w:val="24"/>
          <w:szCs w:val="24"/>
        </w:rPr>
        <w:lastRenderedPageBreak/>
        <w:t xml:space="preserve">на трансгранични проекти, така и в усвояването на финансови средства – 134 проекта на стойност почти 210 млн. евро (диаграми 1 и 2). </w:t>
      </w:r>
    </w:p>
    <w:p w:rsidR="00892E89" w:rsidRPr="00892E89" w:rsidRDefault="00892E89" w:rsidP="00892E89">
      <w:pPr>
        <w:spacing w:line="276" w:lineRule="auto"/>
        <w:ind w:firstLine="709"/>
        <w:jc w:val="both"/>
        <w:rPr>
          <w:rFonts w:ascii="Times New Roman" w:eastAsia="Calibri" w:hAnsi="Times New Roman" w:cs="Times New Roman"/>
          <w:sz w:val="24"/>
          <w:szCs w:val="24"/>
        </w:rPr>
      </w:pPr>
    </w:p>
    <w:p w:rsidR="00892E89" w:rsidRPr="00892E89" w:rsidRDefault="00892E89" w:rsidP="00892E89">
      <w:pPr>
        <w:spacing w:line="276" w:lineRule="auto"/>
        <w:jc w:val="both"/>
        <w:rPr>
          <w:rFonts w:ascii="Times New Roman" w:eastAsia="Calibri" w:hAnsi="Times New Roman" w:cs="Times New Roman"/>
          <w:sz w:val="24"/>
          <w:szCs w:val="24"/>
          <w:lang w:val="ru-RU"/>
        </w:rPr>
      </w:pPr>
      <w:r w:rsidRPr="00892E89">
        <w:rPr>
          <w:rFonts w:ascii="Times New Roman" w:eastAsia="Calibri" w:hAnsi="Times New Roman" w:cs="Times New Roman"/>
          <w:noProof/>
          <w:sz w:val="24"/>
          <w:szCs w:val="24"/>
          <w:lang w:eastAsia="bg-BG"/>
        </w:rPr>
        <w:drawing>
          <wp:inline distT="0" distB="0" distL="0" distR="0" wp14:anchorId="34848385" wp14:editId="5AB6557D">
            <wp:extent cx="3076575" cy="19526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t="1397" r="43497" b="1772"/>
                    <a:stretch/>
                  </pic:blipFill>
                  <pic:spPr bwMode="auto">
                    <a:xfrm>
                      <a:off x="0" y="0"/>
                      <a:ext cx="3140613" cy="1993268"/>
                    </a:xfrm>
                    <a:prstGeom prst="rect">
                      <a:avLst/>
                    </a:prstGeom>
                    <a:noFill/>
                    <a:ln>
                      <a:noFill/>
                    </a:ln>
                    <a:extLst>
                      <a:ext uri="{53640926-AAD7-44D8-BBD7-CCE9431645EC}">
                        <a14:shadowObscured xmlns:a14="http://schemas.microsoft.com/office/drawing/2010/main"/>
                      </a:ext>
                    </a:extLst>
                  </pic:spPr>
                </pic:pic>
              </a:graphicData>
            </a:graphic>
          </wp:inline>
        </w:drawing>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noProof/>
          <w:sz w:val="24"/>
          <w:szCs w:val="24"/>
          <w:lang w:eastAsia="bg-BG"/>
        </w:rPr>
        <w:drawing>
          <wp:inline distT="0" distB="0" distL="0" distR="0" wp14:anchorId="1FFA83E3" wp14:editId="68A26F62">
            <wp:extent cx="2362200" cy="19145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E1-and-KE2.jpg"/>
                    <pic:cNvPicPr/>
                  </pic:nvPicPr>
                  <pic:blipFill>
                    <a:blip r:embed="rId46">
                      <a:extLst>
                        <a:ext uri="{28A0092B-C50C-407E-A947-70E740481C1C}">
                          <a14:useLocalDpi xmlns:a14="http://schemas.microsoft.com/office/drawing/2010/main" val="0"/>
                        </a:ext>
                      </a:extLst>
                    </a:blip>
                    <a:stretch>
                      <a:fillRect/>
                    </a:stretch>
                  </pic:blipFill>
                  <pic:spPr>
                    <a:xfrm>
                      <a:off x="0" y="0"/>
                      <a:ext cx="2370256" cy="1921054"/>
                    </a:xfrm>
                    <a:prstGeom prst="rect">
                      <a:avLst/>
                    </a:prstGeom>
                  </pic:spPr>
                </pic:pic>
              </a:graphicData>
            </a:graphic>
          </wp:inline>
        </w:drawing>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Calibri" w:eastAsia="Calibri" w:hAnsi="Calibri" w:cs="Times New Roman"/>
          <w:noProof/>
          <w:lang w:eastAsia="bg-BG"/>
        </w:rPr>
        <mc:AlternateContent>
          <mc:Choice Requires="wps">
            <w:drawing>
              <wp:anchor distT="0" distB="0" distL="114300" distR="114300" simplePos="0" relativeHeight="251689984" behindDoc="0" locked="0" layoutInCell="1" allowOverlap="1" wp14:anchorId="3A97ED3A" wp14:editId="71748FC0">
                <wp:simplePos x="0" y="0"/>
                <wp:positionH relativeFrom="margin">
                  <wp:posOffset>3419475</wp:posOffset>
                </wp:positionH>
                <wp:positionV relativeFrom="paragraph">
                  <wp:posOffset>5715</wp:posOffset>
                </wp:positionV>
                <wp:extent cx="1933575" cy="1828800"/>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1933575" cy="1828800"/>
                        </a:xfrm>
                        <a:prstGeom prst="rect">
                          <a:avLst/>
                        </a:prstGeom>
                        <a:noFill/>
                        <a:ln w="6350">
                          <a:noFill/>
                        </a:ln>
                        <a:effectLst/>
                      </wps:spPr>
                      <wps:txbx>
                        <w:txbxContent>
                          <w:p w:rsidR="004A3881" w:rsidRPr="00896278" w:rsidRDefault="004A3881" w:rsidP="00892E89">
                            <w:pPr>
                              <w:jc w:val="center"/>
                              <w:rPr>
                                <w:rFonts w:ascii="Times New Roman" w:hAnsi="Times New Roman" w:cs="Times New Roman"/>
                                <w:b/>
                                <w:sz w:val="20"/>
                                <w:szCs w:val="20"/>
                              </w:rPr>
                            </w:pPr>
                            <w:r w:rsidRPr="00896278">
                              <w:rPr>
                                <w:rFonts w:ascii="Times New Roman" w:hAnsi="Times New Roman" w:cs="Times New Roman"/>
                                <w:b/>
                                <w:sz w:val="20"/>
                                <w:szCs w:val="20"/>
                              </w:rPr>
                              <w:t>Диаграма 2. Процентен дял на КЕ 1 и КЕ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A97ED3A" id="_x0000_t202" coordsize="21600,21600" o:spt="202" path="m,l,21600r21600,l21600,xe">
                <v:stroke joinstyle="miter"/>
                <v:path gradientshapeok="t" o:connecttype="rect"/>
              </v:shapetype>
              <v:shape id="Text Box 43" o:spid="_x0000_s1026" type="#_x0000_t202" style="position:absolute;left:0;text-align:left;margin-left:269.25pt;margin-top:.45pt;width:152.25pt;height:2in;z-index:251689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" filled="f" stroked="f" strokeweight=".5pt">
                <v:textbox style="mso-fit-shape-to-text:t">
                  <w:txbxContent>
                    <w:p w:rsidR="004A3881" w:rsidRPr="00896278" w:rsidRDefault="004A3881" w:rsidP="00892E89">
                      <w:pPr>
                        <w:jc w:val="center"/>
                        <w:rPr>
                          <w:rFonts w:ascii="Times New Roman" w:hAnsi="Times New Roman" w:cs="Times New Roman"/>
                          <w:b/>
                          <w:sz w:val="20"/>
                          <w:szCs w:val="20"/>
                        </w:rPr>
                      </w:pPr>
                      <w:r w:rsidRPr="00896278">
                        <w:rPr>
                          <w:rFonts w:ascii="Times New Roman" w:hAnsi="Times New Roman" w:cs="Times New Roman"/>
                          <w:b/>
                          <w:sz w:val="20"/>
                          <w:szCs w:val="20"/>
                        </w:rPr>
                        <w:t>Диаграма 2. Процентен дял на КЕ 1 и КЕ 2</w:t>
                      </w:r>
                    </w:p>
                  </w:txbxContent>
                </v:textbox>
                <w10:wrap type="square" anchorx="margin"/>
              </v:shape>
            </w:pict>
          </mc:Fallback>
        </mc:AlternateContent>
      </w:r>
      <w:r w:rsidRPr="00892E89">
        <w:rPr>
          <w:rFonts w:ascii="Calibri" w:eastAsia="Calibri" w:hAnsi="Calibri" w:cs="Times New Roman"/>
          <w:noProof/>
          <w:lang w:eastAsia="bg-BG"/>
        </w:rPr>
        <mc:AlternateContent>
          <mc:Choice Requires="wps">
            <w:drawing>
              <wp:anchor distT="0" distB="0" distL="114300" distR="114300" simplePos="0" relativeHeight="251688960" behindDoc="0" locked="0" layoutInCell="1" allowOverlap="1" wp14:anchorId="1FBBB61B" wp14:editId="7F45FF4C">
                <wp:simplePos x="0" y="0"/>
                <wp:positionH relativeFrom="margin">
                  <wp:align>left</wp:align>
                </wp:positionH>
                <wp:positionV relativeFrom="paragraph">
                  <wp:posOffset>5715</wp:posOffset>
                </wp:positionV>
                <wp:extent cx="2343150" cy="1828800"/>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2343150" cy="1828800"/>
                        </a:xfrm>
                        <a:prstGeom prst="rect">
                          <a:avLst/>
                        </a:prstGeom>
                        <a:noFill/>
                        <a:ln w="6350">
                          <a:noFill/>
                        </a:ln>
                        <a:effectLst/>
                      </wps:spPr>
                      <wps:txbx>
                        <w:txbxContent>
                          <w:p w:rsidR="004A3881" w:rsidRPr="00896278" w:rsidRDefault="004A3881" w:rsidP="00892E89">
                            <w:pPr>
                              <w:jc w:val="center"/>
                              <w:rPr>
                                <w:rFonts w:ascii="Times New Roman" w:hAnsi="Times New Roman" w:cs="Times New Roman"/>
                                <w:b/>
                                <w:sz w:val="20"/>
                                <w:szCs w:val="20"/>
                              </w:rPr>
                            </w:pPr>
                            <w:r w:rsidRPr="00896278">
                              <w:rPr>
                                <w:rFonts w:ascii="Times New Roman" w:hAnsi="Times New Roman" w:cs="Times New Roman"/>
                                <w:b/>
                                <w:sz w:val="20"/>
                                <w:szCs w:val="20"/>
                              </w:rPr>
                              <w:t>Диаграма 1. Сравнителен анализ на ТГС по КЕ 1 и КЕ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BBB61B" id="Text Box 44" o:spid="_x0000_s1027" type="#_x0000_t202" style="position:absolute;left:0;text-align:left;margin-left:0;margin-top:.45pt;width:184.5pt;height:2in;z-index:251688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" filled="f" stroked="f" strokeweight=".5pt">
                <v:textbox style="mso-fit-shape-to-text:t">
                  <w:txbxContent>
                    <w:p w:rsidR="004A3881" w:rsidRPr="00896278" w:rsidRDefault="004A3881" w:rsidP="00892E89">
                      <w:pPr>
                        <w:jc w:val="center"/>
                        <w:rPr>
                          <w:rFonts w:ascii="Times New Roman" w:hAnsi="Times New Roman" w:cs="Times New Roman"/>
                          <w:b/>
                          <w:sz w:val="20"/>
                          <w:szCs w:val="20"/>
                        </w:rPr>
                      </w:pPr>
                      <w:r w:rsidRPr="00896278">
                        <w:rPr>
                          <w:rFonts w:ascii="Times New Roman" w:hAnsi="Times New Roman" w:cs="Times New Roman"/>
                          <w:b/>
                          <w:sz w:val="20"/>
                          <w:szCs w:val="20"/>
                        </w:rPr>
                        <w:t>Диаграма 1. Сравнителен анализ на ТГС по КЕ 1 и КЕ 2</w:t>
                      </w:r>
                    </w:p>
                  </w:txbxContent>
                </v:textbox>
                <w10:wrap type="square" anchorx="margin"/>
              </v:shape>
            </w:pict>
          </mc:Fallback>
        </mc:AlternateContent>
      </w:r>
    </w:p>
    <w:p w:rsidR="00892E89" w:rsidRPr="00892E89" w:rsidRDefault="00892E89" w:rsidP="00892E89">
      <w:pPr>
        <w:spacing w:line="276" w:lineRule="auto"/>
        <w:jc w:val="both"/>
        <w:rPr>
          <w:rFonts w:ascii="Times New Roman" w:eastAsia="Calibri" w:hAnsi="Times New Roman" w:cs="Times New Roman"/>
          <w:sz w:val="24"/>
          <w:szCs w:val="24"/>
        </w:rPr>
      </w:pPr>
    </w:p>
    <w:p w:rsidR="00892E89" w:rsidRPr="00892E89" w:rsidRDefault="00892E89" w:rsidP="00892E89">
      <w:pPr>
        <w:spacing w:line="276" w:lineRule="auto"/>
        <w:jc w:val="both"/>
        <w:rPr>
          <w:rFonts w:ascii="Times New Roman" w:eastAsia="Calibri" w:hAnsi="Times New Roman" w:cs="Times New Roman"/>
          <w:sz w:val="24"/>
          <w:szCs w:val="24"/>
        </w:rPr>
      </w:pP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Третият критерий за ефективност (КЕ 3) обединява първите два критерия, отнасяйки ги към аспектите на „широката“ сигурност – политическа, икономическа, социална, екологична и културна. При обработването на данните от </w:t>
      </w:r>
      <w:r w:rsidRPr="00892E89">
        <w:rPr>
          <w:rFonts w:ascii="Times New Roman" w:eastAsia="Calibri" w:hAnsi="Times New Roman" w:cs="Times New Roman"/>
          <w:sz w:val="24"/>
          <w:szCs w:val="24"/>
          <w:lang w:val="en-US"/>
        </w:rPr>
        <w:t>KEEP</w:t>
      </w:r>
      <w:r w:rsidRPr="00892E89">
        <w:rPr>
          <w:rFonts w:ascii="Times New Roman" w:eastAsia="Calibri" w:hAnsi="Times New Roman" w:cs="Times New Roman"/>
          <w:sz w:val="24"/>
          <w:szCs w:val="24"/>
        </w:rPr>
        <w:t>, проектите</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 xml:space="preserve">са квалифицирани по аспекти според заложените от отговорните органи характеристики, цели и постигнати резултати. Повечето от проектите оказват влияние върху два или три аспекта на „широката“ сигурност. Само няколко проекта имат насоченост към един-единствен аспект – това се наблюдава при проектите от икономическата сигурност и екологичната сигурност (диаграми 4 и 6).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Резултатите от сравнителния анализ по КЕ 3 показват положителна тенденция (Диаграми 3, 4, 5, 6 и 7). Средно три пъти се е повишил броят на реализираните проекти през програмния период 2007-2013 г. по петте аспекта на „широката“ сигурност. Най-много ползи от реализираните проекти се отбелязват в сферата на икономическата сигурност – 90 проекта или 67% от всички проекти, осъществени в периода 2007-2013 г., на стойност 142 млн. евро (диаграма 4). И през двата програмни периода реализирането на трансгранични проекти, повишаващи социалната и културната сигурност, не е приоритетно за страните участници в ТГС (диаграми 5 и 7). В сферата на екологичната сигурност за периода 2007-2013 г. се наблюдава повишаване на себестойността и мащаба на проектите – за реализираните 64 проекта са усвоени 66% от общите 209,5 млн. евро за конкретния период (диаграма 6).</w:t>
      </w:r>
    </w:p>
    <w:p w:rsidR="00EB40FD" w:rsidRPr="00892E89" w:rsidRDefault="00EB40FD" w:rsidP="00FB440E">
      <w:pPr>
        <w:spacing w:line="276" w:lineRule="auto"/>
        <w:jc w:val="both"/>
        <w:rPr>
          <w:rFonts w:ascii="Times New Roman" w:eastAsia="Calibri" w:hAnsi="Times New Roman" w:cs="Times New Roman"/>
          <w:sz w:val="24"/>
          <w:szCs w:val="24"/>
        </w:rPr>
      </w:pPr>
    </w:p>
    <w:p w:rsidR="00FB440E" w:rsidRDefault="00892E89" w:rsidP="00892E89">
      <w:pPr>
        <w:spacing w:line="276" w:lineRule="auto"/>
        <w:jc w:val="both"/>
        <w:rPr>
          <w:rFonts w:ascii="Times New Roman" w:eastAsia="Calibri" w:hAnsi="Times New Roman" w:cs="Times New Roman"/>
          <w:sz w:val="24"/>
          <w:szCs w:val="24"/>
        </w:rPr>
      </w:pPr>
      <w:r w:rsidRPr="00892E89">
        <w:rPr>
          <w:rFonts w:ascii="Times New Roman" w:eastAsia="Calibri" w:hAnsi="Times New Roman" w:cs="Times New Roman"/>
          <w:noProof/>
          <w:sz w:val="24"/>
          <w:szCs w:val="24"/>
          <w:lang w:eastAsia="bg-BG"/>
        </w:rPr>
        <w:lastRenderedPageBreak/>
        <w:drawing>
          <wp:inline distT="0" distB="0" distL="0" distR="0" wp14:anchorId="3B60107A" wp14:editId="6F64FA8C">
            <wp:extent cx="2664325" cy="1695450"/>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a:extLst>
                        <a:ext uri="{28A0092B-C50C-407E-A947-70E740481C1C}">
                          <a14:useLocalDpi xmlns:a14="http://schemas.microsoft.com/office/drawing/2010/main" val="0"/>
                        </a:ext>
                      </a:extLst>
                    </a:blip>
                    <a:srcRect l="3419" r="19516"/>
                    <a:stretch/>
                  </pic:blipFill>
                  <pic:spPr bwMode="auto">
                    <a:xfrm>
                      <a:off x="0" y="0"/>
                      <a:ext cx="2669853" cy="1698968"/>
                    </a:xfrm>
                    <a:prstGeom prst="rect">
                      <a:avLst/>
                    </a:prstGeom>
                    <a:noFill/>
                    <a:ln>
                      <a:noFill/>
                    </a:ln>
                    <a:extLst>
                      <a:ext uri="{53640926-AAD7-44D8-BBD7-CCE9431645EC}">
                        <a14:shadowObscured xmlns:a14="http://schemas.microsoft.com/office/drawing/2010/main"/>
                      </a:ext>
                    </a:extLst>
                  </pic:spPr>
                </pic:pic>
              </a:graphicData>
            </a:graphic>
          </wp:inline>
        </w:drawing>
      </w:r>
      <w:r w:rsidRPr="00892E89">
        <w:rPr>
          <w:rFonts w:ascii="Times New Roman" w:eastAsia="Calibri" w:hAnsi="Times New Roman" w:cs="Times New Roman"/>
          <w:noProof/>
          <w:sz w:val="24"/>
          <w:szCs w:val="24"/>
          <w:lang w:eastAsia="bg-BG"/>
        </w:rPr>
        <w:drawing>
          <wp:inline distT="0" distB="0" distL="0" distR="0" wp14:anchorId="0FECD216" wp14:editId="0B4447F9">
            <wp:extent cx="2833469" cy="1736090"/>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a:extLst>
                        <a:ext uri="{28A0092B-C50C-407E-A947-70E740481C1C}">
                          <a14:useLocalDpi xmlns:a14="http://schemas.microsoft.com/office/drawing/2010/main" val="0"/>
                        </a:ext>
                      </a:extLst>
                    </a:blip>
                    <a:srcRect l="4943" r="3098"/>
                    <a:stretch/>
                  </pic:blipFill>
                  <pic:spPr bwMode="auto">
                    <a:xfrm>
                      <a:off x="0" y="0"/>
                      <a:ext cx="2834420" cy="1736673"/>
                    </a:xfrm>
                    <a:prstGeom prst="rect">
                      <a:avLst/>
                    </a:prstGeom>
                    <a:noFill/>
                    <a:ln>
                      <a:noFill/>
                    </a:ln>
                    <a:extLst>
                      <a:ext uri="{53640926-AAD7-44D8-BBD7-CCE9431645EC}">
                        <a14:shadowObscured xmlns:a14="http://schemas.microsoft.com/office/drawing/2010/main"/>
                      </a:ext>
                    </a:extLst>
                  </pic:spPr>
                </pic:pic>
              </a:graphicData>
            </a:graphic>
          </wp:inline>
        </w:drawing>
      </w:r>
    </w:p>
    <w:p w:rsidR="00FB440E" w:rsidRDefault="00FB440E" w:rsidP="00892E89">
      <w:pPr>
        <w:spacing w:line="276" w:lineRule="auto"/>
        <w:jc w:val="both"/>
        <w:rPr>
          <w:rFonts w:ascii="Times New Roman" w:eastAsia="Calibri" w:hAnsi="Times New Roman" w:cs="Times New Roman"/>
          <w:sz w:val="24"/>
          <w:szCs w:val="24"/>
        </w:rPr>
      </w:pPr>
      <w:r w:rsidRPr="00892E89">
        <w:rPr>
          <w:rFonts w:ascii="Calibri" w:eastAsia="Calibri" w:hAnsi="Calibri" w:cs="Times New Roman"/>
          <w:noProof/>
          <w:lang w:eastAsia="bg-BG"/>
        </w:rPr>
        <mc:AlternateContent>
          <mc:Choice Requires="wps">
            <w:drawing>
              <wp:anchor distT="0" distB="0" distL="114300" distR="114300" simplePos="0" relativeHeight="251692032" behindDoc="0" locked="0" layoutInCell="1" allowOverlap="1" wp14:anchorId="39DDD21A" wp14:editId="0DD21247">
                <wp:simplePos x="0" y="0"/>
                <wp:positionH relativeFrom="margin">
                  <wp:posOffset>3057525</wp:posOffset>
                </wp:positionH>
                <wp:positionV relativeFrom="paragraph">
                  <wp:posOffset>15240</wp:posOffset>
                </wp:positionV>
                <wp:extent cx="2295525" cy="1828800"/>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2295525" cy="1828800"/>
                        </a:xfrm>
                        <a:prstGeom prst="rect">
                          <a:avLst/>
                        </a:prstGeom>
                        <a:noFill/>
                        <a:ln w="6350">
                          <a:noFill/>
                        </a:ln>
                        <a:effectLst/>
                      </wps:spPr>
                      <wps:txbx>
                        <w:txbxContent>
                          <w:p w:rsidR="004A3881" w:rsidRPr="00896278" w:rsidRDefault="004A3881" w:rsidP="00892E89">
                            <w:pPr>
                              <w:jc w:val="center"/>
                              <w:rPr>
                                <w:rFonts w:ascii="Times New Roman" w:hAnsi="Times New Roman" w:cs="Times New Roman"/>
                                <w:b/>
                                <w:sz w:val="20"/>
                                <w:szCs w:val="20"/>
                              </w:rPr>
                            </w:pPr>
                            <w:r w:rsidRPr="00896278">
                              <w:rPr>
                                <w:rFonts w:ascii="Times New Roman" w:hAnsi="Times New Roman" w:cs="Times New Roman"/>
                                <w:b/>
                                <w:sz w:val="20"/>
                                <w:szCs w:val="20"/>
                              </w:rPr>
                              <w:t>Диаграма 4. Сравнителен анализ на ТГС по КЕ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DDD21A" id="Text Box 45" o:spid="_x0000_s1028" type="#_x0000_t202" style="position:absolute;left:0;text-align:left;margin-left:240.75pt;margin-top:1.2pt;width:180.75pt;height:2in;z-index:251692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" filled="f" stroked="f" strokeweight=".5pt">
                <v:textbox style="mso-fit-shape-to-text:t">
                  <w:txbxContent>
                    <w:p w:rsidR="004A3881" w:rsidRPr="00896278" w:rsidRDefault="004A3881" w:rsidP="00892E89">
                      <w:pPr>
                        <w:jc w:val="center"/>
                        <w:rPr>
                          <w:rFonts w:ascii="Times New Roman" w:hAnsi="Times New Roman" w:cs="Times New Roman"/>
                          <w:b/>
                          <w:sz w:val="20"/>
                          <w:szCs w:val="20"/>
                        </w:rPr>
                      </w:pPr>
                      <w:r w:rsidRPr="00896278">
                        <w:rPr>
                          <w:rFonts w:ascii="Times New Roman" w:hAnsi="Times New Roman" w:cs="Times New Roman"/>
                          <w:b/>
                          <w:sz w:val="20"/>
                          <w:szCs w:val="20"/>
                        </w:rPr>
                        <w:t>Диаграма 4. Сравнителен анализ на ТГС по КЕ 3-2</w:t>
                      </w:r>
                    </w:p>
                  </w:txbxContent>
                </v:textbox>
                <w10:wrap type="square" anchorx="margin"/>
              </v:shape>
            </w:pict>
          </mc:Fallback>
        </mc:AlternateContent>
      </w:r>
      <w:r w:rsidRPr="00892E89">
        <w:rPr>
          <w:rFonts w:ascii="Calibri" w:eastAsia="Calibri" w:hAnsi="Calibri" w:cs="Times New Roman"/>
          <w:noProof/>
          <w:lang w:eastAsia="bg-BG"/>
        </w:rPr>
        <mc:AlternateContent>
          <mc:Choice Requires="wps">
            <w:drawing>
              <wp:anchor distT="0" distB="0" distL="114300" distR="114300" simplePos="0" relativeHeight="251691008" behindDoc="0" locked="0" layoutInCell="1" allowOverlap="1" wp14:anchorId="0FF89F33" wp14:editId="5000290D">
                <wp:simplePos x="0" y="0"/>
                <wp:positionH relativeFrom="margin">
                  <wp:posOffset>175895</wp:posOffset>
                </wp:positionH>
                <wp:positionV relativeFrom="paragraph">
                  <wp:posOffset>10160</wp:posOffset>
                </wp:positionV>
                <wp:extent cx="2390775" cy="400050"/>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2390775" cy="400050"/>
                        </a:xfrm>
                        <a:prstGeom prst="rect">
                          <a:avLst/>
                        </a:prstGeom>
                        <a:noFill/>
                        <a:ln w="6350">
                          <a:noFill/>
                        </a:ln>
                        <a:effectLst/>
                      </wps:spPr>
                      <wps:txbx>
                        <w:txbxContent>
                          <w:p w:rsidR="004A3881" w:rsidRPr="00896278" w:rsidRDefault="004A3881" w:rsidP="00892E89">
                            <w:pPr>
                              <w:jc w:val="center"/>
                              <w:rPr>
                                <w:rFonts w:ascii="Times New Roman" w:hAnsi="Times New Roman" w:cs="Times New Roman"/>
                                <w:b/>
                                <w:sz w:val="20"/>
                                <w:szCs w:val="20"/>
                              </w:rPr>
                            </w:pPr>
                            <w:r w:rsidRPr="00896278">
                              <w:rPr>
                                <w:rFonts w:ascii="Times New Roman" w:hAnsi="Times New Roman" w:cs="Times New Roman"/>
                                <w:b/>
                                <w:sz w:val="20"/>
                                <w:szCs w:val="20"/>
                              </w:rPr>
                              <w:t>Диаграма 3. Сравнителен анализ на ТГС по КЕ 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89F33" id="Text Box 46" o:spid="_x0000_s1029" type="#_x0000_t202" style="position:absolute;left:0;text-align:left;margin-left:13.85pt;margin-top:.8pt;width:188.25pt;height:31.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" filled="f" stroked="f" strokeweight=".5pt">
                <v:textbox>
                  <w:txbxContent>
                    <w:p w:rsidR="004A3881" w:rsidRPr="00896278" w:rsidRDefault="004A3881" w:rsidP="00892E89">
                      <w:pPr>
                        <w:jc w:val="center"/>
                        <w:rPr>
                          <w:rFonts w:ascii="Times New Roman" w:hAnsi="Times New Roman" w:cs="Times New Roman"/>
                          <w:b/>
                          <w:sz w:val="20"/>
                          <w:szCs w:val="20"/>
                        </w:rPr>
                      </w:pPr>
                      <w:r w:rsidRPr="00896278">
                        <w:rPr>
                          <w:rFonts w:ascii="Times New Roman" w:hAnsi="Times New Roman" w:cs="Times New Roman"/>
                          <w:b/>
                          <w:sz w:val="20"/>
                          <w:szCs w:val="20"/>
                        </w:rPr>
                        <w:t>Диаграма 3. Сравнителен анализ на ТГС по КЕ 3-1</w:t>
                      </w:r>
                    </w:p>
                  </w:txbxContent>
                </v:textbox>
                <w10:wrap type="square" anchorx="margin"/>
              </v:shape>
            </w:pict>
          </mc:Fallback>
        </mc:AlternateContent>
      </w:r>
    </w:p>
    <w:p w:rsidR="00FB440E" w:rsidRDefault="00FB440E" w:rsidP="00892E89">
      <w:pPr>
        <w:spacing w:line="276" w:lineRule="auto"/>
        <w:jc w:val="both"/>
        <w:rPr>
          <w:rFonts w:ascii="Times New Roman" w:eastAsia="Calibri" w:hAnsi="Times New Roman" w:cs="Times New Roman"/>
          <w:sz w:val="24"/>
          <w:szCs w:val="24"/>
        </w:rPr>
      </w:pPr>
    </w:p>
    <w:p w:rsidR="00FB440E" w:rsidRDefault="00FB440E" w:rsidP="00892E89">
      <w:pPr>
        <w:spacing w:line="276" w:lineRule="auto"/>
        <w:jc w:val="both"/>
        <w:rPr>
          <w:rFonts w:ascii="Times New Roman" w:eastAsia="Calibri" w:hAnsi="Times New Roman" w:cs="Times New Roman"/>
          <w:sz w:val="24"/>
          <w:szCs w:val="24"/>
        </w:rPr>
      </w:pPr>
    </w:p>
    <w:p w:rsidR="00FB440E" w:rsidRDefault="00EB40FD" w:rsidP="00892E89">
      <w:pPr>
        <w:spacing w:line="276" w:lineRule="auto"/>
        <w:jc w:val="both"/>
        <w:rPr>
          <w:rFonts w:ascii="Times New Roman" w:eastAsia="Calibri" w:hAnsi="Times New Roman" w:cs="Times New Roman"/>
          <w:sz w:val="24"/>
          <w:szCs w:val="24"/>
        </w:rPr>
      </w:pPr>
      <w:r w:rsidRPr="00892E89">
        <w:rPr>
          <w:rFonts w:ascii="Times New Roman" w:eastAsia="Calibri" w:hAnsi="Times New Roman" w:cs="Times New Roman"/>
          <w:noProof/>
          <w:sz w:val="24"/>
          <w:szCs w:val="24"/>
          <w:lang w:eastAsia="bg-BG"/>
        </w:rPr>
        <w:drawing>
          <wp:inline distT="0" distB="0" distL="0" distR="0" wp14:anchorId="39386C35" wp14:editId="449BEEE4">
            <wp:extent cx="2828925" cy="17811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a:extLst>
                        <a:ext uri="{28A0092B-C50C-407E-A947-70E740481C1C}">
                          <a14:useLocalDpi xmlns:a14="http://schemas.microsoft.com/office/drawing/2010/main" val="0"/>
                        </a:ext>
                      </a:extLst>
                    </a:blip>
                    <a:srcRect l="3058" t="1623" r="15307"/>
                    <a:stretch/>
                  </pic:blipFill>
                  <pic:spPr bwMode="auto">
                    <a:xfrm>
                      <a:off x="0" y="0"/>
                      <a:ext cx="2829486" cy="1781528"/>
                    </a:xfrm>
                    <a:prstGeom prst="rect">
                      <a:avLst/>
                    </a:prstGeom>
                    <a:noFill/>
                    <a:ln>
                      <a:noFill/>
                    </a:ln>
                    <a:extLst>
                      <a:ext uri="{53640926-AAD7-44D8-BBD7-CCE9431645EC}">
                        <a14:shadowObscured xmlns:a14="http://schemas.microsoft.com/office/drawing/2010/main"/>
                      </a:ext>
                    </a:extLst>
                  </pic:spPr>
                </pic:pic>
              </a:graphicData>
            </a:graphic>
          </wp:inline>
        </w:drawing>
      </w:r>
      <w:r w:rsidR="00FB440E" w:rsidRPr="00892E89">
        <w:rPr>
          <w:rFonts w:ascii="Times New Roman" w:eastAsia="Calibri" w:hAnsi="Times New Roman" w:cs="Times New Roman"/>
          <w:noProof/>
          <w:sz w:val="24"/>
          <w:szCs w:val="24"/>
          <w:lang w:eastAsia="bg-BG"/>
        </w:rPr>
        <w:drawing>
          <wp:inline distT="0" distB="0" distL="0" distR="0" wp14:anchorId="2D287F2A" wp14:editId="05A33C0A">
            <wp:extent cx="2781300" cy="1790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l="3799" r="30804"/>
                    <a:stretch/>
                  </pic:blipFill>
                  <pic:spPr bwMode="auto">
                    <a:xfrm>
                      <a:off x="0" y="0"/>
                      <a:ext cx="2788445" cy="1795300"/>
                    </a:xfrm>
                    <a:prstGeom prst="rect">
                      <a:avLst/>
                    </a:prstGeom>
                    <a:noFill/>
                    <a:ln>
                      <a:noFill/>
                    </a:ln>
                    <a:extLst>
                      <a:ext uri="{53640926-AAD7-44D8-BBD7-CCE9431645EC}">
                        <a14:shadowObscured xmlns:a14="http://schemas.microsoft.com/office/drawing/2010/main"/>
                      </a:ext>
                    </a:extLst>
                  </pic:spPr>
                </pic:pic>
              </a:graphicData>
            </a:graphic>
          </wp:inline>
        </w:drawing>
      </w:r>
    </w:p>
    <w:p w:rsidR="00FB440E" w:rsidRDefault="00FB440E" w:rsidP="00892E89">
      <w:pPr>
        <w:spacing w:line="276" w:lineRule="auto"/>
        <w:jc w:val="both"/>
        <w:rPr>
          <w:rFonts w:ascii="Times New Roman" w:eastAsia="Calibri" w:hAnsi="Times New Roman" w:cs="Times New Roman"/>
          <w:sz w:val="24"/>
          <w:szCs w:val="24"/>
        </w:rPr>
      </w:pPr>
      <w:r w:rsidRPr="00892E89">
        <w:rPr>
          <w:rFonts w:ascii="Calibri" w:eastAsia="Calibri" w:hAnsi="Calibri" w:cs="Times New Roman"/>
          <w:noProof/>
          <w:lang w:eastAsia="bg-BG"/>
        </w:rPr>
        <mc:AlternateContent>
          <mc:Choice Requires="wps">
            <w:drawing>
              <wp:anchor distT="0" distB="0" distL="114300" distR="114300" simplePos="0" relativeHeight="251694080" behindDoc="0" locked="0" layoutInCell="1" allowOverlap="1" wp14:anchorId="43C5F310" wp14:editId="1C0A908B">
                <wp:simplePos x="0" y="0"/>
                <wp:positionH relativeFrom="margin">
                  <wp:posOffset>3057525</wp:posOffset>
                </wp:positionH>
                <wp:positionV relativeFrom="paragraph">
                  <wp:posOffset>24130</wp:posOffset>
                </wp:positionV>
                <wp:extent cx="2343150" cy="1828800"/>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2343150" cy="1828800"/>
                        </a:xfrm>
                        <a:prstGeom prst="rect">
                          <a:avLst/>
                        </a:prstGeom>
                        <a:noFill/>
                        <a:ln w="6350">
                          <a:noFill/>
                        </a:ln>
                        <a:effectLst/>
                      </wps:spPr>
                      <wps:txbx>
                        <w:txbxContent>
                          <w:p w:rsidR="004A3881" w:rsidRPr="00896278" w:rsidRDefault="004A3881" w:rsidP="00892E89">
                            <w:pPr>
                              <w:jc w:val="center"/>
                              <w:rPr>
                                <w:rFonts w:ascii="Times New Roman" w:hAnsi="Times New Roman" w:cs="Times New Roman"/>
                                <w:b/>
                                <w:sz w:val="20"/>
                                <w:szCs w:val="20"/>
                              </w:rPr>
                            </w:pPr>
                            <w:r w:rsidRPr="00896278">
                              <w:rPr>
                                <w:rFonts w:ascii="Times New Roman" w:hAnsi="Times New Roman" w:cs="Times New Roman"/>
                                <w:b/>
                                <w:sz w:val="20"/>
                                <w:szCs w:val="20"/>
                              </w:rPr>
                              <w:t>Диаграма 6. Сравнителен анализ на ТГС по КЕ 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C5F310" id="Text Box 47" o:spid="_x0000_s1030" type="#_x0000_t202" style="position:absolute;left:0;text-align:left;margin-left:240.75pt;margin-top:1.9pt;width:184.5pt;height:2in;z-index:2516940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" filled="f" stroked="f" strokeweight=".5pt">
                <v:textbox style="mso-fit-shape-to-text:t">
                  <w:txbxContent>
                    <w:p w:rsidR="004A3881" w:rsidRPr="00896278" w:rsidRDefault="004A3881" w:rsidP="00892E89">
                      <w:pPr>
                        <w:jc w:val="center"/>
                        <w:rPr>
                          <w:rFonts w:ascii="Times New Roman" w:hAnsi="Times New Roman" w:cs="Times New Roman"/>
                          <w:b/>
                          <w:sz w:val="20"/>
                          <w:szCs w:val="20"/>
                        </w:rPr>
                      </w:pPr>
                      <w:r w:rsidRPr="00896278">
                        <w:rPr>
                          <w:rFonts w:ascii="Times New Roman" w:hAnsi="Times New Roman" w:cs="Times New Roman"/>
                          <w:b/>
                          <w:sz w:val="20"/>
                          <w:szCs w:val="20"/>
                        </w:rPr>
                        <w:t>Диаграма 6. Сравнителен анализ на ТГС по КЕ 3-4</w:t>
                      </w:r>
                    </w:p>
                  </w:txbxContent>
                </v:textbox>
                <w10:wrap type="square" anchorx="margin"/>
              </v:shape>
            </w:pict>
          </mc:Fallback>
        </mc:AlternateContent>
      </w:r>
      <w:r w:rsidRPr="00892E89">
        <w:rPr>
          <w:rFonts w:ascii="Calibri" w:eastAsia="Calibri" w:hAnsi="Calibri" w:cs="Times New Roman"/>
          <w:noProof/>
          <w:lang w:eastAsia="bg-BG"/>
        </w:rPr>
        <mc:AlternateContent>
          <mc:Choice Requires="wps">
            <w:drawing>
              <wp:anchor distT="0" distB="0" distL="114300" distR="114300" simplePos="0" relativeHeight="251693056" behindDoc="0" locked="0" layoutInCell="1" allowOverlap="1" wp14:anchorId="4E6C7F12" wp14:editId="3353C70E">
                <wp:simplePos x="0" y="0"/>
                <wp:positionH relativeFrom="margin">
                  <wp:posOffset>101600</wp:posOffset>
                </wp:positionH>
                <wp:positionV relativeFrom="paragraph">
                  <wp:posOffset>20320</wp:posOffset>
                </wp:positionV>
                <wp:extent cx="2343150" cy="1828800"/>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2343150" cy="1828800"/>
                        </a:xfrm>
                        <a:prstGeom prst="rect">
                          <a:avLst/>
                        </a:prstGeom>
                        <a:noFill/>
                        <a:ln w="6350">
                          <a:noFill/>
                        </a:ln>
                        <a:effectLst/>
                      </wps:spPr>
                      <wps:txbx>
                        <w:txbxContent>
                          <w:p w:rsidR="004A3881" w:rsidRPr="00896278" w:rsidRDefault="004A3881" w:rsidP="00892E89">
                            <w:pPr>
                              <w:jc w:val="center"/>
                              <w:rPr>
                                <w:rFonts w:ascii="Times New Roman" w:hAnsi="Times New Roman" w:cs="Times New Roman"/>
                                <w:b/>
                                <w:sz w:val="20"/>
                                <w:szCs w:val="20"/>
                              </w:rPr>
                            </w:pPr>
                            <w:r w:rsidRPr="00896278">
                              <w:rPr>
                                <w:rFonts w:ascii="Times New Roman" w:hAnsi="Times New Roman" w:cs="Times New Roman"/>
                                <w:b/>
                                <w:sz w:val="20"/>
                                <w:szCs w:val="20"/>
                              </w:rPr>
                              <w:t>Диаграма 5. Сравнителен анализ на ТГС по КЕ 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6C7F12" id="Text Box 48" o:spid="_x0000_s1031" type="#_x0000_t202" style="position:absolute;left:0;text-align:left;margin-left:8pt;margin-top:1.6pt;width:184.5pt;height:2in;z-index:2516930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" filled="f" stroked="f" strokeweight=".5pt">
                <v:textbox style="mso-fit-shape-to-text:t">
                  <w:txbxContent>
                    <w:p w:rsidR="004A3881" w:rsidRPr="00896278" w:rsidRDefault="004A3881" w:rsidP="00892E89">
                      <w:pPr>
                        <w:jc w:val="center"/>
                        <w:rPr>
                          <w:rFonts w:ascii="Times New Roman" w:hAnsi="Times New Roman" w:cs="Times New Roman"/>
                          <w:b/>
                          <w:sz w:val="20"/>
                          <w:szCs w:val="20"/>
                        </w:rPr>
                      </w:pPr>
                      <w:r w:rsidRPr="00896278">
                        <w:rPr>
                          <w:rFonts w:ascii="Times New Roman" w:hAnsi="Times New Roman" w:cs="Times New Roman"/>
                          <w:b/>
                          <w:sz w:val="20"/>
                          <w:szCs w:val="20"/>
                        </w:rPr>
                        <w:t>Диаграма 5. Сравнителен анализ на ТГС по КЕ 3-3</w:t>
                      </w:r>
                    </w:p>
                  </w:txbxContent>
                </v:textbox>
                <w10:wrap type="square" anchorx="margin"/>
              </v:shape>
            </w:pict>
          </mc:Fallback>
        </mc:AlternateContent>
      </w:r>
    </w:p>
    <w:p w:rsidR="00892E89" w:rsidRDefault="00892E89" w:rsidP="00FB440E">
      <w:pPr>
        <w:spacing w:line="276" w:lineRule="auto"/>
        <w:jc w:val="center"/>
        <w:rPr>
          <w:rFonts w:ascii="Times New Roman" w:eastAsia="Calibri" w:hAnsi="Times New Roman" w:cs="Times New Roman"/>
          <w:sz w:val="24"/>
          <w:szCs w:val="24"/>
        </w:rPr>
      </w:pPr>
    </w:p>
    <w:p w:rsidR="00FB440E" w:rsidRPr="00892E89" w:rsidRDefault="00FB440E" w:rsidP="00FB440E">
      <w:pPr>
        <w:spacing w:line="276" w:lineRule="auto"/>
        <w:jc w:val="center"/>
        <w:rPr>
          <w:rFonts w:ascii="Times New Roman" w:eastAsia="Calibri" w:hAnsi="Times New Roman" w:cs="Times New Roman"/>
          <w:sz w:val="24"/>
          <w:szCs w:val="24"/>
        </w:rPr>
      </w:pPr>
    </w:p>
    <w:p w:rsidR="00892E89" w:rsidRPr="00892E89" w:rsidRDefault="00892E89" w:rsidP="00892E89">
      <w:pPr>
        <w:spacing w:line="276" w:lineRule="auto"/>
        <w:jc w:val="center"/>
        <w:rPr>
          <w:rFonts w:ascii="Times New Roman" w:eastAsia="Calibri" w:hAnsi="Times New Roman" w:cs="Times New Roman"/>
          <w:sz w:val="24"/>
          <w:szCs w:val="24"/>
        </w:rPr>
      </w:pPr>
      <w:r w:rsidRPr="00892E89">
        <w:rPr>
          <w:rFonts w:ascii="Times New Roman" w:eastAsia="Calibri" w:hAnsi="Times New Roman" w:cs="Times New Roman"/>
          <w:noProof/>
          <w:sz w:val="24"/>
          <w:szCs w:val="24"/>
          <w:lang w:eastAsia="bg-BG"/>
        </w:rPr>
        <w:drawing>
          <wp:inline distT="0" distB="0" distL="0" distR="0" wp14:anchorId="1C8E03AC" wp14:editId="0F2FA186">
            <wp:extent cx="2767965" cy="18383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1">
                      <a:grayscl/>
                      <a:extLst>
                        <a:ext uri="{28A0092B-C50C-407E-A947-70E740481C1C}">
                          <a14:useLocalDpi xmlns:a14="http://schemas.microsoft.com/office/drawing/2010/main" val="0"/>
                        </a:ext>
                      </a:extLst>
                    </a:blip>
                    <a:srcRect l="3704" t="2886" r="7407"/>
                    <a:stretch/>
                  </pic:blipFill>
                  <pic:spPr bwMode="auto">
                    <a:xfrm>
                      <a:off x="0" y="0"/>
                      <a:ext cx="2770446" cy="1839973"/>
                    </a:xfrm>
                    <a:prstGeom prst="rect">
                      <a:avLst/>
                    </a:prstGeom>
                    <a:noFill/>
                    <a:ln>
                      <a:noFill/>
                    </a:ln>
                    <a:extLst>
                      <a:ext uri="{53640926-AAD7-44D8-BBD7-CCE9431645EC}">
                        <a14:shadowObscured xmlns:a14="http://schemas.microsoft.com/office/drawing/2010/main"/>
                      </a:ext>
                    </a:extLst>
                  </pic:spPr>
                </pic:pic>
              </a:graphicData>
            </a:graphic>
          </wp:inline>
        </w:drawing>
      </w:r>
    </w:p>
    <w:p w:rsidR="00892E89" w:rsidRPr="00892E89" w:rsidRDefault="00892E89" w:rsidP="00892E89">
      <w:pPr>
        <w:spacing w:line="276" w:lineRule="auto"/>
        <w:jc w:val="both"/>
        <w:rPr>
          <w:rFonts w:ascii="Times New Roman" w:eastAsia="Calibri" w:hAnsi="Times New Roman" w:cs="Times New Roman"/>
          <w:sz w:val="24"/>
          <w:szCs w:val="24"/>
        </w:rPr>
      </w:pPr>
      <w:r w:rsidRPr="00892E89">
        <w:rPr>
          <w:rFonts w:ascii="Calibri" w:eastAsia="Calibri" w:hAnsi="Calibri" w:cs="Times New Roman"/>
          <w:noProof/>
          <w:lang w:eastAsia="bg-BG"/>
        </w:rPr>
        <mc:AlternateContent>
          <mc:Choice Requires="wps">
            <w:drawing>
              <wp:anchor distT="0" distB="0" distL="114300" distR="114300" simplePos="0" relativeHeight="251695104" behindDoc="0" locked="0" layoutInCell="1" allowOverlap="1" wp14:anchorId="31544276" wp14:editId="088665DD">
                <wp:simplePos x="0" y="0"/>
                <wp:positionH relativeFrom="margin">
                  <wp:align>center</wp:align>
                </wp:positionH>
                <wp:positionV relativeFrom="paragraph">
                  <wp:posOffset>17780</wp:posOffset>
                </wp:positionV>
                <wp:extent cx="1885950" cy="1828800"/>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1885950" cy="1828800"/>
                        </a:xfrm>
                        <a:prstGeom prst="rect">
                          <a:avLst/>
                        </a:prstGeom>
                        <a:noFill/>
                        <a:ln w="6350">
                          <a:noFill/>
                        </a:ln>
                        <a:effectLst/>
                      </wps:spPr>
                      <wps:txbx>
                        <w:txbxContent>
                          <w:p w:rsidR="004A3881" w:rsidRPr="00896278" w:rsidRDefault="004A3881" w:rsidP="00892E89">
                            <w:pPr>
                              <w:jc w:val="center"/>
                              <w:rPr>
                                <w:rFonts w:ascii="Times New Roman" w:hAnsi="Times New Roman" w:cs="Times New Roman"/>
                                <w:b/>
                                <w:sz w:val="20"/>
                                <w:szCs w:val="20"/>
                              </w:rPr>
                            </w:pPr>
                            <w:r w:rsidRPr="00896278">
                              <w:rPr>
                                <w:rFonts w:ascii="Times New Roman" w:hAnsi="Times New Roman" w:cs="Times New Roman"/>
                                <w:b/>
                                <w:sz w:val="20"/>
                                <w:szCs w:val="20"/>
                              </w:rPr>
                              <w:t>Диаграма 7. Сравнителен анализ на ТГС по КЕ 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544276" id="Text Box 49" o:spid="_x0000_s1032" type="#_x0000_t202" style="position:absolute;left:0;text-align:left;margin-left:0;margin-top:1.4pt;width:148.5pt;height:2in;z-index:2516951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" filled="f" stroked="f" strokeweight=".5pt">
                <v:textbox style="mso-fit-shape-to-text:t">
                  <w:txbxContent>
                    <w:p w:rsidR="004A3881" w:rsidRPr="00896278" w:rsidRDefault="004A3881" w:rsidP="00892E89">
                      <w:pPr>
                        <w:jc w:val="center"/>
                        <w:rPr>
                          <w:rFonts w:ascii="Times New Roman" w:hAnsi="Times New Roman" w:cs="Times New Roman"/>
                          <w:b/>
                          <w:sz w:val="20"/>
                          <w:szCs w:val="20"/>
                        </w:rPr>
                      </w:pPr>
                      <w:r w:rsidRPr="00896278">
                        <w:rPr>
                          <w:rFonts w:ascii="Times New Roman" w:hAnsi="Times New Roman" w:cs="Times New Roman"/>
                          <w:b/>
                          <w:sz w:val="20"/>
                          <w:szCs w:val="20"/>
                        </w:rPr>
                        <w:t>Диаграма 7. Сравнителен анализ на ТГС по КЕ 3-5</w:t>
                      </w:r>
                    </w:p>
                  </w:txbxContent>
                </v:textbox>
                <w10:wrap type="square" anchorx="margin"/>
              </v:shape>
            </w:pict>
          </mc:Fallback>
        </mc:AlternateContent>
      </w:r>
    </w:p>
    <w:p w:rsidR="00892E89" w:rsidRPr="00892E89" w:rsidRDefault="00892E89" w:rsidP="00892E89">
      <w:pPr>
        <w:spacing w:line="276" w:lineRule="auto"/>
        <w:jc w:val="both"/>
        <w:rPr>
          <w:rFonts w:ascii="Times New Roman" w:eastAsia="Calibri" w:hAnsi="Times New Roman" w:cs="Times New Roman"/>
          <w:sz w:val="24"/>
          <w:szCs w:val="24"/>
        </w:rPr>
      </w:pPr>
    </w:p>
    <w:p w:rsidR="00892E89" w:rsidRPr="00892E89" w:rsidRDefault="00892E89" w:rsidP="00892E89">
      <w:pPr>
        <w:spacing w:line="276" w:lineRule="auto"/>
        <w:jc w:val="both"/>
        <w:rPr>
          <w:rFonts w:ascii="Times New Roman" w:eastAsia="Calibri" w:hAnsi="Times New Roman" w:cs="Times New Roman"/>
          <w:sz w:val="24"/>
          <w:szCs w:val="24"/>
        </w:rPr>
      </w:pPr>
    </w:p>
    <w:p w:rsidR="00892E89" w:rsidRPr="00892E89" w:rsidRDefault="00892E89" w:rsidP="00FB440E">
      <w:pPr>
        <w:spacing w:after="160" w:line="276" w:lineRule="auto"/>
        <w:ind w:firstLine="706"/>
        <w:contextualSpacing/>
        <w:jc w:val="both"/>
        <w:rPr>
          <w:rFonts w:ascii="Times New Roman" w:eastAsia="Calibri" w:hAnsi="Times New Roman" w:cs="Times New Roman"/>
          <w:b/>
          <w:sz w:val="24"/>
          <w:szCs w:val="24"/>
          <w:lang w:val="ru-RU"/>
        </w:rPr>
      </w:pPr>
      <w:r w:rsidRPr="00892E89">
        <w:rPr>
          <w:rFonts w:ascii="Times New Roman" w:eastAsia="Calibri" w:hAnsi="Times New Roman" w:cs="Times New Roman"/>
          <w:b/>
          <w:sz w:val="24"/>
          <w:szCs w:val="24"/>
        </w:rPr>
        <w:t>Подходи и методи за формулиране на препоръки за повишаване на ефективността на ТГС</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За формулиране на препоръки за повишаване на ефективността на ТГС влиза в употреба процесния подход, чиито стъпки са изобразени на фигура 2. Проучването, което се използва, е проведено от ЕИС в периода на консултации по преразглеждане на ЕПС през 2015 г. Проучването обхваща </w:t>
      </w:r>
      <w:r w:rsidRPr="00892E89">
        <w:rPr>
          <w:rFonts w:ascii="Times New Roman" w:eastAsia="Calibri" w:hAnsi="Times New Roman" w:cs="Times New Roman"/>
          <w:sz w:val="24"/>
          <w:szCs w:val="24"/>
          <w:lang w:val="ru-RU"/>
        </w:rPr>
        <w:t xml:space="preserve">760 </w:t>
      </w:r>
      <w:r w:rsidRPr="00892E89">
        <w:rPr>
          <w:rFonts w:ascii="Times New Roman" w:eastAsia="Calibri" w:hAnsi="Times New Roman" w:cs="Times New Roman"/>
          <w:sz w:val="24"/>
          <w:szCs w:val="24"/>
        </w:rPr>
        <w:t xml:space="preserve">експерти и участници от 43-те държави-членки на Съюза за Средиземноморието </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lang w:val="en-US"/>
        </w:rPr>
        <w:t>Union</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US"/>
        </w:rPr>
        <w:t>for</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US"/>
        </w:rPr>
        <w:t>Mediterranean</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rPr>
        <w:t xml:space="preserve">. Част от експертите са взели участие в Работната група към Европейската комисия, която изготвя </w:t>
      </w:r>
      <w:r w:rsidRPr="00892E89">
        <w:rPr>
          <w:rFonts w:ascii="Times New Roman" w:eastAsia="Calibri" w:hAnsi="Times New Roman" w:cs="Times New Roman"/>
          <w:sz w:val="24"/>
          <w:szCs w:val="24"/>
        </w:rPr>
        <w:lastRenderedPageBreak/>
        <w:t>документа</w:t>
      </w:r>
      <w:r w:rsidRPr="00892E89">
        <w:rPr>
          <w:rFonts w:ascii="Times New Roman" w:eastAsia="Calibri" w:hAnsi="Times New Roman" w:cs="Times New Roman"/>
          <w:sz w:val="24"/>
          <w:szCs w:val="24"/>
          <w:vertAlign w:val="superscript"/>
        </w:rPr>
        <w:footnoteReference w:customMarkFollows="1" w:id="74"/>
        <w:t>9</w:t>
      </w:r>
      <w:r w:rsidRPr="00892E89">
        <w:rPr>
          <w:rFonts w:ascii="Times New Roman" w:eastAsia="Calibri" w:hAnsi="Times New Roman" w:cs="Times New Roman"/>
          <w:sz w:val="24"/>
          <w:szCs w:val="24"/>
        </w:rPr>
        <w:t xml:space="preserve">, в който е преразгледана ЕПС. От двадесет и двата въпроса, включени в Шестото проучване на ЕИС, са избрани три, отново чрез художествена абстракция. Трите въпроса са избрани така, че да бъдат възможно най-релевантни на трите критерия за ефективност. Към всеки въпрос има алтернативни отговори, като респондентите са оценили в каква степен всяка алтернатива е важна и има влияние в контекста на дадения въпрос. Най-значимият алтернативен отговор се приема като възможност за развитие на по-ефективно ТГС. </w:t>
      </w:r>
    </w:p>
    <w:p w:rsidR="00892E89" w:rsidRPr="00892E89" w:rsidRDefault="00892E89" w:rsidP="00892E89">
      <w:pPr>
        <w:spacing w:line="276" w:lineRule="auto"/>
        <w:jc w:val="center"/>
        <w:rPr>
          <w:rFonts w:ascii="Times New Roman" w:eastAsia="Calibri" w:hAnsi="Times New Roman" w:cs="Times New Roman"/>
          <w:sz w:val="24"/>
          <w:szCs w:val="24"/>
        </w:rPr>
      </w:pPr>
      <w:r w:rsidRPr="00892E89">
        <w:rPr>
          <w:rFonts w:ascii="Times New Roman" w:eastAsia="Calibri" w:hAnsi="Times New Roman" w:cs="Times New Roman"/>
          <w:noProof/>
          <w:sz w:val="24"/>
          <w:szCs w:val="24"/>
          <w:lang w:eastAsia="bg-BG"/>
        </w:rPr>
        <w:drawing>
          <wp:inline distT="0" distB="0" distL="0" distR="0" wp14:anchorId="26FE7D38" wp14:editId="0C168E16">
            <wp:extent cx="5438775" cy="6286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2">
                      <a:extLst>
                        <a:ext uri="{28A0092B-C50C-407E-A947-70E740481C1C}">
                          <a14:useLocalDpi xmlns:a14="http://schemas.microsoft.com/office/drawing/2010/main" val="0"/>
                        </a:ext>
                      </a:extLst>
                    </a:blip>
                    <a:srcRect l="1196" t="20927" r="1309" b="18535"/>
                    <a:stretch/>
                  </pic:blipFill>
                  <pic:spPr bwMode="auto">
                    <a:xfrm>
                      <a:off x="0" y="0"/>
                      <a:ext cx="5438775" cy="628650"/>
                    </a:xfrm>
                    <a:prstGeom prst="rect">
                      <a:avLst/>
                    </a:prstGeom>
                    <a:noFill/>
                    <a:ln>
                      <a:noFill/>
                    </a:ln>
                    <a:extLst>
                      <a:ext uri="{53640926-AAD7-44D8-BBD7-CCE9431645EC}">
                        <a14:shadowObscured xmlns:a14="http://schemas.microsoft.com/office/drawing/2010/main"/>
                      </a:ext>
                    </a:extLst>
                  </pic:spPr>
                </pic:pic>
              </a:graphicData>
            </a:graphic>
          </wp:inline>
        </w:drawing>
      </w:r>
    </w:p>
    <w:p w:rsidR="00892E89" w:rsidRPr="00892E89" w:rsidRDefault="00892E89" w:rsidP="00892E89">
      <w:pPr>
        <w:spacing w:line="276" w:lineRule="auto"/>
        <w:jc w:val="center"/>
        <w:rPr>
          <w:rFonts w:ascii="Times New Roman" w:eastAsia="Calibri" w:hAnsi="Times New Roman" w:cs="Times New Roman"/>
          <w:b/>
          <w:sz w:val="20"/>
          <w:szCs w:val="20"/>
        </w:rPr>
      </w:pPr>
      <w:r w:rsidRPr="00892E89">
        <w:rPr>
          <w:rFonts w:ascii="Times New Roman" w:eastAsia="Calibri" w:hAnsi="Times New Roman" w:cs="Times New Roman"/>
          <w:b/>
          <w:sz w:val="20"/>
          <w:szCs w:val="20"/>
        </w:rPr>
        <w:t>Фигура 2. Етапи във формулирането на препоръки за повишаване на ефективността на ТГС</w:t>
      </w:r>
    </w:p>
    <w:p w:rsidR="00892E89" w:rsidRPr="00892E89" w:rsidRDefault="00892E89" w:rsidP="00892E89">
      <w:pPr>
        <w:spacing w:line="276" w:lineRule="auto"/>
        <w:jc w:val="both"/>
        <w:rPr>
          <w:rFonts w:ascii="Times New Roman" w:eastAsia="Calibri" w:hAnsi="Times New Roman" w:cs="Times New Roman"/>
          <w:sz w:val="24"/>
          <w:szCs w:val="24"/>
        </w:rPr>
      </w:pPr>
    </w:p>
    <w:p w:rsidR="00892E89" w:rsidRPr="00892E89" w:rsidRDefault="00892E89" w:rsidP="00892E89">
      <w:pPr>
        <w:spacing w:line="276" w:lineRule="auto"/>
        <w:ind w:firstLine="851"/>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За да бъдат формулирани препоръки, които имат достоверен характер, каквато е и целта на настоящата разработка, се прилага коефициентът на обикновена линейна корелация на Пирсън</w:t>
      </w:r>
      <w:r w:rsidRPr="00892E89">
        <w:rPr>
          <w:rFonts w:ascii="Times New Roman" w:eastAsia="Calibri" w:hAnsi="Times New Roman" w:cs="Times New Roman"/>
          <w:sz w:val="24"/>
          <w:szCs w:val="24"/>
          <w:vertAlign w:val="superscript"/>
        </w:rPr>
        <w:footnoteReference w:customMarkFollows="1" w:id="75"/>
        <w:t>10</w:t>
      </w:r>
      <w:r w:rsidRPr="00892E89">
        <w:rPr>
          <w:rFonts w:ascii="Times New Roman" w:eastAsia="Calibri" w:hAnsi="Times New Roman" w:cs="Times New Roman"/>
          <w:sz w:val="24"/>
          <w:szCs w:val="24"/>
        </w:rPr>
        <w:t xml:space="preserve">, чрез който да се определи степента на взаимовръзка между конкретния въпрос и прилежащите му алтернативни отговори. Създателите на проучването са въвели пет степени за оценка на всеки алтернативен отговор – много ниска, ниска, средна, висока, много висока. Също така са дали възможността респондентите да отговарят с „Не знам“. За да се изчисли коефициентът на Пирсън за корелационна връзка, настоящето изследване дава числово измерение от 1 до 5 на всяка степен, вкл. и на опцията „Не знам“, която се измерва с 0 (таблици 1, 2 и 3). Степенната скала от 0 до 5 формира групата на зависимите стойности Y, а броят на експертите, оценили степента на важност на алтернативните отговори, съставлява групата на независимите стойности </w:t>
      </w:r>
      <w:r w:rsidRPr="00892E89">
        <w:rPr>
          <w:rFonts w:ascii="Times New Roman" w:eastAsia="Calibri" w:hAnsi="Times New Roman" w:cs="Times New Roman"/>
          <w:sz w:val="24"/>
          <w:szCs w:val="24"/>
          <w:lang w:val="ru-RU"/>
        </w:rPr>
        <w:t>Х</w:t>
      </w:r>
      <w:r w:rsidRPr="00892E89">
        <w:rPr>
          <w:rFonts w:ascii="Times New Roman" w:eastAsia="Calibri" w:hAnsi="Times New Roman" w:cs="Times New Roman"/>
          <w:sz w:val="24"/>
          <w:szCs w:val="24"/>
        </w:rPr>
        <w:t xml:space="preserve">. Например, за първия алтернативен отговор (А1) по въпроса, отнасящ се към КЕ 1, </w:t>
      </w:r>
      <w:r w:rsidRPr="00892E89">
        <w:rPr>
          <w:rFonts w:ascii="Times New Roman" w:eastAsia="Calibri" w:hAnsi="Times New Roman" w:cs="Times New Roman"/>
          <w:sz w:val="24"/>
          <w:szCs w:val="24"/>
          <w:lang w:val="en-US"/>
        </w:rPr>
        <w:t>X</w:t>
      </w:r>
      <w:r w:rsidRPr="00892E89">
        <w:rPr>
          <w:rFonts w:ascii="Times New Roman" w:eastAsia="Calibri" w:hAnsi="Times New Roman" w:cs="Times New Roman"/>
          <w:sz w:val="24"/>
          <w:szCs w:val="24"/>
        </w:rPr>
        <w:t>-стойностите са 42, 22, 54, 134, 347, 161</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 xml:space="preserve">а </w:t>
      </w:r>
      <w:r w:rsidRPr="00892E89">
        <w:rPr>
          <w:rFonts w:ascii="Times New Roman" w:eastAsia="Calibri" w:hAnsi="Times New Roman" w:cs="Times New Roman"/>
          <w:sz w:val="24"/>
          <w:szCs w:val="24"/>
          <w:lang w:val="en-US"/>
        </w:rPr>
        <w:t>Y</w:t>
      </w:r>
      <w:r w:rsidRPr="00892E89">
        <w:rPr>
          <w:rFonts w:ascii="Times New Roman" w:eastAsia="Calibri" w:hAnsi="Times New Roman" w:cs="Times New Roman"/>
          <w:sz w:val="24"/>
          <w:szCs w:val="24"/>
        </w:rPr>
        <w:t xml:space="preserve">-стойностите са 0, 1, 2, 3, 4 и 5 (таблица 1). По формулата, показана на фигура 3, е определена емпиричната стойност на </w:t>
      </w:r>
      <w:r w:rsidRPr="00892E89">
        <w:rPr>
          <w:rFonts w:ascii="Times New Roman" w:eastAsia="Calibri" w:hAnsi="Times New Roman" w:cs="Times New Roman"/>
          <w:sz w:val="24"/>
          <w:szCs w:val="24"/>
          <w:lang w:val="en-US"/>
        </w:rPr>
        <w:t>r</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US"/>
        </w:rPr>
        <w:t>r</w:t>
      </w:r>
      <w:r w:rsidRPr="00892E89">
        <w:rPr>
          <w:rFonts w:ascii="Times New Roman" w:eastAsia="Calibri" w:hAnsi="Times New Roman" w:cs="Times New Roman"/>
          <w:sz w:val="20"/>
          <w:szCs w:val="20"/>
          <w:lang w:val="en-US"/>
        </w:rPr>
        <w:t>emp</w:t>
      </w:r>
      <w:r w:rsidRPr="00892E89">
        <w:rPr>
          <w:rFonts w:ascii="Times New Roman" w:eastAsia="Calibri" w:hAnsi="Times New Roman" w:cs="Times New Roman"/>
          <w:sz w:val="20"/>
          <w:szCs w:val="20"/>
          <w:lang w:val="ru-RU"/>
        </w:rPr>
        <w:t xml:space="preserve">.) </w:t>
      </w:r>
      <w:r w:rsidRPr="00892E89">
        <w:rPr>
          <w:rFonts w:ascii="Times New Roman" w:eastAsia="Calibri" w:hAnsi="Times New Roman" w:cs="Times New Roman"/>
          <w:sz w:val="24"/>
          <w:szCs w:val="24"/>
        </w:rPr>
        <w:t>за всеки алтернативен отговор към трите въпроса</w:t>
      </w:r>
      <w:r w:rsidRPr="00892E89">
        <w:rPr>
          <w:rFonts w:ascii="Times New Roman" w:eastAsia="Calibri" w:hAnsi="Times New Roman" w:cs="Times New Roman"/>
          <w:sz w:val="24"/>
          <w:szCs w:val="24"/>
          <w:vertAlign w:val="superscript"/>
        </w:rPr>
        <w:footnoteReference w:customMarkFollows="1" w:id="76"/>
        <w:t>11</w:t>
      </w:r>
      <w:r w:rsidRPr="00892E89">
        <w:rPr>
          <w:rFonts w:ascii="Times New Roman" w:eastAsia="Calibri" w:hAnsi="Times New Roman" w:cs="Times New Roman"/>
          <w:sz w:val="24"/>
          <w:szCs w:val="24"/>
        </w:rPr>
        <w:t>. При |r</w:t>
      </w:r>
      <w:r w:rsidRPr="00892E89">
        <w:rPr>
          <w:rFonts w:ascii="Times New Roman" w:eastAsia="Calibri" w:hAnsi="Times New Roman" w:cs="Times New Roman"/>
          <w:sz w:val="20"/>
          <w:szCs w:val="20"/>
          <w:lang w:val="en-US"/>
        </w:rPr>
        <w:t>emp</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rPr>
        <w:t xml:space="preserve">| ≤ 0,3 зависимостта между Х и </w:t>
      </w:r>
      <w:r w:rsidRPr="00892E89">
        <w:rPr>
          <w:rFonts w:ascii="Times New Roman" w:eastAsia="Calibri" w:hAnsi="Times New Roman" w:cs="Times New Roman"/>
          <w:sz w:val="24"/>
          <w:szCs w:val="24"/>
          <w:lang w:val="en-US"/>
        </w:rPr>
        <w:t>Y</w:t>
      </w:r>
      <w:r w:rsidRPr="00892E89">
        <w:rPr>
          <w:rFonts w:ascii="Times New Roman" w:eastAsia="Calibri" w:hAnsi="Times New Roman" w:cs="Times New Roman"/>
          <w:sz w:val="24"/>
          <w:szCs w:val="24"/>
        </w:rPr>
        <w:t xml:space="preserve"> е слаба. Ако 0,3 &lt; |r</w:t>
      </w:r>
      <w:r w:rsidRPr="00892E89">
        <w:rPr>
          <w:rFonts w:ascii="Times New Roman" w:eastAsia="Calibri" w:hAnsi="Times New Roman" w:cs="Times New Roman"/>
          <w:sz w:val="20"/>
          <w:szCs w:val="20"/>
          <w:lang w:val="en-US"/>
        </w:rPr>
        <w:t>emp</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rPr>
        <w:t>| &lt; 0,8, се приема, че степента на зависимост е средна, а при |r</w:t>
      </w:r>
      <w:r w:rsidRPr="00892E89">
        <w:rPr>
          <w:rFonts w:ascii="Times New Roman" w:eastAsia="Calibri" w:hAnsi="Times New Roman" w:cs="Times New Roman"/>
          <w:sz w:val="20"/>
          <w:szCs w:val="20"/>
          <w:lang w:val="en-US"/>
        </w:rPr>
        <w:t>emp</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rPr>
        <w:t>| ≥ 0,8 – силна. Положителната или отрицателна стойност на r</w:t>
      </w:r>
      <w:r w:rsidRPr="00892E89">
        <w:rPr>
          <w:rFonts w:ascii="Times New Roman" w:eastAsia="Calibri" w:hAnsi="Times New Roman" w:cs="Times New Roman"/>
          <w:sz w:val="20"/>
          <w:szCs w:val="20"/>
          <w:lang w:val="en-US"/>
        </w:rPr>
        <w:t>emp</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rPr>
        <w:t xml:space="preserve"> определя посоката на зависимост – възходяща или низходяща. </w:t>
      </w:r>
    </w:p>
    <w:p w:rsidR="00892E89" w:rsidRPr="00892E89" w:rsidRDefault="00892E89" w:rsidP="00892E89">
      <w:pPr>
        <w:spacing w:line="276" w:lineRule="auto"/>
        <w:jc w:val="center"/>
        <w:rPr>
          <w:rFonts w:ascii="Times New Roman" w:eastAsia="Calibri" w:hAnsi="Times New Roman" w:cs="Times New Roman"/>
        </w:rPr>
      </w:pPr>
      <w:r w:rsidRPr="00892E89">
        <w:rPr>
          <w:rFonts w:ascii="Times New Roman" w:eastAsia="Calibri" w:hAnsi="Times New Roman" w:cs="Times New Roman"/>
          <w:noProof/>
          <w:lang w:eastAsia="bg-BG"/>
        </w:rPr>
        <w:drawing>
          <wp:inline distT="0" distB="0" distL="0" distR="0" wp14:anchorId="58559312" wp14:editId="65F7F267">
            <wp:extent cx="1961304" cy="49530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arson-Formula.jpg"/>
                    <pic:cNvPicPr/>
                  </pic:nvPicPr>
                  <pic:blipFill>
                    <a:blip r:embed="rId53">
                      <a:extLst>
                        <a:ext uri="{28A0092B-C50C-407E-A947-70E740481C1C}">
                          <a14:useLocalDpi xmlns:a14="http://schemas.microsoft.com/office/drawing/2010/main" val="0"/>
                        </a:ext>
                      </a:extLst>
                    </a:blip>
                    <a:stretch>
                      <a:fillRect/>
                    </a:stretch>
                  </pic:blipFill>
                  <pic:spPr>
                    <a:xfrm>
                      <a:off x="0" y="0"/>
                      <a:ext cx="2009047" cy="507357"/>
                    </a:xfrm>
                    <a:prstGeom prst="rect">
                      <a:avLst/>
                    </a:prstGeom>
                  </pic:spPr>
                </pic:pic>
              </a:graphicData>
            </a:graphic>
          </wp:inline>
        </w:drawing>
      </w:r>
    </w:p>
    <w:p w:rsidR="00892E89" w:rsidRPr="00892E89" w:rsidRDefault="00892E89" w:rsidP="00892E89">
      <w:pPr>
        <w:spacing w:line="276" w:lineRule="auto"/>
        <w:jc w:val="center"/>
        <w:rPr>
          <w:rFonts w:ascii="Times New Roman" w:eastAsia="Calibri" w:hAnsi="Times New Roman" w:cs="Times New Roman"/>
          <w:b/>
          <w:sz w:val="20"/>
          <w:szCs w:val="20"/>
        </w:rPr>
      </w:pPr>
      <w:r w:rsidRPr="00892E89">
        <w:rPr>
          <w:rFonts w:ascii="Times New Roman" w:eastAsia="Calibri" w:hAnsi="Times New Roman" w:cs="Times New Roman"/>
          <w:b/>
          <w:sz w:val="20"/>
          <w:szCs w:val="20"/>
        </w:rPr>
        <w:t>Фигура 3. Формула за изчисляване на коефициента на Пирсън</w:t>
      </w:r>
    </w:p>
    <w:p w:rsidR="00892E89" w:rsidRPr="00892E89" w:rsidRDefault="00892E89" w:rsidP="00892E89">
      <w:pPr>
        <w:spacing w:line="276" w:lineRule="auto"/>
        <w:ind w:firstLine="851"/>
        <w:jc w:val="both"/>
        <w:rPr>
          <w:rFonts w:ascii="Times New Roman" w:eastAsia="Calibri" w:hAnsi="Times New Roman" w:cs="Times New Roman"/>
          <w:sz w:val="24"/>
          <w:szCs w:val="24"/>
        </w:rPr>
      </w:pPr>
    </w:p>
    <w:p w:rsidR="00892E89" w:rsidRPr="00892E89" w:rsidRDefault="00892E89" w:rsidP="00892E89">
      <w:pPr>
        <w:spacing w:line="276" w:lineRule="auto"/>
        <w:ind w:firstLine="851"/>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След изчисляване на</w:t>
      </w:r>
      <w:r w:rsidRPr="00892E89">
        <w:rPr>
          <w:rFonts w:ascii="Times New Roman" w:eastAsia="Calibri" w:hAnsi="Times New Roman" w:cs="Times New Roman"/>
        </w:rPr>
        <w:t xml:space="preserve"> </w:t>
      </w:r>
      <w:r w:rsidRPr="00892E89">
        <w:rPr>
          <w:rFonts w:ascii="Times New Roman" w:eastAsia="Calibri" w:hAnsi="Times New Roman" w:cs="Times New Roman"/>
          <w:sz w:val="24"/>
          <w:szCs w:val="24"/>
        </w:rPr>
        <w:t>r</w:t>
      </w:r>
      <w:r w:rsidRPr="00892E89">
        <w:rPr>
          <w:rFonts w:ascii="Times New Roman" w:eastAsia="Calibri" w:hAnsi="Times New Roman" w:cs="Times New Roman"/>
          <w:sz w:val="20"/>
          <w:szCs w:val="20"/>
          <w:lang w:val="en-US"/>
        </w:rPr>
        <w:t>emp</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 xml:space="preserve">е необходимо да се определи значимостта на корелационната зависимост при равнище на значимост </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lang w:val="en-US"/>
        </w:rPr>
        <w:t>α</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rPr>
        <w:t xml:space="preserve"> равно на 0,05. За целта се </w:t>
      </w:r>
      <w:r w:rsidRPr="00892E89">
        <w:rPr>
          <w:rFonts w:ascii="Times New Roman" w:eastAsia="Calibri" w:hAnsi="Times New Roman" w:cs="Times New Roman"/>
          <w:sz w:val="24"/>
          <w:szCs w:val="24"/>
        </w:rPr>
        <w:lastRenderedPageBreak/>
        <w:t xml:space="preserve">използва теоретичната таблица с критични стойности на </w:t>
      </w:r>
      <w:r w:rsidRPr="00892E89">
        <w:rPr>
          <w:rFonts w:ascii="Times New Roman" w:eastAsia="Calibri" w:hAnsi="Times New Roman" w:cs="Times New Roman"/>
          <w:sz w:val="24"/>
          <w:szCs w:val="24"/>
          <w:lang w:val="en-US"/>
        </w:rPr>
        <w:t>r</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US"/>
        </w:rPr>
        <w:t>r</w:t>
      </w:r>
      <w:r w:rsidRPr="00892E89">
        <w:rPr>
          <w:rFonts w:ascii="Times New Roman" w:eastAsia="Calibri" w:hAnsi="Times New Roman" w:cs="Times New Roman"/>
          <w:sz w:val="20"/>
          <w:szCs w:val="20"/>
          <w:lang w:val="en-US"/>
        </w:rPr>
        <w:t>crit</w:t>
      </w:r>
      <w:r w:rsidRPr="00892E89">
        <w:rPr>
          <w:rFonts w:ascii="Times New Roman" w:eastAsia="Calibri" w:hAnsi="Times New Roman" w:cs="Times New Roman"/>
          <w:sz w:val="20"/>
          <w:szCs w:val="20"/>
          <w:lang w:val="ru-RU"/>
        </w:rPr>
        <w:t>.)</w:t>
      </w:r>
      <w:r w:rsidRPr="00892E89">
        <w:rPr>
          <w:rFonts w:ascii="Times New Roman" w:eastAsia="Calibri" w:hAnsi="Times New Roman" w:cs="Times New Roman"/>
          <w:sz w:val="24"/>
          <w:szCs w:val="24"/>
          <w:vertAlign w:val="superscript"/>
        </w:rPr>
        <w:footnoteReference w:customMarkFollows="1" w:id="77"/>
        <w:t>12</w:t>
      </w:r>
      <w:r w:rsidRPr="00892E89">
        <w:rPr>
          <w:rFonts w:ascii="Times New Roman" w:eastAsia="Calibri" w:hAnsi="Times New Roman" w:cs="Times New Roman"/>
          <w:sz w:val="24"/>
          <w:szCs w:val="24"/>
        </w:rPr>
        <w:t>, като предварително се изчислява степента на свобода (</w:t>
      </w:r>
      <w:r w:rsidRPr="00892E89">
        <w:rPr>
          <w:rFonts w:ascii="Times New Roman" w:eastAsia="Calibri" w:hAnsi="Times New Roman" w:cs="Times New Roman"/>
          <w:sz w:val="24"/>
          <w:szCs w:val="24"/>
          <w:lang w:val="en-US"/>
        </w:rPr>
        <w:t>df</w:t>
      </w:r>
      <w:r w:rsidRPr="00892E89">
        <w:rPr>
          <w:rFonts w:ascii="Times New Roman" w:eastAsia="Calibri" w:hAnsi="Times New Roman" w:cs="Times New Roman"/>
          <w:sz w:val="24"/>
          <w:szCs w:val="24"/>
        </w:rPr>
        <w:t xml:space="preserve"> </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rPr>
        <w:t xml:space="preserve"> броят на двойките </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rPr>
        <w:t>Х;</w:t>
      </w:r>
      <w:r w:rsidRPr="00892E89">
        <w:rPr>
          <w:rFonts w:ascii="Times New Roman" w:eastAsia="Calibri" w:hAnsi="Times New Roman" w:cs="Times New Roman"/>
          <w:sz w:val="24"/>
          <w:szCs w:val="24"/>
          <w:lang w:val="en-US"/>
        </w:rPr>
        <w:t>Y</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rPr>
        <w:t xml:space="preserve"> – 2). В конкретното изследване </w:t>
      </w:r>
      <w:r w:rsidRPr="00892E89">
        <w:rPr>
          <w:rFonts w:ascii="Times New Roman" w:eastAsia="Calibri" w:hAnsi="Times New Roman" w:cs="Times New Roman"/>
          <w:sz w:val="24"/>
          <w:szCs w:val="24"/>
          <w:lang w:val="en-US"/>
        </w:rPr>
        <w:t>df</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е равно на</w:t>
      </w:r>
      <w:r w:rsidRPr="00892E89">
        <w:rPr>
          <w:rFonts w:ascii="Times New Roman" w:eastAsia="Calibri" w:hAnsi="Times New Roman" w:cs="Times New Roman"/>
          <w:sz w:val="24"/>
          <w:szCs w:val="24"/>
          <w:lang w:val="ru-RU"/>
        </w:rPr>
        <w:t xml:space="preserve"> 4, </w:t>
      </w:r>
      <w:r w:rsidRPr="00892E89">
        <w:rPr>
          <w:rFonts w:ascii="Times New Roman" w:eastAsia="Calibri" w:hAnsi="Times New Roman" w:cs="Times New Roman"/>
          <w:sz w:val="24"/>
          <w:szCs w:val="24"/>
          <w:lang w:val="en-US"/>
        </w:rPr>
        <w:t>a</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US"/>
        </w:rPr>
        <w:t>r</w:t>
      </w:r>
      <w:r w:rsidRPr="00892E89">
        <w:rPr>
          <w:rFonts w:ascii="Times New Roman" w:eastAsia="Calibri" w:hAnsi="Times New Roman" w:cs="Times New Roman"/>
          <w:sz w:val="20"/>
          <w:szCs w:val="20"/>
          <w:lang w:val="en-US"/>
        </w:rPr>
        <w:t>crit</w:t>
      </w:r>
      <w:r w:rsidRPr="00892E89">
        <w:rPr>
          <w:rFonts w:ascii="Times New Roman" w:eastAsia="Calibri" w:hAnsi="Times New Roman" w:cs="Times New Roman"/>
          <w:sz w:val="20"/>
          <w:szCs w:val="20"/>
          <w:lang w:val="ru-RU"/>
        </w:rPr>
        <w:t>.</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 xml:space="preserve">= 0,811. При </w:t>
      </w:r>
      <w:r w:rsidRPr="00892E89">
        <w:rPr>
          <w:rFonts w:ascii="Times New Roman" w:eastAsia="Verdana" w:hAnsi="Times New Roman" w:cs="Times New Roman"/>
          <w:color w:val="000000"/>
          <w:kern w:val="24"/>
          <w:sz w:val="24"/>
          <w:szCs w:val="24"/>
          <w:lang w:val="en-US" w:eastAsia="bg-BG"/>
        </w:rPr>
        <w:t>r</w:t>
      </w:r>
      <w:r w:rsidRPr="00892E89">
        <w:rPr>
          <w:rFonts w:ascii="Times New Roman" w:eastAsia="Verdana" w:hAnsi="Times New Roman" w:cs="Times New Roman"/>
          <w:color w:val="000000"/>
          <w:kern w:val="24"/>
          <w:sz w:val="20"/>
          <w:szCs w:val="20"/>
          <w:lang w:eastAsia="bg-BG"/>
        </w:rPr>
        <w:t xml:space="preserve">emp. &gt; </w:t>
      </w:r>
      <w:r w:rsidRPr="00892E89">
        <w:rPr>
          <w:rFonts w:ascii="Times New Roman" w:eastAsia="Calibri" w:hAnsi="Times New Roman" w:cs="Times New Roman"/>
          <w:sz w:val="24"/>
          <w:szCs w:val="24"/>
          <w:lang w:val="en-US"/>
        </w:rPr>
        <w:t>r</w:t>
      </w:r>
      <w:r w:rsidRPr="00892E89">
        <w:rPr>
          <w:rFonts w:ascii="Times New Roman" w:eastAsia="Calibri" w:hAnsi="Times New Roman" w:cs="Times New Roman"/>
          <w:sz w:val="20"/>
          <w:szCs w:val="20"/>
          <w:lang w:val="en-US"/>
        </w:rPr>
        <w:t>crit</w:t>
      </w:r>
      <w:r w:rsidRPr="00892E89">
        <w:rPr>
          <w:rFonts w:ascii="Times New Roman" w:eastAsia="Calibri" w:hAnsi="Times New Roman" w:cs="Times New Roman"/>
          <w:sz w:val="20"/>
          <w:szCs w:val="20"/>
          <w:lang w:val="ru-RU"/>
        </w:rPr>
        <w:t>.</w:t>
      </w:r>
      <w:r w:rsidRPr="00892E89">
        <w:rPr>
          <w:rFonts w:ascii="Times New Roman" w:eastAsia="Calibri" w:hAnsi="Times New Roman" w:cs="Times New Roman"/>
          <w:sz w:val="20"/>
          <w:szCs w:val="20"/>
        </w:rPr>
        <w:t xml:space="preserve"> </w:t>
      </w:r>
      <w:r w:rsidRPr="00892E89">
        <w:rPr>
          <w:rFonts w:ascii="Times New Roman" w:eastAsia="Calibri" w:hAnsi="Times New Roman" w:cs="Times New Roman"/>
          <w:sz w:val="24"/>
          <w:szCs w:val="24"/>
        </w:rPr>
        <w:t xml:space="preserve">корелационната връзка е статистически значима и може да бъде използвана за предвиждане на стойностите на </w:t>
      </w:r>
      <w:r w:rsidRPr="00892E89">
        <w:rPr>
          <w:rFonts w:ascii="Times New Roman" w:eastAsia="Calibri" w:hAnsi="Times New Roman" w:cs="Times New Roman"/>
          <w:sz w:val="24"/>
          <w:szCs w:val="24"/>
          <w:lang w:val="en-US"/>
        </w:rPr>
        <w:t>Y</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чрез стойностите на Х.</w:t>
      </w:r>
    </w:p>
    <w:p w:rsidR="00892E89" w:rsidRPr="00892E89" w:rsidRDefault="00892E89" w:rsidP="00892E89">
      <w:pPr>
        <w:spacing w:line="276" w:lineRule="auto"/>
        <w:ind w:firstLine="851"/>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Обобщените резултати от изчисленията са представени в таблици 1, 2 и 3. При всички алтернативни отговора посоката на зависимост е възходяща, т.е. с увеличаване на броя на експертните гласове се повишава и степента на приоритизиране на конкретната алтернатива. Според резултатите от таблица 1, петият алтернативен отговор (А5) има най-висока стойност на </w:t>
      </w:r>
      <w:r w:rsidRPr="00892E89">
        <w:rPr>
          <w:rFonts w:ascii="Times New Roman" w:eastAsia="Calibri" w:hAnsi="Times New Roman" w:cs="Times New Roman"/>
          <w:sz w:val="24"/>
          <w:szCs w:val="24"/>
          <w:lang w:val="en-US"/>
        </w:rPr>
        <w:t>r</w:t>
      </w:r>
      <w:r w:rsidRPr="00892E89">
        <w:rPr>
          <w:rFonts w:ascii="Times New Roman" w:eastAsia="Calibri" w:hAnsi="Times New Roman" w:cs="Times New Roman"/>
          <w:sz w:val="20"/>
          <w:szCs w:val="20"/>
          <w:lang w:val="en-US"/>
        </w:rPr>
        <w:t>emp</w:t>
      </w:r>
      <w:r w:rsidRPr="00892E89">
        <w:rPr>
          <w:rFonts w:ascii="Times New Roman" w:eastAsia="Calibri" w:hAnsi="Times New Roman" w:cs="Times New Roman"/>
          <w:sz w:val="20"/>
          <w:szCs w:val="20"/>
          <w:lang w:val="ru-RU"/>
        </w:rPr>
        <w:t xml:space="preserve">. </w:t>
      </w:r>
      <w:r w:rsidRPr="00892E89">
        <w:rPr>
          <w:rFonts w:ascii="Times New Roman" w:eastAsia="Calibri" w:hAnsi="Times New Roman" w:cs="Times New Roman"/>
          <w:sz w:val="24"/>
          <w:szCs w:val="24"/>
          <w:lang w:val="ru-RU"/>
        </w:rPr>
        <w:t xml:space="preserve">= 0,893, </w:t>
      </w:r>
      <w:r w:rsidRPr="00892E89">
        <w:rPr>
          <w:rFonts w:ascii="Times New Roman" w:eastAsia="Calibri" w:hAnsi="Times New Roman" w:cs="Times New Roman"/>
          <w:sz w:val="24"/>
          <w:szCs w:val="24"/>
        </w:rPr>
        <w:t xml:space="preserve">която е по-голяма от </w:t>
      </w:r>
      <w:r w:rsidRPr="00892E89">
        <w:rPr>
          <w:rFonts w:ascii="Times New Roman" w:eastAsia="Calibri" w:hAnsi="Times New Roman" w:cs="Times New Roman"/>
          <w:sz w:val="24"/>
          <w:szCs w:val="24"/>
          <w:lang w:val="en-US"/>
        </w:rPr>
        <w:t>r</w:t>
      </w:r>
      <w:r w:rsidRPr="00892E89">
        <w:rPr>
          <w:rFonts w:ascii="Times New Roman" w:eastAsia="Calibri" w:hAnsi="Times New Roman" w:cs="Times New Roman"/>
          <w:sz w:val="20"/>
          <w:szCs w:val="20"/>
          <w:lang w:val="en-US"/>
        </w:rPr>
        <w:t>crit</w:t>
      </w:r>
      <w:r w:rsidRPr="00892E89">
        <w:rPr>
          <w:rFonts w:ascii="Times New Roman" w:eastAsia="Calibri" w:hAnsi="Times New Roman" w:cs="Times New Roman"/>
          <w:sz w:val="20"/>
          <w:szCs w:val="20"/>
          <w:lang w:val="ru-RU"/>
        </w:rPr>
        <w:t>.</w:t>
      </w:r>
      <w:r w:rsidRPr="00892E89">
        <w:rPr>
          <w:rFonts w:ascii="Times New Roman" w:eastAsia="Calibri" w:hAnsi="Times New Roman" w:cs="Times New Roman"/>
          <w:sz w:val="20"/>
          <w:szCs w:val="20"/>
        </w:rPr>
        <w:t xml:space="preserve"> </w:t>
      </w:r>
      <w:r w:rsidRPr="00892E89">
        <w:rPr>
          <w:rFonts w:ascii="Times New Roman" w:eastAsia="Calibri" w:hAnsi="Times New Roman" w:cs="Times New Roman"/>
          <w:sz w:val="24"/>
          <w:szCs w:val="24"/>
        </w:rPr>
        <w:t>Полученият резултат дава основание да се приеме, че корелационната връзка при А5 е значима, както и че А5 има достоверен характер и може да бъде добра възможност за повишаване на ефективността на ТГС. Същото твърдение е вярно и за А3, А4 и А6, но настоящата разработка се фокусира само върху алтернативния отговор с най-висока значимост.</w:t>
      </w:r>
    </w:p>
    <w:p w:rsidR="00892E89" w:rsidRPr="00892E89" w:rsidRDefault="00892E89" w:rsidP="00892E89">
      <w:pPr>
        <w:spacing w:line="276" w:lineRule="auto"/>
        <w:jc w:val="both"/>
        <w:rPr>
          <w:rFonts w:ascii="Times New Roman" w:eastAsia="Calibri" w:hAnsi="Times New Roman" w:cs="Times New Roman"/>
          <w:sz w:val="24"/>
          <w:szCs w:val="24"/>
        </w:rPr>
      </w:pPr>
    </w:p>
    <w:p w:rsidR="00892E89" w:rsidRPr="00892E89" w:rsidRDefault="00892E89" w:rsidP="00892E89">
      <w:pPr>
        <w:spacing w:line="276" w:lineRule="auto"/>
        <w:jc w:val="right"/>
        <w:rPr>
          <w:rFonts w:ascii="Times New Roman" w:eastAsia="Calibri" w:hAnsi="Times New Roman" w:cs="Times New Roman"/>
          <w:i/>
          <w:sz w:val="20"/>
          <w:szCs w:val="20"/>
        </w:rPr>
      </w:pPr>
      <w:r w:rsidRPr="00892E89">
        <w:rPr>
          <w:rFonts w:ascii="Times New Roman" w:eastAsia="Calibri" w:hAnsi="Times New Roman" w:cs="Times New Roman"/>
          <w:i/>
          <w:sz w:val="20"/>
          <w:szCs w:val="20"/>
        </w:rPr>
        <w:t>Таблица 1. Степен на зависимост и равнище на значимост на корелационната връзка в рамките на въпроса, отнасящ се към КЕ 1</w:t>
      </w:r>
    </w:p>
    <w:tbl>
      <w:tblPr>
        <w:tblStyle w:val="TableGrid11"/>
        <w:tblW w:w="9067" w:type="dxa"/>
        <w:tblLayout w:type="fixed"/>
        <w:tblLook w:val="0420" w:firstRow="1" w:lastRow="0" w:firstColumn="0" w:lastColumn="0" w:noHBand="0" w:noVBand="1"/>
      </w:tblPr>
      <w:tblGrid>
        <w:gridCol w:w="2830"/>
        <w:gridCol w:w="567"/>
        <w:gridCol w:w="567"/>
        <w:gridCol w:w="567"/>
        <w:gridCol w:w="567"/>
        <w:gridCol w:w="567"/>
        <w:gridCol w:w="567"/>
        <w:gridCol w:w="1560"/>
        <w:gridCol w:w="1275"/>
      </w:tblGrid>
      <w:tr w:rsidR="00892E89" w:rsidRPr="00A42747" w:rsidTr="00892E89">
        <w:trPr>
          <w:trHeight w:val="204"/>
        </w:trPr>
        <w:tc>
          <w:tcPr>
            <w:tcW w:w="9067" w:type="dxa"/>
            <w:gridSpan w:val="9"/>
            <w:vAlign w:val="center"/>
            <w:hideMark/>
          </w:tcPr>
          <w:p w:rsidR="00892E89" w:rsidRPr="00A42747" w:rsidRDefault="00892E89" w:rsidP="00A42747">
            <w:pPr>
              <w:jc w:val="center"/>
              <w:rPr>
                <w:rFonts w:ascii="Times New Roman" w:eastAsia="Verdana" w:hAnsi="Times New Roman" w:cs="Times New Roman"/>
                <w:b/>
                <w:bCs/>
                <w:color w:val="000000"/>
                <w:kern w:val="24"/>
                <w:sz w:val="20"/>
                <w:szCs w:val="20"/>
                <w:lang w:eastAsia="bg-BG"/>
              </w:rPr>
            </w:pPr>
            <w:r w:rsidRPr="00A42747">
              <w:rPr>
                <w:rFonts w:ascii="Times New Roman" w:eastAsia="Verdana" w:hAnsi="Times New Roman" w:cs="Times New Roman"/>
                <w:b/>
                <w:bCs/>
                <w:color w:val="000000"/>
                <w:kern w:val="24"/>
                <w:sz w:val="20"/>
                <w:szCs w:val="20"/>
                <w:lang w:eastAsia="bg-BG"/>
              </w:rPr>
              <w:t>В каква степен сте съгласни със следните предложения за преосмисляне на ЕПС?</w:t>
            </w:r>
          </w:p>
        </w:tc>
      </w:tr>
      <w:tr w:rsidR="00892E89" w:rsidRPr="00A42747" w:rsidTr="00892E89">
        <w:trPr>
          <w:trHeight w:val="301"/>
        </w:trPr>
        <w:tc>
          <w:tcPr>
            <w:tcW w:w="2830" w:type="dxa"/>
            <w:vMerge w:val="restart"/>
            <w:hideMark/>
          </w:tcPr>
          <w:p w:rsidR="00892E89" w:rsidRPr="00A42747" w:rsidRDefault="00892E89" w:rsidP="00A42747">
            <w:pPr>
              <w:rPr>
                <w:rFonts w:ascii="Times New Roman" w:eastAsia="Times New Roman" w:hAnsi="Times New Roman" w:cs="Times New Roman"/>
                <w:sz w:val="20"/>
                <w:szCs w:val="20"/>
                <w:lang w:eastAsia="bg-BG"/>
              </w:rPr>
            </w:pPr>
          </w:p>
        </w:tc>
        <w:tc>
          <w:tcPr>
            <w:tcW w:w="3402" w:type="dxa"/>
            <w:gridSpan w:val="6"/>
            <w:vAlign w:val="center"/>
            <w:hideMark/>
          </w:tcPr>
          <w:p w:rsidR="00892E89" w:rsidRPr="00A42747" w:rsidRDefault="00892E89" w:rsidP="00A42747">
            <w:pPr>
              <w:jc w:val="center"/>
              <w:rPr>
                <w:rFonts w:ascii="Times New Roman" w:eastAsia="Times New Roman" w:hAnsi="Times New Roman" w:cs="Times New Roman"/>
                <w:i/>
                <w:sz w:val="20"/>
                <w:szCs w:val="20"/>
                <w:lang w:val="en-US" w:eastAsia="bg-BG"/>
              </w:rPr>
            </w:pPr>
            <w:r w:rsidRPr="00A42747">
              <w:rPr>
                <w:rFonts w:ascii="Times New Roman" w:eastAsia="Verdana" w:hAnsi="Times New Roman" w:cs="Times New Roman"/>
                <w:color w:val="000000"/>
                <w:kern w:val="24"/>
                <w:sz w:val="20"/>
                <w:szCs w:val="20"/>
                <w:lang w:eastAsia="bg-BG"/>
              </w:rPr>
              <w:t>Числова стойност на степента</w:t>
            </w:r>
          </w:p>
        </w:tc>
        <w:tc>
          <w:tcPr>
            <w:tcW w:w="1560" w:type="dxa"/>
            <w:vMerge w:val="restart"/>
            <w:vAlign w:val="center"/>
            <w:hideMark/>
          </w:tcPr>
          <w:p w:rsidR="00892E89" w:rsidRPr="00A42747" w:rsidRDefault="00892E89" w:rsidP="00A42747">
            <w:pPr>
              <w:jc w:val="center"/>
              <w:rPr>
                <w:rFonts w:ascii="Times New Roman" w:eastAsia="Verdana" w:hAnsi="Times New Roman" w:cs="Times New Roman"/>
                <w:color w:val="000000"/>
                <w:kern w:val="24"/>
                <w:sz w:val="20"/>
                <w:szCs w:val="20"/>
                <w:lang w:val="en-US" w:eastAsia="bg-BG"/>
              </w:rPr>
            </w:pPr>
            <w:r w:rsidRPr="00A42747">
              <w:rPr>
                <w:rFonts w:ascii="Times New Roman" w:eastAsia="Verdana" w:hAnsi="Times New Roman" w:cs="Times New Roman"/>
                <w:color w:val="000000"/>
                <w:kern w:val="24"/>
                <w:sz w:val="20"/>
                <w:szCs w:val="20"/>
                <w:lang w:eastAsia="bg-BG"/>
              </w:rPr>
              <w:t xml:space="preserve">Корелация </w:t>
            </w:r>
            <w:r w:rsidRPr="00A42747">
              <w:rPr>
                <w:rFonts w:ascii="Times New Roman" w:eastAsia="Verdana" w:hAnsi="Times New Roman" w:cs="Times New Roman"/>
                <w:b/>
                <w:color w:val="000000"/>
                <w:kern w:val="24"/>
                <w:sz w:val="20"/>
                <w:szCs w:val="20"/>
                <w:lang w:eastAsia="bg-BG"/>
              </w:rPr>
              <w:t>(</w:t>
            </w:r>
            <w:r w:rsidRPr="00A42747">
              <w:rPr>
                <w:rFonts w:ascii="Times New Roman" w:eastAsia="Verdana" w:hAnsi="Times New Roman" w:cs="Times New Roman"/>
                <w:b/>
                <w:color w:val="000000"/>
                <w:kern w:val="24"/>
                <w:sz w:val="20"/>
                <w:szCs w:val="20"/>
                <w:lang w:val="en-US" w:eastAsia="bg-BG"/>
              </w:rPr>
              <w:t>r)</w:t>
            </w:r>
          </w:p>
        </w:tc>
        <w:tc>
          <w:tcPr>
            <w:tcW w:w="1275" w:type="dxa"/>
            <w:vMerge w:val="restart"/>
            <w:vAlign w:val="center"/>
          </w:tcPr>
          <w:p w:rsidR="00892E89" w:rsidRPr="00A42747" w:rsidRDefault="00892E89" w:rsidP="00A42747">
            <w:pPr>
              <w:jc w:val="center"/>
              <w:rPr>
                <w:rFonts w:ascii="Times New Roman" w:eastAsia="Verdana" w:hAnsi="Times New Roman" w:cs="Times New Roman"/>
                <w:color w:val="000000"/>
                <w:kern w:val="24"/>
                <w:sz w:val="20"/>
                <w:szCs w:val="20"/>
                <w:lang w:eastAsia="bg-BG"/>
              </w:rPr>
            </w:pPr>
            <w:r w:rsidRPr="00A42747">
              <w:rPr>
                <w:rFonts w:ascii="Times New Roman" w:eastAsia="Verdana" w:hAnsi="Times New Roman" w:cs="Times New Roman"/>
                <w:color w:val="000000"/>
                <w:kern w:val="24"/>
                <w:sz w:val="20"/>
                <w:szCs w:val="20"/>
                <w:lang w:eastAsia="bg-BG"/>
              </w:rPr>
              <w:t>Равнище на значимост</w:t>
            </w:r>
          </w:p>
          <w:p w:rsidR="00892E89" w:rsidRPr="00A42747" w:rsidRDefault="00892E89" w:rsidP="00A42747">
            <w:pPr>
              <w:jc w:val="center"/>
              <w:rPr>
                <w:rFonts w:ascii="Times New Roman" w:eastAsia="Verdana" w:hAnsi="Times New Roman" w:cs="Times New Roman"/>
                <w:b/>
                <w:color w:val="000000"/>
                <w:kern w:val="24"/>
                <w:sz w:val="20"/>
                <w:szCs w:val="20"/>
                <w:lang w:eastAsia="bg-BG"/>
              </w:rPr>
            </w:pPr>
            <w:r w:rsidRPr="00A42747">
              <w:rPr>
                <w:rFonts w:ascii="Times New Roman" w:eastAsia="Verdana" w:hAnsi="Times New Roman" w:cs="Times New Roman"/>
                <w:b/>
                <w:color w:val="000000"/>
                <w:kern w:val="24"/>
                <w:sz w:val="20"/>
                <w:szCs w:val="20"/>
                <w:lang w:eastAsia="bg-BG"/>
              </w:rPr>
              <w:t>(α)</w:t>
            </w:r>
          </w:p>
        </w:tc>
      </w:tr>
      <w:tr w:rsidR="00892E89" w:rsidRPr="00A42747" w:rsidTr="00892E89">
        <w:trPr>
          <w:trHeight w:val="419"/>
        </w:trPr>
        <w:tc>
          <w:tcPr>
            <w:tcW w:w="2830" w:type="dxa"/>
            <w:vMerge/>
          </w:tcPr>
          <w:p w:rsidR="00892E89" w:rsidRPr="00A42747" w:rsidRDefault="00892E89" w:rsidP="00A42747">
            <w:pPr>
              <w:rPr>
                <w:rFonts w:ascii="Times New Roman" w:eastAsia="Times New Roman" w:hAnsi="Times New Roman" w:cs="Times New Roman"/>
                <w:sz w:val="20"/>
                <w:szCs w:val="20"/>
                <w:lang w:eastAsia="bg-BG"/>
              </w:rPr>
            </w:pPr>
          </w:p>
        </w:tc>
        <w:tc>
          <w:tcPr>
            <w:tcW w:w="567" w:type="dxa"/>
            <w:vAlign w:val="center"/>
          </w:tcPr>
          <w:p w:rsidR="00892E89" w:rsidRPr="00A42747" w:rsidRDefault="00892E89" w:rsidP="00A42747">
            <w:pPr>
              <w:jc w:val="center"/>
              <w:rPr>
                <w:rFonts w:ascii="Times New Roman" w:eastAsia="Times New Roman" w:hAnsi="Times New Roman" w:cs="Times New Roman"/>
                <w:b/>
                <w:sz w:val="20"/>
                <w:szCs w:val="20"/>
                <w:lang w:eastAsia="bg-BG"/>
              </w:rPr>
            </w:pPr>
            <w:r w:rsidRPr="00A42747">
              <w:rPr>
                <w:rFonts w:ascii="Times New Roman" w:eastAsia="Verdana" w:hAnsi="Times New Roman" w:cs="Times New Roman"/>
                <w:b/>
                <w:color w:val="000000"/>
                <w:kern w:val="24"/>
                <w:sz w:val="20"/>
                <w:szCs w:val="20"/>
                <w:lang w:eastAsia="bg-BG"/>
              </w:rPr>
              <w:t>(</w:t>
            </w:r>
            <w:r w:rsidRPr="00A42747">
              <w:rPr>
                <w:rFonts w:ascii="Times New Roman" w:eastAsia="Verdana" w:hAnsi="Times New Roman" w:cs="Times New Roman"/>
                <w:b/>
                <w:color w:val="000000"/>
                <w:kern w:val="24"/>
                <w:sz w:val="20"/>
                <w:szCs w:val="20"/>
                <w:lang w:val="en-US" w:eastAsia="bg-BG"/>
              </w:rPr>
              <w:t>1</w:t>
            </w:r>
            <w:r w:rsidRPr="00A42747">
              <w:rPr>
                <w:rFonts w:ascii="Times New Roman" w:eastAsia="Verdana" w:hAnsi="Times New Roman" w:cs="Times New Roman"/>
                <w:b/>
                <w:color w:val="000000"/>
                <w:kern w:val="24"/>
                <w:sz w:val="20"/>
                <w:szCs w:val="20"/>
                <w:lang w:eastAsia="bg-BG"/>
              </w:rPr>
              <w:t>)</w:t>
            </w:r>
          </w:p>
        </w:tc>
        <w:tc>
          <w:tcPr>
            <w:tcW w:w="567" w:type="dxa"/>
            <w:vAlign w:val="center"/>
          </w:tcPr>
          <w:p w:rsidR="00892E89" w:rsidRPr="00A42747" w:rsidRDefault="00892E89" w:rsidP="00A42747">
            <w:pPr>
              <w:jc w:val="center"/>
              <w:rPr>
                <w:rFonts w:ascii="Times New Roman" w:eastAsia="Times New Roman" w:hAnsi="Times New Roman" w:cs="Times New Roman"/>
                <w:b/>
                <w:sz w:val="20"/>
                <w:szCs w:val="20"/>
                <w:lang w:eastAsia="bg-BG"/>
              </w:rPr>
            </w:pPr>
            <w:r w:rsidRPr="00A42747">
              <w:rPr>
                <w:rFonts w:ascii="Times New Roman" w:eastAsia="Verdana" w:hAnsi="Times New Roman" w:cs="Times New Roman"/>
                <w:b/>
                <w:color w:val="000000"/>
                <w:kern w:val="24"/>
                <w:sz w:val="20"/>
                <w:szCs w:val="20"/>
                <w:lang w:eastAsia="bg-BG"/>
              </w:rPr>
              <w:t>(</w:t>
            </w:r>
            <w:r w:rsidRPr="00A42747">
              <w:rPr>
                <w:rFonts w:ascii="Times New Roman" w:eastAsia="Verdana" w:hAnsi="Times New Roman" w:cs="Times New Roman"/>
                <w:b/>
                <w:color w:val="000000"/>
                <w:kern w:val="24"/>
                <w:sz w:val="20"/>
                <w:szCs w:val="20"/>
                <w:lang w:val="en-US" w:eastAsia="bg-BG"/>
              </w:rPr>
              <w:t>2</w:t>
            </w:r>
            <w:r w:rsidRPr="00A42747">
              <w:rPr>
                <w:rFonts w:ascii="Times New Roman" w:eastAsia="Verdana" w:hAnsi="Times New Roman" w:cs="Times New Roman"/>
                <w:b/>
                <w:color w:val="000000"/>
                <w:kern w:val="24"/>
                <w:sz w:val="20"/>
                <w:szCs w:val="20"/>
                <w:lang w:eastAsia="bg-BG"/>
              </w:rPr>
              <w:t>)</w:t>
            </w:r>
          </w:p>
        </w:tc>
        <w:tc>
          <w:tcPr>
            <w:tcW w:w="567" w:type="dxa"/>
            <w:vAlign w:val="center"/>
          </w:tcPr>
          <w:p w:rsidR="00892E89" w:rsidRPr="00A42747" w:rsidRDefault="00892E89" w:rsidP="00A42747">
            <w:pPr>
              <w:jc w:val="center"/>
              <w:rPr>
                <w:rFonts w:ascii="Times New Roman" w:eastAsia="Times New Roman" w:hAnsi="Times New Roman" w:cs="Times New Roman"/>
                <w:b/>
                <w:sz w:val="20"/>
                <w:szCs w:val="20"/>
                <w:lang w:eastAsia="bg-BG"/>
              </w:rPr>
            </w:pPr>
            <w:r w:rsidRPr="00A42747">
              <w:rPr>
                <w:rFonts w:ascii="Times New Roman" w:eastAsia="Verdana" w:hAnsi="Times New Roman" w:cs="Times New Roman"/>
                <w:b/>
                <w:color w:val="000000"/>
                <w:kern w:val="24"/>
                <w:sz w:val="20"/>
                <w:szCs w:val="20"/>
                <w:lang w:eastAsia="bg-BG"/>
              </w:rPr>
              <w:t>(3)</w:t>
            </w:r>
          </w:p>
        </w:tc>
        <w:tc>
          <w:tcPr>
            <w:tcW w:w="567" w:type="dxa"/>
            <w:vAlign w:val="center"/>
          </w:tcPr>
          <w:p w:rsidR="00892E89" w:rsidRPr="00A42747" w:rsidRDefault="00892E89" w:rsidP="00A42747">
            <w:pPr>
              <w:jc w:val="center"/>
              <w:rPr>
                <w:rFonts w:ascii="Times New Roman" w:eastAsia="Times New Roman" w:hAnsi="Times New Roman" w:cs="Times New Roman"/>
                <w:b/>
                <w:sz w:val="20"/>
                <w:szCs w:val="20"/>
                <w:lang w:eastAsia="bg-BG"/>
              </w:rPr>
            </w:pPr>
            <w:r w:rsidRPr="00A42747">
              <w:rPr>
                <w:rFonts w:ascii="Times New Roman" w:eastAsia="Verdana" w:hAnsi="Times New Roman" w:cs="Times New Roman"/>
                <w:b/>
                <w:color w:val="000000"/>
                <w:kern w:val="24"/>
                <w:sz w:val="20"/>
                <w:szCs w:val="20"/>
                <w:lang w:eastAsia="bg-BG"/>
              </w:rPr>
              <w:t>(</w:t>
            </w:r>
            <w:r w:rsidRPr="00A42747">
              <w:rPr>
                <w:rFonts w:ascii="Times New Roman" w:eastAsia="Verdana" w:hAnsi="Times New Roman" w:cs="Times New Roman"/>
                <w:b/>
                <w:color w:val="000000"/>
                <w:kern w:val="24"/>
                <w:sz w:val="20"/>
                <w:szCs w:val="20"/>
                <w:lang w:val="en-US" w:eastAsia="bg-BG"/>
              </w:rPr>
              <w:t>4</w:t>
            </w:r>
            <w:r w:rsidRPr="00A42747">
              <w:rPr>
                <w:rFonts w:ascii="Times New Roman" w:eastAsia="Verdana" w:hAnsi="Times New Roman" w:cs="Times New Roman"/>
                <w:b/>
                <w:color w:val="000000"/>
                <w:kern w:val="24"/>
                <w:sz w:val="20"/>
                <w:szCs w:val="20"/>
                <w:lang w:eastAsia="bg-BG"/>
              </w:rPr>
              <w:t>)</w:t>
            </w:r>
          </w:p>
        </w:tc>
        <w:tc>
          <w:tcPr>
            <w:tcW w:w="567" w:type="dxa"/>
            <w:vAlign w:val="center"/>
          </w:tcPr>
          <w:p w:rsidR="00892E89" w:rsidRPr="00A42747" w:rsidRDefault="00892E89" w:rsidP="00A42747">
            <w:pPr>
              <w:jc w:val="center"/>
              <w:rPr>
                <w:rFonts w:ascii="Times New Roman" w:eastAsia="Times New Roman" w:hAnsi="Times New Roman" w:cs="Times New Roman"/>
                <w:b/>
                <w:sz w:val="20"/>
                <w:szCs w:val="20"/>
                <w:lang w:eastAsia="bg-BG"/>
              </w:rPr>
            </w:pPr>
            <w:r w:rsidRPr="00A42747">
              <w:rPr>
                <w:rFonts w:ascii="Times New Roman" w:eastAsia="Verdana" w:hAnsi="Times New Roman" w:cs="Times New Roman"/>
                <w:b/>
                <w:color w:val="000000"/>
                <w:kern w:val="24"/>
                <w:sz w:val="20"/>
                <w:szCs w:val="20"/>
                <w:lang w:eastAsia="bg-BG"/>
              </w:rPr>
              <w:t>(</w:t>
            </w:r>
            <w:r w:rsidRPr="00A42747">
              <w:rPr>
                <w:rFonts w:ascii="Times New Roman" w:eastAsia="Verdana" w:hAnsi="Times New Roman" w:cs="Times New Roman"/>
                <w:b/>
                <w:color w:val="000000"/>
                <w:kern w:val="24"/>
                <w:sz w:val="20"/>
                <w:szCs w:val="20"/>
                <w:lang w:val="en-US" w:eastAsia="bg-BG"/>
              </w:rPr>
              <w:t>5</w:t>
            </w:r>
            <w:r w:rsidRPr="00A42747">
              <w:rPr>
                <w:rFonts w:ascii="Times New Roman" w:eastAsia="Verdana" w:hAnsi="Times New Roman" w:cs="Times New Roman"/>
                <w:b/>
                <w:color w:val="000000"/>
                <w:kern w:val="24"/>
                <w:sz w:val="20"/>
                <w:szCs w:val="20"/>
                <w:lang w:eastAsia="bg-BG"/>
              </w:rPr>
              <w:t>)</w:t>
            </w:r>
          </w:p>
        </w:tc>
        <w:tc>
          <w:tcPr>
            <w:tcW w:w="567" w:type="dxa"/>
            <w:vAlign w:val="center"/>
          </w:tcPr>
          <w:p w:rsidR="00892E89" w:rsidRPr="00A42747" w:rsidRDefault="00892E89" w:rsidP="00A42747">
            <w:pPr>
              <w:jc w:val="center"/>
              <w:rPr>
                <w:rFonts w:ascii="Times New Roman" w:eastAsia="Times New Roman" w:hAnsi="Times New Roman" w:cs="Times New Roman"/>
                <w:i/>
                <w:sz w:val="20"/>
                <w:szCs w:val="20"/>
                <w:lang w:val="en-US" w:eastAsia="bg-BG"/>
              </w:rPr>
            </w:pPr>
            <w:r w:rsidRPr="00A42747">
              <w:rPr>
                <w:rFonts w:ascii="Times New Roman" w:eastAsia="Verdana" w:hAnsi="Times New Roman" w:cs="Times New Roman"/>
                <w:i/>
                <w:kern w:val="24"/>
                <w:sz w:val="20"/>
                <w:szCs w:val="20"/>
                <w:lang w:val="en-US" w:eastAsia="bg-BG"/>
              </w:rPr>
              <w:t>(0)</w:t>
            </w:r>
          </w:p>
        </w:tc>
        <w:tc>
          <w:tcPr>
            <w:tcW w:w="1560" w:type="dxa"/>
            <w:vMerge/>
            <w:vAlign w:val="center"/>
          </w:tcPr>
          <w:p w:rsidR="00892E89" w:rsidRPr="00A42747" w:rsidRDefault="00892E89" w:rsidP="00A42747">
            <w:pPr>
              <w:jc w:val="center"/>
              <w:rPr>
                <w:rFonts w:ascii="Times New Roman" w:eastAsia="Verdana" w:hAnsi="Times New Roman" w:cs="Times New Roman"/>
                <w:color w:val="000000"/>
                <w:kern w:val="24"/>
                <w:sz w:val="20"/>
                <w:szCs w:val="20"/>
                <w:lang w:eastAsia="bg-BG"/>
              </w:rPr>
            </w:pPr>
          </w:p>
        </w:tc>
        <w:tc>
          <w:tcPr>
            <w:tcW w:w="1275" w:type="dxa"/>
            <w:vMerge/>
            <w:vAlign w:val="center"/>
          </w:tcPr>
          <w:p w:rsidR="00892E89" w:rsidRPr="00A42747" w:rsidRDefault="00892E89" w:rsidP="00A42747">
            <w:pPr>
              <w:jc w:val="center"/>
              <w:rPr>
                <w:rFonts w:ascii="Times New Roman" w:eastAsia="Verdana" w:hAnsi="Times New Roman" w:cs="Times New Roman"/>
                <w:color w:val="000000"/>
                <w:kern w:val="24"/>
                <w:sz w:val="20"/>
                <w:szCs w:val="20"/>
                <w:lang w:eastAsia="bg-BG"/>
              </w:rPr>
            </w:pPr>
          </w:p>
        </w:tc>
      </w:tr>
      <w:tr w:rsidR="00892E89" w:rsidRPr="00A42747" w:rsidTr="00892E89">
        <w:trPr>
          <w:trHeight w:val="1214"/>
        </w:trPr>
        <w:tc>
          <w:tcPr>
            <w:tcW w:w="2830" w:type="dxa"/>
            <w:vAlign w:val="center"/>
            <w:hideMark/>
          </w:tcPr>
          <w:p w:rsidR="00892E89" w:rsidRPr="00A42747" w:rsidRDefault="00892E89" w:rsidP="00A42747">
            <w:pP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А1. Предприемане на мерки спрямо страните, нежелаещи да участват в сътрудничество в рамките на ЕПС, посредством по-широкия контекст на ОВППС*</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60</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116</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189</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242</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69</w:t>
            </w:r>
          </w:p>
        </w:tc>
        <w:tc>
          <w:tcPr>
            <w:tcW w:w="567" w:type="dxa"/>
            <w:vAlign w:val="center"/>
            <w:hideMark/>
          </w:tcPr>
          <w:p w:rsidR="00892E89" w:rsidRPr="00A42747" w:rsidRDefault="00892E89" w:rsidP="00A42747">
            <w:pPr>
              <w:jc w:val="center"/>
              <w:rPr>
                <w:rFonts w:ascii="Times New Roman" w:eastAsia="Times New Roman" w:hAnsi="Times New Roman" w:cs="Times New Roman"/>
                <w:i/>
                <w:sz w:val="20"/>
                <w:szCs w:val="20"/>
                <w:lang w:val="en-US" w:eastAsia="bg-BG"/>
              </w:rPr>
            </w:pPr>
            <w:r w:rsidRPr="00A42747">
              <w:rPr>
                <w:rFonts w:ascii="Times New Roman" w:eastAsia="Verdana" w:hAnsi="Times New Roman" w:cs="Times New Roman"/>
                <w:i/>
                <w:kern w:val="24"/>
                <w:sz w:val="20"/>
                <w:szCs w:val="20"/>
                <w:lang w:eastAsia="bg-BG"/>
              </w:rPr>
              <w:t>84</w:t>
            </w:r>
          </w:p>
        </w:tc>
        <w:tc>
          <w:tcPr>
            <w:tcW w:w="1560" w:type="dxa"/>
            <w:vAlign w:val="center"/>
            <w:hideMark/>
          </w:tcPr>
          <w:p w:rsidR="00892E89" w:rsidRPr="00A42747" w:rsidRDefault="00892E89" w:rsidP="00A42747">
            <w:pPr>
              <w:jc w:val="center"/>
              <w:rPr>
                <w:rFonts w:ascii="Times New Roman" w:eastAsia="Verdana" w:hAnsi="Times New Roman" w:cs="Times New Roman"/>
                <w:color w:val="000000"/>
                <w:kern w:val="24"/>
                <w:sz w:val="20"/>
                <w:szCs w:val="20"/>
                <w:lang w:eastAsia="bg-BG"/>
              </w:rPr>
            </w:pPr>
            <w:r w:rsidRPr="00A42747">
              <w:rPr>
                <w:rFonts w:ascii="Times New Roman" w:eastAsia="Verdana" w:hAnsi="Times New Roman" w:cs="Times New Roman"/>
                <w:color w:val="000000"/>
                <w:kern w:val="24"/>
                <w:sz w:val="20"/>
                <w:szCs w:val="20"/>
                <w:lang w:eastAsia="bg-BG"/>
              </w:rPr>
              <w:t>Възходяща, средна степен на зависимост</w:t>
            </w:r>
          </w:p>
        </w:tc>
        <w:tc>
          <w:tcPr>
            <w:tcW w:w="1275" w:type="dxa"/>
            <w:vAlign w:val="center"/>
          </w:tcPr>
          <w:p w:rsidR="00892E89" w:rsidRPr="00A42747" w:rsidRDefault="00892E89" w:rsidP="00A42747">
            <w:pPr>
              <w:jc w:val="center"/>
              <w:rPr>
                <w:rFonts w:ascii="Times New Roman" w:eastAsia="Verdana" w:hAnsi="Times New Roman" w:cs="Times New Roman"/>
                <w:color w:val="000000"/>
                <w:kern w:val="24"/>
                <w:sz w:val="20"/>
                <w:szCs w:val="20"/>
                <w:lang w:val="en-US" w:eastAsia="bg-BG"/>
              </w:rPr>
            </w:pPr>
            <w:r w:rsidRPr="00A42747">
              <w:rPr>
                <w:rFonts w:ascii="Times New Roman" w:eastAsia="Verdana" w:hAnsi="Times New Roman" w:cs="Times New Roman"/>
                <w:color w:val="000000"/>
                <w:kern w:val="24"/>
                <w:sz w:val="20"/>
                <w:szCs w:val="20"/>
                <w:lang w:val="en-US" w:eastAsia="bg-BG"/>
              </w:rPr>
              <w:t>r</w:t>
            </w:r>
            <w:r w:rsidRPr="00A42747">
              <w:rPr>
                <w:rFonts w:ascii="Times New Roman" w:eastAsia="Verdana" w:hAnsi="Times New Roman" w:cs="Times New Roman"/>
                <w:color w:val="000000"/>
                <w:kern w:val="24"/>
                <w:sz w:val="20"/>
                <w:szCs w:val="20"/>
                <w:lang w:eastAsia="bg-BG"/>
              </w:rPr>
              <w:t xml:space="preserve">emp.(0,397) </w:t>
            </w:r>
            <w:r w:rsidRPr="00A42747">
              <w:rPr>
                <w:rFonts w:ascii="Times New Roman" w:eastAsia="Verdana" w:hAnsi="Times New Roman" w:cs="Times New Roman"/>
                <w:b/>
                <w:color w:val="000000"/>
                <w:kern w:val="24"/>
                <w:sz w:val="20"/>
                <w:szCs w:val="20"/>
                <w:lang w:eastAsia="bg-BG"/>
              </w:rPr>
              <w:t>&lt;</w:t>
            </w:r>
            <w:r w:rsidRPr="00A42747">
              <w:rPr>
                <w:rFonts w:ascii="Times New Roman" w:eastAsia="Verdana" w:hAnsi="Times New Roman" w:cs="Times New Roman"/>
                <w:color w:val="000000"/>
                <w:kern w:val="24"/>
                <w:sz w:val="20"/>
                <w:szCs w:val="20"/>
                <w:lang w:eastAsia="bg-BG"/>
              </w:rPr>
              <w:t xml:space="preserve"> rcrit</w:t>
            </w:r>
            <w:r w:rsidRPr="00A42747">
              <w:rPr>
                <w:rFonts w:ascii="Times New Roman" w:eastAsia="Verdana" w:hAnsi="Times New Roman" w:cs="Times New Roman"/>
                <w:color w:val="000000"/>
                <w:kern w:val="24"/>
                <w:sz w:val="20"/>
                <w:szCs w:val="20"/>
                <w:lang w:val="en-US" w:eastAsia="bg-BG"/>
              </w:rPr>
              <w:t>.</w:t>
            </w:r>
          </w:p>
        </w:tc>
      </w:tr>
      <w:tr w:rsidR="00892E89" w:rsidRPr="00A42747" w:rsidTr="00892E89">
        <w:trPr>
          <w:trHeight w:val="864"/>
        </w:trPr>
        <w:tc>
          <w:tcPr>
            <w:tcW w:w="2830" w:type="dxa"/>
            <w:vAlign w:val="center"/>
            <w:hideMark/>
          </w:tcPr>
          <w:p w:rsidR="00892E89" w:rsidRPr="00A42747" w:rsidRDefault="00892E89" w:rsidP="00A42747">
            <w:pPr>
              <w:rPr>
                <w:rFonts w:ascii="Times New Roman" w:eastAsia="Times New Roman" w:hAnsi="Times New Roman" w:cs="Times New Roman"/>
                <w:b/>
                <w:sz w:val="20"/>
                <w:szCs w:val="20"/>
                <w:lang w:eastAsia="bg-BG"/>
              </w:rPr>
            </w:pPr>
            <w:r w:rsidRPr="00A42747">
              <w:rPr>
                <w:rFonts w:ascii="Times New Roman" w:eastAsia="Verdana" w:hAnsi="Times New Roman" w:cs="Times New Roman"/>
                <w:color w:val="000000"/>
                <w:kern w:val="24"/>
                <w:sz w:val="20"/>
                <w:szCs w:val="20"/>
                <w:lang w:eastAsia="bg-BG"/>
              </w:rPr>
              <w:t>А2.</w:t>
            </w:r>
            <w:r w:rsidRPr="00A42747">
              <w:rPr>
                <w:rFonts w:ascii="Times New Roman" w:eastAsia="Verdana" w:hAnsi="Times New Roman" w:cs="Times New Roman"/>
                <w:b/>
                <w:color w:val="000000"/>
                <w:kern w:val="24"/>
                <w:sz w:val="20"/>
                <w:szCs w:val="20"/>
                <w:lang w:eastAsia="bg-BG"/>
              </w:rPr>
              <w:t xml:space="preserve"> </w:t>
            </w:r>
            <w:r w:rsidRPr="00A42747">
              <w:rPr>
                <w:rFonts w:ascii="Times New Roman" w:eastAsia="Verdana" w:hAnsi="Times New Roman" w:cs="Times New Roman"/>
                <w:color w:val="000000"/>
                <w:kern w:val="24"/>
                <w:sz w:val="20"/>
                <w:szCs w:val="20"/>
                <w:lang w:eastAsia="bg-BG"/>
              </w:rPr>
              <w:t>Предлагане на варианти за сътрудничество, съобразени с променящите се интереси на партньорите от региона</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10</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39</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115</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376</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188</w:t>
            </w:r>
          </w:p>
        </w:tc>
        <w:tc>
          <w:tcPr>
            <w:tcW w:w="567" w:type="dxa"/>
            <w:vAlign w:val="center"/>
            <w:hideMark/>
          </w:tcPr>
          <w:p w:rsidR="00892E89" w:rsidRPr="00A42747" w:rsidRDefault="00892E89" w:rsidP="00A42747">
            <w:pPr>
              <w:jc w:val="center"/>
              <w:rPr>
                <w:rFonts w:ascii="Times New Roman" w:eastAsia="Times New Roman" w:hAnsi="Times New Roman" w:cs="Times New Roman"/>
                <w:i/>
                <w:sz w:val="20"/>
                <w:szCs w:val="20"/>
                <w:lang w:eastAsia="bg-BG"/>
              </w:rPr>
            </w:pPr>
            <w:r w:rsidRPr="00A42747">
              <w:rPr>
                <w:rFonts w:ascii="Times New Roman" w:eastAsia="Verdana" w:hAnsi="Times New Roman" w:cs="Times New Roman"/>
                <w:i/>
                <w:kern w:val="24"/>
                <w:sz w:val="20"/>
                <w:szCs w:val="20"/>
                <w:lang w:eastAsia="bg-BG"/>
              </w:rPr>
              <w:t>32</w:t>
            </w:r>
          </w:p>
        </w:tc>
        <w:tc>
          <w:tcPr>
            <w:tcW w:w="1560" w:type="dxa"/>
            <w:vAlign w:val="center"/>
            <w:hideMark/>
          </w:tcPr>
          <w:p w:rsidR="00892E89" w:rsidRPr="00A42747" w:rsidRDefault="00892E89" w:rsidP="00A42747">
            <w:pPr>
              <w:jc w:val="center"/>
              <w:rPr>
                <w:rFonts w:ascii="Times New Roman" w:eastAsia="Verdana" w:hAnsi="Times New Roman" w:cs="Times New Roman"/>
                <w:color w:val="000000"/>
                <w:kern w:val="24"/>
                <w:sz w:val="20"/>
                <w:szCs w:val="20"/>
                <w:lang w:eastAsia="bg-BG"/>
              </w:rPr>
            </w:pPr>
            <w:r w:rsidRPr="00A42747">
              <w:rPr>
                <w:rFonts w:ascii="Times New Roman" w:eastAsia="Verdana" w:hAnsi="Times New Roman" w:cs="Times New Roman"/>
                <w:color w:val="000000"/>
                <w:kern w:val="24"/>
                <w:sz w:val="20"/>
                <w:szCs w:val="20"/>
                <w:lang w:eastAsia="bg-BG"/>
              </w:rPr>
              <w:t>Възходяща, средна степен на зависимост</w:t>
            </w:r>
          </w:p>
        </w:tc>
        <w:tc>
          <w:tcPr>
            <w:tcW w:w="1275" w:type="dxa"/>
            <w:vAlign w:val="center"/>
          </w:tcPr>
          <w:p w:rsidR="00892E89" w:rsidRPr="00A42747" w:rsidRDefault="00892E89" w:rsidP="00A42747">
            <w:pPr>
              <w:jc w:val="center"/>
              <w:rPr>
                <w:rFonts w:ascii="Times New Roman" w:eastAsia="Verdana" w:hAnsi="Times New Roman" w:cs="Times New Roman"/>
                <w:color w:val="000000"/>
                <w:kern w:val="24"/>
                <w:sz w:val="20"/>
                <w:szCs w:val="20"/>
                <w:lang w:eastAsia="bg-BG"/>
              </w:rPr>
            </w:pPr>
            <w:r w:rsidRPr="00A42747">
              <w:rPr>
                <w:rFonts w:ascii="Times New Roman" w:eastAsia="Verdana" w:hAnsi="Times New Roman" w:cs="Times New Roman"/>
                <w:color w:val="000000"/>
                <w:kern w:val="24"/>
                <w:sz w:val="20"/>
                <w:szCs w:val="20"/>
                <w:lang w:eastAsia="bg-BG"/>
              </w:rPr>
              <w:t>remp.(0,753) &lt; rcrit.</w:t>
            </w:r>
          </w:p>
        </w:tc>
      </w:tr>
      <w:tr w:rsidR="00892E89" w:rsidRPr="00A42747" w:rsidTr="00892E89">
        <w:trPr>
          <w:trHeight w:val="410"/>
        </w:trPr>
        <w:tc>
          <w:tcPr>
            <w:tcW w:w="2830" w:type="dxa"/>
            <w:vAlign w:val="center"/>
            <w:hideMark/>
          </w:tcPr>
          <w:p w:rsidR="00892E89" w:rsidRPr="00A42747" w:rsidRDefault="00892E89" w:rsidP="00A42747">
            <w:pP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А3. Инициативите на ЕС трябва да бъдат по-малко бюрократични</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12</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18</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57</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238</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415</w:t>
            </w:r>
          </w:p>
        </w:tc>
        <w:tc>
          <w:tcPr>
            <w:tcW w:w="567" w:type="dxa"/>
            <w:vAlign w:val="center"/>
            <w:hideMark/>
          </w:tcPr>
          <w:p w:rsidR="00892E89" w:rsidRPr="00A42747" w:rsidRDefault="00892E89" w:rsidP="00A42747">
            <w:pPr>
              <w:jc w:val="center"/>
              <w:rPr>
                <w:rFonts w:ascii="Times New Roman" w:eastAsia="Times New Roman" w:hAnsi="Times New Roman" w:cs="Times New Roman"/>
                <w:i/>
                <w:sz w:val="20"/>
                <w:szCs w:val="20"/>
                <w:lang w:val="en-US" w:eastAsia="bg-BG"/>
              </w:rPr>
            </w:pPr>
            <w:r w:rsidRPr="00A42747">
              <w:rPr>
                <w:rFonts w:ascii="Times New Roman" w:eastAsia="Verdana" w:hAnsi="Times New Roman" w:cs="Times New Roman"/>
                <w:i/>
                <w:kern w:val="24"/>
                <w:sz w:val="20"/>
                <w:szCs w:val="20"/>
                <w:lang w:eastAsia="bg-BG"/>
              </w:rPr>
              <w:t>20</w:t>
            </w:r>
          </w:p>
        </w:tc>
        <w:tc>
          <w:tcPr>
            <w:tcW w:w="1560" w:type="dxa"/>
            <w:vAlign w:val="center"/>
            <w:hideMark/>
          </w:tcPr>
          <w:p w:rsidR="00892E89" w:rsidRPr="00A42747" w:rsidRDefault="00892E89" w:rsidP="00A42747">
            <w:pPr>
              <w:jc w:val="center"/>
              <w:rPr>
                <w:rFonts w:ascii="Times New Roman" w:hAnsi="Times New Roman" w:cs="Times New Roman"/>
                <w:sz w:val="20"/>
                <w:szCs w:val="20"/>
              </w:rPr>
            </w:pPr>
            <w:r w:rsidRPr="00A42747">
              <w:rPr>
                <w:rFonts w:ascii="Times New Roman" w:hAnsi="Times New Roman" w:cs="Times New Roman"/>
                <w:sz w:val="20"/>
                <w:szCs w:val="20"/>
              </w:rPr>
              <w:t>Възходяща, силна степен на зависимост</w:t>
            </w:r>
          </w:p>
        </w:tc>
        <w:tc>
          <w:tcPr>
            <w:tcW w:w="1275" w:type="dxa"/>
            <w:vAlign w:val="center"/>
          </w:tcPr>
          <w:p w:rsidR="00892E89" w:rsidRPr="00A42747" w:rsidRDefault="00892E89" w:rsidP="00A42747">
            <w:pPr>
              <w:jc w:val="center"/>
              <w:rPr>
                <w:rFonts w:ascii="Times New Roman" w:eastAsia="Verdana" w:hAnsi="Times New Roman" w:cs="Times New Roman"/>
                <w:color w:val="000000"/>
                <w:kern w:val="24"/>
                <w:sz w:val="20"/>
                <w:szCs w:val="20"/>
                <w:lang w:eastAsia="bg-BG"/>
              </w:rPr>
            </w:pPr>
            <w:r w:rsidRPr="00A42747">
              <w:rPr>
                <w:rFonts w:ascii="Times New Roman" w:eastAsia="Verdana" w:hAnsi="Times New Roman" w:cs="Times New Roman"/>
                <w:color w:val="000000"/>
                <w:kern w:val="24"/>
                <w:sz w:val="20"/>
                <w:szCs w:val="20"/>
                <w:lang w:eastAsia="bg-BG"/>
              </w:rPr>
              <w:t>remp.(0,870) &gt; rcrit.</w:t>
            </w:r>
          </w:p>
        </w:tc>
      </w:tr>
      <w:tr w:rsidR="00892E89" w:rsidRPr="00A42747" w:rsidTr="00892E89">
        <w:trPr>
          <w:trHeight w:val="478"/>
        </w:trPr>
        <w:tc>
          <w:tcPr>
            <w:tcW w:w="2830" w:type="dxa"/>
            <w:vAlign w:val="center"/>
            <w:hideMark/>
          </w:tcPr>
          <w:p w:rsidR="00892E89" w:rsidRPr="00A42747" w:rsidRDefault="00892E89" w:rsidP="00A42747">
            <w:pP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 xml:space="preserve">А4. Инициативите на ЕС трябва да бъдат насочени към конкретни резултати </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9</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17</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53</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248</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413</w:t>
            </w:r>
          </w:p>
        </w:tc>
        <w:tc>
          <w:tcPr>
            <w:tcW w:w="567" w:type="dxa"/>
            <w:vAlign w:val="center"/>
            <w:hideMark/>
          </w:tcPr>
          <w:p w:rsidR="00892E89" w:rsidRPr="00A42747" w:rsidRDefault="00892E89" w:rsidP="00A42747">
            <w:pPr>
              <w:jc w:val="center"/>
              <w:rPr>
                <w:rFonts w:ascii="Times New Roman" w:eastAsia="Times New Roman" w:hAnsi="Times New Roman" w:cs="Times New Roman"/>
                <w:i/>
                <w:sz w:val="20"/>
                <w:szCs w:val="20"/>
                <w:lang w:eastAsia="bg-BG"/>
              </w:rPr>
            </w:pPr>
            <w:r w:rsidRPr="00A42747">
              <w:rPr>
                <w:rFonts w:ascii="Times New Roman" w:eastAsia="Verdana" w:hAnsi="Times New Roman" w:cs="Times New Roman"/>
                <w:i/>
                <w:kern w:val="24"/>
                <w:sz w:val="20"/>
                <w:szCs w:val="20"/>
                <w:lang w:eastAsia="bg-BG"/>
              </w:rPr>
              <w:t>20</w:t>
            </w:r>
          </w:p>
        </w:tc>
        <w:tc>
          <w:tcPr>
            <w:tcW w:w="1560" w:type="dxa"/>
            <w:vAlign w:val="center"/>
            <w:hideMark/>
          </w:tcPr>
          <w:p w:rsidR="00892E89" w:rsidRPr="00A42747" w:rsidRDefault="00892E89" w:rsidP="00A42747">
            <w:pPr>
              <w:jc w:val="center"/>
              <w:rPr>
                <w:rFonts w:ascii="Times New Roman" w:hAnsi="Times New Roman" w:cs="Times New Roman"/>
                <w:sz w:val="20"/>
                <w:szCs w:val="20"/>
              </w:rPr>
            </w:pPr>
            <w:r w:rsidRPr="00A42747">
              <w:rPr>
                <w:rFonts w:ascii="Times New Roman" w:hAnsi="Times New Roman" w:cs="Times New Roman"/>
                <w:sz w:val="20"/>
                <w:szCs w:val="20"/>
              </w:rPr>
              <w:t>Възходяща, силна степен на зависимост</w:t>
            </w:r>
          </w:p>
        </w:tc>
        <w:tc>
          <w:tcPr>
            <w:tcW w:w="1275" w:type="dxa"/>
            <w:vAlign w:val="center"/>
          </w:tcPr>
          <w:p w:rsidR="00892E89" w:rsidRPr="00A42747" w:rsidRDefault="00892E89" w:rsidP="00A42747">
            <w:pPr>
              <w:jc w:val="center"/>
              <w:rPr>
                <w:rFonts w:ascii="Times New Roman" w:eastAsia="Verdana" w:hAnsi="Times New Roman" w:cs="Times New Roman"/>
                <w:color w:val="000000"/>
                <w:kern w:val="24"/>
                <w:sz w:val="20"/>
                <w:szCs w:val="20"/>
                <w:lang w:eastAsia="bg-BG"/>
              </w:rPr>
            </w:pPr>
            <w:r w:rsidRPr="00A42747">
              <w:rPr>
                <w:rFonts w:ascii="Times New Roman" w:eastAsia="Verdana" w:hAnsi="Times New Roman" w:cs="Times New Roman"/>
                <w:color w:val="000000"/>
                <w:kern w:val="24"/>
                <w:sz w:val="20"/>
                <w:szCs w:val="20"/>
                <w:lang w:eastAsia="bg-BG"/>
              </w:rPr>
              <w:t>remp.(0,870) &gt; rcrit.</w:t>
            </w:r>
          </w:p>
        </w:tc>
      </w:tr>
      <w:tr w:rsidR="00892E89" w:rsidRPr="00A42747" w:rsidTr="00892E89">
        <w:trPr>
          <w:trHeight w:val="630"/>
        </w:trPr>
        <w:tc>
          <w:tcPr>
            <w:tcW w:w="2830" w:type="dxa"/>
            <w:vAlign w:val="center"/>
            <w:hideMark/>
          </w:tcPr>
          <w:p w:rsidR="00892E89" w:rsidRPr="00A42747" w:rsidRDefault="00892E89" w:rsidP="00A42747">
            <w:pPr>
              <w:rPr>
                <w:rFonts w:ascii="Times New Roman" w:eastAsia="Times New Roman" w:hAnsi="Times New Roman" w:cs="Times New Roman"/>
                <w:b/>
                <w:sz w:val="20"/>
                <w:szCs w:val="20"/>
                <w:lang w:eastAsia="bg-BG"/>
              </w:rPr>
            </w:pPr>
            <w:r w:rsidRPr="00A42747">
              <w:rPr>
                <w:rFonts w:ascii="Times New Roman" w:eastAsia="Verdana" w:hAnsi="Times New Roman" w:cs="Times New Roman"/>
                <w:b/>
                <w:color w:val="000000"/>
                <w:kern w:val="24"/>
                <w:sz w:val="20"/>
                <w:szCs w:val="20"/>
                <w:lang w:eastAsia="bg-BG"/>
              </w:rPr>
              <w:t xml:space="preserve">А5. Ефективно включване на неправителствени актьори в по-широк кръг от дейности </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7</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35</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88</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207</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404</w:t>
            </w:r>
          </w:p>
        </w:tc>
        <w:tc>
          <w:tcPr>
            <w:tcW w:w="567" w:type="dxa"/>
            <w:vAlign w:val="center"/>
            <w:hideMark/>
          </w:tcPr>
          <w:p w:rsidR="00892E89" w:rsidRPr="00A42747" w:rsidRDefault="00892E89" w:rsidP="00A42747">
            <w:pPr>
              <w:jc w:val="center"/>
              <w:rPr>
                <w:rFonts w:ascii="Times New Roman" w:eastAsia="Times New Roman" w:hAnsi="Times New Roman" w:cs="Times New Roman"/>
                <w:i/>
                <w:sz w:val="20"/>
                <w:szCs w:val="20"/>
                <w:lang w:val="en-US" w:eastAsia="bg-BG"/>
              </w:rPr>
            </w:pPr>
            <w:r w:rsidRPr="00A42747">
              <w:rPr>
                <w:rFonts w:ascii="Times New Roman" w:eastAsia="Verdana" w:hAnsi="Times New Roman" w:cs="Times New Roman"/>
                <w:i/>
                <w:kern w:val="24"/>
                <w:sz w:val="20"/>
                <w:szCs w:val="20"/>
                <w:lang w:eastAsia="bg-BG"/>
              </w:rPr>
              <w:t>19</w:t>
            </w:r>
          </w:p>
        </w:tc>
        <w:tc>
          <w:tcPr>
            <w:tcW w:w="1560" w:type="dxa"/>
            <w:vAlign w:val="center"/>
            <w:hideMark/>
          </w:tcPr>
          <w:p w:rsidR="00892E89" w:rsidRPr="00A42747" w:rsidRDefault="00892E89" w:rsidP="00A42747">
            <w:pPr>
              <w:jc w:val="center"/>
              <w:rPr>
                <w:rFonts w:ascii="Times New Roman" w:hAnsi="Times New Roman" w:cs="Times New Roman"/>
                <w:sz w:val="20"/>
                <w:szCs w:val="20"/>
              </w:rPr>
            </w:pPr>
            <w:r w:rsidRPr="00A42747">
              <w:rPr>
                <w:rFonts w:ascii="Times New Roman" w:hAnsi="Times New Roman" w:cs="Times New Roman"/>
                <w:sz w:val="20"/>
                <w:szCs w:val="20"/>
              </w:rPr>
              <w:t>Възходяща, силна степен на зависимост</w:t>
            </w:r>
          </w:p>
        </w:tc>
        <w:tc>
          <w:tcPr>
            <w:tcW w:w="1275" w:type="dxa"/>
            <w:vAlign w:val="center"/>
          </w:tcPr>
          <w:p w:rsidR="00892E89" w:rsidRPr="00A42747" w:rsidRDefault="00892E89" w:rsidP="00A42747">
            <w:pPr>
              <w:jc w:val="center"/>
              <w:rPr>
                <w:rFonts w:ascii="Times New Roman" w:eastAsia="Verdana" w:hAnsi="Times New Roman" w:cs="Times New Roman"/>
                <w:b/>
                <w:color w:val="000000"/>
                <w:kern w:val="24"/>
                <w:sz w:val="20"/>
                <w:szCs w:val="20"/>
                <w:lang w:eastAsia="bg-BG"/>
              </w:rPr>
            </w:pPr>
            <w:r w:rsidRPr="00A42747">
              <w:rPr>
                <w:rFonts w:ascii="Times New Roman" w:eastAsia="Verdana" w:hAnsi="Times New Roman" w:cs="Times New Roman"/>
                <w:b/>
                <w:color w:val="000000"/>
                <w:kern w:val="24"/>
                <w:sz w:val="20"/>
                <w:szCs w:val="20"/>
                <w:lang w:eastAsia="bg-BG"/>
              </w:rPr>
              <w:t>remp.(0,893) &gt; rcrit.</w:t>
            </w:r>
          </w:p>
        </w:tc>
      </w:tr>
      <w:tr w:rsidR="00892E89" w:rsidRPr="00A42747" w:rsidTr="00892E89">
        <w:trPr>
          <w:trHeight w:val="1026"/>
        </w:trPr>
        <w:tc>
          <w:tcPr>
            <w:tcW w:w="2830" w:type="dxa"/>
            <w:vAlign w:val="center"/>
            <w:hideMark/>
          </w:tcPr>
          <w:p w:rsidR="00892E89" w:rsidRPr="00A42747" w:rsidRDefault="00892E89" w:rsidP="00A42747">
            <w:pP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А6. Възобновяване на дългосрочното многостранни и двустранни отношения с държавите от Персийския залив</w:t>
            </w:r>
            <w:r w:rsidRPr="00A42747">
              <w:rPr>
                <w:rFonts w:ascii="Times New Roman" w:eastAsia="Verdana" w:hAnsi="Times New Roman" w:cs="Times New Roman"/>
                <w:color w:val="000000"/>
                <w:kern w:val="24"/>
                <w:sz w:val="20"/>
                <w:szCs w:val="20"/>
                <w:lang w:val="ru-RU" w:eastAsia="bg-BG"/>
              </w:rPr>
              <w:t xml:space="preserve">, </w:t>
            </w:r>
            <w:r w:rsidRPr="00A42747">
              <w:rPr>
                <w:rFonts w:ascii="Times New Roman" w:eastAsia="Verdana" w:hAnsi="Times New Roman" w:cs="Times New Roman"/>
                <w:color w:val="000000"/>
                <w:kern w:val="24"/>
                <w:sz w:val="20"/>
                <w:szCs w:val="20"/>
                <w:lang w:eastAsia="bg-BG"/>
              </w:rPr>
              <w:t>Сахел</w:t>
            </w:r>
            <w:r w:rsidRPr="00A42747">
              <w:rPr>
                <w:rFonts w:ascii="Times New Roman" w:eastAsia="Verdana" w:hAnsi="Times New Roman" w:cs="Times New Roman"/>
                <w:color w:val="000000"/>
                <w:kern w:val="24"/>
                <w:sz w:val="20"/>
                <w:szCs w:val="20"/>
                <w:lang w:val="ru-RU" w:eastAsia="bg-BG"/>
              </w:rPr>
              <w:t xml:space="preserve"> </w:t>
            </w:r>
            <w:r w:rsidRPr="00A42747">
              <w:rPr>
                <w:rFonts w:ascii="Times New Roman" w:eastAsia="Verdana" w:hAnsi="Times New Roman" w:cs="Times New Roman"/>
                <w:color w:val="000000"/>
                <w:kern w:val="24"/>
                <w:sz w:val="20"/>
                <w:szCs w:val="20"/>
                <w:lang w:eastAsia="bg-BG"/>
              </w:rPr>
              <w:t>и Африканския рог</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41</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69</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178</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250</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183</w:t>
            </w:r>
          </w:p>
        </w:tc>
        <w:tc>
          <w:tcPr>
            <w:tcW w:w="567" w:type="dxa"/>
            <w:vAlign w:val="center"/>
            <w:hideMark/>
          </w:tcPr>
          <w:p w:rsidR="00892E89" w:rsidRPr="00A42747" w:rsidRDefault="00892E89" w:rsidP="00A42747">
            <w:pPr>
              <w:jc w:val="center"/>
              <w:rPr>
                <w:rFonts w:ascii="Times New Roman" w:eastAsia="Times New Roman" w:hAnsi="Times New Roman" w:cs="Times New Roman"/>
                <w:i/>
                <w:sz w:val="20"/>
                <w:szCs w:val="20"/>
                <w:lang w:eastAsia="bg-BG"/>
              </w:rPr>
            </w:pPr>
            <w:r w:rsidRPr="00A42747">
              <w:rPr>
                <w:rFonts w:ascii="Times New Roman" w:eastAsia="Verdana" w:hAnsi="Times New Roman" w:cs="Times New Roman"/>
                <w:i/>
                <w:kern w:val="24"/>
                <w:sz w:val="20"/>
                <w:szCs w:val="20"/>
                <w:lang w:eastAsia="bg-BG"/>
              </w:rPr>
              <w:t>39</w:t>
            </w:r>
          </w:p>
        </w:tc>
        <w:tc>
          <w:tcPr>
            <w:tcW w:w="1560" w:type="dxa"/>
            <w:vAlign w:val="center"/>
            <w:hideMark/>
          </w:tcPr>
          <w:p w:rsidR="00892E89" w:rsidRPr="00A42747" w:rsidRDefault="00892E89" w:rsidP="00A42747">
            <w:pPr>
              <w:jc w:val="center"/>
              <w:rPr>
                <w:rFonts w:ascii="Times New Roman" w:hAnsi="Times New Roman" w:cs="Times New Roman"/>
                <w:sz w:val="20"/>
                <w:szCs w:val="20"/>
              </w:rPr>
            </w:pPr>
            <w:r w:rsidRPr="00A42747">
              <w:rPr>
                <w:rFonts w:ascii="Times New Roman" w:hAnsi="Times New Roman" w:cs="Times New Roman"/>
                <w:sz w:val="20"/>
                <w:szCs w:val="20"/>
              </w:rPr>
              <w:t>Възходяща, силна степен на зависимост</w:t>
            </w:r>
          </w:p>
        </w:tc>
        <w:tc>
          <w:tcPr>
            <w:tcW w:w="1275" w:type="dxa"/>
            <w:vAlign w:val="center"/>
          </w:tcPr>
          <w:p w:rsidR="00892E89" w:rsidRPr="00A42747" w:rsidRDefault="00892E89" w:rsidP="00A42747">
            <w:pPr>
              <w:jc w:val="center"/>
              <w:rPr>
                <w:rFonts w:ascii="Times New Roman" w:eastAsia="Verdana" w:hAnsi="Times New Roman" w:cs="Times New Roman"/>
                <w:color w:val="000000"/>
                <w:kern w:val="24"/>
                <w:sz w:val="20"/>
                <w:szCs w:val="20"/>
                <w:lang w:eastAsia="bg-BG"/>
              </w:rPr>
            </w:pPr>
            <w:r w:rsidRPr="00A42747">
              <w:rPr>
                <w:rFonts w:ascii="Times New Roman" w:eastAsia="Verdana" w:hAnsi="Times New Roman" w:cs="Times New Roman"/>
                <w:color w:val="000000"/>
                <w:kern w:val="24"/>
                <w:sz w:val="20"/>
                <w:szCs w:val="20"/>
                <w:lang w:eastAsia="bg-BG"/>
              </w:rPr>
              <w:t>remp.(0,877) &gt; rcrit.</w:t>
            </w:r>
          </w:p>
        </w:tc>
      </w:tr>
    </w:tbl>
    <w:p w:rsidR="00892E89" w:rsidRPr="00892E89" w:rsidRDefault="00892E89" w:rsidP="00892E89">
      <w:pPr>
        <w:spacing w:line="276" w:lineRule="auto"/>
        <w:jc w:val="both"/>
        <w:rPr>
          <w:rFonts w:ascii="Times New Roman" w:eastAsia="Calibri" w:hAnsi="Times New Roman" w:cs="Times New Roman"/>
          <w:sz w:val="20"/>
          <w:szCs w:val="20"/>
        </w:rPr>
      </w:pPr>
      <w:r w:rsidRPr="00892E89">
        <w:rPr>
          <w:rFonts w:ascii="Times New Roman" w:eastAsia="Calibri" w:hAnsi="Times New Roman" w:cs="Times New Roman"/>
          <w:sz w:val="20"/>
          <w:szCs w:val="20"/>
        </w:rPr>
        <w:t>Степени: 1- много ниска; 2 – ниска; 3 – средна; 4 – висока; 5 – много висока; 0 – отговорили с „не знам“</w:t>
      </w:r>
    </w:p>
    <w:p w:rsidR="00892E89" w:rsidRPr="00892E89" w:rsidRDefault="00892E89" w:rsidP="00892E89">
      <w:pPr>
        <w:spacing w:line="276" w:lineRule="auto"/>
        <w:jc w:val="both"/>
        <w:rPr>
          <w:rFonts w:ascii="Times New Roman" w:eastAsia="Calibri" w:hAnsi="Times New Roman" w:cs="Times New Roman"/>
          <w:sz w:val="20"/>
          <w:szCs w:val="20"/>
          <w:lang w:val="ru-RU"/>
        </w:rPr>
      </w:pPr>
      <w:r w:rsidRPr="00892E89">
        <w:rPr>
          <w:rFonts w:ascii="Times New Roman" w:eastAsia="Calibri" w:hAnsi="Times New Roman" w:cs="Times New Roman"/>
          <w:sz w:val="20"/>
          <w:szCs w:val="20"/>
        </w:rPr>
        <w:lastRenderedPageBreak/>
        <w:t xml:space="preserve">α = 0,05; </w:t>
      </w:r>
      <w:r w:rsidRPr="00892E89">
        <w:rPr>
          <w:rFonts w:ascii="Times New Roman" w:eastAsia="Calibri" w:hAnsi="Times New Roman" w:cs="Times New Roman"/>
          <w:sz w:val="20"/>
          <w:szCs w:val="20"/>
          <w:lang w:val="en-US"/>
        </w:rPr>
        <w:t>df</w:t>
      </w:r>
      <w:r w:rsidRPr="00892E89">
        <w:rPr>
          <w:rFonts w:ascii="Times New Roman" w:eastAsia="Calibri" w:hAnsi="Times New Roman" w:cs="Times New Roman"/>
          <w:sz w:val="20"/>
          <w:szCs w:val="20"/>
        </w:rPr>
        <w:t xml:space="preserve"> </w:t>
      </w:r>
      <w:r w:rsidRPr="00892E89">
        <w:rPr>
          <w:rFonts w:ascii="Times New Roman" w:eastAsia="Calibri" w:hAnsi="Times New Roman" w:cs="Times New Roman"/>
          <w:sz w:val="20"/>
          <w:szCs w:val="20"/>
          <w:lang w:val="ru-RU"/>
        </w:rPr>
        <w:t xml:space="preserve"> = </w:t>
      </w:r>
      <w:r w:rsidRPr="00892E89">
        <w:rPr>
          <w:rFonts w:ascii="Times New Roman" w:eastAsia="Calibri" w:hAnsi="Times New Roman" w:cs="Times New Roman"/>
          <w:sz w:val="20"/>
          <w:szCs w:val="20"/>
        </w:rPr>
        <w:t xml:space="preserve">6-2 = </w:t>
      </w:r>
      <w:r w:rsidRPr="00892E89">
        <w:rPr>
          <w:rFonts w:ascii="Times New Roman" w:eastAsia="Calibri" w:hAnsi="Times New Roman" w:cs="Times New Roman"/>
          <w:sz w:val="20"/>
          <w:szCs w:val="20"/>
          <w:lang w:val="ru-RU"/>
        </w:rPr>
        <w:t xml:space="preserve">4; </w:t>
      </w:r>
      <w:r w:rsidRPr="00892E89">
        <w:rPr>
          <w:rFonts w:ascii="Times New Roman" w:eastAsia="Calibri" w:hAnsi="Times New Roman" w:cs="Times New Roman"/>
          <w:sz w:val="20"/>
          <w:szCs w:val="20"/>
          <w:lang w:val="en-US"/>
        </w:rPr>
        <w:t>r</w:t>
      </w:r>
      <w:r w:rsidRPr="00892E89">
        <w:rPr>
          <w:rFonts w:ascii="Times New Roman" w:eastAsia="Calibri" w:hAnsi="Times New Roman" w:cs="Times New Roman"/>
          <w:sz w:val="16"/>
          <w:szCs w:val="16"/>
          <w:lang w:val="en-US"/>
        </w:rPr>
        <w:t>crit</w:t>
      </w:r>
      <w:r w:rsidRPr="00892E89">
        <w:rPr>
          <w:rFonts w:ascii="Times New Roman" w:eastAsia="Calibri" w:hAnsi="Times New Roman" w:cs="Times New Roman"/>
          <w:sz w:val="16"/>
          <w:szCs w:val="16"/>
          <w:lang w:val="ru-RU"/>
        </w:rPr>
        <w:t>.</w:t>
      </w:r>
      <w:r w:rsidRPr="00892E89">
        <w:rPr>
          <w:rFonts w:ascii="Times New Roman" w:eastAsia="Calibri" w:hAnsi="Times New Roman" w:cs="Times New Roman"/>
          <w:sz w:val="20"/>
          <w:szCs w:val="20"/>
          <w:lang w:val="ru-RU"/>
        </w:rPr>
        <w:t xml:space="preserve"> = 0,811</w:t>
      </w:r>
    </w:p>
    <w:p w:rsidR="00892E89" w:rsidRPr="00892E89" w:rsidRDefault="00892E89" w:rsidP="00892E89">
      <w:pPr>
        <w:spacing w:line="276" w:lineRule="auto"/>
        <w:jc w:val="both"/>
        <w:rPr>
          <w:rFonts w:ascii="Times New Roman" w:eastAsia="Calibri" w:hAnsi="Times New Roman" w:cs="Times New Roman"/>
          <w:sz w:val="20"/>
          <w:szCs w:val="20"/>
        </w:rPr>
      </w:pPr>
      <w:r w:rsidRPr="00892E89">
        <w:rPr>
          <w:rFonts w:ascii="Times New Roman" w:eastAsia="Calibri" w:hAnsi="Times New Roman" w:cs="Times New Roman"/>
          <w:sz w:val="20"/>
          <w:szCs w:val="20"/>
          <w:lang w:val="ru-RU"/>
        </w:rPr>
        <w:t>*</w:t>
      </w:r>
      <w:r w:rsidRPr="00892E89">
        <w:rPr>
          <w:rFonts w:ascii="Times New Roman" w:eastAsia="Calibri" w:hAnsi="Times New Roman" w:cs="Times New Roman"/>
          <w:sz w:val="20"/>
          <w:szCs w:val="20"/>
        </w:rPr>
        <w:t>ОВППС – Обща външна политика и политика на сигурност</w:t>
      </w:r>
    </w:p>
    <w:p w:rsidR="00892E89" w:rsidRPr="00892E89" w:rsidRDefault="00892E89" w:rsidP="00892E89">
      <w:pPr>
        <w:spacing w:line="276" w:lineRule="auto"/>
        <w:jc w:val="both"/>
        <w:rPr>
          <w:rFonts w:ascii="Times New Roman" w:eastAsia="Calibri" w:hAnsi="Times New Roman" w:cs="Times New Roman"/>
        </w:rPr>
      </w:pPr>
    </w:p>
    <w:p w:rsidR="00892E89" w:rsidRPr="00892E89" w:rsidRDefault="00892E89" w:rsidP="00892E89">
      <w:pPr>
        <w:spacing w:line="276" w:lineRule="auto"/>
        <w:jc w:val="both"/>
        <w:rPr>
          <w:rFonts w:ascii="Times New Roman" w:eastAsia="Calibri" w:hAnsi="Times New Roman" w:cs="Times New Roman"/>
        </w:rPr>
      </w:pPr>
    </w:p>
    <w:p w:rsidR="00892E89" w:rsidRPr="00892E89" w:rsidRDefault="00892E89" w:rsidP="00892E89">
      <w:pPr>
        <w:spacing w:line="276" w:lineRule="auto"/>
        <w:ind w:firstLine="709"/>
        <w:jc w:val="both"/>
        <w:rPr>
          <w:rFonts w:ascii="Times New Roman" w:eastAsia="Verdana" w:hAnsi="Times New Roman" w:cs="Times New Roman"/>
          <w:color w:val="000000"/>
          <w:kern w:val="24"/>
          <w:sz w:val="24"/>
          <w:szCs w:val="24"/>
          <w:lang w:eastAsia="bg-BG"/>
        </w:rPr>
      </w:pPr>
      <w:r w:rsidRPr="00892E89">
        <w:rPr>
          <w:rFonts w:ascii="Times New Roman" w:eastAsia="Calibri" w:hAnsi="Times New Roman" w:cs="Times New Roman"/>
          <w:sz w:val="24"/>
          <w:szCs w:val="24"/>
        </w:rPr>
        <w:t>В рамките на въпроса, отнасящ се към КЕ 2 (таблица 2), с най-значима корелационна връзка е А2 (r</w:t>
      </w:r>
      <w:r w:rsidRPr="00892E89">
        <w:rPr>
          <w:rFonts w:ascii="Times New Roman" w:eastAsia="Calibri" w:hAnsi="Times New Roman" w:cs="Times New Roman"/>
          <w:sz w:val="20"/>
          <w:szCs w:val="20"/>
        </w:rPr>
        <w:t xml:space="preserve">emp. </w:t>
      </w:r>
      <w:r w:rsidRPr="00892E89">
        <w:rPr>
          <w:rFonts w:ascii="Times New Roman" w:eastAsia="Calibri" w:hAnsi="Times New Roman" w:cs="Times New Roman"/>
          <w:sz w:val="24"/>
          <w:szCs w:val="24"/>
        </w:rPr>
        <w:t xml:space="preserve">= 0,843). Що се касае до КЕ 3 и релевантния на него въпрос, петият алтернативен отговор притежава най-висока степен на значимост на корелация, където </w:t>
      </w:r>
      <w:r w:rsidRPr="00892E89">
        <w:rPr>
          <w:rFonts w:ascii="Times New Roman" w:eastAsia="Verdana" w:hAnsi="Times New Roman" w:cs="Times New Roman"/>
          <w:color w:val="000000"/>
          <w:kern w:val="24"/>
          <w:sz w:val="24"/>
          <w:szCs w:val="24"/>
          <w:lang w:eastAsia="bg-BG"/>
        </w:rPr>
        <w:t>r</w:t>
      </w:r>
      <w:r w:rsidRPr="00892E89">
        <w:rPr>
          <w:rFonts w:ascii="Times New Roman" w:eastAsia="Verdana" w:hAnsi="Times New Roman" w:cs="Times New Roman"/>
          <w:color w:val="000000"/>
          <w:kern w:val="24"/>
          <w:sz w:val="20"/>
          <w:szCs w:val="20"/>
          <w:lang w:eastAsia="bg-BG"/>
        </w:rPr>
        <w:t xml:space="preserve">emp. </w:t>
      </w:r>
      <w:r w:rsidRPr="00892E89">
        <w:rPr>
          <w:rFonts w:ascii="Times New Roman" w:eastAsia="Verdana" w:hAnsi="Times New Roman" w:cs="Times New Roman"/>
          <w:color w:val="000000"/>
          <w:kern w:val="24"/>
          <w:sz w:val="24"/>
          <w:szCs w:val="24"/>
          <w:lang w:eastAsia="bg-BG"/>
        </w:rPr>
        <w:t>= 0,925 (таблица 3).</w:t>
      </w:r>
    </w:p>
    <w:p w:rsidR="00892E89" w:rsidRPr="00892E89" w:rsidRDefault="00892E89" w:rsidP="00892E89">
      <w:pPr>
        <w:spacing w:line="276" w:lineRule="auto"/>
        <w:ind w:firstLine="709"/>
        <w:jc w:val="both"/>
        <w:rPr>
          <w:rFonts w:ascii="Times New Roman" w:eastAsia="Verdana" w:hAnsi="Times New Roman" w:cs="Times New Roman"/>
          <w:color w:val="000000"/>
          <w:kern w:val="24"/>
          <w:sz w:val="24"/>
          <w:szCs w:val="24"/>
          <w:lang w:eastAsia="bg-BG"/>
        </w:rPr>
      </w:pPr>
    </w:p>
    <w:p w:rsidR="00892E89" w:rsidRPr="00892E89" w:rsidRDefault="00892E89" w:rsidP="00892E89">
      <w:pPr>
        <w:spacing w:line="276" w:lineRule="auto"/>
        <w:jc w:val="right"/>
        <w:rPr>
          <w:rFonts w:ascii="Times New Roman" w:eastAsia="Calibri" w:hAnsi="Times New Roman" w:cs="Times New Roman"/>
          <w:i/>
          <w:sz w:val="20"/>
          <w:szCs w:val="20"/>
        </w:rPr>
      </w:pPr>
      <w:r w:rsidRPr="00892E89">
        <w:rPr>
          <w:rFonts w:ascii="Times New Roman" w:eastAsia="Calibri" w:hAnsi="Times New Roman" w:cs="Times New Roman"/>
          <w:i/>
          <w:sz w:val="20"/>
          <w:szCs w:val="20"/>
        </w:rPr>
        <w:t>Таблица 2. Степен на зависимост и равнище на значимост на корелационната връзка в рамките на въпроса, отнасящ се към КЕ 2</w:t>
      </w:r>
    </w:p>
    <w:tbl>
      <w:tblPr>
        <w:tblStyle w:val="26"/>
        <w:tblW w:w="9209" w:type="dxa"/>
        <w:tblLayout w:type="fixed"/>
        <w:tblLook w:val="0420" w:firstRow="1" w:lastRow="0" w:firstColumn="0" w:lastColumn="0" w:noHBand="0" w:noVBand="1"/>
      </w:tblPr>
      <w:tblGrid>
        <w:gridCol w:w="2547"/>
        <w:gridCol w:w="567"/>
        <w:gridCol w:w="567"/>
        <w:gridCol w:w="567"/>
        <w:gridCol w:w="567"/>
        <w:gridCol w:w="567"/>
        <w:gridCol w:w="567"/>
        <w:gridCol w:w="1843"/>
        <w:gridCol w:w="1417"/>
      </w:tblGrid>
      <w:tr w:rsidR="00892E89" w:rsidRPr="00A85998" w:rsidTr="00FB440E">
        <w:trPr>
          <w:trHeight w:val="269"/>
        </w:trPr>
        <w:tc>
          <w:tcPr>
            <w:tcW w:w="9209" w:type="dxa"/>
            <w:gridSpan w:val="9"/>
            <w:vAlign w:val="center"/>
            <w:hideMark/>
          </w:tcPr>
          <w:p w:rsidR="00892E89" w:rsidRPr="00A85998" w:rsidRDefault="00892E89" w:rsidP="00A42747">
            <w:pPr>
              <w:jc w:val="center"/>
              <w:rPr>
                <w:rFonts w:ascii="Times New Roman" w:hAnsi="Times New Roman" w:cs="Times New Roman"/>
                <w:b/>
                <w:bCs/>
                <w:color w:val="000000"/>
                <w:kern w:val="24"/>
                <w:sz w:val="20"/>
                <w:szCs w:val="20"/>
              </w:rPr>
            </w:pPr>
            <w:r w:rsidRPr="00A85998">
              <w:rPr>
                <w:rFonts w:ascii="Times New Roman" w:hAnsi="Times New Roman" w:cs="Times New Roman"/>
                <w:b/>
                <w:bCs/>
                <w:color w:val="000000"/>
                <w:kern w:val="24"/>
                <w:sz w:val="20"/>
                <w:szCs w:val="20"/>
              </w:rPr>
              <w:t>В развитието на форми, инструменти и критерии за сътрудничество с държавите партньори, в каква степен следните предложение би трябвало да бъдат привилегировани?</w:t>
            </w:r>
          </w:p>
        </w:tc>
      </w:tr>
      <w:tr w:rsidR="00892E89" w:rsidRPr="00A85998" w:rsidTr="00FB440E">
        <w:trPr>
          <w:trHeight w:val="192"/>
        </w:trPr>
        <w:tc>
          <w:tcPr>
            <w:tcW w:w="2547" w:type="dxa"/>
            <w:vMerge w:val="restart"/>
            <w:hideMark/>
          </w:tcPr>
          <w:p w:rsidR="00892E89" w:rsidRPr="00A85998" w:rsidRDefault="00892E89" w:rsidP="00A42747">
            <w:pPr>
              <w:rPr>
                <w:rFonts w:ascii="Times New Roman" w:hAnsi="Times New Roman" w:cs="Times New Roman"/>
                <w:sz w:val="20"/>
                <w:szCs w:val="20"/>
              </w:rPr>
            </w:pPr>
          </w:p>
        </w:tc>
        <w:tc>
          <w:tcPr>
            <w:tcW w:w="3402" w:type="dxa"/>
            <w:gridSpan w:val="6"/>
            <w:vAlign w:val="center"/>
            <w:hideMark/>
          </w:tcPr>
          <w:p w:rsidR="00892E89" w:rsidRPr="00A85998" w:rsidRDefault="00892E89" w:rsidP="00A42747">
            <w:pPr>
              <w:jc w:val="center"/>
              <w:rPr>
                <w:rFonts w:ascii="Times New Roman" w:hAnsi="Times New Roman" w:cs="Times New Roman"/>
                <w:i/>
                <w:sz w:val="20"/>
                <w:szCs w:val="20"/>
                <w:lang w:val="en-US"/>
              </w:rPr>
            </w:pPr>
            <w:r w:rsidRPr="00A85998">
              <w:rPr>
                <w:rFonts w:ascii="Times New Roman" w:hAnsi="Times New Roman" w:cs="Times New Roman"/>
                <w:color w:val="000000"/>
                <w:kern w:val="24"/>
                <w:sz w:val="20"/>
                <w:szCs w:val="20"/>
              </w:rPr>
              <w:t>Числова стойност на степента</w:t>
            </w:r>
          </w:p>
        </w:tc>
        <w:tc>
          <w:tcPr>
            <w:tcW w:w="1843" w:type="dxa"/>
            <w:vMerge w:val="restart"/>
            <w:vAlign w:val="center"/>
            <w:hideMark/>
          </w:tcPr>
          <w:p w:rsidR="00892E89" w:rsidRPr="00A85998" w:rsidRDefault="00892E89" w:rsidP="00A42747">
            <w:pPr>
              <w:jc w:val="center"/>
              <w:rPr>
                <w:rFonts w:ascii="Times New Roman" w:hAnsi="Times New Roman" w:cs="Times New Roman"/>
                <w:color w:val="000000"/>
                <w:kern w:val="24"/>
                <w:sz w:val="20"/>
                <w:szCs w:val="20"/>
                <w:lang w:val="en-US"/>
              </w:rPr>
            </w:pPr>
            <w:r w:rsidRPr="00A85998">
              <w:rPr>
                <w:rFonts w:ascii="Times New Roman" w:hAnsi="Times New Roman" w:cs="Times New Roman"/>
                <w:color w:val="000000"/>
                <w:kern w:val="24"/>
                <w:sz w:val="20"/>
                <w:szCs w:val="20"/>
              </w:rPr>
              <w:t xml:space="preserve">Корелация </w:t>
            </w:r>
            <w:r w:rsidRPr="00A85998">
              <w:rPr>
                <w:rFonts w:ascii="Times New Roman" w:hAnsi="Times New Roman" w:cs="Times New Roman"/>
                <w:b/>
                <w:color w:val="000000"/>
                <w:kern w:val="24"/>
                <w:sz w:val="20"/>
                <w:szCs w:val="20"/>
              </w:rPr>
              <w:t>(</w:t>
            </w:r>
            <w:r w:rsidRPr="00A85998">
              <w:rPr>
                <w:rFonts w:ascii="Times New Roman" w:hAnsi="Times New Roman" w:cs="Times New Roman"/>
                <w:b/>
                <w:color w:val="000000"/>
                <w:kern w:val="24"/>
                <w:sz w:val="20"/>
                <w:szCs w:val="20"/>
                <w:lang w:val="en-US"/>
              </w:rPr>
              <w:t>r)</w:t>
            </w:r>
          </w:p>
        </w:tc>
        <w:tc>
          <w:tcPr>
            <w:tcW w:w="1417" w:type="dxa"/>
            <w:vMerge w:val="restart"/>
            <w:vAlign w:val="center"/>
          </w:tcPr>
          <w:p w:rsidR="00892E89" w:rsidRPr="00A85998" w:rsidRDefault="00892E89" w:rsidP="00A42747">
            <w:pPr>
              <w:jc w:val="center"/>
              <w:rPr>
                <w:rFonts w:ascii="Times New Roman" w:hAnsi="Times New Roman" w:cs="Times New Roman"/>
                <w:color w:val="000000"/>
                <w:kern w:val="24"/>
                <w:sz w:val="20"/>
                <w:szCs w:val="20"/>
              </w:rPr>
            </w:pPr>
            <w:r w:rsidRPr="00A85998">
              <w:rPr>
                <w:rFonts w:ascii="Times New Roman" w:hAnsi="Times New Roman" w:cs="Times New Roman"/>
                <w:color w:val="000000"/>
                <w:kern w:val="24"/>
                <w:sz w:val="20"/>
                <w:szCs w:val="20"/>
              </w:rPr>
              <w:t xml:space="preserve">Равнище на значимост </w:t>
            </w:r>
            <w:r w:rsidRPr="00A85998">
              <w:rPr>
                <w:rFonts w:ascii="Times New Roman" w:hAnsi="Times New Roman" w:cs="Times New Roman"/>
                <w:b/>
                <w:color w:val="000000"/>
                <w:kern w:val="24"/>
                <w:sz w:val="20"/>
                <w:szCs w:val="20"/>
              </w:rPr>
              <w:t>(α)</w:t>
            </w:r>
          </w:p>
        </w:tc>
      </w:tr>
      <w:tr w:rsidR="00892E89" w:rsidRPr="00A85998" w:rsidTr="00FB440E">
        <w:trPr>
          <w:trHeight w:val="419"/>
        </w:trPr>
        <w:tc>
          <w:tcPr>
            <w:tcW w:w="2547" w:type="dxa"/>
            <w:vMerge/>
          </w:tcPr>
          <w:p w:rsidR="00892E89" w:rsidRPr="00A85998" w:rsidRDefault="00892E89" w:rsidP="00A42747">
            <w:pPr>
              <w:rPr>
                <w:rFonts w:ascii="Times New Roman" w:hAnsi="Times New Roman" w:cs="Times New Roman"/>
                <w:sz w:val="20"/>
                <w:szCs w:val="20"/>
              </w:rPr>
            </w:pPr>
          </w:p>
        </w:tc>
        <w:tc>
          <w:tcPr>
            <w:tcW w:w="567" w:type="dxa"/>
            <w:vAlign w:val="center"/>
          </w:tcPr>
          <w:p w:rsidR="00892E89" w:rsidRPr="00A85998" w:rsidRDefault="00892E89" w:rsidP="00A42747">
            <w:pPr>
              <w:jc w:val="center"/>
              <w:rPr>
                <w:rFonts w:ascii="Times New Roman" w:hAnsi="Times New Roman" w:cs="Times New Roman"/>
                <w:b/>
                <w:sz w:val="20"/>
                <w:szCs w:val="20"/>
              </w:rPr>
            </w:pPr>
            <w:r w:rsidRPr="00A85998">
              <w:rPr>
                <w:rFonts w:ascii="Times New Roman" w:hAnsi="Times New Roman" w:cs="Times New Roman"/>
                <w:b/>
                <w:color w:val="000000"/>
                <w:kern w:val="24"/>
                <w:sz w:val="20"/>
                <w:szCs w:val="20"/>
              </w:rPr>
              <w:t>(</w:t>
            </w:r>
            <w:r w:rsidRPr="00A85998">
              <w:rPr>
                <w:rFonts w:ascii="Times New Roman" w:hAnsi="Times New Roman" w:cs="Times New Roman"/>
                <w:b/>
                <w:color w:val="000000"/>
                <w:kern w:val="24"/>
                <w:sz w:val="20"/>
                <w:szCs w:val="20"/>
                <w:lang w:val="en-US"/>
              </w:rPr>
              <w:t>1</w:t>
            </w:r>
            <w:r w:rsidRPr="00A85998">
              <w:rPr>
                <w:rFonts w:ascii="Times New Roman" w:hAnsi="Times New Roman" w:cs="Times New Roman"/>
                <w:b/>
                <w:color w:val="000000"/>
                <w:kern w:val="24"/>
                <w:sz w:val="20"/>
                <w:szCs w:val="20"/>
              </w:rPr>
              <w:t>)</w:t>
            </w:r>
          </w:p>
        </w:tc>
        <w:tc>
          <w:tcPr>
            <w:tcW w:w="567" w:type="dxa"/>
            <w:vAlign w:val="center"/>
          </w:tcPr>
          <w:p w:rsidR="00892E89" w:rsidRPr="00A85998" w:rsidRDefault="00892E89" w:rsidP="00A42747">
            <w:pPr>
              <w:jc w:val="center"/>
              <w:rPr>
                <w:rFonts w:ascii="Times New Roman" w:hAnsi="Times New Roman" w:cs="Times New Roman"/>
                <w:b/>
                <w:sz w:val="20"/>
                <w:szCs w:val="20"/>
              </w:rPr>
            </w:pPr>
            <w:r w:rsidRPr="00A85998">
              <w:rPr>
                <w:rFonts w:ascii="Times New Roman" w:hAnsi="Times New Roman" w:cs="Times New Roman"/>
                <w:b/>
                <w:color w:val="000000"/>
                <w:kern w:val="24"/>
                <w:sz w:val="20"/>
                <w:szCs w:val="20"/>
              </w:rPr>
              <w:t>(</w:t>
            </w:r>
            <w:r w:rsidRPr="00A85998">
              <w:rPr>
                <w:rFonts w:ascii="Times New Roman" w:hAnsi="Times New Roman" w:cs="Times New Roman"/>
                <w:b/>
                <w:color w:val="000000"/>
                <w:kern w:val="24"/>
                <w:sz w:val="20"/>
                <w:szCs w:val="20"/>
                <w:lang w:val="en-US"/>
              </w:rPr>
              <w:t>2</w:t>
            </w:r>
            <w:r w:rsidRPr="00A85998">
              <w:rPr>
                <w:rFonts w:ascii="Times New Roman" w:hAnsi="Times New Roman" w:cs="Times New Roman"/>
                <w:b/>
                <w:color w:val="000000"/>
                <w:kern w:val="24"/>
                <w:sz w:val="20"/>
                <w:szCs w:val="20"/>
              </w:rPr>
              <w:t>)</w:t>
            </w:r>
          </w:p>
        </w:tc>
        <w:tc>
          <w:tcPr>
            <w:tcW w:w="567" w:type="dxa"/>
            <w:vAlign w:val="center"/>
          </w:tcPr>
          <w:p w:rsidR="00892E89" w:rsidRPr="00A85998" w:rsidRDefault="00892E89" w:rsidP="00A42747">
            <w:pPr>
              <w:jc w:val="center"/>
              <w:rPr>
                <w:rFonts w:ascii="Times New Roman" w:hAnsi="Times New Roman" w:cs="Times New Roman"/>
                <w:b/>
                <w:sz w:val="20"/>
                <w:szCs w:val="20"/>
              </w:rPr>
            </w:pPr>
            <w:r w:rsidRPr="00A85998">
              <w:rPr>
                <w:rFonts w:ascii="Times New Roman" w:hAnsi="Times New Roman" w:cs="Times New Roman"/>
                <w:b/>
                <w:color w:val="000000"/>
                <w:kern w:val="24"/>
                <w:sz w:val="20"/>
                <w:szCs w:val="20"/>
              </w:rPr>
              <w:t>(3)</w:t>
            </w:r>
          </w:p>
        </w:tc>
        <w:tc>
          <w:tcPr>
            <w:tcW w:w="567" w:type="dxa"/>
            <w:vAlign w:val="center"/>
          </w:tcPr>
          <w:p w:rsidR="00892E89" w:rsidRPr="00A85998" w:rsidRDefault="00892E89" w:rsidP="00A42747">
            <w:pPr>
              <w:jc w:val="center"/>
              <w:rPr>
                <w:rFonts w:ascii="Times New Roman" w:hAnsi="Times New Roman" w:cs="Times New Roman"/>
                <w:b/>
                <w:sz w:val="20"/>
                <w:szCs w:val="20"/>
              </w:rPr>
            </w:pPr>
            <w:r w:rsidRPr="00A85998">
              <w:rPr>
                <w:rFonts w:ascii="Times New Roman" w:hAnsi="Times New Roman" w:cs="Times New Roman"/>
                <w:b/>
                <w:color w:val="000000"/>
                <w:kern w:val="24"/>
                <w:sz w:val="20"/>
                <w:szCs w:val="20"/>
              </w:rPr>
              <w:t>(</w:t>
            </w:r>
            <w:r w:rsidRPr="00A85998">
              <w:rPr>
                <w:rFonts w:ascii="Times New Roman" w:hAnsi="Times New Roman" w:cs="Times New Roman"/>
                <w:b/>
                <w:color w:val="000000"/>
                <w:kern w:val="24"/>
                <w:sz w:val="20"/>
                <w:szCs w:val="20"/>
                <w:lang w:val="en-US"/>
              </w:rPr>
              <w:t>4</w:t>
            </w:r>
            <w:r w:rsidRPr="00A85998">
              <w:rPr>
                <w:rFonts w:ascii="Times New Roman" w:hAnsi="Times New Roman" w:cs="Times New Roman"/>
                <w:b/>
                <w:color w:val="000000"/>
                <w:kern w:val="24"/>
                <w:sz w:val="20"/>
                <w:szCs w:val="20"/>
              </w:rPr>
              <w:t>)</w:t>
            </w:r>
          </w:p>
        </w:tc>
        <w:tc>
          <w:tcPr>
            <w:tcW w:w="567" w:type="dxa"/>
            <w:vAlign w:val="center"/>
          </w:tcPr>
          <w:p w:rsidR="00892E89" w:rsidRPr="00A85998" w:rsidRDefault="00892E89" w:rsidP="00A42747">
            <w:pPr>
              <w:jc w:val="center"/>
              <w:rPr>
                <w:rFonts w:ascii="Times New Roman" w:hAnsi="Times New Roman" w:cs="Times New Roman"/>
                <w:b/>
                <w:sz w:val="20"/>
                <w:szCs w:val="20"/>
              </w:rPr>
            </w:pPr>
            <w:r w:rsidRPr="00A85998">
              <w:rPr>
                <w:rFonts w:ascii="Times New Roman" w:hAnsi="Times New Roman" w:cs="Times New Roman"/>
                <w:b/>
                <w:color w:val="000000"/>
                <w:kern w:val="24"/>
                <w:sz w:val="20"/>
                <w:szCs w:val="20"/>
              </w:rPr>
              <w:t>(</w:t>
            </w:r>
            <w:r w:rsidRPr="00A85998">
              <w:rPr>
                <w:rFonts w:ascii="Times New Roman" w:hAnsi="Times New Roman" w:cs="Times New Roman"/>
                <w:b/>
                <w:color w:val="000000"/>
                <w:kern w:val="24"/>
                <w:sz w:val="20"/>
                <w:szCs w:val="20"/>
                <w:lang w:val="en-US"/>
              </w:rPr>
              <w:t>5</w:t>
            </w:r>
            <w:r w:rsidRPr="00A85998">
              <w:rPr>
                <w:rFonts w:ascii="Times New Roman" w:hAnsi="Times New Roman" w:cs="Times New Roman"/>
                <w:b/>
                <w:color w:val="000000"/>
                <w:kern w:val="24"/>
                <w:sz w:val="20"/>
                <w:szCs w:val="20"/>
              </w:rPr>
              <w:t>)</w:t>
            </w:r>
          </w:p>
        </w:tc>
        <w:tc>
          <w:tcPr>
            <w:tcW w:w="567" w:type="dxa"/>
            <w:vAlign w:val="center"/>
          </w:tcPr>
          <w:p w:rsidR="00892E89" w:rsidRPr="00A85998" w:rsidRDefault="00892E89" w:rsidP="00A42747">
            <w:pPr>
              <w:jc w:val="center"/>
              <w:rPr>
                <w:rFonts w:ascii="Times New Roman" w:hAnsi="Times New Roman" w:cs="Times New Roman"/>
                <w:i/>
                <w:sz w:val="20"/>
                <w:szCs w:val="20"/>
                <w:lang w:val="en-US"/>
              </w:rPr>
            </w:pPr>
            <w:r w:rsidRPr="00A85998">
              <w:rPr>
                <w:rFonts w:ascii="Times New Roman" w:hAnsi="Times New Roman" w:cs="Times New Roman"/>
                <w:i/>
                <w:kern w:val="24"/>
                <w:sz w:val="20"/>
                <w:szCs w:val="20"/>
                <w:lang w:val="en-US"/>
              </w:rPr>
              <w:t>(0)</w:t>
            </w:r>
          </w:p>
        </w:tc>
        <w:tc>
          <w:tcPr>
            <w:tcW w:w="1843" w:type="dxa"/>
            <w:vMerge/>
            <w:vAlign w:val="center"/>
          </w:tcPr>
          <w:p w:rsidR="00892E89" w:rsidRPr="00A85998" w:rsidRDefault="00892E89" w:rsidP="00A42747">
            <w:pPr>
              <w:jc w:val="center"/>
              <w:rPr>
                <w:rFonts w:ascii="Times New Roman" w:hAnsi="Times New Roman" w:cs="Times New Roman"/>
                <w:color w:val="000000"/>
                <w:kern w:val="24"/>
                <w:sz w:val="20"/>
                <w:szCs w:val="20"/>
              </w:rPr>
            </w:pPr>
          </w:p>
        </w:tc>
        <w:tc>
          <w:tcPr>
            <w:tcW w:w="1417" w:type="dxa"/>
            <w:vMerge/>
            <w:vAlign w:val="center"/>
          </w:tcPr>
          <w:p w:rsidR="00892E89" w:rsidRPr="00A85998" w:rsidRDefault="00892E89" w:rsidP="00A42747">
            <w:pPr>
              <w:jc w:val="center"/>
              <w:rPr>
                <w:rFonts w:ascii="Times New Roman" w:hAnsi="Times New Roman" w:cs="Times New Roman"/>
                <w:color w:val="000000"/>
                <w:kern w:val="24"/>
                <w:sz w:val="20"/>
                <w:szCs w:val="20"/>
              </w:rPr>
            </w:pPr>
          </w:p>
        </w:tc>
      </w:tr>
      <w:tr w:rsidR="00892E89" w:rsidRPr="00A85998" w:rsidTr="00FB440E">
        <w:trPr>
          <w:trHeight w:val="429"/>
        </w:trPr>
        <w:tc>
          <w:tcPr>
            <w:tcW w:w="2547" w:type="dxa"/>
            <w:vAlign w:val="center"/>
            <w:hideMark/>
          </w:tcPr>
          <w:p w:rsidR="00892E89" w:rsidRPr="00A85998" w:rsidRDefault="00892E89" w:rsidP="00A42747">
            <w:pPr>
              <w:rPr>
                <w:rFonts w:ascii="Times New Roman" w:hAnsi="Times New Roman" w:cs="Times New Roman"/>
                <w:sz w:val="20"/>
                <w:szCs w:val="20"/>
              </w:rPr>
            </w:pPr>
            <w:r w:rsidRPr="00A85998">
              <w:rPr>
                <w:rFonts w:ascii="Times New Roman" w:hAnsi="Times New Roman" w:cs="Times New Roman"/>
                <w:color w:val="000000"/>
                <w:kern w:val="24"/>
                <w:sz w:val="20"/>
                <w:szCs w:val="20"/>
              </w:rPr>
              <w:t>А1. Споразумения за асоцииране</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22</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54</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134</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347</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161</w:t>
            </w:r>
          </w:p>
        </w:tc>
        <w:tc>
          <w:tcPr>
            <w:tcW w:w="567" w:type="dxa"/>
            <w:vAlign w:val="center"/>
            <w:hideMark/>
          </w:tcPr>
          <w:p w:rsidR="00892E89" w:rsidRPr="00A85998" w:rsidRDefault="00892E89" w:rsidP="00A42747">
            <w:pPr>
              <w:jc w:val="center"/>
              <w:rPr>
                <w:rFonts w:ascii="Times New Roman" w:hAnsi="Times New Roman" w:cs="Times New Roman"/>
                <w:i/>
                <w:sz w:val="20"/>
                <w:szCs w:val="20"/>
              </w:rPr>
            </w:pPr>
            <w:r w:rsidRPr="00A85998">
              <w:rPr>
                <w:rFonts w:ascii="Times New Roman" w:hAnsi="Times New Roman" w:cs="Times New Roman"/>
                <w:i/>
                <w:kern w:val="24"/>
                <w:sz w:val="20"/>
                <w:szCs w:val="20"/>
              </w:rPr>
              <w:t>42</w:t>
            </w:r>
          </w:p>
        </w:tc>
        <w:tc>
          <w:tcPr>
            <w:tcW w:w="1843" w:type="dxa"/>
            <w:vAlign w:val="center"/>
            <w:hideMark/>
          </w:tcPr>
          <w:p w:rsidR="00892E89" w:rsidRPr="00A85998" w:rsidRDefault="00892E89" w:rsidP="00A42747">
            <w:pPr>
              <w:jc w:val="center"/>
              <w:rPr>
                <w:rFonts w:ascii="Times New Roman" w:hAnsi="Times New Roman" w:cs="Times New Roman"/>
                <w:color w:val="000000"/>
                <w:kern w:val="24"/>
                <w:sz w:val="20"/>
                <w:szCs w:val="20"/>
              </w:rPr>
            </w:pPr>
            <w:r w:rsidRPr="00A85998">
              <w:rPr>
                <w:rFonts w:ascii="Times New Roman" w:hAnsi="Times New Roman" w:cs="Times New Roman"/>
                <w:color w:val="000000"/>
                <w:kern w:val="24"/>
                <w:sz w:val="20"/>
                <w:szCs w:val="20"/>
              </w:rPr>
              <w:t>Възходяща, средна степен на зависимост</w:t>
            </w:r>
          </w:p>
        </w:tc>
        <w:tc>
          <w:tcPr>
            <w:tcW w:w="1417" w:type="dxa"/>
            <w:vAlign w:val="center"/>
          </w:tcPr>
          <w:p w:rsidR="00892E89" w:rsidRPr="00A85998" w:rsidRDefault="00892E89" w:rsidP="00A42747">
            <w:pPr>
              <w:jc w:val="center"/>
              <w:rPr>
                <w:rFonts w:ascii="Times New Roman" w:hAnsi="Times New Roman" w:cs="Times New Roman"/>
                <w:color w:val="000000"/>
                <w:kern w:val="24"/>
                <w:sz w:val="20"/>
                <w:szCs w:val="20"/>
                <w:lang w:val="en-US"/>
              </w:rPr>
            </w:pPr>
            <w:r w:rsidRPr="00A85998">
              <w:rPr>
                <w:rFonts w:ascii="Times New Roman" w:hAnsi="Times New Roman" w:cs="Times New Roman"/>
                <w:color w:val="000000"/>
                <w:kern w:val="24"/>
                <w:sz w:val="20"/>
                <w:szCs w:val="20"/>
                <w:lang w:val="en-US"/>
              </w:rPr>
              <w:t>r</w:t>
            </w:r>
            <w:r w:rsidRPr="00A85998">
              <w:rPr>
                <w:rFonts w:ascii="Times New Roman" w:hAnsi="Times New Roman" w:cs="Times New Roman"/>
                <w:color w:val="000000"/>
                <w:kern w:val="24"/>
                <w:sz w:val="20"/>
                <w:szCs w:val="20"/>
              </w:rPr>
              <w:t xml:space="preserve">emp.(0,729) </w:t>
            </w:r>
            <w:r w:rsidRPr="00A85998">
              <w:rPr>
                <w:rFonts w:ascii="Times New Roman" w:hAnsi="Times New Roman" w:cs="Times New Roman"/>
                <w:b/>
                <w:color w:val="000000"/>
                <w:kern w:val="24"/>
                <w:sz w:val="20"/>
                <w:szCs w:val="20"/>
              </w:rPr>
              <w:t>&lt;</w:t>
            </w:r>
            <w:r w:rsidRPr="00A85998">
              <w:rPr>
                <w:rFonts w:ascii="Times New Roman" w:hAnsi="Times New Roman" w:cs="Times New Roman"/>
                <w:color w:val="000000"/>
                <w:kern w:val="24"/>
                <w:sz w:val="20"/>
                <w:szCs w:val="20"/>
              </w:rPr>
              <w:t xml:space="preserve"> rcrit</w:t>
            </w:r>
            <w:r w:rsidRPr="00A85998">
              <w:rPr>
                <w:rFonts w:ascii="Times New Roman" w:hAnsi="Times New Roman" w:cs="Times New Roman"/>
                <w:color w:val="000000"/>
                <w:kern w:val="24"/>
                <w:sz w:val="20"/>
                <w:szCs w:val="20"/>
                <w:lang w:val="en-US"/>
              </w:rPr>
              <w:t>.</w:t>
            </w:r>
          </w:p>
        </w:tc>
      </w:tr>
      <w:tr w:rsidR="00892E89" w:rsidRPr="00A85998" w:rsidTr="00FB440E">
        <w:trPr>
          <w:trHeight w:val="606"/>
        </w:trPr>
        <w:tc>
          <w:tcPr>
            <w:tcW w:w="2547" w:type="dxa"/>
            <w:vAlign w:val="center"/>
            <w:hideMark/>
          </w:tcPr>
          <w:p w:rsidR="00892E89" w:rsidRPr="00A85998" w:rsidRDefault="00892E89" w:rsidP="00A42747">
            <w:pPr>
              <w:rPr>
                <w:rFonts w:ascii="Times New Roman" w:hAnsi="Times New Roman" w:cs="Times New Roman"/>
                <w:b/>
                <w:sz w:val="20"/>
                <w:szCs w:val="20"/>
              </w:rPr>
            </w:pPr>
            <w:r w:rsidRPr="00A85998">
              <w:rPr>
                <w:rFonts w:ascii="Times New Roman" w:hAnsi="Times New Roman" w:cs="Times New Roman"/>
                <w:b/>
                <w:color w:val="000000"/>
                <w:kern w:val="24"/>
                <w:sz w:val="20"/>
                <w:szCs w:val="20"/>
              </w:rPr>
              <w:t>А2. Споразумения за дълбока и обхватна свободна търговия</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26</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73</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134</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291</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192</w:t>
            </w:r>
          </w:p>
        </w:tc>
        <w:tc>
          <w:tcPr>
            <w:tcW w:w="567" w:type="dxa"/>
            <w:vAlign w:val="center"/>
            <w:hideMark/>
          </w:tcPr>
          <w:p w:rsidR="00892E89" w:rsidRPr="00A85998" w:rsidRDefault="00892E89" w:rsidP="00A42747">
            <w:pPr>
              <w:jc w:val="center"/>
              <w:rPr>
                <w:rFonts w:ascii="Times New Roman" w:hAnsi="Times New Roman" w:cs="Times New Roman"/>
                <w:i/>
                <w:sz w:val="20"/>
                <w:szCs w:val="20"/>
              </w:rPr>
            </w:pPr>
            <w:r w:rsidRPr="00A85998">
              <w:rPr>
                <w:rFonts w:ascii="Times New Roman" w:hAnsi="Times New Roman" w:cs="Times New Roman"/>
                <w:i/>
                <w:kern w:val="24"/>
                <w:sz w:val="20"/>
                <w:szCs w:val="20"/>
              </w:rPr>
              <w:t>44</w:t>
            </w:r>
          </w:p>
        </w:tc>
        <w:tc>
          <w:tcPr>
            <w:tcW w:w="1843" w:type="dxa"/>
            <w:vAlign w:val="center"/>
            <w:hideMark/>
          </w:tcPr>
          <w:p w:rsidR="00892E89" w:rsidRPr="00A85998" w:rsidRDefault="00892E89" w:rsidP="00A42747">
            <w:pPr>
              <w:jc w:val="center"/>
              <w:rPr>
                <w:rFonts w:ascii="Times New Roman" w:hAnsi="Times New Roman" w:cs="Times New Roman"/>
                <w:color w:val="000000"/>
                <w:kern w:val="24"/>
                <w:sz w:val="20"/>
                <w:szCs w:val="20"/>
              </w:rPr>
            </w:pPr>
            <w:r w:rsidRPr="00A85998">
              <w:rPr>
                <w:rFonts w:ascii="Times New Roman" w:hAnsi="Times New Roman" w:cs="Times New Roman"/>
                <w:color w:val="000000"/>
                <w:kern w:val="24"/>
                <w:sz w:val="20"/>
                <w:szCs w:val="20"/>
              </w:rPr>
              <w:t>Възходяща, силна степен на зависимост</w:t>
            </w:r>
          </w:p>
        </w:tc>
        <w:tc>
          <w:tcPr>
            <w:tcW w:w="1417" w:type="dxa"/>
            <w:vAlign w:val="center"/>
          </w:tcPr>
          <w:p w:rsidR="00892E89" w:rsidRPr="00A85998" w:rsidRDefault="00892E89" w:rsidP="00A42747">
            <w:pPr>
              <w:jc w:val="center"/>
              <w:rPr>
                <w:rFonts w:ascii="Times New Roman" w:hAnsi="Times New Roman" w:cs="Times New Roman"/>
                <w:b/>
                <w:color w:val="000000"/>
                <w:kern w:val="24"/>
                <w:sz w:val="20"/>
                <w:szCs w:val="20"/>
              </w:rPr>
            </w:pPr>
            <w:r w:rsidRPr="00A85998">
              <w:rPr>
                <w:rFonts w:ascii="Times New Roman" w:hAnsi="Times New Roman" w:cs="Times New Roman"/>
                <w:b/>
                <w:color w:val="000000"/>
                <w:kern w:val="24"/>
                <w:sz w:val="20"/>
                <w:szCs w:val="20"/>
              </w:rPr>
              <w:t>remp.(0,843) &gt; rcrit.</w:t>
            </w:r>
          </w:p>
        </w:tc>
      </w:tr>
      <w:tr w:rsidR="00892E89" w:rsidRPr="00A85998" w:rsidTr="00FB440E">
        <w:trPr>
          <w:trHeight w:val="410"/>
        </w:trPr>
        <w:tc>
          <w:tcPr>
            <w:tcW w:w="2547" w:type="dxa"/>
            <w:vAlign w:val="center"/>
            <w:hideMark/>
          </w:tcPr>
          <w:p w:rsidR="00892E89" w:rsidRPr="00A85998" w:rsidRDefault="00892E89" w:rsidP="00A42747">
            <w:pPr>
              <w:rPr>
                <w:rFonts w:ascii="Times New Roman" w:hAnsi="Times New Roman" w:cs="Times New Roman"/>
                <w:sz w:val="20"/>
                <w:szCs w:val="20"/>
              </w:rPr>
            </w:pPr>
            <w:r w:rsidRPr="00A85998">
              <w:rPr>
                <w:rFonts w:ascii="Times New Roman" w:hAnsi="Times New Roman" w:cs="Times New Roman"/>
                <w:color w:val="000000"/>
                <w:kern w:val="24"/>
                <w:sz w:val="20"/>
                <w:szCs w:val="20"/>
              </w:rPr>
              <w:t xml:space="preserve">А3. Споразумения за сътрудничество, основаващи се на </w:t>
            </w:r>
            <w:r w:rsidRPr="00A85998">
              <w:rPr>
                <w:rFonts w:ascii="Times New Roman" w:hAnsi="Times New Roman" w:cs="Times New Roman"/>
                <w:color w:val="000000"/>
                <w:kern w:val="24"/>
                <w:sz w:val="20"/>
                <w:szCs w:val="20"/>
                <w:lang w:val="en-US"/>
              </w:rPr>
              <w:t>ad</w:t>
            </w:r>
            <w:r w:rsidRPr="00A85998">
              <w:rPr>
                <w:rFonts w:ascii="Times New Roman" w:hAnsi="Times New Roman" w:cs="Times New Roman"/>
                <w:color w:val="000000"/>
                <w:kern w:val="24"/>
                <w:sz w:val="20"/>
                <w:szCs w:val="20"/>
                <w:lang w:val="ru-RU"/>
              </w:rPr>
              <w:t>-</w:t>
            </w:r>
            <w:r w:rsidRPr="00A85998">
              <w:rPr>
                <w:rFonts w:ascii="Times New Roman" w:hAnsi="Times New Roman" w:cs="Times New Roman"/>
                <w:color w:val="000000"/>
                <w:kern w:val="24"/>
                <w:sz w:val="20"/>
                <w:szCs w:val="20"/>
                <w:lang w:val="en-US"/>
              </w:rPr>
              <w:t>hoc</w:t>
            </w:r>
            <w:r w:rsidRPr="00A85998">
              <w:rPr>
                <w:rFonts w:ascii="Times New Roman" w:hAnsi="Times New Roman" w:cs="Times New Roman"/>
                <w:color w:val="000000"/>
                <w:kern w:val="24"/>
                <w:sz w:val="20"/>
                <w:szCs w:val="20"/>
                <w:lang w:val="ru-RU"/>
              </w:rPr>
              <w:t xml:space="preserve"> </w:t>
            </w:r>
            <w:r w:rsidRPr="00A85998">
              <w:rPr>
                <w:rFonts w:ascii="Times New Roman" w:hAnsi="Times New Roman" w:cs="Times New Roman"/>
                <w:color w:val="000000"/>
                <w:kern w:val="24"/>
                <w:sz w:val="20"/>
                <w:szCs w:val="20"/>
              </w:rPr>
              <w:t>дейности</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10</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37</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106</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333</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231</w:t>
            </w:r>
          </w:p>
        </w:tc>
        <w:tc>
          <w:tcPr>
            <w:tcW w:w="567" w:type="dxa"/>
            <w:vAlign w:val="center"/>
            <w:hideMark/>
          </w:tcPr>
          <w:p w:rsidR="00892E89" w:rsidRPr="00A85998" w:rsidRDefault="00892E89" w:rsidP="00A42747">
            <w:pPr>
              <w:jc w:val="center"/>
              <w:rPr>
                <w:rFonts w:ascii="Times New Roman" w:hAnsi="Times New Roman" w:cs="Times New Roman"/>
                <w:i/>
                <w:sz w:val="20"/>
                <w:szCs w:val="20"/>
              </w:rPr>
            </w:pPr>
            <w:r w:rsidRPr="00A85998">
              <w:rPr>
                <w:rFonts w:ascii="Times New Roman" w:hAnsi="Times New Roman" w:cs="Times New Roman"/>
                <w:i/>
                <w:kern w:val="24"/>
                <w:sz w:val="20"/>
                <w:szCs w:val="20"/>
              </w:rPr>
              <w:t>43</w:t>
            </w:r>
          </w:p>
        </w:tc>
        <w:tc>
          <w:tcPr>
            <w:tcW w:w="1843"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sz w:val="20"/>
                <w:szCs w:val="20"/>
              </w:rPr>
              <w:t>Възходяща, силна степен на зависимост</w:t>
            </w:r>
          </w:p>
        </w:tc>
        <w:tc>
          <w:tcPr>
            <w:tcW w:w="1417" w:type="dxa"/>
            <w:vAlign w:val="center"/>
          </w:tcPr>
          <w:p w:rsidR="00892E89" w:rsidRPr="00A85998" w:rsidRDefault="00892E89" w:rsidP="00A42747">
            <w:pPr>
              <w:jc w:val="center"/>
              <w:rPr>
                <w:rFonts w:ascii="Times New Roman" w:hAnsi="Times New Roman" w:cs="Times New Roman"/>
                <w:color w:val="000000"/>
                <w:kern w:val="24"/>
                <w:sz w:val="20"/>
                <w:szCs w:val="20"/>
              </w:rPr>
            </w:pPr>
            <w:r w:rsidRPr="00A85998">
              <w:rPr>
                <w:rFonts w:ascii="Times New Roman" w:hAnsi="Times New Roman" w:cs="Times New Roman"/>
                <w:color w:val="000000"/>
                <w:kern w:val="24"/>
                <w:sz w:val="20"/>
                <w:szCs w:val="20"/>
              </w:rPr>
              <w:t>remp.(0,823) &gt; rcrit.</w:t>
            </w:r>
          </w:p>
        </w:tc>
      </w:tr>
      <w:tr w:rsidR="00892E89" w:rsidRPr="00A85998" w:rsidTr="00FB440E">
        <w:trPr>
          <w:trHeight w:val="499"/>
        </w:trPr>
        <w:tc>
          <w:tcPr>
            <w:tcW w:w="2547" w:type="dxa"/>
            <w:vAlign w:val="center"/>
            <w:hideMark/>
          </w:tcPr>
          <w:p w:rsidR="00892E89" w:rsidRPr="00A85998" w:rsidRDefault="00892E89" w:rsidP="00A42747">
            <w:pPr>
              <w:rPr>
                <w:rFonts w:ascii="Times New Roman" w:hAnsi="Times New Roman" w:cs="Times New Roman"/>
                <w:sz w:val="20"/>
                <w:szCs w:val="20"/>
              </w:rPr>
            </w:pPr>
            <w:r w:rsidRPr="00A85998">
              <w:rPr>
                <w:rFonts w:ascii="Times New Roman" w:hAnsi="Times New Roman" w:cs="Times New Roman"/>
                <w:color w:val="000000"/>
                <w:kern w:val="24"/>
                <w:sz w:val="20"/>
                <w:szCs w:val="20"/>
              </w:rPr>
              <w:t xml:space="preserve">А4. Планове за действие </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21</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45</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158</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310</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174</w:t>
            </w:r>
          </w:p>
        </w:tc>
        <w:tc>
          <w:tcPr>
            <w:tcW w:w="567" w:type="dxa"/>
            <w:vAlign w:val="center"/>
            <w:hideMark/>
          </w:tcPr>
          <w:p w:rsidR="00892E89" w:rsidRPr="00A85998" w:rsidRDefault="00892E89" w:rsidP="00A42747">
            <w:pPr>
              <w:jc w:val="center"/>
              <w:rPr>
                <w:rFonts w:ascii="Times New Roman" w:hAnsi="Times New Roman" w:cs="Times New Roman"/>
                <w:i/>
                <w:sz w:val="20"/>
                <w:szCs w:val="20"/>
              </w:rPr>
            </w:pPr>
            <w:r w:rsidRPr="00A85998">
              <w:rPr>
                <w:rFonts w:ascii="Times New Roman" w:hAnsi="Times New Roman" w:cs="Times New Roman"/>
                <w:i/>
                <w:kern w:val="24"/>
                <w:sz w:val="20"/>
                <w:szCs w:val="20"/>
              </w:rPr>
              <w:t>52</w:t>
            </w:r>
          </w:p>
        </w:tc>
        <w:tc>
          <w:tcPr>
            <w:tcW w:w="1843"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sz w:val="20"/>
                <w:szCs w:val="20"/>
              </w:rPr>
              <w:t>Възходяща, средна степен на зависимост</w:t>
            </w:r>
          </w:p>
        </w:tc>
        <w:tc>
          <w:tcPr>
            <w:tcW w:w="1417" w:type="dxa"/>
            <w:vAlign w:val="center"/>
          </w:tcPr>
          <w:p w:rsidR="00892E89" w:rsidRPr="00A85998" w:rsidRDefault="00892E89" w:rsidP="00A42747">
            <w:pPr>
              <w:jc w:val="center"/>
              <w:rPr>
                <w:rFonts w:ascii="Times New Roman" w:hAnsi="Times New Roman" w:cs="Times New Roman"/>
                <w:color w:val="000000"/>
                <w:kern w:val="24"/>
                <w:sz w:val="20"/>
                <w:szCs w:val="20"/>
              </w:rPr>
            </w:pPr>
            <w:r w:rsidRPr="00A85998">
              <w:rPr>
                <w:rFonts w:ascii="Times New Roman" w:hAnsi="Times New Roman" w:cs="Times New Roman"/>
                <w:color w:val="000000"/>
                <w:kern w:val="24"/>
                <w:sz w:val="20"/>
                <w:szCs w:val="20"/>
              </w:rPr>
              <w:t>remp.(0,774) &lt; rcrit.</w:t>
            </w:r>
          </w:p>
        </w:tc>
      </w:tr>
      <w:tr w:rsidR="00892E89" w:rsidRPr="00A85998" w:rsidTr="00FB440E">
        <w:trPr>
          <w:trHeight w:val="432"/>
        </w:trPr>
        <w:tc>
          <w:tcPr>
            <w:tcW w:w="2547" w:type="dxa"/>
            <w:vAlign w:val="center"/>
            <w:hideMark/>
          </w:tcPr>
          <w:p w:rsidR="00892E89" w:rsidRPr="00A85998" w:rsidRDefault="00892E89" w:rsidP="00A42747">
            <w:pPr>
              <w:rPr>
                <w:rFonts w:ascii="Times New Roman" w:hAnsi="Times New Roman" w:cs="Times New Roman"/>
                <w:sz w:val="20"/>
                <w:szCs w:val="20"/>
              </w:rPr>
            </w:pPr>
            <w:r w:rsidRPr="00A85998">
              <w:rPr>
                <w:rFonts w:ascii="Times New Roman" w:hAnsi="Times New Roman" w:cs="Times New Roman"/>
                <w:color w:val="000000"/>
                <w:kern w:val="24"/>
                <w:sz w:val="20"/>
                <w:szCs w:val="20"/>
              </w:rPr>
              <w:t xml:space="preserve">А5. Доклади за напредък </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24</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51</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171</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295</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165</w:t>
            </w:r>
          </w:p>
        </w:tc>
        <w:tc>
          <w:tcPr>
            <w:tcW w:w="567" w:type="dxa"/>
            <w:vAlign w:val="center"/>
            <w:hideMark/>
          </w:tcPr>
          <w:p w:rsidR="00892E89" w:rsidRPr="00A85998" w:rsidRDefault="00892E89" w:rsidP="00A42747">
            <w:pPr>
              <w:jc w:val="center"/>
              <w:rPr>
                <w:rFonts w:ascii="Times New Roman" w:hAnsi="Times New Roman" w:cs="Times New Roman"/>
                <w:i/>
                <w:sz w:val="20"/>
                <w:szCs w:val="20"/>
              </w:rPr>
            </w:pPr>
            <w:r w:rsidRPr="00A85998">
              <w:rPr>
                <w:rFonts w:ascii="Times New Roman" w:hAnsi="Times New Roman" w:cs="Times New Roman"/>
                <w:i/>
                <w:kern w:val="24"/>
                <w:sz w:val="20"/>
                <w:szCs w:val="20"/>
              </w:rPr>
              <w:t>54</w:t>
            </w:r>
          </w:p>
        </w:tc>
        <w:tc>
          <w:tcPr>
            <w:tcW w:w="1843"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sz w:val="20"/>
                <w:szCs w:val="20"/>
              </w:rPr>
              <w:t>Възходяща, средна степен на зависимост</w:t>
            </w:r>
          </w:p>
        </w:tc>
        <w:tc>
          <w:tcPr>
            <w:tcW w:w="1417" w:type="dxa"/>
            <w:vAlign w:val="center"/>
          </w:tcPr>
          <w:p w:rsidR="00892E89" w:rsidRPr="00A85998" w:rsidRDefault="00892E89" w:rsidP="00A42747">
            <w:pPr>
              <w:jc w:val="center"/>
              <w:rPr>
                <w:rFonts w:ascii="Times New Roman" w:hAnsi="Times New Roman" w:cs="Times New Roman"/>
                <w:color w:val="000000"/>
                <w:kern w:val="24"/>
                <w:sz w:val="20"/>
                <w:szCs w:val="20"/>
              </w:rPr>
            </w:pPr>
            <w:r w:rsidRPr="00A85998">
              <w:rPr>
                <w:rFonts w:ascii="Times New Roman" w:hAnsi="Times New Roman" w:cs="Times New Roman"/>
                <w:color w:val="000000"/>
                <w:kern w:val="24"/>
                <w:sz w:val="20"/>
                <w:szCs w:val="20"/>
              </w:rPr>
              <w:t>remp.(0,770) &lt; rcrit.</w:t>
            </w:r>
          </w:p>
        </w:tc>
      </w:tr>
      <w:tr w:rsidR="00892E89" w:rsidRPr="00A85998" w:rsidTr="00FB440E">
        <w:trPr>
          <w:trHeight w:val="410"/>
        </w:trPr>
        <w:tc>
          <w:tcPr>
            <w:tcW w:w="2547" w:type="dxa"/>
            <w:vAlign w:val="center"/>
            <w:hideMark/>
          </w:tcPr>
          <w:p w:rsidR="00892E89" w:rsidRPr="00A85998" w:rsidRDefault="00892E89" w:rsidP="00A42747">
            <w:pPr>
              <w:rPr>
                <w:rFonts w:ascii="Times New Roman" w:hAnsi="Times New Roman" w:cs="Times New Roman"/>
                <w:sz w:val="20"/>
                <w:szCs w:val="20"/>
              </w:rPr>
            </w:pPr>
            <w:r w:rsidRPr="00A85998">
              <w:rPr>
                <w:rFonts w:ascii="Times New Roman" w:hAnsi="Times New Roman" w:cs="Times New Roman"/>
                <w:color w:val="000000"/>
                <w:kern w:val="24"/>
                <w:sz w:val="20"/>
                <w:szCs w:val="20"/>
              </w:rPr>
              <w:t>А6. Приобщаване на страните, които не поемат ангажимент за вътрешнодържавни реформи</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84</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148</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148</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207</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123</w:t>
            </w:r>
          </w:p>
        </w:tc>
        <w:tc>
          <w:tcPr>
            <w:tcW w:w="567" w:type="dxa"/>
            <w:vAlign w:val="center"/>
            <w:hideMark/>
          </w:tcPr>
          <w:p w:rsidR="00892E89" w:rsidRPr="00A85998" w:rsidRDefault="00892E89" w:rsidP="00A42747">
            <w:pPr>
              <w:jc w:val="center"/>
              <w:rPr>
                <w:rFonts w:ascii="Times New Roman" w:hAnsi="Times New Roman" w:cs="Times New Roman"/>
                <w:i/>
                <w:sz w:val="20"/>
                <w:szCs w:val="20"/>
              </w:rPr>
            </w:pPr>
            <w:r w:rsidRPr="00A85998">
              <w:rPr>
                <w:rFonts w:ascii="Times New Roman" w:hAnsi="Times New Roman" w:cs="Times New Roman"/>
                <w:i/>
                <w:kern w:val="24"/>
                <w:sz w:val="20"/>
                <w:szCs w:val="20"/>
              </w:rPr>
              <w:t>50</w:t>
            </w:r>
          </w:p>
        </w:tc>
        <w:tc>
          <w:tcPr>
            <w:tcW w:w="1843"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sz w:val="20"/>
                <w:szCs w:val="20"/>
              </w:rPr>
              <w:t>Възходяща, средна степен на зависимост</w:t>
            </w:r>
          </w:p>
        </w:tc>
        <w:tc>
          <w:tcPr>
            <w:tcW w:w="1417" w:type="dxa"/>
            <w:vAlign w:val="center"/>
          </w:tcPr>
          <w:p w:rsidR="00892E89" w:rsidRPr="00A85998" w:rsidRDefault="00892E89" w:rsidP="00A42747">
            <w:pPr>
              <w:jc w:val="center"/>
              <w:rPr>
                <w:rFonts w:ascii="Times New Roman" w:hAnsi="Times New Roman" w:cs="Times New Roman"/>
                <w:color w:val="000000"/>
                <w:kern w:val="24"/>
                <w:sz w:val="20"/>
                <w:szCs w:val="20"/>
              </w:rPr>
            </w:pPr>
            <w:r w:rsidRPr="00A85998">
              <w:rPr>
                <w:rFonts w:ascii="Times New Roman" w:hAnsi="Times New Roman" w:cs="Times New Roman"/>
                <w:color w:val="000000"/>
                <w:kern w:val="24"/>
                <w:sz w:val="20"/>
                <w:szCs w:val="20"/>
              </w:rPr>
              <w:t>remp.(0,715) &lt; rcrit.</w:t>
            </w:r>
          </w:p>
        </w:tc>
      </w:tr>
      <w:tr w:rsidR="00892E89" w:rsidRPr="00A85998" w:rsidTr="00FB440E">
        <w:trPr>
          <w:trHeight w:val="672"/>
        </w:trPr>
        <w:tc>
          <w:tcPr>
            <w:tcW w:w="2547" w:type="dxa"/>
            <w:vAlign w:val="center"/>
            <w:hideMark/>
          </w:tcPr>
          <w:p w:rsidR="00892E89" w:rsidRPr="00A85998" w:rsidRDefault="00892E89" w:rsidP="00A42747">
            <w:pPr>
              <w:rPr>
                <w:rFonts w:ascii="Times New Roman" w:hAnsi="Times New Roman" w:cs="Times New Roman"/>
                <w:sz w:val="20"/>
                <w:szCs w:val="20"/>
              </w:rPr>
            </w:pPr>
            <w:r w:rsidRPr="00A85998">
              <w:rPr>
                <w:rFonts w:ascii="Times New Roman" w:hAnsi="Times New Roman" w:cs="Times New Roman"/>
                <w:color w:val="000000"/>
                <w:kern w:val="24"/>
                <w:sz w:val="20"/>
                <w:szCs w:val="20"/>
              </w:rPr>
              <w:t>А7. Изключване на страните, които не поемат ангажимент за вътрешнодържавни реформи</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113</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173</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140</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134</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141</w:t>
            </w:r>
          </w:p>
        </w:tc>
        <w:tc>
          <w:tcPr>
            <w:tcW w:w="567" w:type="dxa"/>
            <w:vAlign w:val="center"/>
            <w:hideMark/>
          </w:tcPr>
          <w:p w:rsidR="00892E89" w:rsidRPr="00A85998" w:rsidRDefault="00892E89" w:rsidP="00A42747">
            <w:pPr>
              <w:jc w:val="center"/>
              <w:rPr>
                <w:rFonts w:ascii="Times New Roman" w:hAnsi="Times New Roman" w:cs="Times New Roman"/>
                <w:i/>
                <w:sz w:val="20"/>
                <w:szCs w:val="20"/>
              </w:rPr>
            </w:pPr>
            <w:r w:rsidRPr="00A85998">
              <w:rPr>
                <w:rFonts w:ascii="Times New Roman" w:hAnsi="Times New Roman" w:cs="Times New Roman"/>
                <w:i/>
                <w:kern w:val="24"/>
                <w:sz w:val="20"/>
                <w:szCs w:val="20"/>
              </w:rPr>
              <w:t>59</w:t>
            </w:r>
          </w:p>
        </w:tc>
        <w:tc>
          <w:tcPr>
            <w:tcW w:w="1843"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sz w:val="20"/>
                <w:szCs w:val="20"/>
              </w:rPr>
              <w:t>Възходяща, средна степен на зависимост</w:t>
            </w:r>
          </w:p>
        </w:tc>
        <w:tc>
          <w:tcPr>
            <w:tcW w:w="1417" w:type="dxa"/>
            <w:vAlign w:val="center"/>
          </w:tcPr>
          <w:p w:rsidR="00892E89" w:rsidRPr="00A85998" w:rsidRDefault="00892E89" w:rsidP="00A42747">
            <w:pPr>
              <w:jc w:val="center"/>
              <w:rPr>
                <w:rFonts w:ascii="Times New Roman" w:hAnsi="Times New Roman" w:cs="Times New Roman"/>
                <w:color w:val="000000"/>
                <w:kern w:val="24"/>
                <w:sz w:val="20"/>
                <w:szCs w:val="20"/>
              </w:rPr>
            </w:pPr>
            <w:r w:rsidRPr="00A85998">
              <w:rPr>
                <w:rFonts w:ascii="Times New Roman" w:hAnsi="Times New Roman" w:cs="Times New Roman"/>
                <w:color w:val="000000"/>
                <w:kern w:val="24"/>
                <w:sz w:val="20"/>
                <w:szCs w:val="20"/>
              </w:rPr>
              <w:t>remp.(0,614) &lt; rcrit.</w:t>
            </w:r>
          </w:p>
        </w:tc>
      </w:tr>
    </w:tbl>
    <w:p w:rsidR="00892E89" w:rsidRPr="00892E89" w:rsidRDefault="00892E89" w:rsidP="00892E89">
      <w:pPr>
        <w:spacing w:line="276" w:lineRule="auto"/>
        <w:jc w:val="both"/>
        <w:rPr>
          <w:rFonts w:ascii="Times New Roman" w:eastAsia="Calibri" w:hAnsi="Times New Roman" w:cs="Times New Roman"/>
          <w:sz w:val="20"/>
          <w:szCs w:val="20"/>
        </w:rPr>
      </w:pPr>
      <w:r w:rsidRPr="00892E89">
        <w:rPr>
          <w:rFonts w:ascii="Times New Roman" w:eastAsia="Calibri" w:hAnsi="Times New Roman" w:cs="Times New Roman"/>
          <w:sz w:val="20"/>
          <w:szCs w:val="20"/>
        </w:rPr>
        <w:t>Степени: 1- много ниска; 2 – ниска; 3 – средна; 4 – висока; 5 – много висока; 0 – отговорили с „не знам“</w:t>
      </w:r>
    </w:p>
    <w:p w:rsidR="00892E89" w:rsidRPr="00892E89" w:rsidRDefault="00892E89" w:rsidP="00892E89">
      <w:pPr>
        <w:spacing w:line="276" w:lineRule="auto"/>
        <w:jc w:val="both"/>
        <w:rPr>
          <w:rFonts w:ascii="Times New Roman" w:eastAsia="Calibri" w:hAnsi="Times New Roman" w:cs="Times New Roman"/>
          <w:sz w:val="20"/>
          <w:szCs w:val="20"/>
        </w:rPr>
      </w:pPr>
      <w:r w:rsidRPr="00892E89">
        <w:rPr>
          <w:rFonts w:ascii="Times New Roman" w:eastAsia="Calibri" w:hAnsi="Times New Roman" w:cs="Times New Roman"/>
          <w:sz w:val="20"/>
          <w:szCs w:val="20"/>
        </w:rPr>
        <w:t xml:space="preserve">α = 0,05; </w:t>
      </w:r>
      <w:r w:rsidRPr="00892E89">
        <w:rPr>
          <w:rFonts w:ascii="Times New Roman" w:eastAsia="Calibri" w:hAnsi="Times New Roman" w:cs="Times New Roman"/>
          <w:sz w:val="20"/>
          <w:szCs w:val="20"/>
          <w:lang w:val="en-US"/>
        </w:rPr>
        <w:t>df</w:t>
      </w:r>
      <w:r w:rsidRPr="00892E89">
        <w:rPr>
          <w:rFonts w:ascii="Times New Roman" w:eastAsia="Calibri" w:hAnsi="Times New Roman" w:cs="Times New Roman"/>
          <w:sz w:val="20"/>
          <w:szCs w:val="20"/>
        </w:rPr>
        <w:t xml:space="preserve"> </w:t>
      </w:r>
      <w:r w:rsidRPr="00892E89">
        <w:rPr>
          <w:rFonts w:ascii="Times New Roman" w:eastAsia="Calibri" w:hAnsi="Times New Roman" w:cs="Times New Roman"/>
          <w:sz w:val="20"/>
          <w:szCs w:val="20"/>
          <w:lang w:val="ru-RU"/>
        </w:rPr>
        <w:t xml:space="preserve"> = </w:t>
      </w:r>
      <w:r w:rsidRPr="00892E89">
        <w:rPr>
          <w:rFonts w:ascii="Times New Roman" w:eastAsia="Calibri" w:hAnsi="Times New Roman" w:cs="Times New Roman"/>
          <w:sz w:val="20"/>
          <w:szCs w:val="20"/>
        </w:rPr>
        <w:t xml:space="preserve">6-2 = </w:t>
      </w:r>
      <w:r w:rsidRPr="00892E89">
        <w:rPr>
          <w:rFonts w:ascii="Times New Roman" w:eastAsia="Calibri" w:hAnsi="Times New Roman" w:cs="Times New Roman"/>
          <w:sz w:val="20"/>
          <w:szCs w:val="20"/>
          <w:lang w:val="ru-RU"/>
        </w:rPr>
        <w:t xml:space="preserve">4; </w:t>
      </w:r>
      <w:r w:rsidRPr="00892E89">
        <w:rPr>
          <w:rFonts w:ascii="Times New Roman" w:eastAsia="Calibri" w:hAnsi="Times New Roman" w:cs="Times New Roman"/>
          <w:sz w:val="20"/>
          <w:szCs w:val="20"/>
          <w:lang w:val="en-US"/>
        </w:rPr>
        <w:t>r</w:t>
      </w:r>
      <w:r w:rsidRPr="00892E89">
        <w:rPr>
          <w:rFonts w:ascii="Times New Roman" w:eastAsia="Calibri" w:hAnsi="Times New Roman" w:cs="Times New Roman"/>
          <w:sz w:val="16"/>
          <w:szCs w:val="16"/>
          <w:lang w:val="en-US"/>
        </w:rPr>
        <w:t>crit</w:t>
      </w:r>
      <w:r w:rsidRPr="00892E89">
        <w:rPr>
          <w:rFonts w:ascii="Times New Roman" w:eastAsia="Calibri" w:hAnsi="Times New Roman" w:cs="Times New Roman"/>
          <w:sz w:val="16"/>
          <w:szCs w:val="16"/>
          <w:lang w:val="ru-RU"/>
        </w:rPr>
        <w:t>.</w:t>
      </w:r>
      <w:r w:rsidRPr="00892E89">
        <w:rPr>
          <w:rFonts w:ascii="Times New Roman" w:eastAsia="Calibri" w:hAnsi="Times New Roman" w:cs="Times New Roman"/>
          <w:sz w:val="20"/>
          <w:szCs w:val="20"/>
          <w:lang w:val="ru-RU"/>
        </w:rPr>
        <w:t xml:space="preserve"> = 0,8</w:t>
      </w:r>
      <w:r w:rsidRPr="00892E89">
        <w:rPr>
          <w:rFonts w:ascii="Times New Roman" w:eastAsia="Calibri" w:hAnsi="Times New Roman" w:cs="Times New Roman"/>
          <w:sz w:val="20"/>
          <w:szCs w:val="20"/>
        </w:rPr>
        <w:t>11</w:t>
      </w:r>
    </w:p>
    <w:p w:rsidR="00892E89" w:rsidRPr="00892E89" w:rsidRDefault="00892E89" w:rsidP="00892E89">
      <w:pPr>
        <w:spacing w:line="276" w:lineRule="auto"/>
        <w:rPr>
          <w:rFonts w:ascii="Times New Roman" w:eastAsia="Calibri" w:hAnsi="Times New Roman" w:cs="Times New Roman"/>
        </w:rPr>
      </w:pPr>
    </w:p>
    <w:p w:rsidR="00892E89" w:rsidRPr="00892E89" w:rsidRDefault="00892E89" w:rsidP="00892E89">
      <w:pPr>
        <w:spacing w:line="276" w:lineRule="auto"/>
        <w:jc w:val="right"/>
        <w:rPr>
          <w:rFonts w:ascii="Times New Roman" w:eastAsia="Calibri" w:hAnsi="Times New Roman" w:cs="Times New Roman"/>
          <w:i/>
          <w:sz w:val="20"/>
          <w:szCs w:val="20"/>
        </w:rPr>
      </w:pPr>
      <w:r w:rsidRPr="00892E89">
        <w:rPr>
          <w:rFonts w:ascii="Times New Roman" w:eastAsia="Calibri" w:hAnsi="Times New Roman" w:cs="Times New Roman"/>
          <w:i/>
          <w:sz w:val="20"/>
          <w:szCs w:val="20"/>
        </w:rPr>
        <w:t>Таблица 3. Степен на зависимост и равнище на значимост на корелационната връзка в рамките на въпроса, отнасящ се към КЕ 3</w:t>
      </w:r>
    </w:p>
    <w:tbl>
      <w:tblPr>
        <w:tblStyle w:val="26"/>
        <w:tblW w:w="9067" w:type="dxa"/>
        <w:tblLayout w:type="fixed"/>
        <w:tblLook w:val="0420" w:firstRow="1" w:lastRow="0" w:firstColumn="0" w:lastColumn="0" w:noHBand="0" w:noVBand="1"/>
      </w:tblPr>
      <w:tblGrid>
        <w:gridCol w:w="2830"/>
        <w:gridCol w:w="567"/>
        <w:gridCol w:w="567"/>
        <w:gridCol w:w="567"/>
        <w:gridCol w:w="567"/>
        <w:gridCol w:w="567"/>
        <w:gridCol w:w="567"/>
        <w:gridCol w:w="1560"/>
        <w:gridCol w:w="1275"/>
      </w:tblGrid>
      <w:tr w:rsidR="00892E89" w:rsidRPr="00FB440E" w:rsidTr="00892E89">
        <w:trPr>
          <w:trHeight w:val="269"/>
        </w:trPr>
        <w:tc>
          <w:tcPr>
            <w:tcW w:w="9067" w:type="dxa"/>
            <w:gridSpan w:val="9"/>
            <w:vAlign w:val="center"/>
            <w:hideMark/>
          </w:tcPr>
          <w:p w:rsidR="00892E89" w:rsidRPr="00FB440E" w:rsidRDefault="00892E89" w:rsidP="00A85998">
            <w:pPr>
              <w:jc w:val="center"/>
              <w:rPr>
                <w:rFonts w:ascii="Times New Roman" w:hAnsi="Times New Roman" w:cs="Times New Roman"/>
                <w:b/>
                <w:bCs/>
                <w:color w:val="000000"/>
                <w:kern w:val="24"/>
                <w:sz w:val="20"/>
                <w:szCs w:val="20"/>
              </w:rPr>
            </w:pPr>
            <w:r w:rsidRPr="00FB440E">
              <w:rPr>
                <w:rFonts w:ascii="Times New Roman" w:hAnsi="Times New Roman" w:cs="Times New Roman"/>
                <w:b/>
                <w:bCs/>
                <w:color w:val="000000"/>
                <w:kern w:val="24"/>
                <w:sz w:val="20"/>
                <w:szCs w:val="20"/>
              </w:rPr>
              <w:t>В каква степен следните сфери трябва да бъдат приоритетни за ЕПС?</w:t>
            </w:r>
          </w:p>
        </w:tc>
      </w:tr>
      <w:tr w:rsidR="00892E89" w:rsidRPr="00FB440E" w:rsidTr="00892E89">
        <w:trPr>
          <w:trHeight w:val="301"/>
        </w:trPr>
        <w:tc>
          <w:tcPr>
            <w:tcW w:w="2830" w:type="dxa"/>
            <w:vMerge w:val="restart"/>
            <w:hideMark/>
          </w:tcPr>
          <w:p w:rsidR="00892E89" w:rsidRPr="00FB440E" w:rsidRDefault="00892E89" w:rsidP="00A85998">
            <w:pPr>
              <w:rPr>
                <w:rFonts w:ascii="Times New Roman" w:hAnsi="Times New Roman" w:cs="Times New Roman"/>
                <w:sz w:val="20"/>
                <w:szCs w:val="20"/>
              </w:rPr>
            </w:pPr>
          </w:p>
        </w:tc>
        <w:tc>
          <w:tcPr>
            <w:tcW w:w="3402" w:type="dxa"/>
            <w:gridSpan w:val="6"/>
            <w:vAlign w:val="center"/>
            <w:hideMark/>
          </w:tcPr>
          <w:p w:rsidR="00892E89" w:rsidRPr="00FB440E" w:rsidRDefault="00892E89" w:rsidP="00A85998">
            <w:pPr>
              <w:jc w:val="center"/>
              <w:rPr>
                <w:rFonts w:ascii="Times New Roman" w:hAnsi="Times New Roman" w:cs="Times New Roman"/>
                <w:i/>
                <w:sz w:val="20"/>
                <w:szCs w:val="20"/>
                <w:lang w:val="en-US"/>
              </w:rPr>
            </w:pPr>
            <w:r w:rsidRPr="00FB440E">
              <w:rPr>
                <w:rFonts w:ascii="Times New Roman" w:hAnsi="Times New Roman" w:cs="Times New Roman"/>
                <w:color w:val="000000"/>
                <w:kern w:val="24"/>
                <w:sz w:val="20"/>
                <w:szCs w:val="20"/>
              </w:rPr>
              <w:t>Числова стойност на степента</w:t>
            </w:r>
          </w:p>
        </w:tc>
        <w:tc>
          <w:tcPr>
            <w:tcW w:w="1560" w:type="dxa"/>
            <w:vMerge w:val="restart"/>
            <w:vAlign w:val="center"/>
            <w:hideMark/>
          </w:tcPr>
          <w:p w:rsidR="00892E89" w:rsidRPr="00FB440E" w:rsidRDefault="00892E89" w:rsidP="00A85998">
            <w:pPr>
              <w:jc w:val="center"/>
              <w:rPr>
                <w:rFonts w:ascii="Times New Roman" w:hAnsi="Times New Roman" w:cs="Times New Roman"/>
                <w:color w:val="000000"/>
                <w:kern w:val="24"/>
                <w:sz w:val="20"/>
                <w:szCs w:val="20"/>
                <w:lang w:val="en-US"/>
              </w:rPr>
            </w:pPr>
            <w:r w:rsidRPr="00FB440E">
              <w:rPr>
                <w:rFonts w:ascii="Times New Roman" w:hAnsi="Times New Roman" w:cs="Times New Roman"/>
                <w:color w:val="000000"/>
                <w:kern w:val="24"/>
                <w:sz w:val="20"/>
                <w:szCs w:val="20"/>
              </w:rPr>
              <w:t xml:space="preserve">Корелация </w:t>
            </w:r>
            <w:r w:rsidRPr="00FB440E">
              <w:rPr>
                <w:rFonts w:ascii="Times New Roman" w:hAnsi="Times New Roman" w:cs="Times New Roman"/>
                <w:b/>
                <w:color w:val="000000"/>
                <w:kern w:val="24"/>
                <w:sz w:val="20"/>
                <w:szCs w:val="20"/>
              </w:rPr>
              <w:t>(</w:t>
            </w:r>
            <w:r w:rsidRPr="00FB440E">
              <w:rPr>
                <w:rFonts w:ascii="Times New Roman" w:hAnsi="Times New Roman" w:cs="Times New Roman"/>
                <w:b/>
                <w:color w:val="000000"/>
                <w:kern w:val="24"/>
                <w:sz w:val="20"/>
                <w:szCs w:val="20"/>
                <w:lang w:val="en-US"/>
              </w:rPr>
              <w:t>r)</w:t>
            </w:r>
          </w:p>
        </w:tc>
        <w:tc>
          <w:tcPr>
            <w:tcW w:w="1275" w:type="dxa"/>
            <w:vMerge w:val="restart"/>
            <w:vAlign w:val="center"/>
          </w:tcPr>
          <w:p w:rsidR="00892E89" w:rsidRPr="00FB440E" w:rsidRDefault="00892E89" w:rsidP="00A85998">
            <w:pPr>
              <w:jc w:val="center"/>
              <w:rPr>
                <w:rFonts w:ascii="Times New Roman" w:hAnsi="Times New Roman" w:cs="Times New Roman"/>
                <w:color w:val="000000"/>
                <w:kern w:val="24"/>
                <w:sz w:val="20"/>
                <w:szCs w:val="20"/>
              </w:rPr>
            </w:pPr>
            <w:r w:rsidRPr="00FB440E">
              <w:rPr>
                <w:rFonts w:ascii="Times New Roman" w:hAnsi="Times New Roman" w:cs="Times New Roman"/>
                <w:color w:val="000000"/>
                <w:kern w:val="24"/>
                <w:sz w:val="20"/>
                <w:szCs w:val="20"/>
              </w:rPr>
              <w:t>Равнище на значимост</w:t>
            </w:r>
          </w:p>
          <w:p w:rsidR="00892E89" w:rsidRPr="00FB440E" w:rsidRDefault="00892E89" w:rsidP="00A85998">
            <w:pPr>
              <w:jc w:val="center"/>
              <w:rPr>
                <w:rFonts w:ascii="Times New Roman" w:hAnsi="Times New Roman" w:cs="Times New Roman"/>
                <w:b/>
                <w:color w:val="000000"/>
                <w:kern w:val="24"/>
                <w:sz w:val="20"/>
                <w:szCs w:val="20"/>
              </w:rPr>
            </w:pPr>
            <w:r w:rsidRPr="00FB440E">
              <w:rPr>
                <w:rFonts w:ascii="Times New Roman" w:hAnsi="Times New Roman" w:cs="Times New Roman"/>
                <w:b/>
                <w:color w:val="000000"/>
                <w:kern w:val="24"/>
                <w:sz w:val="20"/>
                <w:szCs w:val="20"/>
              </w:rPr>
              <w:t>(α)</w:t>
            </w:r>
          </w:p>
        </w:tc>
      </w:tr>
      <w:tr w:rsidR="00892E89" w:rsidRPr="00FB440E" w:rsidTr="00892E89">
        <w:trPr>
          <w:trHeight w:val="419"/>
        </w:trPr>
        <w:tc>
          <w:tcPr>
            <w:tcW w:w="2830" w:type="dxa"/>
            <w:vMerge/>
          </w:tcPr>
          <w:p w:rsidR="00892E89" w:rsidRPr="00FB440E" w:rsidRDefault="00892E89" w:rsidP="00A85998">
            <w:pPr>
              <w:rPr>
                <w:rFonts w:ascii="Times New Roman" w:hAnsi="Times New Roman" w:cs="Times New Roman"/>
                <w:sz w:val="20"/>
                <w:szCs w:val="20"/>
              </w:rPr>
            </w:pPr>
          </w:p>
        </w:tc>
        <w:tc>
          <w:tcPr>
            <w:tcW w:w="567" w:type="dxa"/>
            <w:vAlign w:val="center"/>
          </w:tcPr>
          <w:p w:rsidR="00892E89" w:rsidRPr="00FB440E" w:rsidRDefault="00892E89" w:rsidP="00A85998">
            <w:pPr>
              <w:jc w:val="center"/>
              <w:rPr>
                <w:rFonts w:ascii="Times New Roman" w:hAnsi="Times New Roman" w:cs="Times New Roman"/>
                <w:b/>
                <w:sz w:val="20"/>
                <w:szCs w:val="20"/>
              </w:rPr>
            </w:pPr>
            <w:r w:rsidRPr="00FB440E">
              <w:rPr>
                <w:rFonts w:ascii="Times New Roman" w:hAnsi="Times New Roman" w:cs="Times New Roman"/>
                <w:b/>
                <w:color w:val="000000"/>
                <w:kern w:val="24"/>
                <w:sz w:val="20"/>
                <w:szCs w:val="20"/>
              </w:rPr>
              <w:t>(</w:t>
            </w:r>
            <w:r w:rsidRPr="00FB440E">
              <w:rPr>
                <w:rFonts w:ascii="Times New Roman" w:hAnsi="Times New Roman" w:cs="Times New Roman"/>
                <w:b/>
                <w:color w:val="000000"/>
                <w:kern w:val="24"/>
                <w:sz w:val="20"/>
                <w:szCs w:val="20"/>
                <w:lang w:val="en-US"/>
              </w:rPr>
              <w:t>1</w:t>
            </w:r>
            <w:r w:rsidRPr="00FB440E">
              <w:rPr>
                <w:rFonts w:ascii="Times New Roman" w:hAnsi="Times New Roman" w:cs="Times New Roman"/>
                <w:b/>
                <w:color w:val="000000"/>
                <w:kern w:val="24"/>
                <w:sz w:val="20"/>
                <w:szCs w:val="20"/>
              </w:rPr>
              <w:t>)</w:t>
            </w:r>
          </w:p>
        </w:tc>
        <w:tc>
          <w:tcPr>
            <w:tcW w:w="567" w:type="dxa"/>
            <w:vAlign w:val="center"/>
          </w:tcPr>
          <w:p w:rsidR="00892E89" w:rsidRPr="00FB440E" w:rsidRDefault="00892E89" w:rsidP="00A85998">
            <w:pPr>
              <w:jc w:val="center"/>
              <w:rPr>
                <w:rFonts w:ascii="Times New Roman" w:hAnsi="Times New Roman" w:cs="Times New Roman"/>
                <w:b/>
                <w:sz w:val="20"/>
                <w:szCs w:val="20"/>
              </w:rPr>
            </w:pPr>
            <w:r w:rsidRPr="00FB440E">
              <w:rPr>
                <w:rFonts w:ascii="Times New Roman" w:hAnsi="Times New Roman" w:cs="Times New Roman"/>
                <w:b/>
                <w:color w:val="000000"/>
                <w:kern w:val="24"/>
                <w:sz w:val="20"/>
                <w:szCs w:val="20"/>
              </w:rPr>
              <w:t>(</w:t>
            </w:r>
            <w:r w:rsidRPr="00FB440E">
              <w:rPr>
                <w:rFonts w:ascii="Times New Roman" w:hAnsi="Times New Roman" w:cs="Times New Roman"/>
                <w:b/>
                <w:color w:val="000000"/>
                <w:kern w:val="24"/>
                <w:sz w:val="20"/>
                <w:szCs w:val="20"/>
                <w:lang w:val="en-US"/>
              </w:rPr>
              <w:t>2</w:t>
            </w:r>
            <w:r w:rsidRPr="00FB440E">
              <w:rPr>
                <w:rFonts w:ascii="Times New Roman" w:hAnsi="Times New Roman" w:cs="Times New Roman"/>
                <w:b/>
                <w:color w:val="000000"/>
                <w:kern w:val="24"/>
                <w:sz w:val="20"/>
                <w:szCs w:val="20"/>
              </w:rPr>
              <w:t>)</w:t>
            </w:r>
          </w:p>
        </w:tc>
        <w:tc>
          <w:tcPr>
            <w:tcW w:w="567" w:type="dxa"/>
            <w:vAlign w:val="center"/>
          </w:tcPr>
          <w:p w:rsidR="00892E89" w:rsidRPr="00FB440E" w:rsidRDefault="00892E89" w:rsidP="00A85998">
            <w:pPr>
              <w:jc w:val="center"/>
              <w:rPr>
                <w:rFonts w:ascii="Times New Roman" w:hAnsi="Times New Roman" w:cs="Times New Roman"/>
                <w:b/>
                <w:sz w:val="20"/>
                <w:szCs w:val="20"/>
              </w:rPr>
            </w:pPr>
            <w:r w:rsidRPr="00FB440E">
              <w:rPr>
                <w:rFonts w:ascii="Times New Roman" w:hAnsi="Times New Roman" w:cs="Times New Roman"/>
                <w:b/>
                <w:color w:val="000000"/>
                <w:kern w:val="24"/>
                <w:sz w:val="20"/>
                <w:szCs w:val="20"/>
              </w:rPr>
              <w:t>(3)</w:t>
            </w:r>
          </w:p>
        </w:tc>
        <w:tc>
          <w:tcPr>
            <w:tcW w:w="567" w:type="dxa"/>
            <w:vAlign w:val="center"/>
          </w:tcPr>
          <w:p w:rsidR="00892E89" w:rsidRPr="00FB440E" w:rsidRDefault="00892E89" w:rsidP="00A85998">
            <w:pPr>
              <w:jc w:val="center"/>
              <w:rPr>
                <w:rFonts w:ascii="Times New Roman" w:hAnsi="Times New Roman" w:cs="Times New Roman"/>
                <w:b/>
                <w:sz w:val="20"/>
                <w:szCs w:val="20"/>
              </w:rPr>
            </w:pPr>
            <w:r w:rsidRPr="00FB440E">
              <w:rPr>
                <w:rFonts w:ascii="Times New Roman" w:hAnsi="Times New Roman" w:cs="Times New Roman"/>
                <w:b/>
                <w:color w:val="000000"/>
                <w:kern w:val="24"/>
                <w:sz w:val="20"/>
                <w:szCs w:val="20"/>
              </w:rPr>
              <w:t>(</w:t>
            </w:r>
            <w:r w:rsidRPr="00FB440E">
              <w:rPr>
                <w:rFonts w:ascii="Times New Roman" w:hAnsi="Times New Roman" w:cs="Times New Roman"/>
                <w:b/>
                <w:color w:val="000000"/>
                <w:kern w:val="24"/>
                <w:sz w:val="20"/>
                <w:szCs w:val="20"/>
                <w:lang w:val="en-US"/>
              </w:rPr>
              <w:t>4</w:t>
            </w:r>
            <w:r w:rsidRPr="00FB440E">
              <w:rPr>
                <w:rFonts w:ascii="Times New Roman" w:hAnsi="Times New Roman" w:cs="Times New Roman"/>
                <w:b/>
                <w:color w:val="000000"/>
                <w:kern w:val="24"/>
                <w:sz w:val="20"/>
                <w:szCs w:val="20"/>
              </w:rPr>
              <w:t>)</w:t>
            </w:r>
          </w:p>
        </w:tc>
        <w:tc>
          <w:tcPr>
            <w:tcW w:w="567" w:type="dxa"/>
            <w:vAlign w:val="center"/>
          </w:tcPr>
          <w:p w:rsidR="00892E89" w:rsidRPr="00FB440E" w:rsidRDefault="00892E89" w:rsidP="00A85998">
            <w:pPr>
              <w:jc w:val="center"/>
              <w:rPr>
                <w:rFonts w:ascii="Times New Roman" w:hAnsi="Times New Roman" w:cs="Times New Roman"/>
                <w:b/>
                <w:sz w:val="20"/>
                <w:szCs w:val="20"/>
              </w:rPr>
            </w:pPr>
            <w:r w:rsidRPr="00FB440E">
              <w:rPr>
                <w:rFonts w:ascii="Times New Roman" w:hAnsi="Times New Roman" w:cs="Times New Roman"/>
                <w:b/>
                <w:color w:val="000000"/>
                <w:kern w:val="24"/>
                <w:sz w:val="20"/>
                <w:szCs w:val="20"/>
              </w:rPr>
              <w:t>(</w:t>
            </w:r>
            <w:r w:rsidRPr="00FB440E">
              <w:rPr>
                <w:rFonts w:ascii="Times New Roman" w:hAnsi="Times New Roman" w:cs="Times New Roman"/>
                <w:b/>
                <w:color w:val="000000"/>
                <w:kern w:val="24"/>
                <w:sz w:val="20"/>
                <w:szCs w:val="20"/>
                <w:lang w:val="en-US"/>
              </w:rPr>
              <w:t>5</w:t>
            </w:r>
            <w:r w:rsidRPr="00FB440E">
              <w:rPr>
                <w:rFonts w:ascii="Times New Roman" w:hAnsi="Times New Roman" w:cs="Times New Roman"/>
                <w:b/>
                <w:color w:val="000000"/>
                <w:kern w:val="24"/>
                <w:sz w:val="20"/>
                <w:szCs w:val="20"/>
              </w:rPr>
              <w:t>)</w:t>
            </w:r>
          </w:p>
        </w:tc>
        <w:tc>
          <w:tcPr>
            <w:tcW w:w="567" w:type="dxa"/>
            <w:vAlign w:val="center"/>
          </w:tcPr>
          <w:p w:rsidR="00892E89" w:rsidRPr="00FB440E" w:rsidRDefault="00892E89" w:rsidP="00A85998">
            <w:pPr>
              <w:jc w:val="center"/>
              <w:rPr>
                <w:rFonts w:ascii="Times New Roman" w:hAnsi="Times New Roman" w:cs="Times New Roman"/>
                <w:i/>
                <w:sz w:val="20"/>
                <w:szCs w:val="20"/>
                <w:lang w:val="en-US"/>
              </w:rPr>
            </w:pPr>
            <w:r w:rsidRPr="00FB440E">
              <w:rPr>
                <w:rFonts w:ascii="Times New Roman" w:hAnsi="Times New Roman" w:cs="Times New Roman"/>
                <w:i/>
                <w:kern w:val="24"/>
                <w:sz w:val="20"/>
                <w:szCs w:val="20"/>
                <w:lang w:val="en-US"/>
              </w:rPr>
              <w:t>(0)</w:t>
            </w:r>
          </w:p>
        </w:tc>
        <w:tc>
          <w:tcPr>
            <w:tcW w:w="1560" w:type="dxa"/>
            <w:vMerge/>
            <w:vAlign w:val="center"/>
          </w:tcPr>
          <w:p w:rsidR="00892E89" w:rsidRPr="00FB440E" w:rsidRDefault="00892E89" w:rsidP="00A85998">
            <w:pPr>
              <w:jc w:val="center"/>
              <w:rPr>
                <w:rFonts w:ascii="Times New Roman" w:hAnsi="Times New Roman" w:cs="Times New Roman"/>
                <w:color w:val="000000"/>
                <w:kern w:val="24"/>
                <w:sz w:val="20"/>
                <w:szCs w:val="20"/>
              </w:rPr>
            </w:pPr>
          </w:p>
        </w:tc>
        <w:tc>
          <w:tcPr>
            <w:tcW w:w="1275" w:type="dxa"/>
            <w:vMerge/>
            <w:vAlign w:val="center"/>
          </w:tcPr>
          <w:p w:rsidR="00892E89" w:rsidRPr="00FB440E" w:rsidRDefault="00892E89" w:rsidP="00A85998">
            <w:pPr>
              <w:jc w:val="center"/>
              <w:rPr>
                <w:rFonts w:ascii="Times New Roman" w:hAnsi="Times New Roman" w:cs="Times New Roman"/>
                <w:color w:val="000000"/>
                <w:kern w:val="24"/>
                <w:sz w:val="20"/>
                <w:szCs w:val="20"/>
              </w:rPr>
            </w:pPr>
          </w:p>
        </w:tc>
      </w:tr>
      <w:tr w:rsidR="00892E89" w:rsidRPr="00FB440E" w:rsidTr="00892E89">
        <w:trPr>
          <w:trHeight w:val="429"/>
        </w:trPr>
        <w:tc>
          <w:tcPr>
            <w:tcW w:w="2830" w:type="dxa"/>
            <w:vAlign w:val="center"/>
            <w:hideMark/>
          </w:tcPr>
          <w:p w:rsidR="00892E89" w:rsidRPr="00FB440E" w:rsidRDefault="00892E89" w:rsidP="00A85998">
            <w:pPr>
              <w:rPr>
                <w:rFonts w:ascii="Times New Roman" w:hAnsi="Times New Roman" w:cs="Times New Roman"/>
                <w:sz w:val="20"/>
                <w:szCs w:val="20"/>
              </w:rPr>
            </w:pPr>
            <w:r w:rsidRPr="00FB440E">
              <w:rPr>
                <w:rFonts w:ascii="Times New Roman" w:hAnsi="Times New Roman" w:cs="Times New Roman"/>
                <w:color w:val="000000"/>
                <w:kern w:val="24"/>
                <w:sz w:val="20"/>
                <w:szCs w:val="20"/>
              </w:rPr>
              <w:t>А1. Насърчаване на търговията и устойчиво икономическо развитие</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13</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14</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68</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330</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327</w:t>
            </w:r>
          </w:p>
        </w:tc>
        <w:tc>
          <w:tcPr>
            <w:tcW w:w="567" w:type="dxa"/>
            <w:vAlign w:val="center"/>
            <w:hideMark/>
          </w:tcPr>
          <w:p w:rsidR="00892E89" w:rsidRPr="00FB440E" w:rsidRDefault="00892E89" w:rsidP="00A85998">
            <w:pPr>
              <w:jc w:val="center"/>
              <w:rPr>
                <w:rFonts w:ascii="Times New Roman" w:hAnsi="Times New Roman" w:cs="Times New Roman"/>
                <w:i/>
                <w:sz w:val="20"/>
                <w:szCs w:val="20"/>
              </w:rPr>
            </w:pPr>
            <w:r w:rsidRPr="00FB440E">
              <w:rPr>
                <w:rFonts w:ascii="Times New Roman" w:hAnsi="Times New Roman" w:cs="Times New Roman"/>
                <w:i/>
                <w:kern w:val="24"/>
                <w:sz w:val="20"/>
                <w:szCs w:val="20"/>
              </w:rPr>
              <w:t>8</w:t>
            </w:r>
          </w:p>
        </w:tc>
        <w:tc>
          <w:tcPr>
            <w:tcW w:w="1560" w:type="dxa"/>
            <w:vAlign w:val="center"/>
            <w:hideMark/>
          </w:tcPr>
          <w:p w:rsidR="00892E89" w:rsidRPr="00FB440E" w:rsidRDefault="00892E89" w:rsidP="00A85998">
            <w:pPr>
              <w:jc w:val="center"/>
              <w:rPr>
                <w:rFonts w:ascii="Times New Roman" w:hAnsi="Times New Roman" w:cs="Times New Roman"/>
                <w:color w:val="000000"/>
                <w:kern w:val="24"/>
                <w:sz w:val="20"/>
                <w:szCs w:val="20"/>
              </w:rPr>
            </w:pPr>
            <w:r w:rsidRPr="00FB440E">
              <w:rPr>
                <w:rFonts w:ascii="Times New Roman" w:hAnsi="Times New Roman" w:cs="Times New Roman"/>
                <w:color w:val="000000"/>
                <w:kern w:val="24"/>
                <w:sz w:val="20"/>
                <w:szCs w:val="20"/>
              </w:rPr>
              <w:t>Възходяща, силна степен на зависимост</w:t>
            </w:r>
          </w:p>
        </w:tc>
        <w:tc>
          <w:tcPr>
            <w:tcW w:w="1275" w:type="dxa"/>
            <w:vAlign w:val="center"/>
          </w:tcPr>
          <w:p w:rsidR="00892E89" w:rsidRPr="00FB440E" w:rsidRDefault="00892E89" w:rsidP="00A85998">
            <w:pPr>
              <w:jc w:val="center"/>
              <w:rPr>
                <w:rFonts w:ascii="Times New Roman" w:hAnsi="Times New Roman" w:cs="Times New Roman"/>
                <w:color w:val="000000"/>
                <w:kern w:val="24"/>
                <w:sz w:val="20"/>
                <w:szCs w:val="20"/>
                <w:lang w:val="en-US"/>
              </w:rPr>
            </w:pPr>
            <w:r w:rsidRPr="00FB440E">
              <w:rPr>
                <w:rFonts w:ascii="Times New Roman" w:hAnsi="Times New Roman" w:cs="Times New Roman"/>
                <w:color w:val="000000"/>
                <w:kern w:val="24"/>
                <w:sz w:val="20"/>
                <w:szCs w:val="20"/>
                <w:lang w:val="en-US"/>
              </w:rPr>
              <w:t>r</w:t>
            </w:r>
            <w:r w:rsidRPr="00FB440E">
              <w:rPr>
                <w:rFonts w:ascii="Times New Roman" w:hAnsi="Times New Roman" w:cs="Times New Roman"/>
                <w:color w:val="000000"/>
                <w:kern w:val="24"/>
                <w:sz w:val="20"/>
                <w:szCs w:val="20"/>
              </w:rPr>
              <w:t xml:space="preserve">emp.(0,880) </w:t>
            </w:r>
            <w:r w:rsidRPr="00FB440E">
              <w:rPr>
                <w:rFonts w:ascii="Times New Roman" w:hAnsi="Times New Roman" w:cs="Times New Roman"/>
                <w:b/>
                <w:color w:val="000000"/>
                <w:kern w:val="24"/>
                <w:sz w:val="20"/>
                <w:szCs w:val="20"/>
              </w:rPr>
              <w:t>&gt;</w:t>
            </w:r>
            <w:r w:rsidRPr="00FB440E">
              <w:rPr>
                <w:rFonts w:ascii="Times New Roman" w:hAnsi="Times New Roman" w:cs="Times New Roman"/>
                <w:color w:val="000000"/>
                <w:kern w:val="24"/>
                <w:sz w:val="20"/>
                <w:szCs w:val="20"/>
              </w:rPr>
              <w:t xml:space="preserve"> rcrit</w:t>
            </w:r>
            <w:r w:rsidRPr="00FB440E">
              <w:rPr>
                <w:rFonts w:ascii="Times New Roman" w:hAnsi="Times New Roman" w:cs="Times New Roman"/>
                <w:color w:val="000000"/>
                <w:kern w:val="24"/>
                <w:sz w:val="20"/>
                <w:szCs w:val="20"/>
                <w:lang w:val="en-US"/>
              </w:rPr>
              <w:t>.</w:t>
            </w:r>
          </w:p>
        </w:tc>
      </w:tr>
      <w:tr w:rsidR="00892E89" w:rsidRPr="00FB440E" w:rsidTr="00892E89">
        <w:trPr>
          <w:trHeight w:val="552"/>
        </w:trPr>
        <w:tc>
          <w:tcPr>
            <w:tcW w:w="2830" w:type="dxa"/>
            <w:vAlign w:val="center"/>
            <w:hideMark/>
          </w:tcPr>
          <w:p w:rsidR="00892E89" w:rsidRPr="00FB440E" w:rsidRDefault="00892E89" w:rsidP="00A85998">
            <w:pPr>
              <w:rPr>
                <w:rFonts w:ascii="Times New Roman" w:hAnsi="Times New Roman" w:cs="Times New Roman"/>
                <w:sz w:val="20"/>
                <w:szCs w:val="20"/>
              </w:rPr>
            </w:pPr>
            <w:r w:rsidRPr="00FB440E">
              <w:rPr>
                <w:rFonts w:ascii="Times New Roman" w:hAnsi="Times New Roman" w:cs="Times New Roman"/>
                <w:color w:val="000000"/>
                <w:kern w:val="24"/>
                <w:sz w:val="20"/>
                <w:szCs w:val="20"/>
              </w:rPr>
              <w:lastRenderedPageBreak/>
              <w:t>А2. Подобряване на връзката между устойчив транспорт и енергийна ефективност</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11</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19</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104</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349</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262</w:t>
            </w:r>
          </w:p>
        </w:tc>
        <w:tc>
          <w:tcPr>
            <w:tcW w:w="567" w:type="dxa"/>
            <w:vAlign w:val="center"/>
            <w:hideMark/>
          </w:tcPr>
          <w:p w:rsidR="00892E89" w:rsidRPr="00FB440E" w:rsidRDefault="00892E89" w:rsidP="00A85998">
            <w:pPr>
              <w:jc w:val="center"/>
              <w:rPr>
                <w:rFonts w:ascii="Times New Roman" w:hAnsi="Times New Roman" w:cs="Times New Roman"/>
                <w:i/>
                <w:sz w:val="20"/>
                <w:szCs w:val="20"/>
              </w:rPr>
            </w:pPr>
            <w:r w:rsidRPr="00FB440E">
              <w:rPr>
                <w:rFonts w:ascii="Times New Roman" w:hAnsi="Times New Roman" w:cs="Times New Roman"/>
                <w:i/>
                <w:kern w:val="24"/>
                <w:sz w:val="20"/>
                <w:szCs w:val="20"/>
              </w:rPr>
              <w:t>15</w:t>
            </w:r>
          </w:p>
        </w:tc>
        <w:tc>
          <w:tcPr>
            <w:tcW w:w="1560" w:type="dxa"/>
            <w:vAlign w:val="center"/>
            <w:hideMark/>
          </w:tcPr>
          <w:p w:rsidR="00892E89" w:rsidRPr="00FB440E" w:rsidRDefault="00892E89" w:rsidP="00A85998">
            <w:pPr>
              <w:jc w:val="center"/>
              <w:rPr>
                <w:rFonts w:ascii="Times New Roman" w:hAnsi="Times New Roman" w:cs="Times New Roman"/>
                <w:color w:val="000000"/>
                <w:kern w:val="24"/>
                <w:sz w:val="20"/>
                <w:szCs w:val="20"/>
              </w:rPr>
            </w:pPr>
            <w:r w:rsidRPr="00FB440E">
              <w:rPr>
                <w:rFonts w:ascii="Times New Roman" w:hAnsi="Times New Roman" w:cs="Times New Roman"/>
                <w:color w:val="000000"/>
                <w:kern w:val="24"/>
                <w:sz w:val="20"/>
                <w:szCs w:val="20"/>
              </w:rPr>
              <w:t>Възходяща, силна степен на зависимост</w:t>
            </w:r>
          </w:p>
        </w:tc>
        <w:tc>
          <w:tcPr>
            <w:tcW w:w="1275" w:type="dxa"/>
            <w:vAlign w:val="center"/>
          </w:tcPr>
          <w:p w:rsidR="00892E89" w:rsidRPr="00FB440E" w:rsidRDefault="00892E89" w:rsidP="00A85998">
            <w:pPr>
              <w:jc w:val="center"/>
              <w:rPr>
                <w:rFonts w:ascii="Times New Roman" w:hAnsi="Times New Roman" w:cs="Times New Roman"/>
                <w:color w:val="000000"/>
                <w:kern w:val="24"/>
                <w:sz w:val="20"/>
                <w:szCs w:val="20"/>
              </w:rPr>
            </w:pPr>
            <w:r w:rsidRPr="00FB440E">
              <w:rPr>
                <w:rFonts w:ascii="Times New Roman" w:hAnsi="Times New Roman" w:cs="Times New Roman"/>
                <w:color w:val="000000"/>
                <w:kern w:val="24"/>
                <w:sz w:val="20"/>
                <w:szCs w:val="20"/>
              </w:rPr>
              <w:t xml:space="preserve">remp.(0,858) </w:t>
            </w:r>
            <w:r w:rsidRPr="00FB440E">
              <w:rPr>
                <w:rFonts w:ascii="Times New Roman" w:hAnsi="Times New Roman" w:cs="Times New Roman"/>
                <w:b/>
                <w:color w:val="000000"/>
                <w:kern w:val="24"/>
                <w:sz w:val="20"/>
                <w:szCs w:val="20"/>
              </w:rPr>
              <w:t>&gt;</w:t>
            </w:r>
            <w:r w:rsidRPr="00FB440E">
              <w:rPr>
                <w:rFonts w:ascii="Times New Roman" w:hAnsi="Times New Roman" w:cs="Times New Roman"/>
                <w:color w:val="000000"/>
                <w:kern w:val="24"/>
                <w:sz w:val="20"/>
                <w:szCs w:val="20"/>
              </w:rPr>
              <w:t xml:space="preserve"> rcrit.</w:t>
            </w:r>
          </w:p>
        </w:tc>
      </w:tr>
      <w:tr w:rsidR="00892E89" w:rsidRPr="00FB440E" w:rsidTr="00892E89">
        <w:trPr>
          <w:trHeight w:val="490"/>
        </w:trPr>
        <w:tc>
          <w:tcPr>
            <w:tcW w:w="2830" w:type="dxa"/>
            <w:vAlign w:val="center"/>
            <w:hideMark/>
          </w:tcPr>
          <w:p w:rsidR="00892E89" w:rsidRPr="00FB440E" w:rsidRDefault="00892E89" w:rsidP="00A85998">
            <w:pPr>
              <w:rPr>
                <w:rFonts w:ascii="Times New Roman" w:hAnsi="Times New Roman" w:cs="Times New Roman"/>
                <w:sz w:val="20"/>
                <w:szCs w:val="20"/>
              </w:rPr>
            </w:pPr>
            <w:r w:rsidRPr="00FB440E">
              <w:rPr>
                <w:rFonts w:ascii="Times New Roman" w:hAnsi="Times New Roman" w:cs="Times New Roman"/>
                <w:color w:val="000000"/>
                <w:kern w:val="24"/>
                <w:sz w:val="20"/>
                <w:szCs w:val="20"/>
              </w:rPr>
              <w:t>А3. Насоченост към заплахите за сигурността</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16</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33</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104</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220</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369</w:t>
            </w:r>
          </w:p>
        </w:tc>
        <w:tc>
          <w:tcPr>
            <w:tcW w:w="567" w:type="dxa"/>
            <w:vAlign w:val="center"/>
            <w:hideMark/>
          </w:tcPr>
          <w:p w:rsidR="00892E89" w:rsidRPr="00FB440E" w:rsidRDefault="00892E89" w:rsidP="00A85998">
            <w:pPr>
              <w:jc w:val="center"/>
              <w:rPr>
                <w:rFonts w:ascii="Times New Roman" w:hAnsi="Times New Roman" w:cs="Times New Roman"/>
                <w:i/>
                <w:sz w:val="20"/>
                <w:szCs w:val="20"/>
              </w:rPr>
            </w:pPr>
            <w:r w:rsidRPr="00FB440E">
              <w:rPr>
                <w:rFonts w:ascii="Times New Roman" w:hAnsi="Times New Roman" w:cs="Times New Roman"/>
                <w:i/>
                <w:kern w:val="24"/>
                <w:sz w:val="20"/>
                <w:szCs w:val="20"/>
              </w:rPr>
              <w:t>18</w:t>
            </w:r>
          </w:p>
        </w:tc>
        <w:tc>
          <w:tcPr>
            <w:tcW w:w="1560"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sz w:val="20"/>
                <w:szCs w:val="20"/>
              </w:rPr>
              <w:t>Възходяща, силна степен на зависимост</w:t>
            </w:r>
          </w:p>
        </w:tc>
        <w:tc>
          <w:tcPr>
            <w:tcW w:w="1275" w:type="dxa"/>
            <w:vAlign w:val="center"/>
          </w:tcPr>
          <w:p w:rsidR="00892E89" w:rsidRPr="00FB440E" w:rsidRDefault="00892E89" w:rsidP="00A85998">
            <w:pPr>
              <w:jc w:val="center"/>
              <w:rPr>
                <w:rFonts w:ascii="Times New Roman" w:hAnsi="Times New Roman" w:cs="Times New Roman"/>
                <w:color w:val="000000"/>
                <w:kern w:val="24"/>
                <w:sz w:val="20"/>
                <w:szCs w:val="20"/>
              </w:rPr>
            </w:pPr>
            <w:r w:rsidRPr="00FB440E">
              <w:rPr>
                <w:rFonts w:ascii="Times New Roman" w:hAnsi="Times New Roman" w:cs="Times New Roman"/>
                <w:color w:val="000000"/>
                <w:kern w:val="24"/>
                <w:sz w:val="20"/>
                <w:szCs w:val="20"/>
              </w:rPr>
              <w:t>remp.(0,918) &gt; rcrit.</w:t>
            </w:r>
          </w:p>
        </w:tc>
      </w:tr>
      <w:tr w:rsidR="00892E89" w:rsidRPr="00FB440E" w:rsidTr="00892E89">
        <w:trPr>
          <w:trHeight w:val="741"/>
        </w:trPr>
        <w:tc>
          <w:tcPr>
            <w:tcW w:w="2830" w:type="dxa"/>
            <w:vAlign w:val="center"/>
            <w:hideMark/>
          </w:tcPr>
          <w:p w:rsidR="00892E89" w:rsidRPr="00FB440E" w:rsidRDefault="00892E89" w:rsidP="00A85998">
            <w:pPr>
              <w:rPr>
                <w:rFonts w:ascii="Times New Roman" w:hAnsi="Times New Roman" w:cs="Times New Roman"/>
                <w:sz w:val="20"/>
                <w:szCs w:val="20"/>
              </w:rPr>
            </w:pPr>
            <w:r w:rsidRPr="00FB440E">
              <w:rPr>
                <w:rFonts w:ascii="Times New Roman" w:hAnsi="Times New Roman" w:cs="Times New Roman"/>
                <w:color w:val="000000"/>
                <w:kern w:val="24"/>
                <w:sz w:val="20"/>
                <w:szCs w:val="20"/>
              </w:rPr>
              <w:t>А4. Справяне с предизвикателствата на държавно ниво (напр. върховенство на закона и човешки права)</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15</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23</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91</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231</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390</w:t>
            </w:r>
          </w:p>
        </w:tc>
        <w:tc>
          <w:tcPr>
            <w:tcW w:w="567" w:type="dxa"/>
            <w:vAlign w:val="center"/>
            <w:hideMark/>
          </w:tcPr>
          <w:p w:rsidR="00892E89" w:rsidRPr="00FB440E" w:rsidRDefault="00892E89" w:rsidP="00A85998">
            <w:pPr>
              <w:jc w:val="center"/>
              <w:rPr>
                <w:rFonts w:ascii="Times New Roman" w:hAnsi="Times New Roman" w:cs="Times New Roman"/>
                <w:i/>
                <w:sz w:val="20"/>
                <w:szCs w:val="20"/>
              </w:rPr>
            </w:pPr>
            <w:r w:rsidRPr="00FB440E">
              <w:rPr>
                <w:rFonts w:ascii="Times New Roman" w:hAnsi="Times New Roman" w:cs="Times New Roman"/>
                <w:i/>
                <w:kern w:val="24"/>
                <w:sz w:val="20"/>
                <w:szCs w:val="20"/>
              </w:rPr>
              <w:t>10</w:t>
            </w:r>
          </w:p>
        </w:tc>
        <w:tc>
          <w:tcPr>
            <w:tcW w:w="1560"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sz w:val="20"/>
                <w:szCs w:val="20"/>
              </w:rPr>
              <w:t>Възходяща, силна степен на зависимост</w:t>
            </w:r>
          </w:p>
        </w:tc>
        <w:tc>
          <w:tcPr>
            <w:tcW w:w="1275" w:type="dxa"/>
            <w:vAlign w:val="center"/>
          </w:tcPr>
          <w:p w:rsidR="00892E89" w:rsidRPr="00FB440E" w:rsidRDefault="00892E89" w:rsidP="00A85998">
            <w:pPr>
              <w:jc w:val="center"/>
              <w:rPr>
                <w:rFonts w:ascii="Times New Roman" w:hAnsi="Times New Roman" w:cs="Times New Roman"/>
                <w:color w:val="000000"/>
                <w:kern w:val="24"/>
                <w:sz w:val="20"/>
                <w:szCs w:val="20"/>
              </w:rPr>
            </w:pPr>
            <w:r w:rsidRPr="00FB440E">
              <w:rPr>
                <w:rFonts w:ascii="Times New Roman" w:hAnsi="Times New Roman" w:cs="Times New Roman"/>
                <w:color w:val="000000"/>
                <w:kern w:val="24"/>
                <w:sz w:val="20"/>
                <w:szCs w:val="20"/>
              </w:rPr>
              <w:t>remp.(0,909) &gt; rcrit.</w:t>
            </w:r>
          </w:p>
        </w:tc>
      </w:tr>
      <w:tr w:rsidR="00892E89" w:rsidRPr="00FB440E" w:rsidTr="00892E89">
        <w:trPr>
          <w:trHeight w:val="628"/>
        </w:trPr>
        <w:tc>
          <w:tcPr>
            <w:tcW w:w="2830" w:type="dxa"/>
            <w:vAlign w:val="center"/>
            <w:hideMark/>
          </w:tcPr>
          <w:p w:rsidR="00892E89" w:rsidRPr="00FB440E" w:rsidRDefault="00892E89" w:rsidP="00A85998">
            <w:pPr>
              <w:rPr>
                <w:rFonts w:ascii="Times New Roman" w:hAnsi="Times New Roman" w:cs="Times New Roman"/>
                <w:b/>
                <w:sz w:val="20"/>
                <w:szCs w:val="20"/>
              </w:rPr>
            </w:pPr>
            <w:r w:rsidRPr="00FB440E">
              <w:rPr>
                <w:rFonts w:ascii="Times New Roman" w:hAnsi="Times New Roman" w:cs="Times New Roman"/>
                <w:b/>
                <w:color w:val="000000"/>
                <w:kern w:val="24"/>
                <w:sz w:val="20"/>
                <w:szCs w:val="20"/>
              </w:rPr>
              <w:t>А5. Подобряване на регламентираната миграция и насърчаване на мобилността</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22</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33</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94</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254</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344</w:t>
            </w:r>
          </w:p>
        </w:tc>
        <w:tc>
          <w:tcPr>
            <w:tcW w:w="567" w:type="dxa"/>
            <w:vAlign w:val="center"/>
            <w:hideMark/>
          </w:tcPr>
          <w:p w:rsidR="00892E89" w:rsidRPr="00FB440E" w:rsidRDefault="00892E89" w:rsidP="00A85998">
            <w:pPr>
              <w:jc w:val="center"/>
              <w:rPr>
                <w:rFonts w:ascii="Times New Roman" w:hAnsi="Times New Roman" w:cs="Times New Roman"/>
                <w:i/>
                <w:sz w:val="20"/>
                <w:szCs w:val="20"/>
              </w:rPr>
            </w:pPr>
            <w:r w:rsidRPr="00FB440E">
              <w:rPr>
                <w:rFonts w:ascii="Times New Roman" w:hAnsi="Times New Roman" w:cs="Times New Roman"/>
                <w:i/>
                <w:kern w:val="24"/>
                <w:sz w:val="20"/>
                <w:szCs w:val="20"/>
              </w:rPr>
              <w:t>13</w:t>
            </w:r>
          </w:p>
        </w:tc>
        <w:tc>
          <w:tcPr>
            <w:tcW w:w="1560"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sz w:val="20"/>
                <w:szCs w:val="20"/>
              </w:rPr>
              <w:t>Възходяща, силна степен на зависимост</w:t>
            </w:r>
          </w:p>
        </w:tc>
        <w:tc>
          <w:tcPr>
            <w:tcW w:w="1275" w:type="dxa"/>
            <w:vAlign w:val="center"/>
          </w:tcPr>
          <w:p w:rsidR="00892E89" w:rsidRPr="00FB440E" w:rsidRDefault="00892E89" w:rsidP="00A85998">
            <w:pPr>
              <w:jc w:val="center"/>
              <w:rPr>
                <w:rFonts w:ascii="Times New Roman" w:hAnsi="Times New Roman" w:cs="Times New Roman"/>
                <w:b/>
                <w:color w:val="000000"/>
                <w:kern w:val="24"/>
                <w:sz w:val="20"/>
                <w:szCs w:val="20"/>
              </w:rPr>
            </w:pPr>
            <w:r w:rsidRPr="00FB440E">
              <w:rPr>
                <w:rFonts w:ascii="Times New Roman" w:hAnsi="Times New Roman" w:cs="Times New Roman"/>
                <w:b/>
                <w:color w:val="000000"/>
                <w:kern w:val="24"/>
                <w:sz w:val="20"/>
                <w:szCs w:val="20"/>
              </w:rPr>
              <w:t>remp.(0,925) &gt; rcrit.</w:t>
            </w:r>
          </w:p>
        </w:tc>
      </w:tr>
      <w:tr w:rsidR="00892E89" w:rsidRPr="00FB440E" w:rsidTr="00892E89">
        <w:trPr>
          <w:trHeight w:val="486"/>
        </w:trPr>
        <w:tc>
          <w:tcPr>
            <w:tcW w:w="2830" w:type="dxa"/>
            <w:vAlign w:val="center"/>
            <w:hideMark/>
          </w:tcPr>
          <w:p w:rsidR="00892E89" w:rsidRPr="00FB440E" w:rsidRDefault="00892E89" w:rsidP="00A85998">
            <w:pPr>
              <w:rPr>
                <w:rFonts w:ascii="Times New Roman" w:hAnsi="Times New Roman" w:cs="Times New Roman"/>
                <w:sz w:val="20"/>
                <w:szCs w:val="20"/>
              </w:rPr>
            </w:pPr>
            <w:r w:rsidRPr="00FB440E">
              <w:rPr>
                <w:rFonts w:ascii="Times New Roman" w:hAnsi="Times New Roman" w:cs="Times New Roman"/>
                <w:color w:val="000000"/>
                <w:kern w:val="24"/>
                <w:sz w:val="20"/>
                <w:szCs w:val="20"/>
              </w:rPr>
              <w:t>А6. Повишаване на ангажираността към младежта и жените</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13</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16</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77</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244</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396</w:t>
            </w:r>
          </w:p>
        </w:tc>
        <w:tc>
          <w:tcPr>
            <w:tcW w:w="567" w:type="dxa"/>
            <w:vAlign w:val="center"/>
            <w:hideMark/>
          </w:tcPr>
          <w:p w:rsidR="00892E89" w:rsidRPr="00FB440E" w:rsidRDefault="00892E89" w:rsidP="00A85998">
            <w:pPr>
              <w:jc w:val="center"/>
              <w:rPr>
                <w:rFonts w:ascii="Times New Roman" w:hAnsi="Times New Roman" w:cs="Times New Roman"/>
                <w:i/>
                <w:sz w:val="20"/>
                <w:szCs w:val="20"/>
              </w:rPr>
            </w:pPr>
            <w:r w:rsidRPr="00FB440E">
              <w:rPr>
                <w:rFonts w:ascii="Times New Roman" w:hAnsi="Times New Roman" w:cs="Times New Roman"/>
                <w:i/>
                <w:kern w:val="24"/>
                <w:sz w:val="20"/>
                <w:szCs w:val="20"/>
              </w:rPr>
              <w:t>14</w:t>
            </w:r>
          </w:p>
        </w:tc>
        <w:tc>
          <w:tcPr>
            <w:tcW w:w="1560"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sz w:val="20"/>
                <w:szCs w:val="20"/>
              </w:rPr>
              <w:t>Възходяща, силна степен на зависимост</w:t>
            </w:r>
          </w:p>
        </w:tc>
        <w:tc>
          <w:tcPr>
            <w:tcW w:w="1275" w:type="dxa"/>
            <w:vAlign w:val="center"/>
          </w:tcPr>
          <w:p w:rsidR="00892E89" w:rsidRPr="00FB440E" w:rsidRDefault="00892E89" w:rsidP="00A85998">
            <w:pPr>
              <w:jc w:val="center"/>
              <w:rPr>
                <w:rFonts w:ascii="Times New Roman" w:hAnsi="Times New Roman" w:cs="Times New Roman"/>
                <w:color w:val="000000"/>
                <w:kern w:val="24"/>
                <w:sz w:val="20"/>
                <w:szCs w:val="20"/>
              </w:rPr>
            </w:pPr>
            <w:r w:rsidRPr="00FB440E">
              <w:rPr>
                <w:rFonts w:ascii="Times New Roman" w:hAnsi="Times New Roman" w:cs="Times New Roman"/>
                <w:color w:val="000000"/>
                <w:kern w:val="24"/>
                <w:sz w:val="20"/>
                <w:szCs w:val="20"/>
              </w:rPr>
              <w:t>remp.(0,895) &gt; rcrit.</w:t>
            </w:r>
          </w:p>
        </w:tc>
      </w:tr>
      <w:tr w:rsidR="00892E89" w:rsidRPr="00FB440E" w:rsidTr="00892E89">
        <w:trPr>
          <w:trHeight w:val="1020"/>
        </w:trPr>
        <w:tc>
          <w:tcPr>
            <w:tcW w:w="2830" w:type="dxa"/>
            <w:vAlign w:val="center"/>
            <w:hideMark/>
          </w:tcPr>
          <w:p w:rsidR="00892E89" w:rsidRPr="00FB440E" w:rsidRDefault="00892E89" w:rsidP="00A85998">
            <w:pPr>
              <w:rPr>
                <w:rFonts w:ascii="Times New Roman" w:hAnsi="Times New Roman" w:cs="Times New Roman"/>
                <w:sz w:val="20"/>
                <w:szCs w:val="20"/>
              </w:rPr>
            </w:pPr>
            <w:r w:rsidRPr="00FB440E">
              <w:rPr>
                <w:rFonts w:ascii="Times New Roman" w:hAnsi="Times New Roman" w:cs="Times New Roman"/>
                <w:color w:val="000000"/>
                <w:kern w:val="24"/>
                <w:sz w:val="20"/>
                <w:szCs w:val="20"/>
              </w:rPr>
              <w:t>А7. Насоченост към транснационалните предизвикателства като здравна сигурност, заплахи за околната среда и климатичните промени</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11</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27</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86</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283</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338</w:t>
            </w:r>
          </w:p>
        </w:tc>
        <w:tc>
          <w:tcPr>
            <w:tcW w:w="567" w:type="dxa"/>
            <w:vAlign w:val="center"/>
            <w:hideMark/>
          </w:tcPr>
          <w:p w:rsidR="00892E89" w:rsidRPr="00FB440E" w:rsidRDefault="00892E89" w:rsidP="00A85998">
            <w:pPr>
              <w:jc w:val="center"/>
              <w:rPr>
                <w:rFonts w:ascii="Times New Roman" w:hAnsi="Times New Roman" w:cs="Times New Roman"/>
                <w:i/>
                <w:sz w:val="20"/>
                <w:szCs w:val="20"/>
              </w:rPr>
            </w:pPr>
            <w:r w:rsidRPr="00FB440E">
              <w:rPr>
                <w:rFonts w:ascii="Times New Roman" w:hAnsi="Times New Roman" w:cs="Times New Roman"/>
                <w:i/>
                <w:kern w:val="24"/>
                <w:sz w:val="20"/>
                <w:szCs w:val="20"/>
              </w:rPr>
              <w:t>15</w:t>
            </w:r>
          </w:p>
        </w:tc>
        <w:tc>
          <w:tcPr>
            <w:tcW w:w="1560"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sz w:val="20"/>
                <w:szCs w:val="20"/>
              </w:rPr>
              <w:t>Възходяща, силна степен на зависимост</w:t>
            </w:r>
          </w:p>
        </w:tc>
        <w:tc>
          <w:tcPr>
            <w:tcW w:w="1275" w:type="dxa"/>
            <w:vAlign w:val="center"/>
          </w:tcPr>
          <w:p w:rsidR="00892E89" w:rsidRPr="00FB440E" w:rsidRDefault="00892E89" w:rsidP="00A85998">
            <w:pPr>
              <w:jc w:val="center"/>
              <w:rPr>
                <w:rFonts w:ascii="Times New Roman" w:hAnsi="Times New Roman" w:cs="Times New Roman"/>
                <w:color w:val="000000"/>
                <w:kern w:val="24"/>
                <w:sz w:val="20"/>
                <w:szCs w:val="20"/>
              </w:rPr>
            </w:pPr>
            <w:r w:rsidRPr="00FB440E">
              <w:rPr>
                <w:rFonts w:ascii="Times New Roman" w:hAnsi="Times New Roman" w:cs="Times New Roman"/>
                <w:color w:val="000000"/>
                <w:kern w:val="24"/>
                <w:sz w:val="20"/>
                <w:szCs w:val="20"/>
              </w:rPr>
              <w:t>remp.(0,912) &gt; rcrit.</w:t>
            </w:r>
          </w:p>
        </w:tc>
      </w:tr>
    </w:tbl>
    <w:p w:rsidR="00892E89" w:rsidRPr="00892E89" w:rsidRDefault="00892E89" w:rsidP="00892E89">
      <w:pPr>
        <w:spacing w:line="276" w:lineRule="auto"/>
        <w:jc w:val="both"/>
        <w:rPr>
          <w:rFonts w:ascii="Times New Roman" w:eastAsia="Calibri" w:hAnsi="Times New Roman" w:cs="Times New Roman"/>
          <w:sz w:val="20"/>
          <w:szCs w:val="20"/>
        </w:rPr>
      </w:pPr>
      <w:r w:rsidRPr="00892E89">
        <w:rPr>
          <w:rFonts w:ascii="Times New Roman" w:eastAsia="Calibri" w:hAnsi="Times New Roman" w:cs="Times New Roman"/>
          <w:i/>
          <w:sz w:val="20"/>
          <w:szCs w:val="20"/>
        </w:rPr>
        <w:t>Степени:</w:t>
      </w:r>
      <w:r w:rsidRPr="00892E89">
        <w:rPr>
          <w:rFonts w:ascii="Times New Roman" w:eastAsia="Calibri" w:hAnsi="Times New Roman" w:cs="Times New Roman"/>
          <w:sz w:val="20"/>
          <w:szCs w:val="20"/>
        </w:rPr>
        <w:t xml:space="preserve"> 1- много ниска; 2 – ниска; 3 – средна; 4 – висока; 5 – много висока; 0 – отговорили с „не знам“</w:t>
      </w:r>
    </w:p>
    <w:p w:rsidR="00892E89" w:rsidRPr="00892E89" w:rsidRDefault="00892E89" w:rsidP="00892E89">
      <w:pPr>
        <w:spacing w:line="276" w:lineRule="auto"/>
        <w:jc w:val="both"/>
        <w:rPr>
          <w:rFonts w:ascii="Times New Roman" w:eastAsia="Calibri" w:hAnsi="Times New Roman" w:cs="Times New Roman"/>
          <w:sz w:val="20"/>
          <w:szCs w:val="20"/>
        </w:rPr>
      </w:pPr>
      <w:r w:rsidRPr="00892E89">
        <w:rPr>
          <w:rFonts w:ascii="Times New Roman" w:eastAsia="Calibri" w:hAnsi="Times New Roman" w:cs="Times New Roman"/>
          <w:sz w:val="20"/>
          <w:szCs w:val="20"/>
        </w:rPr>
        <w:t xml:space="preserve">α = 0,05; </w:t>
      </w:r>
      <w:r w:rsidRPr="00892E89">
        <w:rPr>
          <w:rFonts w:ascii="Times New Roman" w:eastAsia="Calibri" w:hAnsi="Times New Roman" w:cs="Times New Roman"/>
          <w:sz w:val="20"/>
          <w:szCs w:val="20"/>
          <w:lang w:val="en-US"/>
        </w:rPr>
        <w:t>df</w:t>
      </w:r>
      <w:r w:rsidRPr="00892E89">
        <w:rPr>
          <w:rFonts w:ascii="Times New Roman" w:eastAsia="Calibri" w:hAnsi="Times New Roman" w:cs="Times New Roman"/>
          <w:sz w:val="20"/>
          <w:szCs w:val="20"/>
        </w:rPr>
        <w:t xml:space="preserve"> </w:t>
      </w:r>
      <w:r w:rsidRPr="00353DD8">
        <w:rPr>
          <w:rFonts w:ascii="Times New Roman" w:eastAsia="Calibri" w:hAnsi="Times New Roman" w:cs="Times New Roman"/>
          <w:sz w:val="20"/>
          <w:szCs w:val="20"/>
          <w:lang w:val="ru-RU"/>
        </w:rPr>
        <w:t xml:space="preserve"> = </w:t>
      </w:r>
      <w:r w:rsidRPr="00892E89">
        <w:rPr>
          <w:rFonts w:ascii="Times New Roman" w:eastAsia="Calibri" w:hAnsi="Times New Roman" w:cs="Times New Roman"/>
          <w:sz w:val="20"/>
          <w:szCs w:val="20"/>
        </w:rPr>
        <w:t xml:space="preserve">6-2 = </w:t>
      </w:r>
      <w:r w:rsidRPr="00353DD8">
        <w:rPr>
          <w:rFonts w:ascii="Times New Roman" w:eastAsia="Calibri" w:hAnsi="Times New Roman" w:cs="Times New Roman"/>
          <w:sz w:val="20"/>
          <w:szCs w:val="20"/>
          <w:lang w:val="ru-RU"/>
        </w:rPr>
        <w:t xml:space="preserve">4; </w:t>
      </w:r>
      <w:r w:rsidRPr="00892E89">
        <w:rPr>
          <w:rFonts w:ascii="Times New Roman" w:eastAsia="Calibri" w:hAnsi="Times New Roman" w:cs="Times New Roman"/>
          <w:sz w:val="20"/>
          <w:szCs w:val="20"/>
          <w:lang w:val="en-US"/>
        </w:rPr>
        <w:t>r</w:t>
      </w:r>
      <w:r w:rsidRPr="00892E89">
        <w:rPr>
          <w:rFonts w:ascii="Times New Roman" w:eastAsia="Calibri" w:hAnsi="Times New Roman" w:cs="Times New Roman"/>
          <w:sz w:val="16"/>
          <w:szCs w:val="16"/>
          <w:lang w:val="en-US"/>
        </w:rPr>
        <w:t>crit</w:t>
      </w:r>
      <w:r w:rsidRPr="00353DD8">
        <w:rPr>
          <w:rFonts w:ascii="Times New Roman" w:eastAsia="Calibri" w:hAnsi="Times New Roman" w:cs="Times New Roman"/>
          <w:sz w:val="16"/>
          <w:szCs w:val="16"/>
          <w:lang w:val="ru-RU"/>
        </w:rPr>
        <w:t>.</w:t>
      </w:r>
      <w:r w:rsidRPr="00353DD8">
        <w:rPr>
          <w:rFonts w:ascii="Times New Roman" w:eastAsia="Calibri" w:hAnsi="Times New Roman" w:cs="Times New Roman"/>
          <w:sz w:val="20"/>
          <w:szCs w:val="20"/>
          <w:lang w:val="ru-RU"/>
        </w:rPr>
        <w:t xml:space="preserve"> = 0,8</w:t>
      </w:r>
      <w:r w:rsidRPr="00892E89">
        <w:rPr>
          <w:rFonts w:ascii="Times New Roman" w:eastAsia="Calibri" w:hAnsi="Times New Roman" w:cs="Times New Roman"/>
          <w:sz w:val="20"/>
          <w:szCs w:val="20"/>
        </w:rPr>
        <w:t>11</w:t>
      </w:r>
    </w:p>
    <w:p w:rsidR="00892E89" w:rsidRPr="00353DD8" w:rsidRDefault="00892E89" w:rsidP="00892E89">
      <w:pPr>
        <w:spacing w:line="276" w:lineRule="auto"/>
        <w:jc w:val="both"/>
        <w:rPr>
          <w:rFonts w:ascii="Times New Roman" w:eastAsia="Calibri" w:hAnsi="Times New Roman" w:cs="Times New Roman"/>
          <w:sz w:val="20"/>
          <w:szCs w:val="20"/>
          <w:lang w:val="ru-RU"/>
        </w:rPr>
      </w:pPr>
    </w:p>
    <w:p w:rsidR="00892E89" w:rsidRPr="00892E89" w:rsidRDefault="00892E89" w:rsidP="00FB440E">
      <w:pPr>
        <w:spacing w:after="160" w:line="276" w:lineRule="auto"/>
        <w:ind w:firstLine="709"/>
        <w:contextualSpacing/>
        <w:jc w:val="both"/>
        <w:rPr>
          <w:rFonts w:ascii="Times New Roman" w:eastAsia="Calibri" w:hAnsi="Times New Roman" w:cs="Times New Roman"/>
          <w:b/>
          <w:sz w:val="24"/>
          <w:szCs w:val="24"/>
          <w:lang w:val="ru-RU"/>
        </w:rPr>
      </w:pPr>
      <w:r w:rsidRPr="00892E89">
        <w:rPr>
          <w:rFonts w:ascii="Times New Roman" w:eastAsia="Calibri" w:hAnsi="Times New Roman" w:cs="Times New Roman"/>
          <w:b/>
          <w:sz w:val="24"/>
          <w:szCs w:val="24"/>
        </w:rPr>
        <w:t>Възникнал проблем и предложение за решаване</w:t>
      </w:r>
    </w:p>
    <w:p w:rsidR="00892E89" w:rsidRDefault="00892E89" w:rsidP="00892E89">
      <w:pPr>
        <w:spacing w:line="276" w:lineRule="auto"/>
        <w:ind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процеса на изследването се поражда следния въпрос: доколко проучването на ЕИС адекватно отговаря на критериите за ефективност, произтичащи от модела за измерване на ефективността на ТГС? Резултатите от проучване, в чийто фокус не е конкретния модел, биха породили съмнения относно взаимовръзката им с критериите за ефективност, а оттам и с предложените възможности за повишаване на ефективността на ТГС. Още повече, че включената в проучването на ЕИС опция „Не знам“ намалява степента на зависимост и равнището на значимост на корелационната връзка. С цел да се преодолее възникналия проблем, настоящата разработка предлага промяна в реда на етапите при формулиране на препоръките за повишаване на ефективността на ТГС (фигура 4)</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Критериите на ефективност трябва да бъдат основа за създаване на проучване, чиито резултати да доведат до конкретни изводи и препоръки.</w:t>
      </w:r>
    </w:p>
    <w:p w:rsidR="00A85998" w:rsidRPr="00892E89" w:rsidRDefault="00A85998" w:rsidP="00892E89">
      <w:pPr>
        <w:spacing w:line="276" w:lineRule="auto"/>
        <w:ind w:firstLine="709"/>
        <w:contextualSpacing/>
        <w:jc w:val="both"/>
        <w:rPr>
          <w:rFonts w:ascii="Times New Roman" w:eastAsia="Calibri" w:hAnsi="Times New Roman" w:cs="Times New Roman"/>
          <w:sz w:val="24"/>
          <w:szCs w:val="24"/>
        </w:rPr>
      </w:pPr>
    </w:p>
    <w:p w:rsidR="00892E89" w:rsidRPr="00892E89" w:rsidRDefault="00892E89" w:rsidP="00A85998">
      <w:pPr>
        <w:spacing w:line="276" w:lineRule="auto"/>
        <w:contextualSpacing/>
        <w:jc w:val="center"/>
        <w:rPr>
          <w:rFonts w:ascii="Times New Roman" w:eastAsia="Calibri" w:hAnsi="Times New Roman" w:cs="Times New Roman"/>
          <w:sz w:val="24"/>
          <w:szCs w:val="24"/>
        </w:rPr>
      </w:pPr>
      <w:r w:rsidRPr="00892E89">
        <w:rPr>
          <w:rFonts w:ascii="Times New Roman" w:eastAsia="Calibri" w:hAnsi="Times New Roman" w:cs="Times New Roman"/>
          <w:noProof/>
          <w:sz w:val="24"/>
          <w:szCs w:val="24"/>
          <w:lang w:eastAsia="bg-BG"/>
        </w:rPr>
        <w:drawing>
          <wp:inline distT="0" distB="0" distL="0" distR="0" wp14:anchorId="02C7F310" wp14:editId="4BC4689B">
            <wp:extent cx="5215738" cy="416966"/>
            <wp:effectExtent l="0" t="0" r="4445"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cesen-podhod.jpg"/>
                    <pic:cNvPicPr/>
                  </pic:nvPicPr>
                  <pic:blipFill rotWithShape="1">
                    <a:blip r:embed="rId54">
                      <a:extLst>
                        <a:ext uri="{28A0092B-C50C-407E-A947-70E740481C1C}">
                          <a14:useLocalDpi xmlns:a14="http://schemas.microsoft.com/office/drawing/2010/main" val="0"/>
                        </a:ext>
                      </a:extLst>
                    </a:blip>
                    <a:srcRect l="3142" t="11811" r="1929"/>
                    <a:stretch/>
                  </pic:blipFill>
                  <pic:spPr bwMode="auto">
                    <a:xfrm>
                      <a:off x="0" y="0"/>
                      <a:ext cx="5223041" cy="417550"/>
                    </a:xfrm>
                    <a:prstGeom prst="rect">
                      <a:avLst/>
                    </a:prstGeom>
                    <a:ln>
                      <a:noFill/>
                    </a:ln>
                    <a:extLst>
                      <a:ext uri="{53640926-AAD7-44D8-BBD7-CCE9431645EC}">
                        <a14:shadowObscured xmlns:a14="http://schemas.microsoft.com/office/drawing/2010/main"/>
                      </a:ext>
                    </a:extLst>
                  </pic:spPr>
                </pic:pic>
              </a:graphicData>
            </a:graphic>
          </wp:inline>
        </w:drawing>
      </w:r>
    </w:p>
    <w:p w:rsidR="00892E89" w:rsidRPr="00892E89" w:rsidRDefault="00892E89" w:rsidP="00892E89">
      <w:pPr>
        <w:spacing w:line="276" w:lineRule="auto"/>
        <w:contextualSpacing/>
        <w:jc w:val="center"/>
        <w:rPr>
          <w:rFonts w:ascii="Times New Roman" w:eastAsia="Calibri" w:hAnsi="Times New Roman" w:cs="Times New Roman"/>
          <w:b/>
          <w:sz w:val="20"/>
          <w:szCs w:val="20"/>
        </w:rPr>
      </w:pPr>
      <w:r w:rsidRPr="00892E89">
        <w:rPr>
          <w:rFonts w:ascii="Times New Roman" w:eastAsia="Calibri" w:hAnsi="Times New Roman" w:cs="Times New Roman"/>
          <w:b/>
          <w:sz w:val="20"/>
          <w:szCs w:val="20"/>
        </w:rPr>
        <w:t>Фигура 4.</w:t>
      </w:r>
      <w:r w:rsidRPr="00892E89">
        <w:rPr>
          <w:rFonts w:ascii="Times New Roman" w:eastAsia="Calibri" w:hAnsi="Times New Roman" w:cs="Times New Roman"/>
          <w:sz w:val="20"/>
          <w:szCs w:val="20"/>
        </w:rPr>
        <w:t xml:space="preserve"> </w:t>
      </w:r>
      <w:r w:rsidRPr="00892E89">
        <w:rPr>
          <w:rFonts w:ascii="Times New Roman" w:eastAsia="Calibri" w:hAnsi="Times New Roman" w:cs="Times New Roman"/>
          <w:b/>
          <w:sz w:val="20"/>
          <w:szCs w:val="20"/>
        </w:rPr>
        <w:t>Предложение за промяна в реда на етапите при формулиране на препоръки за повишаване на ефективността на ТГС</w:t>
      </w:r>
    </w:p>
    <w:p w:rsidR="00892E89" w:rsidRPr="00892E89" w:rsidRDefault="00892E89" w:rsidP="00892E89">
      <w:pPr>
        <w:spacing w:line="276" w:lineRule="auto"/>
        <w:jc w:val="both"/>
        <w:rPr>
          <w:rFonts w:ascii="Times New Roman" w:eastAsia="Calibri" w:hAnsi="Times New Roman" w:cs="Times New Roman"/>
          <w:sz w:val="24"/>
          <w:szCs w:val="24"/>
        </w:rPr>
      </w:pPr>
    </w:p>
    <w:p w:rsidR="00892E89" w:rsidRPr="00353DD8" w:rsidRDefault="00892E89" w:rsidP="00FB440E">
      <w:pPr>
        <w:spacing w:after="160" w:line="276" w:lineRule="auto"/>
        <w:ind w:firstLine="709"/>
        <w:contextualSpacing/>
        <w:jc w:val="both"/>
        <w:rPr>
          <w:rFonts w:ascii="Times New Roman" w:eastAsia="Calibri" w:hAnsi="Times New Roman" w:cs="Times New Roman"/>
          <w:b/>
          <w:sz w:val="24"/>
          <w:szCs w:val="24"/>
          <w:lang w:val="ru-RU"/>
        </w:rPr>
      </w:pPr>
      <w:r w:rsidRPr="00892E89">
        <w:rPr>
          <w:rFonts w:ascii="Times New Roman" w:eastAsia="Calibri" w:hAnsi="Times New Roman" w:cs="Times New Roman"/>
          <w:b/>
          <w:sz w:val="24"/>
          <w:szCs w:val="24"/>
        </w:rPr>
        <w:t>Обобщение на изводите и препоръките. Заключение</w:t>
      </w:r>
    </w:p>
    <w:p w:rsidR="00892E89" w:rsidRPr="00892E89" w:rsidRDefault="00892E89" w:rsidP="00892E89">
      <w:pPr>
        <w:spacing w:line="276" w:lineRule="auto"/>
        <w:ind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Два са основите изводи, които могат да бъдат направени като резултат от извършеното изследване:</w:t>
      </w:r>
    </w:p>
    <w:p w:rsidR="00892E89" w:rsidRPr="00892E89" w:rsidRDefault="00892E89" w:rsidP="00D330F0">
      <w:pPr>
        <w:numPr>
          <w:ilvl w:val="0"/>
          <w:numId w:val="69"/>
        </w:numPr>
        <w:spacing w:after="160" w:line="276" w:lineRule="auto"/>
        <w:ind w:left="0"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Налице е положителна тенденция при реализирането на трансгранични проекти между държавите от ЕС и техните съседи от Средиземноморския регион, както и при </w:t>
      </w:r>
      <w:r w:rsidRPr="00892E89">
        <w:rPr>
          <w:rFonts w:ascii="Times New Roman" w:eastAsia="Calibri" w:hAnsi="Times New Roman" w:cs="Times New Roman"/>
          <w:sz w:val="24"/>
          <w:szCs w:val="24"/>
        </w:rPr>
        <w:lastRenderedPageBreak/>
        <w:t>усвояването на средства за осъществяване на проектите. Целта на проектите е да оказват благотворно влияние върху аспектите на „широката“ сигурност;</w:t>
      </w:r>
    </w:p>
    <w:p w:rsidR="00892E89" w:rsidRPr="00892E89" w:rsidRDefault="00892E89" w:rsidP="00D330F0">
      <w:pPr>
        <w:numPr>
          <w:ilvl w:val="0"/>
          <w:numId w:val="69"/>
        </w:numPr>
        <w:spacing w:after="160" w:line="276" w:lineRule="auto"/>
        <w:ind w:left="0" w:firstLine="709"/>
        <w:contextualSpacing/>
        <w:jc w:val="both"/>
        <w:rPr>
          <w:rFonts w:ascii="Times New Roman" w:eastAsia="Calibri" w:hAnsi="Times New Roman" w:cs="Times New Roman"/>
          <w:sz w:val="24"/>
          <w:szCs w:val="24"/>
          <w:lang w:val="ru-RU"/>
        </w:rPr>
      </w:pPr>
      <w:r w:rsidRPr="00892E89">
        <w:rPr>
          <w:rFonts w:ascii="Times New Roman" w:eastAsia="Calibri" w:hAnsi="Times New Roman" w:cs="Times New Roman"/>
          <w:sz w:val="24"/>
          <w:szCs w:val="24"/>
        </w:rPr>
        <w:t>Чрез подходящите изследователски подходи и методи са изведени възможности със степен на достоверност, допринасящи за по-ефективно ТГС. Изведените три възможности са с препоръчителен характер, имайки предвид факта, че те са част от приоритетите на преразгледаната ЕПС, целящи укрепване на сътрудничеството. Първата възможност е свързана с насърчаване на по-ефективното включване на представители от неправителствения сектор в по-широк спектър от дейности. Втората засяга разработването на форми, инструменти и критерии за сътрудничество, чийто приоритет да бъдат споразумения за дълбока и обхватна свободна търговия</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(политическа и икономическа сигурност)</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Последната възможност насочва ТГС в посока на реализиране на проекти, свързани с политическата, икономическата и социалната сигурност, а именно - подобряване на регламентираната миграция и насърчаване на мобилността.</w:t>
      </w:r>
    </w:p>
    <w:p w:rsidR="00892E89" w:rsidRPr="00892E89" w:rsidRDefault="00892E89" w:rsidP="00892E89">
      <w:pPr>
        <w:spacing w:line="276" w:lineRule="auto"/>
        <w:ind w:firstLine="851"/>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заключение е важно да се отбележи, че независимо от възникналия проблем, задачите на изследването са изпълнени, целта е постигната и тезата – доказана. Направено е и предложение за решаване на проблема.</w:t>
      </w:r>
    </w:p>
    <w:p w:rsidR="00892E89" w:rsidRDefault="00892E89" w:rsidP="00892E89">
      <w:pPr>
        <w:spacing w:line="276" w:lineRule="auto"/>
        <w:jc w:val="both"/>
        <w:rPr>
          <w:rFonts w:ascii="Times New Roman" w:eastAsia="Calibri" w:hAnsi="Times New Roman" w:cs="Times New Roman"/>
          <w:sz w:val="24"/>
          <w:szCs w:val="24"/>
        </w:rPr>
      </w:pPr>
    </w:p>
    <w:p w:rsidR="00FB440E" w:rsidRPr="00892E89" w:rsidRDefault="00FB440E" w:rsidP="00892E89">
      <w:pPr>
        <w:spacing w:line="276" w:lineRule="auto"/>
        <w:jc w:val="both"/>
        <w:rPr>
          <w:rFonts w:ascii="Times New Roman" w:eastAsia="Calibri" w:hAnsi="Times New Roman" w:cs="Times New Roman"/>
          <w:sz w:val="24"/>
          <w:szCs w:val="24"/>
        </w:rPr>
      </w:pPr>
    </w:p>
    <w:p w:rsidR="00892E89" w:rsidRPr="00FB440E" w:rsidRDefault="00892E89" w:rsidP="00FB440E">
      <w:pPr>
        <w:spacing w:line="276" w:lineRule="auto"/>
        <w:rPr>
          <w:rFonts w:ascii="Times New Roman" w:eastAsia="Calibri" w:hAnsi="Times New Roman" w:cs="Times New Roman"/>
          <w:b/>
          <w:i/>
          <w:sz w:val="24"/>
          <w:szCs w:val="24"/>
        </w:rPr>
      </w:pPr>
      <w:r w:rsidRPr="00FB440E">
        <w:rPr>
          <w:rFonts w:ascii="Times New Roman" w:eastAsia="Calibri" w:hAnsi="Times New Roman" w:cs="Times New Roman"/>
          <w:b/>
          <w:i/>
          <w:sz w:val="24"/>
          <w:szCs w:val="24"/>
        </w:rPr>
        <w:t>Използвана литература:</w:t>
      </w:r>
    </w:p>
    <w:p w:rsidR="00892E89" w:rsidRPr="00892E89" w:rsidRDefault="00892E89" w:rsidP="00D330F0">
      <w:pPr>
        <w:numPr>
          <w:ilvl w:val="0"/>
          <w:numId w:val="67"/>
        </w:numPr>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sz w:val="20"/>
          <w:szCs w:val="20"/>
        </w:rPr>
        <w:t>БОЖАНОВ, Емил и Иван Вучков. Статистически методи за моделиране и оптимизиране на многофакторни обекти. С. «Техника»,1973</w:t>
      </w:r>
    </w:p>
    <w:p w:rsidR="00892E89" w:rsidRPr="00892E89" w:rsidRDefault="00892E89" w:rsidP="00D330F0">
      <w:pPr>
        <w:numPr>
          <w:ilvl w:val="0"/>
          <w:numId w:val="67"/>
        </w:numPr>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sz w:val="20"/>
          <w:szCs w:val="20"/>
        </w:rPr>
        <w:t>СИДОВА, Дафинка. Методика за изследване на трансграничното сътрудничество като инструмент на Европейския съюз за повишаване на сигурността. В Коларов, Т. (състав. и науч. ред.). Югоизточна Европа: новите заплахи пред регионалната сигурност : Сборник с материали от международна конференция, 2-3 юни 2015 г. Наука, образование, сигурност : Т. 3., С., НБУ, 2016, ISBN 9789545359071, стр. 133-144</w:t>
      </w:r>
    </w:p>
    <w:p w:rsidR="00892E89" w:rsidRPr="00892E89" w:rsidRDefault="00892E89" w:rsidP="00D330F0">
      <w:pPr>
        <w:numPr>
          <w:ilvl w:val="0"/>
          <w:numId w:val="67"/>
        </w:num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Jackson, Sherri L. Research Methods and Statistics: A Critical Thinking Approach, 4th Edition, Cengage Learning, 2012, ISBN 1111346550, 9781111346553, pp. 147-171</w:t>
      </w:r>
    </w:p>
    <w:p w:rsidR="00892E89" w:rsidRPr="00892E89" w:rsidRDefault="00892E89" w:rsidP="00D330F0">
      <w:pPr>
        <w:numPr>
          <w:ilvl w:val="0"/>
          <w:numId w:val="67"/>
        </w:num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European Commission and High Representative of the Union for Foreign Affairs and Security Policy. Joint Communication to the European Parliament, the Council, the European Economic and Social Committee and the Committee of the Regions. Review of the European Neighbourhood Policy. Brussels, 18.11.2015, JOIN(2015) 50 final</w:t>
      </w:r>
    </w:p>
    <w:p w:rsidR="00892E89" w:rsidRPr="00892E89" w:rsidRDefault="00892E89" w:rsidP="00D330F0">
      <w:pPr>
        <w:numPr>
          <w:ilvl w:val="0"/>
          <w:numId w:val="67"/>
        </w:num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 xml:space="preserve">European Institute of the Mediterranean - EIMed, [Official site]//Publications/Collections/ European Neighbourhood Policy Review: European Union’s Role in the Mediterranean. Euromed Survey of Experts and Actors (Sixth edition), Barcelona, 2016, ISBN 978-84-393-9182-1, </w:t>
      </w:r>
      <w:hyperlink r:id="rId55" w:history="1">
        <w:r w:rsidRPr="00892E89">
          <w:rPr>
            <w:rFonts w:ascii="Times New Roman" w:eastAsia="Calibri" w:hAnsi="Times New Roman" w:cs="Times New Roman"/>
            <w:i/>
            <w:color w:val="0563C1"/>
            <w:sz w:val="20"/>
            <w:szCs w:val="20"/>
            <w:u w:val="single"/>
            <w:lang w:val="en-US"/>
          </w:rPr>
          <w:t>http://www.iemed.org/publicacions/historic-de-publicacions/enquesta-euromed/euromed-survey-2015/contents-of-the-6th-euromed-survey</w:t>
        </w:r>
      </w:hyperlink>
      <w:r w:rsidRPr="00892E89">
        <w:rPr>
          <w:rFonts w:ascii="Times New Roman" w:eastAsia="Calibri" w:hAnsi="Times New Roman" w:cs="Times New Roman"/>
          <w:i/>
          <w:sz w:val="20"/>
          <w:szCs w:val="20"/>
          <w:lang w:val="en-US"/>
        </w:rPr>
        <w:t xml:space="preserve"> </w:t>
      </w:r>
    </w:p>
    <w:p w:rsidR="00892E89" w:rsidRPr="00892E89" w:rsidRDefault="00892E89" w:rsidP="00D330F0">
      <w:pPr>
        <w:numPr>
          <w:ilvl w:val="0"/>
          <w:numId w:val="67"/>
        </w:num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 xml:space="preserve">Knowledge and Expertise in European Programmes,[Official site]//Statistics, </w:t>
      </w:r>
      <w:hyperlink r:id="rId56" w:history="1">
        <w:r w:rsidRPr="00892E89">
          <w:rPr>
            <w:rFonts w:ascii="Times New Roman" w:eastAsia="Calibri" w:hAnsi="Times New Roman" w:cs="Times New Roman"/>
            <w:i/>
            <w:color w:val="0563C1"/>
            <w:sz w:val="20"/>
            <w:szCs w:val="20"/>
            <w:u w:val="single"/>
            <w:lang w:val="en-US"/>
          </w:rPr>
          <w:t>http://www.keep.eu/keep/statistics</w:t>
        </w:r>
      </w:hyperlink>
    </w:p>
    <w:p w:rsidR="00892E89" w:rsidRPr="00892E89" w:rsidRDefault="00892E89" w:rsidP="00D330F0">
      <w:pPr>
        <w:numPr>
          <w:ilvl w:val="0"/>
          <w:numId w:val="67"/>
        </w:numPr>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sz w:val="20"/>
          <w:szCs w:val="20"/>
          <w:lang w:val="en-US"/>
        </w:rPr>
        <w:t xml:space="preserve">Table of critical values for Pearson's r, </w:t>
      </w:r>
      <w:hyperlink r:id="rId57" w:history="1">
        <w:r w:rsidRPr="00892E89">
          <w:rPr>
            <w:rFonts w:ascii="Times New Roman" w:eastAsia="Calibri" w:hAnsi="Times New Roman" w:cs="Times New Roman"/>
            <w:i/>
            <w:color w:val="0563C1"/>
            <w:sz w:val="20"/>
            <w:szCs w:val="20"/>
            <w:u w:val="single"/>
          </w:rPr>
          <w:t>http://users.sussex.ac.uk/~grahamh/RM1web/Pearsonstable.pdf</w:t>
        </w:r>
      </w:hyperlink>
      <w:r w:rsidRPr="00892E89">
        <w:rPr>
          <w:rFonts w:ascii="Times New Roman" w:eastAsia="Calibri" w:hAnsi="Times New Roman" w:cs="Times New Roman"/>
          <w:i/>
          <w:sz w:val="20"/>
          <w:szCs w:val="20"/>
        </w:rPr>
        <w:t xml:space="preserve"> </w:t>
      </w: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jc w:val="center"/>
        <w:rPr>
          <w:rFonts w:ascii="Times New Roman" w:eastAsia="Calibri" w:hAnsi="Times New Roman" w:cs="Times New Roman"/>
          <w:b/>
          <w:caps/>
          <w:sz w:val="28"/>
          <w:szCs w:val="28"/>
        </w:rPr>
        <w:sectPr w:rsidR="00892E89" w:rsidRPr="00892E89" w:rsidSect="00892E89">
          <w:footnotePr>
            <w:numRestart w:val="eachSect"/>
          </w:footnotePr>
          <w:type w:val="continuous"/>
          <w:pgSz w:w="11906" w:h="16838" w:code="9"/>
          <w:pgMar w:top="1418" w:right="1418" w:bottom="1418" w:left="1418" w:header="709" w:footer="709" w:gutter="0"/>
          <w:cols w:space="708"/>
          <w:docGrid w:linePitch="360"/>
        </w:sectPr>
      </w:pPr>
    </w:p>
    <w:p w:rsidR="00FB440E" w:rsidRDefault="00FB440E" w:rsidP="00892E89">
      <w:pPr>
        <w:spacing w:line="276" w:lineRule="auto"/>
        <w:jc w:val="center"/>
        <w:rPr>
          <w:rFonts w:ascii="Times New Roman" w:eastAsia="Calibri" w:hAnsi="Times New Roman" w:cs="Times New Roman"/>
          <w:b/>
          <w:caps/>
          <w:sz w:val="28"/>
          <w:szCs w:val="28"/>
        </w:rPr>
      </w:pPr>
    </w:p>
    <w:p w:rsidR="00FB440E" w:rsidRDefault="00FB440E" w:rsidP="00892E89">
      <w:pPr>
        <w:spacing w:line="276" w:lineRule="auto"/>
        <w:jc w:val="center"/>
        <w:rPr>
          <w:rFonts w:ascii="Times New Roman" w:eastAsia="Calibri" w:hAnsi="Times New Roman" w:cs="Times New Roman"/>
          <w:b/>
          <w:caps/>
          <w:sz w:val="28"/>
          <w:szCs w:val="28"/>
        </w:rPr>
      </w:pPr>
    </w:p>
    <w:p w:rsidR="00FB440E" w:rsidRDefault="00FB440E" w:rsidP="00892E89">
      <w:pPr>
        <w:spacing w:line="276" w:lineRule="auto"/>
        <w:jc w:val="center"/>
        <w:rPr>
          <w:rFonts w:ascii="Times New Roman" w:eastAsia="Calibri" w:hAnsi="Times New Roman" w:cs="Times New Roman"/>
          <w:b/>
          <w:caps/>
          <w:sz w:val="28"/>
          <w:szCs w:val="28"/>
        </w:rPr>
      </w:pPr>
    </w:p>
    <w:p w:rsidR="00FB440E" w:rsidRDefault="00FB440E" w:rsidP="00A85998">
      <w:pPr>
        <w:spacing w:line="276" w:lineRule="auto"/>
        <w:rPr>
          <w:rFonts w:ascii="Times New Roman" w:eastAsia="Calibri" w:hAnsi="Times New Roman" w:cs="Times New Roman"/>
          <w:b/>
          <w:caps/>
          <w:sz w:val="28"/>
          <w:szCs w:val="28"/>
        </w:rPr>
      </w:pPr>
    </w:p>
    <w:p w:rsidR="00892E89" w:rsidRPr="00892E89" w:rsidRDefault="00892E89" w:rsidP="00892E89">
      <w:pPr>
        <w:spacing w:line="276" w:lineRule="auto"/>
        <w:jc w:val="center"/>
        <w:rPr>
          <w:rFonts w:ascii="Times New Roman" w:eastAsia="Calibri" w:hAnsi="Times New Roman" w:cs="Times New Roman"/>
          <w:b/>
          <w:caps/>
          <w:sz w:val="28"/>
          <w:szCs w:val="28"/>
        </w:rPr>
      </w:pPr>
      <w:r w:rsidRPr="00892E89">
        <w:rPr>
          <w:rFonts w:ascii="Times New Roman" w:eastAsia="Calibri" w:hAnsi="Times New Roman" w:cs="Times New Roman"/>
          <w:b/>
          <w:caps/>
          <w:sz w:val="28"/>
          <w:szCs w:val="28"/>
        </w:rPr>
        <w:lastRenderedPageBreak/>
        <w:t>Нови заплахи пред сигурността и нови мерки за сигурност: дебатът за ограничаването на гражданските права</w:t>
      </w:r>
    </w:p>
    <w:p w:rsidR="00892E89" w:rsidRPr="00892E89" w:rsidRDefault="00892E89" w:rsidP="00892E89">
      <w:pPr>
        <w:spacing w:line="276" w:lineRule="auto"/>
        <w:jc w:val="center"/>
        <w:rPr>
          <w:rFonts w:ascii="Times New Roman" w:eastAsia="Times New Roman" w:hAnsi="Times New Roman" w:cs="Times New Roman"/>
          <w:b/>
          <w:bCs/>
          <w:sz w:val="24"/>
          <w:lang w:eastAsia="bg-BG"/>
        </w:rPr>
      </w:pPr>
    </w:p>
    <w:p w:rsidR="00892E89" w:rsidRDefault="00892E89" w:rsidP="00892E89">
      <w:pPr>
        <w:spacing w:line="276" w:lineRule="auto"/>
        <w:jc w:val="right"/>
        <w:rPr>
          <w:rFonts w:ascii="Times New Roman" w:eastAsia="Times New Roman" w:hAnsi="Times New Roman" w:cs="Times New Roman"/>
          <w:bCs/>
          <w:sz w:val="24"/>
          <w:lang w:eastAsia="bg-BG"/>
        </w:rPr>
      </w:pPr>
      <w:r w:rsidRPr="00892E89">
        <w:rPr>
          <w:rFonts w:ascii="Times New Roman" w:eastAsia="Times New Roman" w:hAnsi="Times New Roman" w:cs="Times New Roman"/>
          <w:bCs/>
          <w:sz w:val="24"/>
          <w:lang w:eastAsia="bg-BG"/>
        </w:rPr>
        <w:t>Александра АТАНАСОВА,</w:t>
      </w:r>
    </w:p>
    <w:p w:rsidR="004E6B6E" w:rsidRPr="00892E89" w:rsidRDefault="004E6B6E" w:rsidP="004E6B6E">
      <w:pPr>
        <w:spacing w:line="276" w:lineRule="auto"/>
        <w:jc w:val="right"/>
        <w:rPr>
          <w:rFonts w:ascii="Times New Roman" w:eastAsia="Times New Roman" w:hAnsi="Times New Roman" w:cs="Times New Roman"/>
          <w:bCs/>
          <w:sz w:val="24"/>
          <w:lang w:eastAsia="bg-BG"/>
        </w:rPr>
      </w:pPr>
      <w:r>
        <w:rPr>
          <w:rFonts w:ascii="Times New Roman" w:eastAsia="Times New Roman" w:hAnsi="Times New Roman"/>
          <w:sz w:val="24"/>
          <w:szCs w:val="24"/>
        </w:rPr>
        <w:t xml:space="preserve">студент в </w:t>
      </w:r>
      <w:r>
        <w:rPr>
          <w:rFonts w:ascii="Times New Roman" w:hAnsi="Times New Roman"/>
          <w:sz w:val="24"/>
          <w:szCs w:val="24"/>
        </w:rPr>
        <w:t>магистърска програма „Национална и международна сигурност“,</w:t>
      </w:r>
    </w:p>
    <w:p w:rsidR="00892E89" w:rsidRPr="00892E89" w:rsidRDefault="00892E89" w:rsidP="00892E89">
      <w:pPr>
        <w:spacing w:line="276" w:lineRule="auto"/>
        <w:jc w:val="right"/>
        <w:rPr>
          <w:rFonts w:ascii="Times New Roman" w:eastAsia="Times New Roman" w:hAnsi="Times New Roman" w:cs="Times New Roman"/>
          <w:bCs/>
          <w:sz w:val="24"/>
          <w:lang w:eastAsia="bg-BG"/>
        </w:rPr>
      </w:pPr>
      <w:r w:rsidRPr="00892E89">
        <w:rPr>
          <w:rFonts w:ascii="Times New Roman" w:eastAsia="Times New Roman" w:hAnsi="Times New Roman" w:cs="Times New Roman"/>
          <w:bCs/>
          <w:sz w:val="24"/>
          <w:lang w:eastAsia="bg-BG"/>
        </w:rPr>
        <w:t>Нов български университет</w:t>
      </w:r>
    </w:p>
    <w:p w:rsidR="00892E89" w:rsidRPr="00892E89" w:rsidRDefault="00892E89" w:rsidP="00892E89">
      <w:pPr>
        <w:spacing w:line="276" w:lineRule="auto"/>
        <w:jc w:val="center"/>
        <w:rPr>
          <w:rFonts w:ascii="Times New Roman" w:eastAsia="Times New Roman" w:hAnsi="Times New Roman" w:cs="Times New Roman"/>
          <w:b/>
          <w:bCs/>
          <w:sz w:val="24"/>
          <w:lang w:eastAsia="bg-BG"/>
        </w:rPr>
      </w:pPr>
    </w:p>
    <w:p w:rsidR="00892E89" w:rsidRPr="00892E89" w:rsidRDefault="00892E89" w:rsidP="00892E89">
      <w:pPr>
        <w:spacing w:line="276" w:lineRule="auto"/>
        <w:ind w:firstLine="708"/>
        <w:jc w:val="both"/>
        <w:rPr>
          <w:rFonts w:ascii="Times New Roman" w:eastAsia="Times New Roman" w:hAnsi="Times New Roman" w:cs="Times New Roman"/>
          <w:bCs/>
          <w:sz w:val="24"/>
          <w:szCs w:val="24"/>
          <w:lang w:eastAsia="bg-BG"/>
        </w:rPr>
      </w:pPr>
      <w:r w:rsidRPr="00892E89">
        <w:rPr>
          <w:rFonts w:ascii="Times New Roman" w:eastAsia="Times New Roman" w:hAnsi="Times New Roman" w:cs="Times New Roman"/>
          <w:b/>
          <w:bCs/>
          <w:i/>
          <w:sz w:val="24"/>
          <w:szCs w:val="24"/>
          <w:lang w:eastAsia="bg-BG"/>
        </w:rPr>
        <w:t>Резюме</w:t>
      </w:r>
      <w:r w:rsidRPr="00892E89">
        <w:rPr>
          <w:rFonts w:ascii="Times New Roman" w:eastAsia="Times New Roman" w:hAnsi="Times New Roman" w:cs="Times New Roman"/>
          <w:b/>
          <w:bCs/>
          <w:i/>
          <w:sz w:val="24"/>
          <w:szCs w:val="24"/>
          <w:lang w:val="ru-RU" w:eastAsia="bg-BG"/>
        </w:rPr>
        <w:t>:</w:t>
      </w:r>
      <w:r w:rsidRPr="00892E89">
        <w:rPr>
          <w:rFonts w:ascii="Times New Roman" w:eastAsia="Times New Roman" w:hAnsi="Times New Roman" w:cs="Times New Roman"/>
          <w:b/>
          <w:bCs/>
          <w:sz w:val="24"/>
          <w:szCs w:val="24"/>
          <w:lang w:val="ru-RU" w:eastAsia="bg-BG"/>
        </w:rPr>
        <w:t xml:space="preserve"> </w:t>
      </w:r>
      <w:r w:rsidRPr="00892E89">
        <w:rPr>
          <w:rFonts w:ascii="Times New Roman" w:eastAsia="Times New Roman" w:hAnsi="Times New Roman" w:cs="Times New Roman"/>
          <w:bCs/>
          <w:sz w:val="24"/>
          <w:szCs w:val="24"/>
          <w:lang w:eastAsia="bg-BG"/>
        </w:rPr>
        <w:t>Темата е посветена на актуалния дебат относно ограничаването на част от личните права и свободи на гражданите, с цел повишаване на сигурността на обществото. След бързото развитие на световния тероризъм и множеството атентати в Западна Европа през последните години, голям брой политици, дипломати и експерти в сферата на сигурността в ЕС повдигнаха тази дискусия. В редица страни вече виждаме засилени мерки за сигурност. Разработката разглежда мерките за гарантиране на правата на човека, като представя и възможностите за тяхното законово ограничаване спрямо наличните в момента разписани документи. Докладът представя позицията в подкрепа на ограничаване правата на човека, с цел повишаване на сигурността на обществото. Позицията „За“ е категорично определена само при строги законово разписани, не излизащи от определени рамки (включително и времеви), мерки. Отхвърлено е ясното нарушаване на човешките права, в който и да било аспект. Представени са различни казуси и са разгледани различни лични права и свободи, чието ограничение би могло да подпомогне силите за сигурност при борбата им с разрастващите се заплахи.</w:t>
      </w:r>
    </w:p>
    <w:p w:rsidR="002C709E" w:rsidRDefault="002C709E" w:rsidP="00892E89">
      <w:pPr>
        <w:spacing w:line="276" w:lineRule="auto"/>
        <w:ind w:firstLine="708"/>
        <w:jc w:val="both"/>
        <w:rPr>
          <w:rFonts w:ascii="Times New Roman" w:eastAsia="Times New Roman" w:hAnsi="Times New Roman" w:cs="Times New Roman"/>
          <w:b/>
          <w:bCs/>
          <w:i/>
          <w:sz w:val="24"/>
          <w:szCs w:val="24"/>
          <w:lang w:eastAsia="bg-BG"/>
        </w:rPr>
      </w:pPr>
    </w:p>
    <w:p w:rsidR="00892E89" w:rsidRPr="00892E89" w:rsidRDefault="00892E89" w:rsidP="00892E89">
      <w:pPr>
        <w:spacing w:line="276" w:lineRule="auto"/>
        <w:ind w:firstLine="708"/>
        <w:jc w:val="both"/>
        <w:rPr>
          <w:rFonts w:ascii="Times New Roman" w:eastAsia="Times New Roman" w:hAnsi="Times New Roman" w:cs="Times New Roman"/>
          <w:bCs/>
          <w:sz w:val="24"/>
          <w:szCs w:val="24"/>
          <w:lang w:val="ru-RU" w:eastAsia="bg-BG"/>
        </w:rPr>
      </w:pPr>
      <w:r w:rsidRPr="00892E89">
        <w:rPr>
          <w:rFonts w:ascii="Times New Roman" w:eastAsia="Times New Roman" w:hAnsi="Times New Roman" w:cs="Times New Roman"/>
          <w:b/>
          <w:bCs/>
          <w:i/>
          <w:sz w:val="24"/>
          <w:szCs w:val="24"/>
          <w:lang w:eastAsia="bg-BG"/>
        </w:rPr>
        <w:t>Ключови думи:</w:t>
      </w:r>
      <w:r w:rsidRPr="00892E89">
        <w:rPr>
          <w:rFonts w:ascii="Times New Roman" w:eastAsia="Times New Roman" w:hAnsi="Times New Roman" w:cs="Times New Roman"/>
          <w:bCs/>
          <w:sz w:val="24"/>
          <w:szCs w:val="24"/>
          <w:lang w:eastAsia="bg-BG"/>
        </w:rPr>
        <w:t xml:space="preserve"> сигурност, тероризъм, ограничения, права</w:t>
      </w:r>
      <w:r w:rsidR="002C709E">
        <w:rPr>
          <w:rFonts w:ascii="Times New Roman" w:eastAsia="Times New Roman" w:hAnsi="Times New Roman" w:cs="Times New Roman"/>
          <w:bCs/>
          <w:sz w:val="24"/>
          <w:szCs w:val="24"/>
          <w:lang w:val="ru-RU" w:eastAsia="bg-BG"/>
        </w:rPr>
        <w:t>.</w:t>
      </w:r>
    </w:p>
    <w:p w:rsidR="00892E89" w:rsidRDefault="00892E89" w:rsidP="00892E89">
      <w:pPr>
        <w:spacing w:line="276" w:lineRule="auto"/>
        <w:jc w:val="center"/>
        <w:rPr>
          <w:rFonts w:ascii="Times New Roman" w:eastAsia="Times New Roman" w:hAnsi="Times New Roman" w:cs="Times New Roman"/>
          <w:b/>
          <w:bCs/>
          <w:sz w:val="24"/>
          <w:szCs w:val="24"/>
          <w:lang w:eastAsia="bg-BG"/>
        </w:rPr>
      </w:pPr>
    </w:p>
    <w:p w:rsidR="00FB440E" w:rsidRPr="00892E89" w:rsidRDefault="00FB440E" w:rsidP="00892E89">
      <w:pPr>
        <w:spacing w:line="276" w:lineRule="auto"/>
        <w:jc w:val="center"/>
        <w:rPr>
          <w:rFonts w:ascii="Times New Roman" w:eastAsia="Times New Roman" w:hAnsi="Times New Roman" w:cs="Times New Roman"/>
          <w:b/>
          <w:bCs/>
          <w:sz w:val="24"/>
          <w:szCs w:val="24"/>
          <w:lang w:eastAsia="bg-BG"/>
        </w:rPr>
      </w:pP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Опазването правата на човека е тема, която, може би с формулирането на част от тях като неотменими и съответно неприкосновени, се превръща в особено щекотлив предмет на дискусия. Често човек е склонен да вярва и съответно да казва, че ежедневието, в което живее, предполага дискусията по даден въпрос да бъде особено интересна и/или нужна. Но в случая с правата на човека сме длъжни да признаем, че те винаги и във всички части на света са били ограничавани, нарушавани, отвоювани, разширявани – тоест претърпели са и, смея да твърдя, продължават да търпят чести промени. Така, ако трябва да напишем подробна „История на правата на човека“ – издание 2016 г., може би ще се оплетем в постоянното прескачане от държава в държава и различните казуси, които те ни предлагат. А ако трябва да приложим и емпирични примери относно разликата между писаното право и практически подсигуреното, то не е ясно колко тома ще се окаже нашият труд.</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Бързият преглед на формулировката за правата на човека и защитата им показва, че при феодалните държави индивидуалната сигурност е била пренебрегната за сметка на сигурността на феодала и територията, с цел нейното максимално разширяване. Нататък през вековете груповите права на общностите и личните права на хората, а </w:t>
      </w:r>
      <w:r w:rsidRPr="00892E89">
        <w:rPr>
          <w:rFonts w:ascii="Times New Roman" w:eastAsia="Calibri" w:hAnsi="Times New Roman" w:cs="Times New Roman"/>
          <w:sz w:val="24"/>
          <w:szCs w:val="24"/>
        </w:rPr>
        <w:lastRenderedPageBreak/>
        <w:t xml:space="preserve">впоследствие и на гражданите, добиват все по-голямо значение, докато не стигаме до 20 и началото на 21 век, когато личността, с нейните нужди и права, подсигуряването и защитата им, добиват огромно значение. Развитието на международните събития в последните 15-16 години обаче, доведе до нов поглед над правата – освен защитата на всеки индивид, на преден план отново дойде и опазването на груповите права, защитата на обществото и на гражданите.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При историческия преглед трябва да бъдат споменати няколко исторически важни и влияещи на съвременните концепции, документи и периоди. Започвайки от Магна Харта Либертатум, в която за първи път правата на владетеля са ограничени за сметка на гражданските (или по-точно на тези на бароните), минаваме през идеята в САЩ за индивидуалните права, представена в Декларацията за правата на човека и гражданина през 1789 г. и през Френската конституция (поставяща акцент върху политическите свободи, възможностите за участие в политическия процес, правото на сдружаване, активното и пасивното избирателно право), и стигаме до Първата и Втората световни войни, когато акцентът е съответно върху синдикалните и трудови права и конституционното оформление на колективните права, забраната за дискриминация и благоприятната жизнена среда.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Твърде много време от световната история минава, докато всичко изброено бъде опаковано и в идеята за „всеобщо“ – не само от гледна точка на избирателното право на жените, но при премахването на расовата дискриминация, забраната за робството и т.н.</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Днес концепцията за правата на човека ни казва, че притежаваме естествени и съответно неотменими права, субективни права и позитивни права. Тоест – имаме права, които получаваме по рождение и ги притежаваме независимо от раса, пол, народност, етническа принадлежност, социален статус и т.н. Съответно намесата в тези наши права трябва да се случва по точно определен ред и ако е незаконна – да търпи санкции. Множеството документи, свързани с правата на човека от векове назад декларират точно това – ако едно право бъде нарушено, това да се случва по декларирания ред и при нужда – със съответната компенсация. В съвременните държави Конституциите най-често са тези, които урегулират реда и случаите, в които дадени човешки права могат да бъдат ограничени. Точно там са посочени кои права и до каква степен могат да бъдат ограничавани, както и конкретните стъпки - времево изражение, причини и други подробни елементи - от евентуалното им ограничаване.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Ролята на ООН в историята на развитието и защитата на човешките права е значима и трябва да бъде разгледана. Със създаването на Организацията на обединените нации през 1945 г., тоест с края на Втората световна война, се поставя началото на интернационализирането на проблема. Идеята, заложена в Устава на ООН, е да бъде възстановена вярата в основните човешки права, в достойнството и ценностите на индивида, в равенството между правата на мъжете и жените. След устава на ООН е предприета и следващата крачка – Международната  харта за правата на човека. През 1948 г. се появява и Всеобщата декларация за правата на човека. Тя съдържа текстове, които категоризират правата в няколко сфери – основни права и свободи, граждански права, политически права и свободи, икономически, социални и културни права. Макар и не задължителна, Декларацията поставя основата на двата пакта, явяващи се реални международни договори със задължителен в приложението си </w:t>
      </w:r>
      <w:r w:rsidRPr="00892E89">
        <w:rPr>
          <w:rFonts w:ascii="Times New Roman" w:eastAsia="Calibri" w:hAnsi="Times New Roman" w:cs="Times New Roman"/>
          <w:sz w:val="24"/>
          <w:szCs w:val="24"/>
        </w:rPr>
        <w:lastRenderedPageBreak/>
        <w:t>характер за подписалите ги държави – Пактът за граждански и политически права и Пактът за социални, икономически и културни права.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След тези крачки, и успоредно с развитието на международните отношения и международния диалог, както и практическото изражение на тези процеси в засилването на различни съюзи, се появяват Съвета на Европа и съответно Европейската конвенция за защита правата на човека, първоначално обаче приета от една определена „западно“ ориентирана част от Европа (причините тук са идеологическото разделение на континента, изразено в Студената война и всички възможни последици от нея). ЕКПЧ създава механизъм за защита на декларираните права - Европейският съд по правата на човека, който разглежда индивидуални жалби от граждани на страните присъединили се към конвенцията. Приета е и Европейската социална харта, Хартата на основните права (вече към ЕС) и т.н.</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Тръгвайки от общото към частното, виждаме, че и в България Конституцията е основният документ, който описва подсигурените права на човека. Българската Конституция, приета през 1991 г., в своя член 57 казва, че основните права на гражданите са неотменими. Тоест държавата не може да си позволи по законодателен път да отмени правата, дадени от Глава втора (живот, забрана за изтезания, лична свобода и неприкосновеност и т.н.).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Теоретичният преглед, представен до тук, показва, че през последния вече почти век, световната общност се е занимавала с формулирането, гарантирането и спазването на правата на човека особено усърдно. Създадени са множество трибунали и международни съдилища, към които хората биха могли да се обръщат и където се водят дела за различни видове накърняване на правата – от най-тежките, като геноцид и апартейд, до не по-малко значими като дискриминация, право на свободно придвижване и т.н.</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11 септември 2001 г. се оказа преломна дата за световната политическа история, за геополитическото съотношение в международните отношения, за контрола над петролните находища, за възприемането на религиите, за множество човешки съдби и за края на други такива. Събитията, сполетели Световния търговски център в Ню Йорк обаче оказаха сериозно влияние и върху човешките права и в конкретика – върху тяхното ограничаване. Така „Пейтриът акт“ се оказа първият документ, и то не кой знае колко трудно приет и от управляващите, и от обществото в САЩ, който ограничи човешките права на отделните, иначе по никакъв начин виновни за събитията, граждани на Щатите. Чрез документа бе дадено правото на Агенцията за национална сигурност (АНС) да събира метаданни от телефонни разговори (час на обаждането, продължителност на разговора, набран номер). Освен това в документа е разписано и правото да бъдат следени т.нар. „самотни вълци“ – потенциални нападатели, без да са част от чуждестранни терористични групи. Чрез „Пейтриът акт“ вече е налична и възможността разследващите да проследяват пътуванията и бизнес документацията на отделни индивиди, за което дори се твърди, че е по-ефективната превенция, отколкото подслушването на телефони. Тук трябва да се отбележи, че от средата на 2015 г. документът бе ревизиран от американския Сенат и бе превърнат в т.нар. „Фрийдъм </w:t>
      </w:r>
      <w:r w:rsidRPr="00892E89">
        <w:rPr>
          <w:rFonts w:ascii="Times New Roman" w:eastAsia="Calibri" w:hAnsi="Times New Roman" w:cs="Times New Roman"/>
          <w:sz w:val="24"/>
          <w:szCs w:val="24"/>
        </w:rPr>
        <w:lastRenderedPageBreak/>
        <w:t>акт“</w:t>
      </w:r>
      <w:r w:rsidRPr="00892E89">
        <w:rPr>
          <w:rFonts w:ascii="Times New Roman" w:eastAsia="Calibri" w:hAnsi="Times New Roman" w:cs="Times New Roman"/>
          <w:sz w:val="24"/>
          <w:szCs w:val="24"/>
          <w:vertAlign w:val="superscript"/>
        </w:rPr>
        <w:footnoteReference w:id="78"/>
      </w:r>
      <w:r w:rsidRPr="00892E89">
        <w:rPr>
          <w:rFonts w:ascii="Times New Roman" w:eastAsia="Calibri" w:hAnsi="Times New Roman" w:cs="Times New Roman"/>
          <w:sz w:val="24"/>
          <w:szCs w:val="24"/>
        </w:rPr>
        <w:t xml:space="preserve">. В новия документ правата на АНС относно следенето са силно орязани, но голяма част от останалите са прехвърлени непроменени.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Развитието на борбата срещу световния тероризъм от тогава до днес и множеството атентати, довели до невинни жертви, неспокойната и все по-тежка обстановка в Близкия </w:t>
      </w:r>
      <w:r w:rsidR="00A751F0">
        <w:rPr>
          <w:rFonts w:ascii="Times New Roman" w:eastAsia="Calibri" w:hAnsi="Times New Roman" w:cs="Times New Roman"/>
          <w:sz w:val="24"/>
          <w:szCs w:val="24"/>
        </w:rPr>
        <w:t>изток</w:t>
      </w:r>
      <w:r w:rsidRPr="00892E89">
        <w:rPr>
          <w:rFonts w:ascii="Times New Roman" w:eastAsia="Calibri" w:hAnsi="Times New Roman" w:cs="Times New Roman"/>
          <w:sz w:val="24"/>
          <w:szCs w:val="24"/>
        </w:rPr>
        <w:t>, наличните тежки проблеми на Европейския континент – кризата в Украйна и неспособността на Европа да се справи с мигрантските потоци от последните месеци, отвориха с мощна сила дебата относно нуждата от „затягане“ на мерките за сигурност не само в държавите-членки на ЕС, но и на целия континент. След САЩ 2001 г. „Кутията на Пандора“ с надпис „Човешки права“ бе отворена и, макар 15 години по-късно, нейното ехо достигна през океана.</w:t>
      </w:r>
    </w:p>
    <w:p w:rsidR="00FB440E" w:rsidRDefault="00892E89" w:rsidP="00FB440E">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До момента дебатът по никакъв начин не се е отклонил от една ясна линия – човешките права могат и при нужда ще бъдат ограничавани само временно и в строго разписаните сфери и категории, допуснати от Конституциите, от международното право и от всевъзможните конвенции и харти, които ги защитават. Съгласно чл.57, ал.1 от Конституцията на Република България например, основните права могат да бъдат временно ограничени при обявяване на война, военно или друго извънредно положение</w:t>
      </w:r>
      <w:r w:rsidRPr="00892E89">
        <w:rPr>
          <w:rFonts w:ascii="Times New Roman" w:eastAsia="Calibri" w:hAnsi="Times New Roman" w:cs="Times New Roman"/>
          <w:sz w:val="24"/>
          <w:szCs w:val="24"/>
          <w:vertAlign w:val="superscript"/>
        </w:rPr>
        <w:footnoteReference w:id="79"/>
      </w:r>
      <w:r w:rsidRPr="00892E89">
        <w:rPr>
          <w:rFonts w:ascii="Times New Roman" w:eastAsia="Calibri" w:hAnsi="Times New Roman" w:cs="Times New Roman"/>
          <w:sz w:val="24"/>
          <w:szCs w:val="24"/>
        </w:rPr>
        <w:t xml:space="preserve">. Под ограничаване на субективните права пък се разбира установяване на забрана или задължения за спазване на определено поведение с цел защита на човешките права. Обект на ограничаване са основните права на гражданите, така както са установени в конституцията. Субекти в качеството на лица, които ограничават основните права, са физическите лица, намиращи се в определена ситуация – например неизбежна отбрана и крайна необходимост. В същото време и държавата е субект, който може </w:t>
      </w:r>
      <w:r w:rsidR="00FB440E">
        <w:rPr>
          <w:rFonts w:ascii="Times New Roman" w:eastAsia="Calibri" w:hAnsi="Times New Roman" w:cs="Times New Roman"/>
          <w:sz w:val="24"/>
          <w:szCs w:val="24"/>
        </w:rPr>
        <w:t xml:space="preserve">да ограничава човешките права. </w:t>
      </w:r>
    </w:p>
    <w:p w:rsidR="00892E89" w:rsidRPr="00892E89" w:rsidRDefault="00892E89" w:rsidP="00FB440E">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В текста са посочени и начини, чрез които основните права могат да бъдат ограничени: </w:t>
      </w:r>
    </w:p>
    <w:p w:rsidR="00892E89" w:rsidRPr="00892E89" w:rsidRDefault="00892E89" w:rsidP="00FB440E">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А) Чрез възлагане на задължения за упражняване на субективно право</w:t>
      </w:r>
      <w:r w:rsidR="00FB440E">
        <w:rPr>
          <w:rFonts w:ascii="Times New Roman" w:eastAsia="Calibri" w:hAnsi="Times New Roman" w:cs="Times New Roman"/>
          <w:sz w:val="24"/>
          <w:szCs w:val="24"/>
        </w:rPr>
        <w:t>;</w:t>
      </w:r>
    </w:p>
    <w:p w:rsidR="00892E89" w:rsidRPr="00892E89" w:rsidRDefault="00892E89" w:rsidP="00FB440E">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Б) Чрез предвиждане на забрана за упражняване на основните права в отделни случаи</w:t>
      </w:r>
      <w:r w:rsidR="00FB440E">
        <w:rPr>
          <w:rFonts w:ascii="Times New Roman" w:eastAsia="Calibri" w:hAnsi="Times New Roman" w:cs="Times New Roman"/>
          <w:sz w:val="24"/>
          <w:szCs w:val="24"/>
        </w:rPr>
        <w:t>;</w:t>
      </w:r>
    </w:p>
    <w:p w:rsidR="00892E89" w:rsidRPr="00892E89" w:rsidRDefault="00892E89" w:rsidP="00FB440E">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Основните права не могат да бъдат упражнявани с цел нарушаване на с</w:t>
      </w:r>
      <w:r w:rsidR="00FB440E">
        <w:rPr>
          <w:rFonts w:ascii="Times New Roman" w:eastAsia="Calibri" w:hAnsi="Times New Roman" w:cs="Times New Roman"/>
          <w:sz w:val="24"/>
          <w:szCs w:val="24"/>
        </w:rPr>
        <w:t>убективните права на останалите;</w:t>
      </w:r>
    </w:p>
    <w:p w:rsidR="00892E89" w:rsidRPr="00892E89" w:rsidRDefault="00892E89" w:rsidP="00FB440E">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Чрез фактически действия на държавни органи, когато е необходимо да бъдат защитени ос</w:t>
      </w:r>
      <w:r w:rsidR="00FB440E">
        <w:rPr>
          <w:rFonts w:ascii="Times New Roman" w:eastAsia="Calibri" w:hAnsi="Times New Roman" w:cs="Times New Roman"/>
          <w:sz w:val="24"/>
          <w:szCs w:val="24"/>
        </w:rPr>
        <w:t>новните права на други граждани.</w:t>
      </w:r>
    </w:p>
    <w:p w:rsidR="00892E89" w:rsidRPr="00892E89" w:rsidRDefault="00892E89" w:rsidP="00FB440E">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Ограничителни основания могат да бъдат: </w:t>
      </w:r>
    </w:p>
    <w:p w:rsidR="00892E89" w:rsidRPr="00892E89" w:rsidRDefault="00892E89" w:rsidP="00FB440E">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1) Национална сигурност </w:t>
      </w:r>
    </w:p>
    <w:p w:rsidR="00892E89" w:rsidRPr="00892E89" w:rsidRDefault="00892E89" w:rsidP="00FB440E">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2) Обществения морал – защита на важни ценности</w:t>
      </w:r>
    </w:p>
    <w:p w:rsidR="00892E89" w:rsidRPr="00892E89" w:rsidRDefault="00892E89" w:rsidP="00FB440E">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3) Правата и свободите на другите правни субекти </w:t>
      </w:r>
    </w:p>
    <w:p w:rsidR="00892E89" w:rsidRPr="00892E89" w:rsidRDefault="00892E89" w:rsidP="00FB440E">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4) Народното здраве</w:t>
      </w:r>
    </w:p>
    <w:p w:rsidR="00892E89" w:rsidRPr="00892E89" w:rsidRDefault="00892E89" w:rsidP="00FB440E">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5) Обществения ред </w:t>
      </w:r>
    </w:p>
    <w:p w:rsidR="00892E89" w:rsidRPr="00892E89" w:rsidRDefault="00892E89" w:rsidP="00FB440E">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6) Война, военно или друго извънредно положение</w:t>
      </w:r>
    </w:p>
    <w:p w:rsidR="00892E89" w:rsidRPr="00892E89" w:rsidRDefault="00892E89" w:rsidP="00FB440E">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7) Криза</w:t>
      </w:r>
    </w:p>
    <w:p w:rsidR="00892E89" w:rsidRPr="00892E89" w:rsidRDefault="00892E89" w:rsidP="00FB440E">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8) Извършването на правонарушение, ограничаване на субективните права, чрез налагането на юридическа санкция</w:t>
      </w:r>
    </w:p>
    <w:p w:rsidR="00892E89" w:rsidRPr="00892E89" w:rsidRDefault="00892E89" w:rsidP="00892E89">
      <w:pPr>
        <w:spacing w:line="276" w:lineRule="auto"/>
        <w:ind w:firstLine="708"/>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 xml:space="preserve">След този преглед виждаме, че според законовата теория правата на човека могат да бъдат ограничавани в строго определени случаи и то за строго определено време – никога за постоянно, никога нерегламентирано и никога без силно значима предхождаща ограничението причина. Практиката обаче показва, че ограничаване на човешките права има в много други случаи, при които нито едно от изискванията не е покрито. Става въпрос за ограничаването на човешките права в случаите, в които под претекст за борба с терористични заплахи, се ограничават свободите на граждани, за които се твърди, че са заподозрени в действия, накърняващи общата сигурност. Така и в Западна Европа, и в САЩ, особено в затворите (Гуантанамо е сред най-тежките примери) много хора са подлагани на преследване, задържане, депортиране и изтезания, с цел – получаване на информация, която те могат да предоставят за различни планове за атаки или лидери на групировки, или с цел получаване на информация за и противодействие на конкретен планиран терористичен акт. </w:t>
      </w:r>
    </w:p>
    <w:p w:rsidR="00892E89" w:rsidRPr="00892E89" w:rsidRDefault="00892E89" w:rsidP="00892E89">
      <w:pPr>
        <w:spacing w:line="276" w:lineRule="auto"/>
        <w:ind w:firstLine="708"/>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До колко обаче има ефект от този тип действия е много спорно – в доклад на Сената в САЩ се казва, че техниките за разпити на ЦРУ, използвани след атентатите от 11 септември 2001 г.,</w:t>
      </w:r>
      <w:r w:rsidRPr="00892E89">
        <w:rPr>
          <w:rFonts w:ascii="Times New Roman" w:eastAsia="Times New Roman" w:hAnsi="Times New Roman" w:cs="Times New Roman"/>
          <w:b/>
          <w:sz w:val="24"/>
          <w:szCs w:val="24"/>
          <w:lang w:eastAsia="bg-BG"/>
        </w:rPr>
        <w:t xml:space="preserve"> </w:t>
      </w:r>
      <w:r w:rsidRPr="00892E89">
        <w:rPr>
          <w:rFonts w:ascii="Times New Roman" w:eastAsia="Times New Roman" w:hAnsi="Times New Roman" w:cs="Times New Roman"/>
          <w:bCs/>
          <w:sz w:val="24"/>
          <w:szCs w:val="24"/>
          <w:lang w:eastAsia="bg-BG"/>
        </w:rPr>
        <w:t>са били по-брутални, отколкото разузнавателната агенция е признавала, и също така - не са били ефикасни</w:t>
      </w:r>
      <w:r w:rsidRPr="00892E89">
        <w:rPr>
          <w:rFonts w:ascii="Times New Roman" w:eastAsia="Times New Roman" w:hAnsi="Times New Roman" w:cs="Times New Roman"/>
          <w:bCs/>
          <w:sz w:val="24"/>
          <w:szCs w:val="24"/>
          <w:vertAlign w:val="superscript"/>
          <w:lang w:eastAsia="bg-BG"/>
        </w:rPr>
        <w:footnoteReference w:id="80"/>
      </w:r>
      <w:r w:rsidRPr="00892E89">
        <w:rPr>
          <w:rFonts w:ascii="Times New Roman" w:eastAsia="Times New Roman" w:hAnsi="Times New Roman" w:cs="Times New Roman"/>
          <w:bCs/>
          <w:sz w:val="24"/>
          <w:szCs w:val="24"/>
          <w:lang w:eastAsia="bg-BG"/>
        </w:rPr>
        <w:t xml:space="preserve">. </w:t>
      </w:r>
      <w:r w:rsidRPr="00892E89">
        <w:rPr>
          <w:rFonts w:ascii="Times New Roman" w:eastAsia="Times New Roman" w:hAnsi="Times New Roman" w:cs="Times New Roman"/>
          <w:sz w:val="24"/>
          <w:szCs w:val="24"/>
          <w:lang w:eastAsia="bg-BG"/>
        </w:rPr>
        <w:t xml:space="preserve">Станалият обществено достояние доклад обаче е „изчистена“ версия на по-подробен доклад от парламентарно разследване, в което се критикува програмата за тайно задържане на около сто души, за които се е предполагало, че имат връзки с „Ал Кайда“. В 500 страници е събрано разследването, материалите от което се съдържат в общо 6700 страници. Тази тайна програма е била разрешена по време на президентския мандат на Джордж Буш-младши.  В документа се посочва, че техниките за разпити не са спомогнали за осигуряване на информация, която да осуети някакви заплахи, посочвани са дори случаи, в които са допуснати реални грешки при задържането на лица, за които се оказва, че нямат никаква връзка с терористичната групировка, но въпреки това са подложени на нечовешко отношение. </w:t>
      </w:r>
    </w:p>
    <w:p w:rsidR="00892E89" w:rsidRPr="00892E89" w:rsidRDefault="00892E89" w:rsidP="00892E89">
      <w:pPr>
        <w:spacing w:line="276" w:lineRule="auto"/>
        <w:ind w:firstLine="708"/>
        <w:jc w:val="both"/>
        <w:rPr>
          <w:rFonts w:ascii="Times New Roman" w:eastAsia="Times New Roman" w:hAnsi="Times New Roman" w:cs="Times New Roman"/>
          <w:bCs/>
          <w:sz w:val="24"/>
          <w:szCs w:val="24"/>
          <w:lang w:eastAsia="bg-BG"/>
        </w:rPr>
      </w:pPr>
      <w:r w:rsidRPr="00892E89">
        <w:rPr>
          <w:rFonts w:ascii="Times New Roman" w:eastAsia="Times New Roman" w:hAnsi="Times New Roman" w:cs="Times New Roman"/>
          <w:sz w:val="24"/>
          <w:szCs w:val="24"/>
          <w:lang w:eastAsia="bg-BG"/>
        </w:rPr>
        <w:t xml:space="preserve">В доклада, плод на петгодишно разследване, се подчертава, че </w:t>
      </w:r>
      <w:r w:rsidRPr="00892E89">
        <w:rPr>
          <w:rFonts w:ascii="Times New Roman" w:eastAsia="Times New Roman" w:hAnsi="Times New Roman" w:cs="Times New Roman"/>
          <w:bCs/>
          <w:sz w:val="24"/>
          <w:szCs w:val="24"/>
          <w:lang w:eastAsia="bg-BG"/>
        </w:rPr>
        <w:t xml:space="preserve">ЦРУ е подвело обществото, Конгреса и Белия дом за програмата, </w:t>
      </w:r>
      <w:r w:rsidRPr="00892E89">
        <w:rPr>
          <w:rFonts w:ascii="Times New Roman" w:eastAsia="Times New Roman" w:hAnsi="Times New Roman" w:cs="Times New Roman"/>
          <w:sz w:val="24"/>
          <w:szCs w:val="24"/>
          <w:lang w:eastAsia="bg-BG"/>
        </w:rPr>
        <w:t>която в по-голямата си част е била разработена, изпълнявана и оценявана от двама външни подизпълнители. Посочва се още, че най-малко 119 души са били подложени на разпити, стигащи до мъчения, в тайни центрове за задържане. В документа се привеждат</w:t>
      </w:r>
      <w:r w:rsidRPr="00892E89">
        <w:rPr>
          <w:rFonts w:ascii="Times New Roman" w:eastAsia="Times New Roman" w:hAnsi="Times New Roman" w:cs="Times New Roman"/>
          <w:b/>
          <w:sz w:val="24"/>
          <w:szCs w:val="24"/>
          <w:lang w:eastAsia="bg-BG"/>
        </w:rPr>
        <w:t xml:space="preserve"> </w:t>
      </w:r>
      <w:r w:rsidRPr="00892E89">
        <w:rPr>
          <w:rFonts w:ascii="Times New Roman" w:eastAsia="Times New Roman" w:hAnsi="Times New Roman" w:cs="Times New Roman"/>
          <w:sz w:val="24"/>
          <w:szCs w:val="24"/>
          <w:lang w:eastAsia="bg-BG"/>
        </w:rPr>
        <w:t xml:space="preserve">и </w:t>
      </w:r>
      <w:r w:rsidRPr="00892E89">
        <w:rPr>
          <w:rFonts w:ascii="Times New Roman" w:eastAsia="Times New Roman" w:hAnsi="Times New Roman" w:cs="Times New Roman"/>
          <w:bCs/>
          <w:sz w:val="24"/>
          <w:szCs w:val="24"/>
          <w:lang w:eastAsia="bg-BG"/>
        </w:rPr>
        <w:t>редица потресаващи примери за прилаганите методи.</w:t>
      </w:r>
      <w:r w:rsidRPr="00892E89">
        <w:rPr>
          <w:rFonts w:ascii="Times New Roman" w:eastAsia="Times New Roman" w:hAnsi="Times New Roman" w:cs="Times New Roman"/>
          <w:b/>
          <w:sz w:val="24"/>
          <w:szCs w:val="24"/>
          <w:lang w:eastAsia="bg-BG"/>
        </w:rPr>
        <w:t xml:space="preserve"> </w:t>
      </w:r>
      <w:r w:rsidRPr="00892E89">
        <w:rPr>
          <w:rFonts w:ascii="Times New Roman" w:eastAsia="Times New Roman" w:hAnsi="Times New Roman" w:cs="Times New Roman"/>
          <w:sz w:val="24"/>
          <w:szCs w:val="24"/>
          <w:lang w:eastAsia="bg-BG"/>
        </w:rPr>
        <w:t>Така например през ноември 2002 г. един от задържаните е починал от хипотермия, след като е бил държан полугол и окован във вериги на бетонен под в таен затвор на ЦРУ</w:t>
      </w:r>
      <w:r w:rsidRPr="00892E89">
        <w:rPr>
          <w:rFonts w:ascii="Times New Roman" w:eastAsia="Times New Roman" w:hAnsi="Times New Roman" w:cs="Times New Roman"/>
          <w:b/>
          <w:sz w:val="24"/>
          <w:szCs w:val="24"/>
          <w:lang w:eastAsia="bg-BG"/>
        </w:rPr>
        <w:t xml:space="preserve">. </w:t>
      </w:r>
      <w:r w:rsidRPr="00892E89">
        <w:rPr>
          <w:rFonts w:ascii="Times New Roman" w:eastAsia="Times New Roman" w:hAnsi="Times New Roman" w:cs="Times New Roman"/>
          <w:sz w:val="24"/>
          <w:szCs w:val="24"/>
          <w:lang w:eastAsia="bg-BG"/>
        </w:rPr>
        <w:t xml:space="preserve">Други затворници били лишавани от сън в продължение на 180 часа, като през това време ръцете им са били периодично оковавани с белезници над главите им и като са били „хранени“ с течност през ануса, без да има медицинска нужда за това. Друг неназован таен затвор на ЦРУ е описан като „тъмница“, където арестантите са били държани в пълна тъмнина, постоянно оковани с </w:t>
      </w:r>
      <w:r w:rsidRPr="00892E89">
        <w:rPr>
          <w:rFonts w:ascii="Times New Roman" w:eastAsia="Times New Roman" w:hAnsi="Times New Roman" w:cs="Times New Roman"/>
          <w:sz w:val="24"/>
          <w:szCs w:val="24"/>
          <w:lang w:eastAsia="bg-BG"/>
        </w:rPr>
        <w:lastRenderedPageBreak/>
        <w:t>белезници в изолирани килии, „бомбардирани“ със силен шум или музика, като им била оставяна само кофа, в която да ходят по нужда. Относно случилото се</w:t>
      </w:r>
      <w:r w:rsidRPr="00892E89">
        <w:rPr>
          <w:rFonts w:ascii="Times New Roman" w:eastAsia="Times New Roman" w:hAnsi="Times New Roman" w:cs="Times New Roman"/>
          <w:b/>
          <w:sz w:val="24"/>
          <w:szCs w:val="24"/>
          <w:lang w:eastAsia="bg-BG"/>
        </w:rPr>
        <w:t xml:space="preserve"> </w:t>
      </w:r>
      <w:r w:rsidRPr="00892E89">
        <w:rPr>
          <w:rFonts w:ascii="Times New Roman" w:eastAsia="Times New Roman" w:hAnsi="Times New Roman" w:cs="Times New Roman"/>
          <w:sz w:val="24"/>
          <w:szCs w:val="24"/>
          <w:lang w:eastAsia="bg-BG"/>
        </w:rPr>
        <w:t>директорът на ЦРУ Джон Бренън признава единствено, че програмата за задържане и разпити</w:t>
      </w:r>
      <w:r w:rsidRPr="00892E89">
        <w:rPr>
          <w:rFonts w:ascii="Times New Roman" w:eastAsia="Times New Roman" w:hAnsi="Times New Roman" w:cs="Times New Roman"/>
          <w:b/>
          <w:sz w:val="24"/>
          <w:szCs w:val="24"/>
          <w:lang w:eastAsia="bg-BG"/>
        </w:rPr>
        <w:t xml:space="preserve"> </w:t>
      </w:r>
      <w:r w:rsidRPr="00892E89">
        <w:rPr>
          <w:rFonts w:ascii="Times New Roman" w:eastAsia="Times New Roman" w:hAnsi="Times New Roman" w:cs="Times New Roman"/>
          <w:b/>
          <w:bCs/>
          <w:sz w:val="24"/>
          <w:szCs w:val="24"/>
          <w:lang w:eastAsia="bg-BG"/>
        </w:rPr>
        <w:t>„</w:t>
      </w:r>
      <w:r w:rsidRPr="00892E89">
        <w:rPr>
          <w:rFonts w:ascii="Times New Roman" w:eastAsia="Times New Roman" w:hAnsi="Times New Roman" w:cs="Times New Roman"/>
          <w:bCs/>
          <w:sz w:val="24"/>
          <w:szCs w:val="24"/>
          <w:lang w:eastAsia="bg-BG"/>
        </w:rPr>
        <w:t>е имала недостатъци и управлението е допуснало грешки“</w:t>
      </w:r>
      <w:r w:rsidRPr="00892E89">
        <w:rPr>
          <w:rFonts w:ascii="Times New Roman" w:eastAsia="Times New Roman" w:hAnsi="Times New Roman" w:cs="Times New Roman"/>
          <w:bCs/>
          <w:sz w:val="24"/>
          <w:szCs w:val="24"/>
          <w:vertAlign w:val="superscript"/>
          <w:lang w:eastAsia="bg-BG"/>
        </w:rPr>
        <w:footnoteReference w:id="81"/>
      </w:r>
      <w:r w:rsidRPr="00892E89">
        <w:rPr>
          <w:rFonts w:ascii="Times New Roman" w:eastAsia="Times New Roman" w:hAnsi="Times New Roman" w:cs="Times New Roman"/>
          <w:bCs/>
          <w:sz w:val="24"/>
          <w:szCs w:val="24"/>
          <w:lang w:eastAsia="bg-BG"/>
        </w:rPr>
        <w:t xml:space="preserve">. </w:t>
      </w:r>
    </w:p>
    <w:p w:rsidR="00892E89" w:rsidRPr="00892E89" w:rsidRDefault="00892E89" w:rsidP="00892E89">
      <w:pPr>
        <w:spacing w:line="276" w:lineRule="auto"/>
        <w:ind w:firstLine="708"/>
        <w:jc w:val="both"/>
        <w:rPr>
          <w:rFonts w:ascii="Times New Roman" w:eastAsia="Times New Roman" w:hAnsi="Times New Roman" w:cs="Times New Roman"/>
          <w:bCs/>
          <w:sz w:val="24"/>
          <w:szCs w:val="24"/>
          <w:lang w:eastAsia="bg-BG"/>
        </w:rPr>
      </w:pPr>
      <w:r w:rsidRPr="00892E89">
        <w:rPr>
          <w:rFonts w:ascii="Times New Roman" w:eastAsia="Times New Roman" w:hAnsi="Times New Roman" w:cs="Times New Roman"/>
          <w:bCs/>
          <w:sz w:val="24"/>
          <w:szCs w:val="24"/>
          <w:lang w:eastAsia="bg-BG"/>
        </w:rPr>
        <w:t>Налични са и много примери в Европа за задържани лица, които се оказват неправомерно обвинени в терористична дейност или активности, насочени срещу сигурността на държавите. Техните права са многократно нарушавани. Тук идва и въпросът, дали е нормално, дори лицата да са наистина виновни, да бъдат подлагани на изтезания и на нечовешко отношение, тоест основните им права да бъдат нарушавани. Колкото правен, толкова и морален, този въпрос остава неразрешен, но той е тема на друга разработка. В конкретния случай можем да кажем, че такъв тип ограничаване и дори лишаване на граждани от техните права, по никакъв начин не допринася за повишаване на сигурността на държавите и обществата.</w:t>
      </w:r>
    </w:p>
    <w:p w:rsidR="00892E89" w:rsidRPr="00892E89" w:rsidRDefault="00892E89" w:rsidP="00892E89">
      <w:pPr>
        <w:spacing w:line="276" w:lineRule="auto"/>
        <w:ind w:firstLine="708"/>
        <w:jc w:val="both"/>
        <w:rPr>
          <w:rFonts w:ascii="Times New Roman" w:eastAsia="Times New Roman" w:hAnsi="Times New Roman" w:cs="Times New Roman"/>
          <w:bCs/>
          <w:sz w:val="24"/>
          <w:szCs w:val="24"/>
          <w:lang w:eastAsia="bg-BG"/>
        </w:rPr>
      </w:pPr>
      <w:r w:rsidRPr="00892E89">
        <w:rPr>
          <w:rFonts w:ascii="Times New Roman" w:eastAsia="Times New Roman" w:hAnsi="Times New Roman" w:cs="Times New Roman"/>
          <w:bCs/>
          <w:sz w:val="24"/>
          <w:szCs w:val="24"/>
          <w:lang w:eastAsia="bg-BG"/>
        </w:rPr>
        <w:t>В последните месеци обаче сме свидетели на друг дебат, касаещ ограничаването на правата на човека не в смисъла на грубото им нарушаване или директно отнемане, които така или иначе следва да са недопустими като действия, а като ограничаване на някои от свободите, гарантирани в Конституциите, но определени като възможни са лимитиране в дадени случаи за определен срок. Така, в тази дискусия попада ограничаването на свободното придвижване, засилването на мерките за сигурност на обществени места, ограничаването на правото за свободно изразяване на мнение и достъп до информация, ограничаването на неприкосновеността на личната кореспонденция, постоянното видеонаблюдение и ограничаването на неприкосновеността на личния живот. Има идеи за създаване на „киберпатрули“ срещу джихадисти</w:t>
      </w:r>
      <w:r w:rsidRPr="00892E89">
        <w:rPr>
          <w:rFonts w:ascii="Times New Roman" w:eastAsia="Times New Roman" w:hAnsi="Times New Roman" w:cs="Times New Roman"/>
          <w:bCs/>
          <w:sz w:val="24"/>
          <w:szCs w:val="24"/>
          <w:vertAlign w:val="superscript"/>
          <w:lang w:eastAsia="bg-BG"/>
        </w:rPr>
        <w:footnoteReference w:id="82"/>
      </w:r>
      <w:r w:rsidRPr="00892E89">
        <w:rPr>
          <w:rFonts w:ascii="Times New Roman" w:eastAsia="Times New Roman" w:hAnsi="Times New Roman" w:cs="Times New Roman"/>
          <w:bCs/>
          <w:sz w:val="24"/>
          <w:szCs w:val="24"/>
          <w:lang w:eastAsia="bg-BG"/>
        </w:rPr>
        <w:t>, а ЕК предложи засилване на антитерористичното законодателство, синхронизиране на обмена на информация м</w:t>
      </w:r>
      <w:r w:rsidR="00E003DA">
        <w:rPr>
          <w:rFonts w:ascii="Times New Roman" w:eastAsia="Times New Roman" w:hAnsi="Times New Roman" w:cs="Times New Roman"/>
          <w:bCs/>
          <w:sz w:val="24"/>
          <w:szCs w:val="24"/>
          <w:lang w:eastAsia="bg-BG"/>
        </w:rPr>
        <w:t xml:space="preserve">ежду тайните служби на страните </w:t>
      </w:r>
      <w:r w:rsidRPr="00892E89">
        <w:rPr>
          <w:rFonts w:ascii="Times New Roman" w:eastAsia="Times New Roman" w:hAnsi="Times New Roman" w:cs="Times New Roman"/>
          <w:bCs/>
          <w:sz w:val="24"/>
          <w:szCs w:val="24"/>
          <w:lang w:eastAsia="bg-BG"/>
        </w:rPr>
        <w:t>членки, както и засилването на ролята на Европол.</w:t>
      </w:r>
    </w:p>
    <w:p w:rsidR="00892E89" w:rsidRPr="00892E89" w:rsidRDefault="00892E89" w:rsidP="00892E89">
      <w:pPr>
        <w:spacing w:line="276" w:lineRule="auto"/>
        <w:ind w:firstLine="708"/>
        <w:jc w:val="both"/>
        <w:rPr>
          <w:rFonts w:ascii="Times New Roman" w:eastAsia="Times New Roman" w:hAnsi="Times New Roman" w:cs="Times New Roman"/>
          <w:bCs/>
          <w:sz w:val="24"/>
          <w:szCs w:val="24"/>
          <w:lang w:eastAsia="bg-BG"/>
        </w:rPr>
      </w:pPr>
      <w:r w:rsidRPr="00892E89">
        <w:rPr>
          <w:rFonts w:ascii="Times New Roman" w:eastAsia="Times New Roman" w:hAnsi="Times New Roman" w:cs="Times New Roman"/>
          <w:bCs/>
          <w:sz w:val="24"/>
          <w:szCs w:val="24"/>
          <w:lang w:eastAsia="bg-BG"/>
        </w:rPr>
        <w:t xml:space="preserve">Множество политици, дипломати и представители на службите за сигурност, охрана и разузнавателна дейност застанаха зад подобни мерки в конкретни ситуации, като по тяхно мнение това би допринесло от една страна за ограничаване на последиците от даден терористичен или обществено опасен акт, а от друга – до ограничаване наличието на подобни събития. На практика вече сме свидетели на подобни мерки – в САЩ още от 2001 г., а в Европа от скоро, проверките по летища, гари, пристанища и други гранични пунктове са много обстойни и често се смята, че нарушават личната неприкосновеност на гражданите. Факт е обаче, че в САЩ големи терористични атентати след 2001 г. няма. Едва ли точно тези проверки са основната и единствена причина за това, но безспорно са част от обстоятелствата, създали тази реалност. В много градове в Европа вече виждаме засилено полицейско присъствие на местата, където регулярно се събират големи маси от граждани, а можем само да гадаем още колко е невидимото присъствие на силите за сигурност. Регулярно стана вече и ограничението на достъпа до информация за вече случил се терористичен акт (Турция) или за молби, отправени към гражданите и медиите да не споделят в </w:t>
      </w:r>
      <w:r w:rsidRPr="00892E89">
        <w:rPr>
          <w:rFonts w:ascii="Times New Roman" w:eastAsia="Times New Roman" w:hAnsi="Times New Roman" w:cs="Times New Roman"/>
          <w:bCs/>
          <w:sz w:val="24"/>
          <w:szCs w:val="24"/>
          <w:lang w:eastAsia="bg-BG"/>
        </w:rPr>
        <w:lastRenderedPageBreak/>
        <w:t xml:space="preserve">социалните мрежи това, което знаят и виждат, с цел по този начин да се прекъсне достъпът до информация и на самите терористи. </w:t>
      </w:r>
    </w:p>
    <w:p w:rsidR="00892E89" w:rsidRPr="00892E89" w:rsidRDefault="00892E89" w:rsidP="00892E89">
      <w:pPr>
        <w:spacing w:line="276" w:lineRule="auto"/>
        <w:ind w:firstLine="708"/>
        <w:jc w:val="both"/>
        <w:rPr>
          <w:rFonts w:ascii="Times New Roman" w:eastAsia="Times New Roman" w:hAnsi="Times New Roman" w:cs="Times New Roman"/>
          <w:bCs/>
          <w:sz w:val="24"/>
          <w:szCs w:val="24"/>
          <w:lang w:eastAsia="bg-BG"/>
        </w:rPr>
      </w:pPr>
      <w:r w:rsidRPr="00892E89">
        <w:rPr>
          <w:rFonts w:ascii="Times New Roman" w:eastAsia="Times New Roman" w:hAnsi="Times New Roman" w:cs="Times New Roman"/>
          <w:bCs/>
          <w:sz w:val="24"/>
          <w:szCs w:val="24"/>
          <w:lang w:eastAsia="bg-BG"/>
        </w:rPr>
        <w:t>Относно неприкосновеността на личната кореспонденция дебатът е много широк и по-тежък – защитниците на строгите мерки при подслушването и следенето на трафика на данни, не без основание определят по-свободния начин за проследяване на комуникациите като силно нарушаване на човешките права. Сериозното негодувание при подобен тип нарушаване на правата е видимо в много случаи. Преди години обществената реакция срещу наличието на</w:t>
      </w:r>
      <w:r w:rsidRPr="00892E89">
        <w:rPr>
          <w:rFonts w:ascii="Times New Roman" w:eastAsia="Times New Roman" w:hAnsi="Times New Roman" w:cs="Times New Roman"/>
          <w:b/>
          <w:bCs/>
          <w:sz w:val="24"/>
          <w:szCs w:val="24"/>
          <w:lang w:eastAsia="bg-BG"/>
        </w:rPr>
        <w:t xml:space="preserve"> </w:t>
      </w:r>
      <w:r w:rsidRPr="00892E89">
        <w:rPr>
          <w:rFonts w:ascii="Times New Roman" w:eastAsia="Times New Roman" w:hAnsi="Times New Roman" w:cs="Times New Roman"/>
          <w:sz w:val="24"/>
          <w:szCs w:val="24"/>
          <w:lang w:eastAsia="bg-BG"/>
        </w:rPr>
        <w:t>англо-саксонската система „Ешелон” бе силно негативна. Според обществено достъпната информация при тази система всяка от участващите страни (САЩ, Канада, Великобритания, Австралия и Нова Зеландия) има своя зона на отговорност. В условията на Студената война „Ешелон” е служел най-вече за дипломатически и военен шпионаж срещу Източния блок. След 1989 г. усилията се пренасочват към следене на частни, административни и търговски комуникации в целия свят и най-вече в Европа. Система от електронни станции следи комуникациите на телефони, факсове и компютри, като прониква включително в бази данни на банкови сметки. Агенциите на петте страни си разменят уловените комуникационни трансмисии, а мощна електронна система отсява съобщенията, съдържащи ключови думи от така наречения речник „Ешелон”</w:t>
      </w:r>
      <w:r w:rsidRPr="00892E89">
        <w:rPr>
          <w:rFonts w:ascii="Times New Roman" w:eastAsia="Times New Roman" w:hAnsi="Times New Roman" w:cs="Times New Roman"/>
          <w:sz w:val="24"/>
          <w:szCs w:val="24"/>
          <w:vertAlign w:val="superscript"/>
          <w:lang w:eastAsia="bg-BG"/>
        </w:rPr>
        <w:footnoteReference w:id="83"/>
      </w:r>
      <w:r w:rsidRPr="00892E89">
        <w:rPr>
          <w:rFonts w:ascii="Times New Roman" w:eastAsia="Times New Roman" w:hAnsi="Times New Roman" w:cs="Times New Roman"/>
          <w:sz w:val="24"/>
          <w:szCs w:val="24"/>
          <w:lang w:eastAsia="bg-BG"/>
        </w:rPr>
        <w:t>. Налична е и информация, че в Агенцията за национална сигурност на САЩ вече има метод за получаване на „гласов отпечатък”, който е уникален като пръстовия. Заложен в паметта на компютрите, той може да идентифицира отделния глас в потока от звуци. С други думи – ако „Ешелон” веднъж вече е регистрирал гласа на даден човек, той може да го следи при разговор с всяка точка на планетата</w:t>
      </w:r>
      <w:r w:rsidRPr="00892E89">
        <w:rPr>
          <w:rFonts w:ascii="Times New Roman" w:eastAsia="Times New Roman" w:hAnsi="Times New Roman" w:cs="Times New Roman"/>
          <w:sz w:val="24"/>
          <w:szCs w:val="24"/>
          <w:vertAlign w:val="superscript"/>
          <w:lang w:eastAsia="bg-BG"/>
        </w:rPr>
        <w:footnoteReference w:id="84"/>
      </w:r>
      <w:r w:rsidRPr="00892E89">
        <w:rPr>
          <w:rFonts w:ascii="Times New Roman" w:eastAsia="Times New Roman" w:hAnsi="Times New Roman" w:cs="Times New Roman"/>
          <w:sz w:val="24"/>
          <w:szCs w:val="24"/>
          <w:lang w:eastAsia="bg-BG"/>
        </w:rPr>
        <w:t>.</w:t>
      </w:r>
    </w:p>
    <w:p w:rsidR="00892E89" w:rsidRPr="00892E89" w:rsidRDefault="00892E89" w:rsidP="00892E89">
      <w:pPr>
        <w:spacing w:line="276" w:lineRule="auto"/>
        <w:ind w:firstLine="708"/>
        <w:jc w:val="both"/>
        <w:rPr>
          <w:rFonts w:ascii="Times New Roman" w:eastAsia="Times New Roman" w:hAnsi="Times New Roman" w:cs="Times New Roman"/>
          <w:bCs/>
          <w:sz w:val="24"/>
          <w:szCs w:val="24"/>
          <w:lang w:eastAsia="bg-BG"/>
        </w:rPr>
      </w:pPr>
      <w:r w:rsidRPr="00892E89">
        <w:rPr>
          <w:rFonts w:ascii="Times New Roman" w:eastAsia="Times New Roman" w:hAnsi="Times New Roman" w:cs="Times New Roman"/>
          <w:sz w:val="24"/>
          <w:szCs w:val="24"/>
          <w:lang w:eastAsia="bg-BG"/>
        </w:rPr>
        <w:t>Факт е обаче, че наличието на подобни системи за следене не само на ясно определените „врагове“, но и на съюзници, с цел техническо и икономическо следене например, излизат от обхвата на ясното законово допустимо следене на кореспонденциите. Ако приемем, че в случая обект на дискусия е само и единствено то, то в дадени казуси следенето на кореспонденцията на определени лица и подслушването им би могло да подпомогне издирването на лидери на терористични фракции, както и да даде информация относно готвени бъдещи атаки. В случая свободата на действия по никакъв начин не е нужно да бъде толкова голяма, както във вече споменатия „Пейтриът акт“.</w:t>
      </w:r>
    </w:p>
    <w:p w:rsidR="00892E89" w:rsidRPr="00892E89" w:rsidRDefault="00892E89" w:rsidP="00892E89">
      <w:pPr>
        <w:spacing w:line="276" w:lineRule="auto"/>
        <w:ind w:firstLine="708"/>
        <w:jc w:val="both"/>
        <w:rPr>
          <w:rFonts w:ascii="Times New Roman" w:eastAsia="Times New Roman" w:hAnsi="Times New Roman" w:cs="Times New Roman"/>
          <w:bCs/>
          <w:sz w:val="24"/>
          <w:szCs w:val="24"/>
          <w:lang w:eastAsia="bg-BG"/>
        </w:rPr>
      </w:pPr>
      <w:r w:rsidRPr="00892E89">
        <w:rPr>
          <w:rFonts w:ascii="Times New Roman" w:eastAsia="Times New Roman" w:hAnsi="Times New Roman" w:cs="Times New Roman"/>
          <w:bCs/>
          <w:sz w:val="24"/>
          <w:szCs w:val="24"/>
          <w:lang w:eastAsia="bg-BG"/>
        </w:rPr>
        <w:t>Усиленото видеонаблюдение в градовете и на обществените места също е сред основните поставени задачи. Относно тази част от засилените мерки за сигурност можем да дадем пример със Сингапур, където 98% от територията на макар и малката на площ държава, е покрита с видеокамери. В страната ограниченията на личната свобода и правата стигат до крайни форми, а строгостта на</w:t>
      </w:r>
      <w:r w:rsidRPr="00892E89">
        <w:rPr>
          <w:rFonts w:ascii="Times New Roman" w:eastAsia="Times New Roman" w:hAnsi="Times New Roman" w:cs="Times New Roman"/>
          <w:b/>
          <w:bCs/>
          <w:sz w:val="24"/>
          <w:szCs w:val="24"/>
          <w:lang w:eastAsia="bg-BG"/>
        </w:rPr>
        <w:t xml:space="preserve"> </w:t>
      </w:r>
      <w:r w:rsidRPr="00892E89">
        <w:rPr>
          <w:rFonts w:ascii="Times New Roman" w:eastAsia="Times New Roman" w:hAnsi="Times New Roman" w:cs="Times New Roman"/>
          <w:bCs/>
          <w:sz w:val="24"/>
          <w:szCs w:val="24"/>
          <w:lang w:eastAsia="bg-BG"/>
        </w:rPr>
        <w:t>сингапурските закони е легендарна.</w:t>
      </w:r>
      <w:r w:rsidRPr="00892E89">
        <w:rPr>
          <w:rFonts w:ascii="Times New Roman" w:eastAsia="Times New Roman" w:hAnsi="Times New Roman" w:cs="Times New Roman"/>
          <w:b/>
          <w:bCs/>
          <w:sz w:val="24"/>
          <w:szCs w:val="24"/>
          <w:lang w:eastAsia="bg-BG"/>
        </w:rPr>
        <w:t xml:space="preserve"> </w:t>
      </w:r>
      <w:r w:rsidRPr="00892E89">
        <w:rPr>
          <w:rFonts w:ascii="Times New Roman" w:eastAsia="Times New Roman" w:hAnsi="Times New Roman" w:cs="Times New Roman"/>
          <w:bCs/>
          <w:sz w:val="24"/>
          <w:szCs w:val="24"/>
          <w:lang w:eastAsia="bg-BG"/>
        </w:rPr>
        <w:t xml:space="preserve">Най-често за илюстрация се споменава забраната да се внася дъвка. Както и глобите от по 1000 сингапурски долара (1 щатски долар е равен на 1.7 от местните) за </w:t>
      </w:r>
      <w:r w:rsidRPr="00892E89">
        <w:rPr>
          <w:rFonts w:ascii="Times New Roman" w:eastAsia="Times New Roman" w:hAnsi="Times New Roman" w:cs="Times New Roman"/>
          <w:bCs/>
          <w:sz w:val="24"/>
          <w:szCs w:val="24"/>
          <w:lang w:eastAsia="bg-BG"/>
        </w:rPr>
        <w:lastRenderedPageBreak/>
        <w:t>хвърлена извън кошчето за боклук хартийка или разпилени по улицата трохи за хранене на гълъби. Облекчаването на нерегламентирано място се санкционира с 500 долара, а за</w:t>
      </w:r>
      <w:r w:rsidRPr="00892E89">
        <w:rPr>
          <w:rFonts w:ascii="Times New Roman" w:eastAsia="Times New Roman" w:hAnsi="Times New Roman" w:cs="Times New Roman"/>
          <w:b/>
          <w:bCs/>
          <w:sz w:val="24"/>
          <w:szCs w:val="24"/>
          <w:lang w:eastAsia="bg-BG"/>
        </w:rPr>
        <w:t xml:space="preserve"> „</w:t>
      </w:r>
      <w:r w:rsidRPr="00892E89">
        <w:rPr>
          <w:rFonts w:ascii="Times New Roman" w:eastAsia="Times New Roman" w:hAnsi="Times New Roman" w:cs="Times New Roman"/>
          <w:bCs/>
          <w:sz w:val="24"/>
          <w:szCs w:val="24"/>
          <w:lang w:eastAsia="bg-BG"/>
        </w:rPr>
        <w:t>вандализъм" или палене на огън на открито пък се полага бой с пръчки</w:t>
      </w:r>
      <w:r w:rsidRPr="00892E89">
        <w:rPr>
          <w:rFonts w:ascii="Times New Roman" w:eastAsia="Times New Roman" w:hAnsi="Times New Roman" w:cs="Times New Roman"/>
          <w:bCs/>
          <w:sz w:val="24"/>
          <w:szCs w:val="24"/>
          <w:vertAlign w:val="superscript"/>
          <w:lang w:eastAsia="bg-BG"/>
        </w:rPr>
        <w:footnoteReference w:id="85"/>
      </w:r>
      <w:r w:rsidRPr="00892E89">
        <w:rPr>
          <w:rFonts w:ascii="Times New Roman" w:eastAsia="Times New Roman" w:hAnsi="Times New Roman" w:cs="Times New Roman"/>
          <w:bCs/>
          <w:sz w:val="24"/>
          <w:szCs w:val="24"/>
          <w:vertAlign w:val="superscript"/>
          <w:lang w:eastAsia="bg-BG"/>
        </w:rPr>
        <w:t>.</w:t>
      </w:r>
      <w:r w:rsidRPr="00892E89">
        <w:rPr>
          <w:rFonts w:ascii="Times New Roman" w:eastAsia="Times New Roman" w:hAnsi="Times New Roman" w:cs="Times New Roman"/>
          <w:bCs/>
          <w:sz w:val="24"/>
          <w:szCs w:val="24"/>
          <w:lang w:eastAsia="bg-BG"/>
        </w:rPr>
        <w:t xml:space="preserve"> Употребата и трафикът на наркотици се наказват със смъртно наказание. Битовата престъпност и престъпленията в страната обаче са сведени до минимум, икономиката й е една от най-бързо развиващите се – Сингапур е сред най-впечатляващите южноазиатски „тигри", успял само за няколко десетилетия да се превърне от пристанище със съмнителна слава в един от най-чистите, безопасни и богати мегаполиси в света.</w:t>
      </w:r>
    </w:p>
    <w:p w:rsidR="00892E89" w:rsidRPr="00892E89" w:rsidRDefault="00892E89" w:rsidP="00892E89">
      <w:pPr>
        <w:spacing w:line="276" w:lineRule="auto"/>
        <w:ind w:firstLine="708"/>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bCs/>
          <w:sz w:val="24"/>
          <w:szCs w:val="24"/>
          <w:lang w:eastAsia="bg-BG"/>
        </w:rPr>
        <w:t>Подобни крути мерки дори не са обмисляни при идеите за ограничаването на човешките права с цел повишаване на обществената сигурност в западните общества. Става дума за строго определени ограничения, а не нарушения и то в строго определени случаи – точно както законите и Конституциите предвиждат това да се случва. С ясната цел това да не излиза извън допустимите от закона граници и времеви лимити, нито по някакъв друг освен ясно разписаните видими начини, да ограничава правата и свободите на гражданите. Широко разпространената идея гласи, че това ще спомогне от една страна за опазване на обществената сигурност, а от друга – службите по-лесно ще могат да вършат своята работа.</w:t>
      </w:r>
      <w:r w:rsidRPr="00892E89">
        <w:rPr>
          <w:rFonts w:ascii="Times New Roman" w:eastAsia="Times New Roman" w:hAnsi="Times New Roman" w:cs="Times New Roman"/>
          <w:b/>
          <w:sz w:val="24"/>
          <w:szCs w:val="24"/>
          <w:lang w:eastAsia="bg-BG"/>
        </w:rPr>
        <w:t xml:space="preserve"> </w:t>
      </w:r>
      <w:r w:rsidRPr="00892E89">
        <w:rPr>
          <w:rFonts w:ascii="Times New Roman" w:eastAsia="Times New Roman" w:hAnsi="Times New Roman" w:cs="Times New Roman"/>
          <w:sz w:val="24"/>
          <w:szCs w:val="24"/>
          <w:lang w:eastAsia="bg-BG"/>
        </w:rPr>
        <w:t xml:space="preserve">Дебатът тук често прескача и на идейно ниво – цитиран е Бенджамин Франклин с думите си, че който ограничава свободата в името на повече сигурност, ще изгуби и двете. Промяната в развитието, ценностите и начина на съществуване на света от края на 1780-те до 2016г. евфемистично би могла да бъде наречена „съществена“ и ако тогава фразата е била особено актуална и одобрявана, то пред новопоявилите се заплахи на 21 век, неконвенционалните методи за водене на война и тежките кризи, пред които е изправен светът, водещи до загуба на множество невинни човешки животи, силата ѝ сякаш олеква. Не е редно да се изважда от контекста на времето и насоката на посланието фразата на Франклин. Нейната насоченост по онова време е към Лондон и е в интерес на колониите, тя не се съотнася към събитията, които разтърсват напоследък цивилизования свят. </w:t>
      </w:r>
    </w:p>
    <w:p w:rsidR="00892E89" w:rsidRPr="00892E89" w:rsidRDefault="00892E89" w:rsidP="00892E89">
      <w:pPr>
        <w:spacing w:line="276" w:lineRule="auto"/>
        <w:ind w:firstLine="708"/>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 xml:space="preserve">Международната общност, различните междудържавни политически и икономически съюзи и обществата днес, са изправени пред дилемата да преценят кое е по-приоритетно в условията, които заплахата от световния тероризъм налага. В йерархията обаче опазването на човешкия живот и гарантирането на безопасното ежедневие на гражданите, би следвало да стои на преден план пред споменатите вече ограничения на част от гарантираните свободи, и то – ограничения не завинаги, чрез премахването на тези свободи, а временно и ясно съобразено с дадените от закона възможности за това. </w:t>
      </w:r>
    </w:p>
    <w:p w:rsidR="00892E89" w:rsidRDefault="00892E89" w:rsidP="00892E89">
      <w:pPr>
        <w:spacing w:line="276" w:lineRule="auto"/>
        <w:jc w:val="both"/>
        <w:rPr>
          <w:rFonts w:ascii="Times New Roman" w:eastAsia="Times New Roman" w:hAnsi="Times New Roman" w:cs="Times New Roman"/>
          <w:i/>
          <w:sz w:val="24"/>
          <w:szCs w:val="24"/>
          <w:lang w:eastAsia="bg-BG"/>
        </w:rPr>
      </w:pPr>
    </w:p>
    <w:p w:rsidR="00FB440E" w:rsidRPr="00892E89" w:rsidRDefault="00FB440E" w:rsidP="00892E89">
      <w:pPr>
        <w:spacing w:line="276" w:lineRule="auto"/>
        <w:jc w:val="both"/>
        <w:rPr>
          <w:rFonts w:ascii="Times New Roman" w:eastAsia="Times New Roman" w:hAnsi="Times New Roman" w:cs="Times New Roman"/>
          <w:i/>
          <w:sz w:val="24"/>
          <w:szCs w:val="24"/>
          <w:lang w:eastAsia="bg-BG"/>
        </w:rPr>
      </w:pPr>
    </w:p>
    <w:p w:rsidR="00892E89" w:rsidRPr="00FB440E" w:rsidRDefault="00892E89" w:rsidP="00FB440E">
      <w:pPr>
        <w:spacing w:line="276" w:lineRule="auto"/>
        <w:jc w:val="both"/>
        <w:rPr>
          <w:rFonts w:ascii="Times New Roman" w:eastAsia="Times New Roman" w:hAnsi="Times New Roman" w:cs="Times New Roman"/>
          <w:b/>
          <w:i/>
          <w:sz w:val="24"/>
          <w:szCs w:val="24"/>
          <w:lang w:eastAsia="bg-BG"/>
        </w:rPr>
      </w:pPr>
      <w:r w:rsidRPr="00FB440E">
        <w:rPr>
          <w:rFonts w:ascii="Times New Roman" w:eastAsia="Times New Roman" w:hAnsi="Times New Roman" w:cs="Times New Roman"/>
          <w:b/>
          <w:i/>
          <w:sz w:val="24"/>
          <w:szCs w:val="24"/>
          <w:lang w:eastAsia="bg-BG"/>
        </w:rPr>
        <w:t>Използвана литература:</w:t>
      </w:r>
    </w:p>
    <w:p w:rsidR="00892E89" w:rsidRPr="00892E89" w:rsidRDefault="00892E89" w:rsidP="00D330F0">
      <w:pPr>
        <w:numPr>
          <w:ilvl w:val="0"/>
          <w:numId w:val="70"/>
        </w:numPr>
        <w:spacing w:line="276" w:lineRule="auto"/>
        <w:ind w:left="284" w:hanging="284"/>
        <w:rPr>
          <w:rFonts w:ascii="Times New Roman" w:eastAsia="Times New Roman" w:hAnsi="Times New Roman" w:cs="Times New Roman"/>
          <w:i/>
          <w:sz w:val="20"/>
          <w:szCs w:val="20"/>
          <w:lang w:eastAsia="bg-BG"/>
        </w:rPr>
      </w:pPr>
      <w:r w:rsidRPr="00892E89">
        <w:rPr>
          <w:rFonts w:ascii="Times New Roman" w:eastAsia="Times New Roman" w:hAnsi="Times New Roman" w:cs="Times New Roman"/>
          <w:i/>
          <w:sz w:val="20"/>
          <w:szCs w:val="20"/>
          <w:lang w:eastAsia="bg-BG"/>
        </w:rPr>
        <w:t xml:space="preserve">Друмева, Е.; „Конституционно право“; Сиела, 2013 г. </w:t>
      </w:r>
    </w:p>
    <w:p w:rsidR="00892E89" w:rsidRPr="00892E89" w:rsidRDefault="00892E89" w:rsidP="00D330F0">
      <w:pPr>
        <w:numPr>
          <w:ilvl w:val="0"/>
          <w:numId w:val="70"/>
        </w:numPr>
        <w:spacing w:line="276" w:lineRule="auto"/>
        <w:ind w:left="284" w:hanging="284"/>
        <w:rPr>
          <w:rFonts w:ascii="Times New Roman" w:eastAsia="Times New Roman" w:hAnsi="Times New Roman" w:cs="Times New Roman"/>
          <w:i/>
          <w:sz w:val="20"/>
          <w:szCs w:val="20"/>
          <w:lang w:eastAsia="bg-BG"/>
        </w:rPr>
      </w:pPr>
      <w:r w:rsidRPr="00892E89">
        <w:rPr>
          <w:rFonts w:ascii="Times New Roman" w:eastAsia="Times New Roman" w:hAnsi="Times New Roman" w:cs="Times New Roman"/>
          <w:i/>
          <w:sz w:val="20"/>
          <w:szCs w:val="20"/>
          <w:lang w:eastAsia="bg-BG"/>
        </w:rPr>
        <w:t xml:space="preserve">Европейска конвенция за правата на човека </w:t>
      </w:r>
    </w:p>
    <w:p w:rsidR="00892E89" w:rsidRPr="00892E89" w:rsidRDefault="00892E89" w:rsidP="00D330F0">
      <w:pPr>
        <w:numPr>
          <w:ilvl w:val="0"/>
          <w:numId w:val="70"/>
        </w:numPr>
        <w:spacing w:line="276" w:lineRule="auto"/>
        <w:ind w:left="284" w:hanging="284"/>
        <w:rPr>
          <w:rFonts w:ascii="Times New Roman" w:eastAsia="Times New Roman" w:hAnsi="Times New Roman" w:cs="Times New Roman"/>
          <w:i/>
          <w:sz w:val="20"/>
          <w:szCs w:val="20"/>
          <w:lang w:eastAsia="bg-BG"/>
        </w:rPr>
      </w:pPr>
      <w:r w:rsidRPr="00892E89">
        <w:rPr>
          <w:rFonts w:ascii="Times New Roman" w:eastAsia="Times New Roman" w:hAnsi="Times New Roman" w:cs="Times New Roman"/>
          <w:i/>
          <w:sz w:val="20"/>
          <w:szCs w:val="20"/>
          <w:lang w:eastAsia="bg-BG"/>
        </w:rPr>
        <w:lastRenderedPageBreak/>
        <w:t>Коларов, Т.; „Повишаване на националната сигурност чрез ограничаване на правата на човека“; „Югоизточна Европа: Новите заплахи през регионалната сигурност“; Нов български университет, 2016 г.</w:t>
      </w:r>
    </w:p>
    <w:p w:rsidR="00892E89" w:rsidRPr="00892E89" w:rsidRDefault="00892E89" w:rsidP="00D330F0">
      <w:pPr>
        <w:numPr>
          <w:ilvl w:val="0"/>
          <w:numId w:val="70"/>
        </w:numPr>
        <w:spacing w:line="276" w:lineRule="auto"/>
        <w:ind w:left="284" w:hanging="284"/>
        <w:rPr>
          <w:rFonts w:ascii="Times New Roman" w:eastAsia="Times New Roman" w:hAnsi="Times New Roman" w:cs="Times New Roman"/>
          <w:i/>
          <w:sz w:val="20"/>
          <w:szCs w:val="20"/>
          <w:lang w:eastAsia="bg-BG"/>
        </w:rPr>
      </w:pPr>
      <w:r w:rsidRPr="00892E89">
        <w:rPr>
          <w:rFonts w:ascii="Times New Roman" w:eastAsia="Times New Roman" w:hAnsi="Times New Roman" w:cs="Times New Roman"/>
          <w:i/>
          <w:sz w:val="20"/>
          <w:szCs w:val="20"/>
          <w:lang w:eastAsia="bg-BG"/>
        </w:rPr>
        <w:t xml:space="preserve">Сборник „Медийно право – речник на основните понятия“; Труд, 2005 г. </w:t>
      </w:r>
    </w:p>
    <w:p w:rsidR="00892E89" w:rsidRPr="00892E89" w:rsidRDefault="00892E89" w:rsidP="00D330F0">
      <w:pPr>
        <w:numPr>
          <w:ilvl w:val="0"/>
          <w:numId w:val="70"/>
        </w:numPr>
        <w:spacing w:line="276" w:lineRule="auto"/>
        <w:ind w:left="284" w:hanging="284"/>
        <w:rPr>
          <w:rFonts w:ascii="Times New Roman" w:eastAsia="Times New Roman" w:hAnsi="Times New Roman" w:cs="Times New Roman"/>
          <w:i/>
          <w:sz w:val="20"/>
          <w:szCs w:val="20"/>
          <w:lang w:eastAsia="bg-BG"/>
        </w:rPr>
      </w:pPr>
      <w:r w:rsidRPr="00892E89">
        <w:rPr>
          <w:rFonts w:ascii="Times New Roman" w:eastAsia="Times New Roman" w:hAnsi="Times New Roman" w:cs="Times New Roman"/>
          <w:i/>
          <w:sz w:val="20"/>
          <w:szCs w:val="20"/>
          <w:lang w:eastAsia="bg-BG"/>
        </w:rPr>
        <w:t>Вести; „Доклад: ЦРУ е прилагало жестоки изтезания“; Прегледано на 01.04.2016 г.</w:t>
      </w:r>
      <w:r w:rsidRPr="00892E89">
        <w:rPr>
          <w:rFonts w:ascii="Times New Roman" w:eastAsia="Times New Roman" w:hAnsi="Times New Roman" w:cs="Times New Roman"/>
          <w:i/>
          <w:sz w:val="20"/>
          <w:szCs w:val="20"/>
          <w:lang w:eastAsia="bg-BG"/>
        </w:rPr>
        <w:br/>
      </w:r>
      <w:hyperlink r:id="rId58" w:history="1">
        <w:r w:rsidRPr="00892E89">
          <w:rPr>
            <w:rFonts w:ascii="Times New Roman" w:eastAsia="Times New Roman" w:hAnsi="Times New Roman" w:cs="Times New Roman"/>
            <w:i/>
            <w:color w:val="0000FF"/>
            <w:sz w:val="20"/>
            <w:szCs w:val="20"/>
            <w:u w:val="single"/>
            <w:lang w:eastAsia="bg-BG"/>
          </w:rPr>
          <w:t>http://www.vesti.bg/sviat/amerika/doklad-cru-e-prilagalo-zhestoki-iztezaniia-6028743</w:t>
        </w:r>
      </w:hyperlink>
      <w:r w:rsidRPr="00892E89">
        <w:rPr>
          <w:rFonts w:ascii="Times New Roman" w:eastAsia="Times New Roman" w:hAnsi="Times New Roman" w:cs="Times New Roman"/>
          <w:i/>
          <w:sz w:val="20"/>
          <w:szCs w:val="20"/>
          <w:lang w:eastAsia="bg-BG"/>
        </w:rPr>
        <w:t xml:space="preserve"> </w:t>
      </w:r>
    </w:p>
    <w:p w:rsidR="00892E89" w:rsidRPr="00892E89" w:rsidRDefault="00892E89" w:rsidP="00D330F0">
      <w:pPr>
        <w:numPr>
          <w:ilvl w:val="0"/>
          <w:numId w:val="70"/>
        </w:numPr>
        <w:spacing w:line="276" w:lineRule="auto"/>
        <w:ind w:left="284" w:hanging="284"/>
        <w:rPr>
          <w:rFonts w:ascii="Times New Roman" w:eastAsia="Times New Roman" w:hAnsi="Times New Roman" w:cs="Times New Roman"/>
          <w:i/>
          <w:sz w:val="20"/>
          <w:szCs w:val="20"/>
          <w:lang w:eastAsia="bg-BG"/>
        </w:rPr>
      </w:pPr>
      <w:r w:rsidRPr="00892E89">
        <w:rPr>
          <w:rFonts w:ascii="Times New Roman" w:eastAsia="Times New Roman" w:hAnsi="Times New Roman" w:cs="Times New Roman"/>
          <w:i/>
          <w:sz w:val="20"/>
          <w:szCs w:val="20"/>
          <w:lang w:eastAsia="bg-BG"/>
        </w:rPr>
        <w:t>Желев, Ж.; „Глобалното ухо“; Прегледано на 01.04.2016 г.</w:t>
      </w:r>
      <w:r w:rsidRPr="00892E89">
        <w:rPr>
          <w:rFonts w:ascii="Times New Roman" w:eastAsia="Times New Roman" w:hAnsi="Times New Roman" w:cs="Times New Roman"/>
          <w:i/>
          <w:sz w:val="20"/>
          <w:szCs w:val="20"/>
          <w:lang w:eastAsia="bg-BG"/>
        </w:rPr>
        <w:br/>
      </w:r>
      <w:hyperlink r:id="rId59" w:history="1">
        <w:r w:rsidRPr="00892E89">
          <w:rPr>
            <w:rFonts w:ascii="Times New Roman" w:eastAsia="Times New Roman" w:hAnsi="Times New Roman" w:cs="Times New Roman"/>
            <w:i/>
            <w:color w:val="0000FF"/>
            <w:sz w:val="20"/>
            <w:szCs w:val="20"/>
            <w:u w:val="single"/>
            <w:lang w:eastAsia="bg-BG"/>
          </w:rPr>
          <w:t>http://zhivkozhelev.com/%D0%B3%D0%BB%D0%BE%D0%B1%D0%B0%D0%BB%D0%BD%D0%BE%D1%82%D0%BE-%D1%83%D1%85%D0%BE/</w:t>
        </w:r>
      </w:hyperlink>
      <w:r w:rsidRPr="00892E89">
        <w:rPr>
          <w:rFonts w:ascii="Times New Roman" w:eastAsia="Times New Roman" w:hAnsi="Times New Roman" w:cs="Times New Roman"/>
          <w:i/>
          <w:sz w:val="20"/>
          <w:szCs w:val="20"/>
          <w:lang w:eastAsia="bg-BG"/>
        </w:rPr>
        <w:t xml:space="preserve"> </w:t>
      </w:r>
    </w:p>
    <w:p w:rsidR="00892E89" w:rsidRPr="00892E89" w:rsidRDefault="00892E89" w:rsidP="00D330F0">
      <w:pPr>
        <w:numPr>
          <w:ilvl w:val="0"/>
          <w:numId w:val="70"/>
        </w:numPr>
        <w:spacing w:line="276" w:lineRule="auto"/>
        <w:ind w:left="284" w:hanging="284"/>
        <w:rPr>
          <w:rFonts w:ascii="Times New Roman" w:eastAsia="Times New Roman" w:hAnsi="Times New Roman" w:cs="Times New Roman"/>
          <w:i/>
          <w:sz w:val="20"/>
          <w:szCs w:val="20"/>
          <w:lang w:eastAsia="bg-BG"/>
        </w:rPr>
      </w:pPr>
      <w:r w:rsidRPr="00892E89">
        <w:rPr>
          <w:rFonts w:ascii="Times New Roman" w:eastAsia="Times New Roman" w:hAnsi="Times New Roman" w:cs="Times New Roman"/>
          <w:i/>
          <w:sz w:val="20"/>
          <w:szCs w:val="20"/>
          <w:lang w:eastAsia="bg-BG"/>
        </w:rPr>
        <w:t>Капитал; „Оправдано ли е ограничаването на личните свободи в ЕС в името на сигурността?“; Прегледано на 01.04.2016 г.</w:t>
      </w:r>
      <w:r w:rsidRPr="00892E89">
        <w:rPr>
          <w:rFonts w:ascii="Times New Roman" w:eastAsia="Times New Roman" w:hAnsi="Times New Roman" w:cs="Times New Roman"/>
          <w:i/>
          <w:sz w:val="20"/>
          <w:szCs w:val="20"/>
          <w:lang w:eastAsia="bg-BG"/>
        </w:rPr>
        <w:br/>
      </w:r>
      <w:hyperlink r:id="rId60" w:history="1">
        <w:r w:rsidRPr="00892E89">
          <w:rPr>
            <w:rFonts w:ascii="Times New Roman" w:eastAsia="Times New Roman" w:hAnsi="Times New Roman" w:cs="Times New Roman"/>
            <w:i/>
            <w:color w:val="0000FF"/>
            <w:sz w:val="20"/>
            <w:szCs w:val="20"/>
            <w:u w:val="single"/>
            <w:lang w:eastAsia="bg-BG"/>
          </w:rPr>
          <w:t>http://www.capital.bg/interaktiv/debati/57_opravdano_li_e_ogranichavaneto_na_lichnite_svobodi_v/2684238_opravdano_li_e_ogranichavaneto_na_lichnite_svobodi_v//</w:t>
        </w:r>
      </w:hyperlink>
      <w:r w:rsidRPr="00892E89">
        <w:rPr>
          <w:rFonts w:ascii="Times New Roman" w:eastAsia="Times New Roman" w:hAnsi="Times New Roman" w:cs="Times New Roman"/>
          <w:i/>
          <w:sz w:val="20"/>
          <w:szCs w:val="20"/>
          <w:lang w:eastAsia="bg-BG"/>
        </w:rPr>
        <w:t xml:space="preserve"> </w:t>
      </w:r>
    </w:p>
    <w:p w:rsidR="00892E89" w:rsidRPr="00892E89" w:rsidRDefault="00892E89" w:rsidP="00D330F0">
      <w:pPr>
        <w:numPr>
          <w:ilvl w:val="0"/>
          <w:numId w:val="70"/>
        </w:numPr>
        <w:spacing w:line="276" w:lineRule="auto"/>
        <w:ind w:left="284" w:hanging="284"/>
        <w:rPr>
          <w:rFonts w:ascii="Times New Roman" w:eastAsia="Times New Roman" w:hAnsi="Times New Roman" w:cs="Times New Roman"/>
          <w:i/>
          <w:sz w:val="20"/>
          <w:szCs w:val="20"/>
          <w:lang w:eastAsia="bg-BG"/>
        </w:rPr>
      </w:pPr>
      <w:r w:rsidRPr="00892E89">
        <w:rPr>
          <w:rFonts w:ascii="Times New Roman" w:eastAsia="Times New Roman" w:hAnsi="Times New Roman" w:cs="Times New Roman"/>
          <w:i/>
          <w:sz w:val="20"/>
          <w:szCs w:val="20"/>
          <w:lang w:eastAsia="bg-BG"/>
        </w:rPr>
        <w:t>Кирчев, П.; „Антидискриминационното законодателство в България: История и развитие“; Прегледано на 01.04.2016 г.</w:t>
      </w:r>
      <w:r w:rsidRPr="00892E89">
        <w:rPr>
          <w:rFonts w:ascii="Times New Roman" w:eastAsia="Times New Roman" w:hAnsi="Times New Roman" w:cs="Times New Roman"/>
          <w:i/>
          <w:sz w:val="20"/>
          <w:szCs w:val="20"/>
          <w:lang w:eastAsia="bg-BG"/>
        </w:rPr>
        <w:br/>
      </w:r>
      <w:hyperlink r:id="rId61" w:history="1">
        <w:r w:rsidRPr="00892E89">
          <w:rPr>
            <w:rFonts w:ascii="Times New Roman" w:eastAsia="Times New Roman" w:hAnsi="Times New Roman" w:cs="Times New Roman"/>
            <w:i/>
            <w:color w:val="0000FF"/>
            <w:sz w:val="20"/>
            <w:szCs w:val="20"/>
            <w:u w:val="single"/>
            <w:lang w:eastAsia="bg-BG"/>
          </w:rPr>
          <w:t>http://diversity.europe.bg/page.php?category=309&amp;id=1735</w:t>
        </w:r>
      </w:hyperlink>
      <w:r w:rsidRPr="00892E89">
        <w:rPr>
          <w:rFonts w:ascii="Times New Roman" w:eastAsia="Times New Roman" w:hAnsi="Times New Roman" w:cs="Times New Roman"/>
          <w:i/>
          <w:sz w:val="20"/>
          <w:szCs w:val="20"/>
          <w:lang w:eastAsia="bg-BG"/>
        </w:rPr>
        <w:t xml:space="preserve"> </w:t>
      </w:r>
    </w:p>
    <w:p w:rsidR="00892E89" w:rsidRPr="00892E89" w:rsidRDefault="00892E89" w:rsidP="00D330F0">
      <w:pPr>
        <w:numPr>
          <w:ilvl w:val="0"/>
          <w:numId w:val="70"/>
        </w:numPr>
        <w:spacing w:line="276" w:lineRule="auto"/>
        <w:ind w:left="284" w:hanging="284"/>
        <w:rPr>
          <w:rFonts w:ascii="Times New Roman" w:eastAsia="Times New Roman" w:hAnsi="Times New Roman" w:cs="Times New Roman"/>
          <w:i/>
          <w:sz w:val="20"/>
          <w:szCs w:val="20"/>
          <w:lang w:eastAsia="bg-BG"/>
        </w:rPr>
      </w:pPr>
      <w:r w:rsidRPr="00892E89">
        <w:rPr>
          <w:rFonts w:ascii="Times New Roman" w:eastAsia="Times New Roman" w:hAnsi="Times New Roman" w:cs="Times New Roman"/>
          <w:i/>
          <w:sz w:val="20"/>
          <w:szCs w:val="20"/>
          <w:lang w:eastAsia="bg-BG"/>
        </w:rPr>
        <w:t>Къдринова, К.; „Жесток ред в Сингапур“; Прегледано на 01.04.2016 г.</w:t>
      </w:r>
      <w:r w:rsidRPr="00892E89">
        <w:rPr>
          <w:rFonts w:ascii="Times New Roman" w:eastAsia="Times New Roman" w:hAnsi="Times New Roman" w:cs="Times New Roman"/>
          <w:i/>
          <w:sz w:val="20"/>
          <w:szCs w:val="20"/>
          <w:lang w:eastAsia="bg-BG"/>
        </w:rPr>
        <w:br/>
      </w:r>
      <w:hyperlink r:id="rId62" w:history="1">
        <w:r w:rsidRPr="00892E89">
          <w:rPr>
            <w:rFonts w:ascii="Times New Roman" w:eastAsia="Times New Roman" w:hAnsi="Times New Roman" w:cs="Times New Roman"/>
            <w:i/>
            <w:color w:val="0000FF"/>
            <w:sz w:val="20"/>
            <w:szCs w:val="20"/>
            <w:u w:val="single"/>
            <w:lang w:eastAsia="bg-BG"/>
          </w:rPr>
          <w:t>http://www.temanews.com/index.php?p=tema&amp;iid=138&amp;aid=3646</w:t>
        </w:r>
      </w:hyperlink>
      <w:r w:rsidRPr="00892E89">
        <w:rPr>
          <w:rFonts w:ascii="Times New Roman" w:eastAsia="Times New Roman" w:hAnsi="Times New Roman" w:cs="Times New Roman"/>
          <w:i/>
          <w:sz w:val="20"/>
          <w:szCs w:val="20"/>
          <w:lang w:eastAsia="bg-BG"/>
        </w:rPr>
        <w:t xml:space="preserve"> </w:t>
      </w:r>
    </w:p>
    <w:p w:rsidR="00892E89" w:rsidRPr="00892E89" w:rsidRDefault="00892E89" w:rsidP="00D330F0">
      <w:pPr>
        <w:numPr>
          <w:ilvl w:val="0"/>
          <w:numId w:val="70"/>
        </w:numPr>
        <w:spacing w:line="276" w:lineRule="auto"/>
        <w:ind w:left="284" w:hanging="284"/>
        <w:rPr>
          <w:rFonts w:ascii="Times New Roman" w:eastAsia="Times New Roman" w:hAnsi="Times New Roman" w:cs="Times New Roman"/>
          <w:i/>
          <w:sz w:val="20"/>
          <w:szCs w:val="20"/>
          <w:lang w:eastAsia="bg-BG"/>
        </w:rPr>
      </w:pPr>
      <w:r w:rsidRPr="00892E89">
        <w:rPr>
          <w:rFonts w:ascii="Times New Roman" w:eastAsia="Times New Roman" w:hAnsi="Times New Roman" w:cs="Times New Roman"/>
          <w:i/>
          <w:sz w:val="20"/>
          <w:szCs w:val="20"/>
          <w:lang w:eastAsia="bg-BG"/>
        </w:rPr>
        <w:t>Лаверн, Д.; „Митът „Ешалон“ е реалност“; Прегледано на 01.04.2016 г.</w:t>
      </w:r>
      <w:r w:rsidRPr="00892E89">
        <w:rPr>
          <w:rFonts w:ascii="Times New Roman" w:eastAsia="Times New Roman" w:hAnsi="Times New Roman" w:cs="Times New Roman"/>
          <w:i/>
          <w:sz w:val="20"/>
          <w:szCs w:val="20"/>
          <w:lang w:eastAsia="bg-BG"/>
        </w:rPr>
        <w:br/>
      </w:r>
      <w:hyperlink r:id="rId63" w:history="1">
        <w:r w:rsidRPr="00892E89">
          <w:rPr>
            <w:rFonts w:ascii="Times New Roman" w:eastAsia="Times New Roman" w:hAnsi="Times New Roman" w:cs="Times New Roman"/>
            <w:i/>
            <w:color w:val="0000FF"/>
            <w:sz w:val="20"/>
            <w:szCs w:val="20"/>
            <w:u w:val="single"/>
            <w:lang w:eastAsia="bg-BG"/>
          </w:rPr>
          <w:t>http://www.capital.bg/politika_i_ikonomika/sviat/2001/06/09/209256_mitut_eshelon_e_realnost/</w:t>
        </w:r>
      </w:hyperlink>
      <w:r w:rsidRPr="00892E89">
        <w:rPr>
          <w:rFonts w:ascii="Times New Roman" w:eastAsia="Times New Roman" w:hAnsi="Times New Roman" w:cs="Times New Roman"/>
          <w:i/>
          <w:sz w:val="20"/>
          <w:szCs w:val="20"/>
          <w:lang w:eastAsia="bg-BG"/>
        </w:rPr>
        <w:t xml:space="preserve"> </w:t>
      </w:r>
    </w:p>
    <w:p w:rsidR="00892E89" w:rsidRPr="00892E89" w:rsidRDefault="00892E89" w:rsidP="00D330F0">
      <w:pPr>
        <w:numPr>
          <w:ilvl w:val="0"/>
          <w:numId w:val="70"/>
        </w:numPr>
        <w:spacing w:line="276" w:lineRule="auto"/>
        <w:ind w:left="284" w:hanging="284"/>
        <w:rPr>
          <w:rFonts w:ascii="Times New Roman" w:eastAsia="Times New Roman" w:hAnsi="Times New Roman" w:cs="Times New Roman"/>
          <w:i/>
          <w:sz w:val="20"/>
          <w:szCs w:val="20"/>
          <w:lang w:eastAsia="bg-BG"/>
        </w:rPr>
      </w:pPr>
      <w:r w:rsidRPr="00892E89">
        <w:rPr>
          <w:rFonts w:ascii="Times New Roman" w:eastAsia="Times New Roman" w:hAnsi="Times New Roman" w:cs="Times New Roman"/>
          <w:i/>
          <w:sz w:val="20"/>
          <w:szCs w:val="20"/>
          <w:lang w:eastAsia="bg-BG"/>
        </w:rPr>
        <w:t>Министерство на отбраната – Информационен център; „Американският Пейтриът акт отиде в историята“; Прегледано на 01.04.2016 г.</w:t>
      </w:r>
      <w:r w:rsidRPr="00892E89">
        <w:rPr>
          <w:rFonts w:ascii="Times New Roman" w:eastAsia="Times New Roman" w:hAnsi="Times New Roman" w:cs="Times New Roman"/>
          <w:i/>
          <w:sz w:val="20"/>
          <w:szCs w:val="20"/>
          <w:lang w:eastAsia="bg-BG"/>
        </w:rPr>
        <w:br/>
      </w:r>
      <w:hyperlink r:id="rId64" w:history="1">
        <w:r w:rsidRPr="00892E89">
          <w:rPr>
            <w:rFonts w:ascii="Times New Roman" w:eastAsia="Times New Roman" w:hAnsi="Times New Roman" w:cs="Times New Roman"/>
            <w:i/>
            <w:color w:val="0000FF"/>
            <w:sz w:val="20"/>
            <w:szCs w:val="20"/>
            <w:u w:val="single"/>
            <w:lang w:eastAsia="bg-BG"/>
          </w:rPr>
          <w:t>http://armymedia.bg/archives/28733</w:t>
        </w:r>
      </w:hyperlink>
      <w:r w:rsidRPr="00892E89">
        <w:rPr>
          <w:rFonts w:ascii="Times New Roman" w:eastAsia="Times New Roman" w:hAnsi="Times New Roman" w:cs="Times New Roman"/>
          <w:i/>
          <w:sz w:val="20"/>
          <w:szCs w:val="20"/>
          <w:lang w:eastAsia="bg-BG"/>
        </w:rPr>
        <w:t xml:space="preserve"> </w:t>
      </w:r>
    </w:p>
    <w:p w:rsidR="00892E89" w:rsidRPr="00892E89" w:rsidRDefault="00892E89" w:rsidP="00D330F0">
      <w:pPr>
        <w:numPr>
          <w:ilvl w:val="0"/>
          <w:numId w:val="70"/>
        </w:numPr>
        <w:spacing w:line="276" w:lineRule="auto"/>
        <w:ind w:left="284" w:hanging="284"/>
        <w:rPr>
          <w:rFonts w:ascii="Times New Roman" w:eastAsia="Times New Roman" w:hAnsi="Times New Roman" w:cs="Times New Roman"/>
          <w:i/>
          <w:sz w:val="20"/>
          <w:szCs w:val="20"/>
          <w:lang w:eastAsia="bg-BG"/>
        </w:rPr>
      </w:pPr>
      <w:r w:rsidRPr="00892E89">
        <w:rPr>
          <w:rFonts w:ascii="Times New Roman" w:eastAsia="Times New Roman" w:hAnsi="Times New Roman" w:cs="Times New Roman"/>
          <w:bCs/>
          <w:i/>
          <w:sz w:val="20"/>
          <w:szCs w:val="20"/>
          <w:lang w:eastAsia="bg-BG"/>
        </w:rPr>
        <w:t xml:space="preserve">Осятински, В.; „Фундаментализмът на правата“; </w:t>
      </w:r>
      <w:r w:rsidRPr="00892E89">
        <w:rPr>
          <w:rFonts w:ascii="Times New Roman" w:eastAsia="Times New Roman" w:hAnsi="Times New Roman" w:cs="Times New Roman"/>
          <w:i/>
          <w:sz w:val="20"/>
          <w:szCs w:val="20"/>
          <w:lang w:eastAsia="bg-BG"/>
        </w:rPr>
        <w:t>Прегледано на 01.04.2016 г.</w:t>
      </w:r>
      <w:r w:rsidRPr="00892E89">
        <w:rPr>
          <w:rFonts w:ascii="Times New Roman" w:eastAsia="Times New Roman" w:hAnsi="Times New Roman" w:cs="Times New Roman"/>
          <w:i/>
          <w:sz w:val="20"/>
          <w:szCs w:val="20"/>
          <w:lang w:eastAsia="bg-BG"/>
        </w:rPr>
        <w:br/>
      </w:r>
      <w:hyperlink r:id="rId65" w:history="1">
        <w:r w:rsidRPr="00892E89">
          <w:rPr>
            <w:rFonts w:ascii="Times New Roman" w:eastAsia="Times New Roman" w:hAnsi="Times New Roman" w:cs="Times New Roman"/>
            <w:bCs/>
            <w:i/>
            <w:color w:val="0000FF"/>
            <w:sz w:val="20"/>
            <w:szCs w:val="20"/>
            <w:u w:val="single"/>
            <w:lang w:eastAsia="bg-BG"/>
          </w:rPr>
          <w:t>http://www.kultura.bg/media/my_html/2058/x_fund.htm</w:t>
        </w:r>
      </w:hyperlink>
      <w:r w:rsidRPr="00892E89">
        <w:rPr>
          <w:rFonts w:ascii="Times New Roman" w:eastAsia="Times New Roman" w:hAnsi="Times New Roman" w:cs="Times New Roman"/>
          <w:bCs/>
          <w:i/>
          <w:sz w:val="20"/>
          <w:szCs w:val="20"/>
          <w:lang w:eastAsia="bg-BG"/>
        </w:rPr>
        <w:t xml:space="preserve"> </w:t>
      </w:r>
    </w:p>
    <w:p w:rsidR="00892E89" w:rsidRPr="00892E89" w:rsidRDefault="00892E89" w:rsidP="00D330F0">
      <w:pPr>
        <w:numPr>
          <w:ilvl w:val="0"/>
          <w:numId w:val="70"/>
        </w:numPr>
        <w:spacing w:line="276" w:lineRule="auto"/>
        <w:ind w:left="284" w:hanging="284"/>
        <w:rPr>
          <w:rFonts w:ascii="Times New Roman" w:eastAsia="Times New Roman" w:hAnsi="Times New Roman" w:cs="Times New Roman"/>
          <w:i/>
          <w:sz w:val="20"/>
          <w:szCs w:val="20"/>
          <w:lang w:eastAsia="bg-BG"/>
        </w:rPr>
      </w:pPr>
      <w:r w:rsidRPr="00892E89">
        <w:rPr>
          <w:rFonts w:ascii="Times New Roman" w:eastAsia="Times New Roman" w:hAnsi="Times New Roman" w:cs="Times New Roman"/>
          <w:i/>
          <w:sz w:val="20"/>
          <w:szCs w:val="20"/>
          <w:lang w:eastAsia="bg-BG"/>
        </w:rPr>
        <w:t>Правото; „История, възникване и развитие на идеята за правата на човека“; Прегледано на 01.04.2016 г.</w:t>
      </w:r>
      <w:r w:rsidRPr="00892E89">
        <w:rPr>
          <w:rFonts w:ascii="Times New Roman" w:eastAsia="Times New Roman" w:hAnsi="Times New Roman" w:cs="Times New Roman"/>
          <w:i/>
          <w:sz w:val="20"/>
          <w:szCs w:val="20"/>
          <w:lang w:eastAsia="bg-BG"/>
        </w:rPr>
        <w:br/>
      </w:r>
      <w:hyperlink r:id="rId66" w:history="1">
        <w:r w:rsidRPr="00892E89">
          <w:rPr>
            <w:rFonts w:ascii="Times New Roman" w:eastAsia="Times New Roman" w:hAnsi="Times New Roman" w:cs="Times New Roman"/>
            <w:i/>
            <w:color w:val="0000FF"/>
            <w:sz w:val="20"/>
            <w:szCs w:val="20"/>
            <w:u w:val="single"/>
            <w:lang w:eastAsia="bg-BG"/>
          </w:rPr>
          <w:t>http://pravoto.net/material/istoriq_vyznikvane_i_razvitie_na_ideite_za_pravata_na_choveka/51945</w:t>
        </w:r>
      </w:hyperlink>
      <w:r w:rsidRPr="00892E89">
        <w:rPr>
          <w:rFonts w:ascii="Times New Roman" w:eastAsia="Times New Roman" w:hAnsi="Times New Roman" w:cs="Times New Roman"/>
          <w:i/>
          <w:sz w:val="20"/>
          <w:szCs w:val="20"/>
          <w:lang w:eastAsia="bg-BG"/>
        </w:rPr>
        <w:t xml:space="preserve"> </w:t>
      </w:r>
    </w:p>
    <w:p w:rsidR="00892E89" w:rsidRPr="00892E89" w:rsidRDefault="00892E89" w:rsidP="00FB440E">
      <w:pPr>
        <w:spacing w:line="276" w:lineRule="auto"/>
        <w:ind w:left="284" w:hanging="284"/>
        <w:contextualSpacing/>
        <w:jc w:val="both"/>
        <w:rPr>
          <w:rFonts w:ascii="Times New Roman" w:eastAsia="Calibri" w:hAnsi="Times New Roman" w:cs="Times New Roman"/>
          <w:sz w:val="24"/>
          <w:szCs w:val="24"/>
        </w:rPr>
      </w:pPr>
    </w:p>
    <w:p w:rsidR="00892E89" w:rsidRPr="00892E89" w:rsidRDefault="00892E89" w:rsidP="00FB440E">
      <w:pPr>
        <w:spacing w:line="276" w:lineRule="auto"/>
        <w:contextualSpacing/>
        <w:jc w:val="both"/>
        <w:rPr>
          <w:rFonts w:ascii="Times New Roman" w:eastAsia="Calibri" w:hAnsi="Times New Roman" w:cs="Times New Roman"/>
          <w:sz w:val="24"/>
          <w:szCs w:val="24"/>
        </w:rPr>
      </w:pPr>
    </w:p>
    <w:p w:rsidR="00892E89" w:rsidRPr="00892E89" w:rsidRDefault="00892E89" w:rsidP="00FB440E">
      <w:pPr>
        <w:spacing w:line="276" w:lineRule="auto"/>
        <w:contextualSpacing/>
        <w:jc w:val="both"/>
        <w:rPr>
          <w:rFonts w:ascii="Times New Roman" w:eastAsia="Calibri" w:hAnsi="Times New Roman" w:cs="Times New Roman"/>
          <w:sz w:val="24"/>
          <w:szCs w:val="24"/>
        </w:rPr>
      </w:pPr>
    </w:p>
    <w:p w:rsidR="00892E89" w:rsidRPr="00892E89" w:rsidRDefault="00892E89" w:rsidP="00FB440E">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jc w:val="center"/>
        <w:rPr>
          <w:rFonts w:ascii="Times New Roman" w:eastAsia="Calibri" w:hAnsi="Times New Roman" w:cs="Times New Roman"/>
          <w:b/>
          <w:caps/>
          <w:sz w:val="28"/>
          <w:szCs w:val="28"/>
        </w:rPr>
        <w:sectPr w:rsidR="00892E89" w:rsidRPr="00892E89" w:rsidSect="00892E89">
          <w:footnotePr>
            <w:numRestart w:val="eachSect"/>
          </w:footnotePr>
          <w:type w:val="continuous"/>
          <w:pgSz w:w="11906" w:h="16838" w:code="9"/>
          <w:pgMar w:top="1418" w:right="1418" w:bottom="1418" w:left="1418" w:header="709" w:footer="709" w:gutter="0"/>
          <w:cols w:space="708"/>
          <w:docGrid w:linePitch="360"/>
        </w:sectPr>
      </w:pPr>
    </w:p>
    <w:p w:rsidR="00892E89" w:rsidRPr="00892E89" w:rsidRDefault="00892E89" w:rsidP="00892E89">
      <w:pPr>
        <w:spacing w:line="276" w:lineRule="auto"/>
        <w:jc w:val="center"/>
        <w:rPr>
          <w:rFonts w:ascii="Times New Roman" w:eastAsia="Calibri" w:hAnsi="Times New Roman" w:cs="Times New Roman"/>
          <w:b/>
          <w:caps/>
          <w:sz w:val="28"/>
          <w:szCs w:val="28"/>
        </w:rPr>
      </w:pPr>
      <w:r w:rsidRPr="00892E89">
        <w:rPr>
          <w:rFonts w:ascii="Times New Roman" w:eastAsia="Calibri" w:hAnsi="Times New Roman" w:cs="Times New Roman"/>
          <w:b/>
          <w:caps/>
          <w:sz w:val="28"/>
          <w:szCs w:val="28"/>
        </w:rPr>
        <w:lastRenderedPageBreak/>
        <w:t>Насилието като инструмент на идеологията – предизвикателство пред националната сигурност на демократичните общества през 21 век</w:t>
      </w:r>
    </w:p>
    <w:p w:rsidR="00892E89" w:rsidRPr="00892E89" w:rsidRDefault="00892E89" w:rsidP="00892E89">
      <w:pPr>
        <w:spacing w:line="276" w:lineRule="auto"/>
        <w:jc w:val="center"/>
        <w:rPr>
          <w:rFonts w:ascii="Times New Roman" w:eastAsia="Calibri" w:hAnsi="Times New Roman" w:cs="Times New Roman"/>
          <w:b/>
          <w:sz w:val="24"/>
          <w:szCs w:val="24"/>
        </w:rPr>
      </w:pPr>
    </w:p>
    <w:p w:rsidR="00892E89" w:rsidRPr="00892E89" w:rsidRDefault="000D6B52" w:rsidP="00892E89">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д</w:t>
      </w:r>
      <w:r w:rsidR="00892E89" w:rsidRPr="00892E89">
        <w:rPr>
          <w:rFonts w:ascii="Times New Roman" w:eastAsia="Calibri" w:hAnsi="Times New Roman" w:cs="Times New Roman"/>
          <w:sz w:val="24"/>
          <w:szCs w:val="24"/>
        </w:rPr>
        <w:t>окторант Васил МАВРОДИЕВ,</w:t>
      </w:r>
    </w:p>
    <w:p w:rsidR="00892E89" w:rsidRPr="00892E89" w:rsidRDefault="00892E89" w:rsidP="00892E89">
      <w:pPr>
        <w:spacing w:line="276" w:lineRule="auto"/>
        <w:jc w:val="right"/>
        <w:rPr>
          <w:rFonts w:ascii="Times New Roman" w:eastAsia="Calibri" w:hAnsi="Times New Roman" w:cs="Times New Roman"/>
          <w:sz w:val="24"/>
          <w:szCs w:val="24"/>
        </w:rPr>
      </w:pPr>
      <w:r w:rsidRPr="00892E89">
        <w:rPr>
          <w:rFonts w:ascii="Times New Roman" w:eastAsia="Calibri" w:hAnsi="Times New Roman" w:cs="Times New Roman"/>
          <w:sz w:val="24"/>
          <w:szCs w:val="24"/>
        </w:rPr>
        <w:t>Университет по библиотекознание и информационни технологии</w:t>
      </w:r>
    </w:p>
    <w:p w:rsidR="00892E89" w:rsidRPr="00892E89" w:rsidRDefault="00892E89" w:rsidP="00892E89">
      <w:pPr>
        <w:spacing w:line="276" w:lineRule="auto"/>
        <w:jc w:val="both"/>
        <w:rPr>
          <w:rFonts w:ascii="Times New Roman" w:eastAsia="Calibri" w:hAnsi="Times New Roman" w:cs="Times New Roman"/>
          <w:sz w:val="28"/>
          <w:szCs w:val="28"/>
        </w:rPr>
      </w:pP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b/>
          <w:i/>
          <w:sz w:val="24"/>
          <w:szCs w:val="24"/>
        </w:rPr>
        <w:t>Резюме</w:t>
      </w:r>
      <w:r w:rsidRPr="00892E89">
        <w:rPr>
          <w:rFonts w:ascii="Times New Roman" w:eastAsia="Calibri" w:hAnsi="Times New Roman" w:cs="Times New Roman"/>
          <w:b/>
          <w:i/>
          <w:sz w:val="24"/>
          <w:szCs w:val="24"/>
          <w:lang w:val="ru-RU"/>
        </w:rPr>
        <w:t>:</w:t>
      </w:r>
      <w:r w:rsidRPr="00892E89">
        <w:rPr>
          <w:rFonts w:ascii="Times New Roman" w:eastAsia="Calibri" w:hAnsi="Times New Roman" w:cs="Times New Roman"/>
          <w:b/>
          <w:sz w:val="24"/>
          <w:szCs w:val="24"/>
          <w:lang w:val="ru-RU"/>
        </w:rPr>
        <w:t xml:space="preserve"> </w:t>
      </w:r>
      <w:r w:rsidRPr="00892E89">
        <w:rPr>
          <w:rFonts w:ascii="Times New Roman" w:eastAsia="Calibri" w:hAnsi="Times New Roman" w:cs="Times New Roman"/>
          <w:sz w:val="24"/>
          <w:szCs w:val="24"/>
        </w:rPr>
        <w:t>Доклада има за цел да обясни в детайли взаимовръзката между идеологията и насилието. Как хората възприемат идеологията, когато повярват в нея, по какъв начин възприемат групи от хора с противоположни ценности и вярвания, какво са си причинили едни на други хората в миналото, вярвайки, че отстояват принципите на правата вяра и убеждения и как естествено са прибягвали към насилие едни към други с катастрофални последици.</w:t>
      </w:r>
    </w:p>
    <w:p w:rsidR="002C709E" w:rsidRDefault="002C709E" w:rsidP="00892E89">
      <w:pPr>
        <w:spacing w:line="276" w:lineRule="auto"/>
        <w:ind w:firstLine="708"/>
        <w:jc w:val="both"/>
        <w:rPr>
          <w:rFonts w:ascii="Times New Roman" w:eastAsia="Calibri" w:hAnsi="Times New Roman" w:cs="Times New Roman"/>
          <w:b/>
          <w:i/>
          <w:sz w:val="24"/>
          <w:szCs w:val="24"/>
        </w:rPr>
      </w:pP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b/>
          <w:i/>
          <w:sz w:val="24"/>
          <w:szCs w:val="24"/>
        </w:rPr>
        <w:t>Ключови думи:</w:t>
      </w:r>
      <w:r w:rsidRPr="00892E89">
        <w:rPr>
          <w:rFonts w:ascii="Times New Roman" w:eastAsia="Calibri" w:hAnsi="Times New Roman" w:cs="Times New Roman"/>
          <w:sz w:val="24"/>
          <w:szCs w:val="24"/>
        </w:rPr>
        <w:t xml:space="preserve"> идеология, насилие, война, тероризъм, кръстоносни походи, геноцид, Стивън Пинкър, Рой Баумайстър</w:t>
      </w:r>
      <w:r w:rsidR="000D6B52">
        <w:rPr>
          <w:rFonts w:ascii="Times New Roman" w:eastAsia="Calibri" w:hAnsi="Times New Roman" w:cs="Times New Roman"/>
          <w:sz w:val="24"/>
          <w:szCs w:val="24"/>
        </w:rPr>
        <w:t>.</w:t>
      </w:r>
    </w:p>
    <w:p w:rsidR="00892E89" w:rsidRDefault="00892E89" w:rsidP="00892E89">
      <w:pPr>
        <w:spacing w:line="276" w:lineRule="auto"/>
        <w:jc w:val="both"/>
        <w:rPr>
          <w:rFonts w:ascii="Times New Roman" w:eastAsia="Calibri" w:hAnsi="Times New Roman" w:cs="Times New Roman"/>
          <w:sz w:val="24"/>
          <w:szCs w:val="24"/>
        </w:rPr>
      </w:pPr>
    </w:p>
    <w:p w:rsidR="00FB440E" w:rsidRPr="00892E89" w:rsidRDefault="00FB440E" w:rsidP="00892E89">
      <w:pPr>
        <w:spacing w:line="276" w:lineRule="auto"/>
        <w:jc w:val="both"/>
        <w:rPr>
          <w:rFonts w:ascii="Times New Roman" w:eastAsia="Calibri" w:hAnsi="Times New Roman" w:cs="Times New Roman"/>
          <w:sz w:val="24"/>
          <w:szCs w:val="24"/>
        </w:rPr>
      </w:pP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Канадския</w:t>
      </w:r>
      <w:r w:rsidR="00FB440E">
        <w:rPr>
          <w:rFonts w:ascii="Times New Roman" w:eastAsia="Calibri" w:hAnsi="Times New Roman" w:cs="Times New Roman"/>
          <w:sz w:val="24"/>
          <w:szCs w:val="24"/>
        </w:rPr>
        <w:t>т</w:t>
      </w:r>
      <w:r w:rsidRPr="00892E89">
        <w:rPr>
          <w:rFonts w:ascii="Times New Roman" w:eastAsia="Calibri" w:hAnsi="Times New Roman" w:cs="Times New Roman"/>
          <w:sz w:val="24"/>
          <w:szCs w:val="24"/>
        </w:rPr>
        <w:t xml:space="preserve"> учен, професор Стивън Пинкър, взаимодействайки си с колегата си, психологът Рой Баумайстър анализира и проучва 5 категории насилие.</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Първата категория насилие, може да бъде наречено практическо, инструментално, експлоататорско или хищническо. Този модел насилие, се явява и като най-примитивния и първичен. Приложението му е свързано с непосредствена цел, която от своя страна е задвижвана от чисто човешките вътрешни притежания, като похот, алчност и амбиция. То се управлява от цялостния интелект на човека.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Втория</w:t>
      </w:r>
      <w:r w:rsidR="00FB440E">
        <w:rPr>
          <w:rFonts w:ascii="Times New Roman" w:eastAsia="Calibri" w:hAnsi="Times New Roman" w:cs="Times New Roman"/>
          <w:sz w:val="24"/>
          <w:szCs w:val="24"/>
        </w:rPr>
        <w:t>т</w:t>
      </w:r>
      <w:r w:rsidRPr="00892E89">
        <w:rPr>
          <w:rFonts w:ascii="Times New Roman" w:eastAsia="Calibri" w:hAnsi="Times New Roman" w:cs="Times New Roman"/>
          <w:sz w:val="24"/>
          <w:szCs w:val="24"/>
        </w:rPr>
        <w:t xml:space="preserve"> корен на насилие, представя доминацията или надмощието. Това е стремежът към превъзходство над съперниците. От своя страна, Рой Баумайстър нарича този тип насилие „егоизъм“. То е подхранвано от тестостеронната система за доминация или на междумъжка агресия, макар ясно да се подчертава, че агресията и доминацията съвсем не се изчерпват само с мъжкия пол и отделните хора и пояснява, че различни групи от хора в зависимост от целта, която преследват, също се борят за доминация.</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Третият корен на насилието е свързан с отмъщението. Отмъщението представлява стремежът да отвърнеш на вредата с равностойна. Като двигател на отмъщението се явява гнева.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Четвъртия</w:t>
      </w:r>
      <w:r w:rsidR="00FB440E">
        <w:rPr>
          <w:rFonts w:ascii="Times New Roman" w:eastAsia="Calibri" w:hAnsi="Times New Roman" w:cs="Times New Roman"/>
          <w:sz w:val="24"/>
          <w:szCs w:val="24"/>
        </w:rPr>
        <w:t>т</w:t>
      </w:r>
      <w:r w:rsidRPr="00892E89">
        <w:rPr>
          <w:rFonts w:ascii="Times New Roman" w:eastAsia="Calibri" w:hAnsi="Times New Roman" w:cs="Times New Roman"/>
          <w:sz w:val="24"/>
          <w:szCs w:val="24"/>
        </w:rPr>
        <w:t xml:space="preserve"> корен на насилието е садизмът. Садизмът на кратко и изчерпателно се идентифицира, като удоволствие от причиняването на болка и страдание. Този мотив, озадачаващ и ужасяващ еднакво, може да е страничен резултат от няколко странности, съдържащи се в нашата психология.</w:t>
      </w:r>
    </w:p>
    <w:p w:rsidR="00892E89" w:rsidRPr="00892E89" w:rsidRDefault="00892E89" w:rsidP="00892E89">
      <w:pPr>
        <w:spacing w:line="276" w:lineRule="auto"/>
        <w:ind w:firstLine="708"/>
        <w:jc w:val="both"/>
        <w:rPr>
          <w:rFonts w:ascii="Times New Roman" w:eastAsia="Calibri" w:hAnsi="Times New Roman" w:cs="Times New Roman"/>
          <w:b/>
          <w:sz w:val="24"/>
          <w:szCs w:val="24"/>
        </w:rPr>
      </w:pPr>
      <w:r w:rsidRPr="00892E89">
        <w:rPr>
          <w:rFonts w:ascii="Times New Roman" w:eastAsia="Calibri" w:hAnsi="Times New Roman" w:cs="Times New Roman"/>
          <w:sz w:val="24"/>
          <w:szCs w:val="24"/>
        </w:rPr>
        <w:t xml:space="preserve">Като пети корен и причина за насилие, се явява идеологията. При нея истински вярващите вплитат множество мотиви в едно кредо и вербуват други хора, които да осъществят разрушителните му цели. Идеологията не може да бъде отъждествена с една част от мозъка, нито дори с целия мозък, защото тя е разпределена в мозъците на </w:t>
      </w:r>
      <w:r w:rsidRPr="00892E89">
        <w:rPr>
          <w:rFonts w:ascii="Times New Roman" w:eastAsia="Calibri" w:hAnsi="Times New Roman" w:cs="Times New Roman"/>
          <w:sz w:val="24"/>
          <w:szCs w:val="24"/>
        </w:rPr>
        <w:lastRenderedPageBreak/>
        <w:t>много хора. Идеологията, като причина за насилие води до най</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rPr>
        <w:t>големи в повечето случаи катастрофални последици</w:t>
      </w:r>
      <w:r w:rsidRPr="00892E89">
        <w:rPr>
          <w:rFonts w:ascii="Times New Roman" w:eastAsia="Calibri" w:hAnsi="Times New Roman" w:cs="Times New Roman"/>
          <w:sz w:val="24"/>
          <w:szCs w:val="24"/>
          <w:vertAlign w:val="superscript"/>
        </w:rPr>
        <w:footnoteReference w:id="86"/>
      </w:r>
      <w:r w:rsidRPr="00892E89">
        <w:rPr>
          <w:rFonts w:ascii="Times New Roman" w:eastAsia="Calibri" w:hAnsi="Times New Roman" w:cs="Times New Roman"/>
          <w:sz w:val="24"/>
          <w:szCs w:val="24"/>
        </w:rPr>
        <w:t>.</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Въз основа на изследването на Пинкър, може да се смята, че петият корен предизвикващ насилие с различни форми и обхват (идеологията) е и най-опасния, поради обемните си последици. Войните и тероризма са задвижвани от идеологически формулировки, които биват изпълнявани от силно вярващи в идеята хора. Те са склонни, да наказват тези, които не споделят тяхната вяра/идея, произхождайки от сляпа вяра (или наивност) в уникалната, всемирна и повсеместна приложимост на идеологията, която се е превърнала в целта на съществуването им в реално време. Политика, религия, военна доктрина и тероризъм. Това са четирите сфери, които се захранват от идеологии, често свързани с принципа на сляпата вяра и подчинението. Когато един човек се чувства „запален“ от своята вяра, нейното изповядване и приложение, той ирационално чувства своята прекалена убеденост в построената парадигма в съзнанието си за непоклатима, непогрешима, съвършена и непробиваема за външни влияния, фактори и противоречия.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И в миналото и в настоящето ни битие, човечеството като мултикултурно представителство е доказало не веднъж, че има нуждата да вярва до безкраен предел на два елемента. Лидерът и идеологията му (или идеологията, създадена от групата, подпомагаща лидера). Когато човешкия индивид, който е станал подвластен на идеология в религиозен или политически примерен вид се изправя срещу опонент изповядващ противостоящи нему вяра, логика и ценности, скрепени в идеологически вид и принципи, той реагира с огорчение и разочарование, че срещу него стои индивид или институция изповядващи други ценности, които са му чужди. Това се счита за изконна атака срещу неговите ценности и вяра, както и уникален модел за подражание.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Индивидът, който се е слял с групата от хора, изповядващи неговите ценности, реагира първично в желанието си да ги защити в морален и психологически аспект. Морално той отреагира с праволинейна атака срещу опонента си, за да защити ценностите на обществото си, зад чиято кауза множество сърца горещо туптят. Психологическият аспект на неговият отговор е свързан с предубеждението, преформулировката и затвърждението на неговият ред на мисли, че той защитава „правата вяра“, „правилните убеждения“, „истината“ и „справедливостта“, които са аналогични на същите ценности, които изповядва съперника. Но който и да е защитаващ идеологическата си парадигма, не притежава и проявява емпатия и състрадание, към противника, поради един елементарен факт. Всяка една от двете враждуващи страни е стремглаво предубедена, че нейната „истина“ е уникална и всеобщо приложима и би била неизчерпаемо благо и пример за приемащите я хора.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Историята като базов инструмент на емпиричните проучвания доказва непоклатимата линия на убеждение и предубеждение на обществата и групите, създавани и подържани от хора силно вярващи в нещо. Насилието? Насилието е универсален инструмент за нейното прилагане. Насилието следва една логически свързана взаимовръзка с идеологията. Както ясно подчертават авторите на </w:t>
      </w:r>
      <w:r w:rsidRPr="00892E89">
        <w:rPr>
          <w:rFonts w:ascii="Times New Roman" w:eastAsia="Calibri" w:hAnsi="Times New Roman" w:cs="Times New Roman"/>
          <w:sz w:val="24"/>
          <w:szCs w:val="24"/>
        </w:rPr>
        <w:lastRenderedPageBreak/>
        <w:t>изследването, а именно, че планините от трупове в историята, се натрупват, когато голям брой хора действат въз основа на един мотив, който надхвърля личността на всеки един от тях, идеологията именно се явява като този подчертан мотив. По подобие на хищническото или инструменталното насилие, идеологическото насилие също преследва някаква цел. Разликата с другите извори на насилие е, че при идеологията целта е идеалистична – понятието за по-голямо благо! Идеологията е мотива тласнал хората, към едни от най-големите беди и нещастия, които взаимно си нанасяли. Тук могат да бъдат отбелязани някои от тях. Това са кръстоносните походи, европейските религиозни войни, френските революционни войни, Наполеоновите войни, руската и китайската граждански войни, нацистко-идеологическото обременено начало на втората световна война, войната във Виетнам, Холокоста и геноцидите на Сталин, Мао и Пол Пот.</w:t>
      </w:r>
    </w:p>
    <w:p w:rsidR="00892E89" w:rsidRPr="00FB440E" w:rsidRDefault="00892E89" w:rsidP="00FB440E">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Идеологията представя бъдещето, нашето следващо състояние като щастливо, безоблачно, сигурно и успешно. Тя представя миналото като мрачно, провалено, и срамно и изобщо не се концентрира върху идеята да обясни конкретния момент или настоящето в което живеем и което изразява самата линия на живота. Искрено вярващите и запалени хора в нейните идеали, приемат като чужд елемент или заплаха за сигурността на мисленето си друга идеология, мнения или ценности изповядвани от друга група от хора и прави от тях съперници или врагове. Както вече беше споменато, това съперничество често прераства в различни форми на насилие и резултатът може да е смърт, физическо и душевно осакатяване на искрено вярващи в идеологията си от двете страни. След продължителен анализ на силната взаимовръзка между идеологията и насилието, Стивън</w:t>
      </w:r>
      <w:r w:rsidR="00FB440E">
        <w:rPr>
          <w:rFonts w:ascii="Times New Roman" w:eastAsia="Calibri" w:hAnsi="Times New Roman" w:cs="Times New Roman"/>
          <w:sz w:val="24"/>
          <w:szCs w:val="24"/>
        </w:rPr>
        <w:t xml:space="preserve"> Пинкър обобщава изводите си:</w:t>
      </w:r>
    </w:p>
    <w:p w:rsidR="00892E89" w:rsidRPr="00892E89" w:rsidRDefault="00892E89" w:rsidP="00892E89">
      <w:pPr>
        <w:spacing w:line="276" w:lineRule="auto"/>
        <w:ind w:firstLine="708"/>
        <w:jc w:val="both"/>
        <w:rPr>
          <w:rFonts w:ascii="Times New Roman" w:eastAsia="Calibri" w:hAnsi="Times New Roman" w:cs="Times New Roman"/>
          <w:i/>
          <w:sz w:val="24"/>
          <w:szCs w:val="24"/>
        </w:rPr>
      </w:pPr>
      <w:r w:rsidRPr="00892E89">
        <w:rPr>
          <w:rFonts w:ascii="Times New Roman" w:eastAsia="Calibri" w:hAnsi="Times New Roman" w:cs="Times New Roman"/>
          <w:i/>
          <w:sz w:val="24"/>
          <w:szCs w:val="24"/>
        </w:rPr>
        <w:t>За идеологията няма лек, защото тя дължи произхода си на много от онези последователни способности, на които дължим интелигентността си. Ние правим дълги абстрактни вериги от причинно-следствени връзки. Придобиваме знание от други хора. Координираме поведението си с тяхното, понякога придържайки се към общи норми. Работим в екип, постигайки успехи, които не бихме могли, да постигнем сами. Служим си с абстракции, без да се отплесваме с всяка конкретна подробност. Анализираме едно действие по множество начини, различаващи се по средата и целите, задачите и страничните ефекти.</w:t>
      </w:r>
    </w:p>
    <w:p w:rsidR="00892E89" w:rsidRPr="00892E89" w:rsidRDefault="00892E89" w:rsidP="00892E89">
      <w:pPr>
        <w:spacing w:line="276" w:lineRule="auto"/>
        <w:ind w:firstLine="708"/>
        <w:jc w:val="both"/>
        <w:rPr>
          <w:rFonts w:ascii="Times New Roman" w:eastAsia="Calibri" w:hAnsi="Times New Roman" w:cs="Times New Roman"/>
          <w:i/>
          <w:sz w:val="24"/>
          <w:szCs w:val="24"/>
        </w:rPr>
      </w:pPr>
      <w:r w:rsidRPr="00892E89">
        <w:rPr>
          <w:rFonts w:ascii="Times New Roman" w:eastAsia="Calibri" w:hAnsi="Times New Roman" w:cs="Times New Roman"/>
          <w:i/>
          <w:sz w:val="24"/>
          <w:szCs w:val="24"/>
        </w:rPr>
        <w:t>Когато тези способности влязат в токсични съчетания, изригват опасни идеологии. Някой теоретизира, че безкрайното благо може да бъде постигнато, чрез елиминиране на една демонизирана и дехуманизирана група. Една ядка от убедени в това последователи, разпространява идеята, наказвайки инакомислещите. Общности от хора, са заставени или сплашени да я подкрепят. Скептиците са накарани да замълчат или са изолирани. Себеизгодните тълкувания позволяват на хората да осъществят плана, макар че собствената им преценка, би трябвало да им говори друго.</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i/>
          <w:sz w:val="24"/>
          <w:szCs w:val="24"/>
        </w:rPr>
        <w:t xml:space="preserve">Макар да няма гаранция, че отровните идеологии няма да заразят дадена страна, ваксина срещу това е отвореното общество, в което хората и идеите се движат свободно и никой не е наказан заради изразяването на различни възгледи, включително и такива, които изглеждат еретични с оглед на цивилизования консенсус. Относителният имунитет на съвременните космополитни демокрации по </w:t>
      </w:r>
      <w:r w:rsidRPr="00892E89">
        <w:rPr>
          <w:rFonts w:ascii="Times New Roman" w:eastAsia="Calibri" w:hAnsi="Times New Roman" w:cs="Times New Roman"/>
          <w:i/>
          <w:sz w:val="24"/>
          <w:szCs w:val="24"/>
        </w:rPr>
        <w:lastRenderedPageBreak/>
        <w:t>отношение на геноцида и идеологическата гражданска война донякъде подкрепя това предположение. Рецидивите на цензура и изолационизъм сред режимите, податливи към мащабни насилия, са другата страна на същата монета</w:t>
      </w:r>
      <w:r w:rsidRPr="00892E89">
        <w:rPr>
          <w:rFonts w:ascii="Times New Roman" w:eastAsia="Calibri" w:hAnsi="Times New Roman" w:cs="Times New Roman"/>
          <w:i/>
          <w:sz w:val="24"/>
          <w:szCs w:val="24"/>
          <w:vertAlign w:val="superscript"/>
        </w:rPr>
        <w:footnoteReference w:id="87"/>
      </w:r>
      <w:r w:rsidRPr="00892E89">
        <w:rPr>
          <w:rFonts w:ascii="Times New Roman" w:eastAsia="Calibri" w:hAnsi="Times New Roman" w:cs="Times New Roman"/>
          <w:i/>
          <w:sz w:val="24"/>
          <w:szCs w:val="24"/>
        </w:rPr>
        <w:t>.</w:t>
      </w:r>
    </w:p>
    <w:p w:rsidR="00892E89" w:rsidRDefault="00892E89" w:rsidP="00892E89">
      <w:pPr>
        <w:spacing w:line="276" w:lineRule="auto"/>
        <w:jc w:val="both"/>
        <w:rPr>
          <w:rFonts w:ascii="Times New Roman" w:eastAsia="Calibri" w:hAnsi="Times New Roman" w:cs="Times New Roman"/>
          <w:sz w:val="24"/>
          <w:szCs w:val="24"/>
          <w:lang w:val="ru-RU"/>
        </w:rPr>
      </w:pPr>
    </w:p>
    <w:p w:rsidR="00FB440E" w:rsidRPr="00892E89" w:rsidRDefault="00FB440E" w:rsidP="00892E89">
      <w:pPr>
        <w:spacing w:line="276" w:lineRule="auto"/>
        <w:jc w:val="both"/>
        <w:rPr>
          <w:rFonts w:ascii="Times New Roman" w:eastAsia="Calibri" w:hAnsi="Times New Roman" w:cs="Times New Roman"/>
          <w:sz w:val="24"/>
          <w:szCs w:val="24"/>
          <w:lang w:val="ru-RU"/>
        </w:rPr>
      </w:pPr>
    </w:p>
    <w:p w:rsidR="00892E89" w:rsidRPr="00FB440E" w:rsidRDefault="00892E89" w:rsidP="00892E89">
      <w:pPr>
        <w:spacing w:line="276" w:lineRule="auto"/>
        <w:jc w:val="both"/>
        <w:rPr>
          <w:rFonts w:ascii="Times New Roman" w:eastAsia="Calibri" w:hAnsi="Times New Roman" w:cs="Times New Roman"/>
          <w:b/>
          <w:i/>
          <w:sz w:val="24"/>
          <w:szCs w:val="24"/>
        </w:rPr>
      </w:pPr>
      <w:r w:rsidRPr="00FB440E">
        <w:rPr>
          <w:rFonts w:ascii="Times New Roman" w:eastAsia="Calibri" w:hAnsi="Times New Roman" w:cs="Times New Roman"/>
          <w:b/>
          <w:i/>
          <w:sz w:val="24"/>
          <w:szCs w:val="24"/>
        </w:rPr>
        <w:t>Използвана литература:</w:t>
      </w:r>
    </w:p>
    <w:p w:rsidR="00892E89" w:rsidRPr="00892E89" w:rsidRDefault="00892E89" w:rsidP="00FB440E">
      <w:pPr>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sz w:val="20"/>
          <w:szCs w:val="20"/>
          <w:lang w:val="ru-RU"/>
        </w:rPr>
        <w:t>1</w:t>
      </w:r>
      <w:r w:rsidRPr="00892E89">
        <w:rPr>
          <w:rFonts w:ascii="Times New Roman" w:eastAsia="Calibri" w:hAnsi="Times New Roman" w:cs="Times New Roman"/>
          <w:i/>
          <w:sz w:val="20"/>
          <w:szCs w:val="20"/>
        </w:rPr>
        <w:t>.</w:t>
      </w:r>
      <w:r w:rsidRPr="00892E89">
        <w:rPr>
          <w:rFonts w:ascii="Times New Roman" w:eastAsia="Calibri" w:hAnsi="Times New Roman" w:cs="Times New Roman"/>
          <w:b/>
          <w:i/>
          <w:sz w:val="20"/>
          <w:szCs w:val="20"/>
        </w:rPr>
        <w:t xml:space="preserve"> </w:t>
      </w:r>
      <w:r w:rsidRPr="00892E89">
        <w:rPr>
          <w:rFonts w:ascii="Times New Roman" w:eastAsia="Calibri" w:hAnsi="Times New Roman" w:cs="Times New Roman"/>
          <w:i/>
          <w:sz w:val="20"/>
          <w:szCs w:val="20"/>
        </w:rPr>
        <w:t>Стивън Пинкър, По – добрите ангели на нашата природа, защо насилието е намаляло. София. „</w:t>
      </w:r>
      <w:r w:rsidR="00A751F0">
        <w:rPr>
          <w:rFonts w:ascii="Times New Roman" w:eastAsia="Calibri" w:hAnsi="Times New Roman" w:cs="Times New Roman"/>
          <w:i/>
          <w:sz w:val="20"/>
          <w:szCs w:val="20"/>
        </w:rPr>
        <w:t>Изток</w:t>
      </w:r>
      <w:r w:rsidRPr="00892E89">
        <w:rPr>
          <w:rFonts w:ascii="Times New Roman" w:eastAsia="Calibri" w:hAnsi="Times New Roman" w:cs="Times New Roman"/>
          <w:i/>
          <w:sz w:val="20"/>
          <w:szCs w:val="20"/>
        </w:rPr>
        <w:t xml:space="preserve"> – Запад“. 2015.</w:t>
      </w: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A331E0" w:rsidRDefault="00A331E0" w:rsidP="00892E89">
      <w:pPr>
        <w:spacing w:line="276" w:lineRule="auto"/>
        <w:contextualSpacing/>
        <w:jc w:val="center"/>
        <w:rPr>
          <w:rFonts w:ascii="Times New Roman" w:eastAsia="Calibri" w:hAnsi="Times New Roman" w:cs="Times New Roman"/>
          <w:b/>
          <w:caps/>
          <w:sz w:val="28"/>
          <w:szCs w:val="28"/>
        </w:rPr>
        <w:sectPr w:rsidR="00A331E0" w:rsidSect="00892E89">
          <w:footnotePr>
            <w:numRestart w:val="eachSect"/>
          </w:footnotePr>
          <w:type w:val="continuous"/>
          <w:pgSz w:w="11906" w:h="16838" w:code="9"/>
          <w:pgMar w:top="1418" w:right="1418" w:bottom="1418" w:left="1418" w:header="709" w:footer="709" w:gutter="0"/>
          <w:cols w:space="708"/>
          <w:docGrid w:linePitch="360"/>
        </w:sectPr>
      </w:pPr>
    </w:p>
    <w:p w:rsidR="00892E89" w:rsidRPr="00A331E0" w:rsidRDefault="00892E89" w:rsidP="00A331E0">
      <w:pPr>
        <w:spacing w:line="276" w:lineRule="auto"/>
        <w:contextualSpacing/>
        <w:jc w:val="center"/>
        <w:rPr>
          <w:rFonts w:ascii="Times New Roman" w:eastAsia="Calibri" w:hAnsi="Times New Roman" w:cs="Times New Roman"/>
          <w:b/>
          <w:caps/>
          <w:sz w:val="28"/>
          <w:szCs w:val="28"/>
        </w:rPr>
      </w:pPr>
      <w:r w:rsidRPr="00A331E0">
        <w:rPr>
          <w:rFonts w:ascii="Times New Roman" w:eastAsia="Calibri" w:hAnsi="Times New Roman" w:cs="Times New Roman"/>
          <w:b/>
          <w:caps/>
          <w:sz w:val="28"/>
          <w:szCs w:val="28"/>
        </w:rPr>
        <w:lastRenderedPageBreak/>
        <w:t>Ефекти на миграцията върху икономиката на ЕС</w:t>
      </w:r>
    </w:p>
    <w:p w:rsidR="00892E89" w:rsidRPr="00A331E0" w:rsidRDefault="00892E89" w:rsidP="00A331E0">
      <w:pPr>
        <w:spacing w:line="276" w:lineRule="auto"/>
        <w:contextualSpacing/>
        <w:jc w:val="right"/>
        <w:rPr>
          <w:rFonts w:ascii="Times New Roman" w:eastAsia="Calibri" w:hAnsi="Times New Roman" w:cs="Times New Roman"/>
          <w:sz w:val="24"/>
          <w:szCs w:val="24"/>
        </w:rPr>
      </w:pPr>
    </w:p>
    <w:p w:rsidR="00892E89" w:rsidRPr="00A331E0" w:rsidRDefault="00FB440E" w:rsidP="00A331E0">
      <w:pPr>
        <w:spacing w:line="276" w:lineRule="auto"/>
        <w:contextualSpacing/>
        <w:jc w:val="right"/>
        <w:rPr>
          <w:rFonts w:ascii="Times New Roman" w:eastAsia="Calibri" w:hAnsi="Times New Roman" w:cs="Times New Roman"/>
          <w:sz w:val="24"/>
          <w:szCs w:val="24"/>
        </w:rPr>
      </w:pPr>
      <w:r w:rsidRPr="00A331E0">
        <w:rPr>
          <w:rFonts w:ascii="Times New Roman" w:eastAsia="Calibri" w:hAnsi="Times New Roman" w:cs="Times New Roman"/>
          <w:sz w:val="24"/>
          <w:szCs w:val="24"/>
        </w:rPr>
        <w:t>п</w:t>
      </w:r>
      <w:r w:rsidR="00892E89" w:rsidRPr="00A331E0">
        <w:rPr>
          <w:rFonts w:ascii="Times New Roman" w:eastAsia="Calibri" w:hAnsi="Times New Roman" w:cs="Times New Roman"/>
          <w:sz w:val="24"/>
          <w:szCs w:val="24"/>
        </w:rPr>
        <w:t>роф. д-р Тилчо ИВАНОВ,</w:t>
      </w:r>
    </w:p>
    <w:p w:rsidR="00892E89" w:rsidRPr="00A331E0" w:rsidRDefault="00892E89" w:rsidP="00A331E0">
      <w:pPr>
        <w:spacing w:line="276" w:lineRule="auto"/>
        <w:contextualSpacing/>
        <w:jc w:val="right"/>
        <w:rPr>
          <w:rFonts w:ascii="Times New Roman" w:eastAsia="Calibri" w:hAnsi="Times New Roman" w:cs="Times New Roman"/>
          <w:sz w:val="24"/>
          <w:szCs w:val="24"/>
        </w:rPr>
      </w:pPr>
      <w:r w:rsidRPr="00A331E0">
        <w:rPr>
          <w:rFonts w:ascii="Times New Roman" w:eastAsia="Calibri" w:hAnsi="Times New Roman" w:cs="Times New Roman"/>
          <w:sz w:val="24"/>
          <w:szCs w:val="24"/>
        </w:rPr>
        <w:t>Академия на МВР</w:t>
      </w:r>
    </w:p>
    <w:p w:rsidR="00A331E0" w:rsidRPr="00A331E0" w:rsidRDefault="00A331E0" w:rsidP="00A331E0">
      <w:pPr>
        <w:spacing w:line="276" w:lineRule="auto"/>
        <w:contextualSpacing/>
        <w:jc w:val="right"/>
        <w:rPr>
          <w:rFonts w:ascii="Times New Roman" w:eastAsia="Calibri" w:hAnsi="Times New Roman" w:cs="Times New Roman"/>
          <w:sz w:val="24"/>
          <w:szCs w:val="24"/>
        </w:rPr>
      </w:pPr>
    </w:p>
    <w:p w:rsidR="00A331E0" w:rsidRPr="00A331E0" w:rsidRDefault="00A331E0" w:rsidP="00A331E0">
      <w:pPr>
        <w:spacing w:line="276" w:lineRule="auto"/>
        <w:ind w:firstLine="709"/>
        <w:jc w:val="both"/>
        <w:rPr>
          <w:rFonts w:ascii="Times New Roman" w:hAnsi="Times New Roman" w:cs="Times New Roman"/>
          <w:sz w:val="24"/>
          <w:szCs w:val="24"/>
        </w:rPr>
      </w:pPr>
      <w:r w:rsidRPr="00A331E0">
        <w:rPr>
          <w:rFonts w:ascii="Times New Roman" w:hAnsi="Times New Roman" w:cs="Times New Roman"/>
          <w:b/>
          <w:i/>
          <w:sz w:val="24"/>
          <w:szCs w:val="24"/>
        </w:rPr>
        <w:t>Резюме:</w:t>
      </w:r>
      <w:r>
        <w:rPr>
          <w:rFonts w:ascii="Times New Roman" w:hAnsi="Times New Roman" w:cs="Times New Roman"/>
          <w:sz w:val="24"/>
          <w:szCs w:val="24"/>
        </w:rPr>
        <w:t xml:space="preserve"> </w:t>
      </w:r>
      <w:r w:rsidRPr="00A331E0">
        <w:rPr>
          <w:rFonts w:ascii="Times New Roman" w:hAnsi="Times New Roman" w:cs="Times New Roman"/>
          <w:sz w:val="24"/>
          <w:szCs w:val="24"/>
        </w:rPr>
        <w:t>Проблемите на миграцията са едно от значимите явления на десетилетието, с нарастващи ефекти за регионалната сигурност. Голяма част от евродепутатите оценява миграцията като една от четирите основни заплахи за европейската сигурност.</w:t>
      </w:r>
      <w:r w:rsidRPr="00353DD8">
        <w:rPr>
          <w:rFonts w:ascii="Times New Roman" w:hAnsi="Times New Roman" w:cs="Times New Roman"/>
          <w:sz w:val="24"/>
          <w:szCs w:val="24"/>
          <w:lang w:val="ru-RU"/>
        </w:rPr>
        <w:t xml:space="preserve"> </w:t>
      </w:r>
      <w:r w:rsidRPr="00A331E0">
        <w:rPr>
          <w:rFonts w:ascii="Times New Roman" w:hAnsi="Times New Roman" w:cs="Times New Roman"/>
          <w:sz w:val="24"/>
          <w:szCs w:val="24"/>
        </w:rPr>
        <w:t>Може да се предполага, че днес тя придобива все по-голямо значение и предполага далеч отиващи в бъдещето въздействия, както за сигурността, така и за икономиката на страната и Европа.</w:t>
      </w:r>
    </w:p>
    <w:p w:rsidR="00A331E0" w:rsidRPr="00353DD8" w:rsidRDefault="00A331E0" w:rsidP="00A331E0">
      <w:pPr>
        <w:spacing w:line="276" w:lineRule="auto"/>
        <w:ind w:firstLine="709"/>
        <w:jc w:val="both"/>
        <w:rPr>
          <w:rFonts w:ascii="Times New Roman" w:hAnsi="Times New Roman" w:cs="Times New Roman"/>
          <w:sz w:val="24"/>
          <w:szCs w:val="24"/>
          <w:lang w:val="ru-RU"/>
        </w:rPr>
      </w:pPr>
      <w:r w:rsidRPr="00A331E0">
        <w:rPr>
          <w:rFonts w:ascii="Times New Roman" w:hAnsi="Times New Roman" w:cs="Times New Roman"/>
          <w:sz w:val="24"/>
          <w:szCs w:val="24"/>
        </w:rPr>
        <w:t>Докладът си поставя за цел да очертае основните ефекти на миграцията върху икономиката на ЕС. Направените изводи за ефектите са основа за изясняване на различията в политическите позиции на страните членки. Те обясняват поляризацията и втвърдяването на националните политики за сигурност и насочват към търсене на Парето</w:t>
      </w:r>
      <w:r w:rsidR="00935B9B">
        <w:rPr>
          <w:rFonts w:ascii="Times New Roman" w:hAnsi="Times New Roman" w:cs="Times New Roman"/>
          <w:sz w:val="24"/>
          <w:szCs w:val="24"/>
        </w:rPr>
        <w:t xml:space="preserve"> </w:t>
      </w:r>
      <w:r w:rsidRPr="00A331E0">
        <w:rPr>
          <w:rFonts w:ascii="Times New Roman" w:hAnsi="Times New Roman" w:cs="Times New Roman"/>
          <w:sz w:val="24"/>
          <w:szCs w:val="24"/>
        </w:rPr>
        <w:t>-</w:t>
      </w:r>
      <w:r w:rsidR="00935B9B">
        <w:rPr>
          <w:rFonts w:ascii="Times New Roman" w:hAnsi="Times New Roman" w:cs="Times New Roman"/>
          <w:sz w:val="24"/>
          <w:szCs w:val="24"/>
        </w:rPr>
        <w:t xml:space="preserve"> </w:t>
      </w:r>
      <w:r w:rsidRPr="00A331E0">
        <w:rPr>
          <w:rFonts w:ascii="Times New Roman" w:hAnsi="Times New Roman" w:cs="Times New Roman"/>
          <w:sz w:val="24"/>
          <w:szCs w:val="24"/>
        </w:rPr>
        <w:t xml:space="preserve">ефективни мерки за решаване на миграционния проблем. </w:t>
      </w:r>
    </w:p>
    <w:p w:rsidR="00A331E0" w:rsidRDefault="00A331E0" w:rsidP="00A331E0">
      <w:pPr>
        <w:spacing w:line="276" w:lineRule="auto"/>
        <w:ind w:firstLine="709"/>
        <w:jc w:val="both"/>
        <w:rPr>
          <w:rFonts w:ascii="Times New Roman" w:hAnsi="Times New Roman" w:cs="Times New Roman"/>
          <w:sz w:val="24"/>
          <w:szCs w:val="24"/>
        </w:rPr>
      </w:pPr>
    </w:p>
    <w:p w:rsidR="00A331E0" w:rsidRPr="00353DD8" w:rsidRDefault="00A331E0" w:rsidP="00A331E0">
      <w:pPr>
        <w:spacing w:line="276" w:lineRule="auto"/>
        <w:ind w:firstLine="709"/>
        <w:jc w:val="both"/>
        <w:rPr>
          <w:rFonts w:ascii="Times New Roman" w:hAnsi="Times New Roman" w:cs="Times New Roman"/>
          <w:sz w:val="24"/>
          <w:szCs w:val="24"/>
          <w:lang w:val="ru-RU"/>
        </w:rPr>
      </w:pPr>
      <w:r w:rsidRPr="00A331E0">
        <w:rPr>
          <w:rFonts w:ascii="Times New Roman" w:hAnsi="Times New Roman" w:cs="Times New Roman"/>
          <w:b/>
          <w:i/>
          <w:sz w:val="24"/>
          <w:szCs w:val="24"/>
        </w:rPr>
        <w:t>Ключови думи:</w:t>
      </w:r>
      <w:r w:rsidRPr="00A331E0">
        <w:rPr>
          <w:rFonts w:ascii="Times New Roman" w:hAnsi="Times New Roman" w:cs="Times New Roman"/>
          <w:sz w:val="24"/>
          <w:szCs w:val="24"/>
        </w:rPr>
        <w:t xml:space="preserve"> миграция; икономически ефекти; европейска сигурност. </w:t>
      </w:r>
    </w:p>
    <w:p w:rsidR="00A331E0" w:rsidRPr="00353DD8" w:rsidRDefault="00A331E0" w:rsidP="00A331E0">
      <w:pPr>
        <w:spacing w:line="276" w:lineRule="auto"/>
        <w:ind w:firstLine="709"/>
        <w:jc w:val="both"/>
        <w:rPr>
          <w:rFonts w:ascii="Times New Roman" w:hAnsi="Times New Roman" w:cs="Times New Roman"/>
          <w:sz w:val="24"/>
          <w:szCs w:val="24"/>
          <w:lang w:val="ru-RU"/>
        </w:rPr>
      </w:pPr>
    </w:p>
    <w:p w:rsidR="00A331E0" w:rsidRPr="00353DD8" w:rsidRDefault="00A331E0" w:rsidP="00A331E0">
      <w:pPr>
        <w:spacing w:line="276" w:lineRule="auto"/>
        <w:ind w:firstLine="709"/>
        <w:jc w:val="both"/>
        <w:rPr>
          <w:rFonts w:ascii="Times New Roman" w:hAnsi="Times New Roman" w:cs="Times New Roman"/>
          <w:sz w:val="24"/>
          <w:szCs w:val="24"/>
          <w:lang w:val="ru-RU"/>
        </w:rPr>
      </w:pPr>
    </w:p>
    <w:p w:rsidR="00A331E0" w:rsidRPr="00A331E0" w:rsidRDefault="00A331E0" w:rsidP="00A331E0">
      <w:pPr>
        <w:spacing w:line="276" w:lineRule="auto"/>
        <w:ind w:firstLine="709"/>
        <w:jc w:val="both"/>
        <w:rPr>
          <w:rFonts w:ascii="Times New Roman" w:hAnsi="Times New Roman" w:cs="Times New Roman"/>
          <w:b/>
          <w:sz w:val="24"/>
          <w:szCs w:val="24"/>
        </w:rPr>
      </w:pPr>
      <w:r w:rsidRPr="00A331E0">
        <w:rPr>
          <w:rFonts w:ascii="Times New Roman" w:hAnsi="Times New Roman" w:cs="Times New Roman"/>
          <w:b/>
          <w:sz w:val="24"/>
          <w:szCs w:val="24"/>
        </w:rPr>
        <w:t>Увод</w:t>
      </w:r>
    </w:p>
    <w:p w:rsidR="00A331E0" w:rsidRPr="00A331E0" w:rsidRDefault="00A331E0" w:rsidP="00A331E0">
      <w:pPr>
        <w:spacing w:line="276" w:lineRule="auto"/>
        <w:ind w:firstLine="709"/>
        <w:jc w:val="both"/>
        <w:rPr>
          <w:rFonts w:ascii="Times New Roman" w:hAnsi="Times New Roman" w:cs="Times New Roman"/>
          <w:sz w:val="24"/>
          <w:szCs w:val="24"/>
        </w:rPr>
      </w:pPr>
      <w:r w:rsidRPr="00A331E0">
        <w:rPr>
          <w:rFonts w:ascii="Times New Roman" w:hAnsi="Times New Roman" w:cs="Times New Roman"/>
          <w:sz w:val="24"/>
          <w:szCs w:val="24"/>
        </w:rPr>
        <w:t>Днес</w:t>
      </w:r>
      <w:r w:rsidRPr="00353DD8">
        <w:rPr>
          <w:rFonts w:ascii="Times New Roman" w:hAnsi="Times New Roman" w:cs="Times New Roman"/>
          <w:sz w:val="24"/>
          <w:szCs w:val="24"/>
          <w:lang w:val="ru-RU"/>
        </w:rPr>
        <w:t xml:space="preserve">, </w:t>
      </w:r>
      <w:r w:rsidRPr="00A331E0">
        <w:rPr>
          <w:rFonts w:ascii="Times New Roman" w:hAnsi="Times New Roman" w:cs="Times New Roman"/>
          <w:sz w:val="24"/>
          <w:szCs w:val="24"/>
        </w:rPr>
        <w:t>когато кризата с бежанците е в развитие, проблемът за миграцията в ЕС се очертава като най-сериозното предизвикателство за сигурността на Европа след тревогите за пренос на ядрени материали след периода на студената война, транснационалната организирана престъпност в процеса на разширяване и ескалацията на терористичната заплаха в първото десетилетие на новия век. Миграцията се превръща в сериозно предизвикателство за политиката на ЕС поради съчетаването на след кризисното развитие и надигащите се националистични настроения. Може с голяма увереност да се предполага, че този проблем ще доминира през второто десетилетие на века и ще постави на изпитание не само националните, но и съюзната система за сигурност. От решението на този проблем ще зависи и бъдещето на системата за регионалната, а в ограничена степен и на глобалната сигурност.</w:t>
      </w:r>
    </w:p>
    <w:p w:rsidR="00A331E0" w:rsidRPr="00A331E0" w:rsidRDefault="00A331E0" w:rsidP="00A331E0">
      <w:pPr>
        <w:spacing w:line="276" w:lineRule="auto"/>
        <w:ind w:firstLine="709"/>
        <w:jc w:val="both"/>
        <w:rPr>
          <w:rFonts w:ascii="Times New Roman" w:hAnsi="Times New Roman" w:cs="Times New Roman"/>
          <w:sz w:val="24"/>
          <w:szCs w:val="24"/>
        </w:rPr>
      </w:pPr>
      <w:r w:rsidRPr="00A331E0">
        <w:rPr>
          <w:rFonts w:ascii="Times New Roman" w:hAnsi="Times New Roman" w:cs="Times New Roman"/>
          <w:sz w:val="24"/>
          <w:szCs w:val="24"/>
        </w:rPr>
        <w:t>Икономическият аспект не е единствен критерии, който следва да бъде отчитан при решаване на този проблем. Очевидно е, че глобалното общество, ЕС и националните държави са изправени пред сложен политически въпрос с далеч отиващи в бъдещето отговори. Ясно е обаче, че икономическите ефекти при неговото решаване са неизбежна част от стратегията за действие. Азбучна истина е, че „голямата стратегия” се основава винаги на добър баланс между политическите цели и разполагаемите за решението ресурси. Ефектите на миграцията върху икономиката на ЕС е реалност, която не може да бъде пренебрегната независимо от хуманитарния заряд на политическите цели. Вярно е обаче, че и най-добрите намерения могат да бъдат провалени от недостиг на ресурси, както и това, че привидният дефицит може да бъде предпоставен като аргумент за ограничаване на целите.</w:t>
      </w:r>
    </w:p>
    <w:p w:rsidR="00A331E0" w:rsidRPr="00A331E0" w:rsidRDefault="00A331E0" w:rsidP="00A331E0">
      <w:pPr>
        <w:spacing w:line="276" w:lineRule="auto"/>
        <w:ind w:firstLine="709"/>
        <w:jc w:val="both"/>
        <w:rPr>
          <w:rFonts w:ascii="Times New Roman" w:hAnsi="Times New Roman" w:cs="Times New Roman"/>
          <w:sz w:val="24"/>
          <w:szCs w:val="24"/>
        </w:rPr>
      </w:pPr>
      <w:r w:rsidRPr="00A331E0">
        <w:rPr>
          <w:rFonts w:ascii="Times New Roman" w:hAnsi="Times New Roman" w:cs="Times New Roman"/>
          <w:sz w:val="24"/>
          <w:szCs w:val="24"/>
        </w:rPr>
        <w:lastRenderedPageBreak/>
        <w:t xml:space="preserve">Докладът си поставя за цел да очертае основните ефекти на миграцията върху икономиката на ЕС. Използва цитираните източници, които представят прогресиращите тенденции на явлението. Направените изводи за ефектите са основа за изясняване на различията в политическите позиции на страните членки и трудностите, пред които е изправено общото решение. Те обясняват поляризацията и втвърдяването на националните политики за сигурност и насочват към търсене на Парето-ефективни мерки за решаване на миграционния проблем. </w:t>
      </w:r>
    </w:p>
    <w:p w:rsidR="00A331E0" w:rsidRPr="00353DD8" w:rsidRDefault="00A331E0" w:rsidP="00A331E0">
      <w:pPr>
        <w:spacing w:line="276" w:lineRule="auto"/>
        <w:ind w:firstLine="709"/>
        <w:jc w:val="both"/>
        <w:rPr>
          <w:rFonts w:ascii="Times New Roman" w:hAnsi="Times New Roman" w:cs="Times New Roman"/>
          <w:sz w:val="24"/>
          <w:szCs w:val="24"/>
          <w:lang w:val="ru-RU"/>
        </w:rPr>
      </w:pPr>
      <w:r w:rsidRPr="00A331E0">
        <w:rPr>
          <w:rFonts w:ascii="Times New Roman" w:hAnsi="Times New Roman" w:cs="Times New Roman"/>
          <w:sz w:val="24"/>
          <w:szCs w:val="24"/>
        </w:rPr>
        <w:t>Поради липса на национални изследвания, изводите ще се основават на публикации от други страни от ЕС. В ограничена степен представя и опита за справяне с този все още слабо изследван обществен проблем.</w:t>
      </w:r>
    </w:p>
    <w:p w:rsidR="00A331E0" w:rsidRDefault="00A331E0" w:rsidP="00A331E0">
      <w:pPr>
        <w:spacing w:line="276" w:lineRule="auto"/>
        <w:ind w:firstLine="709"/>
        <w:jc w:val="both"/>
        <w:rPr>
          <w:rFonts w:ascii="Times New Roman" w:eastAsia="Times New Roman" w:hAnsi="Times New Roman" w:cs="Times New Roman"/>
          <w:b/>
          <w:sz w:val="24"/>
          <w:szCs w:val="24"/>
          <w:lang w:eastAsia="bg-BG"/>
        </w:rPr>
      </w:pPr>
    </w:p>
    <w:p w:rsidR="00A331E0" w:rsidRPr="00A331E0" w:rsidRDefault="00A331E0" w:rsidP="00A331E0">
      <w:pPr>
        <w:spacing w:line="276" w:lineRule="auto"/>
        <w:ind w:firstLine="709"/>
        <w:jc w:val="both"/>
        <w:rPr>
          <w:rFonts w:ascii="Times New Roman" w:eastAsia="Times New Roman" w:hAnsi="Times New Roman" w:cs="Times New Roman"/>
          <w:b/>
          <w:sz w:val="24"/>
          <w:szCs w:val="24"/>
          <w:lang w:eastAsia="bg-BG"/>
        </w:rPr>
      </w:pPr>
      <w:r w:rsidRPr="00A331E0">
        <w:rPr>
          <w:rFonts w:ascii="Times New Roman" w:eastAsia="Times New Roman" w:hAnsi="Times New Roman" w:cs="Times New Roman"/>
          <w:b/>
          <w:sz w:val="24"/>
          <w:szCs w:val="24"/>
          <w:lang w:eastAsia="bg-BG"/>
        </w:rPr>
        <w:t>Състояние и актуалност на проблема „миграция”</w:t>
      </w:r>
    </w:p>
    <w:p w:rsidR="00A331E0" w:rsidRPr="00A331E0" w:rsidRDefault="00A331E0" w:rsidP="00A331E0">
      <w:pPr>
        <w:tabs>
          <w:tab w:val="left" w:pos="0"/>
          <w:tab w:val="left" w:pos="851"/>
        </w:tabs>
        <w:spacing w:line="276" w:lineRule="auto"/>
        <w:ind w:firstLine="709"/>
        <w:jc w:val="both"/>
        <w:rPr>
          <w:rFonts w:ascii="Times New Roman" w:eastAsia="Times New Roman" w:hAnsi="Times New Roman" w:cs="Times New Roman"/>
          <w:sz w:val="24"/>
          <w:szCs w:val="24"/>
          <w:lang w:eastAsia="bg-BG"/>
        </w:rPr>
      </w:pPr>
      <w:r w:rsidRPr="00A331E0">
        <w:rPr>
          <w:rFonts w:ascii="Times New Roman" w:eastAsia="Times New Roman" w:hAnsi="Times New Roman" w:cs="Times New Roman"/>
          <w:sz w:val="24"/>
          <w:szCs w:val="24"/>
          <w:lang w:eastAsia="bg-BG"/>
        </w:rPr>
        <w:t>В началото на века около 175 млн. човека, или 3% от световното население живее постоянно не в страната по рождение (ООН 2002). В близкото минало и преди настоящия бум редица страни изпитват ефектите на миграцията. Големи потоци от хора и днес са насочени към САЩ, Канада, в определена степен към Скандинавските страни, Австралия и Нова Зеландия. Източниците са променливи, но потока към Северна Америка е от по-високо образовани емигранти, в сравнение с Европа. Пристигащите в Европа имат по-ниска образователна степен, отколкото местното население. Тази тенденция се подсилва от последните потоци на емигранти от Близкия изток, Северна Африка и Афганистан.</w:t>
      </w:r>
    </w:p>
    <w:p w:rsidR="00A331E0" w:rsidRPr="00A331E0" w:rsidRDefault="00A331E0" w:rsidP="00A331E0">
      <w:pPr>
        <w:pStyle w:val="a6"/>
        <w:tabs>
          <w:tab w:val="left" w:pos="851"/>
          <w:tab w:val="left" w:pos="993"/>
        </w:tabs>
        <w:spacing w:line="276" w:lineRule="auto"/>
        <w:ind w:left="0" w:firstLine="709"/>
        <w:jc w:val="both"/>
        <w:rPr>
          <w:rFonts w:ascii="Times New Roman" w:eastAsia="Times New Roman" w:hAnsi="Times New Roman" w:cs="Times New Roman"/>
          <w:sz w:val="24"/>
          <w:szCs w:val="24"/>
          <w:lang w:eastAsia="bg-BG"/>
        </w:rPr>
      </w:pPr>
      <w:r w:rsidRPr="00A331E0">
        <w:rPr>
          <w:rFonts w:ascii="Times New Roman" w:eastAsia="Times New Roman" w:hAnsi="Times New Roman" w:cs="Times New Roman"/>
          <w:sz w:val="24"/>
          <w:szCs w:val="24"/>
          <w:lang w:eastAsia="bg-BG"/>
        </w:rPr>
        <w:t>През 2007 г. 27 мил., което е 5% от населението на ЕС15 са имигранти.</w:t>
      </w:r>
      <w:r w:rsidRPr="00A331E0">
        <w:rPr>
          <w:rStyle w:val="a5"/>
          <w:rFonts w:ascii="Times New Roman" w:eastAsia="Times New Roman" w:hAnsi="Times New Roman" w:cs="Times New Roman"/>
          <w:sz w:val="24"/>
          <w:szCs w:val="24"/>
          <w:lang w:eastAsia="bg-BG"/>
        </w:rPr>
        <w:footnoteReference w:id="88"/>
      </w:r>
      <w:r w:rsidRPr="00A331E0">
        <w:rPr>
          <w:rFonts w:ascii="Times New Roman" w:eastAsia="Times New Roman" w:hAnsi="Times New Roman" w:cs="Times New Roman"/>
          <w:sz w:val="24"/>
          <w:szCs w:val="24"/>
          <w:lang w:eastAsia="bg-BG"/>
        </w:rPr>
        <w:t xml:space="preserve"> Това представлява около 1/3 от глобалната миграция. По-голямата част имигрантите са от страни извън ЕС25. Този мащаб надвишава притока на хора в САЩ. Въпреки процеса на разширяване на ЕС този процес се разширява.</w:t>
      </w:r>
    </w:p>
    <w:p w:rsidR="00A331E0" w:rsidRPr="00A331E0" w:rsidRDefault="00A331E0" w:rsidP="00A331E0">
      <w:pPr>
        <w:pStyle w:val="a6"/>
        <w:tabs>
          <w:tab w:val="left" w:pos="851"/>
        </w:tabs>
        <w:spacing w:line="276" w:lineRule="auto"/>
        <w:ind w:left="0" w:firstLine="709"/>
        <w:jc w:val="both"/>
        <w:rPr>
          <w:rFonts w:ascii="Times New Roman" w:eastAsia="Times New Roman" w:hAnsi="Times New Roman" w:cs="Times New Roman"/>
          <w:sz w:val="24"/>
          <w:szCs w:val="24"/>
          <w:lang w:eastAsia="bg-BG"/>
        </w:rPr>
      </w:pPr>
      <w:r w:rsidRPr="00A331E0">
        <w:rPr>
          <w:rFonts w:ascii="Times New Roman" w:eastAsia="Times New Roman" w:hAnsi="Times New Roman" w:cs="Times New Roman"/>
          <w:sz w:val="24"/>
          <w:szCs w:val="24"/>
          <w:lang w:eastAsia="bg-BG"/>
        </w:rPr>
        <w:t>Статистиката на ЕС очертава следната картина на миграционния процес:</w:t>
      </w:r>
      <w:r w:rsidRPr="00A331E0">
        <w:rPr>
          <w:rStyle w:val="a5"/>
          <w:rFonts w:ascii="Times New Roman" w:eastAsia="Times New Roman" w:hAnsi="Times New Roman" w:cs="Times New Roman"/>
          <w:sz w:val="24"/>
          <w:szCs w:val="24"/>
          <w:lang w:eastAsia="bg-BG"/>
        </w:rPr>
        <w:t xml:space="preserve"> </w:t>
      </w:r>
      <w:r w:rsidRPr="00A331E0">
        <w:rPr>
          <w:rStyle w:val="a5"/>
          <w:rFonts w:ascii="Times New Roman" w:eastAsia="Times New Roman" w:hAnsi="Times New Roman" w:cs="Times New Roman"/>
          <w:sz w:val="24"/>
          <w:szCs w:val="24"/>
          <w:lang w:eastAsia="bg-BG"/>
        </w:rPr>
        <w:footnoteReference w:id="89"/>
      </w:r>
    </w:p>
    <w:p w:rsidR="00A331E0" w:rsidRPr="00A331E0" w:rsidRDefault="00A331E0" w:rsidP="00665E9E">
      <w:pPr>
        <w:pStyle w:val="a6"/>
        <w:numPr>
          <w:ilvl w:val="0"/>
          <w:numId w:val="185"/>
        </w:numPr>
        <w:tabs>
          <w:tab w:val="left" w:pos="851"/>
        </w:tabs>
        <w:spacing w:line="276" w:lineRule="auto"/>
        <w:ind w:left="0" w:firstLine="709"/>
        <w:jc w:val="both"/>
        <w:rPr>
          <w:rFonts w:ascii="Times New Roman" w:eastAsia="Times New Roman" w:hAnsi="Times New Roman" w:cs="Times New Roman"/>
          <w:sz w:val="24"/>
          <w:szCs w:val="24"/>
          <w:lang w:eastAsia="bg-BG"/>
        </w:rPr>
      </w:pPr>
      <w:r w:rsidRPr="00A331E0">
        <w:rPr>
          <w:rFonts w:ascii="Times New Roman" w:eastAsia="Times New Roman" w:hAnsi="Times New Roman" w:cs="Times New Roman"/>
          <w:sz w:val="24"/>
          <w:szCs w:val="24"/>
          <w:lang w:eastAsia="bg-BG"/>
        </w:rPr>
        <w:t>Повече от 600 хил. търсещи убежище са регистрирани в ЕС през 2014 г.</w:t>
      </w:r>
    </w:p>
    <w:p w:rsidR="00A331E0" w:rsidRPr="00A331E0" w:rsidRDefault="00A331E0" w:rsidP="00665E9E">
      <w:pPr>
        <w:pStyle w:val="a6"/>
        <w:numPr>
          <w:ilvl w:val="0"/>
          <w:numId w:val="185"/>
        </w:numPr>
        <w:tabs>
          <w:tab w:val="left" w:pos="851"/>
          <w:tab w:val="left" w:pos="1134"/>
        </w:tabs>
        <w:spacing w:line="276" w:lineRule="auto"/>
        <w:ind w:left="0" w:firstLine="709"/>
        <w:jc w:val="both"/>
        <w:rPr>
          <w:rFonts w:ascii="Times New Roman" w:eastAsia="Times New Roman" w:hAnsi="Times New Roman" w:cs="Times New Roman"/>
          <w:sz w:val="24"/>
          <w:szCs w:val="24"/>
          <w:lang w:eastAsia="bg-BG"/>
        </w:rPr>
      </w:pPr>
      <w:r w:rsidRPr="00A331E0">
        <w:rPr>
          <w:rFonts w:ascii="Times New Roman" w:eastAsia="Times New Roman" w:hAnsi="Times New Roman" w:cs="Times New Roman"/>
          <w:sz w:val="24"/>
          <w:szCs w:val="24"/>
          <w:lang w:eastAsia="bg-BG"/>
        </w:rPr>
        <w:t>Повече от 10 хил. човека годишно са трансферирани между страните членки съгласно регулациите от Дъблин, определящи отговорностите за проучване и приложение на международна защита.</w:t>
      </w:r>
    </w:p>
    <w:p w:rsidR="00A331E0" w:rsidRPr="00A331E0" w:rsidRDefault="00A331E0" w:rsidP="00665E9E">
      <w:pPr>
        <w:pStyle w:val="a6"/>
        <w:numPr>
          <w:ilvl w:val="0"/>
          <w:numId w:val="185"/>
        </w:numPr>
        <w:tabs>
          <w:tab w:val="left" w:pos="851"/>
          <w:tab w:val="left" w:pos="1134"/>
        </w:tabs>
        <w:spacing w:line="276" w:lineRule="auto"/>
        <w:ind w:left="0" w:firstLine="709"/>
        <w:jc w:val="both"/>
        <w:rPr>
          <w:rFonts w:ascii="Times New Roman" w:eastAsia="Times New Roman" w:hAnsi="Times New Roman" w:cs="Times New Roman"/>
          <w:sz w:val="24"/>
          <w:szCs w:val="24"/>
          <w:lang w:eastAsia="bg-BG"/>
        </w:rPr>
      </w:pPr>
      <w:r w:rsidRPr="00A331E0">
        <w:rPr>
          <w:rFonts w:ascii="Times New Roman" w:eastAsia="Times New Roman" w:hAnsi="Times New Roman" w:cs="Times New Roman"/>
          <w:sz w:val="24"/>
          <w:szCs w:val="24"/>
          <w:lang w:eastAsia="bg-BG"/>
        </w:rPr>
        <w:t>Всяка година около 200 хил. неевропейски граждани са върнати по заповеди за напускане на територията на ЕС.</w:t>
      </w:r>
    </w:p>
    <w:p w:rsidR="00A331E0" w:rsidRPr="00A331E0" w:rsidRDefault="00A331E0" w:rsidP="00665E9E">
      <w:pPr>
        <w:pStyle w:val="a6"/>
        <w:numPr>
          <w:ilvl w:val="0"/>
          <w:numId w:val="185"/>
        </w:numPr>
        <w:tabs>
          <w:tab w:val="left" w:pos="851"/>
          <w:tab w:val="left" w:pos="1134"/>
        </w:tabs>
        <w:spacing w:line="276" w:lineRule="auto"/>
        <w:ind w:left="0" w:firstLine="709"/>
        <w:jc w:val="both"/>
        <w:rPr>
          <w:rFonts w:ascii="Times New Roman" w:eastAsia="Times New Roman" w:hAnsi="Times New Roman" w:cs="Times New Roman"/>
          <w:sz w:val="24"/>
          <w:szCs w:val="24"/>
          <w:lang w:eastAsia="bg-BG"/>
        </w:rPr>
      </w:pPr>
      <w:r w:rsidRPr="00A331E0">
        <w:rPr>
          <w:rFonts w:ascii="Times New Roman" w:eastAsia="Times New Roman" w:hAnsi="Times New Roman" w:cs="Times New Roman"/>
          <w:sz w:val="24"/>
          <w:szCs w:val="24"/>
          <w:lang w:eastAsia="bg-BG"/>
        </w:rPr>
        <w:t>Коефициентът за участие на трудовия пазар на граждани на ЕС, които мигрират в други страни на ЕС е по-висок от националните.</w:t>
      </w:r>
    </w:p>
    <w:p w:rsidR="00A331E0" w:rsidRPr="00A331E0" w:rsidRDefault="00A331E0" w:rsidP="00665E9E">
      <w:pPr>
        <w:pStyle w:val="a6"/>
        <w:numPr>
          <w:ilvl w:val="0"/>
          <w:numId w:val="185"/>
        </w:numPr>
        <w:tabs>
          <w:tab w:val="left" w:pos="851"/>
          <w:tab w:val="left" w:pos="1134"/>
        </w:tabs>
        <w:spacing w:line="276" w:lineRule="auto"/>
        <w:ind w:left="0" w:firstLine="709"/>
        <w:jc w:val="both"/>
        <w:rPr>
          <w:rFonts w:ascii="Times New Roman" w:eastAsia="Times New Roman" w:hAnsi="Times New Roman" w:cs="Times New Roman"/>
          <w:sz w:val="24"/>
          <w:szCs w:val="24"/>
          <w:lang w:eastAsia="bg-BG"/>
        </w:rPr>
      </w:pPr>
      <w:r w:rsidRPr="00A331E0">
        <w:rPr>
          <w:rFonts w:ascii="Times New Roman" w:eastAsia="Times New Roman" w:hAnsi="Times New Roman" w:cs="Times New Roman"/>
          <w:sz w:val="24"/>
          <w:szCs w:val="24"/>
          <w:lang w:eastAsia="bg-BG"/>
        </w:rPr>
        <w:t>В ЕС младите, родени в чужбина е вероятно да напуснат по-рано училище, отколкото местните.</w:t>
      </w:r>
    </w:p>
    <w:p w:rsidR="00A331E0" w:rsidRPr="00A331E0" w:rsidRDefault="00A331E0" w:rsidP="00A331E0">
      <w:pPr>
        <w:pStyle w:val="a6"/>
        <w:tabs>
          <w:tab w:val="left" w:pos="0"/>
          <w:tab w:val="left" w:pos="851"/>
        </w:tabs>
        <w:spacing w:line="276" w:lineRule="auto"/>
        <w:ind w:left="0" w:firstLine="709"/>
        <w:jc w:val="both"/>
        <w:rPr>
          <w:rFonts w:ascii="Times New Roman" w:eastAsia="Times New Roman" w:hAnsi="Times New Roman" w:cs="Times New Roman"/>
          <w:sz w:val="24"/>
          <w:szCs w:val="24"/>
          <w:lang w:eastAsia="bg-BG"/>
        </w:rPr>
      </w:pPr>
      <w:r w:rsidRPr="00A331E0">
        <w:rPr>
          <w:rFonts w:ascii="Times New Roman" w:eastAsia="Times New Roman" w:hAnsi="Times New Roman" w:cs="Times New Roman"/>
          <w:sz w:val="24"/>
          <w:szCs w:val="24"/>
          <w:lang w:eastAsia="bg-BG"/>
        </w:rPr>
        <w:t>Последните разполагаеми данни за източниците и целевите страни на търсещите убежище граждани</w:t>
      </w:r>
      <w:r w:rsidRPr="00353DD8">
        <w:rPr>
          <w:rFonts w:ascii="Times New Roman" w:eastAsia="Times New Roman" w:hAnsi="Times New Roman" w:cs="Times New Roman"/>
          <w:sz w:val="24"/>
          <w:szCs w:val="24"/>
          <w:lang w:val="ru-RU" w:eastAsia="bg-BG"/>
        </w:rPr>
        <w:t xml:space="preserve"> </w:t>
      </w:r>
      <w:r w:rsidRPr="00A331E0">
        <w:rPr>
          <w:rFonts w:ascii="Times New Roman" w:eastAsia="Times New Roman" w:hAnsi="Times New Roman" w:cs="Times New Roman"/>
          <w:sz w:val="24"/>
          <w:szCs w:val="24"/>
          <w:lang w:eastAsia="bg-BG"/>
        </w:rPr>
        <w:t>от януари-март 2015 г. показват общ обем от 2,3 млн. искания, около 40% от които са насочени към Германия и 17,8% към Унгария.</w:t>
      </w:r>
      <w:r w:rsidRPr="00A331E0">
        <w:rPr>
          <w:rStyle w:val="a5"/>
          <w:rFonts w:ascii="Times New Roman" w:eastAsia="Times New Roman" w:hAnsi="Times New Roman" w:cs="Times New Roman"/>
          <w:sz w:val="24"/>
          <w:szCs w:val="24"/>
          <w:lang w:eastAsia="bg-BG"/>
        </w:rPr>
        <w:t xml:space="preserve"> </w:t>
      </w:r>
      <w:r w:rsidRPr="00A331E0">
        <w:rPr>
          <w:rStyle w:val="a5"/>
          <w:rFonts w:ascii="Times New Roman" w:eastAsia="Times New Roman" w:hAnsi="Times New Roman" w:cs="Times New Roman"/>
          <w:sz w:val="24"/>
          <w:szCs w:val="24"/>
          <w:lang w:eastAsia="bg-BG"/>
        </w:rPr>
        <w:footnoteReference w:id="90"/>
      </w:r>
      <w:r w:rsidRPr="00A331E0">
        <w:rPr>
          <w:rFonts w:ascii="Times New Roman" w:eastAsia="Times New Roman" w:hAnsi="Times New Roman" w:cs="Times New Roman"/>
          <w:sz w:val="24"/>
          <w:szCs w:val="24"/>
          <w:lang w:eastAsia="bg-BG"/>
        </w:rPr>
        <w:t xml:space="preserve"> Основни </w:t>
      </w:r>
      <w:r w:rsidRPr="00A331E0">
        <w:rPr>
          <w:rFonts w:ascii="Times New Roman" w:eastAsia="Times New Roman" w:hAnsi="Times New Roman" w:cs="Times New Roman"/>
          <w:sz w:val="24"/>
          <w:szCs w:val="24"/>
          <w:lang w:eastAsia="bg-BG"/>
        </w:rPr>
        <w:lastRenderedPageBreak/>
        <w:t>източници са Косово (26%), Сирия (16%), Афганистан (7%), Албания (4%) и Ирак (4%). Тези данни предхождат бума от бежанци в края на годината, който достигна до около 1,2 млн. само в Германия и 300 хил. в Швеция.</w:t>
      </w:r>
    </w:p>
    <w:p w:rsidR="00A331E0" w:rsidRPr="00A331E0" w:rsidRDefault="00A331E0" w:rsidP="00A331E0">
      <w:pPr>
        <w:pStyle w:val="a6"/>
        <w:tabs>
          <w:tab w:val="left" w:pos="0"/>
          <w:tab w:val="left" w:pos="851"/>
        </w:tabs>
        <w:spacing w:line="276" w:lineRule="auto"/>
        <w:ind w:left="0" w:firstLine="709"/>
        <w:jc w:val="both"/>
        <w:rPr>
          <w:rFonts w:ascii="Times New Roman" w:eastAsia="Times New Roman" w:hAnsi="Times New Roman" w:cs="Times New Roman"/>
          <w:sz w:val="24"/>
          <w:szCs w:val="24"/>
          <w:lang w:eastAsia="bg-BG"/>
        </w:rPr>
      </w:pPr>
      <w:r w:rsidRPr="00A331E0">
        <w:rPr>
          <w:rFonts w:ascii="Times New Roman" w:eastAsia="Times New Roman" w:hAnsi="Times New Roman" w:cs="Times New Roman"/>
          <w:sz w:val="24"/>
          <w:szCs w:val="24"/>
          <w:lang w:eastAsia="bg-BG"/>
        </w:rPr>
        <w:t>Основните причини за първото разрешение са средно около 2,5 млн. годишно влизащи в ЕС са: за семейство; за образование; за работа и други. Дяловете на тези причини са приблизително еднакво разпределени.</w:t>
      </w:r>
    </w:p>
    <w:p w:rsidR="00A331E0" w:rsidRPr="00A331E0" w:rsidRDefault="00A331E0" w:rsidP="00A331E0">
      <w:pPr>
        <w:pStyle w:val="a6"/>
        <w:tabs>
          <w:tab w:val="left" w:pos="0"/>
          <w:tab w:val="left" w:pos="851"/>
        </w:tabs>
        <w:spacing w:line="276" w:lineRule="auto"/>
        <w:ind w:left="0" w:firstLine="709"/>
        <w:jc w:val="both"/>
        <w:rPr>
          <w:rFonts w:ascii="Times New Roman" w:eastAsia="Times New Roman" w:hAnsi="Times New Roman" w:cs="Times New Roman"/>
          <w:sz w:val="24"/>
          <w:szCs w:val="24"/>
          <w:lang w:eastAsia="bg-BG"/>
        </w:rPr>
      </w:pPr>
      <w:r w:rsidRPr="00A331E0">
        <w:rPr>
          <w:rFonts w:ascii="Times New Roman" w:eastAsia="Times New Roman" w:hAnsi="Times New Roman" w:cs="Times New Roman"/>
          <w:sz w:val="24"/>
          <w:szCs w:val="24"/>
          <w:lang w:eastAsia="bg-BG"/>
        </w:rPr>
        <w:t>Тези процеси предизвикват страхове за способността на северно европейските страни да понесат данъчното и социално бреме за асимилация на голямото количество слабо образовани пришълци. Още по-голяма тревога предизвиква конфесионалната, социална и културна кохезия на имигрантите.</w:t>
      </w:r>
    </w:p>
    <w:p w:rsidR="00A331E0" w:rsidRPr="00A331E0" w:rsidRDefault="00A331E0" w:rsidP="00A331E0">
      <w:pPr>
        <w:pStyle w:val="a6"/>
        <w:tabs>
          <w:tab w:val="left" w:pos="0"/>
          <w:tab w:val="left" w:pos="851"/>
        </w:tabs>
        <w:spacing w:line="276" w:lineRule="auto"/>
        <w:ind w:left="0" w:firstLine="709"/>
        <w:jc w:val="both"/>
        <w:rPr>
          <w:rFonts w:ascii="Times New Roman" w:eastAsia="Times New Roman" w:hAnsi="Times New Roman" w:cs="Times New Roman"/>
          <w:sz w:val="24"/>
          <w:szCs w:val="24"/>
          <w:lang w:eastAsia="bg-BG"/>
        </w:rPr>
      </w:pPr>
      <w:r w:rsidRPr="00A331E0">
        <w:rPr>
          <w:rFonts w:ascii="Times New Roman" w:eastAsia="Times New Roman" w:hAnsi="Times New Roman" w:cs="Times New Roman"/>
          <w:sz w:val="24"/>
          <w:szCs w:val="24"/>
          <w:lang w:eastAsia="bg-BG"/>
        </w:rPr>
        <w:t>Нарастването на броя на бежанците, както и трудностите по разграничаването им от икономическите имигранти усложнява решенията, както по отношение на социалното и стопанско бреме, така и поради административния капацитет за справяне с проблема.</w:t>
      </w:r>
    </w:p>
    <w:p w:rsidR="00A331E0" w:rsidRPr="00A331E0" w:rsidRDefault="00A331E0" w:rsidP="00A331E0">
      <w:pPr>
        <w:pStyle w:val="a6"/>
        <w:tabs>
          <w:tab w:val="left" w:pos="0"/>
          <w:tab w:val="left" w:pos="851"/>
        </w:tabs>
        <w:spacing w:line="276" w:lineRule="auto"/>
        <w:ind w:left="0" w:firstLine="709"/>
        <w:jc w:val="both"/>
        <w:rPr>
          <w:rFonts w:ascii="Times New Roman" w:eastAsia="Times New Roman" w:hAnsi="Times New Roman" w:cs="Times New Roman"/>
          <w:sz w:val="24"/>
          <w:szCs w:val="24"/>
          <w:lang w:eastAsia="bg-BG"/>
        </w:rPr>
      </w:pPr>
      <w:r w:rsidRPr="00A331E0">
        <w:rPr>
          <w:rFonts w:ascii="Times New Roman" w:eastAsia="Times New Roman" w:hAnsi="Times New Roman" w:cs="Times New Roman"/>
          <w:sz w:val="24"/>
          <w:szCs w:val="24"/>
          <w:lang w:eastAsia="bg-BG"/>
        </w:rPr>
        <w:t>Тези страхове са подсилени от опита на западно европейските страни, посрещнали значителен брой емигранти от Източна Европа при разширяването на Съюза. Това се приема като една от основните причини за разширяване на ксенофобските и националистични тенденции на политиката в редица европейски страни.</w:t>
      </w:r>
    </w:p>
    <w:p w:rsidR="00A331E0" w:rsidRPr="00A331E0" w:rsidRDefault="00A331E0" w:rsidP="00A331E0">
      <w:pPr>
        <w:pStyle w:val="a6"/>
        <w:tabs>
          <w:tab w:val="left" w:pos="0"/>
          <w:tab w:val="left" w:pos="851"/>
        </w:tabs>
        <w:spacing w:line="276" w:lineRule="auto"/>
        <w:ind w:left="0" w:firstLine="709"/>
        <w:jc w:val="both"/>
        <w:rPr>
          <w:rFonts w:ascii="Times New Roman" w:eastAsia="Times New Roman" w:hAnsi="Times New Roman" w:cs="Times New Roman"/>
          <w:sz w:val="24"/>
          <w:szCs w:val="24"/>
          <w:lang w:eastAsia="bg-BG"/>
        </w:rPr>
      </w:pPr>
      <w:r w:rsidRPr="00A331E0">
        <w:rPr>
          <w:rFonts w:ascii="Times New Roman" w:eastAsia="Times New Roman" w:hAnsi="Times New Roman" w:cs="Times New Roman"/>
          <w:sz w:val="24"/>
          <w:szCs w:val="24"/>
          <w:lang w:eastAsia="bg-BG"/>
        </w:rPr>
        <w:t>Реакцията на Вишеградската група срещу принудително разпределение на имигранти е разбираема. Тези страни, станали източници в близкото минало на значително количество по-високо образовани емигранти за Западна Европа поради неспособност да осигурят задоволително благосъстояние, трябва да посрещната поток от по-ниско образовани бежанци и имигранти, които несъмнено ще представляват социално и икономическо бреме, поне в краткосрочен план.</w:t>
      </w:r>
    </w:p>
    <w:p w:rsidR="00A331E0" w:rsidRPr="00A331E0" w:rsidRDefault="00A331E0" w:rsidP="00A331E0">
      <w:pPr>
        <w:pStyle w:val="a6"/>
        <w:tabs>
          <w:tab w:val="left" w:pos="0"/>
          <w:tab w:val="left" w:pos="851"/>
        </w:tabs>
        <w:spacing w:line="276" w:lineRule="auto"/>
        <w:ind w:left="0" w:firstLine="709"/>
        <w:jc w:val="both"/>
        <w:rPr>
          <w:rFonts w:ascii="Times New Roman" w:eastAsia="Times New Roman" w:hAnsi="Times New Roman" w:cs="Times New Roman"/>
          <w:sz w:val="24"/>
          <w:szCs w:val="24"/>
          <w:lang w:eastAsia="bg-BG"/>
        </w:rPr>
      </w:pPr>
      <w:r w:rsidRPr="00A331E0">
        <w:rPr>
          <w:rFonts w:ascii="Times New Roman" w:eastAsia="Times New Roman" w:hAnsi="Times New Roman" w:cs="Times New Roman"/>
          <w:sz w:val="24"/>
          <w:szCs w:val="24"/>
          <w:lang w:eastAsia="bg-BG"/>
        </w:rPr>
        <w:t>Очерталата се многопланова картина засилва актуалността на миграционния проблем за ЕС. Тя противопоставя позитивното, реално състояние на интереси на страните с нормативното, измерение на общата политика по проблема. Сблъсква хуманитарните ценности с предизвикателствата на икономиката и сигурността и неизбежно ще предизвика промяна на приоритетите на политиката на ЕС.</w:t>
      </w:r>
    </w:p>
    <w:p w:rsidR="00A331E0" w:rsidRDefault="00A331E0" w:rsidP="00A331E0">
      <w:pPr>
        <w:pStyle w:val="a6"/>
        <w:tabs>
          <w:tab w:val="left" w:pos="851"/>
          <w:tab w:val="left" w:pos="1134"/>
        </w:tabs>
        <w:spacing w:line="276" w:lineRule="auto"/>
        <w:ind w:left="709"/>
        <w:jc w:val="both"/>
        <w:rPr>
          <w:rFonts w:ascii="Times New Roman" w:eastAsia="Times New Roman" w:hAnsi="Times New Roman" w:cs="Times New Roman"/>
          <w:b/>
          <w:sz w:val="24"/>
          <w:szCs w:val="24"/>
          <w:lang w:eastAsia="bg-BG"/>
        </w:rPr>
      </w:pPr>
    </w:p>
    <w:p w:rsidR="00A331E0" w:rsidRPr="00A331E0" w:rsidRDefault="00A331E0" w:rsidP="00A331E0">
      <w:pPr>
        <w:pStyle w:val="a6"/>
        <w:tabs>
          <w:tab w:val="left" w:pos="851"/>
          <w:tab w:val="left" w:pos="1134"/>
        </w:tabs>
        <w:spacing w:line="276" w:lineRule="auto"/>
        <w:ind w:left="709"/>
        <w:jc w:val="both"/>
        <w:rPr>
          <w:rFonts w:ascii="Times New Roman" w:eastAsia="Times New Roman" w:hAnsi="Times New Roman" w:cs="Times New Roman"/>
          <w:sz w:val="24"/>
          <w:szCs w:val="24"/>
          <w:lang w:eastAsia="bg-BG"/>
        </w:rPr>
      </w:pPr>
      <w:r w:rsidRPr="00A331E0">
        <w:rPr>
          <w:rFonts w:ascii="Times New Roman" w:eastAsia="Times New Roman" w:hAnsi="Times New Roman" w:cs="Times New Roman"/>
          <w:b/>
          <w:sz w:val="24"/>
          <w:szCs w:val="24"/>
          <w:lang w:eastAsia="bg-BG"/>
        </w:rPr>
        <w:t>Икономически ефекти върху пазара на труда</w:t>
      </w:r>
    </w:p>
    <w:p w:rsidR="00A331E0" w:rsidRPr="00A331E0" w:rsidRDefault="00A331E0" w:rsidP="00A331E0">
      <w:pPr>
        <w:tabs>
          <w:tab w:val="left" w:pos="851"/>
          <w:tab w:val="left" w:pos="1134"/>
        </w:tabs>
        <w:spacing w:line="276" w:lineRule="auto"/>
        <w:ind w:firstLine="709"/>
        <w:jc w:val="both"/>
        <w:rPr>
          <w:rFonts w:ascii="Times New Roman" w:eastAsia="Times New Roman" w:hAnsi="Times New Roman" w:cs="Times New Roman"/>
          <w:sz w:val="24"/>
          <w:szCs w:val="24"/>
          <w:lang w:eastAsia="bg-BG"/>
        </w:rPr>
      </w:pPr>
      <w:r w:rsidRPr="00A331E0">
        <w:rPr>
          <w:rFonts w:ascii="Times New Roman" w:eastAsia="Times New Roman" w:hAnsi="Times New Roman" w:cs="Times New Roman"/>
          <w:sz w:val="24"/>
          <w:szCs w:val="24"/>
          <w:lang w:eastAsia="bg-BG"/>
        </w:rPr>
        <w:t>Традиционно влиянието върху трудовия пазар се оценява чрез сравняване на заплатите и заетостта на емигрантите по отношение на тези на резидентите в момента на влизането и по време на престоя. При това се отчитат множество независими променливи, между които възрастта, образованието, мястото на пребиваване, семейното положение, работния опит и използвания език.</w:t>
      </w:r>
      <w:r w:rsidRPr="00A331E0">
        <w:rPr>
          <w:rStyle w:val="a5"/>
          <w:rFonts w:ascii="Times New Roman" w:eastAsia="Times New Roman" w:hAnsi="Times New Roman" w:cs="Times New Roman"/>
          <w:sz w:val="24"/>
          <w:szCs w:val="24"/>
          <w:lang w:eastAsia="bg-BG"/>
        </w:rPr>
        <w:footnoteReference w:id="91"/>
      </w:r>
      <w:r w:rsidRPr="00A331E0">
        <w:rPr>
          <w:rFonts w:ascii="Times New Roman" w:eastAsia="Times New Roman" w:hAnsi="Times New Roman" w:cs="Times New Roman"/>
          <w:sz w:val="24"/>
          <w:szCs w:val="24"/>
          <w:lang w:eastAsia="bg-BG"/>
        </w:rPr>
        <w:t xml:space="preserve"> </w:t>
      </w:r>
    </w:p>
    <w:p w:rsidR="00A331E0" w:rsidRPr="00A331E0" w:rsidRDefault="00A331E0" w:rsidP="00A331E0">
      <w:pPr>
        <w:tabs>
          <w:tab w:val="left" w:pos="851"/>
          <w:tab w:val="left" w:pos="1134"/>
        </w:tabs>
        <w:spacing w:line="276" w:lineRule="auto"/>
        <w:ind w:firstLine="709"/>
        <w:jc w:val="both"/>
        <w:rPr>
          <w:rFonts w:ascii="Times New Roman" w:eastAsia="Times New Roman" w:hAnsi="Times New Roman" w:cs="Times New Roman"/>
          <w:sz w:val="24"/>
          <w:szCs w:val="24"/>
          <w:lang w:eastAsia="bg-BG"/>
        </w:rPr>
      </w:pPr>
      <w:r w:rsidRPr="00A331E0">
        <w:rPr>
          <w:rFonts w:ascii="Times New Roman" w:eastAsia="Times New Roman" w:hAnsi="Times New Roman" w:cs="Times New Roman"/>
          <w:sz w:val="24"/>
          <w:szCs w:val="24"/>
          <w:lang w:eastAsia="bg-BG"/>
        </w:rPr>
        <w:t xml:space="preserve">Анализът на заплащането на имигрантите изисква обобщена информация. Възможно е обаче да се приведат резултатите от подобни изследвания в отделни страни. Изследвания в САЩ през 80-те години показват, че имигрантите получават по-малко и изравняват тази разлика за около 15 години. От това се заключава, че </w:t>
      </w:r>
      <w:r w:rsidRPr="00A331E0">
        <w:rPr>
          <w:rFonts w:ascii="Times New Roman" w:eastAsia="Times New Roman" w:hAnsi="Times New Roman" w:cs="Times New Roman"/>
          <w:sz w:val="24"/>
          <w:szCs w:val="24"/>
          <w:lang w:eastAsia="bg-BG"/>
        </w:rPr>
        <w:lastRenderedPageBreak/>
        <w:t>съществува чист позитивен ефект върху икономиката на страната. Предполага се, че този период зависи от степента на образование и квалификация на влизащите имигранти. Този ефект се влияе и от други фактори. Езиковата бариера и добрата комуникация имат също съществено, но малко изследвано значение. В голяма степен този фактор определя не само периода за работна конвергенция, но и разходите за неговото преодоляване. Езиковата бариера за адаптация в нашата страна, както и ниското заплащане на труда често се споменават като значими причини за нежеланието за отсядане от преминаващия емигрантски и бежански поток. Тези причини се посочват и са значими и за по-късното и окончателно напускането на САЩ от всеки трети или четвърти имигрант в страната. Предполага се, че това е предизвикано от неуспешно постигане на желания икономически успех, както и от позитивно развитие в страната източник. Подобно поведение се наблюдава и при източноевропейски емигранти, които при влошаване на икономическите условия (за българите работещи в Гърция, Испания и др. страни) в страната приемник предприемат ре-мигриране или комутиране.</w:t>
      </w:r>
    </w:p>
    <w:p w:rsidR="00A331E0" w:rsidRPr="00A331E0" w:rsidRDefault="00A331E0" w:rsidP="00A331E0">
      <w:pPr>
        <w:tabs>
          <w:tab w:val="left" w:pos="851"/>
          <w:tab w:val="left" w:pos="1134"/>
        </w:tabs>
        <w:spacing w:line="276" w:lineRule="auto"/>
        <w:ind w:firstLine="709"/>
        <w:jc w:val="both"/>
        <w:rPr>
          <w:rFonts w:ascii="Times New Roman" w:eastAsia="Times New Roman" w:hAnsi="Times New Roman" w:cs="Times New Roman"/>
          <w:sz w:val="24"/>
          <w:szCs w:val="24"/>
          <w:lang w:eastAsia="bg-BG"/>
        </w:rPr>
      </w:pPr>
      <w:r w:rsidRPr="00A331E0">
        <w:rPr>
          <w:rFonts w:ascii="Times New Roman" w:eastAsia="Times New Roman" w:hAnsi="Times New Roman" w:cs="Times New Roman"/>
          <w:sz w:val="24"/>
          <w:szCs w:val="24"/>
          <w:lang w:eastAsia="bg-BG"/>
        </w:rPr>
        <w:t>Втори важен фактор, свързан с трудовия пазар е свързан с процеса на трудова асимилация на имигрантите. Този фактор обикновено се оценява с разлика на коефициента на заетост на имигрантите и местните граждани. Редица независими променливи оказват влияние на тази разлика. Първостепенно е значението на текущото средно равнище на заетост, което силно се влияе от икономическия цикъл на страната приемник. Страни с ниска заетост много по-бавно могат да асимилират свободната работна сила. Важна е и структурата на заетостта и квалификационните потребности на стопанските сектори. Този извод се потвърждава от емиграцията от страната. Рязкото спадане на заетостта при прехода към пазарна икономика стимулира ръст на емигрантите достигнал до 17% от началния брой на населението. За трудовата асимилация на имигрантите влияят и някой от споменатите независими променливи, определящи техните по-ниски заплати, както и нови такива. Между тях може да се спомене средната възраст на търсещите работа. Логично е по-ниската възраст, комбинирана с приемлив работен опит да увеличава трудовото поглъщане. Трябва да се отчита и локалния фактор, вкл. големината на приемните населени места, разстоянието до родното място, които влияят на динамиката на придвижване на работната сила. Привлекателността на големите градове, с по-голям потенциал за търсене на работна сила се потвърждава и от опита в страната. София е място, в което се концентрира голяма част от имигрантите, дори и при условие че тя не е крайна точка за постоянно пребиваване.</w:t>
      </w:r>
    </w:p>
    <w:p w:rsidR="00A331E0" w:rsidRPr="00A331E0" w:rsidRDefault="00A331E0" w:rsidP="00A331E0">
      <w:pPr>
        <w:tabs>
          <w:tab w:val="left" w:pos="851"/>
          <w:tab w:val="left" w:pos="1134"/>
        </w:tabs>
        <w:spacing w:line="276" w:lineRule="auto"/>
        <w:ind w:firstLine="709"/>
        <w:jc w:val="both"/>
        <w:rPr>
          <w:rFonts w:ascii="Times New Roman" w:eastAsia="Times New Roman" w:hAnsi="Times New Roman" w:cs="Times New Roman"/>
          <w:sz w:val="24"/>
          <w:szCs w:val="24"/>
          <w:lang w:eastAsia="bg-BG"/>
        </w:rPr>
      </w:pPr>
      <w:r w:rsidRPr="00A331E0">
        <w:rPr>
          <w:rFonts w:ascii="Times New Roman" w:eastAsia="Times New Roman" w:hAnsi="Times New Roman" w:cs="Times New Roman"/>
          <w:sz w:val="24"/>
          <w:szCs w:val="24"/>
          <w:lang w:eastAsia="bg-BG"/>
        </w:rPr>
        <w:t xml:space="preserve">Заплащането и трудовата заетост на имигрантите са едностранен ефект върху трудовия пазар. Той трябва да бъде допълнен с въздействието на потока от имигранти върху заплатите и заетостта на местната работна сила. Новият поток от работна сила има неизбежен заместващ ефект. Естествено е да се очаква редукция, както в заплащането, така и в заетостта. Увеличеният обем на труда променя отношението към капитала и несъмнено понижава цената на работната сила. Това неизбежно подобрява инвестиционните възможности и е предпоставка за икономически растеж при наличие на такъв ресурс. Примери за този ефект бяха наблюдавани ясно при разширяване на ЕС и имиграцията на трудови ресурси в Западна Европа. Публичен стана израза за „полските водопроводчици”, които застрашават британските заети с тази дейност, но </w:t>
      </w:r>
      <w:r w:rsidRPr="00A331E0">
        <w:rPr>
          <w:rFonts w:ascii="Times New Roman" w:eastAsia="Times New Roman" w:hAnsi="Times New Roman" w:cs="Times New Roman"/>
          <w:sz w:val="24"/>
          <w:szCs w:val="24"/>
          <w:lang w:eastAsia="bg-BG"/>
        </w:rPr>
        <w:lastRenderedPageBreak/>
        <w:t>едновременно с това понижават цените на услугите. Този ефект също е преходен и се изчерпва до ново балансиране на търсенето и предлагането на конкретните продукти и услуги в резултат от пазарните замествания.</w:t>
      </w:r>
    </w:p>
    <w:p w:rsidR="00A331E0" w:rsidRDefault="00A331E0" w:rsidP="00A331E0">
      <w:pPr>
        <w:pStyle w:val="a6"/>
        <w:tabs>
          <w:tab w:val="left" w:pos="851"/>
          <w:tab w:val="left" w:pos="1134"/>
        </w:tabs>
        <w:spacing w:line="276" w:lineRule="auto"/>
        <w:ind w:left="709"/>
        <w:jc w:val="both"/>
        <w:rPr>
          <w:rFonts w:ascii="Times New Roman" w:eastAsia="Times New Roman" w:hAnsi="Times New Roman" w:cs="Times New Roman"/>
          <w:b/>
          <w:sz w:val="24"/>
          <w:szCs w:val="24"/>
          <w:lang w:eastAsia="bg-BG"/>
        </w:rPr>
      </w:pPr>
    </w:p>
    <w:p w:rsidR="00A331E0" w:rsidRPr="00A331E0" w:rsidRDefault="00A331E0" w:rsidP="00A331E0">
      <w:pPr>
        <w:pStyle w:val="a6"/>
        <w:tabs>
          <w:tab w:val="left" w:pos="851"/>
          <w:tab w:val="left" w:pos="1134"/>
        </w:tabs>
        <w:spacing w:line="276" w:lineRule="auto"/>
        <w:ind w:left="709"/>
        <w:jc w:val="both"/>
        <w:rPr>
          <w:rFonts w:ascii="Times New Roman" w:eastAsia="Times New Roman" w:hAnsi="Times New Roman" w:cs="Times New Roman"/>
          <w:b/>
          <w:sz w:val="24"/>
          <w:szCs w:val="24"/>
          <w:lang w:eastAsia="bg-BG"/>
        </w:rPr>
      </w:pPr>
      <w:r w:rsidRPr="00A331E0">
        <w:rPr>
          <w:rFonts w:ascii="Times New Roman" w:eastAsia="Times New Roman" w:hAnsi="Times New Roman" w:cs="Times New Roman"/>
          <w:b/>
          <w:sz w:val="24"/>
          <w:szCs w:val="24"/>
          <w:lang w:eastAsia="bg-BG"/>
        </w:rPr>
        <w:t>Икономически ефекти върху публичните финанси</w:t>
      </w:r>
    </w:p>
    <w:p w:rsidR="00A331E0" w:rsidRPr="00A331E0" w:rsidRDefault="00A331E0" w:rsidP="00A331E0">
      <w:pPr>
        <w:tabs>
          <w:tab w:val="left" w:pos="851"/>
          <w:tab w:val="left" w:pos="1134"/>
        </w:tabs>
        <w:spacing w:line="276" w:lineRule="auto"/>
        <w:ind w:firstLine="709"/>
        <w:jc w:val="both"/>
        <w:rPr>
          <w:rFonts w:ascii="Times New Roman" w:eastAsia="Times New Roman" w:hAnsi="Times New Roman" w:cs="Times New Roman"/>
          <w:sz w:val="24"/>
          <w:szCs w:val="24"/>
          <w:lang w:eastAsia="bg-BG"/>
        </w:rPr>
      </w:pPr>
      <w:r w:rsidRPr="00A331E0">
        <w:rPr>
          <w:rFonts w:ascii="Times New Roman" w:eastAsia="Times New Roman" w:hAnsi="Times New Roman" w:cs="Times New Roman"/>
          <w:sz w:val="24"/>
          <w:szCs w:val="24"/>
          <w:lang w:eastAsia="bg-BG"/>
        </w:rPr>
        <w:t>Ефектът от имиграцията върху публичните финанси на приемащата страна сумира разходите за осигуряване и за трудовата асимилация на допълнителната работна сила. Този ефект е двустранен.</w:t>
      </w:r>
    </w:p>
    <w:p w:rsidR="00A331E0" w:rsidRPr="00A331E0" w:rsidRDefault="00A331E0" w:rsidP="00A331E0">
      <w:pPr>
        <w:tabs>
          <w:tab w:val="left" w:pos="851"/>
          <w:tab w:val="left" w:pos="1134"/>
        </w:tabs>
        <w:spacing w:line="276" w:lineRule="auto"/>
        <w:ind w:firstLine="709"/>
        <w:jc w:val="both"/>
        <w:rPr>
          <w:rFonts w:ascii="Times New Roman" w:eastAsia="Times New Roman" w:hAnsi="Times New Roman" w:cs="Times New Roman"/>
          <w:sz w:val="24"/>
          <w:szCs w:val="24"/>
          <w:lang w:eastAsia="bg-BG"/>
        </w:rPr>
      </w:pPr>
      <w:r w:rsidRPr="00A331E0">
        <w:rPr>
          <w:rFonts w:ascii="Times New Roman" w:eastAsia="Times New Roman" w:hAnsi="Times New Roman" w:cs="Times New Roman"/>
          <w:sz w:val="24"/>
          <w:szCs w:val="24"/>
          <w:lang w:eastAsia="bg-BG"/>
        </w:rPr>
        <w:t>От една страна стоят разходите за социално осигуряване, което имигрантите получават от приемащата държава. Тези разходи за по-големи, когато става въпрос за имигриращи бежанци. Обикновено социалните програми на приемащите са по-щедри от тези на изпращащите страни. Това е и един от основните мотиви за емиграция на части от населението на изпращащата страна, които разчитат на тези програми, вместо да предприемат трудова емиграция. Такъв е примерът на някои имигриращи ромски групи в западно европейските страни. Мотивите и целите, с които е предприета, дават основание да се разграничат различни видове миграционна динамика – образователна, трудова, социална, бежанска, криминална и пр. Всеки от тези видове миграция има собствени характеристики, които пряко влияят, не само на разходите за социално осигуряване, но и на продължителността на престоя, който може да бъде прекъснат при възникване на по-добри алтернативи при свобода на движението.</w:t>
      </w:r>
    </w:p>
    <w:p w:rsidR="00A331E0" w:rsidRPr="00A331E0" w:rsidRDefault="00A331E0" w:rsidP="00A331E0">
      <w:pPr>
        <w:tabs>
          <w:tab w:val="left" w:pos="851"/>
          <w:tab w:val="left" w:pos="1134"/>
        </w:tabs>
        <w:spacing w:line="276" w:lineRule="auto"/>
        <w:ind w:firstLine="709"/>
        <w:jc w:val="both"/>
        <w:rPr>
          <w:rFonts w:ascii="Times New Roman" w:eastAsia="Times New Roman" w:hAnsi="Times New Roman" w:cs="Times New Roman"/>
          <w:sz w:val="24"/>
          <w:szCs w:val="24"/>
          <w:lang w:eastAsia="bg-BG"/>
        </w:rPr>
      </w:pPr>
      <w:r w:rsidRPr="00A331E0">
        <w:rPr>
          <w:rFonts w:ascii="Times New Roman" w:eastAsia="Times New Roman" w:hAnsi="Times New Roman" w:cs="Times New Roman"/>
          <w:sz w:val="24"/>
          <w:szCs w:val="24"/>
          <w:lang w:eastAsia="bg-BG"/>
        </w:rPr>
        <w:t>Социалните разходи зависят не само от дела на имигрантите, които разчитат на тях, но и от доходите от трудовата заетост, които позволява пазара на труд. Независими променливи на този разход могат да бъдат възрастта, пола и семейната структура, образованието, работната квалификация, езиковите способности и пр. Важно значение има и отношението на използваните средства за социално подпомагане в приемащата и изпращащата страна. Това засяга дяла на публичните разходи в приемащата страна и зависи от редица икономически и политически фактори. Този извод се потвърждава от насочването на емигрантите и бежанците към северно европейските страни, в които делът на публичните разходи е значително по-голям от този на южните. Тази променлива може да има независимо значение от равнището на жизнения стандарт на приемащата страна.</w:t>
      </w:r>
    </w:p>
    <w:p w:rsidR="00A331E0" w:rsidRPr="00A331E0" w:rsidRDefault="00A331E0" w:rsidP="00A331E0">
      <w:pPr>
        <w:tabs>
          <w:tab w:val="left" w:pos="851"/>
          <w:tab w:val="left" w:pos="1134"/>
        </w:tabs>
        <w:spacing w:line="276" w:lineRule="auto"/>
        <w:ind w:firstLine="709"/>
        <w:jc w:val="both"/>
        <w:rPr>
          <w:rFonts w:ascii="Times New Roman" w:eastAsia="Times New Roman" w:hAnsi="Times New Roman" w:cs="Times New Roman"/>
          <w:sz w:val="24"/>
          <w:szCs w:val="24"/>
          <w:lang w:eastAsia="bg-BG"/>
        </w:rPr>
      </w:pPr>
      <w:r w:rsidRPr="00A331E0">
        <w:rPr>
          <w:rFonts w:ascii="Times New Roman" w:eastAsia="Times New Roman" w:hAnsi="Times New Roman" w:cs="Times New Roman"/>
          <w:sz w:val="24"/>
          <w:szCs w:val="24"/>
          <w:lang w:eastAsia="bg-BG"/>
        </w:rPr>
        <w:t xml:space="preserve">От друга страна стоят допълнителните бюджетни приходи, които са следствие от разширената производствена способност на приемащата държава. Данни за ефекта на тези приходи върху ЕС предлагат двама изследователи </w:t>
      </w:r>
      <w:r w:rsidRPr="00A331E0">
        <w:rPr>
          <w:rFonts w:ascii="Times New Roman" w:eastAsia="Times New Roman" w:hAnsi="Times New Roman" w:cs="Times New Roman"/>
          <w:sz w:val="24"/>
          <w:szCs w:val="24"/>
          <w:lang w:val="en-US" w:eastAsia="bg-BG"/>
        </w:rPr>
        <w:t>P</w:t>
      </w:r>
      <w:r w:rsidRPr="00353DD8">
        <w:rPr>
          <w:rFonts w:ascii="Times New Roman" w:eastAsia="Times New Roman" w:hAnsi="Times New Roman" w:cs="Times New Roman"/>
          <w:sz w:val="24"/>
          <w:szCs w:val="24"/>
          <w:lang w:val="ru-RU" w:eastAsia="bg-BG"/>
        </w:rPr>
        <w:t xml:space="preserve">. </w:t>
      </w:r>
      <w:r w:rsidRPr="00A331E0">
        <w:rPr>
          <w:rFonts w:ascii="Times New Roman" w:eastAsia="Times New Roman" w:hAnsi="Times New Roman" w:cs="Times New Roman"/>
          <w:sz w:val="24"/>
          <w:szCs w:val="24"/>
          <w:lang w:val="en-US" w:eastAsia="bg-BG"/>
        </w:rPr>
        <w:t>Huttl</w:t>
      </w:r>
      <w:r w:rsidRPr="00353DD8">
        <w:rPr>
          <w:rFonts w:ascii="Times New Roman" w:eastAsia="Times New Roman" w:hAnsi="Times New Roman" w:cs="Times New Roman"/>
          <w:sz w:val="24"/>
          <w:szCs w:val="24"/>
          <w:lang w:val="ru-RU" w:eastAsia="bg-BG"/>
        </w:rPr>
        <w:t xml:space="preserve"> </w:t>
      </w:r>
      <w:r w:rsidRPr="00A331E0">
        <w:rPr>
          <w:rFonts w:ascii="Times New Roman" w:eastAsia="Times New Roman" w:hAnsi="Times New Roman" w:cs="Times New Roman"/>
          <w:sz w:val="24"/>
          <w:szCs w:val="24"/>
          <w:lang w:eastAsia="bg-BG"/>
        </w:rPr>
        <w:t>и</w:t>
      </w:r>
      <w:r w:rsidRPr="00353DD8">
        <w:rPr>
          <w:rFonts w:ascii="Times New Roman" w:eastAsia="Times New Roman" w:hAnsi="Times New Roman" w:cs="Times New Roman"/>
          <w:sz w:val="24"/>
          <w:szCs w:val="24"/>
          <w:lang w:val="ru-RU" w:eastAsia="bg-BG"/>
        </w:rPr>
        <w:t xml:space="preserve"> </w:t>
      </w:r>
      <w:r w:rsidRPr="00A331E0">
        <w:rPr>
          <w:rFonts w:ascii="Times New Roman" w:eastAsia="Times New Roman" w:hAnsi="Times New Roman" w:cs="Times New Roman"/>
          <w:sz w:val="24"/>
          <w:szCs w:val="24"/>
          <w:lang w:val="en-US" w:eastAsia="bg-BG"/>
        </w:rPr>
        <w:t>A</w:t>
      </w:r>
      <w:r w:rsidRPr="00353DD8">
        <w:rPr>
          <w:rFonts w:ascii="Times New Roman" w:eastAsia="Times New Roman" w:hAnsi="Times New Roman" w:cs="Times New Roman"/>
          <w:sz w:val="24"/>
          <w:szCs w:val="24"/>
          <w:lang w:val="ru-RU" w:eastAsia="bg-BG"/>
        </w:rPr>
        <w:t>.</w:t>
      </w:r>
      <w:r w:rsidRPr="00A331E0">
        <w:rPr>
          <w:rFonts w:ascii="Times New Roman" w:eastAsia="Times New Roman" w:hAnsi="Times New Roman" w:cs="Times New Roman"/>
          <w:sz w:val="24"/>
          <w:szCs w:val="24"/>
          <w:lang w:eastAsia="bg-BG"/>
        </w:rPr>
        <w:t xml:space="preserve"> </w:t>
      </w:r>
      <w:r w:rsidRPr="00A331E0">
        <w:rPr>
          <w:rFonts w:ascii="Times New Roman" w:eastAsia="Times New Roman" w:hAnsi="Times New Roman" w:cs="Times New Roman"/>
          <w:sz w:val="24"/>
          <w:szCs w:val="24"/>
          <w:lang w:val="en-US" w:eastAsia="bg-BG"/>
        </w:rPr>
        <w:t>Leandro</w:t>
      </w:r>
      <w:r w:rsidRPr="00353DD8">
        <w:rPr>
          <w:rFonts w:ascii="Times New Roman" w:eastAsia="Times New Roman" w:hAnsi="Times New Roman" w:cs="Times New Roman"/>
          <w:sz w:val="24"/>
          <w:szCs w:val="24"/>
          <w:lang w:val="ru-RU" w:eastAsia="bg-BG"/>
        </w:rPr>
        <w:t xml:space="preserve">, </w:t>
      </w:r>
      <w:r w:rsidRPr="00A331E0">
        <w:rPr>
          <w:rFonts w:ascii="Times New Roman" w:eastAsia="Times New Roman" w:hAnsi="Times New Roman" w:cs="Times New Roman"/>
          <w:sz w:val="24"/>
          <w:szCs w:val="24"/>
          <w:lang w:eastAsia="bg-BG"/>
        </w:rPr>
        <w:t xml:space="preserve">които се позовават на публикация на „Икономист” и изследване на </w:t>
      </w:r>
      <w:r w:rsidRPr="00A331E0">
        <w:rPr>
          <w:rFonts w:ascii="Times New Roman" w:eastAsia="Times New Roman" w:hAnsi="Times New Roman" w:cs="Times New Roman"/>
          <w:sz w:val="24"/>
          <w:szCs w:val="24"/>
          <w:lang w:val="en-US" w:eastAsia="bg-BG"/>
        </w:rPr>
        <w:t>International</w:t>
      </w:r>
      <w:r w:rsidRPr="00353DD8">
        <w:rPr>
          <w:rFonts w:ascii="Times New Roman" w:eastAsia="Times New Roman" w:hAnsi="Times New Roman" w:cs="Times New Roman"/>
          <w:sz w:val="24"/>
          <w:szCs w:val="24"/>
          <w:lang w:val="ru-RU" w:eastAsia="bg-BG"/>
        </w:rPr>
        <w:t xml:space="preserve"> </w:t>
      </w:r>
      <w:r w:rsidRPr="00A331E0">
        <w:rPr>
          <w:rFonts w:ascii="Times New Roman" w:eastAsia="Times New Roman" w:hAnsi="Times New Roman" w:cs="Times New Roman"/>
          <w:sz w:val="24"/>
          <w:szCs w:val="24"/>
          <w:lang w:val="en-US" w:eastAsia="bg-BG"/>
        </w:rPr>
        <w:t>Migration</w:t>
      </w:r>
      <w:r w:rsidRPr="00353DD8">
        <w:rPr>
          <w:rFonts w:ascii="Times New Roman" w:eastAsia="Times New Roman" w:hAnsi="Times New Roman" w:cs="Times New Roman"/>
          <w:sz w:val="24"/>
          <w:szCs w:val="24"/>
          <w:lang w:val="ru-RU" w:eastAsia="bg-BG"/>
        </w:rPr>
        <w:t xml:space="preserve"> </w:t>
      </w:r>
      <w:r w:rsidRPr="00A331E0">
        <w:rPr>
          <w:rFonts w:ascii="Times New Roman" w:eastAsia="Times New Roman" w:hAnsi="Times New Roman" w:cs="Times New Roman"/>
          <w:sz w:val="24"/>
          <w:szCs w:val="24"/>
          <w:lang w:val="en-US" w:eastAsia="bg-BG"/>
        </w:rPr>
        <w:t>Outlook</w:t>
      </w:r>
      <w:r w:rsidRPr="00353DD8">
        <w:rPr>
          <w:rFonts w:ascii="Times New Roman" w:eastAsia="Times New Roman" w:hAnsi="Times New Roman" w:cs="Times New Roman"/>
          <w:sz w:val="24"/>
          <w:szCs w:val="24"/>
          <w:lang w:val="ru-RU" w:eastAsia="bg-BG"/>
        </w:rPr>
        <w:t xml:space="preserve"> </w:t>
      </w:r>
      <w:r w:rsidRPr="00A331E0">
        <w:rPr>
          <w:rFonts w:ascii="Times New Roman" w:eastAsia="Times New Roman" w:hAnsi="Times New Roman" w:cs="Times New Roman"/>
          <w:sz w:val="24"/>
          <w:szCs w:val="24"/>
          <w:lang w:eastAsia="bg-BG"/>
        </w:rPr>
        <w:t>на ОССЕ</w:t>
      </w:r>
      <w:r w:rsidRPr="00353DD8">
        <w:rPr>
          <w:rFonts w:ascii="Times New Roman" w:eastAsia="Times New Roman" w:hAnsi="Times New Roman" w:cs="Times New Roman"/>
          <w:sz w:val="24"/>
          <w:szCs w:val="24"/>
          <w:lang w:val="ru-RU" w:eastAsia="bg-BG"/>
        </w:rPr>
        <w:t xml:space="preserve">, </w:t>
      </w:r>
      <w:r w:rsidRPr="00A331E0">
        <w:rPr>
          <w:rFonts w:ascii="Times New Roman" w:eastAsia="Times New Roman" w:hAnsi="Times New Roman" w:cs="Times New Roman"/>
          <w:sz w:val="24"/>
          <w:szCs w:val="24"/>
          <w:lang w:eastAsia="bg-BG"/>
        </w:rPr>
        <w:t>оценяващо чистия фискален принос на 27 развити страни.</w:t>
      </w:r>
      <w:r w:rsidRPr="00A331E0">
        <w:rPr>
          <w:rStyle w:val="a5"/>
          <w:rFonts w:ascii="Times New Roman" w:eastAsia="Times New Roman" w:hAnsi="Times New Roman" w:cs="Times New Roman"/>
          <w:sz w:val="24"/>
          <w:szCs w:val="24"/>
          <w:lang w:eastAsia="bg-BG"/>
        </w:rPr>
        <w:t xml:space="preserve"> </w:t>
      </w:r>
      <w:r w:rsidRPr="00A331E0">
        <w:rPr>
          <w:rStyle w:val="a5"/>
          <w:rFonts w:ascii="Times New Roman" w:eastAsia="Times New Roman" w:hAnsi="Times New Roman" w:cs="Times New Roman"/>
          <w:sz w:val="24"/>
          <w:szCs w:val="24"/>
          <w:lang w:eastAsia="bg-BG"/>
        </w:rPr>
        <w:footnoteReference w:id="92"/>
      </w:r>
      <w:r w:rsidRPr="00A331E0">
        <w:rPr>
          <w:rFonts w:ascii="Times New Roman" w:eastAsia="Times New Roman" w:hAnsi="Times New Roman" w:cs="Times New Roman"/>
          <w:sz w:val="24"/>
          <w:szCs w:val="24"/>
          <w:lang w:eastAsia="bg-BG"/>
        </w:rPr>
        <w:t xml:space="preserve"> За тях нетният пряк принос клони да е по-малък от този на местно-родените. Това е, защото имигрантите плащат по-малки данъци, а не защото получават по-голяма полза. Основната причина е, че тяхната заетост е по-ниска, особено за жените. Фискалният принос би могъл да нарасне, ако се увеличи имигрантската заетост. Общото заключение е, че миграцията е „нито значителна печалба, нито загуба за публичния </w:t>
      </w:r>
      <w:r w:rsidRPr="00A331E0">
        <w:rPr>
          <w:rFonts w:ascii="Times New Roman" w:eastAsia="Times New Roman" w:hAnsi="Times New Roman" w:cs="Times New Roman"/>
          <w:sz w:val="24"/>
          <w:szCs w:val="24"/>
          <w:lang w:eastAsia="bg-BG"/>
        </w:rPr>
        <w:lastRenderedPageBreak/>
        <w:t xml:space="preserve">портфейл”. В същата публикация </w:t>
      </w:r>
      <w:r w:rsidRPr="00A331E0">
        <w:rPr>
          <w:rFonts w:ascii="Times New Roman" w:eastAsia="Times New Roman" w:hAnsi="Times New Roman" w:cs="Times New Roman"/>
          <w:sz w:val="24"/>
          <w:szCs w:val="24"/>
          <w:lang w:val="en-US" w:eastAsia="bg-BG"/>
        </w:rPr>
        <w:t>M</w:t>
      </w:r>
      <w:r w:rsidRPr="00353DD8">
        <w:rPr>
          <w:rFonts w:ascii="Times New Roman" w:eastAsia="Times New Roman" w:hAnsi="Times New Roman" w:cs="Times New Roman"/>
          <w:sz w:val="24"/>
          <w:szCs w:val="24"/>
          <w:lang w:val="ru-RU" w:eastAsia="bg-BG"/>
        </w:rPr>
        <w:t xml:space="preserve">. </w:t>
      </w:r>
      <w:r w:rsidRPr="00A331E0">
        <w:rPr>
          <w:rFonts w:ascii="Times New Roman" w:eastAsia="Times New Roman" w:hAnsi="Times New Roman" w:cs="Times New Roman"/>
          <w:sz w:val="24"/>
          <w:szCs w:val="24"/>
          <w:lang w:val="en-US" w:eastAsia="bg-BG"/>
        </w:rPr>
        <w:t>Shieritz</w:t>
      </w:r>
      <w:r w:rsidRPr="00A331E0">
        <w:rPr>
          <w:rFonts w:ascii="Times New Roman" w:eastAsia="Times New Roman" w:hAnsi="Times New Roman" w:cs="Times New Roman"/>
          <w:sz w:val="24"/>
          <w:szCs w:val="24"/>
          <w:lang w:eastAsia="bg-BG"/>
        </w:rPr>
        <w:t xml:space="preserve"> цитира данни на </w:t>
      </w:r>
      <w:r w:rsidRPr="00A331E0">
        <w:rPr>
          <w:rFonts w:ascii="Times New Roman" w:eastAsia="Times New Roman" w:hAnsi="Times New Roman" w:cs="Times New Roman"/>
          <w:sz w:val="24"/>
          <w:szCs w:val="24"/>
          <w:lang w:val="en-US" w:eastAsia="bg-BG"/>
        </w:rPr>
        <w:t>RWI</w:t>
      </w:r>
      <w:r w:rsidRPr="00353DD8">
        <w:rPr>
          <w:rFonts w:ascii="Times New Roman" w:eastAsia="Times New Roman" w:hAnsi="Times New Roman" w:cs="Times New Roman"/>
          <w:sz w:val="24"/>
          <w:szCs w:val="24"/>
          <w:lang w:val="ru-RU" w:eastAsia="bg-BG"/>
        </w:rPr>
        <w:t xml:space="preserve"> </w:t>
      </w:r>
      <w:r w:rsidRPr="00A331E0">
        <w:rPr>
          <w:rFonts w:ascii="Times New Roman" w:eastAsia="Times New Roman" w:hAnsi="Times New Roman" w:cs="Times New Roman"/>
          <w:sz w:val="24"/>
          <w:szCs w:val="24"/>
          <w:lang w:val="en-US" w:eastAsia="bg-BG"/>
        </w:rPr>
        <w:t>Essen</w:t>
      </w:r>
      <w:r w:rsidRPr="00A331E0">
        <w:rPr>
          <w:rFonts w:ascii="Times New Roman" w:eastAsia="Times New Roman" w:hAnsi="Times New Roman" w:cs="Times New Roman"/>
          <w:sz w:val="24"/>
          <w:szCs w:val="24"/>
          <w:lang w:eastAsia="bg-BG"/>
        </w:rPr>
        <w:t xml:space="preserve"> колко ще струват имигрантите на Германия. Проучването оценява разходите на 10 млрд. евро за 2015 г. и може би повече за 2016 г. Тази оценка е близка до тази на германското правителство, което определя разходи от 12000 евро на човек за година. Независимо и въпреки това бюджетът ще нарасне от 0,3 до 0,6% от БВП през 2105 г. Авторът обяснява това със стимулирането на вътрешното търсене. Степента, до която имигрантите ще въздействат на това нарастване ще зависи от много фактори, между които техния достъп до трудовия пазар. Авторът очаква в резултат на миграцията малко нарастване на общото търсене от 0,3-0,4% от годишния БВП за Германия и около 0,2% за Еврозоната за 2015 и вероятно за 2016 г.</w:t>
      </w:r>
    </w:p>
    <w:p w:rsidR="00A331E0" w:rsidRPr="00A331E0" w:rsidRDefault="00A331E0" w:rsidP="00A331E0">
      <w:pPr>
        <w:tabs>
          <w:tab w:val="left" w:pos="851"/>
          <w:tab w:val="left" w:pos="1134"/>
        </w:tabs>
        <w:spacing w:line="276" w:lineRule="auto"/>
        <w:ind w:firstLine="709"/>
        <w:jc w:val="both"/>
        <w:rPr>
          <w:rFonts w:ascii="Times New Roman" w:eastAsia="Times New Roman" w:hAnsi="Times New Roman" w:cs="Times New Roman"/>
          <w:sz w:val="24"/>
          <w:szCs w:val="24"/>
          <w:lang w:eastAsia="bg-BG"/>
        </w:rPr>
      </w:pPr>
      <w:r w:rsidRPr="00A331E0">
        <w:rPr>
          <w:rFonts w:ascii="Times New Roman" w:eastAsia="Times New Roman" w:hAnsi="Times New Roman" w:cs="Times New Roman"/>
          <w:sz w:val="24"/>
          <w:szCs w:val="24"/>
          <w:lang w:eastAsia="bg-BG"/>
        </w:rPr>
        <w:t>Публикация на Икономически вестник, който ангажира резултати на Центъра за изследвания и анализ на миграцията посочва, че европейските имигранти плащат повече данъци, по отношение на това, което получават, в сравнение на фискалното бреме на родените заети в Обединеното кралство.</w:t>
      </w:r>
      <w:r w:rsidRPr="00A331E0">
        <w:rPr>
          <w:rStyle w:val="a5"/>
          <w:rFonts w:ascii="Times New Roman" w:eastAsia="Times New Roman" w:hAnsi="Times New Roman" w:cs="Times New Roman"/>
          <w:sz w:val="24"/>
          <w:szCs w:val="24"/>
          <w:lang w:eastAsia="bg-BG"/>
        </w:rPr>
        <w:t xml:space="preserve"> </w:t>
      </w:r>
      <w:r w:rsidRPr="00A331E0">
        <w:rPr>
          <w:rStyle w:val="a5"/>
          <w:rFonts w:ascii="Times New Roman" w:eastAsia="Times New Roman" w:hAnsi="Times New Roman" w:cs="Times New Roman"/>
          <w:sz w:val="24"/>
          <w:szCs w:val="24"/>
          <w:lang w:eastAsia="bg-BG"/>
        </w:rPr>
        <w:footnoteReference w:id="93"/>
      </w:r>
      <w:r w:rsidRPr="00A331E0">
        <w:rPr>
          <w:rFonts w:ascii="Times New Roman" w:eastAsia="Times New Roman" w:hAnsi="Times New Roman" w:cs="Times New Roman"/>
          <w:sz w:val="24"/>
          <w:szCs w:val="24"/>
          <w:lang w:eastAsia="bg-BG"/>
        </w:rPr>
        <w:t xml:space="preserve"> С това те повече допринасят за финансиране на публичните услуги като в периода от 2001 до 2011 год. са дали повече от 20 млрд. лири за публичните финанси на страната. Освен това са дарили страната с производствен човешки капитал, който е икономисал 6,8 млрд. лири от образование. Европейските имигранти от ЕС15 са допринесли с 64% повече данъци, отколкото получени ползи. Имигрантите от новите 10 присъединени страни са допринесли с 12% повече, отколкото са получили. Изследванията показват, че имигрантите след 2000 г. да дали значима чиста фискална полза и че това е валидно за целия ЕС.</w:t>
      </w:r>
    </w:p>
    <w:p w:rsidR="00A331E0" w:rsidRPr="00A331E0" w:rsidRDefault="00A331E0" w:rsidP="00A331E0">
      <w:pPr>
        <w:tabs>
          <w:tab w:val="left" w:pos="851"/>
          <w:tab w:val="left" w:pos="1134"/>
        </w:tabs>
        <w:spacing w:line="276" w:lineRule="auto"/>
        <w:ind w:firstLine="709"/>
        <w:jc w:val="both"/>
        <w:rPr>
          <w:rFonts w:ascii="Times New Roman" w:eastAsia="Times New Roman" w:hAnsi="Times New Roman" w:cs="Times New Roman"/>
          <w:sz w:val="24"/>
          <w:szCs w:val="24"/>
          <w:lang w:eastAsia="bg-BG"/>
        </w:rPr>
      </w:pPr>
      <w:r w:rsidRPr="00A331E0">
        <w:rPr>
          <w:rFonts w:ascii="Times New Roman" w:eastAsia="Times New Roman" w:hAnsi="Times New Roman" w:cs="Times New Roman"/>
          <w:sz w:val="24"/>
          <w:szCs w:val="24"/>
          <w:lang w:eastAsia="bg-BG"/>
        </w:rPr>
        <w:t xml:space="preserve">В интервю на </w:t>
      </w:r>
      <w:r w:rsidRPr="00A331E0">
        <w:rPr>
          <w:rFonts w:ascii="Times New Roman" w:eastAsia="Times New Roman" w:hAnsi="Times New Roman" w:cs="Times New Roman"/>
          <w:sz w:val="24"/>
          <w:szCs w:val="24"/>
          <w:lang w:val="en-US" w:eastAsia="bg-BG"/>
        </w:rPr>
        <w:t>Werner</w:t>
      </w:r>
      <w:r w:rsidRPr="00353DD8">
        <w:rPr>
          <w:rFonts w:ascii="Times New Roman" w:eastAsia="Times New Roman" w:hAnsi="Times New Roman" w:cs="Times New Roman"/>
          <w:sz w:val="24"/>
          <w:szCs w:val="24"/>
          <w:lang w:val="ru-RU" w:eastAsia="bg-BG"/>
        </w:rPr>
        <w:t xml:space="preserve"> </w:t>
      </w:r>
      <w:r w:rsidRPr="00A331E0">
        <w:rPr>
          <w:rFonts w:ascii="Times New Roman" w:eastAsia="Times New Roman" w:hAnsi="Times New Roman" w:cs="Times New Roman"/>
          <w:sz w:val="24"/>
          <w:szCs w:val="24"/>
          <w:lang w:val="en-US" w:eastAsia="bg-BG"/>
        </w:rPr>
        <w:t>Sinn</w:t>
      </w:r>
      <w:r w:rsidRPr="00353DD8">
        <w:rPr>
          <w:rFonts w:ascii="Times New Roman" w:eastAsia="Times New Roman" w:hAnsi="Times New Roman" w:cs="Times New Roman"/>
          <w:sz w:val="24"/>
          <w:szCs w:val="24"/>
          <w:lang w:val="ru-RU" w:eastAsia="bg-BG"/>
        </w:rPr>
        <w:t xml:space="preserve"> </w:t>
      </w:r>
      <w:r w:rsidRPr="00A331E0">
        <w:rPr>
          <w:rFonts w:ascii="Times New Roman" w:eastAsia="Times New Roman" w:hAnsi="Times New Roman" w:cs="Times New Roman"/>
          <w:sz w:val="24"/>
          <w:szCs w:val="24"/>
          <w:lang w:eastAsia="bg-BG"/>
        </w:rPr>
        <w:t xml:space="preserve">в </w:t>
      </w:r>
      <w:r w:rsidRPr="00A331E0">
        <w:rPr>
          <w:rFonts w:ascii="Times New Roman" w:eastAsia="Times New Roman" w:hAnsi="Times New Roman" w:cs="Times New Roman"/>
          <w:sz w:val="24"/>
          <w:szCs w:val="24"/>
          <w:lang w:val="en-US" w:eastAsia="bg-BG"/>
        </w:rPr>
        <w:t>Di</w:t>
      </w:r>
      <w:r w:rsidRPr="00353DD8">
        <w:rPr>
          <w:rFonts w:ascii="Times New Roman" w:eastAsia="Times New Roman" w:hAnsi="Times New Roman" w:cs="Times New Roman"/>
          <w:sz w:val="24"/>
          <w:szCs w:val="24"/>
          <w:lang w:val="ru-RU" w:eastAsia="bg-BG"/>
        </w:rPr>
        <w:t xml:space="preserve"> </w:t>
      </w:r>
      <w:r w:rsidRPr="00A331E0">
        <w:rPr>
          <w:rFonts w:ascii="Times New Roman" w:eastAsia="Times New Roman" w:hAnsi="Times New Roman" w:cs="Times New Roman"/>
          <w:sz w:val="24"/>
          <w:szCs w:val="24"/>
          <w:lang w:val="en-US" w:eastAsia="bg-BG"/>
        </w:rPr>
        <w:t>Zeit</w:t>
      </w:r>
      <w:r w:rsidRPr="00353DD8">
        <w:rPr>
          <w:rFonts w:ascii="Times New Roman" w:eastAsia="Times New Roman" w:hAnsi="Times New Roman" w:cs="Times New Roman"/>
          <w:sz w:val="24"/>
          <w:szCs w:val="24"/>
          <w:lang w:val="ru-RU" w:eastAsia="bg-BG"/>
        </w:rPr>
        <w:t xml:space="preserve"> </w:t>
      </w:r>
      <w:r w:rsidRPr="00A331E0">
        <w:rPr>
          <w:rFonts w:ascii="Times New Roman" w:eastAsia="Times New Roman" w:hAnsi="Times New Roman" w:cs="Times New Roman"/>
          <w:sz w:val="24"/>
          <w:szCs w:val="24"/>
          <w:lang w:eastAsia="bg-BG"/>
        </w:rPr>
        <w:t>за печелещи и губещи от бежанската вълна се посочва, че приемането на ниско образовани работници ще постави под натиск собствените такива. Ще спечелят високо квалифицираните работници, поради намаляване на цените на простите задачи. Минималните заплати ще възпира навлизането на имигранти в трудовия пазар. Той препоръчва намаляване на минималните заплати и приемане на т.н. „социално подпомагане”, което да облекчи навлизането.</w:t>
      </w:r>
    </w:p>
    <w:p w:rsidR="00A331E0" w:rsidRPr="00A331E0" w:rsidRDefault="00A331E0" w:rsidP="00A331E0">
      <w:pPr>
        <w:tabs>
          <w:tab w:val="left" w:pos="851"/>
          <w:tab w:val="left" w:pos="1134"/>
        </w:tabs>
        <w:spacing w:line="276" w:lineRule="auto"/>
        <w:ind w:firstLine="709"/>
        <w:jc w:val="both"/>
        <w:rPr>
          <w:rFonts w:ascii="Times New Roman" w:eastAsia="Times New Roman" w:hAnsi="Times New Roman" w:cs="Times New Roman"/>
          <w:sz w:val="24"/>
          <w:szCs w:val="24"/>
          <w:lang w:eastAsia="bg-BG"/>
        </w:rPr>
      </w:pPr>
      <w:r w:rsidRPr="00A331E0">
        <w:rPr>
          <w:rFonts w:ascii="Times New Roman" w:eastAsia="Times New Roman" w:hAnsi="Times New Roman" w:cs="Times New Roman"/>
          <w:sz w:val="24"/>
          <w:szCs w:val="24"/>
          <w:lang w:eastAsia="bg-BG"/>
        </w:rPr>
        <w:t xml:space="preserve">Естествено е да се очакват затруднения на здравната система и нарастване на разходите за здравеопазване за имигрантския поток. Изследвания на </w:t>
      </w:r>
      <w:r w:rsidRPr="00A331E0">
        <w:rPr>
          <w:rFonts w:ascii="Times New Roman" w:eastAsia="Times New Roman" w:hAnsi="Times New Roman" w:cs="Times New Roman"/>
          <w:sz w:val="24"/>
          <w:szCs w:val="24"/>
          <w:lang w:val="en-US" w:eastAsia="bg-BG"/>
        </w:rPr>
        <w:t>Osea</w:t>
      </w:r>
      <w:r w:rsidRPr="00353DD8">
        <w:rPr>
          <w:rFonts w:ascii="Times New Roman" w:eastAsia="Times New Roman" w:hAnsi="Times New Roman" w:cs="Times New Roman"/>
          <w:sz w:val="24"/>
          <w:szCs w:val="24"/>
          <w:lang w:val="ru-RU" w:eastAsia="bg-BG"/>
        </w:rPr>
        <w:t xml:space="preserve"> </w:t>
      </w:r>
      <w:r w:rsidRPr="00A331E0">
        <w:rPr>
          <w:rFonts w:ascii="Times New Roman" w:eastAsia="Times New Roman" w:hAnsi="Times New Roman" w:cs="Times New Roman"/>
          <w:sz w:val="24"/>
          <w:szCs w:val="24"/>
          <w:lang w:val="en-US" w:eastAsia="bg-BG"/>
        </w:rPr>
        <w:t>Guintella</w:t>
      </w:r>
      <w:r w:rsidRPr="00353DD8">
        <w:rPr>
          <w:rFonts w:ascii="Times New Roman" w:eastAsia="Times New Roman" w:hAnsi="Times New Roman" w:cs="Times New Roman"/>
          <w:sz w:val="24"/>
          <w:szCs w:val="24"/>
          <w:lang w:val="ru-RU" w:eastAsia="bg-BG"/>
        </w:rPr>
        <w:t xml:space="preserve">, </w:t>
      </w:r>
      <w:r w:rsidRPr="00A331E0">
        <w:rPr>
          <w:rFonts w:ascii="Times New Roman" w:eastAsia="Times New Roman" w:hAnsi="Times New Roman" w:cs="Times New Roman"/>
          <w:sz w:val="24"/>
          <w:szCs w:val="24"/>
          <w:lang w:val="en-US" w:eastAsia="bg-BG"/>
        </w:rPr>
        <w:t>Catia</w:t>
      </w:r>
      <w:r w:rsidRPr="00353DD8">
        <w:rPr>
          <w:rFonts w:ascii="Times New Roman" w:eastAsia="Times New Roman" w:hAnsi="Times New Roman" w:cs="Times New Roman"/>
          <w:sz w:val="24"/>
          <w:szCs w:val="24"/>
          <w:lang w:val="ru-RU" w:eastAsia="bg-BG"/>
        </w:rPr>
        <w:t xml:space="preserve"> </w:t>
      </w:r>
      <w:r w:rsidRPr="00A331E0">
        <w:rPr>
          <w:rFonts w:ascii="Times New Roman" w:eastAsia="Times New Roman" w:hAnsi="Times New Roman" w:cs="Times New Roman"/>
          <w:sz w:val="24"/>
          <w:szCs w:val="24"/>
          <w:lang w:val="en-US" w:eastAsia="bg-BG"/>
        </w:rPr>
        <w:t>Nikodemo</w:t>
      </w:r>
      <w:r w:rsidRPr="00A331E0">
        <w:rPr>
          <w:rFonts w:ascii="Times New Roman" w:eastAsia="Times New Roman" w:hAnsi="Times New Roman" w:cs="Times New Roman"/>
          <w:sz w:val="24"/>
          <w:szCs w:val="24"/>
          <w:lang w:eastAsia="bg-BG"/>
        </w:rPr>
        <w:t xml:space="preserve"> и</w:t>
      </w:r>
      <w:r w:rsidRPr="00353DD8">
        <w:rPr>
          <w:rFonts w:ascii="Times New Roman" w:eastAsia="Times New Roman" w:hAnsi="Times New Roman" w:cs="Times New Roman"/>
          <w:sz w:val="24"/>
          <w:szCs w:val="24"/>
          <w:lang w:val="ru-RU" w:eastAsia="bg-BG"/>
        </w:rPr>
        <w:t xml:space="preserve"> </w:t>
      </w:r>
      <w:r w:rsidRPr="00A331E0">
        <w:rPr>
          <w:rFonts w:ascii="Times New Roman" w:eastAsia="Times New Roman" w:hAnsi="Times New Roman" w:cs="Times New Roman"/>
          <w:sz w:val="24"/>
          <w:szCs w:val="24"/>
          <w:lang w:val="en-US" w:eastAsia="bg-BG"/>
        </w:rPr>
        <w:t>Carlos</w:t>
      </w:r>
      <w:r w:rsidRPr="00353DD8">
        <w:rPr>
          <w:rFonts w:ascii="Times New Roman" w:eastAsia="Times New Roman" w:hAnsi="Times New Roman" w:cs="Times New Roman"/>
          <w:sz w:val="24"/>
          <w:szCs w:val="24"/>
          <w:lang w:val="ru-RU" w:eastAsia="bg-BG"/>
        </w:rPr>
        <w:t xml:space="preserve"> </w:t>
      </w:r>
      <w:r w:rsidRPr="00A331E0">
        <w:rPr>
          <w:rFonts w:ascii="Times New Roman" w:eastAsia="Times New Roman" w:hAnsi="Times New Roman" w:cs="Times New Roman"/>
          <w:sz w:val="24"/>
          <w:szCs w:val="24"/>
          <w:lang w:val="en-US" w:eastAsia="bg-BG"/>
        </w:rPr>
        <w:t>Vargas</w:t>
      </w:r>
      <w:r w:rsidRPr="00353DD8">
        <w:rPr>
          <w:rFonts w:ascii="Times New Roman" w:eastAsia="Times New Roman" w:hAnsi="Times New Roman" w:cs="Times New Roman"/>
          <w:sz w:val="24"/>
          <w:szCs w:val="24"/>
          <w:lang w:val="ru-RU" w:eastAsia="bg-BG"/>
        </w:rPr>
        <w:t>-</w:t>
      </w:r>
      <w:r w:rsidRPr="00A331E0">
        <w:rPr>
          <w:rFonts w:ascii="Times New Roman" w:eastAsia="Times New Roman" w:hAnsi="Times New Roman" w:cs="Times New Roman"/>
          <w:sz w:val="24"/>
          <w:szCs w:val="24"/>
          <w:lang w:val="en-US" w:eastAsia="bg-BG"/>
        </w:rPr>
        <w:t>Silva</w:t>
      </w:r>
      <w:r w:rsidRPr="00353DD8">
        <w:rPr>
          <w:rFonts w:ascii="Times New Roman" w:eastAsia="Times New Roman" w:hAnsi="Times New Roman" w:cs="Times New Roman"/>
          <w:sz w:val="24"/>
          <w:szCs w:val="24"/>
          <w:lang w:val="ru-RU" w:eastAsia="bg-BG"/>
        </w:rPr>
        <w:t xml:space="preserve"> </w:t>
      </w:r>
      <w:r w:rsidRPr="00A331E0">
        <w:rPr>
          <w:rFonts w:ascii="Times New Roman" w:eastAsia="Times New Roman" w:hAnsi="Times New Roman" w:cs="Times New Roman"/>
          <w:sz w:val="24"/>
          <w:szCs w:val="24"/>
          <w:lang w:eastAsia="bg-BG"/>
        </w:rPr>
        <w:t>за Обединеното кралство посочват увеличаване на времето за чакане при инциденти и извънредни случаи. Величината на тези разходи ще зависи от мащабите на потока.</w:t>
      </w:r>
    </w:p>
    <w:p w:rsidR="00A331E0" w:rsidRPr="00A331E0" w:rsidRDefault="00A331E0" w:rsidP="00A331E0">
      <w:pPr>
        <w:tabs>
          <w:tab w:val="left" w:pos="851"/>
          <w:tab w:val="left" w:pos="1134"/>
        </w:tabs>
        <w:spacing w:line="276" w:lineRule="auto"/>
        <w:ind w:firstLine="709"/>
        <w:jc w:val="both"/>
        <w:rPr>
          <w:rFonts w:ascii="Times New Roman" w:eastAsia="Times New Roman" w:hAnsi="Times New Roman" w:cs="Times New Roman"/>
          <w:sz w:val="24"/>
          <w:szCs w:val="24"/>
          <w:lang w:eastAsia="bg-BG"/>
        </w:rPr>
      </w:pPr>
      <w:r w:rsidRPr="00A331E0">
        <w:rPr>
          <w:rFonts w:ascii="Times New Roman" w:eastAsia="Times New Roman" w:hAnsi="Times New Roman" w:cs="Times New Roman"/>
          <w:sz w:val="24"/>
          <w:szCs w:val="24"/>
          <w:lang w:eastAsia="bg-BG"/>
        </w:rPr>
        <w:t xml:space="preserve">Обобщаващо изследване на </w:t>
      </w:r>
      <w:r w:rsidRPr="00A331E0">
        <w:rPr>
          <w:rFonts w:ascii="Times New Roman" w:eastAsia="Times New Roman" w:hAnsi="Times New Roman" w:cs="Times New Roman"/>
          <w:sz w:val="24"/>
          <w:szCs w:val="24"/>
          <w:lang w:val="en-US" w:eastAsia="bg-BG"/>
        </w:rPr>
        <w:t>Muenz</w:t>
      </w:r>
      <w:r w:rsidRPr="00353DD8">
        <w:rPr>
          <w:rFonts w:ascii="Times New Roman" w:eastAsia="Times New Roman" w:hAnsi="Times New Roman" w:cs="Times New Roman"/>
          <w:sz w:val="24"/>
          <w:szCs w:val="24"/>
          <w:lang w:eastAsia="bg-BG"/>
        </w:rPr>
        <w:t xml:space="preserve">, </w:t>
      </w:r>
      <w:r w:rsidRPr="00A331E0">
        <w:rPr>
          <w:rFonts w:ascii="Times New Roman" w:eastAsia="Times New Roman" w:hAnsi="Times New Roman" w:cs="Times New Roman"/>
          <w:sz w:val="24"/>
          <w:szCs w:val="24"/>
          <w:lang w:val="en-US" w:eastAsia="bg-BG"/>
        </w:rPr>
        <w:t>Straubhaar</w:t>
      </w:r>
      <w:r w:rsidRPr="00353DD8">
        <w:rPr>
          <w:rFonts w:ascii="Times New Roman" w:eastAsia="Times New Roman" w:hAnsi="Times New Roman" w:cs="Times New Roman"/>
          <w:sz w:val="24"/>
          <w:szCs w:val="24"/>
          <w:lang w:eastAsia="bg-BG"/>
        </w:rPr>
        <w:t xml:space="preserve">, </w:t>
      </w:r>
      <w:r w:rsidRPr="00A331E0">
        <w:rPr>
          <w:rFonts w:ascii="Times New Roman" w:eastAsia="Times New Roman" w:hAnsi="Times New Roman" w:cs="Times New Roman"/>
          <w:sz w:val="24"/>
          <w:szCs w:val="24"/>
          <w:lang w:val="en-US" w:eastAsia="bg-BG"/>
        </w:rPr>
        <w:t>F</w:t>
      </w:r>
      <w:r w:rsidRPr="00353DD8">
        <w:rPr>
          <w:rFonts w:ascii="Times New Roman" w:eastAsia="Times New Roman" w:hAnsi="Times New Roman" w:cs="Times New Roman"/>
          <w:sz w:val="24"/>
          <w:szCs w:val="24"/>
          <w:lang w:eastAsia="bg-BG"/>
        </w:rPr>
        <w:t xml:space="preserve">. </w:t>
      </w:r>
      <w:r w:rsidRPr="00A331E0">
        <w:rPr>
          <w:rFonts w:ascii="Times New Roman" w:eastAsia="Times New Roman" w:hAnsi="Times New Roman" w:cs="Times New Roman"/>
          <w:sz w:val="24"/>
          <w:szCs w:val="24"/>
          <w:lang w:val="en-US" w:eastAsia="bg-BG"/>
        </w:rPr>
        <w:t>Vaden</w:t>
      </w:r>
      <w:r w:rsidRPr="00353DD8">
        <w:rPr>
          <w:rFonts w:ascii="Times New Roman" w:eastAsia="Times New Roman" w:hAnsi="Times New Roman" w:cs="Times New Roman"/>
          <w:sz w:val="24"/>
          <w:szCs w:val="24"/>
          <w:lang w:eastAsia="bg-BG"/>
        </w:rPr>
        <w:t xml:space="preserve"> </w:t>
      </w:r>
      <w:r w:rsidRPr="00A331E0">
        <w:rPr>
          <w:rFonts w:ascii="Times New Roman" w:eastAsia="Times New Roman" w:hAnsi="Times New Roman" w:cs="Times New Roman"/>
          <w:sz w:val="24"/>
          <w:szCs w:val="24"/>
          <w:lang w:eastAsia="bg-BG"/>
        </w:rPr>
        <w:t xml:space="preserve">и </w:t>
      </w:r>
      <w:r w:rsidRPr="00A331E0">
        <w:rPr>
          <w:rFonts w:ascii="Times New Roman" w:eastAsia="Times New Roman" w:hAnsi="Times New Roman" w:cs="Times New Roman"/>
          <w:sz w:val="24"/>
          <w:szCs w:val="24"/>
          <w:lang w:val="en-US" w:eastAsia="bg-BG"/>
        </w:rPr>
        <w:t>N</w:t>
      </w:r>
      <w:r w:rsidRPr="00353DD8">
        <w:rPr>
          <w:rFonts w:ascii="Times New Roman" w:eastAsia="Times New Roman" w:hAnsi="Times New Roman" w:cs="Times New Roman"/>
          <w:sz w:val="24"/>
          <w:szCs w:val="24"/>
          <w:lang w:eastAsia="bg-BG"/>
        </w:rPr>
        <w:t xml:space="preserve">. </w:t>
      </w:r>
      <w:r w:rsidRPr="00A331E0">
        <w:rPr>
          <w:rFonts w:ascii="Times New Roman" w:eastAsia="Times New Roman" w:hAnsi="Times New Roman" w:cs="Times New Roman"/>
          <w:sz w:val="24"/>
          <w:szCs w:val="24"/>
          <w:lang w:val="en-US" w:eastAsia="bg-BG"/>
        </w:rPr>
        <w:t>Vadean</w:t>
      </w:r>
      <w:r w:rsidRPr="00353DD8">
        <w:rPr>
          <w:rFonts w:ascii="Times New Roman" w:eastAsia="Times New Roman" w:hAnsi="Times New Roman" w:cs="Times New Roman"/>
          <w:sz w:val="24"/>
          <w:szCs w:val="24"/>
          <w:lang w:eastAsia="bg-BG"/>
        </w:rPr>
        <w:t xml:space="preserve">, </w:t>
      </w:r>
      <w:r w:rsidRPr="00A331E0">
        <w:rPr>
          <w:rFonts w:ascii="Times New Roman" w:eastAsia="Times New Roman" w:hAnsi="Times New Roman" w:cs="Times New Roman"/>
          <w:sz w:val="24"/>
          <w:szCs w:val="24"/>
          <w:lang w:eastAsia="bg-BG"/>
        </w:rPr>
        <w:t xml:space="preserve">представено в същия източник прави извод, че имиграцията ще има позитивен ефект върху демографията, но няма да реши този проблем. Нейното въздействие върху заплащането и заетостта ще бъде интегрално негативно, но много малко. Ефектът върху публичните финанси ще зависи силно от „веригата на влизане” или начина на приемане, адаптирането към трудовия пазар и социално-икономическите характеристики на имигрантите. Ще има малко, но позитивно въздействие върху баланса на плащанията и търговските връзки между приемащата и изпращащите страни. Преводът на пари е изтичане от баланса на плащанията, но то би могло и да </w:t>
      </w:r>
      <w:r w:rsidRPr="00A331E0">
        <w:rPr>
          <w:rFonts w:ascii="Times New Roman" w:eastAsia="Times New Roman" w:hAnsi="Times New Roman" w:cs="Times New Roman"/>
          <w:sz w:val="24"/>
          <w:szCs w:val="24"/>
          <w:lang w:eastAsia="bg-BG"/>
        </w:rPr>
        <w:lastRenderedPageBreak/>
        <w:t xml:space="preserve">поддържа износа на ЕС. Въздействието на имигрантите върху икономическия растеж силно ще зависи от техните трудови характеристики. </w:t>
      </w:r>
    </w:p>
    <w:p w:rsidR="00A331E0" w:rsidRPr="00A331E0" w:rsidRDefault="00A331E0" w:rsidP="00A331E0">
      <w:pPr>
        <w:tabs>
          <w:tab w:val="left" w:pos="851"/>
          <w:tab w:val="left" w:pos="1134"/>
        </w:tabs>
        <w:spacing w:line="276" w:lineRule="auto"/>
        <w:ind w:firstLine="709"/>
        <w:jc w:val="both"/>
        <w:rPr>
          <w:rFonts w:ascii="Times New Roman" w:eastAsia="Times New Roman" w:hAnsi="Times New Roman" w:cs="Times New Roman"/>
          <w:sz w:val="24"/>
          <w:szCs w:val="24"/>
          <w:lang w:eastAsia="bg-BG"/>
        </w:rPr>
      </w:pPr>
      <w:r w:rsidRPr="00A331E0">
        <w:rPr>
          <w:rFonts w:ascii="Times New Roman" w:eastAsia="Times New Roman" w:hAnsi="Times New Roman" w:cs="Times New Roman"/>
          <w:sz w:val="24"/>
          <w:szCs w:val="24"/>
          <w:lang w:eastAsia="bg-BG"/>
        </w:rPr>
        <w:t>Тези изводи</w:t>
      </w:r>
      <w:r w:rsidRPr="00353DD8">
        <w:rPr>
          <w:rFonts w:ascii="Times New Roman" w:eastAsia="Times New Roman" w:hAnsi="Times New Roman" w:cs="Times New Roman"/>
          <w:sz w:val="24"/>
          <w:szCs w:val="24"/>
          <w:lang w:val="ru-RU" w:eastAsia="bg-BG"/>
        </w:rPr>
        <w:t>,</w:t>
      </w:r>
      <w:r w:rsidRPr="00A331E0">
        <w:rPr>
          <w:rFonts w:ascii="Times New Roman" w:eastAsia="Times New Roman" w:hAnsi="Times New Roman" w:cs="Times New Roman"/>
          <w:sz w:val="24"/>
          <w:szCs w:val="24"/>
          <w:lang w:eastAsia="bg-BG"/>
        </w:rPr>
        <w:t xml:space="preserve"> според </w:t>
      </w:r>
      <w:r w:rsidRPr="00A331E0">
        <w:rPr>
          <w:rFonts w:ascii="Times New Roman" w:eastAsia="Times New Roman" w:hAnsi="Times New Roman" w:cs="Times New Roman"/>
          <w:sz w:val="24"/>
          <w:szCs w:val="24"/>
          <w:lang w:val="en-US" w:eastAsia="bg-BG"/>
        </w:rPr>
        <w:t>Massimiliano</w:t>
      </w:r>
      <w:r w:rsidRPr="00353DD8">
        <w:rPr>
          <w:rFonts w:ascii="Times New Roman" w:eastAsia="Times New Roman" w:hAnsi="Times New Roman" w:cs="Times New Roman"/>
          <w:sz w:val="24"/>
          <w:szCs w:val="24"/>
          <w:lang w:val="ru-RU" w:eastAsia="bg-BG"/>
        </w:rPr>
        <w:t xml:space="preserve"> </w:t>
      </w:r>
      <w:r w:rsidRPr="00A331E0">
        <w:rPr>
          <w:rFonts w:ascii="Times New Roman" w:eastAsia="Times New Roman" w:hAnsi="Times New Roman" w:cs="Times New Roman"/>
          <w:sz w:val="24"/>
          <w:szCs w:val="24"/>
          <w:lang w:val="en-US" w:eastAsia="bg-BG"/>
        </w:rPr>
        <w:t>Cali</w:t>
      </w:r>
      <w:r w:rsidRPr="00A331E0">
        <w:rPr>
          <w:rFonts w:ascii="Times New Roman" w:eastAsia="Times New Roman" w:hAnsi="Times New Roman" w:cs="Times New Roman"/>
          <w:sz w:val="24"/>
          <w:szCs w:val="24"/>
          <w:lang w:eastAsia="bg-BG"/>
        </w:rPr>
        <w:t>,</w:t>
      </w:r>
      <w:r w:rsidRPr="00353DD8">
        <w:rPr>
          <w:rFonts w:ascii="Times New Roman" w:eastAsia="Times New Roman" w:hAnsi="Times New Roman" w:cs="Times New Roman"/>
          <w:sz w:val="24"/>
          <w:szCs w:val="24"/>
          <w:lang w:val="ru-RU" w:eastAsia="bg-BG"/>
        </w:rPr>
        <w:t xml:space="preserve"> </w:t>
      </w:r>
      <w:r w:rsidRPr="00A331E0">
        <w:rPr>
          <w:rFonts w:ascii="Times New Roman" w:eastAsia="Times New Roman" w:hAnsi="Times New Roman" w:cs="Times New Roman"/>
          <w:sz w:val="24"/>
          <w:szCs w:val="24"/>
          <w:lang w:eastAsia="bg-BG"/>
        </w:rPr>
        <w:t>също представени в обзорния материал</w:t>
      </w:r>
      <w:r w:rsidRPr="00353DD8">
        <w:rPr>
          <w:rFonts w:ascii="Times New Roman" w:eastAsia="Times New Roman" w:hAnsi="Times New Roman" w:cs="Times New Roman"/>
          <w:sz w:val="24"/>
          <w:szCs w:val="24"/>
          <w:lang w:val="ru-RU" w:eastAsia="bg-BG"/>
        </w:rPr>
        <w:t xml:space="preserve">, </w:t>
      </w:r>
      <w:r w:rsidRPr="00A331E0">
        <w:rPr>
          <w:rFonts w:ascii="Times New Roman" w:eastAsia="Times New Roman" w:hAnsi="Times New Roman" w:cs="Times New Roman"/>
          <w:sz w:val="24"/>
          <w:szCs w:val="24"/>
          <w:lang w:eastAsia="bg-BG"/>
        </w:rPr>
        <w:t>противоречат на опита на Ливан, Турция и Йордания, които са приели значителен брой бежанци от Сирия. В Ливан след 2012 г. те са повече от 1,1 милиона. За същия период реалният БВП нараства с 2,5%, въпреки негативните ефекти за инвестициите и туризма. Нараства вътрешното потребление, финансирането на работните заплати, спестяванията, преводите на пари и хуманитарната помощ. Икономиките на Турция и Йордания също имат растеж. В Турция нараства заетостта и работните заплати. Подобрява се финансовата стабилност. Това води автора до извод, че ЕС с повече координация и солидарност, би могъл да абсорбира повече от вече приетите имигранти.</w:t>
      </w:r>
    </w:p>
    <w:p w:rsidR="00A331E0" w:rsidRPr="00A331E0" w:rsidRDefault="00A331E0" w:rsidP="00A331E0">
      <w:pPr>
        <w:tabs>
          <w:tab w:val="left" w:pos="851"/>
          <w:tab w:val="left" w:pos="1134"/>
        </w:tabs>
        <w:spacing w:line="276" w:lineRule="auto"/>
        <w:ind w:firstLine="709"/>
        <w:jc w:val="both"/>
        <w:rPr>
          <w:rFonts w:ascii="Times New Roman" w:eastAsia="Times New Roman" w:hAnsi="Times New Roman" w:cs="Times New Roman"/>
          <w:sz w:val="24"/>
          <w:szCs w:val="24"/>
          <w:lang w:eastAsia="bg-BG"/>
        </w:rPr>
      </w:pPr>
      <w:r w:rsidRPr="00A331E0">
        <w:rPr>
          <w:rFonts w:ascii="Times New Roman" w:eastAsia="Times New Roman" w:hAnsi="Times New Roman" w:cs="Times New Roman"/>
          <w:sz w:val="24"/>
          <w:szCs w:val="24"/>
          <w:lang w:eastAsia="bg-BG"/>
        </w:rPr>
        <w:t xml:space="preserve">Според </w:t>
      </w:r>
      <w:r w:rsidRPr="00A331E0">
        <w:rPr>
          <w:rFonts w:ascii="Times New Roman" w:eastAsia="Times New Roman" w:hAnsi="Times New Roman" w:cs="Times New Roman"/>
          <w:sz w:val="24"/>
          <w:szCs w:val="24"/>
          <w:lang w:val="en-US" w:eastAsia="bg-BG"/>
        </w:rPr>
        <w:t>Hein</w:t>
      </w:r>
      <w:r w:rsidRPr="00353DD8">
        <w:rPr>
          <w:rFonts w:ascii="Times New Roman" w:eastAsia="Times New Roman" w:hAnsi="Times New Roman" w:cs="Times New Roman"/>
          <w:sz w:val="24"/>
          <w:szCs w:val="24"/>
          <w:lang w:val="ru-RU" w:eastAsia="bg-BG"/>
        </w:rPr>
        <w:t xml:space="preserve"> </w:t>
      </w:r>
      <w:r w:rsidRPr="00A331E0">
        <w:rPr>
          <w:rFonts w:ascii="Times New Roman" w:eastAsia="Times New Roman" w:hAnsi="Times New Roman" w:cs="Times New Roman"/>
          <w:sz w:val="24"/>
          <w:szCs w:val="24"/>
          <w:lang w:val="en-US" w:eastAsia="bg-BG"/>
        </w:rPr>
        <w:t>de</w:t>
      </w:r>
      <w:r w:rsidRPr="00353DD8">
        <w:rPr>
          <w:rFonts w:ascii="Times New Roman" w:eastAsia="Times New Roman" w:hAnsi="Times New Roman" w:cs="Times New Roman"/>
          <w:sz w:val="24"/>
          <w:szCs w:val="24"/>
          <w:lang w:val="ru-RU" w:eastAsia="bg-BG"/>
        </w:rPr>
        <w:t xml:space="preserve"> </w:t>
      </w:r>
      <w:r w:rsidRPr="00A331E0">
        <w:rPr>
          <w:rFonts w:ascii="Times New Roman" w:eastAsia="Times New Roman" w:hAnsi="Times New Roman" w:cs="Times New Roman"/>
          <w:sz w:val="24"/>
          <w:szCs w:val="24"/>
          <w:lang w:val="en-US" w:eastAsia="bg-BG"/>
        </w:rPr>
        <w:t>Haas</w:t>
      </w:r>
      <w:r w:rsidRPr="00353DD8">
        <w:rPr>
          <w:rFonts w:ascii="Times New Roman" w:eastAsia="Times New Roman" w:hAnsi="Times New Roman" w:cs="Times New Roman"/>
          <w:sz w:val="24"/>
          <w:szCs w:val="24"/>
          <w:lang w:val="ru-RU" w:eastAsia="bg-BG"/>
        </w:rPr>
        <w:t xml:space="preserve"> </w:t>
      </w:r>
      <w:r w:rsidRPr="00A331E0">
        <w:rPr>
          <w:rFonts w:ascii="Times New Roman" w:eastAsia="Times New Roman" w:hAnsi="Times New Roman" w:cs="Times New Roman"/>
          <w:sz w:val="24"/>
          <w:szCs w:val="24"/>
          <w:lang w:eastAsia="bg-BG"/>
        </w:rPr>
        <w:t xml:space="preserve">по публикация на </w:t>
      </w:r>
      <w:r w:rsidRPr="00A331E0">
        <w:rPr>
          <w:rFonts w:ascii="Times New Roman" w:eastAsia="Times New Roman" w:hAnsi="Times New Roman" w:cs="Times New Roman"/>
          <w:sz w:val="24"/>
          <w:szCs w:val="24"/>
          <w:lang w:val="en-US" w:eastAsia="bg-BG"/>
        </w:rPr>
        <w:t>Huffington</w:t>
      </w:r>
      <w:r w:rsidRPr="00353DD8">
        <w:rPr>
          <w:rFonts w:ascii="Times New Roman" w:eastAsia="Times New Roman" w:hAnsi="Times New Roman" w:cs="Times New Roman"/>
          <w:sz w:val="24"/>
          <w:szCs w:val="24"/>
          <w:lang w:val="ru-RU" w:eastAsia="bg-BG"/>
        </w:rPr>
        <w:t xml:space="preserve"> </w:t>
      </w:r>
      <w:r w:rsidRPr="00A331E0">
        <w:rPr>
          <w:rFonts w:ascii="Times New Roman" w:eastAsia="Times New Roman" w:hAnsi="Times New Roman" w:cs="Times New Roman"/>
          <w:sz w:val="24"/>
          <w:szCs w:val="24"/>
          <w:lang w:val="en-US" w:eastAsia="bg-BG"/>
        </w:rPr>
        <w:t>Post</w:t>
      </w:r>
      <w:r w:rsidRPr="00A331E0">
        <w:rPr>
          <w:rFonts w:ascii="Times New Roman" w:eastAsia="Times New Roman" w:hAnsi="Times New Roman" w:cs="Times New Roman"/>
          <w:sz w:val="24"/>
          <w:szCs w:val="24"/>
          <w:lang w:eastAsia="bg-BG"/>
        </w:rPr>
        <w:t>,</w:t>
      </w:r>
      <w:r w:rsidRPr="00353DD8">
        <w:rPr>
          <w:rFonts w:ascii="Times New Roman" w:eastAsia="Times New Roman" w:hAnsi="Times New Roman" w:cs="Times New Roman"/>
          <w:sz w:val="24"/>
          <w:szCs w:val="24"/>
          <w:lang w:val="ru-RU" w:eastAsia="bg-BG"/>
        </w:rPr>
        <w:t xml:space="preserve"> </w:t>
      </w:r>
      <w:r w:rsidRPr="00A331E0">
        <w:rPr>
          <w:rFonts w:ascii="Times New Roman" w:eastAsia="Times New Roman" w:hAnsi="Times New Roman" w:cs="Times New Roman"/>
          <w:sz w:val="24"/>
          <w:szCs w:val="24"/>
          <w:lang w:eastAsia="bg-BG"/>
        </w:rPr>
        <w:t>имигрантите съдействат за нарастване на БВП тъй като те се добавят към работната сила. Много малко са реалните доказателства, че имиграцията насища труда и води до намаляване на заплатите. В публичните дебати ефектите се преувеличават или намаляват в зависимост от позицията за подкрепа или отхвърляне. Той твърди, че липсва разбирането, че създаването на отворено и дерегулирано общество на благоденствие, предизвиква по-голямо търсене на имигрантски труд. Тези общества неизбежно привличат имигранти и ако се затвори вратата се създава повече контрабанда и нелегална миграция, защото няма законови канали да се посрещне добавеното търсене на труд.</w:t>
      </w:r>
    </w:p>
    <w:p w:rsidR="00A331E0" w:rsidRDefault="00A331E0" w:rsidP="00A331E0">
      <w:pPr>
        <w:pStyle w:val="a6"/>
        <w:tabs>
          <w:tab w:val="left" w:pos="851"/>
          <w:tab w:val="left" w:pos="1134"/>
        </w:tabs>
        <w:spacing w:line="276" w:lineRule="auto"/>
        <w:ind w:left="709"/>
        <w:jc w:val="both"/>
        <w:rPr>
          <w:rFonts w:ascii="Times New Roman" w:eastAsia="Times New Roman" w:hAnsi="Times New Roman" w:cs="Times New Roman"/>
          <w:b/>
          <w:sz w:val="24"/>
          <w:szCs w:val="24"/>
          <w:lang w:eastAsia="bg-BG"/>
        </w:rPr>
      </w:pPr>
    </w:p>
    <w:p w:rsidR="00A331E0" w:rsidRPr="00A331E0" w:rsidRDefault="00A331E0" w:rsidP="00A331E0">
      <w:pPr>
        <w:pStyle w:val="a6"/>
        <w:tabs>
          <w:tab w:val="left" w:pos="851"/>
          <w:tab w:val="left" w:pos="1134"/>
        </w:tabs>
        <w:spacing w:line="276" w:lineRule="auto"/>
        <w:ind w:left="709"/>
        <w:jc w:val="both"/>
        <w:rPr>
          <w:rFonts w:ascii="Times New Roman" w:eastAsia="Times New Roman" w:hAnsi="Times New Roman" w:cs="Times New Roman"/>
          <w:b/>
          <w:sz w:val="24"/>
          <w:szCs w:val="24"/>
          <w:lang w:eastAsia="bg-BG"/>
        </w:rPr>
      </w:pPr>
      <w:r w:rsidRPr="00A331E0">
        <w:rPr>
          <w:rFonts w:ascii="Times New Roman" w:eastAsia="Times New Roman" w:hAnsi="Times New Roman" w:cs="Times New Roman"/>
          <w:b/>
          <w:sz w:val="24"/>
          <w:szCs w:val="24"/>
          <w:lang w:eastAsia="bg-BG"/>
        </w:rPr>
        <w:t>Ме</w:t>
      </w:r>
      <w:r>
        <w:rPr>
          <w:rFonts w:ascii="Times New Roman" w:eastAsia="Times New Roman" w:hAnsi="Times New Roman" w:cs="Times New Roman"/>
          <w:b/>
          <w:sz w:val="24"/>
          <w:szCs w:val="24"/>
          <w:lang w:eastAsia="bg-BG"/>
        </w:rPr>
        <w:t>рки за Парето - ефективни решения</w:t>
      </w:r>
    </w:p>
    <w:p w:rsidR="00A331E0" w:rsidRPr="00A331E0" w:rsidRDefault="00A331E0" w:rsidP="00A331E0">
      <w:pPr>
        <w:pStyle w:val="a6"/>
        <w:tabs>
          <w:tab w:val="left" w:pos="0"/>
        </w:tabs>
        <w:spacing w:line="276" w:lineRule="auto"/>
        <w:ind w:left="0" w:firstLine="709"/>
        <w:jc w:val="both"/>
        <w:rPr>
          <w:rFonts w:ascii="Times New Roman" w:eastAsia="Times New Roman" w:hAnsi="Times New Roman" w:cs="Times New Roman"/>
          <w:sz w:val="24"/>
          <w:szCs w:val="24"/>
          <w:lang w:eastAsia="bg-BG"/>
        </w:rPr>
      </w:pPr>
      <w:r w:rsidRPr="00A331E0">
        <w:rPr>
          <w:rFonts w:ascii="Times New Roman" w:eastAsia="Times New Roman" w:hAnsi="Times New Roman" w:cs="Times New Roman"/>
          <w:sz w:val="24"/>
          <w:szCs w:val="24"/>
          <w:lang w:eastAsia="bg-BG"/>
        </w:rPr>
        <w:t>Трябва да се каже, че намирането на Парето-ефективни мерки за решаване на проблеми е трудна задача. Това са такива мерки, които не ощетяват нито една от засегнатите страна, а допринасят за интереса поне на някоя от тях. Търсенето на такива мерки зависи от многостранната оценка на въвлечените интереси, която често е по-скоро интуитивна, отколкото рационално аналитична. Някой от предприетите мерки потвърждават това.</w:t>
      </w:r>
    </w:p>
    <w:p w:rsidR="00A331E0" w:rsidRPr="00A331E0" w:rsidRDefault="00A331E0" w:rsidP="00665E9E">
      <w:pPr>
        <w:pStyle w:val="a6"/>
        <w:numPr>
          <w:ilvl w:val="0"/>
          <w:numId w:val="186"/>
        </w:numPr>
        <w:tabs>
          <w:tab w:val="left" w:pos="0"/>
        </w:tabs>
        <w:spacing w:line="276" w:lineRule="auto"/>
        <w:ind w:left="0" w:firstLine="709"/>
        <w:jc w:val="both"/>
        <w:rPr>
          <w:rFonts w:ascii="Times New Roman" w:eastAsia="Times New Roman" w:hAnsi="Times New Roman" w:cs="Times New Roman"/>
          <w:i/>
          <w:sz w:val="24"/>
          <w:szCs w:val="24"/>
          <w:lang w:eastAsia="bg-BG"/>
        </w:rPr>
      </w:pPr>
      <w:r w:rsidRPr="00A331E0">
        <w:rPr>
          <w:rFonts w:ascii="Times New Roman" w:eastAsia="Times New Roman" w:hAnsi="Times New Roman" w:cs="Times New Roman"/>
          <w:sz w:val="24"/>
          <w:szCs w:val="24"/>
          <w:lang w:eastAsia="bg-BG"/>
        </w:rPr>
        <w:t xml:space="preserve"> В средата на септември 2015 г. министрите на правосъдието и вътрешните работи на страните членки приеха извънредни мерки за допълнителните 120 хиляди търсещи убежище емигранти през Южна Европа. Това е едно от множеството предложения за принудителна квотна система за преразпределение на имигранти между страните от ЕС, след като Германия възстанови граничен контрол под натиска на хилядната вълна от преминаващи през Гърция, Македония, Сърбия и Унгария хора. Това събитие от една страна очерта тренда на негативното бъдещо развитие, а от друга маркира границата на търпимост към приток на имигранти от основния им приемник в Европа.</w:t>
      </w:r>
      <w:r w:rsidRPr="00A331E0">
        <w:rPr>
          <w:rStyle w:val="a5"/>
          <w:rFonts w:ascii="Times New Roman" w:eastAsia="Times New Roman" w:hAnsi="Times New Roman" w:cs="Times New Roman"/>
          <w:sz w:val="24"/>
          <w:szCs w:val="24"/>
          <w:lang w:eastAsia="bg-BG"/>
        </w:rPr>
        <w:footnoteReference w:id="94"/>
      </w:r>
      <w:r w:rsidRPr="00A331E0">
        <w:rPr>
          <w:rFonts w:ascii="Times New Roman" w:eastAsia="Times New Roman" w:hAnsi="Times New Roman" w:cs="Times New Roman"/>
          <w:sz w:val="24"/>
          <w:szCs w:val="24"/>
          <w:lang w:eastAsia="bg-BG"/>
        </w:rPr>
        <w:t xml:space="preserve"> Едновременно с това нагласите се променят непрекъснато. Противници на имигрантите променят мнението си, виждайки техните страдания. Обратно, приемащите ги, изправени пред реалните негативни ефекти от пребиваването на имигрантите, отхвърлят тази алтернатива. Аргументите „за” включваха подсилване на работната сила и компенсиране на демографски проблеми.</w:t>
      </w:r>
    </w:p>
    <w:p w:rsidR="00A331E0" w:rsidRPr="00A331E0" w:rsidRDefault="00A331E0" w:rsidP="00A331E0">
      <w:pPr>
        <w:pStyle w:val="a6"/>
        <w:spacing w:line="276" w:lineRule="auto"/>
        <w:ind w:left="0" w:firstLine="709"/>
        <w:jc w:val="both"/>
        <w:rPr>
          <w:rFonts w:ascii="Times New Roman" w:eastAsia="Times New Roman" w:hAnsi="Times New Roman" w:cs="Times New Roman"/>
          <w:sz w:val="24"/>
          <w:szCs w:val="24"/>
          <w:lang w:eastAsia="bg-BG"/>
        </w:rPr>
      </w:pPr>
      <w:r w:rsidRPr="00A331E0">
        <w:rPr>
          <w:rFonts w:ascii="Times New Roman" w:eastAsia="Times New Roman" w:hAnsi="Times New Roman" w:cs="Times New Roman"/>
          <w:sz w:val="24"/>
          <w:szCs w:val="24"/>
          <w:lang w:eastAsia="bg-BG"/>
        </w:rPr>
        <w:lastRenderedPageBreak/>
        <w:t>Аргументи против имигрантите изразяват множество националистически партии (Партия на независимостта на ОК, Алтернатива за Германия, Национален фронт на Франция и др.). Изтъкват ниското образование на пришълците, финансовото бреме, пределните възможности, несъгласие с квотирането и пр.</w:t>
      </w:r>
    </w:p>
    <w:p w:rsidR="00A331E0" w:rsidRPr="00A331E0" w:rsidRDefault="00A331E0" w:rsidP="00665E9E">
      <w:pPr>
        <w:pStyle w:val="a6"/>
        <w:numPr>
          <w:ilvl w:val="0"/>
          <w:numId w:val="186"/>
        </w:numPr>
        <w:tabs>
          <w:tab w:val="left" w:pos="851"/>
        </w:tabs>
        <w:spacing w:line="276" w:lineRule="auto"/>
        <w:ind w:left="0" w:firstLine="709"/>
        <w:jc w:val="both"/>
        <w:rPr>
          <w:rFonts w:ascii="Times New Roman" w:eastAsia="Times New Roman" w:hAnsi="Times New Roman" w:cs="Times New Roman"/>
          <w:sz w:val="24"/>
          <w:szCs w:val="24"/>
          <w:lang w:eastAsia="bg-BG"/>
        </w:rPr>
      </w:pPr>
      <w:r w:rsidRPr="00A331E0">
        <w:rPr>
          <w:rFonts w:ascii="Times New Roman" w:eastAsia="Times New Roman" w:hAnsi="Times New Roman" w:cs="Times New Roman"/>
          <w:sz w:val="24"/>
          <w:szCs w:val="24"/>
          <w:lang w:eastAsia="bg-BG"/>
        </w:rPr>
        <w:t>В средата на миналата година ЕК коригира общия бюджет на Съюза в отговор на миграционния натиск.</w:t>
      </w:r>
      <w:r w:rsidRPr="00A331E0">
        <w:rPr>
          <w:rStyle w:val="a5"/>
          <w:rFonts w:ascii="Times New Roman" w:eastAsia="Times New Roman" w:hAnsi="Times New Roman" w:cs="Times New Roman"/>
          <w:sz w:val="24"/>
          <w:szCs w:val="24"/>
          <w:lang w:eastAsia="bg-BG"/>
        </w:rPr>
        <w:t xml:space="preserve"> </w:t>
      </w:r>
      <w:r w:rsidRPr="00A331E0">
        <w:rPr>
          <w:rStyle w:val="a5"/>
          <w:rFonts w:ascii="Times New Roman" w:eastAsia="Times New Roman" w:hAnsi="Times New Roman" w:cs="Times New Roman"/>
          <w:sz w:val="24"/>
          <w:szCs w:val="24"/>
          <w:lang w:eastAsia="bg-BG"/>
        </w:rPr>
        <w:footnoteReference w:id="95"/>
      </w:r>
      <w:r w:rsidRPr="00A331E0">
        <w:rPr>
          <w:rFonts w:ascii="Times New Roman" w:eastAsia="Times New Roman" w:hAnsi="Times New Roman" w:cs="Times New Roman"/>
          <w:sz w:val="24"/>
          <w:szCs w:val="24"/>
          <w:lang w:eastAsia="bg-BG"/>
        </w:rPr>
        <w:t xml:space="preserve"> В своето решение ЕК аргументира необходимостта от повишаване на усилията на ЕС за предотвратяване на смъртта на приблизително 700 души в Средиземно море. Одобрява допълнителен бюджетен кредит от 75,8 млн. евро</w:t>
      </w:r>
      <w:r w:rsidRPr="00353DD8">
        <w:rPr>
          <w:rFonts w:ascii="Times New Roman" w:eastAsia="Times New Roman" w:hAnsi="Times New Roman" w:cs="Times New Roman"/>
          <w:sz w:val="24"/>
          <w:szCs w:val="24"/>
          <w:lang w:val="ru-RU" w:eastAsia="bg-BG"/>
        </w:rPr>
        <w:t xml:space="preserve"> </w:t>
      </w:r>
      <w:r w:rsidRPr="00A331E0">
        <w:rPr>
          <w:rFonts w:ascii="Times New Roman" w:eastAsia="Times New Roman" w:hAnsi="Times New Roman" w:cs="Times New Roman"/>
          <w:sz w:val="24"/>
          <w:szCs w:val="24"/>
          <w:lang w:eastAsia="bg-BG"/>
        </w:rPr>
        <w:t xml:space="preserve">за: засилване на провежданите в Италия и Гърция съвместни операции и други мерки. </w:t>
      </w:r>
    </w:p>
    <w:p w:rsidR="00A331E0" w:rsidRPr="00A331E0" w:rsidRDefault="00A331E0" w:rsidP="00A331E0">
      <w:pPr>
        <w:pStyle w:val="a6"/>
        <w:tabs>
          <w:tab w:val="left" w:pos="851"/>
        </w:tabs>
        <w:spacing w:line="276" w:lineRule="auto"/>
        <w:ind w:left="0" w:firstLine="709"/>
        <w:jc w:val="both"/>
        <w:rPr>
          <w:rFonts w:ascii="Times New Roman" w:eastAsia="Times New Roman" w:hAnsi="Times New Roman" w:cs="Times New Roman"/>
          <w:sz w:val="24"/>
          <w:szCs w:val="24"/>
          <w:lang w:eastAsia="bg-BG"/>
        </w:rPr>
      </w:pPr>
      <w:r w:rsidRPr="00A331E0">
        <w:rPr>
          <w:rFonts w:ascii="Times New Roman" w:eastAsia="Times New Roman" w:hAnsi="Times New Roman" w:cs="Times New Roman"/>
          <w:sz w:val="24"/>
          <w:szCs w:val="24"/>
          <w:lang w:eastAsia="bg-BG"/>
        </w:rPr>
        <w:t>Това решение също не беше приети еднозначно от страните-членки. Надделяха едностранните мерки на отделните страни, поради невъзможно съчетаване на разнопосочните интереси.</w:t>
      </w:r>
    </w:p>
    <w:p w:rsidR="000653AE" w:rsidRDefault="000653AE" w:rsidP="00A331E0">
      <w:pPr>
        <w:pStyle w:val="a6"/>
        <w:spacing w:line="276" w:lineRule="auto"/>
        <w:ind w:left="0" w:firstLine="709"/>
        <w:jc w:val="both"/>
        <w:rPr>
          <w:rFonts w:ascii="Times New Roman" w:eastAsia="Times New Roman" w:hAnsi="Times New Roman" w:cs="Times New Roman"/>
          <w:b/>
          <w:sz w:val="24"/>
          <w:szCs w:val="24"/>
          <w:lang w:eastAsia="bg-BG"/>
        </w:rPr>
      </w:pPr>
    </w:p>
    <w:p w:rsidR="00A331E0" w:rsidRPr="00A331E0" w:rsidRDefault="00A331E0" w:rsidP="00A331E0">
      <w:pPr>
        <w:pStyle w:val="a6"/>
        <w:spacing w:line="276" w:lineRule="auto"/>
        <w:ind w:left="0" w:firstLine="709"/>
        <w:jc w:val="both"/>
        <w:rPr>
          <w:rFonts w:ascii="Times New Roman" w:eastAsia="Times New Roman" w:hAnsi="Times New Roman" w:cs="Times New Roman"/>
          <w:b/>
          <w:sz w:val="24"/>
          <w:szCs w:val="24"/>
          <w:lang w:eastAsia="bg-BG"/>
        </w:rPr>
      </w:pPr>
      <w:r w:rsidRPr="00A331E0">
        <w:rPr>
          <w:rFonts w:ascii="Times New Roman" w:eastAsia="Times New Roman" w:hAnsi="Times New Roman" w:cs="Times New Roman"/>
          <w:b/>
          <w:sz w:val="24"/>
          <w:szCs w:val="24"/>
          <w:lang w:eastAsia="bg-BG"/>
        </w:rPr>
        <w:t>Заключение</w:t>
      </w:r>
    </w:p>
    <w:p w:rsidR="00A331E0" w:rsidRPr="00A331E0" w:rsidRDefault="00A331E0" w:rsidP="00A331E0">
      <w:pPr>
        <w:pStyle w:val="a6"/>
        <w:spacing w:line="276" w:lineRule="auto"/>
        <w:ind w:left="0" w:firstLine="709"/>
        <w:jc w:val="both"/>
        <w:rPr>
          <w:rFonts w:ascii="Times New Roman" w:eastAsia="Times New Roman" w:hAnsi="Times New Roman" w:cs="Times New Roman"/>
          <w:sz w:val="24"/>
          <w:szCs w:val="24"/>
          <w:lang w:eastAsia="bg-BG"/>
        </w:rPr>
      </w:pPr>
      <w:r w:rsidRPr="00A331E0">
        <w:rPr>
          <w:rFonts w:ascii="Times New Roman" w:eastAsia="Times New Roman" w:hAnsi="Times New Roman" w:cs="Times New Roman"/>
          <w:sz w:val="24"/>
          <w:szCs w:val="24"/>
          <w:lang w:eastAsia="bg-BG"/>
        </w:rPr>
        <w:t>От двата примера става ясно, че намирането на Парето-ефективни решения е не само трудна, но понякога и невъзможна задача. Политическите и икономически интереси са така сплетени и противоречиви, че желаното балансиране и подобрение е невъзможно и трябва да бъде отложено или заменено с решение, което поне ощетява по-малко страни и във възможно най-ограничена степен.</w:t>
      </w:r>
    </w:p>
    <w:p w:rsidR="00A331E0" w:rsidRPr="00A331E0" w:rsidRDefault="00A331E0" w:rsidP="00A331E0">
      <w:pPr>
        <w:pStyle w:val="a6"/>
        <w:spacing w:line="276" w:lineRule="auto"/>
        <w:ind w:left="0" w:firstLine="709"/>
        <w:jc w:val="both"/>
        <w:rPr>
          <w:rFonts w:ascii="Times New Roman" w:eastAsia="Times New Roman" w:hAnsi="Times New Roman"/>
          <w:sz w:val="24"/>
          <w:szCs w:val="24"/>
          <w:lang w:eastAsia="bg-BG"/>
        </w:rPr>
      </w:pPr>
      <w:r w:rsidRPr="00A331E0">
        <w:rPr>
          <w:rFonts w:ascii="Times New Roman" w:eastAsia="Times New Roman" w:hAnsi="Times New Roman" w:cs="Times New Roman"/>
          <w:sz w:val="24"/>
          <w:szCs w:val="24"/>
          <w:lang w:eastAsia="bg-BG"/>
        </w:rPr>
        <w:t>Става ясно и това, че международната миграция е несъмнено една от най-могъщите глобални сили, с която трябва да се съобразяват не само националните държави, но и ЕС. Тя има ясни и свързани социални, икономически, конфесинални, засягащи сигурността и др. ефекти, поради което представлява сложен политически проблем. Емиграцията е подбудена от остри икономически проблеми и се интензифицира от военни конфликти, които създават несигурност и генерират големи потоци от бежанци, търсещи едновременно сигурност и по-добро благосъстояние. При решенията за политиката за имиграция трябва да се разграничава краткосрочния от дългосрочен план и преобразуването на политическите в икономически ефекти от това. Възможно е краткосрочните негативи да бъдат променени в дългосрочни позитиви от икономическа гледна точка, както и политическите позитиви в краткосрочен план да бъдат заменени с дългосрочни негативи. Основен стратегически въпрос е обаче определянето на пределните възможности за приемане на имигранти, след които неизбежно добрите намерения се превръщат в негативи. Това означава приемане на ясни и надеждни процедури за отделяне на бежанците от икономическите имигранти и диференциране на общата политика за всяка страна при тяхното приемане</w:t>
      </w:r>
      <w:r>
        <w:rPr>
          <w:rFonts w:ascii="Times New Roman" w:eastAsia="Times New Roman" w:hAnsi="Times New Roman" w:cs="Times New Roman"/>
          <w:sz w:val="24"/>
          <w:szCs w:val="24"/>
          <w:lang w:eastAsia="bg-BG"/>
        </w:rPr>
        <w:t>.</w:t>
      </w:r>
    </w:p>
    <w:p w:rsidR="00A331E0" w:rsidRPr="00892E89" w:rsidRDefault="00A331E0" w:rsidP="00A331E0">
      <w:pPr>
        <w:spacing w:line="276" w:lineRule="auto"/>
        <w:ind w:firstLine="709"/>
        <w:contextualSpacing/>
        <w:jc w:val="right"/>
        <w:rPr>
          <w:rFonts w:ascii="Times New Roman" w:eastAsia="Calibri" w:hAnsi="Times New Roman" w:cs="Times New Roman"/>
          <w:sz w:val="24"/>
          <w:szCs w:val="24"/>
        </w:rPr>
      </w:pPr>
    </w:p>
    <w:p w:rsidR="00892E89" w:rsidRPr="00892E89" w:rsidRDefault="00892E89" w:rsidP="00892E89">
      <w:pPr>
        <w:spacing w:line="276" w:lineRule="auto"/>
        <w:contextualSpacing/>
        <w:jc w:val="right"/>
        <w:rPr>
          <w:rFonts w:ascii="Times New Roman" w:eastAsia="Calibri" w:hAnsi="Times New Roman" w:cs="Times New Roman"/>
          <w:sz w:val="24"/>
          <w:szCs w:val="24"/>
        </w:rPr>
      </w:pPr>
    </w:p>
    <w:p w:rsidR="00892E89" w:rsidRPr="00FA06FA" w:rsidRDefault="004930DF" w:rsidP="00892E89">
      <w:pPr>
        <w:spacing w:line="276" w:lineRule="auto"/>
        <w:contextualSpacing/>
        <w:jc w:val="both"/>
        <w:rPr>
          <w:rFonts w:ascii="Times New Roman" w:eastAsia="Calibri" w:hAnsi="Times New Roman" w:cs="Times New Roman"/>
          <w:b/>
          <w:i/>
          <w:sz w:val="24"/>
          <w:szCs w:val="24"/>
        </w:rPr>
      </w:pPr>
      <w:r w:rsidRPr="00FA06FA">
        <w:rPr>
          <w:rFonts w:ascii="Times New Roman" w:eastAsia="Calibri" w:hAnsi="Times New Roman" w:cs="Times New Roman"/>
          <w:b/>
          <w:i/>
          <w:sz w:val="24"/>
          <w:szCs w:val="24"/>
        </w:rPr>
        <w:t>Използвана литература:</w:t>
      </w:r>
    </w:p>
    <w:p w:rsidR="004930DF" w:rsidRPr="00FA06FA" w:rsidRDefault="004930DF" w:rsidP="00665E9E">
      <w:pPr>
        <w:pStyle w:val="a6"/>
        <w:numPr>
          <w:ilvl w:val="0"/>
          <w:numId w:val="188"/>
        </w:numPr>
        <w:spacing w:line="276" w:lineRule="auto"/>
        <w:ind w:left="284" w:hanging="284"/>
        <w:jc w:val="both"/>
        <w:rPr>
          <w:rFonts w:ascii="Times New Roman" w:eastAsia="Calibri" w:hAnsi="Times New Roman" w:cs="Times New Roman"/>
          <w:sz w:val="20"/>
          <w:szCs w:val="20"/>
        </w:rPr>
      </w:pPr>
      <w:r w:rsidRPr="00FA06FA">
        <w:rPr>
          <w:rFonts w:ascii="Times New Roman" w:hAnsi="Times New Roman" w:cs="Times New Roman"/>
          <w:i/>
          <w:sz w:val="20"/>
          <w:szCs w:val="20"/>
          <w:lang w:val="en-US"/>
        </w:rPr>
        <w:t>Kerr, S. P., W. R. Kerr, Economic Impact of Immigration; A Survey, Working Paper,  Harvard Business School, 2011</w:t>
      </w:r>
    </w:p>
    <w:p w:rsidR="004930DF" w:rsidRPr="00FA06FA" w:rsidRDefault="004930DF" w:rsidP="00665E9E">
      <w:pPr>
        <w:pStyle w:val="a3"/>
        <w:numPr>
          <w:ilvl w:val="0"/>
          <w:numId w:val="188"/>
        </w:numPr>
        <w:ind w:left="284" w:hanging="284"/>
        <w:rPr>
          <w:rFonts w:ascii="Times New Roman" w:hAnsi="Times New Roman" w:cs="Times New Roman"/>
          <w:i/>
          <w:lang w:val="en-US"/>
        </w:rPr>
      </w:pPr>
      <w:r w:rsidRPr="00FA06FA">
        <w:rPr>
          <w:rFonts w:ascii="Times New Roman" w:hAnsi="Times New Roman" w:cs="Times New Roman"/>
          <w:i/>
          <w:lang w:val="en-US"/>
        </w:rPr>
        <w:t>European Statistics for European Policies, A wealth of data to underpin the Commission priorities, EU, Eurostat, Publication Office, 2015.</w:t>
      </w:r>
    </w:p>
    <w:p w:rsidR="004930DF" w:rsidRPr="00FA06FA" w:rsidRDefault="004930DF" w:rsidP="00665E9E">
      <w:pPr>
        <w:pStyle w:val="a3"/>
        <w:numPr>
          <w:ilvl w:val="0"/>
          <w:numId w:val="188"/>
        </w:numPr>
        <w:ind w:left="284" w:hanging="284"/>
        <w:rPr>
          <w:rFonts w:ascii="Times New Roman" w:hAnsi="Times New Roman" w:cs="Times New Roman"/>
          <w:i/>
          <w:lang w:val="en-US"/>
        </w:rPr>
      </w:pPr>
      <w:r w:rsidRPr="00FA06FA">
        <w:rPr>
          <w:rStyle w:val="a5"/>
          <w:rFonts w:ascii="Times New Roman" w:hAnsi="Times New Roman" w:cs="Times New Roman"/>
          <w:i/>
        </w:rPr>
        <w:lastRenderedPageBreak/>
        <w:footnoteRef/>
      </w:r>
      <w:r w:rsidRPr="00FA06FA">
        <w:rPr>
          <w:rFonts w:ascii="Times New Roman" w:hAnsi="Times New Roman" w:cs="Times New Roman"/>
          <w:i/>
        </w:rPr>
        <w:t xml:space="preserve"> </w:t>
      </w:r>
      <w:r w:rsidRPr="00FA06FA">
        <w:rPr>
          <w:rFonts w:ascii="Times New Roman" w:hAnsi="Times New Roman" w:cs="Times New Roman"/>
          <w:i/>
          <w:lang w:val="en-US"/>
        </w:rPr>
        <w:t>The Uneven Effects of Europe’s Migrant Crises, Stratfor, September 15, 2015.</w:t>
      </w:r>
    </w:p>
    <w:p w:rsidR="00FA06FA" w:rsidRDefault="004930DF" w:rsidP="00665E9E">
      <w:pPr>
        <w:pStyle w:val="a3"/>
        <w:numPr>
          <w:ilvl w:val="0"/>
          <w:numId w:val="188"/>
        </w:numPr>
        <w:ind w:left="284" w:hanging="284"/>
        <w:rPr>
          <w:rFonts w:ascii="Times New Roman" w:hAnsi="Times New Roman" w:cs="Times New Roman"/>
          <w:i/>
          <w:lang w:val="en-US"/>
        </w:rPr>
      </w:pPr>
      <w:r w:rsidRPr="00FA06FA">
        <w:rPr>
          <w:rFonts w:ascii="Times New Roman" w:hAnsi="Times New Roman" w:cs="Times New Roman"/>
          <w:i/>
          <w:lang w:val="en-US"/>
        </w:rPr>
        <w:t>Kerr, S. P., W. R. Kerr, Economic Impact of Immigration; A Survey, Working Paper, Harvard Business School, 2011.</w:t>
      </w:r>
    </w:p>
    <w:p w:rsidR="00FA06FA" w:rsidRDefault="004930DF" w:rsidP="00665E9E">
      <w:pPr>
        <w:pStyle w:val="a3"/>
        <w:numPr>
          <w:ilvl w:val="0"/>
          <w:numId w:val="188"/>
        </w:numPr>
        <w:ind w:left="284" w:hanging="284"/>
        <w:rPr>
          <w:rFonts w:ascii="Times New Roman" w:hAnsi="Times New Roman" w:cs="Times New Roman"/>
          <w:i/>
          <w:lang w:val="en-US"/>
        </w:rPr>
      </w:pPr>
      <w:r w:rsidRPr="00FA06FA">
        <w:rPr>
          <w:rFonts w:ascii="Times New Roman" w:hAnsi="Times New Roman" w:cs="Times New Roman"/>
          <w:i/>
          <w:lang w:val="en-US"/>
        </w:rPr>
        <w:t>Huttl, P., A. Leandro, How will refugees affect European economies, October 19, 2015, European Macroeconomics &amp; Governance, Economic Blogs Review migration</w:t>
      </w:r>
      <w:r w:rsidRPr="00FA06FA">
        <w:rPr>
          <w:rFonts w:ascii="Times New Roman" w:hAnsi="Times New Roman" w:cs="Times New Roman"/>
          <w:i/>
          <w:lang w:val="bg-BG"/>
        </w:rPr>
        <w:t>.</w:t>
      </w:r>
    </w:p>
    <w:p w:rsidR="00FA06FA" w:rsidRDefault="004930DF" w:rsidP="00665E9E">
      <w:pPr>
        <w:pStyle w:val="a3"/>
        <w:numPr>
          <w:ilvl w:val="0"/>
          <w:numId w:val="188"/>
        </w:numPr>
        <w:ind w:left="284" w:hanging="284"/>
        <w:rPr>
          <w:rFonts w:ascii="Times New Roman" w:hAnsi="Times New Roman" w:cs="Times New Roman"/>
          <w:i/>
          <w:lang w:val="en-US"/>
        </w:rPr>
      </w:pPr>
      <w:r w:rsidRPr="00FA06FA">
        <w:rPr>
          <w:rFonts w:ascii="Times New Roman" w:hAnsi="Times New Roman" w:cs="Times New Roman"/>
          <w:i/>
          <w:lang w:val="en-US"/>
        </w:rPr>
        <w:t>Howells, R., Positive economic impact of UK immigration from the EU: new evidence, 5 November 2014.</w:t>
      </w:r>
    </w:p>
    <w:p w:rsidR="00FA06FA" w:rsidRDefault="00412672" w:rsidP="00665E9E">
      <w:pPr>
        <w:pStyle w:val="a3"/>
        <w:numPr>
          <w:ilvl w:val="0"/>
          <w:numId w:val="188"/>
        </w:numPr>
        <w:ind w:left="284" w:hanging="284"/>
        <w:rPr>
          <w:rFonts w:ascii="Times New Roman" w:hAnsi="Times New Roman" w:cs="Times New Roman"/>
          <w:i/>
          <w:lang w:val="en-US"/>
        </w:rPr>
      </w:pPr>
      <w:r w:rsidRPr="00FA06FA">
        <w:rPr>
          <w:rFonts w:ascii="Times New Roman" w:hAnsi="Times New Roman" w:cs="Times New Roman"/>
          <w:i/>
          <w:lang w:val="en-US"/>
        </w:rPr>
        <w:t>Ellyat, H., Four reasons why Europe’s migrant crises matters, ETCNBC.com</w:t>
      </w:r>
    </w:p>
    <w:p w:rsidR="00412672" w:rsidRPr="00353DD8" w:rsidRDefault="00412672" w:rsidP="00665E9E">
      <w:pPr>
        <w:pStyle w:val="a3"/>
        <w:numPr>
          <w:ilvl w:val="0"/>
          <w:numId w:val="188"/>
        </w:numPr>
        <w:ind w:left="284" w:hanging="284"/>
        <w:rPr>
          <w:rFonts w:ascii="Times New Roman" w:hAnsi="Times New Roman" w:cs="Times New Roman"/>
          <w:i/>
          <w:lang w:val="ru-RU"/>
        </w:rPr>
      </w:pPr>
      <w:r w:rsidRPr="00FA06FA">
        <w:rPr>
          <w:rFonts w:ascii="Times New Roman" w:hAnsi="Times New Roman" w:cs="Times New Roman"/>
          <w:i/>
        </w:rPr>
        <w:t xml:space="preserve">Проект на коригиращ бюджет </w:t>
      </w:r>
      <w:r w:rsidRPr="00FA06FA">
        <w:rPr>
          <w:rFonts w:ascii="Times New Roman" w:hAnsi="Times New Roman" w:cs="Times New Roman"/>
          <w:i/>
          <w:lang w:val="en-US"/>
        </w:rPr>
        <w:t>N</w:t>
      </w:r>
      <w:r w:rsidRPr="00FA06FA">
        <w:rPr>
          <w:rFonts w:ascii="Times New Roman" w:hAnsi="Times New Roman" w:cs="Times New Roman"/>
          <w:i/>
        </w:rPr>
        <w:t>о 5 към общия бюджет за 2015 г., Отговор на миграционния натиск, ЕК, Брюксел 13.05.2015</w:t>
      </w: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jc w:val="center"/>
        <w:rPr>
          <w:rFonts w:ascii="Times New Roman" w:eastAsia="Calibri" w:hAnsi="Times New Roman" w:cs="Times New Roman"/>
          <w:b/>
          <w:smallCaps/>
          <w:sz w:val="28"/>
          <w:szCs w:val="28"/>
        </w:rPr>
        <w:sectPr w:rsidR="00892E89" w:rsidRPr="00892E89" w:rsidSect="00A331E0">
          <w:footnotePr>
            <w:numRestart w:val="eachSect"/>
          </w:footnotePr>
          <w:type w:val="continuous"/>
          <w:pgSz w:w="11906" w:h="16838" w:code="9"/>
          <w:pgMar w:top="1418" w:right="1418" w:bottom="1418" w:left="1418" w:header="709" w:footer="709" w:gutter="0"/>
          <w:cols w:space="708"/>
          <w:docGrid w:linePitch="360"/>
        </w:sectPr>
      </w:pPr>
    </w:p>
    <w:p w:rsidR="00FA06FA" w:rsidRDefault="00FA06FA" w:rsidP="00892E89">
      <w:pPr>
        <w:spacing w:line="276" w:lineRule="auto"/>
        <w:jc w:val="center"/>
        <w:rPr>
          <w:rFonts w:ascii="Times New Roman" w:eastAsia="Calibri" w:hAnsi="Times New Roman" w:cs="Times New Roman"/>
          <w:b/>
          <w:caps/>
          <w:sz w:val="28"/>
          <w:szCs w:val="28"/>
        </w:rPr>
      </w:pPr>
    </w:p>
    <w:p w:rsidR="00FA06FA" w:rsidRDefault="00FA06FA" w:rsidP="00892E89">
      <w:pPr>
        <w:spacing w:line="276" w:lineRule="auto"/>
        <w:jc w:val="center"/>
        <w:rPr>
          <w:rFonts w:ascii="Times New Roman" w:eastAsia="Calibri" w:hAnsi="Times New Roman" w:cs="Times New Roman"/>
          <w:b/>
          <w:caps/>
          <w:sz w:val="28"/>
          <w:szCs w:val="28"/>
        </w:rPr>
      </w:pPr>
    </w:p>
    <w:p w:rsidR="00FA06FA" w:rsidRDefault="00FA06FA" w:rsidP="00892E89">
      <w:pPr>
        <w:spacing w:line="276" w:lineRule="auto"/>
        <w:jc w:val="center"/>
        <w:rPr>
          <w:rFonts w:ascii="Times New Roman" w:eastAsia="Calibri" w:hAnsi="Times New Roman" w:cs="Times New Roman"/>
          <w:b/>
          <w:caps/>
          <w:sz w:val="28"/>
          <w:szCs w:val="28"/>
        </w:rPr>
      </w:pPr>
    </w:p>
    <w:p w:rsidR="00FA06FA" w:rsidRDefault="00FA06FA" w:rsidP="00892E89">
      <w:pPr>
        <w:spacing w:line="276" w:lineRule="auto"/>
        <w:jc w:val="center"/>
        <w:rPr>
          <w:rFonts w:ascii="Times New Roman" w:eastAsia="Calibri" w:hAnsi="Times New Roman" w:cs="Times New Roman"/>
          <w:b/>
          <w:caps/>
          <w:sz w:val="28"/>
          <w:szCs w:val="28"/>
        </w:rPr>
      </w:pPr>
    </w:p>
    <w:p w:rsidR="00FA06FA" w:rsidRDefault="00FA06FA" w:rsidP="00892E89">
      <w:pPr>
        <w:spacing w:line="276" w:lineRule="auto"/>
        <w:jc w:val="center"/>
        <w:rPr>
          <w:rFonts w:ascii="Times New Roman" w:eastAsia="Calibri" w:hAnsi="Times New Roman" w:cs="Times New Roman"/>
          <w:b/>
          <w:caps/>
          <w:sz w:val="28"/>
          <w:szCs w:val="28"/>
        </w:rPr>
      </w:pPr>
    </w:p>
    <w:p w:rsidR="00FA06FA" w:rsidRDefault="00FA06FA" w:rsidP="00892E89">
      <w:pPr>
        <w:spacing w:line="276" w:lineRule="auto"/>
        <w:jc w:val="center"/>
        <w:rPr>
          <w:rFonts w:ascii="Times New Roman" w:eastAsia="Calibri" w:hAnsi="Times New Roman" w:cs="Times New Roman"/>
          <w:b/>
          <w:caps/>
          <w:sz w:val="28"/>
          <w:szCs w:val="28"/>
        </w:rPr>
      </w:pPr>
    </w:p>
    <w:p w:rsidR="00FA06FA" w:rsidRDefault="00FA06FA" w:rsidP="00892E89">
      <w:pPr>
        <w:spacing w:line="276" w:lineRule="auto"/>
        <w:jc w:val="center"/>
        <w:rPr>
          <w:rFonts w:ascii="Times New Roman" w:eastAsia="Calibri" w:hAnsi="Times New Roman" w:cs="Times New Roman"/>
          <w:b/>
          <w:caps/>
          <w:sz w:val="28"/>
          <w:szCs w:val="28"/>
        </w:rPr>
      </w:pPr>
    </w:p>
    <w:p w:rsidR="00FA06FA" w:rsidRDefault="00FA06FA" w:rsidP="00892E89">
      <w:pPr>
        <w:spacing w:line="276" w:lineRule="auto"/>
        <w:jc w:val="center"/>
        <w:rPr>
          <w:rFonts w:ascii="Times New Roman" w:eastAsia="Calibri" w:hAnsi="Times New Roman" w:cs="Times New Roman"/>
          <w:b/>
          <w:caps/>
          <w:sz w:val="28"/>
          <w:szCs w:val="28"/>
        </w:rPr>
      </w:pPr>
    </w:p>
    <w:p w:rsidR="00FA06FA" w:rsidRDefault="00FA06FA" w:rsidP="00892E89">
      <w:pPr>
        <w:spacing w:line="276" w:lineRule="auto"/>
        <w:jc w:val="center"/>
        <w:rPr>
          <w:rFonts w:ascii="Times New Roman" w:eastAsia="Calibri" w:hAnsi="Times New Roman" w:cs="Times New Roman"/>
          <w:b/>
          <w:caps/>
          <w:sz w:val="28"/>
          <w:szCs w:val="28"/>
        </w:rPr>
      </w:pPr>
    </w:p>
    <w:p w:rsidR="00FA06FA" w:rsidRDefault="00FA06FA" w:rsidP="00892E89">
      <w:pPr>
        <w:spacing w:line="276" w:lineRule="auto"/>
        <w:jc w:val="center"/>
        <w:rPr>
          <w:rFonts w:ascii="Times New Roman" w:eastAsia="Calibri" w:hAnsi="Times New Roman" w:cs="Times New Roman"/>
          <w:b/>
          <w:caps/>
          <w:sz w:val="28"/>
          <w:szCs w:val="28"/>
        </w:rPr>
      </w:pPr>
    </w:p>
    <w:p w:rsidR="00FA06FA" w:rsidRDefault="00FA06FA" w:rsidP="00892E89">
      <w:pPr>
        <w:spacing w:line="276" w:lineRule="auto"/>
        <w:jc w:val="center"/>
        <w:rPr>
          <w:rFonts w:ascii="Times New Roman" w:eastAsia="Calibri" w:hAnsi="Times New Roman" w:cs="Times New Roman"/>
          <w:b/>
          <w:caps/>
          <w:sz w:val="28"/>
          <w:szCs w:val="28"/>
        </w:rPr>
      </w:pPr>
    </w:p>
    <w:p w:rsidR="00FA06FA" w:rsidRDefault="00FA06FA" w:rsidP="00892E89">
      <w:pPr>
        <w:spacing w:line="276" w:lineRule="auto"/>
        <w:jc w:val="center"/>
        <w:rPr>
          <w:rFonts w:ascii="Times New Roman" w:eastAsia="Calibri" w:hAnsi="Times New Roman" w:cs="Times New Roman"/>
          <w:b/>
          <w:caps/>
          <w:sz w:val="28"/>
          <w:szCs w:val="28"/>
        </w:rPr>
      </w:pPr>
    </w:p>
    <w:p w:rsidR="00FA06FA" w:rsidRDefault="00FA06FA" w:rsidP="00892E89">
      <w:pPr>
        <w:spacing w:line="276" w:lineRule="auto"/>
        <w:jc w:val="center"/>
        <w:rPr>
          <w:rFonts w:ascii="Times New Roman" w:eastAsia="Calibri" w:hAnsi="Times New Roman" w:cs="Times New Roman"/>
          <w:b/>
          <w:caps/>
          <w:sz w:val="28"/>
          <w:szCs w:val="28"/>
        </w:rPr>
      </w:pPr>
    </w:p>
    <w:p w:rsidR="00FA06FA" w:rsidRDefault="00FA06FA" w:rsidP="00892E89">
      <w:pPr>
        <w:spacing w:line="276" w:lineRule="auto"/>
        <w:jc w:val="center"/>
        <w:rPr>
          <w:rFonts w:ascii="Times New Roman" w:eastAsia="Calibri" w:hAnsi="Times New Roman" w:cs="Times New Roman"/>
          <w:b/>
          <w:caps/>
          <w:sz w:val="28"/>
          <w:szCs w:val="28"/>
        </w:rPr>
      </w:pPr>
    </w:p>
    <w:p w:rsidR="00FA06FA" w:rsidRDefault="00FA06FA" w:rsidP="00892E89">
      <w:pPr>
        <w:spacing w:line="276" w:lineRule="auto"/>
        <w:jc w:val="center"/>
        <w:rPr>
          <w:rFonts w:ascii="Times New Roman" w:eastAsia="Calibri" w:hAnsi="Times New Roman" w:cs="Times New Roman"/>
          <w:b/>
          <w:caps/>
          <w:sz w:val="28"/>
          <w:szCs w:val="28"/>
        </w:rPr>
      </w:pPr>
    </w:p>
    <w:p w:rsidR="00FA06FA" w:rsidRDefault="00FA06FA" w:rsidP="00892E89">
      <w:pPr>
        <w:spacing w:line="276" w:lineRule="auto"/>
        <w:jc w:val="center"/>
        <w:rPr>
          <w:rFonts w:ascii="Times New Roman" w:eastAsia="Calibri" w:hAnsi="Times New Roman" w:cs="Times New Roman"/>
          <w:b/>
          <w:caps/>
          <w:sz w:val="28"/>
          <w:szCs w:val="28"/>
        </w:rPr>
      </w:pPr>
    </w:p>
    <w:p w:rsidR="00FA06FA" w:rsidRDefault="00FA06FA" w:rsidP="00892E89">
      <w:pPr>
        <w:spacing w:line="276" w:lineRule="auto"/>
        <w:jc w:val="center"/>
        <w:rPr>
          <w:rFonts w:ascii="Times New Roman" w:eastAsia="Calibri" w:hAnsi="Times New Roman" w:cs="Times New Roman"/>
          <w:b/>
          <w:caps/>
          <w:sz w:val="28"/>
          <w:szCs w:val="28"/>
        </w:rPr>
      </w:pPr>
    </w:p>
    <w:p w:rsidR="00FA06FA" w:rsidRDefault="00FA06FA" w:rsidP="00892E89">
      <w:pPr>
        <w:spacing w:line="276" w:lineRule="auto"/>
        <w:jc w:val="center"/>
        <w:rPr>
          <w:rFonts w:ascii="Times New Roman" w:eastAsia="Calibri" w:hAnsi="Times New Roman" w:cs="Times New Roman"/>
          <w:b/>
          <w:caps/>
          <w:sz w:val="28"/>
          <w:szCs w:val="28"/>
        </w:rPr>
      </w:pPr>
    </w:p>
    <w:p w:rsidR="00FA06FA" w:rsidRDefault="00FA06FA" w:rsidP="00892E89">
      <w:pPr>
        <w:spacing w:line="276" w:lineRule="auto"/>
        <w:jc w:val="center"/>
        <w:rPr>
          <w:rFonts w:ascii="Times New Roman" w:eastAsia="Calibri" w:hAnsi="Times New Roman" w:cs="Times New Roman"/>
          <w:b/>
          <w:caps/>
          <w:sz w:val="28"/>
          <w:szCs w:val="28"/>
        </w:rPr>
      </w:pPr>
    </w:p>
    <w:p w:rsidR="00FA06FA" w:rsidRDefault="00FA06FA" w:rsidP="00892E89">
      <w:pPr>
        <w:spacing w:line="276" w:lineRule="auto"/>
        <w:jc w:val="center"/>
        <w:rPr>
          <w:rFonts w:ascii="Times New Roman" w:eastAsia="Calibri" w:hAnsi="Times New Roman" w:cs="Times New Roman"/>
          <w:b/>
          <w:caps/>
          <w:sz w:val="28"/>
          <w:szCs w:val="28"/>
        </w:rPr>
      </w:pPr>
    </w:p>
    <w:p w:rsidR="00FA06FA" w:rsidRDefault="00FA06FA" w:rsidP="00892E89">
      <w:pPr>
        <w:spacing w:line="276" w:lineRule="auto"/>
        <w:jc w:val="center"/>
        <w:rPr>
          <w:rFonts w:ascii="Times New Roman" w:eastAsia="Calibri" w:hAnsi="Times New Roman" w:cs="Times New Roman"/>
          <w:b/>
          <w:caps/>
          <w:sz w:val="28"/>
          <w:szCs w:val="28"/>
        </w:rPr>
      </w:pPr>
    </w:p>
    <w:p w:rsidR="00FA06FA" w:rsidRDefault="00FA06FA" w:rsidP="00892E89">
      <w:pPr>
        <w:spacing w:line="276" w:lineRule="auto"/>
        <w:jc w:val="center"/>
        <w:rPr>
          <w:rFonts w:ascii="Times New Roman" w:eastAsia="Calibri" w:hAnsi="Times New Roman" w:cs="Times New Roman"/>
          <w:b/>
          <w:caps/>
          <w:sz w:val="28"/>
          <w:szCs w:val="28"/>
        </w:rPr>
      </w:pPr>
    </w:p>
    <w:p w:rsidR="00FA06FA" w:rsidRDefault="00FA06FA" w:rsidP="00892E89">
      <w:pPr>
        <w:spacing w:line="276" w:lineRule="auto"/>
        <w:jc w:val="center"/>
        <w:rPr>
          <w:rFonts w:ascii="Times New Roman" w:eastAsia="Calibri" w:hAnsi="Times New Roman" w:cs="Times New Roman"/>
          <w:b/>
          <w:caps/>
          <w:sz w:val="28"/>
          <w:szCs w:val="28"/>
        </w:rPr>
      </w:pPr>
    </w:p>
    <w:p w:rsidR="00FA06FA" w:rsidRDefault="00FA06FA" w:rsidP="00892E89">
      <w:pPr>
        <w:spacing w:line="276" w:lineRule="auto"/>
        <w:jc w:val="center"/>
        <w:rPr>
          <w:rFonts w:ascii="Times New Roman" w:eastAsia="Calibri" w:hAnsi="Times New Roman" w:cs="Times New Roman"/>
          <w:b/>
          <w:caps/>
          <w:sz w:val="28"/>
          <w:szCs w:val="28"/>
        </w:rPr>
      </w:pPr>
    </w:p>
    <w:p w:rsidR="00FA06FA" w:rsidRDefault="00FA06FA" w:rsidP="00892E89">
      <w:pPr>
        <w:spacing w:line="276" w:lineRule="auto"/>
        <w:jc w:val="center"/>
        <w:rPr>
          <w:rFonts w:ascii="Times New Roman" w:eastAsia="Calibri" w:hAnsi="Times New Roman" w:cs="Times New Roman"/>
          <w:b/>
          <w:caps/>
          <w:sz w:val="28"/>
          <w:szCs w:val="28"/>
        </w:rPr>
      </w:pPr>
    </w:p>
    <w:p w:rsidR="00FA06FA" w:rsidRDefault="00FA06FA" w:rsidP="00892E89">
      <w:pPr>
        <w:spacing w:line="276" w:lineRule="auto"/>
        <w:jc w:val="center"/>
        <w:rPr>
          <w:rFonts w:ascii="Times New Roman" w:eastAsia="Calibri" w:hAnsi="Times New Roman" w:cs="Times New Roman"/>
          <w:b/>
          <w:caps/>
          <w:sz w:val="28"/>
          <w:szCs w:val="28"/>
        </w:rPr>
      </w:pPr>
    </w:p>
    <w:p w:rsidR="00FA06FA" w:rsidRDefault="00FA06FA" w:rsidP="00892E89">
      <w:pPr>
        <w:spacing w:line="276" w:lineRule="auto"/>
        <w:jc w:val="center"/>
        <w:rPr>
          <w:rFonts w:ascii="Times New Roman" w:eastAsia="Calibri" w:hAnsi="Times New Roman" w:cs="Times New Roman"/>
          <w:b/>
          <w:caps/>
          <w:sz w:val="28"/>
          <w:szCs w:val="28"/>
        </w:rPr>
      </w:pPr>
    </w:p>
    <w:p w:rsidR="00FA06FA" w:rsidRDefault="00FA06FA" w:rsidP="00892E89">
      <w:pPr>
        <w:spacing w:line="276" w:lineRule="auto"/>
        <w:jc w:val="center"/>
        <w:rPr>
          <w:rFonts w:ascii="Times New Roman" w:eastAsia="Calibri" w:hAnsi="Times New Roman" w:cs="Times New Roman"/>
          <w:b/>
          <w:caps/>
          <w:sz w:val="28"/>
          <w:szCs w:val="28"/>
        </w:rPr>
      </w:pPr>
    </w:p>
    <w:p w:rsidR="00FA06FA" w:rsidRDefault="00FA06FA" w:rsidP="00892E89">
      <w:pPr>
        <w:spacing w:line="276" w:lineRule="auto"/>
        <w:jc w:val="center"/>
        <w:rPr>
          <w:rFonts w:ascii="Times New Roman" w:eastAsia="Calibri" w:hAnsi="Times New Roman" w:cs="Times New Roman"/>
          <w:b/>
          <w:caps/>
          <w:sz w:val="28"/>
          <w:szCs w:val="28"/>
        </w:rPr>
      </w:pPr>
    </w:p>
    <w:p w:rsidR="00892E89" w:rsidRPr="00892E89" w:rsidRDefault="00892E89" w:rsidP="00892E89">
      <w:pPr>
        <w:spacing w:line="276" w:lineRule="auto"/>
        <w:jc w:val="center"/>
        <w:rPr>
          <w:rFonts w:ascii="Times New Roman" w:eastAsia="Calibri" w:hAnsi="Times New Roman" w:cs="Times New Roman"/>
          <w:b/>
          <w:caps/>
          <w:sz w:val="28"/>
          <w:szCs w:val="28"/>
        </w:rPr>
      </w:pPr>
      <w:r w:rsidRPr="00892E89">
        <w:rPr>
          <w:rFonts w:ascii="Times New Roman" w:eastAsia="Calibri" w:hAnsi="Times New Roman" w:cs="Times New Roman"/>
          <w:b/>
          <w:caps/>
          <w:sz w:val="28"/>
          <w:szCs w:val="28"/>
        </w:rPr>
        <w:lastRenderedPageBreak/>
        <w:t>Анал</w:t>
      </w:r>
      <w:r w:rsidR="000D6B52">
        <w:rPr>
          <w:rFonts w:ascii="Times New Roman" w:eastAsia="Calibri" w:hAnsi="Times New Roman" w:cs="Times New Roman"/>
          <w:b/>
          <w:caps/>
          <w:sz w:val="28"/>
          <w:szCs w:val="28"/>
        </w:rPr>
        <w:t xml:space="preserve">итичен подход за изследване на </w:t>
      </w:r>
      <w:r w:rsidRPr="00892E89">
        <w:rPr>
          <w:rFonts w:ascii="Times New Roman" w:eastAsia="Calibri" w:hAnsi="Times New Roman" w:cs="Times New Roman"/>
          <w:b/>
          <w:caps/>
          <w:sz w:val="28"/>
          <w:szCs w:val="28"/>
        </w:rPr>
        <w:t>новите предиз</w:t>
      </w:r>
      <w:r w:rsidR="000D6B52">
        <w:rPr>
          <w:rFonts w:ascii="Times New Roman" w:eastAsia="Calibri" w:hAnsi="Times New Roman" w:cs="Times New Roman"/>
          <w:b/>
          <w:caps/>
          <w:sz w:val="28"/>
          <w:szCs w:val="28"/>
        </w:rPr>
        <w:t xml:space="preserve">викателства пред сигурността в </w:t>
      </w:r>
      <w:r w:rsidRPr="00892E89">
        <w:rPr>
          <w:rFonts w:ascii="Times New Roman" w:eastAsia="Calibri" w:hAnsi="Times New Roman" w:cs="Times New Roman"/>
          <w:b/>
          <w:caps/>
          <w:sz w:val="28"/>
          <w:szCs w:val="28"/>
        </w:rPr>
        <w:t>дигиталното общество</w:t>
      </w:r>
    </w:p>
    <w:p w:rsidR="00892E89" w:rsidRPr="00892E89" w:rsidRDefault="00892E89" w:rsidP="00892E89">
      <w:pPr>
        <w:spacing w:line="276" w:lineRule="auto"/>
        <w:jc w:val="center"/>
        <w:rPr>
          <w:rFonts w:ascii="Times New Roman" w:eastAsia="Calibri" w:hAnsi="Times New Roman" w:cs="Times New Roman"/>
          <w:b/>
          <w:sz w:val="24"/>
          <w:szCs w:val="24"/>
        </w:rPr>
      </w:pPr>
    </w:p>
    <w:p w:rsidR="00561BDE" w:rsidRDefault="00FB440E" w:rsidP="000D6B52">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д</w:t>
      </w:r>
      <w:r w:rsidR="000D6B52">
        <w:rPr>
          <w:rFonts w:ascii="Times New Roman" w:eastAsia="Calibri" w:hAnsi="Times New Roman" w:cs="Times New Roman"/>
          <w:sz w:val="24"/>
          <w:szCs w:val="24"/>
        </w:rPr>
        <w:t>оц. Златогор МИНЧЕВ</w:t>
      </w:r>
    </w:p>
    <w:p w:rsidR="00561BDE" w:rsidRDefault="00561BDE" w:rsidP="00561BDE">
      <w:pPr>
        <w:spacing w:line="276" w:lineRule="auto"/>
        <w:jc w:val="right"/>
        <w:rPr>
          <w:rFonts w:ascii="Times New Roman" w:eastAsia="Calibri" w:hAnsi="Times New Roman" w:cs="Times New Roman"/>
          <w:sz w:val="24"/>
          <w:szCs w:val="24"/>
        </w:rPr>
      </w:pPr>
      <w:r w:rsidRPr="00892E89">
        <w:rPr>
          <w:rFonts w:ascii="Times New Roman" w:eastAsia="Calibri" w:hAnsi="Times New Roman" w:cs="Times New Roman"/>
          <w:sz w:val="24"/>
          <w:szCs w:val="24"/>
        </w:rPr>
        <w:t>Институт по информационн</w:t>
      </w:r>
      <w:r>
        <w:rPr>
          <w:rFonts w:ascii="Times New Roman" w:eastAsia="Calibri" w:hAnsi="Times New Roman" w:cs="Times New Roman"/>
          <w:sz w:val="24"/>
          <w:szCs w:val="24"/>
        </w:rPr>
        <w:t>и и комуникационни технологии,</w:t>
      </w:r>
    </w:p>
    <w:p w:rsidR="00561BDE" w:rsidRPr="00892E89" w:rsidRDefault="00561BDE" w:rsidP="00561BDE">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Българска академия на науките</w:t>
      </w:r>
    </w:p>
    <w:p w:rsidR="00892E89" w:rsidRPr="00892E89" w:rsidRDefault="00892E89" w:rsidP="000D6B52">
      <w:pPr>
        <w:spacing w:line="276" w:lineRule="auto"/>
        <w:jc w:val="right"/>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 </w:t>
      </w:r>
    </w:p>
    <w:p w:rsidR="00892E89" w:rsidRPr="00892E89" w:rsidRDefault="000D6B52" w:rsidP="00892E89">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и</w:t>
      </w:r>
      <w:r w:rsidR="00892E89" w:rsidRPr="00892E89">
        <w:rPr>
          <w:rFonts w:ascii="Times New Roman" w:eastAsia="Calibri" w:hAnsi="Times New Roman" w:cs="Times New Roman"/>
          <w:sz w:val="24"/>
          <w:szCs w:val="24"/>
        </w:rPr>
        <w:t>нж. Георги ДУКОВ,</w:t>
      </w:r>
    </w:p>
    <w:p w:rsidR="00892E89" w:rsidRDefault="00892E89" w:rsidP="00892E89">
      <w:pPr>
        <w:spacing w:line="276" w:lineRule="auto"/>
        <w:jc w:val="right"/>
        <w:rPr>
          <w:rFonts w:ascii="Times New Roman" w:eastAsia="Calibri" w:hAnsi="Times New Roman" w:cs="Times New Roman"/>
          <w:sz w:val="24"/>
          <w:szCs w:val="24"/>
        </w:rPr>
      </w:pPr>
      <w:r w:rsidRPr="00892E89">
        <w:rPr>
          <w:rFonts w:ascii="Times New Roman" w:eastAsia="Calibri" w:hAnsi="Times New Roman" w:cs="Times New Roman"/>
          <w:sz w:val="24"/>
          <w:szCs w:val="24"/>
        </w:rPr>
        <w:t>Институт по информационни и</w:t>
      </w:r>
      <w:r w:rsidR="00561BDE">
        <w:rPr>
          <w:rFonts w:ascii="Times New Roman" w:eastAsia="Calibri" w:hAnsi="Times New Roman" w:cs="Times New Roman"/>
          <w:sz w:val="24"/>
          <w:szCs w:val="24"/>
        </w:rPr>
        <w:t xml:space="preserve"> комуникационни технологии,</w:t>
      </w:r>
    </w:p>
    <w:p w:rsidR="00561BDE" w:rsidRPr="00892E89" w:rsidRDefault="00561BDE" w:rsidP="00561BDE">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Българска академия на науките</w:t>
      </w:r>
    </w:p>
    <w:p w:rsidR="00892E89" w:rsidRPr="00892E89" w:rsidRDefault="00892E89" w:rsidP="00892E89">
      <w:pPr>
        <w:spacing w:line="276" w:lineRule="auto"/>
        <w:jc w:val="right"/>
        <w:rPr>
          <w:rFonts w:ascii="Times New Roman" w:eastAsia="Calibri" w:hAnsi="Times New Roman" w:cs="Times New Roman"/>
          <w:sz w:val="24"/>
          <w:szCs w:val="24"/>
        </w:rPr>
      </w:pP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b/>
          <w:i/>
          <w:sz w:val="24"/>
          <w:szCs w:val="24"/>
        </w:rPr>
        <w:t>Резюме:</w:t>
      </w:r>
      <w:r w:rsidRPr="00892E89">
        <w:rPr>
          <w:rFonts w:ascii="Times New Roman" w:eastAsia="Calibri" w:hAnsi="Times New Roman" w:cs="Times New Roman"/>
          <w:sz w:val="24"/>
          <w:szCs w:val="24"/>
        </w:rPr>
        <w:t xml:space="preserve"> Динамиката на новото дигитално общество създава редица нови предизвикателства пред съвременната сигурност. Днес те се развиват в сложната кибер-физическа смесена реалност, включваща информационното пространство и обективната реалност. В статията е представен методологичен подход за моделно изследване на тези нови заплахи. Изп</w:t>
      </w:r>
      <w:r w:rsidR="002C709E">
        <w:rPr>
          <w:rFonts w:ascii="Times New Roman" w:eastAsia="Calibri" w:hAnsi="Times New Roman" w:cs="Times New Roman"/>
          <w:sz w:val="24"/>
          <w:szCs w:val="24"/>
        </w:rPr>
        <w:t>олзвано е системно моделиране и анализ, базиран</w:t>
      </w:r>
      <w:r w:rsidRPr="00892E89">
        <w:rPr>
          <w:rFonts w:ascii="Times New Roman" w:eastAsia="Calibri" w:hAnsi="Times New Roman" w:cs="Times New Roman"/>
          <w:sz w:val="24"/>
          <w:szCs w:val="24"/>
        </w:rPr>
        <w:t xml:space="preserve"> на анкети, интервюта и експертни знания. Последващата вероятностна валидация, се използва за симулационна оценка в динамика на идентифицираните заплахи. Резултатите са допълнително верифицирани с активното участие на човешкия фактор. Предложеният подход създава добра основа за анализ на бъдещите предизвикателства пред сигурността в дигиталното общество.</w:t>
      </w:r>
    </w:p>
    <w:p w:rsidR="002C709E" w:rsidRDefault="002C709E" w:rsidP="00892E89">
      <w:pPr>
        <w:spacing w:line="276" w:lineRule="auto"/>
        <w:ind w:firstLine="720"/>
        <w:jc w:val="both"/>
        <w:rPr>
          <w:rFonts w:ascii="Times New Roman" w:eastAsia="Calibri" w:hAnsi="Times New Roman" w:cs="Times New Roman"/>
          <w:b/>
          <w:i/>
          <w:sz w:val="24"/>
          <w:szCs w:val="24"/>
        </w:rPr>
      </w:pP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b/>
          <w:i/>
          <w:sz w:val="24"/>
          <w:szCs w:val="24"/>
        </w:rPr>
        <w:t>Ключови думи:</w:t>
      </w:r>
      <w:r w:rsidRPr="00892E89">
        <w:rPr>
          <w:rFonts w:ascii="Times New Roman" w:eastAsia="Calibri" w:hAnsi="Times New Roman" w:cs="Times New Roman"/>
          <w:b/>
          <w:sz w:val="24"/>
          <w:szCs w:val="24"/>
        </w:rPr>
        <w:t xml:space="preserve"> </w:t>
      </w:r>
      <w:r w:rsidRPr="00892E89">
        <w:rPr>
          <w:rFonts w:ascii="Times New Roman" w:eastAsia="Calibri" w:hAnsi="Times New Roman" w:cs="Times New Roman"/>
          <w:sz w:val="24"/>
          <w:szCs w:val="24"/>
        </w:rPr>
        <w:t xml:space="preserve">кибер-физическо пространство, заплахи и предизвикателства, моделно изследване и </w:t>
      </w:r>
      <w:r w:rsidR="000D6B52">
        <w:rPr>
          <w:rFonts w:ascii="Times New Roman" w:eastAsia="Calibri" w:hAnsi="Times New Roman" w:cs="Times New Roman"/>
          <w:sz w:val="24"/>
          <w:szCs w:val="24"/>
        </w:rPr>
        <w:t>анализ, валидация и верификация.</w:t>
      </w:r>
    </w:p>
    <w:p w:rsidR="00892E89" w:rsidRDefault="00892E89" w:rsidP="00892E89">
      <w:pPr>
        <w:spacing w:line="276" w:lineRule="auto"/>
        <w:ind w:firstLine="720"/>
        <w:jc w:val="both"/>
        <w:rPr>
          <w:rFonts w:ascii="Times New Roman" w:eastAsia="Calibri" w:hAnsi="Times New Roman" w:cs="Times New Roman"/>
          <w:sz w:val="20"/>
          <w:szCs w:val="20"/>
        </w:rPr>
      </w:pPr>
    </w:p>
    <w:p w:rsidR="000D6B52" w:rsidRPr="00892E89" w:rsidRDefault="000D6B52" w:rsidP="00892E89">
      <w:pPr>
        <w:spacing w:line="276" w:lineRule="auto"/>
        <w:ind w:firstLine="720"/>
        <w:jc w:val="both"/>
        <w:rPr>
          <w:rFonts w:ascii="Times New Roman" w:eastAsia="Calibri" w:hAnsi="Times New Roman" w:cs="Times New Roman"/>
          <w:sz w:val="20"/>
          <w:szCs w:val="20"/>
        </w:rPr>
      </w:pPr>
    </w:p>
    <w:p w:rsidR="00892E89" w:rsidRPr="00892E89" w:rsidRDefault="00892E89" w:rsidP="000D6B52">
      <w:pPr>
        <w:spacing w:line="276" w:lineRule="auto"/>
        <w:ind w:firstLine="709"/>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Въведение</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Съвременното общество създава все по-тясна връзка между технологиите и хората. Това, от своя страна, става източник на редица социални промени в поведението и реакциите на днешните и бъдещите хора. Технологиите все повече влияят върху формирането на дигиталното общество, което създава своеобразен еволюционен парадокс. Новата кибер-физическа реалност е основополагаща за социалните промени, базирани на технологиите от Интернет пространството [1]. Ускорената социална динамика, допълнително стимулирана от съвременните феномени на: цветните  революции, тероризма, миграцията и хибридните войни е много по-различна от тази на 20-и век. В ерата на уеб технологиите и услугите, социалните мрежи и мобилните смарт устройства, понятия като „социален инженеринг“, „лично пространство“ и „компрометираност по дизайн“, пораждат редица въпроси пред бъдещето на човеко-машинната интеракция в новата смесена реалност на съществуване [2]. При това, развитието на идеята за автономност, от гледна точка на технологията, поставя нови предизвикателства пред бъдещето на „изкуствения интелект“. Очакваното развитие за комуникациите на ниво „машина-машина“ в ерата на „Интернет на обектите“, открива и реални възможности за недалечното бъдеще, свързани с </w:t>
      </w:r>
      <w:r w:rsidRPr="00892E89">
        <w:rPr>
          <w:rFonts w:ascii="Times New Roman" w:eastAsia="Calibri" w:hAnsi="Times New Roman" w:cs="Times New Roman"/>
          <w:sz w:val="24"/>
          <w:szCs w:val="24"/>
        </w:rPr>
        <w:lastRenderedPageBreak/>
        <w:t>„машинно-човешко“ общуване [3]. Едно по-различно равнище в този аспект ще отреди по-активна роля на машите и самоеволюиращия</w:t>
      </w:r>
      <w:r w:rsidR="00A85998">
        <w:rPr>
          <w:rFonts w:ascii="Times New Roman" w:eastAsia="Calibri" w:hAnsi="Times New Roman" w:cs="Times New Roman"/>
          <w:sz w:val="24"/>
          <w:szCs w:val="24"/>
        </w:rPr>
        <w:t>т</w:t>
      </w:r>
      <w:r w:rsidRPr="00892E89">
        <w:rPr>
          <w:rFonts w:ascii="Times New Roman" w:eastAsia="Calibri" w:hAnsi="Times New Roman" w:cs="Times New Roman"/>
          <w:sz w:val="24"/>
          <w:szCs w:val="24"/>
        </w:rPr>
        <w:t xml:space="preserve"> им интелект [4], който неформално да повлияе на хората по нов, неизследван досега начин.</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Всичко това поставя неизменната необходимост за създаване на изследователска рамка, представена в следващата точка, за адекватно посрещане на тези нови предизвикателства в днешното дигитално общество.</w:t>
      </w:r>
    </w:p>
    <w:p w:rsidR="00892E89" w:rsidRPr="00892E89" w:rsidRDefault="00892E89" w:rsidP="00892E89">
      <w:pPr>
        <w:spacing w:line="276" w:lineRule="auto"/>
        <w:ind w:firstLine="720"/>
        <w:jc w:val="both"/>
        <w:rPr>
          <w:rFonts w:ascii="Times New Roman" w:eastAsia="Calibri" w:hAnsi="Times New Roman" w:cs="Times New Roman"/>
          <w:sz w:val="24"/>
          <w:szCs w:val="24"/>
        </w:rPr>
      </w:pPr>
    </w:p>
    <w:p w:rsidR="00892E89" w:rsidRPr="00892E89" w:rsidRDefault="00892E89" w:rsidP="000D6B52">
      <w:pPr>
        <w:spacing w:after="160" w:line="276" w:lineRule="auto"/>
        <w:ind w:firstLine="709"/>
        <w:contextualSpacing/>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Изследователска рамка</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Предвид сложния, многостранен и не напълно определен характер на съвременната кибер-физическа реалност и възникващите в нея предизвикателства пред сигурността, породени от „човеко-машинната“ интеракция, за целите на настоящата работа бе модифицирана и допълнена изследователска рамка, основана на идеите от [5] - [7].</w:t>
      </w:r>
    </w:p>
    <w:p w:rsidR="00892E89" w:rsidRPr="00892E89" w:rsidRDefault="00892E89" w:rsidP="00892E89">
      <w:pPr>
        <w:spacing w:line="276" w:lineRule="auto"/>
        <w:jc w:val="center"/>
        <w:rPr>
          <w:rFonts w:ascii="Times New Roman" w:eastAsia="Calibri" w:hAnsi="Times New Roman" w:cs="Times New Roman"/>
          <w:sz w:val="24"/>
          <w:szCs w:val="24"/>
        </w:rPr>
      </w:pPr>
      <w:r w:rsidRPr="00892E89">
        <w:rPr>
          <w:rFonts w:ascii="Times New Roman" w:eastAsia="Calibri" w:hAnsi="Times New Roman" w:cs="Times New Roman"/>
          <w:noProof/>
          <w:sz w:val="24"/>
          <w:szCs w:val="24"/>
          <w:lang w:eastAsia="bg-BG"/>
        </w:rPr>
        <w:drawing>
          <wp:inline distT="0" distB="0" distL="0" distR="0" wp14:anchorId="043BB1DD" wp14:editId="01231819">
            <wp:extent cx="2943225" cy="1870695"/>
            <wp:effectExtent l="0" t="0" r="0" b="0"/>
            <wp:docPr id="61" name="Picture 3" descr="C:\Users\Zlatogor\Desktop\NBU\nbu_2016\figures\grey\Figure 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latogor\Desktop\NBU\nbu_2016\figures\grey\Figure 1.tif"/>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72706" cy="1889433"/>
                    </a:xfrm>
                    <a:prstGeom prst="rect">
                      <a:avLst/>
                    </a:prstGeom>
                    <a:noFill/>
                    <a:ln>
                      <a:noFill/>
                    </a:ln>
                  </pic:spPr>
                </pic:pic>
              </a:graphicData>
            </a:graphic>
          </wp:inline>
        </w:drawing>
      </w:r>
    </w:p>
    <w:p w:rsidR="00892E89" w:rsidRPr="00892E89" w:rsidRDefault="00892E89" w:rsidP="000D6B52">
      <w:pPr>
        <w:spacing w:line="276" w:lineRule="auto"/>
        <w:jc w:val="center"/>
        <w:rPr>
          <w:rFonts w:ascii="Times New Roman" w:eastAsia="Calibri" w:hAnsi="Times New Roman" w:cs="Times New Roman"/>
          <w:b/>
          <w:sz w:val="20"/>
          <w:szCs w:val="20"/>
        </w:rPr>
      </w:pPr>
      <w:r w:rsidRPr="00892E89">
        <w:rPr>
          <w:rFonts w:ascii="Times New Roman" w:eastAsia="Calibri" w:hAnsi="Times New Roman" w:cs="Times New Roman"/>
          <w:b/>
          <w:sz w:val="20"/>
          <w:szCs w:val="20"/>
        </w:rPr>
        <w:t>Фиг.1. Общ вид на изп</w:t>
      </w:r>
      <w:r w:rsidR="000D6B52">
        <w:rPr>
          <w:rFonts w:ascii="Times New Roman" w:eastAsia="Calibri" w:hAnsi="Times New Roman" w:cs="Times New Roman"/>
          <w:b/>
          <w:sz w:val="20"/>
          <w:szCs w:val="20"/>
        </w:rPr>
        <w:t>олзваната изследователска рамка</w:t>
      </w:r>
    </w:p>
    <w:p w:rsidR="00892E89" w:rsidRPr="00892E89" w:rsidRDefault="00892E89" w:rsidP="00892E89">
      <w:pPr>
        <w:spacing w:line="276" w:lineRule="auto"/>
        <w:ind w:firstLine="720"/>
        <w:jc w:val="both"/>
        <w:rPr>
          <w:rFonts w:ascii="Times New Roman" w:eastAsia="Calibri" w:hAnsi="Times New Roman" w:cs="Times New Roman"/>
          <w:sz w:val="24"/>
          <w:szCs w:val="24"/>
        </w:rPr>
      </w:pP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Както е видно от Фиг. 1, рамката е организирана в четири етапа с активното участие на човешкия фактор: (i) </w:t>
      </w:r>
      <w:r w:rsidRPr="00892E89">
        <w:rPr>
          <w:rFonts w:ascii="Times New Roman" w:eastAsia="Calibri" w:hAnsi="Times New Roman" w:cs="Times New Roman"/>
          <w:i/>
          <w:sz w:val="24"/>
          <w:szCs w:val="24"/>
        </w:rPr>
        <w:t>Дефиниране на проблемното пространство</w:t>
      </w:r>
      <w:r w:rsidRPr="00892E89">
        <w:rPr>
          <w:rFonts w:ascii="Times New Roman" w:eastAsia="Calibri" w:hAnsi="Times New Roman" w:cs="Times New Roman"/>
          <w:sz w:val="24"/>
          <w:szCs w:val="24"/>
        </w:rPr>
        <w:t xml:space="preserve">, (ii) </w:t>
      </w:r>
      <w:r w:rsidRPr="00892E89">
        <w:rPr>
          <w:rFonts w:ascii="Times New Roman" w:eastAsia="Calibri" w:hAnsi="Times New Roman" w:cs="Times New Roman"/>
          <w:i/>
          <w:sz w:val="24"/>
          <w:szCs w:val="24"/>
        </w:rPr>
        <w:t>Системно моделиране и анализ</w:t>
      </w:r>
      <w:r w:rsidRPr="00892E89">
        <w:rPr>
          <w:rFonts w:ascii="Times New Roman" w:eastAsia="Calibri" w:hAnsi="Times New Roman" w:cs="Times New Roman"/>
          <w:sz w:val="24"/>
          <w:szCs w:val="24"/>
        </w:rPr>
        <w:t xml:space="preserve">, (iii) </w:t>
      </w:r>
      <w:r w:rsidRPr="00892E89">
        <w:rPr>
          <w:rFonts w:ascii="Times New Roman" w:eastAsia="Calibri" w:hAnsi="Times New Roman" w:cs="Times New Roman"/>
          <w:i/>
          <w:sz w:val="24"/>
          <w:szCs w:val="24"/>
        </w:rPr>
        <w:t>Вероятностна валидация</w:t>
      </w:r>
      <w:r w:rsidRPr="00892E89">
        <w:rPr>
          <w:rFonts w:ascii="Times New Roman" w:eastAsia="Calibri" w:hAnsi="Times New Roman" w:cs="Times New Roman"/>
          <w:sz w:val="24"/>
          <w:szCs w:val="24"/>
        </w:rPr>
        <w:t xml:space="preserve"> и (iv) </w:t>
      </w:r>
      <w:r w:rsidRPr="00892E89">
        <w:rPr>
          <w:rFonts w:ascii="Times New Roman" w:eastAsia="Calibri" w:hAnsi="Times New Roman" w:cs="Times New Roman"/>
          <w:i/>
          <w:sz w:val="24"/>
          <w:szCs w:val="24"/>
        </w:rPr>
        <w:t>Интерактивна верификация</w:t>
      </w:r>
      <w:r w:rsidRPr="00892E89">
        <w:rPr>
          <w:rFonts w:ascii="Times New Roman" w:eastAsia="Calibri" w:hAnsi="Times New Roman" w:cs="Times New Roman"/>
          <w:sz w:val="24"/>
          <w:szCs w:val="24"/>
        </w:rPr>
        <w:t>.</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следващата точка рамката ще бъде представена в детайли, в съчетание с аналитични резултати, демонстриращи ефекта от нейното практическо използване в изследването на настоящи и бъдещи заплахи в новата дигитална реалност.</w:t>
      </w:r>
    </w:p>
    <w:p w:rsidR="00892E89" w:rsidRPr="00892E89" w:rsidRDefault="00892E89" w:rsidP="00892E89">
      <w:pPr>
        <w:spacing w:line="276" w:lineRule="auto"/>
        <w:ind w:firstLine="720"/>
        <w:jc w:val="both"/>
        <w:rPr>
          <w:rFonts w:ascii="Times New Roman" w:eastAsia="Calibri" w:hAnsi="Times New Roman" w:cs="Times New Roman"/>
          <w:sz w:val="24"/>
          <w:szCs w:val="24"/>
        </w:rPr>
      </w:pPr>
    </w:p>
    <w:p w:rsidR="00892E89" w:rsidRPr="00892E89" w:rsidRDefault="00892E89" w:rsidP="000D6B52">
      <w:pPr>
        <w:spacing w:after="160" w:line="276" w:lineRule="auto"/>
        <w:ind w:firstLine="709"/>
        <w:contextualSpacing/>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Практическа реализация</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Предст</w:t>
      </w:r>
      <w:r w:rsidR="00A85998">
        <w:rPr>
          <w:rFonts w:ascii="Times New Roman" w:eastAsia="Calibri" w:hAnsi="Times New Roman" w:cs="Times New Roman"/>
          <w:sz w:val="24"/>
          <w:szCs w:val="24"/>
        </w:rPr>
        <w:t>а</w:t>
      </w:r>
      <w:r w:rsidRPr="00892E89">
        <w:rPr>
          <w:rFonts w:ascii="Times New Roman" w:eastAsia="Calibri" w:hAnsi="Times New Roman" w:cs="Times New Roman"/>
          <w:sz w:val="24"/>
          <w:szCs w:val="24"/>
        </w:rPr>
        <w:t xml:space="preserve">вените на Фиг.1 четири етапа от изследователската рамка за изследването на кибер-физическата реалност ще бъдат детайлно разгледани и илюстрирани по-долу. </w:t>
      </w:r>
    </w:p>
    <w:p w:rsidR="00892E89" w:rsidRPr="00892E89" w:rsidRDefault="00892E89" w:rsidP="00892E89">
      <w:pPr>
        <w:spacing w:line="276" w:lineRule="auto"/>
        <w:ind w:left="720"/>
        <w:jc w:val="both"/>
        <w:rPr>
          <w:rFonts w:ascii="Times New Roman" w:eastAsia="Calibri" w:hAnsi="Times New Roman" w:cs="Times New Roman"/>
          <w:i/>
          <w:sz w:val="24"/>
          <w:szCs w:val="24"/>
        </w:rPr>
      </w:pPr>
      <w:r w:rsidRPr="00892E89">
        <w:rPr>
          <w:rFonts w:ascii="Times New Roman" w:eastAsia="Calibri" w:hAnsi="Times New Roman" w:cs="Times New Roman"/>
          <w:i/>
          <w:sz w:val="24"/>
          <w:szCs w:val="24"/>
        </w:rPr>
        <w:t>Дефиниране на проблемното пространство</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Предвид прогнозния характер на този етап, бяха използвани данни от образователната сфера, индустрията и експертната общност. Изследването бе реализирано чрез анкетно проучване сред 350 студенти (21 +/-3 години) от страна на Съвместния център за обучение, симулации и анализ (СЦОСА) към Института по информационни и комуникационни технологии (ИИКТ) – БАН, съвместно с Университета за национално и световно стопанство и Пловдивския университет „Паисий Хилендарски“. Допълнително бяха включени тенденции от анализа, приложен </w:t>
      </w:r>
      <w:r w:rsidRPr="00892E89">
        <w:rPr>
          <w:rFonts w:ascii="Times New Roman" w:eastAsia="Calibri" w:hAnsi="Times New Roman" w:cs="Times New Roman"/>
          <w:sz w:val="24"/>
          <w:szCs w:val="24"/>
        </w:rPr>
        <w:lastRenderedPageBreak/>
        <w:t>в подготовката на Национална стратегия за киберсигурност на Р България [8]. Мненията на водещи индустриални партньори, събрани от 21 световни лидери в сферата на информационните и комуникационни технологии, предоставени ни от Асоциацията на комуникационните и информационни специалисти в България [9], също бяха използвани при формирането на настоящото проблемно пространство.</w:t>
      </w:r>
    </w:p>
    <w:p w:rsid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Обобщените резултати, в графичен вид, с времеви хоризонт до 2020 година са представени на Фиг.2.</w:t>
      </w:r>
    </w:p>
    <w:p w:rsidR="000653AE" w:rsidRPr="00892E89" w:rsidRDefault="000653AE" w:rsidP="00892E89">
      <w:pPr>
        <w:spacing w:line="276" w:lineRule="auto"/>
        <w:ind w:firstLine="720"/>
        <w:jc w:val="both"/>
        <w:rPr>
          <w:rFonts w:ascii="Times New Roman" w:eastAsia="Calibri" w:hAnsi="Times New Roman" w:cs="Times New Roman"/>
          <w:sz w:val="24"/>
          <w:szCs w:val="24"/>
        </w:rPr>
      </w:pPr>
    </w:p>
    <w:p w:rsidR="00892E89" w:rsidRPr="00892E89" w:rsidRDefault="00892E89" w:rsidP="00892E89">
      <w:pPr>
        <w:spacing w:line="276" w:lineRule="auto"/>
        <w:jc w:val="center"/>
        <w:rPr>
          <w:rFonts w:ascii="Times New Roman" w:eastAsia="Calibri" w:hAnsi="Times New Roman" w:cs="Times New Roman"/>
          <w:b/>
          <w:sz w:val="20"/>
          <w:szCs w:val="20"/>
        </w:rPr>
      </w:pPr>
      <w:r w:rsidRPr="00892E89">
        <w:rPr>
          <w:rFonts w:ascii="Times New Roman" w:eastAsia="Calibri" w:hAnsi="Times New Roman" w:cs="Times New Roman"/>
          <w:b/>
          <w:noProof/>
          <w:sz w:val="24"/>
          <w:szCs w:val="24"/>
          <w:lang w:eastAsia="bg-BG"/>
        </w:rPr>
        <w:drawing>
          <wp:inline distT="0" distB="0" distL="0" distR="0" wp14:anchorId="3A601C06" wp14:editId="141FDAB7">
            <wp:extent cx="5617845" cy="3419431"/>
            <wp:effectExtent l="0" t="0" r="1905" b="0"/>
            <wp:docPr id="62" name="Picture 11" descr="C:\Users\Zlatogor\Desktop\NBU\nbu_2016\figures\grey\Figure 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latogor\Desktop\NBU\nbu_2016\figures\grey\Figure 2.ti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37116" cy="3431161"/>
                    </a:xfrm>
                    <a:prstGeom prst="rect">
                      <a:avLst/>
                    </a:prstGeom>
                    <a:noFill/>
                    <a:ln>
                      <a:noFill/>
                    </a:ln>
                  </pic:spPr>
                </pic:pic>
              </a:graphicData>
            </a:graphic>
          </wp:inline>
        </w:drawing>
      </w:r>
      <w:r w:rsidRPr="00892E89">
        <w:rPr>
          <w:rFonts w:ascii="Times New Roman" w:eastAsia="Calibri" w:hAnsi="Times New Roman" w:cs="Times New Roman"/>
          <w:b/>
          <w:sz w:val="24"/>
          <w:szCs w:val="24"/>
        </w:rPr>
        <w:br/>
      </w:r>
      <w:r w:rsidRPr="00892E89">
        <w:rPr>
          <w:rFonts w:ascii="Times New Roman" w:eastAsia="Calibri" w:hAnsi="Times New Roman" w:cs="Times New Roman"/>
          <w:b/>
          <w:sz w:val="20"/>
          <w:szCs w:val="20"/>
        </w:rPr>
        <w:t>Фиг.2. Обобщение на тенденциите в развитието на дигиталнот</w:t>
      </w:r>
      <w:r w:rsidR="00A85998">
        <w:rPr>
          <w:rFonts w:ascii="Times New Roman" w:eastAsia="Calibri" w:hAnsi="Times New Roman" w:cs="Times New Roman"/>
          <w:b/>
          <w:sz w:val="20"/>
          <w:szCs w:val="20"/>
        </w:rPr>
        <w:t>о общество, уеб услугите, кибер</w:t>
      </w:r>
      <w:r w:rsidRPr="00892E89">
        <w:rPr>
          <w:rFonts w:ascii="Times New Roman" w:eastAsia="Calibri" w:hAnsi="Times New Roman" w:cs="Times New Roman"/>
          <w:b/>
          <w:sz w:val="20"/>
          <w:szCs w:val="20"/>
        </w:rPr>
        <w:t>предизвикателствата и възможни вектори за атаки до 2020 г.</w:t>
      </w:r>
    </w:p>
    <w:p w:rsidR="00892E89" w:rsidRPr="00892E89" w:rsidRDefault="00892E89" w:rsidP="00892E89">
      <w:pPr>
        <w:spacing w:line="276" w:lineRule="auto"/>
        <w:ind w:firstLine="720"/>
        <w:jc w:val="both"/>
        <w:rPr>
          <w:rFonts w:ascii="Times New Roman" w:eastAsia="Calibri" w:hAnsi="Times New Roman" w:cs="Times New Roman"/>
          <w:sz w:val="24"/>
          <w:szCs w:val="24"/>
        </w:rPr>
      </w:pP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Както става ясно от Фиг.2, основните тенденции до 2020 година, определени в изследването, дават приоритетно развитие на „Среда и качество на живот“ – 40% и „Бизнес и производство“ – 28%. Тенденцията се запазва и в очакваната еволюция на уеб услугите и въвеждането на 4G/5G високоскоростен мобилен достъп, позволяващ увеличаване на „Разширени мултимедийни забавления“ – 35%, използващи смарт устройства за „Подобряване качеството на живот“ – 30%. При това, най-съществените кибер предизвикателства за човешкия фактор се предвиждат в „Лично пространство и технологично пристрастяване“ – 35% и „Информационно претоварване“ – 30%.  Възможните вектори за атаки са съсредоточени в „Лично пространство и социален инженеринг“ – 40%, „Зловреден софтуер и насочени атаки“ – 25%.</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Като цяло, ще отбележим, че близките пет години не се очаква рязка тенденция за дефиниране водеща роля на машините и изкуствения интелект пред тази на човешкия фактор.</w:t>
      </w:r>
    </w:p>
    <w:p w:rsidR="00892E89" w:rsidRPr="00892E89" w:rsidRDefault="00892E89" w:rsidP="00892E89">
      <w:pPr>
        <w:spacing w:line="276" w:lineRule="auto"/>
        <w:ind w:firstLine="720"/>
        <w:jc w:val="both"/>
        <w:rPr>
          <w:rFonts w:ascii="Times New Roman" w:eastAsia="Calibri" w:hAnsi="Times New Roman" w:cs="Times New Roman"/>
          <w:i/>
          <w:sz w:val="24"/>
          <w:szCs w:val="24"/>
        </w:rPr>
      </w:pPr>
      <w:r w:rsidRPr="00892E89">
        <w:rPr>
          <w:rFonts w:ascii="Times New Roman" w:eastAsia="Calibri" w:hAnsi="Times New Roman" w:cs="Times New Roman"/>
          <w:i/>
          <w:sz w:val="24"/>
          <w:szCs w:val="24"/>
        </w:rPr>
        <w:t>Системно моделиране и анализ</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Изследването на сложните взаимовръзки в кибер-физическата реалност на дигиталната ера и произтичащите от тях заплахи и предизвикателства, предвижда </w:t>
      </w:r>
      <w:r w:rsidRPr="00892E89">
        <w:rPr>
          <w:rFonts w:ascii="Times New Roman" w:eastAsia="Calibri" w:hAnsi="Times New Roman" w:cs="Times New Roman"/>
          <w:sz w:val="24"/>
          <w:szCs w:val="24"/>
        </w:rPr>
        <w:lastRenderedPageBreak/>
        <w:t xml:space="preserve">необходимостта от по-задълбочено разглеждане на проблема. Получените резултати от предишната точка, най-общо очертават проблемното пространство за работа, но не отчитат системното влияние между отделните области на интерес. С цел преодоляване на това несъвършенство, тук ще бъде представен системен модел, предоставящ възможност за по-задълбочен анализ и оценка. </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За целите на настоящото системно моделиране и анализ бе използвано проблемното пространство, дефинирано в предишната точка (вж. Фиг.2), в съчетание с обобщените резултати от дискусии с участници от 24 държави (представители на НАТО, Балканите, Черноморско-кавказкия регион и Европа) по време на: “Cyber Forum DESSERT B2S – S2B”, м. май, 2016 и “Third NATO Summer School in Bulgaria: NATO Challenges &amp; Concerns on the Eve of 2016 Summit”, м. юни, 2016.</w:t>
      </w:r>
    </w:p>
    <w:p w:rsidR="00892E89" w:rsidRPr="00892E89" w:rsidRDefault="00892E89" w:rsidP="00892E89">
      <w:pPr>
        <w:spacing w:line="276" w:lineRule="auto"/>
        <w:ind w:firstLine="720"/>
        <w:jc w:val="both"/>
        <w:rPr>
          <w:rFonts w:ascii="Times New Roman" w:eastAsia="Calibri" w:hAnsi="Times New Roman" w:cs="Times New Roman"/>
          <w:color w:val="000000"/>
          <w:sz w:val="24"/>
          <w:szCs w:val="24"/>
        </w:rPr>
      </w:pPr>
      <w:r w:rsidRPr="00892E89">
        <w:rPr>
          <w:rFonts w:ascii="Times New Roman" w:eastAsia="Calibri" w:hAnsi="Times New Roman" w:cs="Times New Roman"/>
          <w:color w:val="000000"/>
          <w:sz w:val="24"/>
          <w:szCs w:val="24"/>
        </w:rPr>
        <w:t>Практическото използване на тези данни бе осъществено чрез средата I-SCIP-SA, позволяваща лесно и интуитивно моделиране и анализ в различни проблемни области. При това, идеята в процеса на моделиране е основана на машинното представяне на сложни системи чрез подхода „обект-връзка“. Реализация е извършена върху претеглен ориентиран граф, представящ комплексна дискретна система в статичен или динамичен режим [10].</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Общата класификация на обектите в създадения системен модел са графично интерпретирани в „3D Диаграма на чувствителността“, използваща оценки за: „Влиянието“ (правата връзка – </w:t>
      </w:r>
      <w:r w:rsidRPr="00892E89">
        <w:rPr>
          <w:rFonts w:ascii="Times New Roman" w:eastAsia="Calibri" w:hAnsi="Times New Roman" w:cs="Times New Roman"/>
          <w:i/>
          <w:sz w:val="24"/>
          <w:szCs w:val="24"/>
        </w:rPr>
        <w:t>x</w:t>
      </w:r>
      <w:r w:rsidR="002C3190">
        <w:rPr>
          <w:rFonts w:ascii="Times New Roman" w:eastAsia="Calibri" w:hAnsi="Times New Roman" w:cs="Times New Roman"/>
          <w:sz w:val="24"/>
          <w:szCs w:val="24"/>
        </w:rPr>
        <w:t xml:space="preserve">), </w:t>
      </w:r>
      <w:r w:rsidRPr="00892E89">
        <w:rPr>
          <w:rFonts w:ascii="Times New Roman" w:eastAsia="Calibri" w:hAnsi="Times New Roman" w:cs="Times New Roman"/>
          <w:sz w:val="24"/>
          <w:szCs w:val="24"/>
        </w:rPr>
        <w:t xml:space="preserve">„Зависимостта“ (обратната връзка – </w:t>
      </w:r>
      <w:r w:rsidRPr="00892E89">
        <w:rPr>
          <w:rFonts w:ascii="Times New Roman" w:eastAsia="Calibri" w:hAnsi="Times New Roman" w:cs="Times New Roman"/>
          <w:i/>
          <w:sz w:val="24"/>
          <w:szCs w:val="24"/>
        </w:rPr>
        <w:t>y</w:t>
      </w:r>
      <w:r w:rsidRPr="00892E89">
        <w:rPr>
          <w:rFonts w:ascii="Times New Roman" w:eastAsia="Calibri" w:hAnsi="Times New Roman" w:cs="Times New Roman"/>
          <w:sz w:val="24"/>
          <w:szCs w:val="24"/>
        </w:rPr>
        <w:t xml:space="preserve">) и „Чувствителността“ (резултантната на правата и обратната връзка – </w:t>
      </w:r>
      <w:r w:rsidRPr="00892E89">
        <w:rPr>
          <w:rFonts w:ascii="Times New Roman" w:eastAsia="Calibri" w:hAnsi="Times New Roman" w:cs="Times New Roman"/>
          <w:i/>
          <w:sz w:val="24"/>
          <w:szCs w:val="24"/>
        </w:rPr>
        <w:t>z</w:t>
      </w:r>
      <w:r w:rsidRPr="00892E89">
        <w:rPr>
          <w:rFonts w:ascii="Times New Roman" w:eastAsia="Calibri" w:hAnsi="Times New Roman" w:cs="Times New Roman"/>
          <w:sz w:val="24"/>
          <w:szCs w:val="24"/>
        </w:rPr>
        <w:t xml:space="preserve">) на обектите в четири сектора: „активен“ – червен, „пасивен“ – син, „критичен“ – жълт, „буферен“ – зелен. Допълнително, съобразно стойностите на </w:t>
      </w:r>
      <w:r w:rsidRPr="00892E89">
        <w:rPr>
          <w:rFonts w:ascii="Times New Roman" w:eastAsia="Calibri" w:hAnsi="Times New Roman" w:cs="Times New Roman"/>
          <w:i/>
          <w:sz w:val="24"/>
          <w:szCs w:val="24"/>
        </w:rPr>
        <w:t>z</w:t>
      </w:r>
      <w:r w:rsidRPr="00892E89">
        <w:rPr>
          <w:rFonts w:ascii="Times New Roman" w:eastAsia="Calibri" w:hAnsi="Times New Roman" w:cs="Times New Roman"/>
          <w:sz w:val="24"/>
          <w:szCs w:val="24"/>
        </w:rPr>
        <w:t xml:space="preserve">, обектите са класифицирани като  „активни“ (бели, </w:t>
      </w:r>
      <w:r w:rsidRPr="00892E89">
        <w:rPr>
          <w:rFonts w:ascii="Times New Roman" w:eastAsia="Calibri" w:hAnsi="Times New Roman" w:cs="Times New Roman"/>
          <w:i/>
          <w:sz w:val="24"/>
          <w:szCs w:val="24"/>
        </w:rPr>
        <w:t>z</w:t>
      </w:r>
      <w:r w:rsidRPr="00892E89">
        <w:rPr>
          <w:rFonts w:ascii="Times New Roman" w:eastAsia="Calibri" w:hAnsi="Times New Roman" w:cs="Times New Roman"/>
          <w:sz w:val="24"/>
          <w:szCs w:val="24"/>
        </w:rPr>
        <w:t xml:space="preserve"> &gt; = 0) и „пасивни“ (сиви, </w:t>
      </w:r>
      <w:r w:rsidRPr="00892E89">
        <w:rPr>
          <w:rFonts w:ascii="Times New Roman" w:eastAsia="Calibri" w:hAnsi="Times New Roman" w:cs="Times New Roman"/>
          <w:i/>
          <w:sz w:val="24"/>
          <w:szCs w:val="24"/>
        </w:rPr>
        <w:t>z</w:t>
      </w:r>
      <w:r w:rsidRPr="00892E89">
        <w:rPr>
          <w:rFonts w:ascii="Times New Roman" w:eastAsia="Calibri" w:hAnsi="Times New Roman" w:cs="Times New Roman"/>
          <w:sz w:val="24"/>
          <w:szCs w:val="24"/>
        </w:rPr>
        <w:t xml:space="preserve"> &lt; 0) в рамките на всеки от разглежданите сектори.</w:t>
      </w:r>
    </w:p>
    <w:p w:rsid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Резултатите от системното моделиране и класификация за прогнозно изследване на ефектите от кибер-физическото взаимодействие в новото дигитално пространство са представени графично на Фиг. 3.</w:t>
      </w:r>
    </w:p>
    <w:p w:rsidR="000D6B52" w:rsidRPr="00892E89" w:rsidRDefault="000D6B52" w:rsidP="00892E89">
      <w:pPr>
        <w:spacing w:line="276" w:lineRule="auto"/>
        <w:ind w:firstLine="720"/>
        <w:jc w:val="both"/>
        <w:rPr>
          <w:rFonts w:ascii="Times New Roman" w:eastAsia="Calibri" w:hAnsi="Times New Roman" w:cs="Times New Roman"/>
          <w:sz w:val="24"/>
          <w:szCs w:val="24"/>
        </w:rPr>
      </w:pPr>
    </w:p>
    <w:p w:rsidR="00892E89" w:rsidRPr="00892E89" w:rsidRDefault="00892E89" w:rsidP="00892E89">
      <w:pPr>
        <w:spacing w:line="276" w:lineRule="auto"/>
        <w:jc w:val="center"/>
        <w:rPr>
          <w:rFonts w:ascii="Times New Roman" w:eastAsia="Calibri" w:hAnsi="Times New Roman" w:cs="Times New Roman"/>
          <w:sz w:val="24"/>
          <w:szCs w:val="24"/>
        </w:rPr>
      </w:pPr>
      <w:r w:rsidRPr="00892E89">
        <w:rPr>
          <w:rFonts w:ascii="Times New Roman" w:eastAsia="Calibri" w:hAnsi="Times New Roman" w:cs="Times New Roman"/>
          <w:noProof/>
          <w:sz w:val="24"/>
          <w:szCs w:val="24"/>
          <w:lang w:eastAsia="bg-BG"/>
        </w:rPr>
        <w:drawing>
          <wp:inline distT="0" distB="0" distL="0" distR="0" wp14:anchorId="251656D4" wp14:editId="650DCD45">
            <wp:extent cx="5541267" cy="2794406"/>
            <wp:effectExtent l="0" t="0" r="2540" b="6350"/>
            <wp:docPr id="63" name="Picture 12" descr="C:\Users\Zlatogor\Desktop\NBU\nbu_2016\figures\grey\Figure 3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latogor\Desktop\NBU\nbu_2016\figures\grey\Figure 3a.tif"/>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46676" cy="2797134"/>
                    </a:xfrm>
                    <a:prstGeom prst="rect">
                      <a:avLst/>
                    </a:prstGeom>
                    <a:noFill/>
                    <a:ln>
                      <a:noFill/>
                    </a:ln>
                  </pic:spPr>
                </pic:pic>
              </a:graphicData>
            </a:graphic>
          </wp:inline>
        </w:drawing>
      </w:r>
    </w:p>
    <w:p w:rsidR="00892E89" w:rsidRPr="00892E89" w:rsidRDefault="00892E89" w:rsidP="00892E89">
      <w:pPr>
        <w:spacing w:line="276" w:lineRule="auto"/>
        <w:jc w:val="center"/>
        <w:rPr>
          <w:rFonts w:ascii="Times New Roman" w:eastAsia="Calibri" w:hAnsi="Times New Roman" w:cs="Times New Roman"/>
          <w:sz w:val="24"/>
          <w:szCs w:val="24"/>
        </w:rPr>
      </w:pPr>
      <w:r w:rsidRPr="00892E89">
        <w:rPr>
          <w:rFonts w:ascii="Times New Roman" w:eastAsia="Calibri" w:hAnsi="Times New Roman" w:cs="Times New Roman"/>
          <w:noProof/>
          <w:sz w:val="24"/>
          <w:szCs w:val="24"/>
          <w:lang w:eastAsia="bg-BG"/>
        </w:rPr>
        <w:lastRenderedPageBreak/>
        <w:drawing>
          <wp:inline distT="0" distB="0" distL="0" distR="0" wp14:anchorId="5D88AA21" wp14:editId="5EF39A90">
            <wp:extent cx="4457430" cy="3620595"/>
            <wp:effectExtent l="0" t="0" r="635" b="0"/>
            <wp:docPr id="64" name="Picture 14" descr="C:\Users\Zlatogor\Desktop\NBU\nbu_2016\figures\grey\Figure 3b.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latogor\Desktop\NBU\nbu_2016\figures\grey\Figure 3b.ti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57726" cy="3620836"/>
                    </a:xfrm>
                    <a:prstGeom prst="rect">
                      <a:avLst/>
                    </a:prstGeom>
                    <a:noFill/>
                    <a:ln>
                      <a:noFill/>
                    </a:ln>
                  </pic:spPr>
                </pic:pic>
              </a:graphicData>
            </a:graphic>
          </wp:inline>
        </w:drawing>
      </w:r>
    </w:p>
    <w:p w:rsidR="00892E89" w:rsidRPr="00892E89" w:rsidRDefault="00892E89" w:rsidP="00892E89">
      <w:pPr>
        <w:spacing w:line="276" w:lineRule="auto"/>
        <w:jc w:val="center"/>
        <w:rPr>
          <w:rFonts w:ascii="Times New Roman" w:eastAsia="Calibri" w:hAnsi="Times New Roman" w:cs="Times New Roman"/>
          <w:b/>
          <w:sz w:val="20"/>
          <w:szCs w:val="20"/>
        </w:rPr>
      </w:pPr>
      <w:r w:rsidRPr="00892E89">
        <w:rPr>
          <w:rFonts w:ascii="Times New Roman" w:eastAsia="Calibri" w:hAnsi="Times New Roman" w:cs="Times New Roman"/>
          <w:b/>
          <w:sz w:val="20"/>
          <w:szCs w:val="20"/>
        </w:rPr>
        <w:t>Фиг. 3. Системен модел (а) и резултантна 3D класификация (б) за прогнозно изследване на ефектите от кибер-физическото взаимодействие в новото дигитално пространство чрез средата I-SCIP-SA, v. 2.0.</w:t>
      </w:r>
    </w:p>
    <w:p w:rsidR="00892E89" w:rsidRPr="00892E89" w:rsidRDefault="00892E89" w:rsidP="00892E89">
      <w:pPr>
        <w:spacing w:line="276" w:lineRule="auto"/>
        <w:ind w:firstLine="720"/>
        <w:jc w:val="both"/>
        <w:rPr>
          <w:rFonts w:ascii="Times New Roman" w:eastAsia="Calibri" w:hAnsi="Times New Roman" w:cs="Times New Roman"/>
          <w:sz w:val="24"/>
          <w:szCs w:val="24"/>
        </w:rPr>
      </w:pP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Представения на Фиг.3а модел е изграден на базата на два класа обекти от кибер-физическата реалност: </w:t>
      </w:r>
      <w:r w:rsidRPr="00892E89">
        <w:rPr>
          <w:rFonts w:ascii="Times New Roman" w:eastAsia="Calibri" w:hAnsi="Times New Roman" w:cs="Times New Roman"/>
          <w:i/>
          <w:sz w:val="24"/>
          <w:szCs w:val="24"/>
        </w:rPr>
        <w:t>Физически</w:t>
      </w:r>
      <w:r w:rsidRPr="00892E89">
        <w:rPr>
          <w:rFonts w:ascii="Times New Roman" w:eastAsia="Calibri" w:hAnsi="Times New Roman" w:cs="Times New Roman"/>
          <w:sz w:val="24"/>
          <w:szCs w:val="24"/>
        </w:rPr>
        <w:t xml:space="preserve">, представящи социалния фактор в новата дигитална ера: „Управление“, „Публичен сектор“, „Предприятия“, „Индивиди“ и съответните дейности, свързани с тях: „Всекидневни активности“, „Забавления“, „Бизнес“, „Криминални активности“; </w:t>
      </w:r>
      <w:r w:rsidRPr="00892E89">
        <w:rPr>
          <w:rFonts w:ascii="Times New Roman" w:eastAsia="Calibri" w:hAnsi="Times New Roman" w:cs="Times New Roman"/>
          <w:i/>
          <w:sz w:val="24"/>
          <w:szCs w:val="24"/>
        </w:rPr>
        <w:t>Кибер</w:t>
      </w:r>
      <w:r w:rsidRPr="00892E89">
        <w:rPr>
          <w:rFonts w:ascii="Times New Roman" w:eastAsia="Calibri" w:hAnsi="Times New Roman" w:cs="Times New Roman"/>
          <w:sz w:val="24"/>
          <w:szCs w:val="24"/>
        </w:rPr>
        <w:t xml:space="preserve"> частта е ориентирана около очакваното технологично развитие до 2020 година, свързано с: „Уеб услуги“, „Смесена реалност“, „Изкуствен интелект“, „Хипермедия“, „Комуникационни услуги“, „Инструменти за сътрудничество“ и произтичащите от тяхното взаимодействие с физическата част на модела, хибридни по характер заплахи: „Дехуманизация“, „Информационно претоварване“, „Е-регулации“, „Мултикултурни сблъсъци“ и „Дигитални неясноти“. </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По отношение на класифицирането на тези обекти, с цел определяне на тяхната значимост в модела, бе извършен последващ системен анализ за дефиниране и оценка на връзките между обектите.</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Резултатът е представен графично в „3D Диаграмата на чувствителността“ (вж. Фиг.3б), като са определени следните класове обекти: активни: „Уеб услуги – 12“, „Дигитални неясноти – 16“, „Хипермедия – 2“, „Публичен сектор – 7“, „Управление – 8“; критични: „Бизнес – 4“, „Забавления – 11“, „Е-регулации – 3“, „Информационно претоварване – 15“, „Предприятия – 6“, „Мултикултурни сблъсъци – 13“, „Криминални активности – 14“; пасивни: „Всекидневни активности – 10“, „Дехуманизация – 19“, „Комуникационни услуги – 17“; буферни: „Смесена реалност – 1“, „Инструменти за сътрудничество – 18“, „Индивиди – 9“, „Изкуствен интелект – 5“.</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Наличието на множество обекти от модела в критичната зона показва ясно, че заплахите и предизвикателствата в кибер-физическото пространство имат сложна природа. Всичко това способства за развитието на средата, при отчитане водещата роля на бизнеса и публичния сектор. Критичните моменти в модела са определени за Е-регулациите, мултикултурните сблъсъци, информационното претоварване и криминалните активности.</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Развитието на изкуствения интелект не е определено явно за заплаха. То е отразено индиректно в дехуманизацията, вследствие на интелигентната електронизация на всекидневните активности и нарастващата популярност от развиващите се мобилни технологии и комуникационни услуги. При това, активна остава ролята на нарастващите дигитални неясноти в новото общество. Тези резултати се потвърждават и от други изследвания с по-широк времеви хоризонт [11], [12].</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Поради статичния характер на предложения модел, в следващата точка е извършено и изследване на възможностите за неговата, динамична вероятностна валидация.</w:t>
      </w:r>
    </w:p>
    <w:p w:rsidR="00892E89" w:rsidRPr="00892E89" w:rsidRDefault="00892E89" w:rsidP="00892E89">
      <w:pPr>
        <w:spacing w:line="276" w:lineRule="auto"/>
        <w:ind w:firstLine="720"/>
        <w:rPr>
          <w:rFonts w:ascii="Times New Roman" w:eastAsia="Calibri" w:hAnsi="Times New Roman" w:cs="Times New Roman"/>
          <w:i/>
          <w:sz w:val="24"/>
          <w:szCs w:val="24"/>
        </w:rPr>
      </w:pPr>
      <w:r w:rsidRPr="00892E89">
        <w:rPr>
          <w:rFonts w:ascii="Times New Roman" w:eastAsia="Calibri" w:hAnsi="Times New Roman" w:cs="Times New Roman"/>
          <w:i/>
          <w:sz w:val="24"/>
          <w:szCs w:val="24"/>
        </w:rPr>
        <w:t>Вероятностна валидация</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Представените резултати от системния анализ дават добра основа за системно разглеждане на предизвикателствата и заплахите в кибер-физическата реалност. Получената класификация обаче е статична. Интерес представлява нейното развитие, предвид прогнозния ѝ характер. Тук ще отбележим и други сходни достижения, като: циклите на Кондратиев и Теория на перспективите на Канеман-Тверски за описване на социалната и икономическа динамика [13]. Използването на трендове за прогнозиране на бъдещето е доста амбициозна задача, решението на която може да бъде осъществено, най-общо, по два начина: (i) чрез разработване на аналитичен модел от система уравнения или (ii) посредством вероятностни разпределения.</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Практическото използване на първия метод е предложено в [14], като е постигната много добра точност, но при сравнително гладки трендове, което не винаги е възможно. В настоящата работа ще бъде приложен вторият – вероятностният. Основна причина за това е липсата на трендове за изследване. Друг проблем е сложността при създаването на модели за тяхното генериране, по отношение на стабилност и чувствителност, при наличие на голям брой параметри, необходими за постигане на близък до реалността модел.</w:t>
      </w:r>
    </w:p>
    <w:p w:rsidR="00892E89" w:rsidRPr="00892E89" w:rsidRDefault="00A85998" w:rsidP="00892E89">
      <w:pPr>
        <w:spacing w:line="276" w:lineRule="auto"/>
        <w:ind w:firstLine="720"/>
        <w:jc w:val="both"/>
        <w:rPr>
          <w:rFonts w:ascii="Times New Roman" w:eastAsia="Calibri" w:hAnsi="Times New Roman" w:cs="Times New Roman"/>
          <w:sz w:val="24"/>
          <w:szCs w:val="24"/>
        </w:rPr>
      </w:pPr>
      <w:r>
        <w:rPr>
          <w:rFonts w:ascii="Times New Roman" w:eastAsia="Calibri" w:hAnsi="Times New Roman" w:cs="Times New Roman"/>
          <w:sz w:val="24"/>
          <w:szCs w:val="24"/>
        </w:rPr>
        <w:t>Вероя</w:t>
      </w:r>
      <w:r w:rsidR="00892E89" w:rsidRPr="00892E89">
        <w:rPr>
          <w:rFonts w:ascii="Times New Roman" w:eastAsia="Calibri" w:hAnsi="Times New Roman" w:cs="Times New Roman"/>
          <w:sz w:val="24"/>
          <w:szCs w:val="24"/>
        </w:rPr>
        <w:t>тностният подход, реализиран на базата на бета разпределение, системно моделиране и средата Matlab R2011b е предложен в [7], като ще отбележим, че дава добра основа за изследване и позволява лесното симулиране на различни типове атаки, по отношение на връзките между обектите в системата. Това е сериозно предимство, предвид възможността за комбиниране на анкетни, експертни, симулационни и сензорни данни, с прякото участие на човешкия фактор [5]. Същевременно така се преодоляват проблемите с различните скорости на изменение на трендовете и техните размерности.</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Графични резултати от прилагането на методологията за вероятностна валидация на тенденциите в развитието на избрани заплахи от системния модел (вж. Фиг. 3) са показани на Фиг.4.</w:t>
      </w:r>
    </w:p>
    <w:p w:rsidR="00892E89" w:rsidRPr="00892E89" w:rsidRDefault="00892E89" w:rsidP="00892E89">
      <w:pPr>
        <w:spacing w:line="276" w:lineRule="auto"/>
        <w:jc w:val="center"/>
        <w:rPr>
          <w:rFonts w:ascii="Times New Roman" w:eastAsia="Calibri" w:hAnsi="Times New Roman" w:cs="Times New Roman"/>
          <w:b/>
          <w:sz w:val="24"/>
          <w:szCs w:val="24"/>
        </w:rPr>
      </w:pPr>
      <w:r w:rsidRPr="00892E89">
        <w:rPr>
          <w:rFonts w:ascii="Times New Roman" w:eastAsia="Calibri" w:hAnsi="Times New Roman" w:cs="Times New Roman"/>
          <w:b/>
          <w:noProof/>
          <w:sz w:val="24"/>
          <w:szCs w:val="24"/>
          <w:lang w:eastAsia="bg-BG"/>
        </w:rPr>
        <w:lastRenderedPageBreak/>
        <w:drawing>
          <wp:inline distT="0" distB="0" distL="0" distR="0" wp14:anchorId="427D79B4" wp14:editId="62B2BDBD">
            <wp:extent cx="4884420" cy="2268690"/>
            <wp:effectExtent l="0" t="0" r="0" b="0"/>
            <wp:docPr id="65" name="Picture 65" descr="C:\Users\Zlatogor\Desktop\NBU\nbu_2016\figures\grey\Figure 4-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latogor\Desktop\NBU\nbu_2016\figures\grey\Figure 4-I.tif"/>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911555" cy="2281294"/>
                    </a:xfrm>
                    <a:prstGeom prst="rect">
                      <a:avLst/>
                    </a:prstGeom>
                    <a:noFill/>
                    <a:ln>
                      <a:noFill/>
                    </a:ln>
                  </pic:spPr>
                </pic:pic>
              </a:graphicData>
            </a:graphic>
          </wp:inline>
        </w:drawing>
      </w:r>
    </w:p>
    <w:p w:rsidR="00892E89" w:rsidRPr="00892E89" w:rsidRDefault="00892E89" w:rsidP="00892E89">
      <w:pPr>
        <w:spacing w:line="276" w:lineRule="auto"/>
        <w:jc w:val="center"/>
        <w:rPr>
          <w:rFonts w:ascii="Times New Roman" w:eastAsia="Calibri" w:hAnsi="Times New Roman" w:cs="Times New Roman"/>
          <w:b/>
          <w:sz w:val="24"/>
          <w:szCs w:val="24"/>
        </w:rPr>
      </w:pPr>
      <w:r w:rsidRPr="00892E89">
        <w:rPr>
          <w:rFonts w:ascii="Times New Roman" w:eastAsia="Calibri" w:hAnsi="Times New Roman" w:cs="Times New Roman"/>
          <w:b/>
          <w:noProof/>
          <w:sz w:val="24"/>
          <w:szCs w:val="24"/>
          <w:lang w:eastAsia="bg-BG"/>
        </w:rPr>
        <w:drawing>
          <wp:inline distT="0" distB="0" distL="0" distR="0" wp14:anchorId="7E25E335" wp14:editId="0E8A6982">
            <wp:extent cx="4846320" cy="2268690"/>
            <wp:effectExtent l="0" t="0" r="0" b="0"/>
            <wp:docPr id="66" name="Picture 16" descr="C:\Users\Zlatogor\Desktop\NBU\nbu_2016\figures\grey\Figure 4-I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latogor\Desktop\NBU\nbu_2016\figures\grey\Figure 4-II.tif"/>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71224" cy="2280348"/>
                    </a:xfrm>
                    <a:prstGeom prst="rect">
                      <a:avLst/>
                    </a:prstGeom>
                    <a:noFill/>
                    <a:ln>
                      <a:noFill/>
                    </a:ln>
                  </pic:spPr>
                </pic:pic>
              </a:graphicData>
            </a:graphic>
          </wp:inline>
        </w:drawing>
      </w:r>
    </w:p>
    <w:p w:rsidR="00892E89" w:rsidRPr="00892E89" w:rsidRDefault="00892E89" w:rsidP="00892E89">
      <w:pPr>
        <w:spacing w:line="276" w:lineRule="auto"/>
        <w:jc w:val="center"/>
        <w:rPr>
          <w:rFonts w:ascii="Times New Roman" w:eastAsia="Calibri" w:hAnsi="Times New Roman" w:cs="Times New Roman"/>
          <w:b/>
          <w:sz w:val="24"/>
          <w:szCs w:val="24"/>
        </w:rPr>
      </w:pPr>
      <w:r w:rsidRPr="00892E89">
        <w:rPr>
          <w:rFonts w:ascii="Times New Roman" w:eastAsia="Calibri" w:hAnsi="Times New Roman" w:cs="Times New Roman"/>
          <w:b/>
          <w:noProof/>
          <w:sz w:val="24"/>
          <w:szCs w:val="24"/>
          <w:lang w:eastAsia="bg-BG"/>
        </w:rPr>
        <w:drawing>
          <wp:inline distT="0" distB="0" distL="0" distR="0" wp14:anchorId="6EFE6070" wp14:editId="2FC69C14">
            <wp:extent cx="4893945" cy="2268690"/>
            <wp:effectExtent l="0" t="0" r="1905" b="0"/>
            <wp:docPr id="67" name="Picture 17" descr="C:\Users\Zlatogor\Desktop\NBU\nbu_2016\figures\grey\Figure 4-II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latogor\Desktop\NBU\nbu_2016\figures\grey\Figure 4-III.tif"/>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925215" cy="2283186"/>
                    </a:xfrm>
                    <a:prstGeom prst="rect">
                      <a:avLst/>
                    </a:prstGeom>
                    <a:noFill/>
                    <a:ln>
                      <a:noFill/>
                    </a:ln>
                  </pic:spPr>
                </pic:pic>
              </a:graphicData>
            </a:graphic>
          </wp:inline>
        </w:drawing>
      </w:r>
    </w:p>
    <w:p w:rsidR="00892E89" w:rsidRPr="00892E89" w:rsidRDefault="00892E89" w:rsidP="00892E89">
      <w:pPr>
        <w:spacing w:line="276" w:lineRule="auto"/>
        <w:jc w:val="center"/>
        <w:rPr>
          <w:rFonts w:ascii="Times New Roman" w:eastAsia="Calibri" w:hAnsi="Times New Roman" w:cs="Times New Roman"/>
          <w:b/>
          <w:sz w:val="20"/>
          <w:szCs w:val="20"/>
        </w:rPr>
      </w:pPr>
      <w:r w:rsidRPr="00892E89">
        <w:rPr>
          <w:rFonts w:ascii="Times New Roman" w:eastAsia="Calibri" w:hAnsi="Times New Roman" w:cs="Times New Roman"/>
          <w:b/>
          <w:sz w:val="20"/>
          <w:szCs w:val="20"/>
        </w:rPr>
        <w:t>Фиг.4. Вероятностна валидация на тенденциите в развитието на избрани заплахи от Фиг. 3 („Дигитални неясноти“ – I, „Информационно претоварване“ – II, „Дехуманизация“ – III) в средата Matlab R20</w:t>
      </w:r>
      <w:r w:rsidR="000D6B52">
        <w:rPr>
          <w:rFonts w:ascii="Times New Roman" w:eastAsia="Calibri" w:hAnsi="Times New Roman" w:cs="Times New Roman"/>
          <w:b/>
          <w:sz w:val="20"/>
          <w:szCs w:val="20"/>
        </w:rPr>
        <w:t>11b</w:t>
      </w:r>
    </w:p>
    <w:p w:rsidR="00892E89" w:rsidRPr="00892E89" w:rsidRDefault="00892E89" w:rsidP="00892E89">
      <w:pPr>
        <w:spacing w:line="276" w:lineRule="auto"/>
        <w:ind w:firstLine="720"/>
        <w:jc w:val="both"/>
        <w:rPr>
          <w:rFonts w:ascii="Times New Roman" w:eastAsia="Calibri" w:hAnsi="Times New Roman" w:cs="Times New Roman"/>
          <w:sz w:val="24"/>
          <w:szCs w:val="24"/>
        </w:rPr>
      </w:pP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Предствените на Фиг. 4 резутати са отнесени към трите класа заплахи, идентифицирани в ситемния модел от Фиг. 3: активни: „Дигитални неясноти“ – 16, критични: „Информационно претоварване“ – 15 и пасивни: „Дехуманизация“ – 19.</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Изследването на тяхната еволюционна динамика чрез предложената валидация, показва някои интересни резултати по отношение промяната в априорната спрямо апостериорната вероятност.  За „Дигитални неясноти“ (панел I, Фиг. 4б) значима роля </w:t>
      </w:r>
      <w:r w:rsidRPr="00892E89">
        <w:rPr>
          <w:rFonts w:ascii="Times New Roman" w:eastAsia="Calibri" w:hAnsi="Times New Roman" w:cs="Times New Roman"/>
          <w:sz w:val="24"/>
          <w:szCs w:val="24"/>
        </w:rPr>
        <w:lastRenderedPageBreak/>
        <w:t xml:space="preserve">се очаква да имат: „Криминални активности“ – 2, „Изкуствен интелект“ – 4, „Смесена реалност“ – 3, „Инструменти за сътрудничество“ – 5. „Информационно претоварване“ (панел II, Фиг. 4б) ще бъде повлияно най-силно от „Хипермедия“ – 4 и „Комуникационни услуги“ – 5. „Дехуманизация“ (панел III, Фиг. 4б) ще зависи най-вече от: „Изкуствен интелект“ – 3, „Комуникационни услуги“ – 6, „Забавления“ – 2, „Уеб услуги“ – 4 и „Хипермедия“ – 5. </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Получените резултати са за атаки в диапазона 30-45% от общия брой използвани, симулирани заявки към всяка от изследваните връзки и M &gt; 0.5.</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Резултатите от идентифицираните потенциални заплахи в кибер-физическата реалност, получени като </w:t>
      </w:r>
      <w:r w:rsidR="00A85998" w:rsidRPr="00892E89">
        <w:rPr>
          <w:rFonts w:ascii="Times New Roman" w:eastAsia="Calibri" w:hAnsi="Times New Roman" w:cs="Times New Roman"/>
          <w:sz w:val="24"/>
          <w:szCs w:val="24"/>
        </w:rPr>
        <w:t>комплексна</w:t>
      </w:r>
      <w:r w:rsidRPr="00892E89">
        <w:rPr>
          <w:rFonts w:ascii="Times New Roman" w:eastAsia="Calibri" w:hAnsi="Times New Roman" w:cs="Times New Roman"/>
          <w:sz w:val="24"/>
          <w:szCs w:val="24"/>
        </w:rPr>
        <w:t xml:space="preserve"> комбинация на системния анализ и вероятностната валидация имат основно прогнозен характер за изследвания контекст. Предвид техния бъдещ хоризонт за развитие (до 2020 година), в следващия параграф ще разгледаме и възможност за верифицирането им с цел постигане на по-добро разбиране.</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i/>
          <w:sz w:val="24"/>
          <w:szCs w:val="24"/>
        </w:rPr>
        <w:t>Интерактивна верификация</w:t>
      </w:r>
    </w:p>
    <w:p w:rsidR="00892E89" w:rsidRPr="00892E89" w:rsidRDefault="00892E89" w:rsidP="00892E89">
      <w:pPr>
        <w:spacing w:line="276" w:lineRule="auto"/>
        <w:ind w:firstLine="720"/>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Реализацията на този последен етап от предложената методологична рамка (вж. Фиг. 1) се осъществява, на базата на компютърно подпомагани учения за изследване на нови запл</w:t>
      </w:r>
      <w:r w:rsidR="00A85998">
        <w:rPr>
          <w:rFonts w:ascii="Times New Roman" w:eastAsia="Calibri" w:hAnsi="Times New Roman" w:cs="Times New Roman"/>
          <w:sz w:val="24"/>
          <w:szCs w:val="24"/>
        </w:rPr>
        <w:t>ахи и предизвикателства в кибер</w:t>
      </w:r>
      <w:r w:rsidRPr="00892E89">
        <w:rPr>
          <w:rFonts w:ascii="Times New Roman" w:eastAsia="Calibri" w:hAnsi="Times New Roman" w:cs="Times New Roman"/>
          <w:sz w:val="24"/>
          <w:szCs w:val="24"/>
        </w:rPr>
        <w:t>пространството [15], [16].</w:t>
      </w:r>
    </w:p>
    <w:p w:rsidR="00892E89" w:rsidRPr="00892E89" w:rsidRDefault="00892E89" w:rsidP="00892E89">
      <w:pPr>
        <w:spacing w:line="276" w:lineRule="auto"/>
        <w:ind w:firstLine="720"/>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Основната идея, използвана при този подход, реализиращ интерактивна симулация, е да се създадат въображаеми ситуации, при които, съобразно сценариен скрипт от планирани и непланирани събития, да се изследват отговорите и избрани психофизиологични корелати на играещите, с цел оценяване адекватността на техните знания, емоции и поведение в изкуствено създадената среда. </w:t>
      </w:r>
    </w:p>
    <w:p w:rsidR="00892E89" w:rsidRPr="00892E89" w:rsidRDefault="00892E89" w:rsidP="00892E89">
      <w:pPr>
        <w:spacing w:line="276" w:lineRule="auto"/>
        <w:ind w:firstLine="720"/>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Предвид комплексния характер на изследваните кибер-физически заплахи ще бъдат използвани резултатите от проведено международно учение CYREX 2016, организирано от: Съвместния център за обучение, симулации и анализ в Пловдивския университет „Паисий Хилендарски“, в рамките на обучителния курс „Основи на сигурността в киберпространството“. Подкрепа, с наблюдатели и участници на събитието, бе предоставена от: IFIP, Асоциацията на комуникационни и информационни специалисти и представители на бизнеса от Р България и Р Македония [17].</w:t>
      </w:r>
    </w:p>
    <w:p w:rsidR="00892E89" w:rsidRPr="00892E89" w:rsidRDefault="00892E89" w:rsidP="00892E89">
      <w:pPr>
        <w:spacing w:line="276" w:lineRule="auto"/>
        <w:ind w:firstLine="720"/>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Обучаемите бяха организирани в затворена Facebook група (от 30 студенти, на възраст 20 +/– 2 години, в т. ч. и 8 наблюдатели), свързана с полигон на смесена кибер-физическа реалност, позволяваща на участниците да използват различни смарт устройства (таблет, фаблет, смартфон, айпод, ултрабук и лаптоп), десктоп компютри, включени във вътрешна LAN мрежа, посредством Wi-Fi рутер (за лесно организиране на вътрешна мрежа и записване на лог за събитията по време на учението), имейл сървър и SMS нотификация. Учението бе проведено чрез пет отбора (мотиватори: „Дигитален живот“: неправителствена организация, наблюдаваща и търсеща регулация в дигиталното общество; хактивисти: „Омега“, неформална организация от хакери; международна разследваща киберпрестъпления агенция: „Хидра“; стартираща шпионска компания „Хоуп“ и мултинационална компания, разследвана за финансиране на криминални дейности: „Корпорация Зет“.</w:t>
      </w:r>
    </w:p>
    <w:p w:rsidR="00892E89" w:rsidRPr="00892E89" w:rsidRDefault="00892E89" w:rsidP="00892E89">
      <w:pPr>
        <w:spacing w:line="276" w:lineRule="auto"/>
        <w:ind w:firstLine="720"/>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В CYREX 2016 бяха изследвани сценарийни комбинации за реализиране на индустриален шпионаж чрез инсайдери в смесена реалност, с използване на: QR кодове, криптиране, мултимедийни съобщения, базирани на аватари, клауд и чат услуги, както и въздействие чрез: зловреден софтуер, разпределен отказ от услуги – DDoS по IP и социален инженеринг за мотивиран хактивизъм. Идейната архитектура и моменти от учението са показани на Фиг. 5.</w:t>
      </w:r>
    </w:p>
    <w:p w:rsidR="00892E89" w:rsidRPr="00892E89" w:rsidRDefault="00892E89" w:rsidP="00892E89">
      <w:pPr>
        <w:spacing w:line="276" w:lineRule="auto"/>
        <w:contextualSpacing/>
        <w:jc w:val="center"/>
        <w:rPr>
          <w:rFonts w:ascii="Times New Roman" w:eastAsia="Calibri" w:hAnsi="Times New Roman" w:cs="Times New Roman"/>
          <w:sz w:val="24"/>
          <w:szCs w:val="24"/>
        </w:rPr>
      </w:pPr>
      <w:r w:rsidRPr="00892E89">
        <w:rPr>
          <w:rFonts w:ascii="Times New Roman" w:eastAsia="Calibri" w:hAnsi="Times New Roman" w:cs="Times New Roman"/>
          <w:noProof/>
          <w:sz w:val="24"/>
          <w:szCs w:val="24"/>
          <w:lang w:eastAsia="bg-BG"/>
        </w:rPr>
        <w:drawing>
          <wp:inline distT="0" distB="0" distL="0" distR="0" wp14:anchorId="715E7A9D" wp14:editId="5092C096">
            <wp:extent cx="5308958" cy="2133600"/>
            <wp:effectExtent l="0" t="0" r="6350" b="0"/>
            <wp:docPr id="68" name="Picture 18" descr="C:\Users\Zlatogor\Desktop\NBU\nbu_2016\figures\grey\Figure 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latogor\Desktop\NBU\nbu_2016\figures\grey\Figure 5.tif"/>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08958" cy="2133600"/>
                    </a:xfrm>
                    <a:prstGeom prst="rect">
                      <a:avLst/>
                    </a:prstGeom>
                    <a:noFill/>
                    <a:ln>
                      <a:noFill/>
                    </a:ln>
                  </pic:spPr>
                </pic:pic>
              </a:graphicData>
            </a:graphic>
          </wp:inline>
        </w:drawing>
      </w:r>
    </w:p>
    <w:p w:rsidR="00892E89" w:rsidRPr="00892E89" w:rsidRDefault="00892E89" w:rsidP="00892E89">
      <w:pPr>
        <w:spacing w:line="276" w:lineRule="auto"/>
        <w:contextualSpacing/>
        <w:jc w:val="center"/>
        <w:rPr>
          <w:rFonts w:ascii="Times New Roman" w:eastAsia="Calibri" w:hAnsi="Times New Roman" w:cs="Times New Roman"/>
          <w:b/>
          <w:sz w:val="20"/>
          <w:szCs w:val="20"/>
        </w:rPr>
      </w:pPr>
      <w:r w:rsidRPr="00892E89">
        <w:rPr>
          <w:rFonts w:ascii="Times New Roman" w:eastAsia="Calibri" w:hAnsi="Times New Roman" w:cs="Times New Roman"/>
          <w:b/>
          <w:sz w:val="20"/>
          <w:szCs w:val="20"/>
        </w:rPr>
        <w:t>Фиг.5. Идейна архитектура (а) и моме</w:t>
      </w:r>
      <w:r w:rsidR="000D6B52">
        <w:rPr>
          <w:rFonts w:ascii="Times New Roman" w:eastAsia="Calibri" w:hAnsi="Times New Roman" w:cs="Times New Roman"/>
          <w:b/>
          <w:sz w:val="20"/>
          <w:szCs w:val="20"/>
        </w:rPr>
        <w:t>нти от  учението CYREX 2016 (б)</w:t>
      </w: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ind w:firstLine="720"/>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Като резултат от CYREX 2016, бе установена практически значимата роля на хипермедията в съвременната смесена кибер-физическа реалност, при използване на множество интелигентни устройства за комуникация чрез различни комуникационни услуги. Същевременно, нуждата от Е-регулация на новата дигитална среда за контролиране на различни криминални активности, остава неизменна и, за момента, е в процес на развитие. Наличието на множество дигитални неясноти позволяват сравнително лесното създаване и внедряването на организационни инсайдери, посредством инструментите на социалния инженеринг, с цел шпионаж. При това, новите технологии отварят редица незащитени области за атаки, свързани с удобни и забавни технологични решения и услуги със свободно разпространение. Последното е пряко свързано и с търсенето на лесни и автоматизирани решения за работа, вследствие на информационното претоварване, което поставя еволюцията на изкуствения интелект в приоритет за бъдещите уеб услуги.</w:t>
      </w: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0D6B52">
      <w:pPr>
        <w:spacing w:after="160" w:line="276" w:lineRule="auto"/>
        <w:ind w:firstLine="709"/>
        <w:contextualSpacing/>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Заключение</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Предложената изследователска рамка за изследване на новите заплахи и предизвикателства в кибер-физическата смесена реалност на дигиталната ера предлага надеждна изследователска основа за работа. Предвид прогнозния си характер, тя е основана на анкетни, експертни и моделно генерирани данни, което й придава завършеност по отношение на възможностите за валидация и верификация с активното участие на човешкия фактор.</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Допълнително е възможно нейното последващо усъвършенстване по отношение на:</w:t>
      </w:r>
    </w:p>
    <w:p w:rsidR="000D6B52" w:rsidRDefault="00892E89" w:rsidP="00D330F0">
      <w:pPr>
        <w:pStyle w:val="a6"/>
        <w:numPr>
          <w:ilvl w:val="0"/>
          <w:numId w:val="87"/>
        </w:numPr>
        <w:spacing w:line="276" w:lineRule="auto"/>
        <w:ind w:left="0" w:firstLine="709"/>
        <w:jc w:val="both"/>
        <w:rPr>
          <w:rFonts w:ascii="Times New Roman" w:eastAsia="Calibri" w:hAnsi="Times New Roman" w:cs="Times New Roman"/>
          <w:sz w:val="24"/>
          <w:szCs w:val="24"/>
        </w:rPr>
      </w:pPr>
      <w:r w:rsidRPr="000D6B52">
        <w:rPr>
          <w:rFonts w:ascii="Times New Roman" w:eastAsia="Calibri" w:hAnsi="Times New Roman" w:cs="Times New Roman"/>
          <w:sz w:val="24"/>
          <w:szCs w:val="24"/>
        </w:rPr>
        <w:t xml:space="preserve">обобщен анализ и предсказване </w:t>
      </w:r>
      <w:r w:rsidR="00A85998">
        <w:rPr>
          <w:rFonts w:ascii="Times New Roman" w:eastAsia="Calibri" w:hAnsi="Times New Roman" w:cs="Times New Roman"/>
          <w:sz w:val="24"/>
          <w:szCs w:val="24"/>
        </w:rPr>
        <w:t>на трендовете за очаквани кибер</w:t>
      </w:r>
      <w:r w:rsidRPr="000D6B52">
        <w:rPr>
          <w:rFonts w:ascii="Times New Roman" w:eastAsia="Calibri" w:hAnsi="Times New Roman" w:cs="Times New Roman"/>
          <w:sz w:val="24"/>
          <w:szCs w:val="24"/>
        </w:rPr>
        <w:t>заплахи и предизвикателства в агрегиран вид с цел динамична оценка на прогнозните резултати;</w:t>
      </w:r>
    </w:p>
    <w:p w:rsidR="00892E89" w:rsidRPr="000D6B52" w:rsidRDefault="00892E89" w:rsidP="00D330F0">
      <w:pPr>
        <w:pStyle w:val="a6"/>
        <w:numPr>
          <w:ilvl w:val="0"/>
          <w:numId w:val="87"/>
        </w:numPr>
        <w:spacing w:line="276" w:lineRule="auto"/>
        <w:ind w:left="0" w:firstLine="709"/>
        <w:jc w:val="both"/>
        <w:rPr>
          <w:rFonts w:ascii="Times New Roman" w:eastAsia="Calibri" w:hAnsi="Times New Roman" w:cs="Times New Roman"/>
          <w:sz w:val="24"/>
          <w:szCs w:val="24"/>
        </w:rPr>
      </w:pPr>
      <w:r w:rsidRPr="000D6B52">
        <w:rPr>
          <w:rFonts w:ascii="Times New Roman" w:eastAsia="Calibri" w:hAnsi="Times New Roman" w:cs="Times New Roman"/>
          <w:sz w:val="24"/>
          <w:szCs w:val="24"/>
        </w:rPr>
        <w:lastRenderedPageBreak/>
        <w:t>добавяне на високо интегрирани средства за интелигентен мониторинг и стимулация на емоциите и поведението на потребителите, позволяващ своевременно модифициране на смесената реалност и по-пълно задоволяване на техните потребности.</w:t>
      </w:r>
    </w:p>
    <w:p w:rsidR="00935B9B" w:rsidRDefault="00935B9B" w:rsidP="000D6B52">
      <w:pPr>
        <w:spacing w:line="276" w:lineRule="auto"/>
        <w:ind w:firstLine="709"/>
        <w:jc w:val="both"/>
        <w:rPr>
          <w:rFonts w:ascii="Times New Roman" w:eastAsia="Calibri" w:hAnsi="Times New Roman" w:cs="Times New Roman"/>
          <w:b/>
          <w:sz w:val="24"/>
          <w:szCs w:val="24"/>
        </w:rPr>
      </w:pPr>
    </w:p>
    <w:p w:rsidR="00892E89" w:rsidRPr="00892E89" w:rsidRDefault="00892E89" w:rsidP="000D6B52">
      <w:pPr>
        <w:spacing w:line="276" w:lineRule="auto"/>
        <w:ind w:firstLine="709"/>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Благодарности</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Авторите са признателни за финансовата и експертна подкрепа, оказана им от фирма СТЕМО ЕООД при създ</w:t>
      </w:r>
      <w:r w:rsidR="00A85998">
        <w:rPr>
          <w:rFonts w:ascii="Times New Roman" w:eastAsia="Calibri" w:hAnsi="Times New Roman" w:cs="Times New Roman"/>
          <w:sz w:val="24"/>
          <w:szCs w:val="24"/>
        </w:rPr>
        <w:t>а</w:t>
      </w:r>
      <w:r w:rsidRPr="00892E89">
        <w:rPr>
          <w:rFonts w:ascii="Times New Roman" w:eastAsia="Calibri" w:hAnsi="Times New Roman" w:cs="Times New Roman"/>
          <w:sz w:val="24"/>
          <w:szCs w:val="24"/>
        </w:rPr>
        <w:t>ването на модела за киберразузнаване, основан на големи масиви от данни, в рамките на ESGI 113, както и за провеждането на компютърно подпомаганото учение CYREX 2016.</w:t>
      </w:r>
    </w:p>
    <w:p w:rsidR="00892E89" w:rsidRDefault="00892E89" w:rsidP="00892E89">
      <w:pPr>
        <w:spacing w:line="276" w:lineRule="auto"/>
        <w:jc w:val="both"/>
        <w:rPr>
          <w:rFonts w:ascii="Times New Roman" w:eastAsia="Calibri" w:hAnsi="Times New Roman" w:cs="Times New Roman"/>
          <w:b/>
          <w:sz w:val="24"/>
          <w:szCs w:val="24"/>
        </w:rPr>
      </w:pPr>
    </w:p>
    <w:p w:rsidR="000D6B52" w:rsidRPr="00892E89" w:rsidRDefault="000D6B52" w:rsidP="00892E89">
      <w:pPr>
        <w:spacing w:line="276" w:lineRule="auto"/>
        <w:jc w:val="both"/>
        <w:rPr>
          <w:rFonts w:ascii="Times New Roman" w:eastAsia="Calibri" w:hAnsi="Times New Roman" w:cs="Times New Roman"/>
          <w:b/>
          <w:sz w:val="24"/>
          <w:szCs w:val="24"/>
        </w:rPr>
      </w:pPr>
    </w:p>
    <w:p w:rsidR="00892E89" w:rsidRPr="000D6B52" w:rsidRDefault="00892E89" w:rsidP="00892E89">
      <w:pPr>
        <w:spacing w:line="276" w:lineRule="auto"/>
        <w:jc w:val="both"/>
        <w:rPr>
          <w:rFonts w:ascii="Times New Roman" w:eastAsia="Calibri" w:hAnsi="Times New Roman" w:cs="Times New Roman"/>
          <w:b/>
          <w:i/>
          <w:sz w:val="24"/>
          <w:szCs w:val="24"/>
        </w:rPr>
      </w:pPr>
      <w:r w:rsidRPr="000D6B52">
        <w:rPr>
          <w:rFonts w:ascii="Times New Roman" w:eastAsia="Calibri" w:hAnsi="Times New Roman" w:cs="Times New Roman"/>
          <w:b/>
          <w:i/>
          <w:sz w:val="24"/>
          <w:szCs w:val="24"/>
        </w:rPr>
        <w:t>Използвана литература</w:t>
      </w:r>
      <w:r w:rsidRPr="000D6B52">
        <w:rPr>
          <w:rFonts w:ascii="Times New Roman" w:eastAsia="Calibri" w:hAnsi="Times New Roman" w:cs="Times New Roman"/>
          <w:b/>
          <w:i/>
          <w:sz w:val="24"/>
          <w:szCs w:val="24"/>
          <w:lang w:val="en-US"/>
        </w:rPr>
        <w:t>:</w:t>
      </w:r>
    </w:p>
    <w:p w:rsidR="00892E89" w:rsidRPr="00892E89" w:rsidRDefault="00892E89" w:rsidP="000D6B52">
      <w:p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rPr>
        <w:t xml:space="preserve">1. </w:t>
      </w:r>
      <w:r w:rsidRPr="00892E89">
        <w:rPr>
          <w:rFonts w:ascii="Times New Roman" w:eastAsia="Calibri" w:hAnsi="Times New Roman" w:cs="Times New Roman"/>
          <w:i/>
          <w:sz w:val="20"/>
          <w:szCs w:val="20"/>
          <w:lang w:val="en-US"/>
        </w:rPr>
        <w:t>Floridi, L. The Fourth Revolution (How the Infosphere is Reshaping Human Reality), Oxford University Press, 2016.</w:t>
      </w:r>
    </w:p>
    <w:p w:rsidR="00892E89" w:rsidRPr="00892E89" w:rsidRDefault="00892E89" w:rsidP="000D6B52">
      <w:p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2. Kim, G. Human-Computer Interaction, CRC Press, 2015.</w:t>
      </w:r>
    </w:p>
    <w:p w:rsidR="00892E89" w:rsidRPr="00892E89" w:rsidRDefault="00892E89" w:rsidP="000D6B52">
      <w:p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3. Höller, J., Tsiatsis, V., Mulligan, C., Karnouskos, S., Avesand, S., Boyle, D. From Machine-to-Machine to the Internet of Things: Introduction to a New Age of Intelligence, Elsevier, 2014.</w:t>
      </w:r>
    </w:p>
    <w:p w:rsidR="00892E89" w:rsidRPr="00892E89" w:rsidRDefault="00892E89" w:rsidP="000D6B52">
      <w:p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4. Bostrom, N. Superintelligence: Paths, Dangers, Strategies, Oxford University Press, 2014.</w:t>
      </w:r>
    </w:p>
    <w:p w:rsidR="00892E89" w:rsidRPr="00892E89" w:rsidRDefault="00892E89" w:rsidP="000D6B52">
      <w:p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5. Minchev, Z. Human Factor Role for Cyber Threats Resilience, In Handbook of Research on Civil Society and National Security in the Era of Cyber Warfare, Chapter 17, IGI Global, pp. 377 - 402, 2015.</w:t>
      </w:r>
    </w:p>
    <w:p w:rsidR="00892E89" w:rsidRPr="00892E89" w:rsidRDefault="00892E89" w:rsidP="000D6B52">
      <w:p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 xml:space="preserve">6. Minchev, Z. Cyber Threats Identification in the Evolving Digital Reality, In Proceedings of Ninth National Conference “Education and Research in the Information Society”, Plovdiv, Bulgaria, May 26-27, pp. 011-022, 2016. </w:t>
      </w:r>
    </w:p>
    <w:p w:rsidR="00892E89" w:rsidRPr="00892E89" w:rsidRDefault="00892E89" w:rsidP="000D6B52">
      <w:p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7. Minchev, Z., Dukov, G., et al. Cyber Intelligence Decision Support in the Era of Big Data, In ESGI 113 Problems &amp; Final Reports Book, Chapter 6, FASTUMPRINT, pp. 85-92, 2015.</w:t>
      </w:r>
    </w:p>
    <w:p w:rsidR="00892E89" w:rsidRPr="00892E89" w:rsidRDefault="00892E89" w:rsidP="000D6B52">
      <w:pPr>
        <w:spacing w:line="276" w:lineRule="auto"/>
        <w:ind w:left="284" w:hanging="284"/>
        <w:rPr>
          <w:rFonts w:ascii="Times New Roman" w:eastAsia="Calibri" w:hAnsi="Times New Roman" w:cs="Times New Roman"/>
          <w:i/>
          <w:sz w:val="20"/>
          <w:szCs w:val="20"/>
          <w:lang w:val="ru-RU"/>
        </w:rPr>
      </w:pPr>
      <w:r w:rsidRPr="00892E89">
        <w:rPr>
          <w:rFonts w:ascii="Times New Roman" w:eastAsia="Calibri" w:hAnsi="Times New Roman" w:cs="Times New Roman"/>
          <w:i/>
          <w:sz w:val="20"/>
          <w:szCs w:val="20"/>
          <w:lang w:val="ru-RU"/>
        </w:rPr>
        <w:t xml:space="preserve">8. Минчев, З. Прогнозни заплахи и предизвикателства в киберпространството, Позиции ЦМСО, </w:t>
      </w:r>
      <w:r w:rsidRPr="00892E89">
        <w:rPr>
          <w:rFonts w:ascii="Times New Roman" w:eastAsia="Calibri" w:hAnsi="Times New Roman" w:cs="Times New Roman"/>
          <w:i/>
          <w:sz w:val="20"/>
          <w:szCs w:val="20"/>
          <w:lang w:val="en-US"/>
        </w:rPr>
        <w:t>No</w:t>
      </w:r>
      <w:r w:rsidRPr="00892E89">
        <w:rPr>
          <w:rFonts w:ascii="Times New Roman" w:eastAsia="Calibri" w:hAnsi="Times New Roman" w:cs="Times New Roman"/>
          <w:i/>
          <w:sz w:val="20"/>
          <w:szCs w:val="20"/>
          <w:lang w:val="ru-RU"/>
        </w:rPr>
        <w:t xml:space="preserve">. 31, ЦМСО, ИИКТ-БАН, София, юни, 2015, </w:t>
      </w:r>
      <w:hyperlink r:id="rId75" w:history="1">
        <w:r w:rsidRPr="00892E89">
          <w:rPr>
            <w:rFonts w:ascii="Times New Roman" w:eastAsia="Calibri" w:hAnsi="Times New Roman" w:cs="Times New Roman"/>
            <w:i/>
            <w:color w:val="0000FF"/>
            <w:sz w:val="20"/>
            <w:szCs w:val="20"/>
            <w:u w:val="single"/>
            <w:lang w:val="en-US"/>
          </w:rPr>
          <w:t>http</w:t>
        </w:r>
        <w:r w:rsidRPr="00892E89">
          <w:rPr>
            <w:rFonts w:ascii="Times New Roman" w:eastAsia="Calibri" w:hAnsi="Times New Roman" w:cs="Times New Roman"/>
            <w:i/>
            <w:color w:val="0000FF"/>
            <w:sz w:val="20"/>
            <w:szCs w:val="20"/>
            <w:u w:val="single"/>
            <w:lang w:val="ru-RU"/>
          </w:rPr>
          <w:t>://</w:t>
        </w:r>
        <w:r w:rsidRPr="00892E89">
          <w:rPr>
            <w:rFonts w:ascii="Times New Roman" w:eastAsia="Calibri" w:hAnsi="Times New Roman" w:cs="Times New Roman"/>
            <w:i/>
            <w:color w:val="0000FF"/>
            <w:sz w:val="20"/>
            <w:szCs w:val="20"/>
            <w:u w:val="single"/>
            <w:lang w:val="en-US"/>
          </w:rPr>
          <w:t>it</w:t>
        </w:r>
        <w:r w:rsidRPr="00892E89">
          <w:rPr>
            <w:rFonts w:ascii="Times New Roman" w:eastAsia="Calibri" w:hAnsi="Times New Roman" w:cs="Times New Roman"/>
            <w:i/>
            <w:color w:val="0000FF"/>
            <w:sz w:val="20"/>
            <w:szCs w:val="20"/>
            <w:u w:val="single"/>
            <w:lang w:val="ru-RU"/>
          </w:rPr>
          <w:t>4</w:t>
        </w:r>
        <w:r w:rsidRPr="00892E89">
          <w:rPr>
            <w:rFonts w:ascii="Times New Roman" w:eastAsia="Calibri" w:hAnsi="Times New Roman" w:cs="Times New Roman"/>
            <w:i/>
            <w:color w:val="0000FF"/>
            <w:sz w:val="20"/>
            <w:szCs w:val="20"/>
            <w:u w:val="single"/>
            <w:lang w:val="en-US"/>
          </w:rPr>
          <w:t>sec</w:t>
        </w:r>
        <w:r w:rsidRPr="00892E89">
          <w:rPr>
            <w:rFonts w:ascii="Times New Roman" w:eastAsia="Calibri" w:hAnsi="Times New Roman" w:cs="Times New Roman"/>
            <w:i/>
            <w:color w:val="0000FF"/>
            <w:sz w:val="20"/>
            <w:szCs w:val="20"/>
            <w:u w:val="single"/>
            <w:lang w:val="ru-RU"/>
          </w:rPr>
          <w:t>.</w:t>
        </w:r>
        <w:r w:rsidRPr="00892E89">
          <w:rPr>
            <w:rFonts w:ascii="Times New Roman" w:eastAsia="Calibri" w:hAnsi="Times New Roman" w:cs="Times New Roman"/>
            <w:i/>
            <w:color w:val="0000FF"/>
            <w:sz w:val="20"/>
            <w:szCs w:val="20"/>
            <w:u w:val="single"/>
            <w:lang w:val="en-US"/>
          </w:rPr>
          <w:t>org</w:t>
        </w:r>
        <w:r w:rsidRPr="00892E89">
          <w:rPr>
            <w:rFonts w:ascii="Times New Roman" w:eastAsia="Calibri" w:hAnsi="Times New Roman" w:cs="Times New Roman"/>
            <w:i/>
            <w:color w:val="0000FF"/>
            <w:sz w:val="20"/>
            <w:szCs w:val="20"/>
            <w:u w:val="single"/>
            <w:lang w:val="ru-RU"/>
          </w:rPr>
          <w:t>/</w:t>
        </w:r>
        <w:r w:rsidRPr="00892E89">
          <w:rPr>
            <w:rFonts w:ascii="Times New Roman" w:eastAsia="Calibri" w:hAnsi="Times New Roman" w:cs="Times New Roman"/>
            <w:i/>
            <w:color w:val="0000FF"/>
            <w:sz w:val="20"/>
            <w:szCs w:val="20"/>
            <w:u w:val="single"/>
            <w:lang w:val="en-US"/>
          </w:rPr>
          <w:t>bg</w:t>
        </w:r>
        <w:r w:rsidRPr="00892E89">
          <w:rPr>
            <w:rFonts w:ascii="Times New Roman" w:eastAsia="Calibri" w:hAnsi="Times New Roman" w:cs="Times New Roman"/>
            <w:i/>
            <w:color w:val="0000FF"/>
            <w:sz w:val="20"/>
            <w:szCs w:val="20"/>
            <w:u w:val="single"/>
            <w:lang w:val="ru-RU"/>
          </w:rPr>
          <w:t>/</w:t>
        </w:r>
        <w:r w:rsidRPr="00892E89">
          <w:rPr>
            <w:rFonts w:ascii="Times New Roman" w:eastAsia="Calibri" w:hAnsi="Times New Roman" w:cs="Times New Roman"/>
            <w:i/>
            <w:color w:val="0000FF"/>
            <w:sz w:val="20"/>
            <w:szCs w:val="20"/>
            <w:u w:val="single"/>
            <w:lang w:val="en-US"/>
          </w:rPr>
          <w:t>system</w:t>
        </w:r>
        <w:r w:rsidRPr="00892E89">
          <w:rPr>
            <w:rFonts w:ascii="Times New Roman" w:eastAsia="Calibri" w:hAnsi="Times New Roman" w:cs="Times New Roman"/>
            <w:i/>
            <w:color w:val="0000FF"/>
            <w:sz w:val="20"/>
            <w:szCs w:val="20"/>
            <w:u w:val="single"/>
            <w:lang w:val="ru-RU"/>
          </w:rPr>
          <w:t>/</w:t>
        </w:r>
        <w:r w:rsidRPr="00892E89">
          <w:rPr>
            <w:rFonts w:ascii="Times New Roman" w:eastAsia="Calibri" w:hAnsi="Times New Roman" w:cs="Times New Roman"/>
            <w:i/>
            <w:color w:val="0000FF"/>
            <w:sz w:val="20"/>
            <w:szCs w:val="20"/>
            <w:u w:val="single"/>
            <w:lang w:val="en-US"/>
          </w:rPr>
          <w:t>files</w:t>
        </w:r>
        <w:r w:rsidRPr="00892E89">
          <w:rPr>
            <w:rFonts w:ascii="Times New Roman" w:eastAsia="Calibri" w:hAnsi="Times New Roman" w:cs="Times New Roman"/>
            <w:i/>
            <w:color w:val="0000FF"/>
            <w:sz w:val="20"/>
            <w:szCs w:val="20"/>
            <w:u w:val="single"/>
            <w:lang w:val="ru-RU"/>
          </w:rPr>
          <w:t>/</w:t>
        </w:r>
        <w:r w:rsidRPr="00892E89">
          <w:rPr>
            <w:rFonts w:ascii="Times New Roman" w:eastAsia="Calibri" w:hAnsi="Times New Roman" w:cs="Times New Roman"/>
            <w:i/>
            <w:color w:val="0000FF"/>
            <w:sz w:val="20"/>
            <w:szCs w:val="20"/>
            <w:u w:val="single"/>
            <w:lang w:val="en-US"/>
          </w:rPr>
          <w:t>views</w:t>
        </w:r>
        <w:r w:rsidRPr="00892E89">
          <w:rPr>
            <w:rFonts w:ascii="Times New Roman" w:eastAsia="Calibri" w:hAnsi="Times New Roman" w:cs="Times New Roman"/>
            <w:i/>
            <w:color w:val="0000FF"/>
            <w:sz w:val="20"/>
            <w:szCs w:val="20"/>
            <w:u w:val="single"/>
            <w:lang w:val="ru-RU"/>
          </w:rPr>
          <w:t>_031_0.</w:t>
        </w:r>
        <w:r w:rsidRPr="00892E89">
          <w:rPr>
            <w:rFonts w:ascii="Times New Roman" w:eastAsia="Calibri" w:hAnsi="Times New Roman" w:cs="Times New Roman"/>
            <w:i/>
            <w:color w:val="0000FF"/>
            <w:sz w:val="20"/>
            <w:szCs w:val="20"/>
            <w:u w:val="single"/>
            <w:lang w:val="en-US"/>
          </w:rPr>
          <w:t>pdf</w:t>
        </w:r>
      </w:hyperlink>
    </w:p>
    <w:p w:rsidR="00892E89" w:rsidRPr="00892E89" w:rsidRDefault="00892E89" w:rsidP="000D6B52">
      <w:pPr>
        <w:spacing w:line="276" w:lineRule="auto"/>
        <w:ind w:left="284" w:hanging="284"/>
        <w:rPr>
          <w:rFonts w:ascii="Times New Roman" w:eastAsia="Calibri" w:hAnsi="Times New Roman" w:cs="Times New Roman"/>
          <w:i/>
          <w:sz w:val="20"/>
          <w:szCs w:val="20"/>
          <w:lang w:val="ru-RU"/>
        </w:rPr>
      </w:pPr>
      <w:r w:rsidRPr="00892E89">
        <w:rPr>
          <w:rFonts w:ascii="Times New Roman" w:eastAsia="Calibri" w:hAnsi="Times New Roman" w:cs="Times New Roman"/>
          <w:i/>
          <w:sz w:val="20"/>
          <w:szCs w:val="20"/>
          <w:lang w:val="ru-RU"/>
        </w:rPr>
        <w:t xml:space="preserve">9. Асоциацията на комуникационните и информационни специалисти, </w:t>
      </w:r>
      <w:hyperlink r:id="rId76" w:history="1">
        <w:r w:rsidRPr="00892E89">
          <w:rPr>
            <w:rFonts w:ascii="Times New Roman" w:eastAsia="Calibri" w:hAnsi="Times New Roman" w:cs="Times New Roman"/>
            <w:i/>
            <w:color w:val="0000FF"/>
            <w:sz w:val="20"/>
            <w:szCs w:val="20"/>
            <w:u w:val="single"/>
            <w:lang w:val="en-US"/>
          </w:rPr>
          <w:t>http</w:t>
        </w:r>
        <w:r w:rsidRPr="00892E89">
          <w:rPr>
            <w:rFonts w:ascii="Times New Roman" w:eastAsia="Calibri" w:hAnsi="Times New Roman" w:cs="Times New Roman"/>
            <w:i/>
            <w:color w:val="0000FF"/>
            <w:sz w:val="20"/>
            <w:szCs w:val="20"/>
            <w:u w:val="single"/>
            <w:lang w:val="ru-RU"/>
          </w:rPr>
          <w:t>://</w:t>
        </w:r>
        <w:r w:rsidRPr="00892E89">
          <w:rPr>
            <w:rFonts w:ascii="Times New Roman" w:eastAsia="Calibri" w:hAnsi="Times New Roman" w:cs="Times New Roman"/>
            <w:i/>
            <w:color w:val="0000FF"/>
            <w:sz w:val="20"/>
            <w:szCs w:val="20"/>
            <w:u w:val="single"/>
            <w:lang w:val="en-US"/>
          </w:rPr>
          <w:t>acis</w:t>
        </w:r>
        <w:r w:rsidRPr="00892E89">
          <w:rPr>
            <w:rFonts w:ascii="Times New Roman" w:eastAsia="Calibri" w:hAnsi="Times New Roman" w:cs="Times New Roman"/>
            <w:i/>
            <w:color w:val="0000FF"/>
            <w:sz w:val="20"/>
            <w:szCs w:val="20"/>
            <w:u w:val="single"/>
            <w:lang w:val="ru-RU"/>
          </w:rPr>
          <w:t>-</w:t>
        </w:r>
        <w:r w:rsidRPr="00892E89">
          <w:rPr>
            <w:rFonts w:ascii="Times New Roman" w:eastAsia="Calibri" w:hAnsi="Times New Roman" w:cs="Times New Roman"/>
            <w:i/>
            <w:color w:val="0000FF"/>
            <w:sz w:val="20"/>
            <w:szCs w:val="20"/>
            <w:u w:val="single"/>
            <w:lang w:val="en-US"/>
          </w:rPr>
          <w:t>bg</w:t>
        </w:r>
        <w:r w:rsidRPr="00892E89">
          <w:rPr>
            <w:rFonts w:ascii="Times New Roman" w:eastAsia="Calibri" w:hAnsi="Times New Roman" w:cs="Times New Roman"/>
            <w:i/>
            <w:color w:val="0000FF"/>
            <w:sz w:val="20"/>
            <w:szCs w:val="20"/>
            <w:u w:val="single"/>
            <w:lang w:val="ru-RU"/>
          </w:rPr>
          <w:t>.</w:t>
        </w:r>
        <w:r w:rsidRPr="00892E89">
          <w:rPr>
            <w:rFonts w:ascii="Times New Roman" w:eastAsia="Calibri" w:hAnsi="Times New Roman" w:cs="Times New Roman"/>
            <w:i/>
            <w:color w:val="0000FF"/>
            <w:sz w:val="20"/>
            <w:szCs w:val="20"/>
            <w:u w:val="single"/>
            <w:lang w:val="en-US"/>
          </w:rPr>
          <w:t>org</w:t>
        </w:r>
        <w:r w:rsidRPr="00892E89">
          <w:rPr>
            <w:rFonts w:ascii="Times New Roman" w:eastAsia="Calibri" w:hAnsi="Times New Roman" w:cs="Times New Roman"/>
            <w:i/>
            <w:color w:val="0000FF"/>
            <w:sz w:val="20"/>
            <w:szCs w:val="20"/>
            <w:u w:val="single"/>
            <w:lang w:val="ru-RU"/>
          </w:rPr>
          <w:t>/</w:t>
        </w:r>
      </w:hyperlink>
    </w:p>
    <w:p w:rsidR="00892E89" w:rsidRPr="00892E89" w:rsidRDefault="00892E89" w:rsidP="000D6B52">
      <w:p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10. Minchev, Z. Methodological Approach for Modelling, Simulation &amp; Assessment of Complex Discrete Systems, In Proceedings of National Informatics Conference Dedicated to the 80th Anniversary of Prof. Barnev, IMI-BAS, Sofia, November 12-13, 2015, pp. 102-110, 2016.</w:t>
      </w:r>
    </w:p>
    <w:p w:rsidR="00892E89" w:rsidRPr="00892E89" w:rsidRDefault="00892E89" w:rsidP="000D6B52">
      <w:p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11. Blowers, M. (Editor) Evolution of cyber technologies and operations to 2035, Springer International, Switzerland, 2015.</w:t>
      </w:r>
    </w:p>
    <w:p w:rsidR="00892E89" w:rsidRPr="00892E89" w:rsidRDefault="00892E89" w:rsidP="000D6B52">
      <w:p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 xml:space="preserve">12.  Built Environment 2050 (A Report on Our Digital Future), BIM2050 Team, 2014, </w:t>
      </w:r>
      <w:hyperlink r:id="rId77" w:history="1">
        <w:r w:rsidRPr="00892E89">
          <w:rPr>
            <w:rFonts w:ascii="Times New Roman" w:eastAsia="Calibri" w:hAnsi="Times New Roman" w:cs="Times New Roman"/>
            <w:i/>
            <w:color w:val="0000FF"/>
            <w:sz w:val="20"/>
            <w:szCs w:val="20"/>
            <w:u w:val="single"/>
            <w:lang w:val="en-US"/>
          </w:rPr>
          <w:t>http://cic.org.uk/download.php?f=be2050-cic-bim2050-2014-1.pdf</w:t>
        </w:r>
      </w:hyperlink>
    </w:p>
    <w:p w:rsidR="00892E89" w:rsidRPr="00892E89" w:rsidRDefault="00892E89" w:rsidP="000D6B52">
      <w:p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13. Dopfer, K. The Evolutionary Foundations of Economics, Cambridge University Press, 2005.</w:t>
      </w:r>
    </w:p>
    <w:p w:rsidR="00892E89" w:rsidRPr="00892E89" w:rsidRDefault="00892E89" w:rsidP="000D6B52">
      <w:p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14. Minchev, Z. &amp; Shalamanov, V. Scenario Generation and Assessment Framework Solution in Support of the Comprehensive Approach. In Proceedings of SAS-081 Symposium on Analytical Support to Defence Transformation, RTO-MP-SAS-081, Sofia, NATO RTO ST Organization, 22-1-22-16, 2010.</w:t>
      </w:r>
    </w:p>
    <w:p w:rsidR="00892E89" w:rsidRPr="00892E89" w:rsidRDefault="00892E89" w:rsidP="000D6B52">
      <w:pPr>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sz w:val="20"/>
          <w:szCs w:val="20"/>
        </w:rPr>
        <w:t>15. Минчев, З. и к-в, Хибридни предизвикателства в киберпространството и ролята на човешкия фактор, Сборник доклади от Международна научна конференция „Югоизточна Европа: новите заплахи за регионалната сигурност“, Поредица „Наука, образование, сигурност“, том 3, София, НБУ, Планета 3, стр. 354-362, 2-3 юни, 2015, публикувана: февруари, 2016.</w:t>
      </w:r>
    </w:p>
    <w:p w:rsidR="00892E89" w:rsidRPr="00892E89" w:rsidRDefault="00892E89" w:rsidP="000D6B52">
      <w:p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rPr>
        <w:t xml:space="preserve">16. </w:t>
      </w:r>
      <w:r w:rsidRPr="00892E89">
        <w:rPr>
          <w:rFonts w:ascii="Times New Roman" w:eastAsia="Calibri" w:hAnsi="Times New Roman" w:cs="Times New Roman"/>
          <w:i/>
          <w:sz w:val="20"/>
          <w:szCs w:val="20"/>
          <w:lang w:val="en-US"/>
        </w:rPr>
        <w:t xml:space="preserve">Kick, J. Cyber Exercise Playbook, The MITRE Corporation, 2014, </w:t>
      </w:r>
      <w:hyperlink r:id="rId78" w:history="1">
        <w:r w:rsidRPr="00892E89">
          <w:rPr>
            <w:rFonts w:ascii="Times New Roman" w:eastAsia="Calibri" w:hAnsi="Times New Roman" w:cs="Times New Roman"/>
            <w:i/>
            <w:color w:val="0000FF"/>
            <w:sz w:val="20"/>
            <w:szCs w:val="20"/>
            <w:u w:val="single"/>
            <w:lang w:val="en-US"/>
          </w:rPr>
          <w:t>https://goo.gl/SOkkw6</w:t>
        </w:r>
      </w:hyperlink>
    </w:p>
    <w:p w:rsidR="00892E89" w:rsidRPr="00892E89" w:rsidRDefault="00892E89" w:rsidP="000D6B52">
      <w:p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 xml:space="preserve">17. CYREX 2016 Facebook News Post, February 26, 2016, </w:t>
      </w:r>
      <w:hyperlink r:id="rId79" w:history="1">
        <w:r w:rsidRPr="00892E89">
          <w:rPr>
            <w:rFonts w:ascii="Times New Roman" w:eastAsia="Calibri" w:hAnsi="Times New Roman" w:cs="Times New Roman"/>
            <w:i/>
            <w:color w:val="0000FF"/>
            <w:sz w:val="20"/>
            <w:szCs w:val="20"/>
            <w:u w:val="single"/>
            <w:lang w:val="en-US"/>
          </w:rPr>
          <w:t>https://goo.gl/Pa8ArN</w:t>
        </w:r>
      </w:hyperlink>
    </w:p>
    <w:p w:rsidR="00892E89" w:rsidRPr="00892E89" w:rsidRDefault="00892E89" w:rsidP="000D6B52">
      <w:pPr>
        <w:spacing w:line="276" w:lineRule="auto"/>
        <w:ind w:left="284" w:hanging="284"/>
        <w:contextualSpacing/>
        <w:rPr>
          <w:rFonts w:ascii="Times New Roman" w:eastAsia="Calibri" w:hAnsi="Times New Roman" w:cs="Times New Roman"/>
          <w:sz w:val="24"/>
          <w:szCs w:val="24"/>
          <w:lang w:val="en-US"/>
        </w:rPr>
      </w:pPr>
    </w:p>
    <w:p w:rsidR="00892E89" w:rsidRPr="00892E89" w:rsidRDefault="00892E89" w:rsidP="00892E89">
      <w:pPr>
        <w:spacing w:line="276" w:lineRule="auto"/>
        <w:contextualSpacing/>
        <w:jc w:val="both"/>
        <w:rPr>
          <w:rFonts w:ascii="Times New Roman" w:eastAsia="Calibri" w:hAnsi="Times New Roman" w:cs="Times New Roman"/>
          <w:sz w:val="24"/>
          <w:szCs w:val="24"/>
          <w:lang w:val="en-US"/>
        </w:rPr>
      </w:pPr>
    </w:p>
    <w:p w:rsidR="00892E89" w:rsidRPr="00892E89" w:rsidRDefault="00892E89" w:rsidP="00892E89">
      <w:pPr>
        <w:spacing w:line="276" w:lineRule="auto"/>
        <w:contextualSpacing/>
        <w:jc w:val="both"/>
        <w:rPr>
          <w:rFonts w:ascii="Times New Roman" w:eastAsia="Calibri" w:hAnsi="Times New Roman" w:cs="Times New Roman"/>
          <w:sz w:val="24"/>
          <w:szCs w:val="24"/>
          <w:lang w:val="en-US"/>
        </w:rPr>
      </w:pPr>
    </w:p>
    <w:p w:rsidR="00892E89" w:rsidRPr="00A85998"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ind w:firstLine="567"/>
        <w:jc w:val="center"/>
        <w:rPr>
          <w:rFonts w:ascii="Times New Roman" w:eastAsia="Calibri" w:hAnsi="Times New Roman" w:cs="Times New Roman"/>
          <w:b/>
          <w:sz w:val="28"/>
          <w:szCs w:val="28"/>
        </w:rPr>
      </w:pPr>
      <w:r w:rsidRPr="00892E89">
        <w:rPr>
          <w:rFonts w:ascii="Times New Roman" w:eastAsia="Calibri" w:hAnsi="Times New Roman" w:cs="Times New Roman"/>
          <w:b/>
          <w:sz w:val="28"/>
          <w:szCs w:val="28"/>
        </w:rPr>
        <w:lastRenderedPageBreak/>
        <w:t>СЪВРЕМЕННИ ПРЕДИЗВИКАТЕЛСТВА ПРЕД ЗДРАВНАТА СИГУРНОСТ НА СТРАНИТЕ ОТ ЕС</w:t>
      </w:r>
    </w:p>
    <w:p w:rsidR="00892E89" w:rsidRPr="00892E89" w:rsidRDefault="00892E89" w:rsidP="00892E89">
      <w:pPr>
        <w:spacing w:line="276" w:lineRule="auto"/>
        <w:ind w:firstLine="567"/>
        <w:jc w:val="center"/>
        <w:rPr>
          <w:rFonts w:ascii="Times New Roman" w:eastAsia="Calibri" w:hAnsi="Times New Roman" w:cs="Times New Roman"/>
          <w:b/>
          <w:sz w:val="24"/>
          <w:szCs w:val="24"/>
        </w:rPr>
      </w:pPr>
    </w:p>
    <w:p w:rsidR="00892E89" w:rsidRPr="00892E89" w:rsidRDefault="000D6B52" w:rsidP="00892E89">
      <w:pPr>
        <w:spacing w:line="276" w:lineRule="auto"/>
        <w:ind w:firstLine="567"/>
        <w:jc w:val="right"/>
        <w:rPr>
          <w:rFonts w:ascii="Times New Roman" w:eastAsia="Calibri" w:hAnsi="Times New Roman" w:cs="Times New Roman"/>
          <w:sz w:val="24"/>
          <w:szCs w:val="24"/>
        </w:rPr>
      </w:pPr>
      <w:r>
        <w:rPr>
          <w:rFonts w:ascii="Times New Roman" w:eastAsia="Calibri" w:hAnsi="Times New Roman" w:cs="Times New Roman"/>
          <w:sz w:val="24"/>
          <w:szCs w:val="24"/>
        </w:rPr>
        <w:t>д</w:t>
      </w:r>
      <w:r w:rsidR="00892E89" w:rsidRPr="00892E89">
        <w:rPr>
          <w:rFonts w:ascii="Times New Roman" w:eastAsia="Calibri" w:hAnsi="Times New Roman" w:cs="Times New Roman"/>
          <w:sz w:val="24"/>
          <w:szCs w:val="24"/>
        </w:rPr>
        <w:t>окторант Марина БОГДАНОВА,</w:t>
      </w:r>
    </w:p>
    <w:p w:rsidR="00892E89" w:rsidRPr="00892E89" w:rsidRDefault="00892E89" w:rsidP="00892E89">
      <w:pPr>
        <w:spacing w:line="276" w:lineRule="auto"/>
        <w:ind w:firstLine="567"/>
        <w:jc w:val="right"/>
        <w:rPr>
          <w:rFonts w:ascii="Times New Roman" w:eastAsia="Calibri" w:hAnsi="Times New Roman" w:cs="Times New Roman"/>
          <w:sz w:val="24"/>
          <w:szCs w:val="24"/>
        </w:rPr>
      </w:pPr>
      <w:r w:rsidRPr="00892E89">
        <w:rPr>
          <w:rFonts w:ascii="Times New Roman" w:eastAsia="Calibri" w:hAnsi="Times New Roman" w:cs="Times New Roman"/>
          <w:sz w:val="24"/>
          <w:szCs w:val="24"/>
        </w:rPr>
        <w:t>Нов български университет</w:t>
      </w:r>
    </w:p>
    <w:p w:rsidR="00892E89" w:rsidRPr="00892E89" w:rsidRDefault="00892E89" w:rsidP="00892E89">
      <w:pPr>
        <w:spacing w:line="276" w:lineRule="auto"/>
        <w:rPr>
          <w:rFonts w:ascii="Times New Roman" w:eastAsia="Calibri" w:hAnsi="Times New Roman" w:cs="Times New Roman"/>
          <w:b/>
          <w:sz w:val="28"/>
          <w:szCs w:val="28"/>
        </w:rPr>
      </w:pPr>
    </w:p>
    <w:p w:rsidR="00892E89" w:rsidRPr="00892E89" w:rsidRDefault="00892E89" w:rsidP="000D6B52">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b/>
          <w:i/>
          <w:sz w:val="24"/>
          <w:szCs w:val="24"/>
        </w:rPr>
        <w:t>Резюме</w:t>
      </w:r>
      <w:r w:rsidRPr="00892E89">
        <w:rPr>
          <w:rFonts w:ascii="Times New Roman" w:eastAsia="Calibri" w:hAnsi="Times New Roman" w:cs="Times New Roman"/>
          <w:b/>
          <w:i/>
          <w:sz w:val="24"/>
          <w:szCs w:val="24"/>
          <w:lang w:val="ru-RU"/>
        </w:rPr>
        <w:t>:</w:t>
      </w:r>
      <w:r w:rsidRPr="00892E89">
        <w:rPr>
          <w:rFonts w:ascii="Times New Roman" w:eastAsia="Calibri" w:hAnsi="Times New Roman" w:cs="Times New Roman"/>
          <w:b/>
          <w:sz w:val="24"/>
          <w:szCs w:val="24"/>
          <w:lang w:val="ru-RU"/>
        </w:rPr>
        <w:t xml:space="preserve"> </w:t>
      </w:r>
      <w:r w:rsidRPr="00892E89">
        <w:rPr>
          <w:rFonts w:ascii="Times New Roman" w:eastAsia="Calibri" w:hAnsi="Times New Roman" w:cs="Times New Roman"/>
          <w:sz w:val="24"/>
          <w:szCs w:val="24"/>
        </w:rPr>
        <w:t>Здравната сигурност е сред основните приоритети на ЕС още от създаването му. През последните десетилетия все повече фактори влияят на нивото на здравна сигурност. Част от най-сериозните предизвикателства са влошаване на качеството на живот, застаряване на населението, понижаване на здравния статус на по-голяма част от хората и др. В допълнение трансграничните заплахи и нарастващият риск от финансов дефицит в националните здравни системи допринасят за по-силно чувство на несигурност. ЕС се нуждае от нова политика за здравна сигурност, така че да може да се справи със съвременните предизвикателства.</w:t>
      </w:r>
    </w:p>
    <w:p w:rsidR="00892E89" w:rsidRPr="00892E89" w:rsidRDefault="00892E89" w:rsidP="000D6B52">
      <w:pPr>
        <w:spacing w:line="276" w:lineRule="auto"/>
        <w:ind w:firstLine="709"/>
        <w:jc w:val="both"/>
        <w:rPr>
          <w:rFonts w:ascii="Times New Roman" w:eastAsia="Calibri" w:hAnsi="Times New Roman" w:cs="Times New Roman"/>
          <w:b/>
          <w:sz w:val="24"/>
          <w:szCs w:val="24"/>
          <w:lang w:val="ru-RU"/>
        </w:rPr>
      </w:pPr>
      <w:r w:rsidRPr="00892E89">
        <w:rPr>
          <w:rFonts w:ascii="Times New Roman" w:eastAsia="Calibri" w:hAnsi="Times New Roman" w:cs="Times New Roman"/>
          <w:b/>
          <w:i/>
          <w:sz w:val="24"/>
          <w:szCs w:val="24"/>
        </w:rPr>
        <w:t>Ключови думи</w:t>
      </w:r>
      <w:r w:rsidRPr="00892E89">
        <w:rPr>
          <w:rFonts w:ascii="Times New Roman" w:eastAsia="Calibri" w:hAnsi="Times New Roman" w:cs="Times New Roman"/>
          <w:b/>
          <w:i/>
          <w:sz w:val="24"/>
          <w:szCs w:val="24"/>
          <w:lang w:val="ru-RU"/>
        </w:rPr>
        <w:t>:</w:t>
      </w:r>
      <w:r w:rsidRPr="00892E89">
        <w:rPr>
          <w:rFonts w:ascii="Times New Roman" w:eastAsia="Calibri" w:hAnsi="Times New Roman" w:cs="Times New Roman"/>
          <w:b/>
          <w:sz w:val="24"/>
          <w:szCs w:val="24"/>
          <w:lang w:val="ru-RU"/>
        </w:rPr>
        <w:t xml:space="preserve"> </w:t>
      </w:r>
      <w:r w:rsidRPr="00892E89">
        <w:rPr>
          <w:rFonts w:ascii="Times New Roman" w:eastAsia="Calibri" w:hAnsi="Times New Roman" w:cs="Times New Roman"/>
          <w:sz w:val="24"/>
          <w:szCs w:val="24"/>
        </w:rPr>
        <w:t>здраве, сигу</w:t>
      </w:r>
      <w:r w:rsidR="000D6B52">
        <w:rPr>
          <w:rFonts w:ascii="Times New Roman" w:eastAsia="Calibri" w:hAnsi="Times New Roman" w:cs="Times New Roman"/>
          <w:sz w:val="24"/>
          <w:szCs w:val="24"/>
        </w:rPr>
        <w:t>рност, ЕС, заболяване, политика.</w:t>
      </w:r>
    </w:p>
    <w:p w:rsidR="00892E89" w:rsidRDefault="00892E89" w:rsidP="00892E89">
      <w:pPr>
        <w:spacing w:line="276" w:lineRule="auto"/>
        <w:ind w:firstLine="709"/>
        <w:rPr>
          <w:rFonts w:ascii="Times New Roman" w:eastAsia="Calibri" w:hAnsi="Times New Roman" w:cs="Times New Roman"/>
          <w:b/>
          <w:sz w:val="24"/>
          <w:szCs w:val="24"/>
        </w:rPr>
      </w:pPr>
    </w:p>
    <w:p w:rsidR="000D6B52" w:rsidRPr="00892E89" w:rsidRDefault="000D6B52" w:rsidP="00892E89">
      <w:pPr>
        <w:spacing w:line="276" w:lineRule="auto"/>
        <w:ind w:firstLine="709"/>
        <w:rPr>
          <w:rFonts w:ascii="Times New Roman" w:eastAsia="Calibri" w:hAnsi="Times New Roman" w:cs="Times New Roman"/>
          <w:b/>
          <w:sz w:val="24"/>
          <w:szCs w:val="24"/>
        </w:rPr>
      </w:pPr>
    </w:p>
    <w:p w:rsidR="00892E89" w:rsidRPr="00892E89" w:rsidRDefault="00892E89" w:rsidP="00892E89">
      <w:pPr>
        <w:spacing w:line="276" w:lineRule="auto"/>
        <w:ind w:firstLine="709"/>
        <w:jc w:val="both"/>
        <w:rPr>
          <w:rFonts w:ascii="Times New Roman" w:eastAsia="Calibri" w:hAnsi="Times New Roman" w:cs="Times New Roman"/>
          <w:color w:val="000000"/>
          <w:sz w:val="24"/>
          <w:szCs w:val="24"/>
        </w:rPr>
      </w:pPr>
      <w:r w:rsidRPr="00892E89">
        <w:rPr>
          <w:rFonts w:ascii="Times New Roman" w:eastAsia="Calibri" w:hAnsi="Times New Roman" w:cs="Times New Roman"/>
          <w:sz w:val="24"/>
          <w:szCs w:val="24"/>
        </w:rPr>
        <w:t xml:space="preserve">През последното десетилетие на </w:t>
      </w:r>
      <w:r w:rsidRPr="00892E89">
        <w:rPr>
          <w:rFonts w:ascii="Times New Roman" w:eastAsia="Calibri" w:hAnsi="Times New Roman" w:cs="Times New Roman"/>
          <w:sz w:val="24"/>
          <w:szCs w:val="24"/>
          <w:lang w:val="en-US"/>
        </w:rPr>
        <w:t>XX</w:t>
      </w:r>
      <w:r w:rsidRPr="00892E89">
        <w:rPr>
          <w:rFonts w:ascii="Times New Roman" w:eastAsia="Calibri" w:hAnsi="Times New Roman" w:cs="Times New Roman"/>
          <w:sz w:val="24"/>
          <w:szCs w:val="24"/>
        </w:rPr>
        <w:t xml:space="preserve"> век и в началото на </w:t>
      </w:r>
      <w:r w:rsidRPr="00892E89">
        <w:rPr>
          <w:rFonts w:ascii="Times New Roman" w:eastAsia="Calibri" w:hAnsi="Times New Roman" w:cs="Times New Roman"/>
          <w:sz w:val="24"/>
          <w:szCs w:val="24"/>
          <w:lang w:val="en-US"/>
        </w:rPr>
        <w:t>XXI</w:t>
      </w:r>
      <w:r w:rsidRPr="00892E89">
        <w:rPr>
          <w:rFonts w:ascii="Times New Roman" w:eastAsia="Calibri" w:hAnsi="Times New Roman" w:cs="Times New Roman"/>
          <w:sz w:val="24"/>
          <w:szCs w:val="24"/>
        </w:rPr>
        <w:t xml:space="preserve"> век здравната сигурност става един от основните приоритети, както за националните правителства, така и за ЕС. Тя стои на дневен ред за ЕС още от създаването му, а с договора от Маастрихт започва засилено изграждане на координиран европейски подход за справяне със заплахите за здравната сигурност.</w:t>
      </w:r>
      <w:r w:rsidRPr="00892E89">
        <w:rPr>
          <w:rFonts w:ascii="Times New Roman" w:eastAsia="Calibri" w:hAnsi="Times New Roman" w:cs="Times New Roman"/>
          <w:color w:val="000000"/>
          <w:sz w:val="24"/>
          <w:szCs w:val="24"/>
        </w:rPr>
        <w:t xml:space="preserve">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color w:val="000000"/>
          <w:sz w:val="24"/>
          <w:szCs w:val="24"/>
        </w:rPr>
        <w:t>„</w:t>
      </w:r>
      <w:r w:rsidRPr="00892E89">
        <w:rPr>
          <w:rFonts w:ascii="Times New Roman" w:eastAsia="Calibri" w:hAnsi="Times New Roman" w:cs="Times New Roman"/>
          <w:sz w:val="24"/>
          <w:szCs w:val="24"/>
        </w:rPr>
        <w:t>Здравната сигурност на обществото е система от норми, институции, дейност и отношения, целенасочени към максимално възможна равнопоставеност в шансовете на гражданите за гарантиране на тяхното здраве, съответно на достъпа им до здравни услуги с високо качество.“</w:t>
      </w:r>
      <w:r w:rsidRPr="00892E89">
        <w:rPr>
          <w:rFonts w:ascii="Times New Roman" w:eastAsia="Calibri" w:hAnsi="Times New Roman" w:cs="Times New Roman"/>
          <w:sz w:val="24"/>
          <w:szCs w:val="24"/>
          <w:vertAlign w:val="superscript"/>
        </w:rPr>
        <w:footnoteReference w:id="96"/>
      </w:r>
      <w:r w:rsidRPr="00892E89">
        <w:rPr>
          <w:rFonts w:ascii="Times New Roman" w:eastAsia="Calibri" w:hAnsi="Times New Roman" w:cs="Times New Roman"/>
          <w:sz w:val="24"/>
          <w:szCs w:val="24"/>
        </w:rPr>
        <w:t xml:space="preserve"> ЕС създава система съдържаща всички тези елементи, но здравната сигурност о</w:t>
      </w:r>
      <w:r w:rsidR="00E003DA">
        <w:rPr>
          <w:rFonts w:ascii="Times New Roman" w:eastAsia="Calibri" w:hAnsi="Times New Roman" w:cs="Times New Roman"/>
          <w:sz w:val="24"/>
          <w:szCs w:val="24"/>
        </w:rPr>
        <w:t xml:space="preserve">става проблем за всички държави </w:t>
      </w:r>
      <w:r w:rsidRPr="00892E89">
        <w:rPr>
          <w:rFonts w:ascii="Times New Roman" w:eastAsia="Calibri" w:hAnsi="Times New Roman" w:cs="Times New Roman"/>
          <w:sz w:val="24"/>
          <w:szCs w:val="24"/>
        </w:rPr>
        <w:t xml:space="preserve">членки и техните граждани.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Целта на ЕС е да бъде източник на сигурност, във всички нейни аспекти, за своите членове. </w:t>
      </w:r>
      <w:r w:rsidRPr="00892E89">
        <w:rPr>
          <w:rFonts w:ascii="Times New Roman" w:eastAsia="Calibri" w:hAnsi="Times New Roman" w:cs="Times New Roman"/>
          <w:color w:val="000000"/>
          <w:sz w:val="24"/>
          <w:szCs w:val="24"/>
        </w:rPr>
        <w:t>Здравната политика на Съюза е разработена, така че да допълва националните политики, за да се гарантира, че всеки гражданин на ЕС ще получи достъп до качествено здравно обслужване. С годините обаче се оказва, че не е достатъчно ефективна, тъй като част от целите заложени в стратегиите за здравна сигурност от 2003 г., 2008 г., остават неизпълнени.</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Тенденцията към застаряване на </w:t>
      </w:r>
      <w:r w:rsidR="00A85998" w:rsidRPr="00892E89">
        <w:rPr>
          <w:rFonts w:ascii="Times New Roman" w:eastAsia="Calibri" w:hAnsi="Times New Roman" w:cs="Times New Roman"/>
          <w:sz w:val="24"/>
          <w:szCs w:val="24"/>
        </w:rPr>
        <w:t>европейското</w:t>
      </w:r>
      <w:r w:rsidRPr="00892E89">
        <w:rPr>
          <w:rFonts w:ascii="Times New Roman" w:eastAsia="Calibri" w:hAnsi="Times New Roman" w:cs="Times New Roman"/>
          <w:sz w:val="24"/>
          <w:szCs w:val="24"/>
        </w:rPr>
        <w:t xml:space="preserve"> население, ниският социален статус на голяма част от хората и съответно ниското ниво на здравно образование водят до развитие на все повече предотвратими болести, някои от които създават условия за епидемии, застрашаващи цели държави. Разпространението на хроничните болести, както и трансграничните заплахи за здравната сигурност, които също се увеличават и една от предпоставките за това е бежанската криза от 2015-2016 г., създават опасност за устойчивостта на здравните системи както на национално, така и на регионално ниво.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Изследването има за цел да разгледа политиките на ЕС в областта на здравната сигурност, така че да може да се определят липсващите части от тях, които биха ги направили ефективни и ефикасни.</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Здравето на хората трябва да бъде сред приоритетите на правителствата в наши дни. Това се налага поради динамиката на средата, а политиките в областта на общественото здраве е необходимо да се променят, така че да отговарят на новите предизвикателства.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Европейското население е изправено пред редица здравни проблеми и наред с инфекциозните са и хроничните заболявания, част от които са резултат от начина на живот на определен индивид.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Ключови приоритети на ЕС са намаляването на случаите на преждевременна смърт причинена от най-разпространените заболявания и справяне с психичните разстройства. Следователно, акцент ще бъде поставен върху фактори, свързани с начина на живот, като например пушене, консумация на алкохол, наркомания, хранене и стрес.</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Начинът на живот на хората е един от основните критерии за поддържането на добър здравен статус, тъй като голяма част от заболяванията и намалената трудоспособност се дължат на нездравословен начин на живот.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Хроничните болести са извън групата на заразните, но не са по-малко важни от тях – „86% от смъртните случаи се дължат на хронично заболяване“</w:t>
      </w:r>
      <w:r w:rsidRPr="00892E89">
        <w:rPr>
          <w:rFonts w:ascii="Times New Roman" w:eastAsia="Calibri" w:hAnsi="Times New Roman" w:cs="Times New Roman"/>
          <w:sz w:val="24"/>
          <w:szCs w:val="24"/>
          <w:vertAlign w:val="superscript"/>
        </w:rPr>
        <w:footnoteReference w:id="97"/>
      </w:r>
      <w:r w:rsidRPr="00892E89">
        <w:rPr>
          <w:rFonts w:ascii="Times New Roman" w:eastAsia="Calibri" w:hAnsi="Times New Roman" w:cs="Times New Roman"/>
          <w:sz w:val="24"/>
          <w:szCs w:val="24"/>
        </w:rPr>
        <w:t xml:space="preserve">. Те също се разпространяват много бързо, но върху тях може да се повлияе чрез по-здравословен начин на живот. Най-значимите от тях са сърдечно-съдовите болести, онкологични заболявания, диабет тип </w:t>
      </w:r>
      <w:r w:rsidRPr="00892E89">
        <w:rPr>
          <w:rFonts w:ascii="Times New Roman" w:eastAsia="Calibri" w:hAnsi="Times New Roman" w:cs="Times New Roman"/>
          <w:sz w:val="24"/>
          <w:szCs w:val="24"/>
          <w:lang w:val="en-US"/>
        </w:rPr>
        <w:t>II</w:t>
      </w:r>
      <w:r w:rsidRPr="00892E89">
        <w:rPr>
          <w:rFonts w:ascii="Times New Roman" w:eastAsia="Calibri" w:hAnsi="Times New Roman" w:cs="Times New Roman"/>
          <w:sz w:val="24"/>
          <w:szCs w:val="24"/>
        </w:rPr>
        <w:t xml:space="preserve"> и психичните разстройства, тъй като на тях се дължат най-голям процент от смъртните случаи. Около 1/3 от всички смъртни случаи са предизвикани само от сърдечно-съдови заболявания. Сърдечно-съдовите заболявания, ракът и диабетът зависят от общи рискови фактори, а именно затлъстяване, начина на хранене, недостатъчна физическа активност, употреба на алкохол и цигари.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 оглед данните от графиките, можем да кажем, че рискът от нарастване на броя заболели от хронични заболявания се увеличава. Един от основните приоритети в стратегиите на ЕС от 2003</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г. до 2020</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г. е профилактика, промоция на здраве и насърчаване на здравословен начин на живот. Данните показват, че проблемът с нездравословния начин на живот се задълбочава.</w:t>
      </w:r>
    </w:p>
    <w:p w:rsidR="00892E89" w:rsidRPr="00892E89" w:rsidRDefault="00892E89" w:rsidP="000D6B52">
      <w:pPr>
        <w:spacing w:line="276" w:lineRule="auto"/>
        <w:jc w:val="center"/>
        <w:rPr>
          <w:rFonts w:ascii="Times New Roman" w:eastAsia="Calibri" w:hAnsi="Times New Roman" w:cs="Times New Roman"/>
          <w:sz w:val="24"/>
          <w:szCs w:val="24"/>
        </w:rPr>
      </w:pPr>
      <w:r w:rsidRPr="00892E89">
        <w:rPr>
          <w:rFonts w:ascii="Times New Roman" w:eastAsia="Calibri" w:hAnsi="Times New Roman" w:cs="Times New Roman"/>
          <w:noProof/>
          <w:sz w:val="24"/>
          <w:szCs w:val="24"/>
          <w:lang w:eastAsia="bg-BG"/>
        </w:rPr>
        <w:drawing>
          <wp:inline distT="0" distB="0" distL="0" distR="0" wp14:anchorId="28F31588" wp14:editId="108DD07C">
            <wp:extent cx="2934031" cy="1828508"/>
            <wp:effectExtent l="0" t="0" r="0" b="635"/>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kohol.png"/>
                    <pic:cNvPicPr/>
                  </pic:nvPicPr>
                  <pic:blipFill rotWithShape="1">
                    <a:blip r:embed="rId80">
                      <a:extLst>
                        <a:ext uri="{BEBA8EAE-BF5A-486C-A8C5-ECC9F3942E4B}">
                          <a14:imgProps xmlns:a14="http://schemas.microsoft.com/office/drawing/2010/main">
                            <a14:imgLayer r:embed="rId81">
                              <a14:imgEffect>
                                <a14:sharpenSoften amount="50000"/>
                              </a14:imgEffect>
                              <a14:imgEffect>
                                <a14:saturation sat="400000"/>
                              </a14:imgEffect>
                            </a14:imgLayer>
                          </a14:imgProps>
                        </a:ext>
                        <a:ext uri="{28A0092B-C50C-407E-A947-70E740481C1C}">
                          <a14:useLocalDpi xmlns:a14="http://schemas.microsoft.com/office/drawing/2010/main" val="0"/>
                        </a:ext>
                      </a:extLst>
                    </a:blip>
                    <a:srcRect l="7745" r="10135"/>
                    <a:stretch/>
                  </pic:blipFill>
                  <pic:spPr bwMode="auto">
                    <a:xfrm>
                      <a:off x="0" y="0"/>
                      <a:ext cx="2995470" cy="1866797"/>
                    </a:xfrm>
                    <a:prstGeom prst="rect">
                      <a:avLst/>
                    </a:prstGeom>
                    <a:ln>
                      <a:noFill/>
                    </a:ln>
                    <a:extLst>
                      <a:ext uri="{53640926-AAD7-44D8-BBD7-CCE9431645EC}">
                        <a14:shadowObscured xmlns:a14="http://schemas.microsoft.com/office/drawing/2010/main"/>
                      </a:ext>
                    </a:extLst>
                  </pic:spPr>
                </pic:pic>
              </a:graphicData>
            </a:graphic>
          </wp:inline>
        </w:drawing>
      </w:r>
    </w:p>
    <w:p w:rsidR="00892E89" w:rsidRPr="00892E89" w:rsidRDefault="00892E89" w:rsidP="00892E89">
      <w:pPr>
        <w:spacing w:line="276" w:lineRule="auto"/>
        <w:ind w:firstLine="567"/>
        <w:jc w:val="both"/>
        <w:rPr>
          <w:rFonts w:ascii="Times New Roman" w:eastAsia="Calibri" w:hAnsi="Times New Roman" w:cs="Times New Roman"/>
          <w:sz w:val="24"/>
          <w:szCs w:val="24"/>
        </w:rPr>
      </w:pPr>
      <w:r w:rsidRPr="00892E89">
        <w:rPr>
          <w:rFonts w:ascii="Times New Roman" w:eastAsia="Calibri" w:hAnsi="Times New Roman" w:cs="Times New Roman"/>
          <w:noProof/>
          <w:sz w:val="24"/>
          <w:szCs w:val="24"/>
          <w:lang w:eastAsia="bg-BG"/>
        </w:rPr>
        <w:lastRenderedPageBreak/>
        <w:drawing>
          <wp:inline distT="0" distB="0" distL="0" distR="0" wp14:anchorId="2B83E2DD" wp14:editId="7DA30C80">
            <wp:extent cx="5003597" cy="2253081"/>
            <wp:effectExtent l="0" t="0" r="6985" b="0"/>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ica 2.png"/>
                    <pic:cNvPicPr/>
                  </pic:nvPicPr>
                  <pic:blipFill rotWithShape="1">
                    <a:blip r:embed="rId82">
                      <a:extLst>
                        <a:ext uri="{BEBA8EAE-BF5A-486C-A8C5-ECC9F3942E4B}">
                          <a14:imgProps xmlns:a14="http://schemas.microsoft.com/office/drawing/2010/main">
                            <a14:imgLayer r:embed="rId83">
                              <a14:imgEffect>
                                <a14:sharpenSoften amount="50000"/>
                              </a14:imgEffect>
                              <a14:imgEffect>
                                <a14:saturation sat="400000"/>
                              </a14:imgEffect>
                            </a14:imgLayer>
                          </a14:imgProps>
                        </a:ext>
                        <a:ext uri="{28A0092B-C50C-407E-A947-70E740481C1C}">
                          <a14:useLocalDpi xmlns:a14="http://schemas.microsoft.com/office/drawing/2010/main" val="0"/>
                        </a:ext>
                      </a:extLst>
                    </a:blip>
                    <a:srcRect t="5424"/>
                    <a:stretch/>
                  </pic:blipFill>
                  <pic:spPr bwMode="auto">
                    <a:xfrm>
                      <a:off x="0" y="0"/>
                      <a:ext cx="5015638" cy="2258503"/>
                    </a:xfrm>
                    <a:prstGeom prst="rect">
                      <a:avLst/>
                    </a:prstGeom>
                    <a:ln>
                      <a:noFill/>
                    </a:ln>
                    <a:extLst>
                      <a:ext uri="{53640926-AAD7-44D8-BBD7-CCE9431645EC}">
                        <a14:shadowObscured xmlns:a14="http://schemas.microsoft.com/office/drawing/2010/main"/>
                      </a:ext>
                    </a:extLst>
                  </pic:spPr>
                </pic:pic>
              </a:graphicData>
            </a:graphic>
          </wp:inline>
        </w:drawing>
      </w:r>
    </w:p>
    <w:p w:rsidR="00561BDE" w:rsidRDefault="00561BDE" w:rsidP="00892E89">
      <w:pPr>
        <w:spacing w:line="276" w:lineRule="auto"/>
        <w:ind w:firstLine="709"/>
        <w:jc w:val="both"/>
        <w:rPr>
          <w:rFonts w:ascii="Times New Roman" w:eastAsia="Calibri" w:hAnsi="Times New Roman" w:cs="Times New Roman"/>
          <w:sz w:val="24"/>
          <w:szCs w:val="24"/>
        </w:rPr>
      </w:pP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Три от най-смъртоносните заболявания бяха групирани, тъй като част от причините за възникването им са общи. Психичните разстройства обаче са различен вид хронично заболяване. По данни на СЗО, те предизвикват 15,2% от уврежданията, които водят до невъзможност за изпълнение на всекидневните дейности и социално изключване. Депресията е едно от най-разпространените психични разстройства – в света „около 350</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млн. човека от всички възрасти страдат от депресия“</w:t>
      </w:r>
      <w:r w:rsidRPr="00892E89">
        <w:rPr>
          <w:rFonts w:ascii="Times New Roman" w:eastAsia="Calibri" w:hAnsi="Times New Roman" w:cs="Times New Roman"/>
          <w:sz w:val="24"/>
          <w:szCs w:val="24"/>
          <w:vertAlign w:val="superscript"/>
        </w:rPr>
        <w:footnoteReference w:id="98"/>
      </w:r>
      <w:r w:rsidRPr="00892E89">
        <w:rPr>
          <w:rFonts w:ascii="Times New Roman" w:eastAsia="Calibri" w:hAnsi="Times New Roman" w:cs="Times New Roman"/>
          <w:sz w:val="24"/>
          <w:szCs w:val="24"/>
        </w:rPr>
        <w:t>. Психичните разстройства са една от най-честите посочвани причини за самоубийствата. В същото време по данни на СЗО през 2001 г. „повече от 40% от държавите нямат политика за психичното здраве“</w:t>
      </w:r>
      <w:r w:rsidRPr="00892E89">
        <w:rPr>
          <w:rFonts w:ascii="Times New Roman" w:eastAsia="Calibri" w:hAnsi="Times New Roman" w:cs="Times New Roman"/>
          <w:sz w:val="24"/>
          <w:szCs w:val="24"/>
          <w:vertAlign w:val="superscript"/>
        </w:rPr>
        <w:footnoteReference w:id="99"/>
      </w:r>
      <w:r w:rsidRPr="00892E89">
        <w:rPr>
          <w:rFonts w:ascii="Times New Roman" w:eastAsia="Calibri" w:hAnsi="Times New Roman" w:cs="Times New Roman"/>
          <w:sz w:val="24"/>
          <w:szCs w:val="24"/>
        </w:rPr>
        <w:t xml:space="preserve">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Освен че хроничните заболявания са една от основните причини за смърт, те струват най-скъпо както на националните здравни системи, така и на ЕС. Това е така, тъй като лечението е скъпо и продължително, освен това работоспособността на болните се намалява и се налага изплащане на обезщетения за болест, което натоварва допълнително социалната система. Работоспособността пада в зависимост от вида на заболяването като при сърдечно-съдовите губят по 30 мин. на ден; депресията до 1,2 ч.; мускулно-скелетните губят между 30 мин. и 2 часа дневно.</w:t>
      </w:r>
      <w:r w:rsidRPr="00892E89">
        <w:rPr>
          <w:rFonts w:ascii="Times New Roman" w:eastAsia="Calibri" w:hAnsi="Times New Roman" w:cs="Times New Roman"/>
          <w:sz w:val="24"/>
          <w:szCs w:val="24"/>
          <w:vertAlign w:val="superscript"/>
        </w:rPr>
        <w:footnoteReference w:id="100"/>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Начинът на живот е един от основните фактори, които влияят на нивото на здравна сигурност, затова и ЕС финансира проекти за допълнителна информация на гражданите, които целят превенция и профилактика. Въпреки тях, в ЕС нездравословното хранене, стресът на работното място, вредните навици като тютюнопушене и употреба на алкохол, засягат значителен процент от населението. Поставянето на една и съща цел в 3 поредни стратегии и влошаването на резултатите показва, че политиките на ЕС в областта на промоцията на здраве, превенцията на определени заболявания, подобряване начина на живот и повишаване на нивото на здравното образование, не са ефикасни.</w:t>
      </w:r>
    </w:p>
    <w:p w:rsid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 xml:space="preserve">В допълнение към големия брой заболели хора от различни хронични или инфекциозни болести, здравните системи са изправени пред проблема на застаряващото население. Средната възраст се покачва през годините в резултат на по-ниската раждаемост. </w:t>
      </w:r>
    </w:p>
    <w:p w:rsidR="00A85998" w:rsidRPr="00892E89" w:rsidRDefault="00A85998" w:rsidP="00892E89">
      <w:pPr>
        <w:spacing w:line="276" w:lineRule="auto"/>
        <w:ind w:firstLine="709"/>
        <w:jc w:val="both"/>
        <w:rPr>
          <w:rFonts w:ascii="Times New Roman" w:eastAsia="Calibri" w:hAnsi="Times New Roman" w:cs="Times New Roman"/>
          <w:sz w:val="24"/>
          <w:szCs w:val="24"/>
        </w:rPr>
      </w:pPr>
    </w:p>
    <w:p w:rsidR="00892E89" w:rsidRPr="00892E89" w:rsidRDefault="00892E89" w:rsidP="00892E89">
      <w:pPr>
        <w:spacing w:line="276" w:lineRule="auto"/>
        <w:jc w:val="both"/>
        <w:rPr>
          <w:rFonts w:ascii="Times New Roman" w:eastAsia="Calibri" w:hAnsi="Times New Roman" w:cs="Times New Roman"/>
          <w:sz w:val="24"/>
          <w:szCs w:val="24"/>
        </w:rPr>
      </w:pPr>
      <w:r w:rsidRPr="00892E89">
        <w:rPr>
          <w:rFonts w:ascii="Times New Roman" w:eastAsia="Calibri" w:hAnsi="Times New Roman" w:cs="Times New Roman"/>
          <w:noProof/>
          <w:sz w:val="24"/>
          <w:szCs w:val="24"/>
          <w:lang w:eastAsia="bg-BG"/>
        </w:rPr>
        <w:drawing>
          <wp:inline distT="0" distB="0" distL="0" distR="0" wp14:anchorId="732390FE" wp14:editId="367E6246">
            <wp:extent cx="5857240" cy="2124075"/>
            <wp:effectExtent l="0" t="0" r="0" b="9525"/>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grafiq.png"/>
                    <pic:cNvPicPr/>
                  </pic:nvPicPr>
                  <pic:blipFill>
                    <a:blip r:embed="rId84">
                      <a:extLst>
                        <a:ext uri="{28A0092B-C50C-407E-A947-70E740481C1C}">
                          <a14:useLocalDpi xmlns:a14="http://schemas.microsoft.com/office/drawing/2010/main" val="0"/>
                        </a:ext>
                      </a:extLst>
                    </a:blip>
                    <a:stretch>
                      <a:fillRect/>
                    </a:stretch>
                  </pic:blipFill>
                  <pic:spPr>
                    <a:xfrm>
                      <a:off x="0" y="0"/>
                      <a:ext cx="5856170" cy="2123687"/>
                    </a:xfrm>
                    <a:prstGeom prst="rect">
                      <a:avLst/>
                    </a:prstGeom>
                  </pic:spPr>
                </pic:pic>
              </a:graphicData>
            </a:graphic>
          </wp:inline>
        </w:drawing>
      </w:r>
    </w:p>
    <w:p w:rsidR="00892E89" w:rsidRPr="00892E89" w:rsidRDefault="00892E89" w:rsidP="00561BDE">
      <w:pPr>
        <w:spacing w:line="276" w:lineRule="auto"/>
        <w:jc w:val="both"/>
        <w:rPr>
          <w:rFonts w:ascii="Times New Roman" w:eastAsia="Calibri" w:hAnsi="Times New Roman" w:cs="Times New Roman"/>
          <w:i/>
          <w:sz w:val="20"/>
          <w:szCs w:val="20"/>
        </w:rPr>
      </w:pPr>
      <w:r w:rsidRPr="00561BDE">
        <w:rPr>
          <w:rFonts w:ascii="Times New Roman" w:eastAsia="Calibri" w:hAnsi="Times New Roman" w:cs="Times New Roman"/>
          <w:b/>
          <w:i/>
          <w:sz w:val="20"/>
          <w:szCs w:val="20"/>
          <w:shd w:val="clear" w:color="auto" w:fill="FAFAFA"/>
        </w:rPr>
        <w:t>Източник:</w:t>
      </w:r>
      <w:r w:rsidRPr="00892E89">
        <w:rPr>
          <w:rFonts w:ascii="Times New Roman" w:eastAsia="Calibri" w:hAnsi="Times New Roman" w:cs="Times New Roman"/>
          <w:i/>
          <w:sz w:val="20"/>
          <w:szCs w:val="20"/>
          <w:shd w:val="clear" w:color="auto" w:fill="FAFAFA"/>
        </w:rPr>
        <w:t xml:space="preserve"> ECHI Data Tool,</w:t>
      </w:r>
      <w:r w:rsidRPr="00892E89">
        <w:rPr>
          <w:rFonts w:ascii="Calibri" w:eastAsia="Calibri" w:hAnsi="Calibri" w:cs="Times New Roman"/>
          <w:i/>
          <w:color w:val="777777"/>
          <w:sz w:val="20"/>
          <w:szCs w:val="20"/>
          <w:shd w:val="clear" w:color="auto" w:fill="FAFAFA"/>
        </w:rPr>
        <w:t xml:space="preserve"> </w:t>
      </w:r>
      <w:hyperlink r:id="rId85" w:history="1">
        <w:r w:rsidRPr="00892E89">
          <w:rPr>
            <w:rFonts w:ascii="Times New Roman" w:eastAsia="Calibri" w:hAnsi="Times New Roman" w:cs="Times New Roman"/>
            <w:i/>
            <w:color w:val="0000FF"/>
            <w:sz w:val="20"/>
            <w:szCs w:val="20"/>
            <w:u w:val="single"/>
          </w:rPr>
          <w:t>http://ec.europa.eu/health/dyna/echi/datatool/index.cfm?indlist=1a,1b</w:t>
        </w:r>
      </w:hyperlink>
      <w:r w:rsidRPr="00892E89">
        <w:rPr>
          <w:rFonts w:ascii="Times New Roman" w:eastAsia="Calibri" w:hAnsi="Times New Roman" w:cs="Times New Roman"/>
          <w:i/>
          <w:sz w:val="20"/>
          <w:szCs w:val="20"/>
        </w:rPr>
        <w:t xml:space="preserve"> (използван на 06.05.2016г)</w:t>
      </w:r>
    </w:p>
    <w:p w:rsidR="00561BDE" w:rsidRDefault="00561BDE" w:rsidP="00892E89">
      <w:pPr>
        <w:spacing w:line="276" w:lineRule="auto"/>
        <w:ind w:firstLine="709"/>
        <w:jc w:val="both"/>
        <w:rPr>
          <w:rFonts w:ascii="Times New Roman" w:eastAsia="Calibri" w:hAnsi="Times New Roman" w:cs="Times New Roman"/>
          <w:sz w:val="24"/>
          <w:szCs w:val="24"/>
        </w:rPr>
      </w:pP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Демографската криза е факт във всички европейски страни, което натоварва не само здравната, но и социалната система както на национално, така и на европейско ниво. Тенденцията за покачване на средната възраст може да се определи като устойчива – за периода от 2006</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 xml:space="preserve">г. до 2013 г. във всяка държава-членка на ЕС средната възраст се повишава от 1 до 6 години, като водеща е Германия, където покачването е с 6 години. Освен това населението в работоспособна възраст намалява за сметка на това над 65 г.. Резултатът от този процес е от една страна население с повишен риск от заболеваемост, изискващо повече здравни грижи, а от друга натоварващо социалната система поради нетрудоспособността си.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Друго предизвикателство пред системата за здравна сигурност в ЕС са трансграничните заплахи за здравето, които включват биологични агенти, инфекциозни болести, химични агенти, замърсяване на околната среда. След 2001 г., когато писма с антракс бяха разпространени в САЩ и Европа превенцията на биотероризма се превърна в една от основните цели на ЕС.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„Тъй като ЕС е зона без вътрешни граници, е от съществено значение да се предприемат подходящи мерки, за да се осигури бързо уведомяване и обмен на информация в случай на заплахи и атаки. Голямото значение на съвместните действия води до създаването на Комитета за здравна сигурност (КЗС) през октомври 2001 г., който съдейства за насърчаване на сътрудничеството в борбата с биотероризма. Комитетът се съгласи относно програма за сътрудничество в областта на подготвеността и реакцията при атаки с биологични и химични агенти.“</w:t>
      </w:r>
      <w:r w:rsidRPr="00892E89">
        <w:rPr>
          <w:rFonts w:ascii="Times New Roman" w:eastAsia="Calibri" w:hAnsi="Times New Roman" w:cs="Times New Roman"/>
          <w:sz w:val="24"/>
          <w:szCs w:val="24"/>
          <w:vertAlign w:val="superscript"/>
        </w:rPr>
        <w:footnoteReference w:id="101"/>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Освен КЗС</w:t>
      </w:r>
      <w:r w:rsidR="00A85998">
        <w:rPr>
          <w:rFonts w:ascii="Times New Roman" w:eastAsia="Calibri" w:hAnsi="Times New Roman" w:cs="Times New Roman"/>
          <w:sz w:val="24"/>
          <w:szCs w:val="24"/>
        </w:rPr>
        <w:t>,</w:t>
      </w:r>
      <w:r w:rsidRPr="00892E89">
        <w:rPr>
          <w:rFonts w:ascii="Times New Roman" w:eastAsia="Calibri" w:hAnsi="Times New Roman" w:cs="Times New Roman"/>
          <w:sz w:val="24"/>
          <w:szCs w:val="24"/>
        </w:rPr>
        <w:t xml:space="preserve"> е изградена и законова база за реагиране при биотерористична атака, финансирани са редица проекти в тази област като „Антракс-Еронет“. Заплахата е актуална и днес поради засилващото се влияние на ИДИЛ в Сирия и съмнението, че разработват биологични оръжия.</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Заразните болести също са значима заплаха за здравната сигурност и нивото на здравен статус на европейските граждани. От една страна стоят вируси като </w:t>
      </w:r>
      <w:r w:rsidRPr="00892E89">
        <w:rPr>
          <w:rFonts w:ascii="Times New Roman" w:eastAsia="Calibri" w:hAnsi="Times New Roman" w:cs="Times New Roman"/>
          <w:sz w:val="24"/>
          <w:szCs w:val="24"/>
          <w:lang w:val="en-US"/>
        </w:rPr>
        <w:t>H</w:t>
      </w:r>
      <w:r w:rsidRPr="00892E89">
        <w:rPr>
          <w:rFonts w:ascii="Times New Roman" w:eastAsia="Calibri" w:hAnsi="Times New Roman" w:cs="Times New Roman"/>
          <w:sz w:val="24"/>
          <w:szCs w:val="24"/>
        </w:rPr>
        <w:t>1</w:t>
      </w:r>
      <w:r w:rsidRPr="00892E89">
        <w:rPr>
          <w:rFonts w:ascii="Times New Roman" w:eastAsia="Calibri" w:hAnsi="Times New Roman" w:cs="Times New Roman"/>
          <w:sz w:val="24"/>
          <w:szCs w:val="24"/>
          <w:lang w:val="en-US"/>
        </w:rPr>
        <w:t>N</w:t>
      </w:r>
      <w:r w:rsidRPr="00892E89">
        <w:rPr>
          <w:rFonts w:ascii="Times New Roman" w:eastAsia="Calibri" w:hAnsi="Times New Roman" w:cs="Times New Roman"/>
          <w:sz w:val="24"/>
          <w:szCs w:val="24"/>
        </w:rPr>
        <w:t xml:space="preserve">1, Зика и Ебола, които се разпространяват по въздушно-капков път и заразяват голям брой хора. Готовността за отговор на ЕС в такава ситуация е ниска и доказателство за това са затрудненията за доставка на ваксините за </w:t>
      </w:r>
      <w:r w:rsidRPr="00892E89">
        <w:rPr>
          <w:rFonts w:ascii="Times New Roman" w:eastAsia="Calibri" w:hAnsi="Times New Roman" w:cs="Times New Roman"/>
          <w:sz w:val="24"/>
          <w:szCs w:val="24"/>
          <w:lang w:val="en-US"/>
        </w:rPr>
        <w:t>H</w:t>
      </w:r>
      <w:r w:rsidRPr="00892E89">
        <w:rPr>
          <w:rFonts w:ascii="Times New Roman" w:eastAsia="Calibri" w:hAnsi="Times New Roman" w:cs="Times New Roman"/>
          <w:sz w:val="24"/>
          <w:szCs w:val="24"/>
        </w:rPr>
        <w:t>1</w:t>
      </w:r>
      <w:r w:rsidRPr="00892E89">
        <w:rPr>
          <w:rFonts w:ascii="Times New Roman" w:eastAsia="Calibri" w:hAnsi="Times New Roman" w:cs="Times New Roman"/>
          <w:sz w:val="24"/>
          <w:szCs w:val="24"/>
          <w:lang w:val="en-US"/>
        </w:rPr>
        <w:t>N</w:t>
      </w:r>
      <w:r w:rsidRPr="00892E89">
        <w:rPr>
          <w:rFonts w:ascii="Times New Roman" w:eastAsia="Calibri" w:hAnsi="Times New Roman" w:cs="Times New Roman"/>
          <w:sz w:val="24"/>
          <w:szCs w:val="24"/>
        </w:rPr>
        <w:t xml:space="preserve">1 и разпространението във всички страни на ЕС; случаите на медицинска евакуация по време на епидемията от Ебола в Африка, които показаха липсата на готовност на страните от ЕС да реагират при случай на заразен гражданин. Това е така, защото това са вируси нехарактерни за страните от ЕС. Освен по време на епидемии, чрез завръщане на европейски граждани от засегнатите страни, заразни болести нетипични за Европа могат да бъдат пренесени при навлизане на голям брой хора.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„Многобройните кризи и конфликти по света принуждават все повече хора да напуснат домовете си, а през последните месеци, повече отколкото по всяко време през последните двадесет години“.</w:t>
      </w:r>
      <w:r w:rsidRPr="00892E89">
        <w:rPr>
          <w:rFonts w:ascii="Times New Roman" w:eastAsia="Calibri" w:hAnsi="Times New Roman" w:cs="Times New Roman"/>
          <w:sz w:val="24"/>
          <w:szCs w:val="24"/>
          <w:vertAlign w:val="superscript"/>
        </w:rPr>
        <w:footnoteReference w:id="102"/>
      </w:r>
      <w:r w:rsidRPr="00892E89">
        <w:rPr>
          <w:rFonts w:ascii="Times New Roman" w:eastAsia="Calibri" w:hAnsi="Times New Roman" w:cs="Times New Roman"/>
          <w:sz w:val="24"/>
          <w:szCs w:val="24"/>
        </w:rPr>
        <w:t xml:space="preserve"> Бежанската криза, която започна през 2015 г. е точно такава ситуация. Опасността бежанците да пренесат заразни болести е висока, като се има предвид страните на произход на най-големите групи, които идват в ЕС, а именно Афганистан, Ирак, Сирия. По данни на СЗО през 2013 г. случаите на туберк</w:t>
      </w:r>
      <w:r w:rsidRPr="00892E89">
        <w:rPr>
          <w:rFonts w:ascii="Times New Roman" w:eastAsia="Calibri" w:hAnsi="Times New Roman" w:cs="Times New Roman"/>
          <w:sz w:val="24"/>
          <w:szCs w:val="24"/>
          <w:lang w:val="en-US"/>
        </w:rPr>
        <w:t>y</w:t>
      </w:r>
      <w:r w:rsidRPr="00892E89">
        <w:rPr>
          <w:rFonts w:ascii="Times New Roman" w:eastAsia="Calibri" w:hAnsi="Times New Roman" w:cs="Times New Roman"/>
          <w:sz w:val="24"/>
          <w:szCs w:val="24"/>
        </w:rPr>
        <w:t>лоза в Афганистан са 30 507, само за една година – през 2014 г. те са увеличени с почти 100% и наброяват 58 000</w:t>
      </w:r>
      <w:r w:rsidRPr="00892E89">
        <w:rPr>
          <w:rFonts w:ascii="Times New Roman" w:eastAsia="Calibri" w:hAnsi="Times New Roman" w:cs="Times New Roman"/>
          <w:sz w:val="24"/>
          <w:szCs w:val="24"/>
          <w:vertAlign w:val="superscript"/>
        </w:rPr>
        <w:footnoteReference w:id="103"/>
      </w:r>
      <w:r w:rsidRPr="00892E89">
        <w:rPr>
          <w:rFonts w:ascii="Times New Roman" w:eastAsia="Calibri" w:hAnsi="Times New Roman" w:cs="Times New Roman"/>
          <w:sz w:val="24"/>
          <w:szCs w:val="24"/>
        </w:rPr>
        <w:t>. За сравнение най-големият брой заболели в ЕС са в Румъния – 15 523 през 2013 г., като в повечето страни са под 1000.</w:t>
      </w:r>
      <w:r w:rsidRPr="00892E89">
        <w:rPr>
          <w:rFonts w:ascii="Times New Roman" w:eastAsia="Calibri" w:hAnsi="Times New Roman" w:cs="Times New Roman"/>
          <w:sz w:val="24"/>
          <w:szCs w:val="24"/>
          <w:vertAlign w:val="superscript"/>
        </w:rPr>
        <w:footnoteReference w:id="104"/>
      </w:r>
      <w:r w:rsidRPr="00892E89">
        <w:rPr>
          <w:rFonts w:ascii="Times New Roman" w:eastAsia="Calibri" w:hAnsi="Times New Roman" w:cs="Times New Roman"/>
          <w:sz w:val="24"/>
          <w:szCs w:val="24"/>
        </w:rPr>
        <w:t xml:space="preserve"> В допълнение рискът от пренасяне на заболявания, които са нехарактерни за Европа също е висок. Такова заболяване е лайшманиозата, която по данни на СЗО през 2013 г. засяга 26 637 човека в Афганистан; Ирак</w:t>
      </w:r>
      <w:r w:rsidR="006A107D">
        <w:rPr>
          <w:rFonts w:ascii="Times New Roman" w:eastAsia="Calibri" w:hAnsi="Times New Roman" w:cs="Times New Roman"/>
          <w:sz w:val="24"/>
          <w:szCs w:val="24"/>
        </w:rPr>
        <w:t xml:space="preserve"> – 2 236; Сирия – 72 026. Освен</w:t>
      </w:r>
      <w:r w:rsidRPr="00892E89">
        <w:rPr>
          <w:rFonts w:ascii="Times New Roman" w:eastAsia="Calibri" w:hAnsi="Times New Roman" w:cs="Times New Roman"/>
          <w:sz w:val="24"/>
          <w:szCs w:val="24"/>
        </w:rPr>
        <w:t xml:space="preserve"> че е трудно лечимо и в много случаи води до смърт, може лесно да бъде разпространено сред населението на ЕС.</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Освен заразните болести редица други източници на опасност за здравето, по-специално свързани с други химични агенти или екологични събития, включително опасности, свързани с изменението на климата, биха могли да застрашат здравето на гражданите в ЕС, да нарушат нормалното функциониране на сектори с голяма важност за обществото и икономиката или да повлияят негативно върху капацитета за</w:t>
      </w:r>
      <w:r w:rsidR="00E003DA">
        <w:rPr>
          <w:rFonts w:ascii="Times New Roman" w:eastAsia="Calibri" w:hAnsi="Times New Roman" w:cs="Times New Roman"/>
          <w:sz w:val="24"/>
          <w:szCs w:val="24"/>
        </w:rPr>
        <w:t xml:space="preserve"> реагиране на отделните държави </w:t>
      </w:r>
      <w:r w:rsidRPr="00892E89">
        <w:rPr>
          <w:rFonts w:ascii="Times New Roman" w:eastAsia="Calibri" w:hAnsi="Times New Roman" w:cs="Times New Roman"/>
          <w:sz w:val="24"/>
          <w:szCs w:val="24"/>
        </w:rPr>
        <w:t xml:space="preserve">членки.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Увеличаването на броя живеещи нездравословно хора, засегнати от хронични заболявания, задълбочаването на демографската криза, както и последствията от реализирането на трансграничните заплахи нанасят щети върху здравната система </w:t>
      </w:r>
      <w:r w:rsidRPr="00892E89">
        <w:rPr>
          <w:rFonts w:ascii="Times New Roman" w:eastAsia="Calibri" w:hAnsi="Times New Roman" w:cs="Times New Roman"/>
          <w:sz w:val="24"/>
          <w:szCs w:val="24"/>
        </w:rPr>
        <w:lastRenderedPageBreak/>
        <w:t>както на ЕС, така и</w:t>
      </w:r>
      <w:r w:rsidR="00E003DA">
        <w:rPr>
          <w:rFonts w:ascii="Times New Roman" w:eastAsia="Calibri" w:hAnsi="Times New Roman" w:cs="Times New Roman"/>
          <w:sz w:val="24"/>
          <w:szCs w:val="24"/>
        </w:rPr>
        <w:t xml:space="preserve"> на национално ниво в държавите </w:t>
      </w:r>
      <w:r w:rsidRPr="00892E89">
        <w:rPr>
          <w:rFonts w:ascii="Times New Roman" w:eastAsia="Calibri" w:hAnsi="Times New Roman" w:cs="Times New Roman"/>
          <w:sz w:val="24"/>
          <w:szCs w:val="24"/>
        </w:rPr>
        <w:t>членки. Хроничните заболявания не само влошават здравния статус, но и изразходват голям финансов ресурс. Същото се отнася и за застаряването на населението, тъй като освен здравният, тук се нарушава и социалният статус. Намаляването на трудоспособните хора и производителността води до щети върху икономиката на дадена държава. Устойчивостта на здравните системи на държавите приемащи бежанци е силно застрашена, поради големият брой хора нуждаещи се от здравни грижи, които обаче не са нито здравно, нито социално осигурени в държавата, в която ги използват. Стабилността на здравните системи е застрашена и от ниската им ефективност, бавното навлизане на новите технологии и намаляването на броя специалисти, работещи в областта на здравеопазването.</w:t>
      </w:r>
    </w:p>
    <w:p w:rsidR="00892E89" w:rsidRPr="00892E89" w:rsidRDefault="00892E89" w:rsidP="00892E89">
      <w:pPr>
        <w:spacing w:line="276" w:lineRule="auto"/>
        <w:ind w:firstLine="709"/>
        <w:contextualSpacing/>
        <w:jc w:val="both"/>
        <w:rPr>
          <w:rFonts w:ascii="Times New Roman" w:eastAsia="Times New Roman" w:hAnsi="Times New Roman" w:cs="Times New Roman"/>
          <w:color w:val="000000"/>
          <w:sz w:val="24"/>
          <w:szCs w:val="24"/>
          <w:lang w:eastAsia="bg-BG"/>
        </w:rPr>
      </w:pPr>
      <w:r w:rsidRPr="00892E89">
        <w:rPr>
          <w:rFonts w:ascii="Times New Roman" w:eastAsia="Times New Roman" w:hAnsi="Times New Roman" w:cs="Times New Roman"/>
          <w:color w:val="000000"/>
          <w:sz w:val="24"/>
          <w:szCs w:val="24"/>
          <w:lang w:eastAsia="bg-BG"/>
        </w:rPr>
        <w:t>Нивото на здравната сигурност може да се повиши чрез:</w:t>
      </w:r>
    </w:p>
    <w:p w:rsidR="00892E89" w:rsidRPr="00892E89" w:rsidRDefault="00892E89" w:rsidP="00D330F0">
      <w:pPr>
        <w:numPr>
          <w:ilvl w:val="0"/>
          <w:numId w:val="71"/>
        </w:numPr>
        <w:spacing w:after="160" w:line="276" w:lineRule="auto"/>
        <w:ind w:left="0" w:firstLine="927"/>
        <w:contextualSpacing/>
        <w:jc w:val="both"/>
        <w:rPr>
          <w:rFonts w:ascii="Times New Roman" w:eastAsia="Times New Roman" w:hAnsi="Times New Roman" w:cs="Times New Roman"/>
          <w:color w:val="000000"/>
          <w:sz w:val="24"/>
          <w:szCs w:val="24"/>
          <w:lang w:eastAsia="bg-BG"/>
        </w:rPr>
      </w:pPr>
      <w:r w:rsidRPr="00892E89">
        <w:rPr>
          <w:rFonts w:ascii="Times New Roman" w:eastAsia="Times New Roman" w:hAnsi="Times New Roman" w:cs="Times New Roman"/>
          <w:color w:val="000000"/>
          <w:sz w:val="24"/>
          <w:szCs w:val="24"/>
          <w:lang w:eastAsia="bg-BG"/>
        </w:rPr>
        <w:t>Включване на здравето във всички политики не само на европейско, но и на национално ниво;</w:t>
      </w:r>
    </w:p>
    <w:p w:rsidR="00892E89" w:rsidRPr="00892E89" w:rsidRDefault="00892E89" w:rsidP="00D330F0">
      <w:pPr>
        <w:numPr>
          <w:ilvl w:val="0"/>
          <w:numId w:val="71"/>
        </w:numPr>
        <w:spacing w:after="160" w:line="276" w:lineRule="auto"/>
        <w:ind w:left="0" w:firstLine="927"/>
        <w:contextualSpacing/>
        <w:jc w:val="both"/>
        <w:rPr>
          <w:rFonts w:ascii="Times New Roman" w:eastAsia="Times New Roman" w:hAnsi="Times New Roman" w:cs="Times New Roman"/>
          <w:color w:val="000000"/>
          <w:sz w:val="24"/>
          <w:szCs w:val="24"/>
          <w:lang w:eastAsia="bg-BG"/>
        </w:rPr>
      </w:pPr>
      <w:r w:rsidRPr="00892E89">
        <w:rPr>
          <w:rFonts w:ascii="Times New Roman" w:eastAsia="Times New Roman" w:hAnsi="Times New Roman" w:cs="Times New Roman"/>
          <w:color w:val="000000"/>
          <w:sz w:val="24"/>
          <w:szCs w:val="24"/>
          <w:lang w:eastAsia="bg-BG"/>
        </w:rPr>
        <w:t>Приоритизиране на превенцията и профилактиката; увеличаване на дела на разходите в тази посока, тъй като до 2013 г. са отделени само 3% от бюджета на ЕС за здравеопазване;</w:t>
      </w:r>
    </w:p>
    <w:p w:rsidR="00892E89" w:rsidRPr="00892E89" w:rsidRDefault="00892E89" w:rsidP="00D330F0">
      <w:pPr>
        <w:numPr>
          <w:ilvl w:val="0"/>
          <w:numId w:val="71"/>
        </w:numPr>
        <w:spacing w:after="160" w:line="276" w:lineRule="auto"/>
        <w:ind w:left="0" w:firstLine="927"/>
        <w:contextualSpacing/>
        <w:jc w:val="both"/>
        <w:rPr>
          <w:rFonts w:ascii="Times New Roman" w:eastAsia="Times New Roman" w:hAnsi="Times New Roman" w:cs="Times New Roman"/>
          <w:color w:val="000000"/>
          <w:sz w:val="24"/>
          <w:szCs w:val="24"/>
          <w:lang w:eastAsia="bg-BG"/>
        </w:rPr>
      </w:pPr>
      <w:r w:rsidRPr="00892E89">
        <w:rPr>
          <w:rFonts w:ascii="Times New Roman" w:eastAsia="Times New Roman" w:hAnsi="Times New Roman" w:cs="Times New Roman"/>
          <w:color w:val="000000"/>
          <w:sz w:val="24"/>
          <w:szCs w:val="24"/>
          <w:lang w:eastAsia="bg-BG"/>
        </w:rPr>
        <w:t>Провеждане на постоянни информационни кампании с цел подобряване на начина на живот и намаляване на вредните навици;</w:t>
      </w:r>
    </w:p>
    <w:p w:rsidR="00892E89" w:rsidRPr="00892E89" w:rsidRDefault="00892E89" w:rsidP="00D330F0">
      <w:pPr>
        <w:numPr>
          <w:ilvl w:val="0"/>
          <w:numId w:val="71"/>
        </w:numPr>
        <w:spacing w:after="160" w:line="276" w:lineRule="auto"/>
        <w:ind w:left="0" w:firstLine="927"/>
        <w:contextualSpacing/>
        <w:jc w:val="both"/>
        <w:rPr>
          <w:rFonts w:ascii="Times New Roman" w:eastAsia="Times New Roman" w:hAnsi="Times New Roman" w:cs="Times New Roman"/>
          <w:color w:val="000000"/>
          <w:sz w:val="24"/>
          <w:szCs w:val="24"/>
          <w:lang w:eastAsia="bg-BG"/>
        </w:rPr>
      </w:pPr>
      <w:r w:rsidRPr="00892E89">
        <w:rPr>
          <w:rFonts w:ascii="Times New Roman" w:eastAsia="Calibri" w:hAnsi="Times New Roman" w:cs="Times New Roman"/>
          <w:sz w:val="24"/>
          <w:szCs w:val="24"/>
        </w:rPr>
        <w:t>Предприемане на действия на всички политически равнища на социалните детерминанти на психичното здраве;</w:t>
      </w:r>
    </w:p>
    <w:p w:rsidR="00892E89" w:rsidRPr="00892E89" w:rsidRDefault="00892E89" w:rsidP="00D330F0">
      <w:pPr>
        <w:numPr>
          <w:ilvl w:val="0"/>
          <w:numId w:val="71"/>
        </w:numPr>
        <w:spacing w:after="160" w:line="276" w:lineRule="auto"/>
        <w:ind w:left="0" w:firstLine="927"/>
        <w:contextualSpacing/>
        <w:jc w:val="both"/>
        <w:rPr>
          <w:rFonts w:ascii="Times New Roman" w:eastAsia="Times New Roman" w:hAnsi="Times New Roman" w:cs="Times New Roman"/>
          <w:color w:val="000000"/>
          <w:sz w:val="24"/>
          <w:szCs w:val="24"/>
          <w:lang w:eastAsia="bg-BG"/>
        </w:rPr>
      </w:pPr>
      <w:r w:rsidRPr="00892E89">
        <w:rPr>
          <w:rFonts w:ascii="Times New Roman" w:eastAsia="Calibri" w:hAnsi="Times New Roman" w:cs="Times New Roman"/>
          <w:sz w:val="24"/>
          <w:szCs w:val="24"/>
        </w:rPr>
        <w:t>Разработване на ефективни и ефикасни програми за социално включване на хората, страдащи от хронични заболявания и по-добра реинтеграция на хора с нарушено психично здраве</w:t>
      </w:r>
      <w:r w:rsidRPr="00892E89">
        <w:rPr>
          <w:rFonts w:ascii="Times New Roman" w:eastAsia="Calibri" w:hAnsi="Times New Roman" w:cs="Times New Roman"/>
          <w:sz w:val="24"/>
          <w:szCs w:val="24"/>
          <w:lang w:val="ru-RU"/>
        </w:rPr>
        <w:t>;</w:t>
      </w:r>
    </w:p>
    <w:p w:rsidR="00892E89" w:rsidRPr="00892E89" w:rsidRDefault="00892E89" w:rsidP="00D330F0">
      <w:pPr>
        <w:numPr>
          <w:ilvl w:val="0"/>
          <w:numId w:val="71"/>
        </w:numPr>
        <w:spacing w:after="160" w:line="276" w:lineRule="auto"/>
        <w:ind w:left="0" w:firstLine="927"/>
        <w:contextualSpacing/>
        <w:jc w:val="both"/>
        <w:rPr>
          <w:rFonts w:ascii="Times New Roman" w:eastAsia="Times New Roman" w:hAnsi="Times New Roman" w:cs="Times New Roman"/>
          <w:color w:val="000000"/>
          <w:sz w:val="24"/>
          <w:szCs w:val="24"/>
          <w:lang w:eastAsia="bg-BG"/>
        </w:rPr>
      </w:pPr>
      <w:r w:rsidRPr="00892E89">
        <w:rPr>
          <w:rFonts w:ascii="Times New Roman" w:eastAsia="Calibri" w:hAnsi="Times New Roman" w:cs="Times New Roman"/>
          <w:sz w:val="24"/>
          <w:szCs w:val="24"/>
        </w:rPr>
        <w:t>Разработване на система на национално ниво за медицински контрол на имигранти търсещи убежище</w:t>
      </w:r>
      <w:r w:rsidR="00561BDE">
        <w:rPr>
          <w:rFonts w:ascii="Times New Roman" w:eastAsia="Calibri" w:hAnsi="Times New Roman" w:cs="Times New Roman"/>
          <w:sz w:val="24"/>
          <w:szCs w:val="24"/>
          <w:lang w:val="ru-RU"/>
        </w:rPr>
        <w:t>.</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Здравната сигурност е един от основните приоритети на ЕС, но за гарантирането й Съюза трябва да преодолее редица проблеми, които с процеса на глобализация се увеличават. Политиката на ЕС в сферата на здравеопазването е последователна и трите здравни програми (2003 г., 2008 г., 2013 г.) имат една основна цел – гарантиране на високо ниво на здравна сигурност в ЕС. Финансирането от тези програми</w:t>
      </w:r>
      <w:r w:rsidR="00E003DA">
        <w:rPr>
          <w:rFonts w:ascii="Times New Roman" w:eastAsia="Calibri" w:hAnsi="Times New Roman" w:cs="Times New Roman"/>
          <w:sz w:val="24"/>
          <w:szCs w:val="24"/>
        </w:rPr>
        <w:t xml:space="preserve"> подпомага и улеснява държавите членки на С</w:t>
      </w:r>
      <w:r w:rsidRPr="00892E89">
        <w:rPr>
          <w:rFonts w:ascii="Times New Roman" w:eastAsia="Calibri" w:hAnsi="Times New Roman" w:cs="Times New Roman"/>
          <w:sz w:val="24"/>
          <w:szCs w:val="24"/>
        </w:rPr>
        <w:t>ъюза в изграждането и поддържането на потенциал, с който да се справят със заплахи за здравето на населението. В тази насока трябва да се работи непрекъснато, тъй като различни нови вируси, биологични и химични агенти се появяват непрекъснато. Освен това глобализацията и все по-свободното движение на хора, не само в ЕС, но и по света улесняват пренасянето на различни щамове от различни континенти, за които европейските държави не винаги имат готовност за отговор.</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В същото време хроничните заболявания и заболяванията предизвикани от начина на живот на отделния индивид, като някои видове диабет, част от онкологичните заболявания, сърдечните заболявания – резултат от затлъстяване и др. засягат все повече хора в ЕС. За минимизирането на този процент от пациенти, обаче не е нужна само медицинска намеса, нужни са условия за подобряване на начина на живот, който е резултат от социалния статус.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ЕС се нуждае от по-детайлно разработени програми и механизми, чрез които да въздейства на гражданите си, тъй като една от причините за неуспеваемост са именно те. Освен това програмите и проектите финансирани от Съюза трябва да са насочени към съвременните предизвикателства пред здравната сигурност, така че да гарантират от една страна висок здравен статус на населението, а от друга устойчивост на системите за здравеопазване.</w:t>
      </w:r>
    </w:p>
    <w:p w:rsidR="00892E89" w:rsidRDefault="00892E89" w:rsidP="00892E89">
      <w:pPr>
        <w:spacing w:line="276" w:lineRule="auto"/>
        <w:jc w:val="both"/>
        <w:rPr>
          <w:rFonts w:ascii="Times New Roman" w:eastAsia="Calibri" w:hAnsi="Times New Roman" w:cs="Times New Roman"/>
          <w:sz w:val="24"/>
          <w:szCs w:val="24"/>
        </w:rPr>
      </w:pPr>
    </w:p>
    <w:p w:rsidR="00561BDE" w:rsidRPr="00892E89" w:rsidRDefault="00561BDE" w:rsidP="00892E89">
      <w:pPr>
        <w:spacing w:line="276" w:lineRule="auto"/>
        <w:jc w:val="both"/>
        <w:rPr>
          <w:rFonts w:ascii="Times New Roman" w:eastAsia="Calibri" w:hAnsi="Times New Roman" w:cs="Times New Roman"/>
          <w:sz w:val="24"/>
          <w:szCs w:val="24"/>
        </w:rPr>
      </w:pPr>
    </w:p>
    <w:p w:rsidR="00892E89" w:rsidRPr="00561BDE" w:rsidRDefault="00892E89" w:rsidP="00892E89">
      <w:pPr>
        <w:spacing w:line="276" w:lineRule="auto"/>
        <w:jc w:val="both"/>
        <w:rPr>
          <w:rFonts w:ascii="Times New Roman" w:eastAsia="Calibri" w:hAnsi="Times New Roman" w:cs="Times New Roman"/>
          <w:b/>
          <w:i/>
          <w:sz w:val="24"/>
          <w:szCs w:val="24"/>
          <w:lang w:val="en-US"/>
        </w:rPr>
      </w:pPr>
      <w:r w:rsidRPr="00561BDE">
        <w:rPr>
          <w:rFonts w:ascii="Times New Roman" w:eastAsia="Calibri" w:hAnsi="Times New Roman" w:cs="Times New Roman"/>
          <w:b/>
          <w:i/>
          <w:sz w:val="24"/>
          <w:szCs w:val="24"/>
        </w:rPr>
        <w:t>Използвана литература</w:t>
      </w:r>
      <w:r w:rsidRPr="00561BDE">
        <w:rPr>
          <w:rFonts w:ascii="Times New Roman" w:eastAsia="Calibri" w:hAnsi="Times New Roman" w:cs="Times New Roman"/>
          <w:b/>
          <w:i/>
          <w:sz w:val="24"/>
          <w:szCs w:val="24"/>
          <w:lang w:val="en-US"/>
        </w:rPr>
        <w:t>:</w:t>
      </w:r>
    </w:p>
    <w:p w:rsidR="00892E89" w:rsidRPr="00892E89" w:rsidRDefault="00892E89" w:rsidP="00D330F0">
      <w:pPr>
        <w:numPr>
          <w:ilvl w:val="0"/>
          <w:numId w:val="72"/>
        </w:numPr>
        <w:spacing w:after="160" w:line="276" w:lineRule="auto"/>
        <w:ind w:left="284" w:hanging="284"/>
        <w:contextualSpacing/>
        <w:rPr>
          <w:rFonts w:ascii="Times New Roman" w:eastAsia="Calibri" w:hAnsi="Times New Roman" w:cs="Times New Roman"/>
          <w:i/>
          <w:sz w:val="20"/>
          <w:szCs w:val="20"/>
        </w:rPr>
      </w:pPr>
      <w:r w:rsidRPr="00892E89">
        <w:rPr>
          <w:rFonts w:ascii="Times New Roman" w:eastAsia="Calibri" w:hAnsi="Times New Roman" w:cs="Times New Roman"/>
          <w:i/>
          <w:sz w:val="20"/>
          <w:szCs w:val="20"/>
        </w:rPr>
        <w:t>Борисов, В., „Здравен мениджмънт с основи на здравната политика“, изд. „Филвест“, София, 2003 г.</w:t>
      </w:r>
    </w:p>
    <w:p w:rsidR="00892E89" w:rsidRPr="00892E89" w:rsidRDefault="00892E89" w:rsidP="00D330F0">
      <w:pPr>
        <w:numPr>
          <w:ilvl w:val="0"/>
          <w:numId w:val="72"/>
        </w:numPr>
        <w:spacing w:after="160" w:line="276" w:lineRule="auto"/>
        <w:ind w:left="284" w:hanging="284"/>
        <w:contextualSpacing/>
        <w:rPr>
          <w:rFonts w:ascii="Times New Roman" w:eastAsia="Calibri" w:hAnsi="Times New Roman" w:cs="Times New Roman"/>
          <w:i/>
          <w:sz w:val="20"/>
          <w:szCs w:val="20"/>
        </w:rPr>
      </w:pPr>
      <w:r w:rsidRPr="00892E89">
        <w:rPr>
          <w:rFonts w:ascii="Times New Roman" w:eastAsia="Calibri" w:hAnsi="Times New Roman" w:cs="Times New Roman"/>
          <w:i/>
          <w:sz w:val="20"/>
          <w:szCs w:val="20"/>
        </w:rPr>
        <w:t xml:space="preserve">WHO, World Health Statistics 2015, p.79-87 http://apps.who.int/iris/bitstream/10665/170250/1/9789240694439_eng.pdf?ua=1&amp;ua=1 (Използван на 29.04.2016) </w:t>
      </w:r>
    </w:p>
    <w:p w:rsidR="00892E89" w:rsidRPr="00892E89" w:rsidRDefault="00892E89" w:rsidP="00D330F0">
      <w:pPr>
        <w:numPr>
          <w:ilvl w:val="0"/>
          <w:numId w:val="72"/>
        </w:numPr>
        <w:spacing w:after="160" w:line="276" w:lineRule="auto"/>
        <w:ind w:left="284" w:hanging="284"/>
        <w:contextualSpacing/>
        <w:rPr>
          <w:rFonts w:ascii="Times New Roman" w:eastAsia="Calibri" w:hAnsi="Times New Roman" w:cs="Times New Roman"/>
          <w:i/>
          <w:sz w:val="20"/>
          <w:szCs w:val="20"/>
        </w:rPr>
      </w:pPr>
      <w:r w:rsidRPr="00892E89">
        <w:rPr>
          <w:rFonts w:ascii="Times New Roman" w:eastAsia="Calibri" w:hAnsi="Times New Roman" w:cs="Times New Roman"/>
          <w:i/>
          <w:sz w:val="20"/>
          <w:szCs w:val="20"/>
        </w:rPr>
        <w:t xml:space="preserve">WHO, </w:t>
      </w:r>
      <w:r w:rsidRPr="00892E89">
        <w:rPr>
          <w:rFonts w:ascii="Times New Roman" w:eastAsia="Calibri" w:hAnsi="Times New Roman" w:cs="Times New Roman"/>
          <w:i/>
          <w:sz w:val="20"/>
          <w:szCs w:val="20"/>
          <w:lang w:val="en-US"/>
        </w:rPr>
        <w:t>Mental disorders affect one in four people,Geneva</w:t>
      </w:r>
      <w:r w:rsidRPr="00892E89">
        <w:rPr>
          <w:rFonts w:ascii="Times New Roman" w:eastAsia="Calibri" w:hAnsi="Times New Roman" w:cs="Times New Roman"/>
          <w:i/>
          <w:sz w:val="20"/>
          <w:szCs w:val="20"/>
        </w:rPr>
        <w:t xml:space="preserve"> http://www.who.int/whr/2001/media_centre/press_release/en/ (използван на 26.04.2016 г.)</w:t>
      </w:r>
    </w:p>
    <w:p w:rsidR="00892E89" w:rsidRPr="00892E89" w:rsidRDefault="00892E89" w:rsidP="00D330F0">
      <w:pPr>
        <w:numPr>
          <w:ilvl w:val="0"/>
          <w:numId w:val="72"/>
        </w:numPr>
        <w:spacing w:after="160" w:line="276" w:lineRule="auto"/>
        <w:ind w:left="284" w:hanging="284"/>
        <w:contextualSpacing/>
        <w:rPr>
          <w:rFonts w:ascii="Times New Roman" w:eastAsia="Calibri" w:hAnsi="Times New Roman" w:cs="Times New Roman"/>
          <w:i/>
          <w:sz w:val="20"/>
          <w:szCs w:val="20"/>
        </w:rPr>
      </w:pPr>
      <w:r w:rsidRPr="00892E89">
        <w:rPr>
          <w:rFonts w:ascii="Times New Roman" w:eastAsia="Calibri" w:hAnsi="Times New Roman" w:cs="Times New Roman"/>
          <w:i/>
          <w:sz w:val="20"/>
          <w:szCs w:val="20"/>
        </w:rPr>
        <w:t>WHO, Fact sheet on Depression, 2016 http://www.who.int/mediacentre/factsheets/fs369/en/ (използван на 25.04.2016 г.)</w:t>
      </w:r>
    </w:p>
    <w:p w:rsidR="00892E89" w:rsidRPr="00892E89" w:rsidRDefault="00892E89" w:rsidP="00D330F0">
      <w:pPr>
        <w:numPr>
          <w:ilvl w:val="0"/>
          <w:numId w:val="72"/>
        </w:numPr>
        <w:spacing w:after="160" w:line="276" w:lineRule="auto"/>
        <w:ind w:left="284" w:hanging="284"/>
        <w:contextualSpacing/>
        <w:rPr>
          <w:rFonts w:ascii="Times New Roman" w:eastAsia="Calibri" w:hAnsi="Times New Roman" w:cs="Times New Roman"/>
          <w:i/>
          <w:sz w:val="20"/>
          <w:szCs w:val="20"/>
        </w:rPr>
      </w:pPr>
      <w:r w:rsidRPr="00892E89">
        <w:rPr>
          <w:rFonts w:ascii="Times New Roman" w:eastAsia="Calibri" w:hAnsi="Times New Roman" w:cs="Times New Roman"/>
          <w:i/>
          <w:sz w:val="20"/>
          <w:szCs w:val="20"/>
        </w:rPr>
        <w:t>WHO, “</w:t>
      </w:r>
      <w:r w:rsidRPr="00892E89">
        <w:rPr>
          <w:rFonts w:ascii="Times New Roman" w:eastAsia="Calibri" w:hAnsi="Times New Roman" w:cs="Times New Roman"/>
          <w:i/>
          <w:sz w:val="20"/>
          <w:szCs w:val="20"/>
          <w:lang w:val="en-US"/>
        </w:rPr>
        <w:t>Tuberculosis kills 13 000 Afghans every year</w:t>
      </w:r>
      <w:r w:rsidRPr="00892E89">
        <w:rPr>
          <w:rFonts w:ascii="Times New Roman" w:eastAsia="Calibri" w:hAnsi="Times New Roman" w:cs="Times New Roman"/>
          <w:i/>
          <w:sz w:val="20"/>
          <w:szCs w:val="20"/>
        </w:rPr>
        <w:t>” http://www.emro.who.int/afg/afghanistan-news/tuberculosis-kills-13-000-afghans-every-year.html  (Използван на 29.04.2016)</w:t>
      </w:r>
    </w:p>
    <w:p w:rsidR="00892E89" w:rsidRPr="00892E89" w:rsidRDefault="00892E89" w:rsidP="00D330F0">
      <w:pPr>
        <w:numPr>
          <w:ilvl w:val="0"/>
          <w:numId w:val="72"/>
        </w:numPr>
        <w:spacing w:after="160" w:line="276" w:lineRule="auto"/>
        <w:ind w:left="284" w:hanging="284"/>
        <w:contextualSpacing/>
        <w:rPr>
          <w:rFonts w:ascii="Times New Roman" w:eastAsia="Calibri" w:hAnsi="Times New Roman" w:cs="Times New Roman"/>
          <w:i/>
          <w:sz w:val="20"/>
          <w:szCs w:val="20"/>
        </w:rPr>
      </w:pPr>
      <w:r w:rsidRPr="00892E89">
        <w:rPr>
          <w:rFonts w:ascii="Times New Roman" w:eastAsia="Calibri" w:hAnsi="Times New Roman" w:cs="Times New Roman"/>
          <w:i/>
          <w:sz w:val="20"/>
          <w:szCs w:val="20"/>
          <w:lang w:val="en-US"/>
        </w:rPr>
        <w:t>Statement by António Guterres, United Nations High Commissioner for Refugees, EU Stakeholders Conference: ‘An open and safe Europe -- what next?’</w:t>
      </w:r>
      <w:r w:rsidRPr="00892E89">
        <w:rPr>
          <w:rFonts w:ascii="Times New Roman" w:eastAsia="Calibri" w:hAnsi="Times New Roman" w:cs="Times New Roman"/>
          <w:i/>
          <w:sz w:val="20"/>
          <w:szCs w:val="20"/>
        </w:rPr>
        <w:t>, 29 January 2014. http://www.unhcr.org/52ef940b9.html (Използван на 2.01.2015 г. в 14:25часа)</w:t>
      </w:r>
    </w:p>
    <w:p w:rsidR="00892E89" w:rsidRPr="00892E89" w:rsidRDefault="00892E89" w:rsidP="00D330F0">
      <w:pPr>
        <w:numPr>
          <w:ilvl w:val="0"/>
          <w:numId w:val="72"/>
        </w:numPr>
        <w:spacing w:after="160" w:line="276" w:lineRule="auto"/>
        <w:ind w:left="284" w:hanging="284"/>
        <w:contextualSpacing/>
        <w:rPr>
          <w:rFonts w:ascii="Times New Roman" w:eastAsia="Calibri" w:hAnsi="Times New Roman" w:cs="Times New Roman"/>
          <w:i/>
          <w:sz w:val="20"/>
          <w:szCs w:val="20"/>
        </w:rPr>
      </w:pPr>
      <w:r w:rsidRPr="00892E89">
        <w:rPr>
          <w:rFonts w:ascii="Times New Roman" w:eastAsia="Calibri" w:hAnsi="Times New Roman" w:cs="Times New Roman"/>
          <w:i/>
          <w:sz w:val="20"/>
          <w:szCs w:val="20"/>
          <w:lang w:val="en-US"/>
        </w:rPr>
        <w:t>European Commission, Scoping study on communication to address and prevent chronic diseases: Final Report</w:t>
      </w:r>
      <w:r w:rsidRPr="00892E89">
        <w:rPr>
          <w:rFonts w:ascii="Times New Roman" w:eastAsia="Calibri" w:hAnsi="Times New Roman" w:cs="Times New Roman"/>
          <w:i/>
          <w:sz w:val="20"/>
          <w:szCs w:val="20"/>
        </w:rPr>
        <w:t>, 2015 http://ec.europa.eu/health/major_chronic_diseases/docs/2015_chronic_scopingstudy_en.pdf (използван на 25.04.2016 г.)</w:t>
      </w:r>
    </w:p>
    <w:p w:rsidR="00892E89" w:rsidRPr="00892E89" w:rsidRDefault="00892E89" w:rsidP="00D330F0">
      <w:pPr>
        <w:numPr>
          <w:ilvl w:val="0"/>
          <w:numId w:val="72"/>
        </w:numPr>
        <w:spacing w:after="160" w:line="276" w:lineRule="auto"/>
        <w:ind w:left="284" w:hanging="284"/>
        <w:contextualSpacing/>
        <w:rPr>
          <w:rFonts w:ascii="Times New Roman" w:eastAsia="Calibri" w:hAnsi="Times New Roman" w:cs="Times New Roman"/>
          <w:i/>
          <w:sz w:val="20"/>
          <w:szCs w:val="20"/>
        </w:rPr>
      </w:pPr>
      <w:r w:rsidRPr="00892E89">
        <w:rPr>
          <w:rFonts w:ascii="Times New Roman" w:eastAsia="Calibri" w:hAnsi="Times New Roman" w:cs="Times New Roman"/>
          <w:i/>
          <w:sz w:val="20"/>
          <w:szCs w:val="20"/>
        </w:rPr>
        <w:t>European Commission, Health of People of Working Age, 2011 http://ec.europa.eu/health/social_determinants/docs/final_full_ecorys_web.pdf (използван 06.05.2016 г.)</w:t>
      </w:r>
    </w:p>
    <w:p w:rsidR="00892E89" w:rsidRPr="00892E89" w:rsidRDefault="00892E89" w:rsidP="00D330F0">
      <w:pPr>
        <w:numPr>
          <w:ilvl w:val="0"/>
          <w:numId w:val="72"/>
        </w:numPr>
        <w:spacing w:after="160" w:line="276" w:lineRule="auto"/>
        <w:ind w:left="284" w:hanging="284"/>
        <w:contextualSpacing/>
        <w:rPr>
          <w:rFonts w:ascii="Times New Roman" w:eastAsia="Calibri" w:hAnsi="Times New Roman" w:cs="Times New Roman"/>
          <w:i/>
          <w:sz w:val="20"/>
          <w:szCs w:val="20"/>
        </w:rPr>
      </w:pPr>
      <w:r w:rsidRPr="00892E89">
        <w:rPr>
          <w:rFonts w:ascii="Times New Roman" w:eastAsia="Calibri" w:hAnsi="Times New Roman" w:cs="Times New Roman"/>
          <w:i/>
          <w:sz w:val="20"/>
          <w:szCs w:val="20"/>
          <w:lang w:val="en-US"/>
        </w:rPr>
        <w:t>Commission of the European Communities. Communication from the Commission to the Council and the European Parliament on Cooperation in the European Union on Preparedness and Response to Biological and Chemical Agent Attacks. Brussels</w:t>
      </w:r>
      <w:r w:rsidRPr="00892E89">
        <w:rPr>
          <w:rFonts w:ascii="Times New Roman" w:eastAsia="Calibri" w:hAnsi="Times New Roman" w:cs="Times New Roman"/>
          <w:i/>
          <w:sz w:val="20"/>
          <w:szCs w:val="20"/>
          <w:lang w:val="ru-RU"/>
        </w:rPr>
        <w:t>,</w:t>
      </w:r>
      <w:r w:rsidRPr="00892E89">
        <w:rPr>
          <w:rFonts w:ascii="Times New Roman" w:eastAsia="Calibri" w:hAnsi="Times New Roman" w:cs="Times New Roman"/>
          <w:i/>
          <w:sz w:val="20"/>
          <w:szCs w:val="20"/>
        </w:rPr>
        <w:t xml:space="preserve"> 2.6.2003 http://www.sussex.ac.uk/Units/spru/hsp/documents/2003-0602%20Health%20Security.pdf (използван на 15.12.15 г. в 19:50 часа)</w:t>
      </w:r>
    </w:p>
    <w:p w:rsidR="00892E89" w:rsidRPr="00892E89" w:rsidRDefault="00892E89" w:rsidP="00561BDE">
      <w:pPr>
        <w:spacing w:line="276" w:lineRule="auto"/>
        <w:ind w:left="284" w:hanging="284"/>
        <w:contextualSpacing/>
        <w:rPr>
          <w:rFonts w:ascii="Times New Roman" w:eastAsia="Calibri" w:hAnsi="Times New Roman" w:cs="Times New Roman"/>
          <w:sz w:val="24"/>
          <w:szCs w:val="24"/>
        </w:rPr>
      </w:pPr>
    </w:p>
    <w:p w:rsidR="00892E89" w:rsidRPr="00892E89" w:rsidRDefault="00892E89" w:rsidP="00561BDE">
      <w:pPr>
        <w:spacing w:line="276" w:lineRule="auto"/>
        <w:ind w:left="284" w:hanging="284"/>
        <w:contextualSpacing/>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jc w:val="center"/>
        <w:rPr>
          <w:rFonts w:ascii="Times New Roman" w:eastAsia="Calibri" w:hAnsi="Times New Roman" w:cs="Times New Roman"/>
          <w:b/>
          <w:caps/>
          <w:noProof/>
          <w:sz w:val="28"/>
          <w:szCs w:val="28"/>
        </w:rPr>
        <w:sectPr w:rsidR="00892E89" w:rsidRPr="00892E89" w:rsidSect="00892E89">
          <w:footnotePr>
            <w:numRestart w:val="eachSect"/>
          </w:footnotePr>
          <w:type w:val="continuous"/>
          <w:pgSz w:w="11906" w:h="16838" w:code="9"/>
          <w:pgMar w:top="1418" w:right="1418" w:bottom="1418" w:left="1418" w:header="709" w:footer="709" w:gutter="0"/>
          <w:cols w:space="708"/>
          <w:docGrid w:linePitch="360"/>
        </w:sectPr>
      </w:pPr>
    </w:p>
    <w:p w:rsidR="006A107D" w:rsidRDefault="006A107D" w:rsidP="00892E89">
      <w:pPr>
        <w:spacing w:line="276" w:lineRule="auto"/>
        <w:jc w:val="center"/>
        <w:rPr>
          <w:rFonts w:ascii="Times New Roman" w:eastAsia="Calibri" w:hAnsi="Times New Roman" w:cs="Times New Roman"/>
          <w:b/>
          <w:caps/>
          <w:noProof/>
          <w:sz w:val="28"/>
          <w:szCs w:val="28"/>
        </w:rPr>
      </w:pPr>
    </w:p>
    <w:p w:rsidR="006A107D" w:rsidRDefault="006A107D" w:rsidP="00892E89">
      <w:pPr>
        <w:spacing w:line="276" w:lineRule="auto"/>
        <w:jc w:val="center"/>
        <w:rPr>
          <w:rFonts w:ascii="Times New Roman" w:eastAsia="Calibri" w:hAnsi="Times New Roman" w:cs="Times New Roman"/>
          <w:b/>
          <w:caps/>
          <w:noProof/>
          <w:sz w:val="28"/>
          <w:szCs w:val="28"/>
        </w:rPr>
      </w:pPr>
    </w:p>
    <w:p w:rsidR="006A107D" w:rsidRDefault="006A107D" w:rsidP="00892E89">
      <w:pPr>
        <w:spacing w:line="276" w:lineRule="auto"/>
        <w:jc w:val="center"/>
        <w:rPr>
          <w:rFonts w:ascii="Times New Roman" w:eastAsia="Calibri" w:hAnsi="Times New Roman" w:cs="Times New Roman"/>
          <w:b/>
          <w:caps/>
          <w:noProof/>
          <w:sz w:val="28"/>
          <w:szCs w:val="28"/>
        </w:rPr>
      </w:pPr>
    </w:p>
    <w:p w:rsidR="006A107D" w:rsidRDefault="006A107D" w:rsidP="00892E89">
      <w:pPr>
        <w:spacing w:line="276" w:lineRule="auto"/>
        <w:jc w:val="center"/>
        <w:rPr>
          <w:rFonts w:ascii="Times New Roman" w:eastAsia="Calibri" w:hAnsi="Times New Roman" w:cs="Times New Roman"/>
          <w:b/>
          <w:caps/>
          <w:noProof/>
          <w:sz w:val="28"/>
          <w:szCs w:val="28"/>
        </w:rPr>
      </w:pPr>
    </w:p>
    <w:p w:rsidR="006A107D" w:rsidRDefault="006A107D" w:rsidP="00892E89">
      <w:pPr>
        <w:spacing w:line="276" w:lineRule="auto"/>
        <w:jc w:val="center"/>
        <w:rPr>
          <w:rFonts w:ascii="Times New Roman" w:eastAsia="Calibri" w:hAnsi="Times New Roman" w:cs="Times New Roman"/>
          <w:b/>
          <w:caps/>
          <w:noProof/>
          <w:sz w:val="28"/>
          <w:szCs w:val="28"/>
        </w:rPr>
      </w:pPr>
    </w:p>
    <w:p w:rsidR="006A107D" w:rsidRDefault="006A107D" w:rsidP="00892E89">
      <w:pPr>
        <w:spacing w:line="276" w:lineRule="auto"/>
        <w:jc w:val="center"/>
        <w:rPr>
          <w:rFonts w:ascii="Times New Roman" w:eastAsia="Calibri" w:hAnsi="Times New Roman" w:cs="Times New Roman"/>
          <w:b/>
          <w:caps/>
          <w:noProof/>
          <w:sz w:val="28"/>
          <w:szCs w:val="28"/>
        </w:rPr>
      </w:pPr>
    </w:p>
    <w:p w:rsidR="006A107D" w:rsidRDefault="006A107D" w:rsidP="00892E89">
      <w:pPr>
        <w:spacing w:line="276" w:lineRule="auto"/>
        <w:jc w:val="center"/>
        <w:rPr>
          <w:rFonts w:ascii="Times New Roman" w:eastAsia="Calibri" w:hAnsi="Times New Roman" w:cs="Times New Roman"/>
          <w:b/>
          <w:caps/>
          <w:noProof/>
          <w:sz w:val="28"/>
          <w:szCs w:val="28"/>
        </w:rPr>
      </w:pPr>
    </w:p>
    <w:p w:rsidR="00892E89" w:rsidRPr="00892E89" w:rsidRDefault="00892E89" w:rsidP="00892E89">
      <w:pPr>
        <w:spacing w:line="276" w:lineRule="auto"/>
        <w:jc w:val="center"/>
        <w:rPr>
          <w:rFonts w:ascii="Times New Roman" w:eastAsia="Calibri" w:hAnsi="Times New Roman" w:cs="Times New Roman"/>
          <w:b/>
          <w:caps/>
          <w:noProof/>
          <w:sz w:val="28"/>
          <w:szCs w:val="28"/>
        </w:rPr>
      </w:pPr>
      <w:r w:rsidRPr="00892E89">
        <w:rPr>
          <w:rFonts w:ascii="Times New Roman" w:eastAsia="Calibri" w:hAnsi="Times New Roman" w:cs="Times New Roman"/>
          <w:b/>
          <w:caps/>
          <w:noProof/>
          <w:sz w:val="28"/>
          <w:szCs w:val="28"/>
        </w:rPr>
        <w:lastRenderedPageBreak/>
        <w:t>Европейската миграционна политика във фокуса на националните интереси и дефицитите в законодателството и бежанското право</w:t>
      </w:r>
    </w:p>
    <w:p w:rsidR="00892E89" w:rsidRPr="00892E89" w:rsidRDefault="00892E89" w:rsidP="00892E89">
      <w:pPr>
        <w:spacing w:line="276" w:lineRule="auto"/>
        <w:jc w:val="center"/>
        <w:rPr>
          <w:rFonts w:ascii="Times New Roman" w:eastAsia="Calibri" w:hAnsi="Times New Roman" w:cs="Times New Roman"/>
          <w:b/>
          <w:noProof/>
          <w:sz w:val="24"/>
          <w:szCs w:val="24"/>
        </w:rPr>
      </w:pPr>
    </w:p>
    <w:p w:rsidR="00892E89" w:rsidRPr="00892E89" w:rsidRDefault="00561BDE" w:rsidP="00892E89">
      <w:pPr>
        <w:spacing w:line="276" w:lineRule="auto"/>
        <w:jc w:val="right"/>
        <w:rPr>
          <w:rFonts w:ascii="Times New Roman" w:eastAsia="Calibri" w:hAnsi="Times New Roman" w:cs="Times New Roman"/>
          <w:noProof/>
          <w:sz w:val="24"/>
          <w:szCs w:val="24"/>
        </w:rPr>
      </w:pPr>
      <w:r>
        <w:rPr>
          <w:rFonts w:ascii="Times New Roman" w:eastAsia="Calibri" w:hAnsi="Times New Roman" w:cs="Times New Roman"/>
          <w:noProof/>
          <w:sz w:val="24"/>
          <w:szCs w:val="24"/>
        </w:rPr>
        <w:t>доктор Милка ЙОСИФОВА,</w:t>
      </w:r>
    </w:p>
    <w:p w:rsidR="00561BDE" w:rsidRPr="00892E89" w:rsidRDefault="00561BDE" w:rsidP="00892E89">
      <w:pPr>
        <w:spacing w:line="276" w:lineRule="auto"/>
        <w:jc w:val="right"/>
        <w:rPr>
          <w:rFonts w:ascii="Times New Roman" w:eastAsia="Calibri" w:hAnsi="Times New Roman" w:cs="Times New Roman"/>
          <w:noProof/>
          <w:sz w:val="24"/>
          <w:szCs w:val="24"/>
        </w:rPr>
      </w:pPr>
      <w:r>
        <w:rPr>
          <w:rFonts w:ascii="Times New Roman" w:eastAsia="Calibri" w:hAnsi="Times New Roman" w:cs="Times New Roman"/>
          <w:noProof/>
          <w:sz w:val="24"/>
          <w:szCs w:val="24"/>
        </w:rPr>
        <w:t>Университет за национално и световно стопанство</w:t>
      </w:r>
    </w:p>
    <w:p w:rsidR="00892E89" w:rsidRPr="00892E89" w:rsidRDefault="00892E89" w:rsidP="00892E89">
      <w:pPr>
        <w:spacing w:line="276" w:lineRule="auto"/>
        <w:jc w:val="right"/>
        <w:rPr>
          <w:rFonts w:ascii="Times New Roman" w:eastAsia="Calibri" w:hAnsi="Times New Roman" w:cs="Times New Roman"/>
          <w:noProof/>
          <w:sz w:val="24"/>
          <w:szCs w:val="24"/>
        </w:rPr>
      </w:pPr>
    </w:p>
    <w:p w:rsidR="00892E89" w:rsidRPr="00892E89" w:rsidRDefault="00892E89" w:rsidP="00892E89">
      <w:pPr>
        <w:spacing w:line="276" w:lineRule="auto"/>
        <w:jc w:val="right"/>
        <w:rPr>
          <w:rFonts w:ascii="Times New Roman" w:eastAsia="Calibri" w:hAnsi="Times New Roman" w:cs="Times New Roman"/>
          <w:noProof/>
          <w:sz w:val="24"/>
          <w:szCs w:val="24"/>
        </w:rPr>
      </w:pPr>
      <w:r w:rsidRPr="00892E89">
        <w:rPr>
          <w:rFonts w:ascii="Times New Roman" w:eastAsia="Calibri" w:hAnsi="Times New Roman" w:cs="Times New Roman"/>
          <w:noProof/>
          <w:sz w:val="24"/>
          <w:szCs w:val="24"/>
        </w:rPr>
        <w:t>Адела БОЗМАРОВА,</w:t>
      </w:r>
    </w:p>
    <w:p w:rsidR="00561BDE" w:rsidRPr="00892E89" w:rsidRDefault="00561BDE" w:rsidP="00561BDE">
      <w:pPr>
        <w:spacing w:line="276" w:lineRule="auto"/>
        <w:jc w:val="right"/>
        <w:rPr>
          <w:rFonts w:ascii="Times New Roman" w:eastAsia="Calibri" w:hAnsi="Times New Roman" w:cs="Times New Roman"/>
          <w:noProof/>
          <w:sz w:val="24"/>
          <w:szCs w:val="24"/>
        </w:rPr>
      </w:pPr>
      <w:r>
        <w:rPr>
          <w:rFonts w:ascii="Times New Roman" w:eastAsia="Calibri" w:hAnsi="Times New Roman" w:cs="Times New Roman"/>
          <w:noProof/>
          <w:sz w:val="24"/>
          <w:szCs w:val="24"/>
        </w:rPr>
        <w:t>студент в Университет за национално и световно стопанство</w:t>
      </w:r>
    </w:p>
    <w:p w:rsidR="00892E89" w:rsidRPr="00892E89" w:rsidRDefault="00892E89" w:rsidP="00892E89">
      <w:pPr>
        <w:spacing w:line="276" w:lineRule="auto"/>
        <w:jc w:val="both"/>
        <w:rPr>
          <w:rFonts w:ascii="Times New Roman" w:eastAsia="Calibri" w:hAnsi="Times New Roman" w:cs="Times New Roman"/>
          <w:noProof/>
          <w:sz w:val="24"/>
          <w:szCs w:val="24"/>
        </w:rPr>
      </w:pPr>
    </w:p>
    <w:p w:rsidR="00561BDE" w:rsidRDefault="00892E89" w:rsidP="00561BDE">
      <w:pPr>
        <w:spacing w:line="276" w:lineRule="auto"/>
        <w:ind w:firstLine="708"/>
        <w:jc w:val="both"/>
        <w:rPr>
          <w:rFonts w:ascii="Times New Roman" w:eastAsia="Calibri" w:hAnsi="Times New Roman" w:cs="Times New Roman"/>
          <w:noProof/>
          <w:sz w:val="24"/>
          <w:szCs w:val="24"/>
        </w:rPr>
      </w:pPr>
      <w:r w:rsidRPr="00892E89">
        <w:rPr>
          <w:rFonts w:ascii="Times New Roman" w:eastAsia="Calibri" w:hAnsi="Times New Roman" w:cs="Times New Roman"/>
          <w:b/>
          <w:i/>
          <w:noProof/>
          <w:sz w:val="24"/>
          <w:szCs w:val="24"/>
        </w:rPr>
        <w:t>Резюме:</w:t>
      </w:r>
      <w:r w:rsidRPr="00892E89">
        <w:rPr>
          <w:rFonts w:ascii="Times New Roman" w:eastAsia="Calibri" w:hAnsi="Times New Roman" w:cs="Times New Roman"/>
          <w:b/>
          <w:noProof/>
          <w:sz w:val="24"/>
          <w:szCs w:val="24"/>
        </w:rPr>
        <w:t xml:space="preserve"> </w:t>
      </w:r>
      <w:r w:rsidRPr="00892E89">
        <w:rPr>
          <w:rFonts w:ascii="Times New Roman" w:eastAsia="Calibri" w:hAnsi="Times New Roman" w:cs="Times New Roman"/>
          <w:noProof/>
          <w:sz w:val="24"/>
          <w:szCs w:val="24"/>
        </w:rPr>
        <w:t>Миграционната политика на ЕС продължава да е сериозен проблем, както във финансово изражение, така и за сиг</w:t>
      </w:r>
      <w:r w:rsidR="00E003DA">
        <w:rPr>
          <w:rFonts w:ascii="Times New Roman" w:eastAsia="Calibri" w:hAnsi="Times New Roman" w:cs="Times New Roman"/>
          <w:noProof/>
          <w:sz w:val="24"/>
          <w:szCs w:val="24"/>
        </w:rPr>
        <w:t xml:space="preserve">урността на държавите </w:t>
      </w:r>
      <w:r w:rsidRPr="00892E89">
        <w:rPr>
          <w:rFonts w:ascii="Times New Roman" w:eastAsia="Calibri" w:hAnsi="Times New Roman" w:cs="Times New Roman"/>
          <w:noProof/>
          <w:sz w:val="24"/>
          <w:szCs w:val="24"/>
        </w:rPr>
        <w:t>членки и Съюза като цяло. Невъзможността за ограничаване на миграционния натиск изостря вз</w:t>
      </w:r>
      <w:r w:rsidR="00E003DA">
        <w:rPr>
          <w:rFonts w:ascii="Times New Roman" w:eastAsia="Calibri" w:hAnsi="Times New Roman" w:cs="Times New Roman"/>
          <w:noProof/>
          <w:sz w:val="24"/>
          <w:szCs w:val="24"/>
        </w:rPr>
        <w:t xml:space="preserve">аимоотношенията между държавите </w:t>
      </w:r>
      <w:r w:rsidRPr="00892E89">
        <w:rPr>
          <w:rFonts w:ascii="Times New Roman" w:eastAsia="Calibri" w:hAnsi="Times New Roman" w:cs="Times New Roman"/>
          <w:noProof/>
          <w:sz w:val="24"/>
          <w:szCs w:val="24"/>
        </w:rPr>
        <w:t>членки и предизвиква крайни изказвания и защитни позиции на техните ръководители, които блокират вземането на бързи и ефективни решения за ограничаване и връщане на нелегалните икономически мигранти и тези идващи от държави, в които няма военни действия и гражданска война. След провала на механизма за разселване и релокация, надеждите са насочени към Споразумението с Турция да задържа миграционната вълна и да приема икономическите мигранти срещу цената на редица условия и искания. В доклада е разгледан чл. 4, т. 1 от Регламент (ЕО) № 2007/2004 за създаване на ФРОНТЕКС, според който „</w:t>
      </w:r>
      <w:r w:rsidRPr="00892E89">
        <w:rPr>
          <w:rFonts w:ascii="Times New Roman" w:eastAsia="Calibri" w:hAnsi="Times New Roman" w:cs="Times New Roman"/>
          <w:i/>
          <w:noProof/>
          <w:sz w:val="24"/>
          <w:szCs w:val="24"/>
        </w:rPr>
        <w:t>Външните граници могат да се преминават единствено на гранично-пропускателните пунктове, и то в рамките на определеното работно време”</w:t>
      </w:r>
      <w:r w:rsidRPr="00892E89">
        <w:rPr>
          <w:rFonts w:ascii="Times New Roman" w:eastAsia="Calibri" w:hAnsi="Times New Roman" w:cs="Times New Roman"/>
          <w:b/>
          <w:i/>
          <w:noProof/>
          <w:sz w:val="24"/>
          <w:szCs w:val="24"/>
        </w:rPr>
        <w:t xml:space="preserve">, </w:t>
      </w:r>
      <w:r w:rsidRPr="00892E89">
        <w:rPr>
          <w:rFonts w:ascii="Times New Roman" w:eastAsia="Calibri" w:hAnsi="Times New Roman" w:cs="Times New Roman"/>
          <w:noProof/>
          <w:sz w:val="24"/>
          <w:szCs w:val="24"/>
        </w:rPr>
        <w:t>което мигрантите безспорно нарушават, както и изискването за притежаване на редовен документ за преминаване на границата. Освен това допускането на това престъпление поражда каналджийството, трафика на хора и гражданските сдру</w:t>
      </w:r>
      <w:r w:rsidR="00561BDE">
        <w:rPr>
          <w:rFonts w:ascii="Times New Roman" w:eastAsia="Calibri" w:hAnsi="Times New Roman" w:cs="Times New Roman"/>
          <w:noProof/>
          <w:sz w:val="24"/>
          <w:szCs w:val="24"/>
        </w:rPr>
        <w:t>жения за задържане на мигранти.</w:t>
      </w:r>
    </w:p>
    <w:p w:rsidR="00561BDE" w:rsidRDefault="00561BDE" w:rsidP="00561BDE">
      <w:pPr>
        <w:spacing w:line="276" w:lineRule="auto"/>
        <w:ind w:firstLine="708"/>
        <w:jc w:val="both"/>
        <w:rPr>
          <w:rFonts w:ascii="Times New Roman" w:eastAsia="Calibri" w:hAnsi="Times New Roman" w:cs="Times New Roman"/>
          <w:noProof/>
          <w:sz w:val="24"/>
          <w:szCs w:val="24"/>
        </w:rPr>
      </w:pPr>
    </w:p>
    <w:p w:rsidR="00892E89" w:rsidRPr="00561BDE" w:rsidRDefault="00892E89" w:rsidP="00561BDE">
      <w:pPr>
        <w:spacing w:line="276" w:lineRule="auto"/>
        <w:ind w:firstLine="708"/>
        <w:jc w:val="both"/>
        <w:rPr>
          <w:rFonts w:ascii="Times New Roman" w:eastAsia="Calibri" w:hAnsi="Times New Roman" w:cs="Times New Roman"/>
          <w:noProof/>
          <w:sz w:val="24"/>
          <w:szCs w:val="24"/>
        </w:rPr>
      </w:pPr>
      <w:r w:rsidRPr="00892E89">
        <w:rPr>
          <w:rFonts w:ascii="Times New Roman" w:eastAsia="Calibri" w:hAnsi="Times New Roman" w:cs="Times New Roman"/>
          <w:b/>
          <w:i/>
          <w:noProof/>
          <w:sz w:val="24"/>
          <w:szCs w:val="24"/>
        </w:rPr>
        <w:t>Ключови думи:</w:t>
      </w:r>
      <w:r w:rsidRPr="00892E89">
        <w:rPr>
          <w:rFonts w:ascii="Times New Roman" w:eastAsia="Calibri" w:hAnsi="Times New Roman" w:cs="Times New Roman"/>
          <w:b/>
          <w:noProof/>
          <w:sz w:val="24"/>
          <w:szCs w:val="24"/>
        </w:rPr>
        <w:t xml:space="preserve"> </w:t>
      </w:r>
      <w:r w:rsidRPr="00892E89">
        <w:rPr>
          <w:rFonts w:ascii="Times New Roman" w:eastAsia="Calibri" w:hAnsi="Times New Roman" w:cs="Times New Roman"/>
          <w:noProof/>
          <w:sz w:val="24"/>
          <w:szCs w:val="24"/>
        </w:rPr>
        <w:t>миграция, икономически мигранти, външни граници, редовен документ</w:t>
      </w:r>
      <w:r w:rsidR="002C709E">
        <w:rPr>
          <w:rFonts w:ascii="Times New Roman" w:eastAsia="Calibri" w:hAnsi="Times New Roman" w:cs="Times New Roman"/>
          <w:noProof/>
          <w:sz w:val="24"/>
          <w:szCs w:val="24"/>
        </w:rPr>
        <w:t>.</w:t>
      </w:r>
    </w:p>
    <w:p w:rsidR="00892E89" w:rsidRPr="00892E89" w:rsidRDefault="00892E89" w:rsidP="00892E89">
      <w:pPr>
        <w:spacing w:line="276" w:lineRule="auto"/>
        <w:jc w:val="both"/>
        <w:rPr>
          <w:rFonts w:ascii="Times New Roman" w:eastAsia="Calibri" w:hAnsi="Times New Roman" w:cs="Times New Roman"/>
          <w:b/>
          <w:noProof/>
          <w:sz w:val="24"/>
          <w:szCs w:val="24"/>
        </w:rPr>
      </w:pPr>
    </w:p>
    <w:p w:rsidR="00892E89" w:rsidRPr="00892E89" w:rsidRDefault="004E6B6E" w:rsidP="00892E89">
      <w:pPr>
        <w:spacing w:line="276" w:lineRule="auto"/>
        <w:rPr>
          <w:rFonts w:ascii="Calibri" w:eastAsia="Calibri" w:hAnsi="Calibri" w:cs="Times New Roman"/>
          <w:noProof/>
        </w:rPr>
      </w:pPr>
      <w:r w:rsidRPr="00892E89">
        <w:rPr>
          <w:rFonts w:ascii="Times New Roman" w:eastAsia="Calibri" w:hAnsi="Times New Roman" w:cs="Times New Roman"/>
          <w:noProof/>
          <w:sz w:val="24"/>
          <w:szCs w:val="24"/>
          <w:lang w:eastAsia="bg-BG"/>
        </w:rPr>
        <w:drawing>
          <wp:anchor distT="0" distB="0" distL="114300" distR="114300" simplePos="0" relativeHeight="251696128" behindDoc="0" locked="0" layoutInCell="1" allowOverlap="1" wp14:anchorId="3692A0F8" wp14:editId="323613C0">
            <wp:simplePos x="0" y="0"/>
            <wp:positionH relativeFrom="column">
              <wp:posOffset>13970</wp:posOffset>
            </wp:positionH>
            <wp:positionV relativeFrom="paragraph">
              <wp:posOffset>193675</wp:posOffset>
            </wp:positionV>
            <wp:extent cx="2353310" cy="1066165"/>
            <wp:effectExtent l="0" t="0" r="8890" b="635"/>
            <wp:wrapSquare wrapText="bothSides"/>
            <wp:docPr id="72" name="Picture 7" descr="http://www.segabg.com/pic/news/18/7917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egabg.com/pic/news/18/791759.jpg"/>
                    <pic:cNvPicPr>
                      <a:picLocks noChangeAspect="1" noChangeArrowheads="1"/>
                    </pic:cNvPicPr>
                  </pic:nvPicPr>
                  <pic:blipFill>
                    <a:blip r:embed="rId86" cstate="print"/>
                    <a:srcRect/>
                    <a:stretch>
                      <a:fillRect/>
                    </a:stretch>
                  </pic:blipFill>
                  <pic:spPr bwMode="auto">
                    <a:xfrm>
                      <a:off x="0" y="0"/>
                      <a:ext cx="2353310" cy="106616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Понятието </w:t>
      </w:r>
      <w:r w:rsidRPr="00892E89">
        <w:rPr>
          <w:rFonts w:ascii="Times New Roman" w:eastAsia="Calibri" w:hAnsi="Times New Roman" w:cs="Times New Roman"/>
          <w:i/>
          <w:sz w:val="24"/>
          <w:szCs w:val="24"/>
        </w:rPr>
        <w:t>„миграция“</w:t>
      </w:r>
      <w:r w:rsidRPr="00892E89">
        <w:rPr>
          <w:rFonts w:ascii="Times New Roman" w:eastAsia="Calibri" w:hAnsi="Times New Roman" w:cs="Times New Roman"/>
          <w:sz w:val="24"/>
          <w:szCs w:val="24"/>
        </w:rPr>
        <w:t xml:space="preserve"> има л</w:t>
      </w:r>
      <w:r w:rsidR="006A107D">
        <w:rPr>
          <w:rFonts w:ascii="Times New Roman" w:eastAsia="Calibri" w:hAnsi="Times New Roman" w:cs="Times New Roman"/>
          <w:sz w:val="24"/>
          <w:szCs w:val="24"/>
        </w:rPr>
        <w:t xml:space="preserve">атински произход от migratio – </w:t>
      </w:r>
      <w:r w:rsidRPr="00892E89">
        <w:rPr>
          <w:rFonts w:ascii="Times New Roman" w:eastAsia="Calibri" w:hAnsi="Times New Roman" w:cs="Times New Roman"/>
          <w:sz w:val="24"/>
          <w:szCs w:val="24"/>
        </w:rPr>
        <w:t xml:space="preserve">преселение, т.е. преместване на хора от един район, една страна в друга, дори континент, на големи групи хора и често на големи разстояния. Исторически погледнато причините, които обуславят миграционното поведение, обикновено са били особено различни, което определя различните същностни характеристики на феномена </w:t>
      </w:r>
      <w:r w:rsidRPr="00892E89">
        <w:rPr>
          <w:rFonts w:ascii="Times New Roman" w:eastAsia="Calibri" w:hAnsi="Times New Roman" w:cs="Times New Roman"/>
          <w:i/>
          <w:sz w:val="24"/>
          <w:szCs w:val="24"/>
        </w:rPr>
        <w:t>„миграционно поведение</w:t>
      </w:r>
      <w:r w:rsidRPr="00892E89">
        <w:rPr>
          <w:rFonts w:ascii="Times New Roman" w:eastAsia="Calibri" w:hAnsi="Times New Roman" w:cs="Times New Roman"/>
          <w:sz w:val="24"/>
          <w:szCs w:val="24"/>
        </w:rPr>
        <w:t xml:space="preserve">“. Така например миграционните процеси при </w:t>
      </w:r>
      <w:r w:rsidRPr="00892E89">
        <w:rPr>
          <w:rFonts w:ascii="Times New Roman" w:eastAsia="Calibri" w:hAnsi="Times New Roman" w:cs="Times New Roman"/>
          <w:i/>
          <w:sz w:val="24"/>
          <w:szCs w:val="24"/>
        </w:rPr>
        <w:t>„Великото преселение на народите“,</w:t>
      </w:r>
      <w:r w:rsidRPr="00892E89">
        <w:rPr>
          <w:rFonts w:ascii="Times New Roman" w:eastAsia="Calibri" w:hAnsi="Times New Roman" w:cs="Times New Roman"/>
          <w:sz w:val="24"/>
          <w:szCs w:val="24"/>
        </w:rPr>
        <w:t xml:space="preserve"> са различни от тези по време и след двете световни войни и процесите, които се </w:t>
      </w:r>
      <w:r w:rsidRPr="00892E89">
        <w:rPr>
          <w:rFonts w:ascii="Times New Roman" w:eastAsia="Calibri" w:hAnsi="Times New Roman" w:cs="Times New Roman"/>
          <w:sz w:val="24"/>
          <w:szCs w:val="24"/>
        </w:rPr>
        <w:lastRenderedPageBreak/>
        <w:t xml:space="preserve">наблюдават днес в Европа след 2011 година и продължават с още по-голяма сила и след 2015 година. </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i/>
          <w:sz w:val="24"/>
          <w:szCs w:val="24"/>
        </w:rPr>
        <w:t>Икономическият мигрант</w:t>
      </w:r>
      <w:r w:rsidRPr="00892E89">
        <w:rPr>
          <w:rFonts w:ascii="Times New Roman" w:eastAsia="Calibri" w:hAnsi="Times New Roman" w:cs="Times New Roman"/>
          <w:sz w:val="24"/>
          <w:szCs w:val="24"/>
        </w:rPr>
        <w:t xml:space="preserve"> (</w:t>
      </w:r>
      <w:r w:rsidRPr="00892E89">
        <w:rPr>
          <w:rFonts w:ascii="Times New Roman" w:eastAsia="Calibri" w:hAnsi="Times New Roman" w:cs="Times New Roman"/>
          <w:sz w:val="24"/>
          <w:szCs w:val="24"/>
          <w:lang w:val="en-US"/>
        </w:rPr>
        <w:t>economic</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US"/>
        </w:rPr>
        <w:t>migrant</w:t>
      </w:r>
      <w:r w:rsidRPr="00892E89">
        <w:rPr>
          <w:rFonts w:ascii="Times New Roman" w:eastAsia="Calibri" w:hAnsi="Times New Roman" w:cs="Times New Roman"/>
          <w:sz w:val="24"/>
          <w:szCs w:val="24"/>
        </w:rPr>
        <w:t xml:space="preserve">), наричан още и като </w:t>
      </w:r>
      <w:r w:rsidRPr="00892E89">
        <w:rPr>
          <w:rFonts w:ascii="Times New Roman" w:eastAsia="Calibri" w:hAnsi="Times New Roman" w:cs="Times New Roman"/>
          <w:i/>
          <w:sz w:val="24"/>
          <w:szCs w:val="24"/>
        </w:rPr>
        <w:t>трудов мигрант</w:t>
      </w:r>
      <w:r w:rsidRPr="00892E89">
        <w:rPr>
          <w:rFonts w:ascii="Times New Roman" w:eastAsia="Calibri" w:hAnsi="Times New Roman" w:cs="Times New Roman"/>
          <w:sz w:val="24"/>
          <w:szCs w:val="24"/>
        </w:rPr>
        <w:t xml:space="preserve"> (</w:t>
      </w:r>
      <w:r w:rsidRPr="00892E89">
        <w:rPr>
          <w:rFonts w:ascii="Times New Roman" w:eastAsia="Calibri" w:hAnsi="Times New Roman" w:cs="Times New Roman"/>
          <w:sz w:val="24"/>
          <w:szCs w:val="24"/>
          <w:lang w:val="en-US"/>
        </w:rPr>
        <w:t>labour</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US"/>
        </w:rPr>
        <w:t>migrant</w:t>
      </w:r>
      <w:r w:rsidRPr="00892E89">
        <w:rPr>
          <w:rFonts w:ascii="Times New Roman" w:eastAsia="Calibri" w:hAnsi="Times New Roman" w:cs="Times New Roman"/>
          <w:sz w:val="24"/>
          <w:szCs w:val="24"/>
        </w:rPr>
        <w:t xml:space="preserve">) или само </w:t>
      </w:r>
      <w:r w:rsidRPr="00892E89">
        <w:rPr>
          <w:rFonts w:ascii="Times New Roman" w:eastAsia="Calibri" w:hAnsi="Times New Roman" w:cs="Times New Roman"/>
          <w:i/>
          <w:sz w:val="24"/>
          <w:szCs w:val="24"/>
        </w:rPr>
        <w:t>мигрант</w:t>
      </w:r>
      <w:r w:rsidRPr="00892E89">
        <w:rPr>
          <w:rFonts w:ascii="Times New Roman" w:eastAsia="Calibri" w:hAnsi="Times New Roman" w:cs="Times New Roman"/>
          <w:b/>
          <w:i/>
          <w:sz w:val="24"/>
          <w:szCs w:val="24"/>
        </w:rPr>
        <w:t xml:space="preserve"> </w:t>
      </w:r>
      <w:r w:rsidRPr="00892E89">
        <w:rPr>
          <w:rFonts w:ascii="Times New Roman" w:eastAsia="Calibri" w:hAnsi="Times New Roman" w:cs="Times New Roman"/>
          <w:sz w:val="24"/>
          <w:szCs w:val="24"/>
        </w:rPr>
        <w:t>(</w:t>
      </w:r>
      <w:r w:rsidRPr="00892E89">
        <w:rPr>
          <w:rFonts w:ascii="Times New Roman" w:eastAsia="Calibri" w:hAnsi="Times New Roman" w:cs="Times New Roman"/>
          <w:sz w:val="24"/>
          <w:szCs w:val="24"/>
          <w:lang w:val="en-US"/>
        </w:rPr>
        <w:t>migrant</w:t>
      </w:r>
      <w:r w:rsidRPr="00892E89">
        <w:rPr>
          <w:rFonts w:ascii="Times New Roman" w:eastAsia="Calibri" w:hAnsi="Times New Roman" w:cs="Times New Roman"/>
          <w:sz w:val="24"/>
          <w:szCs w:val="24"/>
        </w:rPr>
        <w:t>) е лице, което е напуснало страната си на произход в търсене на заетост чрез законни или незаконни средства. Обикновено икономическите мигранти се представят за търсещи убежище, без да отговарят на законоустановените изисквания. Според А.Кръстева (2010) мотивацията на икономическите мигранти е:</w:t>
      </w:r>
    </w:p>
    <w:p w:rsidR="00892E89" w:rsidRPr="00892E89" w:rsidRDefault="00892E89" w:rsidP="00892E89">
      <w:pPr>
        <w:spacing w:line="276" w:lineRule="auto"/>
        <w:ind w:firstLine="720"/>
        <w:jc w:val="both"/>
        <w:rPr>
          <w:rFonts w:ascii="Times New Roman" w:eastAsia="Calibri" w:hAnsi="Times New Roman" w:cs="Times New Roman"/>
          <w:sz w:val="24"/>
          <w:szCs w:val="24"/>
        </w:rPr>
      </w:pPr>
    </w:p>
    <w:tbl>
      <w:tblPr>
        <w:tblStyle w:val="32"/>
        <w:tblW w:w="0" w:type="auto"/>
        <w:tblLook w:val="04A0" w:firstRow="1" w:lastRow="0" w:firstColumn="1" w:lastColumn="0" w:noHBand="0" w:noVBand="1"/>
      </w:tblPr>
      <w:tblGrid>
        <w:gridCol w:w="9212"/>
      </w:tblGrid>
      <w:tr w:rsidR="00892E89" w:rsidRPr="00892E89" w:rsidTr="00892E89">
        <w:tc>
          <w:tcPr>
            <w:tcW w:w="9212" w:type="dxa"/>
          </w:tcPr>
          <w:p w:rsidR="00892E89" w:rsidRPr="00892E89" w:rsidRDefault="00892E89" w:rsidP="00892E89">
            <w:pPr>
              <w:spacing w:line="276" w:lineRule="auto"/>
              <w:jc w:val="both"/>
              <w:rPr>
                <w:rFonts w:ascii="Times New Roman" w:hAnsi="Times New Roman" w:cs="Times New Roman"/>
                <w:sz w:val="24"/>
                <w:szCs w:val="24"/>
              </w:rPr>
            </w:pPr>
            <w:r w:rsidRPr="00892E89">
              <w:rPr>
                <w:rFonts w:ascii="Times New Roman" w:hAnsi="Times New Roman" w:cs="Times New Roman"/>
                <w:sz w:val="24"/>
                <w:szCs w:val="24"/>
              </w:rPr>
              <w:t>„</w:t>
            </w:r>
            <w:r w:rsidRPr="00892E89">
              <w:rPr>
                <w:rFonts w:ascii="Times New Roman" w:hAnsi="Times New Roman" w:cs="Times New Roman"/>
                <w:i/>
                <w:sz w:val="24"/>
                <w:szCs w:val="24"/>
              </w:rPr>
              <w:t>търсене на по-добри възможности за професионална реализация и за по-осигурен живот. Социологическият портрет на тази мобилна категория са предимно млади, високообразовани, амбициозни, готови на риск и на опит в непозната среда. Нагласите са почти изключително в палитрата на материалистичните ценности. Едно дълго лишено от нормално потребление общество намира консумативния модел за свеж и привлекателен”.</w:t>
            </w:r>
            <w:r w:rsidRPr="00892E89">
              <w:rPr>
                <w:rFonts w:ascii="Times New Roman" w:hAnsi="Times New Roman" w:cs="Times New Roman"/>
                <w:i/>
                <w:sz w:val="24"/>
                <w:szCs w:val="24"/>
                <w:vertAlign w:val="superscript"/>
              </w:rPr>
              <w:footnoteReference w:id="105"/>
            </w:r>
          </w:p>
        </w:tc>
      </w:tr>
    </w:tbl>
    <w:p w:rsidR="00892E89" w:rsidRPr="00892E89" w:rsidRDefault="00892E89" w:rsidP="00892E89">
      <w:pPr>
        <w:spacing w:line="276" w:lineRule="auto"/>
        <w:ind w:firstLine="720"/>
        <w:jc w:val="both"/>
        <w:rPr>
          <w:rFonts w:ascii="Times New Roman" w:eastAsia="Calibri" w:hAnsi="Times New Roman" w:cs="Times New Roman"/>
          <w:sz w:val="24"/>
          <w:szCs w:val="24"/>
        </w:rPr>
      </w:pP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Миграцията може да донесе потенциални ползи, но и сериозни предизвикателства пред приемащите държави, когато липсват съответстващи ефективни политики облечени в нормативен акт, който да е валиден и справедлив спрямо всяка страна-членка на Европейския съюз. Бежанците са предмет на три типа дискурс – хуманитарен, секуритарен и интелектуален. Радикална промяна може да се постигне чрез ефективно прилагане на секуритарния подход, който категорично застава зад интересите на държавата и нейните граждани, ако бежанците не бъдат споделени справедливо спрямо броя на възможностите на всяка държава-членка на Евросъюза. </w:t>
      </w:r>
    </w:p>
    <w:p w:rsidR="00892E89" w:rsidRPr="00892E89" w:rsidRDefault="00892E89" w:rsidP="00892E89">
      <w:pPr>
        <w:spacing w:line="276" w:lineRule="auto"/>
        <w:ind w:firstLine="720"/>
        <w:jc w:val="both"/>
        <w:rPr>
          <w:rFonts w:ascii="Times New Roman" w:eastAsia="Calibri" w:hAnsi="Times New Roman" w:cs="Times New Roman"/>
          <w:i/>
          <w:sz w:val="24"/>
          <w:szCs w:val="24"/>
        </w:rPr>
      </w:pPr>
      <w:r w:rsidRPr="00892E89">
        <w:rPr>
          <w:rFonts w:ascii="Times New Roman" w:eastAsia="Calibri" w:hAnsi="Times New Roman" w:cs="Times New Roman"/>
          <w:sz w:val="24"/>
          <w:szCs w:val="24"/>
        </w:rPr>
        <w:t xml:space="preserve">Въпреки, че всяка държава-членка на Европейския съюз е убедена, че не е в състояние сама да се справи с проблемите на миграцията, липсата на обща политика и ефективна стратегия в продължение на последните пет години постепенно ограничава действието на Шенгенския кодекс. В края на 2015 година за шенгенското пространство не се говори, мигрантите нарастват, границите на Европа са човешки минни полета, които всеки момент могат да ескалират. </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Според Женевската конвенция целите на бежанската политика са </w:t>
      </w:r>
      <w:r w:rsidRPr="00892E89">
        <w:rPr>
          <w:rFonts w:ascii="Times New Roman" w:eastAsia="Calibri" w:hAnsi="Times New Roman" w:cs="Times New Roman"/>
          <w:i/>
          <w:sz w:val="24"/>
          <w:szCs w:val="24"/>
        </w:rPr>
        <w:t>„Намаляване на ксенофобските тенденции в полза на нарастващата търпимост и разбиране от страна на обществото на разликата между икономически имигранти и бежанци”.</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 Отлагането на решението на въпроса за обща европейска политика към мигрантите, създава опасност за поддържането на кохезията в обществото и на основните принципи на либерализма за свободата и равенството, като основи на социалния прогрес.</w:t>
      </w:r>
    </w:p>
    <w:p w:rsidR="00892E89" w:rsidRPr="00892E89" w:rsidRDefault="00892E89" w:rsidP="00892E89">
      <w:pPr>
        <w:spacing w:line="276" w:lineRule="auto"/>
        <w:ind w:firstLine="720"/>
        <w:jc w:val="both"/>
        <w:rPr>
          <w:rFonts w:ascii="Times New Roman" w:eastAsia="Calibri" w:hAnsi="Times New Roman" w:cs="Times New Roman"/>
          <w:sz w:val="24"/>
          <w:szCs w:val="24"/>
          <w:lang w:val="ru-RU"/>
        </w:rPr>
      </w:pPr>
      <w:r w:rsidRPr="00892E89">
        <w:rPr>
          <w:rFonts w:ascii="Times New Roman" w:eastAsia="Calibri" w:hAnsi="Times New Roman" w:cs="Times New Roman"/>
          <w:sz w:val="24"/>
          <w:szCs w:val="24"/>
        </w:rPr>
        <w:t xml:space="preserve">Изпълнителният комитет на Програмата на Върховния комисар през 1979 г. издава Наръчник по процедурите и критериите за определяне на статут на бежанец, който многократно е осъвременяван, за да отговори на нарасналите нужди, променящите се обстоятелства и научните знания относно практиката на държавите. В </w:t>
      </w:r>
      <w:r w:rsidRPr="00892E89">
        <w:rPr>
          <w:rFonts w:ascii="Times New Roman" w:eastAsia="Calibri" w:hAnsi="Times New Roman" w:cs="Times New Roman"/>
          <w:sz w:val="24"/>
          <w:szCs w:val="24"/>
        </w:rPr>
        <w:lastRenderedPageBreak/>
        <w:t>него намира място сполучливо даденото определение, че</w:t>
      </w:r>
      <w:r w:rsidRPr="00892E89">
        <w:rPr>
          <w:rFonts w:ascii="Times New Roman" w:eastAsia="Calibri" w:hAnsi="Times New Roman" w:cs="Times New Roman"/>
          <w:i/>
          <w:sz w:val="24"/>
          <w:szCs w:val="24"/>
        </w:rPr>
        <w:t xml:space="preserve"> „Бежанското право – представлява съвкупност от правила и норми, уреждащи статута на бежанците, определящи във структурно и функционално направление механизма на международна защита на правото на бежанците, а също така включващи законодателството на отделните държави, регулиращи процедурата за предоставяне на статут на бежанец и техният правен режим”.</w:t>
      </w:r>
      <w:r w:rsidRPr="00892E89">
        <w:rPr>
          <w:rFonts w:ascii="Times New Roman" w:eastAsia="Calibri" w:hAnsi="Times New Roman" w:cs="Times New Roman"/>
          <w:i/>
          <w:sz w:val="24"/>
          <w:szCs w:val="24"/>
          <w:vertAlign w:val="superscript"/>
        </w:rPr>
        <w:footnoteReference w:id="106"/>
      </w:r>
    </w:p>
    <w:p w:rsidR="00892E89" w:rsidRPr="00892E89" w:rsidRDefault="00E003DA" w:rsidP="00892E89">
      <w:pPr>
        <w:spacing w:line="276" w:lineRule="auto"/>
        <w:ind w:firstLine="720"/>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В държавите </w:t>
      </w:r>
      <w:r w:rsidR="00892E89" w:rsidRPr="00892E89">
        <w:rPr>
          <w:rFonts w:ascii="Times New Roman" w:eastAsia="Calibri" w:hAnsi="Times New Roman" w:cs="Times New Roman"/>
          <w:sz w:val="24"/>
          <w:szCs w:val="24"/>
        </w:rPr>
        <w:t xml:space="preserve">членки се води сериозен дебат за това как ЕС да се справи с проблемите на имиграцията от Африка, Близкия </w:t>
      </w:r>
      <w:r w:rsidR="00A751F0">
        <w:rPr>
          <w:rFonts w:ascii="Times New Roman" w:eastAsia="Calibri" w:hAnsi="Times New Roman" w:cs="Times New Roman"/>
          <w:sz w:val="24"/>
          <w:szCs w:val="24"/>
        </w:rPr>
        <w:t>изток</w:t>
      </w:r>
      <w:r w:rsidR="00892E89" w:rsidRPr="00892E89">
        <w:rPr>
          <w:rFonts w:ascii="Times New Roman" w:eastAsia="Calibri" w:hAnsi="Times New Roman" w:cs="Times New Roman"/>
          <w:sz w:val="24"/>
          <w:szCs w:val="24"/>
        </w:rPr>
        <w:t xml:space="preserve"> и Азия. По-богатите северни европейски държави искат правителствата на Юг да пазят по-добре границите си и да не допускат имигранти в Европейския съюз. Южните страни от своя страна настояват за по-голяма финансова помощ, за да се справят с натиска по границите си, както и за по-добре функционираща обща система за миграцията, която да разпределя </w:t>
      </w:r>
      <w:r>
        <w:rPr>
          <w:rFonts w:ascii="Times New Roman" w:eastAsia="Calibri" w:hAnsi="Times New Roman" w:cs="Times New Roman"/>
          <w:sz w:val="24"/>
          <w:szCs w:val="24"/>
        </w:rPr>
        <w:t xml:space="preserve">поравно имигрантите в държавите </w:t>
      </w:r>
      <w:r w:rsidR="00892E89" w:rsidRPr="00892E89">
        <w:rPr>
          <w:rFonts w:ascii="Times New Roman" w:eastAsia="Calibri" w:hAnsi="Times New Roman" w:cs="Times New Roman"/>
          <w:sz w:val="24"/>
          <w:szCs w:val="24"/>
        </w:rPr>
        <w:t>членки.</w:t>
      </w:r>
    </w:p>
    <w:p w:rsidR="00892E89" w:rsidRPr="00892E89" w:rsidRDefault="00892E89" w:rsidP="00892E89">
      <w:pPr>
        <w:shd w:val="clear" w:color="auto" w:fill="FFFFFF"/>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Дейностите на водещите международни институции – Върховен комисариат за бежанците на ООН и Европейската служба за подкрепа в областта на убежището (EASO), са обвързани с мисиите за защита живота, здравето и правата на потърсилите убежище. Международната обстановка на териториална и гражданска война и икономическото състояние в някои държави през последните години създава непредвидима по размер бежанска вълна, която търси спасение в държавите на Европейския съюз. Ролята на Общата европейска система за убежище изискваше нова адекватна политика и стратегия за овладяване на ситуацията и сигурността на Съюза, започвайки с преразглеждане и актуализиране на действащите директиви за уеднаквяване на нормативната база и практика в държавите-членки на Европейския съюз. </w:t>
      </w:r>
    </w:p>
    <w:p w:rsidR="00892E89" w:rsidRPr="00892E89" w:rsidRDefault="00892E89" w:rsidP="00892E89">
      <w:pPr>
        <w:shd w:val="clear" w:color="auto" w:fill="FFFFFF"/>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Трябва да се прави разлика между незаконните мигранти и бежанците, колкото и малка да е тя. Стратегията на ВКБООН е да оказва помощ на правителствата и другите партньори да изграждат и поддържат справедливи и ефикасни системи за убежище и закрила и гарантиране защита на националните граници. Целта е да се намали чувствително задържането и да се използва само в краен случай, което е трудно постижимо от държавите подложени на масиран натиск от нелегални мигранти, на лица без гражданство и документи, на лица търсещи убежище със специални нужди, както и непридружените и разделени от семейството деца и жертви на трафик на хора.</w:t>
      </w:r>
    </w:p>
    <w:p w:rsidR="00892E89" w:rsidRPr="00892E89" w:rsidRDefault="00892E89" w:rsidP="00892E89">
      <w:pPr>
        <w:shd w:val="clear" w:color="auto" w:fill="FFFFFF"/>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Единственият изход се съдържа в ограничаване незаконното влизане в страната чрез по-строг граничен контрол, задържане и наказание за незаконно влизане и тези без документи за самоличност, срещу което ВКБООН се противопоставя и счита като нарушение на задължението за международна закрила. Решение, което да бъде еднакво справедливо и приложимо както за бежанската вълна, така и за страните принудени да я поемат, особено когато има незаконно преминаване на държавните граници и неспазване на законоустановените места за преминаване.</w:t>
      </w:r>
    </w:p>
    <w:p w:rsidR="00892E89" w:rsidRPr="00892E89" w:rsidRDefault="00892E89" w:rsidP="00892E89">
      <w:pPr>
        <w:shd w:val="clear" w:color="auto" w:fill="FFFFFF"/>
        <w:spacing w:line="276" w:lineRule="auto"/>
        <w:jc w:val="both"/>
        <w:rPr>
          <w:rFonts w:ascii="Times New Roman" w:eastAsia="Times New Roman" w:hAnsi="Times New Roman" w:cs="Times New Roman"/>
          <w:sz w:val="24"/>
          <w:szCs w:val="24"/>
          <w:lang w:eastAsia="bg-BG"/>
        </w:rPr>
      </w:pPr>
      <w:r w:rsidRPr="00892E89">
        <w:rPr>
          <w:rFonts w:ascii="Times New Roman" w:eastAsia="Calibri" w:hAnsi="Times New Roman" w:cs="Times New Roman"/>
          <w:sz w:val="24"/>
          <w:szCs w:val="24"/>
        </w:rPr>
        <w:tab/>
        <w:t xml:space="preserve">Във връзка с изграждане и поддържане на ефективни системи за убежище и защита през 2013 г. ВКБООН публикува </w:t>
      </w:r>
      <w:r w:rsidRPr="00892E89">
        <w:rPr>
          <w:rFonts w:ascii="Times New Roman" w:eastAsia="Times New Roman" w:hAnsi="Times New Roman" w:cs="Times New Roman"/>
          <w:i/>
          <w:iCs/>
          <w:sz w:val="24"/>
          <w:szCs w:val="24"/>
          <w:lang w:eastAsia="bg-BG"/>
        </w:rPr>
        <w:t>Beyond Proof,</w:t>
      </w:r>
      <w:r w:rsidRPr="00892E89">
        <w:rPr>
          <w:rFonts w:ascii="Times New Roman" w:eastAsia="Times New Roman" w:hAnsi="Times New Roman" w:cs="Times New Roman"/>
          <w:sz w:val="24"/>
          <w:szCs w:val="24"/>
          <w:lang w:eastAsia="bg-BG"/>
        </w:rPr>
        <w:t xml:space="preserve">  цялостен анализ за оценка на доверието </w:t>
      </w:r>
      <w:r w:rsidRPr="00892E89">
        <w:rPr>
          <w:rFonts w:ascii="Times New Roman" w:eastAsia="Times New Roman" w:hAnsi="Times New Roman" w:cs="Times New Roman"/>
          <w:sz w:val="24"/>
          <w:szCs w:val="24"/>
          <w:lang w:eastAsia="bg-BG"/>
        </w:rPr>
        <w:lastRenderedPageBreak/>
        <w:t>в системата за предоставяне на убежище в Европейския съюз. Последващо проучване за оценка на доверието се провежда и през 2014 г. свързано с децата. За уеднаквяване на международната съдебна практика се изработва Наръчник на съдебната практика от районните съдилища в Европа.</w:t>
      </w:r>
    </w:p>
    <w:p w:rsidR="00892E89" w:rsidRPr="00892E89" w:rsidRDefault="00892E89" w:rsidP="002C709E">
      <w:pPr>
        <w:spacing w:line="276" w:lineRule="auto"/>
        <w:ind w:firstLine="708"/>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Пет са основните категории лица, които попадат под закрилата на ВКБООН:</w:t>
      </w:r>
    </w:p>
    <w:p w:rsidR="00892E89" w:rsidRPr="00892E89" w:rsidRDefault="00892E89" w:rsidP="00D330F0">
      <w:pPr>
        <w:numPr>
          <w:ilvl w:val="0"/>
          <w:numId w:val="73"/>
        </w:numPr>
        <w:spacing w:line="276" w:lineRule="auto"/>
        <w:ind w:left="0" w:firstLine="720"/>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Бежанци по Конвенцията за статута на бежанците;</w:t>
      </w:r>
    </w:p>
    <w:p w:rsidR="00892E89" w:rsidRPr="00892E89" w:rsidRDefault="00892E89" w:rsidP="00D330F0">
      <w:pPr>
        <w:numPr>
          <w:ilvl w:val="0"/>
          <w:numId w:val="73"/>
        </w:numPr>
        <w:spacing w:line="276" w:lineRule="auto"/>
        <w:ind w:left="0" w:firstLine="720"/>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Лица, избягали от сериозно разстройство на обществения ред – например бежанци, които отговарят на определенията от конвенцията на ОАЕ и в декларацията от Картагена;</w:t>
      </w:r>
    </w:p>
    <w:p w:rsidR="00892E89" w:rsidRPr="00892E89" w:rsidRDefault="00892E89" w:rsidP="00D330F0">
      <w:pPr>
        <w:numPr>
          <w:ilvl w:val="0"/>
          <w:numId w:val="73"/>
        </w:numPr>
        <w:spacing w:line="276" w:lineRule="auto"/>
        <w:ind w:left="0" w:firstLine="720"/>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Завърнали се бежанци (бивши бежанци);</w:t>
      </w:r>
    </w:p>
    <w:p w:rsidR="00892E89" w:rsidRPr="00892E89" w:rsidRDefault="00892E89" w:rsidP="00D330F0">
      <w:pPr>
        <w:numPr>
          <w:ilvl w:val="0"/>
          <w:numId w:val="73"/>
        </w:numPr>
        <w:spacing w:line="276" w:lineRule="auto"/>
        <w:ind w:left="0" w:firstLine="720"/>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Лица без гражданство (апатриди);</w:t>
      </w:r>
    </w:p>
    <w:p w:rsidR="00892E89" w:rsidRPr="002C709E" w:rsidRDefault="00892E89" w:rsidP="00D330F0">
      <w:pPr>
        <w:numPr>
          <w:ilvl w:val="0"/>
          <w:numId w:val="73"/>
        </w:numPr>
        <w:spacing w:line="276" w:lineRule="auto"/>
        <w:ind w:left="0" w:firstLine="720"/>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Вътрешно разселени лица.</w:t>
      </w:r>
    </w:p>
    <w:p w:rsidR="00892E89" w:rsidRPr="00892E89" w:rsidRDefault="00892E89" w:rsidP="00892E89">
      <w:pPr>
        <w:spacing w:line="276" w:lineRule="auto"/>
        <w:ind w:firstLine="708"/>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 xml:space="preserve">По силата на Споразумение между ВКБООН и България е открит офис. Международното присъствие на ООН в България се ръководи от Постоянен координатор и представител на програмата на ООН за развитие (ПРООН). През 2008 г. Румъния и България се присъединяват към Регионалното представителство на ВКБООН за Централна Европа, в която членуват още Чешка република, Унгария, Полша, Словакия и Словения.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По силата на Регламент (ЕС) 439/2010 на Европейския парламент (ЕП) и на Съвета се създава </w:t>
      </w:r>
      <w:r w:rsidRPr="00892E89">
        <w:rPr>
          <w:rFonts w:ascii="Times New Roman" w:eastAsia="Times New Roman" w:hAnsi="Times New Roman" w:cs="Times New Roman"/>
          <w:color w:val="000000"/>
          <w:sz w:val="24"/>
          <w:szCs w:val="24"/>
        </w:rPr>
        <w:t>като независим експертен център в областта на убежището и</w:t>
      </w:r>
      <w:r w:rsidRPr="00892E89">
        <w:rPr>
          <w:rFonts w:ascii="Times New Roman" w:eastAsia="Calibri" w:hAnsi="Times New Roman" w:cs="Times New Roman"/>
          <w:sz w:val="24"/>
          <w:szCs w:val="24"/>
        </w:rPr>
        <w:t xml:space="preserve"> ключова агенция Европейската служба за подкрепа в областта на убежището (EASO). Тя се явява като регулаторна агенция и независим европейски орган, ангажиран да работи в тясно сътрудничество с националните </w:t>
      </w:r>
      <w:r w:rsidR="00E003DA">
        <w:rPr>
          <w:rFonts w:ascii="Times New Roman" w:eastAsia="Calibri" w:hAnsi="Times New Roman" w:cs="Times New Roman"/>
          <w:sz w:val="24"/>
          <w:szCs w:val="24"/>
        </w:rPr>
        <w:t xml:space="preserve">компетентни органи на държавите </w:t>
      </w:r>
      <w:r w:rsidRPr="00892E89">
        <w:rPr>
          <w:rFonts w:ascii="Times New Roman" w:eastAsia="Calibri" w:hAnsi="Times New Roman" w:cs="Times New Roman"/>
          <w:sz w:val="24"/>
          <w:szCs w:val="24"/>
        </w:rPr>
        <w:t>членки, Европейската комисия и Върховния комисар на ООН за бежанците.</w:t>
      </w:r>
    </w:p>
    <w:p w:rsidR="00892E89" w:rsidRPr="00892E89" w:rsidRDefault="00892E89" w:rsidP="00892E89">
      <w:pPr>
        <w:spacing w:line="276" w:lineRule="auto"/>
        <w:ind w:firstLine="708"/>
        <w:jc w:val="both"/>
        <w:rPr>
          <w:rFonts w:ascii="Times New Roman" w:eastAsia="Calibri" w:hAnsi="Times New Roman" w:cs="Times New Roman"/>
          <w:color w:val="000000"/>
          <w:sz w:val="24"/>
          <w:szCs w:val="24"/>
        </w:rPr>
      </w:pPr>
      <w:r w:rsidRPr="00892E89">
        <w:rPr>
          <w:rFonts w:ascii="Times New Roman" w:eastAsia="Calibri" w:hAnsi="Times New Roman" w:cs="Times New Roman"/>
          <w:sz w:val="24"/>
          <w:szCs w:val="24"/>
        </w:rPr>
        <w:t xml:space="preserve">Работната програма на EASO за 2014 и 2015 г. е свързана с многогодишната работна програма за периода 2014-2016 г., която планово определя стратегическите приоритети. Акцентът ще бъде поставен върху преработените правни инструменти, полагащи основите на втория етап на ОЕСУ и тяхното отразяване в националните законодателства, като </w:t>
      </w:r>
      <w:r w:rsidRPr="00892E89">
        <w:rPr>
          <w:rFonts w:ascii="Times New Roman" w:eastAsia="Calibri" w:hAnsi="Times New Roman" w:cs="Times New Roman"/>
          <w:color w:val="000000"/>
          <w:sz w:val="24"/>
          <w:szCs w:val="24"/>
        </w:rPr>
        <w:t>директивата за признаване на правото на убежище (Директива 2011/95/EС) относно стандартите за определяне на граждани на трети държави или лица без гражданство, като лица, на които е предоставена международна закрила или субсидиарна закрила, както и за съдържанието на предоставената закрила. Директивата отменя действащата до 2011 г. Директива 2004/83/ЕО на Съвета.</w:t>
      </w:r>
      <w:r w:rsidRPr="00892E89">
        <w:rPr>
          <w:rFonts w:ascii="Times New Roman" w:eastAsia="Calibri" w:hAnsi="Times New Roman" w:cs="Times New Roman"/>
          <w:color w:val="000000"/>
          <w:sz w:val="24"/>
          <w:szCs w:val="24"/>
          <w:vertAlign w:val="superscript"/>
        </w:rPr>
        <w:footnoteReference w:id="107"/>
      </w:r>
      <w:r w:rsidRPr="00892E89">
        <w:rPr>
          <w:rFonts w:ascii="Times New Roman" w:eastAsia="Calibri" w:hAnsi="Times New Roman" w:cs="Times New Roman"/>
          <w:color w:val="000000"/>
          <w:sz w:val="24"/>
          <w:szCs w:val="24"/>
        </w:rPr>
        <w:t xml:space="preserve">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color w:val="000000"/>
          <w:sz w:val="24"/>
          <w:szCs w:val="24"/>
        </w:rPr>
        <w:t>Целта на директивата, в сила от 13 декември 2011 г., е да се уеднаквят правилата по предоставяне на международна закрила в съответствие с общата политика в областта на убежището и гарантиране достоен стандарт на живот на бежанците в целия ЕС, която бавно и трудно върви към реализиране.</w:t>
      </w:r>
      <w:r w:rsidRPr="00892E89">
        <w:rPr>
          <w:rFonts w:ascii="Times New Roman" w:eastAsia="Calibri" w:hAnsi="Times New Roman" w:cs="Times New Roman"/>
          <w:sz w:val="24"/>
          <w:szCs w:val="24"/>
        </w:rPr>
        <w:t xml:space="preserve"> Европейската служба за подкрепа в областта на убежището е в обме</w:t>
      </w:r>
      <w:r w:rsidR="00E003DA">
        <w:rPr>
          <w:rFonts w:ascii="Times New Roman" w:eastAsia="Calibri" w:hAnsi="Times New Roman" w:cs="Times New Roman"/>
          <w:sz w:val="24"/>
          <w:szCs w:val="24"/>
        </w:rPr>
        <w:t xml:space="preserve">н на информация между държавите </w:t>
      </w:r>
      <w:r w:rsidRPr="00892E89">
        <w:rPr>
          <w:rFonts w:ascii="Times New Roman" w:eastAsia="Calibri" w:hAnsi="Times New Roman" w:cs="Times New Roman"/>
          <w:sz w:val="24"/>
          <w:szCs w:val="24"/>
        </w:rPr>
        <w:t>членки и Европейската мрежа за миграция.</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Към</w:t>
      </w:r>
      <w:r w:rsidRPr="00892E89">
        <w:rPr>
          <w:rFonts w:ascii="Times New Roman" w:eastAsia="Times New Roman" w:hAnsi="Times New Roman" w:cs="Times New Roman"/>
          <w:b/>
          <w:sz w:val="24"/>
          <w:szCs w:val="24"/>
          <w:lang w:eastAsia="bg-BG"/>
        </w:rPr>
        <w:t xml:space="preserve"> </w:t>
      </w:r>
      <w:r w:rsidRPr="00892E89">
        <w:rPr>
          <w:rFonts w:ascii="Times New Roman" w:eastAsia="Calibri" w:hAnsi="Times New Roman" w:cs="Times New Roman"/>
          <w:sz w:val="24"/>
          <w:szCs w:val="24"/>
        </w:rPr>
        <w:t>момента външните граници на Евросъюза са около 15 000 км, контролирани от националните служби за граничен контрол. За координиране, оперативно сътрудниче</w:t>
      </w:r>
      <w:r w:rsidR="00E003DA">
        <w:rPr>
          <w:rFonts w:ascii="Times New Roman" w:eastAsia="Calibri" w:hAnsi="Times New Roman" w:cs="Times New Roman"/>
          <w:sz w:val="24"/>
          <w:szCs w:val="24"/>
        </w:rPr>
        <w:t>ство между държавите ч</w:t>
      </w:r>
      <w:r w:rsidRPr="00892E89">
        <w:rPr>
          <w:rFonts w:ascii="Times New Roman" w:eastAsia="Calibri" w:hAnsi="Times New Roman" w:cs="Times New Roman"/>
          <w:sz w:val="24"/>
          <w:szCs w:val="24"/>
        </w:rPr>
        <w:t>ленки и улесняване управлението на външните граници на Съюза, се създава Агенцията за охрана на европейските външни граници – Фронтекс със седалище Варшава (Полша), в действие от 2005 г. и бюджет от около 85 милиона евро.</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FRONTEX поддържа своя Мрежа за анализ на риска и разработва база данни с няколко показателя за незаконна миграция. В задълженията й влиза разработване на годишна оценка за анализ на риска свързан с непридружени непълнолетни лица, пресичащи външните граници на ЕС, показатели за уязвимите групи и анализ на риска относно характера на заплахите, пред които са изправени непридружените лица до 18 години.</w:t>
      </w:r>
    </w:p>
    <w:p w:rsidR="00892E89" w:rsidRPr="00892E89" w:rsidRDefault="00892E89" w:rsidP="00892E89">
      <w:pPr>
        <w:spacing w:line="276" w:lineRule="auto"/>
        <w:ind w:firstLine="720"/>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Европейските лидери постигнаха споразумение да утроят на 9 милиона евро месечно финансирането за операциите по патрулиране на морските граници на ЕС. Повече кораби, летателни машини и оборудване за спасяване на изпаднали в беда хора в Средиземно море. От друга страна председателят на Европейския съвет Доналд Туск обяви,че:</w:t>
      </w:r>
      <w:r w:rsidRPr="00892E89">
        <w:rPr>
          <w:rFonts w:ascii="Times New Roman" w:eastAsia="Times New Roman" w:hAnsi="Times New Roman" w:cs="Times New Roman"/>
          <w:i/>
          <w:sz w:val="24"/>
          <w:szCs w:val="24"/>
          <w:lang w:eastAsia="bg-BG"/>
        </w:rPr>
        <w:t xml:space="preserve"> "ЕС ще проучи начини да издирва и унищожава плавателни съдове, които може да бъдат използвани от трафиканти на хора."</w:t>
      </w:r>
    </w:p>
    <w:p w:rsidR="00892E89" w:rsidRPr="00892E89" w:rsidRDefault="00892E89" w:rsidP="00892E89">
      <w:pPr>
        <w:spacing w:line="276" w:lineRule="auto"/>
        <w:ind w:firstLine="720"/>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Закъсняла реакция след като години наред загиваха хиляди хора в средиземноморските води. Не само това, но до края на 2015 г. ефективни резултати от патрулирането на корабите по морските граници на Европейския съюз не ограничиха преминаването на мигранти по море, срещу месечните разходи от 9 милиона евро, както и отчет колко трафиканти на мигранти са осъдени за това престъпление.</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Генералният секретар на ООН Бан Ки-Мун публично обяви, че е много скептичен към плановете за унищожаване на лодките на либийските контрабандисти на хора, за което се готви Европейския съюз. Неоспоримо доказателство за липсата на единна международна политика спрямо организираната престъпност, спрямо грижата и цената на човешкия живот, спрямо липсата на експертност и желание да се търсят кардинални и правилни решения установени след задълбочени изследвания и анализ, което на практика  поддържа задълбочаването на проблемите, което продължава и през 2016 година.</w:t>
      </w:r>
    </w:p>
    <w:p w:rsidR="00892E89" w:rsidRPr="00892E89" w:rsidRDefault="00892E89" w:rsidP="00892E89">
      <w:pPr>
        <w:spacing w:line="276" w:lineRule="auto"/>
        <w:ind w:firstLine="720"/>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Липсата на достатъчно оперативна информация, както на национално и на ниво Европейски съюз, чрез своите многобройни структури, така и на международно ниво, поставят Европа пред опасността от терористични актове. Все по-често в публичното и медийно пространство се говори, че от 3000 до 5000 джихадисти може да се върнат в Европа, след пребиваване в тренировъчни лагери. Европа е изправена не само пред миграционния натиск, но и пред най-голямата терористична заплаха за последните десет години, която да предизвика възможно най-много жертви сред мирното население, а също и опасност и от индивидуални нападения.</w:t>
      </w:r>
    </w:p>
    <w:p w:rsidR="00892E89" w:rsidRPr="00892E89" w:rsidRDefault="00892E89" w:rsidP="00892E89">
      <w:pPr>
        <w:spacing w:line="276" w:lineRule="auto"/>
        <w:ind w:firstLine="720"/>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 xml:space="preserve">Изхождайки от Договорът за създаване на Европейската общност (ЕО), по- специално член 62, параграфи 1 и 2, буква „а” и в съответствие с процедурата по член 251 от Договора, на 15 март 2006 година е приет Регламент № 562 на Европейския парламент и Съвета, който представлява основния нормативен акт, регламентиращ преминаването на лица през границите на ЕС, така наречения Кодекс на шенгенските </w:t>
      </w:r>
      <w:r w:rsidRPr="00892E89">
        <w:rPr>
          <w:rFonts w:ascii="Times New Roman" w:eastAsia="Times New Roman" w:hAnsi="Times New Roman" w:cs="Times New Roman"/>
          <w:sz w:val="24"/>
          <w:szCs w:val="24"/>
          <w:lang w:eastAsia="bg-BG"/>
        </w:rPr>
        <w:lastRenderedPageBreak/>
        <w:t>граници. Този регламент определя правилата за гранични проверки на хора, които желаят да влязат през външните и вътрешни граници на Европейския съюз.</w:t>
      </w:r>
    </w:p>
    <w:p w:rsidR="00892E89" w:rsidRPr="00892E89" w:rsidRDefault="00892E89" w:rsidP="00892E89">
      <w:pPr>
        <w:spacing w:line="276" w:lineRule="auto"/>
        <w:ind w:firstLine="720"/>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Една от основните цели на граничния контрол е да помогне в борбата с незаконната имиграция и трафика на хора и да предотврати всяка заплаха за вътрешната сигурност на държавите от ЕС, техния обществен ред, здравеопазване и международни отношения.</w:t>
      </w:r>
    </w:p>
    <w:p w:rsidR="00892E89" w:rsidRPr="00892E89" w:rsidRDefault="00892E89" w:rsidP="00892E89">
      <w:pPr>
        <w:spacing w:line="276" w:lineRule="auto"/>
        <w:ind w:firstLine="720"/>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 xml:space="preserve">Граничният контрол включва също извършване анализ на рисковете за вътрешната сигурност и </w:t>
      </w:r>
      <w:r w:rsidRPr="00892E89">
        <w:rPr>
          <w:rFonts w:ascii="Times New Roman" w:eastAsia="Times New Roman" w:hAnsi="Times New Roman" w:cs="Times New Roman"/>
          <w:i/>
          <w:sz w:val="24"/>
          <w:szCs w:val="24"/>
          <w:lang w:eastAsia="bg-BG"/>
        </w:rPr>
        <w:t>анализ на заплахите</w:t>
      </w:r>
      <w:r w:rsidRPr="00892E89">
        <w:rPr>
          <w:rFonts w:ascii="Times New Roman" w:eastAsia="Times New Roman" w:hAnsi="Times New Roman" w:cs="Times New Roman"/>
          <w:sz w:val="24"/>
          <w:szCs w:val="24"/>
          <w:lang w:eastAsia="bg-BG"/>
        </w:rPr>
        <w:t>, които могат да засегнат сигурността на външните граници, които анализи липсват за настоящия миграционен натиск.  Оперативно сътрудн</w:t>
      </w:r>
      <w:r w:rsidR="00E003DA">
        <w:rPr>
          <w:rFonts w:ascii="Times New Roman" w:eastAsia="Times New Roman" w:hAnsi="Times New Roman" w:cs="Times New Roman"/>
          <w:sz w:val="24"/>
          <w:szCs w:val="24"/>
          <w:lang w:eastAsia="bg-BG"/>
        </w:rPr>
        <w:t xml:space="preserve">ичество и помощ между държавите </w:t>
      </w:r>
      <w:r w:rsidRPr="00892E89">
        <w:rPr>
          <w:rFonts w:ascii="Times New Roman" w:eastAsia="Times New Roman" w:hAnsi="Times New Roman" w:cs="Times New Roman"/>
          <w:sz w:val="24"/>
          <w:szCs w:val="24"/>
          <w:lang w:eastAsia="bg-BG"/>
        </w:rPr>
        <w:t>членки във връзка с граничния контрол, следва да се управлява и координира от Европейската агенция за управление на оперативното сътрудничество п</w:t>
      </w:r>
      <w:r w:rsidR="00E003DA">
        <w:rPr>
          <w:rFonts w:ascii="Times New Roman" w:eastAsia="Times New Roman" w:hAnsi="Times New Roman" w:cs="Times New Roman"/>
          <w:sz w:val="24"/>
          <w:szCs w:val="24"/>
          <w:lang w:eastAsia="bg-BG"/>
        </w:rPr>
        <w:t xml:space="preserve">о външните граници на държавите </w:t>
      </w:r>
      <w:r w:rsidRPr="00892E89">
        <w:rPr>
          <w:rFonts w:ascii="Times New Roman" w:eastAsia="Times New Roman" w:hAnsi="Times New Roman" w:cs="Times New Roman"/>
          <w:sz w:val="24"/>
          <w:szCs w:val="24"/>
          <w:lang w:eastAsia="bg-BG"/>
        </w:rPr>
        <w:t xml:space="preserve">членки (ФРОНТЕКС), създадена с Регламент (ЕО) № 2007/2004 на Съвета от 26 октомври 2004 година. Съгласно  член 4, т. 1 от Регламента, </w:t>
      </w:r>
    </w:p>
    <w:p w:rsidR="00892E89" w:rsidRPr="00892E89" w:rsidRDefault="00892E89" w:rsidP="00892E89">
      <w:pPr>
        <w:spacing w:line="276" w:lineRule="auto"/>
        <w:ind w:firstLine="720"/>
        <w:jc w:val="both"/>
        <w:rPr>
          <w:rFonts w:ascii="Times New Roman" w:eastAsia="Times New Roman" w:hAnsi="Times New Roman" w:cs="Times New Roman"/>
          <w:sz w:val="24"/>
          <w:szCs w:val="24"/>
          <w:lang w:eastAsia="bg-BG"/>
        </w:rPr>
      </w:pPr>
    </w:p>
    <w:tbl>
      <w:tblPr>
        <w:tblStyle w:val="32"/>
        <w:tblW w:w="0" w:type="auto"/>
        <w:tblLook w:val="04A0" w:firstRow="1" w:lastRow="0" w:firstColumn="1" w:lastColumn="0" w:noHBand="0" w:noVBand="1"/>
      </w:tblPr>
      <w:tblGrid>
        <w:gridCol w:w="9212"/>
      </w:tblGrid>
      <w:tr w:rsidR="00892E89" w:rsidRPr="00892E89" w:rsidTr="00892E89">
        <w:tc>
          <w:tcPr>
            <w:tcW w:w="9212" w:type="dxa"/>
          </w:tcPr>
          <w:p w:rsidR="00892E89" w:rsidRPr="00892E89" w:rsidRDefault="00892E89" w:rsidP="00892E89">
            <w:pPr>
              <w:spacing w:line="276" w:lineRule="auto"/>
              <w:ind w:firstLine="720"/>
              <w:jc w:val="both"/>
              <w:rPr>
                <w:rFonts w:ascii="Times New Roman" w:eastAsia="Times New Roman" w:hAnsi="Times New Roman" w:cs="Times New Roman"/>
                <w:i/>
                <w:sz w:val="24"/>
                <w:szCs w:val="24"/>
                <w:lang w:eastAsia="bg-BG"/>
              </w:rPr>
            </w:pPr>
            <w:r w:rsidRPr="00892E89">
              <w:rPr>
                <w:rFonts w:ascii="Times New Roman" w:eastAsia="Times New Roman" w:hAnsi="Times New Roman" w:cs="Times New Roman"/>
                <w:i/>
                <w:sz w:val="24"/>
                <w:szCs w:val="24"/>
                <w:lang w:eastAsia="bg-BG"/>
              </w:rPr>
              <w:t xml:space="preserve">„Външните граници могат да се преминават единствено на гранично-пропускателните пунктове, и то в рамките на определеното работно време”. </w:t>
            </w:r>
          </w:p>
        </w:tc>
      </w:tr>
    </w:tbl>
    <w:p w:rsidR="00892E89" w:rsidRPr="00892E89" w:rsidRDefault="00892E89" w:rsidP="00892E89">
      <w:pPr>
        <w:spacing w:line="276" w:lineRule="auto"/>
        <w:ind w:firstLine="720"/>
        <w:jc w:val="both"/>
        <w:rPr>
          <w:rFonts w:ascii="Times New Roman" w:eastAsia="Times New Roman" w:hAnsi="Times New Roman" w:cs="Times New Roman"/>
          <w:sz w:val="24"/>
          <w:szCs w:val="24"/>
          <w:lang w:eastAsia="bg-BG"/>
        </w:rPr>
      </w:pPr>
    </w:p>
    <w:p w:rsidR="00892E89" w:rsidRPr="00892E89" w:rsidRDefault="00892E89" w:rsidP="002C709E">
      <w:pPr>
        <w:spacing w:line="276" w:lineRule="auto"/>
        <w:ind w:firstLine="720"/>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При влизане и излизане, гражданите на трети страни, в случая мигрантите, подлежат на пълни и цялостни проверки, които включ</w:t>
      </w:r>
      <w:r w:rsidR="002C709E">
        <w:rPr>
          <w:rFonts w:ascii="Times New Roman" w:eastAsia="Times New Roman" w:hAnsi="Times New Roman" w:cs="Times New Roman"/>
          <w:sz w:val="24"/>
          <w:szCs w:val="24"/>
          <w:lang w:eastAsia="bg-BG"/>
        </w:rPr>
        <w:t>ват проверка на:</w:t>
      </w:r>
    </w:p>
    <w:p w:rsidR="002C709E" w:rsidRDefault="00892E89" w:rsidP="00D330F0">
      <w:pPr>
        <w:pStyle w:val="a6"/>
        <w:numPr>
          <w:ilvl w:val="0"/>
          <w:numId w:val="88"/>
        </w:numPr>
        <w:spacing w:line="276" w:lineRule="auto"/>
        <w:ind w:left="0" w:firstLine="709"/>
        <w:jc w:val="both"/>
        <w:rPr>
          <w:rFonts w:ascii="Times New Roman" w:eastAsia="Times New Roman" w:hAnsi="Times New Roman" w:cs="Times New Roman"/>
          <w:sz w:val="24"/>
          <w:szCs w:val="24"/>
          <w:lang w:eastAsia="bg-BG"/>
        </w:rPr>
      </w:pPr>
      <w:r w:rsidRPr="002C709E">
        <w:rPr>
          <w:rFonts w:ascii="Times New Roman" w:eastAsia="Times New Roman" w:hAnsi="Times New Roman" w:cs="Times New Roman"/>
          <w:sz w:val="24"/>
          <w:szCs w:val="24"/>
          <w:lang w:eastAsia="bg-BG"/>
        </w:rPr>
        <w:t>валиден документ за преминаване на границата;</w:t>
      </w:r>
    </w:p>
    <w:p w:rsidR="002C709E" w:rsidRDefault="00892E89" w:rsidP="00D330F0">
      <w:pPr>
        <w:pStyle w:val="a6"/>
        <w:numPr>
          <w:ilvl w:val="0"/>
          <w:numId w:val="88"/>
        </w:numPr>
        <w:spacing w:line="276" w:lineRule="auto"/>
        <w:ind w:left="0" w:firstLine="709"/>
        <w:jc w:val="both"/>
        <w:rPr>
          <w:rFonts w:ascii="Times New Roman" w:eastAsia="Times New Roman" w:hAnsi="Times New Roman" w:cs="Times New Roman"/>
          <w:sz w:val="24"/>
          <w:szCs w:val="24"/>
          <w:lang w:eastAsia="bg-BG"/>
        </w:rPr>
      </w:pPr>
      <w:r w:rsidRPr="002C709E">
        <w:rPr>
          <w:rFonts w:ascii="Times New Roman" w:eastAsia="Times New Roman" w:hAnsi="Times New Roman" w:cs="Times New Roman"/>
          <w:sz w:val="24"/>
          <w:szCs w:val="24"/>
          <w:lang w:eastAsia="bg-BG"/>
        </w:rPr>
        <w:t>виза или разрешение за пребиваване;</w:t>
      </w:r>
    </w:p>
    <w:p w:rsidR="00892E89" w:rsidRPr="002C709E" w:rsidRDefault="00892E89" w:rsidP="00D330F0">
      <w:pPr>
        <w:pStyle w:val="a6"/>
        <w:numPr>
          <w:ilvl w:val="0"/>
          <w:numId w:val="88"/>
        </w:numPr>
        <w:spacing w:line="276" w:lineRule="auto"/>
        <w:ind w:left="0" w:firstLine="709"/>
        <w:jc w:val="both"/>
        <w:rPr>
          <w:rFonts w:ascii="Times New Roman" w:eastAsia="Times New Roman" w:hAnsi="Times New Roman" w:cs="Times New Roman"/>
          <w:sz w:val="24"/>
          <w:szCs w:val="24"/>
          <w:lang w:eastAsia="bg-BG"/>
        </w:rPr>
      </w:pPr>
      <w:r w:rsidRPr="002C709E">
        <w:rPr>
          <w:rFonts w:ascii="Times New Roman" w:eastAsia="Times New Roman" w:hAnsi="Times New Roman" w:cs="Times New Roman"/>
          <w:sz w:val="24"/>
          <w:szCs w:val="24"/>
          <w:lang w:eastAsia="bg-BG"/>
        </w:rPr>
        <w:t>достатъчно средства за издръжка за срока и целта на планирания престой, за завръщането си в държавата на произход или за транзита към друга държава.</w:t>
      </w:r>
    </w:p>
    <w:p w:rsidR="00892E89" w:rsidRPr="00892E89" w:rsidRDefault="00892E89" w:rsidP="00892E89">
      <w:pPr>
        <w:spacing w:line="276" w:lineRule="auto"/>
        <w:ind w:firstLine="720"/>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 xml:space="preserve">Във всички случаи, ако чужденецът не отговаря на условията, той не се допуска да влезе в страната. Изключение се допуска – без виза и достатъчно средства, ако подаде молба за закрила. Мигрантите идват от Турция, която е сигурна страна за тях, освен това Сирия има посолство в Анкара и генерално консулство в Истанбул и Газиантеп, откъдето могат да се снабдят ако не с паспорт то с пасаван, от които да се установи тяхната самоличност, възраст и произход. </w:t>
      </w:r>
    </w:p>
    <w:p w:rsidR="00892E89" w:rsidRPr="00892E89" w:rsidRDefault="00892E89" w:rsidP="00892E89">
      <w:pPr>
        <w:spacing w:line="276" w:lineRule="auto"/>
        <w:ind w:firstLine="720"/>
        <w:jc w:val="both"/>
        <w:rPr>
          <w:rFonts w:ascii="Times New Roman" w:eastAsia="Times New Roman" w:hAnsi="Times New Roman" w:cs="Times New Roman"/>
          <w:noProof/>
          <w:sz w:val="24"/>
          <w:szCs w:val="24"/>
          <w:lang w:eastAsia="bg-BG"/>
        </w:rPr>
      </w:pPr>
      <w:r w:rsidRPr="00892E89">
        <w:rPr>
          <w:rFonts w:ascii="Times New Roman" w:eastAsia="Times New Roman" w:hAnsi="Times New Roman" w:cs="Times New Roman"/>
          <w:noProof/>
          <w:sz w:val="24"/>
          <w:szCs w:val="24"/>
          <w:lang w:eastAsia="bg-BG"/>
        </w:rPr>
        <w:t>Невъзможността за ограничаване на миграционния натиск изостря вз</w:t>
      </w:r>
      <w:r w:rsidR="00E003DA">
        <w:rPr>
          <w:rFonts w:ascii="Times New Roman" w:eastAsia="Times New Roman" w:hAnsi="Times New Roman" w:cs="Times New Roman"/>
          <w:noProof/>
          <w:sz w:val="24"/>
          <w:szCs w:val="24"/>
          <w:lang w:eastAsia="bg-BG"/>
        </w:rPr>
        <w:t xml:space="preserve">аимоотношенията между държавите </w:t>
      </w:r>
      <w:r w:rsidRPr="00892E89">
        <w:rPr>
          <w:rFonts w:ascii="Times New Roman" w:eastAsia="Times New Roman" w:hAnsi="Times New Roman" w:cs="Times New Roman"/>
          <w:noProof/>
          <w:sz w:val="24"/>
          <w:szCs w:val="24"/>
          <w:lang w:eastAsia="bg-BG"/>
        </w:rPr>
        <w:t>членки и предизвиква крайни изказвания и защитни позиции на техните ръководители, които блокират вземането на бързи и ефективни решения за ограничаване и връщане на нелегалните икономически мигранти и тези идващи от държави, в които няма военни действия и гражданска война. След провала на механизма за разселване и релокация, надеждите са насочени към Споразумението с Турция да задържа миграционната вълна и да приема икономическите мигранти срещу цената на редица условия и искания.</w:t>
      </w:r>
    </w:p>
    <w:p w:rsidR="00892E89" w:rsidRPr="00892E89" w:rsidRDefault="00892E89" w:rsidP="00892E89">
      <w:pPr>
        <w:shd w:val="clear" w:color="auto" w:fill="FFFFFF"/>
        <w:spacing w:line="276" w:lineRule="auto"/>
        <w:ind w:firstLine="709"/>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 xml:space="preserve">През 2015 година 29 959 мигранти са влезли в България, според данните на ВКБООН, а в целия Европейски съюз над 1 милион души, като над 970 000 са преплавали Средиземно море и 816 752 са дошли по море от Гърция. В Гърция са пристигнали 828 008 души, а в Италия 150 317 души. Следват България с 29 959 души, </w:t>
      </w:r>
      <w:r w:rsidRPr="00892E89">
        <w:rPr>
          <w:rFonts w:ascii="Times New Roman" w:eastAsia="Times New Roman" w:hAnsi="Times New Roman" w:cs="Times New Roman"/>
          <w:sz w:val="24"/>
          <w:szCs w:val="24"/>
          <w:lang w:eastAsia="bg-BG"/>
        </w:rPr>
        <w:lastRenderedPageBreak/>
        <w:t>Испания – 3845, Кипър 269 и Малта 106 души.</w:t>
      </w:r>
      <w:r w:rsidRPr="00892E89">
        <w:rPr>
          <w:rFonts w:ascii="Times New Roman" w:eastAsia="Times New Roman" w:hAnsi="Times New Roman" w:cs="Times New Roman"/>
          <w:sz w:val="24"/>
          <w:szCs w:val="24"/>
          <w:vertAlign w:val="superscript"/>
          <w:lang w:eastAsia="bg-BG"/>
        </w:rPr>
        <w:footnoteReference w:id="108"/>
      </w:r>
      <w:r w:rsidRPr="00892E89">
        <w:rPr>
          <w:rFonts w:ascii="Times New Roman" w:eastAsia="Times New Roman" w:hAnsi="Times New Roman" w:cs="Times New Roman"/>
          <w:sz w:val="24"/>
          <w:szCs w:val="24"/>
          <w:lang w:eastAsia="bg-BG"/>
        </w:rPr>
        <w:t xml:space="preserve"> В сравнение с предшестващата година е четири пъти повече. Според Международната организация за миграцията през 2014 г.</w:t>
      </w:r>
      <w:r w:rsidRPr="00892E89">
        <w:rPr>
          <w:rFonts w:ascii="Calibri" w:eastAsia="Calibri" w:hAnsi="Calibri" w:cs="Times New Roman"/>
          <w:noProof/>
        </w:rPr>
        <w:t xml:space="preserve"> </w:t>
      </w:r>
      <w:r w:rsidRPr="00892E89">
        <w:rPr>
          <w:rFonts w:ascii="Times New Roman" w:eastAsia="Times New Roman" w:hAnsi="Times New Roman" w:cs="Times New Roman"/>
          <w:sz w:val="24"/>
          <w:szCs w:val="24"/>
          <w:lang w:eastAsia="bg-BG"/>
        </w:rPr>
        <w:t>нелегално по море в Европа са пристигнали около 219 000 души. Това е най-тежката миграционна криза за Европа от Втората световна война с над 3 700 удавили се и около 1 милион души</w:t>
      </w:r>
      <w:r w:rsidRPr="00892E89">
        <w:rPr>
          <w:rFonts w:ascii="Calibri" w:eastAsia="Calibri" w:hAnsi="Calibri" w:cs="Times New Roman"/>
          <w:noProof/>
        </w:rPr>
        <w:t xml:space="preserve"> </w:t>
      </w:r>
      <w:r w:rsidRPr="00892E89">
        <w:rPr>
          <w:rFonts w:ascii="Times New Roman" w:eastAsia="Times New Roman" w:hAnsi="Times New Roman" w:cs="Times New Roman"/>
          <w:sz w:val="24"/>
          <w:szCs w:val="24"/>
          <w:lang w:eastAsia="bg-BG"/>
        </w:rPr>
        <w:t>влезли в Германия.</w:t>
      </w:r>
    </w:p>
    <w:p w:rsidR="00892E89" w:rsidRPr="00892E89" w:rsidRDefault="00892E89" w:rsidP="00892E89">
      <w:pPr>
        <w:shd w:val="clear" w:color="auto" w:fill="FFFFFF"/>
        <w:spacing w:line="276" w:lineRule="auto"/>
        <w:ind w:firstLine="709"/>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Според данни на Европол 40 000 души в ЕС са заподозрени, че се занимават с каналджийство и прекарване на бежанци. Годишната печалба от трафика на мигранти възлиза на 3-4 млрд. евро, а бежанската вълна, която залива Европа, ще продължи поне до 2050 година. Очаква се според модел, изработен от БАН за периода 2016-2018 г., Европейският съюз да бъде атакуван от 1.3-1.5 млн. мигранти, което поставя на изпитание сигурността на България, Гърция, Италия, Кипър и на Европейския съюз като цяло.</w:t>
      </w:r>
    </w:p>
    <w:p w:rsidR="00892E89" w:rsidRPr="00892E89" w:rsidRDefault="00892E89" w:rsidP="00892E89">
      <w:pPr>
        <w:shd w:val="clear" w:color="auto" w:fill="FFFFFF"/>
        <w:spacing w:line="276" w:lineRule="auto"/>
        <w:ind w:firstLine="709"/>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Спирането на балканския маршрут създава предпоставки за насочване на миграционния поток през България. С пълно единодушие парламентът разреши армията да се включи в охраната на границата наравно с граничните полицаи. Това ще става само при извънредни и кризисни ситуации. Армията ще има ангажимент да подготвя и тактически планове за реакция при засилен миграционен натиск. Конкретните задачи ще се поставят с решение на правителството, а тяхното изпълне</w:t>
      </w:r>
      <w:r w:rsidR="002C709E">
        <w:rPr>
          <w:rFonts w:ascii="Times New Roman" w:eastAsia="Times New Roman" w:hAnsi="Times New Roman" w:cs="Times New Roman"/>
          <w:sz w:val="24"/>
          <w:szCs w:val="24"/>
          <w:lang w:eastAsia="bg-BG"/>
        </w:rPr>
        <w:t xml:space="preserve">ние и употребата на сила срещу </w:t>
      </w:r>
      <w:r w:rsidRPr="00892E89">
        <w:rPr>
          <w:rFonts w:ascii="Times New Roman" w:eastAsia="Times New Roman" w:hAnsi="Times New Roman" w:cs="Times New Roman"/>
          <w:sz w:val="24"/>
          <w:szCs w:val="24"/>
          <w:lang w:eastAsia="bg-BG"/>
        </w:rPr>
        <w:t>нарушителите ще бъдат разписани  в  Наредба от министъра на отбраната.</w:t>
      </w:r>
    </w:p>
    <w:p w:rsidR="00892E89" w:rsidRPr="00892E89" w:rsidRDefault="00892E89" w:rsidP="002C709E">
      <w:pPr>
        <w:shd w:val="clear" w:color="auto" w:fill="FFFFFF"/>
        <w:spacing w:line="276" w:lineRule="auto"/>
        <w:ind w:firstLine="709"/>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 xml:space="preserve">Като радетели за охрана на </w:t>
      </w:r>
      <w:r w:rsidR="006A107D">
        <w:rPr>
          <w:rFonts w:ascii="Times New Roman" w:eastAsia="Times New Roman" w:hAnsi="Times New Roman" w:cs="Times New Roman"/>
          <w:sz w:val="24"/>
          <w:szCs w:val="24"/>
          <w:lang w:eastAsia="bg-BG"/>
        </w:rPr>
        <w:t xml:space="preserve">границите през настоящата 2016 </w:t>
      </w:r>
      <w:r w:rsidRPr="00892E89">
        <w:rPr>
          <w:rFonts w:ascii="Times New Roman" w:eastAsia="Times New Roman" w:hAnsi="Times New Roman" w:cs="Times New Roman"/>
          <w:sz w:val="24"/>
          <w:szCs w:val="24"/>
          <w:lang w:eastAsia="bg-BG"/>
        </w:rPr>
        <w:t>година се включиха граждани  (групово и индивидуално) по собствена инициатива, което предизвика различни реакции.</w:t>
      </w:r>
    </w:p>
    <w:p w:rsidR="00892E89" w:rsidRPr="00892E89" w:rsidRDefault="00892E89" w:rsidP="002C709E">
      <w:pPr>
        <w:shd w:val="clear" w:color="auto" w:fill="FFFFFF"/>
        <w:spacing w:line="276" w:lineRule="auto"/>
        <w:ind w:firstLine="709"/>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 xml:space="preserve">На 4 април 2016 г. край Ямбол в района на село Близнак, нови „граждански арести” на  23-ма мигранти от Афганистан са задържани от цивилни граждани. </w:t>
      </w:r>
      <w:r w:rsidR="002C709E">
        <w:rPr>
          <w:rFonts w:ascii="Times New Roman" w:eastAsia="Times New Roman" w:hAnsi="Times New Roman" w:cs="Times New Roman"/>
          <w:sz w:val="24"/>
          <w:szCs w:val="24"/>
          <w:lang w:eastAsia="bg-BG"/>
        </w:rPr>
        <w:t xml:space="preserve">Около част по-късно мигрантите </w:t>
      </w:r>
      <w:r w:rsidRPr="00892E89">
        <w:rPr>
          <w:rFonts w:ascii="Times New Roman" w:eastAsia="Times New Roman" w:hAnsi="Times New Roman" w:cs="Times New Roman"/>
          <w:sz w:val="24"/>
          <w:szCs w:val="24"/>
          <w:lang w:eastAsia="bg-BG"/>
        </w:rPr>
        <w:t>са натоварени от гранична полиция на военен камион, а гражданите пуснати да си ходят.</w:t>
      </w:r>
    </w:p>
    <w:p w:rsidR="00892E89" w:rsidRPr="00892E89" w:rsidRDefault="00892E89" w:rsidP="002C709E">
      <w:pPr>
        <w:shd w:val="clear" w:color="auto" w:fill="FFFFFF"/>
        <w:spacing w:line="276" w:lineRule="auto"/>
        <w:ind w:firstLine="709"/>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Появиха се клипове и информация и за други  задържани мигранти от граждани, една част от които бяха приветствани, други наградени, а други задържани. Спорен стана въпросът за правомощията на гражданите и тънката граница между възможности, правомощия и граждански дълг.</w:t>
      </w:r>
    </w:p>
    <w:p w:rsidR="00892E89" w:rsidRPr="00892E89" w:rsidRDefault="00892E89" w:rsidP="002C709E">
      <w:pPr>
        <w:shd w:val="clear" w:color="auto" w:fill="FFFFFF"/>
        <w:spacing w:line="276" w:lineRule="auto"/>
        <w:ind w:firstLine="709"/>
        <w:jc w:val="both"/>
        <w:rPr>
          <w:rFonts w:ascii="Times New Roman" w:eastAsia="Times New Roman" w:hAnsi="Times New Roman" w:cs="Times New Roman"/>
          <w:i/>
          <w:sz w:val="24"/>
          <w:szCs w:val="24"/>
          <w:lang w:eastAsia="bg-BG"/>
        </w:rPr>
      </w:pPr>
      <w:r w:rsidRPr="00892E89">
        <w:rPr>
          <w:rFonts w:ascii="Times New Roman" w:eastAsia="Times New Roman" w:hAnsi="Times New Roman" w:cs="Times New Roman"/>
          <w:sz w:val="24"/>
          <w:szCs w:val="24"/>
          <w:lang w:eastAsia="bg-BG"/>
        </w:rPr>
        <w:t>Главният прокурор определя гражданските арести за незаконни и „</w:t>
      </w:r>
      <w:r w:rsidRPr="00892E89">
        <w:rPr>
          <w:rFonts w:ascii="Times New Roman" w:eastAsia="Times New Roman" w:hAnsi="Times New Roman" w:cs="Times New Roman"/>
          <w:i/>
          <w:sz w:val="24"/>
          <w:szCs w:val="24"/>
          <w:lang w:eastAsia="bg-BG"/>
        </w:rPr>
        <w:t xml:space="preserve">Никой не може да изземва функциите на държавата, да завързва хора, да се прави на полицай. Всеки който си позволи да наруши закона, ще бъде преследван и съден”. </w:t>
      </w:r>
      <w:r w:rsidRPr="00892E89">
        <w:rPr>
          <w:rFonts w:ascii="Times New Roman" w:eastAsia="Times New Roman" w:hAnsi="Times New Roman" w:cs="Times New Roman"/>
          <w:sz w:val="24"/>
          <w:szCs w:val="24"/>
          <w:lang w:eastAsia="bg-BG"/>
        </w:rPr>
        <w:t xml:space="preserve">Според коментарът му: </w:t>
      </w:r>
      <w:r w:rsidRPr="00892E89">
        <w:rPr>
          <w:rFonts w:ascii="Times New Roman" w:eastAsia="Times New Roman" w:hAnsi="Times New Roman" w:cs="Times New Roman"/>
          <w:i/>
          <w:sz w:val="24"/>
          <w:szCs w:val="24"/>
          <w:lang w:eastAsia="bg-BG"/>
        </w:rPr>
        <w:t>„подобни граждански отряди се появяват тогава когато държавата не е достатъчно силна, от ултра</w:t>
      </w:r>
      <w:r w:rsidR="006A107D">
        <w:rPr>
          <w:rFonts w:ascii="Times New Roman" w:eastAsia="Times New Roman" w:hAnsi="Times New Roman" w:cs="Times New Roman"/>
          <w:i/>
          <w:sz w:val="24"/>
          <w:szCs w:val="24"/>
          <w:lang w:eastAsia="bg-BG"/>
        </w:rPr>
        <w:t xml:space="preserve"> </w:t>
      </w:r>
      <w:r w:rsidRPr="00892E89">
        <w:rPr>
          <w:rFonts w:ascii="Times New Roman" w:eastAsia="Times New Roman" w:hAnsi="Times New Roman" w:cs="Times New Roman"/>
          <w:i/>
          <w:sz w:val="24"/>
          <w:szCs w:val="24"/>
          <w:lang w:eastAsia="bg-BG"/>
        </w:rPr>
        <w:t>националистически или други подбуди и така се стига до саморазправа. Пораждат се подобни прояви и при битовата престъпност, която я има навсякъде, но на някои места ескалира</w:t>
      </w:r>
      <w:r w:rsidRPr="00892E89">
        <w:rPr>
          <w:rFonts w:ascii="Times New Roman" w:eastAsia="Times New Roman" w:hAnsi="Times New Roman" w:cs="Times New Roman"/>
          <w:sz w:val="24"/>
          <w:szCs w:val="24"/>
          <w:lang w:eastAsia="bg-BG"/>
        </w:rPr>
        <w:t>”.</w:t>
      </w:r>
    </w:p>
    <w:p w:rsidR="00892E89" w:rsidRPr="00892E89" w:rsidRDefault="00892E89" w:rsidP="002C709E">
      <w:pPr>
        <w:shd w:val="clear" w:color="auto" w:fill="FFFFFF"/>
        <w:spacing w:line="276" w:lineRule="auto"/>
        <w:ind w:firstLine="709"/>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Съветът за електронни медии (СЕМ) също намира, че арестите са незаконни и противоречат на определенията за човешко достойнство.</w:t>
      </w:r>
    </w:p>
    <w:p w:rsidR="00892E89" w:rsidRPr="00892E89" w:rsidRDefault="00892E89" w:rsidP="002C709E">
      <w:pPr>
        <w:shd w:val="clear" w:color="auto" w:fill="FFFFFF"/>
        <w:spacing w:line="276" w:lineRule="auto"/>
        <w:ind w:firstLine="709"/>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lastRenderedPageBreak/>
        <w:t>Гражданските арести на бежанци по границата целят внушението, че държавата е слаба, коментира министъра на вътрешните работи, задавайки въпроса: „</w:t>
      </w:r>
      <w:r w:rsidRPr="00892E89">
        <w:rPr>
          <w:rFonts w:ascii="Times New Roman" w:eastAsia="Times New Roman" w:hAnsi="Times New Roman" w:cs="Times New Roman"/>
          <w:i/>
          <w:iCs/>
          <w:sz w:val="24"/>
          <w:szCs w:val="24"/>
          <w:lang w:eastAsia="bg-BG"/>
        </w:rPr>
        <w:t xml:space="preserve">Защо тези хора, които твърдят, че искат да помагат на полицията, не го направиха миналата година, а сега, когато натискът на границата ни е спаднал с около 39%. Мисля, че това се прави като една възможност за самоизява на определени групи и се използва от друга част от обществото като </w:t>
      </w:r>
      <w:r w:rsidRPr="00892E89">
        <w:rPr>
          <w:rFonts w:ascii="Times New Roman" w:eastAsia="Times New Roman" w:hAnsi="Times New Roman" w:cs="Times New Roman"/>
          <w:bCs/>
          <w:i/>
          <w:iCs/>
          <w:sz w:val="24"/>
          <w:szCs w:val="24"/>
          <w:lang w:eastAsia="bg-BG"/>
        </w:rPr>
        <w:t>провокация към МВР</w:t>
      </w:r>
      <w:r w:rsidRPr="00892E89">
        <w:rPr>
          <w:rFonts w:ascii="Times New Roman" w:eastAsia="Times New Roman" w:hAnsi="Times New Roman" w:cs="Times New Roman"/>
          <w:i/>
          <w:iCs/>
          <w:sz w:val="24"/>
          <w:szCs w:val="24"/>
          <w:lang w:eastAsia="bg-BG"/>
        </w:rPr>
        <w:t>, с която се цели да се покаже, че държавата е слаба</w:t>
      </w:r>
      <w:r w:rsidRPr="00892E89">
        <w:rPr>
          <w:rFonts w:ascii="Times New Roman" w:eastAsia="Times New Roman" w:hAnsi="Times New Roman" w:cs="Times New Roman"/>
          <w:sz w:val="24"/>
          <w:szCs w:val="24"/>
          <w:lang w:eastAsia="bg-BG"/>
        </w:rPr>
        <w:t>”.</w:t>
      </w:r>
    </w:p>
    <w:p w:rsidR="00892E89" w:rsidRPr="00892E89" w:rsidRDefault="00892E89" w:rsidP="002C709E">
      <w:pPr>
        <w:shd w:val="clear" w:color="auto" w:fill="FFFFFF"/>
        <w:spacing w:line="276" w:lineRule="auto"/>
        <w:ind w:firstLine="709"/>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Според изявени адвокати, цитирайки Конституцията, Наказателния кодекс и други нормативни актове, участието на гражданското общество срещу извършващите престъпление е дълг на всеки гражданин.</w:t>
      </w:r>
    </w:p>
    <w:p w:rsidR="00892E89" w:rsidRPr="00892E89" w:rsidRDefault="002C709E" w:rsidP="002C709E">
      <w:pPr>
        <w:shd w:val="clear" w:color="auto" w:fill="FFFFFF"/>
        <w:spacing w:line="276" w:lineRule="auto"/>
        <w:ind w:firstLine="709"/>
        <w:jc w:val="both"/>
        <w:rPr>
          <w:rFonts w:ascii="Times New Roman" w:eastAsia="Times New Roman" w:hAnsi="Times New Roman" w:cs="Times New Roman"/>
          <w:sz w:val="24"/>
          <w:szCs w:val="24"/>
          <w:lang w:eastAsia="bg-BG"/>
        </w:rPr>
      </w:pPr>
      <w:r>
        <w:rPr>
          <w:rFonts w:ascii="Times New Roman" w:eastAsia="Times New Roman" w:hAnsi="Times New Roman" w:cs="Times New Roman"/>
          <w:sz w:val="24"/>
          <w:szCs w:val="24"/>
          <w:lang w:eastAsia="bg-BG"/>
        </w:rPr>
        <w:t>Въпросът</w:t>
      </w:r>
      <w:r w:rsidR="00892E89" w:rsidRPr="00892E89">
        <w:rPr>
          <w:rFonts w:ascii="Times New Roman" w:eastAsia="Times New Roman" w:hAnsi="Times New Roman" w:cs="Times New Roman"/>
          <w:sz w:val="24"/>
          <w:szCs w:val="24"/>
          <w:lang w:eastAsia="bg-BG"/>
        </w:rPr>
        <w:t xml:space="preserve"> остава дискусионен и отворен за становища, както от юристите, така и от гражданското общество.</w:t>
      </w:r>
    </w:p>
    <w:p w:rsidR="00892E89" w:rsidRDefault="00892E89" w:rsidP="002C709E">
      <w:pPr>
        <w:shd w:val="clear" w:color="auto" w:fill="FFFFFF"/>
        <w:spacing w:line="276" w:lineRule="auto"/>
        <w:ind w:firstLine="709"/>
        <w:jc w:val="both"/>
        <w:rPr>
          <w:rFonts w:ascii="Times New Roman" w:eastAsia="Times New Roman" w:hAnsi="Times New Roman" w:cs="Times New Roman"/>
          <w:sz w:val="24"/>
          <w:szCs w:val="24"/>
          <w:lang w:eastAsia="bg-BG"/>
        </w:rPr>
      </w:pPr>
    </w:p>
    <w:p w:rsidR="002C709E" w:rsidRPr="00892E89" w:rsidRDefault="002C709E" w:rsidP="002C709E">
      <w:pPr>
        <w:shd w:val="clear" w:color="auto" w:fill="FFFFFF"/>
        <w:spacing w:line="276" w:lineRule="auto"/>
        <w:ind w:firstLine="709"/>
        <w:jc w:val="both"/>
        <w:rPr>
          <w:rFonts w:ascii="Times New Roman" w:eastAsia="Times New Roman" w:hAnsi="Times New Roman" w:cs="Times New Roman"/>
          <w:sz w:val="24"/>
          <w:szCs w:val="24"/>
          <w:lang w:eastAsia="bg-BG"/>
        </w:rPr>
      </w:pPr>
    </w:p>
    <w:p w:rsidR="00892E89" w:rsidRPr="00CE6009" w:rsidRDefault="00892E89" w:rsidP="00892E89">
      <w:pPr>
        <w:shd w:val="clear" w:color="auto" w:fill="FFFFFF"/>
        <w:spacing w:line="276" w:lineRule="auto"/>
        <w:jc w:val="both"/>
        <w:rPr>
          <w:rFonts w:ascii="Times New Roman" w:eastAsia="Times New Roman" w:hAnsi="Times New Roman" w:cs="Times New Roman"/>
          <w:b/>
          <w:i/>
          <w:sz w:val="24"/>
          <w:szCs w:val="24"/>
          <w:lang w:eastAsia="bg-BG"/>
        </w:rPr>
      </w:pPr>
      <w:r w:rsidRPr="00CE6009">
        <w:rPr>
          <w:rFonts w:ascii="Times New Roman" w:eastAsia="Times New Roman" w:hAnsi="Times New Roman" w:cs="Times New Roman"/>
          <w:b/>
          <w:i/>
          <w:sz w:val="24"/>
          <w:szCs w:val="24"/>
          <w:lang w:eastAsia="bg-BG"/>
        </w:rPr>
        <w:t>Използвани източници</w:t>
      </w:r>
      <w:r w:rsidRPr="00CE6009">
        <w:rPr>
          <w:rFonts w:ascii="Times New Roman" w:eastAsia="Times New Roman" w:hAnsi="Times New Roman" w:cs="Times New Roman"/>
          <w:b/>
          <w:i/>
          <w:sz w:val="24"/>
          <w:szCs w:val="24"/>
          <w:lang w:val="ru-RU" w:eastAsia="bg-BG"/>
        </w:rPr>
        <w:t>:</w:t>
      </w:r>
      <w:r w:rsidRPr="00CE6009">
        <w:rPr>
          <w:rFonts w:ascii="Times New Roman" w:eastAsia="Times New Roman" w:hAnsi="Times New Roman" w:cs="Times New Roman"/>
          <w:b/>
          <w:i/>
          <w:sz w:val="24"/>
          <w:szCs w:val="24"/>
          <w:lang w:eastAsia="bg-BG"/>
        </w:rPr>
        <w:t xml:space="preserve"> </w:t>
      </w:r>
    </w:p>
    <w:p w:rsidR="00892E89" w:rsidRPr="00892E89" w:rsidRDefault="00892E89" w:rsidP="002C709E">
      <w:pPr>
        <w:shd w:val="clear" w:color="auto" w:fill="FFFFFF"/>
        <w:spacing w:line="276" w:lineRule="auto"/>
        <w:ind w:left="284" w:hanging="284"/>
        <w:rPr>
          <w:rFonts w:ascii="Times New Roman" w:eastAsia="Times New Roman" w:hAnsi="Times New Roman" w:cs="Times New Roman"/>
          <w:b/>
          <w:i/>
          <w:sz w:val="20"/>
          <w:szCs w:val="20"/>
          <w:lang w:eastAsia="bg-BG"/>
        </w:rPr>
      </w:pPr>
      <w:r w:rsidRPr="00892E89">
        <w:rPr>
          <w:rFonts w:ascii="Times New Roman" w:eastAsia="Times New Roman" w:hAnsi="Times New Roman" w:cs="Times New Roman"/>
          <w:i/>
          <w:sz w:val="20"/>
          <w:szCs w:val="20"/>
          <w:lang w:eastAsia="bg-BG"/>
        </w:rPr>
        <w:t>1.</w:t>
      </w:r>
      <w:r w:rsidRPr="00892E89">
        <w:rPr>
          <w:rFonts w:ascii="Times New Roman" w:eastAsia="Times New Roman" w:hAnsi="Times New Roman" w:cs="Times New Roman"/>
          <w:i/>
          <w:sz w:val="20"/>
          <w:szCs w:val="20"/>
          <w:lang w:val="ru-RU" w:eastAsia="bg-BG"/>
        </w:rPr>
        <w:t xml:space="preserve"> </w:t>
      </w:r>
      <w:r w:rsidRPr="00892E89">
        <w:rPr>
          <w:rFonts w:ascii="Times New Roman" w:eastAsia="Calibri" w:hAnsi="Times New Roman" w:cs="Times New Roman"/>
          <w:i/>
          <w:noProof/>
          <w:sz w:val="20"/>
          <w:szCs w:val="20"/>
        </w:rPr>
        <w:t xml:space="preserve">Директива 2004/83/ЕО </w:t>
      </w:r>
      <w:r w:rsidRPr="00892E89">
        <w:rPr>
          <w:rFonts w:ascii="Times New Roman" w:eastAsia="Calibri" w:hAnsi="Times New Roman" w:cs="Times New Roman"/>
          <w:i/>
          <w:noProof/>
          <w:color w:val="000000"/>
          <w:sz w:val="20"/>
          <w:szCs w:val="20"/>
        </w:rPr>
        <w:t>за минималните стандарти за признаването и правното положение на гражданите на трети държави, или лицата без гражданство като бежанци или като лица, които по други причини се нуждаят от международна закрила, както и относно съдържанието на предоставената закрила.</w:t>
      </w:r>
    </w:p>
    <w:p w:rsidR="00892E89" w:rsidRPr="00892E89" w:rsidRDefault="00892E89" w:rsidP="002C709E">
      <w:pPr>
        <w:shd w:val="clear" w:color="auto" w:fill="FFFFFF"/>
        <w:spacing w:line="276" w:lineRule="auto"/>
        <w:ind w:left="284" w:hanging="284"/>
        <w:rPr>
          <w:rFonts w:ascii="Times New Roman" w:eastAsia="Calibri" w:hAnsi="Times New Roman" w:cs="Times New Roman"/>
          <w:i/>
          <w:noProof/>
          <w:sz w:val="20"/>
          <w:szCs w:val="20"/>
        </w:rPr>
      </w:pPr>
      <w:r w:rsidRPr="00892E89">
        <w:rPr>
          <w:rFonts w:ascii="Times New Roman" w:eastAsia="Calibri" w:hAnsi="Times New Roman" w:cs="Times New Roman"/>
          <w:i/>
          <w:noProof/>
          <w:sz w:val="20"/>
          <w:szCs w:val="20"/>
        </w:rPr>
        <w:t>2.</w:t>
      </w:r>
      <w:r w:rsidRPr="00892E89">
        <w:rPr>
          <w:rFonts w:ascii="Times New Roman" w:eastAsia="Calibri" w:hAnsi="Times New Roman" w:cs="Times New Roman"/>
          <w:i/>
          <w:noProof/>
          <w:sz w:val="20"/>
          <w:szCs w:val="20"/>
          <w:lang w:val="ru-RU"/>
        </w:rPr>
        <w:t xml:space="preserve"> </w:t>
      </w:r>
      <w:r w:rsidR="006A107D">
        <w:rPr>
          <w:rFonts w:ascii="Times New Roman" w:eastAsia="Calibri" w:hAnsi="Times New Roman" w:cs="Times New Roman"/>
          <w:i/>
          <w:noProof/>
          <w:sz w:val="20"/>
          <w:szCs w:val="20"/>
        </w:rPr>
        <w:t xml:space="preserve">Кръстева, А., </w:t>
      </w:r>
      <w:r w:rsidRPr="00892E89">
        <w:rPr>
          <w:rFonts w:ascii="Times New Roman" w:eastAsia="Calibri" w:hAnsi="Times New Roman" w:cs="Times New Roman"/>
          <w:i/>
          <w:noProof/>
          <w:sz w:val="20"/>
          <w:szCs w:val="20"/>
        </w:rPr>
        <w:t>Чужденецът-гражданин на глобалнияя свят? Блог з</w:t>
      </w:r>
      <w:r w:rsidR="00CE6009">
        <w:rPr>
          <w:rFonts w:ascii="Times New Roman" w:eastAsia="Calibri" w:hAnsi="Times New Roman" w:cs="Times New Roman"/>
          <w:i/>
          <w:noProof/>
          <w:sz w:val="20"/>
          <w:szCs w:val="20"/>
        </w:rPr>
        <w:t xml:space="preserve">а политика, е-гражданнственост </w:t>
      </w:r>
      <w:r w:rsidRPr="00892E89">
        <w:rPr>
          <w:rFonts w:ascii="Times New Roman" w:eastAsia="Calibri" w:hAnsi="Times New Roman" w:cs="Times New Roman"/>
          <w:i/>
          <w:noProof/>
          <w:sz w:val="20"/>
          <w:szCs w:val="20"/>
        </w:rPr>
        <w:t xml:space="preserve">миграция (август, 21, 2010) </w:t>
      </w:r>
      <w:r w:rsidRPr="00892E89">
        <w:rPr>
          <w:rFonts w:ascii="Times New Roman" w:eastAsia="Calibri" w:hAnsi="Times New Roman" w:cs="Times New Roman"/>
          <w:i/>
          <w:noProof/>
          <w:sz w:val="20"/>
          <w:szCs w:val="20"/>
          <w:lang w:val="ru-RU"/>
        </w:rPr>
        <w:t>&lt;</w:t>
      </w:r>
      <w:r w:rsidRPr="00892E89">
        <w:rPr>
          <w:rFonts w:ascii="Times New Roman" w:eastAsia="Calibri" w:hAnsi="Times New Roman" w:cs="Times New Roman"/>
          <w:i/>
          <w:noProof/>
          <w:sz w:val="20"/>
          <w:szCs w:val="20"/>
          <w:lang w:val="en-US"/>
        </w:rPr>
        <w:t>http</w:t>
      </w:r>
      <w:r w:rsidRPr="00892E89">
        <w:rPr>
          <w:rFonts w:ascii="Times New Roman" w:eastAsia="Calibri" w:hAnsi="Times New Roman" w:cs="Times New Roman"/>
          <w:i/>
          <w:noProof/>
          <w:sz w:val="20"/>
          <w:szCs w:val="20"/>
          <w:lang w:val="ru-RU"/>
        </w:rPr>
        <w:t>/://</w:t>
      </w:r>
      <w:r w:rsidRPr="00892E89">
        <w:rPr>
          <w:rFonts w:ascii="Times New Roman" w:eastAsia="Calibri" w:hAnsi="Times New Roman" w:cs="Times New Roman"/>
          <w:i/>
          <w:noProof/>
          <w:sz w:val="20"/>
          <w:szCs w:val="20"/>
          <w:lang w:val="en-US"/>
        </w:rPr>
        <w:t>annakrasteva</w:t>
      </w:r>
      <w:r w:rsidRPr="00892E89">
        <w:rPr>
          <w:rFonts w:ascii="Times New Roman" w:eastAsia="Calibri" w:hAnsi="Times New Roman" w:cs="Times New Roman"/>
          <w:i/>
          <w:noProof/>
          <w:sz w:val="20"/>
          <w:szCs w:val="20"/>
          <w:lang w:val="ru-RU"/>
        </w:rPr>
        <w:t>.</w:t>
      </w:r>
      <w:r w:rsidRPr="00892E89">
        <w:rPr>
          <w:rFonts w:ascii="Times New Roman" w:eastAsia="Calibri" w:hAnsi="Times New Roman" w:cs="Times New Roman"/>
          <w:i/>
          <w:noProof/>
          <w:sz w:val="20"/>
          <w:szCs w:val="20"/>
          <w:lang w:val="en-US"/>
        </w:rPr>
        <w:t>wordpress</w:t>
      </w:r>
      <w:r w:rsidRPr="00892E89">
        <w:rPr>
          <w:rFonts w:ascii="Times New Roman" w:eastAsia="Calibri" w:hAnsi="Times New Roman" w:cs="Times New Roman"/>
          <w:i/>
          <w:noProof/>
          <w:sz w:val="20"/>
          <w:szCs w:val="20"/>
          <w:lang w:val="ru-RU"/>
        </w:rPr>
        <w:t>.</w:t>
      </w:r>
      <w:r w:rsidRPr="00892E89">
        <w:rPr>
          <w:rFonts w:ascii="Times New Roman" w:eastAsia="Calibri" w:hAnsi="Times New Roman" w:cs="Times New Roman"/>
          <w:i/>
          <w:noProof/>
          <w:sz w:val="20"/>
          <w:szCs w:val="20"/>
          <w:lang w:val="en-US"/>
        </w:rPr>
        <w:t>com</w:t>
      </w:r>
      <w:r w:rsidRPr="00892E89">
        <w:rPr>
          <w:rFonts w:ascii="Times New Roman" w:eastAsia="Calibri" w:hAnsi="Times New Roman" w:cs="Times New Roman"/>
          <w:i/>
          <w:noProof/>
          <w:sz w:val="20"/>
          <w:szCs w:val="20"/>
          <w:lang w:val="ru-RU"/>
        </w:rPr>
        <w:t>/2010/08/21/</w:t>
      </w:r>
      <w:r w:rsidRPr="00892E89">
        <w:rPr>
          <w:rFonts w:ascii="Times New Roman" w:eastAsia="Calibri" w:hAnsi="Times New Roman" w:cs="Times New Roman"/>
          <w:i/>
          <w:noProof/>
          <w:sz w:val="20"/>
          <w:szCs w:val="20"/>
          <w:lang w:val="en-US"/>
        </w:rPr>
        <w:t>etranger</w:t>
      </w:r>
      <w:r w:rsidRPr="00892E89">
        <w:rPr>
          <w:rFonts w:ascii="Times New Roman" w:eastAsia="Calibri" w:hAnsi="Times New Roman" w:cs="Times New Roman"/>
          <w:i/>
          <w:noProof/>
          <w:sz w:val="20"/>
          <w:szCs w:val="20"/>
          <w:lang w:val="ru-RU"/>
        </w:rPr>
        <w:t>-</w:t>
      </w:r>
      <w:r w:rsidRPr="00892E89">
        <w:rPr>
          <w:rFonts w:ascii="Times New Roman" w:eastAsia="Calibri" w:hAnsi="Times New Roman" w:cs="Times New Roman"/>
          <w:i/>
          <w:noProof/>
          <w:sz w:val="20"/>
          <w:szCs w:val="20"/>
          <w:lang w:val="en-US"/>
        </w:rPr>
        <w:t>citoyen</w:t>
      </w:r>
      <w:r w:rsidRPr="00892E89">
        <w:rPr>
          <w:rFonts w:ascii="Times New Roman" w:eastAsia="Calibri" w:hAnsi="Times New Roman" w:cs="Times New Roman"/>
          <w:i/>
          <w:noProof/>
          <w:sz w:val="20"/>
          <w:szCs w:val="20"/>
          <w:lang w:val="ru-RU"/>
        </w:rPr>
        <w:t>-</w:t>
      </w:r>
      <w:r w:rsidRPr="00892E89">
        <w:rPr>
          <w:rFonts w:ascii="Times New Roman" w:eastAsia="Calibri" w:hAnsi="Times New Roman" w:cs="Times New Roman"/>
          <w:i/>
          <w:noProof/>
          <w:sz w:val="20"/>
          <w:szCs w:val="20"/>
          <w:lang w:val="en-US"/>
        </w:rPr>
        <w:t>du</w:t>
      </w:r>
      <w:r w:rsidRPr="00892E89">
        <w:rPr>
          <w:rFonts w:ascii="Times New Roman" w:eastAsia="Calibri" w:hAnsi="Times New Roman" w:cs="Times New Roman"/>
          <w:i/>
          <w:noProof/>
          <w:sz w:val="20"/>
          <w:szCs w:val="20"/>
          <w:lang w:val="ru-RU"/>
        </w:rPr>
        <w:t>-</w:t>
      </w:r>
      <w:r w:rsidRPr="00892E89">
        <w:rPr>
          <w:rFonts w:ascii="Times New Roman" w:eastAsia="Calibri" w:hAnsi="Times New Roman" w:cs="Times New Roman"/>
          <w:i/>
          <w:noProof/>
          <w:sz w:val="20"/>
          <w:szCs w:val="20"/>
          <w:lang w:val="en-US"/>
        </w:rPr>
        <w:t>monde</w:t>
      </w:r>
      <w:r w:rsidRPr="00892E89">
        <w:rPr>
          <w:rFonts w:ascii="Times New Roman" w:eastAsia="Calibri" w:hAnsi="Times New Roman" w:cs="Times New Roman"/>
          <w:i/>
          <w:noProof/>
          <w:sz w:val="20"/>
          <w:szCs w:val="20"/>
          <w:lang w:val="ru-RU"/>
        </w:rPr>
        <w:t>-</w:t>
      </w:r>
      <w:r w:rsidRPr="00892E89">
        <w:rPr>
          <w:rFonts w:ascii="Times New Roman" w:eastAsia="Calibri" w:hAnsi="Times New Roman" w:cs="Times New Roman"/>
          <w:i/>
          <w:noProof/>
          <w:sz w:val="20"/>
          <w:szCs w:val="20"/>
          <w:lang w:val="en-US"/>
        </w:rPr>
        <w:t>globalise</w:t>
      </w:r>
      <w:r w:rsidRPr="00892E89">
        <w:rPr>
          <w:rFonts w:ascii="Times New Roman" w:eastAsia="Calibri" w:hAnsi="Times New Roman" w:cs="Times New Roman"/>
          <w:i/>
          <w:noProof/>
          <w:sz w:val="20"/>
          <w:szCs w:val="20"/>
          <w:lang w:val="ru-RU"/>
        </w:rPr>
        <w:t>/&gt; 26</w:t>
      </w:r>
      <w:r w:rsidRPr="00892E89">
        <w:rPr>
          <w:rFonts w:ascii="Times New Roman" w:eastAsia="Calibri" w:hAnsi="Times New Roman" w:cs="Times New Roman"/>
          <w:i/>
          <w:noProof/>
          <w:sz w:val="20"/>
          <w:szCs w:val="20"/>
        </w:rPr>
        <w:t>.</w:t>
      </w:r>
      <w:r w:rsidRPr="00892E89">
        <w:rPr>
          <w:rFonts w:ascii="Times New Roman" w:eastAsia="Calibri" w:hAnsi="Times New Roman" w:cs="Times New Roman"/>
          <w:i/>
          <w:noProof/>
          <w:sz w:val="20"/>
          <w:szCs w:val="20"/>
          <w:lang w:val="ru-RU"/>
        </w:rPr>
        <w:t>1</w:t>
      </w:r>
      <w:r w:rsidRPr="00892E89">
        <w:rPr>
          <w:rFonts w:ascii="Times New Roman" w:eastAsia="Calibri" w:hAnsi="Times New Roman" w:cs="Times New Roman"/>
          <w:i/>
          <w:noProof/>
          <w:sz w:val="20"/>
          <w:szCs w:val="20"/>
        </w:rPr>
        <w:t>.</w:t>
      </w:r>
      <w:r w:rsidRPr="00892E89">
        <w:rPr>
          <w:rFonts w:ascii="Times New Roman" w:eastAsia="Calibri" w:hAnsi="Times New Roman" w:cs="Times New Roman"/>
          <w:i/>
          <w:noProof/>
          <w:sz w:val="20"/>
          <w:szCs w:val="20"/>
          <w:lang w:val="ru-RU"/>
        </w:rPr>
        <w:t>2014 г.</w:t>
      </w:r>
    </w:p>
    <w:p w:rsidR="00892E89" w:rsidRPr="00353DD8" w:rsidRDefault="00892E89" w:rsidP="002C709E">
      <w:pPr>
        <w:spacing w:line="276" w:lineRule="auto"/>
        <w:ind w:left="284" w:hanging="284"/>
        <w:rPr>
          <w:rFonts w:ascii="Times New Roman" w:eastAsia="Calibri" w:hAnsi="Times New Roman" w:cs="Times New Roman"/>
          <w:i/>
          <w:sz w:val="20"/>
          <w:szCs w:val="20"/>
          <w:lang w:val="ru-RU"/>
        </w:rPr>
      </w:pPr>
      <w:r w:rsidRPr="00892E89">
        <w:rPr>
          <w:rFonts w:ascii="Times New Roman" w:eastAsia="Calibri" w:hAnsi="Times New Roman" w:cs="Times New Roman"/>
          <w:i/>
          <w:noProof/>
          <w:sz w:val="20"/>
          <w:szCs w:val="20"/>
        </w:rPr>
        <w:t>3. БЕЖАНСКО ПРАВО, Наръчник за служебни адвокати, предоставящи правна помощ на лица, търсещи закрила с отказ в хода на съдебното производство http://nozharov-phd.com/bg/publications/Narachnik-Begansko-pravo-korekcii-F.pdf</w:t>
      </w:r>
      <w:r w:rsidRPr="00892E89">
        <w:rPr>
          <w:rFonts w:ascii="Times New Roman" w:eastAsia="Times New Roman" w:hAnsi="Times New Roman" w:cs="Times New Roman"/>
          <w:i/>
          <w:sz w:val="20"/>
          <w:szCs w:val="20"/>
          <w:lang w:eastAsia="bg-BG"/>
        </w:rPr>
        <w:br/>
      </w:r>
      <w:r w:rsidRPr="00892E89">
        <w:rPr>
          <w:rFonts w:ascii="Times New Roman" w:eastAsia="Calibri" w:hAnsi="Times New Roman" w:cs="Times New Roman"/>
          <w:i/>
          <w:noProof/>
          <w:sz w:val="20"/>
          <w:szCs w:val="20"/>
        </w:rPr>
        <w:t>4. Почти 30 хиляди бежанци и мигранти са влезли в България през 2015 година, в. Труд, 23.12. 2015г.</w:t>
      </w:r>
      <w:hyperlink r:id="rId87" w:history="1">
        <w:r w:rsidRPr="00892E89">
          <w:rPr>
            <w:rFonts w:ascii="Times New Roman" w:eastAsia="Times New Roman" w:hAnsi="Times New Roman" w:cs="Times New Roman"/>
            <w:i/>
            <w:kern w:val="36"/>
            <w:sz w:val="20"/>
            <w:szCs w:val="20"/>
            <w:lang w:eastAsia="bg-BG"/>
          </w:rPr>
          <w:t>http://www.moreto.net/novini.php?n=309543</w:t>
        </w:r>
      </w:hyperlink>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4E6B6E" w:rsidRPr="00892E89" w:rsidRDefault="004E6B6E"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jc w:val="center"/>
        <w:rPr>
          <w:rFonts w:ascii="Times New Roman" w:eastAsia="Calibri" w:hAnsi="Times New Roman" w:cs="Times New Roman"/>
          <w:b/>
          <w:sz w:val="28"/>
          <w:szCs w:val="28"/>
        </w:rPr>
      </w:pPr>
      <w:r w:rsidRPr="00892E89">
        <w:rPr>
          <w:rFonts w:ascii="Times New Roman" w:eastAsia="Calibri" w:hAnsi="Times New Roman" w:cs="Times New Roman"/>
          <w:b/>
          <w:sz w:val="28"/>
          <w:szCs w:val="28"/>
        </w:rPr>
        <w:lastRenderedPageBreak/>
        <w:t xml:space="preserve">МИГРАЦИОННИЯТ ПОТОК ОТ БЛИЗКИЯ </w:t>
      </w:r>
      <w:r w:rsidR="00A751F0">
        <w:rPr>
          <w:rFonts w:ascii="Times New Roman" w:eastAsia="Calibri" w:hAnsi="Times New Roman" w:cs="Times New Roman"/>
          <w:b/>
          <w:sz w:val="28"/>
          <w:szCs w:val="28"/>
        </w:rPr>
        <w:t>ИЗТОК</w:t>
      </w:r>
      <w:r w:rsidRPr="00892E89">
        <w:rPr>
          <w:rFonts w:ascii="Times New Roman" w:eastAsia="Calibri" w:hAnsi="Times New Roman" w:cs="Times New Roman"/>
          <w:b/>
          <w:sz w:val="28"/>
          <w:szCs w:val="28"/>
        </w:rPr>
        <w:t xml:space="preserve"> – ПРОБЛЕМИ И ПЕРСПЕКТИВИ</w:t>
      </w:r>
    </w:p>
    <w:p w:rsidR="00892E89" w:rsidRPr="00892E89" w:rsidRDefault="00892E89" w:rsidP="00892E89">
      <w:pPr>
        <w:spacing w:line="276" w:lineRule="auto"/>
        <w:jc w:val="center"/>
        <w:rPr>
          <w:rFonts w:ascii="Times New Roman" w:eastAsia="Calibri" w:hAnsi="Times New Roman" w:cs="Times New Roman"/>
          <w:b/>
          <w:sz w:val="24"/>
          <w:szCs w:val="24"/>
        </w:rPr>
      </w:pPr>
    </w:p>
    <w:p w:rsidR="00892E89" w:rsidRPr="00892E89" w:rsidRDefault="00CE6009" w:rsidP="00892E89">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д</w:t>
      </w:r>
      <w:r w:rsidR="00892E89" w:rsidRPr="00892E89">
        <w:rPr>
          <w:rFonts w:ascii="Times New Roman" w:eastAsia="Calibri" w:hAnsi="Times New Roman" w:cs="Times New Roman"/>
          <w:sz w:val="24"/>
          <w:szCs w:val="24"/>
        </w:rPr>
        <w:t>окторант Ивайло ПЕТРОВ,</w:t>
      </w:r>
    </w:p>
    <w:p w:rsidR="00892E89" w:rsidRPr="00892E89" w:rsidRDefault="00892E89" w:rsidP="00892E89">
      <w:pPr>
        <w:spacing w:line="276" w:lineRule="auto"/>
        <w:jc w:val="right"/>
        <w:rPr>
          <w:rFonts w:ascii="Times New Roman" w:eastAsia="Calibri" w:hAnsi="Times New Roman" w:cs="Times New Roman"/>
          <w:sz w:val="24"/>
          <w:szCs w:val="24"/>
        </w:rPr>
      </w:pPr>
      <w:r w:rsidRPr="00892E89">
        <w:rPr>
          <w:rFonts w:ascii="Times New Roman" w:eastAsia="Calibri" w:hAnsi="Times New Roman" w:cs="Times New Roman"/>
          <w:sz w:val="24"/>
          <w:szCs w:val="24"/>
        </w:rPr>
        <w:t>Нов български университет</w:t>
      </w:r>
    </w:p>
    <w:p w:rsidR="00892E89" w:rsidRPr="00892E89" w:rsidRDefault="00892E89" w:rsidP="00892E89">
      <w:pPr>
        <w:spacing w:line="276" w:lineRule="auto"/>
        <w:jc w:val="center"/>
        <w:rPr>
          <w:rFonts w:ascii="Times New Roman" w:eastAsia="Calibri" w:hAnsi="Times New Roman" w:cs="Times New Roman"/>
          <w:b/>
          <w:sz w:val="28"/>
          <w:szCs w:val="28"/>
        </w:rPr>
      </w:pP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b/>
          <w:i/>
          <w:sz w:val="24"/>
          <w:szCs w:val="24"/>
        </w:rPr>
        <w:t>Резюме</w:t>
      </w:r>
      <w:r w:rsidRPr="00892E89">
        <w:rPr>
          <w:rFonts w:ascii="Times New Roman" w:eastAsia="Calibri" w:hAnsi="Times New Roman" w:cs="Times New Roman"/>
          <w:b/>
          <w:i/>
          <w:sz w:val="24"/>
          <w:szCs w:val="24"/>
          <w:lang w:val="ru-RU"/>
        </w:rPr>
        <w:t>:</w:t>
      </w:r>
      <w:r w:rsidRPr="00892E89">
        <w:rPr>
          <w:rFonts w:ascii="Times New Roman" w:eastAsia="Calibri" w:hAnsi="Times New Roman" w:cs="Times New Roman"/>
          <w:b/>
          <w:sz w:val="24"/>
          <w:szCs w:val="24"/>
          <w:lang w:val="ru-RU"/>
        </w:rPr>
        <w:t xml:space="preserve"> </w:t>
      </w:r>
      <w:r w:rsidRPr="00892E89">
        <w:rPr>
          <w:rFonts w:ascii="Times New Roman" w:eastAsia="Calibri" w:hAnsi="Times New Roman" w:cs="Times New Roman"/>
          <w:sz w:val="24"/>
          <w:szCs w:val="24"/>
        </w:rPr>
        <w:t>Актуа</w:t>
      </w:r>
      <w:r w:rsidR="006A107D">
        <w:rPr>
          <w:rFonts w:ascii="Times New Roman" w:eastAsia="Calibri" w:hAnsi="Times New Roman" w:cs="Times New Roman"/>
          <w:sz w:val="24"/>
          <w:szCs w:val="24"/>
        </w:rPr>
        <w:t xml:space="preserve">лността на </w:t>
      </w:r>
      <w:r w:rsidR="00CE6009">
        <w:rPr>
          <w:rFonts w:ascii="Times New Roman" w:eastAsia="Calibri" w:hAnsi="Times New Roman" w:cs="Times New Roman"/>
          <w:sz w:val="24"/>
          <w:szCs w:val="24"/>
        </w:rPr>
        <w:t xml:space="preserve">доклада се изразява в </w:t>
      </w:r>
      <w:r w:rsidRPr="00892E89">
        <w:rPr>
          <w:rFonts w:ascii="Times New Roman" w:eastAsia="Calibri" w:hAnsi="Times New Roman" w:cs="Times New Roman"/>
          <w:sz w:val="24"/>
          <w:szCs w:val="24"/>
        </w:rPr>
        <w:t>нарастващата сила и непредвидимите последици за националната сигурност, свързани с новите форми на различните заплахи в глобален и регионален аспект, в основата на които стоят различни социално - икономически, полит</w:t>
      </w:r>
      <w:r w:rsidR="006A107D">
        <w:rPr>
          <w:rFonts w:ascii="Times New Roman" w:eastAsia="Calibri" w:hAnsi="Times New Roman" w:cs="Times New Roman"/>
          <w:sz w:val="24"/>
          <w:szCs w:val="24"/>
        </w:rPr>
        <w:t xml:space="preserve">ически, етнически и религиозни </w:t>
      </w:r>
      <w:r w:rsidRPr="00892E89">
        <w:rPr>
          <w:rFonts w:ascii="Times New Roman" w:eastAsia="Calibri" w:hAnsi="Times New Roman" w:cs="Times New Roman"/>
          <w:sz w:val="24"/>
          <w:szCs w:val="24"/>
        </w:rPr>
        <w:t>фактори. Поставя се въпросът за беж</w:t>
      </w:r>
      <w:r w:rsidR="006A107D">
        <w:rPr>
          <w:rFonts w:ascii="Times New Roman" w:eastAsia="Calibri" w:hAnsi="Times New Roman" w:cs="Times New Roman"/>
          <w:sz w:val="24"/>
          <w:szCs w:val="24"/>
        </w:rPr>
        <w:t xml:space="preserve">анската вълна от лица, търсещи </w:t>
      </w:r>
      <w:r w:rsidRPr="00892E89">
        <w:rPr>
          <w:rFonts w:ascii="Times New Roman" w:eastAsia="Calibri" w:hAnsi="Times New Roman" w:cs="Times New Roman"/>
          <w:sz w:val="24"/>
          <w:szCs w:val="24"/>
        </w:rPr>
        <w:t xml:space="preserve">убежище от Сирия през България и съседните ѝ държави към Западна Европа, като начин за транзита на чуждестранни бойци-терористи.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Обект на изследването е миграционният поток, разглеждан от една страна като резултат от дейността на Ислямска Държава, а от друга – като потенциална заплаха за сигурността на България, а оттам и на Европа като цяло.</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Предмет на изследването са различните форми на заплаха</w:t>
      </w:r>
      <w:r w:rsidR="006A107D">
        <w:rPr>
          <w:rFonts w:ascii="Times New Roman" w:eastAsia="Calibri" w:hAnsi="Times New Roman" w:cs="Times New Roman"/>
          <w:sz w:val="24"/>
          <w:szCs w:val="24"/>
        </w:rPr>
        <w:t xml:space="preserve"> и дестабилизиране на реда и сиг</w:t>
      </w:r>
      <w:r w:rsidRPr="00892E89">
        <w:rPr>
          <w:rFonts w:ascii="Times New Roman" w:eastAsia="Calibri" w:hAnsi="Times New Roman" w:cs="Times New Roman"/>
          <w:sz w:val="24"/>
          <w:szCs w:val="24"/>
        </w:rPr>
        <w:t>урността в страната и ЕС. Това очертава основните причини, пораждащи миг</w:t>
      </w:r>
      <w:r w:rsidR="006A107D">
        <w:rPr>
          <w:rFonts w:ascii="Times New Roman" w:eastAsia="Calibri" w:hAnsi="Times New Roman" w:cs="Times New Roman"/>
          <w:sz w:val="24"/>
          <w:szCs w:val="24"/>
        </w:rPr>
        <w:t xml:space="preserve">рационната вълна като средство </w:t>
      </w:r>
      <w:r w:rsidRPr="00892E89">
        <w:rPr>
          <w:rFonts w:ascii="Times New Roman" w:eastAsia="Calibri" w:hAnsi="Times New Roman" w:cs="Times New Roman"/>
          <w:sz w:val="24"/>
          <w:szCs w:val="24"/>
        </w:rPr>
        <w:t>за нелегално преминаване на екстремисти през територията на България.</w:t>
      </w:r>
    </w:p>
    <w:p w:rsidR="00CE6009" w:rsidRDefault="00CE6009" w:rsidP="00892E89">
      <w:pPr>
        <w:spacing w:line="276" w:lineRule="auto"/>
        <w:ind w:firstLine="708"/>
        <w:jc w:val="both"/>
        <w:rPr>
          <w:rFonts w:ascii="Times New Roman" w:eastAsia="Calibri" w:hAnsi="Times New Roman" w:cs="Times New Roman"/>
          <w:b/>
          <w:i/>
          <w:sz w:val="24"/>
          <w:szCs w:val="24"/>
        </w:rPr>
      </w:pPr>
    </w:p>
    <w:p w:rsidR="00892E89" w:rsidRPr="00892E89" w:rsidRDefault="00892E89" w:rsidP="00892E89">
      <w:pPr>
        <w:spacing w:line="276" w:lineRule="auto"/>
        <w:ind w:firstLine="708"/>
        <w:jc w:val="both"/>
        <w:rPr>
          <w:rFonts w:ascii="Times New Roman" w:eastAsia="Calibri" w:hAnsi="Times New Roman" w:cs="Times New Roman"/>
          <w:sz w:val="24"/>
          <w:szCs w:val="24"/>
          <w:lang w:val="ru-RU"/>
        </w:rPr>
      </w:pPr>
      <w:r w:rsidRPr="00892E89">
        <w:rPr>
          <w:rFonts w:ascii="Times New Roman" w:eastAsia="Calibri" w:hAnsi="Times New Roman" w:cs="Times New Roman"/>
          <w:b/>
          <w:i/>
          <w:sz w:val="24"/>
          <w:szCs w:val="24"/>
        </w:rPr>
        <w:t>Ключови думи:</w:t>
      </w:r>
      <w:r w:rsidRPr="00892E89">
        <w:rPr>
          <w:rFonts w:ascii="Times New Roman" w:eastAsia="Calibri" w:hAnsi="Times New Roman" w:cs="Times New Roman"/>
          <w:b/>
          <w:sz w:val="24"/>
          <w:szCs w:val="24"/>
        </w:rPr>
        <w:t xml:space="preserve"> </w:t>
      </w:r>
      <w:r w:rsidRPr="00892E89">
        <w:rPr>
          <w:rFonts w:ascii="Times New Roman" w:eastAsia="Calibri" w:hAnsi="Times New Roman" w:cs="Times New Roman"/>
          <w:sz w:val="24"/>
          <w:szCs w:val="24"/>
        </w:rPr>
        <w:t>миграционен поток, проблеми, перспективи</w:t>
      </w:r>
      <w:r w:rsidR="00CE6009">
        <w:rPr>
          <w:rFonts w:ascii="Times New Roman" w:eastAsia="Calibri" w:hAnsi="Times New Roman" w:cs="Times New Roman"/>
          <w:sz w:val="24"/>
          <w:szCs w:val="24"/>
          <w:lang w:val="ru-RU"/>
        </w:rPr>
        <w:t>.</w:t>
      </w:r>
    </w:p>
    <w:p w:rsidR="00892E89" w:rsidRDefault="00892E89" w:rsidP="00892E89">
      <w:pPr>
        <w:spacing w:line="276" w:lineRule="auto"/>
        <w:ind w:firstLine="708"/>
        <w:jc w:val="both"/>
        <w:rPr>
          <w:rFonts w:ascii="Times New Roman" w:eastAsia="Calibri" w:hAnsi="Times New Roman" w:cs="Times New Roman"/>
          <w:b/>
          <w:sz w:val="24"/>
          <w:szCs w:val="24"/>
        </w:rPr>
      </w:pPr>
    </w:p>
    <w:p w:rsidR="00CE6009" w:rsidRPr="00892E89" w:rsidRDefault="00CE6009" w:rsidP="00892E89">
      <w:pPr>
        <w:spacing w:line="276" w:lineRule="auto"/>
        <w:ind w:firstLine="708"/>
        <w:jc w:val="both"/>
        <w:rPr>
          <w:rFonts w:ascii="Times New Roman" w:eastAsia="Calibri" w:hAnsi="Times New Roman" w:cs="Times New Roman"/>
          <w:b/>
          <w:sz w:val="24"/>
          <w:szCs w:val="24"/>
        </w:rPr>
      </w:pPr>
    </w:p>
    <w:p w:rsidR="00892E89" w:rsidRPr="00892E89" w:rsidRDefault="00892E89" w:rsidP="00CE6009">
      <w:pPr>
        <w:spacing w:line="276" w:lineRule="auto"/>
        <w:ind w:firstLine="709"/>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Въведение</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Историята на ислямския радикализъм в Европа се развива успоредно с тази на мюсюлманската имиграция в Европа. Първите ислямисти се появяват през 50-те години на миналия век. Повечето от тях са членове на „Мюсюлманските братя”, бягащи от репресиите на националистическите режими в Египет и Сирия. Други са студенти, учещи в европейските университети. Тези хора започват да изграждат джамии и ислямски центрове, които да обслужват все още малобройната мюсюлманска общност, заселила се в Европа. С разрастването на тази общност, нарастват и сумите, изпращани от Саудитска Арабия и другите богати чуждестранни спонсори на ислямизма. Последните, разбира се, винаги са били наясно, че финансираните от тях джамии и центрове се контролират от „Мюсюлманските братя” и други радикали, работещи за разпространението на екстремизма сред прогресивно растящите европейски мюсюлмански общности. Преломният момент в този процес е края на Афганистанската война срещу съветските войски. С приключването ѝ, хиляди арабски бойци се оказват без работа, както и без шанс да се върнат в родината си, където ги грозят преследвания. Така мнозина от тях се оказват бежанци в Европа, където получават убежище и значителни привилегии, в съответствие с европейските закони за имигрантите и бежанците. Веднъж стъпили на континента, те допълнително затвърждават позициите </w:t>
      </w:r>
      <w:r w:rsidRPr="00892E89">
        <w:rPr>
          <w:rFonts w:ascii="Times New Roman" w:eastAsia="Calibri" w:hAnsi="Times New Roman" w:cs="Times New Roman"/>
          <w:sz w:val="24"/>
          <w:szCs w:val="24"/>
        </w:rPr>
        <w:lastRenderedPageBreak/>
        <w:t>на радикалния ислямизъм сред местните мюсюлмани и оказват решаваща подкрепа за изграждането на мрежите, от които малко по-късно се възползва и „Ал Кайда”.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В основата на миграционната криза, към днешна дата, се базират процеси свързани с т.нар. "арабска пролет", колапсът на държавността в Либия и задълбочаването на хаоса в Сирия, Ирак и други региони в Близкия </w:t>
      </w:r>
      <w:r w:rsidR="00A751F0">
        <w:rPr>
          <w:rFonts w:ascii="Times New Roman" w:eastAsia="Calibri" w:hAnsi="Times New Roman" w:cs="Times New Roman"/>
          <w:sz w:val="24"/>
          <w:szCs w:val="24"/>
        </w:rPr>
        <w:t>изток</w:t>
      </w:r>
      <w:r w:rsidRPr="00892E89">
        <w:rPr>
          <w:rFonts w:ascii="Times New Roman" w:eastAsia="Calibri" w:hAnsi="Times New Roman" w:cs="Times New Roman"/>
          <w:sz w:val="24"/>
          <w:szCs w:val="24"/>
        </w:rPr>
        <w:t>. Първата бежанска вълна, свързана с този процес, засяга Южна Испания, италианското и френското средиземноморско крайб</w:t>
      </w:r>
      <w:r w:rsidR="00A751F0">
        <w:rPr>
          <w:rFonts w:ascii="Times New Roman" w:eastAsia="Calibri" w:hAnsi="Times New Roman" w:cs="Times New Roman"/>
          <w:sz w:val="24"/>
          <w:szCs w:val="24"/>
        </w:rPr>
        <w:t xml:space="preserve">режие и Крит още през 2011 г.. </w:t>
      </w:r>
      <w:r w:rsidRPr="00892E89">
        <w:rPr>
          <w:rFonts w:ascii="Times New Roman" w:eastAsia="Calibri" w:hAnsi="Times New Roman" w:cs="Times New Roman"/>
          <w:sz w:val="24"/>
          <w:szCs w:val="24"/>
        </w:rPr>
        <w:t>Две години по-късно, през октомври 2013 г. край италианския остров Лампедуза потъва кораб натоварен с над петстотин мигранти от Африка.</w:t>
      </w:r>
      <w:r w:rsidRPr="00892E89">
        <w:rPr>
          <w:rFonts w:ascii="Calibri" w:eastAsia="Calibri" w:hAnsi="Calibri" w:cs="Times New Roman"/>
        </w:rPr>
        <w:t xml:space="preserve"> </w:t>
      </w:r>
      <w:r w:rsidRPr="00892E89">
        <w:rPr>
          <w:rFonts w:ascii="Times New Roman" w:eastAsia="Calibri" w:hAnsi="Times New Roman" w:cs="Times New Roman"/>
          <w:sz w:val="24"/>
          <w:szCs w:val="24"/>
        </w:rPr>
        <w:t>Постепенно нараства броят на официално регистрираните нелегални преминавания на границата. По данни на Европейската агенция за управление на външните граници (Фронтекс), през 2014 в Западните Балкани са фиксирани 43360 такива случаи, което е 2,2 пъти повече, в сравнение с 2013 и 6,8 пъти повече, отколкото през 2012. Според Върховният комисариат на ООН за бежанците, през 2015 в Европа пристигат около един милион бежанци, като 825 000 преминават  през Гърция, 151 000 - през Италия, а 3500 - през Испания. Около 84% от тях са мигранти, идващи от 10 държави, обхванати от конфликти.</w:t>
      </w:r>
    </w:p>
    <w:p w:rsidR="00892E89" w:rsidRPr="00892E89" w:rsidRDefault="00892E89" w:rsidP="00892E89">
      <w:pPr>
        <w:spacing w:line="276" w:lineRule="auto"/>
        <w:ind w:firstLine="708"/>
        <w:jc w:val="both"/>
        <w:rPr>
          <w:rFonts w:ascii="Times New Roman" w:eastAsia="Calibri" w:hAnsi="Times New Roman" w:cs="Times New Roman"/>
          <w:sz w:val="24"/>
          <w:szCs w:val="24"/>
        </w:rPr>
      </w:pPr>
    </w:p>
    <w:p w:rsidR="00892E89" w:rsidRPr="00892E89" w:rsidRDefault="006A107D" w:rsidP="00CE6009">
      <w:pPr>
        <w:spacing w:line="276" w:lineRule="auto"/>
        <w:ind w:firstLine="709"/>
        <w:jc w:val="both"/>
        <w:rPr>
          <w:rFonts w:ascii="Times New Roman" w:eastAsia="Calibri" w:hAnsi="Times New Roman" w:cs="Times New Roman"/>
          <w:b/>
          <w:sz w:val="24"/>
          <w:szCs w:val="24"/>
        </w:rPr>
      </w:pPr>
      <w:r>
        <w:rPr>
          <w:rFonts w:ascii="Times New Roman" w:eastAsia="Calibri" w:hAnsi="Times New Roman" w:cs="Times New Roman"/>
          <w:b/>
          <w:sz w:val="24"/>
          <w:szCs w:val="24"/>
        </w:rPr>
        <w:t>Миграционният поток – резултатът</w:t>
      </w:r>
      <w:r w:rsidR="00892E89" w:rsidRPr="00892E89">
        <w:rPr>
          <w:rFonts w:ascii="Times New Roman" w:eastAsia="Calibri" w:hAnsi="Times New Roman" w:cs="Times New Roman"/>
          <w:b/>
          <w:sz w:val="24"/>
          <w:szCs w:val="24"/>
        </w:rPr>
        <w:t xml:space="preserve"> от дейността на Ислямска държава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Ислямска държава (ИД) е сунитска екстремистка групировка, създадена на базата на т</w:t>
      </w:r>
      <w:r w:rsidR="006A107D">
        <w:rPr>
          <w:rFonts w:ascii="Times New Roman" w:eastAsia="Calibri" w:hAnsi="Times New Roman" w:cs="Times New Roman"/>
          <w:sz w:val="24"/>
          <w:szCs w:val="24"/>
        </w:rPr>
        <w:t>ерористичната организация Ал Кай</w:t>
      </w:r>
      <w:r w:rsidRPr="00892E89">
        <w:rPr>
          <w:rFonts w:ascii="Times New Roman" w:eastAsia="Calibri" w:hAnsi="Times New Roman" w:cs="Times New Roman"/>
          <w:sz w:val="24"/>
          <w:szCs w:val="24"/>
        </w:rPr>
        <w:t>да в Ирак. Целта на ИД е да изгради теократична ислямска държава, включваща териториите на Сирия и Ирак, голям дял от които вече е под контрола на бойците ѝ, а също така земите на Ливан, Израел и Йордания.</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Няколко са причините, които предизвикват вълна от лица, търсещи убежище от Сирия към България и Европа: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1.</w:t>
      </w:r>
      <w:r w:rsidRPr="00892E89">
        <w:rPr>
          <w:rFonts w:ascii="Times New Roman" w:eastAsia="Calibri" w:hAnsi="Times New Roman" w:cs="Times New Roman"/>
          <w:sz w:val="24"/>
          <w:szCs w:val="24"/>
        </w:rPr>
        <w:tab/>
        <w:t>Заплаха за живота и здравето на цивилните граждани.</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Значителна част от бойците на ИД не са нито сирийци, нито иракчани. В нейните редици се бият джихадисти от цял свят, по оценка от май 2015 чужденците са над 22 000 души от 100 страни. Те налагат контрол над завладените територии чрез репресии и издевателства, показни екзекуции и масови обезглавявания. 17-милионното мнозинство сирийци, което е останало в страната, живее в райони, контролирани от правителството. Тези райони обаче сега са заплашени от ИД. Хората са ужасени от мисълта, че градовете им могат да бъдат окупирани от групировката, заради нейната репутация, изградена чрез масови убийства, ритуални осакатявания и изнасилвания.</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2.</w:t>
      </w:r>
      <w:r w:rsidRPr="00892E89">
        <w:rPr>
          <w:rFonts w:ascii="Times New Roman" w:eastAsia="Calibri" w:hAnsi="Times New Roman" w:cs="Times New Roman"/>
          <w:sz w:val="24"/>
          <w:szCs w:val="24"/>
        </w:rPr>
        <w:tab/>
        <w:t>Реална военна заплаха.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Военната обстановка в страната е налице, ежедневните сблъсъци са реалност. Четирите милиона сирийци, които вече са бежанци, идват основно от опозиционни или оспорвани райони, които системно са бомбардирани от правителствената авиация и артилерия. Така те са станали необитаеми.</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Половината от сирийското население вече се е разселило вътре или извън страната. Въпреки това сред тези, които са особено заплашени, са алауитите (2,6 милиона), шиитска секта, която подкрепя сирийския елит от 1960-те години, и християните (2 милиона). Сред застрашените са още кюрдите (2,2 милиона) и друзите </w:t>
      </w:r>
      <w:r w:rsidRPr="00892E89">
        <w:rPr>
          <w:rFonts w:ascii="Times New Roman" w:eastAsia="Calibri" w:hAnsi="Times New Roman" w:cs="Times New Roman"/>
          <w:sz w:val="24"/>
          <w:szCs w:val="24"/>
        </w:rPr>
        <w:lastRenderedPageBreak/>
        <w:t>(650 хиляди), в допълнение с милионите сунити, свързани със сирийските правителство и армия. Евентуално принудително бягство на тези общности може бързо да удвои броя на бежанците на осем милиона.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3.</w:t>
      </w:r>
      <w:r w:rsidRPr="00892E89">
        <w:rPr>
          <w:rFonts w:ascii="Times New Roman" w:eastAsia="Calibri" w:hAnsi="Times New Roman" w:cs="Times New Roman"/>
          <w:sz w:val="24"/>
          <w:szCs w:val="24"/>
        </w:rPr>
        <w:tab/>
        <w:t>Социално-икономически причини.</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Въздушните удари от страна на водената от САЩ коалиция може и да са унищожили петролните кладенци и рафинерии, но никой не пречи на данъчните власти на Халифата да изискват пари от милионите хора, които живеят в области, контролирани от ИД – под формата на нови данъци и такси или просто чрез конфискация на имущество. В крайна сметка ИД е информирана за всичко случващо се  от своите шпиони и от данните, иззети от различни банки, службите по вписванията на земята и бюрата за смяна на валута. Гражданите  може и да са недоволни, но е факт, че възможността за въоръжаване и организиране на бунтове е изключително ограничена.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Наложен е и паричен данък „джизие“, известен също като „харадж“. Това е вид данък, наложен според предписанията на шериата, който се плаща от лицата, изповядващи друга религия освен исляма.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ab/>
        <w:t>Сунитската групировка „Ислямска държава“ контролира повече от половината територия на Сирия. Районите, които са контролирани от джихадистите, в по-голямата си част са рядко населени. Това дава възможност на силите на ИД да контролират бежанския поток, като основната цел с миграционните маси да проникнат и бойци-терористи на територията на България и останалите страни-членки на НАТО.</w:t>
      </w:r>
    </w:p>
    <w:p w:rsidR="00892E89" w:rsidRPr="00892E89" w:rsidRDefault="00892E89" w:rsidP="00892E89">
      <w:pPr>
        <w:spacing w:line="276" w:lineRule="auto"/>
        <w:ind w:firstLine="708"/>
        <w:jc w:val="both"/>
        <w:rPr>
          <w:rFonts w:ascii="Times New Roman" w:eastAsia="Calibri" w:hAnsi="Times New Roman" w:cs="Times New Roman"/>
          <w:b/>
          <w:sz w:val="24"/>
          <w:szCs w:val="24"/>
        </w:rPr>
      </w:pPr>
    </w:p>
    <w:p w:rsidR="00892E89" w:rsidRPr="00892E89" w:rsidRDefault="00892E89" w:rsidP="00CE6009">
      <w:pPr>
        <w:spacing w:line="276" w:lineRule="auto"/>
        <w:ind w:firstLine="709"/>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Заплаха за националната сигурност</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Обособяването на бежански лагери и подпомагането на бежанци е прието за абсолютно необходимо, включително що се касае до изпълнение на Всеобщата декларация за правата на човека. Въпреки това все повече изпъкват аргументи, сочещи бежанците като заплаха за националната сигурност на приемащата ги държава. Следва да се направи уточнение, че национална сигурност не е само военната или правителствена сигурност, но тя засяга много други сфери – финансова, икономическа, социална, екологична и т.н.</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1.</w:t>
      </w:r>
      <w:r w:rsidRPr="00892E89">
        <w:rPr>
          <w:rFonts w:ascii="Times New Roman" w:eastAsia="Calibri" w:hAnsi="Times New Roman" w:cs="Times New Roman"/>
          <w:sz w:val="24"/>
          <w:szCs w:val="24"/>
        </w:rPr>
        <w:tab/>
        <w:t>Застрашаване на сигурността на гражданите.</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Сигурността на гражданите на всяка една държава, вкл. Република България, следва да е главен приоритет при изработването и прилагането на каквито и да е политики, особено свързаните с приемането на бежанци, пристигащи от страни с военни конфликти и действащи терористични организации. Опасността идва от факта, че бойци на ИД, членове и симпатизанти на джихадистки групировки се възползват от бежанските потоци, за да влизат и преминават през държавите от Балканите с цел достигане до Западна Европа, стимулирайки и трафикантския бизнес. На българска територия вече има задържани лица</w:t>
      </w:r>
      <w:r w:rsidR="00DA4553">
        <w:rPr>
          <w:rFonts w:ascii="Times New Roman" w:eastAsia="Calibri" w:hAnsi="Times New Roman" w:cs="Times New Roman"/>
          <w:sz w:val="24"/>
          <w:szCs w:val="24"/>
        </w:rPr>
        <w:t xml:space="preserve"> </w:t>
      </w:r>
      <w:r w:rsidRPr="00892E89">
        <w:rPr>
          <w:rFonts w:ascii="Times New Roman" w:eastAsia="Calibri" w:hAnsi="Times New Roman" w:cs="Times New Roman"/>
          <w:sz w:val="24"/>
          <w:szCs w:val="24"/>
        </w:rPr>
        <w:t>-</w:t>
      </w:r>
      <w:r w:rsidR="00DA4553">
        <w:rPr>
          <w:rFonts w:ascii="Times New Roman" w:eastAsia="Calibri" w:hAnsi="Times New Roman" w:cs="Times New Roman"/>
          <w:sz w:val="24"/>
          <w:szCs w:val="24"/>
        </w:rPr>
        <w:t xml:space="preserve"> </w:t>
      </w:r>
      <w:r w:rsidRPr="00892E89">
        <w:rPr>
          <w:rFonts w:ascii="Times New Roman" w:eastAsia="Calibri" w:hAnsi="Times New Roman" w:cs="Times New Roman"/>
          <w:sz w:val="24"/>
          <w:szCs w:val="24"/>
        </w:rPr>
        <w:t xml:space="preserve">мигранти с радикални и екстремистки идеи.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Налице са също така реални примери за нарастващо напрежение с местното население и провокиране на ксенофобски настроения. Безспорно културните и религиозни различия са предпоставка за сериозни конфликти. Насилието в рамките на бежански лагери и извън тях е друга потенциална заплаха, както и повишаването на криминалната престъпност.</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Не на последно място се застрашава сигурността на гражданите по отношение на тяхното здраве. Бежанските и мигрантските потоци много често са преносители на епидемии, заразни вируси и инфекциозни болести, което увеличава здравните рискове сред населението на държавата-приемник.</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2.</w:t>
      </w:r>
      <w:r w:rsidRPr="00892E89">
        <w:rPr>
          <w:rFonts w:ascii="Times New Roman" w:eastAsia="Calibri" w:hAnsi="Times New Roman" w:cs="Times New Roman"/>
          <w:sz w:val="24"/>
          <w:szCs w:val="24"/>
        </w:rPr>
        <w:tab/>
        <w:t>Социално-икономически заплахи.</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Финансовата сигурност играе много важна роля в сигурността на дадена държава. Нестабилността на финансите й е признак за нестабилността й като цяло. Въздействието на бежанската криза върху икономиките на България и останалите държави на Балканите е важно да бъде анализирано обстойно.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От началото на годината до края на месец а</w:t>
      </w:r>
      <w:r w:rsidR="006A107D">
        <w:rPr>
          <w:rFonts w:ascii="Times New Roman" w:eastAsia="Calibri" w:hAnsi="Times New Roman" w:cs="Times New Roman"/>
          <w:sz w:val="24"/>
          <w:szCs w:val="24"/>
        </w:rPr>
        <w:t>п</w:t>
      </w:r>
      <w:r w:rsidRPr="00892E89">
        <w:rPr>
          <w:rFonts w:ascii="Times New Roman" w:eastAsia="Calibri" w:hAnsi="Times New Roman" w:cs="Times New Roman"/>
          <w:sz w:val="24"/>
          <w:szCs w:val="24"/>
        </w:rPr>
        <w:t>рил 5305 лица са потърсили закрила. На 198 е предоставен статут на бежанец, 142 са с хуманитарен статут, а 137 са получили отказ от ДАБ за пр</w:t>
      </w:r>
      <w:r w:rsidR="006A107D">
        <w:rPr>
          <w:rFonts w:ascii="Times New Roman" w:eastAsia="Calibri" w:hAnsi="Times New Roman" w:cs="Times New Roman"/>
          <w:sz w:val="24"/>
          <w:szCs w:val="24"/>
        </w:rPr>
        <w:t xml:space="preserve">едоставяне на бежански статут. </w:t>
      </w:r>
      <w:r w:rsidRPr="00892E89">
        <w:rPr>
          <w:rFonts w:ascii="Times New Roman" w:eastAsia="Calibri" w:hAnsi="Times New Roman" w:cs="Times New Roman"/>
          <w:sz w:val="24"/>
          <w:szCs w:val="24"/>
        </w:rPr>
        <w:t>Наличието на голям брой чужди граждани в тежко социално състояние, търсещи убежище, повишава драстично разходите на държавата, от една страна за грижа за тези хора, а от друга – за засилване на присъствието на органите на реда по границите и във вътрешността на държавата.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Отчита се риск, свързан със съгласието на бежанци да работят за значително по-малки заплати. Не е за пренебрегване и рискът от включването им в сектори от сивата икономика.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За социалната сигурност, в по-дългосрочен аспект, сериозна последица от бежанската криза е формирането на етнически, културни, религиозни и лингвистични малцинствени групи, които да не желаят интегриране и приобщаване към приелата ги държава.</w:t>
      </w:r>
    </w:p>
    <w:p w:rsidR="00892E89" w:rsidRPr="00892E89" w:rsidRDefault="00892E89" w:rsidP="00892E89">
      <w:pPr>
        <w:spacing w:line="276" w:lineRule="auto"/>
        <w:ind w:firstLine="708"/>
        <w:jc w:val="both"/>
        <w:rPr>
          <w:rFonts w:ascii="Times New Roman" w:eastAsia="Calibri" w:hAnsi="Times New Roman" w:cs="Times New Roman"/>
          <w:b/>
          <w:sz w:val="24"/>
          <w:szCs w:val="24"/>
        </w:rPr>
      </w:pPr>
    </w:p>
    <w:p w:rsidR="00892E89" w:rsidRPr="00892E89" w:rsidRDefault="00892E89" w:rsidP="00CE6009">
      <w:pPr>
        <w:spacing w:line="276" w:lineRule="auto"/>
        <w:ind w:firstLine="709"/>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Какъв е капацитетът на България за прием на бежанци?</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Българското законодателство предвижда три вида поделения за приемане на търсещи закрила чужденци: транзитни центрове, регистрационно-приемателни центрове и интеграционни центрове. В отговор на засилването на потоците от мигранти, се увеличава административният капацитет на ДАБ и следователно се намалява времето, нужно за обработка на документите. В момента функционират 5 национални поделения към ДАБ (транзитен център в с. Пъстрогор, регистрационно-приемателни центрове в с. Баня, в Харманли и в София – Военна рампа и Враждебна) с общ капацитет 6000 души.</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Икономическата и финансова криза в южните страни-членки на ЕС, довела до увеличаване на безработицата и напрежение в социалните им системи, превръща в трудна задача справянето с миграционния наплив към тях. Наложеният модел на финансови ограничения в ЕС, недоволството от спадащия стандарт на живот и вълната от протестни движения създават благоприятна почва за възникването и развитието на популистки</w:t>
      </w:r>
      <w:r w:rsidR="00DA4553">
        <w:rPr>
          <w:rFonts w:ascii="Times New Roman" w:eastAsia="Calibri" w:hAnsi="Times New Roman" w:cs="Times New Roman"/>
          <w:sz w:val="24"/>
          <w:szCs w:val="24"/>
        </w:rPr>
        <w:t xml:space="preserve"> движения. С анти</w:t>
      </w:r>
      <w:r w:rsidRPr="00892E89">
        <w:rPr>
          <w:rFonts w:ascii="Times New Roman" w:eastAsia="Calibri" w:hAnsi="Times New Roman" w:cs="Times New Roman"/>
          <w:sz w:val="24"/>
          <w:szCs w:val="24"/>
        </w:rPr>
        <w:t xml:space="preserve">европейски призиви и националистическа реторика те предизвикват ксенофобски настроения сред населението. Тези настроения, заедно с недостатъчната подготвеност за силния миграционен натиск, могат да обяснят създалото се негативно отношение към нуждаещи се от убежище. Това, за съжаление, се наблюдава и в България. Не е без значение и фактът, че голяма част от мигрантите предпочитат да пътуват към ЕС през зимните месеци (когато ефектите от кризата са </w:t>
      </w:r>
      <w:r w:rsidRPr="00892E89">
        <w:rPr>
          <w:rFonts w:ascii="Times New Roman" w:eastAsia="Calibri" w:hAnsi="Times New Roman" w:cs="Times New Roman"/>
          <w:sz w:val="24"/>
          <w:szCs w:val="24"/>
        </w:rPr>
        <w:lastRenderedPageBreak/>
        <w:t>най-видими), тъй като през лятото и есента работят, за да могат да платят на каналджиите, които ги прекарват незаконно по вода или по суша.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Потърсилите международна закрила са все още слабо интегрирани на трудовия пазар в южните страни-членки на ЕС. В тази връзка е нужно да се засилят информационните и разяснителни кампании, насочени както към получателите на закрила, така и към потенциалните работодатели. Националната стратегия за интеграцията на лицата, получили международна закрила в Република България (2014 – 2020 г.) набелязва основните направления, по които трябва да се работи, за да се постигне пълноценното интегриране на получателите на закрила в българската икономика и българското общество. Разпределението в съответствие с квалификацията и опита на бежанците в секторите с недостиг на работна ръка и пренасочването им към райони, чийто трудов пазар може да ги поеме, ще допринесе за развитието на българската икономика.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За да не се превърне миграционното предизвикателство в риск за националната сигурност, южните страни-членки на ЕС (в това число и България) трябва да заложат на развитието на всеобхватна система за навременно реагиране на миграционните вълни. Тази система трябва да се основава не върху опити да бъдат отблъснати търсещите убежище, а върху добре организирана и щателна проверка на имигрантите. Трябва да се разработи и ефективна система за целенасочена икономическа, социално-здравна и образователна интеграция и адаптация на получилите закрила. В българската Национална стратегия за интеграцията (2014 г.: 3) много правилно се подчертава, че „интеграцията в българското общество е единственото трайно решение за получилите международна закрила в страната ни, с оглед изпълнението на международните ангажименти на Република България по отношение на участието ѝ в Общата система на ЕС за убежище (ОСЕСУ) и свързаните с това предизвикателства за българското общество, за социалната система и трудовия пазар.“</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Начинът, по който България реагира на миграционната (и най-вече на бежанската) вълна, трябва да се превърне в послание, което страната ни, като член на ЕС, и като страна по всички значими международни договори в областта на миграцията и бежанците, отправя към останалия свят. Имиджът на България на международно ниво може да се подобри значително, ако успеем, запазвайки националната сигурност, да покажем съпричастност към съдбите на хората, нуждаещи се от закрила, и им окажем необходимата подкрепа.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На практика, в европейското общество ще се очертаят три основни групи, като укрепването или - напротив - отслабването на позициите на всяка от тях, ще нараства в зависимост от конкретните обстоятелства.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Първата група се формира от привържениците на военната намеса в сирийския конфликт с цел сдържането и, в крайна сметка, ликвидирането на Ислямска държава и другите терористични организации. Втората обединява т.нар.  "евроскептици", които призовават за усилване на миграционния контрол и, в определени случаи, за депортацията на "бежанците" и не искат да се месят във войната, обслужвайки интересите на САЩ. Към представителите на тази група спадат национално</w:t>
      </w:r>
      <w:r w:rsidR="00DA4553">
        <w:rPr>
          <w:rFonts w:ascii="Times New Roman" w:eastAsia="Calibri" w:hAnsi="Times New Roman" w:cs="Times New Roman"/>
          <w:sz w:val="24"/>
          <w:szCs w:val="24"/>
        </w:rPr>
        <w:t>-</w:t>
      </w:r>
      <w:r w:rsidRPr="00892E89">
        <w:rPr>
          <w:rFonts w:ascii="Times New Roman" w:eastAsia="Calibri" w:hAnsi="Times New Roman" w:cs="Times New Roman"/>
          <w:sz w:val="24"/>
          <w:szCs w:val="24"/>
        </w:rPr>
        <w:t xml:space="preserve">ориентираните и консервативни среди. Третата група се формира от онези, които смятат, че ситуацията не е чак толкова критична и събитията трябва да бъдат оставени </w:t>
      </w:r>
      <w:r w:rsidRPr="00892E89">
        <w:rPr>
          <w:rFonts w:ascii="Times New Roman" w:eastAsia="Calibri" w:hAnsi="Times New Roman" w:cs="Times New Roman"/>
          <w:sz w:val="24"/>
          <w:szCs w:val="24"/>
        </w:rPr>
        <w:lastRenderedPageBreak/>
        <w:t>да следват естествения си ход. За Вашингтон участието на европейските армии може да се окаже изгодно, само ако тяхната намеса се осъществи при наложените от САЩ условия. Американците са наясно, че по този начин ЕС няма да подобри положението си, а по-скоро обратното, а самите САЩ, които са достатъчно отдалечени от конфликтната зона, ще се постараят да обърнат ситуацията в своя полза.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Европейският съюз, с който сме свикнали и към който толкова силно се стремяхме, ще се промени сериозно през следващите години. Брюксел активно поощряваше миграцията, разчитайки, че имигрантите в крайна сметка ще успеят да се интегрират в европейското общество, напротив, те се затварят в своите собствени общности.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Сегашното ръководство на ЕС не е в състояние да се справи с всички тези проблеми и рискове. Затова се налага да се промени цялата идейна основа на европейския проект, защото той наистина започна обещаващо, но всичко това вече е в миналото. Основните причини са няколко - ЕС продължава да е силно зависим от САЩ; в Брюксел не са загрижени</w:t>
      </w:r>
      <w:r w:rsidR="00E003DA">
        <w:rPr>
          <w:rFonts w:ascii="Times New Roman" w:eastAsia="Calibri" w:hAnsi="Times New Roman" w:cs="Times New Roman"/>
          <w:sz w:val="24"/>
          <w:szCs w:val="24"/>
        </w:rPr>
        <w:t xml:space="preserve"> за интересите на всички страни </w:t>
      </w:r>
      <w:r w:rsidRPr="00892E89">
        <w:rPr>
          <w:rFonts w:ascii="Times New Roman" w:eastAsia="Calibri" w:hAnsi="Times New Roman" w:cs="Times New Roman"/>
          <w:sz w:val="24"/>
          <w:szCs w:val="24"/>
        </w:rPr>
        <w:t xml:space="preserve">членки, а за геополитическите си проекти, отчитащи само интересите на Германия и Франция. В същото време, въпреки, че европейските страни са близки и интегрирани, а между тях вече няма прегради по отношение движението на хора, стоки и капитали, ЕС никога няма да се превърне във федерация или конфедерация.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Перспективата за евентуалното разпадане на Европейския съюз изглежда съвсем реална. Ако нищо не се промени, след десетина години половината от сегашните членове на ЕС вероятно ще го напуснат, защото към момента Съюзът не прави нищо за да стимул</w:t>
      </w:r>
      <w:r w:rsidR="00E003DA">
        <w:rPr>
          <w:rFonts w:ascii="Times New Roman" w:eastAsia="Calibri" w:hAnsi="Times New Roman" w:cs="Times New Roman"/>
          <w:sz w:val="24"/>
          <w:szCs w:val="24"/>
        </w:rPr>
        <w:t xml:space="preserve">ира развитието на новите страни </w:t>
      </w:r>
      <w:r w:rsidRPr="00892E89">
        <w:rPr>
          <w:rFonts w:ascii="Times New Roman" w:eastAsia="Calibri" w:hAnsi="Times New Roman" w:cs="Times New Roman"/>
          <w:sz w:val="24"/>
          <w:szCs w:val="24"/>
        </w:rPr>
        <w:t xml:space="preserve">членки. Те са му необходими само като пласментни пазари, източник на квалифицирана и евтина работна ръка, с цел закриването на конкурентните местни производства. </w:t>
      </w:r>
    </w:p>
    <w:p w:rsidR="00892E89" w:rsidRDefault="00892E89" w:rsidP="00892E89">
      <w:pPr>
        <w:spacing w:line="276" w:lineRule="auto"/>
        <w:ind w:firstLine="708"/>
        <w:jc w:val="both"/>
        <w:rPr>
          <w:rFonts w:ascii="Times New Roman" w:eastAsia="Calibri" w:hAnsi="Times New Roman" w:cs="Times New Roman"/>
          <w:sz w:val="24"/>
          <w:szCs w:val="24"/>
        </w:rPr>
      </w:pPr>
    </w:p>
    <w:p w:rsidR="00CE6009" w:rsidRPr="00892E89" w:rsidRDefault="00CE6009" w:rsidP="00892E89">
      <w:pPr>
        <w:spacing w:line="276" w:lineRule="auto"/>
        <w:ind w:firstLine="708"/>
        <w:jc w:val="both"/>
        <w:rPr>
          <w:rFonts w:ascii="Times New Roman" w:eastAsia="Calibri" w:hAnsi="Times New Roman" w:cs="Times New Roman"/>
          <w:sz w:val="24"/>
          <w:szCs w:val="24"/>
        </w:rPr>
      </w:pPr>
    </w:p>
    <w:p w:rsidR="00892E89" w:rsidRPr="00CE6009" w:rsidRDefault="00892E89" w:rsidP="00892E89">
      <w:pPr>
        <w:spacing w:line="276" w:lineRule="auto"/>
        <w:jc w:val="both"/>
        <w:rPr>
          <w:rFonts w:ascii="Times New Roman" w:eastAsia="Calibri" w:hAnsi="Times New Roman" w:cs="Times New Roman"/>
          <w:b/>
          <w:i/>
          <w:sz w:val="24"/>
          <w:szCs w:val="24"/>
          <w:lang w:val="en-US"/>
        </w:rPr>
      </w:pPr>
      <w:r w:rsidRPr="00CE6009">
        <w:rPr>
          <w:rFonts w:ascii="Times New Roman" w:eastAsia="Calibri" w:hAnsi="Times New Roman" w:cs="Times New Roman"/>
          <w:b/>
          <w:i/>
          <w:sz w:val="24"/>
          <w:szCs w:val="24"/>
        </w:rPr>
        <w:t>Използвана литература</w:t>
      </w:r>
      <w:r w:rsidRPr="00CE6009">
        <w:rPr>
          <w:rFonts w:ascii="Times New Roman" w:eastAsia="Calibri" w:hAnsi="Times New Roman" w:cs="Times New Roman"/>
          <w:b/>
          <w:i/>
          <w:sz w:val="24"/>
          <w:szCs w:val="24"/>
          <w:lang w:val="en-US"/>
        </w:rPr>
        <w:t>:</w:t>
      </w:r>
    </w:p>
    <w:p w:rsidR="00892E89" w:rsidRPr="00892E89" w:rsidRDefault="004A3881" w:rsidP="00D330F0">
      <w:pPr>
        <w:numPr>
          <w:ilvl w:val="0"/>
          <w:numId w:val="74"/>
        </w:numPr>
        <w:spacing w:after="160" w:line="276" w:lineRule="auto"/>
        <w:ind w:left="284" w:hanging="284"/>
        <w:contextualSpacing/>
        <w:rPr>
          <w:rFonts w:ascii="Times New Roman" w:eastAsia="Calibri" w:hAnsi="Times New Roman" w:cs="Times New Roman"/>
          <w:i/>
          <w:sz w:val="20"/>
          <w:szCs w:val="20"/>
        </w:rPr>
      </w:pPr>
      <w:hyperlink r:id="rId88" w:history="1">
        <w:r w:rsidR="00892E89" w:rsidRPr="00892E89">
          <w:rPr>
            <w:rFonts w:ascii="Times New Roman" w:eastAsia="Calibri" w:hAnsi="Times New Roman" w:cs="Times New Roman"/>
            <w:i/>
            <w:color w:val="0000FF"/>
            <w:sz w:val="20"/>
            <w:szCs w:val="20"/>
            <w:u w:val="single"/>
          </w:rPr>
          <w:t>http://www.aref.government.bg/?cat=8</w:t>
        </w:r>
      </w:hyperlink>
    </w:p>
    <w:p w:rsidR="00892E89" w:rsidRPr="00892E89" w:rsidRDefault="00892E89" w:rsidP="00D330F0">
      <w:pPr>
        <w:numPr>
          <w:ilvl w:val="0"/>
          <w:numId w:val="74"/>
        </w:numPr>
        <w:spacing w:after="160" w:line="276" w:lineRule="auto"/>
        <w:ind w:left="284" w:hanging="284"/>
        <w:contextualSpacing/>
        <w:rPr>
          <w:rFonts w:ascii="Times New Roman" w:eastAsia="Calibri" w:hAnsi="Times New Roman" w:cs="Times New Roman"/>
          <w:i/>
          <w:sz w:val="20"/>
          <w:szCs w:val="20"/>
        </w:rPr>
      </w:pPr>
      <w:r w:rsidRPr="00892E89">
        <w:rPr>
          <w:rFonts w:ascii="Times New Roman" w:eastAsia="Calibri" w:hAnsi="Times New Roman" w:cs="Times New Roman"/>
          <w:i/>
          <w:sz w:val="20"/>
          <w:szCs w:val="20"/>
        </w:rPr>
        <w:t>aref.government.bg/docs/strat.doc</w:t>
      </w:r>
      <w:r w:rsidR="00CE6009">
        <w:rPr>
          <w:rFonts w:ascii="Times New Roman" w:eastAsia="Calibri" w:hAnsi="Times New Roman" w:cs="Times New Roman"/>
          <w:i/>
          <w:sz w:val="20"/>
          <w:szCs w:val="20"/>
        </w:rPr>
        <w:t xml:space="preserve"> </w:t>
      </w:r>
    </w:p>
    <w:p w:rsidR="00892E89" w:rsidRPr="00892E89" w:rsidRDefault="004A3881" w:rsidP="00D330F0">
      <w:pPr>
        <w:numPr>
          <w:ilvl w:val="0"/>
          <w:numId w:val="74"/>
        </w:numPr>
        <w:spacing w:after="160" w:line="276" w:lineRule="auto"/>
        <w:ind w:left="284" w:hanging="284"/>
        <w:contextualSpacing/>
        <w:rPr>
          <w:rFonts w:ascii="Times New Roman" w:eastAsia="Calibri" w:hAnsi="Times New Roman" w:cs="Times New Roman"/>
          <w:i/>
          <w:sz w:val="20"/>
          <w:szCs w:val="20"/>
        </w:rPr>
      </w:pPr>
      <w:hyperlink r:id="rId89" w:history="1">
        <w:r w:rsidR="00892E89" w:rsidRPr="00892E89">
          <w:rPr>
            <w:rFonts w:ascii="Times New Roman" w:eastAsia="Calibri" w:hAnsi="Times New Roman" w:cs="Times New Roman"/>
            <w:i/>
            <w:color w:val="0000FF"/>
            <w:sz w:val="20"/>
            <w:szCs w:val="20"/>
            <w:u w:val="single"/>
          </w:rPr>
          <w:t>http://geopolitica.eu/</w:t>
        </w:r>
      </w:hyperlink>
    </w:p>
    <w:p w:rsidR="00892E89" w:rsidRPr="00892E89" w:rsidRDefault="004A3881" w:rsidP="00D330F0">
      <w:pPr>
        <w:numPr>
          <w:ilvl w:val="0"/>
          <w:numId w:val="74"/>
        </w:numPr>
        <w:spacing w:after="160" w:line="276" w:lineRule="auto"/>
        <w:ind w:left="284" w:hanging="284"/>
        <w:contextualSpacing/>
        <w:rPr>
          <w:rFonts w:ascii="Times New Roman" w:eastAsia="Calibri" w:hAnsi="Times New Roman" w:cs="Times New Roman"/>
          <w:i/>
          <w:sz w:val="20"/>
          <w:szCs w:val="20"/>
        </w:rPr>
      </w:pPr>
      <w:hyperlink r:id="rId90" w:history="1">
        <w:r w:rsidR="00CE6009" w:rsidRPr="00196B07">
          <w:rPr>
            <w:rStyle w:val="ac"/>
            <w:rFonts w:ascii="Times New Roman" w:eastAsia="Calibri" w:hAnsi="Times New Roman" w:cs="Times New Roman"/>
            <w:i/>
            <w:sz w:val="20"/>
            <w:szCs w:val="20"/>
          </w:rPr>
          <w:t>http://europa.eu/</w:t>
        </w:r>
      </w:hyperlink>
      <w:r w:rsidR="00CE6009">
        <w:rPr>
          <w:rFonts w:ascii="Times New Roman" w:eastAsia="Calibri" w:hAnsi="Times New Roman" w:cs="Times New Roman"/>
          <w:i/>
          <w:sz w:val="20"/>
          <w:szCs w:val="20"/>
        </w:rPr>
        <w:t xml:space="preserve"> </w:t>
      </w:r>
    </w:p>
    <w:p w:rsidR="00892E89" w:rsidRPr="00892E89" w:rsidRDefault="00892E89" w:rsidP="00CE6009">
      <w:pPr>
        <w:spacing w:line="276" w:lineRule="auto"/>
        <w:ind w:left="284" w:hanging="284"/>
        <w:contextualSpacing/>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jc w:val="center"/>
        <w:rPr>
          <w:rFonts w:ascii="Times New Roman" w:eastAsia="Times New Roman" w:hAnsi="Times New Roman" w:cs="Times New Roman"/>
          <w:b/>
          <w:sz w:val="28"/>
          <w:szCs w:val="28"/>
          <w:lang w:eastAsia="bg-BG"/>
        </w:rPr>
        <w:sectPr w:rsidR="00892E89" w:rsidRPr="00892E89" w:rsidSect="00892E89">
          <w:footnotePr>
            <w:numRestart w:val="eachSect"/>
          </w:footnotePr>
          <w:type w:val="continuous"/>
          <w:pgSz w:w="11906" w:h="16838" w:code="9"/>
          <w:pgMar w:top="1418" w:right="1418" w:bottom="1418" w:left="1418" w:header="709" w:footer="709" w:gutter="0"/>
          <w:cols w:space="708"/>
          <w:docGrid w:linePitch="360"/>
        </w:sectPr>
      </w:pPr>
    </w:p>
    <w:p w:rsidR="00892E89" w:rsidRPr="00892E89" w:rsidRDefault="00892E89" w:rsidP="00892E89">
      <w:pPr>
        <w:spacing w:line="276" w:lineRule="auto"/>
        <w:jc w:val="center"/>
        <w:rPr>
          <w:rFonts w:ascii="Times New Roman" w:eastAsia="Times New Roman" w:hAnsi="Times New Roman" w:cs="Times New Roman"/>
          <w:b/>
          <w:sz w:val="28"/>
          <w:szCs w:val="28"/>
          <w:lang w:eastAsia="bg-BG"/>
        </w:rPr>
      </w:pPr>
      <w:r w:rsidRPr="00892E89">
        <w:rPr>
          <w:rFonts w:ascii="Times New Roman" w:eastAsia="Times New Roman" w:hAnsi="Times New Roman" w:cs="Times New Roman"/>
          <w:b/>
          <w:sz w:val="28"/>
          <w:szCs w:val="28"/>
          <w:lang w:eastAsia="bg-BG"/>
        </w:rPr>
        <w:lastRenderedPageBreak/>
        <w:t>НОВИТЕ ПРЕДИЗВИКАТЕЛСТВА ПРЕД ШЕНГЕН</w:t>
      </w:r>
    </w:p>
    <w:p w:rsidR="00892E89" w:rsidRPr="00892E89" w:rsidRDefault="00892E89" w:rsidP="00892E89">
      <w:pPr>
        <w:shd w:val="clear" w:color="auto" w:fill="FFFFFF"/>
        <w:spacing w:line="276" w:lineRule="auto"/>
        <w:ind w:left="420"/>
        <w:jc w:val="center"/>
        <w:rPr>
          <w:rFonts w:ascii="Times New Roman" w:eastAsia="Times New Roman" w:hAnsi="Times New Roman" w:cs="Times New Roman"/>
          <w:b/>
          <w:bCs/>
          <w:sz w:val="24"/>
          <w:szCs w:val="24"/>
          <w:lang w:eastAsia="bg-BG"/>
        </w:rPr>
      </w:pPr>
    </w:p>
    <w:p w:rsidR="00892E89" w:rsidRPr="00892E89" w:rsidRDefault="00CE6009" w:rsidP="00892E89">
      <w:pPr>
        <w:shd w:val="clear" w:color="auto" w:fill="FFFFFF"/>
        <w:spacing w:line="276" w:lineRule="auto"/>
        <w:ind w:left="420"/>
        <w:jc w:val="right"/>
        <w:rPr>
          <w:rFonts w:ascii="Times New Roman" w:eastAsia="Times New Roman" w:hAnsi="Times New Roman" w:cs="Times New Roman"/>
          <w:bCs/>
          <w:sz w:val="24"/>
          <w:szCs w:val="24"/>
          <w:lang w:eastAsia="bg-BG"/>
        </w:rPr>
      </w:pPr>
      <w:r>
        <w:rPr>
          <w:rFonts w:ascii="Times New Roman" w:eastAsia="Times New Roman" w:hAnsi="Times New Roman" w:cs="Times New Roman"/>
          <w:bCs/>
          <w:sz w:val="24"/>
          <w:szCs w:val="24"/>
          <w:lang w:eastAsia="bg-BG"/>
        </w:rPr>
        <w:t>а</w:t>
      </w:r>
      <w:r w:rsidR="00892E89" w:rsidRPr="00892E89">
        <w:rPr>
          <w:rFonts w:ascii="Times New Roman" w:eastAsia="Times New Roman" w:hAnsi="Times New Roman" w:cs="Times New Roman"/>
          <w:bCs/>
          <w:sz w:val="24"/>
          <w:szCs w:val="24"/>
          <w:lang w:eastAsia="bg-BG"/>
        </w:rPr>
        <w:t>систент Иван ЛОЛЕВ,</w:t>
      </w:r>
    </w:p>
    <w:p w:rsidR="00892E89" w:rsidRPr="00892E89" w:rsidRDefault="00892E89" w:rsidP="00892E89">
      <w:pPr>
        <w:shd w:val="clear" w:color="auto" w:fill="FFFFFF"/>
        <w:spacing w:line="276" w:lineRule="auto"/>
        <w:ind w:left="420"/>
        <w:jc w:val="right"/>
        <w:rPr>
          <w:rFonts w:ascii="Times New Roman" w:eastAsia="Times New Roman" w:hAnsi="Times New Roman" w:cs="Times New Roman"/>
          <w:bCs/>
          <w:sz w:val="24"/>
          <w:szCs w:val="24"/>
          <w:lang w:eastAsia="bg-BG"/>
        </w:rPr>
      </w:pPr>
      <w:r w:rsidRPr="00892E89">
        <w:rPr>
          <w:rFonts w:ascii="Times New Roman" w:eastAsia="Times New Roman" w:hAnsi="Times New Roman" w:cs="Times New Roman"/>
          <w:bCs/>
          <w:sz w:val="24"/>
          <w:szCs w:val="24"/>
          <w:lang w:eastAsia="bg-BG"/>
        </w:rPr>
        <w:t>Академия на МВР</w:t>
      </w:r>
    </w:p>
    <w:p w:rsidR="00892E89" w:rsidRPr="00892E89" w:rsidRDefault="00892E89" w:rsidP="00892E89">
      <w:pPr>
        <w:shd w:val="clear" w:color="auto" w:fill="FFFFFF"/>
        <w:spacing w:line="276" w:lineRule="auto"/>
        <w:ind w:left="420"/>
        <w:jc w:val="center"/>
        <w:rPr>
          <w:rFonts w:ascii="Times New Roman" w:eastAsia="Times New Roman" w:hAnsi="Times New Roman" w:cs="Times New Roman"/>
          <w:b/>
          <w:bCs/>
          <w:sz w:val="24"/>
          <w:szCs w:val="24"/>
          <w:lang w:eastAsia="bg-BG"/>
        </w:rPr>
      </w:pPr>
    </w:p>
    <w:p w:rsidR="00892E89" w:rsidRPr="00DA4553" w:rsidRDefault="00892E89" w:rsidP="00892E89">
      <w:pPr>
        <w:spacing w:line="276" w:lineRule="auto"/>
        <w:ind w:firstLine="709"/>
        <w:jc w:val="both"/>
        <w:rPr>
          <w:rFonts w:ascii="Times New Roman" w:eastAsia="Times New Roman" w:hAnsi="Times New Roman" w:cs="Times New Roman"/>
          <w:sz w:val="24"/>
          <w:szCs w:val="24"/>
          <w:lang w:eastAsia="bg-BG"/>
        </w:rPr>
      </w:pPr>
      <w:r w:rsidRPr="00DA4553">
        <w:rPr>
          <w:rFonts w:ascii="Times New Roman" w:eastAsia="Times New Roman" w:hAnsi="Times New Roman" w:cs="Times New Roman"/>
          <w:b/>
          <w:bCs/>
          <w:i/>
          <w:sz w:val="24"/>
          <w:szCs w:val="24"/>
          <w:lang w:eastAsia="bg-BG"/>
        </w:rPr>
        <w:t>Резюме:</w:t>
      </w:r>
      <w:r w:rsidRPr="00DA4553">
        <w:rPr>
          <w:rFonts w:ascii="Times New Roman" w:eastAsia="Times New Roman" w:hAnsi="Times New Roman" w:cs="Times New Roman"/>
          <w:b/>
          <w:bCs/>
          <w:sz w:val="24"/>
          <w:szCs w:val="24"/>
          <w:lang w:eastAsia="bg-BG"/>
        </w:rPr>
        <w:t xml:space="preserve"> </w:t>
      </w:r>
      <w:r w:rsidRPr="00DA4553">
        <w:rPr>
          <w:rFonts w:ascii="Times New Roman" w:eastAsia="Times New Roman" w:hAnsi="Times New Roman" w:cs="Times New Roman"/>
          <w:sz w:val="24"/>
          <w:szCs w:val="24"/>
          <w:lang w:eastAsia="bg-BG"/>
        </w:rPr>
        <w:t>Създаването на пространство за свободно движение на хора без вътрешни граници е едно</w:t>
      </w:r>
      <w:r w:rsidR="00DA4553">
        <w:rPr>
          <w:rFonts w:ascii="Times New Roman" w:eastAsia="Times New Roman" w:hAnsi="Times New Roman" w:cs="Times New Roman"/>
          <w:sz w:val="24"/>
          <w:szCs w:val="24"/>
          <w:lang w:eastAsia="bg-BG"/>
        </w:rPr>
        <w:t xml:space="preserve"> от най-големите достижения на е</w:t>
      </w:r>
      <w:r w:rsidRPr="00DA4553">
        <w:rPr>
          <w:rFonts w:ascii="Times New Roman" w:eastAsia="Times New Roman" w:hAnsi="Times New Roman" w:cs="Times New Roman"/>
          <w:sz w:val="24"/>
          <w:szCs w:val="24"/>
          <w:lang w:eastAsia="bg-BG"/>
        </w:rPr>
        <w:t>вропейската интеграция. Заплаше</w:t>
      </w:r>
      <w:r w:rsidR="00DA4553">
        <w:rPr>
          <w:rFonts w:ascii="Times New Roman" w:eastAsia="Times New Roman" w:hAnsi="Times New Roman" w:cs="Times New Roman"/>
          <w:sz w:val="24"/>
          <w:szCs w:val="24"/>
          <w:lang w:eastAsia="bg-BG"/>
        </w:rPr>
        <w:t>н ли е днес Шенген и какъв ще бъде отговорът на е</w:t>
      </w:r>
      <w:r w:rsidRPr="00DA4553">
        <w:rPr>
          <w:rFonts w:ascii="Times New Roman" w:eastAsia="Times New Roman" w:hAnsi="Times New Roman" w:cs="Times New Roman"/>
          <w:sz w:val="24"/>
          <w:szCs w:val="24"/>
          <w:lang w:eastAsia="bg-BG"/>
        </w:rPr>
        <w:t>вропейските институции и лидери?</w:t>
      </w:r>
      <w:r w:rsidRPr="00DA4553">
        <w:rPr>
          <w:rFonts w:ascii="Times New Roman" w:eastAsia="Times New Roman" w:hAnsi="Times New Roman" w:cs="Times New Roman"/>
          <w:bCs/>
          <w:sz w:val="24"/>
          <w:szCs w:val="24"/>
          <w:lang w:eastAsia="bg-BG"/>
        </w:rPr>
        <w:t xml:space="preserve"> Отговор на тези и на други въпроси, свързани с граничната </w:t>
      </w:r>
      <w:r w:rsidR="00DA4553">
        <w:rPr>
          <w:rFonts w:ascii="Times New Roman" w:eastAsia="Times New Roman" w:hAnsi="Times New Roman" w:cs="Times New Roman"/>
          <w:bCs/>
          <w:sz w:val="24"/>
          <w:szCs w:val="24"/>
          <w:lang w:eastAsia="bg-BG"/>
        </w:rPr>
        <w:t>сигурност, е потърсен в настоящия доклад.</w:t>
      </w:r>
      <w:r w:rsidRPr="00DA4553">
        <w:rPr>
          <w:rFonts w:ascii="Times New Roman" w:eastAsia="Times New Roman" w:hAnsi="Times New Roman" w:cs="Times New Roman"/>
          <w:sz w:val="24"/>
          <w:szCs w:val="24"/>
          <w:lang w:eastAsia="bg-BG"/>
        </w:rPr>
        <w:t xml:space="preserve"> Целта на анализа е да представи </w:t>
      </w:r>
      <w:r w:rsidRPr="00DA4553">
        <w:rPr>
          <w:rFonts w:ascii="Times New Roman" w:eastAsia="Times New Roman" w:hAnsi="Times New Roman" w:cs="Times New Roman"/>
          <w:sz w:val="24"/>
          <w:szCs w:val="24"/>
          <w:lang w:val="en-US" w:eastAsia="bg-BG"/>
        </w:rPr>
        <w:t>e</w:t>
      </w:r>
      <w:r w:rsidRPr="00DA4553">
        <w:rPr>
          <w:rFonts w:ascii="Times New Roman" w:eastAsia="Times New Roman" w:hAnsi="Times New Roman" w:cs="Times New Roman"/>
          <w:sz w:val="24"/>
          <w:szCs w:val="24"/>
          <w:lang w:eastAsia="bg-BG"/>
        </w:rPr>
        <w:t>дна визия от по-различна гледна точка за нелегалн</w:t>
      </w:r>
      <w:r w:rsidR="00DA4553">
        <w:rPr>
          <w:rFonts w:ascii="Times New Roman" w:eastAsia="Times New Roman" w:hAnsi="Times New Roman" w:cs="Times New Roman"/>
          <w:sz w:val="24"/>
          <w:szCs w:val="24"/>
          <w:lang w:eastAsia="bg-BG"/>
        </w:rPr>
        <w:t>ата миграция и реакцията на е</w:t>
      </w:r>
      <w:r w:rsidRPr="00DA4553">
        <w:rPr>
          <w:rFonts w:ascii="Times New Roman" w:eastAsia="Times New Roman" w:hAnsi="Times New Roman" w:cs="Times New Roman"/>
          <w:sz w:val="24"/>
          <w:szCs w:val="24"/>
          <w:lang w:eastAsia="bg-BG"/>
        </w:rPr>
        <w:t>вропейските институции.</w:t>
      </w:r>
    </w:p>
    <w:p w:rsidR="00CE6009" w:rsidRDefault="00CE6009" w:rsidP="00892E89">
      <w:pPr>
        <w:spacing w:line="276" w:lineRule="auto"/>
        <w:ind w:firstLine="709"/>
        <w:jc w:val="both"/>
        <w:rPr>
          <w:rFonts w:ascii="Times New Roman" w:eastAsia="Times New Roman" w:hAnsi="Times New Roman" w:cs="Times New Roman"/>
          <w:b/>
          <w:bCs/>
          <w:i/>
          <w:sz w:val="24"/>
          <w:szCs w:val="24"/>
          <w:lang w:eastAsia="bg-BG"/>
        </w:rPr>
      </w:pPr>
    </w:p>
    <w:p w:rsidR="00892E89" w:rsidRPr="00892E89" w:rsidRDefault="00892E89" w:rsidP="00892E89">
      <w:pPr>
        <w:spacing w:line="276" w:lineRule="auto"/>
        <w:ind w:firstLine="709"/>
        <w:jc w:val="both"/>
        <w:rPr>
          <w:rFonts w:ascii="Times New Roman" w:eastAsia="Times New Roman" w:hAnsi="Times New Roman" w:cs="Times New Roman"/>
          <w:bCs/>
          <w:sz w:val="24"/>
          <w:szCs w:val="24"/>
          <w:lang w:eastAsia="bg-BG"/>
        </w:rPr>
      </w:pPr>
      <w:r w:rsidRPr="00892E89">
        <w:rPr>
          <w:rFonts w:ascii="Times New Roman" w:eastAsia="Times New Roman" w:hAnsi="Times New Roman" w:cs="Times New Roman"/>
          <w:b/>
          <w:bCs/>
          <w:i/>
          <w:sz w:val="24"/>
          <w:szCs w:val="24"/>
          <w:lang w:eastAsia="bg-BG"/>
        </w:rPr>
        <w:t>Ключови думи:</w:t>
      </w:r>
      <w:r w:rsidRPr="00892E89">
        <w:rPr>
          <w:rFonts w:ascii="Times New Roman" w:eastAsia="Times New Roman" w:hAnsi="Times New Roman" w:cs="Times New Roman"/>
          <w:sz w:val="24"/>
          <w:szCs w:val="24"/>
          <w:lang w:eastAsia="bg-BG"/>
        </w:rPr>
        <w:t xml:space="preserve"> Шенген, граничен контрол</w:t>
      </w:r>
      <w:r w:rsidRPr="00892E89">
        <w:rPr>
          <w:rFonts w:ascii="Times New Roman" w:eastAsia="Times New Roman" w:hAnsi="Times New Roman" w:cs="Times New Roman"/>
          <w:bCs/>
          <w:sz w:val="24"/>
          <w:szCs w:val="24"/>
          <w:lang w:eastAsia="bg-BG"/>
        </w:rPr>
        <w:t>, нелегална миграция, Фронтекс,  Агенция за гранична и брегова охрана</w:t>
      </w:r>
      <w:r w:rsidR="00CE6009">
        <w:rPr>
          <w:rFonts w:ascii="Times New Roman" w:eastAsia="Times New Roman" w:hAnsi="Times New Roman" w:cs="Times New Roman"/>
          <w:bCs/>
          <w:sz w:val="24"/>
          <w:szCs w:val="24"/>
          <w:lang w:val="ru-RU" w:eastAsia="bg-BG"/>
        </w:rPr>
        <w:t>.</w:t>
      </w:r>
      <w:r w:rsidRPr="00892E89">
        <w:rPr>
          <w:rFonts w:ascii="Times New Roman" w:eastAsia="Times New Roman" w:hAnsi="Times New Roman" w:cs="Times New Roman"/>
          <w:bCs/>
          <w:sz w:val="24"/>
          <w:szCs w:val="24"/>
          <w:lang w:eastAsia="bg-BG"/>
        </w:rPr>
        <w:t xml:space="preserve"> </w:t>
      </w:r>
    </w:p>
    <w:p w:rsidR="00892E89" w:rsidRDefault="00892E89" w:rsidP="00892E89">
      <w:pPr>
        <w:spacing w:line="276" w:lineRule="auto"/>
        <w:ind w:firstLine="708"/>
        <w:jc w:val="both"/>
        <w:rPr>
          <w:rFonts w:ascii="Times New Roman" w:eastAsia="Times New Roman" w:hAnsi="Times New Roman" w:cs="Times New Roman"/>
          <w:sz w:val="24"/>
          <w:szCs w:val="24"/>
          <w:lang w:eastAsia="bg-BG"/>
        </w:rPr>
      </w:pPr>
    </w:p>
    <w:p w:rsidR="00CE6009" w:rsidRPr="00892E89" w:rsidRDefault="00CE6009" w:rsidP="00892E89">
      <w:pPr>
        <w:spacing w:line="276" w:lineRule="auto"/>
        <w:ind w:firstLine="708"/>
        <w:jc w:val="both"/>
        <w:rPr>
          <w:rFonts w:ascii="Times New Roman" w:eastAsia="Times New Roman" w:hAnsi="Times New Roman" w:cs="Times New Roman"/>
          <w:sz w:val="24"/>
          <w:szCs w:val="24"/>
          <w:lang w:eastAsia="bg-BG"/>
        </w:rPr>
      </w:pPr>
    </w:p>
    <w:p w:rsidR="00892E89" w:rsidRPr="00892E89" w:rsidRDefault="00892E89" w:rsidP="00CE6009">
      <w:pPr>
        <w:spacing w:line="276" w:lineRule="auto"/>
        <w:ind w:firstLine="709"/>
        <w:jc w:val="both"/>
        <w:rPr>
          <w:rFonts w:ascii="Times New Roman" w:eastAsia="Times New Roman" w:hAnsi="Times New Roman" w:cs="Times New Roman"/>
          <w:b/>
          <w:sz w:val="24"/>
          <w:szCs w:val="24"/>
          <w:lang w:eastAsia="bg-BG"/>
        </w:rPr>
      </w:pPr>
      <w:r w:rsidRPr="00892E89">
        <w:rPr>
          <w:rFonts w:ascii="Times New Roman" w:eastAsia="Times New Roman" w:hAnsi="Times New Roman" w:cs="Times New Roman"/>
          <w:b/>
          <w:sz w:val="24"/>
          <w:szCs w:val="24"/>
          <w:lang w:eastAsia="bg-BG"/>
        </w:rPr>
        <w:t>Увод</w:t>
      </w:r>
    </w:p>
    <w:p w:rsidR="00892E89" w:rsidRPr="00892E89" w:rsidRDefault="00892E89" w:rsidP="00892E89">
      <w:pPr>
        <w:shd w:val="clear" w:color="auto" w:fill="FFFFFF"/>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Малко повече от век измина от началото на Първата световна война, но амбициите и стремежите за доминация в света идват сякаш за пореден път да покажат на поколенията, че уроците от кръвопролитията и катастрофите на миналия век са на път да бъдат забравени. Възникването на нови политически и икономически центрове на властта извеждат на преден план зле прикрити амбиции за лидерство и установяване на нов световен ред. Идентификацията на религията с политически, икономически и идеологически доктрини доведе до появата на феномена „Ислямска държава“,  до задълбочаване на конфликтите в Кавказ и в други райони на Азия, Близкия </w:t>
      </w:r>
      <w:r w:rsidR="00A751F0">
        <w:rPr>
          <w:rFonts w:ascii="Times New Roman" w:eastAsia="Times New Roman" w:hAnsi="Times New Roman" w:cs="Times New Roman"/>
          <w:sz w:val="24"/>
          <w:szCs w:val="24"/>
        </w:rPr>
        <w:t>изток</w:t>
      </w:r>
      <w:r w:rsidRPr="00892E89">
        <w:rPr>
          <w:rFonts w:ascii="Times New Roman" w:eastAsia="Times New Roman" w:hAnsi="Times New Roman" w:cs="Times New Roman"/>
          <w:sz w:val="24"/>
          <w:szCs w:val="24"/>
        </w:rPr>
        <w:t xml:space="preserve"> и Африка. Реваншизмът и насилието, като средство за постигане на политически, икономически и всякакви други цели, неминуемо тласкат човечеството към епохата на разлом, несигурност и непознати в историята на цивилизацията противоборства. </w:t>
      </w:r>
    </w:p>
    <w:p w:rsidR="00892E89" w:rsidRPr="00892E89" w:rsidRDefault="00892E89" w:rsidP="00892E89">
      <w:pPr>
        <w:shd w:val="clear" w:color="auto" w:fill="FFFFFF"/>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В края на ХХ и началото на ХХ</w:t>
      </w:r>
      <w:r w:rsidRPr="00892E89">
        <w:rPr>
          <w:rFonts w:ascii="Times New Roman" w:eastAsia="Times New Roman" w:hAnsi="Times New Roman" w:cs="Times New Roman"/>
          <w:sz w:val="24"/>
          <w:szCs w:val="24"/>
          <w:lang w:val="en-US"/>
        </w:rPr>
        <w:t>I</w:t>
      </w:r>
      <w:r w:rsidRPr="00892E89">
        <w:rPr>
          <w:rFonts w:ascii="Times New Roman" w:eastAsia="Times New Roman" w:hAnsi="Times New Roman" w:cs="Times New Roman"/>
          <w:sz w:val="24"/>
          <w:szCs w:val="24"/>
          <w:lang w:val="ru-RU"/>
        </w:rPr>
        <w:t xml:space="preserve"> </w:t>
      </w:r>
      <w:r w:rsidRPr="00892E89">
        <w:rPr>
          <w:rFonts w:ascii="Times New Roman" w:eastAsia="Times New Roman" w:hAnsi="Times New Roman" w:cs="Times New Roman"/>
          <w:sz w:val="24"/>
          <w:szCs w:val="24"/>
        </w:rPr>
        <w:t xml:space="preserve">век глобализацията сякаш помете не просто националните граници, но и стереотипите на човек за време и пространство. </w:t>
      </w:r>
      <w:r w:rsidRPr="00892E89">
        <w:rPr>
          <w:rFonts w:ascii="Times New Roman" w:eastAsia="Times New Roman" w:hAnsi="Times New Roman" w:cs="Times New Roman"/>
          <w:sz w:val="24"/>
          <w:szCs w:val="24"/>
          <w:lang w:val="ru-RU"/>
        </w:rPr>
        <w:t xml:space="preserve">Динамиката на процесите е голяма, явленията са многопластови, имплицитно свързани със </w:t>
      </w:r>
      <w:r w:rsidRPr="00892E89">
        <w:rPr>
          <w:rFonts w:ascii="Times New Roman" w:eastAsia="Times New Roman" w:hAnsi="Times New Roman" w:cs="Times New Roman"/>
          <w:sz w:val="24"/>
          <w:szCs w:val="24"/>
        </w:rPr>
        <w:t>спектъра от интереси: корпоративни</w:t>
      </w:r>
      <w:r w:rsidRPr="00892E89">
        <w:rPr>
          <w:rFonts w:ascii="Times New Roman" w:eastAsia="Times New Roman" w:hAnsi="Times New Roman" w:cs="Times New Roman"/>
          <w:sz w:val="24"/>
          <w:szCs w:val="24"/>
          <w:lang w:val="ru-RU"/>
        </w:rPr>
        <w:t xml:space="preserve">, национални, геостратегически и повече или по-малко </w:t>
      </w:r>
      <w:r w:rsidRPr="00892E89">
        <w:rPr>
          <w:rFonts w:ascii="Times New Roman" w:eastAsia="Times New Roman" w:hAnsi="Times New Roman" w:cs="Times New Roman"/>
          <w:sz w:val="24"/>
          <w:szCs w:val="24"/>
        </w:rPr>
        <w:t xml:space="preserve">белязани от стремежа за доминация. Глобалните конфликти, съревнованието в областта на информацията, комуникациите, технологиите и битката за енергийни ресурси често са съпътствани от кризи, войни, имащи за резултат перманентна миграция от бедните и кризисни райони към държави с утвърдени демокрации и развити икономики. </w:t>
      </w:r>
    </w:p>
    <w:p w:rsidR="00892E89" w:rsidRPr="00892E89" w:rsidRDefault="00892E89" w:rsidP="00892E89">
      <w:pPr>
        <w:shd w:val="clear" w:color="auto" w:fill="FFFFFF"/>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Мобилността на хората през ХХ</w:t>
      </w:r>
      <w:r w:rsidRPr="00892E89">
        <w:rPr>
          <w:rFonts w:ascii="Times New Roman" w:eastAsia="Times New Roman" w:hAnsi="Times New Roman" w:cs="Times New Roman"/>
          <w:sz w:val="24"/>
          <w:szCs w:val="24"/>
          <w:lang w:val="en-US"/>
        </w:rPr>
        <w:t>I</w:t>
      </w:r>
      <w:r w:rsidRPr="00892E89">
        <w:rPr>
          <w:rFonts w:ascii="Times New Roman" w:eastAsia="Times New Roman" w:hAnsi="Times New Roman" w:cs="Times New Roman"/>
          <w:sz w:val="24"/>
          <w:szCs w:val="24"/>
        </w:rPr>
        <w:t xml:space="preserve"> в. и в частност нелегалната миграция са проблемни въпроси, пряко свързани с г</w:t>
      </w:r>
      <w:r w:rsidR="007D701D">
        <w:rPr>
          <w:rFonts w:ascii="Times New Roman" w:eastAsia="Times New Roman" w:hAnsi="Times New Roman" w:cs="Times New Roman"/>
          <w:sz w:val="24"/>
          <w:szCs w:val="24"/>
        </w:rPr>
        <w:t xml:space="preserve">лобализацията </w:t>
      </w:r>
      <w:r w:rsidRPr="00892E89">
        <w:rPr>
          <w:rFonts w:ascii="Times New Roman" w:eastAsia="Times New Roman" w:hAnsi="Times New Roman" w:cs="Times New Roman"/>
          <w:sz w:val="24"/>
          <w:szCs w:val="24"/>
        </w:rPr>
        <w:t>и модерността на съвременния  свят. Природата на</w:t>
      </w:r>
      <w:r w:rsidR="007D701D">
        <w:rPr>
          <w:rFonts w:ascii="Times New Roman" w:eastAsia="Times New Roman" w:hAnsi="Times New Roman" w:cs="Times New Roman"/>
          <w:sz w:val="24"/>
          <w:szCs w:val="24"/>
        </w:rPr>
        <w:t xml:space="preserve"> тези явления обективно налага </w:t>
      </w:r>
      <w:r w:rsidRPr="00892E89">
        <w:rPr>
          <w:rFonts w:ascii="Times New Roman" w:eastAsia="Times New Roman" w:hAnsi="Times New Roman" w:cs="Times New Roman"/>
          <w:sz w:val="24"/>
          <w:szCs w:val="24"/>
        </w:rPr>
        <w:t>те да бъдат разглеждани в контекста на причините, довели до тяхното възникване и п</w:t>
      </w:r>
      <w:r w:rsidR="007D701D">
        <w:rPr>
          <w:rFonts w:ascii="Times New Roman" w:eastAsia="Times New Roman" w:hAnsi="Times New Roman" w:cs="Times New Roman"/>
          <w:sz w:val="24"/>
          <w:szCs w:val="24"/>
        </w:rPr>
        <w:t xml:space="preserve">роявление. Ето защо, проблемът </w:t>
      </w:r>
      <w:r w:rsidRPr="00892E89">
        <w:rPr>
          <w:rFonts w:ascii="Times New Roman" w:eastAsia="Times New Roman" w:hAnsi="Times New Roman" w:cs="Times New Roman"/>
          <w:sz w:val="24"/>
          <w:szCs w:val="24"/>
        </w:rPr>
        <w:t xml:space="preserve">с миграционната криза в държавите от Европейския съюз не може да бъде разглеждан еднопосочно и в лоното на тясно професионалната и техническа сфери, сведени само </w:t>
      </w:r>
      <w:r w:rsidRPr="00892E89">
        <w:rPr>
          <w:rFonts w:ascii="Times New Roman" w:eastAsia="Times New Roman" w:hAnsi="Times New Roman" w:cs="Times New Roman"/>
          <w:sz w:val="24"/>
          <w:szCs w:val="24"/>
        </w:rPr>
        <w:lastRenderedPageBreak/>
        <w:t xml:space="preserve">до контрола на границите. По-скоро той е релевантен на геополитическите предизвикателства, породени от спекулативни интереси и амбиции за доминация, както и от криза в доверието и консолидацията на ценностите, споделяни от държавите-членки на не съвсем обединена Европа. </w:t>
      </w:r>
    </w:p>
    <w:p w:rsidR="00892E89" w:rsidRPr="007D701D" w:rsidRDefault="00892E89" w:rsidP="00892E89">
      <w:pPr>
        <w:shd w:val="clear" w:color="auto" w:fill="FFFFFF"/>
        <w:spacing w:line="276" w:lineRule="auto"/>
        <w:ind w:firstLine="708"/>
        <w:jc w:val="both"/>
        <w:rPr>
          <w:rFonts w:ascii="Times New Roman" w:eastAsia="Times New Roman" w:hAnsi="Times New Roman" w:cs="Times New Roman"/>
          <w:sz w:val="24"/>
          <w:szCs w:val="24"/>
        </w:rPr>
      </w:pPr>
      <w:r w:rsidRPr="007D701D">
        <w:rPr>
          <w:rFonts w:ascii="Times New Roman" w:eastAsia="Times New Roman" w:hAnsi="Times New Roman" w:cs="Times New Roman"/>
          <w:bCs/>
          <w:iCs/>
          <w:sz w:val="24"/>
          <w:szCs w:val="24"/>
        </w:rPr>
        <w:t>Обективно обусловено е европейските лидери да фаворизират заплахите от</w:t>
      </w:r>
      <w:r w:rsidRPr="007D701D">
        <w:rPr>
          <w:rFonts w:ascii="Times New Roman" w:eastAsia="Times New Roman" w:hAnsi="Times New Roman" w:cs="Times New Roman"/>
          <w:sz w:val="24"/>
          <w:szCs w:val="24"/>
        </w:rPr>
        <w:t>вън (нелегална миграция, трансгранична престъпност, асиметрични заплахи и пр.), като в периферията на вниманието остават вътрешните заплахи. Целите, организацията и осъществяването на терористичните атаки в Европа – Белгия (2016), Франция (2015,) Лондон (2005), Мадрид (2004) и т.н., носят белезите на процес, производен на следколониалната сегментаризация на неолибералното общество. Разследването на атентатите показва, че авторите и членовете на групировки, отговорни за терористичните действия в редица европейски столици, са второ-трето поколение имигранти, родени и израснали в държави от Съюза със силна социална политика и утвърдени демокрации.</w:t>
      </w:r>
    </w:p>
    <w:p w:rsidR="00892E89" w:rsidRPr="00892E89" w:rsidRDefault="00892E89" w:rsidP="00892E89">
      <w:pPr>
        <w:spacing w:line="276" w:lineRule="auto"/>
        <w:ind w:firstLine="708"/>
        <w:jc w:val="both"/>
        <w:rPr>
          <w:rFonts w:ascii="Times New Roman" w:eastAsia="Times New Roman" w:hAnsi="Times New Roman" w:cs="Times New Roman"/>
          <w:b/>
          <w:sz w:val="24"/>
          <w:szCs w:val="24"/>
          <w:lang w:eastAsia="bg-BG"/>
        </w:rPr>
      </w:pPr>
    </w:p>
    <w:p w:rsidR="00892E89" w:rsidRPr="00892E89" w:rsidRDefault="00892E89" w:rsidP="00CE6009">
      <w:pPr>
        <w:spacing w:line="276" w:lineRule="auto"/>
        <w:ind w:firstLine="709"/>
        <w:jc w:val="both"/>
        <w:rPr>
          <w:rFonts w:ascii="Times New Roman" w:eastAsia="Times New Roman" w:hAnsi="Times New Roman" w:cs="Times New Roman"/>
          <w:b/>
          <w:sz w:val="24"/>
          <w:szCs w:val="24"/>
          <w:lang w:eastAsia="bg-BG"/>
        </w:rPr>
      </w:pPr>
      <w:r w:rsidRPr="00892E89">
        <w:rPr>
          <w:rFonts w:ascii="Times New Roman" w:eastAsia="Times New Roman" w:hAnsi="Times New Roman" w:cs="Times New Roman"/>
          <w:b/>
          <w:sz w:val="24"/>
          <w:szCs w:val="24"/>
          <w:lang w:eastAsia="bg-BG"/>
        </w:rPr>
        <w:t xml:space="preserve">Някои аспекти на геополитическите предизвикателства пред Шенгенската сигурност </w:t>
      </w:r>
    </w:p>
    <w:p w:rsidR="00892E89" w:rsidRPr="00892E89" w:rsidRDefault="00892E89" w:rsidP="00892E89">
      <w:pPr>
        <w:spacing w:line="276" w:lineRule="auto"/>
        <w:ind w:firstLine="720"/>
        <w:jc w:val="both"/>
        <w:textAlignment w:val="center"/>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Военните конфликти в държавите от Северна Африка (Египет, Тунис, Либия, Алжир),</w:t>
      </w:r>
      <w:r w:rsidRPr="00892E89">
        <w:rPr>
          <w:rFonts w:ascii="Times New Roman" w:eastAsia="Times New Roman" w:hAnsi="Times New Roman" w:cs="Times New Roman"/>
          <w:sz w:val="24"/>
          <w:szCs w:val="24"/>
          <w:lang w:val="ru-RU" w:eastAsia="bg-BG"/>
        </w:rPr>
        <w:t xml:space="preserve"> </w:t>
      </w:r>
      <w:r w:rsidRPr="00892E89">
        <w:rPr>
          <w:rFonts w:ascii="Times New Roman" w:eastAsia="Times New Roman" w:hAnsi="Times New Roman" w:cs="Times New Roman"/>
          <w:sz w:val="24"/>
          <w:szCs w:val="24"/>
          <w:lang w:eastAsia="bg-BG"/>
        </w:rPr>
        <w:t xml:space="preserve">Южна Азия (Афганистан, Ирак, Пакистан,  Близкия </w:t>
      </w:r>
      <w:r w:rsidR="00A751F0">
        <w:rPr>
          <w:rFonts w:ascii="Times New Roman" w:eastAsia="Times New Roman" w:hAnsi="Times New Roman" w:cs="Times New Roman"/>
          <w:sz w:val="24"/>
          <w:szCs w:val="24"/>
          <w:lang w:eastAsia="bg-BG"/>
        </w:rPr>
        <w:t>изток</w:t>
      </w:r>
      <w:r w:rsidRPr="00892E89">
        <w:rPr>
          <w:rFonts w:ascii="Times New Roman" w:eastAsia="Times New Roman" w:hAnsi="Times New Roman" w:cs="Times New Roman"/>
          <w:sz w:val="24"/>
          <w:szCs w:val="24"/>
          <w:lang w:eastAsia="bg-BG"/>
        </w:rPr>
        <w:t xml:space="preserve"> и най-вече в Сирия породиха най-голямата през годините след Втората световна война миграционна вълна на граждани на трети страни към държавите от ЕС. Потоците от (не)легални имигранти (в огромното си мнозинство без документи за самоличност) формират профил от двата пола на възраст от нула до неопределен брой години. Посоката на миграция е класическа от  юг (Северна Африка) на север и от </w:t>
      </w:r>
      <w:r w:rsidR="00A751F0">
        <w:rPr>
          <w:rFonts w:ascii="Times New Roman" w:eastAsia="Times New Roman" w:hAnsi="Times New Roman" w:cs="Times New Roman"/>
          <w:sz w:val="24"/>
          <w:szCs w:val="24"/>
          <w:lang w:eastAsia="bg-BG"/>
        </w:rPr>
        <w:t>изток</w:t>
      </w:r>
      <w:r w:rsidRPr="00892E89">
        <w:rPr>
          <w:rFonts w:ascii="Times New Roman" w:eastAsia="Times New Roman" w:hAnsi="Times New Roman" w:cs="Times New Roman"/>
          <w:sz w:val="24"/>
          <w:szCs w:val="24"/>
          <w:lang w:eastAsia="bg-BG"/>
        </w:rPr>
        <w:t xml:space="preserve"> (Азия, Близкия </w:t>
      </w:r>
      <w:r w:rsidR="00A751F0">
        <w:rPr>
          <w:rFonts w:ascii="Times New Roman" w:eastAsia="Times New Roman" w:hAnsi="Times New Roman" w:cs="Times New Roman"/>
          <w:sz w:val="24"/>
          <w:szCs w:val="24"/>
          <w:lang w:eastAsia="bg-BG"/>
        </w:rPr>
        <w:t>изток</w:t>
      </w:r>
      <w:r w:rsidRPr="00892E89">
        <w:rPr>
          <w:rFonts w:ascii="Times New Roman" w:eastAsia="Times New Roman" w:hAnsi="Times New Roman" w:cs="Times New Roman"/>
          <w:sz w:val="24"/>
          <w:szCs w:val="24"/>
          <w:lang w:eastAsia="bg-BG"/>
        </w:rPr>
        <w:t>) на запад към държавите от ЕС с развити демокрации. Преодоляването на границите от имигрантите през Гърция до Австрия и Германия по т.нар. „западнобалкански маршрут” през втората половина на 2015 г., стана пред очите на целия свят.</w:t>
      </w:r>
    </w:p>
    <w:p w:rsidR="00892E89" w:rsidRPr="00892E89" w:rsidRDefault="00892E89" w:rsidP="00892E89">
      <w:pPr>
        <w:spacing w:line="276" w:lineRule="auto"/>
        <w:ind w:firstLine="720"/>
        <w:jc w:val="both"/>
        <w:textAlignment w:val="center"/>
        <w:rPr>
          <w:rFonts w:ascii="Arial" w:eastAsia="Times New Roman" w:hAnsi="Arial" w:cs="Arial"/>
          <w:color w:val="000000"/>
          <w:sz w:val="24"/>
          <w:szCs w:val="24"/>
          <w:lang w:eastAsia="bg-BG"/>
        </w:rPr>
      </w:pPr>
      <w:r w:rsidRPr="00892E89">
        <w:rPr>
          <w:rFonts w:ascii="Times New Roman" w:eastAsia="Times New Roman" w:hAnsi="Times New Roman" w:cs="Times New Roman"/>
          <w:sz w:val="24"/>
          <w:szCs w:val="24"/>
          <w:lang w:eastAsia="bg-BG"/>
        </w:rPr>
        <w:t>Съсредоточаването на огромна маса мигранти от гореспоменатите региони в Република Турция, превърна южната ни съседка в трамплин за атакуване на външните граници на ЕС, както по море, така и по суша през т.нар. “балкански</w:t>
      </w:r>
      <w:r w:rsidR="007D701D">
        <w:rPr>
          <w:rFonts w:ascii="Times New Roman" w:eastAsia="Times New Roman" w:hAnsi="Times New Roman" w:cs="Times New Roman"/>
          <w:sz w:val="24"/>
          <w:szCs w:val="24"/>
          <w:lang w:eastAsia="bg-BG"/>
        </w:rPr>
        <w:t xml:space="preserve"> път“. Профилът на мигрантския </w:t>
      </w:r>
      <w:r w:rsidRPr="00892E89">
        <w:rPr>
          <w:rFonts w:ascii="Times New Roman" w:eastAsia="Times New Roman" w:hAnsi="Times New Roman" w:cs="Times New Roman"/>
          <w:sz w:val="24"/>
          <w:szCs w:val="24"/>
          <w:lang w:eastAsia="bg-BG"/>
        </w:rPr>
        <w:t>поток показва, че той се идентифицира частично с бежанския, което дава основания на някои експерти д</w:t>
      </w:r>
      <w:r w:rsidR="007D701D">
        <w:rPr>
          <w:rFonts w:ascii="Times New Roman" w:eastAsia="Times New Roman" w:hAnsi="Times New Roman" w:cs="Times New Roman"/>
          <w:sz w:val="24"/>
          <w:szCs w:val="24"/>
          <w:lang w:eastAsia="bg-BG"/>
        </w:rPr>
        <w:t xml:space="preserve">а го сравняват с „преселение“. </w:t>
      </w:r>
      <w:r w:rsidRPr="00892E89">
        <w:rPr>
          <w:rFonts w:ascii="Times New Roman" w:eastAsia="Times New Roman" w:hAnsi="Times New Roman" w:cs="Times New Roman"/>
          <w:i/>
          <w:color w:val="000000"/>
          <w:sz w:val="24"/>
          <w:szCs w:val="24"/>
          <w:lang w:eastAsia="bg-BG"/>
        </w:rPr>
        <w:t>Трябва да посочим определено, че това не е първата вълна на масови миграции в историята на света. Всъщност, става въпрос за един огромен и сложен процес на преразпределение на населението на глобално равнище</w:t>
      </w:r>
      <w:r w:rsidRPr="00892E89">
        <w:rPr>
          <w:rFonts w:ascii="Times New Roman" w:eastAsia="Times New Roman" w:hAnsi="Times New Roman" w:cs="Times New Roman"/>
          <w:sz w:val="24"/>
          <w:szCs w:val="24"/>
          <w:vertAlign w:val="superscript"/>
          <w:lang w:eastAsia="bg-BG"/>
        </w:rPr>
        <w:footnoteReference w:id="109"/>
      </w:r>
      <w:r w:rsidRPr="00892E89">
        <w:rPr>
          <w:rFonts w:ascii="Times New Roman" w:eastAsia="Times New Roman" w:hAnsi="Times New Roman" w:cs="Times New Roman"/>
          <w:i/>
          <w:color w:val="000000"/>
          <w:sz w:val="24"/>
          <w:szCs w:val="24"/>
          <w:lang w:eastAsia="bg-BG"/>
        </w:rPr>
        <w:t>.</w:t>
      </w:r>
      <w:r w:rsidRPr="00892E89">
        <w:rPr>
          <w:rFonts w:ascii="Arial" w:eastAsia="Times New Roman" w:hAnsi="Arial" w:cs="Arial"/>
          <w:color w:val="000000"/>
          <w:sz w:val="24"/>
          <w:szCs w:val="24"/>
          <w:lang w:eastAsia="bg-BG"/>
        </w:rPr>
        <w:t xml:space="preserve"> </w:t>
      </w:r>
    </w:p>
    <w:p w:rsidR="00892E89" w:rsidRPr="00892E89" w:rsidRDefault="00892E89" w:rsidP="00892E89">
      <w:pPr>
        <w:spacing w:line="276" w:lineRule="auto"/>
        <w:ind w:firstLine="720"/>
        <w:jc w:val="both"/>
        <w:textAlignment w:val="center"/>
        <w:rPr>
          <w:rFonts w:ascii="Times New Roman" w:eastAsia="Times New Roman" w:hAnsi="Times New Roman" w:cs="Times New Roman"/>
          <w:sz w:val="24"/>
          <w:szCs w:val="24"/>
          <w:lang w:eastAsia="bg-BG"/>
        </w:rPr>
      </w:pPr>
      <w:r w:rsidRPr="00892E89">
        <w:rPr>
          <w:rFonts w:ascii="Times New Roman" w:eastAsia="Times New Roman" w:hAnsi="Times New Roman" w:cs="Times New Roman"/>
          <w:color w:val="000000"/>
          <w:sz w:val="24"/>
          <w:szCs w:val="24"/>
          <w:lang w:eastAsia="bg-BG"/>
        </w:rPr>
        <w:t>Открито за „м</w:t>
      </w:r>
      <w:r w:rsidR="007D701D">
        <w:rPr>
          <w:rFonts w:ascii="Times New Roman" w:eastAsia="Times New Roman" w:hAnsi="Times New Roman" w:cs="Times New Roman"/>
          <w:sz w:val="24"/>
          <w:szCs w:val="24"/>
          <w:lang w:eastAsia="bg-BG"/>
        </w:rPr>
        <w:t>играционната криза“ в ЕС</w:t>
      </w:r>
      <w:r w:rsidRPr="00892E89">
        <w:rPr>
          <w:rFonts w:ascii="Times New Roman" w:eastAsia="Times New Roman" w:hAnsi="Times New Roman" w:cs="Times New Roman"/>
          <w:sz w:val="24"/>
          <w:szCs w:val="24"/>
          <w:lang w:eastAsia="bg-BG"/>
        </w:rPr>
        <w:t xml:space="preserve"> започна да се споменава едва през 2015 г., което идва да покаже, че не просто институциите, но и политиките в сферата на европейската сигурност не са били на висотата да реагират адекватно на задълбочаващите се кризи и конфликти  в региона за периода 2012/2015 г.</w:t>
      </w:r>
    </w:p>
    <w:p w:rsidR="00892E89" w:rsidRPr="00892E89" w:rsidRDefault="00892E89" w:rsidP="00892E89">
      <w:pPr>
        <w:spacing w:line="276" w:lineRule="auto"/>
        <w:ind w:firstLine="708"/>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Обстановката на периферията на ЕС и м</w:t>
      </w:r>
      <w:r w:rsidR="007D701D">
        <w:rPr>
          <w:rFonts w:ascii="Times New Roman" w:eastAsia="Times New Roman" w:hAnsi="Times New Roman" w:cs="Times New Roman"/>
          <w:sz w:val="24"/>
          <w:szCs w:val="24"/>
          <w:lang w:eastAsia="bg-BG"/>
        </w:rPr>
        <w:t>играционният натиск на външните ев</w:t>
      </w:r>
      <w:r w:rsidRPr="00892E89">
        <w:rPr>
          <w:rFonts w:ascii="Times New Roman" w:eastAsia="Times New Roman" w:hAnsi="Times New Roman" w:cs="Times New Roman"/>
          <w:sz w:val="24"/>
          <w:szCs w:val="24"/>
          <w:lang w:eastAsia="bg-BG"/>
        </w:rPr>
        <w:t>ропейски граници в региона на Средиземноморие</w:t>
      </w:r>
      <w:r w:rsidR="007D701D">
        <w:rPr>
          <w:rFonts w:ascii="Times New Roman" w:eastAsia="Times New Roman" w:hAnsi="Times New Roman" w:cs="Times New Roman"/>
          <w:sz w:val="24"/>
          <w:szCs w:val="24"/>
          <w:lang w:eastAsia="bg-BG"/>
        </w:rPr>
        <w:t>то и на Балканите, може да бъде</w:t>
      </w:r>
      <w:r w:rsidRPr="00892E89">
        <w:rPr>
          <w:rFonts w:ascii="Times New Roman" w:eastAsia="Times New Roman" w:hAnsi="Times New Roman" w:cs="Times New Roman"/>
          <w:sz w:val="24"/>
          <w:szCs w:val="24"/>
          <w:lang w:eastAsia="bg-BG"/>
        </w:rPr>
        <w:t xml:space="preserve"> и </w:t>
      </w:r>
      <w:r w:rsidRPr="00892E89">
        <w:rPr>
          <w:rFonts w:ascii="Times New Roman" w:eastAsia="Times New Roman" w:hAnsi="Times New Roman" w:cs="Times New Roman"/>
          <w:sz w:val="24"/>
          <w:szCs w:val="24"/>
          <w:lang w:eastAsia="bg-BG"/>
        </w:rPr>
        <w:lastRenderedPageBreak/>
        <w:t>индикатор за липса</w:t>
      </w:r>
      <w:r w:rsidR="00E003DA">
        <w:rPr>
          <w:rFonts w:ascii="Times New Roman" w:eastAsia="Times New Roman" w:hAnsi="Times New Roman" w:cs="Times New Roman"/>
          <w:sz w:val="24"/>
          <w:szCs w:val="24"/>
          <w:lang w:eastAsia="bg-BG"/>
        </w:rPr>
        <w:t xml:space="preserve">та на консенсус между държавите </w:t>
      </w:r>
      <w:r w:rsidRPr="00892E89">
        <w:rPr>
          <w:rFonts w:ascii="Times New Roman" w:eastAsia="Times New Roman" w:hAnsi="Times New Roman" w:cs="Times New Roman"/>
          <w:sz w:val="24"/>
          <w:szCs w:val="24"/>
          <w:lang w:eastAsia="bg-BG"/>
        </w:rPr>
        <w:t>членки в областта на външната политика и по-конкретно по отношение на убежището и миграцията от една страна, а от друга за състоянието на управлен</w:t>
      </w:r>
      <w:r w:rsidR="007D701D">
        <w:rPr>
          <w:rFonts w:ascii="Times New Roman" w:eastAsia="Times New Roman" w:hAnsi="Times New Roman" w:cs="Times New Roman"/>
          <w:sz w:val="24"/>
          <w:szCs w:val="24"/>
          <w:lang w:eastAsia="bg-BG"/>
        </w:rPr>
        <w:t>и</w:t>
      </w:r>
      <w:r w:rsidRPr="00892E89">
        <w:rPr>
          <w:rFonts w:ascii="Times New Roman" w:eastAsia="Times New Roman" w:hAnsi="Times New Roman" w:cs="Times New Roman"/>
          <w:sz w:val="24"/>
          <w:szCs w:val="24"/>
          <w:lang w:eastAsia="bg-BG"/>
        </w:rPr>
        <w:t>ето на Съюза на ниво лидери и институции.</w:t>
      </w:r>
    </w:p>
    <w:p w:rsidR="00892E89" w:rsidRPr="00892E89" w:rsidRDefault="00892E89" w:rsidP="00892E89">
      <w:pPr>
        <w:spacing w:line="276" w:lineRule="auto"/>
        <w:ind w:firstLine="708"/>
        <w:jc w:val="both"/>
        <w:rPr>
          <w:rFonts w:ascii="Times New Roman" w:eastAsia="Times New Roman" w:hAnsi="Times New Roman" w:cs="Times New Roman"/>
          <w:sz w:val="24"/>
          <w:szCs w:val="24"/>
          <w:lang w:val="ru-RU" w:eastAsia="bg-BG"/>
        </w:rPr>
      </w:pPr>
      <w:r w:rsidRPr="00892E89">
        <w:rPr>
          <w:rFonts w:ascii="Times New Roman" w:eastAsia="Times New Roman" w:hAnsi="Times New Roman" w:cs="Times New Roman"/>
          <w:bCs/>
          <w:iCs/>
          <w:sz w:val="24"/>
          <w:szCs w:val="24"/>
          <w:lang w:eastAsia="bg-BG"/>
        </w:rPr>
        <w:t xml:space="preserve">Дълбочината на обществените промени и нагнетяването на международните отношения показват, че на феномени като нелегална миграция, организирана престъпност, терористични заплахи и т.н. следва да се гледа не като на първопричина, а по-скоро като на проявления и симптоматика на далеч по-радикална социална трансформация. Според бившият френски президент Никола Саркози, </w:t>
      </w:r>
      <w:r w:rsidRPr="00892E89">
        <w:rPr>
          <w:rFonts w:ascii="Times New Roman" w:eastAsia="Times New Roman" w:hAnsi="Times New Roman" w:cs="Times New Roman"/>
          <w:bCs/>
          <w:i/>
          <w:iCs/>
          <w:sz w:val="24"/>
          <w:szCs w:val="24"/>
          <w:lang w:eastAsia="bg-BG"/>
        </w:rPr>
        <w:t>ислямският екстремизъм е най-голямата заплаха пред Европа от края на Студената война</w:t>
      </w:r>
      <w:r w:rsidRPr="00892E89">
        <w:rPr>
          <w:rFonts w:ascii="Times New Roman" w:eastAsia="Times New Roman" w:hAnsi="Times New Roman" w:cs="Times New Roman"/>
          <w:bCs/>
          <w:iCs/>
          <w:sz w:val="24"/>
          <w:szCs w:val="24"/>
          <w:lang w:eastAsia="bg-BG"/>
        </w:rPr>
        <w:t>.</w:t>
      </w:r>
      <w:r w:rsidRPr="00892E89">
        <w:rPr>
          <w:rFonts w:ascii="Times New Roman" w:eastAsia="Times New Roman" w:hAnsi="Times New Roman" w:cs="Times New Roman"/>
          <w:sz w:val="24"/>
          <w:szCs w:val="24"/>
          <w:lang w:eastAsia="bg-BG"/>
        </w:rPr>
        <w:t xml:space="preserve"> Саркози счита, че </w:t>
      </w:r>
      <w:r w:rsidRPr="00892E89">
        <w:rPr>
          <w:rFonts w:ascii="Times New Roman" w:eastAsia="Times New Roman" w:hAnsi="Times New Roman" w:cs="Times New Roman"/>
          <w:i/>
          <w:sz w:val="24"/>
          <w:szCs w:val="24"/>
          <w:lang w:eastAsia="bg-BG"/>
        </w:rPr>
        <w:t>преди да бъде подписано Шенгенското споразумение е било необходимо обособяването на общоевропейска политика по въпросите на миграцията</w:t>
      </w:r>
      <w:r w:rsidRPr="00892E89">
        <w:rPr>
          <w:rFonts w:ascii="Times New Roman" w:eastAsia="Times New Roman" w:hAnsi="Times New Roman" w:cs="Times New Roman"/>
          <w:sz w:val="24"/>
          <w:szCs w:val="24"/>
          <w:lang w:eastAsia="bg-BG"/>
        </w:rPr>
        <w:t xml:space="preserve">. </w:t>
      </w:r>
      <w:r w:rsidRPr="00892E89">
        <w:rPr>
          <w:rFonts w:ascii="Times New Roman" w:eastAsia="Times New Roman" w:hAnsi="Times New Roman" w:cs="Times New Roman"/>
          <w:i/>
          <w:sz w:val="24"/>
          <w:szCs w:val="24"/>
          <w:lang w:eastAsia="bg-BG"/>
        </w:rPr>
        <w:t>По неговите думи досега европейската миграционна политика е твърде наивна.</w:t>
      </w:r>
      <w:r w:rsidRPr="00892E89">
        <w:rPr>
          <w:rFonts w:ascii="Times New Roman" w:eastAsia="Times New Roman" w:hAnsi="Times New Roman" w:cs="Times New Roman"/>
          <w:bCs/>
          <w:iCs/>
          <w:sz w:val="24"/>
          <w:szCs w:val="24"/>
          <w:vertAlign w:val="superscript"/>
          <w:lang w:eastAsia="bg-BG"/>
        </w:rPr>
        <w:footnoteReference w:id="110"/>
      </w:r>
      <w:r w:rsidRPr="00892E89">
        <w:rPr>
          <w:rFonts w:ascii="Times New Roman" w:eastAsia="Times New Roman" w:hAnsi="Times New Roman" w:cs="Times New Roman"/>
          <w:sz w:val="24"/>
          <w:szCs w:val="24"/>
          <w:lang w:eastAsia="bg-BG"/>
        </w:rPr>
        <w:t xml:space="preserve">  Вероятно бившият президент на Франция има предвид размиването на бежанците в потока от нелегални мигранти, визирайки чл. 18 от </w:t>
      </w:r>
      <w:r w:rsidRPr="00892E89">
        <w:rPr>
          <w:rFonts w:ascii="Times New Roman" w:eastAsia="Times New Roman" w:hAnsi="Times New Roman" w:cs="Times New Roman"/>
          <w:bCs/>
          <w:i/>
          <w:sz w:val="24"/>
          <w:szCs w:val="24"/>
          <w:lang w:eastAsia="bg-BG"/>
        </w:rPr>
        <w:t>Харта</w:t>
      </w:r>
      <w:r w:rsidRPr="00892E89">
        <w:rPr>
          <w:rFonts w:ascii="Times New Roman" w:eastAsia="Times New Roman" w:hAnsi="Times New Roman" w:cs="Times New Roman"/>
          <w:bCs/>
          <w:sz w:val="24"/>
          <w:szCs w:val="24"/>
          <w:lang w:eastAsia="bg-BG"/>
        </w:rPr>
        <w:t xml:space="preserve"> на основните права на Европейския съюз, който гарантира правото на убежище </w:t>
      </w:r>
      <w:r w:rsidRPr="00892E89">
        <w:rPr>
          <w:rFonts w:ascii="Times New Roman" w:eastAsia="Times New Roman" w:hAnsi="Times New Roman" w:cs="Times New Roman"/>
          <w:sz w:val="24"/>
          <w:szCs w:val="24"/>
          <w:lang w:eastAsia="bg-BG"/>
        </w:rPr>
        <w:t>при спазване на чл. 33 от Женевската конвенция от 28 юли 1951 г. и на Протокола от 31 януари 1967 г. за статута на бежанците</w:t>
      </w:r>
      <w:r w:rsidRPr="00892E89">
        <w:rPr>
          <w:rFonts w:ascii="Times New Roman" w:eastAsia="Times New Roman" w:hAnsi="Times New Roman" w:cs="Times New Roman"/>
          <w:sz w:val="24"/>
          <w:szCs w:val="24"/>
          <w:lang w:val="ru-RU" w:eastAsia="bg-BG"/>
        </w:rPr>
        <w:t xml:space="preserve"> и по-специално забраната за експулсиране или връщане (“</w:t>
      </w:r>
      <w:r w:rsidRPr="00892E89">
        <w:rPr>
          <w:rFonts w:ascii="Times New Roman" w:eastAsia="Times New Roman" w:hAnsi="Times New Roman" w:cs="Times New Roman"/>
          <w:sz w:val="24"/>
          <w:szCs w:val="24"/>
          <w:lang w:eastAsia="bg-BG"/>
        </w:rPr>
        <w:t>refoulement</w:t>
      </w:r>
      <w:r w:rsidRPr="00892E89">
        <w:rPr>
          <w:rFonts w:ascii="Times New Roman" w:eastAsia="Times New Roman" w:hAnsi="Times New Roman" w:cs="Times New Roman"/>
          <w:sz w:val="24"/>
          <w:szCs w:val="24"/>
          <w:lang w:val="ru-RU" w:eastAsia="bg-BG"/>
        </w:rPr>
        <w:t>”) на бежанци.</w:t>
      </w:r>
      <w:r w:rsidRPr="00892E89">
        <w:rPr>
          <w:rFonts w:ascii="Times New Roman" w:eastAsia="Times New Roman" w:hAnsi="Times New Roman" w:cs="Times New Roman"/>
          <w:sz w:val="24"/>
          <w:szCs w:val="24"/>
          <w:vertAlign w:val="superscript"/>
          <w:lang w:val="ru-RU" w:eastAsia="bg-BG"/>
        </w:rPr>
        <w:footnoteReference w:id="111"/>
      </w:r>
      <w:r w:rsidRPr="00892E89">
        <w:rPr>
          <w:rFonts w:ascii="Times New Roman" w:eastAsia="Times New Roman" w:hAnsi="Times New Roman" w:cs="Times New Roman"/>
          <w:sz w:val="24"/>
          <w:szCs w:val="24"/>
          <w:lang w:val="ru-RU" w:eastAsia="bg-BG"/>
        </w:rPr>
        <w:t xml:space="preserve"> </w:t>
      </w:r>
    </w:p>
    <w:p w:rsidR="00892E89" w:rsidRPr="00892E89" w:rsidRDefault="00892E89" w:rsidP="00892E89">
      <w:pPr>
        <w:shd w:val="clear" w:color="auto" w:fill="FFFFFF"/>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Ако приемем хипотезата на Саркози за миграционната политика, като основен фактор за създаването на обединено пространство от формàта на Шенген, то логичен е въпроса, възможно ли е било изобщо Споразумение от вида 1985 г., ако по това време Европа не бе разделена от „желязната завеса“, а свободата на движение в западните демокрации бе гарантирана от ограничената мобилност на гражданите от бившия „социалистически лагер“, както и на тези от т.нар. “трети свят“</w:t>
      </w:r>
      <w:r w:rsidRPr="00892E89">
        <w:rPr>
          <w:rFonts w:ascii="Times New Roman" w:eastAsia="Times New Roman" w:hAnsi="Times New Roman" w:cs="Times New Roman"/>
          <w:sz w:val="24"/>
          <w:szCs w:val="24"/>
          <w:vertAlign w:val="superscript"/>
        </w:rPr>
        <w:footnoteReference w:id="112"/>
      </w:r>
      <w:r w:rsidR="007D701D">
        <w:rPr>
          <w:rFonts w:ascii="Times New Roman" w:eastAsia="Times New Roman" w:hAnsi="Times New Roman" w:cs="Times New Roman"/>
          <w:sz w:val="24"/>
          <w:szCs w:val="24"/>
        </w:rPr>
        <w:t xml:space="preserve">? </w:t>
      </w:r>
      <w:r w:rsidRPr="00892E89">
        <w:rPr>
          <w:rFonts w:ascii="Times New Roman" w:eastAsia="Times New Roman" w:hAnsi="Times New Roman" w:cs="Times New Roman"/>
          <w:sz w:val="24"/>
          <w:szCs w:val="24"/>
        </w:rPr>
        <w:t>Този риторичен въпрос идва да покаже, че „системата СВОБОДА” следва да се балансира със „системата СИГУРНОСТ”. Системата сигурност се осъществява чрез контрола на суверена на властта, по-добро решение към днешна дата човекът просто не е измислил.</w:t>
      </w:r>
    </w:p>
    <w:p w:rsidR="00892E89" w:rsidRPr="00892E89" w:rsidRDefault="00892E89" w:rsidP="00892E89">
      <w:pPr>
        <w:shd w:val="clear" w:color="auto" w:fill="FFFFFF"/>
        <w:spacing w:line="276" w:lineRule="auto"/>
        <w:ind w:firstLine="708"/>
        <w:jc w:val="both"/>
        <w:rPr>
          <w:rFonts w:ascii="Times New Roman" w:eastAsia="Times New Roman" w:hAnsi="Times New Roman" w:cs="Times New Roman"/>
          <w:sz w:val="24"/>
          <w:szCs w:val="24"/>
          <w:shd w:val="clear" w:color="auto" w:fill="FFFFFF"/>
        </w:rPr>
      </w:pPr>
      <w:r w:rsidRPr="00892E89">
        <w:rPr>
          <w:rFonts w:ascii="Times New Roman" w:eastAsia="Times New Roman" w:hAnsi="Times New Roman" w:cs="Times New Roman"/>
          <w:sz w:val="24"/>
          <w:szCs w:val="24"/>
        </w:rPr>
        <w:t>Повод за подобна аналогия ни дават тенденциите на егоцентризъм сред държавите, положили основите на шенгенския процес. Политическата картина в края на 2015 г. и началото на 2016 г. показва настроения и тенденции в политиката на  курс към силната национална държава. Същите се проявяват в з</w:t>
      </w:r>
      <w:r w:rsidR="00EB3F83">
        <w:rPr>
          <w:rFonts w:ascii="Times New Roman" w:eastAsia="Times New Roman" w:hAnsi="Times New Roman" w:cs="Times New Roman"/>
          <w:sz w:val="24"/>
          <w:szCs w:val="24"/>
        </w:rPr>
        <w:t>асилващото се влияние на крайно</w:t>
      </w:r>
      <w:r w:rsidRPr="00892E89">
        <w:rPr>
          <w:rFonts w:ascii="Times New Roman" w:eastAsia="Times New Roman" w:hAnsi="Times New Roman" w:cs="Times New Roman"/>
          <w:sz w:val="24"/>
          <w:szCs w:val="24"/>
        </w:rPr>
        <w:t>десните /националистически/ сили в държави като: Германия (евроскептичната партия</w:t>
      </w:r>
      <w:r w:rsidRPr="00892E89">
        <w:rPr>
          <w:rFonts w:ascii="Verdana" w:eastAsia="Times New Roman" w:hAnsi="Verdana" w:cs="Times New Roman"/>
          <w:sz w:val="20"/>
          <w:szCs w:val="20"/>
          <w:shd w:val="clear" w:color="auto" w:fill="FFFFFF"/>
          <w:lang w:val="ru-RU"/>
        </w:rPr>
        <w:t xml:space="preserve"> </w:t>
      </w:r>
      <w:r w:rsidRPr="00892E89">
        <w:rPr>
          <w:rFonts w:ascii="Times New Roman" w:eastAsia="Times New Roman" w:hAnsi="Times New Roman" w:cs="Times New Roman"/>
          <w:sz w:val="24"/>
          <w:szCs w:val="24"/>
          <w:shd w:val="clear" w:color="auto" w:fill="FFFFFF"/>
          <w:lang w:val="ru-RU"/>
        </w:rPr>
        <w:t>"Алтернатива за Германия"</w:t>
      </w:r>
      <w:r w:rsidRPr="00892E89">
        <w:rPr>
          <w:rFonts w:ascii="Times New Roman" w:eastAsia="Times New Roman" w:hAnsi="Times New Roman" w:cs="Times New Roman"/>
          <w:sz w:val="24"/>
          <w:szCs w:val="24"/>
          <w:shd w:val="clear" w:color="auto" w:fill="FFFFFF"/>
        </w:rPr>
        <w:t>),</w:t>
      </w:r>
      <w:r w:rsidRPr="00892E89">
        <w:rPr>
          <w:rFonts w:ascii="Times New Roman" w:eastAsia="Times New Roman" w:hAnsi="Times New Roman" w:cs="Times New Roman"/>
          <w:sz w:val="24"/>
          <w:szCs w:val="24"/>
        </w:rPr>
        <w:t xml:space="preserve"> Австрия (силно представяне на крайната десница на президентските избори, 2016), Хърватска (парламентарни избори, 2015), или на </w:t>
      </w:r>
      <w:r w:rsidRPr="00892E89">
        <w:rPr>
          <w:rFonts w:ascii="Times New Roman" w:eastAsia="Times New Roman" w:hAnsi="Times New Roman" w:cs="Times New Roman"/>
          <w:sz w:val="24"/>
          <w:szCs w:val="24"/>
        </w:rPr>
        <w:lastRenderedPageBreak/>
        <w:t>опити за връщане към зората на Шенген, каквато е „идеята“ на Нидерландия за създаване на  „</w:t>
      </w:r>
      <w:r w:rsidRPr="00892E89">
        <w:rPr>
          <w:rFonts w:ascii="Times New Roman" w:eastAsia="Times New Roman" w:hAnsi="Times New Roman" w:cs="Times New Roman"/>
          <w:i/>
          <w:sz w:val="24"/>
          <w:szCs w:val="24"/>
          <w:shd w:val="clear" w:color="auto" w:fill="FFFFFF"/>
          <w:lang w:val="ru-RU"/>
        </w:rPr>
        <w:t>мини шенгенска зона</w:t>
      </w:r>
      <w:r w:rsidRPr="00892E89">
        <w:rPr>
          <w:rFonts w:ascii="Times New Roman" w:eastAsia="Times New Roman" w:hAnsi="Times New Roman" w:cs="Times New Roman"/>
          <w:sz w:val="24"/>
          <w:szCs w:val="24"/>
          <w:shd w:val="clear" w:color="auto" w:fill="FFFFFF"/>
        </w:rPr>
        <w:t xml:space="preserve">“. </w:t>
      </w:r>
    </w:p>
    <w:p w:rsidR="00892E89" w:rsidRPr="00892E89" w:rsidRDefault="00892E89" w:rsidP="00892E89">
      <w:pPr>
        <w:shd w:val="clear" w:color="auto" w:fill="FFFFFF"/>
        <w:spacing w:line="276" w:lineRule="auto"/>
        <w:ind w:firstLine="708"/>
        <w:jc w:val="both"/>
        <w:rPr>
          <w:rFonts w:ascii="Times New Roman" w:eastAsia="Times New Roman" w:hAnsi="Times New Roman" w:cs="Times New Roman"/>
          <w:color w:val="000000"/>
          <w:sz w:val="24"/>
          <w:szCs w:val="24"/>
          <w:shd w:val="clear" w:color="auto" w:fill="FFFFFF"/>
        </w:rPr>
      </w:pPr>
      <w:r w:rsidRPr="00892E89">
        <w:rPr>
          <w:rFonts w:ascii="Times New Roman" w:eastAsia="Times New Roman" w:hAnsi="Times New Roman" w:cs="Times New Roman"/>
          <w:sz w:val="24"/>
          <w:szCs w:val="24"/>
          <w:shd w:val="clear" w:color="auto" w:fill="FFFFFF"/>
        </w:rPr>
        <w:t xml:space="preserve">Мини Шенген, според нидерландските експерти е обединение, което </w:t>
      </w:r>
      <w:r w:rsidRPr="00892E89">
        <w:rPr>
          <w:rFonts w:ascii="Times New Roman" w:eastAsia="Times New Roman" w:hAnsi="Times New Roman" w:cs="Times New Roman"/>
          <w:sz w:val="24"/>
          <w:szCs w:val="24"/>
          <w:shd w:val="clear" w:color="auto" w:fill="FFFFFF"/>
          <w:lang w:val="ru-RU"/>
        </w:rPr>
        <w:t>включва</w:t>
      </w:r>
      <w:r w:rsidRPr="00892E89">
        <w:rPr>
          <w:rFonts w:ascii="Times New Roman" w:eastAsia="Times New Roman" w:hAnsi="Times New Roman" w:cs="Times New Roman"/>
          <w:sz w:val="24"/>
          <w:szCs w:val="24"/>
          <w:shd w:val="clear" w:color="auto" w:fill="FFFFFF"/>
        </w:rPr>
        <w:t xml:space="preserve"> </w:t>
      </w:r>
      <w:r w:rsidRPr="00892E89">
        <w:rPr>
          <w:rFonts w:ascii="Times New Roman" w:eastAsia="Times New Roman" w:hAnsi="Times New Roman" w:cs="Times New Roman"/>
          <w:i/>
          <w:sz w:val="24"/>
          <w:szCs w:val="24"/>
          <w:shd w:val="clear" w:color="auto" w:fill="FFFFFF"/>
        </w:rPr>
        <w:t>само</w:t>
      </w:r>
      <w:r w:rsidRPr="00892E89">
        <w:rPr>
          <w:rFonts w:ascii="Times New Roman" w:eastAsia="Times New Roman" w:hAnsi="Times New Roman" w:cs="Times New Roman"/>
          <w:sz w:val="24"/>
          <w:szCs w:val="24"/>
          <w:shd w:val="clear" w:color="auto" w:fill="FFFFFF"/>
        </w:rPr>
        <w:t xml:space="preserve">: </w:t>
      </w:r>
      <w:r w:rsidRPr="00892E89">
        <w:rPr>
          <w:rFonts w:ascii="Times New Roman" w:eastAsia="Times New Roman" w:hAnsi="Times New Roman" w:cs="Times New Roman"/>
          <w:sz w:val="24"/>
          <w:szCs w:val="24"/>
          <w:shd w:val="clear" w:color="auto" w:fill="FFFFFF"/>
          <w:lang w:val="ru-RU"/>
        </w:rPr>
        <w:t>Австрия, Германия</w:t>
      </w:r>
      <w:r w:rsidRPr="00892E89">
        <w:rPr>
          <w:rFonts w:ascii="Times New Roman" w:eastAsia="Times New Roman" w:hAnsi="Times New Roman" w:cs="Times New Roman"/>
          <w:color w:val="000000"/>
          <w:sz w:val="24"/>
          <w:szCs w:val="24"/>
          <w:shd w:val="clear" w:color="auto" w:fill="FFFFFF"/>
          <w:lang w:val="ru-RU"/>
        </w:rPr>
        <w:t>, Белгия, Холандия и Люксембур</w:t>
      </w:r>
      <w:r w:rsidRPr="00892E89">
        <w:rPr>
          <w:rFonts w:ascii="Times New Roman" w:eastAsia="Times New Roman" w:hAnsi="Times New Roman" w:cs="Times New Roman"/>
          <w:color w:val="000000"/>
          <w:sz w:val="24"/>
          <w:szCs w:val="24"/>
          <w:shd w:val="clear" w:color="auto" w:fill="FFFFFF"/>
        </w:rPr>
        <w:t>г</w:t>
      </w:r>
      <w:r w:rsidRPr="00892E89">
        <w:rPr>
          <w:rFonts w:ascii="Times New Roman" w:eastAsia="Times New Roman" w:hAnsi="Times New Roman" w:cs="Times New Roman"/>
          <w:color w:val="000000"/>
          <w:sz w:val="24"/>
          <w:szCs w:val="24"/>
          <w:shd w:val="clear" w:color="auto" w:fill="FFFFFF"/>
          <w:vertAlign w:val="superscript"/>
        </w:rPr>
        <w:footnoteReference w:id="113"/>
      </w:r>
      <w:r w:rsidRPr="00892E89">
        <w:rPr>
          <w:rFonts w:ascii="Times New Roman" w:eastAsia="Times New Roman" w:hAnsi="Times New Roman" w:cs="Times New Roman"/>
          <w:color w:val="000000"/>
          <w:sz w:val="24"/>
          <w:szCs w:val="24"/>
          <w:shd w:val="clear" w:color="auto" w:fill="FFFFFF"/>
        </w:rPr>
        <w:t>. Тази идея не се възприема добре от партньорите, за сега.</w:t>
      </w:r>
    </w:p>
    <w:p w:rsidR="00892E89" w:rsidRPr="00892E89" w:rsidRDefault="00892E89" w:rsidP="00892E89">
      <w:pPr>
        <w:spacing w:line="276" w:lineRule="auto"/>
        <w:ind w:firstLine="708"/>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bCs/>
          <w:iCs/>
          <w:sz w:val="24"/>
          <w:szCs w:val="24"/>
          <w:lang w:eastAsia="bg-BG"/>
        </w:rPr>
        <w:t>Обективно обусловено е европейските лидери да фаворизират заплахите от</w:t>
      </w:r>
      <w:r w:rsidRPr="00892E89">
        <w:rPr>
          <w:rFonts w:ascii="Times New Roman" w:eastAsia="Times New Roman" w:hAnsi="Times New Roman" w:cs="Times New Roman"/>
          <w:sz w:val="24"/>
          <w:szCs w:val="24"/>
          <w:lang w:eastAsia="bg-BG"/>
        </w:rPr>
        <w:t>вън,  като в периферията на вниманието остават вътрешните опасности. Терористичните атаки в Париж и Брюксел, зависимостта от поведението на Турция и на  задълбочаването на миграционната криза, обаче не могат да бъдат възприемани по друг начин, освен като признак за пробив в Шенгенската система за сигурност.</w:t>
      </w:r>
    </w:p>
    <w:p w:rsidR="00892E89" w:rsidRPr="00892E89" w:rsidRDefault="00892E89" w:rsidP="00892E89">
      <w:pPr>
        <w:spacing w:line="276" w:lineRule="auto"/>
        <w:ind w:firstLine="708"/>
        <w:jc w:val="both"/>
        <w:rPr>
          <w:rFonts w:ascii="Times New Roman" w:eastAsia="Times New Roman" w:hAnsi="Times New Roman" w:cs="Times New Roman"/>
          <w:sz w:val="24"/>
          <w:szCs w:val="24"/>
          <w:lang w:eastAsia="bg-BG"/>
        </w:rPr>
      </w:pPr>
    </w:p>
    <w:p w:rsidR="00892E89" w:rsidRPr="00892E89" w:rsidRDefault="00892E89" w:rsidP="00CE6009">
      <w:pPr>
        <w:spacing w:line="276" w:lineRule="auto"/>
        <w:ind w:firstLine="709"/>
        <w:jc w:val="both"/>
        <w:rPr>
          <w:rFonts w:ascii="Times New Roman" w:eastAsia="Times New Roman" w:hAnsi="Times New Roman" w:cs="Times New Roman"/>
          <w:b/>
          <w:sz w:val="24"/>
          <w:szCs w:val="24"/>
          <w:lang w:eastAsia="bg-BG"/>
        </w:rPr>
      </w:pPr>
      <w:r w:rsidRPr="00892E89">
        <w:rPr>
          <w:rFonts w:ascii="Times New Roman" w:eastAsia="Times New Roman" w:hAnsi="Times New Roman" w:cs="Times New Roman"/>
          <w:b/>
          <w:sz w:val="24"/>
          <w:szCs w:val="24"/>
          <w:lang w:eastAsia="bg-BG"/>
        </w:rPr>
        <w:t>Граничният контрол в Шенгенската система за сигурност</w:t>
      </w:r>
    </w:p>
    <w:p w:rsidR="00892E89" w:rsidRPr="007D701D" w:rsidRDefault="00892E89" w:rsidP="00892E89">
      <w:pPr>
        <w:shd w:val="clear" w:color="auto" w:fill="FFFFFF"/>
        <w:spacing w:line="276" w:lineRule="auto"/>
        <w:ind w:firstLine="708"/>
        <w:jc w:val="both"/>
        <w:rPr>
          <w:rFonts w:ascii="Times New Roman" w:eastAsia="Times New Roman" w:hAnsi="Times New Roman" w:cs="Times New Roman"/>
          <w:sz w:val="24"/>
          <w:szCs w:val="24"/>
        </w:rPr>
      </w:pPr>
      <w:r w:rsidRPr="007D701D">
        <w:rPr>
          <w:rFonts w:ascii="Times New Roman" w:eastAsia="Times New Roman" w:hAnsi="Times New Roman" w:cs="Times New Roman"/>
          <w:sz w:val="24"/>
          <w:szCs w:val="24"/>
        </w:rPr>
        <w:t>В анализите на експертите през последните години все по-често можеше да се чуе понятието „хибридна война”. Употребата на последното, дискретно намеква за връщане на света към ерата на „студената война“, като фокусът на общественото внимание деликатно избягва действителните причини за конфронтацията на интереси.</w:t>
      </w:r>
    </w:p>
    <w:p w:rsidR="00892E89" w:rsidRPr="007D701D" w:rsidRDefault="00892E89" w:rsidP="00892E89">
      <w:pPr>
        <w:shd w:val="clear" w:color="auto" w:fill="FFFFFF"/>
        <w:spacing w:line="276" w:lineRule="auto"/>
        <w:ind w:firstLine="708"/>
        <w:jc w:val="both"/>
        <w:rPr>
          <w:rFonts w:ascii="Times New Roman" w:eastAsia="Times New Roman" w:hAnsi="Times New Roman" w:cs="Times New Roman"/>
          <w:sz w:val="24"/>
          <w:szCs w:val="24"/>
        </w:rPr>
      </w:pPr>
      <w:r w:rsidRPr="007D701D">
        <w:rPr>
          <w:rFonts w:ascii="Times New Roman" w:eastAsia="Times New Roman" w:hAnsi="Times New Roman" w:cs="Times New Roman"/>
          <w:sz w:val="24"/>
          <w:szCs w:val="24"/>
        </w:rPr>
        <w:t xml:space="preserve">Сред първите възползвали се от ескалацията на напрежението и регионалните конфликти бе организираната трансгранична престъпност, която „канализира” мигрантските потоци. Счита се, че девет от всеки десет мигранти е трафикиран от престъпни структури, при което по данни на Интерпол, само за 2015 г. трафикантите </w:t>
      </w:r>
      <w:r w:rsidR="007D701D">
        <w:rPr>
          <w:rFonts w:ascii="Times New Roman" w:eastAsia="Times New Roman" w:hAnsi="Times New Roman" w:cs="Times New Roman"/>
          <w:sz w:val="24"/>
          <w:szCs w:val="24"/>
        </w:rPr>
        <w:t xml:space="preserve">са спечелили между 5 и 6 млрд. </w:t>
      </w:r>
      <w:r w:rsidRPr="007D701D">
        <w:rPr>
          <w:rFonts w:ascii="Times New Roman" w:eastAsia="Times New Roman" w:hAnsi="Times New Roman" w:cs="Times New Roman"/>
          <w:sz w:val="24"/>
          <w:szCs w:val="24"/>
        </w:rPr>
        <w:t>долара</w:t>
      </w:r>
      <w:r w:rsidRPr="007D701D">
        <w:rPr>
          <w:rFonts w:ascii="Times New Roman" w:eastAsia="Times New Roman" w:hAnsi="Times New Roman" w:cs="Times New Roman"/>
          <w:sz w:val="24"/>
          <w:szCs w:val="24"/>
          <w:vertAlign w:val="superscript"/>
        </w:rPr>
        <w:footnoteReference w:id="114"/>
      </w:r>
      <w:r w:rsidRPr="007D701D">
        <w:rPr>
          <w:rFonts w:ascii="Times New Roman" w:eastAsia="Times New Roman" w:hAnsi="Times New Roman" w:cs="Times New Roman"/>
          <w:sz w:val="24"/>
          <w:szCs w:val="24"/>
        </w:rPr>
        <w:t>.</w:t>
      </w:r>
    </w:p>
    <w:p w:rsidR="00892E89" w:rsidRPr="00892E89" w:rsidRDefault="00892E89" w:rsidP="00892E89">
      <w:pPr>
        <w:autoSpaceDE w:val="0"/>
        <w:autoSpaceDN w:val="0"/>
        <w:adjustRightInd w:val="0"/>
        <w:spacing w:line="276" w:lineRule="auto"/>
        <w:ind w:firstLine="708"/>
        <w:jc w:val="both"/>
        <w:rPr>
          <w:rFonts w:ascii="Times New Roman" w:eastAsia="Times New Roman" w:hAnsi="Times New Roman" w:cs="Times New Roman"/>
          <w:sz w:val="24"/>
          <w:szCs w:val="24"/>
          <w:lang w:val="ru-RU" w:eastAsia="bg-BG"/>
        </w:rPr>
      </w:pPr>
      <w:r w:rsidRPr="00892E89">
        <w:rPr>
          <w:rFonts w:ascii="Times New Roman" w:eastAsia="Times New Roman" w:hAnsi="Times New Roman" w:cs="Times New Roman"/>
          <w:sz w:val="24"/>
          <w:szCs w:val="24"/>
          <w:lang w:eastAsia="bg-BG"/>
        </w:rPr>
        <w:t>Съвременните предизвикателства и поведението на трансграничната организирана престъпност изискват приемането и развиването на цялостен модел за управление на европейските граници. Моделът следва да бъде важно средство за гарантиране на въ</w:t>
      </w:r>
      <w:r w:rsidR="00E003DA">
        <w:rPr>
          <w:rFonts w:ascii="Times New Roman" w:eastAsia="Times New Roman" w:hAnsi="Times New Roman" w:cs="Times New Roman"/>
          <w:sz w:val="24"/>
          <w:szCs w:val="24"/>
          <w:lang w:eastAsia="bg-BG"/>
        </w:rPr>
        <w:t xml:space="preserve">трешната сигурност на държавите </w:t>
      </w:r>
      <w:r w:rsidRPr="00892E89">
        <w:rPr>
          <w:rFonts w:ascii="Times New Roman" w:eastAsia="Times New Roman" w:hAnsi="Times New Roman" w:cs="Times New Roman"/>
          <w:sz w:val="24"/>
          <w:szCs w:val="24"/>
          <w:lang w:eastAsia="bg-BG"/>
        </w:rPr>
        <w:t>членки, по-специално за предотвратяване и разкриване на незаконната имиграция и свързаната с нея престъпност, както и на други трансгранични престъпления.</w:t>
      </w:r>
      <w:r w:rsidRPr="00892E89">
        <w:rPr>
          <w:rFonts w:ascii="Times New Roman" w:eastAsia="Times New Roman" w:hAnsi="Times New Roman" w:cs="Times New Roman"/>
          <w:sz w:val="24"/>
          <w:szCs w:val="24"/>
          <w:lang w:val="ru-RU" w:eastAsia="bg-BG"/>
        </w:rPr>
        <w:t xml:space="preserve"> В тази връзка н</w:t>
      </w:r>
      <w:r w:rsidRPr="00892E89">
        <w:rPr>
          <w:rFonts w:ascii="Times New Roman" w:eastAsia="Times New Roman" w:hAnsi="Times New Roman" w:cs="Times New Roman"/>
          <w:sz w:val="24"/>
          <w:szCs w:val="24"/>
          <w:lang w:eastAsia="bg-BG"/>
        </w:rPr>
        <w:t>а 2768</w:t>
      </w:r>
      <w:r w:rsidRPr="00892E89">
        <w:rPr>
          <w:rFonts w:ascii="Times New Roman" w:eastAsia="Times New Roman" w:hAnsi="Times New Roman" w:cs="Times New Roman"/>
          <w:sz w:val="24"/>
          <w:szCs w:val="24"/>
          <w:vertAlign w:val="superscript"/>
          <w:lang w:eastAsia="bg-BG"/>
        </w:rPr>
        <w:t>-то</w:t>
      </w:r>
      <w:r w:rsidRPr="00892E89">
        <w:rPr>
          <w:rFonts w:ascii="Times New Roman" w:eastAsia="Times New Roman" w:hAnsi="Times New Roman" w:cs="Times New Roman"/>
          <w:sz w:val="24"/>
          <w:szCs w:val="24"/>
          <w:lang w:eastAsia="bg-BG"/>
        </w:rPr>
        <w:t xml:space="preserve"> заседание на Съвета по правосъдие и вътрешни работи</w:t>
      </w:r>
      <w:r w:rsidRPr="00892E89">
        <w:rPr>
          <w:rFonts w:ascii="Times New Roman" w:eastAsia="Times New Roman" w:hAnsi="Times New Roman" w:cs="Times New Roman"/>
          <w:sz w:val="24"/>
          <w:szCs w:val="24"/>
          <w:vertAlign w:val="superscript"/>
          <w:lang w:eastAsia="bg-BG"/>
        </w:rPr>
        <w:footnoteReference w:id="115"/>
      </w:r>
      <w:r w:rsidRPr="00892E89">
        <w:rPr>
          <w:rFonts w:ascii="Times New Roman" w:eastAsia="Times New Roman" w:hAnsi="Times New Roman" w:cs="Times New Roman"/>
          <w:sz w:val="24"/>
          <w:szCs w:val="24"/>
          <w:lang w:eastAsia="bg-BG"/>
        </w:rPr>
        <w:t>, Съветът прие концепция за Интегрирано управление на границите. Концепцията обхваща следните аспекти:</w:t>
      </w:r>
    </w:p>
    <w:p w:rsidR="00892E89" w:rsidRPr="00892E89" w:rsidRDefault="00892E89" w:rsidP="00D330F0">
      <w:pPr>
        <w:numPr>
          <w:ilvl w:val="0"/>
          <w:numId w:val="76"/>
        </w:numPr>
        <w:autoSpaceDE w:val="0"/>
        <w:autoSpaceDN w:val="0"/>
        <w:adjustRightInd w:val="0"/>
        <w:spacing w:line="276" w:lineRule="auto"/>
        <w:ind w:left="0" w:firstLine="709"/>
        <w:jc w:val="both"/>
        <w:rPr>
          <w:rFonts w:ascii="Times New Roman" w:eastAsia="Times New Roman" w:hAnsi="Times New Roman" w:cs="Times New Roman"/>
          <w:sz w:val="24"/>
          <w:szCs w:val="24"/>
          <w:lang w:val="ru-RU" w:eastAsia="bg-BG"/>
        </w:rPr>
      </w:pPr>
      <w:r w:rsidRPr="00892E89">
        <w:rPr>
          <w:rFonts w:ascii="Times New Roman" w:eastAsia="Times New Roman" w:hAnsi="Times New Roman" w:cs="Times New Roman"/>
          <w:sz w:val="24"/>
          <w:szCs w:val="24"/>
          <w:lang w:eastAsia="bg-BG"/>
        </w:rPr>
        <w:t>граничен контрол (проверки и наблюдение), съгласно определението в Кодекса на шенгенските граници, в т.ч. съответния анализ на риска и криминално разузнаване;</w:t>
      </w:r>
    </w:p>
    <w:p w:rsidR="00892E89" w:rsidRPr="00892E89" w:rsidRDefault="00892E89" w:rsidP="00D330F0">
      <w:pPr>
        <w:numPr>
          <w:ilvl w:val="0"/>
          <w:numId w:val="76"/>
        </w:numPr>
        <w:autoSpaceDE w:val="0"/>
        <w:autoSpaceDN w:val="0"/>
        <w:adjustRightInd w:val="0"/>
        <w:spacing w:line="276" w:lineRule="auto"/>
        <w:ind w:left="0" w:firstLine="709"/>
        <w:jc w:val="both"/>
        <w:rPr>
          <w:rFonts w:ascii="Times New Roman" w:eastAsia="Times New Roman" w:hAnsi="Times New Roman" w:cs="Times New Roman"/>
          <w:sz w:val="24"/>
          <w:szCs w:val="24"/>
          <w:lang w:val="ru-RU" w:eastAsia="bg-BG"/>
        </w:rPr>
      </w:pPr>
      <w:r w:rsidRPr="00892E89">
        <w:rPr>
          <w:rFonts w:ascii="Times New Roman" w:eastAsia="Times New Roman" w:hAnsi="Times New Roman" w:cs="Times New Roman"/>
          <w:sz w:val="24"/>
          <w:szCs w:val="24"/>
          <w:lang w:eastAsia="bg-BG"/>
        </w:rPr>
        <w:t>разкриване и разследване на трансгранични престъпления в координация с всички компетентни правоприлагащи органи</w:t>
      </w:r>
      <w:r w:rsidRPr="00892E89">
        <w:rPr>
          <w:rFonts w:ascii="Times New Roman" w:eastAsia="Times New Roman" w:hAnsi="Times New Roman" w:cs="Times New Roman"/>
          <w:sz w:val="24"/>
          <w:szCs w:val="24"/>
          <w:lang w:val="ru-RU" w:eastAsia="bg-BG"/>
        </w:rPr>
        <w:t>;</w:t>
      </w:r>
    </w:p>
    <w:p w:rsidR="00892E89" w:rsidRPr="00892E89" w:rsidRDefault="00892E89" w:rsidP="00D330F0">
      <w:pPr>
        <w:numPr>
          <w:ilvl w:val="0"/>
          <w:numId w:val="76"/>
        </w:numPr>
        <w:spacing w:line="276" w:lineRule="auto"/>
        <w:ind w:left="0" w:firstLine="709"/>
        <w:jc w:val="both"/>
        <w:rPr>
          <w:rFonts w:ascii="Times New Roman" w:eastAsia="Times New Roman" w:hAnsi="Times New Roman" w:cs="Times New Roman"/>
          <w:i/>
          <w:iCs/>
          <w:sz w:val="24"/>
          <w:szCs w:val="24"/>
          <w:lang w:val="ru-RU" w:eastAsia="bg-BG"/>
        </w:rPr>
      </w:pPr>
      <w:r w:rsidRPr="00892E89">
        <w:rPr>
          <w:rFonts w:ascii="Times New Roman" w:eastAsia="Times New Roman" w:hAnsi="Times New Roman" w:cs="Times New Roman"/>
          <w:sz w:val="24"/>
          <w:szCs w:val="24"/>
          <w:lang w:eastAsia="bg-BG"/>
        </w:rPr>
        <w:t>модела на контрол на достъпа на четири нива (мерки в трети държави, сътрудничество със съседни държави, граничен контрол, мерки за контрол в рамките на пространството за свободно движение, в т.ч. обратно връщане);</w:t>
      </w:r>
    </w:p>
    <w:p w:rsidR="00892E89" w:rsidRPr="00892E89" w:rsidRDefault="00892E89" w:rsidP="00D330F0">
      <w:pPr>
        <w:numPr>
          <w:ilvl w:val="0"/>
          <w:numId w:val="76"/>
        </w:numPr>
        <w:tabs>
          <w:tab w:val="clear" w:pos="720"/>
          <w:tab w:val="num" w:pos="851"/>
        </w:tabs>
        <w:autoSpaceDE w:val="0"/>
        <w:autoSpaceDN w:val="0"/>
        <w:adjustRightInd w:val="0"/>
        <w:spacing w:line="276" w:lineRule="auto"/>
        <w:ind w:left="0" w:firstLine="709"/>
        <w:jc w:val="both"/>
        <w:rPr>
          <w:rFonts w:ascii="Times New Roman" w:eastAsia="Times New Roman" w:hAnsi="Times New Roman" w:cs="Times New Roman"/>
          <w:sz w:val="24"/>
          <w:szCs w:val="24"/>
          <w:lang w:val="ru-RU" w:eastAsia="bg-BG"/>
        </w:rPr>
      </w:pPr>
      <w:r w:rsidRPr="00892E89">
        <w:rPr>
          <w:rFonts w:ascii="Times New Roman" w:eastAsia="Times New Roman" w:hAnsi="Times New Roman" w:cs="Times New Roman"/>
          <w:sz w:val="24"/>
          <w:szCs w:val="24"/>
          <w:lang w:eastAsia="bg-BG"/>
        </w:rPr>
        <w:lastRenderedPageBreak/>
        <w:t>междуведомствено сътрудничество за целите на управлението на границите (гранична охрана, митници, полиция, органи на националната сигурност и други компетентни органи) и международно сътрудничество</w:t>
      </w:r>
      <w:r w:rsidRPr="00892E89">
        <w:rPr>
          <w:rFonts w:ascii="Times New Roman" w:eastAsia="Times New Roman" w:hAnsi="Times New Roman" w:cs="Times New Roman"/>
          <w:sz w:val="24"/>
          <w:szCs w:val="24"/>
          <w:lang w:val="ru-RU" w:eastAsia="bg-BG"/>
        </w:rPr>
        <w:t>;</w:t>
      </w:r>
    </w:p>
    <w:p w:rsidR="00892E89" w:rsidRPr="00892E89" w:rsidRDefault="00892E89" w:rsidP="00D330F0">
      <w:pPr>
        <w:numPr>
          <w:ilvl w:val="0"/>
          <w:numId w:val="76"/>
        </w:numPr>
        <w:tabs>
          <w:tab w:val="clear" w:pos="720"/>
          <w:tab w:val="num" w:pos="851"/>
        </w:tabs>
        <w:autoSpaceDE w:val="0"/>
        <w:autoSpaceDN w:val="0"/>
        <w:adjustRightInd w:val="0"/>
        <w:spacing w:line="276" w:lineRule="auto"/>
        <w:ind w:left="0" w:firstLine="709"/>
        <w:jc w:val="both"/>
        <w:rPr>
          <w:rFonts w:ascii="Times New Roman" w:eastAsia="Times New Roman" w:hAnsi="Times New Roman" w:cs="Times New Roman"/>
          <w:sz w:val="24"/>
          <w:szCs w:val="24"/>
          <w:lang w:val="ru-RU" w:eastAsia="bg-BG"/>
        </w:rPr>
      </w:pPr>
      <w:r w:rsidRPr="00892E89">
        <w:rPr>
          <w:rFonts w:ascii="Times New Roman" w:eastAsia="Times New Roman" w:hAnsi="Times New Roman" w:cs="Times New Roman"/>
          <w:sz w:val="24"/>
          <w:szCs w:val="24"/>
          <w:lang w:eastAsia="bg-BG"/>
        </w:rPr>
        <w:t>координираност и един</w:t>
      </w:r>
      <w:r w:rsidR="007D701D">
        <w:rPr>
          <w:rFonts w:ascii="Times New Roman" w:eastAsia="Times New Roman" w:hAnsi="Times New Roman" w:cs="Times New Roman"/>
          <w:sz w:val="24"/>
          <w:szCs w:val="24"/>
          <w:lang w:eastAsia="bg-BG"/>
        </w:rPr>
        <w:t xml:space="preserve">ство на дейностите на държавите </w:t>
      </w:r>
      <w:r w:rsidRPr="00892E89">
        <w:rPr>
          <w:rFonts w:ascii="Times New Roman" w:eastAsia="Times New Roman" w:hAnsi="Times New Roman" w:cs="Times New Roman"/>
          <w:sz w:val="24"/>
          <w:szCs w:val="24"/>
          <w:lang w:eastAsia="bg-BG"/>
        </w:rPr>
        <w:t>членки и на ин</w:t>
      </w:r>
      <w:r w:rsidR="007D701D">
        <w:rPr>
          <w:rFonts w:ascii="Times New Roman" w:eastAsia="Times New Roman" w:hAnsi="Times New Roman" w:cs="Times New Roman"/>
          <w:sz w:val="24"/>
          <w:szCs w:val="24"/>
          <w:lang w:eastAsia="bg-BG"/>
        </w:rPr>
        <w:t xml:space="preserve">ституциите и другите органи на </w:t>
      </w:r>
      <w:r w:rsidRPr="00892E89">
        <w:rPr>
          <w:rFonts w:ascii="Times New Roman" w:eastAsia="Times New Roman" w:hAnsi="Times New Roman" w:cs="Times New Roman"/>
          <w:sz w:val="24"/>
          <w:szCs w:val="24"/>
          <w:lang w:eastAsia="bg-BG"/>
        </w:rPr>
        <w:t>Съюза</w:t>
      </w:r>
      <w:r w:rsidRPr="00892E89">
        <w:rPr>
          <w:rFonts w:ascii="Times New Roman" w:eastAsia="Times New Roman" w:hAnsi="Times New Roman" w:cs="Times New Roman"/>
          <w:sz w:val="24"/>
          <w:szCs w:val="24"/>
          <w:lang w:val="ru-RU" w:eastAsia="bg-BG"/>
        </w:rPr>
        <w:t>.</w:t>
      </w:r>
    </w:p>
    <w:p w:rsidR="00892E89" w:rsidRPr="00892E89" w:rsidRDefault="00892E89" w:rsidP="00CE6009">
      <w:pPr>
        <w:tabs>
          <w:tab w:val="num" w:pos="709"/>
        </w:tabs>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Единств</w:t>
      </w:r>
      <w:r w:rsidR="00CE6009">
        <w:rPr>
          <w:rFonts w:ascii="Times New Roman" w:eastAsia="Times New Roman" w:hAnsi="Times New Roman" w:cs="Times New Roman"/>
          <w:sz w:val="24"/>
          <w:szCs w:val="24"/>
          <w:lang w:eastAsia="bg-BG"/>
        </w:rPr>
        <w:t>ото между тези аспекти и начина</w:t>
      </w:r>
      <w:r w:rsidRPr="00892E89">
        <w:rPr>
          <w:rFonts w:ascii="Times New Roman" w:eastAsia="Times New Roman" w:hAnsi="Times New Roman" w:cs="Times New Roman"/>
          <w:sz w:val="24"/>
          <w:szCs w:val="24"/>
          <w:lang w:eastAsia="bg-BG"/>
        </w:rPr>
        <w:t xml:space="preserve"> на прилаг</w:t>
      </w:r>
      <w:r w:rsidR="007D701D">
        <w:rPr>
          <w:rFonts w:ascii="Times New Roman" w:eastAsia="Times New Roman" w:hAnsi="Times New Roman" w:cs="Times New Roman"/>
          <w:sz w:val="24"/>
          <w:szCs w:val="24"/>
          <w:lang w:eastAsia="bg-BG"/>
        </w:rPr>
        <w:t>ането им от шенгенските държави</w:t>
      </w:r>
      <w:r w:rsidRPr="00892E89">
        <w:rPr>
          <w:rFonts w:ascii="Times New Roman" w:eastAsia="Times New Roman" w:hAnsi="Times New Roman" w:cs="Times New Roman"/>
          <w:sz w:val="24"/>
          <w:szCs w:val="24"/>
          <w:lang w:eastAsia="bg-BG"/>
        </w:rPr>
        <w:t xml:space="preserve"> е ключът към успешното прилагане на концепцията за интегрирано управление на границите. </w:t>
      </w:r>
      <w:r w:rsidRPr="00892E89">
        <w:rPr>
          <w:rFonts w:ascii="Times New Roman" w:eastAsia="TimesNewRomanPS-BoldMT" w:hAnsi="Times New Roman" w:cs="Times New Roman"/>
          <w:sz w:val="24"/>
          <w:szCs w:val="24"/>
          <w:lang w:eastAsia="bg-BG"/>
        </w:rPr>
        <w:t xml:space="preserve">Ключов момент за осъществяване на концепцията е </w:t>
      </w:r>
      <w:r w:rsidRPr="00892E89">
        <w:rPr>
          <w:rFonts w:ascii="Times New Roman" w:eastAsia="Times New Roman" w:hAnsi="Times New Roman" w:cs="Times New Roman"/>
          <w:sz w:val="24"/>
          <w:szCs w:val="24"/>
          <w:lang w:eastAsia="bg-BG"/>
        </w:rPr>
        <w:t>моделът на контрол на дост</w:t>
      </w:r>
      <w:r w:rsidR="007D701D">
        <w:rPr>
          <w:rFonts w:ascii="Times New Roman" w:eastAsia="Times New Roman" w:hAnsi="Times New Roman" w:cs="Times New Roman"/>
          <w:sz w:val="24"/>
          <w:szCs w:val="24"/>
          <w:lang w:eastAsia="bg-BG"/>
        </w:rPr>
        <w:t xml:space="preserve">ъпа до територията на държавите </w:t>
      </w:r>
      <w:r w:rsidRPr="00892E89">
        <w:rPr>
          <w:rFonts w:ascii="Times New Roman" w:eastAsia="Times New Roman" w:hAnsi="Times New Roman" w:cs="Times New Roman"/>
          <w:sz w:val="24"/>
          <w:szCs w:val="24"/>
          <w:lang w:eastAsia="bg-BG"/>
        </w:rPr>
        <w:t xml:space="preserve">членки (Фиг. №1). Моделът се осъществява на четири нива : </w:t>
      </w:r>
    </w:p>
    <w:p w:rsidR="00892E89" w:rsidRPr="00892E89" w:rsidRDefault="00892E89" w:rsidP="00D330F0">
      <w:pPr>
        <w:widowControl w:val="0"/>
        <w:numPr>
          <w:ilvl w:val="0"/>
          <w:numId w:val="75"/>
        </w:numPr>
        <w:tabs>
          <w:tab w:val="clear" w:pos="1440"/>
          <w:tab w:val="num" w:pos="0"/>
          <w:tab w:val="num" w:pos="709"/>
        </w:tabs>
        <w:autoSpaceDE w:val="0"/>
        <w:autoSpaceDN w:val="0"/>
        <w:adjustRightInd w:val="0"/>
        <w:spacing w:line="276" w:lineRule="auto"/>
        <w:ind w:left="0" w:firstLine="709"/>
        <w:jc w:val="both"/>
        <w:rPr>
          <w:rFonts w:ascii="Times New Roman" w:eastAsia="Times New Roman" w:hAnsi="Times New Roman" w:cs="Times New Roman"/>
          <w:bCs/>
          <w:sz w:val="24"/>
          <w:szCs w:val="24"/>
          <w:lang w:eastAsia="bg-BG"/>
        </w:rPr>
      </w:pPr>
      <w:r w:rsidRPr="00892E89">
        <w:rPr>
          <w:rFonts w:ascii="Times New Roman" w:eastAsia="Times New Roman" w:hAnsi="Times New Roman" w:cs="Times New Roman"/>
          <w:i/>
          <w:sz w:val="24"/>
          <w:szCs w:val="24"/>
          <w:lang w:eastAsia="bg-BG"/>
        </w:rPr>
        <w:t>първо ниво</w:t>
      </w:r>
      <w:r w:rsidRPr="00892E89">
        <w:rPr>
          <w:rFonts w:ascii="Times New Roman" w:eastAsia="Times New Roman" w:hAnsi="Times New Roman" w:cs="Times New Roman"/>
          <w:sz w:val="24"/>
          <w:szCs w:val="24"/>
          <w:lang w:eastAsia="bg-BG"/>
        </w:rPr>
        <w:t xml:space="preserve"> се изразява в прилагането на компенсиращи ме</w:t>
      </w:r>
      <w:r w:rsidR="00E003DA">
        <w:rPr>
          <w:rFonts w:ascii="Times New Roman" w:eastAsia="Times New Roman" w:hAnsi="Times New Roman" w:cs="Times New Roman"/>
          <w:sz w:val="24"/>
          <w:szCs w:val="24"/>
          <w:lang w:eastAsia="bg-BG"/>
        </w:rPr>
        <w:t xml:space="preserve">рки на територията на държавите </w:t>
      </w:r>
      <w:r w:rsidRPr="00892E89">
        <w:rPr>
          <w:rFonts w:ascii="Times New Roman" w:eastAsia="Times New Roman" w:hAnsi="Times New Roman" w:cs="Times New Roman"/>
          <w:sz w:val="24"/>
          <w:szCs w:val="24"/>
          <w:lang w:eastAsia="bg-BG"/>
        </w:rPr>
        <w:t>членки;</w:t>
      </w:r>
    </w:p>
    <w:p w:rsidR="00892E89" w:rsidRPr="00892E89" w:rsidRDefault="00892E89" w:rsidP="00D330F0">
      <w:pPr>
        <w:widowControl w:val="0"/>
        <w:numPr>
          <w:ilvl w:val="0"/>
          <w:numId w:val="75"/>
        </w:numPr>
        <w:tabs>
          <w:tab w:val="clear" w:pos="1440"/>
          <w:tab w:val="num" w:pos="0"/>
          <w:tab w:val="num" w:pos="709"/>
        </w:tabs>
        <w:autoSpaceDE w:val="0"/>
        <w:autoSpaceDN w:val="0"/>
        <w:adjustRightInd w:val="0"/>
        <w:spacing w:line="276" w:lineRule="auto"/>
        <w:ind w:left="0" w:firstLine="709"/>
        <w:jc w:val="both"/>
        <w:rPr>
          <w:rFonts w:ascii="Times New Roman" w:eastAsia="Times New Roman" w:hAnsi="Times New Roman" w:cs="Times New Roman"/>
          <w:bCs/>
          <w:sz w:val="24"/>
          <w:szCs w:val="24"/>
          <w:lang w:eastAsia="bg-BG"/>
        </w:rPr>
      </w:pPr>
      <w:r w:rsidRPr="00892E89">
        <w:rPr>
          <w:rFonts w:ascii="Times New Roman" w:eastAsia="Times New Roman" w:hAnsi="Times New Roman" w:cs="Times New Roman"/>
          <w:i/>
          <w:iCs/>
          <w:sz w:val="24"/>
          <w:szCs w:val="24"/>
          <w:lang w:eastAsia="bg-BG"/>
        </w:rPr>
        <w:t>второ ниво</w:t>
      </w:r>
      <w:r w:rsidRPr="00892E89">
        <w:rPr>
          <w:rFonts w:ascii="Times New Roman" w:eastAsia="Times New Roman" w:hAnsi="Times New Roman" w:cs="Times New Roman"/>
          <w:i/>
          <w:sz w:val="24"/>
          <w:szCs w:val="24"/>
          <w:lang w:eastAsia="bg-BG"/>
        </w:rPr>
        <w:t xml:space="preserve"> </w:t>
      </w:r>
      <w:r w:rsidRPr="00892E89">
        <w:rPr>
          <w:rFonts w:ascii="Times New Roman" w:eastAsia="Times New Roman" w:hAnsi="Times New Roman" w:cs="Times New Roman"/>
          <w:sz w:val="24"/>
          <w:szCs w:val="24"/>
          <w:lang w:eastAsia="bg-BG"/>
        </w:rPr>
        <w:t>е грани</w:t>
      </w:r>
      <w:r w:rsidRPr="00892E89">
        <w:rPr>
          <w:rFonts w:ascii="Times New Roman" w:eastAsia="Times New Roman" w:hAnsi="Times New Roman" w:cs="Times New Roman"/>
          <w:bCs/>
          <w:sz w:val="24"/>
          <w:szCs w:val="24"/>
          <w:lang w:eastAsia="bg-BG"/>
        </w:rPr>
        <w:t>чният контрол</w:t>
      </w:r>
      <w:r w:rsidRPr="00892E89">
        <w:rPr>
          <w:rFonts w:ascii="Times New Roman" w:eastAsia="Times New Roman" w:hAnsi="Times New Roman" w:cs="Times New Roman"/>
          <w:sz w:val="24"/>
          <w:szCs w:val="24"/>
          <w:lang w:eastAsia="bg-BG"/>
        </w:rPr>
        <w:t>, който гарантира систематични гранични проверки на всички лица, които преминават през външните граници на Съюза;</w:t>
      </w:r>
    </w:p>
    <w:p w:rsidR="00892E89" w:rsidRPr="00892E89" w:rsidRDefault="00892E89" w:rsidP="00D330F0">
      <w:pPr>
        <w:widowControl w:val="0"/>
        <w:numPr>
          <w:ilvl w:val="0"/>
          <w:numId w:val="75"/>
        </w:numPr>
        <w:tabs>
          <w:tab w:val="clear" w:pos="1440"/>
          <w:tab w:val="num" w:pos="0"/>
          <w:tab w:val="num" w:pos="709"/>
        </w:tabs>
        <w:autoSpaceDE w:val="0"/>
        <w:autoSpaceDN w:val="0"/>
        <w:adjustRightInd w:val="0"/>
        <w:spacing w:line="276" w:lineRule="auto"/>
        <w:ind w:left="0" w:firstLine="709"/>
        <w:jc w:val="both"/>
        <w:rPr>
          <w:rFonts w:ascii="Times New Roman" w:eastAsia="Times New Roman" w:hAnsi="Times New Roman" w:cs="Times New Roman"/>
          <w:bCs/>
          <w:sz w:val="24"/>
          <w:szCs w:val="24"/>
          <w:lang w:eastAsia="bg-BG"/>
        </w:rPr>
      </w:pPr>
      <w:r w:rsidRPr="00892E89">
        <w:rPr>
          <w:rFonts w:ascii="Times New Roman" w:eastAsia="Times New Roman" w:hAnsi="Times New Roman" w:cs="Times New Roman"/>
          <w:bCs/>
          <w:sz w:val="24"/>
          <w:szCs w:val="24"/>
          <w:lang w:eastAsia="bg-BG"/>
        </w:rPr>
        <w:t xml:space="preserve"> </w:t>
      </w:r>
      <w:r w:rsidRPr="00892E89">
        <w:rPr>
          <w:rFonts w:ascii="Times New Roman" w:eastAsia="Times New Roman" w:hAnsi="Times New Roman" w:cs="Times New Roman"/>
          <w:i/>
          <w:sz w:val="24"/>
          <w:szCs w:val="24"/>
          <w:lang w:eastAsia="bg-BG"/>
        </w:rPr>
        <w:t>трето ниво</w:t>
      </w:r>
      <w:r w:rsidRPr="00892E89">
        <w:rPr>
          <w:rFonts w:ascii="Times New Roman" w:eastAsia="Times New Roman" w:hAnsi="Times New Roman" w:cs="Times New Roman"/>
          <w:sz w:val="24"/>
          <w:szCs w:val="24"/>
          <w:lang w:eastAsia="bg-BG"/>
        </w:rPr>
        <w:t xml:space="preserve"> е сътрудничеството със съседните държави. Това ниво предполага двустранни и многостранни спогодби за гранично сътрудничество, обмен на информация, реадмисия и пр.; </w:t>
      </w:r>
    </w:p>
    <w:p w:rsidR="00892E89" w:rsidRPr="00892E89" w:rsidRDefault="00892E89" w:rsidP="00D330F0">
      <w:pPr>
        <w:widowControl w:val="0"/>
        <w:numPr>
          <w:ilvl w:val="0"/>
          <w:numId w:val="75"/>
        </w:numPr>
        <w:tabs>
          <w:tab w:val="clear" w:pos="1440"/>
          <w:tab w:val="num" w:pos="0"/>
          <w:tab w:val="num" w:pos="709"/>
        </w:tabs>
        <w:autoSpaceDE w:val="0"/>
        <w:autoSpaceDN w:val="0"/>
        <w:adjustRightInd w:val="0"/>
        <w:spacing w:line="276" w:lineRule="auto"/>
        <w:ind w:left="0" w:firstLine="709"/>
        <w:jc w:val="both"/>
        <w:rPr>
          <w:rFonts w:ascii="Times New Roman" w:eastAsia="Times New Roman" w:hAnsi="Times New Roman" w:cs="Times New Roman"/>
          <w:bCs/>
          <w:sz w:val="28"/>
          <w:szCs w:val="28"/>
          <w:lang w:eastAsia="bg-BG"/>
        </w:rPr>
      </w:pPr>
      <w:r w:rsidRPr="00892E89">
        <w:rPr>
          <w:rFonts w:ascii="Times New Roman" w:eastAsia="Times New Roman" w:hAnsi="Times New Roman" w:cs="Times New Roman"/>
          <w:bCs/>
          <w:i/>
          <w:sz w:val="24"/>
          <w:szCs w:val="24"/>
          <w:lang w:eastAsia="bg-BG"/>
        </w:rPr>
        <w:t>четвърто ниво</w:t>
      </w:r>
      <w:r w:rsidRPr="00892E89">
        <w:rPr>
          <w:rFonts w:ascii="Times New Roman" w:eastAsia="Times New Roman" w:hAnsi="Times New Roman" w:cs="Times New Roman"/>
          <w:sz w:val="24"/>
          <w:szCs w:val="24"/>
          <w:lang w:eastAsia="bg-BG"/>
        </w:rPr>
        <w:t xml:space="preserve"> е сигурността на територията на трети държави - донори на нелегална миграция; важна роля в този сегмент играе мрежата от офицери за връзка като основните приоритети от дейностите им са свързани с противодействие на нелегалната миграция.</w:t>
      </w:r>
      <w:r w:rsidRPr="00892E89">
        <w:rPr>
          <w:rFonts w:ascii="Times New Roman" w:eastAsia="Times New Roman" w:hAnsi="Times New Roman" w:cs="Times New Roman"/>
          <w:sz w:val="24"/>
          <w:szCs w:val="24"/>
          <w:vertAlign w:val="superscript"/>
          <w:lang w:eastAsia="bg-BG"/>
        </w:rPr>
        <w:footnoteReference w:id="116"/>
      </w:r>
      <w:r w:rsidRPr="00892E89">
        <w:rPr>
          <w:rFonts w:ascii="Times New Roman" w:eastAsia="Times New Roman" w:hAnsi="Times New Roman" w:cs="Times New Roman"/>
          <w:sz w:val="24"/>
          <w:szCs w:val="24"/>
          <w:lang w:eastAsia="bg-BG"/>
        </w:rPr>
        <w:t xml:space="preserve"> </w:t>
      </w:r>
    </w:p>
    <w:p w:rsidR="00892E89" w:rsidRDefault="00892E89" w:rsidP="00CE6009">
      <w:pPr>
        <w:widowControl w:val="0"/>
        <w:tabs>
          <w:tab w:val="num" w:pos="709"/>
        </w:tabs>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 xml:space="preserve">Взети в своята цялост тези нива формират </w:t>
      </w:r>
      <w:r w:rsidRPr="00892E89">
        <w:rPr>
          <w:rFonts w:ascii="Times New Roman" w:eastAsia="Times New Roman" w:hAnsi="Times New Roman" w:cs="Times New Roman"/>
          <w:bCs/>
          <w:sz w:val="24"/>
          <w:szCs w:val="24"/>
          <w:lang w:eastAsia="bg-BG"/>
        </w:rPr>
        <w:t>основните аспекти</w:t>
      </w:r>
      <w:r w:rsidRPr="00892E89">
        <w:rPr>
          <w:rFonts w:ascii="Times New Roman" w:eastAsia="Times New Roman" w:hAnsi="Times New Roman" w:cs="Times New Roman"/>
          <w:sz w:val="24"/>
          <w:szCs w:val="24"/>
          <w:lang w:eastAsia="bg-BG"/>
        </w:rPr>
        <w:t xml:space="preserve"> на системата </w:t>
      </w:r>
      <w:r w:rsidRPr="00892E89">
        <w:rPr>
          <w:rFonts w:ascii="Times New Roman" w:eastAsia="Times New Roman" w:hAnsi="Times New Roman" w:cs="Times New Roman"/>
          <w:i/>
          <w:sz w:val="24"/>
          <w:szCs w:val="24"/>
          <w:lang w:eastAsia="bg-BG"/>
        </w:rPr>
        <w:t>гранична сигурност</w:t>
      </w:r>
      <w:r w:rsidRPr="00892E89">
        <w:rPr>
          <w:rFonts w:ascii="Times New Roman" w:eastAsia="Times New Roman" w:hAnsi="Times New Roman" w:cs="Times New Roman"/>
          <w:sz w:val="24"/>
          <w:szCs w:val="24"/>
          <w:lang w:eastAsia="bg-BG"/>
        </w:rPr>
        <w:t>. В теоретичен аспект, Шенгенската гранична сигурност може да бъде разглеждана, като състояние и процес</w:t>
      </w:r>
      <w:r w:rsidRPr="00892E89">
        <w:rPr>
          <w:rFonts w:ascii="Times New Roman" w:eastAsia="Times New Roman" w:hAnsi="Times New Roman" w:cs="Times New Roman"/>
          <w:sz w:val="24"/>
          <w:szCs w:val="24"/>
          <w:vertAlign w:val="superscript"/>
          <w:lang w:eastAsia="bg-BG"/>
        </w:rPr>
        <w:footnoteReference w:id="117"/>
      </w:r>
      <w:r w:rsidRPr="00892E89">
        <w:rPr>
          <w:rFonts w:ascii="Times New Roman" w:eastAsia="Times New Roman" w:hAnsi="Times New Roman" w:cs="Times New Roman"/>
          <w:sz w:val="24"/>
          <w:szCs w:val="24"/>
          <w:lang w:eastAsia="bg-BG"/>
        </w:rPr>
        <w:t>. На основата на такова разбиране, същата</w:t>
      </w:r>
      <w:r w:rsidRPr="00892E89">
        <w:rPr>
          <w:rFonts w:ascii="Times New Roman" w:eastAsia="Times New Roman" w:hAnsi="Times New Roman" w:cs="Times New Roman"/>
          <w:bCs/>
          <w:sz w:val="28"/>
          <w:szCs w:val="28"/>
          <w:lang w:eastAsia="bg-BG"/>
        </w:rPr>
        <w:t xml:space="preserve"> </w:t>
      </w:r>
      <w:r w:rsidRPr="00892E89">
        <w:rPr>
          <w:rFonts w:ascii="Times New Roman" w:eastAsia="Times New Roman" w:hAnsi="Times New Roman" w:cs="Times New Roman"/>
          <w:sz w:val="24"/>
          <w:szCs w:val="24"/>
          <w:lang w:eastAsia="bg-BG"/>
        </w:rPr>
        <w:t xml:space="preserve">би могла да бъде представена като съставна на два компонента: първият от тях произтича от  принципите за придържане към международното право за </w:t>
      </w:r>
    </w:p>
    <w:p w:rsidR="00CE6009" w:rsidRPr="00892E89" w:rsidRDefault="00CE6009" w:rsidP="00CE6009">
      <w:pPr>
        <w:widowControl w:val="0"/>
        <w:tabs>
          <w:tab w:val="num" w:pos="709"/>
        </w:tabs>
        <w:autoSpaceDE w:val="0"/>
        <w:autoSpaceDN w:val="0"/>
        <w:adjustRightInd w:val="0"/>
        <w:spacing w:line="276" w:lineRule="auto"/>
        <w:ind w:firstLine="709"/>
        <w:jc w:val="both"/>
        <w:rPr>
          <w:rFonts w:ascii="Times New Roman" w:eastAsia="Times New Roman" w:hAnsi="Times New Roman" w:cs="Times New Roman"/>
          <w:bCs/>
          <w:sz w:val="28"/>
          <w:szCs w:val="28"/>
          <w:lang w:eastAsia="bg-BG"/>
        </w:rPr>
      </w:pPr>
    </w:p>
    <w:p w:rsidR="00892E89" w:rsidRPr="00892E89" w:rsidRDefault="00892E89" w:rsidP="00892E89">
      <w:pPr>
        <w:widowControl w:val="0"/>
        <w:autoSpaceDE w:val="0"/>
        <w:autoSpaceDN w:val="0"/>
        <w:adjustRightInd w:val="0"/>
        <w:spacing w:line="276" w:lineRule="auto"/>
        <w:jc w:val="center"/>
        <w:rPr>
          <w:rFonts w:ascii="Times New Roman" w:eastAsia="Times New Roman" w:hAnsi="Times New Roman" w:cs="Times New Roman"/>
          <w:bCs/>
          <w:sz w:val="28"/>
          <w:szCs w:val="28"/>
          <w:lang w:eastAsia="bg-BG"/>
        </w:rPr>
      </w:pPr>
      <w:r w:rsidRPr="00892E89">
        <w:rPr>
          <w:rFonts w:ascii="Times New Roman" w:eastAsia="Times New Roman" w:hAnsi="Times New Roman" w:cs="Times New Roman"/>
          <w:bCs/>
          <w:noProof/>
          <w:sz w:val="28"/>
          <w:szCs w:val="28"/>
          <w:lang w:eastAsia="bg-BG"/>
        </w:rPr>
        <w:drawing>
          <wp:inline distT="0" distB="0" distL="0" distR="0" wp14:anchorId="1C005CBE" wp14:editId="54F2A95B">
            <wp:extent cx="3419475" cy="2114550"/>
            <wp:effectExtent l="0" t="0" r="9525" b="0"/>
            <wp:docPr id="73" name="Картина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19475" cy="2114550"/>
                    </a:xfrm>
                    <a:prstGeom prst="rect">
                      <a:avLst/>
                    </a:prstGeom>
                    <a:noFill/>
                    <a:ln>
                      <a:noFill/>
                    </a:ln>
                  </pic:spPr>
                </pic:pic>
              </a:graphicData>
            </a:graphic>
          </wp:inline>
        </w:drawing>
      </w:r>
    </w:p>
    <w:p w:rsidR="00892E89" w:rsidRPr="00CE6009" w:rsidRDefault="004E6B6E" w:rsidP="00CE6009">
      <w:pPr>
        <w:widowControl w:val="0"/>
        <w:autoSpaceDE w:val="0"/>
        <w:autoSpaceDN w:val="0"/>
        <w:adjustRightInd w:val="0"/>
        <w:spacing w:line="276" w:lineRule="auto"/>
        <w:jc w:val="center"/>
        <w:rPr>
          <w:rFonts w:ascii="Times New Roman" w:eastAsia="Times New Roman" w:hAnsi="Times New Roman" w:cs="Times New Roman"/>
          <w:b/>
          <w:sz w:val="20"/>
          <w:szCs w:val="20"/>
          <w:lang w:eastAsia="bg-BG"/>
        </w:rPr>
      </w:pPr>
      <w:r>
        <w:rPr>
          <w:rFonts w:ascii="Times New Roman" w:eastAsia="Times New Roman" w:hAnsi="Times New Roman" w:cs="Times New Roman"/>
          <w:b/>
          <w:bCs/>
          <w:sz w:val="20"/>
          <w:szCs w:val="20"/>
          <w:lang w:eastAsia="bg-BG"/>
        </w:rPr>
        <w:t xml:space="preserve">Фиг.№1. </w:t>
      </w:r>
      <w:r w:rsidR="00892E89" w:rsidRPr="00892E89">
        <w:rPr>
          <w:rFonts w:ascii="Times New Roman" w:eastAsia="Times New Roman" w:hAnsi="Times New Roman" w:cs="Times New Roman"/>
          <w:b/>
          <w:bCs/>
          <w:sz w:val="20"/>
          <w:szCs w:val="20"/>
          <w:lang w:eastAsia="bg-BG"/>
        </w:rPr>
        <w:t>Мо</w:t>
      </w:r>
      <w:r w:rsidR="00892E89" w:rsidRPr="00892E89">
        <w:rPr>
          <w:rFonts w:ascii="Times New Roman" w:eastAsia="Times New Roman" w:hAnsi="Times New Roman" w:cs="Times New Roman"/>
          <w:b/>
          <w:sz w:val="20"/>
          <w:szCs w:val="20"/>
          <w:lang w:eastAsia="bg-BG"/>
        </w:rPr>
        <w:t>дел на контрол на достъпа до територията на държавите-членки на ЕС</w:t>
      </w:r>
    </w:p>
    <w:p w:rsidR="00892E89" w:rsidRPr="00892E89" w:rsidRDefault="00892E89" w:rsidP="00892E89">
      <w:pPr>
        <w:spacing w:line="276" w:lineRule="auto"/>
        <w:contextualSpacing/>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lastRenderedPageBreak/>
        <w:t xml:space="preserve">неприкосновеността на държавните граници и вторият аспект е обусловен от необходимостта от прилагането на мерки, осъществявани от държавата, компетентните органи и обществото по спазването на режима за движение през границите. </w:t>
      </w:r>
    </w:p>
    <w:p w:rsidR="00892E89" w:rsidRPr="00892E89" w:rsidRDefault="00892E89" w:rsidP="00892E89">
      <w:pPr>
        <w:spacing w:line="276" w:lineRule="auto"/>
        <w:ind w:firstLine="720"/>
        <w:jc w:val="both"/>
        <w:textAlignment w:val="center"/>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Мирът, сигурността, развитието и благоденствието на народите са взаимно свързани повече от всякога. Средата за сигурност придобива особено значение за процесите в обществото и живота на гражданите, нараства взаимната зависимост между личната, национална и международната сигурност. Така изведените от експертите тенденции внушават разбирането за възприемането на външната и вътреш</w:t>
      </w:r>
      <w:r w:rsidRPr="00892E89">
        <w:rPr>
          <w:rFonts w:ascii="Times New Roman" w:eastAsia="Times New Roman" w:hAnsi="Times New Roman" w:cs="Times New Roman"/>
          <w:sz w:val="24"/>
          <w:szCs w:val="24"/>
          <w:lang w:eastAsia="bg-BG"/>
        </w:rPr>
        <w:softHyphen/>
        <w:t xml:space="preserve">ната сигурност като взаимно зависими. </w:t>
      </w:r>
    </w:p>
    <w:p w:rsidR="00892E89" w:rsidRPr="00892E89" w:rsidRDefault="00892E89" w:rsidP="00892E89">
      <w:pPr>
        <w:spacing w:line="276" w:lineRule="auto"/>
        <w:ind w:firstLine="720"/>
        <w:jc w:val="both"/>
        <w:textAlignment w:val="center"/>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Ескалацията на регионалните конфликти и произтичащите от тях заплахи, изискват приемането и прилагането на адекватни мерки и политики не само на външните граници, но най-вече на територията на страните донори и транзит на мигрантски потоци.</w:t>
      </w:r>
    </w:p>
    <w:p w:rsidR="00892E89" w:rsidRPr="00892E89" w:rsidRDefault="00892E89" w:rsidP="00892E89">
      <w:pPr>
        <w:shd w:val="clear" w:color="auto" w:fill="FFFFFF"/>
        <w:spacing w:line="276" w:lineRule="auto"/>
        <w:ind w:firstLine="708"/>
        <w:jc w:val="both"/>
        <w:rPr>
          <w:rFonts w:ascii="Times New Roman" w:eastAsia="Times New Roman" w:hAnsi="Times New Roman" w:cs="Times New Roman"/>
          <w:b/>
          <w:color w:val="000000"/>
          <w:sz w:val="24"/>
          <w:szCs w:val="24"/>
        </w:rPr>
      </w:pPr>
    </w:p>
    <w:p w:rsidR="00892E89" w:rsidRPr="00892E89" w:rsidRDefault="00892E89" w:rsidP="00CE6009">
      <w:pPr>
        <w:shd w:val="clear" w:color="auto" w:fill="FFFFFF"/>
        <w:spacing w:line="276" w:lineRule="auto"/>
        <w:ind w:firstLine="709"/>
        <w:jc w:val="both"/>
        <w:rPr>
          <w:rFonts w:ascii="Times New Roman" w:eastAsia="Times New Roman" w:hAnsi="Times New Roman" w:cs="Times New Roman"/>
          <w:b/>
          <w:color w:val="000000"/>
          <w:sz w:val="24"/>
          <w:szCs w:val="24"/>
        </w:rPr>
      </w:pPr>
      <w:r w:rsidRPr="00892E89">
        <w:rPr>
          <w:rFonts w:ascii="Times New Roman" w:eastAsia="Times New Roman" w:hAnsi="Times New Roman" w:cs="Times New Roman"/>
          <w:b/>
          <w:color w:val="000000"/>
          <w:sz w:val="24"/>
          <w:szCs w:val="24"/>
        </w:rPr>
        <w:t>Мерки на Съюза в областта на сигурността на външните граници</w:t>
      </w:r>
    </w:p>
    <w:p w:rsidR="00892E89" w:rsidRPr="007D701D" w:rsidRDefault="00892E89" w:rsidP="00892E89">
      <w:pPr>
        <w:shd w:val="clear" w:color="auto" w:fill="FFFFFF"/>
        <w:spacing w:line="276" w:lineRule="auto"/>
        <w:ind w:firstLine="708"/>
        <w:jc w:val="both"/>
        <w:rPr>
          <w:rFonts w:ascii="Times New Roman" w:eastAsia="Times New Roman" w:hAnsi="Times New Roman" w:cs="Times New Roman"/>
          <w:iCs/>
          <w:color w:val="000000"/>
          <w:sz w:val="24"/>
          <w:szCs w:val="24"/>
        </w:rPr>
      </w:pPr>
      <w:r w:rsidRPr="007D701D">
        <w:rPr>
          <w:rFonts w:ascii="Times New Roman" w:eastAsia="Times New Roman" w:hAnsi="Times New Roman" w:cs="Times New Roman"/>
          <w:color w:val="000000"/>
          <w:sz w:val="24"/>
          <w:szCs w:val="24"/>
        </w:rPr>
        <w:t>На едно от последните заседания на Европейската комисия за 2015 г., първият заместник-председател Франс</w:t>
      </w:r>
      <w:r w:rsidR="007D701D">
        <w:rPr>
          <w:rFonts w:ascii="Times New Roman" w:eastAsia="Times New Roman" w:hAnsi="Times New Roman" w:cs="Times New Roman"/>
          <w:color w:val="000000"/>
          <w:sz w:val="24"/>
          <w:szCs w:val="24"/>
        </w:rPr>
        <w:t xml:space="preserve"> </w:t>
      </w:r>
      <w:r w:rsidRPr="007D701D">
        <w:rPr>
          <w:rFonts w:ascii="Times New Roman" w:eastAsia="Times New Roman" w:hAnsi="Times New Roman" w:cs="Times New Roman"/>
          <w:bCs/>
          <w:color w:val="000000"/>
          <w:sz w:val="24"/>
          <w:szCs w:val="24"/>
          <w:bdr w:val="none" w:sz="0" w:space="0" w:color="auto" w:frame="1"/>
        </w:rPr>
        <w:t>Тимерманс</w:t>
      </w:r>
      <w:r w:rsidRPr="007D701D">
        <w:rPr>
          <w:rFonts w:ascii="Times New Roman" w:eastAsia="Times New Roman" w:hAnsi="Times New Roman" w:cs="Times New Roman"/>
          <w:color w:val="000000"/>
          <w:sz w:val="24"/>
          <w:szCs w:val="24"/>
        </w:rPr>
        <w:t> заяви:</w:t>
      </w:r>
      <w:r w:rsidRPr="007D701D">
        <w:rPr>
          <w:rFonts w:ascii="Times New Roman" w:eastAsia="Times New Roman" w:hAnsi="Times New Roman" w:cs="Times New Roman"/>
          <w:i/>
          <w:iCs/>
          <w:color w:val="000000"/>
          <w:sz w:val="24"/>
          <w:szCs w:val="24"/>
        </w:rPr>
        <w:t> „В пространството на свободно движение без вътрешни граници управлението на външните граници на Европа трябва да бъде споделена отговорност. Кризата разкри очевидни слабости и пропуски в съществуващите механизми, чиято цел е да се гарантира, че се спазват стандартите на ЕС. Следователно е време да се пристъпи към истински интегрирана система за управление на границите.</w:t>
      </w:r>
      <w:r w:rsidRPr="007D701D">
        <w:rPr>
          <w:rFonts w:ascii="Times New Roman" w:eastAsia="Times New Roman" w:hAnsi="Times New Roman" w:cs="Times New Roman"/>
          <w:i/>
          <w:iCs/>
          <w:color w:val="000000"/>
          <w:sz w:val="24"/>
          <w:szCs w:val="24"/>
          <w:vertAlign w:val="superscript"/>
        </w:rPr>
        <w:footnoteReference w:id="118"/>
      </w:r>
      <w:r w:rsidRPr="007D701D">
        <w:rPr>
          <w:rFonts w:ascii="Times New Roman" w:eastAsia="Times New Roman" w:hAnsi="Times New Roman" w:cs="Times New Roman"/>
          <w:i/>
          <w:iCs/>
          <w:color w:val="000000"/>
          <w:sz w:val="24"/>
          <w:szCs w:val="24"/>
        </w:rPr>
        <w:t xml:space="preserve"> </w:t>
      </w:r>
      <w:r w:rsidRPr="007D701D">
        <w:rPr>
          <w:rFonts w:ascii="Times New Roman" w:eastAsia="Times New Roman" w:hAnsi="Times New Roman" w:cs="Times New Roman"/>
          <w:color w:val="000000"/>
          <w:sz w:val="24"/>
          <w:szCs w:val="24"/>
        </w:rPr>
        <w:t xml:space="preserve">За овладяване на обстановката по външните граници, в края на 2015 г., комисията набеляза серия от дипломатически, правни, институционални, финансови и технически мерки. </w:t>
      </w:r>
      <w:r w:rsidRPr="007D701D">
        <w:rPr>
          <w:rFonts w:ascii="Times New Roman" w:eastAsia="Times New Roman" w:hAnsi="Times New Roman" w:cs="Times New Roman"/>
          <w:iCs/>
          <w:color w:val="000000"/>
          <w:sz w:val="24"/>
          <w:szCs w:val="24"/>
        </w:rPr>
        <w:t>Сред най-важните са промени в системата за предоставяне на убежище,</w:t>
      </w:r>
      <w:r w:rsidRPr="007D701D">
        <w:rPr>
          <w:rFonts w:ascii="Times New Roman" w:eastAsia="Times New Roman" w:hAnsi="Times New Roman" w:cs="Times New Roman"/>
          <w:i/>
          <w:iCs/>
          <w:color w:val="000000"/>
          <w:sz w:val="24"/>
          <w:szCs w:val="24"/>
        </w:rPr>
        <w:t xml:space="preserve"> </w:t>
      </w:r>
      <w:r w:rsidRPr="007D701D">
        <w:rPr>
          <w:rFonts w:ascii="Times New Roman" w:eastAsia="Times New Roman" w:hAnsi="Times New Roman" w:cs="Times New Roman"/>
          <w:iCs/>
          <w:color w:val="000000"/>
          <w:sz w:val="24"/>
          <w:szCs w:val="24"/>
        </w:rPr>
        <w:t xml:space="preserve">създаването на нова агенция за Европейска гранична и брегова охрана, въвеждането на систематични проверки на външните граници за лицата с право на свободно движение съгласно правото на Съюза. </w:t>
      </w:r>
    </w:p>
    <w:p w:rsidR="00892E89" w:rsidRPr="007D701D" w:rsidRDefault="00892E89" w:rsidP="00892E89">
      <w:pPr>
        <w:shd w:val="clear" w:color="auto" w:fill="FFFFFF"/>
        <w:spacing w:line="276" w:lineRule="auto"/>
        <w:ind w:firstLine="708"/>
        <w:jc w:val="both"/>
        <w:rPr>
          <w:rFonts w:ascii="Times New Roman" w:eastAsia="Times New Roman" w:hAnsi="Times New Roman" w:cs="Times New Roman"/>
          <w:color w:val="000000"/>
          <w:sz w:val="24"/>
          <w:szCs w:val="24"/>
        </w:rPr>
      </w:pPr>
      <w:r w:rsidRPr="007D701D">
        <w:rPr>
          <w:rFonts w:ascii="Times New Roman" w:eastAsia="Times New Roman" w:hAnsi="Times New Roman" w:cs="Times New Roman"/>
          <w:iCs/>
          <w:color w:val="000000"/>
          <w:sz w:val="24"/>
          <w:szCs w:val="24"/>
        </w:rPr>
        <w:t xml:space="preserve">Новата агенция за </w:t>
      </w:r>
      <w:r w:rsidR="007D701D" w:rsidRPr="007D701D">
        <w:rPr>
          <w:rFonts w:ascii="Times New Roman" w:eastAsia="Times New Roman" w:hAnsi="Times New Roman" w:cs="Times New Roman"/>
          <w:iCs/>
          <w:color w:val="000000"/>
          <w:sz w:val="24"/>
          <w:szCs w:val="24"/>
        </w:rPr>
        <w:t>е</w:t>
      </w:r>
      <w:r w:rsidRPr="007D701D">
        <w:rPr>
          <w:rFonts w:ascii="Times New Roman" w:eastAsia="Times New Roman" w:hAnsi="Times New Roman" w:cs="Times New Roman"/>
          <w:iCs/>
          <w:color w:val="000000"/>
          <w:sz w:val="24"/>
          <w:szCs w:val="24"/>
        </w:rPr>
        <w:t>вропейска гранична и брегова охрана не само ще осъществява оперативното упра</w:t>
      </w:r>
      <w:r w:rsidR="00E003DA">
        <w:rPr>
          <w:rFonts w:ascii="Times New Roman" w:eastAsia="Times New Roman" w:hAnsi="Times New Roman" w:cs="Times New Roman"/>
          <w:iCs/>
          <w:color w:val="000000"/>
          <w:sz w:val="24"/>
          <w:szCs w:val="24"/>
        </w:rPr>
        <w:t xml:space="preserve">вление на органите на държавите </w:t>
      </w:r>
      <w:r w:rsidRPr="007D701D">
        <w:rPr>
          <w:rFonts w:ascii="Times New Roman" w:eastAsia="Times New Roman" w:hAnsi="Times New Roman" w:cs="Times New Roman"/>
          <w:iCs/>
          <w:color w:val="000000"/>
          <w:sz w:val="24"/>
          <w:szCs w:val="24"/>
        </w:rPr>
        <w:t>членки, които ще продължат да извършват ежедневното управление на границите, но и ще разполага с допълнителен резерв от хора и оборудване за реагиране в случаи на нужда. Такава организация на системата за гранична сигурност ще даде възможност за установяване на всички слабости в реално време, така че те да могат да бъдат отстранявани бързо, както и ще съдейства за подобряване на колективна способност за ефективно справяне с кризисни ситуации в случаите на силен миграционен натиск.</w:t>
      </w:r>
    </w:p>
    <w:p w:rsidR="00892E89" w:rsidRPr="00892E89" w:rsidRDefault="00892E89" w:rsidP="00892E89">
      <w:pPr>
        <w:shd w:val="clear" w:color="auto" w:fill="FFFFFF"/>
        <w:spacing w:line="276" w:lineRule="auto"/>
        <w:ind w:firstLine="708"/>
        <w:jc w:val="both"/>
        <w:textAlignment w:val="baseline"/>
        <w:rPr>
          <w:rFonts w:ascii="Times New Roman" w:eastAsia="Times New Roman" w:hAnsi="Times New Roman" w:cs="Times New Roman"/>
          <w:bCs/>
          <w:sz w:val="24"/>
          <w:szCs w:val="24"/>
          <w:lang w:eastAsia="bg-BG"/>
        </w:rPr>
      </w:pPr>
      <w:r w:rsidRPr="00892E89">
        <w:rPr>
          <w:rFonts w:ascii="Times New Roman" w:eastAsia="Times New Roman" w:hAnsi="Times New Roman" w:cs="Times New Roman"/>
          <w:sz w:val="24"/>
          <w:szCs w:val="24"/>
          <w:lang w:eastAsia="bg-BG"/>
        </w:rPr>
        <w:t xml:space="preserve">За осъществяването на политиката в областта на границите ключова роля е отредена на граничния контрол, чийто правен фундамент е синкретично вписан в разпоредбите на Кодекса на </w:t>
      </w:r>
      <w:r w:rsidRPr="00892E89">
        <w:rPr>
          <w:rFonts w:ascii="Times New Roman" w:eastAsia="Times New Roman" w:hAnsi="Times New Roman" w:cs="Arial"/>
          <w:sz w:val="24"/>
          <w:szCs w:val="24"/>
          <w:lang w:eastAsia="bg-BG"/>
        </w:rPr>
        <w:t>Съюза за режима на движение на лица през границите</w:t>
      </w:r>
      <w:r w:rsidRPr="00892E89">
        <w:rPr>
          <w:rFonts w:ascii="Times New Roman" w:eastAsia="Times New Roman" w:hAnsi="Times New Roman" w:cs="Times New Roman"/>
          <w:sz w:val="24"/>
          <w:szCs w:val="24"/>
          <w:lang w:eastAsia="bg-BG"/>
        </w:rPr>
        <w:t xml:space="preserve">, приет с Регламент </w:t>
      </w:r>
      <w:r w:rsidRPr="00892E89">
        <w:rPr>
          <w:rFonts w:ascii="Times New Roman" w:eastAsia="Times New Roman" w:hAnsi="Times New Roman" w:cs="Times New Roman"/>
          <w:bCs/>
          <w:color w:val="000000"/>
          <w:spacing w:val="1"/>
          <w:sz w:val="24"/>
          <w:szCs w:val="24"/>
          <w:lang w:eastAsia="bg-BG"/>
        </w:rPr>
        <w:t xml:space="preserve">(ЕО) № 562/2006 на ЕП и Съвет </w:t>
      </w:r>
      <w:r w:rsidRPr="00892E89">
        <w:rPr>
          <w:rFonts w:ascii="Times New Roman" w:eastAsia="Times New Roman" w:hAnsi="Times New Roman" w:cs="Times New Roman"/>
          <w:bCs/>
          <w:color w:val="000000"/>
          <w:spacing w:val="8"/>
          <w:sz w:val="24"/>
          <w:szCs w:val="24"/>
          <w:lang w:eastAsia="bg-BG"/>
        </w:rPr>
        <w:t>от 15 март 2006 г.</w:t>
      </w:r>
      <w:r w:rsidRPr="00892E89">
        <w:rPr>
          <w:rFonts w:ascii="Times New Roman" w:eastAsia="Times New Roman" w:hAnsi="Times New Roman" w:cs="Times New Roman"/>
          <w:bCs/>
          <w:color w:val="000000"/>
          <w:spacing w:val="8"/>
          <w:sz w:val="24"/>
          <w:szCs w:val="24"/>
          <w:vertAlign w:val="superscript"/>
          <w:lang w:eastAsia="bg-BG"/>
        </w:rPr>
        <w:footnoteReference w:id="119"/>
      </w:r>
      <w:r w:rsidRPr="00892E89">
        <w:rPr>
          <w:rFonts w:ascii="Times New Roman" w:eastAsia="Times New Roman" w:hAnsi="Times New Roman" w:cs="Times New Roman"/>
          <w:bCs/>
          <w:color w:val="000000"/>
          <w:spacing w:val="8"/>
          <w:sz w:val="24"/>
          <w:szCs w:val="24"/>
          <w:lang w:eastAsia="bg-BG"/>
        </w:rPr>
        <w:t xml:space="preserve"> и актуализиран с </w:t>
      </w:r>
      <w:r w:rsidRPr="00892E89">
        <w:rPr>
          <w:rFonts w:ascii="Times New Roman" w:eastAsia="Times New Roman" w:hAnsi="Times New Roman" w:cs="Arial"/>
          <w:sz w:val="24"/>
          <w:szCs w:val="24"/>
          <w:lang w:eastAsia="bg-BG"/>
        </w:rPr>
        <w:t>Регламент (ЕС) 2016/399 на ЕП и на Съвета от 9 март 2016 година</w:t>
      </w:r>
      <w:r w:rsidRPr="00892E89">
        <w:rPr>
          <w:rFonts w:ascii="Times New Roman" w:eastAsia="Times New Roman" w:hAnsi="Times New Roman" w:cs="Arial"/>
          <w:sz w:val="24"/>
          <w:szCs w:val="24"/>
          <w:vertAlign w:val="superscript"/>
          <w:lang w:eastAsia="bg-BG"/>
        </w:rPr>
        <w:footnoteReference w:id="120"/>
      </w:r>
      <w:r w:rsidRPr="00892E89">
        <w:rPr>
          <w:rFonts w:ascii="Times New Roman" w:eastAsia="Times New Roman" w:hAnsi="Times New Roman" w:cs="Arial"/>
          <w:sz w:val="24"/>
          <w:szCs w:val="24"/>
          <w:lang w:eastAsia="bg-BG"/>
        </w:rPr>
        <w:t xml:space="preserve">. Важен правен инструмент в борбата с тероризма и разкриването на тежки престъпления </w:t>
      </w:r>
      <w:r w:rsidRPr="00892E89">
        <w:rPr>
          <w:rFonts w:ascii="Times New Roman" w:eastAsia="Times New Roman" w:hAnsi="Times New Roman" w:cs="Arial"/>
          <w:sz w:val="24"/>
          <w:szCs w:val="24"/>
          <w:lang w:eastAsia="bg-BG"/>
        </w:rPr>
        <w:lastRenderedPageBreak/>
        <w:t xml:space="preserve">представлява приемането на </w:t>
      </w:r>
      <w:r w:rsidRPr="00892E89">
        <w:rPr>
          <w:rFonts w:ascii="Times New Roman" w:eastAsia="Times New Roman" w:hAnsi="Times New Roman" w:cs="Times New Roman"/>
          <w:bCs/>
          <w:sz w:val="24"/>
          <w:szCs w:val="24"/>
          <w:lang w:eastAsia="bg-BG"/>
        </w:rPr>
        <w:t>Директива (ЕС) 2016/681 на ЕП и на Съвета от 27 април 2016 година относно използването на резервационни данни на пътниците</w:t>
      </w:r>
      <w:r w:rsidRPr="00892E89">
        <w:rPr>
          <w:rFonts w:ascii="Times New Roman" w:eastAsia="Times New Roman" w:hAnsi="Times New Roman" w:cs="Times New Roman"/>
          <w:bCs/>
          <w:sz w:val="24"/>
          <w:szCs w:val="24"/>
          <w:vertAlign w:val="superscript"/>
          <w:lang w:eastAsia="bg-BG"/>
        </w:rPr>
        <w:footnoteReference w:id="121"/>
      </w:r>
      <w:r w:rsidRPr="00892E89">
        <w:rPr>
          <w:rFonts w:ascii="Times New Roman" w:eastAsia="Times New Roman" w:hAnsi="Times New Roman" w:cs="Times New Roman"/>
          <w:bCs/>
          <w:sz w:val="24"/>
          <w:szCs w:val="24"/>
          <w:lang w:eastAsia="bg-BG"/>
        </w:rPr>
        <w:t>. След имплементиране на директивата службите за сигурност и разследване ще могат по-успешно да извършат проследяване на лица, което ще повиши ефективността им в борбата срещу терора и тежките престъпления.</w:t>
      </w:r>
    </w:p>
    <w:p w:rsidR="00892E89" w:rsidRPr="00892E89" w:rsidRDefault="00892E89" w:rsidP="00892E89">
      <w:pPr>
        <w:shd w:val="clear" w:color="auto" w:fill="FFFFFF"/>
        <w:spacing w:line="276" w:lineRule="auto"/>
        <w:ind w:firstLine="708"/>
        <w:jc w:val="both"/>
        <w:textAlignment w:val="baseline"/>
        <w:rPr>
          <w:rFonts w:ascii="Times New Roman" w:eastAsia="Times New Roman" w:hAnsi="Times New Roman" w:cs="Times New Roman"/>
          <w:bCs/>
          <w:sz w:val="24"/>
          <w:szCs w:val="24"/>
          <w:lang w:eastAsia="bg-BG"/>
        </w:rPr>
      </w:pPr>
      <w:r w:rsidRPr="00892E89">
        <w:rPr>
          <w:rFonts w:ascii="Times New Roman" w:eastAsia="Times New Roman" w:hAnsi="Times New Roman" w:cs="Times New Roman"/>
          <w:bCs/>
          <w:sz w:val="24"/>
          <w:szCs w:val="24"/>
          <w:lang w:eastAsia="bg-BG"/>
        </w:rPr>
        <w:t xml:space="preserve">На европейските лидери и институции обаче не достигна решителност и политическа воля за въвеждането на систематичен контрол за лицата с право на свободно движение при преминаване през граничните пунктове на външните граници. Липсата на данни за пътуванията на тази категория пътници представлява сериозна пречка в проследяването на лица, съпричастни на терористични структури, трафиканти на хора и пр. Може би на този етап се счита за достатъчно усъвършенстването на процедурите за временното възстановяване на граничния контрол на </w:t>
      </w:r>
      <w:r w:rsidR="00E003DA">
        <w:rPr>
          <w:rFonts w:ascii="Times New Roman" w:eastAsia="Times New Roman" w:hAnsi="Times New Roman" w:cs="Times New Roman"/>
          <w:bCs/>
          <w:sz w:val="24"/>
          <w:szCs w:val="24"/>
          <w:lang w:eastAsia="bg-BG"/>
        </w:rPr>
        <w:t xml:space="preserve">вътрешните граници на държавите </w:t>
      </w:r>
      <w:r w:rsidRPr="00892E89">
        <w:rPr>
          <w:rFonts w:ascii="Times New Roman" w:eastAsia="Times New Roman" w:hAnsi="Times New Roman" w:cs="Times New Roman"/>
          <w:bCs/>
          <w:sz w:val="24"/>
          <w:szCs w:val="24"/>
          <w:lang w:eastAsia="bg-BG"/>
        </w:rPr>
        <w:t>членки.</w:t>
      </w:r>
    </w:p>
    <w:p w:rsidR="00892E89" w:rsidRPr="00892E89" w:rsidRDefault="00892E89" w:rsidP="00892E89">
      <w:pPr>
        <w:spacing w:line="276" w:lineRule="auto"/>
        <w:ind w:firstLine="708"/>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Възстановяването на граничния контрол на вътрешните граници се възприема от експерти като форма на абдикиране от идеите на Шенген. Контролът на вътрешни граници, макар е временен, засилва недоверието в европейските институции и поставя под въпрос бъдещето на европейската интеграция и на ЕС. Очевидно перспективата на Съюза е в задълбочаването на интеграцията. Ето защо, когато става дума за изход от кризата, не само в кулоарите на евроадминистрацията, но и в публичното пространство, все по-често може да се чуе набиращата популярност фраза:</w:t>
      </w:r>
      <w:r w:rsidRPr="00892E89">
        <w:rPr>
          <w:rFonts w:ascii="Times New Roman" w:eastAsia="Times New Roman" w:hAnsi="Times New Roman" w:cs="Times New Roman"/>
          <w:i/>
          <w:sz w:val="24"/>
          <w:szCs w:val="24"/>
          <w:lang w:eastAsia="bg-BG"/>
        </w:rPr>
        <w:t xml:space="preserve"> Ако се спасим, ще се спасим заедно, ако се давим ще се удавим един по един</w:t>
      </w:r>
      <w:r w:rsidRPr="00892E89">
        <w:rPr>
          <w:rFonts w:ascii="Times New Roman" w:eastAsia="Times New Roman" w:hAnsi="Times New Roman" w:cs="Times New Roman"/>
          <w:sz w:val="24"/>
          <w:szCs w:val="24"/>
          <w:lang w:eastAsia="bg-BG"/>
        </w:rPr>
        <w:t>.</w:t>
      </w:r>
    </w:p>
    <w:p w:rsidR="00892E89" w:rsidRDefault="00892E89" w:rsidP="00892E89">
      <w:pPr>
        <w:spacing w:line="276" w:lineRule="auto"/>
        <w:ind w:firstLine="708"/>
        <w:jc w:val="both"/>
        <w:rPr>
          <w:rFonts w:ascii="Times New Roman" w:eastAsia="Times New Roman" w:hAnsi="Times New Roman" w:cs="Times New Roman"/>
          <w:sz w:val="24"/>
          <w:szCs w:val="24"/>
          <w:lang w:eastAsia="bg-BG"/>
        </w:rPr>
      </w:pPr>
    </w:p>
    <w:p w:rsidR="00CE6009" w:rsidRPr="00892E89" w:rsidRDefault="00CE6009" w:rsidP="00892E89">
      <w:pPr>
        <w:spacing w:line="276" w:lineRule="auto"/>
        <w:ind w:firstLine="708"/>
        <w:jc w:val="both"/>
        <w:rPr>
          <w:rFonts w:ascii="Times New Roman" w:eastAsia="Times New Roman" w:hAnsi="Times New Roman" w:cs="Times New Roman"/>
          <w:sz w:val="24"/>
          <w:szCs w:val="24"/>
          <w:lang w:eastAsia="bg-BG"/>
        </w:rPr>
      </w:pPr>
    </w:p>
    <w:p w:rsidR="00892E89" w:rsidRPr="00CE6009" w:rsidRDefault="00892E89" w:rsidP="00CE6009">
      <w:pPr>
        <w:spacing w:line="276" w:lineRule="auto"/>
        <w:ind w:left="284" w:hanging="284"/>
        <w:rPr>
          <w:rFonts w:ascii="Times New Roman" w:eastAsia="Times New Roman" w:hAnsi="Times New Roman" w:cs="Times New Roman"/>
          <w:b/>
          <w:i/>
          <w:sz w:val="24"/>
          <w:szCs w:val="24"/>
          <w:lang w:eastAsia="bg-BG"/>
        </w:rPr>
      </w:pPr>
      <w:r w:rsidRPr="00CE6009">
        <w:rPr>
          <w:rFonts w:ascii="Times New Roman" w:eastAsia="Times New Roman" w:hAnsi="Times New Roman" w:cs="Times New Roman"/>
          <w:b/>
          <w:i/>
          <w:sz w:val="24"/>
          <w:szCs w:val="24"/>
          <w:lang w:eastAsia="bg-BG"/>
        </w:rPr>
        <w:t>Използвана литература:</w:t>
      </w:r>
    </w:p>
    <w:p w:rsidR="00892E89" w:rsidRPr="00CE6009" w:rsidRDefault="00892E89" w:rsidP="00D330F0">
      <w:pPr>
        <w:widowControl w:val="0"/>
        <w:numPr>
          <w:ilvl w:val="0"/>
          <w:numId w:val="77"/>
        </w:numPr>
        <w:autoSpaceDE w:val="0"/>
        <w:autoSpaceDN w:val="0"/>
        <w:adjustRightInd w:val="0"/>
        <w:spacing w:line="276" w:lineRule="auto"/>
        <w:ind w:left="284" w:hanging="284"/>
        <w:rPr>
          <w:rFonts w:ascii="Times New Roman" w:eastAsia="Times New Roman" w:hAnsi="Times New Roman" w:cs="Times New Roman"/>
          <w:i/>
          <w:sz w:val="20"/>
          <w:szCs w:val="20"/>
          <w:lang w:val="ru-RU" w:eastAsia="bg-BG"/>
        </w:rPr>
      </w:pPr>
      <w:r w:rsidRPr="00CE6009">
        <w:rPr>
          <w:rFonts w:ascii="Times New Roman" w:eastAsia="Times New Roman" w:hAnsi="Times New Roman" w:cs="Times New Roman"/>
          <w:i/>
          <w:sz w:val="20"/>
          <w:szCs w:val="20"/>
          <w:lang w:val="ru-RU" w:eastAsia="bg-BG"/>
        </w:rPr>
        <w:t>Конвенция за статута на бежанците</w:t>
      </w:r>
      <w:r w:rsidRPr="00CE6009">
        <w:rPr>
          <w:rFonts w:ascii="Times New Roman" w:eastAsia="Times New Roman" w:hAnsi="Times New Roman" w:cs="Times New Roman"/>
          <w:b/>
          <w:i/>
          <w:sz w:val="20"/>
          <w:szCs w:val="20"/>
          <w:lang w:val="ru-RU" w:eastAsia="bg-BG"/>
        </w:rPr>
        <w:t xml:space="preserve"> </w:t>
      </w:r>
      <w:r w:rsidRPr="00CE6009">
        <w:rPr>
          <w:rFonts w:ascii="Times New Roman" w:eastAsia="Times New Roman" w:hAnsi="Times New Roman" w:cs="Times New Roman"/>
          <w:i/>
          <w:sz w:val="20"/>
          <w:szCs w:val="20"/>
          <w:lang w:val="ru-RU" w:eastAsia="bg-BG"/>
        </w:rPr>
        <w:t>Приета на 28.07.1951 г. от Конференция на пълномощниците на ООН, по статута на бежанците и лица без гражданство. Ратифицирана със закон на Народното събрание от 22.04.1992 г.; допълнена със закон на Народното събрание от 1.04.1993 г. В сила за Р България от 10.08.1993 г. Обн., ДВ, бр. 88 от 15.10.1993 г.</w:t>
      </w:r>
    </w:p>
    <w:p w:rsidR="00892E89" w:rsidRPr="00CE6009" w:rsidRDefault="00892E89" w:rsidP="00D330F0">
      <w:pPr>
        <w:numPr>
          <w:ilvl w:val="0"/>
          <w:numId w:val="77"/>
        </w:numPr>
        <w:spacing w:line="276" w:lineRule="auto"/>
        <w:ind w:left="284" w:hanging="284"/>
        <w:rPr>
          <w:rFonts w:ascii="Times New Roman" w:eastAsia="Arial Unicode MS" w:hAnsi="Times New Roman" w:cs="Times New Roman"/>
          <w:i/>
          <w:color w:val="000000"/>
          <w:sz w:val="20"/>
          <w:szCs w:val="20"/>
          <w:lang w:eastAsia="bg-BG"/>
        </w:rPr>
      </w:pPr>
      <w:r w:rsidRPr="00CE6009">
        <w:rPr>
          <w:rFonts w:ascii="Times New Roman" w:eastAsia="Times New Roman" w:hAnsi="Times New Roman" w:cs="Times New Roman"/>
          <w:i/>
          <w:sz w:val="20"/>
          <w:szCs w:val="20"/>
          <w:lang w:eastAsia="bg-BG"/>
        </w:rPr>
        <w:t xml:space="preserve">Регламент </w:t>
      </w:r>
      <w:r w:rsidRPr="00CE6009">
        <w:rPr>
          <w:rFonts w:ascii="Times New Roman" w:eastAsia="Times New Roman" w:hAnsi="Times New Roman" w:cs="Times New Roman"/>
          <w:bCs/>
          <w:i/>
          <w:color w:val="000000"/>
          <w:spacing w:val="1"/>
          <w:sz w:val="20"/>
          <w:szCs w:val="20"/>
          <w:lang w:eastAsia="bg-BG"/>
        </w:rPr>
        <w:t xml:space="preserve">(ЕО) № 562/2006 на ЕП и Съвет </w:t>
      </w:r>
      <w:r w:rsidRPr="00CE6009">
        <w:rPr>
          <w:rFonts w:ascii="Times New Roman" w:eastAsia="Times New Roman" w:hAnsi="Times New Roman" w:cs="Times New Roman"/>
          <w:bCs/>
          <w:i/>
          <w:color w:val="000000"/>
          <w:spacing w:val="8"/>
          <w:sz w:val="20"/>
          <w:szCs w:val="20"/>
          <w:lang w:eastAsia="bg-BG"/>
        </w:rPr>
        <w:t xml:space="preserve">от 15 март 2006 г. </w:t>
      </w:r>
      <w:r w:rsidRPr="00CE6009">
        <w:rPr>
          <w:rFonts w:ascii="Times New Roman" w:eastAsia="Times New Roman" w:hAnsi="Times New Roman" w:cs="Times New Roman"/>
          <w:bCs/>
          <w:i/>
          <w:color w:val="000000"/>
          <w:spacing w:val="6"/>
          <w:sz w:val="20"/>
          <w:szCs w:val="20"/>
          <w:lang w:eastAsia="bg-BG"/>
        </w:rPr>
        <w:t xml:space="preserve">за </w:t>
      </w:r>
      <w:r w:rsidRPr="00CE6009">
        <w:rPr>
          <w:rFonts w:ascii="Times New Roman" w:eastAsia="Arial Unicode MS" w:hAnsi="Times New Roman" w:cs="Times New Roman"/>
          <w:i/>
          <w:color w:val="000000"/>
          <w:sz w:val="20"/>
          <w:szCs w:val="20"/>
          <w:lang w:eastAsia="bg-BG"/>
        </w:rPr>
        <w:t xml:space="preserve">създаване на </w:t>
      </w:r>
      <w:r w:rsidRPr="00CE6009">
        <w:rPr>
          <w:rFonts w:ascii="Times New Roman" w:eastAsia="Times New Roman" w:hAnsi="Times New Roman" w:cs="Times New Roman"/>
          <w:bCs/>
          <w:i/>
          <w:color w:val="000000"/>
          <w:spacing w:val="6"/>
          <w:sz w:val="20"/>
          <w:szCs w:val="20"/>
          <w:lang w:eastAsia="bg-BG"/>
        </w:rPr>
        <w:t xml:space="preserve">Кодекс на общността за </w:t>
      </w:r>
      <w:r w:rsidRPr="00CE6009">
        <w:rPr>
          <w:rFonts w:ascii="Times New Roman" w:eastAsia="Arial Unicode MS" w:hAnsi="Times New Roman" w:cs="Times New Roman"/>
          <w:i/>
          <w:color w:val="000000"/>
          <w:sz w:val="20"/>
          <w:szCs w:val="20"/>
          <w:lang w:eastAsia="bg-BG"/>
        </w:rPr>
        <w:t>режима на движение на лица през границите (Кодекс на шенгенските граници), отм.</w:t>
      </w:r>
    </w:p>
    <w:p w:rsidR="00892E89" w:rsidRPr="00CE6009" w:rsidRDefault="00892E89" w:rsidP="00D330F0">
      <w:pPr>
        <w:numPr>
          <w:ilvl w:val="0"/>
          <w:numId w:val="77"/>
        </w:numPr>
        <w:spacing w:line="276" w:lineRule="auto"/>
        <w:ind w:left="284" w:hanging="284"/>
        <w:rPr>
          <w:rFonts w:ascii="Times New Roman" w:eastAsia="Times New Roman" w:hAnsi="Times New Roman" w:cs="Times New Roman"/>
          <w:i/>
          <w:sz w:val="20"/>
          <w:szCs w:val="20"/>
          <w:lang w:eastAsia="bg-BG"/>
        </w:rPr>
      </w:pPr>
      <w:r w:rsidRPr="00CE6009">
        <w:rPr>
          <w:rFonts w:ascii="Times New Roman" w:eastAsia="Times New Roman" w:hAnsi="Times New Roman" w:cs="Times New Roman"/>
          <w:i/>
          <w:sz w:val="20"/>
          <w:szCs w:val="20"/>
          <w:lang w:eastAsia="bg-BG"/>
        </w:rPr>
        <w:t xml:space="preserve">Регламент (ЕС) 2016/399 на ЕП и на Съвета от 9 март 2016 година относно Кодекс на Съюза за режима на движение на лица през границите (Кодекс на шенгенските граници), </w:t>
      </w:r>
      <w:r w:rsidRPr="00CE6009">
        <w:rPr>
          <w:rFonts w:ascii="Times New Roman" w:eastAsia="Times New Roman" w:hAnsi="Times New Roman" w:cs="Times New Roman"/>
          <w:i/>
          <w:iCs/>
          <w:sz w:val="20"/>
          <w:szCs w:val="20"/>
          <w:lang w:eastAsia="bg-BG"/>
        </w:rPr>
        <w:t>Обн. L ОВ. бр.77 от 23 Март 2016 г</w:t>
      </w:r>
      <w:r w:rsidRPr="00CE6009">
        <w:rPr>
          <w:rFonts w:ascii="Times New Roman" w:eastAsia="Times New Roman" w:hAnsi="Times New Roman" w:cs="Times New Roman"/>
          <w:b/>
          <w:bCs/>
          <w:i/>
          <w:iCs/>
          <w:sz w:val="20"/>
          <w:szCs w:val="20"/>
          <w:lang w:eastAsia="bg-BG"/>
        </w:rPr>
        <w:t>.</w:t>
      </w:r>
    </w:p>
    <w:p w:rsidR="00892E89" w:rsidRPr="00CE6009" w:rsidRDefault="00892E89" w:rsidP="00D330F0">
      <w:pPr>
        <w:numPr>
          <w:ilvl w:val="0"/>
          <w:numId w:val="77"/>
        </w:numPr>
        <w:shd w:val="clear" w:color="auto" w:fill="FFFFFF"/>
        <w:spacing w:line="276" w:lineRule="auto"/>
        <w:ind w:left="284" w:hanging="284"/>
        <w:textAlignment w:val="baseline"/>
        <w:rPr>
          <w:rFonts w:ascii="Times New Roman" w:eastAsia="Times New Roman" w:hAnsi="Times New Roman" w:cs="Times New Roman"/>
          <w:bCs/>
          <w:i/>
          <w:sz w:val="20"/>
          <w:szCs w:val="20"/>
          <w:lang w:eastAsia="bg-BG"/>
        </w:rPr>
      </w:pPr>
      <w:r w:rsidRPr="00CE6009">
        <w:rPr>
          <w:rFonts w:ascii="Times New Roman" w:eastAsia="Times New Roman" w:hAnsi="Times New Roman" w:cs="Times New Roman"/>
          <w:bCs/>
          <w:i/>
          <w:sz w:val="20"/>
          <w:szCs w:val="20"/>
          <w:lang w:eastAsia="bg-BG"/>
        </w:rPr>
        <w:t>Директива (ЕС) 2016/681 на ЕП и на Съвета от 27 април 2016 година относно използването на резервационни данни на пътниците с цел предотвратяване, разкриване, разследване и наказателно преследване на терористични престъпления и тежки престъпления,</w:t>
      </w:r>
      <w:r w:rsidRPr="00CE6009">
        <w:rPr>
          <w:rFonts w:ascii="Times New Roman" w:eastAsia="Times New Roman" w:hAnsi="Times New Roman" w:cs="Times New Roman"/>
          <w:i/>
          <w:iCs/>
          <w:sz w:val="20"/>
          <w:szCs w:val="20"/>
          <w:lang w:eastAsia="bg-BG"/>
        </w:rPr>
        <w:t xml:space="preserve"> OJ L 119, 4.5.2016.</w:t>
      </w:r>
    </w:p>
    <w:p w:rsidR="00892E89" w:rsidRPr="00CE6009" w:rsidRDefault="00892E89" w:rsidP="00D330F0">
      <w:pPr>
        <w:numPr>
          <w:ilvl w:val="0"/>
          <w:numId w:val="77"/>
        </w:numPr>
        <w:spacing w:line="276" w:lineRule="auto"/>
        <w:ind w:left="284" w:hanging="284"/>
        <w:rPr>
          <w:rFonts w:ascii="Times New Roman" w:eastAsia="Times New Roman" w:hAnsi="Times New Roman" w:cs="Times New Roman"/>
          <w:i/>
          <w:sz w:val="20"/>
          <w:szCs w:val="20"/>
          <w:lang w:eastAsia="bg-BG"/>
        </w:rPr>
      </w:pPr>
      <w:r w:rsidRPr="00CE6009">
        <w:rPr>
          <w:rFonts w:ascii="Times New Roman" w:eastAsia="Times New Roman" w:hAnsi="Times New Roman" w:cs="Times New Roman"/>
          <w:i/>
          <w:sz w:val="20"/>
          <w:szCs w:val="20"/>
          <w:lang w:eastAsia="bg-BG"/>
        </w:rPr>
        <w:t>Шенгенски каталог № 15250/2009 г. Препоръки за правилно прилагане на ШЗ и най-добрите практики в областта на външните граници, експулсиране и реадмисия (както и Шенген</w:t>
      </w:r>
      <w:r w:rsidRPr="00CE6009">
        <w:rPr>
          <w:rFonts w:ascii="Times New Roman" w:eastAsia="Times New Roman" w:hAnsi="Times New Roman" w:cs="Times New Roman"/>
          <w:i/>
          <w:sz w:val="20"/>
          <w:szCs w:val="20"/>
          <w:lang w:eastAsia="bg-BG"/>
        </w:rPr>
        <w:softHyphen/>
        <w:t>ски каталог от 2002 г. Контрол на външните граници. Експулсиране и реадмисия. (Препоръки и най-добри практики).</w:t>
      </w:r>
    </w:p>
    <w:p w:rsidR="00892E89" w:rsidRPr="00CE6009" w:rsidRDefault="00892E89" w:rsidP="00D330F0">
      <w:pPr>
        <w:numPr>
          <w:ilvl w:val="0"/>
          <w:numId w:val="77"/>
        </w:numPr>
        <w:tabs>
          <w:tab w:val="left" w:pos="540"/>
        </w:tabs>
        <w:spacing w:line="276" w:lineRule="auto"/>
        <w:ind w:left="284" w:hanging="284"/>
        <w:rPr>
          <w:rFonts w:ascii="Times New Roman" w:eastAsia="Times New Roman" w:hAnsi="Times New Roman" w:cs="Times New Roman"/>
          <w:i/>
          <w:sz w:val="20"/>
          <w:szCs w:val="20"/>
        </w:rPr>
      </w:pPr>
      <w:r w:rsidRPr="00CE6009">
        <w:rPr>
          <w:rFonts w:ascii="Times New Roman" w:eastAsia="Times New Roman" w:hAnsi="Times New Roman" w:cs="Times New Roman"/>
          <w:i/>
          <w:sz w:val="20"/>
          <w:szCs w:val="20"/>
          <w:lang w:val="ru-RU" w:eastAsia="bg-BG"/>
        </w:rPr>
        <w:t xml:space="preserve">    </w:t>
      </w:r>
      <w:r w:rsidRPr="00CE6009">
        <w:rPr>
          <w:rFonts w:ascii="Times New Roman" w:eastAsia="Times New Roman" w:hAnsi="Times New Roman" w:cs="Times New Roman"/>
          <w:i/>
          <w:sz w:val="20"/>
          <w:szCs w:val="20"/>
          <w:lang w:eastAsia="bg-BG"/>
        </w:rPr>
        <w:t>Лолев, Ив. Гранична контролно-пропускателна дейност в Република България. Дисертационно изследване за получаване на научна степен „доктор“.</w:t>
      </w:r>
      <w:r w:rsidRPr="00CE6009">
        <w:rPr>
          <w:rFonts w:ascii="Times New Roman" w:eastAsia="Times New Roman" w:hAnsi="Times New Roman" w:cs="Times New Roman"/>
          <w:i/>
          <w:sz w:val="20"/>
          <w:szCs w:val="20"/>
        </w:rPr>
        <w:t xml:space="preserve"> С., 2016.</w:t>
      </w:r>
    </w:p>
    <w:p w:rsidR="00892E89" w:rsidRPr="00CE6009" w:rsidRDefault="00892E89" w:rsidP="00D330F0">
      <w:pPr>
        <w:numPr>
          <w:ilvl w:val="0"/>
          <w:numId w:val="77"/>
        </w:numPr>
        <w:spacing w:line="276" w:lineRule="auto"/>
        <w:ind w:left="284" w:hanging="284"/>
        <w:rPr>
          <w:rFonts w:ascii="Times New Roman" w:eastAsia="Times New Roman" w:hAnsi="Times New Roman" w:cs="Times New Roman"/>
          <w:i/>
          <w:sz w:val="20"/>
          <w:szCs w:val="20"/>
          <w:lang w:eastAsia="bg-BG"/>
        </w:rPr>
      </w:pPr>
      <w:r w:rsidRPr="00CE6009">
        <w:rPr>
          <w:rFonts w:ascii="Times New Roman" w:eastAsia="Times New Roman" w:hAnsi="Times New Roman" w:cs="Times New Roman"/>
          <w:i/>
          <w:color w:val="000000"/>
          <w:sz w:val="20"/>
          <w:szCs w:val="20"/>
          <w:lang w:eastAsia="bg-BG"/>
        </w:rPr>
        <w:t>Скоти, В</w:t>
      </w:r>
      <w:r w:rsidRPr="00CE6009">
        <w:rPr>
          <w:rFonts w:ascii="Times New Roman" w:eastAsia="Times New Roman" w:hAnsi="Times New Roman" w:cs="Times New Roman"/>
          <w:i/>
          <w:color w:val="000000"/>
          <w:sz w:val="20"/>
          <w:szCs w:val="20"/>
          <w:lang w:val="ru-RU" w:eastAsia="bg-BG"/>
        </w:rPr>
        <w:t xml:space="preserve">. </w:t>
      </w:r>
      <w:r w:rsidRPr="00CE6009">
        <w:rPr>
          <w:rFonts w:ascii="Times New Roman" w:eastAsia="Times New Roman" w:hAnsi="Times New Roman" w:cs="Times New Roman"/>
          <w:i/>
          <w:color w:val="000000"/>
          <w:sz w:val="20"/>
          <w:szCs w:val="20"/>
          <w:lang w:eastAsia="bg-BG"/>
        </w:rPr>
        <w:t>Публична лекция на тема "Европейският съюз и мигрантската криза". СУ</w:t>
      </w:r>
      <w:r w:rsidRPr="00CE6009">
        <w:rPr>
          <w:rFonts w:ascii="Times New Roman" w:eastAsia="Times New Roman" w:hAnsi="Times New Roman" w:cs="Times New Roman"/>
          <w:i/>
          <w:iCs/>
          <w:color w:val="000000"/>
          <w:sz w:val="20"/>
          <w:szCs w:val="20"/>
          <w:lang w:eastAsia="bg-BG"/>
        </w:rPr>
        <w:t xml:space="preserve"> </w:t>
      </w:r>
      <w:r w:rsidRPr="00CE6009">
        <w:rPr>
          <w:rFonts w:ascii="Times New Roman" w:eastAsia="Times New Roman" w:hAnsi="Times New Roman" w:cs="Times New Roman"/>
          <w:i/>
          <w:color w:val="000000"/>
          <w:sz w:val="20"/>
          <w:szCs w:val="20"/>
          <w:lang w:eastAsia="bg-BG"/>
        </w:rPr>
        <w:t>"Св. Климент Охридски", 22.10.2015.</w:t>
      </w:r>
    </w:p>
    <w:p w:rsidR="00892E89" w:rsidRPr="00CE6009" w:rsidRDefault="00892E89" w:rsidP="00D330F0">
      <w:pPr>
        <w:numPr>
          <w:ilvl w:val="0"/>
          <w:numId w:val="77"/>
        </w:numPr>
        <w:spacing w:line="276" w:lineRule="auto"/>
        <w:ind w:left="284" w:hanging="284"/>
        <w:rPr>
          <w:rFonts w:ascii="Times New Roman" w:eastAsia="Times New Roman" w:hAnsi="Times New Roman" w:cs="Times New Roman"/>
          <w:i/>
          <w:color w:val="000000"/>
          <w:sz w:val="20"/>
          <w:szCs w:val="20"/>
          <w:lang w:eastAsia="bg-BG"/>
        </w:rPr>
      </w:pPr>
      <w:r w:rsidRPr="00CE6009">
        <w:rPr>
          <w:rFonts w:ascii="Times New Roman" w:eastAsia="Times New Roman" w:hAnsi="Times New Roman" w:cs="Times New Roman"/>
          <w:i/>
          <w:sz w:val="20"/>
          <w:szCs w:val="20"/>
          <w:lang w:eastAsia="bg-BG"/>
        </w:rPr>
        <w:t xml:space="preserve">Фердов, С. </w:t>
      </w:r>
      <w:r w:rsidRPr="00CE6009">
        <w:rPr>
          <w:rFonts w:ascii="Times New Roman" w:eastAsia="Times New Roman" w:hAnsi="Times New Roman" w:cs="Times New Roman"/>
          <w:i/>
          <w:color w:val="000000"/>
          <w:sz w:val="20"/>
          <w:szCs w:val="20"/>
          <w:lang w:eastAsia="bg-BG"/>
        </w:rPr>
        <w:t>Анализ и оценка на риска в контрола на  граница на Република България. С., 2012 г.</w:t>
      </w:r>
    </w:p>
    <w:p w:rsidR="00892E89" w:rsidRPr="00CE6009" w:rsidRDefault="004A3881" w:rsidP="00D330F0">
      <w:pPr>
        <w:numPr>
          <w:ilvl w:val="0"/>
          <w:numId w:val="77"/>
        </w:numPr>
        <w:spacing w:line="276" w:lineRule="auto"/>
        <w:ind w:left="284" w:hanging="284"/>
        <w:rPr>
          <w:rFonts w:ascii="Times New Roman" w:eastAsia="Times New Roman" w:hAnsi="Times New Roman" w:cs="Times New Roman"/>
          <w:i/>
          <w:sz w:val="20"/>
          <w:szCs w:val="20"/>
          <w:lang w:eastAsia="bg-BG"/>
        </w:rPr>
      </w:pPr>
      <w:hyperlink r:id="rId92" w:history="1">
        <w:r w:rsidR="00892E89" w:rsidRPr="00CE6009">
          <w:rPr>
            <w:rFonts w:ascii="Times New Roman" w:eastAsia="Times New Roman" w:hAnsi="Times New Roman" w:cs="Times New Roman"/>
            <w:i/>
            <w:sz w:val="20"/>
            <w:szCs w:val="20"/>
            <w:lang w:eastAsia="bg-BG"/>
          </w:rPr>
          <w:t>http://www.europarl.bg/bg/news_events/media/press-release/2016/april_2016 /syrian _crisis_eu.html</w:t>
        </w:r>
      </w:hyperlink>
      <w:r w:rsidR="00892E89" w:rsidRPr="00CE6009">
        <w:rPr>
          <w:rFonts w:ascii="Times New Roman" w:eastAsia="Times New Roman" w:hAnsi="Times New Roman" w:cs="Times New Roman"/>
          <w:i/>
          <w:sz w:val="20"/>
          <w:szCs w:val="20"/>
          <w:lang w:eastAsia="bg-BG"/>
        </w:rPr>
        <w:t xml:space="preserve"> </w:t>
      </w:r>
    </w:p>
    <w:p w:rsidR="00892E89" w:rsidRPr="00CE6009" w:rsidRDefault="004A3881" w:rsidP="00D330F0">
      <w:pPr>
        <w:numPr>
          <w:ilvl w:val="0"/>
          <w:numId w:val="77"/>
        </w:numPr>
        <w:spacing w:line="276" w:lineRule="auto"/>
        <w:ind w:left="284" w:hanging="284"/>
        <w:rPr>
          <w:rFonts w:ascii="Times New Roman" w:eastAsia="Times New Roman" w:hAnsi="Times New Roman" w:cs="Times New Roman"/>
          <w:i/>
          <w:sz w:val="20"/>
          <w:szCs w:val="20"/>
          <w:lang w:eastAsia="bg-BG"/>
        </w:rPr>
      </w:pPr>
      <w:hyperlink r:id="rId93" w:history="1">
        <w:r w:rsidR="00892E89" w:rsidRPr="00CE6009">
          <w:rPr>
            <w:rFonts w:ascii="Times New Roman" w:eastAsia="Times New Roman" w:hAnsi="Times New Roman" w:cs="Times New Roman"/>
            <w:i/>
            <w:sz w:val="20"/>
            <w:szCs w:val="20"/>
            <w:lang w:eastAsia="bg-BG"/>
          </w:rPr>
          <w:t>https://www.facebook.com/events/1743864449185310/permalink/1743869795851442/</w:t>
        </w:r>
      </w:hyperlink>
    </w:p>
    <w:p w:rsidR="00892E89" w:rsidRPr="00CE6009" w:rsidRDefault="004A3881" w:rsidP="00D330F0">
      <w:pPr>
        <w:keepNext/>
        <w:numPr>
          <w:ilvl w:val="0"/>
          <w:numId w:val="77"/>
        </w:numPr>
        <w:shd w:val="clear" w:color="auto" w:fill="FFFFFF"/>
        <w:spacing w:line="276" w:lineRule="auto"/>
        <w:ind w:left="284" w:hanging="284"/>
        <w:outlineLvl w:val="0"/>
        <w:rPr>
          <w:rFonts w:ascii="Times New Roman" w:eastAsia="Times New Roman" w:hAnsi="Times New Roman" w:cs="Times New Roman"/>
          <w:b/>
          <w:bCs/>
          <w:i/>
          <w:kern w:val="32"/>
          <w:sz w:val="20"/>
          <w:szCs w:val="20"/>
          <w:lang w:val="x-none" w:eastAsia="x-none"/>
        </w:rPr>
      </w:pPr>
      <w:hyperlink r:id="rId94" w:history="1">
        <w:r w:rsidR="00892E89" w:rsidRPr="00CE6009">
          <w:rPr>
            <w:rFonts w:ascii="Times New Roman" w:eastAsia="Times New Roman" w:hAnsi="Times New Roman" w:cs="Times New Roman"/>
            <w:i/>
            <w:kern w:val="32"/>
            <w:sz w:val="20"/>
            <w:szCs w:val="20"/>
            <w:lang w:val="x-none" w:eastAsia="x-none"/>
          </w:rPr>
          <w:t>http://www.investor.bg/analizi/91/</w:t>
        </w:r>
      </w:hyperlink>
      <w:r w:rsidR="00892E89" w:rsidRPr="00CE6009">
        <w:rPr>
          <w:rFonts w:ascii="Times New Roman" w:eastAsia="Times New Roman" w:hAnsi="Times New Roman" w:cs="Times New Roman"/>
          <w:i/>
          <w:kern w:val="32"/>
          <w:sz w:val="20"/>
          <w:szCs w:val="20"/>
          <w:lang w:val="x-none" w:eastAsia="x-none"/>
        </w:rPr>
        <w:t xml:space="preserve"> </w:t>
      </w:r>
    </w:p>
    <w:p w:rsidR="00892E89" w:rsidRPr="00CE6009" w:rsidRDefault="004A3881" w:rsidP="00D330F0">
      <w:pPr>
        <w:numPr>
          <w:ilvl w:val="0"/>
          <w:numId w:val="77"/>
        </w:numPr>
        <w:shd w:val="clear" w:color="auto" w:fill="FFFFFF"/>
        <w:spacing w:line="276" w:lineRule="auto"/>
        <w:ind w:left="284" w:hanging="284"/>
        <w:rPr>
          <w:rFonts w:ascii="Times New Roman" w:eastAsia="Times New Roman" w:hAnsi="Times New Roman" w:cs="Times New Roman"/>
          <w:i/>
          <w:sz w:val="20"/>
          <w:szCs w:val="20"/>
        </w:rPr>
      </w:pPr>
      <w:hyperlink r:id="rId95" w:history="1">
        <w:r w:rsidR="00892E89" w:rsidRPr="00CE6009">
          <w:rPr>
            <w:rFonts w:ascii="Times New Roman" w:eastAsia="Times New Roman" w:hAnsi="Times New Roman" w:cs="Times New Roman"/>
            <w:i/>
            <w:sz w:val="20"/>
            <w:szCs w:val="20"/>
          </w:rPr>
          <w:t>http://www.transmedia.bg/812</w:t>
        </w:r>
      </w:hyperlink>
    </w:p>
    <w:p w:rsidR="00892E89" w:rsidRPr="00CE6009" w:rsidRDefault="004A3881" w:rsidP="00D330F0">
      <w:pPr>
        <w:numPr>
          <w:ilvl w:val="0"/>
          <w:numId w:val="77"/>
        </w:numPr>
        <w:shd w:val="clear" w:color="auto" w:fill="FFFFFF"/>
        <w:spacing w:line="276" w:lineRule="auto"/>
        <w:ind w:left="284" w:hanging="284"/>
        <w:rPr>
          <w:rFonts w:ascii="Times New Roman" w:eastAsia="Times New Roman" w:hAnsi="Times New Roman" w:cs="Times New Roman"/>
          <w:i/>
          <w:sz w:val="20"/>
          <w:szCs w:val="20"/>
          <w:lang w:val="en-US"/>
        </w:rPr>
      </w:pPr>
      <w:hyperlink r:id="rId96" w:history="1">
        <w:r w:rsidR="00892E89" w:rsidRPr="00CE6009">
          <w:rPr>
            <w:rFonts w:ascii="Times New Roman" w:eastAsia="Times New Roman" w:hAnsi="Times New Roman" w:cs="Times New Roman"/>
            <w:i/>
            <w:sz w:val="20"/>
            <w:szCs w:val="20"/>
            <w:shd w:val="clear" w:color="auto" w:fill="FFFFFF"/>
            <w:lang w:val="en-US"/>
          </w:rPr>
          <w:t>http://www.mediapool.bg/</w:t>
        </w:r>
      </w:hyperlink>
    </w:p>
    <w:p w:rsidR="00892E89" w:rsidRPr="00CE6009" w:rsidRDefault="00892E89" w:rsidP="00D330F0">
      <w:pPr>
        <w:numPr>
          <w:ilvl w:val="0"/>
          <w:numId w:val="77"/>
        </w:numPr>
        <w:spacing w:line="276" w:lineRule="auto"/>
        <w:ind w:left="284" w:hanging="284"/>
        <w:rPr>
          <w:rFonts w:ascii="Times New Roman" w:eastAsia="Times New Roman" w:hAnsi="Times New Roman" w:cs="Times New Roman"/>
          <w:i/>
          <w:sz w:val="20"/>
          <w:szCs w:val="20"/>
          <w:lang w:eastAsia="bg-BG"/>
        </w:rPr>
      </w:pPr>
      <w:r w:rsidRPr="00CE6009">
        <w:rPr>
          <w:rFonts w:ascii="Times New Roman" w:eastAsia="Times New Roman" w:hAnsi="Times New Roman" w:cs="Times New Roman"/>
          <w:i/>
          <w:sz w:val="20"/>
          <w:szCs w:val="20"/>
          <w:lang w:eastAsia="bg-BG"/>
        </w:rPr>
        <w:t>http://radar.bg/bg/2016-05-19/article/</w:t>
      </w:r>
    </w:p>
    <w:p w:rsidR="00892E89" w:rsidRDefault="00892E89" w:rsidP="00892E89">
      <w:pPr>
        <w:spacing w:line="276" w:lineRule="auto"/>
        <w:contextualSpacing/>
        <w:jc w:val="both"/>
        <w:rPr>
          <w:rFonts w:ascii="Times New Roman" w:eastAsia="Calibri" w:hAnsi="Times New Roman" w:cs="Times New Roman"/>
          <w:sz w:val="24"/>
          <w:szCs w:val="24"/>
        </w:rPr>
      </w:pPr>
    </w:p>
    <w:p w:rsidR="00CE6009" w:rsidRDefault="00CE6009" w:rsidP="00892E89">
      <w:pPr>
        <w:spacing w:line="276" w:lineRule="auto"/>
        <w:contextualSpacing/>
        <w:jc w:val="both"/>
        <w:rPr>
          <w:rFonts w:ascii="Times New Roman" w:eastAsia="Calibri" w:hAnsi="Times New Roman" w:cs="Times New Roman"/>
          <w:sz w:val="24"/>
          <w:szCs w:val="24"/>
        </w:rPr>
      </w:pPr>
    </w:p>
    <w:p w:rsidR="00CE6009" w:rsidRDefault="00CE6009" w:rsidP="00892E89">
      <w:pPr>
        <w:spacing w:line="276" w:lineRule="auto"/>
        <w:contextualSpacing/>
        <w:jc w:val="both"/>
        <w:rPr>
          <w:rFonts w:ascii="Times New Roman" w:eastAsia="Calibri" w:hAnsi="Times New Roman" w:cs="Times New Roman"/>
          <w:sz w:val="24"/>
          <w:szCs w:val="24"/>
        </w:rPr>
      </w:pPr>
    </w:p>
    <w:p w:rsidR="00CE6009" w:rsidRDefault="00CE6009" w:rsidP="00892E89">
      <w:pPr>
        <w:spacing w:line="276" w:lineRule="auto"/>
        <w:contextualSpacing/>
        <w:jc w:val="both"/>
        <w:rPr>
          <w:rFonts w:ascii="Times New Roman" w:eastAsia="Calibri" w:hAnsi="Times New Roman" w:cs="Times New Roman"/>
          <w:sz w:val="24"/>
          <w:szCs w:val="24"/>
        </w:rPr>
      </w:pPr>
    </w:p>
    <w:p w:rsidR="00CE6009" w:rsidRDefault="00CE6009" w:rsidP="00892E89">
      <w:pPr>
        <w:spacing w:line="276" w:lineRule="auto"/>
        <w:contextualSpacing/>
        <w:jc w:val="both"/>
        <w:rPr>
          <w:rFonts w:ascii="Times New Roman" w:eastAsia="Calibri" w:hAnsi="Times New Roman" w:cs="Times New Roman"/>
          <w:sz w:val="24"/>
          <w:szCs w:val="24"/>
        </w:rPr>
      </w:pPr>
    </w:p>
    <w:p w:rsidR="00CE6009" w:rsidRDefault="00CE6009" w:rsidP="00892E89">
      <w:pPr>
        <w:spacing w:line="276" w:lineRule="auto"/>
        <w:contextualSpacing/>
        <w:jc w:val="both"/>
        <w:rPr>
          <w:rFonts w:ascii="Times New Roman" w:eastAsia="Calibri" w:hAnsi="Times New Roman" w:cs="Times New Roman"/>
          <w:sz w:val="24"/>
          <w:szCs w:val="24"/>
        </w:rPr>
      </w:pPr>
    </w:p>
    <w:p w:rsidR="00CE6009" w:rsidRDefault="00CE6009" w:rsidP="00892E89">
      <w:pPr>
        <w:spacing w:line="276" w:lineRule="auto"/>
        <w:contextualSpacing/>
        <w:jc w:val="both"/>
        <w:rPr>
          <w:rFonts w:ascii="Times New Roman" w:eastAsia="Calibri" w:hAnsi="Times New Roman" w:cs="Times New Roman"/>
          <w:sz w:val="24"/>
          <w:szCs w:val="24"/>
        </w:rPr>
      </w:pPr>
    </w:p>
    <w:p w:rsidR="00CE6009" w:rsidRDefault="00CE6009" w:rsidP="00892E89">
      <w:pPr>
        <w:spacing w:line="276" w:lineRule="auto"/>
        <w:contextualSpacing/>
        <w:jc w:val="both"/>
        <w:rPr>
          <w:rFonts w:ascii="Times New Roman" w:eastAsia="Calibri" w:hAnsi="Times New Roman" w:cs="Times New Roman"/>
          <w:sz w:val="24"/>
          <w:szCs w:val="24"/>
        </w:rPr>
      </w:pPr>
    </w:p>
    <w:p w:rsidR="00CE6009" w:rsidRPr="00892E89" w:rsidRDefault="00CE600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sectPr w:rsidR="00892E89" w:rsidRPr="00892E89" w:rsidSect="00892E89">
          <w:footnotePr>
            <w:numRestart w:val="eachSect"/>
          </w:footnotePr>
          <w:type w:val="continuous"/>
          <w:pgSz w:w="11906" w:h="16838" w:code="9"/>
          <w:pgMar w:top="1418" w:right="1418" w:bottom="1418" w:left="1418" w:header="709" w:footer="709" w:gutter="0"/>
          <w:cols w:space="708"/>
          <w:docGrid w:linePitch="360"/>
        </w:sect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892E89" w:rsidRPr="00892E89" w:rsidRDefault="00892E8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r w:rsidRPr="00892E89">
        <w:rPr>
          <w:rFonts w:ascii="Times New Roman" w:eastAsia="Calibri" w:hAnsi="Times New Roman" w:cs="Calibri"/>
          <w:b/>
          <w:bCs/>
          <w:caps/>
          <w:color w:val="000000"/>
          <w:sz w:val="28"/>
          <w:szCs w:val="28"/>
          <w:u w:color="000000"/>
          <w:bdr w:val="nil"/>
          <w:lang w:eastAsia="bg-BG"/>
        </w:rPr>
        <w:lastRenderedPageBreak/>
        <w:t>Бежанската вълна – заплаха за сигурността на Европа</w:t>
      </w:r>
    </w:p>
    <w:p w:rsidR="00892E89" w:rsidRPr="00892E89" w:rsidRDefault="00892E89" w:rsidP="00892E89">
      <w:pPr>
        <w:pBdr>
          <w:top w:val="nil"/>
          <w:left w:val="nil"/>
          <w:bottom w:val="nil"/>
          <w:right w:val="nil"/>
          <w:between w:val="nil"/>
          <w:bar w:val="nil"/>
        </w:pBdr>
        <w:spacing w:line="276" w:lineRule="auto"/>
        <w:jc w:val="center"/>
        <w:rPr>
          <w:rFonts w:ascii="Times New Roman" w:eastAsia="Calibri" w:hAnsi="Times New Roman" w:cs="Calibri"/>
          <w:b/>
          <w:bCs/>
          <w:color w:val="000000"/>
          <w:sz w:val="24"/>
          <w:szCs w:val="24"/>
          <w:u w:color="000000"/>
          <w:bdr w:val="nil"/>
          <w:lang w:eastAsia="bg-BG"/>
        </w:rPr>
      </w:pPr>
    </w:p>
    <w:p w:rsidR="00892E89" w:rsidRPr="00892E89" w:rsidRDefault="00CE6009" w:rsidP="00892E89">
      <w:pPr>
        <w:pBdr>
          <w:top w:val="nil"/>
          <w:left w:val="nil"/>
          <w:bottom w:val="nil"/>
          <w:right w:val="nil"/>
          <w:between w:val="nil"/>
          <w:bar w:val="nil"/>
        </w:pBdr>
        <w:spacing w:line="276" w:lineRule="auto"/>
        <w:jc w:val="right"/>
        <w:rPr>
          <w:rFonts w:ascii="Times New Roman" w:eastAsia="Calibri" w:hAnsi="Times New Roman" w:cs="Calibri"/>
          <w:bCs/>
          <w:color w:val="000000"/>
          <w:sz w:val="24"/>
          <w:szCs w:val="24"/>
          <w:u w:color="000000"/>
          <w:bdr w:val="nil"/>
          <w:lang w:eastAsia="bg-BG"/>
        </w:rPr>
      </w:pPr>
      <w:r>
        <w:rPr>
          <w:rFonts w:ascii="Times New Roman" w:eastAsia="Calibri" w:hAnsi="Times New Roman" w:cs="Calibri"/>
          <w:bCs/>
          <w:color w:val="000000"/>
          <w:sz w:val="24"/>
          <w:szCs w:val="24"/>
          <w:u w:color="000000"/>
          <w:bdr w:val="nil"/>
          <w:lang w:eastAsia="bg-BG"/>
        </w:rPr>
        <w:t>д</w:t>
      </w:r>
      <w:r w:rsidR="00892E89" w:rsidRPr="00892E89">
        <w:rPr>
          <w:rFonts w:ascii="Times New Roman" w:eastAsia="Calibri" w:hAnsi="Times New Roman" w:cs="Calibri"/>
          <w:bCs/>
          <w:color w:val="000000"/>
          <w:sz w:val="24"/>
          <w:szCs w:val="24"/>
          <w:u w:color="000000"/>
          <w:bdr w:val="nil"/>
          <w:lang w:eastAsia="bg-BG"/>
        </w:rPr>
        <w:t>окторант Александра ВЪЛЧЕВА,</w:t>
      </w:r>
    </w:p>
    <w:p w:rsidR="00892E89" w:rsidRPr="00892E89" w:rsidRDefault="00892E89" w:rsidP="00892E89">
      <w:pPr>
        <w:pBdr>
          <w:top w:val="nil"/>
          <w:left w:val="nil"/>
          <w:bottom w:val="nil"/>
          <w:right w:val="nil"/>
          <w:between w:val="nil"/>
          <w:bar w:val="nil"/>
        </w:pBdr>
        <w:spacing w:line="276" w:lineRule="auto"/>
        <w:jc w:val="right"/>
        <w:rPr>
          <w:rFonts w:ascii="Times New Roman" w:eastAsia="Times New Roman" w:hAnsi="Times New Roman" w:cs="Times New Roman"/>
          <w:bCs/>
          <w:color w:val="000000"/>
          <w:sz w:val="24"/>
          <w:szCs w:val="24"/>
          <w:u w:color="000000"/>
          <w:bdr w:val="nil"/>
          <w:lang w:eastAsia="bg-BG"/>
        </w:rPr>
      </w:pPr>
      <w:r w:rsidRPr="00892E89">
        <w:rPr>
          <w:rFonts w:ascii="Times New Roman" w:eastAsia="Times New Roman" w:hAnsi="Times New Roman" w:cs="Times New Roman"/>
          <w:bCs/>
          <w:color w:val="000000"/>
          <w:sz w:val="24"/>
          <w:szCs w:val="24"/>
          <w:u w:color="000000"/>
          <w:bdr w:val="nil"/>
          <w:lang w:eastAsia="bg-BG"/>
        </w:rPr>
        <w:t>Югозападен университет „Неофит Рилски“</w:t>
      </w:r>
    </w:p>
    <w:p w:rsidR="00892E89" w:rsidRPr="00892E89" w:rsidRDefault="00892E89" w:rsidP="00892E89">
      <w:pPr>
        <w:pBdr>
          <w:top w:val="nil"/>
          <w:left w:val="nil"/>
          <w:bottom w:val="nil"/>
          <w:right w:val="nil"/>
          <w:between w:val="nil"/>
          <w:bar w:val="nil"/>
        </w:pBdr>
        <w:spacing w:line="276" w:lineRule="auto"/>
        <w:ind w:firstLine="709"/>
        <w:jc w:val="both"/>
        <w:rPr>
          <w:rFonts w:ascii="Times New Roman" w:eastAsia="Calibri" w:hAnsi="Times New Roman" w:cs="Calibri"/>
          <w:color w:val="000000"/>
          <w:sz w:val="24"/>
          <w:szCs w:val="24"/>
          <w:u w:color="000000"/>
          <w:bdr w:val="nil"/>
          <w:lang w:eastAsia="bg-BG"/>
        </w:rPr>
      </w:pPr>
    </w:p>
    <w:p w:rsidR="00892E89" w:rsidRPr="00892E89" w:rsidRDefault="00892E89" w:rsidP="00892E89">
      <w:pPr>
        <w:pBdr>
          <w:top w:val="nil"/>
          <w:left w:val="nil"/>
          <w:bottom w:val="nil"/>
          <w:right w:val="nil"/>
          <w:between w:val="nil"/>
          <w:bar w:val="nil"/>
        </w:pBdr>
        <w:spacing w:line="276" w:lineRule="auto"/>
        <w:ind w:firstLine="708"/>
        <w:jc w:val="both"/>
        <w:rPr>
          <w:rFonts w:ascii="Times New Roman" w:eastAsia="Calibri" w:hAnsi="Times New Roman" w:cs="Calibri"/>
          <w:color w:val="000000"/>
          <w:sz w:val="24"/>
          <w:szCs w:val="24"/>
          <w:u w:color="000000"/>
          <w:bdr w:val="nil"/>
          <w:lang w:eastAsia="bg-BG"/>
        </w:rPr>
      </w:pPr>
      <w:r w:rsidRPr="00892E89">
        <w:rPr>
          <w:rFonts w:ascii="Times New Roman" w:eastAsia="Calibri" w:hAnsi="Times New Roman" w:cs="Calibri"/>
          <w:b/>
          <w:i/>
          <w:color w:val="000000"/>
          <w:sz w:val="24"/>
          <w:szCs w:val="24"/>
          <w:u w:color="000000"/>
          <w:bdr w:val="nil"/>
          <w:lang w:eastAsia="bg-BG"/>
        </w:rPr>
        <w:t>Резюме</w:t>
      </w:r>
      <w:r w:rsidRPr="00892E89">
        <w:rPr>
          <w:rFonts w:ascii="Times New Roman" w:eastAsia="Calibri" w:hAnsi="Times New Roman" w:cs="Calibri"/>
          <w:b/>
          <w:i/>
          <w:color w:val="000000"/>
          <w:sz w:val="24"/>
          <w:szCs w:val="24"/>
          <w:u w:color="000000"/>
          <w:bdr w:val="nil"/>
          <w:lang w:val="ru-RU" w:eastAsia="bg-BG"/>
        </w:rPr>
        <w:t>:</w:t>
      </w:r>
      <w:r w:rsidRPr="00892E89">
        <w:rPr>
          <w:rFonts w:ascii="Times New Roman" w:eastAsia="Calibri" w:hAnsi="Times New Roman" w:cs="Calibri"/>
          <w:b/>
          <w:color w:val="000000"/>
          <w:sz w:val="24"/>
          <w:szCs w:val="24"/>
          <w:u w:color="000000"/>
          <w:bdr w:val="nil"/>
          <w:lang w:val="ru-RU" w:eastAsia="bg-BG"/>
        </w:rPr>
        <w:t xml:space="preserve"> </w:t>
      </w:r>
      <w:r w:rsidRPr="00892E89">
        <w:rPr>
          <w:rFonts w:ascii="Times New Roman" w:eastAsia="Calibri" w:hAnsi="Times New Roman" w:cs="Calibri"/>
          <w:color w:val="000000"/>
          <w:sz w:val="24"/>
          <w:szCs w:val="24"/>
          <w:u w:color="000000"/>
          <w:bdr w:val="nil"/>
          <w:lang w:eastAsia="bg-BG"/>
        </w:rPr>
        <w:t xml:space="preserve">Настоящият доклад разглежда динамиката на факторите, намиращи се в основата на миграционната криза, настъпила след дестабилизацията на Северна Африка и Близкия </w:t>
      </w:r>
      <w:r w:rsidR="00A751F0">
        <w:rPr>
          <w:rFonts w:ascii="Times New Roman" w:eastAsia="Calibri" w:hAnsi="Times New Roman" w:cs="Calibri"/>
          <w:color w:val="000000"/>
          <w:sz w:val="24"/>
          <w:szCs w:val="24"/>
          <w:u w:color="000000"/>
          <w:bdr w:val="nil"/>
          <w:lang w:eastAsia="bg-BG"/>
        </w:rPr>
        <w:t>изток</w:t>
      </w:r>
      <w:r w:rsidRPr="00892E89">
        <w:rPr>
          <w:rFonts w:ascii="Times New Roman" w:eastAsia="Calibri" w:hAnsi="Times New Roman" w:cs="Calibri"/>
          <w:color w:val="000000"/>
          <w:sz w:val="24"/>
          <w:szCs w:val="24"/>
          <w:u w:color="000000"/>
          <w:bdr w:val="nil"/>
          <w:lang w:eastAsia="bg-BG"/>
        </w:rPr>
        <w:t xml:space="preserve">. Представени са действията, посредством които ЕС следва да ограничи негативните за своята сигурност влияния, произлизащи от това събитие. </w:t>
      </w:r>
    </w:p>
    <w:p w:rsidR="00CE6009" w:rsidRDefault="00CE6009" w:rsidP="00892E89">
      <w:pPr>
        <w:pBdr>
          <w:top w:val="nil"/>
          <w:left w:val="nil"/>
          <w:bottom w:val="nil"/>
          <w:right w:val="nil"/>
          <w:between w:val="nil"/>
          <w:bar w:val="nil"/>
        </w:pBdr>
        <w:spacing w:line="276" w:lineRule="auto"/>
        <w:ind w:firstLine="708"/>
        <w:jc w:val="both"/>
        <w:rPr>
          <w:rFonts w:ascii="Times New Roman" w:eastAsia="Calibri" w:hAnsi="Times New Roman" w:cs="Calibri"/>
          <w:b/>
          <w:i/>
          <w:color w:val="000000"/>
          <w:sz w:val="24"/>
          <w:szCs w:val="24"/>
          <w:u w:color="000000"/>
          <w:bdr w:val="nil"/>
          <w:lang w:eastAsia="bg-BG"/>
        </w:rPr>
      </w:pPr>
    </w:p>
    <w:p w:rsidR="00892E89" w:rsidRPr="00892E89" w:rsidRDefault="00892E89" w:rsidP="00892E89">
      <w:pPr>
        <w:pBdr>
          <w:top w:val="nil"/>
          <w:left w:val="nil"/>
          <w:bottom w:val="nil"/>
          <w:right w:val="nil"/>
          <w:between w:val="nil"/>
          <w:bar w:val="nil"/>
        </w:pBdr>
        <w:spacing w:line="276" w:lineRule="auto"/>
        <w:ind w:firstLine="708"/>
        <w:jc w:val="both"/>
        <w:rPr>
          <w:rFonts w:ascii="Times New Roman" w:eastAsia="Calibri" w:hAnsi="Times New Roman" w:cs="Calibri"/>
          <w:color w:val="000000"/>
          <w:sz w:val="24"/>
          <w:szCs w:val="24"/>
          <w:u w:color="000000"/>
          <w:bdr w:val="nil"/>
          <w:lang w:val="ru-RU" w:eastAsia="bg-BG"/>
        </w:rPr>
      </w:pPr>
      <w:r w:rsidRPr="00892E89">
        <w:rPr>
          <w:rFonts w:ascii="Times New Roman" w:eastAsia="Calibri" w:hAnsi="Times New Roman" w:cs="Calibri"/>
          <w:b/>
          <w:i/>
          <w:color w:val="000000"/>
          <w:sz w:val="24"/>
          <w:szCs w:val="24"/>
          <w:u w:color="000000"/>
          <w:bdr w:val="nil"/>
          <w:lang w:eastAsia="bg-BG"/>
        </w:rPr>
        <w:t>Ключови думи</w:t>
      </w:r>
      <w:r w:rsidRPr="00892E89">
        <w:rPr>
          <w:rFonts w:ascii="Times New Roman" w:eastAsia="Calibri" w:hAnsi="Times New Roman" w:cs="Calibri"/>
          <w:b/>
          <w:i/>
          <w:color w:val="000000"/>
          <w:sz w:val="24"/>
          <w:szCs w:val="24"/>
          <w:u w:color="000000"/>
          <w:bdr w:val="nil"/>
          <w:lang w:val="ru-RU" w:eastAsia="bg-BG"/>
        </w:rPr>
        <w:t>:</w:t>
      </w:r>
      <w:r w:rsidRPr="00892E89">
        <w:rPr>
          <w:rFonts w:ascii="Times New Roman" w:eastAsia="Calibri" w:hAnsi="Times New Roman" w:cs="Calibri"/>
          <w:color w:val="000000"/>
          <w:sz w:val="24"/>
          <w:szCs w:val="24"/>
          <w:u w:color="000000"/>
          <w:bdr w:val="nil"/>
          <w:lang w:val="ru-RU" w:eastAsia="bg-BG"/>
        </w:rPr>
        <w:t xml:space="preserve"> </w:t>
      </w:r>
      <w:r w:rsidRPr="00892E89">
        <w:rPr>
          <w:rFonts w:ascii="Times New Roman" w:eastAsia="Calibri" w:hAnsi="Times New Roman" w:cs="Calibri"/>
          <w:color w:val="000000"/>
          <w:sz w:val="24"/>
          <w:szCs w:val="24"/>
          <w:u w:color="000000"/>
          <w:bdr w:val="nil"/>
          <w:lang w:eastAsia="bg-BG"/>
        </w:rPr>
        <w:t>миграция, сигурност, Европейски съюз</w:t>
      </w:r>
      <w:r w:rsidR="00CE6009">
        <w:rPr>
          <w:rFonts w:ascii="Times New Roman" w:eastAsia="Calibri" w:hAnsi="Times New Roman" w:cs="Calibri"/>
          <w:color w:val="000000"/>
          <w:sz w:val="24"/>
          <w:szCs w:val="24"/>
          <w:u w:color="000000"/>
          <w:bdr w:val="nil"/>
          <w:lang w:val="ru-RU" w:eastAsia="bg-BG"/>
        </w:rPr>
        <w:t>.</w:t>
      </w:r>
    </w:p>
    <w:p w:rsidR="00892E89" w:rsidRDefault="00892E89" w:rsidP="00892E89">
      <w:pPr>
        <w:pBdr>
          <w:top w:val="nil"/>
          <w:left w:val="nil"/>
          <w:bottom w:val="nil"/>
          <w:right w:val="nil"/>
          <w:between w:val="nil"/>
          <w:bar w:val="nil"/>
        </w:pBdr>
        <w:spacing w:line="276" w:lineRule="auto"/>
        <w:ind w:firstLine="709"/>
        <w:jc w:val="both"/>
        <w:rPr>
          <w:rFonts w:ascii="Times New Roman" w:eastAsia="Calibri" w:hAnsi="Times New Roman" w:cs="Calibri"/>
          <w:color w:val="000000"/>
          <w:sz w:val="24"/>
          <w:szCs w:val="24"/>
          <w:u w:color="000000"/>
          <w:bdr w:val="nil"/>
          <w:lang w:eastAsia="bg-BG"/>
        </w:rPr>
      </w:pPr>
    </w:p>
    <w:p w:rsidR="00CE6009" w:rsidRPr="00892E89" w:rsidRDefault="00CE6009" w:rsidP="00892E89">
      <w:pPr>
        <w:pBdr>
          <w:top w:val="nil"/>
          <w:left w:val="nil"/>
          <w:bottom w:val="nil"/>
          <w:right w:val="nil"/>
          <w:between w:val="nil"/>
          <w:bar w:val="nil"/>
        </w:pBdr>
        <w:spacing w:line="276" w:lineRule="auto"/>
        <w:ind w:firstLine="709"/>
        <w:jc w:val="both"/>
        <w:rPr>
          <w:rFonts w:ascii="Times New Roman" w:eastAsia="Calibri" w:hAnsi="Times New Roman" w:cs="Calibri"/>
          <w:color w:val="000000"/>
          <w:sz w:val="24"/>
          <w:szCs w:val="24"/>
          <w:u w:color="000000"/>
          <w:bdr w:val="nil"/>
          <w:lang w:eastAsia="bg-BG"/>
        </w:rPr>
      </w:pPr>
    </w:p>
    <w:p w:rsidR="00892E89" w:rsidRPr="00892E89" w:rsidRDefault="00892E89" w:rsidP="00892E89">
      <w:pPr>
        <w:pBdr>
          <w:top w:val="nil"/>
          <w:left w:val="nil"/>
          <w:bottom w:val="nil"/>
          <w:right w:val="nil"/>
          <w:between w:val="nil"/>
          <w:bar w:val="nil"/>
        </w:pBdr>
        <w:spacing w:line="276" w:lineRule="auto"/>
        <w:ind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През 21 век главните проблеми на сигурността на отделните държави ще бъдат обусловени от регионална нестабилност, неустойчиво развитие, появата и изострянето на конфликти с етнически и религиозен генезис и свързаните с това форми на тероризъм, както и глобализацията на организираната престъпност.</w:t>
      </w:r>
    </w:p>
    <w:p w:rsidR="00892E89" w:rsidRPr="00892E89" w:rsidRDefault="00892E89" w:rsidP="00892E89">
      <w:pPr>
        <w:pBdr>
          <w:top w:val="nil"/>
          <w:left w:val="nil"/>
          <w:bottom w:val="nil"/>
          <w:right w:val="nil"/>
          <w:between w:val="nil"/>
          <w:bar w:val="nil"/>
        </w:pBdr>
        <w:spacing w:line="276" w:lineRule="auto"/>
        <w:ind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През последните няколко века националните въоръжени сили са подготвяни за защита на националните интереси в традиционни конфликти между държави, мисия, която се запазва и в периода на студената война.</w:t>
      </w:r>
    </w:p>
    <w:p w:rsidR="00892E89" w:rsidRPr="00892E89" w:rsidRDefault="00892E89" w:rsidP="00892E89">
      <w:pPr>
        <w:pBdr>
          <w:top w:val="nil"/>
          <w:left w:val="nil"/>
          <w:bottom w:val="nil"/>
          <w:right w:val="nil"/>
          <w:between w:val="nil"/>
          <w:bar w:val="nil"/>
        </w:pBdr>
        <w:spacing w:line="276" w:lineRule="auto"/>
        <w:ind w:right="2"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Arial Unicode MS" w:hAnsi="Times New Roman" w:cs="Arial Unicode MS"/>
          <w:color w:val="000000"/>
          <w:sz w:val="24"/>
          <w:szCs w:val="24"/>
          <w:u w:color="000000"/>
          <w:bdr w:val="nil"/>
          <w:lang w:eastAsia="bg-BG"/>
        </w:rPr>
        <w:t xml:space="preserve">В новата среда за сигурност обаче, нито международното право при използването на сила, нито въоръжените сили на националните държави са в състояние адекватно да отговорят на преобладаващите заплахи, рискове и предизвикателства към националната и международната сигурност. Гражданските войни, етническите конфликти, терористичните мрежи, разпространението на оръжия за масово поражение и организираната престъпност са нетрадиционни заплахи, срещу които е необходима нова политика за сигурност, за която все още не съществуват широко легитимни, приети от цялата международни общност правни и силови инструменти. </w:t>
      </w:r>
    </w:p>
    <w:p w:rsidR="00892E89" w:rsidRPr="00892E89" w:rsidRDefault="00892E89" w:rsidP="00892E89">
      <w:pPr>
        <w:pBdr>
          <w:top w:val="nil"/>
          <w:left w:val="nil"/>
          <w:bottom w:val="nil"/>
          <w:right w:val="nil"/>
          <w:between w:val="nil"/>
          <w:bar w:val="nil"/>
        </w:pBdr>
        <w:spacing w:line="276" w:lineRule="auto"/>
        <w:ind w:right="2" w:firstLine="720"/>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 xml:space="preserve">Привличаща вниманието особеност на понятието „сигурност” е неговия прекалено широк обхват, позволяващ различни интерпретации в зависимост от схващанията и интересите на засегнатите участници. Това придава мултидисциплинарна на теория и политическа на практика окраска на разбирането за сигурност. Широкият обхват на понятието е резултат от това, че идеята за сигурността стои в основата на политическата мисъл през целия период на човешко развитие. Заедно с идеите на политическото мислене се променят и схващанията за сигурността. Особено ярки са тези промени в периодите на големи обществени кризи и конфликти. Научните интереси към сигурността са много по-нови и могат да се свържат с движението за системно мислене, подход и анализ от средата на миналия век. </w:t>
      </w:r>
    </w:p>
    <w:p w:rsidR="00CE6009" w:rsidRDefault="00892E89" w:rsidP="00CE6009">
      <w:pPr>
        <w:pBdr>
          <w:top w:val="nil"/>
          <w:left w:val="nil"/>
          <w:bottom w:val="nil"/>
          <w:right w:val="nil"/>
          <w:between w:val="nil"/>
          <w:bar w:val="nil"/>
        </w:pBdr>
        <w:spacing w:line="276" w:lineRule="auto"/>
        <w:ind w:right="2" w:firstLine="708"/>
        <w:jc w:val="both"/>
        <w:rPr>
          <w:rFonts w:ascii="Times New Roman" w:eastAsia="Calibri" w:hAnsi="Times New Roman" w:cs="Calibri"/>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 xml:space="preserve">Освен широкия обхват, сигурността е твърде сложно и комплексно понятие, което трудно се поддава на дефиниране. Съществуващият дефиниционен проблем произтича основно от импликацията на разнообразни изследователски гледни точки към игровото взаимодействие на множество въвлечени обекти с динамично променящи </w:t>
      </w:r>
      <w:r w:rsidRPr="00892E89">
        <w:rPr>
          <w:rFonts w:ascii="Times New Roman" w:eastAsia="Calibri" w:hAnsi="Times New Roman" w:cs="Calibri"/>
          <w:color w:val="000000"/>
          <w:sz w:val="24"/>
          <w:szCs w:val="24"/>
          <w:u w:color="000000"/>
          <w:bdr w:val="nil"/>
          <w:lang w:eastAsia="bg-BG"/>
        </w:rPr>
        <w:lastRenderedPageBreak/>
        <w:t>се въздействащи фактори. Възникващите връзки трудно могат да бъдат изб</w:t>
      </w:r>
      <w:r w:rsidR="00CE6009">
        <w:rPr>
          <w:rFonts w:ascii="Times New Roman" w:eastAsia="Calibri" w:hAnsi="Times New Roman" w:cs="Calibri"/>
          <w:color w:val="000000"/>
          <w:sz w:val="24"/>
          <w:szCs w:val="24"/>
          <w:u w:color="000000"/>
          <w:bdr w:val="nil"/>
          <w:lang w:eastAsia="bg-BG"/>
        </w:rPr>
        <w:t>роени, а още по-малко изяснени.</w:t>
      </w:r>
    </w:p>
    <w:p w:rsidR="00CE6009" w:rsidRDefault="00892E89" w:rsidP="00CE6009">
      <w:pPr>
        <w:pBdr>
          <w:top w:val="nil"/>
          <w:left w:val="nil"/>
          <w:bottom w:val="nil"/>
          <w:right w:val="nil"/>
          <w:between w:val="nil"/>
          <w:bar w:val="nil"/>
        </w:pBdr>
        <w:spacing w:line="276" w:lineRule="auto"/>
        <w:ind w:right="2" w:firstLine="708"/>
        <w:jc w:val="both"/>
        <w:rPr>
          <w:rFonts w:ascii="Times New Roman" w:eastAsia="Calibri" w:hAnsi="Times New Roman" w:cs="Calibri"/>
          <w:color w:val="000000"/>
          <w:sz w:val="24"/>
          <w:szCs w:val="24"/>
          <w:u w:color="000000"/>
          <w:bdr w:val="nil"/>
          <w:lang w:eastAsia="bg-BG"/>
        </w:rPr>
      </w:pPr>
      <w:r w:rsidRPr="00892E89">
        <w:rPr>
          <w:rFonts w:ascii="Times New Roman" w:eastAsia="Times New Roman" w:hAnsi="Times New Roman" w:cs="Times New Roman"/>
          <w:color w:val="000000"/>
          <w:sz w:val="24"/>
          <w:szCs w:val="24"/>
          <w:u w:color="000000"/>
          <w:bdr w:val="nil"/>
          <w:lang w:eastAsia="bg-BG"/>
        </w:rPr>
        <w:t>Всяка наука е система от знания</w:t>
      </w:r>
      <w:r w:rsidRPr="00892E89">
        <w:rPr>
          <w:rFonts w:ascii="Times New Roman" w:eastAsia="Calibri" w:hAnsi="Times New Roman" w:cs="Calibri"/>
          <w:color w:val="000000"/>
          <w:sz w:val="24"/>
          <w:szCs w:val="24"/>
          <w:u w:color="000000"/>
          <w:bdr w:val="nil"/>
          <w:lang w:eastAsia="bg-BG"/>
        </w:rPr>
        <w:t>, изразени чрез определени термини, понятия, категории и закони. За зрелостта на всяка наука се съди по това, доколко тя е създала своя собствена, отн</w:t>
      </w:r>
      <w:r w:rsidR="00CE6009">
        <w:rPr>
          <w:rFonts w:ascii="Times New Roman" w:eastAsia="Calibri" w:hAnsi="Times New Roman" w:cs="Calibri"/>
          <w:color w:val="000000"/>
          <w:sz w:val="24"/>
          <w:szCs w:val="24"/>
          <w:u w:color="000000"/>
          <w:bdr w:val="nil"/>
          <w:lang w:eastAsia="bg-BG"/>
        </w:rPr>
        <w:t>осително стройна система от тях.</w:t>
      </w:r>
    </w:p>
    <w:p w:rsidR="00892E89" w:rsidRPr="00892E89" w:rsidRDefault="00892E89" w:rsidP="00CE6009">
      <w:pPr>
        <w:pBdr>
          <w:top w:val="nil"/>
          <w:left w:val="nil"/>
          <w:bottom w:val="nil"/>
          <w:right w:val="nil"/>
          <w:between w:val="nil"/>
          <w:bar w:val="nil"/>
        </w:pBdr>
        <w:spacing w:line="276" w:lineRule="auto"/>
        <w:ind w:right="2" w:firstLine="708"/>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Times New Roman" w:hAnsi="Times New Roman" w:cs="Times New Roman"/>
          <w:color w:val="000000"/>
          <w:sz w:val="24"/>
          <w:szCs w:val="24"/>
          <w:u w:color="000000"/>
          <w:bdr w:val="nil"/>
          <w:lang w:eastAsia="bg-BG"/>
        </w:rPr>
        <w:t xml:space="preserve">Понятието </w:t>
      </w:r>
      <w:r w:rsidRPr="00892E89">
        <w:rPr>
          <w:rFonts w:ascii="Times New Roman" w:eastAsia="Calibri" w:hAnsi="Times New Roman" w:cs="Calibri"/>
          <w:color w:val="000000"/>
          <w:sz w:val="24"/>
          <w:szCs w:val="24"/>
          <w:u w:color="000000"/>
          <w:bdr w:val="nil"/>
          <w:lang w:eastAsia="bg-BG"/>
        </w:rPr>
        <w:t>„сигурност” не може да бъде измерено с числени и други параметри и неговото съдържание се определя от хората. За разлика от него понятието „национална сигурност” има свои понятия, термини, параметри, структурни елементи и равнища.</w:t>
      </w:r>
    </w:p>
    <w:p w:rsidR="00892E89" w:rsidRPr="00892E89" w:rsidRDefault="00892E89" w:rsidP="00892E89">
      <w:pPr>
        <w:pBdr>
          <w:top w:val="nil"/>
          <w:left w:val="nil"/>
          <w:bottom w:val="nil"/>
          <w:right w:val="nil"/>
          <w:between w:val="nil"/>
          <w:bar w:val="nil"/>
        </w:pBdr>
        <w:spacing w:line="276" w:lineRule="auto"/>
        <w:ind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В началото на ХХІ век се налага възприемането на сигурността да се разшири извън границите на националната сигурност. В основата на това направление стои Бари Бузан. Според него сигурността на различните човешки общности зависи от факторите в политическия, военния, икономическия и обществен сектор. Тези сектори функционират едновременно. Относно понятието за сигурност Б. Бузан твърди , че “в контекста на международната система сигурността се отнася до способността на държавите и обществата да поддържат своята</w:t>
      </w:r>
      <w:r w:rsidR="00CE6009">
        <w:rPr>
          <w:rFonts w:ascii="Arial Unicode MS" w:eastAsia="Arial Unicode MS" w:hAnsi="Arial Unicode MS" w:cs="Arial Unicode MS"/>
          <w:color w:val="000000"/>
          <w:sz w:val="24"/>
          <w:szCs w:val="24"/>
          <w:u w:color="000000"/>
          <w:bdr w:val="nil"/>
          <w:lang w:eastAsia="bg-BG"/>
        </w:rPr>
        <w:t xml:space="preserve"> </w:t>
      </w:r>
      <w:r w:rsidRPr="00892E89">
        <w:rPr>
          <w:rFonts w:ascii="Times New Roman" w:eastAsia="Calibri" w:hAnsi="Times New Roman" w:cs="Calibri"/>
          <w:color w:val="000000"/>
          <w:sz w:val="24"/>
          <w:szCs w:val="24"/>
          <w:u w:color="000000"/>
          <w:bdr w:val="nil"/>
          <w:lang w:eastAsia="bg-BG"/>
        </w:rPr>
        <w:t>независима идентичност и функционален интегритет”</w:t>
      </w:r>
      <w:r w:rsidRPr="00892E89">
        <w:rPr>
          <w:rFonts w:ascii="Times New Roman" w:eastAsia="Times New Roman" w:hAnsi="Times New Roman" w:cs="Times New Roman"/>
          <w:color w:val="000000"/>
          <w:sz w:val="24"/>
          <w:szCs w:val="24"/>
          <w:u w:color="000000"/>
          <w:bdr w:val="nil"/>
          <w:vertAlign w:val="superscript"/>
          <w:lang w:eastAsia="bg-BG"/>
        </w:rPr>
        <w:footnoteReference w:id="122"/>
      </w:r>
      <w:r w:rsidRPr="00892E89">
        <w:rPr>
          <w:rFonts w:ascii="Times New Roman" w:eastAsia="Calibri" w:hAnsi="Times New Roman" w:cs="Calibri"/>
          <w:color w:val="000000"/>
          <w:sz w:val="24"/>
          <w:szCs w:val="24"/>
          <w:u w:color="000000"/>
          <w:bdr w:val="nil"/>
          <w:lang w:eastAsia="bg-BG"/>
        </w:rPr>
        <w:t>.</w:t>
      </w:r>
    </w:p>
    <w:p w:rsidR="00892E89" w:rsidRPr="00892E89" w:rsidRDefault="00892E89" w:rsidP="00892E89">
      <w:pPr>
        <w:pBdr>
          <w:top w:val="nil"/>
          <w:left w:val="nil"/>
          <w:bottom w:val="nil"/>
          <w:right w:val="nil"/>
          <w:between w:val="nil"/>
          <w:bar w:val="nil"/>
        </w:pBdr>
        <w:spacing w:line="276" w:lineRule="auto"/>
        <w:ind w:right="2" w:firstLine="720"/>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Европейската политика за сигурност и отбрана (ЕПСО) действа в рамките на Общата външна политика и политика за сигурност на ЕС. Това действие се изразява в създаването на капацитет на ЕС за автономни решения и действия в управлението на кризи и един от основните приоритети на ЕС.</w:t>
      </w:r>
    </w:p>
    <w:p w:rsidR="00892E89" w:rsidRPr="00892E89" w:rsidRDefault="00892E89" w:rsidP="00892E89">
      <w:pPr>
        <w:pBdr>
          <w:top w:val="nil"/>
          <w:left w:val="nil"/>
          <w:bottom w:val="nil"/>
          <w:right w:val="nil"/>
          <w:between w:val="nil"/>
          <w:bar w:val="nil"/>
        </w:pBdr>
        <w:spacing w:line="276" w:lineRule="auto"/>
        <w:ind w:right="2" w:firstLine="720"/>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Развитието на Общата външна политика и политика за сигурност (ОВППС) на ЕС е един от мащабните европейски проекти на края на ХХ век. Политиката представлява система з</w:t>
      </w:r>
      <w:r w:rsidR="007D701D">
        <w:rPr>
          <w:rFonts w:ascii="Times New Roman" w:eastAsia="Calibri" w:hAnsi="Times New Roman" w:cs="Calibri"/>
          <w:color w:val="000000"/>
          <w:sz w:val="24"/>
          <w:szCs w:val="24"/>
          <w:u w:color="000000"/>
          <w:bdr w:val="nil"/>
          <w:lang w:eastAsia="bg-BG"/>
        </w:rPr>
        <w:t xml:space="preserve">а сътрудничество между страните </w:t>
      </w:r>
      <w:r w:rsidRPr="00892E89">
        <w:rPr>
          <w:rFonts w:ascii="Times New Roman" w:eastAsia="Calibri" w:hAnsi="Times New Roman" w:cs="Calibri"/>
          <w:color w:val="000000"/>
          <w:sz w:val="24"/>
          <w:szCs w:val="24"/>
          <w:u w:color="000000"/>
          <w:bdr w:val="nil"/>
          <w:lang w:eastAsia="bg-BG"/>
        </w:rPr>
        <w:t>членки по въпросите, свързани с международната политика и е основен инструмент са опазване на националните интереси във време на растяща глобализация. Основната цел на ОВППС е запазването на идентичността на ЕС на международно равнище. Тя е насочена към укрепването на външната сигурност на ЕС и се прилага в областта на разоръжаването, контрола върху въоръженията, износа на оръжие, неразпространението на оръжие, особено на тези за масово поразяване.</w:t>
      </w:r>
    </w:p>
    <w:p w:rsidR="00892E89" w:rsidRPr="00892E89" w:rsidRDefault="00892E89" w:rsidP="00892E89">
      <w:pPr>
        <w:pBdr>
          <w:top w:val="nil"/>
          <w:left w:val="nil"/>
          <w:bottom w:val="nil"/>
          <w:right w:val="nil"/>
          <w:between w:val="nil"/>
          <w:bar w:val="nil"/>
        </w:pBdr>
        <w:spacing w:line="276" w:lineRule="auto"/>
        <w:ind w:firstLine="851"/>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За определяне на движението на хората между страните, важна роля играят международните икономически, политически и културни взаимоотношения. Международната миграция в различните си видове едновременно влияе и самата тя е повлияна от процеса на развитие. Бедността и съсипването на околната среда, съчетани с липсата на мир и сигурност, нарушенията на човешките права са фактори, оказващи влияние върху международната миграция.</w:t>
      </w:r>
    </w:p>
    <w:p w:rsidR="00892E89" w:rsidRPr="00892E89" w:rsidRDefault="00892E89" w:rsidP="00892E89">
      <w:pPr>
        <w:pBdr>
          <w:top w:val="nil"/>
          <w:left w:val="nil"/>
          <w:bottom w:val="nil"/>
          <w:right w:val="nil"/>
          <w:between w:val="nil"/>
          <w:bar w:val="nil"/>
        </w:pBdr>
        <w:spacing w:line="276" w:lineRule="auto"/>
        <w:ind w:firstLine="708"/>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В днешните условия на глобализация и мондиализация миграцията придобива глобален обхват. Този сложен социално-икономически феномен засяга растящ брой страни и райони, значителен процент от населението на които се включва в миграционните потоци по най-различни причини.</w:t>
      </w:r>
    </w:p>
    <w:p w:rsidR="00892E89" w:rsidRPr="00892E89" w:rsidRDefault="00892E89" w:rsidP="00892E89">
      <w:pPr>
        <w:pBdr>
          <w:top w:val="nil"/>
          <w:left w:val="nil"/>
          <w:bottom w:val="nil"/>
          <w:right w:val="nil"/>
          <w:between w:val="nil"/>
          <w:bar w:val="nil"/>
        </w:pBdr>
        <w:spacing w:line="276" w:lineRule="auto"/>
        <w:ind w:right="2"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lastRenderedPageBreak/>
        <w:t xml:space="preserve">В тази нова и сложна геополитическа ситуация защитата на държавните граници на всяка страна и на територията на ЕС като цяло, става приоритет на политиката за сигурност. </w:t>
      </w:r>
    </w:p>
    <w:p w:rsidR="00892E89" w:rsidRPr="00892E89" w:rsidRDefault="00892E89" w:rsidP="00892E89">
      <w:pPr>
        <w:pBdr>
          <w:top w:val="nil"/>
          <w:left w:val="nil"/>
          <w:bottom w:val="nil"/>
          <w:right w:val="nil"/>
          <w:between w:val="nil"/>
          <w:bar w:val="nil"/>
        </w:pBdr>
        <w:spacing w:line="276" w:lineRule="auto"/>
        <w:ind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Причините, посоките и размерът на миграциите са исторически обусловени и се развиват в определени граници. Формите и изявите им имат преходен исторически характер. Промяната на политическите, социалните и икономическите условия предизвикват отпадане на едни и възникване на други форми на миграция, а някои от формите се приспособяват към тях.</w:t>
      </w:r>
    </w:p>
    <w:p w:rsidR="00892E89" w:rsidRPr="00892E89" w:rsidRDefault="00892E89" w:rsidP="00892E89">
      <w:pPr>
        <w:pBdr>
          <w:top w:val="nil"/>
          <w:left w:val="nil"/>
          <w:bottom w:val="nil"/>
          <w:right w:val="nil"/>
          <w:between w:val="nil"/>
          <w:bar w:val="nil"/>
        </w:pBdr>
        <w:shd w:val="clear" w:color="auto" w:fill="FFFFFF"/>
        <w:spacing w:line="276" w:lineRule="auto"/>
        <w:ind w:firstLine="709"/>
        <w:jc w:val="both"/>
        <w:rPr>
          <w:rFonts w:ascii="Times New Roman" w:eastAsia="Times New Roman" w:hAnsi="Times New Roman" w:cs="Times New Roman"/>
          <w:color w:val="000000"/>
          <w:sz w:val="24"/>
          <w:szCs w:val="24"/>
          <w:u w:color="000000"/>
          <w:bdr w:val="nil"/>
          <w:shd w:val="clear" w:color="auto" w:fill="FFFFFF"/>
          <w:lang w:eastAsia="bg-BG"/>
        </w:rPr>
      </w:pPr>
      <w:r w:rsidRPr="00892E89">
        <w:rPr>
          <w:rFonts w:ascii="Times New Roman" w:eastAsia="Calibri" w:hAnsi="Times New Roman" w:cs="Calibri"/>
          <w:color w:val="000000"/>
          <w:sz w:val="24"/>
          <w:szCs w:val="24"/>
          <w:u w:color="000000"/>
          <w:bdr w:val="nil"/>
          <w:shd w:val="clear" w:color="auto" w:fill="FFFFFF"/>
          <w:lang w:eastAsia="bg-BG"/>
        </w:rPr>
        <w:t xml:space="preserve">Започвайки от 1960 г. имиграционната политика на западноевропейските страни претърпява редица изменения. Потокът на трудовите имигранти от страните на мюсюлманския свят се заменя с потоците бежанци и политически емигранти, на които им се предоставя политическо убежище. Многобройни международни организации, фондове, създадени с непосредственото участие на крупни мюсюлмански търговци на нефт – от Саудитска Арабия и Иран – започват да оказват все по-голямо влияние на живота на мюсюлманите в европейските страни. По-малка, но не по-маловажна роля в разпространението на исляма, играе и демографският фактор, т. е. бързият и изпреварващ европейския ръст на мюсюлманското население. </w:t>
      </w:r>
    </w:p>
    <w:p w:rsidR="00892E89" w:rsidRPr="00892E89" w:rsidRDefault="00892E89" w:rsidP="00892E89">
      <w:pPr>
        <w:pBdr>
          <w:top w:val="nil"/>
          <w:left w:val="nil"/>
          <w:bottom w:val="nil"/>
          <w:right w:val="nil"/>
          <w:between w:val="nil"/>
          <w:bar w:val="nil"/>
        </w:pBdr>
        <w:shd w:val="clear" w:color="auto" w:fill="FFFFFF"/>
        <w:spacing w:line="276" w:lineRule="auto"/>
        <w:ind w:firstLine="709"/>
        <w:jc w:val="both"/>
        <w:rPr>
          <w:rFonts w:ascii="Times New Roman" w:eastAsia="Times New Roman" w:hAnsi="Times New Roman" w:cs="Times New Roman"/>
          <w:color w:val="000000"/>
          <w:sz w:val="24"/>
          <w:szCs w:val="24"/>
          <w:u w:color="000000"/>
          <w:bdr w:val="nil"/>
          <w:shd w:val="clear" w:color="auto" w:fill="FFFFFF"/>
          <w:lang w:eastAsia="bg-BG"/>
        </w:rPr>
      </w:pPr>
      <w:r w:rsidRPr="00892E89">
        <w:rPr>
          <w:rFonts w:ascii="Times New Roman" w:eastAsia="Calibri" w:hAnsi="Times New Roman" w:cs="Calibri"/>
          <w:color w:val="000000"/>
          <w:sz w:val="24"/>
          <w:szCs w:val="24"/>
          <w:u w:color="000000"/>
          <w:bdr w:val="nil"/>
          <w:shd w:val="clear" w:color="auto" w:fill="FFFFFF"/>
          <w:lang w:eastAsia="bg-BG"/>
        </w:rPr>
        <w:t xml:space="preserve">Кризата с мигрантите в Европа заплашва нейния християнски характер. </w:t>
      </w:r>
    </w:p>
    <w:p w:rsidR="00892E89" w:rsidRPr="00892E89" w:rsidRDefault="00892E89" w:rsidP="00892E89">
      <w:pPr>
        <w:pBdr>
          <w:top w:val="nil"/>
          <w:left w:val="nil"/>
          <w:bottom w:val="nil"/>
          <w:right w:val="nil"/>
          <w:between w:val="nil"/>
          <w:bar w:val="nil"/>
        </w:pBdr>
        <w:shd w:val="clear" w:color="auto" w:fill="FFFFFF"/>
        <w:spacing w:line="276" w:lineRule="auto"/>
        <w:ind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Напоследък броят на европейските мюсюлмани стремително нараства. За това допринасят високата раждаемост в мюсюлманските семейства, в които средното количество на децата като правило е не по-малко от четири. Многодетството на мюсюлманските семейства контрастира с кризата в традиционните семейни ценности у коренните жители на Европа.</w:t>
      </w:r>
    </w:p>
    <w:p w:rsidR="00892E89" w:rsidRPr="00892E89" w:rsidRDefault="00892E89" w:rsidP="00892E89">
      <w:pPr>
        <w:pBdr>
          <w:top w:val="nil"/>
          <w:left w:val="nil"/>
          <w:bottom w:val="nil"/>
          <w:right w:val="nil"/>
          <w:between w:val="nil"/>
          <w:bar w:val="nil"/>
        </w:pBdr>
        <w:shd w:val="clear" w:color="auto" w:fill="FFFFFF"/>
        <w:spacing w:line="276" w:lineRule="auto"/>
        <w:ind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В течение на няколко десетилетия трудностите от демографски и икономически характер принуждават Евросъюза да легализира и дори да пропагандира имиграцията от мюсюлманските страни. Европейските политици считат за неприлично дори да задават въпроса: съвместими ли са принципите на съвременна Европа и ислямът? Те проповядват идеите за толерантност и мултикултурализъм, които са несъвместими с възгледите на Самюел Хънтингтън „Сблъсъкът на цивилизациите” твърди, че Европа и ислямът са два антипода, две изначално враждебни антагонистични цивилизации. Обратно, господства мнението, че интеграцията на мюсюлманската диаспора в европейското общество ще допринесе за сближаването на християнската и ислямската цивилизации.</w:t>
      </w:r>
    </w:p>
    <w:p w:rsidR="00892E89" w:rsidRPr="00892E89" w:rsidRDefault="00892E89" w:rsidP="00892E89">
      <w:pPr>
        <w:pBdr>
          <w:top w:val="nil"/>
          <w:left w:val="nil"/>
          <w:bottom w:val="nil"/>
          <w:right w:val="nil"/>
          <w:between w:val="nil"/>
          <w:bar w:val="nil"/>
        </w:pBdr>
        <w:spacing w:line="276" w:lineRule="auto"/>
        <w:ind w:firstLine="709"/>
        <w:jc w:val="both"/>
        <w:rPr>
          <w:rFonts w:ascii="Times New Roman" w:eastAsia="Arial Unicode MS" w:hAnsi="Times New Roman" w:cs="Arial Unicode MS"/>
          <w:color w:val="000000"/>
          <w:sz w:val="24"/>
          <w:szCs w:val="24"/>
          <w:u w:color="000000"/>
          <w:bdr w:val="nil"/>
          <w:lang w:eastAsia="bg-BG"/>
        </w:rPr>
      </w:pPr>
      <w:r w:rsidRPr="00892E89">
        <w:rPr>
          <w:rFonts w:ascii="Times New Roman" w:eastAsia="Arial Unicode MS" w:hAnsi="Times New Roman" w:cs="Arial Unicode MS"/>
          <w:color w:val="000000"/>
          <w:sz w:val="24"/>
          <w:szCs w:val="24"/>
          <w:u w:color="000000"/>
          <w:bdr w:val="nil"/>
          <w:lang w:eastAsia="bg-BG"/>
        </w:rPr>
        <w:t xml:space="preserve">Основният проблем е в това, че процесът на културната интеграция на мюсюлманите в европейското общество е силно затруднен поради привързаността към ислямските ценности. При това, за разлика от първата вълна имигранти, неприемането на обкръжаващата действителност в средите на мюсюлманите от второто и третото поколение, постоянно нараства и придобива все по-радикални форми. </w:t>
      </w:r>
    </w:p>
    <w:p w:rsidR="00892E89" w:rsidRPr="00892E89" w:rsidRDefault="00892E89" w:rsidP="00892E89">
      <w:pPr>
        <w:pBdr>
          <w:top w:val="nil"/>
          <w:left w:val="nil"/>
          <w:bottom w:val="nil"/>
          <w:right w:val="nil"/>
          <w:between w:val="nil"/>
          <w:bar w:val="nil"/>
        </w:pBdr>
        <w:spacing w:line="276" w:lineRule="auto"/>
        <w:ind w:firstLine="708"/>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Всички аналитици единодушно са на мнението, че броят на европейските мюсюлмани стремително расте. Днес данните от 2000 г. може да се каже, че са безнадеждно остарели. За обяснение на този ефект се повдигат следните аргументи:</w:t>
      </w:r>
    </w:p>
    <w:p w:rsidR="00892E89" w:rsidRPr="00892E89" w:rsidRDefault="00892E89" w:rsidP="00D330F0">
      <w:pPr>
        <w:numPr>
          <w:ilvl w:val="0"/>
          <w:numId w:val="79"/>
        </w:numPr>
        <w:pBdr>
          <w:top w:val="nil"/>
          <w:left w:val="nil"/>
          <w:bottom w:val="nil"/>
          <w:right w:val="nil"/>
          <w:between w:val="nil"/>
          <w:bar w:val="nil"/>
        </w:pBdr>
        <w:spacing w:line="276" w:lineRule="auto"/>
        <w:ind w:left="0"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 xml:space="preserve">Стабилно високата раждаемост в мюсюлманските семейства. Това е стимулирано от самата религия. </w:t>
      </w:r>
    </w:p>
    <w:p w:rsidR="00892E89" w:rsidRPr="00892E89" w:rsidRDefault="00892E89" w:rsidP="00D330F0">
      <w:pPr>
        <w:numPr>
          <w:ilvl w:val="0"/>
          <w:numId w:val="79"/>
        </w:numPr>
        <w:pBdr>
          <w:top w:val="nil"/>
          <w:left w:val="nil"/>
          <w:bottom w:val="nil"/>
          <w:right w:val="nil"/>
          <w:between w:val="nil"/>
          <w:bar w:val="nil"/>
        </w:pBdr>
        <w:spacing w:line="276" w:lineRule="auto"/>
        <w:ind w:left="0"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lastRenderedPageBreak/>
        <w:t>Смъртността на коренното атеистично и християнско население. Много европейци считат, че децата могат да попречат на „нормалния” живот. А тези, които имат едно дете, рядко се решават да родят второ. За това способства и феминистката пропаганда, която твърди че раждането на децата препятства жените да заемат достойно място в обществото.</w:t>
      </w:r>
    </w:p>
    <w:p w:rsidR="00892E89" w:rsidRPr="00892E89" w:rsidRDefault="00892E89" w:rsidP="00D330F0">
      <w:pPr>
        <w:numPr>
          <w:ilvl w:val="0"/>
          <w:numId w:val="79"/>
        </w:numPr>
        <w:pBdr>
          <w:top w:val="nil"/>
          <w:left w:val="nil"/>
          <w:bottom w:val="nil"/>
          <w:right w:val="nil"/>
          <w:between w:val="nil"/>
          <w:bar w:val="nil"/>
        </w:pBdr>
        <w:spacing w:line="276" w:lineRule="auto"/>
        <w:ind w:left="0"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 xml:space="preserve">Увеличаването на разликата между богати и бедни. Източник на този разкол са многовековните грабежи от Европа и Северна Америка на страните от Третия свят. В търсенето на по-добър живот хората напускат своите страни и се стремят към богата Европа. </w:t>
      </w:r>
    </w:p>
    <w:p w:rsidR="00892E89" w:rsidRPr="00892E89" w:rsidRDefault="00892E89" w:rsidP="00D330F0">
      <w:pPr>
        <w:numPr>
          <w:ilvl w:val="0"/>
          <w:numId w:val="79"/>
        </w:numPr>
        <w:pBdr>
          <w:top w:val="nil"/>
          <w:left w:val="nil"/>
          <w:bottom w:val="nil"/>
          <w:right w:val="nil"/>
          <w:between w:val="nil"/>
          <w:bar w:val="nil"/>
        </w:pBdr>
        <w:spacing w:line="276" w:lineRule="auto"/>
        <w:ind w:left="0"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Приемането на исляма от коренното население на Европа. В сравнително неголяма Франция белите французи-мюсюлмани вече са 50 000 души.</w:t>
      </w:r>
    </w:p>
    <w:p w:rsidR="00892E89" w:rsidRPr="00892E89" w:rsidRDefault="00892E89" w:rsidP="00CE6009">
      <w:pPr>
        <w:pBdr>
          <w:top w:val="nil"/>
          <w:left w:val="nil"/>
          <w:bottom w:val="nil"/>
          <w:right w:val="nil"/>
          <w:between w:val="nil"/>
          <w:bar w:val="nil"/>
        </w:pBdr>
        <w:spacing w:line="276" w:lineRule="auto"/>
        <w:ind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Основната част от европейските мюсюлмани живеят във Франция, Германия и Великобритания</w:t>
      </w:r>
      <w:r w:rsidRPr="00892E89">
        <w:rPr>
          <w:rFonts w:ascii="Times New Roman" w:eastAsia="Times New Roman" w:hAnsi="Times New Roman" w:cs="Times New Roman"/>
          <w:color w:val="000000"/>
          <w:sz w:val="24"/>
          <w:szCs w:val="24"/>
          <w:u w:color="000000"/>
          <w:bdr w:val="nil"/>
          <w:vertAlign w:val="superscript"/>
          <w:lang w:eastAsia="bg-BG"/>
        </w:rPr>
        <w:footnoteReference w:id="123"/>
      </w:r>
      <w:r w:rsidRPr="00892E89">
        <w:rPr>
          <w:rFonts w:ascii="Times New Roman" w:eastAsia="Calibri" w:hAnsi="Times New Roman" w:cs="Calibri"/>
          <w:color w:val="000000"/>
          <w:sz w:val="24"/>
          <w:szCs w:val="24"/>
          <w:u w:color="000000"/>
          <w:bdr w:val="nil"/>
          <w:lang w:eastAsia="bg-BG"/>
        </w:rPr>
        <w:t xml:space="preserve">. Първата вълна имиграция в тези страни, както споменахме, е свързана с потребността от работна сила. В Англия и Франция тя идва от бившите колонии. </w:t>
      </w:r>
    </w:p>
    <w:p w:rsidR="00892E89" w:rsidRPr="00892E89" w:rsidRDefault="00892E89" w:rsidP="00892E89">
      <w:pPr>
        <w:pBdr>
          <w:top w:val="nil"/>
          <w:left w:val="nil"/>
          <w:bottom w:val="nil"/>
          <w:right w:val="nil"/>
          <w:between w:val="nil"/>
          <w:bar w:val="nil"/>
        </w:pBdr>
        <w:shd w:val="clear" w:color="auto" w:fill="FFFFFF"/>
        <w:spacing w:line="276" w:lineRule="auto"/>
        <w:ind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 xml:space="preserve">Началото на значително присъствие на мюсюлмански общности в Западна Европа е положено от крушението на колониалната система. При развитието на отношенията между колониите и метрополиите на границата на XIX – XX век и след придобиването на независимостта на някои мюсюлмански държави (в частност Ливан и Египет още преди началото на Втората световна война) в бившите метрополии започват да се появяват първите мюсюлмани – имигранти, не желаещи по едни или други причини да останат в своите родни страни. Във Франция пристигат мюсюлмани от Магреба и Ливан, а също жители от мюсюлманските страни – френски колонии – от Южна Сахара, преди всичко от Сенегал. В редица френски и английски войски още през Първата световна война се сражават множество мюсюлмани. Така, френските мюсюлмански </w:t>
      </w:r>
      <w:r w:rsidR="007D701D">
        <w:rPr>
          <w:rFonts w:ascii="Times New Roman" w:eastAsia="Calibri" w:hAnsi="Times New Roman" w:cs="Calibri"/>
          <w:color w:val="000000"/>
          <w:sz w:val="24"/>
          <w:szCs w:val="24"/>
          <w:u w:color="000000"/>
          <w:bdr w:val="nil"/>
          <w:lang w:eastAsia="bg-BG"/>
        </w:rPr>
        <w:t>подразделения, чиито военнослуже</w:t>
      </w:r>
      <w:r w:rsidRPr="00892E89">
        <w:rPr>
          <w:rFonts w:ascii="Times New Roman" w:eastAsia="Calibri" w:hAnsi="Times New Roman" w:cs="Calibri"/>
          <w:color w:val="000000"/>
          <w:sz w:val="24"/>
          <w:szCs w:val="24"/>
          <w:u w:color="000000"/>
          <w:bdr w:val="nil"/>
          <w:lang w:eastAsia="bg-BG"/>
        </w:rPr>
        <w:t>щи били мобилизирани глав</w:t>
      </w:r>
      <w:r w:rsidR="007D701D">
        <w:rPr>
          <w:rFonts w:ascii="Times New Roman" w:eastAsia="Calibri" w:hAnsi="Times New Roman" w:cs="Calibri"/>
          <w:color w:val="000000"/>
          <w:sz w:val="24"/>
          <w:szCs w:val="24"/>
          <w:u w:color="000000"/>
          <w:bdr w:val="nil"/>
          <w:lang w:eastAsia="bg-BG"/>
        </w:rPr>
        <w:t>но от Алжир и Тунис, вземат акти</w:t>
      </w:r>
      <w:r w:rsidRPr="00892E89">
        <w:rPr>
          <w:rFonts w:ascii="Times New Roman" w:eastAsia="Calibri" w:hAnsi="Times New Roman" w:cs="Calibri"/>
          <w:color w:val="000000"/>
          <w:sz w:val="24"/>
          <w:szCs w:val="24"/>
          <w:u w:color="000000"/>
          <w:bdr w:val="nil"/>
          <w:lang w:eastAsia="bg-BG"/>
        </w:rPr>
        <w:t>вно участие във военните действия на територията на Европа. Някои мюсюлмани-ветерани от Първата световна война след войната остават във Франция.</w:t>
      </w:r>
    </w:p>
    <w:p w:rsidR="00892E89" w:rsidRPr="00892E89" w:rsidRDefault="00892E89" w:rsidP="00892E89">
      <w:pPr>
        <w:pBdr>
          <w:top w:val="nil"/>
          <w:left w:val="nil"/>
          <w:bottom w:val="nil"/>
          <w:right w:val="nil"/>
          <w:between w:val="nil"/>
          <w:bar w:val="nil"/>
        </w:pBdr>
        <w:shd w:val="clear" w:color="auto" w:fill="FFFFFF"/>
        <w:spacing w:line="276" w:lineRule="auto"/>
        <w:ind w:firstLine="709"/>
        <w:jc w:val="both"/>
        <w:rPr>
          <w:rFonts w:ascii="Times New Roman" w:eastAsia="Times New Roman" w:hAnsi="Times New Roman" w:cs="Times New Roman"/>
          <w:color w:val="000000"/>
          <w:sz w:val="24"/>
          <w:szCs w:val="24"/>
          <w:u w:color="000000"/>
          <w:bdr w:val="nil"/>
          <w:shd w:val="clear" w:color="auto" w:fill="FFFFFF"/>
          <w:lang w:eastAsia="bg-BG"/>
        </w:rPr>
      </w:pPr>
      <w:r w:rsidRPr="00892E89">
        <w:rPr>
          <w:rFonts w:ascii="Times New Roman" w:eastAsia="Calibri" w:hAnsi="Times New Roman" w:cs="Calibri"/>
          <w:color w:val="000000"/>
          <w:sz w:val="24"/>
          <w:szCs w:val="24"/>
          <w:u w:color="000000"/>
          <w:bdr w:val="nil"/>
          <w:shd w:val="clear" w:color="auto" w:fill="FFFFFF"/>
          <w:lang w:eastAsia="bg-BG"/>
        </w:rPr>
        <w:t>„Нарастващото мюсюлманско присъствие в Европа е концентрирано, в границите на отделните държави, най-вече в индустриализираните, градски райони, като оформя там своеобразни капсулирани общности, подобни на гета. Такива са берлинският квартал Кройцберг, лондонският Тауър Хамлетс, или предградията на най-големите френски градове. Две пети от мюсюлманите в Обединеното кралство обитават района на Голям Лондон, една трета от френските мюсюлмани живеят в или около Париж, а една трета от мюсюлманите в Германия са концентрирани в Рурската индустриална област. Днес мюсюлманите са 25% от жителите на Марсилия, 20% от тези на Малмьо (Швеция), 15% в Брюксел, Бирмингам и Париж и над 10% в Лондон, Амстердам, Ротердам, Хага, Копенхаген и Осло”</w:t>
      </w:r>
      <w:r w:rsidRPr="00892E89">
        <w:rPr>
          <w:rFonts w:ascii="Times New Roman" w:eastAsia="Times New Roman" w:hAnsi="Times New Roman" w:cs="Times New Roman"/>
          <w:color w:val="000000"/>
          <w:sz w:val="24"/>
          <w:szCs w:val="24"/>
          <w:u w:color="000000"/>
          <w:bdr w:val="nil"/>
          <w:shd w:val="clear" w:color="auto" w:fill="FFFFFF"/>
          <w:vertAlign w:val="superscript"/>
          <w:lang w:eastAsia="bg-BG"/>
        </w:rPr>
        <w:footnoteReference w:id="124"/>
      </w:r>
      <w:r w:rsidRPr="00892E89">
        <w:rPr>
          <w:rFonts w:ascii="Times New Roman" w:eastAsia="Calibri" w:hAnsi="Times New Roman" w:cs="Calibri"/>
          <w:color w:val="000000"/>
          <w:sz w:val="24"/>
          <w:szCs w:val="24"/>
          <w:u w:color="000000"/>
          <w:bdr w:val="nil"/>
          <w:shd w:val="clear" w:color="auto" w:fill="FFFFFF"/>
          <w:lang w:eastAsia="bg-BG"/>
        </w:rPr>
        <w:t>.</w:t>
      </w:r>
    </w:p>
    <w:p w:rsidR="00892E89" w:rsidRPr="00892E89" w:rsidRDefault="00892E89" w:rsidP="00892E89">
      <w:pPr>
        <w:pBdr>
          <w:top w:val="nil"/>
          <w:left w:val="nil"/>
          <w:bottom w:val="nil"/>
          <w:right w:val="nil"/>
          <w:between w:val="nil"/>
          <w:bar w:val="nil"/>
        </w:pBdr>
        <w:spacing w:line="276" w:lineRule="auto"/>
        <w:ind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 xml:space="preserve">Миграционната политика на ЕС е крайъгълен камък за осигуряване на общоевропейската безопасност. Заедно с това, правовото регулиране на </w:t>
      </w:r>
      <w:r w:rsidRPr="00892E89">
        <w:rPr>
          <w:rFonts w:ascii="Times New Roman" w:eastAsia="Calibri" w:hAnsi="Times New Roman" w:cs="Calibri"/>
          <w:color w:val="000000"/>
          <w:sz w:val="24"/>
          <w:szCs w:val="24"/>
          <w:u w:color="000000"/>
          <w:bdr w:val="nil"/>
          <w:lang w:eastAsia="bg-BG"/>
        </w:rPr>
        <w:lastRenderedPageBreak/>
        <w:t>противодействието на нелегалната имиграция на европейско ниво не отговаря напълно на съвременните реалности.</w:t>
      </w:r>
    </w:p>
    <w:p w:rsidR="00892E89" w:rsidRPr="00892E89" w:rsidRDefault="00892E89" w:rsidP="00892E89">
      <w:pPr>
        <w:widowControl w:val="0"/>
        <w:pBdr>
          <w:top w:val="nil"/>
          <w:left w:val="nil"/>
          <w:bottom w:val="nil"/>
          <w:right w:val="nil"/>
          <w:between w:val="nil"/>
          <w:bar w:val="nil"/>
        </w:pBdr>
        <w:suppressAutoHyphens/>
        <w:spacing w:line="276" w:lineRule="auto"/>
        <w:ind w:firstLine="705"/>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„Арабските революции от пролетта на 2011 г. предизвикаха голям приток на имигранти от Южното Средиземноморие, които влязоха незаконно в Европейския съюз (ЕС), като достигнаха бреговете на Италия и Малта. ЕС предприе спешни мерки, за да отговори на ситуацията. Тези събития обаче показаха ограничените средства на ЕС по отношение на миграцията и необходимостта от по-гол</w:t>
      </w:r>
      <w:r w:rsidR="00E003DA">
        <w:rPr>
          <w:rFonts w:ascii="Times New Roman" w:eastAsia="Calibri" w:hAnsi="Times New Roman" w:cs="Calibri"/>
          <w:color w:val="000000"/>
          <w:sz w:val="24"/>
          <w:szCs w:val="24"/>
          <w:u w:color="000000"/>
          <w:bdr w:val="nil"/>
          <w:lang w:eastAsia="bg-BG"/>
        </w:rPr>
        <w:t xml:space="preserve">яма солидарност между държавите </w:t>
      </w:r>
      <w:r w:rsidRPr="00892E89">
        <w:rPr>
          <w:rFonts w:ascii="Times New Roman" w:eastAsia="Calibri" w:hAnsi="Times New Roman" w:cs="Calibri"/>
          <w:color w:val="000000"/>
          <w:sz w:val="24"/>
          <w:szCs w:val="24"/>
          <w:u w:color="000000"/>
          <w:bdr w:val="nil"/>
          <w:lang w:eastAsia="bg-BG"/>
        </w:rPr>
        <w:t>членки в тази област”</w:t>
      </w:r>
      <w:r w:rsidRPr="00892E89">
        <w:rPr>
          <w:rFonts w:ascii="Times New Roman" w:eastAsia="Times New Roman" w:hAnsi="Times New Roman" w:cs="Times New Roman"/>
          <w:color w:val="000000"/>
          <w:sz w:val="24"/>
          <w:szCs w:val="24"/>
          <w:u w:color="000000"/>
          <w:bdr w:val="nil"/>
          <w:vertAlign w:val="superscript"/>
          <w:lang w:eastAsia="bg-BG"/>
        </w:rPr>
        <w:footnoteReference w:id="125"/>
      </w:r>
      <w:r w:rsidRPr="00892E89">
        <w:rPr>
          <w:rFonts w:ascii="Times New Roman" w:eastAsia="Calibri" w:hAnsi="Times New Roman" w:cs="Calibri"/>
          <w:color w:val="000000"/>
          <w:sz w:val="24"/>
          <w:szCs w:val="24"/>
          <w:u w:color="000000"/>
          <w:bdr w:val="nil"/>
          <w:lang w:eastAsia="bg-BG"/>
        </w:rPr>
        <w:t>.</w:t>
      </w:r>
    </w:p>
    <w:p w:rsidR="00892E89" w:rsidRPr="00892E89" w:rsidRDefault="00892E89" w:rsidP="00892E89">
      <w:pPr>
        <w:pBdr>
          <w:top w:val="nil"/>
          <w:left w:val="nil"/>
          <w:bottom w:val="nil"/>
          <w:right w:val="nil"/>
          <w:between w:val="nil"/>
          <w:bar w:val="nil"/>
        </w:pBdr>
        <w:shd w:val="clear" w:color="auto" w:fill="FFFFFF"/>
        <w:spacing w:line="276" w:lineRule="auto"/>
        <w:ind w:firstLine="708"/>
        <w:jc w:val="both"/>
        <w:rPr>
          <w:rFonts w:ascii="Times New Roman" w:eastAsia="Arial Unicode MS" w:hAnsi="Times New Roman" w:cs="Arial Unicode MS"/>
          <w:color w:val="000000"/>
          <w:sz w:val="24"/>
          <w:szCs w:val="24"/>
          <w:u w:color="000000"/>
          <w:bdr w:val="nil"/>
          <w:lang w:eastAsia="bg-BG"/>
        </w:rPr>
      </w:pPr>
      <w:r w:rsidRPr="00892E89">
        <w:rPr>
          <w:rFonts w:ascii="Times New Roman" w:eastAsia="Arial Unicode MS" w:hAnsi="Times New Roman" w:cs="Arial Unicode MS"/>
          <w:color w:val="000000"/>
          <w:sz w:val="24"/>
          <w:szCs w:val="24"/>
          <w:u w:color="000000"/>
          <w:bdr w:val="nil"/>
          <w:lang w:eastAsia="bg-BG"/>
        </w:rPr>
        <w:t xml:space="preserve">Днес на южните граници на Европейския съюз съществуват огнища на напрежение, обусловени от кризисните процеси в Северна Африка и в Близкия </w:t>
      </w:r>
      <w:r w:rsidR="00A751F0">
        <w:rPr>
          <w:rFonts w:ascii="Times New Roman" w:eastAsia="Arial Unicode MS" w:hAnsi="Times New Roman" w:cs="Arial Unicode MS"/>
          <w:color w:val="000000"/>
          <w:sz w:val="24"/>
          <w:szCs w:val="24"/>
          <w:u w:color="000000"/>
          <w:bdr w:val="nil"/>
          <w:lang w:eastAsia="bg-BG"/>
        </w:rPr>
        <w:t>изток</w:t>
      </w:r>
      <w:r w:rsidRPr="00892E89">
        <w:rPr>
          <w:rFonts w:ascii="Times New Roman" w:eastAsia="Arial Unicode MS" w:hAnsi="Times New Roman" w:cs="Arial Unicode MS"/>
          <w:color w:val="000000"/>
          <w:sz w:val="24"/>
          <w:szCs w:val="24"/>
          <w:u w:color="000000"/>
          <w:bdr w:val="nil"/>
          <w:lang w:eastAsia="bg-BG"/>
        </w:rPr>
        <w:t>, взривоопасната ситуация около Иран, способен да проведе военни действия в Персийския залив. Реалната заплаха за живота и безопасността на семействата принуждават хората да напускат своите домове в търсене на безопасно съществуване.</w:t>
      </w:r>
    </w:p>
    <w:p w:rsidR="00892E89" w:rsidRPr="00892E89" w:rsidRDefault="00892E89" w:rsidP="00892E89">
      <w:pPr>
        <w:pBdr>
          <w:top w:val="nil"/>
          <w:left w:val="nil"/>
          <w:bottom w:val="nil"/>
          <w:right w:val="nil"/>
          <w:between w:val="nil"/>
          <w:bar w:val="nil"/>
        </w:pBdr>
        <w:shd w:val="clear" w:color="auto" w:fill="FFFFFF"/>
        <w:spacing w:line="276" w:lineRule="auto"/>
        <w:ind w:firstLine="708"/>
        <w:jc w:val="both"/>
        <w:rPr>
          <w:rFonts w:ascii="Times New Roman" w:eastAsia="Arial Unicode MS" w:hAnsi="Times New Roman" w:cs="Arial Unicode MS"/>
          <w:color w:val="000000"/>
          <w:sz w:val="24"/>
          <w:szCs w:val="24"/>
          <w:u w:color="000000"/>
          <w:bdr w:val="nil"/>
          <w:lang w:eastAsia="bg-BG"/>
        </w:rPr>
      </w:pPr>
      <w:r w:rsidRPr="00892E89">
        <w:rPr>
          <w:rFonts w:ascii="Times New Roman" w:eastAsia="Arial Unicode MS" w:hAnsi="Times New Roman" w:cs="Arial Unicode MS"/>
          <w:color w:val="000000"/>
          <w:sz w:val="24"/>
          <w:szCs w:val="24"/>
          <w:u w:color="000000"/>
          <w:bdr w:val="nil"/>
          <w:lang w:eastAsia="bg-BG"/>
        </w:rPr>
        <w:t>Не е възможно да не тревожи ситуацията в Сирия, където продължават антиправителствени протести, прерастващи в широкомащабно кръвопролитие, напомнящо гражданска война. Това по естествен начин подбужда населението да се спасява чрез бягство зад граница. По данни на задграничните Средства за масови комуникации, в това число и европейския печат, в търсене на по-добър живот около 230 хиляди сирийци вече са напуснали родните места, но продължават да са в страната. По оценка на ООН за последната година в Йордания са пристигнали 100 хиляди бежанци от Сирия, в Ливан – 20 хиляди, в Турция – около 25 000.</w:t>
      </w:r>
    </w:p>
    <w:p w:rsidR="00892E89" w:rsidRPr="00892E89" w:rsidRDefault="00892E89" w:rsidP="00892E89">
      <w:pPr>
        <w:pBdr>
          <w:top w:val="nil"/>
          <w:left w:val="nil"/>
          <w:bottom w:val="nil"/>
          <w:right w:val="nil"/>
          <w:between w:val="nil"/>
          <w:bar w:val="nil"/>
        </w:pBdr>
        <w:shd w:val="clear" w:color="auto" w:fill="FFFFFF"/>
        <w:spacing w:line="276" w:lineRule="auto"/>
        <w:ind w:firstLine="708"/>
        <w:jc w:val="both"/>
        <w:rPr>
          <w:rFonts w:ascii="Times New Roman" w:eastAsia="Arial Unicode MS" w:hAnsi="Times New Roman" w:cs="Arial Unicode MS"/>
          <w:color w:val="000000"/>
          <w:sz w:val="24"/>
          <w:szCs w:val="24"/>
          <w:u w:color="000000"/>
          <w:bdr w:val="nil"/>
          <w:lang w:eastAsia="bg-BG"/>
        </w:rPr>
      </w:pPr>
      <w:r w:rsidRPr="00892E89">
        <w:rPr>
          <w:rFonts w:ascii="Times New Roman" w:eastAsia="Arial Unicode MS" w:hAnsi="Times New Roman" w:cs="Arial Unicode MS"/>
          <w:color w:val="000000"/>
          <w:sz w:val="24"/>
          <w:szCs w:val="24"/>
          <w:u w:color="000000"/>
          <w:bdr w:val="nil"/>
          <w:lang w:eastAsia="bg-BG"/>
        </w:rPr>
        <w:t>На този фон Европейският съюз трябва да предприеме мерки по задържане на потоците от нелегални емигранти от страните на Арабската пролет. След първоначалната паника ситуацията с бежанците постепенно се нормализира. Но тези процеси не преминават без последици и водят до изостряне на пограничните противоречия между отделни европейски държави. В частност конфликтът между Франция и Италия.</w:t>
      </w:r>
    </w:p>
    <w:p w:rsidR="00892E89" w:rsidRPr="00892E89" w:rsidRDefault="00892E89" w:rsidP="00892E89">
      <w:pPr>
        <w:pBdr>
          <w:top w:val="nil"/>
          <w:left w:val="nil"/>
          <w:bottom w:val="nil"/>
          <w:right w:val="nil"/>
          <w:between w:val="nil"/>
          <w:bar w:val="nil"/>
        </w:pBdr>
        <w:shd w:val="clear" w:color="auto" w:fill="FFFFFF"/>
        <w:spacing w:line="276" w:lineRule="auto"/>
        <w:ind w:firstLine="708"/>
        <w:jc w:val="both"/>
        <w:rPr>
          <w:rFonts w:ascii="Times New Roman" w:eastAsia="Arial Unicode MS" w:hAnsi="Times New Roman" w:cs="Arial Unicode MS"/>
          <w:color w:val="000000"/>
          <w:sz w:val="24"/>
          <w:szCs w:val="24"/>
          <w:u w:color="000000"/>
          <w:bdr w:val="nil"/>
          <w:lang w:eastAsia="bg-BG"/>
        </w:rPr>
      </w:pPr>
      <w:r w:rsidRPr="00892E89">
        <w:rPr>
          <w:rFonts w:ascii="Times New Roman" w:eastAsia="Arial Unicode MS" w:hAnsi="Times New Roman" w:cs="Arial Unicode MS"/>
          <w:color w:val="000000"/>
          <w:sz w:val="24"/>
          <w:szCs w:val="24"/>
          <w:u w:color="000000"/>
          <w:bdr w:val="nil"/>
          <w:lang w:eastAsia="bg-BG"/>
        </w:rPr>
        <w:t xml:space="preserve">Прогнозирайки в близко време нова вълна от бежанци и нелегални емигранти, Европейският съюз е сериозно зает да укрепва своите граници. Показателен проект за модернизация на границите е между Турция и Гърция, където се планира изграждането на триметрова стена, оборудвана с видеокамери. </w:t>
      </w:r>
    </w:p>
    <w:p w:rsidR="00892E89" w:rsidRPr="00892E89" w:rsidRDefault="00892E89" w:rsidP="00892E89">
      <w:pPr>
        <w:widowControl w:val="0"/>
        <w:pBdr>
          <w:top w:val="nil"/>
          <w:left w:val="nil"/>
          <w:bottom w:val="nil"/>
          <w:right w:val="nil"/>
          <w:between w:val="nil"/>
          <w:bar w:val="nil"/>
        </w:pBdr>
        <w:suppressAutoHyphens/>
        <w:spacing w:line="276" w:lineRule="auto"/>
        <w:ind w:firstLine="705"/>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В действията си държавите-членки на ЕС не използват единен подход към проблема за противодействие на нелегалната имиграция, което снижава ефективността на борбата с това явление на общоевропейско ниво.</w:t>
      </w:r>
    </w:p>
    <w:p w:rsidR="00CE6009" w:rsidRDefault="00892E89" w:rsidP="00CE6009">
      <w:pPr>
        <w:pBdr>
          <w:top w:val="nil"/>
          <w:left w:val="nil"/>
          <w:bottom w:val="nil"/>
          <w:right w:val="nil"/>
          <w:between w:val="nil"/>
          <w:bar w:val="nil"/>
        </w:pBdr>
        <w:spacing w:line="276" w:lineRule="auto"/>
        <w:ind w:firstLine="705"/>
        <w:jc w:val="both"/>
        <w:rPr>
          <w:rFonts w:ascii="Times New Roman" w:eastAsia="Arial Unicode MS" w:hAnsi="Times New Roman" w:cs="Arial Unicode MS"/>
          <w:color w:val="000000"/>
          <w:sz w:val="24"/>
          <w:szCs w:val="24"/>
          <w:u w:color="000000"/>
          <w:bdr w:val="nil"/>
          <w:lang w:eastAsia="bg-BG"/>
        </w:rPr>
      </w:pPr>
      <w:r w:rsidRPr="00892E89">
        <w:rPr>
          <w:rFonts w:ascii="Times New Roman" w:eastAsia="Arial Unicode MS" w:hAnsi="Times New Roman" w:cs="Arial Unicode MS"/>
          <w:color w:val="000000"/>
          <w:sz w:val="24"/>
          <w:szCs w:val="24"/>
          <w:u w:color="000000"/>
          <w:bdr w:val="nil"/>
          <w:lang w:eastAsia="bg-BG"/>
        </w:rPr>
        <w:t xml:space="preserve">Въпросите, свързани с предоставяне на убежища, в последните години постоянно се намират в полезрението на европейските политици, законодатели, правоохранителни служби, органи на международни структури. Това е напълно обяснимо на фона на бурните миграционни процеси, в чийто епицентър се оказва Европа. Наред със сериите междунационални и религиозни конфликти, „Арабската пролет” е събитието, което повлича и предизвиква масово принудително преместване </w:t>
      </w:r>
      <w:r w:rsidRPr="00892E89">
        <w:rPr>
          <w:rFonts w:ascii="Times New Roman" w:eastAsia="Arial Unicode MS" w:hAnsi="Times New Roman" w:cs="Arial Unicode MS"/>
          <w:color w:val="000000"/>
          <w:sz w:val="24"/>
          <w:szCs w:val="24"/>
          <w:u w:color="000000"/>
          <w:bdr w:val="nil"/>
          <w:lang w:eastAsia="bg-BG"/>
        </w:rPr>
        <w:lastRenderedPageBreak/>
        <w:t>на хора. По данни на ООН в периода от 1993 до 2006 г. лицата, потърсили убежище са се увеличили от 23 до 33 млн.</w:t>
      </w:r>
      <w:r w:rsidRPr="00892E89">
        <w:rPr>
          <w:rFonts w:ascii="Times New Roman" w:eastAsia="Arial Unicode MS" w:hAnsi="Times New Roman" w:cs="Arial Unicode MS"/>
          <w:color w:val="000000"/>
          <w:sz w:val="24"/>
          <w:szCs w:val="24"/>
          <w:u w:color="000000"/>
          <w:bdr w:val="nil"/>
          <w:vertAlign w:val="superscript"/>
          <w:lang w:eastAsia="bg-BG"/>
        </w:rPr>
        <w:footnoteReference w:id="126"/>
      </w:r>
      <w:r w:rsidR="00CE6009">
        <w:rPr>
          <w:rFonts w:ascii="Times New Roman" w:eastAsia="Arial Unicode MS" w:hAnsi="Times New Roman" w:cs="Arial Unicode MS"/>
          <w:color w:val="000000"/>
          <w:sz w:val="24"/>
          <w:szCs w:val="24"/>
          <w:u w:color="000000"/>
          <w:bdr w:val="nil"/>
          <w:lang w:eastAsia="bg-BG"/>
        </w:rPr>
        <w:t xml:space="preserve"> </w:t>
      </w:r>
    </w:p>
    <w:p w:rsidR="00892E89" w:rsidRPr="00892E89" w:rsidRDefault="00892E89" w:rsidP="00CE6009">
      <w:pPr>
        <w:pBdr>
          <w:top w:val="nil"/>
          <w:left w:val="nil"/>
          <w:bottom w:val="nil"/>
          <w:right w:val="nil"/>
          <w:between w:val="nil"/>
          <w:bar w:val="nil"/>
        </w:pBdr>
        <w:spacing w:line="276" w:lineRule="auto"/>
        <w:ind w:firstLine="705"/>
        <w:jc w:val="both"/>
        <w:rPr>
          <w:rFonts w:ascii="Times New Roman" w:eastAsia="Arial Unicode MS" w:hAnsi="Times New Roman" w:cs="Arial Unicode MS"/>
          <w:color w:val="000000"/>
          <w:sz w:val="24"/>
          <w:szCs w:val="24"/>
          <w:u w:color="000000"/>
          <w:bdr w:val="nil"/>
          <w:lang w:eastAsia="bg-BG"/>
        </w:rPr>
      </w:pPr>
      <w:r w:rsidRPr="00892E89">
        <w:rPr>
          <w:rFonts w:ascii="Times New Roman" w:eastAsia="Arial Unicode MS" w:hAnsi="Times New Roman" w:cs="Arial Unicode MS"/>
          <w:color w:val="000000"/>
          <w:sz w:val="24"/>
          <w:szCs w:val="24"/>
          <w:u w:color="000000"/>
          <w:bdr w:val="nil"/>
          <w:lang w:eastAsia="bg-BG"/>
        </w:rPr>
        <w:t xml:space="preserve">Събитията, съпроводили Арабската пролет, както и растящият брой мигранти, пристигащи в Малта и на италианския остров Лампедуза, през последните месеци поставят темата за солидарността по въпросите, свързани с предоставянето на убежище, в центъра на вниманието. Тези събития подчертават в още по-голяма степен необходимостта от обща европейска система за убежище и привличат вниманието към липсата на </w:t>
      </w:r>
      <w:r w:rsidR="00E003DA">
        <w:rPr>
          <w:rFonts w:ascii="Times New Roman" w:eastAsia="Arial Unicode MS" w:hAnsi="Times New Roman" w:cs="Arial Unicode MS"/>
          <w:color w:val="000000"/>
          <w:sz w:val="24"/>
          <w:szCs w:val="24"/>
          <w:u w:color="000000"/>
          <w:bdr w:val="nil"/>
          <w:lang w:eastAsia="bg-BG"/>
        </w:rPr>
        <w:t xml:space="preserve">взаимно доверие между държавите </w:t>
      </w:r>
      <w:r w:rsidRPr="00892E89">
        <w:rPr>
          <w:rFonts w:ascii="Times New Roman" w:eastAsia="Arial Unicode MS" w:hAnsi="Times New Roman" w:cs="Arial Unicode MS"/>
          <w:color w:val="000000"/>
          <w:sz w:val="24"/>
          <w:szCs w:val="24"/>
          <w:u w:color="000000"/>
          <w:bdr w:val="nil"/>
          <w:lang w:eastAsia="bg-BG"/>
        </w:rPr>
        <w:t xml:space="preserve">членки. </w:t>
      </w:r>
    </w:p>
    <w:p w:rsidR="00892E89" w:rsidRPr="00892E89" w:rsidRDefault="00892E89" w:rsidP="00892E89">
      <w:pPr>
        <w:widowControl w:val="0"/>
        <w:pBdr>
          <w:top w:val="nil"/>
          <w:left w:val="nil"/>
          <w:bottom w:val="nil"/>
          <w:right w:val="nil"/>
          <w:between w:val="nil"/>
          <w:bar w:val="nil"/>
        </w:pBdr>
        <w:suppressAutoHyphens/>
        <w:spacing w:line="276" w:lineRule="auto"/>
        <w:ind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В началото на ХХІ век става очевидна необходимостта от вземане на редица мерки по усъвършенстване на законодателството за регулиране на миграционната политика на ЕС. Правителствата на страните-членки на ЕС са длъжни да координират своите усилия по отношение на следните аспекти: не само да се усъвършенства вторичната правова база в областта на миграционната политика, но и създаването на първична; разработване на обща политика по предоставяне на убежища, хармонизиране на националните законодателства по този въпрос; допълване на законодателната база в областите с незаконна миграция и контролиране на изпълнението на вече съществуващите нормативни актове; създаване на законодателна база по въпросите за междудържавния кадрови обмен в рамките на ЕС, тъй като единният европейски пазар предполага свободно движение на работна сила. Следва да се отбележи, че решението на проблема на правово регулиране на миграционната политика на ЕС се диктува от необходимостта за поддържане на стабилно икономическо и социално развитие на региона.</w:t>
      </w:r>
    </w:p>
    <w:p w:rsidR="00892E89" w:rsidRPr="00892E89" w:rsidRDefault="00892E89" w:rsidP="00892E89">
      <w:pPr>
        <w:widowControl w:val="0"/>
        <w:pBdr>
          <w:top w:val="nil"/>
          <w:left w:val="nil"/>
          <w:bottom w:val="nil"/>
          <w:right w:val="nil"/>
          <w:between w:val="nil"/>
          <w:bar w:val="nil"/>
        </w:pBdr>
        <w:suppressAutoHyphens/>
        <w:spacing w:line="276" w:lineRule="auto"/>
        <w:ind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Съставни части на съвременната имиграционна политика на ЕС са: интензификация на борбата с нелегалната миграция; поддръжка и стимулиране на легалната миграция; позициониране на имиграцията като важен елемент на отношенията на ЕС със страните – източници на транзит на имигранти; интеграция на постоянно пребиваващите имигранти в обществото на приемащата страна-членка на ЕС.</w:t>
      </w:r>
    </w:p>
    <w:p w:rsidR="00892E89" w:rsidRPr="00892E89" w:rsidRDefault="00892E89" w:rsidP="00892E89">
      <w:pPr>
        <w:widowControl w:val="0"/>
        <w:pBdr>
          <w:top w:val="nil"/>
          <w:left w:val="nil"/>
          <w:bottom w:val="nil"/>
          <w:right w:val="nil"/>
          <w:between w:val="nil"/>
          <w:bar w:val="nil"/>
        </w:pBdr>
        <w:suppressAutoHyphens/>
        <w:spacing w:line="276" w:lineRule="auto"/>
        <w:ind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Миграционната политика на ЕС е крайъгълен камък за осигуряване на общоевропейската безопасност. Заедно с това, правовото регулиране на противодействието на нелегалната имиграция на европейско ниво не отговаря напълно на съвременните реалности.</w:t>
      </w:r>
    </w:p>
    <w:p w:rsidR="00892E89" w:rsidRPr="00892E89" w:rsidRDefault="00892E89" w:rsidP="00892E89">
      <w:pPr>
        <w:widowControl w:val="0"/>
        <w:pBdr>
          <w:top w:val="nil"/>
          <w:left w:val="nil"/>
          <w:bottom w:val="nil"/>
          <w:right w:val="nil"/>
          <w:between w:val="nil"/>
          <w:bar w:val="nil"/>
        </w:pBdr>
        <w:suppressAutoHyphens/>
        <w:spacing w:line="276" w:lineRule="auto"/>
        <w:ind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В действията си държавите-членки на ЕС не използват единен подход към проблема за противодействие на нелегалната имиграция, което снижава ефективността на борбата с това явление на общоевропейско ниво.</w:t>
      </w:r>
    </w:p>
    <w:p w:rsidR="00892E89" w:rsidRPr="00892E89" w:rsidRDefault="00892E89" w:rsidP="00892E89">
      <w:pPr>
        <w:widowControl w:val="0"/>
        <w:pBdr>
          <w:top w:val="nil"/>
          <w:left w:val="nil"/>
          <w:bottom w:val="nil"/>
          <w:right w:val="nil"/>
          <w:between w:val="nil"/>
          <w:bar w:val="nil"/>
        </w:pBdr>
        <w:suppressAutoHyphens/>
        <w:spacing w:line="276" w:lineRule="auto"/>
        <w:ind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 xml:space="preserve">Преобладаващо направление на миграционната политика на държавите-членки на ЕС остава съсредоточаването на усилията на традиционните мерки по усилено контролиране на механизмите. Между държавите-членки на ЕС и държавите, от които произлиза транзита на мигранти днес, действат около 100 двустранни съглашения за реадмисия, които не съответстват на международните стандарти в областта на защита на правата на мигрантите и бежанците. В качеството си на средства за борба с </w:t>
      </w:r>
      <w:r w:rsidRPr="00892E89">
        <w:rPr>
          <w:rFonts w:ascii="Times New Roman" w:eastAsia="Calibri" w:hAnsi="Times New Roman" w:cs="Calibri"/>
          <w:color w:val="000000"/>
          <w:sz w:val="24"/>
          <w:szCs w:val="24"/>
          <w:u w:color="000000"/>
          <w:bdr w:val="nil"/>
          <w:lang w:eastAsia="bg-BG"/>
        </w:rPr>
        <w:lastRenderedPageBreak/>
        <w:t xml:space="preserve">неконтролираната миграция се използват арести, орязване на социални блага, ограничаване на достъпа до трудова дейност и т. н. Главно направление на миграционната политика остава усилване ролята на държавата като субект, който осъществява функции на преследване. </w:t>
      </w:r>
    </w:p>
    <w:p w:rsidR="00892E89" w:rsidRPr="00892E89" w:rsidRDefault="00892E89" w:rsidP="00892E89">
      <w:pPr>
        <w:pBdr>
          <w:top w:val="nil"/>
          <w:left w:val="nil"/>
          <w:bottom w:val="nil"/>
          <w:right w:val="nil"/>
          <w:between w:val="nil"/>
          <w:bar w:val="nil"/>
        </w:pBdr>
        <w:spacing w:line="276" w:lineRule="auto"/>
        <w:ind w:firstLine="720"/>
        <w:jc w:val="both"/>
        <w:rPr>
          <w:rFonts w:ascii="Times New Roman" w:eastAsia="Calibri" w:hAnsi="Times New Roman" w:cs="Calibri"/>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 xml:space="preserve">Динамиката на развитие на интеграционните процеси в областта на граничния контрол, както и заплахите за националната сигурност и обществения ред обуславят необходимостта от интегрирано гранично управление. То изисква значително разширяване на спектъра на сътрудничеството и налага необходимостта от съвместно стратегическо планиране между всички институции, които имат отношение към охраната и контрола на границата. Безспорно проблемите, свързани с граничното управление, не могат да бъдат решени единствено на границата, а изискват действия на всички нива в национален и международен план. Модерният граничен мениджмънт се дефинира като реализация от компетентните държавни органи на система от мерки за своевременно разкриване и оценка на опасностите, идентифициране на нарушенията и техните извършители и отстраняване на негативните последици. Тази дейност се основава на задълбочен стратегически анализ както на реалните потенциални рискове и заплахи, на тенденциите в икономическата, политическа и криминогенна ситуация, така и на оценка и развитие на способностите за ефективно противодействие на граничните престъпления и нарушения. Целта е постигане на необходимия капацитет от възможности за извършване на ефективни гранични проверки и наблюдение, предотвратяване и пресичане на посегателства срещу обществения ред и националната сигурност. Постигането на тази цел е невъзможно без координация и взаимодействие на национално и на международно ниво в съответствие с Договора за Европейската общност и Договора за Европейския съюз, Конвенцията за прилагане на Споразумението от Шенген, както и националната провнонормативна уредба в частта ѝ за контрола на границите. </w:t>
      </w:r>
    </w:p>
    <w:p w:rsidR="00892E89" w:rsidRDefault="00892E89" w:rsidP="00892E89">
      <w:pPr>
        <w:pBdr>
          <w:top w:val="nil"/>
          <w:left w:val="nil"/>
          <w:bottom w:val="nil"/>
          <w:right w:val="nil"/>
          <w:between w:val="nil"/>
          <w:bar w:val="nil"/>
        </w:pBdr>
        <w:spacing w:line="276" w:lineRule="auto"/>
        <w:jc w:val="both"/>
        <w:rPr>
          <w:rFonts w:ascii="Times New Roman" w:eastAsia="Calibri" w:hAnsi="Times New Roman" w:cs="Calibri"/>
          <w:color w:val="000000"/>
          <w:sz w:val="24"/>
          <w:szCs w:val="24"/>
          <w:u w:color="000000"/>
          <w:bdr w:val="nil"/>
          <w:lang w:eastAsia="bg-BG"/>
        </w:rPr>
      </w:pPr>
    </w:p>
    <w:p w:rsidR="00CE6009" w:rsidRPr="00892E89" w:rsidRDefault="00CE6009" w:rsidP="00892E89">
      <w:pPr>
        <w:pBdr>
          <w:top w:val="nil"/>
          <w:left w:val="nil"/>
          <w:bottom w:val="nil"/>
          <w:right w:val="nil"/>
          <w:between w:val="nil"/>
          <w:bar w:val="nil"/>
        </w:pBdr>
        <w:spacing w:line="276" w:lineRule="auto"/>
        <w:jc w:val="both"/>
        <w:rPr>
          <w:rFonts w:ascii="Times New Roman" w:eastAsia="Calibri" w:hAnsi="Times New Roman" w:cs="Calibri"/>
          <w:color w:val="000000"/>
          <w:sz w:val="24"/>
          <w:szCs w:val="24"/>
          <w:u w:color="000000"/>
          <w:bdr w:val="nil"/>
          <w:lang w:eastAsia="bg-BG"/>
        </w:rPr>
      </w:pPr>
    </w:p>
    <w:p w:rsidR="00892E89" w:rsidRPr="00CE6009" w:rsidRDefault="00892E89" w:rsidP="00CE6009">
      <w:pPr>
        <w:pBdr>
          <w:top w:val="nil"/>
          <w:left w:val="nil"/>
          <w:bottom w:val="nil"/>
          <w:right w:val="nil"/>
          <w:between w:val="nil"/>
          <w:bar w:val="nil"/>
        </w:pBdr>
        <w:spacing w:line="276" w:lineRule="auto"/>
        <w:ind w:left="284" w:hanging="284"/>
        <w:rPr>
          <w:rFonts w:ascii="Times New Roman" w:eastAsia="Calibri" w:hAnsi="Times New Roman" w:cs="Times New Roman"/>
          <w:b/>
          <w:i/>
          <w:color w:val="000000"/>
          <w:sz w:val="24"/>
          <w:szCs w:val="24"/>
          <w:u w:color="000000"/>
          <w:bdr w:val="nil"/>
          <w:lang w:val="en-US" w:eastAsia="bg-BG"/>
        </w:rPr>
      </w:pPr>
      <w:r w:rsidRPr="00CE6009">
        <w:rPr>
          <w:rFonts w:ascii="Times New Roman" w:eastAsia="Calibri" w:hAnsi="Times New Roman" w:cs="Times New Roman"/>
          <w:b/>
          <w:i/>
          <w:color w:val="000000"/>
          <w:sz w:val="24"/>
          <w:szCs w:val="24"/>
          <w:u w:color="000000"/>
          <w:bdr w:val="nil"/>
          <w:lang w:eastAsia="bg-BG"/>
        </w:rPr>
        <w:t>Използвани източници</w:t>
      </w:r>
      <w:r w:rsidRPr="00CE6009">
        <w:rPr>
          <w:rFonts w:ascii="Times New Roman" w:eastAsia="Calibri" w:hAnsi="Times New Roman" w:cs="Times New Roman"/>
          <w:b/>
          <w:i/>
          <w:color w:val="000000"/>
          <w:sz w:val="24"/>
          <w:szCs w:val="24"/>
          <w:u w:color="000000"/>
          <w:bdr w:val="nil"/>
          <w:lang w:val="en-US" w:eastAsia="bg-BG"/>
        </w:rPr>
        <w:t xml:space="preserve">: </w:t>
      </w:r>
    </w:p>
    <w:p w:rsidR="00892E89" w:rsidRPr="00892E89" w:rsidRDefault="00892E89" w:rsidP="00D330F0">
      <w:pPr>
        <w:numPr>
          <w:ilvl w:val="0"/>
          <w:numId w:val="78"/>
        </w:numPr>
        <w:pBdr>
          <w:top w:val="nil"/>
          <w:left w:val="nil"/>
          <w:bottom w:val="nil"/>
          <w:right w:val="nil"/>
          <w:between w:val="nil"/>
          <w:bar w:val="nil"/>
        </w:pBdr>
        <w:spacing w:line="276" w:lineRule="auto"/>
        <w:ind w:left="284" w:hanging="284"/>
        <w:rPr>
          <w:rFonts w:ascii="Times New Roman" w:eastAsia="Arial Unicode MS" w:hAnsi="Times New Roman" w:cs="Times New Roman"/>
          <w:i/>
          <w:color w:val="000000"/>
          <w:sz w:val="20"/>
          <w:szCs w:val="20"/>
          <w:u w:color="000000"/>
          <w:bdr w:val="nil"/>
          <w:lang w:eastAsia="bg-BG"/>
        </w:rPr>
      </w:pPr>
      <w:r w:rsidRPr="00892E89">
        <w:rPr>
          <w:rFonts w:ascii="Times New Roman" w:eastAsia="Arial Unicode MS" w:hAnsi="Times New Roman" w:cs="Times New Roman"/>
          <w:i/>
          <w:color w:val="000000"/>
          <w:sz w:val="20"/>
          <w:szCs w:val="20"/>
          <w:u w:color="000000"/>
          <w:bdr w:val="nil"/>
          <w:lang w:eastAsia="bg-BG"/>
        </w:rPr>
        <w:t>Baylis, J., Smith J. Globalization of World Politics. Oxford University Press, 2001, p. 255.</w:t>
      </w:r>
    </w:p>
    <w:p w:rsidR="00892E89" w:rsidRPr="00892E89" w:rsidRDefault="004A3881" w:rsidP="00D330F0">
      <w:pPr>
        <w:numPr>
          <w:ilvl w:val="0"/>
          <w:numId w:val="78"/>
        </w:numPr>
        <w:pBdr>
          <w:top w:val="nil"/>
          <w:left w:val="nil"/>
          <w:bottom w:val="nil"/>
          <w:right w:val="nil"/>
          <w:between w:val="nil"/>
          <w:bar w:val="nil"/>
        </w:pBdr>
        <w:spacing w:line="276" w:lineRule="auto"/>
        <w:ind w:left="284" w:hanging="284"/>
        <w:rPr>
          <w:rFonts w:ascii="Times New Roman" w:eastAsia="Times New Roman" w:hAnsi="Times New Roman" w:cs="Times New Roman"/>
          <w:i/>
          <w:color w:val="000000"/>
          <w:sz w:val="20"/>
          <w:szCs w:val="20"/>
          <w:u w:color="000000"/>
          <w:bdr w:val="nil"/>
          <w:lang w:eastAsia="bg-BG"/>
        </w:rPr>
      </w:pPr>
      <w:hyperlink r:id="rId97" w:history="1">
        <w:r w:rsidR="00892E89" w:rsidRPr="00892E89">
          <w:rPr>
            <w:rFonts w:ascii="Times New Roman" w:eastAsia="Times New Roman" w:hAnsi="Times New Roman" w:cs="Times New Roman"/>
            <w:i/>
            <w:color w:val="000000"/>
            <w:sz w:val="20"/>
            <w:szCs w:val="20"/>
            <w:u w:val="single" w:color="000000"/>
            <w:bdr w:val="nil"/>
            <w:lang w:eastAsia="bg-BG"/>
          </w:rPr>
          <w:t>http://www.tamilislam.com</w:t>
        </w:r>
      </w:hyperlink>
    </w:p>
    <w:p w:rsidR="00892E89" w:rsidRPr="00892E89" w:rsidRDefault="00892E89" w:rsidP="00D330F0">
      <w:pPr>
        <w:numPr>
          <w:ilvl w:val="0"/>
          <w:numId w:val="78"/>
        </w:numPr>
        <w:pBdr>
          <w:top w:val="nil"/>
          <w:left w:val="nil"/>
          <w:bottom w:val="nil"/>
          <w:right w:val="nil"/>
          <w:between w:val="nil"/>
          <w:bar w:val="nil"/>
        </w:pBdr>
        <w:spacing w:line="276" w:lineRule="auto"/>
        <w:ind w:left="284" w:hanging="284"/>
        <w:rPr>
          <w:rFonts w:ascii="Times New Roman" w:eastAsia="Times New Roman" w:hAnsi="Times New Roman" w:cs="Times New Roman"/>
          <w:i/>
          <w:color w:val="000000"/>
          <w:sz w:val="20"/>
          <w:szCs w:val="20"/>
          <w:u w:color="000000"/>
          <w:bdr w:val="nil"/>
          <w:lang w:eastAsia="bg-BG"/>
        </w:rPr>
      </w:pPr>
      <w:r w:rsidRPr="00892E89">
        <w:rPr>
          <w:rFonts w:ascii="Times New Roman" w:eastAsia="Times New Roman" w:hAnsi="Times New Roman" w:cs="Times New Roman"/>
          <w:i/>
          <w:color w:val="000000"/>
          <w:sz w:val="20"/>
          <w:szCs w:val="20"/>
          <w:u w:color="000000"/>
          <w:bdr w:val="nil"/>
          <w:lang w:eastAsia="bg-BG"/>
        </w:rPr>
        <w:t>Карахасан-Чънар, Ибрахим. Европа и ислямът, // Либерален преглед, ноември 2015</w:t>
      </w:r>
    </w:p>
    <w:p w:rsidR="00892E89" w:rsidRPr="00892E89" w:rsidRDefault="00892E89" w:rsidP="00D330F0">
      <w:pPr>
        <w:numPr>
          <w:ilvl w:val="0"/>
          <w:numId w:val="78"/>
        </w:numPr>
        <w:pBdr>
          <w:top w:val="nil"/>
          <w:left w:val="nil"/>
          <w:bottom w:val="nil"/>
          <w:right w:val="nil"/>
          <w:between w:val="nil"/>
          <w:bar w:val="nil"/>
        </w:pBdr>
        <w:spacing w:line="276" w:lineRule="auto"/>
        <w:ind w:left="284" w:hanging="284"/>
        <w:rPr>
          <w:rFonts w:ascii="Times New Roman" w:eastAsia="Times New Roman" w:hAnsi="Times New Roman" w:cs="Times New Roman"/>
          <w:i/>
          <w:color w:val="000000"/>
          <w:sz w:val="20"/>
          <w:szCs w:val="20"/>
          <w:u w:color="000000"/>
          <w:bdr w:val="nil"/>
          <w:lang w:eastAsia="bg-BG"/>
        </w:rPr>
      </w:pPr>
      <w:r w:rsidRPr="00892E89">
        <w:rPr>
          <w:rFonts w:ascii="Times New Roman" w:eastAsia="Times New Roman" w:hAnsi="Times New Roman" w:cs="Times New Roman"/>
          <w:i/>
          <w:color w:val="000000"/>
          <w:sz w:val="20"/>
          <w:szCs w:val="20"/>
          <w:u w:color="000000"/>
          <w:bdr w:val="nil"/>
          <w:lang w:eastAsia="bg-BG"/>
        </w:rPr>
        <w:t>Цялостна миграционна европейска политика, europa.eu/legislation..09. 10. 2014</w:t>
      </w:r>
    </w:p>
    <w:p w:rsidR="00892E89" w:rsidRPr="00892E89" w:rsidRDefault="00892E89" w:rsidP="00D330F0">
      <w:pPr>
        <w:numPr>
          <w:ilvl w:val="0"/>
          <w:numId w:val="78"/>
        </w:numPr>
        <w:pBdr>
          <w:top w:val="nil"/>
          <w:left w:val="nil"/>
          <w:bottom w:val="nil"/>
          <w:right w:val="nil"/>
          <w:between w:val="nil"/>
          <w:bar w:val="nil"/>
        </w:pBdr>
        <w:spacing w:line="276" w:lineRule="auto"/>
        <w:ind w:left="284" w:hanging="284"/>
        <w:rPr>
          <w:rFonts w:ascii="Times New Roman" w:eastAsia="Times New Roman" w:hAnsi="Times New Roman" w:cs="Times New Roman"/>
          <w:i/>
          <w:color w:val="000000"/>
          <w:sz w:val="20"/>
          <w:szCs w:val="20"/>
          <w:u w:color="000000"/>
          <w:bdr w:val="nil"/>
          <w:lang w:eastAsia="bg-BG"/>
        </w:rPr>
      </w:pPr>
      <w:r w:rsidRPr="00892E89">
        <w:rPr>
          <w:rFonts w:ascii="Times New Roman" w:eastAsia="Times New Roman" w:hAnsi="Times New Roman" w:cs="Times New Roman"/>
          <w:i/>
          <w:color w:val="000000"/>
          <w:sz w:val="20"/>
          <w:szCs w:val="20"/>
          <w:u w:color="000000"/>
          <w:bdr w:val="nil"/>
          <w:lang w:eastAsia="bg-BG"/>
        </w:rPr>
        <w:t>Basic Facts [Electronic Resource] // Unitd Nations High Commissioner for Refugees. Mode of access: &lt;http://www.unhcr.org/basics.html&gt;. Date of access: 20.03.2007.</w:t>
      </w:r>
    </w:p>
    <w:p w:rsidR="00892E89" w:rsidRPr="00892E89" w:rsidRDefault="00892E89" w:rsidP="00CE6009">
      <w:pPr>
        <w:spacing w:line="276" w:lineRule="auto"/>
        <w:ind w:left="284" w:hanging="284"/>
        <w:contextualSpacing/>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ind w:firstLine="708"/>
        <w:jc w:val="center"/>
        <w:rPr>
          <w:rFonts w:ascii="Times New Roman" w:eastAsia="Times New Roman" w:hAnsi="Times New Roman" w:cs="Times New Roman"/>
          <w:b/>
          <w:sz w:val="28"/>
          <w:szCs w:val="28"/>
        </w:rPr>
        <w:sectPr w:rsidR="00892E89" w:rsidRPr="00892E89" w:rsidSect="00892E89">
          <w:footnotePr>
            <w:numRestart w:val="eachSect"/>
          </w:footnotePr>
          <w:type w:val="continuous"/>
          <w:pgSz w:w="11906" w:h="16838" w:code="9"/>
          <w:pgMar w:top="1418" w:right="1418" w:bottom="1418" w:left="1418" w:header="709" w:footer="709" w:gutter="0"/>
          <w:cols w:space="708"/>
          <w:docGrid w:linePitch="360"/>
        </w:sectPr>
      </w:pPr>
    </w:p>
    <w:p w:rsidR="00892E89" w:rsidRPr="00892E89" w:rsidRDefault="00892E89" w:rsidP="00892E89">
      <w:pPr>
        <w:spacing w:line="276" w:lineRule="auto"/>
        <w:ind w:firstLine="708"/>
        <w:jc w:val="center"/>
        <w:rPr>
          <w:rFonts w:ascii="Times New Roman" w:eastAsia="Times New Roman" w:hAnsi="Times New Roman" w:cs="Times New Roman"/>
          <w:b/>
          <w:sz w:val="28"/>
          <w:szCs w:val="28"/>
        </w:rPr>
      </w:pPr>
      <w:r w:rsidRPr="00892E89">
        <w:rPr>
          <w:rFonts w:ascii="Times New Roman" w:eastAsia="Times New Roman" w:hAnsi="Times New Roman" w:cs="Times New Roman"/>
          <w:b/>
          <w:sz w:val="28"/>
          <w:szCs w:val="28"/>
        </w:rPr>
        <w:lastRenderedPageBreak/>
        <w:t>РЕАЛИЗАЦИЯ НА КОНЦЕПЦИЯ</w:t>
      </w:r>
      <w:r w:rsidR="004E6B6E">
        <w:rPr>
          <w:rFonts w:ascii="Times New Roman" w:eastAsia="Times New Roman" w:hAnsi="Times New Roman" w:cs="Times New Roman"/>
          <w:b/>
          <w:sz w:val="28"/>
          <w:szCs w:val="28"/>
        </w:rPr>
        <w:t xml:space="preserve">ТА ЗА „МРЕЖОВО-ЦЕНТРИЧНА ВОЙНА“ </w:t>
      </w:r>
      <w:r w:rsidRPr="00892E89">
        <w:rPr>
          <w:rFonts w:ascii="Times New Roman" w:eastAsia="Times New Roman" w:hAnsi="Times New Roman" w:cs="Times New Roman"/>
          <w:b/>
          <w:sz w:val="28"/>
          <w:szCs w:val="28"/>
        </w:rPr>
        <w:t>ВЪЗ ОСНОВА ПРИМЕРА НА ФРАНЦИЯ</w:t>
      </w:r>
    </w:p>
    <w:p w:rsidR="00892E89" w:rsidRPr="00892E89" w:rsidRDefault="00892E89" w:rsidP="00892E89">
      <w:pPr>
        <w:spacing w:line="276" w:lineRule="auto"/>
        <w:ind w:firstLine="708"/>
        <w:jc w:val="center"/>
        <w:rPr>
          <w:rFonts w:ascii="Times New Roman" w:eastAsia="Times New Roman" w:hAnsi="Times New Roman" w:cs="Times New Roman"/>
          <w:b/>
          <w:sz w:val="24"/>
          <w:szCs w:val="24"/>
        </w:rPr>
      </w:pPr>
    </w:p>
    <w:p w:rsidR="00892E89" w:rsidRPr="00892E89" w:rsidRDefault="00CE6009" w:rsidP="00892E89">
      <w:pPr>
        <w:spacing w:line="276" w:lineRule="auto"/>
        <w:ind w:firstLine="708"/>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д</w:t>
      </w:r>
      <w:r w:rsidR="00892E89" w:rsidRPr="00892E89">
        <w:rPr>
          <w:rFonts w:ascii="Times New Roman" w:eastAsia="Times New Roman" w:hAnsi="Times New Roman" w:cs="Times New Roman"/>
          <w:sz w:val="24"/>
          <w:szCs w:val="24"/>
        </w:rPr>
        <w:t>окторант Иван БАТАЛОВ,</w:t>
      </w:r>
    </w:p>
    <w:p w:rsidR="00892E89" w:rsidRPr="00892E89" w:rsidRDefault="00892E89" w:rsidP="00892E89">
      <w:pPr>
        <w:spacing w:line="276" w:lineRule="auto"/>
        <w:ind w:firstLine="708"/>
        <w:jc w:val="right"/>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Санкт-Петербургски държавен университет</w:t>
      </w:r>
    </w:p>
    <w:p w:rsidR="00892E89" w:rsidRPr="00892E89" w:rsidRDefault="00892E89" w:rsidP="00892E89">
      <w:pPr>
        <w:spacing w:line="276" w:lineRule="auto"/>
        <w:rPr>
          <w:rFonts w:ascii="Times New Roman" w:eastAsia="Times New Roman" w:hAnsi="Times New Roman" w:cs="Times New Roman"/>
          <w:sz w:val="24"/>
          <w:szCs w:val="24"/>
          <w:lang w:eastAsia="bg-BG"/>
        </w:rPr>
      </w:pPr>
    </w:p>
    <w:p w:rsidR="00892E89" w:rsidRPr="00892E89" w:rsidRDefault="00892E89" w:rsidP="00892E89">
      <w:pPr>
        <w:spacing w:line="276" w:lineRule="auto"/>
        <w:ind w:firstLine="708"/>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b/>
          <w:i/>
          <w:sz w:val="24"/>
          <w:szCs w:val="24"/>
          <w:lang w:eastAsia="bg-BG"/>
        </w:rPr>
        <w:t>Резюме</w:t>
      </w:r>
      <w:r w:rsidRPr="00892E89">
        <w:rPr>
          <w:rFonts w:ascii="Times New Roman" w:eastAsia="Times New Roman" w:hAnsi="Times New Roman" w:cs="Times New Roman"/>
          <w:b/>
          <w:i/>
          <w:sz w:val="24"/>
          <w:szCs w:val="24"/>
          <w:lang w:val="ru-RU" w:eastAsia="bg-BG"/>
        </w:rPr>
        <w:t>:</w:t>
      </w:r>
      <w:r w:rsidRPr="00892E89">
        <w:rPr>
          <w:rFonts w:ascii="Times New Roman" w:eastAsia="Times New Roman" w:hAnsi="Times New Roman" w:cs="Times New Roman"/>
          <w:b/>
          <w:sz w:val="24"/>
          <w:szCs w:val="24"/>
          <w:lang w:val="ru-RU" w:eastAsia="bg-BG"/>
        </w:rPr>
        <w:t xml:space="preserve"> </w:t>
      </w:r>
      <w:r w:rsidRPr="00892E89">
        <w:rPr>
          <w:rFonts w:ascii="Times New Roman" w:eastAsia="Times New Roman" w:hAnsi="Times New Roman" w:cs="Times New Roman"/>
          <w:sz w:val="24"/>
          <w:szCs w:val="24"/>
          <w:lang w:eastAsia="bg-BG"/>
        </w:rPr>
        <w:t>Работата анализира френския подход към концепцията за "мрежово-центрична война". Понятието произлиза от САЩ и бързо се разпространява в отбранителните ведомства не само в САЩ, но и в Европа. Анализът на френския подход към концепцията позволява да се прогнозира бъдещето на мрежово-центричните структури и тяхното въздействие върху развития свят.</w:t>
      </w:r>
    </w:p>
    <w:p w:rsidR="00CE6009" w:rsidRDefault="00CE6009" w:rsidP="00892E89">
      <w:pPr>
        <w:spacing w:line="276" w:lineRule="auto"/>
        <w:ind w:firstLine="708"/>
        <w:jc w:val="both"/>
        <w:rPr>
          <w:rFonts w:ascii="Times New Roman" w:eastAsia="Times New Roman" w:hAnsi="Times New Roman" w:cs="Times New Roman"/>
          <w:b/>
          <w:i/>
          <w:sz w:val="24"/>
          <w:szCs w:val="24"/>
        </w:rPr>
      </w:pP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b/>
          <w:i/>
          <w:sz w:val="24"/>
          <w:szCs w:val="24"/>
        </w:rPr>
        <w:t>Ключови думи</w:t>
      </w:r>
      <w:r w:rsidRPr="00892E89">
        <w:rPr>
          <w:rFonts w:ascii="Times New Roman" w:eastAsia="Times New Roman" w:hAnsi="Times New Roman" w:cs="Times New Roman"/>
          <w:b/>
          <w:i/>
          <w:sz w:val="24"/>
          <w:szCs w:val="24"/>
          <w:lang w:val="ru-RU"/>
        </w:rPr>
        <w:t>:</w:t>
      </w:r>
      <w:r w:rsidRPr="00892E89">
        <w:rPr>
          <w:rFonts w:ascii="Times New Roman" w:eastAsia="Times New Roman" w:hAnsi="Times New Roman" w:cs="Times New Roman"/>
          <w:b/>
          <w:sz w:val="24"/>
          <w:szCs w:val="24"/>
          <w:lang w:val="ru-RU"/>
        </w:rPr>
        <w:t xml:space="preserve"> </w:t>
      </w:r>
      <w:r w:rsidR="00613168">
        <w:rPr>
          <w:rFonts w:ascii="Times New Roman" w:eastAsia="Times New Roman" w:hAnsi="Times New Roman" w:cs="Times New Roman"/>
          <w:sz w:val="24"/>
          <w:szCs w:val="24"/>
        </w:rPr>
        <w:t>м</w:t>
      </w:r>
      <w:r w:rsidRPr="00892E89">
        <w:rPr>
          <w:rFonts w:ascii="Times New Roman" w:eastAsia="Times New Roman" w:hAnsi="Times New Roman" w:cs="Times New Roman"/>
          <w:sz w:val="24"/>
          <w:szCs w:val="24"/>
        </w:rPr>
        <w:t>режово-центрична война, мрежови възможности, оперативно-ориентирана война, отбранителна политика на Франция, мрежов центризъм.</w:t>
      </w:r>
    </w:p>
    <w:p w:rsidR="00892E89" w:rsidRDefault="00892E89" w:rsidP="00892E89">
      <w:pPr>
        <w:spacing w:line="276" w:lineRule="auto"/>
        <w:ind w:firstLine="708"/>
        <w:jc w:val="both"/>
        <w:rPr>
          <w:rFonts w:ascii="Times New Roman" w:eastAsia="Times New Roman" w:hAnsi="Times New Roman" w:cs="Times New Roman"/>
          <w:sz w:val="24"/>
          <w:szCs w:val="24"/>
        </w:rPr>
      </w:pPr>
    </w:p>
    <w:p w:rsidR="00CE6009" w:rsidRPr="00892E89" w:rsidRDefault="00CE6009" w:rsidP="00892E89">
      <w:pPr>
        <w:spacing w:line="276" w:lineRule="auto"/>
        <w:ind w:firstLine="708"/>
        <w:jc w:val="both"/>
        <w:rPr>
          <w:rFonts w:ascii="Times New Roman" w:eastAsia="Times New Roman" w:hAnsi="Times New Roman" w:cs="Times New Roman"/>
          <w:sz w:val="24"/>
          <w:szCs w:val="24"/>
        </w:rPr>
      </w:pP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Краят на Студената война поставя пред държавите нови предизвикателства и заплахи. Съвременните армии са изправени пред редица проблеми, изискващи преосмисляне на ролята на въоръжените сили в съвременния свят. Развитието на техниката и технологиите превърнаха войната в твърде скъпа сфера на обществени взаимоотношения. Все по-често въоръжените сили трябва да изпълняват необичайни за тях задачи. Променливият свят през XXI век принуди държавите да се замислят за мястото на въоръжените сили в съвременна политика. Войните се превърнаха в локални, а за водещите страни военните действия се свеждат предимно до мироопазващи мисии. Класическата конвенционална война преминава на втори план.</w:t>
      </w:r>
      <w:r w:rsidRPr="00892E89">
        <w:rPr>
          <w:rFonts w:ascii="Times New Roman" w:eastAsia="Times New Roman" w:hAnsi="Times New Roman" w:cs="Times New Roman"/>
          <w:sz w:val="24"/>
          <w:szCs w:val="24"/>
          <w:vertAlign w:val="superscript"/>
        </w:rPr>
        <w:footnoteReference w:id="127"/>
      </w:r>
      <w:r w:rsidRPr="00892E89">
        <w:rPr>
          <w:rFonts w:ascii="Times New Roman" w:eastAsia="Times New Roman" w:hAnsi="Times New Roman" w:cs="Times New Roman"/>
          <w:sz w:val="24"/>
          <w:szCs w:val="24"/>
        </w:rPr>
        <w:t xml:space="preserve"> От противопоставянето държава-държава светът преминава към противопоставяне държава-нерегулярни сили. Единственият реален противник на съвременната развита държава е тероризмът. Обезличен и насочен към заплашване, тероризмът има за мишена цивилни лица. Дейността на терористите е скрита и няма национални граници. За разлика от традиционния враг, тероризмът няма конкретно териториално обвързване, терористите не са облечени с униформи и изчезва понятието фронт. Днес противникът се крие сред цивилното население и ползва нетрадиционни методи за борба и терор. Така изглежда съвременният враг на държавата. Той е способен да нанесе точен удар, нанасящ съществени щети. Класическите индикатори за военна мощ губят своето значение поради ниската си ефективност срещу скрития противник. Вместо количествените и силови показатели по-значими стават разузнаването и провежд</w:t>
      </w:r>
      <w:r w:rsidR="00CE6009">
        <w:rPr>
          <w:rFonts w:ascii="Times New Roman" w:eastAsia="Times New Roman" w:hAnsi="Times New Roman" w:cs="Times New Roman"/>
          <w:sz w:val="24"/>
          <w:szCs w:val="24"/>
        </w:rPr>
        <w:t>ането на целенасочени операции.</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В съвременните условия мрежовата центричност става достоен отговор на изникващите предизвикателства и заплахи. Ниската ефективност на общовойсковите операции бе доказана в хода на войните и конфликтите след Втората световна война. Често вражеските сили не са концентрирани, а разпилени и в борбата срещу тях са по-ефективни локалните операции с ограничени сили. Концепцията на мрежово-</w:t>
      </w:r>
      <w:r w:rsidRPr="00892E89">
        <w:rPr>
          <w:rFonts w:ascii="Times New Roman" w:eastAsia="Times New Roman" w:hAnsi="Times New Roman" w:cs="Times New Roman"/>
          <w:sz w:val="24"/>
          <w:szCs w:val="24"/>
        </w:rPr>
        <w:lastRenderedPageBreak/>
        <w:t>центричната война включва точно такова използване на въоръжените сили. Локалното въздействие на ограничените сили е една от ц</w:t>
      </w:r>
      <w:r w:rsidR="00CE6009">
        <w:rPr>
          <w:rFonts w:ascii="Times New Roman" w:eastAsia="Times New Roman" w:hAnsi="Times New Roman" w:cs="Times New Roman"/>
          <w:sz w:val="24"/>
          <w:szCs w:val="24"/>
        </w:rPr>
        <w:t>ентралните идеи на концепцията.</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Сами по себе си терористичните организации имат сложна мрежова структура. Тероризмът няма граници, което сериозно усложнява борбата с него и прави почти безполезни класическите методи за водене на война. Един от най-показателните в това отношение е провалът на съветските войски в Афганистан (1979-1989). От друга страна, успешна специална операция е унищожаването на Осама бин Ладен (2011). Срещу една мрежа най-ефективно действа друга мрежа. Това означава, че концепцията за мрежово-центричната война може отлично да се ползва в борбата срещу международният тероризъм и други недържав</w:t>
      </w:r>
      <w:r w:rsidR="00CE6009">
        <w:rPr>
          <w:rFonts w:ascii="Times New Roman" w:eastAsia="Times New Roman" w:hAnsi="Times New Roman" w:cs="Times New Roman"/>
          <w:sz w:val="24"/>
          <w:szCs w:val="24"/>
        </w:rPr>
        <w:t>ни предизвикателства и заплахи.</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Информацията играе голяма роля в съвременното общество. Своевременното притежаване на необходимата информация осигурява огромно конкурентно предимство. В бизнеса дълго време и много успешно се използват мрежови структури, основани на притежаване и обмен на информация. Те позволяват да се управлява успешно бизнеса при ограничени ресурси, насочвайки ги своевременно и бързо. Поради липсата на класическа йерархия подобни предприятия са по-приспособими към променящите</w:t>
      </w:r>
      <w:r w:rsidR="00CE6009">
        <w:rPr>
          <w:rFonts w:ascii="Times New Roman" w:eastAsia="Times New Roman" w:hAnsi="Times New Roman" w:cs="Times New Roman"/>
          <w:sz w:val="24"/>
          <w:szCs w:val="24"/>
        </w:rPr>
        <w:t xml:space="preserve"> се условия на външната среда. </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През 1990 г. вицеадмирал Артър Себровски и капитан Джон Гарстка предлагат използването на мрежова организация във военната сфера. Създаването на информационното поле и мрежова структура, интегрирана в това поле, позволява да се получи значително предимство над врага. Авторите на идеята за мрежово-центричната война като отличителна черта на своята концепция посочват високата скорост на управление и способността за самоорганизация.</w:t>
      </w:r>
      <w:r w:rsidRPr="00892E89">
        <w:rPr>
          <w:rFonts w:ascii="Times New Roman" w:eastAsia="Times New Roman" w:hAnsi="Times New Roman" w:cs="Times New Roman"/>
          <w:sz w:val="24"/>
          <w:szCs w:val="24"/>
          <w:vertAlign w:val="superscript"/>
        </w:rPr>
        <w:footnoteReference w:id="128"/>
      </w:r>
      <w:r w:rsidRPr="00892E89">
        <w:rPr>
          <w:rFonts w:ascii="Times New Roman" w:eastAsia="Times New Roman" w:hAnsi="Times New Roman" w:cs="Times New Roman"/>
          <w:sz w:val="24"/>
          <w:szCs w:val="24"/>
        </w:rPr>
        <w:t xml:space="preserve"> Новата концепция включва широка мрежа от сензори и датчици, които следят бойното поле. Те трябва да създадат първично информационно пространство, съдържащо информация за бойното поле и позициите на врага. Информацията, получена от различни източници, се стича към специализираните центрове за събиране и анализ на данни. В тези центрове данните се систематизират и се прави първичният анализ. Това създава първото предимство на концепцията за мрежово-центричната война - цялостната визия за това, което се случва. Информацията - автоматично организираната и анализирана отива директно към вземащите решения. В действителност е налице по-точна информация в по-бърз темп. Скоростта на придобиване на информацията, а следователно и скоростта за вземане на решения  са сред основните фактори за успех в съвременната война. Своевременната информация също така означава, че тя е най-точната и следователно решенията ще бъ</w:t>
      </w:r>
      <w:r w:rsidR="00CE6009">
        <w:rPr>
          <w:rFonts w:ascii="Times New Roman" w:eastAsia="Times New Roman" w:hAnsi="Times New Roman" w:cs="Times New Roman"/>
          <w:sz w:val="24"/>
          <w:szCs w:val="24"/>
        </w:rPr>
        <w:t>дат по-адекватни на ситуацията.</w:t>
      </w:r>
    </w:p>
    <w:p w:rsidR="00892E89" w:rsidRPr="00892E8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Достъп до информацията получават всички участници в мрежата. Това означава, че се повишава степента на самостоятелност.</w:t>
      </w:r>
      <w:r w:rsidRPr="00892E89">
        <w:rPr>
          <w:rFonts w:ascii="Times New Roman" w:eastAsia="Times New Roman" w:hAnsi="Times New Roman" w:cs="Times New Roman"/>
          <w:sz w:val="24"/>
          <w:szCs w:val="24"/>
          <w:vertAlign w:val="superscript"/>
        </w:rPr>
        <w:footnoteReference w:id="129"/>
      </w:r>
      <w:r w:rsidRPr="00892E89">
        <w:rPr>
          <w:rFonts w:ascii="Times New Roman" w:eastAsia="Times New Roman" w:hAnsi="Times New Roman" w:cs="Times New Roman"/>
          <w:sz w:val="24"/>
          <w:szCs w:val="24"/>
        </w:rPr>
        <w:t xml:space="preserve"> Използваните сили стават по-интелигентни – информирани и готови сами да вземат решения, защото те имат повече информация, обхващаща всичко, което ги интересува в пространството. Така всяка </w:t>
      </w:r>
      <w:r w:rsidRPr="00892E89">
        <w:rPr>
          <w:rFonts w:ascii="Times New Roman" w:eastAsia="Times New Roman" w:hAnsi="Times New Roman" w:cs="Times New Roman"/>
          <w:sz w:val="24"/>
          <w:szCs w:val="24"/>
        </w:rPr>
        <w:lastRenderedPageBreak/>
        <w:t>единица има възможност за независимо вземане на решения, като взема предвид променящите се обстоятелства.</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Друга особеност на концепцията е високото ниво на комуникация. Всички сили, участващи в информационното поле, обменят информация помежду си и с датчици и представляват една обща мрежа. Това позволява да се синхронизират действията на всяка отделна единица с действията на другите и да се интегрират помежду си. Това увеличава ефективността на всяко действие, като същевременно намалява разходите на средства и позволява да се използват ограничени сили на определено място в определено време, когато те са необходими. Целият обем на работата се разпределя автоматично между членовете на мрежата и е в постоянна динамична промяна. Това дава временно предимство над врага и позволява ресурсите да се използват по-ефективно. </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В САЩ за първи път започват да се реформират въоръжените сили в съответствие с новата концепция. Основната задача на модернизацията е да се създадат въоръжени сили, способни бързо да се адаптират към</w:t>
      </w:r>
      <w:r w:rsidR="00CE6009">
        <w:rPr>
          <w:rFonts w:ascii="Times New Roman" w:eastAsia="Times New Roman" w:hAnsi="Times New Roman" w:cs="Times New Roman"/>
          <w:sz w:val="24"/>
          <w:szCs w:val="24"/>
        </w:rPr>
        <w:t xml:space="preserve"> променящите се външни фактори.</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Концепцията се състои от два компонента. Това са техническо оборудване и организационна структура на въоръжените сили. Промените в тези области са предназначени да реформират лицето на съвременните въоръжени сили. Новият подход позволява да се направи ефективна, мобилна, не многобройна армия, способна да отговори на съвременните предизвикателства и заплахи. За да се постигне тази цел, е необходимо техническо мод</w:t>
      </w:r>
      <w:r w:rsidR="00CE6009">
        <w:rPr>
          <w:rFonts w:ascii="Times New Roman" w:eastAsia="Times New Roman" w:hAnsi="Times New Roman" w:cs="Times New Roman"/>
          <w:sz w:val="24"/>
          <w:szCs w:val="24"/>
        </w:rPr>
        <w:t>ернизиране на въоръжените сили.</w:t>
      </w:r>
    </w:p>
    <w:p w:rsidR="00892E89" w:rsidRPr="00892E8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Прилагането на концепцията за мрежово-центричната война е свързано с разширение на техническата база. Според концепцията, военната операция се състои от три етапа: откриване на врага, трансфер на информация и унищожаване на врага.</w:t>
      </w:r>
      <w:r w:rsidRPr="00892E89">
        <w:rPr>
          <w:rFonts w:ascii="Times New Roman" w:eastAsia="Times New Roman" w:hAnsi="Times New Roman" w:cs="Times New Roman"/>
          <w:sz w:val="24"/>
          <w:szCs w:val="24"/>
          <w:vertAlign w:val="superscript"/>
        </w:rPr>
        <w:footnoteReference w:id="130"/>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Тази концепция се базира на модерни информационни технологии, изпълнението ѝ е невъзможно без голям напредък в областта на високите технологии. В основата на концепцията е интеграционното единство на трите системи: откриване, комуникация и неутрализиране.</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Разработването и въвеждането на нови технологии и реорганизацията на системата за управление позволяват да се постигнат значителни предимства в битката. Създаденото по концепцията информационно поле и равното участие на елементите в него, позволяват да се постигне равен достъп до информацията. В рамките на образуваната система всеки елемент има цялостните данни. С увеличаването на скоростта на комуникацията и информираността, информацията става все по-актуална и своевременна. Всичко това води до интелектуализация на елементите. С пълна и актуална информация отделните звена са в състояние да вземат собствени решения. Увеличава се скоростта на вземането на решения, както на командващо ниво, така и на нивото на оперативната група. Налице е феномен на самоорганизиращи се системи. Постоянното актуализиране и обновяване на информацията дава възможност за непрекъснато преразпределяне на задачите, което увеличава ефективността на </w:t>
      </w:r>
      <w:r w:rsidRPr="00892E89">
        <w:rPr>
          <w:rFonts w:ascii="Times New Roman" w:eastAsia="Times New Roman" w:hAnsi="Times New Roman" w:cs="Times New Roman"/>
          <w:sz w:val="24"/>
          <w:szCs w:val="24"/>
        </w:rPr>
        <w:lastRenderedPageBreak/>
        <w:t>използването на ресурсите. В резултат на това се увеличава ефективността на елементите и разходите са намалени.</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За първи път на практика концепцията се реализира в САЩ. Мини</w:t>
      </w:r>
      <w:r w:rsidR="00613168">
        <w:rPr>
          <w:rFonts w:ascii="Times New Roman" w:eastAsia="Times New Roman" w:hAnsi="Times New Roman" w:cs="Times New Roman"/>
          <w:sz w:val="24"/>
          <w:szCs w:val="24"/>
        </w:rPr>
        <w:t xml:space="preserve">стерството на отбраната на САЩ </w:t>
      </w:r>
      <w:r w:rsidRPr="00892E89">
        <w:rPr>
          <w:rFonts w:ascii="Times New Roman" w:eastAsia="Times New Roman" w:hAnsi="Times New Roman" w:cs="Times New Roman"/>
          <w:sz w:val="24"/>
          <w:szCs w:val="24"/>
        </w:rPr>
        <w:t>започва да разработва нови оръжейни системи, които отговарят на изискванията на мрежово-центричната война. Приета е програма „Бойни системи на бъдещето”, насочена към пълно преоборудване на въоръжените сили на Съединените щати с най-новите модели оръжия.</w:t>
      </w:r>
      <w:r w:rsidRPr="00892E89">
        <w:rPr>
          <w:rFonts w:ascii="Times New Roman" w:eastAsia="Times New Roman" w:hAnsi="Times New Roman" w:cs="Times New Roman"/>
          <w:sz w:val="24"/>
          <w:szCs w:val="24"/>
          <w:vertAlign w:val="superscript"/>
        </w:rPr>
        <w:footnoteReference w:id="131"/>
      </w:r>
      <w:r w:rsidRPr="00892E89">
        <w:rPr>
          <w:rFonts w:ascii="Times New Roman" w:eastAsia="Times New Roman" w:hAnsi="Times New Roman" w:cs="Times New Roman"/>
          <w:sz w:val="24"/>
          <w:szCs w:val="24"/>
        </w:rPr>
        <w:t xml:space="preserve"> До голяма степен основана на революционен подход в развитието на технологиите, програмата включва използването на контролирани и безпилотни сухопътни транспортни средства и оръжейни системи, изградени на една платформа. Въпреки това Пентагонът е изправен пред редица проблеми и недостатъци на новия подход, а програ</w:t>
      </w:r>
      <w:r w:rsidR="00613168">
        <w:rPr>
          <w:rFonts w:ascii="Times New Roman" w:eastAsia="Times New Roman" w:hAnsi="Times New Roman" w:cs="Times New Roman"/>
          <w:sz w:val="24"/>
          <w:szCs w:val="24"/>
        </w:rPr>
        <w:t>мата бе прекратена през 2009 г.</w:t>
      </w:r>
      <w:r w:rsidRPr="00892E89">
        <w:rPr>
          <w:rFonts w:ascii="Times New Roman" w:eastAsia="Times New Roman" w:hAnsi="Times New Roman" w:cs="Times New Roman"/>
          <w:sz w:val="24"/>
          <w:szCs w:val="24"/>
        </w:rPr>
        <w:t xml:space="preserve"> Един от основните недостатъци на подхода е високата цена на разработване и внедряване на нови системи.</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Вместо „Бойни системи на бъдещето” е приета нова програма за развитие на въоръжените сили на САЩ – „Модернизация на бригадните бойни групи”. Променя се подходът - вместо да се създават принципно нови системи, е решено да се направи модернизиране и подобряване на съществуващите, което значително намалява разходите.</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Модернизацията засяга и екипирането на войниците. Разработена е система  „Land Warrior” (Ланд Уориър), проектирана за разширяване функционалността на всеки отделен войник. Основната цел е компютризацията на боеца. Оборудването „Land Warrior” включва комуникационна система и микрокомпютър, които позволяват да се увеличи информираността на воина. По този начин всеки войник се превръща в отделна бойна единица.</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През войната в Ирак е тествана система „Blue force tracking” (Проследяване на сините сили). Тази система позволява използването на глобалната система за позициониране GPS за проследяване на състоянието в реално време на своите сили, силите на съюзниците и на врага. С нея командването е в състояние от дистанция да види реалната ситуация на бойното поле. Това дава възможност да се вземат решения по-бързо и адекватно, като се реагира на актуа</w:t>
      </w:r>
      <w:r w:rsidR="00CE6009">
        <w:rPr>
          <w:rFonts w:ascii="Times New Roman" w:eastAsia="Times New Roman" w:hAnsi="Times New Roman" w:cs="Times New Roman"/>
          <w:sz w:val="24"/>
          <w:szCs w:val="24"/>
        </w:rPr>
        <w:t>лната ситуация.</w:t>
      </w:r>
    </w:p>
    <w:p w:rsidR="00CE6009" w:rsidRDefault="00892E89" w:rsidP="00CE6009">
      <w:pPr>
        <w:spacing w:line="276" w:lineRule="auto"/>
        <w:ind w:firstLine="708"/>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 xml:space="preserve">„Живата” карта предпазва от грешки, дължащи се на липсата на информираност. С нея на практика е почти елиминиран приятелският огън. Не са редки примерите на фратрицид, особено в условията на нестабилен фронт и партизанска война, когато врагът може да е навсякъде. Управлението на логистиката става видимо по-лесно. Създаването на маршрути преминава на ново ниво </w:t>
      </w:r>
      <w:r w:rsidR="00CE6009">
        <w:rPr>
          <w:rFonts w:ascii="Times New Roman" w:eastAsia="Times New Roman" w:hAnsi="Times New Roman" w:cs="Times New Roman"/>
          <w:sz w:val="24"/>
          <w:szCs w:val="24"/>
          <w:lang w:eastAsia="bg-BG"/>
        </w:rPr>
        <w:t>с използването на тази система.</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Въпреки високата си ефективност, концепцията за мрежово-центричната война е и доста критикувана. Един от основните й недостатъци е високата цена. Създаването и прилагането на една напълно нова технология изисква огромни разходи. Тя се нуждае и от постоянно техническо поддържа</w:t>
      </w:r>
      <w:r w:rsidR="00CE6009">
        <w:rPr>
          <w:rFonts w:ascii="Times New Roman" w:eastAsia="Times New Roman" w:hAnsi="Times New Roman" w:cs="Times New Roman"/>
          <w:sz w:val="24"/>
          <w:szCs w:val="24"/>
        </w:rPr>
        <w:t>не, тестване и усъвършенстване.</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lastRenderedPageBreak/>
        <w:t>Модерните информационни технологии не са съвършени. Поддръжката на информационните мрежи, проектирането на софтуер и защитата на информацията са изключително сложни предизвикателства.</w:t>
      </w:r>
    </w:p>
    <w:p w:rsidR="00892E89" w:rsidRPr="00892E8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Увеличаване на количеството датчици и сензори води до ефекта на информационния шум, борбата срещу който изисква създаването на филтриращи и разпределителни системи и свързан с тях софтуер. Създаденият софтуер за новите системи има много сложна архитектура, използват се обемисти програмни кодове. Според изчисленията съвременният софтуер, използван за поддържане на информационната мрежа, съдържа код с повече от 30 милиона реда. Използването на такава тромава архитектура увеличава риска от грешки в софтуера, а също и възможността за външно влияние.</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Също трябва да се спомене и проблемът с провеждането на съвместни операции. Съюзниците не винаги имат еднакво ниво на технологично развитие, а за интеграция на военните системи в единна мрежа са необходими равни нива на развитие и модернизация на въоръжените сили на съюзниците и използването на общи стандарти за бойни системи. В рамките на НАТО имаше обща програма ННЕК (NATO Network Enabled Capability). Целта на тази програма е създаването на единни стандарти за развитие на концепцията за мрежово-центричната война в страните-членки на Северноатлантическия алианс.</w:t>
      </w:r>
      <w:r w:rsidRPr="00892E89">
        <w:rPr>
          <w:rFonts w:ascii="Times New Roman" w:eastAsia="Times New Roman" w:hAnsi="Times New Roman" w:cs="Times New Roman"/>
          <w:sz w:val="24"/>
          <w:szCs w:val="24"/>
          <w:vertAlign w:val="superscript"/>
        </w:rPr>
        <w:footnoteReference w:id="132"/>
      </w:r>
      <w:r w:rsidR="00CE6009">
        <w:rPr>
          <w:rFonts w:ascii="Times New Roman" w:eastAsia="Times New Roman" w:hAnsi="Times New Roman" w:cs="Times New Roman"/>
          <w:sz w:val="24"/>
          <w:szCs w:val="24"/>
        </w:rPr>
        <w:t xml:space="preserve"> </w:t>
      </w:r>
      <w:r w:rsidRPr="00892E89">
        <w:rPr>
          <w:rFonts w:ascii="Times New Roman" w:eastAsia="Times New Roman" w:hAnsi="Times New Roman" w:cs="Times New Roman"/>
          <w:sz w:val="24"/>
          <w:szCs w:val="24"/>
        </w:rPr>
        <w:t>В момента програм</w:t>
      </w:r>
      <w:r w:rsidR="00CE6009">
        <w:rPr>
          <w:rFonts w:ascii="Times New Roman" w:eastAsia="Times New Roman" w:hAnsi="Times New Roman" w:cs="Times New Roman"/>
          <w:sz w:val="24"/>
          <w:szCs w:val="24"/>
        </w:rPr>
        <w:t>ата е спряна.</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В края на 90-те години във Франция започна дискусия за необходимостта от преструктуриране на въоръжените сили във връзка с новите технологии. Главната дирекция по въоръженията, съвместно с въоръжените сили разработват проект „Оперативно ориентирана война”. Използването на най-новите технологични разработки трябва да промени лицето на френските въоръжени сили. Както и в концепцията за мрежово-центричната война, френският подход за реорганизация включва увеличаване на скоростта за обмен на информация. Системите, които са включени в оперативно ориентираната война, обменят данни в реално време. Опитът от редица конфликти, в които френските въоръжени сили вземат участие, показва необходимостта от модернизация на армията, включително чрез въвеждането на нови технологии, като безпилотни летателни апарати, роботи и сензори за откриване. Разработването на мрежа от сензори, високоскоростни комуникации и създаването на цифров модел на бойното поле са перспективни области на научно-техническия прогрес във въоръжените сили на Франция.</w:t>
      </w:r>
      <w:r w:rsidRPr="00892E89">
        <w:rPr>
          <w:rFonts w:ascii="Times New Roman" w:eastAsia="Times New Roman" w:hAnsi="Times New Roman" w:cs="Times New Roman"/>
          <w:sz w:val="24"/>
          <w:szCs w:val="24"/>
          <w:vertAlign w:val="superscript"/>
        </w:rPr>
        <w:t xml:space="preserve"> </w:t>
      </w:r>
      <w:r w:rsidRPr="00892E89">
        <w:rPr>
          <w:rFonts w:ascii="Times New Roman" w:eastAsia="Times New Roman" w:hAnsi="Times New Roman" w:cs="Times New Roman"/>
          <w:sz w:val="24"/>
          <w:szCs w:val="24"/>
          <w:vertAlign w:val="superscript"/>
        </w:rPr>
        <w:footnoteReference w:id="133"/>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Развитие на техническото оборудване на въоръжените сили създава временно предимство пред вражеските сили. Предимството обаче може да се загуби поради липса на мобилност. Заедно с технологичното оборудване на армията, оперативно ориентираната война предполага и техническа модернизация. По този начин френският подход за реформиране на въоръжените сили се базира на два основни принципа: </w:t>
      </w:r>
      <w:r w:rsidRPr="00892E89">
        <w:rPr>
          <w:rFonts w:ascii="Times New Roman" w:eastAsia="Times New Roman" w:hAnsi="Times New Roman" w:cs="Times New Roman"/>
          <w:sz w:val="24"/>
          <w:szCs w:val="24"/>
        </w:rPr>
        <w:lastRenderedPageBreak/>
        <w:t>безопасност на личния състав и повишена ефективност от времево и информационно превъзходство.</w:t>
      </w:r>
      <w:r w:rsidRPr="00892E89">
        <w:rPr>
          <w:rFonts w:ascii="Times New Roman" w:eastAsia="Times New Roman" w:hAnsi="Times New Roman" w:cs="Times New Roman"/>
          <w:sz w:val="24"/>
          <w:szCs w:val="24"/>
          <w:vertAlign w:val="superscript"/>
        </w:rPr>
        <w:footnoteReference w:id="134"/>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lang w:eastAsia="bg-BG"/>
        </w:rPr>
        <w:t xml:space="preserve">При прилагане на концепцията за мрежово-центричната война  френският подход е значително по-различен от класическия американски. За Франция мрежово-центричните структури са начин да се получат предимства в битката, докато понятието мрежови възможности на САЩ до голяма степен е идеологически модел за създаване на въоръжени сили от нов тип. Френското Министерство на отбраната възприема концепцията като един от възможните начини за развитие. Концепцията за </w:t>
      </w:r>
      <w:r w:rsidRPr="00892E89">
        <w:rPr>
          <w:rFonts w:ascii="Times New Roman" w:eastAsia="Times New Roman" w:hAnsi="Times New Roman" w:cs="Times New Roman"/>
          <w:sz w:val="24"/>
          <w:szCs w:val="24"/>
        </w:rPr>
        <w:t xml:space="preserve">оперативно ориентирана война е предназначена за решаване на конкретни проблеми и не се стреми да създаде универсални въоръжени сили, способни да отговорят на всевъзможните нови предизвикателства и заплахи. Това се дължи на факта, че за Франция на преден план е осигуряването на собствените национални интереси в </w:t>
      </w:r>
      <w:r w:rsidR="00CE6009">
        <w:rPr>
          <w:rFonts w:ascii="Times New Roman" w:eastAsia="Times New Roman" w:hAnsi="Times New Roman" w:cs="Times New Roman"/>
          <w:sz w:val="24"/>
          <w:szCs w:val="24"/>
        </w:rPr>
        <w:t>чужбина и сигурността в Европа.</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В прилагането на концепцията Франция разчита само на собствените си възможности и не прибягва до използването на чужди технологии. Мерките, предприети от Франция, в изграждането на бъдещите въоръжени сили имат еволюционен характер и са насочени основно към засилване на съществуващите сили</w:t>
      </w:r>
      <w:r w:rsidR="00CE6009">
        <w:rPr>
          <w:rFonts w:ascii="Times New Roman" w:eastAsia="Times New Roman" w:hAnsi="Times New Roman" w:cs="Times New Roman"/>
          <w:sz w:val="24"/>
          <w:szCs w:val="24"/>
        </w:rPr>
        <w:t>, а не на изграждането на нови.</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През 2005 г. френското министерство на отбраната започва да разработва програмата „Скорпион”, насочена към реформирането на въоръжените сили. Програмата се ръководи от принципите на концепцията за оперативно-ориентирана война и предполага дълбока модернизация и реорганизация на въоръжените сили на Франция. В продължение на пет години програмата еволюира. Министерството на отбраната търси най-ефективния начин за развитие. Разглеждат се различни възможности и срокове за модернизация на въоръжените сили, за да бъдат избрани най-подходящи за</w:t>
      </w:r>
      <w:r w:rsidR="00CE6009">
        <w:rPr>
          <w:rFonts w:ascii="Times New Roman" w:eastAsia="Times New Roman" w:hAnsi="Times New Roman" w:cs="Times New Roman"/>
          <w:sz w:val="24"/>
          <w:szCs w:val="24"/>
        </w:rPr>
        <w:t xml:space="preserve"> нуждите и ресурсния потенциал.</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През 2010 г. Генералната дирекция за въоръженията подписва договор за финализиране на плана за модернизация на въоръжените сили.</w:t>
      </w:r>
      <w:r w:rsidRPr="00892E89">
        <w:rPr>
          <w:rFonts w:ascii="Times New Roman" w:eastAsia="Times New Roman" w:hAnsi="Times New Roman" w:cs="Times New Roman"/>
          <w:sz w:val="24"/>
          <w:szCs w:val="24"/>
          <w:vertAlign w:val="superscript"/>
        </w:rPr>
        <w:footnoteReference w:id="135"/>
      </w:r>
      <w:r w:rsidRPr="00892E89">
        <w:rPr>
          <w:rFonts w:ascii="Times New Roman" w:eastAsia="Times New Roman" w:hAnsi="Times New Roman" w:cs="Times New Roman"/>
          <w:sz w:val="24"/>
          <w:szCs w:val="24"/>
          <w:vertAlign w:val="superscript"/>
        </w:rPr>
        <w:t xml:space="preserve"> </w:t>
      </w:r>
      <w:r w:rsidRPr="00892E89">
        <w:rPr>
          <w:rFonts w:ascii="Times New Roman" w:eastAsia="Times New Roman" w:hAnsi="Times New Roman" w:cs="Times New Roman"/>
          <w:sz w:val="24"/>
          <w:szCs w:val="24"/>
        </w:rPr>
        <w:t>В рамките на 3 години се провежда окончателният подбор на изп</w:t>
      </w:r>
      <w:r w:rsidR="00CE6009">
        <w:rPr>
          <w:rFonts w:ascii="Times New Roman" w:eastAsia="Times New Roman" w:hAnsi="Times New Roman" w:cs="Times New Roman"/>
          <w:sz w:val="24"/>
          <w:szCs w:val="24"/>
        </w:rPr>
        <w:t>ълнители на държавните поръчки.</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Програмата "Скорпион" е насочена към реализирането на един от основните приоритети на Бялата книга за отбраната. Целта на програмата е да се създаде нов вид въоръжени сили - по-мобилни, по-оперативни. Новият тип на бригадна формация трябва да отговори на нуждите на Франция в проекцията на силата. В допълнение към реорганизацията на структурата на френската армия програмата включва и модернизация с най-новите видове техника.</w:t>
      </w:r>
      <w:r w:rsidRPr="00892E89">
        <w:rPr>
          <w:rFonts w:ascii="Times New Roman" w:eastAsia="Times New Roman" w:hAnsi="Times New Roman" w:cs="Times New Roman"/>
          <w:sz w:val="24"/>
          <w:szCs w:val="24"/>
          <w:vertAlign w:val="superscript"/>
        </w:rPr>
        <w:footnoteReference w:id="136"/>
      </w:r>
      <w:r w:rsidRPr="00892E89">
        <w:rPr>
          <w:rFonts w:ascii="Times New Roman" w:eastAsia="Times New Roman" w:hAnsi="Times New Roman" w:cs="Times New Roman"/>
          <w:sz w:val="24"/>
          <w:szCs w:val="24"/>
        </w:rPr>
        <w:t xml:space="preserve"> </w:t>
      </w:r>
      <w:r w:rsidRPr="00892E89">
        <w:rPr>
          <w:rFonts w:ascii="Times New Roman" w:eastAsia="Times New Roman" w:hAnsi="Times New Roman" w:cs="Times New Roman"/>
          <w:sz w:val="24"/>
          <w:szCs w:val="24"/>
          <w:lang w:eastAsia="bg-BG"/>
        </w:rPr>
        <w:t>Двете основни дейности на програмата включват въвеждане в експлоатация на нови типове техника и цифрови технологии, което само по себе си е голям пробив в областта на технологиите. Преди това Франция няма опит в използването на такава широка база на цифровите технологии.</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До 2020 г. трябва да се финализира преоборудването и доставките на нова техника за войските. Основните изисквания към техниката, заместваща </w:t>
      </w:r>
      <w:r w:rsidRPr="00892E89">
        <w:rPr>
          <w:rFonts w:ascii="Times New Roman" w:eastAsia="Times New Roman" w:hAnsi="Times New Roman" w:cs="Times New Roman"/>
          <w:sz w:val="24"/>
          <w:szCs w:val="24"/>
        </w:rPr>
        <w:lastRenderedPageBreak/>
        <w:t>съществуващите модели, е мобилност и безопасност. Във въоръжените сили се очаква доставка на нови бронирани бойни машини за пехотата (VBMR), разузнавателни бойни бронирани машини (EBRC Jaguar) и модернизирани танкове Леклерк (Leclerc).</w:t>
      </w:r>
      <w:r w:rsidRPr="00892E89">
        <w:rPr>
          <w:rFonts w:ascii="Times New Roman" w:eastAsia="Times New Roman" w:hAnsi="Times New Roman" w:cs="Times New Roman"/>
          <w:sz w:val="24"/>
          <w:szCs w:val="24"/>
          <w:vertAlign w:val="superscript"/>
        </w:rPr>
        <w:footnoteReference w:id="137"/>
      </w:r>
      <w:r w:rsidRPr="00892E89">
        <w:rPr>
          <w:rFonts w:ascii="Times New Roman" w:eastAsia="Times New Roman" w:hAnsi="Times New Roman" w:cs="Times New Roman"/>
          <w:sz w:val="24"/>
          <w:szCs w:val="24"/>
        </w:rPr>
        <w:t xml:space="preserve"> </w:t>
      </w:r>
      <w:r w:rsidRPr="00892E89">
        <w:rPr>
          <w:rFonts w:ascii="Times New Roman" w:eastAsia="Times New Roman" w:hAnsi="Times New Roman" w:cs="Times New Roman"/>
          <w:sz w:val="24"/>
          <w:szCs w:val="24"/>
          <w:lang w:eastAsia="bg-BG"/>
        </w:rPr>
        <w:t>Тези машини са оборудвани с най-новите технически системи, включително и „бойно-информационна система Скорпион” и могат да бъдат интегрирани в единна информационна мрежа. Отличителната черта на новите бойни превозни средства е използването на платформи. Например, един бронетранспортьор VBMR може да бъде представен в редица модификации, придаващи му специални качества. Има медицински, инженерни, артилерийски и други модификации на тази машина.</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В допълнение към новите видове бронетанкова техника за въоръжените сили ще бъде приложена „</w:t>
      </w:r>
      <w:r w:rsidRPr="00892E89">
        <w:rPr>
          <w:rFonts w:ascii="Times New Roman" w:eastAsia="Times New Roman" w:hAnsi="Times New Roman" w:cs="Times New Roman"/>
          <w:sz w:val="24"/>
          <w:szCs w:val="24"/>
          <w:lang w:eastAsia="bg-BG"/>
        </w:rPr>
        <w:t>бойно-информационната система Скорпион”</w:t>
      </w:r>
      <w:r w:rsidRPr="00892E89">
        <w:rPr>
          <w:rFonts w:ascii="Times New Roman" w:eastAsia="Times New Roman" w:hAnsi="Times New Roman" w:cs="Times New Roman"/>
          <w:sz w:val="24"/>
          <w:szCs w:val="24"/>
          <w:vertAlign w:val="superscript"/>
          <w:lang w:eastAsia="bg-BG"/>
        </w:rPr>
        <w:footnoteReference w:id="138"/>
      </w:r>
      <w:r w:rsidRPr="00892E89">
        <w:rPr>
          <w:rFonts w:ascii="Times New Roman" w:eastAsia="Times New Roman" w:hAnsi="Times New Roman" w:cs="Times New Roman"/>
          <w:sz w:val="24"/>
          <w:szCs w:val="24"/>
        </w:rPr>
        <w:t>. Системата създава единно информационно пространство на бойното поле и дава възможност на всички бойни единици да работят заедно за подобряване на собствената си ефективност, използвайки широка мрежа от сензори за откриване и комуникационни системи. Като част от „</w:t>
      </w:r>
      <w:r w:rsidRPr="00892E89">
        <w:rPr>
          <w:rFonts w:ascii="Times New Roman" w:eastAsia="Times New Roman" w:hAnsi="Times New Roman" w:cs="Times New Roman"/>
          <w:sz w:val="24"/>
          <w:szCs w:val="24"/>
          <w:lang w:eastAsia="bg-BG"/>
        </w:rPr>
        <w:t xml:space="preserve">бойно-информационната система Скорпион” се </w:t>
      </w:r>
      <w:r w:rsidRPr="00892E89">
        <w:rPr>
          <w:rFonts w:ascii="Times New Roman" w:eastAsia="Times New Roman" w:hAnsi="Times New Roman" w:cs="Times New Roman"/>
          <w:sz w:val="24"/>
          <w:szCs w:val="24"/>
        </w:rPr>
        <w:t>планира значително разширяване на мрежата от сензори за ранно откриване и безпилотни летателни апарати.</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„Скорпион” създава нов образ на въоръжените сили. Във Франция, както и в САЩ и във Великобритания, армията става единна, с високо ниво на интеграция и синхронизация на действията, а не набор от различни родове войски и отделни звена. В същото време обаче всяка бойна единица разширява своите индивидуални характеристики. Въоръжените сили придобиват формата на обединени тактически бойни групи (GTIA). Всяка бойна единица започва да „вижда” много повече от това, което е в прякото ѝ зрително поле. Еволюционният характер на „Скорпион”, който включва постепенна модернизация, спестява ресурси и предпазва от грешки при избора на посоката за развитие на техн</w:t>
      </w:r>
      <w:r w:rsidR="00CE6009">
        <w:rPr>
          <w:rFonts w:ascii="Times New Roman" w:eastAsia="Times New Roman" w:hAnsi="Times New Roman" w:cs="Times New Roman"/>
          <w:sz w:val="24"/>
          <w:szCs w:val="24"/>
        </w:rPr>
        <w:t>ологиите, както се случи в САЩ.</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lang w:eastAsia="bg-BG"/>
        </w:rPr>
        <w:t xml:space="preserve">Програмата „Скорпион” включва редица отделни проекти, насочени към осигуряване на едни или други аспекти на концепцията за оперативно-ориентираната война. Един такъв проект е „Контакт”, чиято цел е да развие модерни комуникационни системи. Връзката, контактът е основен елемент в създаването на модерна военна мрежа. </w:t>
      </w:r>
      <w:r w:rsidRPr="00892E89">
        <w:rPr>
          <w:rFonts w:ascii="Times New Roman" w:eastAsia="Times New Roman" w:hAnsi="Times New Roman" w:cs="Times New Roman"/>
          <w:sz w:val="24"/>
          <w:szCs w:val="24"/>
        </w:rPr>
        <w:t>Без осигуряване на адекватно ниво на комуникация, с гаранция за защита на поверителната информация, не е възможно изграждането и функционирането на съвременните въоръжени сили. Комуникацията, информацията и обменът на информация са основните стълбове на съвременните концепции за водене на война. При тези обстоятелства програмата „Контакт” придобива стратегическо значение за функционирането на въоръжените сили на Франция.</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Концепцията за оперативно-ориентираната война създава технологично напреднали въоръжени сили. Изниква обаче проблемът за обучението на персонала за използване на най-новите технологии. С други думи,  необходимо е да се обърне специално внимание на подготовката, както на операторите на новите оръжейни системи, така и войниците</w:t>
      </w:r>
      <w:r w:rsidR="00CE6009">
        <w:rPr>
          <w:rFonts w:ascii="Times New Roman" w:eastAsia="Times New Roman" w:hAnsi="Times New Roman" w:cs="Times New Roman"/>
          <w:sz w:val="24"/>
          <w:szCs w:val="24"/>
        </w:rPr>
        <w:t>, пряко участващи в сраженията.</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lang w:eastAsia="bg-BG"/>
        </w:rPr>
        <w:lastRenderedPageBreak/>
        <w:t>Идеите за мрежовата центричност са станали част от военната сфера и укрепват своите позиции. Водещи страни използват тези идеи за мрежово управление и прилагат на практика отделните елементи на концепцията за мрежово-центричната война. В бъдеще армията ще бъде синтез на най-новите информационни технологии и постиженията в науката и техниката.</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Пътят към създаването на бъдещата армия обаче е изпълнен с много предизвикателства и едно от основните е използване на голямо количество ресурси. Концепцията, предназначена да намали разходите за въоръжените сили, на практика изисква мощни технологични и финансови инвестиции, което значително забавя процеса на нейното изпълнение. За всяка една държава, която претендира да има водеща роля на международната арена, развитието на тези техн</w:t>
      </w:r>
      <w:r w:rsidR="00CE6009">
        <w:rPr>
          <w:rFonts w:ascii="Times New Roman" w:eastAsia="Times New Roman" w:hAnsi="Times New Roman" w:cs="Times New Roman"/>
          <w:sz w:val="24"/>
          <w:szCs w:val="24"/>
        </w:rPr>
        <w:t>ологии е очевидно и необходимо.</w:t>
      </w:r>
    </w:p>
    <w:p w:rsidR="00892E89" w:rsidRPr="00892E8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Има обаче ред причини, които водят до ограничаване на въздействието на концепцията за мрежово-центричната война на въоръжените сили на развитите страни. Прилагането на концепцията изисква значителни финансови разходи. Високата цена води до намаляване на популярността ѝ сред експертите. В условията на ограничени ресурси най-ефективен е френският подход. Селективното въвеждане на информационни технологии и мрежи повишава ефективността на въоръжените си</w:t>
      </w:r>
      <w:r w:rsidR="00EB3F83">
        <w:rPr>
          <w:rFonts w:ascii="Times New Roman" w:eastAsia="Times New Roman" w:hAnsi="Times New Roman" w:cs="Times New Roman"/>
          <w:sz w:val="24"/>
          <w:szCs w:val="24"/>
        </w:rPr>
        <w:t>ли, без да се прибягва до свръх</w:t>
      </w:r>
      <w:r w:rsidRPr="00892E89">
        <w:rPr>
          <w:rFonts w:ascii="Times New Roman" w:eastAsia="Times New Roman" w:hAnsi="Times New Roman" w:cs="Times New Roman"/>
          <w:sz w:val="24"/>
          <w:szCs w:val="24"/>
        </w:rPr>
        <w:t>надут бюджет за отбрана.</w:t>
      </w:r>
    </w:p>
    <w:p w:rsidR="00892E89" w:rsidRDefault="00892E89" w:rsidP="00892E89">
      <w:pPr>
        <w:spacing w:line="276" w:lineRule="auto"/>
        <w:rPr>
          <w:rFonts w:ascii="Times New Roman" w:eastAsia="Times New Roman" w:hAnsi="Times New Roman" w:cs="Times New Roman"/>
          <w:sz w:val="24"/>
          <w:szCs w:val="24"/>
        </w:rPr>
      </w:pPr>
    </w:p>
    <w:p w:rsidR="00CE6009" w:rsidRPr="00892E89" w:rsidRDefault="00CE6009" w:rsidP="00892E89">
      <w:pPr>
        <w:spacing w:line="276" w:lineRule="auto"/>
        <w:rPr>
          <w:rFonts w:ascii="Times New Roman" w:eastAsia="Times New Roman" w:hAnsi="Times New Roman" w:cs="Times New Roman"/>
          <w:sz w:val="24"/>
          <w:szCs w:val="24"/>
        </w:rPr>
      </w:pPr>
    </w:p>
    <w:p w:rsidR="00892E89" w:rsidRPr="00CE6009" w:rsidRDefault="00892E89" w:rsidP="00892E89">
      <w:pPr>
        <w:spacing w:line="276" w:lineRule="auto"/>
        <w:rPr>
          <w:rFonts w:ascii="Times New Roman" w:eastAsia="Times New Roman" w:hAnsi="Times New Roman" w:cs="Times New Roman"/>
          <w:b/>
          <w:i/>
          <w:sz w:val="24"/>
          <w:szCs w:val="24"/>
          <w:lang w:val="en-US"/>
        </w:rPr>
      </w:pPr>
      <w:r w:rsidRPr="00CE6009">
        <w:rPr>
          <w:rFonts w:ascii="Times New Roman" w:eastAsia="Times New Roman" w:hAnsi="Times New Roman" w:cs="Times New Roman"/>
          <w:b/>
          <w:i/>
          <w:sz w:val="24"/>
          <w:szCs w:val="24"/>
        </w:rPr>
        <w:t>Използвана литература</w:t>
      </w:r>
      <w:r w:rsidRPr="00CE6009">
        <w:rPr>
          <w:rFonts w:ascii="Times New Roman" w:eastAsia="Times New Roman" w:hAnsi="Times New Roman" w:cs="Times New Roman"/>
          <w:b/>
          <w:i/>
          <w:sz w:val="24"/>
          <w:szCs w:val="24"/>
          <w:lang w:val="en-US"/>
        </w:rPr>
        <w:t>:</w:t>
      </w:r>
    </w:p>
    <w:p w:rsidR="00892E89" w:rsidRPr="00892E89" w:rsidRDefault="00892E89" w:rsidP="00D330F0">
      <w:pPr>
        <w:numPr>
          <w:ilvl w:val="0"/>
          <w:numId w:val="80"/>
        </w:numPr>
        <w:spacing w:after="160" w:line="276" w:lineRule="auto"/>
        <w:ind w:left="284" w:hanging="284"/>
        <w:contextualSpacing/>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Alberts D., Garstka J., Stein F. Network Centric Warfare: Developing and Leveraging Information Superiority// CCRP Publication Series. 2000. February</w:t>
      </w:r>
    </w:p>
    <w:p w:rsidR="00892E89" w:rsidRPr="00892E89" w:rsidRDefault="00892E89" w:rsidP="00D330F0">
      <w:pPr>
        <w:numPr>
          <w:ilvl w:val="0"/>
          <w:numId w:val="80"/>
        </w:numPr>
        <w:spacing w:after="160" w:line="276" w:lineRule="auto"/>
        <w:ind w:left="284" w:hanging="284"/>
        <w:contextualSpacing/>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 xml:space="preserve">Cebrowski A. and Garstka J. Network-Centric Warfare: Its Origin and Future // Proceedings of the U.S. Naval Institute, January 1998. </w:t>
      </w:r>
    </w:p>
    <w:p w:rsidR="00892E89" w:rsidRPr="00892E89" w:rsidRDefault="00892E89" w:rsidP="00D330F0">
      <w:pPr>
        <w:numPr>
          <w:ilvl w:val="0"/>
          <w:numId w:val="80"/>
        </w:numPr>
        <w:spacing w:after="160" w:line="276" w:lineRule="auto"/>
        <w:ind w:left="284" w:hanging="284"/>
        <w:contextualSpacing/>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Feickert A., Lucas N., Army Future Combat System (FCS) “Spin-Outs” and Ground Combat Vehicle (GCV): Background and Issues for Congress // Congressional Research Service. 2009. November</w:t>
      </w:r>
    </w:p>
    <w:p w:rsidR="00892E89" w:rsidRPr="00892E89" w:rsidRDefault="00892E89" w:rsidP="00D330F0">
      <w:pPr>
        <w:numPr>
          <w:ilvl w:val="0"/>
          <w:numId w:val="80"/>
        </w:numPr>
        <w:spacing w:after="160" w:line="276" w:lineRule="auto"/>
        <w:ind w:left="284" w:hanging="284"/>
        <w:contextualSpacing/>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Livre Blanc. Defense Et Securite Nationale – 2013// Direction de l’information legale et administrative, Paris, 2013</w:t>
      </w:r>
    </w:p>
    <w:p w:rsidR="00892E89" w:rsidRPr="00892E89" w:rsidRDefault="00892E89" w:rsidP="00D330F0">
      <w:pPr>
        <w:numPr>
          <w:ilvl w:val="0"/>
          <w:numId w:val="80"/>
        </w:numPr>
        <w:autoSpaceDE w:val="0"/>
        <w:autoSpaceDN w:val="0"/>
        <w:adjustRightInd w:val="0"/>
        <w:spacing w:after="160" w:line="276" w:lineRule="auto"/>
        <w:ind w:left="284" w:hanging="284"/>
        <w:contextualSpacing/>
        <w:rPr>
          <w:rFonts w:ascii="Times New Roman" w:eastAsia="Calibri" w:hAnsi="Times New Roman" w:cs="Times New Roman"/>
          <w:i/>
          <w:sz w:val="20"/>
          <w:szCs w:val="20"/>
          <w:lang w:val="en-US" w:eastAsia="ru-RU"/>
        </w:rPr>
      </w:pPr>
      <w:r w:rsidRPr="00892E89">
        <w:rPr>
          <w:rFonts w:ascii="Times New Roman" w:eastAsia="Calibri" w:hAnsi="Times New Roman" w:cs="Times New Roman"/>
          <w:i/>
          <w:sz w:val="20"/>
          <w:szCs w:val="20"/>
          <w:lang w:val="en-US" w:eastAsia="ru-RU"/>
        </w:rPr>
        <w:t>Lodeon P. Acquisition par la simulation des systems futurs de combat aéroterrestre// Complex System Engineering Department. 2003.</w:t>
      </w:r>
    </w:p>
    <w:p w:rsidR="00892E89" w:rsidRPr="00892E89" w:rsidRDefault="00892E89" w:rsidP="00D330F0">
      <w:pPr>
        <w:numPr>
          <w:ilvl w:val="0"/>
          <w:numId w:val="80"/>
        </w:numPr>
        <w:spacing w:after="160" w:line="276" w:lineRule="auto"/>
        <w:ind w:left="284" w:hanging="284"/>
        <w:contextualSpacing/>
        <w:rPr>
          <w:rFonts w:ascii="Times New Roman" w:eastAsia="Calibri" w:hAnsi="Times New Roman" w:cs="Times New Roman"/>
          <w:i/>
          <w:sz w:val="20"/>
          <w:szCs w:val="20"/>
          <w:lang w:val="en-US" w:eastAsia="ru-RU"/>
        </w:rPr>
      </w:pPr>
      <w:r w:rsidRPr="00892E89">
        <w:rPr>
          <w:rFonts w:ascii="Times New Roman" w:eastAsia="Calibri" w:hAnsi="Times New Roman" w:cs="Times New Roman"/>
          <w:i/>
          <w:sz w:val="20"/>
          <w:szCs w:val="20"/>
          <w:lang w:val="en-US" w:eastAsia="ru-RU"/>
        </w:rPr>
        <w:t>Rapport D’Information № 634// La commission des affaires étrangères, de la défense et des forcesarmées. 2012.</w:t>
      </w:r>
    </w:p>
    <w:p w:rsidR="00892E89" w:rsidRPr="00892E89" w:rsidRDefault="00892E89" w:rsidP="00D330F0">
      <w:pPr>
        <w:numPr>
          <w:ilvl w:val="0"/>
          <w:numId w:val="80"/>
        </w:numPr>
        <w:spacing w:after="160" w:line="276" w:lineRule="auto"/>
        <w:ind w:left="284" w:hanging="284"/>
        <w:contextualSpacing/>
        <w:rPr>
          <w:rFonts w:ascii="Times New Roman" w:eastAsia="Calibri" w:hAnsi="Times New Roman" w:cs="Times New Roman"/>
          <w:i/>
          <w:sz w:val="20"/>
          <w:szCs w:val="20"/>
          <w:lang w:val="en-US" w:eastAsia="ru-RU"/>
        </w:rPr>
      </w:pPr>
      <w:r w:rsidRPr="00892E89">
        <w:rPr>
          <w:rFonts w:ascii="Times New Roman" w:eastAsia="Calibri" w:hAnsi="Times New Roman" w:cs="Times New Roman"/>
          <w:i/>
          <w:sz w:val="20"/>
          <w:szCs w:val="20"/>
          <w:lang w:val="en-US" w:eastAsia="ru-RU"/>
        </w:rPr>
        <w:t>T. Buckman Nato Network Enabled Capability Feasibility Study Executive Summary : Version 2.0// NATO Consultation, Command and Control Agency. 2005. October</w:t>
      </w:r>
    </w:p>
    <w:p w:rsidR="00892E89" w:rsidRPr="00892E89" w:rsidRDefault="00892E89" w:rsidP="00D330F0">
      <w:pPr>
        <w:numPr>
          <w:ilvl w:val="0"/>
          <w:numId w:val="80"/>
        </w:numPr>
        <w:spacing w:after="160" w:line="276" w:lineRule="auto"/>
        <w:ind w:left="284" w:hanging="284"/>
        <w:contextualSpacing/>
        <w:rPr>
          <w:rFonts w:ascii="Times New Roman" w:eastAsia="Calibri" w:hAnsi="Times New Roman" w:cs="Times New Roman"/>
          <w:i/>
          <w:sz w:val="20"/>
          <w:szCs w:val="20"/>
          <w:lang w:val="ru-RU" w:eastAsia="ru-RU"/>
        </w:rPr>
      </w:pPr>
      <w:r w:rsidRPr="00892E89">
        <w:rPr>
          <w:rFonts w:ascii="Times New Roman" w:eastAsia="Calibri" w:hAnsi="Times New Roman" w:cs="Times New Roman"/>
          <w:i/>
          <w:sz w:val="20"/>
          <w:szCs w:val="20"/>
          <w:lang w:val="ru-RU"/>
        </w:rPr>
        <w:t>Клаузевиц К</w:t>
      </w:r>
      <w:r w:rsidRPr="00892E89">
        <w:rPr>
          <w:rFonts w:ascii="Times New Roman" w:eastAsia="Calibri" w:hAnsi="Times New Roman" w:cs="Times New Roman"/>
          <w:i/>
          <w:iCs/>
          <w:sz w:val="20"/>
          <w:szCs w:val="20"/>
          <w:lang w:val="ru-RU"/>
        </w:rPr>
        <w:t>.</w:t>
      </w:r>
      <w:r w:rsidRPr="00892E89">
        <w:rPr>
          <w:rFonts w:ascii="Times New Roman" w:eastAsia="Calibri" w:hAnsi="Times New Roman" w:cs="Times New Roman"/>
          <w:i/>
          <w:sz w:val="20"/>
          <w:szCs w:val="20"/>
          <w:lang w:val="ru-RU"/>
        </w:rPr>
        <w:t xml:space="preserve"> О войне// Москва: Госвоениздат, 1934</w:t>
      </w:r>
    </w:p>
    <w:p w:rsidR="00892E89" w:rsidRPr="00892E89" w:rsidRDefault="00892E89" w:rsidP="00D330F0">
      <w:pPr>
        <w:numPr>
          <w:ilvl w:val="0"/>
          <w:numId w:val="80"/>
        </w:numPr>
        <w:spacing w:after="160" w:line="276" w:lineRule="auto"/>
        <w:ind w:left="284" w:hanging="284"/>
        <w:contextualSpacing/>
        <w:rPr>
          <w:rFonts w:ascii="Times New Roman" w:eastAsia="Calibri" w:hAnsi="Times New Roman" w:cs="Times New Roman"/>
          <w:i/>
          <w:sz w:val="20"/>
          <w:szCs w:val="20"/>
          <w:lang w:val="ru-RU"/>
        </w:rPr>
      </w:pPr>
      <w:r w:rsidRPr="00892E89">
        <w:rPr>
          <w:rFonts w:ascii="Times New Roman" w:eastAsia="Calibri" w:hAnsi="Times New Roman" w:cs="Times New Roman"/>
          <w:i/>
          <w:sz w:val="20"/>
          <w:szCs w:val="20"/>
          <w:lang w:val="ru-RU"/>
        </w:rPr>
        <w:t>Кревельд М. ван. Трансформация войны // Москва: ИРИСЭН. 2005</w:t>
      </w:r>
    </w:p>
    <w:p w:rsidR="00892E89" w:rsidRPr="00892E89" w:rsidRDefault="00892E89" w:rsidP="00D330F0">
      <w:pPr>
        <w:numPr>
          <w:ilvl w:val="0"/>
          <w:numId w:val="80"/>
        </w:numPr>
        <w:spacing w:after="160" w:line="276" w:lineRule="auto"/>
        <w:ind w:left="284" w:hanging="284"/>
        <w:contextualSpacing/>
        <w:rPr>
          <w:rFonts w:ascii="Times New Roman" w:eastAsia="Calibri" w:hAnsi="Times New Roman" w:cs="Times New Roman"/>
          <w:i/>
          <w:sz w:val="20"/>
          <w:szCs w:val="20"/>
          <w:lang w:val="ru-RU"/>
        </w:rPr>
      </w:pPr>
      <w:r w:rsidRPr="00892E89">
        <w:rPr>
          <w:rFonts w:ascii="Times New Roman" w:eastAsia="Calibri" w:hAnsi="Times New Roman" w:cs="Times New Roman"/>
          <w:i/>
          <w:sz w:val="20"/>
          <w:szCs w:val="20"/>
          <w:lang w:val="ru-RU"/>
        </w:rPr>
        <w:t>Савин Л. Сетецентричная и сетевая война. Введение в концепцию. Москва: Евразийское движение. 2011</w:t>
      </w:r>
    </w:p>
    <w:p w:rsidR="00892E89" w:rsidRPr="00892E89" w:rsidRDefault="00892E89" w:rsidP="00CE6009">
      <w:pPr>
        <w:spacing w:line="276" w:lineRule="auto"/>
        <w:ind w:left="284" w:hanging="284"/>
        <w:contextualSpacing/>
        <w:rPr>
          <w:rFonts w:ascii="Times New Roman" w:eastAsia="Calibri" w:hAnsi="Times New Roman" w:cs="Times New Roman"/>
          <w:sz w:val="24"/>
          <w:szCs w:val="24"/>
        </w:rPr>
      </w:pPr>
    </w:p>
    <w:p w:rsidR="00892E89" w:rsidRPr="00892E89" w:rsidRDefault="00892E89" w:rsidP="00CE6009">
      <w:pPr>
        <w:spacing w:line="276" w:lineRule="auto"/>
        <w:ind w:left="284" w:hanging="284"/>
        <w:contextualSpacing/>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widowControl w:val="0"/>
        <w:autoSpaceDE w:val="0"/>
        <w:autoSpaceDN w:val="0"/>
        <w:adjustRightInd w:val="0"/>
        <w:spacing w:line="276" w:lineRule="auto"/>
        <w:jc w:val="center"/>
        <w:rPr>
          <w:rFonts w:ascii="Times New Roman" w:eastAsia="Times New Roman" w:hAnsi="Times New Roman" w:cs="Times New Roman"/>
          <w:b/>
          <w:bCs/>
          <w:i/>
          <w:iCs/>
          <w:caps/>
          <w:sz w:val="28"/>
          <w:szCs w:val="28"/>
        </w:rPr>
        <w:sectPr w:rsidR="00892E89" w:rsidRPr="00892E89" w:rsidSect="00892E89">
          <w:footnotePr>
            <w:numRestart w:val="eachSect"/>
          </w:footnotePr>
          <w:type w:val="continuous"/>
          <w:pgSz w:w="11906" w:h="16838" w:code="9"/>
          <w:pgMar w:top="1418" w:right="1418" w:bottom="1418" w:left="1418" w:header="709" w:footer="709" w:gutter="0"/>
          <w:cols w:space="708"/>
          <w:docGrid w:linePitch="360"/>
        </w:sectPr>
      </w:pPr>
    </w:p>
    <w:p w:rsidR="00892E89" w:rsidRPr="00892E89" w:rsidRDefault="00892E89" w:rsidP="00892E89">
      <w:pPr>
        <w:widowControl w:val="0"/>
        <w:autoSpaceDE w:val="0"/>
        <w:autoSpaceDN w:val="0"/>
        <w:adjustRightInd w:val="0"/>
        <w:spacing w:line="276" w:lineRule="auto"/>
        <w:jc w:val="center"/>
        <w:rPr>
          <w:rFonts w:ascii="Times New Roman" w:eastAsia="Times New Roman" w:hAnsi="Times New Roman" w:cs="Times New Roman"/>
          <w:b/>
          <w:bCs/>
          <w:iCs/>
          <w:caps/>
          <w:sz w:val="28"/>
          <w:szCs w:val="28"/>
        </w:rPr>
      </w:pPr>
      <w:r w:rsidRPr="00892E89">
        <w:rPr>
          <w:rFonts w:ascii="Times New Roman" w:eastAsia="Times New Roman" w:hAnsi="Times New Roman" w:cs="Times New Roman"/>
          <w:b/>
          <w:bCs/>
          <w:iCs/>
          <w:caps/>
          <w:sz w:val="28"/>
          <w:szCs w:val="28"/>
        </w:rPr>
        <w:lastRenderedPageBreak/>
        <w:t>Европейска критична инфраструктура – анализ на нормативната база</w:t>
      </w:r>
    </w:p>
    <w:p w:rsidR="00892E89" w:rsidRPr="00892E89" w:rsidRDefault="00892E89" w:rsidP="00892E89">
      <w:pPr>
        <w:widowControl w:val="0"/>
        <w:autoSpaceDE w:val="0"/>
        <w:autoSpaceDN w:val="0"/>
        <w:adjustRightInd w:val="0"/>
        <w:spacing w:line="276" w:lineRule="auto"/>
        <w:rPr>
          <w:rFonts w:ascii="Times New Roman" w:eastAsia="Times New Roman" w:hAnsi="Times New Roman" w:cs="Times New Roman"/>
          <w:bCs/>
          <w:iCs/>
          <w:sz w:val="24"/>
          <w:szCs w:val="24"/>
        </w:rPr>
      </w:pPr>
    </w:p>
    <w:p w:rsidR="00892E89" w:rsidRPr="00892E89" w:rsidRDefault="00CE6009" w:rsidP="00892E89">
      <w:pPr>
        <w:widowControl w:val="0"/>
        <w:autoSpaceDE w:val="0"/>
        <w:autoSpaceDN w:val="0"/>
        <w:adjustRightInd w:val="0"/>
        <w:spacing w:line="276" w:lineRule="auto"/>
        <w:jc w:val="right"/>
        <w:rPr>
          <w:rFonts w:ascii="Times New Roman" w:eastAsia="Times New Roman" w:hAnsi="Times New Roman" w:cs="Times New Roman"/>
          <w:bCs/>
          <w:iCs/>
          <w:sz w:val="24"/>
          <w:szCs w:val="24"/>
        </w:rPr>
      </w:pPr>
      <w:r>
        <w:rPr>
          <w:rFonts w:ascii="Times New Roman" w:eastAsia="Times New Roman" w:hAnsi="Times New Roman" w:cs="Times New Roman"/>
          <w:bCs/>
          <w:iCs/>
          <w:sz w:val="24"/>
          <w:szCs w:val="24"/>
        </w:rPr>
        <w:t>а</w:t>
      </w:r>
      <w:r w:rsidR="00892E89" w:rsidRPr="00892E89">
        <w:rPr>
          <w:rFonts w:ascii="Times New Roman" w:eastAsia="Times New Roman" w:hAnsi="Times New Roman" w:cs="Times New Roman"/>
          <w:bCs/>
          <w:iCs/>
          <w:sz w:val="24"/>
          <w:szCs w:val="24"/>
        </w:rPr>
        <w:t>с. д-р Теодора ГЕЧКОВА,</w:t>
      </w:r>
    </w:p>
    <w:p w:rsidR="00892E89" w:rsidRPr="00892E89" w:rsidRDefault="00CE6009" w:rsidP="00892E89">
      <w:pPr>
        <w:widowControl w:val="0"/>
        <w:autoSpaceDE w:val="0"/>
        <w:autoSpaceDN w:val="0"/>
        <w:adjustRightInd w:val="0"/>
        <w:spacing w:line="276" w:lineRule="auto"/>
        <w:jc w:val="right"/>
        <w:rPr>
          <w:rFonts w:ascii="Times New Roman" w:eastAsia="Times New Roman" w:hAnsi="Times New Roman" w:cs="Times New Roman"/>
          <w:bCs/>
          <w:iCs/>
          <w:sz w:val="24"/>
          <w:szCs w:val="24"/>
        </w:rPr>
      </w:pPr>
      <w:r>
        <w:rPr>
          <w:rFonts w:ascii="Times New Roman" w:eastAsia="Times New Roman" w:hAnsi="Times New Roman" w:cs="Times New Roman"/>
          <w:bCs/>
          <w:iCs/>
          <w:sz w:val="24"/>
          <w:szCs w:val="24"/>
        </w:rPr>
        <w:t>Университет за национално и световно стопанство</w:t>
      </w:r>
    </w:p>
    <w:p w:rsidR="00892E89" w:rsidRPr="00892E89" w:rsidRDefault="00892E89" w:rsidP="00892E89">
      <w:pPr>
        <w:spacing w:line="276" w:lineRule="auto"/>
        <w:ind w:firstLine="709"/>
        <w:jc w:val="both"/>
        <w:rPr>
          <w:rFonts w:ascii="Times New Roman" w:eastAsia="Times New Roman" w:hAnsi="Times New Roman" w:cs="Times New Roman"/>
          <w:bCs/>
          <w:iCs/>
          <w:sz w:val="24"/>
          <w:szCs w:val="24"/>
        </w:rPr>
      </w:pPr>
    </w:p>
    <w:p w:rsidR="00892E89" w:rsidRPr="00892E89" w:rsidRDefault="00892E89" w:rsidP="00892E89">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b/>
          <w:bCs/>
          <w:i/>
          <w:iCs/>
          <w:sz w:val="24"/>
          <w:szCs w:val="24"/>
        </w:rPr>
        <w:t>Резюме</w:t>
      </w:r>
      <w:r w:rsidRPr="00892E89">
        <w:rPr>
          <w:rFonts w:ascii="Times New Roman" w:eastAsia="Times New Roman" w:hAnsi="Times New Roman" w:cs="Times New Roman"/>
          <w:b/>
          <w:bCs/>
          <w:i/>
          <w:iCs/>
          <w:sz w:val="24"/>
          <w:szCs w:val="24"/>
          <w:lang w:val="ru-RU"/>
        </w:rPr>
        <w:t>:</w:t>
      </w:r>
      <w:r w:rsidRPr="00892E89">
        <w:rPr>
          <w:rFonts w:ascii="Times New Roman" w:eastAsia="Times New Roman" w:hAnsi="Times New Roman" w:cs="Times New Roman"/>
          <w:bCs/>
          <w:iCs/>
          <w:sz w:val="24"/>
          <w:szCs w:val="24"/>
          <w:lang w:val="ru-RU"/>
        </w:rPr>
        <w:t xml:space="preserve"> </w:t>
      </w:r>
      <w:r w:rsidRPr="00892E89">
        <w:rPr>
          <w:rFonts w:ascii="Times New Roman" w:eastAsia="Times New Roman" w:hAnsi="Times New Roman" w:cs="Times New Roman"/>
          <w:bCs/>
          <w:iCs/>
          <w:sz w:val="24"/>
          <w:szCs w:val="24"/>
        </w:rPr>
        <w:t>В настоящия доклад е направен к</w:t>
      </w:r>
      <w:r w:rsidRPr="00892E89">
        <w:rPr>
          <w:rFonts w:ascii="Times New Roman" w:eastAsia="Times New Roman" w:hAnsi="Times New Roman" w:cs="Times New Roman"/>
          <w:sz w:val="24"/>
          <w:szCs w:val="24"/>
        </w:rPr>
        <w:t xml:space="preserve">ратък хронологичен преглед на историята на защитата на критичната инфраструктура. Представени са стратегическите за Европейския съюз сектори, които имат основно значение за неговото нормално функциониране. </w:t>
      </w:r>
    </w:p>
    <w:p w:rsidR="00CE6009" w:rsidRDefault="00CE6009" w:rsidP="00892E89">
      <w:pPr>
        <w:spacing w:line="276" w:lineRule="auto"/>
        <w:ind w:firstLine="709"/>
        <w:jc w:val="both"/>
        <w:rPr>
          <w:rFonts w:ascii="Times New Roman" w:eastAsia="Times New Roman" w:hAnsi="Times New Roman" w:cs="Times New Roman"/>
          <w:b/>
          <w:bCs/>
          <w:i/>
          <w:iCs/>
          <w:sz w:val="24"/>
          <w:szCs w:val="24"/>
        </w:rPr>
      </w:pPr>
    </w:p>
    <w:p w:rsidR="00892E89" w:rsidRPr="00892E89" w:rsidRDefault="00892E89" w:rsidP="00892E89">
      <w:pPr>
        <w:spacing w:line="276" w:lineRule="auto"/>
        <w:ind w:firstLine="709"/>
        <w:jc w:val="both"/>
        <w:rPr>
          <w:rFonts w:ascii="Times New Roman" w:eastAsia="Times New Roman" w:hAnsi="Times New Roman" w:cs="Times New Roman"/>
          <w:bCs/>
          <w:iCs/>
          <w:sz w:val="24"/>
          <w:szCs w:val="24"/>
          <w:lang w:val="ru-RU"/>
        </w:rPr>
      </w:pPr>
      <w:r w:rsidRPr="00892E89">
        <w:rPr>
          <w:rFonts w:ascii="Times New Roman" w:eastAsia="Times New Roman" w:hAnsi="Times New Roman" w:cs="Times New Roman"/>
          <w:b/>
          <w:bCs/>
          <w:i/>
          <w:iCs/>
          <w:sz w:val="24"/>
          <w:szCs w:val="24"/>
        </w:rPr>
        <w:t>Ключови думи</w:t>
      </w:r>
      <w:r w:rsidRPr="00892E89">
        <w:rPr>
          <w:rFonts w:ascii="Times New Roman" w:eastAsia="Times New Roman" w:hAnsi="Times New Roman" w:cs="Times New Roman"/>
          <w:b/>
          <w:bCs/>
          <w:i/>
          <w:iCs/>
          <w:sz w:val="24"/>
          <w:szCs w:val="24"/>
          <w:lang w:val="ru-RU"/>
        </w:rPr>
        <w:t>:</w:t>
      </w:r>
      <w:r w:rsidRPr="00892E89">
        <w:rPr>
          <w:rFonts w:ascii="Times New Roman" w:eastAsia="Times New Roman" w:hAnsi="Times New Roman" w:cs="Times New Roman"/>
          <w:bCs/>
          <w:iCs/>
          <w:sz w:val="24"/>
          <w:szCs w:val="24"/>
          <w:lang w:val="ru-RU"/>
        </w:rPr>
        <w:t xml:space="preserve"> </w:t>
      </w:r>
      <w:r w:rsidRPr="00892E89">
        <w:rPr>
          <w:rFonts w:ascii="Times New Roman" w:eastAsia="Times New Roman" w:hAnsi="Times New Roman" w:cs="Times New Roman"/>
          <w:bCs/>
          <w:iCs/>
          <w:sz w:val="24"/>
          <w:szCs w:val="24"/>
        </w:rPr>
        <w:t>критична инфраструктура, тероризъм, ЕС</w:t>
      </w:r>
      <w:r w:rsidR="00364AE0">
        <w:rPr>
          <w:rFonts w:ascii="Times New Roman" w:eastAsia="Times New Roman" w:hAnsi="Times New Roman" w:cs="Times New Roman"/>
          <w:bCs/>
          <w:iCs/>
          <w:sz w:val="24"/>
          <w:szCs w:val="24"/>
        </w:rPr>
        <w:t>.</w:t>
      </w:r>
    </w:p>
    <w:p w:rsidR="00892E89" w:rsidRDefault="00892E89" w:rsidP="00892E89">
      <w:pPr>
        <w:spacing w:line="276" w:lineRule="auto"/>
        <w:jc w:val="both"/>
        <w:rPr>
          <w:rFonts w:ascii="Times New Roman" w:eastAsia="Times New Roman" w:hAnsi="Times New Roman" w:cs="Times New Roman"/>
          <w:bCs/>
          <w:iCs/>
          <w:sz w:val="24"/>
          <w:szCs w:val="24"/>
        </w:rPr>
      </w:pPr>
    </w:p>
    <w:p w:rsidR="00CE6009" w:rsidRPr="00892E89" w:rsidRDefault="00CE6009" w:rsidP="00892E89">
      <w:pPr>
        <w:spacing w:line="276" w:lineRule="auto"/>
        <w:jc w:val="both"/>
        <w:rPr>
          <w:rFonts w:ascii="Times New Roman" w:eastAsia="Times New Roman" w:hAnsi="Times New Roman" w:cs="Times New Roman"/>
          <w:bCs/>
          <w:iCs/>
          <w:sz w:val="24"/>
          <w:szCs w:val="24"/>
        </w:rPr>
      </w:pPr>
    </w:p>
    <w:p w:rsidR="00892E89" w:rsidRPr="00892E89" w:rsidRDefault="00892E89" w:rsidP="00892E89">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Политиката на Европейския съюз (ЕС), по отношение на защитата на критичната инфраструктура, придобива нови измерения след 2004 г. в контекста на борбата с международния тероризъм. Атаките от Мадрид 2004 г. и Лондон 2005 г. довежда до преосмисляне на съдържанието на термина „критична инфраструктура”, както и до значителни промени в законодателството на ЕС. Критичната инфраструктура се определя като: „елемент, система или част </w:t>
      </w:r>
      <w:r w:rsidR="00E003DA">
        <w:rPr>
          <w:rFonts w:ascii="Times New Roman" w:eastAsia="Times New Roman" w:hAnsi="Times New Roman" w:cs="Times New Roman"/>
          <w:sz w:val="24"/>
          <w:szCs w:val="24"/>
        </w:rPr>
        <w:t xml:space="preserve">от нея, намиращи се в държавите </w:t>
      </w:r>
      <w:r w:rsidRPr="00892E89">
        <w:rPr>
          <w:rFonts w:ascii="Times New Roman" w:eastAsia="Times New Roman" w:hAnsi="Times New Roman" w:cs="Times New Roman"/>
          <w:sz w:val="24"/>
          <w:szCs w:val="24"/>
        </w:rPr>
        <w:t>членки, които са от основно значение за поддържането на жизнено важни обществени функции, здравето, безопасността, сигурността, икономическото или социалното благосъстояние на населението, чието нарушаване или унищожаване би имало значителни негат</w:t>
      </w:r>
      <w:r w:rsidR="003C7CE7">
        <w:rPr>
          <w:rFonts w:ascii="Times New Roman" w:eastAsia="Times New Roman" w:hAnsi="Times New Roman" w:cs="Times New Roman"/>
          <w:sz w:val="24"/>
          <w:szCs w:val="24"/>
        </w:rPr>
        <w:t xml:space="preserve">ивни последици в дадена държава </w:t>
      </w:r>
      <w:r w:rsidRPr="00892E89">
        <w:rPr>
          <w:rFonts w:ascii="Times New Roman" w:eastAsia="Times New Roman" w:hAnsi="Times New Roman" w:cs="Times New Roman"/>
          <w:sz w:val="24"/>
          <w:szCs w:val="24"/>
        </w:rPr>
        <w:t>членка в резултат на невъзможността да се запазят тези функции”</w:t>
      </w:r>
      <w:r w:rsidRPr="00892E89">
        <w:rPr>
          <w:rFonts w:ascii="Times New Roman" w:eastAsia="Times New Roman" w:hAnsi="Times New Roman" w:cs="Times New Roman"/>
          <w:sz w:val="24"/>
          <w:szCs w:val="24"/>
          <w:vertAlign w:val="superscript"/>
        </w:rPr>
        <w:footnoteReference w:id="139"/>
      </w:r>
      <w:r w:rsidRPr="00892E89">
        <w:rPr>
          <w:rFonts w:ascii="Times New Roman" w:eastAsia="Times New Roman" w:hAnsi="Times New Roman" w:cs="Times New Roman"/>
          <w:sz w:val="24"/>
          <w:szCs w:val="24"/>
        </w:rPr>
        <w:t>.</w:t>
      </w:r>
    </w:p>
    <w:p w:rsidR="00892E89" w:rsidRPr="00892E89" w:rsidRDefault="00892E89" w:rsidP="00892E89">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Тъй като страната ни е член на Европейския съюз, попада в списъка на т.нар. Европейски критични инфраструктури. Според Директива 2008\114\ЕО на Съвета от 08.12.2008 г., относно „установяването и означаването на Европейски критични инфраструктури и оценката от необходимостта от подобряване на тяхната защита” , това са: критични инфрас</w:t>
      </w:r>
      <w:r w:rsidR="00E003DA">
        <w:rPr>
          <w:rFonts w:ascii="Times New Roman" w:eastAsia="Times New Roman" w:hAnsi="Times New Roman" w:cs="Times New Roman"/>
          <w:sz w:val="24"/>
          <w:szCs w:val="24"/>
        </w:rPr>
        <w:t xml:space="preserve">труктури, намиращи се в държави </w:t>
      </w:r>
      <w:r w:rsidRPr="00892E89">
        <w:rPr>
          <w:rFonts w:ascii="Times New Roman" w:eastAsia="Times New Roman" w:hAnsi="Times New Roman" w:cs="Times New Roman"/>
          <w:sz w:val="24"/>
          <w:szCs w:val="24"/>
        </w:rPr>
        <w:t>членки, чието нарушаване или унищожаване би имало значителни посл</w:t>
      </w:r>
      <w:r w:rsidR="00E003DA">
        <w:rPr>
          <w:rFonts w:ascii="Times New Roman" w:eastAsia="Times New Roman" w:hAnsi="Times New Roman" w:cs="Times New Roman"/>
          <w:sz w:val="24"/>
          <w:szCs w:val="24"/>
        </w:rPr>
        <w:t xml:space="preserve">едици за две или повече държави </w:t>
      </w:r>
      <w:r w:rsidRPr="00892E89">
        <w:rPr>
          <w:rFonts w:ascii="Times New Roman" w:eastAsia="Times New Roman" w:hAnsi="Times New Roman" w:cs="Times New Roman"/>
          <w:sz w:val="24"/>
          <w:szCs w:val="24"/>
        </w:rPr>
        <w:t>членки.” Значимостта на последиците се оценява на база между секторни критерии, които биват:</w:t>
      </w:r>
    </w:p>
    <w:p w:rsidR="00892E89" w:rsidRPr="00892E89" w:rsidRDefault="00892E89" w:rsidP="00D330F0">
      <w:pPr>
        <w:numPr>
          <w:ilvl w:val="0"/>
          <w:numId w:val="82"/>
        </w:numPr>
        <w:tabs>
          <w:tab w:val="left" w:pos="709"/>
        </w:tabs>
        <w:spacing w:line="276" w:lineRule="auto"/>
        <w:ind w:left="0"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критерий на пострадалите – оценява се потенциалния брой на загиналите или ранените;</w:t>
      </w:r>
    </w:p>
    <w:p w:rsidR="00892E89" w:rsidRPr="00892E89" w:rsidRDefault="00892E89" w:rsidP="00D330F0">
      <w:pPr>
        <w:numPr>
          <w:ilvl w:val="0"/>
          <w:numId w:val="82"/>
        </w:numPr>
        <w:tabs>
          <w:tab w:val="left" w:pos="709"/>
        </w:tabs>
        <w:spacing w:line="276" w:lineRule="auto"/>
        <w:ind w:left="0"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критерий на икономическите последици – оценява се значимостта на икономическите загуби или на влошеното качество на предлаганите стоки, или услуги, като тук се измерва и влиянието върху околната среда;</w:t>
      </w:r>
    </w:p>
    <w:p w:rsidR="00892E89" w:rsidRPr="00892E89" w:rsidRDefault="00892E89" w:rsidP="00D330F0">
      <w:pPr>
        <w:numPr>
          <w:ilvl w:val="0"/>
          <w:numId w:val="82"/>
        </w:numPr>
        <w:tabs>
          <w:tab w:val="left" w:pos="709"/>
        </w:tabs>
        <w:spacing w:line="276" w:lineRule="auto"/>
        <w:ind w:left="0"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критерий на обществените последици – оценяват се последиците за общественото доверие, физическото страдание и нарушаването на ежедневния ритъм на живот на населението, включително загубата на основни услуги.</w:t>
      </w:r>
    </w:p>
    <w:p w:rsidR="00892E89" w:rsidRPr="00892E89" w:rsidRDefault="00892E89" w:rsidP="00CE6009">
      <w:pPr>
        <w:widowControl w:val="0"/>
        <w:tabs>
          <w:tab w:val="left" w:pos="709"/>
        </w:tabs>
        <w:autoSpaceDE w:val="0"/>
        <w:autoSpaceDN w:val="0"/>
        <w:adjustRightInd w:val="0"/>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 Основен напредък в областта на защитата на критичната инфраструктура в </w:t>
      </w:r>
      <w:r w:rsidRPr="00892E89">
        <w:rPr>
          <w:rFonts w:ascii="Times New Roman" w:eastAsia="Times New Roman" w:hAnsi="Times New Roman" w:cs="Times New Roman"/>
          <w:sz w:val="24"/>
          <w:szCs w:val="24"/>
        </w:rPr>
        <w:lastRenderedPageBreak/>
        <w:t>Европейския съюз се наблюдава след терористичните нападения в Мадрид през 2004 г.. В края на същата година Европейската комисия приема Съобщение, относно защитата на критичната инфраструктура, разглеждана през призмата на борбата с международния тероризъм. Както е известно, обект на терористичните атаки са елементи от транспортната инфраструктура на Испания. Основна цел на предприетата, от страна на Европейския съюз политика, е повишаване сигурността на критичната инфраструктура. За постигане на целта е необходимо достигането на пълна хармонизация, по отношение на нормат</w:t>
      </w:r>
      <w:r w:rsidR="00E003DA">
        <w:rPr>
          <w:rFonts w:ascii="Times New Roman" w:eastAsia="Times New Roman" w:hAnsi="Times New Roman" w:cs="Times New Roman"/>
          <w:sz w:val="24"/>
          <w:szCs w:val="24"/>
        </w:rPr>
        <w:t xml:space="preserve">ивната база, във всички държави </w:t>
      </w:r>
      <w:r w:rsidRPr="00892E89">
        <w:rPr>
          <w:rFonts w:ascii="Times New Roman" w:eastAsia="Times New Roman" w:hAnsi="Times New Roman" w:cs="Times New Roman"/>
          <w:sz w:val="24"/>
          <w:szCs w:val="24"/>
        </w:rPr>
        <w:t>членки в Съюза. В тази област, страната ни е изпълнила своите задължения и е ратифицирала основните европейски директиви. Основен проблем при защитата на европейската критична инфраструктура е ниското нив</w:t>
      </w:r>
      <w:r w:rsidR="00E003DA">
        <w:rPr>
          <w:rFonts w:ascii="Times New Roman" w:eastAsia="Times New Roman" w:hAnsi="Times New Roman" w:cs="Times New Roman"/>
          <w:sz w:val="24"/>
          <w:szCs w:val="24"/>
        </w:rPr>
        <w:t xml:space="preserve">о на защитеност в някои държави </w:t>
      </w:r>
      <w:r w:rsidRPr="00892E89">
        <w:rPr>
          <w:rFonts w:ascii="Times New Roman" w:eastAsia="Times New Roman" w:hAnsi="Times New Roman" w:cs="Times New Roman"/>
          <w:sz w:val="24"/>
          <w:szCs w:val="24"/>
        </w:rPr>
        <w:t xml:space="preserve">членки, което би могло да доведе до нарастване на уязвимостта на системата в други такива, резултат от взаимозависимостта между секторите на ниво Европейски съюз.  </w:t>
      </w:r>
    </w:p>
    <w:p w:rsidR="00892E89" w:rsidRPr="00892E89" w:rsidRDefault="00892E89" w:rsidP="00892E89">
      <w:pPr>
        <w:widowControl w:val="0"/>
        <w:autoSpaceDE w:val="0"/>
        <w:autoSpaceDN w:val="0"/>
        <w:adjustRightInd w:val="0"/>
        <w:spacing w:line="276" w:lineRule="auto"/>
        <w:ind w:firstLine="720"/>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Хронологично погледнато, следващата стъпка в процеса на повишаване на устойчивостта на европейската критична инфраструктура е през 2005 г., когато Европейската Комисия приема т.нар. „Зелена книга”, относно Европейска програма за защита на критичната инфраструктура. Основните ѝ елементи са насочени към разработването и прилагането на Програмата и Предупредителната информационна мрежа. Както във всички чуждестранни практики, така и в европейската, ефективността в защитата на критичната инфраструктура се определя от наличието на комуникация, координация и сътрудничество между всички заинтересовани страни на национално и европейско равнища.</w:t>
      </w:r>
    </w:p>
    <w:p w:rsidR="00892E89" w:rsidRPr="00892E89" w:rsidRDefault="00892E89" w:rsidP="00892E89">
      <w:pPr>
        <w:widowControl w:val="0"/>
        <w:autoSpaceDE w:val="0"/>
        <w:autoSpaceDN w:val="0"/>
        <w:adjustRightInd w:val="0"/>
        <w:spacing w:line="276" w:lineRule="auto"/>
        <w:ind w:firstLine="720"/>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„Зелената книга” относно Европейска програма за защита на критичната инфраструктура предвижда „политически възможности за изготвяне на програма и мрежа за разпространение на предупредителна информация, относно състоянието на критичната инфраструктура. Основна цел на документа е гарантиране сигурността на обектите от европейската критична инфраструктура с участието на широк кръг от заинтересовани страни. Ефективността на защитата на системата изисква наличието на надеждна комуникация, координация и сътрудничество на национално ниво и на равнище Европейски съюз, от една страна на всички собственици/оператори на обекти от системата и регулаторни органи, и от друга – на представители от всички нива на управление, както и не на последно място, с представители на гражданското общество.”</w:t>
      </w:r>
      <w:r w:rsidRPr="00892E89">
        <w:rPr>
          <w:rFonts w:ascii="Times New Roman" w:eastAsia="Times New Roman" w:hAnsi="Times New Roman" w:cs="Times New Roman"/>
          <w:sz w:val="24"/>
          <w:szCs w:val="24"/>
          <w:vertAlign w:val="superscript"/>
        </w:rPr>
        <w:footnoteReference w:id="140"/>
      </w:r>
    </w:p>
    <w:p w:rsidR="00892E89" w:rsidRPr="00892E89" w:rsidRDefault="00892E89" w:rsidP="00892E89">
      <w:pPr>
        <w:widowControl w:val="0"/>
        <w:autoSpaceDE w:val="0"/>
        <w:autoSpaceDN w:val="0"/>
        <w:adjustRightInd w:val="0"/>
        <w:spacing w:line="276" w:lineRule="auto"/>
        <w:ind w:firstLine="720"/>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Основна цел на Програмата е „да се гарантира, че са налице подходящи мерки за защита на критичната инфраструктура, минимизиране на рисковете и заплахите, и бързото и адекватно възстановяване на инфраструктурата, в случай на криза или друго извънредно положение, в рамките на Общността. Нивото на защитеност не е еднакво за всички обекти от системата и зависи от мащабите на загубите, причинени от повреда във функционирането им”</w:t>
      </w:r>
      <w:r w:rsidRPr="00892E89">
        <w:rPr>
          <w:rFonts w:ascii="Times New Roman" w:eastAsia="Times New Roman" w:hAnsi="Times New Roman" w:cs="Times New Roman"/>
          <w:sz w:val="24"/>
          <w:szCs w:val="24"/>
          <w:vertAlign w:val="superscript"/>
        </w:rPr>
        <w:footnoteReference w:id="141"/>
      </w:r>
      <w:r w:rsidRPr="00892E89">
        <w:rPr>
          <w:rFonts w:ascii="Times New Roman" w:eastAsia="Times New Roman" w:hAnsi="Times New Roman" w:cs="Times New Roman"/>
          <w:sz w:val="24"/>
          <w:szCs w:val="24"/>
        </w:rPr>
        <w:t>.</w:t>
      </w:r>
    </w:p>
    <w:p w:rsidR="00892E89" w:rsidRPr="00892E89" w:rsidRDefault="00892E89" w:rsidP="00892E89">
      <w:pPr>
        <w:widowControl w:val="0"/>
        <w:autoSpaceDE w:val="0"/>
        <w:autoSpaceDN w:val="0"/>
        <w:adjustRightInd w:val="0"/>
        <w:spacing w:line="276" w:lineRule="auto"/>
        <w:ind w:firstLine="720"/>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След терористичните атаки от Лондон 2005 г., Съветът по правосъдие и вътрешни работи на Европейския съюз призовава Комисията да изработи предложение </w:t>
      </w:r>
      <w:r w:rsidRPr="00892E89">
        <w:rPr>
          <w:rFonts w:ascii="Times New Roman" w:eastAsia="Times New Roman" w:hAnsi="Times New Roman" w:cs="Times New Roman"/>
          <w:sz w:val="24"/>
          <w:szCs w:val="24"/>
        </w:rPr>
        <w:lastRenderedPageBreak/>
        <w:t>за Европейска програма за защита на критичната инфраструктура. Документът е необходимо да се базира на подход, който обхваща всички опасности, като заплахата от терористични нападения е приоритетна. Останалите опасности произлизат от човешки грешки, технологични  проблеми и природни бедствия. През последните няколко години природните бедствия придобиват все по-голямо значение в процеса на защита на критичната инфраструктура, тъй като се характеризират с честа повторяемост и големи по размер човешки и материални загуби.</w:t>
      </w:r>
    </w:p>
    <w:p w:rsidR="00892E89" w:rsidRPr="00892E89" w:rsidRDefault="00892E89" w:rsidP="00892E89">
      <w:pPr>
        <w:widowControl w:val="0"/>
        <w:autoSpaceDE w:val="0"/>
        <w:autoSpaceDN w:val="0"/>
        <w:adjustRightInd w:val="0"/>
        <w:spacing w:line="276" w:lineRule="auto"/>
        <w:ind w:firstLine="720"/>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През 2006 г. Европейската комисия приема Предложение за Директива, относно установяването и означаването на европейски критични инфраструктури и оценка на необходимостта от подобряване на тяхната защита.</w:t>
      </w:r>
    </w:p>
    <w:p w:rsidR="00892E89" w:rsidRPr="00892E89" w:rsidRDefault="00892E89" w:rsidP="00892E89">
      <w:pPr>
        <w:widowControl w:val="0"/>
        <w:autoSpaceDE w:val="0"/>
        <w:autoSpaceDN w:val="0"/>
        <w:adjustRightInd w:val="0"/>
        <w:spacing w:line="276" w:lineRule="auto"/>
        <w:ind w:firstLine="720"/>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Според Документа, във всички означени инфраструктури е необходимо да се разработят и приложат операторски планове за сигурност, които да включват „установяване на важните инфраструктурни елементи, оценка на риска, както и установяване, подбор и подреждане по приоритети на мерките и процедурите за противодействие. С оглед да се избегне ненужната рабо</w:t>
      </w:r>
      <w:r w:rsidR="003C7CE7">
        <w:rPr>
          <w:rFonts w:ascii="Times New Roman" w:eastAsia="Times New Roman" w:hAnsi="Times New Roman" w:cs="Times New Roman"/>
          <w:sz w:val="24"/>
          <w:szCs w:val="24"/>
        </w:rPr>
        <w:t xml:space="preserve">та и дублирането, всяка държава </w:t>
      </w:r>
      <w:r w:rsidRPr="00892E89">
        <w:rPr>
          <w:rFonts w:ascii="Times New Roman" w:eastAsia="Times New Roman" w:hAnsi="Times New Roman" w:cs="Times New Roman"/>
          <w:sz w:val="24"/>
          <w:szCs w:val="24"/>
        </w:rPr>
        <w:t>членка следва първо да прецени дали собствениците/операторите на означени ЕКИ разполагат със съответните операторски планове за сигурност или сходни мерки. Когато не съществуват</w:t>
      </w:r>
      <w:r w:rsidR="003C7CE7">
        <w:rPr>
          <w:rFonts w:ascii="Times New Roman" w:eastAsia="Times New Roman" w:hAnsi="Times New Roman" w:cs="Times New Roman"/>
          <w:sz w:val="24"/>
          <w:szCs w:val="24"/>
        </w:rPr>
        <w:t xml:space="preserve"> подобни планове, всяка държава </w:t>
      </w:r>
      <w:r w:rsidRPr="00892E89">
        <w:rPr>
          <w:rFonts w:ascii="Times New Roman" w:eastAsia="Times New Roman" w:hAnsi="Times New Roman" w:cs="Times New Roman"/>
          <w:sz w:val="24"/>
          <w:szCs w:val="24"/>
        </w:rPr>
        <w:t>членка следва да предприеме необходимите стъпки, за да гарантира въвеждането на</w:t>
      </w:r>
      <w:r w:rsidR="003C7CE7">
        <w:rPr>
          <w:rFonts w:ascii="Times New Roman" w:eastAsia="Times New Roman" w:hAnsi="Times New Roman" w:cs="Times New Roman"/>
          <w:sz w:val="24"/>
          <w:szCs w:val="24"/>
        </w:rPr>
        <w:t xml:space="preserve"> подходящи мерки. Всяка държава </w:t>
      </w:r>
      <w:r w:rsidRPr="00892E89">
        <w:rPr>
          <w:rFonts w:ascii="Times New Roman" w:eastAsia="Times New Roman" w:hAnsi="Times New Roman" w:cs="Times New Roman"/>
          <w:sz w:val="24"/>
          <w:szCs w:val="24"/>
        </w:rPr>
        <w:t>членка самостоятелно решава коя е най-подходящата форма на действие за въвеждането на операторски планове за сигурност”</w:t>
      </w:r>
      <w:r w:rsidRPr="00892E89">
        <w:rPr>
          <w:rFonts w:ascii="Times New Roman" w:eastAsia="Times New Roman" w:hAnsi="Times New Roman" w:cs="Times New Roman"/>
          <w:sz w:val="24"/>
          <w:szCs w:val="24"/>
          <w:vertAlign w:val="superscript"/>
        </w:rPr>
        <w:footnoteReference w:id="142"/>
      </w:r>
      <w:r w:rsidRPr="00892E89">
        <w:rPr>
          <w:rFonts w:ascii="Times New Roman" w:eastAsia="Times New Roman" w:hAnsi="Times New Roman" w:cs="Times New Roman"/>
          <w:sz w:val="24"/>
          <w:szCs w:val="24"/>
        </w:rPr>
        <w:t>.</w:t>
      </w:r>
    </w:p>
    <w:p w:rsidR="00892E89" w:rsidRPr="00892E89" w:rsidRDefault="00892E89" w:rsidP="00892E89">
      <w:pPr>
        <w:widowControl w:val="0"/>
        <w:autoSpaceDE w:val="0"/>
        <w:autoSpaceDN w:val="0"/>
        <w:adjustRightInd w:val="0"/>
        <w:spacing w:line="276" w:lineRule="auto"/>
        <w:ind w:firstLine="720"/>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В Директивата се предвижда още създаването на „служители по сигурността”, с което се цели да се улесни сътрудничеството и комуникацията с компетентните национални органи за защита на критичната инфраструктура.</w:t>
      </w:r>
    </w:p>
    <w:p w:rsidR="00892E89" w:rsidRPr="00892E89" w:rsidRDefault="00892E89" w:rsidP="00892E89">
      <w:pPr>
        <w:widowControl w:val="0"/>
        <w:autoSpaceDE w:val="0"/>
        <w:autoSpaceDN w:val="0"/>
        <w:adjustRightInd w:val="0"/>
        <w:spacing w:line="276" w:lineRule="auto"/>
        <w:ind w:firstLine="720"/>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През 2007 г., отново Европейската комисия предлага програма за „Превенция, готовност и управление на последиците от тероризъм и други рискове, свързани със сигурността на Съюза”, която е приета. Програмата е с времеви обхват 2007 – 2013 г. и осигурява възможности за финансиране на мерки, свързани с подобряване защитата на критичната инфраструктура.</w:t>
      </w:r>
    </w:p>
    <w:p w:rsidR="00892E89" w:rsidRPr="00892E89" w:rsidRDefault="00892E89" w:rsidP="00892E89">
      <w:pPr>
        <w:widowControl w:val="0"/>
        <w:autoSpaceDE w:val="0"/>
        <w:autoSpaceDN w:val="0"/>
        <w:adjustRightInd w:val="0"/>
        <w:spacing w:line="276" w:lineRule="auto"/>
        <w:ind w:firstLine="720"/>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Краткият хронологичен преглед на историята на защитата на критичната инфраструктура показва, че проблемът се разисква от няколко години насам, като акцента пада върху заплахата от тероризъм. Една част от приетите документи са пожелателни и не съдържат конкретен набор от мерки за подобряване защитата на критичната инфраструктура.   </w:t>
      </w:r>
    </w:p>
    <w:p w:rsidR="00892E89" w:rsidRPr="00892E89" w:rsidRDefault="00892E89" w:rsidP="00892E89">
      <w:pPr>
        <w:widowControl w:val="0"/>
        <w:autoSpaceDE w:val="0"/>
        <w:autoSpaceDN w:val="0"/>
        <w:adjustRightInd w:val="0"/>
        <w:spacing w:line="276" w:lineRule="auto"/>
        <w:ind w:firstLine="720"/>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Секторите на критичната инфраструктура в Съюза се определят от Европейска програма за защитата на критичната инфраструктура. Това са стратегически сектори, които имат основно значение за нормалното функциониране на обществото, икономиката и ефективното управление на целия Европейски съюз. Секторите биват:</w:t>
      </w:r>
    </w:p>
    <w:p w:rsidR="00892E89" w:rsidRPr="00892E89" w:rsidRDefault="00892E89" w:rsidP="00D330F0">
      <w:pPr>
        <w:widowControl w:val="0"/>
        <w:numPr>
          <w:ilvl w:val="0"/>
          <w:numId w:val="83"/>
        </w:numPr>
        <w:tabs>
          <w:tab w:val="left" w:pos="709"/>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сектор „Енергетика” – като стратегически обекти са всички Електрически централи (ТЕЦ, ВЕЦ, ПАВЕЦ), енергоизточници, електропроводи, нефтопроводи, газопроводи, топлопроводи, преносна мрежа, улична мрежа и др.. За стратегически  се </w:t>
      </w:r>
      <w:r w:rsidRPr="00892E89">
        <w:rPr>
          <w:rFonts w:ascii="Times New Roman" w:eastAsia="Times New Roman" w:hAnsi="Times New Roman" w:cs="Times New Roman"/>
          <w:sz w:val="24"/>
          <w:szCs w:val="24"/>
        </w:rPr>
        <w:lastRenderedPageBreak/>
        <w:t xml:space="preserve">определят дейностите по производство на нефт и газ; рафиниране и съхранение на горива; производства на електроенергия; пренос на електроенергия; разпределение на електроенергия, газ и петрол;  </w:t>
      </w:r>
    </w:p>
    <w:p w:rsidR="00892E89" w:rsidRPr="00892E89" w:rsidRDefault="00892E89" w:rsidP="00D330F0">
      <w:pPr>
        <w:widowControl w:val="0"/>
        <w:numPr>
          <w:ilvl w:val="0"/>
          <w:numId w:val="83"/>
        </w:numPr>
        <w:tabs>
          <w:tab w:val="left" w:pos="709"/>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сектор „Информационни и телекомуникационни системи” – съобщителни мрежи, комуникационни системи, информационни технологии, компютърни мрежи, кабелни трасета, информационни системи, системи за автоматизация и контрол и др.;</w:t>
      </w:r>
    </w:p>
    <w:p w:rsidR="00892E89" w:rsidRPr="00892E89" w:rsidRDefault="00892E89" w:rsidP="00D330F0">
      <w:pPr>
        <w:widowControl w:val="0"/>
        <w:numPr>
          <w:ilvl w:val="0"/>
          <w:numId w:val="83"/>
        </w:numPr>
        <w:tabs>
          <w:tab w:val="left" w:pos="709"/>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сектор „Водни ресурси” – водни артерии, водоизточници, водопроводна мрежа, канализационна мрежа, брегозащитни съоръжения, язовири, диги, напоителни системи, дейности по осигуряване на питейна вода,  контрол на качеството на водата и др.;</w:t>
      </w:r>
    </w:p>
    <w:p w:rsidR="00892E89" w:rsidRPr="00892E89" w:rsidRDefault="00892E89" w:rsidP="00D330F0">
      <w:pPr>
        <w:widowControl w:val="0"/>
        <w:numPr>
          <w:ilvl w:val="0"/>
          <w:numId w:val="83"/>
        </w:numPr>
        <w:tabs>
          <w:tab w:val="left" w:pos="709"/>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сектор „Хранително-вкусова промишленост” – предприятия за производство на хранителни стоки, суровинна база, стокови борси, тържища, изкупвателни пунктове, складове. Стратегическите дейности се свеждат до осигуряване на храни и хранителни продукти от първа необходимост;</w:t>
      </w:r>
    </w:p>
    <w:p w:rsidR="00892E89" w:rsidRPr="00892E89" w:rsidRDefault="00892E89" w:rsidP="00D330F0">
      <w:pPr>
        <w:widowControl w:val="0"/>
        <w:numPr>
          <w:ilvl w:val="0"/>
          <w:numId w:val="83"/>
        </w:numPr>
        <w:tabs>
          <w:tab w:val="left" w:pos="709"/>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сектор „Здравеопазване” – многопрофилни болници, лечебни заведения, спешни центрове, диагностично-консултативни центрове, дентални центрове, медицински стационари, диспансери, които осигуряват медицински и болнични грижи, както и производство и съхранение на медикаменти, серуми, ваксини и фармацевтични продукти, и не на последно място т.нар. био-лаборатории;</w:t>
      </w:r>
    </w:p>
    <w:p w:rsidR="00892E89" w:rsidRPr="00892E89" w:rsidRDefault="00892E89" w:rsidP="00D330F0">
      <w:pPr>
        <w:widowControl w:val="0"/>
        <w:numPr>
          <w:ilvl w:val="0"/>
          <w:numId w:val="83"/>
        </w:numPr>
        <w:tabs>
          <w:tab w:val="left" w:pos="709"/>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сектор „Финанси” – търговски банки, банкови трезори, системи и инфраструктури за осигуряване на платежни услуги, ценни книжа, както и финансовата роля на правителството;</w:t>
      </w:r>
    </w:p>
    <w:p w:rsidR="00892E89" w:rsidRPr="00892E89" w:rsidRDefault="00892E89" w:rsidP="00D330F0">
      <w:pPr>
        <w:widowControl w:val="0"/>
        <w:numPr>
          <w:ilvl w:val="0"/>
          <w:numId w:val="83"/>
        </w:numPr>
        <w:tabs>
          <w:tab w:val="left" w:pos="709"/>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сектор „Правен ред и безопасност” – поддържане на обществения и правов ред, гарантиране сигурност и безопасност на населението и правосъдие;</w:t>
      </w:r>
    </w:p>
    <w:p w:rsidR="00892E89" w:rsidRPr="00892E89" w:rsidRDefault="00892E89" w:rsidP="00D330F0">
      <w:pPr>
        <w:widowControl w:val="0"/>
        <w:numPr>
          <w:ilvl w:val="0"/>
          <w:numId w:val="83"/>
        </w:numPr>
        <w:tabs>
          <w:tab w:val="left" w:pos="709"/>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сектор „Публична сфера” – правителство, въоръжени сили, публична администрация, служби за спешна помощ, пощенски и куриерски услуги;  </w:t>
      </w:r>
    </w:p>
    <w:p w:rsidR="00892E89" w:rsidRPr="00892E89" w:rsidRDefault="00892E89" w:rsidP="00D330F0">
      <w:pPr>
        <w:widowControl w:val="0"/>
        <w:numPr>
          <w:ilvl w:val="0"/>
          <w:numId w:val="83"/>
        </w:numPr>
        <w:tabs>
          <w:tab w:val="left" w:pos="709"/>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сектор „Транспортна система” – пътни артерии, магистрална мрежа, железопътна мрежа, логистична мрежа, летища, пристанища, терминали, тунели, мостове, океанско и речно корабоплаване и др.;</w:t>
      </w:r>
    </w:p>
    <w:p w:rsidR="00892E89" w:rsidRPr="00892E89" w:rsidRDefault="00892E89" w:rsidP="00D330F0">
      <w:pPr>
        <w:widowControl w:val="0"/>
        <w:numPr>
          <w:ilvl w:val="0"/>
          <w:numId w:val="83"/>
        </w:numPr>
        <w:tabs>
          <w:tab w:val="left" w:pos="709"/>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сектор „Химическа и ядрена промишленост” – химически предприятия, цехове, складове, хранилища за опасни вещества, производство и съхранение на химически и ядрени материали, тръбопроводи за пренос на опасни вещества и др.;</w:t>
      </w:r>
    </w:p>
    <w:p w:rsidR="00892E89" w:rsidRPr="00892E89" w:rsidRDefault="00892E89" w:rsidP="00D330F0">
      <w:pPr>
        <w:widowControl w:val="0"/>
        <w:numPr>
          <w:ilvl w:val="0"/>
          <w:numId w:val="83"/>
        </w:numPr>
        <w:tabs>
          <w:tab w:val="left" w:pos="709"/>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сектор „Космически системи и проучвания” – космически центрове, космически апарати, космически съоръжения, научни изследвания и др.”</w:t>
      </w:r>
      <w:r w:rsidRPr="00892E89">
        <w:rPr>
          <w:rFonts w:ascii="Times New Roman" w:eastAsia="Times New Roman" w:hAnsi="Times New Roman" w:cs="Times New Roman"/>
          <w:sz w:val="24"/>
          <w:szCs w:val="24"/>
          <w:vertAlign w:val="superscript"/>
        </w:rPr>
        <w:footnoteReference w:id="143"/>
      </w:r>
    </w:p>
    <w:p w:rsidR="00892E89" w:rsidRPr="00892E89" w:rsidRDefault="00892E89" w:rsidP="00F94A9A">
      <w:pPr>
        <w:widowControl w:val="0"/>
        <w:tabs>
          <w:tab w:val="left" w:pos="709"/>
        </w:tabs>
        <w:autoSpaceDE w:val="0"/>
        <w:autoSpaceDN w:val="0"/>
        <w:adjustRightInd w:val="0"/>
        <w:spacing w:line="276" w:lineRule="auto"/>
        <w:ind w:firstLine="709"/>
        <w:jc w:val="both"/>
        <w:rPr>
          <w:rFonts w:ascii="Times New Roman" w:eastAsia="Times New Roman" w:hAnsi="Times New Roman" w:cs="Times New Roman"/>
        </w:rPr>
      </w:pPr>
      <w:r w:rsidRPr="00892E89">
        <w:rPr>
          <w:rFonts w:ascii="Times New Roman" w:eastAsia="Times New Roman" w:hAnsi="Times New Roman" w:cs="Times New Roman"/>
        </w:rPr>
        <w:tab/>
      </w:r>
      <w:r w:rsidRPr="00892E89">
        <w:rPr>
          <w:rFonts w:ascii="Times New Roman" w:eastAsia="Times New Roman" w:hAnsi="Times New Roman" w:cs="Times New Roman"/>
          <w:sz w:val="24"/>
          <w:szCs w:val="24"/>
        </w:rPr>
        <w:t xml:space="preserve">Европейската критична инфраструктура включва в състава си множество стратегически обекти, които са ставали и биха могли да бъдат отново обект на терористични нападения. Това налага преоценка на приоритетните области и анализ на системата в рамките на съществуващото законодателство. Мнение споделяно от експерти в областта на националната сигурност. </w:t>
      </w:r>
    </w:p>
    <w:p w:rsidR="00892E89" w:rsidRDefault="00892E89" w:rsidP="00892E89">
      <w:pPr>
        <w:widowControl w:val="0"/>
        <w:autoSpaceDE w:val="0"/>
        <w:autoSpaceDN w:val="0"/>
        <w:adjustRightInd w:val="0"/>
        <w:spacing w:line="276" w:lineRule="auto"/>
        <w:rPr>
          <w:rFonts w:ascii="Times New Roman" w:eastAsia="Times New Roman" w:hAnsi="Times New Roman" w:cs="Times New Roman"/>
          <w:sz w:val="24"/>
          <w:szCs w:val="24"/>
        </w:rPr>
      </w:pPr>
    </w:p>
    <w:p w:rsidR="00F94A9A" w:rsidRPr="00892E89" w:rsidRDefault="00F94A9A" w:rsidP="00892E89">
      <w:pPr>
        <w:widowControl w:val="0"/>
        <w:autoSpaceDE w:val="0"/>
        <w:autoSpaceDN w:val="0"/>
        <w:adjustRightInd w:val="0"/>
        <w:spacing w:line="276" w:lineRule="auto"/>
        <w:rPr>
          <w:rFonts w:ascii="Times New Roman" w:eastAsia="Times New Roman" w:hAnsi="Times New Roman" w:cs="Times New Roman"/>
          <w:sz w:val="24"/>
          <w:szCs w:val="24"/>
        </w:rPr>
      </w:pPr>
    </w:p>
    <w:p w:rsidR="00892E89" w:rsidRPr="00F94A9A" w:rsidRDefault="00892E89" w:rsidP="00F94A9A">
      <w:pPr>
        <w:widowControl w:val="0"/>
        <w:autoSpaceDE w:val="0"/>
        <w:autoSpaceDN w:val="0"/>
        <w:adjustRightInd w:val="0"/>
        <w:spacing w:line="276" w:lineRule="auto"/>
        <w:ind w:left="284" w:hanging="284"/>
        <w:rPr>
          <w:rFonts w:ascii="Times New Roman" w:eastAsia="Times New Roman" w:hAnsi="Times New Roman" w:cs="Times New Roman"/>
          <w:b/>
          <w:i/>
          <w:sz w:val="24"/>
          <w:szCs w:val="24"/>
        </w:rPr>
      </w:pPr>
      <w:r w:rsidRPr="00F94A9A">
        <w:rPr>
          <w:rFonts w:ascii="Times New Roman" w:eastAsia="Times New Roman" w:hAnsi="Times New Roman" w:cs="Times New Roman"/>
          <w:b/>
          <w:i/>
          <w:sz w:val="24"/>
          <w:szCs w:val="24"/>
        </w:rPr>
        <w:t>Използвана литература:</w:t>
      </w:r>
    </w:p>
    <w:p w:rsidR="00892E89" w:rsidRPr="00892E89" w:rsidRDefault="00892E89" w:rsidP="00D330F0">
      <w:pPr>
        <w:widowControl w:val="0"/>
        <w:numPr>
          <w:ilvl w:val="0"/>
          <w:numId w:val="81"/>
        </w:numPr>
        <w:autoSpaceDE w:val="0"/>
        <w:autoSpaceDN w:val="0"/>
        <w:adjustRightInd w:val="0"/>
        <w:spacing w:line="276" w:lineRule="auto"/>
        <w:ind w:left="284" w:hanging="284"/>
        <w:rPr>
          <w:rFonts w:ascii="Times New Roman" w:eastAsia="Times New Roman" w:hAnsi="Times New Roman" w:cs="Times New Roman"/>
          <w:i/>
          <w:sz w:val="20"/>
          <w:szCs w:val="20"/>
        </w:rPr>
      </w:pPr>
      <w:r w:rsidRPr="00892E89">
        <w:rPr>
          <w:rFonts w:ascii="Times New Roman" w:eastAsia="Times New Roman" w:hAnsi="Times New Roman" w:cs="Times New Roman"/>
          <w:i/>
          <w:sz w:val="20"/>
          <w:szCs w:val="20"/>
        </w:rPr>
        <w:t xml:space="preserve">Бойчева, А., Политика на ЕС по въпросите на защита на критичната инфраструктура, в „Защита </w:t>
      </w:r>
      <w:r w:rsidRPr="00892E89">
        <w:rPr>
          <w:rFonts w:ascii="Times New Roman" w:eastAsia="Times New Roman" w:hAnsi="Times New Roman" w:cs="Times New Roman"/>
          <w:i/>
          <w:sz w:val="20"/>
          <w:szCs w:val="20"/>
        </w:rPr>
        <w:lastRenderedPageBreak/>
        <w:t>на критичната инфраструктура в ЕС и България – икономически и организационни аспекти”, изд. „Стопанство”, С., 2010 г., стр.65;</w:t>
      </w:r>
    </w:p>
    <w:p w:rsidR="00892E89" w:rsidRPr="00892E89" w:rsidRDefault="00892E89" w:rsidP="00D330F0">
      <w:pPr>
        <w:widowControl w:val="0"/>
        <w:numPr>
          <w:ilvl w:val="0"/>
          <w:numId w:val="81"/>
        </w:numPr>
        <w:autoSpaceDE w:val="0"/>
        <w:autoSpaceDN w:val="0"/>
        <w:adjustRightInd w:val="0"/>
        <w:spacing w:line="276" w:lineRule="auto"/>
        <w:ind w:left="284" w:hanging="284"/>
        <w:rPr>
          <w:rFonts w:ascii="Times New Roman" w:eastAsia="Times New Roman" w:hAnsi="Times New Roman" w:cs="Times New Roman"/>
          <w:i/>
          <w:sz w:val="20"/>
          <w:szCs w:val="20"/>
        </w:rPr>
      </w:pPr>
      <w:r w:rsidRPr="00892E89">
        <w:rPr>
          <w:rFonts w:ascii="Times New Roman" w:eastAsia="Times New Roman" w:hAnsi="Times New Roman" w:cs="Times New Roman"/>
          <w:i/>
          <w:sz w:val="20"/>
          <w:szCs w:val="20"/>
        </w:rPr>
        <w:t>Директива 2008/ 114/ ЕО на Съвета от 8.12.2008г. относно установяването и означаването на европейски критични инфраструктури и оценка на необходимостта от подобряване на тяхната защита</w:t>
      </w:r>
    </w:p>
    <w:p w:rsidR="00892E89" w:rsidRPr="00892E89" w:rsidRDefault="00892E89" w:rsidP="00D330F0">
      <w:pPr>
        <w:widowControl w:val="0"/>
        <w:numPr>
          <w:ilvl w:val="0"/>
          <w:numId w:val="81"/>
        </w:numPr>
        <w:autoSpaceDE w:val="0"/>
        <w:autoSpaceDN w:val="0"/>
        <w:adjustRightInd w:val="0"/>
        <w:spacing w:line="276" w:lineRule="auto"/>
        <w:ind w:left="284" w:hanging="284"/>
        <w:rPr>
          <w:rFonts w:ascii="Times New Roman" w:eastAsia="Times New Roman" w:hAnsi="Times New Roman" w:cs="Times New Roman"/>
          <w:i/>
          <w:sz w:val="20"/>
          <w:szCs w:val="20"/>
        </w:rPr>
      </w:pPr>
      <w:r w:rsidRPr="00892E89">
        <w:rPr>
          <w:rFonts w:ascii="Times New Roman" w:eastAsia="Times New Roman" w:hAnsi="Times New Roman" w:cs="Times New Roman"/>
          <w:i/>
          <w:sz w:val="20"/>
          <w:szCs w:val="20"/>
          <w:lang w:val="en-US"/>
        </w:rPr>
        <w:t>European Program for Critical Infrastructure Protection COM (2006) 786</w:t>
      </w:r>
      <w:r w:rsidRPr="00892E89">
        <w:rPr>
          <w:rFonts w:ascii="Times New Roman" w:eastAsia="Times New Roman" w:hAnsi="Times New Roman" w:cs="Times New Roman"/>
          <w:i/>
          <w:sz w:val="20"/>
          <w:szCs w:val="20"/>
        </w:rPr>
        <w:t>;</w:t>
      </w:r>
    </w:p>
    <w:p w:rsidR="00892E89" w:rsidRPr="00892E89" w:rsidRDefault="00892E89" w:rsidP="00D330F0">
      <w:pPr>
        <w:widowControl w:val="0"/>
        <w:numPr>
          <w:ilvl w:val="0"/>
          <w:numId w:val="81"/>
        </w:numPr>
        <w:autoSpaceDE w:val="0"/>
        <w:autoSpaceDN w:val="0"/>
        <w:adjustRightInd w:val="0"/>
        <w:spacing w:line="276" w:lineRule="auto"/>
        <w:ind w:left="284" w:hanging="284"/>
        <w:rPr>
          <w:rFonts w:ascii="Times New Roman" w:eastAsia="Times New Roman" w:hAnsi="Times New Roman" w:cs="Times New Roman"/>
          <w:i/>
          <w:sz w:val="20"/>
          <w:szCs w:val="20"/>
        </w:rPr>
      </w:pPr>
      <w:r w:rsidRPr="00892E89">
        <w:rPr>
          <w:rFonts w:ascii="Times New Roman" w:eastAsia="Times New Roman" w:hAnsi="Times New Roman" w:cs="Times New Roman"/>
          <w:bCs/>
          <w:i/>
          <w:sz w:val="20"/>
          <w:szCs w:val="20"/>
        </w:rPr>
        <w:t xml:space="preserve">Europe 2020: A </w:t>
      </w:r>
      <w:r w:rsidRPr="00892E89">
        <w:rPr>
          <w:rFonts w:ascii="Times New Roman" w:eastAsia="Times New Roman" w:hAnsi="Times New Roman" w:cs="Times New Roman"/>
          <w:bCs/>
          <w:i/>
          <w:sz w:val="20"/>
          <w:szCs w:val="20"/>
          <w:lang w:val="en-US"/>
        </w:rPr>
        <w:t>European strategy for smart, sustainable and inclusive growth, European Commission</w:t>
      </w:r>
      <w:r w:rsidRPr="00892E89">
        <w:rPr>
          <w:rFonts w:ascii="Times New Roman" w:eastAsia="Times New Roman" w:hAnsi="Times New Roman" w:cs="Times New Roman"/>
          <w:bCs/>
          <w:i/>
          <w:sz w:val="20"/>
          <w:szCs w:val="20"/>
        </w:rPr>
        <w:t>, 2010.;</w:t>
      </w:r>
    </w:p>
    <w:p w:rsidR="00892E89" w:rsidRPr="00892E89" w:rsidRDefault="00892E89" w:rsidP="00D330F0">
      <w:pPr>
        <w:widowControl w:val="0"/>
        <w:numPr>
          <w:ilvl w:val="0"/>
          <w:numId w:val="81"/>
        </w:numPr>
        <w:autoSpaceDE w:val="0"/>
        <w:autoSpaceDN w:val="0"/>
        <w:adjustRightInd w:val="0"/>
        <w:spacing w:line="276" w:lineRule="auto"/>
        <w:ind w:left="284" w:hanging="284"/>
        <w:rPr>
          <w:rFonts w:ascii="Times New Roman" w:eastAsia="Times New Roman" w:hAnsi="Times New Roman" w:cs="Times New Roman"/>
          <w:i/>
          <w:sz w:val="20"/>
          <w:szCs w:val="20"/>
        </w:rPr>
      </w:pPr>
      <w:r w:rsidRPr="00892E89">
        <w:rPr>
          <w:rFonts w:ascii="Times New Roman" w:eastAsia="Times New Roman" w:hAnsi="Times New Roman" w:cs="Times New Roman"/>
          <w:i/>
          <w:sz w:val="20"/>
          <w:szCs w:val="20"/>
          <w:lang w:val="en-US"/>
        </w:rPr>
        <w:t>Green Paper on a European Program for Critical Infrastructure Protection, COM(2005) 576</w:t>
      </w:r>
      <w:r w:rsidRPr="00892E89">
        <w:rPr>
          <w:rFonts w:ascii="Times New Roman" w:eastAsia="Times New Roman" w:hAnsi="Times New Roman" w:cs="Times New Roman"/>
          <w:i/>
          <w:sz w:val="20"/>
          <w:szCs w:val="20"/>
        </w:rPr>
        <w:t>;</w:t>
      </w:r>
    </w:p>
    <w:p w:rsidR="00892E89" w:rsidRPr="00892E89" w:rsidRDefault="00892E89" w:rsidP="00D330F0">
      <w:pPr>
        <w:widowControl w:val="0"/>
        <w:numPr>
          <w:ilvl w:val="0"/>
          <w:numId w:val="81"/>
        </w:numPr>
        <w:autoSpaceDE w:val="0"/>
        <w:autoSpaceDN w:val="0"/>
        <w:adjustRightInd w:val="0"/>
        <w:spacing w:line="276" w:lineRule="auto"/>
        <w:ind w:left="284" w:hanging="284"/>
        <w:rPr>
          <w:rFonts w:ascii="Times New Roman" w:eastAsia="Times New Roman" w:hAnsi="Times New Roman" w:cs="Times New Roman"/>
          <w:i/>
          <w:sz w:val="20"/>
          <w:szCs w:val="20"/>
        </w:rPr>
      </w:pPr>
      <w:r w:rsidRPr="00892E89">
        <w:rPr>
          <w:rFonts w:ascii="Times New Roman" w:eastAsia="Times New Roman" w:hAnsi="Times New Roman" w:cs="Times New Roman"/>
          <w:i/>
          <w:sz w:val="20"/>
          <w:szCs w:val="20"/>
        </w:rPr>
        <w:t>www. Investor.bg - Славчо Нейков: Следващият атентат ще е срещу обект от критичната инфраструктура</w:t>
      </w:r>
      <w:r w:rsidRPr="00892E89">
        <w:rPr>
          <w:rFonts w:ascii="Times New Roman" w:eastAsia="Times New Roman" w:hAnsi="Times New Roman" w:cs="Times New Roman"/>
          <w:bCs/>
          <w:i/>
          <w:sz w:val="20"/>
          <w:szCs w:val="20"/>
        </w:rPr>
        <w:t>”, статия</w:t>
      </w:r>
    </w:p>
    <w:p w:rsidR="00892E89" w:rsidRPr="00892E89" w:rsidRDefault="00892E89" w:rsidP="00F94A9A">
      <w:pPr>
        <w:spacing w:line="276" w:lineRule="auto"/>
        <w:ind w:left="284" w:hanging="284"/>
        <w:contextualSpacing/>
        <w:rPr>
          <w:rFonts w:ascii="Times New Roman" w:eastAsia="Calibri" w:hAnsi="Times New Roman" w:cs="Times New Roman"/>
          <w:sz w:val="24"/>
          <w:szCs w:val="24"/>
        </w:rPr>
      </w:pPr>
    </w:p>
    <w:p w:rsidR="00892E89" w:rsidRPr="00892E89" w:rsidRDefault="00892E89" w:rsidP="00F94A9A">
      <w:pPr>
        <w:spacing w:line="276" w:lineRule="auto"/>
        <w:ind w:left="284" w:hanging="284"/>
        <w:contextualSpacing/>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Default="00892E89" w:rsidP="00892E89">
      <w:pPr>
        <w:spacing w:line="276" w:lineRule="auto"/>
        <w:contextualSpacing/>
        <w:jc w:val="both"/>
        <w:rPr>
          <w:rFonts w:ascii="Times New Roman" w:eastAsia="Calibri" w:hAnsi="Times New Roman" w:cs="Times New Roman"/>
          <w:sz w:val="24"/>
          <w:szCs w:val="24"/>
        </w:rPr>
      </w:pPr>
    </w:p>
    <w:p w:rsidR="00F94A9A" w:rsidRDefault="00F94A9A" w:rsidP="00892E89">
      <w:pPr>
        <w:spacing w:line="276" w:lineRule="auto"/>
        <w:contextualSpacing/>
        <w:jc w:val="both"/>
        <w:rPr>
          <w:rFonts w:ascii="Times New Roman" w:eastAsia="Calibri" w:hAnsi="Times New Roman" w:cs="Times New Roman"/>
          <w:sz w:val="24"/>
          <w:szCs w:val="24"/>
        </w:rPr>
      </w:pPr>
    </w:p>
    <w:p w:rsidR="00F94A9A" w:rsidRDefault="00F94A9A" w:rsidP="00892E89">
      <w:pPr>
        <w:spacing w:line="276" w:lineRule="auto"/>
        <w:contextualSpacing/>
        <w:jc w:val="both"/>
        <w:rPr>
          <w:rFonts w:ascii="Times New Roman" w:eastAsia="Calibri" w:hAnsi="Times New Roman" w:cs="Times New Roman"/>
          <w:sz w:val="24"/>
          <w:szCs w:val="24"/>
        </w:rPr>
      </w:pPr>
    </w:p>
    <w:p w:rsidR="00F94A9A" w:rsidRDefault="00F94A9A" w:rsidP="00892E89">
      <w:pPr>
        <w:spacing w:line="276" w:lineRule="auto"/>
        <w:contextualSpacing/>
        <w:jc w:val="both"/>
        <w:rPr>
          <w:rFonts w:ascii="Times New Roman" w:eastAsia="Calibri" w:hAnsi="Times New Roman" w:cs="Times New Roman"/>
          <w:sz w:val="24"/>
          <w:szCs w:val="24"/>
        </w:rPr>
      </w:pPr>
    </w:p>
    <w:p w:rsidR="00F94A9A" w:rsidRPr="00892E89" w:rsidRDefault="00F94A9A"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ind w:left="420" w:firstLine="288"/>
        <w:jc w:val="center"/>
        <w:rPr>
          <w:rFonts w:ascii="Times New Roman" w:eastAsia="Calibri" w:hAnsi="Times New Roman" w:cs="Times New Roman"/>
          <w:b/>
          <w:bCs/>
          <w:sz w:val="28"/>
          <w:szCs w:val="28"/>
        </w:rPr>
        <w:sectPr w:rsidR="00892E89" w:rsidRPr="00892E89" w:rsidSect="00892E89">
          <w:footnotePr>
            <w:numRestart w:val="eachSect"/>
          </w:footnotePr>
          <w:type w:val="continuous"/>
          <w:pgSz w:w="11906" w:h="16838" w:code="9"/>
          <w:pgMar w:top="1418" w:right="1418" w:bottom="1418" w:left="1418" w:header="709" w:footer="709" w:gutter="0"/>
          <w:cols w:space="708"/>
          <w:docGrid w:linePitch="360"/>
        </w:sectPr>
      </w:pPr>
    </w:p>
    <w:p w:rsidR="00892E89" w:rsidRPr="00F94A9A" w:rsidRDefault="00892E89" w:rsidP="00F94A9A">
      <w:pPr>
        <w:spacing w:line="276" w:lineRule="auto"/>
        <w:jc w:val="center"/>
        <w:rPr>
          <w:rFonts w:ascii="Times New Roman" w:eastAsia="Calibri" w:hAnsi="Times New Roman" w:cs="Times New Roman"/>
          <w:b/>
          <w:bCs/>
          <w:sz w:val="28"/>
          <w:szCs w:val="28"/>
        </w:rPr>
      </w:pPr>
      <w:r w:rsidRPr="00892E89">
        <w:rPr>
          <w:rFonts w:ascii="Times New Roman" w:eastAsia="Calibri" w:hAnsi="Times New Roman" w:cs="Times New Roman"/>
          <w:b/>
          <w:bCs/>
          <w:sz w:val="28"/>
          <w:szCs w:val="28"/>
        </w:rPr>
        <w:lastRenderedPageBreak/>
        <w:t xml:space="preserve">РЕГЛАМЕНТ (ЕС) 2016/399 </w:t>
      </w:r>
      <w:r w:rsidR="00F94A9A">
        <w:rPr>
          <w:rFonts w:ascii="Times New Roman" w:eastAsia="Calibri" w:hAnsi="Times New Roman" w:cs="Times New Roman"/>
          <w:b/>
          <w:bCs/>
          <w:sz w:val="28"/>
          <w:szCs w:val="28"/>
        </w:rPr>
        <w:t xml:space="preserve">- ПРОМЯНА ВЪВ ВИЗИЯТА </w:t>
      </w:r>
      <w:r w:rsidRPr="00892E89">
        <w:rPr>
          <w:rFonts w:ascii="Times New Roman" w:eastAsia="Calibri" w:hAnsi="Times New Roman" w:cs="Times New Roman"/>
          <w:b/>
          <w:bCs/>
          <w:sz w:val="28"/>
          <w:szCs w:val="28"/>
        </w:rPr>
        <w:t xml:space="preserve">НА </w:t>
      </w:r>
      <w:r w:rsidRPr="00892E89">
        <w:rPr>
          <w:rFonts w:ascii="Times New Roman" w:eastAsia="Calibri" w:hAnsi="Times New Roman" w:cs="Times New Roman"/>
          <w:b/>
          <w:bCs/>
          <w:spacing w:val="1"/>
          <w:sz w:val="28"/>
          <w:szCs w:val="28"/>
        </w:rPr>
        <w:t>ЕВРОПЕЙСКИЯ СЪЮЗ</w:t>
      </w:r>
      <w:r w:rsidR="00F94A9A">
        <w:rPr>
          <w:rFonts w:ascii="Times New Roman" w:eastAsia="Calibri" w:hAnsi="Times New Roman" w:cs="Times New Roman"/>
          <w:b/>
          <w:bCs/>
          <w:sz w:val="28"/>
          <w:szCs w:val="28"/>
        </w:rPr>
        <w:t xml:space="preserve"> ЗА ГРАНИЧНИЯ КОНТРОЛ, </w:t>
      </w:r>
      <w:r w:rsidRPr="00892E89">
        <w:rPr>
          <w:rFonts w:ascii="Times New Roman" w:eastAsia="Calibri" w:hAnsi="Times New Roman" w:cs="Times New Roman"/>
          <w:b/>
          <w:bCs/>
          <w:sz w:val="28"/>
          <w:szCs w:val="28"/>
        </w:rPr>
        <w:t xml:space="preserve">ОТРАЗЕНА В </w:t>
      </w:r>
      <w:r w:rsidR="00F94A9A">
        <w:rPr>
          <w:rFonts w:ascii="Times New Roman" w:eastAsia="Calibri" w:hAnsi="Times New Roman" w:cs="Times New Roman"/>
          <w:b/>
          <w:bCs/>
          <w:sz w:val="28"/>
          <w:szCs w:val="28"/>
        </w:rPr>
        <w:t xml:space="preserve">КОДЕКСА НА ШЕНГЕНСКИТЕ ГРАНИЦИ </w:t>
      </w:r>
      <w:r w:rsidRPr="00892E89">
        <w:rPr>
          <w:rFonts w:ascii="Times New Roman" w:eastAsia="Calibri" w:hAnsi="Times New Roman" w:cs="Times New Roman"/>
          <w:b/>
          <w:bCs/>
          <w:sz w:val="28"/>
          <w:szCs w:val="28"/>
        </w:rPr>
        <w:t xml:space="preserve">С РЕГЛАМЕНТ </w:t>
      </w:r>
      <w:r w:rsidR="004E6B6E">
        <w:rPr>
          <w:rFonts w:ascii="Times New Roman" w:eastAsia="Calibri" w:hAnsi="Times New Roman" w:cs="Times New Roman"/>
          <w:b/>
          <w:bCs/>
          <w:color w:val="000000"/>
          <w:spacing w:val="1"/>
          <w:sz w:val="28"/>
          <w:szCs w:val="28"/>
        </w:rPr>
        <w:t xml:space="preserve">(ЕО) </w:t>
      </w:r>
      <w:r w:rsidR="0096541B" w:rsidRPr="0096541B">
        <w:rPr>
          <w:rFonts w:ascii="Times New Roman" w:eastAsia="Calibri" w:hAnsi="Times New Roman" w:cs="Times New Roman"/>
          <w:b/>
          <w:bCs/>
          <w:color w:val="000000"/>
          <w:spacing w:val="1"/>
          <w:sz w:val="28"/>
          <w:szCs w:val="28"/>
        </w:rPr>
        <w:t>№</w:t>
      </w:r>
      <w:r w:rsidRPr="00892E89">
        <w:rPr>
          <w:rFonts w:ascii="Times New Roman" w:eastAsia="Calibri" w:hAnsi="Times New Roman" w:cs="Times New Roman"/>
          <w:b/>
          <w:bCs/>
          <w:color w:val="000000"/>
          <w:spacing w:val="1"/>
          <w:sz w:val="28"/>
          <w:szCs w:val="28"/>
        </w:rPr>
        <w:t>562/2006</w:t>
      </w:r>
      <w:r w:rsidRPr="00892E89">
        <w:rPr>
          <w:rFonts w:ascii="Times New Roman" w:eastAsia="Calibri" w:hAnsi="Times New Roman" w:cs="Times New Roman"/>
          <w:b/>
          <w:bCs/>
          <w:color w:val="000000"/>
          <w:spacing w:val="1"/>
          <w:sz w:val="28"/>
          <w:szCs w:val="28"/>
          <w:lang w:val="ru-RU"/>
        </w:rPr>
        <w:t xml:space="preserve"> </w:t>
      </w:r>
    </w:p>
    <w:p w:rsidR="00892E89" w:rsidRPr="00892E89" w:rsidRDefault="00892E89" w:rsidP="00892E89">
      <w:pPr>
        <w:shd w:val="clear" w:color="auto" w:fill="FFFFFF"/>
        <w:spacing w:line="276" w:lineRule="auto"/>
        <w:ind w:left="420"/>
        <w:jc w:val="center"/>
        <w:rPr>
          <w:rFonts w:ascii="Times New Roman" w:eastAsia="Calibri" w:hAnsi="Times New Roman" w:cs="Times New Roman"/>
          <w:b/>
          <w:bCs/>
          <w:sz w:val="24"/>
          <w:szCs w:val="24"/>
        </w:rPr>
      </w:pPr>
    </w:p>
    <w:p w:rsidR="00892E89" w:rsidRPr="00892E89" w:rsidRDefault="00F94A9A" w:rsidP="00892E89">
      <w:pPr>
        <w:shd w:val="clear" w:color="auto" w:fill="FFFFFF"/>
        <w:spacing w:line="276" w:lineRule="auto"/>
        <w:ind w:left="420"/>
        <w:jc w:val="right"/>
        <w:rPr>
          <w:rFonts w:ascii="Times New Roman" w:eastAsia="Calibri" w:hAnsi="Times New Roman" w:cs="Times New Roman"/>
          <w:bCs/>
          <w:sz w:val="24"/>
          <w:szCs w:val="24"/>
        </w:rPr>
      </w:pPr>
      <w:r>
        <w:rPr>
          <w:rFonts w:ascii="Times New Roman" w:eastAsia="Calibri" w:hAnsi="Times New Roman" w:cs="Times New Roman"/>
          <w:bCs/>
          <w:sz w:val="24"/>
          <w:szCs w:val="24"/>
        </w:rPr>
        <w:t>а</w:t>
      </w:r>
      <w:r w:rsidR="00892E89" w:rsidRPr="00892E89">
        <w:rPr>
          <w:rFonts w:ascii="Times New Roman" w:eastAsia="Calibri" w:hAnsi="Times New Roman" w:cs="Times New Roman"/>
          <w:bCs/>
          <w:sz w:val="24"/>
          <w:szCs w:val="24"/>
        </w:rPr>
        <w:t>систент Иван ЛОЛЕВ,</w:t>
      </w:r>
    </w:p>
    <w:p w:rsidR="00892E89" w:rsidRPr="00892E89" w:rsidRDefault="00892E89" w:rsidP="00892E89">
      <w:pPr>
        <w:shd w:val="clear" w:color="auto" w:fill="FFFFFF"/>
        <w:spacing w:line="276" w:lineRule="auto"/>
        <w:ind w:left="420"/>
        <w:jc w:val="right"/>
        <w:rPr>
          <w:rFonts w:ascii="Times New Roman" w:eastAsia="Calibri" w:hAnsi="Times New Roman" w:cs="Times New Roman"/>
          <w:bCs/>
          <w:sz w:val="24"/>
          <w:szCs w:val="24"/>
        </w:rPr>
      </w:pPr>
      <w:r w:rsidRPr="00892E89">
        <w:rPr>
          <w:rFonts w:ascii="Times New Roman" w:eastAsia="Calibri" w:hAnsi="Times New Roman" w:cs="Times New Roman"/>
          <w:bCs/>
          <w:sz w:val="24"/>
          <w:szCs w:val="24"/>
        </w:rPr>
        <w:t>Академия на МВР</w:t>
      </w:r>
    </w:p>
    <w:p w:rsidR="00892E89" w:rsidRPr="00892E89" w:rsidRDefault="00892E89" w:rsidP="00892E89">
      <w:pPr>
        <w:suppressAutoHyphens/>
        <w:spacing w:line="276" w:lineRule="auto"/>
        <w:jc w:val="both"/>
        <w:rPr>
          <w:rFonts w:ascii="Times New Roman" w:eastAsia="Calibri" w:hAnsi="Times New Roman" w:cs="Times New Roman"/>
          <w:b/>
          <w:bCs/>
          <w:i/>
          <w:sz w:val="24"/>
          <w:szCs w:val="24"/>
        </w:rPr>
      </w:pPr>
    </w:p>
    <w:p w:rsidR="00892E89" w:rsidRDefault="00892E89" w:rsidP="00F94A9A">
      <w:pPr>
        <w:suppressAutoHyphens/>
        <w:spacing w:line="276" w:lineRule="auto"/>
        <w:ind w:firstLine="708"/>
        <w:jc w:val="both"/>
        <w:rPr>
          <w:rFonts w:ascii="Times New Roman" w:eastAsia="Times New Roman" w:hAnsi="Times New Roman" w:cs="Times New Roman"/>
          <w:sz w:val="24"/>
          <w:szCs w:val="24"/>
        </w:rPr>
      </w:pPr>
      <w:r w:rsidRPr="00892E89">
        <w:rPr>
          <w:rFonts w:ascii="Times New Roman" w:eastAsia="Calibri" w:hAnsi="Times New Roman" w:cs="Times New Roman"/>
          <w:b/>
          <w:bCs/>
          <w:i/>
          <w:sz w:val="24"/>
          <w:szCs w:val="24"/>
        </w:rPr>
        <w:t>Резюме:</w:t>
      </w:r>
      <w:r w:rsidRPr="00892E89">
        <w:rPr>
          <w:rFonts w:ascii="Times New Roman" w:eastAsia="Times New Roman" w:hAnsi="Times New Roman" w:cs="Times New Roman"/>
          <w:i/>
          <w:sz w:val="24"/>
          <w:szCs w:val="24"/>
        </w:rPr>
        <w:t xml:space="preserve"> </w:t>
      </w:r>
      <w:r w:rsidRPr="00892E89">
        <w:rPr>
          <w:rFonts w:ascii="Times New Roman" w:eastAsia="Times New Roman" w:hAnsi="Times New Roman" w:cs="Times New Roman"/>
          <w:sz w:val="24"/>
          <w:szCs w:val="24"/>
        </w:rPr>
        <w:t>Д</w:t>
      </w:r>
      <w:r w:rsidRPr="00892E89">
        <w:rPr>
          <w:rFonts w:ascii="Times New Roman" w:eastAsia="Times New Roman" w:hAnsi="Times New Roman" w:cs="Calibri"/>
          <w:sz w:val="24"/>
          <w:szCs w:val="24"/>
        </w:rPr>
        <w:t xml:space="preserve">окладът </w:t>
      </w:r>
      <w:r w:rsidRPr="00892E89">
        <w:rPr>
          <w:rFonts w:ascii="Times New Roman" w:eastAsia="Calibri" w:hAnsi="Times New Roman" w:cs="Times New Roman"/>
          <w:bCs/>
          <w:color w:val="000000"/>
          <w:spacing w:val="1"/>
          <w:sz w:val="24"/>
          <w:szCs w:val="24"/>
        </w:rPr>
        <w:t xml:space="preserve">за задача изграждането на теоретична конструкция на </w:t>
      </w:r>
      <w:r w:rsidR="002E1128">
        <w:rPr>
          <w:rFonts w:ascii="Times New Roman" w:eastAsia="Times New Roman" w:hAnsi="Times New Roman" w:cs="Calibri"/>
          <w:sz w:val="24"/>
          <w:szCs w:val="24"/>
        </w:rPr>
        <w:t xml:space="preserve">визията за гранична сигурност. </w:t>
      </w:r>
      <w:r w:rsidRPr="00892E89">
        <w:rPr>
          <w:rFonts w:ascii="Times New Roman" w:eastAsia="Times New Roman" w:hAnsi="Times New Roman" w:cs="Calibri"/>
          <w:sz w:val="24"/>
          <w:szCs w:val="24"/>
        </w:rPr>
        <w:t xml:space="preserve">За целта е направен сравнителен анализ на </w:t>
      </w:r>
      <w:r w:rsidR="002E1128">
        <w:rPr>
          <w:rFonts w:ascii="Times New Roman" w:eastAsia="Calibri" w:hAnsi="Times New Roman" w:cs="Times New Roman"/>
          <w:sz w:val="24"/>
          <w:szCs w:val="24"/>
        </w:rPr>
        <w:t>Регламент (ЕО) №</w:t>
      </w:r>
      <w:r w:rsidRPr="00892E89">
        <w:rPr>
          <w:rFonts w:ascii="Times New Roman" w:eastAsia="Calibri" w:hAnsi="Times New Roman" w:cs="Times New Roman"/>
          <w:sz w:val="24"/>
          <w:szCs w:val="24"/>
        </w:rPr>
        <w:t>562/2006 за създаване на Кодекс на общността за режима на движение на лица през границите</w:t>
      </w:r>
      <w:r w:rsidRPr="00892E89">
        <w:rPr>
          <w:rFonts w:ascii="Times New Roman" w:eastAsia="Times New Roman" w:hAnsi="Times New Roman" w:cs="Times New Roman"/>
          <w:sz w:val="24"/>
          <w:szCs w:val="24"/>
        </w:rPr>
        <w:t xml:space="preserve"> и на Регламент (ЕС</w:t>
      </w:r>
      <w:r w:rsidR="002E1128">
        <w:rPr>
          <w:rFonts w:ascii="Times New Roman" w:eastAsia="Times New Roman" w:hAnsi="Times New Roman" w:cs="Times New Roman"/>
          <w:sz w:val="24"/>
          <w:szCs w:val="24"/>
        </w:rPr>
        <w:t>)</w:t>
      </w:r>
      <w:r w:rsidR="00F94A9A">
        <w:rPr>
          <w:rFonts w:ascii="Times New Roman" w:eastAsia="Times New Roman" w:hAnsi="Times New Roman" w:cs="Times New Roman"/>
          <w:sz w:val="24"/>
          <w:szCs w:val="24"/>
        </w:rPr>
        <w:t xml:space="preserve"> 2016/ 399 от 09 март 2016 г.</w:t>
      </w:r>
    </w:p>
    <w:p w:rsidR="00F94A9A" w:rsidRPr="00892E89" w:rsidRDefault="00F94A9A" w:rsidP="00F94A9A">
      <w:pPr>
        <w:suppressAutoHyphens/>
        <w:spacing w:line="276" w:lineRule="auto"/>
        <w:ind w:firstLine="708"/>
        <w:jc w:val="both"/>
        <w:rPr>
          <w:rFonts w:ascii="Times New Roman" w:eastAsia="Times New Roman" w:hAnsi="Times New Roman" w:cs="Times New Roman"/>
          <w:sz w:val="24"/>
          <w:szCs w:val="24"/>
        </w:rPr>
      </w:pPr>
    </w:p>
    <w:p w:rsidR="00892E89" w:rsidRPr="00892E89" w:rsidRDefault="00892E89" w:rsidP="00F94A9A">
      <w:pPr>
        <w:suppressAutoHyphens/>
        <w:spacing w:line="276" w:lineRule="auto"/>
        <w:ind w:firstLine="708"/>
        <w:jc w:val="both"/>
        <w:rPr>
          <w:rFonts w:ascii="Times New Roman" w:eastAsia="Calibri" w:hAnsi="Times New Roman" w:cs="Calibri"/>
          <w:bCs/>
          <w:sz w:val="24"/>
          <w:szCs w:val="24"/>
        </w:rPr>
      </w:pPr>
      <w:r w:rsidRPr="00892E89">
        <w:rPr>
          <w:rFonts w:ascii="Times New Roman" w:eastAsia="Calibri" w:hAnsi="Times New Roman" w:cs="Calibri"/>
          <w:b/>
          <w:bCs/>
          <w:i/>
          <w:sz w:val="24"/>
          <w:szCs w:val="24"/>
        </w:rPr>
        <w:t>Ключови думи:</w:t>
      </w:r>
      <w:r w:rsidRPr="00892E89">
        <w:rPr>
          <w:rFonts w:ascii="Times New Roman" w:eastAsia="Calibri" w:hAnsi="Times New Roman" w:cs="Calibri"/>
          <w:i/>
          <w:sz w:val="24"/>
          <w:szCs w:val="24"/>
        </w:rPr>
        <w:t xml:space="preserve"> </w:t>
      </w:r>
      <w:r w:rsidRPr="00892E89">
        <w:rPr>
          <w:rFonts w:ascii="Times New Roman" w:eastAsia="Calibri" w:hAnsi="Times New Roman" w:cs="Calibri"/>
          <w:sz w:val="24"/>
          <w:szCs w:val="24"/>
        </w:rPr>
        <w:t xml:space="preserve">граничен контрол, граничен пропускателен пункт, </w:t>
      </w:r>
      <w:r w:rsidR="00F94A9A">
        <w:rPr>
          <w:rFonts w:ascii="Times New Roman" w:eastAsia="Calibri" w:hAnsi="Times New Roman" w:cs="Calibri"/>
          <w:bCs/>
          <w:sz w:val="24"/>
          <w:szCs w:val="24"/>
        </w:rPr>
        <w:t xml:space="preserve">външни граници, </w:t>
      </w:r>
      <w:r w:rsidRPr="00892E89">
        <w:rPr>
          <w:rFonts w:ascii="Times New Roman" w:eastAsia="Calibri" w:hAnsi="Times New Roman" w:cs="Calibri"/>
          <w:bCs/>
          <w:sz w:val="24"/>
          <w:szCs w:val="24"/>
        </w:rPr>
        <w:t>лица с право на свободно движение, гражданин на трета страна</w:t>
      </w:r>
      <w:r w:rsidR="00F94A9A">
        <w:rPr>
          <w:rFonts w:ascii="Times New Roman" w:eastAsia="Calibri" w:hAnsi="Times New Roman" w:cs="Calibri"/>
          <w:bCs/>
          <w:sz w:val="24"/>
          <w:szCs w:val="24"/>
          <w:lang w:val="ru-RU"/>
        </w:rPr>
        <w:t>.</w:t>
      </w:r>
    </w:p>
    <w:p w:rsidR="00892E89" w:rsidRDefault="00892E89" w:rsidP="00F94A9A">
      <w:pPr>
        <w:suppressAutoHyphens/>
        <w:spacing w:line="276" w:lineRule="auto"/>
        <w:ind w:firstLine="708"/>
        <w:jc w:val="both"/>
        <w:rPr>
          <w:rFonts w:ascii="Times New Roman" w:eastAsia="Calibri" w:hAnsi="Times New Roman" w:cs="Times New Roman"/>
          <w:b/>
          <w:bCs/>
          <w:sz w:val="24"/>
          <w:szCs w:val="24"/>
        </w:rPr>
      </w:pPr>
    </w:p>
    <w:p w:rsidR="00F94A9A" w:rsidRPr="00892E89" w:rsidRDefault="00F94A9A" w:rsidP="00F94A9A">
      <w:pPr>
        <w:suppressAutoHyphens/>
        <w:spacing w:line="276" w:lineRule="auto"/>
        <w:ind w:firstLine="708"/>
        <w:jc w:val="both"/>
        <w:rPr>
          <w:rFonts w:ascii="Times New Roman" w:eastAsia="Calibri" w:hAnsi="Times New Roman" w:cs="Times New Roman"/>
          <w:b/>
          <w:bCs/>
          <w:sz w:val="24"/>
          <w:szCs w:val="24"/>
        </w:rPr>
      </w:pPr>
    </w:p>
    <w:p w:rsidR="00892E89" w:rsidRPr="00892E89" w:rsidRDefault="00892E89" w:rsidP="00F94A9A">
      <w:pPr>
        <w:suppressAutoHyphens/>
        <w:spacing w:line="276" w:lineRule="auto"/>
        <w:ind w:firstLine="708"/>
        <w:jc w:val="both"/>
        <w:rPr>
          <w:rFonts w:ascii="Times New Roman" w:eastAsia="Calibri" w:hAnsi="Times New Roman" w:cs="Times New Roman"/>
          <w:b/>
          <w:bCs/>
          <w:sz w:val="24"/>
          <w:szCs w:val="24"/>
        </w:rPr>
      </w:pPr>
      <w:r w:rsidRPr="00892E89">
        <w:rPr>
          <w:rFonts w:ascii="Times New Roman" w:eastAsia="Calibri" w:hAnsi="Times New Roman" w:cs="Times New Roman"/>
          <w:b/>
          <w:bCs/>
          <w:sz w:val="24"/>
          <w:szCs w:val="24"/>
        </w:rPr>
        <w:t>Въведение</w:t>
      </w:r>
    </w:p>
    <w:p w:rsidR="00892E89" w:rsidRPr="00892E89" w:rsidRDefault="00892E89" w:rsidP="00F94A9A">
      <w:pPr>
        <w:suppressAutoHyphens/>
        <w:spacing w:line="276" w:lineRule="auto"/>
        <w:ind w:firstLine="708"/>
        <w:jc w:val="both"/>
        <w:rPr>
          <w:rFonts w:ascii="Times New Roman" w:eastAsia="Calibri" w:hAnsi="Times New Roman" w:cs="Times New Roman"/>
          <w:color w:val="000000"/>
          <w:sz w:val="24"/>
          <w:szCs w:val="24"/>
        </w:rPr>
      </w:pPr>
      <w:r w:rsidRPr="00892E89">
        <w:rPr>
          <w:rFonts w:ascii="Times New Roman" w:eastAsia="Calibri" w:hAnsi="Times New Roman" w:cs="Times New Roman"/>
          <w:sz w:val="24"/>
          <w:szCs w:val="24"/>
        </w:rPr>
        <w:t xml:space="preserve">Европейският съюз представлява пространство на свобода, сигурност и правосъдие, в което се зачитат основните права и различните правни </w:t>
      </w:r>
      <w:r w:rsidR="00E003DA">
        <w:rPr>
          <w:rFonts w:ascii="Times New Roman" w:eastAsia="Calibri" w:hAnsi="Times New Roman" w:cs="Times New Roman"/>
          <w:sz w:val="24"/>
          <w:szCs w:val="24"/>
        </w:rPr>
        <w:t xml:space="preserve">системи и традиции на държавите </w:t>
      </w:r>
      <w:r w:rsidRPr="00892E89">
        <w:rPr>
          <w:rFonts w:ascii="Times New Roman" w:eastAsia="Calibri" w:hAnsi="Times New Roman" w:cs="Times New Roman"/>
          <w:sz w:val="24"/>
          <w:szCs w:val="24"/>
        </w:rPr>
        <w:t>членки. Той осигурява отсъствието на контрол на лицата на вътрешните граници и развива единна политика по въпросите на убежището, имиграцията и контрола на външните граници, която се основава на солидарностт</w:t>
      </w:r>
      <w:r w:rsidR="00E003DA">
        <w:rPr>
          <w:rFonts w:ascii="Times New Roman" w:eastAsia="Calibri" w:hAnsi="Times New Roman" w:cs="Times New Roman"/>
          <w:sz w:val="24"/>
          <w:szCs w:val="24"/>
        </w:rPr>
        <w:t xml:space="preserve">а между държавите </w:t>
      </w:r>
      <w:r w:rsidRPr="00892E89">
        <w:rPr>
          <w:rFonts w:ascii="Times New Roman" w:eastAsia="Calibri" w:hAnsi="Times New Roman" w:cs="Times New Roman"/>
          <w:sz w:val="24"/>
          <w:szCs w:val="24"/>
        </w:rPr>
        <w:t>членки и е справедлива спрямо гражданите на трети страни.</w:t>
      </w:r>
    </w:p>
    <w:p w:rsidR="00892E89" w:rsidRPr="00892E89" w:rsidRDefault="00892E89" w:rsidP="00F94A9A">
      <w:pPr>
        <w:suppressAutoHyphens/>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Правото на Европейския съюз (ПЕС) от Шенген, </w:t>
      </w:r>
      <w:r w:rsidRPr="00892E89">
        <w:rPr>
          <w:rFonts w:ascii="Times New Roman" w:eastAsia="TimesNewRomanPS-BoldMT" w:hAnsi="Times New Roman" w:cs="Times New Roman"/>
          <w:sz w:val="24"/>
          <w:szCs w:val="24"/>
        </w:rPr>
        <w:t>включва нелегалната миграция и трафикът на хора в спектъра на основните заплахи за създаването на пространство на свобода, сигурност и правосъдие</w:t>
      </w:r>
      <w:r w:rsidRPr="00892E89">
        <w:rPr>
          <w:rFonts w:ascii="Times New Roman" w:eastAsia="Calibri" w:hAnsi="Times New Roman" w:cs="Times New Roman"/>
          <w:color w:val="000000"/>
          <w:sz w:val="24"/>
          <w:szCs w:val="24"/>
        </w:rPr>
        <w:t>. </w:t>
      </w:r>
      <w:r w:rsidRPr="00892E89">
        <w:rPr>
          <w:rFonts w:ascii="Times New Roman" w:eastAsia="Calibri" w:hAnsi="Times New Roman" w:cs="Times New Roman"/>
          <w:i/>
          <w:iCs/>
          <w:color w:val="000000"/>
          <w:sz w:val="24"/>
          <w:szCs w:val="24"/>
        </w:rPr>
        <w:t xml:space="preserve">Мигрантите и бежанците „заливат“ Европа от най-различни посоки – те идват от Африка, Близкия </w:t>
      </w:r>
      <w:r w:rsidR="00A751F0">
        <w:rPr>
          <w:rFonts w:ascii="Times New Roman" w:eastAsia="Calibri" w:hAnsi="Times New Roman" w:cs="Times New Roman"/>
          <w:i/>
          <w:iCs/>
          <w:color w:val="000000"/>
          <w:sz w:val="24"/>
          <w:szCs w:val="24"/>
        </w:rPr>
        <w:t>изток</w:t>
      </w:r>
      <w:r w:rsidRPr="00892E89">
        <w:rPr>
          <w:rFonts w:ascii="Times New Roman" w:eastAsia="Calibri" w:hAnsi="Times New Roman" w:cs="Times New Roman"/>
          <w:i/>
          <w:iCs/>
          <w:color w:val="000000"/>
          <w:sz w:val="24"/>
          <w:szCs w:val="24"/>
        </w:rPr>
        <w:t xml:space="preserve"> и Южна Азия. Това е най-голямото предизвикателство за европейските политици и управници от времето на финансовата криза насам</w:t>
      </w:r>
      <w:r w:rsidRPr="00892E89">
        <w:rPr>
          <w:rFonts w:ascii="Times New Roman" w:eastAsia="Calibri" w:hAnsi="Times New Roman" w:cs="Times New Roman"/>
          <w:color w:val="000000"/>
          <w:sz w:val="24"/>
          <w:szCs w:val="24"/>
        </w:rPr>
        <w:t>.</w:t>
      </w:r>
      <w:r w:rsidRPr="00892E89">
        <w:rPr>
          <w:rFonts w:ascii="Times New Roman" w:eastAsia="Calibri" w:hAnsi="Times New Roman" w:cs="Times New Roman"/>
          <w:color w:val="000000"/>
          <w:sz w:val="24"/>
          <w:szCs w:val="24"/>
          <w:vertAlign w:val="superscript"/>
        </w:rPr>
        <w:footnoteReference w:id="144"/>
      </w:r>
      <w:r w:rsidRPr="00892E89">
        <w:rPr>
          <w:rFonts w:ascii="Times New Roman" w:eastAsia="Calibri" w:hAnsi="Times New Roman" w:cs="Times New Roman"/>
          <w:color w:val="000000"/>
          <w:sz w:val="24"/>
          <w:szCs w:val="24"/>
        </w:rPr>
        <w:t xml:space="preserve"> </w:t>
      </w:r>
      <w:r w:rsidRPr="00892E89">
        <w:rPr>
          <w:rFonts w:ascii="Times New Roman" w:eastAsia="Calibri" w:hAnsi="Times New Roman" w:cs="Times New Roman"/>
          <w:sz w:val="24"/>
          <w:szCs w:val="24"/>
        </w:rPr>
        <w:t>Миграционният натиск достигна своя пик през 2015 г., когато се счита, че около 1,8 млн. граждани на трети страни са проникнали и са се установили (по-голямата част от тях нелегално) на територията на Съюза.</w:t>
      </w:r>
      <w:r w:rsidRPr="00892E89">
        <w:rPr>
          <w:rFonts w:ascii="Times New Roman" w:eastAsia="Calibri" w:hAnsi="Times New Roman" w:cs="Times New Roman"/>
          <w:sz w:val="24"/>
          <w:szCs w:val="24"/>
          <w:vertAlign w:val="superscript"/>
        </w:rPr>
        <w:footnoteReference w:id="145"/>
      </w:r>
      <w:r w:rsidRPr="00892E89">
        <w:rPr>
          <w:rFonts w:ascii="Times New Roman" w:eastAsia="Calibri" w:hAnsi="Times New Roman" w:cs="Times New Roman"/>
          <w:sz w:val="24"/>
          <w:szCs w:val="24"/>
        </w:rPr>
        <w:t xml:space="preserve"> </w:t>
      </w:r>
    </w:p>
    <w:p w:rsidR="00892E89" w:rsidRPr="00892E89" w:rsidRDefault="00892E89" w:rsidP="00F94A9A">
      <w:pPr>
        <w:suppressAutoHyphens/>
        <w:spacing w:line="276" w:lineRule="auto"/>
        <w:ind w:firstLine="708"/>
        <w:jc w:val="both"/>
        <w:rPr>
          <w:rFonts w:ascii="Times New Roman" w:eastAsia="Calibri" w:hAnsi="Times New Roman" w:cs="Times New Roman"/>
          <w:color w:val="000000"/>
          <w:sz w:val="24"/>
          <w:szCs w:val="24"/>
        </w:rPr>
      </w:pPr>
      <w:r w:rsidRPr="00892E89">
        <w:rPr>
          <w:rFonts w:ascii="Times New Roman" w:eastAsia="Calibri" w:hAnsi="Times New Roman" w:cs="Times New Roman"/>
          <w:color w:val="000000"/>
          <w:sz w:val="24"/>
          <w:szCs w:val="24"/>
        </w:rPr>
        <w:t xml:space="preserve">Обективните тенденции на цивилизационните конфликти пораждат вълни от нелегални мигрантски потоци към държавите от ЕС. Същите предизвикват субективна реакция в подходите на политици и експерти, проявени в двойни стандарти и неумение да се намери мярата на дилемата </w:t>
      </w:r>
      <w:r w:rsidRPr="00892E89">
        <w:rPr>
          <w:rFonts w:ascii="Times New Roman" w:eastAsia="Calibri" w:hAnsi="Times New Roman" w:cs="Times New Roman"/>
          <w:bCs/>
          <w:i/>
          <w:color w:val="000000"/>
          <w:sz w:val="24"/>
          <w:szCs w:val="24"/>
        </w:rPr>
        <w:t>свобода – сигурност</w:t>
      </w:r>
      <w:r w:rsidRPr="00892E89">
        <w:rPr>
          <w:rFonts w:ascii="Times New Roman" w:eastAsia="Calibri" w:hAnsi="Times New Roman" w:cs="Times New Roman"/>
          <w:i/>
          <w:color w:val="000000"/>
          <w:sz w:val="24"/>
          <w:szCs w:val="24"/>
        </w:rPr>
        <w:t>.</w:t>
      </w:r>
      <w:r w:rsidRPr="00892E89">
        <w:rPr>
          <w:rFonts w:ascii="Times New Roman" w:eastAsia="Calibri" w:hAnsi="Times New Roman" w:cs="Times New Roman"/>
          <w:color w:val="000000"/>
          <w:sz w:val="24"/>
          <w:szCs w:val="24"/>
        </w:rPr>
        <w:t xml:space="preserve"> Задълбочаването на миграционната криза произтича и от липсата на ясна визия и на консенсус по </w:t>
      </w:r>
      <w:r w:rsidRPr="00892E89">
        <w:rPr>
          <w:rFonts w:ascii="Times New Roman" w:eastAsia="Calibri" w:hAnsi="Times New Roman" w:cs="Times New Roman"/>
          <w:color w:val="000000"/>
          <w:sz w:val="24"/>
          <w:szCs w:val="24"/>
        </w:rPr>
        <w:lastRenderedPageBreak/>
        <w:t>проблемите на сигурността, проявени не само по границите на Съюза, но и в гетата на някои от европейските градове и столици. В геополитически аспект конфронтацията, основана на религиите и катализирана от бедността и насилието, се превръща в перманентен източник на неконтролирана миграция и заплахи за сигурността на Европа и в частност на европейската интеграция.</w:t>
      </w:r>
    </w:p>
    <w:p w:rsidR="00892E89" w:rsidRPr="00892E89" w:rsidRDefault="00892E89" w:rsidP="00F94A9A">
      <w:pPr>
        <w:suppressAutoHyphens/>
        <w:spacing w:line="276" w:lineRule="auto"/>
        <w:ind w:firstLine="708"/>
        <w:jc w:val="both"/>
        <w:rPr>
          <w:rFonts w:ascii="Times New Roman" w:eastAsia="Calibri" w:hAnsi="Times New Roman" w:cs="Times New Roman"/>
          <w:b/>
          <w:bCs/>
          <w:sz w:val="24"/>
          <w:szCs w:val="24"/>
        </w:rPr>
      </w:pPr>
    </w:p>
    <w:p w:rsidR="00892E89" w:rsidRPr="00892E89" w:rsidRDefault="00892E89" w:rsidP="00F94A9A">
      <w:pPr>
        <w:suppressAutoHyphens/>
        <w:spacing w:line="276" w:lineRule="auto"/>
        <w:ind w:firstLine="708"/>
        <w:jc w:val="both"/>
        <w:rPr>
          <w:rFonts w:ascii="Times New Roman" w:eastAsia="Calibri" w:hAnsi="Times New Roman" w:cs="Times New Roman"/>
          <w:b/>
          <w:bCs/>
          <w:color w:val="000000"/>
          <w:sz w:val="24"/>
          <w:szCs w:val="24"/>
        </w:rPr>
      </w:pPr>
      <w:r w:rsidRPr="00892E89">
        <w:rPr>
          <w:rFonts w:ascii="Times New Roman" w:eastAsia="Calibri" w:hAnsi="Times New Roman" w:cs="Times New Roman"/>
          <w:b/>
          <w:bCs/>
          <w:sz w:val="24"/>
          <w:szCs w:val="24"/>
        </w:rPr>
        <w:t>Граничният контрол - фактор за сигурността на Европейския съюз</w:t>
      </w:r>
    </w:p>
    <w:p w:rsidR="00892E89" w:rsidRPr="00892E89" w:rsidRDefault="00892E89" w:rsidP="00F94A9A">
      <w:pPr>
        <w:shd w:val="clear" w:color="auto" w:fill="FFFFFF"/>
        <w:suppressAutoHyphens/>
        <w:spacing w:line="276" w:lineRule="auto"/>
        <w:ind w:firstLine="708"/>
        <w:jc w:val="both"/>
        <w:rPr>
          <w:rFonts w:ascii="Times New Roman" w:eastAsia="Calibri" w:hAnsi="Times New Roman" w:cs="Times New Roman"/>
          <w:color w:val="000000"/>
          <w:sz w:val="24"/>
          <w:szCs w:val="24"/>
        </w:rPr>
      </w:pPr>
      <w:r w:rsidRPr="00892E89">
        <w:rPr>
          <w:rFonts w:ascii="Times New Roman" w:eastAsia="Calibri" w:hAnsi="Times New Roman" w:cs="Times New Roman"/>
          <w:color w:val="000000"/>
          <w:sz w:val="24"/>
          <w:szCs w:val="24"/>
        </w:rPr>
        <w:t>Развитието на европейската интеграция и промените настъпили в Европа и света след подписването на Договора от Лисабон (13 декември 2007)</w:t>
      </w:r>
      <w:r w:rsidRPr="00892E89">
        <w:rPr>
          <w:rFonts w:ascii="Times New Roman" w:eastAsia="Calibri" w:hAnsi="Times New Roman" w:cs="Times New Roman"/>
          <w:color w:val="000000"/>
          <w:sz w:val="24"/>
          <w:szCs w:val="24"/>
          <w:lang w:val="ru-RU"/>
        </w:rPr>
        <w:t xml:space="preserve"> </w:t>
      </w:r>
      <w:r w:rsidRPr="00892E89">
        <w:rPr>
          <w:rFonts w:ascii="Times New Roman" w:eastAsia="Calibri" w:hAnsi="Times New Roman" w:cs="Times New Roman"/>
          <w:color w:val="000000"/>
          <w:sz w:val="24"/>
          <w:szCs w:val="24"/>
        </w:rPr>
        <w:t xml:space="preserve">наложиха актуализация на Кодекса на шенгенските граници (КШГ), приет с </w:t>
      </w:r>
      <w:r w:rsidRPr="00892E89">
        <w:rPr>
          <w:rFonts w:ascii="Times New Roman" w:eastAsia="Calibri" w:hAnsi="Times New Roman" w:cs="Times New Roman"/>
          <w:color w:val="000000"/>
          <w:spacing w:val="1"/>
          <w:sz w:val="24"/>
          <w:szCs w:val="24"/>
        </w:rPr>
        <w:t xml:space="preserve">Регламент (ЕО) №562/2006 на Европейския парламент и Съвет </w:t>
      </w:r>
      <w:r w:rsidRPr="00892E89">
        <w:rPr>
          <w:rFonts w:ascii="Times New Roman" w:eastAsia="Calibri" w:hAnsi="Times New Roman" w:cs="Times New Roman"/>
          <w:color w:val="000000"/>
          <w:spacing w:val="8"/>
          <w:sz w:val="24"/>
          <w:szCs w:val="24"/>
        </w:rPr>
        <w:t>от 15 март 2006 г.</w:t>
      </w:r>
      <w:r w:rsidRPr="00892E89">
        <w:rPr>
          <w:rFonts w:ascii="Times New Roman" w:eastAsia="Calibri" w:hAnsi="Times New Roman" w:cs="Times New Roman"/>
          <w:color w:val="000000"/>
          <w:sz w:val="24"/>
          <w:szCs w:val="24"/>
          <w:vertAlign w:val="superscript"/>
        </w:rPr>
        <w:footnoteReference w:id="146"/>
      </w:r>
      <w:r w:rsidRPr="00892E89">
        <w:rPr>
          <w:rFonts w:ascii="Times New Roman" w:eastAsia="Calibri" w:hAnsi="Times New Roman" w:cs="Times New Roman"/>
          <w:color w:val="000000"/>
          <w:spacing w:val="8"/>
          <w:sz w:val="24"/>
          <w:szCs w:val="24"/>
        </w:rPr>
        <w:t>.</w:t>
      </w:r>
      <w:r w:rsidRPr="00892E89">
        <w:rPr>
          <w:rFonts w:ascii="Times New Roman" w:eastAsia="Calibri" w:hAnsi="Times New Roman" w:cs="Times New Roman"/>
          <w:color w:val="000000"/>
          <w:sz w:val="24"/>
          <w:szCs w:val="24"/>
        </w:rPr>
        <w:t xml:space="preserve"> Миграционният натиск на външните граници на Съюза, направените </w:t>
      </w:r>
      <w:r w:rsidRPr="00892E89">
        <w:rPr>
          <w:rFonts w:ascii="Times New Roman" w:eastAsia="Calibri" w:hAnsi="Times New Roman" w:cs="Times New Roman"/>
          <w:sz w:val="24"/>
          <w:szCs w:val="24"/>
        </w:rPr>
        <w:t>през годините правни промени и необходимостта от по-голямата яснота и рационалност, наложиха</w:t>
      </w:r>
      <w:r w:rsidRPr="00892E89">
        <w:rPr>
          <w:rFonts w:ascii="Times New Roman" w:eastAsia="Calibri" w:hAnsi="Times New Roman" w:cs="Times New Roman"/>
          <w:color w:val="000000"/>
          <w:sz w:val="24"/>
          <w:szCs w:val="24"/>
        </w:rPr>
        <w:t xml:space="preserve"> този регламент да бъде кодифициран. </w:t>
      </w:r>
    </w:p>
    <w:p w:rsidR="00892E89" w:rsidRPr="00892E89" w:rsidRDefault="00892E89" w:rsidP="00F94A9A">
      <w:pPr>
        <w:shd w:val="clear" w:color="auto" w:fill="FFFFFF"/>
        <w:suppressAutoHyphens/>
        <w:spacing w:line="276" w:lineRule="auto"/>
        <w:ind w:firstLine="708"/>
        <w:jc w:val="both"/>
        <w:rPr>
          <w:rFonts w:ascii="Times New Roman" w:eastAsia="Calibri" w:hAnsi="Times New Roman" w:cs="Times New Roman"/>
          <w:color w:val="000000"/>
          <w:sz w:val="24"/>
          <w:szCs w:val="24"/>
        </w:rPr>
      </w:pPr>
      <w:r w:rsidRPr="00892E89">
        <w:rPr>
          <w:rFonts w:ascii="Times New Roman" w:eastAsia="Calibri" w:hAnsi="Times New Roman" w:cs="Times New Roman"/>
          <w:color w:val="000000"/>
          <w:sz w:val="24"/>
          <w:szCs w:val="24"/>
        </w:rPr>
        <w:t>Интересът към проблема за сравнение на двата регламента е инспириран от новата визия на институциите (главно Комисия и Съвет) и мерките</w:t>
      </w:r>
      <w:r w:rsidRPr="00892E89">
        <w:rPr>
          <w:rFonts w:ascii="Times New Roman" w:eastAsia="Calibri" w:hAnsi="Times New Roman" w:cs="Times New Roman"/>
          <w:sz w:val="24"/>
          <w:szCs w:val="24"/>
        </w:rPr>
        <w:t xml:space="preserve"> за сигурност на границите</w:t>
      </w:r>
      <w:r w:rsidRPr="00892E89">
        <w:rPr>
          <w:rFonts w:ascii="Times New Roman" w:eastAsia="Calibri" w:hAnsi="Times New Roman" w:cs="Times New Roman"/>
          <w:color w:val="000000"/>
          <w:sz w:val="24"/>
          <w:szCs w:val="24"/>
        </w:rPr>
        <w:t xml:space="preserve">, заложени в </w:t>
      </w:r>
      <w:r w:rsidRPr="00892E89">
        <w:rPr>
          <w:rFonts w:ascii="Times New Roman" w:eastAsia="Calibri" w:hAnsi="Times New Roman" w:cs="Times New Roman"/>
          <w:sz w:val="24"/>
          <w:szCs w:val="24"/>
        </w:rPr>
        <w:t>Регламент (ЕС) 2016/399 на ЕП и на Съвета от 9 март 2016 г. относно Кодекса на Съюза за режима на движение на лица през границите (Кодекс на шенгенските граници).</w:t>
      </w:r>
      <w:r w:rsidRPr="00892E89">
        <w:rPr>
          <w:rFonts w:ascii="Times New Roman" w:eastAsia="Calibri" w:hAnsi="Times New Roman" w:cs="Times New Roman"/>
          <w:sz w:val="24"/>
          <w:szCs w:val="24"/>
          <w:vertAlign w:val="superscript"/>
        </w:rPr>
        <w:footnoteReference w:id="147"/>
      </w:r>
      <w:r w:rsidRPr="00892E89">
        <w:rPr>
          <w:rFonts w:ascii="Times New Roman" w:eastAsia="Calibri" w:hAnsi="Times New Roman" w:cs="Times New Roman"/>
          <w:sz w:val="24"/>
          <w:szCs w:val="24"/>
        </w:rPr>
        <w:t xml:space="preserve"> </w:t>
      </w:r>
    </w:p>
    <w:p w:rsidR="00892E89" w:rsidRPr="00892E89" w:rsidRDefault="00892E89" w:rsidP="00F94A9A">
      <w:pPr>
        <w:shd w:val="clear" w:color="auto" w:fill="FFFFFF"/>
        <w:suppressAutoHyphens/>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Повече от 175 хил. </w:t>
      </w:r>
      <w:r w:rsidR="00E003DA">
        <w:rPr>
          <w:rFonts w:ascii="Times New Roman" w:eastAsia="Calibri" w:hAnsi="Times New Roman" w:cs="Times New Roman"/>
          <w:sz w:val="24"/>
          <w:szCs w:val="24"/>
        </w:rPr>
        <w:t xml:space="preserve">гранични служители на държавите </w:t>
      </w:r>
      <w:r w:rsidRPr="00892E89">
        <w:rPr>
          <w:rFonts w:ascii="Times New Roman" w:eastAsia="Calibri" w:hAnsi="Times New Roman" w:cs="Times New Roman"/>
          <w:sz w:val="24"/>
          <w:szCs w:val="24"/>
        </w:rPr>
        <w:t>членки осигуряват сигурността на външните граници на ЕС, от които: 11 700 км сухоземна,  45 500 км морска и 600 летища на въздушна граница.</w:t>
      </w:r>
      <w:r w:rsidRPr="00892E89">
        <w:rPr>
          <w:rFonts w:ascii="Times New Roman" w:eastAsia="Calibri" w:hAnsi="Times New Roman" w:cs="Times New Roman"/>
          <w:sz w:val="24"/>
          <w:szCs w:val="24"/>
          <w:vertAlign w:val="superscript"/>
        </w:rPr>
        <w:footnoteReference w:id="148"/>
      </w:r>
      <w:r w:rsidRPr="00892E89">
        <w:rPr>
          <w:rFonts w:ascii="Times New Roman" w:eastAsia="Calibri" w:hAnsi="Times New Roman" w:cs="Times New Roman"/>
          <w:sz w:val="24"/>
          <w:szCs w:val="24"/>
        </w:rPr>
        <w:t xml:space="preserve"> Границите не само разделят, но имат и функция да свързват Съюза с останалия свят. Според оценките на експерти, само за  2011 г. чуждите туристи са внесли 271 млрд. евро за икономиката на ЕС.</w:t>
      </w:r>
      <w:r w:rsidRPr="00892E89">
        <w:rPr>
          <w:rFonts w:ascii="Times New Roman" w:eastAsia="Calibri" w:hAnsi="Times New Roman" w:cs="Times New Roman"/>
          <w:sz w:val="24"/>
          <w:szCs w:val="24"/>
          <w:vertAlign w:val="superscript"/>
        </w:rPr>
        <w:footnoteReference w:id="149"/>
      </w:r>
      <w:r w:rsidRPr="00892E89">
        <w:rPr>
          <w:rFonts w:ascii="Times New Roman" w:eastAsia="Calibri" w:hAnsi="Times New Roman" w:cs="Times New Roman"/>
          <w:sz w:val="24"/>
          <w:szCs w:val="24"/>
        </w:rPr>
        <w:t xml:space="preserve"> Прагматизмът в политиката и икономиката изискват организацията на контрола на външните граници да намира оптималния баланс в дилемата </w:t>
      </w:r>
      <w:r w:rsidRPr="00892E89">
        <w:rPr>
          <w:rFonts w:ascii="Times New Roman" w:eastAsia="Calibri" w:hAnsi="Times New Roman" w:cs="Times New Roman"/>
          <w:bCs/>
          <w:i/>
          <w:sz w:val="24"/>
          <w:szCs w:val="24"/>
        </w:rPr>
        <w:t>свобода - сигурност</w:t>
      </w:r>
      <w:r w:rsidRPr="00892E89">
        <w:rPr>
          <w:rFonts w:ascii="Times New Roman" w:eastAsia="Calibri" w:hAnsi="Times New Roman" w:cs="Times New Roman"/>
          <w:sz w:val="24"/>
          <w:szCs w:val="24"/>
        </w:rPr>
        <w:t>, като процедурите за контрол не трябва да представляват сериозна пречка за търговския, социалния и културния обмен. Един от пътищата към постигането на повече сигурност на външните граници преминава през високите технологии и широкото внедряване на автоматизирани системи. В тази посока е ориентирана актуализацията на парадигмата за граничния контрол в Кодекса, който предвижда широко прилагане на Шенгенската и Визовата информационни системи при граничните проверки, както и въвеждането на хармонизирани, ясни правила за изчисляване на краткосрочния престой в Съюза.</w:t>
      </w:r>
    </w:p>
    <w:p w:rsidR="00892E89" w:rsidRPr="00892E89" w:rsidRDefault="00892E89" w:rsidP="00F94A9A">
      <w:pPr>
        <w:shd w:val="clear" w:color="auto" w:fill="FFFFFF"/>
        <w:suppressAutoHyphens/>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Нов момент от визията за извършване на проверки на граничните пунктове на външни граници, е задължителното използване на Визовата информационна система (ВИС). Същото произтича от възможността </w:t>
      </w:r>
      <w:r w:rsidRPr="00892E89">
        <w:rPr>
          <w:rFonts w:ascii="Times New Roman" w:eastAsia="Calibri" w:hAnsi="Times New Roman" w:cs="Times New Roman"/>
          <w:bCs/>
          <w:i/>
          <w:sz w:val="24"/>
          <w:szCs w:val="24"/>
        </w:rPr>
        <w:t>единствено чрез проверката на пръстовите отпечатъци</w:t>
      </w:r>
      <w:r w:rsidRPr="00892E89">
        <w:rPr>
          <w:rFonts w:ascii="Times New Roman" w:eastAsia="Calibri" w:hAnsi="Times New Roman" w:cs="Times New Roman"/>
          <w:sz w:val="24"/>
          <w:szCs w:val="24"/>
        </w:rPr>
        <w:t xml:space="preserve"> да се установи дали лице, което желае да влезе в ЕС е същото, на което е издадена визата.</w:t>
      </w:r>
    </w:p>
    <w:p w:rsidR="00892E89" w:rsidRPr="00892E89" w:rsidRDefault="002E1128" w:rsidP="00F94A9A">
      <w:pPr>
        <w:shd w:val="clear" w:color="auto" w:fill="FFFFFF"/>
        <w:suppressAutoHyphens/>
        <w:spacing w:line="276" w:lineRule="auto"/>
        <w:ind w:firstLine="708"/>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Държавите </w:t>
      </w:r>
      <w:r w:rsidR="00892E89" w:rsidRPr="00892E89">
        <w:rPr>
          <w:rFonts w:ascii="Times New Roman" w:eastAsia="Calibri" w:hAnsi="Times New Roman" w:cs="Times New Roman"/>
          <w:sz w:val="24"/>
          <w:szCs w:val="24"/>
        </w:rPr>
        <w:t xml:space="preserve">членки сами определят национална служба или служби, отговорни за задачите по граничния контрол, а оперативното сътрудничество в рамките на Съюза се </w:t>
      </w:r>
      <w:r w:rsidR="00892E89" w:rsidRPr="00892E89">
        <w:rPr>
          <w:rFonts w:ascii="Times New Roman" w:eastAsia="Calibri" w:hAnsi="Times New Roman" w:cs="Times New Roman"/>
          <w:sz w:val="24"/>
          <w:szCs w:val="24"/>
        </w:rPr>
        <w:lastRenderedPageBreak/>
        <w:t>осъществява чрез дейностите на Европейската агенция за управление на оперативното сътрудничество по външните граници на държавит</w:t>
      </w:r>
      <w:r w:rsidR="00E003DA">
        <w:rPr>
          <w:rFonts w:ascii="Times New Roman" w:eastAsia="Calibri" w:hAnsi="Times New Roman" w:cs="Times New Roman"/>
          <w:sz w:val="24"/>
          <w:szCs w:val="24"/>
        </w:rPr>
        <w:t xml:space="preserve">е </w:t>
      </w:r>
      <w:r w:rsidR="00892E89" w:rsidRPr="00892E89">
        <w:rPr>
          <w:rFonts w:ascii="Times New Roman" w:eastAsia="Calibri" w:hAnsi="Times New Roman" w:cs="Times New Roman"/>
          <w:sz w:val="24"/>
          <w:szCs w:val="24"/>
        </w:rPr>
        <w:t>членки (ФРОНТЕКС), създадена с Регламент (ЕО) № 2007/2004 на Съвета.</w:t>
      </w:r>
      <w:r w:rsidR="00892E89" w:rsidRPr="00892E89">
        <w:rPr>
          <w:rFonts w:ascii="Times New Roman" w:eastAsia="Calibri" w:hAnsi="Times New Roman" w:cs="Times New Roman"/>
          <w:sz w:val="24"/>
          <w:szCs w:val="24"/>
          <w:vertAlign w:val="superscript"/>
        </w:rPr>
        <w:footnoteReference w:id="150"/>
      </w:r>
      <w:r w:rsidR="00892E89" w:rsidRPr="00892E89">
        <w:rPr>
          <w:rFonts w:ascii="Times New Roman" w:eastAsia="Calibri" w:hAnsi="Times New Roman" w:cs="Times New Roman"/>
          <w:sz w:val="24"/>
          <w:szCs w:val="24"/>
        </w:rPr>
        <w:t xml:space="preserve"> Политическите реалности в Европа и региона налагат усъвършенстване на системата за сигурност и приемането на нови мерки за повишаване капацитета на интегрираното управление. В тази посока е ориентиран и проектът за институционално укрепване на сигурността чрез създаването на Европейска агенция за гранична охрана, като интегрална част от системата за сигурност на Съюза.</w:t>
      </w:r>
      <w:r w:rsidR="00892E89" w:rsidRPr="00892E89">
        <w:rPr>
          <w:rFonts w:ascii="Times New Roman" w:eastAsia="Calibri" w:hAnsi="Times New Roman" w:cs="Times New Roman"/>
          <w:sz w:val="24"/>
          <w:szCs w:val="24"/>
          <w:vertAlign w:val="superscript"/>
        </w:rPr>
        <w:footnoteReference w:id="151"/>
      </w:r>
      <w:r w:rsidR="00892E89" w:rsidRPr="00892E89">
        <w:rPr>
          <w:rFonts w:ascii="Times New Roman" w:eastAsia="Calibri" w:hAnsi="Times New Roman" w:cs="Times New Roman"/>
          <w:sz w:val="24"/>
          <w:szCs w:val="24"/>
        </w:rPr>
        <w:t xml:space="preserve"> </w:t>
      </w:r>
    </w:p>
    <w:p w:rsidR="00892E89" w:rsidRPr="00892E89" w:rsidRDefault="00892E89" w:rsidP="00F94A9A">
      <w:pPr>
        <w:shd w:val="clear" w:color="auto" w:fill="FFFFFF"/>
        <w:suppressAutoHyphens/>
        <w:spacing w:line="276" w:lineRule="auto"/>
        <w:ind w:firstLine="708"/>
        <w:jc w:val="both"/>
        <w:rPr>
          <w:rFonts w:ascii="Times New Roman" w:eastAsia="Calibri" w:hAnsi="Times New Roman" w:cs="Times New Roman"/>
          <w:i/>
          <w:iCs/>
          <w:sz w:val="24"/>
          <w:szCs w:val="24"/>
        </w:rPr>
      </w:pPr>
      <w:r w:rsidRPr="00892E89">
        <w:rPr>
          <w:rFonts w:ascii="Times New Roman" w:eastAsia="Calibri" w:hAnsi="Times New Roman" w:cs="Times New Roman"/>
          <w:sz w:val="24"/>
          <w:szCs w:val="24"/>
        </w:rPr>
        <w:t>Кодексът регламентира премахването на граничен контрол на лица, които пресичат вът</w:t>
      </w:r>
      <w:r w:rsidR="002E1128">
        <w:rPr>
          <w:rFonts w:ascii="Times New Roman" w:eastAsia="Calibri" w:hAnsi="Times New Roman" w:cs="Times New Roman"/>
          <w:sz w:val="24"/>
          <w:szCs w:val="24"/>
        </w:rPr>
        <w:t xml:space="preserve">решните граници между държавите </w:t>
      </w:r>
      <w:r w:rsidRPr="00892E89">
        <w:rPr>
          <w:rFonts w:ascii="Times New Roman" w:eastAsia="Calibri" w:hAnsi="Times New Roman" w:cs="Times New Roman"/>
          <w:sz w:val="24"/>
          <w:szCs w:val="24"/>
        </w:rPr>
        <w:t xml:space="preserve">членки и установява правила за граничен контрол на лицата, които пресичат външните граници. В обхвата на Регламент (ЕС) 2016/ 399 попада всяко лице, което пресича вътрешна </w:t>
      </w:r>
      <w:r w:rsidR="00E003DA">
        <w:rPr>
          <w:rFonts w:ascii="Times New Roman" w:eastAsia="Calibri" w:hAnsi="Times New Roman" w:cs="Times New Roman"/>
          <w:sz w:val="24"/>
          <w:szCs w:val="24"/>
        </w:rPr>
        <w:t xml:space="preserve">или външна граница на държавите </w:t>
      </w:r>
      <w:r w:rsidRPr="00892E89">
        <w:rPr>
          <w:rFonts w:ascii="Times New Roman" w:eastAsia="Calibri" w:hAnsi="Times New Roman" w:cs="Times New Roman"/>
          <w:sz w:val="24"/>
          <w:szCs w:val="24"/>
        </w:rPr>
        <w:t xml:space="preserve">членки. </w:t>
      </w:r>
      <w:r w:rsidRPr="00892E89">
        <w:rPr>
          <w:rFonts w:ascii="Times New Roman" w:eastAsia="Calibri" w:hAnsi="Times New Roman" w:cs="Times New Roman"/>
          <w:bCs/>
          <w:i/>
          <w:sz w:val="24"/>
          <w:szCs w:val="24"/>
        </w:rPr>
        <w:t>Външните граници</w:t>
      </w:r>
      <w:r w:rsidRPr="00892E89">
        <w:rPr>
          <w:rFonts w:ascii="Times New Roman" w:eastAsia="Calibri" w:hAnsi="Times New Roman" w:cs="Times New Roman"/>
          <w:b/>
          <w:bCs/>
          <w:sz w:val="24"/>
          <w:szCs w:val="24"/>
        </w:rPr>
        <w:t xml:space="preserve"> </w:t>
      </w:r>
      <w:r w:rsidRPr="00892E89">
        <w:rPr>
          <w:rFonts w:ascii="Times New Roman" w:eastAsia="Calibri" w:hAnsi="Times New Roman" w:cs="Times New Roman"/>
          <w:bCs/>
          <w:sz w:val="24"/>
          <w:szCs w:val="24"/>
        </w:rPr>
        <w:t>могат да се преминават единствено на гранично пропускателните пунктове</w:t>
      </w:r>
      <w:r w:rsidRPr="00892E89">
        <w:rPr>
          <w:rFonts w:ascii="Times New Roman" w:eastAsia="Calibri" w:hAnsi="Times New Roman" w:cs="Times New Roman"/>
          <w:b/>
          <w:bCs/>
          <w:sz w:val="24"/>
          <w:szCs w:val="24"/>
        </w:rPr>
        <w:t xml:space="preserve"> </w:t>
      </w:r>
      <w:r w:rsidRPr="00892E89">
        <w:rPr>
          <w:rFonts w:ascii="Times New Roman" w:eastAsia="Calibri" w:hAnsi="Times New Roman" w:cs="Times New Roman"/>
          <w:sz w:val="24"/>
          <w:szCs w:val="24"/>
        </w:rPr>
        <w:t xml:space="preserve">и то в рамките на определеното работно време (чл.5).  Тази разпоредба търпи изключения, едно от които се отнася за </w:t>
      </w:r>
      <w:r w:rsidRPr="00892E89">
        <w:rPr>
          <w:rFonts w:ascii="Times New Roman" w:eastAsia="Calibri" w:hAnsi="Times New Roman" w:cs="Times New Roman"/>
          <w:i/>
          <w:iCs/>
          <w:sz w:val="24"/>
          <w:szCs w:val="24"/>
        </w:rPr>
        <w:t xml:space="preserve">лица или групи лица в случай на непредвидена извънредна ситуация. </w:t>
      </w:r>
      <w:r w:rsidRPr="00892E89">
        <w:rPr>
          <w:rFonts w:ascii="Times New Roman" w:eastAsia="Calibri" w:hAnsi="Times New Roman" w:cs="Times New Roman"/>
          <w:sz w:val="24"/>
          <w:szCs w:val="24"/>
        </w:rPr>
        <w:t>Липсата на пояснение на термина „</w:t>
      </w:r>
      <w:r w:rsidRPr="00892E89">
        <w:rPr>
          <w:rFonts w:ascii="Times New Roman" w:eastAsia="Calibri" w:hAnsi="Times New Roman" w:cs="Times New Roman"/>
          <w:i/>
          <w:sz w:val="24"/>
          <w:szCs w:val="24"/>
        </w:rPr>
        <w:t>извънредна ситуация</w:t>
      </w:r>
      <w:r w:rsidRPr="00892E89">
        <w:rPr>
          <w:rFonts w:ascii="Times New Roman" w:eastAsia="Calibri" w:hAnsi="Times New Roman" w:cs="Times New Roman"/>
          <w:sz w:val="24"/>
          <w:szCs w:val="24"/>
        </w:rPr>
        <w:t xml:space="preserve">“ допуска асоциации с новата т.26 от преамбюла на регламента, която гласи: </w:t>
      </w:r>
      <w:r w:rsidRPr="00892E89">
        <w:rPr>
          <w:rFonts w:ascii="Times New Roman" w:eastAsia="Calibri" w:hAnsi="Times New Roman" w:cs="Times New Roman"/>
          <w:i/>
          <w:iCs/>
          <w:sz w:val="24"/>
          <w:szCs w:val="24"/>
        </w:rPr>
        <w:t xml:space="preserve">Миграцията и пресичането на външните граници от голям брой граждани на трети държави не следва само по себе си да се счита за заплаха за обществения ред или за вътрешната сигурност. </w:t>
      </w:r>
      <w:r w:rsidRPr="00892E89">
        <w:rPr>
          <w:rFonts w:ascii="Times New Roman" w:eastAsia="Calibri" w:hAnsi="Times New Roman" w:cs="Times New Roman"/>
          <w:iCs/>
          <w:sz w:val="24"/>
          <w:szCs w:val="24"/>
        </w:rPr>
        <w:t>Подобна презумпция липсва в Регламент (ЕО) №562/2006 г. и тя може да бъде приета за нов момент в Кодекса.</w:t>
      </w:r>
      <w:r w:rsidRPr="00892E89">
        <w:rPr>
          <w:rFonts w:ascii="Times New Roman" w:eastAsia="Calibri" w:hAnsi="Times New Roman" w:cs="Times New Roman"/>
          <w:i/>
          <w:iCs/>
          <w:sz w:val="24"/>
          <w:szCs w:val="24"/>
        </w:rPr>
        <w:t xml:space="preserve"> </w:t>
      </w:r>
    </w:p>
    <w:p w:rsidR="00892E89" w:rsidRPr="00892E89" w:rsidRDefault="00892E89" w:rsidP="00F94A9A">
      <w:pPr>
        <w:suppressAutoHyphens/>
        <w:spacing w:line="276" w:lineRule="auto"/>
        <w:ind w:firstLine="708"/>
        <w:jc w:val="both"/>
        <w:rPr>
          <w:rFonts w:ascii="Times New Roman" w:eastAsia="Calibri" w:hAnsi="Times New Roman" w:cs="Times New Roman"/>
          <w:i/>
          <w:iCs/>
          <w:sz w:val="24"/>
          <w:szCs w:val="24"/>
        </w:rPr>
      </w:pPr>
      <w:r w:rsidRPr="00892E89">
        <w:rPr>
          <w:rFonts w:ascii="Times New Roman" w:eastAsia="Calibri" w:hAnsi="Times New Roman" w:cs="Times New Roman"/>
          <w:sz w:val="24"/>
          <w:szCs w:val="24"/>
        </w:rPr>
        <w:t xml:space="preserve">Дефинирането на местата и условията за преминаване на външните граници в съчетание с организацията на граничните проверки, формират сърцевината на Кодекса. Режимът на движение и преминаване на външните граници от гражданите на трети страни (чужденците) в ПЕС от Шенген, е регламентирано с </w:t>
      </w:r>
      <w:r w:rsidRPr="00892E89">
        <w:rPr>
          <w:rFonts w:ascii="Times New Roman" w:eastAsia="Calibri" w:hAnsi="Times New Roman" w:cs="Times New Roman"/>
          <w:sz w:val="24"/>
          <w:szCs w:val="24"/>
          <w:bdr w:val="none" w:sz="0" w:space="0" w:color="auto" w:frame="1"/>
          <w:shd w:val="clear" w:color="auto" w:fill="FFFFFF"/>
        </w:rPr>
        <w:t>Конвенцията за прилагане на споразумението от Шенген от 14 юни 1985 година между правителствата на държавите от Икономическия съюз Бенелюкс, Федерална република Германия и Френската република за постепенното премахване на контрола по техните общи граници.</w:t>
      </w:r>
    </w:p>
    <w:p w:rsidR="00892E89" w:rsidRPr="00892E89" w:rsidRDefault="00892E89" w:rsidP="00F94A9A">
      <w:pPr>
        <w:suppressAutoHyphens/>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i/>
          <w:iCs/>
          <w:sz w:val="24"/>
          <w:szCs w:val="24"/>
        </w:rPr>
        <w:t>Редът за преминаване</w:t>
      </w:r>
      <w:r w:rsidRPr="00892E89">
        <w:rPr>
          <w:rFonts w:ascii="Times New Roman" w:eastAsia="Calibri" w:hAnsi="Times New Roman" w:cs="Times New Roman"/>
          <w:sz w:val="24"/>
          <w:szCs w:val="24"/>
        </w:rPr>
        <w:t xml:space="preserve"> на външните граници и условията за влизане и престой с продължителност не повече от 90 дни в рамките на всеки 180-дневен период, изискват от гражданите на трети страни да изпълнят комплекс от условия (чл.6 от Регламент (ЕС) 2016/399, съответно чл.5 от </w:t>
      </w:r>
      <w:r w:rsidRPr="00892E89">
        <w:rPr>
          <w:rFonts w:ascii="Times New Roman" w:eastAsia="Calibri" w:hAnsi="Times New Roman" w:cs="Times New Roman"/>
          <w:iCs/>
          <w:sz w:val="24"/>
          <w:szCs w:val="24"/>
        </w:rPr>
        <w:t>Регламент (ЕО) №562/2006 г.</w:t>
      </w:r>
      <w:r w:rsidRPr="00892E89">
        <w:rPr>
          <w:rFonts w:ascii="Times New Roman" w:eastAsia="Calibri" w:hAnsi="Times New Roman" w:cs="Times New Roman"/>
          <w:sz w:val="24"/>
          <w:szCs w:val="24"/>
        </w:rPr>
        <w:t>).</w:t>
      </w:r>
      <w:r w:rsidRPr="00892E89">
        <w:rPr>
          <w:rFonts w:ascii="Times New Roman" w:eastAsia="Calibri" w:hAnsi="Times New Roman" w:cs="Times New Roman"/>
          <w:sz w:val="24"/>
          <w:szCs w:val="24"/>
          <w:vertAlign w:val="superscript"/>
        </w:rPr>
        <w:footnoteReference w:id="152"/>
      </w:r>
      <w:r w:rsidRPr="00892E89">
        <w:rPr>
          <w:rFonts w:ascii="Times New Roman" w:eastAsia="Calibri" w:hAnsi="Times New Roman" w:cs="Times New Roman"/>
          <w:sz w:val="24"/>
          <w:szCs w:val="24"/>
        </w:rPr>
        <w:t xml:space="preserve"> На първо място е </w:t>
      </w:r>
      <w:r w:rsidRPr="00892E89">
        <w:rPr>
          <w:rFonts w:ascii="Times New Roman" w:eastAsia="Calibri" w:hAnsi="Times New Roman" w:cs="Times New Roman"/>
          <w:sz w:val="24"/>
          <w:szCs w:val="24"/>
        </w:rPr>
        <w:lastRenderedPageBreak/>
        <w:t>притежаването на валиден документ за пътуване, който дава право на притежателя да преминава границата и който отговаря на критерии, като: срокът на валидност, да изтича най-малко три месеца след планираната дата на отпътув</w:t>
      </w:r>
      <w:r w:rsidR="00E003DA">
        <w:rPr>
          <w:rFonts w:ascii="Times New Roman" w:eastAsia="Calibri" w:hAnsi="Times New Roman" w:cs="Times New Roman"/>
          <w:sz w:val="24"/>
          <w:szCs w:val="24"/>
        </w:rPr>
        <w:t xml:space="preserve">ане от територията на държавите </w:t>
      </w:r>
      <w:r w:rsidRPr="00892E89">
        <w:rPr>
          <w:rFonts w:ascii="Times New Roman" w:eastAsia="Calibri" w:hAnsi="Times New Roman" w:cs="Times New Roman"/>
          <w:sz w:val="24"/>
          <w:szCs w:val="24"/>
        </w:rPr>
        <w:t xml:space="preserve">членки и същият да бъде издаден в рамките на предходните 10 години. </w:t>
      </w:r>
    </w:p>
    <w:p w:rsidR="00892E89" w:rsidRPr="00892E89" w:rsidRDefault="00892E89" w:rsidP="00F94A9A">
      <w:pPr>
        <w:suppressAutoHyphens/>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Първостепенно условие е и притежаването на валидна виза, ако такава се изисква съгласно Регламент (ЕО) № 539/2001 на Съвета, с изключение на случаите, когато те притежават валидно разрешение за пребиваване или виза за дългосрочно пребиваване. Необходимо е гражданите на трети страни да обосновават целта и изпълняват условията на планирания престой, както и да притежават достатъчно средства за издръжка за срока на пребиваване и за завръщането си в страната на произход или за транзита към трета страна. Същите не трябва да са регистрирани в шенгенската информационна система (ШИС) като лица, за които има сигнал за отказ за влизане и да не се смятат за такива, които могат да бъдат запл</w:t>
      </w:r>
      <w:r w:rsidR="00E003DA">
        <w:rPr>
          <w:rFonts w:ascii="Times New Roman" w:eastAsia="Calibri" w:hAnsi="Times New Roman" w:cs="Times New Roman"/>
          <w:sz w:val="24"/>
          <w:szCs w:val="24"/>
        </w:rPr>
        <w:t xml:space="preserve">аха за сигурността на държавите </w:t>
      </w:r>
      <w:r w:rsidRPr="00892E89">
        <w:rPr>
          <w:rFonts w:ascii="Times New Roman" w:eastAsia="Calibri" w:hAnsi="Times New Roman" w:cs="Times New Roman"/>
          <w:sz w:val="24"/>
          <w:szCs w:val="24"/>
        </w:rPr>
        <w:t>членки.</w:t>
      </w:r>
    </w:p>
    <w:p w:rsidR="00892E89" w:rsidRPr="00892E89" w:rsidRDefault="00892E89" w:rsidP="00F94A9A">
      <w:pPr>
        <w:suppressAutoHyphens/>
        <w:spacing w:line="276" w:lineRule="auto"/>
        <w:ind w:firstLine="708"/>
        <w:jc w:val="both"/>
        <w:rPr>
          <w:rFonts w:ascii="Times New Roman" w:eastAsia="Calibri" w:hAnsi="Times New Roman" w:cs="Times New Roman"/>
          <w:b/>
          <w:bCs/>
          <w:sz w:val="24"/>
          <w:szCs w:val="24"/>
        </w:rPr>
      </w:pPr>
    </w:p>
    <w:p w:rsidR="00F94A9A" w:rsidRDefault="00892E89" w:rsidP="00F94A9A">
      <w:pPr>
        <w:suppressAutoHyphens/>
        <w:spacing w:line="276" w:lineRule="auto"/>
        <w:ind w:firstLine="708"/>
        <w:jc w:val="both"/>
        <w:rPr>
          <w:rFonts w:ascii="Times New Roman" w:eastAsia="Calibri" w:hAnsi="Times New Roman" w:cs="Times New Roman"/>
          <w:b/>
          <w:bCs/>
          <w:sz w:val="24"/>
          <w:szCs w:val="24"/>
        </w:rPr>
      </w:pPr>
      <w:r w:rsidRPr="00892E89">
        <w:rPr>
          <w:rFonts w:ascii="Times New Roman" w:eastAsia="Calibri" w:hAnsi="Times New Roman" w:cs="Times New Roman"/>
          <w:b/>
          <w:bCs/>
          <w:sz w:val="24"/>
          <w:szCs w:val="24"/>
        </w:rPr>
        <w:t>Граничен контрол на външни граници - гранични проверки</w:t>
      </w:r>
    </w:p>
    <w:p w:rsidR="00892E89" w:rsidRPr="00F94A9A" w:rsidRDefault="00892E89" w:rsidP="00F94A9A">
      <w:pPr>
        <w:suppressAutoHyphens/>
        <w:spacing w:line="276" w:lineRule="auto"/>
        <w:ind w:firstLine="708"/>
        <w:jc w:val="both"/>
        <w:rPr>
          <w:rFonts w:ascii="Times New Roman" w:eastAsia="Calibri" w:hAnsi="Times New Roman" w:cs="Times New Roman"/>
          <w:b/>
          <w:bCs/>
          <w:sz w:val="24"/>
          <w:szCs w:val="24"/>
        </w:rPr>
      </w:pPr>
      <w:r w:rsidRPr="00892E89">
        <w:rPr>
          <w:rFonts w:ascii="Times New Roman" w:eastAsia="Calibri" w:hAnsi="Times New Roman" w:cs="Times New Roman"/>
          <w:sz w:val="24"/>
          <w:szCs w:val="24"/>
        </w:rPr>
        <w:t>Изходно начало и нов момент в Регламент (ЕС) 2016/399 е задължението на</w:t>
      </w:r>
      <w:r w:rsidR="00E003DA">
        <w:rPr>
          <w:rFonts w:ascii="Times New Roman" w:eastAsia="Times New Roman" w:hAnsi="Times New Roman" w:cs="Times New Roman"/>
          <w:color w:val="000000"/>
          <w:sz w:val="24"/>
          <w:szCs w:val="24"/>
        </w:rPr>
        <w:t xml:space="preserve"> държавите </w:t>
      </w:r>
      <w:r w:rsidRPr="00892E89">
        <w:rPr>
          <w:rFonts w:ascii="Times New Roman" w:eastAsia="Times New Roman" w:hAnsi="Times New Roman" w:cs="Times New Roman"/>
          <w:color w:val="000000"/>
          <w:sz w:val="24"/>
          <w:szCs w:val="24"/>
        </w:rPr>
        <w:t>членки за из</w:t>
      </w:r>
      <w:r w:rsidRPr="00892E89">
        <w:rPr>
          <w:rFonts w:ascii="Times New Roman" w:eastAsia="Calibri" w:hAnsi="Times New Roman" w:cs="Times New Roman"/>
          <w:sz w:val="24"/>
          <w:szCs w:val="24"/>
        </w:rPr>
        <w:t xml:space="preserve">цяло </w:t>
      </w:r>
      <w:r w:rsidRPr="00892E89">
        <w:rPr>
          <w:rFonts w:ascii="Times New Roman" w:eastAsia="Times New Roman" w:hAnsi="Times New Roman" w:cs="Times New Roman"/>
          <w:color w:val="000000"/>
          <w:sz w:val="24"/>
          <w:szCs w:val="24"/>
        </w:rPr>
        <w:t xml:space="preserve">спазване на приложимото право на Съюза, включително Хартата на основните права на Европейския съюз. Основните положения, отнасящи се до граничния контрол се запазват непроменени. </w:t>
      </w:r>
      <w:r w:rsidRPr="00892E89">
        <w:rPr>
          <w:rFonts w:ascii="Times New Roman" w:eastAsia="Calibri" w:hAnsi="Times New Roman" w:cs="Times New Roman"/>
          <w:sz w:val="24"/>
          <w:szCs w:val="24"/>
        </w:rPr>
        <w:t xml:space="preserve">Граничният контрол на лицата, преминаващи през граничните контролно-пропускателни пунктове (ГКПП) на външни граници на ЕС, предполага извършването на комплекс от действия, обединени от понятието </w:t>
      </w:r>
      <w:r w:rsidRPr="00892E89">
        <w:rPr>
          <w:rFonts w:ascii="Times New Roman" w:eastAsia="Calibri" w:hAnsi="Times New Roman" w:cs="Times New Roman"/>
          <w:bCs/>
          <w:i/>
          <w:sz w:val="24"/>
          <w:szCs w:val="24"/>
        </w:rPr>
        <w:t>гранична проверка</w:t>
      </w:r>
      <w:r w:rsidRPr="00892E89">
        <w:rPr>
          <w:rFonts w:ascii="Times New Roman" w:eastAsia="Calibri" w:hAnsi="Times New Roman" w:cs="Times New Roman"/>
          <w:sz w:val="24"/>
          <w:szCs w:val="24"/>
        </w:rPr>
        <w:t>. Проверките на ГКПП имат за цел да гарантират, че лицата, включително превозните им средства и предметите в тяхно владение, могат да получат разрешение за влиз</w:t>
      </w:r>
      <w:r w:rsidR="00E003DA">
        <w:rPr>
          <w:rFonts w:ascii="Times New Roman" w:eastAsia="Calibri" w:hAnsi="Times New Roman" w:cs="Times New Roman"/>
          <w:sz w:val="24"/>
          <w:szCs w:val="24"/>
        </w:rPr>
        <w:t xml:space="preserve">ане на територията на държавите </w:t>
      </w:r>
      <w:r w:rsidRPr="00892E89">
        <w:rPr>
          <w:rFonts w:ascii="Times New Roman" w:eastAsia="Calibri" w:hAnsi="Times New Roman" w:cs="Times New Roman"/>
          <w:sz w:val="24"/>
          <w:szCs w:val="24"/>
        </w:rPr>
        <w:t>членки, или за излизане от нея. Мерките при изпълнението на задълженията на граничните служители трябва да бъдат пропорционални на целите, преследвани с тях и да се извършват по начин, съответстващ на зачитане на човешкото достойнство. При извършване на гранични проверки, граничните служители не дискриминират лицата на основание пол, раса или етнически произход, религия или вероизповедание, увреждания, възраст или сексуална ориентация.</w:t>
      </w:r>
    </w:p>
    <w:p w:rsidR="00892E89" w:rsidRPr="00892E89" w:rsidRDefault="00892E89" w:rsidP="00F94A9A">
      <w:pPr>
        <w:suppressAutoHyphens/>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Всички лица, които преминават през външни граници, подлежат на минимална проверка от граничните служители за установяване на самоличността чрез представяне на документи за пътуване. Граничните проверки (чл.8) могат да включват проверки на превозните средства и на предметите във владение на лицата. </w:t>
      </w:r>
      <w:r w:rsidRPr="00892E89">
        <w:rPr>
          <w:rFonts w:ascii="Times New Roman" w:eastAsia="Calibri" w:hAnsi="Times New Roman" w:cs="Times New Roman"/>
          <w:i/>
          <w:sz w:val="24"/>
          <w:szCs w:val="24"/>
        </w:rPr>
        <w:t>Минималната проверка</w:t>
      </w:r>
      <w:r w:rsidRPr="00892E89">
        <w:rPr>
          <w:rFonts w:ascii="Times New Roman" w:eastAsia="Calibri" w:hAnsi="Times New Roman" w:cs="Times New Roman"/>
          <w:sz w:val="24"/>
          <w:szCs w:val="24"/>
        </w:rPr>
        <w:t xml:space="preserve"> се състои в бърза и целенасочена проверка, когато е необходимо, чрез използване на технически устройства и справка в съответните бази данни за откраднати, незаконно присвоени, загубени или невалидни документи, на валидността на документа, с който се разрешава на законния му притежател да премине границата и на наличието на признаци за фалшификация или подправяне. По правило лица, които се ползват с право на свободно движение съгласно правото на Съюза, подлежат на минимална проверка. </w:t>
      </w:r>
      <w:r w:rsidRPr="00892E89">
        <w:rPr>
          <w:rFonts w:ascii="Times New Roman" w:eastAsia="Calibri" w:hAnsi="Times New Roman" w:cs="Times New Roman"/>
          <w:sz w:val="24"/>
          <w:szCs w:val="24"/>
        </w:rPr>
        <w:lastRenderedPageBreak/>
        <w:t xml:space="preserve">Последната може да включва извършването на справки в националните или европейски бази данни, с цел да се установи, дали тези лица не представляват заплаха за </w:t>
      </w:r>
      <w:r w:rsidR="00E003DA">
        <w:rPr>
          <w:rFonts w:ascii="Times New Roman" w:eastAsia="Calibri" w:hAnsi="Times New Roman" w:cs="Times New Roman"/>
          <w:sz w:val="24"/>
          <w:szCs w:val="24"/>
        </w:rPr>
        <w:t xml:space="preserve">сигурността на държавите </w:t>
      </w:r>
      <w:r w:rsidRPr="00892E89">
        <w:rPr>
          <w:rFonts w:ascii="Times New Roman" w:eastAsia="Calibri" w:hAnsi="Times New Roman" w:cs="Times New Roman"/>
          <w:sz w:val="24"/>
          <w:szCs w:val="24"/>
        </w:rPr>
        <w:t xml:space="preserve">членки. </w:t>
      </w:r>
    </w:p>
    <w:p w:rsidR="00892E89" w:rsidRPr="00892E89" w:rsidRDefault="00892E89" w:rsidP="00F94A9A">
      <w:pPr>
        <w:suppressAutoHyphens/>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При преминаване през външните граници гражданите на трети страни подлежат на цялостни проверки. Цялостните проверки се изразяват в обстойна проверка при влизане, която включва проверка на условията за влизане (описани в чл.6, §1 и изброени по-горе), проверка дали гражданинът на трета страна притежава валиден документ за преминаване на границата, който не трябва да е с изтекъл срок на валидност и дали документът е придружен от виза (в случай, че такава се изисква) или разрешение за пребиваване. </w:t>
      </w:r>
    </w:p>
    <w:p w:rsidR="00892E89" w:rsidRPr="00892E89" w:rsidRDefault="00892E89" w:rsidP="00F94A9A">
      <w:pPr>
        <w:suppressAutoHyphens/>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Нови моменти в Регламент (ЕС) 2016/399 са изискванията за обстойна проверка на автентичността на визата при влизане и проверката на самоличността на притежателя на визата чрез справка във Визовата информационна система (ВИС). Във всички случаи на възникнало съмнение по отношение на самоличността на притежателя на виза и/или на автентичността на визата, справката във ВИС се извършва чрез системно използване на номера на визовия стикер в комбинация с проверка на пръстовите отпечатъци (чл.8, т.3,б).</w:t>
      </w:r>
    </w:p>
    <w:p w:rsidR="00892E89" w:rsidRPr="00892E89" w:rsidRDefault="00892E89" w:rsidP="00F94A9A">
      <w:pPr>
        <w:suppressAutoHyphens/>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bCs/>
          <w:i/>
          <w:sz w:val="24"/>
          <w:szCs w:val="24"/>
        </w:rPr>
        <w:t>Обстойната проверка</w:t>
      </w:r>
      <w:r w:rsidRPr="00892E89">
        <w:rPr>
          <w:rFonts w:ascii="Times New Roman" w:eastAsia="Calibri" w:hAnsi="Times New Roman" w:cs="Times New Roman"/>
          <w:i/>
          <w:sz w:val="24"/>
          <w:szCs w:val="24"/>
        </w:rPr>
        <w:t xml:space="preserve"> </w:t>
      </w:r>
      <w:r w:rsidRPr="00892E89">
        <w:rPr>
          <w:rFonts w:ascii="Times New Roman" w:eastAsia="Calibri" w:hAnsi="Times New Roman" w:cs="Times New Roman"/>
          <w:bCs/>
          <w:i/>
          <w:sz w:val="24"/>
          <w:szCs w:val="24"/>
        </w:rPr>
        <w:t>на излизане</w:t>
      </w:r>
      <w:r w:rsidRPr="00892E89">
        <w:rPr>
          <w:rFonts w:ascii="Times New Roman" w:eastAsia="Calibri" w:hAnsi="Times New Roman" w:cs="Times New Roman"/>
          <w:sz w:val="24"/>
          <w:szCs w:val="24"/>
        </w:rPr>
        <w:t xml:space="preserve"> се състои в проверка на редовността на документа за пътуване и за признаци за фалшификация или преправяния. Наред с това в информационните системи се извършва и справката за това дали гражданинът на трета страна не се счита за запл</w:t>
      </w:r>
      <w:r w:rsidR="007225BF">
        <w:rPr>
          <w:rFonts w:ascii="Times New Roman" w:eastAsia="Calibri" w:hAnsi="Times New Roman" w:cs="Times New Roman"/>
          <w:sz w:val="24"/>
          <w:szCs w:val="24"/>
        </w:rPr>
        <w:t xml:space="preserve">аха за сигурността на държавите </w:t>
      </w:r>
      <w:r w:rsidRPr="00892E89">
        <w:rPr>
          <w:rFonts w:ascii="Times New Roman" w:eastAsia="Calibri" w:hAnsi="Times New Roman" w:cs="Times New Roman"/>
          <w:sz w:val="24"/>
          <w:szCs w:val="24"/>
        </w:rPr>
        <w:t>членки.</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Граничните служители проверяват и граничните печати, с цел установяване на редовността на влизане и дали лицето не е надвишило максималния срок на престой.</w:t>
      </w:r>
    </w:p>
    <w:p w:rsidR="00892E89" w:rsidRPr="00892E89" w:rsidRDefault="00892E89" w:rsidP="00F94A9A">
      <w:pPr>
        <w:suppressAutoHyphens/>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Граничните проверки по външните граници могат да се облекчат в резултат на извънредни и непредвидени обстоятелства. Такива извънредни и непредвидени обстоятелства са тези, при които времето за чакане на ГКПП става прекалено дълго и всички ресурси по отношение на персонал, устройства и организация са изчерпани. </w:t>
      </w:r>
    </w:p>
    <w:p w:rsidR="00892E89" w:rsidRPr="00892E89" w:rsidRDefault="00892E89" w:rsidP="00F94A9A">
      <w:pPr>
        <w:suppressAutoHyphens/>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С цел да се предотврати неразрешеното преминаване на границата и да се противодейства на трансграничната престъпност, граничните служби извършват постоянно наблюдение. </w:t>
      </w:r>
    </w:p>
    <w:p w:rsidR="00892E89" w:rsidRPr="00892E89" w:rsidRDefault="00892E89" w:rsidP="00F94A9A">
      <w:pPr>
        <w:suppressAutoHyphens/>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Оперативното сътрудничество </w:t>
      </w:r>
      <w:r w:rsidR="007225BF">
        <w:rPr>
          <w:rFonts w:ascii="Times New Roman" w:eastAsia="Calibri" w:hAnsi="Times New Roman" w:cs="Times New Roman"/>
          <w:sz w:val="24"/>
          <w:szCs w:val="24"/>
        </w:rPr>
        <w:t xml:space="preserve">между държавите </w:t>
      </w:r>
      <w:r w:rsidRPr="00892E89">
        <w:rPr>
          <w:rFonts w:ascii="Times New Roman" w:eastAsia="Calibri" w:hAnsi="Times New Roman" w:cs="Times New Roman"/>
          <w:sz w:val="24"/>
          <w:szCs w:val="24"/>
        </w:rPr>
        <w:t>членки в областта на управлението на външните граници се координира от Агенция ФРОНТЕКС. Агенцията дефинира и развива общи стандарти на обучение за граничните служители в областите на граничния контрол и основните права, изготвя съвместен анализ на риска, организира операции и др..</w:t>
      </w:r>
    </w:p>
    <w:p w:rsidR="00892E89" w:rsidRPr="00892E89" w:rsidRDefault="00892E89" w:rsidP="00F94A9A">
      <w:pPr>
        <w:suppressAutoHyphens/>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i/>
          <w:sz w:val="24"/>
          <w:szCs w:val="24"/>
        </w:rPr>
        <w:t>Съвместният граничен контрол</w:t>
      </w:r>
      <w:r w:rsidRPr="00892E89">
        <w:rPr>
          <w:rFonts w:ascii="Times New Roman" w:eastAsia="Calibri" w:hAnsi="Times New Roman" w:cs="Times New Roman"/>
          <w:sz w:val="24"/>
          <w:szCs w:val="24"/>
        </w:rPr>
        <w:t xml:space="preserve"> по об</w:t>
      </w:r>
      <w:r w:rsidR="00E003DA">
        <w:rPr>
          <w:rFonts w:ascii="Times New Roman" w:eastAsia="Calibri" w:hAnsi="Times New Roman" w:cs="Times New Roman"/>
          <w:sz w:val="24"/>
          <w:szCs w:val="24"/>
        </w:rPr>
        <w:t xml:space="preserve">щите граници на държави </w:t>
      </w:r>
      <w:r w:rsidRPr="00892E89">
        <w:rPr>
          <w:rFonts w:ascii="Times New Roman" w:eastAsia="Calibri" w:hAnsi="Times New Roman" w:cs="Times New Roman"/>
          <w:sz w:val="24"/>
          <w:szCs w:val="24"/>
        </w:rPr>
        <w:t>членки с трети страни е нов момент в Кодекса. Той допринася за повишаване пропускателната способност на граничните преходи и разкрива перспективи за сътрудничество и повишаване на ефективността в борбата с трансграничната престъпност</w:t>
      </w:r>
      <w:r w:rsidRPr="00892E89">
        <w:rPr>
          <w:rFonts w:ascii="Times New Roman" w:eastAsia="Calibri" w:hAnsi="Times New Roman" w:cs="Times New Roman"/>
          <w:sz w:val="24"/>
          <w:szCs w:val="24"/>
          <w:vertAlign w:val="superscript"/>
        </w:rPr>
        <w:footnoteReference w:id="153"/>
      </w:r>
      <w:r w:rsidRPr="00892E89">
        <w:rPr>
          <w:rFonts w:ascii="Times New Roman" w:eastAsia="Calibri" w:hAnsi="Times New Roman" w:cs="Times New Roman"/>
          <w:sz w:val="24"/>
          <w:szCs w:val="24"/>
        </w:rPr>
        <w:t xml:space="preserve"> в съвременния свят. </w:t>
      </w:r>
    </w:p>
    <w:p w:rsidR="00892E89" w:rsidRPr="00892E89" w:rsidRDefault="00892E89" w:rsidP="00F94A9A">
      <w:pPr>
        <w:suppressAutoHyphens/>
        <w:spacing w:line="276" w:lineRule="auto"/>
        <w:ind w:firstLine="708"/>
        <w:jc w:val="both"/>
        <w:rPr>
          <w:rFonts w:ascii="Times New Roman" w:eastAsia="Calibri" w:hAnsi="Times New Roman" w:cs="Times New Roman"/>
          <w:b/>
          <w:bCs/>
          <w:sz w:val="24"/>
          <w:szCs w:val="24"/>
        </w:rPr>
      </w:pPr>
    </w:p>
    <w:p w:rsidR="00892E89" w:rsidRPr="00892E89" w:rsidRDefault="00892E89" w:rsidP="00F94A9A">
      <w:pPr>
        <w:suppressAutoHyphens/>
        <w:spacing w:line="276" w:lineRule="auto"/>
        <w:ind w:firstLine="708"/>
        <w:jc w:val="both"/>
        <w:rPr>
          <w:rFonts w:ascii="Times New Roman" w:eastAsia="Calibri" w:hAnsi="Times New Roman" w:cs="Times New Roman"/>
          <w:b/>
          <w:bCs/>
          <w:sz w:val="24"/>
          <w:szCs w:val="24"/>
        </w:rPr>
      </w:pPr>
      <w:r w:rsidRPr="00892E89">
        <w:rPr>
          <w:rFonts w:ascii="Times New Roman" w:eastAsia="Calibri" w:hAnsi="Times New Roman" w:cs="Times New Roman"/>
          <w:b/>
          <w:bCs/>
          <w:sz w:val="24"/>
          <w:szCs w:val="24"/>
        </w:rPr>
        <w:lastRenderedPageBreak/>
        <w:t>Процедури за повторно въвеждане на граничен контрол</w:t>
      </w:r>
    </w:p>
    <w:p w:rsidR="00892E89" w:rsidRPr="00892E89" w:rsidRDefault="00892E89" w:rsidP="00F94A9A">
      <w:pPr>
        <w:suppressAutoHyphens/>
        <w:spacing w:line="276" w:lineRule="auto"/>
        <w:ind w:firstLine="708"/>
        <w:jc w:val="both"/>
        <w:rPr>
          <w:rFonts w:ascii="Times New Roman" w:eastAsia="Calibri" w:hAnsi="Times New Roman" w:cs="Times New Roman"/>
          <w:b/>
          <w:bCs/>
          <w:sz w:val="24"/>
          <w:szCs w:val="24"/>
        </w:rPr>
      </w:pPr>
      <w:r w:rsidRPr="00892E89">
        <w:rPr>
          <w:rFonts w:ascii="Times New Roman" w:eastAsia="Calibri" w:hAnsi="Times New Roman" w:cs="Times New Roman"/>
          <w:sz w:val="24"/>
          <w:szCs w:val="24"/>
        </w:rPr>
        <w:t>Проблемът за повторно  въвеждане на граничен контрол е един от най-значимите моменти от Регламент (ЕС) 2016/399. Причината за това е тривиална и тя идва в отговор на засиления през последните пет години миграционен натиск.</w:t>
      </w:r>
      <w:r w:rsidRPr="00892E89">
        <w:rPr>
          <w:rFonts w:ascii="Trebuchet MS" w:eastAsia="Calibri" w:hAnsi="Trebuchet MS" w:cs="Calibri"/>
          <w:color w:val="000000"/>
          <w:sz w:val="21"/>
          <w:szCs w:val="21"/>
          <w:shd w:val="clear" w:color="auto" w:fill="FFFFFF"/>
        </w:rPr>
        <w:t xml:space="preserve"> </w:t>
      </w:r>
      <w:r w:rsidRPr="00892E89">
        <w:rPr>
          <w:rFonts w:ascii="Times New Roman" w:eastAsia="Calibri" w:hAnsi="Times New Roman" w:cs="Times New Roman"/>
          <w:color w:val="000000"/>
          <w:sz w:val="24"/>
          <w:szCs w:val="24"/>
          <w:shd w:val="clear" w:color="auto" w:fill="FFFFFF"/>
        </w:rPr>
        <w:t>Страни като:</w:t>
      </w:r>
      <w:r w:rsidRPr="00892E89">
        <w:rPr>
          <w:rFonts w:ascii="Trebuchet MS" w:eastAsia="Calibri" w:hAnsi="Trebuchet MS" w:cs="Calibri"/>
          <w:color w:val="000000"/>
          <w:sz w:val="21"/>
          <w:szCs w:val="21"/>
          <w:shd w:val="clear" w:color="auto" w:fill="FFFFFF"/>
        </w:rPr>
        <w:t xml:space="preserve"> </w:t>
      </w:r>
      <w:r w:rsidRPr="00892E89">
        <w:rPr>
          <w:rFonts w:ascii="Times New Roman" w:eastAsia="Calibri" w:hAnsi="Times New Roman" w:cs="Times New Roman"/>
          <w:color w:val="000000"/>
          <w:sz w:val="24"/>
          <w:szCs w:val="24"/>
          <w:shd w:val="clear" w:color="auto" w:fill="FFFFFF"/>
        </w:rPr>
        <w:t>Германия, Франция, Австрия, Дания, Швеция, и Норвегия през 2015 г. възстановиха контрола по границите си, което видимо се отрази на свободното движение и на икономиката в региона.</w:t>
      </w:r>
      <w:r w:rsidRPr="00892E89">
        <w:rPr>
          <w:rFonts w:ascii="Times New Roman" w:eastAsia="Calibri" w:hAnsi="Times New Roman" w:cs="Times New Roman"/>
          <w:sz w:val="24"/>
          <w:szCs w:val="24"/>
        </w:rPr>
        <w:t xml:space="preserve"> Процедурата по възстановяване на граничния контрол е регламентирана в единадесет члена (чл.25-чл.35) от Регламент (ЕС) 2016/399. В случай на сериозна заплаха</w:t>
      </w:r>
      <w:r w:rsidR="003C7CE7">
        <w:rPr>
          <w:rFonts w:ascii="Times New Roman" w:eastAsia="Calibri" w:hAnsi="Times New Roman" w:cs="Times New Roman"/>
          <w:sz w:val="24"/>
          <w:szCs w:val="24"/>
        </w:rPr>
        <w:t xml:space="preserve"> за сигурността, дадена държава </w:t>
      </w:r>
      <w:r w:rsidRPr="00892E89">
        <w:rPr>
          <w:rFonts w:ascii="Times New Roman" w:eastAsia="Calibri" w:hAnsi="Times New Roman" w:cs="Times New Roman"/>
          <w:sz w:val="24"/>
          <w:szCs w:val="24"/>
        </w:rPr>
        <w:t xml:space="preserve">членка може да задейства специална процедура. Последната се изразява в незабавно въвеждане на граничен контрол на вътрешните граници за ограничен срок от не повече от </w:t>
      </w:r>
      <w:r w:rsidRPr="00892E89">
        <w:rPr>
          <w:rFonts w:ascii="Times New Roman" w:eastAsia="Calibri" w:hAnsi="Times New Roman" w:cs="Times New Roman"/>
          <w:i/>
          <w:sz w:val="24"/>
          <w:szCs w:val="24"/>
        </w:rPr>
        <w:t>десет дни</w:t>
      </w:r>
      <w:r w:rsidRPr="00892E89">
        <w:rPr>
          <w:rFonts w:ascii="Times New Roman" w:eastAsia="Calibri" w:hAnsi="Times New Roman" w:cs="Times New Roman"/>
          <w:sz w:val="24"/>
          <w:szCs w:val="24"/>
        </w:rPr>
        <w:t>.</w:t>
      </w:r>
      <w:r w:rsidRPr="00892E89">
        <w:rPr>
          <w:rFonts w:ascii="Times New Roman" w:eastAsia="Calibri" w:hAnsi="Times New Roman" w:cs="Times New Roman"/>
          <w:sz w:val="26"/>
          <w:szCs w:val="26"/>
        </w:rPr>
        <w:t xml:space="preserve"> </w:t>
      </w:r>
      <w:r w:rsidRPr="00892E89">
        <w:rPr>
          <w:rFonts w:ascii="Times New Roman" w:eastAsia="Calibri" w:hAnsi="Times New Roman" w:cs="Times New Roman"/>
          <w:sz w:val="24"/>
          <w:szCs w:val="24"/>
        </w:rPr>
        <w:t>Ако заплаха за сигурността продължава изв</w:t>
      </w:r>
      <w:r w:rsidR="003C7CE7">
        <w:rPr>
          <w:rFonts w:ascii="Times New Roman" w:eastAsia="Calibri" w:hAnsi="Times New Roman" w:cs="Times New Roman"/>
          <w:sz w:val="24"/>
          <w:szCs w:val="24"/>
        </w:rPr>
        <w:t xml:space="preserve">ън десетдневния срок, държавата </w:t>
      </w:r>
      <w:r w:rsidRPr="00892E89">
        <w:rPr>
          <w:rFonts w:ascii="Times New Roman" w:eastAsia="Calibri" w:hAnsi="Times New Roman" w:cs="Times New Roman"/>
          <w:sz w:val="24"/>
          <w:szCs w:val="24"/>
        </w:rPr>
        <w:t>членка може да реши да удължи прилагането на граничен контрол на вътрешните си граници за срок от не повече от 20 дни, който може да бъде подновяван.</w:t>
      </w:r>
    </w:p>
    <w:p w:rsidR="00892E89" w:rsidRPr="00892E89" w:rsidRDefault="00892E89" w:rsidP="00F94A9A">
      <w:pPr>
        <w:suppressAutoHyphens/>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случаите на сериозна за</w:t>
      </w:r>
      <w:r w:rsidR="007225BF">
        <w:rPr>
          <w:rFonts w:ascii="Times New Roman" w:eastAsia="Calibri" w:hAnsi="Times New Roman" w:cs="Times New Roman"/>
          <w:sz w:val="24"/>
          <w:szCs w:val="24"/>
        </w:rPr>
        <w:t xml:space="preserve">плаха за сигурността на държава </w:t>
      </w:r>
      <w:r w:rsidRPr="00892E89">
        <w:rPr>
          <w:rFonts w:ascii="Times New Roman" w:eastAsia="Calibri" w:hAnsi="Times New Roman" w:cs="Times New Roman"/>
          <w:sz w:val="24"/>
          <w:szCs w:val="24"/>
        </w:rPr>
        <w:t xml:space="preserve">членка, последната може по изключение, но само като </w:t>
      </w:r>
      <w:r w:rsidRPr="00892E89">
        <w:rPr>
          <w:rFonts w:ascii="Times New Roman" w:eastAsia="Calibri" w:hAnsi="Times New Roman" w:cs="Times New Roman"/>
          <w:bCs/>
          <w:i/>
          <w:sz w:val="24"/>
          <w:szCs w:val="24"/>
        </w:rPr>
        <w:t>крайна мярка</w:t>
      </w:r>
      <w:r w:rsidRPr="00892E89">
        <w:rPr>
          <w:rFonts w:ascii="Times New Roman" w:eastAsia="Calibri" w:hAnsi="Times New Roman" w:cs="Times New Roman"/>
          <w:sz w:val="24"/>
          <w:szCs w:val="24"/>
        </w:rPr>
        <w:t xml:space="preserve">, да въведе повторно граничен контрол на всички или на отделни участъци от вътрешните си граници за ограничен срок, ненадвишаващ 30 дни, или за предполагаемия период на сериозната заплаха, ако неговата продължителност надхвърля 30 дни. </w:t>
      </w:r>
    </w:p>
    <w:p w:rsidR="00892E89" w:rsidRPr="00892E89" w:rsidRDefault="00892E89" w:rsidP="00F94A9A">
      <w:pPr>
        <w:suppressAutoHyphens/>
        <w:spacing w:line="276" w:lineRule="auto"/>
        <w:ind w:firstLine="708"/>
        <w:jc w:val="both"/>
        <w:rPr>
          <w:rFonts w:ascii="Times New Roman" w:eastAsia="Calibri" w:hAnsi="Times New Roman" w:cs="Times New Roman"/>
          <w:color w:val="000000"/>
          <w:sz w:val="24"/>
          <w:szCs w:val="24"/>
        </w:rPr>
      </w:pPr>
      <w:r w:rsidRPr="00892E89">
        <w:rPr>
          <w:rFonts w:ascii="Times New Roman" w:eastAsia="Calibri" w:hAnsi="Times New Roman" w:cs="Times New Roman"/>
          <w:color w:val="000000"/>
          <w:sz w:val="24"/>
          <w:szCs w:val="24"/>
        </w:rPr>
        <w:t xml:space="preserve">Комисията е изчислила, че цялостното възстановяване на граничния контрол в Шенгенското пространство днес би струвало между 5 и 18 милиарда евро годишно (или от 0,05 % до 0,13 % от БВП). Тези разходи ще бъдат главно за сметка на определени икономически субекти и региони, но неизбежно ще се отразят на икономиката на ЕС като цяло. </w:t>
      </w:r>
    </w:p>
    <w:p w:rsidR="00892E89" w:rsidRPr="00892E89" w:rsidRDefault="00F94A9A" w:rsidP="00F94A9A">
      <w:pPr>
        <w:suppressAutoHyphens/>
        <w:spacing w:line="276" w:lineRule="auto"/>
        <w:ind w:firstLine="708"/>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Регламент (ЕС) 2016/399 </w:t>
      </w:r>
      <w:r w:rsidR="00892E89" w:rsidRPr="00892E89">
        <w:rPr>
          <w:rFonts w:ascii="Times New Roman" w:eastAsia="Calibri" w:hAnsi="Times New Roman" w:cs="Times New Roman"/>
          <w:sz w:val="24"/>
          <w:szCs w:val="24"/>
        </w:rPr>
        <w:t xml:space="preserve">доразвива формàта на критериите за оценка и сроковете за повторно въвеждане на граничен контрол на вътрешните граници. Общата продължителност на повторното въвеждане на граничен контрол, включително всякакви удължавания </w:t>
      </w:r>
      <w:r w:rsidR="00892E89" w:rsidRPr="00892E89">
        <w:rPr>
          <w:rFonts w:ascii="Times New Roman" w:eastAsia="Calibri" w:hAnsi="Times New Roman" w:cs="Times New Roman"/>
          <w:bCs/>
          <w:i/>
          <w:sz w:val="24"/>
          <w:szCs w:val="24"/>
        </w:rPr>
        <w:t>не би следвало да надхвърля шест месеца</w:t>
      </w:r>
      <w:r w:rsidR="00892E89" w:rsidRPr="00892E89">
        <w:rPr>
          <w:rFonts w:ascii="Times New Roman" w:eastAsia="Calibri" w:hAnsi="Times New Roman" w:cs="Times New Roman"/>
          <w:sz w:val="24"/>
          <w:szCs w:val="24"/>
        </w:rPr>
        <w:t xml:space="preserve">. При извънредни обстоятелства, които представляват сериозна заплаха за вътрешната сигурност, може да бъде въведен повторно граничен контрол на вътрешните граници и общата продължителност може да бъде удължавана до три пъти с не повече от 6 месеца, или </w:t>
      </w:r>
      <w:r w:rsidR="00892E89" w:rsidRPr="00892E89">
        <w:rPr>
          <w:rFonts w:ascii="Times New Roman" w:eastAsia="Calibri" w:hAnsi="Times New Roman" w:cs="Times New Roman"/>
          <w:i/>
          <w:sz w:val="24"/>
          <w:szCs w:val="24"/>
        </w:rPr>
        <w:t>за максимален срок от две години.</w:t>
      </w:r>
    </w:p>
    <w:p w:rsidR="00892E89" w:rsidRPr="00892E89" w:rsidRDefault="00892E89" w:rsidP="00F94A9A">
      <w:pPr>
        <w:suppressAutoHyphens/>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Под </w:t>
      </w:r>
      <w:r w:rsidRPr="00892E89">
        <w:rPr>
          <w:rFonts w:ascii="Times New Roman" w:eastAsia="Calibri" w:hAnsi="Times New Roman" w:cs="Times New Roman"/>
          <w:bCs/>
          <w:i/>
          <w:sz w:val="24"/>
          <w:szCs w:val="24"/>
        </w:rPr>
        <w:t>сериозна заплаха</w:t>
      </w:r>
      <w:r w:rsidRPr="00892E89">
        <w:rPr>
          <w:rFonts w:ascii="Times New Roman" w:eastAsia="Calibri" w:hAnsi="Times New Roman" w:cs="Times New Roman"/>
          <w:sz w:val="24"/>
          <w:szCs w:val="24"/>
        </w:rPr>
        <w:t xml:space="preserve"> следва да се разбират </w:t>
      </w:r>
      <w:r w:rsidRPr="00892E89">
        <w:rPr>
          <w:rFonts w:ascii="Times New Roman" w:eastAsia="Calibri" w:hAnsi="Times New Roman" w:cs="Times New Roman"/>
          <w:i/>
          <w:sz w:val="24"/>
          <w:szCs w:val="24"/>
        </w:rPr>
        <w:t>извънредни обстоятелства</w:t>
      </w:r>
      <w:r w:rsidRPr="00892E89">
        <w:rPr>
          <w:rFonts w:ascii="Times New Roman" w:eastAsia="Calibri" w:hAnsi="Times New Roman" w:cs="Times New Roman"/>
          <w:sz w:val="24"/>
          <w:szCs w:val="24"/>
        </w:rPr>
        <w:t>, които застрашават цялостното функциониране на пространството (Регламент (ЕС) 2016/</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 xml:space="preserve">399, чл.29). Критериите за временното, повторно въвеждане на граничен контрол на вътрешните граници при извънредни обстоятелства, се базират на оценка от Съвета. Оценката на Съвета се основава на подробната информация по отношение на мерките за техническо или финансово подпомагане и степента, в която тези мерки биха съдействали  по адекватен начин да бъдат отстранени заплахите, както и настоящите и вероятните бъдещи последици за сигурността и свободното движение на лица през вътрешните граници. </w:t>
      </w:r>
    </w:p>
    <w:p w:rsidR="00892E89" w:rsidRPr="00892E89" w:rsidRDefault="003C7CE7" w:rsidP="00F94A9A">
      <w:pPr>
        <w:suppressAutoHyphens/>
        <w:autoSpaceDE w:val="0"/>
        <w:autoSpaceDN w:val="0"/>
        <w:adjustRightInd w:val="0"/>
        <w:spacing w:line="276" w:lineRule="auto"/>
        <w:ind w:firstLine="708"/>
        <w:jc w:val="both"/>
        <w:rPr>
          <w:rFonts w:ascii="Times New Roman" w:eastAsia="Calibri" w:hAnsi="Times New Roman" w:cs="Times New Roman"/>
          <w:color w:val="000000"/>
          <w:sz w:val="24"/>
          <w:szCs w:val="24"/>
          <w:lang w:eastAsia="bg-BG"/>
        </w:rPr>
      </w:pPr>
      <w:r>
        <w:rPr>
          <w:rFonts w:ascii="Times New Roman" w:eastAsia="Calibri" w:hAnsi="Times New Roman" w:cs="Times New Roman"/>
          <w:color w:val="000000"/>
          <w:sz w:val="24"/>
          <w:szCs w:val="24"/>
          <w:lang w:eastAsia="bg-BG"/>
        </w:rPr>
        <w:t xml:space="preserve">Комисията и съответната държава </w:t>
      </w:r>
      <w:r w:rsidR="00892E89" w:rsidRPr="00892E89">
        <w:rPr>
          <w:rFonts w:ascii="Times New Roman" w:eastAsia="Calibri" w:hAnsi="Times New Roman" w:cs="Times New Roman"/>
          <w:color w:val="000000"/>
          <w:sz w:val="24"/>
          <w:szCs w:val="24"/>
          <w:lang w:eastAsia="bg-BG"/>
        </w:rPr>
        <w:t xml:space="preserve">членка информират обществеността относно всяко решение за повторно въвеждане на граничен контрол на вътрешните граници. Кодексът урежда прилагането на </w:t>
      </w:r>
      <w:r w:rsidR="00892E89" w:rsidRPr="00892E89">
        <w:rPr>
          <w:rFonts w:ascii="Times New Roman" w:eastAsia="Calibri" w:hAnsi="Times New Roman" w:cs="Times New Roman"/>
          <w:i/>
          <w:color w:val="000000"/>
          <w:sz w:val="24"/>
          <w:szCs w:val="24"/>
          <w:lang w:eastAsia="bg-BG"/>
        </w:rPr>
        <w:t>механизма за оценка и наблюдение</w:t>
      </w:r>
      <w:r w:rsidR="00892E89" w:rsidRPr="00892E89">
        <w:rPr>
          <w:rFonts w:ascii="Times New Roman" w:eastAsia="Calibri" w:hAnsi="Times New Roman" w:cs="Times New Roman"/>
          <w:b/>
          <w:color w:val="000000"/>
          <w:sz w:val="24"/>
          <w:szCs w:val="24"/>
          <w:lang w:eastAsia="bg-BG"/>
        </w:rPr>
        <w:t>,</w:t>
      </w:r>
      <w:r w:rsidR="00892E89" w:rsidRPr="00892E89">
        <w:rPr>
          <w:rFonts w:ascii="Times New Roman" w:eastAsia="Calibri" w:hAnsi="Times New Roman" w:cs="Times New Roman"/>
          <w:color w:val="000000"/>
          <w:sz w:val="24"/>
          <w:szCs w:val="24"/>
          <w:lang w:eastAsia="bg-BG"/>
        </w:rPr>
        <w:t xml:space="preserve"> с цел проверка на </w:t>
      </w:r>
      <w:r w:rsidR="00892E89" w:rsidRPr="00892E89">
        <w:rPr>
          <w:rFonts w:ascii="Times New Roman" w:eastAsia="Calibri" w:hAnsi="Times New Roman" w:cs="Times New Roman"/>
          <w:color w:val="000000"/>
          <w:sz w:val="24"/>
          <w:szCs w:val="24"/>
          <w:lang w:eastAsia="bg-BG"/>
        </w:rPr>
        <w:lastRenderedPageBreak/>
        <w:t>правилата за прилагането на достиженията на правото от Шенген. Правилата относно механизма за оценка са установени в Регламент (ЕС) № 1053/2013. В съответствие с този</w:t>
      </w:r>
      <w:r w:rsidR="00E003DA">
        <w:rPr>
          <w:rFonts w:ascii="Times New Roman" w:eastAsia="Calibri" w:hAnsi="Times New Roman" w:cs="Times New Roman"/>
          <w:color w:val="000000"/>
          <w:sz w:val="24"/>
          <w:szCs w:val="24"/>
          <w:lang w:eastAsia="bg-BG"/>
        </w:rPr>
        <w:t xml:space="preserve"> механизъм за оценка, държавите </w:t>
      </w:r>
      <w:r w:rsidR="00892E89" w:rsidRPr="00892E89">
        <w:rPr>
          <w:rFonts w:ascii="Times New Roman" w:eastAsia="Calibri" w:hAnsi="Times New Roman" w:cs="Times New Roman"/>
          <w:color w:val="000000"/>
          <w:sz w:val="24"/>
          <w:szCs w:val="24"/>
          <w:lang w:eastAsia="bg-BG"/>
        </w:rPr>
        <w:t>членки и Комисията извършват съвместно редовни оценки, за да се провери дали Кодекса на шенгенските граници се прилага правилно. Съглас</w:t>
      </w:r>
      <w:r>
        <w:rPr>
          <w:rFonts w:ascii="Times New Roman" w:eastAsia="Calibri" w:hAnsi="Times New Roman" w:cs="Times New Roman"/>
          <w:color w:val="000000"/>
          <w:sz w:val="24"/>
          <w:szCs w:val="24"/>
          <w:lang w:eastAsia="bg-BG"/>
        </w:rPr>
        <w:t xml:space="preserve">но този механизъм всяка държава </w:t>
      </w:r>
      <w:r w:rsidR="00892E89" w:rsidRPr="00892E89">
        <w:rPr>
          <w:rFonts w:ascii="Times New Roman" w:eastAsia="Calibri" w:hAnsi="Times New Roman" w:cs="Times New Roman"/>
          <w:color w:val="000000"/>
          <w:sz w:val="24"/>
          <w:szCs w:val="24"/>
          <w:lang w:eastAsia="bg-BG"/>
        </w:rPr>
        <w:t>членка се оценява поне веднъж на всеки пет години от екип, съставен от представители на Комисия</w:t>
      </w:r>
      <w:r w:rsidR="00E003DA">
        <w:rPr>
          <w:rFonts w:ascii="Times New Roman" w:eastAsia="Calibri" w:hAnsi="Times New Roman" w:cs="Times New Roman"/>
          <w:color w:val="000000"/>
          <w:sz w:val="24"/>
          <w:szCs w:val="24"/>
          <w:lang w:eastAsia="bg-BG"/>
        </w:rPr>
        <w:t xml:space="preserve">та и от определени от държавите </w:t>
      </w:r>
      <w:r w:rsidR="00892E89" w:rsidRPr="00892E89">
        <w:rPr>
          <w:rFonts w:ascii="Times New Roman" w:eastAsia="Calibri" w:hAnsi="Times New Roman" w:cs="Times New Roman"/>
          <w:color w:val="000000"/>
          <w:sz w:val="24"/>
          <w:szCs w:val="24"/>
          <w:lang w:eastAsia="bg-BG"/>
        </w:rPr>
        <w:t>членки експерти.</w:t>
      </w:r>
    </w:p>
    <w:p w:rsidR="00892E89" w:rsidRPr="00892E89" w:rsidRDefault="00892E89" w:rsidP="00F94A9A">
      <w:pPr>
        <w:shd w:val="clear" w:color="auto" w:fill="FFFFFF"/>
        <w:suppressAutoHyphens/>
        <w:spacing w:line="276" w:lineRule="auto"/>
        <w:ind w:firstLine="708"/>
        <w:jc w:val="both"/>
        <w:rPr>
          <w:rFonts w:ascii="Times New Roman" w:eastAsia="Calibri" w:hAnsi="Times New Roman" w:cs="Times New Roman"/>
          <w:color w:val="000000"/>
          <w:sz w:val="24"/>
          <w:szCs w:val="24"/>
        </w:rPr>
      </w:pPr>
      <w:r w:rsidRPr="00892E89">
        <w:rPr>
          <w:rFonts w:ascii="Times New Roman" w:eastAsia="Calibri" w:hAnsi="Times New Roman" w:cs="Times New Roman"/>
          <w:sz w:val="24"/>
          <w:szCs w:val="24"/>
        </w:rPr>
        <w:t>В заключение трябва да обобщ</w:t>
      </w:r>
      <w:r w:rsidR="007225BF">
        <w:rPr>
          <w:rFonts w:ascii="Times New Roman" w:eastAsia="Calibri" w:hAnsi="Times New Roman" w:cs="Times New Roman"/>
          <w:sz w:val="24"/>
          <w:szCs w:val="24"/>
        </w:rPr>
        <w:t xml:space="preserve">им, че Регламент (ЕС) 2016/399 </w:t>
      </w:r>
      <w:r w:rsidRPr="00892E89">
        <w:rPr>
          <w:rFonts w:ascii="Times New Roman" w:eastAsia="Calibri" w:hAnsi="Times New Roman" w:cs="Times New Roman"/>
          <w:sz w:val="24"/>
          <w:szCs w:val="24"/>
        </w:rPr>
        <w:t xml:space="preserve">надгражда и доразвива концепцията за граничен контрол, кодифицирана в Кодекса на шенгенските граници, приет с </w:t>
      </w:r>
      <w:r w:rsidRPr="00892E89">
        <w:rPr>
          <w:rFonts w:ascii="Times New Roman" w:eastAsia="EUAlbertina-Bold-Identity-H" w:hAnsi="Times New Roman" w:cs="Times New Roman"/>
          <w:sz w:val="24"/>
          <w:szCs w:val="24"/>
        </w:rPr>
        <w:t xml:space="preserve">Регламент (ЕО) № 562/2006. Акцентите в новият регламент са върху спазването на правата и основните свободи, реда за повторно въвеждане на граничен контрол на вътрешните шенгенски граници, както и на интегрирането в Кодекса на механизма за оценка. Налице е стремеж към институционализация на оперативното управление в областта на контрола на границите и на технократски подход, като </w:t>
      </w:r>
      <w:r w:rsidRPr="00892E89">
        <w:rPr>
          <w:rFonts w:ascii="Times New Roman" w:eastAsia="Calibri" w:hAnsi="Times New Roman" w:cs="Times New Roman"/>
          <w:sz w:val="24"/>
          <w:szCs w:val="24"/>
        </w:rPr>
        <w:t>се залага на легитимиране на иновациите и достиженията на технологиите в граничния контрол.</w:t>
      </w:r>
    </w:p>
    <w:p w:rsidR="00892E89" w:rsidRPr="00892E89" w:rsidRDefault="00892E89" w:rsidP="00F94A9A">
      <w:pPr>
        <w:suppressAutoHyphens/>
        <w:spacing w:line="276" w:lineRule="auto"/>
        <w:ind w:firstLine="708"/>
        <w:jc w:val="both"/>
        <w:rPr>
          <w:rFonts w:ascii="Times New Roman" w:eastAsia="Calibri" w:hAnsi="Times New Roman" w:cs="Times New Roman"/>
          <w:color w:val="000000"/>
          <w:sz w:val="24"/>
          <w:szCs w:val="24"/>
        </w:rPr>
      </w:pPr>
      <w:r w:rsidRPr="00892E89">
        <w:rPr>
          <w:rFonts w:ascii="Times New Roman" w:eastAsia="EUAlbertina-Bold-Identity-H" w:hAnsi="Times New Roman" w:cs="Times New Roman"/>
          <w:sz w:val="24"/>
          <w:szCs w:val="24"/>
        </w:rPr>
        <w:t xml:space="preserve">Регламент </w:t>
      </w:r>
      <w:r w:rsidRPr="00892E89">
        <w:rPr>
          <w:rFonts w:ascii="Times New Roman" w:eastAsia="Calibri" w:hAnsi="Times New Roman" w:cs="Times New Roman"/>
          <w:sz w:val="24"/>
          <w:szCs w:val="24"/>
        </w:rPr>
        <w:t xml:space="preserve">(ЕС) 2016/399 </w:t>
      </w:r>
      <w:r w:rsidRPr="00892E89">
        <w:rPr>
          <w:rFonts w:ascii="Times New Roman" w:eastAsia="EUAlbertina-Bold-Identity-H" w:hAnsi="Times New Roman" w:cs="Times New Roman"/>
          <w:sz w:val="24"/>
          <w:szCs w:val="24"/>
        </w:rPr>
        <w:t>демонстрира стремеж към интегритет в областта на граничната сигурност, но в него се проявяват и някои основни слабости на Съюза. Първата е в липсата на категоричност по отношение поведението към нелегалната миграция, преминаваща през външните граници. Същата произтича от липсата на баланс в дилемата свобода - сигурност и до голяма степен в остарялото законодателство в областта на убежището и миграцията, характерно за средата на миналото столетие, но неадекватно на геополитическите промени в света през настоящия век. Този проблем се проявява в зависимостта на Съюза от поведението на Република Турция по отношение на контрола върху нелегалната миграция в региона. Друга слабост са неосъществените мерки, липсата на консенсус и воля за противодействие на заплахите “отвътре” – на територията на Съюза. Решението на този гордиев възел е в осъществяването на гранични проверки и регистрация в информационните системи на всички лица, преминаващи през външните граници, включително и на</w:t>
      </w:r>
      <w:r w:rsidRPr="00892E89">
        <w:rPr>
          <w:rFonts w:ascii="Times New Roman" w:eastAsia="Calibri" w:hAnsi="Times New Roman" w:cs="Times New Roman"/>
          <w:sz w:val="24"/>
          <w:szCs w:val="24"/>
        </w:rPr>
        <w:t xml:space="preserve"> </w:t>
      </w:r>
      <w:r w:rsidRPr="00892E89">
        <w:rPr>
          <w:rFonts w:ascii="Times New Roman" w:eastAsia="Calibri" w:hAnsi="Times New Roman" w:cs="Calibri"/>
          <w:bCs/>
          <w:sz w:val="24"/>
          <w:szCs w:val="24"/>
        </w:rPr>
        <w:t xml:space="preserve">лицата, които се ползват с право на свободно движение съгласно правото на </w:t>
      </w:r>
      <w:r w:rsidRPr="00892E89">
        <w:rPr>
          <w:rFonts w:ascii="Times New Roman" w:eastAsia="Calibri" w:hAnsi="Times New Roman" w:cs="Times New Roman"/>
          <w:sz w:val="24"/>
          <w:szCs w:val="24"/>
        </w:rPr>
        <w:t>Съюза.</w:t>
      </w:r>
    </w:p>
    <w:p w:rsidR="00892E89" w:rsidRDefault="00892E89" w:rsidP="00F94A9A">
      <w:pPr>
        <w:suppressAutoHyphens/>
        <w:spacing w:line="276" w:lineRule="auto"/>
        <w:ind w:firstLine="708"/>
        <w:jc w:val="both"/>
        <w:rPr>
          <w:rFonts w:ascii="Times New Roman" w:eastAsia="Calibri" w:hAnsi="Times New Roman" w:cs="Times New Roman"/>
          <w:b/>
          <w:bCs/>
          <w:color w:val="000000"/>
          <w:sz w:val="24"/>
          <w:szCs w:val="24"/>
        </w:rPr>
      </w:pPr>
    </w:p>
    <w:p w:rsidR="00F94A9A" w:rsidRPr="00892E89" w:rsidRDefault="00F94A9A" w:rsidP="00F94A9A">
      <w:pPr>
        <w:suppressAutoHyphens/>
        <w:spacing w:line="276" w:lineRule="auto"/>
        <w:ind w:firstLine="708"/>
        <w:jc w:val="both"/>
        <w:rPr>
          <w:rFonts w:ascii="Times New Roman" w:eastAsia="Calibri" w:hAnsi="Times New Roman" w:cs="Times New Roman"/>
          <w:b/>
          <w:bCs/>
          <w:color w:val="000000"/>
          <w:sz w:val="24"/>
          <w:szCs w:val="24"/>
        </w:rPr>
      </w:pPr>
    </w:p>
    <w:p w:rsidR="00892E89" w:rsidRPr="00F94A9A" w:rsidRDefault="00892E89" w:rsidP="00F94A9A">
      <w:pPr>
        <w:suppressAutoHyphens/>
        <w:spacing w:line="276" w:lineRule="auto"/>
        <w:ind w:left="284" w:hanging="284"/>
        <w:rPr>
          <w:rFonts w:ascii="Times New Roman" w:eastAsia="Calibri" w:hAnsi="Times New Roman" w:cs="Times New Roman"/>
          <w:b/>
          <w:bCs/>
          <w:i/>
          <w:color w:val="000000"/>
          <w:sz w:val="24"/>
          <w:szCs w:val="24"/>
        </w:rPr>
      </w:pPr>
      <w:r w:rsidRPr="00F94A9A">
        <w:rPr>
          <w:rFonts w:ascii="Times New Roman" w:eastAsia="Calibri" w:hAnsi="Times New Roman" w:cs="Times New Roman"/>
          <w:b/>
          <w:bCs/>
          <w:i/>
          <w:color w:val="000000"/>
          <w:sz w:val="24"/>
          <w:szCs w:val="24"/>
        </w:rPr>
        <w:t>Използвана литература:</w:t>
      </w:r>
    </w:p>
    <w:p w:rsidR="00892E89" w:rsidRPr="00892E89" w:rsidRDefault="00892E89" w:rsidP="00D330F0">
      <w:pPr>
        <w:numPr>
          <w:ilvl w:val="0"/>
          <w:numId w:val="84"/>
        </w:numPr>
        <w:suppressAutoHyphens/>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sz w:val="20"/>
          <w:szCs w:val="20"/>
        </w:rPr>
        <w:t>Договор за функциониране на Европейския съюз-консолидиран текст. Обн., С ОВ, бр.326 от  26.10.2012 г.</w:t>
      </w:r>
    </w:p>
    <w:p w:rsidR="00892E89" w:rsidRPr="00892E89" w:rsidRDefault="00892E89" w:rsidP="00D330F0">
      <w:pPr>
        <w:numPr>
          <w:ilvl w:val="0"/>
          <w:numId w:val="84"/>
        </w:numPr>
        <w:suppressAutoHyphens/>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sz w:val="20"/>
          <w:szCs w:val="20"/>
        </w:rPr>
        <w:t>Конвенция за прилагане на Споразумението от Шенген (КПСШ) от 14.06.1985 г. Обн., L ОВ, бр. 239 от 22 септември 2000 г.</w:t>
      </w:r>
    </w:p>
    <w:p w:rsidR="00892E89" w:rsidRPr="00892E89" w:rsidRDefault="00892E89" w:rsidP="00D330F0">
      <w:pPr>
        <w:numPr>
          <w:ilvl w:val="0"/>
          <w:numId w:val="84"/>
        </w:numPr>
        <w:suppressAutoHyphens/>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sz w:val="20"/>
          <w:szCs w:val="20"/>
        </w:rPr>
        <w:t>Регламент (ЕО) № 562/2006 на Европейския парламент и на Съвета от 15 март 2006 година за създаване на Кодекс на Общността за режима на движение на лица през границите (Кодекс на шенгенските граници). Обн., ОВ L 105, от 13.04.2006г. (отм.)</w:t>
      </w:r>
    </w:p>
    <w:p w:rsidR="00892E89" w:rsidRPr="00892E89" w:rsidRDefault="00892E89" w:rsidP="00D330F0">
      <w:pPr>
        <w:numPr>
          <w:ilvl w:val="0"/>
          <w:numId w:val="84"/>
        </w:numPr>
        <w:suppressAutoHyphens/>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sz w:val="20"/>
          <w:szCs w:val="20"/>
        </w:rPr>
        <w:t>Регламент (ЕО) № 2007/2004 на Съвета от 26 октомври 2004 г. за създаване на Европейска агенция за управление на оперативното сътрудничество по външните граници на държавите-членки на Европейския съюз (ОВ L 349, 25.11.2004 г., стр. 1)</w:t>
      </w:r>
    </w:p>
    <w:p w:rsidR="00892E89" w:rsidRPr="00892E89" w:rsidRDefault="00892E89" w:rsidP="00D330F0">
      <w:pPr>
        <w:numPr>
          <w:ilvl w:val="0"/>
          <w:numId w:val="84"/>
        </w:numPr>
        <w:suppressAutoHyphens/>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sz w:val="20"/>
          <w:szCs w:val="20"/>
        </w:rPr>
        <w:t xml:space="preserve">Регламент (ЕС) № 1168/2011 на Европейския парламент и на Съвета от 25 октомври 2011 година за изменение на Регламент (ЕО) № 2007/2004 на Съвета за създаване на Европейска агенция за </w:t>
      </w:r>
      <w:r w:rsidRPr="00892E89">
        <w:rPr>
          <w:rFonts w:ascii="Times New Roman" w:eastAsia="Calibri" w:hAnsi="Times New Roman" w:cs="Times New Roman"/>
          <w:i/>
          <w:sz w:val="20"/>
          <w:szCs w:val="20"/>
        </w:rPr>
        <w:lastRenderedPageBreak/>
        <w:t>управление на оперативното сътрудничество по външните граници на държавите-членки на Европейския съюз. OB L 304, 22.11.2011 г.</w:t>
      </w:r>
    </w:p>
    <w:p w:rsidR="00892E89" w:rsidRPr="00892E89" w:rsidRDefault="00892E89" w:rsidP="00D330F0">
      <w:pPr>
        <w:numPr>
          <w:ilvl w:val="0"/>
          <w:numId w:val="84"/>
        </w:numPr>
        <w:suppressAutoHyphens/>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sz w:val="20"/>
          <w:szCs w:val="20"/>
        </w:rPr>
        <w:t>Регламент (ЕС) № 1053/2013 на Съвета от 7 октомври 2013 година за създаването на механизъм за оценка и наблюдение с цел проверка на прилагането на достиженията на правото от Шенген и за отмяна на решението на изпълнителния комитет от 16 септември 1998.</w:t>
      </w:r>
    </w:p>
    <w:p w:rsidR="00892E89" w:rsidRPr="00892E89" w:rsidRDefault="00892E89" w:rsidP="00D330F0">
      <w:pPr>
        <w:numPr>
          <w:ilvl w:val="0"/>
          <w:numId w:val="84"/>
        </w:numPr>
        <w:suppressAutoHyphens/>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sz w:val="20"/>
          <w:szCs w:val="20"/>
        </w:rPr>
        <w:t xml:space="preserve">Регламент (ЕС) 2016/399 на ЕП и на Съвета от 9 март 2016 година относно Кодекс на Съюза за режима на движение на лица през границите (Кодекс на шенгенските граници), </w:t>
      </w:r>
      <w:r w:rsidRPr="00892E89">
        <w:rPr>
          <w:rFonts w:ascii="Times New Roman" w:eastAsia="Calibri" w:hAnsi="Times New Roman" w:cs="Times New Roman"/>
          <w:i/>
          <w:iCs/>
          <w:sz w:val="20"/>
          <w:szCs w:val="20"/>
        </w:rPr>
        <w:t>Обн. L ОВ. бр.77 от 23 Март 2016 г</w:t>
      </w:r>
      <w:r w:rsidRPr="00892E89">
        <w:rPr>
          <w:rFonts w:ascii="Times New Roman" w:eastAsia="Calibri" w:hAnsi="Times New Roman" w:cs="Times New Roman"/>
          <w:b/>
          <w:bCs/>
          <w:i/>
          <w:iCs/>
          <w:sz w:val="20"/>
          <w:szCs w:val="20"/>
        </w:rPr>
        <w:t>.</w:t>
      </w:r>
    </w:p>
    <w:p w:rsidR="00892E89" w:rsidRPr="00892E89" w:rsidRDefault="00892E89" w:rsidP="00D330F0">
      <w:pPr>
        <w:numPr>
          <w:ilvl w:val="0"/>
          <w:numId w:val="84"/>
        </w:numPr>
        <w:suppressAutoHyphens/>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sz w:val="20"/>
          <w:szCs w:val="20"/>
        </w:rPr>
        <w:t>Иванов, Вл. Охраната на държавните граници и новият световен ред. С., ВИ, 2005.</w:t>
      </w:r>
    </w:p>
    <w:p w:rsidR="00892E89" w:rsidRPr="00892E89" w:rsidRDefault="00892E89" w:rsidP="00D330F0">
      <w:pPr>
        <w:numPr>
          <w:ilvl w:val="0"/>
          <w:numId w:val="84"/>
        </w:numPr>
        <w:suppressAutoHyphens/>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color w:val="000000"/>
          <w:sz w:val="20"/>
          <w:szCs w:val="20"/>
        </w:rPr>
        <w:t>Скоти, Винченцо - публична лекция на тема "Европейският съюз и мигрантската криза". СУ</w:t>
      </w:r>
      <w:r w:rsidRPr="00892E89">
        <w:rPr>
          <w:rFonts w:ascii="Times New Roman" w:eastAsia="Calibri" w:hAnsi="Times New Roman" w:cs="Times New Roman"/>
          <w:i/>
          <w:iCs/>
          <w:color w:val="000000"/>
          <w:sz w:val="20"/>
          <w:szCs w:val="20"/>
        </w:rPr>
        <w:t xml:space="preserve"> </w:t>
      </w:r>
      <w:r w:rsidRPr="00892E89">
        <w:rPr>
          <w:rFonts w:ascii="Times New Roman" w:eastAsia="Calibri" w:hAnsi="Times New Roman" w:cs="Times New Roman"/>
          <w:i/>
          <w:color w:val="000000"/>
          <w:sz w:val="20"/>
          <w:szCs w:val="20"/>
        </w:rPr>
        <w:t>"Св. Климент Охридски", 22.10.2015.</w:t>
      </w:r>
    </w:p>
    <w:p w:rsidR="00892E89" w:rsidRPr="00892E89" w:rsidRDefault="00892E89" w:rsidP="00D330F0">
      <w:pPr>
        <w:numPr>
          <w:ilvl w:val="0"/>
          <w:numId w:val="84"/>
        </w:numPr>
        <w:suppressAutoHyphens/>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sz w:val="20"/>
          <w:szCs w:val="20"/>
        </w:rPr>
        <w:t>Fergusson, James. Twelve Seconds to Decide.FRONTEX.2014.</w:t>
      </w:r>
    </w:p>
    <w:p w:rsidR="00892E89" w:rsidRPr="00892E89" w:rsidRDefault="004A3881" w:rsidP="00D330F0">
      <w:pPr>
        <w:numPr>
          <w:ilvl w:val="0"/>
          <w:numId w:val="84"/>
        </w:numPr>
        <w:suppressAutoHyphens/>
        <w:spacing w:line="276" w:lineRule="auto"/>
        <w:ind w:left="284" w:hanging="284"/>
        <w:rPr>
          <w:rFonts w:ascii="Times New Roman" w:eastAsia="Calibri" w:hAnsi="Times New Roman" w:cs="Times New Roman"/>
          <w:i/>
          <w:sz w:val="20"/>
          <w:szCs w:val="20"/>
        </w:rPr>
      </w:pPr>
      <w:hyperlink r:id="rId98" w:history="1">
        <w:r w:rsidR="00892E89" w:rsidRPr="00892E89">
          <w:rPr>
            <w:rFonts w:ascii="Times New Roman" w:eastAsia="Calibri" w:hAnsi="Times New Roman" w:cs="Times New Roman"/>
            <w:i/>
            <w:sz w:val="20"/>
            <w:szCs w:val="20"/>
          </w:rPr>
          <w:t>http://eur-lex.europa.eu/</w:t>
        </w:r>
      </w:hyperlink>
    </w:p>
    <w:p w:rsidR="00892E89" w:rsidRPr="00892E89" w:rsidRDefault="004A3881" w:rsidP="00D330F0">
      <w:pPr>
        <w:numPr>
          <w:ilvl w:val="0"/>
          <w:numId w:val="84"/>
        </w:numPr>
        <w:suppressAutoHyphens/>
        <w:spacing w:line="276" w:lineRule="auto"/>
        <w:ind w:left="284" w:hanging="284"/>
        <w:rPr>
          <w:rFonts w:ascii="Times New Roman" w:eastAsia="Calibri" w:hAnsi="Times New Roman" w:cs="Times New Roman"/>
          <w:i/>
          <w:sz w:val="20"/>
          <w:szCs w:val="20"/>
        </w:rPr>
      </w:pPr>
      <w:hyperlink r:id="rId99" w:history="1">
        <w:r w:rsidR="00892E89" w:rsidRPr="00892E89">
          <w:rPr>
            <w:rFonts w:ascii="Times New Roman" w:eastAsia="Calibri" w:hAnsi="Times New Roman" w:cs="Times New Roman"/>
            <w:i/>
            <w:sz w:val="20"/>
            <w:szCs w:val="20"/>
          </w:rPr>
          <w:t>http://europe.bg/bg/articles/news/2016/04/25/konferenciya-otrazhenie-na-siriyskata-kriza-vurhu-sigurnostta.</w:t>
        </w:r>
      </w:hyperlink>
    </w:p>
    <w:p w:rsidR="00892E89" w:rsidRPr="00892E89" w:rsidRDefault="00892E89" w:rsidP="00F94A9A">
      <w:pPr>
        <w:spacing w:line="276" w:lineRule="auto"/>
        <w:ind w:left="284" w:hanging="284"/>
        <w:contextualSpacing/>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jc w:val="center"/>
        <w:rPr>
          <w:rFonts w:ascii="Times New Roman" w:eastAsia="Calibri" w:hAnsi="Times New Roman" w:cs="Times New Roman"/>
          <w:b/>
          <w:sz w:val="28"/>
          <w:szCs w:val="28"/>
        </w:rPr>
        <w:sectPr w:rsidR="00892E89" w:rsidRPr="00892E89" w:rsidSect="00892E89">
          <w:footnotePr>
            <w:numRestart w:val="eachSect"/>
          </w:footnotePr>
          <w:type w:val="continuous"/>
          <w:pgSz w:w="11906" w:h="16838" w:code="9"/>
          <w:pgMar w:top="1418" w:right="1418" w:bottom="1418" w:left="1418" w:header="709" w:footer="709" w:gutter="0"/>
          <w:cols w:space="708"/>
          <w:docGrid w:linePitch="360"/>
        </w:sectPr>
      </w:pPr>
    </w:p>
    <w:p w:rsidR="00892E89" w:rsidRPr="00892E89" w:rsidRDefault="00892E89" w:rsidP="00892E89">
      <w:pPr>
        <w:spacing w:line="276" w:lineRule="auto"/>
        <w:jc w:val="center"/>
        <w:rPr>
          <w:rFonts w:ascii="Times New Roman" w:eastAsia="Calibri" w:hAnsi="Times New Roman" w:cs="Times New Roman"/>
          <w:b/>
          <w:sz w:val="28"/>
          <w:szCs w:val="28"/>
        </w:rPr>
      </w:pPr>
      <w:r w:rsidRPr="00892E89">
        <w:rPr>
          <w:rFonts w:ascii="Times New Roman" w:eastAsia="Calibri" w:hAnsi="Times New Roman" w:cs="Times New Roman"/>
          <w:b/>
          <w:sz w:val="28"/>
          <w:szCs w:val="28"/>
        </w:rPr>
        <w:lastRenderedPageBreak/>
        <w:t xml:space="preserve">ЕФЕКТИВНА ЛИ Е ПРАВНАТА РАМКА НА </w:t>
      </w:r>
    </w:p>
    <w:p w:rsidR="00892E89" w:rsidRPr="00892E89" w:rsidRDefault="00892E89" w:rsidP="00892E89">
      <w:pPr>
        <w:spacing w:line="276" w:lineRule="auto"/>
        <w:jc w:val="center"/>
        <w:rPr>
          <w:rFonts w:ascii="Times New Roman" w:eastAsia="Calibri" w:hAnsi="Times New Roman" w:cs="Times New Roman"/>
          <w:b/>
          <w:sz w:val="28"/>
          <w:szCs w:val="28"/>
        </w:rPr>
      </w:pPr>
      <w:r w:rsidRPr="00892E89">
        <w:rPr>
          <w:rFonts w:ascii="Times New Roman" w:eastAsia="Calibri" w:hAnsi="Times New Roman" w:cs="Times New Roman"/>
          <w:b/>
          <w:sz w:val="28"/>
          <w:szCs w:val="28"/>
        </w:rPr>
        <w:t>ЕВРОПЕЙСКАТА СИСТЕМА ЗА УБЕЖИЩЕ?</w:t>
      </w:r>
    </w:p>
    <w:p w:rsidR="00892E89" w:rsidRPr="00892E89" w:rsidRDefault="00892E89" w:rsidP="00892E89">
      <w:pPr>
        <w:spacing w:line="276" w:lineRule="auto"/>
        <w:jc w:val="center"/>
        <w:rPr>
          <w:rFonts w:ascii="Times New Roman" w:eastAsia="Calibri" w:hAnsi="Times New Roman" w:cs="Times New Roman"/>
          <w:b/>
          <w:sz w:val="24"/>
          <w:szCs w:val="24"/>
        </w:rPr>
      </w:pPr>
    </w:p>
    <w:p w:rsidR="00892E89" w:rsidRPr="00892E89" w:rsidRDefault="00F94A9A" w:rsidP="00892E89">
      <w:pPr>
        <w:spacing w:line="276" w:lineRule="auto"/>
        <w:jc w:val="right"/>
        <w:rPr>
          <w:rFonts w:ascii="Times New Roman" w:eastAsia="Calibri" w:hAnsi="Times New Roman" w:cs="Times New Roman"/>
          <w:sz w:val="24"/>
          <w:szCs w:val="24"/>
          <w:lang w:val="ru-RU"/>
        </w:rPr>
      </w:pPr>
      <w:r>
        <w:rPr>
          <w:rFonts w:ascii="Times New Roman" w:eastAsia="Calibri" w:hAnsi="Times New Roman" w:cs="Times New Roman"/>
          <w:sz w:val="24"/>
          <w:szCs w:val="24"/>
        </w:rPr>
        <w:t>д</w:t>
      </w:r>
      <w:r w:rsidR="00892E89" w:rsidRPr="00892E89">
        <w:rPr>
          <w:rFonts w:ascii="Times New Roman" w:eastAsia="Calibri" w:hAnsi="Times New Roman" w:cs="Times New Roman"/>
          <w:sz w:val="24"/>
          <w:szCs w:val="24"/>
        </w:rPr>
        <w:t>оц. Ангел АНАСТАСОВ, д.ю.н.,</w:t>
      </w:r>
    </w:p>
    <w:p w:rsidR="00892E89" w:rsidRDefault="00F94A9A" w:rsidP="00892E89">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Институт за държавата и правото,</w:t>
      </w:r>
    </w:p>
    <w:p w:rsidR="00F94A9A" w:rsidRPr="00892E89" w:rsidRDefault="00F94A9A" w:rsidP="00892E89">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Българска академия на науките</w:t>
      </w:r>
    </w:p>
    <w:p w:rsidR="00892E89" w:rsidRPr="00892E89" w:rsidRDefault="00892E89" w:rsidP="00892E89">
      <w:pPr>
        <w:spacing w:line="276" w:lineRule="auto"/>
        <w:jc w:val="center"/>
        <w:rPr>
          <w:rFonts w:ascii="Times New Roman" w:eastAsia="Calibri" w:hAnsi="Times New Roman" w:cs="Times New Roman"/>
          <w:b/>
          <w:sz w:val="24"/>
          <w:szCs w:val="24"/>
          <w:lang w:val="ru-RU"/>
        </w:rPr>
      </w:pPr>
    </w:p>
    <w:p w:rsidR="00892E89" w:rsidRPr="00892E89" w:rsidRDefault="00892E89" w:rsidP="00892E89">
      <w:pPr>
        <w:spacing w:line="276" w:lineRule="auto"/>
        <w:ind w:firstLine="720"/>
        <w:jc w:val="both"/>
        <w:rPr>
          <w:rFonts w:ascii="Times New Roman" w:eastAsia="Calibri" w:hAnsi="Times New Roman" w:cs="Times New Roman"/>
          <w:b/>
          <w:sz w:val="24"/>
          <w:szCs w:val="24"/>
        </w:rPr>
      </w:pPr>
      <w:r w:rsidRPr="00892E89">
        <w:rPr>
          <w:rFonts w:ascii="Times New Roman" w:eastAsia="Calibri" w:hAnsi="Times New Roman" w:cs="Times New Roman"/>
          <w:b/>
          <w:i/>
          <w:sz w:val="24"/>
          <w:szCs w:val="24"/>
        </w:rPr>
        <w:t>Резюме</w:t>
      </w:r>
      <w:r w:rsidRPr="00892E89">
        <w:rPr>
          <w:rFonts w:ascii="Times New Roman" w:eastAsia="Calibri" w:hAnsi="Times New Roman" w:cs="Times New Roman"/>
          <w:b/>
          <w:i/>
          <w:sz w:val="24"/>
          <w:szCs w:val="24"/>
          <w:lang w:val="ru-RU"/>
        </w:rPr>
        <w:t>:</w:t>
      </w:r>
      <w:r w:rsidRPr="00892E89">
        <w:rPr>
          <w:rFonts w:ascii="Times New Roman" w:eastAsia="Calibri" w:hAnsi="Times New Roman" w:cs="Times New Roman"/>
          <w:b/>
          <w:sz w:val="24"/>
          <w:szCs w:val="24"/>
          <w:lang w:val="ru-RU"/>
        </w:rPr>
        <w:t xml:space="preserve"> </w:t>
      </w:r>
      <w:r w:rsidRPr="00892E89">
        <w:rPr>
          <w:rFonts w:ascii="Times New Roman" w:eastAsia="Calibri" w:hAnsi="Times New Roman" w:cs="Times New Roman"/>
          <w:sz w:val="24"/>
          <w:szCs w:val="24"/>
        </w:rPr>
        <w:t>Липсата на справедлива система за убежище, която обективно да отчита както правата на кандидатите за убежище, така и законните интереси на отделните европейски държави, доведе до необходимостта от хармонизиране на стандартите в тази област. В доклада са разгледани някои тенденции в съдебната практика на Съда на Европейския съюз и Европейския съд за правата на човека, които имат значение за еднаквото прилагане на нормативните изисквания за предоставяне на убежище</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rPr>
        <w:t xml:space="preserve"> Направен е критичен анализ на правната рамка на европейската система, включително постигнатата договореност меж</w:t>
      </w:r>
      <w:r w:rsidR="00F94A9A">
        <w:rPr>
          <w:rFonts w:ascii="Times New Roman" w:eastAsia="Calibri" w:hAnsi="Times New Roman" w:cs="Times New Roman"/>
          <w:sz w:val="24"/>
          <w:szCs w:val="24"/>
        </w:rPr>
        <w:t>ду ЕС и Турция от март 2016 г.</w:t>
      </w:r>
    </w:p>
    <w:p w:rsidR="00F94A9A" w:rsidRDefault="00F94A9A" w:rsidP="00892E89">
      <w:pPr>
        <w:spacing w:line="276" w:lineRule="auto"/>
        <w:ind w:firstLine="720"/>
        <w:jc w:val="both"/>
        <w:rPr>
          <w:rFonts w:ascii="Times New Roman" w:eastAsia="Calibri" w:hAnsi="Times New Roman" w:cs="Times New Roman"/>
          <w:b/>
          <w:i/>
          <w:sz w:val="24"/>
          <w:szCs w:val="24"/>
        </w:rPr>
      </w:pPr>
    </w:p>
    <w:p w:rsidR="00892E89" w:rsidRPr="00892E89" w:rsidRDefault="00892E89" w:rsidP="00892E89">
      <w:pPr>
        <w:spacing w:line="276" w:lineRule="auto"/>
        <w:ind w:firstLine="720"/>
        <w:jc w:val="both"/>
        <w:rPr>
          <w:rFonts w:ascii="Times New Roman" w:eastAsia="Calibri" w:hAnsi="Times New Roman" w:cs="Times New Roman"/>
          <w:sz w:val="24"/>
          <w:szCs w:val="24"/>
          <w:lang w:val="ru-RU"/>
        </w:rPr>
      </w:pPr>
      <w:r w:rsidRPr="00892E89">
        <w:rPr>
          <w:rFonts w:ascii="Times New Roman" w:eastAsia="Calibri" w:hAnsi="Times New Roman" w:cs="Times New Roman"/>
          <w:b/>
          <w:i/>
          <w:sz w:val="24"/>
          <w:szCs w:val="24"/>
        </w:rPr>
        <w:t>Ключови думи</w:t>
      </w:r>
      <w:r w:rsidRPr="00892E89">
        <w:rPr>
          <w:rFonts w:ascii="Times New Roman" w:eastAsia="Calibri" w:hAnsi="Times New Roman" w:cs="Times New Roman"/>
          <w:i/>
          <w:sz w:val="24"/>
          <w:szCs w:val="24"/>
        </w:rPr>
        <w:t>:</w:t>
      </w:r>
      <w:r w:rsidRPr="00892E89">
        <w:rPr>
          <w:rFonts w:ascii="Times New Roman" w:eastAsia="Calibri" w:hAnsi="Times New Roman" w:cs="Times New Roman"/>
          <w:sz w:val="24"/>
          <w:szCs w:val="24"/>
        </w:rPr>
        <w:t xml:space="preserve"> право на ЕС, убежище, забрана за връщане</w:t>
      </w:r>
      <w:r w:rsidR="00F94A9A">
        <w:rPr>
          <w:rFonts w:ascii="Times New Roman" w:eastAsia="Calibri" w:hAnsi="Times New Roman" w:cs="Times New Roman"/>
          <w:sz w:val="24"/>
          <w:szCs w:val="24"/>
          <w:lang w:val="ru-RU"/>
        </w:rPr>
        <w:t>.</w:t>
      </w:r>
    </w:p>
    <w:p w:rsidR="00892E89" w:rsidRDefault="00892E89" w:rsidP="00892E89">
      <w:pPr>
        <w:spacing w:line="276" w:lineRule="auto"/>
        <w:rPr>
          <w:rFonts w:ascii="Times New Roman" w:eastAsia="Calibri" w:hAnsi="Times New Roman" w:cs="Times New Roman"/>
          <w:b/>
          <w:sz w:val="24"/>
          <w:szCs w:val="24"/>
        </w:rPr>
      </w:pPr>
    </w:p>
    <w:p w:rsidR="00F94A9A" w:rsidRPr="00892E89" w:rsidRDefault="00F94A9A" w:rsidP="00892E89">
      <w:pPr>
        <w:spacing w:line="276" w:lineRule="auto"/>
        <w:rPr>
          <w:rFonts w:ascii="Times New Roman" w:eastAsia="Calibri" w:hAnsi="Times New Roman" w:cs="Times New Roman"/>
          <w:b/>
          <w:sz w:val="24"/>
          <w:szCs w:val="24"/>
        </w:rPr>
      </w:pPr>
    </w:p>
    <w:p w:rsidR="00892E89" w:rsidRPr="00892E89" w:rsidRDefault="00892E89" w:rsidP="00F94A9A">
      <w:pPr>
        <w:spacing w:line="276" w:lineRule="auto"/>
        <w:ind w:firstLine="709"/>
        <w:rPr>
          <w:rFonts w:ascii="Times New Roman" w:eastAsia="Calibri" w:hAnsi="Times New Roman" w:cs="Times New Roman"/>
          <w:b/>
          <w:sz w:val="24"/>
          <w:szCs w:val="24"/>
        </w:rPr>
      </w:pPr>
      <w:r w:rsidRPr="00892E89">
        <w:rPr>
          <w:rFonts w:ascii="Times New Roman" w:eastAsia="Calibri" w:hAnsi="Times New Roman" w:cs="Times New Roman"/>
          <w:b/>
          <w:sz w:val="24"/>
          <w:szCs w:val="24"/>
        </w:rPr>
        <w:t>Въведение</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Европейс</w:t>
      </w:r>
      <w:r w:rsidR="00F94A9A">
        <w:rPr>
          <w:rFonts w:ascii="Times New Roman" w:eastAsia="Calibri" w:hAnsi="Times New Roman" w:cs="Times New Roman"/>
          <w:sz w:val="24"/>
          <w:szCs w:val="24"/>
        </w:rPr>
        <w:t>кият с</w:t>
      </w:r>
      <w:r w:rsidRPr="00892E89">
        <w:rPr>
          <w:rFonts w:ascii="Times New Roman" w:eastAsia="Calibri" w:hAnsi="Times New Roman" w:cs="Times New Roman"/>
          <w:sz w:val="24"/>
          <w:szCs w:val="24"/>
        </w:rPr>
        <w:t>ъюз е разработил правна рамка за предоставяне на убежище, която обаче се оказа недостатъчно ефективна да отговори на масовите потоци от хора от развиващите се страни, една част от които са преследвани в своите държави, но една по-голяма част търсят по-добър живот, предимно в Европа. Липсата на справедлива система за убежище, която справедливо да отчита както правата на кандидатите за убежище, така и законните интереси на отделните европейски държави, доведе до необходимостта от хармонизиране на стандартите за предоставяне на убежище.</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С въвеждането на някои единични и прибързани мерки, като договореността между ЕС и Турция от март 2016 г., ЕС потвърди, че не притежава устойчива правна рамка, която да гарантира и обективно да отчита както правата на кандидатите за убежище, така и законните интереси на отделните европейски държави. </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На срещата на Съвета на Европейския съюз на 15 и 16 октомври 1999 г. бе договорено да се създаде Обща европейска система за убежище, основана на прилагането на Женевската конвенция от 1951 г. за статута на бежанците, допълнена с Нюйоркския протокол от 1967 г. Обърнато бе особено внимание на гаранциите, че никое лице няма да бъде върнато на територията, на която то е било изложено на опасност от преследване. Заключенията на Европейския съвет предвиждаха, че Общата европейска система за убежище трябваше да включи в краткосрочна перспектива сближаването на нормите относно признаването на бежанците и мерките за субсидиарни форми на закрила, които да прилагат сходен статут на всяко лице, което се нуждае от такава закрила.</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Сближаването на тези норми и мерки трябваше да допринесе за ограничаване на вторичното придвижване на тъ</w:t>
      </w:r>
      <w:r w:rsidR="00E003DA">
        <w:rPr>
          <w:rFonts w:ascii="Times New Roman" w:eastAsia="Calibri" w:hAnsi="Times New Roman" w:cs="Times New Roman"/>
          <w:sz w:val="24"/>
          <w:szCs w:val="24"/>
        </w:rPr>
        <w:t xml:space="preserve">рсещите убежище между държавите </w:t>
      </w:r>
      <w:r w:rsidRPr="00892E89">
        <w:rPr>
          <w:rFonts w:ascii="Times New Roman" w:eastAsia="Calibri" w:hAnsi="Times New Roman" w:cs="Times New Roman"/>
          <w:sz w:val="24"/>
          <w:szCs w:val="24"/>
        </w:rPr>
        <w:t xml:space="preserve">членки в случаите, </w:t>
      </w:r>
      <w:r w:rsidRPr="00892E89">
        <w:rPr>
          <w:rFonts w:ascii="Times New Roman" w:eastAsia="Calibri" w:hAnsi="Times New Roman" w:cs="Times New Roman"/>
          <w:sz w:val="24"/>
          <w:szCs w:val="24"/>
        </w:rPr>
        <w:lastRenderedPageBreak/>
        <w:t>когато това предвижване се дължи на различия в прав</w:t>
      </w:r>
      <w:r w:rsidR="007225BF">
        <w:rPr>
          <w:rFonts w:ascii="Times New Roman" w:eastAsia="Calibri" w:hAnsi="Times New Roman" w:cs="Times New Roman"/>
          <w:sz w:val="24"/>
          <w:szCs w:val="24"/>
        </w:rPr>
        <w:t xml:space="preserve">ната регламентация на държавите </w:t>
      </w:r>
      <w:r w:rsidRPr="00892E89">
        <w:rPr>
          <w:rFonts w:ascii="Times New Roman" w:eastAsia="Calibri" w:hAnsi="Times New Roman" w:cs="Times New Roman"/>
          <w:sz w:val="24"/>
          <w:szCs w:val="24"/>
        </w:rPr>
        <w:t>членки. Очевидно обаче, тези надежди не се оправдаха.</w:t>
      </w:r>
    </w:p>
    <w:p w:rsidR="00892E89" w:rsidRPr="00892E89" w:rsidRDefault="00892E89" w:rsidP="00892E89">
      <w:pPr>
        <w:spacing w:line="276" w:lineRule="auto"/>
        <w:rPr>
          <w:rFonts w:ascii="Times New Roman" w:eastAsia="Calibri" w:hAnsi="Times New Roman" w:cs="Times New Roman"/>
          <w:b/>
          <w:sz w:val="24"/>
          <w:szCs w:val="24"/>
        </w:rPr>
      </w:pPr>
    </w:p>
    <w:p w:rsidR="00892E89" w:rsidRPr="00892E89" w:rsidRDefault="00892E89" w:rsidP="00F94A9A">
      <w:pPr>
        <w:spacing w:line="276" w:lineRule="auto"/>
        <w:ind w:firstLine="709"/>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Съдебната практика на Съда на Европейския съюз и Европей</w:t>
      </w:r>
      <w:r w:rsidR="007225BF">
        <w:rPr>
          <w:rFonts w:ascii="Times New Roman" w:eastAsia="Calibri" w:hAnsi="Times New Roman" w:cs="Times New Roman"/>
          <w:b/>
          <w:sz w:val="24"/>
          <w:szCs w:val="24"/>
        </w:rPr>
        <w:t>с</w:t>
      </w:r>
      <w:r w:rsidRPr="00892E89">
        <w:rPr>
          <w:rFonts w:ascii="Times New Roman" w:eastAsia="Calibri" w:hAnsi="Times New Roman" w:cs="Times New Roman"/>
          <w:b/>
          <w:sz w:val="24"/>
          <w:szCs w:val="24"/>
        </w:rPr>
        <w:t>кия съд за правата на човека за правото на убежище</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Съдебната практика на Съда на Европейския съюз (СЕС) и Европейския съд за правата на човека (ЕСПЧ) заема важно място за еднаквото прилагане на правната рамка на европейската система за убежище.</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Немалко дела са заведени в СЕС по интерпретирането на Директивата на Съвета 2004/83/ЕС от 29 април 2004 относно минималните стандарти за признаването и правното положение на гражданите на трети страни или лицата без гражданство като бежанци или като лица, които по други причини се нуждаят от международна закрила, както и относно съдържанието на предоставената закрила. </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Първият случай, който бе на вниманието на СЕС се отнасяше до правото на убежище, което се регулира от Регламент ЕС № 343/2003</w:t>
      </w:r>
      <w:r w:rsidR="00F94A9A">
        <w:rPr>
          <w:rStyle w:val="a5"/>
          <w:rFonts w:ascii="Times New Roman" w:eastAsia="Calibri" w:hAnsi="Times New Roman" w:cs="Times New Roman"/>
          <w:sz w:val="24"/>
          <w:szCs w:val="24"/>
        </w:rPr>
        <w:footnoteReference w:id="154"/>
      </w:r>
      <w:r w:rsidRPr="00892E89">
        <w:rPr>
          <w:rFonts w:ascii="Times New Roman" w:eastAsia="Calibri" w:hAnsi="Times New Roman" w:cs="Times New Roman"/>
          <w:sz w:val="24"/>
          <w:szCs w:val="24"/>
        </w:rPr>
        <w:t>. Според този акт само една държава е отговорна за разглеждането на молбата за убежище, като се установиха определени критерии, за определяне на държавата, която е отговорна за всяка молба. Такива са принципа за събиране на семейства, притежание на разрешения за пребиваване, незако</w:t>
      </w:r>
      <w:r w:rsidR="003C7CE7">
        <w:rPr>
          <w:rFonts w:ascii="Times New Roman" w:eastAsia="Calibri" w:hAnsi="Times New Roman" w:cs="Times New Roman"/>
          <w:sz w:val="24"/>
          <w:szCs w:val="24"/>
        </w:rPr>
        <w:t xml:space="preserve">нно влизане и престой в държава </w:t>
      </w:r>
      <w:r w:rsidRPr="00892E89">
        <w:rPr>
          <w:rFonts w:ascii="Times New Roman" w:eastAsia="Calibri" w:hAnsi="Times New Roman" w:cs="Times New Roman"/>
          <w:sz w:val="24"/>
          <w:szCs w:val="24"/>
        </w:rPr>
        <w:t>чл</w:t>
      </w:r>
      <w:r w:rsidR="003C7CE7">
        <w:rPr>
          <w:rFonts w:ascii="Times New Roman" w:eastAsia="Calibri" w:hAnsi="Times New Roman" w:cs="Times New Roman"/>
          <w:sz w:val="24"/>
          <w:szCs w:val="24"/>
        </w:rPr>
        <w:t xml:space="preserve">енка, законно влизане в държава </w:t>
      </w:r>
      <w:r w:rsidRPr="00892E89">
        <w:rPr>
          <w:rFonts w:ascii="Times New Roman" w:eastAsia="Calibri" w:hAnsi="Times New Roman" w:cs="Times New Roman"/>
          <w:sz w:val="24"/>
          <w:szCs w:val="24"/>
        </w:rPr>
        <w:t>членка, подаване на молба в международна транзитна зона на летище.</w:t>
      </w:r>
    </w:p>
    <w:p w:rsidR="00892E89" w:rsidRPr="00892E89" w:rsidRDefault="003C7CE7" w:rsidP="00892E89">
      <w:pPr>
        <w:spacing w:line="276" w:lineRule="auto"/>
        <w:ind w:firstLine="720"/>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Ако никоя държава </w:t>
      </w:r>
      <w:r w:rsidR="00892E89" w:rsidRPr="00892E89">
        <w:rPr>
          <w:rFonts w:ascii="Times New Roman" w:eastAsia="Calibri" w:hAnsi="Times New Roman" w:cs="Times New Roman"/>
          <w:sz w:val="24"/>
          <w:szCs w:val="24"/>
        </w:rPr>
        <w:t xml:space="preserve">членка не би могла да бъде идентифицирана в съответствие с тези критерии,  молбите за убежище трябва да се разглеждат от тази държава, в която за първи път е подадена молба. По делото </w:t>
      </w:r>
      <w:r w:rsidR="00892E89" w:rsidRPr="00892E89">
        <w:rPr>
          <w:rFonts w:ascii="Times New Roman" w:eastAsia="Calibri" w:hAnsi="Times New Roman" w:cs="Times New Roman"/>
          <w:i/>
          <w:sz w:val="24"/>
          <w:szCs w:val="24"/>
        </w:rPr>
        <w:t>Migrationsverket v. Petrosian and Others</w:t>
      </w:r>
      <w:r w:rsidR="00892E89" w:rsidRPr="00892E89">
        <w:rPr>
          <w:rFonts w:ascii="Times New Roman" w:eastAsia="Calibri" w:hAnsi="Times New Roman" w:cs="Times New Roman"/>
          <w:i/>
          <w:sz w:val="24"/>
          <w:szCs w:val="24"/>
          <w:vertAlign w:val="superscript"/>
        </w:rPr>
        <w:footnoteReference w:id="155"/>
      </w:r>
      <w:r w:rsidR="00892E89" w:rsidRPr="00892E89">
        <w:rPr>
          <w:rFonts w:ascii="Times New Roman" w:eastAsia="Calibri" w:hAnsi="Times New Roman" w:cs="Times New Roman"/>
          <w:sz w:val="24"/>
          <w:szCs w:val="24"/>
        </w:rPr>
        <w:t>,  граждани от Армения и Украйна подават молби за убежище в Швеция, след като такова им е отказано във Франция. Съдът обаче н</w:t>
      </w:r>
      <w:r>
        <w:rPr>
          <w:rFonts w:ascii="Times New Roman" w:eastAsia="Calibri" w:hAnsi="Times New Roman" w:cs="Times New Roman"/>
          <w:sz w:val="24"/>
          <w:szCs w:val="24"/>
        </w:rPr>
        <w:t xml:space="preserve">е разглежда въпроса коя държава </w:t>
      </w:r>
      <w:r w:rsidR="00892E89" w:rsidRPr="00892E89">
        <w:rPr>
          <w:rFonts w:ascii="Times New Roman" w:eastAsia="Calibri" w:hAnsi="Times New Roman" w:cs="Times New Roman"/>
          <w:sz w:val="24"/>
          <w:szCs w:val="24"/>
        </w:rPr>
        <w:t>членка е отговорна за разглеждането на молбата за убежище, а се ограничава със срока за административното придвижване на молбите за убежище.</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Първото дело на СЕС за интерпретиране на чл. 15 (в) на Регламент ЕС № 343/2004 за предоставяне на субсидиарна защита на цивилни граждани, които са предмет на насилие във военен конфликт, е </w:t>
      </w:r>
      <w:r w:rsidRPr="00892E89">
        <w:rPr>
          <w:rFonts w:ascii="Times New Roman" w:eastAsia="Calibri" w:hAnsi="Times New Roman" w:cs="Times New Roman"/>
          <w:i/>
          <w:sz w:val="24"/>
          <w:szCs w:val="24"/>
        </w:rPr>
        <w:t>Elgafaji v. Staatssecretaris van Justitie</w:t>
      </w:r>
      <w:r w:rsidRPr="00892E89">
        <w:rPr>
          <w:rFonts w:ascii="Times New Roman" w:eastAsia="Calibri" w:hAnsi="Times New Roman" w:cs="Times New Roman"/>
          <w:i/>
          <w:sz w:val="24"/>
          <w:szCs w:val="24"/>
          <w:vertAlign w:val="superscript"/>
        </w:rPr>
        <w:footnoteReference w:id="156"/>
      </w:r>
      <w:r w:rsidRPr="00892E89">
        <w:rPr>
          <w:rFonts w:ascii="Times New Roman" w:eastAsia="Calibri" w:hAnsi="Times New Roman" w:cs="Times New Roman"/>
          <w:sz w:val="24"/>
          <w:szCs w:val="24"/>
        </w:rPr>
        <w:t xml:space="preserve">.  На физическите лица, иракски граждани е отказано разрешение за временно пребиваване на основание, че те не са успели да докажат, че при техните индивидуални случаи те биха се изложили на сериозни вреди, ако се завърнат в Ирак. </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Според СЕС, цивилно лице има право да получи субсидиарна защита без да представя доказателства за неговите лични обстоятелства, които биха довели до насилие над неговата личност. Съдът счита, че достатъчно основание за получаване на субсидиарна защита е наличието на реален риск за молителите. Логиката на Съда е, че цивилните граждани са изложени на безразборно насилие както пряко, така и непряко, в случаите на въоръжени конфликти. СЕС подчертава, че тази интерпретация на </w:t>
      </w:r>
      <w:r w:rsidRPr="00892E89">
        <w:rPr>
          <w:rFonts w:ascii="Times New Roman" w:eastAsia="Calibri" w:hAnsi="Times New Roman" w:cs="Times New Roman"/>
          <w:sz w:val="24"/>
          <w:szCs w:val="24"/>
        </w:rPr>
        <w:lastRenderedPageBreak/>
        <w:t xml:space="preserve">Регламент ЕС №343/2003 е в съответствие със съдебната практика на ЕСПЧ във връзка с чл. 3 на Европейската конвенция по правата на човека. </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За разлика от Хартата на основните права на Европейския съюз, Европейската конвенция за защита на правата на човека и основните свободи не се позовава изрично на правото на убежище. Това не означава обаче, че ЕСПЧ не разглежда дела за предоставяне на убежище. Чрез интерпретациите на различни аспекти на изпълнението на чл. 3 от този съд, Европейската конвенция се е превърнала в общопризнат юридически инструмент на европейската система за правото на убежище  В делото на </w:t>
      </w:r>
      <w:r w:rsidRPr="00892E89">
        <w:rPr>
          <w:rFonts w:ascii="Times New Roman" w:eastAsia="Calibri" w:hAnsi="Times New Roman" w:cs="Times New Roman"/>
          <w:i/>
          <w:sz w:val="24"/>
          <w:szCs w:val="24"/>
        </w:rPr>
        <w:t>Lilia, Julia and Eleonora Alimzhanova and Alexijs Lisikov v. Sweden</w:t>
      </w:r>
      <w:r w:rsidRPr="00892E89">
        <w:rPr>
          <w:rFonts w:ascii="Times New Roman" w:eastAsia="Calibri" w:hAnsi="Times New Roman" w:cs="Times New Roman"/>
          <w:i/>
          <w:sz w:val="24"/>
          <w:szCs w:val="24"/>
          <w:vertAlign w:val="superscript"/>
        </w:rPr>
        <w:footnoteReference w:id="157"/>
      </w:r>
      <w:r w:rsidRPr="00892E89">
        <w:rPr>
          <w:rFonts w:ascii="Times New Roman" w:eastAsia="Calibri" w:hAnsi="Times New Roman" w:cs="Times New Roman"/>
          <w:sz w:val="24"/>
          <w:szCs w:val="24"/>
        </w:rPr>
        <w:t>, Европейската конвенция за правата на човека не гарантира правото на убежище, а само забранява експулсирането на лица към държава, в която те могат да бъдат предмет на отношение, което е в противоречие с нейния чл. 3.</w:t>
      </w:r>
    </w:p>
    <w:p w:rsidR="00892E89" w:rsidRPr="00892E89" w:rsidRDefault="00892E89" w:rsidP="00892E89">
      <w:pPr>
        <w:spacing w:line="276" w:lineRule="auto"/>
        <w:ind w:firstLine="720"/>
        <w:jc w:val="both"/>
        <w:rPr>
          <w:rFonts w:ascii="Times New Roman" w:eastAsia="Calibri" w:hAnsi="Times New Roman" w:cs="Times New Roman"/>
          <w:sz w:val="24"/>
          <w:szCs w:val="24"/>
          <w:lang w:val="ru-RU"/>
        </w:rPr>
      </w:pPr>
      <w:r w:rsidRPr="00892E89">
        <w:rPr>
          <w:rFonts w:ascii="Times New Roman" w:eastAsia="Calibri" w:hAnsi="Times New Roman" w:cs="Times New Roman"/>
          <w:sz w:val="24"/>
          <w:szCs w:val="24"/>
        </w:rPr>
        <w:t xml:space="preserve">ЕСПЧ </w:t>
      </w:r>
      <w:r w:rsidRPr="00892E89">
        <w:rPr>
          <w:rFonts w:ascii="Times New Roman" w:eastAsia="Calibri" w:hAnsi="Times New Roman" w:cs="Times New Roman"/>
          <w:sz w:val="24"/>
          <w:szCs w:val="24"/>
          <w:lang w:val="en-GB"/>
        </w:rPr>
        <w:t>e</w:t>
      </w:r>
      <w:r w:rsidRPr="00892E89">
        <w:rPr>
          <w:rFonts w:ascii="Times New Roman" w:eastAsia="Calibri" w:hAnsi="Times New Roman" w:cs="Times New Roman"/>
          <w:sz w:val="24"/>
          <w:szCs w:val="24"/>
        </w:rPr>
        <w:t xml:space="preserve"> имал възможност да се произнес</w:t>
      </w:r>
      <w:r w:rsidRPr="00892E89">
        <w:rPr>
          <w:rFonts w:ascii="Times New Roman" w:eastAsia="Calibri" w:hAnsi="Times New Roman" w:cs="Times New Roman"/>
          <w:sz w:val="24"/>
          <w:szCs w:val="24"/>
          <w:lang w:val="en-GB"/>
        </w:rPr>
        <w:t>e</w:t>
      </w:r>
      <w:r w:rsidRPr="00892E89">
        <w:rPr>
          <w:rFonts w:ascii="Times New Roman" w:eastAsia="Calibri" w:hAnsi="Times New Roman" w:cs="Times New Roman"/>
          <w:sz w:val="24"/>
          <w:szCs w:val="24"/>
        </w:rPr>
        <w:t xml:space="preserve"> по дела за непредоставяне на статут на бежанец на предполагаем терорист (</w:t>
      </w:r>
      <w:r w:rsidRPr="00892E89">
        <w:rPr>
          <w:rFonts w:ascii="Times New Roman" w:eastAsia="Calibri" w:hAnsi="Times New Roman" w:cs="Times New Roman"/>
          <w:i/>
          <w:sz w:val="24"/>
          <w:szCs w:val="24"/>
        </w:rPr>
        <w:t>Bundesrepublik Deutschland v. B and D</w:t>
      </w:r>
      <w:r w:rsidRPr="00892E89">
        <w:rPr>
          <w:rFonts w:ascii="Times New Roman" w:eastAsia="Calibri" w:hAnsi="Times New Roman" w:cs="Times New Roman"/>
          <w:i/>
          <w:sz w:val="24"/>
          <w:szCs w:val="24"/>
          <w:vertAlign w:val="superscript"/>
        </w:rPr>
        <w:footnoteReference w:id="158"/>
      </w:r>
      <w:r w:rsidRPr="00892E89">
        <w:rPr>
          <w:rFonts w:ascii="Times New Roman" w:eastAsia="Calibri" w:hAnsi="Times New Roman" w:cs="Times New Roman"/>
          <w:sz w:val="24"/>
          <w:szCs w:val="24"/>
        </w:rPr>
        <w:t>), както и за неприлагане на принципа за забраната за връщане за лице, което представлява опасност за националната сигурност на приемащата държава (</w:t>
      </w:r>
      <w:r w:rsidRPr="00892E89">
        <w:rPr>
          <w:rFonts w:ascii="Times New Roman" w:eastAsia="Calibri" w:hAnsi="Times New Roman" w:cs="Times New Roman"/>
          <w:i/>
          <w:sz w:val="24"/>
          <w:szCs w:val="24"/>
        </w:rPr>
        <w:t>Chahai v. The United Kingdom</w:t>
      </w:r>
      <w:r w:rsidRPr="00892E89">
        <w:rPr>
          <w:rFonts w:ascii="Times New Roman" w:eastAsia="Calibri" w:hAnsi="Times New Roman" w:cs="Times New Roman"/>
          <w:i/>
          <w:sz w:val="24"/>
          <w:szCs w:val="24"/>
          <w:vertAlign w:val="superscript"/>
        </w:rPr>
        <w:footnoteReference w:id="159"/>
      </w:r>
      <w:r w:rsidRPr="00892E89">
        <w:rPr>
          <w:rFonts w:ascii="Times New Roman" w:eastAsia="Calibri" w:hAnsi="Times New Roman" w:cs="Times New Roman"/>
          <w:i/>
          <w:sz w:val="24"/>
          <w:szCs w:val="24"/>
        </w:rPr>
        <w:t xml:space="preserve"> and Saadi v. Italy</w:t>
      </w:r>
      <w:r w:rsidRPr="00892E89">
        <w:rPr>
          <w:rFonts w:ascii="Times New Roman" w:eastAsia="Calibri" w:hAnsi="Times New Roman" w:cs="Times New Roman"/>
          <w:i/>
          <w:sz w:val="24"/>
          <w:szCs w:val="24"/>
          <w:vertAlign w:val="superscript"/>
        </w:rPr>
        <w:footnoteReference w:id="160"/>
      </w:r>
      <w:r w:rsidRPr="00892E89">
        <w:rPr>
          <w:rFonts w:ascii="Times New Roman" w:eastAsia="Calibri" w:hAnsi="Times New Roman" w:cs="Times New Roman"/>
          <w:sz w:val="24"/>
          <w:szCs w:val="24"/>
        </w:rPr>
        <w:t>).</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Определен интерес представлява взаимоотношението между мигрантското и наказателното право. По случаите </w:t>
      </w:r>
      <w:r w:rsidRPr="00892E89">
        <w:rPr>
          <w:rFonts w:ascii="Times New Roman" w:eastAsia="Calibri" w:hAnsi="Times New Roman" w:cs="Times New Roman"/>
          <w:i/>
          <w:sz w:val="24"/>
          <w:szCs w:val="24"/>
          <w:lang w:val="en-GB"/>
        </w:rPr>
        <w:t>El</w:t>
      </w:r>
      <w:r w:rsidRPr="00892E89">
        <w:rPr>
          <w:rFonts w:ascii="Times New Roman" w:eastAsia="Calibri" w:hAnsi="Times New Roman" w:cs="Times New Roman"/>
          <w:i/>
          <w:sz w:val="24"/>
          <w:szCs w:val="24"/>
          <w:lang w:val="ru-RU"/>
        </w:rPr>
        <w:t xml:space="preserve"> </w:t>
      </w:r>
      <w:r w:rsidRPr="00892E89">
        <w:rPr>
          <w:rFonts w:ascii="Times New Roman" w:eastAsia="Calibri" w:hAnsi="Times New Roman" w:cs="Times New Roman"/>
          <w:i/>
          <w:sz w:val="24"/>
          <w:szCs w:val="24"/>
          <w:lang w:val="en-GB"/>
        </w:rPr>
        <w:t>Dridi</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 xml:space="preserve">и </w:t>
      </w:r>
      <w:r w:rsidRPr="00892E89">
        <w:rPr>
          <w:rFonts w:ascii="Times New Roman" w:eastAsia="Calibri" w:hAnsi="Times New Roman" w:cs="Times New Roman"/>
          <w:i/>
          <w:sz w:val="24"/>
          <w:szCs w:val="24"/>
          <w:lang w:val="en-GB"/>
        </w:rPr>
        <w:t>Achghbabian</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СЕС счита за несъвместими националните наказателни мерки, наложени поради нарушаване на мигрантските норми и разпоредбите на Директивата на ЕС за връщането (</w:t>
      </w:r>
      <w:r w:rsidRPr="00892E89">
        <w:rPr>
          <w:rFonts w:ascii="Times New Roman" w:eastAsia="Calibri" w:hAnsi="Times New Roman" w:cs="Times New Roman"/>
          <w:sz w:val="24"/>
          <w:szCs w:val="24"/>
          <w:lang w:val="en-GB"/>
        </w:rPr>
        <w:t>EU</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GB"/>
        </w:rPr>
        <w:t>Returns</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GB"/>
        </w:rPr>
        <w:t>Directive</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rPr>
        <w:t xml:space="preserve"> </w:t>
      </w:r>
      <w:r w:rsidRPr="00892E89">
        <w:rPr>
          <w:rFonts w:ascii="Times New Roman" w:eastAsia="Calibri" w:hAnsi="Times New Roman" w:cs="Times New Roman"/>
          <w:sz w:val="24"/>
          <w:szCs w:val="24"/>
          <w:lang w:val="ru-RU"/>
        </w:rPr>
        <w:t xml:space="preserve">В своето решение по случая </w:t>
      </w:r>
      <w:r w:rsidRPr="00892E89">
        <w:rPr>
          <w:rFonts w:ascii="Times New Roman" w:eastAsia="Calibri" w:hAnsi="Times New Roman" w:cs="Times New Roman"/>
          <w:i/>
          <w:sz w:val="24"/>
          <w:szCs w:val="24"/>
          <w:lang w:val="en-GB"/>
        </w:rPr>
        <w:t>Skerdjan</w:t>
      </w:r>
      <w:r w:rsidRPr="00892E89">
        <w:rPr>
          <w:rFonts w:ascii="Times New Roman" w:eastAsia="Calibri" w:hAnsi="Times New Roman" w:cs="Times New Roman"/>
          <w:i/>
          <w:sz w:val="24"/>
          <w:szCs w:val="24"/>
          <w:lang w:val="ru-RU"/>
        </w:rPr>
        <w:t xml:space="preserve"> </w:t>
      </w:r>
      <w:r w:rsidRPr="00892E89">
        <w:rPr>
          <w:rFonts w:ascii="Times New Roman" w:eastAsia="Calibri" w:hAnsi="Times New Roman" w:cs="Times New Roman"/>
          <w:i/>
          <w:sz w:val="24"/>
          <w:szCs w:val="24"/>
          <w:lang w:val="en-GB"/>
        </w:rPr>
        <w:t>Celaj</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GB"/>
        </w:rPr>
        <w:t>C</w:t>
      </w:r>
      <w:r w:rsidRPr="00892E89">
        <w:rPr>
          <w:rFonts w:ascii="Times New Roman" w:eastAsia="Calibri" w:hAnsi="Times New Roman" w:cs="Times New Roman"/>
          <w:sz w:val="24"/>
          <w:szCs w:val="24"/>
          <w:lang w:val="ru-RU"/>
        </w:rPr>
        <w:t>-290/14)</w:t>
      </w:r>
      <w:r w:rsidRPr="00892E89">
        <w:rPr>
          <w:rFonts w:ascii="Times New Roman" w:eastAsia="Calibri" w:hAnsi="Times New Roman" w:cs="Times New Roman"/>
          <w:sz w:val="24"/>
          <w:szCs w:val="24"/>
        </w:rPr>
        <w:t xml:space="preserve"> от 1 октомври 2015 обаче г. СЕС приема че обстоятелствата по това дело са специфични и затова не трябва да се следва установената съдебна практика, установена с цитираните по-горе дела.</w:t>
      </w:r>
      <w:r w:rsidRPr="00892E89">
        <w:rPr>
          <w:rFonts w:ascii="Times New Roman" w:eastAsia="Calibri" w:hAnsi="Times New Roman" w:cs="Times New Roman"/>
          <w:sz w:val="24"/>
          <w:szCs w:val="24"/>
          <w:vertAlign w:val="superscript"/>
        </w:rPr>
        <w:footnoteReference w:id="161"/>
      </w:r>
    </w:p>
    <w:p w:rsidR="00892E89" w:rsidRPr="00892E89" w:rsidRDefault="00892E89" w:rsidP="00892E89">
      <w:pPr>
        <w:spacing w:line="276" w:lineRule="auto"/>
        <w:ind w:firstLine="720"/>
        <w:jc w:val="both"/>
        <w:rPr>
          <w:rFonts w:ascii="Times New Roman" w:eastAsia="Calibri" w:hAnsi="Times New Roman" w:cs="Times New Roman"/>
          <w:b/>
          <w:sz w:val="24"/>
          <w:szCs w:val="24"/>
        </w:rPr>
      </w:pPr>
    </w:p>
    <w:p w:rsidR="00892E89" w:rsidRPr="00892E89" w:rsidRDefault="00892E89" w:rsidP="00F94A9A">
      <w:pPr>
        <w:spacing w:line="276" w:lineRule="auto"/>
        <w:ind w:firstLine="709"/>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 xml:space="preserve">Споразумението между ЕС и Турция </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Според постигнатото споразумение всички нови нередовни мигранти, отиващи от Турция към гръцките острови, ще бъдат връщани в Турция, считано от 20 март 2016 г. Споразумението гарантира, че молбата на всеки кандидат за убежище ще бъде разглеждана индивидуално на гръцките острови. Според авторите на споразумението нямало да се нарушава правото на ЕС и международното право, като се изключи колективното експулсиране. Едва ли има по-явно противоречие между двете декларации, посочени по-горе – от една страна „всички“ нередовни мигранти ще се връщат, които отиват от Турция към гръцките острови, а от друга страна няма да се допуска колективно връщане, като се спазва забраната за връщане. Остава открит въпросът и доколко временна е тази договореност.</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В договореността специално се подчертава, че всяка молба за убежище ще се разглежда индивидуално от гръцките власти в съответствие с Директива 2013/32/ЕС на Европейския парламент и на Съвета от 26 юни 2013 година относно общите процедури </w:t>
      </w:r>
      <w:r w:rsidRPr="00892E89">
        <w:rPr>
          <w:rFonts w:ascii="Times New Roman" w:eastAsia="Calibri" w:hAnsi="Times New Roman" w:cs="Times New Roman"/>
          <w:sz w:val="24"/>
          <w:szCs w:val="24"/>
        </w:rPr>
        <w:lastRenderedPageBreak/>
        <w:t>за предоставяне и отнемане на международна закрила. Приложното поле на тази Директива обхваща гръцките острови, но не и вътрешните морски води и териториалното море – 12 мили, тяхното дъно и неговите недра са част от територията на Турция. Извън обхвата на тази Директива е и откритото море, което е извън юрисдикцията на държавите.</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Гърция трябва да признае на Турция статут на трета сигурна страна, към която мигрантите могат да бъдат връщани и в която те да се ползват с международна защита.</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Мигрантите, които се връщат в Турция трябва да бъдат защитени в съответствие с международните стандарти и особено забраната за невръщане. Трябва да се подчертае, че Турция трябва да следва правилата на ЕС, залегнали в Директивата за процедурите за предоставяне на убежище, които дефинират „сигурната трета страна“, като страна, в която физическите лица не чувстват техния живот или свобода заплашени на основа на раса, религия, националност, членство в определена социална група (това са критерии, намерили място в Женевската конвенция за бежанците); няма риск за нанасяне на сериозни вреди по смисъла на дефиницията на ЕС за субсидиарна защита – смъртно наказание, изтезания; заинтересованите лица не трябва да се изпращат към несигурна трета страна. Забраната за преместване, ако има вероятност лицето да бъде подложено на мъчения, е залегнала в съдебната практика на ЕСПЧ.</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Специфичен интерес представлява въпросът доколко Турция е сигурна страна от гледна точка на спазването на правата на човека и особено правото на изразяване. Европейската комисия всъщност вече отговори положително на този въпрос и молби от турски граждани за предоставяне на убежище, би трябвало да се отхвърлят като неоснователни.</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Според споразумението Турция трябва да предприеме необходимите мерки за предотвратяване на нови канали за нелегална миграция от Турция и към ЕС, като сътрудничи със съседните държави и ЕС. В тази връзка България има основания да бъде загрижена от откриване на нов канал за използване от кандидати за убежище през Черно море. Такива случаи, разбира се, трябва да се решават съгласно действащите правила на ЕС за предоставяне на убежище.</w:t>
      </w:r>
    </w:p>
    <w:p w:rsidR="00892E89" w:rsidRPr="00892E89" w:rsidRDefault="00892E89" w:rsidP="00892E89">
      <w:pPr>
        <w:spacing w:line="276" w:lineRule="auto"/>
        <w:ind w:firstLine="720"/>
        <w:jc w:val="both"/>
        <w:rPr>
          <w:rFonts w:ascii="Times New Roman" w:eastAsia="Calibri" w:hAnsi="Times New Roman" w:cs="Times New Roman"/>
          <w:sz w:val="24"/>
          <w:szCs w:val="24"/>
          <w:lang w:val="ru-RU"/>
        </w:rPr>
      </w:pPr>
      <w:r w:rsidRPr="00892E89">
        <w:rPr>
          <w:rFonts w:ascii="Times New Roman" w:eastAsia="Calibri" w:hAnsi="Times New Roman" w:cs="Times New Roman"/>
          <w:sz w:val="24"/>
          <w:szCs w:val="24"/>
        </w:rPr>
        <w:t>Очевидно е, че Турция не е водена единствено от чисто безкористни подбуди за сключване на споразумението с ЕС.  Считам, че помощта на ЕС няма да са ограничи с тези 3 милиарда евро плюс допълнителните 3 милиарда, обещани до края на 2018 г.</w:t>
      </w:r>
      <w:r w:rsidRPr="00892E89">
        <w:rPr>
          <w:rFonts w:ascii="Calibri" w:eastAsia="Calibri" w:hAnsi="Calibri" w:cs="Times New Roman"/>
          <w:sz w:val="24"/>
          <w:szCs w:val="24"/>
          <w:lang w:val="ru-RU"/>
        </w:rPr>
        <w:t xml:space="preserve"> </w:t>
      </w:r>
      <w:r w:rsidRPr="00892E89">
        <w:rPr>
          <w:rFonts w:ascii="Times New Roman" w:eastAsia="Calibri" w:hAnsi="Times New Roman" w:cs="Times New Roman"/>
          <w:sz w:val="24"/>
          <w:szCs w:val="24"/>
        </w:rPr>
        <w:t xml:space="preserve">за посрещането на нуждите на сирийските бежанци срещу предварително заявени намерения, как средствата ще бъдат използвани. Турция трябва да изпълни общо 72 изисквания и декларира, че може да го направи. </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Турция използва това споразумение и за активизиране на процеса на присъединяването си към ЕС. Двете страни решават да отворят Раздел </w:t>
      </w:r>
      <w:r w:rsidRPr="00892E89">
        <w:rPr>
          <w:rFonts w:ascii="Times New Roman" w:eastAsia="Calibri" w:hAnsi="Times New Roman" w:cs="Times New Roman"/>
          <w:sz w:val="24"/>
          <w:szCs w:val="24"/>
          <w:lang w:val="ru-RU"/>
        </w:rPr>
        <w:t xml:space="preserve">3 </w:t>
      </w:r>
      <w:r w:rsidRPr="00892E89">
        <w:rPr>
          <w:rFonts w:ascii="Times New Roman" w:eastAsia="Calibri" w:hAnsi="Times New Roman" w:cs="Times New Roman"/>
          <w:sz w:val="24"/>
          <w:szCs w:val="24"/>
        </w:rPr>
        <w:t>след отварянето на Раздел 17 през декември 2015 г.. За десетте години на преговори с ЕС, Турция е успяла да затвори само един Раздел, като в споразумението от март 2016 г. не се поемат ангажименти във връзка с процеса на присъединяването на Турция към ЕС. Този процес е доста дълъг и неясен, като се има предвид, че евентуалното споразумение трябва да се ратифицира от парламентите на 28-те държави-членки на ЕС.</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Мигрантите, които биха обжалвали административни решения отнасящи се до техни молби за убежище, трябва да се обърнат към гръцките съдилища. Теоретично погледнато, след изчерпване на процесуалните средства за защита чрез гръцката административно-правна система, или ако достъп до тази система им е отказан, молителите биха могли да се обърнат с жалба до ЕСПЧ с иск за обявяване на съответните решения за нищожни, поради възможни нарушения на Европейската конвенция за защита на правата на човека и основните свободи. На практика обаче, едва ли вътрешноправната система на Гърция би могла ефективно да поеме административното обслужване на няколко стотин хиляди кандидати за убежище годишн</w:t>
      </w:r>
      <w:r w:rsidR="007225BF">
        <w:rPr>
          <w:rFonts w:ascii="Times New Roman" w:eastAsia="Calibri" w:hAnsi="Times New Roman" w:cs="Times New Roman"/>
          <w:sz w:val="24"/>
          <w:szCs w:val="24"/>
        </w:rPr>
        <w:t xml:space="preserve">о, което би довело до възможен </w:t>
      </w:r>
      <w:r w:rsidRPr="00892E89">
        <w:rPr>
          <w:rFonts w:ascii="Times New Roman" w:eastAsia="Calibri" w:hAnsi="Times New Roman" w:cs="Times New Roman"/>
          <w:sz w:val="24"/>
          <w:szCs w:val="24"/>
        </w:rPr>
        <w:t>правен и организационен хаос.</w:t>
      </w:r>
    </w:p>
    <w:p w:rsidR="00892E89" w:rsidRPr="00892E89" w:rsidRDefault="00892E89" w:rsidP="00892E89">
      <w:pPr>
        <w:spacing w:line="276" w:lineRule="auto"/>
        <w:ind w:firstLine="720"/>
        <w:jc w:val="both"/>
        <w:rPr>
          <w:rFonts w:ascii="Times New Roman" w:eastAsia="Calibri" w:hAnsi="Times New Roman" w:cs="Times New Roman"/>
          <w:sz w:val="24"/>
          <w:szCs w:val="24"/>
          <w:lang w:val="ru-RU"/>
        </w:rPr>
      </w:pPr>
      <w:r w:rsidRPr="00892E89">
        <w:rPr>
          <w:rFonts w:ascii="Times New Roman" w:eastAsia="Calibri" w:hAnsi="Times New Roman" w:cs="Times New Roman"/>
          <w:sz w:val="24"/>
          <w:szCs w:val="24"/>
        </w:rPr>
        <w:t>Споразумението между Турция и ЕС страда и от включването на солидни гаранции за неговото изпълнение, в това число определен контрол върху изпълнението на предприетите задължения от двете страни и по-специално гаранциите за прилагане от Турция на Женевската конвенция от 1951 за всички бежанци.</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Според член 263 от Договора за Функционирането на ЕС</w:t>
      </w:r>
      <w:r w:rsidRPr="00892E89">
        <w:rPr>
          <w:rFonts w:ascii="Times New Roman" w:eastAsia="Calibri" w:hAnsi="Times New Roman" w:cs="Times New Roman"/>
          <w:sz w:val="24"/>
          <w:szCs w:val="24"/>
          <w:vertAlign w:val="superscript"/>
        </w:rPr>
        <w:footnoteReference w:id="162"/>
      </w:r>
      <w:r w:rsidRPr="00892E89">
        <w:rPr>
          <w:rFonts w:ascii="Times New Roman" w:eastAsia="Calibri" w:hAnsi="Times New Roman" w:cs="Times New Roman"/>
          <w:sz w:val="24"/>
          <w:szCs w:val="24"/>
        </w:rPr>
        <w:t>, Съдът на Европейския съюз е компетентен да се</w:t>
      </w:r>
      <w:r w:rsidR="003C7CE7">
        <w:rPr>
          <w:rFonts w:ascii="Times New Roman" w:eastAsia="Calibri" w:hAnsi="Times New Roman" w:cs="Times New Roman"/>
          <w:sz w:val="24"/>
          <w:szCs w:val="24"/>
        </w:rPr>
        <w:t xml:space="preserve"> произнася по искове на държава </w:t>
      </w:r>
      <w:r w:rsidRPr="00892E89">
        <w:rPr>
          <w:rFonts w:ascii="Times New Roman" w:eastAsia="Calibri" w:hAnsi="Times New Roman" w:cs="Times New Roman"/>
          <w:sz w:val="24"/>
          <w:szCs w:val="24"/>
        </w:rPr>
        <w:t>членка, на Европейския парламент, на Съвета или на Комисията, на основание нарушаване на договорите или на всякаква правна норма, свързана с тяхното изпълнение. В тази връзка, би могло да се поиска мнението на Съда за законосъобразността на споразумението между ЕС и Турция от март 2016 г.. Такъв иск би могъл да бъде заведен в срок от два месеца от публикуването на акта, като Съдът на ЕС може да обяви атакуваното споразумение за недействително.</w:t>
      </w:r>
    </w:p>
    <w:p w:rsidR="00892E89" w:rsidRPr="00892E89" w:rsidRDefault="00892E89" w:rsidP="00892E89">
      <w:pPr>
        <w:spacing w:line="276" w:lineRule="auto"/>
        <w:rPr>
          <w:rFonts w:ascii="Times New Roman" w:eastAsia="Calibri" w:hAnsi="Times New Roman" w:cs="Times New Roman"/>
          <w:b/>
          <w:sz w:val="24"/>
          <w:szCs w:val="24"/>
        </w:rPr>
      </w:pPr>
      <w:r w:rsidRPr="00892E89">
        <w:rPr>
          <w:rFonts w:ascii="Times New Roman" w:eastAsia="Calibri" w:hAnsi="Times New Roman" w:cs="Times New Roman"/>
          <w:b/>
          <w:sz w:val="24"/>
          <w:szCs w:val="24"/>
        </w:rPr>
        <w:tab/>
      </w:r>
    </w:p>
    <w:p w:rsidR="00892E89" w:rsidRPr="00892E89" w:rsidRDefault="00892E89" w:rsidP="0080059C">
      <w:pPr>
        <w:spacing w:line="276" w:lineRule="auto"/>
        <w:ind w:firstLine="709"/>
        <w:rPr>
          <w:rFonts w:ascii="Times New Roman" w:eastAsia="Calibri" w:hAnsi="Times New Roman" w:cs="Times New Roman"/>
          <w:b/>
          <w:sz w:val="24"/>
          <w:szCs w:val="24"/>
        </w:rPr>
      </w:pPr>
      <w:r w:rsidRPr="00892E89">
        <w:rPr>
          <w:rFonts w:ascii="Times New Roman" w:eastAsia="Calibri" w:hAnsi="Times New Roman" w:cs="Times New Roman"/>
          <w:b/>
          <w:sz w:val="24"/>
          <w:szCs w:val="24"/>
        </w:rPr>
        <w:t>Усъвършенстване на правната рамка на европейската система за убежище</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Всички държави-членки на ЕС са ратифицирали Женевската</w:t>
      </w:r>
      <w:r w:rsidR="007225BF">
        <w:rPr>
          <w:rFonts w:ascii="Times New Roman" w:eastAsia="Calibri" w:hAnsi="Times New Roman" w:cs="Times New Roman"/>
          <w:sz w:val="24"/>
          <w:szCs w:val="24"/>
        </w:rPr>
        <w:t xml:space="preserve"> конвенция за </w:t>
      </w:r>
      <w:r w:rsidRPr="00892E89">
        <w:rPr>
          <w:rFonts w:ascii="Times New Roman" w:eastAsia="Calibri" w:hAnsi="Times New Roman" w:cs="Times New Roman"/>
          <w:sz w:val="24"/>
          <w:szCs w:val="24"/>
        </w:rPr>
        <w:t>бежанците от 1951 г</w:t>
      </w:r>
      <w:r w:rsidRPr="00892E89">
        <w:rPr>
          <w:rFonts w:ascii="Times New Roman" w:eastAsia="Calibri" w:hAnsi="Times New Roman" w:cs="Times New Roman"/>
          <w:sz w:val="24"/>
          <w:szCs w:val="24"/>
          <w:vertAlign w:val="superscript"/>
        </w:rPr>
        <w:footnoteReference w:id="163"/>
      </w:r>
      <w:r w:rsidRPr="00892E89">
        <w:rPr>
          <w:rFonts w:ascii="Times New Roman" w:eastAsia="Calibri" w:hAnsi="Times New Roman" w:cs="Times New Roman"/>
          <w:sz w:val="24"/>
          <w:szCs w:val="24"/>
        </w:rPr>
        <w:t>, която представлява основният международноправен инструмент за предоставяне за убежище.</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Европейската система за убежище</w:t>
      </w:r>
      <w:r w:rsidR="007225BF">
        <w:rPr>
          <w:rFonts w:ascii="Times New Roman" w:eastAsia="Calibri" w:hAnsi="Times New Roman" w:cs="Times New Roman"/>
          <w:sz w:val="24"/>
          <w:szCs w:val="24"/>
        </w:rPr>
        <w:t>,</w:t>
      </w:r>
      <w:r w:rsidRPr="00892E89">
        <w:rPr>
          <w:rFonts w:ascii="Times New Roman" w:eastAsia="Calibri" w:hAnsi="Times New Roman" w:cs="Times New Roman"/>
          <w:sz w:val="24"/>
          <w:szCs w:val="24"/>
        </w:rPr>
        <w:t xml:space="preserve"> в основата на която е залегнала системата от Дъблин, се оказа неподходяща за масовите потоци от мигранти, които заляха Европа в последните няколко години.  Действащият механизъм за предоставяне на убежище постави държавите-членки на ЕС в неравностойно положение и необходимост от преразглеждане на каналите за влизане на нуждаещите се от защита на основата на принципите на отговорност и солидарност.</w:t>
      </w:r>
    </w:p>
    <w:p w:rsidR="00892E89" w:rsidRPr="00892E89" w:rsidRDefault="00892E89" w:rsidP="00892E89">
      <w:pPr>
        <w:spacing w:line="276" w:lineRule="auto"/>
        <w:ind w:firstLine="720"/>
        <w:jc w:val="both"/>
        <w:rPr>
          <w:rFonts w:ascii="Times New Roman" w:eastAsia="Calibri" w:hAnsi="Times New Roman" w:cs="Times New Roman"/>
          <w:b/>
          <w:sz w:val="24"/>
          <w:szCs w:val="24"/>
          <w:u w:val="single"/>
        </w:rPr>
      </w:pPr>
      <w:r w:rsidRPr="00892E89">
        <w:rPr>
          <w:rFonts w:ascii="Times New Roman" w:eastAsia="Calibri" w:hAnsi="Times New Roman" w:cs="Times New Roman"/>
          <w:sz w:val="24"/>
          <w:szCs w:val="24"/>
        </w:rPr>
        <w:t xml:space="preserve">Централно място в плана за широкообхватна реформа представен от Европейската комисия през април 2016 г., заема съществената промяна на Регламента приет през 1990 г. в Дъблин. Според този юридически инструмент и което съответства на Женевската конвенция за  бежанците от 1951 г., бежанците трябва да търсят убежище в първата сигурна страна, в която те пристигат. Този принцип се обезсмисли практически обаче след като германският канцлер Ангела Меркел, излезе с официална </w:t>
      </w:r>
      <w:r w:rsidRPr="00892E89">
        <w:rPr>
          <w:rFonts w:ascii="Times New Roman" w:eastAsia="Calibri" w:hAnsi="Times New Roman" w:cs="Times New Roman"/>
          <w:sz w:val="24"/>
          <w:szCs w:val="24"/>
        </w:rPr>
        <w:lastRenderedPageBreak/>
        <w:t>декларация през август миналата година, че всеки сирийски бежанец в Германия е добре дошъл да остане там.</w:t>
      </w:r>
      <w:r w:rsidRPr="00892E89">
        <w:rPr>
          <w:rFonts w:ascii="Times New Roman" w:eastAsia="Calibri" w:hAnsi="Times New Roman" w:cs="Times New Roman"/>
          <w:b/>
          <w:sz w:val="24"/>
          <w:szCs w:val="24"/>
          <w:u w:val="single"/>
        </w:rPr>
        <w:t xml:space="preserve"> </w:t>
      </w:r>
    </w:p>
    <w:p w:rsidR="00892E89" w:rsidRPr="00892E89" w:rsidRDefault="00892E89" w:rsidP="00892E89">
      <w:pPr>
        <w:spacing w:line="276" w:lineRule="auto"/>
        <w:ind w:firstLine="720"/>
        <w:jc w:val="both"/>
        <w:rPr>
          <w:rFonts w:ascii="Times New Roman" w:eastAsia="Calibri" w:hAnsi="Times New Roman" w:cs="Times New Roman"/>
          <w:sz w:val="24"/>
          <w:szCs w:val="24"/>
          <w:lang w:val="ru-RU"/>
        </w:rPr>
      </w:pPr>
      <w:r w:rsidRPr="00892E89">
        <w:rPr>
          <w:rFonts w:ascii="Times New Roman" w:eastAsia="Calibri" w:hAnsi="Times New Roman" w:cs="Times New Roman"/>
          <w:sz w:val="24"/>
          <w:szCs w:val="24"/>
        </w:rPr>
        <w:t>В началото на април 2016 г. Европейската комисия излезе с някои предложения за структурно подобряване на общата европейска система за убежище, в това число, създаване на справедлива система за определяне на държавата, която е компетентна за разглеждане на молбите на търсещите убежище; по-нататъшно хармонизиране на процедурите по предоставяне на убежище и намаляване на факторите, привличащи хората към определен малък брой държави; предприемане на мерки за възпиране и санкциониране на незаконните вторични движения; засилване на оперативните функции на Европейската служба за подкрепа в областта на убежището; укрепване на системата Евродак за по-доброто съхраняване и обмен на дактилоскопични отпечатъци, което да се използва за намаляване на незаконната миграция.</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България е особено заинтересована в реформираната Обща европейска система за убежище да залегнат определени елементи, в това число, външните граници на ЕС да се охраняват по начин, гарантиращ сигурността на целия ЕС; в случаите на внезапен миграционен натиск да се оказва подкрепа на засегнатите държави; да се преустанови политиката на отворените врати и да се създадат ясни правила за преминаване на държавните граници; както и да се въведат строги правила, санкциониращи виновното поведение и злоупотребите с правата, дадени на лица, търсещи закрила.</w:t>
      </w:r>
      <w:r w:rsidRPr="00892E89">
        <w:rPr>
          <w:rFonts w:ascii="Times New Roman" w:eastAsia="Calibri" w:hAnsi="Times New Roman" w:cs="Times New Roman"/>
          <w:sz w:val="24"/>
          <w:szCs w:val="24"/>
          <w:vertAlign w:val="superscript"/>
        </w:rPr>
        <w:footnoteReference w:id="164"/>
      </w:r>
    </w:p>
    <w:p w:rsidR="00892E89" w:rsidRPr="00892E89" w:rsidRDefault="00892E89" w:rsidP="00892E89">
      <w:pPr>
        <w:spacing w:line="276" w:lineRule="auto"/>
        <w:jc w:val="both"/>
        <w:rPr>
          <w:rFonts w:ascii="Times New Roman" w:eastAsia="Calibri" w:hAnsi="Times New Roman" w:cs="Times New Roman"/>
          <w:b/>
          <w:sz w:val="24"/>
          <w:szCs w:val="24"/>
        </w:rPr>
      </w:pPr>
    </w:p>
    <w:p w:rsidR="00892E89" w:rsidRPr="00892E89" w:rsidRDefault="00892E89" w:rsidP="0080059C">
      <w:pPr>
        <w:spacing w:line="276" w:lineRule="auto"/>
        <w:ind w:firstLine="709"/>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Заключение</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Правната рамка на европейската система за убежище не успя да гарантира равноправна отговорност на всички държави-членки на ЕС за създаване на безопасни канали на нуждаещите се от закрила лица. Набелязаните направления за реформиране на тази система не би трябвало да бъдат обаче в противоречие със задължението на правителствата на страните-членки на ЕС да инвестират в работната сила на държавите си за осигуряване на достойни условия за живот на своите граждани. </w:t>
      </w:r>
    </w:p>
    <w:p w:rsidR="0080059C" w:rsidRDefault="00892E89" w:rsidP="007225BF">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Като надежден и отговорен партьор на ЕС, България би могла да предложи система от мерки за пълноправна и скорощна интеграция на новоприетите бежанци у нас в секторите на националната икономика, където има необходимост. Със създаването на необходимите социално-икономически механизми, зачезващи български села и пустеещи земи например, биха могли да заживеят нов живот и с помощта на компетентни и отговорни бежанци, които са инте</w:t>
      </w:r>
      <w:r w:rsidR="007225BF">
        <w:rPr>
          <w:rFonts w:ascii="Times New Roman" w:eastAsia="Calibri" w:hAnsi="Times New Roman" w:cs="Times New Roman"/>
          <w:sz w:val="24"/>
          <w:szCs w:val="24"/>
        </w:rPr>
        <w:t>грирани в българското общество.</w:t>
      </w:r>
    </w:p>
    <w:p w:rsidR="007225BF" w:rsidRDefault="007225BF" w:rsidP="007225BF">
      <w:pPr>
        <w:spacing w:line="276" w:lineRule="auto"/>
        <w:ind w:firstLine="720"/>
        <w:jc w:val="both"/>
        <w:rPr>
          <w:rFonts w:ascii="Times New Roman" w:eastAsia="Calibri" w:hAnsi="Times New Roman" w:cs="Times New Roman"/>
          <w:sz w:val="24"/>
          <w:szCs w:val="24"/>
        </w:rPr>
      </w:pPr>
    </w:p>
    <w:p w:rsidR="007225BF" w:rsidRDefault="007225BF" w:rsidP="007225BF">
      <w:pPr>
        <w:spacing w:line="276" w:lineRule="auto"/>
        <w:ind w:firstLine="720"/>
        <w:jc w:val="both"/>
        <w:rPr>
          <w:rFonts w:ascii="Times New Roman" w:eastAsia="Calibri" w:hAnsi="Times New Roman" w:cs="Times New Roman"/>
          <w:i/>
          <w:sz w:val="20"/>
          <w:szCs w:val="20"/>
        </w:rPr>
      </w:pPr>
    </w:p>
    <w:p w:rsidR="00892E89" w:rsidRPr="0080059C" w:rsidRDefault="00892E89" w:rsidP="00892E89">
      <w:pPr>
        <w:spacing w:line="276" w:lineRule="auto"/>
        <w:jc w:val="both"/>
        <w:rPr>
          <w:rFonts w:ascii="Times New Roman" w:eastAsia="Calibri" w:hAnsi="Times New Roman" w:cs="Times New Roman"/>
          <w:b/>
          <w:i/>
          <w:sz w:val="24"/>
          <w:szCs w:val="24"/>
          <w:lang w:val="en-US"/>
        </w:rPr>
      </w:pPr>
      <w:r w:rsidRPr="0080059C">
        <w:rPr>
          <w:rFonts w:ascii="Times New Roman" w:eastAsia="Calibri" w:hAnsi="Times New Roman" w:cs="Times New Roman"/>
          <w:b/>
          <w:i/>
          <w:sz w:val="24"/>
          <w:szCs w:val="24"/>
        </w:rPr>
        <w:t>Използвана литература</w:t>
      </w:r>
      <w:r w:rsidRPr="0080059C">
        <w:rPr>
          <w:rFonts w:ascii="Times New Roman" w:eastAsia="Calibri" w:hAnsi="Times New Roman" w:cs="Times New Roman"/>
          <w:b/>
          <w:i/>
          <w:sz w:val="24"/>
          <w:szCs w:val="24"/>
          <w:lang w:val="en-US"/>
        </w:rPr>
        <w:t>:</w:t>
      </w:r>
    </w:p>
    <w:p w:rsidR="00892E89" w:rsidRPr="00892E89" w:rsidRDefault="00892E89" w:rsidP="00D330F0">
      <w:pPr>
        <w:numPr>
          <w:ilvl w:val="0"/>
          <w:numId w:val="85"/>
        </w:numPr>
        <w:spacing w:line="276" w:lineRule="auto"/>
        <w:ind w:left="284" w:hanging="284"/>
        <w:contextualSpacing/>
        <w:jc w:val="both"/>
        <w:rPr>
          <w:rFonts w:ascii="Times New Roman" w:eastAsia="Calibri" w:hAnsi="Times New Roman" w:cs="Times New Roman"/>
          <w:i/>
          <w:sz w:val="20"/>
          <w:szCs w:val="20"/>
        </w:rPr>
      </w:pPr>
      <w:r w:rsidRPr="00892E89">
        <w:rPr>
          <w:rFonts w:ascii="Times New Roman" w:eastAsia="Calibri" w:hAnsi="Times New Roman" w:cs="Times New Roman"/>
          <w:i/>
          <w:sz w:val="20"/>
          <w:szCs w:val="20"/>
        </w:rPr>
        <w:t>Регламент № 343/2003 на Съвета от 18 февруари 2003 г. за установяване на критерии и мех</w:t>
      </w:r>
      <w:r w:rsidR="003C7CE7">
        <w:rPr>
          <w:rFonts w:ascii="Times New Roman" w:eastAsia="Calibri" w:hAnsi="Times New Roman" w:cs="Times New Roman"/>
          <w:i/>
          <w:sz w:val="20"/>
          <w:szCs w:val="20"/>
        </w:rPr>
        <w:t xml:space="preserve">анизми за определяне на държава </w:t>
      </w:r>
      <w:r w:rsidRPr="00892E89">
        <w:rPr>
          <w:rFonts w:ascii="Times New Roman" w:eastAsia="Calibri" w:hAnsi="Times New Roman" w:cs="Times New Roman"/>
          <w:i/>
          <w:sz w:val="20"/>
          <w:szCs w:val="20"/>
        </w:rPr>
        <w:t>членка, компетентна за разглеждането на молба за убежище, която</w:t>
      </w:r>
      <w:r w:rsidR="00E003DA">
        <w:rPr>
          <w:rFonts w:ascii="Times New Roman" w:eastAsia="Calibri" w:hAnsi="Times New Roman" w:cs="Times New Roman"/>
          <w:i/>
          <w:sz w:val="20"/>
          <w:szCs w:val="20"/>
        </w:rPr>
        <w:t xml:space="preserve"> е подадена в една от държавите </w:t>
      </w:r>
      <w:r w:rsidRPr="00892E89">
        <w:rPr>
          <w:rFonts w:ascii="Times New Roman" w:eastAsia="Calibri" w:hAnsi="Times New Roman" w:cs="Times New Roman"/>
          <w:i/>
          <w:sz w:val="20"/>
          <w:szCs w:val="20"/>
        </w:rPr>
        <w:t>членки от гражданин на трета страна.</w:t>
      </w:r>
    </w:p>
    <w:p w:rsidR="00892E89" w:rsidRPr="00892E89" w:rsidRDefault="00892E89" w:rsidP="00D330F0">
      <w:pPr>
        <w:numPr>
          <w:ilvl w:val="0"/>
          <w:numId w:val="85"/>
        </w:numPr>
        <w:spacing w:line="276" w:lineRule="auto"/>
        <w:ind w:left="284" w:hanging="284"/>
        <w:contextualSpacing/>
        <w:jc w:val="both"/>
        <w:rPr>
          <w:rFonts w:ascii="Times New Roman" w:eastAsia="Calibri" w:hAnsi="Times New Roman" w:cs="Times New Roman"/>
          <w:i/>
          <w:sz w:val="20"/>
          <w:szCs w:val="20"/>
        </w:rPr>
      </w:pPr>
      <w:r w:rsidRPr="00892E89">
        <w:rPr>
          <w:rFonts w:ascii="Times New Roman" w:eastAsia="Calibri" w:hAnsi="Times New Roman" w:cs="Times New Roman"/>
          <w:i/>
          <w:sz w:val="20"/>
          <w:szCs w:val="20"/>
        </w:rPr>
        <w:t>38821/97, Council of Europe, European Court of Human Rights, 24 August 1999.</w:t>
      </w:r>
    </w:p>
    <w:p w:rsidR="00892E89" w:rsidRPr="00892E89" w:rsidRDefault="00892E89" w:rsidP="00D330F0">
      <w:pPr>
        <w:numPr>
          <w:ilvl w:val="0"/>
          <w:numId w:val="85"/>
        </w:numPr>
        <w:spacing w:line="276" w:lineRule="auto"/>
        <w:ind w:left="284" w:hanging="284"/>
        <w:contextualSpacing/>
        <w:jc w:val="both"/>
        <w:rPr>
          <w:rFonts w:ascii="Times New Roman" w:eastAsia="Calibri" w:hAnsi="Times New Roman" w:cs="Times New Roman"/>
          <w:i/>
          <w:sz w:val="20"/>
          <w:szCs w:val="20"/>
        </w:rPr>
      </w:pPr>
      <w:r w:rsidRPr="00892E89">
        <w:rPr>
          <w:rFonts w:ascii="Times New Roman" w:eastAsia="Calibri" w:hAnsi="Times New Roman" w:cs="Times New Roman"/>
          <w:i/>
          <w:sz w:val="20"/>
          <w:szCs w:val="20"/>
        </w:rPr>
        <w:t>Council of Europe, European Court of Human Rights, Application no. 22414/93, 15 November 1996.</w:t>
      </w:r>
    </w:p>
    <w:p w:rsidR="00892E89" w:rsidRPr="00892E89" w:rsidRDefault="00892E89" w:rsidP="00D330F0">
      <w:pPr>
        <w:numPr>
          <w:ilvl w:val="0"/>
          <w:numId w:val="85"/>
        </w:numPr>
        <w:spacing w:line="276" w:lineRule="auto"/>
        <w:ind w:left="284" w:hanging="284"/>
        <w:contextualSpacing/>
        <w:jc w:val="both"/>
        <w:rPr>
          <w:rFonts w:ascii="Times New Roman" w:eastAsia="Calibri" w:hAnsi="Times New Roman" w:cs="Times New Roman"/>
          <w:i/>
          <w:sz w:val="20"/>
          <w:szCs w:val="20"/>
        </w:rPr>
      </w:pPr>
      <w:r w:rsidRPr="00892E89">
        <w:rPr>
          <w:rFonts w:ascii="Times New Roman" w:eastAsia="Calibri" w:hAnsi="Times New Roman" w:cs="Times New Roman"/>
          <w:i/>
          <w:sz w:val="20"/>
          <w:szCs w:val="20"/>
        </w:rPr>
        <w:t>A Council of Europe, European Court of Human Rights, Application no. 37201/06, 28 February 2008.</w:t>
      </w:r>
    </w:p>
    <w:p w:rsidR="00892E89" w:rsidRPr="00892E89" w:rsidRDefault="00892E89" w:rsidP="00D330F0">
      <w:pPr>
        <w:numPr>
          <w:ilvl w:val="0"/>
          <w:numId w:val="85"/>
        </w:numPr>
        <w:spacing w:line="276" w:lineRule="auto"/>
        <w:ind w:left="284" w:hanging="284"/>
        <w:contextualSpacing/>
        <w:jc w:val="both"/>
        <w:rPr>
          <w:rFonts w:ascii="Times New Roman" w:eastAsia="Calibri" w:hAnsi="Times New Roman" w:cs="Times New Roman"/>
          <w:i/>
          <w:sz w:val="20"/>
          <w:szCs w:val="20"/>
        </w:rPr>
      </w:pPr>
      <w:r w:rsidRPr="00892E89">
        <w:rPr>
          <w:rFonts w:ascii="Times New Roman" w:eastAsia="Calibri" w:hAnsi="Times New Roman" w:cs="Times New Roman"/>
          <w:i/>
          <w:sz w:val="20"/>
          <w:szCs w:val="20"/>
        </w:rPr>
        <w:lastRenderedPageBreak/>
        <w:t>Majcher Isabella. The CJEU’s Ruling in Celaj: Criminal penalties, entry bans and the Returns Directive.</w:t>
      </w:r>
    </w:p>
    <w:p w:rsidR="00892E89" w:rsidRPr="00892E89" w:rsidRDefault="00892E89" w:rsidP="00D330F0">
      <w:pPr>
        <w:numPr>
          <w:ilvl w:val="0"/>
          <w:numId w:val="85"/>
        </w:numPr>
        <w:spacing w:line="276" w:lineRule="auto"/>
        <w:ind w:left="284" w:hanging="284"/>
        <w:contextualSpacing/>
        <w:jc w:val="both"/>
        <w:rPr>
          <w:rFonts w:ascii="Times New Roman" w:eastAsia="Calibri" w:hAnsi="Times New Roman" w:cs="Times New Roman"/>
          <w:i/>
          <w:sz w:val="20"/>
          <w:szCs w:val="20"/>
        </w:rPr>
      </w:pPr>
      <w:r w:rsidRPr="00892E89">
        <w:rPr>
          <w:rFonts w:ascii="Times New Roman" w:eastAsia="Calibri" w:hAnsi="Times New Roman" w:cs="Times New Roman"/>
          <w:i/>
          <w:sz w:val="20"/>
          <w:szCs w:val="20"/>
        </w:rPr>
        <w:t xml:space="preserve">Консолидиран текст на Договора за функционирането на Европейския съюз, достъпен на адрес </w:t>
      </w:r>
      <w:hyperlink r:id="rId100" w:history="1">
        <w:r w:rsidRPr="00892E89">
          <w:rPr>
            <w:rFonts w:ascii="Times New Roman" w:eastAsia="Calibri" w:hAnsi="Times New Roman" w:cs="Times New Roman"/>
            <w:i/>
            <w:color w:val="0000FF"/>
            <w:sz w:val="20"/>
            <w:szCs w:val="20"/>
            <w:u w:val="single"/>
          </w:rPr>
          <w:t>http://eur-lex.europa.eu/legal-content/BG/TXT/?uri=CELEX:12012E/TXT</w:t>
        </w:r>
      </w:hyperlink>
    </w:p>
    <w:p w:rsidR="00892E89" w:rsidRPr="00892E89" w:rsidRDefault="00892E89" w:rsidP="00D330F0">
      <w:pPr>
        <w:numPr>
          <w:ilvl w:val="0"/>
          <w:numId w:val="85"/>
        </w:numPr>
        <w:spacing w:line="276" w:lineRule="auto"/>
        <w:ind w:left="284" w:hanging="284"/>
        <w:contextualSpacing/>
        <w:jc w:val="both"/>
        <w:rPr>
          <w:rFonts w:ascii="Times New Roman" w:eastAsia="Calibri" w:hAnsi="Times New Roman" w:cs="Times New Roman"/>
          <w:i/>
          <w:sz w:val="20"/>
          <w:szCs w:val="20"/>
        </w:rPr>
      </w:pPr>
      <w:r w:rsidRPr="00892E89">
        <w:rPr>
          <w:rFonts w:ascii="Times New Roman" w:eastAsia="Calibri" w:hAnsi="Times New Roman" w:cs="Times New Roman"/>
          <w:i/>
          <w:sz w:val="20"/>
          <w:szCs w:val="20"/>
        </w:rPr>
        <w:t>Конвенцията на ООН за статута на бежанците е приета на 28 юли 1951 г. от Конференцията на ООН по статута на бежанците и лицата без гражданство. Ратифицирана е със закон на Народното събрание от 22 април 1992 г.; допълнена със закон на Народното събрание от 1 април 1993 г. В сила за  Република България от 10 август 1993 г. Обн., ДВ, бр. 88 от 15 октомври 1993 г.</w:t>
      </w:r>
    </w:p>
    <w:p w:rsidR="00892E89" w:rsidRPr="00892E89" w:rsidRDefault="00892E89" w:rsidP="00D330F0">
      <w:pPr>
        <w:numPr>
          <w:ilvl w:val="0"/>
          <w:numId w:val="85"/>
        </w:numPr>
        <w:spacing w:line="276" w:lineRule="auto"/>
        <w:ind w:left="284" w:hanging="284"/>
        <w:contextualSpacing/>
        <w:jc w:val="both"/>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C-19/08, European Union, European Court of Justice, 29 January 2009.</w:t>
      </w:r>
    </w:p>
    <w:p w:rsidR="00892E89" w:rsidRPr="00892E89" w:rsidRDefault="00892E89" w:rsidP="00D330F0">
      <w:pPr>
        <w:numPr>
          <w:ilvl w:val="0"/>
          <w:numId w:val="85"/>
        </w:numPr>
        <w:spacing w:line="276" w:lineRule="auto"/>
        <w:ind w:left="284" w:hanging="284"/>
        <w:contextualSpacing/>
        <w:jc w:val="both"/>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C-456/07, European Union, European Court of Justice, 17 February 2009.</w:t>
      </w:r>
    </w:p>
    <w:p w:rsidR="00892E89" w:rsidRPr="00892E89" w:rsidRDefault="00892E89" w:rsidP="00D330F0">
      <w:pPr>
        <w:numPr>
          <w:ilvl w:val="0"/>
          <w:numId w:val="85"/>
        </w:numPr>
        <w:spacing w:line="276" w:lineRule="auto"/>
        <w:ind w:left="284" w:hanging="284"/>
        <w:contextualSpacing/>
        <w:jc w:val="both"/>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Joined Cases C-57/09 and C-101/09, Council of Europe, European Court of Human Rights, 9 November 2010.</w:t>
      </w:r>
    </w:p>
    <w:p w:rsidR="00305417" w:rsidRPr="006A1A8C" w:rsidRDefault="00305417" w:rsidP="0080059C">
      <w:pPr>
        <w:pBdr>
          <w:top w:val="nil"/>
          <w:left w:val="nil"/>
          <w:bottom w:val="nil"/>
          <w:right w:val="nil"/>
          <w:between w:val="nil"/>
          <w:bar w:val="nil"/>
        </w:pBdr>
        <w:spacing w:line="276" w:lineRule="auto"/>
        <w:ind w:left="284" w:hanging="284"/>
        <w:jc w:val="both"/>
        <w:rPr>
          <w:rFonts w:ascii="Times New Roman" w:eastAsia="Arial Unicode MS" w:hAnsi="Times New Roman" w:cs="Times New Roman"/>
          <w:b/>
          <w:bCs/>
          <w:color w:val="000000"/>
          <w:sz w:val="24"/>
          <w:szCs w:val="24"/>
          <w:u w:color="000000"/>
          <w:bdr w:val="nil"/>
          <w:lang w:val="en-US"/>
        </w:rPr>
      </w:pPr>
    </w:p>
    <w:p w:rsidR="00DE7283" w:rsidRPr="006A1A8C" w:rsidRDefault="00DE7283" w:rsidP="0080059C">
      <w:pPr>
        <w:pBdr>
          <w:top w:val="nil"/>
          <w:left w:val="nil"/>
          <w:bottom w:val="nil"/>
          <w:right w:val="nil"/>
          <w:between w:val="nil"/>
          <w:bar w:val="nil"/>
        </w:pBdr>
        <w:spacing w:line="276" w:lineRule="auto"/>
        <w:ind w:left="284" w:hanging="284"/>
        <w:jc w:val="both"/>
        <w:rPr>
          <w:rFonts w:ascii="Times New Roman" w:eastAsia="Arial Unicode MS" w:hAnsi="Times New Roman" w:cs="Times New Roman"/>
          <w:b/>
          <w:bCs/>
          <w:color w:val="000000"/>
          <w:sz w:val="24"/>
          <w:szCs w:val="24"/>
          <w:u w:color="000000"/>
          <w:bdr w:val="nil"/>
          <w:lang w:val="en-US"/>
        </w:rPr>
      </w:pPr>
    </w:p>
    <w:p w:rsidR="00DE7283" w:rsidRPr="006A1A8C" w:rsidRDefault="00DE728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en-US"/>
        </w:rPr>
      </w:pPr>
    </w:p>
    <w:p w:rsidR="00C4410D" w:rsidRPr="006A1A8C" w:rsidRDefault="00C4410D" w:rsidP="006A1036">
      <w:pPr>
        <w:pBdr>
          <w:top w:val="nil"/>
          <w:left w:val="nil"/>
          <w:bottom w:val="nil"/>
          <w:right w:val="nil"/>
          <w:between w:val="nil"/>
          <w:bar w:val="nil"/>
        </w:pBdr>
        <w:spacing w:line="23" w:lineRule="atLeast"/>
        <w:rPr>
          <w:rFonts w:ascii="Times New Roman" w:eastAsia="Arial Unicode MS" w:hAnsi="Times New Roman" w:cs="Times New Roman"/>
          <w:b/>
          <w:bCs/>
          <w:color w:val="000000"/>
          <w:sz w:val="24"/>
          <w:szCs w:val="24"/>
          <w:u w:color="000000"/>
          <w:bdr w:val="nil"/>
          <w:lang w:val="en-US"/>
        </w:rPr>
      </w:pPr>
    </w:p>
    <w:p w:rsidR="007F24E4" w:rsidRPr="006A1A8C" w:rsidRDefault="007F24E4" w:rsidP="005D0818">
      <w:pPr>
        <w:spacing w:line="23" w:lineRule="atLeast"/>
        <w:ind w:firstLine="567"/>
        <w:jc w:val="both"/>
        <w:rPr>
          <w:rFonts w:ascii="Times New Roman" w:hAnsi="Times New Roman" w:cs="Times New Roman"/>
          <w:sz w:val="24"/>
          <w:szCs w:val="24"/>
        </w:rPr>
      </w:pPr>
    </w:p>
    <w:p w:rsidR="007F24E4" w:rsidRPr="006A1A8C" w:rsidRDefault="007F24E4" w:rsidP="005D0818">
      <w:pPr>
        <w:spacing w:line="23" w:lineRule="atLeast"/>
        <w:ind w:firstLine="567"/>
        <w:jc w:val="both"/>
        <w:rPr>
          <w:rFonts w:ascii="Times New Roman" w:hAnsi="Times New Roman" w:cs="Times New Roman"/>
          <w:sz w:val="24"/>
          <w:szCs w:val="24"/>
        </w:rPr>
      </w:pPr>
    </w:p>
    <w:p w:rsidR="007F24E4" w:rsidRPr="006A1A8C" w:rsidRDefault="007F24E4" w:rsidP="005D0818">
      <w:pPr>
        <w:spacing w:line="23" w:lineRule="atLeast"/>
        <w:ind w:firstLine="567"/>
        <w:jc w:val="both"/>
        <w:rPr>
          <w:rFonts w:ascii="Times New Roman" w:hAnsi="Times New Roman" w:cs="Times New Roman"/>
          <w:sz w:val="24"/>
          <w:szCs w:val="24"/>
        </w:rPr>
      </w:pPr>
    </w:p>
    <w:p w:rsidR="00786B3E" w:rsidRPr="006A1A8C" w:rsidRDefault="00786B3E" w:rsidP="005D0818">
      <w:pPr>
        <w:spacing w:line="23" w:lineRule="atLeast"/>
        <w:ind w:firstLine="567"/>
        <w:jc w:val="both"/>
        <w:rPr>
          <w:rFonts w:ascii="Times New Roman" w:hAnsi="Times New Roman" w:cs="Times New Roman"/>
          <w:sz w:val="24"/>
          <w:szCs w:val="24"/>
        </w:rPr>
      </w:pPr>
    </w:p>
    <w:p w:rsidR="00CF006C" w:rsidRPr="006A1A8C" w:rsidRDefault="00CF006C" w:rsidP="005D0818">
      <w:pPr>
        <w:spacing w:line="23" w:lineRule="atLeast"/>
        <w:ind w:firstLine="567"/>
        <w:jc w:val="both"/>
        <w:rPr>
          <w:rFonts w:ascii="Times New Roman" w:hAnsi="Times New Roman" w:cs="Times New Roman"/>
          <w:sz w:val="24"/>
          <w:szCs w:val="24"/>
        </w:rPr>
      </w:pPr>
    </w:p>
    <w:p w:rsidR="00CF006C" w:rsidRPr="006A1A8C" w:rsidRDefault="00CF006C" w:rsidP="00DE7283">
      <w:pPr>
        <w:spacing w:line="23" w:lineRule="atLeast"/>
        <w:ind w:firstLine="567"/>
        <w:jc w:val="both"/>
        <w:rPr>
          <w:rFonts w:ascii="Times New Roman" w:hAnsi="Times New Roman" w:cs="Times New Roman"/>
          <w:sz w:val="24"/>
          <w:szCs w:val="24"/>
        </w:rPr>
      </w:pPr>
    </w:p>
    <w:p w:rsidR="00CF006C" w:rsidRPr="006A1A8C" w:rsidRDefault="00CF006C" w:rsidP="00DE7283">
      <w:pPr>
        <w:spacing w:line="23" w:lineRule="atLeast"/>
        <w:ind w:firstLine="567"/>
        <w:jc w:val="both"/>
        <w:rPr>
          <w:rFonts w:ascii="Times New Roman" w:hAnsi="Times New Roman" w:cs="Times New Roman"/>
          <w:sz w:val="24"/>
          <w:szCs w:val="24"/>
        </w:rPr>
      </w:pPr>
    </w:p>
    <w:p w:rsidR="00CF006C" w:rsidRPr="006A1A8C" w:rsidRDefault="00CF006C" w:rsidP="00DE7283">
      <w:pPr>
        <w:spacing w:line="23" w:lineRule="atLeast"/>
        <w:ind w:firstLine="567"/>
        <w:jc w:val="both"/>
        <w:rPr>
          <w:rFonts w:ascii="Times New Roman" w:hAnsi="Times New Roman" w:cs="Times New Roman"/>
          <w:sz w:val="24"/>
          <w:szCs w:val="24"/>
        </w:rPr>
      </w:pPr>
    </w:p>
    <w:p w:rsidR="00CF006C" w:rsidRPr="006A1A8C" w:rsidRDefault="00CF006C" w:rsidP="00DE7283">
      <w:pPr>
        <w:spacing w:line="23" w:lineRule="atLeast"/>
        <w:ind w:firstLine="567"/>
        <w:jc w:val="both"/>
        <w:rPr>
          <w:rFonts w:ascii="Times New Roman" w:hAnsi="Times New Roman" w:cs="Times New Roman"/>
          <w:sz w:val="24"/>
          <w:szCs w:val="24"/>
        </w:rPr>
      </w:pPr>
    </w:p>
    <w:p w:rsidR="00CF006C" w:rsidRPr="006A1A8C" w:rsidRDefault="00CF006C" w:rsidP="00DE7283">
      <w:pPr>
        <w:spacing w:line="23" w:lineRule="atLeast"/>
        <w:ind w:firstLine="567"/>
        <w:jc w:val="both"/>
        <w:rPr>
          <w:rFonts w:ascii="Times New Roman" w:hAnsi="Times New Roman" w:cs="Times New Roman"/>
          <w:sz w:val="24"/>
          <w:szCs w:val="24"/>
        </w:rPr>
      </w:pPr>
    </w:p>
    <w:p w:rsidR="00CF006C" w:rsidRDefault="00CF006C"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364AE0" w:rsidRDefault="00364AE0" w:rsidP="00364AE0">
      <w:pPr>
        <w:spacing w:line="360" w:lineRule="auto"/>
        <w:jc w:val="center"/>
        <w:rPr>
          <w:rFonts w:ascii="Times New Roman" w:eastAsia="Calibri" w:hAnsi="Times New Roman" w:cs="Times New Roman"/>
          <w:b/>
          <w:sz w:val="28"/>
          <w:szCs w:val="28"/>
        </w:rPr>
        <w:sectPr w:rsidR="00364AE0" w:rsidSect="0080059C">
          <w:headerReference w:type="default" r:id="rId101"/>
          <w:footerReference w:type="default" r:id="rId102"/>
          <w:footnotePr>
            <w:numRestart w:val="eachSect"/>
          </w:footnotePr>
          <w:type w:val="continuous"/>
          <w:pgSz w:w="11907" w:h="16839" w:code="9"/>
          <w:pgMar w:top="1418" w:right="1418" w:bottom="1418" w:left="1418" w:header="720" w:footer="720" w:gutter="0"/>
          <w:cols w:space="720"/>
          <w:docGrid w:linePitch="360"/>
        </w:sectPr>
      </w:pPr>
    </w:p>
    <w:p w:rsidR="00364AE0" w:rsidRPr="00364AE0" w:rsidRDefault="00364AE0" w:rsidP="00364AE0">
      <w:pPr>
        <w:spacing w:line="276" w:lineRule="auto"/>
        <w:jc w:val="center"/>
        <w:rPr>
          <w:rFonts w:ascii="Times New Roman" w:eastAsia="Calibri" w:hAnsi="Times New Roman" w:cs="Times New Roman"/>
          <w:b/>
          <w:sz w:val="28"/>
          <w:szCs w:val="28"/>
        </w:rPr>
      </w:pPr>
      <w:r w:rsidRPr="00364AE0">
        <w:rPr>
          <w:rFonts w:ascii="Times New Roman" w:eastAsia="Calibri" w:hAnsi="Times New Roman" w:cs="Times New Roman"/>
          <w:b/>
          <w:sz w:val="28"/>
          <w:szCs w:val="28"/>
        </w:rPr>
        <w:lastRenderedPageBreak/>
        <w:t>ОТНОШЕНИЯТА НА ЕВРОПЕЙСКИЯ СЪЮЗ С ДЪРЖАВИТЕ ОТ ЦЕНТРАЛНА АЗИЯ – СЪСТОЯНИЕ И ПЕРСПЕКТИВИ</w:t>
      </w:r>
    </w:p>
    <w:p w:rsidR="00364AE0" w:rsidRPr="00364AE0" w:rsidRDefault="00364AE0" w:rsidP="00364AE0">
      <w:pPr>
        <w:spacing w:line="276" w:lineRule="auto"/>
        <w:rPr>
          <w:rFonts w:ascii="Times New Roman" w:eastAsia="Calibri" w:hAnsi="Times New Roman" w:cs="Times New Roman"/>
          <w:b/>
          <w:sz w:val="24"/>
          <w:szCs w:val="24"/>
        </w:rPr>
      </w:pPr>
    </w:p>
    <w:p w:rsidR="00364AE0" w:rsidRPr="00364AE0" w:rsidRDefault="00364AE0" w:rsidP="00364AE0">
      <w:pPr>
        <w:spacing w:line="276" w:lineRule="auto"/>
        <w:jc w:val="right"/>
        <w:rPr>
          <w:rFonts w:ascii="Times New Roman" w:eastAsia="Calibri" w:hAnsi="Times New Roman" w:cs="Times New Roman"/>
          <w:sz w:val="24"/>
          <w:szCs w:val="24"/>
        </w:rPr>
      </w:pPr>
      <w:r w:rsidRPr="00364AE0">
        <w:rPr>
          <w:rFonts w:ascii="Times New Roman" w:eastAsia="Calibri" w:hAnsi="Times New Roman" w:cs="Times New Roman"/>
          <w:sz w:val="24"/>
          <w:szCs w:val="24"/>
        </w:rPr>
        <w:t>доц. д-р Константин Пудин,</w:t>
      </w:r>
    </w:p>
    <w:p w:rsidR="00364AE0" w:rsidRPr="00364AE0" w:rsidRDefault="00364AE0" w:rsidP="00364AE0">
      <w:pPr>
        <w:spacing w:line="276" w:lineRule="auto"/>
        <w:jc w:val="right"/>
        <w:rPr>
          <w:rFonts w:ascii="Times New Roman" w:eastAsia="Calibri" w:hAnsi="Times New Roman" w:cs="Times New Roman"/>
          <w:sz w:val="24"/>
          <w:szCs w:val="24"/>
        </w:rPr>
      </w:pPr>
      <w:r w:rsidRPr="00364AE0">
        <w:rPr>
          <w:rFonts w:ascii="Times New Roman" w:eastAsia="Calibri" w:hAnsi="Times New Roman" w:cs="Times New Roman"/>
          <w:sz w:val="24"/>
          <w:szCs w:val="24"/>
        </w:rPr>
        <w:t>Университет за национално и световно стопанство</w:t>
      </w:r>
    </w:p>
    <w:p w:rsidR="00364AE0" w:rsidRPr="00364AE0" w:rsidRDefault="00364AE0" w:rsidP="00364AE0">
      <w:pPr>
        <w:spacing w:line="276" w:lineRule="auto"/>
        <w:jc w:val="both"/>
        <w:rPr>
          <w:rFonts w:ascii="Times New Roman" w:eastAsia="Calibri" w:hAnsi="Times New Roman" w:cs="Times New Roman"/>
          <w:b/>
          <w:i/>
        </w:rPr>
      </w:pPr>
    </w:p>
    <w:p w:rsidR="00364AE0" w:rsidRPr="00364AE0" w:rsidRDefault="00364AE0" w:rsidP="00364AE0">
      <w:pPr>
        <w:spacing w:line="276" w:lineRule="auto"/>
        <w:ind w:firstLine="720"/>
        <w:jc w:val="both"/>
        <w:rPr>
          <w:rFonts w:ascii="Times New Roman" w:eastAsia="Calibri" w:hAnsi="Times New Roman" w:cs="Times New Roman"/>
        </w:rPr>
      </w:pPr>
      <w:r w:rsidRPr="00364AE0">
        <w:rPr>
          <w:rFonts w:ascii="Times New Roman" w:eastAsia="Calibri" w:hAnsi="Times New Roman" w:cs="Times New Roman"/>
          <w:b/>
          <w:i/>
        </w:rPr>
        <w:t xml:space="preserve">Резюме: </w:t>
      </w:r>
      <w:r w:rsidRPr="00364AE0">
        <w:rPr>
          <w:rFonts w:ascii="Times New Roman" w:eastAsia="Calibri" w:hAnsi="Times New Roman" w:cs="Times New Roman"/>
        </w:rPr>
        <w:t xml:space="preserve">В съвременния свят има много точки на планетата, в които се пресичат интересите на големите държави. Една от тях е Централна Азия. Регион богат на стратегически суровини, граничещ с Русия и Китай, обект на интензивно дипломатическа активност от страна на САЩ, а през последното десетилетие и на Европейския съюз. Именно на отношенията на държавите от Централна Азия със Съюза, тяхното възникване, състояние и развитие е посветен настоящият доклад. </w:t>
      </w:r>
    </w:p>
    <w:p w:rsidR="00364AE0" w:rsidRDefault="00364AE0" w:rsidP="00364AE0">
      <w:pPr>
        <w:spacing w:line="276" w:lineRule="auto"/>
        <w:ind w:firstLine="720"/>
        <w:jc w:val="both"/>
        <w:rPr>
          <w:rFonts w:ascii="Times New Roman" w:eastAsia="Calibri" w:hAnsi="Times New Roman" w:cs="Times New Roman"/>
          <w:b/>
          <w:i/>
        </w:rPr>
      </w:pPr>
    </w:p>
    <w:p w:rsidR="00364AE0" w:rsidRPr="00364AE0" w:rsidRDefault="00364AE0" w:rsidP="00364AE0">
      <w:pPr>
        <w:spacing w:line="276" w:lineRule="auto"/>
        <w:ind w:firstLine="720"/>
        <w:jc w:val="both"/>
        <w:rPr>
          <w:rFonts w:ascii="Times New Roman" w:eastAsia="Calibri" w:hAnsi="Times New Roman" w:cs="Times New Roman"/>
        </w:rPr>
      </w:pPr>
      <w:r w:rsidRPr="00364AE0">
        <w:rPr>
          <w:rFonts w:ascii="Times New Roman" w:eastAsia="Calibri" w:hAnsi="Times New Roman" w:cs="Times New Roman"/>
          <w:b/>
          <w:i/>
        </w:rPr>
        <w:t xml:space="preserve">Ключови думи: </w:t>
      </w:r>
      <w:r w:rsidRPr="00364AE0">
        <w:rPr>
          <w:rFonts w:ascii="Times New Roman" w:eastAsia="Calibri" w:hAnsi="Times New Roman" w:cs="Times New Roman"/>
        </w:rPr>
        <w:t>Европейски съюз, Централна Азия, сигурност, стабилност, партньорство</w:t>
      </w:r>
      <w:r>
        <w:rPr>
          <w:rFonts w:ascii="Times New Roman" w:eastAsia="Calibri" w:hAnsi="Times New Roman" w:cs="Times New Roman"/>
        </w:rPr>
        <w:t>.</w:t>
      </w:r>
    </w:p>
    <w:p w:rsidR="00364AE0" w:rsidRDefault="00364AE0" w:rsidP="00364AE0">
      <w:pPr>
        <w:spacing w:line="276" w:lineRule="auto"/>
        <w:ind w:firstLine="720"/>
        <w:rPr>
          <w:rFonts w:ascii="Times New Roman" w:eastAsia="Calibri" w:hAnsi="Times New Roman" w:cs="Times New Roman"/>
          <w:b/>
          <w:sz w:val="24"/>
          <w:szCs w:val="24"/>
        </w:rPr>
      </w:pPr>
    </w:p>
    <w:p w:rsidR="00364AE0" w:rsidRPr="00364AE0" w:rsidRDefault="00364AE0" w:rsidP="00364AE0">
      <w:pPr>
        <w:spacing w:line="276" w:lineRule="auto"/>
        <w:ind w:firstLine="720"/>
        <w:rPr>
          <w:rFonts w:ascii="Times New Roman" w:eastAsia="Calibri" w:hAnsi="Times New Roman" w:cs="Times New Roman"/>
          <w:b/>
          <w:sz w:val="24"/>
          <w:szCs w:val="24"/>
        </w:rPr>
      </w:pPr>
    </w:p>
    <w:p w:rsidR="00364AE0" w:rsidRPr="00364AE0" w:rsidRDefault="00364AE0" w:rsidP="00364AE0">
      <w:pPr>
        <w:spacing w:line="276" w:lineRule="auto"/>
        <w:ind w:firstLine="720"/>
        <w:rPr>
          <w:rFonts w:ascii="Times New Roman" w:eastAsia="Calibri" w:hAnsi="Times New Roman" w:cs="Times New Roman"/>
          <w:b/>
          <w:sz w:val="24"/>
          <w:szCs w:val="24"/>
        </w:rPr>
      </w:pPr>
      <w:r w:rsidRPr="00364AE0">
        <w:rPr>
          <w:rFonts w:ascii="Times New Roman" w:eastAsia="Calibri" w:hAnsi="Times New Roman" w:cs="Times New Roman"/>
          <w:b/>
          <w:sz w:val="24"/>
          <w:szCs w:val="24"/>
        </w:rPr>
        <w:t>Увод</w:t>
      </w:r>
    </w:p>
    <w:p w:rsidR="00364AE0" w:rsidRPr="00364AE0" w:rsidRDefault="00364AE0" w:rsidP="00364AE0">
      <w:pPr>
        <w:spacing w:line="276" w:lineRule="auto"/>
        <w:ind w:firstLine="720"/>
        <w:jc w:val="both"/>
        <w:rPr>
          <w:rFonts w:ascii="Times New Roman" w:eastAsia="Calibri" w:hAnsi="Times New Roman" w:cs="Times New Roman"/>
          <w:sz w:val="24"/>
          <w:szCs w:val="24"/>
        </w:rPr>
      </w:pPr>
      <w:r w:rsidRPr="00364AE0">
        <w:rPr>
          <w:rFonts w:ascii="Times New Roman" w:eastAsia="Calibri" w:hAnsi="Times New Roman" w:cs="Times New Roman"/>
          <w:sz w:val="24"/>
          <w:szCs w:val="24"/>
        </w:rPr>
        <w:t xml:space="preserve">През 1904 г. британският географ Халфорд Маккиндър представя Теорията за централната земя (Heartland Theory). Водеща идея в нея е, че великата сила, която контролира природните ресурси на Централна Азия ще бъде водеща в световната политика. </w:t>
      </w:r>
      <w:r w:rsidRPr="00364AE0">
        <w:rPr>
          <w:rFonts w:ascii="Times New Roman" w:eastAsia="Calibri" w:hAnsi="Times New Roman" w:cs="Times New Roman"/>
          <w:sz w:val="24"/>
          <w:szCs w:val="24"/>
          <w:vertAlign w:val="superscript"/>
        </w:rPr>
        <w:footnoteReference w:id="165"/>
      </w:r>
      <w:r w:rsidRPr="00364AE0">
        <w:rPr>
          <w:rFonts w:ascii="Times New Roman" w:eastAsia="Calibri" w:hAnsi="Times New Roman" w:cs="Times New Roman"/>
          <w:sz w:val="24"/>
          <w:szCs w:val="24"/>
        </w:rPr>
        <w:t xml:space="preserve"> Въпреки че от публикуването на теорията на Миккиндър е изминало повече от век, а тя самата е била обект на много критични анализи, развитието на световните процеси доказва нейната истинност. </w:t>
      </w:r>
    </w:p>
    <w:p w:rsidR="00364AE0" w:rsidRPr="00364AE0" w:rsidRDefault="00364AE0" w:rsidP="00364AE0">
      <w:pPr>
        <w:spacing w:line="276" w:lineRule="auto"/>
        <w:ind w:firstLine="720"/>
        <w:jc w:val="both"/>
        <w:rPr>
          <w:rFonts w:ascii="Times New Roman" w:eastAsia="Calibri" w:hAnsi="Times New Roman" w:cs="Times New Roman"/>
          <w:sz w:val="24"/>
          <w:szCs w:val="24"/>
        </w:rPr>
      </w:pPr>
      <w:r w:rsidRPr="00364AE0">
        <w:rPr>
          <w:rFonts w:ascii="Times New Roman" w:eastAsia="Calibri" w:hAnsi="Times New Roman" w:cs="Times New Roman"/>
          <w:sz w:val="24"/>
          <w:szCs w:val="24"/>
        </w:rPr>
        <w:t>В началото на ХХІ век, както отбелязва китайският анализатор Чжан Юйсин, светът е свидетел на рязко нарастване на вниманието към Централна Азия от страна на три велики държави: Китай, като неин най-голям съсед, Русия, като бивша метрополия, и САЩ, като лидер на антитерористичната коалиция, се оказват пряко въвлечени в случващото се в региона, който сравнително доскоро се смята за „забравена периферия”.</w:t>
      </w:r>
      <w:r w:rsidRPr="00364AE0">
        <w:rPr>
          <w:rFonts w:ascii="Times New Roman" w:eastAsia="Calibri" w:hAnsi="Times New Roman" w:cs="Times New Roman"/>
          <w:sz w:val="24"/>
          <w:szCs w:val="24"/>
          <w:vertAlign w:val="superscript"/>
        </w:rPr>
        <w:footnoteReference w:id="166"/>
      </w:r>
      <w:r w:rsidRPr="00364AE0">
        <w:rPr>
          <w:rFonts w:ascii="Times New Roman" w:eastAsia="Calibri" w:hAnsi="Times New Roman" w:cs="Times New Roman"/>
          <w:sz w:val="24"/>
          <w:szCs w:val="24"/>
        </w:rPr>
        <w:t xml:space="preserve"> Засилено внимание започва да показва и Европейският съюз (EС), чийто интерес е свързан с диверсификация на източниците на стратегически суровини. Наред с това сигурността на Съюза зависи от мира, стабилността и просперитета на съседите му, сред които са и петте държави от региона на Централна Азия – Казахстан, Киргизстан, Таджикистан, Туркменистан и Узбекистан. </w:t>
      </w:r>
    </w:p>
    <w:p w:rsidR="00364AE0" w:rsidRPr="00364AE0" w:rsidRDefault="00364AE0" w:rsidP="00364AE0">
      <w:pPr>
        <w:spacing w:line="276" w:lineRule="auto"/>
        <w:ind w:firstLine="720"/>
        <w:jc w:val="both"/>
        <w:rPr>
          <w:rFonts w:ascii="Times New Roman" w:eastAsia="Calibri" w:hAnsi="Times New Roman" w:cs="Times New Roman"/>
          <w:sz w:val="24"/>
          <w:szCs w:val="24"/>
        </w:rPr>
      </w:pPr>
      <w:r w:rsidRPr="00364AE0">
        <w:rPr>
          <w:rFonts w:ascii="Times New Roman" w:eastAsia="Calibri" w:hAnsi="Times New Roman" w:cs="Times New Roman"/>
          <w:sz w:val="24"/>
          <w:szCs w:val="24"/>
        </w:rPr>
        <w:t xml:space="preserve">Настоящият доклад има за цел да представи отношенията на ЕС и държавите от Централна Азия от началото на 90-те години на миналия век, като последователно бъдат изяснени механизмите за осъществяването им и се откроят състоянието и тенденциите в тяхното развитие. Накратко е проследено развитието и са анализирани особеностите в политическото и икономическото развитие на всяка страна. </w:t>
      </w:r>
    </w:p>
    <w:p w:rsidR="00364AE0" w:rsidRDefault="00364AE0" w:rsidP="00364AE0">
      <w:pPr>
        <w:spacing w:line="276" w:lineRule="auto"/>
        <w:contextualSpacing/>
        <w:rPr>
          <w:rFonts w:ascii="Times New Roman" w:eastAsia="Calibri" w:hAnsi="Times New Roman" w:cs="Times New Roman"/>
          <w:b/>
          <w:sz w:val="24"/>
          <w:szCs w:val="24"/>
        </w:rPr>
      </w:pPr>
    </w:p>
    <w:p w:rsidR="00364AE0" w:rsidRDefault="00364AE0" w:rsidP="00364AE0">
      <w:pPr>
        <w:spacing w:line="276" w:lineRule="auto"/>
        <w:contextualSpacing/>
        <w:rPr>
          <w:rFonts w:ascii="Times New Roman" w:eastAsia="Calibri" w:hAnsi="Times New Roman" w:cs="Times New Roman"/>
          <w:b/>
          <w:sz w:val="24"/>
          <w:szCs w:val="24"/>
        </w:rPr>
      </w:pPr>
    </w:p>
    <w:p w:rsidR="00364AE0" w:rsidRPr="00364AE0" w:rsidRDefault="00364AE0" w:rsidP="00364AE0">
      <w:pPr>
        <w:spacing w:line="276" w:lineRule="auto"/>
        <w:ind w:firstLine="709"/>
        <w:contextualSpacing/>
        <w:rPr>
          <w:rFonts w:ascii="Times New Roman" w:eastAsia="Calibri" w:hAnsi="Times New Roman" w:cs="Times New Roman"/>
          <w:b/>
          <w:sz w:val="24"/>
          <w:szCs w:val="24"/>
        </w:rPr>
      </w:pPr>
      <w:r w:rsidRPr="00364AE0">
        <w:rPr>
          <w:rFonts w:ascii="Times New Roman" w:eastAsia="Calibri" w:hAnsi="Times New Roman" w:cs="Times New Roman"/>
          <w:b/>
          <w:sz w:val="24"/>
          <w:szCs w:val="24"/>
        </w:rPr>
        <w:lastRenderedPageBreak/>
        <w:t>Държавите от Централна Азия – характеристика и особености</w:t>
      </w:r>
    </w:p>
    <w:p w:rsidR="00364AE0" w:rsidRPr="00364AE0" w:rsidRDefault="00364AE0" w:rsidP="00364AE0">
      <w:pPr>
        <w:spacing w:line="276" w:lineRule="auto"/>
        <w:ind w:firstLine="720"/>
        <w:contextualSpacing/>
        <w:jc w:val="both"/>
        <w:rPr>
          <w:rFonts w:ascii="Times New Roman" w:eastAsia="Calibri" w:hAnsi="Times New Roman" w:cs="Times New Roman"/>
          <w:sz w:val="24"/>
          <w:szCs w:val="24"/>
        </w:rPr>
      </w:pPr>
      <w:r w:rsidRPr="00364AE0">
        <w:rPr>
          <w:rFonts w:ascii="Times New Roman" w:eastAsia="Calibri" w:hAnsi="Times New Roman" w:cs="Times New Roman"/>
          <w:sz w:val="24"/>
          <w:szCs w:val="24"/>
        </w:rPr>
        <w:t>Преди да бъдат представени особеностите на всяка от петте държави в Централна Азия, могат да бъдат посочени някои общи техни характеристики в исторически, политически и икономически план.</w:t>
      </w:r>
    </w:p>
    <w:p w:rsidR="00364AE0" w:rsidRPr="00364AE0" w:rsidRDefault="00364AE0" w:rsidP="00364AE0">
      <w:pPr>
        <w:spacing w:line="276" w:lineRule="auto"/>
        <w:ind w:firstLine="720"/>
        <w:contextualSpacing/>
        <w:jc w:val="both"/>
        <w:rPr>
          <w:rFonts w:ascii="Times New Roman" w:eastAsia="Calibri" w:hAnsi="Times New Roman" w:cs="Times New Roman"/>
          <w:sz w:val="24"/>
          <w:szCs w:val="24"/>
        </w:rPr>
      </w:pPr>
      <w:r w:rsidRPr="00364AE0">
        <w:rPr>
          <w:rFonts w:ascii="Times New Roman" w:eastAsia="Calibri" w:hAnsi="Times New Roman" w:cs="Times New Roman"/>
          <w:sz w:val="24"/>
          <w:szCs w:val="24"/>
        </w:rPr>
        <w:t>В процесите на възникване и развитие на държавите в региона в ново и най-ново време се наблюдава сходство. През ХIХ век техните територии и населението, живеещо на тях, са присъединени постепенно към Руската империя. След формирането на Съюза на съветските социалистически републики (СССР) в началото на 20-те години на ХХ са обявени за автономни съветски социалистически републики, а по-късно за съветски социалистически републики (ССР) - Казахска ССР, Киргизка ССР, Таджикска ССР, Туркменска ССС и Узбекска ССР. Провъзгласяват независимостта си през 1991 г., което се явява част от процеса на разпад на Съветския съюз.</w:t>
      </w:r>
    </w:p>
    <w:p w:rsidR="00364AE0" w:rsidRPr="00364AE0" w:rsidRDefault="00364AE0" w:rsidP="00364AE0">
      <w:pPr>
        <w:spacing w:line="276" w:lineRule="auto"/>
        <w:ind w:firstLine="720"/>
        <w:jc w:val="both"/>
        <w:rPr>
          <w:rFonts w:ascii="Times New Roman" w:eastAsia="Calibri" w:hAnsi="Times New Roman" w:cs="Times New Roman"/>
          <w:sz w:val="24"/>
          <w:szCs w:val="24"/>
        </w:rPr>
      </w:pPr>
      <w:r w:rsidRPr="00364AE0">
        <w:rPr>
          <w:rFonts w:ascii="Times New Roman" w:eastAsia="Calibri" w:hAnsi="Times New Roman" w:cs="Times New Roman"/>
          <w:sz w:val="24"/>
          <w:szCs w:val="24"/>
        </w:rPr>
        <w:t>Още през 1992 г. петте държави от Централна Азия са приети за членове на ООН и Организацията за сигурност и сътрудничество в Европа (ОССЕ). Други регионални инициативи, в които членуват са: Общност на независимите държави (ОНД), Евразийски икономически съюз (ЕИС), Шанхайска организация за сътрудничество (ШОС),  Организация на договора за колективна сигурност (ОДКС).</w:t>
      </w:r>
      <w:r w:rsidRPr="00364AE0">
        <w:rPr>
          <w:rFonts w:ascii="Times New Roman" w:eastAsia="Calibri" w:hAnsi="Times New Roman" w:cs="Times New Roman"/>
          <w:sz w:val="24"/>
          <w:szCs w:val="24"/>
          <w:vertAlign w:val="superscript"/>
        </w:rPr>
        <w:footnoteReference w:id="167"/>
      </w:r>
      <w:r w:rsidRPr="00364AE0">
        <w:rPr>
          <w:rFonts w:ascii="Times New Roman" w:eastAsia="Calibri" w:hAnsi="Times New Roman" w:cs="Times New Roman"/>
          <w:sz w:val="24"/>
          <w:szCs w:val="24"/>
        </w:rPr>
        <w:t xml:space="preserve">  Във всички тях водеща или една от водещите държави е Русия. В Организацията за икономическо сътрудничество (ОИК), създадена през 1985 г. в Техеран, освен петте държави от Централна Азия участват Турция, Иран, Пакистан и Афганистан. Петте държави са участнички в Организацията за ислямско сътрудничество.</w:t>
      </w:r>
    </w:p>
    <w:p w:rsidR="00364AE0" w:rsidRPr="00364AE0" w:rsidRDefault="00364AE0" w:rsidP="00364AE0">
      <w:pPr>
        <w:spacing w:line="276" w:lineRule="auto"/>
        <w:ind w:firstLine="720"/>
        <w:contextualSpacing/>
        <w:jc w:val="both"/>
        <w:rPr>
          <w:rFonts w:ascii="Times New Roman" w:eastAsia="Calibri" w:hAnsi="Times New Roman" w:cs="Times New Roman"/>
          <w:sz w:val="24"/>
          <w:szCs w:val="24"/>
        </w:rPr>
      </w:pPr>
      <w:r w:rsidRPr="00364AE0">
        <w:rPr>
          <w:rFonts w:ascii="Times New Roman" w:eastAsia="Calibri" w:hAnsi="Times New Roman" w:cs="Times New Roman"/>
          <w:sz w:val="24"/>
          <w:szCs w:val="24"/>
        </w:rPr>
        <w:t>След обявяване на своята независимост, както посочва Елена Кулипанова, държавите от Централна Азия се ангажират с провеждането на демократични реформи и преход към пазарна икономика. Всички те приемат демократични конституции, с които се създават официалните институции на демократичното управление: разделение на законодателна, изпълнителна и съдебна власт, а също свободни и демократични избори. Въпреки това нито едни избори, проведени след 1991 г. и наблюдавани от ОССЕ, не са съобразени с международните стандарти. Съществуването на официални институции само по себе си не води до ефективна политическа система и политически баланс между тях. В четири от петте държави в Централна Азия – Казахстан, Узбекистан, Таджикистан и Туркменистан са установени силни президентски режими, като президентската институция доминира над всички останали институции. Съществена характеристика на тези режими е персонализирането на политиката в Централна Азия, при което органът, вземащ решение не е самата президентска институция, а конкретната личност, която я оглавява.</w:t>
      </w:r>
      <w:r w:rsidRPr="00364AE0">
        <w:rPr>
          <w:rFonts w:ascii="Times New Roman" w:eastAsia="Calibri" w:hAnsi="Times New Roman" w:cs="Times New Roman"/>
          <w:sz w:val="24"/>
          <w:szCs w:val="24"/>
          <w:vertAlign w:val="superscript"/>
        </w:rPr>
        <w:footnoteReference w:id="168"/>
      </w:r>
    </w:p>
    <w:p w:rsidR="00364AE0" w:rsidRPr="00364AE0" w:rsidRDefault="00364AE0" w:rsidP="00364AE0">
      <w:pPr>
        <w:spacing w:line="276" w:lineRule="auto"/>
        <w:ind w:firstLine="720"/>
        <w:jc w:val="both"/>
        <w:rPr>
          <w:rFonts w:ascii="Times New Roman" w:eastAsia="Calibri" w:hAnsi="Times New Roman" w:cs="Times New Roman"/>
          <w:sz w:val="24"/>
          <w:szCs w:val="24"/>
        </w:rPr>
      </w:pPr>
      <w:r w:rsidRPr="00364AE0">
        <w:rPr>
          <w:rFonts w:ascii="Times New Roman" w:eastAsia="Calibri" w:hAnsi="Times New Roman" w:cs="Times New Roman"/>
          <w:sz w:val="24"/>
          <w:szCs w:val="24"/>
        </w:rPr>
        <w:t xml:space="preserve">След разпада на Съветския съюз в държавите от Централна Азия се наблюдава сходна икономическа ситуация. Една от характеристиките й е спад на БВП в периода 1991-1998 г. В резултат на политически избор през последното десетилетие се забелязва ясна разлика в икономическата ситуация на тези страни. Още в началото на 90-те години Казахстан и Киргизстан стартират икономически реформи. Страните въвеждат своя собствена парична единица. Приемат се програми за приватизация, </w:t>
      </w:r>
      <w:r w:rsidRPr="00364AE0">
        <w:rPr>
          <w:rFonts w:ascii="Times New Roman" w:eastAsia="Calibri" w:hAnsi="Times New Roman" w:cs="Times New Roman"/>
          <w:sz w:val="24"/>
          <w:szCs w:val="24"/>
        </w:rPr>
        <w:lastRenderedPageBreak/>
        <w:t>освободени са цените. През 1995 г. Таджикистан също започва да реформира икономиката си. Узбекистан обаче следва свой път на икономическо развитие (т.нар. „узбекски път”), който се характеризира със затвореност на икономиката и засилен контрол от страна на държавата и в крайна сметка възпрепятства привличането на чуждестранни инвестиции и търговския обмен.</w:t>
      </w:r>
    </w:p>
    <w:p w:rsidR="00364AE0" w:rsidRPr="00364AE0" w:rsidRDefault="00364AE0" w:rsidP="00364AE0">
      <w:pPr>
        <w:spacing w:line="276" w:lineRule="auto"/>
        <w:ind w:firstLine="720"/>
        <w:contextualSpacing/>
        <w:jc w:val="both"/>
        <w:rPr>
          <w:rFonts w:ascii="Times New Roman" w:eastAsia="Calibri" w:hAnsi="Times New Roman" w:cs="Times New Roman"/>
          <w:sz w:val="24"/>
          <w:szCs w:val="24"/>
        </w:rPr>
      </w:pPr>
      <w:r w:rsidRPr="00364AE0">
        <w:rPr>
          <w:rFonts w:ascii="Times New Roman" w:eastAsia="Calibri" w:hAnsi="Times New Roman" w:cs="Times New Roman"/>
          <w:sz w:val="24"/>
          <w:szCs w:val="24"/>
        </w:rPr>
        <w:t>Разположена в сърцето на Централна Азия</w:t>
      </w:r>
      <w:r w:rsidRPr="00364AE0">
        <w:rPr>
          <w:rFonts w:ascii="Times New Roman" w:eastAsia="Calibri" w:hAnsi="Times New Roman" w:cs="Times New Roman"/>
          <w:i/>
          <w:sz w:val="24"/>
          <w:szCs w:val="24"/>
        </w:rPr>
        <w:t xml:space="preserve"> Република Казахстан</w:t>
      </w:r>
      <w:r w:rsidRPr="00364AE0">
        <w:rPr>
          <w:rFonts w:ascii="Times New Roman" w:eastAsia="Calibri" w:hAnsi="Times New Roman" w:cs="Times New Roman"/>
          <w:sz w:val="24"/>
          <w:szCs w:val="24"/>
        </w:rPr>
        <w:t xml:space="preserve"> или само </w:t>
      </w:r>
      <w:r w:rsidRPr="00364AE0">
        <w:rPr>
          <w:rFonts w:ascii="Times New Roman" w:eastAsia="Calibri" w:hAnsi="Times New Roman" w:cs="Times New Roman"/>
          <w:i/>
          <w:sz w:val="24"/>
          <w:szCs w:val="24"/>
        </w:rPr>
        <w:t>Казахстан</w:t>
      </w:r>
      <w:r w:rsidRPr="00364AE0">
        <w:rPr>
          <w:rFonts w:ascii="Times New Roman" w:eastAsia="Calibri" w:hAnsi="Times New Roman" w:cs="Times New Roman"/>
          <w:sz w:val="24"/>
          <w:szCs w:val="24"/>
        </w:rPr>
        <w:t xml:space="preserve"> е най-голямата по площ държава в региона, нареждаща се на 9-то място в света. Тя граничи с два от водещите геополитически играчи в наши дни – Русия и Китай. Притежава значителни запаси от стратегически суровини – въглища, нефт, природен газ, черни и цветни метали. Обстоятелства, които определят икономическия й потенциал и я превръщат в привлекателен политически, икономически и търговски партньор, както за съседите й, така и за САЩ и ЕС.</w:t>
      </w:r>
    </w:p>
    <w:p w:rsidR="00364AE0" w:rsidRPr="00364AE0" w:rsidRDefault="00364AE0" w:rsidP="00364AE0">
      <w:pPr>
        <w:spacing w:line="276" w:lineRule="auto"/>
        <w:ind w:firstLine="720"/>
        <w:jc w:val="both"/>
        <w:rPr>
          <w:rFonts w:ascii="Times New Roman" w:eastAsia="Calibri" w:hAnsi="Times New Roman" w:cs="Times New Roman"/>
          <w:sz w:val="24"/>
          <w:szCs w:val="24"/>
        </w:rPr>
      </w:pPr>
      <w:r w:rsidRPr="00364AE0">
        <w:rPr>
          <w:rFonts w:ascii="Times New Roman" w:eastAsia="Calibri" w:hAnsi="Times New Roman" w:cs="Times New Roman"/>
          <w:i/>
          <w:sz w:val="24"/>
          <w:szCs w:val="24"/>
        </w:rPr>
        <w:t>Република Узбекистан</w:t>
      </w:r>
      <w:r w:rsidRPr="00364AE0">
        <w:rPr>
          <w:rFonts w:ascii="Times New Roman" w:eastAsia="Calibri" w:hAnsi="Times New Roman" w:cs="Times New Roman"/>
          <w:sz w:val="24"/>
          <w:szCs w:val="24"/>
        </w:rPr>
        <w:t xml:space="preserve"> е вътрешноконтинентална страна. Тя е държавата с най-многобройно население в Централна Азия – над 27 млн. души, живеещи в по-голямата си част в селските райони. Характеризира се със затворен, централизиран тип икономика. Страната е на пето място по износ на памук в света и на шесто по производство на памук. Източник на приходи е износът на природен газ, злато и памук. Основен вносител на природен газ от Узбекистан е Китай.</w:t>
      </w:r>
    </w:p>
    <w:p w:rsidR="00364AE0" w:rsidRPr="00364AE0" w:rsidRDefault="00364AE0" w:rsidP="00364AE0">
      <w:pPr>
        <w:spacing w:line="276" w:lineRule="auto"/>
        <w:ind w:firstLine="720"/>
        <w:jc w:val="both"/>
        <w:rPr>
          <w:rFonts w:ascii="Times New Roman" w:eastAsia="Times New Roman" w:hAnsi="Times New Roman" w:cs="Times New Roman"/>
          <w:sz w:val="24"/>
          <w:szCs w:val="24"/>
        </w:rPr>
      </w:pPr>
      <w:r w:rsidRPr="00364AE0">
        <w:rPr>
          <w:rFonts w:ascii="Times New Roman" w:eastAsia="Times New Roman" w:hAnsi="Times New Roman" w:cs="Times New Roman"/>
          <w:sz w:val="24"/>
          <w:szCs w:val="24"/>
        </w:rPr>
        <w:t xml:space="preserve">По-голямата част от територията на </w:t>
      </w:r>
      <w:r w:rsidRPr="00364AE0">
        <w:rPr>
          <w:rFonts w:ascii="Times New Roman" w:eastAsia="Times New Roman" w:hAnsi="Times New Roman" w:cs="Times New Roman"/>
          <w:i/>
          <w:sz w:val="24"/>
          <w:szCs w:val="24"/>
        </w:rPr>
        <w:t xml:space="preserve">Туркменистан </w:t>
      </w:r>
      <w:r w:rsidRPr="00364AE0">
        <w:rPr>
          <w:rFonts w:ascii="Times New Roman" w:eastAsia="Times New Roman" w:hAnsi="Times New Roman" w:cs="Times New Roman"/>
          <w:sz w:val="24"/>
          <w:szCs w:val="24"/>
        </w:rPr>
        <w:t>е заета от пустинята Каракум. Страната притежава значителни ресурси на природен газ и нефт. Износът на природен газ съставлява 31% от БВП. Насочен е главно към Китай, а също Русия и Иран. Туркменистан се стреми да разшири пазарите си на природен газ, като разчита на инициативите за изграждане на газопроводи към Европа (т.нар. Транс-каспийски газопровод) и газопровод през Афганистан и Пакистан за Индия. Страната е член на Движението на необвързаните. Официално Туркменистан е президентска република. В САЩ и ЕС режимът в Ашхабад е считан за крайно авторитарен.</w:t>
      </w:r>
    </w:p>
    <w:p w:rsidR="00364AE0" w:rsidRPr="00364AE0" w:rsidRDefault="00364AE0" w:rsidP="00364AE0">
      <w:pPr>
        <w:spacing w:line="276" w:lineRule="auto"/>
        <w:ind w:firstLine="720"/>
        <w:jc w:val="both"/>
        <w:rPr>
          <w:rFonts w:ascii="Times New Roman" w:eastAsia="Times New Roman" w:hAnsi="Times New Roman" w:cs="Times New Roman"/>
          <w:sz w:val="24"/>
          <w:szCs w:val="24"/>
        </w:rPr>
      </w:pPr>
      <w:r w:rsidRPr="00364AE0">
        <w:rPr>
          <w:rFonts w:ascii="Times New Roman" w:eastAsia="Times New Roman" w:hAnsi="Times New Roman" w:cs="Times New Roman"/>
          <w:i/>
          <w:sz w:val="24"/>
          <w:szCs w:val="24"/>
        </w:rPr>
        <w:t xml:space="preserve">Киргизката република, </w:t>
      </w:r>
      <w:r w:rsidRPr="00364AE0">
        <w:rPr>
          <w:rFonts w:ascii="Times New Roman" w:eastAsia="Times New Roman" w:hAnsi="Times New Roman" w:cs="Times New Roman"/>
          <w:sz w:val="24"/>
          <w:szCs w:val="24"/>
        </w:rPr>
        <w:t>както е официалното название на Киргизстан,</w:t>
      </w:r>
      <w:r w:rsidRPr="00364AE0">
        <w:rPr>
          <w:rFonts w:ascii="Times New Roman" w:eastAsia="Times New Roman" w:hAnsi="Times New Roman" w:cs="Times New Roman"/>
          <w:i/>
          <w:sz w:val="24"/>
          <w:szCs w:val="24"/>
        </w:rPr>
        <w:t xml:space="preserve"> </w:t>
      </w:r>
      <w:r w:rsidRPr="00364AE0">
        <w:rPr>
          <w:rFonts w:ascii="Times New Roman" w:eastAsia="Times New Roman" w:hAnsi="Times New Roman" w:cs="Times New Roman"/>
          <w:sz w:val="24"/>
          <w:szCs w:val="24"/>
        </w:rPr>
        <w:t>е</w:t>
      </w:r>
      <w:r w:rsidRPr="00364AE0">
        <w:rPr>
          <w:rFonts w:ascii="Times New Roman" w:eastAsia="Times New Roman" w:hAnsi="Times New Roman" w:cs="Times New Roman"/>
          <w:i/>
          <w:sz w:val="24"/>
          <w:szCs w:val="24"/>
        </w:rPr>
        <w:t xml:space="preserve"> </w:t>
      </w:r>
      <w:r w:rsidRPr="00364AE0">
        <w:rPr>
          <w:rFonts w:ascii="Times New Roman" w:eastAsia="Times New Roman" w:hAnsi="Times New Roman" w:cs="Times New Roman"/>
          <w:sz w:val="24"/>
          <w:szCs w:val="24"/>
        </w:rPr>
        <w:t>първата страна от ОНД, приета за член на Световната търговска организация (СТО). Развитието на страната след обявяване на нейната независимост през 1991 г., въпреки желанието за икономически просперитет чрез политически и икономически реформи, в много голяма степен е предопределено от природо-географските дадености. Киргизстан е бедна планинска страна, в чиято икономика доминира селското стопанство и добивът на минерали. Основните произвеждани селскостопански продукти са памук, вълна и месо. Износител е на злато, уран, живак, а също електричество. Някои източници посочват, че паричните преводи от киргизки граждани, живеещи и работещи в Русия и Казахстан, съставляват ¼ от БВП на страната.</w:t>
      </w:r>
    </w:p>
    <w:p w:rsidR="00364AE0" w:rsidRPr="00364AE0" w:rsidRDefault="00364AE0" w:rsidP="00364AE0">
      <w:pPr>
        <w:spacing w:line="276" w:lineRule="auto"/>
        <w:ind w:firstLine="720"/>
        <w:jc w:val="both"/>
        <w:rPr>
          <w:rFonts w:ascii="Times New Roman" w:eastAsia="Times New Roman" w:hAnsi="Times New Roman" w:cs="Times New Roman"/>
          <w:sz w:val="24"/>
          <w:szCs w:val="24"/>
        </w:rPr>
      </w:pPr>
      <w:r w:rsidRPr="00364AE0">
        <w:rPr>
          <w:rFonts w:ascii="Times New Roman" w:eastAsia="Times New Roman" w:hAnsi="Times New Roman" w:cs="Times New Roman"/>
          <w:i/>
          <w:sz w:val="24"/>
          <w:szCs w:val="24"/>
        </w:rPr>
        <w:t>Република Таджикистан</w:t>
      </w:r>
      <w:r w:rsidRPr="00364AE0">
        <w:rPr>
          <w:rFonts w:ascii="Times New Roman" w:eastAsia="Times New Roman" w:hAnsi="Times New Roman" w:cs="Times New Roman"/>
          <w:sz w:val="24"/>
          <w:szCs w:val="24"/>
        </w:rPr>
        <w:t xml:space="preserve"> е една от бившите съветски републики с най-нисък дял на БВП на глава от населението. По-малко от 7% от територията на страната е обработваема. Таджикистан внася повече от 60% от необходимата за изхранване на населението храна.</w:t>
      </w:r>
    </w:p>
    <w:p w:rsidR="00364AE0" w:rsidRPr="00364AE0" w:rsidRDefault="00364AE0" w:rsidP="00364AE0">
      <w:pPr>
        <w:spacing w:line="276" w:lineRule="auto"/>
        <w:jc w:val="both"/>
        <w:rPr>
          <w:rFonts w:ascii="Times New Roman" w:eastAsia="Calibri" w:hAnsi="Times New Roman" w:cs="Times New Roman"/>
          <w:sz w:val="24"/>
          <w:szCs w:val="24"/>
        </w:rPr>
      </w:pPr>
      <w:r w:rsidRPr="00364AE0">
        <w:rPr>
          <w:rFonts w:ascii="Times New Roman" w:eastAsia="Calibri" w:hAnsi="Times New Roman" w:cs="Times New Roman"/>
          <w:sz w:val="24"/>
          <w:szCs w:val="24"/>
        </w:rPr>
        <w:t xml:space="preserve">Минералните ресурси, които се добиват и с които търгува страната включват: сребро, злато, уран, антимон и волфрам.  Промишлеността се състои главно от малки остарели заводи в хранително-вкусовата и леката промишленост, значителни хидроенергийни съоръжения. Поради високата безработица 1 млн. таджики работят извън страната, </w:t>
      </w:r>
      <w:r w:rsidRPr="00364AE0">
        <w:rPr>
          <w:rFonts w:ascii="Times New Roman" w:eastAsia="Calibri" w:hAnsi="Times New Roman" w:cs="Times New Roman"/>
          <w:sz w:val="24"/>
          <w:szCs w:val="24"/>
        </w:rPr>
        <w:lastRenderedPageBreak/>
        <w:t xml:space="preserve">главно в Русия. Таджикистан се стреми да използва своя хидроенергиен потенциал, търсейки партньорство с Русия и Иран. Счита се, че страната е важна транзитна територия в трафика на наркотици от Афганистан. </w:t>
      </w:r>
    </w:p>
    <w:p w:rsidR="00364AE0" w:rsidRDefault="00364AE0" w:rsidP="00364AE0">
      <w:pPr>
        <w:spacing w:line="276" w:lineRule="auto"/>
        <w:contextualSpacing/>
        <w:rPr>
          <w:rFonts w:ascii="Times New Roman" w:eastAsia="Calibri" w:hAnsi="Times New Roman" w:cs="Times New Roman"/>
          <w:b/>
          <w:sz w:val="24"/>
          <w:szCs w:val="24"/>
        </w:rPr>
      </w:pPr>
    </w:p>
    <w:p w:rsidR="00364AE0" w:rsidRPr="00364AE0" w:rsidRDefault="00364AE0" w:rsidP="00364AE0">
      <w:pPr>
        <w:spacing w:line="276" w:lineRule="auto"/>
        <w:ind w:firstLine="709"/>
        <w:contextualSpacing/>
        <w:jc w:val="both"/>
        <w:rPr>
          <w:rFonts w:ascii="Times New Roman" w:eastAsia="Calibri" w:hAnsi="Times New Roman" w:cs="Times New Roman"/>
          <w:b/>
          <w:sz w:val="24"/>
          <w:szCs w:val="24"/>
        </w:rPr>
      </w:pPr>
      <w:r w:rsidRPr="00364AE0">
        <w:rPr>
          <w:rFonts w:ascii="Times New Roman" w:eastAsia="Calibri" w:hAnsi="Times New Roman" w:cs="Times New Roman"/>
          <w:b/>
          <w:sz w:val="24"/>
          <w:szCs w:val="24"/>
        </w:rPr>
        <w:t>Принципи и механизми на сътрудничество му ЕС и държавите от Централна Азия</w:t>
      </w:r>
    </w:p>
    <w:p w:rsidR="003B78D3" w:rsidRDefault="00364AE0" w:rsidP="003B78D3">
      <w:pPr>
        <w:spacing w:line="276" w:lineRule="auto"/>
        <w:ind w:firstLine="720"/>
        <w:jc w:val="both"/>
        <w:rPr>
          <w:rFonts w:ascii="Times New Roman" w:eastAsia="Times New Roman" w:hAnsi="Times New Roman" w:cs="Times New Roman"/>
          <w:sz w:val="24"/>
          <w:szCs w:val="24"/>
        </w:rPr>
      </w:pPr>
      <w:r w:rsidRPr="00364AE0">
        <w:rPr>
          <w:rFonts w:ascii="Times New Roman" w:eastAsia="Times New Roman" w:hAnsi="Times New Roman" w:cs="Times New Roman"/>
          <w:sz w:val="24"/>
          <w:szCs w:val="24"/>
        </w:rPr>
        <w:t>Най-важният документ, задаващ насоките на политиката на ЕС по отношение региона на Централна Азия, е Стратегията за едно ново партньорство (The EU and Central Asia: Strategy for a New Partnership). Тя е приета от Европейския съвет през юни 2007 г. С нея ясно е демонстрирано нарастващото значение на Централна Азия за интересите на Съюза и преди всичко за сигурността и стабилността му, като енергийната диверсификация е от съществена важност.</w:t>
      </w:r>
    </w:p>
    <w:p w:rsidR="00364AE0" w:rsidRPr="00364AE0" w:rsidRDefault="00364AE0" w:rsidP="003B78D3">
      <w:pPr>
        <w:spacing w:line="276" w:lineRule="auto"/>
        <w:ind w:firstLine="720"/>
        <w:jc w:val="both"/>
        <w:rPr>
          <w:rFonts w:ascii="Times New Roman" w:eastAsia="Times New Roman" w:hAnsi="Times New Roman" w:cs="Times New Roman"/>
          <w:sz w:val="24"/>
          <w:szCs w:val="24"/>
        </w:rPr>
      </w:pPr>
      <w:r w:rsidRPr="00364AE0">
        <w:rPr>
          <w:rFonts w:ascii="Times New Roman" w:eastAsia="Times New Roman" w:hAnsi="Times New Roman" w:cs="Times New Roman"/>
          <w:sz w:val="24"/>
          <w:szCs w:val="24"/>
        </w:rPr>
        <w:t xml:space="preserve">Стратегията за едно ново партньорство дефинира принципите и приоритетите на ЕС по отношение на сътрудничеството му в региона като цяло, а също очертава насоките за развитие на двустранните отношения с държаните в него. Някои от основните принципи, заявени в нея са: равнопоставен диалог, прозрачност и ориентираност към конкретни резултати. Наред с това трябва да бъде търсено партньорство с държави от съседни региони.  </w:t>
      </w:r>
    </w:p>
    <w:p w:rsidR="003B78D3" w:rsidRDefault="00364AE0" w:rsidP="003B78D3">
      <w:pPr>
        <w:spacing w:line="276" w:lineRule="auto"/>
        <w:ind w:firstLine="720"/>
        <w:jc w:val="both"/>
        <w:rPr>
          <w:rFonts w:ascii="Times New Roman" w:eastAsia="Times New Roman" w:hAnsi="Times New Roman" w:cs="Times New Roman"/>
          <w:sz w:val="24"/>
          <w:szCs w:val="24"/>
        </w:rPr>
      </w:pPr>
      <w:r w:rsidRPr="00364AE0">
        <w:rPr>
          <w:rFonts w:ascii="Times New Roman" w:eastAsia="Times New Roman" w:hAnsi="Times New Roman" w:cs="Times New Roman"/>
          <w:sz w:val="24"/>
          <w:szCs w:val="24"/>
        </w:rPr>
        <w:t>Основните цели, посочени в Стратегията са: чрез балансиране на двустранния и регионалния подход, да бъде изграден един мирен, демократичен и икономически проспериращ регион на Централна Азия. Три цели, които според виждането на Съюза, са взаимно свързани и от които зависи сигурността и стабилността на региона.</w:t>
      </w:r>
      <w:r w:rsidRPr="00364AE0">
        <w:rPr>
          <w:rFonts w:ascii="Times New Roman" w:eastAsia="Times New Roman" w:hAnsi="Times New Roman" w:cs="Times New Roman"/>
          <w:sz w:val="24"/>
          <w:szCs w:val="24"/>
          <w:vertAlign w:val="superscript"/>
        </w:rPr>
        <w:footnoteReference w:id="169"/>
      </w:r>
    </w:p>
    <w:p w:rsidR="003B78D3" w:rsidRDefault="00364AE0" w:rsidP="003B78D3">
      <w:pPr>
        <w:spacing w:line="276" w:lineRule="auto"/>
        <w:ind w:firstLine="720"/>
        <w:jc w:val="both"/>
        <w:rPr>
          <w:rFonts w:ascii="Times New Roman" w:eastAsia="Times New Roman" w:hAnsi="Times New Roman" w:cs="Times New Roman"/>
          <w:sz w:val="24"/>
          <w:szCs w:val="24"/>
        </w:rPr>
      </w:pPr>
      <w:r w:rsidRPr="00364AE0">
        <w:rPr>
          <w:rFonts w:ascii="Times New Roman" w:eastAsia="Times New Roman" w:hAnsi="Times New Roman" w:cs="Times New Roman"/>
          <w:sz w:val="24"/>
          <w:szCs w:val="24"/>
        </w:rPr>
        <w:t xml:space="preserve">Стратегията определя двустранното сътрудничество като имащо изключително значение. То следва да се засилва, за да се отговори адекватно на предложенията на всяка една от петте държави в Централна Азия. От съществено значение за двустранните отношения са областите: човешки права, икономическа диверсификация, енергетика и други направления, в т.ч. образование. </w:t>
      </w:r>
      <w:r w:rsidRPr="00364AE0">
        <w:rPr>
          <w:rFonts w:ascii="Times New Roman" w:eastAsia="Calibri" w:hAnsi="Times New Roman" w:cs="Times New Roman"/>
          <w:sz w:val="24"/>
          <w:szCs w:val="24"/>
        </w:rPr>
        <w:t>Интензивността на сътрудничеството трябва да отразява ангажимента за преход и реформа на всяка страна.</w:t>
      </w:r>
    </w:p>
    <w:p w:rsidR="003B78D3" w:rsidRDefault="00364AE0" w:rsidP="003B78D3">
      <w:pPr>
        <w:spacing w:line="276" w:lineRule="auto"/>
        <w:ind w:firstLine="720"/>
        <w:jc w:val="both"/>
        <w:rPr>
          <w:rFonts w:ascii="Times New Roman" w:eastAsia="Times New Roman" w:hAnsi="Times New Roman" w:cs="Times New Roman"/>
          <w:sz w:val="24"/>
          <w:szCs w:val="24"/>
        </w:rPr>
      </w:pPr>
      <w:r w:rsidRPr="00364AE0">
        <w:rPr>
          <w:rFonts w:ascii="Times New Roman" w:eastAsia="Calibri" w:hAnsi="Times New Roman" w:cs="Times New Roman"/>
          <w:sz w:val="24"/>
          <w:szCs w:val="24"/>
        </w:rPr>
        <w:t>Регионалният подход е подходящ по отношение на регионални предизвикателства като: организирана престъпност, трафик на хора, наркотици и оръжие, тероризъм и неразпространение на ядрено оръжие, между-културен диалог, енергетика, замърсяване на околната среда, управление на водните ресурси, миграция, а също граничен контрол и транспортна инфраструктура. В тази връзка ЕС следва да си сътрудничи с международните финансови институции, многостранните и регионални организации и институции.</w:t>
      </w:r>
      <w:r w:rsidRPr="00364AE0">
        <w:rPr>
          <w:rFonts w:ascii="Times New Roman" w:eastAsia="Calibri" w:hAnsi="Times New Roman" w:cs="Times New Roman"/>
          <w:sz w:val="24"/>
          <w:szCs w:val="24"/>
          <w:vertAlign w:val="superscript"/>
        </w:rPr>
        <w:footnoteReference w:id="170"/>
      </w:r>
    </w:p>
    <w:p w:rsidR="003B78D3" w:rsidRDefault="00364AE0" w:rsidP="003B78D3">
      <w:pPr>
        <w:spacing w:line="276" w:lineRule="auto"/>
        <w:ind w:firstLine="720"/>
        <w:jc w:val="both"/>
        <w:rPr>
          <w:rFonts w:ascii="Times New Roman" w:eastAsia="Times New Roman" w:hAnsi="Times New Roman" w:cs="Times New Roman"/>
          <w:sz w:val="24"/>
          <w:szCs w:val="24"/>
        </w:rPr>
      </w:pPr>
      <w:r w:rsidRPr="00364AE0">
        <w:rPr>
          <w:rFonts w:ascii="Times New Roman" w:eastAsia="Calibri" w:hAnsi="Times New Roman" w:cs="Times New Roman"/>
          <w:sz w:val="24"/>
          <w:szCs w:val="24"/>
        </w:rPr>
        <w:t xml:space="preserve">За да гарантира успешното прилагане на стратегията, Европейският съвет възлага на Европейската комисия регулярно да провежда преглед за нейното изпълнение. Важна роля за реализирането й играе и Специалният представител на ЕС за Централна Азия (ЕU Special Representative (EUSR) for Central Asia). На него е </w:t>
      </w:r>
      <w:r w:rsidRPr="00364AE0">
        <w:rPr>
          <w:rFonts w:ascii="Times New Roman" w:eastAsia="Calibri" w:hAnsi="Times New Roman" w:cs="Times New Roman"/>
          <w:sz w:val="24"/>
          <w:szCs w:val="24"/>
        </w:rPr>
        <w:lastRenderedPageBreak/>
        <w:t>възложено да осъществява политическите отношения между ЕС и държавите от Централна Азия и да работи за повишаване на сигурността в региона.</w:t>
      </w:r>
    </w:p>
    <w:p w:rsidR="003B78D3" w:rsidRDefault="00364AE0" w:rsidP="003B78D3">
      <w:pPr>
        <w:spacing w:line="276" w:lineRule="auto"/>
        <w:ind w:firstLine="720"/>
        <w:jc w:val="both"/>
        <w:rPr>
          <w:rFonts w:ascii="Times New Roman" w:eastAsia="Times New Roman" w:hAnsi="Times New Roman" w:cs="Times New Roman"/>
          <w:sz w:val="24"/>
          <w:szCs w:val="24"/>
        </w:rPr>
      </w:pPr>
      <w:r w:rsidRPr="00364AE0">
        <w:rPr>
          <w:rFonts w:ascii="Times New Roman" w:eastAsia="Calibri" w:hAnsi="Times New Roman" w:cs="Times New Roman"/>
          <w:sz w:val="24"/>
          <w:szCs w:val="24"/>
        </w:rPr>
        <w:t>Друг основен механизъм, използван от ЕС по отношение на петте централноазитски държави, са споразуменията за партньорство и сътрудничество с всяка една от тях. Основната им цел е да бъде осигурена рамка за политическо, икономическо, търговско, технологично и културно сътрудничество.</w:t>
      </w:r>
    </w:p>
    <w:p w:rsidR="00364AE0" w:rsidRPr="00364AE0" w:rsidRDefault="00364AE0" w:rsidP="003B78D3">
      <w:pPr>
        <w:spacing w:line="276" w:lineRule="auto"/>
        <w:ind w:firstLine="720"/>
        <w:jc w:val="both"/>
        <w:rPr>
          <w:rFonts w:ascii="Times New Roman" w:eastAsia="Times New Roman" w:hAnsi="Times New Roman" w:cs="Times New Roman"/>
          <w:sz w:val="24"/>
          <w:szCs w:val="24"/>
        </w:rPr>
      </w:pPr>
      <w:r w:rsidRPr="00364AE0">
        <w:rPr>
          <w:rFonts w:ascii="Times New Roman" w:eastAsia="Calibri" w:hAnsi="Times New Roman" w:cs="Times New Roman"/>
          <w:sz w:val="24"/>
          <w:szCs w:val="24"/>
        </w:rPr>
        <w:t>Съществено значение има т.нар. Инструмент за сътрудничество за развитие</w:t>
      </w:r>
      <w:r w:rsidRPr="00364AE0">
        <w:rPr>
          <w:rFonts w:ascii="Times New Roman" w:eastAsia="Calibri" w:hAnsi="Times New Roman" w:cs="Times New Roman"/>
          <w:sz w:val="24"/>
          <w:szCs w:val="24"/>
          <w:vertAlign w:val="superscript"/>
        </w:rPr>
        <w:footnoteReference w:id="171"/>
      </w:r>
      <w:r w:rsidRPr="00364AE0">
        <w:rPr>
          <w:rFonts w:ascii="Times New Roman" w:eastAsia="Calibri" w:hAnsi="Times New Roman" w:cs="Times New Roman"/>
          <w:sz w:val="24"/>
          <w:szCs w:val="24"/>
        </w:rPr>
        <w:t xml:space="preserve"> (Instrument for </w:t>
      </w:r>
      <w:r w:rsidR="003B78D3">
        <w:rPr>
          <w:rFonts w:ascii="Times New Roman" w:eastAsia="Calibri" w:hAnsi="Times New Roman" w:cs="Times New Roman"/>
          <w:sz w:val="24"/>
          <w:szCs w:val="24"/>
        </w:rPr>
        <w:t>Development Cooperation, IDC). Той е създаден с Р</w:t>
      </w:r>
      <w:r w:rsidRPr="00364AE0">
        <w:rPr>
          <w:rFonts w:ascii="Times New Roman" w:eastAsia="Calibri" w:hAnsi="Times New Roman" w:cs="Times New Roman"/>
          <w:sz w:val="24"/>
          <w:szCs w:val="24"/>
        </w:rPr>
        <w:t>егламент 1905/2006 от декември 2006 г. на Европейския парламент и Съвета на Европейския съюз. Целите му са:</w:t>
      </w:r>
    </w:p>
    <w:p w:rsidR="00364AE0" w:rsidRPr="00364AE0" w:rsidRDefault="00364AE0" w:rsidP="00B31A3D">
      <w:pPr>
        <w:numPr>
          <w:ilvl w:val="0"/>
          <w:numId w:val="172"/>
        </w:numPr>
        <w:tabs>
          <w:tab w:val="clear" w:pos="720"/>
          <w:tab w:val="num" w:pos="851"/>
        </w:tabs>
        <w:spacing w:line="276" w:lineRule="auto"/>
        <w:ind w:left="0" w:firstLine="709"/>
        <w:jc w:val="both"/>
        <w:rPr>
          <w:rFonts w:ascii="Times New Roman" w:eastAsia="Times New Roman" w:hAnsi="Times New Roman" w:cs="Times New Roman"/>
          <w:sz w:val="24"/>
          <w:szCs w:val="24"/>
        </w:rPr>
      </w:pPr>
      <w:r w:rsidRPr="00364AE0">
        <w:rPr>
          <w:rFonts w:ascii="Times New Roman" w:eastAsia="Times New Roman" w:hAnsi="Times New Roman" w:cs="Times New Roman"/>
          <w:sz w:val="24"/>
          <w:szCs w:val="24"/>
        </w:rPr>
        <w:t>финансиране на мерки, насочени към сътрудничеството със страни, територии и региони, които не членуват в Общността, презокеанските страни и територии, които не са подпомагани по линия на предприсъединителния инструмент или от инструмента за европейско съседство и партньорство;</w:t>
      </w:r>
    </w:p>
    <w:p w:rsidR="00364AE0" w:rsidRPr="00364AE0" w:rsidRDefault="00364AE0" w:rsidP="00B31A3D">
      <w:pPr>
        <w:numPr>
          <w:ilvl w:val="0"/>
          <w:numId w:val="172"/>
        </w:numPr>
        <w:tabs>
          <w:tab w:val="clear" w:pos="720"/>
          <w:tab w:val="num" w:pos="851"/>
        </w:tabs>
        <w:spacing w:line="276" w:lineRule="auto"/>
        <w:ind w:left="0" w:firstLine="709"/>
        <w:jc w:val="both"/>
        <w:rPr>
          <w:rFonts w:ascii="Times New Roman" w:eastAsia="Times New Roman" w:hAnsi="Times New Roman" w:cs="Times New Roman"/>
          <w:sz w:val="24"/>
          <w:szCs w:val="24"/>
        </w:rPr>
      </w:pPr>
      <w:r w:rsidRPr="00364AE0">
        <w:rPr>
          <w:rFonts w:ascii="Times New Roman" w:eastAsia="Times New Roman" w:hAnsi="Times New Roman" w:cs="Times New Roman"/>
          <w:sz w:val="24"/>
          <w:szCs w:val="24"/>
        </w:rPr>
        <w:t>поддържане на икономическo, финансовo, научнo-техническo, както и всички други форми на сътрудничество между партниращи си страни и региони за намаляване на бедността в тях;</w:t>
      </w:r>
    </w:p>
    <w:p w:rsidR="00364AE0" w:rsidRPr="00364AE0" w:rsidRDefault="00364AE0" w:rsidP="00B31A3D">
      <w:pPr>
        <w:numPr>
          <w:ilvl w:val="0"/>
          <w:numId w:val="172"/>
        </w:numPr>
        <w:tabs>
          <w:tab w:val="clear" w:pos="720"/>
          <w:tab w:val="num" w:pos="851"/>
        </w:tabs>
        <w:spacing w:line="276" w:lineRule="auto"/>
        <w:ind w:left="0" w:firstLine="709"/>
        <w:jc w:val="both"/>
        <w:rPr>
          <w:rFonts w:ascii="Times New Roman" w:eastAsia="Times New Roman" w:hAnsi="Times New Roman" w:cs="Times New Roman"/>
          <w:sz w:val="24"/>
          <w:szCs w:val="24"/>
        </w:rPr>
      </w:pPr>
      <w:r w:rsidRPr="00364AE0">
        <w:rPr>
          <w:rFonts w:ascii="Times New Roman" w:eastAsia="Times New Roman" w:hAnsi="Times New Roman" w:cs="Times New Roman"/>
          <w:sz w:val="24"/>
          <w:szCs w:val="24"/>
        </w:rPr>
        <w:t>инструментът финансира сфери на сътрудничество, които са установени чрез договори за партньорство и сътрудничество или други двустранни инструменти между страните партньори.</w:t>
      </w:r>
    </w:p>
    <w:p w:rsidR="00364AE0" w:rsidRPr="00364AE0" w:rsidRDefault="00364AE0" w:rsidP="00364AE0">
      <w:pPr>
        <w:spacing w:line="276" w:lineRule="auto"/>
        <w:ind w:firstLine="720"/>
        <w:jc w:val="both"/>
        <w:rPr>
          <w:rFonts w:ascii="Times New Roman" w:eastAsia="Calibri" w:hAnsi="Times New Roman" w:cs="Times New Roman"/>
          <w:sz w:val="24"/>
          <w:szCs w:val="24"/>
        </w:rPr>
      </w:pPr>
      <w:r w:rsidRPr="00364AE0">
        <w:rPr>
          <w:rFonts w:ascii="Times New Roman" w:eastAsia="Calibri" w:hAnsi="Times New Roman" w:cs="Times New Roman"/>
          <w:sz w:val="24"/>
          <w:szCs w:val="24"/>
        </w:rPr>
        <w:t xml:space="preserve">Наред с това ЕС прилага различни програми и други инструменти на Общата външна политика и политиката на сигурност. Той разчита и на сътрудничество в рамките на инициативи, в които водещи са други организации – ООН, ОССЕ, НАТО, международни финансови институции. </w:t>
      </w:r>
    </w:p>
    <w:p w:rsidR="003B78D3" w:rsidRDefault="003B78D3" w:rsidP="003B78D3">
      <w:pPr>
        <w:spacing w:line="276" w:lineRule="auto"/>
        <w:contextualSpacing/>
        <w:rPr>
          <w:rFonts w:ascii="Times New Roman" w:eastAsia="Calibri" w:hAnsi="Times New Roman" w:cs="Times New Roman"/>
          <w:b/>
          <w:sz w:val="24"/>
          <w:szCs w:val="24"/>
        </w:rPr>
      </w:pPr>
    </w:p>
    <w:p w:rsidR="00364AE0" w:rsidRPr="00364AE0" w:rsidRDefault="00364AE0" w:rsidP="003B78D3">
      <w:pPr>
        <w:spacing w:line="276" w:lineRule="auto"/>
        <w:ind w:firstLine="709"/>
        <w:contextualSpacing/>
        <w:rPr>
          <w:rFonts w:ascii="Times New Roman" w:eastAsia="Calibri" w:hAnsi="Times New Roman" w:cs="Times New Roman"/>
          <w:b/>
          <w:sz w:val="24"/>
          <w:szCs w:val="24"/>
        </w:rPr>
      </w:pPr>
      <w:r w:rsidRPr="00364AE0">
        <w:rPr>
          <w:rFonts w:ascii="Times New Roman" w:eastAsia="Calibri" w:hAnsi="Times New Roman" w:cs="Times New Roman"/>
          <w:b/>
          <w:sz w:val="24"/>
          <w:szCs w:val="24"/>
        </w:rPr>
        <w:t>Развитие на отношенията на ЕС с държавите от Централна Азия</w:t>
      </w:r>
    </w:p>
    <w:p w:rsidR="00364AE0" w:rsidRPr="00364AE0" w:rsidRDefault="00364AE0" w:rsidP="00364AE0">
      <w:pPr>
        <w:spacing w:line="276" w:lineRule="auto"/>
        <w:ind w:firstLine="720"/>
        <w:jc w:val="both"/>
        <w:rPr>
          <w:rFonts w:ascii="Times New Roman" w:eastAsia="Calibri" w:hAnsi="Times New Roman" w:cs="Times New Roman"/>
          <w:sz w:val="24"/>
          <w:szCs w:val="24"/>
        </w:rPr>
      </w:pPr>
      <w:r w:rsidRPr="00364AE0">
        <w:rPr>
          <w:rFonts w:ascii="Times New Roman" w:eastAsia="Calibri" w:hAnsi="Times New Roman" w:cs="Times New Roman"/>
          <w:sz w:val="24"/>
          <w:szCs w:val="24"/>
        </w:rPr>
        <w:t>Съгласно една от препоръките в прегледа на Стратегията на ЕС за Централна Азия, проведен от Генерална дирекция „Външна политика” на Европейската комисия през 2016 г., ЕС трябва да се фокусира по-скоро върху двустранните отношения с държавите в региона, отколкото да прилага цялостен регионален подход. Държавите от Централна Азия са твърде различни и всяка се стреми да изгради свои собствени отношения с Европа.</w:t>
      </w:r>
      <w:r w:rsidRPr="00364AE0">
        <w:rPr>
          <w:rFonts w:ascii="Times New Roman" w:eastAsia="Calibri" w:hAnsi="Times New Roman" w:cs="Times New Roman"/>
          <w:sz w:val="24"/>
          <w:szCs w:val="24"/>
          <w:vertAlign w:val="superscript"/>
        </w:rPr>
        <w:footnoteReference w:id="172"/>
      </w:r>
      <w:r w:rsidRPr="00364AE0">
        <w:rPr>
          <w:rFonts w:ascii="Times New Roman" w:eastAsia="Calibri" w:hAnsi="Times New Roman" w:cs="Times New Roman"/>
          <w:sz w:val="24"/>
          <w:szCs w:val="24"/>
        </w:rPr>
        <w:t xml:space="preserve"> Относно регионалните инициативи за сътрудничество се препоръчва те да бъдат много добре фокусирани и по-гъвкави. В тях е желателно освен държавите от Централна Азия да бъдат привлечени страни от съседни региони, в т.ч. Монголия, Афганистан, Азербайджан.</w:t>
      </w:r>
    </w:p>
    <w:p w:rsidR="00364AE0" w:rsidRPr="00364AE0" w:rsidRDefault="00364AE0" w:rsidP="00364AE0">
      <w:pPr>
        <w:spacing w:line="276" w:lineRule="auto"/>
        <w:ind w:firstLine="720"/>
        <w:jc w:val="both"/>
        <w:rPr>
          <w:rFonts w:ascii="Times New Roman" w:eastAsia="Calibri" w:hAnsi="Times New Roman" w:cs="Times New Roman"/>
          <w:sz w:val="24"/>
          <w:szCs w:val="24"/>
        </w:rPr>
      </w:pPr>
      <w:r w:rsidRPr="00364AE0">
        <w:rPr>
          <w:rFonts w:ascii="Times New Roman" w:eastAsia="Calibri" w:hAnsi="Times New Roman" w:cs="Times New Roman"/>
          <w:sz w:val="24"/>
          <w:szCs w:val="24"/>
        </w:rPr>
        <w:t xml:space="preserve">Първостепенно място в двустранните отношения заемат тези с </w:t>
      </w:r>
      <w:r w:rsidRPr="00364AE0">
        <w:rPr>
          <w:rFonts w:ascii="Times New Roman" w:eastAsia="Calibri" w:hAnsi="Times New Roman" w:cs="Times New Roman"/>
          <w:i/>
          <w:sz w:val="24"/>
          <w:szCs w:val="24"/>
        </w:rPr>
        <w:t>Казахстан</w:t>
      </w:r>
      <w:r w:rsidRPr="00364AE0">
        <w:rPr>
          <w:rFonts w:ascii="Times New Roman" w:eastAsia="Calibri" w:hAnsi="Times New Roman" w:cs="Times New Roman"/>
          <w:sz w:val="24"/>
          <w:szCs w:val="24"/>
        </w:rPr>
        <w:t>. Половината от чуждестранните инвестиции в страната са европейски и около 40% от експорта й е насочен към Европа.</w:t>
      </w:r>
      <w:r w:rsidRPr="00364AE0">
        <w:rPr>
          <w:rFonts w:ascii="Times New Roman" w:eastAsia="Calibri" w:hAnsi="Times New Roman" w:cs="Times New Roman"/>
          <w:sz w:val="24"/>
          <w:szCs w:val="24"/>
          <w:vertAlign w:val="superscript"/>
        </w:rPr>
        <w:footnoteReference w:id="173"/>
      </w:r>
      <w:r w:rsidRPr="00364AE0">
        <w:rPr>
          <w:rFonts w:ascii="Times New Roman" w:eastAsia="Calibri" w:hAnsi="Times New Roman" w:cs="Times New Roman"/>
          <w:sz w:val="24"/>
          <w:szCs w:val="24"/>
        </w:rPr>
        <w:t xml:space="preserve"> През последните години нараства значението на Казахстан като износител на нефт и газ за ЕС.</w:t>
      </w:r>
    </w:p>
    <w:p w:rsidR="00364AE0" w:rsidRPr="00364AE0" w:rsidRDefault="00364AE0" w:rsidP="00364AE0">
      <w:pPr>
        <w:spacing w:line="276" w:lineRule="auto"/>
        <w:ind w:firstLine="720"/>
        <w:jc w:val="both"/>
        <w:rPr>
          <w:rFonts w:ascii="Times New Roman" w:eastAsia="Calibri" w:hAnsi="Times New Roman" w:cs="Times New Roman"/>
          <w:sz w:val="24"/>
          <w:szCs w:val="24"/>
        </w:rPr>
      </w:pPr>
      <w:r w:rsidRPr="00364AE0">
        <w:rPr>
          <w:rFonts w:ascii="Times New Roman" w:eastAsia="Calibri" w:hAnsi="Times New Roman" w:cs="Times New Roman"/>
          <w:sz w:val="24"/>
          <w:szCs w:val="24"/>
        </w:rPr>
        <w:lastRenderedPageBreak/>
        <w:t>Двустранни отношения между ЕС и Казахстан са установени още в началото на 90-те години на ХХ век. През 1994 г. е открито представителството на ЕС в Астана. С това Казахстан става първата страна от Централна Азия, в която е разкрита мисия на ЕС.</w:t>
      </w:r>
    </w:p>
    <w:p w:rsidR="00364AE0" w:rsidRPr="00364AE0" w:rsidRDefault="00364AE0" w:rsidP="00364AE0">
      <w:pPr>
        <w:spacing w:line="276" w:lineRule="auto"/>
        <w:ind w:firstLine="720"/>
        <w:jc w:val="both"/>
        <w:rPr>
          <w:rFonts w:ascii="Times New Roman" w:eastAsia="Calibri" w:hAnsi="Times New Roman" w:cs="Times New Roman"/>
          <w:sz w:val="24"/>
          <w:szCs w:val="24"/>
        </w:rPr>
      </w:pPr>
      <w:r w:rsidRPr="00364AE0">
        <w:rPr>
          <w:rFonts w:ascii="Times New Roman" w:eastAsia="Calibri" w:hAnsi="Times New Roman" w:cs="Times New Roman"/>
          <w:sz w:val="24"/>
          <w:szCs w:val="24"/>
        </w:rPr>
        <w:t>Връзките между Съюза и бившата съветска република се осъществяват въз основа на Споразумение за партньорство и сътрудничество (Partnership and Cooperation Agreement, PCA). Първото такова споразумение е подписано още през 1995 г. и влиза в сила през 1999 г. Сред основните задачи на това сътрудничество са: да осигури подходяща рамка за политически диалог между страните, позволяваща развитие на политическите отношения; да поощри търговията и инвестициите, а също хармонизация на икономическите отношения, насърчаваща устойчиво икономическо развитие на двете страни; да осигури база на законодателно, икономическо, социално, финансово, обществено, научно, технологично и културно сътрудничество; да подпомогне казахските усилия за консолидиране на демокрацията и икономиката на страната, а също да бъде завършен прехода към пазарна икономика.</w:t>
      </w:r>
      <w:r w:rsidRPr="00364AE0">
        <w:rPr>
          <w:rFonts w:ascii="Times New Roman" w:eastAsia="Calibri" w:hAnsi="Times New Roman" w:cs="Times New Roman"/>
          <w:sz w:val="24"/>
          <w:szCs w:val="24"/>
          <w:vertAlign w:val="superscript"/>
        </w:rPr>
        <w:footnoteReference w:id="174"/>
      </w:r>
    </w:p>
    <w:p w:rsidR="00364AE0" w:rsidRPr="00364AE0" w:rsidRDefault="00364AE0" w:rsidP="00364AE0">
      <w:pPr>
        <w:spacing w:line="276" w:lineRule="auto"/>
        <w:ind w:firstLine="720"/>
        <w:jc w:val="both"/>
        <w:rPr>
          <w:rFonts w:ascii="Times New Roman" w:eastAsia="Calibri" w:hAnsi="Times New Roman" w:cs="Times New Roman"/>
          <w:sz w:val="24"/>
          <w:szCs w:val="24"/>
        </w:rPr>
      </w:pPr>
      <w:r w:rsidRPr="00364AE0">
        <w:rPr>
          <w:rFonts w:ascii="Times New Roman" w:eastAsia="Calibri" w:hAnsi="Times New Roman" w:cs="Times New Roman"/>
          <w:sz w:val="24"/>
          <w:szCs w:val="24"/>
        </w:rPr>
        <w:t xml:space="preserve">Документът задава и областите за сътрудничество, а също отговорностите на двете страни по изпълнението му. Сред главните направления, към които е насочено споразумението, са: политически диалог, търговия на стоки, бизнес и инвестиции, сътрудничество в областта на законодателството, икономическо и финансово сътрудничество, културно сътрудничество. </w:t>
      </w:r>
    </w:p>
    <w:p w:rsidR="00364AE0" w:rsidRPr="00364AE0" w:rsidRDefault="00364AE0" w:rsidP="00364AE0">
      <w:pPr>
        <w:spacing w:line="276" w:lineRule="auto"/>
        <w:ind w:firstLine="720"/>
        <w:jc w:val="both"/>
        <w:rPr>
          <w:rFonts w:ascii="Times New Roman" w:eastAsia="Calibri" w:hAnsi="Times New Roman" w:cs="Times New Roman"/>
          <w:sz w:val="24"/>
          <w:szCs w:val="24"/>
        </w:rPr>
      </w:pPr>
      <w:r w:rsidRPr="00364AE0">
        <w:rPr>
          <w:rFonts w:ascii="Times New Roman" w:eastAsia="Calibri" w:hAnsi="Times New Roman" w:cs="Times New Roman"/>
          <w:sz w:val="24"/>
          <w:szCs w:val="24"/>
        </w:rPr>
        <w:t xml:space="preserve">През 2011 г. стартират преговорите за сключването на ново споразумение за сътрудничество между ЕС и Казахстан, т.нар. Споразумение за засилено партньорство и сътрудничество (Enhanced Partnership and Cooperation Agreement, EPCA). След проведени 8 кръга на преговори, през 2015 г. то е подписано. </w:t>
      </w:r>
    </w:p>
    <w:p w:rsidR="00364AE0" w:rsidRPr="00364AE0" w:rsidRDefault="00364AE0" w:rsidP="00364AE0">
      <w:pPr>
        <w:spacing w:line="276" w:lineRule="auto"/>
        <w:ind w:firstLine="720"/>
        <w:jc w:val="both"/>
        <w:rPr>
          <w:rFonts w:ascii="Times New Roman" w:eastAsia="Calibri" w:hAnsi="Times New Roman" w:cs="Times New Roman"/>
          <w:sz w:val="24"/>
          <w:szCs w:val="24"/>
        </w:rPr>
      </w:pPr>
      <w:r w:rsidRPr="00364AE0">
        <w:rPr>
          <w:rFonts w:ascii="Times New Roman" w:eastAsia="Calibri" w:hAnsi="Times New Roman" w:cs="Times New Roman"/>
          <w:sz w:val="24"/>
          <w:szCs w:val="24"/>
        </w:rPr>
        <w:t xml:space="preserve">Наред с това между ЕС и Казахстан са сключени и два меморандума за разбирателство и сътрудничество. Единият е в областта на енергетиката, а другият в областта на транспорта и конкретно развитието на транспортните мрежи. </w:t>
      </w:r>
    </w:p>
    <w:p w:rsidR="00364AE0" w:rsidRPr="00364AE0" w:rsidRDefault="00364AE0" w:rsidP="00364AE0">
      <w:pPr>
        <w:spacing w:line="276" w:lineRule="auto"/>
        <w:ind w:firstLine="720"/>
        <w:jc w:val="both"/>
        <w:rPr>
          <w:rFonts w:ascii="Times New Roman" w:eastAsia="Calibri" w:hAnsi="Times New Roman" w:cs="Times New Roman"/>
          <w:sz w:val="24"/>
          <w:szCs w:val="24"/>
        </w:rPr>
      </w:pPr>
      <w:r w:rsidRPr="00364AE0">
        <w:rPr>
          <w:rFonts w:ascii="Times New Roman" w:eastAsia="Calibri" w:hAnsi="Times New Roman" w:cs="Times New Roman"/>
          <w:sz w:val="24"/>
          <w:szCs w:val="24"/>
        </w:rPr>
        <w:t xml:space="preserve">Отношенията между ЕС и </w:t>
      </w:r>
      <w:r w:rsidRPr="00364AE0">
        <w:rPr>
          <w:rFonts w:ascii="Times New Roman" w:eastAsia="Calibri" w:hAnsi="Times New Roman" w:cs="Times New Roman"/>
          <w:i/>
          <w:sz w:val="24"/>
          <w:szCs w:val="24"/>
        </w:rPr>
        <w:t>Киргизстан</w:t>
      </w:r>
      <w:r w:rsidRPr="00364AE0">
        <w:rPr>
          <w:rFonts w:ascii="Times New Roman" w:eastAsia="Calibri" w:hAnsi="Times New Roman" w:cs="Times New Roman"/>
          <w:sz w:val="24"/>
          <w:szCs w:val="24"/>
        </w:rPr>
        <w:t xml:space="preserve"> също се развиват на основата на Споразумение за партньорство и сътрудничество, подписано през 1999 г. В много голяма степен в съдържателно отношение то е идентично със споразумението между ЕС и Казахстан. </w:t>
      </w:r>
    </w:p>
    <w:p w:rsidR="00364AE0" w:rsidRPr="00364AE0" w:rsidRDefault="00364AE0" w:rsidP="00364AE0">
      <w:pPr>
        <w:spacing w:line="276" w:lineRule="auto"/>
        <w:ind w:firstLine="720"/>
        <w:jc w:val="both"/>
        <w:rPr>
          <w:rFonts w:ascii="Times New Roman" w:eastAsia="Calibri" w:hAnsi="Times New Roman" w:cs="Times New Roman"/>
          <w:sz w:val="24"/>
          <w:szCs w:val="24"/>
        </w:rPr>
      </w:pPr>
      <w:r w:rsidRPr="00364AE0">
        <w:rPr>
          <w:rFonts w:ascii="Times New Roman" w:eastAsia="Calibri" w:hAnsi="Times New Roman" w:cs="Times New Roman"/>
          <w:sz w:val="24"/>
          <w:szCs w:val="24"/>
        </w:rPr>
        <w:t>Във вече цитирания преглед на Стратегията на ЕС за Централна Азия е посочено, че ако възникне напрежение между ЕС и Русия в региона, Киргизстан ще бъде най-вероятното „бойно поле” на политическа конфронтация. Влизайки в Евразийския икономически съюз (EИС), страната още по-силно се обвърза с Русия. Въпреки че е една от най-верните съюзници на Москва в региона, Киргизстан е и най-демократично настроената държава. Доказателство за това са свободните и честни избори, проведени в края на 2015 г. Тези достижения на демокрацията обаче са твърде крехки.</w:t>
      </w:r>
      <w:r w:rsidRPr="00364AE0">
        <w:rPr>
          <w:rFonts w:ascii="Times New Roman" w:eastAsia="Calibri" w:hAnsi="Times New Roman" w:cs="Times New Roman"/>
          <w:sz w:val="24"/>
          <w:szCs w:val="24"/>
          <w:vertAlign w:val="superscript"/>
        </w:rPr>
        <w:footnoteReference w:id="175"/>
      </w:r>
    </w:p>
    <w:p w:rsidR="00364AE0" w:rsidRPr="00364AE0" w:rsidRDefault="00364AE0" w:rsidP="00364AE0">
      <w:pPr>
        <w:spacing w:line="276" w:lineRule="auto"/>
        <w:ind w:firstLine="720"/>
        <w:jc w:val="both"/>
        <w:rPr>
          <w:rFonts w:ascii="Times New Roman" w:eastAsia="Calibri" w:hAnsi="Times New Roman" w:cs="Times New Roman"/>
          <w:sz w:val="24"/>
          <w:szCs w:val="24"/>
        </w:rPr>
      </w:pPr>
      <w:r w:rsidRPr="00364AE0">
        <w:rPr>
          <w:rFonts w:ascii="Times New Roman" w:eastAsia="Calibri" w:hAnsi="Times New Roman" w:cs="Times New Roman"/>
          <w:sz w:val="24"/>
          <w:szCs w:val="24"/>
        </w:rPr>
        <w:lastRenderedPageBreak/>
        <w:t xml:space="preserve">Отношенията между ЕС и </w:t>
      </w:r>
      <w:r w:rsidRPr="00364AE0">
        <w:rPr>
          <w:rFonts w:ascii="Times New Roman" w:eastAsia="Calibri" w:hAnsi="Times New Roman" w:cs="Times New Roman"/>
          <w:i/>
          <w:sz w:val="24"/>
          <w:szCs w:val="24"/>
        </w:rPr>
        <w:t xml:space="preserve">Туркменистан </w:t>
      </w:r>
      <w:r w:rsidRPr="00364AE0">
        <w:rPr>
          <w:rFonts w:ascii="Times New Roman" w:eastAsia="Calibri" w:hAnsi="Times New Roman" w:cs="Times New Roman"/>
          <w:sz w:val="24"/>
          <w:szCs w:val="24"/>
        </w:rPr>
        <w:t xml:space="preserve">датират от 1998 г. Те се основават на  сключено Временно споразумение в областта на търговията (Interim Trade Agreement - ITA), а не на Споразумение за партньорство и сътрудничество, каквито съюзът има с останалите държави в региона. Въпреки че такова споразумение е разработено, Европейският парламент отказва да го приеме с аргумента, че човешките права в централно-азиатската република са сериозно системно нарушавани. Допълнително недоверие в отношенията между двете страни създава и обявяването на Сапармурад Ниязов (“Туркменбаши”- велик водач на туркмените) за пожизнен президент през декември 1999 г., явяващо се поредния недемократичен акт в управлението на страната. </w:t>
      </w:r>
    </w:p>
    <w:p w:rsidR="00364AE0" w:rsidRPr="00364AE0" w:rsidRDefault="00364AE0" w:rsidP="00364AE0">
      <w:pPr>
        <w:spacing w:line="276" w:lineRule="auto"/>
        <w:ind w:firstLine="720"/>
        <w:jc w:val="both"/>
        <w:rPr>
          <w:rFonts w:ascii="Times New Roman" w:eastAsia="Calibri" w:hAnsi="Times New Roman" w:cs="Times New Roman"/>
          <w:sz w:val="24"/>
          <w:szCs w:val="24"/>
        </w:rPr>
      </w:pPr>
      <w:r w:rsidRPr="00364AE0">
        <w:rPr>
          <w:rFonts w:ascii="Times New Roman" w:eastAsia="Calibri" w:hAnsi="Times New Roman" w:cs="Times New Roman"/>
          <w:sz w:val="24"/>
          <w:szCs w:val="24"/>
        </w:rPr>
        <w:t>Въпреки острите критики към управляващите в Туркменистан, през 2008 г. е сключен Меморандум за разбирателство и сътрудничество в областта на енергетиката (</w:t>
      </w:r>
      <w:hyperlink r:id="rId103" w:tgtFrame="_blank" w:tooltip="Memorandum of Understanding on cooperation in the field of energy" w:history="1">
        <w:r w:rsidRPr="00364AE0">
          <w:rPr>
            <w:rFonts w:ascii="Times New Roman" w:eastAsia="Calibri" w:hAnsi="Times New Roman" w:cs="Times New Roman"/>
            <w:color w:val="000000"/>
            <w:sz w:val="24"/>
            <w:szCs w:val="24"/>
          </w:rPr>
          <w:t>Memorandum of Understanding on cooperation in the field of energy</w:t>
        </w:r>
      </w:hyperlink>
      <w:r w:rsidRPr="00364AE0">
        <w:rPr>
          <w:rFonts w:ascii="Times New Roman" w:eastAsia="Calibri" w:hAnsi="Times New Roman" w:cs="Times New Roman"/>
          <w:sz w:val="24"/>
          <w:szCs w:val="24"/>
        </w:rPr>
        <w:t>). Документът е подписан от новия туркменски президент Гурбангули Бердимухамедов и комисаря по въпросите на енергетиката Андрис Пиебалгс. По време на церемонията Пиебалгс заявява: „Туркменистан може да бъде привлекателна дестинация за инвестиции от страна на ЕС за развитие на нови газови и нефтени полета, същевременно ЕС предлага привлекателен потребителски пазар за туркменските енергийни продукти. Подписаният днес Меморандум показва как и двете страни могат да спечелят от взаимноизгодно и конструктивно сътрудничество в областта на енергетиката. ”</w:t>
      </w:r>
      <w:r w:rsidRPr="00364AE0">
        <w:rPr>
          <w:rFonts w:ascii="Times New Roman" w:eastAsia="Calibri" w:hAnsi="Times New Roman" w:cs="Times New Roman"/>
          <w:sz w:val="24"/>
          <w:szCs w:val="24"/>
          <w:vertAlign w:val="superscript"/>
        </w:rPr>
        <w:footnoteReference w:id="176"/>
      </w:r>
    </w:p>
    <w:p w:rsidR="00364AE0" w:rsidRPr="00364AE0" w:rsidRDefault="00364AE0" w:rsidP="00364AE0">
      <w:pPr>
        <w:spacing w:line="276" w:lineRule="auto"/>
        <w:ind w:firstLine="720"/>
        <w:jc w:val="both"/>
        <w:rPr>
          <w:rFonts w:ascii="Times New Roman" w:eastAsia="Calibri" w:hAnsi="Times New Roman" w:cs="Times New Roman"/>
          <w:sz w:val="24"/>
          <w:szCs w:val="24"/>
        </w:rPr>
      </w:pPr>
      <w:r w:rsidRPr="00364AE0">
        <w:rPr>
          <w:rFonts w:ascii="Times New Roman" w:eastAsia="Calibri" w:hAnsi="Times New Roman" w:cs="Times New Roman"/>
          <w:sz w:val="24"/>
          <w:szCs w:val="24"/>
        </w:rPr>
        <w:t>Туркменистан е единствената държава в Централна Азия, в която ЕС няма пълноправна делегация. Много малко държави-членки на Съюза имат представителства в тази страна. Ето защо разкриването на представителство на ЕС ще даде възможност той да бъде въвлечен и да наблюдава от близо развитието на процесите в тази предизвикателна от гео-политическа гледна точка държава, граничеща с Афганистан, Иран и Каспийско море.</w:t>
      </w:r>
      <w:r w:rsidRPr="00364AE0">
        <w:rPr>
          <w:rFonts w:ascii="Times New Roman" w:eastAsia="Calibri" w:hAnsi="Times New Roman" w:cs="Times New Roman"/>
          <w:sz w:val="24"/>
          <w:szCs w:val="24"/>
          <w:vertAlign w:val="superscript"/>
        </w:rPr>
        <w:t xml:space="preserve"> </w:t>
      </w:r>
    </w:p>
    <w:p w:rsidR="00364AE0" w:rsidRPr="00364AE0" w:rsidRDefault="00364AE0" w:rsidP="00364AE0">
      <w:pPr>
        <w:spacing w:line="276" w:lineRule="auto"/>
        <w:ind w:firstLine="720"/>
        <w:jc w:val="both"/>
        <w:rPr>
          <w:rFonts w:ascii="Times New Roman" w:eastAsia="Calibri" w:hAnsi="Times New Roman" w:cs="Times New Roman"/>
          <w:sz w:val="24"/>
          <w:szCs w:val="24"/>
        </w:rPr>
      </w:pPr>
      <w:r w:rsidRPr="00364AE0">
        <w:rPr>
          <w:rFonts w:ascii="Times New Roman" w:eastAsia="Calibri" w:hAnsi="Times New Roman" w:cs="Times New Roman"/>
          <w:sz w:val="24"/>
          <w:szCs w:val="24"/>
        </w:rPr>
        <w:t>В прегледа на Стратегията на ЕС за Централна Азия и в много други източници се отбелязва, че Туркменистан може да се разглежда като нов доставчик на газ за Съюза. Това би могло да се осъществи след реализиране на Транс-каспийския газопровод до Азербайджан. В момента страната е износител на газ за Китай.</w:t>
      </w:r>
      <w:r w:rsidRPr="00364AE0">
        <w:rPr>
          <w:rFonts w:ascii="Times New Roman" w:eastAsia="Calibri" w:hAnsi="Times New Roman" w:cs="Times New Roman"/>
          <w:sz w:val="24"/>
          <w:szCs w:val="24"/>
          <w:vertAlign w:val="superscript"/>
        </w:rPr>
        <w:t xml:space="preserve"> </w:t>
      </w:r>
      <w:r w:rsidRPr="00364AE0">
        <w:rPr>
          <w:rFonts w:ascii="Times New Roman" w:eastAsia="Calibri" w:hAnsi="Times New Roman" w:cs="Times New Roman"/>
          <w:sz w:val="24"/>
          <w:szCs w:val="24"/>
          <w:vertAlign w:val="superscript"/>
        </w:rPr>
        <w:footnoteReference w:id="177"/>
      </w:r>
    </w:p>
    <w:p w:rsidR="00364AE0" w:rsidRPr="00364AE0" w:rsidRDefault="00364AE0" w:rsidP="00364AE0">
      <w:pPr>
        <w:spacing w:line="276" w:lineRule="auto"/>
        <w:ind w:firstLine="720"/>
        <w:jc w:val="both"/>
        <w:rPr>
          <w:rFonts w:ascii="Times New Roman" w:eastAsia="Calibri" w:hAnsi="Times New Roman" w:cs="Times New Roman"/>
          <w:sz w:val="24"/>
          <w:szCs w:val="24"/>
        </w:rPr>
      </w:pPr>
      <w:r w:rsidRPr="00364AE0">
        <w:rPr>
          <w:rFonts w:ascii="Times New Roman" w:eastAsia="Calibri" w:hAnsi="Times New Roman" w:cs="Times New Roman"/>
          <w:i/>
          <w:sz w:val="24"/>
          <w:szCs w:val="24"/>
        </w:rPr>
        <w:t>Узбекистан</w:t>
      </w:r>
      <w:r w:rsidRPr="00364AE0">
        <w:rPr>
          <w:rFonts w:ascii="Times New Roman" w:eastAsia="Calibri" w:hAnsi="Times New Roman" w:cs="Times New Roman"/>
          <w:sz w:val="24"/>
          <w:szCs w:val="24"/>
        </w:rPr>
        <w:t xml:space="preserve"> също сключва Споразумение за партньорство и сътрудничество с ЕС през 1999 г. Отношенията с тази страна се отличават с ниска динамика. Една от причините са трудностите, при съвместната работа с режима в Ташкент и ограничените общи интереси. </w:t>
      </w:r>
    </w:p>
    <w:p w:rsidR="00364AE0" w:rsidRPr="00364AE0" w:rsidRDefault="00364AE0" w:rsidP="00364AE0">
      <w:pPr>
        <w:spacing w:line="276" w:lineRule="auto"/>
        <w:ind w:firstLine="720"/>
        <w:jc w:val="both"/>
        <w:rPr>
          <w:rFonts w:ascii="Times New Roman" w:eastAsia="Calibri" w:hAnsi="Times New Roman" w:cs="Times New Roman"/>
          <w:sz w:val="24"/>
          <w:szCs w:val="24"/>
        </w:rPr>
      </w:pPr>
      <w:r w:rsidRPr="00364AE0">
        <w:rPr>
          <w:rFonts w:ascii="Times New Roman" w:eastAsia="Calibri" w:hAnsi="Times New Roman" w:cs="Times New Roman"/>
          <w:sz w:val="24"/>
          <w:szCs w:val="24"/>
        </w:rPr>
        <w:t xml:space="preserve">Събитие белязало връзките между ЕС и бившата съветска република е кървавото потушаване на протестите в Андижан през май 2005 г., при което са убити над 1000 души. Като реакция на случилото се в Узбекистан, Европейският съвет приема през октомври същата година Обща позиция 2005/792/GFSP, имаща отношение към налагането на ограничения спрямо азиатската държава. Така е наложена забрана за продажба, доставка, трансфер и експорт на оръжия и всякакъв вид свързани изделия, в т.ч. оръжия и амуниции, транспортни средства, резервни части от Узбекистан за и през </w:t>
      </w:r>
      <w:r w:rsidRPr="00364AE0">
        <w:rPr>
          <w:rFonts w:ascii="Times New Roman" w:eastAsia="Calibri" w:hAnsi="Times New Roman" w:cs="Times New Roman"/>
          <w:sz w:val="24"/>
          <w:szCs w:val="24"/>
        </w:rPr>
        <w:lastRenderedPageBreak/>
        <w:t>държави-членки на Съюза. Тя продължава до 2009 г., когато Европейският съвет взема решение да не подновява санкциите срещу страната.</w:t>
      </w:r>
    </w:p>
    <w:p w:rsidR="00364AE0" w:rsidRPr="00364AE0" w:rsidRDefault="00364AE0" w:rsidP="00364AE0">
      <w:pPr>
        <w:spacing w:line="276" w:lineRule="auto"/>
        <w:ind w:firstLine="720"/>
        <w:jc w:val="both"/>
        <w:rPr>
          <w:rFonts w:ascii="Times New Roman" w:eastAsia="Calibri" w:hAnsi="Times New Roman" w:cs="Times New Roman"/>
          <w:sz w:val="24"/>
          <w:szCs w:val="24"/>
        </w:rPr>
      </w:pPr>
      <w:r w:rsidRPr="00364AE0">
        <w:rPr>
          <w:rFonts w:ascii="Times New Roman" w:eastAsia="Calibri" w:hAnsi="Times New Roman" w:cs="Times New Roman"/>
          <w:sz w:val="24"/>
          <w:szCs w:val="24"/>
        </w:rPr>
        <w:t>Въпреки ограничените общи интереси ЕС се стреми да запаси каналите за комуникация с Узбекистан, който се явява важна страна за стабилността на региона. През 2011 г. е открито представителство на ЕС в столицата Ташкент. Съюзът би насочил ресурси и би подпомогнал развитието на селското стопанство, ако страната започне процес на реформи, някои от които свързани с премахването на експлоатацията при производството на памук.</w:t>
      </w:r>
    </w:p>
    <w:p w:rsidR="00364AE0" w:rsidRPr="00364AE0" w:rsidRDefault="00364AE0" w:rsidP="00364AE0">
      <w:pPr>
        <w:spacing w:line="276" w:lineRule="auto"/>
        <w:ind w:firstLine="720"/>
        <w:jc w:val="both"/>
        <w:rPr>
          <w:rFonts w:ascii="Times New Roman" w:eastAsia="Calibri" w:hAnsi="Times New Roman" w:cs="Times New Roman"/>
          <w:sz w:val="24"/>
          <w:szCs w:val="24"/>
        </w:rPr>
      </w:pPr>
      <w:r w:rsidRPr="00364AE0">
        <w:rPr>
          <w:rFonts w:ascii="Times New Roman" w:eastAsia="Calibri" w:hAnsi="Times New Roman" w:cs="Times New Roman"/>
          <w:sz w:val="24"/>
          <w:szCs w:val="24"/>
        </w:rPr>
        <w:t xml:space="preserve">Споразумението за партньорство и сътрудничество между ЕС и </w:t>
      </w:r>
      <w:r w:rsidRPr="00364AE0">
        <w:rPr>
          <w:rFonts w:ascii="Times New Roman" w:eastAsia="Calibri" w:hAnsi="Times New Roman" w:cs="Times New Roman"/>
          <w:i/>
          <w:sz w:val="24"/>
          <w:szCs w:val="24"/>
        </w:rPr>
        <w:t xml:space="preserve">Таджикистан </w:t>
      </w:r>
      <w:r w:rsidRPr="00364AE0">
        <w:rPr>
          <w:rFonts w:ascii="Times New Roman" w:eastAsia="Calibri" w:hAnsi="Times New Roman" w:cs="Times New Roman"/>
          <w:sz w:val="24"/>
          <w:szCs w:val="24"/>
        </w:rPr>
        <w:t>е подписано през 2004 г. и влиза в сила през 2010 г. То трябва да допринесе за засилване на връзките между страните по него, да постави начало и развие редовен политически диалог, свързан с двустранни и многостранни въпроси от взаимен интерес, да създаде климат за икономически отношения, стимулиращи търговията и инвестиции, имащи значение за преструктуриране на икономиката и технологична модернизация.</w:t>
      </w:r>
      <w:r w:rsidRPr="00364AE0">
        <w:rPr>
          <w:rFonts w:ascii="Times New Roman" w:eastAsia="Calibri" w:hAnsi="Times New Roman" w:cs="Times New Roman"/>
          <w:sz w:val="24"/>
          <w:szCs w:val="24"/>
          <w:vertAlign w:val="superscript"/>
        </w:rPr>
        <w:footnoteReference w:id="178"/>
      </w:r>
    </w:p>
    <w:p w:rsidR="00364AE0" w:rsidRPr="00364AE0" w:rsidRDefault="00364AE0" w:rsidP="00364AE0">
      <w:pPr>
        <w:spacing w:line="276" w:lineRule="auto"/>
        <w:ind w:firstLine="720"/>
        <w:jc w:val="both"/>
        <w:rPr>
          <w:rFonts w:ascii="Times New Roman" w:eastAsia="Calibri" w:hAnsi="Times New Roman" w:cs="Times New Roman"/>
          <w:sz w:val="24"/>
          <w:szCs w:val="24"/>
        </w:rPr>
      </w:pPr>
      <w:r w:rsidRPr="00364AE0">
        <w:rPr>
          <w:rFonts w:ascii="Times New Roman" w:eastAsia="Calibri" w:hAnsi="Times New Roman" w:cs="Times New Roman"/>
          <w:sz w:val="24"/>
          <w:szCs w:val="24"/>
        </w:rPr>
        <w:t>Независимо от факта, че в Душанбе е разкрито представителство на ЕС през 2003 г., отношенията с Таджикистан не са много активни. Страната е силно повлияна от Русия, като заявява намерение за включване в Евразийския икономически съюз. Влияние оказва още съседен Китай и в по-малка степен Иран.</w:t>
      </w:r>
    </w:p>
    <w:p w:rsidR="003B78D3" w:rsidRDefault="003B78D3" w:rsidP="00364AE0">
      <w:pPr>
        <w:spacing w:line="276" w:lineRule="auto"/>
        <w:ind w:firstLine="720"/>
        <w:rPr>
          <w:rFonts w:ascii="Times New Roman" w:eastAsia="Calibri" w:hAnsi="Times New Roman" w:cs="Times New Roman"/>
          <w:b/>
          <w:sz w:val="24"/>
          <w:szCs w:val="24"/>
        </w:rPr>
      </w:pPr>
    </w:p>
    <w:p w:rsidR="00364AE0" w:rsidRPr="00364AE0" w:rsidRDefault="00364AE0" w:rsidP="00364AE0">
      <w:pPr>
        <w:spacing w:line="276" w:lineRule="auto"/>
        <w:ind w:firstLine="720"/>
        <w:rPr>
          <w:rFonts w:ascii="Times New Roman" w:eastAsia="Calibri" w:hAnsi="Times New Roman" w:cs="Times New Roman"/>
          <w:b/>
          <w:sz w:val="24"/>
          <w:szCs w:val="24"/>
        </w:rPr>
      </w:pPr>
      <w:r w:rsidRPr="00364AE0">
        <w:rPr>
          <w:rFonts w:ascii="Times New Roman" w:eastAsia="Calibri" w:hAnsi="Times New Roman" w:cs="Times New Roman"/>
          <w:b/>
          <w:sz w:val="24"/>
          <w:szCs w:val="24"/>
        </w:rPr>
        <w:t>Заключение</w:t>
      </w:r>
    </w:p>
    <w:p w:rsidR="00364AE0" w:rsidRPr="00364AE0" w:rsidRDefault="00364AE0" w:rsidP="00364AE0">
      <w:pPr>
        <w:spacing w:line="276" w:lineRule="auto"/>
        <w:ind w:firstLine="720"/>
        <w:jc w:val="both"/>
        <w:rPr>
          <w:rFonts w:ascii="Times New Roman" w:eastAsia="Calibri" w:hAnsi="Times New Roman" w:cs="Times New Roman"/>
          <w:sz w:val="24"/>
          <w:szCs w:val="24"/>
        </w:rPr>
      </w:pPr>
      <w:r w:rsidRPr="00364AE0">
        <w:rPr>
          <w:rFonts w:ascii="Times New Roman" w:eastAsia="Calibri" w:hAnsi="Times New Roman" w:cs="Times New Roman"/>
          <w:sz w:val="24"/>
          <w:szCs w:val="24"/>
        </w:rPr>
        <w:t>В заключение може да бъде обобщено, че в региона на Централна Азия се пресичат интересите на големите геостратегически играчи – Китай, Русия, САЩ. Наблюдава се и интензификация на политиката на ЕС в него. Интерес проявяват Турция и Иран. Регионът се оказва важен поради своето местоположение, а също поради наличието на значителни залежи на полезни изкопаеми – природен газ, нефт, въглища, черни и цветни метали и др.</w:t>
      </w:r>
    </w:p>
    <w:p w:rsidR="003B78D3" w:rsidRDefault="00364AE0" w:rsidP="003B78D3">
      <w:pPr>
        <w:spacing w:line="276" w:lineRule="auto"/>
        <w:ind w:firstLine="720"/>
        <w:jc w:val="both"/>
        <w:rPr>
          <w:rFonts w:ascii="Times New Roman" w:eastAsia="Calibri" w:hAnsi="Times New Roman" w:cs="Times New Roman"/>
          <w:sz w:val="24"/>
          <w:szCs w:val="24"/>
        </w:rPr>
      </w:pPr>
      <w:r w:rsidRPr="00364AE0">
        <w:rPr>
          <w:rFonts w:ascii="Times New Roman" w:eastAsia="Calibri" w:hAnsi="Times New Roman" w:cs="Times New Roman"/>
          <w:sz w:val="24"/>
          <w:szCs w:val="24"/>
        </w:rPr>
        <w:t>По отношение на държавите от Централна Азия ЕС прилага целенасочена и системна политика, която се основава на принципите заложени в приетата през 2007 г. Стратегия за едно ново партньорство, комбинираща двустранен и регионален подход. Съюзът залага основно на двустранните връзки, най-вече поради спецификите на всяка една от петте държави и тяхното отношение към Европа. Това отношение варира от търсене на партньорство, пример за което са Казахстан, Киргизстан и в известна степен Туркменистан, до затваряне за политическо и икономическо сътрудничество, какъвто е примерът с Узбекистан. ЕС прилага различни механизми, като се стреми да използва инициативи на други международни организации и въвлича съседни държави за участие в тях – Афганистан, Азербайджан и др.</w:t>
      </w:r>
    </w:p>
    <w:p w:rsidR="00364AE0" w:rsidRPr="00364AE0" w:rsidRDefault="00364AE0" w:rsidP="003B78D3">
      <w:pPr>
        <w:spacing w:line="276" w:lineRule="auto"/>
        <w:ind w:firstLine="720"/>
        <w:jc w:val="both"/>
        <w:rPr>
          <w:rFonts w:ascii="Times New Roman" w:eastAsia="Calibri" w:hAnsi="Times New Roman" w:cs="Times New Roman"/>
          <w:sz w:val="24"/>
          <w:szCs w:val="24"/>
        </w:rPr>
      </w:pPr>
      <w:r w:rsidRPr="00364AE0">
        <w:rPr>
          <w:rFonts w:ascii="Times New Roman" w:eastAsia="Calibri" w:hAnsi="Times New Roman" w:cs="Times New Roman"/>
          <w:sz w:val="24"/>
          <w:szCs w:val="24"/>
        </w:rPr>
        <w:t xml:space="preserve">Докладът постига предварително зададената цел. В бъдеще интерес на разработка биха представлявали отношенията на държавите от Централна Азия с Русия, Китай и САЩ. Специфични са и междудържавните отношения в рамките на самия регион. Обект на специален анализ би могла да бъде политиката на Турция, а също тази на съседен Иран. Инициативите на международни организации – ООН, ОССЕ, Световната банка и др. също биха били интересна тема за проучване и анализ в </w:t>
      </w:r>
      <w:r w:rsidRPr="00364AE0">
        <w:rPr>
          <w:rFonts w:ascii="Times New Roman" w:eastAsia="Calibri" w:hAnsi="Times New Roman" w:cs="Times New Roman"/>
          <w:sz w:val="24"/>
          <w:szCs w:val="24"/>
        </w:rPr>
        <w:lastRenderedPageBreak/>
        <w:t>контекста на регионалната сигурност и стабилност, а също от гледна точка сигурността на Европа.</w:t>
      </w:r>
    </w:p>
    <w:p w:rsidR="00364AE0" w:rsidRDefault="00364AE0" w:rsidP="00364AE0">
      <w:pPr>
        <w:spacing w:line="276" w:lineRule="auto"/>
        <w:jc w:val="both"/>
        <w:rPr>
          <w:rFonts w:ascii="Times New Roman" w:eastAsia="Calibri" w:hAnsi="Times New Roman" w:cs="Times New Roman"/>
          <w:b/>
          <w:sz w:val="24"/>
          <w:szCs w:val="24"/>
        </w:rPr>
      </w:pPr>
    </w:p>
    <w:p w:rsidR="003B78D3" w:rsidRPr="00364AE0" w:rsidRDefault="003B78D3" w:rsidP="00364AE0">
      <w:pPr>
        <w:spacing w:line="276" w:lineRule="auto"/>
        <w:jc w:val="both"/>
        <w:rPr>
          <w:rFonts w:ascii="Times New Roman" w:eastAsia="Calibri" w:hAnsi="Times New Roman" w:cs="Times New Roman"/>
          <w:b/>
          <w:sz w:val="24"/>
          <w:szCs w:val="24"/>
        </w:rPr>
      </w:pPr>
    </w:p>
    <w:p w:rsidR="00364AE0" w:rsidRPr="00364AE0" w:rsidRDefault="00364AE0" w:rsidP="00364AE0">
      <w:pPr>
        <w:spacing w:line="276" w:lineRule="auto"/>
        <w:rPr>
          <w:rFonts w:ascii="Times New Roman" w:eastAsia="Calibri" w:hAnsi="Times New Roman" w:cs="Times New Roman"/>
          <w:b/>
          <w:i/>
          <w:sz w:val="24"/>
          <w:szCs w:val="24"/>
        </w:rPr>
      </w:pPr>
      <w:r w:rsidRPr="00364AE0">
        <w:rPr>
          <w:rFonts w:ascii="Times New Roman" w:eastAsia="Calibri" w:hAnsi="Times New Roman" w:cs="Times New Roman"/>
          <w:b/>
          <w:i/>
          <w:sz w:val="24"/>
          <w:szCs w:val="24"/>
        </w:rPr>
        <w:t>Използвана литература</w:t>
      </w:r>
      <w:r w:rsidR="003B78D3">
        <w:rPr>
          <w:rFonts w:ascii="Times New Roman" w:eastAsia="Calibri" w:hAnsi="Times New Roman" w:cs="Times New Roman"/>
          <w:b/>
          <w:i/>
          <w:sz w:val="24"/>
          <w:szCs w:val="24"/>
        </w:rPr>
        <w:t>:</w:t>
      </w:r>
    </w:p>
    <w:p w:rsidR="00364AE0" w:rsidRPr="00364AE0" w:rsidRDefault="00364AE0" w:rsidP="00B31A3D">
      <w:pPr>
        <w:numPr>
          <w:ilvl w:val="0"/>
          <w:numId w:val="173"/>
        </w:numPr>
        <w:spacing w:line="276" w:lineRule="auto"/>
        <w:ind w:left="284" w:hanging="284"/>
        <w:contextualSpacing/>
        <w:rPr>
          <w:rFonts w:ascii="Times New Roman" w:eastAsia="Calibri" w:hAnsi="Times New Roman" w:cs="Times New Roman"/>
          <w:i/>
          <w:sz w:val="20"/>
          <w:szCs w:val="20"/>
        </w:rPr>
      </w:pPr>
      <w:r w:rsidRPr="00364AE0">
        <w:rPr>
          <w:rFonts w:ascii="Times New Roman" w:eastAsia="Calibri" w:hAnsi="Times New Roman" w:cs="Times New Roman"/>
          <w:i/>
          <w:sz w:val="20"/>
          <w:szCs w:val="20"/>
        </w:rPr>
        <w:t>Юйсин, Чжан, Централна Азия във фокуса на САЩ, Русия и Китай, сп. „Геополитика”,  декември 2013 г.</w:t>
      </w:r>
    </w:p>
    <w:p w:rsidR="00364AE0" w:rsidRPr="00364AE0" w:rsidRDefault="00364AE0" w:rsidP="00B31A3D">
      <w:pPr>
        <w:numPr>
          <w:ilvl w:val="0"/>
          <w:numId w:val="173"/>
        </w:numPr>
        <w:spacing w:line="276" w:lineRule="auto"/>
        <w:ind w:left="284" w:hanging="284"/>
        <w:rPr>
          <w:rFonts w:ascii="Times New Roman" w:eastAsia="Calibri" w:hAnsi="Times New Roman" w:cs="Times New Roman"/>
          <w:i/>
          <w:sz w:val="20"/>
          <w:szCs w:val="20"/>
          <w:lang w:val="en-US"/>
        </w:rPr>
      </w:pPr>
      <w:r w:rsidRPr="00364AE0">
        <w:rPr>
          <w:rFonts w:ascii="Times New Roman" w:eastAsia="Calibri" w:hAnsi="Times New Roman" w:cs="Times New Roman"/>
          <w:i/>
          <w:sz w:val="20"/>
          <w:szCs w:val="20"/>
          <w:lang w:val="en-US"/>
        </w:rPr>
        <w:t>European Commission, The EU and Turkmenistan strengthen their energy relations with a Memorandum of Understanding, Press Release Database, Brussels, 26.05.2008</w:t>
      </w:r>
    </w:p>
    <w:p w:rsidR="00364AE0" w:rsidRPr="00364AE0" w:rsidRDefault="00364AE0" w:rsidP="00B31A3D">
      <w:pPr>
        <w:numPr>
          <w:ilvl w:val="0"/>
          <w:numId w:val="173"/>
        </w:numPr>
        <w:spacing w:line="276" w:lineRule="auto"/>
        <w:ind w:left="284" w:hanging="284"/>
        <w:rPr>
          <w:rFonts w:ascii="Times New Roman" w:eastAsia="Calibri" w:hAnsi="Times New Roman" w:cs="Times New Roman"/>
          <w:i/>
          <w:sz w:val="20"/>
          <w:szCs w:val="20"/>
          <w:lang w:val="en-US"/>
        </w:rPr>
      </w:pPr>
      <w:r w:rsidRPr="00364AE0">
        <w:rPr>
          <w:rFonts w:ascii="Times New Roman" w:eastAsia="Times New Roman" w:hAnsi="Times New Roman" w:cs="Times New Roman"/>
          <w:i/>
          <w:sz w:val="20"/>
          <w:szCs w:val="20"/>
          <w:lang w:val="en-US"/>
        </w:rPr>
        <w:t>Implementation and review of the European Union-Central Asia Strategy: Recommendations for EU action, 2016</w:t>
      </w:r>
    </w:p>
    <w:p w:rsidR="00364AE0" w:rsidRPr="00364AE0" w:rsidRDefault="00364AE0" w:rsidP="00B31A3D">
      <w:pPr>
        <w:numPr>
          <w:ilvl w:val="0"/>
          <w:numId w:val="173"/>
        </w:numPr>
        <w:spacing w:line="276" w:lineRule="auto"/>
        <w:ind w:left="284" w:hanging="284"/>
        <w:rPr>
          <w:rFonts w:ascii="Times New Roman" w:eastAsia="Calibri" w:hAnsi="Times New Roman" w:cs="Times New Roman"/>
          <w:i/>
          <w:sz w:val="20"/>
          <w:szCs w:val="20"/>
          <w:lang w:val="en-US"/>
        </w:rPr>
      </w:pPr>
      <w:r w:rsidRPr="00364AE0">
        <w:rPr>
          <w:rFonts w:ascii="Times New Roman" w:eastAsia="Calibri" w:hAnsi="Times New Roman" w:cs="Times New Roman"/>
          <w:i/>
          <w:sz w:val="20"/>
          <w:szCs w:val="20"/>
          <w:lang w:val="en-US"/>
        </w:rPr>
        <w:t>Kulipanova, E., Regional cooperation, external actors and power relationships in Central Asia. The cases of the Asian Development Bank and the EU, CORE, 2012</w:t>
      </w:r>
    </w:p>
    <w:p w:rsidR="00364AE0" w:rsidRPr="00364AE0" w:rsidRDefault="00364AE0" w:rsidP="00B31A3D">
      <w:pPr>
        <w:numPr>
          <w:ilvl w:val="0"/>
          <w:numId w:val="173"/>
        </w:numPr>
        <w:spacing w:line="276" w:lineRule="auto"/>
        <w:ind w:left="284" w:hanging="284"/>
        <w:rPr>
          <w:rFonts w:ascii="Times New Roman" w:eastAsia="Calibri" w:hAnsi="Times New Roman" w:cs="Times New Roman"/>
          <w:i/>
          <w:sz w:val="20"/>
          <w:szCs w:val="20"/>
          <w:lang w:val="en-US"/>
        </w:rPr>
      </w:pPr>
      <w:r w:rsidRPr="00364AE0">
        <w:rPr>
          <w:rFonts w:ascii="Times New Roman" w:eastAsia="Calibri" w:hAnsi="Times New Roman" w:cs="Times New Roman"/>
          <w:i/>
          <w:sz w:val="20"/>
          <w:szCs w:val="20"/>
          <w:lang w:val="en-US"/>
        </w:rPr>
        <w:t>Scott, M., W. Alcenat, Revisiting the Pivot: The Influence of Heartland Theory in Great Power Politics, 2008</w:t>
      </w:r>
    </w:p>
    <w:p w:rsidR="00364AE0" w:rsidRPr="00364AE0" w:rsidRDefault="00364AE0" w:rsidP="00B31A3D">
      <w:pPr>
        <w:numPr>
          <w:ilvl w:val="0"/>
          <w:numId w:val="173"/>
        </w:numPr>
        <w:spacing w:line="276" w:lineRule="auto"/>
        <w:ind w:left="284" w:hanging="284"/>
        <w:rPr>
          <w:rFonts w:ascii="Times New Roman" w:eastAsia="Calibri" w:hAnsi="Times New Roman" w:cs="Times New Roman"/>
          <w:i/>
          <w:sz w:val="20"/>
          <w:szCs w:val="20"/>
          <w:lang w:val="en-US"/>
        </w:rPr>
      </w:pPr>
      <w:r w:rsidRPr="00364AE0">
        <w:rPr>
          <w:rFonts w:ascii="Times New Roman" w:eastAsia="Times New Roman" w:hAnsi="Times New Roman" w:cs="Times New Roman"/>
          <w:i/>
          <w:sz w:val="20"/>
          <w:szCs w:val="20"/>
          <w:lang w:val="en-US"/>
        </w:rPr>
        <w:t>The EU and Central Asia: Strategy for a New Partnership, 2007</w:t>
      </w:r>
    </w:p>
    <w:p w:rsidR="00364AE0" w:rsidRPr="00364AE0" w:rsidRDefault="00364AE0" w:rsidP="00B31A3D">
      <w:pPr>
        <w:numPr>
          <w:ilvl w:val="0"/>
          <w:numId w:val="173"/>
        </w:numPr>
        <w:spacing w:line="276" w:lineRule="auto"/>
        <w:ind w:left="284" w:hanging="284"/>
        <w:rPr>
          <w:rFonts w:ascii="Times New Roman" w:eastAsia="Calibri" w:hAnsi="Times New Roman" w:cs="Times New Roman"/>
          <w:i/>
          <w:sz w:val="20"/>
          <w:szCs w:val="20"/>
          <w:lang w:val="en-US"/>
        </w:rPr>
      </w:pPr>
      <w:r w:rsidRPr="00364AE0">
        <w:rPr>
          <w:rFonts w:ascii="Times New Roman" w:eastAsia="Times New Roman" w:hAnsi="Times New Roman" w:cs="Times New Roman"/>
          <w:i/>
          <w:sz w:val="20"/>
          <w:szCs w:val="20"/>
          <w:lang w:val="en-US"/>
        </w:rPr>
        <w:t>The European Union and the Republic of Kazakhstan -Partnership and Cooperation Agreement, 1995</w:t>
      </w:r>
    </w:p>
    <w:p w:rsidR="00364AE0" w:rsidRPr="00364AE0" w:rsidRDefault="00364AE0" w:rsidP="00B31A3D">
      <w:pPr>
        <w:numPr>
          <w:ilvl w:val="0"/>
          <w:numId w:val="173"/>
        </w:numPr>
        <w:spacing w:line="276" w:lineRule="auto"/>
        <w:ind w:left="284" w:hanging="284"/>
        <w:rPr>
          <w:rFonts w:ascii="Times New Roman" w:eastAsia="Calibri" w:hAnsi="Times New Roman" w:cs="Times New Roman"/>
          <w:i/>
          <w:sz w:val="20"/>
          <w:szCs w:val="20"/>
          <w:lang w:val="en-US"/>
        </w:rPr>
      </w:pPr>
      <w:r w:rsidRPr="00364AE0">
        <w:rPr>
          <w:rFonts w:ascii="Times New Roman" w:eastAsia="Times New Roman" w:hAnsi="Times New Roman" w:cs="Times New Roman"/>
          <w:i/>
          <w:sz w:val="20"/>
          <w:szCs w:val="20"/>
          <w:lang w:val="en-US"/>
        </w:rPr>
        <w:t>The European Union and the Republic of Tajikistan -Partnership and Cooperation Agreement, 2004</w:t>
      </w:r>
    </w:p>
    <w:p w:rsidR="00255AC7" w:rsidRPr="003B78D3" w:rsidRDefault="00255AC7" w:rsidP="003B78D3">
      <w:pPr>
        <w:spacing w:line="276" w:lineRule="auto"/>
        <w:ind w:left="284" w:hanging="284"/>
        <w:jc w:val="both"/>
        <w:rPr>
          <w:rFonts w:ascii="Times New Roman" w:hAnsi="Times New Roman" w:cs="Times New Roman"/>
          <w:i/>
          <w:sz w:val="20"/>
          <w:szCs w:val="20"/>
        </w:rPr>
      </w:pPr>
    </w:p>
    <w:p w:rsidR="00364AE0" w:rsidRDefault="00364AE0" w:rsidP="00DE7283">
      <w:pPr>
        <w:spacing w:line="23" w:lineRule="atLeast"/>
        <w:ind w:firstLine="567"/>
        <w:jc w:val="both"/>
        <w:rPr>
          <w:rFonts w:ascii="Times New Roman" w:hAnsi="Times New Roman" w:cs="Times New Roman"/>
          <w:sz w:val="24"/>
          <w:szCs w:val="24"/>
        </w:rPr>
        <w:sectPr w:rsidR="00364AE0" w:rsidSect="0080059C">
          <w:footnotePr>
            <w:numRestart w:val="eachSect"/>
          </w:footnotePr>
          <w:type w:val="continuous"/>
          <w:pgSz w:w="11907" w:h="16839" w:code="9"/>
          <w:pgMar w:top="1418" w:right="1418" w:bottom="1418" w:left="1418" w:header="720" w:footer="720" w:gutter="0"/>
          <w:cols w:space="720"/>
          <w:docGrid w:linePitch="360"/>
        </w:sect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364AE0" w:rsidRDefault="00364AE0" w:rsidP="00DE7283">
      <w:pPr>
        <w:spacing w:line="23" w:lineRule="atLeast"/>
        <w:ind w:firstLine="567"/>
        <w:jc w:val="both"/>
        <w:rPr>
          <w:rFonts w:ascii="Times New Roman" w:hAnsi="Times New Roman" w:cs="Times New Roman"/>
          <w:sz w:val="24"/>
          <w:szCs w:val="24"/>
        </w:rPr>
      </w:pPr>
    </w:p>
    <w:p w:rsidR="00364AE0" w:rsidRDefault="00364AE0" w:rsidP="00DE7283">
      <w:pPr>
        <w:spacing w:line="23" w:lineRule="atLeast"/>
        <w:ind w:firstLine="567"/>
        <w:jc w:val="both"/>
        <w:rPr>
          <w:rFonts w:ascii="Times New Roman" w:hAnsi="Times New Roman" w:cs="Times New Roman"/>
          <w:sz w:val="24"/>
          <w:szCs w:val="24"/>
        </w:rPr>
      </w:pPr>
    </w:p>
    <w:p w:rsidR="00364AE0" w:rsidRDefault="00364AE0" w:rsidP="00DE7283">
      <w:pPr>
        <w:spacing w:line="23" w:lineRule="atLeast"/>
        <w:ind w:firstLine="567"/>
        <w:jc w:val="both"/>
        <w:rPr>
          <w:rFonts w:ascii="Times New Roman" w:hAnsi="Times New Roman" w:cs="Times New Roman"/>
          <w:sz w:val="24"/>
          <w:szCs w:val="24"/>
        </w:rPr>
      </w:pPr>
    </w:p>
    <w:p w:rsidR="00364AE0" w:rsidRDefault="00364AE0" w:rsidP="00DE7283">
      <w:pPr>
        <w:spacing w:line="23" w:lineRule="atLeast"/>
        <w:ind w:firstLine="567"/>
        <w:jc w:val="both"/>
        <w:rPr>
          <w:rFonts w:ascii="Times New Roman" w:hAnsi="Times New Roman" w:cs="Times New Roman"/>
          <w:sz w:val="24"/>
          <w:szCs w:val="24"/>
        </w:rPr>
      </w:pPr>
    </w:p>
    <w:p w:rsidR="00364AE0" w:rsidRDefault="00364AE0" w:rsidP="00DE7283">
      <w:pPr>
        <w:spacing w:line="23" w:lineRule="atLeast"/>
        <w:ind w:firstLine="567"/>
        <w:jc w:val="both"/>
        <w:rPr>
          <w:rFonts w:ascii="Times New Roman" w:hAnsi="Times New Roman" w:cs="Times New Roman"/>
          <w:sz w:val="24"/>
          <w:szCs w:val="24"/>
        </w:rPr>
      </w:pPr>
    </w:p>
    <w:p w:rsidR="00364AE0" w:rsidRDefault="00364AE0" w:rsidP="00DE7283">
      <w:pPr>
        <w:spacing w:line="23" w:lineRule="atLeast"/>
        <w:ind w:firstLine="567"/>
        <w:jc w:val="both"/>
        <w:rPr>
          <w:rFonts w:ascii="Times New Roman" w:hAnsi="Times New Roman" w:cs="Times New Roman"/>
          <w:sz w:val="24"/>
          <w:szCs w:val="24"/>
        </w:rPr>
      </w:pPr>
    </w:p>
    <w:p w:rsidR="00364AE0" w:rsidRDefault="00364AE0" w:rsidP="00DE7283">
      <w:pPr>
        <w:spacing w:line="23" w:lineRule="atLeast"/>
        <w:ind w:firstLine="567"/>
        <w:jc w:val="both"/>
        <w:rPr>
          <w:rFonts w:ascii="Times New Roman" w:hAnsi="Times New Roman" w:cs="Times New Roman"/>
          <w:sz w:val="24"/>
          <w:szCs w:val="24"/>
        </w:rPr>
      </w:pPr>
    </w:p>
    <w:p w:rsidR="00364AE0" w:rsidRDefault="00364AE0" w:rsidP="00DE7283">
      <w:pPr>
        <w:spacing w:line="23" w:lineRule="atLeast"/>
        <w:ind w:firstLine="567"/>
        <w:jc w:val="both"/>
        <w:rPr>
          <w:rFonts w:ascii="Times New Roman" w:hAnsi="Times New Roman" w:cs="Times New Roman"/>
          <w:sz w:val="24"/>
          <w:szCs w:val="24"/>
        </w:rPr>
      </w:pPr>
    </w:p>
    <w:p w:rsidR="00364AE0" w:rsidRDefault="00364AE0" w:rsidP="00DE7283">
      <w:pPr>
        <w:spacing w:line="23" w:lineRule="atLeast"/>
        <w:ind w:firstLine="567"/>
        <w:jc w:val="both"/>
        <w:rPr>
          <w:rFonts w:ascii="Times New Roman" w:hAnsi="Times New Roman" w:cs="Times New Roman"/>
          <w:sz w:val="24"/>
          <w:szCs w:val="24"/>
        </w:rPr>
      </w:pPr>
    </w:p>
    <w:p w:rsidR="00364AE0" w:rsidRDefault="00364AE0" w:rsidP="00DE7283">
      <w:pPr>
        <w:spacing w:line="23" w:lineRule="atLeast"/>
        <w:ind w:firstLine="567"/>
        <w:jc w:val="both"/>
        <w:rPr>
          <w:rFonts w:ascii="Times New Roman" w:hAnsi="Times New Roman" w:cs="Times New Roman"/>
          <w:sz w:val="24"/>
          <w:szCs w:val="24"/>
        </w:rPr>
      </w:pPr>
    </w:p>
    <w:p w:rsidR="00364AE0" w:rsidRDefault="00364AE0" w:rsidP="00DE7283">
      <w:pPr>
        <w:spacing w:line="23" w:lineRule="atLeast"/>
        <w:ind w:firstLine="567"/>
        <w:jc w:val="both"/>
        <w:rPr>
          <w:rFonts w:ascii="Times New Roman" w:hAnsi="Times New Roman" w:cs="Times New Roman"/>
          <w:sz w:val="24"/>
          <w:szCs w:val="24"/>
        </w:rPr>
      </w:pPr>
    </w:p>
    <w:p w:rsidR="00364AE0" w:rsidRDefault="00364AE0" w:rsidP="00DE7283">
      <w:pPr>
        <w:spacing w:line="23" w:lineRule="atLeast"/>
        <w:ind w:firstLine="567"/>
        <w:jc w:val="both"/>
        <w:rPr>
          <w:rFonts w:ascii="Times New Roman" w:hAnsi="Times New Roman" w:cs="Times New Roman"/>
          <w:sz w:val="24"/>
          <w:szCs w:val="24"/>
        </w:rPr>
      </w:pPr>
    </w:p>
    <w:p w:rsidR="00364AE0" w:rsidRDefault="00364AE0" w:rsidP="00DE7283">
      <w:pPr>
        <w:spacing w:line="23" w:lineRule="atLeast"/>
        <w:ind w:firstLine="567"/>
        <w:jc w:val="both"/>
        <w:rPr>
          <w:rFonts w:ascii="Times New Roman" w:hAnsi="Times New Roman" w:cs="Times New Roman"/>
          <w:sz w:val="24"/>
          <w:szCs w:val="24"/>
        </w:rPr>
      </w:pPr>
    </w:p>
    <w:p w:rsidR="00364AE0" w:rsidRDefault="00364AE0" w:rsidP="00DE7283">
      <w:pPr>
        <w:spacing w:line="23" w:lineRule="atLeast"/>
        <w:ind w:firstLine="567"/>
        <w:jc w:val="both"/>
        <w:rPr>
          <w:rFonts w:ascii="Times New Roman" w:hAnsi="Times New Roman" w:cs="Times New Roman"/>
          <w:sz w:val="24"/>
          <w:szCs w:val="24"/>
        </w:rPr>
      </w:pPr>
    </w:p>
    <w:p w:rsidR="00364AE0" w:rsidRDefault="00364AE0" w:rsidP="00DE7283">
      <w:pPr>
        <w:spacing w:line="23" w:lineRule="atLeast"/>
        <w:ind w:firstLine="567"/>
        <w:jc w:val="both"/>
        <w:rPr>
          <w:rFonts w:ascii="Times New Roman" w:hAnsi="Times New Roman" w:cs="Times New Roman"/>
          <w:sz w:val="24"/>
          <w:szCs w:val="24"/>
        </w:rPr>
      </w:pPr>
    </w:p>
    <w:p w:rsidR="00255AC7" w:rsidRDefault="00255AC7" w:rsidP="008006C7">
      <w:pPr>
        <w:spacing w:line="23" w:lineRule="atLeast"/>
        <w:jc w:val="both"/>
        <w:rPr>
          <w:rFonts w:ascii="Times New Roman" w:hAnsi="Times New Roman" w:cs="Times New Roman"/>
          <w:sz w:val="24"/>
          <w:szCs w:val="24"/>
        </w:rPr>
      </w:pPr>
    </w:p>
    <w:p w:rsidR="00364AE0" w:rsidRDefault="00364AE0" w:rsidP="008006C7">
      <w:pPr>
        <w:spacing w:line="23" w:lineRule="atLeast"/>
        <w:jc w:val="both"/>
        <w:rPr>
          <w:rFonts w:ascii="Times New Roman" w:hAnsi="Times New Roman" w:cs="Times New Roman"/>
          <w:sz w:val="24"/>
          <w:szCs w:val="24"/>
        </w:rPr>
      </w:pPr>
    </w:p>
    <w:p w:rsidR="00353DD8" w:rsidRDefault="00353DD8" w:rsidP="008006C7">
      <w:pPr>
        <w:spacing w:line="23" w:lineRule="atLeast"/>
        <w:jc w:val="both"/>
        <w:rPr>
          <w:rFonts w:ascii="Times New Roman" w:hAnsi="Times New Roman" w:cs="Times New Roman"/>
          <w:sz w:val="24"/>
          <w:szCs w:val="24"/>
        </w:rPr>
      </w:pPr>
    </w:p>
    <w:p w:rsidR="00364AE0" w:rsidRDefault="00364AE0" w:rsidP="008006C7">
      <w:pPr>
        <w:spacing w:line="23" w:lineRule="atLeast"/>
        <w:jc w:val="both"/>
        <w:rPr>
          <w:rFonts w:ascii="Times New Roman" w:hAnsi="Times New Roman" w:cs="Times New Roman"/>
          <w:sz w:val="24"/>
          <w:szCs w:val="24"/>
        </w:rPr>
      </w:pPr>
    </w:p>
    <w:p w:rsidR="00364AE0" w:rsidRDefault="00364AE0" w:rsidP="008006C7">
      <w:pPr>
        <w:spacing w:line="23" w:lineRule="atLeast"/>
        <w:jc w:val="both"/>
        <w:rPr>
          <w:rFonts w:ascii="Times New Roman" w:hAnsi="Times New Roman" w:cs="Times New Roman"/>
          <w:sz w:val="24"/>
          <w:szCs w:val="24"/>
        </w:rPr>
      </w:pPr>
    </w:p>
    <w:p w:rsidR="00364AE0" w:rsidRDefault="00364AE0" w:rsidP="008006C7">
      <w:pPr>
        <w:spacing w:line="23" w:lineRule="atLeast"/>
        <w:jc w:val="both"/>
        <w:rPr>
          <w:rFonts w:ascii="Times New Roman" w:hAnsi="Times New Roman" w:cs="Times New Roman"/>
          <w:sz w:val="24"/>
          <w:szCs w:val="24"/>
        </w:rPr>
      </w:pPr>
    </w:p>
    <w:p w:rsidR="00364AE0" w:rsidRDefault="00364AE0" w:rsidP="008006C7">
      <w:pPr>
        <w:spacing w:line="23" w:lineRule="atLeast"/>
        <w:jc w:val="both"/>
        <w:rPr>
          <w:rFonts w:ascii="Times New Roman" w:hAnsi="Times New Roman" w:cs="Times New Roman"/>
          <w:sz w:val="24"/>
          <w:szCs w:val="24"/>
        </w:rPr>
      </w:pPr>
    </w:p>
    <w:p w:rsidR="00364AE0" w:rsidRDefault="00364AE0" w:rsidP="008006C7">
      <w:pPr>
        <w:spacing w:line="23" w:lineRule="atLeast"/>
        <w:jc w:val="both"/>
        <w:rPr>
          <w:rFonts w:ascii="Times New Roman" w:hAnsi="Times New Roman" w:cs="Times New Roman"/>
          <w:sz w:val="24"/>
          <w:szCs w:val="24"/>
        </w:rPr>
      </w:pPr>
    </w:p>
    <w:p w:rsidR="00364AE0" w:rsidRDefault="00364AE0" w:rsidP="008006C7">
      <w:pPr>
        <w:spacing w:line="23" w:lineRule="atLeast"/>
        <w:jc w:val="both"/>
        <w:rPr>
          <w:rFonts w:ascii="Times New Roman" w:hAnsi="Times New Roman" w:cs="Times New Roman"/>
          <w:sz w:val="24"/>
          <w:szCs w:val="24"/>
        </w:rPr>
      </w:pPr>
    </w:p>
    <w:p w:rsidR="00364AE0" w:rsidRDefault="00364AE0" w:rsidP="008006C7">
      <w:pPr>
        <w:spacing w:line="23" w:lineRule="atLeast"/>
        <w:jc w:val="both"/>
        <w:rPr>
          <w:rFonts w:ascii="Times New Roman" w:hAnsi="Times New Roman" w:cs="Times New Roman"/>
          <w:sz w:val="24"/>
          <w:szCs w:val="24"/>
        </w:rPr>
      </w:pPr>
    </w:p>
    <w:p w:rsidR="00364AE0" w:rsidRDefault="00364AE0" w:rsidP="008006C7">
      <w:pPr>
        <w:spacing w:line="23" w:lineRule="atLeast"/>
        <w:jc w:val="both"/>
        <w:rPr>
          <w:rFonts w:ascii="Times New Roman" w:hAnsi="Times New Roman" w:cs="Times New Roman"/>
          <w:sz w:val="24"/>
          <w:szCs w:val="24"/>
        </w:rPr>
      </w:pPr>
    </w:p>
    <w:p w:rsidR="00364AE0" w:rsidRDefault="00364AE0" w:rsidP="008006C7">
      <w:pPr>
        <w:spacing w:line="23" w:lineRule="atLeast"/>
        <w:jc w:val="both"/>
        <w:rPr>
          <w:rFonts w:ascii="Times New Roman" w:hAnsi="Times New Roman" w:cs="Times New Roman"/>
          <w:sz w:val="24"/>
          <w:szCs w:val="24"/>
        </w:rPr>
      </w:pPr>
    </w:p>
    <w:p w:rsidR="00364AE0" w:rsidRDefault="00364AE0" w:rsidP="008006C7">
      <w:pPr>
        <w:spacing w:line="23" w:lineRule="atLeast"/>
        <w:jc w:val="both"/>
        <w:rPr>
          <w:rFonts w:ascii="Times New Roman" w:hAnsi="Times New Roman" w:cs="Times New Roman"/>
          <w:sz w:val="24"/>
          <w:szCs w:val="24"/>
        </w:rPr>
      </w:pPr>
    </w:p>
    <w:p w:rsidR="00364AE0" w:rsidRDefault="00364AE0" w:rsidP="008006C7">
      <w:pPr>
        <w:spacing w:line="23" w:lineRule="atLeast"/>
        <w:jc w:val="both"/>
        <w:rPr>
          <w:rFonts w:ascii="Times New Roman" w:hAnsi="Times New Roman" w:cs="Times New Roman"/>
          <w:sz w:val="24"/>
          <w:szCs w:val="24"/>
        </w:rPr>
      </w:pPr>
    </w:p>
    <w:p w:rsidR="00364AE0" w:rsidRDefault="00364AE0" w:rsidP="008006C7">
      <w:pPr>
        <w:spacing w:line="23" w:lineRule="atLeast"/>
        <w:jc w:val="both"/>
        <w:rPr>
          <w:rFonts w:ascii="Times New Roman" w:hAnsi="Times New Roman" w:cs="Times New Roman"/>
          <w:sz w:val="24"/>
          <w:szCs w:val="24"/>
        </w:rPr>
      </w:pPr>
    </w:p>
    <w:p w:rsidR="00364AE0" w:rsidRDefault="00364AE0" w:rsidP="008006C7">
      <w:pPr>
        <w:spacing w:line="23" w:lineRule="atLeast"/>
        <w:jc w:val="both"/>
        <w:rPr>
          <w:rFonts w:ascii="Times New Roman" w:hAnsi="Times New Roman" w:cs="Times New Roman"/>
          <w:sz w:val="24"/>
          <w:szCs w:val="24"/>
        </w:rPr>
      </w:pPr>
    </w:p>
    <w:p w:rsidR="00364AE0" w:rsidRDefault="00364AE0" w:rsidP="008006C7">
      <w:pPr>
        <w:spacing w:line="23" w:lineRule="atLeast"/>
        <w:jc w:val="both"/>
        <w:rPr>
          <w:rFonts w:ascii="Times New Roman" w:hAnsi="Times New Roman" w:cs="Times New Roman"/>
          <w:sz w:val="24"/>
          <w:szCs w:val="24"/>
        </w:rPr>
      </w:pPr>
    </w:p>
    <w:p w:rsidR="00364AE0" w:rsidRDefault="00364AE0" w:rsidP="008006C7">
      <w:pPr>
        <w:spacing w:line="23" w:lineRule="atLeast"/>
        <w:jc w:val="both"/>
        <w:rPr>
          <w:rFonts w:ascii="Times New Roman" w:hAnsi="Times New Roman" w:cs="Times New Roman"/>
          <w:sz w:val="24"/>
          <w:szCs w:val="24"/>
        </w:rPr>
      </w:pPr>
    </w:p>
    <w:p w:rsidR="00364AE0" w:rsidRDefault="00364AE0" w:rsidP="008006C7">
      <w:pPr>
        <w:spacing w:line="23" w:lineRule="atLeast"/>
        <w:jc w:val="both"/>
        <w:rPr>
          <w:rFonts w:ascii="Times New Roman" w:hAnsi="Times New Roman" w:cs="Times New Roman"/>
          <w:sz w:val="24"/>
          <w:szCs w:val="24"/>
        </w:rPr>
      </w:pPr>
    </w:p>
    <w:p w:rsidR="00CF006C" w:rsidRDefault="00255AC7" w:rsidP="00255AC7">
      <w:pPr>
        <w:spacing w:line="360" w:lineRule="auto"/>
        <w:jc w:val="center"/>
        <w:rPr>
          <w:rFonts w:ascii="Times New Roman" w:hAnsi="Times New Roman" w:cs="Times New Roman"/>
          <w:sz w:val="24"/>
          <w:szCs w:val="24"/>
        </w:rPr>
      </w:pPr>
      <w:r w:rsidRPr="00255AC7">
        <w:rPr>
          <w:rFonts w:ascii="Times New Roman" w:hAnsi="Times New Roman" w:cs="Times New Roman"/>
          <w:b/>
          <w:sz w:val="40"/>
          <w:szCs w:val="24"/>
        </w:rPr>
        <w:t>ПОЛИТИКИТЕ НА ЕС В СИГУРНОСТТА И ОТБРАНАТА ПРЕД СЪВРЕМЕННИТЕ ПРЕДИЗВИКАТЕЛСТВА</w:t>
      </w:r>
    </w:p>
    <w:p w:rsidR="00255AC7" w:rsidRDefault="00255AC7" w:rsidP="00255AC7">
      <w:pPr>
        <w:spacing w:line="23" w:lineRule="atLeast"/>
        <w:jc w:val="center"/>
        <w:rPr>
          <w:rFonts w:ascii="Times New Roman" w:hAnsi="Times New Roman" w:cs="Times New Roman"/>
          <w:sz w:val="24"/>
          <w:szCs w:val="24"/>
        </w:rPr>
      </w:pPr>
    </w:p>
    <w:p w:rsidR="00255AC7" w:rsidRDefault="00255AC7" w:rsidP="00255AC7">
      <w:pPr>
        <w:spacing w:line="23" w:lineRule="atLeast"/>
        <w:jc w:val="center"/>
        <w:rPr>
          <w:rFonts w:ascii="Times New Roman" w:hAnsi="Times New Roman" w:cs="Times New Roman"/>
          <w:sz w:val="24"/>
          <w:szCs w:val="24"/>
        </w:rPr>
      </w:pPr>
    </w:p>
    <w:p w:rsidR="00255AC7" w:rsidRDefault="00255AC7" w:rsidP="00255AC7">
      <w:pPr>
        <w:spacing w:line="23" w:lineRule="atLeast"/>
        <w:jc w:val="center"/>
        <w:rPr>
          <w:rFonts w:ascii="Times New Roman" w:hAnsi="Times New Roman" w:cs="Times New Roman"/>
          <w:sz w:val="24"/>
          <w:szCs w:val="24"/>
        </w:rPr>
      </w:pPr>
    </w:p>
    <w:p w:rsidR="00255AC7" w:rsidRDefault="00255AC7" w:rsidP="00255AC7">
      <w:pPr>
        <w:spacing w:line="23" w:lineRule="atLeast"/>
        <w:jc w:val="center"/>
        <w:rPr>
          <w:rFonts w:ascii="Times New Roman" w:hAnsi="Times New Roman" w:cs="Times New Roman"/>
          <w:sz w:val="24"/>
          <w:szCs w:val="24"/>
        </w:rPr>
      </w:pPr>
    </w:p>
    <w:p w:rsidR="00255AC7" w:rsidRDefault="00255AC7" w:rsidP="00255AC7">
      <w:pPr>
        <w:spacing w:line="23" w:lineRule="atLeast"/>
        <w:jc w:val="center"/>
        <w:rPr>
          <w:rFonts w:ascii="Times New Roman" w:hAnsi="Times New Roman" w:cs="Times New Roman"/>
          <w:sz w:val="24"/>
          <w:szCs w:val="24"/>
        </w:rPr>
      </w:pPr>
    </w:p>
    <w:p w:rsidR="00255AC7" w:rsidRDefault="00255AC7" w:rsidP="00255AC7">
      <w:pPr>
        <w:spacing w:line="23" w:lineRule="atLeast"/>
        <w:jc w:val="center"/>
        <w:rPr>
          <w:rFonts w:ascii="Times New Roman" w:hAnsi="Times New Roman" w:cs="Times New Roman"/>
          <w:sz w:val="24"/>
          <w:szCs w:val="24"/>
        </w:rPr>
      </w:pPr>
    </w:p>
    <w:p w:rsidR="00255AC7" w:rsidRDefault="00255AC7" w:rsidP="00255AC7">
      <w:pPr>
        <w:spacing w:line="23" w:lineRule="atLeast"/>
        <w:jc w:val="center"/>
        <w:rPr>
          <w:rFonts w:ascii="Times New Roman" w:hAnsi="Times New Roman" w:cs="Times New Roman"/>
          <w:sz w:val="24"/>
          <w:szCs w:val="24"/>
        </w:rPr>
      </w:pPr>
    </w:p>
    <w:p w:rsidR="00255AC7" w:rsidRDefault="00255AC7" w:rsidP="00255AC7">
      <w:pPr>
        <w:spacing w:line="23" w:lineRule="atLeast"/>
        <w:jc w:val="center"/>
        <w:rPr>
          <w:rFonts w:ascii="Times New Roman" w:hAnsi="Times New Roman" w:cs="Times New Roman"/>
          <w:sz w:val="24"/>
          <w:szCs w:val="24"/>
        </w:rPr>
      </w:pPr>
    </w:p>
    <w:p w:rsidR="00255AC7" w:rsidRDefault="00255AC7" w:rsidP="00255AC7">
      <w:pPr>
        <w:spacing w:line="23" w:lineRule="atLeast"/>
        <w:jc w:val="center"/>
        <w:rPr>
          <w:rFonts w:ascii="Times New Roman" w:hAnsi="Times New Roman" w:cs="Times New Roman"/>
          <w:sz w:val="24"/>
          <w:szCs w:val="24"/>
        </w:rPr>
      </w:pPr>
    </w:p>
    <w:p w:rsidR="00255AC7" w:rsidRDefault="00255AC7" w:rsidP="00255AC7">
      <w:pPr>
        <w:spacing w:line="23" w:lineRule="atLeast"/>
        <w:jc w:val="center"/>
        <w:rPr>
          <w:rFonts w:ascii="Times New Roman" w:hAnsi="Times New Roman" w:cs="Times New Roman"/>
          <w:sz w:val="24"/>
          <w:szCs w:val="24"/>
        </w:rPr>
      </w:pPr>
    </w:p>
    <w:p w:rsidR="00255AC7" w:rsidRDefault="00255AC7" w:rsidP="00255AC7">
      <w:pPr>
        <w:spacing w:line="23" w:lineRule="atLeast"/>
        <w:jc w:val="center"/>
        <w:rPr>
          <w:rFonts w:ascii="Times New Roman" w:hAnsi="Times New Roman" w:cs="Times New Roman"/>
          <w:sz w:val="24"/>
          <w:szCs w:val="24"/>
        </w:rPr>
      </w:pPr>
    </w:p>
    <w:p w:rsidR="00255AC7" w:rsidRDefault="00255AC7" w:rsidP="00255AC7">
      <w:pPr>
        <w:spacing w:line="23" w:lineRule="atLeast"/>
        <w:jc w:val="center"/>
        <w:rPr>
          <w:rFonts w:ascii="Times New Roman" w:hAnsi="Times New Roman" w:cs="Times New Roman"/>
          <w:sz w:val="24"/>
          <w:szCs w:val="24"/>
        </w:rPr>
      </w:pPr>
    </w:p>
    <w:p w:rsidR="00255AC7" w:rsidRDefault="00255AC7" w:rsidP="00255AC7">
      <w:pPr>
        <w:spacing w:line="23" w:lineRule="atLeast"/>
        <w:jc w:val="center"/>
        <w:rPr>
          <w:rFonts w:ascii="Times New Roman" w:hAnsi="Times New Roman" w:cs="Times New Roman"/>
          <w:sz w:val="24"/>
          <w:szCs w:val="24"/>
        </w:rPr>
      </w:pPr>
    </w:p>
    <w:p w:rsidR="00255AC7" w:rsidRDefault="00255AC7" w:rsidP="00255AC7">
      <w:pPr>
        <w:spacing w:line="23" w:lineRule="atLeast"/>
        <w:jc w:val="center"/>
        <w:rPr>
          <w:rFonts w:ascii="Times New Roman" w:hAnsi="Times New Roman" w:cs="Times New Roman"/>
          <w:sz w:val="24"/>
          <w:szCs w:val="24"/>
        </w:rPr>
      </w:pPr>
    </w:p>
    <w:p w:rsidR="00255AC7" w:rsidRDefault="00255AC7" w:rsidP="00255AC7">
      <w:pPr>
        <w:spacing w:line="23" w:lineRule="atLeast"/>
        <w:jc w:val="center"/>
        <w:rPr>
          <w:rFonts w:ascii="Times New Roman" w:hAnsi="Times New Roman" w:cs="Times New Roman"/>
          <w:sz w:val="24"/>
          <w:szCs w:val="24"/>
        </w:rPr>
      </w:pPr>
    </w:p>
    <w:p w:rsidR="00255AC7" w:rsidRDefault="00255AC7" w:rsidP="00255AC7">
      <w:pPr>
        <w:spacing w:line="23" w:lineRule="atLeast"/>
        <w:jc w:val="center"/>
        <w:rPr>
          <w:rFonts w:ascii="Times New Roman" w:hAnsi="Times New Roman" w:cs="Times New Roman"/>
          <w:sz w:val="24"/>
          <w:szCs w:val="24"/>
        </w:rPr>
      </w:pPr>
    </w:p>
    <w:p w:rsidR="00815D58" w:rsidRDefault="00815D58" w:rsidP="00255AC7">
      <w:pPr>
        <w:spacing w:line="23" w:lineRule="atLeast"/>
        <w:jc w:val="center"/>
        <w:rPr>
          <w:rFonts w:ascii="Times New Roman" w:hAnsi="Times New Roman" w:cs="Times New Roman"/>
          <w:sz w:val="24"/>
          <w:szCs w:val="24"/>
        </w:rPr>
      </w:pPr>
    </w:p>
    <w:p w:rsidR="00815D58" w:rsidRDefault="00815D58" w:rsidP="00255AC7">
      <w:pPr>
        <w:spacing w:line="23" w:lineRule="atLeast"/>
        <w:jc w:val="center"/>
        <w:rPr>
          <w:rFonts w:ascii="Times New Roman" w:hAnsi="Times New Roman" w:cs="Times New Roman"/>
          <w:sz w:val="24"/>
          <w:szCs w:val="24"/>
        </w:rPr>
      </w:pPr>
    </w:p>
    <w:p w:rsidR="00815D58" w:rsidRDefault="00815D58" w:rsidP="00255AC7">
      <w:pPr>
        <w:spacing w:line="23" w:lineRule="atLeast"/>
        <w:jc w:val="center"/>
        <w:rPr>
          <w:rFonts w:ascii="Times New Roman" w:hAnsi="Times New Roman" w:cs="Times New Roman"/>
          <w:sz w:val="24"/>
          <w:szCs w:val="24"/>
        </w:rPr>
      </w:pPr>
    </w:p>
    <w:p w:rsidR="00815D58" w:rsidRDefault="00815D58" w:rsidP="00255AC7">
      <w:pPr>
        <w:spacing w:line="23" w:lineRule="atLeast"/>
        <w:jc w:val="center"/>
        <w:rPr>
          <w:rFonts w:ascii="Times New Roman" w:hAnsi="Times New Roman" w:cs="Times New Roman"/>
          <w:sz w:val="24"/>
          <w:szCs w:val="24"/>
        </w:rPr>
      </w:pPr>
    </w:p>
    <w:p w:rsidR="00815D58" w:rsidRDefault="00815D58" w:rsidP="00255AC7">
      <w:pPr>
        <w:spacing w:line="23" w:lineRule="atLeast"/>
        <w:jc w:val="center"/>
        <w:rPr>
          <w:rFonts w:ascii="Times New Roman" w:hAnsi="Times New Roman" w:cs="Times New Roman"/>
          <w:sz w:val="24"/>
          <w:szCs w:val="24"/>
        </w:rPr>
      </w:pPr>
    </w:p>
    <w:p w:rsidR="00DB4468" w:rsidRDefault="00DB4468" w:rsidP="00255AC7">
      <w:pPr>
        <w:spacing w:line="23" w:lineRule="atLeast"/>
        <w:jc w:val="center"/>
        <w:rPr>
          <w:rFonts w:ascii="Times New Roman" w:hAnsi="Times New Roman" w:cs="Times New Roman"/>
          <w:sz w:val="24"/>
          <w:szCs w:val="24"/>
        </w:rPr>
      </w:pPr>
    </w:p>
    <w:p w:rsidR="00DB4468" w:rsidRDefault="00DB4468" w:rsidP="00255AC7">
      <w:pPr>
        <w:spacing w:line="23" w:lineRule="atLeast"/>
        <w:jc w:val="center"/>
        <w:rPr>
          <w:rFonts w:ascii="Times New Roman" w:hAnsi="Times New Roman" w:cs="Times New Roman"/>
          <w:sz w:val="24"/>
          <w:szCs w:val="24"/>
        </w:rPr>
      </w:pPr>
    </w:p>
    <w:p w:rsidR="0068196E" w:rsidRDefault="0068196E" w:rsidP="003A2FC6">
      <w:pPr>
        <w:spacing w:line="23" w:lineRule="atLeast"/>
        <w:rPr>
          <w:rFonts w:ascii="Times New Roman" w:hAnsi="Times New Roman" w:cs="Times New Roman"/>
          <w:sz w:val="24"/>
          <w:szCs w:val="24"/>
        </w:rPr>
      </w:pPr>
    </w:p>
    <w:p w:rsidR="007225BF" w:rsidRDefault="007225BF" w:rsidP="00C95A2E">
      <w:pPr>
        <w:spacing w:line="276" w:lineRule="auto"/>
        <w:jc w:val="center"/>
        <w:rPr>
          <w:rFonts w:ascii="Times New Roman" w:hAnsi="Times New Roman" w:cs="Times New Roman"/>
          <w:b/>
          <w:caps/>
          <w:sz w:val="28"/>
          <w:szCs w:val="28"/>
        </w:rPr>
        <w:sectPr w:rsidR="007225BF" w:rsidSect="0080059C">
          <w:footnotePr>
            <w:numRestart w:val="eachSect"/>
          </w:footnotePr>
          <w:type w:val="continuous"/>
          <w:pgSz w:w="11907" w:h="16839" w:code="9"/>
          <w:pgMar w:top="1418" w:right="1418" w:bottom="1418" w:left="1418" w:header="720" w:footer="720" w:gutter="0"/>
          <w:cols w:space="720"/>
          <w:docGrid w:linePitch="360"/>
        </w:sectPr>
      </w:pPr>
    </w:p>
    <w:p w:rsidR="00DC3DBB" w:rsidRDefault="00DC3DBB" w:rsidP="00C95A2E">
      <w:pPr>
        <w:spacing w:line="276" w:lineRule="auto"/>
        <w:jc w:val="center"/>
        <w:rPr>
          <w:rFonts w:ascii="Times New Roman" w:hAnsi="Times New Roman" w:cs="Times New Roman"/>
          <w:b/>
          <w:caps/>
          <w:sz w:val="28"/>
          <w:szCs w:val="28"/>
        </w:rPr>
      </w:pPr>
      <w:r w:rsidRPr="00693321">
        <w:rPr>
          <w:rFonts w:ascii="Times New Roman" w:hAnsi="Times New Roman" w:cs="Times New Roman"/>
          <w:b/>
          <w:caps/>
          <w:sz w:val="28"/>
          <w:szCs w:val="28"/>
        </w:rPr>
        <w:lastRenderedPageBreak/>
        <w:t>Основни проблеми на политиката на сигурност в р</w:t>
      </w:r>
      <w:r w:rsidR="0068196E">
        <w:rPr>
          <w:rFonts w:ascii="Times New Roman" w:hAnsi="Times New Roman" w:cs="Times New Roman"/>
          <w:b/>
          <w:caps/>
          <w:sz w:val="28"/>
          <w:szCs w:val="28"/>
        </w:rPr>
        <w:t xml:space="preserve">азширения европейски контекст </w:t>
      </w:r>
    </w:p>
    <w:p w:rsidR="0068196E" w:rsidRPr="0068196E" w:rsidRDefault="0068196E" w:rsidP="00C95A2E">
      <w:pPr>
        <w:spacing w:line="276" w:lineRule="auto"/>
        <w:jc w:val="center"/>
        <w:rPr>
          <w:rFonts w:ascii="Times New Roman" w:hAnsi="Times New Roman" w:cs="Times New Roman"/>
          <w:b/>
          <w:caps/>
          <w:sz w:val="24"/>
          <w:szCs w:val="24"/>
        </w:rPr>
      </w:pPr>
    </w:p>
    <w:p w:rsidR="00DC3DBB" w:rsidRPr="0080059C" w:rsidRDefault="00931229" w:rsidP="00C95A2E">
      <w:pPr>
        <w:spacing w:line="276" w:lineRule="auto"/>
        <w:jc w:val="right"/>
        <w:rPr>
          <w:rFonts w:ascii="Times New Roman" w:hAnsi="Times New Roman" w:cs="Times New Roman"/>
          <w:caps/>
          <w:sz w:val="28"/>
          <w:szCs w:val="28"/>
        </w:rPr>
      </w:pPr>
      <w:r w:rsidRPr="0080059C">
        <w:rPr>
          <w:rFonts w:ascii="Times New Roman" w:hAnsi="Times New Roman" w:cs="Times New Roman"/>
          <w:sz w:val="24"/>
          <w:szCs w:val="24"/>
        </w:rPr>
        <w:t>доктор</w:t>
      </w:r>
      <w:r w:rsidR="00DC3DBB" w:rsidRPr="0080059C">
        <w:rPr>
          <w:rFonts w:ascii="Times New Roman" w:hAnsi="Times New Roman" w:cs="Times New Roman"/>
          <w:sz w:val="24"/>
          <w:szCs w:val="24"/>
        </w:rPr>
        <w:t xml:space="preserve"> Георги </w:t>
      </w:r>
      <w:r w:rsidR="002A5D24" w:rsidRPr="0080059C">
        <w:rPr>
          <w:rFonts w:ascii="Times New Roman" w:hAnsi="Times New Roman" w:cs="Times New Roman"/>
          <w:sz w:val="24"/>
          <w:szCs w:val="24"/>
        </w:rPr>
        <w:t>КРЪСТЕВ</w:t>
      </w:r>
      <w:r w:rsidR="0068196E" w:rsidRPr="0080059C">
        <w:rPr>
          <w:rStyle w:val="a5"/>
          <w:rFonts w:ascii="Times New Roman" w:hAnsi="Times New Roman" w:cs="Times New Roman"/>
          <w:sz w:val="24"/>
          <w:szCs w:val="24"/>
        </w:rPr>
        <w:footnoteReference w:id="179"/>
      </w:r>
      <w:r w:rsidR="0080059C">
        <w:rPr>
          <w:rFonts w:ascii="Times New Roman" w:hAnsi="Times New Roman" w:cs="Times New Roman"/>
          <w:sz w:val="24"/>
          <w:szCs w:val="24"/>
        </w:rPr>
        <w:t>,</w:t>
      </w:r>
    </w:p>
    <w:p w:rsidR="00DC3DBB" w:rsidRPr="0080059C" w:rsidRDefault="00DC3DBB" w:rsidP="00C95A2E">
      <w:pPr>
        <w:spacing w:line="276" w:lineRule="auto"/>
        <w:jc w:val="right"/>
        <w:rPr>
          <w:rFonts w:ascii="Times New Roman" w:hAnsi="Times New Roman" w:cs="Times New Roman"/>
          <w:sz w:val="24"/>
          <w:szCs w:val="24"/>
        </w:rPr>
      </w:pPr>
      <w:r w:rsidRPr="0080059C">
        <w:rPr>
          <w:rFonts w:ascii="Times New Roman" w:hAnsi="Times New Roman" w:cs="Times New Roman"/>
          <w:sz w:val="24"/>
          <w:szCs w:val="24"/>
        </w:rPr>
        <w:t>секретар на Съвета по сигурността към Министерски съвет</w:t>
      </w:r>
    </w:p>
    <w:p w:rsidR="00255AC7" w:rsidRPr="0068196E" w:rsidRDefault="00255AC7" w:rsidP="0068196E">
      <w:pPr>
        <w:spacing w:line="276" w:lineRule="auto"/>
        <w:ind w:firstLine="709"/>
        <w:rPr>
          <w:rFonts w:ascii="Times New Roman" w:hAnsi="Times New Roman" w:cs="Times New Roman"/>
          <w:sz w:val="24"/>
          <w:szCs w:val="24"/>
        </w:rPr>
      </w:pPr>
    </w:p>
    <w:p w:rsidR="00255AC7" w:rsidRPr="0080059C" w:rsidRDefault="002A5D24" w:rsidP="0068196E">
      <w:pPr>
        <w:spacing w:line="276" w:lineRule="auto"/>
        <w:ind w:firstLine="709"/>
        <w:jc w:val="both"/>
        <w:rPr>
          <w:rFonts w:ascii="Times New Roman" w:hAnsi="Times New Roman" w:cs="Times New Roman"/>
          <w:sz w:val="24"/>
          <w:szCs w:val="24"/>
        </w:rPr>
      </w:pPr>
      <w:r w:rsidRPr="0068196E">
        <w:rPr>
          <w:rFonts w:ascii="Times New Roman" w:hAnsi="Times New Roman" w:cs="Times New Roman"/>
          <w:b/>
          <w:i/>
          <w:sz w:val="24"/>
          <w:szCs w:val="24"/>
        </w:rPr>
        <w:t xml:space="preserve">Резюме: </w:t>
      </w:r>
      <w:r w:rsidR="00E13B29" w:rsidRPr="0080059C">
        <w:rPr>
          <w:rFonts w:ascii="Times New Roman" w:hAnsi="Times New Roman" w:cs="Times New Roman"/>
          <w:sz w:val="24"/>
          <w:szCs w:val="24"/>
        </w:rPr>
        <w:t>Докладът разглежда сигурността през призмата на днешната реалност, при която политиката за сигурност следва да отчита както невоенните, така и военните аспекти на опасностите и заплахите. Авторът препоръчва Европейският съюз да вземе решение за своята роля в сферата на сигурността и отбраната, както и за това дали не е по-ефективно тези проблеми да о</w:t>
      </w:r>
      <w:r w:rsidR="00BE7CA1" w:rsidRPr="0080059C">
        <w:rPr>
          <w:rFonts w:ascii="Times New Roman" w:hAnsi="Times New Roman" w:cs="Times New Roman"/>
          <w:sz w:val="24"/>
          <w:szCs w:val="24"/>
        </w:rPr>
        <w:t xml:space="preserve">станат от компетентност на НАТО, </w:t>
      </w:r>
      <w:r w:rsidR="00E13B29" w:rsidRPr="0080059C">
        <w:rPr>
          <w:rFonts w:ascii="Times New Roman" w:hAnsi="Times New Roman" w:cs="Times New Roman"/>
          <w:sz w:val="24"/>
          <w:szCs w:val="24"/>
        </w:rPr>
        <w:t>предвид изградените и отработени в тази организация норми, правила и процедури. Съюзът би могъл да е много по-ефективен в сферата на дипломацията. Въпросът е за обективно възможната, а не за желаната сфера на дейност и интензивност с цел преодоляване критичното съвпадение на вътрешните трудности в ЕС с външните опасно</w:t>
      </w:r>
      <w:r w:rsidR="00E97243" w:rsidRPr="0080059C">
        <w:rPr>
          <w:rFonts w:ascii="Times New Roman" w:hAnsi="Times New Roman" w:cs="Times New Roman"/>
          <w:sz w:val="24"/>
          <w:szCs w:val="24"/>
        </w:rPr>
        <w:t>с</w:t>
      </w:r>
      <w:r w:rsidR="00E13B29" w:rsidRPr="0080059C">
        <w:rPr>
          <w:rFonts w:ascii="Times New Roman" w:hAnsi="Times New Roman" w:cs="Times New Roman"/>
          <w:sz w:val="24"/>
          <w:szCs w:val="24"/>
        </w:rPr>
        <w:t xml:space="preserve">ти, породени от кризи в постсъветското пространство, Африка, Близкия и Средния </w:t>
      </w:r>
      <w:r w:rsidR="00A751F0">
        <w:rPr>
          <w:rFonts w:ascii="Times New Roman" w:hAnsi="Times New Roman" w:cs="Times New Roman"/>
          <w:sz w:val="24"/>
          <w:szCs w:val="24"/>
        </w:rPr>
        <w:t>изток</w:t>
      </w:r>
      <w:r w:rsidR="00E13B29" w:rsidRPr="0080059C">
        <w:rPr>
          <w:rFonts w:ascii="Times New Roman" w:hAnsi="Times New Roman" w:cs="Times New Roman"/>
          <w:sz w:val="24"/>
          <w:szCs w:val="24"/>
        </w:rPr>
        <w:t>.</w:t>
      </w:r>
    </w:p>
    <w:p w:rsidR="002A5D24" w:rsidRPr="0068196E" w:rsidRDefault="002A5D24" w:rsidP="0068196E">
      <w:pPr>
        <w:spacing w:line="276" w:lineRule="auto"/>
        <w:ind w:firstLine="709"/>
        <w:jc w:val="both"/>
        <w:rPr>
          <w:rFonts w:ascii="Times New Roman" w:hAnsi="Times New Roman" w:cs="Times New Roman"/>
          <w:i/>
          <w:sz w:val="24"/>
          <w:szCs w:val="24"/>
        </w:rPr>
      </w:pPr>
    </w:p>
    <w:p w:rsidR="002A5D24" w:rsidRPr="0080059C" w:rsidRDefault="002A5D24" w:rsidP="0068196E">
      <w:pPr>
        <w:spacing w:line="276" w:lineRule="auto"/>
        <w:ind w:firstLine="709"/>
        <w:jc w:val="both"/>
        <w:rPr>
          <w:rFonts w:ascii="Times New Roman" w:hAnsi="Times New Roman" w:cs="Times New Roman"/>
          <w:sz w:val="24"/>
          <w:szCs w:val="24"/>
        </w:rPr>
      </w:pPr>
      <w:r w:rsidRPr="0068196E">
        <w:rPr>
          <w:rFonts w:ascii="Times New Roman" w:hAnsi="Times New Roman" w:cs="Times New Roman"/>
          <w:b/>
          <w:i/>
          <w:sz w:val="24"/>
          <w:szCs w:val="24"/>
        </w:rPr>
        <w:t>Ключови думи:</w:t>
      </w:r>
      <w:r w:rsidR="00E13B29">
        <w:rPr>
          <w:rFonts w:ascii="Times New Roman" w:hAnsi="Times New Roman" w:cs="Times New Roman"/>
          <w:b/>
          <w:i/>
          <w:sz w:val="24"/>
          <w:szCs w:val="24"/>
        </w:rPr>
        <w:t xml:space="preserve"> </w:t>
      </w:r>
      <w:r w:rsidR="00E13B29" w:rsidRPr="0080059C">
        <w:rPr>
          <w:rFonts w:ascii="Times New Roman" w:hAnsi="Times New Roman" w:cs="Times New Roman"/>
          <w:sz w:val="24"/>
          <w:szCs w:val="24"/>
        </w:rPr>
        <w:t>военни и невоенни решения, политика на сигурност, Европейски съюз, НАТО</w:t>
      </w:r>
      <w:r w:rsidR="0080059C">
        <w:rPr>
          <w:rFonts w:ascii="Times New Roman" w:hAnsi="Times New Roman" w:cs="Times New Roman"/>
          <w:sz w:val="24"/>
          <w:szCs w:val="24"/>
        </w:rPr>
        <w:t>.</w:t>
      </w:r>
    </w:p>
    <w:p w:rsidR="00255AC7" w:rsidRPr="0068196E" w:rsidRDefault="00255AC7" w:rsidP="0068196E">
      <w:pPr>
        <w:spacing w:line="276" w:lineRule="auto"/>
        <w:ind w:firstLine="709"/>
        <w:jc w:val="center"/>
        <w:rPr>
          <w:rFonts w:ascii="Times New Roman" w:hAnsi="Times New Roman" w:cs="Times New Roman"/>
          <w:sz w:val="24"/>
          <w:szCs w:val="24"/>
        </w:rPr>
      </w:pPr>
    </w:p>
    <w:p w:rsidR="00255AC7" w:rsidRPr="0068196E" w:rsidRDefault="00255AC7" w:rsidP="0068196E">
      <w:pPr>
        <w:spacing w:line="276" w:lineRule="auto"/>
        <w:ind w:firstLine="709"/>
        <w:jc w:val="center"/>
        <w:rPr>
          <w:rFonts w:ascii="Times New Roman" w:hAnsi="Times New Roman" w:cs="Times New Roman"/>
          <w:sz w:val="24"/>
          <w:szCs w:val="24"/>
        </w:rPr>
      </w:pPr>
    </w:p>
    <w:p w:rsidR="0068196E" w:rsidRPr="0068196E" w:rsidRDefault="0068196E" w:rsidP="0068196E">
      <w:pPr>
        <w:spacing w:line="276" w:lineRule="auto"/>
        <w:ind w:firstLine="709"/>
        <w:jc w:val="both"/>
        <w:rPr>
          <w:rFonts w:ascii="Times New Roman" w:eastAsia="+mj-ea" w:hAnsi="Times New Roman" w:cs="Times New Roman"/>
          <w:color w:val="000000"/>
          <w:kern w:val="24"/>
          <w:sz w:val="24"/>
          <w:szCs w:val="24"/>
        </w:rPr>
      </w:pPr>
      <w:r>
        <w:rPr>
          <w:rFonts w:ascii="Times New Roman" w:eastAsia="+mj-ea" w:hAnsi="Times New Roman" w:cs="Times New Roman"/>
          <w:color w:val="000000"/>
          <w:kern w:val="24"/>
          <w:sz w:val="24"/>
          <w:szCs w:val="24"/>
        </w:rPr>
        <w:t>Темата за сиг</w:t>
      </w:r>
      <w:r w:rsidRPr="0068196E">
        <w:rPr>
          <w:rFonts w:ascii="Times New Roman" w:eastAsia="+mj-ea" w:hAnsi="Times New Roman" w:cs="Times New Roman"/>
          <w:color w:val="000000"/>
          <w:kern w:val="24"/>
          <w:sz w:val="24"/>
          <w:szCs w:val="24"/>
        </w:rPr>
        <w:t>урността в Европа до началот</w:t>
      </w:r>
      <w:r>
        <w:rPr>
          <w:rFonts w:ascii="Times New Roman" w:eastAsia="+mj-ea" w:hAnsi="Times New Roman" w:cs="Times New Roman"/>
          <w:color w:val="000000"/>
          <w:kern w:val="24"/>
          <w:sz w:val="24"/>
          <w:szCs w:val="24"/>
        </w:rPr>
        <w:t>о на втората половина от второто</w:t>
      </w:r>
      <w:r w:rsidRPr="0068196E">
        <w:rPr>
          <w:rFonts w:ascii="Times New Roman" w:eastAsia="+mj-ea" w:hAnsi="Times New Roman" w:cs="Times New Roman"/>
          <w:color w:val="000000"/>
          <w:kern w:val="24"/>
          <w:sz w:val="24"/>
          <w:szCs w:val="24"/>
        </w:rPr>
        <w:t xml:space="preserve"> десетил</w:t>
      </w:r>
      <w:r w:rsidR="00E97243">
        <w:rPr>
          <w:rFonts w:ascii="Times New Roman" w:eastAsia="+mj-ea" w:hAnsi="Times New Roman" w:cs="Times New Roman"/>
          <w:color w:val="000000"/>
          <w:kern w:val="24"/>
          <w:sz w:val="24"/>
          <w:szCs w:val="24"/>
        </w:rPr>
        <w:t>ет</w:t>
      </w:r>
      <w:r w:rsidRPr="0068196E">
        <w:rPr>
          <w:rFonts w:ascii="Times New Roman" w:eastAsia="+mj-ea" w:hAnsi="Times New Roman" w:cs="Times New Roman"/>
          <w:color w:val="000000"/>
          <w:kern w:val="24"/>
          <w:sz w:val="24"/>
          <w:szCs w:val="24"/>
        </w:rPr>
        <w:t>ие на ХХ</w:t>
      </w:r>
      <w:r w:rsidRPr="0068196E">
        <w:rPr>
          <w:rFonts w:ascii="Times New Roman" w:eastAsia="+mj-ea" w:hAnsi="Times New Roman" w:cs="Times New Roman"/>
          <w:color w:val="000000"/>
          <w:kern w:val="24"/>
          <w:sz w:val="24"/>
          <w:szCs w:val="24"/>
          <w:lang w:val="en-US"/>
        </w:rPr>
        <w:t>I</w:t>
      </w:r>
      <w:r>
        <w:rPr>
          <w:rFonts w:ascii="Times New Roman" w:eastAsia="+mj-ea" w:hAnsi="Times New Roman" w:cs="Times New Roman"/>
          <w:color w:val="000000"/>
          <w:kern w:val="24"/>
          <w:sz w:val="24"/>
          <w:szCs w:val="24"/>
        </w:rPr>
        <w:t xml:space="preserve"> век изглежда губи</w:t>
      </w:r>
      <w:r w:rsidRPr="0068196E">
        <w:rPr>
          <w:rFonts w:ascii="Times New Roman" w:eastAsia="+mj-ea" w:hAnsi="Times New Roman" w:cs="Times New Roman"/>
          <w:color w:val="000000"/>
          <w:kern w:val="24"/>
          <w:sz w:val="24"/>
          <w:szCs w:val="24"/>
        </w:rPr>
        <w:t xml:space="preserve"> своята актуалност. В същото време европейските норми, ценности с концептуален и стратегически характер, както и правила и процедурите, регулиращи всекидневния живот на хората не</w:t>
      </w:r>
      <w:r w:rsidR="00E97243">
        <w:rPr>
          <w:rFonts w:ascii="Times New Roman" w:eastAsia="+mj-ea" w:hAnsi="Times New Roman" w:cs="Times New Roman"/>
          <w:color w:val="000000"/>
          <w:kern w:val="24"/>
          <w:sz w:val="24"/>
          <w:szCs w:val="24"/>
        </w:rPr>
        <w:t>п</w:t>
      </w:r>
      <w:r w:rsidRPr="0068196E">
        <w:rPr>
          <w:rFonts w:ascii="Times New Roman" w:eastAsia="+mj-ea" w:hAnsi="Times New Roman" w:cs="Times New Roman"/>
          <w:color w:val="000000"/>
          <w:kern w:val="24"/>
          <w:sz w:val="24"/>
          <w:szCs w:val="24"/>
        </w:rPr>
        <w:t xml:space="preserve">рекъснато разширяваха териториалния си обхват. Нарастваше броят на държавите членки на Европейския съюз (ЕС), все по-активна ставаше ролята на Европейския парламент, на Европейската комисия. </w:t>
      </w:r>
      <w:r w:rsidR="00BE7CA1">
        <w:rPr>
          <w:rFonts w:ascii="Times New Roman" w:eastAsia="+mj-ea" w:hAnsi="Times New Roman" w:cs="Times New Roman"/>
          <w:color w:val="000000"/>
          <w:kern w:val="24"/>
          <w:sz w:val="24"/>
          <w:szCs w:val="24"/>
        </w:rPr>
        <w:t>Възникваха нови структури на ЕС</w:t>
      </w:r>
      <w:r w:rsidRPr="0068196E">
        <w:rPr>
          <w:rFonts w:ascii="Times New Roman" w:eastAsia="+mj-ea" w:hAnsi="Times New Roman" w:cs="Times New Roman"/>
          <w:color w:val="000000"/>
          <w:kern w:val="24"/>
          <w:sz w:val="24"/>
          <w:szCs w:val="24"/>
        </w:rPr>
        <w:t xml:space="preserve"> като Агенцията за основните права, които усилваха провеждането на едни от най-важните политики, породили самата необходимост от неговот</w:t>
      </w:r>
      <w:r w:rsidR="00E97243">
        <w:rPr>
          <w:rFonts w:ascii="Times New Roman" w:eastAsia="+mj-ea" w:hAnsi="Times New Roman" w:cs="Times New Roman"/>
          <w:color w:val="000000"/>
          <w:kern w:val="24"/>
          <w:sz w:val="24"/>
          <w:szCs w:val="24"/>
        </w:rPr>
        <w:t>о съществуване. Въвеждането на е</w:t>
      </w:r>
      <w:r w:rsidRPr="0068196E">
        <w:rPr>
          <w:rFonts w:ascii="Times New Roman" w:eastAsia="+mj-ea" w:hAnsi="Times New Roman" w:cs="Times New Roman"/>
          <w:color w:val="000000"/>
          <w:kern w:val="24"/>
          <w:sz w:val="24"/>
          <w:szCs w:val="24"/>
        </w:rPr>
        <w:t>врото не само създаде един от най-големите финансови и икономически фактори в света, но също така постави в качествено нова обстановка функционирането и развитието на държавите от Еврозоната и създаде нов притегателен стимул, инструмент и механизъм за провеждане на интеграционни политики. Постепенно и</w:t>
      </w:r>
      <w:r w:rsidR="00BE7CA1">
        <w:rPr>
          <w:rFonts w:ascii="Times New Roman" w:eastAsia="+mj-ea" w:hAnsi="Times New Roman" w:cs="Times New Roman"/>
          <w:color w:val="000000"/>
          <w:kern w:val="24"/>
          <w:sz w:val="24"/>
          <w:szCs w:val="24"/>
        </w:rPr>
        <w:t xml:space="preserve"> неотклонно продължаваше процесът</w:t>
      </w:r>
      <w:r w:rsidRPr="0068196E">
        <w:rPr>
          <w:rFonts w:ascii="Times New Roman" w:eastAsia="+mj-ea" w:hAnsi="Times New Roman" w:cs="Times New Roman"/>
          <w:color w:val="000000"/>
          <w:kern w:val="24"/>
          <w:sz w:val="24"/>
          <w:szCs w:val="24"/>
        </w:rPr>
        <w:t xml:space="preserve"> на разширяване на ЕС с при</w:t>
      </w:r>
      <w:r w:rsidR="00E97243">
        <w:rPr>
          <w:rFonts w:ascii="Times New Roman" w:eastAsia="+mj-ea" w:hAnsi="Times New Roman" w:cs="Times New Roman"/>
          <w:color w:val="000000"/>
          <w:kern w:val="24"/>
          <w:sz w:val="24"/>
          <w:szCs w:val="24"/>
        </w:rPr>
        <w:t>ема</w:t>
      </w:r>
      <w:r w:rsidRPr="0068196E">
        <w:rPr>
          <w:rFonts w:ascii="Times New Roman" w:eastAsia="+mj-ea" w:hAnsi="Times New Roman" w:cs="Times New Roman"/>
          <w:color w:val="000000"/>
          <w:kern w:val="24"/>
          <w:sz w:val="24"/>
          <w:szCs w:val="24"/>
        </w:rPr>
        <w:t>нето на 10 държави през 2005 г., на България и Румъния през 2007 г. и на Хърватска през 2013 г. Разширяването на ЕС</w:t>
      </w:r>
      <w:r w:rsidR="00E97243">
        <w:rPr>
          <w:rFonts w:ascii="Times New Roman" w:eastAsia="+mj-ea" w:hAnsi="Times New Roman" w:cs="Times New Roman"/>
          <w:color w:val="000000"/>
          <w:kern w:val="24"/>
          <w:sz w:val="24"/>
          <w:szCs w:val="24"/>
        </w:rPr>
        <w:t xml:space="preserve"> беше не само териториа</w:t>
      </w:r>
      <w:r w:rsidRPr="0068196E">
        <w:rPr>
          <w:rFonts w:ascii="Times New Roman" w:eastAsia="+mj-ea" w:hAnsi="Times New Roman" w:cs="Times New Roman"/>
          <w:color w:val="000000"/>
          <w:kern w:val="24"/>
          <w:sz w:val="24"/>
          <w:szCs w:val="24"/>
        </w:rPr>
        <w:t>лно. Разширяваше се и са задълбочаваше сътрудничеството между държавите членки. Нарастваше ролята на гражданите, на техните стопански и нестопански организации (предприемачи, неправителствени организации и т.н.) във създаването на нови форми на взаимодействие, а не просто на сътрудничество. Европейската инте</w:t>
      </w:r>
      <w:r w:rsidR="00E97243">
        <w:rPr>
          <w:rFonts w:ascii="Times New Roman" w:eastAsia="+mj-ea" w:hAnsi="Times New Roman" w:cs="Times New Roman"/>
          <w:color w:val="000000"/>
          <w:kern w:val="24"/>
          <w:sz w:val="24"/>
          <w:szCs w:val="24"/>
        </w:rPr>
        <w:t>г</w:t>
      </w:r>
      <w:r w:rsidRPr="0068196E">
        <w:rPr>
          <w:rFonts w:ascii="Times New Roman" w:eastAsia="+mj-ea" w:hAnsi="Times New Roman" w:cs="Times New Roman"/>
          <w:color w:val="000000"/>
          <w:kern w:val="24"/>
          <w:sz w:val="24"/>
          <w:szCs w:val="24"/>
        </w:rPr>
        <w:t xml:space="preserve">рация на държавите членки и на потенциалните страни членки имаше ясна и безспорна перспектива като разширяване на пространство на свобода, сигурност, </w:t>
      </w:r>
      <w:r w:rsidRPr="0068196E">
        <w:rPr>
          <w:rFonts w:ascii="Times New Roman" w:eastAsia="+mj-ea" w:hAnsi="Times New Roman" w:cs="Times New Roman"/>
          <w:color w:val="000000"/>
          <w:kern w:val="24"/>
          <w:sz w:val="24"/>
          <w:szCs w:val="24"/>
        </w:rPr>
        <w:lastRenderedPageBreak/>
        <w:t>стабилност. Военните аспекти на държавната политика, както и общо политиката за сигурност постоянно намаляваха своето присъствие в разговорите на различни равнища и формати на дискусии в ЕС.</w:t>
      </w:r>
    </w:p>
    <w:p w:rsidR="0068196E" w:rsidRPr="0068196E" w:rsidRDefault="0068196E" w:rsidP="0068196E">
      <w:pPr>
        <w:spacing w:line="276" w:lineRule="auto"/>
        <w:ind w:firstLine="709"/>
        <w:jc w:val="both"/>
        <w:rPr>
          <w:rFonts w:ascii="Times New Roman" w:eastAsia="+mj-ea" w:hAnsi="Times New Roman" w:cs="Times New Roman"/>
          <w:color w:val="000000"/>
          <w:kern w:val="24"/>
          <w:sz w:val="24"/>
          <w:szCs w:val="24"/>
        </w:rPr>
      </w:pPr>
      <w:r w:rsidRPr="0068196E">
        <w:rPr>
          <w:rFonts w:ascii="Times New Roman" w:eastAsia="+mj-ea" w:hAnsi="Times New Roman" w:cs="Times New Roman"/>
          <w:color w:val="000000"/>
          <w:kern w:val="24"/>
          <w:sz w:val="24"/>
          <w:szCs w:val="24"/>
        </w:rPr>
        <w:t>В условията на засилване на икономическите, финансовите и хуманитарните аспекти и особено след края на войните на територията на Западните Балкани</w:t>
      </w:r>
      <w:r w:rsidR="00E97243">
        <w:rPr>
          <w:rFonts w:ascii="Times New Roman" w:eastAsia="+mj-ea" w:hAnsi="Times New Roman" w:cs="Times New Roman"/>
          <w:color w:val="000000"/>
          <w:kern w:val="24"/>
          <w:sz w:val="24"/>
          <w:szCs w:val="24"/>
        </w:rPr>
        <w:t>,</w:t>
      </w:r>
      <w:r w:rsidRPr="0068196E">
        <w:rPr>
          <w:rFonts w:ascii="Times New Roman" w:eastAsia="+mj-ea" w:hAnsi="Times New Roman" w:cs="Times New Roman"/>
          <w:color w:val="000000"/>
          <w:kern w:val="24"/>
          <w:sz w:val="24"/>
          <w:szCs w:val="24"/>
        </w:rPr>
        <w:t xml:space="preserve"> Организацията на Северноатлантическия договор се оказа в сложна ситуация от гледна точка обосноваване на необходимостта от своето съществуване и функциониране като отбранителен съюз на територията на Европа и в Северния Атлантик. НАТО, подобно на ЕС продължи да се разширява. За този процес съществено допринесе създаването по инициатива на НАТО на формата НАТО – Русия, който направи възможни консултациите и дори сътрудничеството по традиционно най-острите проблеми на сигурността.</w:t>
      </w:r>
    </w:p>
    <w:p w:rsidR="0068196E" w:rsidRPr="0068196E" w:rsidRDefault="0068196E" w:rsidP="0068196E">
      <w:pPr>
        <w:spacing w:line="276" w:lineRule="auto"/>
        <w:ind w:firstLine="709"/>
        <w:jc w:val="both"/>
        <w:rPr>
          <w:rFonts w:ascii="Times New Roman" w:eastAsia="+mj-ea" w:hAnsi="Times New Roman" w:cs="Times New Roman"/>
          <w:color w:val="000000"/>
          <w:kern w:val="24"/>
          <w:sz w:val="24"/>
          <w:szCs w:val="24"/>
        </w:rPr>
      </w:pPr>
      <w:r w:rsidRPr="0068196E">
        <w:rPr>
          <w:rFonts w:ascii="Times New Roman" w:eastAsia="+mj-ea" w:hAnsi="Times New Roman" w:cs="Times New Roman"/>
          <w:color w:val="000000"/>
          <w:kern w:val="24"/>
          <w:sz w:val="24"/>
          <w:szCs w:val="24"/>
        </w:rPr>
        <w:t>Развитието на интеграционните процеси в ЕС и НАТО се съпровождаше с активизиране и разширяване на форматите на сътрудничество с потенциални страни членки или с партньорски страни. Инициативи като Процеса за сътрудничество и Югоизточна Европа,Черноморската военна група (Блексийфор), Черноморското икономическо сътрудничество (включваща Парламентарна асамблея и Черноморска банка за търговия и развитие), независимо по инициатива на коя държава възникват, допринасят за разширяването на територията на взаимното разбирателство, сигурността и икономическия напредък.</w:t>
      </w:r>
    </w:p>
    <w:p w:rsidR="0068196E" w:rsidRPr="0068196E" w:rsidRDefault="0068196E" w:rsidP="0068196E">
      <w:pPr>
        <w:spacing w:line="276" w:lineRule="auto"/>
        <w:ind w:firstLine="709"/>
        <w:jc w:val="both"/>
        <w:rPr>
          <w:rFonts w:ascii="Times New Roman" w:eastAsia="+mj-ea" w:hAnsi="Times New Roman" w:cs="Times New Roman"/>
          <w:color w:val="000000"/>
          <w:kern w:val="24"/>
          <w:sz w:val="24"/>
          <w:szCs w:val="24"/>
        </w:rPr>
      </w:pPr>
      <w:r w:rsidRPr="0068196E">
        <w:rPr>
          <w:rFonts w:ascii="Times New Roman" w:eastAsia="+mj-ea" w:hAnsi="Times New Roman" w:cs="Times New Roman"/>
          <w:color w:val="000000"/>
          <w:kern w:val="24"/>
          <w:sz w:val="24"/>
          <w:szCs w:val="24"/>
        </w:rPr>
        <w:t xml:space="preserve">Перспективата за разрастване на ЕС, НАТО и като цяло на взаимното разбирателство между страните от ЕС и близките региони не беше нарушена съществено от военните действия на територията на Грузия през лятото на 2008 г., дори и от началото през 2011 г. на т.нар. Арабска пролет и разпадането на изглеждащите като непоклатими диктаторски режими в Северна Африка и Близкия </w:t>
      </w:r>
      <w:r w:rsidR="00A751F0">
        <w:rPr>
          <w:rFonts w:ascii="Times New Roman" w:eastAsia="+mj-ea" w:hAnsi="Times New Roman" w:cs="Times New Roman"/>
          <w:color w:val="000000"/>
          <w:kern w:val="24"/>
          <w:sz w:val="24"/>
          <w:szCs w:val="24"/>
        </w:rPr>
        <w:t>изток</w:t>
      </w:r>
      <w:r w:rsidRPr="0068196E">
        <w:rPr>
          <w:rFonts w:ascii="Times New Roman" w:eastAsia="+mj-ea" w:hAnsi="Times New Roman" w:cs="Times New Roman"/>
          <w:color w:val="000000"/>
          <w:kern w:val="24"/>
          <w:sz w:val="24"/>
          <w:szCs w:val="24"/>
        </w:rPr>
        <w:t>.</w:t>
      </w:r>
    </w:p>
    <w:p w:rsidR="0068196E" w:rsidRPr="0068196E" w:rsidRDefault="0068196E" w:rsidP="0068196E">
      <w:pPr>
        <w:spacing w:line="276" w:lineRule="auto"/>
        <w:ind w:firstLine="709"/>
        <w:jc w:val="both"/>
        <w:rPr>
          <w:rFonts w:ascii="Times New Roman" w:eastAsia="+mj-ea" w:hAnsi="Times New Roman" w:cs="Times New Roman"/>
          <w:color w:val="000000"/>
          <w:kern w:val="24"/>
          <w:sz w:val="24"/>
          <w:szCs w:val="24"/>
        </w:rPr>
      </w:pPr>
      <w:r w:rsidRPr="0068196E">
        <w:rPr>
          <w:rFonts w:ascii="Times New Roman" w:eastAsia="+mj-ea" w:hAnsi="Times New Roman" w:cs="Times New Roman"/>
          <w:color w:val="000000"/>
          <w:kern w:val="24"/>
          <w:sz w:val="24"/>
          <w:szCs w:val="24"/>
        </w:rPr>
        <w:t xml:space="preserve">Към средата на 2016 г. перспективата за неотклонното напредване на мира, сигурността, икономическото развитие и гражданските права вече не се възприема като </w:t>
      </w:r>
      <w:r w:rsidRPr="0068196E">
        <w:rPr>
          <w:rFonts w:ascii="Times New Roman" w:eastAsia="+mj-ea" w:hAnsi="Times New Roman" w:cs="Times New Roman"/>
          <w:i/>
          <w:color w:val="000000"/>
          <w:kern w:val="24"/>
          <w:sz w:val="24"/>
          <w:szCs w:val="24"/>
        </w:rPr>
        <w:t>нещо разбиращо се от само себе си</w:t>
      </w:r>
      <w:r w:rsidRPr="0068196E">
        <w:rPr>
          <w:rFonts w:ascii="Times New Roman" w:eastAsia="+mj-ea" w:hAnsi="Times New Roman" w:cs="Times New Roman"/>
          <w:color w:val="000000"/>
          <w:kern w:val="24"/>
          <w:sz w:val="24"/>
          <w:szCs w:val="24"/>
        </w:rPr>
        <w:t xml:space="preserve">, като </w:t>
      </w:r>
      <w:r w:rsidRPr="0068196E">
        <w:rPr>
          <w:rFonts w:ascii="Times New Roman" w:eastAsia="+mj-ea" w:hAnsi="Times New Roman" w:cs="Times New Roman"/>
          <w:i/>
          <w:color w:val="000000"/>
          <w:kern w:val="24"/>
          <w:sz w:val="24"/>
          <w:szCs w:val="24"/>
        </w:rPr>
        <w:t>гарантирано по сама си същност</w:t>
      </w:r>
      <w:r w:rsidRPr="0068196E">
        <w:rPr>
          <w:rFonts w:ascii="Times New Roman" w:eastAsia="+mj-ea" w:hAnsi="Times New Roman" w:cs="Times New Roman"/>
          <w:color w:val="000000"/>
          <w:kern w:val="24"/>
          <w:sz w:val="24"/>
          <w:szCs w:val="24"/>
        </w:rPr>
        <w:t>. Референдумът „за“ или „против“ членството на Великобритания за членство в ЕС, завършил с минимална преднина в полза на националистичния изолационизъм не е начало, но не и край, но е критичен момент в един процес на замяна на мира, разбирателството и сигурността с д</w:t>
      </w:r>
      <w:r w:rsidR="00572D27">
        <w:rPr>
          <w:rFonts w:ascii="Times New Roman" w:eastAsia="+mj-ea" w:hAnsi="Times New Roman" w:cs="Times New Roman"/>
          <w:color w:val="000000"/>
          <w:kern w:val="24"/>
          <w:sz w:val="24"/>
          <w:szCs w:val="24"/>
        </w:rPr>
        <w:t>ействия по завладяване на терито</w:t>
      </w:r>
      <w:r w:rsidRPr="0068196E">
        <w:rPr>
          <w:rFonts w:ascii="Times New Roman" w:eastAsia="+mj-ea" w:hAnsi="Times New Roman" w:cs="Times New Roman"/>
          <w:color w:val="000000"/>
          <w:kern w:val="24"/>
          <w:sz w:val="24"/>
          <w:szCs w:val="24"/>
        </w:rPr>
        <w:t>рия на друга страна, с остри принципни противор</w:t>
      </w:r>
      <w:r w:rsidR="00572D27">
        <w:rPr>
          <w:rFonts w:ascii="Times New Roman" w:eastAsia="+mj-ea" w:hAnsi="Times New Roman" w:cs="Times New Roman"/>
          <w:color w:val="000000"/>
          <w:kern w:val="24"/>
          <w:sz w:val="24"/>
          <w:szCs w:val="24"/>
        </w:rPr>
        <w:t>ечия по въпроса за мира, икономи</w:t>
      </w:r>
      <w:r w:rsidRPr="0068196E">
        <w:rPr>
          <w:rFonts w:ascii="Times New Roman" w:eastAsia="+mj-ea" w:hAnsi="Times New Roman" w:cs="Times New Roman"/>
          <w:color w:val="000000"/>
          <w:kern w:val="24"/>
          <w:sz w:val="24"/>
          <w:szCs w:val="24"/>
        </w:rPr>
        <w:t>ч</w:t>
      </w:r>
      <w:r w:rsidR="00572D27">
        <w:rPr>
          <w:rFonts w:ascii="Times New Roman" w:eastAsia="+mj-ea" w:hAnsi="Times New Roman" w:cs="Times New Roman"/>
          <w:color w:val="000000"/>
          <w:kern w:val="24"/>
          <w:sz w:val="24"/>
          <w:szCs w:val="24"/>
        </w:rPr>
        <w:t>е</w:t>
      </w:r>
      <w:r w:rsidRPr="0068196E">
        <w:rPr>
          <w:rFonts w:ascii="Times New Roman" w:eastAsia="+mj-ea" w:hAnsi="Times New Roman" w:cs="Times New Roman"/>
          <w:color w:val="000000"/>
          <w:kern w:val="24"/>
          <w:sz w:val="24"/>
          <w:szCs w:val="24"/>
        </w:rPr>
        <w:t>с</w:t>
      </w:r>
      <w:r w:rsidR="00572D27">
        <w:rPr>
          <w:rFonts w:ascii="Times New Roman" w:eastAsia="+mj-ea" w:hAnsi="Times New Roman" w:cs="Times New Roman"/>
          <w:color w:val="000000"/>
          <w:kern w:val="24"/>
          <w:sz w:val="24"/>
          <w:szCs w:val="24"/>
        </w:rPr>
        <w:t>к</w:t>
      </w:r>
      <w:r w:rsidRPr="0068196E">
        <w:rPr>
          <w:rFonts w:ascii="Times New Roman" w:eastAsia="+mj-ea" w:hAnsi="Times New Roman" w:cs="Times New Roman"/>
          <w:color w:val="000000"/>
          <w:kern w:val="24"/>
          <w:sz w:val="24"/>
          <w:szCs w:val="24"/>
        </w:rPr>
        <w:t>ото развитие и международното право и с общо нарастване на несигурността в ЕС и всички съпределни геополитически райони.</w:t>
      </w:r>
    </w:p>
    <w:p w:rsidR="0068196E" w:rsidRPr="0068196E" w:rsidRDefault="0068196E" w:rsidP="0068196E">
      <w:pPr>
        <w:spacing w:line="276" w:lineRule="auto"/>
        <w:ind w:firstLine="709"/>
        <w:jc w:val="both"/>
        <w:rPr>
          <w:rFonts w:ascii="Times New Roman" w:eastAsia="+mj-ea" w:hAnsi="Times New Roman" w:cs="Times New Roman"/>
          <w:color w:val="000000"/>
          <w:kern w:val="24"/>
          <w:sz w:val="24"/>
          <w:szCs w:val="24"/>
        </w:rPr>
      </w:pPr>
      <w:r w:rsidRPr="0068196E">
        <w:rPr>
          <w:rFonts w:ascii="Times New Roman" w:eastAsia="+mj-ea" w:hAnsi="Times New Roman" w:cs="Times New Roman"/>
          <w:color w:val="000000"/>
          <w:kern w:val="24"/>
          <w:sz w:val="24"/>
          <w:szCs w:val="24"/>
        </w:rPr>
        <w:t>Хронологията на тази промяна през последните три години е кратка, но достатъчно наситена. Накратко с ключови имена тя може да бъде описана с „Киевския Майдан“ довел до качествена промяна на съотношението на властта и геополитическата ориентация на Украйна, анексията на Кримския полуостров от Руската федерация, сепаратизма в Източна Украйна, също получил силна подкр</w:t>
      </w:r>
      <w:r w:rsidR="00572D27">
        <w:rPr>
          <w:rFonts w:ascii="Times New Roman" w:eastAsia="+mj-ea" w:hAnsi="Times New Roman" w:cs="Times New Roman"/>
          <w:color w:val="000000"/>
          <w:kern w:val="24"/>
          <w:sz w:val="24"/>
          <w:szCs w:val="24"/>
        </w:rPr>
        <w:t>е</w:t>
      </w:r>
      <w:r w:rsidRPr="0068196E">
        <w:rPr>
          <w:rFonts w:ascii="Times New Roman" w:eastAsia="+mj-ea" w:hAnsi="Times New Roman" w:cs="Times New Roman"/>
          <w:color w:val="000000"/>
          <w:kern w:val="24"/>
          <w:sz w:val="24"/>
          <w:szCs w:val="24"/>
        </w:rPr>
        <w:t>па от Русия, международните санкции сре</w:t>
      </w:r>
      <w:r w:rsidR="00467702">
        <w:rPr>
          <w:rFonts w:ascii="Times New Roman" w:eastAsia="+mj-ea" w:hAnsi="Times New Roman" w:cs="Times New Roman"/>
          <w:color w:val="000000"/>
          <w:kern w:val="24"/>
          <w:sz w:val="24"/>
          <w:szCs w:val="24"/>
        </w:rPr>
        <w:t>щу Русия, завръщането на военно</w:t>
      </w:r>
      <w:r w:rsidR="007225BF">
        <w:rPr>
          <w:rFonts w:ascii="Times New Roman" w:eastAsia="+mj-ea" w:hAnsi="Times New Roman" w:cs="Times New Roman"/>
          <w:color w:val="000000"/>
          <w:kern w:val="24"/>
          <w:sz w:val="24"/>
          <w:szCs w:val="24"/>
        </w:rPr>
        <w:t>-</w:t>
      </w:r>
      <w:r w:rsidRPr="0068196E">
        <w:rPr>
          <w:rFonts w:ascii="Times New Roman" w:eastAsia="+mj-ea" w:hAnsi="Times New Roman" w:cs="Times New Roman"/>
          <w:color w:val="000000"/>
          <w:kern w:val="24"/>
          <w:sz w:val="24"/>
          <w:szCs w:val="24"/>
        </w:rPr>
        <w:t xml:space="preserve">патриотичната реторика като господстваща сред управляващите в Русия. Същевременно в НАТО и ЕС се заговори за </w:t>
      </w:r>
      <w:r w:rsidRPr="0068196E">
        <w:rPr>
          <w:rFonts w:ascii="Times New Roman" w:eastAsia="+mj-ea" w:hAnsi="Times New Roman" w:cs="Times New Roman"/>
          <w:i/>
          <w:color w:val="000000"/>
          <w:kern w:val="24"/>
          <w:sz w:val="24"/>
          <w:szCs w:val="24"/>
        </w:rPr>
        <w:t>хибридна война (или хибриден начин на водене на война)</w:t>
      </w:r>
      <w:r w:rsidRPr="0068196E">
        <w:rPr>
          <w:rFonts w:ascii="Times New Roman" w:eastAsia="+mj-ea" w:hAnsi="Times New Roman" w:cs="Times New Roman"/>
          <w:color w:val="000000"/>
          <w:kern w:val="24"/>
          <w:sz w:val="24"/>
          <w:szCs w:val="24"/>
        </w:rPr>
        <w:t xml:space="preserve">, за </w:t>
      </w:r>
      <w:r w:rsidRPr="0068196E">
        <w:rPr>
          <w:rFonts w:ascii="Times New Roman" w:eastAsia="+mj-ea" w:hAnsi="Times New Roman" w:cs="Times New Roman"/>
          <w:i/>
          <w:color w:val="000000"/>
          <w:kern w:val="24"/>
          <w:sz w:val="24"/>
          <w:szCs w:val="24"/>
        </w:rPr>
        <w:t xml:space="preserve"> кибервойна</w:t>
      </w:r>
      <w:r w:rsidRPr="0068196E">
        <w:rPr>
          <w:rFonts w:ascii="Times New Roman" w:eastAsia="+mj-ea" w:hAnsi="Times New Roman" w:cs="Times New Roman"/>
          <w:color w:val="000000"/>
          <w:kern w:val="24"/>
          <w:sz w:val="24"/>
          <w:szCs w:val="24"/>
        </w:rPr>
        <w:t xml:space="preserve"> и други нови или изострили се в последните две години събития, които макар и да имат </w:t>
      </w:r>
      <w:r w:rsidRPr="0068196E">
        <w:rPr>
          <w:rFonts w:ascii="Times New Roman" w:eastAsia="+mj-ea" w:hAnsi="Times New Roman" w:cs="Times New Roman"/>
          <w:color w:val="000000"/>
          <w:kern w:val="24"/>
          <w:sz w:val="24"/>
          <w:szCs w:val="24"/>
        </w:rPr>
        <w:lastRenderedPageBreak/>
        <w:t xml:space="preserve">аналог в </w:t>
      </w:r>
      <w:r w:rsidR="00572D27">
        <w:rPr>
          <w:rFonts w:ascii="Times New Roman" w:eastAsia="+mj-ea" w:hAnsi="Times New Roman" w:cs="Times New Roman"/>
          <w:color w:val="000000"/>
          <w:kern w:val="24"/>
          <w:sz w:val="24"/>
          <w:szCs w:val="24"/>
        </w:rPr>
        <w:t>ми</w:t>
      </w:r>
      <w:r w:rsidR="007225BF">
        <w:rPr>
          <w:rFonts w:ascii="Times New Roman" w:eastAsia="+mj-ea" w:hAnsi="Times New Roman" w:cs="Times New Roman"/>
          <w:color w:val="000000"/>
          <w:kern w:val="24"/>
          <w:sz w:val="24"/>
          <w:szCs w:val="24"/>
        </w:rPr>
        <w:t>нало</w:t>
      </w:r>
      <w:r w:rsidRPr="0068196E">
        <w:rPr>
          <w:rFonts w:ascii="Times New Roman" w:eastAsia="+mj-ea" w:hAnsi="Times New Roman" w:cs="Times New Roman"/>
          <w:color w:val="000000"/>
          <w:kern w:val="24"/>
          <w:sz w:val="24"/>
          <w:szCs w:val="24"/>
        </w:rPr>
        <w:t>то, днес се проявяват с нова сила и по различен начин поради наличието на</w:t>
      </w:r>
      <w:r w:rsidR="00572D27">
        <w:rPr>
          <w:rFonts w:ascii="Times New Roman" w:eastAsia="+mj-ea" w:hAnsi="Times New Roman" w:cs="Times New Roman"/>
          <w:color w:val="000000"/>
          <w:kern w:val="24"/>
          <w:sz w:val="24"/>
          <w:szCs w:val="24"/>
        </w:rPr>
        <w:t xml:space="preserve"> днешните технологии и преди вси</w:t>
      </w:r>
      <w:r w:rsidRPr="0068196E">
        <w:rPr>
          <w:rFonts w:ascii="Times New Roman" w:eastAsia="+mj-ea" w:hAnsi="Times New Roman" w:cs="Times New Roman"/>
          <w:color w:val="000000"/>
          <w:kern w:val="24"/>
          <w:sz w:val="24"/>
          <w:szCs w:val="24"/>
        </w:rPr>
        <w:t>ч</w:t>
      </w:r>
      <w:r w:rsidR="00572D27">
        <w:rPr>
          <w:rFonts w:ascii="Times New Roman" w:eastAsia="+mj-ea" w:hAnsi="Times New Roman" w:cs="Times New Roman"/>
          <w:color w:val="000000"/>
          <w:kern w:val="24"/>
          <w:sz w:val="24"/>
          <w:szCs w:val="24"/>
        </w:rPr>
        <w:t>ко на социалните мрежи в интерне</w:t>
      </w:r>
      <w:r w:rsidRPr="0068196E">
        <w:rPr>
          <w:rFonts w:ascii="Times New Roman" w:eastAsia="+mj-ea" w:hAnsi="Times New Roman" w:cs="Times New Roman"/>
          <w:color w:val="000000"/>
          <w:kern w:val="24"/>
          <w:sz w:val="24"/>
          <w:szCs w:val="24"/>
        </w:rPr>
        <w:t>т пространството.</w:t>
      </w:r>
    </w:p>
    <w:p w:rsidR="0068196E" w:rsidRPr="0068196E" w:rsidRDefault="00467702" w:rsidP="0068196E">
      <w:pPr>
        <w:spacing w:line="276" w:lineRule="auto"/>
        <w:ind w:firstLine="709"/>
        <w:jc w:val="both"/>
        <w:rPr>
          <w:rFonts w:ascii="Times New Roman" w:eastAsia="+mj-ea" w:hAnsi="Times New Roman" w:cs="Times New Roman"/>
          <w:color w:val="000000"/>
          <w:kern w:val="24"/>
          <w:sz w:val="24"/>
          <w:szCs w:val="24"/>
        </w:rPr>
      </w:pPr>
      <w:r>
        <w:rPr>
          <w:rFonts w:ascii="Times New Roman" w:eastAsia="+mj-ea" w:hAnsi="Times New Roman" w:cs="Times New Roman"/>
          <w:color w:val="000000"/>
          <w:kern w:val="24"/>
          <w:sz w:val="24"/>
          <w:szCs w:val="24"/>
        </w:rPr>
        <w:t>Военно</w:t>
      </w:r>
      <w:r w:rsidR="0068196E" w:rsidRPr="0068196E">
        <w:rPr>
          <w:rFonts w:ascii="Times New Roman" w:eastAsia="+mj-ea" w:hAnsi="Times New Roman" w:cs="Times New Roman"/>
          <w:color w:val="000000"/>
          <w:kern w:val="24"/>
          <w:sz w:val="24"/>
          <w:szCs w:val="24"/>
        </w:rPr>
        <w:t>политическото „възраждане“ н</w:t>
      </w:r>
      <w:r w:rsidR="00572D27">
        <w:rPr>
          <w:rFonts w:ascii="Times New Roman" w:eastAsia="+mj-ea" w:hAnsi="Times New Roman" w:cs="Times New Roman"/>
          <w:color w:val="000000"/>
          <w:kern w:val="24"/>
          <w:sz w:val="24"/>
          <w:szCs w:val="24"/>
        </w:rPr>
        <w:t>а Русия, операцията на нейните в</w:t>
      </w:r>
      <w:r w:rsidR="0068196E" w:rsidRPr="0068196E">
        <w:rPr>
          <w:rFonts w:ascii="Times New Roman" w:eastAsia="+mj-ea" w:hAnsi="Times New Roman" w:cs="Times New Roman"/>
          <w:color w:val="000000"/>
          <w:kern w:val="24"/>
          <w:sz w:val="24"/>
          <w:szCs w:val="24"/>
        </w:rPr>
        <w:t>ъздушно</w:t>
      </w:r>
      <w:r w:rsidR="00572D27">
        <w:rPr>
          <w:rFonts w:ascii="Times New Roman" w:eastAsia="+mj-ea" w:hAnsi="Times New Roman" w:cs="Times New Roman"/>
          <w:color w:val="000000"/>
          <w:kern w:val="24"/>
          <w:sz w:val="24"/>
          <w:szCs w:val="24"/>
        </w:rPr>
        <w:t>-</w:t>
      </w:r>
      <w:r w:rsidR="0068196E" w:rsidRPr="0068196E">
        <w:rPr>
          <w:rFonts w:ascii="Times New Roman" w:eastAsia="+mj-ea" w:hAnsi="Times New Roman" w:cs="Times New Roman"/>
          <w:color w:val="000000"/>
          <w:kern w:val="24"/>
          <w:sz w:val="24"/>
          <w:szCs w:val="24"/>
        </w:rPr>
        <w:t>космически сили в контекста на конфликта на територията на Сирия, опитите за активизиране на евразийските формати на икономическо, политическо и дори военно взаимодействие и сътрудничест</w:t>
      </w:r>
      <w:r w:rsidR="00572D27">
        <w:rPr>
          <w:rFonts w:ascii="Times New Roman" w:eastAsia="+mj-ea" w:hAnsi="Times New Roman" w:cs="Times New Roman"/>
          <w:color w:val="000000"/>
          <w:kern w:val="24"/>
          <w:sz w:val="24"/>
          <w:szCs w:val="24"/>
        </w:rPr>
        <w:t>в</w:t>
      </w:r>
      <w:r w:rsidR="0068196E" w:rsidRPr="0068196E">
        <w:rPr>
          <w:rFonts w:ascii="Times New Roman" w:eastAsia="+mj-ea" w:hAnsi="Times New Roman" w:cs="Times New Roman"/>
          <w:color w:val="000000"/>
          <w:kern w:val="24"/>
          <w:sz w:val="24"/>
          <w:szCs w:val="24"/>
        </w:rPr>
        <w:t>о едновременно с кризисните процеси, касаещи състоянието и сигурността на ЕС (финансова криза, икономически кризи, бежанска и мигра</w:t>
      </w:r>
      <w:r w:rsidR="00572D27">
        <w:rPr>
          <w:rFonts w:ascii="Times New Roman" w:eastAsia="+mj-ea" w:hAnsi="Times New Roman" w:cs="Times New Roman"/>
          <w:color w:val="000000"/>
          <w:kern w:val="24"/>
          <w:sz w:val="24"/>
          <w:szCs w:val="24"/>
        </w:rPr>
        <w:t>ционна криза и накрая – референд</w:t>
      </w:r>
      <w:r w:rsidR="0068196E" w:rsidRPr="0068196E">
        <w:rPr>
          <w:rFonts w:ascii="Times New Roman" w:eastAsia="+mj-ea" w:hAnsi="Times New Roman" w:cs="Times New Roman"/>
          <w:color w:val="000000"/>
          <w:kern w:val="24"/>
          <w:sz w:val="24"/>
          <w:szCs w:val="24"/>
        </w:rPr>
        <w:t>умът във Великобритания от 23 юни 2016 г.) дават основание на политици и политолоз</w:t>
      </w:r>
      <w:r w:rsidR="00572D27">
        <w:rPr>
          <w:rFonts w:ascii="Times New Roman" w:eastAsia="+mj-ea" w:hAnsi="Times New Roman" w:cs="Times New Roman"/>
          <w:color w:val="000000"/>
          <w:kern w:val="24"/>
          <w:sz w:val="24"/>
          <w:szCs w:val="24"/>
        </w:rPr>
        <w:t>и да предрич</w:t>
      </w:r>
      <w:r w:rsidR="0068196E" w:rsidRPr="0068196E">
        <w:rPr>
          <w:rFonts w:ascii="Times New Roman" w:eastAsia="+mj-ea" w:hAnsi="Times New Roman" w:cs="Times New Roman"/>
          <w:color w:val="000000"/>
          <w:kern w:val="24"/>
          <w:sz w:val="24"/>
          <w:szCs w:val="24"/>
        </w:rPr>
        <w:t>ат „началото на края на ЕС“, като намират аналогии в процеси от първите десетилетия на ХХ век, конкретно – разпадането на Австро-Унгарската империя. Интересно може би и това, че привържениците на тази теория по никакъв начин не правят аналогия с разпадането на Съюза на съветските социалистически републики, изненадал света в една нощ на декември 1991 г.</w:t>
      </w:r>
      <w:r w:rsidR="0068196E" w:rsidRPr="0068196E">
        <w:rPr>
          <w:rFonts w:ascii="Times New Roman" w:eastAsia="+mj-ea" w:hAnsi="Times New Roman" w:cs="Times New Roman"/>
          <w:color w:val="000000"/>
          <w:kern w:val="24"/>
          <w:sz w:val="24"/>
          <w:szCs w:val="24"/>
          <w:vertAlign w:val="superscript"/>
        </w:rPr>
        <w:footnoteReference w:id="180"/>
      </w:r>
    </w:p>
    <w:p w:rsidR="0068196E" w:rsidRPr="0068196E" w:rsidRDefault="0068196E" w:rsidP="0068196E">
      <w:pPr>
        <w:spacing w:line="276" w:lineRule="auto"/>
        <w:ind w:firstLine="709"/>
        <w:jc w:val="both"/>
        <w:rPr>
          <w:rFonts w:ascii="Times New Roman" w:eastAsia="+mj-ea" w:hAnsi="Times New Roman" w:cs="Times New Roman"/>
          <w:color w:val="000000"/>
          <w:kern w:val="24"/>
          <w:sz w:val="24"/>
          <w:szCs w:val="24"/>
        </w:rPr>
      </w:pPr>
      <w:r w:rsidRPr="0068196E">
        <w:rPr>
          <w:rFonts w:ascii="Times New Roman" w:eastAsia="+mj-ea" w:hAnsi="Times New Roman" w:cs="Times New Roman"/>
          <w:color w:val="000000"/>
          <w:kern w:val="24"/>
          <w:sz w:val="24"/>
          <w:szCs w:val="24"/>
        </w:rPr>
        <w:t>Процесите в ЕС и съпределните геополитически райони са твърде съществени сами по себе си и важни за България, за да бъдат оставени политически и идеологически спекулации да се развихрят и да чертаят апокалиптични прогнози, които се очаква да се сбъднат от само себе си, като нещо</w:t>
      </w:r>
      <w:r w:rsidR="00572D27">
        <w:rPr>
          <w:rFonts w:ascii="Times New Roman" w:eastAsia="+mj-ea" w:hAnsi="Times New Roman" w:cs="Times New Roman"/>
          <w:color w:val="000000"/>
          <w:kern w:val="24"/>
          <w:sz w:val="24"/>
          <w:szCs w:val="24"/>
        </w:rPr>
        <w:t xml:space="preserve"> предначертано и неизбежно. Анал</w:t>
      </w:r>
      <w:r w:rsidRPr="0068196E">
        <w:rPr>
          <w:rFonts w:ascii="Times New Roman" w:eastAsia="+mj-ea" w:hAnsi="Times New Roman" w:cs="Times New Roman"/>
          <w:color w:val="000000"/>
          <w:kern w:val="24"/>
          <w:sz w:val="24"/>
          <w:szCs w:val="24"/>
        </w:rPr>
        <w:t>огиите със събития в миналото и то в качествено други политически и икономически контексти са не просто неправилни и погрешни, но и опасни, ако се предлагат за основа на решен</w:t>
      </w:r>
      <w:r w:rsidR="00572D27">
        <w:rPr>
          <w:rFonts w:ascii="Times New Roman" w:eastAsia="+mj-ea" w:hAnsi="Times New Roman" w:cs="Times New Roman"/>
          <w:color w:val="000000"/>
          <w:kern w:val="24"/>
          <w:sz w:val="24"/>
          <w:szCs w:val="24"/>
        </w:rPr>
        <w:t>ия днес. Именно поради това е ва</w:t>
      </w:r>
      <w:r w:rsidRPr="0068196E">
        <w:rPr>
          <w:rFonts w:ascii="Times New Roman" w:eastAsia="+mj-ea" w:hAnsi="Times New Roman" w:cs="Times New Roman"/>
          <w:color w:val="000000"/>
          <w:kern w:val="24"/>
          <w:sz w:val="24"/>
          <w:szCs w:val="24"/>
        </w:rPr>
        <w:t xml:space="preserve">жно да се направи съдържателен, макар и кратък преглед на развитието на ЕС. Този преглед има за цел </w:t>
      </w:r>
      <w:r w:rsidR="00572D27">
        <w:rPr>
          <w:rFonts w:ascii="Times New Roman" w:eastAsia="+mj-ea" w:hAnsi="Times New Roman" w:cs="Times New Roman"/>
          <w:color w:val="000000"/>
          <w:kern w:val="24"/>
          <w:sz w:val="24"/>
          <w:szCs w:val="24"/>
        </w:rPr>
        <w:t>да покаже уникалността на европе</w:t>
      </w:r>
      <w:r w:rsidRPr="0068196E">
        <w:rPr>
          <w:rFonts w:ascii="Times New Roman" w:eastAsia="+mj-ea" w:hAnsi="Times New Roman" w:cs="Times New Roman"/>
          <w:color w:val="000000"/>
          <w:kern w:val="24"/>
          <w:sz w:val="24"/>
          <w:szCs w:val="24"/>
        </w:rPr>
        <w:t>йския проект, неговите корени в основните права и свободи на гражданите, неговата сила, произтичаща от желанието на гражданите, а не просто на пра</w:t>
      </w:r>
      <w:r w:rsidR="00572D27">
        <w:rPr>
          <w:rFonts w:ascii="Times New Roman" w:eastAsia="+mj-ea" w:hAnsi="Times New Roman" w:cs="Times New Roman"/>
          <w:color w:val="000000"/>
          <w:kern w:val="24"/>
          <w:sz w:val="24"/>
          <w:szCs w:val="24"/>
        </w:rPr>
        <w:t>вителствата да живеят в общо про</w:t>
      </w:r>
      <w:r w:rsidRPr="0068196E">
        <w:rPr>
          <w:rFonts w:ascii="Times New Roman" w:eastAsia="+mj-ea" w:hAnsi="Times New Roman" w:cs="Times New Roman"/>
          <w:color w:val="000000"/>
          <w:kern w:val="24"/>
          <w:sz w:val="24"/>
          <w:szCs w:val="24"/>
        </w:rPr>
        <w:t xml:space="preserve">странство на мир, сигурност, икономическо сътрудничество и единен правов ред. Това </w:t>
      </w:r>
      <w:r w:rsidR="00572D27">
        <w:rPr>
          <w:rFonts w:ascii="Times New Roman" w:eastAsia="+mj-ea" w:hAnsi="Times New Roman" w:cs="Times New Roman"/>
          <w:color w:val="000000"/>
          <w:kern w:val="24"/>
          <w:sz w:val="24"/>
          <w:szCs w:val="24"/>
        </w:rPr>
        <w:t xml:space="preserve">ще ни даде възможност </w:t>
      </w:r>
      <w:r w:rsidRPr="0068196E">
        <w:rPr>
          <w:rFonts w:ascii="Times New Roman" w:eastAsia="+mj-ea" w:hAnsi="Times New Roman" w:cs="Times New Roman"/>
          <w:color w:val="000000"/>
          <w:kern w:val="24"/>
          <w:sz w:val="24"/>
          <w:szCs w:val="24"/>
        </w:rPr>
        <w:t>да определим източниците на кризисни процеси в ЕС, които нито са започнали след 2014 г., нито ще изчезнат окончателно и след преодоляване на актуалната криза, породена от т.нар. Брекзит.</w:t>
      </w:r>
    </w:p>
    <w:p w:rsidR="00E13B29" w:rsidRDefault="00E13B29" w:rsidP="0068196E">
      <w:pPr>
        <w:spacing w:line="276" w:lineRule="auto"/>
        <w:ind w:firstLine="709"/>
        <w:jc w:val="center"/>
        <w:rPr>
          <w:rFonts w:ascii="Times New Roman" w:eastAsia="+mj-ea" w:hAnsi="Times New Roman" w:cs="Times New Roman"/>
          <w:b/>
          <w:color w:val="000000"/>
          <w:kern w:val="24"/>
          <w:sz w:val="24"/>
          <w:szCs w:val="24"/>
        </w:rPr>
      </w:pPr>
    </w:p>
    <w:p w:rsidR="0068196E" w:rsidRPr="0068196E" w:rsidRDefault="0068196E" w:rsidP="00E13B29">
      <w:pPr>
        <w:spacing w:line="276" w:lineRule="auto"/>
        <w:ind w:firstLine="709"/>
        <w:jc w:val="both"/>
        <w:rPr>
          <w:rFonts w:ascii="Times New Roman" w:eastAsia="+mj-ea" w:hAnsi="Times New Roman" w:cs="Times New Roman"/>
          <w:b/>
          <w:color w:val="000000"/>
          <w:kern w:val="24"/>
          <w:sz w:val="24"/>
          <w:szCs w:val="24"/>
        </w:rPr>
      </w:pPr>
      <w:r w:rsidRPr="0068196E">
        <w:rPr>
          <w:rFonts w:ascii="Times New Roman" w:eastAsia="+mj-ea" w:hAnsi="Times New Roman" w:cs="Times New Roman"/>
          <w:b/>
          <w:color w:val="000000"/>
          <w:kern w:val="24"/>
          <w:sz w:val="24"/>
          <w:szCs w:val="24"/>
        </w:rPr>
        <w:t>Европейски контексти – териториални аспекти</w:t>
      </w:r>
    </w:p>
    <w:p w:rsidR="0068196E" w:rsidRPr="0068196E" w:rsidRDefault="0068196E" w:rsidP="0068196E">
      <w:pPr>
        <w:spacing w:line="276" w:lineRule="auto"/>
        <w:ind w:firstLine="709"/>
        <w:jc w:val="both"/>
        <w:rPr>
          <w:rFonts w:ascii="Times New Roman" w:eastAsia="+mn-ea" w:hAnsi="Times New Roman" w:cs="Times New Roman"/>
          <w:color w:val="000000"/>
          <w:kern w:val="24"/>
          <w:sz w:val="24"/>
          <w:szCs w:val="24"/>
        </w:rPr>
      </w:pPr>
      <w:r w:rsidRPr="0068196E">
        <w:rPr>
          <w:rFonts w:ascii="Times New Roman" w:eastAsia="+mn-ea" w:hAnsi="Times New Roman" w:cs="Times New Roman"/>
          <w:color w:val="000000"/>
          <w:kern w:val="24"/>
          <w:sz w:val="24"/>
          <w:szCs w:val="24"/>
        </w:rPr>
        <w:t>Всъщност определянето на това що е „европейски контекст“ и „европейски формат“ не е самоцелно теоретизиране. Този въпрос е особено важен за страни и общества, които</w:t>
      </w:r>
      <w:r w:rsidR="00572D27">
        <w:rPr>
          <w:rFonts w:ascii="Times New Roman" w:eastAsia="+mn-ea" w:hAnsi="Times New Roman" w:cs="Times New Roman"/>
          <w:color w:val="000000"/>
          <w:kern w:val="24"/>
          <w:sz w:val="24"/>
          <w:szCs w:val="24"/>
        </w:rPr>
        <w:t xml:space="preserve"> са „гранични“ не толкова в гео</w:t>
      </w:r>
      <w:r w:rsidRPr="0068196E">
        <w:rPr>
          <w:rFonts w:ascii="Times New Roman" w:eastAsia="+mn-ea" w:hAnsi="Times New Roman" w:cs="Times New Roman"/>
          <w:color w:val="000000"/>
          <w:kern w:val="24"/>
          <w:sz w:val="24"/>
          <w:szCs w:val="24"/>
        </w:rPr>
        <w:t>графски, колкото в ценностен, поведенчески, макроикономически и геополитически план. В „най-чист вид“ въпросът за европейското и не-европейското в един и същи политически субект могат да бъдат открити в разсъжденията за европейското, азиатското или самобитното евразийско в руската/съветската/руската държавно</w:t>
      </w:r>
      <w:r w:rsidR="00572D27">
        <w:rPr>
          <w:rFonts w:ascii="Times New Roman" w:eastAsia="+mn-ea" w:hAnsi="Times New Roman" w:cs="Times New Roman"/>
          <w:color w:val="000000"/>
          <w:kern w:val="24"/>
          <w:sz w:val="24"/>
          <w:szCs w:val="24"/>
        </w:rPr>
        <w:t xml:space="preserve"> </w:t>
      </w:r>
      <w:r w:rsidRPr="0068196E">
        <w:rPr>
          <w:rFonts w:ascii="Times New Roman" w:eastAsia="+mn-ea" w:hAnsi="Times New Roman" w:cs="Times New Roman"/>
          <w:color w:val="000000"/>
          <w:kern w:val="24"/>
          <w:sz w:val="24"/>
          <w:szCs w:val="24"/>
        </w:rPr>
        <w:t xml:space="preserve">строителна политика и практика. В много по-мек </w:t>
      </w:r>
      <w:r w:rsidRPr="0068196E">
        <w:rPr>
          <w:rFonts w:ascii="Times New Roman" w:eastAsia="+mn-ea" w:hAnsi="Times New Roman" w:cs="Times New Roman"/>
          <w:color w:val="000000"/>
          <w:kern w:val="24"/>
          <w:sz w:val="24"/>
          <w:szCs w:val="24"/>
        </w:rPr>
        <w:lastRenderedPageBreak/>
        <w:t>и силно битовизиран вид този въпрос стои и в рамките на българското общество и се проявява в различна степен дори след официалното и достатъчно решително ценностно, икономическо и политическ</w:t>
      </w:r>
      <w:r w:rsidR="00572D27">
        <w:rPr>
          <w:rFonts w:ascii="Times New Roman" w:eastAsia="+mn-ea" w:hAnsi="Times New Roman" w:cs="Times New Roman"/>
          <w:color w:val="000000"/>
          <w:kern w:val="24"/>
          <w:sz w:val="24"/>
          <w:szCs w:val="24"/>
        </w:rPr>
        <w:t>о</w:t>
      </w:r>
      <w:r w:rsidRPr="0068196E">
        <w:rPr>
          <w:rFonts w:ascii="Times New Roman" w:eastAsia="+mn-ea" w:hAnsi="Times New Roman" w:cs="Times New Roman"/>
          <w:color w:val="000000"/>
          <w:kern w:val="24"/>
          <w:sz w:val="24"/>
          <w:szCs w:val="24"/>
        </w:rPr>
        <w:t xml:space="preserve"> ориентиране на страната ни към ЕС</w:t>
      </w:r>
      <w:r w:rsidR="00572D27">
        <w:rPr>
          <w:rFonts w:ascii="Times New Roman" w:eastAsia="+mn-ea" w:hAnsi="Times New Roman" w:cs="Times New Roman"/>
          <w:color w:val="000000"/>
          <w:kern w:val="24"/>
          <w:sz w:val="24"/>
          <w:szCs w:val="24"/>
        </w:rPr>
        <w:t>,</w:t>
      </w:r>
      <w:r w:rsidRPr="0068196E">
        <w:rPr>
          <w:rFonts w:ascii="Times New Roman" w:eastAsia="+mn-ea" w:hAnsi="Times New Roman" w:cs="Times New Roman"/>
          <w:color w:val="000000"/>
          <w:kern w:val="24"/>
          <w:sz w:val="24"/>
          <w:szCs w:val="24"/>
        </w:rPr>
        <w:t xml:space="preserve"> НАТО и други </w:t>
      </w:r>
      <w:r w:rsidR="00572D27">
        <w:rPr>
          <w:rFonts w:ascii="Times New Roman" w:eastAsia="+mn-ea" w:hAnsi="Times New Roman" w:cs="Times New Roman"/>
          <w:color w:val="000000"/>
          <w:kern w:val="24"/>
          <w:sz w:val="24"/>
          <w:szCs w:val="24"/>
        </w:rPr>
        <w:t>европейски и евроатлантически</w:t>
      </w:r>
      <w:r w:rsidRPr="0068196E">
        <w:rPr>
          <w:rFonts w:ascii="Times New Roman" w:eastAsia="+mn-ea" w:hAnsi="Times New Roman" w:cs="Times New Roman"/>
          <w:color w:val="000000"/>
          <w:kern w:val="24"/>
          <w:sz w:val="24"/>
          <w:szCs w:val="24"/>
        </w:rPr>
        <w:t>. Тези прояви на политическа неустойчивост и дори разнопосочност не трябва да бъдат пренебрегвани; през последните две-три години те станаха причина или създадоха благоприятна обстановка за съществени отклонения на страната ни от процеса на европейска интеграция и утвърждаване на националния интерес.</w:t>
      </w:r>
    </w:p>
    <w:p w:rsidR="0068196E" w:rsidRPr="0068196E" w:rsidRDefault="0068196E" w:rsidP="0068196E">
      <w:pPr>
        <w:spacing w:line="276" w:lineRule="auto"/>
        <w:ind w:firstLine="709"/>
        <w:jc w:val="both"/>
        <w:rPr>
          <w:rFonts w:ascii="Times New Roman" w:eastAsia="+mn-ea" w:hAnsi="Times New Roman" w:cs="Times New Roman"/>
          <w:color w:val="000000"/>
          <w:kern w:val="24"/>
          <w:sz w:val="24"/>
          <w:szCs w:val="24"/>
        </w:rPr>
      </w:pPr>
      <w:r w:rsidRPr="0068196E">
        <w:rPr>
          <w:rFonts w:ascii="Times New Roman" w:eastAsia="+mn-ea" w:hAnsi="Times New Roman" w:cs="Times New Roman"/>
          <w:color w:val="000000"/>
          <w:kern w:val="24"/>
          <w:sz w:val="24"/>
          <w:szCs w:val="24"/>
        </w:rPr>
        <w:t>Въпросът за същността и динамиката на състава на ЕС и на европейските формати е важен и за проучване на промените в съотношението между националното, представяно от държавите членки, и общоевропейското, представяно от институциите на ЕС в Брюксел и техните администрации. Само едно внимателно изследване на тези процеси и установяването на отстъпление и/или отклонение от концепцията да обединението на европейските държави и в още по-голяма степен на гражданите и обществата в единна общност ще ни даде възможност да разберем кризите и хранителната среда за евроскепицизма и квази-патриотизма, който прикрива сепаратизма.</w:t>
      </w:r>
    </w:p>
    <w:p w:rsidR="0068196E" w:rsidRPr="0068196E" w:rsidRDefault="0068196E" w:rsidP="0068196E">
      <w:pPr>
        <w:spacing w:line="276" w:lineRule="auto"/>
        <w:ind w:firstLine="709"/>
        <w:jc w:val="both"/>
        <w:rPr>
          <w:rFonts w:ascii="Times New Roman" w:eastAsia="Calibri" w:hAnsi="Times New Roman" w:cs="Times New Roman"/>
          <w:sz w:val="24"/>
          <w:szCs w:val="24"/>
        </w:rPr>
      </w:pPr>
      <w:r w:rsidRPr="0068196E">
        <w:rPr>
          <w:rFonts w:ascii="Times New Roman" w:eastAsia="+mn-ea" w:hAnsi="Times New Roman" w:cs="Times New Roman"/>
          <w:i/>
          <w:color w:val="000000"/>
          <w:kern w:val="24"/>
          <w:sz w:val="24"/>
          <w:szCs w:val="24"/>
        </w:rPr>
        <w:t>Идеята за обединение на европейските народи</w:t>
      </w:r>
      <w:r w:rsidRPr="0068196E">
        <w:rPr>
          <w:rFonts w:ascii="Times New Roman" w:eastAsia="+mn-ea" w:hAnsi="Times New Roman" w:cs="Times New Roman"/>
          <w:color w:val="000000"/>
          <w:kern w:val="24"/>
          <w:sz w:val="24"/>
          <w:szCs w:val="24"/>
        </w:rPr>
        <w:t xml:space="preserve"> не възниква след Втората световна война, но именно тя поставя проблема с абсолютна необходимост. Тази необходимост ясно е формулирана в декларацията на френския министър на външните работи Роберт Шуман от 9 май 1950 г.</w:t>
      </w:r>
      <w:r w:rsidRPr="0068196E">
        <w:rPr>
          <w:rFonts w:ascii="Times New Roman" w:eastAsia="+mn-ea" w:hAnsi="Times New Roman" w:cs="Times New Roman"/>
          <w:color w:val="000000"/>
          <w:kern w:val="24"/>
          <w:sz w:val="24"/>
          <w:szCs w:val="24"/>
          <w:vertAlign w:val="superscript"/>
        </w:rPr>
        <w:footnoteReference w:id="181"/>
      </w:r>
      <w:r w:rsidRPr="0068196E">
        <w:rPr>
          <w:rFonts w:ascii="Times New Roman" w:eastAsia="+mn-ea" w:hAnsi="Times New Roman" w:cs="Times New Roman"/>
          <w:color w:val="000000"/>
          <w:kern w:val="24"/>
          <w:sz w:val="24"/>
          <w:szCs w:val="24"/>
        </w:rPr>
        <w:t xml:space="preserve"> В нея се казва ясно, че обединението на европейските страни няма да е в резултат на нечий план и не ще се случи в кратко време, но „</w:t>
      </w:r>
      <w:r w:rsidRPr="0068196E">
        <w:rPr>
          <w:rFonts w:ascii="Times New Roman" w:eastAsia="Calibri" w:hAnsi="Times New Roman" w:cs="Times New Roman"/>
          <w:sz w:val="24"/>
          <w:szCs w:val="24"/>
        </w:rPr>
        <w:t>ще бъде изградено чрез конкретни постижения, които първо създават чувство на солидарност.“</w:t>
      </w:r>
    </w:p>
    <w:p w:rsidR="0068196E" w:rsidRPr="0068196E" w:rsidRDefault="0068196E" w:rsidP="0068196E">
      <w:pPr>
        <w:spacing w:line="276" w:lineRule="auto"/>
        <w:ind w:firstLine="709"/>
        <w:jc w:val="both"/>
        <w:rPr>
          <w:rFonts w:ascii="Times New Roman" w:eastAsia="Times New Roman" w:hAnsi="Times New Roman" w:cs="Times New Roman"/>
          <w:sz w:val="24"/>
          <w:szCs w:val="24"/>
          <w:lang w:eastAsia="bg-BG"/>
        </w:rPr>
      </w:pPr>
      <w:r w:rsidRPr="0068196E">
        <w:rPr>
          <w:rFonts w:ascii="Times New Roman" w:eastAsia="Calibri" w:hAnsi="Times New Roman" w:cs="Times New Roman"/>
          <w:sz w:val="24"/>
          <w:szCs w:val="24"/>
        </w:rPr>
        <w:t>В декларацията пределно ясно се посочва целта на предлаганото обединение на усилията на Франция и Германия в управле</w:t>
      </w:r>
      <w:r w:rsidR="00572D27">
        <w:rPr>
          <w:rFonts w:ascii="Times New Roman" w:eastAsia="Calibri" w:hAnsi="Times New Roman" w:cs="Times New Roman"/>
          <w:sz w:val="24"/>
          <w:szCs w:val="24"/>
        </w:rPr>
        <w:t>нието на производството на въгли</w:t>
      </w:r>
      <w:r w:rsidRPr="0068196E">
        <w:rPr>
          <w:rFonts w:ascii="Times New Roman" w:eastAsia="Calibri" w:hAnsi="Times New Roman" w:cs="Times New Roman"/>
          <w:sz w:val="24"/>
          <w:szCs w:val="24"/>
        </w:rPr>
        <w:t>ща и стомана: „</w:t>
      </w:r>
      <w:r w:rsidRPr="0068196E">
        <w:rPr>
          <w:rFonts w:ascii="Times New Roman" w:eastAsia="Times New Roman" w:hAnsi="Times New Roman" w:cs="Times New Roman"/>
          <w:sz w:val="24"/>
          <w:szCs w:val="24"/>
          <w:lang w:eastAsia="bg-BG"/>
        </w:rPr>
        <w:t>Обединяването на производството на въглища и стомана веднага ще създаде база за икономическо развитие като първа стъпка към европейска федерация и ще промени съдбата на регионите, отдадени дълго време на производството на оръжия, на които те самите най-често бяха жертви.</w:t>
      </w:r>
    </w:p>
    <w:p w:rsidR="0068196E" w:rsidRPr="0068196E" w:rsidRDefault="0068196E" w:rsidP="0068196E">
      <w:pPr>
        <w:spacing w:line="276" w:lineRule="auto"/>
        <w:ind w:firstLine="709"/>
        <w:jc w:val="both"/>
        <w:rPr>
          <w:rFonts w:ascii="Times New Roman" w:eastAsia="Calibri" w:hAnsi="Times New Roman" w:cs="Times New Roman"/>
          <w:sz w:val="24"/>
          <w:szCs w:val="24"/>
        </w:rPr>
      </w:pPr>
      <w:r w:rsidRPr="0068196E">
        <w:rPr>
          <w:rFonts w:ascii="Times New Roman" w:eastAsia="Times New Roman" w:hAnsi="Times New Roman" w:cs="Times New Roman"/>
          <w:sz w:val="24"/>
          <w:szCs w:val="24"/>
          <w:lang w:eastAsia="bg-BG"/>
        </w:rPr>
        <w:t>Така установената солидарност в производството ще направи евентуална война между Франция и Германия не просто немислима, но и практически невъзможна. Създаването на това мощно производствено обединение, отворено към всички желаещи да участват страни и целя</w:t>
      </w:r>
      <w:r w:rsidR="00E003DA">
        <w:rPr>
          <w:rFonts w:ascii="Times New Roman" w:eastAsia="Times New Roman" w:hAnsi="Times New Roman" w:cs="Times New Roman"/>
          <w:sz w:val="24"/>
          <w:szCs w:val="24"/>
          <w:lang w:eastAsia="bg-BG"/>
        </w:rPr>
        <w:t xml:space="preserve">що да осигури на всички държави </w:t>
      </w:r>
      <w:r w:rsidRPr="0068196E">
        <w:rPr>
          <w:rFonts w:ascii="Times New Roman" w:eastAsia="Times New Roman" w:hAnsi="Times New Roman" w:cs="Times New Roman"/>
          <w:sz w:val="24"/>
          <w:szCs w:val="24"/>
          <w:lang w:eastAsia="bg-BG"/>
        </w:rPr>
        <w:t>членки основни суровини за промишлено производство при еднакви условия, ще положи действителните основи на тяхното икономическо обединение.</w:t>
      </w:r>
      <w:r w:rsidRPr="0068196E">
        <w:rPr>
          <w:rFonts w:ascii="Times New Roman" w:eastAsia="Calibri" w:hAnsi="Times New Roman" w:cs="Times New Roman"/>
          <w:sz w:val="24"/>
          <w:szCs w:val="24"/>
        </w:rPr>
        <w:t>“</w:t>
      </w:r>
    </w:p>
    <w:p w:rsidR="0068196E" w:rsidRPr="0068196E" w:rsidRDefault="00572D27" w:rsidP="0068196E">
      <w:pPr>
        <w:spacing w:line="276"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Общото спора</w:t>
      </w:r>
      <w:r w:rsidR="0068196E" w:rsidRPr="0068196E">
        <w:rPr>
          <w:rFonts w:ascii="Times New Roman" w:eastAsia="Calibri" w:hAnsi="Times New Roman" w:cs="Times New Roman"/>
          <w:sz w:val="24"/>
          <w:szCs w:val="24"/>
        </w:rPr>
        <w:t>зумение между Франция и Германия за въглищата и стоманата поставя началото на формирането на ЕС. Както се вижда от деклараци</w:t>
      </w:r>
      <w:r>
        <w:rPr>
          <w:rFonts w:ascii="Times New Roman" w:eastAsia="Calibri" w:hAnsi="Times New Roman" w:cs="Times New Roman"/>
          <w:sz w:val="24"/>
          <w:szCs w:val="24"/>
        </w:rPr>
        <w:t>ята, една от целите на споразуме</w:t>
      </w:r>
      <w:r w:rsidR="0068196E" w:rsidRPr="0068196E">
        <w:rPr>
          <w:rFonts w:ascii="Times New Roman" w:eastAsia="Calibri" w:hAnsi="Times New Roman" w:cs="Times New Roman"/>
          <w:sz w:val="24"/>
          <w:szCs w:val="24"/>
        </w:rPr>
        <w:t>нието е отстраняването на всички поводи за военно решаване на спорните въпроси между страните. По-късно решаването на спорните въпроси става предварително изискване към всяка страна, която заявява своето желание да стане част от процеса на европейската интеграци</w:t>
      </w:r>
      <w:r>
        <w:rPr>
          <w:rFonts w:ascii="Times New Roman" w:eastAsia="Calibri" w:hAnsi="Times New Roman" w:cs="Times New Roman"/>
          <w:sz w:val="24"/>
          <w:szCs w:val="24"/>
        </w:rPr>
        <w:t>я</w:t>
      </w:r>
      <w:r w:rsidR="0068196E" w:rsidRPr="0068196E">
        <w:rPr>
          <w:rFonts w:ascii="Times New Roman" w:eastAsia="Calibri" w:hAnsi="Times New Roman" w:cs="Times New Roman"/>
          <w:sz w:val="24"/>
          <w:szCs w:val="24"/>
        </w:rPr>
        <w:t>.</w:t>
      </w:r>
    </w:p>
    <w:p w:rsidR="0068196E" w:rsidRPr="0068196E" w:rsidRDefault="0068196E" w:rsidP="0068196E">
      <w:pPr>
        <w:spacing w:line="276" w:lineRule="auto"/>
        <w:ind w:firstLine="709"/>
        <w:jc w:val="both"/>
        <w:rPr>
          <w:rFonts w:ascii="Times New Roman" w:eastAsia="+mn-ea" w:hAnsi="Times New Roman" w:cs="Times New Roman"/>
          <w:color w:val="000000"/>
          <w:kern w:val="24"/>
          <w:sz w:val="24"/>
          <w:szCs w:val="24"/>
        </w:rPr>
      </w:pPr>
      <w:r w:rsidRPr="0068196E">
        <w:rPr>
          <w:rFonts w:ascii="Times New Roman" w:eastAsia="Calibri" w:hAnsi="Times New Roman" w:cs="Times New Roman"/>
          <w:sz w:val="24"/>
          <w:szCs w:val="24"/>
        </w:rPr>
        <w:lastRenderedPageBreak/>
        <w:t>През 1952 г. в Париж се сключва и през 1952 г. влиза в сила учредителния Договор от Париж, подписан от 6 държави</w:t>
      </w:r>
      <w:r w:rsidRPr="0068196E">
        <w:rPr>
          <w:rFonts w:ascii="Times New Roman" w:eastAsia="Calibri" w:hAnsi="Times New Roman" w:cs="Times New Roman"/>
          <w:sz w:val="24"/>
          <w:szCs w:val="24"/>
          <w:vertAlign w:val="superscript"/>
        </w:rPr>
        <w:footnoteReference w:id="182"/>
      </w:r>
      <w:r w:rsidRPr="0068196E">
        <w:rPr>
          <w:rFonts w:ascii="Times New Roman" w:eastAsia="Calibri" w:hAnsi="Times New Roman" w:cs="Times New Roman"/>
          <w:sz w:val="24"/>
          <w:szCs w:val="24"/>
        </w:rPr>
        <w:t>,с който е създадена Европейската общност за въглища и стомана. През 1956 г. се сключа т.нар. Римски договор, с</w:t>
      </w:r>
      <w:r w:rsidR="00572D27">
        <w:rPr>
          <w:rFonts w:ascii="Times New Roman" w:eastAsia="Calibri" w:hAnsi="Times New Roman" w:cs="Times New Roman"/>
          <w:sz w:val="24"/>
          <w:szCs w:val="24"/>
        </w:rPr>
        <w:t xml:space="preserve"> </w:t>
      </w:r>
      <w:r w:rsidRPr="0068196E">
        <w:rPr>
          <w:rFonts w:ascii="Times New Roman" w:eastAsia="Calibri" w:hAnsi="Times New Roman" w:cs="Times New Roman"/>
          <w:sz w:val="24"/>
          <w:szCs w:val="24"/>
        </w:rPr>
        <w:t>който се създава Европейската икономическа общност</w:t>
      </w:r>
      <w:r w:rsidR="00572D27">
        <w:rPr>
          <w:rFonts w:ascii="Times New Roman" w:eastAsia="Calibri" w:hAnsi="Times New Roman" w:cs="Times New Roman"/>
          <w:sz w:val="24"/>
          <w:szCs w:val="24"/>
        </w:rPr>
        <w:t xml:space="preserve"> (ЕИО).</w:t>
      </w:r>
    </w:p>
    <w:p w:rsidR="0068196E" w:rsidRPr="0068196E" w:rsidRDefault="0068196E" w:rsidP="0068196E">
      <w:pPr>
        <w:spacing w:line="276" w:lineRule="auto"/>
        <w:ind w:firstLine="709"/>
        <w:jc w:val="both"/>
        <w:rPr>
          <w:rFonts w:ascii="Times New Roman" w:eastAsia="Calibri" w:hAnsi="Times New Roman" w:cs="Times New Roman"/>
          <w:sz w:val="24"/>
          <w:szCs w:val="24"/>
        </w:rPr>
      </w:pPr>
      <w:r w:rsidRPr="0068196E">
        <w:rPr>
          <w:rFonts w:ascii="Times New Roman" w:eastAsia="Calibri" w:hAnsi="Times New Roman" w:cs="Times New Roman"/>
          <w:sz w:val="24"/>
          <w:szCs w:val="24"/>
        </w:rPr>
        <w:t xml:space="preserve">На 25 март 1957 г. в Рим, Италия, държавните ръководители на тези шест европейски държави подписват Договор за създаване на </w:t>
      </w:r>
      <w:r w:rsidR="00572D27">
        <w:rPr>
          <w:rFonts w:ascii="Times New Roman" w:eastAsia="Calibri" w:hAnsi="Times New Roman" w:cs="Times New Roman"/>
          <w:sz w:val="24"/>
          <w:szCs w:val="24"/>
        </w:rPr>
        <w:t>ЕИО</w:t>
      </w:r>
      <w:r w:rsidRPr="0068196E">
        <w:rPr>
          <w:rFonts w:ascii="Times New Roman" w:eastAsia="Calibri" w:hAnsi="Times New Roman" w:cs="Times New Roman"/>
          <w:sz w:val="24"/>
          <w:szCs w:val="24"/>
        </w:rPr>
        <w:t>. Договорът представлява своеобразна конституция за обединителните процеси в Европа със своите 248 текста, с прецизно формулираните цели, задачи, институции, етапи, права и задължения, рискове и преимущества. Учредителите са мотивирани от желанието да положат основите на общ пазар по пътя на икономическата интеграция, премахване на междудържавните бариери в търговията, както и създаването на условия за свободно движен</w:t>
      </w:r>
      <w:r w:rsidR="00572D27">
        <w:rPr>
          <w:rFonts w:ascii="Times New Roman" w:eastAsia="Calibri" w:hAnsi="Times New Roman" w:cs="Times New Roman"/>
          <w:sz w:val="24"/>
          <w:szCs w:val="24"/>
        </w:rPr>
        <w:t>и</w:t>
      </w:r>
      <w:r w:rsidRPr="0068196E">
        <w:rPr>
          <w:rFonts w:ascii="Times New Roman" w:eastAsia="Calibri" w:hAnsi="Times New Roman" w:cs="Times New Roman"/>
          <w:sz w:val="24"/>
          <w:szCs w:val="24"/>
        </w:rPr>
        <w:t>е на хора, стоки и капитали, сближаване на законодателствата на страните членки. Предвижда се създаването на европейски социален фонд, за да се решават заедно проблемите на заетостта, и Европейска инвестиционна банка.</w:t>
      </w:r>
    </w:p>
    <w:p w:rsidR="0068196E" w:rsidRPr="0068196E" w:rsidRDefault="0068196E" w:rsidP="0068196E">
      <w:pPr>
        <w:spacing w:line="276" w:lineRule="auto"/>
        <w:ind w:firstLine="709"/>
        <w:jc w:val="both"/>
        <w:rPr>
          <w:rFonts w:ascii="Times New Roman" w:eastAsia="Calibri" w:hAnsi="Times New Roman" w:cs="Times New Roman"/>
          <w:sz w:val="24"/>
          <w:szCs w:val="24"/>
        </w:rPr>
      </w:pPr>
      <w:r w:rsidRPr="0068196E">
        <w:rPr>
          <w:rFonts w:ascii="Times New Roman" w:eastAsia="Calibri" w:hAnsi="Times New Roman" w:cs="Times New Roman"/>
          <w:sz w:val="24"/>
          <w:szCs w:val="24"/>
        </w:rPr>
        <w:t>Всеки нов договор, продължение на учредителния от Рим 1957 г., е предшестван от междуправителствена конференция, на която страните обсъждат институционалната система и правната основа на действието на съюза, както и процедурните правила за обсъждане и постигане на политически решения.</w:t>
      </w:r>
    </w:p>
    <w:p w:rsidR="0068196E" w:rsidRPr="0068196E" w:rsidRDefault="0068196E" w:rsidP="0068196E">
      <w:pPr>
        <w:spacing w:line="276" w:lineRule="auto"/>
        <w:ind w:firstLine="709"/>
        <w:jc w:val="both"/>
        <w:rPr>
          <w:rFonts w:ascii="Times New Roman" w:eastAsia="Calibri" w:hAnsi="Times New Roman" w:cs="Times New Roman"/>
          <w:sz w:val="24"/>
          <w:szCs w:val="24"/>
        </w:rPr>
      </w:pPr>
      <w:r w:rsidRPr="0068196E">
        <w:rPr>
          <w:rFonts w:ascii="Times New Roman" w:eastAsia="Calibri" w:hAnsi="Times New Roman" w:cs="Times New Roman"/>
          <w:sz w:val="24"/>
          <w:szCs w:val="24"/>
        </w:rPr>
        <w:t xml:space="preserve">С Римския договор са създадени </w:t>
      </w:r>
      <w:r w:rsidR="00572D27">
        <w:rPr>
          <w:rFonts w:ascii="Times New Roman" w:eastAsia="Calibri" w:hAnsi="Times New Roman" w:cs="Times New Roman"/>
          <w:sz w:val="24"/>
          <w:szCs w:val="24"/>
        </w:rPr>
        <w:t>ЕИО</w:t>
      </w:r>
      <w:r w:rsidRPr="0068196E">
        <w:rPr>
          <w:rFonts w:ascii="Times New Roman" w:eastAsia="Calibri" w:hAnsi="Times New Roman" w:cs="Times New Roman"/>
          <w:sz w:val="24"/>
          <w:szCs w:val="24"/>
        </w:rPr>
        <w:t xml:space="preserve"> и Европейската общност за атомна енергия (ЕВРАТОМ). С договора за ЕИО се цели да се премахнат митата, квотите и другите търговски бариери между страните членки и да се гарантира свободното движение през границите на лица, услуги и капитали. Договорът постановява провеждането на общи политики в редица области - селското стопанство, търговията, транспорта, конкуренцията. Договорът за ЕВРАТОМ има за цел да насърчи използването на атомната енергия за мирни цели. </w:t>
      </w:r>
    </w:p>
    <w:p w:rsidR="0068196E" w:rsidRPr="0068196E" w:rsidRDefault="0068196E" w:rsidP="0068196E">
      <w:pPr>
        <w:spacing w:line="276" w:lineRule="auto"/>
        <w:ind w:firstLine="709"/>
        <w:jc w:val="both"/>
        <w:rPr>
          <w:rFonts w:ascii="Times New Roman" w:eastAsia="Calibri" w:hAnsi="Times New Roman" w:cs="Times New Roman"/>
          <w:sz w:val="24"/>
          <w:szCs w:val="24"/>
        </w:rPr>
      </w:pPr>
      <w:r w:rsidRPr="0068196E">
        <w:rPr>
          <w:rFonts w:ascii="Times New Roman" w:eastAsia="Calibri" w:hAnsi="Times New Roman" w:cs="Times New Roman"/>
          <w:sz w:val="24"/>
          <w:szCs w:val="24"/>
        </w:rPr>
        <w:t>В следващите десетилетия към европейските икономически общности постепенно се присъединяват Дания, Ирландия и Обединеното кралство (1973), Гърция (1981), Португалия и Испания (1986), Източна Германия чрез присъединяването й към Федерална република Германия, Австрия, Финландия и Швеция (1995), Естония, Кипър, Латвия, литва, Малта, Полша, Словакия, Словения, Унгария и Чехия (2005), България и Румъния (2005), Хърватия (2013) г. Така от шест п</w:t>
      </w:r>
      <w:r w:rsidR="00E003DA">
        <w:rPr>
          <w:rFonts w:ascii="Times New Roman" w:eastAsia="Calibri" w:hAnsi="Times New Roman" w:cs="Times New Roman"/>
          <w:sz w:val="24"/>
          <w:szCs w:val="24"/>
        </w:rPr>
        <w:t>рез 1951 през 2013 г. държавите-</w:t>
      </w:r>
      <w:r w:rsidRPr="0068196E">
        <w:rPr>
          <w:rFonts w:ascii="Times New Roman" w:eastAsia="Calibri" w:hAnsi="Times New Roman" w:cs="Times New Roman"/>
          <w:sz w:val="24"/>
          <w:szCs w:val="24"/>
        </w:rPr>
        <w:t>членки на ЕС стават 28.</w:t>
      </w:r>
    </w:p>
    <w:p w:rsidR="0068196E" w:rsidRPr="0068196E" w:rsidRDefault="0068196E" w:rsidP="0068196E">
      <w:pPr>
        <w:spacing w:line="276" w:lineRule="auto"/>
        <w:ind w:firstLine="709"/>
        <w:jc w:val="both"/>
        <w:rPr>
          <w:rFonts w:ascii="Times New Roman" w:eastAsia="Calibri" w:hAnsi="Times New Roman" w:cs="Times New Roman"/>
          <w:sz w:val="24"/>
          <w:szCs w:val="24"/>
        </w:rPr>
      </w:pPr>
      <w:r w:rsidRPr="0068196E">
        <w:rPr>
          <w:rFonts w:ascii="Times New Roman" w:eastAsia="Calibri" w:hAnsi="Times New Roman" w:cs="Times New Roman"/>
          <w:sz w:val="24"/>
          <w:szCs w:val="24"/>
        </w:rPr>
        <w:t xml:space="preserve">Разширяването на Европейските икономически общности и усложняването на механизмите на сътрудничество, формулирането на общите правила </w:t>
      </w:r>
      <w:r w:rsidR="007065A8">
        <w:rPr>
          <w:rFonts w:ascii="Times New Roman" w:eastAsia="Calibri" w:hAnsi="Times New Roman" w:cs="Times New Roman"/>
          <w:sz w:val="24"/>
          <w:szCs w:val="24"/>
        </w:rPr>
        <w:t>и тяхното спазване правят абсолю</w:t>
      </w:r>
      <w:r w:rsidRPr="0068196E">
        <w:rPr>
          <w:rFonts w:ascii="Times New Roman" w:eastAsia="Calibri" w:hAnsi="Times New Roman" w:cs="Times New Roman"/>
          <w:sz w:val="24"/>
          <w:szCs w:val="24"/>
        </w:rPr>
        <w:t xml:space="preserve">тно необходимо създаването на съответстваща нормативна база. Тя е необходима и поради факта, че обективно и под въздействие на интересите на бизнеса и на гражданите връзките в съюза стават все постоянни, дълготрайни, многопластови и обхващат всички страни на обществения и икономически живот, налагат решаването на казуси от публичен и частен характер, които изискват ако не обща, то поне синхронизирана практика на органи на съдебната власт. Регламентите и директивите на ЕС, макар понякога да изглеждат необосновани и дори неразумни, всъщност </w:t>
      </w:r>
      <w:r w:rsidRPr="0068196E">
        <w:rPr>
          <w:rFonts w:ascii="Times New Roman" w:eastAsia="Calibri" w:hAnsi="Times New Roman" w:cs="Times New Roman"/>
          <w:sz w:val="24"/>
          <w:szCs w:val="24"/>
        </w:rPr>
        <w:lastRenderedPageBreak/>
        <w:t>постепенно налагат обща и трайна практика в държавите членки, от която най-голяма полза имат придържащите се към закона граждани и юридически лица.</w:t>
      </w:r>
    </w:p>
    <w:p w:rsidR="0068196E" w:rsidRPr="0068196E" w:rsidRDefault="0068196E" w:rsidP="0068196E">
      <w:pPr>
        <w:spacing w:line="276" w:lineRule="auto"/>
        <w:ind w:firstLine="709"/>
        <w:jc w:val="both"/>
        <w:rPr>
          <w:rFonts w:ascii="Times New Roman" w:eastAsia="+mn-ea" w:hAnsi="Times New Roman" w:cs="Times New Roman"/>
          <w:color w:val="000000"/>
          <w:kern w:val="24"/>
          <w:sz w:val="24"/>
          <w:szCs w:val="24"/>
        </w:rPr>
      </w:pPr>
      <w:r w:rsidRPr="0068196E">
        <w:rPr>
          <w:rFonts w:ascii="Times New Roman" w:eastAsia="Calibri" w:hAnsi="Times New Roman" w:cs="Times New Roman"/>
          <w:sz w:val="24"/>
          <w:szCs w:val="24"/>
        </w:rPr>
        <w:t>Въвеждането на общата валута още повече облекчава стопанския оборот и свободното движение на хора. Към това несъмнено следва да се добави и съществуването на споразумението от Шенген.</w:t>
      </w:r>
    </w:p>
    <w:p w:rsidR="0068196E" w:rsidRPr="0068196E" w:rsidRDefault="0068196E" w:rsidP="0068196E">
      <w:pPr>
        <w:spacing w:line="276" w:lineRule="auto"/>
        <w:ind w:firstLine="709"/>
        <w:jc w:val="both"/>
        <w:rPr>
          <w:rFonts w:ascii="Times New Roman" w:eastAsia="+mn-ea" w:hAnsi="Times New Roman" w:cs="Times New Roman"/>
          <w:color w:val="000000"/>
          <w:kern w:val="24"/>
          <w:sz w:val="24"/>
          <w:szCs w:val="24"/>
        </w:rPr>
      </w:pPr>
      <w:r w:rsidRPr="0068196E">
        <w:rPr>
          <w:rFonts w:ascii="Times New Roman" w:eastAsia="+mn-ea" w:hAnsi="Times New Roman" w:cs="Times New Roman"/>
          <w:color w:val="000000"/>
          <w:kern w:val="24"/>
          <w:sz w:val="24"/>
          <w:szCs w:val="24"/>
        </w:rPr>
        <w:t>Към европейските формати на сътрудничество бихме могли да добавим Вишеградската четворка, като един от най-успешните регионални неформални механизми на сътрудничество.</w:t>
      </w:r>
    </w:p>
    <w:p w:rsidR="0068196E" w:rsidRPr="0068196E" w:rsidRDefault="0068196E" w:rsidP="0068196E">
      <w:pPr>
        <w:spacing w:line="276" w:lineRule="auto"/>
        <w:ind w:firstLine="709"/>
        <w:jc w:val="both"/>
        <w:rPr>
          <w:rFonts w:ascii="Times New Roman" w:eastAsia="+mn-ea" w:hAnsi="Times New Roman" w:cs="Times New Roman"/>
          <w:color w:val="000000"/>
          <w:kern w:val="24"/>
          <w:sz w:val="24"/>
          <w:szCs w:val="24"/>
        </w:rPr>
      </w:pPr>
      <w:r w:rsidRPr="0068196E">
        <w:rPr>
          <w:rFonts w:ascii="Times New Roman" w:eastAsia="+mn-ea" w:hAnsi="Times New Roman" w:cs="Times New Roman"/>
          <w:color w:val="000000"/>
          <w:kern w:val="24"/>
          <w:sz w:val="24"/>
          <w:szCs w:val="24"/>
        </w:rPr>
        <w:t>Европейски по своята същност са също така Средиземноморският съюз</w:t>
      </w:r>
      <w:r w:rsidRPr="0068196E">
        <w:rPr>
          <w:rFonts w:ascii="Times New Roman" w:eastAsia="+mn-ea" w:hAnsi="Times New Roman" w:cs="Times New Roman"/>
          <w:color w:val="000000"/>
          <w:kern w:val="24"/>
          <w:sz w:val="24"/>
          <w:szCs w:val="24"/>
          <w:vertAlign w:val="superscript"/>
        </w:rPr>
        <w:footnoteReference w:id="183"/>
      </w:r>
      <w:r w:rsidRPr="0068196E">
        <w:rPr>
          <w:rFonts w:ascii="Times New Roman" w:eastAsia="+mn-ea" w:hAnsi="Times New Roman" w:cs="Times New Roman"/>
          <w:color w:val="000000"/>
          <w:kern w:val="24"/>
          <w:sz w:val="24"/>
          <w:szCs w:val="24"/>
        </w:rPr>
        <w:t xml:space="preserve">, така и </w:t>
      </w:r>
      <w:r w:rsidRPr="0068196E">
        <w:rPr>
          <w:rFonts w:ascii="Times New Roman" w:eastAsia="Calibri" w:hAnsi="Times New Roman" w:cs="Times New Roman"/>
          <w:sz w:val="24"/>
          <w:szCs w:val="24"/>
        </w:rPr>
        <w:t>програмата на Европейския съюз за транснационално сътрудничество за Балканите и Средиземноморието</w:t>
      </w:r>
      <w:r w:rsidRPr="0068196E">
        <w:rPr>
          <w:rFonts w:ascii="Times New Roman" w:eastAsia="Calibri" w:hAnsi="Times New Roman" w:cs="Times New Roman"/>
          <w:sz w:val="24"/>
          <w:szCs w:val="24"/>
          <w:vertAlign w:val="superscript"/>
        </w:rPr>
        <w:footnoteReference w:id="184"/>
      </w:r>
      <w:r w:rsidRPr="0068196E">
        <w:rPr>
          <w:rFonts w:ascii="Times New Roman" w:eastAsia="Calibri" w:hAnsi="Times New Roman" w:cs="Times New Roman"/>
          <w:sz w:val="24"/>
          <w:szCs w:val="24"/>
        </w:rPr>
        <w:t>, обхващаща Балканския полуостров и източната част на Средиземно море. В програмата участват три държави от ЕС (Гърция, България и Кипър) и две държави извън Съюза (Албания и Република Македония).</w:t>
      </w:r>
    </w:p>
    <w:p w:rsidR="0068196E" w:rsidRPr="0068196E" w:rsidRDefault="0068196E" w:rsidP="0068196E">
      <w:pPr>
        <w:spacing w:line="276" w:lineRule="auto"/>
        <w:ind w:firstLine="709"/>
        <w:jc w:val="both"/>
        <w:rPr>
          <w:rFonts w:ascii="Times New Roman" w:eastAsia="+mn-ea" w:hAnsi="Times New Roman" w:cs="Times New Roman"/>
          <w:color w:val="000000"/>
          <w:kern w:val="24"/>
          <w:sz w:val="24"/>
          <w:szCs w:val="24"/>
        </w:rPr>
      </w:pPr>
      <w:r w:rsidRPr="0068196E">
        <w:rPr>
          <w:rFonts w:ascii="Times New Roman" w:eastAsia="+mn-ea" w:hAnsi="Times New Roman" w:cs="Times New Roman"/>
          <w:color w:val="000000"/>
          <w:kern w:val="24"/>
          <w:sz w:val="24"/>
          <w:szCs w:val="24"/>
        </w:rPr>
        <w:t>Несъмнено съществена част от европейския контекст са Съветът на Европа и Организацията за сигурност и сътрудничество в Европа. Не може да не прави впечатление, че членове на тези европейски по определение организации са страни като Казахстан, Узбекистан, Таджикистан, Киргизстан, дори Монголия, т.е. страни, чиято история, а известен смисъл и настояще не са силно свързани с европейската теория и практика в икономиката, политиката, социалната и хуманитарната сфера.</w:t>
      </w:r>
      <w:r w:rsidRPr="0068196E">
        <w:rPr>
          <w:rFonts w:ascii="Times New Roman" w:eastAsia="+mn-ea" w:hAnsi="Times New Roman" w:cs="Times New Roman"/>
          <w:color w:val="000000"/>
          <w:kern w:val="24"/>
          <w:sz w:val="24"/>
          <w:szCs w:val="24"/>
          <w:vertAlign w:val="superscript"/>
        </w:rPr>
        <w:footnoteReference w:id="185"/>
      </w:r>
    </w:p>
    <w:p w:rsidR="0068196E" w:rsidRPr="0068196E" w:rsidRDefault="0068196E" w:rsidP="0068196E">
      <w:pPr>
        <w:spacing w:line="276" w:lineRule="auto"/>
        <w:ind w:firstLine="709"/>
        <w:jc w:val="both"/>
        <w:rPr>
          <w:rFonts w:ascii="Times New Roman" w:eastAsia="Calibri" w:hAnsi="Times New Roman" w:cs="Times New Roman"/>
          <w:sz w:val="24"/>
          <w:szCs w:val="24"/>
        </w:rPr>
      </w:pPr>
      <w:r w:rsidRPr="0068196E">
        <w:rPr>
          <w:rFonts w:ascii="Times New Roman" w:eastAsia="+mn-ea" w:hAnsi="Times New Roman" w:cs="Times New Roman"/>
          <w:color w:val="000000"/>
          <w:kern w:val="24"/>
          <w:sz w:val="24"/>
          <w:szCs w:val="24"/>
        </w:rPr>
        <w:t xml:space="preserve">В сферата на военната сигурност европейският контекст се формира основно от НАТО, за около 50 години след Втората световна война, макар и в почти пренебрежителен мащаб – и от Западноевропейския съюз. Добре известно е разширяването на НАТО – от 12 страни-учредителки, през разширяване с Гърция и Турция (1952), с Германия (1955), Испания (1982), </w:t>
      </w:r>
      <w:r w:rsidRPr="0068196E">
        <w:rPr>
          <w:rFonts w:ascii="Times New Roman" w:eastAsia="Calibri" w:hAnsi="Times New Roman" w:cs="Times New Roman"/>
          <w:sz w:val="24"/>
          <w:szCs w:val="24"/>
        </w:rPr>
        <w:t>Полша, Чехия и Унгария (1999), Литва, Латвия и Естония, България, Румъния, Словакия, Словения (2004), Хърватия и Албания (2009) и Черна гора (2016) – до 30 държави през 2016 г.</w:t>
      </w:r>
    </w:p>
    <w:p w:rsidR="0068196E" w:rsidRPr="0068196E" w:rsidRDefault="0068196E" w:rsidP="0068196E">
      <w:pPr>
        <w:spacing w:line="276" w:lineRule="auto"/>
        <w:ind w:firstLine="709"/>
        <w:jc w:val="both"/>
        <w:rPr>
          <w:rFonts w:ascii="Times New Roman" w:eastAsia="Calibri" w:hAnsi="Times New Roman" w:cs="Times New Roman"/>
          <w:sz w:val="24"/>
          <w:szCs w:val="24"/>
        </w:rPr>
      </w:pPr>
      <w:r w:rsidRPr="0068196E">
        <w:rPr>
          <w:rFonts w:ascii="Times New Roman" w:eastAsia="Calibri" w:hAnsi="Times New Roman" w:cs="Times New Roman"/>
          <w:sz w:val="24"/>
          <w:szCs w:val="24"/>
        </w:rPr>
        <w:t>Този кратък преглед на институцион</w:t>
      </w:r>
      <w:r w:rsidR="007065A8">
        <w:rPr>
          <w:rFonts w:ascii="Times New Roman" w:eastAsia="Calibri" w:hAnsi="Times New Roman" w:cs="Times New Roman"/>
          <w:sz w:val="24"/>
          <w:szCs w:val="24"/>
        </w:rPr>
        <w:t>а</w:t>
      </w:r>
      <w:r w:rsidRPr="0068196E">
        <w:rPr>
          <w:rFonts w:ascii="Times New Roman" w:eastAsia="Calibri" w:hAnsi="Times New Roman" w:cs="Times New Roman"/>
          <w:sz w:val="24"/>
          <w:szCs w:val="24"/>
        </w:rPr>
        <w:t xml:space="preserve">лното развитие на европейските институции показва колко многобройни, сложни и взаимно свързани са както те, така и съставящите ги държави. Впечатляващ е териториалният обхват, който е въпрос на квадратни километри, но преди всичко част от света, в която в една или друга степен и в различен обем са спазват права и задължения, определени от европейската теория и практика. Тази теория и практика формира </w:t>
      </w:r>
      <w:r w:rsidRPr="0068196E">
        <w:rPr>
          <w:rFonts w:ascii="Times New Roman" w:eastAsia="+mj-ea" w:hAnsi="Times New Roman" w:cs="Times New Roman"/>
          <w:i/>
          <w:color w:val="000000"/>
          <w:kern w:val="24"/>
          <w:sz w:val="24"/>
          <w:szCs w:val="24"/>
        </w:rPr>
        <w:t>проблемните аспекти на европейските контексти</w:t>
      </w:r>
      <w:r w:rsidRPr="0068196E">
        <w:rPr>
          <w:rFonts w:ascii="Times New Roman" w:eastAsia="+mj-ea" w:hAnsi="Times New Roman" w:cs="Times New Roman"/>
          <w:color w:val="000000"/>
          <w:kern w:val="24"/>
          <w:sz w:val="24"/>
          <w:szCs w:val="24"/>
        </w:rPr>
        <w:t>, както в тесен смисъл (ЕС и НАТО), така и в разширен, в широк смисъл (Съвет на Европа и ОССЕ). И ако в началото на процеса на европейското единство акцентът е върху икономическите аспекти (производство на въглища и стомана, уреждането на</w:t>
      </w:r>
      <w:r w:rsidR="007065A8">
        <w:rPr>
          <w:rFonts w:ascii="Times New Roman" w:eastAsia="+mj-ea" w:hAnsi="Times New Roman" w:cs="Times New Roman"/>
          <w:color w:val="000000"/>
          <w:kern w:val="24"/>
          <w:sz w:val="24"/>
          <w:szCs w:val="24"/>
        </w:rPr>
        <w:t xml:space="preserve"> иконо</w:t>
      </w:r>
      <w:r w:rsidRPr="0068196E">
        <w:rPr>
          <w:rFonts w:ascii="Times New Roman" w:eastAsia="+mj-ea" w:hAnsi="Times New Roman" w:cs="Times New Roman"/>
          <w:color w:val="000000"/>
          <w:kern w:val="24"/>
          <w:sz w:val="24"/>
          <w:szCs w:val="24"/>
        </w:rPr>
        <w:t>мическите проблеми между страните), то от началото на ХХ</w:t>
      </w:r>
      <w:r w:rsidRPr="0068196E">
        <w:rPr>
          <w:rFonts w:ascii="Times New Roman" w:eastAsia="+mj-ea" w:hAnsi="Times New Roman" w:cs="Times New Roman"/>
          <w:color w:val="000000"/>
          <w:kern w:val="24"/>
          <w:sz w:val="24"/>
          <w:szCs w:val="24"/>
          <w:lang w:val="en-US"/>
        </w:rPr>
        <w:t>I</w:t>
      </w:r>
      <w:r w:rsidRPr="0068196E">
        <w:rPr>
          <w:rFonts w:ascii="Times New Roman" w:eastAsia="+mj-ea" w:hAnsi="Times New Roman" w:cs="Times New Roman"/>
          <w:color w:val="000000"/>
          <w:kern w:val="24"/>
          <w:sz w:val="24"/>
          <w:szCs w:val="24"/>
        </w:rPr>
        <w:t xml:space="preserve"> век </w:t>
      </w:r>
      <w:r w:rsidRPr="0068196E">
        <w:rPr>
          <w:rFonts w:ascii="Times New Roman" w:eastAsia="+mj-ea" w:hAnsi="Times New Roman" w:cs="Times New Roman"/>
          <w:color w:val="000000"/>
          <w:kern w:val="24"/>
          <w:sz w:val="24"/>
          <w:szCs w:val="24"/>
        </w:rPr>
        <w:lastRenderedPageBreak/>
        <w:t>все повече се говори за единна система от права и сво</w:t>
      </w:r>
      <w:r w:rsidR="007065A8">
        <w:rPr>
          <w:rFonts w:ascii="Times New Roman" w:eastAsia="+mj-ea" w:hAnsi="Times New Roman" w:cs="Times New Roman"/>
          <w:color w:val="000000"/>
          <w:kern w:val="24"/>
          <w:sz w:val="24"/>
          <w:szCs w:val="24"/>
        </w:rPr>
        <w:t>боди, за свободно движение на хо</w:t>
      </w:r>
      <w:r w:rsidRPr="0068196E">
        <w:rPr>
          <w:rFonts w:ascii="Times New Roman" w:eastAsia="+mj-ea" w:hAnsi="Times New Roman" w:cs="Times New Roman"/>
          <w:color w:val="000000"/>
          <w:kern w:val="24"/>
          <w:sz w:val="24"/>
          <w:szCs w:val="24"/>
        </w:rPr>
        <w:t>ра, стоки и капитали. Анализът на проблемните, тематичните аспекти би показал в</w:t>
      </w:r>
      <w:r w:rsidRPr="0068196E">
        <w:rPr>
          <w:rFonts w:ascii="Times New Roman" w:eastAsia="Calibri" w:hAnsi="Times New Roman" w:cs="Times New Roman"/>
          <w:sz w:val="24"/>
          <w:szCs w:val="24"/>
        </w:rPr>
        <w:t xml:space="preserve"> каква висока и взаимно изгодна връзка са не само държавите, но и гражданите и и</w:t>
      </w:r>
      <w:r w:rsidR="007065A8">
        <w:rPr>
          <w:rFonts w:ascii="Times New Roman" w:eastAsia="Calibri" w:hAnsi="Times New Roman" w:cs="Times New Roman"/>
          <w:sz w:val="24"/>
          <w:szCs w:val="24"/>
        </w:rPr>
        <w:t>к</w:t>
      </w:r>
      <w:r w:rsidRPr="0068196E">
        <w:rPr>
          <w:rFonts w:ascii="Times New Roman" w:eastAsia="Calibri" w:hAnsi="Times New Roman" w:cs="Times New Roman"/>
          <w:sz w:val="24"/>
          <w:szCs w:val="24"/>
        </w:rPr>
        <w:t>ономическите субекти. Тази взаимна зависимост, която се дължи на желанието и стремежа на включените в нея държави и общества е едно от основанията да не се очаква „разпадане на ЕС“.</w:t>
      </w:r>
    </w:p>
    <w:p w:rsidR="0068196E" w:rsidRPr="0068196E" w:rsidRDefault="0068196E" w:rsidP="00E13B29">
      <w:pPr>
        <w:spacing w:line="276" w:lineRule="auto"/>
        <w:jc w:val="both"/>
        <w:rPr>
          <w:rFonts w:ascii="Times New Roman" w:eastAsia="Calibri" w:hAnsi="Times New Roman" w:cs="Times New Roman"/>
          <w:sz w:val="24"/>
          <w:szCs w:val="24"/>
        </w:rPr>
      </w:pPr>
    </w:p>
    <w:p w:rsidR="0068196E" w:rsidRPr="0068196E" w:rsidRDefault="0068196E" w:rsidP="00E13B29">
      <w:pPr>
        <w:spacing w:line="276" w:lineRule="auto"/>
        <w:ind w:firstLine="709"/>
        <w:jc w:val="both"/>
        <w:rPr>
          <w:rFonts w:ascii="Times New Roman" w:eastAsia="+mj-ea" w:hAnsi="Times New Roman" w:cs="Times New Roman"/>
          <w:b/>
          <w:color w:val="000000"/>
          <w:kern w:val="24"/>
          <w:sz w:val="24"/>
          <w:szCs w:val="24"/>
        </w:rPr>
      </w:pPr>
      <w:r w:rsidRPr="0068196E">
        <w:rPr>
          <w:rFonts w:ascii="Times New Roman" w:eastAsia="+mj-ea" w:hAnsi="Times New Roman" w:cs="Times New Roman"/>
          <w:b/>
          <w:color w:val="000000"/>
          <w:kern w:val="24"/>
          <w:sz w:val="24"/>
          <w:szCs w:val="24"/>
        </w:rPr>
        <w:t>Основни проблеми пред Европейския съюз – сигурността и доброто управление</w:t>
      </w:r>
    </w:p>
    <w:p w:rsidR="0068196E" w:rsidRPr="0068196E" w:rsidRDefault="0068196E" w:rsidP="0068196E">
      <w:pPr>
        <w:spacing w:line="276" w:lineRule="auto"/>
        <w:ind w:firstLine="709"/>
        <w:jc w:val="both"/>
        <w:rPr>
          <w:rFonts w:ascii="Times New Roman" w:eastAsia="+mj-ea" w:hAnsi="Times New Roman" w:cs="Times New Roman"/>
          <w:color w:val="000000"/>
          <w:kern w:val="24"/>
          <w:sz w:val="24"/>
          <w:szCs w:val="24"/>
        </w:rPr>
      </w:pPr>
      <w:r w:rsidRPr="0068196E">
        <w:rPr>
          <w:rFonts w:ascii="Times New Roman" w:eastAsia="+mj-ea" w:hAnsi="Times New Roman" w:cs="Times New Roman"/>
          <w:color w:val="000000"/>
          <w:kern w:val="24"/>
          <w:sz w:val="24"/>
          <w:szCs w:val="24"/>
        </w:rPr>
        <w:t>Европейският съюз, включително и неговите предшественици, се съсредоточават и сякаш имат за единствена цел решаването на икономическо-со</w:t>
      </w:r>
      <w:r w:rsidR="007065A8">
        <w:rPr>
          <w:rFonts w:ascii="Times New Roman" w:eastAsia="+mj-ea" w:hAnsi="Times New Roman" w:cs="Times New Roman"/>
          <w:color w:val="000000"/>
          <w:kern w:val="24"/>
          <w:sz w:val="24"/>
          <w:szCs w:val="24"/>
        </w:rPr>
        <w:t>ц</w:t>
      </w:r>
      <w:r w:rsidRPr="0068196E">
        <w:rPr>
          <w:rFonts w:ascii="Times New Roman" w:eastAsia="+mj-ea" w:hAnsi="Times New Roman" w:cs="Times New Roman"/>
          <w:color w:val="000000"/>
          <w:kern w:val="24"/>
          <w:sz w:val="24"/>
          <w:szCs w:val="24"/>
        </w:rPr>
        <w:t>иално-хуманитарните проблеми и създаване на условия за благоденствие на гражданите на държавите членки, които вече са и граждани на самия ЕС. Въпросите на сигурността, а в още по-</w:t>
      </w:r>
      <w:r w:rsidR="007065A8">
        <w:rPr>
          <w:rFonts w:ascii="Times New Roman" w:eastAsia="+mj-ea" w:hAnsi="Times New Roman" w:cs="Times New Roman"/>
          <w:color w:val="000000"/>
          <w:kern w:val="24"/>
          <w:sz w:val="24"/>
          <w:szCs w:val="24"/>
        </w:rPr>
        <w:t>голяма степен въпросите на отбр</w:t>
      </w:r>
      <w:r w:rsidRPr="0068196E">
        <w:rPr>
          <w:rFonts w:ascii="Times New Roman" w:eastAsia="+mj-ea" w:hAnsi="Times New Roman" w:cs="Times New Roman"/>
          <w:color w:val="000000"/>
          <w:kern w:val="24"/>
          <w:sz w:val="24"/>
          <w:szCs w:val="24"/>
        </w:rPr>
        <w:t>аната, дълг</w:t>
      </w:r>
      <w:r w:rsidR="007065A8">
        <w:rPr>
          <w:rFonts w:ascii="Times New Roman" w:eastAsia="+mj-ea" w:hAnsi="Times New Roman" w:cs="Times New Roman"/>
          <w:color w:val="000000"/>
          <w:kern w:val="24"/>
          <w:sz w:val="24"/>
          <w:szCs w:val="24"/>
        </w:rPr>
        <w:t>о време бяха оставени на НАТО и</w:t>
      </w:r>
      <w:r w:rsidRPr="0068196E">
        <w:rPr>
          <w:rFonts w:ascii="Times New Roman" w:eastAsia="+mj-ea" w:hAnsi="Times New Roman" w:cs="Times New Roman"/>
          <w:color w:val="000000"/>
          <w:kern w:val="24"/>
          <w:sz w:val="24"/>
          <w:szCs w:val="24"/>
        </w:rPr>
        <w:t xml:space="preserve"> </w:t>
      </w:r>
      <w:r w:rsidR="007065A8">
        <w:rPr>
          <w:rFonts w:ascii="Times New Roman" w:eastAsia="+mj-ea" w:hAnsi="Times New Roman" w:cs="Times New Roman"/>
          <w:color w:val="000000"/>
          <w:kern w:val="24"/>
          <w:sz w:val="24"/>
          <w:szCs w:val="24"/>
        </w:rPr>
        <w:t>доколкото бе възможно – на Запа</w:t>
      </w:r>
      <w:r w:rsidRPr="0068196E">
        <w:rPr>
          <w:rFonts w:ascii="Times New Roman" w:eastAsia="+mj-ea" w:hAnsi="Times New Roman" w:cs="Times New Roman"/>
          <w:color w:val="000000"/>
          <w:kern w:val="24"/>
          <w:sz w:val="24"/>
          <w:szCs w:val="24"/>
        </w:rPr>
        <w:t>дноевропейския съюз. След 2001 г. и особено след атентатите в Мадрид (2004) и Лондон (2005) темата за сигурността навлезе и в дневния ред на европейските институции, като отбраната продължи да бъде от компетентност на Организацията на Северноатлантическия договор. Причина за това бе фактическата липса на основания за включване на темата за отбраната в дневния ред и в планирането на способности от страна на ЕС.</w:t>
      </w:r>
    </w:p>
    <w:p w:rsidR="0068196E" w:rsidRPr="0068196E" w:rsidRDefault="0068196E" w:rsidP="0068196E">
      <w:pPr>
        <w:spacing w:line="276" w:lineRule="auto"/>
        <w:ind w:firstLine="709"/>
        <w:jc w:val="both"/>
        <w:rPr>
          <w:rFonts w:ascii="Times New Roman" w:eastAsia="+mj-ea" w:hAnsi="Times New Roman" w:cs="Times New Roman"/>
          <w:color w:val="000000"/>
          <w:kern w:val="24"/>
          <w:sz w:val="24"/>
          <w:szCs w:val="24"/>
        </w:rPr>
      </w:pPr>
      <w:r w:rsidRPr="0068196E">
        <w:rPr>
          <w:rFonts w:ascii="Times New Roman" w:eastAsia="+mj-ea" w:hAnsi="Times New Roman" w:cs="Times New Roman"/>
          <w:color w:val="000000"/>
          <w:kern w:val="24"/>
          <w:sz w:val="24"/>
          <w:szCs w:val="24"/>
        </w:rPr>
        <w:t>В същото време безпроблемното и ускорено разширяване на ЕС, увеличаването на възможностите за инвестиции в новите страни членки и необходимостта от разработване и прилагане на оперативни програми с цел повишаване на нивото на икономическо развитие и преодоляване на разлики</w:t>
      </w:r>
      <w:r w:rsidR="007065A8">
        <w:rPr>
          <w:rFonts w:ascii="Times New Roman" w:eastAsia="+mj-ea" w:hAnsi="Times New Roman" w:cs="Times New Roman"/>
          <w:color w:val="000000"/>
          <w:kern w:val="24"/>
          <w:sz w:val="24"/>
          <w:szCs w:val="24"/>
        </w:rPr>
        <w:t>те</w:t>
      </w:r>
      <w:r w:rsidRPr="0068196E">
        <w:rPr>
          <w:rFonts w:ascii="Times New Roman" w:eastAsia="+mj-ea" w:hAnsi="Times New Roman" w:cs="Times New Roman"/>
          <w:color w:val="000000"/>
          <w:kern w:val="24"/>
          <w:sz w:val="24"/>
          <w:szCs w:val="24"/>
        </w:rPr>
        <w:t xml:space="preserve"> между ст</w:t>
      </w:r>
      <w:r w:rsidR="007065A8">
        <w:rPr>
          <w:rFonts w:ascii="Times New Roman" w:eastAsia="+mj-ea" w:hAnsi="Times New Roman" w:cs="Times New Roman"/>
          <w:color w:val="000000"/>
          <w:kern w:val="24"/>
          <w:sz w:val="24"/>
          <w:szCs w:val="24"/>
        </w:rPr>
        <w:t>арите и новите страни членки, ря</w:t>
      </w:r>
      <w:r w:rsidRPr="0068196E">
        <w:rPr>
          <w:rFonts w:ascii="Times New Roman" w:eastAsia="+mj-ea" w:hAnsi="Times New Roman" w:cs="Times New Roman"/>
          <w:color w:val="000000"/>
          <w:kern w:val="24"/>
          <w:sz w:val="24"/>
          <w:szCs w:val="24"/>
        </w:rPr>
        <w:t>зко повиши ролята на административните структури на ЕС и то до степен те да започнат да преобладават над дискусиите за политическите измерения на развитието на ЕС и държавите членки. Ако можем да използваме заглавието на една нашумяла в края на 80</w:t>
      </w:r>
      <w:r w:rsidR="007065A8">
        <w:rPr>
          <w:rFonts w:ascii="Times New Roman" w:eastAsia="+mj-ea" w:hAnsi="Times New Roman" w:cs="Times New Roman"/>
          <w:color w:val="000000"/>
          <w:kern w:val="24"/>
          <w:sz w:val="24"/>
          <w:szCs w:val="24"/>
        </w:rPr>
        <w:t>-те години книга на Франсис Фуку</w:t>
      </w:r>
      <w:r w:rsidRPr="0068196E">
        <w:rPr>
          <w:rFonts w:ascii="Times New Roman" w:eastAsia="+mj-ea" w:hAnsi="Times New Roman" w:cs="Times New Roman"/>
          <w:color w:val="000000"/>
          <w:kern w:val="24"/>
          <w:sz w:val="24"/>
          <w:szCs w:val="24"/>
        </w:rPr>
        <w:t>яма, който пишеше за „Края на идеологиите“, то през първото десетилетие на ХХ</w:t>
      </w:r>
      <w:r w:rsidRPr="0068196E">
        <w:rPr>
          <w:rFonts w:ascii="Times New Roman" w:eastAsia="+mj-ea" w:hAnsi="Times New Roman" w:cs="Times New Roman"/>
          <w:color w:val="000000"/>
          <w:kern w:val="24"/>
          <w:sz w:val="24"/>
          <w:szCs w:val="24"/>
          <w:lang w:val="en-US"/>
        </w:rPr>
        <w:t>I</w:t>
      </w:r>
      <w:r w:rsidRPr="0068196E">
        <w:rPr>
          <w:rFonts w:ascii="Times New Roman" w:eastAsia="+mj-ea" w:hAnsi="Times New Roman" w:cs="Times New Roman"/>
          <w:color w:val="000000"/>
          <w:kern w:val="24"/>
          <w:sz w:val="24"/>
          <w:szCs w:val="24"/>
        </w:rPr>
        <w:t xml:space="preserve"> век сякаш негласно настъпи</w:t>
      </w:r>
      <w:r w:rsidR="007065A8">
        <w:rPr>
          <w:rFonts w:ascii="Times New Roman" w:eastAsia="+mj-ea" w:hAnsi="Times New Roman" w:cs="Times New Roman"/>
          <w:color w:val="000000"/>
          <w:kern w:val="24"/>
          <w:sz w:val="24"/>
          <w:szCs w:val="24"/>
        </w:rPr>
        <w:t xml:space="preserve"> </w:t>
      </w:r>
      <w:r w:rsidRPr="0068196E">
        <w:rPr>
          <w:rFonts w:ascii="Times New Roman" w:eastAsia="+mj-ea" w:hAnsi="Times New Roman" w:cs="Times New Roman"/>
          <w:color w:val="000000"/>
          <w:kern w:val="24"/>
          <w:sz w:val="24"/>
          <w:szCs w:val="24"/>
        </w:rPr>
        <w:t>“край на политическото“. Дори по такъв политически, т.е. к</w:t>
      </w:r>
      <w:r w:rsidR="007065A8">
        <w:rPr>
          <w:rFonts w:ascii="Times New Roman" w:eastAsia="+mj-ea" w:hAnsi="Times New Roman" w:cs="Times New Roman"/>
          <w:color w:val="000000"/>
          <w:kern w:val="24"/>
          <w:sz w:val="24"/>
          <w:szCs w:val="24"/>
        </w:rPr>
        <w:t>а</w:t>
      </w:r>
      <w:r w:rsidRPr="0068196E">
        <w:rPr>
          <w:rFonts w:ascii="Times New Roman" w:eastAsia="+mj-ea" w:hAnsi="Times New Roman" w:cs="Times New Roman"/>
          <w:color w:val="000000"/>
          <w:kern w:val="24"/>
          <w:sz w:val="24"/>
          <w:szCs w:val="24"/>
        </w:rPr>
        <w:t>саещ важни обществени отношения въпрос като интеграцията на уязвими малцинства, административните дейности по реализиране на политически по своя характер стратегически документи, надделяха над политическ</w:t>
      </w:r>
      <w:r w:rsidR="007065A8">
        <w:rPr>
          <w:rFonts w:ascii="Times New Roman" w:eastAsia="+mj-ea" w:hAnsi="Times New Roman" w:cs="Times New Roman"/>
          <w:color w:val="000000"/>
          <w:kern w:val="24"/>
          <w:sz w:val="24"/>
          <w:szCs w:val="24"/>
        </w:rPr>
        <w:t>о</w:t>
      </w:r>
      <w:r w:rsidRPr="0068196E">
        <w:rPr>
          <w:rFonts w:ascii="Times New Roman" w:eastAsia="+mj-ea" w:hAnsi="Times New Roman" w:cs="Times New Roman"/>
          <w:color w:val="000000"/>
          <w:kern w:val="24"/>
          <w:sz w:val="24"/>
          <w:szCs w:val="24"/>
        </w:rPr>
        <w:t>то, т.е. на целесъобразността от гледна точка не на текущото усвояване на средства, а от гледна точка на развитието на обществото/обществата в дългосрочен план.</w:t>
      </w:r>
    </w:p>
    <w:p w:rsidR="0068196E" w:rsidRPr="0068196E" w:rsidRDefault="0068196E" w:rsidP="0068196E">
      <w:pPr>
        <w:spacing w:line="276" w:lineRule="auto"/>
        <w:ind w:firstLine="709"/>
        <w:jc w:val="both"/>
        <w:rPr>
          <w:rFonts w:ascii="Times New Roman" w:eastAsia="+mj-ea" w:hAnsi="Times New Roman" w:cs="Times New Roman"/>
          <w:color w:val="000000"/>
          <w:kern w:val="24"/>
          <w:sz w:val="24"/>
          <w:szCs w:val="24"/>
        </w:rPr>
      </w:pPr>
      <w:r w:rsidRPr="0068196E">
        <w:rPr>
          <w:rFonts w:ascii="Times New Roman" w:eastAsia="+mj-ea" w:hAnsi="Times New Roman" w:cs="Times New Roman"/>
          <w:color w:val="000000"/>
          <w:kern w:val="24"/>
          <w:sz w:val="24"/>
          <w:szCs w:val="24"/>
        </w:rPr>
        <w:t>Липсата на необходимата чувствителност по отношение на п</w:t>
      </w:r>
      <w:r w:rsidR="007065A8">
        <w:rPr>
          <w:rFonts w:ascii="Times New Roman" w:eastAsia="+mj-ea" w:hAnsi="Times New Roman" w:cs="Times New Roman"/>
          <w:color w:val="000000"/>
          <w:kern w:val="24"/>
          <w:sz w:val="24"/>
          <w:szCs w:val="24"/>
        </w:rPr>
        <w:t>р</w:t>
      </w:r>
      <w:r w:rsidRPr="0068196E">
        <w:rPr>
          <w:rFonts w:ascii="Times New Roman" w:eastAsia="+mj-ea" w:hAnsi="Times New Roman" w:cs="Times New Roman"/>
          <w:color w:val="000000"/>
          <w:kern w:val="24"/>
          <w:sz w:val="24"/>
          <w:szCs w:val="24"/>
        </w:rPr>
        <w:t xml:space="preserve">облемите на сигурността и фактическото подценяване на политическите аспекти в полза на административните са възможната пречена ЕС да се окаже недостатъчно подготвен както за новата остра криза в постсъветското пространство (Крим и Източна Украйна), така и за рязкото нарастване на изолационистките настроения в държавите членки. ЕС определено се оказа недостатъчно подготвен и за бежанския и миграционните потоци през 2014-2015 г. Декларациите и добрите пожелания на най-високо ниво в ЕС, както и административните  по своя характер предложения за справяне с кризата чрез заделяне на повече финансови средства и механично разместване на сравнително големи групи </w:t>
      </w:r>
      <w:r w:rsidRPr="0068196E">
        <w:rPr>
          <w:rFonts w:ascii="Times New Roman" w:eastAsia="+mj-ea" w:hAnsi="Times New Roman" w:cs="Times New Roman"/>
          <w:color w:val="000000"/>
          <w:kern w:val="24"/>
          <w:sz w:val="24"/>
          <w:szCs w:val="24"/>
        </w:rPr>
        <w:lastRenderedPageBreak/>
        <w:t xml:space="preserve">хора не дадоха очаквания резултат. Вместо стратегически решения за общи действия взети на „ниво Брюксел“, политическите решения се вземаха на национално равнище често при липса на съгласие и дори при наличие на съществени разногласия. При това страните на предната линия, в зоната на пряк досег с проблема, каквато е и България се оказаха недостатъчно подкрепени в един решителен момент. Ясното поставяне по време на форумите на Съвета на </w:t>
      </w:r>
      <w:r w:rsidR="007065A8">
        <w:rPr>
          <w:rFonts w:ascii="Times New Roman" w:eastAsia="+mj-ea" w:hAnsi="Times New Roman" w:cs="Times New Roman"/>
          <w:color w:val="000000"/>
          <w:kern w:val="24"/>
          <w:sz w:val="24"/>
          <w:szCs w:val="24"/>
        </w:rPr>
        <w:t>ЕС и то по политически начи</w:t>
      </w:r>
      <w:r w:rsidRPr="0068196E">
        <w:rPr>
          <w:rFonts w:ascii="Times New Roman" w:eastAsia="+mj-ea" w:hAnsi="Times New Roman" w:cs="Times New Roman"/>
          <w:color w:val="000000"/>
          <w:kern w:val="24"/>
          <w:sz w:val="24"/>
          <w:szCs w:val="24"/>
        </w:rPr>
        <w:t>н на пр</w:t>
      </w:r>
      <w:r w:rsidR="007065A8">
        <w:rPr>
          <w:rFonts w:ascii="Times New Roman" w:eastAsia="+mj-ea" w:hAnsi="Times New Roman" w:cs="Times New Roman"/>
          <w:color w:val="000000"/>
          <w:kern w:val="24"/>
          <w:sz w:val="24"/>
          <w:szCs w:val="24"/>
        </w:rPr>
        <w:t>облемите и възможните решения, съ</w:t>
      </w:r>
      <w:r w:rsidRPr="0068196E">
        <w:rPr>
          <w:rFonts w:ascii="Times New Roman" w:eastAsia="+mj-ea" w:hAnsi="Times New Roman" w:cs="Times New Roman"/>
          <w:color w:val="000000"/>
          <w:kern w:val="24"/>
          <w:sz w:val="24"/>
          <w:szCs w:val="24"/>
        </w:rPr>
        <w:t>здаде условия за съществена промяна и в мерките, прилагани на съ</w:t>
      </w:r>
      <w:r w:rsidR="007065A8">
        <w:rPr>
          <w:rFonts w:ascii="Times New Roman" w:eastAsia="+mj-ea" w:hAnsi="Times New Roman" w:cs="Times New Roman"/>
          <w:color w:val="000000"/>
          <w:kern w:val="24"/>
          <w:sz w:val="24"/>
          <w:szCs w:val="24"/>
        </w:rPr>
        <w:t>ю</w:t>
      </w:r>
      <w:r w:rsidRPr="0068196E">
        <w:rPr>
          <w:rFonts w:ascii="Times New Roman" w:eastAsia="+mj-ea" w:hAnsi="Times New Roman" w:cs="Times New Roman"/>
          <w:color w:val="000000"/>
          <w:kern w:val="24"/>
          <w:sz w:val="24"/>
          <w:szCs w:val="24"/>
        </w:rPr>
        <w:t>зно равнище. Така стана възможно рязкото нарастване на усилията за защита на външните граници на ЕС, привличане на сили и средства на ФРОНТЕКС, провеждането на военноморска операция на НАТО по общата граница на Гърция и Турция.</w:t>
      </w:r>
    </w:p>
    <w:p w:rsidR="0068196E" w:rsidRPr="0068196E" w:rsidRDefault="0068196E" w:rsidP="0068196E">
      <w:pPr>
        <w:spacing w:line="276" w:lineRule="auto"/>
        <w:ind w:firstLine="709"/>
        <w:jc w:val="both"/>
        <w:rPr>
          <w:rFonts w:ascii="Times New Roman" w:eastAsia="+mj-ea" w:hAnsi="Times New Roman" w:cs="Times New Roman"/>
          <w:color w:val="000000"/>
          <w:kern w:val="24"/>
          <w:sz w:val="24"/>
          <w:szCs w:val="24"/>
        </w:rPr>
      </w:pPr>
      <w:r w:rsidRPr="0068196E">
        <w:rPr>
          <w:rFonts w:ascii="Times New Roman" w:eastAsia="+mj-ea" w:hAnsi="Times New Roman" w:cs="Times New Roman"/>
          <w:color w:val="000000"/>
          <w:kern w:val="24"/>
          <w:sz w:val="24"/>
          <w:szCs w:val="24"/>
        </w:rPr>
        <w:t>Следващ</w:t>
      </w:r>
      <w:r w:rsidR="007065A8">
        <w:rPr>
          <w:rFonts w:ascii="Times New Roman" w:eastAsia="+mj-ea" w:hAnsi="Times New Roman" w:cs="Times New Roman"/>
          <w:color w:val="000000"/>
          <w:kern w:val="24"/>
          <w:sz w:val="24"/>
          <w:szCs w:val="24"/>
        </w:rPr>
        <w:t>о</w:t>
      </w:r>
      <w:r w:rsidRPr="0068196E">
        <w:rPr>
          <w:rFonts w:ascii="Times New Roman" w:eastAsia="+mj-ea" w:hAnsi="Times New Roman" w:cs="Times New Roman"/>
          <w:color w:val="000000"/>
          <w:kern w:val="24"/>
          <w:sz w:val="24"/>
          <w:szCs w:val="24"/>
        </w:rPr>
        <w:t>то, което ЕС трябва да направи и то не търпи отлагане след референдума в Обединеното кралство, е да преодолее дисбаланса между политическото и административното, да върне доверието на гражданите в уникалния проект, какъвто представлява европейското обединение. Кризата, в която немалко хора и дори експерти виждат началото на разпада всъщност може да се окаже източник на нови и със стратегическа перспектива решения. Тези решения обаче са политически, те трябва за имат своите макро измерения, те трябва да са философски, социологически, икономически, хуманитарни, технологични и технически и да се стремят къч създаването на нови условия за дейност на хората, а не да се стремят към временно закрепване на положението, което по стар навик да бъде представено за стратегически успех.</w:t>
      </w:r>
    </w:p>
    <w:p w:rsidR="0068196E" w:rsidRPr="0068196E" w:rsidRDefault="0068196E" w:rsidP="0068196E">
      <w:pPr>
        <w:spacing w:line="276" w:lineRule="auto"/>
        <w:ind w:firstLine="709"/>
        <w:jc w:val="both"/>
        <w:rPr>
          <w:rFonts w:ascii="Times New Roman" w:eastAsia="Times New Roman" w:hAnsi="Times New Roman" w:cs="Times New Roman"/>
          <w:sz w:val="24"/>
          <w:szCs w:val="24"/>
          <w:lang w:eastAsia="bg-BG"/>
        </w:rPr>
      </w:pPr>
      <w:r w:rsidRPr="0068196E">
        <w:rPr>
          <w:rFonts w:ascii="Times New Roman" w:eastAsia="+mj-ea" w:hAnsi="Times New Roman" w:cs="Times New Roman"/>
          <w:color w:val="000000"/>
          <w:kern w:val="24"/>
          <w:sz w:val="24"/>
          <w:szCs w:val="24"/>
        </w:rPr>
        <w:t xml:space="preserve">Съществено изискване на днешната реалност е политиката за сигурност да отчита както невоенните, така и военните аспекти на опасностите и заплахите. Необходимо е ЕС да вземе решение за своята роля в сферата на сигурността и отбраната, както и за това дали не е по-ефективно тези проблеми да останат от компетентност на НАТО предвид изградените и отработени в тази организация норми, правила и процедури. Това </w:t>
      </w:r>
      <w:r w:rsidR="00E13B29">
        <w:rPr>
          <w:rFonts w:ascii="Times New Roman" w:eastAsia="+mj-ea" w:hAnsi="Times New Roman" w:cs="Times New Roman"/>
          <w:color w:val="000000"/>
          <w:kern w:val="24"/>
          <w:sz w:val="24"/>
          <w:szCs w:val="24"/>
        </w:rPr>
        <w:t>н</w:t>
      </w:r>
      <w:r w:rsidRPr="0068196E">
        <w:rPr>
          <w:rFonts w:ascii="Times New Roman" w:eastAsia="+mj-ea" w:hAnsi="Times New Roman" w:cs="Times New Roman"/>
          <w:color w:val="000000"/>
          <w:kern w:val="24"/>
          <w:sz w:val="24"/>
          <w:szCs w:val="24"/>
        </w:rPr>
        <w:t>е означава ЕС да абдикира от всякаква активнос</w:t>
      </w:r>
      <w:r w:rsidR="00E13B29">
        <w:rPr>
          <w:rFonts w:ascii="Times New Roman" w:eastAsia="+mj-ea" w:hAnsi="Times New Roman" w:cs="Times New Roman"/>
          <w:color w:val="000000"/>
          <w:kern w:val="24"/>
          <w:sz w:val="24"/>
          <w:szCs w:val="24"/>
        </w:rPr>
        <w:t>т по тези проблеми. Съюзът би мо</w:t>
      </w:r>
      <w:r w:rsidR="007065A8">
        <w:rPr>
          <w:rFonts w:ascii="Times New Roman" w:eastAsia="+mj-ea" w:hAnsi="Times New Roman" w:cs="Times New Roman"/>
          <w:color w:val="000000"/>
          <w:kern w:val="24"/>
          <w:sz w:val="24"/>
          <w:szCs w:val="24"/>
        </w:rPr>
        <w:t>гъ</w:t>
      </w:r>
      <w:r w:rsidRPr="0068196E">
        <w:rPr>
          <w:rFonts w:ascii="Times New Roman" w:eastAsia="+mj-ea" w:hAnsi="Times New Roman" w:cs="Times New Roman"/>
          <w:color w:val="000000"/>
          <w:kern w:val="24"/>
          <w:sz w:val="24"/>
          <w:szCs w:val="24"/>
        </w:rPr>
        <w:t>л да е много по-ефективен в сферата на дипломацията. Въпросът е за обективно възможната, а не за желаната сфера на дейност и интензивност с цел преодоляване критичното съвпадение на вътрешните трудности в ЕС с външните опасно</w:t>
      </w:r>
      <w:r w:rsidR="007065A8">
        <w:rPr>
          <w:rFonts w:ascii="Times New Roman" w:eastAsia="+mj-ea" w:hAnsi="Times New Roman" w:cs="Times New Roman"/>
          <w:color w:val="000000"/>
          <w:kern w:val="24"/>
          <w:sz w:val="24"/>
          <w:szCs w:val="24"/>
        </w:rPr>
        <w:t>с</w:t>
      </w:r>
      <w:r w:rsidRPr="0068196E">
        <w:rPr>
          <w:rFonts w:ascii="Times New Roman" w:eastAsia="+mj-ea" w:hAnsi="Times New Roman" w:cs="Times New Roman"/>
          <w:color w:val="000000"/>
          <w:kern w:val="24"/>
          <w:sz w:val="24"/>
          <w:szCs w:val="24"/>
        </w:rPr>
        <w:t xml:space="preserve">ти, породени от кризи в постсъветското пространство, Африка, Близкия и Средния </w:t>
      </w:r>
      <w:r w:rsidR="00A751F0">
        <w:rPr>
          <w:rFonts w:ascii="Times New Roman" w:eastAsia="+mj-ea" w:hAnsi="Times New Roman" w:cs="Times New Roman"/>
          <w:color w:val="000000"/>
          <w:kern w:val="24"/>
          <w:sz w:val="24"/>
          <w:szCs w:val="24"/>
        </w:rPr>
        <w:t>изток</w:t>
      </w:r>
      <w:r w:rsidRPr="0068196E">
        <w:rPr>
          <w:rFonts w:ascii="Times New Roman" w:eastAsia="+mj-ea" w:hAnsi="Times New Roman" w:cs="Times New Roman"/>
          <w:color w:val="000000"/>
          <w:kern w:val="24"/>
          <w:sz w:val="24"/>
          <w:szCs w:val="24"/>
        </w:rPr>
        <w:t>.</w:t>
      </w:r>
    </w:p>
    <w:p w:rsidR="0068196E" w:rsidRPr="0068196E" w:rsidRDefault="0068196E" w:rsidP="00E13B29">
      <w:pPr>
        <w:spacing w:line="276" w:lineRule="auto"/>
        <w:ind w:firstLine="709"/>
        <w:contextualSpacing/>
        <w:rPr>
          <w:rFonts w:ascii="Times New Roman" w:eastAsia="Times New Roman" w:hAnsi="Times New Roman" w:cs="Times New Roman"/>
          <w:sz w:val="24"/>
          <w:szCs w:val="24"/>
          <w:lang w:eastAsia="bg-BG"/>
        </w:rPr>
      </w:pPr>
    </w:p>
    <w:p w:rsidR="0068196E" w:rsidRPr="0068196E" w:rsidRDefault="0068196E" w:rsidP="00E13B29">
      <w:pPr>
        <w:spacing w:line="276" w:lineRule="auto"/>
        <w:jc w:val="center"/>
        <w:rPr>
          <w:rFonts w:ascii="Times New Roman" w:eastAsia="+mj-ea" w:hAnsi="Times New Roman" w:cs="Times New Roman"/>
          <w:color w:val="000000"/>
          <w:kern w:val="24"/>
          <w:sz w:val="24"/>
          <w:szCs w:val="24"/>
        </w:rPr>
      </w:pPr>
      <w:r w:rsidRPr="0068196E">
        <w:rPr>
          <w:rFonts w:ascii="Times New Roman" w:eastAsia="+mj-ea" w:hAnsi="Times New Roman" w:cs="Times New Roman"/>
          <w:color w:val="000000"/>
          <w:kern w:val="24"/>
          <w:sz w:val="24"/>
          <w:szCs w:val="24"/>
        </w:rPr>
        <w:t>Военните аспекти и решения</w:t>
      </w:r>
    </w:p>
    <w:p w:rsidR="0068196E" w:rsidRPr="0068196E" w:rsidRDefault="0068196E" w:rsidP="00E13B29">
      <w:pPr>
        <w:spacing w:line="276" w:lineRule="auto"/>
        <w:jc w:val="center"/>
        <w:rPr>
          <w:rFonts w:ascii="Times New Roman" w:eastAsia="+mj-ea" w:hAnsi="Times New Roman" w:cs="Times New Roman"/>
          <w:color w:val="000000"/>
          <w:kern w:val="24"/>
          <w:sz w:val="24"/>
          <w:szCs w:val="24"/>
        </w:rPr>
      </w:pPr>
      <w:r w:rsidRPr="0068196E">
        <w:rPr>
          <w:rFonts w:ascii="Times New Roman" w:eastAsia="+mj-ea" w:hAnsi="Times New Roman" w:cs="Times New Roman"/>
          <w:color w:val="000000"/>
          <w:kern w:val="24"/>
          <w:sz w:val="24"/>
          <w:szCs w:val="24"/>
        </w:rPr>
        <w:t>Невоенните аспекти и решения</w:t>
      </w:r>
    </w:p>
    <w:p w:rsidR="0068196E" w:rsidRPr="0068196E" w:rsidRDefault="0068196E" w:rsidP="00E13B29">
      <w:pPr>
        <w:spacing w:line="276" w:lineRule="auto"/>
        <w:jc w:val="center"/>
        <w:rPr>
          <w:rFonts w:ascii="Times New Roman" w:eastAsia="+mj-ea" w:hAnsi="Times New Roman" w:cs="Times New Roman"/>
          <w:color w:val="000000"/>
          <w:kern w:val="24"/>
          <w:sz w:val="24"/>
          <w:szCs w:val="24"/>
        </w:rPr>
      </w:pPr>
      <w:r w:rsidRPr="0068196E">
        <w:rPr>
          <w:rFonts w:ascii="Times New Roman" w:eastAsia="+mj-ea" w:hAnsi="Times New Roman" w:cs="Times New Roman"/>
          <w:color w:val="000000"/>
          <w:kern w:val="24"/>
          <w:sz w:val="24"/>
          <w:szCs w:val="24"/>
        </w:rPr>
        <w:t>Субектност на ЕС в сигурността</w:t>
      </w:r>
    </w:p>
    <w:p w:rsidR="0068196E" w:rsidRPr="0068196E" w:rsidRDefault="0068196E" w:rsidP="00E13B29">
      <w:pPr>
        <w:spacing w:line="276" w:lineRule="auto"/>
        <w:jc w:val="center"/>
        <w:rPr>
          <w:rFonts w:ascii="Times New Roman" w:eastAsia="+mj-ea" w:hAnsi="Times New Roman" w:cs="Times New Roman"/>
          <w:color w:val="000000"/>
          <w:kern w:val="24"/>
          <w:sz w:val="24"/>
          <w:szCs w:val="24"/>
        </w:rPr>
      </w:pPr>
      <w:r w:rsidRPr="0068196E">
        <w:rPr>
          <w:rFonts w:ascii="Times New Roman" w:eastAsia="+mj-ea" w:hAnsi="Times New Roman" w:cs="Times New Roman"/>
          <w:color w:val="000000"/>
          <w:kern w:val="24"/>
          <w:sz w:val="24"/>
          <w:szCs w:val="24"/>
        </w:rPr>
        <w:t>Институции за сигурност и отбрана</w:t>
      </w:r>
    </w:p>
    <w:p w:rsidR="0068196E" w:rsidRDefault="0068196E" w:rsidP="0068196E">
      <w:pPr>
        <w:spacing w:line="276" w:lineRule="auto"/>
        <w:ind w:firstLine="709"/>
        <w:jc w:val="center"/>
        <w:rPr>
          <w:rFonts w:ascii="Times New Roman" w:eastAsia="+mj-ea" w:hAnsi="Times New Roman" w:cs="Times New Roman"/>
          <w:b/>
          <w:color w:val="000000"/>
          <w:kern w:val="24"/>
          <w:sz w:val="24"/>
          <w:szCs w:val="24"/>
        </w:rPr>
      </w:pPr>
    </w:p>
    <w:p w:rsidR="00E13B29" w:rsidRPr="0068196E" w:rsidRDefault="00E13B29" w:rsidP="0068196E">
      <w:pPr>
        <w:spacing w:line="276" w:lineRule="auto"/>
        <w:ind w:firstLine="709"/>
        <w:jc w:val="center"/>
        <w:rPr>
          <w:rFonts w:ascii="Times New Roman" w:eastAsia="+mj-ea" w:hAnsi="Times New Roman" w:cs="Times New Roman"/>
          <w:b/>
          <w:color w:val="000000"/>
          <w:kern w:val="24"/>
          <w:sz w:val="24"/>
          <w:szCs w:val="24"/>
        </w:rPr>
      </w:pPr>
    </w:p>
    <w:p w:rsidR="0068196E" w:rsidRDefault="00E13B29" w:rsidP="00E13B29">
      <w:pPr>
        <w:spacing w:line="276" w:lineRule="auto"/>
        <w:rPr>
          <w:rFonts w:ascii="Times New Roman" w:eastAsia="Calibri" w:hAnsi="Times New Roman" w:cs="Times New Roman"/>
          <w:b/>
          <w:i/>
          <w:sz w:val="24"/>
          <w:szCs w:val="24"/>
        </w:rPr>
      </w:pPr>
      <w:r w:rsidRPr="00E13B29">
        <w:rPr>
          <w:rFonts w:ascii="Times New Roman" w:eastAsia="Calibri" w:hAnsi="Times New Roman" w:cs="Times New Roman"/>
          <w:b/>
          <w:i/>
          <w:sz w:val="24"/>
          <w:szCs w:val="24"/>
        </w:rPr>
        <w:t>Използвана литература:</w:t>
      </w:r>
    </w:p>
    <w:p w:rsidR="00E13B29" w:rsidRPr="00E13B29" w:rsidRDefault="004A3881" w:rsidP="00295AEF">
      <w:pPr>
        <w:pStyle w:val="a3"/>
        <w:numPr>
          <w:ilvl w:val="0"/>
          <w:numId w:val="53"/>
        </w:numPr>
        <w:ind w:left="284" w:hanging="284"/>
        <w:rPr>
          <w:rFonts w:ascii="Times New Roman" w:hAnsi="Times New Roman" w:cs="Times New Roman"/>
          <w:i/>
        </w:rPr>
      </w:pPr>
      <w:hyperlink r:id="rId104" w:history="1">
        <w:r w:rsidR="00E13B29" w:rsidRPr="00E13B29">
          <w:rPr>
            <w:rStyle w:val="ac"/>
            <w:rFonts w:ascii="Times New Roman" w:hAnsi="Times New Roman" w:cs="Times New Roman"/>
            <w:i/>
          </w:rPr>
          <w:t>http://ec.europa.eu/regional_policy/bg/newsroom/news/2015/09/commission-adopts-a-transnational-cooperation-programme-for-the-balkan-mediterranean-area-for-the-first-time</w:t>
        </w:r>
      </w:hyperlink>
    </w:p>
    <w:p w:rsidR="00E13B29" w:rsidRPr="00E13B29" w:rsidRDefault="004A3881" w:rsidP="00295AEF">
      <w:pPr>
        <w:pStyle w:val="a3"/>
        <w:numPr>
          <w:ilvl w:val="0"/>
          <w:numId w:val="53"/>
        </w:numPr>
        <w:ind w:left="284" w:hanging="284"/>
        <w:rPr>
          <w:rFonts w:ascii="Times New Roman" w:hAnsi="Times New Roman" w:cs="Times New Roman"/>
          <w:i/>
        </w:rPr>
      </w:pPr>
      <w:hyperlink r:id="rId105" w:history="1">
        <w:r w:rsidR="00E13B29" w:rsidRPr="00E13B29">
          <w:rPr>
            <w:rStyle w:val="ac"/>
            <w:rFonts w:ascii="Times New Roman" w:hAnsi="Times New Roman" w:cs="Times New Roman"/>
            <w:i/>
          </w:rPr>
          <w:t>http://europa.eu/about-eu/basic-information/symbols/europe-day/schuman-declaration/index_bg.htm</w:t>
        </w:r>
      </w:hyperlink>
    </w:p>
    <w:p w:rsidR="007225BF" w:rsidRDefault="007225BF" w:rsidP="00E13B29">
      <w:pPr>
        <w:pStyle w:val="a6"/>
        <w:spacing w:line="276" w:lineRule="auto"/>
        <w:ind w:left="284" w:hanging="284"/>
        <w:rPr>
          <w:rFonts w:ascii="Times New Roman" w:eastAsia="Calibri" w:hAnsi="Times New Roman" w:cs="Times New Roman"/>
          <w:b/>
          <w:i/>
          <w:sz w:val="24"/>
          <w:szCs w:val="24"/>
        </w:rPr>
        <w:sectPr w:rsidR="007225BF" w:rsidSect="0080059C">
          <w:footnotePr>
            <w:numRestart w:val="eachSect"/>
          </w:footnotePr>
          <w:type w:val="continuous"/>
          <w:pgSz w:w="11907" w:h="16839" w:code="9"/>
          <w:pgMar w:top="1418" w:right="1418" w:bottom="1418" w:left="1418" w:header="720" w:footer="720" w:gutter="0"/>
          <w:cols w:space="720"/>
          <w:docGrid w:linePitch="360"/>
        </w:sectPr>
      </w:pPr>
    </w:p>
    <w:p w:rsidR="0080059C" w:rsidRPr="00693321" w:rsidRDefault="0080059C" w:rsidP="007225BF">
      <w:pPr>
        <w:spacing w:line="23" w:lineRule="atLeast"/>
        <w:rPr>
          <w:rFonts w:ascii="Times New Roman" w:eastAsia="Times New Roman" w:hAnsi="Times New Roman" w:cs="Times New Roman"/>
          <w:b/>
          <w:sz w:val="24"/>
          <w:szCs w:val="24"/>
          <w:lang w:eastAsia="bg-BG"/>
        </w:rPr>
      </w:pPr>
    </w:p>
    <w:p w:rsidR="00DC3DBB" w:rsidRPr="00693321" w:rsidRDefault="00DC3DBB" w:rsidP="00DB3A3D">
      <w:pPr>
        <w:spacing w:line="23" w:lineRule="atLeast"/>
        <w:rPr>
          <w:rFonts w:ascii="Times New Roman" w:eastAsia="Times New Roman" w:hAnsi="Times New Roman" w:cs="Times New Roman"/>
          <w:b/>
          <w:sz w:val="24"/>
          <w:szCs w:val="24"/>
          <w:lang w:eastAsia="bg-BG"/>
        </w:rPr>
      </w:pPr>
    </w:p>
    <w:p w:rsidR="00FC4ACE" w:rsidRDefault="00FC4ACE" w:rsidP="007225BF">
      <w:pPr>
        <w:spacing w:line="276" w:lineRule="auto"/>
        <w:rPr>
          <w:rFonts w:ascii="Times New Roman" w:eastAsia="Times New Roman" w:hAnsi="Times New Roman" w:cs="Times New Roman"/>
          <w:b/>
          <w:caps/>
          <w:sz w:val="28"/>
          <w:szCs w:val="28"/>
          <w:lang w:eastAsia="bg-BG"/>
        </w:rPr>
        <w:sectPr w:rsidR="00FC4ACE" w:rsidSect="0080059C">
          <w:footnotePr>
            <w:numRestart w:val="eachSect"/>
          </w:footnotePr>
          <w:type w:val="continuous"/>
          <w:pgSz w:w="11907" w:h="16839" w:code="9"/>
          <w:pgMar w:top="1418" w:right="1418" w:bottom="1418" w:left="1418" w:header="720" w:footer="720" w:gutter="0"/>
          <w:cols w:space="720"/>
          <w:docGrid w:linePitch="360"/>
        </w:sectPr>
      </w:pPr>
    </w:p>
    <w:p w:rsidR="00DC3DBB" w:rsidRPr="00693321" w:rsidRDefault="002E07C5" w:rsidP="00C95A2E">
      <w:pPr>
        <w:spacing w:line="276" w:lineRule="auto"/>
        <w:jc w:val="center"/>
        <w:rPr>
          <w:rFonts w:ascii="Times New Roman" w:eastAsia="Times New Roman" w:hAnsi="Times New Roman" w:cs="Times New Roman"/>
          <w:b/>
          <w:caps/>
          <w:sz w:val="28"/>
          <w:szCs w:val="28"/>
          <w:lang w:eastAsia="bg-BG"/>
        </w:rPr>
      </w:pPr>
      <w:r w:rsidRPr="00693321">
        <w:rPr>
          <w:rFonts w:ascii="Times New Roman" w:eastAsia="Times New Roman" w:hAnsi="Times New Roman" w:cs="Times New Roman"/>
          <w:b/>
          <w:caps/>
          <w:sz w:val="28"/>
          <w:szCs w:val="28"/>
          <w:lang w:eastAsia="bg-BG"/>
        </w:rPr>
        <w:lastRenderedPageBreak/>
        <w:t>Аналитични платформи и Big Data в структурата на кризисен мениджмънт</w:t>
      </w:r>
    </w:p>
    <w:p w:rsidR="002E07C5" w:rsidRPr="00693321" w:rsidRDefault="002E07C5" w:rsidP="00C95A2E">
      <w:pPr>
        <w:spacing w:line="276" w:lineRule="auto"/>
        <w:jc w:val="center"/>
        <w:rPr>
          <w:rFonts w:ascii="Times New Roman" w:eastAsia="Times New Roman" w:hAnsi="Times New Roman" w:cs="Times New Roman"/>
          <w:b/>
          <w:caps/>
          <w:sz w:val="28"/>
          <w:szCs w:val="28"/>
          <w:lang w:eastAsia="bg-BG"/>
        </w:rPr>
      </w:pPr>
    </w:p>
    <w:p w:rsidR="002E07C5" w:rsidRPr="0080059C" w:rsidRDefault="00931229" w:rsidP="00C95A2E">
      <w:pPr>
        <w:spacing w:line="276" w:lineRule="auto"/>
        <w:jc w:val="right"/>
        <w:rPr>
          <w:rFonts w:ascii="Times New Roman" w:hAnsi="Times New Roman" w:cs="Times New Roman"/>
          <w:sz w:val="24"/>
          <w:szCs w:val="24"/>
        </w:rPr>
      </w:pPr>
      <w:r w:rsidRPr="0080059C">
        <w:rPr>
          <w:rFonts w:ascii="Times New Roman" w:hAnsi="Times New Roman" w:cs="Times New Roman"/>
          <w:sz w:val="24"/>
          <w:szCs w:val="24"/>
        </w:rPr>
        <w:t>п</w:t>
      </w:r>
      <w:r w:rsidR="002E07C5" w:rsidRPr="0080059C">
        <w:rPr>
          <w:rFonts w:ascii="Times New Roman" w:hAnsi="Times New Roman" w:cs="Times New Roman"/>
          <w:sz w:val="24"/>
          <w:szCs w:val="24"/>
        </w:rPr>
        <w:t xml:space="preserve">роф. Руси </w:t>
      </w:r>
      <w:r w:rsidR="002A5D24" w:rsidRPr="0080059C">
        <w:rPr>
          <w:rFonts w:ascii="Times New Roman" w:hAnsi="Times New Roman" w:cs="Times New Roman"/>
          <w:sz w:val="24"/>
          <w:szCs w:val="24"/>
        </w:rPr>
        <w:t>МАРИНОВ</w:t>
      </w:r>
      <w:r w:rsidR="002E07C5" w:rsidRPr="0080059C">
        <w:rPr>
          <w:rFonts w:ascii="Times New Roman" w:hAnsi="Times New Roman" w:cs="Times New Roman"/>
          <w:sz w:val="24"/>
          <w:szCs w:val="24"/>
        </w:rPr>
        <w:t>, д.н.</w:t>
      </w:r>
      <w:r w:rsidR="0080059C">
        <w:rPr>
          <w:rFonts w:ascii="Times New Roman" w:hAnsi="Times New Roman" w:cs="Times New Roman"/>
          <w:sz w:val="24"/>
          <w:szCs w:val="24"/>
        </w:rPr>
        <w:t>,</w:t>
      </w:r>
    </w:p>
    <w:p w:rsidR="002E07C5" w:rsidRPr="00693321" w:rsidRDefault="002E07C5" w:rsidP="00C95A2E">
      <w:pPr>
        <w:spacing w:line="276" w:lineRule="auto"/>
        <w:jc w:val="right"/>
        <w:rPr>
          <w:rFonts w:ascii="Times New Roman" w:hAnsi="Times New Roman" w:cs="Times New Roman"/>
          <w:i/>
          <w:sz w:val="24"/>
          <w:szCs w:val="24"/>
        </w:rPr>
      </w:pPr>
      <w:r w:rsidRPr="0080059C">
        <w:rPr>
          <w:rFonts w:ascii="Times New Roman" w:hAnsi="Times New Roman" w:cs="Times New Roman"/>
          <w:sz w:val="24"/>
          <w:szCs w:val="24"/>
        </w:rPr>
        <w:t>Нов български университет</w:t>
      </w:r>
    </w:p>
    <w:p w:rsidR="002E07C5" w:rsidRPr="00693321" w:rsidRDefault="002E07C5" w:rsidP="00C95A2E">
      <w:pPr>
        <w:spacing w:line="276" w:lineRule="auto"/>
        <w:jc w:val="center"/>
        <w:rPr>
          <w:rFonts w:ascii="Times New Roman" w:hAnsi="Times New Roman" w:cs="Times New Roman"/>
          <w:b/>
          <w:sz w:val="24"/>
          <w:szCs w:val="24"/>
        </w:rPr>
      </w:pPr>
    </w:p>
    <w:p w:rsidR="002E07C5" w:rsidRPr="0080059C" w:rsidRDefault="002E07C5" w:rsidP="00C95A2E">
      <w:pPr>
        <w:spacing w:line="276" w:lineRule="auto"/>
        <w:ind w:firstLine="708"/>
        <w:jc w:val="both"/>
        <w:rPr>
          <w:rFonts w:ascii="Times New Roman" w:hAnsi="Times New Roman" w:cs="Times New Roman"/>
          <w:sz w:val="24"/>
          <w:szCs w:val="24"/>
        </w:rPr>
      </w:pPr>
      <w:r w:rsidRPr="00693321">
        <w:rPr>
          <w:rFonts w:ascii="Times New Roman" w:hAnsi="Times New Roman" w:cs="Times New Roman"/>
          <w:b/>
          <w:i/>
          <w:sz w:val="24"/>
          <w:szCs w:val="24"/>
        </w:rPr>
        <w:t>Резюме:</w:t>
      </w:r>
      <w:r w:rsidR="003F2B8B" w:rsidRPr="00693321">
        <w:rPr>
          <w:rFonts w:ascii="Times New Roman" w:hAnsi="Times New Roman" w:cs="Times New Roman"/>
          <w:b/>
          <w:i/>
          <w:sz w:val="24"/>
          <w:szCs w:val="24"/>
        </w:rPr>
        <w:t xml:space="preserve"> </w:t>
      </w:r>
      <w:r w:rsidR="003F2B8B" w:rsidRPr="0080059C">
        <w:rPr>
          <w:rFonts w:ascii="Times New Roman" w:hAnsi="Times New Roman" w:cs="Times New Roman"/>
          <w:sz w:val="24"/>
          <w:szCs w:val="24"/>
        </w:rPr>
        <w:t>Докладът акцентира върху комбинацията между данни и съвременни аналитични инструменти, които като основни величини могат ефективно да бъдат интегрирани в платформите по кризисен мениджмънт. Балансираният подход при използване на данните означава да се комбинират хармонично елементи като информационен поток, сигурност и отговорност.</w:t>
      </w:r>
    </w:p>
    <w:p w:rsidR="002E07C5" w:rsidRPr="00693321" w:rsidRDefault="002E07C5" w:rsidP="00C95A2E">
      <w:pPr>
        <w:spacing w:line="276" w:lineRule="auto"/>
        <w:jc w:val="both"/>
        <w:rPr>
          <w:rFonts w:ascii="Times New Roman" w:hAnsi="Times New Roman" w:cs="Times New Roman"/>
          <w:b/>
          <w:i/>
          <w:sz w:val="24"/>
          <w:szCs w:val="24"/>
        </w:rPr>
      </w:pPr>
    </w:p>
    <w:p w:rsidR="002E07C5" w:rsidRPr="00693321" w:rsidRDefault="002E07C5" w:rsidP="00C95A2E">
      <w:pPr>
        <w:spacing w:line="276" w:lineRule="auto"/>
        <w:ind w:firstLine="708"/>
        <w:jc w:val="both"/>
        <w:rPr>
          <w:rFonts w:ascii="Times New Roman" w:eastAsia="Times New Roman" w:hAnsi="Times New Roman" w:cs="Times New Roman"/>
          <w:b/>
          <w:i/>
          <w:caps/>
          <w:sz w:val="28"/>
          <w:szCs w:val="28"/>
          <w:lang w:eastAsia="bg-BG"/>
        </w:rPr>
      </w:pPr>
      <w:r w:rsidRPr="00693321">
        <w:rPr>
          <w:rFonts w:ascii="Times New Roman" w:hAnsi="Times New Roman" w:cs="Times New Roman"/>
          <w:b/>
          <w:i/>
          <w:sz w:val="24"/>
          <w:szCs w:val="24"/>
        </w:rPr>
        <w:t>Ключови думи:</w:t>
      </w:r>
      <w:r w:rsidR="003F2B8B" w:rsidRPr="00353DD8">
        <w:rPr>
          <w:rFonts w:ascii="Times New Roman" w:hAnsi="Times New Roman" w:cs="Times New Roman"/>
          <w:b/>
          <w:i/>
          <w:sz w:val="24"/>
          <w:szCs w:val="24"/>
          <w:lang w:val="ru-RU"/>
        </w:rPr>
        <w:t xml:space="preserve"> </w:t>
      </w:r>
      <w:r w:rsidR="003F2B8B" w:rsidRPr="0080059C">
        <w:rPr>
          <w:rFonts w:ascii="Times New Roman" w:hAnsi="Times New Roman" w:cs="Times New Roman"/>
          <w:sz w:val="24"/>
          <w:szCs w:val="24"/>
        </w:rPr>
        <w:t xml:space="preserve">аналитични платформи, </w:t>
      </w:r>
      <w:r w:rsidR="003F2B8B" w:rsidRPr="0080059C">
        <w:rPr>
          <w:rFonts w:ascii="Times New Roman" w:hAnsi="Times New Roman" w:cs="Times New Roman"/>
          <w:sz w:val="24"/>
          <w:szCs w:val="24"/>
          <w:lang w:val="en-US"/>
        </w:rPr>
        <w:t>big</w:t>
      </w:r>
      <w:r w:rsidR="003F2B8B" w:rsidRPr="00353DD8">
        <w:rPr>
          <w:rFonts w:ascii="Times New Roman" w:hAnsi="Times New Roman" w:cs="Times New Roman"/>
          <w:sz w:val="24"/>
          <w:szCs w:val="24"/>
          <w:lang w:val="ru-RU"/>
        </w:rPr>
        <w:t xml:space="preserve"> </w:t>
      </w:r>
      <w:r w:rsidR="003F2B8B" w:rsidRPr="0080059C">
        <w:rPr>
          <w:rFonts w:ascii="Times New Roman" w:hAnsi="Times New Roman" w:cs="Times New Roman"/>
          <w:sz w:val="24"/>
          <w:szCs w:val="24"/>
          <w:lang w:val="en-US"/>
        </w:rPr>
        <w:t>data</w:t>
      </w:r>
      <w:r w:rsidR="003F2B8B" w:rsidRPr="00353DD8">
        <w:rPr>
          <w:rFonts w:ascii="Times New Roman" w:hAnsi="Times New Roman" w:cs="Times New Roman"/>
          <w:sz w:val="24"/>
          <w:szCs w:val="24"/>
          <w:lang w:val="ru-RU"/>
        </w:rPr>
        <w:t xml:space="preserve">, </w:t>
      </w:r>
      <w:r w:rsidR="003F2B8B" w:rsidRPr="0080059C">
        <w:rPr>
          <w:rFonts w:ascii="Times New Roman" w:hAnsi="Times New Roman" w:cs="Times New Roman"/>
          <w:sz w:val="24"/>
          <w:szCs w:val="24"/>
        </w:rPr>
        <w:t>кризисен мениджмънт</w:t>
      </w:r>
      <w:r w:rsidR="0080059C">
        <w:rPr>
          <w:rFonts w:ascii="Times New Roman" w:hAnsi="Times New Roman" w:cs="Times New Roman"/>
          <w:sz w:val="24"/>
          <w:szCs w:val="24"/>
        </w:rPr>
        <w:t>.</w:t>
      </w:r>
    </w:p>
    <w:p w:rsidR="00DC3DBB" w:rsidRPr="00693321" w:rsidRDefault="00DC3DBB" w:rsidP="00C95A2E">
      <w:pPr>
        <w:spacing w:line="276" w:lineRule="auto"/>
        <w:jc w:val="center"/>
        <w:rPr>
          <w:rFonts w:ascii="Times New Roman" w:eastAsia="Times New Roman" w:hAnsi="Times New Roman" w:cs="Times New Roman"/>
          <w:b/>
          <w:sz w:val="24"/>
          <w:szCs w:val="24"/>
          <w:lang w:eastAsia="bg-BG"/>
        </w:rPr>
      </w:pPr>
    </w:p>
    <w:p w:rsidR="00DC3DBB" w:rsidRPr="00693321" w:rsidRDefault="00DC3DBB" w:rsidP="00C95A2E">
      <w:pPr>
        <w:spacing w:line="276" w:lineRule="auto"/>
        <w:jc w:val="center"/>
        <w:rPr>
          <w:rFonts w:ascii="Times New Roman" w:eastAsia="Times New Roman" w:hAnsi="Times New Roman" w:cs="Times New Roman"/>
          <w:b/>
          <w:sz w:val="24"/>
          <w:szCs w:val="24"/>
          <w:lang w:eastAsia="bg-BG"/>
        </w:rPr>
      </w:pPr>
    </w:p>
    <w:p w:rsidR="003F2B8B" w:rsidRPr="00693321" w:rsidRDefault="003F2B8B" w:rsidP="00C95A2E">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С развитие на иновациите и Интернет технологиите се забелязват два основни фактора, оказващи значително въздействие на организациите и обществото или това е комбинацията между данни и съвременни аналитични инструменти. Тези две основни величини могат с успех да се интегрират в съвременните платформи по кризисен мениджмънт. Днес свободният поток от данни е важен фактор за развитие на всяка една дейност, като данните се извличат от мобилни телефони, облачни ресурси, мрежи,  биометрични устройства, сензори, скенери и други системи. Балансираният подход при използване на данните означава да се комбинират хармонично елементи като информационен поток, сигурност и отговорност. </w:t>
      </w:r>
    </w:p>
    <w:p w:rsidR="003F2B8B" w:rsidRPr="00693321" w:rsidRDefault="003F2B8B" w:rsidP="00C95A2E">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През 2016 г. в  списание "Форбс"</w:t>
      </w:r>
      <w:r w:rsidRPr="00693321">
        <w:rPr>
          <w:rStyle w:val="a5"/>
          <w:rFonts w:ascii="Times New Roman" w:hAnsi="Times New Roman" w:cs="Times New Roman"/>
          <w:b/>
          <w:sz w:val="24"/>
          <w:szCs w:val="24"/>
        </w:rPr>
        <w:footnoteReference w:id="186"/>
      </w:r>
      <w:r w:rsidRPr="00353DD8">
        <w:rPr>
          <w:rFonts w:ascii="Times New Roman" w:hAnsi="Times New Roman" w:cs="Times New Roman"/>
          <w:sz w:val="24"/>
          <w:szCs w:val="24"/>
          <w:lang w:val="ru-RU"/>
        </w:rPr>
        <w:t>,</w:t>
      </w:r>
      <w:r w:rsidRPr="00693321">
        <w:rPr>
          <w:rFonts w:ascii="Times New Roman" w:hAnsi="Times New Roman" w:cs="Times New Roman"/>
          <w:sz w:val="24"/>
          <w:szCs w:val="24"/>
        </w:rPr>
        <w:t xml:space="preserve"> в един материал, посветен на „големите данни“ се посочва, че политиките по усвояване на данни водят до появата на  хибридни облачни ресурси. Алгоритъмът в този случай може да бъде "IOT+cloud=Bigdata apps". Другата тенденция е свързана с появата на условия за разработване на нова класификационна система за сигурност, като се търси баланс между защита на "големите" данни и свободния достъп до данни. Това, на практика, означава групиране на данните в определени клъстери, с цел по-лесна защита и, от друга страна, софтуерен контрол на достъпа. Списание "Бизнес инсайдер"</w:t>
      </w:r>
      <w:r w:rsidRPr="00693321">
        <w:rPr>
          <w:rStyle w:val="a5"/>
          <w:rFonts w:ascii="Times New Roman" w:hAnsi="Times New Roman" w:cs="Times New Roman"/>
          <w:b/>
          <w:sz w:val="24"/>
          <w:szCs w:val="24"/>
        </w:rPr>
        <w:footnoteReference w:id="187"/>
      </w:r>
      <w:r w:rsidRPr="00693321">
        <w:rPr>
          <w:rFonts w:ascii="Times New Roman" w:hAnsi="Times New Roman" w:cs="Times New Roman"/>
          <w:sz w:val="24"/>
          <w:szCs w:val="24"/>
        </w:rPr>
        <w:t xml:space="preserve"> прави по-различни прогнози за въздействието на данните върху световния бизнес. Очаква се през следващото десетилетие появата на 100 милиарда нови, свързани обекта в Интернет пространството, което води до развитие на нова генерация компютърни "облачни" ресурси. Открояват се три ясни тенденции при използване на данните за управление при кризи и бедствени ситуации:</w:t>
      </w:r>
    </w:p>
    <w:p w:rsidR="003F2B8B"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загубата на данни, свързани с природни бедствия, ще остане като нещо отживяло времето си. Например, компанията "Huawei" използва съчетаване на </w:t>
      </w:r>
      <w:r w:rsidRPr="00693321">
        <w:rPr>
          <w:rFonts w:ascii="Times New Roman" w:hAnsi="Times New Roman" w:cs="Times New Roman"/>
          <w:sz w:val="24"/>
          <w:szCs w:val="24"/>
        </w:rPr>
        <w:lastRenderedPageBreak/>
        <w:t>IOT</w:t>
      </w:r>
      <w:r w:rsidRPr="00353DD8">
        <w:rPr>
          <w:rFonts w:ascii="Times New Roman" w:hAnsi="Times New Roman" w:cs="Times New Roman"/>
          <w:sz w:val="24"/>
          <w:szCs w:val="24"/>
          <w:lang w:val="ru-RU"/>
        </w:rPr>
        <w:t>/</w:t>
      </w:r>
      <w:r w:rsidRPr="00693321">
        <w:rPr>
          <w:rFonts w:ascii="Times New Roman" w:hAnsi="Times New Roman" w:cs="Times New Roman"/>
          <w:sz w:val="24"/>
          <w:szCs w:val="24"/>
          <w:lang w:val="en-US"/>
        </w:rPr>
        <w:t>Internet</w:t>
      </w:r>
      <w:r w:rsidRPr="00353DD8">
        <w:rPr>
          <w:rFonts w:ascii="Times New Roman" w:hAnsi="Times New Roman" w:cs="Times New Roman"/>
          <w:sz w:val="24"/>
          <w:szCs w:val="24"/>
          <w:lang w:val="ru-RU"/>
        </w:rPr>
        <w:t xml:space="preserve"> </w:t>
      </w:r>
      <w:r w:rsidRPr="00693321">
        <w:rPr>
          <w:rFonts w:ascii="Times New Roman" w:hAnsi="Times New Roman" w:cs="Times New Roman"/>
          <w:sz w:val="24"/>
          <w:szCs w:val="24"/>
          <w:lang w:val="en-US"/>
        </w:rPr>
        <w:t>of</w:t>
      </w:r>
      <w:r w:rsidRPr="00353DD8">
        <w:rPr>
          <w:rFonts w:ascii="Times New Roman" w:hAnsi="Times New Roman" w:cs="Times New Roman"/>
          <w:sz w:val="24"/>
          <w:szCs w:val="24"/>
          <w:lang w:val="ru-RU"/>
        </w:rPr>
        <w:t xml:space="preserve"> </w:t>
      </w:r>
      <w:r w:rsidRPr="00693321">
        <w:rPr>
          <w:rFonts w:ascii="Times New Roman" w:hAnsi="Times New Roman" w:cs="Times New Roman"/>
          <w:sz w:val="24"/>
          <w:szCs w:val="24"/>
          <w:lang w:val="en-US"/>
        </w:rPr>
        <w:t>Things</w:t>
      </w:r>
      <w:r w:rsidRPr="00353DD8">
        <w:rPr>
          <w:rFonts w:ascii="Times New Roman" w:hAnsi="Times New Roman" w:cs="Times New Roman"/>
          <w:sz w:val="24"/>
          <w:szCs w:val="24"/>
          <w:lang w:val="ru-RU"/>
        </w:rPr>
        <w:t>/</w:t>
      </w:r>
      <w:r w:rsidRPr="00693321">
        <w:rPr>
          <w:rFonts w:ascii="Times New Roman" w:hAnsi="Times New Roman" w:cs="Times New Roman"/>
          <w:sz w:val="24"/>
          <w:szCs w:val="24"/>
        </w:rPr>
        <w:t xml:space="preserve"> и облачни ресурси, за да се осигури решение при бедствия. Всички центрове имат възможност да разговарят автоматично помежду си и да обменят информация. Тоест, ако някой от центровете за данни е поразен от буря, земетресение или ураган, други поемат функциите, като се осигуряват непрекъснати услуги и достъп до данните, въпреки опустошителните поражения;</w:t>
      </w:r>
    </w:p>
    <w:p w:rsidR="003F2B8B"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изграждане на "у</w:t>
      </w:r>
      <w:r w:rsidR="006945B6" w:rsidRPr="00693321">
        <w:rPr>
          <w:rFonts w:ascii="Times New Roman" w:hAnsi="Times New Roman" w:cs="Times New Roman"/>
          <w:sz w:val="24"/>
          <w:szCs w:val="24"/>
        </w:rPr>
        <w:t>мни" заводи и предприятия или на</w:t>
      </w:r>
      <w:r w:rsidRPr="00693321">
        <w:rPr>
          <w:rFonts w:ascii="Times New Roman" w:hAnsi="Times New Roman" w:cs="Times New Roman"/>
          <w:sz w:val="24"/>
          <w:szCs w:val="24"/>
        </w:rPr>
        <w:t>речени още "интелигентни производства”. Машини, работещи в мрежа и сензорни системи, изпращат информация до контролни центрове, където си анализират данните и се вземат решения при проблемни ситуации в реално време;</w:t>
      </w:r>
    </w:p>
    <w:p w:rsidR="003F2B8B"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всички елементи от продукцията на материали до доставката на стоки ще се интегрира в една обща мрежа. Данните свободно се движат по цялата верига на доставка и това помага за минимизиране на рисковете и преодоляване на проблемите. </w:t>
      </w:r>
    </w:p>
    <w:p w:rsidR="007101A2" w:rsidRPr="00693321" w:rsidRDefault="003F2B8B" w:rsidP="00C95A2E">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Анализът на данните е част от процесите по кризисен мениджмънт. В случая изследователите Донтас Емануил</w:t>
      </w:r>
      <w:r w:rsidRPr="00693321">
        <w:rPr>
          <w:rStyle w:val="a5"/>
          <w:rFonts w:ascii="Times New Roman" w:hAnsi="Times New Roman" w:cs="Times New Roman"/>
          <w:b/>
          <w:sz w:val="24"/>
          <w:szCs w:val="24"/>
        </w:rPr>
        <w:footnoteReference w:id="188"/>
      </w:r>
      <w:r w:rsidRPr="00693321">
        <w:rPr>
          <w:rFonts w:ascii="Times New Roman" w:hAnsi="Times New Roman" w:cs="Times New Roman"/>
          <w:sz w:val="24"/>
          <w:szCs w:val="24"/>
        </w:rPr>
        <w:t xml:space="preserve"> и Дукас Николаос посочват три нива на ана</w:t>
      </w:r>
      <w:r w:rsidR="007101A2" w:rsidRPr="00693321">
        <w:rPr>
          <w:rFonts w:ascii="Times New Roman" w:hAnsi="Times New Roman" w:cs="Times New Roman"/>
          <w:sz w:val="24"/>
          <w:szCs w:val="24"/>
        </w:rPr>
        <w:t>лиз: дескриптивен, прогностичен</w:t>
      </w:r>
      <w:r w:rsidRPr="00693321">
        <w:rPr>
          <w:rFonts w:ascii="Times New Roman" w:hAnsi="Times New Roman" w:cs="Times New Roman"/>
          <w:sz w:val="24"/>
          <w:szCs w:val="24"/>
        </w:rPr>
        <w:t xml:space="preserve"> и прескриптивен. Първият тип анализ е ориентиран към преглед на исторически данни, за да се опише какво в действителност се случва. Може да се използва за откриване на модели и тенденции, визуализация на процесите и </w:t>
      </w:r>
      <w:r w:rsidR="007101A2" w:rsidRPr="00693321">
        <w:rPr>
          <w:rFonts w:ascii="Times New Roman" w:hAnsi="Times New Roman" w:cs="Times New Roman"/>
          <w:sz w:val="24"/>
          <w:szCs w:val="24"/>
        </w:rPr>
        <w:t xml:space="preserve">усъвършенстване на методите за </w:t>
      </w:r>
      <w:r w:rsidRPr="00693321">
        <w:rPr>
          <w:rFonts w:ascii="Times New Roman" w:hAnsi="Times New Roman" w:cs="Times New Roman"/>
          <w:sz w:val="24"/>
          <w:szCs w:val="24"/>
        </w:rPr>
        <w:t>събиране, съхранение и оптимизиране на данните. Прогностичният анализ се ориентира</w:t>
      </w:r>
      <w:r w:rsidR="007101A2" w:rsidRPr="00693321">
        <w:rPr>
          <w:rFonts w:ascii="Times New Roman" w:hAnsi="Times New Roman" w:cs="Times New Roman"/>
          <w:sz w:val="24"/>
          <w:szCs w:val="24"/>
        </w:rPr>
        <w:t xml:space="preserve"> за предвиждане на </w:t>
      </w:r>
      <w:r w:rsidRPr="00693321">
        <w:rPr>
          <w:rFonts w:ascii="Times New Roman" w:hAnsi="Times New Roman" w:cs="Times New Roman"/>
          <w:sz w:val="24"/>
          <w:szCs w:val="24"/>
        </w:rPr>
        <w:t>възможности за развитие в бъдещето. Позволява да се извличат образци на поведение и прогнозира развитието на ситуацията. Прескриптивният анализ има отношение към вземане на решения и постигане по-голяма ефективност на действията.</w:t>
      </w:r>
    </w:p>
    <w:p w:rsidR="003F2B8B" w:rsidRPr="00693321" w:rsidRDefault="003F2B8B" w:rsidP="00C95A2E">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На базата на получените резултати от данните е възможно симулиране на поведението на сло</w:t>
      </w:r>
      <w:r w:rsidR="007101A2" w:rsidRPr="00693321">
        <w:rPr>
          <w:rFonts w:ascii="Times New Roman" w:hAnsi="Times New Roman" w:cs="Times New Roman"/>
          <w:sz w:val="24"/>
          <w:szCs w:val="24"/>
        </w:rPr>
        <w:t xml:space="preserve">жни системи, идентифициране на </w:t>
      </w:r>
      <w:r w:rsidRPr="00693321">
        <w:rPr>
          <w:rFonts w:ascii="Times New Roman" w:hAnsi="Times New Roman" w:cs="Times New Roman"/>
          <w:sz w:val="24"/>
          <w:szCs w:val="24"/>
        </w:rPr>
        <w:t>проблеми и усъвършенстване на техниките за откриване на най-оптималното решение. Аналитичните инструменти се използва</w:t>
      </w:r>
      <w:r w:rsidR="007101A2" w:rsidRPr="00693321">
        <w:rPr>
          <w:rFonts w:ascii="Times New Roman" w:hAnsi="Times New Roman" w:cs="Times New Roman"/>
          <w:sz w:val="24"/>
          <w:szCs w:val="24"/>
        </w:rPr>
        <w:t xml:space="preserve">т и при подготовка на хората и </w:t>
      </w:r>
      <w:r w:rsidRPr="00693321">
        <w:rPr>
          <w:rFonts w:ascii="Times New Roman" w:hAnsi="Times New Roman" w:cs="Times New Roman"/>
          <w:sz w:val="24"/>
          <w:szCs w:val="24"/>
        </w:rPr>
        <w:t>екипите за кризата, с цел по-добре осъзнаване на опасностите, разчет на стратегиите за предварително концентриране на ресурсите в най-застрашените райони. При възникване на самата криза, „големите“ данни осигуряват по един оперативен начин възможности да се идентифицират точно поразените зони, нуждаещи се от по-голямо внимание,</w:t>
      </w:r>
      <w:r w:rsidR="007101A2" w:rsidRPr="00693321">
        <w:rPr>
          <w:rFonts w:ascii="Times New Roman" w:hAnsi="Times New Roman" w:cs="Times New Roman"/>
          <w:sz w:val="24"/>
          <w:szCs w:val="24"/>
        </w:rPr>
        <w:t xml:space="preserve"> като очакванията са </w:t>
      </w:r>
      <w:r w:rsidRPr="00693321">
        <w:rPr>
          <w:rFonts w:ascii="Times New Roman" w:hAnsi="Times New Roman" w:cs="Times New Roman"/>
          <w:sz w:val="24"/>
          <w:szCs w:val="24"/>
        </w:rPr>
        <w:t xml:space="preserve">в реално време да се получи необходимата за вземане на решение информация. Активно приложение намират платформи за анализ на данни от системите </w:t>
      </w:r>
      <w:r w:rsidR="007101A2" w:rsidRPr="00693321">
        <w:rPr>
          <w:rFonts w:ascii="Times New Roman" w:hAnsi="Times New Roman" w:cs="Times New Roman"/>
          <w:sz w:val="24"/>
          <w:szCs w:val="24"/>
        </w:rPr>
        <w:t>GIS и GPS. Анализите осигуряват</w:t>
      </w:r>
      <w:r w:rsidRPr="00693321">
        <w:rPr>
          <w:rFonts w:ascii="Times New Roman" w:hAnsi="Times New Roman" w:cs="Times New Roman"/>
          <w:sz w:val="24"/>
          <w:szCs w:val="24"/>
        </w:rPr>
        <w:t xml:space="preserve"> още информация, която веднага може </w:t>
      </w:r>
      <w:r w:rsidR="007101A2" w:rsidRPr="00693321">
        <w:rPr>
          <w:rFonts w:ascii="Times New Roman" w:hAnsi="Times New Roman" w:cs="Times New Roman"/>
          <w:sz w:val="24"/>
          <w:szCs w:val="24"/>
        </w:rPr>
        <w:t xml:space="preserve">да се </w:t>
      </w:r>
      <w:r w:rsidRPr="00693321">
        <w:rPr>
          <w:rFonts w:ascii="Times New Roman" w:hAnsi="Times New Roman" w:cs="Times New Roman"/>
          <w:sz w:val="24"/>
          <w:szCs w:val="24"/>
        </w:rPr>
        <w:t>транслира към засегнати от катастрофата граждани, като резултатите от анализа се използват и за създаване на по-ефективни стратегии за реакция при подобни ситуации в бъдеще. След кризата или по време на възстановяване на инфраструктурата, големите данни осигуряват по-добра коорд</w:t>
      </w:r>
      <w:r w:rsidR="007101A2" w:rsidRPr="00693321">
        <w:rPr>
          <w:rFonts w:ascii="Times New Roman" w:hAnsi="Times New Roman" w:cs="Times New Roman"/>
          <w:sz w:val="24"/>
          <w:szCs w:val="24"/>
        </w:rPr>
        <w:t>инация между отделните служби и</w:t>
      </w:r>
      <w:r w:rsidRPr="00693321">
        <w:rPr>
          <w:rFonts w:ascii="Times New Roman" w:hAnsi="Times New Roman" w:cs="Times New Roman"/>
          <w:sz w:val="24"/>
          <w:szCs w:val="24"/>
        </w:rPr>
        <w:t xml:space="preserve"> подобряване на логистичните операции.</w:t>
      </w:r>
    </w:p>
    <w:p w:rsidR="003F2B8B" w:rsidRPr="00693321" w:rsidRDefault="003F2B8B" w:rsidP="00C95A2E">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По-нататък ще акцентирам на </w:t>
      </w:r>
      <w:r w:rsidR="007101A2" w:rsidRPr="00693321">
        <w:rPr>
          <w:rFonts w:ascii="Times New Roman" w:hAnsi="Times New Roman" w:cs="Times New Roman"/>
          <w:sz w:val="24"/>
          <w:szCs w:val="24"/>
        </w:rPr>
        <w:t xml:space="preserve">някои елементи от </w:t>
      </w:r>
      <w:r w:rsidRPr="00693321">
        <w:rPr>
          <w:rFonts w:ascii="Times New Roman" w:hAnsi="Times New Roman" w:cs="Times New Roman"/>
          <w:sz w:val="24"/>
          <w:szCs w:val="24"/>
        </w:rPr>
        <w:t>еволюцията на архитектурите за анализ на данни: през 80-те години водещи са складовете и</w:t>
      </w:r>
      <w:r w:rsidR="007101A2" w:rsidRPr="00693321">
        <w:rPr>
          <w:rFonts w:ascii="Times New Roman" w:hAnsi="Times New Roman" w:cs="Times New Roman"/>
          <w:sz w:val="24"/>
          <w:szCs w:val="24"/>
        </w:rPr>
        <w:t xml:space="preserve"> </w:t>
      </w:r>
      <w:r w:rsidRPr="00693321">
        <w:rPr>
          <w:rFonts w:ascii="Times New Roman" w:hAnsi="Times New Roman" w:cs="Times New Roman"/>
          <w:sz w:val="24"/>
          <w:szCs w:val="24"/>
        </w:rPr>
        <w:t>центрове за съхранение на данни; през 2011г., с появата на Hadoop</w:t>
      </w:r>
      <w:r w:rsidR="007101A2" w:rsidRPr="00693321">
        <w:rPr>
          <w:rFonts w:ascii="Times New Roman" w:hAnsi="Times New Roman" w:cs="Times New Roman"/>
          <w:sz w:val="24"/>
          <w:szCs w:val="24"/>
        </w:rPr>
        <w:t>, се променя моделът</w:t>
      </w:r>
      <w:r w:rsidRPr="00693321">
        <w:rPr>
          <w:rFonts w:ascii="Times New Roman" w:hAnsi="Times New Roman" w:cs="Times New Roman"/>
          <w:sz w:val="24"/>
          <w:szCs w:val="24"/>
        </w:rPr>
        <w:t xml:space="preserve"> за и</w:t>
      </w:r>
      <w:r w:rsidR="007101A2" w:rsidRPr="00693321">
        <w:rPr>
          <w:rFonts w:ascii="Times New Roman" w:hAnsi="Times New Roman" w:cs="Times New Roman"/>
          <w:sz w:val="24"/>
          <w:szCs w:val="24"/>
        </w:rPr>
        <w:t xml:space="preserve">звличане и обработка на данни </w:t>
      </w:r>
      <w:r w:rsidRPr="00693321">
        <w:rPr>
          <w:rFonts w:ascii="Times New Roman" w:hAnsi="Times New Roman" w:cs="Times New Roman"/>
          <w:sz w:val="24"/>
          <w:szCs w:val="24"/>
        </w:rPr>
        <w:t xml:space="preserve">или това позволява на компаниите да събират всички видове данни, </w:t>
      </w:r>
      <w:r w:rsidRPr="00693321">
        <w:rPr>
          <w:rFonts w:ascii="Times New Roman" w:hAnsi="Times New Roman" w:cs="Times New Roman"/>
          <w:sz w:val="24"/>
          <w:szCs w:val="24"/>
        </w:rPr>
        <w:lastRenderedPageBreak/>
        <w:t xml:space="preserve">независимо от големината и формата им. Учените за анализ на данни преминават към използване на нови технологични средства като Pig, Hive и MapReduce. В последната година се </w:t>
      </w:r>
      <w:r w:rsidR="007101A2" w:rsidRPr="00693321">
        <w:rPr>
          <w:rFonts w:ascii="Times New Roman" w:hAnsi="Times New Roman" w:cs="Times New Roman"/>
          <w:sz w:val="24"/>
          <w:szCs w:val="24"/>
        </w:rPr>
        <w:t xml:space="preserve">забелязва </w:t>
      </w:r>
      <w:r w:rsidRPr="00693321">
        <w:rPr>
          <w:rFonts w:ascii="Times New Roman" w:hAnsi="Times New Roman" w:cs="Times New Roman"/>
          <w:sz w:val="24"/>
          <w:szCs w:val="24"/>
        </w:rPr>
        <w:t>друга тенденция в развитие на технол</w:t>
      </w:r>
      <w:r w:rsidR="007101A2" w:rsidRPr="00693321">
        <w:rPr>
          <w:rFonts w:ascii="Times New Roman" w:hAnsi="Times New Roman" w:cs="Times New Roman"/>
          <w:sz w:val="24"/>
          <w:szCs w:val="24"/>
        </w:rPr>
        <w:t xml:space="preserve">огията за </w:t>
      </w:r>
      <w:r w:rsidRPr="00693321">
        <w:rPr>
          <w:rFonts w:ascii="Times New Roman" w:hAnsi="Times New Roman" w:cs="Times New Roman"/>
          <w:sz w:val="24"/>
          <w:szCs w:val="24"/>
        </w:rPr>
        <w:t xml:space="preserve">анализ на данни, свързана с изграждане на платформи </w:t>
      </w:r>
      <w:r w:rsidR="007101A2" w:rsidRPr="00693321">
        <w:rPr>
          <w:rFonts w:ascii="Times New Roman" w:hAnsi="Times New Roman" w:cs="Times New Roman"/>
          <w:sz w:val="24"/>
          <w:szCs w:val="24"/>
        </w:rPr>
        <w:t xml:space="preserve">от типа на </w:t>
      </w:r>
      <w:r w:rsidRPr="00693321">
        <w:rPr>
          <w:rFonts w:ascii="Times New Roman" w:hAnsi="Times New Roman" w:cs="Times New Roman"/>
          <w:sz w:val="24"/>
          <w:szCs w:val="24"/>
        </w:rPr>
        <w:t xml:space="preserve">End-to-end platform, тоест не се изисква вече специален тип кодиране и достъп до информацията, бизнес анализаторите получават данните в рамките на </w:t>
      </w:r>
      <w:r w:rsidR="007101A2" w:rsidRPr="00693321">
        <w:rPr>
          <w:rFonts w:ascii="Times New Roman" w:hAnsi="Times New Roman" w:cs="Times New Roman"/>
          <w:sz w:val="24"/>
          <w:szCs w:val="24"/>
        </w:rPr>
        <w:t xml:space="preserve">няколко минути, взаимодействат </w:t>
      </w:r>
      <w:r w:rsidRPr="00693321">
        <w:rPr>
          <w:rFonts w:ascii="Times New Roman" w:hAnsi="Times New Roman" w:cs="Times New Roman"/>
          <w:sz w:val="24"/>
          <w:szCs w:val="24"/>
        </w:rPr>
        <w:t xml:space="preserve">с екипите почти в реално </w:t>
      </w:r>
      <w:r w:rsidR="007101A2" w:rsidRPr="00693321">
        <w:rPr>
          <w:rFonts w:ascii="Times New Roman" w:hAnsi="Times New Roman" w:cs="Times New Roman"/>
          <w:sz w:val="24"/>
          <w:szCs w:val="24"/>
        </w:rPr>
        <w:t>време и формулират нови въпроси</w:t>
      </w:r>
      <w:r w:rsidRPr="00693321">
        <w:rPr>
          <w:rFonts w:ascii="Times New Roman" w:hAnsi="Times New Roman" w:cs="Times New Roman"/>
          <w:sz w:val="24"/>
          <w:szCs w:val="24"/>
        </w:rPr>
        <w:t xml:space="preserve"> относно бъдещото разв</w:t>
      </w:r>
      <w:r w:rsidR="007101A2" w:rsidRPr="00693321">
        <w:rPr>
          <w:rFonts w:ascii="Times New Roman" w:hAnsi="Times New Roman" w:cs="Times New Roman"/>
          <w:sz w:val="24"/>
          <w:szCs w:val="24"/>
        </w:rPr>
        <w:t xml:space="preserve">итие. Новият подход предполага </w:t>
      </w:r>
      <w:r w:rsidRPr="00693321">
        <w:rPr>
          <w:rFonts w:ascii="Times New Roman" w:hAnsi="Times New Roman" w:cs="Times New Roman"/>
          <w:sz w:val="24"/>
          <w:szCs w:val="24"/>
        </w:rPr>
        <w:t>притежаване на знание за данните от всеки един работещ в институцията. Постепенно се преминава към изграждане на смесени екипи, като</w:t>
      </w:r>
      <w:r w:rsidR="007101A2" w:rsidRPr="00693321">
        <w:rPr>
          <w:rFonts w:ascii="Times New Roman" w:hAnsi="Times New Roman" w:cs="Times New Roman"/>
          <w:sz w:val="24"/>
          <w:szCs w:val="24"/>
        </w:rPr>
        <w:t xml:space="preserve"> работата им </w:t>
      </w:r>
      <w:r w:rsidRPr="00693321">
        <w:rPr>
          <w:rFonts w:ascii="Times New Roman" w:hAnsi="Times New Roman" w:cs="Times New Roman"/>
          <w:sz w:val="24"/>
          <w:szCs w:val="24"/>
        </w:rPr>
        <w:t>е базирана на сътрудничество и тук се включват мениджъри, бизнес анализат</w:t>
      </w:r>
      <w:r w:rsidR="007101A2" w:rsidRPr="00693321">
        <w:rPr>
          <w:rFonts w:ascii="Times New Roman" w:hAnsi="Times New Roman" w:cs="Times New Roman"/>
          <w:sz w:val="24"/>
          <w:szCs w:val="24"/>
        </w:rPr>
        <w:t xml:space="preserve">ори, </w:t>
      </w:r>
      <w:r w:rsidRPr="00693321">
        <w:rPr>
          <w:rFonts w:ascii="Times New Roman" w:hAnsi="Times New Roman" w:cs="Times New Roman"/>
          <w:sz w:val="24"/>
          <w:szCs w:val="24"/>
        </w:rPr>
        <w:t>учени, ИТ</w:t>
      </w:r>
      <w:r w:rsidR="007101A2" w:rsidRPr="00693321">
        <w:rPr>
          <w:rFonts w:ascii="Times New Roman" w:hAnsi="Times New Roman" w:cs="Times New Roman"/>
          <w:sz w:val="24"/>
          <w:szCs w:val="24"/>
        </w:rPr>
        <w:t>-</w:t>
      </w:r>
      <w:r w:rsidRPr="00693321">
        <w:rPr>
          <w:rFonts w:ascii="Times New Roman" w:hAnsi="Times New Roman" w:cs="Times New Roman"/>
          <w:sz w:val="24"/>
          <w:szCs w:val="24"/>
        </w:rPr>
        <w:t>професионалисти. Решенията се вземат на базата на данни, автоматично извличани от сензори, мобилни приложения, уеб запитвания, тоест от всяка  възможна точка за достъп  до платформата. Платформата Hadoop улеснява по най-ефективен начин съхраняване на всички типове мултиструктурирани данни</w:t>
      </w:r>
      <w:r w:rsidRPr="00353DD8">
        <w:rPr>
          <w:rFonts w:ascii="Times New Roman" w:hAnsi="Times New Roman" w:cs="Times New Roman"/>
          <w:sz w:val="24"/>
          <w:szCs w:val="24"/>
          <w:lang w:val="ru-RU"/>
        </w:rPr>
        <w:t xml:space="preserve"> </w:t>
      </w:r>
      <w:r w:rsidRPr="00693321">
        <w:rPr>
          <w:rFonts w:ascii="Times New Roman" w:hAnsi="Times New Roman" w:cs="Times New Roman"/>
          <w:sz w:val="24"/>
          <w:szCs w:val="24"/>
        </w:rPr>
        <w:t>от вида на транзакции, взаимодействие между консуматори и</w:t>
      </w:r>
      <w:r w:rsidRPr="00353DD8">
        <w:rPr>
          <w:rFonts w:ascii="Times New Roman" w:hAnsi="Times New Roman" w:cs="Times New Roman"/>
          <w:sz w:val="24"/>
          <w:szCs w:val="24"/>
          <w:lang w:val="ru-RU"/>
        </w:rPr>
        <w:t xml:space="preserve"> </w:t>
      </w:r>
      <w:r w:rsidRPr="00693321">
        <w:rPr>
          <w:rFonts w:ascii="Times New Roman" w:hAnsi="Times New Roman" w:cs="Times New Roman"/>
          <w:sz w:val="24"/>
          <w:szCs w:val="24"/>
        </w:rPr>
        <w:t>машинен тип данни. Основните проблеми са свързани с това как да се предаде някакъв смисъл на данните,</w:t>
      </w:r>
      <w:r w:rsidRPr="00353DD8">
        <w:rPr>
          <w:rFonts w:ascii="Times New Roman" w:hAnsi="Times New Roman" w:cs="Times New Roman"/>
          <w:sz w:val="24"/>
          <w:szCs w:val="24"/>
          <w:lang w:val="ru-RU"/>
        </w:rPr>
        <w:t xml:space="preserve"> </w:t>
      </w:r>
      <w:r w:rsidRPr="00693321">
        <w:rPr>
          <w:rFonts w:ascii="Times New Roman" w:hAnsi="Times New Roman" w:cs="Times New Roman"/>
          <w:sz w:val="24"/>
          <w:szCs w:val="24"/>
        </w:rPr>
        <w:t>така че да намерят веднага приложение в практиката.</w:t>
      </w:r>
      <w:r w:rsidRPr="00353DD8">
        <w:rPr>
          <w:rFonts w:ascii="Times New Roman" w:hAnsi="Times New Roman" w:cs="Times New Roman"/>
          <w:sz w:val="24"/>
          <w:szCs w:val="24"/>
          <w:lang w:val="ru-RU"/>
        </w:rPr>
        <w:t xml:space="preserve"> </w:t>
      </w:r>
      <w:r w:rsidRPr="00693321">
        <w:rPr>
          <w:rFonts w:ascii="Times New Roman" w:hAnsi="Times New Roman" w:cs="Times New Roman"/>
          <w:sz w:val="24"/>
          <w:szCs w:val="24"/>
        </w:rPr>
        <w:t>Възможни подходи за решение на проблемите</w:t>
      </w:r>
      <w:r w:rsidRPr="00693321">
        <w:rPr>
          <w:rStyle w:val="a5"/>
          <w:rFonts w:ascii="Times New Roman" w:hAnsi="Times New Roman" w:cs="Times New Roman"/>
          <w:b/>
          <w:sz w:val="24"/>
          <w:szCs w:val="24"/>
        </w:rPr>
        <w:footnoteReference w:id="189"/>
      </w:r>
      <w:r w:rsidRPr="00693321">
        <w:rPr>
          <w:rFonts w:ascii="Times New Roman" w:hAnsi="Times New Roman" w:cs="Times New Roman"/>
          <w:sz w:val="24"/>
          <w:szCs w:val="24"/>
        </w:rPr>
        <w:t>:</w:t>
      </w:r>
    </w:p>
    <w:p w:rsidR="007101A2"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Достъп до данни: изследванията демонстрират, че съвременните институции могат да анализират успешно само 10% от данните, като 90% формират така наречения информационен "айсберг", тоест основната информация се намира по</w:t>
      </w:r>
      <w:r w:rsidR="007101A2" w:rsidRPr="00693321">
        <w:rPr>
          <w:rFonts w:ascii="Times New Roman" w:hAnsi="Times New Roman" w:cs="Times New Roman"/>
          <w:sz w:val="24"/>
          <w:szCs w:val="24"/>
        </w:rPr>
        <w:t>д повърхността на водната линия;</w:t>
      </w:r>
    </w:p>
    <w:p w:rsidR="007101A2"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Скорост на обработка на информацията</w:t>
      </w:r>
      <w:r w:rsidR="007101A2" w:rsidRPr="00693321">
        <w:rPr>
          <w:rFonts w:ascii="Times New Roman" w:hAnsi="Times New Roman" w:cs="Times New Roman"/>
          <w:sz w:val="24"/>
          <w:szCs w:val="24"/>
        </w:rPr>
        <w:t xml:space="preserve"> </w:t>
      </w:r>
      <w:r w:rsidRPr="00693321">
        <w:rPr>
          <w:rFonts w:ascii="Times New Roman" w:hAnsi="Times New Roman" w:cs="Times New Roman"/>
          <w:sz w:val="24"/>
          <w:szCs w:val="24"/>
        </w:rPr>
        <w:t>-</w:t>
      </w:r>
      <w:r w:rsidR="007101A2" w:rsidRPr="00693321">
        <w:rPr>
          <w:rFonts w:ascii="Times New Roman" w:hAnsi="Times New Roman" w:cs="Times New Roman"/>
          <w:sz w:val="24"/>
          <w:szCs w:val="24"/>
        </w:rPr>
        <w:t xml:space="preserve"> анализът</w:t>
      </w:r>
      <w:r w:rsidRPr="00693321">
        <w:rPr>
          <w:rFonts w:ascii="Times New Roman" w:hAnsi="Times New Roman" w:cs="Times New Roman"/>
          <w:sz w:val="24"/>
          <w:szCs w:val="24"/>
        </w:rPr>
        <w:t xml:space="preserve"> на потока от данни изисква време и</w:t>
      </w:r>
      <w:r w:rsidR="007101A2" w:rsidRPr="00693321">
        <w:rPr>
          <w:rFonts w:ascii="Times New Roman" w:hAnsi="Times New Roman" w:cs="Times New Roman"/>
          <w:sz w:val="24"/>
          <w:szCs w:val="24"/>
        </w:rPr>
        <w:t xml:space="preserve"> задаване на смислени въпроси. В</w:t>
      </w:r>
      <w:r w:rsidRPr="00693321">
        <w:rPr>
          <w:rFonts w:ascii="Times New Roman" w:hAnsi="Times New Roman" w:cs="Times New Roman"/>
          <w:sz w:val="24"/>
          <w:szCs w:val="24"/>
        </w:rPr>
        <w:t xml:space="preserve"> тази посока са ориентирани новите, аналитични платформи или целта им е да осигуряват данни в ограничени интервали от време;</w:t>
      </w:r>
    </w:p>
    <w:p w:rsidR="007101A2"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Независимост при анализа, резултатите зависят от наличните технологии в ИТ сектора, от потребностите на мениджърите и от интерпретацията на данни;</w:t>
      </w:r>
    </w:p>
    <w:p w:rsidR="007101A2"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Иновации- големите данни водят до нови идеи за усъвършенстване, развитие и  конкурентоспособност. Необходимо е фокусиране на вниманието върху приоритет и вътрешни п</w:t>
      </w:r>
      <w:r w:rsidR="007101A2" w:rsidRPr="00693321">
        <w:rPr>
          <w:rFonts w:ascii="Times New Roman" w:hAnsi="Times New Roman" w:cs="Times New Roman"/>
          <w:sz w:val="24"/>
          <w:szCs w:val="24"/>
        </w:rPr>
        <w:t>розрения за развитие на бизнеса;</w:t>
      </w:r>
    </w:p>
    <w:p w:rsidR="003F2B8B"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Проницателност и интуиция: ключов фактор за иновация е разкриване на потенциални образци на поведение, като разбирането на данните зав</w:t>
      </w:r>
      <w:r w:rsidR="007101A2" w:rsidRPr="00693321">
        <w:rPr>
          <w:rFonts w:ascii="Times New Roman" w:hAnsi="Times New Roman" w:cs="Times New Roman"/>
          <w:sz w:val="24"/>
          <w:szCs w:val="24"/>
        </w:rPr>
        <w:t xml:space="preserve">иси от изследване на тенденции и интегриране на нов тип данни </w:t>
      </w:r>
      <w:r w:rsidRPr="00693321">
        <w:rPr>
          <w:rFonts w:ascii="Times New Roman" w:hAnsi="Times New Roman" w:cs="Times New Roman"/>
          <w:sz w:val="24"/>
          <w:szCs w:val="24"/>
        </w:rPr>
        <w:t xml:space="preserve">във вече съществуващите. </w:t>
      </w:r>
    </w:p>
    <w:p w:rsidR="003F2B8B" w:rsidRPr="00693321" w:rsidRDefault="003F2B8B" w:rsidP="00C95A2E">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В специализирания сайт н</w:t>
      </w:r>
      <w:r w:rsidR="007101A2" w:rsidRPr="00693321">
        <w:rPr>
          <w:rFonts w:ascii="Times New Roman" w:hAnsi="Times New Roman" w:cs="Times New Roman"/>
          <w:sz w:val="24"/>
          <w:szCs w:val="24"/>
        </w:rPr>
        <w:t>а "Т</w:t>
      </w:r>
      <w:r w:rsidRPr="00693321">
        <w:rPr>
          <w:rFonts w:ascii="Times New Roman" w:hAnsi="Times New Roman" w:cs="Times New Roman"/>
          <w:sz w:val="24"/>
          <w:szCs w:val="24"/>
        </w:rPr>
        <w:t>ехнопедия"</w:t>
      </w:r>
      <w:r w:rsidRPr="00693321">
        <w:rPr>
          <w:rStyle w:val="a5"/>
          <w:rFonts w:ascii="Times New Roman" w:hAnsi="Times New Roman" w:cs="Times New Roman"/>
          <w:b/>
          <w:sz w:val="24"/>
          <w:szCs w:val="24"/>
        </w:rPr>
        <w:footnoteReference w:id="190"/>
      </w:r>
      <w:r w:rsidRPr="00693321">
        <w:rPr>
          <w:rFonts w:ascii="Times New Roman" w:hAnsi="Times New Roman" w:cs="Times New Roman"/>
          <w:b/>
          <w:sz w:val="24"/>
          <w:szCs w:val="24"/>
        </w:rPr>
        <w:t xml:space="preserve"> </w:t>
      </w:r>
      <w:r w:rsidRPr="00693321">
        <w:rPr>
          <w:rFonts w:ascii="Times New Roman" w:hAnsi="Times New Roman" w:cs="Times New Roman"/>
          <w:sz w:val="24"/>
          <w:szCs w:val="24"/>
        </w:rPr>
        <w:t>през 2016</w:t>
      </w:r>
      <w:r w:rsidR="007101A2" w:rsidRPr="00693321">
        <w:rPr>
          <w:rFonts w:ascii="Times New Roman" w:hAnsi="Times New Roman" w:cs="Times New Roman"/>
          <w:sz w:val="24"/>
          <w:szCs w:val="24"/>
        </w:rPr>
        <w:t xml:space="preserve"> </w:t>
      </w:r>
      <w:r w:rsidRPr="00693321">
        <w:rPr>
          <w:rFonts w:ascii="Times New Roman" w:hAnsi="Times New Roman" w:cs="Times New Roman"/>
          <w:sz w:val="24"/>
          <w:szCs w:val="24"/>
        </w:rPr>
        <w:t>г</w:t>
      </w:r>
      <w:r w:rsidRPr="00353DD8">
        <w:rPr>
          <w:rFonts w:ascii="Times New Roman" w:hAnsi="Times New Roman" w:cs="Times New Roman"/>
          <w:sz w:val="24"/>
          <w:szCs w:val="24"/>
          <w:lang w:val="ru-RU"/>
        </w:rPr>
        <w:t>.</w:t>
      </w:r>
      <w:r w:rsidRPr="00693321">
        <w:rPr>
          <w:rFonts w:ascii="Times New Roman" w:hAnsi="Times New Roman" w:cs="Times New Roman"/>
          <w:sz w:val="24"/>
          <w:szCs w:val="24"/>
        </w:rPr>
        <w:t xml:space="preserve"> се описва новата генерация на технологията Hadoop, заключаваща се в това,</w:t>
      </w:r>
      <w:r w:rsidRPr="00353DD8">
        <w:rPr>
          <w:rFonts w:ascii="Times New Roman" w:hAnsi="Times New Roman" w:cs="Times New Roman"/>
          <w:sz w:val="24"/>
          <w:szCs w:val="24"/>
          <w:lang w:val="ru-RU"/>
        </w:rPr>
        <w:t xml:space="preserve"> </w:t>
      </w:r>
      <w:r w:rsidR="007101A2" w:rsidRPr="00693321">
        <w:rPr>
          <w:rFonts w:ascii="Times New Roman" w:hAnsi="Times New Roman" w:cs="Times New Roman"/>
          <w:sz w:val="24"/>
          <w:szCs w:val="24"/>
        </w:rPr>
        <w:t xml:space="preserve">че се усъвършенства </w:t>
      </w:r>
      <w:r w:rsidRPr="00693321">
        <w:rPr>
          <w:rFonts w:ascii="Times New Roman" w:hAnsi="Times New Roman" w:cs="Times New Roman"/>
          <w:sz w:val="24"/>
          <w:szCs w:val="24"/>
        </w:rPr>
        <w:t>архитектурата на данните</w:t>
      </w:r>
      <w:r w:rsidR="007101A2" w:rsidRPr="00693321">
        <w:rPr>
          <w:rFonts w:ascii="Times New Roman" w:hAnsi="Times New Roman" w:cs="Times New Roman"/>
          <w:sz w:val="24"/>
          <w:szCs w:val="24"/>
        </w:rPr>
        <w:t>,</w:t>
      </w:r>
      <w:r w:rsidRPr="00693321">
        <w:rPr>
          <w:rFonts w:ascii="Times New Roman" w:hAnsi="Times New Roman" w:cs="Times New Roman"/>
          <w:sz w:val="24"/>
          <w:szCs w:val="24"/>
        </w:rPr>
        <w:t xml:space="preserve"> като</w:t>
      </w:r>
      <w:r w:rsidRPr="00353DD8">
        <w:rPr>
          <w:rFonts w:ascii="Times New Roman" w:hAnsi="Times New Roman" w:cs="Times New Roman"/>
          <w:sz w:val="24"/>
          <w:szCs w:val="24"/>
          <w:lang w:val="ru-RU"/>
        </w:rPr>
        <w:t xml:space="preserve"> </w:t>
      </w:r>
      <w:r w:rsidRPr="00693321">
        <w:rPr>
          <w:rFonts w:ascii="Times New Roman" w:hAnsi="Times New Roman" w:cs="Times New Roman"/>
          <w:sz w:val="24"/>
          <w:szCs w:val="24"/>
        </w:rPr>
        <w:t>се комбинират модели от данни, политика, правила, стандарти</w:t>
      </w:r>
      <w:r w:rsidR="007101A2" w:rsidRPr="00693321">
        <w:rPr>
          <w:rFonts w:ascii="Times New Roman" w:hAnsi="Times New Roman" w:cs="Times New Roman"/>
          <w:sz w:val="24"/>
          <w:szCs w:val="24"/>
        </w:rPr>
        <w:t>,</w:t>
      </w:r>
      <w:r w:rsidRPr="00693321">
        <w:rPr>
          <w:rFonts w:ascii="Times New Roman" w:hAnsi="Times New Roman" w:cs="Times New Roman"/>
          <w:sz w:val="24"/>
          <w:szCs w:val="24"/>
        </w:rPr>
        <w:t xml:space="preserve"> с помощта на които могат да</w:t>
      </w:r>
      <w:r w:rsidRPr="00353DD8">
        <w:rPr>
          <w:rFonts w:ascii="Times New Roman" w:hAnsi="Times New Roman" w:cs="Times New Roman"/>
          <w:sz w:val="24"/>
          <w:szCs w:val="24"/>
          <w:lang w:val="ru-RU"/>
        </w:rPr>
        <w:t xml:space="preserve"> </w:t>
      </w:r>
      <w:r w:rsidRPr="00693321">
        <w:rPr>
          <w:rFonts w:ascii="Times New Roman" w:hAnsi="Times New Roman" w:cs="Times New Roman"/>
          <w:sz w:val="24"/>
          <w:szCs w:val="24"/>
        </w:rPr>
        <w:t>се управляват процесите по събиране, съхранение, структуриране, анализиране, интегриране и използване на данните за целите на съвременната</w:t>
      </w:r>
      <w:r w:rsidRPr="00353DD8">
        <w:rPr>
          <w:rFonts w:ascii="Times New Roman" w:hAnsi="Times New Roman" w:cs="Times New Roman"/>
          <w:sz w:val="24"/>
          <w:szCs w:val="24"/>
          <w:lang w:val="ru-RU"/>
        </w:rPr>
        <w:t xml:space="preserve"> </w:t>
      </w:r>
      <w:r w:rsidRPr="00693321">
        <w:rPr>
          <w:rFonts w:ascii="Times New Roman" w:hAnsi="Times New Roman" w:cs="Times New Roman"/>
          <w:sz w:val="24"/>
          <w:szCs w:val="24"/>
        </w:rPr>
        <w:t>организация. Различията между по-старите архитектури и следващо поколение,</w:t>
      </w:r>
      <w:r w:rsidRPr="00353DD8">
        <w:rPr>
          <w:rFonts w:ascii="Times New Roman" w:hAnsi="Times New Roman" w:cs="Times New Roman"/>
          <w:sz w:val="24"/>
          <w:szCs w:val="24"/>
          <w:lang w:val="ru-RU"/>
        </w:rPr>
        <w:t xml:space="preserve"> </w:t>
      </w:r>
      <w:r w:rsidRPr="00693321">
        <w:rPr>
          <w:rFonts w:ascii="Times New Roman" w:hAnsi="Times New Roman" w:cs="Times New Roman"/>
          <w:sz w:val="24"/>
          <w:szCs w:val="24"/>
        </w:rPr>
        <w:t>базирани на данни архитектури са нарасналите</w:t>
      </w:r>
      <w:r w:rsidRPr="00353DD8">
        <w:rPr>
          <w:rFonts w:ascii="Times New Roman" w:hAnsi="Times New Roman" w:cs="Times New Roman"/>
          <w:sz w:val="24"/>
          <w:szCs w:val="24"/>
          <w:lang w:val="ru-RU"/>
        </w:rPr>
        <w:t xml:space="preserve"> </w:t>
      </w:r>
      <w:r w:rsidRPr="00693321">
        <w:rPr>
          <w:rFonts w:ascii="Times New Roman" w:hAnsi="Times New Roman" w:cs="Times New Roman"/>
          <w:sz w:val="24"/>
          <w:szCs w:val="24"/>
        </w:rPr>
        <w:t xml:space="preserve">възможности за </w:t>
      </w:r>
      <w:r w:rsidR="007101A2" w:rsidRPr="00693321">
        <w:rPr>
          <w:rFonts w:ascii="Times New Roman" w:hAnsi="Times New Roman" w:cs="Times New Roman"/>
          <w:sz w:val="24"/>
          <w:szCs w:val="24"/>
        </w:rPr>
        <w:lastRenderedPageBreak/>
        <w:t xml:space="preserve">обработка </w:t>
      </w:r>
      <w:r w:rsidRPr="00693321">
        <w:rPr>
          <w:rFonts w:ascii="Times New Roman" w:hAnsi="Times New Roman" w:cs="Times New Roman"/>
          <w:sz w:val="24"/>
          <w:szCs w:val="24"/>
        </w:rPr>
        <w:t>на</w:t>
      </w:r>
      <w:r w:rsidRPr="00353DD8">
        <w:rPr>
          <w:rFonts w:ascii="Times New Roman" w:hAnsi="Times New Roman" w:cs="Times New Roman"/>
          <w:sz w:val="24"/>
          <w:szCs w:val="24"/>
          <w:lang w:val="ru-RU"/>
        </w:rPr>
        <w:t xml:space="preserve"> </w:t>
      </w:r>
      <w:r w:rsidRPr="00693321">
        <w:rPr>
          <w:rFonts w:ascii="Times New Roman" w:hAnsi="Times New Roman" w:cs="Times New Roman"/>
          <w:sz w:val="24"/>
          <w:szCs w:val="24"/>
        </w:rPr>
        <w:t>по-големи обеми от данни, наречени "big data"</w:t>
      </w:r>
      <w:r w:rsidRPr="00353DD8">
        <w:rPr>
          <w:rFonts w:ascii="Times New Roman" w:hAnsi="Times New Roman" w:cs="Times New Roman"/>
          <w:sz w:val="24"/>
          <w:szCs w:val="24"/>
          <w:lang w:val="ru-RU"/>
        </w:rPr>
        <w:t xml:space="preserve"> </w:t>
      </w:r>
      <w:r w:rsidRPr="00693321">
        <w:rPr>
          <w:rFonts w:ascii="Times New Roman" w:hAnsi="Times New Roman" w:cs="Times New Roman"/>
          <w:sz w:val="24"/>
          <w:szCs w:val="24"/>
        </w:rPr>
        <w:t>и то в реално време. Изискванията са това да се реализира, без да</w:t>
      </w:r>
      <w:r w:rsidRPr="00353DD8">
        <w:rPr>
          <w:rFonts w:ascii="Times New Roman" w:hAnsi="Times New Roman" w:cs="Times New Roman"/>
          <w:sz w:val="24"/>
          <w:szCs w:val="24"/>
          <w:lang w:val="ru-RU"/>
        </w:rPr>
        <w:t xml:space="preserve"> </w:t>
      </w:r>
      <w:r w:rsidRPr="00693321">
        <w:rPr>
          <w:rFonts w:ascii="Times New Roman" w:hAnsi="Times New Roman" w:cs="Times New Roman"/>
          <w:sz w:val="24"/>
          <w:szCs w:val="24"/>
        </w:rPr>
        <w:t xml:space="preserve">се правят компромиси със защитата, сигурността и стандартите за управление на данни. </w:t>
      </w:r>
      <w:r w:rsidR="007101A2" w:rsidRPr="00693321">
        <w:rPr>
          <w:rFonts w:ascii="Times New Roman" w:hAnsi="Times New Roman" w:cs="Times New Roman"/>
          <w:sz w:val="24"/>
          <w:szCs w:val="24"/>
        </w:rPr>
        <w:t xml:space="preserve">Очаква се още Hadoop </w:t>
      </w:r>
      <w:r w:rsidRPr="00693321">
        <w:rPr>
          <w:rFonts w:ascii="Times New Roman" w:hAnsi="Times New Roman" w:cs="Times New Roman"/>
          <w:sz w:val="24"/>
          <w:szCs w:val="24"/>
        </w:rPr>
        <w:t>да осигури резервни копия на данните, както и пълното им възстановяване при</w:t>
      </w:r>
      <w:r w:rsidRPr="00353DD8">
        <w:rPr>
          <w:rFonts w:ascii="Times New Roman" w:hAnsi="Times New Roman" w:cs="Times New Roman"/>
          <w:sz w:val="24"/>
          <w:szCs w:val="24"/>
          <w:lang w:val="ru-RU"/>
        </w:rPr>
        <w:t xml:space="preserve"> </w:t>
      </w:r>
      <w:r w:rsidR="007101A2" w:rsidRPr="00693321">
        <w:rPr>
          <w:rFonts w:ascii="Times New Roman" w:hAnsi="Times New Roman" w:cs="Times New Roman"/>
          <w:sz w:val="24"/>
          <w:szCs w:val="24"/>
        </w:rPr>
        <w:t>бедствени ситуации. Целта е</w:t>
      </w:r>
      <w:r w:rsidRPr="00693321">
        <w:rPr>
          <w:rFonts w:ascii="Times New Roman" w:hAnsi="Times New Roman" w:cs="Times New Roman"/>
          <w:sz w:val="24"/>
          <w:szCs w:val="24"/>
        </w:rPr>
        <w:t xml:space="preserve"> анализ в реално време и бърз отговор на въведените запитвания.</w:t>
      </w:r>
      <w:r w:rsidRPr="00353DD8">
        <w:rPr>
          <w:rFonts w:ascii="Times New Roman" w:hAnsi="Times New Roman" w:cs="Times New Roman"/>
          <w:sz w:val="24"/>
          <w:szCs w:val="24"/>
          <w:lang w:val="ru-RU"/>
        </w:rPr>
        <w:t xml:space="preserve"> </w:t>
      </w:r>
      <w:r w:rsidR="007101A2" w:rsidRPr="00693321">
        <w:rPr>
          <w:rFonts w:ascii="Times New Roman" w:hAnsi="Times New Roman" w:cs="Times New Roman"/>
          <w:sz w:val="24"/>
          <w:szCs w:val="24"/>
        </w:rPr>
        <w:t xml:space="preserve">Нова архитектура е базирана </w:t>
      </w:r>
      <w:r w:rsidRPr="00693321">
        <w:rPr>
          <w:rFonts w:ascii="Times New Roman" w:hAnsi="Times New Roman" w:cs="Times New Roman"/>
          <w:sz w:val="24"/>
          <w:szCs w:val="24"/>
        </w:rPr>
        <w:t>на системата YARN или това представл</w:t>
      </w:r>
      <w:r w:rsidR="007101A2" w:rsidRPr="00693321">
        <w:rPr>
          <w:rFonts w:ascii="Times New Roman" w:hAnsi="Times New Roman" w:cs="Times New Roman"/>
          <w:sz w:val="24"/>
          <w:szCs w:val="24"/>
        </w:rPr>
        <w:t>ява широко</w:t>
      </w:r>
      <w:r w:rsidRPr="00693321">
        <w:rPr>
          <w:rFonts w:ascii="Times New Roman" w:hAnsi="Times New Roman" w:cs="Times New Roman"/>
          <w:sz w:val="24"/>
          <w:szCs w:val="24"/>
        </w:rPr>
        <w:t>профилна, разпределена операционна система за създаване на приложения, свързани с големи данни.</w:t>
      </w:r>
      <w:r w:rsidRPr="00353DD8">
        <w:rPr>
          <w:rFonts w:ascii="Times New Roman" w:hAnsi="Times New Roman" w:cs="Times New Roman"/>
          <w:sz w:val="24"/>
          <w:szCs w:val="24"/>
          <w:lang w:val="ru-RU"/>
        </w:rPr>
        <w:t xml:space="preserve"> </w:t>
      </w:r>
      <w:r w:rsidRPr="00693321">
        <w:rPr>
          <w:rFonts w:ascii="Times New Roman" w:hAnsi="Times New Roman" w:cs="Times New Roman"/>
          <w:sz w:val="24"/>
          <w:szCs w:val="24"/>
        </w:rPr>
        <w:t>Експертите твърдят, че YARN включва глобални и приложни</w:t>
      </w:r>
      <w:r w:rsidRPr="00353DD8">
        <w:rPr>
          <w:rFonts w:ascii="Times New Roman" w:hAnsi="Times New Roman" w:cs="Times New Roman"/>
          <w:sz w:val="24"/>
          <w:szCs w:val="24"/>
          <w:lang w:val="ru-RU"/>
        </w:rPr>
        <w:t xml:space="preserve"> </w:t>
      </w:r>
      <w:r w:rsidRPr="00693321">
        <w:rPr>
          <w:rFonts w:ascii="Times New Roman" w:hAnsi="Times New Roman" w:cs="Times New Roman"/>
          <w:sz w:val="24"/>
          <w:szCs w:val="24"/>
        </w:rPr>
        <w:t>специфични компоненти за "resource management". Интерпретиране на данните са</w:t>
      </w:r>
      <w:r w:rsidR="007101A2" w:rsidRPr="00693321">
        <w:rPr>
          <w:rFonts w:ascii="Times New Roman" w:hAnsi="Times New Roman" w:cs="Times New Roman"/>
          <w:sz w:val="24"/>
          <w:szCs w:val="24"/>
        </w:rPr>
        <w:t xml:space="preserve"> заложени и</w:t>
      </w:r>
      <w:r w:rsidRPr="00693321">
        <w:rPr>
          <w:rFonts w:ascii="Times New Roman" w:hAnsi="Times New Roman" w:cs="Times New Roman"/>
          <w:sz w:val="24"/>
          <w:szCs w:val="24"/>
        </w:rPr>
        <w:t xml:space="preserve"> в подходите за визуализация на отношенията, скритите връзки и перспективите. Един</w:t>
      </w:r>
      <w:r w:rsidRPr="00353DD8">
        <w:rPr>
          <w:rFonts w:ascii="Times New Roman" w:hAnsi="Times New Roman" w:cs="Times New Roman"/>
          <w:sz w:val="24"/>
          <w:szCs w:val="24"/>
          <w:lang w:val="ru-RU"/>
        </w:rPr>
        <w:t xml:space="preserve"> </w:t>
      </w:r>
      <w:r w:rsidRPr="00693321">
        <w:rPr>
          <w:rFonts w:ascii="Times New Roman" w:hAnsi="Times New Roman" w:cs="Times New Roman"/>
          <w:sz w:val="24"/>
          <w:szCs w:val="24"/>
        </w:rPr>
        <w:t>от основните принципи е, че данните и резултатите трябва да бъдат достъпни до всеки един служител в организацията. Модели за поведение при обработка на данни: задаване на нови въпроси, визуализация на процеси,</w:t>
      </w:r>
      <w:r w:rsidRPr="00353DD8">
        <w:rPr>
          <w:rFonts w:ascii="Times New Roman" w:hAnsi="Times New Roman" w:cs="Times New Roman"/>
          <w:sz w:val="24"/>
          <w:szCs w:val="24"/>
          <w:lang w:val="ru-RU"/>
        </w:rPr>
        <w:t xml:space="preserve"> </w:t>
      </w:r>
      <w:r w:rsidRPr="00693321">
        <w:rPr>
          <w:rFonts w:ascii="Times New Roman" w:hAnsi="Times New Roman" w:cs="Times New Roman"/>
          <w:sz w:val="24"/>
          <w:szCs w:val="24"/>
        </w:rPr>
        <w:t>получаване на актуално знание</w:t>
      </w:r>
      <w:r w:rsidR="007101A2" w:rsidRPr="00693321">
        <w:rPr>
          <w:rFonts w:ascii="Times New Roman" w:hAnsi="Times New Roman" w:cs="Times New Roman"/>
          <w:sz w:val="24"/>
          <w:szCs w:val="24"/>
        </w:rPr>
        <w:t xml:space="preserve"> </w:t>
      </w:r>
      <w:r w:rsidRPr="00693321">
        <w:rPr>
          <w:rFonts w:ascii="Times New Roman" w:hAnsi="Times New Roman" w:cs="Times New Roman"/>
          <w:sz w:val="24"/>
          <w:szCs w:val="24"/>
        </w:rPr>
        <w:t>- извличано от платформите автоматически,</w:t>
      </w:r>
      <w:r w:rsidRPr="00353DD8">
        <w:rPr>
          <w:rFonts w:ascii="Times New Roman" w:hAnsi="Times New Roman" w:cs="Times New Roman"/>
          <w:sz w:val="24"/>
          <w:szCs w:val="24"/>
          <w:lang w:val="ru-RU"/>
        </w:rPr>
        <w:t xml:space="preserve"> </w:t>
      </w:r>
      <w:r w:rsidRPr="00693321">
        <w:rPr>
          <w:rFonts w:ascii="Times New Roman" w:hAnsi="Times New Roman" w:cs="Times New Roman"/>
          <w:sz w:val="24"/>
          <w:szCs w:val="24"/>
        </w:rPr>
        <w:t>формиране н</w:t>
      </w:r>
      <w:r w:rsidR="007101A2" w:rsidRPr="00693321">
        <w:rPr>
          <w:rFonts w:ascii="Times New Roman" w:hAnsi="Times New Roman" w:cs="Times New Roman"/>
          <w:sz w:val="24"/>
          <w:szCs w:val="24"/>
        </w:rPr>
        <w:t xml:space="preserve">а култура, базирана на данни и </w:t>
      </w:r>
      <w:r w:rsidRPr="00693321">
        <w:rPr>
          <w:rFonts w:ascii="Times New Roman" w:hAnsi="Times New Roman" w:cs="Times New Roman"/>
          <w:sz w:val="24"/>
          <w:szCs w:val="24"/>
        </w:rPr>
        <w:t>идеи</w:t>
      </w:r>
      <w:r w:rsidR="007101A2" w:rsidRPr="00693321">
        <w:rPr>
          <w:rFonts w:ascii="Times New Roman" w:hAnsi="Times New Roman" w:cs="Times New Roman"/>
          <w:sz w:val="24"/>
          <w:szCs w:val="24"/>
        </w:rPr>
        <w:t>,</w:t>
      </w:r>
      <w:r w:rsidRPr="00693321">
        <w:rPr>
          <w:rFonts w:ascii="Times New Roman" w:hAnsi="Times New Roman" w:cs="Times New Roman"/>
          <w:sz w:val="24"/>
          <w:szCs w:val="24"/>
        </w:rPr>
        <w:t xml:space="preserve"> свързани с данни;</w:t>
      </w:r>
      <w:r w:rsidRPr="00353DD8">
        <w:rPr>
          <w:rFonts w:ascii="Times New Roman" w:hAnsi="Times New Roman" w:cs="Times New Roman"/>
          <w:sz w:val="24"/>
          <w:szCs w:val="24"/>
          <w:lang w:val="ru-RU"/>
        </w:rPr>
        <w:t xml:space="preserve"> </w:t>
      </w:r>
      <w:r w:rsidRPr="00693321">
        <w:rPr>
          <w:rFonts w:ascii="Times New Roman" w:hAnsi="Times New Roman" w:cs="Times New Roman"/>
          <w:sz w:val="24"/>
          <w:szCs w:val="24"/>
        </w:rPr>
        <w:t>изграждане на отговорности сред екипа, свързани с обработка на данни.</w:t>
      </w:r>
    </w:p>
    <w:p w:rsidR="00DA26DE" w:rsidRPr="00353DD8" w:rsidRDefault="003F2B8B" w:rsidP="00C95A2E">
      <w:pPr>
        <w:spacing w:line="276" w:lineRule="auto"/>
        <w:ind w:firstLine="709"/>
        <w:jc w:val="both"/>
        <w:rPr>
          <w:rFonts w:ascii="Times New Roman" w:hAnsi="Times New Roman" w:cs="Times New Roman"/>
          <w:sz w:val="24"/>
          <w:szCs w:val="24"/>
          <w:lang w:val="ru-RU"/>
        </w:rPr>
      </w:pPr>
      <w:r w:rsidRPr="00693321">
        <w:rPr>
          <w:rFonts w:ascii="Times New Roman" w:hAnsi="Times New Roman" w:cs="Times New Roman"/>
          <w:sz w:val="24"/>
          <w:szCs w:val="24"/>
        </w:rPr>
        <w:t>В електронното списание „Информационен мениджмънт"</w:t>
      </w:r>
      <w:r w:rsidRPr="00693321">
        <w:rPr>
          <w:rStyle w:val="a5"/>
          <w:rFonts w:ascii="Times New Roman" w:hAnsi="Times New Roman" w:cs="Times New Roman"/>
          <w:b/>
          <w:sz w:val="24"/>
          <w:szCs w:val="24"/>
        </w:rPr>
        <w:footnoteReference w:id="191"/>
      </w:r>
      <w:r w:rsidRPr="00693321">
        <w:rPr>
          <w:rFonts w:ascii="Times New Roman" w:hAnsi="Times New Roman" w:cs="Times New Roman"/>
          <w:b/>
          <w:sz w:val="24"/>
          <w:szCs w:val="24"/>
        </w:rPr>
        <w:t xml:space="preserve"> </w:t>
      </w:r>
      <w:r w:rsidRPr="00693321">
        <w:rPr>
          <w:rFonts w:ascii="Times New Roman" w:hAnsi="Times New Roman" w:cs="Times New Roman"/>
          <w:sz w:val="24"/>
          <w:szCs w:val="24"/>
        </w:rPr>
        <w:t>се цитират изводите от проучване сред компании, които</w:t>
      </w:r>
      <w:r w:rsidRPr="00353DD8">
        <w:rPr>
          <w:rFonts w:ascii="Times New Roman" w:hAnsi="Times New Roman" w:cs="Times New Roman"/>
          <w:sz w:val="24"/>
          <w:szCs w:val="24"/>
          <w:lang w:val="ru-RU"/>
        </w:rPr>
        <w:t xml:space="preserve"> </w:t>
      </w:r>
      <w:r w:rsidRPr="00693321">
        <w:rPr>
          <w:rFonts w:ascii="Times New Roman" w:hAnsi="Times New Roman" w:cs="Times New Roman"/>
          <w:sz w:val="24"/>
          <w:szCs w:val="24"/>
        </w:rPr>
        <w:t>казват за себе си, че са  "управлявани" от данни. Изследването показва, че</w:t>
      </w:r>
      <w:r w:rsidRPr="00353DD8">
        <w:rPr>
          <w:rFonts w:ascii="Times New Roman" w:hAnsi="Times New Roman" w:cs="Times New Roman"/>
          <w:sz w:val="24"/>
          <w:szCs w:val="24"/>
          <w:lang w:val="ru-RU"/>
        </w:rPr>
        <w:t xml:space="preserve"> </w:t>
      </w:r>
      <w:r w:rsidR="00DA26DE" w:rsidRPr="00693321">
        <w:rPr>
          <w:rFonts w:ascii="Times New Roman" w:hAnsi="Times New Roman" w:cs="Times New Roman"/>
          <w:sz w:val="24"/>
          <w:szCs w:val="24"/>
        </w:rPr>
        <w:t>74% от фирмите</w:t>
      </w:r>
      <w:r w:rsidRPr="00693321">
        <w:rPr>
          <w:rFonts w:ascii="Times New Roman" w:hAnsi="Times New Roman" w:cs="Times New Roman"/>
          <w:sz w:val="24"/>
          <w:szCs w:val="24"/>
        </w:rPr>
        <w:t xml:space="preserve"> гледат на себе си като "data-driven", но само</w:t>
      </w:r>
      <w:r w:rsidRPr="00353DD8">
        <w:rPr>
          <w:rFonts w:ascii="Times New Roman" w:hAnsi="Times New Roman" w:cs="Times New Roman"/>
          <w:sz w:val="24"/>
          <w:szCs w:val="24"/>
          <w:lang w:val="ru-RU"/>
        </w:rPr>
        <w:t xml:space="preserve"> </w:t>
      </w:r>
      <w:r w:rsidR="00DA26DE" w:rsidRPr="00693321">
        <w:rPr>
          <w:rFonts w:ascii="Times New Roman" w:hAnsi="Times New Roman" w:cs="Times New Roman"/>
          <w:sz w:val="24"/>
          <w:szCs w:val="24"/>
        </w:rPr>
        <w:t xml:space="preserve">29% смятат, че </w:t>
      </w:r>
      <w:r w:rsidRPr="00693321">
        <w:rPr>
          <w:rFonts w:ascii="Times New Roman" w:hAnsi="Times New Roman" w:cs="Times New Roman"/>
          <w:sz w:val="24"/>
          <w:szCs w:val="24"/>
        </w:rPr>
        <w:t>аналитичните данни имат отношение към действията им. В момента това е един от основните проблеми , свързан с ефективно използване на резултатите</w:t>
      </w:r>
      <w:r w:rsidR="00DA26DE" w:rsidRPr="00693321">
        <w:rPr>
          <w:rFonts w:ascii="Times New Roman" w:hAnsi="Times New Roman" w:cs="Times New Roman"/>
          <w:sz w:val="24"/>
          <w:szCs w:val="24"/>
        </w:rPr>
        <w:t>,</w:t>
      </w:r>
      <w:r w:rsidRPr="00353DD8">
        <w:rPr>
          <w:rFonts w:ascii="Times New Roman" w:hAnsi="Times New Roman" w:cs="Times New Roman"/>
          <w:sz w:val="24"/>
          <w:szCs w:val="24"/>
          <w:lang w:val="ru-RU"/>
        </w:rPr>
        <w:t xml:space="preserve"> </w:t>
      </w:r>
      <w:r w:rsidRPr="00693321">
        <w:rPr>
          <w:rFonts w:ascii="Times New Roman" w:hAnsi="Times New Roman" w:cs="Times New Roman"/>
          <w:sz w:val="24"/>
          <w:szCs w:val="24"/>
        </w:rPr>
        <w:t xml:space="preserve">получени от аналитичните платформи. Препоръките на списанието са да се трансформират данните </w:t>
      </w:r>
      <w:r w:rsidR="00DA26DE" w:rsidRPr="00693321">
        <w:rPr>
          <w:rFonts w:ascii="Times New Roman" w:hAnsi="Times New Roman" w:cs="Times New Roman"/>
          <w:sz w:val="24"/>
          <w:szCs w:val="24"/>
        </w:rPr>
        <w:t xml:space="preserve">в прозрения и </w:t>
      </w:r>
      <w:r w:rsidRPr="00693321">
        <w:rPr>
          <w:rFonts w:ascii="Times New Roman" w:hAnsi="Times New Roman" w:cs="Times New Roman"/>
          <w:sz w:val="24"/>
          <w:szCs w:val="24"/>
        </w:rPr>
        <w:t>реални действия. Идеята за изграждане на мрежа от данни произхожда от опитите да се изгради семантична структура на съществуващата мрежа. Експертите се опитват да разрешат проблемите, свързани с неспособността на машините да разбират електронните страници. Основната цел на семантичната</w:t>
      </w:r>
      <w:r w:rsidRPr="00693321">
        <w:rPr>
          <w:rStyle w:val="a5"/>
          <w:rFonts w:ascii="Times New Roman" w:hAnsi="Times New Roman" w:cs="Times New Roman"/>
          <w:b/>
          <w:sz w:val="24"/>
          <w:szCs w:val="24"/>
        </w:rPr>
        <w:footnoteReference w:id="192"/>
      </w:r>
      <w:r w:rsidRPr="00693321">
        <w:rPr>
          <w:rFonts w:ascii="Times New Roman" w:hAnsi="Times New Roman" w:cs="Times New Roman"/>
          <w:sz w:val="24"/>
          <w:szCs w:val="24"/>
        </w:rPr>
        <w:t xml:space="preserve"> мрежа е да представя анотирани страници с помощта на мета атрибути и категории, за да се даде по-голяма възможност на машините да интерпретират текстовете и да ги поставят в подходящ контекст. Именно идеята на Web of Data идва като резултат от всички тези въпроси и ограничения, както и съществуването на огромно количество данни, разпръснати по целия свят. Обикновено</w:t>
      </w:r>
      <w:r w:rsidR="00DA26DE" w:rsidRPr="00693321">
        <w:rPr>
          <w:rFonts w:ascii="Times New Roman" w:hAnsi="Times New Roman" w:cs="Times New Roman"/>
          <w:sz w:val="24"/>
          <w:szCs w:val="24"/>
        </w:rPr>
        <w:t>,</w:t>
      </w:r>
      <w:r w:rsidRPr="00693321">
        <w:rPr>
          <w:rFonts w:ascii="Times New Roman" w:hAnsi="Times New Roman" w:cs="Times New Roman"/>
          <w:sz w:val="24"/>
          <w:szCs w:val="24"/>
        </w:rPr>
        <w:t xml:space="preserve"> групите от данни съдържат знание относно конкретни области и са от типа на: книжни, музикални, енциклопедични</w:t>
      </w:r>
      <w:r w:rsidR="00DA26DE" w:rsidRPr="00693321">
        <w:rPr>
          <w:rFonts w:ascii="Times New Roman" w:hAnsi="Times New Roman" w:cs="Times New Roman"/>
          <w:sz w:val="24"/>
          <w:szCs w:val="24"/>
        </w:rPr>
        <w:t xml:space="preserve"> данни, бизнес- резултати, видео-</w:t>
      </w:r>
      <w:r w:rsidRPr="00693321">
        <w:rPr>
          <w:rFonts w:ascii="Times New Roman" w:hAnsi="Times New Roman" w:cs="Times New Roman"/>
          <w:sz w:val="24"/>
          <w:szCs w:val="24"/>
        </w:rPr>
        <w:t>материали и са изолирани помежду си. Ако успеем всичко това да го свържем в едно цяло</w:t>
      </w:r>
      <w:r w:rsidR="00DA26DE" w:rsidRPr="00693321">
        <w:rPr>
          <w:rFonts w:ascii="Times New Roman" w:hAnsi="Times New Roman" w:cs="Times New Roman"/>
          <w:sz w:val="24"/>
          <w:szCs w:val="24"/>
        </w:rPr>
        <w:t>,</w:t>
      </w:r>
      <w:r w:rsidRPr="00693321">
        <w:rPr>
          <w:rFonts w:ascii="Times New Roman" w:hAnsi="Times New Roman" w:cs="Times New Roman"/>
          <w:sz w:val="24"/>
          <w:szCs w:val="24"/>
        </w:rPr>
        <w:t xml:space="preserve"> по подобие на линковете между уеб-страниците, тогава машините ще могат по-ефективно да обработват информацията и знанието в конкретни области. Този процес се превръща в глобален и генерира появата на нови услуги, идеи и приложения.</w:t>
      </w:r>
      <w:r w:rsidRPr="00353DD8">
        <w:rPr>
          <w:rFonts w:ascii="Times New Roman" w:hAnsi="Times New Roman" w:cs="Times New Roman"/>
          <w:sz w:val="24"/>
          <w:szCs w:val="24"/>
          <w:lang w:val="ru-RU"/>
        </w:rPr>
        <w:t xml:space="preserve"> </w:t>
      </w:r>
    </w:p>
    <w:p w:rsidR="00DA26DE" w:rsidRPr="00693321" w:rsidRDefault="003F2B8B" w:rsidP="00C95A2E">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През 2008</w:t>
      </w:r>
      <w:r w:rsidR="00DA26DE" w:rsidRPr="00693321">
        <w:rPr>
          <w:rFonts w:ascii="Times New Roman" w:hAnsi="Times New Roman" w:cs="Times New Roman"/>
          <w:sz w:val="24"/>
          <w:szCs w:val="24"/>
        </w:rPr>
        <w:t xml:space="preserve"> </w:t>
      </w:r>
      <w:r w:rsidRPr="00693321">
        <w:rPr>
          <w:rFonts w:ascii="Times New Roman" w:hAnsi="Times New Roman" w:cs="Times New Roman"/>
          <w:sz w:val="24"/>
          <w:szCs w:val="24"/>
        </w:rPr>
        <w:t>г. Крис Андерсън</w:t>
      </w:r>
      <w:r w:rsidRPr="00693321">
        <w:rPr>
          <w:rStyle w:val="a5"/>
          <w:rFonts w:ascii="Times New Roman" w:hAnsi="Times New Roman" w:cs="Times New Roman"/>
          <w:sz w:val="24"/>
          <w:szCs w:val="24"/>
        </w:rPr>
        <w:footnoteReference w:id="193"/>
      </w:r>
      <w:r w:rsidRPr="00693321">
        <w:rPr>
          <w:rFonts w:ascii="Times New Roman" w:hAnsi="Times New Roman" w:cs="Times New Roman"/>
          <w:sz w:val="24"/>
          <w:szCs w:val="24"/>
        </w:rPr>
        <w:t>, редактор на списание Wired</w:t>
      </w:r>
      <w:r w:rsidR="00DA26DE" w:rsidRPr="00693321">
        <w:rPr>
          <w:rFonts w:ascii="Times New Roman" w:hAnsi="Times New Roman" w:cs="Times New Roman"/>
          <w:sz w:val="24"/>
          <w:szCs w:val="24"/>
        </w:rPr>
        <w:t>,</w:t>
      </w:r>
      <w:r w:rsidRPr="00693321">
        <w:rPr>
          <w:rFonts w:ascii="Times New Roman" w:hAnsi="Times New Roman" w:cs="Times New Roman"/>
          <w:sz w:val="24"/>
          <w:szCs w:val="24"/>
        </w:rPr>
        <w:t xml:space="preserve"> написва интересна статия, озаглавена "Краят на теорията". Ан</w:t>
      </w:r>
      <w:r w:rsidR="00DA26DE" w:rsidRPr="00693321">
        <w:rPr>
          <w:rFonts w:ascii="Times New Roman" w:hAnsi="Times New Roman" w:cs="Times New Roman"/>
          <w:sz w:val="24"/>
          <w:szCs w:val="24"/>
        </w:rPr>
        <w:t>дерсън обяснява начините, по кои</w:t>
      </w:r>
      <w:r w:rsidRPr="00693321">
        <w:rPr>
          <w:rFonts w:ascii="Times New Roman" w:hAnsi="Times New Roman" w:cs="Times New Roman"/>
          <w:sz w:val="24"/>
          <w:szCs w:val="24"/>
        </w:rPr>
        <w:t xml:space="preserve">то компютрите, алгоритмите и данните са в състояние да генерират по-проницателни, </w:t>
      </w:r>
      <w:r w:rsidRPr="00693321">
        <w:rPr>
          <w:rFonts w:ascii="Times New Roman" w:hAnsi="Times New Roman" w:cs="Times New Roman"/>
          <w:sz w:val="24"/>
          <w:szCs w:val="24"/>
        </w:rPr>
        <w:lastRenderedPageBreak/>
        <w:t>полезни, точни и ясни резултати, отколкото тези от специалисти или експерти в отделни области, които традиционно разработват целеви хипотези и използват изследователски техники, за да докажат твърденията си. Същността на идеята има отношение към това, че данните и информация</w:t>
      </w:r>
      <w:r w:rsidR="00DA26DE" w:rsidRPr="00693321">
        <w:rPr>
          <w:rFonts w:ascii="Times New Roman" w:hAnsi="Times New Roman" w:cs="Times New Roman"/>
          <w:sz w:val="24"/>
          <w:szCs w:val="24"/>
        </w:rPr>
        <w:t>,</w:t>
      </w:r>
      <w:r w:rsidRPr="00693321">
        <w:rPr>
          <w:rFonts w:ascii="Times New Roman" w:hAnsi="Times New Roman" w:cs="Times New Roman"/>
          <w:sz w:val="24"/>
          <w:szCs w:val="24"/>
        </w:rPr>
        <w:t xml:space="preserve"> осигурявана както от хората, така и от машините, продуктите или процесите в </w:t>
      </w:r>
      <w:r w:rsidR="00DA26DE" w:rsidRPr="00693321">
        <w:rPr>
          <w:rFonts w:ascii="Times New Roman" w:hAnsi="Times New Roman" w:cs="Times New Roman"/>
          <w:sz w:val="24"/>
          <w:szCs w:val="24"/>
        </w:rPr>
        <w:t>природата могат да ни разкрият</w:t>
      </w:r>
      <w:r w:rsidRPr="00693321">
        <w:rPr>
          <w:rFonts w:ascii="Times New Roman" w:hAnsi="Times New Roman" w:cs="Times New Roman"/>
          <w:sz w:val="24"/>
          <w:szCs w:val="24"/>
        </w:rPr>
        <w:t xml:space="preserve"> тайни, които ни гарантират по-голяма власт и нови умения да вникнем в непознатите до сега неща. Науката, ориентирана към анализа на потока от данни</w:t>
      </w:r>
      <w:r w:rsidR="00DA26DE" w:rsidRPr="00693321">
        <w:rPr>
          <w:rFonts w:ascii="Times New Roman" w:hAnsi="Times New Roman" w:cs="Times New Roman"/>
          <w:sz w:val="24"/>
          <w:szCs w:val="24"/>
        </w:rPr>
        <w:t>,</w:t>
      </w:r>
      <w:r w:rsidRPr="00693321">
        <w:rPr>
          <w:rFonts w:ascii="Times New Roman" w:hAnsi="Times New Roman" w:cs="Times New Roman"/>
          <w:sz w:val="24"/>
          <w:szCs w:val="24"/>
        </w:rPr>
        <w:t xml:space="preserve"> ще се превърне в най-привлекателната работа в бъдеще. Специалистите в тази област ще използват основно математически модели за анализ на данни и визуализиране на информацията, като резултатите ще се използват за вземане на компетентни решения в една или друга област на човешката практика. </w:t>
      </w:r>
    </w:p>
    <w:p w:rsidR="003F2B8B" w:rsidRPr="00693321" w:rsidRDefault="003F2B8B" w:rsidP="00C95A2E">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В последните няколко години възникнаха десетки университетски програми, под различно наименование, за да се отговори на изискванията на пазара на труда, относно отворения/голям тип данни. Анализаторите от института „Маккинзи”</w:t>
      </w:r>
      <w:r w:rsidRPr="00693321">
        <w:rPr>
          <w:rStyle w:val="a5"/>
          <w:rFonts w:ascii="Times New Roman" w:hAnsi="Times New Roman" w:cs="Times New Roman"/>
          <w:b/>
          <w:sz w:val="24"/>
          <w:szCs w:val="24"/>
        </w:rPr>
        <w:footnoteReference w:id="194"/>
      </w:r>
      <w:r w:rsidRPr="00693321">
        <w:rPr>
          <w:rFonts w:ascii="Times New Roman" w:hAnsi="Times New Roman" w:cs="Times New Roman"/>
          <w:sz w:val="24"/>
          <w:szCs w:val="24"/>
        </w:rPr>
        <w:t xml:space="preserve"> посочват, че съществуват най-малко пет ясно разграничени пътя, които показват значението на големите данни за съвременните организации: данните позволяват информацията да бъде по-полезна и по-прозрачна за мениджъри и служители; организациите създават и съхраняват по-голяма част от информацията в дигитална форма, т.е. появяват се възможности за по-детайлно вникване в същността на процесите и използване на информацията за прогнозиране на бъдещо развитие; по-точно се дефинират сегментите от потребители и това води до подобряване на гамата от продукти и услуги; комплексните, аналитични данни водят до усъвършенстване на процеса по вземане на решения; големите данни допринасят за създаване на следващо поколение продукти и услуги</w:t>
      </w:r>
      <w:r w:rsidR="00DA26DE" w:rsidRPr="00693321">
        <w:rPr>
          <w:rFonts w:ascii="Times New Roman" w:hAnsi="Times New Roman" w:cs="Times New Roman"/>
          <w:sz w:val="24"/>
          <w:szCs w:val="24"/>
        </w:rPr>
        <w:t xml:space="preserve"> –</w:t>
      </w:r>
      <w:r w:rsidRPr="00693321">
        <w:rPr>
          <w:rFonts w:ascii="Times New Roman" w:hAnsi="Times New Roman" w:cs="Times New Roman"/>
          <w:sz w:val="24"/>
          <w:szCs w:val="24"/>
        </w:rPr>
        <w:t xml:space="preserve"> например</w:t>
      </w:r>
      <w:r w:rsidR="00DA26DE" w:rsidRPr="00693321">
        <w:rPr>
          <w:rFonts w:ascii="Times New Roman" w:hAnsi="Times New Roman" w:cs="Times New Roman"/>
          <w:sz w:val="24"/>
          <w:szCs w:val="24"/>
        </w:rPr>
        <w:t>,</w:t>
      </w:r>
      <w:r w:rsidRPr="00693321">
        <w:rPr>
          <w:rFonts w:ascii="Times New Roman" w:hAnsi="Times New Roman" w:cs="Times New Roman"/>
          <w:sz w:val="24"/>
          <w:szCs w:val="24"/>
        </w:rPr>
        <w:t xml:space="preserve"> като се използват интегрираните в продуктите сензори</w:t>
      </w:r>
      <w:r w:rsidR="00DA26DE" w:rsidRPr="00693321">
        <w:rPr>
          <w:rFonts w:ascii="Times New Roman" w:hAnsi="Times New Roman" w:cs="Times New Roman"/>
          <w:sz w:val="24"/>
          <w:szCs w:val="24"/>
        </w:rPr>
        <w:t>,</w:t>
      </w:r>
      <w:r w:rsidRPr="00693321">
        <w:rPr>
          <w:rFonts w:ascii="Times New Roman" w:hAnsi="Times New Roman" w:cs="Times New Roman"/>
          <w:sz w:val="24"/>
          <w:szCs w:val="24"/>
        </w:rPr>
        <w:t xml:space="preserve"> се преминава към по-качествени услуги и ремонти, преди да са настъпили непоправими вреди за стоката.</w:t>
      </w:r>
    </w:p>
    <w:p w:rsidR="00DA26DE" w:rsidRPr="00693321" w:rsidRDefault="003F2B8B" w:rsidP="00C95A2E">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Големият тип данни</w:t>
      </w:r>
      <w:r w:rsidRPr="007225BF">
        <w:rPr>
          <w:rStyle w:val="a5"/>
          <w:rFonts w:ascii="Times New Roman" w:hAnsi="Times New Roman" w:cs="Times New Roman"/>
          <w:sz w:val="24"/>
          <w:szCs w:val="24"/>
        </w:rPr>
        <w:footnoteReference w:id="195"/>
      </w:r>
      <w:r w:rsidRPr="007225BF">
        <w:rPr>
          <w:rFonts w:ascii="Times New Roman" w:hAnsi="Times New Roman" w:cs="Times New Roman"/>
          <w:sz w:val="24"/>
          <w:szCs w:val="24"/>
        </w:rPr>
        <w:t xml:space="preserve"> </w:t>
      </w:r>
      <w:r w:rsidRPr="00693321">
        <w:rPr>
          <w:rFonts w:ascii="Times New Roman" w:hAnsi="Times New Roman" w:cs="Times New Roman"/>
          <w:sz w:val="24"/>
          <w:szCs w:val="24"/>
        </w:rPr>
        <w:t>притежават 4 основни измерения: обем; скорост; разнообразие и истинност:</w:t>
      </w:r>
    </w:p>
    <w:p w:rsidR="00DA26DE"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Обем-всеки ден в туитър се ге</w:t>
      </w:r>
      <w:r w:rsidR="00DA26DE" w:rsidRPr="00693321">
        <w:rPr>
          <w:rFonts w:ascii="Times New Roman" w:hAnsi="Times New Roman" w:cs="Times New Roman"/>
          <w:sz w:val="24"/>
          <w:szCs w:val="24"/>
        </w:rPr>
        <w:t>нерират 12 терабайта информация;</w:t>
      </w:r>
    </w:p>
    <w:p w:rsidR="00DA26DE"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Скорост</w:t>
      </w:r>
      <w:r w:rsidR="00DA26DE" w:rsidRPr="00693321">
        <w:rPr>
          <w:rFonts w:ascii="Times New Roman" w:hAnsi="Times New Roman" w:cs="Times New Roman"/>
          <w:sz w:val="24"/>
          <w:szCs w:val="24"/>
        </w:rPr>
        <w:t xml:space="preserve"> </w:t>
      </w:r>
      <w:r w:rsidRPr="00693321">
        <w:rPr>
          <w:rFonts w:ascii="Times New Roman" w:hAnsi="Times New Roman" w:cs="Times New Roman"/>
          <w:sz w:val="24"/>
          <w:szCs w:val="24"/>
        </w:rPr>
        <w:t>- в някои от случаите 2 минути са прекалено много за вземане на решения, например</w:t>
      </w:r>
      <w:r w:rsidR="00DA26DE" w:rsidRPr="00693321">
        <w:rPr>
          <w:rFonts w:ascii="Times New Roman" w:hAnsi="Times New Roman" w:cs="Times New Roman"/>
          <w:sz w:val="24"/>
          <w:szCs w:val="24"/>
        </w:rPr>
        <w:t xml:space="preserve"> -</w:t>
      </w:r>
      <w:r w:rsidRPr="00693321">
        <w:rPr>
          <w:rFonts w:ascii="Times New Roman" w:hAnsi="Times New Roman" w:cs="Times New Roman"/>
          <w:sz w:val="24"/>
          <w:szCs w:val="24"/>
        </w:rPr>
        <w:t xml:space="preserve"> за прехващане на измами в мрежата. Всеки ден, например, се анализират около 5 милиона търговски дейности, за иденти</w:t>
      </w:r>
      <w:r w:rsidR="00DA26DE" w:rsidRPr="00693321">
        <w:rPr>
          <w:rFonts w:ascii="Times New Roman" w:hAnsi="Times New Roman" w:cs="Times New Roman"/>
          <w:sz w:val="24"/>
          <w:szCs w:val="24"/>
        </w:rPr>
        <w:t>фициране на потенциални измами;</w:t>
      </w:r>
    </w:p>
    <w:p w:rsidR="00DA26DE"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Разнообразие: големите данни могат да придобият следните форми</w:t>
      </w:r>
      <w:r w:rsidR="00DA26DE" w:rsidRPr="00693321">
        <w:rPr>
          <w:rFonts w:ascii="Times New Roman" w:hAnsi="Times New Roman" w:cs="Times New Roman"/>
          <w:sz w:val="24"/>
          <w:szCs w:val="24"/>
        </w:rPr>
        <w:t xml:space="preserve"> </w:t>
      </w:r>
      <w:r w:rsidRPr="00693321">
        <w:rPr>
          <w:rFonts w:ascii="Times New Roman" w:hAnsi="Times New Roman" w:cs="Times New Roman"/>
          <w:sz w:val="24"/>
          <w:szCs w:val="24"/>
        </w:rPr>
        <w:t xml:space="preserve">- структурирана и неструктурирана информация от типа на текстове, сензорни данни, аудио, видео, кликване свързани с обмен на важна информация, запис на файлове. Нов поглед към нещата се формира, когато се анализират данните комплексно </w:t>
      </w:r>
      <w:r w:rsidR="00DA26DE" w:rsidRPr="00693321">
        <w:rPr>
          <w:rFonts w:ascii="Times New Roman" w:hAnsi="Times New Roman" w:cs="Times New Roman"/>
          <w:sz w:val="24"/>
          <w:szCs w:val="24"/>
        </w:rPr>
        <w:t>и обединени в едно цяло. Пример</w:t>
      </w:r>
      <w:r w:rsidRPr="00693321">
        <w:rPr>
          <w:rFonts w:ascii="Times New Roman" w:hAnsi="Times New Roman" w:cs="Times New Roman"/>
          <w:sz w:val="24"/>
          <w:szCs w:val="24"/>
        </w:rPr>
        <w:t xml:space="preserve"> за това е мониторинг на 100 млн. записи на видео в реално време, от камери з</w:t>
      </w:r>
      <w:r w:rsidR="00DA26DE" w:rsidRPr="00693321">
        <w:rPr>
          <w:rFonts w:ascii="Times New Roman" w:hAnsi="Times New Roman" w:cs="Times New Roman"/>
          <w:sz w:val="24"/>
          <w:szCs w:val="24"/>
        </w:rPr>
        <w:t>а наблюдение в различни обекти;</w:t>
      </w:r>
    </w:p>
    <w:p w:rsidR="003F2B8B" w:rsidRPr="00693321" w:rsidRDefault="00DA26DE"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Истинност: един на всеки трима </w:t>
      </w:r>
      <w:r w:rsidR="003F2B8B" w:rsidRPr="00693321">
        <w:rPr>
          <w:rFonts w:ascii="Times New Roman" w:hAnsi="Times New Roman" w:cs="Times New Roman"/>
          <w:sz w:val="24"/>
          <w:szCs w:val="24"/>
        </w:rPr>
        <w:t>лидери в бизнеса не вярват на информацията, която използват при вземане на решения. Архите</w:t>
      </w:r>
      <w:r w:rsidRPr="00693321">
        <w:rPr>
          <w:rFonts w:ascii="Times New Roman" w:hAnsi="Times New Roman" w:cs="Times New Roman"/>
          <w:sz w:val="24"/>
          <w:szCs w:val="24"/>
        </w:rPr>
        <w:t xml:space="preserve">ктурата от данни </w:t>
      </w:r>
      <w:r w:rsidR="003F2B8B" w:rsidRPr="00693321">
        <w:rPr>
          <w:rFonts w:ascii="Times New Roman" w:hAnsi="Times New Roman" w:cs="Times New Roman"/>
          <w:sz w:val="24"/>
          <w:szCs w:val="24"/>
        </w:rPr>
        <w:t xml:space="preserve">представлява мрежа </w:t>
      </w:r>
      <w:r w:rsidR="003F2B8B" w:rsidRPr="00693321">
        <w:rPr>
          <w:rFonts w:ascii="Times New Roman" w:hAnsi="Times New Roman" w:cs="Times New Roman"/>
          <w:sz w:val="24"/>
          <w:szCs w:val="24"/>
        </w:rPr>
        <w:lastRenderedPageBreak/>
        <w:t>от правила, политики, станда</w:t>
      </w:r>
      <w:r w:rsidRPr="00693321">
        <w:rPr>
          <w:rFonts w:ascii="Times New Roman" w:hAnsi="Times New Roman" w:cs="Times New Roman"/>
          <w:sz w:val="24"/>
          <w:szCs w:val="24"/>
        </w:rPr>
        <w:t xml:space="preserve">рти и модели, които управляват </w:t>
      </w:r>
      <w:r w:rsidR="003F2B8B" w:rsidRPr="00693321">
        <w:rPr>
          <w:rFonts w:ascii="Times New Roman" w:hAnsi="Times New Roman" w:cs="Times New Roman"/>
          <w:sz w:val="24"/>
          <w:szCs w:val="24"/>
        </w:rPr>
        <w:t>и дефинират типовете събрани данни, показват как се използват, съхраня</w:t>
      </w:r>
      <w:r w:rsidRPr="00693321">
        <w:rPr>
          <w:rFonts w:ascii="Times New Roman" w:hAnsi="Times New Roman" w:cs="Times New Roman"/>
          <w:sz w:val="24"/>
          <w:szCs w:val="24"/>
        </w:rPr>
        <w:t xml:space="preserve">ват, управляват и интегрират в </w:t>
      </w:r>
      <w:r w:rsidR="003F2B8B" w:rsidRPr="00693321">
        <w:rPr>
          <w:rFonts w:ascii="Times New Roman" w:hAnsi="Times New Roman" w:cs="Times New Roman"/>
          <w:sz w:val="24"/>
          <w:szCs w:val="24"/>
        </w:rPr>
        <w:t>организационната система за данни.</w:t>
      </w:r>
    </w:p>
    <w:p w:rsidR="003F2B8B" w:rsidRPr="00693321" w:rsidRDefault="003F2B8B" w:rsidP="00C95A2E">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Списанието "Harvard Business Review"</w:t>
      </w:r>
      <w:r w:rsidRPr="007225BF">
        <w:rPr>
          <w:rStyle w:val="a5"/>
          <w:rFonts w:ascii="Times New Roman" w:hAnsi="Times New Roman" w:cs="Times New Roman"/>
          <w:sz w:val="24"/>
          <w:szCs w:val="24"/>
        </w:rPr>
        <w:footnoteReference w:id="196"/>
      </w:r>
      <w:r w:rsidRPr="00693321">
        <w:rPr>
          <w:rFonts w:ascii="Times New Roman" w:hAnsi="Times New Roman" w:cs="Times New Roman"/>
          <w:sz w:val="24"/>
          <w:szCs w:val="24"/>
        </w:rPr>
        <w:t xml:space="preserve"> в публикация от 2013 г. нарича науката за данните "най-привлекателн</w:t>
      </w:r>
      <w:r w:rsidR="00DA26DE" w:rsidRPr="00693321">
        <w:rPr>
          <w:rFonts w:ascii="Times New Roman" w:hAnsi="Times New Roman" w:cs="Times New Roman"/>
          <w:sz w:val="24"/>
          <w:szCs w:val="24"/>
        </w:rPr>
        <w:t>ата работа през 21 век", която</w:t>
      </w:r>
      <w:r w:rsidRPr="00693321">
        <w:rPr>
          <w:rFonts w:ascii="Times New Roman" w:hAnsi="Times New Roman" w:cs="Times New Roman"/>
          <w:sz w:val="24"/>
          <w:szCs w:val="24"/>
        </w:rPr>
        <w:t xml:space="preserve"> предлага най-много об</w:t>
      </w:r>
      <w:r w:rsidR="00DA26DE" w:rsidRPr="00693321">
        <w:rPr>
          <w:rFonts w:ascii="Times New Roman" w:hAnsi="Times New Roman" w:cs="Times New Roman"/>
          <w:sz w:val="24"/>
          <w:szCs w:val="24"/>
        </w:rPr>
        <w:t xml:space="preserve">ещания за революционизиране на </w:t>
      </w:r>
      <w:r w:rsidRPr="00693321">
        <w:rPr>
          <w:rFonts w:ascii="Times New Roman" w:hAnsi="Times New Roman" w:cs="Times New Roman"/>
          <w:sz w:val="24"/>
          <w:szCs w:val="24"/>
        </w:rPr>
        <w:t>бизнеса. Учените, които се занимават с управление на данни ще се превърнат в магьосниците в ерата на "открития тип данни“. Те обработва</w:t>
      </w:r>
      <w:r w:rsidR="00DA26DE" w:rsidRPr="00693321">
        <w:rPr>
          <w:rFonts w:ascii="Times New Roman" w:hAnsi="Times New Roman" w:cs="Times New Roman"/>
          <w:sz w:val="24"/>
          <w:szCs w:val="24"/>
        </w:rPr>
        <w:t xml:space="preserve">т масивите данни, с помощта на </w:t>
      </w:r>
      <w:r w:rsidRPr="00693321">
        <w:rPr>
          <w:rFonts w:ascii="Times New Roman" w:hAnsi="Times New Roman" w:cs="Times New Roman"/>
          <w:sz w:val="24"/>
          <w:szCs w:val="24"/>
        </w:rPr>
        <w:t>математически модели за анализ и създават истории или визуализират въздействието им, за да ги обяснят по-добре на мениджърите. Преобладаващата част от университетските курсовете в тази сфера са ориентирани в посока познаване на мрежата, програмиране, системно мислене, формиране на аналитични умения, техники за визуализиране на информация, комуникационни практики за представяне на данни. Тъмната страна на данните: откритият тип данни са полезни за бизнеса и управлението, но и могат да доведат до невероятни разкрития. През 2012</w:t>
      </w:r>
      <w:r w:rsidR="00DA26DE" w:rsidRPr="00693321">
        <w:rPr>
          <w:rFonts w:ascii="Times New Roman" w:hAnsi="Times New Roman" w:cs="Times New Roman"/>
          <w:sz w:val="24"/>
          <w:szCs w:val="24"/>
        </w:rPr>
        <w:t xml:space="preserve"> </w:t>
      </w:r>
      <w:r w:rsidRPr="00693321">
        <w:rPr>
          <w:rFonts w:ascii="Times New Roman" w:hAnsi="Times New Roman" w:cs="Times New Roman"/>
          <w:sz w:val="24"/>
          <w:szCs w:val="24"/>
        </w:rPr>
        <w:t xml:space="preserve">г. администрацията на Барак Обама е обявила програма за изследване на „голям” тип данни и поемане на инициативи за развитие на процесите в тази сфера. За целта са отделени 200 млн. долара. Този тип данни ще намерят най-вече приложение при управление на големи бедствия и критични ситуации. Данните ще позволяват на администрацията да функционира по нов и продуктивен начин. Появяват се и нови проблеми, предизвикани от отворения тип данни, тоест дигитална уединеност и неутралност се превръщат и в главни направление в политиката. </w:t>
      </w:r>
    </w:p>
    <w:p w:rsidR="00DA26DE" w:rsidRPr="00693321" w:rsidRDefault="003F2B8B" w:rsidP="00C95A2E">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Някои от популярните технологии</w:t>
      </w:r>
      <w:r w:rsidRPr="007225BF">
        <w:rPr>
          <w:rStyle w:val="a5"/>
          <w:rFonts w:ascii="Times New Roman" w:hAnsi="Times New Roman" w:cs="Times New Roman"/>
          <w:sz w:val="24"/>
          <w:szCs w:val="24"/>
        </w:rPr>
        <w:footnoteReference w:id="197"/>
      </w:r>
      <w:r w:rsidR="00DA26DE" w:rsidRPr="00693321">
        <w:rPr>
          <w:rFonts w:ascii="Times New Roman" w:hAnsi="Times New Roman" w:cs="Times New Roman"/>
          <w:sz w:val="24"/>
          <w:szCs w:val="24"/>
        </w:rPr>
        <w:t>,</w:t>
      </w:r>
      <w:r w:rsidRPr="00693321">
        <w:rPr>
          <w:rFonts w:ascii="Times New Roman" w:hAnsi="Times New Roman" w:cs="Times New Roman"/>
          <w:sz w:val="24"/>
          <w:szCs w:val="24"/>
        </w:rPr>
        <w:t xml:space="preserve"> свързани с натрупване, събиране, съхраняване и анализ на големи данни</w:t>
      </w:r>
      <w:r w:rsidR="00DA26DE" w:rsidRPr="00693321">
        <w:rPr>
          <w:rFonts w:ascii="Times New Roman" w:hAnsi="Times New Roman" w:cs="Times New Roman"/>
          <w:sz w:val="24"/>
          <w:szCs w:val="24"/>
        </w:rPr>
        <w:t>,</w:t>
      </w:r>
      <w:r w:rsidRPr="00693321">
        <w:rPr>
          <w:rFonts w:ascii="Times New Roman" w:hAnsi="Times New Roman" w:cs="Times New Roman"/>
          <w:sz w:val="24"/>
          <w:szCs w:val="24"/>
        </w:rPr>
        <w:t xml:space="preserve"> са следните:</w:t>
      </w:r>
    </w:p>
    <w:p w:rsidR="00DA26DE"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Сензори: данните се генерират от различни ресурси, включително видео камери, телескопи, химични и биологични сензори, монитори за наблюдение на околната среда и милиони </w:t>
      </w:r>
      <w:r w:rsidR="008304BE" w:rsidRPr="00693321">
        <w:rPr>
          <w:rFonts w:ascii="Times New Roman" w:hAnsi="Times New Roman" w:cs="Times New Roman"/>
          <w:sz w:val="24"/>
          <w:szCs w:val="24"/>
        </w:rPr>
        <w:t>персонални и организационни уеб-</w:t>
      </w:r>
      <w:r w:rsidRPr="00693321">
        <w:rPr>
          <w:rFonts w:ascii="Times New Roman" w:hAnsi="Times New Roman" w:cs="Times New Roman"/>
          <w:sz w:val="24"/>
          <w:szCs w:val="24"/>
        </w:rPr>
        <w:t>страници;</w:t>
      </w:r>
    </w:p>
    <w:p w:rsidR="008304BE"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Компютърни мрежи: данни</w:t>
      </w:r>
      <w:r w:rsidR="008304BE" w:rsidRPr="00693321">
        <w:rPr>
          <w:rFonts w:ascii="Times New Roman" w:hAnsi="Times New Roman" w:cs="Times New Roman"/>
          <w:sz w:val="24"/>
          <w:szCs w:val="24"/>
        </w:rPr>
        <w:t>,</w:t>
      </w:r>
      <w:r w:rsidRPr="00693321">
        <w:rPr>
          <w:rFonts w:ascii="Times New Roman" w:hAnsi="Times New Roman" w:cs="Times New Roman"/>
          <w:sz w:val="24"/>
          <w:szCs w:val="24"/>
        </w:rPr>
        <w:t xml:space="preserve"> събирани от масивни компютърни мрежи като част от Интернет;</w:t>
      </w:r>
    </w:p>
    <w:p w:rsidR="008304BE"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Складове за съхранение на данни: магнитни дискове, книги в дигитален вид, библиотеки с цифрови ресурси;</w:t>
      </w:r>
    </w:p>
    <w:p w:rsidR="008304BE"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Кластърни компютърни системи: хиляди компютърни възли, локални мрежи, супер</w:t>
      </w:r>
      <w:r w:rsidR="008304BE" w:rsidRPr="00353DD8">
        <w:rPr>
          <w:rFonts w:ascii="Times New Roman" w:hAnsi="Times New Roman" w:cs="Times New Roman"/>
          <w:sz w:val="24"/>
          <w:szCs w:val="24"/>
          <w:lang w:val="ru-RU"/>
        </w:rPr>
        <w:t>-</w:t>
      </w:r>
      <w:r w:rsidRPr="00693321">
        <w:rPr>
          <w:rFonts w:ascii="Times New Roman" w:hAnsi="Times New Roman" w:cs="Times New Roman"/>
          <w:sz w:val="24"/>
          <w:szCs w:val="24"/>
        </w:rPr>
        <w:t>компютри</w:t>
      </w:r>
      <w:r w:rsidR="008304BE" w:rsidRPr="00353DD8">
        <w:rPr>
          <w:rFonts w:ascii="Times New Roman" w:hAnsi="Times New Roman" w:cs="Times New Roman"/>
          <w:sz w:val="24"/>
          <w:szCs w:val="24"/>
          <w:lang w:val="ru-RU"/>
        </w:rPr>
        <w:t xml:space="preserve"> </w:t>
      </w:r>
      <w:r w:rsidRPr="00693321">
        <w:rPr>
          <w:rFonts w:ascii="Times New Roman" w:hAnsi="Times New Roman" w:cs="Times New Roman"/>
          <w:sz w:val="24"/>
          <w:szCs w:val="24"/>
        </w:rPr>
        <w:t>/Китай, САЩ, Япония/ и софтуерни архитектури, предназначени за колекции на данни;</w:t>
      </w:r>
    </w:p>
    <w:p w:rsidR="008304BE"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Облачни компютърни системи: центрове за данни, сървъри от типа на Amazon Web Services, корпоративни складови за данни;</w:t>
      </w:r>
    </w:p>
    <w:p w:rsidR="003F2B8B"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Алгоритми за анализ на данни: огромните обеми от данни изискват автоматични системи за обработка</w:t>
      </w:r>
      <w:r w:rsidR="008304BE" w:rsidRPr="00353DD8">
        <w:rPr>
          <w:rFonts w:ascii="Times New Roman" w:hAnsi="Times New Roman" w:cs="Times New Roman"/>
          <w:sz w:val="24"/>
          <w:szCs w:val="24"/>
          <w:lang w:val="ru-RU"/>
        </w:rPr>
        <w:t xml:space="preserve"> </w:t>
      </w:r>
      <w:r w:rsidRPr="00693321">
        <w:rPr>
          <w:rFonts w:ascii="Times New Roman" w:hAnsi="Times New Roman" w:cs="Times New Roman"/>
          <w:sz w:val="24"/>
          <w:szCs w:val="24"/>
        </w:rPr>
        <w:t>-</w:t>
      </w:r>
      <w:r w:rsidR="008304BE" w:rsidRPr="00353DD8">
        <w:rPr>
          <w:rFonts w:ascii="Times New Roman" w:hAnsi="Times New Roman" w:cs="Times New Roman"/>
          <w:sz w:val="24"/>
          <w:szCs w:val="24"/>
          <w:lang w:val="ru-RU"/>
        </w:rPr>
        <w:t xml:space="preserve"> </w:t>
      </w:r>
      <w:r w:rsidRPr="00693321">
        <w:rPr>
          <w:rFonts w:ascii="Times New Roman" w:hAnsi="Times New Roman" w:cs="Times New Roman"/>
          <w:sz w:val="24"/>
          <w:szCs w:val="24"/>
        </w:rPr>
        <w:t xml:space="preserve">техники за идентифициране на аномалии и извличане на знание. Софтуерните алгоритми са нови форми за изчисления, включващи </w:t>
      </w:r>
      <w:r w:rsidRPr="00693321">
        <w:rPr>
          <w:rFonts w:ascii="Times New Roman" w:hAnsi="Times New Roman" w:cs="Times New Roman"/>
          <w:sz w:val="24"/>
          <w:szCs w:val="24"/>
        </w:rPr>
        <w:lastRenderedPageBreak/>
        <w:t xml:space="preserve">комбинирани статистически анализи, оптимизация на резултати, изкуствен интелект, статистически модели. </w:t>
      </w:r>
    </w:p>
    <w:p w:rsidR="008304BE" w:rsidRPr="00693321" w:rsidRDefault="003F2B8B" w:rsidP="00C95A2E">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Технологиите за анализ на данни предполагат развитие в бъдеще на високоскоростни мрежи, изграждане на специални мрежови инфраструктури, широколентови услуги; програмиране за кластърни компютърни архитектури</w:t>
      </w:r>
      <w:r w:rsidR="008304BE" w:rsidRPr="00353DD8">
        <w:rPr>
          <w:rFonts w:ascii="Times New Roman" w:hAnsi="Times New Roman" w:cs="Times New Roman"/>
          <w:sz w:val="24"/>
          <w:szCs w:val="24"/>
          <w:lang w:val="ru-RU"/>
        </w:rPr>
        <w:t xml:space="preserve">; </w:t>
      </w:r>
      <w:r w:rsidR="008304BE" w:rsidRPr="00693321">
        <w:rPr>
          <w:rFonts w:ascii="Times New Roman" w:hAnsi="Times New Roman" w:cs="Times New Roman"/>
          <w:sz w:val="24"/>
          <w:szCs w:val="24"/>
        </w:rPr>
        <w:t xml:space="preserve">въвеждане на </w:t>
      </w:r>
      <w:r w:rsidRPr="00693321">
        <w:rPr>
          <w:rFonts w:ascii="Times New Roman" w:hAnsi="Times New Roman" w:cs="Times New Roman"/>
          <w:sz w:val="24"/>
          <w:szCs w:val="24"/>
        </w:rPr>
        <w:t>разпределени компютърн</w:t>
      </w:r>
      <w:r w:rsidR="008304BE" w:rsidRPr="00693321">
        <w:rPr>
          <w:rFonts w:ascii="Times New Roman" w:hAnsi="Times New Roman" w:cs="Times New Roman"/>
          <w:sz w:val="24"/>
          <w:szCs w:val="24"/>
        </w:rPr>
        <w:t xml:space="preserve">и системи, изобретяване на нови методи за програмиране; </w:t>
      </w:r>
      <w:r w:rsidRPr="00693321">
        <w:rPr>
          <w:rFonts w:ascii="Times New Roman" w:hAnsi="Times New Roman" w:cs="Times New Roman"/>
          <w:sz w:val="24"/>
          <w:szCs w:val="24"/>
        </w:rPr>
        <w:t xml:space="preserve">разширяване на възможностите </w:t>
      </w:r>
      <w:r w:rsidR="008304BE" w:rsidRPr="00693321">
        <w:rPr>
          <w:rFonts w:ascii="Times New Roman" w:hAnsi="Times New Roman" w:cs="Times New Roman"/>
          <w:sz w:val="24"/>
          <w:szCs w:val="24"/>
        </w:rPr>
        <w:t xml:space="preserve">на компютърните облачни ресурси, </w:t>
      </w:r>
      <w:r w:rsidRPr="00693321">
        <w:rPr>
          <w:rFonts w:ascii="Times New Roman" w:hAnsi="Times New Roman" w:cs="Times New Roman"/>
          <w:sz w:val="24"/>
          <w:szCs w:val="24"/>
        </w:rPr>
        <w:t>разпределени равномерно по целия свят; развиване на системи за машинно учене и нови аналитични техники</w:t>
      </w:r>
      <w:r w:rsidR="008304BE" w:rsidRPr="00353DD8">
        <w:rPr>
          <w:rFonts w:ascii="Times New Roman" w:hAnsi="Times New Roman" w:cs="Times New Roman"/>
          <w:sz w:val="24"/>
          <w:szCs w:val="24"/>
          <w:lang w:val="ru-RU"/>
        </w:rPr>
        <w:t xml:space="preserve">  </w:t>
      </w:r>
      <w:r w:rsidR="008304BE" w:rsidRPr="00693321">
        <w:rPr>
          <w:rFonts w:ascii="Times New Roman" w:hAnsi="Times New Roman" w:cs="Times New Roman"/>
          <w:sz w:val="24"/>
          <w:szCs w:val="24"/>
        </w:rPr>
        <w:t xml:space="preserve">-разработване на </w:t>
      </w:r>
      <w:r w:rsidRPr="00693321">
        <w:rPr>
          <w:rFonts w:ascii="Times New Roman" w:hAnsi="Times New Roman" w:cs="Times New Roman"/>
          <w:sz w:val="24"/>
          <w:szCs w:val="24"/>
        </w:rPr>
        <w:t>алгоритми</w:t>
      </w:r>
      <w:r w:rsidR="008304BE" w:rsidRPr="00353DD8">
        <w:rPr>
          <w:rFonts w:ascii="Times New Roman" w:hAnsi="Times New Roman" w:cs="Times New Roman"/>
          <w:sz w:val="24"/>
          <w:szCs w:val="24"/>
          <w:lang w:val="ru-RU"/>
        </w:rPr>
        <w:t>,</w:t>
      </w:r>
      <w:r w:rsidRPr="00693321">
        <w:rPr>
          <w:rFonts w:ascii="Times New Roman" w:hAnsi="Times New Roman" w:cs="Times New Roman"/>
          <w:sz w:val="24"/>
          <w:szCs w:val="24"/>
        </w:rPr>
        <w:t xml:space="preserve"> които да свъ</w:t>
      </w:r>
      <w:r w:rsidR="008304BE" w:rsidRPr="00693321">
        <w:rPr>
          <w:rFonts w:ascii="Times New Roman" w:hAnsi="Times New Roman" w:cs="Times New Roman"/>
          <w:sz w:val="24"/>
          <w:szCs w:val="24"/>
        </w:rPr>
        <w:t xml:space="preserve">рзват ситуации от реалния свят </w:t>
      </w:r>
      <w:r w:rsidRPr="00693321">
        <w:rPr>
          <w:rFonts w:ascii="Times New Roman" w:hAnsi="Times New Roman" w:cs="Times New Roman"/>
          <w:sz w:val="24"/>
          <w:szCs w:val="24"/>
        </w:rPr>
        <w:t>с данни</w:t>
      </w:r>
      <w:r w:rsidR="008304BE" w:rsidRPr="00353DD8">
        <w:rPr>
          <w:rFonts w:ascii="Times New Roman" w:hAnsi="Times New Roman" w:cs="Times New Roman"/>
          <w:sz w:val="24"/>
          <w:szCs w:val="24"/>
          <w:lang w:val="ru-RU"/>
        </w:rPr>
        <w:t>,</w:t>
      </w:r>
      <w:r w:rsidR="008304BE" w:rsidRPr="00693321">
        <w:rPr>
          <w:rFonts w:ascii="Times New Roman" w:hAnsi="Times New Roman" w:cs="Times New Roman"/>
          <w:sz w:val="24"/>
          <w:szCs w:val="24"/>
        </w:rPr>
        <w:t xml:space="preserve"> събрани от трилиони микро-</w:t>
      </w:r>
      <w:r w:rsidRPr="00693321">
        <w:rPr>
          <w:rFonts w:ascii="Times New Roman" w:hAnsi="Times New Roman" w:cs="Times New Roman"/>
          <w:sz w:val="24"/>
          <w:szCs w:val="24"/>
        </w:rPr>
        <w:t>компютърни елементи и съответните приложни програми за извличане на данни; усъвършенстване на възможностите на машините за търсене на данни, въвеждане в университетите на програми, свър</w:t>
      </w:r>
      <w:r w:rsidR="008304BE" w:rsidRPr="00693321">
        <w:rPr>
          <w:rFonts w:ascii="Times New Roman" w:hAnsi="Times New Roman" w:cs="Times New Roman"/>
          <w:sz w:val="24"/>
          <w:szCs w:val="24"/>
        </w:rPr>
        <w:t xml:space="preserve">зани с </w:t>
      </w:r>
      <w:r w:rsidRPr="00693321">
        <w:rPr>
          <w:rFonts w:ascii="Times New Roman" w:hAnsi="Times New Roman" w:cs="Times New Roman"/>
          <w:sz w:val="24"/>
          <w:szCs w:val="24"/>
        </w:rPr>
        <w:t>наука за данните и достиг</w:t>
      </w:r>
      <w:r w:rsidR="008304BE" w:rsidRPr="00693321">
        <w:rPr>
          <w:rFonts w:ascii="Times New Roman" w:hAnsi="Times New Roman" w:cs="Times New Roman"/>
          <w:sz w:val="24"/>
          <w:szCs w:val="24"/>
        </w:rPr>
        <w:t>ане на нови нива за развитие на</w:t>
      </w:r>
      <w:r w:rsidRPr="00693321">
        <w:rPr>
          <w:rFonts w:ascii="Times New Roman" w:hAnsi="Times New Roman" w:cs="Times New Roman"/>
          <w:sz w:val="24"/>
          <w:szCs w:val="24"/>
        </w:rPr>
        <w:t xml:space="preserve"> научни изследване под формата на eScience; сигурност и защита на данните, ефективни платформи за защита на персоналните данни, изграждане на нови криптиращи системи. </w:t>
      </w:r>
    </w:p>
    <w:p w:rsidR="008304BE" w:rsidRPr="00693321" w:rsidRDefault="003F2B8B" w:rsidP="00C95A2E">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lang w:val="en-US"/>
        </w:rPr>
        <w:t>Big</w:t>
      </w:r>
      <w:r w:rsidRPr="00353DD8">
        <w:rPr>
          <w:rFonts w:ascii="Times New Roman" w:hAnsi="Times New Roman" w:cs="Times New Roman"/>
          <w:sz w:val="24"/>
          <w:szCs w:val="24"/>
          <w:lang w:val="ru-RU"/>
        </w:rPr>
        <w:t xml:space="preserve"> </w:t>
      </w:r>
      <w:r w:rsidRPr="00693321">
        <w:rPr>
          <w:rFonts w:ascii="Times New Roman" w:hAnsi="Times New Roman" w:cs="Times New Roman"/>
          <w:sz w:val="24"/>
          <w:szCs w:val="24"/>
          <w:lang w:val="en-US"/>
        </w:rPr>
        <w:t>Data</w:t>
      </w:r>
      <w:r w:rsidR="008304BE" w:rsidRPr="00693321">
        <w:rPr>
          <w:rFonts w:ascii="Times New Roman" w:hAnsi="Times New Roman" w:cs="Times New Roman"/>
          <w:sz w:val="24"/>
          <w:szCs w:val="24"/>
        </w:rPr>
        <w:t xml:space="preserve"> обикновено</w:t>
      </w:r>
      <w:r w:rsidR="007225BF">
        <w:rPr>
          <w:rFonts w:ascii="Times New Roman" w:hAnsi="Times New Roman" w:cs="Times New Roman"/>
          <w:sz w:val="24"/>
          <w:szCs w:val="24"/>
        </w:rPr>
        <w:t xml:space="preserve"> </w:t>
      </w:r>
      <w:r w:rsidRPr="00693321">
        <w:rPr>
          <w:rFonts w:ascii="Times New Roman" w:hAnsi="Times New Roman" w:cs="Times New Roman"/>
          <w:sz w:val="24"/>
          <w:szCs w:val="24"/>
        </w:rPr>
        <w:t>създават проблеми при използване на традиционни аналитични средства и процедури за обработката им и изискват нови подходи и методи з</w:t>
      </w:r>
      <w:r w:rsidR="008304BE" w:rsidRPr="00693321">
        <w:rPr>
          <w:rFonts w:ascii="Times New Roman" w:hAnsi="Times New Roman" w:cs="Times New Roman"/>
          <w:sz w:val="24"/>
          <w:szCs w:val="24"/>
        </w:rPr>
        <w:t xml:space="preserve">а анализ. Компании като АйБиЕм </w:t>
      </w:r>
      <w:r w:rsidRPr="00693321">
        <w:rPr>
          <w:rFonts w:ascii="Times New Roman" w:hAnsi="Times New Roman" w:cs="Times New Roman"/>
          <w:sz w:val="24"/>
          <w:szCs w:val="24"/>
        </w:rPr>
        <w:t xml:space="preserve">предлагат решения </w:t>
      </w:r>
      <w:r w:rsidR="008304BE" w:rsidRPr="00693321">
        <w:rPr>
          <w:rFonts w:ascii="Times New Roman" w:hAnsi="Times New Roman" w:cs="Times New Roman"/>
          <w:sz w:val="24"/>
          <w:szCs w:val="24"/>
        </w:rPr>
        <w:t xml:space="preserve">на проблемите като разработват </w:t>
      </w:r>
      <w:r w:rsidRPr="00693321">
        <w:rPr>
          <w:rFonts w:ascii="Times New Roman" w:hAnsi="Times New Roman" w:cs="Times New Roman"/>
          <w:sz w:val="24"/>
          <w:szCs w:val="24"/>
        </w:rPr>
        <w:t>системи от типа на IBM PureData System за Hadoop</w:t>
      </w:r>
      <w:r w:rsidR="008304BE" w:rsidRPr="00353DD8">
        <w:rPr>
          <w:rFonts w:ascii="Times New Roman" w:hAnsi="Times New Roman" w:cs="Times New Roman"/>
          <w:sz w:val="24"/>
          <w:szCs w:val="24"/>
          <w:lang w:val="ru-RU"/>
        </w:rPr>
        <w:t xml:space="preserve"> </w:t>
      </w:r>
      <w:r w:rsidRPr="00693321">
        <w:rPr>
          <w:rFonts w:ascii="Times New Roman" w:hAnsi="Times New Roman" w:cs="Times New Roman"/>
          <w:sz w:val="24"/>
          <w:szCs w:val="24"/>
        </w:rPr>
        <w:t>/използва се за обработка и анализ на данни/ и IBM PureFlex System. Платформата позволява на компании от различни сектори на икономиката да анализират, администрират, управляват потока от данни, като същевременно се гарантира сигурността на бизнес акт</w:t>
      </w:r>
      <w:r w:rsidR="008304BE" w:rsidRPr="00693321">
        <w:rPr>
          <w:rFonts w:ascii="Times New Roman" w:hAnsi="Times New Roman" w:cs="Times New Roman"/>
          <w:sz w:val="24"/>
          <w:szCs w:val="24"/>
        </w:rPr>
        <w:t xml:space="preserve">ивите. </w:t>
      </w:r>
      <w:r w:rsidRPr="00693321">
        <w:rPr>
          <w:rFonts w:ascii="Times New Roman" w:hAnsi="Times New Roman" w:cs="Times New Roman"/>
          <w:sz w:val="24"/>
          <w:szCs w:val="24"/>
        </w:rPr>
        <w:t>В областта на "открития тип данни" Google създава клю</w:t>
      </w:r>
      <w:r w:rsidR="008304BE" w:rsidRPr="00693321">
        <w:rPr>
          <w:rFonts w:ascii="Times New Roman" w:hAnsi="Times New Roman" w:cs="Times New Roman"/>
          <w:sz w:val="24"/>
          <w:szCs w:val="24"/>
        </w:rPr>
        <w:t>чова технология, известна като MapReduce</w:t>
      </w:r>
      <w:r w:rsidRPr="00693321">
        <w:rPr>
          <w:rFonts w:ascii="Times New Roman" w:hAnsi="Times New Roman" w:cs="Times New Roman"/>
          <w:sz w:val="24"/>
          <w:szCs w:val="24"/>
        </w:rPr>
        <w:t xml:space="preserve"> или това е мрежа от супер сложни а</w:t>
      </w:r>
      <w:r w:rsidR="008304BE" w:rsidRPr="00693321">
        <w:rPr>
          <w:rFonts w:ascii="Times New Roman" w:hAnsi="Times New Roman" w:cs="Times New Roman"/>
          <w:sz w:val="24"/>
          <w:szCs w:val="24"/>
        </w:rPr>
        <w:t>лгоритми, с цел дистрибуция на огромни блокове от данни. П</w:t>
      </w:r>
      <w:r w:rsidRPr="00693321">
        <w:rPr>
          <w:rFonts w:ascii="Times New Roman" w:hAnsi="Times New Roman" w:cs="Times New Roman"/>
          <w:sz w:val="24"/>
          <w:szCs w:val="24"/>
        </w:rPr>
        <w:t xml:space="preserve">реминава се към изграждане на супер скоростни центрове, които работят като складове за компютърни услуги. </w:t>
      </w:r>
    </w:p>
    <w:p w:rsidR="003F2B8B" w:rsidRPr="00693321" w:rsidRDefault="003F2B8B" w:rsidP="00C95A2E">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Накратко</w:t>
      </w:r>
      <w:r w:rsidR="008304BE" w:rsidRPr="00693321">
        <w:rPr>
          <w:rFonts w:ascii="Times New Roman" w:hAnsi="Times New Roman" w:cs="Times New Roman"/>
          <w:sz w:val="24"/>
          <w:szCs w:val="24"/>
        </w:rPr>
        <w:t>,</w:t>
      </w:r>
      <w:r w:rsidRPr="00693321">
        <w:rPr>
          <w:rFonts w:ascii="Times New Roman" w:hAnsi="Times New Roman" w:cs="Times New Roman"/>
          <w:sz w:val="24"/>
          <w:szCs w:val="24"/>
        </w:rPr>
        <w:t xml:space="preserve"> същността на технол</w:t>
      </w:r>
      <w:r w:rsidR="008304BE" w:rsidRPr="00693321">
        <w:rPr>
          <w:rFonts w:ascii="Times New Roman" w:hAnsi="Times New Roman" w:cs="Times New Roman"/>
          <w:sz w:val="24"/>
          <w:szCs w:val="24"/>
        </w:rPr>
        <w:t xml:space="preserve">огията се заключва в следното: </w:t>
      </w:r>
      <w:r w:rsidRPr="00693321">
        <w:rPr>
          <w:rFonts w:ascii="Times New Roman" w:hAnsi="Times New Roman" w:cs="Times New Roman"/>
          <w:sz w:val="24"/>
          <w:szCs w:val="24"/>
        </w:rPr>
        <w:t>картата с операциите е ориентирана към паралелна обработка на данни, тоест мрежата от файлове се разделя на входа на по-малки части. С други думи, ако определен персонален файл е прекалено голям и изисква дълго време за обработка</w:t>
      </w:r>
      <w:r w:rsidR="008304BE" w:rsidRPr="00693321">
        <w:rPr>
          <w:rFonts w:ascii="Times New Roman" w:hAnsi="Times New Roman" w:cs="Times New Roman"/>
          <w:sz w:val="24"/>
          <w:szCs w:val="24"/>
        </w:rPr>
        <w:t>,</w:t>
      </w:r>
      <w:r w:rsidRPr="00693321">
        <w:rPr>
          <w:rFonts w:ascii="Times New Roman" w:hAnsi="Times New Roman" w:cs="Times New Roman"/>
          <w:sz w:val="24"/>
          <w:szCs w:val="24"/>
        </w:rPr>
        <w:t xml:space="preserve"> се разделя на по-малки. Разделянето на данни не нарушава първоначалната логическа структура на информацията и се създава нова карта със задачи. Разделените файлове се обработв</w:t>
      </w:r>
      <w:r w:rsidR="008304BE" w:rsidRPr="00693321">
        <w:rPr>
          <w:rFonts w:ascii="Times New Roman" w:hAnsi="Times New Roman" w:cs="Times New Roman"/>
          <w:sz w:val="24"/>
          <w:szCs w:val="24"/>
        </w:rPr>
        <w:t>ат</w:t>
      </w:r>
      <w:r w:rsidRPr="00693321">
        <w:rPr>
          <w:rFonts w:ascii="Times New Roman" w:hAnsi="Times New Roman" w:cs="Times New Roman"/>
          <w:sz w:val="24"/>
          <w:szCs w:val="24"/>
        </w:rPr>
        <w:t xml:space="preserve"> с помощта на система за запис/четене. Крайната цел е да се ограничат задачите, които обработва информационната система, без да се загуби по някакъв начин първоначалната информация. </w:t>
      </w:r>
    </w:p>
    <w:p w:rsidR="003F2B8B" w:rsidRPr="00693321" w:rsidRDefault="003F2B8B" w:rsidP="00C95A2E">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Опитът в Европа е по-ограничен и в момента съществуват много политически, икономически, административни пречки за въвеждането в практиката на технологии за обработка на „големите” данни. Европейската комисия, например, подпомага разработване на специален портал, посветен на новата технология, като се предпочита използване на термина "открит тип данни". Според разбиранията на ЕС технологията "открит тип данни" се отнася към всички публични регистри, които са достъпни за определени заинтересовани групи. Комисията фокусира вниманието си върху генериране на ползи от повторно използване на „открития” тип данни за целите на информационния и обществен сектор. Това са още всички данни, които се събират и </w:t>
      </w:r>
      <w:r w:rsidRPr="00693321">
        <w:rPr>
          <w:rFonts w:ascii="Times New Roman" w:hAnsi="Times New Roman" w:cs="Times New Roman"/>
          <w:sz w:val="24"/>
          <w:szCs w:val="24"/>
        </w:rPr>
        <w:lastRenderedPageBreak/>
        <w:t xml:space="preserve">обработват от </w:t>
      </w:r>
      <w:r w:rsidR="000B14B0" w:rsidRPr="00693321">
        <w:rPr>
          <w:rFonts w:ascii="Times New Roman" w:hAnsi="Times New Roman" w:cs="Times New Roman"/>
          <w:sz w:val="24"/>
          <w:szCs w:val="24"/>
        </w:rPr>
        <w:t>администрацията от типа на: гео</w:t>
      </w:r>
      <w:r w:rsidRPr="00693321">
        <w:rPr>
          <w:rFonts w:ascii="Times New Roman" w:hAnsi="Times New Roman" w:cs="Times New Roman"/>
          <w:sz w:val="24"/>
          <w:szCs w:val="24"/>
        </w:rPr>
        <w:t>информация; статистики; данни, свързани с прогнози на времето; данни от обществени проекти, дигитални библиотеки и книги. Комисията поддър</w:t>
      </w:r>
      <w:r w:rsidR="000B14B0" w:rsidRPr="00693321">
        <w:rPr>
          <w:rFonts w:ascii="Times New Roman" w:hAnsi="Times New Roman" w:cs="Times New Roman"/>
          <w:sz w:val="24"/>
          <w:szCs w:val="24"/>
        </w:rPr>
        <w:t>жа разработването на технологии</w:t>
      </w:r>
      <w:r w:rsidRPr="00693321">
        <w:rPr>
          <w:rFonts w:ascii="Times New Roman" w:hAnsi="Times New Roman" w:cs="Times New Roman"/>
          <w:sz w:val="24"/>
          <w:szCs w:val="24"/>
        </w:rPr>
        <w:t xml:space="preserve"> за обработка на открития тип данни, поради четири основни причини:</w:t>
      </w:r>
      <w:r w:rsidRPr="00353DD8">
        <w:rPr>
          <w:rFonts w:ascii="Times New Roman" w:hAnsi="Times New Roman" w:cs="Times New Roman"/>
          <w:sz w:val="24"/>
          <w:szCs w:val="24"/>
          <w:lang w:val="ru-RU"/>
        </w:rPr>
        <w:t xml:space="preserve"> </w:t>
      </w:r>
      <w:r w:rsidRPr="00693321">
        <w:rPr>
          <w:rFonts w:ascii="Times New Roman" w:hAnsi="Times New Roman" w:cs="Times New Roman"/>
          <w:sz w:val="24"/>
          <w:szCs w:val="24"/>
        </w:rPr>
        <w:t>публичните данни притежават потенциал да бъдат използвани за развиване на нов тип услуги и продукти; по-ефективно справяне със социалните предизвикателства</w:t>
      </w:r>
      <w:r w:rsidR="000B14B0" w:rsidRPr="00693321">
        <w:rPr>
          <w:rFonts w:ascii="Times New Roman" w:hAnsi="Times New Roman" w:cs="Times New Roman"/>
          <w:sz w:val="24"/>
          <w:szCs w:val="24"/>
        </w:rPr>
        <w:t xml:space="preserve"> </w:t>
      </w:r>
      <w:r w:rsidRPr="00693321">
        <w:rPr>
          <w:rFonts w:ascii="Times New Roman" w:hAnsi="Times New Roman" w:cs="Times New Roman"/>
          <w:sz w:val="24"/>
          <w:szCs w:val="24"/>
        </w:rPr>
        <w:t>-</w:t>
      </w:r>
      <w:r w:rsidR="000B14B0" w:rsidRPr="00693321">
        <w:rPr>
          <w:rFonts w:ascii="Times New Roman" w:hAnsi="Times New Roman" w:cs="Times New Roman"/>
          <w:sz w:val="24"/>
          <w:szCs w:val="24"/>
        </w:rPr>
        <w:t xml:space="preserve"> </w:t>
      </w:r>
      <w:r w:rsidRPr="00693321">
        <w:rPr>
          <w:rFonts w:ascii="Times New Roman" w:hAnsi="Times New Roman" w:cs="Times New Roman"/>
          <w:sz w:val="24"/>
          <w:szCs w:val="24"/>
        </w:rPr>
        <w:t xml:space="preserve">наличието на по-голям процент отворен тип данни подпомага намирането </w:t>
      </w:r>
      <w:r w:rsidR="000B14B0" w:rsidRPr="00693321">
        <w:rPr>
          <w:rFonts w:ascii="Times New Roman" w:hAnsi="Times New Roman" w:cs="Times New Roman"/>
          <w:sz w:val="24"/>
          <w:szCs w:val="24"/>
        </w:rPr>
        <w:t xml:space="preserve">на нови, иновативни решения на </w:t>
      </w:r>
      <w:r w:rsidRPr="00693321">
        <w:rPr>
          <w:rFonts w:ascii="Times New Roman" w:hAnsi="Times New Roman" w:cs="Times New Roman"/>
          <w:sz w:val="24"/>
          <w:szCs w:val="24"/>
        </w:rPr>
        <w:t>социални проблеми;</w:t>
      </w:r>
      <w:r w:rsidRPr="00353DD8">
        <w:rPr>
          <w:rFonts w:ascii="Times New Roman" w:hAnsi="Times New Roman" w:cs="Times New Roman"/>
          <w:sz w:val="24"/>
          <w:szCs w:val="24"/>
          <w:lang w:val="ru-RU"/>
        </w:rPr>
        <w:t xml:space="preserve"> </w:t>
      </w:r>
      <w:r w:rsidRPr="00693321">
        <w:rPr>
          <w:rFonts w:ascii="Times New Roman" w:hAnsi="Times New Roman" w:cs="Times New Roman"/>
          <w:sz w:val="24"/>
          <w:szCs w:val="24"/>
        </w:rPr>
        <w:t>постигане на по-голяма ефективност при споделяне на информация и данни между отделните административни структури;</w:t>
      </w:r>
      <w:r w:rsidRPr="00353DD8">
        <w:rPr>
          <w:rFonts w:ascii="Times New Roman" w:hAnsi="Times New Roman" w:cs="Times New Roman"/>
          <w:sz w:val="24"/>
          <w:szCs w:val="24"/>
          <w:lang w:val="ru-RU"/>
        </w:rPr>
        <w:t xml:space="preserve"> </w:t>
      </w:r>
      <w:r w:rsidRPr="00693321">
        <w:rPr>
          <w:rFonts w:ascii="Times New Roman" w:hAnsi="Times New Roman" w:cs="Times New Roman"/>
          <w:sz w:val="24"/>
          <w:szCs w:val="24"/>
        </w:rPr>
        <w:t>засилване на участието на гражданите в политическия и социалния живот на общността и увеличаване на прозрачността на управлението. ЕК е подготвила и стратегия в тази област с няколко важни елемента: адаптиране на законовата рамка за повторно използване на данните</w:t>
      </w:r>
      <w:r w:rsidR="000B14B0" w:rsidRPr="00693321">
        <w:rPr>
          <w:rFonts w:ascii="Times New Roman" w:hAnsi="Times New Roman" w:cs="Times New Roman"/>
          <w:sz w:val="24"/>
          <w:szCs w:val="24"/>
        </w:rPr>
        <w:t xml:space="preserve"> - изработване на по-</w:t>
      </w:r>
      <w:r w:rsidRPr="00693321">
        <w:rPr>
          <w:rFonts w:ascii="Times New Roman" w:hAnsi="Times New Roman" w:cs="Times New Roman"/>
          <w:sz w:val="24"/>
          <w:szCs w:val="24"/>
        </w:rPr>
        <w:t>либерални закони в областта и предприемане на нови демократични мерки; мобилизиране на финансови инструменти в помощ на изследване и проучване, свързани с открития тип данни и разработване на програми за по-ефективна инфраструктура; подобряване на координацията и споделянето на опит, в рамките на ЕС, между отделните страни при анализ на открития тип данни.</w:t>
      </w:r>
    </w:p>
    <w:p w:rsidR="000B14B0" w:rsidRPr="00693321" w:rsidRDefault="003F2B8B" w:rsidP="00C95A2E">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За анализ на "големите данни" се използват хардуер и софтуер от типа на: EDWs, NoS</w:t>
      </w:r>
      <w:r w:rsidR="000B14B0" w:rsidRPr="00693321">
        <w:rPr>
          <w:rFonts w:ascii="Times New Roman" w:hAnsi="Times New Roman" w:cs="Times New Roman"/>
          <w:sz w:val="24"/>
          <w:szCs w:val="24"/>
        </w:rPr>
        <w:t xml:space="preserve">QL, Hadoop, SQL, MapRediuce. </w:t>
      </w:r>
      <w:r w:rsidRPr="00693321">
        <w:rPr>
          <w:rFonts w:ascii="Times New Roman" w:hAnsi="Times New Roman" w:cs="Times New Roman"/>
          <w:sz w:val="24"/>
          <w:szCs w:val="24"/>
        </w:rPr>
        <w:t>Splunk е водеща платформа за събиране, анализи и визуализация на машинен тип данни. Тези данни съдържат записи от поведението на отделни потребители, разнообразни услуги, факти за рискове свързани със сигурността в киберпространството. От тази гледна точка</w:t>
      </w:r>
      <w:r w:rsidR="000B14B0" w:rsidRPr="00693321">
        <w:rPr>
          <w:rFonts w:ascii="Times New Roman" w:hAnsi="Times New Roman" w:cs="Times New Roman"/>
          <w:sz w:val="24"/>
          <w:szCs w:val="24"/>
        </w:rPr>
        <w:t>,</w:t>
      </w:r>
      <w:r w:rsidRPr="00693321">
        <w:rPr>
          <w:rFonts w:ascii="Times New Roman" w:hAnsi="Times New Roman" w:cs="Times New Roman"/>
          <w:sz w:val="24"/>
          <w:szCs w:val="24"/>
        </w:rPr>
        <w:t xml:space="preserve"> Splunk осигурява унифициран подход да се организират и извличат в реално време обобщени записи на огромни количества машинни данни, генерирани от различни ресурси. Различните данни от типа на машинни, релационни, структурирани и неструктурирани могат да се интегрират, така че да се извлича ценна информация за средата. Платформата е съвместима с Hadoop. Според института Гартнър</w:t>
      </w:r>
      <w:r w:rsidRPr="007225BF">
        <w:rPr>
          <w:rStyle w:val="a5"/>
          <w:rFonts w:ascii="Times New Roman" w:hAnsi="Times New Roman" w:cs="Times New Roman"/>
          <w:sz w:val="24"/>
          <w:szCs w:val="24"/>
        </w:rPr>
        <w:footnoteReference w:id="198"/>
      </w:r>
      <w:r w:rsidRPr="007225BF">
        <w:rPr>
          <w:rFonts w:ascii="Times New Roman" w:hAnsi="Times New Roman" w:cs="Times New Roman"/>
          <w:sz w:val="24"/>
          <w:szCs w:val="24"/>
        </w:rPr>
        <w:t xml:space="preserve"> </w:t>
      </w:r>
      <w:r w:rsidRPr="00693321">
        <w:rPr>
          <w:rFonts w:ascii="Times New Roman" w:hAnsi="Times New Roman" w:cs="Times New Roman"/>
          <w:sz w:val="24"/>
          <w:szCs w:val="24"/>
        </w:rPr>
        <w:t xml:space="preserve">има три </w:t>
      </w:r>
      <w:r w:rsidR="000B14B0" w:rsidRPr="00693321">
        <w:rPr>
          <w:rFonts w:ascii="Times New Roman" w:hAnsi="Times New Roman" w:cs="Times New Roman"/>
          <w:sz w:val="24"/>
          <w:szCs w:val="24"/>
        </w:rPr>
        <w:t>стратегически предизвикателства</w:t>
      </w:r>
      <w:r w:rsidRPr="00693321">
        <w:rPr>
          <w:rFonts w:ascii="Times New Roman" w:hAnsi="Times New Roman" w:cs="Times New Roman"/>
          <w:sz w:val="24"/>
          <w:szCs w:val="24"/>
        </w:rPr>
        <w:t xml:space="preserve"> относно приложението на тази технология и това са: информационна стратегия; анализ на данни; и информаци</w:t>
      </w:r>
      <w:r w:rsidR="000B14B0" w:rsidRPr="00693321">
        <w:rPr>
          <w:rFonts w:ascii="Times New Roman" w:hAnsi="Times New Roman" w:cs="Times New Roman"/>
          <w:sz w:val="24"/>
          <w:szCs w:val="24"/>
        </w:rPr>
        <w:t>онен мениджмънт в предприятието:</w:t>
      </w:r>
    </w:p>
    <w:p w:rsidR="000B14B0"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Информационна стратегия</w:t>
      </w:r>
      <w:r w:rsidR="000B14B0" w:rsidRPr="00693321">
        <w:rPr>
          <w:rFonts w:ascii="Times New Roman" w:hAnsi="Times New Roman" w:cs="Times New Roman"/>
          <w:sz w:val="24"/>
          <w:szCs w:val="24"/>
        </w:rPr>
        <w:t xml:space="preserve"> </w:t>
      </w:r>
      <w:r w:rsidRPr="00693321">
        <w:rPr>
          <w:rFonts w:ascii="Times New Roman" w:hAnsi="Times New Roman" w:cs="Times New Roman"/>
          <w:sz w:val="24"/>
          <w:szCs w:val="24"/>
        </w:rPr>
        <w:t>-</w:t>
      </w:r>
      <w:r w:rsidR="000B14B0" w:rsidRPr="00693321">
        <w:rPr>
          <w:rFonts w:ascii="Times New Roman" w:hAnsi="Times New Roman" w:cs="Times New Roman"/>
          <w:sz w:val="24"/>
          <w:szCs w:val="24"/>
        </w:rPr>
        <w:t xml:space="preserve"> </w:t>
      </w:r>
      <w:r w:rsidRPr="00693321">
        <w:rPr>
          <w:rFonts w:ascii="Times New Roman" w:hAnsi="Times New Roman" w:cs="Times New Roman"/>
          <w:sz w:val="24"/>
          <w:szCs w:val="24"/>
        </w:rPr>
        <w:t>дефиниране на ползите от въвеждане на "големите" данни в бизнеса, необходими са стратегически решения, които биха трансформирали бизнеса. С помощта на стратегията се търси отговор на въпросите: До каква степен организацията е подготвена за промени, движени от информацията? Как ще се подобри ефективността на решенията?</w:t>
      </w:r>
      <w:r w:rsidR="000B14B0" w:rsidRPr="00693321">
        <w:rPr>
          <w:rFonts w:ascii="Times New Roman" w:hAnsi="Times New Roman" w:cs="Times New Roman"/>
          <w:sz w:val="24"/>
          <w:szCs w:val="24"/>
        </w:rPr>
        <w:t>;</w:t>
      </w:r>
      <w:r w:rsidRPr="00693321">
        <w:rPr>
          <w:rFonts w:ascii="Times New Roman" w:hAnsi="Times New Roman" w:cs="Times New Roman"/>
          <w:sz w:val="24"/>
          <w:szCs w:val="24"/>
        </w:rPr>
        <w:t xml:space="preserve"> </w:t>
      </w:r>
    </w:p>
    <w:p w:rsidR="000B14B0"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Анализ на данни</w:t>
      </w:r>
      <w:r w:rsidR="000B14B0" w:rsidRPr="00693321">
        <w:rPr>
          <w:rFonts w:ascii="Times New Roman" w:hAnsi="Times New Roman" w:cs="Times New Roman"/>
          <w:sz w:val="24"/>
          <w:szCs w:val="24"/>
        </w:rPr>
        <w:t xml:space="preserve"> </w:t>
      </w:r>
      <w:r w:rsidRPr="00693321">
        <w:rPr>
          <w:rFonts w:ascii="Times New Roman" w:hAnsi="Times New Roman" w:cs="Times New Roman"/>
          <w:sz w:val="24"/>
          <w:szCs w:val="24"/>
        </w:rPr>
        <w:t xml:space="preserve">- търсене на нови източници за данни, вземане на информиран тип решения и по-точно разкриване интересите на потребителите. Анализът в тази посока </w:t>
      </w:r>
      <w:r w:rsidR="000B14B0" w:rsidRPr="00693321">
        <w:rPr>
          <w:rFonts w:ascii="Times New Roman" w:hAnsi="Times New Roman" w:cs="Times New Roman"/>
          <w:sz w:val="24"/>
          <w:szCs w:val="24"/>
        </w:rPr>
        <w:t>води до увеличаване на знанието</w:t>
      </w:r>
      <w:r w:rsidRPr="00693321">
        <w:rPr>
          <w:rFonts w:ascii="Times New Roman" w:hAnsi="Times New Roman" w:cs="Times New Roman"/>
          <w:sz w:val="24"/>
          <w:szCs w:val="24"/>
        </w:rPr>
        <w:t xml:space="preserve"> относно това как данните са интегрирани в новите иновативни продукти</w:t>
      </w:r>
      <w:r w:rsidR="000B14B0" w:rsidRPr="00693321">
        <w:rPr>
          <w:rFonts w:ascii="Times New Roman" w:hAnsi="Times New Roman" w:cs="Times New Roman"/>
          <w:sz w:val="24"/>
          <w:szCs w:val="24"/>
        </w:rPr>
        <w:t>;</w:t>
      </w:r>
    </w:p>
    <w:p w:rsidR="003F2B8B" w:rsidRPr="007225BF"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Последното стратегическо предизвикателство е в сферата на информационния мениджмънт -</w:t>
      </w:r>
      <w:r w:rsidR="000B14B0" w:rsidRPr="00693321">
        <w:rPr>
          <w:rFonts w:ascii="Times New Roman" w:hAnsi="Times New Roman" w:cs="Times New Roman"/>
          <w:sz w:val="24"/>
          <w:szCs w:val="24"/>
        </w:rPr>
        <w:t xml:space="preserve"> </w:t>
      </w:r>
      <w:r w:rsidRPr="00693321">
        <w:rPr>
          <w:rFonts w:ascii="Times New Roman" w:hAnsi="Times New Roman" w:cs="Times New Roman"/>
          <w:sz w:val="24"/>
          <w:szCs w:val="24"/>
        </w:rPr>
        <w:t>различните ресурси за извличане на данни, като например данни от партньори, доставчици, комерсиални орга</w:t>
      </w:r>
      <w:r w:rsidR="000B14B0" w:rsidRPr="00693321">
        <w:rPr>
          <w:rFonts w:ascii="Times New Roman" w:hAnsi="Times New Roman" w:cs="Times New Roman"/>
          <w:sz w:val="24"/>
          <w:szCs w:val="24"/>
        </w:rPr>
        <w:t>низации, социални медии и други</w:t>
      </w:r>
      <w:r w:rsidRPr="00693321">
        <w:rPr>
          <w:rFonts w:ascii="Times New Roman" w:hAnsi="Times New Roman" w:cs="Times New Roman"/>
          <w:sz w:val="24"/>
          <w:szCs w:val="24"/>
        </w:rPr>
        <w:t xml:space="preserve"> места е </w:t>
      </w:r>
      <w:r w:rsidRPr="00693321">
        <w:rPr>
          <w:rFonts w:ascii="Times New Roman" w:hAnsi="Times New Roman" w:cs="Times New Roman"/>
          <w:sz w:val="24"/>
          <w:szCs w:val="24"/>
        </w:rPr>
        <w:lastRenderedPageBreak/>
        <w:t xml:space="preserve">проблем, като между всички тях трябва да се открие някаква връзка за развитие на организацията. </w:t>
      </w:r>
      <w:r w:rsidRPr="007225BF">
        <w:rPr>
          <w:rFonts w:ascii="Times New Roman" w:hAnsi="Times New Roman" w:cs="Times New Roman"/>
          <w:sz w:val="24"/>
          <w:szCs w:val="24"/>
        </w:rPr>
        <w:t>По време на дискусиите</w:t>
      </w:r>
      <w:r w:rsidRPr="007225BF">
        <w:rPr>
          <w:rStyle w:val="a5"/>
          <w:rFonts w:ascii="Times New Roman" w:hAnsi="Times New Roman" w:cs="Times New Roman"/>
          <w:sz w:val="24"/>
          <w:szCs w:val="24"/>
        </w:rPr>
        <w:footnoteReference w:id="199"/>
      </w:r>
      <w:r w:rsidRPr="007225BF">
        <w:rPr>
          <w:rFonts w:ascii="Times New Roman" w:hAnsi="Times New Roman" w:cs="Times New Roman"/>
          <w:sz w:val="24"/>
          <w:szCs w:val="24"/>
        </w:rPr>
        <w:t xml:space="preserve"> на Международния икономически форум в Давос през 2016</w:t>
      </w:r>
      <w:r w:rsidR="00FA0A76" w:rsidRPr="007225BF">
        <w:rPr>
          <w:rFonts w:ascii="Times New Roman" w:hAnsi="Times New Roman" w:cs="Times New Roman"/>
          <w:sz w:val="24"/>
          <w:szCs w:val="24"/>
        </w:rPr>
        <w:t xml:space="preserve"> </w:t>
      </w:r>
      <w:r w:rsidRPr="007225BF">
        <w:rPr>
          <w:rFonts w:ascii="Times New Roman" w:hAnsi="Times New Roman" w:cs="Times New Roman"/>
          <w:sz w:val="24"/>
          <w:szCs w:val="24"/>
        </w:rPr>
        <w:t>г. се твърди, че ограничения</w:t>
      </w:r>
      <w:r w:rsidR="00FA0A76" w:rsidRPr="007225BF">
        <w:rPr>
          <w:rFonts w:ascii="Times New Roman" w:hAnsi="Times New Roman" w:cs="Times New Roman"/>
          <w:sz w:val="24"/>
          <w:szCs w:val="24"/>
        </w:rPr>
        <w:t>т</w:t>
      </w:r>
      <w:r w:rsidRPr="007225BF">
        <w:rPr>
          <w:rFonts w:ascii="Times New Roman" w:hAnsi="Times New Roman" w:cs="Times New Roman"/>
          <w:sz w:val="24"/>
          <w:szCs w:val="24"/>
        </w:rPr>
        <w:t xml:space="preserve"> достъп до данни, води до дефицит на идеи и иновации. Засилените рестрикции по отношение на данните като резултат водят до ограничен достъп до информация, важ</w:t>
      </w:r>
      <w:r w:rsidR="00443E5A" w:rsidRPr="007225BF">
        <w:rPr>
          <w:rFonts w:ascii="Times New Roman" w:hAnsi="Times New Roman" w:cs="Times New Roman"/>
          <w:sz w:val="24"/>
          <w:szCs w:val="24"/>
        </w:rPr>
        <w:t xml:space="preserve">ен фактор за промяна, растеж и </w:t>
      </w:r>
      <w:r w:rsidRPr="007225BF">
        <w:rPr>
          <w:rFonts w:ascii="Times New Roman" w:hAnsi="Times New Roman" w:cs="Times New Roman"/>
          <w:sz w:val="24"/>
          <w:szCs w:val="24"/>
        </w:rPr>
        <w:t>успешно решаване на проблеми. Както през 18 век парната енергия е в основата на първата индустриална революция, свободният п</w:t>
      </w:r>
      <w:r w:rsidR="00FA0A76" w:rsidRPr="007225BF">
        <w:rPr>
          <w:rFonts w:ascii="Times New Roman" w:hAnsi="Times New Roman" w:cs="Times New Roman"/>
          <w:sz w:val="24"/>
          <w:szCs w:val="24"/>
        </w:rPr>
        <w:t>оток от данни ще бъде фундаментът</w:t>
      </w:r>
      <w:r w:rsidRPr="007225BF">
        <w:rPr>
          <w:rFonts w:ascii="Times New Roman" w:hAnsi="Times New Roman" w:cs="Times New Roman"/>
          <w:sz w:val="24"/>
          <w:szCs w:val="24"/>
        </w:rPr>
        <w:t xml:space="preserve"> на четвъртата индустриална революция. Четвъртата революция</w:t>
      </w:r>
      <w:r w:rsidRPr="007225BF">
        <w:rPr>
          <w:rStyle w:val="a5"/>
          <w:rFonts w:ascii="Times New Roman" w:hAnsi="Times New Roman" w:cs="Times New Roman"/>
          <w:b/>
          <w:sz w:val="24"/>
          <w:szCs w:val="24"/>
        </w:rPr>
        <w:footnoteReference w:id="200"/>
      </w:r>
      <w:r w:rsidRPr="007225BF">
        <w:rPr>
          <w:rFonts w:ascii="Times New Roman" w:hAnsi="Times New Roman" w:cs="Times New Roman"/>
          <w:i/>
          <w:sz w:val="24"/>
          <w:szCs w:val="24"/>
        </w:rPr>
        <w:t xml:space="preserve"> </w:t>
      </w:r>
      <w:r w:rsidRPr="007225BF">
        <w:rPr>
          <w:rFonts w:ascii="Times New Roman" w:hAnsi="Times New Roman" w:cs="Times New Roman"/>
          <w:sz w:val="24"/>
          <w:szCs w:val="24"/>
        </w:rPr>
        <w:t>използва постиженията на третата, наречена дигитална и добавя нови характеристики</w:t>
      </w:r>
      <w:r w:rsidR="00FA0A76" w:rsidRPr="007225BF">
        <w:rPr>
          <w:rFonts w:ascii="Times New Roman" w:hAnsi="Times New Roman" w:cs="Times New Roman"/>
          <w:sz w:val="24"/>
          <w:szCs w:val="24"/>
        </w:rPr>
        <w:t>,</w:t>
      </w:r>
      <w:r w:rsidRPr="007225BF">
        <w:rPr>
          <w:rFonts w:ascii="Times New Roman" w:hAnsi="Times New Roman" w:cs="Times New Roman"/>
          <w:sz w:val="24"/>
          <w:szCs w:val="24"/>
        </w:rPr>
        <w:t xml:space="preserve"> като дифузия на технологиите и размиване на границите между физическата, дигитална и биологическата сфера. </w:t>
      </w:r>
      <w:r w:rsidR="00FA0A76" w:rsidRPr="007225BF">
        <w:rPr>
          <w:rFonts w:ascii="Times New Roman" w:hAnsi="Times New Roman" w:cs="Times New Roman"/>
          <w:sz w:val="24"/>
          <w:szCs w:val="24"/>
        </w:rPr>
        <w:t xml:space="preserve">През 21 </w:t>
      </w:r>
      <w:r w:rsidRPr="007225BF">
        <w:rPr>
          <w:rFonts w:ascii="Times New Roman" w:hAnsi="Times New Roman" w:cs="Times New Roman"/>
          <w:sz w:val="24"/>
          <w:szCs w:val="24"/>
        </w:rPr>
        <w:t>век възникват нов тип системи, характерни за 4-та индустриална революция, наречени "кибер-физически системи"</w:t>
      </w:r>
      <w:r w:rsidRPr="007225BF">
        <w:rPr>
          <w:rStyle w:val="a5"/>
          <w:rFonts w:ascii="Times New Roman" w:hAnsi="Times New Roman" w:cs="Times New Roman"/>
          <w:b/>
          <w:sz w:val="24"/>
          <w:szCs w:val="24"/>
        </w:rPr>
        <w:footnoteReference w:id="201"/>
      </w:r>
      <w:r w:rsidRPr="007225BF">
        <w:rPr>
          <w:rFonts w:ascii="Times New Roman" w:hAnsi="Times New Roman" w:cs="Times New Roman"/>
          <w:sz w:val="24"/>
          <w:szCs w:val="24"/>
        </w:rPr>
        <w:t>, като посредством Интернет на вещите, взаимодействат както помежду си, така и с хората.</w:t>
      </w:r>
    </w:p>
    <w:p w:rsidR="00FA0A76" w:rsidRPr="00693321" w:rsidRDefault="00FA0A76" w:rsidP="00443E5A">
      <w:pPr>
        <w:spacing w:line="23" w:lineRule="atLeast"/>
        <w:ind w:firstLine="709"/>
        <w:jc w:val="both"/>
        <w:rPr>
          <w:rFonts w:ascii="Times New Roman" w:hAnsi="Times New Roman" w:cs="Times New Roman"/>
          <w:sz w:val="24"/>
          <w:szCs w:val="24"/>
        </w:rPr>
      </w:pPr>
    </w:p>
    <w:p w:rsidR="003F2B8B" w:rsidRPr="00693321" w:rsidRDefault="003F2B8B" w:rsidP="00DB3A3D">
      <w:pPr>
        <w:spacing w:line="23" w:lineRule="atLeast"/>
        <w:jc w:val="center"/>
        <w:rPr>
          <w:rFonts w:ascii="Times New Roman" w:hAnsi="Times New Roman" w:cs="Times New Roman"/>
          <w:i/>
          <w:sz w:val="24"/>
          <w:szCs w:val="24"/>
        </w:rPr>
      </w:pPr>
      <w:r w:rsidRPr="00693321">
        <w:rPr>
          <w:rFonts w:ascii="Times New Roman" w:hAnsi="Times New Roman" w:cs="Times New Roman"/>
          <w:noProof/>
          <w:sz w:val="24"/>
          <w:szCs w:val="24"/>
          <w:lang w:eastAsia="bg-BG"/>
        </w:rPr>
        <w:drawing>
          <wp:inline distT="0" distB="0" distL="0" distR="0" wp14:anchorId="1FC7BC75" wp14:editId="4C959577">
            <wp:extent cx="3330684" cy="2186609"/>
            <wp:effectExtent l="0" t="0" r="3175" b="4445"/>
            <wp:docPr id="33"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yber_system_new.jpg"/>
                    <pic:cNvPicPr/>
                  </pic:nvPicPr>
                  <pic:blipFill rotWithShape="1">
                    <a:blip r:embed="rId106" cstate="print">
                      <a:extLst>
                        <a:ext uri="{28A0092B-C50C-407E-A947-70E740481C1C}">
                          <a14:useLocalDpi xmlns:a14="http://schemas.microsoft.com/office/drawing/2010/main" val="0"/>
                        </a:ext>
                      </a:extLst>
                    </a:blip>
                    <a:srcRect l="7909" r="13689"/>
                    <a:stretch/>
                  </pic:blipFill>
                  <pic:spPr bwMode="auto">
                    <a:xfrm>
                      <a:off x="0" y="0"/>
                      <a:ext cx="3390596" cy="2225941"/>
                    </a:xfrm>
                    <a:prstGeom prst="rect">
                      <a:avLst/>
                    </a:prstGeom>
                    <a:ln>
                      <a:noFill/>
                    </a:ln>
                    <a:extLst>
                      <a:ext uri="{53640926-AAD7-44D8-BBD7-CCE9431645EC}">
                        <a14:shadowObscured xmlns:a14="http://schemas.microsoft.com/office/drawing/2010/main"/>
                      </a:ext>
                    </a:extLst>
                  </pic:spPr>
                </pic:pic>
              </a:graphicData>
            </a:graphic>
          </wp:inline>
        </w:drawing>
      </w:r>
    </w:p>
    <w:p w:rsidR="003F2B8B" w:rsidRPr="00693321" w:rsidRDefault="003F2B8B" w:rsidP="00DB3A3D">
      <w:pPr>
        <w:spacing w:line="23" w:lineRule="atLeast"/>
        <w:ind w:firstLine="709"/>
        <w:jc w:val="both"/>
        <w:rPr>
          <w:rFonts w:ascii="Times New Roman" w:hAnsi="Times New Roman" w:cs="Times New Roman"/>
          <w:sz w:val="24"/>
          <w:szCs w:val="24"/>
        </w:rPr>
      </w:pPr>
    </w:p>
    <w:p w:rsidR="00FA0A76" w:rsidRPr="00693321" w:rsidRDefault="003F2B8B" w:rsidP="00443E5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С други думи казано</w:t>
      </w:r>
      <w:r w:rsidR="00FA0A76" w:rsidRPr="00693321">
        <w:rPr>
          <w:rFonts w:ascii="Times New Roman" w:hAnsi="Times New Roman" w:cs="Times New Roman"/>
          <w:sz w:val="24"/>
          <w:szCs w:val="24"/>
        </w:rPr>
        <w:t>,</w:t>
      </w:r>
      <w:r w:rsidRPr="00693321">
        <w:rPr>
          <w:rFonts w:ascii="Times New Roman" w:hAnsi="Times New Roman" w:cs="Times New Roman"/>
          <w:sz w:val="24"/>
          <w:szCs w:val="24"/>
        </w:rPr>
        <w:t xml:space="preserve"> модерните информационни и комуникационни технологии обединяват три основни изобретения: "кибер-физически системи"</w:t>
      </w:r>
      <w:r w:rsidR="00FA0A76" w:rsidRPr="00693321">
        <w:rPr>
          <w:rFonts w:ascii="Times New Roman" w:hAnsi="Times New Roman" w:cs="Times New Roman"/>
          <w:sz w:val="24"/>
          <w:szCs w:val="24"/>
        </w:rPr>
        <w:t xml:space="preserve"> </w:t>
      </w:r>
      <w:r w:rsidRPr="00693321">
        <w:rPr>
          <w:rFonts w:ascii="Times New Roman" w:hAnsi="Times New Roman" w:cs="Times New Roman"/>
          <w:sz w:val="24"/>
          <w:szCs w:val="24"/>
        </w:rPr>
        <w:t>/Вж. схемата/, "големи данни" и "облачни ресурси".</w:t>
      </w:r>
      <w:r w:rsidRPr="00353DD8">
        <w:rPr>
          <w:rFonts w:ascii="Times New Roman" w:hAnsi="Times New Roman" w:cs="Times New Roman"/>
          <w:sz w:val="24"/>
          <w:szCs w:val="24"/>
          <w:lang w:val="ru-RU"/>
        </w:rPr>
        <w:t xml:space="preserve"> </w:t>
      </w:r>
      <w:r w:rsidRPr="00693321">
        <w:rPr>
          <w:rFonts w:ascii="Times New Roman" w:hAnsi="Times New Roman" w:cs="Times New Roman"/>
          <w:sz w:val="24"/>
          <w:szCs w:val="24"/>
        </w:rPr>
        <w:t>Големите данни с успех могат да намерят приложение както за прогнозиране на рискове, конфликти, опасности, така и при вземане на информирани решения за преодоляване на кризисни ситуации. По-рано стана известно, че открития</w:t>
      </w:r>
      <w:r w:rsidR="00FA0A76" w:rsidRPr="00693321">
        <w:rPr>
          <w:rFonts w:ascii="Times New Roman" w:hAnsi="Times New Roman" w:cs="Times New Roman"/>
          <w:sz w:val="24"/>
          <w:szCs w:val="24"/>
        </w:rPr>
        <w:t>т</w:t>
      </w:r>
      <w:r w:rsidRPr="00693321">
        <w:rPr>
          <w:rFonts w:ascii="Times New Roman" w:hAnsi="Times New Roman" w:cs="Times New Roman"/>
          <w:sz w:val="24"/>
          <w:szCs w:val="24"/>
        </w:rPr>
        <w:t xml:space="preserve"> тип данни се извличат от различни източници, платформи, мрежи, сайтове и осигурява</w:t>
      </w:r>
      <w:r w:rsidR="00FA0A76" w:rsidRPr="00693321">
        <w:rPr>
          <w:rFonts w:ascii="Times New Roman" w:hAnsi="Times New Roman" w:cs="Times New Roman"/>
          <w:sz w:val="24"/>
          <w:szCs w:val="24"/>
        </w:rPr>
        <w:t>т огромно количество информация</w:t>
      </w:r>
      <w:r w:rsidRPr="00693321">
        <w:rPr>
          <w:rFonts w:ascii="Times New Roman" w:hAnsi="Times New Roman" w:cs="Times New Roman"/>
          <w:sz w:val="24"/>
          <w:szCs w:val="24"/>
        </w:rPr>
        <w:t xml:space="preserve"> относно предстоящи опасности и могат да осигурят по-адекватни реакции при големи инциденти. </w:t>
      </w:r>
    </w:p>
    <w:p w:rsidR="00FA0A76" w:rsidRPr="00693321" w:rsidRDefault="003F2B8B" w:rsidP="00443E5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Ек</w:t>
      </w:r>
      <w:r w:rsidR="00FA0A76" w:rsidRPr="00693321">
        <w:rPr>
          <w:rFonts w:ascii="Times New Roman" w:hAnsi="Times New Roman" w:cs="Times New Roman"/>
          <w:sz w:val="24"/>
          <w:szCs w:val="24"/>
        </w:rPr>
        <w:t xml:space="preserve">сперти по изграждане на хуманно-технологично пространство като </w:t>
      </w:r>
      <w:r w:rsidRPr="00693321">
        <w:rPr>
          <w:rFonts w:ascii="Times New Roman" w:hAnsi="Times New Roman" w:cs="Times New Roman"/>
          <w:sz w:val="24"/>
          <w:szCs w:val="24"/>
        </w:rPr>
        <w:t>Емануел Летуз, Патрик Мейер и Патрик Винк</w:t>
      </w:r>
      <w:r w:rsidRPr="007225BF">
        <w:rPr>
          <w:rStyle w:val="a5"/>
          <w:rFonts w:ascii="Times New Roman" w:hAnsi="Times New Roman" w:cs="Times New Roman"/>
          <w:sz w:val="24"/>
          <w:szCs w:val="24"/>
        </w:rPr>
        <w:footnoteReference w:id="202"/>
      </w:r>
      <w:r w:rsidRPr="007225BF">
        <w:rPr>
          <w:rFonts w:ascii="Times New Roman" w:hAnsi="Times New Roman" w:cs="Times New Roman"/>
          <w:sz w:val="24"/>
          <w:szCs w:val="24"/>
        </w:rPr>
        <w:t xml:space="preserve"> </w:t>
      </w:r>
      <w:r w:rsidRPr="00693321">
        <w:rPr>
          <w:rFonts w:ascii="Times New Roman" w:hAnsi="Times New Roman" w:cs="Times New Roman"/>
          <w:sz w:val="24"/>
          <w:szCs w:val="24"/>
        </w:rPr>
        <w:t xml:space="preserve">концентрират своето внимание върху превенция от конфликти, като се използват предимствата на "големите данни" в една публикация "Big Data for Conflict Prevention: New Oil and Old Fires". В това проучване се прави разлика между структурна превенция, ориентирана към действия за един по-дълъг </w:t>
      </w:r>
      <w:r w:rsidRPr="00693321">
        <w:rPr>
          <w:rFonts w:ascii="Times New Roman" w:hAnsi="Times New Roman" w:cs="Times New Roman"/>
          <w:sz w:val="24"/>
          <w:szCs w:val="24"/>
        </w:rPr>
        <w:lastRenderedPageBreak/>
        <w:t>период от време и оперативна превенция, като се има предвид системите за ранно предупреждения и ролята на дипломацията при конфликт. При структурната превенция се включват елементи от типа на: данни, свързани с миграционни процеси, извлечени от мобилни мрежи, сензори и електронни съобщения; мониторинг на проблемите на отделните об</w:t>
      </w:r>
      <w:r w:rsidR="007225BF">
        <w:rPr>
          <w:rFonts w:ascii="Times New Roman" w:hAnsi="Times New Roman" w:cs="Times New Roman"/>
          <w:sz w:val="24"/>
          <w:szCs w:val="24"/>
        </w:rPr>
        <w:t>щности, с помощта на социалните</w:t>
      </w:r>
      <w:r w:rsidRPr="00693321">
        <w:rPr>
          <w:rFonts w:ascii="Times New Roman" w:hAnsi="Times New Roman" w:cs="Times New Roman"/>
          <w:sz w:val="24"/>
          <w:szCs w:val="24"/>
        </w:rPr>
        <w:t xml:space="preserve"> мрежи и туитър платформата; изуча</w:t>
      </w:r>
      <w:r w:rsidR="00FA0A76" w:rsidRPr="00693321">
        <w:rPr>
          <w:rFonts w:ascii="Times New Roman" w:hAnsi="Times New Roman" w:cs="Times New Roman"/>
          <w:sz w:val="24"/>
          <w:szCs w:val="24"/>
        </w:rPr>
        <w:t>ване на динамиката на групите и</w:t>
      </w:r>
      <w:r w:rsidRPr="00693321">
        <w:rPr>
          <w:rFonts w:ascii="Times New Roman" w:hAnsi="Times New Roman" w:cs="Times New Roman"/>
          <w:sz w:val="24"/>
          <w:szCs w:val="24"/>
        </w:rPr>
        <w:t xml:space="preserve"> информиране за проблемите на организациите, които разработват програми за ограничаване на бедността. Оперативната превенция включва елементи от системите за ранно предупреждение, свързани със здравни проблеми, сателитни снимки на конфликти и локални войни, както и на случаи за масово преселване на хора, идентифициране на напрежения по време на политически кампании. </w:t>
      </w:r>
    </w:p>
    <w:p w:rsidR="005D5CDF" w:rsidRPr="00693321" w:rsidRDefault="003F2B8B" w:rsidP="00443E5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Електронната версия на списанието по "Информационен мениджмънт"</w:t>
      </w:r>
      <w:r w:rsidRPr="007225BF">
        <w:rPr>
          <w:rStyle w:val="a5"/>
          <w:rFonts w:ascii="Times New Roman" w:hAnsi="Times New Roman" w:cs="Times New Roman"/>
          <w:sz w:val="24"/>
          <w:szCs w:val="24"/>
        </w:rPr>
        <w:footnoteReference w:id="203"/>
      </w:r>
      <w:r w:rsidRPr="007225BF">
        <w:rPr>
          <w:rFonts w:ascii="Times New Roman" w:hAnsi="Times New Roman" w:cs="Times New Roman"/>
          <w:sz w:val="24"/>
          <w:szCs w:val="24"/>
        </w:rPr>
        <w:t xml:space="preserve"> </w:t>
      </w:r>
      <w:r w:rsidRPr="00693321">
        <w:rPr>
          <w:rFonts w:ascii="Times New Roman" w:hAnsi="Times New Roman" w:cs="Times New Roman"/>
          <w:sz w:val="24"/>
          <w:szCs w:val="24"/>
        </w:rPr>
        <w:t>през м.март 2016</w:t>
      </w:r>
      <w:r w:rsidR="00FA0A76" w:rsidRPr="00693321">
        <w:rPr>
          <w:rFonts w:ascii="Times New Roman" w:hAnsi="Times New Roman" w:cs="Times New Roman"/>
          <w:sz w:val="24"/>
          <w:szCs w:val="24"/>
        </w:rPr>
        <w:t xml:space="preserve"> </w:t>
      </w:r>
      <w:r w:rsidRPr="00693321">
        <w:rPr>
          <w:rFonts w:ascii="Times New Roman" w:hAnsi="Times New Roman" w:cs="Times New Roman"/>
          <w:sz w:val="24"/>
          <w:szCs w:val="24"/>
        </w:rPr>
        <w:t>г.</w:t>
      </w:r>
      <w:r w:rsidRPr="00353DD8">
        <w:rPr>
          <w:rFonts w:ascii="Times New Roman" w:hAnsi="Times New Roman" w:cs="Times New Roman"/>
          <w:sz w:val="24"/>
          <w:szCs w:val="24"/>
          <w:lang w:val="ru-RU"/>
        </w:rPr>
        <w:t xml:space="preserve"> </w:t>
      </w:r>
      <w:r w:rsidRPr="00693321">
        <w:rPr>
          <w:rFonts w:ascii="Times New Roman" w:hAnsi="Times New Roman" w:cs="Times New Roman"/>
          <w:sz w:val="24"/>
          <w:szCs w:val="24"/>
        </w:rPr>
        <w:t>предлага няколко ключови стъпки за защита на данните при криза:</w:t>
      </w:r>
      <w:r w:rsidRPr="00353DD8">
        <w:rPr>
          <w:rFonts w:ascii="Times New Roman" w:hAnsi="Times New Roman" w:cs="Times New Roman"/>
          <w:sz w:val="24"/>
          <w:szCs w:val="24"/>
          <w:lang w:val="ru-RU"/>
        </w:rPr>
        <w:t xml:space="preserve"> </w:t>
      </w:r>
      <w:r w:rsidRPr="00693321">
        <w:rPr>
          <w:rFonts w:ascii="Times New Roman" w:hAnsi="Times New Roman" w:cs="Times New Roman"/>
          <w:sz w:val="24"/>
          <w:szCs w:val="24"/>
        </w:rPr>
        <w:t>да се подготвят процедури за създаване и лесен достъп до резервни</w:t>
      </w:r>
      <w:r w:rsidRPr="00353DD8">
        <w:rPr>
          <w:rFonts w:ascii="Times New Roman" w:hAnsi="Times New Roman" w:cs="Times New Roman"/>
          <w:sz w:val="24"/>
          <w:szCs w:val="24"/>
          <w:lang w:val="ru-RU"/>
        </w:rPr>
        <w:t xml:space="preserve"> </w:t>
      </w:r>
      <w:r w:rsidRPr="00693321">
        <w:rPr>
          <w:rFonts w:ascii="Times New Roman" w:hAnsi="Times New Roman" w:cs="Times New Roman"/>
          <w:sz w:val="24"/>
          <w:szCs w:val="24"/>
        </w:rPr>
        <w:t>копия от файлове; данни</w:t>
      </w:r>
      <w:r w:rsidR="005D5CDF" w:rsidRPr="00693321">
        <w:rPr>
          <w:rFonts w:ascii="Times New Roman" w:hAnsi="Times New Roman" w:cs="Times New Roman"/>
          <w:sz w:val="24"/>
          <w:szCs w:val="24"/>
        </w:rPr>
        <w:t>те трябва да бъдат съхранявани</w:t>
      </w:r>
      <w:r w:rsidRPr="00353DD8">
        <w:rPr>
          <w:rFonts w:ascii="Times New Roman" w:hAnsi="Times New Roman" w:cs="Times New Roman"/>
          <w:sz w:val="24"/>
          <w:szCs w:val="24"/>
          <w:lang w:val="ru-RU"/>
        </w:rPr>
        <w:t xml:space="preserve"> </w:t>
      </w:r>
      <w:r w:rsidR="005D5CDF" w:rsidRPr="00693321">
        <w:rPr>
          <w:rFonts w:ascii="Times New Roman" w:hAnsi="Times New Roman" w:cs="Times New Roman"/>
          <w:sz w:val="24"/>
          <w:szCs w:val="24"/>
        </w:rPr>
        <w:t xml:space="preserve">в добре защитени </w:t>
      </w:r>
      <w:r w:rsidRPr="00693321">
        <w:rPr>
          <w:rFonts w:ascii="Times New Roman" w:hAnsi="Times New Roman" w:cs="Times New Roman"/>
          <w:sz w:val="24"/>
          <w:szCs w:val="24"/>
        </w:rPr>
        <w:t xml:space="preserve">локации "офлайн", така че експертите да имат пълен достъп до данни </w:t>
      </w:r>
      <w:r w:rsidRPr="00353DD8">
        <w:rPr>
          <w:rFonts w:ascii="Times New Roman" w:hAnsi="Times New Roman" w:cs="Times New Roman"/>
          <w:sz w:val="24"/>
          <w:szCs w:val="24"/>
          <w:lang w:val="ru-RU"/>
        </w:rPr>
        <w:t xml:space="preserve"> </w:t>
      </w:r>
      <w:r w:rsidRPr="00693321">
        <w:rPr>
          <w:rFonts w:ascii="Times New Roman" w:hAnsi="Times New Roman" w:cs="Times New Roman"/>
          <w:sz w:val="24"/>
          <w:szCs w:val="24"/>
        </w:rPr>
        <w:t>по време на бедствия</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 в практиката се използва "облачната" технология Continuous Data Protection (CDP); да се изготвят процедури за възстановяване на различни видове изгубени</w:t>
      </w:r>
      <w:r w:rsidRPr="00353DD8">
        <w:rPr>
          <w:rFonts w:ascii="Times New Roman" w:hAnsi="Times New Roman" w:cs="Times New Roman"/>
          <w:sz w:val="24"/>
          <w:szCs w:val="24"/>
          <w:lang w:val="ru-RU"/>
        </w:rPr>
        <w:t xml:space="preserve"> </w:t>
      </w:r>
      <w:r w:rsidRPr="00693321">
        <w:rPr>
          <w:rFonts w:ascii="Times New Roman" w:hAnsi="Times New Roman" w:cs="Times New Roman"/>
          <w:sz w:val="24"/>
          <w:szCs w:val="24"/>
        </w:rPr>
        <w:t>данни: важен елемент при защита на данните е наличие на план за извличане</w:t>
      </w:r>
      <w:r w:rsidRPr="00353DD8">
        <w:rPr>
          <w:rFonts w:ascii="Times New Roman" w:hAnsi="Times New Roman" w:cs="Times New Roman"/>
          <w:sz w:val="24"/>
          <w:szCs w:val="24"/>
          <w:lang w:val="ru-RU"/>
        </w:rPr>
        <w:t xml:space="preserve"> </w:t>
      </w:r>
      <w:r w:rsidRPr="00693321">
        <w:rPr>
          <w:rFonts w:ascii="Times New Roman" w:hAnsi="Times New Roman" w:cs="Times New Roman"/>
          <w:sz w:val="24"/>
          <w:szCs w:val="24"/>
        </w:rPr>
        <w:t>на информация при</w:t>
      </w:r>
      <w:r w:rsidRPr="00353DD8">
        <w:rPr>
          <w:rFonts w:ascii="Times New Roman" w:hAnsi="Times New Roman" w:cs="Times New Roman"/>
          <w:sz w:val="24"/>
          <w:szCs w:val="24"/>
          <w:lang w:val="ru-RU"/>
        </w:rPr>
        <w:t xml:space="preserve"> </w:t>
      </w:r>
      <w:r w:rsidRPr="00693321">
        <w:rPr>
          <w:rFonts w:ascii="Times New Roman" w:hAnsi="Times New Roman" w:cs="Times New Roman"/>
          <w:sz w:val="24"/>
          <w:szCs w:val="24"/>
        </w:rPr>
        <w:t>извънредни ситуации, като тук се използва така наречената</w:t>
      </w:r>
      <w:r w:rsidRPr="00353DD8">
        <w:rPr>
          <w:rFonts w:ascii="Times New Roman" w:hAnsi="Times New Roman" w:cs="Times New Roman"/>
          <w:sz w:val="24"/>
          <w:szCs w:val="24"/>
          <w:lang w:val="ru-RU"/>
        </w:rPr>
        <w:t xml:space="preserve"> </w:t>
      </w:r>
      <w:r w:rsidRPr="00693321">
        <w:rPr>
          <w:rFonts w:ascii="Times New Roman" w:hAnsi="Times New Roman" w:cs="Times New Roman"/>
          <w:sz w:val="24"/>
          <w:szCs w:val="24"/>
        </w:rPr>
        <w:t>технология "runbook"; подготовка на оперативен план за извънредни ситуации</w:t>
      </w:r>
      <w:r w:rsidR="005D5CDF" w:rsidRPr="00693321">
        <w:rPr>
          <w:rFonts w:ascii="Times New Roman" w:hAnsi="Times New Roman" w:cs="Times New Roman"/>
          <w:sz w:val="24"/>
          <w:szCs w:val="24"/>
        </w:rPr>
        <w:t>,</w:t>
      </w:r>
      <w:r w:rsidRPr="00693321">
        <w:rPr>
          <w:rFonts w:ascii="Times New Roman" w:hAnsi="Times New Roman" w:cs="Times New Roman"/>
          <w:sz w:val="24"/>
          <w:szCs w:val="24"/>
        </w:rPr>
        <w:t xml:space="preserve"> като важна част от плана е тренировка на ключови служители</w:t>
      </w:r>
      <w:r w:rsidRPr="00353DD8">
        <w:rPr>
          <w:rFonts w:ascii="Times New Roman" w:hAnsi="Times New Roman" w:cs="Times New Roman"/>
          <w:sz w:val="24"/>
          <w:szCs w:val="24"/>
          <w:lang w:val="ru-RU"/>
        </w:rPr>
        <w:t xml:space="preserve"> с цел </w:t>
      </w:r>
      <w:r w:rsidRPr="00693321">
        <w:rPr>
          <w:rFonts w:ascii="Times New Roman" w:hAnsi="Times New Roman" w:cs="Times New Roman"/>
          <w:sz w:val="24"/>
          <w:szCs w:val="24"/>
        </w:rPr>
        <w:t xml:space="preserve">изпълнение на отделни елементи. </w:t>
      </w:r>
    </w:p>
    <w:p w:rsidR="003F2B8B" w:rsidRPr="00693321" w:rsidRDefault="003F2B8B" w:rsidP="00443E5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Тук вниманието се концентрира върху следните задачи</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RP</w:t>
      </w:r>
      <w:r w:rsidR="005D5CDF" w:rsidRPr="00693321">
        <w:rPr>
          <w:rFonts w:ascii="Times New Roman" w:hAnsi="Times New Roman" w:cs="Times New Roman"/>
          <w:sz w:val="24"/>
          <w:szCs w:val="24"/>
        </w:rPr>
        <w:t xml:space="preserve">O/recovery point objectives/ и </w:t>
      </w:r>
      <w:r w:rsidRPr="00693321">
        <w:rPr>
          <w:rFonts w:ascii="Times New Roman" w:hAnsi="Times New Roman" w:cs="Times New Roman"/>
          <w:sz w:val="24"/>
          <w:szCs w:val="24"/>
        </w:rPr>
        <w:t>RTO</w:t>
      </w:r>
      <w:r w:rsidR="007225BF">
        <w:rPr>
          <w:rFonts w:ascii="Times New Roman" w:hAnsi="Times New Roman" w:cs="Times New Roman"/>
          <w:sz w:val="24"/>
          <w:szCs w:val="24"/>
        </w:rPr>
        <w:t xml:space="preserve"> </w:t>
      </w:r>
      <w:r w:rsidRPr="00693321">
        <w:rPr>
          <w:rFonts w:ascii="Times New Roman" w:hAnsi="Times New Roman" w:cs="Times New Roman"/>
          <w:sz w:val="24"/>
          <w:szCs w:val="24"/>
        </w:rPr>
        <w:t>/recovery time objectives/. Тоест</w:t>
      </w:r>
      <w:r w:rsidR="005D5CDF" w:rsidRPr="00693321">
        <w:rPr>
          <w:rFonts w:ascii="Times New Roman" w:hAnsi="Times New Roman" w:cs="Times New Roman"/>
          <w:sz w:val="24"/>
          <w:szCs w:val="24"/>
        </w:rPr>
        <w:t>,</w:t>
      </w:r>
      <w:r w:rsidRPr="00693321">
        <w:rPr>
          <w:rFonts w:ascii="Times New Roman" w:hAnsi="Times New Roman" w:cs="Times New Roman"/>
          <w:sz w:val="24"/>
          <w:szCs w:val="24"/>
        </w:rPr>
        <w:t xml:space="preserve"> реализация на цели, свързани с пунктовете </w:t>
      </w:r>
      <w:r w:rsidR="005D5CDF" w:rsidRPr="00693321">
        <w:rPr>
          <w:rFonts w:ascii="Times New Roman" w:hAnsi="Times New Roman" w:cs="Times New Roman"/>
          <w:sz w:val="24"/>
          <w:szCs w:val="24"/>
        </w:rPr>
        <w:t xml:space="preserve">и времето за възстановяване на </w:t>
      </w:r>
      <w:r w:rsidRPr="00693321">
        <w:rPr>
          <w:rFonts w:ascii="Times New Roman" w:hAnsi="Times New Roman" w:cs="Times New Roman"/>
          <w:sz w:val="24"/>
          <w:szCs w:val="24"/>
        </w:rPr>
        <w:t>данните или казано с други думи, в какъв отрязък от време трябва да осигурим достъпа до важни данни; организиране на периодични тестване и ревизия на плановете за случайни събития: с помощта на тренинги се проверява какви са реалните отговори на организацията при кризи, като се разиграват няколко възможни сценария. От първостепенно значение е да се осигури достъп до критич</w:t>
      </w:r>
      <w:r w:rsidR="005D5CDF" w:rsidRPr="00693321">
        <w:rPr>
          <w:rFonts w:ascii="Times New Roman" w:hAnsi="Times New Roman" w:cs="Times New Roman"/>
          <w:sz w:val="24"/>
          <w:szCs w:val="24"/>
        </w:rPr>
        <w:t xml:space="preserve">ната информационна структура и </w:t>
      </w:r>
      <w:r w:rsidRPr="00693321">
        <w:rPr>
          <w:rFonts w:ascii="Times New Roman" w:hAnsi="Times New Roman" w:cs="Times New Roman"/>
          <w:sz w:val="24"/>
          <w:szCs w:val="24"/>
        </w:rPr>
        <w:t>специфичните приложения за данни: настройка на си</w:t>
      </w:r>
      <w:r w:rsidR="005D5CDF" w:rsidRPr="00693321">
        <w:rPr>
          <w:rFonts w:ascii="Times New Roman" w:hAnsi="Times New Roman" w:cs="Times New Roman"/>
          <w:sz w:val="24"/>
          <w:szCs w:val="24"/>
        </w:rPr>
        <w:t>стемата с цел възстановяване</w:t>
      </w:r>
      <w:r w:rsidRPr="00693321">
        <w:rPr>
          <w:rFonts w:ascii="Times New Roman" w:hAnsi="Times New Roman" w:cs="Times New Roman"/>
          <w:sz w:val="24"/>
          <w:szCs w:val="24"/>
        </w:rPr>
        <w:t xml:space="preserve"> на най-важните данни във време, осигуряващо бърза реакция при кризи. Необходимо е използваните технологич</w:t>
      </w:r>
      <w:r w:rsidR="005D5CDF" w:rsidRPr="00693321">
        <w:rPr>
          <w:rFonts w:ascii="Times New Roman" w:hAnsi="Times New Roman" w:cs="Times New Roman"/>
          <w:sz w:val="24"/>
          <w:szCs w:val="24"/>
        </w:rPr>
        <w:t xml:space="preserve">ни средства </w:t>
      </w:r>
      <w:r w:rsidRPr="00693321">
        <w:rPr>
          <w:rFonts w:ascii="Times New Roman" w:hAnsi="Times New Roman" w:cs="Times New Roman"/>
          <w:sz w:val="24"/>
          <w:szCs w:val="24"/>
        </w:rPr>
        <w:t>да подпомагат стартирането на ключови елементи от информационната система при криза. Етапите на планиране за защита на данните при извънредни обстоятелства са: изграждане на защитена информац</w:t>
      </w:r>
      <w:r w:rsidR="007225BF">
        <w:rPr>
          <w:rFonts w:ascii="Times New Roman" w:hAnsi="Times New Roman" w:cs="Times New Roman"/>
          <w:sz w:val="24"/>
          <w:szCs w:val="24"/>
        </w:rPr>
        <w:t>ионна система; отговор на кибер</w:t>
      </w:r>
      <w:r w:rsidRPr="00693321">
        <w:rPr>
          <w:rFonts w:ascii="Times New Roman" w:hAnsi="Times New Roman" w:cs="Times New Roman"/>
          <w:sz w:val="24"/>
          <w:szCs w:val="24"/>
        </w:rPr>
        <w:t>инциденти; защита на критичната информационна структура; комуникация при криза; възстановяване на системата при извънредни ситуации; осигуряване на устойчивост на бизнеса и основните операции. Аналитичните техники се използват за обработка на данни, изследване на информацията в центровете за данни и експериментиране с различни аналитични методики. Крайната цел е да се усъвършенства проц</w:t>
      </w:r>
      <w:r w:rsidR="005D5CDF" w:rsidRPr="00693321">
        <w:rPr>
          <w:rFonts w:ascii="Times New Roman" w:hAnsi="Times New Roman" w:cs="Times New Roman"/>
          <w:sz w:val="24"/>
          <w:szCs w:val="24"/>
        </w:rPr>
        <w:t>есът</w:t>
      </w:r>
      <w:r w:rsidRPr="00693321">
        <w:rPr>
          <w:rFonts w:ascii="Times New Roman" w:hAnsi="Times New Roman" w:cs="Times New Roman"/>
          <w:sz w:val="24"/>
          <w:szCs w:val="24"/>
        </w:rPr>
        <w:t xml:space="preserve"> по съхранение, анализ, интерпретация на данни и осигурят </w:t>
      </w:r>
      <w:r w:rsidRPr="00693321">
        <w:rPr>
          <w:rFonts w:ascii="Times New Roman" w:hAnsi="Times New Roman" w:cs="Times New Roman"/>
          <w:sz w:val="24"/>
          <w:szCs w:val="24"/>
        </w:rPr>
        <w:lastRenderedPageBreak/>
        <w:t>институциите с актуа</w:t>
      </w:r>
      <w:r w:rsidR="005D5CDF" w:rsidRPr="00693321">
        <w:rPr>
          <w:rFonts w:ascii="Times New Roman" w:hAnsi="Times New Roman" w:cs="Times New Roman"/>
          <w:sz w:val="24"/>
          <w:szCs w:val="24"/>
        </w:rPr>
        <w:t>лна информация и по-добри начина</w:t>
      </w:r>
      <w:r w:rsidRPr="00693321">
        <w:rPr>
          <w:rFonts w:ascii="Times New Roman" w:hAnsi="Times New Roman" w:cs="Times New Roman"/>
          <w:sz w:val="24"/>
          <w:szCs w:val="24"/>
        </w:rPr>
        <w:t xml:space="preserve"> за вземане на решения.</w:t>
      </w:r>
      <w:r w:rsidRPr="00353DD8">
        <w:rPr>
          <w:rFonts w:ascii="Times New Roman" w:hAnsi="Times New Roman" w:cs="Times New Roman"/>
          <w:sz w:val="24"/>
          <w:szCs w:val="24"/>
          <w:lang w:val="ru-RU"/>
        </w:rPr>
        <w:t xml:space="preserve"> </w:t>
      </w:r>
      <w:r w:rsidRPr="00693321">
        <w:rPr>
          <w:rFonts w:ascii="Times New Roman" w:hAnsi="Times New Roman" w:cs="Times New Roman"/>
          <w:sz w:val="24"/>
          <w:szCs w:val="24"/>
        </w:rPr>
        <w:t>Новите техники за анализ на данни включват по-комплексно структурирани аналитични процеси и техники от типа на MapReduce</w:t>
      </w:r>
      <w:r w:rsidRPr="00693321">
        <w:rPr>
          <w:rStyle w:val="a5"/>
          <w:rFonts w:ascii="Times New Roman" w:hAnsi="Times New Roman" w:cs="Times New Roman"/>
          <w:b/>
          <w:sz w:val="24"/>
          <w:szCs w:val="24"/>
        </w:rPr>
        <w:footnoteReference w:id="204"/>
      </w:r>
      <w:r w:rsidRPr="00693321">
        <w:rPr>
          <w:rFonts w:ascii="Times New Roman" w:hAnsi="Times New Roman" w:cs="Times New Roman"/>
          <w:sz w:val="24"/>
          <w:szCs w:val="24"/>
        </w:rPr>
        <w:t xml:space="preserve">. Това е технология, осигуряваща дистрибуция на процеси </w:t>
      </w:r>
      <w:r w:rsidR="005D5CDF" w:rsidRPr="00693321">
        <w:rPr>
          <w:rFonts w:ascii="Times New Roman" w:hAnsi="Times New Roman" w:cs="Times New Roman"/>
          <w:sz w:val="24"/>
          <w:szCs w:val="24"/>
        </w:rPr>
        <w:t xml:space="preserve">при обработка на голям обем от </w:t>
      </w:r>
      <w:r w:rsidRPr="00693321">
        <w:rPr>
          <w:rFonts w:ascii="Times New Roman" w:hAnsi="Times New Roman" w:cs="Times New Roman"/>
          <w:sz w:val="24"/>
          <w:szCs w:val="24"/>
        </w:rPr>
        <w:t>мултиструктурирани данни, под формата на файлове, сред голямо количество клъстери от машини.</w:t>
      </w:r>
      <w:r w:rsidRPr="00353DD8">
        <w:rPr>
          <w:rFonts w:ascii="Times New Roman" w:hAnsi="Times New Roman" w:cs="Times New Roman"/>
          <w:sz w:val="24"/>
          <w:szCs w:val="24"/>
          <w:lang w:val="ru-RU"/>
        </w:rPr>
        <w:t xml:space="preserve"> </w:t>
      </w:r>
      <w:r w:rsidRPr="00693321">
        <w:rPr>
          <w:rFonts w:ascii="Times New Roman" w:hAnsi="Times New Roman" w:cs="Times New Roman"/>
          <w:sz w:val="24"/>
          <w:szCs w:val="24"/>
        </w:rPr>
        <w:t>Накратко</w:t>
      </w:r>
      <w:r w:rsidR="005D5CDF" w:rsidRPr="00693321">
        <w:rPr>
          <w:rFonts w:ascii="Times New Roman" w:hAnsi="Times New Roman" w:cs="Times New Roman"/>
          <w:sz w:val="24"/>
          <w:szCs w:val="24"/>
        </w:rPr>
        <w:t>,</w:t>
      </w:r>
      <w:r w:rsidRPr="00693321">
        <w:rPr>
          <w:rFonts w:ascii="Times New Roman" w:hAnsi="Times New Roman" w:cs="Times New Roman"/>
          <w:sz w:val="24"/>
          <w:szCs w:val="24"/>
        </w:rPr>
        <w:t xml:space="preserve"> същността на технол</w:t>
      </w:r>
      <w:r w:rsidR="005D5CDF" w:rsidRPr="00693321">
        <w:rPr>
          <w:rFonts w:ascii="Times New Roman" w:hAnsi="Times New Roman" w:cs="Times New Roman"/>
          <w:sz w:val="24"/>
          <w:szCs w:val="24"/>
        </w:rPr>
        <w:t xml:space="preserve">огията се заключва в следното: </w:t>
      </w:r>
      <w:r w:rsidRPr="00693321">
        <w:rPr>
          <w:rFonts w:ascii="Times New Roman" w:hAnsi="Times New Roman" w:cs="Times New Roman"/>
          <w:sz w:val="24"/>
          <w:szCs w:val="24"/>
        </w:rPr>
        <w:t xml:space="preserve">картата с операциите е ориентирана към паралелна обработка на данни, тоест мрежата от файлове се разделя на входа на по-малки части. Разделянето на данни не нарушава първоначалната логическа </w:t>
      </w:r>
      <w:r w:rsidR="005D5CDF" w:rsidRPr="00693321">
        <w:rPr>
          <w:rFonts w:ascii="Times New Roman" w:hAnsi="Times New Roman" w:cs="Times New Roman"/>
          <w:sz w:val="24"/>
          <w:szCs w:val="24"/>
        </w:rPr>
        <w:t xml:space="preserve">структура на информацията и се </w:t>
      </w:r>
      <w:r w:rsidRPr="00693321">
        <w:rPr>
          <w:rFonts w:ascii="Times New Roman" w:hAnsi="Times New Roman" w:cs="Times New Roman"/>
          <w:sz w:val="24"/>
          <w:szCs w:val="24"/>
        </w:rPr>
        <w:t>създава нова карта със задачи. Крайната цел е да се ограничат задачите, които обработва информационната система, без</w:t>
      </w:r>
      <w:r w:rsidR="005D5CDF" w:rsidRPr="00693321">
        <w:rPr>
          <w:rFonts w:ascii="Times New Roman" w:hAnsi="Times New Roman" w:cs="Times New Roman"/>
          <w:sz w:val="24"/>
          <w:szCs w:val="24"/>
        </w:rPr>
        <w:t xml:space="preserve"> да се загуби по някакъв начин </w:t>
      </w:r>
      <w:r w:rsidRPr="00693321">
        <w:rPr>
          <w:rFonts w:ascii="Times New Roman" w:hAnsi="Times New Roman" w:cs="Times New Roman"/>
          <w:sz w:val="24"/>
          <w:szCs w:val="24"/>
        </w:rPr>
        <w:t>първоначалната информация. Прилагането на тази технология в практиката става с помощта на Hadoop проекти. Конвергенцията, която се наблюдава напоследък между</w:t>
      </w:r>
      <w:r w:rsidRPr="00353DD8">
        <w:rPr>
          <w:rFonts w:ascii="Times New Roman" w:hAnsi="Times New Roman" w:cs="Times New Roman"/>
          <w:sz w:val="24"/>
          <w:szCs w:val="24"/>
          <w:lang w:val="ru-RU"/>
        </w:rPr>
        <w:t xml:space="preserve"> </w:t>
      </w:r>
      <w:r w:rsidRPr="00693321">
        <w:rPr>
          <w:rFonts w:ascii="Times New Roman" w:hAnsi="Times New Roman" w:cs="Times New Roman"/>
          <w:sz w:val="24"/>
          <w:szCs w:val="24"/>
        </w:rPr>
        <w:t>физическия, дигиталния свят и този на хората се движи не само от технологиите, но също така от появата на нови платформи и системи, които създават възможности повече потребители да експериментират и да се учат.</w:t>
      </w:r>
    </w:p>
    <w:p w:rsidR="003F2B8B" w:rsidRPr="00DB3A3D" w:rsidRDefault="005D5CDF" w:rsidP="00443E5A">
      <w:pPr>
        <w:spacing w:line="276" w:lineRule="auto"/>
        <w:ind w:firstLine="709"/>
        <w:jc w:val="both"/>
        <w:rPr>
          <w:rFonts w:ascii="Times New Roman" w:hAnsi="Times New Roman" w:cs="Times New Roman"/>
          <w:i/>
          <w:sz w:val="24"/>
          <w:szCs w:val="24"/>
        </w:rPr>
      </w:pPr>
      <w:r w:rsidRPr="00DB3A3D">
        <w:rPr>
          <w:rFonts w:ascii="Times New Roman" w:hAnsi="Times New Roman" w:cs="Times New Roman"/>
          <w:i/>
          <w:sz w:val="24"/>
          <w:szCs w:val="24"/>
        </w:rPr>
        <w:t xml:space="preserve">Популярни </w:t>
      </w:r>
      <w:r w:rsidR="003F2B8B" w:rsidRPr="00DB3A3D">
        <w:rPr>
          <w:rFonts w:ascii="Times New Roman" w:hAnsi="Times New Roman" w:cs="Times New Roman"/>
          <w:i/>
          <w:sz w:val="24"/>
          <w:szCs w:val="24"/>
        </w:rPr>
        <w:t>водещи платформи за обработка на големи данни:</w:t>
      </w:r>
    </w:p>
    <w:p w:rsidR="003F2B8B" w:rsidRPr="00693321" w:rsidRDefault="003F2B8B" w:rsidP="00443E5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1. Palantir</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осигурява приложения за анализи на данни и платформи за дифузия на данни. Намира приложение при оценка на състо</w:t>
      </w:r>
      <w:r w:rsidR="007225BF">
        <w:rPr>
          <w:rFonts w:ascii="Times New Roman" w:hAnsi="Times New Roman" w:cs="Times New Roman"/>
          <w:sz w:val="24"/>
          <w:szCs w:val="24"/>
        </w:rPr>
        <w:t>янието на кибер</w:t>
      </w:r>
      <w:r w:rsidRPr="00693321">
        <w:rPr>
          <w:rFonts w:ascii="Times New Roman" w:hAnsi="Times New Roman" w:cs="Times New Roman"/>
          <w:sz w:val="24"/>
          <w:szCs w:val="24"/>
        </w:rPr>
        <w:t>сигурността, подготовка за бедствия, анализ на заплахите.</w:t>
      </w:r>
    </w:p>
    <w:p w:rsidR="003F2B8B" w:rsidRPr="00693321" w:rsidRDefault="003F2B8B" w:rsidP="00443E5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2. Platfora</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аналитична платформа за големи данни</w:t>
      </w:r>
      <w:r w:rsidRPr="00353DD8">
        <w:rPr>
          <w:rFonts w:ascii="Times New Roman" w:hAnsi="Times New Roman" w:cs="Times New Roman"/>
          <w:sz w:val="24"/>
          <w:szCs w:val="24"/>
          <w:lang w:val="ru-RU"/>
        </w:rPr>
        <w:t xml:space="preserve">, </w:t>
      </w:r>
      <w:r w:rsidRPr="00693321">
        <w:rPr>
          <w:rFonts w:ascii="Times New Roman" w:hAnsi="Times New Roman" w:cs="Times New Roman"/>
          <w:sz w:val="24"/>
          <w:szCs w:val="24"/>
        </w:rPr>
        <w:t>изградена на базата на Hadoop и</w:t>
      </w:r>
      <w:r w:rsidRPr="00353DD8">
        <w:rPr>
          <w:rFonts w:ascii="Times New Roman" w:hAnsi="Times New Roman" w:cs="Times New Roman"/>
          <w:sz w:val="24"/>
          <w:szCs w:val="24"/>
          <w:lang w:val="ru-RU"/>
        </w:rPr>
        <w:t xml:space="preserve"> </w:t>
      </w:r>
      <w:r w:rsidRPr="00693321">
        <w:rPr>
          <w:rFonts w:ascii="Times New Roman" w:hAnsi="Times New Roman" w:cs="Times New Roman"/>
          <w:sz w:val="24"/>
          <w:szCs w:val="24"/>
        </w:rPr>
        <w:t xml:space="preserve">Spark. Позволява на учените, занимаващи се </w:t>
      </w:r>
      <w:r w:rsidR="005D5CDF" w:rsidRPr="00693321">
        <w:rPr>
          <w:rFonts w:ascii="Times New Roman" w:hAnsi="Times New Roman" w:cs="Times New Roman"/>
          <w:sz w:val="24"/>
          <w:szCs w:val="24"/>
        </w:rPr>
        <w:t xml:space="preserve">с </w:t>
      </w:r>
      <w:r w:rsidRPr="00693321">
        <w:rPr>
          <w:rFonts w:ascii="Times New Roman" w:hAnsi="Times New Roman" w:cs="Times New Roman"/>
          <w:sz w:val="24"/>
          <w:szCs w:val="24"/>
        </w:rPr>
        <w:t>анализ на данни да проследят връзките между данните, включително и от машинен тип с размер на "пентабайт" за няколко секунди. Дава възможност за вземане на оперативни решения, анализ на сигурността и изпълнение на задачи, базирани на IOT.</w:t>
      </w:r>
    </w:p>
    <w:p w:rsidR="003F2B8B" w:rsidRPr="00693321" w:rsidRDefault="003F2B8B" w:rsidP="00443E5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3. Splunk</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 специализира се в сферата на приложен мениджмънт и ИТ операции</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-подпомага консуматорите при сканиране на големи данни.</w:t>
      </w:r>
    </w:p>
    <w:p w:rsidR="003F2B8B" w:rsidRPr="00693321" w:rsidRDefault="003F2B8B" w:rsidP="00443E5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4. </w:t>
      </w:r>
      <w:r w:rsidR="005D5CDF" w:rsidRPr="00693321">
        <w:rPr>
          <w:rFonts w:ascii="Times New Roman" w:hAnsi="Times New Roman" w:cs="Times New Roman"/>
          <w:sz w:val="24"/>
          <w:szCs w:val="24"/>
        </w:rPr>
        <w:t xml:space="preserve">Mu Sigma </w:t>
      </w:r>
      <w:r w:rsidRPr="00693321">
        <w:rPr>
          <w:rFonts w:ascii="Times New Roman" w:hAnsi="Times New Roman" w:cs="Times New Roman"/>
          <w:sz w:val="24"/>
          <w:szCs w:val="24"/>
        </w:rPr>
        <w:t>е научна и аналитична компания; ключови партньори са Майкрософт и най-големите световни, фармацевтични компании.</w:t>
      </w:r>
    </w:p>
    <w:p w:rsidR="003F2B8B" w:rsidRPr="00693321" w:rsidRDefault="003F2B8B" w:rsidP="00443E5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5. Actian</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 аналитична платформа, базирана основно на Hadoop. Използва се за целите на финансовите институции, в сферата на здравеопазване и от телекомуникационни оператори.</w:t>
      </w:r>
    </w:p>
    <w:p w:rsidR="003F2B8B" w:rsidRPr="00693321" w:rsidRDefault="003F2B8B" w:rsidP="00443E5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6. Opera Solutions -</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създадена през 2004</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г. като в момента разполага с 700 служители, включително 230 учени в областта на данните, инженери и програмисти, фокусирани в сферата на "машинното учене".</w:t>
      </w:r>
    </w:p>
    <w:p w:rsidR="003F2B8B" w:rsidRPr="00693321" w:rsidRDefault="003F2B8B" w:rsidP="00443E5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7. Cloudera</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един от най-големите играчи в областта на големите данни и на  пазара на Apache Hadoop. През 2014</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г. компанията придобива други</w:t>
      </w:r>
      <w:r w:rsidR="005D5CDF" w:rsidRPr="00693321">
        <w:rPr>
          <w:rFonts w:ascii="Times New Roman" w:hAnsi="Times New Roman" w:cs="Times New Roman"/>
          <w:sz w:val="24"/>
          <w:szCs w:val="24"/>
        </w:rPr>
        <w:t>,</w:t>
      </w:r>
      <w:r w:rsidRPr="00693321">
        <w:rPr>
          <w:rFonts w:ascii="Times New Roman" w:hAnsi="Times New Roman" w:cs="Times New Roman"/>
          <w:sz w:val="24"/>
          <w:szCs w:val="24"/>
        </w:rPr>
        <w:t xml:space="preserve"> по-малки фирми като DataPad и стартов проект за визуализация на данни.</w:t>
      </w:r>
    </w:p>
    <w:p w:rsidR="003F2B8B" w:rsidRPr="00DB3A3D" w:rsidRDefault="003F2B8B" w:rsidP="00443E5A">
      <w:pPr>
        <w:spacing w:line="276" w:lineRule="auto"/>
        <w:ind w:firstLine="709"/>
        <w:jc w:val="both"/>
        <w:rPr>
          <w:rFonts w:ascii="Times New Roman" w:hAnsi="Times New Roman" w:cs="Times New Roman"/>
          <w:i/>
          <w:sz w:val="24"/>
          <w:szCs w:val="24"/>
        </w:rPr>
      </w:pPr>
      <w:r w:rsidRPr="00DB3A3D">
        <w:rPr>
          <w:rFonts w:ascii="Times New Roman" w:hAnsi="Times New Roman" w:cs="Times New Roman"/>
          <w:i/>
          <w:sz w:val="24"/>
          <w:szCs w:val="24"/>
        </w:rPr>
        <w:t>Софтуерни компании и платформи</w:t>
      </w:r>
      <w:r w:rsidRPr="00DB3A3D">
        <w:rPr>
          <w:rStyle w:val="a5"/>
          <w:rFonts w:ascii="Times New Roman" w:hAnsi="Times New Roman" w:cs="Times New Roman"/>
          <w:i/>
          <w:sz w:val="24"/>
          <w:szCs w:val="24"/>
        </w:rPr>
        <w:footnoteReference w:id="205"/>
      </w:r>
      <w:r w:rsidRPr="00DB3A3D">
        <w:rPr>
          <w:rFonts w:ascii="Times New Roman" w:hAnsi="Times New Roman" w:cs="Times New Roman"/>
          <w:i/>
          <w:sz w:val="24"/>
          <w:szCs w:val="24"/>
        </w:rPr>
        <w:t>:</w:t>
      </w:r>
    </w:p>
    <w:p w:rsidR="003F2B8B" w:rsidRPr="00693321" w:rsidRDefault="003F2B8B" w:rsidP="00295AEF">
      <w:pPr>
        <w:pStyle w:val="a6"/>
        <w:numPr>
          <w:ilvl w:val="0"/>
          <w:numId w:val="33"/>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Alpine Data Labs -</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 xml:space="preserve">предлага иновативна, базирана на </w:t>
      </w:r>
      <w:r w:rsidR="005D5CDF" w:rsidRPr="00693321">
        <w:rPr>
          <w:rFonts w:ascii="Times New Roman" w:hAnsi="Times New Roman" w:cs="Times New Roman"/>
          <w:sz w:val="24"/>
          <w:szCs w:val="24"/>
        </w:rPr>
        <w:t>Hadoop, аналитична платформа.</w:t>
      </w:r>
    </w:p>
    <w:p w:rsidR="005D5CDF" w:rsidRPr="00693321" w:rsidRDefault="003F2B8B" w:rsidP="00295AEF">
      <w:pPr>
        <w:pStyle w:val="a6"/>
        <w:numPr>
          <w:ilvl w:val="0"/>
          <w:numId w:val="33"/>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lastRenderedPageBreak/>
        <w:t>Alteryx</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софтуерна програма</w:t>
      </w:r>
      <w:r w:rsidR="005D5CDF" w:rsidRPr="00693321">
        <w:rPr>
          <w:rFonts w:ascii="Times New Roman" w:hAnsi="Times New Roman" w:cs="Times New Roman"/>
          <w:sz w:val="24"/>
          <w:szCs w:val="24"/>
        </w:rPr>
        <w:t>,</w:t>
      </w:r>
      <w:r w:rsidRPr="00693321">
        <w:rPr>
          <w:rFonts w:ascii="Times New Roman" w:hAnsi="Times New Roman" w:cs="Times New Roman"/>
          <w:sz w:val="24"/>
          <w:szCs w:val="24"/>
        </w:rPr>
        <w:t xml:space="preserve"> която може да комбинира структурирани и неструктурирани </w:t>
      </w:r>
      <w:r w:rsidR="005D5CDF" w:rsidRPr="00693321">
        <w:rPr>
          <w:rFonts w:ascii="Times New Roman" w:hAnsi="Times New Roman" w:cs="Times New Roman"/>
          <w:sz w:val="24"/>
          <w:szCs w:val="24"/>
        </w:rPr>
        <w:t>данни от различни източници в една обща база. И</w:t>
      </w:r>
      <w:r w:rsidRPr="00693321">
        <w:rPr>
          <w:rFonts w:ascii="Times New Roman" w:hAnsi="Times New Roman" w:cs="Times New Roman"/>
          <w:sz w:val="24"/>
          <w:szCs w:val="24"/>
        </w:rPr>
        <w:t>зползва се за прогнозиране на процеси, статист</w:t>
      </w:r>
      <w:r w:rsidR="005D5CDF" w:rsidRPr="00693321">
        <w:rPr>
          <w:rFonts w:ascii="Times New Roman" w:hAnsi="Times New Roman" w:cs="Times New Roman"/>
          <w:sz w:val="24"/>
          <w:szCs w:val="24"/>
        </w:rPr>
        <w:t>ически и пространствени анализи.</w:t>
      </w:r>
    </w:p>
    <w:p w:rsidR="005D5CDF" w:rsidRPr="00693321" w:rsidRDefault="003F2B8B" w:rsidP="00295AEF">
      <w:pPr>
        <w:pStyle w:val="a6"/>
        <w:numPr>
          <w:ilvl w:val="0"/>
          <w:numId w:val="33"/>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Attivio</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 най-голямата компа</w:t>
      </w:r>
      <w:r w:rsidR="005D5CDF" w:rsidRPr="00693321">
        <w:rPr>
          <w:rFonts w:ascii="Times New Roman" w:hAnsi="Times New Roman" w:cs="Times New Roman"/>
          <w:sz w:val="24"/>
          <w:szCs w:val="24"/>
        </w:rPr>
        <w:t xml:space="preserve">ния в сферата на "унифицирания </w:t>
      </w:r>
      <w:r w:rsidRPr="00693321">
        <w:rPr>
          <w:rFonts w:ascii="Times New Roman" w:hAnsi="Times New Roman" w:cs="Times New Roman"/>
          <w:sz w:val="24"/>
          <w:szCs w:val="24"/>
        </w:rPr>
        <w:t>информационен достъп", развива нови средства за генериране и търсене на данни, интегрира структурирана и неструктурирана информация, използва се за целите на контент мениджмън</w:t>
      </w:r>
      <w:r w:rsidR="005D5CDF" w:rsidRPr="00693321">
        <w:rPr>
          <w:rFonts w:ascii="Times New Roman" w:hAnsi="Times New Roman" w:cs="Times New Roman"/>
          <w:sz w:val="24"/>
          <w:szCs w:val="24"/>
        </w:rPr>
        <w:t>та и анализ на социалните мрежи.</w:t>
      </w:r>
    </w:p>
    <w:p w:rsidR="003F2B8B" w:rsidRPr="00693321" w:rsidRDefault="003F2B8B" w:rsidP="00295AEF">
      <w:pPr>
        <w:pStyle w:val="a6"/>
        <w:numPr>
          <w:ilvl w:val="0"/>
          <w:numId w:val="33"/>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Ayasdi</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 софтуерна платформа</w:t>
      </w:r>
      <w:r w:rsidR="005D5CDF" w:rsidRPr="00693321">
        <w:rPr>
          <w:rFonts w:ascii="Times New Roman" w:hAnsi="Times New Roman" w:cs="Times New Roman"/>
          <w:sz w:val="24"/>
          <w:szCs w:val="24"/>
        </w:rPr>
        <w:t>,</w:t>
      </w:r>
      <w:r w:rsidRPr="00693321">
        <w:rPr>
          <w:rFonts w:ascii="Times New Roman" w:hAnsi="Times New Roman" w:cs="Times New Roman"/>
          <w:sz w:val="24"/>
          <w:szCs w:val="24"/>
        </w:rPr>
        <w:t xml:space="preserve"> ориентирана към топологичен анализ на данни, развива техники</w:t>
      </w:r>
      <w:r w:rsidR="005D5CDF" w:rsidRPr="00693321">
        <w:rPr>
          <w:rFonts w:ascii="Times New Roman" w:hAnsi="Times New Roman" w:cs="Times New Roman"/>
          <w:sz w:val="24"/>
          <w:szCs w:val="24"/>
        </w:rPr>
        <w:t xml:space="preserve">, свързани с машинно учене и </w:t>
      </w:r>
      <w:r w:rsidRPr="00693321">
        <w:rPr>
          <w:rFonts w:ascii="Times New Roman" w:hAnsi="Times New Roman" w:cs="Times New Roman"/>
          <w:sz w:val="24"/>
          <w:szCs w:val="24"/>
        </w:rPr>
        <w:t>осигурява потребителите с резултати, необходими за анализ на комплексни проблеми.</w:t>
      </w:r>
    </w:p>
    <w:p w:rsidR="00BB6871" w:rsidRPr="00693321" w:rsidRDefault="003F2B8B" w:rsidP="00295AEF">
      <w:pPr>
        <w:pStyle w:val="a6"/>
        <w:numPr>
          <w:ilvl w:val="0"/>
          <w:numId w:val="33"/>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Birst</w:t>
      </w:r>
      <w:r w:rsidR="00BB6871" w:rsidRPr="00693321">
        <w:rPr>
          <w:rFonts w:ascii="Times New Roman" w:hAnsi="Times New Roman" w:cs="Times New Roman"/>
          <w:sz w:val="24"/>
          <w:szCs w:val="24"/>
        </w:rPr>
        <w:t xml:space="preserve"> </w:t>
      </w:r>
      <w:r w:rsidRPr="00693321">
        <w:rPr>
          <w:rFonts w:ascii="Times New Roman" w:hAnsi="Times New Roman" w:cs="Times New Roman"/>
          <w:sz w:val="24"/>
          <w:szCs w:val="24"/>
        </w:rPr>
        <w:t>- предлага софтуер под формата на услуга</w:t>
      </w:r>
      <w:r w:rsidR="00BB6871" w:rsidRPr="00693321">
        <w:rPr>
          <w:rFonts w:ascii="Times New Roman" w:hAnsi="Times New Roman" w:cs="Times New Roman"/>
          <w:sz w:val="24"/>
          <w:szCs w:val="24"/>
        </w:rPr>
        <w:t xml:space="preserve"> </w:t>
      </w:r>
      <w:r w:rsidRPr="00693321">
        <w:rPr>
          <w:rFonts w:ascii="Times New Roman" w:hAnsi="Times New Roman" w:cs="Times New Roman"/>
          <w:sz w:val="24"/>
          <w:szCs w:val="24"/>
        </w:rPr>
        <w:t>/Software-as-a-Service/ платформа за бизнес разузнаване, с вградени визуални аналитични и автоматичн</w:t>
      </w:r>
      <w:r w:rsidR="00BB6871" w:rsidRPr="00693321">
        <w:rPr>
          <w:rFonts w:ascii="Times New Roman" w:hAnsi="Times New Roman" w:cs="Times New Roman"/>
          <w:sz w:val="24"/>
          <w:szCs w:val="24"/>
        </w:rPr>
        <w:t>и системи за обработка на данни.</w:t>
      </w:r>
    </w:p>
    <w:p w:rsidR="003F2B8B" w:rsidRPr="00693321" w:rsidRDefault="003F2B8B" w:rsidP="00295AEF">
      <w:pPr>
        <w:pStyle w:val="a6"/>
        <w:numPr>
          <w:ilvl w:val="0"/>
          <w:numId w:val="33"/>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Continuum Analytics</w:t>
      </w:r>
      <w:r w:rsidR="00BB6871" w:rsidRPr="00693321">
        <w:rPr>
          <w:rFonts w:ascii="Times New Roman" w:hAnsi="Times New Roman" w:cs="Times New Roman"/>
          <w:sz w:val="24"/>
          <w:szCs w:val="24"/>
        </w:rPr>
        <w:t xml:space="preserve"> </w:t>
      </w:r>
      <w:r w:rsidRPr="00693321">
        <w:rPr>
          <w:rFonts w:ascii="Times New Roman" w:hAnsi="Times New Roman" w:cs="Times New Roman"/>
          <w:sz w:val="24"/>
          <w:szCs w:val="24"/>
        </w:rPr>
        <w:t>- създадена през 2011</w:t>
      </w:r>
      <w:r w:rsidR="00BB6871" w:rsidRPr="00693321">
        <w:rPr>
          <w:rFonts w:ascii="Times New Roman" w:hAnsi="Times New Roman" w:cs="Times New Roman"/>
          <w:sz w:val="24"/>
          <w:szCs w:val="24"/>
        </w:rPr>
        <w:t xml:space="preserve"> г.</w:t>
      </w:r>
      <w:r w:rsidRPr="00693321">
        <w:rPr>
          <w:rFonts w:ascii="Times New Roman" w:hAnsi="Times New Roman" w:cs="Times New Roman"/>
          <w:sz w:val="24"/>
          <w:szCs w:val="24"/>
        </w:rPr>
        <w:t>, усъвършенства софтуер за аналитични изследване, базиран на езика Python.</w:t>
      </w:r>
    </w:p>
    <w:p w:rsidR="003F2B8B" w:rsidRPr="00693321" w:rsidRDefault="003F2B8B" w:rsidP="00295AEF">
      <w:pPr>
        <w:pStyle w:val="a6"/>
        <w:numPr>
          <w:ilvl w:val="0"/>
          <w:numId w:val="33"/>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DataRPM</w:t>
      </w:r>
      <w:r w:rsidR="00BB6871" w:rsidRPr="00693321">
        <w:rPr>
          <w:rFonts w:ascii="Times New Roman" w:hAnsi="Times New Roman" w:cs="Times New Roman"/>
          <w:sz w:val="24"/>
          <w:szCs w:val="24"/>
        </w:rPr>
        <w:t xml:space="preserve"> </w:t>
      </w:r>
      <w:r w:rsidRPr="00693321">
        <w:rPr>
          <w:rFonts w:ascii="Times New Roman" w:hAnsi="Times New Roman" w:cs="Times New Roman"/>
          <w:sz w:val="24"/>
          <w:szCs w:val="24"/>
        </w:rPr>
        <w:t>- прогнозираща платформа от типа на "смарт" машина, автоматично може да представя статистически анализ на Hadoop, предлага практически подходи за анализ на огромни мрежи от данни.</w:t>
      </w:r>
    </w:p>
    <w:p w:rsidR="003F2B8B" w:rsidRPr="00693321" w:rsidRDefault="003F2B8B" w:rsidP="00443E5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Ние живеем в ерата на Big Data.</w:t>
      </w:r>
      <w:r w:rsidRPr="00353DD8">
        <w:rPr>
          <w:rFonts w:ascii="Times New Roman" w:hAnsi="Times New Roman" w:cs="Times New Roman"/>
          <w:sz w:val="24"/>
          <w:szCs w:val="24"/>
          <w:lang w:val="ru-RU"/>
        </w:rPr>
        <w:t xml:space="preserve"> </w:t>
      </w:r>
      <w:r w:rsidRPr="00693321">
        <w:rPr>
          <w:rFonts w:ascii="Times New Roman" w:hAnsi="Times New Roman" w:cs="Times New Roman"/>
          <w:sz w:val="24"/>
          <w:szCs w:val="24"/>
        </w:rPr>
        <w:t>Налице е възможност да се откриват тенденции</w:t>
      </w:r>
      <w:r w:rsidRPr="00353DD8">
        <w:rPr>
          <w:rFonts w:ascii="Times New Roman" w:hAnsi="Times New Roman" w:cs="Times New Roman"/>
          <w:sz w:val="24"/>
          <w:szCs w:val="24"/>
          <w:lang w:val="ru-RU"/>
        </w:rPr>
        <w:t xml:space="preserve"> </w:t>
      </w:r>
      <w:r w:rsidRPr="00693321">
        <w:rPr>
          <w:rFonts w:ascii="Times New Roman" w:hAnsi="Times New Roman" w:cs="Times New Roman"/>
          <w:sz w:val="24"/>
          <w:szCs w:val="24"/>
        </w:rPr>
        <w:t>и вземат бързи решения, базирани на данни, обработени с помощта на иновативни, аналитични платформи, базирани на технологията "machine learning".</w:t>
      </w:r>
      <w:r w:rsidRPr="00353DD8">
        <w:rPr>
          <w:rFonts w:ascii="Times New Roman" w:hAnsi="Times New Roman" w:cs="Times New Roman"/>
          <w:sz w:val="24"/>
          <w:szCs w:val="24"/>
          <w:lang w:val="ru-RU"/>
        </w:rPr>
        <w:t xml:space="preserve"> </w:t>
      </w:r>
      <w:r w:rsidRPr="00693321">
        <w:rPr>
          <w:rFonts w:ascii="Times New Roman" w:hAnsi="Times New Roman" w:cs="Times New Roman"/>
          <w:sz w:val="24"/>
          <w:szCs w:val="24"/>
        </w:rPr>
        <w:t>Анализите и на</w:t>
      </w:r>
      <w:r w:rsidR="00BB6871" w:rsidRPr="00693321">
        <w:rPr>
          <w:rFonts w:ascii="Times New Roman" w:hAnsi="Times New Roman" w:cs="Times New Roman"/>
          <w:sz w:val="24"/>
          <w:szCs w:val="24"/>
        </w:rPr>
        <w:t xml:space="preserve">блюденията </w:t>
      </w:r>
      <w:r w:rsidRPr="00693321">
        <w:rPr>
          <w:rFonts w:ascii="Times New Roman" w:hAnsi="Times New Roman" w:cs="Times New Roman"/>
          <w:sz w:val="24"/>
          <w:szCs w:val="24"/>
        </w:rPr>
        <w:t>относно стратегиите</w:t>
      </w:r>
      <w:r w:rsidR="00BB6871" w:rsidRPr="00693321">
        <w:rPr>
          <w:rFonts w:ascii="Times New Roman" w:hAnsi="Times New Roman" w:cs="Times New Roman"/>
          <w:sz w:val="24"/>
          <w:szCs w:val="24"/>
        </w:rPr>
        <w:t>,</w:t>
      </w:r>
      <w:r w:rsidRPr="00693321">
        <w:rPr>
          <w:rFonts w:ascii="Times New Roman" w:hAnsi="Times New Roman" w:cs="Times New Roman"/>
          <w:sz w:val="24"/>
          <w:szCs w:val="24"/>
        </w:rPr>
        <w:t xml:space="preserve"> свързани с използване на технологиите по обработка и приложение на данните за целите на кризисен мениджмънт</w:t>
      </w:r>
      <w:r w:rsidR="00BB6871" w:rsidRPr="00693321">
        <w:rPr>
          <w:rFonts w:ascii="Times New Roman" w:hAnsi="Times New Roman" w:cs="Times New Roman"/>
          <w:sz w:val="24"/>
          <w:szCs w:val="24"/>
        </w:rPr>
        <w:t>,</w:t>
      </w:r>
      <w:r w:rsidRPr="00693321">
        <w:rPr>
          <w:rFonts w:ascii="Times New Roman" w:hAnsi="Times New Roman" w:cs="Times New Roman"/>
          <w:sz w:val="24"/>
          <w:szCs w:val="24"/>
        </w:rPr>
        <w:t xml:space="preserve"> демонстрират няколко основни принципа: данните трябва да бъдат достъпни до всеки един служител като част от екипа; съвременната организация, за да се справя успешно с разнообразни кризисни и рискови ситуации</w:t>
      </w:r>
      <w:r w:rsidR="00BB6871" w:rsidRPr="00693321">
        <w:rPr>
          <w:rFonts w:ascii="Times New Roman" w:hAnsi="Times New Roman" w:cs="Times New Roman"/>
          <w:sz w:val="24"/>
          <w:szCs w:val="24"/>
        </w:rPr>
        <w:t>,</w:t>
      </w:r>
      <w:r w:rsidRPr="00693321">
        <w:rPr>
          <w:rFonts w:ascii="Times New Roman" w:hAnsi="Times New Roman" w:cs="Times New Roman"/>
          <w:sz w:val="24"/>
          <w:szCs w:val="24"/>
        </w:rPr>
        <w:t xml:space="preserve"> трябва да бъде ръководена от данни, решенията да бъдат базирани на „големи“ данни; масирано да се използват в практи</w:t>
      </w:r>
      <w:r w:rsidR="00BB6871" w:rsidRPr="00693321">
        <w:rPr>
          <w:rFonts w:ascii="Times New Roman" w:hAnsi="Times New Roman" w:cs="Times New Roman"/>
          <w:sz w:val="24"/>
          <w:szCs w:val="24"/>
        </w:rPr>
        <w:t xml:space="preserve">ката хибридни облачни ресурси, </w:t>
      </w:r>
      <w:r w:rsidRPr="00693321">
        <w:rPr>
          <w:rFonts w:ascii="Times New Roman" w:hAnsi="Times New Roman" w:cs="Times New Roman"/>
          <w:sz w:val="24"/>
          <w:szCs w:val="24"/>
        </w:rPr>
        <w:t>комбинирани с мобилни технологии</w:t>
      </w:r>
      <w:r w:rsidR="00BB6871" w:rsidRPr="00693321">
        <w:rPr>
          <w:rFonts w:ascii="Times New Roman" w:hAnsi="Times New Roman" w:cs="Times New Roman"/>
          <w:sz w:val="24"/>
          <w:szCs w:val="24"/>
        </w:rPr>
        <w:t xml:space="preserve">, като основната цел </w:t>
      </w:r>
      <w:r w:rsidRPr="00693321">
        <w:rPr>
          <w:rFonts w:ascii="Times New Roman" w:hAnsi="Times New Roman" w:cs="Times New Roman"/>
          <w:sz w:val="24"/>
          <w:szCs w:val="24"/>
        </w:rPr>
        <w:t>на информационния поток е да бъде ориентиран в посока осигуряване на хората в реално време с данни за опасностите; превенция, тренинг за усвояване предимствата на новите аналитични платформи и трансфер на знание към ключови групи са другите приоритети при кризи.</w:t>
      </w:r>
    </w:p>
    <w:p w:rsidR="00FC4ACE" w:rsidRDefault="00FC4ACE" w:rsidP="00443E5A">
      <w:pPr>
        <w:spacing w:line="276" w:lineRule="auto"/>
        <w:ind w:firstLine="709"/>
        <w:jc w:val="both"/>
        <w:rPr>
          <w:rFonts w:ascii="Times New Roman" w:hAnsi="Times New Roman" w:cs="Times New Roman"/>
          <w:b/>
          <w:sz w:val="24"/>
          <w:szCs w:val="24"/>
        </w:rPr>
        <w:sectPr w:rsidR="00FC4ACE" w:rsidSect="0080059C">
          <w:footnotePr>
            <w:numRestart w:val="eachSect"/>
          </w:footnotePr>
          <w:type w:val="continuous"/>
          <w:pgSz w:w="11907" w:h="16839" w:code="9"/>
          <w:pgMar w:top="1418" w:right="1418" w:bottom="1418" w:left="1418" w:header="720" w:footer="720" w:gutter="0"/>
          <w:cols w:space="720"/>
          <w:docGrid w:linePitch="360"/>
        </w:sectPr>
      </w:pPr>
    </w:p>
    <w:p w:rsidR="00BB6871" w:rsidRPr="00693321" w:rsidRDefault="00BB6871" w:rsidP="00443E5A">
      <w:pPr>
        <w:spacing w:line="276" w:lineRule="auto"/>
        <w:ind w:firstLine="709"/>
        <w:jc w:val="both"/>
        <w:rPr>
          <w:rFonts w:ascii="Times New Roman" w:hAnsi="Times New Roman" w:cs="Times New Roman"/>
          <w:b/>
          <w:sz w:val="24"/>
          <w:szCs w:val="24"/>
        </w:rPr>
      </w:pPr>
    </w:p>
    <w:p w:rsidR="00BB6871" w:rsidRPr="00693321" w:rsidRDefault="00BB6871" w:rsidP="00443E5A">
      <w:pPr>
        <w:spacing w:line="276" w:lineRule="auto"/>
        <w:ind w:firstLine="709"/>
        <w:jc w:val="both"/>
        <w:rPr>
          <w:rFonts w:ascii="Times New Roman" w:hAnsi="Times New Roman" w:cs="Times New Roman"/>
          <w:b/>
          <w:sz w:val="24"/>
          <w:szCs w:val="24"/>
        </w:rPr>
      </w:pPr>
    </w:p>
    <w:p w:rsidR="003F2B8B" w:rsidRPr="00DB3A3D" w:rsidRDefault="003F2B8B" w:rsidP="00443E5A">
      <w:pPr>
        <w:spacing w:line="276" w:lineRule="auto"/>
        <w:rPr>
          <w:rFonts w:ascii="Times New Roman" w:hAnsi="Times New Roman" w:cs="Times New Roman"/>
          <w:b/>
          <w:i/>
          <w:sz w:val="24"/>
          <w:szCs w:val="24"/>
          <w:lang w:val="en-US"/>
        </w:rPr>
      </w:pPr>
      <w:r w:rsidRPr="00DB3A3D">
        <w:rPr>
          <w:rFonts w:ascii="Times New Roman" w:hAnsi="Times New Roman" w:cs="Times New Roman"/>
          <w:b/>
          <w:i/>
          <w:sz w:val="24"/>
          <w:szCs w:val="24"/>
        </w:rPr>
        <w:t>Използвана литература</w:t>
      </w:r>
      <w:r w:rsidR="00DB3A3D" w:rsidRPr="00DB3A3D">
        <w:rPr>
          <w:rFonts w:ascii="Times New Roman" w:hAnsi="Times New Roman" w:cs="Times New Roman"/>
          <w:b/>
          <w:i/>
          <w:sz w:val="24"/>
          <w:szCs w:val="24"/>
          <w:lang w:val="en-US"/>
        </w:rPr>
        <w:t>:</w:t>
      </w:r>
    </w:p>
    <w:p w:rsidR="00BB6871" w:rsidRPr="00DB3A3D" w:rsidRDefault="003F2B8B" w:rsidP="00295AEF">
      <w:pPr>
        <w:pStyle w:val="a6"/>
        <w:numPr>
          <w:ilvl w:val="0"/>
          <w:numId w:val="35"/>
        </w:numPr>
        <w:spacing w:line="276" w:lineRule="auto"/>
        <w:ind w:left="284" w:hanging="284"/>
        <w:rPr>
          <w:rFonts w:ascii="Times New Roman" w:hAnsi="Times New Roman" w:cs="Times New Roman"/>
          <w:i/>
          <w:sz w:val="20"/>
          <w:szCs w:val="20"/>
        </w:rPr>
      </w:pPr>
      <w:r w:rsidRPr="00DB3A3D">
        <w:rPr>
          <w:rFonts w:ascii="Times New Roman" w:hAnsi="Times New Roman" w:cs="Times New Roman"/>
          <w:i/>
          <w:sz w:val="20"/>
          <w:szCs w:val="20"/>
        </w:rPr>
        <w:t xml:space="preserve">Dontas Emmanouil, Doukas Nikolaos. Big data analytics in prevention, preparedness, response and recovery in crisis and disaster management. </w:t>
      </w:r>
      <w:hyperlink r:id="rId107" w:history="1">
        <w:r w:rsidR="00BB6871" w:rsidRPr="00DB3A3D">
          <w:rPr>
            <w:rStyle w:val="ac"/>
            <w:rFonts w:ascii="Times New Roman" w:hAnsi="Times New Roman" w:cs="Times New Roman"/>
            <w:i/>
            <w:sz w:val="20"/>
            <w:szCs w:val="20"/>
          </w:rPr>
          <w:t>http://bit.ly/1SYoz9o</w:t>
        </w:r>
      </w:hyperlink>
    </w:p>
    <w:p w:rsidR="00BB6871" w:rsidRPr="00DB3A3D" w:rsidRDefault="003F2B8B" w:rsidP="00295AEF">
      <w:pPr>
        <w:pStyle w:val="a6"/>
        <w:numPr>
          <w:ilvl w:val="0"/>
          <w:numId w:val="35"/>
        </w:numPr>
        <w:spacing w:line="276" w:lineRule="auto"/>
        <w:ind w:left="284" w:hanging="284"/>
        <w:rPr>
          <w:rFonts w:ascii="Times New Roman" w:hAnsi="Times New Roman" w:cs="Times New Roman"/>
          <w:i/>
          <w:sz w:val="20"/>
          <w:szCs w:val="20"/>
        </w:rPr>
      </w:pPr>
      <w:r w:rsidRPr="00DB3A3D">
        <w:rPr>
          <w:rFonts w:ascii="Times New Roman" w:hAnsi="Times New Roman" w:cs="Times New Roman"/>
          <w:i/>
          <w:sz w:val="20"/>
          <w:szCs w:val="20"/>
        </w:rPr>
        <w:t>Klaus Schwab.The Fourth Industrial Revolution: what it means, how to respond.</w:t>
      </w:r>
      <w:r w:rsidR="00BB6871" w:rsidRPr="00DB3A3D">
        <w:rPr>
          <w:rFonts w:ascii="Times New Roman" w:hAnsi="Times New Roman" w:cs="Times New Roman"/>
          <w:i/>
          <w:sz w:val="20"/>
          <w:szCs w:val="20"/>
        </w:rPr>
        <w:t xml:space="preserve"> </w:t>
      </w:r>
      <w:hyperlink r:id="rId108" w:history="1">
        <w:r w:rsidR="00BB6871" w:rsidRPr="00DB3A3D">
          <w:rPr>
            <w:rStyle w:val="ac"/>
            <w:rFonts w:ascii="Times New Roman" w:hAnsi="Times New Roman" w:cs="Times New Roman"/>
            <w:i/>
            <w:sz w:val="20"/>
            <w:szCs w:val="20"/>
          </w:rPr>
          <w:t>https://www.weforum.org/agenda/2016/01/the-fourth-industrial-revolution-what-it-means-and-how-to-respond</w:t>
        </w:r>
      </w:hyperlink>
      <w:r w:rsidRPr="00DB3A3D">
        <w:rPr>
          <w:rFonts w:ascii="Times New Roman" w:hAnsi="Times New Roman" w:cs="Times New Roman"/>
          <w:i/>
          <w:sz w:val="20"/>
          <w:szCs w:val="20"/>
        </w:rPr>
        <w:t>.</w:t>
      </w:r>
    </w:p>
    <w:p w:rsidR="00BB6871" w:rsidRPr="00DB3A3D" w:rsidRDefault="003F2B8B" w:rsidP="00295AEF">
      <w:pPr>
        <w:pStyle w:val="a6"/>
        <w:numPr>
          <w:ilvl w:val="0"/>
          <w:numId w:val="35"/>
        </w:numPr>
        <w:spacing w:line="276" w:lineRule="auto"/>
        <w:ind w:left="284" w:hanging="284"/>
        <w:rPr>
          <w:rFonts w:ascii="Times New Roman" w:hAnsi="Times New Roman" w:cs="Times New Roman"/>
          <w:i/>
          <w:sz w:val="20"/>
          <w:szCs w:val="20"/>
        </w:rPr>
      </w:pPr>
      <w:r w:rsidRPr="00DB3A3D">
        <w:rPr>
          <w:rFonts w:ascii="Times New Roman" w:hAnsi="Times New Roman" w:cs="Times New Roman"/>
          <w:i/>
          <w:sz w:val="20"/>
          <w:szCs w:val="20"/>
        </w:rPr>
        <w:t>Platfora e-book</w:t>
      </w:r>
      <w:r w:rsidRPr="00DB3A3D">
        <w:rPr>
          <w:rFonts w:ascii="Times New Roman" w:hAnsi="Times New Roman" w:cs="Times New Roman"/>
          <w:i/>
          <w:sz w:val="20"/>
          <w:szCs w:val="20"/>
          <w:lang w:val="en-US"/>
        </w:rPr>
        <w:t>, 2016.  ” Know your data forward, backward and sideways”</w:t>
      </w:r>
      <w:r w:rsidR="00BB6871" w:rsidRPr="00DB3A3D">
        <w:rPr>
          <w:rFonts w:ascii="Times New Roman" w:hAnsi="Times New Roman" w:cs="Times New Roman"/>
          <w:i/>
          <w:sz w:val="20"/>
          <w:szCs w:val="20"/>
        </w:rPr>
        <w:t xml:space="preserve"> </w:t>
      </w:r>
      <w:hyperlink r:id="rId109" w:history="1">
        <w:r w:rsidR="00BB6871" w:rsidRPr="00DB3A3D">
          <w:rPr>
            <w:rStyle w:val="ac"/>
            <w:rFonts w:ascii="Times New Roman" w:hAnsi="Times New Roman" w:cs="Times New Roman"/>
            <w:i/>
            <w:sz w:val="20"/>
            <w:szCs w:val="20"/>
            <w:lang w:val="en-US"/>
          </w:rPr>
          <w:t>http://bit.ly/1TddjX5</w:t>
        </w:r>
      </w:hyperlink>
    </w:p>
    <w:p w:rsidR="00BB6871" w:rsidRPr="00DB3A3D" w:rsidRDefault="003F2B8B" w:rsidP="00295AEF">
      <w:pPr>
        <w:pStyle w:val="a6"/>
        <w:numPr>
          <w:ilvl w:val="0"/>
          <w:numId w:val="35"/>
        </w:numPr>
        <w:spacing w:line="276" w:lineRule="auto"/>
        <w:ind w:left="284" w:hanging="284"/>
        <w:rPr>
          <w:rFonts w:ascii="Times New Roman" w:hAnsi="Times New Roman" w:cs="Times New Roman"/>
          <w:i/>
          <w:sz w:val="20"/>
          <w:szCs w:val="20"/>
        </w:rPr>
      </w:pPr>
      <w:r w:rsidRPr="00DB3A3D">
        <w:rPr>
          <w:rFonts w:ascii="Times New Roman" w:hAnsi="Times New Roman" w:cs="Times New Roman"/>
          <w:i/>
          <w:sz w:val="20"/>
          <w:szCs w:val="20"/>
        </w:rPr>
        <w:t xml:space="preserve">Chris Gaylord, Staff </w:t>
      </w:r>
      <w:r w:rsidRPr="00DB3A3D">
        <w:rPr>
          <w:rFonts w:ascii="Times New Roman" w:hAnsi="Times New Roman" w:cs="Times New Roman"/>
          <w:i/>
          <w:sz w:val="20"/>
          <w:szCs w:val="20"/>
          <w:lang w:val="en-US"/>
        </w:rPr>
        <w:t>W</w:t>
      </w:r>
      <w:r w:rsidRPr="00DB3A3D">
        <w:rPr>
          <w:rFonts w:ascii="Times New Roman" w:hAnsi="Times New Roman" w:cs="Times New Roman"/>
          <w:i/>
          <w:sz w:val="20"/>
          <w:szCs w:val="20"/>
        </w:rPr>
        <w:t>riter.</w:t>
      </w:r>
      <w:r w:rsidRPr="00DB3A3D">
        <w:rPr>
          <w:rFonts w:ascii="Times New Roman" w:hAnsi="Times New Roman" w:cs="Times New Roman"/>
          <w:i/>
          <w:sz w:val="20"/>
          <w:szCs w:val="20"/>
          <w:lang w:val="en-US"/>
        </w:rPr>
        <w:t xml:space="preserve"> </w:t>
      </w:r>
      <w:r w:rsidRPr="00DB3A3D">
        <w:rPr>
          <w:rFonts w:ascii="Times New Roman" w:hAnsi="Times New Roman" w:cs="Times New Roman"/>
          <w:i/>
          <w:sz w:val="20"/>
          <w:szCs w:val="20"/>
        </w:rPr>
        <w:t xml:space="preserve">How big data helps big cities. When troves of information are opened to programmers, problems get solved. June 7, 2013.  </w:t>
      </w:r>
      <w:hyperlink r:id="rId110" w:history="1">
        <w:r w:rsidR="00BB6871" w:rsidRPr="00DB3A3D">
          <w:rPr>
            <w:rStyle w:val="ac"/>
            <w:rFonts w:ascii="Times New Roman" w:hAnsi="Times New Roman" w:cs="Times New Roman"/>
            <w:i/>
            <w:sz w:val="20"/>
            <w:szCs w:val="20"/>
          </w:rPr>
          <w:t>http://bit.ly/24DkgeG</w:t>
        </w:r>
      </w:hyperlink>
    </w:p>
    <w:p w:rsidR="00BB6871" w:rsidRPr="00DB3A3D" w:rsidRDefault="003F2B8B" w:rsidP="00295AEF">
      <w:pPr>
        <w:pStyle w:val="a6"/>
        <w:numPr>
          <w:ilvl w:val="0"/>
          <w:numId w:val="35"/>
        </w:numPr>
        <w:spacing w:line="276" w:lineRule="auto"/>
        <w:ind w:left="284" w:hanging="284"/>
        <w:rPr>
          <w:rFonts w:ascii="Times New Roman" w:hAnsi="Times New Roman" w:cs="Times New Roman"/>
          <w:i/>
          <w:sz w:val="20"/>
          <w:szCs w:val="20"/>
        </w:rPr>
      </w:pPr>
      <w:r w:rsidRPr="00DB3A3D">
        <w:rPr>
          <w:rFonts w:ascii="Times New Roman" w:hAnsi="Times New Roman" w:cs="Times New Roman"/>
          <w:i/>
          <w:sz w:val="20"/>
          <w:szCs w:val="20"/>
        </w:rPr>
        <w:t xml:space="preserve">Randal E. Bryant, Randy H. Katz.Edward D. Lazowska. Big-Data Computing: Creating revolutionary breakthroughs in commerce, science, and society. Big-Data Technology. </w:t>
      </w:r>
      <w:hyperlink r:id="rId111" w:history="1">
        <w:r w:rsidR="00BB6871" w:rsidRPr="00DB3A3D">
          <w:rPr>
            <w:rStyle w:val="ac"/>
            <w:rFonts w:ascii="Times New Roman" w:hAnsi="Times New Roman" w:cs="Times New Roman"/>
            <w:i/>
            <w:sz w:val="20"/>
            <w:szCs w:val="20"/>
          </w:rPr>
          <w:t>http://www.cra.org/ccc/resources/ccc-led-white-papers</w:t>
        </w:r>
      </w:hyperlink>
      <w:r w:rsidRPr="00DB3A3D">
        <w:rPr>
          <w:rFonts w:ascii="Times New Roman" w:hAnsi="Times New Roman" w:cs="Times New Roman"/>
          <w:i/>
          <w:sz w:val="20"/>
          <w:szCs w:val="20"/>
        </w:rPr>
        <w:t>.</w:t>
      </w:r>
    </w:p>
    <w:p w:rsidR="00BB6871" w:rsidRPr="00DB3A3D" w:rsidRDefault="003F2B8B" w:rsidP="00295AEF">
      <w:pPr>
        <w:pStyle w:val="a6"/>
        <w:numPr>
          <w:ilvl w:val="0"/>
          <w:numId w:val="35"/>
        </w:numPr>
        <w:spacing w:line="276" w:lineRule="auto"/>
        <w:ind w:left="284" w:hanging="284"/>
        <w:rPr>
          <w:rFonts w:ascii="Times New Roman" w:hAnsi="Times New Roman" w:cs="Times New Roman"/>
          <w:i/>
          <w:sz w:val="20"/>
          <w:szCs w:val="20"/>
        </w:rPr>
      </w:pPr>
      <w:r w:rsidRPr="00DB3A3D">
        <w:rPr>
          <w:rFonts w:ascii="Times New Roman" w:hAnsi="Times New Roman" w:cs="Times New Roman"/>
          <w:i/>
          <w:sz w:val="20"/>
          <w:szCs w:val="20"/>
        </w:rPr>
        <w:lastRenderedPageBreak/>
        <w:t xml:space="preserve">Emmanuel Letouzé, Patrick Meier, and Patrick Vinck.Big Data for Conflict Prevention: New Oil and Old Fires. </w:t>
      </w:r>
      <w:hyperlink r:id="rId112" w:history="1">
        <w:r w:rsidR="00BB6871" w:rsidRPr="00DB3A3D">
          <w:rPr>
            <w:rStyle w:val="ac"/>
            <w:rFonts w:ascii="Times New Roman" w:hAnsi="Times New Roman" w:cs="Times New Roman"/>
            <w:i/>
            <w:sz w:val="20"/>
            <w:szCs w:val="20"/>
          </w:rPr>
          <w:t>http://pdf.usaid.gov/pdf_docs/pnaec614.pdf</w:t>
        </w:r>
      </w:hyperlink>
    </w:p>
    <w:p w:rsidR="00BB6871" w:rsidRPr="00DB3A3D" w:rsidRDefault="003F2B8B" w:rsidP="00295AEF">
      <w:pPr>
        <w:pStyle w:val="a6"/>
        <w:numPr>
          <w:ilvl w:val="0"/>
          <w:numId w:val="35"/>
        </w:numPr>
        <w:spacing w:line="276" w:lineRule="auto"/>
        <w:ind w:left="284" w:hanging="284"/>
        <w:rPr>
          <w:rFonts w:ascii="Times New Roman" w:hAnsi="Times New Roman" w:cs="Times New Roman"/>
          <w:i/>
          <w:sz w:val="20"/>
          <w:szCs w:val="20"/>
        </w:rPr>
      </w:pPr>
      <w:r w:rsidRPr="00DB3A3D">
        <w:rPr>
          <w:rFonts w:ascii="Times New Roman" w:hAnsi="Times New Roman" w:cs="Times New Roman"/>
          <w:i/>
          <w:sz w:val="20"/>
          <w:szCs w:val="20"/>
        </w:rPr>
        <w:t>Nishant Shah. Big Data and “data communities” are key factors in crisis response and prevention.July 11, 2013. Ovum View.,</w:t>
      </w:r>
      <w:r w:rsidR="00BB6871" w:rsidRPr="00DB3A3D">
        <w:rPr>
          <w:rFonts w:ascii="Times New Roman" w:hAnsi="Times New Roman" w:cs="Times New Roman"/>
          <w:i/>
          <w:sz w:val="20"/>
          <w:szCs w:val="20"/>
        </w:rPr>
        <w:t xml:space="preserve"> Analyst, Government Technology</w:t>
      </w:r>
    </w:p>
    <w:p w:rsidR="003F2B8B" w:rsidRPr="00DB3A3D" w:rsidRDefault="004A3881" w:rsidP="00295AEF">
      <w:pPr>
        <w:pStyle w:val="a6"/>
        <w:numPr>
          <w:ilvl w:val="0"/>
          <w:numId w:val="35"/>
        </w:numPr>
        <w:spacing w:line="276" w:lineRule="auto"/>
        <w:ind w:left="284" w:hanging="284"/>
        <w:rPr>
          <w:rFonts w:ascii="Times New Roman" w:hAnsi="Times New Roman" w:cs="Times New Roman"/>
          <w:i/>
          <w:sz w:val="20"/>
          <w:szCs w:val="20"/>
        </w:rPr>
      </w:pPr>
      <w:hyperlink r:id="rId113" w:history="1">
        <w:r w:rsidR="00BB6871" w:rsidRPr="00DB3A3D">
          <w:rPr>
            <w:rStyle w:val="ac"/>
            <w:rFonts w:ascii="Times New Roman" w:hAnsi="Times New Roman" w:cs="Times New Roman"/>
            <w:i/>
            <w:sz w:val="20"/>
            <w:szCs w:val="20"/>
          </w:rPr>
          <w:t>http://ovum.com/2013/07/11/big-data-and-data-communities-are-key-factors-in-crisis-response-and-prevention/</w:t>
        </w:r>
      </w:hyperlink>
      <w:r w:rsidR="00BB6871" w:rsidRPr="00DB3A3D">
        <w:rPr>
          <w:rFonts w:ascii="Times New Roman" w:hAnsi="Times New Roman" w:cs="Times New Roman"/>
          <w:i/>
          <w:sz w:val="20"/>
          <w:szCs w:val="20"/>
        </w:rPr>
        <w:t xml:space="preserve"> </w:t>
      </w:r>
    </w:p>
    <w:p w:rsidR="00DC3DBB" w:rsidRPr="00693321" w:rsidRDefault="00DC3DBB" w:rsidP="00DB3A3D">
      <w:pPr>
        <w:spacing w:line="23" w:lineRule="atLeast"/>
        <w:jc w:val="center"/>
        <w:rPr>
          <w:rFonts w:ascii="Times New Roman" w:eastAsia="Times New Roman" w:hAnsi="Times New Roman" w:cs="Times New Roman"/>
          <w:b/>
          <w:sz w:val="24"/>
          <w:szCs w:val="24"/>
          <w:lang w:eastAsia="bg-BG"/>
        </w:rPr>
      </w:pPr>
    </w:p>
    <w:p w:rsidR="00443E5A" w:rsidRDefault="00443E5A"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Pr="00693321" w:rsidRDefault="007225BF" w:rsidP="00DB3A3D">
      <w:pPr>
        <w:spacing w:line="23" w:lineRule="atLeast"/>
        <w:jc w:val="center"/>
        <w:rPr>
          <w:rFonts w:ascii="Times New Roman" w:eastAsia="Times New Roman" w:hAnsi="Times New Roman" w:cs="Times New Roman"/>
          <w:b/>
          <w:sz w:val="24"/>
          <w:szCs w:val="24"/>
          <w:lang w:eastAsia="bg-BG"/>
        </w:rPr>
      </w:pPr>
    </w:p>
    <w:p w:rsidR="002E07C5" w:rsidRPr="00693321" w:rsidRDefault="002E07C5" w:rsidP="00443E5A">
      <w:pPr>
        <w:spacing w:line="276" w:lineRule="auto"/>
        <w:jc w:val="center"/>
        <w:rPr>
          <w:rFonts w:ascii="Times New Roman" w:eastAsia="Times New Roman" w:hAnsi="Times New Roman" w:cs="Times New Roman"/>
          <w:b/>
          <w:caps/>
          <w:sz w:val="28"/>
          <w:szCs w:val="28"/>
          <w:lang w:eastAsia="bg-BG"/>
        </w:rPr>
      </w:pPr>
      <w:r w:rsidRPr="00693321">
        <w:rPr>
          <w:rFonts w:ascii="Times New Roman" w:eastAsia="Times New Roman" w:hAnsi="Times New Roman" w:cs="Times New Roman"/>
          <w:b/>
          <w:caps/>
          <w:sz w:val="28"/>
          <w:szCs w:val="28"/>
          <w:lang w:eastAsia="bg-BG"/>
        </w:rPr>
        <w:lastRenderedPageBreak/>
        <w:t xml:space="preserve">Иран и Таджикистан - два подхода към </w:t>
      </w:r>
      <w:r w:rsidR="003A2FC6" w:rsidRPr="00693321">
        <w:rPr>
          <w:rFonts w:ascii="Times New Roman" w:eastAsia="Times New Roman" w:hAnsi="Times New Roman" w:cs="Times New Roman"/>
          <w:b/>
          <w:caps/>
          <w:sz w:val="28"/>
          <w:szCs w:val="28"/>
          <w:lang w:eastAsia="bg-BG"/>
        </w:rPr>
        <w:t>международното сътрудничество по наказателни дела</w:t>
      </w:r>
      <w:r w:rsidRPr="00693321">
        <w:rPr>
          <w:rFonts w:ascii="Times New Roman" w:eastAsia="Times New Roman" w:hAnsi="Times New Roman" w:cs="Times New Roman"/>
          <w:b/>
          <w:caps/>
          <w:sz w:val="28"/>
          <w:szCs w:val="28"/>
          <w:lang w:eastAsia="bg-BG"/>
        </w:rPr>
        <w:t xml:space="preserve"> на пътя на афганистанските наркотици</w:t>
      </w:r>
    </w:p>
    <w:p w:rsidR="002E07C5" w:rsidRPr="00693321" w:rsidRDefault="002E07C5" w:rsidP="00443E5A">
      <w:pPr>
        <w:spacing w:line="276" w:lineRule="auto"/>
        <w:jc w:val="center"/>
        <w:rPr>
          <w:rFonts w:ascii="Times New Roman" w:eastAsia="Times New Roman" w:hAnsi="Times New Roman" w:cs="Times New Roman"/>
          <w:b/>
          <w:caps/>
          <w:sz w:val="28"/>
          <w:szCs w:val="28"/>
          <w:lang w:eastAsia="bg-BG"/>
        </w:rPr>
      </w:pPr>
    </w:p>
    <w:p w:rsidR="002E07C5" w:rsidRPr="00FC4ACE" w:rsidRDefault="00931229" w:rsidP="00443E5A">
      <w:pPr>
        <w:spacing w:line="276" w:lineRule="auto"/>
        <w:jc w:val="right"/>
        <w:rPr>
          <w:rFonts w:ascii="Times New Roman" w:hAnsi="Times New Roman" w:cs="Times New Roman"/>
          <w:sz w:val="24"/>
          <w:szCs w:val="24"/>
        </w:rPr>
      </w:pPr>
      <w:r w:rsidRPr="00FC4ACE">
        <w:rPr>
          <w:rFonts w:ascii="Times New Roman" w:hAnsi="Times New Roman" w:cs="Times New Roman"/>
          <w:sz w:val="24"/>
          <w:szCs w:val="24"/>
        </w:rPr>
        <w:t>д</w:t>
      </w:r>
      <w:r w:rsidR="002E07C5" w:rsidRPr="00FC4ACE">
        <w:rPr>
          <w:rFonts w:ascii="Times New Roman" w:hAnsi="Times New Roman" w:cs="Times New Roman"/>
          <w:sz w:val="24"/>
          <w:szCs w:val="24"/>
        </w:rPr>
        <w:t xml:space="preserve">оц. д-р Тодор </w:t>
      </w:r>
      <w:r w:rsidR="002A5D24" w:rsidRPr="00FC4ACE">
        <w:rPr>
          <w:rFonts w:ascii="Times New Roman" w:hAnsi="Times New Roman" w:cs="Times New Roman"/>
          <w:sz w:val="24"/>
          <w:szCs w:val="24"/>
        </w:rPr>
        <w:t>КОЛАРОВ</w:t>
      </w:r>
      <w:r w:rsidR="00FC4ACE">
        <w:rPr>
          <w:rFonts w:ascii="Times New Roman" w:hAnsi="Times New Roman" w:cs="Times New Roman"/>
          <w:sz w:val="24"/>
          <w:szCs w:val="24"/>
        </w:rPr>
        <w:t>,</w:t>
      </w:r>
    </w:p>
    <w:p w:rsidR="002E07C5" w:rsidRPr="00FC4ACE" w:rsidRDefault="002E07C5" w:rsidP="00443E5A">
      <w:pPr>
        <w:spacing w:line="276" w:lineRule="auto"/>
        <w:jc w:val="right"/>
        <w:rPr>
          <w:rFonts w:ascii="Times New Roman" w:hAnsi="Times New Roman" w:cs="Times New Roman"/>
          <w:sz w:val="24"/>
          <w:szCs w:val="24"/>
        </w:rPr>
      </w:pPr>
      <w:r w:rsidRPr="00FC4ACE">
        <w:rPr>
          <w:rFonts w:ascii="Times New Roman" w:hAnsi="Times New Roman" w:cs="Times New Roman"/>
          <w:sz w:val="24"/>
          <w:szCs w:val="24"/>
        </w:rPr>
        <w:t>Нов български университет</w:t>
      </w:r>
    </w:p>
    <w:p w:rsidR="002E07C5" w:rsidRPr="00693321" w:rsidRDefault="002E07C5" w:rsidP="00443E5A">
      <w:pPr>
        <w:spacing w:line="276" w:lineRule="auto"/>
        <w:jc w:val="center"/>
        <w:rPr>
          <w:rFonts w:ascii="Times New Roman" w:hAnsi="Times New Roman" w:cs="Times New Roman"/>
          <w:b/>
          <w:sz w:val="24"/>
          <w:szCs w:val="24"/>
        </w:rPr>
      </w:pPr>
    </w:p>
    <w:p w:rsidR="002E07C5" w:rsidRPr="00FC4ACE" w:rsidRDefault="002E07C5" w:rsidP="00443E5A">
      <w:pPr>
        <w:spacing w:line="276" w:lineRule="auto"/>
        <w:ind w:firstLine="708"/>
        <w:jc w:val="both"/>
        <w:rPr>
          <w:rFonts w:ascii="Times New Roman" w:hAnsi="Times New Roman" w:cs="Times New Roman"/>
          <w:sz w:val="24"/>
          <w:szCs w:val="24"/>
        </w:rPr>
      </w:pPr>
      <w:r w:rsidRPr="00693321">
        <w:rPr>
          <w:rFonts w:ascii="Times New Roman" w:hAnsi="Times New Roman" w:cs="Times New Roman"/>
          <w:b/>
          <w:i/>
          <w:sz w:val="24"/>
          <w:szCs w:val="24"/>
        </w:rPr>
        <w:t>Резюме:</w:t>
      </w:r>
      <w:r w:rsidR="00F7421E" w:rsidRPr="00693321">
        <w:rPr>
          <w:rFonts w:ascii="Times New Roman" w:hAnsi="Times New Roman" w:cs="Times New Roman"/>
          <w:b/>
          <w:i/>
          <w:sz w:val="24"/>
          <w:szCs w:val="24"/>
        </w:rPr>
        <w:t xml:space="preserve"> </w:t>
      </w:r>
      <w:r w:rsidR="00F7421E" w:rsidRPr="00FC4ACE">
        <w:rPr>
          <w:rFonts w:ascii="Times New Roman" w:hAnsi="Times New Roman" w:cs="Times New Roman"/>
          <w:sz w:val="24"/>
          <w:szCs w:val="24"/>
        </w:rPr>
        <w:t>Настоящият доклад акцентира върху нормативната база на Иран и Таджикистан в сферата на международно сътрудничество по наказателни дела, като се стреми да анализа ефективността и ефикасността на правния режим в изследваните държави. Тази статия не обхваща всички аспекти на международното сътрудничество по наказателни дела, а избира три от тях, които са ключови – международната правна помощ, екстрадицията и конфискацията на престъпни активи.</w:t>
      </w:r>
    </w:p>
    <w:p w:rsidR="002E07C5" w:rsidRPr="00693321" w:rsidRDefault="002E07C5" w:rsidP="00443E5A">
      <w:pPr>
        <w:spacing w:line="276" w:lineRule="auto"/>
        <w:jc w:val="both"/>
        <w:rPr>
          <w:rFonts w:ascii="Times New Roman" w:hAnsi="Times New Roman" w:cs="Times New Roman"/>
          <w:b/>
          <w:i/>
          <w:sz w:val="24"/>
          <w:szCs w:val="24"/>
        </w:rPr>
      </w:pPr>
    </w:p>
    <w:p w:rsidR="002E07C5" w:rsidRPr="00FC4ACE" w:rsidRDefault="002E07C5" w:rsidP="00443E5A">
      <w:pPr>
        <w:spacing w:line="276" w:lineRule="auto"/>
        <w:ind w:firstLine="708"/>
        <w:jc w:val="both"/>
        <w:rPr>
          <w:rFonts w:ascii="Times New Roman" w:eastAsia="Times New Roman" w:hAnsi="Times New Roman" w:cs="Times New Roman"/>
          <w:caps/>
          <w:sz w:val="28"/>
          <w:szCs w:val="28"/>
          <w:lang w:eastAsia="bg-BG"/>
        </w:rPr>
      </w:pPr>
      <w:r w:rsidRPr="00693321">
        <w:rPr>
          <w:rFonts w:ascii="Times New Roman" w:hAnsi="Times New Roman" w:cs="Times New Roman"/>
          <w:b/>
          <w:i/>
          <w:sz w:val="24"/>
          <w:szCs w:val="24"/>
        </w:rPr>
        <w:t>Ключови думи:</w:t>
      </w:r>
      <w:r w:rsidR="00F7421E" w:rsidRPr="00693321">
        <w:rPr>
          <w:rFonts w:ascii="Times New Roman" w:hAnsi="Times New Roman" w:cs="Times New Roman"/>
          <w:b/>
          <w:i/>
          <w:sz w:val="24"/>
          <w:szCs w:val="24"/>
        </w:rPr>
        <w:t xml:space="preserve"> </w:t>
      </w:r>
      <w:r w:rsidR="00F7421E" w:rsidRPr="00FC4ACE">
        <w:rPr>
          <w:rFonts w:ascii="Times New Roman" w:hAnsi="Times New Roman" w:cs="Times New Roman"/>
          <w:sz w:val="24"/>
          <w:szCs w:val="24"/>
        </w:rPr>
        <w:t xml:space="preserve">международна правна помощ, </w:t>
      </w:r>
      <w:r w:rsidR="00A059A2" w:rsidRPr="00FC4ACE">
        <w:rPr>
          <w:rFonts w:ascii="Times New Roman" w:hAnsi="Times New Roman" w:cs="Times New Roman"/>
          <w:sz w:val="24"/>
          <w:szCs w:val="24"/>
        </w:rPr>
        <w:t xml:space="preserve">екстрадация, конфискация на престъпни активи, </w:t>
      </w:r>
      <w:r w:rsidR="00F7421E" w:rsidRPr="00FC4ACE">
        <w:rPr>
          <w:rFonts w:ascii="Times New Roman" w:hAnsi="Times New Roman" w:cs="Times New Roman"/>
          <w:sz w:val="24"/>
          <w:szCs w:val="24"/>
        </w:rPr>
        <w:t>трансг</w:t>
      </w:r>
      <w:r w:rsidR="00A059A2" w:rsidRPr="00FC4ACE">
        <w:rPr>
          <w:rFonts w:ascii="Times New Roman" w:hAnsi="Times New Roman" w:cs="Times New Roman"/>
          <w:sz w:val="24"/>
          <w:szCs w:val="24"/>
        </w:rPr>
        <w:t>ранична престъпност, наркотици</w:t>
      </w:r>
      <w:r w:rsidR="00FC4ACE">
        <w:rPr>
          <w:rFonts w:ascii="Times New Roman" w:hAnsi="Times New Roman" w:cs="Times New Roman"/>
          <w:sz w:val="24"/>
          <w:szCs w:val="24"/>
        </w:rPr>
        <w:t>.</w:t>
      </w:r>
    </w:p>
    <w:p w:rsidR="002E07C5" w:rsidRPr="00FC4ACE" w:rsidRDefault="002E07C5" w:rsidP="00443E5A">
      <w:pPr>
        <w:spacing w:line="276" w:lineRule="auto"/>
        <w:jc w:val="center"/>
        <w:rPr>
          <w:rFonts w:ascii="Times New Roman" w:eastAsia="Times New Roman" w:hAnsi="Times New Roman" w:cs="Times New Roman"/>
          <w:b/>
          <w:sz w:val="24"/>
          <w:szCs w:val="24"/>
          <w:lang w:eastAsia="bg-BG"/>
        </w:rPr>
      </w:pPr>
    </w:p>
    <w:p w:rsidR="009C4DBF" w:rsidRPr="00693321" w:rsidRDefault="009C4DBF" w:rsidP="00443E5A">
      <w:pPr>
        <w:spacing w:line="276" w:lineRule="auto"/>
        <w:jc w:val="center"/>
        <w:rPr>
          <w:rFonts w:ascii="Times New Roman" w:eastAsia="Times New Roman" w:hAnsi="Times New Roman" w:cs="Times New Roman"/>
          <w:b/>
          <w:sz w:val="24"/>
          <w:szCs w:val="24"/>
          <w:lang w:eastAsia="bg-BG"/>
        </w:rPr>
      </w:pPr>
    </w:p>
    <w:p w:rsidR="00083BDB" w:rsidRPr="00693321" w:rsidRDefault="00083BDB" w:rsidP="00443E5A">
      <w:pPr>
        <w:spacing w:line="276" w:lineRule="auto"/>
        <w:ind w:firstLine="709"/>
        <w:jc w:val="both"/>
        <w:rPr>
          <w:rFonts w:ascii="Times New Roman" w:eastAsiaTheme="minorHAnsi" w:hAnsi="Times New Roman" w:cs="Times New Roman"/>
          <w:b/>
          <w:sz w:val="24"/>
          <w:szCs w:val="24"/>
        </w:rPr>
      </w:pPr>
      <w:r w:rsidRPr="00693321">
        <w:rPr>
          <w:rFonts w:ascii="Times New Roman" w:eastAsiaTheme="minorHAnsi" w:hAnsi="Times New Roman" w:cs="Times New Roman"/>
          <w:b/>
          <w:sz w:val="24"/>
          <w:szCs w:val="24"/>
        </w:rPr>
        <w:t>Въведение</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Едно от важните предизвикателства пред сигурността на съвременната държава е ефикасното и ефективно противодействие на престъпленията свързани с произв</w:t>
      </w:r>
      <w:r w:rsidR="00F7421E" w:rsidRPr="00693321">
        <w:rPr>
          <w:rFonts w:ascii="Times New Roman" w:eastAsiaTheme="minorHAnsi" w:hAnsi="Times New Roman" w:cs="Times New Roman"/>
          <w:sz w:val="24"/>
          <w:szCs w:val="24"/>
        </w:rPr>
        <w:t>одството, преработката, трафика</w:t>
      </w:r>
      <w:r w:rsidRPr="00693321">
        <w:rPr>
          <w:rFonts w:ascii="Times New Roman" w:eastAsiaTheme="minorHAnsi" w:hAnsi="Times New Roman" w:cs="Times New Roman"/>
          <w:sz w:val="24"/>
          <w:szCs w:val="24"/>
        </w:rPr>
        <w:t xml:space="preserve"> и разпространението на наркотични вещества. Този проблем, пред който се изправят всички те, е причина за редица международни договори целящи подобряване на сътрудничеството между тях срещу тази тежка трансгранична престъпност, която генерира значителни финансови активи. Като част от тези усилия са приети и Конвенциите на ООН срещу транснационалната организирана престъпност 2000 (Конвенцията от Палермо) и взаимно допълващите се Единна конвенция по упойващите вещества от 1961 г., Конвенцията за психотропните вещества от 1971 г. и Конвенцията на ООН за борба срещу незаконния трафик на упойващи и психотропни вещества от 1988 г. (Наркотичните конвенции).     </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Една от държавите с незавидната глобална репутация на източник на наркотици е Афганистан</w:t>
      </w:r>
      <w:r w:rsidRPr="00693321">
        <w:rPr>
          <w:rFonts w:ascii="Times New Roman" w:eastAsiaTheme="minorHAnsi" w:hAnsi="Times New Roman" w:cs="Times New Roman"/>
          <w:sz w:val="24"/>
          <w:szCs w:val="24"/>
          <w:vertAlign w:val="superscript"/>
        </w:rPr>
        <w:footnoteReference w:id="206"/>
      </w:r>
      <w:r w:rsidRPr="00693321">
        <w:rPr>
          <w:rFonts w:ascii="Times New Roman" w:eastAsiaTheme="minorHAnsi" w:hAnsi="Times New Roman" w:cs="Times New Roman"/>
          <w:sz w:val="24"/>
          <w:szCs w:val="24"/>
        </w:rPr>
        <w:t>. Два от основните маршрута за трафик на наркотици от Афганистан към трети държави са през Иран и Таджикистан. Поради това</w:t>
      </w:r>
      <w:r w:rsidR="0044234F" w:rsidRPr="00353DD8">
        <w:rPr>
          <w:rFonts w:ascii="Times New Roman" w:eastAsiaTheme="minorHAnsi" w:hAnsi="Times New Roman" w:cs="Times New Roman"/>
          <w:sz w:val="24"/>
          <w:szCs w:val="24"/>
          <w:lang w:val="ru-RU"/>
        </w:rPr>
        <w:t>,</w:t>
      </w:r>
      <w:r w:rsidRPr="00693321">
        <w:rPr>
          <w:rFonts w:ascii="Times New Roman" w:eastAsiaTheme="minorHAnsi" w:hAnsi="Times New Roman" w:cs="Times New Roman"/>
          <w:sz w:val="24"/>
          <w:szCs w:val="24"/>
        </w:rPr>
        <w:t xml:space="preserve"> настоящото изследване фокусира вниманието си върху правната рамка в тези две държави в сферата на международно сътрудничество по наказателни дела, като се стреми да анализа ефективността и ефикасността на правния режим там. Тази статия не обхваща всички аспекти на международното сътрудничество по наказателни дела, а избира три от тях, които са ключови – международната правна помощ, екстрадицията и конфискацията на престъпни активи. </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 xml:space="preserve">Важно условия за ефективността на тези институти е криминализацията на определени деяния в националния правен ред, което определя компетентността на </w:t>
      </w:r>
      <w:r w:rsidRPr="00693321">
        <w:rPr>
          <w:rFonts w:ascii="Times New Roman" w:eastAsiaTheme="minorHAnsi" w:hAnsi="Times New Roman" w:cs="Times New Roman"/>
          <w:sz w:val="24"/>
          <w:szCs w:val="24"/>
        </w:rPr>
        <w:lastRenderedPageBreak/>
        <w:t>националните правораздавателни органи. Поради това</w:t>
      </w:r>
      <w:r w:rsidR="0044234F" w:rsidRPr="00353DD8">
        <w:rPr>
          <w:rFonts w:ascii="Times New Roman" w:eastAsiaTheme="minorHAnsi" w:hAnsi="Times New Roman" w:cs="Times New Roman"/>
          <w:sz w:val="24"/>
          <w:szCs w:val="24"/>
          <w:lang w:val="ru-RU"/>
        </w:rPr>
        <w:t>,</w:t>
      </w:r>
      <w:r w:rsidRPr="00693321">
        <w:rPr>
          <w:rFonts w:ascii="Times New Roman" w:eastAsiaTheme="minorHAnsi" w:hAnsi="Times New Roman" w:cs="Times New Roman"/>
          <w:sz w:val="24"/>
          <w:szCs w:val="24"/>
        </w:rPr>
        <w:t xml:space="preserve"> внимание ще бъде отделено и на този аспект</w:t>
      </w:r>
      <w:r w:rsidRPr="00353DD8">
        <w:rPr>
          <w:rFonts w:ascii="Times New Roman" w:eastAsiaTheme="minorHAnsi" w:hAnsi="Times New Roman" w:cs="Times New Roman"/>
          <w:sz w:val="24"/>
          <w:szCs w:val="24"/>
          <w:lang w:val="ru-RU"/>
        </w:rPr>
        <w:t xml:space="preserve"> </w:t>
      </w:r>
      <w:r w:rsidRPr="00693321">
        <w:rPr>
          <w:rFonts w:ascii="Times New Roman" w:eastAsiaTheme="minorHAnsi" w:hAnsi="Times New Roman" w:cs="Times New Roman"/>
          <w:sz w:val="24"/>
          <w:szCs w:val="24"/>
        </w:rPr>
        <w:t xml:space="preserve">като предпоставка за международното сътрудничество.    </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Международните стандарти, които служат за сравнение и оценка на ефективността и ефикасността на националната уредба на Таджикистан и Иран са горепосочените конвенции на ООН и по конкретно чл. 12 (конфискация), чл. 15 (компетентност), чл. 16 (екстрадиция), чл. 18 (взаимна правна помощ) от Конвенциите на ООН срещу транснационалната организирана престъпност и аналогичните разпоредби в Наркотичните конвенции, както и Препоръките на Работната група за финансов</w:t>
      </w:r>
      <w:r w:rsidR="0044234F" w:rsidRPr="00693321">
        <w:rPr>
          <w:rFonts w:ascii="Times New Roman" w:eastAsiaTheme="minorHAnsi" w:hAnsi="Times New Roman" w:cs="Times New Roman"/>
          <w:sz w:val="24"/>
          <w:szCs w:val="24"/>
          <w:lang w:val="en-US"/>
        </w:rPr>
        <w:t>o</w:t>
      </w:r>
      <w:r w:rsidRPr="00693321">
        <w:rPr>
          <w:rFonts w:ascii="Times New Roman" w:eastAsiaTheme="minorHAnsi" w:hAnsi="Times New Roman" w:cs="Times New Roman"/>
          <w:sz w:val="24"/>
          <w:szCs w:val="24"/>
        </w:rPr>
        <w:t xml:space="preserve"> действие </w:t>
      </w:r>
      <w:r w:rsidRPr="00353DD8">
        <w:rPr>
          <w:rFonts w:ascii="Times New Roman" w:eastAsiaTheme="minorHAnsi" w:hAnsi="Times New Roman" w:cs="Times New Roman"/>
          <w:sz w:val="24"/>
          <w:szCs w:val="24"/>
          <w:lang w:val="ru-RU"/>
        </w:rPr>
        <w:t>(</w:t>
      </w:r>
      <w:r w:rsidRPr="00693321">
        <w:rPr>
          <w:rFonts w:ascii="Times New Roman" w:eastAsiaTheme="minorHAnsi" w:hAnsi="Times New Roman" w:cs="Times New Roman"/>
          <w:sz w:val="24"/>
          <w:szCs w:val="24"/>
          <w:lang w:val="en-US"/>
        </w:rPr>
        <w:t>FATF</w:t>
      </w:r>
      <w:r w:rsidRPr="00353DD8">
        <w:rPr>
          <w:rFonts w:ascii="Times New Roman" w:eastAsiaTheme="minorHAnsi" w:hAnsi="Times New Roman" w:cs="Times New Roman"/>
          <w:sz w:val="24"/>
          <w:szCs w:val="24"/>
          <w:lang w:val="ru-RU"/>
        </w:rPr>
        <w:t xml:space="preserve">) </w:t>
      </w:r>
      <w:r w:rsidRPr="00693321">
        <w:rPr>
          <w:rFonts w:ascii="Times New Roman" w:eastAsiaTheme="minorHAnsi" w:hAnsi="Times New Roman" w:cs="Times New Roman"/>
          <w:sz w:val="24"/>
          <w:szCs w:val="24"/>
        </w:rPr>
        <w:t>от</w:t>
      </w:r>
      <w:r w:rsidRPr="00353DD8">
        <w:rPr>
          <w:rFonts w:ascii="Times New Roman" w:eastAsiaTheme="minorHAnsi" w:hAnsi="Times New Roman" w:cs="Times New Roman"/>
          <w:sz w:val="24"/>
          <w:szCs w:val="24"/>
          <w:lang w:val="ru-RU"/>
        </w:rPr>
        <w:t xml:space="preserve"> 2012 </w:t>
      </w:r>
      <w:r w:rsidRPr="00693321">
        <w:rPr>
          <w:rFonts w:ascii="Times New Roman" w:eastAsiaTheme="minorHAnsi" w:hAnsi="Times New Roman" w:cs="Times New Roman"/>
          <w:sz w:val="24"/>
          <w:szCs w:val="24"/>
        </w:rPr>
        <w:t xml:space="preserve">г. </w:t>
      </w:r>
    </w:p>
    <w:p w:rsidR="000C5747" w:rsidRPr="00353DD8" w:rsidRDefault="000C5747" w:rsidP="00443E5A">
      <w:pPr>
        <w:spacing w:line="276" w:lineRule="auto"/>
        <w:jc w:val="both"/>
        <w:rPr>
          <w:rFonts w:ascii="Times New Roman" w:eastAsiaTheme="minorHAnsi" w:hAnsi="Times New Roman" w:cs="Times New Roman"/>
          <w:b/>
          <w:sz w:val="24"/>
          <w:szCs w:val="24"/>
          <w:lang w:val="ru-RU"/>
        </w:rPr>
      </w:pPr>
    </w:p>
    <w:p w:rsidR="00083BDB" w:rsidRPr="00693321" w:rsidRDefault="00083BDB" w:rsidP="00443E5A">
      <w:pPr>
        <w:spacing w:line="276" w:lineRule="auto"/>
        <w:ind w:firstLine="709"/>
        <w:jc w:val="both"/>
        <w:rPr>
          <w:rFonts w:ascii="Times New Roman" w:eastAsiaTheme="minorHAnsi" w:hAnsi="Times New Roman" w:cs="Times New Roman"/>
          <w:b/>
          <w:sz w:val="24"/>
          <w:szCs w:val="24"/>
        </w:rPr>
      </w:pPr>
      <w:r w:rsidRPr="00693321">
        <w:rPr>
          <w:rFonts w:ascii="Times New Roman" w:eastAsiaTheme="minorHAnsi" w:hAnsi="Times New Roman" w:cs="Times New Roman"/>
          <w:b/>
          <w:sz w:val="24"/>
          <w:szCs w:val="24"/>
        </w:rPr>
        <w:t>Някои въпроси на компетентността</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Както вече се отбеляза тук, компетентността е предпоставка за ефективност на международното съ</w:t>
      </w:r>
      <w:r w:rsidR="0044234F" w:rsidRPr="00693321">
        <w:rPr>
          <w:rFonts w:ascii="Times New Roman" w:eastAsiaTheme="minorHAnsi" w:hAnsi="Times New Roman" w:cs="Times New Roman"/>
          <w:sz w:val="24"/>
          <w:szCs w:val="24"/>
        </w:rPr>
        <w:t>трудничество, поради което ще</w:t>
      </w:r>
      <w:r w:rsidRPr="00693321">
        <w:rPr>
          <w:rFonts w:ascii="Times New Roman" w:eastAsiaTheme="minorHAnsi" w:hAnsi="Times New Roman" w:cs="Times New Roman"/>
          <w:sz w:val="24"/>
          <w:szCs w:val="24"/>
        </w:rPr>
        <w:t xml:space="preserve"> </w:t>
      </w:r>
      <w:r w:rsidR="0044234F" w:rsidRPr="00693321">
        <w:rPr>
          <w:rFonts w:ascii="Times New Roman" w:eastAsiaTheme="minorHAnsi" w:hAnsi="Times New Roman" w:cs="Times New Roman"/>
          <w:sz w:val="24"/>
          <w:szCs w:val="24"/>
        </w:rPr>
        <w:t>се започне</w:t>
      </w:r>
      <w:r w:rsidRPr="00693321">
        <w:rPr>
          <w:rFonts w:ascii="Times New Roman" w:eastAsiaTheme="minorHAnsi" w:hAnsi="Times New Roman" w:cs="Times New Roman"/>
          <w:sz w:val="24"/>
          <w:szCs w:val="24"/>
        </w:rPr>
        <w:t xml:space="preserve"> именно с тази подтема. Член 15 от Конвенцията от Палермо задължава страните по конвенцията да установят в своята компетентност за престъпленията</w:t>
      </w:r>
      <w:r w:rsidR="0044234F"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предвиден в този международен договор при условията на териториалния принцип. Освен това чл. 15, параграф 3 установява задължението за упражняване на компетентност в случай, че лицето е гражданин на съответната държава и тя не го екстрадира за съдене в чужбина на това основание. И двете държави, Иран и Таджикистан, установяват това правило в националното си право. В чл. 3 и сл. и чл. 7 на иранския Наказателен кодекс са предвидени териториалния</w:t>
      </w:r>
      <w:r w:rsidR="0044234F" w:rsidRPr="00693321">
        <w:rPr>
          <w:rFonts w:ascii="Times New Roman" w:eastAsiaTheme="minorHAnsi" w:hAnsi="Times New Roman" w:cs="Times New Roman"/>
          <w:sz w:val="24"/>
          <w:szCs w:val="24"/>
        </w:rPr>
        <w:t>т</w:t>
      </w:r>
      <w:r w:rsidRPr="00693321">
        <w:rPr>
          <w:rFonts w:ascii="Times New Roman" w:eastAsiaTheme="minorHAnsi" w:hAnsi="Times New Roman" w:cs="Times New Roman"/>
          <w:sz w:val="24"/>
          <w:szCs w:val="24"/>
        </w:rPr>
        <w:t xml:space="preserve"> и националния</w:t>
      </w:r>
      <w:r w:rsidR="0044234F" w:rsidRPr="00693321">
        <w:rPr>
          <w:rFonts w:ascii="Times New Roman" w:eastAsiaTheme="minorHAnsi" w:hAnsi="Times New Roman" w:cs="Times New Roman"/>
          <w:sz w:val="24"/>
          <w:szCs w:val="24"/>
        </w:rPr>
        <w:t>т</w:t>
      </w:r>
      <w:r w:rsidRPr="00693321">
        <w:rPr>
          <w:rFonts w:ascii="Times New Roman" w:eastAsiaTheme="minorHAnsi" w:hAnsi="Times New Roman" w:cs="Times New Roman"/>
          <w:sz w:val="24"/>
          <w:szCs w:val="24"/>
        </w:rPr>
        <w:t xml:space="preserve"> принципи, за да упражни държавата своята компетентност. Наказателният кодекс на Таджикистан</w:t>
      </w:r>
      <w:r w:rsidRPr="00693321">
        <w:rPr>
          <w:rFonts w:ascii="Times New Roman" w:eastAsiaTheme="minorHAnsi" w:hAnsi="Times New Roman" w:cs="Times New Roman"/>
          <w:sz w:val="24"/>
          <w:szCs w:val="24"/>
          <w:vertAlign w:val="superscript"/>
        </w:rPr>
        <w:footnoteReference w:id="207"/>
      </w:r>
      <w:r w:rsidRPr="00693321">
        <w:rPr>
          <w:rFonts w:ascii="Times New Roman" w:eastAsiaTheme="minorHAnsi" w:hAnsi="Times New Roman" w:cs="Times New Roman"/>
          <w:sz w:val="24"/>
          <w:szCs w:val="24"/>
        </w:rPr>
        <w:t xml:space="preserve">, в чл. 14 и 15, установява териториалния принцип за водещ при упражняване на компетентност. Другите принципи имат субсидиарен характер. Подробната уредба сочи, че граждани и постоянно пребиваващи в Таджикистан попадат под националната компетентност за извършени в чужбина престъпления, само ако това е нужно, за да се избегне отрицателен спор за компетентност.  </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Интерес представлява и въпросът за наказателната отговорност на юридически лица (ЮЛ), която конвенциите на ООН установяват като възможност. Въпреки че този институт често е сочен от представители на системата на общото право като незаменим при ефективното противодействие на тежка организирана престъпност, финансиране на тероризъм и престъпления</w:t>
      </w:r>
      <w:r w:rsidR="0044234F"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свързан</w:t>
      </w:r>
      <w:r w:rsidR="0044234F" w:rsidRPr="00693321">
        <w:rPr>
          <w:rFonts w:ascii="Times New Roman" w:eastAsiaTheme="minorHAnsi" w:hAnsi="Times New Roman" w:cs="Times New Roman"/>
          <w:sz w:val="24"/>
          <w:szCs w:val="24"/>
        </w:rPr>
        <w:t>и</w:t>
      </w:r>
      <w:r w:rsidRPr="00693321">
        <w:rPr>
          <w:rFonts w:ascii="Times New Roman" w:eastAsiaTheme="minorHAnsi" w:hAnsi="Times New Roman" w:cs="Times New Roman"/>
          <w:sz w:val="24"/>
          <w:szCs w:val="24"/>
        </w:rPr>
        <w:t xml:space="preserve"> с наркотици, в тази статия това становище не получава еднозначна подкрепа. От една страна трябва да се признае, че догматичното противопоставяне н</w:t>
      </w:r>
      <w:r w:rsidR="0044234F" w:rsidRPr="00693321">
        <w:rPr>
          <w:rFonts w:ascii="Times New Roman" w:eastAsiaTheme="minorHAnsi" w:hAnsi="Times New Roman" w:cs="Times New Roman"/>
          <w:sz w:val="24"/>
          <w:szCs w:val="24"/>
        </w:rPr>
        <w:t>а този институт, който е чужд</w:t>
      </w:r>
      <w:r w:rsidRPr="00693321">
        <w:rPr>
          <w:rFonts w:ascii="Times New Roman" w:eastAsiaTheme="minorHAnsi" w:hAnsi="Times New Roman" w:cs="Times New Roman"/>
          <w:sz w:val="24"/>
          <w:szCs w:val="24"/>
        </w:rPr>
        <w:t xml:space="preserve"> на континенталната правна система</w:t>
      </w:r>
      <w:r w:rsidR="0044234F"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е контрапродуктивно, особено с оглед на възприемането му от държави, които принадлежат към тази традиция</w:t>
      </w:r>
      <w:r w:rsidRPr="00693321">
        <w:rPr>
          <w:rFonts w:ascii="Times New Roman" w:eastAsiaTheme="minorHAnsi" w:hAnsi="Times New Roman" w:cs="Times New Roman"/>
          <w:sz w:val="24"/>
          <w:szCs w:val="24"/>
          <w:vertAlign w:val="superscript"/>
        </w:rPr>
        <w:footnoteReference w:id="208"/>
      </w:r>
      <w:r w:rsidRPr="00693321">
        <w:rPr>
          <w:rFonts w:ascii="Times New Roman" w:eastAsiaTheme="minorHAnsi" w:hAnsi="Times New Roman" w:cs="Times New Roman"/>
          <w:sz w:val="24"/>
          <w:szCs w:val="24"/>
        </w:rPr>
        <w:t>. От друга страна обаче</w:t>
      </w:r>
      <w:r w:rsidR="0044234F"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международните стандарти, включително разглежданите конвенции на ООН, не установяват такова задължение. Считам, че аналогични резултати са постижими и с въвеждането на ефективна административна и гражданска отговорност за ЮЛ. </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 xml:space="preserve">Иран въвежда наказателна отговорност за ЮЛ, докато Таджикистан – не. Иранското законодателство предвижда, че ЮЛ може да бъде закрито, лицензът му </w:t>
      </w:r>
      <w:r w:rsidRPr="00693321">
        <w:rPr>
          <w:rFonts w:ascii="Times New Roman" w:eastAsiaTheme="minorHAnsi" w:hAnsi="Times New Roman" w:cs="Times New Roman"/>
          <w:sz w:val="24"/>
          <w:szCs w:val="24"/>
        </w:rPr>
        <w:lastRenderedPageBreak/>
        <w:t>отнет (ако има такъв) и имуществото му конфискувано</w:t>
      </w:r>
      <w:r w:rsidRPr="00693321">
        <w:rPr>
          <w:rFonts w:ascii="Times New Roman" w:eastAsiaTheme="minorHAnsi" w:hAnsi="Times New Roman" w:cs="Times New Roman"/>
          <w:sz w:val="24"/>
          <w:szCs w:val="24"/>
          <w:vertAlign w:val="superscript"/>
        </w:rPr>
        <w:footnoteReference w:id="209"/>
      </w:r>
      <w:r w:rsidRPr="00693321">
        <w:rPr>
          <w:rFonts w:ascii="Times New Roman" w:eastAsiaTheme="minorHAnsi" w:hAnsi="Times New Roman" w:cs="Times New Roman"/>
          <w:sz w:val="24"/>
          <w:szCs w:val="24"/>
        </w:rPr>
        <w:t>. Наказателният кодекс на Таджикистан не предвижда такава възможност</w:t>
      </w:r>
      <w:r w:rsidR="0044234F"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като изрично установява наказателна отговорност само за физически лица (ФЛ)</w:t>
      </w:r>
      <w:r w:rsidR="0044234F" w:rsidRPr="00693321">
        <w:rPr>
          <w:rFonts w:ascii="Times New Roman" w:eastAsiaTheme="minorHAnsi" w:hAnsi="Times New Roman" w:cs="Times New Roman"/>
          <w:sz w:val="24"/>
          <w:szCs w:val="24"/>
        </w:rPr>
        <w:t xml:space="preserve"> </w:t>
      </w:r>
      <w:r w:rsidRPr="00693321">
        <w:rPr>
          <w:rFonts w:ascii="Times New Roman" w:eastAsiaTheme="minorHAnsi" w:hAnsi="Times New Roman" w:cs="Times New Roman"/>
          <w:sz w:val="24"/>
          <w:szCs w:val="24"/>
        </w:rPr>
        <w:t>(чл. 22, ал. 1). Страната обаче предвижда изрична юридическа отговорност на ЮЛ за нарушение на законодателството</w:t>
      </w:r>
      <w:r w:rsidR="0044234F"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противодействащо на прането на пари (чл. 18). В допълнение</w:t>
      </w:r>
      <w:r w:rsidR="0044234F"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Кодексът на административните нарушения (чл. 31) и Гражданският кодекс (чл. 57) са приложими в редица случаи, когато е нужно да се ангажира юридическа отговорност на ЮЛ.</w:t>
      </w:r>
    </w:p>
    <w:p w:rsidR="00083BDB" w:rsidRPr="00693321" w:rsidRDefault="0044234F" w:rsidP="00443E5A">
      <w:pPr>
        <w:spacing w:line="276" w:lineRule="auto"/>
        <w:ind w:firstLine="709"/>
        <w:contextualSpacing/>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Без</w:t>
      </w:r>
      <w:r w:rsidR="00083BDB" w:rsidRPr="00693321">
        <w:rPr>
          <w:rFonts w:ascii="Times New Roman" w:eastAsiaTheme="minorHAnsi" w:hAnsi="Times New Roman" w:cs="Times New Roman"/>
          <w:sz w:val="24"/>
          <w:szCs w:val="24"/>
        </w:rPr>
        <w:t xml:space="preserve"> претенция за изчерпателност, считам, че друг важен аспект в тази подтема е ефективността на националния режим за преследване на прането на пари. Практиката показва, че за успешното противодействие на този вид престъпление от особена важност е разделянето на предикатното престъпление от престъплението пране на пари. Таджикистан прави това в националното си зако</w:t>
      </w:r>
      <w:r w:rsidRPr="00693321">
        <w:rPr>
          <w:rFonts w:ascii="Times New Roman" w:eastAsiaTheme="minorHAnsi" w:hAnsi="Times New Roman" w:cs="Times New Roman"/>
          <w:sz w:val="24"/>
          <w:szCs w:val="24"/>
        </w:rPr>
        <w:t xml:space="preserve">нодателство (чл. 262, бележка 8, </w:t>
      </w:r>
      <w:r w:rsidR="00083BDB" w:rsidRPr="00693321">
        <w:rPr>
          <w:rFonts w:ascii="Times New Roman" w:eastAsiaTheme="minorHAnsi" w:hAnsi="Times New Roman" w:cs="Times New Roman"/>
          <w:sz w:val="24"/>
          <w:szCs w:val="24"/>
        </w:rPr>
        <w:t>Наказателния кодекс на Таджикистан)</w:t>
      </w:r>
      <w:r w:rsidR="00083BDB" w:rsidRPr="00693321">
        <w:rPr>
          <w:rFonts w:ascii="Times New Roman" w:eastAsiaTheme="minorHAnsi" w:hAnsi="Times New Roman" w:cs="Times New Roman"/>
          <w:sz w:val="24"/>
          <w:szCs w:val="24"/>
          <w:vertAlign w:val="superscript"/>
        </w:rPr>
        <w:footnoteReference w:id="210"/>
      </w:r>
      <w:r w:rsidR="00083BDB" w:rsidRPr="00693321">
        <w:rPr>
          <w:rFonts w:ascii="Times New Roman" w:eastAsiaTheme="minorHAnsi" w:hAnsi="Times New Roman" w:cs="Times New Roman"/>
          <w:sz w:val="24"/>
          <w:szCs w:val="24"/>
        </w:rPr>
        <w:t>. Иранският закон против прането на пари (2008 г.) обаче изисква предикатното престъпление да е доказано в цялост</w:t>
      </w:r>
      <w:r w:rsidRPr="00693321">
        <w:rPr>
          <w:rFonts w:ascii="Times New Roman" w:eastAsiaTheme="minorHAnsi" w:hAnsi="Times New Roman" w:cs="Times New Roman"/>
          <w:sz w:val="24"/>
          <w:szCs w:val="24"/>
        </w:rPr>
        <w:t>,</w:t>
      </w:r>
      <w:r w:rsidR="00083BDB" w:rsidRPr="00693321">
        <w:rPr>
          <w:rFonts w:ascii="Times New Roman" w:eastAsiaTheme="minorHAnsi" w:hAnsi="Times New Roman" w:cs="Times New Roman"/>
          <w:sz w:val="24"/>
          <w:szCs w:val="24"/>
        </w:rPr>
        <w:t xml:space="preserve"> преди да се докаже пране на пари</w:t>
      </w:r>
      <w:r w:rsidR="00083BDB" w:rsidRPr="00693321">
        <w:rPr>
          <w:rFonts w:ascii="Times New Roman" w:eastAsiaTheme="minorHAnsi" w:hAnsi="Times New Roman" w:cs="Times New Roman"/>
          <w:sz w:val="24"/>
          <w:szCs w:val="24"/>
          <w:vertAlign w:val="superscript"/>
        </w:rPr>
        <w:footnoteReference w:id="211"/>
      </w:r>
      <w:r w:rsidR="00083BDB" w:rsidRPr="00693321">
        <w:rPr>
          <w:rFonts w:ascii="Times New Roman" w:eastAsiaTheme="minorHAnsi" w:hAnsi="Times New Roman" w:cs="Times New Roman"/>
          <w:sz w:val="24"/>
          <w:szCs w:val="24"/>
        </w:rPr>
        <w:t xml:space="preserve">.   </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Друг аспект за ефективността на националния режим за противодействие на прането на пари е наличието на възпиращи наказания. В този смисъл считам, че глоби в не особено високи размери не могат да доведат до желания резултат. Иранският закон против прането на пари (чл. 9) предвижда възстановяване на облагата от престъплението, всички плодове от нея, и глоба в размер до ¼ от тази облага.  Не се предвижда наказание лишаване от свобода. Подходът на Наказателния кодекс на Таджикистан (чл. 262) е още по-либерален, като предвижда наказание глоба от 1,500 до 2,200 USD или до 2 години лишаване от свобода и лишаване от право на упражняване на определени професии</w:t>
      </w:r>
      <w:r w:rsidRPr="00693321">
        <w:rPr>
          <w:rFonts w:ascii="Times New Roman" w:eastAsiaTheme="minorHAnsi" w:hAnsi="Times New Roman" w:cs="Times New Roman"/>
          <w:sz w:val="24"/>
          <w:szCs w:val="24"/>
          <w:vertAlign w:val="superscript"/>
        </w:rPr>
        <w:footnoteReference w:id="212"/>
      </w:r>
      <w:r w:rsidRPr="00693321">
        <w:rPr>
          <w:rFonts w:ascii="Times New Roman" w:eastAsiaTheme="minorHAnsi" w:hAnsi="Times New Roman" w:cs="Times New Roman"/>
          <w:sz w:val="24"/>
          <w:szCs w:val="24"/>
        </w:rPr>
        <w:t xml:space="preserve">. </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 xml:space="preserve">С оглед гореизложеното, по-високи очаквания би могло да има особено към режима за противодействие на прането на пари и на двете държави, макар и в различни негови аспекти.  </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 xml:space="preserve"> </w:t>
      </w:r>
    </w:p>
    <w:p w:rsidR="00083BDB" w:rsidRPr="00693321" w:rsidRDefault="00083BDB" w:rsidP="00443E5A">
      <w:pPr>
        <w:spacing w:line="276" w:lineRule="auto"/>
        <w:ind w:firstLine="709"/>
        <w:jc w:val="both"/>
        <w:rPr>
          <w:rFonts w:ascii="Times New Roman" w:eastAsiaTheme="minorHAnsi" w:hAnsi="Times New Roman" w:cs="Times New Roman"/>
          <w:b/>
          <w:sz w:val="24"/>
          <w:szCs w:val="24"/>
        </w:rPr>
      </w:pPr>
      <w:r w:rsidRPr="00693321">
        <w:rPr>
          <w:rFonts w:ascii="Times New Roman" w:eastAsiaTheme="minorHAnsi" w:hAnsi="Times New Roman" w:cs="Times New Roman"/>
          <w:b/>
          <w:sz w:val="24"/>
          <w:szCs w:val="24"/>
        </w:rPr>
        <w:t>Правната основа – обща характеристика</w:t>
      </w:r>
    </w:p>
    <w:p w:rsidR="00083BDB"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Правната основа за реализиране на сътрудничество са международните договори</w:t>
      </w:r>
      <w:r w:rsidRPr="00353DD8">
        <w:rPr>
          <w:rFonts w:ascii="Times New Roman" w:eastAsiaTheme="minorHAnsi" w:hAnsi="Times New Roman" w:cs="Times New Roman"/>
          <w:sz w:val="24"/>
          <w:szCs w:val="24"/>
          <w:lang w:val="ru-RU"/>
        </w:rPr>
        <w:t xml:space="preserve"> </w:t>
      </w:r>
      <w:r w:rsidRPr="00693321">
        <w:rPr>
          <w:rFonts w:ascii="Times New Roman" w:eastAsiaTheme="minorHAnsi" w:hAnsi="Times New Roman" w:cs="Times New Roman"/>
          <w:sz w:val="24"/>
          <w:szCs w:val="24"/>
        </w:rPr>
        <w:t>и националното законодателство на държавите. Статусът на Иран и Таджикистан в процеса на присъединяване към споменатите универсални международни договори е</w:t>
      </w:r>
      <w:r w:rsidR="002C3E66"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както следва: </w:t>
      </w:r>
    </w:p>
    <w:p w:rsidR="00FC4ACE" w:rsidRPr="00693321" w:rsidRDefault="00FC4ACE" w:rsidP="00443E5A">
      <w:pPr>
        <w:spacing w:line="276" w:lineRule="auto"/>
        <w:ind w:firstLine="709"/>
        <w:jc w:val="both"/>
        <w:rPr>
          <w:rFonts w:ascii="Times New Roman" w:eastAsiaTheme="minorHAnsi" w:hAnsi="Times New Roman" w:cs="Times New Roman"/>
          <w:sz w:val="24"/>
          <w:szCs w:val="24"/>
        </w:rPr>
      </w:pPr>
    </w:p>
    <w:tbl>
      <w:tblPr>
        <w:tblStyle w:val="GridTable6Colorful1"/>
        <w:tblpPr w:leftFromText="141" w:rightFromText="141" w:vertAnchor="text" w:horzAnchor="margin" w:tblpXSpec="center" w:tblpY="262"/>
        <w:tblW w:w="8272" w:type="dxa"/>
        <w:tblLook w:val="04A0" w:firstRow="1" w:lastRow="0" w:firstColumn="1" w:lastColumn="0" w:noHBand="0" w:noVBand="1"/>
      </w:tblPr>
      <w:tblGrid>
        <w:gridCol w:w="3681"/>
        <w:gridCol w:w="2126"/>
        <w:gridCol w:w="2465"/>
      </w:tblGrid>
      <w:tr w:rsidR="009E1772" w:rsidRPr="00693321" w:rsidTr="009E1772">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681" w:type="dxa"/>
            <w:noWrap/>
            <w:hideMark/>
          </w:tcPr>
          <w:p w:rsidR="00083BDB" w:rsidRPr="00693321" w:rsidRDefault="00083BDB" w:rsidP="00DB3A3D">
            <w:pPr>
              <w:spacing w:line="23" w:lineRule="atLeast"/>
              <w:ind w:firstLine="709"/>
              <w:rPr>
                <w:rFonts w:ascii="Times New Roman" w:eastAsia="Times New Roman" w:hAnsi="Times New Roman" w:cs="Times New Roman"/>
                <w:color w:val="auto"/>
                <w:lang w:eastAsia="bg-BG"/>
              </w:rPr>
            </w:pPr>
          </w:p>
        </w:tc>
        <w:tc>
          <w:tcPr>
            <w:tcW w:w="2126" w:type="dxa"/>
            <w:noWrap/>
            <w:hideMark/>
          </w:tcPr>
          <w:p w:rsidR="00083BDB" w:rsidRPr="00693321" w:rsidRDefault="00083BDB" w:rsidP="00DB3A3D">
            <w:pPr>
              <w:spacing w:line="23" w:lineRule="atLeast"/>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lang w:eastAsia="bg-BG"/>
              </w:rPr>
            </w:pPr>
            <w:r w:rsidRPr="00693321">
              <w:rPr>
                <w:rFonts w:ascii="Times New Roman" w:eastAsia="Times New Roman" w:hAnsi="Times New Roman" w:cs="Times New Roman"/>
                <w:color w:val="auto"/>
                <w:lang w:eastAsia="bg-BG"/>
              </w:rPr>
              <w:t>Иран</w:t>
            </w:r>
          </w:p>
        </w:tc>
        <w:tc>
          <w:tcPr>
            <w:tcW w:w="2465" w:type="dxa"/>
            <w:noWrap/>
            <w:hideMark/>
          </w:tcPr>
          <w:p w:rsidR="00083BDB" w:rsidRPr="00693321" w:rsidRDefault="00083BDB" w:rsidP="00DB3A3D">
            <w:pPr>
              <w:spacing w:line="23" w:lineRule="atLeast"/>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lang w:eastAsia="bg-BG"/>
              </w:rPr>
            </w:pPr>
            <w:r w:rsidRPr="00693321">
              <w:rPr>
                <w:rFonts w:ascii="Times New Roman" w:eastAsia="Times New Roman" w:hAnsi="Times New Roman" w:cs="Times New Roman"/>
                <w:color w:val="auto"/>
                <w:lang w:eastAsia="bg-BG"/>
              </w:rPr>
              <w:t>Таджикистан</w:t>
            </w:r>
          </w:p>
        </w:tc>
      </w:tr>
      <w:tr w:rsidR="00083BDB" w:rsidRPr="00693321" w:rsidTr="00931229">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3681" w:type="dxa"/>
            <w:noWrap/>
            <w:hideMark/>
          </w:tcPr>
          <w:p w:rsidR="00083BDB" w:rsidRPr="00693321" w:rsidRDefault="00083BDB" w:rsidP="00DB3A3D">
            <w:pPr>
              <w:spacing w:line="23" w:lineRule="atLeast"/>
              <w:rPr>
                <w:rFonts w:ascii="Times New Roman" w:eastAsia="Times New Roman" w:hAnsi="Times New Roman" w:cs="Times New Roman"/>
                <w:color w:val="auto"/>
                <w:lang w:eastAsia="bg-BG"/>
              </w:rPr>
            </w:pPr>
            <w:r w:rsidRPr="00693321">
              <w:rPr>
                <w:rFonts w:ascii="Times New Roman" w:eastAsia="Times New Roman" w:hAnsi="Times New Roman" w:cs="Times New Roman"/>
                <w:color w:val="auto"/>
                <w:lang w:eastAsia="bg-BG"/>
              </w:rPr>
              <w:t>Конвенцията от Палермо</w:t>
            </w:r>
          </w:p>
        </w:tc>
        <w:tc>
          <w:tcPr>
            <w:tcW w:w="2126" w:type="dxa"/>
            <w:shd w:val="clear" w:color="auto" w:fill="000000" w:themeFill="text1"/>
            <w:noWrap/>
            <w:hideMark/>
          </w:tcPr>
          <w:p w:rsidR="00083BDB" w:rsidRPr="00693321" w:rsidRDefault="00083BDB" w:rsidP="00DB3A3D">
            <w:pPr>
              <w:spacing w:line="23"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bg-BG"/>
              </w:rPr>
            </w:pPr>
            <w:r w:rsidRPr="00693321">
              <w:rPr>
                <w:rFonts w:ascii="Times New Roman" w:eastAsia="Times New Roman" w:hAnsi="Times New Roman" w:cs="Times New Roman"/>
                <w:color w:val="FFFFFF" w:themeColor="background1"/>
                <w:lang w:eastAsia="bg-BG"/>
              </w:rPr>
              <w:t>X</w:t>
            </w:r>
          </w:p>
        </w:tc>
        <w:tc>
          <w:tcPr>
            <w:tcW w:w="2465" w:type="dxa"/>
            <w:shd w:val="clear" w:color="auto" w:fill="FFFFFF" w:themeFill="background1"/>
            <w:noWrap/>
            <w:hideMark/>
          </w:tcPr>
          <w:p w:rsidR="00083BDB" w:rsidRPr="00693321" w:rsidRDefault="00083BDB" w:rsidP="00DB3A3D">
            <w:pPr>
              <w:spacing w:line="23"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bg-BG"/>
              </w:rPr>
            </w:pPr>
            <w:r w:rsidRPr="00693321">
              <w:rPr>
                <w:rFonts w:ascii="Times New Roman" w:eastAsia="Times New Roman" w:hAnsi="Times New Roman" w:cs="Times New Roman"/>
                <w:lang w:eastAsia="bg-BG"/>
              </w:rPr>
              <w:t>2002</w:t>
            </w:r>
          </w:p>
        </w:tc>
      </w:tr>
      <w:tr w:rsidR="009E1772" w:rsidRPr="00693321" w:rsidTr="009E1772">
        <w:trPr>
          <w:trHeight w:val="315"/>
        </w:trPr>
        <w:tc>
          <w:tcPr>
            <w:cnfStyle w:val="001000000000" w:firstRow="0" w:lastRow="0" w:firstColumn="1" w:lastColumn="0" w:oddVBand="0" w:evenVBand="0" w:oddHBand="0" w:evenHBand="0" w:firstRowFirstColumn="0" w:firstRowLastColumn="0" w:lastRowFirstColumn="0" w:lastRowLastColumn="0"/>
            <w:tcW w:w="3681" w:type="dxa"/>
            <w:noWrap/>
            <w:hideMark/>
          </w:tcPr>
          <w:p w:rsidR="00083BDB" w:rsidRPr="00693321" w:rsidRDefault="00083BDB" w:rsidP="00DB3A3D">
            <w:pPr>
              <w:spacing w:line="23" w:lineRule="atLeast"/>
              <w:rPr>
                <w:rFonts w:ascii="Times New Roman" w:eastAsia="Times New Roman" w:hAnsi="Times New Roman" w:cs="Times New Roman"/>
                <w:color w:val="auto"/>
                <w:lang w:eastAsia="bg-BG"/>
              </w:rPr>
            </w:pPr>
            <w:r w:rsidRPr="00693321">
              <w:rPr>
                <w:rFonts w:ascii="Times New Roman" w:eastAsia="Times New Roman" w:hAnsi="Times New Roman" w:cs="Times New Roman"/>
                <w:color w:val="auto"/>
                <w:lang w:eastAsia="bg-BG"/>
              </w:rPr>
              <w:t>Протокол 1</w:t>
            </w:r>
          </w:p>
        </w:tc>
        <w:tc>
          <w:tcPr>
            <w:tcW w:w="2126" w:type="dxa"/>
            <w:shd w:val="clear" w:color="auto" w:fill="AEAAAA" w:themeFill="background2" w:themeFillShade="BF"/>
            <w:noWrap/>
            <w:hideMark/>
          </w:tcPr>
          <w:p w:rsidR="00083BDB" w:rsidRPr="00693321" w:rsidRDefault="00083BDB" w:rsidP="00DB3A3D">
            <w:pPr>
              <w:spacing w:line="23"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bg-BG"/>
              </w:rPr>
            </w:pPr>
            <w:r w:rsidRPr="00693321">
              <w:rPr>
                <w:rFonts w:ascii="Times New Roman" w:eastAsia="Times New Roman" w:hAnsi="Times New Roman" w:cs="Times New Roman"/>
                <w:lang w:eastAsia="bg-BG"/>
              </w:rPr>
              <w:t>X</w:t>
            </w:r>
          </w:p>
        </w:tc>
        <w:tc>
          <w:tcPr>
            <w:tcW w:w="2465" w:type="dxa"/>
            <w:shd w:val="clear" w:color="auto" w:fill="FFFFFF" w:themeFill="background1"/>
            <w:noWrap/>
            <w:hideMark/>
          </w:tcPr>
          <w:p w:rsidR="00083BDB" w:rsidRPr="00693321" w:rsidRDefault="00083BDB" w:rsidP="00DB3A3D">
            <w:pPr>
              <w:spacing w:line="23"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bg-BG"/>
              </w:rPr>
            </w:pPr>
            <w:r w:rsidRPr="00693321">
              <w:rPr>
                <w:rFonts w:ascii="Times New Roman" w:eastAsia="Times New Roman" w:hAnsi="Times New Roman" w:cs="Times New Roman"/>
                <w:lang w:eastAsia="bg-BG"/>
              </w:rPr>
              <w:t>2002</w:t>
            </w:r>
          </w:p>
        </w:tc>
      </w:tr>
      <w:tr w:rsidR="009E1772" w:rsidRPr="00693321" w:rsidTr="009E1772">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681" w:type="dxa"/>
            <w:noWrap/>
            <w:hideMark/>
          </w:tcPr>
          <w:p w:rsidR="00083BDB" w:rsidRPr="00693321" w:rsidRDefault="00083BDB" w:rsidP="00DB3A3D">
            <w:pPr>
              <w:spacing w:line="23" w:lineRule="atLeast"/>
              <w:rPr>
                <w:rFonts w:ascii="Times New Roman" w:eastAsia="Times New Roman" w:hAnsi="Times New Roman" w:cs="Times New Roman"/>
                <w:color w:val="auto"/>
                <w:lang w:eastAsia="bg-BG"/>
              </w:rPr>
            </w:pPr>
            <w:r w:rsidRPr="00693321">
              <w:rPr>
                <w:rFonts w:ascii="Times New Roman" w:eastAsia="Times New Roman" w:hAnsi="Times New Roman" w:cs="Times New Roman"/>
                <w:color w:val="auto"/>
                <w:lang w:eastAsia="bg-BG"/>
              </w:rPr>
              <w:t>Протокол 2</w:t>
            </w:r>
          </w:p>
        </w:tc>
        <w:tc>
          <w:tcPr>
            <w:tcW w:w="2126" w:type="dxa"/>
            <w:shd w:val="clear" w:color="auto" w:fill="AEAAAA" w:themeFill="background2" w:themeFillShade="BF"/>
            <w:noWrap/>
            <w:hideMark/>
          </w:tcPr>
          <w:p w:rsidR="00083BDB" w:rsidRPr="00693321" w:rsidRDefault="00083BDB" w:rsidP="00DB3A3D">
            <w:pPr>
              <w:spacing w:line="23"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bg-BG"/>
              </w:rPr>
            </w:pPr>
            <w:r w:rsidRPr="00693321">
              <w:rPr>
                <w:rFonts w:ascii="Times New Roman" w:eastAsia="Times New Roman" w:hAnsi="Times New Roman" w:cs="Times New Roman"/>
                <w:lang w:eastAsia="bg-BG"/>
              </w:rPr>
              <w:t>X</w:t>
            </w:r>
          </w:p>
        </w:tc>
        <w:tc>
          <w:tcPr>
            <w:tcW w:w="2465" w:type="dxa"/>
            <w:shd w:val="clear" w:color="auto" w:fill="FFFFFF" w:themeFill="background1"/>
            <w:noWrap/>
            <w:hideMark/>
          </w:tcPr>
          <w:p w:rsidR="00083BDB" w:rsidRPr="00693321" w:rsidRDefault="00083BDB" w:rsidP="00DB3A3D">
            <w:pPr>
              <w:spacing w:line="23"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bg-BG"/>
              </w:rPr>
            </w:pPr>
            <w:r w:rsidRPr="00693321">
              <w:rPr>
                <w:rFonts w:ascii="Times New Roman" w:eastAsia="Times New Roman" w:hAnsi="Times New Roman" w:cs="Times New Roman"/>
                <w:lang w:eastAsia="bg-BG"/>
              </w:rPr>
              <w:t>2002</w:t>
            </w:r>
          </w:p>
        </w:tc>
      </w:tr>
      <w:tr w:rsidR="009E1772" w:rsidRPr="00693321" w:rsidTr="009E1772">
        <w:trPr>
          <w:trHeight w:val="315"/>
        </w:trPr>
        <w:tc>
          <w:tcPr>
            <w:cnfStyle w:val="001000000000" w:firstRow="0" w:lastRow="0" w:firstColumn="1" w:lastColumn="0" w:oddVBand="0" w:evenVBand="0" w:oddHBand="0" w:evenHBand="0" w:firstRowFirstColumn="0" w:firstRowLastColumn="0" w:lastRowFirstColumn="0" w:lastRowLastColumn="0"/>
            <w:tcW w:w="3681" w:type="dxa"/>
            <w:noWrap/>
            <w:hideMark/>
          </w:tcPr>
          <w:p w:rsidR="00083BDB" w:rsidRPr="00693321" w:rsidRDefault="00083BDB" w:rsidP="00DB3A3D">
            <w:pPr>
              <w:spacing w:line="23" w:lineRule="atLeast"/>
              <w:rPr>
                <w:rFonts w:ascii="Times New Roman" w:eastAsia="Times New Roman" w:hAnsi="Times New Roman" w:cs="Times New Roman"/>
                <w:color w:val="auto"/>
                <w:lang w:eastAsia="bg-BG"/>
              </w:rPr>
            </w:pPr>
            <w:r w:rsidRPr="00693321">
              <w:rPr>
                <w:rFonts w:ascii="Times New Roman" w:eastAsia="Times New Roman" w:hAnsi="Times New Roman" w:cs="Times New Roman"/>
                <w:color w:val="auto"/>
                <w:lang w:eastAsia="bg-BG"/>
              </w:rPr>
              <w:t>Протокол 3</w:t>
            </w:r>
          </w:p>
        </w:tc>
        <w:tc>
          <w:tcPr>
            <w:tcW w:w="2126" w:type="dxa"/>
            <w:shd w:val="clear" w:color="auto" w:fill="AEAAAA" w:themeFill="background2" w:themeFillShade="BF"/>
            <w:noWrap/>
            <w:hideMark/>
          </w:tcPr>
          <w:p w:rsidR="00083BDB" w:rsidRPr="00693321" w:rsidRDefault="00083BDB" w:rsidP="00DB3A3D">
            <w:pPr>
              <w:spacing w:line="23"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bg-BG"/>
              </w:rPr>
            </w:pPr>
            <w:r w:rsidRPr="00693321">
              <w:rPr>
                <w:rFonts w:ascii="Times New Roman" w:eastAsia="Times New Roman" w:hAnsi="Times New Roman" w:cs="Times New Roman"/>
                <w:lang w:eastAsia="bg-BG"/>
              </w:rPr>
              <w:t>X</w:t>
            </w:r>
          </w:p>
        </w:tc>
        <w:tc>
          <w:tcPr>
            <w:tcW w:w="2465" w:type="dxa"/>
            <w:shd w:val="clear" w:color="auto" w:fill="AEAAAA" w:themeFill="background2" w:themeFillShade="BF"/>
            <w:noWrap/>
            <w:hideMark/>
          </w:tcPr>
          <w:p w:rsidR="00083BDB" w:rsidRPr="00693321" w:rsidRDefault="00083BDB" w:rsidP="00DB3A3D">
            <w:pPr>
              <w:spacing w:line="23"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bg-BG"/>
              </w:rPr>
            </w:pPr>
            <w:r w:rsidRPr="00693321">
              <w:rPr>
                <w:rFonts w:ascii="Times New Roman" w:eastAsia="Times New Roman" w:hAnsi="Times New Roman" w:cs="Times New Roman"/>
                <w:lang w:eastAsia="bg-BG"/>
              </w:rPr>
              <w:t>X</w:t>
            </w:r>
          </w:p>
        </w:tc>
      </w:tr>
      <w:tr w:rsidR="009E1772" w:rsidRPr="00693321" w:rsidTr="009E1772">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681" w:type="dxa"/>
            <w:noWrap/>
            <w:hideMark/>
          </w:tcPr>
          <w:p w:rsidR="00083BDB" w:rsidRPr="00693321" w:rsidRDefault="00083BDB" w:rsidP="00DB3A3D">
            <w:pPr>
              <w:spacing w:line="23" w:lineRule="atLeast"/>
              <w:rPr>
                <w:rFonts w:ascii="Times New Roman" w:eastAsia="Times New Roman" w:hAnsi="Times New Roman" w:cs="Times New Roman"/>
                <w:color w:val="auto"/>
                <w:lang w:eastAsia="bg-BG"/>
              </w:rPr>
            </w:pPr>
            <w:r w:rsidRPr="00693321">
              <w:rPr>
                <w:rFonts w:ascii="Times New Roman" w:eastAsia="Times New Roman" w:hAnsi="Times New Roman" w:cs="Times New Roman"/>
                <w:color w:val="auto"/>
                <w:lang w:eastAsia="bg-BG"/>
              </w:rPr>
              <w:t xml:space="preserve">Наркотична конвенция от 1961 </w:t>
            </w:r>
          </w:p>
        </w:tc>
        <w:tc>
          <w:tcPr>
            <w:tcW w:w="2126" w:type="dxa"/>
            <w:shd w:val="clear" w:color="auto" w:fill="AEAAAA" w:themeFill="background2" w:themeFillShade="BF"/>
            <w:noWrap/>
            <w:hideMark/>
          </w:tcPr>
          <w:p w:rsidR="00083BDB" w:rsidRPr="00693321" w:rsidRDefault="00083BDB" w:rsidP="00DB3A3D">
            <w:pPr>
              <w:spacing w:line="23"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bg-BG"/>
              </w:rPr>
            </w:pPr>
            <w:r w:rsidRPr="00693321">
              <w:rPr>
                <w:rFonts w:ascii="Times New Roman" w:eastAsia="Times New Roman" w:hAnsi="Times New Roman" w:cs="Times New Roman"/>
                <w:lang w:val="en-US" w:eastAsia="bg-BG"/>
              </w:rPr>
              <w:t>X</w:t>
            </w:r>
          </w:p>
        </w:tc>
        <w:tc>
          <w:tcPr>
            <w:tcW w:w="2465" w:type="dxa"/>
            <w:shd w:val="clear" w:color="auto" w:fill="FFFFFF" w:themeFill="background1"/>
            <w:noWrap/>
            <w:hideMark/>
          </w:tcPr>
          <w:p w:rsidR="00083BDB" w:rsidRPr="00693321" w:rsidRDefault="00083BDB" w:rsidP="00DB3A3D">
            <w:pPr>
              <w:spacing w:line="23"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bg-BG"/>
              </w:rPr>
            </w:pPr>
            <w:r w:rsidRPr="00693321">
              <w:rPr>
                <w:rFonts w:ascii="Times New Roman" w:eastAsia="Times New Roman" w:hAnsi="Times New Roman" w:cs="Times New Roman"/>
                <w:lang w:val="en-US" w:eastAsia="bg-BG"/>
              </w:rPr>
              <w:t>1997</w:t>
            </w:r>
          </w:p>
        </w:tc>
      </w:tr>
      <w:tr w:rsidR="009E1772" w:rsidRPr="00693321" w:rsidTr="009E1772">
        <w:trPr>
          <w:trHeight w:val="315"/>
        </w:trPr>
        <w:tc>
          <w:tcPr>
            <w:cnfStyle w:val="001000000000" w:firstRow="0" w:lastRow="0" w:firstColumn="1" w:lastColumn="0" w:oddVBand="0" w:evenVBand="0" w:oddHBand="0" w:evenHBand="0" w:firstRowFirstColumn="0" w:firstRowLastColumn="0" w:lastRowFirstColumn="0" w:lastRowLastColumn="0"/>
            <w:tcW w:w="3681" w:type="dxa"/>
            <w:noWrap/>
            <w:hideMark/>
          </w:tcPr>
          <w:p w:rsidR="00083BDB" w:rsidRPr="00693321" w:rsidRDefault="00083BDB" w:rsidP="00DB3A3D">
            <w:pPr>
              <w:spacing w:line="23" w:lineRule="atLeast"/>
              <w:rPr>
                <w:rFonts w:ascii="Times New Roman" w:eastAsia="Times New Roman" w:hAnsi="Times New Roman" w:cs="Times New Roman"/>
                <w:color w:val="auto"/>
                <w:lang w:eastAsia="bg-BG"/>
              </w:rPr>
            </w:pPr>
            <w:r w:rsidRPr="00693321">
              <w:rPr>
                <w:rFonts w:ascii="Times New Roman" w:eastAsia="Times New Roman" w:hAnsi="Times New Roman" w:cs="Times New Roman"/>
                <w:color w:val="auto"/>
                <w:lang w:eastAsia="bg-BG"/>
              </w:rPr>
              <w:t>Наркотична конвенция от 1971</w:t>
            </w:r>
          </w:p>
        </w:tc>
        <w:tc>
          <w:tcPr>
            <w:tcW w:w="2126" w:type="dxa"/>
            <w:shd w:val="clear" w:color="auto" w:fill="FFFFFF" w:themeFill="background1"/>
            <w:noWrap/>
            <w:hideMark/>
          </w:tcPr>
          <w:p w:rsidR="00083BDB" w:rsidRPr="00693321" w:rsidRDefault="00083BDB" w:rsidP="00DB3A3D">
            <w:pPr>
              <w:spacing w:line="23"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bg-BG"/>
              </w:rPr>
            </w:pPr>
            <w:r w:rsidRPr="00693321">
              <w:rPr>
                <w:rFonts w:ascii="Times New Roman" w:eastAsia="Times New Roman" w:hAnsi="Times New Roman" w:cs="Times New Roman"/>
                <w:lang w:eastAsia="bg-BG"/>
              </w:rPr>
              <w:t>2000</w:t>
            </w:r>
          </w:p>
        </w:tc>
        <w:tc>
          <w:tcPr>
            <w:tcW w:w="2465" w:type="dxa"/>
            <w:shd w:val="clear" w:color="auto" w:fill="FFFFFF" w:themeFill="background1"/>
            <w:noWrap/>
            <w:hideMark/>
          </w:tcPr>
          <w:p w:rsidR="00083BDB" w:rsidRPr="00693321" w:rsidRDefault="00083BDB" w:rsidP="00DB3A3D">
            <w:pPr>
              <w:spacing w:line="23"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bg-BG"/>
              </w:rPr>
            </w:pPr>
            <w:r w:rsidRPr="00693321">
              <w:rPr>
                <w:rFonts w:ascii="Times New Roman" w:eastAsia="Times New Roman" w:hAnsi="Times New Roman" w:cs="Times New Roman"/>
                <w:lang w:eastAsia="bg-BG"/>
              </w:rPr>
              <w:t>1997</w:t>
            </w:r>
          </w:p>
        </w:tc>
      </w:tr>
      <w:tr w:rsidR="009E1772" w:rsidRPr="00693321" w:rsidTr="009E1772">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681" w:type="dxa"/>
            <w:noWrap/>
            <w:hideMark/>
          </w:tcPr>
          <w:p w:rsidR="00083BDB" w:rsidRPr="00693321" w:rsidRDefault="00083BDB" w:rsidP="00DB3A3D">
            <w:pPr>
              <w:spacing w:line="23" w:lineRule="atLeast"/>
              <w:rPr>
                <w:rFonts w:ascii="Times New Roman" w:eastAsia="Times New Roman" w:hAnsi="Times New Roman" w:cs="Times New Roman"/>
                <w:color w:val="auto"/>
                <w:lang w:eastAsia="bg-BG"/>
              </w:rPr>
            </w:pPr>
            <w:r w:rsidRPr="00693321">
              <w:rPr>
                <w:rFonts w:ascii="Times New Roman" w:eastAsia="Times New Roman" w:hAnsi="Times New Roman" w:cs="Times New Roman"/>
                <w:color w:val="auto"/>
                <w:lang w:eastAsia="bg-BG"/>
              </w:rPr>
              <w:t>Наркотична конвенция от 1988</w:t>
            </w:r>
          </w:p>
        </w:tc>
        <w:tc>
          <w:tcPr>
            <w:tcW w:w="2126" w:type="dxa"/>
            <w:shd w:val="clear" w:color="auto" w:fill="FFFFFF" w:themeFill="background1"/>
            <w:noWrap/>
            <w:hideMark/>
          </w:tcPr>
          <w:p w:rsidR="00083BDB" w:rsidRPr="00693321" w:rsidRDefault="00083BDB" w:rsidP="00DB3A3D">
            <w:pPr>
              <w:spacing w:line="23"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bg-BG"/>
              </w:rPr>
            </w:pPr>
            <w:r w:rsidRPr="00693321">
              <w:rPr>
                <w:rFonts w:ascii="Times New Roman" w:eastAsia="Times New Roman" w:hAnsi="Times New Roman" w:cs="Times New Roman"/>
                <w:lang w:eastAsia="bg-BG"/>
              </w:rPr>
              <w:t>1992</w:t>
            </w:r>
          </w:p>
        </w:tc>
        <w:tc>
          <w:tcPr>
            <w:tcW w:w="2465" w:type="dxa"/>
            <w:shd w:val="clear" w:color="auto" w:fill="FFFFFF" w:themeFill="background1"/>
            <w:noWrap/>
            <w:hideMark/>
          </w:tcPr>
          <w:p w:rsidR="00083BDB" w:rsidRPr="00693321" w:rsidRDefault="00083BDB" w:rsidP="00DB3A3D">
            <w:pPr>
              <w:spacing w:line="23"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bg-BG"/>
              </w:rPr>
            </w:pPr>
            <w:r w:rsidRPr="00693321">
              <w:rPr>
                <w:rFonts w:ascii="Times New Roman" w:eastAsia="Times New Roman" w:hAnsi="Times New Roman" w:cs="Times New Roman"/>
                <w:lang w:eastAsia="bg-BG"/>
              </w:rPr>
              <w:t>1996</w:t>
            </w:r>
          </w:p>
        </w:tc>
      </w:tr>
      <w:tr w:rsidR="009E1772" w:rsidRPr="00693321" w:rsidTr="009E1772">
        <w:trPr>
          <w:trHeight w:val="315"/>
        </w:trPr>
        <w:tc>
          <w:tcPr>
            <w:cnfStyle w:val="001000000000" w:firstRow="0" w:lastRow="0" w:firstColumn="1" w:lastColumn="0" w:oddVBand="0" w:evenVBand="0" w:oddHBand="0" w:evenHBand="0" w:firstRowFirstColumn="0" w:firstRowLastColumn="0" w:lastRowFirstColumn="0" w:lastRowLastColumn="0"/>
            <w:tcW w:w="3681" w:type="dxa"/>
            <w:noWrap/>
            <w:hideMark/>
          </w:tcPr>
          <w:p w:rsidR="00083BDB" w:rsidRPr="00693321" w:rsidRDefault="00083BDB" w:rsidP="00DB3A3D">
            <w:pPr>
              <w:tabs>
                <w:tab w:val="left" w:pos="351"/>
              </w:tabs>
              <w:spacing w:line="23" w:lineRule="atLeast"/>
              <w:rPr>
                <w:rFonts w:ascii="Times New Roman" w:eastAsia="Times New Roman" w:hAnsi="Times New Roman" w:cs="Times New Roman"/>
                <w:color w:val="auto"/>
                <w:lang w:eastAsia="bg-BG"/>
              </w:rPr>
            </w:pPr>
            <w:r w:rsidRPr="00693321">
              <w:rPr>
                <w:rFonts w:ascii="Times New Roman" w:eastAsia="Times New Roman" w:hAnsi="Times New Roman" w:cs="Times New Roman"/>
                <w:color w:val="auto"/>
                <w:lang w:eastAsia="bg-BG"/>
              </w:rPr>
              <w:t xml:space="preserve"> Протокол от 1972</w:t>
            </w:r>
          </w:p>
        </w:tc>
        <w:tc>
          <w:tcPr>
            <w:tcW w:w="2126" w:type="dxa"/>
            <w:shd w:val="clear" w:color="auto" w:fill="FFFFFF" w:themeFill="background1"/>
            <w:noWrap/>
            <w:hideMark/>
          </w:tcPr>
          <w:p w:rsidR="00083BDB" w:rsidRPr="00693321" w:rsidRDefault="00083BDB" w:rsidP="00DB3A3D">
            <w:pPr>
              <w:spacing w:line="23"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bg-BG"/>
              </w:rPr>
            </w:pPr>
            <w:r w:rsidRPr="00693321">
              <w:rPr>
                <w:rFonts w:ascii="Times New Roman" w:eastAsia="Times New Roman" w:hAnsi="Times New Roman" w:cs="Times New Roman"/>
                <w:lang w:eastAsia="bg-BG"/>
              </w:rPr>
              <w:t>2001</w:t>
            </w:r>
          </w:p>
        </w:tc>
        <w:tc>
          <w:tcPr>
            <w:tcW w:w="2465" w:type="dxa"/>
            <w:shd w:val="clear" w:color="auto" w:fill="AEAAAA" w:themeFill="background2" w:themeFillShade="BF"/>
            <w:noWrap/>
            <w:hideMark/>
          </w:tcPr>
          <w:p w:rsidR="00083BDB" w:rsidRPr="00693321" w:rsidRDefault="00083BDB" w:rsidP="00DB3A3D">
            <w:pPr>
              <w:spacing w:line="23"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bg-BG"/>
              </w:rPr>
            </w:pPr>
            <w:r w:rsidRPr="00693321">
              <w:rPr>
                <w:rFonts w:ascii="Times New Roman" w:eastAsia="Times New Roman" w:hAnsi="Times New Roman" w:cs="Times New Roman"/>
                <w:lang w:val="en-US" w:eastAsia="bg-BG"/>
              </w:rPr>
              <w:t>X</w:t>
            </w:r>
          </w:p>
        </w:tc>
      </w:tr>
    </w:tbl>
    <w:p w:rsidR="00083BDB" w:rsidRPr="00693321" w:rsidRDefault="00083BDB" w:rsidP="00DB3A3D">
      <w:pPr>
        <w:spacing w:line="23" w:lineRule="atLeast"/>
        <w:ind w:firstLine="709"/>
        <w:jc w:val="both"/>
        <w:rPr>
          <w:rFonts w:ascii="Times New Roman" w:eastAsiaTheme="minorHAnsi" w:hAnsi="Times New Roman" w:cs="Times New Roman"/>
          <w:sz w:val="24"/>
          <w:szCs w:val="24"/>
        </w:rPr>
      </w:pPr>
    </w:p>
    <w:tbl>
      <w:tblPr>
        <w:tblpPr w:leftFromText="141" w:rightFromText="141" w:vertAnchor="text" w:horzAnchor="margin" w:tblpXSpec="center" w:tblpY="-49"/>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4253"/>
      </w:tblGrid>
      <w:tr w:rsidR="00083BDB" w:rsidRPr="00693321" w:rsidTr="009E1772">
        <w:trPr>
          <w:trHeight w:val="315"/>
        </w:trPr>
        <w:tc>
          <w:tcPr>
            <w:tcW w:w="3964" w:type="dxa"/>
            <w:tcBorders>
              <w:top w:val="single" w:sz="4" w:space="0" w:color="auto"/>
              <w:left w:val="single" w:sz="4" w:space="0" w:color="auto"/>
              <w:bottom w:val="single" w:sz="4" w:space="0" w:color="auto"/>
              <w:right w:val="single" w:sz="4" w:space="0" w:color="auto"/>
            </w:tcBorders>
            <w:shd w:val="clear" w:color="auto" w:fill="000000" w:themeFill="text1"/>
            <w:noWrap/>
            <w:vAlign w:val="bottom"/>
            <w:hideMark/>
          </w:tcPr>
          <w:p w:rsidR="00083BDB" w:rsidRPr="00693321" w:rsidRDefault="00083BDB" w:rsidP="00DB3A3D">
            <w:pPr>
              <w:spacing w:line="23" w:lineRule="atLeast"/>
              <w:rPr>
                <w:rFonts w:ascii="Times New Roman" w:eastAsia="Times New Roman" w:hAnsi="Times New Roman" w:cs="Times New Roman"/>
                <w:lang w:eastAsia="bg-BG"/>
              </w:rPr>
            </w:pPr>
            <w:r w:rsidRPr="00693321">
              <w:rPr>
                <w:rFonts w:ascii="Times New Roman" w:eastAsia="Times New Roman" w:hAnsi="Times New Roman" w:cs="Times New Roman"/>
                <w:lang w:eastAsia="bg-BG"/>
              </w:rPr>
              <w:t>X- подписан, но не е ратифицирана</w:t>
            </w:r>
          </w:p>
        </w:tc>
        <w:tc>
          <w:tcPr>
            <w:tcW w:w="4253" w:type="dxa"/>
            <w:tcBorders>
              <w:top w:val="single" w:sz="4" w:space="0" w:color="auto"/>
              <w:left w:val="single" w:sz="4" w:space="0" w:color="auto"/>
              <w:bottom w:val="single" w:sz="4" w:space="0" w:color="auto"/>
              <w:right w:val="single" w:sz="4" w:space="0" w:color="auto"/>
            </w:tcBorders>
            <w:shd w:val="clear" w:color="auto" w:fill="AEAAAA" w:themeFill="background2" w:themeFillShade="BF"/>
            <w:noWrap/>
            <w:vAlign w:val="bottom"/>
            <w:hideMark/>
          </w:tcPr>
          <w:p w:rsidR="00083BDB" w:rsidRPr="00693321" w:rsidRDefault="00083BDB" w:rsidP="00DB3A3D">
            <w:pPr>
              <w:spacing w:line="23" w:lineRule="atLeast"/>
              <w:rPr>
                <w:rFonts w:ascii="Times New Roman" w:eastAsia="Times New Roman" w:hAnsi="Times New Roman" w:cs="Times New Roman"/>
                <w:lang w:eastAsia="bg-BG"/>
              </w:rPr>
            </w:pPr>
            <w:r w:rsidRPr="00693321">
              <w:rPr>
                <w:rFonts w:ascii="Times New Roman" w:eastAsia="Times New Roman" w:hAnsi="Times New Roman" w:cs="Times New Roman"/>
                <w:lang w:eastAsia="bg-BG"/>
              </w:rPr>
              <w:t>X- не е подписана и не е ратифицирана</w:t>
            </w:r>
          </w:p>
        </w:tc>
      </w:tr>
    </w:tbl>
    <w:p w:rsidR="00083BDB" w:rsidRPr="00693321" w:rsidRDefault="00083BDB" w:rsidP="00DB3A3D">
      <w:pPr>
        <w:spacing w:line="23" w:lineRule="atLeast"/>
        <w:ind w:firstLine="709"/>
        <w:jc w:val="both"/>
        <w:rPr>
          <w:rFonts w:ascii="Times New Roman" w:eastAsiaTheme="minorHAnsi" w:hAnsi="Times New Roman" w:cs="Times New Roman"/>
          <w:sz w:val="24"/>
          <w:szCs w:val="24"/>
        </w:rPr>
      </w:pPr>
    </w:p>
    <w:p w:rsidR="00083BDB" w:rsidRPr="00693321" w:rsidRDefault="00083BDB" w:rsidP="00443E5A">
      <w:pPr>
        <w:tabs>
          <w:tab w:val="left" w:pos="851"/>
        </w:tabs>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Освен това, двете държави са страни и по редица многостранни и двустранни международни договори. Подходът на двете държави е различен. Таджикистан е страна по Конвенцията за правна помощ по граждански, семейни и наказателни дела на Общността на независимите държави (ОНД) от 22.01.1993 г., изменена на 7.10.2002 г., често наричан Минска (1993 г.) и Кишиневска (2002) конвенции</w:t>
      </w:r>
      <w:r w:rsidRPr="00693321">
        <w:rPr>
          <w:rFonts w:ascii="Times New Roman" w:eastAsia="Times New Roman" w:hAnsi="Times New Roman" w:cs="Times New Roman"/>
          <w:sz w:val="24"/>
          <w:szCs w:val="24"/>
          <w:vertAlign w:val="superscript"/>
          <w:lang w:eastAsia="bg-BG"/>
        </w:rPr>
        <w:footnoteReference w:id="213"/>
      </w:r>
      <w:r w:rsidRPr="00693321">
        <w:rPr>
          <w:rFonts w:ascii="Times New Roman" w:eastAsia="Times New Roman" w:hAnsi="Times New Roman" w:cs="Times New Roman"/>
          <w:sz w:val="24"/>
          <w:szCs w:val="24"/>
          <w:lang w:eastAsia="bg-BG"/>
        </w:rPr>
        <w:t>. Докато Таджикистан разчита в по-малка степен на двустранни договори, подходът на Иран е насочен именно към разгърната система от двустранни договори. Ислямската република е страна по 47 двустранни международни договора по въпросите на екстрадицията и международната правна помощ, като към юни 2015 г. още 25 са в различни стадии на подготовка (преговори, очакващи подписване или ратификация).</w:t>
      </w:r>
    </w:p>
    <w:p w:rsidR="00083BDB" w:rsidRPr="00693321" w:rsidRDefault="00083BDB" w:rsidP="00443E5A">
      <w:pPr>
        <w:tabs>
          <w:tab w:val="left" w:pos="851"/>
        </w:tabs>
        <w:spacing w:line="276" w:lineRule="auto"/>
        <w:ind w:firstLine="709"/>
        <w:jc w:val="both"/>
        <w:rPr>
          <w:rFonts w:ascii="Times New Roman" w:eastAsiaTheme="minorHAnsi" w:hAnsi="Times New Roman" w:cs="Times New Roman"/>
          <w:sz w:val="24"/>
          <w:szCs w:val="24"/>
        </w:rPr>
      </w:pPr>
      <w:r w:rsidRPr="00693321">
        <w:rPr>
          <w:rFonts w:ascii="Times New Roman" w:eastAsia="Times New Roman" w:hAnsi="Times New Roman" w:cs="Times New Roman"/>
          <w:sz w:val="24"/>
          <w:szCs w:val="24"/>
          <w:lang w:eastAsia="bg-BG"/>
        </w:rPr>
        <w:t>Важно е да се отбележи, че правният ред и на двете държави установява предимство на международните договори на страната пред националните закони. В Таджикистан това е конституционно закрепен принцип</w:t>
      </w:r>
      <w:r w:rsidR="002C3E66" w:rsidRPr="00693321">
        <w:rPr>
          <w:rFonts w:ascii="Times New Roman" w:eastAsia="Times New Roman" w:hAnsi="Times New Roman" w:cs="Times New Roman"/>
          <w:sz w:val="24"/>
          <w:szCs w:val="24"/>
          <w:lang w:eastAsia="bg-BG"/>
        </w:rPr>
        <w:t>,</w:t>
      </w:r>
      <w:r w:rsidRPr="00693321">
        <w:rPr>
          <w:rFonts w:ascii="Times New Roman" w:eastAsia="Times New Roman" w:hAnsi="Times New Roman" w:cs="Times New Roman"/>
          <w:sz w:val="24"/>
          <w:szCs w:val="24"/>
          <w:lang w:eastAsia="bg-BG"/>
        </w:rPr>
        <w:t xml:space="preserve"> базиран на континенталната правна традиция. В Иран принципът има своите корени в </w:t>
      </w:r>
      <w:r w:rsidR="002C3E66" w:rsidRPr="00693321">
        <w:rPr>
          <w:rFonts w:ascii="Times New Roman" w:eastAsia="Times New Roman" w:hAnsi="Times New Roman" w:cs="Times New Roman"/>
          <w:sz w:val="24"/>
          <w:szCs w:val="24"/>
          <w:lang w:eastAsia="bg-BG"/>
        </w:rPr>
        <w:t>ислямската правна система, и по-</w:t>
      </w:r>
      <w:r w:rsidRPr="00693321">
        <w:rPr>
          <w:rFonts w:ascii="Times New Roman" w:eastAsia="Times New Roman" w:hAnsi="Times New Roman" w:cs="Times New Roman"/>
          <w:sz w:val="24"/>
          <w:szCs w:val="24"/>
          <w:lang w:eastAsia="bg-BG"/>
        </w:rPr>
        <w:t xml:space="preserve">конкретно </w:t>
      </w:r>
      <w:r w:rsidR="002C3E66" w:rsidRPr="00693321">
        <w:rPr>
          <w:rFonts w:ascii="Times New Roman" w:eastAsia="Times New Roman" w:hAnsi="Times New Roman" w:cs="Times New Roman"/>
          <w:sz w:val="24"/>
          <w:szCs w:val="24"/>
          <w:lang w:eastAsia="bg-BG"/>
        </w:rPr>
        <w:t xml:space="preserve">- </w:t>
      </w:r>
      <w:r w:rsidRPr="00693321">
        <w:rPr>
          <w:rFonts w:ascii="Times New Roman" w:eastAsia="Times New Roman" w:hAnsi="Times New Roman" w:cs="Times New Roman"/>
          <w:sz w:val="24"/>
          <w:szCs w:val="24"/>
          <w:lang w:eastAsia="bg-BG"/>
        </w:rPr>
        <w:t>Сура 5 от Корана, който указва „изпълнявай договорите си“</w:t>
      </w:r>
      <w:r w:rsidRPr="00353DD8">
        <w:rPr>
          <w:rFonts w:ascii="Times New Roman" w:eastAsiaTheme="minorHAnsi" w:hAnsi="Times New Roman" w:cs="Times New Roman"/>
          <w:sz w:val="24"/>
          <w:szCs w:val="24"/>
          <w:lang w:val="ru-RU"/>
        </w:rPr>
        <w:t>.</w:t>
      </w:r>
      <w:r w:rsidRPr="00693321">
        <w:rPr>
          <w:rFonts w:ascii="Times New Roman" w:eastAsiaTheme="minorHAnsi" w:hAnsi="Times New Roman" w:cs="Times New Roman"/>
          <w:sz w:val="24"/>
          <w:szCs w:val="24"/>
          <w:vertAlign w:val="superscript"/>
          <w:lang w:val="en-US"/>
        </w:rPr>
        <w:footnoteReference w:id="214"/>
      </w:r>
      <w:r w:rsidRPr="00353DD8">
        <w:rPr>
          <w:rFonts w:ascii="Times New Roman" w:eastAsiaTheme="minorHAnsi" w:hAnsi="Times New Roman" w:cs="Times New Roman"/>
          <w:sz w:val="24"/>
          <w:szCs w:val="24"/>
          <w:lang w:val="ru-RU"/>
        </w:rPr>
        <w:t xml:space="preserve"> </w:t>
      </w:r>
      <w:r w:rsidRPr="00693321">
        <w:rPr>
          <w:rFonts w:ascii="Times New Roman" w:eastAsiaTheme="minorHAnsi" w:hAnsi="Times New Roman" w:cs="Times New Roman"/>
          <w:sz w:val="24"/>
          <w:szCs w:val="24"/>
        </w:rPr>
        <w:t xml:space="preserve">Според чл. 77 и 125 от Конституцията на Иран влезлите в сила международни договори имат директен ефект и следва да се приложат от национален съд с предимство пред националните закони.  </w:t>
      </w:r>
    </w:p>
    <w:p w:rsidR="00083BDB" w:rsidRPr="00353DD8" w:rsidRDefault="00083BDB" w:rsidP="00443E5A">
      <w:pPr>
        <w:spacing w:line="276" w:lineRule="auto"/>
        <w:ind w:firstLine="709"/>
        <w:jc w:val="both"/>
        <w:rPr>
          <w:rFonts w:ascii="Times New Roman" w:eastAsiaTheme="minorHAnsi" w:hAnsi="Times New Roman" w:cs="Times New Roman"/>
          <w:sz w:val="24"/>
          <w:szCs w:val="24"/>
          <w:lang w:val="ru-RU"/>
        </w:rPr>
      </w:pPr>
    </w:p>
    <w:p w:rsidR="009E1772" w:rsidRPr="00693321" w:rsidRDefault="009E1772" w:rsidP="00443E5A">
      <w:pPr>
        <w:spacing w:line="276" w:lineRule="auto"/>
        <w:ind w:firstLine="709"/>
        <w:jc w:val="both"/>
        <w:rPr>
          <w:rFonts w:ascii="Times New Roman" w:eastAsiaTheme="minorHAnsi" w:hAnsi="Times New Roman" w:cs="Times New Roman"/>
          <w:b/>
          <w:sz w:val="24"/>
          <w:szCs w:val="24"/>
        </w:rPr>
      </w:pPr>
      <w:r w:rsidRPr="00693321">
        <w:rPr>
          <w:rFonts w:ascii="Times New Roman" w:eastAsiaTheme="minorHAnsi" w:hAnsi="Times New Roman" w:cs="Times New Roman"/>
          <w:b/>
          <w:sz w:val="24"/>
          <w:szCs w:val="24"/>
        </w:rPr>
        <w:t>Правна основа на взаимната правна помощ и екстрадацията</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Националната правна рамка по въпросите на взаимната правна помощ и на двете държави установява, че такава помощ може да се основава на международен договор или взаимност. На международните договори</w:t>
      </w:r>
      <w:r w:rsidR="00080468"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сключени от държавите за реализирането на международна правна помощ</w:t>
      </w:r>
      <w:r w:rsidR="00080468"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няма да се спираме подробно, тъй като този въпрос беше засегнат по-горе. Следва да се повтори, че докато Таджикистан разчита на </w:t>
      </w:r>
      <w:r w:rsidRPr="00693321">
        <w:rPr>
          <w:rFonts w:ascii="Times New Roman" w:eastAsiaTheme="minorHAnsi" w:hAnsi="Times New Roman" w:cs="Times New Roman"/>
          <w:sz w:val="24"/>
          <w:szCs w:val="24"/>
        </w:rPr>
        <w:lastRenderedPageBreak/>
        <w:t>договорите под егидата на ООН и тези в рамките на ОНД, Иран залага на разгърната система от двустранни договори</w:t>
      </w:r>
      <w:r w:rsidRPr="00693321">
        <w:rPr>
          <w:rFonts w:ascii="Times New Roman" w:eastAsiaTheme="minorHAnsi" w:hAnsi="Times New Roman" w:cs="Times New Roman"/>
          <w:sz w:val="24"/>
          <w:szCs w:val="24"/>
          <w:vertAlign w:val="superscript"/>
        </w:rPr>
        <w:footnoteReference w:id="215"/>
      </w:r>
      <w:r w:rsidRPr="00693321">
        <w:rPr>
          <w:rFonts w:ascii="Times New Roman" w:eastAsiaTheme="minorHAnsi" w:hAnsi="Times New Roman" w:cs="Times New Roman"/>
          <w:sz w:val="24"/>
          <w:szCs w:val="24"/>
        </w:rPr>
        <w:t xml:space="preserve">. </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Компетентните органи имат някои специфики. В Таджикистан въпросът е уреден в глава 48 на Наказателния кодекс на страната. Прокуратурата е компетентният орган в досъдебната фаза, а Председателят на Съдебния съвет в съдебната (чл. 470</w:t>
      </w:r>
      <w:r w:rsidR="00080468"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Наказателния кодекс на Таджикистан). В Иран ситуацията е различна. В ислямската република Бюрото по международни въпроси към иранската магистратура е компетентно за всички случаи на международна правна помощ. </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По принцип, този различен подход не е основание за трудности при реализиране на международната правна помощ</w:t>
      </w:r>
      <w:r w:rsidR="00080468" w:rsidRPr="00693321">
        <w:rPr>
          <w:rFonts w:ascii="Times New Roman" w:eastAsiaTheme="minorHAnsi" w:hAnsi="Times New Roman" w:cs="Times New Roman"/>
          <w:sz w:val="24"/>
          <w:szCs w:val="24"/>
        </w:rPr>
        <w:t>. Потенциални предизвикателства</w:t>
      </w:r>
      <w:r w:rsidRPr="00693321">
        <w:rPr>
          <w:rFonts w:ascii="Times New Roman" w:eastAsiaTheme="minorHAnsi" w:hAnsi="Times New Roman" w:cs="Times New Roman"/>
          <w:sz w:val="24"/>
          <w:szCs w:val="24"/>
        </w:rPr>
        <w:t xml:space="preserve"> </w:t>
      </w:r>
      <w:r w:rsidR="00080468" w:rsidRPr="00693321">
        <w:rPr>
          <w:rFonts w:ascii="Times New Roman" w:eastAsiaTheme="minorHAnsi" w:hAnsi="Times New Roman" w:cs="Times New Roman"/>
          <w:sz w:val="24"/>
          <w:szCs w:val="24"/>
        </w:rPr>
        <w:t xml:space="preserve">относно Иран </w:t>
      </w:r>
      <w:r w:rsidRPr="00693321">
        <w:rPr>
          <w:rFonts w:ascii="Times New Roman" w:eastAsiaTheme="minorHAnsi" w:hAnsi="Times New Roman" w:cs="Times New Roman"/>
          <w:sz w:val="24"/>
          <w:szCs w:val="24"/>
        </w:rPr>
        <w:t xml:space="preserve">могат да възникват поради строго формализирания подход на иранските власти и невъзможността за директна комуникация между съдебните органи по повод молбите за правна помощ. Предизвикателствата по отношение на Таджикистан са свързани с факта, </w:t>
      </w:r>
      <w:r w:rsidR="00080468" w:rsidRPr="00693321">
        <w:rPr>
          <w:rFonts w:ascii="Times New Roman" w:eastAsiaTheme="minorHAnsi" w:hAnsi="Times New Roman" w:cs="Times New Roman"/>
          <w:sz w:val="24"/>
          <w:szCs w:val="24"/>
        </w:rPr>
        <w:t xml:space="preserve">че </w:t>
      </w:r>
      <w:r w:rsidRPr="00693321">
        <w:rPr>
          <w:rFonts w:ascii="Times New Roman" w:eastAsiaTheme="minorHAnsi" w:hAnsi="Times New Roman" w:cs="Times New Roman"/>
          <w:sz w:val="24"/>
          <w:szCs w:val="24"/>
        </w:rPr>
        <w:t>Съдебният съвет няма компетен</w:t>
      </w:r>
      <w:r w:rsidR="006945B6" w:rsidRPr="00693321">
        <w:rPr>
          <w:rFonts w:ascii="Times New Roman" w:eastAsiaTheme="minorHAnsi" w:hAnsi="Times New Roman" w:cs="Times New Roman"/>
          <w:sz w:val="24"/>
          <w:szCs w:val="24"/>
        </w:rPr>
        <w:t>т</w:t>
      </w:r>
      <w:r w:rsidRPr="00693321">
        <w:rPr>
          <w:rFonts w:ascii="Times New Roman" w:eastAsiaTheme="minorHAnsi" w:hAnsi="Times New Roman" w:cs="Times New Roman"/>
          <w:sz w:val="24"/>
          <w:szCs w:val="24"/>
        </w:rPr>
        <w:t xml:space="preserve">ост по въпроси, които касаят Върховния съд на Таджикистан, който реализира международната правна помощ чрез собствени органи. Така системата демонстрира липса на кохерентност, което може да създаде проблеми.  </w:t>
      </w:r>
    </w:p>
    <w:p w:rsidR="00083BDB" w:rsidRPr="00693321" w:rsidRDefault="00083BDB" w:rsidP="00443E5A">
      <w:pPr>
        <w:tabs>
          <w:tab w:val="left" w:pos="709"/>
        </w:tabs>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Относно международните договори, които се явяват правна основа на екстрадицията, не се наблюдават отклонения от казаното за международната правна помощ</w:t>
      </w:r>
      <w:r w:rsidR="00080468"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която е обсъдена по-горе. </w:t>
      </w:r>
    </w:p>
    <w:p w:rsidR="00083BDB" w:rsidRPr="00693321" w:rsidRDefault="00083BDB" w:rsidP="00443E5A">
      <w:pPr>
        <w:tabs>
          <w:tab w:val="left" w:pos="851"/>
        </w:tabs>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Правната основа за екстрадиция във вътрешното право на Таджикистан е в глава 49 от Наказателно-процесуалния кодекс на страната. В чл. 478 и сл. от Наказателно-процесуалния кодекс е посочено, че компетентна както за входящи, така и за изходящи молби за екстрадиция е Главната прокурора на Таджикистан. Обжалваните входящи молби за екстрадиция подлежат на съдебен контрол. Интересно е да се отбележи, че регламентацията се отнася до хипотези, при които граждани на Таджикистан са извършили престъпления на територията на Таджикистан, след което са напуснали пределите на страната (чл. 476). Това изрично ограничаване на компетентността на националните органи до хипотези на прилагане на териториалния принцип и то само по отношение на граждани на Таджикистан</w:t>
      </w:r>
      <w:r w:rsidR="00080468"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има потенциал да постави предизвикателства пред ефективността на реализирането на противодействието на трансгранична престъпност. Иначе националната уредба указва, че входящи молби за екстрадиция следва да се изпълнят в 30-дневен срок (чл. 481, ал. 3 от Наказателно-процесуален кодекс на Таджикистан), тоест в кратък срок. Процесуалният закон, на книга, съдържа гаранции за правата на обвиняемия и при потенциал за нарушаването им забранява екстрадиция (чл. 479 от Наказателно-процесуален кодекс на Таджикистан). Например, всички случаи на молби за екстрадиция на лица</w:t>
      </w:r>
      <w:r w:rsidR="009D1F95"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поискали политическо убежище или такива, при които може да бъдат нарушени правата на обвиняемия</w:t>
      </w:r>
      <w:r w:rsidR="009D1F95"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са основание за отказ на молбата. Наказателно-процесуалния</w:t>
      </w:r>
      <w:r w:rsidR="009D1F95" w:rsidRPr="00693321">
        <w:rPr>
          <w:rFonts w:ascii="Times New Roman" w:eastAsiaTheme="minorHAnsi" w:hAnsi="Times New Roman" w:cs="Times New Roman"/>
          <w:sz w:val="24"/>
          <w:szCs w:val="24"/>
        </w:rPr>
        <w:t>т</w:t>
      </w:r>
      <w:r w:rsidRPr="00693321">
        <w:rPr>
          <w:rFonts w:ascii="Times New Roman" w:eastAsiaTheme="minorHAnsi" w:hAnsi="Times New Roman" w:cs="Times New Roman"/>
          <w:sz w:val="24"/>
          <w:szCs w:val="24"/>
        </w:rPr>
        <w:t xml:space="preserve"> кодекс не дава възможност за </w:t>
      </w:r>
      <w:r w:rsidRPr="00693321">
        <w:rPr>
          <w:rFonts w:ascii="Times New Roman" w:eastAsiaTheme="minorHAnsi" w:hAnsi="Times New Roman" w:cs="Times New Roman"/>
          <w:sz w:val="24"/>
          <w:szCs w:val="24"/>
        </w:rPr>
        <w:lastRenderedPageBreak/>
        <w:t xml:space="preserve">дискреционна преценка на прокуратурата при никое основание, а налага директна забрана за удовлетворяване на молбата за екстрадиция. </w:t>
      </w:r>
    </w:p>
    <w:p w:rsidR="00083BDB" w:rsidRPr="00353DD8" w:rsidRDefault="00083BDB" w:rsidP="00443E5A">
      <w:pPr>
        <w:tabs>
          <w:tab w:val="left" w:pos="851"/>
        </w:tabs>
        <w:spacing w:line="276" w:lineRule="auto"/>
        <w:ind w:firstLine="709"/>
        <w:jc w:val="both"/>
        <w:rPr>
          <w:rFonts w:ascii="Times New Roman" w:eastAsiaTheme="minorHAnsi" w:hAnsi="Times New Roman" w:cs="Times New Roman"/>
          <w:sz w:val="24"/>
          <w:szCs w:val="24"/>
          <w:highlight w:val="yellow"/>
          <w:lang w:val="ru-RU"/>
        </w:rPr>
      </w:pPr>
      <w:r w:rsidRPr="00693321">
        <w:rPr>
          <w:rFonts w:ascii="Times New Roman" w:eastAsiaTheme="minorHAnsi" w:hAnsi="Times New Roman" w:cs="Times New Roman"/>
          <w:sz w:val="24"/>
          <w:szCs w:val="24"/>
        </w:rPr>
        <w:t>В Иран уредбата на екстрадицията е в Закона за екстрадицията. Чл. 9 от закона пр</w:t>
      </w:r>
      <w:r w:rsidR="009D1F95" w:rsidRPr="00693321">
        <w:rPr>
          <w:rFonts w:ascii="Times New Roman" w:eastAsiaTheme="minorHAnsi" w:hAnsi="Times New Roman" w:cs="Times New Roman"/>
          <w:sz w:val="24"/>
          <w:szCs w:val="24"/>
        </w:rPr>
        <w:t>едвижда, че компетентният орган</w:t>
      </w:r>
      <w:r w:rsidRPr="00693321">
        <w:rPr>
          <w:rFonts w:ascii="Times New Roman" w:eastAsiaTheme="minorHAnsi" w:hAnsi="Times New Roman" w:cs="Times New Roman"/>
          <w:sz w:val="24"/>
          <w:szCs w:val="24"/>
        </w:rPr>
        <w:t xml:space="preserve"> както за входящи, така и за изходящи молби за екстрадиция</w:t>
      </w:r>
      <w:r w:rsidR="009D1F95"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е Бюрото по международни въпроси към иранската магистратура. Входящите молби се изпращат до местно компетентния съд, чието решение може да се обжалва пред висшестоящата съдебна инстанция. Законът за екстрадицията установява срокове за изпълнение на входящи молби за екстрадиция до 30 дни, когато молещата държава е съседна на</w:t>
      </w:r>
      <w:r w:rsidR="009D1F95" w:rsidRPr="00693321">
        <w:rPr>
          <w:rFonts w:ascii="Times New Roman" w:eastAsiaTheme="minorHAnsi" w:hAnsi="Times New Roman" w:cs="Times New Roman"/>
          <w:sz w:val="24"/>
          <w:szCs w:val="24"/>
        </w:rPr>
        <w:t xml:space="preserve"> Иран</w:t>
      </w:r>
      <w:r w:rsidRPr="00693321">
        <w:rPr>
          <w:rFonts w:ascii="Times New Roman" w:eastAsiaTheme="minorHAnsi" w:hAnsi="Times New Roman" w:cs="Times New Roman"/>
          <w:sz w:val="24"/>
          <w:szCs w:val="24"/>
        </w:rPr>
        <w:t xml:space="preserve"> и 60 дни за молби от останалите държави. Иранският закон също съдържа разпоредби</w:t>
      </w:r>
      <w:r w:rsidR="009D1F95"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гарантиращи спазване на правата на лицата, чиято екстрадиция се иска. Сочи се, че не се екстрадират лица, срещу които се води наказателно преследване по политически мотиви, при военен характер на престъплението, при дискриминация, както и когато в молещата държава се води гражданска война - докато трае войната, освен ако не се отнася за военни престъпления.  </w:t>
      </w:r>
    </w:p>
    <w:p w:rsidR="00083BDB" w:rsidRPr="00353DD8" w:rsidRDefault="00083BDB" w:rsidP="00443E5A">
      <w:pPr>
        <w:spacing w:line="276" w:lineRule="auto"/>
        <w:ind w:firstLine="709"/>
        <w:jc w:val="both"/>
        <w:rPr>
          <w:rFonts w:ascii="Times New Roman" w:eastAsiaTheme="minorHAnsi" w:hAnsi="Times New Roman" w:cs="Times New Roman"/>
          <w:sz w:val="24"/>
          <w:szCs w:val="24"/>
          <w:lang w:val="ru-RU"/>
        </w:rPr>
      </w:pPr>
      <w:r w:rsidRPr="00693321">
        <w:rPr>
          <w:rFonts w:ascii="Times New Roman" w:eastAsiaTheme="minorHAnsi" w:hAnsi="Times New Roman" w:cs="Times New Roman"/>
          <w:sz w:val="24"/>
          <w:szCs w:val="24"/>
        </w:rPr>
        <w:t>Следва да се отбележи, че изпълнение на молби за екстрадиция както в Иран, така и в Таджикистан следва да се реализира при скрупульозно внимание за гаранция на правата на екстрадираните лица, така че да не бъде нарушена Европейската конвенция за правата на човека. При</w:t>
      </w:r>
      <w:r w:rsidR="009D1F95" w:rsidRPr="00693321">
        <w:rPr>
          <w:rFonts w:ascii="Times New Roman" w:eastAsiaTheme="minorHAnsi" w:hAnsi="Times New Roman" w:cs="Times New Roman"/>
          <w:sz w:val="24"/>
          <w:szCs w:val="24"/>
        </w:rPr>
        <w:t xml:space="preserve"> екстрадиция в Иран следва да с</w:t>
      </w:r>
      <w:r w:rsidRPr="00693321">
        <w:rPr>
          <w:rFonts w:ascii="Times New Roman" w:eastAsiaTheme="minorHAnsi" w:hAnsi="Times New Roman" w:cs="Times New Roman"/>
          <w:sz w:val="24"/>
          <w:szCs w:val="24"/>
        </w:rPr>
        <w:t>е отчита и една особеност на иранската правна система, в която бой с пръчки е наказание в системата на наказателния закон на страната. В този смисъл Иран не изпълнява молби за правна помощ, ако лицето може да бъде подложено на нечовешко или унизително отношение, но горепосоченото наказание не се счита за такова. Не случайно Иран не е страна по Конвенцията на ООН за защита от изтезания, нечовешко или унизително отнасяне или наказание. Изпълнението на молби за екстрадиция на Таджикистан от страна на Русия пък е дало основание на Европейския съд за правата на човека нееднократно да установи нарушения на Русия на задълженията й по Европейската конвенция за правата на човека</w:t>
      </w:r>
      <w:r w:rsidRPr="00693321">
        <w:rPr>
          <w:rFonts w:ascii="Times New Roman" w:eastAsiaTheme="minorHAnsi" w:hAnsi="Times New Roman" w:cs="Times New Roman"/>
          <w:sz w:val="24"/>
          <w:szCs w:val="24"/>
          <w:vertAlign w:val="superscript"/>
        </w:rPr>
        <w:footnoteReference w:id="216"/>
      </w:r>
      <w:r w:rsidRPr="00693321">
        <w:rPr>
          <w:rFonts w:ascii="Times New Roman" w:eastAsiaTheme="minorHAnsi" w:hAnsi="Times New Roman" w:cs="Times New Roman"/>
          <w:sz w:val="24"/>
          <w:szCs w:val="24"/>
        </w:rPr>
        <w:t xml:space="preserve">. </w:t>
      </w:r>
    </w:p>
    <w:p w:rsidR="009D1F95" w:rsidRPr="00693321" w:rsidRDefault="009D1F95" w:rsidP="00443E5A">
      <w:pPr>
        <w:spacing w:line="276" w:lineRule="auto"/>
        <w:jc w:val="both"/>
        <w:rPr>
          <w:rFonts w:ascii="Times New Roman" w:eastAsiaTheme="minorHAnsi" w:hAnsi="Times New Roman" w:cs="Times New Roman"/>
          <w:color w:val="2E74B5" w:themeColor="accent1" w:themeShade="BF"/>
          <w:sz w:val="24"/>
          <w:szCs w:val="24"/>
        </w:rPr>
      </w:pPr>
    </w:p>
    <w:p w:rsidR="009E1772" w:rsidRPr="00693321" w:rsidRDefault="009E1772" w:rsidP="00443E5A">
      <w:pPr>
        <w:spacing w:line="276" w:lineRule="auto"/>
        <w:ind w:firstLine="709"/>
        <w:jc w:val="both"/>
        <w:rPr>
          <w:rFonts w:ascii="Times New Roman" w:eastAsiaTheme="minorHAnsi" w:hAnsi="Times New Roman" w:cs="Times New Roman"/>
          <w:b/>
          <w:sz w:val="24"/>
          <w:szCs w:val="24"/>
        </w:rPr>
      </w:pPr>
      <w:r w:rsidRPr="00693321">
        <w:rPr>
          <w:rFonts w:ascii="Times New Roman" w:eastAsiaTheme="minorHAnsi" w:hAnsi="Times New Roman" w:cs="Times New Roman"/>
          <w:b/>
          <w:sz w:val="24"/>
          <w:szCs w:val="24"/>
        </w:rPr>
        <w:t xml:space="preserve">Международно сътрудничество при конфискация на престъпни активи </w:t>
      </w:r>
    </w:p>
    <w:p w:rsidR="00083BDB" w:rsidRPr="00353DD8" w:rsidRDefault="00083BDB" w:rsidP="00443E5A">
      <w:pPr>
        <w:spacing w:line="276" w:lineRule="auto"/>
        <w:ind w:firstLine="709"/>
        <w:jc w:val="both"/>
        <w:rPr>
          <w:rFonts w:ascii="Times New Roman" w:eastAsiaTheme="minorHAnsi" w:hAnsi="Times New Roman" w:cs="Times New Roman"/>
          <w:sz w:val="24"/>
          <w:szCs w:val="24"/>
          <w:lang w:val="ru-RU"/>
        </w:rPr>
      </w:pPr>
      <w:r w:rsidRPr="00693321">
        <w:rPr>
          <w:rFonts w:ascii="Times New Roman" w:eastAsiaTheme="minorHAnsi" w:hAnsi="Times New Roman" w:cs="Times New Roman"/>
          <w:sz w:val="24"/>
          <w:szCs w:val="24"/>
        </w:rPr>
        <w:t>Правната основа на международното сътрудничество при конфискация на престъпни актив</w:t>
      </w:r>
      <w:r w:rsidR="009D1F95" w:rsidRPr="00693321">
        <w:rPr>
          <w:rFonts w:ascii="Times New Roman" w:eastAsiaTheme="minorHAnsi" w:hAnsi="Times New Roman" w:cs="Times New Roman"/>
          <w:sz w:val="24"/>
          <w:szCs w:val="24"/>
        </w:rPr>
        <w:t>и</w:t>
      </w:r>
      <w:r w:rsidRPr="00693321">
        <w:rPr>
          <w:rFonts w:ascii="Times New Roman" w:eastAsiaTheme="minorHAnsi" w:hAnsi="Times New Roman" w:cs="Times New Roman"/>
          <w:sz w:val="24"/>
          <w:szCs w:val="24"/>
        </w:rPr>
        <w:t xml:space="preserve"> се реализира на база на същите международни договори, които намират приложение и при взаимната правна помощ и екстрадицията.   </w:t>
      </w:r>
    </w:p>
    <w:p w:rsidR="00083BDB" w:rsidRPr="00693321" w:rsidRDefault="001E7DEC"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Ка</w:t>
      </w:r>
      <w:r w:rsidR="00083BDB" w:rsidRPr="00693321">
        <w:rPr>
          <w:rFonts w:ascii="Times New Roman" w:eastAsiaTheme="minorHAnsi" w:hAnsi="Times New Roman" w:cs="Times New Roman"/>
          <w:sz w:val="24"/>
          <w:szCs w:val="24"/>
        </w:rPr>
        <w:t xml:space="preserve">кто в Иран, така и в Таджикистан конфискацията е наказание, но в Таджикистан тя </w:t>
      </w:r>
      <w:r w:rsidR="009D1F95" w:rsidRPr="00693321">
        <w:rPr>
          <w:rFonts w:ascii="Times New Roman" w:eastAsiaTheme="minorHAnsi" w:hAnsi="Times New Roman" w:cs="Times New Roman"/>
          <w:sz w:val="24"/>
          <w:szCs w:val="24"/>
        </w:rPr>
        <w:t xml:space="preserve">е и мярка. Като наказание </w:t>
      </w:r>
      <w:r w:rsidR="00083BDB" w:rsidRPr="00693321">
        <w:rPr>
          <w:rFonts w:ascii="Times New Roman" w:eastAsiaTheme="minorHAnsi" w:hAnsi="Times New Roman" w:cs="Times New Roman"/>
          <w:sz w:val="24"/>
          <w:szCs w:val="24"/>
        </w:rPr>
        <w:t>конфискацията и в двете държави е допълнително наказани</w:t>
      </w:r>
      <w:r w:rsidR="009D1F95" w:rsidRPr="00693321">
        <w:rPr>
          <w:rFonts w:ascii="Times New Roman" w:eastAsiaTheme="minorHAnsi" w:hAnsi="Times New Roman" w:cs="Times New Roman"/>
          <w:sz w:val="24"/>
          <w:szCs w:val="24"/>
        </w:rPr>
        <w:t>е</w:t>
      </w:r>
      <w:r w:rsidR="00083BDB" w:rsidRPr="00693321">
        <w:rPr>
          <w:rFonts w:ascii="Times New Roman" w:eastAsiaTheme="minorHAnsi" w:hAnsi="Times New Roman" w:cs="Times New Roman"/>
          <w:sz w:val="24"/>
          <w:szCs w:val="24"/>
        </w:rPr>
        <w:t xml:space="preserve">, което може да се наложи заедно с осъдителна присъда. Въпреки че това отговаря на минималните стандарти установени в международните договори на ООН, може да се постави въпроса за ефективността на такъв подход. В съвременната теория и практика все повече се налага конфискацията </w:t>
      </w:r>
      <w:r w:rsidR="00083BDB" w:rsidRPr="00693321">
        <w:rPr>
          <w:rFonts w:ascii="Times New Roman" w:eastAsiaTheme="minorHAnsi" w:hAnsi="Times New Roman" w:cs="Times New Roman"/>
          <w:i/>
          <w:sz w:val="24"/>
          <w:szCs w:val="24"/>
          <w:lang w:val="en-US"/>
        </w:rPr>
        <w:t>in</w:t>
      </w:r>
      <w:r w:rsidR="00083BDB" w:rsidRPr="00353DD8">
        <w:rPr>
          <w:rFonts w:ascii="Times New Roman" w:eastAsiaTheme="minorHAnsi" w:hAnsi="Times New Roman" w:cs="Times New Roman"/>
          <w:i/>
          <w:sz w:val="24"/>
          <w:szCs w:val="24"/>
          <w:lang w:val="ru-RU"/>
        </w:rPr>
        <w:t xml:space="preserve"> </w:t>
      </w:r>
      <w:r w:rsidR="00083BDB" w:rsidRPr="00693321">
        <w:rPr>
          <w:rFonts w:ascii="Times New Roman" w:eastAsiaTheme="minorHAnsi" w:hAnsi="Times New Roman" w:cs="Times New Roman"/>
          <w:i/>
          <w:sz w:val="24"/>
          <w:szCs w:val="24"/>
          <w:lang w:val="en-US"/>
        </w:rPr>
        <w:t>rem</w:t>
      </w:r>
      <w:r w:rsidR="00083BDB" w:rsidRPr="00693321">
        <w:rPr>
          <w:rFonts w:ascii="Times New Roman" w:eastAsiaTheme="minorHAnsi" w:hAnsi="Times New Roman" w:cs="Times New Roman"/>
          <w:i/>
          <w:sz w:val="24"/>
          <w:szCs w:val="24"/>
        </w:rPr>
        <w:t xml:space="preserve">, </w:t>
      </w:r>
      <w:r w:rsidR="009D1F95" w:rsidRPr="00693321">
        <w:rPr>
          <w:rFonts w:ascii="Times New Roman" w:eastAsiaTheme="minorHAnsi" w:hAnsi="Times New Roman" w:cs="Times New Roman"/>
          <w:sz w:val="24"/>
          <w:szCs w:val="24"/>
        </w:rPr>
        <w:t>като далеч по-</w:t>
      </w:r>
      <w:r w:rsidR="00083BDB" w:rsidRPr="00693321">
        <w:rPr>
          <w:rFonts w:ascii="Times New Roman" w:eastAsiaTheme="minorHAnsi" w:hAnsi="Times New Roman" w:cs="Times New Roman"/>
          <w:sz w:val="24"/>
          <w:szCs w:val="24"/>
        </w:rPr>
        <w:t xml:space="preserve">ефективен инструмент. И двете държави възприемат, но само донякъде тази идея във вътрешното си законодателство. </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lastRenderedPageBreak/>
        <w:t>В Иран конфискацията се разглежда основно като наказание. Наказанието е предвидено в Наказателния кодекс на ислямската република. Допустима е конфискация на придобитите от престъпната дейност активи и на средствата за извършване на престъплението. В Закона срещу наркотиците обаче е предвидена и конфискация на ЮЛ, които се използват при извършване на престъпления</w:t>
      </w:r>
      <w:r w:rsidR="009D1F95"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свързани с наркотици. Законът </w:t>
      </w:r>
      <w:r w:rsidR="009D1F95" w:rsidRPr="00353DD8">
        <w:rPr>
          <w:rFonts w:ascii="Times New Roman" w:eastAsiaTheme="minorHAnsi" w:hAnsi="Times New Roman" w:cs="Times New Roman"/>
          <w:sz w:val="24"/>
          <w:szCs w:val="24"/>
          <w:lang w:val="ru-RU"/>
        </w:rPr>
        <w:t xml:space="preserve">на Иран </w:t>
      </w:r>
      <w:r w:rsidRPr="00693321">
        <w:rPr>
          <w:rFonts w:ascii="Times New Roman" w:eastAsiaTheme="minorHAnsi" w:hAnsi="Times New Roman" w:cs="Times New Roman"/>
          <w:sz w:val="24"/>
          <w:szCs w:val="24"/>
        </w:rPr>
        <w:t>срещу наркотиците предвижда и заместваща конфискация. Иранският закон предвижда и разширена конфискация. В случай, че такава конфискация би засегнала правата на трети добросъвестни лица</w:t>
      </w:r>
      <w:r w:rsidR="009D1F95"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се прилага заместваща конфискация на паричната равностойност изискуема от извършителя на престъпното деяние. Иранската правна система допуска и гражданска конфискация</w:t>
      </w:r>
      <w:r w:rsidRPr="00693321">
        <w:rPr>
          <w:rFonts w:ascii="Times New Roman" w:eastAsiaTheme="minorHAnsi" w:hAnsi="Times New Roman" w:cs="Times New Roman"/>
          <w:sz w:val="24"/>
          <w:szCs w:val="24"/>
          <w:vertAlign w:val="superscript"/>
        </w:rPr>
        <w:footnoteReference w:id="217"/>
      </w:r>
      <w:r w:rsidRPr="00693321">
        <w:rPr>
          <w:rFonts w:ascii="Times New Roman" w:eastAsiaTheme="minorHAnsi" w:hAnsi="Times New Roman" w:cs="Times New Roman"/>
          <w:sz w:val="24"/>
          <w:szCs w:val="24"/>
        </w:rPr>
        <w:t>, по която се произнася гражданският съд, ако обвиняемият е починал или се укрива от правосъдието. Гражданския</w:t>
      </w:r>
      <w:r w:rsidR="009D1F95" w:rsidRPr="00693321">
        <w:rPr>
          <w:rFonts w:ascii="Times New Roman" w:eastAsiaTheme="minorHAnsi" w:hAnsi="Times New Roman" w:cs="Times New Roman"/>
          <w:sz w:val="24"/>
          <w:szCs w:val="24"/>
        </w:rPr>
        <w:t>т</w:t>
      </w:r>
      <w:r w:rsidRPr="00693321">
        <w:rPr>
          <w:rFonts w:ascii="Times New Roman" w:eastAsiaTheme="minorHAnsi" w:hAnsi="Times New Roman" w:cs="Times New Roman"/>
          <w:sz w:val="24"/>
          <w:szCs w:val="24"/>
        </w:rPr>
        <w:t xml:space="preserve"> кодекс на Иран (чл. 1218), Постановление за компетентността от 1949 г. и негово тълкуване от 1982 г. установяват правилото, че лице</w:t>
      </w:r>
      <w:r w:rsidR="009D1F95"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което е изпаднало в трайно разстройство на съзнанието след извършване на престъплението</w:t>
      </w:r>
      <w:r w:rsidR="009D1F95"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е отговорно за възстановяване на причинените от престъплението вреди. Така Иран предвижда конфискация </w:t>
      </w:r>
      <w:r w:rsidRPr="00693321">
        <w:rPr>
          <w:rFonts w:ascii="Times New Roman" w:eastAsiaTheme="minorHAnsi" w:hAnsi="Times New Roman" w:cs="Times New Roman"/>
          <w:i/>
          <w:sz w:val="24"/>
          <w:szCs w:val="24"/>
          <w:lang w:val="en-US"/>
        </w:rPr>
        <w:t>in</w:t>
      </w:r>
      <w:r w:rsidRPr="00353DD8">
        <w:rPr>
          <w:rFonts w:ascii="Times New Roman" w:eastAsiaTheme="minorHAnsi" w:hAnsi="Times New Roman" w:cs="Times New Roman"/>
          <w:i/>
          <w:sz w:val="24"/>
          <w:szCs w:val="24"/>
          <w:lang w:val="ru-RU"/>
        </w:rPr>
        <w:t xml:space="preserve"> </w:t>
      </w:r>
      <w:r w:rsidRPr="00693321">
        <w:rPr>
          <w:rFonts w:ascii="Times New Roman" w:eastAsiaTheme="minorHAnsi" w:hAnsi="Times New Roman" w:cs="Times New Roman"/>
          <w:i/>
          <w:sz w:val="24"/>
          <w:szCs w:val="24"/>
          <w:lang w:val="en-US"/>
        </w:rPr>
        <w:t>rem</w:t>
      </w:r>
      <w:r w:rsidRPr="00693321">
        <w:rPr>
          <w:rFonts w:ascii="Times New Roman" w:eastAsiaTheme="minorHAnsi" w:hAnsi="Times New Roman" w:cs="Times New Roman"/>
          <w:sz w:val="24"/>
          <w:szCs w:val="24"/>
        </w:rPr>
        <w:t xml:space="preserve"> извън наказателния процес. Тази възможност обаче изглежда ограничена, тъй като формулировката на закона предвижда конфискация в размер на причинените вреди, а не на натрупаните облаги. Посл</w:t>
      </w:r>
      <w:r w:rsidR="001952CA" w:rsidRPr="00693321">
        <w:rPr>
          <w:rFonts w:ascii="Times New Roman" w:eastAsiaTheme="minorHAnsi" w:hAnsi="Times New Roman" w:cs="Times New Roman"/>
          <w:sz w:val="24"/>
          <w:szCs w:val="24"/>
        </w:rPr>
        <w:t>едните, както е известно, могат и обикновено са</w:t>
      </w:r>
      <w:r w:rsidRPr="00693321">
        <w:rPr>
          <w:rFonts w:ascii="Times New Roman" w:eastAsiaTheme="minorHAnsi" w:hAnsi="Times New Roman" w:cs="Times New Roman"/>
          <w:sz w:val="24"/>
          <w:szCs w:val="24"/>
        </w:rPr>
        <w:t xml:space="preserve"> значително по-големи.  </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В Таджикистан уредбата е в Наказателния кодекс на страната. И там е посочено, че конфискацията е субсидиарно наказание (чл. 47, точка и) и чл. 48, алинея 3). Наказателната конфискация не е приложима за всички престъпления, а само за изрично изброените (чл. 57, алинея 1).</w:t>
      </w:r>
      <w:r w:rsidRPr="00353DD8">
        <w:rPr>
          <w:rFonts w:ascii="Times New Roman" w:eastAsiaTheme="minorHAnsi" w:hAnsi="Times New Roman" w:cs="Times New Roman"/>
          <w:sz w:val="24"/>
          <w:szCs w:val="24"/>
          <w:lang w:val="ru-RU"/>
        </w:rPr>
        <w:t xml:space="preserve"> Таджикистан също предвижда конфискация на средствата за извършване на престъплението</w:t>
      </w:r>
      <w:r w:rsidR="001952CA" w:rsidRPr="00693321">
        <w:rPr>
          <w:rFonts w:ascii="Times New Roman" w:eastAsiaTheme="minorHAnsi" w:hAnsi="Times New Roman" w:cs="Times New Roman"/>
          <w:sz w:val="24"/>
          <w:szCs w:val="24"/>
        </w:rPr>
        <w:t>. Предвижда</w:t>
      </w:r>
      <w:r w:rsidRPr="00693321">
        <w:rPr>
          <w:rFonts w:ascii="Times New Roman" w:eastAsiaTheme="minorHAnsi" w:hAnsi="Times New Roman" w:cs="Times New Roman"/>
          <w:sz w:val="24"/>
          <w:szCs w:val="24"/>
        </w:rPr>
        <w:t xml:space="preserve"> се и конфискация на облагите от престъпната дейност. Конфискуват се както директните, така и косвените облаги (чл. 57, ал. 1 и чл. </w:t>
      </w:r>
      <w:r w:rsidRPr="00353DD8">
        <w:rPr>
          <w:rFonts w:ascii="Times New Roman" w:eastAsiaTheme="minorHAnsi" w:hAnsi="Times New Roman" w:cs="Times New Roman"/>
          <w:sz w:val="24"/>
          <w:szCs w:val="24"/>
          <w:lang w:val="ru-RU"/>
        </w:rPr>
        <w:t>262</w:t>
      </w:r>
      <w:r w:rsidRPr="00693321">
        <w:rPr>
          <w:rFonts w:ascii="Times New Roman" w:eastAsiaTheme="minorHAnsi" w:hAnsi="Times New Roman" w:cs="Times New Roman"/>
          <w:sz w:val="24"/>
          <w:szCs w:val="24"/>
        </w:rPr>
        <w:t xml:space="preserve">, обяснителни бележки </w:t>
      </w:r>
      <w:r w:rsidRPr="00353DD8">
        <w:rPr>
          <w:rFonts w:ascii="Times New Roman" w:eastAsiaTheme="minorHAnsi" w:hAnsi="Times New Roman" w:cs="Times New Roman"/>
          <w:sz w:val="24"/>
          <w:szCs w:val="24"/>
          <w:lang w:val="ru-RU"/>
        </w:rPr>
        <w:t>3-6</w:t>
      </w:r>
      <w:r w:rsidRPr="00693321">
        <w:rPr>
          <w:rFonts w:ascii="Times New Roman" w:eastAsiaTheme="minorHAnsi" w:hAnsi="Times New Roman" w:cs="Times New Roman"/>
          <w:sz w:val="24"/>
          <w:szCs w:val="24"/>
        </w:rPr>
        <w:t xml:space="preserve"> от Наказателния кодекс). Формулировката на закона включва изрично и конфискация на трансформирано имуществото (чл. 57, ал. 2 от Наказателния кодекс), както и имущество</w:t>
      </w:r>
      <w:r w:rsidR="001952CA"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прехвърлено на трети лица, включително ЮЛ (чл. 57, ал. 3 от Наказателния кодекс). Предвижда се конфискация и на паричен еквивалент, ако конфискация на реално придобитото е невъзможна (чл. 57, ал. 4 от Наказателния кодекс).   </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 xml:space="preserve">Компетентна да поиска наказанието конфискация в Иран и Таджикистан е националната прокуратура, а съдът се произнася по искането. В Иран това важи и за процедурата по изпълнение на молби за признаване и изпълнение на съдебно решение за конфискация. В Таджикистан уредбата на признаване и изпълнение на съдебни решения за конфискация е оскъдна. В Наказателно-процесуалния кодекс на Таджикистан изрично се предвижда само възможността за признаване и изпълнението на решения за конфискация на средствата на престъплението или облагите, директни и косвени, от престъпната дейност (чл. 482 от Наказателния кодекс). </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 xml:space="preserve">Иранският закон не допуска прехвърляне на доказателствената тежест върху обвиняемия, освен в ограничени случаи на неоснователно обогатяване характерно за </w:t>
      </w:r>
      <w:r w:rsidRPr="00693321">
        <w:rPr>
          <w:rFonts w:ascii="Times New Roman" w:eastAsiaTheme="minorHAnsi" w:hAnsi="Times New Roman" w:cs="Times New Roman"/>
          <w:sz w:val="24"/>
          <w:szCs w:val="24"/>
        </w:rPr>
        <w:lastRenderedPageBreak/>
        <w:t>корупционни практики от лица с политическа експозиция. Конституцията на страната (чл. 141) и релевантни изпълнителни заповеди допускат това.</w:t>
      </w:r>
    </w:p>
    <w:p w:rsidR="00083BDB" w:rsidRPr="00693321" w:rsidRDefault="00083BDB" w:rsidP="00443E5A">
      <w:pPr>
        <w:spacing w:line="276" w:lineRule="auto"/>
        <w:ind w:firstLine="709"/>
        <w:jc w:val="both"/>
        <w:rPr>
          <w:rFonts w:ascii="Times New Roman" w:eastAsiaTheme="minorHAnsi" w:hAnsi="Times New Roman" w:cs="Times New Roman"/>
          <w:color w:val="000000"/>
          <w:sz w:val="24"/>
          <w:szCs w:val="24"/>
          <w:highlight w:val="yellow"/>
        </w:rPr>
      </w:pPr>
      <w:r w:rsidRPr="00693321">
        <w:rPr>
          <w:rFonts w:ascii="Times New Roman" w:eastAsiaTheme="minorHAnsi" w:hAnsi="Times New Roman" w:cs="Times New Roman"/>
          <w:color w:val="000000"/>
          <w:sz w:val="24"/>
          <w:szCs w:val="24"/>
        </w:rPr>
        <w:t xml:space="preserve">С оглед на горното не може да се твърди със сигурност дали чуждестранна молба за изпълнение на решение в Иран на граждански съд за конфискация </w:t>
      </w:r>
      <w:r w:rsidRPr="00693321">
        <w:rPr>
          <w:rFonts w:ascii="Times New Roman" w:eastAsiaTheme="minorHAnsi" w:hAnsi="Times New Roman" w:cs="Times New Roman"/>
          <w:i/>
          <w:color w:val="000000"/>
          <w:sz w:val="24"/>
          <w:szCs w:val="24"/>
          <w:lang w:val="en-US"/>
        </w:rPr>
        <w:t>in</w:t>
      </w:r>
      <w:r w:rsidRPr="00353DD8">
        <w:rPr>
          <w:rFonts w:ascii="Times New Roman" w:eastAsiaTheme="minorHAnsi" w:hAnsi="Times New Roman" w:cs="Times New Roman"/>
          <w:i/>
          <w:color w:val="000000"/>
          <w:sz w:val="24"/>
          <w:szCs w:val="24"/>
          <w:lang w:val="ru-RU"/>
        </w:rPr>
        <w:t xml:space="preserve"> </w:t>
      </w:r>
      <w:r w:rsidRPr="00693321">
        <w:rPr>
          <w:rFonts w:ascii="Times New Roman" w:eastAsiaTheme="minorHAnsi" w:hAnsi="Times New Roman" w:cs="Times New Roman"/>
          <w:i/>
          <w:color w:val="000000"/>
          <w:sz w:val="24"/>
          <w:szCs w:val="24"/>
          <w:lang w:val="en-US"/>
        </w:rPr>
        <w:t>rem</w:t>
      </w:r>
      <w:r w:rsidRPr="00693321">
        <w:rPr>
          <w:rFonts w:ascii="Times New Roman" w:eastAsiaTheme="minorHAnsi" w:hAnsi="Times New Roman" w:cs="Times New Roman"/>
          <w:i/>
          <w:color w:val="000000"/>
          <w:sz w:val="24"/>
          <w:szCs w:val="24"/>
        </w:rPr>
        <w:t xml:space="preserve"> </w:t>
      </w:r>
      <w:r w:rsidRPr="00693321">
        <w:rPr>
          <w:rFonts w:ascii="Times New Roman" w:eastAsiaTheme="minorHAnsi" w:hAnsi="Times New Roman" w:cs="Times New Roman"/>
          <w:color w:val="000000"/>
          <w:sz w:val="24"/>
          <w:szCs w:val="24"/>
        </w:rPr>
        <w:t>би била допустима за привеждане в изпълнение в ислямската република</w:t>
      </w:r>
      <w:r w:rsidR="001952CA" w:rsidRPr="00693321">
        <w:rPr>
          <w:rFonts w:ascii="Times New Roman" w:eastAsiaTheme="minorHAnsi" w:hAnsi="Times New Roman" w:cs="Times New Roman"/>
          <w:color w:val="000000"/>
          <w:sz w:val="24"/>
          <w:szCs w:val="24"/>
        </w:rPr>
        <w:t>,</w:t>
      </w:r>
      <w:r w:rsidRPr="00693321">
        <w:rPr>
          <w:rFonts w:ascii="Times New Roman" w:eastAsiaTheme="minorHAnsi" w:hAnsi="Times New Roman" w:cs="Times New Roman"/>
          <w:color w:val="000000"/>
          <w:sz w:val="24"/>
          <w:szCs w:val="24"/>
        </w:rPr>
        <w:t xml:space="preserve"> поради противоречие с </w:t>
      </w:r>
      <w:r w:rsidRPr="00693321">
        <w:rPr>
          <w:rFonts w:ascii="Times New Roman" w:eastAsiaTheme="minorHAnsi" w:hAnsi="Times New Roman" w:cs="Times New Roman"/>
          <w:i/>
          <w:color w:val="000000"/>
          <w:sz w:val="24"/>
          <w:szCs w:val="24"/>
          <w:lang w:val="en-US"/>
        </w:rPr>
        <w:t>ordre</w:t>
      </w:r>
      <w:r w:rsidRPr="00353DD8">
        <w:rPr>
          <w:rFonts w:ascii="Times New Roman" w:eastAsiaTheme="minorHAnsi" w:hAnsi="Times New Roman" w:cs="Times New Roman"/>
          <w:i/>
          <w:color w:val="000000"/>
          <w:sz w:val="24"/>
          <w:szCs w:val="24"/>
          <w:lang w:val="ru-RU"/>
        </w:rPr>
        <w:t xml:space="preserve"> </w:t>
      </w:r>
      <w:r w:rsidRPr="00693321">
        <w:rPr>
          <w:rFonts w:ascii="Times New Roman" w:eastAsiaTheme="minorHAnsi" w:hAnsi="Times New Roman" w:cs="Times New Roman"/>
          <w:i/>
          <w:color w:val="000000"/>
          <w:sz w:val="24"/>
          <w:szCs w:val="24"/>
          <w:lang w:val="en-US"/>
        </w:rPr>
        <w:t>public</w:t>
      </w:r>
      <w:r w:rsidRPr="00693321">
        <w:rPr>
          <w:rFonts w:ascii="Times New Roman" w:eastAsiaTheme="minorHAnsi" w:hAnsi="Times New Roman" w:cs="Times New Roman"/>
          <w:i/>
          <w:color w:val="000000"/>
          <w:sz w:val="24"/>
          <w:szCs w:val="24"/>
        </w:rPr>
        <w:t>.</w:t>
      </w:r>
      <w:r w:rsidRPr="00693321">
        <w:rPr>
          <w:rFonts w:ascii="Times New Roman" w:eastAsiaTheme="minorHAnsi" w:hAnsi="Times New Roman" w:cs="Times New Roman"/>
          <w:color w:val="000000"/>
          <w:sz w:val="24"/>
          <w:szCs w:val="24"/>
        </w:rPr>
        <w:t xml:space="preserve"> Уредбата в Таджикистан пък разчита в голяма степен на уредбата в международните договори, а не на уредба във вътрешното право. Изрична разгърната уредба във вътрешното право обаче би създала по-голяма сигурност и предвидимост. </w:t>
      </w:r>
    </w:p>
    <w:p w:rsidR="00083BDB" w:rsidRPr="00353DD8" w:rsidRDefault="00083BDB" w:rsidP="00443E5A">
      <w:pPr>
        <w:spacing w:line="276" w:lineRule="auto"/>
        <w:ind w:firstLine="709"/>
        <w:jc w:val="both"/>
        <w:rPr>
          <w:rFonts w:ascii="Times New Roman" w:eastAsiaTheme="minorHAnsi" w:hAnsi="Times New Roman" w:cs="Times New Roman"/>
          <w:color w:val="000000"/>
          <w:sz w:val="24"/>
          <w:szCs w:val="24"/>
          <w:lang w:val="ru-RU"/>
        </w:rPr>
      </w:pPr>
    </w:p>
    <w:p w:rsidR="00083BDB" w:rsidRPr="00353DD8" w:rsidRDefault="009E1772" w:rsidP="00443E5A">
      <w:pPr>
        <w:spacing w:line="276" w:lineRule="auto"/>
        <w:ind w:firstLine="709"/>
        <w:rPr>
          <w:rFonts w:ascii="Times New Roman" w:eastAsiaTheme="minorHAnsi" w:hAnsi="Times New Roman" w:cs="Times New Roman"/>
          <w:b/>
          <w:sz w:val="24"/>
          <w:szCs w:val="24"/>
          <w:lang w:val="ru-RU"/>
        </w:rPr>
      </w:pPr>
      <w:r w:rsidRPr="00693321">
        <w:rPr>
          <w:rFonts w:ascii="Times New Roman" w:eastAsiaTheme="minorHAnsi" w:hAnsi="Times New Roman" w:cs="Times New Roman"/>
          <w:b/>
          <w:sz w:val="24"/>
          <w:szCs w:val="24"/>
        </w:rPr>
        <w:t>Заключение</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В заключение следва да се отбележи, че както всяка национална правна система, така и тези на Иран и Таджикистан търпят подобрения при справяне с идентифицираните предизвикателства. Очевидно някои от тези подобрения не са в законодателството, а в практиките, които не са в унисон със съвременните достижения в сферата на човешките пр</w:t>
      </w:r>
      <w:r w:rsidR="001952CA" w:rsidRPr="00693321">
        <w:rPr>
          <w:rFonts w:ascii="Times New Roman" w:eastAsiaTheme="minorHAnsi" w:hAnsi="Times New Roman" w:cs="Times New Roman"/>
          <w:sz w:val="24"/>
          <w:szCs w:val="24"/>
        </w:rPr>
        <w:t>ава. Други</w:t>
      </w:r>
      <w:r w:rsidRPr="00693321">
        <w:rPr>
          <w:rFonts w:ascii="Times New Roman" w:eastAsiaTheme="minorHAnsi" w:hAnsi="Times New Roman" w:cs="Times New Roman"/>
          <w:sz w:val="24"/>
          <w:szCs w:val="24"/>
        </w:rPr>
        <w:t>, например тези</w:t>
      </w:r>
      <w:r w:rsidR="001952CA"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отнасящи се до конфискацията, макар и да покриват минимални стандарти</w:t>
      </w:r>
      <w:r w:rsidR="001952CA"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имат потенциал да бъдат развитие до нивата на най-добрите съвременни достижения за ефективност. Накрая, съществува и група на законодателни разпоредби, които имат нужда от привеждане в унисон с общоприетите стандарти, какъвто е примерът с отнасящите се до прането на пари.  </w:t>
      </w:r>
    </w:p>
    <w:p w:rsidR="00931229" w:rsidRPr="00693321" w:rsidRDefault="00931229" w:rsidP="00443E5A">
      <w:pPr>
        <w:spacing w:line="276" w:lineRule="auto"/>
        <w:ind w:firstLine="709"/>
        <w:jc w:val="both"/>
        <w:rPr>
          <w:rFonts w:ascii="Times New Roman" w:eastAsiaTheme="minorHAnsi" w:hAnsi="Times New Roman" w:cs="Times New Roman"/>
          <w:sz w:val="24"/>
          <w:szCs w:val="24"/>
        </w:rPr>
      </w:pPr>
    </w:p>
    <w:p w:rsidR="00931229" w:rsidRPr="00693321" w:rsidRDefault="00931229" w:rsidP="00443E5A">
      <w:pPr>
        <w:spacing w:line="276" w:lineRule="auto"/>
        <w:rPr>
          <w:rFonts w:ascii="Times New Roman" w:eastAsiaTheme="minorHAnsi" w:hAnsi="Times New Roman" w:cs="Times New Roman"/>
          <w:b/>
          <w:sz w:val="24"/>
          <w:szCs w:val="24"/>
        </w:rPr>
      </w:pPr>
    </w:p>
    <w:p w:rsidR="00931229" w:rsidRPr="00DB3A3D" w:rsidRDefault="00931229" w:rsidP="00443E5A">
      <w:pPr>
        <w:spacing w:line="276" w:lineRule="auto"/>
        <w:rPr>
          <w:rFonts w:ascii="Times New Roman" w:eastAsiaTheme="minorHAnsi" w:hAnsi="Times New Roman" w:cs="Times New Roman"/>
          <w:b/>
          <w:i/>
          <w:sz w:val="24"/>
          <w:szCs w:val="24"/>
        </w:rPr>
      </w:pPr>
      <w:r w:rsidRPr="00DB3A3D">
        <w:rPr>
          <w:rFonts w:ascii="Times New Roman" w:eastAsiaTheme="minorHAnsi" w:hAnsi="Times New Roman" w:cs="Times New Roman"/>
          <w:b/>
          <w:i/>
          <w:sz w:val="24"/>
          <w:szCs w:val="24"/>
        </w:rPr>
        <w:t>Използвана литература:</w:t>
      </w:r>
    </w:p>
    <w:p w:rsidR="00931229" w:rsidRPr="00DB3A3D" w:rsidRDefault="00931229" w:rsidP="00443E5A">
      <w:pPr>
        <w:pStyle w:val="a6"/>
        <w:numPr>
          <w:ilvl w:val="0"/>
          <w:numId w:val="7"/>
        </w:numPr>
        <w:spacing w:line="276" w:lineRule="auto"/>
        <w:ind w:left="284" w:hanging="284"/>
        <w:rPr>
          <w:rFonts w:ascii="Times New Roman" w:eastAsiaTheme="minorHAnsi" w:hAnsi="Times New Roman" w:cs="Times New Roman"/>
          <w:i/>
          <w:sz w:val="20"/>
          <w:szCs w:val="20"/>
        </w:rPr>
      </w:pPr>
      <w:r w:rsidRPr="00DB3A3D">
        <w:rPr>
          <w:rFonts w:ascii="Times New Roman" w:eastAsiaTheme="minorHAnsi" w:hAnsi="Times New Roman" w:cs="Times New Roman"/>
          <w:i/>
          <w:sz w:val="20"/>
          <w:szCs w:val="20"/>
        </w:rPr>
        <w:t xml:space="preserve">Afghanistan Opium Survey 2014 - Cultivation and Production - </w:t>
      </w:r>
      <w:hyperlink r:id="rId114" w:history="1">
        <w:r w:rsidRPr="00DB3A3D">
          <w:rPr>
            <w:rStyle w:val="ac"/>
            <w:rFonts w:ascii="Times New Roman" w:eastAsiaTheme="minorHAnsi" w:hAnsi="Times New Roman" w:cs="Times New Roman"/>
            <w:i/>
            <w:sz w:val="20"/>
            <w:szCs w:val="20"/>
          </w:rPr>
          <w:t>http://www.unodc.org/documents/crop-monitoring/Afghanistan/Afghan-opium-survey-2014.pdf</w:t>
        </w:r>
      </w:hyperlink>
      <w:r w:rsidRPr="00DB3A3D">
        <w:rPr>
          <w:rFonts w:ascii="Times New Roman" w:eastAsiaTheme="minorHAnsi" w:hAnsi="Times New Roman" w:cs="Times New Roman"/>
          <w:i/>
          <w:sz w:val="20"/>
          <w:szCs w:val="20"/>
        </w:rPr>
        <w:t xml:space="preserve"> </w:t>
      </w:r>
    </w:p>
    <w:p w:rsidR="00916428" w:rsidRPr="00DB3A3D" w:rsidRDefault="00916428" w:rsidP="00443E5A">
      <w:pPr>
        <w:spacing w:line="276" w:lineRule="auto"/>
        <w:ind w:firstLine="709"/>
        <w:jc w:val="both"/>
        <w:rPr>
          <w:rFonts w:ascii="Times New Roman" w:eastAsiaTheme="minorHAnsi" w:hAnsi="Times New Roman" w:cs="Times New Roman"/>
          <w:i/>
          <w:sz w:val="24"/>
          <w:szCs w:val="24"/>
        </w:rPr>
      </w:pPr>
    </w:p>
    <w:p w:rsidR="002E07C5" w:rsidRPr="00693321" w:rsidRDefault="002E07C5"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Default="00931229" w:rsidP="00DB3A3D">
      <w:pPr>
        <w:spacing w:line="23" w:lineRule="atLeast"/>
        <w:jc w:val="both"/>
        <w:rPr>
          <w:rFonts w:ascii="Times New Roman" w:eastAsia="Times New Roman" w:hAnsi="Times New Roman" w:cs="Times New Roman"/>
          <w:b/>
          <w:sz w:val="24"/>
          <w:szCs w:val="24"/>
          <w:lang w:eastAsia="bg-BG"/>
        </w:rPr>
      </w:pPr>
    </w:p>
    <w:p w:rsidR="00443E5A" w:rsidRPr="00693321" w:rsidRDefault="00443E5A" w:rsidP="00DB3A3D">
      <w:pPr>
        <w:spacing w:line="23" w:lineRule="atLeast"/>
        <w:jc w:val="both"/>
        <w:rPr>
          <w:rFonts w:ascii="Times New Roman" w:eastAsia="Times New Roman" w:hAnsi="Times New Roman" w:cs="Times New Roman"/>
          <w:b/>
          <w:sz w:val="24"/>
          <w:szCs w:val="24"/>
          <w:lang w:eastAsia="bg-BG"/>
        </w:rPr>
      </w:pPr>
    </w:p>
    <w:p w:rsidR="001952CA" w:rsidRPr="00693321" w:rsidRDefault="001952CA" w:rsidP="00DB3A3D">
      <w:pPr>
        <w:spacing w:line="23" w:lineRule="atLeast"/>
        <w:jc w:val="both"/>
        <w:rPr>
          <w:rFonts w:ascii="Times New Roman" w:eastAsia="Times New Roman" w:hAnsi="Times New Roman" w:cs="Times New Roman"/>
          <w:b/>
          <w:sz w:val="24"/>
          <w:szCs w:val="24"/>
          <w:lang w:eastAsia="bg-BG"/>
        </w:rPr>
      </w:pPr>
    </w:p>
    <w:p w:rsidR="00FC4ACE" w:rsidRDefault="00FC4ACE" w:rsidP="00443E5A">
      <w:pPr>
        <w:spacing w:line="276" w:lineRule="auto"/>
        <w:jc w:val="center"/>
        <w:rPr>
          <w:rFonts w:ascii="Times New Roman" w:eastAsia="Times New Roman" w:hAnsi="Times New Roman" w:cs="Times New Roman"/>
          <w:b/>
          <w:caps/>
          <w:sz w:val="28"/>
          <w:szCs w:val="28"/>
          <w:lang w:eastAsia="bg-BG"/>
        </w:rPr>
        <w:sectPr w:rsidR="00FC4ACE" w:rsidSect="0080059C">
          <w:footnotePr>
            <w:numRestart w:val="eachSect"/>
          </w:footnotePr>
          <w:type w:val="continuous"/>
          <w:pgSz w:w="11907" w:h="16839" w:code="9"/>
          <w:pgMar w:top="1418" w:right="1418" w:bottom="1418" w:left="1418" w:header="720" w:footer="720" w:gutter="0"/>
          <w:cols w:space="720"/>
          <w:docGrid w:linePitch="360"/>
        </w:sectPr>
      </w:pPr>
    </w:p>
    <w:p w:rsidR="002E07C5" w:rsidRPr="00693321" w:rsidRDefault="001E7DEC" w:rsidP="00443E5A">
      <w:pPr>
        <w:spacing w:line="276" w:lineRule="auto"/>
        <w:jc w:val="center"/>
        <w:rPr>
          <w:rFonts w:ascii="Times New Roman" w:eastAsia="Times New Roman" w:hAnsi="Times New Roman" w:cs="Times New Roman"/>
          <w:b/>
          <w:caps/>
          <w:sz w:val="28"/>
          <w:szCs w:val="28"/>
          <w:lang w:eastAsia="bg-BG"/>
        </w:rPr>
      </w:pPr>
      <w:r w:rsidRPr="00693321">
        <w:rPr>
          <w:rFonts w:ascii="Times New Roman" w:eastAsia="Times New Roman" w:hAnsi="Times New Roman" w:cs="Times New Roman"/>
          <w:b/>
          <w:caps/>
          <w:sz w:val="28"/>
          <w:szCs w:val="28"/>
          <w:lang w:eastAsia="bg-BG"/>
        </w:rPr>
        <w:lastRenderedPageBreak/>
        <w:t>Корупция и промигрантски лобизъм в Европа</w:t>
      </w:r>
    </w:p>
    <w:p w:rsidR="00FC4ACE" w:rsidRPr="00693321" w:rsidRDefault="00FC4ACE" w:rsidP="00443E5A">
      <w:pPr>
        <w:spacing w:line="276" w:lineRule="auto"/>
        <w:jc w:val="center"/>
        <w:rPr>
          <w:rFonts w:ascii="Times New Roman" w:eastAsia="Times New Roman" w:hAnsi="Times New Roman" w:cs="Times New Roman"/>
          <w:b/>
          <w:caps/>
          <w:sz w:val="28"/>
          <w:szCs w:val="28"/>
          <w:lang w:eastAsia="bg-BG"/>
        </w:rPr>
      </w:pPr>
    </w:p>
    <w:p w:rsidR="001E7DEC" w:rsidRPr="00FC4ACE" w:rsidRDefault="00931229" w:rsidP="00443E5A">
      <w:pPr>
        <w:spacing w:line="276" w:lineRule="auto"/>
        <w:jc w:val="right"/>
        <w:rPr>
          <w:rFonts w:ascii="Times New Roman" w:hAnsi="Times New Roman" w:cs="Times New Roman"/>
          <w:sz w:val="24"/>
          <w:szCs w:val="24"/>
        </w:rPr>
      </w:pPr>
      <w:r w:rsidRPr="00FC4ACE">
        <w:rPr>
          <w:rFonts w:ascii="Times New Roman" w:hAnsi="Times New Roman" w:cs="Times New Roman"/>
          <w:sz w:val="24"/>
          <w:szCs w:val="24"/>
        </w:rPr>
        <w:t>п</w:t>
      </w:r>
      <w:r w:rsidR="001E7DEC" w:rsidRPr="00FC4ACE">
        <w:rPr>
          <w:rFonts w:ascii="Times New Roman" w:hAnsi="Times New Roman" w:cs="Times New Roman"/>
          <w:sz w:val="24"/>
          <w:szCs w:val="24"/>
        </w:rPr>
        <w:t xml:space="preserve">роф. д-р Николай </w:t>
      </w:r>
      <w:r w:rsidR="00F7421E" w:rsidRPr="00FC4ACE">
        <w:rPr>
          <w:rFonts w:ascii="Times New Roman" w:hAnsi="Times New Roman" w:cs="Times New Roman"/>
          <w:sz w:val="24"/>
          <w:szCs w:val="24"/>
        </w:rPr>
        <w:t>РАДУЛОВ</w:t>
      </w:r>
      <w:r w:rsidR="00FC4ACE">
        <w:rPr>
          <w:rFonts w:ascii="Times New Roman" w:hAnsi="Times New Roman" w:cs="Times New Roman"/>
          <w:sz w:val="24"/>
          <w:szCs w:val="24"/>
        </w:rPr>
        <w:t>,</w:t>
      </w:r>
    </w:p>
    <w:p w:rsidR="001E7DEC" w:rsidRPr="00FC4ACE" w:rsidRDefault="001E7DEC" w:rsidP="00443E5A">
      <w:pPr>
        <w:spacing w:line="276" w:lineRule="auto"/>
        <w:jc w:val="right"/>
        <w:rPr>
          <w:rFonts w:ascii="Times New Roman" w:hAnsi="Times New Roman" w:cs="Times New Roman"/>
          <w:sz w:val="24"/>
          <w:szCs w:val="24"/>
        </w:rPr>
      </w:pPr>
      <w:r w:rsidRPr="00FC4ACE">
        <w:rPr>
          <w:rFonts w:ascii="Times New Roman" w:hAnsi="Times New Roman" w:cs="Times New Roman"/>
          <w:sz w:val="24"/>
          <w:szCs w:val="24"/>
        </w:rPr>
        <w:t>Нов български университет</w:t>
      </w:r>
    </w:p>
    <w:p w:rsidR="002A5D24" w:rsidRPr="00693321" w:rsidRDefault="002A5D24" w:rsidP="00443E5A">
      <w:pPr>
        <w:spacing w:line="276" w:lineRule="auto"/>
        <w:jc w:val="right"/>
        <w:rPr>
          <w:rFonts w:ascii="Times New Roman" w:hAnsi="Times New Roman" w:cs="Times New Roman"/>
          <w:i/>
          <w:sz w:val="24"/>
          <w:szCs w:val="24"/>
        </w:rPr>
      </w:pPr>
    </w:p>
    <w:p w:rsidR="002A5D24" w:rsidRPr="00FC4ACE" w:rsidRDefault="002A5D24" w:rsidP="00443E5A">
      <w:pPr>
        <w:spacing w:line="276" w:lineRule="auto"/>
        <w:ind w:firstLine="709"/>
        <w:jc w:val="both"/>
        <w:rPr>
          <w:rFonts w:ascii="Times New Roman" w:hAnsi="Times New Roman" w:cs="Times New Roman"/>
          <w:b/>
          <w:sz w:val="24"/>
          <w:szCs w:val="24"/>
        </w:rPr>
      </w:pPr>
      <w:r w:rsidRPr="00693321">
        <w:rPr>
          <w:rFonts w:ascii="Times New Roman" w:hAnsi="Times New Roman" w:cs="Times New Roman"/>
          <w:b/>
          <w:i/>
          <w:sz w:val="24"/>
          <w:szCs w:val="24"/>
        </w:rPr>
        <w:t>Резюме:</w:t>
      </w:r>
      <w:r w:rsidR="008E3BBC" w:rsidRPr="00693321">
        <w:rPr>
          <w:rFonts w:ascii="Times New Roman" w:eastAsia="Times New Roman" w:hAnsi="Times New Roman" w:cs="Times New Roman"/>
          <w:bCs/>
          <w:i/>
          <w:kern w:val="36"/>
          <w:sz w:val="24"/>
          <w:szCs w:val="24"/>
          <w:lang w:eastAsia="bg-BG"/>
        </w:rPr>
        <w:t xml:space="preserve"> </w:t>
      </w:r>
      <w:r w:rsidR="008E3BBC" w:rsidRPr="00FC4ACE">
        <w:rPr>
          <w:rFonts w:ascii="Times New Roman" w:eastAsia="Times New Roman" w:hAnsi="Times New Roman" w:cs="Times New Roman"/>
          <w:bCs/>
          <w:kern w:val="36"/>
          <w:sz w:val="24"/>
          <w:szCs w:val="24"/>
          <w:lang w:eastAsia="bg-BG"/>
        </w:rPr>
        <w:t>Докладът анализира връзките между корупцията и промигрантския лобизъм в Европа, като демонстрира корелации с лобизма, организираната престъпност и тероризма. Като резултат на анализа, предлага и подходи</w:t>
      </w:r>
      <w:r w:rsidR="001952CA" w:rsidRPr="00FC4ACE">
        <w:rPr>
          <w:rFonts w:ascii="Times New Roman" w:eastAsia="Times New Roman" w:hAnsi="Times New Roman" w:cs="Times New Roman"/>
          <w:bCs/>
          <w:kern w:val="36"/>
          <w:sz w:val="24"/>
          <w:szCs w:val="24"/>
          <w:lang w:eastAsia="bg-BG"/>
        </w:rPr>
        <w:t>,</w:t>
      </w:r>
      <w:r w:rsidR="008E3BBC" w:rsidRPr="00FC4ACE">
        <w:rPr>
          <w:rFonts w:ascii="Times New Roman" w:eastAsia="Times New Roman" w:hAnsi="Times New Roman" w:cs="Times New Roman"/>
          <w:bCs/>
          <w:kern w:val="36"/>
          <w:sz w:val="24"/>
          <w:szCs w:val="24"/>
          <w:lang w:eastAsia="bg-BG"/>
        </w:rPr>
        <w:t xml:space="preserve"> насочени към противодействие на високоорганизираната престъпност и тероризма.</w:t>
      </w:r>
    </w:p>
    <w:p w:rsidR="002A5D24" w:rsidRPr="00693321" w:rsidRDefault="002A5D24" w:rsidP="00443E5A">
      <w:pPr>
        <w:spacing w:line="276" w:lineRule="auto"/>
        <w:ind w:firstLine="709"/>
        <w:jc w:val="both"/>
        <w:rPr>
          <w:rFonts w:ascii="Times New Roman" w:hAnsi="Times New Roman" w:cs="Times New Roman"/>
          <w:b/>
          <w:i/>
          <w:sz w:val="24"/>
          <w:szCs w:val="24"/>
        </w:rPr>
      </w:pPr>
    </w:p>
    <w:p w:rsidR="008E3BBC" w:rsidRPr="00FC4ACE" w:rsidRDefault="002A5D24" w:rsidP="00443E5A">
      <w:pPr>
        <w:spacing w:line="276" w:lineRule="auto"/>
        <w:ind w:firstLine="709"/>
        <w:jc w:val="both"/>
        <w:rPr>
          <w:rFonts w:ascii="Times New Roman" w:hAnsi="Times New Roman" w:cs="Times New Roman"/>
          <w:sz w:val="24"/>
          <w:szCs w:val="24"/>
        </w:rPr>
      </w:pPr>
      <w:r w:rsidRPr="00693321">
        <w:rPr>
          <w:rFonts w:ascii="Times New Roman" w:hAnsi="Times New Roman" w:cs="Times New Roman"/>
          <w:b/>
          <w:i/>
          <w:sz w:val="24"/>
          <w:szCs w:val="24"/>
        </w:rPr>
        <w:t>Ключови думи:</w:t>
      </w:r>
      <w:r w:rsidR="008E3BBC" w:rsidRPr="00693321">
        <w:rPr>
          <w:rFonts w:ascii="Times New Roman" w:hAnsi="Times New Roman" w:cs="Times New Roman"/>
          <w:b/>
          <w:i/>
          <w:sz w:val="24"/>
          <w:szCs w:val="24"/>
        </w:rPr>
        <w:t xml:space="preserve"> </w:t>
      </w:r>
      <w:r w:rsidR="008E3BBC" w:rsidRPr="00FC4ACE">
        <w:rPr>
          <w:rFonts w:ascii="Times New Roman" w:hAnsi="Times New Roman" w:cs="Times New Roman"/>
          <w:sz w:val="24"/>
          <w:szCs w:val="24"/>
        </w:rPr>
        <w:t>корупция, промигрантски лобизъм, Европа, престъпност, тероризъм</w:t>
      </w:r>
    </w:p>
    <w:p w:rsidR="008E3BBC" w:rsidRPr="00693321" w:rsidRDefault="008E3BBC" w:rsidP="00443E5A">
      <w:pPr>
        <w:spacing w:line="276" w:lineRule="auto"/>
        <w:ind w:firstLine="709"/>
        <w:jc w:val="both"/>
        <w:rPr>
          <w:rFonts w:ascii="Times New Roman" w:hAnsi="Times New Roman" w:cs="Times New Roman"/>
          <w:i/>
          <w:sz w:val="24"/>
          <w:szCs w:val="24"/>
        </w:rPr>
      </w:pPr>
    </w:p>
    <w:p w:rsidR="008E3BBC" w:rsidRPr="00693321" w:rsidRDefault="008E3BBC" w:rsidP="00443E5A">
      <w:pPr>
        <w:spacing w:line="276" w:lineRule="auto"/>
        <w:ind w:firstLine="709"/>
        <w:jc w:val="both"/>
        <w:rPr>
          <w:rFonts w:ascii="Times New Roman" w:hAnsi="Times New Roman" w:cs="Times New Roman"/>
          <w:i/>
          <w:sz w:val="24"/>
          <w:szCs w:val="24"/>
        </w:rPr>
      </w:pPr>
    </w:p>
    <w:p w:rsidR="008E3BBC" w:rsidRPr="00693321" w:rsidRDefault="008E3BBC" w:rsidP="00443E5A">
      <w:pPr>
        <w:spacing w:line="276" w:lineRule="auto"/>
        <w:ind w:firstLine="709"/>
        <w:jc w:val="both"/>
        <w:rPr>
          <w:rFonts w:ascii="Times New Roman" w:eastAsia="Times New Roman" w:hAnsi="Times New Roman" w:cs="Times New Roman"/>
          <w:sz w:val="24"/>
          <w:szCs w:val="24"/>
          <w:lang w:eastAsia="bg-BG"/>
        </w:rPr>
      </w:pPr>
      <w:r w:rsidRPr="00DB3A3D">
        <w:rPr>
          <w:rFonts w:ascii="Times New Roman" w:eastAsia="Times New Roman" w:hAnsi="Times New Roman" w:cs="Times New Roman"/>
          <w:i/>
          <w:sz w:val="24"/>
          <w:szCs w:val="24"/>
          <w:lang w:eastAsia="bg-BG"/>
        </w:rPr>
        <w:t>Съвременната ситуация представя пред нас променяща се парадигма на сигурност.</w:t>
      </w:r>
      <w:r w:rsidRPr="00693321">
        <w:rPr>
          <w:rFonts w:ascii="Times New Roman" w:eastAsia="Times New Roman" w:hAnsi="Times New Roman" w:cs="Times New Roman"/>
          <w:sz w:val="24"/>
          <w:szCs w:val="24"/>
          <w:lang w:eastAsia="bg-BG"/>
        </w:rPr>
        <w:t xml:space="preserve"> Срастването на пр</w:t>
      </w:r>
      <w:r w:rsidR="00335E58" w:rsidRPr="00693321">
        <w:rPr>
          <w:rFonts w:ascii="Times New Roman" w:eastAsia="Times New Roman" w:hAnsi="Times New Roman" w:cs="Times New Roman"/>
          <w:sz w:val="24"/>
          <w:szCs w:val="24"/>
          <w:lang w:eastAsia="bg-BG"/>
        </w:rPr>
        <w:t>естъпността, корупцията, лобизма</w:t>
      </w:r>
      <w:r w:rsidR="00335E58" w:rsidRPr="00353DD8">
        <w:rPr>
          <w:rFonts w:ascii="Times New Roman" w:eastAsia="Times New Roman" w:hAnsi="Times New Roman" w:cs="Times New Roman"/>
          <w:sz w:val="24"/>
          <w:szCs w:val="24"/>
          <w:lang w:val="ru-RU" w:eastAsia="bg-BG"/>
        </w:rPr>
        <w:t xml:space="preserve"> </w:t>
      </w:r>
      <w:r w:rsidR="00335E58" w:rsidRPr="00693321">
        <w:rPr>
          <w:rFonts w:ascii="Times New Roman" w:eastAsia="Times New Roman" w:hAnsi="Times New Roman" w:cs="Times New Roman"/>
          <w:sz w:val="24"/>
          <w:szCs w:val="24"/>
          <w:lang w:eastAsia="bg-BG"/>
        </w:rPr>
        <w:t>и тероризма</w:t>
      </w:r>
      <w:r w:rsidRPr="00693321">
        <w:rPr>
          <w:rFonts w:ascii="Times New Roman" w:eastAsia="Times New Roman" w:hAnsi="Times New Roman" w:cs="Times New Roman"/>
          <w:sz w:val="24"/>
          <w:szCs w:val="24"/>
          <w:lang w:eastAsia="bg-BG"/>
        </w:rPr>
        <w:t xml:space="preserve"> довежда до нарастваща заплаха за глобалната сигурност. Формира се интегрирана престъпна култура на базата на: откраднати технологи</w:t>
      </w:r>
      <w:r w:rsidR="0061195A" w:rsidRPr="00693321">
        <w:rPr>
          <w:rFonts w:ascii="Times New Roman" w:eastAsia="Times New Roman" w:hAnsi="Times New Roman" w:cs="Times New Roman"/>
          <w:sz w:val="24"/>
          <w:szCs w:val="24"/>
          <w:lang w:eastAsia="bg-BG"/>
        </w:rPr>
        <w:t>и</w:t>
      </w:r>
      <w:r w:rsidRPr="00693321">
        <w:rPr>
          <w:rFonts w:ascii="Times New Roman" w:eastAsia="Times New Roman" w:hAnsi="Times New Roman" w:cs="Times New Roman"/>
          <w:sz w:val="24"/>
          <w:szCs w:val="24"/>
          <w:lang w:eastAsia="bg-BG"/>
        </w:rPr>
        <w:t xml:space="preserve"> и иновации, обмен на престъпен опит между двата типа групи, използване на комбинация от законни и престъпни методи на финансиране от мафиотски тип, което укрепва връзката между престъпността и корупцията. Съвременните средства за комуникация усилват потенциал за глобална дейност и действия на малки регионални престъпни и терористични формирования.</w:t>
      </w:r>
    </w:p>
    <w:p w:rsidR="008E3BBC" w:rsidRPr="00693321" w:rsidRDefault="008E3BBC" w:rsidP="00443E5A">
      <w:pPr>
        <w:spacing w:line="276" w:lineRule="auto"/>
        <w:ind w:firstLine="709"/>
        <w:jc w:val="both"/>
        <w:rPr>
          <w:rFonts w:ascii="Times New Roman" w:eastAsia="Times New Roman" w:hAnsi="Times New Roman" w:cs="Times New Roman"/>
          <w:sz w:val="24"/>
          <w:szCs w:val="24"/>
          <w:lang w:eastAsia="bg-BG"/>
        </w:rPr>
      </w:pPr>
      <w:r w:rsidRPr="00DB3A3D">
        <w:rPr>
          <w:rFonts w:ascii="Times New Roman" w:eastAsia="Times New Roman" w:hAnsi="Times New Roman" w:cs="Times New Roman"/>
          <w:i/>
          <w:sz w:val="24"/>
          <w:szCs w:val="24"/>
          <w:lang w:eastAsia="bg-BG"/>
        </w:rPr>
        <w:t>Новият интегриран подход</w:t>
      </w:r>
      <w:r w:rsidRPr="00693321">
        <w:rPr>
          <w:rFonts w:ascii="Times New Roman" w:eastAsia="Times New Roman" w:hAnsi="Times New Roman" w:cs="Times New Roman"/>
          <w:sz w:val="24"/>
          <w:szCs w:val="24"/>
          <w:lang w:eastAsia="bg-BG"/>
        </w:rPr>
        <w:t xml:space="preserve"> предполага разширени връзки с наркотрафика и наркоразпространението, отвличането, търговията с хора и органи, контрабандата с оръжия. Корупцията подпомага развитието на стабилен черен пазар в пр</w:t>
      </w:r>
      <w:r w:rsidR="004A12EB" w:rsidRPr="00693321">
        <w:rPr>
          <w:rFonts w:ascii="Times New Roman" w:eastAsia="Times New Roman" w:hAnsi="Times New Roman" w:cs="Times New Roman"/>
          <w:sz w:val="24"/>
          <w:szCs w:val="24"/>
          <w:lang w:eastAsia="bg-BG"/>
        </w:rPr>
        <w:t xml:space="preserve">облемните точки по целия свят. </w:t>
      </w:r>
      <w:r w:rsidRPr="00693321">
        <w:rPr>
          <w:rFonts w:ascii="Times New Roman" w:eastAsia="Times New Roman" w:hAnsi="Times New Roman" w:cs="Times New Roman"/>
          <w:sz w:val="24"/>
          <w:szCs w:val="24"/>
          <w:lang w:eastAsia="bg-BG"/>
        </w:rPr>
        <w:t>На такива места терористите често се занимават с наркотрафик</w:t>
      </w:r>
      <w:r w:rsidRPr="00693321">
        <w:rPr>
          <w:rFonts w:ascii="Times New Roman" w:eastAsia="Times New Roman" w:hAnsi="Times New Roman" w:cs="Times New Roman"/>
          <w:sz w:val="24"/>
          <w:szCs w:val="24"/>
          <w:vertAlign w:val="superscript"/>
          <w:lang w:eastAsia="bg-BG"/>
        </w:rPr>
        <w:footnoteReference w:id="218"/>
      </w:r>
      <w:r w:rsidR="004A12EB" w:rsidRPr="00693321">
        <w:rPr>
          <w:rFonts w:ascii="Times New Roman" w:eastAsia="Times New Roman" w:hAnsi="Times New Roman" w:cs="Times New Roman"/>
          <w:sz w:val="24"/>
          <w:szCs w:val="24"/>
          <w:lang w:eastAsia="bg-BG"/>
        </w:rPr>
        <w:t>,</w:t>
      </w:r>
      <w:r w:rsidRPr="00693321">
        <w:rPr>
          <w:rFonts w:ascii="Times New Roman" w:eastAsia="Times New Roman" w:hAnsi="Times New Roman" w:cs="Times New Roman"/>
          <w:sz w:val="24"/>
          <w:szCs w:val="24"/>
          <w:lang w:eastAsia="bg-BG"/>
        </w:rPr>
        <w:t xml:space="preserve"> контрабанда, проституция, изнудване, рекет, отвличане на хора</w:t>
      </w:r>
      <w:r w:rsidR="00A06FCA" w:rsidRPr="00693321">
        <w:rPr>
          <w:rStyle w:val="a5"/>
          <w:rFonts w:ascii="Times New Roman" w:eastAsia="Times New Roman" w:hAnsi="Times New Roman" w:cs="Times New Roman"/>
          <w:sz w:val="24"/>
          <w:szCs w:val="24"/>
          <w:lang w:eastAsia="bg-BG"/>
        </w:rPr>
        <w:footnoteReference w:id="219"/>
      </w:r>
      <w:r w:rsidRPr="00693321">
        <w:rPr>
          <w:rFonts w:ascii="Times New Roman" w:eastAsia="Times New Roman" w:hAnsi="Times New Roman" w:cs="Times New Roman"/>
          <w:sz w:val="24"/>
          <w:szCs w:val="24"/>
          <w:lang w:eastAsia="bg-BG"/>
        </w:rPr>
        <w:t xml:space="preserve">, пране на пари, често комбинирайки законни и незаконни дейности, характерни за класическия мафиотски модел. Хибридни </w:t>
      </w:r>
      <w:r w:rsidRPr="00693321">
        <w:rPr>
          <w:rFonts w:ascii="Times New Roman" w:eastAsia="Times New Roman" w:hAnsi="Times New Roman" w:cs="Times New Roman"/>
          <w:sz w:val="24"/>
          <w:szCs w:val="24"/>
          <w:lang w:val="ru-RU" w:eastAsia="bg-BG"/>
        </w:rPr>
        <w:t>(</w:t>
      </w:r>
      <w:r w:rsidRPr="00693321">
        <w:rPr>
          <w:rFonts w:ascii="Times New Roman" w:eastAsia="Times New Roman" w:hAnsi="Times New Roman" w:cs="Times New Roman"/>
          <w:sz w:val="24"/>
          <w:szCs w:val="24"/>
          <w:lang w:eastAsia="bg-BG"/>
        </w:rPr>
        <w:t>смесени по състав или действия</w:t>
      </w:r>
      <w:r w:rsidRPr="00693321">
        <w:rPr>
          <w:rFonts w:ascii="Times New Roman" w:eastAsia="Times New Roman" w:hAnsi="Times New Roman" w:cs="Times New Roman"/>
          <w:sz w:val="24"/>
          <w:szCs w:val="24"/>
          <w:lang w:val="ru-RU" w:eastAsia="bg-BG"/>
        </w:rPr>
        <w:t xml:space="preserve">) </w:t>
      </w:r>
      <w:r w:rsidRPr="00693321">
        <w:rPr>
          <w:rFonts w:ascii="Times New Roman" w:eastAsia="Times New Roman" w:hAnsi="Times New Roman" w:cs="Times New Roman"/>
          <w:sz w:val="24"/>
          <w:szCs w:val="24"/>
          <w:lang w:eastAsia="bg-BG"/>
        </w:rPr>
        <w:t>терористични групи умело ползват несилови методи и социалните мрежи</w:t>
      </w:r>
      <w:r w:rsidR="00A06FCA" w:rsidRPr="00693321">
        <w:rPr>
          <w:rStyle w:val="a5"/>
          <w:rFonts w:ascii="Times New Roman" w:eastAsia="Times New Roman" w:hAnsi="Times New Roman" w:cs="Times New Roman"/>
          <w:sz w:val="24"/>
          <w:szCs w:val="24"/>
          <w:lang w:eastAsia="bg-BG"/>
        </w:rPr>
        <w:footnoteReference w:id="220"/>
      </w:r>
      <w:r w:rsidR="004A12EB" w:rsidRPr="00693321">
        <w:rPr>
          <w:rFonts w:ascii="Times New Roman" w:eastAsia="Times New Roman" w:hAnsi="Times New Roman" w:cs="Times New Roman"/>
          <w:sz w:val="24"/>
          <w:szCs w:val="24"/>
          <w:lang w:eastAsia="bg-BG"/>
        </w:rPr>
        <w:t>,</w:t>
      </w:r>
      <w:r w:rsidRPr="00693321">
        <w:rPr>
          <w:rFonts w:ascii="Times New Roman" w:eastAsia="Times New Roman" w:hAnsi="Times New Roman" w:cs="Times New Roman"/>
          <w:sz w:val="24"/>
          <w:szCs w:val="24"/>
          <w:lang w:eastAsia="bg-BG"/>
        </w:rPr>
        <w:t xml:space="preserve"> за да получат местна по</w:t>
      </w:r>
      <w:r w:rsidR="003B450C">
        <w:rPr>
          <w:rFonts w:ascii="Times New Roman" w:eastAsia="Times New Roman" w:hAnsi="Times New Roman" w:cs="Times New Roman"/>
          <w:sz w:val="24"/>
          <w:szCs w:val="24"/>
          <w:lang w:eastAsia="bg-BG"/>
        </w:rPr>
        <w:t>ддръжка и вербу</w:t>
      </w:r>
      <w:r w:rsidRPr="00693321">
        <w:rPr>
          <w:rFonts w:ascii="Times New Roman" w:eastAsia="Times New Roman" w:hAnsi="Times New Roman" w:cs="Times New Roman"/>
          <w:sz w:val="24"/>
          <w:szCs w:val="24"/>
          <w:lang w:eastAsia="bg-BG"/>
        </w:rPr>
        <w:t>ват съмишленици. Характерен пример е ИД, непрекъснато качваща видеоклипове в „Ю Тюб“.</w:t>
      </w:r>
    </w:p>
    <w:p w:rsidR="008E3BBC" w:rsidRPr="00DB3A3D" w:rsidRDefault="008E3BBC" w:rsidP="00443E5A">
      <w:pPr>
        <w:spacing w:line="276" w:lineRule="auto"/>
        <w:ind w:firstLine="709"/>
        <w:jc w:val="both"/>
        <w:outlineLvl w:val="0"/>
        <w:rPr>
          <w:rFonts w:ascii="Times New Roman" w:eastAsia="Times New Roman" w:hAnsi="Times New Roman" w:cs="Times New Roman"/>
          <w:bCs/>
          <w:i/>
          <w:kern w:val="36"/>
          <w:sz w:val="24"/>
          <w:szCs w:val="24"/>
          <w:lang w:eastAsia="bg-BG"/>
        </w:rPr>
      </w:pPr>
      <w:r w:rsidRPr="00DB3A3D">
        <w:rPr>
          <w:rFonts w:ascii="Times New Roman" w:eastAsia="Times New Roman" w:hAnsi="Times New Roman" w:cs="Times New Roman"/>
          <w:bCs/>
          <w:i/>
          <w:kern w:val="36"/>
          <w:sz w:val="24"/>
          <w:szCs w:val="24"/>
          <w:lang w:eastAsia="bg-BG"/>
        </w:rPr>
        <w:t>За илюстриране на връзките между корупция, лобизъм, мигрантски потоци, организирана престъпност, нека разгледаме следните проблеми:</w:t>
      </w:r>
    </w:p>
    <w:p w:rsidR="008E3BBC" w:rsidRPr="00FC4ACE" w:rsidRDefault="008E3BBC" w:rsidP="00FC4ACE">
      <w:pPr>
        <w:spacing w:line="276" w:lineRule="auto"/>
        <w:ind w:firstLine="709"/>
        <w:jc w:val="both"/>
        <w:rPr>
          <w:rFonts w:ascii="Times New Roman" w:eastAsia="Times New Roman" w:hAnsi="Times New Roman" w:cs="Times New Roman"/>
          <w:bCs/>
          <w:i/>
          <w:sz w:val="24"/>
          <w:szCs w:val="24"/>
          <w:lang w:eastAsia="bg-BG"/>
        </w:rPr>
      </w:pPr>
      <w:r w:rsidRPr="00DB3A3D">
        <w:rPr>
          <w:rFonts w:ascii="Times New Roman" w:eastAsia="Times New Roman" w:hAnsi="Times New Roman" w:cs="Times New Roman"/>
          <w:bCs/>
          <w:i/>
          <w:sz w:val="24"/>
          <w:szCs w:val="24"/>
          <w:lang w:eastAsia="bg-BG"/>
        </w:rPr>
        <w:t>Терор</w:t>
      </w:r>
      <w:r w:rsidR="00FC4ACE">
        <w:rPr>
          <w:rFonts w:ascii="Times New Roman" w:eastAsia="Times New Roman" w:hAnsi="Times New Roman" w:cs="Times New Roman"/>
          <w:bCs/>
          <w:i/>
          <w:sz w:val="24"/>
          <w:szCs w:val="24"/>
          <w:lang w:eastAsia="bg-BG"/>
        </w:rPr>
        <w:t xml:space="preserve">изъм и организирана престъпност. </w:t>
      </w:r>
      <w:r w:rsidRPr="00693321">
        <w:rPr>
          <w:rFonts w:ascii="Times New Roman" w:eastAsia="Times New Roman" w:hAnsi="Times New Roman" w:cs="Times New Roman"/>
          <w:sz w:val="24"/>
          <w:szCs w:val="24"/>
          <w:lang w:eastAsia="bg-BG"/>
        </w:rPr>
        <w:t xml:space="preserve">Организираната престъпност е антипод на нормалното, като съществува заедно с него, пронизвайки го и взаимодействайки си с </w:t>
      </w:r>
      <w:r w:rsidRPr="00693321">
        <w:rPr>
          <w:rFonts w:ascii="Times New Roman" w:eastAsia="Times New Roman" w:hAnsi="Times New Roman" w:cs="Times New Roman"/>
          <w:sz w:val="24"/>
          <w:szCs w:val="24"/>
          <w:lang w:eastAsia="bg-BG"/>
        </w:rPr>
        <w:lastRenderedPageBreak/>
        <w:t>него. При това влиянието е взаимно, затова характерът на организираната престъпност постоянно се изменя, появяват се нови свойства, налице е еволюция, целяща по-голяма безопасност на организациите и натрупване на максимални криминални печалби. Организираната престъпност представлява сложна социална конструкция с високи адаптивни и самозащитни способности.</w:t>
      </w:r>
    </w:p>
    <w:p w:rsidR="008E3BBC" w:rsidRPr="00693321" w:rsidRDefault="008E3BBC" w:rsidP="00443E5A">
      <w:pPr>
        <w:spacing w:line="276" w:lineRule="auto"/>
        <w:ind w:firstLine="709"/>
        <w:jc w:val="both"/>
        <w:rPr>
          <w:rFonts w:ascii="Times New Roman" w:eastAsia="Times New Roman" w:hAnsi="Times New Roman" w:cs="Times New Roman"/>
          <w:sz w:val="24"/>
          <w:szCs w:val="24"/>
          <w:lang w:eastAsia="bg-BG"/>
        </w:rPr>
      </w:pPr>
      <w:r w:rsidRPr="00DB3A3D">
        <w:rPr>
          <w:rFonts w:ascii="Times New Roman" w:eastAsia="Times New Roman" w:hAnsi="Times New Roman" w:cs="Times New Roman"/>
          <w:i/>
          <w:sz w:val="24"/>
          <w:szCs w:val="24"/>
          <w:lang w:eastAsia="bg-BG"/>
        </w:rPr>
        <w:t>В началото на 90-те години стана видна тенденция към проникване една в друга на организираната престъпност и тероризма.</w:t>
      </w:r>
      <w:r w:rsidRPr="00693321">
        <w:rPr>
          <w:rFonts w:ascii="Times New Roman" w:eastAsia="Times New Roman" w:hAnsi="Times New Roman" w:cs="Times New Roman"/>
          <w:sz w:val="24"/>
          <w:szCs w:val="24"/>
          <w:lang w:eastAsia="bg-BG"/>
        </w:rPr>
        <w:t xml:space="preserve"> Тази симбиоза е обусловена от качествените им характеристики. От една страна лидерите и участниците в организираната престъпност са заинтересовани от разширяването на тероризма като съпътстващо я социално явление. От друга – организираната престъпност създава система на собствена безопасност и силово въздействие, която включва в себе си терористични формирования. При това лидерите на организираната престъпност си обезпечават идеологическа база за действие срещу властта и правоохранителните органи, като парализират възможностите им за противодействие. Основната цел на организираната престъпност е получаване на максимално възможната печалба. Постепенно схемите и механизмите за получаване на престъпни доходи се усложнява, което силно затруднява разпознаването на признаците на престъпления и събирането на доказателства за осъждане на престъпниците. Значителни финансови средства, получени по престъпен начин, на свой ред стават финансов инструмент за възпроизводство на престъпност, водеща до нови печалби. В процеса на натрупване на материален и финансов потенциал ръководителите на организациите започват да проявяват стремеж към властово въздействие. Това довежда до появата на специални подразделения и групи, способни на терористически прояви от политически и религиозен характер. Използването на тероризма представлява повишена опасност от страна на организираната престъпност, реална заплаха за гражданската и държавната сигурност.</w:t>
      </w:r>
    </w:p>
    <w:p w:rsidR="008E3BBC" w:rsidRPr="00693321" w:rsidRDefault="008E3BBC" w:rsidP="00443E5A">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По този начин проявяването на едни или други черти на организирана престъпност е неизбежно. Поради спецификата на своята дейност и тероризмът, и организираната престъпност не могат да функционират в аморфен вид, стремежът им е към качествена и ефективна форма на съществуване и действие, характерна за държавния механизъм </w:t>
      </w:r>
      <w:r w:rsidRPr="00693321">
        <w:rPr>
          <w:rFonts w:ascii="Times New Roman" w:eastAsia="Times New Roman" w:hAnsi="Times New Roman" w:cs="Times New Roman"/>
          <w:sz w:val="24"/>
          <w:szCs w:val="24"/>
          <w:lang w:val="ru-RU" w:eastAsia="bg-BG"/>
        </w:rPr>
        <w:t>(</w:t>
      </w:r>
      <w:r w:rsidRPr="00693321">
        <w:rPr>
          <w:rFonts w:ascii="Times New Roman" w:eastAsia="Times New Roman" w:hAnsi="Times New Roman" w:cs="Times New Roman"/>
          <w:sz w:val="24"/>
          <w:szCs w:val="24"/>
          <w:lang w:eastAsia="bg-BG"/>
        </w:rPr>
        <w:t>вж. Ислямска държава – халифат</w:t>
      </w:r>
      <w:r w:rsidRPr="00693321">
        <w:rPr>
          <w:rFonts w:ascii="Times New Roman" w:eastAsia="Times New Roman" w:hAnsi="Times New Roman" w:cs="Times New Roman"/>
          <w:sz w:val="24"/>
          <w:szCs w:val="24"/>
          <w:lang w:val="ru-RU" w:eastAsia="bg-BG"/>
        </w:rPr>
        <w:t>)</w:t>
      </w:r>
      <w:r w:rsidRPr="00693321">
        <w:rPr>
          <w:rFonts w:ascii="Times New Roman" w:eastAsia="Times New Roman" w:hAnsi="Times New Roman" w:cs="Times New Roman"/>
          <w:sz w:val="24"/>
          <w:szCs w:val="24"/>
          <w:lang w:eastAsia="bg-BG"/>
        </w:rPr>
        <w:t xml:space="preserve"> и достатъчно бързо придобиват организационна структура и оптимална йерархия в процеса на действие.</w:t>
      </w:r>
    </w:p>
    <w:p w:rsidR="008E3BBC" w:rsidRPr="00693321" w:rsidRDefault="008E3BBC" w:rsidP="00443E5A">
      <w:pPr>
        <w:spacing w:line="276" w:lineRule="auto"/>
        <w:ind w:firstLine="709"/>
        <w:jc w:val="both"/>
        <w:rPr>
          <w:rFonts w:ascii="Times New Roman" w:eastAsia="Times New Roman" w:hAnsi="Times New Roman" w:cs="Times New Roman"/>
          <w:sz w:val="24"/>
          <w:szCs w:val="24"/>
          <w:lang w:eastAsia="bg-BG"/>
        </w:rPr>
      </w:pPr>
      <w:r w:rsidRPr="00DB3A3D">
        <w:rPr>
          <w:rFonts w:ascii="Times New Roman" w:eastAsia="Times New Roman" w:hAnsi="Times New Roman" w:cs="Times New Roman"/>
          <w:i/>
          <w:sz w:val="24"/>
          <w:szCs w:val="24"/>
          <w:lang w:eastAsia="bg-BG"/>
        </w:rPr>
        <w:t>В основата на взаимовръзката на тероризма и организираната престъпност лежат процеси на придвижване и преразпределение на огромни криминални капитали.</w:t>
      </w:r>
      <w:r w:rsidRPr="00693321">
        <w:rPr>
          <w:rFonts w:ascii="Times New Roman" w:eastAsia="Times New Roman" w:hAnsi="Times New Roman" w:cs="Times New Roman"/>
          <w:sz w:val="24"/>
          <w:szCs w:val="24"/>
          <w:lang w:eastAsia="bg-BG"/>
        </w:rPr>
        <w:t xml:space="preserve"> Финансирането на терористични организации обезпечава две нива на потребности: операционни и организационни. Операционните се отнасят за ежедневните разходи и платежи. Организационните – придобиване на оръжие, придобиване на информация, привличане на нови членове, изграждане и поддържане на йера</w:t>
      </w:r>
      <w:r w:rsidR="0061195A" w:rsidRPr="00693321">
        <w:rPr>
          <w:rFonts w:ascii="Times New Roman" w:eastAsia="Times New Roman" w:hAnsi="Times New Roman" w:cs="Times New Roman"/>
          <w:sz w:val="24"/>
          <w:szCs w:val="24"/>
          <w:lang w:eastAsia="bg-BG"/>
        </w:rPr>
        <w:t>р</w:t>
      </w:r>
      <w:r w:rsidRPr="00693321">
        <w:rPr>
          <w:rFonts w:ascii="Times New Roman" w:eastAsia="Times New Roman" w:hAnsi="Times New Roman" w:cs="Times New Roman"/>
          <w:sz w:val="24"/>
          <w:szCs w:val="24"/>
          <w:lang w:eastAsia="bg-BG"/>
        </w:rPr>
        <w:t xml:space="preserve">хична структура, изплащане възнаграждения на членове, финансова помощ на близките на загинали терористи. Финансирането може да бъде от легални или нелегални приходи. Самото финансиране на тероризма представлява престъпление. </w:t>
      </w:r>
    </w:p>
    <w:p w:rsidR="008E3BBC" w:rsidRPr="00693321" w:rsidRDefault="008E3BBC" w:rsidP="00443E5A">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Според източника на финансиране</w:t>
      </w:r>
      <w:r w:rsidR="00E603E3" w:rsidRPr="00693321">
        <w:rPr>
          <w:rFonts w:ascii="Times New Roman" w:eastAsia="Times New Roman" w:hAnsi="Times New Roman" w:cs="Times New Roman"/>
          <w:sz w:val="24"/>
          <w:szCs w:val="24"/>
          <w:lang w:eastAsia="bg-BG"/>
        </w:rPr>
        <w:t xml:space="preserve"> </w:t>
      </w:r>
      <w:r w:rsidRPr="00693321">
        <w:rPr>
          <w:rFonts w:ascii="Times New Roman" w:eastAsia="Times New Roman" w:hAnsi="Times New Roman" w:cs="Times New Roman"/>
          <w:sz w:val="24"/>
          <w:szCs w:val="24"/>
          <w:lang w:eastAsia="bg-BG"/>
        </w:rPr>
        <w:t xml:space="preserve">различаваме вътрешно </w:t>
      </w:r>
      <w:r w:rsidRPr="00693321">
        <w:rPr>
          <w:rFonts w:ascii="Times New Roman" w:eastAsia="Times New Roman" w:hAnsi="Times New Roman" w:cs="Times New Roman"/>
          <w:sz w:val="24"/>
          <w:szCs w:val="24"/>
          <w:lang w:val="ru-RU" w:eastAsia="bg-BG"/>
        </w:rPr>
        <w:t>(</w:t>
      </w:r>
      <w:r w:rsidRPr="00693321">
        <w:rPr>
          <w:rFonts w:ascii="Times New Roman" w:eastAsia="Times New Roman" w:hAnsi="Times New Roman" w:cs="Times New Roman"/>
          <w:sz w:val="24"/>
          <w:szCs w:val="24"/>
          <w:lang w:eastAsia="bg-BG"/>
        </w:rPr>
        <w:t>собствено</w:t>
      </w:r>
      <w:r w:rsidRPr="00693321">
        <w:rPr>
          <w:rFonts w:ascii="Times New Roman" w:eastAsia="Times New Roman" w:hAnsi="Times New Roman" w:cs="Times New Roman"/>
          <w:sz w:val="24"/>
          <w:szCs w:val="24"/>
          <w:lang w:val="ru-RU" w:eastAsia="bg-BG"/>
        </w:rPr>
        <w:t>)</w:t>
      </w:r>
      <w:r w:rsidRPr="00693321">
        <w:rPr>
          <w:rFonts w:ascii="Times New Roman" w:eastAsia="Times New Roman" w:hAnsi="Times New Roman" w:cs="Times New Roman"/>
          <w:sz w:val="24"/>
          <w:szCs w:val="24"/>
          <w:lang w:eastAsia="bg-BG"/>
        </w:rPr>
        <w:t xml:space="preserve"> и външно финансиране. Дълго време най-разпространената форма на финансиране на тероризма беше външната. Различни държавни или частни структури стават източник на </w:t>
      </w:r>
      <w:r w:rsidRPr="00693321">
        <w:rPr>
          <w:rFonts w:ascii="Times New Roman" w:eastAsia="Times New Roman" w:hAnsi="Times New Roman" w:cs="Times New Roman"/>
          <w:sz w:val="24"/>
          <w:szCs w:val="24"/>
          <w:lang w:eastAsia="bg-BG"/>
        </w:rPr>
        <w:lastRenderedPageBreak/>
        <w:t>предаване на средства на терористичните организации</w:t>
      </w:r>
      <w:r w:rsidR="00E603E3" w:rsidRPr="00693321">
        <w:rPr>
          <w:rFonts w:ascii="Times New Roman" w:eastAsia="Times New Roman" w:hAnsi="Times New Roman" w:cs="Times New Roman"/>
          <w:sz w:val="24"/>
          <w:szCs w:val="24"/>
          <w:lang w:eastAsia="bg-BG"/>
        </w:rPr>
        <w:t xml:space="preserve"> за постигане на техните цели. </w:t>
      </w:r>
      <w:r w:rsidRPr="00693321">
        <w:rPr>
          <w:rFonts w:ascii="Times New Roman" w:eastAsia="Times New Roman" w:hAnsi="Times New Roman" w:cs="Times New Roman"/>
          <w:sz w:val="24"/>
          <w:szCs w:val="24"/>
          <w:lang w:eastAsia="bg-BG"/>
        </w:rPr>
        <w:t>Активна роля дълго време играеха някои арабски държави – т. нар. държавни спонсори на тероризма. След 11.09.2001 г. финансовите активи на евентуалните спонсори бяха поставени под строг контрол и наблюдение, така че прякото получаване на такива средства е невъзможно днес.</w:t>
      </w:r>
      <w:r w:rsidR="00E603E3" w:rsidRPr="00693321">
        <w:rPr>
          <w:rFonts w:ascii="Times New Roman" w:eastAsia="Times New Roman" w:hAnsi="Times New Roman" w:cs="Times New Roman"/>
          <w:sz w:val="24"/>
          <w:szCs w:val="24"/>
          <w:lang w:eastAsia="bg-BG"/>
        </w:rPr>
        <w:t xml:space="preserve"> </w:t>
      </w:r>
      <w:r w:rsidRPr="00693321">
        <w:rPr>
          <w:rFonts w:ascii="Times New Roman" w:eastAsia="Times New Roman" w:hAnsi="Times New Roman" w:cs="Times New Roman"/>
          <w:sz w:val="24"/>
          <w:szCs w:val="24"/>
          <w:lang w:eastAsia="bg-BG"/>
        </w:rPr>
        <w:t xml:space="preserve">Вътрешното финансиране има място, когато самата терористична организация или членовете ѝ печелят средства за осъществяване на терористична дейност. Такова самофинансиране се получава чрез </w:t>
      </w:r>
      <w:r w:rsidRPr="00DB3A3D">
        <w:rPr>
          <w:rFonts w:ascii="Times New Roman" w:eastAsia="Times New Roman" w:hAnsi="Times New Roman" w:cs="Times New Roman"/>
          <w:i/>
          <w:sz w:val="24"/>
          <w:szCs w:val="24"/>
          <w:lang w:eastAsia="bg-BG"/>
        </w:rPr>
        <w:t xml:space="preserve">високо доходна престъпна дейност като трафик на наркотици, хора, оръжия, грабежи </w:t>
      </w:r>
      <w:r w:rsidR="00E603E3" w:rsidRPr="00DB3A3D">
        <w:rPr>
          <w:rFonts w:ascii="Times New Roman" w:eastAsia="Times New Roman" w:hAnsi="Times New Roman" w:cs="Times New Roman"/>
          <w:i/>
          <w:sz w:val="24"/>
          <w:szCs w:val="24"/>
          <w:lang w:eastAsia="bg-BG"/>
        </w:rPr>
        <w:t xml:space="preserve">и </w:t>
      </w:r>
      <w:r w:rsidRPr="00DB3A3D">
        <w:rPr>
          <w:rFonts w:ascii="Times New Roman" w:eastAsia="Times New Roman" w:hAnsi="Times New Roman" w:cs="Times New Roman"/>
          <w:i/>
          <w:sz w:val="24"/>
          <w:szCs w:val="24"/>
          <w:lang w:eastAsia="bg-BG"/>
        </w:rPr>
        <w:t>пр.</w:t>
      </w:r>
      <w:r w:rsidRPr="00693321">
        <w:rPr>
          <w:rFonts w:ascii="Times New Roman" w:eastAsia="Times New Roman" w:hAnsi="Times New Roman" w:cs="Times New Roman"/>
          <w:sz w:val="24"/>
          <w:szCs w:val="24"/>
          <w:lang w:eastAsia="bg-BG"/>
        </w:rPr>
        <w:t xml:space="preserve"> За дейността по самофинансиране са характерни следните черти: наличие на програма за дейност, ясна организационно-функционална структура, конспирация, осъществяване на дейност по планиране на финансирането на терористични актове и на самата терористична организация, връзка с криминалните структури. Поради необходимостта от провеждане на ф</w:t>
      </w:r>
      <w:r w:rsidR="0061195A" w:rsidRPr="00693321">
        <w:rPr>
          <w:rFonts w:ascii="Times New Roman" w:eastAsia="Times New Roman" w:hAnsi="Times New Roman" w:cs="Times New Roman"/>
          <w:sz w:val="24"/>
          <w:szCs w:val="24"/>
          <w:lang w:eastAsia="bg-BG"/>
        </w:rPr>
        <w:t>инансови операции произтича спе</w:t>
      </w:r>
      <w:r w:rsidRPr="00693321">
        <w:rPr>
          <w:rFonts w:ascii="Times New Roman" w:eastAsia="Times New Roman" w:hAnsi="Times New Roman" w:cs="Times New Roman"/>
          <w:sz w:val="24"/>
          <w:szCs w:val="24"/>
          <w:lang w:eastAsia="bg-BG"/>
        </w:rPr>
        <w:t>циализация и обособяване на финансово-икономически функции. Това може да се наблюдава в големите терористични организации; наличието на обособени финансови функции предопределят съществуването на финансови органи. Финансовите изгоди се изразяват не само в създаване на парична основа на терористическата дейност, но и получаване на други материални блага и привилегии. Типичен пример е получаване на привилегии чрез легално лобиране на закони, лобиране на интересите на терористични организации пред правителства и международни организации.</w:t>
      </w:r>
    </w:p>
    <w:p w:rsidR="008E3BBC" w:rsidRPr="00693321" w:rsidRDefault="008E3BBC" w:rsidP="00443E5A">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Особено е важно да се отбележи съществуването на престъпни организации, реализиращи дейност на терористични организации и осъществяване на терористични актове като средство за получаване на криминална печалба, но като правило не преследващи политическа цел.</w:t>
      </w:r>
    </w:p>
    <w:p w:rsidR="008E3BBC" w:rsidRPr="00693321" w:rsidRDefault="008E3BBC" w:rsidP="00443E5A">
      <w:pPr>
        <w:spacing w:line="276" w:lineRule="auto"/>
        <w:ind w:firstLine="709"/>
        <w:jc w:val="both"/>
        <w:rPr>
          <w:rFonts w:ascii="Times New Roman" w:eastAsia="Times New Roman" w:hAnsi="Times New Roman" w:cs="Times New Roman"/>
          <w:b/>
          <w:bCs/>
          <w:sz w:val="24"/>
          <w:szCs w:val="24"/>
          <w:lang w:eastAsia="bg-BG"/>
        </w:rPr>
      </w:pPr>
    </w:p>
    <w:p w:rsidR="008E3BBC" w:rsidRPr="00693321" w:rsidRDefault="008E3BBC" w:rsidP="00443E5A">
      <w:pPr>
        <w:spacing w:line="276" w:lineRule="auto"/>
        <w:ind w:firstLine="709"/>
        <w:jc w:val="both"/>
        <w:rPr>
          <w:rFonts w:ascii="Times New Roman" w:eastAsia="Times New Roman" w:hAnsi="Times New Roman" w:cs="Times New Roman"/>
          <w:b/>
          <w:bCs/>
          <w:sz w:val="24"/>
          <w:szCs w:val="24"/>
          <w:lang w:eastAsia="bg-BG"/>
        </w:rPr>
      </w:pPr>
      <w:r w:rsidRPr="00693321">
        <w:rPr>
          <w:rFonts w:ascii="Times New Roman" w:eastAsia="Times New Roman" w:hAnsi="Times New Roman" w:cs="Times New Roman"/>
          <w:b/>
          <w:bCs/>
          <w:sz w:val="24"/>
          <w:szCs w:val="24"/>
          <w:lang w:eastAsia="bg-BG"/>
        </w:rPr>
        <w:t>Икономически причини за участието на организираната престъпност в терористични организации</w:t>
      </w:r>
    </w:p>
    <w:p w:rsidR="008E3BBC" w:rsidRPr="00693321" w:rsidRDefault="008E3BBC" w:rsidP="00443E5A">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Елемент от финансирането на терор</w:t>
      </w:r>
      <w:r w:rsidR="0061195A" w:rsidRPr="00693321">
        <w:rPr>
          <w:rFonts w:ascii="Times New Roman" w:eastAsia="Times New Roman" w:hAnsi="Times New Roman" w:cs="Times New Roman"/>
          <w:sz w:val="24"/>
          <w:szCs w:val="24"/>
          <w:lang w:eastAsia="bg-BG"/>
        </w:rPr>
        <w:t>изма е икономическата заинтересо</w:t>
      </w:r>
      <w:r w:rsidRPr="00693321">
        <w:rPr>
          <w:rFonts w:ascii="Times New Roman" w:eastAsia="Times New Roman" w:hAnsi="Times New Roman" w:cs="Times New Roman"/>
          <w:sz w:val="24"/>
          <w:szCs w:val="24"/>
          <w:lang w:eastAsia="bg-BG"/>
        </w:rPr>
        <w:t>ваност на членовете на терористичните организации. Възможни са користни мотиви за извършване на терористични актове, те могат да надделеят над идейните или да се преплитат с тях. Обикновените терористи получават ежемесечна заплата, това подхранва състава им. Особено очевидно е това при анализ на състава и мотивацията на бойците от ИД. Семейство на убития боец или шахида получава задължително парична компенсация.</w:t>
      </w:r>
    </w:p>
    <w:p w:rsidR="008E3BBC" w:rsidRPr="00693321" w:rsidRDefault="008E3BBC" w:rsidP="00443E5A">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При анализиране на дейността на транснационалните престъпни организации неизбежно възникват въпросите за възможното използване тактиката на терор и връзката с терористичните организации. Независимо от това, че престъпните организации често прибягват към терор и сключват изгодни за тях съюзи с терористите, очевидно е, че целите им не винаги съвпадат с целите на терористите. Транснационалните престъпни организации прибягват до терор</w:t>
      </w:r>
      <w:r w:rsidR="00E603E3" w:rsidRPr="00693321">
        <w:rPr>
          <w:rFonts w:ascii="Times New Roman" w:eastAsia="Times New Roman" w:hAnsi="Times New Roman" w:cs="Times New Roman"/>
          <w:sz w:val="24"/>
          <w:szCs w:val="24"/>
          <w:lang w:eastAsia="bg-BG"/>
        </w:rPr>
        <w:t xml:space="preserve">, </w:t>
      </w:r>
      <w:r w:rsidRPr="00693321">
        <w:rPr>
          <w:rFonts w:ascii="Times New Roman" w:eastAsia="Times New Roman" w:hAnsi="Times New Roman" w:cs="Times New Roman"/>
          <w:sz w:val="24"/>
          <w:szCs w:val="24"/>
          <w:lang w:eastAsia="bg-BG"/>
        </w:rPr>
        <w:t xml:space="preserve">само за да създадат по-благоприятни условия за престъпните си дейности и предприятия. Принципиално са готови да работят в рамките на съществуващата система, докато това е възможно и изгодно. Ако може да се говори за преследване на някакви политически цели, то това са по-скоро стремежи, насочени към конкретни политики в областта на законността, а не </w:t>
      </w:r>
      <w:r w:rsidRPr="00693321">
        <w:rPr>
          <w:rFonts w:ascii="Times New Roman" w:eastAsia="Times New Roman" w:hAnsi="Times New Roman" w:cs="Times New Roman"/>
          <w:sz w:val="24"/>
          <w:szCs w:val="24"/>
          <w:lang w:eastAsia="bg-BG"/>
        </w:rPr>
        <w:lastRenderedPageBreak/>
        <w:t>представляват част от усилията по свалянето на съществуващи властови структури, които до голяма степен те вече са корумпирали. Терористите, напротив, преследват политически цели, често насочени към изменение на статуквото на държавно или на международно ниво. В престъпната дейност – напр. трафик и търговия с наркотици или оръжие, терористичните групи участват по принцип с цел придобиване на средства за по-ефективно изпълнение на своите политически задачи. Днес, независимо че средствата и целите на престъпните и терористичните организации са различни, все повече се проявява тенденцията към сливането им, която е възможно да стане изключително опасна и необратима.</w:t>
      </w:r>
    </w:p>
    <w:p w:rsidR="008E3BBC" w:rsidRPr="00693321" w:rsidRDefault="008E3BBC" w:rsidP="00443E5A">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Съвременните престъпни организации пряко използват инструмента на т</w:t>
      </w:r>
      <w:r w:rsidR="00AF59E2" w:rsidRPr="00693321">
        <w:rPr>
          <w:rFonts w:ascii="Times New Roman" w:eastAsia="Times New Roman" w:hAnsi="Times New Roman" w:cs="Times New Roman"/>
          <w:sz w:val="24"/>
          <w:szCs w:val="24"/>
          <w:lang w:eastAsia="bg-BG"/>
        </w:rPr>
        <w:t>ерора за постигане на целите си.</w:t>
      </w:r>
      <w:r w:rsidRPr="00693321">
        <w:rPr>
          <w:rFonts w:ascii="Times New Roman" w:eastAsia="Times New Roman" w:hAnsi="Times New Roman" w:cs="Times New Roman"/>
          <w:sz w:val="24"/>
          <w:szCs w:val="24"/>
          <w:lang w:eastAsia="bg-BG"/>
        </w:rPr>
        <w:t xml:space="preserve"> Те установяват преки контакти с такива групи и организации, които използват тактиката на масово насилие за политически цели. </w:t>
      </w:r>
    </w:p>
    <w:p w:rsidR="008E3BBC" w:rsidRPr="00693321" w:rsidRDefault="008E3BBC" w:rsidP="00443E5A">
      <w:pPr>
        <w:spacing w:line="276" w:lineRule="auto"/>
        <w:ind w:firstLine="709"/>
        <w:jc w:val="both"/>
        <w:rPr>
          <w:rFonts w:ascii="Times New Roman" w:eastAsia="Times New Roman" w:hAnsi="Times New Roman" w:cs="Times New Roman"/>
          <w:sz w:val="24"/>
          <w:szCs w:val="24"/>
          <w:lang w:eastAsia="bg-BG"/>
        </w:rPr>
      </w:pPr>
      <w:r w:rsidRPr="00DB3A3D">
        <w:rPr>
          <w:rFonts w:ascii="Times New Roman" w:eastAsia="Times New Roman" w:hAnsi="Times New Roman" w:cs="Times New Roman"/>
          <w:i/>
          <w:sz w:val="24"/>
          <w:szCs w:val="24"/>
          <w:lang w:eastAsia="bg-BG"/>
        </w:rPr>
        <w:t>Фактор, водещ до сливането на междунар</w:t>
      </w:r>
      <w:r w:rsidR="0061195A" w:rsidRPr="00DB3A3D">
        <w:rPr>
          <w:rFonts w:ascii="Times New Roman" w:eastAsia="Times New Roman" w:hAnsi="Times New Roman" w:cs="Times New Roman"/>
          <w:i/>
          <w:sz w:val="24"/>
          <w:szCs w:val="24"/>
          <w:lang w:eastAsia="bg-BG"/>
        </w:rPr>
        <w:t>о</w:t>
      </w:r>
      <w:r w:rsidRPr="00DB3A3D">
        <w:rPr>
          <w:rFonts w:ascii="Times New Roman" w:eastAsia="Times New Roman" w:hAnsi="Times New Roman" w:cs="Times New Roman"/>
          <w:i/>
          <w:sz w:val="24"/>
          <w:szCs w:val="24"/>
          <w:lang w:eastAsia="bg-BG"/>
        </w:rPr>
        <w:t>дния тероризъм с международната престъпност</w:t>
      </w:r>
      <w:r w:rsidR="00AF59E2" w:rsidRPr="00DB3A3D">
        <w:rPr>
          <w:rFonts w:ascii="Times New Roman" w:eastAsia="Times New Roman" w:hAnsi="Times New Roman" w:cs="Times New Roman"/>
          <w:i/>
          <w:sz w:val="24"/>
          <w:szCs w:val="24"/>
          <w:lang w:eastAsia="bg-BG"/>
        </w:rPr>
        <w:t>,</w:t>
      </w:r>
      <w:r w:rsidRPr="00DB3A3D">
        <w:rPr>
          <w:rFonts w:ascii="Times New Roman" w:eastAsia="Times New Roman" w:hAnsi="Times New Roman" w:cs="Times New Roman"/>
          <w:i/>
          <w:sz w:val="24"/>
          <w:szCs w:val="24"/>
          <w:lang w:eastAsia="bg-BG"/>
        </w:rPr>
        <w:t xml:space="preserve"> е променената политическа обстановка.</w:t>
      </w:r>
      <w:r w:rsidR="00AF59E2" w:rsidRPr="00693321">
        <w:rPr>
          <w:rFonts w:ascii="Times New Roman" w:eastAsia="Times New Roman" w:hAnsi="Times New Roman" w:cs="Times New Roman"/>
          <w:sz w:val="24"/>
          <w:szCs w:val="24"/>
          <w:lang w:eastAsia="bg-BG"/>
        </w:rPr>
        <w:t xml:space="preserve"> След С</w:t>
      </w:r>
      <w:r w:rsidRPr="00693321">
        <w:rPr>
          <w:rFonts w:ascii="Times New Roman" w:eastAsia="Times New Roman" w:hAnsi="Times New Roman" w:cs="Times New Roman"/>
          <w:sz w:val="24"/>
          <w:szCs w:val="24"/>
          <w:lang w:eastAsia="bg-BG"/>
        </w:rPr>
        <w:t>тудената война междунар</w:t>
      </w:r>
      <w:r w:rsidR="0061195A" w:rsidRPr="00693321">
        <w:rPr>
          <w:rFonts w:ascii="Times New Roman" w:eastAsia="Times New Roman" w:hAnsi="Times New Roman" w:cs="Times New Roman"/>
          <w:sz w:val="24"/>
          <w:szCs w:val="24"/>
          <w:lang w:eastAsia="bg-BG"/>
        </w:rPr>
        <w:t>од</w:t>
      </w:r>
      <w:r w:rsidRPr="00693321">
        <w:rPr>
          <w:rFonts w:ascii="Times New Roman" w:eastAsia="Times New Roman" w:hAnsi="Times New Roman" w:cs="Times New Roman"/>
          <w:sz w:val="24"/>
          <w:szCs w:val="24"/>
          <w:lang w:eastAsia="bg-BG"/>
        </w:rPr>
        <w:t>ният тероризъм изгуби значителна част от покровителството, с което се ползваше в миналото, но не загуби влиян</w:t>
      </w:r>
      <w:r w:rsidR="0061195A" w:rsidRPr="00693321">
        <w:rPr>
          <w:rFonts w:ascii="Times New Roman" w:eastAsia="Times New Roman" w:hAnsi="Times New Roman" w:cs="Times New Roman"/>
          <w:sz w:val="24"/>
          <w:szCs w:val="24"/>
          <w:lang w:eastAsia="bg-BG"/>
        </w:rPr>
        <w:t>и</w:t>
      </w:r>
      <w:r w:rsidRPr="00693321">
        <w:rPr>
          <w:rFonts w:ascii="Times New Roman" w:eastAsia="Times New Roman" w:hAnsi="Times New Roman" w:cs="Times New Roman"/>
          <w:sz w:val="24"/>
          <w:szCs w:val="24"/>
          <w:lang w:eastAsia="bg-BG"/>
        </w:rPr>
        <w:t>ето си. Според доклад на ФБР, тези държави, които под</w:t>
      </w:r>
      <w:r w:rsidR="0061195A" w:rsidRPr="00693321">
        <w:rPr>
          <w:rFonts w:ascii="Times New Roman" w:eastAsia="Times New Roman" w:hAnsi="Times New Roman" w:cs="Times New Roman"/>
          <w:sz w:val="24"/>
          <w:szCs w:val="24"/>
          <w:lang w:eastAsia="bg-BG"/>
        </w:rPr>
        <w:t>д</w:t>
      </w:r>
      <w:r w:rsidRPr="00693321">
        <w:rPr>
          <w:rFonts w:ascii="Times New Roman" w:eastAsia="Times New Roman" w:hAnsi="Times New Roman" w:cs="Times New Roman"/>
          <w:sz w:val="24"/>
          <w:szCs w:val="24"/>
          <w:lang w:eastAsia="bg-BG"/>
        </w:rPr>
        <w:t>ържат тероризма, все по-малко проявяват желание да бъдат съпри</w:t>
      </w:r>
      <w:r w:rsidR="00AF59E2" w:rsidRPr="00693321">
        <w:rPr>
          <w:rFonts w:ascii="Times New Roman" w:eastAsia="Times New Roman" w:hAnsi="Times New Roman" w:cs="Times New Roman"/>
          <w:sz w:val="24"/>
          <w:szCs w:val="24"/>
          <w:lang w:eastAsia="bg-BG"/>
        </w:rPr>
        <w:t>частни към</w:t>
      </w:r>
      <w:r w:rsidR="00BB6871" w:rsidRPr="00693321">
        <w:rPr>
          <w:rFonts w:ascii="Times New Roman" w:eastAsia="Times New Roman" w:hAnsi="Times New Roman" w:cs="Times New Roman"/>
          <w:sz w:val="24"/>
          <w:szCs w:val="24"/>
          <w:lang w:eastAsia="bg-BG"/>
        </w:rPr>
        <w:t xml:space="preserve"> терористични актове </w:t>
      </w:r>
      <w:r w:rsidRPr="00693321">
        <w:rPr>
          <w:rFonts w:ascii="Times New Roman" w:eastAsia="Times New Roman" w:hAnsi="Times New Roman" w:cs="Times New Roman"/>
          <w:sz w:val="24"/>
          <w:szCs w:val="24"/>
          <w:lang w:eastAsia="bg-BG"/>
        </w:rPr>
        <w:t>и все повече страни се стараят да не попадат сред критериите, които могат да ги включат в списъка на поддържащите тероризма държави. Доколкото терористичните организации се сблъскват с отслабване на правителствената финансова по</w:t>
      </w:r>
      <w:r w:rsidR="003B450C">
        <w:rPr>
          <w:rFonts w:ascii="Times New Roman" w:eastAsia="Times New Roman" w:hAnsi="Times New Roman" w:cs="Times New Roman"/>
          <w:sz w:val="24"/>
          <w:szCs w:val="24"/>
          <w:lang w:eastAsia="bg-BG"/>
        </w:rPr>
        <w:t>д</w:t>
      </w:r>
      <w:r w:rsidRPr="00693321">
        <w:rPr>
          <w:rFonts w:ascii="Times New Roman" w:eastAsia="Times New Roman" w:hAnsi="Times New Roman" w:cs="Times New Roman"/>
          <w:sz w:val="24"/>
          <w:szCs w:val="24"/>
          <w:lang w:eastAsia="bg-BG"/>
        </w:rPr>
        <w:t xml:space="preserve">дръжка, те все повече се насочват към престъпните организации и към чисто престъпна дейност в качеството на алтернативен източник на средства. Поради това сделките по предоставяне на оръжие в замяна на незаконна продукция или услуги вероятно ще зачестяват. </w:t>
      </w:r>
      <w:r w:rsidR="0061195A" w:rsidRPr="00693321">
        <w:rPr>
          <w:rFonts w:ascii="Times New Roman" w:eastAsia="Times New Roman" w:hAnsi="Times New Roman" w:cs="Times New Roman"/>
          <w:sz w:val="24"/>
          <w:szCs w:val="24"/>
          <w:lang w:eastAsia="bg-BG"/>
        </w:rPr>
        <w:t>Със сигурност терористичните гру</w:t>
      </w:r>
      <w:r w:rsidRPr="00693321">
        <w:rPr>
          <w:rFonts w:ascii="Times New Roman" w:eastAsia="Times New Roman" w:hAnsi="Times New Roman" w:cs="Times New Roman"/>
          <w:sz w:val="24"/>
          <w:szCs w:val="24"/>
          <w:lang w:eastAsia="bg-BG"/>
        </w:rPr>
        <w:t>пи ще се стремят към активно участие в престъпна дейност с цел придобиване на средства за самофинансиране на политическия тероризъм.</w:t>
      </w:r>
    </w:p>
    <w:p w:rsidR="008E3BBC" w:rsidRPr="00693321" w:rsidRDefault="008E3BBC" w:rsidP="00443E5A">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Доскоро обсъждането на проблема с организираната криминална терористична престъпност като висша фор</w:t>
      </w:r>
      <w:r w:rsidR="00AF59E2" w:rsidRPr="00693321">
        <w:rPr>
          <w:rFonts w:ascii="Times New Roman" w:eastAsia="Times New Roman" w:hAnsi="Times New Roman" w:cs="Times New Roman"/>
          <w:sz w:val="24"/>
          <w:szCs w:val="24"/>
          <w:lang w:eastAsia="bg-BG"/>
        </w:rPr>
        <w:t xml:space="preserve">ма на проява на организираната </w:t>
      </w:r>
      <w:r w:rsidRPr="00693321">
        <w:rPr>
          <w:rFonts w:ascii="Times New Roman" w:eastAsia="Times New Roman" w:hAnsi="Times New Roman" w:cs="Times New Roman"/>
          <w:sz w:val="24"/>
          <w:szCs w:val="24"/>
          <w:lang w:eastAsia="bg-BG"/>
        </w:rPr>
        <w:t>престъпност се свеждаше до традиционните аспекти на това явление. В последно време, във връзка с необходимостта от обща и частна превенция, по-голямо внимание се отделя на факторите, способстващи развитието на тероризма. Към тях на първо място се отнася материалното обезпечаване на терористичната дейност. Съотнасянето на тероризма с икономическата престъпност включва елемента „икономически причини на политическия тероризъм“. Традиционните начини за срастване на престъпността и тероризма се крепят на връзките помежду им, разглеждани в три аспекта: глобален престъпен заговор, временни делови мрежи, процес на привличане и придобиване на терористични групи, като част от собствения престъпен ресурс. Корупцията привично се разглежда в качеството на фактор, съдействащ на организираните престъпни групи и терористичните организации за бързо и безопасно постигане на целите им. Често границата между двата типа организации е в мотивацията – идеологическа, а не користна.</w:t>
      </w:r>
    </w:p>
    <w:p w:rsidR="003B450C" w:rsidRDefault="003B450C" w:rsidP="00443E5A">
      <w:pPr>
        <w:spacing w:line="276" w:lineRule="auto"/>
        <w:ind w:firstLine="709"/>
        <w:jc w:val="both"/>
        <w:rPr>
          <w:rFonts w:ascii="Times New Roman" w:eastAsia="Times New Roman" w:hAnsi="Times New Roman" w:cs="Times New Roman"/>
          <w:b/>
          <w:color w:val="000000"/>
          <w:sz w:val="24"/>
          <w:szCs w:val="24"/>
          <w:lang w:eastAsia="bg-BG"/>
        </w:rPr>
      </w:pPr>
    </w:p>
    <w:p w:rsidR="003B450C" w:rsidRDefault="003B450C" w:rsidP="00443E5A">
      <w:pPr>
        <w:spacing w:line="276" w:lineRule="auto"/>
        <w:ind w:firstLine="709"/>
        <w:jc w:val="both"/>
        <w:rPr>
          <w:rFonts w:ascii="Times New Roman" w:eastAsia="Times New Roman" w:hAnsi="Times New Roman" w:cs="Times New Roman"/>
          <w:b/>
          <w:color w:val="000000"/>
          <w:sz w:val="24"/>
          <w:szCs w:val="24"/>
          <w:lang w:eastAsia="bg-BG"/>
        </w:rPr>
      </w:pPr>
    </w:p>
    <w:p w:rsidR="003B450C" w:rsidRPr="00693321" w:rsidRDefault="003B450C" w:rsidP="00443E5A">
      <w:pPr>
        <w:spacing w:line="276" w:lineRule="auto"/>
        <w:ind w:firstLine="709"/>
        <w:jc w:val="both"/>
        <w:rPr>
          <w:rFonts w:ascii="Times New Roman" w:eastAsia="Times New Roman" w:hAnsi="Times New Roman" w:cs="Times New Roman"/>
          <w:b/>
          <w:color w:val="000000"/>
          <w:sz w:val="24"/>
          <w:szCs w:val="24"/>
          <w:lang w:eastAsia="bg-BG"/>
        </w:rPr>
      </w:pPr>
    </w:p>
    <w:p w:rsidR="008E3BBC" w:rsidRPr="00693321" w:rsidRDefault="008E3BBC" w:rsidP="00443E5A">
      <w:pPr>
        <w:spacing w:line="276" w:lineRule="auto"/>
        <w:ind w:firstLine="709"/>
        <w:jc w:val="both"/>
        <w:rPr>
          <w:rFonts w:ascii="Times New Roman" w:eastAsia="Times New Roman" w:hAnsi="Times New Roman" w:cs="Times New Roman"/>
          <w:b/>
          <w:color w:val="000000"/>
          <w:sz w:val="24"/>
          <w:szCs w:val="24"/>
          <w:lang w:eastAsia="bg-BG"/>
        </w:rPr>
      </w:pPr>
      <w:r w:rsidRPr="00693321">
        <w:rPr>
          <w:rFonts w:ascii="Times New Roman" w:eastAsia="Times New Roman" w:hAnsi="Times New Roman" w:cs="Times New Roman"/>
          <w:b/>
          <w:color w:val="000000"/>
          <w:sz w:val="24"/>
          <w:szCs w:val="24"/>
          <w:lang w:eastAsia="bg-BG"/>
        </w:rPr>
        <w:lastRenderedPageBreak/>
        <w:t xml:space="preserve">Нелегалната миграция и организираната престъпност – корелации </w:t>
      </w:r>
    </w:p>
    <w:p w:rsidR="008E3BBC" w:rsidRPr="00693321" w:rsidRDefault="008E3BBC" w:rsidP="00443E5A">
      <w:pPr>
        <w:spacing w:line="276" w:lineRule="auto"/>
        <w:ind w:firstLine="709"/>
        <w:jc w:val="both"/>
        <w:rPr>
          <w:rFonts w:ascii="Times New Roman" w:eastAsia="Times New Roman" w:hAnsi="Times New Roman" w:cs="Times New Roman"/>
          <w:i/>
          <w:color w:val="000000"/>
          <w:sz w:val="24"/>
          <w:szCs w:val="24"/>
          <w:lang w:eastAsia="bg-BG"/>
        </w:rPr>
      </w:pPr>
      <w:r w:rsidRPr="00693321">
        <w:rPr>
          <w:rFonts w:ascii="Times New Roman" w:eastAsia="Times New Roman" w:hAnsi="Times New Roman" w:cs="Times New Roman"/>
          <w:color w:val="000000"/>
          <w:sz w:val="24"/>
          <w:szCs w:val="24"/>
          <w:lang w:eastAsia="bg-BG"/>
        </w:rPr>
        <w:t>Незаконн</w:t>
      </w:r>
      <w:r w:rsidR="00E85FBA" w:rsidRPr="00693321">
        <w:rPr>
          <w:rFonts w:ascii="Times New Roman" w:eastAsia="Times New Roman" w:hAnsi="Times New Roman" w:cs="Times New Roman"/>
          <w:color w:val="000000"/>
          <w:sz w:val="24"/>
          <w:szCs w:val="24"/>
          <w:lang w:eastAsia="bg-BG"/>
        </w:rPr>
        <w:t>ата международна миграция е съв</w:t>
      </w:r>
      <w:r w:rsidRPr="00693321">
        <w:rPr>
          <w:rFonts w:ascii="Times New Roman" w:eastAsia="Times New Roman" w:hAnsi="Times New Roman" w:cs="Times New Roman"/>
          <w:color w:val="000000"/>
          <w:sz w:val="24"/>
          <w:szCs w:val="24"/>
          <w:lang w:eastAsia="bg-BG"/>
        </w:rPr>
        <w:t>купност от обществени отношения, включващи процедури по подготовка – индивидуални или с помощта на организации</w:t>
      </w:r>
      <w:r w:rsidR="00E85FBA" w:rsidRPr="00693321">
        <w:rPr>
          <w:rFonts w:ascii="Times New Roman" w:eastAsia="Times New Roman" w:hAnsi="Times New Roman" w:cs="Times New Roman"/>
          <w:color w:val="000000"/>
          <w:sz w:val="24"/>
          <w:szCs w:val="24"/>
          <w:lang w:eastAsia="bg-BG"/>
        </w:rPr>
        <w:t>,</w:t>
      </w:r>
      <w:r w:rsidRPr="00693321">
        <w:rPr>
          <w:rFonts w:ascii="Times New Roman" w:eastAsia="Times New Roman" w:hAnsi="Times New Roman" w:cs="Times New Roman"/>
          <w:color w:val="000000"/>
          <w:sz w:val="24"/>
          <w:szCs w:val="24"/>
          <w:lang w:eastAsia="bg-BG"/>
        </w:rPr>
        <w:t xml:space="preserve"> осъществяващи незаконна миграция – към незаконно придвижване на лице или лица чрез държавните граници на дв</w:t>
      </w:r>
      <w:r w:rsidR="003B450C">
        <w:rPr>
          <w:rFonts w:ascii="Times New Roman" w:eastAsia="Times New Roman" w:hAnsi="Times New Roman" w:cs="Times New Roman"/>
          <w:color w:val="000000"/>
          <w:sz w:val="24"/>
          <w:szCs w:val="24"/>
          <w:lang w:eastAsia="bg-BG"/>
        </w:rPr>
        <w:t>е или повече държави и по-ната</w:t>
      </w:r>
      <w:r w:rsidRPr="00693321">
        <w:rPr>
          <w:rFonts w:ascii="Times New Roman" w:eastAsia="Times New Roman" w:hAnsi="Times New Roman" w:cs="Times New Roman"/>
          <w:color w:val="000000"/>
          <w:sz w:val="24"/>
          <w:szCs w:val="24"/>
          <w:lang w:eastAsia="bg-BG"/>
        </w:rPr>
        <w:t xml:space="preserve">тъшното им инсталиране, което често води до придобиване от тях на нов правен статут. </w:t>
      </w:r>
      <w:r w:rsidRPr="00693321">
        <w:rPr>
          <w:rFonts w:ascii="Times New Roman" w:eastAsia="Times New Roman" w:hAnsi="Times New Roman" w:cs="Times New Roman"/>
          <w:i/>
          <w:color w:val="000000"/>
          <w:sz w:val="24"/>
          <w:szCs w:val="24"/>
          <w:lang w:eastAsia="bg-BG"/>
        </w:rPr>
        <w:t>Незаконната миграция представлява сериозна заплаха за националната сигурност. Тя създава опасност за жизнено важни интереси на личността, обществото и държавата, заплаха за територията, ценностите, културата.</w:t>
      </w:r>
    </w:p>
    <w:p w:rsidR="008E3BBC" w:rsidRPr="00693321" w:rsidRDefault="008E3BBC" w:rsidP="00443E5A">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От особена важност е да се анализира икономическият аспект на проблема с незаконната миграция. Най-вече това касае положението на незаконните мигранти на пазара на труда.</w:t>
      </w:r>
    </w:p>
    <w:p w:rsidR="008E3BBC" w:rsidRPr="00693321" w:rsidRDefault="008E3BBC" w:rsidP="00443E5A">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Европейският пазар на труда в този момент силно зависи от чуждестранната работна сила, особено при някои видове професии, не изискващи висока квалификация. Трябва да се има предвид, обаче, че ниското ниво на подготовка на работниците, а съответно и качеството на труда представляват опасност за обществото – стро</w:t>
      </w:r>
      <w:r w:rsidR="0061195A" w:rsidRPr="00693321">
        <w:rPr>
          <w:rFonts w:ascii="Times New Roman" w:eastAsia="Times New Roman" w:hAnsi="Times New Roman" w:cs="Times New Roman"/>
          <w:color w:val="000000"/>
          <w:sz w:val="24"/>
          <w:szCs w:val="24"/>
          <w:lang w:eastAsia="bg-BG"/>
        </w:rPr>
        <w:t>ителство, различни социални услу</w:t>
      </w:r>
      <w:r w:rsidRPr="00693321">
        <w:rPr>
          <w:rFonts w:ascii="Times New Roman" w:eastAsia="Times New Roman" w:hAnsi="Times New Roman" w:cs="Times New Roman"/>
          <w:color w:val="000000"/>
          <w:sz w:val="24"/>
          <w:szCs w:val="24"/>
          <w:lang w:eastAsia="bg-BG"/>
        </w:rPr>
        <w:t>ги и пр. При това незаконната миграция увеличава безработицата в приемащата държава. Често заплащането на труда на незаконните мигранти е значително по-ниско от тази, която получават местните жители, порад</w:t>
      </w:r>
      <w:r w:rsidR="0061195A" w:rsidRPr="00693321">
        <w:rPr>
          <w:rFonts w:ascii="Times New Roman" w:eastAsia="Times New Roman" w:hAnsi="Times New Roman" w:cs="Times New Roman"/>
          <w:color w:val="000000"/>
          <w:sz w:val="24"/>
          <w:szCs w:val="24"/>
          <w:lang w:eastAsia="bg-BG"/>
        </w:rPr>
        <w:t>и което те не могат да си намеря</w:t>
      </w:r>
      <w:r w:rsidRPr="00693321">
        <w:rPr>
          <w:rFonts w:ascii="Times New Roman" w:eastAsia="Times New Roman" w:hAnsi="Times New Roman" w:cs="Times New Roman"/>
          <w:color w:val="000000"/>
          <w:sz w:val="24"/>
          <w:szCs w:val="24"/>
          <w:lang w:eastAsia="bg-BG"/>
        </w:rPr>
        <w:t>т работа. Същевременно промишленото развитие на държавите изисква пресен приток на работна сила иззад граница, в това число и незаконна. Доколкото използването на труда на незаконните мигрант</w:t>
      </w:r>
      <w:r w:rsidR="0061195A" w:rsidRPr="00693321">
        <w:rPr>
          <w:rFonts w:ascii="Times New Roman" w:eastAsia="Times New Roman" w:hAnsi="Times New Roman" w:cs="Times New Roman"/>
          <w:color w:val="000000"/>
          <w:sz w:val="24"/>
          <w:szCs w:val="24"/>
          <w:lang w:eastAsia="bg-BG"/>
        </w:rPr>
        <w:t>и носи скрит характер, държавата</w:t>
      </w:r>
      <w:r w:rsidRPr="00693321">
        <w:rPr>
          <w:rFonts w:ascii="Times New Roman" w:eastAsia="Times New Roman" w:hAnsi="Times New Roman" w:cs="Times New Roman"/>
          <w:color w:val="000000"/>
          <w:sz w:val="24"/>
          <w:szCs w:val="24"/>
          <w:lang w:eastAsia="bg-BG"/>
        </w:rPr>
        <w:t xml:space="preserve"> не получава данъчни постъпления от него. От друга страна</w:t>
      </w:r>
      <w:r w:rsidR="00E85FBA" w:rsidRPr="00693321">
        <w:rPr>
          <w:rFonts w:ascii="Times New Roman" w:eastAsia="Times New Roman" w:hAnsi="Times New Roman" w:cs="Times New Roman"/>
          <w:color w:val="000000"/>
          <w:sz w:val="24"/>
          <w:szCs w:val="24"/>
          <w:lang w:eastAsia="bg-BG"/>
        </w:rPr>
        <w:t>,</w:t>
      </w:r>
      <w:r w:rsidRPr="00693321">
        <w:rPr>
          <w:rFonts w:ascii="Times New Roman" w:eastAsia="Times New Roman" w:hAnsi="Times New Roman" w:cs="Times New Roman"/>
          <w:color w:val="000000"/>
          <w:sz w:val="24"/>
          <w:szCs w:val="24"/>
          <w:lang w:eastAsia="bg-BG"/>
        </w:rPr>
        <w:t xml:space="preserve"> икономиката на приемащата страна гу</w:t>
      </w:r>
      <w:r w:rsidR="00E85FBA" w:rsidRPr="00693321">
        <w:rPr>
          <w:rFonts w:ascii="Times New Roman" w:eastAsia="Times New Roman" w:hAnsi="Times New Roman" w:cs="Times New Roman"/>
          <w:color w:val="000000"/>
          <w:sz w:val="24"/>
          <w:szCs w:val="24"/>
          <w:lang w:eastAsia="bg-BG"/>
        </w:rPr>
        <w:t>би парични средства, които иконо</w:t>
      </w:r>
      <w:r w:rsidRPr="00693321">
        <w:rPr>
          <w:rFonts w:ascii="Times New Roman" w:eastAsia="Times New Roman" w:hAnsi="Times New Roman" w:cs="Times New Roman"/>
          <w:color w:val="000000"/>
          <w:sz w:val="24"/>
          <w:szCs w:val="24"/>
          <w:lang w:eastAsia="bg-BG"/>
        </w:rPr>
        <w:t>мическите мигранти прехвърлят в страните на своя произход.</w:t>
      </w:r>
    </w:p>
    <w:p w:rsidR="008E3BBC" w:rsidRPr="00693321" w:rsidRDefault="00E85FBA" w:rsidP="00443E5A">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i/>
          <w:color w:val="000000"/>
          <w:sz w:val="24"/>
          <w:szCs w:val="24"/>
          <w:lang w:eastAsia="bg-BG"/>
        </w:rPr>
        <w:t>Най-голяма опасност обаче</w:t>
      </w:r>
      <w:r w:rsidR="008E3BBC" w:rsidRPr="00693321">
        <w:rPr>
          <w:rFonts w:ascii="Times New Roman" w:eastAsia="Times New Roman" w:hAnsi="Times New Roman" w:cs="Times New Roman"/>
          <w:i/>
          <w:color w:val="000000"/>
          <w:sz w:val="24"/>
          <w:szCs w:val="24"/>
          <w:lang w:eastAsia="bg-BG"/>
        </w:rPr>
        <w:t xml:space="preserve"> представлява незаконната миграция като фактор за нарастване на престъпността, в това число и на организираната. </w:t>
      </w:r>
      <w:r w:rsidR="008E3BBC" w:rsidRPr="00693321">
        <w:rPr>
          <w:rFonts w:ascii="Times New Roman" w:eastAsia="Times New Roman" w:hAnsi="Times New Roman" w:cs="Times New Roman"/>
          <w:color w:val="000000"/>
          <w:sz w:val="24"/>
          <w:szCs w:val="24"/>
          <w:lang w:eastAsia="bg-BG"/>
        </w:rPr>
        <w:t xml:space="preserve">Масовото навлизане на чужди граждани и лица без гражданство </w:t>
      </w:r>
      <w:r w:rsidR="008E3BBC" w:rsidRPr="00693321">
        <w:rPr>
          <w:rFonts w:ascii="Times New Roman" w:eastAsia="Times New Roman" w:hAnsi="Times New Roman" w:cs="Times New Roman"/>
          <w:color w:val="000000"/>
          <w:sz w:val="24"/>
          <w:szCs w:val="24"/>
          <w:lang w:val="ru-RU" w:eastAsia="bg-BG"/>
        </w:rPr>
        <w:t>(</w:t>
      </w:r>
      <w:r w:rsidR="008E3BBC" w:rsidRPr="00693321">
        <w:rPr>
          <w:rFonts w:ascii="Times New Roman" w:eastAsia="Times New Roman" w:hAnsi="Times New Roman" w:cs="Times New Roman"/>
          <w:color w:val="000000"/>
          <w:sz w:val="24"/>
          <w:szCs w:val="24"/>
          <w:lang w:eastAsia="bg-BG"/>
        </w:rPr>
        <w:t>огромната чест без документи</w:t>
      </w:r>
      <w:r w:rsidR="008E3BBC" w:rsidRPr="00693321">
        <w:rPr>
          <w:rFonts w:ascii="Times New Roman" w:eastAsia="Times New Roman" w:hAnsi="Times New Roman" w:cs="Times New Roman"/>
          <w:color w:val="000000"/>
          <w:sz w:val="24"/>
          <w:szCs w:val="24"/>
          <w:lang w:val="ru-RU" w:eastAsia="bg-BG"/>
        </w:rPr>
        <w:t>)</w:t>
      </w:r>
      <w:r w:rsidR="008E3BBC" w:rsidRPr="00693321">
        <w:rPr>
          <w:rFonts w:ascii="Times New Roman" w:eastAsia="Times New Roman" w:hAnsi="Times New Roman" w:cs="Times New Roman"/>
          <w:color w:val="000000"/>
          <w:sz w:val="24"/>
          <w:szCs w:val="24"/>
          <w:lang w:eastAsia="bg-BG"/>
        </w:rPr>
        <w:t xml:space="preserve"> в отделните страни влече след себе си създаване на редица социални проблеми и заплахи от демографски характер, разширяване на мащабите на сенчестата икономика, усложняване ситуацията на пазара на труда, засилване на социалното напрежение и като следствие – усложняване и нарастване на криминалната ситуация.</w:t>
      </w:r>
    </w:p>
    <w:p w:rsidR="008E3BBC" w:rsidRPr="00693321" w:rsidRDefault="008E3BBC" w:rsidP="00443E5A">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 xml:space="preserve">Експертите по миграция твърдят, че по своята същност всяка разновидност на миграцията на население е </w:t>
      </w:r>
      <w:r w:rsidRPr="00DB3A3D">
        <w:rPr>
          <w:rFonts w:ascii="Times New Roman" w:eastAsia="Times New Roman" w:hAnsi="Times New Roman" w:cs="Times New Roman"/>
          <w:i/>
          <w:color w:val="000000"/>
          <w:sz w:val="24"/>
          <w:szCs w:val="24"/>
          <w:lang w:eastAsia="bg-BG"/>
        </w:rPr>
        <w:t>потенциално криминогенна</w:t>
      </w:r>
      <w:r w:rsidRPr="00693321">
        <w:rPr>
          <w:rFonts w:ascii="Times New Roman" w:eastAsia="Times New Roman" w:hAnsi="Times New Roman" w:cs="Times New Roman"/>
          <w:color w:val="000000"/>
          <w:sz w:val="24"/>
          <w:szCs w:val="24"/>
          <w:lang w:eastAsia="bg-BG"/>
        </w:rPr>
        <w:t>, доколкото мигрантите, попадайки в новите условия, изпитват естествени социално-битови и психологически затруднения, което влияе на повишената деликвентност на тази категория лица.</w:t>
      </w:r>
    </w:p>
    <w:p w:rsidR="008E3BBC" w:rsidRPr="00693321" w:rsidRDefault="008E3BBC" w:rsidP="00443E5A">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Анализът на наличните статистически данни по отношение на връзката м</w:t>
      </w:r>
      <w:r w:rsidR="0061195A" w:rsidRPr="00693321">
        <w:rPr>
          <w:rFonts w:ascii="Times New Roman" w:eastAsia="Times New Roman" w:hAnsi="Times New Roman" w:cs="Times New Roman"/>
          <w:color w:val="000000"/>
          <w:sz w:val="24"/>
          <w:szCs w:val="24"/>
          <w:lang w:eastAsia="bg-BG"/>
        </w:rPr>
        <w:t xml:space="preserve">ежду създаването на мигрантски </w:t>
      </w:r>
      <w:r w:rsidRPr="00693321">
        <w:rPr>
          <w:rFonts w:ascii="Times New Roman" w:eastAsia="Times New Roman" w:hAnsi="Times New Roman" w:cs="Times New Roman"/>
          <w:color w:val="000000"/>
          <w:sz w:val="24"/>
          <w:szCs w:val="24"/>
          <w:lang w:eastAsia="bg-BG"/>
        </w:rPr>
        <w:t>общности и увеличаването на престъпността в отделните европейски държави показва, че нарастването на престъпността е от 10 до 20 % в рамките на последния мигрантски пер</w:t>
      </w:r>
      <w:r w:rsidR="0061195A" w:rsidRPr="00693321">
        <w:rPr>
          <w:rFonts w:ascii="Times New Roman" w:eastAsia="Times New Roman" w:hAnsi="Times New Roman" w:cs="Times New Roman"/>
          <w:color w:val="000000"/>
          <w:sz w:val="24"/>
          <w:szCs w:val="24"/>
          <w:lang w:eastAsia="bg-BG"/>
        </w:rPr>
        <w:t>и</w:t>
      </w:r>
      <w:r w:rsidRPr="00693321">
        <w:rPr>
          <w:rFonts w:ascii="Times New Roman" w:eastAsia="Times New Roman" w:hAnsi="Times New Roman" w:cs="Times New Roman"/>
          <w:color w:val="000000"/>
          <w:sz w:val="24"/>
          <w:szCs w:val="24"/>
          <w:lang w:eastAsia="bg-BG"/>
        </w:rPr>
        <w:t>од от средата на 2013 г., до края на 2015 г., съобразно нивото на концентрация в различните държави и някои техни региони.</w:t>
      </w:r>
    </w:p>
    <w:p w:rsidR="008E3BBC" w:rsidRPr="00693321" w:rsidRDefault="008E3BBC" w:rsidP="00443E5A">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 xml:space="preserve">От информацията, получена от специални служби на европейски държави и отразена в медиите, става ясно, че незаконната миграция (особено тази, свързана с военните събития в Близкия </w:t>
      </w:r>
      <w:r w:rsidR="00A751F0">
        <w:rPr>
          <w:rFonts w:ascii="Times New Roman" w:eastAsia="Times New Roman" w:hAnsi="Times New Roman" w:cs="Times New Roman"/>
          <w:color w:val="000000"/>
          <w:sz w:val="24"/>
          <w:szCs w:val="24"/>
          <w:lang w:eastAsia="bg-BG"/>
        </w:rPr>
        <w:t>изток</w:t>
      </w:r>
      <w:r w:rsidRPr="00693321">
        <w:rPr>
          <w:rFonts w:ascii="Times New Roman" w:eastAsia="Times New Roman" w:hAnsi="Times New Roman" w:cs="Times New Roman"/>
          <w:color w:val="000000"/>
          <w:sz w:val="24"/>
          <w:szCs w:val="24"/>
          <w:lang w:eastAsia="bg-BG"/>
        </w:rPr>
        <w:t xml:space="preserve"> и Афганистан)престава да бъде хаотичен и </w:t>
      </w:r>
      <w:r w:rsidRPr="00693321">
        <w:rPr>
          <w:rFonts w:ascii="Times New Roman" w:eastAsia="Times New Roman" w:hAnsi="Times New Roman" w:cs="Times New Roman"/>
          <w:color w:val="000000"/>
          <w:sz w:val="24"/>
          <w:szCs w:val="24"/>
          <w:lang w:eastAsia="bg-BG"/>
        </w:rPr>
        <w:lastRenderedPageBreak/>
        <w:t xml:space="preserve">неуправляем процес и се превръща във високо организирана дейност на официални, полуофициални, сенчести и открито криминални организации </w:t>
      </w:r>
      <w:r w:rsidRPr="00693321">
        <w:rPr>
          <w:rFonts w:ascii="Times New Roman" w:eastAsia="Times New Roman" w:hAnsi="Times New Roman" w:cs="Times New Roman"/>
          <w:color w:val="000000"/>
          <w:sz w:val="24"/>
          <w:szCs w:val="24"/>
          <w:lang w:val="ru-RU" w:eastAsia="bg-BG"/>
        </w:rPr>
        <w:t>(</w:t>
      </w:r>
      <w:r w:rsidRPr="00693321">
        <w:rPr>
          <w:rFonts w:ascii="Times New Roman" w:eastAsia="Times New Roman" w:hAnsi="Times New Roman" w:cs="Times New Roman"/>
          <w:color w:val="000000"/>
          <w:sz w:val="24"/>
          <w:szCs w:val="24"/>
          <w:lang w:eastAsia="bg-BG"/>
        </w:rPr>
        <w:t>подготовка в специални лагери, разработени маршрути, издадени карти, разработени сайтове с информация за по-лесно преминаване и места, които са удобни за преминаване и пр.</w:t>
      </w:r>
      <w:r w:rsidRPr="00693321">
        <w:rPr>
          <w:rFonts w:ascii="Times New Roman" w:eastAsia="Times New Roman" w:hAnsi="Times New Roman" w:cs="Times New Roman"/>
          <w:color w:val="000000"/>
          <w:sz w:val="24"/>
          <w:szCs w:val="24"/>
          <w:lang w:val="ru-RU" w:eastAsia="bg-BG"/>
        </w:rPr>
        <w:t>)</w:t>
      </w:r>
      <w:r w:rsidR="0061195A" w:rsidRPr="00693321">
        <w:rPr>
          <w:rFonts w:ascii="Times New Roman" w:eastAsia="Times New Roman" w:hAnsi="Times New Roman" w:cs="Times New Roman"/>
          <w:color w:val="000000"/>
          <w:sz w:val="24"/>
          <w:szCs w:val="24"/>
          <w:lang w:eastAsia="bg-BG"/>
        </w:rPr>
        <w:t>, част от които са открове</w:t>
      </w:r>
      <w:r w:rsidRPr="00693321">
        <w:rPr>
          <w:rFonts w:ascii="Times New Roman" w:eastAsia="Times New Roman" w:hAnsi="Times New Roman" w:cs="Times New Roman"/>
          <w:color w:val="000000"/>
          <w:sz w:val="24"/>
          <w:szCs w:val="24"/>
          <w:lang w:eastAsia="bg-BG"/>
        </w:rPr>
        <w:t>но свързани с терористична дейност, които получават огромна печалба от „прехвърлянето“ на хора и посредничество впоследствие при установяване в страната-приемник и устройване на работа.</w:t>
      </w:r>
    </w:p>
    <w:p w:rsidR="008E3BBC" w:rsidRPr="00693321" w:rsidRDefault="008E3BBC" w:rsidP="00443E5A">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Пресичайки границите между държавите,</w:t>
      </w:r>
      <w:r w:rsidR="0061195A" w:rsidRPr="00693321">
        <w:rPr>
          <w:rFonts w:ascii="Times New Roman" w:eastAsia="Times New Roman" w:hAnsi="Times New Roman" w:cs="Times New Roman"/>
          <w:color w:val="000000"/>
          <w:sz w:val="24"/>
          <w:szCs w:val="24"/>
          <w:lang w:eastAsia="bg-BG"/>
        </w:rPr>
        <w:t xml:space="preserve"> без да спазват установения пра</w:t>
      </w:r>
      <w:r w:rsidRPr="00693321">
        <w:rPr>
          <w:rFonts w:ascii="Times New Roman" w:eastAsia="Times New Roman" w:hAnsi="Times New Roman" w:cs="Times New Roman"/>
          <w:color w:val="000000"/>
          <w:sz w:val="24"/>
          <w:szCs w:val="24"/>
          <w:lang w:eastAsia="bg-BG"/>
        </w:rPr>
        <w:t xml:space="preserve">вен ред, незаконните мигранти извършват деяния, криминализирани от почти всички държави </w:t>
      </w:r>
      <w:r w:rsidR="0061195A" w:rsidRPr="00693321">
        <w:rPr>
          <w:rFonts w:ascii="Times New Roman" w:eastAsia="Times New Roman" w:hAnsi="Times New Roman" w:cs="Times New Roman"/>
          <w:color w:val="000000"/>
          <w:sz w:val="24"/>
          <w:szCs w:val="24"/>
          <w:lang w:eastAsia="bg-BG"/>
        </w:rPr>
        <w:t xml:space="preserve">в света. Обаче, имайки предвид </w:t>
      </w:r>
      <w:r w:rsidRPr="00693321">
        <w:rPr>
          <w:rFonts w:ascii="Times New Roman" w:eastAsia="Times New Roman" w:hAnsi="Times New Roman" w:cs="Times New Roman"/>
          <w:color w:val="000000"/>
          <w:sz w:val="24"/>
          <w:szCs w:val="24"/>
          <w:lang w:eastAsia="bg-BG"/>
        </w:rPr>
        <w:t>връзката на незаконната миграция с организираната престъпност, трябва да се отчита и друг аспект. Една от най-сериозните заплахи на съвремието е установяването на международни връзки и контакти от страна на организираната престъпност, което придава на престъпните мрежи допълнителна гъвкавост, разширяване на територията на</w:t>
      </w:r>
      <w:r w:rsidR="0061195A" w:rsidRPr="00693321">
        <w:rPr>
          <w:rFonts w:ascii="Times New Roman" w:eastAsia="Times New Roman" w:hAnsi="Times New Roman" w:cs="Times New Roman"/>
          <w:color w:val="000000"/>
          <w:sz w:val="24"/>
          <w:szCs w:val="24"/>
          <w:lang w:eastAsia="bg-BG"/>
        </w:rPr>
        <w:t xml:space="preserve"> действие и възможност за контро</w:t>
      </w:r>
      <w:r w:rsidRPr="00693321">
        <w:rPr>
          <w:rFonts w:ascii="Times New Roman" w:eastAsia="Times New Roman" w:hAnsi="Times New Roman" w:cs="Times New Roman"/>
          <w:color w:val="000000"/>
          <w:sz w:val="24"/>
          <w:szCs w:val="24"/>
          <w:lang w:eastAsia="bg-BG"/>
        </w:rPr>
        <w:t>л на цялостен престъпен технологичен цикъл – н</w:t>
      </w:r>
      <w:r w:rsidR="0061195A" w:rsidRPr="00693321">
        <w:rPr>
          <w:rFonts w:ascii="Times New Roman" w:eastAsia="Times New Roman" w:hAnsi="Times New Roman" w:cs="Times New Roman"/>
          <w:color w:val="000000"/>
          <w:sz w:val="24"/>
          <w:szCs w:val="24"/>
          <w:lang w:eastAsia="bg-BG"/>
        </w:rPr>
        <w:t xml:space="preserve">апр., от операция по създаване </w:t>
      </w:r>
      <w:r w:rsidRPr="00693321">
        <w:rPr>
          <w:rFonts w:ascii="Times New Roman" w:eastAsia="Times New Roman" w:hAnsi="Times New Roman" w:cs="Times New Roman"/>
          <w:color w:val="000000"/>
          <w:sz w:val="24"/>
          <w:szCs w:val="24"/>
          <w:lang w:eastAsia="bg-BG"/>
        </w:rPr>
        <w:t>на наркотици до легализация на доходи, получени от тяхната продажба. Сред целенасочената дейност на международните престъпни организации важно място заема търговията с хора, в това число сексуалната експлоатация на жени и деца, както и на незаконен внос на мигранти.</w:t>
      </w:r>
      <w:r w:rsidR="0061195A" w:rsidRPr="00693321">
        <w:rPr>
          <w:rFonts w:ascii="Times New Roman" w:eastAsia="Times New Roman" w:hAnsi="Times New Roman" w:cs="Times New Roman"/>
          <w:color w:val="000000"/>
          <w:sz w:val="24"/>
          <w:szCs w:val="24"/>
          <w:lang w:eastAsia="bg-BG"/>
        </w:rPr>
        <w:t xml:space="preserve"> </w:t>
      </w:r>
      <w:r w:rsidRPr="00693321">
        <w:rPr>
          <w:rFonts w:ascii="Times New Roman" w:eastAsia="Times New Roman" w:hAnsi="Times New Roman" w:cs="Times New Roman"/>
          <w:color w:val="000000"/>
          <w:sz w:val="24"/>
          <w:szCs w:val="24"/>
          <w:lang w:eastAsia="bg-BG"/>
        </w:rPr>
        <w:t>Миграционните вълни напълно под</w:t>
      </w:r>
      <w:r w:rsidR="0061195A" w:rsidRPr="00693321">
        <w:rPr>
          <w:rFonts w:ascii="Times New Roman" w:eastAsia="Times New Roman" w:hAnsi="Times New Roman" w:cs="Times New Roman"/>
          <w:color w:val="000000"/>
          <w:sz w:val="24"/>
          <w:szCs w:val="24"/>
          <w:lang w:eastAsia="bg-BG"/>
        </w:rPr>
        <w:t>д</w:t>
      </w:r>
      <w:r w:rsidRPr="00693321">
        <w:rPr>
          <w:rFonts w:ascii="Times New Roman" w:eastAsia="Times New Roman" w:hAnsi="Times New Roman" w:cs="Times New Roman"/>
          <w:color w:val="000000"/>
          <w:sz w:val="24"/>
          <w:szCs w:val="24"/>
          <w:lang w:eastAsia="bg-BG"/>
        </w:rPr>
        <w:t>ържат тези изводи.</w:t>
      </w:r>
    </w:p>
    <w:p w:rsidR="008E3BBC" w:rsidRPr="00693321" w:rsidRDefault="008E3BBC" w:rsidP="00443E5A">
      <w:pPr>
        <w:spacing w:line="276" w:lineRule="auto"/>
        <w:ind w:firstLine="709"/>
        <w:jc w:val="both"/>
        <w:rPr>
          <w:rFonts w:ascii="Times New Roman" w:eastAsia="Times New Roman" w:hAnsi="Times New Roman" w:cs="Times New Roman"/>
          <w:color w:val="000000"/>
          <w:sz w:val="24"/>
          <w:szCs w:val="24"/>
          <w:lang w:eastAsia="bg-BG"/>
        </w:rPr>
      </w:pPr>
      <w:r w:rsidRPr="00DB3A3D">
        <w:rPr>
          <w:rFonts w:ascii="Times New Roman" w:eastAsia="Times New Roman" w:hAnsi="Times New Roman" w:cs="Times New Roman"/>
          <w:i/>
          <w:color w:val="000000"/>
          <w:sz w:val="24"/>
          <w:szCs w:val="24"/>
          <w:lang w:eastAsia="bg-BG"/>
        </w:rPr>
        <w:t>Трябва да се подчертае и анализира връзката на незаконната миграция с организираната престъпност.</w:t>
      </w:r>
      <w:r w:rsidRPr="00693321">
        <w:rPr>
          <w:rFonts w:ascii="Times New Roman" w:eastAsia="Times New Roman" w:hAnsi="Times New Roman" w:cs="Times New Roman"/>
          <w:color w:val="000000"/>
          <w:sz w:val="24"/>
          <w:szCs w:val="24"/>
          <w:lang w:eastAsia="bg-BG"/>
        </w:rPr>
        <w:t xml:space="preserve"> Увеличаването на броя на мигрантите обуславя повишаване на нивото на контрабандата, преди всичко на наркотиците, а така също и на насилствени пр</w:t>
      </w:r>
      <w:r w:rsidR="0061195A" w:rsidRPr="00693321">
        <w:rPr>
          <w:rFonts w:ascii="Times New Roman" w:eastAsia="Times New Roman" w:hAnsi="Times New Roman" w:cs="Times New Roman"/>
          <w:color w:val="000000"/>
          <w:sz w:val="24"/>
          <w:szCs w:val="24"/>
          <w:lang w:eastAsia="bg-BG"/>
        </w:rPr>
        <w:t>естъпления на територията на пр</w:t>
      </w:r>
      <w:r w:rsidRPr="00693321">
        <w:rPr>
          <w:rFonts w:ascii="Times New Roman" w:eastAsia="Times New Roman" w:hAnsi="Times New Roman" w:cs="Times New Roman"/>
          <w:color w:val="000000"/>
          <w:sz w:val="24"/>
          <w:szCs w:val="24"/>
          <w:lang w:eastAsia="bg-BG"/>
        </w:rPr>
        <w:t>иемащата страна. Престъпните организации организират канали за трафик на хора на територията на дадена страна, като получават заплащане за трансфера или печелят от резултата на експлоатацията (включително и сексуална) на внесените лица. Анализаторите отбелязват, че често официалното прикритие на дейността може да бъ</w:t>
      </w:r>
      <w:r w:rsidR="0061195A" w:rsidRPr="00693321">
        <w:rPr>
          <w:rFonts w:ascii="Times New Roman" w:eastAsia="Times New Roman" w:hAnsi="Times New Roman" w:cs="Times New Roman"/>
          <w:color w:val="000000"/>
          <w:sz w:val="24"/>
          <w:szCs w:val="24"/>
          <w:lang w:eastAsia="bg-BG"/>
        </w:rPr>
        <w:t>де оказване на туристически услу</w:t>
      </w:r>
      <w:r w:rsidRPr="00693321">
        <w:rPr>
          <w:rFonts w:ascii="Times New Roman" w:eastAsia="Times New Roman" w:hAnsi="Times New Roman" w:cs="Times New Roman"/>
          <w:color w:val="000000"/>
          <w:sz w:val="24"/>
          <w:szCs w:val="24"/>
          <w:lang w:eastAsia="bg-BG"/>
        </w:rPr>
        <w:t>ги, организация на обучение на чужденци, предоставяне на работа зад граница. Тези похвати на трафика на хора обаче бледнеят пред огромната мигрантска вълна, умело насочена към Европа и легендирана като бягство от военни действия. Липсата на документи за самоличност затруднява верифи</w:t>
      </w:r>
      <w:r w:rsidR="0061195A" w:rsidRPr="00693321">
        <w:rPr>
          <w:rFonts w:ascii="Times New Roman" w:eastAsia="Times New Roman" w:hAnsi="Times New Roman" w:cs="Times New Roman"/>
          <w:color w:val="000000"/>
          <w:sz w:val="24"/>
          <w:szCs w:val="24"/>
          <w:lang w:eastAsia="bg-BG"/>
        </w:rPr>
        <w:t>к</w:t>
      </w:r>
      <w:r w:rsidRPr="00693321">
        <w:rPr>
          <w:rFonts w:ascii="Times New Roman" w:eastAsia="Times New Roman" w:hAnsi="Times New Roman" w:cs="Times New Roman"/>
          <w:color w:val="000000"/>
          <w:sz w:val="24"/>
          <w:szCs w:val="24"/>
          <w:lang w:eastAsia="bg-BG"/>
        </w:rPr>
        <w:t>ацията на подобна причина. Фактите обаче сочат, че по-малко от 20% от всички мигранти реално идват от територии, на които има действащи военни конфликти.</w:t>
      </w:r>
    </w:p>
    <w:p w:rsidR="008E3BBC" w:rsidRPr="00693321" w:rsidRDefault="008E3BBC" w:rsidP="00443E5A">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Нелегалните мигранти често се явяват доставчици на територ</w:t>
      </w:r>
      <w:r w:rsidR="003B450C">
        <w:rPr>
          <w:rFonts w:ascii="Times New Roman" w:eastAsia="Times New Roman" w:hAnsi="Times New Roman" w:cs="Times New Roman"/>
          <w:color w:val="000000"/>
          <w:sz w:val="24"/>
          <w:szCs w:val="24"/>
          <w:lang w:eastAsia="bg-BG"/>
        </w:rPr>
        <w:t>и</w:t>
      </w:r>
      <w:r w:rsidRPr="00693321">
        <w:rPr>
          <w:rFonts w:ascii="Times New Roman" w:eastAsia="Times New Roman" w:hAnsi="Times New Roman" w:cs="Times New Roman"/>
          <w:color w:val="000000"/>
          <w:sz w:val="24"/>
          <w:szCs w:val="24"/>
          <w:lang w:eastAsia="bg-BG"/>
        </w:rPr>
        <w:t xml:space="preserve">ята на Европа на наркотици и психотропни вещества, нараства и делът на участие в други престъпления. </w:t>
      </w:r>
      <w:r w:rsidRPr="008006C7">
        <w:rPr>
          <w:rFonts w:ascii="Times New Roman" w:eastAsia="Times New Roman" w:hAnsi="Times New Roman" w:cs="Times New Roman"/>
          <w:i/>
          <w:sz w:val="24"/>
          <w:szCs w:val="24"/>
          <w:lang w:eastAsia="bg-BG"/>
        </w:rPr>
        <w:t xml:space="preserve">При анализ на пътя на мигрантите до европейските държави отчетливо се вижда традиционния път на наркотиците – синтетични от Балканите към Близкия </w:t>
      </w:r>
      <w:r w:rsidR="00A751F0" w:rsidRPr="008006C7">
        <w:rPr>
          <w:rFonts w:ascii="Times New Roman" w:eastAsia="Times New Roman" w:hAnsi="Times New Roman" w:cs="Times New Roman"/>
          <w:i/>
          <w:sz w:val="24"/>
          <w:szCs w:val="24"/>
          <w:lang w:eastAsia="bg-BG"/>
        </w:rPr>
        <w:t>изток</w:t>
      </w:r>
      <w:r w:rsidRPr="008006C7">
        <w:rPr>
          <w:rFonts w:ascii="Times New Roman" w:eastAsia="Times New Roman" w:hAnsi="Times New Roman" w:cs="Times New Roman"/>
          <w:i/>
          <w:sz w:val="24"/>
          <w:szCs w:val="24"/>
          <w:lang w:eastAsia="bg-BG"/>
        </w:rPr>
        <w:t>, естествени от Афганистан, Иран, Ирак – към Европа.</w:t>
      </w:r>
      <w:r w:rsidRPr="008006C7">
        <w:rPr>
          <w:rFonts w:ascii="Times New Roman" w:eastAsia="Times New Roman" w:hAnsi="Times New Roman" w:cs="Times New Roman"/>
          <w:b/>
          <w:i/>
          <w:sz w:val="24"/>
          <w:szCs w:val="24"/>
          <w:lang w:eastAsia="bg-BG"/>
        </w:rPr>
        <w:t xml:space="preserve"> </w:t>
      </w:r>
      <w:r w:rsidRPr="008006C7">
        <w:rPr>
          <w:rFonts w:ascii="Times New Roman" w:eastAsia="Times New Roman" w:hAnsi="Times New Roman" w:cs="Times New Roman"/>
          <w:sz w:val="24"/>
          <w:szCs w:val="24"/>
          <w:lang w:eastAsia="bg-BG"/>
        </w:rPr>
        <w:t xml:space="preserve">Факт, отразен в статистиката на </w:t>
      </w:r>
      <w:r w:rsidRPr="00693321">
        <w:rPr>
          <w:rFonts w:ascii="Times New Roman" w:eastAsia="Times New Roman" w:hAnsi="Times New Roman" w:cs="Times New Roman"/>
          <w:color w:val="000000"/>
          <w:sz w:val="24"/>
          <w:szCs w:val="24"/>
          <w:lang w:eastAsia="bg-BG"/>
        </w:rPr>
        <w:t>Евростат е, че 18 % от мигрантите са от Афганистан, 8% от Албания, над 20% са лица от различни държави на африканския континент.</w:t>
      </w:r>
      <w:r w:rsidRPr="00693321">
        <w:rPr>
          <w:rFonts w:ascii="Times New Roman" w:eastAsia="Times New Roman" w:hAnsi="Times New Roman" w:cs="Times New Roman"/>
          <w:sz w:val="24"/>
          <w:szCs w:val="24"/>
          <w:vertAlign w:val="superscript"/>
          <w:lang w:eastAsia="bg-BG"/>
        </w:rPr>
        <w:footnoteReference w:id="221"/>
      </w:r>
    </w:p>
    <w:p w:rsidR="008E3BBC" w:rsidRPr="00FC4ACE" w:rsidRDefault="008E3BBC" w:rsidP="00FC4ACE">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 xml:space="preserve">Според немския вестник Ди Велт, Берлин и Бремен имат големи проблеми с престъпните арабски семейства. В Берлин те са между 15 и 20 и са монополисти при </w:t>
      </w:r>
      <w:r w:rsidRPr="00693321">
        <w:rPr>
          <w:rFonts w:ascii="Times New Roman" w:eastAsia="Times New Roman" w:hAnsi="Times New Roman" w:cs="Times New Roman"/>
          <w:color w:val="000000"/>
          <w:sz w:val="24"/>
          <w:szCs w:val="24"/>
          <w:lang w:eastAsia="bg-BG"/>
        </w:rPr>
        <w:lastRenderedPageBreak/>
        <w:t xml:space="preserve">криминалните дейности, в които арабски мигранти са обекти или субекти. Подобно е положението и на много други места в страната, където има концентирани маси от мигранти. Незаконните миграционни процеси носят характера на добре организиран престъпен бизнес, към който са причастни както престъпни организации, така и длъжностни лица от държавни институции и лобисти. </w:t>
      </w:r>
    </w:p>
    <w:p w:rsidR="003B450C" w:rsidRDefault="003B450C" w:rsidP="00443E5A">
      <w:pPr>
        <w:widowControl w:val="0"/>
        <w:spacing w:line="276" w:lineRule="auto"/>
        <w:ind w:firstLine="709"/>
        <w:jc w:val="both"/>
        <w:rPr>
          <w:rFonts w:ascii="Times New Roman" w:eastAsia="Century Schoolbook" w:hAnsi="Times New Roman" w:cs="Times New Roman"/>
          <w:b/>
          <w:color w:val="000000"/>
          <w:sz w:val="24"/>
          <w:szCs w:val="24"/>
          <w:lang w:val="ru-RU" w:eastAsia="ru-RU" w:bidi="ru-RU"/>
        </w:rPr>
      </w:pPr>
    </w:p>
    <w:p w:rsidR="008E3BBC" w:rsidRPr="00693321" w:rsidRDefault="008E3BBC" w:rsidP="00443E5A">
      <w:pPr>
        <w:widowControl w:val="0"/>
        <w:spacing w:line="276" w:lineRule="auto"/>
        <w:ind w:firstLine="709"/>
        <w:jc w:val="both"/>
        <w:rPr>
          <w:rFonts w:ascii="Times New Roman" w:eastAsia="Century Schoolbook" w:hAnsi="Times New Roman" w:cs="Times New Roman"/>
          <w:b/>
          <w:color w:val="000000"/>
          <w:sz w:val="24"/>
          <w:szCs w:val="24"/>
          <w:lang w:val="ru-RU" w:eastAsia="ru-RU" w:bidi="ru-RU"/>
        </w:rPr>
      </w:pPr>
      <w:r w:rsidRPr="00693321">
        <w:rPr>
          <w:rFonts w:ascii="Times New Roman" w:eastAsia="Century Schoolbook" w:hAnsi="Times New Roman" w:cs="Times New Roman"/>
          <w:b/>
          <w:color w:val="000000"/>
          <w:sz w:val="24"/>
          <w:szCs w:val="24"/>
          <w:lang w:val="ru-RU" w:eastAsia="ru-RU" w:bidi="ru-RU"/>
        </w:rPr>
        <w:t>Лобизъм и корупция</w:t>
      </w:r>
    </w:p>
    <w:p w:rsidR="008E3BBC" w:rsidRPr="00693321" w:rsidRDefault="008E3BBC" w:rsidP="00443E5A">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Няколко думи за лобизмът и корупцията. Лобизмът е особен вид дейност, свързан с оказване на въздействие и натиск на органите на властта, с цел приемане на ипределени решения. Способите за лобиране са разнообразни – психологичес</w:t>
      </w:r>
      <w:r w:rsidR="0061195A" w:rsidRPr="00693321">
        <w:rPr>
          <w:rFonts w:ascii="Times New Roman" w:eastAsia="Calibri" w:hAnsi="Times New Roman" w:cs="Times New Roman"/>
          <w:sz w:val="24"/>
          <w:szCs w:val="24"/>
        </w:rPr>
        <w:t>ки натиск, подкуп, шантаж, моше</w:t>
      </w:r>
      <w:r w:rsidRPr="00693321">
        <w:rPr>
          <w:rFonts w:ascii="Times New Roman" w:eastAsia="Calibri" w:hAnsi="Times New Roman" w:cs="Times New Roman"/>
          <w:sz w:val="24"/>
          <w:szCs w:val="24"/>
        </w:rPr>
        <w:t>ничество, заплаха.</w:t>
      </w:r>
      <w:r w:rsidR="0061195A" w:rsidRPr="00693321">
        <w:rPr>
          <w:rFonts w:ascii="Times New Roman" w:eastAsia="Calibri" w:hAnsi="Times New Roman" w:cs="Times New Roman"/>
          <w:sz w:val="24"/>
          <w:szCs w:val="24"/>
        </w:rPr>
        <w:t xml:space="preserve"> </w:t>
      </w:r>
      <w:r w:rsidRPr="00353DD8">
        <w:rPr>
          <w:rFonts w:ascii="Times New Roman" w:eastAsia="Calibri" w:hAnsi="Times New Roman" w:cs="Times New Roman"/>
          <w:sz w:val="24"/>
          <w:szCs w:val="24"/>
          <w:lang w:val="ru-RU"/>
        </w:rPr>
        <w:t>(</w:t>
      </w:r>
      <w:r w:rsidR="0061195A" w:rsidRPr="00693321">
        <w:rPr>
          <w:rFonts w:ascii="Times New Roman" w:eastAsia="Calibri" w:hAnsi="Times New Roman" w:cs="Times New Roman"/>
          <w:sz w:val="24"/>
          <w:szCs w:val="24"/>
        </w:rPr>
        <w:t>с</w:t>
      </w:r>
      <w:r w:rsidRPr="00693321">
        <w:rPr>
          <w:rFonts w:ascii="Times New Roman" w:eastAsia="Calibri" w:hAnsi="Times New Roman" w:cs="Times New Roman"/>
          <w:sz w:val="24"/>
          <w:szCs w:val="24"/>
        </w:rPr>
        <w:t>амо в Брюксел действат на</w:t>
      </w:r>
      <w:r w:rsidR="0061195A" w:rsidRPr="00693321">
        <w:rPr>
          <w:rFonts w:ascii="Times New Roman" w:eastAsia="Calibri" w:hAnsi="Times New Roman" w:cs="Times New Roman"/>
          <w:sz w:val="24"/>
          <w:szCs w:val="24"/>
        </w:rPr>
        <w:t>д 25 000 лобисти</w:t>
      </w:r>
      <w:r w:rsidRPr="00693321">
        <w:rPr>
          <w:rFonts w:ascii="Times New Roman" w:eastAsia="Calibri" w:hAnsi="Times New Roman" w:cs="Times New Roman"/>
          <w:sz w:val="24"/>
          <w:szCs w:val="24"/>
        </w:rPr>
        <w:t>, в</w:t>
      </w:r>
      <w:r w:rsidR="0061195A" w:rsidRPr="00693321">
        <w:rPr>
          <w:rFonts w:ascii="Times New Roman" w:eastAsia="Calibri" w:hAnsi="Times New Roman" w:cs="Times New Roman"/>
          <w:sz w:val="24"/>
          <w:szCs w:val="24"/>
        </w:rPr>
        <w:t xml:space="preserve"> рамките на ЕС те са над 50 000, с</w:t>
      </w:r>
      <w:r w:rsidRPr="00693321">
        <w:rPr>
          <w:rFonts w:ascii="Times New Roman" w:eastAsia="Calibri" w:hAnsi="Times New Roman" w:cs="Times New Roman"/>
          <w:sz w:val="24"/>
          <w:szCs w:val="24"/>
        </w:rPr>
        <w:t>вързани в лоб</w:t>
      </w:r>
      <w:r w:rsidR="0061195A" w:rsidRPr="00693321">
        <w:rPr>
          <w:rFonts w:ascii="Times New Roman" w:eastAsia="Calibri" w:hAnsi="Times New Roman" w:cs="Times New Roman"/>
          <w:sz w:val="24"/>
          <w:szCs w:val="24"/>
        </w:rPr>
        <w:t>истки мрежи и корупционни схеми</w:t>
      </w:r>
      <w:r w:rsidRPr="00353DD8">
        <w:rPr>
          <w:rFonts w:ascii="Times New Roman" w:eastAsia="Calibri" w:hAnsi="Times New Roman" w:cs="Times New Roman"/>
          <w:sz w:val="24"/>
          <w:szCs w:val="24"/>
          <w:lang w:val="ru-RU"/>
        </w:rPr>
        <w:t>)</w:t>
      </w:r>
      <w:r w:rsidR="0061195A" w:rsidRPr="00693321">
        <w:rPr>
          <w:rFonts w:ascii="Times New Roman" w:eastAsia="Calibri" w:hAnsi="Times New Roman" w:cs="Times New Roman"/>
          <w:sz w:val="24"/>
          <w:szCs w:val="24"/>
        </w:rPr>
        <w:t xml:space="preserve">. </w:t>
      </w:r>
      <w:r w:rsidRPr="00693321">
        <w:rPr>
          <w:rFonts w:ascii="Times New Roman" w:eastAsia="Calibri" w:hAnsi="Times New Roman" w:cs="Times New Roman"/>
          <w:sz w:val="24"/>
          <w:szCs w:val="24"/>
        </w:rPr>
        <w:t>Лобизмът и ко</w:t>
      </w:r>
      <w:r w:rsidR="0061195A" w:rsidRPr="00693321">
        <w:rPr>
          <w:rFonts w:ascii="Times New Roman" w:eastAsia="Calibri" w:hAnsi="Times New Roman" w:cs="Times New Roman"/>
          <w:sz w:val="24"/>
          <w:szCs w:val="24"/>
        </w:rPr>
        <w:t>рупцията са неразривно свързани.</w:t>
      </w:r>
      <w:r w:rsidRPr="00693321">
        <w:rPr>
          <w:rFonts w:ascii="Times New Roman" w:eastAsia="Calibri" w:hAnsi="Times New Roman" w:cs="Times New Roman"/>
          <w:sz w:val="24"/>
          <w:szCs w:val="24"/>
        </w:rPr>
        <w:t xml:space="preserve"> Организираната престъпност използва както възможностите на лобистките структури, така и корупцията съществуваща в държа</w:t>
      </w:r>
      <w:r w:rsidR="003B450C">
        <w:rPr>
          <w:rFonts w:ascii="Times New Roman" w:eastAsia="Calibri" w:hAnsi="Times New Roman" w:cs="Times New Roman"/>
          <w:sz w:val="24"/>
          <w:szCs w:val="24"/>
        </w:rPr>
        <w:t xml:space="preserve">вните структури. Организираната </w:t>
      </w:r>
      <w:r w:rsidRPr="00693321">
        <w:rPr>
          <w:rFonts w:ascii="Times New Roman" w:eastAsia="Calibri" w:hAnsi="Times New Roman" w:cs="Times New Roman"/>
          <w:sz w:val="24"/>
          <w:szCs w:val="24"/>
        </w:rPr>
        <w:t>престъпност и тероризма се просмукват едни в други, фина</w:t>
      </w:r>
      <w:r w:rsidR="0061195A" w:rsidRPr="00693321">
        <w:rPr>
          <w:rFonts w:ascii="Times New Roman" w:eastAsia="Calibri" w:hAnsi="Times New Roman" w:cs="Times New Roman"/>
          <w:sz w:val="24"/>
          <w:szCs w:val="24"/>
        </w:rPr>
        <w:t>н</w:t>
      </w:r>
      <w:r w:rsidRPr="00693321">
        <w:rPr>
          <w:rFonts w:ascii="Times New Roman" w:eastAsia="Calibri" w:hAnsi="Times New Roman" w:cs="Times New Roman"/>
          <w:sz w:val="24"/>
          <w:szCs w:val="24"/>
        </w:rPr>
        <w:t>совата основа на това взаимодействие позволява огромни печалби, неограничените средства създават възможност за информационно проникване и развитие на корупцията. Лобизмът от една страна улеснява дейността им, от друга като консуматор на средства реализира една от възможните операции по пране на пари.</w:t>
      </w:r>
    </w:p>
    <w:p w:rsidR="008E3BBC" w:rsidRPr="00693321" w:rsidRDefault="008E3BBC" w:rsidP="00443E5A">
      <w:pPr>
        <w:spacing w:line="276" w:lineRule="auto"/>
        <w:ind w:firstLine="709"/>
        <w:jc w:val="both"/>
        <w:rPr>
          <w:rFonts w:ascii="Times New Roman" w:eastAsia="Times New Roman" w:hAnsi="Times New Roman" w:cs="Times New Roman"/>
          <w:b/>
          <w:sz w:val="24"/>
          <w:szCs w:val="24"/>
          <w:lang w:eastAsia="bg-BG"/>
        </w:rPr>
      </w:pPr>
    </w:p>
    <w:p w:rsidR="008E3BBC" w:rsidRPr="00693321" w:rsidRDefault="008E3BBC" w:rsidP="00443E5A">
      <w:pPr>
        <w:spacing w:line="276" w:lineRule="auto"/>
        <w:ind w:firstLine="709"/>
        <w:jc w:val="both"/>
        <w:rPr>
          <w:rFonts w:ascii="Times New Roman" w:eastAsia="Times New Roman" w:hAnsi="Times New Roman" w:cs="Times New Roman"/>
          <w:b/>
          <w:sz w:val="24"/>
          <w:szCs w:val="24"/>
          <w:lang w:eastAsia="bg-BG"/>
        </w:rPr>
      </w:pPr>
      <w:r w:rsidRPr="00693321">
        <w:rPr>
          <w:rFonts w:ascii="Times New Roman" w:eastAsia="Times New Roman" w:hAnsi="Times New Roman" w:cs="Times New Roman"/>
          <w:b/>
          <w:sz w:val="24"/>
          <w:szCs w:val="24"/>
          <w:lang w:eastAsia="bg-BG"/>
        </w:rPr>
        <w:t>Противодействие. Специалните служби – необходимата синергия</w:t>
      </w:r>
      <w:r w:rsidRPr="00693321">
        <w:rPr>
          <w:rFonts w:ascii="Times New Roman" w:eastAsia="Times New Roman" w:hAnsi="Times New Roman" w:cs="Times New Roman"/>
          <w:b/>
          <w:sz w:val="24"/>
          <w:szCs w:val="24"/>
          <w:lang w:eastAsia="bg-BG"/>
        </w:rPr>
        <w:tab/>
      </w:r>
    </w:p>
    <w:p w:rsidR="008E3BBC" w:rsidRPr="00693321" w:rsidRDefault="008E3BBC" w:rsidP="00443E5A">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Синергията на организираната престъпност и тероризма изисква адекватна синергия на противопоставяне. И поотделно двете явления са изключително опасни за гражданите и властите – обединени те са многократно по-опасни отколкото сбора от акумулираната им енергия! Защо – общите ресурси – финанси, кадри, стратегии и тактики, разчитане на корупционни схеми и лобизъм са гаранция за максимална печалба и търсен ефект.</w:t>
      </w:r>
      <w:r w:rsidR="003B450C">
        <w:rPr>
          <w:rFonts w:ascii="Times New Roman" w:eastAsia="Times New Roman" w:hAnsi="Times New Roman" w:cs="Times New Roman"/>
          <w:sz w:val="24"/>
          <w:szCs w:val="24"/>
          <w:lang w:eastAsia="bg-BG"/>
        </w:rPr>
        <w:t xml:space="preserve"> </w:t>
      </w:r>
      <w:r w:rsidRPr="00693321">
        <w:rPr>
          <w:rFonts w:ascii="Times New Roman" w:eastAsia="Times New Roman" w:hAnsi="Times New Roman" w:cs="Times New Roman"/>
          <w:sz w:val="24"/>
          <w:szCs w:val="24"/>
          <w:lang w:eastAsia="bg-BG"/>
        </w:rPr>
        <w:t>Само интегрирани полицейски, разузнавателни и контраразузнавателни европейски структури са в състояние да противодействат, да отговорят на реалните заплахи и предизвикателства.</w:t>
      </w:r>
    </w:p>
    <w:p w:rsidR="008E3BBC" w:rsidRPr="00693321" w:rsidRDefault="008E3BBC" w:rsidP="00443E5A">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Състоянието на организираната престъпност е от съществено значение за съвременния тероризъм. От тази гледна точка трябва да се използва мониторинга на организираната престъпност за долавяне на сериозни предпоставки за тероризъм. Високите нива на организирана престъпност и корупция са предвестник на улесняващи и под</w:t>
      </w:r>
      <w:r w:rsidR="00FC6BFB" w:rsidRPr="00693321">
        <w:rPr>
          <w:rFonts w:ascii="Times New Roman" w:eastAsia="Times New Roman" w:hAnsi="Times New Roman" w:cs="Times New Roman"/>
          <w:sz w:val="24"/>
          <w:szCs w:val="24"/>
          <w:lang w:eastAsia="bg-BG"/>
        </w:rPr>
        <w:t>д</w:t>
      </w:r>
      <w:r w:rsidRPr="00693321">
        <w:rPr>
          <w:rFonts w:ascii="Times New Roman" w:eastAsia="Times New Roman" w:hAnsi="Times New Roman" w:cs="Times New Roman"/>
          <w:sz w:val="24"/>
          <w:szCs w:val="24"/>
          <w:lang w:eastAsia="bg-BG"/>
        </w:rPr>
        <w:t>ържащи условия за тероризъм. Когато са налице, особено когато е налице тенденция к</w:t>
      </w:r>
      <w:r w:rsidR="00FC6BFB" w:rsidRPr="00693321">
        <w:rPr>
          <w:rFonts w:ascii="Times New Roman" w:eastAsia="Times New Roman" w:hAnsi="Times New Roman" w:cs="Times New Roman"/>
          <w:sz w:val="24"/>
          <w:szCs w:val="24"/>
          <w:lang w:eastAsia="bg-BG"/>
        </w:rPr>
        <w:t>ъ</w:t>
      </w:r>
      <w:r w:rsidRPr="00693321">
        <w:rPr>
          <w:rFonts w:ascii="Times New Roman" w:eastAsia="Times New Roman" w:hAnsi="Times New Roman" w:cs="Times New Roman"/>
          <w:sz w:val="24"/>
          <w:szCs w:val="24"/>
          <w:lang w:eastAsia="bg-BG"/>
        </w:rPr>
        <w:t>м стабилни високи нива или тенденция на постепенно нарастване, антитерористичните структури трябва да бъ</w:t>
      </w:r>
      <w:r w:rsidR="00FC6BFB" w:rsidRPr="00693321">
        <w:rPr>
          <w:rFonts w:ascii="Times New Roman" w:eastAsia="Times New Roman" w:hAnsi="Times New Roman" w:cs="Times New Roman"/>
          <w:sz w:val="24"/>
          <w:szCs w:val="24"/>
          <w:lang w:eastAsia="bg-BG"/>
        </w:rPr>
        <w:t>дат готови за разкриване, предот</w:t>
      </w:r>
      <w:r w:rsidRPr="00693321">
        <w:rPr>
          <w:rFonts w:ascii="Times New Roman" w:eastAsia="Times New Roman" w:hAnsi="Times New Roman" w:cs="Times New Roman"/>
          <w:sz w:val="24"/>
          <w:szCs w:val="24"/>
          <w:lang w:eastAsia="bg-BG"/>
        </w:rPr>
        <w:t>вратяване и пресичане на подготовка и извършване на терористични дейности и актове.</w:t>
      </w:r>
    </w:p>
    <w:p w:rsidR="008E3BBC" w:rsidRPr="00693321" w:rsidRDefault="008E3BBC" w:rsidP="00443E5A">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Самостоятелно нито една държава в ЕС не е в състояние да предложи достатъчно ефективни средства и</w:t>
      </w:r>
      <w:r w:rsidR="00FC6BFB" w:rsidRPr="00693321">
        <w:rPr>
          <w:rFonts w:ascii="Times New Roman" w:eastAsia="Times New Roman" w:hAnsi="Times New Roman" w:cs="Times New Roman"/>
          <w:sz w:val="24"/>
          <w:szCs w:val="24"/>
          <w:lang w:eastAsia="bg-BG"/>
        </w:rPr>
        <w:t xml:space="preserve"> </w:t>
      </w:r>
      <w:r w:rsidRPr="00693321">
        <w:rPr>
          <w:rFonts w:ascii="Times New Roman" w:eastAsia="Times New Roman" w:hAnsi="Times New Roman" w:cs="Times New Roman"/>
          <w:sz w:val="24"/>
          <w:szCs w:val="24"/>
          <w:lang w:eastAsia="bg-BG"/>
        </w:rPr>
        <w:t xml:space="preserve">ресурси за противодействие на финансово, структурно и логистично взаимосвързаните организирана престъпност и тероризъм. Те заплашват стабилността на обществото, икономическата и политическата му основа. Процесът на транснационализация на организираната престъпност и тероризма и вследствие на това взаимно просмукване – реализиране на гигантски печалби, е в състояние да въздейства </w:t>
      </w:r>
      <w:r w:rsidR="00FC6BFB" w:rsidRPr="00693321">
        <w:rPr>
          <w:rFonts w:ascii="Times New Roman" w:eastAsia="Times New Roman" w:hAnsi="Times New Roman" w:cs="Times New Roman"/>
          <w:sz w:val="24"/>
          <w:szCs w:val="24"/>
          <w:lang w:eastAsia="bg-BG"/>
        </w:rPr>
        <w:t xml:space="preserve">сериозно и отрицателно дори на </w:t>
      </w:r>
      <w:r w:rsidRPr="00693321">
        <w:rPr>
          <w:rFonts w:ascii="Times New Roman" w:eastAsia="Times New Roman" w:hAnsi="Times New Roman" w:cs="Times New Roman"/>
          <w:sz w:val="24"/>
          <w:szCs w:val="24"/>
          <w:lang w:eastAsia="bg-BG"/>
        </w:rPr>
        <w:t xml:space="preserve">успешните и заможни </w:t>
      </w:r>
      <w:r w:rsidRPr="00693321">
        <w:rPr>
          <w:rFonts w:ascii="Times New Roman" w:eastAsia="Times New Roman" w:hAnsi="Times New Roman" w:cs="Times New Roman"/>
          <w:sz w:val="24"/>
          <w:szCs w:val="24"/>
          <w:lang w:eastAsia="bg-BG"/>
        </w:rPr>
        <w:lastRenderedPageBreak/>
        <w:t>държави. Този извод ни кара да обмисляме много внимателно възможната интеграция на структури, усилия и ресурси в рамките на ЕС и дори на създаване на общоевропейски органи за борба и с тероризма, и с организираната престъпност.</w:t>
      </w:r>
    </w:p>
    <w:p w:rsidR="008E3BBC" w:rsidRPr="00693321" w:rsidRDefault="008E3BBC" w:rsidP="00443E5A">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Необходимо е специалните служби да се развиват и действат в рамките на единна система. На синергията на организирана престъпност и тероризъм трябва да се противопостави синергичния ефект на съвместна, координирана, целенасочена и ефективна дейност на специалните служби за борба с организираната престъпност и тероризма. Съвместната дейност трябва да се задълбочава, като от споделяне на общи ресурси се премине към изграждане на общоевропейски структури, разполагащи със собствени  експерти, модерно оборудване и достатъчно широки пълномощия.</w:t>
      </w:r>
    </w:p>
    <w:p w:rsidR="008E3BBC" w:rsidRPr="00DB3A3D" w:rsidRDefault="008E3BBC" w:rsidP="00443E5A">
      <w:pPr>
        <w:spacing w:line="276" w:lineRule="auto"/>
        <w:ind w:firstLine="709"/>
        <w:jc w:val="both"/>
        <w:rPr>
          <w:rFonts w:ascii="Times New Roman" w:eastAsia="Times New Roman" w:hAnsi="Times New Roman" w:cs="Times New Roman"/>
          <w:i/>
          <w:sz w:val="24"/>
          <w:szCs w:val="24"/>
          <w:lang w:eastAsia="bg-BG"/>
        </w:rPr>
      </w:pPr>
      <w:r w:rsidRPr="00DB3A3D">
        <w:rPr>
          <w:rFonts w:ascii="Times New Roman" w:eastAsia="Times New Roman" w:hAnsi="Times New Roman" w:cs="Times New Roman"/>
          <w:i/>
          <w:sz w:val="24"/>
          <w:szCs w:val="24"/>
          <w:lang w:eastAsia="bg-BG"/>
        </w:rPr>
        <w:t>За да се постигне това е необходимо:</w:t>
      </w:r>
    </w:p>
    <w:p w:rsidR="00DB3A3D" w:rsidRDefault="008E3BBC" w:rsidP="00295AEF">
      <w:pPr>
        <w:pStyle w:val="a6"/>
        <w:numPr>
          <w:ilvl w:val="0"/>
          <w:numId w:val="36"/>
        </w:numPr>
        <w:spacing w:line="276" w:lineRule="auto"/>
        <w:ind w:left="0" w:firstLine="709"/>
        <w:jc w:val="both"/>
        <w:rPr>
          <w:rFonts w:ascii="Times New Roman" w:eastAsia="Times New Roman" w:hAnsi="Times New Roman" w:cs="Times New Roman"/>
          <w:sz w:val="24"/>
          <w:szCs w:val="24"/>
          <w:lang w:eastAsia="bg-BG"/>
        </w:rPr>
      </w:pPr>
      <w:r w:rsidRPr="00DB3A3D">
        <w:rPr>
          <w:rFonts w:ascii="Times New Roman" w:eastAsia="Times New Roman" w:hAnsi="Times New Roman" w:cs="Times New Roman"/>
          <w:sz w:val="24"/>
          <w:szCs w:val="24"/>
          <w:lang w:eastAsia="bg-BG"/>
        </w:rPr>
        <w:t>Съгласувана политика и стратегия на действие при реализация на противодействието на международната организирана престъпност, вкл. тероризма на територията на Европа;</w:t>
      </w:r>
    </w:p>
    <w:p w:rsidR="00DB3A3D" w:rsidRDefault="008E3BBC" w:rsidP="00295AEF">
      <w:pPr>
        <w:pStyle w:val="a6"/>
        <w:numPr>
          <w:ilvl w:val="0"/>
          <w:numId w:val="36"/>
        </w:numPr>
        <w:spacing w:line="276" w:lineRule="auto"/>
        <w:ind w:left="0" w:firstLine="709"/>
        <w:jc w:val="both"/>
        <w:rPr>
          <w:rFonts w:ascii="Times New Roman" w:eastAsia="Times New Roman" w:hAnsi="Times New Roman" w:cs="Times New Roman"/>
          <w:sz w:val="24"/>
          <w:szCs w:val="24"/>
          <w:lang w:eastAsia="bg-BG"/>
        </w:rPr>
      </w:pPr>
      <w:r w:rsidRPr="00DB3A3D">
        <w:rPr>
          <w:rFonts w:ascii="Times New Roman" w:eastAsia="Times New Roman" w:hAnsi="Times New Roman" w:cs="Times New Roman"/>
          <w:sz w:val="24"/>
          <w:szCs w:val="24"/>
          <w:lang w:eastAsia="bg-BG"/>
        </w:rPr>
        <w:t>Съвместни усилия за борба с международната престъпност;</w:t>
      </w:r>
    </w:p>
    <w:p w:rsidR="00DB3A3D" w:rsidRDefault="008E3BBC" w:rsidP="00295AEF">
      <w:pPr>
        <w:pStyle w:val="a6"/>
        <w:numPr>
          <w:ilvl w:val="0"/>
          <w:numId w:val="36"/>
        </w:numPr>
        <w:spacing w:line="276" w:lineRule="auto"/>
        <w:ind w:left="0" w:firstLine="709"/>
        <w:jc w:val="both"/>
        <w:rPr>
          <w:rFonts w:ascii="Times New Roman" w:eastAsia="Times New Roman" w:hAnsi="Times New Roman" w:cs="Times New Roman"/>
          <w:sz w:val="24"/>
          <w:szCs w:val="24"/>
          <w:lang w:eastAsia="bg-BG"/>
        </w:rPr>
      </w:pPr>
      <w:r w:rsidRPr="00DB3A3D">
        <w:rPr>
          <w:rFonts w:ascii="Times New Roman" w:eastAsia="Times New Roman" w:hAnsi="Times New Roman" w:cs="Times New Roman"/>
          <w:sz w:val="24"/>
          <w:szCs w:val="24"/>
          <w:lang w:eastAsia="bg-BG"/>
        </w:rPr>
        <w:t>Създаване на обща система на правни норми за ЕС, ограничаващи възможността на международните структури на организираната престъпност и тероризма да се активизират и развиват;</w:t>
      </w:r>
    </w:p>
    <w:p w:rsidR="008E3BBC" w:rsidRPr="00DB3A3D" w:rsidRDefault="008E3BBC" w:rsidP="00295AEF">
      <w:pPr>
        <w:pStyle w:val="a6"/>
        <w:numPr>
          <w:ilvl w:val="0"/>
          <w:numId w:val="36"/>
        </w:numPr>
        <w:spacing w:line="276" w:lineRule="auto"/>
        <w:ind w:left="0" w:firstLine="709"/>
        <w:jc w:val="both"/>
        <w:rPr>
          <w:rFonts w:ascii="Times New Roman" w:eastAsia="Times New Roman" w:hAnsi="Times New Roman" w:cs="Times New Roman"/>
          <w:sz w:val="24"/>
          <w:szCs w:val="24"/>
          <w:lang w:eastAsia="bg-BG"/>
        </w:rPr>
      </w:pPr>
      <w:r w:rsidRPr="00DB3A3D">
        <w:rPr>
          <w:rFonts w:ascii="Times New Roman" w:eastAsia="Times New Roman" w:hAnsi="Times New Roman" w:cs="Times New Roman"/>
          <w:sz w:val="24"/>
          <w:szCs w:val="24"/>
          <w:lang w:eastAsia="bg-BG"/>
        </w:rPr>
        <w:t xml:space="preserve">Създаване на европейски органи, координиращи усилията на отделните държави в съюза за противодействие и планирането на плавно създаване на общоевропейски структури. Твърдението, че </w:t>
      </w:r>
      <w:r w:rsidR="00FC6BFB" w:rsidRPr="00DB3A3D">
        <w:rPr>
          <w:rFonts w:ascii="Times New Roman" w:eastAsia="Times New Roman" w:hAnsi="Times New Roman" w:cs="Times New Roman"/>
          <w:sz w:val="24"/>
          <w:szCs w:val="24"/>
          <w:lang w:eastAsia="bg-BG"/>
        </w:rPr>
        <w:t>начинът</w:t>
      </w:r>
      <w:r w:rsidRPr="00DB3A3D">
        <w:rPr>
          <w:rFonts w:ascii="Times New Roman" w:eastAsia="Times New Roman" w:hAnsi="Times New Roman" w:cs="Times New Roman"/>
          <w:sz w:val="24"/>
          <w:szCs w:val="24"/>
          <w:lang w:eastAsia="bg-BG"/>
        </w:rPr>
        <w:t>, по който е създаден и фигурира ЕС не позволява това, може и да е вярно, но единствения</w:t>
      </w:r>
      <w:r w:rsidR="00FC6BFB" w:rsidRPr="00DB3A3D">
        <w:rPr>
          <w:rFonts w:ascii="Times New Roman" w:eastAsia="Times New Roman" w:hAnsi="Times New Roman" w:cs="Times New Roman"/>
          <w:sz w:val="24"/>
          <w:szCs w:val="24"/>
          <w:lang w:eastAsia="bg-BG"/>
        </w:rPr>
        <w:t>т</w:t>
      </w:r>
      <w:r w:rsidRPr="00DB3A3D">
        <w:rPr>
          <w:rFonts w:ascii="Times New Roman" w:eastAsia="Times New Roman" w:hAnsi="Times New Roman" w:cs="Times New Roman"/>
          <w:sz w:val="24"/>
          <w:szCs w:val="24"/>
          <w:lang w:eastAsia="bg-BG"/>
        </w:rPr>
        <w:t xml:space="preserve"> ефективен подход е о</w:t>
      </w:r>
      <w:r w:rsidR="00FC6BFB" w:rsidRPr="00DB3A3D">
        <w:rPr>
          <w:rFonts w:ascii="Times New Roman" w:eastAsia="Times New Roman" w:hAnsi="Times New Roman" w:cs="Times New Roman"/>
          <w:sz w:val="24"/>
          <w:szCs w:val="24"/>
          <w:lang w:eastAsia="bg-BG"/>
        </w:rPr>
        <w:t>т</w:t>
      </w:r>
      <w:r w:rsidRPr="00DB3A3D">
        <w:rPr>
          <w:rFonts w:ascii="Times New Roman" w:eastAsia="Times New Roman" w:hAnsi="Times New Roman" w:cs="Times New Roman"/>
          <w:sz w:val="24"/>
          <w:szCs w:val="24"/>
          <w:lang w:eastAsia="bg-BG"/>
        </w:rPr>
        <w:t>стъпване на част от суверенитета на отделните държави членки в полза на реални постижения в борбата с организираната престъпност и тероризма.</w:t>
      </w:r>
    </w:p>
    <w:p w:rsidR="008E3BBC" w:rsidRPr="00DB3A3D" w:rsidRDefault="008E3BBC" w:rsidP="00443E5A">
      <w:pPr>
        <w:spacing w:line="276" w:lineRule="auto"/>
        <w:ind w:firstLine="709"/>
        <w:jc w:val="both"/>
        <w:rPr>
          <w:rFonts w:ascii="Times New Roman" w:eastAsia="Times New Roman" w:hAnsi="Times New Roman" w:cs="Times New Roman"/>
          <w:i/>
          <w:sz w:val="24"/>
          <w:szCs w:val="24"/>
          <w:lang w:eastAsia="bg-BG"/>
        </w:rPr>
      </w:pPr>
      <w:r w:rsidRPr="00DB3A3D">
        <w:rPr>
          <w:rFonts w:ascii="Times New Roman" w:eastAsia="Times New Roman" w:hAnsi="Times New Roman" w:cs="Times New Roman"/>
          <w:i/>
          <w:sz w:val="24"/>
          <w:szCs w:val="24"/>
          <w:lang w:eastAsia="bg-BG"/>
        </w:rPr>
        <w:t>Има смисъл да се помисли за създаване на единен център за противодей</w:t>
      </w:r>
      <w:r w:rsidR="00FC6BFB" w:rsidRPr="00DB3A3D">
        <w:rPr>
          <w:rFonts w:ascii="Times New Roman" w:eastAsia="Times New Roman" w:hAnsi="Times New Roman" w:cs="Times New Roman"/>
          <w:i/>
          <w:sz w:val="24"/>
          <w:szCs w:val="24"/>
          <w:lang w:eastAsia="bg-BG"/>
        </w:rPr>
        <w:t>с</w:t>
      </w:r>
      <w:r w:rsidRPr="00DB3A3D">
        <w:rPr>
          <w:rFonts w:ascii="Times New Roman" w:eastAsia="Times New Roman" w:hAnsi="Times New Roman" w:cs="Times New Roman"/>
          <w:i/>
          <w:sz w:val="24"/>
          <w:szCs w:val="24"/>
          <w:lang w:eastAsia="bg-BG"/>
        </w:rPr>
        <w:t>тви</w:t>
      </w:r>
      <w:r w:rsidR="00DB3A3D">
        <w:rPr>
          <w:rFonts w:ascii="Times New Roman" w:eastAsia="Times New Roman" w:hAnsi="Times New Roman" w:cs="Times New Roman"/>
          <w:i/>
          <w:sz w:val="24"/>
          <w:szCs w:val="24"/>
          <w:lang w:eastAsia="bg-BG"/>
        </w:rPr>
        <w:t>е, натоварен с организацията му:</w:t>
      </w:r>
    </w:p>
    <w:p w:rsidR="00DB3A3D" w:rsidRDefault="008E3BBC" w:rsidP="00295AEF">
      <w:pPr>
        <w:pStyle w:val="a6"/>
        <w:numPr>
          <w:ilvl w:val="0"/>
          <w:numId w:val="36"/>
        </w:numPr>
        <w:spacing w:line="276" w:lineRule="auto"/>
        <w:ind w:left="0" w:firstLine="709"/>
        <w:jc w:val="both"/>
        <w:rPr>
          <w:rFonts w:ascii="Times New Roman" w:eastAsia="Times New Roman" w:hAnsi="Times New Roman" w:cs="Times New Roman"/>
          <w:sz w:val="24"/>
          <w:szCs w:val="24"/>
          <w:lang w:eastAsia="bg-BG"/>
        </w:rPr>
      </w:pPr>
      <w:r w:rsidRPr="00DB3A3D">
        <w:rPr>
          <w:rFonts w:ascii="Times New Roman" w:eastAsia="Times New Roman" w:hAnsi="Times New Roman" w:cs="Times New Roman"/>
          <w:sz w:val="24"/>
          <w:szCs w:val="24"/>
          <w:lang w:eastAsia="bg-BG"/>
        </w:rPr>
        <w:t>Създаване на разузнавателни, контраразузнавателни и аналитични структури към центъра, ползващи както информация от службите на държавите членки, така и собствена, придобита ин</w:t>
      </w:r>
      <w:r w:rsidR="00FC6BFB" w:rsidRPr="00DB3A3D">
        <w:rPr>
          <w:rFonts w:ascii="Times New Roman" w:eastAsia="Times New Roman" w:hAnsi="Times New Roman" w:cs="Times New Roman"/>
          <w:sz w:val="24"/>
          <w:szCs w:val="24"/>
          <w:lang w:eastAsia="bg-BG"/>
        </w:rPr>
        <w:t>ф</w:t>
      </w:r>
      <w:r w:rsidRPr="00DB3A3D">
        <w:rPr>
          <w:rFonts w:ascii="Times New Roman" w:eastAsia="Times New Roman" w:hAnsi="Times New Roman" w:cs="Times New Roman"/>
          <w:sz w:val="24"/>
          <w:szCs w:val="24"/>
          <w:lang w:eastAsia="bg-BG"/>
        </w:rPr>
        <w:t>ормация;</w:t>
      </w:r>
    </w:p>
    <w:p w:rsidR="00DB3A3D" w:rsidRDefault="008E3BBC" w:rsidP="00295AEF">
      <w:pPr>
        <w:pStyle w:val="a6"/>
        <w:numPr>
          <w:ilvl w:val="0"/>
          <w:numId w:val="36"/>
        </w:numPr>
        <w:spacing w:line="276" w:lineRule="auto"/>
        <w:ind w:left="0" w:firstLine="709"/>
        <w:jc w:val="both"/>
        <w:rPr>
          <w:rFonts w:ascii="Times New Roman" w:eastAsia="Times New Roman" w:hAnsi="Times New Roman" w:cs="Times New Roman"/>
          <w:sz w:val="24"/>
          <w:szCs w:val="24"/>
          <w:lang w:eastAsia="bg-BG"/>
        </w:rPr>
      </w:pPr>
      <w:r w:rsidRPr="00DB3A3D">
        <w:rPr>
          <w:rFonts w:ascii="Times New Roman" w:eastAsia="Times New Roman" w:hAnsi="Times New Roman" w:cs="Times New Roman"/>
          <w:sz w:val="24"/>
          <w:szCs w:val="24"/>
          <w:lang w:eastAsia="bg-BG"/>
        </w:rPr>
        <w:t>Изграждане и управление на собствени информационни мрежи;</w:t>
      </w:r>
    </w:p>
    <w:p w:rsidR="00DB3A3D" w:rsidRDefault="008E3BBC" w:rsidP="00295AEF">
      <w:pPr>
        <w:pStyle w:val="a6"/>
        <w:numPr>
          <w:ilvl w:val="0"/>
          <w:numId w:val="36"/>
        </w:numPr>
        <w:spacing w:line="276" w:lineRule="auto"/>
        <w:ind w:left="0" w:firstLine="709"/>
        <w:jc w:val="both"/>
        <w:rPr>
          <w:rFonts w:ascii="Times New Roman" w:eastAsia="Times New Roman" w:hAnsi="Times New Roman" w:cs="Times New Roman"/>
          <w:sz w:val="24"/>
          <w:szCs w:val="24"/>
          <w:lang w:eastAsia="bg-BG"/>
        </w:rPr>
      </w:pPr>
      <w:r w:rsidRPr="00DB3A3D">
        <w:rPr>
          <w:rFonts w:ascii="Times New Roman" w:eastAsia="Times New Roman" w:hAnsi="Times New Roman" w:cs="Times New Roman"/>
          <w:sz w:val="24"/>
          <w:szCs w:val="24"/>
          <w:lang w:eastAsia="bg-BG"/>
        </w:rPr>
        <w:t>Информационно обезпеча</w:t>
      </w:r>
      <w:r w:rsidR="00FC6BFB" w:rsidRPr="00DB3A3D">
        <w:rPr>
          <w:rFonts w:ascii="Times New Roman" w:eastAsia="Times New Roman" w:hAnsi="Times New Roman" w:cs="Times New Roman"/>
          <w:sz w:val="24"/>
          <w:szCs w:val="24"/>
          <w:lang w:eastAsia="bg-BG"/>
        </w:rPr>
        <w:t>ване, бази данни, информационен</w:t>
      </w:r>
      <w:r w:rsidRPr="00DB3A3D">
        <w:rPr>
          <w:rFonts w:ascii="Times New Roman" w:eastAsia="Times New Roman" w:hAnsi="Times New Roman" w:cs="Times New Roman"/>
          <w:sz w:val="24"/>
          <w:szCs w:val="24"/>
          <w:lang w:eastAsia="bg-BG"/>
        </w:rPr>
        <w:t xml:space="preserve"> център;</w:t>
      </w:r>
    </w:p>
    <w:p w:rsidR="00DB3A3D" w:rsidRDefault="008E3BBC" w:rsidP="00295AEF">
      <w:pPr>
        <w:pStyle w:val="a6"/>
        <w:numPr>
          <w:ilvl w:val="0"/>
          <w:numId w:val="36"/>
        </w:numPr>
        <w:spacing w:line="276" w:lineRule="auto"/>
        <w:ind w:left="0" w:firstLine="709"/>
        <w:jc w:val="both"/>
        <w:rPr>
          <w:rFonts w:ascii="Times New Roman" w:eastAsia="Times New Roman" w:hAnsi="Times New Roman" w:cs="Times New Roman"/>
          <w:sz w:val="24"/>
          <w:szCs w:val="24"/>
          <w:lang w:eastAsia="bg-BG"/>
        </w:rPr>
      </w:pPr>
      <w:r w:rsidRPr="00DB3A3D">
        <w:rPr>
          <w:rFonts w:ascii="Times New Roman" w:eastAsia="Times New Roman" w:hAnsi="Times New Roman" w:cs="Times New Roman"/>
          <w:sz w:val="24"/>
          <w:szCs w:val="24"/>
          <w:lang w:eastAsia="bg-BG"/>
        </w:rPr>
        <w:t>Централизирано събиране, обработване и съхраняване на информация за терористи, членове на ОПГ, както и</w:t>
      </w:r>
      <w:r w:rsidR="00FC6BFB" w:rsidRPr="00DB3A3D">
        <w:rPr>
          <w:rFonts w:ascii="Times New Roman" w:eastAsia="Times New Roman" w:hAnsi="Times New Roman" w:cs="Times New Roman"/>
          <w:sz w:val="24"/>
          <w:szCs w:val="24"/>
          <w:lang w:eastAsia="bg-BG"/>
        </w:rPr>
        <w:t xml:space="preserve"> на </w:t>
      </w:r>
      <w:r w:rsidRPr="00DB3A3D">
        <w:rPr>
          <w:rFonts w:ascii="Times New Roman" w:eastAsia="Times New Roman" w:hAnsi="Times New Roman" w:cs="Times New Roman"/>
          <w:sz w:val="24"/>
          <w:szCs w:val="24"/>
          <w:lang w:eastAsia="bg-BG"/>
        </w:rPr>
        <w:t>под</w:t>
      </w:r>
      <w:r w:rsidR="00FC6BFB" w:rsidRPr="00DB3A3D">
        <w:rPr>
          <w:rFonts w:ascii="Times New Roman" w:eastAsia="Times New Roman" w:hAnsi="Times New Roman" w:cs="Times New Roman"/>
          <w:sz w:val="24"/>
          <w:szCs w:val="24"/>
          <w:lang w:eastAsia="bg-BG"/>
        </w:rPr>
        <w:t>д</w:t>
      </w:r>
      <w:r w:rsidRPr="00DB3A3D">
        <w:rPr>
          <w:rFonts w:ascii="Times New Roman" w:eastAsia="Times New Roman" w:hAnsi="Times New Roman" w:cs="Times New Roman"/>
          <w:sz w:val="24"/>
          <w:szCs w:val="24"/>
          <w:lang w:eastAsia="bg-BG"/>
        </w:rPr>
        <w:t>ържащи и съчувстващи им лица;</w:t>
      </w:r>
    </w:p>
    <w:p w:rsidR="00DB3A3D" w:rsidRDefault="008E3BBC" w:rsidP="00295AEF">
      <w:pPr>
        <w:pStyle w:val="a6"/>
        <w:numPr>
          <w:ilvl w:val="0"/>
          <w:numId w:val="36"/>
        </w:numPr>
        <w:spacing w:line="276" w:lineRule="auto"/>
        <w:ind w:left="0" w:firstLine="709"/>
        <w:jc w:val="both"/>
        <w:rPr>
          <w:rFonts w:ascii="Times New Roman" w:eastAsia="Times New Roman" w:hAnsi="Times New Roman" w:cs="Times New Roman"/>
          <w:sz w:val="24"/>
          <w:szCs w:val="24"/>
          <w:lang w:eastAsia="bg-BG"/>
        </w:rPr>
      </w:pPr>
      <w:r w:rsidRPr="00DB3A3D">
        <w:rPr>
          <w:rFonts w:ascii="Times New Roman" w:eastAsia="Times New Roman" w:hAnsi="Times New Roman" w:cs="Times New Roman"/>
          <w:sz w:val="24"/>
          <w:szCs w:val="24"/>
          <w:lang w:eastAsia="bg-BG"/>
        </w:rPr>
        <w:t>Установяване на финансовите източници и схемите за акумулиране на финансов ресур</w:t>
      </w:r>
      <w:r w:rsidR="00FC6BFB" w:rsidRPr="00DB3A3D">
        <w:rPr>
          <w:rFonts w:ascii="Times New Roman" w:eastAsia="Times New Roman" w:hAnsi="Times New Roman" w:cs="Times New Roman"/>
          <w:sz w:val="24"/>
          <w:szCs w:val="24"/>
          <w:lang w:eastAsia="bg-BG"/>
        </w:rPr>
        <w:t>с</w:t>
      </w:r>
      <w:r w:rsidRPr="00DB3A3D">
        <w:rPr>
          <w:rFonts w:ascii="Times New Roman" w:eastAsia="Times New Roman" w:hAnsi="Times New Roman" w:cs="Times New Roman"/>
          <w:sz w:val="24"/>
          <w:szCs w:val="24"/>
          <w:lang w:eastAsia="bg-BG"/>
        </w:rPr>
        <w:t>, както и източниците на материално-техническо обезпечаване за терористична дейност;</w:t>
      </w:r>
    </w:p>
    <w:p w:rsidR="00DB3A3D" w:rsidRDefault="008E3BBC" w:rsidP="00295AEF">
      <w:pPr>
        <w:pStyle w:val="a6"/>
        <w:numPr>
          <w:ilvl w:val="0"/>
          <w:numId w:val="36"/>
        </w:numPr>
        <w:spacing w:line="276" w:lineRule="auto"/>
        <w:ind w:left="0" w:firstLine="709"/>
        <w:jc w:val="both"/>
        <w:rPr>
          <w:rFonts w:ascii="Times New Roman" w:eastAsia="Times New Roman" w:hAnsi="Times New Roman" w:cs="Times New Roman"/>
          <w:sz w:val="24"/>
          <w:szCs w:val="24"/>
          <w:lang w:eastAsia="bg-BG"/>
        </w:rPr>
      </w:pPr>
      <w:r w:rsidRPr="00DB3A3D">
        <w:rPr>
          <w:rFonts w:ascii="Times New Roman" w:eastAsia="Times New Roman" w:hAnsi="Times New Roman" w:cs="Times New Roman"/>
          <w:sz w:val="24"/>
          <w:szCs w:val="24"/>
          <w:lang w:eastAsia="bg-BG"/>
        </w:rPr>
        <w:t>Формиране на специална европейска структура за реакция</w:t>
      </w:r>
      <w:r w:rsidR="00FC6BFB" w:rsidRPr="00DB3A3D">
        <w:rPr>
          <w:rFonts w:ascii="Times New Roman" w:eastAsia="Times New Roman" w:hAnsi="Times New Roman" w:cs="Times New Roman"/>
          <w:sz w:val="24"/>
          <w:szCs w:val="24"/>
          <w:lang w:eastAsia="bg-BG"/>
        </w:rPr>
        <w:t xml:space="preserve"> </w:t>
      </w:r>
      <w:r w:rsidRPr="00353DD8">
        <w:rPr>
          <w:rFonts w:ascii="Times New Roman" w:eastAsia="Times New Roman" w:hAnsi="Times New Roman" w:cs="Times New Roman"/>
          <w:sz w:val="24"/>
          <w:szCs w:val="24"/>
          <w:lang w:val="ru-RU" w:eastAsia="bg-BG"/>
        </w:rPr>
        <w:t>(</w:t>
      </w:r>
      <w:r w:rsidRPr="00DB3A3D">
        <w:rPr>
          <w:rFonts w:ascii="Times New Roman" w:eastAsia="Times New Roman" w:hAnsi="Times New Roman" w:cs="Times New Roman"/>
          <w:sz w:val="24"/>
          <w:szCs w:val="24"/>
          <w:lang w:eastAsia="bg-BG"/>
        </w:rPr>
        <w:t>командоси, барети и пр</w:t>
      </w:r>
      <w:r w:rsidR="00FC6BFB" w:rsidRPr="00DB3A3D">
        <w:rPr>
          <w:rFonts w:ascii="Times New Roman" w:eastAsia="Times New Roman" w:hAnsi="Times New Roman" w:cs="Times New Roman"/>
          <w:sz w:val="24"/>
          <w:szCs w:val="24"/>
          <w:lang w:eastAsia="bg-BG"/>
        </w:rPr>
        <w:t>.</w:t>
      </w:r>
      <w:r w:rsidRPr="00353DD8">
        <w:rPr>
          <w:rFonts w:ascii="Times New Roman" w:eastAsia="Times New Roman" w:hAnsi="Times New Roman" w:cs="Times New Roman"/>
          <w:sz w:val="24"/>
          <w:szCs w:val="24"/>
          <w:lang w:val="ru-RU" w:eastAsia="bg-BG"/>
        </w:rPr>
        <w:t>)</w:t>
      </w:r>
      <w:r w:rsidRPr="00DB3A3D">
        <w:rPr>
          <w:rFonts w:ascii="Times New Roman" w:eastAsia="Times New Roman" w:hAnsi="Times New Roman" w:cs="Times New Roman"/>
          <w:sz w:val="24"/>
          <w:szCs w:val="24"/>
          <w:lang w:eastAsia="bg-BG"/>
        </w:rPr>
        <w:t xml:space="preserve"> при криза на централно и регионално ниво, подчинена на единния център;</w:t>
      </w:r>
    </w:p>
    <w:p w:rsidR="008E3BBC" w:rsidRPr="00DB3A3D" w:rsidRDefault="008E3BBC" w:rsidP="00295AEF">
      <w:pPr>
        <w:pStyle w:val="a6"/>
        <w:numPr>
          <w:ilvl w:val="0"/>
          <w:numId w:val="36"/>
        </w:numPr>
        <w:spacing w:line="276" w:lineRule="auto"/>
        <w:ind w:left="0" w:firstLine="709"/>
        <w:jc w:val="both"/>
        <w:rPr>
          <w:rFonts w:ascii="Times New Roman" w:eastAsia="Times New Roman" w:hAnsi="Times New Roman" w:cs="Times New Roman"/>
          <w:sz w:val="24"/>
          <w:szCs w:val="24"/>
          <w:lang w:eastAsia="bg-BG"/>
        </w:rPr>
      </w:pPr>
      <w:r w:rsidRPr="00DB3A3D">
        <w:rPr>
          <w:rFonts w:ascii="Times New Roman" w:eastAsia="Times New Roman" w:hAnsi="Times New Roman" w:cs="Times New Roman"/>
          <w:sz w:val="24"/>
          <w:szCs w:val="24"/>
          <w:lang w:eastAsia="bg-BG"/>
        </w:rPr>
        <w:t>Изграждане на единна структура на Европейска гранична стража, защитаваща външните граници на съюза.</w:t>
      </w:r>
    </w:p>
    <w:p w:rsidR="00FC4ACE" w:rsidRPr="002F43F1" w:rsidRDefault="008E3BBC" w:rsidP="003B450C">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Методите за противодействие на тероризма трябва да са адекватни на прилаганите от терористите. Принципиално стремежът трябва да е към проактивност </w:t>
      </w:r>
      <w:r w:rsidR="002F43F1">
        <w:rPr>
          <w:rFonts w:ascii="Times New Roman" w:eastAsia="Calibri" w:hAnsi="Times New Roman" w:cs="Times New Roman"/>
          <w:sz w:val="24"/>
          <w:szCs w:val="24"/>
        </w:rPr>
        <w:t>– изпреварваща дейност и ефект.</w:t>
      </w:r>
    </w:p>
    <w:p w:rsidR="008E3BBC" w:rsidRPr="00DB3A3D" w:rsidRDefault="008E3BBC" w:rsidP="00443E5A">
      <w:pPr>
        <w:spacing w:line="276" w:lineRule="auto"/>
        <w:jc w:val="both"/>
        <w:rPr>
          <w:rFonts w:ascii="Times New Roman" w:eastAsia="Times New Roman" w:hAnsi="Times New Roman" w:cs="Times New Roman"/>
          <w:b/>
          <w:i/>
          <w:sz w:val="24"/>
          <w:szCs w:val="24"/>
          <w:lang w:eastAsia="bg-BG"/>
        </w:rPr>
      </w:pPr>
      <w:r w:rsidRPr="00DB3A3D">
        <w:rPr>
          <w:rFonts w:ascii="Times New Roman" w:eastAsia="Times New Roman" w:hAnsi="Times New Roman" w:cs="Times New Roman"/>
          <w:b/>
          <w:i/>
          <w:sz w:val="24"/>
          <w:szCs w:val="24"/>
          <w:lang w:eastAsia="bg-BG"/>
        </w:rPr>
        <w:lastRenderedPageBreak/>
        <w:t>Използвана литература:</w:t>
      </w:r>
    </w:p>
    <w:p w:rsidR="002D0A14" w:rsidRPr="002F43F1" w:rsidRDefault="008E3BBC" w:rsidP="00295AEF">
      <w:pPr>
        <w:pStyle w:val="a6"/>
        <w:numPr>
          <w:ilvl w:val="0"/>
          <w:numId w:val="31"/>
        </w:numPr>
        <w:spacing w:line="276" w:lineRule="auto"/>
        <w:ind w:left="284" w:hanging="284"/>
        <w:rPr>
          <w:rFonts w:ascii="Times New Roman" w:eastAsia="Times New Roman" w:hAnsi="Times New Roman" w:cs="Times New Roman"/>
          <w:sz w:val="20"/>
          <w:szCs w:val="20"/>
          <w:lang w:eastAsia="bg-BG"/>
        </w:rPr>
      </w:pPr>
      <w:r w:rsidRPr="00DB3A3D">
        <w:rPr>
          <w:rFonts w:ascii="Times New Roman" w:eastAsia="Times New Roman" w:hAnsi="Times New Roman" w:cs="Times New Roman"/>
          <w:i/>
          <w:sz w:val="20"/>
          <w:szCs w:val="20"/>
          <w:lang w:eastAsia="bg-BG"/>
        </w:rPr>
        <w:t xml:space="preserve">Евростат: </w:t>
      </w:r>
      <w:hyperlink r:id="rId115" w:history="1">
        <w:r w:rsidRPr="00DB3A3D">
          <w:rPr>
            <w:rStyle w:val="ac"/>
            <w:rFonts w:ascii="Times New Roman" w:hAnsi="Times New Roman" w:cs="Times New Roman"/>
            <w:i/>
            <w:sz w:val="20"/>
            <w:szCs w:val="20"/>
          </w:rPr>
          <w:t>http://ec.europa.eu/eurostat/statistics-explained/index.php/Migration_and_migrant_population_statistics/bg#</w:t>
        </w:r>
      </w:hyperlink>
    </w:p>
    <w:p w:rsidR="00FC4ACE" w:rsidRDefault="00FC4ACE" w:rsidP="008548B2">
      <w:pPr>
        <w:spacing w:line="276" w:lineRule="auto"/>
        <w:jc w:val="center"/>
        <w:rPr>
          <w:rFonts w:ascii="Times New Roman" w:eastAsia="Times New Roman" w:hAnsi="Times New Roman" w:cs="Times New Roman"/>
          <w:b/>
          <w:caps/>
          <w:sz w:val="28"/>
          <w:szCs w:val="28"/>
          <w:lang w:eastAsia="bg-BG"/>
        </w:rPr>
        <w:sectPr w:rsidR="00FC4ACE" w:rsidSect="0080059C">
          <w:footnotePr>
            <w:numRestart w:val="eachSect"/>
          </w:footnotePr>
          <w:type w:val="continuous"/>
          <w:pgSz w:w="11907" w:h="16839" w:code="9"/>
          <w:pgMar w:top="1418" w:right="1418" w:bottom="1418" w:left="1418" w:header="720" w:footer="720" w:gutter="0"/>
          <w:cols w:space="720"/>
          <w:docGrid w:linePitch="360"/>
        </w:sect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2D0A14" w:rsidRPr="00693321" w:rsidRDefault="002D0A14" w:rsidP="008548B2">
      <w:pPr>
        <w:spacing w:line="276" w:lineRule="auto"/>
        <w:jc w:val="center"/>
        <w:rPr>
          <w:rFonts w:ascii="Times New Roman" w:eastAsia="Times New Roman" w:hAnsi="Times New Roman" w:cs="Times New Roman"/>
          <w:b/>
          <w:caps/>
          <w:sz w:val="28"/>
          <w:szCs w:val="28"/>
          <w:lang w:eastAsia="bg-BG"/>
        </w:rPr>
      </w:pPr>
      <w:r w:rsidRPr="00693321">
        <w:rPr>
          <w:rFonts w:ascii="Times New Roman" w:eastAsia="Times New Roman" w:hAnsi="Times New Roman" w:cs="Times New Roman"/>
          <w:b/>
          <w:caps/>
          <w:sz w:val="28"/>
          <w:szCs w:val="28"/>
          <w:lang w:eastAsia="bg-BG"/>
        </w:rPr>
        <w:lastRenderedPageBreak/>
        <w:t>Може ли Европа да създаде единна армия като инструмент за отстояване на интересите си?</w:t>
      </w:r>
    </w:p>
    <w:p w:rsidR="002D0A14" w:rsidRPr="00693321" w:rsidRDefault="002D0A14" w:rsidP="008548B2">
      <w:pPr>
        <w:spacing w:line="276" w:lineRule="auto"/>
        <w:jc w:val="center"/>
        <w:rPr>
          <w:rFonts w:ascii="Times New Roman" w:eastAsia="Times New Roman" w:hAnsi="Times New Roman" w:cs="Times New Roman"/>
          <w:b/>
          <w:caps/>
          <w:sz w:val="28"/>
          <w:szCs w:val="28"/>
          <w:lang w:eastAsia="bg-BG"/>
        </w:rPr>
      </w:pPr>
    </w:p>
    <w:p w:rsidR="002D0A14" w:rsidRPr="00FC4ACE" w:rsidRDefault="00931229" w:rsidP="008548B2">
      <w:pPr>
        <w:spacing w:line="276" w:lineRule="auto"/>
        <w:jc w:val="right"/>
        <w:rPr>
          <w:rFonts w:ascii="Times New Roman" w:hAnsi="Times New Roman" w:cs="Times New Roman"/>
          <w:sz w:val="24"/>
          <w:szCs w:val="24"/>
        </w:rPr>
      </w:pPr>
      <w:r w:rsidRPr="00FC4ACE">
        <w:rPr>
          <w:rFonts w:ascii="Times New Roman" w:hAnsi="Times New Roman" w:cs="Times New Roman"/>
          <w:sz w:val="24"/>
          <w:szCs w:val="24"/>
        </w:rPr>
        <w:t>п</w:t>
      </w:r>
      <w:r w:rsidR="002D0A14" w:rsidRPr="00FC4ACE">
        <w:rPr>
          <w:rFonts w:ascii="Times New Roman" w:hAnsi="Times New Roman" w:cs="Times New Roman"/>
          <w:sz w:val="24"/>
          <w:szCs w:val="24"/>
        </w:rPr>
        <w:t xml:space="preserve">роф. Георги </w:t>
      </w:r>
      <w:r w:rsidR="00BB6871" w:rsidRPr="00FC4ACE">
        <w:rPr>
          <w:rFonts w:ascii="Times New Roman" w:hAnsi="Times New Roman" w:cs="Times New Roman"/>
          <w:sz w:val="24"/>
          <w:szCs w:val="24"/>
        </w:rPr>
        <w:t>БАХЧЕВАНОВ</w:t>
      </w:r>
      <w:r w:rsidR="002D0A14" w:rsidRPr="00FC4ACE">
        <w:rPr>
          <w:rFonts w:ascii="Times New Roman" w:hAnsi="Times New Roman" w:cs="Times New Roman"/>
          <w:sz w:val="24"/>
          <w:szCs w:val="24"/>
        </w:rPr>
        <w:t>, д.н.</w:t>
      </w:r>
      <w:r w:rsidR="00FC4ACE">
        <w:rPr>
          <w:rFonts w:ascii="Times New Roman" w:hAnsi="Times New Roman" w:cs="Times New Roman"/>
          <w:sz w:val="24"/>
          <w:szCs w:val="24"/>
        </w:rPr>
        <w:t>,</w:t>
      </w:r>
    </w:p>
    <w:p w:rsidR="002D0A14" w:rsidRPr="00FC4ACE" w:rsidRDefault="002D0A14" w:rsidP="008548B2">
      <w:pPr>
        <w:spacing w:line="276" w:lineRule="auto"/>
        <w:jc w:val="right"/>
        <w:rPr>
          <w:rFonts w:ascii="Times New Roman" w:eastAsia="Times New Roman" w:hAnsi="Times New Roman" w:cs="Times New Roman"/>
          <w:caps/>
          <w:sz w:val="28"/>
          <w:szCs w:val="28"/>
          <w:lang w:eastAsia="bg-BG"/>
        </w:rPr>
      </w:pPr>
      <w:r w:rsidRPr="00FC4ACE">
        <w:rPr>
          <w:rFonts w:ascii="Times New Roman" w:hAnsi="Times New Roman" w:cs="Times New Roman"/>
          <w:sz w:val="24"/>
          <w:szCs w:val="24"/>
        </w:rPr>
        <w:t>Нов български университет</w:t>
      </w:r>
    </w:p>
    <w:p w:rsidR="002D0A14" w:rsidRPr="00693321" w:rsidRDefault="002D0A14" w:rsidP="008548B2">
      <w:pPr>
        <w:spacing w:line="276" w:lineRule="auto"/>
        <w:rPr>
          <w:rFonts w:ascii="Times New Roman" w:eastAsia="Times New Roman" w:hAnsi="Times New Roman" w:cs="Times New Roman"/>
          <w:b/>
          <w:sz w:val="24"/>
          <w:szCs w:val="24"/>
          <w:lang w:eastAsia="bg-BG"/>
        </w:rPr>
      </w:pPr>
    </w:p>
    <w:p w:rsidR="002D0A14" w:rsidRPr="00FC4ACE"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b/>
          <w:i/>
          <w:sz w:val="24"/>
          <w:szCs w:val="24"/>
          <w:lang w:eastAsia="bg-BG"/>
        </w:rPr>
        <w:t>Резюме</w:t>
      </w:r>
      <w:r w:rsidRPr="00693321">
        <w:rPr>
          <w:rFonts w:ascii="Times New Roman" w:hAnsi="Times New Roman" w:cs="Times New Roman"/>
          <w:b/>
          <w:i/>
          <w:sz w:val="24"/>
          <w:szCs w:val="24"/>
        </w:rPr>
        <w:t>:</w:t>
      </w:r>
      <w:r w:rsidRPr="00693321">
        <w:rPr>
          <w:rFonts w:ascii="Times New Roman" w:hAnsi="Times New Roman" w:cs="Times New Roman"/>
          <w:i/>
          <w:sz w:val="24"/>
          <w:szCs w:val="24"/>
        </w:rPr>
        <w:t xml:space="preserve"> </w:t>
      </w:r>
      <w:r w:rsidRPr="00FC4ACE">
        <w:rPr>
          <w:rFonts w:ascii="Times New Roman" w:hAnsi="Times New Roman" w:cs="Times New Roman"/>
          <w:sz w:val="24"/>
          <w:szCs w:val="24"/>
        </w:rPr>
        <w:t xml:space="preserve">Европа трябва да притежава военна сила, за да защитава и налага своите интереси и защитава своите ценности. Военна сила с изградена структура, способна да функционира в многостранна организация за сигурност с общи оперативни процедури, ефективна система за командване и контрол, ефективна логистична поддръжка, значителни транспортни възможности и добре подготвени и способни на взаимозаменяемост въоръжени сили. </w:t>
      </w:r>
    </w:p>
    <w:p w:rsidR="002D0A14" w:rsidRPr="00FC4ACE" w:rsidRDefault="002D0A14" w:rsidP="008548B2">
      <w:pPr>
        <w:spacing w:line="276" w:lineRule="auto"/>
        <w:ind w:firstLine="720"/>
        <w:jc w:val="both"/>
        <w:rPr>
          <w:rFonts w:ascii="Times New Roman" w:hAnsi="Times New Roman" w:cs="Times New Roman"/>
          <w:sz w:val="24"/>
          <w:szCs w:val="24"/>
        </w:rPr>
      </w:pPr>
      <w:r w:rsidRPr="00FC4ACE">
        <w:rPr>
          <w:rFonts w:ascii="Times New Roman" w:hAnsi="Times New Roman" w:cs="Times New Roman"/>
          <w:sz w:val="24"/>
          <w:szCs w:val="24"/>
        </w:rPr>
        <w:t>Основните проблеми свързани със създаването на общи въоръжени сили са: липсата на единно виждане на страните членки от такава необходимост</w:t>
      </w:r>
      <w:r w:rsidRPr="00FC4ACE">
        <w:rPr>
          <w:rFonts w:ascii="Times New Roman" w:hAnsi="Times New Roman" w:cs="Times New Roman"/>
          <w:sz w:val="24"/>
          <w:szCs w:val="24"/>
          <w:lang w:val="ru-RU"/>
        </w:rPr>
        <w:t>;</w:t>
      </w:r>
      <w:r w:rsidRPr="00FC4ACE">
        <w:rPr>
          <w:rFonts w:ascii="Times New Roman" w:hAnsi="Times New Roman" w:cs="Times New Roman"/>
          <w:sz w:val="24"/>
          <w:szCs w:val="24"/>
        </w:rPr>
        <w:t xml:space="preserve"> сложност на взаимоотношенията „НАТО и Европейски съюз”; трудното постигане на съгласие относно географските  райони за действие; политиката на САЩ</w:t>
      </w:r>
      <w:r w:rsidRPr="00FC4ACE">
        <w:rPr>
          <w:rFonts w:ascii="Times New Roman" w:hAnsi="Times New Roman" w:cs="Times New Roman"/>
          <w:sz w:val="24"/>
          <w:szCs w:val="24"/>
          <w:lang w:val="ru-RU"/>
        </w:rPr>
        <w:t xml:space="preserve">; разходите </w:t>
      </w:r>
      <w:r w:rsidRPr="00FC4ACE">
        <w:rPr>
          <w:rFonts w:ascii="Times New Roman" w:hAnsi="Times New Roman" w:cs="Times New Roman"/>
          <w:sz w:val="24"/>
          <w:szCs w:val="24"/>
        </w:rPr>
        <w:t>и др.</w:t>
      </w:r>
    </w:p>
    <w:p w:rsidR="002A5D24" w:rsidRPr="00693321" w:rsidRDefault="002A5D24" w:rsidP="008548B2">
      <w:pPr>
        <w:spacing w:line="276" w:lineRule="auto"/>
        <w:ind w:firstLine="709"/>
        <w:jc w:val="both"/>
        <w:rPr>
          <w:rFonts w:ascii="Times New Roman" w:hAnsi="Times New Roman" w:cs="Times New Roman"/>
          <w:b/>
          <w:i/>
          <w:sz w:val="24"/>
          <w:szCs w:val="24"/>
        </w:rPr>
      </w:pPr>
    </w:p>
    <w:p w:rsidR="002D0A14" w:rsidRPr="00FC4ACE" w:rsidRDefault="002D0A14"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b/>
          <w:i/>
          <w:sz w:val="24"/>
          <w:szCs w:val="24"/>
        </w:rPr>
        <w:t>Ключови думи:</w:t>
      </w:r>
      <w:r w:rsidRPr="00693321">
        <w:rPr>
          <w:rFonts w:ascii="Times New Roman" w:hAnsi="Times New Roman" w:cs="Times New Roman"/>
          <w:i/>
          <w:sz w:val="24"/>
          <w:szCs w:val="24"/>
        </w:rPr>
        <w:t xml:space="preserve"> </w:t>
      </w:r>
      <w:r w:rsidRPr="00FC4ACE">
        <w:rPr>
          <w:rFonts w:ascii="Times New Roman" w:hAnsi="Times New Roman" w:cs="Times New Roman"/>
          <w:sz w:val="24"/>
          <w:szCs w:val="24"/>
        </w:rPr>
        <w:t>среда на несигурност, европейски въоръжени сили, насилие, тероризъм.</w:t>
      </w:r>
    </w:p>
    <w:p w:rsidR="002D0A14" w:rsidRPr="00693321" w:rsidRDefault="002D0A14" w:rsidP="008548B2">
      <w:pPr>
        <w:spacing w:line="276" w:lineRule="auto"/>
        <w:ind w:firstLine="720"/>
        <w:jc w:val="both"/>
        <w:rPr>
          <w:rFonts w:ascii="Times New Roman" w:hAnsi="Times New Roman" w:cs="Times New Roman"/>
          <w:sz w:val="24"/>
          <w:szCs w:val="24"/>
        </w:rPr>
      </w:pPr>
    </w:p>
    <w:p w:rsidR="009C4DBF" w:rsidRPr="00693321" w:rsidRDefault="009C4DBF" w:rsidP="008548B2">
      <w:pPr>
        <w:spacing w:line="276" w:lineRule="auto"/>
        <w:ind w:firstLine="720"/>
        <w:jc w:val="both"/>
        <w:rPr>
          <w:rFonts w:ascii="Times New Roman" w:hAnsi="Times New Roman" w:cs="Times New Roman"/>
          <w:sz w:val="24"/>
          <w:szCs w:val="24"/>
        </w:rPr>
      </w:pP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Идеята за създаването на единна европейска армия не е нова. На практика тя се появява още преди стартирането на Европейския проект в средата на 20 век.  Причините да се възобнови дебатът за общата европейска отбрана и единна европейска армия са предизвикателствата, рисковете и заплахите генерирани от съвременната  среда на несигурност. На практика Европа е заобиколена от постоянно действащи въоръжени конфликти: военните действия в Украйна, анексирането на Крим, замразените конфликти в Кавказ и Приднестровието, войните в Близкия </w:t>
      </w:r>
      <w:r w:rsidR="00A751F0">
        <w:rPr>
          <w:rFonts w:ascii="Times New Roman" w:hAnsi="Times New Roman" w:cs="Times New Roman"/>
          <w:sz w:val="24"/>
          <w:szCs w:val="24"/>
        </w:rPr>
        <w:t>изток</w:t>
      </w:r>
      <w:r w:rsidRPr="00693321">
        <w:rPr>
          <w:rFonts w:ascii="Times New Roman" w:hAnsi="Times New Roman" w:cs="Times New Roman"/>
          <w:sz w:val="24"/>
          <w:szCs w:val="24"/>
        </w:rPr>
        <w:t xml:space="preserve"> и Северна Африка. Към този списък можем да добавим постоянните „традиционни” симетрични и несиметрични заплахи като разпространение на оръжия за масово унищожение и средствата за тяхното доставяне, провалени държави, международен тероризъм и не на последно място кибер заплахите. Набиращите все по-голяма сила миграционни потоци и хибридните войни. Трудно е да се посочи единно европейско мислене и действие в тези предизвикателства. Събитията за пореден път показаха, че Европейския</w:t>
      </w:r>
      <w:r w:rsidR="00BB6871" w:rsidRPr="00693321">
        <w:rPr>
          <w:rFonts w:ascii="Times New Roman" w:hAnsi="Times New Roman" w:cs="Times New Roman"/>
          <w:sz w:val="24"/>
          <w:szCs w:val="24"/>
        </w:rPr>
        <w:t>т</w:t>
      </w:r>
      <w:r w:rsidRPr="00693321">
        <w:rPr>
          <w:rFonts w:ascii="Times New Roman" w:hAnsi="Times New Roman" w:cs="Times New Roman"/>
          <w:sz w:val="24"/>
          <w:szCs w:val="24"/>
        </w:rPr>
        <w:t xml:space="preserve"> съюз няма собствена политическа тежест на международната сцена и е неспособен, да се намеси използвайки сила, където и когато е необходимо.</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В подкрепа на горното можем да цитираме реакцията на политическите лидери на Европа по повод изказването на председателя на Еврокомисията Жан Клод Юнкер: „Европейският съюз се нуждае от собствена армия за решаване на проблема, че не е възприеман сериозно като международна сила. Европейска армия няма да бъде създадена с цел веднага да бъде използвана. Но една обща армия на европейците би предала на руснаците посланието, че ние сме готови да отстояваме ценностите на Европейския съюз. Обединяването на военните усилия на страните членки ще направи </w:t>
      </w:r>
      <w:r w:rsidRPr="00693321">
        <w:rPr>
          <w:rFonts w:ascii="Times New Roman" w:hAnsi="Times New Roman" w:cs="Times New Roman"/>
          <w:sz w:val="24"/>
          <w:szCs w:val="24"/>
        </w:rPr>
        <w:lastRenderedPageBreak/>
        <w:t xml:space="preserve">разходи по-ефективни и ще задълбочи още повече европейската интеграция. Такава армия ще ни помогне да формулираме обща външна политика и политика на сигурността“.  </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Идеята на Юнкер получава подкрепата както на германския канцлер Ангела Меркел, така и сред депутатите от Бундестага. Според ръководителя на комисията по външни работи в Бундестага Норберт Ретген, е дошло времето за създаване на такава армия</w:t>
      </w:r>
      <w:r w:rsidRPr="00693321">
        <w:rPr>
          <w:rStyle w:val="a5"/>
          <w:rFonts w:ascii="Times New Roman" w:hAnsi="Times New Roman" w:cs="Times New Roman"/>
          <w:sz w:val="24"/>
          <w:szCs w:val="24"/>
        </w:rPr>
        <w:footnoteReference w:id="222"/>
      </w:r>
      <w:r w:rsidRPr="00693321">
        <w:rPr>
          <w:rFonts w:ascii="Times New Roman" w:hAnsi="Times New Roman" w:cs="Times New Roman"/>
          <w:sz w:val="24"/>
          <w:szCs w:val="24"/>
        </w:rPr>
        <w:t xml:space="preserve">. Подобна армия би засилила влиянието на Берлин не само в Европа, но и в света. Естествено тук присъства и </w:t>
      </w:r>
      <w:r w:rsidR="00467702">
        <w:rPr>
          <w:rFonts w:ascii="Times New Roman" w:hAnsi="Times New Roman" w:cs="Times New Roman"/>
          <w:sz w:val="24"/>
          <w:szCs w:val="24"/>
        </w:rPr>
        <w:t>интересът на германското военно</w:t>
      </w:r>
      <w:r w:rsidRPr="00693321">
        <w:rPr>
          <w:rFonts w:ascii="Times New Roman" w:hAnsi="Times New Roman" w:cs="Times New Roman"/>
          <w:sz w:val="24"/>
          <w:szCs w:val="24"/>
        </w:rPr>
        <w:t>промишлено лоби.</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Великобритания обаче категорично отхвърля идеята. "Нашата позиция е кристално ясна - отбраната е национална, а не отговорност на Европейския съюз, и няма изгледи тази позиция да се промени, както няма изгледи за създаване на европейска армия", казва говорител на британското правителство. Джефри Ван Орден. зам.-председател на Европейските консерватори и реформисти допълва:  „Безкрайните приказки за европейска армия трябва да престанат. За еврократите всяка криза се разглежда като възможност все повече да централизират целите на Европейския съюз. Амбициите на Европейския съюз в сферата на отбраната са пагубни за нашите национални интереси, за НАТО и за близките съюзнически отношения, които Великобритания има с много страни извън Европейския съюз - не на последно място САЩ, страните от Персийския залив и много страни от Общността на нациите. Юнкер живее в измислен свят. Ако нашите страни се изправят пред сериозна заплаха за сигурността си, на кого тогава ще разчитаме - на НАТО или на ЕС? Отговорът се налага от само себе си.</w:t>
      </w:r>
      <w:r w:rsidRPr="00693321">
        <w:rPr>
          <w:rFonts w:ascii="Times New Roman" w:hAnsi="Times New Roman" w:cs="Times New Roman"/>
          <w:sz w:val="24"/>
          <w:szCs w:val="24"/>
          <w:lang w:val="ru-RU"/>
        </w:rPr>
        <w:t xml:space="preserve"> </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За да се добие вярна представа за характера и значението на  идеята за създаването на единна европейска армия и за да се разбере същността и значението на общата външна политика и политиката за сигурност (ОВППС), и като част от нея политиката за сигурност и отбрана на Европейския съюз е необходимо да имаме ясна картина на предисторията. Това дава възможност да се отчете пълния потенциал на тенденциите на развитие на връзките между отделните политики на Европейския съюз и особено взаимното им влияние и обвързаност с неговата външна политика и политиката му за сигурност и отбрана. Историческата ретроспекция е наложителна и за да бъдат оценени в пълната им сила позициите и сб</w:t>
      </w:r>
      <w:r w:rsidR="00E003DA">
        <w:rPr>
          <w:rFonts w:ascii="Times New Roman" w:hAnsi="Times New Roman" w:cs="Times New Roman"/>
          <w:sz w:val="24"/>
          <w:szCs w:val="24"/>
        </w:rPr>
        <w:t xml:space="preserve">лъсъка на интереси на държавите </w:t>
      </w:r>
      <w:r w:rsidRPr="00693321">
        <w:rPr>
          <w:rFonts w:ascii="Times New Roman" w:hAnsi="Times New Roman" w:cs="Times New Roman"/>
          <w:sz w:val="24"/>
          <w:szCs w:val="24"/>
        </w:rPr>
        <w:t>членки в този процес – сблъсък, който няма да приключи скоро и в който изчаквателната позиция и пасивността не може да се очаква да бъдат печеливши. Цялата история на обединяване на Европа е поредица от неуспешни опити за директно обединяване на нейната сигурност и отбрана и решаване на тази задача индиректно и еволюционно</w:t>
      </w:r>
      <w:r w:rsidRPr="00693321">
        <w:rPr>
          <w:rStyle w:val="a5"/>
          <w:rFonts w:ascii="Times New Roman" w:hAnsi="Times New Roman" w:cs="Times New Roman"/>
          <w:sz w:val="24"/>
          <w:szCs w:val="24"/>
        </w:rPr>
        <w:footnoteReference w:id="223"/>
      </w:r>
      <w:r w:rsidRPr="00693321">
        <w:rPr>
          <w:rFonts w:ascii="Times New Roman" w:hAnsi="Times New Roman" w:cs="Times New Roman"/>
          <w:sz w:val="24"/>
          <w:szCs w:val="24"/>
        </w:rPr>
        <w:t xml:space="preserve">. </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Началото е поставено през 1947 г., когато Великобритания и Франция подписват договора от Дюнкерк, който предвижда взаимопомощ срещу евентуално нападение от Германия. През март 1948 г. – Дюнкеркският договор става Брюкселски</w:t>
      </w:r>
      <w:r w:rsidRPr="00693321">
        <w:rPr>
          <w:rStyle w:val="a5"/>
          <w:rFonts w:ascii="Times New Roman" w:hAnsi="Times New Roman" w:cs="Times New Roman"/>
          <w:sz w:val="24"/>
          <w:szCs w:val="24"/>
        </w:rPr>
        <w:footnoteReference w:id="224"/>
      </w:r>
      <w:r w:rsidRPr="00693321">
        <w:rPr>
          <w:rFonts w:ascii="Times New Roman" w:hAnsi="Times New Roman" w:cs="Times New Roman"/>
          <w:sz w:val="24"/>
          <w:szCs w:val="24"/>
        </w:rPr>
        <w:t xml:space="preserve">. В него влизат </w:t>
      </w:r>
      <w:r w:rsidRPr="00693321">
        <w:rPr>
          <w:rFonts w:ascii="Times New Roman" w:hAnsi="Times New Roman" w:cs="Times New Roman"/>
          <w:sz w:val="24"/>
          <w:szCs w:val="24"/>
        </w:rPr>
        <w:lastRenderedPageBreak/>
        <w:t>Белгия, Холандия и Люксембург. На 28 септември 1948 г. е създадена Западноевропейската отбранителна организация (ЗЕОО). Организацията трябва да прилага Брюкселския договор. През април 1949 г. , САЩ и Канада заедно със страните от ЗЕОО създават НАТО с Вашингтонския договор. Договорът предвижда задължение за взаимна отбрана, ако някой от съюзниците бъде нападнат.</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Първоначалните усилия </w:t>
      </w:r>
      <w:r w:rsidR="00BB6871" w:rsidRPr="00693321">
        <w:rPr>
          <w:rFonts w:ascii="Times New Roman" w:hAnsi="Times New Roman" w:cs="Times New Roman"/>
          <w:sz w:val="24"/>
          <w:szCs w:val="24"/>
        </w:rPr>
        <w:t xml:space="preserve">за съвместни действия </w:t>
      </w:r>
      <w:r w:rsidRPr="00693321">
        <w:rPr>
          <w:rFonts w:ascii="Times New Roman" w:hAnsi="Times New Roman" w:cs="Times New Roman"/>
          <w:sz w:val="24"/>
          <w:szCs w:val="24"/>
        </w:rPr>
        <w:t xml:space="preserve">във външната политика и сигурността са материализирани в предложението за създаване на Европейска отбранителна общност през 1952 г. Това е началото за стартиране на амбициозен план за създаването на наднационална Пан-европейска армия, предложен от френския политик Рене Плевен. Инициативата се проваля вследствие на вето от страна на Франция. Френското Национално събрание отказва да ратифицира договора за нея. </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През 1954 г. страните от ЗЕОО променят Брюкселския договор, приемат в него Западна Германия и Италия и организацията еволюира в Западноевропейски съюз (ЗЕС). </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На 13 декември 2007 г. е подписан Лисабонският договор. Той постановява, че Европа ще има</w:t>
      </w:r>
      <w:r w:rsidR="00E003DA">
        <w:rPr>
          <w:rFonts w:ascii="Times New Roman" w:hAnsi="Times New Roman" w:cs="Times New Roman"/>
          <w:sz w:val="24"/>
          <w:szCs w:val="24"/>
        </w:rPr>
        <w:t xml:space="preserve"> обща отбрана, когато държавите </w:t>
      </w:r>
      <w:r w:rsidRPr="00693321">
        <w:rPr>
          <w:rFonts w:ascii="Times New Roman" w:hAnsi="Times New Roman" w:cs="Times New Roman"/>
          <w:sz w:val="24"/>
          <w:szCs w:val="24"/>
        </w:rPr>
        <w:t>членки решат това с единодушие. Политиката да сигурност и отбрана от “европейска” става “обща”, което слага край на ЗЕС. Лисабонският договор пре</w:t>
      </w:r>
      <w:r w:rsidR="00FC6BFB" w:rsidRPr="00693321">
        <w:rPr>
          <w:rFonts w:ascii="Times New Roman" w:hAnsi="Times New Roman" w:cs="Times New Roman"/>
          <w:sz w:val="24"/>
          <w:szCs w:val="24"/>
        </w:rPr>
        <w:t>на</w:t>
      </w:r>
      <w:r w:rsidRPr="00693321">
        <w:rPr>
          <w:rFonts w:ascii="Times New Roman" w:hAnsi="Times New Roman" w:cs="Times New Roman"/>
          <w:sz w:val="24"/>
          <w:szCs w:val="24"/>
        </w:rPr>
        <w:t xml:space="preserve">режда уредбата за външни отношения, сигурността и отбраната на Европейския съюз и внася в тази уредба фундаментални промени. </w:t>
      </w:r>
    </w:p>
    <w:p w:rsidR="002D0A14" w:rsidRPr="00693321" w:rsidRDefault="002D0A14" w:rsidP="008548B2">
      <w:pPr>
        <w:spacing w:line="276" w:lineRule="auto"/>
        <w:ind w:firstLine="720"/>
        <w:jc w:val="both"/>
        <w:rPr>
          <w:rFonts w:ascii="Times New Roman" w:hAnsi="Times New Roman" w:cs="Times New Roman"/>
          <w:kern w:val="24"/>
          <w:sz w:val="24"/>
          <w:szCs w:val="24"/>
        </w:rPr>
      </w:pPr>
      <w:r w:rsidRPr="00693321">
        <w:rPr>
          <w:rFonts w:ascii="Times New Roman" w:hAnsi="Times New Roman" w:cs="Times New Roman"/>
          <w:sz w:val="24"/>
          <w:szCs w:val="24"/>
        </w:rPr>
        <w:t xml:space="preserve">Има ли правно основание идеята за създаване на Европейски въоръжени сили? </w:t>
      </w:r>
      <w:r w:rsidRPr="00693321">
        <w:rPr>
          <w:rFonts w:ascii="Times New Roman" w:hAnsi="Times New Roman" w:cs="Times New Roman"/>
          <w:kern w:val="24"/>
          <w:sz w:val="24"/>
          <w:szCs w:val="24"/>
        </w:rPr>
        <w:t>Европейският съюз е политически и икономически съюз състоящ се от 28 европейски държави. Той е самостоятелно юридическо лице, притежаващо правомощия да действа независимо от съставящите го държави в рамките на предоставените му компетенции. Неговият статут е регламентиран в Договора за Европейския съюз (ДЕС) и Договора за функционирането на Европейския съюз (ДФЕС), в сила от 1 декември 2009 г. или както е по-известен като „Договора от Лисабон”. Функционирането на ЕС се осъществява от неговите органи и учреждения, някои от които са наднационални, а други — междуправителствени.</w:t>
      </w:r>
      <w:r w:rsidRPr="00693321">
        <w:rPr>
          <w:rStyle w:val="a5"/>
          <w:rFonts w:ascii="Times New Roman" w:hAnsi="Times New Roman" w:cs="Times New Roman"/>
          <w:kern w:val="24"/>
          <w:sz w:val="24"/>
          <w:szCs w:val="24"/>
        </w:rPr>
        <w:footnoteReference w:id="225"/>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Въпреки, че Договорът от Лисабон не се отнася пряко до "Европейска армия", той регламентира Общата политика за сигурност и отбрана (ОПСО). ОПСО е неразделна част от общата външна политика и политика за сигурност (ОВППС) на Съюза. ОПСО е определена в Договора за Европейския съюз (ДЕС). Член 41 определя финансирането на ОВППС и ОПСО, като политиката е допълнително описана в членове 42—46, в глава 2, раздел 2 от дял V („Разпоредби, свързани с общата политика за сигурност и отбрана“), както и в протоколи № 1, 10 и 11 и в декларации № 13 и 14. Специфичната роля на Европейския парламент в ОВППС и ОПСО е описана в член 36 от ДЕС</w:t>
      </w:r>
      <w:r w:rsidRPr="00693321">
        <w:rPr>
          <w:rStyle w:val="a5"/>
          <w:rFonts w:ascii="Times New Roman" w:hAnsi="Times New Roman" w:cs="Times New Roman"/>
          <w:sz w:val="24"/>
          <w:szCs w:val="24"/>
        </w:rPr>
        <w:footnoteReference w:id="226"/>
      </w:r>
      <w:r w:rsidRPr="00693321">
        <w:rPr>
          <w:rFonts w:ascii="Times New Roman" w:hAnsi="Times New Roman" w:cs="Times New Roman"/>
          <w:sz w:val="24"/>
          <w:szCs w:val="24"/>
        </w:rPr>
        <w:t>.</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Решенията относно ОПСО се вземат от Европейския съвет и Съвета на Европейския съюз (член 42 от ДЕС). Те се вземат с единодушие с някои забележими изключения относно Европейската агенция по отбрана (EАО, член 45 от ДЕС) и постоянното структурирано сътрудничество (ПСС, член 46 от ДЕС), при които се </w:t>
      </w:r>
      <w:r w:rsidRPr="00693321">
        <w:rPr>
          <w:rFonts w:ascii="Times New Roman" w:hAnsi="Times New Roman" w:cs="Times New Roman"/>
          <w:sz w:val="24"/>
          <w:szCs w:val="24"/>
        </w:rPr>
        <w:lastRenderedPageBreak/>
        <w:t xml:space="preserve">прилага гласуването с мнозинство. Предложенията за решения обикновено се правят от върховния представител на Съюза по въпросите на външните работи и политиката на сигурност, който също така изпълнява функцията на заместник-председател на Европейската комисия (заместник-председател/върховен представител). </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Договорът от Лисабон въвежда понятието „европейска политика в областта на отбранителните способности и въоръжаването“ (член 42, параграф 3 от ДЕС), въпреки че все още предстои то да бъде определено. Той също така установява връзка между ОПСО и други политики на Съюза, като изисква EAО и Комисията да работят в сътрудничество, когато е необходимо (член 45, параграф 2 от ДЕС). Това по-специално се отнася за политиките на Съюза в областта на научните изследвания, промишлеността и космическото пространство.</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Лисабонският договор предвижда ЕС да има общи цивилни и военни мисии в целия им спектър – от хуманитарна помощ и опазване на мира до налагането му със сила. Решенията за тях изи</w:t>
      </w:r>
      <w:r w:rsidR="00E003DA">
        <w:rPr>
          <w:rFonts w:ascii="Times New Roman" w:hAnsi="Times New Roman" w:cs="Times New Roman"/>
          <w:sz w:val="24"/>
          <w:szCs w:val="24"/>
        </w:rPr>
        <w:t xml:space="preserve">скват консенсус между държавите </w:t>
      </w:r>
      <w:r w:rsidRPr="00693321">
        <w:rPr>
          <w:rFonts w:ascii="Times New Roman" w:hAnsi="Times New Roman" w:cs="Times New Roman"/>
          <w:sz w:val="24"/>
          <w:szCs w:val="24"/>
        </w:rPr>
        <w:t xml:space="preserve">членки. Извън отделните мисии обаче договорът предвижда и изграждане на обща европейска отбрана “ако държавните и правителствените ръководители решат това единодушно”. Такова решение още липсва, главно заради съпротивата на Великобритания, но договорът предлага опция и при липса на консенсус – т.нар. “структурирано сътрудничество” – общата отбрана се изгражда на междуправителствена основа между желаещите държави. </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Европа има потенциал да бъде респектираща военна мощ. Общият брой на личния състав от конвенционалните въоръжени сили на страните членки на Европейския съюз в момента е повече от 1,5 милиона души. Европейците разполагат с повече от 15 хиляди танка, най-малко 15 хиляди бронирани машини и бронетранспортьори, 4000 бойни самолети и кораби.</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Днес базата на общата военна мощ на Европа се допълва от ядрените сили на Великобритания и Франция (членки на Съвета за сигурност на ООН). Великобритания разполага с четири ядрени подводници (NPS), с 16 балистични ракети с 200 ядрени бойни глави. Франция има 4 подводници с 64 ракети и 384 бойни глави, както и изтребители-бомбардировачи Mirage-2000h и Rafale, въоръжени с крилати ракети с ядрени бойни глави. </w:t>
      </w:r>
    </w:p>
    <w:p w:rsidR="002D0A14" w:rsidRPr="00693321" w:rsidRDefault="002D0A14" w:rsidP="008548B2">
      <w:pPr>
        <w:spacing w:line="276" w:lineRule="auto"/>
        <w:ind w:firstLine="720"/>
        <w:jc w:val="both"/>
        <w:rPr>
          <w:rFonts w:ascii="Times New Roman" w:hAnsi="Times New Roman" w:cs="Times New Roman"/>
          <w:sz w:val="24"/>
          <w:szCs w:val="24"/>
          <w:shd w:val="clear" w:color="auto" w:fill="FFFFFF"/>
        </w:rPr>
      </w:pPr>
      <w:r w:rsidRPr="00693321">
        <w:rPr>
          <w:rFonts w:ascii="Times New Roman" w:hAnsi="Times New Roman" w:cs="Times New Roman"/>
          <w:sz w:val="24"/>
          <w:szCs w:val="24"/>
        </w:rPr>
        <w:t>Европа е икономически гигант, който не разполага със собствени въоръжени сили. Тя има 500 милиона души население и е най-големият свободен и единен па</w:t>
      </w:r>
      <w:r w:rsidR="00D06C8A" w:rsidRPr="00693321">
        <w:rPr>
          <w:rFonts w:ascii="Times New Roman" w:hAnsi="Times New Roman" w:cs="Times New Roman"/>
          <w:sz w:val="24"/>
          <w:szCs w:val="24"/>
        </w:rPr>
        <w:t>зар. На нея се падат 26%</w:t>
      </w:r>
      <w:r w:rsidRPr="00693321">
        <w:rPr>
          <w:rFonts w:ascii="Times New Roman" w:hAnsi="Times New Roman" w:cs="Times New Roman"/>
          <w:sz w:val="24"/>
          <w:szCs w:val="24"/>
        </w:rPr>
        <w:t xml:space="preserve"> </w:t>
      </w:r>
      <w:r w:rsidR="00D06C8A" w:rsidRPr="00693321">
        <w:rPr>
          <w:rFonts w:ascii="Times New Roman" w:hAnsi="Times New Roman" w:cs="Times New Roman"/>
          <w:sz w:val="24"/>
          <w:szCs w:val="24"/>
        </w:rPr>
        <w:t>от световния БВП при 22%</w:t>
      </w:r>
      <w:r w:rsidRPr="00693321">
        <w:rPr>
          <w:rFonts w:ascii="Times New Roman" w:hAnsi="Times New Roman" w:cs="Times New Roman"/>
          <w:sz w:val="24"/>
          <w:szCs w:val="24"/>
        </w:rPr>
        <w:t xml:space="preserve"> за САЩ, 16 на сто от световната търговия при 14,1 на сто за САЩ</w:t>
      </w:r>
      <w:r w:rsidRPr="00693321">
        <w:rPr>
          <w:rStyle w:val="a5"/>
          <w:rFonts w:ascii="Times New Roman" w:hAnsi="Times New Roman" w:cs="Times New Roman"/>
          <w:sz w:val="24"/>
          <w:szCs w:val="24"/>
        </w:rPr>
        <w:footnoteReference w:id="227"/>
      </w:r>
      <w:r w:rsidRPr="00693321">
        <w:rPr>
          <w:rFonts w:ascii="Times New Roman" w:hAnsi="Times New Roman" w:cs="Times New Roman"/>
          <w:sz w:val="24"/>
          <w:szCs w:val="24"/>
        </w:rPr>
        <w:t>. Европа разполага с мощен военнопромишлен комплекс, които подкрепя идеята, както за увеличаване на разходите за отбрана на страните членки, така и за създаване на Европейски въоръжени сили. Европа на няколко пъти през XXI век изпреварва САЩ по отношение на продадените оръжия. Тук са част</w:t>
      </w:r>
      <w:r w:rsidR="00467702">
        <w:rPr>
          <w:rFonts w:ascii="Times New Roman" w:hAnsi="Times New Roman" w:cs="Times New Roman"/>
          <w:sz w:val="24"/>
          <w:szCs w:val="24"/>
        </w:rPr>
        <w:t xml:space="preserve"> от най-големите в света военно</w:t>
      </w:r>
      <w:r w:rsidRPr="00693321">
        <w:rPr>
          <w:rFonts w:ascii="Times New Roman" w:hAnsi="Times New Roman" w:cs="Times New Roman"/>
          <w:sz w:val="24"/>
          <w:szCs w:val="24"/>
        </w:rPr>
        <w:t>промишлени концерни – ЕАДС,“БАЕ Системс”, “Дасо”, “Финмеканика”, “Круп”, “Краус-Мафай-Де</w:t>
      </w:r>
      <w:r w:rsidR="00BB6871" w:rsidRPr="00693321">
        <w:rPr>
          <w:rFonts w:ascii="Times New Roman" w:hAnsi="Times New Roman" w:cs="Times New Roman"/>
          <w:sz w:val="24"/>
          <w:szCs w:val="24"/>
        </w:rPr>
        <w:t xml:space="preserve">гман”, “Викърс”, “Ото Мелара”. </w:t>
      </w:r>
      <w:r w:rsidRPr="00693321">
        <w:rPr>
          <w:rFonts w:ascii="Times New Roman" w:hAnsi="Times New Roman" w:cs="Times New Roman"/>
          <w:sz w:val="24"/>
          <w:szCs w:val="24"/>
        </w:rPr>
        <w:t>Например</w:t>
      </w:r>
      <w:r w:rsidR="008C3E1A" w:rsidRPr="00693321">
        <w:rPr>
          <w:rFonts w:ascii="Times New Roman" w:hAnsi="Times New Roman" w:cs="Times New Roman"/>
          <w:sz w:val="24"/>
          <w:szCs w:val="24"/>
        </w:rPr>
        <w:t>,</w:t>
      </w:r>
      <w:r w:rsidRPr="00693321">
        <w:rPr>
          <w:rFonts w:ascii="Times New Roman" w:hAnsi="Times New Roman" w:cs="Times New Roman"/>
          <w:sz w:val="24"/>
          <w:szCs w:val="24"/>
        </w:rPr>
        <w:t xml:space="preserve"> в</w:t>
      </w:r>
      <w:r w:rsidRPr="00693321">
        <w:rPr>
          <w:rFonts w:ascii="Times New Roman" w:hAnsi="Times New Roman" w:cs="Times New Roman"/>
          <w:sz w:val="24"/>
          <w:szCs w:val="24"/>
          <w:shd w:val="clear" w:color="auto" w:fill="FFFFFF"/>
        </w:rPr>
        <w:t xml:space="preserve"> момента акциите на Европейския аерокосмически концерн ЕАДС</w:t>
      </w:r>
      <w:r w:rsidRPr="00693321">
        <w:rPr>
          <w:rStyle w:val="apple-converted-space"/>
          <w:rFonts w:ascii="Times New Roman" w:hAnsi="Times New Roman" w:cs="Times New Roman"/>
          <w:sz w:val="24"/>
          <w:szCs w:val="24"/>
          <w:shd w:val="clear" w:color="auto" w:fill="FFFFFF"/>
        </w:rPr>
        <w:t> </w:t>
      </w:r>
      <w:r w:rsidRPr="00693321">
        <w:rPr>
          <w:rFonts w:ascii="Times New Roman" w:hAnsi="Times New Roman" w:cs="Times New Roman"/>
          <w:sz w:val="24"/>
          <w:szCs w:val="24"/>
          <w:shd w:val="clear" w:color="auto" w:fill="FFFFFF"/>
        </w:rPr>
        <w:t xml:space="preserve">(European Aeronautic Defence and Space Company - EADS) се разпределят както </w:t>
      </w:r>
      <w:r w:rsidRPr="00693321">
        <w:rPr>
          <w:rFonts w:ascii="Times New Roman" w:hAnsi="Times New Roman" w:cs="Times New Roman"/>
          <w:sz w:val="24"/>
          <w:szCs w:val="24"/>
          <w:shd w:val="clear" w:color="auto" w:fill="FFFFFF"/>
        </w:rPr>
        <w:lastRenderedPageBreak/>
        <w:t>следва: 11.96 на сто се държат от контролираната от френското правителство компания</w:t>
      </w:r>
      <w:r w:rsidRPr="00693321">
        <w:rPr>
          <w:rStyle w:val="apple-converted-space"/>
          <w:rFonts w:ascii="Times New Roman" w:hAnsi="Times New Roman" w:cs="Times New Roman"/>
          <w:sz w:val="24"/>
          <w:szCs w:val="24"/>
          <w:shd w:val="clear" w:color="auto" w:fill="FFFFFF"/>
        </w:rPr>
        <w:t> </w:t>
      </w:r>
      <w:r w:rsidRPr="00693321">
        <w:rPr>
          <w:rFonts w:ascii="Times New Roman" w:hAnsi="Times New Roman" w:cs="Times New Roman"/>
          <w:sz w:val="24"/>
          <w:szCs w:val="24"/>
          <w:shd w:val="clear" w:color="auto" w:fill="FFFFFF"/>
        </w:rPr>
        <w:t>SOGEPA</w:t>
      </w:r>
      <w:r w:rsidRPr="00693321">
        <w:rPr>
          <w:rStyle w:val="apple-converted-space"/>
          <w:rFonts w:ascii="Times New Roman" w:hAnsi="Times New Roman" w:cs="Times New Roman"/>
          <w:sz w:val="24"/>
          <w:szCs w:val="24"/>
          <w:shd w:val="clear" w:color="auto" w:fill="FFFFFF"/>
        </w:rPr>
        <w:t> </w:t>
      </w:r>
      <w:r w:rsidRPr="00693321">
        <w:rPr>
          <w:rFonts w:ascii="Times New Roman" w:hAnsi="Times New Roman" w:cs="Times New Roman"/>
          <w:sz w:val="24"/>
          <w:szCs w:val="24"/>
          <w:shd w:val="clear" w:color="auto" w:fill="FFFFFF"/>
        </w:rPr>
        <w:t>(Societе de Gestion de Participations Aеronautiques), 10.69 процента са на германската</w:t>
      </w:r>
      <w:r w:rsidRPr="00693321">
        <w:rPr>
          <w:rStyle w:val="apple-converted-space"/>
          <w:rFonts w:ascii="Times New Roman" w:hAnsi="Times New Roman" w:cs="Times New Roman"/>
          <w:sz w:val="24"/>
          <w:szCs w:val="24"/>
          <w:shd w:val="clear" w:color="auto" w:fill="FFFFFF"/>
        </w:rPr>
        <w:t> </w:t>
      </w:r>
      <w:r w:rsidRPr="00693321">
        <w:rPr>
          <w:rFonts w:ascii="Times New Roman" w:hAnsi="Times New Roman" w:cs="Times New Roman"/>
          <w:sz w:val="24"/>
          <w:szCs w:val="24"/>
          <w:shd w:val="clear" w:color="auto" w:fill="FFFFFF"/>
        </w:rPr>
        <w:t>GZBV,</w:t>
      </w:r>
      <w:r w:rsidRPr="00693321">
        <w:rPr>
          <w:rStyle w:val="apple-converted-space"/>
          <w:rFonts w:ascii="Times New Roman" w:hAnsi="Times New Roman" w:cs="Times New Roman"/>
          <w:sz w:val="24"/>
          <w:szCs w:val="24"/>
          <w:shd w:val="clear" w:color="auto" w:fill="FFFFFF"/>
        </w:rPr>
        <w:t> </w:t>
      </w:r>
      <w:r w:rsidRPr="00693321">
        <w:rPr>
          <w:rFonts w:ascii="Times New Roman" w:hAnsi="Times New Roman" w:cs="Times New Roman"/>
          <w:sz w:val="24"/>
          <w:szCs w:val="24"/>
          <w:shd w:val="clear" w:color="auto" w:fill="FFFFFF"/>
        </w:rPr>
        <w:t>а 4.12% са собственост на испанската</w:t>
      </w:r>
      <w:r w:rsidRPr="00693321">
        <w:rPr>
          <w:rStyle w:val="apple-converted-space"/>
          <w:rFonts w:ascii="Times New Roman" w:hAnsi="Times New Roman" w:cs="Times New Roman"/>
          <w:sz w:val="24"/>
          <w:szCs w:val="24"/>
          <w:shd w:val="clear" w:color="auto" w:fill="FFFFFF"/>
        </w:rPr>
        <w:t> </w:t>
      </w:r>
      <w:r w:rsidRPr="00693321">
        <w:rPr>
          <w:rFonts w:ascii="Times New Roman" w:hAnsi="Times New Roman" w:cs="Times New Roman"/>
          <w:sz w:val="24"/>
          <w:szCs w:val="24"/>
          <w:shd w:val="clear" w:color="auto" w:fill="FFFFFF"/>
        </w:rPr>
        <w:t>SEPI</w:t>
      </w:r>
      <w:r w:rsidRPr="00693321">
        <w:rPr>
          <w:rStyle w:val="apple-converted-space"/>
          <w:rFonts w:ascii="Times New Roman" w:hAnsi="Times New Roman" w:cs="Times New Roman"/>
          <w:sz w:val="24"/>
          <w:szCs w:val="24"/>
          <w:shd w:val="clear" w:color="auto" w:fill="FFFFFF"/>
        </w:rPr>
        <w:t> </w:t>
      </w:r>
      <w:r w:rsidRPr="00693321">
        <w:rPr>
          <w:rFonts w:ascii="Times New Roman" w:hAnsi="Times New Roman" w:cs="Times New Roman"/>
          <w:sz w:val="24"/>
          <w:szCs w:val="24"/>
          <w:shd w:val="clear" w:color="auto" w:fill="FFFFFF"/>
        </w:rPr>
        <w:t>(Sociedad Estatal de Participaciones Industriales). Останалите 72.37 на сто са на институционални инвеститори, фондове и други частни структури</w:t>
      </w:r>
      <w:r w:rsidRPr="00693321">
        <w:rPr>
          <w:rStyle w:val="a5"/>
          <w:rFonts w:ascii="Times New Roman" w:hAnsi="Times New Roman" w:cs="Times New Roman"/>
          <w:sz w:val="24"/>
          <w:szCs w:val="24"/>
          <w:shd w:val="clear" w:color="auto" w:fill="FFFFFF"/>
        </w:rPr>
        <w:footnoteReference w:id="228"/>
      </w:r>
      <w:r w:rsidRPr="00693321">
        <w:rPr>
          <w:rFonts w:ascii="Times New Roman" w:hAnsi="Times New Roman" w:cs="Times New Roman"/>
          <w:sz w:val="24"/>
          <w:szCs w:val="24"/>
          <w:shd w:val="clear" w:color="auto" w:fill="FFFFFF"/>
        </w:rPr>
        <w:t xml:space="preserve">. </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В рамките на "Общата политика в областта на европейската сигурност и отбрана", разработен през 1999 г., Европейският съюз извършва независимо и осъществява различни де</w:t>
      </w:r>
      <w:r w:rsidR="00D06C8A" w:rsidRPr="00693321">
        <w:rPr>
          <w:rFonts w:ascii="Times New Roman" w:hAnsi="Times New Roman" w:cs="Times New Roman"/>
          <w:sz w:val="24"/>
          <w:szCs w:val="24"/>
        </w:rPr>
        <w:t xml:space="preserve">йности - цивилни и военни. ЕС поддържа </w:t>
      </w:r>
      <w:r w:rsidRPr="00693321">
        <w:rPr>
          <w:rFonts w:ascii="Times New Roman" w:hAnsi="Times New Roman" w:cs="Times New Roman"/>
          <w:sz w:val="24"/>
          <w:szCs w:val="24"/>
        </w:rPr>
        <w:t>международни военни и цивилни мисии в Афганистан, Босна и Херцеговина, Конго, Мали, Молдова, Либия, Нигер, Ирак, Косово, Палестинските територии, Сомалия, Южен Судан и Украйна. Повече от 13 подобри мисии на ЕС вече са приключили.</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Основните проблеми</w:t>
      </w:r>
      <w:r w:rsidR="00D06C8A" w:rsidRPr="00693321">
        <w:rPr>
          <w:rFonts w:ascii="Times New Roman" w:hAnsi="Times New Roman" w:cs="Times New Roman"/>
          <w:sz w:val="24"/>
          <w:szCs w:val="24"/>
        </w:rPr>
        <w:t>,</w:t>
      </w:r>
      <w:r w:rsidRPr="00693321">
        <w:rPr>
          <w:rFonts w:ascii="Times New Roman" w:hAnsi="Times New Roman" w:cs="Times New Roman"/>
          <w:sz w:val="24"/>
          <w:szCs w:val="24"/>
        </w:rPr>
        <w:t xml:space="preserve"> свързани със създаването на общи въоръжени сили са: липсата на единно виждане на страните членки от такава необходимост, сложност на взаимоотношенията „НАТО и Европейски съюз”; трудното постигане на съгласие относно г</w:t>
      </w:r>
      <w:r w:rsidR="00D06C8A" w:rsidRPr="00693321">
        <w:rPr>
          <w:rFonts w:ascii="Times New Roman" w:hAnsi="Times New Roman" w:cs="Times New Roman"/>
          <w:sz w:val="24"/>
          <w:szCs w:val="24"/>
        </w:rPr>
        <w:t>еографските</w:t>
      </w:r>
      <w:r w:rsidRPr="00693321">
        <w:rPr>
          <w:rFonts w:ascii="Times New Roman" w:hAnsi="Times New Roman" w:cs="Times New Roman"/>
          <w:sz w:val="24"/>
          <w:szCs w:val="24"/>
        </w:rPr>
        <w:t xml:space="preserve"> райони за действие; политиката на САЩ и др..</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Германия, Франция, Холандия, Полша и други по-малки страни подкрепят идеята за създаване на общи въоръжени сили.</w:t>
      </w:r>
      <w:r w:rsidRPr="00693321">
        <w:rPr>
          <w:rFonts w:ascii="Times New Roman" w:hAnsi="Times New Roman" w:cs="Times New Roman"/>
          <w:sz w:val="24"/>
          <w:szCs w:val="24"/>
          <w:lang w:val="ru-RU"/>
        </w:rPr>
        <w:t xml:space="preserve"> </w:t>
      </w:r>
      <w:r w:rsidRPr="00693321">
        <w:rPr>
          <w:rFonts w:ascii="Times New Roman" w:hAnsi="Times New Roman" w:cs="Times New Roman"/>
          <w:sz w:val="24"/>
          <w:szCs w:val="24"/>
        </w:rPr>
        <w:t>Великобритания вижда създаването на армията на Европейския съюз  като стъпка към по-голяма федерализация и отслабване на ролята на националните държави в Европа. За британците  трансатлантическите отношения обикновено са по-важни от европейските.</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Друг чувствителен въпрос също е по отношен</w:t>
      </w:r>
      <w:r w:rsidR="003C7CE7">
        <w:rPr>
          <w:rFonts w:ascii="Times New Roman" w:hAnsi="Times New Roman" w:cs="Times New Roman"/>
          <w:sz w:val="24"/>
          <w:szCs w:val="24"/>
        </w:rPr>
        <w:t xml:space="preserve">ие на задълженията на държавите </w:t>
      </w:r>
      <w:r w:rsidRPr="00693321">
        <w:rPr>
          <w:rFonts w:ascii="Times New Roman" w:hAnsi="Times New Roman" w:cs="Times New Roman"/>
          <w:sz w:val="24"/>
          <w:szCs w:val="24"/>
        </w:rPr>
        <w:t xml:space="preserve">членки, определен от Европейския съюз, които извършват обща отбрана в рамките на Северноатлантическия договор. В отговор на критичните гласове относно дублиращи се структури на двете организации, неоправдани финансови разходи за въоръжаване и отбрана и др., говорителя на Европейската комисия  Мина Андреева казва: "Разполагаме с изследвания, които показват, че общото европейско сътрудничество в областта на отбраната може да доведе до икономии в размер до 120 млрд. евро всяка година". </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Проблем е и съгласието относно географските райони за действие на едни Въоръжените сили на Европа. Като такива могат да се посочат Африка, Близкия </w:t>
      </w:r>
      <w:r w:rsidR="00A751F0">
        <w:rPr>
          <w:rFonts w:ascii="Times New Roman" w:hAnsi="Times New Roman" w:cs="Times New Roman"/>
          <w:sz w:val="24"/>
          <w:szCs w:val="24"/>
        </w:rPr>
        <w:t>изток</w:t>
      </w:r>
      <w:r w:rsidRPr="00693321">
        <w:rPr>
          <w:rFonts w:ascii="Times New Roman" w:hAnsi="Times New Roman" w:cs="Times New Roman"/>
          <w:sz w:val="24"/>
          <w:szCs w:val="24"/>
        </w:rPr>
        <w:t xml:space="preserve">, Централна Азия, Кавказ и </w:t>
      </w:r>
      <w:r w:rsidR="00A751F0">
        <w:rPr>
          <w:rFonts w:ascii="Times New Roman" w:hAnsi="Times New Roman" w:cs="Times New Roman"/>
          <w:sz w:val="24"/>
          <w:szCs w:val="24"/>
        </w:rPr>
        <w:t xml:space="preserve">Балканите. Тук е асоциацията с </w:t>
      </w:r>
      <w:r w:rsidRPr="00693321">
        <w:rPr>
          <w:rFonts w:ascii="Times New Roman" w:hAnsi="Times New Roman" w:cs="Times New Roman"/>
          <w:sz w:val="24"/>
          <w:szCs w:val="24"/>
        </w:rPr>
        <w:t>член 6 на Северноатлантическия договор</w:t>
      </w:r>
      <w:r w:rsidRPr="00693321">
        <w:rPr>
          <w:rStyle w:val="a5"/>
          <w:rFonts w:ascii="Times New Roman" w:hAnsi="Times New Roman" w:cs="Times New Roman"/>
          <w:sz w:val="24"/>
          <w:szCs w:val="24"/>
        </w:rPr>
        <w:footnoteReference w:id="229"/>
      </w:r>
      <w:r w:rsidRPr="00693321">
        <w:rPr>
          <w:rFonts w:ascii="Times New Roman" w:hAnsi="Times New Roman" w:cs="Times New Roman"/>
          <w:sz w:val="24"/>
          <w:szCs w:val="24"/>
        </w:rPr>
        <w:t xml:space="preserve">, който ограничава района, който НАТО покрива, за да не би да се направи косвеният извод, че САЩ поемат по-широки задължения, като например защита на колониалните владения на новите си, по това време, Западноевропейски партньори по договора.  </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lastRenderedPageBreak/>
        <w:t>Според някои експерти САЩ винаги са ревнували Европа от опитите за отбранителни проекти извън НАТО. Например на среща на НАТО в Берлин (3 юни 1996 г.) се решава да създаде европейски стълб на НАТО под наблюдението на ЗЕС. Замисълът е той да се намесва там, където алиансът не желае и частично да облекчи ангажиментите на САЩ. Решението идва след войната в Босна и Херцеговина. В същото време тогавашният американски държавен секретар Мадлийн Олбрайт начертава “червените линии” на САЩ около европейския стълб, известни като “трите Д” – никакво дублиране (duplication), никаква дискриминация срещу членове на НАТО извън ЕС (discrimination – има се предвид Турция), никакво отделяне (decoupling) на Европа от САЩ.</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Ситуацията в момента не е точно така. САЩ преориентират центъра на външната си политика към Азия и Тихия океан и очакват от Европа все повече да поема сама отговорности в кризи, където те не желаят да се намесват. Тук могат да се посочат Босна и Херцеговина, Украйна, Либия, Мали.  Нещо повече, не минава среща на НАТО, където САЩ да не напомнят, че посрещат ¾ от разходите на алианса.</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След войните на Балканите, в Ирак и в Афганистан САЩ са все по-малко склонни и готови да се ангажират в решаването на всяка ново появила се криза. Решенията в НАТО се вземат с консенсус, което означава, например че Турция може с вето до ограничи възможността на европейците да действат в свой интерес. Европа се нуждае  от автономна възможност да прави, каквото е необходимо, без да бъде спъвана с вето извън Европейския съюз.</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Вариантите за еволюционно изграждане на Европейски въоръжени сили се свеждат до дв</w:t>
      </w:r>
      <w:r w:rsidR="00EB3F83">
        <w:rPr>
          <w:rFonts w:ascii="Times New Roman" w:hAnsi="Times New Roman" w:cs="Times New Roman"/>
          <w:sz w:val="24"/>
          <w:szCs w:val="24"/>
        </w:rPr>
        <w:t>а: „отгоре-</w:t>
      </w:r>
      <w:r w:rsidR="008023A5">
        <w:rPr>
          <w:rFonts w:ascii="Times New Roman" w:hAnsi="Times New Roman" w:cs="Times New Roman"/>
          <w:sz w:val="24"/>
          <w:szCs w:val="24"/>
        </w:rPr>
        <w:t>над</w:t>
      </w:r>
      <w:r w:rsidR="00EB3F83">
        <w:rPr>
          <w:rFonts w:ascii="Times New Roman" w:hAnsi="Times New Roman" w:cs="Times New Roman"/>
          <w:sz w:val="24"/>
          <w:szCs w:val="24"/>
        </w:rPr>
        <w:t>олу” и „отдолу-</w:t>
      </w:r>
      <w:r w:rsidR="008023A5">
        <w:rPr>
          <w:rFonts w:ascii="Times New Roman" w:hAnsi="Times New Roman" w:cs="Times New Roman"/>
          <w:sz w:val="24"/>
          <w:szCs w:val="24"/>
        </w:rPr>
        <w:t>на</w:t>
      </w:r>
      <w:r w:rsidRPr="00693321">
        <w:rPr>
          <w:rFonts w:ascii="Times New Roman" w:hAnsi="Times New Roman" w:cs="Times New Roman"/>
          <w:sz w:val="24"/>
          <w:szCs w:val="24"/>
        </w:rPr>
        <w:t xml:space="preserve">горе”. </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Еволюционно изграждане </w:t>
      </w:r>
      <w:r w:rsidR="00EB3F83">
        <w:rPr>
          <w:rFonts w:ascii="Times New Roman" w:hAnsi="Times New Roman" w:cs="Times New Roman"/>
          <w:sz w:val="24"/>
          <w:szCs w:val="24"/>
        </w:rPr>
        <w:t>на Европейски въоръжени сили отгоре-</w:t>
      </w:r>
      <w:r w:rsidRPr="00693321">
        <w:rPr>
          <w:rFonts w:ascii="Times New Roman" w:hAnsi="Times New Roman" w:cs="Times New Roman"/>
          <w:sz w:val="24"/>
          <w:szCs w:val="24"/>
        </w:rPr>
        <w:t>надолу. Тук се открояват три задачи: изграждане и поддържане на постоянен европейски щаб по отбраната, постоянни европейски сили за бързо реагиране, които да са на разположение в случаи на кризи и европейска „бяла книга за отбраната“, като първообраз на европейска „отбранителна стратегия“.</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Трите задачи са твърде амбициозни и изискват промени в договора на ЕС. Идеята не е да се премахнат националните армии, но в определен момент, извън рамките на съществуващия договор, Европейския</w:t>
      </w:r>
      <w:r w:rsidRPr="00693321">
        <w:rPr>
          <w:rFonts w:ascii="Times New Roman" w:hAnsi="Times New Roman" w:cs="Times New Roman"/>
          <w:sz w:val="24"/>
          <w:szCs w:val="24"/>
          <w:lang w:val="en-US"/>
        </w:rPr>
        <w:t>t</w:t>
      </w:r>
      <w:r w:rsidRPr="00693321">
        <w:rPr>
          <w:rFonts w:ascii="Times New Roman" w:hAnsi="Times New Roman" w:cs="Times New Roman"/>
          <w:sz w:val="24"/>
          <w:szCs w:val="24"/>
        </w:rPr>
        <w:t xml:space="preserve"> съюз  да притежава общи сили, където граждани от всички европейски страни да могат пряко да кандидатстват, да се обучават и да служат. Да има нещо на общо европейско разположение в случай на</w:t>
      </w:r>
      <w:r w:rsidR="008023A5">
        <w:rPr>
          <w:rFonts w:ascii="Times New Roman" w:hAnsi="Times New Roman" w:cs="Times New Roman"/>
          <w:sz w:val="24"/>
          <w:szCs w:val="24"/>
        </w:rPr>
        <w:t xml:space="preserve"> нужда. Това не трябва да бъде </w:t>
      </w:r>
      <w:r w:rsidRPr="00693321">
        <w:rPr>
          <w:rFonts w:ascii="Times New Roman" w:hAnsi="Times New Roman" w:cs="Times New Roman"/>
          <w:sz w:val="24"/>
          <w:szCs w:val="24"/>
        </w:rPr>
        <w:t>чуждестранен легион. Това трябва да е легион на Европа, под политически  контрол на Европейския съюз, с европейско командване.</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Европейския</w:t>
      </w:r>
      <w:r w:rsidR="008C3E1A" w:rsidRPr="00353DD8">
        <w:rPr>
          <w:rFonts w:ascii="Times New Roman" w:hAnsi="Times New Roman" w:cs="Times New Roman"/>
          <w:sz w:val="24"/>
          <w:szCs w:val="24"/>
          <w:lang w:val="ru-RU"/>
        </w:rPr>
        <w:t>т</w:t>
      </w:r>
      <w:r w:rsidRPr="00693321">
        <w:rPr>
          <w:rFonts w:ascii="Times New Roman" w:hAnsi="Times New Roman" w:cs="Times New Roman"/>
          <w:sz w:val="24"/>
          <w:szCs w:val="24"/>
        </w:rPr>
        <w:t xml:space="preserve"> съюз вече има част от елементите на общата отбрана</w:t>
      </w:r>
      <w:r w:rsidR="008C3E1A" w:rsidRPr="00693321">
        <w:rPr>
          <w:rFonts w:ascii="Times New Roman" w:hAnsi="Times New Roman" w:cs="Times New Roman"/>
          <w:sz w:val="24"/>
          <w:szCs w:val="24"/>
        </w:rPr>
        <w:t>,</w:t>
      </w:r>
      <w:r w:rsidRPr="00693321">
        <w:rPr>
          <w:rFonts w:ascii="Times New Roman" w:hAnsi="Times New Roman" w:cs="Times New Roman"/>
          <w:sz w:val="24"/>
          <w:szCs w:val="24"/>
        </w:rPr>
        <w:t xml:space="preserve"> като например общо военно командване на цивилни и военни мисии, общ ситуационен център, общ оперативен център, който не се нарича “щаб”, защото Великобритания не е съгласна.</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Европейският съюз се нуждае от нови стратегически документи, регламентиращи политическата рамка за вземане на решение в областта на общата отбрана.  </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lastRenderedPageBreak/>
        <w:t>Еволюционно изграждане на Европейски въоръжени сили от долу на горе „Европа пред свършен факт“</w:t>
      </w:r>
      <w:r w:rsidRPr="00693321">
        <w:rPr>
          <w:rStyle w:val="a5"/>
          <w:rFonts w:ascii="Times New Roman" w:hAnsi="Times New Roman" w:cs="Times New Roman"/>
          <w:sz w:val="24"/>
          <w:szCs w:val="24"/>
        </w:rPr>
        <w:footnoteReference w:id="230"/>
      </w:r>
      <w:r w:rsidRPr="00693321">
        <w:rPr>
          <w:rFonts w:ascii="Times New Roman" w:hAnsi="Times New Roman" w:cs="Times New Roman"/>
          <w:sz w:val="24"/>
          <w:szCs w:val="24"/>
        </w:rPr>
        <w:t>. През  2014 година Германия и Холандия с</w:t>
      </w:r>
      <w:r w:rsidR="008023A5">
        <w:rPr>
          <w:rFonts w:ascii="Times New Roman" w:hAnsi="Times New Roman" w:cs="Times New Roman"/>
          <w:sz w:val="24"/>
          <w:szCs w:val="24"/>
        </w:rPr>
        <w:t>тартират проект за създаване на</w:t>
      </w:r>
      <w:r w:rsidRPr="00693321">
        <w:rPr>
          <w:rFonts w:ascii="Times New Roman" w:hAnsi="Times New Roman" w:cs="Times New Roman"/>
          <w:sz w:val="24"/>
          <w:szCs w:val="24"/>
        </w:rPr>
        <w:t xml:space="preserve"> европейска армия чрез сливане на части от двете национални армии. Според проекта 2100 холандски войници са под германско командване, но още не са определени германските военноморски части, които ще</w:t>
      </w:r>
      <w:r w:rsidR="008023A5">
        <w:rPr>
          <w:rFonts w:ascii="Times New Roman" w:hAnsi="Times New Roman" w:cs="Times New Roman"/>
          <w:sz w:val="24"/>
          <w:szCs w:val="24"/>
        </w:rPr>
        <w:t xml:space="preserve"> се контролират от холандците. Планът е </w:t>
      </w:r>
      <w:r w:rsidRPr="00693321">
        <w:rPr>
          <w:rFonts w:ascii="Times New Roman" w:hAnsi="Times New Roman" w:cs="Times New Roman"/>
          <w:sz w:val="24"/>
          <w:szCs w:val="24"/>
        </w:rPr>
        <w:t>да се създаде ядро на въоръже</w:t>
      </w:r>
      <w:r w:rsidR="008023A5">
        <w:rPr>
          <w:rFonts w:ascii="Times New Roman" w:hAnsi="Times New Roman" w:cs="Times New Roman"/>
          <w:sz w:val="24"/>
          <w:szCs w:val="24"/>
        </w:rPr>
        <w:t xml:space="preserve">ните сили на Европейския съюз. </w:t>
      </w:r>
      <w:r w:rsidRPr="00693321">
        <w:rPr>
          <w:rFonts w:ascii="Times New Roman" w:hAnsi="Times New Roman" w:cs="Times New Roman"/>
          <w:sz w:val="24"/>
          <w:szCs w:val="24"/>
        </w:rPr>
        <w:t xml:space="preserve">Срещу това се противопоставя Великобритания. Чешката република също е започнал преговори за участие в проекта. За пръв път в историята батальон от 600 немски войници ще премине под полско командване. На реципрочни начала полски батальон ще се командва от германците. Все още не е ясно кои точно части ще участват в размененото командване, но се предполага, че те ще са базирани по полско-германската граница и че промяната ще влезе в сила в средата на 2016 г. </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В заключение, през ХХI век Европейския</w:t>
      </w:r>
      <w:r w:rsidR="004E5CFD">
        <w:rPr>
          <w:rFonts w:ascii="Times New Roman" w:hAnsi="Times New Roman" w:cs="Times New Roman"/>
          <w:sz w:val="24"/>
          <w:szCs w:val="24"/>
        </w:rPr>
        <w:t>т</w:t>
      </w:r>
      <w:r w:rsidRPr="00693321">
        <w:rPr>
          <w:rFonts w:ascii="Times New Roman" w:hAnsi="Times New Roman" w:cs="Times New Roman"/>
          <w:sz w:val="24"/>
          <w:szCs w:val="24"/>
        </w:rPr>
        <w:t xml:space="preserve"> съюз трябва да може да използва военна сила, за да защитава и налага своите интереси и защитава своите ценности. Военна сила с изградена структура, способна да функционира в многостранна организация за сигурност с общи оперативни процедури, ефективна система за командване и контрол, ефективна логистична поддръжка, значителни транспортни възможности и добре подготвени и способни на взаимозаменяемост въоръжени сили. </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Европа трябва да притежава: стратегически ресурси и най-доброто въоръжение и способности в света; широк спектър въоръжени сили с равнище на умения, които им дават възможност да изпълнят мисия от всякакъв мащаб; способност да се предоставят на международни организации широки и многовариантни възможности за планиране; Механизъм да се изработва и допринася за базисен политически консенсус по трудни въпроси. </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Една съвместна европейска армия ще изпрати ясен сигнал към света, че Европа е готова и подготвена да</w:t>
      </w:r>
      <w:r w:rsidR="008023A5">
        <w:rPr>
          <w:rFonts w:ascii="Times New Roman" w:hAnsi="Times New Roman" w:cs="Times New Roman"/>
          <w:sz w:val="24"/>
          <w:szCs w:val="24"/>
        </w:rPr>
        <w:t xml:space="preserve"> поема </w:t>
      </w:r>
      <w:r w:rsidRPr="00693321">
        <w:rPr>
          <w:rFonts w:ascii="Times New Roman" w:hAnsi="Times New Roman" w:cs="Times New Roman"/>
          <w:sz w:val="24"/>
          <w:szCs w:val="24"/>
        </w:rPr>
        <w:t xml:space="preserve">отговорност за собствената си сигурност и отбрана. За да стане потенциалът реалност обаче, трябва политическа воля. Тя все още липсва. Отбраната е на книга обща политика, а на дело – национално поле на компетентност. Задължителното общо съгласие за европейски решения се постига трудно. </w:t>
      </w:r>
    </w:p>
    <w:p w:rsidR="002D0A14" w:rsidRPr="00693321" w:rsidRDefault="002D0A14" w:rsidP="008548B2">
      <w:pPr>
        <w:spacing w:line="276" w:lineRule="auto"/>
        <w:ind w:firstLine="720"/>
        <w:jc w:val="both"/>
        <w:rPr>
          <w:rFonts w:ascii="Times New Roman" w:hAnsi="Times New Roman" w:cs="Times New Roman"/>
          <w:sz w:val="24"/>
          <w:szCs w:val="24"/>
        </w:rPr>
      </w:pPr>
    </w:p>
    <w:p w:rsidR="00FB40B5" w:rsidRPr="00693321" w:rsidRDefault="00FB40B5" w:rsidP="008548B2">
      <w:pPr>
        <w:spacing w:line="276" w:lineRule="auto"/>
        <w:ind w:firstLine="720"/>
        <w:jc w:val="both"/>
        <w:rPr>
          <w:rFonts w:ascii="Times New Roman" w:hAnsi="Times New Roman" w:cs="Times New Roman"/>
          <w:sz w:val="24"/>
          <w:szCs w:val="24"/>
        </w:rPr>
      </w:pPr>
    </w:p>
    <w:p w:rsidR="002D0A14" w:rsidRPr="004E5CFD" w:rsidRDefault="00916428" w:rsidP="008548B2">
      <w:pPr>
        <w:spacing w:line="276" w:lineRule="auto"/>
        <w:jc w:val="both"/>
        <w:rPr>
          <w:rFonts w:ascii="Times New Roman" w:hAnsi="Times New Roman" w:cs="Times New Roman"/>
          <w:b/>
          <w:i/>
          <w:sz w:val="24"/>
          <w:szCs w:val="24"/>
        </w:rPr>
      </w:pPr>
      <w:r w:rsidRPr="004E5CFD">
        <w:rPr>
          <w:rFonts w:ascii="Times New Roman" w:hAnsi="Times New Roman" w:cs="Times New Roman"/>
          <w:b/>
          <w:i/>
          <w:sz w:val="24"/>
          <w:szCs w:val="24"/>
        </w:rPr>
        <w:t>Използвана литература</w:t>
      </w:r>
      <w:r w:rsidR="002D0A14" w:rsidRPr="004E5CFD">
        <w:rPr>
          <w:rFonts w:ascii="Times New Roman" w:hAnsi="Times New Roman" w:cs="Times New Roman"/>
          <w:b/>
          <w:i/>
          <w:sz w:val="24"/>
          <w:szCs w:val="24"/>
        </w:rPr>
        <w:t>:</w:t>
      </w:r>
    </w:p>
    <w:p w:rsidR="002D0A14" w:rsidRPr="004E5CFD" w:rsidRDefault="002D0A14" w:rsidP="008548B2">
      <w:pPr>
        <w:pStyle w:val="a3"/>
        <w:numPr>
          <w:ilvl w:val="0"/>
          <w:numId w:val="1"/>
        </w:numPr>
        <w:spacing w:line="276" w:lineRule="auto"/>
        <w:ind w:left="284" w:hanging="284"/>
        <w:rPr>
          <w:rFonts w:ascii="Times New Roman" w:hAnsi="Times New Roman" w:cs="Times New Roman"/>
          <w:i/>
        </w:rPr>
      </w:pPr>
      <w:r w:rsidRPr="004E5CFD">
        <w:rPr>
          <w:rFonts w:ascii="Times New Roman" w:hAnsi="Times New Roman" w:cs="Times New Roman"/>
          <w:i/>
        </w:rPr>
        <w:t xml:space="preserve">Ще има ли Европа собствени въоръжени сили? </w:t>
      </w:r>
      <w:r w:rsidRPr="004E5CFD">
        <w:rPr>
          <w:rStyle w:val="af6"/>
          <w:rFonts w:ascii="Times New Roman" w:eastAsiaTheme="majorEastAsia" w:hAnsi="Times New Roman" w:cs="Times New Roman"/>
          <w:b w:val="0"/>
          <w:i/>
          <w:shd w:val="clear" w:color="auto" w:fill="FFFFFF"/>
        </w:rPr>
        <w:t>a-specto. 31.08.2015 г. . http://a-specto.bg/eu-army/.</w:t>
      </w:r>
    </w:p>
    <w:p w:rsidR="002D0A14" w:rsidRPr="004E5CFD" w:rsidRDefault="002D0A14" w:rsidP="008548B2">
      <w:pPr>
        <w:pStyle w:val="a3"/>
        <w:numPr>
          <w:ilvl w:val="0"/>
          <w:numId w:val="1"/>
        </w:numPr>
        <w:spacing w:line="276" w:lineRule="auto"/>
        <w:ind w:left="284" w:hanging="284"/>
        <w:rPr>
          <w:rFonts w:ascii="Times New Roman" w:hAnsi="Times New Roman" w:cs="Times New Roman"/>
          <w:i/>
        </w:rPr>
      </w:pPr>
      <w:r w:rsidRPr="004E5CFD">
        <w:rPr>
          <w:rFonts w:ascii="Times New Roman" w:hAnsi="Times New Roman" w:cs="Times New Roman"/>
          <w:i/>
        </w:rPr>
        <w:t>Договорът от Лисабон – отражение върху политиката за сигурност и отбрана на Европейския съюз, изводи и перспективи за България. МО на Република България. Дирекция „Политика за сигурност и отбрана”. София 2009.</w:t>
      </w:r>
    </w:p>
    <w:p w:rsidR="002D0A14" w:rsidRPr="004E5CFD" w:rsidRDefault="002D0A14" w:rsidP="008548B2">
      <w:pPr>
        <w:pStyle w:val="a3"/>
        <w:numPr>
          <w:ilvl w:val="0"/>
          <w:numId w:val="1"/>
        </w:numPr>
        <w:spacing w:line="276" w:lineRule="auto"/>
        <w:ind w:left="284" w:hanging="284"/>
        <w:rPr>
          <w:rFonts w:ascii="Times New Roman" w:hAnsi="Times New Roman" w:cs="Times New Roman"/>
          <w:i/>
        </w:rPr>
      </w:pPr>
      <w:r w:rsidRPr="004E5CFD">
        <w:rPr>
          <w:rFonts w:ascii="Times New Roman" w:hAnsi="Times New Roman" w:cs="Times New Roman"/>
          <w:i/>
        </w:rPr>
        <w:t>Ще има ли Европа армия? http://glasove.com/categories/komentari/news/shte-ima-li-evropa-armiya.</w:t>
      </w:r>
    </w:p>
    <w:p w:rsidR="002D0A14" w:rsidRPr="004E5CFD" w:rsidRDefault="002D0A14" w:rsidP="008548B2">
      <w:pPr>
        <w:pStyle w:val="a6"/>
        <w:numPr>
          <w:ilvl w:val="0"/>
          <w:numId w:val="1"/>
        </w:numPr>
        <w:spacing w:line="276" w:lineRule="auto"/>
        <w:ind w:left="284" w:hanging="284"/>
        <w:rPr>
          <w:rFonts w:ascii="Times New Roman" w:hAnsi="Times New Roman" w:cs="Times New Roman"/>
          <w:i/>
          <w:sz w:val="20"/>
          <w:szCs w:val="20"/>
        </w:rPr>
      </w:pPr>
      <w:r w:rsidRPr="004E5CFD">
        <w:rPr>
          <w:rStyle w:val="af6"/>
          <w:rFonts w:ascii="Times New Roman" w:hAnsi="Times New Roman" w:cs="Times New Roman"/>
          <w:b w:val="0"/>
          <w:i/>
          <w:sz w:val="20"/>
          <w:szCs w:val="20"/>
        </w:rPr>
        <w:t xml:space="preserve">Христо А. Христов. Аспекти на общата политика за сигурност и отбрана на Европейския съюз. </w:t>
      </w:r>
    </w:p>
    <w:p w:rsidR="002D0A14" w:rsidRPr="004E5CFD" w:rsidRDefault="002D0A14" w:rsidP="008548B2">
      <w:pPr>
        <w:pStyle w:val="2"/>
        <w:keepNext w:val="0"/>
        <w:keepLines w:val="0"/>
        <w:numPr>
          <w:ilvl w:val="0"/>
          <w:numId w:val="1"/>
        </w:numPr>
        <w:shd w:val="clear" w:color="auto" w:fill="FFFFFF"/>
        <w:spacing w:before="0" w:line="276" w:lineRule="auto"/>
        <w:ind w:left="284" w:hanging="284"/>
        <w:textAlignment w:val="baseline"/>
        <w:rPr>
          <w:rFonts w:ascii="Times New Roman" w:hAnsi="Times New Roman" w:cs="Times New Roman"/>
          <w:i/>
          <w:color w:val="auto"/>
          <w:sz w:val="20"/>
          <w:szCs w:val="20"/>
          <w:lang w:val="ru-RU"/>
        </w:rPr>
      </w:pPr>
      <w:r w:rsidRPr="004E5CFD">
        <w:rPr>
          <w:rFonts w:ascii="Times New Roman" w:hAnsi="Times New Roman" w:cs="Times New Roman"/>
          <w:bCs/>
          <w:i/>
          <w:color w:val="auto"/>
          <w:sz w:val="20"/>
          <w:szCs w:val="20"/>
          <w:shd w:val="clear" w:color="auto" w:fill="FFFFFF"/>
        </w:rPr>
        <w:t>J</w:t>
      </w:r>
      <w:r w:rsidRPr="004E5CFD">
        <w:rPr>
          <w:rFonts w:ascii="Times New Roman" w:hAnsi="Times New Roman" w:cs="Times New Roman"/>
          <w:bCs/>
          <w:i/>
          <w:color w:val="auto"/>
          <w:sz w:val="20"/>
          <w:szCs w:val="20"/>
          <w:shd w:val="clear" w:color="auto" w:fill="FFFFFF"/>
          <w:lang w:val="ru-RU"/>
        </w:rPr>
        <w:t>é</w:t>
      </w:r>
      <w:r w:rsidRPr="004E5CFD">
        <w:rPr>
          <w:rFonts w:ascii="Times New Roman" w:hAnsi="Times New Roman" w:cs="Times New Roman"/>
          <w:bCs/>
          <w:i/>
          <w:color w:val="auto"/>
          <w:sz w:val="20"/>
          <w:szCs w:val="20"/>
          <w:shd w:val="clear" w:color="auto" w:fill="FFFFFF"/>
        </w:rPr>
        <w:t>r</w:t>
      </w:r>
      <w:r w:rsidRPr="004E5CFD">
        <w:rPr>
          <w:rFonts w:ascii="Times New Roman" w:hAnsi="Times New Roman" w:cs="Times New Roman"/>
          <w:bCs/>
          <w:i/>
          <w:color w:val="auto"/>
          <w:sz w:val="20"/>
          <w:szCs w:val="20"/>
          <w:shd w:val="clear" w:color="auto" w:fill="FFFFFF"/>
          <w:lang w:val="ru-RU"/>
        </w:rPr>
        <w:t>ô</w:t>
      </w:r>
      <w:r w:rsidRPr="004E5CFD">
        <w:rPr>
          <w:rFonts w:ascii="Times New Roman" w:hAnsi="Times New Roman" w:cs="Times New Roman"/>
          <w:bCs/>
          <w:i/>
          <w:color w:val="auto"/>
          <w:sz w:val="20"/>
          <w:szCs w:val="20"/>
          <w:shd w:val="clear" w:color="auto" w:fill="FFFFFF"/>
        </w:rPr>
        <w:t>me</w:t>
      </w:r>
      <w:r w:rsidRPr="004E5CFD">
        <w:rPr>
          <w:rFonts w:ascii="Times New Roman" w:hAnsi="Times New Roman" w:cs="Times New Roman"/>
          <w:bCs/>
          <w:i/>
          <w:color w:val="auto"/>
          <w:sz w:val="20"/>
          <w:szCs w:val="20"/>
          <w:shd w:val="clear" w:color="auto" w:fill="FFFFFF"/>
          <w:lang w:val="ru-RU"/>
        </w:rPr>
        <w:t xml:space="preserve"> </w:t>
      </w:r>
      <w:r w:rsidRPr="004E5CFD">
        <w:rPr>
          <w:rFonts w:ascii="Times New Roman" w:hAnsi="Times New Roman" w:cs="Times New Roman"/>
          <w:bCs/>
          <w:i/>
          <w:color w:val="auto"/>
          <w:sz w:val="20"/>
          <w:szCs w:val="20"/>
          <w:shd w:val="clear" w:color="auto" w:fill="FFFFFF"/>
        </w:rPr>
        <w:t>Legrand</w:t>
      </w:r>
      <w:r w:rsidRPr="004E5CFD">
        <w:rPr>
          <w:rFonts w:ascii="Times New Roman" w:hAnsi="Times New Roman" w:cs="Times New Roman"/>
          <w:bCs/>
          <w:i/>
          <w:color w:val="auto"/>
          <w:sz w:val="20"/>
          <w:szCs w:val="20"/>
          <w:shd w:val="clear" w:color="auto" w:fill="FFFFFF"/>
          <w:lang w:val="ru-RU"/>
        </w:rPr>
        <w:t xml:space="preserve">. </w:t>
      </w:r>
      <w:r w:rsidRPr="004E5CFD">
        <w:rPr>
          <w:rFonts w:ascii="Times New Roman" w:hAnsi="Times New Roman" w:cs="Times New Roman"/>
          <w:i/>
          <w:color w:val="auto"/>
          <w:sz w:val="20"/>
          <w:szCs w:val="20"/>
          <w:lang w:val="ru-RU"/>
        </w:rPr>
        <w:t xml:space="preserve">Обща политика за сигурност и отбрана. Европейски парламент. 11.2015. </w:t>
      </w:r>
      <w:hyperlink r:id="rId116" w:anchor="_ftn1" w:history="1">
        <w:r w:rsidRPr="004E5CFD">
          <w:rPr>
            <w:rStyle w:val="ac"/>
            <w:rFonts w:ascii="Times New Roman" w:hAnsi="Times New Roman" w:cs="Times New Roman"/>
            <w:i/>
            <w:color w:val="auto"/>
            <w:sz w:val="20"/>
            <w:szCs w:val="20"/>
            <w:lang w:val="ru-RU"/>
          </w:rPr>
          <w:t>http://www.europarl.europa.eu/atyourservice/bg/displayFtu.html?ftuId=FTU_6.1.2.html#_ftn1</w:t>
        </w:r>
      </w:hyperlink>
      <w:r w:rsidRPr="004E5CFD">
        <w:rPr>
          <w:rFonts w:ascii="Times New Roman" w:hAnsi="Times New Roman" w:cs="Times New Roman"/>
          <w:i/>
          <w:color w:val="auto"/>
          <w:sz w:val="20"/>
          <w:szCs w:val="20"/>
        </w:rPr>
        <w:t>.</w:t>
      </w:r>
    </w:p>
    <w:p w:rsidR="002D0A14" w:rsidRPr="004E5CFD" w:rsidRDefault="002D0A14" w:rsidP="008548B2">
      <w:pPr>
        <w:pStyle w:val="a3"/>
        <w:numPr>
          <w:ilvl w:val="0"/>
          <w:numId w:val="1"/>
        </w:numPr>
        <w:spacing w:line="276" w:lineRule="auto"/>
        <w:ind w:left="284" w:hanging="284"/>
        <w:rPr>
          <w:rFonts w:ascii="Times New Roman" w:hAnsi="Times New Roman" w:cs="Times New Roman"/>
          <w:i/>
        </w:rPr>
      </w:pPr>
      <w:r w:rsidRPr="004E5CFD">
        <w:rPr>
          <w:rFonts w:ascii="Times New Roman" w:hAnsi="Times New Roman" w:cs="Times New Roman"/>
          <w:i/>
        </w:rPr>
        <w:t xml:space="preserve">European Aeronautic Defence and Space Company (EADS). </w:t>
      </w:r>
      <w:hyperlink r:id="rId117" w:history="1">
        <w:r w:rsidRPr="004E5CFD">
          <w:rPr>
            <w:rStyle w:val="ac"/>
            <w:rFonts w:ascii="Times New Roman" w:hAnsi="Times New Roman" w:cs="Times New Roman"/>
            <w:i/>
            <w:color w:val="auto"/>
          </w:rPr>
          <w:t>http://www.britannica.com/topic/European-Aeronautic-Defence-and-Space-Company</w:t>
        </w:r>
      </w:hyperlink>
      <w:r w:rsidRPr="004E5CFD">
        <w:rPr>
          <w:rFonts w:ascii="Times New Roman" w:hAnsi="Times New Roman" w:cs="Times New Roman"/>
          <w:i/>
        </w:rPr>
        <w:t xml:space="preserve">. </w:t>
      </w:r>
      <w:r w:rsidRPr="004E5CFD">
        <w:rPr>
          <w:rStyle w:val="af6"/>
          <w:rFonts w:ascii="Times New Roman" w:eastAsiaTheme="majorEastAsia" w:hAnsi="Times New Roman" w:cs="Times New Roman"/>
          <w:b w:val="0"/>
          <w:i/>
          <w:shd w:val="clear" w:color="auto" w:fill="FFFFFF"/>
        </w:rPr>
        <w:t xml:space="preserve"> </w:t>
      </w:r>
    </w:p>
    <w:p w:rsidR="002D0A14" w:rsidRPr="004E5CFD" w:rsidRDefault="002D0A14" w:rsidP="008548B2">
      <w:pPr>
        <w:pStyle w:val="a6"/>
        <w:numPr>
          <w:ilvl w:val="0"/>
          <w:numId w:val="1"/>
        </w:numPr>
        <w:spacing w:line="276" w:lineRule="auto"/>
        <w:ind w:left="284" w:hanging="284"/>
        <w:rPr>
          <w:rFonts w:ascii="Times New Roman" w:hAnsi="Times New Roman" w:cs="Times New Roman"/>
          <w:i/>
          <w:sz w:val="20"/>
          <w:szCs w:val="20"/>
        </w:rPr>
      </w:pPr>
      <w:r w:rsidRPr="004E5CFD">
        <w:rPr>
          <w:rFonts w:ascii="Times New Roman" w:hAnsi="Times New Roman" w:cs="Times New Roman"/>
          <w:i/>
          <w:sz w:val="20"/>
          <w:szCs w:val="20"/>
          <w:lang w:val="en-US"/>
        </w:rPr>
        <w:lastRenderedPageBreak/>
        <w:t xml:space="preserve">Secret Plot Exposed: </w:t>
      </w:r>
      <w:r w:rsidRPr="004E5CFD">
        <w:rPr>
          <w:rFonts w:ascii="Times New Roman" w:hAnsi="Times New Roman" w:cs="Times New Roman"/>
          <w:i/>
          <w:sz w:val="20"/>
          <w:szCs w:val="20"/>
        </w:rPr>
        <w:t xml:space="preserve">EU in stealth plan to set up </w:t>
      </w:r>
      <w:r w:rsidRPr="004E5CFD">
        <w:rPr>
          <w:rFonts w:ascii="Times New Roman" w:hAnsi="Times New Roman" w:cs="Times New Roman"/>
          <w:i/>
          <w:sz w:val="20"/>
          <w:szCs w:val="20"/>
          <w:lang w:val="en-US"/>
        </w:rPr>
        <w:t>army</w:t>
      </w:r>
      <w:r w:rsidRPr="004E5CFD">
        <w:rPr>
          <w:rFonts w:ascii="Times New Roman" w:hAnsi="Times New Roman" w:cs="Times New Roman"/>
          <w:i/>
          <w:sz w:val="20"/>
          <w:szCs w:val="20"/>
        </w:rPr>
        <w:t xml:space="preserve"> by merging German and Dutch forces. A</w:t>
      </w:r>
      <w:r w:rsidRPr="004E5CFD">
        <w:rPr>
          <w:rFonts w:ascii="Times New Roman" w:hAnsi="Times New Roman" w:cs="Times New Roman"/>
          <w:i/>
          <w:sz w:val="20"/>
          <w:szCs w:val="20"/>
          <w:lang w:val="en-US"/>
        </w:rPr>
        <w:t>n</w:t>
      </w:r>
      <w:r w:rsidRPr="004E5CFD">
        <w:rPr>
          <w:rFonts w:ascii="Times New Roman" w:hAnsi="Times New Roman" w:cs="Times New Roman"/>
          <w:i/>
          <w:sz w:val="20"/>
          <w:szCs w:val="20"/>
        </w:rPr>
        <w:t xml:space="preserve"> EU armed forces is being set up "by stealth" with the merger of the German and Dutch armies and navies, it has emerged. By D</w:t>
      </w:r>
      <w:r w:rsidRPr="004E5CFD">
        <w:rPr>
          <w:rFonts w:ascii="Times New Roman" w:hAnsi="Times New Roman" w:cs="Times New Roman"/>
          <w:i/>
          <w:sz w:val="20"/>
          <w:szCs w:val="20"/>
          <w:lang w:val="en-US"/>
        </w:rPr>
        <w:t xml:space="preserve">avid Maddox. </w:t>
      </w:r>
      <w:hyperlink r:id="rId118" w:history="1">
        <w:r w:rsidRPr="004E5CFD">
          <w:rPr>
            <w:rStyle w:val="ac"/>
            <w:rFonts w:ascii="Times New Roman" w:hAnsi="Times New Roman" w:cs="Times New Roman"/>
            <w:i/>
            <w:color w:val="auto"/>
            <w:sz w:val="20"/>
            <w:szCs w:val="20"/>
          </w:rPr>
          <w:t>http://www.express.co.uk/news/politics/662472/EU-federal-europe-European-army-merging-German-Dutch-forces</w:t>
        </w:r>
      </w:hyperlink>
      <w:r w:rsidRPr="004E5CFD">
        <w:rPr>
          <w:rFonts w:ascii="Times New Roman" w:hAnsi="Times New Roman" w:cs="Times New Roman"/>
          <w:i/>
          <w:sz w:val="20"/>
          <w:szCs w:val="20"/>
        </w:rPr>
        <w:t>.</w:t>
      </w:r>
    </w:p>
    <w:p w:rsidR="002D0A14" w:rsidRPr="004E5CFD" w:rsidRDefault="002D0A14" w:rsidP="008548B2">
      <w:pPr>
        <w:pStyle w:val="a6"/>
        <w:numPr>
          <w:ilvl w:val="0"/>
          <w:numId w:val="1"/>
        </w:numPr>
        <w:spacing w:line="276" w:lineRule="auto"/>
        <w:ind w:left="284" w:hanging="284"/>
        <w:rPr>
          <w:rFonts w:ascii="Times New Roman" w:hAnsi="Times New Roman" w:cs="Times New Roman"/>
          <w:i/>
          <w:sz w:val="20"/>
          <w:szCs w:val="20"/>
        </w:rPr>
      </w:pPr>
      <w:r w:rsidRPr="004E5CFD">
        <w:rPr>
          <w:rFonts w:ascii="Times New Roman" w:hAnsi="Times New Roman" w:cs="Times New Roman"/>
          <w:i/>
          <w:sz w:val="20"/>
          <w:szCs w:val="20"/>
          <w:lang w:val="en-US"/>
        </w:rPr>
        <w:t xml:space="preserve">Maddox. </w:t>
      </w:r>
      <w:hyperlink r:id="rId119" w:history="1">
        <w:r w:rsidRPr="004E5CFD">
          <w:rPr>
            <w:rStyle w:val="ac"/>
            <w:rFonts w:ascii="Times New Roman" w:hAnsi="Times New Roman" w:cs="Times New Roman"/>
            <w:i/>
            <w:color w:val="auto"/>
            <w:sz w:val="20"/>
            <w:szCs w:val="20"/>
          </w:rPr>
          <w:t>http://www.express.co.uk/news/politics/662472/EU-federal-europe-European-army-merging-German-Dutch-forces</w:t>
        </w:r>
      </w:hyperlink>
    </w:p>
    <w:p w:rsidR="002D0A14" w:rsidRPr="00693321" w:rsidRDefault="002D0A14" w:rsidP="00DB3A3D">
      <w:pPr>
        <w:spacing w:line="23" w:lineRule="atLeast"/>
        <w:jc w:val="center"/>
        <w:rPr>
          <w:rFonts w:ascii="Times New Roman" w:eastAsia="Times New Roman" w:hAnsi="Times New Roman" w:cs="Times New Roman"/>
          <w:b/>
          <w:sz w:val="24"/>
          <w:szCs w:val="24"/>
          <w:lang w:eastAsia="bg-BG"/>
        </w:rPr>
      </w:pPr>
    </w:p>
    <w:p w:rsidR="002D0A14" w:rsidRPr="00693321" w:rsidRDefault="002D0A14" w:rsidP="00DB3A3D">
      <w:pPr>
        <w:spacing w:line="23" w:lineRule="atLeast"/>
        <w:jc w:val="center"/>
        <w:rPr>
          <w:rFonts w:ascii="Times New Roman" w:eastAsia="Times New Roman" w:hAnsi="Times New Roman" w:cs="Times New Roman"/>
          <w:b/>
          <w:sz w:val="24"/>
          <w:szCs w:val="24"/>
          <w:lang w:eastAsia="bg-BG"/>
        </w:rPr>
      </w:pPr>
    </w:p>
    <w:p w:rsidR="002D0A14" w:rsidRPr="00693321" w:rsidRDefault="002D0A14" w:rsidP="00DB3A3D">
      <w:pPr>
        <w:spacing w:line="23" w:lineRule="atLeast"/>
        <w:rPr>
          <w:rFonts w:ascii="Times New Roman" w:eastAsia="Times New Roman" w:hAnsi="Times New Roman" w:cs="Times New Roman"/>
          <w:b/>
          <w:sz w:val="24"/>
          <w:szCs w:val="24"/>
          <w:lang w:eastAsia="bg-BG"/>
        </w:rPr>
      </w:pPr>
    </w:p>
    <w:p w:rsidR="00FC4ACE" w:rsidRDefault="00FC4ACE" w:rsidP="008548B2">
      <w:pPr>
        <w:spacing w:line="276" w:lineRule="auto"/>
        <w:jc w:val="center"/>
        <w:rPr>
          <w:rFonts w:ascii="Times New Roman" w:eastAsia="Times New Roman" w:hAnsi="Times New Roman" w:cs="Times New Roman"/>
          <w:b/>
          <w:caps/>
          <w:sz w:val="24"/>
          <w:szCs w:val="24"/>
          <w:lang w:eastAsia="bg-BG"/>
        </w:rPr>
        <w:sectPr w:rsidR="00FC4ACE" w:rsidSect="0080059C">
          <w:footnotePr>
            <w:numRestart w:val="eachSect"/>
          </w:footnotePr>
          <w:type w:val="continuous"/>
          <w:pgSz w:w="11907" w:h="16839" w:code="9"/>
          <w:pgMar w:top="1418" w:right="1418" w:bottom="1418" w:left="1418" w:header="720" w:footer="720" w:gutter="0"/>
          <w:cols w:space="720"/>
          <w:docGrid w:linePitch="360"/>
        </w:sect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2D0A14" w:rsidRPr="00693321" w:rsidRDefault="00916428" w:rsidP="008548B2">
      <w:pPr>
        <w:spacing w:line="276" w:lineRule="auto"/>
        <w:jc w:val="center"/>
        <w:rPr>
          <w:rFonts w:ascii="Times New Roman" w:eastAsia="Times New Roman" w:hAnsi="Times New Roman" w:cs="Times New Roman"/>
          <w:b/>
          <w:caps/>
          <w:sz w:val="24"/>
          <w:szCs w:val="24"/>
          <w:lang w:eastAsia="bg-BG"/>
        </w:rPr>
      </w:pPr>
      <w:r w:rsidRPr="00693321">
        <w:rPr>
          <w:rFonts w:ascii="Times New Roman" w:eastAsia="Times New Roman" w:hAnsi="Times New Roman" w:cs="Times New Roman"/>
          <w:b/>
          <w:caps/>
          <w:sz w:val="24"/>
          <w:szCs w:val="24"/>
          <w:lang w:eastAsia="bg-BG"/>
        </w:rPr>
        <w:lastRenderedPageBreak/>
        <w:t>Основни характеристики на асиметричната война в теорията на военното изкуство и стратегиите за сигурност през ХХI век</w:t>
      </w:r>
    </w:p>
    <w:p w:rsidR="00916428" w:rsidRPr="00693321" w:rsidRDefault="00916428" w:rsidP="008548B2">
      <w:pPr>
        <w:spacing w:line="276" w:lineRule="auto"/>
        <w:jc w:val="center"/>
        <w:rPr>
          <w:rFonts w:ascii="Times New Roman" w:eastAsia="Times New Roman" w:hAnsi="Times New Roman" w:cs="Times New Roman"/>
          <w:b/>
          <w:caps/>
          <w:sz w:val="24"/>
          <w:szCs w:val="24"/>
          <w:lang w:eastAsia="bg-BG"/>
        </w:rPr>
      </w:pPr>
    </w:p>
    <w:p w:rsidR="00916428" w:rsidRPr="00FC4ACE" w:rsidRDefault="00931229" w:rsidP="008548B2">
      <w:pPr>
        <w:spacing w:line="276" w:lineRule="auto"/>
        <w:jc w:val="right"/>
        <w:rPr>
          <w:rFonts w:ascii="Times New Roman" w:hAnsi="Times New Roman" w:cs="Times New Roman"/>
          <w:sz w:val="24"/>
          <w:szCs w:val="24"/>
        </w:rPr>
      </w:pPr>
      <w:r w:rsidRPr="00FC4ACE">
        <w:rPr>
          <w:rFonts w:ascii="Times New Roman" w:hAnsi="Times New Roman" w:cs="Times New Roman"/>
          <w:sz w:val="24"/>
          <w:szCs w:val="24"/>
        </w:rPr>
        <w:t>а</w:t>
      </w:r>
      <w:r w:rsidR="00916428" w:rsidRPr="00FC4ACE">
        <w:rPr>
          <w:rFonts w:ascii="Times New Roman" w:hAnsi="Times New Roman" w:cs="Times New Roman"/>
          <w:sz w:val="24"/>
          <w:szCs w:val="24"/>
        </w:rPr>
        <w:t xml:space="preserve">с. д-р Радослав </w:t>
      </w:r>
      <w:r w:rsidR="008C3E1A" w:rsidRPr="00FC4ACE">
        <w:rPr>
          <w:rFonts w:ascii="Times New Roman" w:hAnsi="Times New Roman" w:cs="Times New Roman"/>
          <w:sz w:val="24"/>
          <w:szCs w:val="24"/>
        </w:rPr>
        <w:t>БОНЕВ</w:t>
      </w:r>
      <w:r w:rsidR="00FC4ACE">
        <w:rPr>
          <w:rFonts w:ascii="Times New Roman" w:hAnsi="Times New Roman" w:cs="Times New Roman"/>
          <w:sz w:val="24"/>
          <w:szCs w:val="24"/>
        </w:rPr>
        <w:t>,</w:t>
      </w:r>
    </w:p>
    <w:p w:rsidR="00916428" w:rsidRPr="00FC4ACE" w:rsidRDefault="00916428" w:rsidP="008548B2">
      <w:pPr>
        <w:spacing w:line="276" w:lineRule="auto"/>
        <w:jc w:val="right"/>
        <w:rPr>
          <w:rFonts w:ascii="Times New Roman" w:eastAsia="Times New Roman" w:hAnsi="Times New Roman" w:cs="Times New Roman"/>
          <w:caps/>
          <w:sz w:val="24"/>
          <w:szCs w:val="24"/>
          <w:lang w:eastAsia="bg-BG"/>
        </w:rPr>
      </w:pPr>
      <w:r w:rsidRPr="00FC4ACE">
        <w:rPr>
          <w:rFonts w:ascii="Times New Roman" w:hAnsi="Times New Roman" w:cs="Times New Roman"/>
          <w:sz w:val="24"/>
          <w:szCs w:val="24"/>
        </w:rPr>
        <w:t>Военна академия „Г. С. Раковски“</w:t>
      </w:r>
    </w:p>
    <w:p w:rsidR="002D0A14" w:rsidRPr="00693321" w:rsidRDefault="002D0A14" w:rsidP="008548B2">
      <w:pPr>
        <w:spacing w:line="276" w:lineRule="auto"/>
        <w:rPr>
          <w:rFonts w:ascii="Times New Roman" w:eastAsia="Times New Roman" w:hAnsi="Times New Roman" w:cs="Times New Roman"/>
          <w:b/>
          <w:sz w:val="24"/>
          <w:szCs w:val="24"/>
          <w:lang w:eastAsia="bg-BG"/>
        </w:rPr>
      </w:pPr>
    </w:p>
    <w:p w:rsidR="006C4C50" w:rsidRPr="00FC4ACE" w:rsidRDefault="006C4C50" w:rsidP="008548B2">
      <w:pPr>
        <w:spacing w:line="276" w:lineRule="auto"/>
        <w:ind w:firstLine="708"/>
        <w:jc w:val="both"/>
        <w:rPr>
          <w:rFonts w:ascii="Times New Roman" w:eastAsia="Times New Roman" w:hAnsi="Times New Roman" w:cs="Times New Roman"/>
          <w:iCs/>
          <w:sz w:val="24"/>
          <w:szCs w:val="24"/>
          <w:lang w:eastAsia="bg-BG"/>
        </w:rPr>
      </w:pPr>
      <w:r w:rsidRPr="00693321">
        <w:rPr>
          <w:rFonts w:ascii="Times New Roman" w:eastAsia="Times New Roman" w:hAnsi="Times New Roman" w:cs="Times New Roman"/>
          <w:b/>
          <w:bCs/>
          <w:i/>
          <w:iCs/>
          <w:sz w:val="24"/>
          <w:szCs w:val="24"/>
          <w:lang w:eastAsia="bg-BG"/>
        </w:rPr>
        <w:t>Резюме:</w:t>
      </w:r>
      <w:r w:rsidRPr="00693321">
        <w:rPr>
          <w:rFonts w:ascii="Times New Roman" w:eastAsia="Times New Roman" w:hAnsi="Times New Roman" w:cs="Times New Roman"/>
          <w:b/>
          <w:bCs/>
          <w:iCs/>
          <w:sz w:val="24"/>
          <w:szCs w:val="24"/>
          <w:lang w:eastAsia="bg-BG"/>
        </w:rPr>
        <w:t xml:space="preserve"> </w:t>
      </w:r>
      <w:r w:rsidRPr="00FC4ACE">
        <w:rPr>
          <w:rFonts w:ascii="Times New Roman" w:eastAsia="Times New Roman" w:hAnsi="Times New Roman" w:cs="Times New Roman"/>
          <w:iCs/>
          <w:sz w:val="24"/>
          <w:szCs w:val="24"/>
          <w:lang w:eastAsia="bg-BG"/>
        </w:rPr>
        <w:t>Докладът представя съвременното разбиране за развитието на основните характеристики на асиметричната война през призмата на теоретичните нива във военното изкуство</w:t>
      </w:r>
      <w:r w:rsidR="000C5747" w:rsidRPr="00FC4ACE">
        <w:rPr>
          <w:rFonts w:ascii="Times New Roman" w:eastAsia="Times New Roman" w:hAnsi="Times New Roman" w:cs="Times New Roman"/>
          <w:iCs/>
          <w:sz w:val="24"/>
          <w:szCs w:val="24"/>
          <w:lang w:eastAsia="bg-BG"/>
        </w:rPr>
        <w:t xml:space="preserve"> </w:t>
      </w:r>
      <w:r w:rsidRPr="00FC4ACE">
        <w:rPr>
          <w:rFonts w:ascii="Times New Roman" w:eastAsia="Times New Roman" w:hAnsi="Times New Roman" w:cs="Times New Roman"/>
          <w:iCs/>
          <w:sz w:val="24"/>
          <w:szCs w:val="24"/>
          <w:lang w:eastAsia="bg-BG"/>
        </w:rPr>
        <w:t>-</w:t>
      </w:r>
      <w:r w:rsidR="000C5747" w:rsidRPr="00FC4ACE">
        <w:rPr>
          <w:rFonts w:ascii="Times New Roman" w:eastAsia="Times New Roman" w:hAnsi="Times New Roman" w:cs="Times New Roman"/>
          <w:iCs/>
          <w:sz w:val="24"/>
          <w:szCs w:val="24"/>
          <w:lang w:eastAsia="bg-BG"/>
        </w:rPr>
        <w:t xml:space="preserve"> </w:t>
      </w:r>
      <w:r w:rsidRPr="00FC4ACE">
        <w:rPr>
          <w:rFonts w:ascii="Times New Roman" w:eastAsia="Times New Roman" w:hAnsi="Times New Roman" w:cs="Times New Roman"/>
          <w:iCs/>
          <w:sz w:val="24"/>
          <w:szCs w:val="24"/>
          <w:lang w:eastAsia="bg-BG"/>
        </w:rPr>
        <w:t>стратегическо, оперативно и тактическо, обвързвайки влиянието на асиметричния характер на военните конфликти от ХХ</w:t>
      </w:r>
      <w:r w:rsidRPr="00FC4ACE">
        <w:rPr>
          <w:rFonts w:ascii="Times New Roman" w:eastAsia="Times New Roman" w:hAnsi="Times New Roman" w:cs="Times New Roman"/>
          <w:iCs/>
          <w:sz w:val="24"/>
          <w:szCs w:val="24"/>
          <w:lang w:val="en-US" w:eastAsia="bg-BG"/>
        </w:rPr>
        <w:t>I</w:t>
      </w:r>
      <w:r w:rsidRPr="00FC4ACE">
        <w:rPr>
          <w:rFonts w:ascii="Times New Roman" w:eastAsia="Times New Roman" w:hAnsi="Times New Roman" w:cs="Times New Roman"/>
          <w:iCs/>
          <w:sz w:val="24"/>
          <w:szCs w:val="24"/>
          <w:lang w:eastAsia="bg-BG"/>
        </w:rPr>
        <w:t xml:space="preserve"> век върху стратегиите за сигурност. Военноисторическият подход в изложението се стреми индир</w:t>
      </w:r>
      <w:r w:rsidR="00D06C8A" w:rsidRPr="00FC4ACE">
        <w:rPr>
          <w:rFonts w:ascii="Times New Roman" w:eastAsia="Times New Roman" w:hAnsi="Times New Roman" w:cs="Times New Roman"/>
          <w:iCs/>
          <w:sz w:val="24"/>
          <w:szCs w:val="24"/>
          <w:lang w:eastAsia="bg-BG"/>
        </w:rPr>
        <w:t>е</w:t>
      </w:r>
      <w:r w:rsidRPr="00FC4ACE">
        <w:rPr>
          <w:rFonts w:ascii="Times New Roman" w:eastAsia="Times New Roman" w:hAnsi="Times New Roman" w:cs="Times New Roman"/>
          <w:iCs/>
          <w:sz w:val="24"/>
          <w:szCs w:val="24"/>
          <w:lang w:eastAsia="bg-BG"/>
        </w:rPr>
        <w:t xml:space="preserve">ктно да интерполира с понятия, които днес се приемат за базисни  в различни изследователски конструкции, отнасящи се до теорията на хибридната война. </w:t>
      </w:r>
    </w:p>
    <w:p w:rsidR="002A5D24" w:rsidRPr="00693321" w:rsidRDefault="002A5D24" w:rsidP="008548B2">
      <w:pPr>
        <w:spacing w:line="276" w:lineRule="auto"/>
        <w:ind w:firstLine="708"/>
        <w:jc w:val="both"/>
        <w:rPr>
          <w:rFonts w:ascii="Times New Roman" w:eastAsia="Times New Roman" w:hAnsi="Times New Roman" w:cs="Times New Roman"/>
          <w:b/>
          <w:bCs/>
          <w:i/>
          <w:iCs/>
          <w:sz w:val="24"/>
          <w:szCs w:val="24"/>
          <w:lang w:eastAsia="bg-BG"/>
        </w:rPr>
      </w:pPr>
    </w:p>
    <w:p w:rsidR="006C4C50" w:rsidRPr="00FC4ACE" w:rsidRDefault="006C4C50" w:rsidP="008548B2">
      <w:pPr>
        <w:spacing w:line="276" w:lineRule="auto"/>
        <w:ind w:firstLine="709"/>
        <w:jc w:val="both"/>
        <w:rPr>
          <w:rFonts w:ascii="Times New Roman" w:eastAsia="Times New Roman" w:hAnsi="Times New Roman" w:cs="Times New Roman"/>
          <w:iCs/>
          <w:sz w:val="24"/>
          <w:szCs w:val="24"/>
          <w:lang w:eastAsia="bg-BG"/>
        </w:rPr>
      </w:pPr>
      <w:r w:rsidRPr="00693321">
        <w:rPr>
          <w:rFonts w:ascii="Times New Roman" w:eastAsia="Times New Roman" w:hAnsi="Times New Roman" w:cs="Times New Roman"/>
          <w:b/>
          <w:bCs/>
          <w:i/>
          <w:iCs/>
          <w:sz w:val="24"/>
          <w:szCs w:val="24"/>
          <w:lang w:eastAsia="bg-BG"/>
        </w:rPr>
        <w:t xml:space="preserve">Ключови думи: </w:t>
      </w:r>
      <w:r w:rsidRPr="00FC4ACE">
        <w:rPr>
          <w:rFonts w:ascii="Times New Roman" w:eastAsia="Times New Roman" w:hAnsi="Times New Roman" w:cs="Times New Roman"/>
          <w:iCs/>
          <w:sz w:val="24"/>
          <w:szCs w:val="24"/>
          <w:lang w:eastAsia="bg-BG"/>
        </w:rPr>
        <w:t>асиметрия, асиметрична заплаха, асиметрична война, стратегии за сигурност.</w:t>
      </w:r>
    </w:p>
    <w:p w:rsidR="006C4C50" w:rsidRPr="00693321" w:rsidRDefault="006C4C50" w:rsidP="008548B2">
      <w:pPr>
        <w:spacing w:line="276" w:lineRule="auto"/>
        <w:ind w:firstLine="709"/>
        <w:jc w:val="both"/>
        <w:rPr>
          <w:rFonts w:ascii="Times New Roman" w:eastAsia="Times New Roman" w:hAnsi="Times New Roman" w:cs="Times New Roman"/>
          <w:sz w:val="24"/>
          <w:szCs w:val="24"/>
          <w:lang w:eastAsia="bg-BG"/>
        </w:rPr>
      </w:pPr>
    </w:p>
    <w:p w:rsidR="009C4DBF" w:rsidRPr="00693321" w:rsidRDefault="009C4DBF" w:rsidP="008548B2">
      <w:pPr>
        <w:spacing w:line="276" w:lineRule="auto"/>
        <w:ind w:firstLine="709"/>
        <w:jc w:val="both"/>
        <w:rPr>
          <w:rFonts w:ascii="Times New Roman" w:eastAsia="Times New Roman" w:hAnsi="Times New Roman" w:cs="Times New Roman"/>
          <w:sz w:val="24"/>
          <w:szCs w:val="24"/>
          <w:lang w:eastAsia="bg-BG"/>
        </w:rPr>
      </w:pPr>
    </w:p>
    <w:p w:rsidR="006C4C50" w:rsidRPr="00693321" w:rsidRDefault="006C4C50" w:rsidP="008548B2">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Според Националната отбранителна стратегия на Република България </w:t>
      </w:r>
      <w:r w:rsidRPr="00693321">
        <w:rPr>
          <w:rFonts w:ascii="Times New Roman" w:eastAsia="Times New Roman" w:hAnsi="Times New Roman" w:cs="Times New Roman"/>
          <w:sz w:val="24"/>
          <w:szCs w:val="24"/>
          <w:lang w:val="ru-RU" w:eastAsia="bg-BG"/>
        </w:rPr>
        <w:t xml:space="preserve">(2011 г.) </w:t>
      </w:r>
      <w:r w:rsidRPr="00693321">
        <w:rPr>
          <w:rFonts w:ascii="Times New Roman" w:eastAsia="Times New Roman" w:hAnsi="Times New Roman" w:cs="Times New Roman"/>
          <w:i/>
          <w:sz w:val="24"/>
          <w:szCs w:val="24"/>
          <w:lang w:eastAsia="bg-BG"/>
        </w:rPr>
        <w:t xml:space="preserve">„Стратегическата среда на сигурност е сложна, динамична и с трудно предвидими измерения. Влияние върху формирането й оказват: глобализацията; кризисните явления във финансовата и икономическата сфера; разпространяването на оръжията за масово унищожение и на средства за тяхната доставка; климатичните и здравните проблеми; демографските, екологичните и енергийните проблеми; </w:t>
      </w:r>
      <w:r w:rsidRPr="004E5CFD">
        <w:rPr>
          <w:rFonts w:ascii="Times New Roman" w:eastAsia="Times New Roman" w:hAnsi="Times New Roman" w:cs="Times New Roman"/>
          <w:i/>
          <w:sz w:val="24"/>
          <w:szCs w:val="24"/>
          <w:lang w:eastAsia="bg-BG"/>
        </w:rPr>
        <w:t>асиметричните рискове и заплахи</w:t>
      </w:r>
      <w:r w:rsidRPr="00693321">
        <w:rPr>
          <w:rFonts w:ascii="Times New Roman" w:eastAsia="Times New Roman" w:hAnsi="Times New Roman" w:cs="Times New Roman"/>
          <w:i/>
          <w:sz w:val="24"/>
          <w:szCs w:val="24"/>
          <w:lang w:eastAsia="bg-BG"/>
        </w:rPr>
        <w:t>; заплахите за информационната сигурност; страните със слаба държавност; вътрешните и регионалните конфликти; европейската и евроатлантическата интеграция; усилията на международната демократична общност за поддържане на мира и стабилността”</w:t>
      </w:r>
      <w:r w:rsidRPr="00693321">
        <w:rPr>
          <w:rFonts w:ascii="Times New Roman" w:eastAsia="Times New Roman" w:hAnsi="Times New Roman" w:cs="Times New Roman"/>
          <w:sz w:val="24"/>
          <w:szCs w:val="24"/>
          <w:lang w:eastAsia="bg-BG"/>
        </w:rPr>
        <w:t>.</w:t>
      </w:r>
      <w:r w:rsidRPr="00693321">
        <w:rPr>
          <w:rStyle w:val="a5"/>
          <w:rFonts w:ascii="Times New Roman" w:eastAsia="Times New Roman" w:hAnsi="Times New Roman" w:cs="Times New Roman"/>
          <w:sz w:val="24"/>
          <w:szCs w:val="24"/>
          <w:lang w:eastAsia="bg-BG"/>
        </w:rPr>
        <w:footnoteReference w:id="231"/>
      </w:r>
      <w:r w:rsidRPr="00693321">
        <w:rPr>
          <w:rFonts w:ascii="Times New Roman" w:eastAsia="Times New Roman" w:hAnsi="Times New Roman" w:cs="Times New Roman"/>
          <w:sz w:val="24"/>
          <w:szCs w:val="24"/>
          <w:lang w:eastAsia="bg-BG"/>
        </w:rPr>
        <w:t xml:space="preserve"> </w:t>
      </w:r>
    </w:p>
    <w:p w:rsidR="006C4C50" w:rsidRPr="00693321"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bCs/>
          <w:iCs/>
          <w:sz w:val="24"/>
          <w:szCs w:val="24"/>
          <w:lang w:eastAsia="bg-BG"/>
        </w:rPr>
        <w:t xml:space="preserve">Динамиката на международните отношения през </w:t>
      </w:r>
      <w:r w:rsidRPr="00693321">
        <w:rPr>
          <w:rFonts w:ascii="Times New Roman" w:eastAsia="Times New Roman" w:hAnsi="Times New Roman" w:cs="Times New Roman"/>
          <w:bCs/>
          <w:iCs/>
          <w:sz w:val="24"/>
          <w:szCs w:val="24"/>
          <w:lang w:val="en-US" w:eastAsia="bg-BG"/>
        </w:rPr>
        <w:t>XXI</w:t>
      </w:r>
      <w:r w:rsidRPr="00693321">
        <w:rPr>
          <w:rFonts w:ascii="Times New Roman" w:eastAsia="Times New Roman" w:hAnsi="Times New Roman" w:cs="Times New Roman"/>
          <w:bCs/>
          <w:iCs/>
          <w:sz w:val="24"/>
          <w:szCs w:val="24"/>
          <w:lang w:eastAsia="bg-BG"/>
        </w:rPr>
        <w:t xml:space="preserve"> век показва, че в последните години продължава да се игнорира очертаващата се тенденция за нарастване на относителния дял на въоръжени сблъсъци между неидентифицирани въоръжени групировки по етнически, религиозни, финансови, териториално-общностни и други противоречия</w:t>
      </w:r>
      <w:r w:rsidRPr="00693321">
        <w:rPr>
          <w:rFonts w:ascii="Times New Roman" w:eastAsia="Times New Roman" w:hAnsi="Times New Roman" w:cs="Times New Roman"/>
          <w:bCs/>
          <w:i/>
          <w:sz w:val="24"/>
          <w:szCs w:val="24"/>
          <w:lang w:eastAsia="bg-BG"/>
        </w:rPr>
        <w:t>.</w:t>
      </w:r>
      <w:r w:rsidRPr="00693321">
        <w:rPr>
          <w:rFonts w:ascii="Times New Roman" w:eastAsia="Times New Roman" w:hAnsi="Times New Roman" w:cs="Times New Roman"/>
          <w:b/>
          <w:i/>
          <w:sz w:val="24"/>
          <w:szCs w:val="24"/>
          <w:lang w:eastAsia="bg-BG"/>
        </w:rPr>
        <w:t xml:space="preserve"> </w:t>
      </w:r>
      <w:r w:rsidRPr="00693321">
        <w:rPr>
          <w:rFonts w:ascii="Times New Roman" w:eastAsia="Times New Roman" w:hAnsi="Times New Roman" w:cs="Times New Roman"/>
          <w:sz w:val="24"/>
          <w:szCs w:val="24"/>
          <w:lang w:eastAsia="bg-BG"/>
        </w:rPr>
        <w:t>Радикалните промени, настъпили в последното десетилетие на ХХ и в началото на ХХ</w:t>
      </w:r>
      <w:r w:rsidRPr="00693321">
        <w:rPr>
          <w:rFonts w:ascii="Times New Roman" w:eastAsia="Times New Roman" w:hAnsi="Times New Roman" w:cs="Times New Roman"/>
          <w:sz w:val="24"/>
          <w:szCs w:val="24"/>
          <w:lang w:val="en-US" w:eastAsia="bg-BG"/>
        </w:rPr>
        <w:t>I</w:t>
      </w:r>
      <w:r w:rsidRPr="00693321">
        <w:rPr>
          <w:rFonts w:ascii="Times New Roman" w:eastAsia="Times New Roman" w:hAnsi="Times New Roman" w:cs="Times New Roman"/>
          <w:sz w:val="24"/>
          <w:szCs w:val="24"/>
          <w:lang w:eastAsia="bg-BG"/>
        </w:rPr>
        <w:t xml:space="preserve"> век, формираха съвсем нова стратегическа среда на си</w:t>
      </w:r>
      <w:r w:rsidR="00467702">
        <w:rPr>
          <w:rFonts w:ascii="Times New Roman" w:eastAsia="Times New Roman" w:hAnsi="Times New Roman" w:cs="Times New Roman"/>
          <w:sz w:val="24"/>
          <w:szCs w:val="24"/>
          <w:lang w:eastAsia="bg-BG"/>
        </w:rPr>
        <w:t>гурност и съотношение на военно</w:t>
      </w:r>
      <w:r w:rsidRPr="00693321">
        <w:rPr>
          <w:rFonts w:ascii="Times New Roman" w:eastAsia="Times New Roman" w:hAnsi="Times New Roman" w:cs="Times New Roman"/>
          <w:sz w:val="24"/>
          <w:szCs w:val="24"/>
          <w:lang w:eastAsia="bg-BG"/>
        </w:rPr>
        <w:t xml:space="preserve">политическите сили в глобален и регионален мащаб. Наред с положителните тенденции съществуват и редица рискове и заплахи, най-вече такива от </w:t>
      </w:r>
      <w:r w:rsidRPr="004E5CFD">
        <w:rPr>
          <w:rFonts w:ascii="Times New Roman" w:eastAsia="Times New Roman" w:hAnsi="Times New Roman" w:cs="Times New Roman"/>
          <w:i/>
          <w:sz w:val="24"/>
          <w:szCs w:val="24"/>
          <w:lang w:eastAsia="bg-BG"/>
        </w:rPr>
        <w:t>асиметричен характер</w:t>
      </w:r>
      <w:r w:rsidRPr="00693321">
        <w:rPr>
          <w:rFonts w:ascii="Times New Roman" w:eastAsia="Times New Roman" w:hAnsi="Times New Roman" w:cs="Times New Roman"/>
          <w:sz w:val="24"/>
          <w:szCs w:val="24"/>
          <w:lang w:eastAsia="bg-BG"/>
        </w:rPr>
        <w:t xml:space="preserve">. От една страна светът е по-единен, а от друга - по-разпокъсан. </w:t>
      </w:r>
    </w:p>
    <w:p w:rsidR="006C4C50" w:rsidRPr="00693321" w:rsidRDefault="006C4C50" w:rsidP="008548B2">
      <w:pPr>
        <w:spacing w:line="276" w:lineRule="auto"/>
        <w:ind w:firstLine="708"/>
        <w:jc w:val="both"/>
        <w:rPr>
          <w:rFonts w:ascii="Times New Roman" w:eastAsia="Times New Roman" w:hAnsi="Times New Roman" w:cs="Times New Roman"/>
          <w:i/>
          <w:iCs/>
          <w:sz w:val="24"/>
          <w:szCs w:val="24"/>
          <w:lang w:eastAsia="bg-BG"/>
        </w:rPr>
      </w:pPr>
      <w:r w:rsidRPr="00693321">
        <w:rPr>
          <w:rFonts w:ascii="Times New Roman" w:eastAsia="Times New Roman" w:hAnsi="Times New Roman" w:cs="Times New Roman"/>
          <w:sz w:val="24"/>
          <w:szCs w:val="24"/>
          <w:lang w:eastAsia="bg-BG"/>
        </w:rPr>
        <w:t xml:space="preserve">След края на Студената война съществува определен риск за легитимността на  трите „основни стълба” в международната правосубектност на отделни страни в конфликтни региони - </w:t>
      </w:r>
      <w:r w:rsidRPr="00693321">
        <w:rPr>
          <w:rFonts w:ascii="Times New Roman" w:eastAsia="Times New Roman" w:hAnsi="Times New Roman" w:cs="Times New Roman"/>
          <w:i/>
          <w:iCs/>
          <w:sz w:val="24"/>
          <w:szCs w:val="24"/>
          <w:lang w:eastAsia="bg-BG"/>
        </w:rPr>
        <w:t>държавния</w:t>
      </w:r>
      <w:r w:rsidR="002322EE" w:rsidRPr="00693321">
        <w:rPr>
          <w:rFonts w:ascii="Times New Roman" w:eastAsia="Times New Roman" w:hAnsi="Times New Roman" w:cs="Times New Roman"/>
          <w:i/>
          <w:iCs/>
          <w:sz w:val="24"/>
          <w:szCs w:val="24"/>
          <w:lang w:eastAsia="bg-BG"/>
        </w:rPr>
        <w:t>т</w:t>
      </w:r>
      <w:r w:rsidRPr="00693321">
        <w:rPr>
          <w:rFonts w:ascii="Times New Roman" w:eastAsia="Times New Roman" w:hAnsi="Times New Roman" w:cs="Times New Roman"/>
          <w:i/>
          <w:iCs/>
          <w:sz w:val="24"/>
          <w:szCs w:val="24"/>
          <w:lang w:eastAsia="bg-BG"/>
        </w:rPr>
        <w:t xml:space="preserve"> модел, ненарушимостта на границите и </w:t>
      </w:r>
      <w:r w:rsidRPr="00693321">
        <w:rPr>
          <w:rFonts w:ascii="Times New Roman" w:eastAsia="Times New Roman" w:hAnsi="Times New Roman" w:cs="Times New Roman"/>
          <w:i/>
          <w:iCs/>
          <w:sz w:val="24"/>
          <w:szCs w:val="24"/>
          <w:lang w:eastAsia="bg-BG"/>
        </w:rPr>
        <w:lastRenderedPageBreak/>
        <w:t>ненамесата във вътрешните работи.</w:t>
      </w:r>
      <w:r w:rsidRPr="00693321">
        <w:rPr>
          <w:rFonts w:ascii="Times New Roman" w:eastAsia="Times New Roman" w:hAnsi="Times New Roman" w:cs="Times New Roman"/>
          <w:sz w:val="24"/>
          <w:szCs w:val="24"/>
          <w:lang w:eastAsia="bg-BG"/>
        </w:rPr>
        <w:t xml:space="preserve"> Модерните технологии намаляват значението на географската отдалеченост, увеличават разнообразието от средства и броя на субектите, способни да извършват насилие.</w:t>
      </w:r>
      <w:r w:rsidRPr="00693321">
        <w:rPr>
          <w:rFonts w:ascii="Times New Roman" w:eastAsia="Times New Roman" w:hAnsi="Times New Roman" w:cs="Times New Roman"/>
          <w:b/>
          <w:sz w:val="24"/>
          <w:szCs w:val="24"/>
          <w:lang w:val="ru-RU" w:eastAsia="bg-BG"/>
        </w:rPr>
        <w:t xml:space="preserve"> </w:t>
      </w:r>
      <w:r w:rsidRPr="00693321">
        <w:rPr>
          <w:rFonts w:ascii="Times New Roman" w:eastAsia="Times New Roman" w:hAnsi="Times New Roman" w:cs="Times New Roman"/>
          <w:i/>
          <w:iCs/>
          <w:sz w:val="24"/>
          <w:szCs w:val="24"/>
          <w:lang w:eastAsia="bg-BG"/>
        </w:rPr>
        <w:t>Показателен за това е фактът, че ако през 50-те години на XX век в света са регистрирани средногодишно по 10-12 военни конфликта, то в началото на 90-те години на миналия век техният брой нараства четирикратно.</w:t>
      </w:r>
    </w:p>
    <w:p w:rsidR="006C4C50" w:rsidRPr="00693321"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В резултат на тези промени възникват нови предизвикателства, рискове и заплахи за сигурността. Влизат нови „акт</w:t>
      </w:r>
      <w:r w:rsidR="00D06C8A" w:rsidRPr="00693321">
        <w:rPr>
          <w:rFonts w:ascii="Times New Roman" w:eastAsia="Times New Roman" w:hAnsi="Times New Roman" w:cs="Times New Roman"/>
          <w:sz w:val="24"/>
          <w:szCs w:val="24"/>
          <w:lang w:eastAsia="bg-BG"/>
        </w:rPr>
        <w:t>ь</w:t>
      </w:r>
      <w:r w:rsidRPr="00693321">
        <w:rPr>
          <w:rFonts w:ascii="Times New Roman" w:eastAsia="Times New Roman" w:hAnsi="Times New Roman" w:cs="Times New Roman"/>
          <w:sz w:val="24"/>
          <w:szCs w:val="24"/>
          <w:lang w:eastAsia="bg-BG"/>
        </w:rPr>
        <w:t>ори”, редица нови „въоръжени субекти”, като разпадащи се държавни военни сили, полувоенни формирования (обикновено финансирани от правителства), части за самоотбрана, политически и други организации, финансово-икономически и бизнес корпорации, наемници, престъпни мафиотски образувания и наркокартели, секти, терористични групи и други. В много случаи неправителствени организации подменят държавните структури или се опитват да излязат извън контрола на държавата. С отслабване на държавата  недържавните  формирования набират все по-голяма сила и авторитет. От 28 големи конфликта през 1991 г. в 25 от тях едната от противоборстващите страни е била от нередовни сили</w:t>
      </w:r>
      <w:r w:rsidRPr="00693321">
        <w:rPr>
          <w:rStyle w:val="a5"/>
          <w:rFonts w:ascii="Times New Roman" w:eastAsia="Times New Roman" w:hAnsi="Times New Roman" w:cs="Times New Roman"/>
          <w:sz w:val="24"/>
          <w:szCs w:val="24"/>
          <w:lang w:eastAsia="bg-BG"/>
        </w:rPr>
        <w:footnoteReference w:id="232"/>
      </w:r>
      <w:r w:rsidRPr="00693321">
        <w:rPr>
          <w:rFonts w:ascii="Times New Roman" w:eastAsia="Times New Roman" w:hAnsi="Times New Roman" w:cs="Times New Roman"/>
          <w:sz w:val="24"/>
          <w:szCs w:val="24"/>
          <w:lang w:eastAsia="bg-BG"/>
        </w:rPr>
        <w:t xml:space="preserve">. </w:t>
      </w:r>
    </w:p>
    <w:p w:rsidR="008548B2" w:rsidRPr="008023A5" w:rsidRDefault="008548B2" w:rsidP="008548B2">
      <w:pPr>
        <w:spacing w:line="276" w:lineRule="auto"/>
        <w:ind w:firstLine="708"/>
        <w:jc w:val="both"/>
        <w:rPr>
          <w:rFonts w:ascii="Times New Roman" w:eastAsia="Times New Roman" w:hAnsi="Times New Roman" w:cs="Times New Roman"/>
          <w:sz w:val="24"/>
          <w:szCs w:val="24"/>
          <w:lang w:eastAsia="bg-BG"/>
        </w:rPr>
      </w:pPr>
      <w:r w:rsidRPr="008023A5">
        <w:rPr>
          <w:rFonts w:ascii="Times New Roman" w:eastAsia="Times New Roman" w:hAnsi="Times New Roman" w:cs="Times New Roman"/>
          <w:sz w:val="24"/>
          <w:szCs w:val="24"/>
          <w:lang w:eastAsia="bg-BG"/>
        </w:rPr>
        <w:t>Към тях се отнасят:</w:t>
      </w:r>
    </w:p>
    <w:p w:rsidR="008548B2" w:rsidRPr="008023A5" w:rsidRDefault="006C4C50" w:rsidP="00295AEF">
      <w:pPr>
        <w:pStyle w:val="a6"/>
        <w:numPr>
          <w:ilvl w:val="0"/>
          <w:numId w:val="44"/>
        </w:numPr>
        <w:spacing w:line="276" w:lineRule="auto"/>
        <w:ind w:left="0" w:firstLine="709"/>
        <w:jc w:val="both"/>
        <w:rPr>
          <w:rFonts w:ascii="Times New Roman" w:eastAsia="Times New Roman" w:hAnsi="Times New Roman" w:cs="Times New Roman"/>
          <w:sz w:val="24"/>
          <w:szCs w:val="24"/>
          <w:lang w:eastAsia="bg-BG"/>
        </w:rPr>
      </w:pPr>
      <w:r w:rsidRPr="008023A5">
        <w:rPr>
          <w:rFonts w:ascii="Times New Roman" w:eastAsia="Times New Roman" w:hAnsi="Times New Roman" w:cs="Times New Roman"/>
          <w:sz w:val="24"/>
          <w:szCs w:val="24"/>
          <w:lang w:eastAsia="bg-BG"/>
        </w:rPr>
        <w:t xml:space="preserve">полувоенни групи, организирани от харизматичен лидер; </w:t>
      </w:r>
    </w:p>
    <w:p w:rsidR="008548B2" w:rsidRPr="008023A5" w:rsidRDefault="006C4C50" w:rsidP="00295AEF">
      <w:pPr>
        <w:pStyle w:val="a6"/>
        <w:numPr>
          <w:ilvl w:val="0"/>
          <w:numId w:val="44"/>
        </w:numPr>
        <w:spacing w:line="276" w:lineRule="auto"/>
        <w:ind w:left="0" w:firstLine="709"/>
        <w:jc w:val="both"/>
        <w:rPr>
          <w:rFonts w:ascii="Times New Roman" w:eastAsia="Times New Roman" w:hAnsi="Times New Roman" w:cs="Times New Roman"/>
          <w:sz w:val="24"/>
          <w:szCs w:val="24"/>
          <w:lang w:eastAsia="bg-BG"/>
        </w:rPr>
      </w:pPr>
      <w:r w:rsidRPr="008023A5">
        <w:rPr>
          <w:rFonts w:ascii="Times New Roman" w:eastAsia="Times New Roman" w:hAnsi="Times New Roman" w:cs="Times New Roman"/>
          <w:sz w:val="24"/>
          <w:szCs w:val="24"/>
          <w:lang w:eastAsia="bg-BG"/>
        </w:rPr>
        <w:t xml:space="preserve">военни барони, контролиращи определени райони; </w:t>
      </w:r>
    </w:p>
    <w:p w:rsidR="008548B2" w:rsidRPr="008023A5" w:rsidRDefault="006C4C50" w:rsidP="00295AEF">
      <w:pPr>
        <w:pStyle w:val="a6"/>
        <w:numPr>
          <w:ilvl w:val="0"/>
          <w:numId w:val="44"/>
        </w:numPr>
        <w:spacing w:line="276" w:lineRule="auto"/>
        <w:ind w:left="0" w:firstLine="709"/>
        <w:jc w:val="both"/>
        <w:rPr>
          <w:rFonts w:ascii="Times New Roman" w:eastAsia="Times New Roman" w:hAnsi="Times New Roman" w:cs="Times New Roman"/>
          <w:sz w:val="24"/>
          <w:szCs w:val="24"/>
          <w:lang w:eastAsia="bg-BG"/>
        </w:rPr>
      </w:pPr>
      <w:r w:rsidRPr="008023A5">
        <w:rPr>
          <w:rFonts w:ascii="Times New Roman" w:eastAsia="Times New Roman" w:hAnsi="Times New Roman" w:cs="Times New Roman"/>
          <w:sz w:val="24"/>
          <w:szCs w:val="24"/>
          <w:lang w:eastAsia="bg-BG"/>
        </w:rPr>
        <w:t xml:space="preserve">терористични клетки, доброволци фанатици; </w:t>
      </w:r>
    </w:p>
    <w:p w:rsidR="008548B2" w:rsidRPr="008023A5" w:rsidRDefault="006C4C50" w:rsidP="00295AEF">
      <w:pPr>
        <w:pStyle w:val="a6"/>
        <w:numPr>
          <w:ilvl w:val="0"/>
          <w:numId w:val="44"/>
        </w:numPr>
        <w:spacing w:line="276" w:lineRule="auto"/>
        <w:ind w:left="0" w:firstLine="709"/>
        <w:jc w:val="both"/>
        <w:rPr>
          <w:rFonts w:ascii="Times New Roman" w:eastAsia="Times New Roman" w:hAnsi="Times New Roman" w:cs="Times New Roman"/>
          <w:sz w:val="24"/>
          <w:szCs w:val="24"/>
          <w:lang w:eastAsia="bg-BG"/>
        </w:rPr>
      </w:pPr>
      <w:r w:rsidRPr="008023A5">
        <w:rPr>
          <w:rFonts w:ascii="Times New Roman" w:eastAsia="Times New Roman" w:hAnsi="Times New Roman" w:cs="Times New Roman"/>
          <w:sz w:val="24"/>
          <w:szCs w:val="24"/>
          <w:lang w:eastAsia="bg-BG"/>
        </w:rPr>
        <w:t xml:space="preserve">организирани криминални групи; </w:t>
      </w:r>
    </w:p>
    <w:p w:rsidR="006C4C50" w:rsidRPr="008548B2" w:rsidRDefault="006C4C50" w:rsidP="00295AEF">
      <w:pPr>
        <w:pStyle w:val="a6"/>
        <w:numPr>
          <w:ilvl w:val="0"/>
          <w:numId w:val="44"/>
        </w:numPr>
        <w:spacing w:line="276" w:lineRule="auto"/>
        <w:ind w:left="0" w:firstLine="709"/>
        <w:jc w:val="both"/>
        <w:rPr>
          <w:rFonts w:ascii="Times New Roman" w:eastAsia="Times New Roman" w:hAnsi="Times New Roman" w:cs="Times New Roman"/>
          <w:sz w:val="24"/>
          <w:szCs w:val="24"/>
          <w:lang w:eastAsia="bg-BG"/>
        </w:rPr>
      </w:pPr>
      <w:r w:rsidRPr="008548B2">
        <w:rPr>
          <w:rFonts w:ascii="Times New Roman" w:eastAsia="Times New Roman" w:hAnsi="Times New Roman" w:cs="Times New Roman"/>
          <w:sz w:val="24"/>
          <w:szCs w:val="24"/>
          <w:lang w:val="ru-RU" w:eastAsia="bg-BG"/>
        </w:rPr>
        <w:t>части и подразделения на редовни въоръжени сили и други силови ведомства.</w:t>
      </w:r>
    </w:p>
    <w:p w:rsidR="006C4C50" w:rsidRPr="00693321"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Ето защо, според изследването „Войната на бъдещето-поглед отвъд океана” </w:t>
      </w:r>
      <w:r w:rsidRPr="00693321">
        <w:rPr>
          <w:rFonts w:ascii="Times New Roman" w:eastAsia="Times New Roman" w:hAnsi="Times New Roman" w:cs="Times New Roman"/>
          <w:sz w:val="24"/>
          <w:szCs w:val="24"/>
          <w:lang w:val="ru-RU" w:eastAsia="bg-BG"/>
        </w:rPr>
        <w:t xml:space="preserve">(Война будещего: взгляд из-за океана), което цитира проф. д-р Мартин ван Кревелд, </w:t>
      </w:r>
      <w:r w:rsidRPr="004E5CFD">
        <w:rPr>
          <w:rFonts w:ascii="Times New Roman" w:eastAsia="Times New Roman" w:hAnsi="Times New Roman" w:cs="Times New Roman"/>
          <w:i/>
          <w:sz w:val="24"/>
          <w:szCs w:val="24"/>
          <w:lang w:eastAsia="bg-BG"/>
        </w:rPr>
        <w:t>„въоръжените конфликти</w:t>
      </w:r>
      <w:r w:rsidR="00D06C8A" w:rsidRPr="004E5CFD">
        <w:rPr>
          <w:rFonts w:ascii="Times New Roman" w:eastAsia="Times New Roman" w:hAnsi="Times New Roman" w:cs="Times New Roman"/>
          <w:i/>
          <w:sz w:val="24"/>
          <w:szCs w:val="24"/>
          <w:lang w:eastAsia="bg-BG"/>
        </w:rPr>
        <w:t xml:space="preserve"> </w:t>
      </w:r>
      <w:r w:rsidRPr="004E5CFD">
        <w:rPr>
          <w:rFonts w:ascii="Times New Roman" w:eastAsia="Times New Roman" w:hAnsi="Times New Roman" w:cs="Times New Roman"/>
          <w:i/>
          <w:sz w:val="24"/>
          <w:szCs w:val="24"/>
          <w:lang w:eastAsia="bg-BG"/>
        </w:rPr>
        <w:t>днес не представляват класическо стълкновение между две армии на бойното поле, а избухване на кръвопролитно насилие”</w:t>
      </w:r>
      <w:r w:rsidRPr="004E5CFD">
        <w:rPr>
          <w:rFonts w:ascii="Times New Roman" w:eastAsia="Times New Roman" w:hAnsi="Times New Roman" w:cs="Times New Roman"/>
          <w:sz w:val="24"/>
          <w:szCs w:val="24"/>
          <w:lang w:eastAsia="bg-BG"/>
        </w:rPr>
        <w:t>,</w:t>
      </w:r>
      <w:r w:rsidRPr="00693321">
        <w:rPr>
          <w:rFonts w:ascii="Times New Roman" w:eastAsia="Times New Roman" w:hAnsi="Times New Roman" w:cs="Times New Roman"/>
          <w:sz w:val="24"/>
          <w:szCs w:val="24"/>
          <w:lang w:eastAsia="bg-BG"/>
        </w:rPr>
        <w:t xml:space="preserve"> поетапното осъществяване на т. нар. </w:t>
      </w:r>
      <w:r w:rsidRPr="004E5CFD">
        <w:rPr>
          <w:rFonts w:ascii="Times New Roman" w:eastAsia="Times New Roman" w:hAnsi="Times New Roman" w:cs="Times New Roman"/>
          <w:i/>
          <w:sz w:val="24"/>
          <w:szCs w:val="24"/>
          <w:lang w:eastAsia="bg-BG"/>
        </w:rPr>
        <w:t xml:space="preserve">стратегии на „принудата”, „стратегически паралич”, „разрушаването” </w:t>
      </w:r>
      <w:r w:rsidRPr="004E5CFD">
        <w:rPr>
          <w:rFonts w:ascii="Times New Roman" w:eastAsia="Times New Roman" w:hAnsi="Times New Roman" w:cs="Times New Roman"/>
          <w:i/>
          <w:sz w:val="24"/>
          <w:szCs w:val="24"/>
          <w:lang w:val="ru-RU" w:eastAsia="bg-BG"/>
        </w:rPr>
        <w:t>(</w:t>
      </w:r>
      <w:r w:rsidRPr="004E5CFD">
        <w:rPr>
          <w:rFonts w:ascii="Times New Roman" w:eastAsia="Times New Roman" w:hAnsi="Times New Roman" w:cs="Times New Roman"/>
          <w:i/>
          <w:sz w:val="24"/>
          <w:szCs w:val="24"/>
          <w:lang w:eastAsia="bg-BG"/>
        </w:rPr>
        <w:t>„унищожаването”</w:t>
      </w:r>
      <w:r w:rsidRPr="004E5CFD">
        <w:rPr>
          <w:rFonts w:ascii="Times New Roman" w:eastAsia="Times New Roman" w:hAnsi="Times New Roman" w:cs="Times New Roman"/>
          <w:i/>
          <w:sz w:val="24"/>
          <w:szCs w:val="24"/>
          <w:lang w:val="ru-RU" w:eastAsia="bg-BG"/>
        </w:rPr>
        <w:t>)</w:t>
      </w:r>
      <w:r w:rsidRPr="00693321">
        <w:rPr>
          <w:rFonts w:ascii="Times New Roman" w:eastAsia="Times New Roman" w:hAnsi="Times New Roman" w:cs="Times New Roman"/>
          <w:sz w:val="24"/>
          <w:szCs w:val="24"/>
          <w:lang w:eastAsia="bg-BG"/>
        </w:rPr>
        <w:t xml:space="preserve"> и операции за </w:t>
      </w:r>
      <w:r w:rsidRPr="004E5CFD">
        <w:rPr>
          <w:rFonts w:ascii="Times New Roman" w:eastAsia="Times New Roman" w:hAnsi="Times New Roman" w:cs="Times New Roman"/>
          <w:i/>
          <w:sz w:val="24"/>
          <w:szCs w:val="24"/>
          <w:lang w:eastAsia="bg-BG"/>
        </w:rPr>
        <w:t>„стремително доминиране”</w:t>
      </w:r>
      <w:r w:rsidRPr="00693321">
        <w:rPr>
          <w:rFonts w:ascii="Times New Roman" w:eastAsia="Times New Roman" w:hAnsi="Times New Roman" w:cs="Times New Roman"/>
          <w:sz w:val="24"/>
          <w:szCs w:val="24"/>
          <w:lang w:eastAsia="bg-BG"/>
        </w:rPr>
        <w:t xml:space="preserve"> в противниковата държава или акт</w:t>
      </w:r>
      <w:r w:rsidR="00D06C8A" w:rsidRPr="00693321">
        <w:rPr>
          <w:rFonts w:ascii="Times New Roman" w:eastAsia="Times New Roman" w:hAnsi="Times New Roman" w:cs="Times New Roman"/>
          <w:sz w:val="24"/>
          <w:szCs w:val="24"/>
          <w:lang w:eastAsia="bg-BG"/>
        </w:rPr>
        <w:t>ь</w:t>
      </w:r>
      <w:r w:rsidRPr="00693321">
        <w:rPr>
          <w:rFonts w:ascii="Times New Roman" w:eastAsia="Times New Roman" w:hAnsi="Times New Roman" w:cs="Times New Roman"/>
          <w:sz w:val="24"/>
          <w:szCs w:val="24"/>
          <w:lang w:eastAsia="bg-BG"/>
        </w:rPr>
        <w:t>ор</w:t>
      </w:r>
      <w:r w:rsidRPr="00693321">
        <w:rPr>
          <w:rStyle w:val="a5"/>
          <w:rFonts w:ascii="Times New Roman" w:eastAsia="Times New Roman" w:hAnsi="Times New Roman" w:cs="Times New Roman"/>
          <w:sz w:val="24"/>
          <w:szCs w:val="24"/>
          <w:lang w:eastAsia="bg-BG"/>
        </w:rPr>
        <w:footnoteReference w:id="233"/>
      </w:r>
      <w:r w:rsidRPr="00693321">
        <w:rPr>
          <w:rFonts w:ascii="Times New Roman" w:eastAsia="Times New Roman" w:hAnsi="Times New Roman" w:cs="Times New Roman"/>
          <w:sz w:val="24"/>
          <w:szCs w:val="24"/>
          <w:lang w:eastAsia="bg-BG"/>
        </w:rPr>
        <w:t>.</w:t>
      </w:r>
    </w:p>
    <w:p w:rsidR="008548B2"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Интерес представляват и възможните стратегически сценарии на Бжежински за провокиране на воене</w:t>
      </w:r>
      <w:r w:rsidR="008548B2">
        <w:rPr>
          <w:rFonts w:ascii="Times New Roman" w:eastAsia="Times New Roman" w:hAnsi="Times New Roman" w:cs="Times New Roman"/>
          <w:sz w:val="24"/>
          <w:szCs w:val="24"/>
          <w:lang w:eastAsia="bg-BG"/>
        </w:rPr>
        <w:t>н конфликт, особено три от тях:</w:t>
      </w:r>
    </w:p>
    <w:p w:rsidR="008548B2" w:rsidRDefault="006C4C50" w:rsidP="00295AEF">
      <w:pPr>
        <w:pStyle w:val="a6"/>
        <w:numPr>
          <w:ilvl w:val="0"/>
          <w:numId w:val="44"/>
        </w:numPr>
        <w:spacing w:line="276" w:lineRule="auto"/>
        <w:ind w:left="0" w:firstLine="709"/>
        <w:jc w:val="both"/>
        <w:rPr>
          <w:rFonts w:ascii="Times New Roman" w:eastAsia="Times New Roman" w:hAnsi="Times New Roman" w:cs="Times New Roman"/>
          <w:sz w:val="24"/>
          <w:szCs w:val="24"/>
          <w:lang w:eastAsia="bg-BG"/>
        </w:rPr>
      </w:pPr>
      <w:r w:rsidRPr="008548B2">
        <w:rPr>
          <w:rFonts w:ascii="Times New Roman" w:eastAsia="Times New Roman" w:hAnsi="Times New Roman" w:cs="Times New Roman"/>
          <w:sz w:val="24"/>
          <w:szCs w:val="24"/>
          <w:lang w:eastAsia="bg-BG"/>
        </w:rPr>
        <w:t>ожесточени атаки на иначе слаби държави, сдобили се с ОМУ;</w:t>
      </w:r>
    </w:p>
    <w:p w:rsidR="008548B2" w:rsidRDefault="006C4C50" w:rsidP="00295AEF">
      <w:pPr>
        <w:pStyle w:val="a6"/>
        <w:numPr>
          <w:ilvl w:val="0"/>
          <w:numId w:val="44"/>
        </w:numPr>
        <w:spacing w:line="276" w:lineRule="auto"/>
        <w:ind w:left="0" w:firstLine="709"/>
        <w:jc w:val="both"/>
        <w:rPr>
          <w:rFonts w:ascii="Times New Roman" w:eastAsia="Times New Roman" w:hAnsi="Times New Roman" w:cs="Times New Roman"/>
          <w:sz w:val="24"/>
          <w:szCs w:val="24"/>
          <w:lang w:eastAsia="bg-BG"/>
        </w:rPr>
      </w:pPr>
      <w:r w:rsidRPr="008548B2">
        <w:rPr>
          <w:rFonts w:ascii="Times New Roman" w:eastAsia="Times New Roman" w:hAnsi="Times New Roman" w:cs="Times New Roman"/>
          <w:sz w:val="24"/>
          <w:szCs w:val="24"/>
          <w:lang w:eastAsia="bg-BG"/>
        </w:rPr>
        <w:t>смъртоносни терористични атаки от страна на нелегални (неформални) организации и групировки с използване на ОМУ;</w:t>
      </w:r>
    </w:p>
    <w:p w:rsidR="006C4C50" w:rsidRPr="008548B2" w:rsidRDefault="006C4C50" w:rsidP="00295AEF">
      <w:pPr>
        <w:pStyle w:val="a6"/>
        <w:numPr>
          <w:ilvl w:val="0"/>
          <w:numId w:val="44"/>
        </w:numPr>
        <w:spacing w:line="276" w:lineRule="auto"/>
        <w:ind w:left="0" w:firstLine="709"/>
        <w:jc w:val="both"/>
        <w:rPr>
          <w:rFonts w:ascii="Times New Roman" w:eastAsia="Times New Roman" w:hAnsi="Times New Roman" w:cs="Times New Roman"/>
          <w:sz w:val="24"/>
          <w:szCs w:val="24"/>
          <w:lang w:eastAsia="bg-BG"/>
        </w:rPr>
      </w:pPr>
      <w:r w:rsidRPr="008548B2">
        <w:rPr>
          <w:rFonts w:ascii="Times New Roman" w:eastAsia="Times New Roman" w:hAnsi="Times New Roman" w:cs="Times New Roman"/>
          <w:sz w:val="24"/>
          <w:szCs w:val="24"/>
          <w:lang w:eastAsia="bg-BG"/>
        </w:rPr>
        <w:t>парализиращи кибератаки срещу операционната инфраструктура на развитите общества</w:t>
      </w:r>
      <w:r w:rsidRPr="00693321">
        <w:rPr>
          <w:rStyle w:val="a5"/>
          <w:rFonts w:ascii="Times New Roman" w:eastAsia="Times New Roman" w:hAnsi="Times New Roman" w:cs="Times New Roman"/>
          <w:sz w:val="24"/>
          <w:szCs w:val="24"/>
          <w:lang w:eastAsia="bg-BG"/>
        </w:rPr>
        <w:footnoteReference w:id="234"/>
      </w:r>
      <w:r w:rsidRPr="008548B2">
        <w:rPr>
          <w:rFonts w:ascii="Times New Roman" w:eastAsia="Times New Roman" w:hAnsi="Times New Roman" w:cs="Times New Roman"/>
          <w:sz w:val="24"/>
          <w:szCs w:val="24"/>
          <w:lang w:eastAsia="bg-BG"/>
        </w:rPr>
        <w:t>.</w:t>
      </w:r>
    </w:p>
    <w:p w:rsidR="006C4C50" w:rsidRPr="00693321"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Друга </w:t>
      </w:r>
      <w:r w:rsidRPr="00693321">
        <w:rPr>
          <w:rFonts w:ascii="Times New Roman" w:eastAsia="Times New Roman" w:hAnsi="Times New Roman" w:cs="Times New Roman"/>
          <w:bCs/>
          <w:sz w:val="24"/>
          <w:szCs w:val="24"/>
          <w:lang w:eastAsia="bg-BG"/>
        </w:rPr>
        <w:t>модерна теза</w:t>
      </w:r>
      <w:r w:rsidRPr="00693321">
        <w:rPr>
          <w:rFonts w:ascii="Times New Roman" w:eastAsia="Times New Roman" w:hAnsi="Times New Roman" w:cs="Times New Roman"/>
          <w:sz w:val="24"/>
          <w:szCs w:val="24"/>
          <w:lang w:eastAsia="bg-BG"/>
        </w:rPr>
        <w:t xml:space="preserve"> в днешната епоха е, че междудържавните войни</w:t>
      </w:r>
      <w:r w:rsidRPr="00693321">
        <w:rPr>
          <w:rFonts w:ascii="Times New Roman" w:eastAsia="Times New Roman" w:hAnsi="Times New Roman" w:cs="Times New Roman"/>
          <w:sz w:val="24"/>
          <w:szCs w:val="24"/>
          <w:lang w:val="ru-RU" w:eastAsia="bg-BG"/>
        </w:rPr>
        <w:t xml:space="preserve"> </w:t>
      </w:r>
      <w:r w:rsidRPr="00693321">
        <w:rPr>
          <w:rFonts w:ascii="Times New Roman" w:eastAsia="Times New Roman" w:hAnsi="Times New Roman" w:cs="Times New Roman"/>
          <w:sz w:val="24"/>
          <w:szCs w:val="24"/>
          <w:lang w:eastAsia="bg-BG"/>
        </w:rPr>
        <w:t>отстъпват място на проникващите през всякакви граници конфликти</w:t>
      </w:r>
      <w:r w:rsidRPr="00693321">
        <w:rPr>
          <w:rStyle w:val="a5"/>
          <w:rFonts w:ascii="Times New Roman" w:eastAsia="Times New Roman" w:hAnsi="Times New Roman" w:cs="Times New Roman"/>
          <w:sz w:val="24"/>
          <w:szCs w:val="24"/>
          <w:lang w:eastAsia="bg-BG"/>
        </w:rPr>
        <w:footnoteReference w:id="235"/>
      </w:r>
      <w:r w:rsidRPr="00693321">
        <w:rPr>
          <w:rFonts w:ascii="Times New Roman" w:eastAsia="Times New Roman" w:hAnsi="Times New Roman" w:cs="Times New Roman"/>
          <w:sz w:val="24"/>
          <w:szCs w:val="24"/>
          <w:lang w:eastAsia="bg-BG"/>
        </w:rPr>
        <w:t>.</w:t>
      </w:r>
    </w:p>
    <w:p w:rsidR="006C4C50" w:rsidRPr="00693321" w:rsidRDefault="006C4C50" w:rsidP="008548B2">
      <w:pPr>
        <w:spacing w:line="276" w:lineRule="auto"/>
        <w:ind w:firstLine="708"/>
        <w:jc w:val="both"/>
        <w:rPr>
          <w:rFonts w:ascii="Times New Roman" w:eastAsia="Times New Roman" w:hAnsi="Times New Roman" w:cs="Times New Roman"/>
          <w:b/>
          <w:bCs/>
          <w:sz w:val="24"/>
          <w:szCs w:val="24"/>
          <w:lang w:eastAsia="bg-BG"/>
        </w:rPr>
      </w:pPr>
      <w:r w:rsidRPr="00693321">
        <w:rPr>
          <w:rFonts w:ascii="Times New Roman" w:eastAsia="Times New Roman" w:hAnsi="Times New Roman" w:cs="Times New Roman"/>
          <w:sz w:val="24"/>
          <w:szCs w:val="24"/>
          <w:lang w:eastAsia="bg-BG"/>
        </w:rPr>
        <w:lastRenderedPageBreak/>
        <w:t>Съвременната стратегическа среда на сигурност и новите технологични реалности изведоха на преден план нов тип заплахи, дефинирани като асиметрични, като резултат от т. нар. „нетрадиционно насилие”</w:t>
      </w:r>
      <w:r w:rsidR="004311A8" w:rsidRPr="00693321">
        <w:rPr>
          <w:rStyle w:val="a5"/>
          <w:rFonts w:ascii="Times New Roman" w:eastAsia="Times New Roman" w:hAnsi="Times New Roman" w:cs="Times New Roman"/>
          <w:sz w:val="24"/>
          <w:szCs w:val="24"/>
          <w:lang w:eastAsia="bg-BG"/>
        </w:rPr>
        <w:footnoteReference w:id="236"/>
      </w:r>
      <w:r w:rsidRPr="00693321">
        <w:rPr>
          <w:rFonts w:ascii="Times New Roman" w:eastAsia="Times New Roman" w:hAnsi="Times New Roman" w:cs="Times New Roman"/>
          <w:sz w:val="24"/>
          <w:szCs w:val="24"/>
          <w:lang w:eastAsia="bg-BG"/>
        </w:rPr>
        <w:t>.</w:t>
      </w:r>
      <w:r w:rsidRPr="00693321">
        <w:rPr>
          <w:rFonts w:ascii="Times New Roman" w:eastAsia="Times New Roman" w:hAnsi="Times New Roman" w:cs="Times New Roman"/>
          <w:b/>
          <w:bCs/>
          <w:sz w:val="24"/>
          <w:szCs w:val="24"/>
          <w:lang w:eastAsia="bg-BG"/>
        </w:rPr>
        <w:t xml:space="preserve"> </w:t>
      </w:r>
    </w:p>
    <w:p w:rsidR="006C4C50" w:rsidRPr="00693321"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Терминът </w:t>
      </w:r>
      <w:r w:rsidRPr="004E5CFD">
        <w:rPr>
          <w:rFonts w:ascii="Times New Roman" w:eastAsia="Times New Roman" w:hAnsi="Times New Roman" w:cs="Times New Roman"/>
          <w:i/>
          <w:sz w:val="24"/>
          <w:szCs w:val="24"/>
          <w:lang w:eastAsia="bg-BG"/>
        </w:rPr>
        <w:t>„асиметрия”</w:t>
      </w:r>
      <w:r w:rsidR="00D06C8A" w:rsidRPr="00693321">
        <w:rPr>
          <w:rFonts w:ascii="Times New Roman" w:eastAsia="Times New Roman" w:hAnsi="Times New Roman" w:cs="Times New Roman"/>
          <w:sz w:val="24"/>
          <w:szCs w:val="24"/>
          <w:lang w:eastAsia="bg-BG"/>
        </w:rPr>
        <w:t xml:space="preserve"> е отно</w:t>
      </w:r>
      <w:r w:rsidRPr="00693321">
        <w:rPr>
          <w:rFonts w:ascii="Times New Roman" w:eastAsia="Times New Roman" w:hAnsi="Times New Roman" w:cs="Times New Roman"/>
          <w:sz w:val="24"/>
          <w:szCs w:val="24"/>
          <w:lang w:eastAsia="bg-BG"/>
        </w:rPr>
        <w:t>сително нов и служи за представяне на разли</w:t>
      </w:r>
      <w:r w:rsidR="00D06C8A" w:rsidRPr="00693321">
        <w:rPr>
          <w:rFonts w:ascii="Times New Roman" w:eastAsia="Times New Roman" w:hAnsi="Times New Roman" w:cs="Times New Roman"/>
          <w:sz w:val="24"/>
          <w:szCs w:val="24"/>
          <w:lang w:eastAsia="bg-BG"/>
        </w:rPr>
        <w:t>чните видове нестандартни запла</w:t>
      </w:r>
      <w:r w:rsidRPr="00693321">
        <w:rPr>
          <w:rFonts w:ascii="Times New Roman" w:eastAsia="Times New Roman" w:hAnsi="Times New Roman" w:cs="Times New Roman"/>
          <w:sz w:val="24"/>
          <w:szCs w:val="24"/>
          <w:lang w:eastAsia="bg-BG"/>
        </w:rPr>
        <w:t xml:space="preserve">хи и потенциални възможности.  </w:t>
      </w:r>
    </w:p>
    <w:p w:rsidR="006C4C50" w:rsidRPr="00693321" w:rsidRDefault="00D06C8A"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Доц. д-р Георги Цветков </w:t>
      </w:r>
      <w:r w:rsidR="006C4C50" w:rsidRPr="00693321">
        <w:rPr>
          <w:rFonts w:ascii="Times New Roman" w:eastAsia="Times New Roman" w:hAnsi="Times New Roman" w:cs="Times New Roman"/>
          <w:sz w:val="24"/>
          <w:szCs w:val="24"/>
          <w:lang w:eastAsia="bg-BG"/>
        </w:rPr>
        <w:t>твърди, че асиметрията съществува от врем</w:t>
      </w:r>
      <w:r w:rsidRPr="00693321">
        <w:rPr>
          <w:rFonts w:ascii="Times New Roman" w:eastAsia="Times New Roman" w:hAnsi="Times New Roman" w:cs="Times New Roman"/>
          <w:sz w:val="24"/>
          <w:szCs w:val="24"/>
          <w:lang w:eastAsia="bg-BG"/>
        </w:rPr>
        <w:t xml:space="preserve">ето на зараждането на военната </w:t>
      </w:r>
      <w:r w:rsidR="006C4C50" w:rsidRPr="00693321">
        <w:rPr>
          <w:rFonts w:ascii="Times New Roman" w:eastAsia="Times New Roman" w:hAnsi="Times New Roman" w:cs="Times New Roman"/>
          <w:sz w:val="24"/>
          <w:szCs w:val="24"/>
          <w:lang w:eastAsia="bg-BG"/>
        </w:rPr>
        <w:t>наука</w:t>
      </w:r>
      <w:r w:rsidRPr="00693321">
        <w:rPr>
          <w:rFonts w:ascii="Times New Roman" w:eastAsia="Times New Roman" w:hAnsi="Times New Roman" w:cs="Times New Roman"/>
          <w:sz w:val="24"/>
          <w:szCs w:val="24"/>
          <w:lang w:eastAsia="bg-BG"/>
        </w:rPr>
        <w:t xml:space="preserve"> и практика </w:t>
      </w:r>
      <w:r w:rsidR="006C4C50" w:rsidRPr="00693321">
        <w:rPr>
          <w:rFonts w:ascii="Times New Roman" w:eastAsia="Times New Roman" w:hAnsi="Times New Roman" w:cs="Times New Roman"/>
          <w:sz w:val="24"/>
          <w:szCs w:val="24"/>
          <w:lang w:eastAsia="bg-BG"/>
        </w:rPr>
        <w:t xml:space="preserve">и противопоставянето между различните племенни и междудържавни общности. Асиметрия във военното дело означава </w:t>
      </w:r>
      <w:r w:rsidR="006C4C50" w:rsidRPr="00693321">
        <w:rPr>
          <w:rFonts w:ascii="Times New Roman" w:eastAsia="Times New Roman" w:hAnsi="Times New Roman" w:cs="Times New Roman"/>
          <w:i/>
          <w:sz w:val="24"/>
          <w:szCs w:val="24"/>
          <w:lang w:eastAsia="bg-BG"/>
        </w:rPr>
        <w:t>използване на различията с цел постигане на предимство над противника</w:t>
      </w:r>
      <w:r w:rsidR="004311A8" w:rsidRPr="00693321">
        <w:rPr>
          <w:rStyle w:val="a5"/>
          <w:rFonts w:ascii="Times New Roman" w:eastAsia="Times New Roman" w:hAnsi="Times New Roman" w:cs="Times New Roman"/>
          <w:i/>
          <w:sz w:val="24"/>
          <w:szCs w:val="24"/>
          <w:lang w:eastAsia="bg-BG"/>
        </w:rPr>
        <w:footnoteReference w:id="237"/>
      </w:r>
      <w:r w:rsidR="006C4C50" w:rsidRPr="00693321">
        <w:rPr>
          <w:rFonts w:ascii="Times New Roman" w:eastAsia="Times New Roman" w:hAnsi="Times New Roman" w:cs="Times New Roman"/>
          <w:sz w:val="24"/>
          <w:szCs w:val="24"/>
          <w:lang w:eastAsia="bg-BG"/>
        </w:rPr>
        <w:t xml:space="preserve">. </w:t>
      </w:r>
      <w:r w:rsidR="004311A8" w:rsidRPr="00693321">
        <w:rPr>
          <w:rFonts w:ascii="Times New Roman" w:eastAsia="Times New Roman" w:hAnsi="Times New Roman" w:cs="Times New Roman"/>
          <w:sz w:val="24"/>
          <w:szCs w:val="24"/>
          <w:lang w:eastAsia="bg-BG"/>
        </w:rPr>
        <w:t>Библиографският обзор</w:t>
      </w:r>
      <w:r w:rsidR="004311A8" w:rsidRPr="00693321">
        <w:rPr>
          <w:rStyle w:val="a5"/>
          <w:rFonts w:ascii="Times New Roman" w:eastAsia="Times New Roman" w:hAnsi="Times New Roman" w:cs="Times New Roman"/>
          <w:sz w:val="24"/>
          <w:szCs w:val="24"/>
          <w:lang w:eastAsia="bg-BG"/>
        </w:rPr>
        <w:footnoteReference w:id="238"/>
      </w:r>
      <w:r w:rsidRPr="00693321">
        <w:rPr>
          <w:rFonts w:ascii="Times New Roman" w:eastAsia="Times New Roman" w:hAnsi="Times New Roman" w:cs="Times New Roman"/>
          <w:sz w:val="24"/>
          <w:szCs w:val="24"/>
          <w:lang w:eastAsia="bg-BG"/>
        </w:rPr>
        <w:t xml:space="preserve"> от последни</w:t>
      </w:r>
      <w:r w:rsidR="006C4C50" w:rsidRPr="00693321">
        <w:rPr>
          <w:rFonts w:ascii="Times New Roman" w:eastAsia="Times New Roman" w:hAnsi="Times New Roman" w:cs="Times New Roman"/>
          <w:sz w:val="24"/>
          <w:szCs w:val="24"/>
          <w:lang w:eastAsia="bg-BG"/>
        </w:rPr>
        <w:t>те години в теорията на международните отношения и конфликтологията по</w:t>
      </w:r>
      <w:r w:rsidRPr="00693321">
        <w:rPr>
          <w:rFonts w:ascii="Times New Roman" w:eastAsia="Times New Roman" w:hAnsi="Times New Roman" w:cs="Times New Roman"/>
          <w:sz w:val="24"/>
          <w:szCs w:val="24"/>
          <w:lang w:eastAsia="bg-BG"/>
        </w:rPr>
        <w:t>казва, че „асиметрията” се очер</w:t>
      </w:r>
      <w:r w:rsidR="006C4C50" w:rsidRPr="00693321">
        <w:rPr>
          <w:rFonts w:ascii="Times New Roman" w:eastAsia="Times New Roman" w:hAnsi="Times New Roman" w:cs="Times New Roman"/>
          <w:sz w:val="24"/>
          <w:szCs w:val="24"/>
          <w:lang w:eastAsia="bg-BG"/>
        </w:rPr>
        <w:t xml:space="preserve">тава като все по-значим елемент на възможностите за анализа на: </w:t>
      </w:r>
      <w:r w:rsidRPr="00693321">
        <w:rPr>
          <w:rFonts w:ascii="Times New Roman" w:eastAsia="Times New Roman" w:hAnsi="Times New Roman" w:cs="Times New Roman"/>
          <w:i/>
          <w:sz w:val="24"/>
          <w:szCs w:val="24"/>
          <w:lang w:eastAsia="bg-BG"/>
        </w:rPr>
        <w:t>„асиметрични заплахи”, „аси</w:t>
      </w:r>
      <w:r w:rsidR="006C4C50" w:rsidRPr="00693321">
        <w:rPr>
          <w:rFonts w:ascii="Times New Roman" w:eastAsia="Times New Roman" w:hAnsi="Times New Roman" w:cs="Times New Roman"/>
          <w:i/>
          <w:sz w:val="24"/>
          <w:szCs w:val="24"/>
          <w:lang w:eastAsia="bg-BG"/>
        </w:rPr>
        <w:t>метричен конфликт”, „асиметрична война”</w:t>
      </w:r>
      <w:r w:rsidR="004311A8" w:rsidRPr="00693321">
        <w:rPr>
          <w:rStyle w:val="a5"/>
          <w:rFonts w:ascii="Times New Roman" w:eastAsia="Times New Roman" w:hAnsi="Times New Roman" w:cs="Times New Roman"/>
          <w:i/>
          <w:sz w:val="24"/>
          <w:szCs w:val="24"/>
          <w:lang w:eastAsia="bg-BG"/>
        </w:rPr>
        <w:footnoteReference w:id="239"/>
      </w:r>
      <w:r w:rsidR="006C4C50" w:rsidRPr="00693321">
        <w:rPr>
          <w:rFonts w:ascii="Times New Roman" w:eastAsia="Times New Roman" w:hAnsi="Times New Roman" w:cs="Times New Roman"/>
          <w:i/>
          <w:sz w:val="24"/>
          <w:szCs w:val="24"/>
          <w:lang w:eastAsia="bg-BG"/>
        </w:rPr>
        <w:t xml:space="preserve"> </w:t>
      </w:r>
      <w:r w:rsidR="006C4C50" w:rsidRPr="00693321">
        <w:rPr>
          <w:rFonts w:ascii="Times New Roman" w:eastAsia="Times New Roman" w:hAnsi="Times New Roman" w:cs="Times New Roman"/>
          <w:sz w:val="24"/>
          <w:szCs w:val="24"/>
          <w:lang w:eastAsia="bg-BG"/>
        </w:rPr>
        <w:t xml:space="preserve">в стратегическата среда на сигурност, а оттам и в стратегиите за сигурност. </w:t>
      </w:r>
    </w:p>
    <w:p w:rsidR="006C4C50" w:rsidRPr="00693321"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Според доц. д-р Митко Хинков</w:t>
      </w:r>
      <w:r w:rsidR="004311A8" w:rsidRPr="00693321">
        <w:rPr>
          <w:rStyle w:val="a5"/>
          <w:rFonts w:ascii="Times New Roman" w:eastAsia="Times New Roman" w:hAnsi="Times New Roman" w:cs="Times New Roman"/>
          <w:sz w:val="24"/>
          <w:szCs w:val="24"/>
          <w:lang w:eastAsia="bg-BG"/>
        </w:rPr>
        <w:footnoteReference w:id="240"/>
      </w:r>
      <w:r w:rsidRPr="00693321">
        <w:rPr>
          <w:rFonts w:ascii="Times New Roman" w:eastAsia="Times New Roman" w:hAnsi="Times New Roman" w:cs="Times New Roman"/>
          <w:sz w:val="24"/>
          <w:szCs w:val="24"/>
          <w:lang w:eastAsia="bg-BG"/>
        </w:rPr>
        <w:t xml:space="preserve"> и проф. д-р Лариса Дериглазова</w:t>
      </w:r>
      <w:r w:rsidR="004311A8" w:rsidRPr="00693321">
        <w:rPr>
          <w:rStyle w:val="a5"/>
          <w:rFonts w:ascii="Times New Roman" w:eastAsia="Times New Roman" w:hAnsi="Times New Roman" w:cs="Times New Roman"/>
          <w:sz w:val="24"/>
          <w:szCs w:val="24"/>
          <w:lang w:eastAsia="bg-BG"/>
        </w:rPr>
        <w:footnoteReference w:id="241"/>
      </w:r>
      <w:r w:rsidR="00D06C8A" w:rsidRPr="00693321">
        <w:rPr>
          <w:rFonts w:ascii="Times New Roman" w:eastAsia="Times New Roman" w:hAnsi="Times New Roman" w:cs="Times New Roman"/>
          <w:sz w:val="24"/>
          <w:szCs w:val="24"/>
          <w:lang w:eastAsia="bg-BG"/>
        </w:rPr>
        <w:t xml:space="preserve"> най-често понятието „асиме</w:t>
      </w:r>
      <w:r w:rsidRPr="00693321">
        <w:rPr>
          <w:rFonts w:ascii="Times New Roman" w:eastAsia="Times New Roman" w:hAnsi="Times New Roman" w:cs="Times New Roman"/>
          <w:sz w:val="24"/>
          <w:szCs w:val="24"/>
          <w:lang w:eastAsia="bg-BG"/>
        </w:rPr>
        <w:t xml:space="preserve">трия” се използва за характеризиране на отношенията </w:t>
      </w:r>
      <w:r w:rsidRPr="00693321">
        <w:rPr>
          <w:rFonts w:ascii="Times New Roman" w:eastAsia="Calibri" w:hAnsi="Times New Roman" w:cs="Times New Roman"/>
          <w:sz w:val="24"/>
          <w:szCs w:val="24"/>
          <w:lang w:eastAsia="bg-BG"/>
        </w:rPr>
        <w:t xml:space="preserve">между </w:t>
      </w:r>
      <w:r w:rsidRPr="00693321">
        <w:rPr>
          <w:rFonts w:ascii="Times New Roman" w:eastAsia="Times New Roman" w:hAnsi="Times New Roman" w:cs="Times New Roman"/>
          <w:sz w:val="24"/>
          <w:szCs w:val="24"/>
          <w:lang w:eastAsia="bg-BG"/>
        </w:rPr>
        <w:t>несъпоставими по мощ и статут противници. С изключение на някои военностратегически и нормативно-правни анализи (срав</w:t>
      </w:r>
      <w:r w:rsidR="00D06C8A" w:rsidRPr="00693321">
        <w:rPr>
          <w:rFonts w:ascii="Times New Roman" w:eastAsia="Times New Roman" w:hAnsi="Times New Roman" w:cs="Times New Roman"/>
          <w:sz w:val="24"/>
          <w:szCs w:val="24"/>
          <w:lang w:eastAsia="bg-BG"/>
        </w:rPr>
        <w:t>нително малко на брой) подчерта</w:t>
      </w:r>
      <w:r w:rsidRPr="00693321">
        <w:rPr>
          <w:rFonts w:ascii="Times New Roman" w:eastAsia="Times New Roman" w:hAnsi="Times New Roman" w:cs="Times New Roman"/>
          <w:sz w:val="24"/>
          <w:szCs w:val="24"/>
          <w:lang w:eastAsia="bg-BG"/>
        </w:rPr>
        <w:t xml:space="preserve">ването на асиметричността </w:t>
      </w:r>
      <w:r w:rsidRPr="00693321">
        <w:rPr>
          <w:rFonts w:ascii="Times New Roman" w:eastAsia="Calibri" w:hAnsi="Times New Roman" w:cs="Times New Roman"/>
          <w:sz w:val="24"/>
          <w:szCs w:val="24"/>
          <w:lang w:eastAsia="bg-BG"/>
        </w:rPr>
        <w:t xml:space="preserve">е </w:t>
      </w:r>
      <w:r w:rsidR="00D06C8A" w:rsidRPr="00693321">
        <w:rPr>
          <w:rFonts w:ascii="Times New Roman" w:eastAsia="Times New Roman" w:hAnsi="Times New Roman" w:cs="Times New Roman"/>
          <w:sz w:val="24"/>
          <w:szCs w:val="24"/>
          <w:lang w:eastAsia="bg-BG"/>
        </w:rPr>
        <w:t>свърза</w:t>
      </w:r>
      <w:r w:rsidRPr="00693321">
        <w:rPr>
          <w:rFonts w:ascii="Times New Roman" w:eastAsia="Times New Roman" w:hAnsi="Times New Roman" w:cs="Times New Roman"/>
          <w:sz w:val="24"/>
          <w:szCs w:val="24"/>
          <w:lang w:eastAsia="bg-BG"/>
        </w:rPr>
        <w:t xml:space="preserve">но с парадоксалния характер </w:t>
      </w:r>
      <w:r w:rsidRPr="00693321">
        <w:rPr>
          <w:rFonts w:ascii="Times New Roman" w:eastAsia="Times New Roman" w:hAnsi="Times New Roman" w:cs="Times New Roman"/>
          <w:sz w:val="24"/>
          <w:szCs w:val="24"/>
          <w:lang w:val="ru-RU" w:eastAsia="bg-BG"/>
        </w:rPr>
        <w:t>(</w:t>
      </w:r>
      <w:r w:rsidRPr="00693321">
        <w:rPr>
          <w:rFonts w:ascii="Times New Roman" w:eastAsia="Times New Roman" w:hAnsi="Times New Roman" w:cs="Times New Roman"/>
          <w:sz w:val="24"/>
          <w:szCs w:val="24"/>
          <w:lang w:eastAsia="bg-BG"/>
        </w:rPr>
        <w:t>използвайки корелативния модел за сравнение на проф д-р Едуард Лютвак</w:t>
      </w:r>
      <w:r w:rsidR="004311A8" w:rsidRPr="00693321">
        <w:rPr>
          <w:rStyle w:val="a5"/>
          <w:rFonts w:ascii="Times New Roman" w:eastAsia="Times New Roman" w:hAnsi="Times New Roman" w:cs="Times New Roman"/>
          <w:sz w:val="24"/>
          <w:szCs w:val="24"/>
          <w:lang w:eastAsia="bg-BG"/>
        </w:rPr>
        <w:footnoteReference w:id="242"/>
      </w:r>
      <w:r w:rsidR="004311A8" w:rsidRPr="00693321">
        <w:rPr>
          <w:rFonts w:ascii="Times New Roman" w:eastAsia="Times New Roman" w:hAnsi="Times New Roman" w:cs="Times New Roman"/>
          <w:sz w:val="24"/>
          <w:szCs w:val="24"/>
          <w:vertAlign w:val="superscript"/>
          <w:lang w:eastAsia="bg-BG"/>
        </w:rPr>
        <w:t xml:space="preserve"> </w:t>
      </w:r>
      <w:r w:rsidRPr="00693321">
        <w:rPr>
          <w:rFonts w:ascii="Times New Roman" w:eastAsia="Times New Roman" w:hAnsi="Times New Roman" w:cs="Times New Roman"/>
          <w:sz w:val="24"/>
          <w:szCs w:val="24"/>
          <w:lang w:eastAsia="bg-BG"/>
        </w:rPr>
        <w:t>и трансформацията в разбирането за войната от военн</w:t>
      </w:r>
      <w:r w:rsidR="00D06C8A" w:rsidRPr="00693321">
        <w:rPr>
          <w:rFonts w:ascii="Times New Roman" w:eastAsia="Times New Roman" w:hAnsi="Times New Roman" w:cs="Times New Roman"/>
          <w:sz w:val="24"/>
          <w:szCs w:val="24"/>
          <w:lang w:eastAsia="bg-BG"/>
        </w:rPr>
        <w:t xml:space="preserve">ата теория и практика, представена от </w:t>
      </w:r>
      <w:r w:rsidRPr="00693321">
        <w:rPr>
          <w:rFonts w:ascii="Times New Roman" w:eastAsia="Times New Roman" w:hAnsi="Times New Roman" w:cs="Times New Roman"/>
          <w:sz w:val="24"/>
          <w:szCs w:val="24"/>
          <w:lang w:eastAsia="bg-BG"/>
        </w:rPr>
        <w:t xml:space="preserve">проф. д-р </w:t>
      </w:r>
      <w:r w:rsidRPr="00693321">
        <w:rPr>
          <w:rFonts w:ascii="Times New Roman" w:eastAsia="Times New Roman" w:hAnsi="Times New Roman" w:cs="Times New Roman"/>
          <w:sz w:val="24"/>
          <w:szCs w:val="24"/>
          <w:lang w:eastAsia="bg-BG"/>
        </w:rPr>
        <w:lastRenderedPageBreak/>
        <w:t>Мартин ван Кревелд</w:t>
      </w:r>
      <w:r w:rsidRPr="00693321">
        <w:rPr>
          <w:rFonts w:ascii="Times New Roman" w:eastAsia="Times New Roman" w:hAnsi="Times New Roman" w:cs="Times New Roman"/>
          <w:sz w:val="24"/>
          <w:szCs w:val="24"/>
          <w:lang w:val="ru-RU" w:eastAsia="bg-BG"/>
        </w:rPr>
        <w:t xml:space="preserve">) </w:t>
      </w:r>
      <w:r w:rsidR="00D06C8A" w:rsidRPr="00693321">
        <w:rPr>
          <w:rFonts w:ascii="Times New Roman" w:eastAsia="Times New Roman" w:hAnsi="Times New Roman" w:cs="Times New Roman"/>
          <w:sz w:val="24"/>
          <w:szCs w:val="24"/>
          <w:lang w:eastAsia="bg-BG"/>
        </w:rPr>
        <w:t>на отно</w:t>
      </w:r>
      <w:r w:rsidRPr="00693321">
        <w:rPr>
          <w:rFonts w:ascii="Times New Roman" w:eastAsia="Times New Roman" w:hAnsi="Times New Roman" w:cs="Times New Roman"/>
          <w:sz w:val="24"/>
          <w:szCs w:val="24"/>
          <w:lang w:eastAsia="bg-BG"/>
        </w:rPr>
        <w:t>ше</w:t>
      </w:r>
      <w:r w:rsidR="00D06C8A" w:rsidRPr="00693321">
        <w:rPr>
          <w:rFonts w:ascii="Times New Roman" w:eastAsia="Times New Roman" w:hAnsi="Times New Roman" w:cs="Times New Roman"/>
          <w:sz w:val="24"/>
          <w:szCs w:val="24"/>
          <w:lang w:eastAsia="bg-BG"/>
        </w:rPr>
        <w:t>нията, при които по-слабият про</w:t>
      </w:r>
      <w:r w:rsidRPr="00693321">
        <w:rPr>
          <w:rFonts w:ascii="Times New Roman" w:eastAsia="Times New Roman" w:hAnsi="Times New Roman" w:cs="Times New Roman"/>
          <w:sz w:val="24"/>
          <w:szCs w:val="24"/>
          <w:lang w:eastAsia="bg-BG"/>
        </w:rPr>
        <w:t xml:space="preserve">тивник </w:t>
      </w:r>
      <w:r w:rsidRPr="00693321">
        <w:rPr>
          <w:rFonts w:ascii="Times New Roman" w:eastAsia="Calibri" w:hAnsi="Times New Roman" w:cs="Times New Roman"/>
          <w:sz w:val="24"/>
          <w:szCs w:val="24"/>
          <w:lang w:eastAsia="bg-BG"/>
        </w:rPr>
        <w:t xml:space="preserve">е </w:t>
      </w:r>
      <w:r w:rsidR="00D06C8A" w:rsidRPr="00693321">
        <w:rPr>
          <w:rFonts w:ascii="Times New Roman" w:eastAsia="Times New Roman" w:hAnsi="Times New Roman" w:cs="Times New Roman"/>
          <w:sz w:val="24"/>
          <w:szCs w:val="24"/>
          <w:lang w:eastAsia="bg-BG"/>
        </w:rPr>
        <w:t>в състояние да нанесе сериоз</w:t>
      </w:r>
      <w:r w:rsidRPr="00693321">
        <w:rPr>
          <w:rFonts w:ascii="Times New Roman" w:eastAsia="Times New Roman" w:hAnsi="Times New Roman" w:cs="Times New Roman"/>
          <w:sz w:val="24"/>
          <w:szCs w:val="24"/>
          <w:lang w:eastAsia="bg-BG"/>
        </w:rPr>
        <w:t xml:space="preserve">ни загуби и дори да наложи волята си над по-силния, като силният не винаги </w:t>
      </w:r>
      <w:r w:rsidRPr="00693321">
        <w:rPr>
          <w:rFonts w:ascii="Times New Roman" w:eastAsia="Calibri" w:hAnsi="Times New Roman" w:cs="Times New Roman"/>
          <w:sz w:val="24"/>
          <w:szCs w:val="24"/>
          <w:lang w:eastAsia="bg-BG"/>
        </w:rPr>
        <w:t xml:space="preserve">може </w:t>
      </w:r>
      <w:r w:rsidRPr="00693321">
        <w:rPr>
          <w:rFonts w:ascii="Times New Roman" w:eastAsia="Times New Roman" w:hAnsi="Times New Roman" w:cs="Times New Roman"/>
          <w:sz w:val="24"/>
          <w:szCs w:val="24"/>
          <w:lang w:eastAsia="bg-BG"/>
        </w:rPr>
        <w:t>да отстои интересите си и да подчини слабия</w:t>
      </w:r>
      <w:r w:rsidR="004311A8" w:rsidRPr="00693321">
        <w:rPr>
          <w:rStyle w:val="a5"/>
          <w:rFonts w:ascii="Times New Roman" w:eastAsia="Times New Roman" w:hAnsi="Times New Roman" w:cs="Times New Roman"/>
          <w:sz w:val="24"/>
          <w:szCs w:val="24"/>
          <w:lang w:eastAsia="bg-BG"/>
        </w:rPr>
        <w:footnoteReference w:id="243"/>
      </w:r>
      <w:r w:rsidRPr="00693321">
        <w:rPr>
          <w:rFonts w:ascii="Times New Roman" w:eastAsia="Times New Roman" w:hAnsi="Times New Roman" w:cs="Times New Roman"/>
          <w:sz w:val="24"/>
          <w:szCs w:val="24"/>
          <w:lang w:eastAsia="bg-BG"/>
        </w:rPr>
        <w:t>.</w:t>
      </w:r>
      <w:r w:rsidR="00D06C8A" w:rsidRPr="00693321">
        <w:rPr>
          <w:rFonts w:ascii="Times New Roman" w:eastAsia="Times New Roman" w:hAnsi="Times New Roman" w:cs="Times New Roman"/>
          <w:sz w:val="24"/>
          <w:szCs w:val="24"/>
          <w:lang w:eastAsia="bg-BG"/>
        </w:rPr>
        <w:t xml:space="preserve"> </w:t>
      </w:r>
      <w:r w:rsidRPr="00693321">
        <w:rPr>
          <w:rFonts w:ascii="Times New Roman" w:eastAsia="Calibri" w:hAnsi="Times New Roman" w:cs="Times New Roman"/>
          <w:sz w:val="24"/>
          <w:szCs w:val="24"/>
          <w:lang w:eastAsia="bg-BG"/>
        </w:rPr>
        <w:t xml:space="preserve">В </w:t>
      </w:r>
      <w:r w:rsidRPr="00693321">
        <w:rPr>
          <w:rFonts w:ascii="Times New Roman" w:eastAsia="Times New Roman" w:hAnsi="Times New Roman" w:cs="Times New Roman"/>
          <w:sz w:val="24"/>
          <w:szCs w:val="24"/>
          <w:lang w:eastAsia="bg-BG"/>
        </w:rPr>
        <w:t xml:space="preserve">строго научния смисъл под „асиметрия” се разбира липсата или нарушаването на симетрията при обекти, на които </w:t>
      </w:r>
      <w:r w:rsidRPr="00693321">
        <w:rPr>
          <w:rFonts w:ascii="Times New Roman" w:eastAsia="Calibri" w:hAnsi="Times New Roman" w:cs="Times New Roman"/>
          <w:sz w:val="24"/>
          <w:szCs w:val="24"/>
          <w:lang w:eastAsia="bg-BG"/>
        </w:rPr>
        <w:t xml:space="preserve">е </w:t>
      </w:r>
      <w:r w:rsidR="00D06C8A" w:rsidRPr="00693321">
        <w:rPr>
          <w:rFonts w:ascii="Times New Roman" w:eastAsia="Times New Roman" w:hAnsi="Times New Roman" w:cs="Times New Roman"/>
          <w:sz w:val="24"/>
          <w:szCs w:val="24"/>
          <w:lang w:eastAsia="bg-BG"/>
        </w:rPr>
        <w:t>свойствено наличи</w:t>
      </w:r>
      <w:r w:rsidRPr="00693321">
        <w:rPr>
          <w:rFonts w:ascii="Times New Roman" w:eastAsia="Times New Roman" w:hAnsi="Times New Roman" w:cs="Times New Roman"/>
          <w:sz w:val="24"/>
          <w:szCs w:val="24"/>
          <w:lang w:eastAsia="bg-BG"/>
        </w:rPr>
        <w:t xml:space="preserve">ето на </w:t>
      </w:r>
      <w:r w:rsidR="00D06C8A" w:rsidRPr="00693321">
        <w:rPr>
          <w:rFonts w:ascii="Times New Roman" w:eastAsia="Times New Roman" w:hAnsi="Times New Roman" w:cs="Times New Roman"/>
          <w:sz w:val="24"/>
          <w:szCs w:val="24"/>
          <w:lang w:eastAsia="bg-BG"/>
        </w:rPr>
        <w:t>подобна симетрия, или пък съче</w:t>
      </w:r>
      <w:r w:rsidRPr="00693321">
        <w:rPr>
          <w:rFonts w:ascii="Times New Roman" w:eastAsia="Times New Roman" w:hAnsi="Times New Roman" w:cs="Times New Roman"/>
          <w:sz w:val="24"/>
          <w:szCs w:val="24"/>
          <w:lang w:eastAsia="bg-BG"/>
        </w:rPr>
        <w:t xml:space="preserve">танието на обемно-пространствени елементи, за което </w:t>
      </w:r>
      <w:r w:rsidRPr="00693321">
        <w:rPr>
          <w:rFonts w:ascii="Times New Roman" w:eastAsia="Calibri" w:hAnsi="Times New Roman" w:cs="Times New Roman"/>
          <w:sz w:val="24"/>
          <w:szCs w:val="24"/>
          <w:lang w:eastAsia="bg-BG"/>
        </w:rPr>
        <w:t xml:space="preserve">е </w:t>
      </w:r>
      <w:r w:rsidRPr="00693321">
        <w:rPr>
          <w:rFonts w:ascii="Times New Roman" w:eastAsia="Times New Roman" w:hAnsi="Times New Roman" w:cs="Times New Roman"/>
          <w:sz w:val="24"/>
          <w:szCs w:val="24"/>
          <w:lang w:eastAsia="bg-BG"/>
        </w:rPr>
        <w:t>характерно ли</w:t>
      </w:r>
      <w:r w:rsidR="00D06C8A" w:rsidRPr="00693321">
        <w:rPr>
          <w:rFonts w:ascii="Times New Roman" w:eastAsia="Times New Roman" w:hAnsi="Times New Roman" w:cs="Times New Roman"/>
          <w:sz w:val="24"/>
          <w:szCs w:val="24"/>
          <w:lang w:eastAsia="bg-BG"/>
        </w:rPr>
        <w:t>п</w:t>
      </w:r>
      <w:r w:rsidRPr="00693321">
        <w:rPr>
          <w:rFonts w:ascii="Times New Roman" w:eastAsia="Times New Roman" w:hAnsi="Times New Roman" w:cs="Times New Roman"/>
          <w:sz w:val="24"/>
          <w:szCs w:val="24"/>
          <w:lang w:eastAsia="bg-BG"/>
        </w:rPr>
        <w:t xml:space="preserve">сата на симетрия. </w:t>
      </w:r>
    </w:p>
    <w:p w:rsidR="006C4C50" w:rsidRPr="004E5CFD" w:rsidRDefault="006C4C50" w:rsidP="008548B2">
      <w:pPr>
        <w:spacing w:line="276" w:lineRule="auto"/>
        <w:ind w:firstLine="708"/>
        <w:jc w:val="both"/>
        <w:rPr>
          <w:rFonts w:ascii="Times New Roman" w:eastAsia="Times New Roman" w:hAnsi="Times New Roman" w:cs="Times New Roman"/>
          <w:i/>
          <w:sz w:val="24"/>
          <w:szCs w:val="24"/>
          <w:lang w:eastAsia="bg-BG"/>
        </w:rPr>
      </w:pPr>
      <w:r w:rsidRPr="004E5CFD">
        <w:rPr>
          <w:rFonts w:ascii="Times New Roman" w:eastAsia="Times New Roman" w:hAnsi="Times New Roman" w:cs="Times New Roman"/>
          <w:i/>
          <w:sz w:val="24"/>
          <w:szCs w:val="24"/>
          <w:lang w:eastAsia="bg-BG"/>
        </w:rPr>
        <w:t>Връзката на</w:t>
      </w:r>
      <w:r w:rsidR="00D06C8A" w:rsidRPr="004E5CFD">
        <w:rPr>
          <w:rFonts w:ascii="Times New Roman" w:eastAsia="Times New Roman" w:hAnsi="Times New Roman" w:cs="Times New Roman"/>
          <w:i/>
          <w:sz w:val="24"/>
          <w:szCs w:val="24"/>
          <w:lang w:eastAsia="bg-BG"/>
        </w:rPr>
        <w:t xml:space="preserve"> стратегиите за сигурност с аси</w:t>
      </w:r>
      <w:r w:rsidRPr="004E5CFD">
        <w:rPr>
          <w:rFonts w:ascii="Times New Roman" w:eastAsia="Times New Roman" w:hAnsi="Times New Roman" w:cs="Times New Roman"/>
          <w:i/>
          <w:sz w:val="24"/>
          <w:szCs w:val="24"/>
          <w:lang w:eastAsia="bg-BG"/>
        </w:rPr>
        <w:t>метрията се изгражда вър</w:t>
      </w:r>
      <w:r w:rsidR="00D06C8A" w:rsidRPr="004E5CFD">
        <w:rPr>
          <w:rFonts w:ascii="Times New Roman" w:eastAsia="Times New Roman" w:hAnsi="Times New Roman" w:cs="Times New Roman"/>
          <w:i/>
          <w:sz w:val="24"/>
          <w:szCs w:val="24"/>
          <w:lang w:eastAsia="bg-BG"/>
        </w:rPr>
        <w:t>ху допустимото възможно противо</w:t>
      </w:r>
      <w:r w:rsidRPr="004E5CFD">
        <w:rPr>
          <w:rFonts w:ascii="Times New Roman" w:eastAsia="Times New Roman" w:hAnsi="Times New Roman" w:cs="Times New Roman"/>
          <w:i/>
          <w:sz w:val="24"/>
          <w:szCs w:val="24"/>
          <w:lang w:eastAsia="bg-BG"/>
        </w:rPr>
        <w:t>поставяне на симетрията, на класическото разбиране за „линейната”, „предсказуемата” стратегия, т</w:t>
      </w:r>
      <w:r w:rsidRPr="004E5CFD">
        <w:rPr>
          <w:rFonts w:ascii="Times New Roman" w:eastAsia="Calibri" w:hAnsi="Times New Roman" w:cs="Times New Roman"/>
          <w:i/>
          <w:sz w:val="24"/>
          <w:szCs w:val="24"/>
          <w:lang w:eastAsia="bg-BG"/>
        </w:rPr>
        <w:t xml:space="preserve">.е. </w:t>
      </w:r>
      <w:r w:rsidRPr="004E5CFD">
        <w:rPr>
          <w:rFonts w:ascii="Times New Roman" w:eastAsia="Times New Roman" w:hAnsi="Times New Roman" w:cs="Times New Roman"/>
          <w:i/>
          <w:sz w:val="24"/>
          <w:szCs w:val="24"/>
          <w:lang w:eastAsia="bg-BG"/>
        </w:rPr>
        <w:t xml:space="preserve">тя се представя като отсъствие на равенство </w:t>
      </w:r>
      <w:r w:rsidRPr="004E5CFD">
        <w:rPr>
          <w:rFonts w:ascii="Times New Roman" w:eastAsia="Calibri" w:hAnsi="Times New Roman" w:cs="Times New Roman"/>
          <w:i/>
          <w:sz w:val="24"/>
          <w:szCs w:val="24"/>
          <w:lang w:eastAsia="bg-BG"/>
        </w:rPr>
        <w:t xml:space="preserve">между </w:t>
      </w:r>
      <w:r w:rsidRPr="004E5CFD">
        <w:rPr>
          <w:rFonts w:ascii="Times New Roman" w:eastAsia="Times New Roman" w:hAnsi="Times New Roman" w:cs="Times New Roman"/>
          <w:i/>
          <w:sz w:val="24"/>
          <w:szCs w:val="24"/>
          <w:lang w:eastAsia="bg-BG"/>
        </w:rPr>
        <w:t>частите на цялото и кат</w:t>
      </w:r>
      <w:r w:rsidR="00D06C8A" w:rsidRPr="004E5CFD">
        <w:rPr>
          <w:rFonts w:ascii="Times New Roman" w:eastAsia="Times New Roman" w:hAnsi="Times New Roman" w:cs="Times New Roman"/>
          <w:i/>
          <w:sz w:val="24"/>
          <w:szCs w:val="24"/>
          <w:lang w:eastAsia="bg-BG"/>
        </w:rPr>
        <w:t>о фактическо нарушаване структу</w:t>
      </w:r>
      <w:r w:rsidRPr="004E5CFD">
        <w:rPr>
          <w:rFonts w:ascii="Times New Roman" w:eastAsia="Times New Roman" w:hAnsi="Times New Roman" w:cs="Times New Roman"/>
          <w:i/>
          <w:sz w:val="24"/>
          <w:szCs w:val="24"/>
          <w:lang w:eastAsia="bg-BG"/>
        </w:rPr>
        <w:t>рата</w:t>
      </w:r>
      <w:r w:rsidR="00D06C8A" w:rsidRPr="004E5CFD">
        <w:rPr>
          <w:rFonts w:ascii="Times New Roman" w:eastAsia="Times New Roman" w:hAnsi="Times New Roman" w:cs="Times New Roman"/>
          <w:i/>
          <w:sz w:val="24"/>
          <w:szCs w:val="24"/>
          <w:lang w:eastAsia="bg-BG"/>
        </w:rPr>
        <w:t xml:space="preserve"> на анализирания обект, неравен</w:t>
      </w:r>
      <w:r w:rsidRPr="004E5CFD">
        <w:rPr>
          <w:rFonts w:ascii="Times New Roman" w:eastAsia="Times New Roman" w:hAnsi="Times New Roman" w:cs="Times New Roman"/>
          <w:i/>
          <w:sz w:val="24"/>
          <w:szCs w:val="24"/>
          <w:lang w:eastAsia="bg-BG"/>
        </w:rPr>
        <w:t>ство или несъразмерност.</w:t>
      </w:r>
    </w:p>
    <w:p w:rsidR="004E5CFD"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Съществуват </w:t>
      </w:r>
      <w:r w:rsidR="00D06C8A" w:rsidRPr="00693321">
        <w:rPr>
          <w:rFonts w:ascii="Times New Roman" w:eastAsia="Times New Roman" w:hAnsi="Times New Roman" w:cs="Times New Roman"/>
          <w:i/>
          <w:iCs/>
          <w:sz w:val="24"/>
          <w:szCs w:val="24"/>
          <w:lang w:eastAsia="bg-BG"/>
        </w:rPr>
        <w:t>пет кри</w:t>
      </w:r>
      <w:r w:rsidRPr="00693321">
        <w:rPr>
          <w:rFonts w:ascii="Times New Roman" w:eastAsia="Times New Roman" w:hAnsi="Times New Roman" w:cs="Times New Roman"/>
          <w:i/>
          <w:iCs/>
          <w:sz w:val="24"/>
          <w:szCs w:val="24"/>
          <w:lang w:eastAsia="bg-BG"/>
        </w:rPr>
        <w:t>тични компонента</w:t>
      </w:r>
      <w:r w:rsidRPr="00693321">
        <w:rPr>
          <w:rFonts w:ascii="Times New Roman" w:eastAsia="Times New Roman" w:hAnsi="Times New Roman" w:cs="Times New Roman"/>
          <w:sz w:val="24"/>
          <w:szCs w:val="24"/>
          <w:lang w:eastAsia="bg-BG"/>
        </w:rPr>
        <w:t xml:space="preserve"> на асиметрията, които оказват влияние на стратегическата среда на сигурност, а оттам въздействат и на стратегиите за сигурност:</w:t>
      </w:r>
    </w:p>
    <w:p w:rsidR="004E5CFD"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bCs/>
          <w:i/>
          <w:sz w:val="24"/>
          <w:szCs w:val="24"/>
          <w:lang w:eastAsia="bg-BG"/>
        </w:rPr>
        <w:t>Асиметрия на волята.</w:t>
      </w:r>
      <w:r w:rsidRPr="004E5CFD">
        <w:rPr>
          <w:rFonts w:ascii="Times New Roman" w:eastAsia="Times New Roman" w:hAnsi="Times New Roman" w:cs="Times New Roman"/>
          <w:iCs/>
          <w:sz w:val="24"/>
          <w:szCs w:val="24"/>
          <w:lang w:eastAsia="bg-BG"/>
        </w:rPr>
        <w:t xml:space="preserve"> </w:t>
      </w:r>
      <w:r w:rsidRPr="004E5CFD">
        <w:rPr>
          <w:rFonts w:ascii="Times New Roman" w:eastAsia="Times New Roman" w:hAnsi="Times New Roman" w:cs="Times New Roman"/>
          <w:sz w:val="24"/>
          <w:szCs w:val="24"/>
          <w:lang w:eastAsia="bg-BG"/>
        </w:rPr>
        <w:t>Тя е важна, когато единият противоборстващ вижда оцеляването или жизненоважния си интерес в опасност, или е воден от силна</w:t>
      </w:r>
      <w:r w:rsidR="00D06C8A" w:rsidRPr="004E5CFD">
        <w:rPr>
          <w:rFonts w:ascii="Times New Roman" w:eastAsia="Times New Roman" w:hAnsi="Times New Roman" w:cs="Times New Roman"/>
          <w:sz w:val="24"/>
          <w:szCs w:val="24"/>
          <w:lang w:eastAsia="bg-BG"/>
        </w:rPr>
        <w:t xml:space="preserve"> радикална или екстремистка иде</w:t>
      </w:r>
      <w:r w:rsidRPr="004E5CFD">
        <w:rPr>
          <w:rFonts w:ascii="Times New Roman" w:eastAsia="Times New Roman" w:hAnsi="Times New Roman" w:cs="Times New Roman"/>
          <w:sz w:val="24"/>
          <w:szCs w:val="24"/>
          <w:lang w:eastAsia="bg-BG"/>
        </w:rPr>
        <w:t>ология, докато другият не вижда това или не се води от такава идеология;</w:t>
      </w:r>
    </w:p>
    <w:p w:rsidR="004E5CFD"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bCs/>
          <w:i/>
          <w:iCs/>
          <w:sz w:val="24"/>
          <w:szCs w:val="24"/>
          <w:lang w:eastAsia="bg-BG"/>
        </w:rPr>
        <w:t>Асиметрия на средствата.</w:t>
      </w:r>
      <w:r w:rsidR="00D06C8A" w:rsidRPr="004E5CFD">
        <w:rPr>
          <w:rFonts w:ascii="Times New Roman" w:eastAsia="Times New Roman" w:hAnsi="Times New Roman" w:cs="Times New Roman"/>
          <w:sz w:val="24"/>
          <w:szCs w:val="24"/>
          <w:lang w:eastAsia="bg-BG"/>
        </w:rPr>
        <w:t xml:space="preserve"> Техно</w:t>
      </w:r>
      <w:r w:rsidRPr="004E5CFD">
        <w:rPr>
          <w:rFonts w:ascii="Times New Roman" w:eastAsia="Times New Roman" w:hAnsi="Times New Roman" w:cs="Times New Roman"/>
          <w:sz w:val="24"/>
          <w:szCs w:val="24"/>
          <w:lang w:eastAsia="bg-BG"/>
        </w:rPr>
        <w:t>логията винаги е била предимство във военната история, особено във войните, в които се п</w:t>
      </w:r>
      <w:r w:rsidR="00D06C8A" w:rsidRPr="004E5CFD">
        <w:rPr>
          <w:rFonts w:ascii="Times New Roman" w:eastAsia="Times New Roman" w:hAnsi="Times New Roman" w:cs="Times New Roman"/>
          <w:sz w:val="24"/>
          <w:szCs w:val="24"/>
          <w:lang w:eastAsia="bg-BG"/>
        </w:rPr>
        <w:t>ротивопоставят технологични еди</w:t>
      </w:r>
      <w:r w:rsidRPr="004E5CFD">
        <w:rPr>
          <w:rFonts w:ascii="Times New Roman" w:eastAsia="Times New Roman" w:hAnsi="Times New Roman" w:cs="Times New Roman"/>
          <w:sz w:val="24"/>
          <w:szCs w:val="24"/>
          <w:lang w:eastAsia="bg-BG"/>
        </w:rPr>
        <w:t>ници срещу по-слабо напреднал в тази об</w:t>
      </w:r>
      <w:r w:rsidR="00D06C8A" w:rsidRPr="004E5CFD">
        <w:rPr>
          <w:rFonts w:ascii="Times New Roman" w:eastAsia="Times New Roman" w:hAnsi="Times New Roman" w:cs="Times New Roman"/>
          <w:sz w:val="24"/>
          <w:szCs w:val="24"/>
          <w:lang w:eastAsia="bg-BG"/>
        </w:rPr>
        <w:t>ласт противник. Изходът от така</w:t>
      </w:r>
      <w:r w:rsidRPr="004E5CFD">
        <w:rPr>
          <w:rFonts w:ascii="Times New Roman" w:eastAsia="Times New Roman" w:hAnsi="Times New Roman" w:cs="Times New Roman"/>
          <w:sz w:val="24"/>
          <w:szCs w:val="24"/>
          <w:lang w:eastAsia="bg-BG"/>
        </w:rPr>
        <w:t>ва ко</w:t>
      </w:r>
      <w:r w:rsidR="00D06C8A" w:rsidRPr="004E5CFD">
        <w:rPr>
          <w:rFonts w:ascii="Times New Roman" w:eastAsia="Times New Roman" w:hAnsi="Times New Roman" w:cs="Times New Roman"/>
          <w:sz w:val="24"/>
          <w:szCs w:val="24"/>
          <w:lang w:eastAsia="bg-BG"/>
        </w:rPr>
        <w:t>нфронтация е ясен, особено кога</w:t>
      </w:r>
      <w:r w:rsidRPr="004E5CFD">
        <w:rPr>
          <w:rFonts w:ascii="Times New Roman" w:eastAsia="Times New Roman" w:hAnsi="Times New Roman" w:cs="Times New Roman"/>
          <w:sz w:val="24"/>
          <w:szCs w:val="24"/>
          <w:lang w:eastAsia="bg-BG"/>
        </w:rPr>
        <w:t>то по-слаборазвитият опонент няма времето или спос</w:t>
      </w:r>
      <w:r w:rsidR="008023A5">
        <w:rPr>
          <w:rFonts w:ascii="Times New Roman" w:eastAsia="Times New Roman" w:hAnsi="Times New Roman" w:cs="Times New Roman"/>
          <w:sz w:val="24"/>
          <w:szCs w:val="24"/>
          <w:lang w:eastAsia="bg-BG"/>
        </w:rPr>
        <w:t>обността да се адап</w:t>
      </w:r>
      <w:r w:rsidRPr="004E5CFD">
        <w:rPr>
          <w:rFonts w:ascii="Times New Roman" w:eastAsia="Times New Roman" w:hAnsi="Times New Roman" w:cs="Times New Roman"/>
          <w:sz w:val="24"/>
          <w:szCs w:val="24"/>
          <w:lang w:eastAsia="bg-BG"/>
        </w:rPr>
        <w:t xml:space="preserve">тира </w:t>
      </w:r>
      <w:r w:rsidR="00D06C8A" w:rsidRPr="004E5CFD">
        <w:rPr>
          <w:rFonts w:ascii="Times New Roman" w:eastAsia="Times New Roman" w:hAnsi="Times New Roman" w:cs="Times New Roman"/>
          <w:sz w:val="24"/>
          <w:szCs w:val="24"/>
          <w:lang w:eastAsia="bg-BG"/>
        </w:rPr>
        <w:t>към напредналите технологии. Де</w:t>
      </w:r>
      <w:r w:rsidRPr="004E5CFD">
        <w:rPr>
          <w:rFonts w:ascii="Times New Roman" w:eastAsia="Times New Roman" w:hAnsi="Times New Roman" w:cs="Times New Roman"/>
          <w:sz w:val="24"/>
          <w:szCs w:val="24"/>
          <w:lang w:eastAsia="bg-BG"/>
        </w:rPr>
        <w:t>мографските особености също могат да се използват като оръжие и да б</w:t>
      </w:r>
      <w:r w:rsidR="008023A5">
        <w:rPr>
          <w:rFonts w:ascii="Times New Roman" w:eastAsia="Times New Roman" w:hAnsi="Times New Roman" w:cs="Times New Roman"/>
          <w:sz w:val="24"/>
          <w:szCs w:val="24"/>
          <w:lang w:eastAsia="bg-BG"/>
        </w:rPr>
        <w:t>ъдат решаващ фактор на асиметри</w:t>
      </w:r>
      <w:r w:rsidRPr="004E5CFD">
        <w:rPr>
          <w:rFonts w:ascii="Times New Roman" w:eastAsia="Times New Roman" w:hAnsi="Times New Roman" w:cs="Times New Roman"/>
          <w:sz w:val="24"/>
          <w:szCs w:val="24"/>
          <w:lang w:eastAsia="bg-BG"/>
        </w:rPr>
        <w:t>ята, на противоборството на по-слабия срещу по-силния, като „компенсация” за неговото технологично изоставане в средствата за водене на военните действия;</w:t>
      </w:r>
    </w:p>
    <w:p w:rsidR="004E5CFD" w:rsidRDefault="00D06C8A"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bCs/>
          <w:i/>
          <w:sz w:val="24"/>
          <w:szCs w:val="24"/>
          <w:lang w:eastAsia="bg-BG"/>
        </w:rPr>
        <w:t>Асиметрия на метода и поведени</w:t>
      </w:r>
      <w:r w:rsidR="006C4C50" w:rsidRPr="004E5CFD">
        <w:rPr>
          <w:rFonts w:ascii="Times New Roman" w:eastAsia="Times New Roman" w:hAnsi="Times New Roman" w:cs="Times New Roman"/>
          <w:bCs/>
          <w:i/>
          <w:sz w:val="24"/>
          <w:szCs w:val="24"/>
          <w:lang w:eastAsia="bg-BG"/>
        </w:rPr>
        <w:t>ето.</w:t>
      </w:r>
      <w:r w:rsidR="006C4C50" w:rsidRPr="004E5CFD">
        <w:rPr>
          <w:rFonts w:ascii="Times New Roman" w:eastAsia="Times New Roman" w:hAnsi="Times New Roman" w:cs="Times New Roman"/>
          <w:i/>
          <w:iCs/>
          <w:sz w:val="24"/>
          <w:szCs w:val="24"/>
          <w:lang w:eastAsia="bg-BG"/>
        </w:rPr>
        <w:t xml:space="preserve"> </w:t>
      </w:r>
      <w:r w:rsidR="006C4C50" w:rsidRPr="004E5CFD">
        <w:rPr>
          <w:rFonts w:ascii="Times New Roman" w:eastAsia="Times New Roman" w:hAnsi="Times New Roman" w:cs="Times New Roman"/>
          <w:sz w:val="24"/>
          <w:szCs w:val="24"/>
          <w:lang w:eastAsia="bg-BG"/>
        </w:rPr>
        <w:t>Тази форма се проявява, когато еди</w:t>
      </w:r>
      <w:r w:rsidRPr="004E5CFD">
        <w:rPr>
          <w:rFonts w:ascii="Times New Roman" w:eastAsia="Times New Roman" w:hAnsi="Times New Roman" w:cs="Times New Roman"/>
          <w:sz w:val="24"/>
          <w:szCs w:val="24"/>
          <w:lang w:eastAsia="bg-BG"/>
        </w:rPr>
        <w:t>ният от опонентите използва раз</w:t>
      </w:r>
      <w:r w:rsidR="006C4C50" w:rsidRPr="004E5CFD">
        <w:rPr>
          <w:rFonts w:ascii="Times New Roman" w:eastAsia="Times New Roman" w:hAnsi="Times New Roman" w:cs="Times New Roman"/>
          <w:sz w:val="24"/>
          <w:szCs w:val="24"/>
          <w:lang w:eastAsia="bg-BG"/>
        </w:rPr>
        <w:t>лични мора</w:t>
      </w:r>
      <w:r w:rsidRPr="004E5CFD">
        <w:rPr>
          <w:rFonts w:ascii="Times New Roman" w:eastAsia="Times New Roman" w:hAnsi="Times New Roman" w:cs="Times New Roman"/>
          <w:sz w:val="24"/>
          <w:szCs w:val="24"/>
          <w:lang w:eastAsia="bg-BG"/>
        </w:rPr>
        <w:t>лни принципи, закони, док</w:t>
      </w:r>
      <w:r w:rsidR="006C4C50" w:rsidRPr="004E5CFD">
        <w:rPr>
          <w:rFonts w:ascii="Times New Roman" w:eastAsia="Times New Roman" w:hAnsi="Times New Roman" w:cs="Times New Roman"/>
          <w:sz w:val="24"/>
          <w:szCs w:val="24"/>
          <w:lang w:eastAsia="bg-BG"/>
        </w:rPr>
        <w:t>трини или тактически процедури, за да спечели предимство;</w:t>
      </w:r>
    </w:p>
    <w:p w:rsidR="004E5CFD"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bCs/>
          <w:i/>
          <w:sz w:val="24"/>
          <w:szCs w:val="24"/>
          <w:lang w:eastAsia="bg-BG"/>
        </w:rPr>
        <w:t>Асиметрия на Времето.</w:t>
      </w:r>
      <w:r w:rsidRPr="004E5CFD">
        <w:rPr>
          <w:rFonts w:ascii="Times New Roman" w:eastAsia="Times New Roman" w:hAnsi="Times New Roman" w:cs="Times New Roman"/>
          <w:i/>
          <w:iCs/>
          <w:sz w:val="24"/>
          <w:szCs w:val="24"/>
          <w:lang w:eastAsia="bg-BG"/>
        </w:rPr>
        <w:t xml:space="preserve"> </w:t>
      </w:r>
      <w:r w:rsidRPr="004E5CFD">
        <w:rPr>
          <w:rFonts w:ascii="Times New Roman" w:eastAsia="Times New Roman" w:hAnsi="Times New Roman" w:cs="Times New Roman"/>
          <w:sz w:val="24"/>
          <w:szCs w:val="24"/>
          <w:lang w:eastAsia="bg-BG"/>
        </w:rPr>
        <w:t>Може да се п</w:t>
      </w:r>
      <w:r w:rsidR="00D06C8A" w:rsidRPr="004E5CFD">
        <w:rPr>
          <w:rFonts w:ascii="Times New Roman" w:eastAsia="Times New Roman" w:hAnsi="Times New Roman" w:cs="Times New Roman"/>
          <w:sz w:val="24"/>
          <w:szCs w:val="24"/>
          <w:lang w:eastAsia="bg-BG"/>
        </w:rPr>
        <w:t>рояви, когато един от антагонис</w:t>
      </w:r>
      <w:r w:rsidRPr="004E5CFD">
        <w:rPr>
          <w:rFonts w:ascii="Times New Roman" w:eastAsia="Times New Roman" w:hAnsi="Times New Roman" w:cs="Times New Roman"/>
          <w:sz w:val="24"/>
          <w:szCs w:val="24"/>
          <w:lang w:eastAsia="bg-BG"/>
        </w:rPr>
        <w:t>т</w:t>
      </w:r>
      <w:r w:rsidR="00D06C8A" w:rsidRPr="004E5CFD">
        <w:rPr>
          <w:rFonts w:ascii="Times New Roman" w:eastAsia="Times New Roman" w:hAnsi="Times New Roman" w:cs="Times New Roman"/>
          <w:sz w:val="24"/>
          <w:szCs w:val="24"/>
          <w:lang w:eastAsia="bg-BG"/>
        </w:rPr>
        <w:t>ите вижда конфликта отвъд грани</w:t>
      </w:r>
      <w:r w:rsidRPr="004E5CFD">
        <w:rPr>
          <w:rFonts w:ascii="Times New Roman" w:eastAsia="Times New Roman" w:hAnsi="Times New Roman" w:cs="Times New Roman"/>
          <w:sz w:val="24"/>
          <w:szCs w:val="24"/>
          <w:lang w:eastAsia="bg-BG"/>
        </w:rPr>
        <w:t>ците</w:t>
      </w:r>
      <w:r w:rsidR="008023A5">
        <w:rPr>
          <w:rFonts w:ascii="Times New Roman" w:eastAsia="Times New Roman" w:hAnsi="Times New Roman" w:cs="Times New Roman"/>
          <w:sz w:val="24"/>
          <w:szCs w:val="24"/>
          <w:lang w:eastAsia="bg-BG"/>
        </w:rPr>
        <w:t xml:space="preserve"> на времето, в което противнико</w:t>
      </w:r>
      <w:r w:rsidRPr="004E5CFD">
        <w:rPr>
          <w:rFonts w:ascii="Times New Roman" w:eastAsia="Times New Roman" w:hAnsi="Times New Roman" w:cs="Times New Roman"/>
          <w:sz w:val="24"/>
          <w:szCs w:val="24"/>
          <w:lang w:eastAsia="bg-BG"/>
        </w:rPr>
        <w:t>вите операции са ограничени според продължителността на конфликта. Скоростта на реакция и очакването са същ</w:t>
      </w:r>
      <w:r w:rsidR="00D06C8A" w:rsidRPr="004E5CFD">
        <w:rPr>
          <w:rFonts w:ascii="Times New Roman" w:eastAsia="Times New Roman" w:hAnsi="Times New Roman" w:cs="Times New Roman"/>
          <w:sz w:val="24"/>
          <w:szCs w:val="24"/>
          <w:lang w:eastAsia="bg-BG"/>
        </w:rPr>
        <w:t>о важни фактори, свързани с вре</w:t>
      </w:r>
      <w:r w:rsidRPr="004E5CFD">
        <w:rPr>
          <w:rFonts w:ascii="Times New Roman" w:eastAsia="Times New Roman" w:hAnsi="Times New Roman" w:cs="Times New Roman"/>
          <w:sz w:val="24"/>
          <w:szCs w:val="24"/>
          <w:lang w:eastAsia="bg-BG"/>
        </w:rPr>
        <w:t>мето;</w:t>
      </w:r>
    </w:p>
    <w:p w:rsidR="006C4C50" w:rsidRPr="004E5CFD"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bCs/>
          <w:i/>
          <w:sz w:val="24"/>
          <w:szCs w:val="24"/>
          <w:lang w:eastAsia="bg-BG"/>
        </w:rPr>
        <w:t>Асиметрия на организацията.</w:t>
      </w:r>
      <w:r w:rsidRPr="004E5CFD">
        <w:rPr>
          <w:rFonts w:ascii="Times New Roman" w:eastAsia="Times New Roman" w:hAnsi="Times New Roman" w:cs="Times New Roman"/>
          <w:i/>
          <w:iCs/>
          <w:sz w:val="24"/>
          <w:szCs w:val="24"/>
          <w:lang w:eastAsia="bg-BG"/>
        </w:rPr>
        <w:t xml:space="preserve"> </w:t>
      </w:r>
      <w:r w:rsidR="00D06C8A" w:rsidRPr="004E5CFD">
        <w:rPr>
          <w:rFonts w:ascii="Times New Roman" w:eastAsia="Times New Roman" w:hAnsi="Times New Roman" w:cs="Times New Roman"/>
          <w:sz w:val="24"/>
          <w:szCs w:val="24"/>
          <w:lang w:eastAsia="bg-BG"/>
        </w:rPr>
        <w:t>Ор</w:t>
      </w:r>
      <w:r w:rsidRPr="004E5CFD">
        <w:rPr>
          <w:rFonts w:ascii="Times New Roman" w:eastAsia="Times New Roman" w:hAnsi="Times New Roman" w:cs="Times New Roman"/>
          <w:sz w:val="24"/>
          <w:szCs w:val="24"/>
          <w:lang w:eastAsia="bg-BG"/>
        </w:rPr>
        <w:t>гани</w:t>
      </w:r>
      <w:r w:rsidR="00D06C8A" w:rsidRPr="004E5CFD">
        <w:rPr>
          <w:rFonts w:ascii="Times New Roman" w:eastAsia="Times New Roman" w:hAnsi="Times New Roman" w:cs="Times New Roman"/>
          <w:sz w:val="24"/>
          <w:szCs w:val="24"/>
          <w:lang w:eastAsia="bg-BG"/>
        </w:rPr>
        <w:t>зационната структура и нововъве</w:t>
      </w:r>
      <w:r w:rsidRPr="004E5CFD">
        <w:rPr>
          <w:rFonts w:ascii="Times New Roman" w:eastAsia="Times New Roman" w:hAnsi="Times New Roman" w:cs="Times New Roman"/>
          <w:sz w:val="24"/>
          <w:szCs w:val="24"/>
          <w:lang w:eastAsia="bg-BG"/>
        </w:rPr>
        <w:t>дени</w:t>
      </w:r>
      <w:r w:rsidR="00D06C8A" w:rsidRPr="004E5CFD">
        <w:rPr>
          <w:rFonts w:ascii="Times New Roman" w:eastAsia="Times New Roman" w:hAnsi="Times New Roman" w:cs="Times New Roman"/>
          <w:sz w:val="24"/>
          <w:szCs w:val="24"/>
          <w:lang w:eastAsia="bg-BG"/>
        </w:rPr>
        <w:t>ята в нея могат да осигурят зна</w:t>
      </w:r>
      <w:r w:rsidRPr="004E5CFD">
        <w:rPr>
          <w:rFonts w:ascii="Times New Roman" w:eastAsia="Times New Roman" w:hAnsi="Times New Roman" w:cs="Times New Roman"/>
          <w:sz w:val="24"/>
          <w:szCs w:val="24"/>
          <w:lang w:eastAsia="bg-BG"/>
        </w:rPr>
        <w:t>чит</w:t>
      </w:r>
      <w:r w:rsidR="00D06C8A" w:rsidRPr="004E5CFD">
        <w:rPr>
          <w:rFonts w:ascii="Times New Roman" w:eastAsia="Times New Roman" w:hAnsi="Times New Roman" w:cs="Times New Roman"/>
          <w:sz w:val="24"/>
          <w:szCs w:val="24"/>
          <w:lang w:eastAsia="bg-BG"/>
        </w:rPr>
        <w:t>елно предимство и пред техничес</w:t>
      </w:r>
      <w:r w:rsidRPr="004E5CFD">
        <w:rPr>
          <w:rFonts w:ascii="Times New Roman" w:eastAsia="Times New Roman" w:hAnsi="Times New Roman" w:cs="Times New Roman"/>
          <w:sz w:val="24"/>
          <w:szCs w:val="24"/>
          <w:lang w:eastAsia="bg-BG"/>
        </w:rPr>
        <w:t>ки по-силен противник</w:t>
      </w:r>
      <w:r w:rsidR="00925872" w:rsidRPr="00693321">
        <w:rPr>
          <w:rStyle w:val="a5"/>
          <w:rFonts w:ascii="Times New Roman" w:eastAsia="Times New Roman" w:hAnsi="Times New Roman" w:cs="Times New Roman"/>
          <w:sz w:val="24"/>
          <w:szCs w:val="24"/>
          <w:lang w:eastAsia="bg-BG"/>
        </w:rPr>
        <w:footnoteReference w:id="244"/>
      </w:r>
      <w:r w:rsidRPr="004E5CFD">
        <w:rPr>
          <w:rFonts w:ascii="Times New Roman" w:eastAsia="Times New Roman" w:hAnsi="Times New Roman" w:cs="Times New Roman"/>
          <w:sz w:val="24"/>
          <w:szCs w:val="24"/>
          <w:vertAlign w:val="superscript"/>
          <w:lang w:eastAsia="bg-BG"/>
        </w:rPr>
        <w:t>.</w:t>
      </w:r>
    </w:p>
    <w:p w:rsidR="004E5CFD" w:rsidRDefault="00D06C8A"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Факторите, които определят есте</w:t>
      </w:r>
      <w:r w:rsidR="006C4C50" w:rsidRPr="00693321">
        <w:rPr>
          <w:rFonts w:ascii="Times New Roman" w:eastAsia="Times New Roman" w:hAnsi="Times New Roman" w:cs="Times New Roman"/>
          <w:sz w:val="24"/>
          <w:szCs w:val="24"/>
          <w:lang w:eastAsia="bg-BG"/>
        </w:rPr>
        <w:t>ството на асиметричността на стратегическата среда на сигурност, оказвайки въздействие върху стратегиите за сигурност и военните (отбранителните) страт</w:t>
      </w:r>
      <w:r w:rsidR="004E5CFD">
        <w:rPr>
          <w:rFonts w:ascii="Times New Roman" w:eastAsia="Times New Roman" w:hAnsi="Times New Roman" w:cs="Times New Roman"/>
          <w:sz w:val="24"/>
          <w:szCs w:val="24"/>
          <w:lang w:eastAsia="bg-BG"/>
        </w:rPr>
        <w:t xml:space="preserve">егии, могат да бъдат следните: </w:t>
      </w:r>
    </w:p>
    <w:p w:rsidR="004E5CFD" w:rsidRDefault="006C4C50" w:rsidP="00295AEF">
      <w:pPr>
        <w:pStyle w:val="a6"/>
        <w:numPr>
          <w:ilvl w:val="0"/>
          <w:numId w:val="37"/>
        </w:numPr>
        <w:spacing w:line="276" w:lineRule="auto"/>
        <w:ind w:left="0" w:firstLine="69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i/>
          <w:iCs/>
          <w:sz w:val="24"/>
          <w:szCs w:val="24"/>
          <w:lang w:eastAsia="bg-BG"/>
        </w:rPr>
        <w:lastRenderedPageBreak/>
        <w:t>физическа среда</w:t>
      </w:r>
      <w:r w:rsidRPr="004E5CFD">
        <w:rPr>
          <w:rFonts w:ascii="Times New Roman" w:eastAsia="Times New Roman" w:hAnsi="Times New Roman" w:cs="Times New Roman"/>
          <w:sz w:val="24"/>
          <w:szCs w:val="24"/>
          <w:lang w:eastAsia="bg-BG"/>
        </w:rPr>
        <w:t xml:space="preserve"> (физикогеографска и икономогеографска характеристика на стратегическата среда на сигурност); </w:t>
      </w:r>
    </w:p>
    <w:p w:rsidR="004E5CFD" w:rsidRDefault="006C4C50" w:rsidP="00295AEF">
      <w:pPr>
        <w:pStyle w:val="a6"/>
        <w:numPr>
          <w:ilvl w:val="0"/>
          <w:numId w:val="37"/>
        </w:numPr>
        <w:spacing w:line="276" w:lineRule="auto"/>
        <w:ind w:left="0" w:firstLine="69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i/>
          <w:iCs/>
          <w:sz w:val="24"/>
          <w:szCs w:val="24"/>
          <w:lang w:eastAsia="bg-BG"/>
        </w:rPr>
        <w:t>участниц</w:t>
      </w:r>
      <w:r w:rsidRPr="004E5CFD">
        <w:rPr>
          <w:rFonts w:ascii="Times New Roman" w:eastAsia="Times New Roman" w:hAnsi="Times New Roman" w:cs="Times New Roman"/>
          <w:sz w:val="24"/>
          <w:szCs w:val="24"/>
          <w:lang w:eastAsia="bg-BG"/>
        </w:rPr>
        <w:t xml:space="preserve">и (официални и неофициални); </w:t>
      </w:r>
    </w:p>
    <w:p w:rsidR="004E5CFD" w:rsidRDefault="006C4C50" w:rsidP="00295AEF">
      <w:pPr>
        <w:pStyle w:val="a6"/>
        <w:numPr>
          <w:ilvl w:val="0"/>
          <w:numId w:val="37"/>
        </w:numPr>
        <w:spacing w:line="276" w:lineRule="auto"/>
        <w:ind w:left="0" w:firstLine="69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i/>
          <w:iCs/>
          <w:sz w:val="24"/>
          <w:szCs w:val="24"/>
          <w:lang w:eastAsia="bg-BG"/>
        </w:rPr>
        <w:t>етнокултурни фактори</w:t>
      </w:r>
      <w:r w:rsidRPr="004E5CFD">
        <w:rPr>
          <w:rFonts w:ascii="Times New Roman" w:eastAsia="Times New Roman" w:hAnsi="Times New Roman" w:cs="Times New Roman"/>
          <w:sz w:val="24"/>
          <w:szCs w:val="24"/>
          <w:lang w:eastAsia="bg-BG"/>
        </w:rPr>
        <w:t xml:space="preserve"> (вкл</w:t>
      </w:r>
      <w:r w:rsidR="00D06C8A" w:rsidRPr="004E5CFD">
        <w:rPr>
          <w:rFonts w:ascii="Times New Roman" w:eastAsia="Times New Roman" w:hAnsi="Times New Roman" w:cs="Times New Roman"/>
          <w:sz w:val="24"/>
          <w:szCs w:val="24"/>
          <w:lang w:eastAsia="bg-BG"/>
        </w:rPr>
        <w:t>ючително социологически, религи</w:t>
      </w:r>
      <w:r w:rsidRPr="004E5CFD">
        <w:rPr>
          <w:rFonts w:ascii="Times New Roman" w:eastAsia="Times New Roman" w:hAnsi="Times New Roman" w:cs="Times New Roman"/>
          <w:sz w:val="24"/>
          <w:szCs w:val="24"/>
          <w:lang w:eastAsia="bg-BG"/>
        </w:rPr>
        <w:t xml:space="preserve">озни и психологически); </w:t>
      </w:r>
    </w:p>
    <w:p w:rsidR="004E5CFD" w:rsidRDefault="006C4C50" w:rsidP="00295AEF">
      <w:pPr>
        <w:pStyle w:val="a6"/>
        <w:numPr>
          <w:ilvl w:val="0"/>
          <w:numId w:val="37"/>
        </w:numPr>
        <w:spacing w:line="276" w:lineRule="auto"/>
        <w:ind w:left="0" w:firstLine="69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i/>
          <w:iCs/>
          <w:sz w:val="24"/>
          <w:szCs w:val="24"/>
          <w:lang w:eastAsia="bg-BG"/>
        </w:rPr>
        <w:t>икономически аспекти и геодемографски фактори</w:t>
      </w:r>
      <w:r w:rsidRPr="004E5CFD">
        <w:rPr>
          <w:rFonts w:ascii="Times New Roman" w:eastAsia="Times New Roman" w:hAnsi="Times New Roman" w:cs="Times New Roman"/>
          <w:sz w:val="24"/>
          <w:szCs w:val="24"/>
          <w:lang w:eastAsia="bg-BG"/>
        </w:rPr>
        <w:t xml:space="preserve">; </w:t>
      </w:r>
    </w:p>
    <w:p w:rsidR="006C4C50" w:rsidRPr="004E5CFD" w:rsidRDefault="006C4C50" w:rsidP="00295AEF">
      <w:pPr>
        <w:pStyle w:val="a6"/>
        <w:numPr>
          <w:ilvl w:val="0"/>
          <w:numId w:val="37"/>
        </w:numPr>
        <w:spacing w:line="276" w:lineRule="auto"/>
        <w:ind w:left="0" w:firstLine="69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i/>
          <w:iCs/>
          <w:sz w:val="24"/>
          <w:szCs w:val="24"/>
          <w:lang w:eastAsia="bg-BG"/>
        </w:rPr>
        <w:t>регионални и гл</w:t>
      </w:r>
      <w:r w:rsidR="00D06C8A" w:rsidRPr="004E5CFD">
        <w:rPr>
          <w:rFonts w:ascii="Times New Roman" w:eastAsia="Times New Roman" w:hAnsi="Times New Roman" w:cs="Times New Roman"/>
          <w:i/>
          <w:iCs/>
          <w:sz w:val="24"/>
          <w:szCs w:val="24"/>
          <w:lang w:eastAsia="bg-BG"/>
        </w:rPr>
        <w:t>обални политически взаимоотноше</w:t>
      </w:r>
      <w:r w:rsidRPr="004E5CFD">
        <w:rPr>
          <w:rFonts w:ascii="Times New Roman" w:eastAsia="Times New Roman" w:hAnsi="Times New Roman" w:cs="Times New Roman"/>
          <w:i/>
          <w:iCs/>
          <w:sz w:val="24"/>
          <w:szCs w:val="24"/>
          <w:lang w:eastAsia="bg-BG"/>
        </w:rPr>
        <w:t xml:space="preserve">ния. </w:t>
      </w:r>
    </w:p>
    <w:p w:rsidR="006C4C50" w:rsidRPr="00693321"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Тези фактори въвеждат различни видове тактики, техники и процедури, които</w:t>
      </w:r>
      <w:r w:rsidR="00D06C8A" w:rsidRPr="00693321">
        <w:rPr>
          <w:rFonts w:ascii="Times New Roman" w:eastAsia="Times New Roman" w:hAnsi="Times New Roman" w:cs="Times New Roman"/>
          <w:sz w:val="24"/>
          <w:szCs w:val="24"/>
          <w:lang w:eastAsia="bg-BG"/>
        </w:rPr>
        <w:t xml:space="preserve"> се използват в партизанска вой</w:t>
      </w:r>
      <w:r w:rsidRPr="00693321">
        <w:rPr>
          <w:rFonts w:ascii="Times New Roman" w:eastAsia="Times New Roman" w:hAnsi="Times New Roman" w:cs="Times New Roman"/>
          <w:sz w:val="24"/>
          <w:szCs w:val="24"/>
          <w:lang w:eastAsia="bg-BG"/>
        </w:rPr>
        <w:t xml:space="preserve">на, </w:t>
      </w:r>
      <w:r w:rsidR="00D06C8A" w:rsidRPr="00693321">
        <w:rPr>
          <w:rFonts w:ascii="Times New Roman" w:eastAsia="Times New Roman" w:hAnsi="Times New Roman" w:cs="Times New Roman"/>
          <w:sz w:val="24"/>
          <w:szCs w:val="24"/>
          <w:lang w:eastAsia="bg-BG"/>
        </w:rPr>
        <w:t>при терористични атаки, прилага</w:t>
      </w:r>
      <w:r w:rsidRPr="00693321">
        <w:rPr>
          <w:rFonts w:ascii="Times New Roman" w:eastAsia="Times New Roman" w:hAnsi="Times New Roman" w:cs="Times New Roman"/>
          <w:sz w:val="24"/>
          <w:szCs w:val="24"/>
          <w:lang w:eastAsia="bg-BG"/>
        </w:rPr>
        <w:t>не на оръжие за масово поразяване и други видове нелинейни н</w:t>
      </w:r>
      <w:r w:rsidR="00D06C8A" w:rsidRPr="00693321">
        <w:rPr>
          <w:rFonts w:ascii="Times New Roman" w:eastAsia="Times New Roman" w:hAnsi="Times New Roman" w:cs="Times New Roman"/>
          <w:sz w:val="24"/>
          <w:szCs w:val="24"/>
          <w:lang w:eastAsia="bg-BG"/>
        </w:rPr>
        <w:t>ачини на дей</w:t>
      </w:r>
      <w:r w:rsidRPr="00693321">
        <w:rPr>
          <w:rFonts w:ascii="Times New Roman" w:eastAsia="Times New Roman" w:hAnsi="Times New Roman" w:cs="Times New Roman"/>
          <w:sz w:val="24"/>
          <w:szCs w:val="24"/>
          <w:lang w:eastAsia="bg-BG"/>
        </w:rPr>
        <w:t>ствие. Официалните и неофициалните учас</w:t>
      </w:r>
      <w:r w:rsidR="00C41F11" w:rsidRPr="00693321">
        <w:rPr>
          <w:rFonts w:ascii="Times New Roman" w:eastAsia="Times New Roman" w:hAnsi="Times New Roman" w:cs="Times New Roman"/>
          <w:sz w:val="24"/>
          <w:szCs w:val="24"/>
          <w:lang w:eastAsia="bg-BG"/>
        </w:rPr>
        <w:t>тници могат да предизвикат стра</w:t>
      </w:r>
      <w:r w:rsidRPr="00693321">
        <w:rPr>
          <w:rFonts w:ascii="Times New Roman" w:eastAsia="Times New Roman" w:hAnsi="Times New Roman" w:cs="Times New Roman"/>
          <w:sz w:val="24"/>
          <w:szCs w:val="24"/>
          <w:lang w:eastAsia="bg-BG"/>
        </w:rPr>
        <w:t>тегически ефекти, изпол</w:t>
      </w:r>
      <w:r w:rsidR="00C41F11" w:rsidRPr="00693321">
        <w:rPr>
          <w:rFonts w:ascii="Times New Roman" w:eastAsia="Times New Roman" w:hAnsi="Times New Roman" w:cs="Times New Roman"/>
          <w:sz w:val="24"/>
          <w:szCs w:val="24"/>
          <w:lang w:eastAsia="bg-BG"/>
        </w:rPr>
        <w:t xml:space="preserve">звайки неконвенционални методи </w:t>
      </w:r>
      <w:r w:rsidRPr="00693321">
        <w:rPr>
          <w:rFonts w:ascii="Times New Roman" w:eastAsia="Times New Roman" w:hAnsi="Times New Roman" w:cs="Times New Roman"/>
          <w:sz w:val="24"/>
          <w:szCs w:val="24"/>
          <w:lang w:eastAsia="bg-BG"/>
        </w:rPr>
        <w:t>като бунтове или разл</w:t>
      </w:r>
      <w:r w:rsidR="00C41F11" w:rsidRPr="00693321">
        <w:rPr>
          <w:rFonts w:ascii="Times New Roman" w:eastAsia="Times New Roman" w:hAnsi="Times New Roman" w:cs="Times New Roman"/>
          <w:sz w:val="24"/>
          <w:szCs w:val="24"/>
          <w:lang w:eastAsia="bg-BG"/>
        </w:rPr>
        <w:t>ични кампании срещу дадени поли</w:t>
      </w:r>
      <w:r w:rsidRPr="00693321">
        <w:rPr>
          <w:rFonts w:ascii="Times New Roman" w:eastAsia="Times New Roman" w:hAnsi="Times New Roman" w:cs="Times New Roman"/>
          <w:sz w:val="24"/>
          <w:szCs w:val="24"/>
          <w:lang w:eastAsia="bg-BG"/>
        </w:rPr>
        <w:t>тически решения.</w:t>
      </w:r>
    </w:p>
    <w:p w:rsidR="006C4C50" w:rsidRPr="00693321" w:rsidRDefault="006C4C50" w:rsidP="008548B2">
      <w:pPr>
        <w:spacing w:line="276" w:lineRule="auto"/>
        <w:ind w:firstLine="708"/>
        <w:jc w:val="both"/>
        <w:rPr>
          <w:rFonts w:ascii="Times New Roman" w:eastAsia="Times New Roman" w:hAnsi="Times New Roman" w:cs="Times New Roman"/>
          <w:bCs/>
          <w:iCs/>
          <w:sz w:val="24"/>
          <w:szCs w:val="24"/>
          <w:lang w:eastAsia="bg-BG"/>
        </w:rPr>
      </w:pPr>
      <w:r w:rsidRPr="00693321">
        <w:rPr>
          <w:rFonts w:ascii="Times New Roman" w:eastAsia="Times New Roman" w:hAnsi="Times New Roman" w:cs="Times New Roman"/>
          <w:sz w:val="24"/>
          <w:szCs w:val="24"/>
          <w:lang w:eastAsia="bg-BG"/>
        </w:rPr>
        <w:t>Началото на военната операция в Ирак през 2003 г. и неспособността на коалицията да завърши войната в съ</w:t>
      </w:r>
      <w:r w:rsidR="00D06C8A" w:rsidRPr="00693321">
        <w:rPr>
          <w:rFonts w:ascii="Times New Roman" w:eastAsia="Times New Roman" w:hAnsi="Times New Roman" w:cs="Times New Roman"/>
          <w:sz w:val="24"/>
          <w:szCs w:val="24"/>
          <w:lang w:eastAsia="bg-BG"/>
        </w:rPr>
        <w:t>ответствие с първоначалните пла</w:t>
      </w:r>
      <w:r w:rsidRPr="00693321">
        <w:rPr>
          <w:rFonts w:ascii="Times New Roman" w:eastAsia="Times New Roman" w:hAnsi="Times New Roman" w:cs="Times New Roman"/>
          <w:sz w:val="24"/>
          <w:szCs w:val="24"/>
          <w:lang w:eastAsia="bg-BG"/>
        </w:rPr>
        <w:t>нове и да установи пълен контрол над страната след разгрома на нейната армия, както и трансформацията на воен</w:t>
      </w:r>
      <w:r w:rsidR="00D06C8A" w:rsidRPr="00693321">
        <w:rPr>
          <w:rFonts w:ascii="Times New Roman" w:eastAsia="Times New Roman" w:hAnsi="Times New Roman" w:cs="Times New Roman"/>
          <w:sz w:val="24"/>
          <w:szCs w:val="24"/>
          <w:lang w:eastAsia="bg-BG"/>
        </w:rPr>
        <w:t>ните действия в партизанска вой</w:t>
      </w:r>
      <w:r w:rsidRPr="00693321">
        <w:rPr>
          <w:rFonts w:ascii="Times New Roman" w:eastAsia="Times New Roman" w:hAnsi="Times New Roman" w:cs="Times New Roman"/>
          <w:sz w:val="24"/>
          <w:szCs w:val="24"/>
          <w:lang w:eastAsia="bg-BG"/>
        </w:rPr>
        <w:t>на се определят от анализаторите като</w:t>
      </w:r>
      <w:r w:rsidR="00D06C8A" w:rsidRPr="00693321">
        <w:rPr>
          <w:rFonts w:ascii="Times New Roman" w:eastAsia="Times New Roman" w:hAnsi="Times New Roman" w:cs="Times New Roman"/>
          <w:sz w:val="24"/>
          <w:szCs w:val="24"/>
          <w:lang w:eastAsia="bg-BG"/>
        </w:rPr>
        <w:t xml:space="preserve"> пример за класически „асиметри</w:t>
      </w:r>
      <w:r w:rsidRPr="00693321">
        <w:rPr>
          <w:rFonts w:ascii="Times New Roman" w:eastAsia="Times New Roman" w:hAnsi="Times New Roman" w:cs="Times New Roman"/>
          <w:sz w:val="24"/>
          <w:szCs w:val="24"/>
          <w:lang w:eastAsia="bg-BG"/>
        </w:rPr>
        <w:t xml:space="preserve">чен конфликт”, който </w:t>
      </w:r>
      <w:r w:rsidRPr="00693321">
        <w:rPr>
          <w:rFonts w:ascii="Times New Roman" w:eastAsia="Calibri" w:hAnsi="Times New Roman" w:cs="Times New Roman"/>
          <w:sz w:val="24"/>
          <w:szCs w:val="24"/>
          <w:lang w:eastAsia="bg-BG"/>
        </w:rPr>
        <w:t xml:space="preserve">може </w:t>
      </w:r>
      <w:r w:rsidRPr="00693321">
        <w:rPr>
          <w:rFonts w:ascii="Times New Roman" w:eastAsia="Times New Roman" w:hAnsi="Times New Roman" w:cs="Times New Roman"/>
          <w:sz w:val="24"/>
          <w:szCs w:val="24"/>
          <w:lang w:eastAsia="bg-BG"/>
        </w:rPr>
        <w:t xml:space="preserve">да </w:t>
      </w:r>
      <w:r w:rsidRPr="00693321">
        <w:rPr>
          <w:rFonts w:ascii="Times New Roman" w:eastAsia="Calibri" w:hAnsi="Times New Roman" w:cs="Times New Roman"/>
          <w:sz w:val="24"/>
          <w:szCs w:val="24"/>
          <w:lang w:eastAsia="bg-BG"/>
        </w:rPr>
        <w:t xml:space="preserve">се </w:t>
      </w:r>
      <w:r w:rsidR="00D06C8A" w:rsidRPr="00693321">
        <w:rPr>
          <w:rFonts w:ascii="Times New Roman" w:eastAsia="Times New Roman" w:hAnsi="Times New Roman" w:cs="Times New Roman"/>
          <w:sz w:val="24"/>
          <w:szCs w:val="24"/>
          <w:lang w:eastAsia="bg-BG"/>
        </w:rPr>
        <w:t>срав</w:t>
      </w:r>
      <w:r w:rsidRPr="00693321">
        <w:rPr>
          <w:rFonts w:ascii="Times New Roman" w:eastAsia="Times New Roman" w:hAnsi="Times New Roman" w:cs="Times New Roman"/>
          <w:sz w:val="24"/>
          <w:szCs w:val="24"/>
          <w:lang w:eastAsia="bg-BG"/>
        </w:rPr>
        <w:t>ни с войната във Виетнам. В иракския конфл</w:t>
      </w:r>
      <w:r w:rsidR="00D06C8A" w:rsidRPr="00693321">
        <w:rPr>
          <w:rFonts w:ascii="Times New Roman" w:eastAsia="Times New Roman" w:hAnsi="Times New Roman" w:cs="Times New Roman"/>
          <w:sz w:val="24"/>
          <w:szCs w:val="24"/>
          <w:lang w:eastAsia="bg-BG"/>
        </w:rPr>
        <w:t>икт е налице очевидна диспропор</w:t>
      </w:r>
      <w:r w:rsidRPr="00693321">
        <w:rPr>
          <w:rFonts w:ascii="Times New Roman" w:eastAsia="Times New Roman" w:hAnsi="Times New Roman" w:cs="Times New Roman"/>
          <w:sz w:val="24"/>
          <w:szCs w:val="24"/>
          <w:lang w:eastAsia="bg-BG"/>
        </w:rPr>
        <w:t xml:space="preserve">ция </w:t>
      </w:r>
      <w:r w:rsidRPr="00693321">
        <w:rPr>
          <w:rFonts w:ascii="Times New Roman" w:eastAsia="Calibri" w:hAnsi="Times New Roman" w:cs="Times New Roman"/>
          <w:sz w:val="24"/>
          <w:szCs w:val="24"/>
          <w:lang w:eastAsia="bg-BG"/>
        </w:rPr>
        <w:t xml:space="preserve">между </w:t>
      </w:r>
      <w:r w:rsidRPr="00693321">
        <w:rPr>
          <w:rFonts w:ascii="Times New Roman" w:eastAsia="Times New Roman" w:hAnsi="Times New Roman" w:cs="Times New Roman"/>
          <w:sz w:val="24"/>
          <w:szCs w:val="24"/>
          <w:lang w:eastAsia="bg-BG"/>
        </w:rPr>
        <w:t>силовите възможности на про</w:t>
      </w:r>
      <w:r w:rsidR="00D06C8A" w:rsidRPr="00693321">
        <w:rPr>
          <w:rFonts w:ascii="Times New Roman" w:eastAsia="Times New Roman" w:hAnsi="Times New Roman" w:cs="Times New Roman"/>
          <w:sz w:val="24"/>
          <w:szCs w:val="24"/>
          <w:lang w:eastAsia="bg-BG"/>
        </w:rPr>
        <w:t>тивниците, техния статут и стра</w:t>
      </w:r>
      <w:r w:rsidRPr="00693321">
        <w:rPr>
          <w:rFonts w:ascii="Times New Roman" w:eastAsia="Times New Roman" w:hAnsi="Times New Roman" w:cs="Times New Roman"/>
          <w:sz w:val="24"/>
          <w:szCs w:val="24"/>
          <w:lang w:eastAsia="bg-BG"/>
        </w:rPr>
        <w:t>тегия. Още през 60-те години на мина</w:t>
      </w:r>
      <w:r w:rsidRPr="00693321">
        <w:rPr>
          <w:rFonts w:ascii="Times New Roman" w:eastAsia="Times New Roman" w:hAnsi="Times New Roman" w:cs="Times New Roman"/>
          <w:sz w:val="24"/>
          <w:szCs w:val="24"/>
          <w:lang w:eastAsia="bg-BG"/>
        </w:rPr>
        <w:softHyphen/>
        <w:t xml:space="preserve">лия век партизанските войни, водени в условията на окупация или колониално управление, както и националноосвободителните движения, </w:t>
      </w:r>
      <w:r w:rsidRPr="00693321">
        <w:rPr>
          <w:rFonts w:ascii="Times New Roman" w:eastAsia="Calibri" w:hAnsi="Times New Roman" w:cs="Times New Roman"/>
          <w:sz w:val="24"/>
          <w:szCs w:val="24"/>
          <w:lang w:eastAsia="bg-BG"/>
        </w:rPr>
        <w:t xml:space="preserve">са </w:t>
      </w:r>
      <w:r w:rsidRPr="00693321">
        <w:rPr>
          <w:rFonts w:ascii="Times New Roman" w:eastAsia="Times New Roman" w:hAnsi="Times New Roman" w:cs="Times New Roman"/>
          <w:sz w:val="24"/>
          <w:szCs w:val="24"/>
          <w:lang w:eastAsia="bg-BG"/>
        </w:rPr>
        <w:t>причислени към асиметричните конфликти</w:t>
      </w:r>
      <w:r w:rsidR="00925872" w:rsidRPr="00693321">
        <w:rPr>
          <w:rStyle w:val="a5"/>
          <w:rFonts w:ascii="Times New Roman" w:eastAsia="Times New Roman" w:hAnsi="Times New Roman" w:cs="Times New Roman"/>
          <w:sz w:val="24"/>
          <w:szCs w:val="24"/>
          <w:lang w:eastAsia="bg-BG"/>
        </w:rPr>
        <w:footnoteReference w:id="245"/>
      </w:r>
      <w:r w:rsidRPr="00693321">
        <w:rPr>
          <w:rFonts w:ascii="Times New Roman" w:eastAsia="Times New Roman" w:hAnsi="Times New Roman" w:cs="Times New Roman"/>
          <w:sz w:val="24"/>
          <w:szCs w:val="24"/>
          <w:lang w:eastAsia="bg-BG"/>
        </w:rPr>
        <w:t xml:space="preserve">. </w:t>
      </w:r>
      <w:r w:rsidRPr="00693321">
        <w:rPr>
          <w:rFonts w:ascii="Times New Roman" w:eastAsia="Times New Roman" w:hAnsi="Times New Roman" w:cs="Times New Roman"/>
          <w:bCs/>
          <w:iCs/>
          <w:sz w:val="24"/>
          <w:szCs w:val="24"/>
          <w:lang w:eastAsia="bg-BG"/>
        </w:rPr>
        <w:t>Днешните реалности ни карат отново да ги анализираме като специфичен модел на въоръжено противопоставяне- кризата в Украйна и конфликтите в Сирия.</w:t>
      </w:r>
    </w:p>
    <w:p w:rsidR="004E5CFD"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Ако </w:t>
      </w:r>
      <w:r w:rsidRPr="00693321">
        <w:rPr>
          <w:rFonts w:ascii="Times New Roman" w:eastAsia="Calibri" w:hAnsi="Times New Roman" w:cs="Times New Roman"/>
          <w:sz w:val="24"/>
          <w:szCs w:val="24"/>
          <w:lang w:eastAsia="bg-BG"/>
        </w:rPr>
        <w:t xml:space="preserve">се </w:t>
      </w:r>
      <w:r w:rsidR="00C41F11" w:rsidRPr="00693321">
        <w:rPr>
          <w:rFonts w:ascii="Times New Roman" w:eastAsia="Times New Roman" w:hAnsi="Times New Roman" w:cs="Times New Roman"/>
          <w:sz w:val="24"/>
          <w:szCs w:val="24"/>
          <w:lang w:eastAsia="bg-BG"/>
        </w:rPr>
        <w:t>изведат на преден план съвпа</w:t>
      </w:r>
      <w:r w:rsidRPr="00693321">
        <w:rPr>
          <w:rFonts w:ascii="Times New Roman" w:eastAsia="Times New Roman" w:hAnsi="Times New Roman" w:cs="Times New Roman"/>
          <w:sz w:val="24"/>
          <w:szCs w:val="24"/>
          <w:lang w:eastAsia="bg-BG"/>
        </w:rPr>
        <w:t xml:space="preserve">дащите елементи </w:t>
      </w:r>
      <w:r w:rsidRPr="00693321">
        <w:rPr>
          <w:rFonts w:ascii="Times New Roman" w:eastAsia="Calibri" w:hAnsi="Times New Roman" w:cs="Times New Roman"/>
          <w:sz w:val="24"/>
          <w:szCs w:val="24"/>
          <w:lang w:eastAsia="bg-BG"/>
        </w:rPr>
        <w:t xml:space="preserve">на </w:t>
      </w:r>
      <w:r w:rsidR="00C41F11" w:rsidRPr="00693321">
        <w:rPr>
          <w:rFonts w:ascii="Times New Roman" w:eastAsia="Times New Roman" w:hAnsi="Times New Roman" w:cs="Times New Roman"/>
          <w:sz w:val="24"/>
          <w:szCs w:val="24"/>
          <w:lang w:eastAsia="bg-BG"/>
        </w:rPr>
        <w:t>споменатите слу</w:t>
      </w:r>
      <w:r w:rsidRPr="00693321">
        <w:rPr>
          <w:rFonts w:ascii="Times New Roman" w:eastAsia="Times New Roman" w:hAnsi="Times New Roman" w:cs="Times New Roman"/>
          <w:sz w:val="24"/>
          <w:szCs w:val="24"/>
          <w:lang w:eastAsia="bg-BG"/>
        </w:rPr>
        <w:t xml:space="preserve">чаи, </w:t>
      </w:r>
      <w:r w:rsidRPr="00693321">
        <w:rPr>
          <w:rFonts w:ascii="Times New Roman" w:eastAsia="Calibri" w:hAnsi="Times New Roman" w:cs="Times New Roman"/>
          <w:sz w:val="24"/>
          <w:szCs w:val="24"/>
          <w:lang w:eastAsia="bg-BG"/>
        </w:rPr>
        <w:t xml:space="preserve">може </w:t>
      </w:r>
      <w:r w:rsidR="00C41F11" w:rsidRPr="00693321">
        <w:rPr>
          <w:rFonts w:ascii="Times New Roman" w:eastAsia="Times New Roman" w:hAnsi="Times New Roman" w:cs="Times New Roman"/>
          <w:sz w:val="24"/>
          <w:szCs w:val="24"/>
          <w:lang w:eastAsia="bg-BG"/>
        </w:rPr>
        <w:t>да се определят и някои ос</w:t>
      </w:r>
      <w:r w:rsidRPr="00693321">
        <w:rPr>
          <w:rFonts w:ascii="Times New Roman" w:eastAsia="Times New Roman" w:hAnsi="Times New Roman" w:cs="Times New Roman"/>
          <w:sz w:val="24"/>
          <w:szCs w:val="24"/>
          <w:lang w:eastAsia="bg-BG"/>
        </w:rPr>
        <w:t>н</w:t>
      </w:r>
      <w:r w:rsidR="00C41F11" w:rsidRPr="00693321">
        <w:rPr>
          <w:rFonts w:ascii="Times New Roman" w:eastAsia="Times New Roman" w:hAnsi="Times New Roman" w:cs="Times New Roman"/>
          <w:sz w:val="24"/>
          <w:szCs w:val="24"/>
          <w:lang w:eastAsia="bg-BG"/>
        </w:rPr>
        <w:t>овни черти на асиметричните кон</w:t>
      </w:r>
      <w:r w:rsidRPr="00693321">
        <w:rPr>
          <w:rFonts w:ascii="Times New Roman" w:eastAsia="Times New Roman" w:hAnsi="Times New Roman" w:cs="Times New Roman"/>
          <w:sz w:val="24"/>
          <w:szCs w:val="24"/>
          <w:lang w:eastAsia="bg-BG"/>
        </w:rPr>
        <w:t xml:space="preserve">фликти, които имат своето въздействие върху стратегиите за сигурност/стратегическите концепции на държавата/съюза в практиката на съюзната </w:t>
      </w:r>
      <w:r w:rsidRPr="00693321">
        <w:rPr>
          <w:rFonts w:ascii="Times New Roman" w:eastAsia="Times New Roman" w:hAnsi="Times New Roman" w:cs="Times New Roman"/>
          <w:sz w:val="24"/>
          <w:szCs w:val="24"/>
          <w:lang w:val="ru-RU" w:eastAsia="bg-BG"/>
        </w:rPr>
        <w:t>(</w:t>
      </w:r>
      <w:r w:rsidRPr="00693321">
        <w:rPr>
          <w:rFonts w:ascii="Times New Roman" w:eastAsia="Times New Roman" w:hAnsi="Times New Roman" w:cs="Times New Roman"/>
          <w:sz w:val="24"/>
          <w:szCs w:val="24"/>
          <w:lang w:eastAsia="bg-BG"/>
        </w:rPr>
        <w:t>коалиционната</w:t>
      </w:r>
      <w:r w:rsidRPr="00693321">
        <w:rPr>
          <w:rFonts w:ascii="Times New Roman" w:eastAsia="Times New Roman" w:hAnsi="Times New Roman" w:cs="Times New Roman"/>
          <w:sz w:val="24"/>
          <w:szCs w:val="24"/>
          <w:lang w:val="ru-RU" w:eastAsia="bg-BG"/>
        </w:rPr>
        <w:t>)</w:t>
      </w:r>
      <w:r w:rsidRPr="00693321">
        <w:rPr>
          <w:rFonts w:ascii="Times New Roman" w:eastAsia="Times New Roman" w:hAnsi="Times New Roman" w:cs="Times New Roman"/>
          <w:sz w:val="24"/>
          <w:szCs w:val="24"/>
          <w:lang w:eastAsia="bg-BG"/>
        </w:rPr>
        <w:t xml:space="preserve"> стратегия за а</w:t>
      </w:r>
      <w:r w:rsidR="004E5CFD">
        <w:rPr>
          <w:rFonts w:ascii="Times New Roman" w:eastAsia="Times New Roman" w:hAnsi="Times New Roman" w:cs="Times New Roman"/>
          <w:sz w:val="24"/>
          <w:szCs w:val="24"/>
          <w:lang w:eastAsia="bg-BG"/>
        </w:rPr>
        <w:t xml:space="preserve">нгажиране във военни действия: </w:t>
      </w:r>
    </w:p>
    <w:p w:rsidR="004E5CFD" w:rsidRDefault="00C41F11"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sz w:val="24"/>
          <w:szCs w:val="24"/>
          <w:lang w:eastAsia="bg-BG"/>
        </w:rPr>
        <w:t>непредсказу</w:t>
      </w:r>
      <w:r w:rsidR="008023A5">
        <w:rPr>
          <w:rFonts w:ascii="Times New Roman" w:eastAsia="Times New Roman" w:hAnsi="Times New Roman" w:cs="Times New Roman"/>
          <w:sz w:val="24"/>
          <w:szCs w:val="24"/>
          <w:lang w:val="en-US" w:eastAsia="bg-BG"/>
        </w:rPr>
        <w:t>e</w:t>
      </w:r>
      <w:r w:rsidRPr="004E5CFD">
        <w:rPr>
          <w:rFonts w:ascii="Times New Roman" w:eastAsia="Times New Roman" w:hAnsi="Times New Roman" w:cs="Times New Roman"/>
          <w:sz w:val="24"/>
          <w:szCs w:val="24"/>
          <w:lang w:eastAsia="bg-BG"/>
        </w:rPr>
        <w:t>мост на резулта</w:t>
      </w:r>
      <w:r w:rsidR="006C4C50" w:rsidRPr="004E5CFD">
        <w:rPr>
          <w:rFonts w:ascii="Times New Roman" w:eastAsia="Times New Roman" w:hAnsi="Times New Roman" w:cs="Times New Roman"/>
          <w:sz w:val="24"/>
          <w:szCs w:val="24"/>
          <w:lang w:eastAsia="bg-BG"/>
        </w:rPr>
        <w:t>та при очевидно несъразмерни силови в</w:t>
      </w:r>
      <w:r w:rsidRPr="004E5CFD">
        <w:rPr>
          <w:rFonts w:ascii="Times New Roman" w:eastAsia="Times New Roman" w:hAnsi="Times New Roman" w:cs="Times New Roman"/>
          <w:sz w:val="24"/>
          <w:szCs w:val="24"/>
          <w:lang w:eastAsia="bg-BG"/>
        </w:rPr>
        <w:t>ъзможности и статути на противо</w:t>
      </w:r>
      <w:r w:rsidR="006C4C50" w:rsidRPr="004E5CFD">
        <w:rPr>
          <w:rFonts w:ascii="Times New Roman" w:eastAsia="Times New Roman" w:hAnsi="Times New Roman" w:cs="Times New Roman"/>
          <w:sz w:val="24"/>
          <w:szCs w:val="24"/>
          <w:lang w:eastAsia="bg-BG"/>
        </w:rPr>
        <w:t>стоящите страни;</w:t>
      </w:r>
    </w:p>
    <w:p w:rsidR="004E5CFD" w:rsidRDefault="00C41F11"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sz w:val="24"/>
          <w:szCs w:val="24"/>
          <w:lang w:eastAsia="bg-BG"/>
        </w:rPr>
        <w:t>използване от стра</w:t>
      </w:r>
      <w:r w:rsidR="006C4C50" w:rsidRPr="004E5CFD">
        <w:rPr>
          <w:rFonts w:ascii="Times New Roman" w:eastAsia="Times New Roman" w:hAnsi="Times New Roman" w:cs="Times New Roman"/>
          <w:sz w:val="24"/>
          <w:szCs w:val="24"/>
          <w:lang w:eastAsia="bg-BG"/>
        </w:rPr>
        <w:t xml:space="preserve">на на слабия участник на стратегия, изградена върху търсене „слабостите на силния”; </w:t>
      </w:r>
    </w:p>
    <w:p w:rsidR="004E5CFD"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sz w:val="24"/>
          <w:szCs w:val="24"/>
          <w:lang w:eastAsia="bg-BG"/>
        </w:rPr>
        <w:t>използване от слабата стран</w:t>
      </w:r>
      <w:r w:rsidR="00C41F11" w:rsidRPr="004E5CFD">
        <w:rPr>
          <w:rFonts w:ascii="Times New Roman" w:eastAsia="Times New Roman" w:hAnsi="Times New Roman" w:cs="Times New Roman"/>
          <w:sz w:val="24"/>
          <w:szCs w:val="24"/>
          <w:lang w:eastAsia="bg-BG"/>
        </w:rPr>
        <w:t>а на забранени средства за воде</w:t>
      </w:r>
      <w:r w:rsidRPr="004E5CFD">
        <w:rPr>
          <w:rFonts w:ascii="Times New Roman" w:eastAsia="Times New Roman" w:hAnsi="Times New Roman" w:cs="Times New Roman"/>
          <w:sz w:val="24"/>
          <w:szCs w:val="24"/>
          <w:lang w:eastAsia="bg-BG"/>
        </w:rPr>
        <w:t xml:space="preserve">не на военни действия; </w:t>
      </w:r>
    </w:p>
    <w:p w:rsidR="004E5CFD" w:rsidRDefault="00C41F11"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sz w:val="24"/>
          <w:szCs w:val="24"/>
          <w:lang w:eastAsia="bg-BG"/>
        </w:rPr>
        <w:t>конкретна тактика на „не</w:t>
      </w:r>
      <w:r w:rsidR="006C4C50" w:rsidRPr="004E5CFD">
        <w:rPr>
          <w:rFonts w:ascii="Times New Roman" w:eastAsia="Times New Roman" w:hAnsi="Times New Roman" w:cs="Times New Roman"/>
          <w:sz w:val="24"/>
          <w:szCs w:val="24"/>
          <w:lang w:eastAsia="bg-BG"/>
        </w:rPr>
        <w:t xml:space="preserve">преки” военни действия, прилагана от слабата страна; </w:t>
      </w:r>
    </w:p>
    <w:p w:rsidR="006C4C50" w:rsidRPr="004E5CFD"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sz w:val="24"/>
          <w:szCs w:val="24"/>
          <w:lang w:eastAsia="bg-BG"/>
        </w:rPr>
        <w:t>неспособност на силния за адаптация към спецификата на театъра на военните действия и др.</w:t>
      </w:r>
      <w:r w:rsidR="005B4074" w:rsidRPr="00693321">
        <w:rPr>
          <w:rStyle w:val="a5"/>
          <w:rFonts w:ascii="Times New Roman" w:eastAsia="Times New Roman" w:hAnsi="Times New Roman" w:cs="Times New Roman"/>
          <w:sz w:val="24"/>
          <w:szCs w:val="24"/>
          <w:lang w:eastAsia="bg-BG"/>
        </w:rPr>
        <w:footnoteReference w:id="246"/>
      </w:r>
    </w:p>
    <w:p w:rsidR="006C4C50" w:rsidRPr="00693321"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lastRenderedPageBreak/>
        <w:t>Например</w:t>
      </w:r>
      <w:r w:rsidR="00C41F11" w:rsidRPr="00693321">
        <w:rPr>
          <w:rFonts w:ascii="Times New Roman" w:eastAsia="Times New Roman" w:hAnsi="Times New Roman" w:cs="Times New Roman"/>
          <w:sz w:val="24"/>
          <w:szCs w:val="24"/>
          <w:lang w:eastAsia="bg-BG"/>
        </w:rPr>
        <w:t>,</w:t>
      </w:r>
      <w:r w:rsidRPr="00693321">
        <w:rPr>
          <w:rFonts w:ascii="Times New Roman" w:eastAsia="Times New Roman" w:hAnsi="Times New Roman" w:cs="Times New Roman"/>
          <w:sz w:val="24"/>
          <w:szCs w:val="24"/>
          <w:lang w:eastAsia="bg-BG"/>
        </w:rPr>
        <w:t xml:space="preserve"> тероризмът </w:t>
      </w:r>
      <w:r w:rsidRPr="00693321">
        <w:rPr>
          <w:rFonts w:ascii="Times New Roman" w:eastAsia="Calibri" w:hAnsi="Times New Roman" w:cs="Times New Roman"/>
          <w:sz w:val="24"/>
          <w:szCs w:val="24"/>
          <w:lang w:eastAsia="bg-BG"/>
        </w:rPr>
        <w:t xml:space="preserve">в </w:t>
      </w:r>
      <w:r w:rsidRPr="00693321">
        <w:rPr>
          <w:rFonts w:ascii="Times New Roman" w:eastAsia="Times New Roman" w:hAnsi="Times New Roman" w:cs="Times New Roman"/>
          <w:sz w:val="24"/>
          <w:szCs w:val="24"/>
          <w:lang w:eastAsia="bg-BG"/>
        </w:rPr>
        <w:t xml:space="preserve">началото на XXI век </w:t>
      </w:r>
      <w:r w:rsidRPr="00693321">
        <w:rPr>
          <w:rFonts w:ascii="Times New Roman" w:eastAsia="Times New Roman" w:hAnsi="Times New Roman" w:cs="Times New Roman"/>
          <w:bCs/>
          <w:iCs/>
          <w:sz w:val="24"/>
          <w:szCs w:val="24"/>
          <w:lang w:eastAsia="bg-BG"/>
        </w:rPr>
        <w:t xml:space="preserve">представлява вариант на асиметрични бойни действия, </w:t>
      </w:r>
      <w:r w:rsidRPr="00693321">
        <w:rPr>
          <w:rFonts w:ascii="Times New Roman" w:eastAsia="Times New Roman" w:hAnsi="Times New Roman" w:cs="Times New Roman"/>
          <w:sz w:val="24"/>
          <w:szCs w:val="24"/>
          <w:lang w:eastAsia="bg-BG"/>
        </w:rPr>
        <w:t xml:space="preserve">тъй като изразява логиката на борбата на „слабите” срещу „силните”. </w:t>
      </w:r>
    </w:p>
    <w:p w:rsidR="006C4C50" w:rsidRPr="00693321" w:rsidRDefault="006C4C50" w:rsidP="008548B2">
      <w:pPr>
        <w:spacing w:line="276" w:lineRule="auto"/>
        <w:ind w:firstLine="708"/>
        <w:jc w:val="both"/>
        <w:rPr>
          <w:rFonts w:ascii="Times New Roman" w:eastAsia="Times New Roman" w:hAnsi="Times New Roman" w:cs="Times New Roman"/>
          <w:bCs/>
          <w:i/>
          <w:iCs/>
          <w:sz w:val="24"/>
          <w:szCs w:val="24"/>
          <w:lang w:eastAsia="bg-BG"/>
        </w:rPr>
      </w:pPr>
      <w:r w:rsidRPr="00693321">
        <w:rPr>
          <w:rFonts w:ascii="Times New Roman" w:eastAsia="Times New Roman" w:hAnsi="Times New Roman" w:cs="Times New Roman"/>
          <w:i/>
          <w:sz w:val="24"/>
          <w:szCs w:val="24"/>
          <w:lang w:eastAsia="bg-BG"/>
        </w:rPr>
        <w:t>Следователно, тероризмът</w:t>
      </w:r>
      <w:r w:rsidRPr="00693321">
        <w:rPr>
          <w:rFonts w:ascii="Times New Roman" w:eastAsia="Times New Roman" w:hAnsi="Times New Roman" w:cs="Times New Roman"/>
          <w:i/>
          <w:sz w:val="24"/>
          <w:szCs w:val="24"/>
          <w:lang w:val="ru-RU" w:eastAsia="bg-BG"/>
        </w:rPr>
        <w:t xml:space="preserve"> </w:t>
      </w:r>
      <w:r w:rsidRPr="00693321">
        <w:rPr>
          <w:rFonts w:ascii="Times New Roman" w:eastAsia="Times New Roman" w:hAnsi="Times New Roman" w:cs="Times New Roman"/>
          <w:i/>
          <w:sz w:val="24"/>
          <w:szCs w:val="24"/>
          <w:lang w:eastAsia="bg-BG"/>
        </w:rPr>
        <w:t>като средство за борба на „слабите” е заменил партизанската война, която в продължителен период от време изпълнява тази функци</w:t>
      </w:r>
      <w:r w:rsidR="00C41F11" w:rsidRPr="00693321">
        <w:rPr>
          <w:rFonts w:ascii="Times New Roman" w:eastAsia="Times New Roman" w:hAnsi="Times New Roman" w:cs="Times New Roman"/>
          <w:i/>
          <w:sz w:val="24"/>
          <w:szCs w:val="24"/>
          <w:lang w:eastAsia="bg-BG"/>
        </w:rPr>
        <w:t>я</w:t>
      </w:r>
      <w:r w:rsidRPr="00693321">
        <w:rPr>
          <w:rFonts w:ascii="Times New Roman" w:eastAsia="Times New Roman" w:hAnsi="Times New Roman" w:cs="Times New Roman"/>
          <w:i/>
          <w:sz w:val="24"/>
          <w:szCs w:val="24"/>
          <w:lang w:eastAsia="bg-BG"/>
        </w:rPr>
        <w:t>,</w:t>
      </w:r>
      <w:r w:rsidR="00C41F11" w:rsidRPr="00693321">
        <w:rPr>
          <w:rFonts w:ascii="Times New Roman" w:eastAsia="Times New Roman" w:hAnsi="Times New Roman" w:cs="Times New Roman"/>
          <w:i/>
          <w:sz w:val="24"/>
          <w:szCs w:val="24"/>
          <w:lang w:eastAsia="bg-BG"/>
        </w:rPr>
        <w:t xml:space="preserve"> </w:t>
      </w:r>
      <w:r w:rsidR="00C41F11" w:rsidRPr="00693321">
        <w:rPr>
          <w:rFonts w:ascii="Times New Roman" w:eastAsia="Times New Roman" w:hAnsi="Times New Roman" w:cs="Times New Roman"/>
          <w:sz w:val="24"/>
          <w:szCs w:val="24"/>
          <w:lang w:eastAsia="bg-BG"/>
        </w:rPr>
        <w:t>т.е.</w:t>
      </w:r>
      <w:r w:rsidRPr="00693321">
        <w:rPr>
          <w:rFonts w:ascii="Times New Roman" w:eastAsia="Times New Roman" w:hAnsi="Times New Roman" w:cs="Times New Roman"/>
          <w:sz w:val="24"/>
          <w:szCs w:val="24"/>
          <w:lang w:eastAsia="bg-BG"/>
        </w:rPr>
        <w:t xml:space="preserve"> разликата между конвенционалната партизанската война и терористичните стратегии е в съзнателното използване на </w:t>
      </w:r>
      <w:r w:rsidRPr="00693321">
        <w:rPr>
          <w:rFonts w:ascii="Times New Roman" w:eastAsia="Times New Roman" w:hAnsi="Times New Roman" w:cs="Times New Roman"/>
          <w:bCs/>
          <w:i/>
          <w:iCs/>
          <w:sz w:val="24"/>
          <w:szCs w:val="24"/>
          <w:lang w:eastAsia="bg-BG"/>
        </w:rPr>
        <w:t>парадоксалните предимства на стратегическата асиметрия.</w:t>
      </w:r>
    </w:p>
    <w:p w:rsidR="004E5CFD"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bCs/>
          <w:iCs/>
          <w:sz w:val="24"/>
          <w:szCs w:val="24"/>
          <w:lang w:eastAsia="bg-BG"/>
        </w:rPr>
        <w:t>През втората половина на ХХ век в теорията на международните отношения и теорията на военната стратегия, както и в практиката на международн</w:t>
      </w:r>
      <w:r w:rsidR="00C41F11" w:rsidRPr="00693321">
        <w:rPr>
          <w:rFonts w:ascii="Times New Roman" w:eastAsia="Times New Roman" w:hAnsi="Times New Roman" w:cs="Times New Roman"/>
          <w:bCs/>
          <w:iCs/>
          <w:sz w:val="24"/>
          <w:szCs w:val="24"/>
          <w:lang w:eastAsia="bg-BG"/>
        </w:rPr>
        <w:t>а</w:t>
      </w:r>
      <w:r w:rsidRPr="00693321">
        <w:rPr>
          <w:rFonts w:ascii="Times New Roman" w:eastAsia="Times New Roman" w:hAnsi="Times New Roman" w:cs="Times New Roman"/>
          <w:bCs/>
          <w:iCs/>
          <w:sz w:val="24"/>
          <w:szCs w:val="24"/>
          <w:lang w:eastAsia="bg-BG"/>
        </w:rPr>
        <w:t>та политика, съществува стремеж за съобразяване със спецификата на асиметричните конфликти. В началото на ХХ</w:t>
      </w:r>
      <w:r w:rsidRPr="00693321">
        <w:rPr>
          <w:rFonts w:ascii="Times New Roman" w:eastAsia="Times New Roman" w:hAnsi="Times New Roman" w:cs="Times New Roman"/>
          <w:bCs/>
          <w:iCs/>
          <w:sz w:val="24"/>
          <w:szCs w:val="24"/>
          <w:lang w:val="en-US" w:eastAsia="bg-BG"/>
        </w:rPr>
        <w:t>I</w:t>
      </w:r>
      <w:r w:rsidRPr="00693321">
        <w:rPr>
          <w:rFonts w:ascii="Times New Roman" w:eastAsia="Times New Roman" w:hAnsi="Times New Roman" w:cs="Times New Roman"/>
          <w:bCs/>
          <w:iCs/>
          <w:sz w:val="24"/>
          <w:szCs w:val="24"/>
          <w:lang w:eastAsia="bg-BG"/>
        </w:rPr>
        <w:t xml:space="preserve"> век част от водещите държави се опитват да адаптират стратегиите за сигурност и отбранителните политики, отчитайки обособилата се реална възможност за възникването на асиметричност при осигуряване на национ</w:t>
      </w:r>
      <w:r w:rsidR="00C41F11" w:rsidRPr="00693321">
        <w:rPr>
          <w:rFonts w:ascii="Times New Roman" w:eastAsia="Times New Roman" w:hAnsi="Times New Roman" w:cs="Times New Roman"/>
          <w:bCs/>
          <w:iCs/>
          <w:sz w:val="24"/>
          <w:szCs w:val="24"/>
          <w:lang w:eastAsia="bg-BG"/>
        </w:rPr>
        <w:t>а</w:t>
      </w:r>
      <w:r w:rsidRPr="00693321">
        <w:rPr>
          <w:rFonts w:ascii="Times New Roman" w:eastAsia="Times New Roman" w:hAnsi="Times New Roman" w:cs="Times New Roman"/>
          <w:bCs/>
          <w:iCs/>
          <w:sz w:val="24"/>
          <w:szCs w:val="24"/>
          <w:lang w:eastAsia="bg-BG"/>
        </w:rPr>
        <w:t>лната им сигурност. В тази посока се очерта</w:t>
      </w:r>
      <w:r w:rsidR="00C41F11" w:rsidRPr="00693321">
        <w:rPr>
          <w:rFonts w:ascii="Times New Roman" w:eastAsia="Times New Roman" w:hAnsi="Times New Roman" w:cs="Times New Roman"/>
          <w:bCs/>
          <w:iCs/>
          <w:sz w:val="24"/>
          <w:szCs w:val="24"/>
          <w:lang w:eastAsia="bg-BG"/>
        </w:rPr>
        <w:t>ват следните по-характерни тенде</w:t>
      </w:r>
      <w:r w:rsidRPr="00693321">
        <w:rPr>
          <w:rFonts w:ascii="Times New Roman" w:eastAsia="Times New Roman" w:hAnsi="Times New Roman" w:cs="Times New Roman"/>
          <w:bCs/>
          <w:iCs/>
          <w:sz w:val="24"/>
          <w:szCs w:val="24"/>
          <w:lang w:eastAsia="bg-BG"/>
        </w:rPr>
        <w:t xml:space="preserve">нции, които са </w:t>
      </w:r>
      <w:r w:rsidRPr="00693321">
        <w:rPr>
          <w:rFonts w:ascii="Times New Roman" w:eastAsia="Times New Roman" w:hAnsi="Times New Roman" w:cs="Times New Roman"/>
          <w:i/>
          <w:sz w:val="24"/>
          <w:szCs w:val="24"/>
          <w:lang w:eastAsia="bg-BG"/>
        </w:rPr>
        <w:t xml:space="preserve">специфичен аргумент </w:t>
      </w:r>
      <w:r w:rsidRPr="00693321">
        <w:rPr>
          <w:rFonts w:ascii="Times New Roman" w:eastAsia="Times New Roman" w:hAnsi="Times New Roman" w:cs="Times New Roman"/>
          <w:bCs/>
          <w:iCs/>
          <w:sz w:val="24"/>
          <w:szCs w:val="24"/>
          <w:lang w:eastAsia="bg-BG"/>
        </w:rPr>
        <w:t xml:space="preserve">за влияние върху стратегиите за сигурност, националните военни </w:t>
      </w:r>
      <w:r w:rsidRPr="00693321">
        <w:rPr>
          <w:rFonts w:ascii="Times New Roman" w:eastAsia="Times New Roman" w:hAnsi="Times New Roman" w:cs="Times New Roman"/>
          <w:bCs/>
          <w:iCs/>
          <w:sz w:val="24"/>
          <w:szCs w:val="24"/>
          <w:lang w:val="ru-RU" w:eastAsia="bg-BG"/>
        </w:rPr>
        <w:t xml:space="preserve">(отбранителни) стратегии и доктрините за организацията и </w:t>
      </w:r>
      <w:r w:rsidR="008023A5">
        <w:rPr>
          <w:rFonts w:ascii="Times New Roman" w:eastAsia="Times New Roman" w:hAnsi="Times New Roman" w:cs="Times New Roman"/>
          <w:bCs/>
          <w:iCs/>
          <w:sz w:val="24"/>
          <w:szCs w:val="24"/>
          <w:lang w:val="ru-RU" w:eastAsia="bg-BG"/>
        </w:rPr>
        <w:t xml:space="preserve">използването на </w:t>
      </w:r>
      <w:r w:rsidRPr="00693321">
        <w:rPr>
          <w:rFonts w:ascii="Times New Roman" w:eastAsia="Times New Roman" w:hAnsi="Times New Roman" w:cs="Times New Roman"/>
          <w:bCs/>
          <w:iCs/>
          <w:sz w:val="24"/>
          <w:szCs w:val="24"/>
          <w:lang w:val="ru-RU" w:eastAsia="bg-BG"/>
        </w:rPr>
        <w:t>видовете въоръжени сили</w:t>
      </w:r>
      <w:r w:rsidRPr="00693321">
        <w:rPr>
          <w:rFonts w:ascii="Times New Roman" w:eastAsia="Times New Roman" w:hAnsi="Times New Roman" w:cs="Times New Roman"/>
          <w:bCs/>
          <w:iCs/>
          <w:sz w:val="24"/>
          <w:szCs w:val="24"/>
          <w:lang w:eastAsia="bg-BG"/>
        </w:rPr>
        <w:t>:</w:t>
      </w:r>
    </w:p>
    <w:p w:rsidR="004E5CFD"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sz w:val="24"/>
          <w:szCs w:val="24"/>
          <w:lang w:eastAsia="bg-BG"/>
        </w:rPr>
        <w:t>осъществяване на превантивни де</w:t>
      </w:r>
      <w:r w:rsidR="00C41F11" w:rsidRPr="004E5CFD">
        <w:rPr>
          <w:rFonts w:ascii="Times New Roman" w:eastAsia="Times New Roman" w:hAnsi="Times New Roman" w:cs="Times New Roman"/>
          <w:sz w:val="24"/>
          <w:szCs w:val="24"/>
          <w:lang w:eastAsia="bg-BG"/>
        </w:rPr>
        <w:t>йствия срещу асиметрични против</w:t>
      </w:r>
      <w:r w:rsidRPr="004E5CFD">
        <w:rPr>
          <w:rFonts w:ascii="Times New Roman" w:eastAsia="Times New Roman" w:hAnsi="Times New Roman" w:cs="Times New Roman"/>
          <w:sz w:val="24"/>
          <w:szCs w:val="24"/>
          <w:lang w:eastAsia="bg-BG"/>
        </w:rPr>
        <w:t>ник</w:t>
      </w:r>
      <w:r w:rsidR="00C41F11" w:rsidRPr="004E5CFD">
        <w:rPr>
          <w:rFonts w:ascii="Times New Roman" w:eastAsia="Times New Roman" w:hAnsi="Times New Roman" w:cs="Times New Roman"/>
          <w:sz w:val="24"/>
          <w:szCs w:val="24"/>
          <w:lang w:eastAsia="bg-BG"/>
        </w:rPr>
        <w:t>ови формирования и оптимално из</w:t>
      </w:r>
      <w:r w:rsidRPr="004E5CFD">
        <w:rPr>
          <w:rFonts w:ascii="Times New Roman" w:eastAsia="Times New Roman" w:hAnsi="Times New Roman" w:cs="Times New Roman"/>
          <w:sz w:val="24"/>
          <w:szCs w:val="24"/>
          <w:lang w:eastAsia="bg-BG"/>
        </w:rPr>
        <w:t>ползване на данните от разузнаването и агентурните мрежи;</w:t>
      </w:r>
    </w:p>
    <w:p w:rsidR="004E5CFD"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sz w:val="24"/>
          <w:szCs w:val="24"/>
          <w:lang w:eastAsia="bg-BG"/>
        </w:rPr>
        <w:t>подготвяне на въоръжените сили за водене на</w:t>
      </w:r>
      <w:r w:rsidR="00C41F11" w:rsidRPr="004E5CFD">
        <w:rPr>
          <w:rFonts w:ascii="Times New Roman" w:eastAsia="Times New Roman" w:hAnsi="Times New Roman" w:cs="Times New Roman"/>
          <w:sz w:val="24"/>
          <w:szCs w:val="24"/>
          <w:lang w:eastAsia="bg-BG"/>
        </w:rPr>
        <w:t xml:space="preserve"> бойни действия със срав</w:t>
      </w:r>
      <w:r w:rsidRPr="004E5CFD">
        <w:rPr>
          <w:rFonts w:ascii="Times New Roman" w:eastAsia="Times New Roman" w:hAnsi="Times New Roman" w:cs="Times New Roman"/>
          <w:sz w:val="24"/>
          <w:szCs w:val="24"/>
          <w:lang w:eastAsia="bg-BG"/>
        </w:rPr>
        <w:t>нително малки по численост контин</w:t>
      </w:r>
      <w:r w:rsidRPr="004E5CFD">
        <w:rPr>
          <w:rFonts w:ascii="Times New Roman" w:eastAsia="Times New Roman" w:hAnsi="Times New Roman" w:cs="Times New Roman"/>
          <w:sz w:val="24"/>
          <w:szCs w:val="24"/>
          <w:lang w:eastAsia="bg-BG"/>
        </w:rPr>
        <w:softHyphen/>
        <w:t>ген</w:t>
      </w:r>
      <w:r w:rsidR="00C41F11" w:rsidRPr="004E5CFD">
        <w:rPr>
          <w:rFonts w:ascii="Times New Roman" w:eastAsia="Times New Roman" w:hAnsi="Times New Roman" w:cs="Times New Roman"/>
          <w:sz w:val="24"/>
          <w:szCs w:val="24"/>
          <w:lang w:eastAsia="bg-BG"/>
        </w:rPr>
        <w:t>ти от специално подготвени воен</w:t>
      </w:r>
      <w:r w:rsidRPr="004E5CFD">
        <w:rPr>
          <w:rFonts w:ascii="Times New Roman" w:eastAsia="Times New Roman" w:hAnsi="Times New Roman" w:cs="Times New Roman"/>
          <w:sz w:val="24"/>
          <w:szCs w:val="24"/>
          <w:lang w:eastAsia="bg-BG"/>
        </w:rPr>
        <w:t>ни части;</w:t>
      </w:r>
    </w:p>
    <w:p w:rsidR="004E5CFD"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sz w:val="24"/>
          <w:szCs w:val="24"/>
          <w:lang w:eastAsia="bg-BG"/>
        </w:rPr>
        <w:t>осъществяване на превантивни де</w:t>
      </w:r>
      <w:r w:rsidR="001D38CD" w:rsidRPr="004E5CFD">
        <w:rPr>
          <w:rFonts w:ascii="Times New Roman" w:eastAsia="Times New Roman" w:hAnsi="Times New Roman" w:cs="Times New Roman"/>
          <w:sz w:val="24"/>
          <w:szCs w:val="24"/>
          <w:lang w:eastAsia="bg-BG"/>
        </w:rPr>
        <w:t>йствия срещу асиметрични против</w:t>
      </w:r>
      <w:r w:rsidRPr="004E5CFD">
        <w:rPr>
          <w:rFonts w:ascii="Times New Roman" w:eastAsia="Times New Roman" w:hAnsi="Times New Roman" w:cs="Times New Roman"/>
          <w:sz w:val="24"/>
          <w:szCs w:val="24"/>
          <w:lang w:eastAsia="bg-BG"/>
        </w:rPr>
        <w:t>ник</w:t>
      </w:r>
      <w:r w:rsidR="00C41F11" w:rsidRPr="004E5CFD">
        <w:rPr>
          <w:rFonts w:ascii="Times New Roman" w:eastAsia="Times New Roman" w:hAnsi="Times New Roman" w:cs="Times New Roman"/>
          <w:sz w:val="24"/>
          <w:szCs w:val="24"/>
          <w:lang w:eastAsia="bg-BG"/>
        </w:rPr>
        <w:t>ови формирования и оптимално из</w:t>
      </w:r>
      <w:r w:rsidRPr="004E5CFD">
        <w:rPr>
          <w:rFonts w:ascii="Times New Roman" w:eastAsia="Times New Roman" w:hAnsi="Times New Roman" w:cs="Times New Roman"/>
          <w:sz w:val="24"/>
          <w:szCs w:val="24"/>
          <w:lang w:eastAsia="bg-BG"/>
        </w:rPr>
        <w:t>ползване на данните от разузнаването и агентурните мрежи;</w:t>
      </w:r>
    </w:p>
    <w:p w:rsidR="004E5CFD" w:rsidRDefault="001D38CD"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sz w:val="24"/>
          <w:szCs w:val="24"/>
          <w:lang w:eastAsia="bg-BG"/>
        </w:rPr>
        <w:t>ограничаване мащабите на военни</w:t>
      </w:r>
      <w:r w:rsidR="006C4C50" w:rsidRPr="004E5CFD">
        <w:rPr>
          <w:rFonts w:ascii="Times New Roman" w:eastAsia="Times New Roman" w:hAnsi="Times New Roman" w:cs="Times New Roman"/>
          <w:sz w:val="24"/>
          <w:szCs w:val="24"/>
          <w:lang w:eastAsia="bg-BG"/>
        </w:rPr>
        <w:t xml:space="preserve">те </w:t>
      </w:r>
      <w:r w:rsidRPr="004E5CFD">
        <w:rPr>
          <w:rFonts w:ascii="Times New Roman" w:eastAsia="Times New Roman" w:hAnsi="Times New Roman" w:cs="Times New Roman"/>
          <w:sz w:val="24"/>
          <w:szCs w:val="24"/>
          <w:lang w:eastAsia="bg-BG"/>
        </w:rPr>
        <w:t>операции и преминаване към нево</w:t>
      </w:r>
      <w:r w:rsidR="006C4C50" w:rsidRPr="004E5CFD">
        <w:rPr>
          <w:rFonts w:ascii="Times New Roman" w:eastAsia="Times New Roman" w:hAnsi="Times New Roman" w:cs="Times New Roman"/>
          <w:sz w:val="24"/>
          <w:szCs w:val="24"/>
          <w:lang w:eastAsia="bg-BG"/>
        </w:rPr>
        <w:t>енни средства за натиск срещу по-слаб противник;</w:t>
      </w:r>
    </w:p>
    <w:p w:rsidR="006C4C50" w:rsidRPr="004E5CFD" w:rsidRDefault="001D38CD"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sz w:val="24"/>
          <w:szCs w:val="24"/>
          <w:lang w:eastAsia="bg-BG"/>
        </w:rPr>
        <w:t>осъществяване на мерки за осигу</w:t>
      </w:r>
      <w:r w:rsidR="006C4C50" w:rsidRPr="004E5CFD">
        <w:rPr>
          <w:rFonts w:ascii="Times New Roman" w:eastAsia="Times New Roman" w:hAnsi="Times New Roman" w:cs="Times New Roman"/>
          <w:sz w:val="24"/>
          <w:szCs w:val="24"/>
          <w:lang w:eastAsia="bg-BG"/>
        </w:rPr>
        <w:t>ряв</w:t>
      </w:r>
      <w:r w:rsidRPr="004E5CFD">
        <w:rPr>
          <w:rFonts w:ascii="Times New Roman" w:eastAsia="Times New Roman" w:hAnsi="Times New Roman" w:cs="Times New Roman"/>
          <w:sz w:val="24"/>
          <w:szCs w:val="24"/>
          <w:lang w:eastAsia="bg-BG"/>
        </w:rPr>
        <w:t>ане на постоянен контакт с мест</w:t>
      </w:r>
      <w:r w:rsidR="006C4C50" w:rsidRPr="004E5CFD">
        <w:rPr>
          <w:rFonts w:ascii="Times New Roman" w:eastAsia="Times New Roman" w:hAnsi="Times New Roman" w:cs="Times New Roman"/>
          <w:sz w:val="24"/>
          <w:szCs w:val="24"/>
          <w:lang w:eastAsia="bg-BG"/>
        </w:rPr>
        <w:t>ното население, за чийто защитник се обявява по-слабият противник, както и ока</w:t>
      </w:r>
      <w:r w:rsidRPr="004E5CFD">
        <w:rPr>
          <w:rFonts w:ascii="Times New Roman" w:eastAsia="Times New Roman" w:hAnsi="Times New Roman" w:cs="Times New Roman"/>
          <w:sz w:val="24"/>
          <w:szCs w:val="24"/>
          <w:lang w:eastAsia="bg-BG"/>
        </w:rPr>
        <w:t>зване на военна и материална по</w:t>
      </w:r>
      <w:r w:rsidR="006C4C50" w:rsidRPr="004E5CFD">
        <w:rPr>
          <w:rFonts w:ascii="Times New Roman" w:eastAsia="Times New Roman" w:hAnsi="Times New Roman" w:cs="Times New Roman"/>
          <w:sz w:val="24"/>
          <w:szCs w:val="24"/>
          <w:lang w:eastAsia="bg-BG"/>
        </w:rPr>
        <w:t>мощ на собствените привърженици в местното общество.</w:t>
      </w:r>
    </w:p>
    <w:p w:rsidR="004E5CFD"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Определението асиметрична война има различни </w:t>
      </w:r>
      <w:r w:rsidR="004E5CFD">
        <w:rPr>
          <w:rFonts w:ascii="Times New Roman" w:eastAsia="Times New Roman" w:hAnsi="Times New Roman" w:cs="Times New Roman"/>
          <w:sz w:val="24"/>
          <w:szCs w:val="24"/>
          <w:lang w:eastAsia="bg-BG"/>
        </w:rPr>
        <w:t>значения на всяко ниво, защото:</w:t>
      </w:r>
    </w:p>
    <w:p w:rsidR="004E5CFD"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i/>
          <w:iCs/>
          <w:sz w:val="24"/>
          <w:szCs w:val="24"/>
          <w:lang w:eastAsia="bg-BG"/>
        </w:rPr>
        <w:t>на стратегическо ниво</w:t>
      </w:r>
      <w:r w:rsidRPr="004E5CFD">
        <w:rPr>
          <w:rFonts w:ascii="Times New Roman" w:eastAsia="Times New Roman" w:hAnsi="Times New Roman" w:cs="Times New Roman"/>
          <w:sz w:val="24"/>
          <w:szCs w:val="24"/>
          <w:lang w:eastAsia="bg-BG"/>
        </w:rPr>
        <w:t xml:space="preserve"> </w:t>
      </w:r>
      <w:r w:rsidRPr="004E5CFD">
        <w:rPr>
          <w:rFonts w:ascii="Times New Roman" w:eastAsia="Times New Roman" w:hAnsi="Times New Roman" w:cs="Times New Roman"/>
          <w:sz w:val="24"/>
          <w:szCs w:val="24"/>
          <w:lang w:val="ru-RU" w:eastAsia="bg-BG"/>
        </w:rPr>
        <w:t xml:space="preserve">(стратегия </w:t>
      </w:r>
      <w:r w:rsidR="001D38CD" w:rsidRPr="004E5CFD">
        <w:rPr>
          <w:rFonts w:ascii="Times New Roman" w:eastAsia="Times New Roman" w:hAnsi="Times New Roman" w:cs="Times New Roman"/>
          <w:sz w:val="24"/>
          <w:szCs w:val="24"/>
          <w:lang w:val="ru-RU" w:eastAsia="bg-BG"/>
        </w:rPr>
        <w:t>за сигурност, национална военна</w:t>
      </w:r>
      <w:r w:rsidRPr="004E5CFD">
        <w:rPr>
          <w:rFonts w:ascii="Times New Roman" w:eastAsia="Times New Roman" w:hAnsi="Times New Roman" w:cs="Times New Roman"/>
          <w:sz w:val="24"/>
          <w:szCs w:val="24"/>
          <w:lang w:val="ru-RU" w:eastAsia="bg-BG"/>
        </w:rPr>
        <w:t xml:space="preserve">/отбранителна стратегия) </w:t>
      </w:r>
      <w:r w:rsidR="001D38CD" w:rsidRPr="004E5CFD">
        <w:rPr>
          <w:rFonts w:ascii="Times New Roman" w:eastAsia="Times New Roman" w:hAnsi="Times New Roman" w:cs="Times New Roman"/>
          <w:sz w:val="24"/>
          <w:szCs w:val="24"/>
          <w:lang w:eastAsia="bg-BG"/>
        </w:rPr>
        <w:t>във фоку</w:t>
      </w:r>
      <w:r w:rsidRPr="004E5CFD">
        <w:rPr>
          <w:rFonts w:ascii="Times New Roman" w:eastAsia="Times New Roman" w:hAnsi="Times New Roman" w:cs="Times New Roman"/>
          <w:sz w:val="24"/>
          <w:szCs w:val="24"/>
          <w:lang w:eastAsia="bg-BG"/>
        </w:rPr>
        <w:t>са на определението е вероятно да се включват сигурност и влияние на съответната нация;</w:t>
      </w:r>
    </w:p>
    <w:p w:rsidR="004E5CFD"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i/>
          <w:iCs/>
          <w:sz w:val="24"/>
          <w:szCs w:val="24"/>
          <w:lang w:eastAsia="bg-BG"/>
        </w:rPr>
        <w:t>на оперативно ниво</w:t>
      </w:r>
      <w:r w:rsidRPr="004E5CFD">
        <w:rPr>
          <w:rFonts w:ascii="Times New Roman" w:eastAsia="Times New Roman" w:hAnsi="Times New Roman" w:cs="Times New Roman"/>
          <w:sz w:val="24"/>
          <w:szCs w:val="24"/>
          <w:lang w:eastAsia="bg-BG"/>
        </w:rPr>
        <w:t xml:space="preserve"> </w:t>
      </w:r>
      <w:r w:rsidRPr="004E5CFD">
        <w:rPr>
          <w:rFonts w:ascii="Times New Roman" w:eastAsia="Times New Roman" w:hAnsi="Times New Roman" w:cs="Times New Roman"/>
          <w:sz w:val="24"/>
          <w:szCs w:val="24"/>
          <w:lang w:val="ru-RU" w:eastAsia="bg-BG"/>
        </w:rPr>
        <w:t>(доктрини за организация, бойно използване и осигуряване на видовете въоръжени сили)</w:t>
      </w:r>
      <w:r w:rsidRPr="004E5CFD">
        <w:rPr>
          <w:rFonts w:ascii="Times New Roman" w:eastAsia="Times New Roman" w:hAnsi="Times New Roman" w:cs="Times New Roman"/>
          <w:sz w:val="24"/>
          <w:szCs w:val="24"/>
          <w:lang w:eastAsia="bg-BG"/>
        </w:rPr>
        <w:t xml:space="preserve"> може да се съ</w:t>
      </w:r>
      <w:r w:rsidR="001D38CD" w:rsidRPr="004E5CFD">
        <w:rPr>
          <w:rFonts w:ascii="Times New Roman" w:eastAsia="Times New Roman" w:hAnsi="Times New Roman" w:cs="Times New Roman"/>
          <w:sz w:val="24"/>
          <w:szCs w:val="24"/>
          <w:lang w:eastAsia="bg-BG"/>
        </w:rPr>
        <w:t>средоточи върху косвените подхо</w:t>
      </w:r>
      <w:r w:rsidRPr="004E5CFD">
        <w:rPr>
          <w:rFonts w:ascii="Times New Roman" w:eastAsia="Times New Roman" w:hAnsi="Times New Roman" w:cs="Times New Roman"/>
          <w:sz w:val="24"/>
          <w:szCs w:val="24"/>
          <w:lang w:eastAsia="bg-BG"/>
        </w:rPr>
        <w:t>ди з</w:t>
      </w:r>
      <w:r w:rsidR="001D38CD" w:rsidRPr="004E5CFD">
        <w:rPr>
          <w:rFonts w:ascii="Times New Roman" w:eastAsia="Times New Roman" w:hAnsi="Times New Roman" w:cs="Times New Roman"/>
          <w:sz w:val="24"/>
          <w:szCs w:val="24"/>
          <w:lang w:eastAsia="bg-BG"/>
        </w:rPr>
        <w:t>а планиране и провеждане на кам</w:t>
      </w:r>
      <w:r w:rsidRPr="004E5CFD">
        <w:rPr>
          <w:rFonts w:ascii="Times New Roman" w:eastAsia="Times New Roman" w:hAnsi="Times New Roman" w:cs="Times New Roman"/>
          <w:sz w:val="24"/>
          <w:szCs w:val="24"/>
          <w:lang w:eastAsia="bg-BG"/>
        </w:rPr>
        <w:t>пании и операции;</w:t>
      </w:r>
    </w:p>
    <w:p w:rsidR="006C4C50" w:rsidRPr="004E5CFD"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i/>
          <w:iCs/>
          <w:sz w:val="24"/>
          <w:szCs w:val="24"/>
          <w:lang w:eastAsia="bg-BG"/>
        </w:rPr>
        <w:t>на тактическо ниво</w:t>
      </w:r>
      <w:r w:rsidRPr="004E5CFD">
        <w:rPr>
          <w:rFonts w:ascii="Times New Roman" w:eastAsia="Times New Roman" w:hAnsi="Times New Roman" w:cs="Times New Roman"/>
          <w:b/>
          <w:sz w:val="24"/>
          <w:szCs w:val="24"/>
          <w:lang w:eastAsia="bg-BG"/>
        </w:rPr>
        <w:t xml:space="preserve"> </w:t>
      </w:r>
      <w:r w:rsidRPr="004E5CFD">
        <w:rPr>
          <w:rFonts w:ascii="Times New Roman" w:eastAsia="Times New Roman" w:hAnsi="Times New Roman" w:cs="Times New Roman"/>
          <w:sz w:val="24"/>
          <w:szCs w:val="24"/>
          <w:lang w:val="ru-RU" w:eastAsia="bg-BG"/>
        </w:rPr>
        <w:t xml:space="preserve">(действия на тактическите формирования от видовете въоръжени сили) </w:t>
      </w:r>
      <w:r w:rsidR="001D38CD" w:rsidRPr="004E5CFD">
        <w:rPr>
          <w:rFonts w:ascii="Times New Roman" w:eastAsia="Times New Roman" w:hAnsi="Times New Roman" w:cs="Times New Roman"/>
          <w:sz w:val="24"/>
          <w:szCs w:val="24"/>
          <w:lang w:eastAsia="bg-BG"/>
        </w:rPr>
        <w:t>фокусът е ве</w:t>
      </w:r>
      <w:r w:rsidRPr="004E5CFD">
        <w:rPr>
          <w:rFonts w:ascii="Times New Roman" w:eastAsia="Times New Roman" w:hAnsi="Times New Roman" w:cs="Times New Roman"/>
          <w:sz w:val="24"/>
          <w:szCs w:val="24"/>
          <w:lang w:eastAsia="bg-BG"/>
        </w:rPr>
        <w:t>роятно върху асиметрични приложения на тактики, техники и процедури (Т</w:t>
      </w:r>
      <w:r w:rsidR="001D38CD" w:rsidRPr="004E5CFD">
        <w:rPr>
          <w:rFonts w:ascii="Times New Roman" w:eastAsia="Times New Roman" w:hAnsi="Times New Roman" w:cs="Times New Roman"/>
          <w:sz w:val="24"/>
          <w:szCs w:val="24"/>
          <w:lang w:eastAsia="bg-BG"/>
        </w:rPr>
        <w:t>ТП), които могат да бъдат прила</w:t>
      </w:r>
      <w:r w:rsidRPr="004E5CFD">
        <w:rPr>
          <w:rFonts w:ascii="Times New Roman" w:eastAsia="Times New Roman" w:hAnsi="Times New Roman" w:cs="Times New Roman"/>
          <w:sz w:val="24"/>
          <w:szCs w:val="24"/>
          <w:lang w:eastAsia="bg-BG"/>
        </w:rPr>
        <w:t>гани по различен начин в операция на асим</w:t>
      </w:r>
      <w:r w:rsidR="001D38CD" w:rsidRPr="004E5CFD">
        <w:rPr>
          <w:rFonts w:ascii="Times New Roman" w:eastAsia="Times New Roman" w:hAnsi="Times New Roman" w:cs="Times New Roman"/>
          <w:sz w:val="24"/>
          <w:szCs w:val="24"/>
          <w:lang w:eastAsia="bg-BG"/>
        </w:rPr>
        <w:t>етрична война в сравнение с кон</w:t>
      </w:r>
      <w:r w:rsidRPr="004E5CFD">
        <w:rPr>
          <w:rFonts w:ascii="Times New Roman" w:eastAsia="Times New Roman" w:hAnsi="Times New Roman" w:cs="Times New Roman"/>
          <w:sz w:val="24"/>
          <w:szCs w:val="24"/>
          <w:lang w:eastAsia="bg-BG"/>
        </w:rPr>
        <w:t>венционална операция</w:t>
      </w:r>
      <w:r w:rsidR="005B4074" w:rsidRPr="00693321">
        <w:rPr>
          <w:rStyle w:val="a5"/>
          <w:rFonts w:ascii="Times New Roman" w:eastAsia="Times New Roman" w:hAnsi="Times New Roman" w:cs="Times New Roman"/>
          <w:sz w:val="24"/>
          <w:szCs w:val="24"/>
          <w:lang w:eastAsia="bg-BG"/>
        </w:rPr>
        <w:footnoteReference w:id="247"/>
      </w:r>
      <w:r w:rsidRPr="004E5CFD">
        <w:rPr>
          <w:rFonts w:ascii="Times New Roman" w:eastAsia="Times New Roman" w:hAnsi="Times New Roman" w:cs="Times New Roman"/>
          <w:sz w:val="24"/>
          <w:szCs w:val="24"/>
          <w:lang w:eastAsia="bg-BG"/>
        </w:rPr>
        <w:t>.</w:t>
      </w:r>
    </w:p>
    <w:p w:rsidR="006C4C50" w:rsidRPr="00693321"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lastRenderedPageBreak/>
        <w:t xml:space="preserve">Нова опасност от глобален мащаб са възникващите многочислени вътрешнодържавни въоръжени конфликти, провокирани вследствие на политически, религиозни и етнически противоречия между техните граждани. Нерядко такива конфликти придобиват затегнат характер и прерастват в масов тероризъм, във въстанически движения, в граждански войни. </w:t>
      </w:r>
    </w:p>
    <w:p w:rsidR="006C4C50" w:rsidRPr="00693321"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Използването на паравоенни формирования се налага като неизменен компонент на по-голяма част от асиметричните конфликти. Тези формирования като неформални сили, които не са подчинени на командването на редовните въоръжени сили, имат изградена структура и мрежова организация.</w:t>
      </w:r>
    </w:p>
    <w:p w:rsidR="004E5CFD" w:rsidRDefault="006C4C50" w:rsidP="008548B2">
      <w:pPr>
        <w:spacing w:line="276" w:lineRule="auto"/>
        <w:ind w:firstLine="708"/>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i/>
          <w:sz w:val="24"/>
          <w:szCs w:val="24"/>
          <w:lang w:eastAsia="bg-BG"/>
        </w:rPr>
        <w:t>Кои са най-важните идеи, които определят особеностите и основните характеристики на съвременната асиметрична война?</w:t>
      </w:r>
      <w:r w:rsidR="004E5CFD">
        <w:rPr>
          <w:rFonts w:ascii="Times New Roman" w:eastAsia="Times New Roman" w:hAnsi="Times New Roman" w:cs="Times New Roman"/>
          <w:sz w:val="24"/>
          <w:szCs w:val="24"/>
          <w:lang w:eastAsia="bg-BG"/>
        </w:rPr>
        <w:t xml:space="preserve"> Това са: </w:t>
      </w:r>
    </w:p>
    <w:p w:rsidR="004E5CFD"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sz w:val="24"/>
          <w:szCs w:val="24"/>
          <w:lang w:eastAsia="bg-BG"/>
        </w:rPr>
        <w:t xml:space="preserve">асиметричната заплаха; </w:t>
      </w:r>
    </w:p>
    <w:p w:rsidR="004E5CFD" w:rsidRPr="004E5CFD"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sz w:val="24"/>
          <w:szCs w:val="24"/>
          <w:lang w:val="ru-RU" w:eastAsia="bg-BG"/>
        </w:rPr>
        <w:t xml:space="preserve">информационната технология, която коренно промени природата на войната; </w:t>
      </w:r>
    </w:p>
    <w:p w:rsidR="004E5CFD"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sz w:val="24"/>
          <w:szCs w:val="24"/>
          <w:lang w:eastAsia="bg-BG"/>
        </w:rPr>
        <w:t xml:space="preserve">разбиването на цикъла на вземането на решение на противника, което определя победителя в бойните действия; </w:t>
      </w:r>
    </w:p>
    <w:p w:rsidR="006C4C50" w:rsidRPr="004E5CFD"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sz w:val="24"/>
          <w:szCs w:val="24"/>
          <w:lang w:val="ru-RU" w:eastAsia="bg-BG"/>
        </w:rPr>
        <w:t>цифровите комуникации, които променят начина н</w:t>
      </w:r>
      <w:r w:rsidRPr="004E5CFD">
        <w:rPr>
          <w:rFonts w:ascii="Times New Roman" w:eastAsia="Times New Roman" w:hAnsi="Times New Roman" w:cs="Times New Roman"/>
          <w:sz w:val="24"/>
          <w:szCs w:val="24"/>
          <w:lang w:eastAsia="bg-BG"/>
        </w:rPr>
        <w:t xml:space="preserve">а </w:t>
      </w:r>
      <w:r w:rsidRPr="004E5CFD">
        <w:rPr>
          <w:rFonts w:ascii="Times New Roman" w:eastAsia="Times New Roman" w:hAnsi="Times New Roman" w:cs="Times New Roman"/>
          <w:sz w:val="24"/>
          <w:szCs w:val="24"/>
          <w:lang w:val="ru-RU" w:eastAsia="bg-BG"/>
        </w:rPr>
        <w:t xml:space="preserve">организация на военната сила. </w:t>
      </w:r>
    </w:p>
    <w:p w:rsidR="006C4C50" w:rsidRPr="00693321" w:rsidRDefault="006C4C50" w:rsidP="008548B2">
      <w:pPr>
        <w:spacing w:line="276" w:lineRule="auto"/>
        <w:ind w:firstLine="708"/>
        <w:jc w:val="both"/>
        <w:rPr>
          <w:rFonts w:ascii="Times New Roman" w:eastAsia="Times New Roman" w:hAnsi="Times New Roman" w:cs="Times New Roman"/>
          <w:sz w:val="24"/>
          <w:szCs w:val="24"/>
          <w:lang w:val="ru-RU" w:eastAsia="bg-BG"/>
        </w:rPr>
      </w:pPr>
      <w:r w:rsidRPr="00693321">
        <w:rPr>
          <w:rFonts w:ascii="Times New Roman" w:eastAsia="Times New Roman" w:hAnsi="Times New Roman" w:cs="Times New Roman"/>
          <w:sz w:val="24"/>
          <w:szCs w:val="24"/>
          <w:lang w:eastAsia="bg-BG"/>
        </w:rPr>
        <w:t xml:space="preserve">Взети заедно, тези идеи не подсилват просто традиционните способи за водене на войната, а коренно преобразяват нейната природа. Те по-скоро преобръщат основните предпоставки за планирането и воденето на войни. Тук отново се връщаме към понятието </w:t>
      </w:r>
      <w:r w:rsidRPr="00693321">
        <w:rPr>
          <w:rFonts w:ascii="Times New Roman" w:eastAsia="Times New Roman" w:hAnsi="Times New Roman" w:cs="Times New Roman"/>
          <w:i/>
          <w:iCs/>
          <w:sz w:val="24"/>
          <w:szCs w:val="24"/>
          <w:lang w:eastAsia="bg-BG"/>
        </w:rPr>
        <w:t>„асиметрична заплаха”</w:t>
      </w:r>
      <w:r w:rsidRPr="00693321">
        <w:rPr>
          <w:rFonts w:ascii="Times New Roman" w:eastAsia="Times New Roman" w:hAnsi="Times New Roman" w:cs="Times New Roman"/>
          <w:sz w:val="24"/>
          <w:szCs w:val="24"/>
          <w:lang w:eastAsia="bg-BG"/>
        </w:rPr>
        <w:t xml:space="preserve"> като ключово при определяне на съдържанието на асиметричната война. За същността на  „асиметричните заплахи” има доста определения, като едно от тях е, </w:t>
      </w:r>
      <w:r w:rsidRPr="00693321">
        <w:rPr>
          <w:rFonts w:ascii="Times New Roman" w:eastAsia="Times New Roman" w:hAnsi="Times New Roman" w:cs="Times New Roman"/>
          <w:i/>
          <w:sz w:val="24"/>
          <w:szCs w:val="24"/>
          <w:lang w:eastAsia="bg-BG"/>
        </w:rPr>
        <w:t>„че асиметричната заплаха представлява мислене, организация и действие, различни от тези на противника, с цел да се увеличат съответните предимства, да се използват слабостите на противника, да се запази инициативата или да се спечели по-голяма свобода на действие”</w:t>
      </w:r>
      <w:r w:rsidR="005B4074" w:rsidRPr="00693321">
        <w:rPr>
          <w:rStyle w:val="a5"/>
          <w:rFonts w:ascii="Times New Roman" w:eastAsia="Times New Roman" w:hAnsi="Times New Roman" w:cs="Times New Roman"/>
          <w:i/>
          <w:sz w:val="24"/>
          <w:szCs w:val="24"/>
          <w:lang w:eastAsia="bg-BG"/>
        </w:rPr>
        <w:footnoteReference w:id="248"/>
      </w:r>
      <w:r w:rsidRPr="00693321">
        <w:rPr>
          <w:rFonts w:ascii="Times New Roman" w:eastAsia="Times New Roman" w:hAnsi="Times New Roman" w:cs="Times New Roman"/>
          <w:sz w:val="24"/>
          <w:szCs w:val="24"/>
          <w:lang w:eastAsia="bg-BG"/>
        </w:rPr>
        <w:t xml:space="preserve">. Заслужава внимание формулировката, че „асиметричните заплахи” и „опасности” обикновено се представят като </w:t>
      </w:r>
      <w:r w:rsidRPr="00693321">
        <w:rPr>
          <w:rFonts w:ascii="Times New Roman" w:eastAsia="Times New Roman" w:hAnsi="Times New Roman" w:cs="Times New Roman"/>
          <w:i/>
          <w:sz w:val="24"/>
          <w:szCs w:val="24"/>
          <w:lang w:eastAsia="bg-BG"/>
        </w:rPr>
        <w:t>асиметрия между усилията, които са нужни за осъществяване на разрушително въздействие, последиците от оказаното деструктивно въздействие и усилията, които са необходими то да бъде предотвратено, а ако се случи, последиците от него да бъдат неутрализирани.</w:t>
      </w:r>
      <w:r w:rsidRPr="00693321">
        <w:rPr>
          <w:rFonts w:ascii="Times New Roman" w:eastAsia="Times New Roman" w:hAnsi="Times New Roman" w:cs="Times New Roman"/>
          <w:sz w:val="24"/>
          <w:szCs w:val="24"/>
          <w:lang w:eastAsia="bg-BG"/>
        </w:rPr>
        <w:t xml:space="preserve"> Тези усилия, за да бъдат сравнявани, следва да бъдат измервани с една и съща мерна единица”</w:t>
      </w:r>
      <w:r w:rsidR="005B4074" w:rsidRPr="00693321">
        <w:rPr>
          <w:rStyle w:val="a5"/>
          <w:rFonts w:ascii="Times New Roman" w:eastAsia="Times New Roman" w:hAnsi="Times New Roman" w:cs="Times New Roman"/>
          <w:sz w:val="24"/>
          <w:szCs w:val="24"/>
          <w:lang w:eastAsia="bg-BG"/>
        </w:rPr>
        <w:footnoteReference w:id="249"/>
      </w:r>
      <w:r w:rsidRPr="00693321">
        <w:rPr>
          <w:rFonts w:ascii="Times New Roman" w:eastAsia="Times New Roman" w:hAnsi="Times New Roman" w:cs="Times New Roman"/>
          <w:sz w:val="24"/>
          <w:szCs w:val="24"/>
          <w:lang w:eastAsia="bg-BG"/>
        </w:rPr>
        <w:t>. Основното в определенията за асиметричните заплахи е наличието на термина „асиметрия”</w:t>
      </w:r>
      <w:r w:rsidRPr="00693321">
        <w:rPr>
          <w:rFonts w:ascii="Times New Roman" w:eastAsia="Times New Roman" w:hAnsi="Times New Roman" w:cs="Times New Roman"/>
          <w:sz w:val="24"/>
          <w:szCs w:val="24"/>
          <w:lang w:val="ru-RU" w:eastAsia="bg-BG"/>
        </w:rPr>
        <w:t xml:space="preserve">, който беше описан подробно.  </w:t>
      </w:r>
    </w:p>
    <w:p w:rsidR="006C4C50" w:rsidRPr="00693321" w:rsidRDefault="006C4C50" w:rsidP="008548B2">
      <w:pPr>
        <w:spacing w:line="276" w:lineRule="auto"/>
        <w:ind w:firstLine="708"/>
        <w:jc w:val="both"/>
        <w:rPr>
          <w:rFonts w:ascii="Times New Roman" w:eastAsia="Times New Roman" w:hAnsi="Times New Roman" w:cs="Times New Roman"/>
          <w:sz w:val="24"/>
          <w:szCs w:val="24"/>
          <w:lang w:val="ru-RU" w:eastAsia="bg-BG"/>
        </w:rPr>
      </w:pPr>
      <w:r w:rsidRPr="00693321">
        <w:rPr>
          <w:rFonts w:ascii="Times New Roman" w:eastAsia="Times New Roman" w:hAnsi="Times New Roman" w:cs="Times New Roman"/>
          <w:sz w:val="24"/>
          <w:szCs w:val="24"/>
          <w:lang w:eastAsia="bg-BG"/>
        </w:rPr>
        <w:t>Необходимо е да приемем</w:t>
      </w:r>
      <w:r w:rsidR="008023A5">
        <w:rPr>
          <w:rFonts w:ascii="Times New Roman" w:eastAsia="Times New Roman" w:hAnsi="Times New Roman" w:cs="Times New Roman"/>
          <w:sz w:val="24"/>
          <w:szCs w:val="24"/>
          <w:lang w:eastAsia="bg-BG"/>
        </w:rPr>
        <w:t xml:space="preserve">, че основателно се подчертава </w:t>
      </w:r>
      <w:r w:rsidRPr="00693321">
        <w:rPr>
          <w:rFonts w:ascii="Times New Roman" w:eastAsia="Times New Roman" w:hAnsi="Times New Roman" w:cs="Times New Roman"/>
          <w:i/>
          <w:iCs/>
          <w:sz w:val="24"/>
          <w:szCs w:val="24"/>
          <w:lang w:eastAsia="bg-BG"/>
        </w:rPr>
        <w:t>съществуващата връзка</w:t>
      </w:r>
      <w:r w:rsidRPr="00693321">
        <w:rPr>
          <w:rFonts w:ascii="Times New Roman" w:eastAsia="Times New Roman" w:hAnsi="Times New Roman" w:cs="Times New Roman"/>
          <w:sz w:val="24"/>
          <w:szCs w:val="24"/>
          <w:lang w:eastAsia="bg-BG"/>
        </w:rPr>
        <w:t xml:space="preserve"> между стратегия/стратегическата концепция за сигурност на държавата/съюза и концепцията за т.нар. „асиметрична война”</w:t>
      </w:r>
      <w:r w:rsidR="005B4074" w:rsidRPr="00693321">
        <w:rPr>
          <w:rStyle w:val="a5"/>
          <w:rFonts w:ascii="Times New Roman" w:eastAsia="Times New Roman" w:hAnsi="Times New Roman" w:cs="Times New Roman"/>
          <w:sz w:val="24"/>
          <w:szCs w:val="24"/>
          <w:lang w:eastAsia="bg-BG"/>
        </w:rPr>
        <w:footnoteReference w:id="250"/>
      </w:r>
      <w:r w:rsidRPr="00693321">
        <w:rPr>
          <w:rFonts w:ascii="Times New Roman" w:eastAsia="Times New Roman" w:hAnsi="Times New Roman" w:cs="Times New Roman"/>
          <w:sz w:val="24"/>
          <w:szCs w:val="24"/>
          <w:lang w:eastAsia="bg-BG"/>
        </w:rPr>
        <w:t xml:space="preserve">. Именно от нея се ръководят водещите държави, съюзи </w:t>
      </w:r>
      <w:r w:rsidRPr="00693321">
        <w:rPr>
          <w:rFonts w:ascii="Times New Roman" w:eastAsia="Times New Roman" w:hAnsi="Times New Roman" w:cs="Times New Roman"/>
          <w:sz w:val="24"/>
          <w:szCs w:val="24"/>
          <w:lang w:val="ru-RU" w:eastAsia="bg-BG"/>
        </w:rPr>
        <w:t>(коалиции),</w:t>
      </w:r>
      <w:r w:rsidRPr="00693321">
        <w:rPr>
          <w:rFonts w:ascii="Times New Roman" w:eastAsia="Times New Roman" w:hAnsi="Times New Roman" w:cs="Times New Roman"/>
          <w:sz w:val="24"/>
          <w:szCs w:val="24"/>
          <w:lang w:eastAsia="bg-BG"/>
        </w:rPr>
        <w:t xml:space="preserve"> разработвайки стратегии за сигурност, стратегически концепции, военни </w:t>
      </w:r>
      <w:r w:rsidRPr="00693321">
        <w:rPr>
          <w:rFonts w:ascii="Times New Roman" w:eastAsia="Times New Roman" w:hAnsi="Times New Roman" w:cs="Times New Roman"/>
          <w:sz w:val="24"/>
          <w:szCs w:val="24"/>
          <w:lang w:val="ru-RU" w:eastAsia="bg-BG"/>
        </w:rPr>
        <w:t xml:space="preserve">(отбранителни) </w:t>
      </w:r>
      <w:r w:rsidRPr="00693321">
        <w:rPr>
          <w:rFonts w:ascii="Times New Roman" w:eastAsia="Times New Roman" w:hAnsi="Times New Roman" w:cs="Times New Roman"/>
          <w:sz w:val="24"/>
          <w:szCs w:val="24"/>
          <w:lang w:eastAsia="bg-BG"/>
        </w:rPr>
        <w:t xml:space="preserve">стратегии, стратегии за борба с тероризма, както и </w:t>
      </w:r>
      <w:r w:rsidRPr="00693321">
        <w:rPr>
          <w:rFonts w:ascii="Times New Roman" w:eastAsia="Times New Roman" w:hAnsi="Times New Roman" w:cs="Times New Roman"/>
          <w:sz w:val="24"/>
          <w:szCs w:val="24"/>
          <w:lang w:eastAsia="bg-BG"/>
        </w:rPr>
        <w:lastRenderedPageBreak/>
        <w:t xml:space="preserve">плановете за организационно развитие на видовете въоръжени сили. При това не се обръща достатъчно внимание на факта, че модерната асиметрична война все повече се доближава до т.нар. </w:t>
      </w:r>
      <w:r w:rsidRPr="004E5CFD">
        <w:rPr>
          <w:rFonts w:ascii="Times New Roman" w:eastAsia="Times New Roman" w:hAnsi="Times New Roman" w:cs="Times New Roman"/>
          <w:i/>
          <w:sz w:val="24"/>
          <w:szCs w:val="24"/>
          <w:lang w:eastAsia="bg-BG"/>
        </w:rPr>
        <w:t>„бунтовнически войни”</w:t>
      </w:r>
      <w:r w:rsidRPr="00693321">
        <w:rPr>
          <w:rFonts w:ascii="Times New Roman" w:eastAsia="Times New Roman" w:hAnsi="Times New Roman" w:cs="Times New Roman"/>
          <w:sz w:val="24"/>
          <w:szCs w:val="24"/>
          <w:lang w:eastAsia="bg-BG"/>
        </w:rPr>
        <w:t xml:space="preserve"> (или „метежни войни”) – термин, въведен от руския военен теоретик  -полковник проф. Евгений Меснер. Според Меснер </w:t>
      </w:r>
      <w:r w:rsidRPr="00693321">
        <w:rPr>
          <w:rFonts w:ascii="Times New Roman" w:eastAsia="Times New Roman" w:hAnsi="Times New Roman" w:cs="Times New Roman"/>
          <w:i/>
          <w:sz w:val="24"/>
          <w:szCs w:val="24"/>
          <w:lang w:eastAsia="bg-BG"/>
        </w:rPr>
        <w:t>„В света се води война, която ни заплашва с по-тежки бедствия, отколкото нахлуването на източните племена в Римската империя: защото някогашните варвари са рушели Рим и културата му, но в същото време са възприели и много неща от него, докато днешните само унищожават и то с такава фанатична упоритост, с каквато навремето културният Рим сравнил със земята съперника си Картаген”</w:t>
      </w:r>
      <w:r w:rsidR="005B4074" w:rsidRPr="00693321">
        <w:rPr>
          <w:rStyle w:val="a5"/>
          <w:rFonts w:ascii="Times New Roman" w:eastAsia="Times New Roman" w:hAnsi="Times New Roman" w:cs="Times New Roman"/>
          <w:i/>
          <w:sz w:val="24"/>
          <w:szCs w:val="24"/>
          <w:lang w:eastAsia="bg-BG"/>
        </w:rPr>
        <w:footnoteReference w:id="251"/>
      </w:r>
      <w:r w:rsidRPr="00693321">
        <w:rPr>
          <w:rFonts w:ascii="Times New Roman" w:eastAsia="Times New Roman" w:hAnsi="Times New Roman" w:cs="Times New Roman"/>
          <w:sz w:val="24"/>
          <w:szCs w:val="24"/>
          <w:lang w:eastAsia="bg-BG"/>
        </w:rPr>
        <w:t>. Анализирайки локалните конфликти и регионалните войни след края на Студената война, забелязваме, че начинът на воюване се съпровожда с нанасянето на асиметрични удари от страна на различни организации, терористични саботажни групи, или отделни индивиди, като подбудите им трудно се поддават на точна класификация – сред тях са политически мотивираното желание на една от странит</w:t>
      </w:r>
      <w:r w:rsidRPr="00693321">
        <w:rPr>
          <w:rFonts w:ascii="Times New Roman" w:eastAsia="Times New Roman" w:hAnsi="Times New Roman" w:cs="Times New Roman"/>
          <w:sz w:val="24"/>
          <w:szCs w:val="24"/>
          <w:lang w:val="en-US" w:eastAsia="bg-BG"/>
        </w:rPr>
        <w:t>e</w:t>
      </w:r>
      <w:r w:rsidRPr="00693321">
        <w:rPr>
          <w:rFonts w:ascii="Times New Roman" w:eastAsia="Times New Roman" w:hAnsi="Times New Roman" w:cs="Times New Roman"/>
          <w:sz w:val="24"/>
          <w:szCs w:val="24"/>
          <w:lang w:val="ru-RU" w:eastAsia="bg-BG"/>
        </w:rPr>
        <w:t xml:space="preserve"> (</w:t>
      </w:r>
      <w:r w:rsidRPr="00693321">
        <w:rPr>
          <w:rFonts w:ascii="Times New Roman" w:eastAsia="Times New Roman" w:hAnsi="Times New Roman" w:cs="Times New Roman"/>
          <w:sz w:val="24"/>
          <w:szCs w:val="24"/>
          <w:lang w:eastAsia="bg-BG"/>
        </w:rPr>
        <w:t>обикновено по-слабата във военно и/или социално-икономическо отношение</w:t>
      </w:r>
      <w:r w:rsidRPr="00693321">
        <w:rPr>
          <w:rFonts w:ascii="Times New Roman" w:eastAsia="Times New Roman" w:hAnsi="Times New Roman" w:cs="Times New Roman"/>
          <w:sz w:val="24"/>
          <w:szCs w:val="24"/>
          <w:lang w:val="ru-RU" w:eastAsia="bg-BG"/>
        </w:rPr>
        <w:t>)</w:t>
      </w:r>
      <w:r w:rsidRPr="00693321">
        <w:rPr>
          <w:rFonts w:ascii="Times New Roman" w:eastAsia="Times New Roman" w:hAnsi="Times New Roman" w:cs="Times New Roman"/>
          <w:sz w:val="24"/>
          <w:szCs w:val="24"/>
          <w:lang w:eastAsia="bg-BG"/>
        </w:rPr>
        <w:t xml:space="preserve"> да „отмъсти на окупатора”, „освобождаването на страната”, „осъществяването на политическо-социален преврат” и т.н. Наличието на подобна смес от различни идеологии, принципен протест и безпринципна възможност за разрушаване, няма как да не определим като „метеж” (или „бунт”). Евгений Меснер подчертава, че: </w:t>
      </w:r>
      <w:r w:rsidR="008023A5">
        <w:rPr>
          <w:rFonts w:ascii="Times New Roman" w:eastAsia="Times New Roman" w:hAnsi="Times New Roman" w:cs="Times New Roman"/>
          <w:i/>
          <w:sz w:val="24"/>
          <w:szCs w:val="24"/>
          <w:lang w:eastAsia="bg-BG"/>
        </w:rPr>
        <w:t xml:space="preserve">„именно този термин </w:t>
      </w:r>
      <w:r w:rsidRPr="00693321">
        <w:rPr>
          <w:rFonts w:ascii="Times New Roman" w:eastAsia="Times New Roman" w:hAnsi="Times New Roman" w:cs="Times New Roman"/>
          <w:i/>
          <w:sz w:val="24"/>
          <w:szCs w:val="24"/>
          <w:lang w:eastAsia="bg-BG"/>
        </w:rPr>
        <w:t>започнах да използвам в трудовете си, издадени след Втората световна война</w:t>
      </w:r>
      <w:r w:rsidR="005B4074" w:rsidRPr="00693321">
        <w:rPr>
          <w:rStyle w:val="a5"/>
          <w:rFonts w:ascii="Times New Roman" w:eastAsia="Times New Roman" w:hAnsi="Times New Roman" w:cs="Times New Roman"/>
          <w:i/>
          <w:sz w:val="24"/>
          <w:szCs w:val="24"/>
          <w:lang w:eastAsia="bg-BG"/>
        </w:rPr>
        <w:footnoteReference w:id="252"/>
      </w:r>
      <w:r w:rsidRPr="00693321">
        <w:rPr>
          <w:rFonts w:ascii="Times New Roman" w:eastAsia="Times New Roman" w:hAnsi="Times New Roman" w:cs="Times New Roman"/>
          <w:i/>
          <w:sz w:val="24"/>
          <w:szCs w:val="24"/>
          <w:lang w:eastAsia="bg-BG"/>
        </w:rPr>
        <w:t>. Тази война приключи през 1945, но метежът продължи. През годините той се разширяваше, придобивайки такава сила и всеобхватност, че в крайна сметка се превърна в нова специфична форма на военни действия, която лично аз определям като „метежна” или „бунтовническа” война”</w:t>
      </w:r>
      <w:r w:rsidR="005B4074" w:rsidRPr="00693321">
        <w:rPr>
          <w:rStyle w:val="a5"/>
          <w:rFonts w:ascii="Times New Roman" w:eastAsia="Times New Roman" w:hAnsi="Times New Roman" w:cs="Times New Roman"/>
          <w:i/>
          <w:sz w:val="24"/>
          <w:szCs w:val="24"/>
          <w:lang w:eastAsia="bg-BG"/>
        </w:rPr>
        <w:footnoteReference w:id="253"/>
      </w:r>
      <w:r w:rsidRPr="00693321">
        <w:rPr>
          <w:rFonts w:ascii="Times New Roman" w:eastAsia="Times New Roman" w:hAnsi="Times New Roman" w:cs="Times New Roman"/>
          <w:sz w:val="24"/>
          <w:szCs w:val="24"/>
          <w:lang w:eastAsia="bg-BG"/>
        </w:rPr>
        <w:t>.</w:t>
      </w:r>
    </w:p>
    <w:p w:rsidR="006C4C50" w:rsidRPr="00693321"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По-късно тезите на Меснер са развити от американския полковник Джон Бойд (1927-1997), известен като стратега на Първата война в Залива през 1991. Тълкувайки Меснер Бойд възприемаме, че „бунтовническата война” е съвременната форма на война. Тя отхвърля традиционните военни норми и шаблони. Участниците в нея не признават класическите, грандиозни, масови сражения. Срещу масовите национални армии те използват </w:t>
      </w:r>
      <w:r w:rsidRPr="004E5CFD">
        <w:rPr>
          <w:rFonts w:ascii="Times New Roman" w:eastAsia="Times New Roman" w:hAnsi="Times New Roman" w:cs="Times New Roman"/>
          <w:i/>
          <w:sz w:val="24"/>
          <w:szCs w:val="24"/>
          <w:lang w:eastAsia="bg-BG"/>
        </w:rPr>
        <w:t>„тактиката на комара”,</w:t>
      </w:r>
      <w:r w:rsidRPr="00693321">
        <w:rPr>
          <w:rFonts w:ascii="Times New Roman" w:eastAsia="Times New Roman" w:hAnsi="Times New Roman" w:cs="Times New Roman"/>
          <w:sz w:val="24"/>
          <w:szCs w:val="24"/>
          <w:lang w:eastAsia="bg-BG"/>
        </w:rPr>
        <w:t xml:space="preserve"> а също терора, бандитизма, въстанията, уличните безредици и демонстрациите. Оперативният ход на „бунтовническите” войни преминава през следните фази: деморализация, хаос, терор, постепенно приобщаване към революционната кауза и духовна трансформация на индивида. Крайна цел на стратегията на „бунтовническата” война е разрушаването на държавната структура, защото, както е формулирал Сун Дзъ, </w:t>
      </w:r>
      <w:r w:rsidRPr="00693321">
        <w:rPr>
          <w:rFonts w:ascii="Times New Roman" w:eastAsia="Times New Roman" w:hAnsi="Times New Roman" w:cs="Times New Roman"/>
          <w:i/>
          <w:sz w:val="24"/>
          <w:szCs w:val="24"/>
          <w:lang w:eastAsia="bg-BG"/>
        </w:rPr>
        <w:t>„разрушената държава не може да бъде възстановена, както и мъртвият не може да бъде върнат към живота”</w:t>
      </w:r>
      <w:r w:rsidRPr="00693321">
        <w:rPr>
          <w:rFonts w:ascii="Times New Roman" w:eastAsia="Times New Roman" w:hAnsi="Times New Roman" w:cs="Times New Roman"/>
          <w:sz w:val="24"/>
          <w:szCs w:val="24"/>
          <w:lang w:eastAsia="bg-BG"/>
        </w:rPr>
        <w:t xml:space="preserve">. </w:t>
      </w:r>
    </w:p>
    <w:p w:rsidR="006C4C50" w:rsidRPr="00693321"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В една от последните си статии, озаглавена „Терорът”, Меснер отбелязва: </w:t>
      </w:r>
      <w:r w:rsidRPr="00693321">
        <w:rPr>
          <w:rFonts w:ascii="Times New Roman" w:eastAsia="Times New Roman" w:hAnsi="Times New Roman" w:cs="Times New Roman"/>
          <w:i/>
          <w:sz w:val="24"/>
          <w:szCs w:val="24"/>
          <w:lang w:eastAsia="bg-BG"/>
        </w:rPr>
        <w:t xml:space="preserve">„Налице са признаци, че в съвсем скоро време агресията на рушителите на Структурата значително ще се усили. Структурата (държавна, обществена, </w:t>
      </w:r>
      <w:r w:rsidRPr="00693321">
        <w:rPr>
          <w:rFonts w:ascii="Times New Roman" w:eastAsia="Times New Roman" w:hAnsi="Times New Roman" w:cs="Times New Roman"/>
          <w:i/>
          <w:sz w:val="24"/>
          <w:szCs w:val="24"/>
          <w:lang w:eastAsia="bg-BG"/>
        </w:rPr>
        <w:lastRenderedPageBreak/>
        <w:t>финансова и особено моралната) е обречена да загине, смазана от този натиск, ако не се съпротивлява срещу него (терора-б.а.) и то с военни средства”</w:t>
      </w:r>
      <w:r w:rsidRPr="00693321">
        <w:rPr>
          <w:rFonts w:ascii="Times New Roman" w:eastAsia="Times New Roman" w:hAnsi="Times New Roman" w:cs="Times New Roman"/>
          <w:sz w:val="24"/>
          <w:szCs w:val="24"/>
          <w:lang w:eastAsia="bg-BG"/>
        </w:rPr>
        <w:t>. Днес светът се сблъсква тъкмо с такъв тип агресия на международната терористична мрежа като цяло</w:t>
      </w:r>
      <w:r w:rsidR="005B4074" w:rsidRPr="00693321">
        <w:rPr>
          <w:rStyle w:val="a5"/>
          <w:rFonts w:ascii="Times New Roman" w:eastAsia="Times New Roman" w:hAnsi="Times New Roman" w:cs="Times New Roman"/>
          <w:sz w:val="24"/>
          <w:szCs w:val="24"/>
          <w:lang w:eastAsia="bg-BG"/>
        </w:rPr>
        <w:footnoteReference w:id="254"/>
      </w:r>
      <w:r w:rsidRPr="00693321">
        <w:rPr>
          <w:rFonts w:ascii="Times New Roman" w:eastAsia="Times New Roman" w:hAnsi="Times New Roman" w:cs="Times New Roman"/>
          <w:sz w:val="24"/>
          <w:szCs w:val="24"/>
          <w:lang w:eastAsia="bg-BG"/>
        </w:rPr>
        <w:t>. И в тази разгаряща се „бунтовническа” война, партизанските действия, тероризмът и психологическата война (както предвижда и Меснер) играят ключова роля.  В статията си „Тероризмът днес. Войната става асиметрична”</w:t>
      </w:r>
      <w:r w:rsidR="005B4074" w:rsidRPr="00693321">
        <w:rPr>
          <w:rStyle w:val="a5"/>
          <w:rFonts w:ascii="Times New Roman" w:eastAsia="Times New Roman" w:hAnsi="Times New Roman" w:cs="Times New Roman"/>
          <w:sz w:val="24"/>
          <w:szCs w:val="24"/>
          <w:lang w:eastAsia="bg-BG"/>
        </w:rPr>
        <w:footnoteReference w:id="255"/>
      </w:r>
      <w:r w:rsidRPr="00693321">
        <w:rPr>
          <w:rFonts w:ascii="Times New Roman" w:eastAsia="Times New Roman" w:hAnsi="Times New Roman" w:cs="Times New Roman"/>
          <w:sz w:val="24"/>
          <w:szCs w:val="24"/>
          <w:lang w:eastAsia="bg-BG"/>
        </w:rPr>
        <w:t xml:space="preserve"> споменатия германски анализатор Херфрид Мюнклер подчертава, че: </w:t>
      </w:r>
      <w:r w:rsidRPr="00693321">
        <w:rPr>
          <w:rFonts w:ascii="Times New Roman" w:eastAsia="Times New Roman" w:hAnsi="Times New Roman" w:cs="Times New Roman"/>
          <w:i/>
          <w:sz w:val="24"/>
          <w:szCs w:val="24"/>
          <w:lang w:eastAsia="bg-BG"/>
        </w:rPr>
        <w:t>„Терористичната заплаха се характеризира, по правило, с асиметричното разположение на силите. В миналото тероризмът и, разбира се, стратегията на партизанската война, също бяха форми на асиметрична война, но почти винаги тази асиметрия отразяваше слабостта на революционерите или партизаните. С нарастването на силите им, асиметрията постепенно изчезваше. Именно нарастването на силите и постигането на възможност за симетричен удар беше цел на почти всички партизански войни през ХХ век и основа на маоистката партизанска доктрина”</w:t>
      </w:r>
      <w:r w:rsidR="005B4074" w:rsidRPr="00693321">
        <w:rPr>
          <w:rStyle w:val="a5"/>
          <w:rFonts w:ascii="Times New Roman" w:eastAsia="Times New Roman" w:hAnsi="Times New Roman" w:cs="Times New Roman"/>
          <w:i/>
          <w:sz w:val="24"/>
          <w:szCs w:val="24"/>
          <w:lang w:eastAsia="bg-BG"/>
        </w:rPr>
        <w:footnoteReference w:id="256"/>
      </w:r>
      <w:r w:rsidRPr="00693321">
        <w:rPr>
          <w:rFonts w:ascii="Times New Roman" w:eastAsia="Times New Roman" w:hAnsi="Times New Roman" w:cs="Times New Roman"/>
          <w:sz w:val="24"/>
          <w:szCs w:val="24"/>
          <w:lang w:eastAsia="bg-BG"/>
        </w:rPr>
        <w:t>. В най-новите форми на транснационалния тероризъм подобно нещо липсва. Асиметричната конфронтация вече не се разглежда като стъпало към постигането на желаната симетрия, т.е., перспективата за постигане на силов баланс с противника въобще не се разглежда. Възприемането на тази нова стратегия има много сериозни и далеч отиващи последици</w:t>
      </w:r>
      <w:r w:rsidR="005B4074" w:rsidRPr="00693321">
        <w:rPr>
          <w:rStyle w:val="a5"/>
          <w:rFonts w:ascii="Times New Roman" w:eastAsia="Times New Roman" w:hAnsi="Times New Roman" w:cs="Times New Roman"/>
          <w:sz w:val="24"/>
          <w:szCs w:val="24"/>
          <w:lang w:eastAsia="bg-BG"/>
        </w:rPr>
        <w:footnoteReference w:id="257"/>
      </w:r>
      <w:r w:rsidRPr="00693321">
        <w:rPr>
          <w:rFonts w:ascii="Times New Roman" w:eastAsia="Times New Roman" w:hAnsi="Times New Roman" w:cs="Times New Roman"/>
          <w:sz w:val="24"/>
          <w:szCs w:val="24"/>
          <w:lang w:eastAsia="bg-BG"/>
        </w:rPr>
        <w:t>. Тя е доказателство за това, колко реалистично оценяват ситуацията онези, които планират и осъществяват тер</w:t>
      </w:r>
      <w:r w:rsidR="005B4074" w:rsidRPr="00693321">
        <w:rPr>
          <w:rFonts w:ascii="Times New Roman" w:eastAsia="Times New Roman" w:hAnsi="Times New Roman" w:cs="Times New Roman"/>
          <w:sz w:val="24"/>
          <w:szCs w:val="24"/>
          <w:lang w:eastAsia="bg-BG"/>
        </w:rPr>
        <w:t>ористичните кампании днес, т.е.</w:t>
      </w:r>
      <w:r w:rsidRPr="00693321">
        <w:rPr>
          <w:rFonts w:ascii="Times New Roman" w:eastAsia="Times New Roman" w:hAnsi="Times New Roman" w:cs="Times New Roman"/>
          <w:sz w:val="24"/>
          <w:szCs w:val="24"/>
          <w:lang w:eastAsia="bg-BG"/>
        </w:rPr>
        <w:t xml:space="preserve"> най-новите форми на тероризма се базират на това, че не разглеждат асиметрията като временно състояние, а като своеобразен ключ към успеха. Затова те не предвиждат открит военен сблъсък със западните държави дори и в отдалечено бъдеще. Напротив, правят всичко възможно да няма такъв сблъсък. Съвременните терористични организации са зависими в далеч по-голяма степен от слабите места в инфраструктурата на страните, които са избрали като обект на поредната си атака, защото използват елементите на тази инфраструктура като „оръжие за възмездие”. Всичко това позволява на относително слаби „играчи” на международната сцена да се превърнат в смъртоносно предизвикателство за силните във военно отношение държави. Съвременната асиметрична или „бунтовническа война” (която мнозина не без основание определят и като най-голяма заплаха на ХХ</w:t>
      </w:r>
      <w:r w:rsidRPr="00693321">
        <w:rPr>
          <w:rFonts w:ascii="Times New Roman" w:eastAsia="Times New Roman" w:hAnsi="Times New Roman" w:cs="Times New Roman"/>
          <w:sz w:val="24"/>
          <w:szCs w:val="24"/>
          <w:lang w:val="en-US" w:eastAsia="bg-BG"/>
        </w:rPr>
        <w:t>I</w:t>
      </w:r>
      <w:r w:rsidRPr="00693321">
        <w:rPr>
          <w:rFonts w:ascii="Times New Roman" w:eastAsia="Times New Roman" w:hAnsi="Times New Roman" w:cs="Times New Roman"/>
          <w:sz w:val="24"/>
          <w:szCs w:val="24"/>
          <w:lang w:eastAsia="bg-BG"/>
        </w:rPr>
        <w:t xml:space="preserve"> век) е доминиращ компонент на постмодерния многополюсен свят, чиято характерна особеност е същественият спад на значението на такъв фактор, като междудържавните въоръжени конфликти и класическите бойни действия. Вместо това, на преден план излизат други приоритети, произтичащи от очерталата се система на глобални и нетрадиционни заплахи, повсеместно изострящи се на различни нива етнически, конфесионални и социално-икономически противоречия, фрагментацията на съюзните </w:t>
      </w:r>
      <w:r w:rsidRPr="00693321">
        <w:rPr>
          <w:rFonts w:ascii="Times New Roman" w:eastAsia="Times New Roman" w:hAnsi="Times New Roman" w:cs="Times New Roman"/>
          <w:sz w:val="24"/>
          <w:szCs w:val="24"/>
          <w:lang w:val="ru-RU" w:eastAsia="bg-BG"/>
        </w:rPr>
        <w:t>(коалиционните)</w:t>
      </w:r>
      <w:r w:rsidR="00467702">
        <w:rPr>
          <w:rFonts w:ascii="Times New Roman" w:eastAsia="Times New Roman" w:hAnsi="Times New Roman" w:cs="Times New Roman"/>
          <w:sz w:val="24"/>
          <w:szCs w:val="24"/>
          <w:lang w:eastAsia="bg-BG"/>
        </w:rPr>
        <w:t xml:space="preserve"> военно</w:t>
      </w:r>
      <w:r w:rsidRPr="00693321">
        <w:rPr>
          <w:rFonts w:ascii="Times New Roman" w:eastAsia="Times New Roman" w:hAnsi="Times New Roman" w:cs="Times New Roman"/>
          <w:sz w:val="24"/>
          <w:szCs w:val="24"/>
          <w:lang w:eastAsia="bg-BG"/>
        </w:rPr>
        <w:t xml:space="preserve">политически </w:t>
      </w:r>
      <w:r w:rsidRPr="00693321">
        <w:rPr>
          <w:rFonts w:ascii="Times New Roman" w:eastAsia="Times New Roman" w:hAnsi="Times New Roman" w:cs="Times New Roman"/>
          <w:sz w:val="24"/>
          <w:szCs w:val="24"/>
          <w:lang w:eastAsia="bg-BG"/>
        </w:rPr>
        <w:lastRenderedPageBreak/>
        <w:t>взаимоотношения, факторът на многобройните „малки войни” (асиметрични, „бунтовнически войни”, или „конфликти с ниска интензивност”</w:t>
      </w:r>
      <w:r w:rsidRPr="00693321">
        <w:rPr>
          <w:rFonts w:ascii="Times New Roman" w:eastAsia="Times New Roman" w:hAnsi="Times New Roman" w:cs="Times New Roman"/>
          <w:sz w:val="24"/>
          <w:szCs w:val="24"/>
          <w:lang w:val="ru-RU" w:eastAsia="bg-BG"/>
        </w:rPr>
        <w:t>)</w:t>
      </w:r>
      <w:r w:rsidRPr="00693321">
        <w:rPr>
          <w:rFonts w:ascii="Times New Roman" w:eastAsia="Times New Roman" w:hAnsi="Times New Roman" w:cs="Times New Roman"/>
          <w:sz w:val="24"/>
          <w:szCs w:val="24"/>
          <w:lang w:eastAsia="bg-BG"/>
        </w:rPr>
        <w:t>.</w:t>
      </w:r>
      <w:r w:rsidRPr="00693321">
        <w:rPr>
          <w:rFonts w:ascii="Times New Roman" w:eastAsia="Times New Roman" w:hAnsi="Times New Roman" w:cs="Times New Roman"/>
          <w:sz w:val="24"/>
          <w:szCs w:val="24"/>
          <w:lang w:eastAsia="bg-BG"/>
        </w:rPr>
        <w:tab/>
      </w:r>
    </w:p>
    <w:p w:rsidR="004E5CFD" w:rsidRDefault="001D38CD"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Следователно, върху </w:t>
      </w:r>
      <w:r w:rsidR="006C4C50" w:rsidRPr="00693321">
        <w:rPr>
          <w:rFonts w:ascii="Times New Roman" w:eastAsia="Times New Roman" w:hAnsi="Times New Roman" w:cs="Times New Roman"/>
          <w:sz w:val="24"/>
          <w:szCs w:val="24"/>
          <w:lang w:eastAsia="bg-BG"/>
        </w:rPr>
        <w:t>стратегиите за сигурност праз ХХ</w:t>
      </w:r>
      <w:r w:rsidR="006C4C50" w:rsidRPr="00693321">
        <w:rPr>
          <w:rFonts w:ascii="Times New Roman" w:eastAsia="Times New Roman" w:hAnsi="Times New Roman" w:cs="Times New Roman"/>
          <w:sz w:val="24"/>
          <w:szCs w:val="24"/>
          <w:lang w:val="en-US" w:eastAsia="bg-BG"/>
        </w:rPr>
        <w:t>I</w:t>
      </w:r>
      <w:r w:rsidR="006C4C50" w:rsidRPr="00693321">
        <w:rPr>
          <w:rFonts w:ascii="Times New Roman" w:eastAsia="Times New Roman" w:hAnsi="Times New Roman" w:cs="Times New Roman"/>
          <w:sz w:val="24"/>
          <w:szCs w:val="24"/>
          <w:lang w:val="ru-RU" w:eastAsia="bg-BG"/>
        </w:rPr>
        <w:t xml:space="preserve"> </w:t>
      </w:r>
      <w:r w:rsidR="006C4C50" w:rsidRPr="00693321">
        <w:rPr>
          <w:rFonts w:ascii="Times New Roman" w:eastAsia="Times New Roman" w:hAnsi="Times New Roman" w:cs="Times New Roman"/>
          <w:sz w:val="24"/>
          <w:szCs w:val="24"/>
          <w:lang w:eastAsia="bg-BG"/>
        </w:rPr>
        <w:t>век, влиянието на средата на асиметричните конфликти и асиметрич</w:t>
      </w:r>
      <w:r w:rsidR="004E5CFD">
        <w:rPr>
          <w:rFonts w:ascii="Times New Roman" w:eastAsia="Times New Roman" w:hAnsi="Times New Roman" w:cs="Times New Roman"/>
          <w:sz w:val="24"/>
          <w:szCs w:val="24"/>
          <w:lang w:eastAsia="bg-BG"/>
        </w:rPr>
        <w:t>ната война ще се изразява чрез:</w:t>
      </w:r>
    </w:p>
    <w:p w:rsidR="004E5CFD" w:rsidRPr="008023A5"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8023A5">
        <w:rPr>
          <w:rFonts w:ascii="Times New Roman" w:eastAsia="Times New Roman" w:hAnsi="Times New Roman" w:cs="Times New Roman"/>
          <w:bCs/>
          <w:i/>
          <w:sz w:val="24"/>
          <w:szCs w:val="24"/>
          <w:lang w:eastAsia="bg-BG"/>
        </w:rPr>
        <w:t>фактори и тенденции в глобален мащаб</w:t>
      </w:r>
      <w:r w:rsidRPr="008023A5">
        <w:rPr>
          <w:rFonts w:ascii="Times New Roman" w:eastAsia="Times New Roman" w:hAnsi="Times New Roman" w:cs="Times New Roman"/>
          <w:bCs/>
          <w:sz w:val="24"/>
          <w:szCs w:val="24"/>
          <w:lang w:eastAsia="bg-BG"/>
        </w:rPr>
        <w:t>,</w:t>
      </w:r>
      <w:r w:rsidRPr="008023A5">
        <w:rPr>
          <w:rFonts w:ascii="Times New Roman" w:eastAsia="Times New Roman" w:hAnsi="Times New Roman" w:cs="Times New Roman"/>
          <w:sz w:val="24"/>
          <w:szCs w:val="24"/>
          <w:lang w:eastAsia="bg-BG"/>
        </w:rPr>
        <w:t xml:space="preserve"> които оказват възд</w:t>
      </w:r>
      <w:r w:rsidR="001D38CD" w:rsidRPr="008023A5">
        <w:rPr>
          <w:rFonts w:ascii="Times New Roman" w:eastAsia="Times New Roman" w:hAnsi="Times New Roman" w:cs="Times New Roman"/>
          <w:sz w:val="24"/>
          <w:szCs w:val="24"/>
          <w:lang w:eastAsia="bg-BG"/>
        </w:rPr>
        <w:t>ействие върху воденето на асиме</w:t>
      </w:r>
      <w:r w:rsidRPr="008023A5">
        <w:rPr>
          <w:rFonts w:ascii="Times New Roman" w:eastAsia="Times New Roman" w:hAnsi="Times New Roman" w:cs="Times New Roman"/>
          <w:sz w:val="24"/>
          <w:szCs w:val="24"/>
          <w:lang w:eastAsia="bg-BG"/>
        </w:rPr>
        <w:t>тричн</w:t>
      </w:r>
      <w:r w:rsidR="001D38CD" w:rsidRPr="008023A5">
        <w:rPr>
          <w:rFonts w:ascii="Times New Roman" w:eastAsia="Times New Roman" w:hAnsi="Times New Roman" w:cs="Times New Roman"/>
          <w:sz w:val="24"/>
          <w:szCs w:val="24"/>
          <w:lang w:eastAsia="bg-BG"/>
        </w:rPr>
        <w:t>ата война на стратегическо, опе</w:t>
      </w:r>
      <w:r w:rsidRPr="008023A5">
        <w:rPr>
          <w:rFonts w:ascii="Times New Roman" w:eastAsia="Times New Roman" w:hAnsi="Times New Roman" w:cs="Times New Roman"/>
          <w:sz w:val="24"/>
          <w:szCs w:val="24"/>
          <w:lang w:eastAsia="bg-BG"/>
        </w:rPr>
        <w:t>рати</w:t>
      </w:r>
      <w:r w:rsidR="001D38CD" w:rsidRPr="008023A5">
        <w:rPr>
          <w:rFonts w:ascii="Times New Roman" w:eastAsia="Times New Roman" w:hAnsi="Times New Roman" w:cs="Times New Roman"/>
          <w:sz w:val="24"/>
          <w:szCs w:val="24"/>
          <w:lang w:eastAsia="bg-BG"/>
        </w:rPr>
        <w:t>вно и тактическо ниво. Те включ</w:t>
      </w:r>
      <w:r w:rsidRPr="008023A5">
        <w:rPr>
          <w:rFonts w:ascii="Times New Roman" w:eastAsia="Times New Roman" w:hAnsi="Times New Roman" w:cs="Times New Roman"/>
          <w:sz w:val="24"/>
          <w:szCs w:val="24"/>
          <w:lang w:eastAsia="bg-BG"/>
        </w:rPr>
        <w:t>ват въздействието на глобализацията, икономическия „стрес”</w:t>
      </w:r>
      <w:r w:rsidR="001D38CD" w:rsidRPr="008023A5">
        <w:rPr>
          <w:rFonts w:ascii="Times New Roman" w:eastAsia="Times New Roman" w:hAnsi="Times New Roman" w:cs="Times New Roman"/>
          <w:sz w:val="24"/>
          <w:szCs w:val="24"/>
          <w:lang w:eastAsia="bg-BG"/>
        </w:rPr>
        <w:t>, преобладаващо</w:t>
      </w:r>
      <w:r w:rsidRPr="008023A5">
        <w:rPr>
          <w:rFonts w:ascii="Times New Roman" w:eastAsia="Times New Roman" w:hAnsi="Times New Roman" w:cs="Times New Roman"/>
          <w:sz w:val="24"/>
          <w:szCs w:val="24"/>
          <w:lang w:eastAsia="bg-BG"/>
        </w:rPr>
        <w:t>то ч</w:t>
      </w:r>
      <w:r w:rsidR="001D38CD" w:rsidRPr="008023A5">
        <w:rPr>
          <w:rFonts w:ascii="Times New Roman" w:eastAsia="Times New Roman" w:hAnsi="Times New Roman" w:cs="Times New Roman"/>
          <w:sz w:val="24"/>
          <w:szCs w:val="24"/>
          <w:lang w:eastAsia="bg-BG"/>
        </w:rPr>
        <w:t>увство за несигурност, разочаро</w:t>
      </w:r>
      <w:r w:rsidRPr="008023A5">
        <w:rPr>
          <w:rFonts w:ascii="Times New Roman" w:eastAsia="Times New Roman" w:hAnsi="Times New Roman" w:cs="Times New Roman"/>
          <w:sz w:val="24"/>
          <w:szCs w:val="24"/>
          <w:lang w:eastAsia="bg-BG"/>
        </w:rPr>
        <w:t xml:space="preserve">ванието сред голяма част </w:t>
      </w:r>
      <w:r w:rsidR="001D38CD" w:rsidRPr="008023A5">
        <w:rPr>
          <w:rFonts w:ascii="Times New Roman" w:eastAsia="Times New Roman" w:hAnsi="Times New Roman" w:cs="Times New Roman"/>
          <w:sz w:val="24"/>
          <w:szCs w:val="24"/>
          <w:lang w:eastAsia="bg-BG"/>
        </w:rPr>
        <w:t>от населе</w:t>
      </w:r>
      <w:r w:rsidRPr="008023A5">
        <w:rPr>
          <w:rFonts w:ascii="Times New Roman" w:eastAsia="Times New Roman" w:hAnsi="Times New Roman" w:cs="Times New Roman"/>
          <w:sz w:val="24"/>
          <w:szCs w:val="24"/>
          <w:lang w:eastAsia="bg-BG"/>
        </w:rPr>
        <w:t>нието от социално-икономическото развитие на отделни и изолирани регион</w:t>
      </w:r>
      <w:r w:rsidR="001D38CD" w:rsidRPr="008023A5">
        <w:rPr>
          <w:rFonts w:ascii="Times New Roman" w:eastAsia="Times New Roman" w:hAnsi="Times New Roman" w:cs="Times New Roman"/>
          <w:sz w:val="24"/>
          <w:szCs w:val="24"/>
          <w:lang w:eastAsia="bg-BG"/>
        </w:rPr>
        <w:t>и, международния тероризъм, бор</w:t>
      </w:r>
      <w:r w:rsidRPr="008023A5">
        <w:rPr>
          <w:rFonts w:ascii="Times New Roman" w:eastAsia="Times New Roman" w:hAnsi="Times New Roman" w:cs="Times New Roman"/>
          <w:sz w:val="24"/>
          <w:szCs w:val="24"/>
          <w:lang w:eastAsia="bg-BG"/>
        </w:rPr>
        <w:t>ба</w:t>
      </w:r>
      <w:r w:rsidR="001D38CD" w:rsidRPr="008023A5">
        <w:rPr>
          <w:rFonts w:ascii="Times New Roman" w:eastAsia="Times New Roman" w:hAnsi="Times New Roman" w:cs="Times New Roman"/>
          <w:sz w:val="24"/>
          <w:szCs w:val="24"/>
          <w:lang w:eastAsia="bg-BG"/>
        </w:rPr>
        <w:t>та между отделните култури и ха</w:t>
      </w:r>
      <w:r w:rsidRPr="008023A5">
        <w:rPr>
          <w:rFonts w:ascii="Times New Roman" w:eastAsia="Times New Roman" w:hAnsi="Times New Roman" w:cs="Times New Roman"/>
          <w:sz w:val="24"/>
          <w:szCs w:val="24"/>
          <w:lang w:eastAsia="bg-BG"/>
        </w:rPr>
        <w:t>рактера на операционната среда</w:t>
      </w:r>
      <w:r w:rsidR="005B4074" w:rsidRPr="008023A5">
        <w:rPr>
          <w:rStyle w:val="a5"/>
          <w:rFonts w:ascii="Times New Roman" w:eastAsia="Times New Roman" w:hAnsi="Times New Roman" w:cs="Times New Roman"/>
          <w:sz w:val="24"/>
          <w:szCs w:val="24"/>
          <w:lang w:eastAsia="bg-BG"/>
        </w:rPr>
        <w:footnoteReference w:id="258"/>
      </w:r>
      <w:r w:rsidR="004E5CFD" w:rsidRPr="008023A5">
        <w:rPr>
          <w:rFonts w:ascii="Times New Roman" w:eastAsia="Times New Roman" w:hAnsi="Times New Roman" w:cs="Times New Roman"/>
          <w:sz w:val="24"/>
          <w:szCs w:val="24"/>
          <w:lang w:eastAsia="bg-BG"/>
        </w:rPr>
        <w:t>;</w:t>
      </w:r>
    </w:p>
    <w:p w:rsidR="00365F43" w:rsidRPr="008023A5" w:rsidRDefault="001D38CD"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8023A5">
        <w:rPr>
          <w:rFonts w:ascii="Times New Roman" w:eastAsia="Times New Roman" w:hAnsi="Times New Roman" w:cs="Times New Roman"/>
          <w:bCs/>
          <w:i/>
          <w:sz w:val="24"/>
          <w:szCs w:val="24"/>
          <w:lang w:eastAsia="bg-BG"/>
        </w:rPr>
        <w:t>в бъдеще глобализацията ще бъ</w:t>
      </w:r>
      <w:r w:rsidR="006C4C50" w:rsidRPr="008023A5">
        <w:rPr>
          <w:rFonts w:ascii="Times New Roman" w:eastAsia="Times New Roman" w:hAnsi="Times New Roman" w:cs="Times New Roman"/>
          <w:bCs/>
          <w:i/>
          <w:sz w:val="24"/>
          <w:szCs w:val="24"/>
          <w:lang w:eastAsia="bg-BG"/>
        </w:rPr>
        <w:t>де мощна сила,</w:t>
      </w:r>
      <w:r w:rsidR="006C4C50" w:rsidRPr="008023A5">
        <w:rPr>
          <w:rFonts w:ascii="Times New Roman" w:eastAsia="Times New Roman" w:hAnsi="Times New Roman" w:cs="Times New Roman"/>
          <w:sz w:val="24"/>
          <w:szCs w:val="24"/>
          <w:lang w:eastAsia="bg-BG"/>
        </w:rPr>
        <w:t xml:space="preserve"> която съществено ще влияе върх</w:t>
      </w:r>
      <w:r w:rsidRPr="008023A5">
        <w:rPr>
          <w:rFonts w:ascii="Times New Roman" w:eastAsia="Times New Roman" w:hAnsi="Times New Roman" w:cs="Times New Roman"/>
          <w:sz w:val="24"/>
          <w:szCs w:val="24"/>
          <w:lang w:eastAsia="bg-BG"/>
        </w:rPr>
        <w:t>у характера на конфликти</w:t>
      </w:r>
      <w:r w:rsidR="006C4C50" w:rsidRPr="008023A5">
        <w:rPr>
          <w:rFonts w:ascii="Times New Roman" w:eastAsia="Times New Roman" w:hAnsi="Times New Roman" w:cs="Times New Roman"/>
          <w:sz w:val="24"/>
          <w:szCs w:val="24"/>
          <w:lang w:eastAsia="bg-BG"/>
        </w:rPr>
        <w:t>те. Новите информационни технологии ще могат да бъдат използвани и от терористите. Това ще им позволи да про</w:t>
      </w:r>
      <w:r w:rsidRPr="008023A5">
        <w:rPr>
          <w:rFonts w:ascii="Times New Roman" w:eastAsia="Times New Roman" w:hAnsi="Times New Roman" w:cs="Times New Roman"/>
          <w:sz w:val="24"/>
          <w:szCs w:val="24"/>
          <w:lang w:eastAsia="bg-BG"/>
        </w:rPr>
        <w:t>веждат децентрализирано планира</w:t>
      </w:r>
      <w:r w:rsidR="006C4C50" w:rsidRPr="008023A5">
        <w:rPr>
          <w:rFonts w:ascii="Times New Roman" w:eastAsia="Times New Roman" w:hAnsi="Times New Roman" w:cs="Times New Roman"/>
          <w:sz w:val="24"/>
          <w:szCs w:val="24"/>
          <w:lang w:eastAsia="bg-BG"/>
        </w:rPr>
        <w:t xml:space="preserve">не и </w:t>
      </w:r>
      <w:r w:rsidRPr="008023A5">
        <w:rPr>
          <w:rFonts w:ascii="Times New Roman" w:eastAsia="Times New Roman" w:hAnsi="Times New Roman" w:cs="Times New Roman"/>
          <w:sz w:val="24"/>
          <w:szCs w:val="24"/>
          <w:lang w:eastAsia="bg-BG"/>
        </w:rPr>
        <w:t>обучение и да поддържат виртуал</w:t>
      </w:r>
      <w:r w:rsidR="006C4C50" w:rsidRPr="008023A5">
        <w:rPr>
          <w:rFonts w:ascii="Times New Roman" w:eastAsia="Times New Roman" w:hAnsi="Times New Roman" w:cs="Times New Roman"/>
          <w:sz w:val="24"/>
          <w:szCs w:val="24"/>
          <w:lang w:eastAsia="bg-BG"/>
        </w:rPr>
        <w:t>на к</w:t>
      </w:r>
      <w:r w:rsidRPr="008023A5">
        <w:rPr>
          <w:rFonts w:ascii="Times New Roman" w:eastAsia="Times New Roman" w:hAnsi="Times New Roman" w:cs="Times New Roman"/>
          <w:sz w:val="24"/>
          <w:szCs w:val="24"/>
          <w:lang w:eastAsia="bg-BG"/>
        </w:rPr>
        <w:t>омуникация между различните еди</w:t>
      </w:r>
      <w:r w:rsidR="006C4C50" w:rsidRPr="008023A5">
        <w:rPr>
          <w:rFonts w:ascii="Times New Roman" w:eastAsia="Times New Roman" w:hAnsi="Times New Roman" w:cs="Times New Roman"/>
          <w:sz w:val="24"/>
          <w:szCs w:val="24"/>
          <w:lang w:eastAsia="bg-BG"/>
        </w:rPr>
        <w:t>ници</w:t>
      </w:r>
      <w:r w:rsidR="002322EE" w:rsidRPr="008023A5">
        <w:rPr>
          <w:rStyle w:val="a5"/>
          <w:rFonts w:ascii="Times New Roman" w:eastAsia="Times New Roman" w:hAnsi="Times New Roman" w:cs="Times New Roman"/>
          <w:sz w:val="24"/>
          <w:szCs w:val="24"/>
          <w:lang w:eastAsia="bg-BG"/>
        </w:rPr>
        <w:footnoteReference w:id="259"/>
      </w:r>
      <w:r w:rsidR="00365F43" w:rsidRPr="008023A5">
        <w:rPr>
          <w:rFonts w:ascii="Times New Roman" w:eastAsia="Times New Roman" w:hAnsi="Times New Roman" w:cs="Times New Roman"/>
          <w:sz w:val="24"/>
          <w:szCs w:val="24"/>
          <w:lang w:eastAsia="bg-BG"/>
        </w:rPr>
        <w:t>;</w:t>
      </w:r>
    </w:p>
    <w:p w:rsidR="00365F43"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365F43">
        <w:rPr>
          <w:rFonts w:ascii="Times New Roman" w:eastAsia="Times New Roman" w:hAnsi="Times New Roman" w:cs="Times New Roman"/>
          <w:bCs/>
          <w:i/>
          <w:sz w:val="24"/>
          <w:szCs w:val="24"/>
          <w:lang w:val="ru-RU" w:eastAsia="bg-BG"/>
        </w:rPr>
        <w:t>к</w:t>
      </w:r>
      <w:r w:rsidRPr="00365F43">
        <w:rPr>
          <w:rFonts w:ascii="Times New Roman" w:eastAsia="Times New Roman" w:hAnsi="Times New Roman" w:cs="Times New Roman"/>
          <w:bCs/>
          <w:i/>
          <w:sz w:val="24"/>
          <w:szCs w:val="24"/>
          <w:lang w:eastAsia="bg-BG"/>
        </w:rPr>
        <w:t>ултурата,</w:t>
      </w:r>
      <w:r w:rsidR="001D38CD" w:rsidRPr="00365F43">
        <w:rPr>
          <w:rFonts w:ascii="Times New Roman" w:eastAsia="Times New Roman" w:hAnsi="Times New Roman" w:cs="Times New Roman"/>
          <w:bCs/>
          <w:i/>
          <w:sz w:val="24"/>
          <w:szCs w:val="24"/>
          <w:lang w:eastAsia="bg-BG"/>
        </w:rPr>
        <w:t xml:space="preserve"> обществата, социал</w:t>
      </w:r>
      <w:r w:rsidRPr="00365F43">
        <w:rPr>
          <w:rFonts w:ascii="Times New Roman" w:eastAsia="Times New Roman" w:hAnsi="Times New Roman" w:cs="Times New Roman"/>
          <w:bCs/>
          <w:i/>
          <w:sz w:val="24"/>
          <w:szCs w:val="24"/>
          <w:lang w:eastAsia="bg-BG"/>
        </w:rPr>
        <w:t xml:space="preserve">ните </w:t>
      </w:r>
      <w:r w:rsidR="001D38CD" w:rsidRPr="00365F43">
        <w:rPr>
          <w:rFonts w:ascii="Times New Roman" w:eastAsia="Times New Roman" w:hAnsi="Times New Roman" w:cs="Times New Roman"/>
          <w:bCs/>
          <w:i/>
          <w:sz w:val="24"/>
          <w:szCs w:val="24"/>
          <w:lang w:eastAsia="bg-BG"/>
        </w:rPr>
        <w:t>организации, икономиките и рели</w:t>
      </w:r>
      <w:r w:rsidRPr="00365F43">
        <w:rPr>
          <w:rFonts w:ascii="Times New Roman" w:eastAsia="Times New Roman" w:hAnsi="Times New Roman" w:cs="Times New Roman"/>
          <w:bCs/>
          <w:i/>
          <w:sz w:val="24"/>
          <w:szCs w:val="24"/>
          <w:lang w:eastAsia="bg-BG"/>
        </w:rPr>
        <w:t>гиите</w:t>
      </w:r>
      <w:r w:rsidR="001D38CD" w:rsidRPr="00365F43">
        <w:rPr>
          <w:rFonts w:ascii="Times New Roman" w:eastAsia="Times New Roman" w:hAnsi="Times New Roman" w:cs="Times New Roman"/>
          <w:sz w:val="24"/>
          <w:szCs w:val="24"/>
          <w:lang w:eastAsia="bg-BG"/>
        </w:rPr>
        <w:t xml:space="preserve"> играят важна роля в асиметрич</w:t>
      </w:r>
      <w:r w:rsidRPr="00365F43">
        <w:rPr>
          <w:rFonts w:ascii="Times New Roman" w:eastAsia="Times New Roman" w:hAnsi="Times New Roman" w:cs="Times New Roman"/>
          <w:sz w:val="24"/>
          <w:szCs w:val="24"/>
          <w:lang w:eastAsia="bg-BG"/>
        </w:rPr>
        <w:t xml:space="preserve">ната </w:t>
      </w:r>
      <w:r w:rsidR="001D38CD" w:rsidRPr="00365F43">
        <w:rPr>
          <w:rFonts w:ascii="Times New Roman" w:eastAsia="Times New Roman" w:hAnsi="Times New Roman" w:cs="Times New Roman"/>
          <w:sz w:val="24"/>
          <w:szCs w:val="24"/>
          <w:lang w:eastAsia="bg-BG"/>
        </w:rPr>
        <w:t>война. Необходимо е да се позна</w:t>
      </w:r>
      <w:r w:rsidRPr="00365F43">
        <w:rPr>
          <w:rFonts w:ascii="Times New Roman" w:eastAsia="Times New Roman" w:hAnsi="Times New Roman" w:cs="Times New Roman"/>
          <w:sz w:val="24"/>
          <w:szCs w:val="24"/>
          <w:lang w:eastAsia="bg-BG"/>
        </w:rPr>
        <w:t>ват културата и социалният живот на противника, за да се разбере начинът му на мислене. При асиметричната война социологията, психологията и историята имат съществено влияние вър</w:t>
      </w:r>
      <w:r w:rsidR="001D38CD" w:rsidRPr="00365F43">
        <w:rPr>
          <w:rFonts w:ascii="Times New Roman" w:eastAsia="Times New Roman" w:hAnsi="Times New Roman" w:cs="Times New Roman"/>
          <w:sz w:val="24"/>
          <w:szCs w:val="24"/>
          <w:lang w:eastAsia="bg-BG"/>
        </w:rPr>
        <w:t>ху характера на конфликта, включително за неговата продължител</w:t>
      </w:r>
      <w:r w:rsidR="00365F43">
        <w:rPr>
          <w:rFonts w:ascii="Times New Roman" w:eastAsia="Times New Roman" w:hAnsi="Times New Roman" w:cs="Times New Roman"/>
          <w:sz w:val="24"/>
          <w:szCs w:val="24"/>
          <w:lang w:eastAsia="bg-BG"/>
        </w:rPr>
        <w:t>ност и интензивност;</w:t>
      </w:r>
    </w:p>
    <w:p w:rsidR="006C4C50" w:rsidRPr="00365F43"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365F43">
        <w:rPr>
          <w:rFonts w:ascii="Times New Roman" w:eastAsia="Times New Roman" w:hAnsi="Times New Roman" w:cs="Times New Roman"/>
          <w:bCs/>
          <w:i/>
          <w:sz w:val="24"/>
          <w:szCs w:val="24"/>
          <w:lang w:eastAsia="bg-BG"/>
        </w:rPr>
        <w:t>растящото многообразие на източниците на конфликти и непредсказуемостта на тяхното възникване прави геополитическата обстановка непредсказуема</w:t>
      </w:r>
      <w:r w:rsidRPr="00365F43">
        <w:rPr>
          <w:rFonts w:ascii="Times New Roman" w:eastAsia="Times New Roman" w:hAnsi="Times New Roman" w:cs="Times New Roman"/>
          <w:bCs/>
          <w:sz w:val="24"/>
          <w:szCs w:val="24"/>
          <w:lang w:eastAsia="bg-BG"/>
        </w:rPr>
        <w:t>.</w:t>
      </w:r>
    </w:p>
    <w:p w:rsidR="002D0A14" w:rsidRPr="00693321" w:rsidRDefault="002D0A14" w:rsidP="008548B2">
      <w:pPr>
        <w:spacing w:line="276" w:lineRule="auto"/>
        <w:jc w:val="center"/>
        <w:rPr>
          <w:rFonts w:ascii="Times New Roman" w:eastAsia="Times New Roman" w:hAnsi="Times New Roman" w:cs="Times New Roman"/>
          <w:b/>
          <w:sz w:val="24"/>
          <w:szCs w:val="24"/>
          <w:lang w:eastAsia="bg-BG"/>
        </w:rPr>
      </w:pPr>
    </w:p>
    <w:p w:rsidR="00FB40B5" w:rsidRPr="00693321" w:rsidRDefault="00FB40B5" w:rsidP="008548B2">
      <w:pPr>
        <w:spacing w:line="276" w:lineRule="auto"/>
        <w:jc w:val="center"/>
        <w:rPr>
          <w:rFonts w:ascii="Times New Roman" w:eastAsia="Times New Roman" w:hAnsi="Times New Roman" w:cs="Times New Roman"/>
          <w:b/>
          <w:sz w:val="24"/>
          <w:szCs w:val="24"/>
          <w:lang w:eastAsia="bg-BG"/>
        </w:rPr>
      </w:pPr>
    </w:p>
    <w:p w:rsidR="002D0A14" w:rsidRPr="00365F43" w:rsidRDefault="00FB40B5" w:rsidP="008548B2">
      <w:pPr>
        <w:spacing w:line="276" w:lineRule="auto"/>
        <w:jc w:val="both"/>
        <w:rPr>
          <w:rFonts w:ascii="Times New Roman" w:eastAsia="Times New Roman" w:hAnsi="Times New Roman" w:cs="Times New Roman"/>
          <w:b/>
          <w:i/>
          <w:sz w:val="24"/>
          <w:szCs w:val="24"/>
          <w:lang w:eastAsia="bg-BG"/>
        </w:rPr>
      </w:pPr>
      <w:r w:rsidRPr="00365F43">
        <w:rPr>
          <w:rFonts w:ascii="Times New Roman" w:eastAsia="Times New Roman" w:hAnsi="Times New Roman" w:cs="Times New Roman"/>
          <w:b/>
          <w:i/>
          <w:sz w:val="24"/>
          <w:szCs w:val="24"/>
          <w:lang w:eastAsia="bg-BG"/>
        </w:rPr>
        <w:t>Използвана литература:</w:t>
      </w:r>
    </w:p>
    <w:p w:rsidR="00FB40B5" w:rsidRPr="00365F43" w:rsidRDefault="00FB40B5"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ru-RU"/>
        </w:rPr>
        <w:t xml:space="preserve">Попов, И. Война будещего: взгляд из- за океана. М., изд. АСТ „ Астрель, 2004, Глава 4. </w:t>
      </w:r>
      <w:r w:rsidRPr="00365F43">
        <w:rPr>
          <w:rFonts w:ascii="Times New Roman" w:hAnsi="Times New Roman" w:cs="Times New Roman"/>
          <w:i/>
        </w:rPr>
        <w:t>„</w:t>
      </w:r>
      <w:r w:rsidRPr="00365F43">
        <w:rPr>
          <w:rFonts w:ascii="Times New Roman" w:hAnsi="Times New Roman" w:cs="Times New Roman"/>
          <w:i/>
          <w:lang w:val="ru-RU"/>
        </w:rPr>
        <w:t>Нетрадиционные</w:t>
      </w:r>
      <w:r w:rsidRPr="00365F43">
        <w:rPr>
          <w:rFonts w:ascii="Times New Roman" w:hAnsi="Times New Roman" w:cs="Times New Roman"/>
          <w:i/>
        </w:rPr>
        <w:t>”</w:t>
      </w:r>
      <w:r w:rsidRPr="00365F43">
        <w:rPr>
          <w:rFonts w:ascii="Times New Roman" w:hAnsi="Times New Roman" w:cs="Times New Roman"/>
          <w:i/>
          <w:lang w:val="ru-RU"/>
        </w:rPr>
        <w:t xml:space="preserve"> войны будущего</w:t>
      </w:r>
    </w:p>
    <w:p w:rsidR="00FB40B5" w:rsidRPr="00365F43" w:rsidRDefault="00FB40B5"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ru-RU"/>
        </w:rPr>
        <w:t>Бжежински, З. Изборът. С., изд. Обсидиан, 2004 г.</w:t>
      </w:r>
    </w:p>
    <w:p w:rsidR="00FB40B5" w:rsidRPr="00365F43" w:rsidRDefault="00FB40B5"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rPr>
        <w:t>Семерджиев, Цветан. Стратегическо ръководство и лидерство. Среда.С., 2007.</w:t>
      </w:r>
    </w:p>
    <w:p w:rsidR="00FB40B5" w:rsidRPr="00365F43" w:rsidRDefault="00FB40B5"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ru-RU"/>
        </w:rPr>
        <w:t>Цветков, Георги. Концепция на НАТО за а</w:t>
      </w:r>
      <w:r w:rsidR="00281A7C" w:rsidRPr="00365F43">
        <w:rPr>
          <w:rFonts w:ascii="Times New Roman" w:hAnsi="Times New Roman" w:cs="Times New Roman"/>
          <w:i/>
          <w:lang w:val="ru-RU"/>
        </w:rPr>
        <w:t xml:space="preserve">симетрични военни действия. // </w:t>
      </w:r>
      <w:r w:rsidRPr="00365F43">
        <w:rPr>
          <w:rFonts w:ascii="Times New Roman" w:hAnsi="Times New Roman" w:cs="Times New Roman"/>
          <w:i/>
          <w:lang w:val="ru-RU"/>
        </w:rPr>
        <w:t>Военен журнал, 2008, бр. 3</w:t>
      </w:r>
    </w:p>
    <w:p w:rsidR="00FB40B5" w:rsidRPr="00365F43" w:rsidRDefault="00FB40B5"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rPr>
        <w:t>Laffin</w:t>
      </w:r>
      <w:r w:rsidRPr="00365F43">
        <w:rPr>
          <w:rFonts w:ascii="Times New Roman" w:hAnsi="Times New Roman" w:cs="Times New Roman"/>
          <w:i/>
          <w:lang w:val="en-GB"/>
        </w:rPr>
        <w:t xml:space="preserve"> </w:t>
      </w:r>
      <w:r w:rsidRPr="00365F43">
        <w:rPr>
          <w:rFonts w:ascii="Times New Roman" w:hAnsi="Times New Roman" w:cs="Times New Roman"/>
          <w:i/>
        </w:rPr>
        <w:t>John</w:t>
      </w:r>
      <w:r w:rsidRPr="00365F43">
        <w:rPr>
          <w:rFonts w:ascii="Times New Roman" w:hAnsi="Times New Roman" w:cs="Times New Roman"/>
          <w:i/>
          <w:lang w:val="en-GB"/>
        </w:rPr>
        <w:t>.</w:t>
      </w:r>
      <w:r w:rsidRPr="00365F43">
        <w:rPr>
          <w:rFonts w:ascii="Times New Roman" w:hAnsi="Times New Roman" w:cs="Times New Roman"/>
          <w:i/>
        </w:rPr>
        <w:t>The</w:t>
      </w:r>
      <w:r w:rsidRPr="00365F43">
        <w:rPr>
          <w:rFonts w:ascii="Times New Roman" w:hAnsi="Times New Roman" w:cs="Times New Roman"/>
          <w:i/>
          <w:lang w:val="en-GB"/>
        </w:rPr>
        <w:t xml:space="preserve"> </w:t>
      </w:r>
      <w:r w:rsidRPr="00365F43">
        <w:rPr>
          <w:rFonts w:ascii="Times New Roman" w:hAnsi="Times New Roman" w:cs="Times New Roman"/>
          <w:i/>
        </w:rPr>
        <w:t>World</w:t>
      </w:r>
      <w:r w:rsidRPr="00365F43">
        <w:rPr>
          <w:rFonts w:ascii="Times New Roman" w:hAnsi="Times New Roman" w:cs="Times New Roman"/>
          <w:i/>
          <w:lang w:val="en-GB"/>
        </w:rPr>
        <w:t xml:space="preserve"> </w:t>
      </w:r>
      <w:r w:rsidRPr="00365F43">
        <w:rPr>
          <w:rFonts w:ascii="Times New Roman" w:hAnsi="Times New Roman" w:cs="Times New Roman"/>
          <w:i/>
        </w:rPr>
        <w:t>in</w:t>
      </w:r>
      <w:r w:rsidRPr="00365F43">
        <w:rPr>
          <w:rFonts w:ascii="Times New Roman" w:hAnsi="Times New Roman" w:cs="Times New Roman"/>
          <w:i/>
          <w:lang w:val="en-GB"/>
        </w:rPr>
        <w:t xml:space="preserve"> </w:t>
      </w:r>
      <w:r w:rsidRPr="00365F43">
        <w:rPr>
          <w:rFonts w:ascii="Times New Roman" w:hAnsi="Times New Roman" w:cs="Times New Roman"/>
          <w:i/>
        </w:rPr>
        <w:t>Conflict</w:t>
      </w:r>
      <w:r w:rsidRPr="00365F43">
        <w:rPr>
          <w:rFonts w:ascii="Times New Roman" w:hAnsi="Times New Roman" w:cs="Times New Roman"/>
          <w:i/>
          <w:lang w:val="en-GB"/>
        </w:rPr>
        <w:t xml:space="preserve"> 1991. </w:t>
      </w:r>
      <w:r w:rsidRPr="00365F43">
        <w:rPr>
          <w:rFonts w:ascii="Times New Roman" w:hAnsi="Times New Roman" w:cs="Times New Roman"/>
          <w:i/>
        </w:rPr>
        <w:t>Oxford</w:t>
      </w:r>
      <w:r w:rsidRPr="00365F43">
        <w:rPr>
          <w:rFonts w:ascii="Times New Roman" w:hAnsi="Times New Roman" w:cs="Times New Roman"/>
          <w:i/>
          <w:lang w:val="ru-RU"/>
        </w:rPr>
        <w:t xml:space="preserve">: </w:t>
      </w:r>
      <w:r w:rsidRPr="00365F43">
        <w:rPr>
          <w:rFonts w:ascii="Times New Roman" w:hAnsi="Times New Roman" w:cs="Times New Roman"/>
          <w:i/>
        </w:rPr>
        <w:t>Brassey</w:t>
      </w:r>
      <w:r w:rsidRPr="00365F43">
        <w:rPr>
          <w:rFonts w:ascii="Times New Roman" w:hAnsi="Times New Roman" w:cs="Times New Roman"/>
          <w:i/>
          <w:lang w:val="ru-RU"/>
        </w:rPr>
        <w:t>’</w:t>
      </w:r>
      <w:r w:rsidRPr="00365F43">
        <w:rPr>
          <w:rFonts w:ascii="Times New Roman" w:hAnsi="Times New Roman" w:cs="Times New Roman"/>
          <w:i/>
        </w:rPr>
        <w:t>s</w:t>
      </w:r>
      <w:r w:rsidRPr="00365F43">
        <w:rPr>
          <w:rFonts w:ascii="Times New Roman" w:hAnsi="Times New Roman" w:cs="Times New Roman"/>
          <w:i/>
          <w:lang w:val="ru-RU"/>
        </w:rPr>
        <w:t>, 1991</w:t>
      </w:r>
    </w:p>
    <w:p w:rsidR="00FB40B5" w:rsidRPr="00365F43" w:rsidRDefault="00FB40B5"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t>S. Flynn.R. Wedgwood and K. Roth: Combatants or Criminals? How Washington should handle terrorists // Foreign Affairs. 2004. Vol. 83. No 3</w:t>
      </w:r>
    </w:p>
    <w:p w:rsidR="00FB40B5" w:rsidRPr="00365F43" w:rsidRDefault="00FB40B5"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t>I. Arreguin-Toft, How the Weak Wins Wars: A Theory of Asymmetric Conflict //International Security. 2001. Vol. 26. No 1.</w:t>
      </w:r>
    </w:p>
    <w:p w:rsidR="00281A7C" w:rsidRPr="00365F43" w:rsidRDefault="00281A7C"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t>Herfried Munkler, "Uber den Krieg. Stationen der Kriegsgeschichte im Spiegel ihrer theoretischen Reflexion". Frankfurt am Main: Velbruck Wissenschaft, 2002</w:t>
      </w:r>
    </w:p>
    <w:p w:rsidR="00FB40B5" w:rsidRPr="00365F43" w:rsidRDefault="00FB40B5"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t>Социология современных войн: Материалы научного семинара / Под ред. П.А. Цыганкова, И.П. Рязанцева. М.: Альфа-М,, 2004; Мюнклер Х. Терроризм сегодня. Война становится асимметричной // International Politik. 2004. № 1</w:t>
      </w:r>
    </w:p>
    <w:p w:rsidR="00FB40B5" w:rsidRPr="00365F43" w:rsidRDefault="00FB40B5"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lastRenderedPageBreak/>
        <w:t>Мейз М. Эпоха стратегической асимметричности: Способность использовать нетрадиционные способы ведения войны определяет победу // Независимое военное обозрение. 2005. № 14; Генис А. Асимметричная война. (</w:t>
      </w:r>
      <w:hyperlink r:id="rId120" w:history="1">
        <w:r w:rsidRPr="00365F43">
          <w:rPr>
            <w:rStyle w:val="ac"/>
            <w:rFonts w:ascii="Times New Roman" w:hAnsi="Times New Roman" w:cs="Times New Roman"/>
            <w:i/>
            <w:lang w:val="bg-BG"/>
          </w:rPr>
          <w:t>http://www.svoboda.org/programs/OTB/2003/OBT.082303.asp</w:t>
        </w:r>
      </w:hyperlink>
      <w:r w:rsidRPr="00365F43">
        <w:rPr>
          <w:rFonts w:ascii="Times New Roman" w:hAnsi="Times New Roman" w:cs="Times New Roman"/>
          <w:i/>
          <w:lang w:val="bg-BG"/>
        </w:rPr>
        <w:t>)</w:t>
      </w:r>
    </w:p>
    <w:p w:rsidR="00281A7C" w:rsidRPr="00365F43" w:rsidRDefault="00FB40B5"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t xml:space="preserve">Комлева Н., Борисов А. Асимметричные войны – геополитическая технология современного терроризма // Обозреватель. 2002. № 11-12 (http://rau.su/observer/ N11-12_02/index.htm).  </w:t>
      </w:r>
    </w:p>
    <w:p w:rsidR="00FB40B5" w:rsidRPr="00365F43" w:rsidRDefault="00FB40B5"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t>America the vulnerable // Forei</w:t>
      </w:r>
      <w:r w:rsidR="00281A7C" w:rsidRPr="00365F43">
        <w:rPr>
          <w:rFonts w:ascii="Times New Roman" w:hAnsi="Times New Roman" w:cs="Times New Roman"/>
          <w:i/>
          <w:lang w:val="bg-BG"/>
        </w:rPr>
        <w:t>gn Affairs. 2002. Vol. 81. No 1.</w:t>
      </w:r>
    </w:p>
    <w:p w:rsidR="00281A7C" w:rsidRPr="00365F43" w:rsidRDefault="00281A7C"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t>FIуnn, S., R Wedgwood, К. Roth. Combatants or Criminals? How Washington should handle terrorists. - Foreign Affairs, 2004, Vol. 83, No 3.</w:t>
      </w:r>
    </w:p>
    <w:p w:rsidR="00281A7C" w:rsidRPr="00365F43" w:rsidRDefault="00281A7C"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t xml:space="preserve">Arreguin-Toft. How the Weak Wins Wars: A Theory of Asymmetric Conflict. - International Security, 2001, Vol. 26, No 1. </w:t>
      </w:r>
    </w:p>
    <w:p w:rsidR="00281A7C" w:rsidRPr="00365F43" w:rsidRDefault="00281A7C"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t xml:space="preserve">Кременюк В.А. Современный международный конфликт: проблемы управления // Международные процессы. 2003. № 1. </w:t>
      </w:r>
    </w:p>
    <w:p w:rsidR="00281A7C" w:rsidRPr="00365F43" w:rsidRDefault="00281A7C"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t xml:space="preserve">Хинков, Митко. Новата среда за сигурност и асиметричния характер на съвременните конфликти. // Военен журнал, 2010, № 1-2, 17-30, </w:t>
      </w:r>
      <w:hyperlink r:id="rId121" w:history="1">
        <w:r w:rsidRPr="00365F43">
          <w:rPr>
            <w:rStyle w:val="ac"/>
            <w:rFonts w:ascii="Times New Roman" w:hAnsi="Times New Roman" w:cs="Times New Roman"/>
            <w:i/>
            <w:lang w:val="bg-BG"/>
          </w:rPr>
          <w:t>http://geopolitica.eu/drugi-statii/839-asimetrichniyat-harakter-na-savremennite-konflikti?showall=1</w:t>
        </w:r>
      </w:hyperlink>
      <w:r w:rsidRPr="00365F43">
        <w:rPr>
          <w:rFonts w:ascii="Times New Roman" w:hAnsi="Times New Roman" w:cs="Times New Roman"/>
          <w:i/>
          <w:lang w:val="bg-BG"/>
        </w:rPr>
        <w:t xml:space="preserve"> </w:t>
      </w:r>
    </w:p>
    <w:p w:rsidR="00281A7C" w:rsidRPr="00365F43" w:rsidRDefault="00281A7C"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t xml:space="preserve"> Професор, доктор по теория на международните отношения и геополитика  в Томския държавен университет. </w:t>
      </w:r>
      <w:hyperlink r:id="rId122" w:history="1">
        <w:r w:rsidRPr="00365F43">
          <w:rPr>
            <w:rStyle w:val="ac"/>
            <w:rFonts w:ascii="Times New Roman" w:hAnsi="Times New Roman" w:cs="Times New Roman"/>
            <w:i/>
            <w:lang w:val="bg-BG"/>
          </w:rPr>
          <w:t>http://geopolitica.eu/drugi-statii/839-asimetrichniyat-harakter-na-savremennite-konflikti?showall=1</w:t>
        </w:r>
      </w:hyperlink>
      <w:r w:rsidRPr="00365F43">
        <w:rPr>
          <w:rFonts w:ascii="Times New Roman" w:hAnsi="Times New Roman" w:cs="Times New Roman"/>
          <w:i/>
          <w:lang w:val="bg-BG"/>
        </w:rPr>
        <w:t xml:space="preserve"> </w:t>
      </w:r>
    </w:p>
    <w:p w:rsidR="00281A7C" w:rsidRPr="00365F43" w:rsidRDefault="00281A7C"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t xml:space="preserve"> Люттвак, Эдвард. Стратегия: Логика войны и мира. Пер. с англ. М., Университет Дмитрий Пожарский”, 2012.</w:t>
      </w:r>
    </w:p>
    <w:p w:rsidR="00281A7C" w:rsidRPr="00365F43" w:rsidRDefault="00281A7C"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t>Бъркоуиц, Б. Новото лице на войната. С., ВИ, 2003.</w:t>
      </w:r>
    </w:p>
    <w:p w:rsidR="00281A7C" w:rsidRPr="00365F43" w:rsidRDefault="00281A7C"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t>Христов, П. Проблеми на регионалната сигурност в условията на асиметричните опасности и заплахи. С., Научен алманах, ВСУ „Ч. Храбър” и Фондация „Ханс Зайдел”, 2008.</w:t>
      </w:r>
    </w:p>
    <w:p w:rsidR="00281A7C" w:rsidRPr="00365F43" w:rsidRDefault="00281A7C"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t xml:space="preserve">Савов, Александър. Асиметрична война. //Геополитика, 2006, бр. 4. http://geopolitica.eu/2006/broi42006/547-asimetrichnata-voyna-?showall=1 </w:t>
      </w:r>
    </w:p>
    <w:p w:rsidR="00281A7C" w:rsidRPr="00365F43" w:rsidRDefault="00281A7C"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t>Хочешь мира, победи мятежевойну. Творческое наследие Е. Э. Месснера, М. Военный университет, Русский путь, 2005.</w:t>
      </w:r>
    </w:p>
    <w:p w:rsidR="00FB40B5" w:rsidRPr="00365F43" w:rsidRDefault="00FB40B5"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ru-RU"/>
        </w:rPr>
        <w:t xml:space="preserve">Стратегия за национална сигурност на Република българия </w:t>
      </w:r>
      <w:hyperlink r:id="rId123" w:history="1">
        <w:r w:rsidRPr="00365F43">
          <w:rPr>
            <w:rStyle w:val="ac"/>
            <w:rFonts w:ascii="Times New Roman" w:hAnsi="Times New Roman" w:cs="Times New Roman"/>
            <w:i/>
            <w:lang w:val="pl-PL"/>
          </w:rPr>
          <w:t>http</w:t>
        </w:r>
        <w:r w:rsidRPr="00365F43">
          <w:rPr>
            <w:rStyle w:val="ac"/>
            <w:rFonts w:ascii="Times New Roman" w:hAnsi="Times New Roman" w:cs="Times New Roman"/>
            <w:i/>
            <w:lang w:val="ru-RU"/>
          </w:rPr>
          <w:t>://</w:t>
        </w:r>
        <w:r w:rsidRPr="00365F43">
          <w:rPr>
            <w:rStyle w:val="ac"/>
            <w:rFonts w:ascii="Times New Roman" w:hAnsi="Times New Roman" w:cs="Times New Roman"/>
            <w:i/>
            <w:lang w:val="pl-PL"/>
          </w:rPr>
          <w:t>rdsc</w:t>
        </w:r>
        <w:r w:rsidRPr="00365F43">
          <w:rPr>
            <w:rStyle w:val="ac"/>
            <w:rFonts w:ascii="Times New Roman" w:hAnsi="Times New Roman" w:cs="Times New Roman"/>
            <w:i/>
            <w:lang w:val="ru-RU"/>
          </w:rPr>
          <w:t>.</w:t>
        </w:r>
        <w:r w:rsidRPr="00365F43">
          <w:rPr>
            <w:rStyle w:val="ac"/>
            <w:rFonts w:ascii="Times New Roman" w:hAnsi="Times New Roman" w:cs="Times New Roman"/>
            <w:i/>
            <w:lang w:val="pl-PL"/>
          </w:rPr>
          <w:t>md</w:t>
        </w:r>
        <w:r w:rsidRPr="00365F43">
          <w:rPr>
            <w:rStyle w:val="ac"/>
            <w:rFonts w:ascii="Times New Roman" w:hAnsi="Times New Roman" w:cs="Times New Roman"/>
            <w:i/>
            <w:lang w:val="ru-RU"/>
          </w:rPr>
          <w:t>.</w:t>
        </w:r>
        <w:r w:rsidRPr="00365F43">
          <w:rPr>
            <w:rStyle w:val="ac"/>
            <w:rFonts w:ascii="Times New Roman" w:hAnsi="Times New Roman" w:cs="Times New Roman"/>
            <w:i/>
            <w:lang w:val="pl-PL"/>
          </w:rPr>
          <w:t>government</w:t>
        </w:r>
        <w:r w:rsidRPr="00365F43">
          <w:rPr>
            <w:rStyle w:val="ac"/>
            <w:rFonts w:ascii="Times New Roman" w:hAnsi="Times New Roman" w:cs="Times New Roman"/>
            <w:i/>
            <w:lang w:val="ru-RU"/>
          </w:rPr>
          <w:t>.</w:t>
        </w:r>
        <w:r w:rsidRPr="00365F43">
          <w:rPr>
            <w:rStyle w:val="ac"/>
            <w:rFonts w:ascii="Times New Roman" w:hAnsi="Times New Roman" w:cs="Times New Roman"/>
            <w:i/>
            <w:lang w:val="pl-PL"/>
          </w:rPr>
          <w:t>bg</w:t>
        </w:r>
        <w:r w:rsidRPr="00365F43">
          <w:rPr>
            <w:rStyle w:val="ac"/>
            <w:rFonts w:ascii="Times New Roman" w:hAnsi="Times New Roman" w:cs="Times New Roman"/>
            <w:i/>
            <w:lang w:val="ru-RU"/>
          </w:rPr>
          <w:t>/</w:t>
        </w:r>
        <w:r w:rsidRPr="00365F43">
          <w:rPr>
            <w:rStyle w:val="ac"/>
            <w:rFonts w:ascii="Times New Roman" w:hAnsi="Times New Roman" w:cs="Times New Roman"/>
            <w:i/>
            <w:lang w:val="pl-PL"/>
          </w:rPr>
          <w:t>BG</w:t>
        </w:r>
        <w:r w:rsidRPr="00365F43">
          <w:rPr>
            <w:rStyle w:val="ac"/>
            <w:rFonts w:ascii="Times New Roman" w:hAnsi="Times New Roman" w:cs="Times New Roman"/>
            <w:i/>
            <w:lang w:val="ru-RU"/>
          </w:rPr>
          <w:t>/</w:t>
        </w:r>
        <w:r w:rsidRPr="00365F43">
          <w:rPr>
            <w:rStyle w:val="ac"/>
            <w:rFonts w:ascii="Times New Roman" w:hAnsi="Times New Roman" w:cs="Times New Roman"/>
            <w:i/>
            <w:lang w:val="pl-PL"/>
          </w:rPr>
          <w:t>About</w:t>
        </w:r>
        <w:r w:rsidRPr="00365F43">
          <w:rPr>
            <w:rStyle w:val="ac"/>
            <w:rFonts w:ascii="Times New Roman" w:hAnsi="Times New Roman" w:cs="Times New Roman"/>
            <w:i/>
            <w:lang w:val="ru-RU"/>
          </w:rPr>
          <w:t>/</w:t>
        </w:r>
        <w:r w:rsidRPr="00365F43">
          <w:rPr>
            <w:rStyle w:val="ac"/>
            <w:rFonts w:ascii="Times New Roman" w:hAnsi="Times New Roman" w:cs="Times New Roman"/>
            <w:i/>
            <w:lang w:val="pl-PL"/>
          </w:rPr>
          <w:t>Akademi</w:t>
        </w:r>
        <w:r w:rsidRPr="00365F43">
          <w:rPr>
            <w:rStyle w:val="ac"/>
            <w:rFonts w:ascii="Times New Roman" w:hAnsi="Times New Roman" w:cs="Times New Roman"/>
            <w:i/>
            <w:lang w:val="ru-RU"/>
          </w:rPr>
          <w:t>/20110421_</w:t>
        </w:r>
        <w:r w:rsidRPr="00365F43">
          <w:rPr>
            <w:rStyle w:val="ac"/>
            <w:rFonts w:ascii="Times New Roman" w:hAnsi="Times New Roman" w:cs="Times New Roman"/>
            <w:i/>
            <w:lang w:val="pl-PL"/>
          </w:rPr>
          <w:t>nac</w:t>
        </w:r>
        <w:r w:rsidRPr="00365F43">
          <w:rPr>
            <w:rStyle w:val="ac"/>
            <w:rFonts w:ascii="Times New Roman" w:hAnsi="Times New Roman" w:cs="Times New Roman"/>
            <w:i/>
            <w:lang w:val="ru-RU"/>
          </w:rPr>
          <w:t>_</w:t>
        </w:r>
        <w:r w:rsidRPr="00365F43">
          <w:rPr>
            <w:rStyle w:val="ac"/>
            <w:rFonts w:ascii="Times New Roman" w:hAnsi="Times New Roman" w:cs="Times New Roman"/>
            <w:i/>
            <w:lang w:val="pl-PL"/>
          </w:rPr>
          <w:t>otbr</w:t>
        </w:r>
        <w:r w:rsidRPr="00365F43">
          <w:rPr>
            <w:rStyle w:val="ac"/>
            <w:rFonts w:ascii="Times New Roman" w:hAnsi="Times New Roman" w:cs="Times New Roman"/>
            <w:i/>
            <w:lang w:val="ru-RU"/>
          </w:rPr>
          <w:t>_</w:t>
        </w:r>
        <w:r w:rsidRPr="00365F43">
          <w:rPr>
            <w:rStyle w:val="ac"/>
            <w:rFonts w:ascii="Times New Roman" w:hAnsi="Times New Roman" w:cs="Times New Roman"/>
            <w:i/>
            <w:lang w:val="pl-PL"/>
          </w:rPr>
          <w:t>strategia</w:t>
        </w:r>
        <w:r w:rsidRPr="00365F43">
          <w:rPr>
            <w:rStyle w:val="ac"/>
            <w:rFonts w:ascii="Times New Roman" w:hAnsi="Times New Roman" w:cs="Times New Roman"/>
            <w:i/>
            <w:lang w:val="ru-RU"/>
          </w:rPr>
          <w:t>.</w:t>
        </w:r>
        <w:r w:rsidRPr="00365F43">
          <w:rPr>
            <w:rStyle w:val="ac"/>
            <w:rFonts w:ascii="Times New Roman" w:hAnsi="Times New Roman" w:cs="Times New Roman"/>
            <w:i/>
            <w:lang w:val="pl-PL"/>
          </w:rPr>
          <w:t>pdf</w:t>
        </w:r>
      </w:hyperlink>
      <w:r w:rsidRPr="00365F43">
        <w:rPr>
          <w:rFonts w:ascii="Times New Roman" w:hAnsi="Times New Roman" w:cs="Times New Roman"/>
          <w:i/>
        </w:rPr>
        <w:t xml:space="preserve">  </w:t>
      </w:r>
    </w:p>
    <w:p w:rsidR="00FC4ACE" w:rsidRDefault="00FC4ACE" w:rsidP="00DB3A3D">
      <w:pPr>
        <w:spacing w:line="23" w:lineRule="atLeast"/>
        <w:jc w:val="center"/>
        <w:rPr>
          <w:rFonts w:ascii="Times New Roman" w:eastAsia="Times New Roman" w:hAnsi="Times New Roman" w:cs="Times New Roman"/>
          <w:b/>
          <w:i/>
          <w:sz w:val="24"/>
          <w:szCs w:val="24"/>
          <w:lang w:eastAsia="bg-BG"/>
        </w:rPr>
        <w:sectPr w:rsidR="00FC4ACE" w:rsidSect="0080059C">
          <w:footnotePr>
            <w:numRestart w:val="eachSect"/>
          </w:footnotePr>
          <w:type w:val="continuous"/>
          <w:pgSz w:w="11907" w:h="16839" w:code="9"/>
          <w:pgMar w:top="1418" w:right="1418" w:bottom="1418" w:left="1418" w:header="720" w:footer="720" w:gutter="0"/>
          <w:cols w:space="720"/>
          <w:docGrid w:linePitch="360"/>
        </w:sectPr>
      </w:pPr>
    </w:p>
    <w:p w:rsidR="002D0A14" w:rsidRPr="00365F43" w:rsidRDefault="002D0A14" w:rsidP="00DB3A3D">
      <w:pPr>
        <w:spacing w:line="23" w:lineRule="atLeast"/>
        <w:jc w:val="center"/>
        <w:rPr>
          <w:rFonts w:ascii="Times New Roman" w:eastAsia="Times New Roman" w:hAnsi="Times New Roman" w:cs="Times New Roman"/>
          <w:b/>
          <w:i/>
          <w:sz w:val="24"/>
          <w:szCs w:val="24"/>
          <w:lang w:eastAsia="bg-BG"/>
        </w:rPr>
      </w:pPr>
    </w:p>
    <w:p w:rsidR="002D0A14" w:rsidRPr="00693321" w:rsidRDefault="002D0A14" w:rsidP="00DB3A3D">
      <w:pPr>
        <w:spacing w:line="23" w:lineRule="atLeast"/>
        <w:jc w:val="center"/>
        <w:rPr>
          <w:rFonts w:ascii="Times New Roman" w:eastAsia="Times New Roman" w:hAnsi="Times New Roman" w:cs="Times New Roman"/>
          <w:b/>
          <w:sz w:val="24"/>
          <w:szCs w:val="24"/>
          <w:lang w:eastAsia="bg-BG"/>
        </w:rPr>
      </w:pPr>
    </w:p>
    <w:p w:rsidR="00FC4ACE" w:rsidRDefault="00FC4ACE" w:rsidP="00DB3A3D">
      <w:pPr>
        <w:spacing w:line="23" w:lineRule="atLeast"/>
        <w:jc w:val="center"/>
        <w:rPr>
          <w:rFonts w:ascii="Times New Roman" w:eastAsia="Times New Roman" w:hAnsi="Times New Roman" w:cs="Times New Roman"/>
          <w:b/>
          <w:sz w:val="24"/>
          <w:szCs w:val="24"/>
          <w:lang w:eastAsia="bg-BG"/>
        </w:rPr>
        <w:sectPr w:rsidR="00FC4ACE" w:rsidSect="0080059C">
          <w:type w:val="continuous"/>
          <w:pgSz w:w="11907" w:h="16839" w:code="9"/>
          <w:pgMar w:top="1418" w:right="1418" w:bottom="1418" w:left="1418" w:header="720" w:footer="720" w:gutter="0"/>
          <w:cols w:space="720"/>
          <w:docGrid w:linePitch="360"/>
        </w:sectPr>
      </w:pPr>
    </w:p>
    <w:p w:rsidR="002D0A14" w:rsidRPr="00693321" w:rsidRDefault="002D0A14" w:rsidP="00DB3A3D">
      <w:pPr>
        <w:spacing w:line="23" w:lineRule="atLeast"/>
        <w:jc w:val="center"/>
        <w:rPr>
          <w:rFonts w:ascii="Times New Roman" w:eastAsia="Times New Roman" w:hAnsi="Times New Roman" w:cs="Times New Roman"/>
          <w:b/>
          <w:sz w:val="24"/>
          <w:szCs w:val="24"/>
          <w:lang w:eastAsia="bg-BG"/>
        </w:rPr>
      </w:pPr>
    </w:p>
    <w:p w:rsidR="002D0A14" w:rsidRPr="00693321" w:rsidRDefault="002D0A14" w:rsidP="00DB3A3D">
      <w:pPr>
        <w:spacing w:line="23" w:lineRule="atLeast"/>
        <w:jc w:val="center"/>
        <w:rPr>
          <w:rFonts w:ascii="Times New Roman" w:eastAsia="Times New Roman" w:hAnsi="Times New Roman" w:cs="Times New Roman"/>
          <w:b/>
          <w:sz w:val="24"/>
          <w:szCs w:val="24"/>
          <w:lang w:eastAsia="bg-BG"/>
        </w:rPr>
      </w:pPr>
    </w:p>
    <w:p w:rsidR="002D0A14" w:rsidRPr="00693321" w:rsidRDefault="002D0A14" w:rsidP="00DB3A3D">
      <w:pPr>
        <w:spacing w:line="23" w:lineRule="atLeast"/>
        <w:jc w:val="center"/>
        <w:rPr>
          <w:rFonts w:ascii="Times New Roman" w:eastAsia="Times New Roman" w:hAnsi="Times New Roman" w:cs="Times New Roman"/>
          <w:b/>
          <w:sz w:val="24"/>
          <w:szCs w:val="24"/>
          <w:lang w:eastAsia="bg-BG"/>
        </w:rPr>
      </w:pPr>
    </w:p>
    <w:p w:rsidR="002D0A14" w:rsidRPr="00693321" w:rsidRDefault="002D0A14" w:rsidP="00DB3A3D">
      <w:pPr>
        <w:spacing w:line="23" w:lineRule="atLeast"/>
        <w:jc w:val="center"/>
        <w:rPr>
          <w:rFonts w:ascii="Times New Roman" w:eastAsia="Times New Roman" w:hAnsi="Times New Roman" w:cs="Times New Roman"/>
          <w:b/>
          <w:sz w:val="24"/>
          <w:szCs w:val="24"/>
          <w:lang w:eastAsia="bg-BG"/>
        </w:rPr>
      </w:pPr>
    </w:p>
    <w:p w:rsidR="002D0A14" w:rsidRPr="00693321" w:rsidRDefault="002D0A14" w:rsidP="00DB3A3D">
      <w:pPr>
        <w:spacing w:line="23" w:lineRule="atLeast"/>
        <w:jc w:val="center"/>
        <w:rPr>
          <w:rFonts w:ascii="Times New Roman" w:eastAsia="Times New Roman" w:hAnsi="Times New Roman" w:cs="Times New Roman"/>
          <w:b/>
          <w:sz w:val="24"/>
          <w:szCs w:val="24"/>
          <w:lang w:eastAsia="bg-BG"/>
        </w:rPr>
      </w:pPr>
    </w:p>
    <w:p w:rsidR="00281A7C" w:rsidRPr="00693321" w:rsidRDefault="00281A7C" w:rsidP="00DB3A3D">
      <w:pPr>
        <w:spacing w:line="23" w:lineRule="atLeast"/>
        <w:jc w:val="center"/>
        <w:rPr>
          <w:rFonts w:ascii="Times New Roman" w:eastAsia="Times New Roman" w:hAnsi="Times New Roman" w:cs="Times New Roman"/>
          <w:b/>
          <w:sz w:val="24"/>
          <w:szCs w:val="24"/>
          <w:lang w:eastAsia="bg-BG"/>
        </w:rPr>
      </w:pPr>
    </w:p>
    <w:p w:rsidR="00281A7C" w:rsidRPr="00693321" w:rsidRDefault="00281A7C" w:rsidP="00DB3A3D">
      <w:pPr>
        <w:spacing w:line="23" w:lineRule="atLeast"/>
        <w:jc w:val="center"/>
        <w:rPr>
          <w:rFonts w:ascii="Times New Roman" w:eastAsia="Times New Roman" w:hAnsi="Times New Roman" w:cs="Times New Roman"/>
          <w:b/>
          <w:sz w:val="24"/>
          <w:szCs w:val="24"/>
          <w:lang w:eastAsia="bg-BG"/>
        </w:rPr>
      </w:pPr>
    </w:p>
    <w:p w:rsidR="00281A7C" w:rsidRPr="00693321" w:rsidRDefault="00281A7C" w:rsidP="00DB3A3D">
      <w:pPr>
        <w:spacing w:line="23" w:lineRule="atLeast"/>
        <w:jc w:val="center"/>
        <w:rPr>
          <w:rFonts w:ascii="Times New Roman" w:eastAsia="Times New Roman" w:hAnsi="Times New Roman" w:cs="Times New Roman"/>
          <w:b/>
          <w:sz w:val="24"/>
          <w:szCs w:val="24"/>
          <w:lang w:eastAsia="bg-BG"/>
        </w:rPr>
      </w:pPr>
    </w:p>
    <w:p w:rsidR="00281A7C" w:rsidRPr="00693321" w:rsidRDefault="00281A7C" w:rsidP="00DB3A3D">
      <w:pPr>
        <w:spacing w:line="23" w:lineRule="atLeast"/>
        <w:jc w:val="center"/>
        <w:rPr>
          <w:rFonts w:ascii="Times New Roman" w:eastAsia="Times New Roman" w:hAnsi="Times New Roman" w:cs="Times New Roman"/>
          <w:b/>
          <w:sz w:val="24"/>
          <w:szCs w:val="24"/>
          <w:lang w:eastAsia="bg-BG"/>
        </w:rPr>
      </w:pPr>
    </w:p>
    <w:p w:rsidR="00281A7C" w:rsidRPr="00693321" w:rsidRDefault="00281A7C" w:rsidP="00DB3A3D">
      <w:pPr>
        <w:spacing w:line="23" w:lineRule="atLeast"/>
        <w:jc w:val="center"/>
        <w:rPr>
          <w:rFonts w:ascii="Times New Roman" w:eastAsia="Times New Roman" w:hAnsi="Times New Roman" w:cs="Times New Roman"/>
          <w:b/>
          <w:sz w:val="24"/>
          <w:szCs w:val="24"/>
          <w:lang w:eastAsia="bg-BG"/>
        </w:rPr>
      </w:pPr>
    </w:p>
    <w:p w:rsidR="00281A7C" w:rsidRPr="00693321" w:rsidRDefault="00281A7C" w:rsidP="00DB3A3D">
      <w:pPr>
        <w:spacing w:line="23" w:lineRule="atLeast"/>
        <w:jc w:val="center"/>
        <w:rPr>
          <w:rFonts w:ascii="Times New Roman" w:eastAsia="Times New Roman" w:hAnsi="Times New Roman" w:cs="Times New Roman"/>
          <w:b/>
          <w:sz w:val="24"/>
          <w:szCs w:val="24"/>
          <w:lang w:eastAsia="bg-BG"/>
        </w:rPr>
      </w:pPr>
    </w:p>
    <w:p w:rsidR="00281A7C" w:rsidRPr="00693321" w:rsidRDefault="00281A7C" w:rsidP="00DB3A3D">
      <w:pPr>
        <w:spacing w:line="23" w:lineRule="atLeast"/>
        <w:jc w:val="center"/>
        <w:rPr>
          <w:rFonts w:ascii="Times New Roman" w:eastAsia="Times New Roman" w:hAnsi="Times New Roman" w:cs="Times New Roman"/>
          <w:b/>
          <w:sz w:val="24"/>
          <w:szCs w:val="24"/>
          <w:lang w:eastAsia="bg-BG"/>
        </w:rPr>
      </w:pPr>
    </w:p>
    <w:p w:rsidR="00281A7C" w:rsidRPr="00693321" w:rsidRDefault="00281A7C" w:rsidP="00DB3A3D">
      <w:pPr>
        <w:spacing w:line="23" w:lineRule="atLeast"/>
        <w:jc w:val="center"/>
        <w:rPr>
          <w:rFonts w:ascii="Times New Roman" w:eastAsia="Times New Roman" w:hAnsi="Times New Roman" w:cs="Times New Roman"/>
          <w:b/>
          <w:sz w:val="24"/>
          <w:szCs w:val="24"/>
          <w:lang w:eastAsia="bg-BG"/>
        </w:rPr>
      </w:pPr>
    </w:p>
    <w:p w:rsidR="00281A7C" w:rsidRPr="00693321" w:rsidRDefault="00281A7C" w:rsidP="00DB3A3D">
      <w:pPr>
        <w:spacing w:line="23" w:lineRule="atLeast"/>
        <w:jc w:val="center"/>
        <w:rPr>
          <w:rFonts w:ascii="Times New Roman" w:eastAsia="Times New Roman" w:hAnsi="Times New Roman" w:cs="Times New Roman"/>
          <w:b/>
          <w:sz w:val="24"/>
          <w:szCs w:val="24"/>
          <w:lang w:eastAsia="bg-BG"/>
        </w:rPr>
      </w:pPr>
    </w:p>
    <w:p w:rsidR="00281A7C" w:rsidRPr="00693321" w:rsidRDefault="00281A7C" w:rsidP="00DB3A3D">
      <w:pPr>
        <w:spacing w:line="23" w:lineRule="atLeast"/>
        <w:jc w:val="center"/>
        <w:rPr>
          <w:rFonts w:ascii="Times New Roman" w:eastAsia="Times New Roman" w:hAnsi="Times New Roman" w:cs="Times New Roman"/>
          <w:b/>
          <w:sz w:val="24"/>
          <w:szCs w:val="24"/>
          <w:lang w:eastAsia="bg-BG"/>
        </w:rPr>
      </w:pPr>
    </w:p>
    <w:p w:rsidR="002A5D24" w:rsidRPr="00693321" w:rsidRDefault="002A5D24" w:rsidP="00DB3A3D">
      <w:pPr>
        <w:spacing w:line="23" w:lineRule="atLeast"/>
        <w:jc w:val="center"/>
        <w:rPr>
          <w:rFonts w:ascii="Times New Roman" w:eastAsia="Times New Roman" w:hAnsi="Times New Roman" w:cs="Times New Roman"/>
          <w:b/>
          <w:sz w:val="24"/>
          <w:szCs w:val="24"/>
          <w:lang w:eastAsia="bg-BG"/>
        </w:rPr>
      </w:pPr>
    </w:p>
    <w:p w:rsidR="002A5D24" w:rsidRPr="00693321" w:rsidRDefault="002A5D24" w:rsidP="00DB3A3D">
      <w:pPr>
        <w:spacing w:line="23" w:lineRule="atLeast"/>
        <w:jc w:val="center"/>
        <w:rPr>
          <w:rFonts w:ascii="Times New Roman" w:eastAsia="Times New Roman" w:hAnsi="Times New Roman" w:cs="Times New Roman"/>
          <w:b/>
          <w:sz w:val="24"/>
          <w:szCs w:val="24"/>
          <w:lang w:eastAsia="bg-BG"/>
        </w:rPr>
      </w:pPr>
    </w:p>
    <w:p w:rsidR="002A5D24" w:rsidRPr="00693321" w:rsidRDefault="002A5D24" w:rsidP="00DB3A3D">
      <w:pPr>
        <w:spacing w:line="23" w:lineRule="atLeast"/>
        <w:jc w:val="center"/>
        <w:rPr>
          <w:rFonts w:ascii="Times New Roman" w:eastAsia="Times New Roman" w:hAnsi="Times New Roman" w:cs="Times New Roman"/>
          <w:b/>
          <w:sz w:val="24"/>
          <w:szCs w:val="24"/>
          <w:lang w:eastAsia="bg-BG"/>
        </w:rPr>
      </w:pPr>
    </w:p>
    <w:p w:rsidR="002A5D24" w:rsidRPr="00693321" w:rsidRDefault="002A5D24" w:rsidP="00DB3A3D">
      <w:pPr>
        <w:spacing w:line="23" w:lineRule="atLeast"/>
        <w:jc w:val="center"/>
        <w:rPr>
          <w:rFonts w:ascii="Times New Roman" w:eastAsia="Times New Roman" w:hAnsi="Times New Roman" w:cs="Times New Roman"/>
          <w:b/>
          <w:sz w:val="24"/>
          <w:szCs w:val="24"/>
          <w:lang w:eastAsia="bg-BG"/>
        </w:rPr>
      </w:pPr>
    </w:p>
    <w:p w:rsidR="002D0A14" w:rsidRPr="00353DD8" w:rsidRDefault="002D0A14" w:rsidP="00DB3A3D">
      <w:pPr>
        <w:spacing w:line="23" w:lineRule="atLeast"/>
        <w:rPr>
          <w:rFonts w:ascii="Times New Roman" w:eastAsia="Times New Roman" w:hAnsi="Times New Roman" w:cs="Times New Roman"/>
          <w:b/>
          <w:sz w:val="24"/>
          <w:szCs w:val="24"/>
          <w:lang w:val="ru-RU" w:eastAsia="bg-BG"/>
        </w:rPr>
      </w:pPr>
    </w:p>
    <w:p w:rsidR="00791E27" w:rsidRPr="00693321" w:rsidRDefault="00791E27" w:rsidP="008548B2">
      <w:pPr>
        <w:spacing w:line="276" w:lineRule="auto"/>
        <w:jc w:val="center"/>
        <w:rPr>
          <w:rFonts w:ascii="Times New Roman" w:hAnsi="Times New Roman" w:cs="Times New Roman"/>
          <w:b/>
          <w:sz w:val="28"/>
          <w:szCs w:val="28"/>
        </w:rPr>
      </w:pPr>
      <w:r w:rsidRPr="00693321">
        <w:rPr>
          <w:rFonts w:ascii="Times New Roman" w:hAnsi="Times New Roman" w:cs="Times New Roman"/>
          <w:b/>
          <w:sz w:val="28"/>
          <w:szCs w:val="28"/>
        </w:rPr>
        <w:lastRenderedPageBreak/>
        <w:t>МОРСКИТЕ ОПЕРАЦИИ НА ЕВРОПЕЙСКАТА АГЕНЦИЯ FRONTEX В ОТГОВОР НА НОВИТЕ ПРЕДИЗВИКАТЕЛСТВА ПРЕД СИГУРНОСТТА В РАЙОНА НА ИЗТОЧНОТО СРЕДИЗЕМНОМОРИЕ</w:t>
      </w:r>
    </w:p>
    <w:p w:rsidR="00791E27" w:rsidRPr="00693321" w:rsidRDefault="00791E27" w:rsidP="008548B2">
      <w:pPr>
        <w:spacing w:line="276" w:lineRule="auto"/>
        <w:jc w:val="center"/>
        <w:rPr>
          <w:rFonts w:ascii="Times New Roman" w:hAnsi="Times New Roman" w:cs="Times New Roman"/>
          <w:b/>
          <w:sz w:val="24"/>
          <w:szCs w:val="24"/>
        </w:rPr>
      </w:pPr>
    </w:p>
    <w:p w:rsidR="00791E27" w:rsidRPr="00FC4ACE" w:rsidRDefault="00791E27" w:rsidP="008548B2">
      <w:pPr>
        <w:spacing w:line="276" w:lineRule="auto"/>
        <w:jc w:val="right"/>
        <w:rPr>
          <w:rFonts w:ascii="Times New Roman" w:hAnsi="Times New Roman" w:cs="Times New Roman"/>
          <w:sz w:val="24"/>
          <w:szCs w:val="24"/>
        </w:rPr>
      </w:pPr>
      <w:r w:rsidRPr="00FC4ACE">
        <w:rPr>
          <w:rFonts w:ascii="Times New Roman" w:hAnsi="Times New Roman" w:cs="Times New Roman"/>
          <w:sz w:val="24"/>
          <w:szCs w:val="24"/>
        </w:rPr>
        <w:t xml:space="preserve">доктор Калоян </w:t>
      </w:r>
      <w:r w:rsidRPr="00FC4ACE">
        <w:rPr>
          <w:rFonts w:ascii="Times New Roman" w:hAnsi="Times New Roman" w:cs="Times New Roman"/>
          <w:caps/>
          <w:sz w:val="24"/>
          <w:szCs w:val="24"/>
        </w:rPr>
        <w:t>Панчелиев</w:t>
      </w:r>
      <w:r w:rsidR="00FC4ACE">
        <w:rPr>
          <w:rFonts w:ascii="Times New Roman" w:hAnsi="Times New Roman" w:cs="Times New Roman"/>
          <w:caps/>
          <w:sz w:val="24"/>
          <w:szCs w:val="24"/>
        </w:rPr>
        <w:t>,</w:t>
      </w:r>
    </w:p>
    <w:p w:rsidR="00791E27" w:rsidRPr="00FC4ACE" w:rsidRDefault="00791E27" w:rsidP="008548B2">
      <w:pPr>
        <w:spacing w:line="276" w:lineRule="auto"/>
        <w:jc w:val="right"/>
        <w:rPr>
          <w:rFonts w:ascii="Times New Roman" w:hAnsi="Times New Roman" w:cs="Times New Roman"/>
          <w:sz w:val="24"/>
          <w:szCs w:val="24"/>
        </w:rPr>
      </w:pPr>
      <w:r w:rsidRPr="00FC4ACE">
        <w:rPr>
          <w:rFonts w:ascii="Times New Roman" w:hAnsi="Times New Roman" w:cs="Times New Roman"/>
          <w:sz w:val="24"/>
          <w:szCs w:val="24"/>
        </w:rPr>
        <w:t>Университет по библиотекознание и информационни технологии</w:t>
      </w:r>
    </w:p>
    <w:p w:rsidR="00791E27" w:rsidRPr="00FC4ACE" w:rsidRDefault="00791E27" w:rsidP="008548B2">
      <w:pPr>
        <w:spacing w:line="276" w:lineRule="auto"/>
        <w:jc w:val="center"/>
        <w:rPr>
          <w:rFonts w:ascii="Times New Roman" w:hAnsi="Times New Roman" w:cs="Times New Roman"/>
          <w:b/>
          <w:sz w:val="24"/>
          <w:szCs w:val="24"/>
        </w:rPr>
      </w:pPr>
    </w:p>
    <w:p w:rsidR="00791E27" w:rsidRPr="00FC4ACE" w:rsidRDefault="00791E27" w:rsidP="008548B2">
      <w:pPr>
        <w:spacing w:line="276" w:lineRule="auto"/>
        <w:ind w:firstLine="709"/>
        <w:jc w:val="both"/>
        <w:rPr>
          <w:rFonts w:ascii="Times New Roman" w:eastAsia="Calibri" w:hAnsi="Times New Roman" w:cs="Times New Roman"/>
          <w:sz w:val="24"/>
          <w:szCs w:val="24"/>
        </w:rPr>
      </w:pPr>
      <w:r w:rsidRPr="00693321">
        <w:rPr>
          <w:rFonts w:ascii="Times New Roman" w:hAnsi="Times New Roman" w:cs="Times New Roman"/>
          <w:b/>
          <w:i/>
          <w:sz w:val="24"/>
          <w:szCs w:val="24"/>
        </w:rPr>
        <w:t>Резюме:</w:t>
      </w:r>
      <w:r w:rsidRPr="00693321">
        <w:rPr>
          <w:rFonts w:ascii="Times New Roman" w:eastAsia="Calibri" w:hAnsi="Times New Roman" w:cs="Times New Roman"/>
          <w:i/>
          <w:sz w:val="24"/>
          <w:szCs w:val="24"/>
        </w:rPr>
        <w:t xml:space="preserve"> </w:t>
      </w:r>
      <w:r w:rsidRPr="00FC4ACE">
        <w:rPr>
          <w:rFonts w:ascii="Times New Roman" w:eastAsia="Calibri" w:hAnsi="Times New Roman" w:cs="Times New Roman"/>
          <w:sz w:val="24"/>
          <w:szCs w:val="24"/>
        </w:rPr>
        <w:t>В доклада са представени новите предизвикателства пред сигурността, породени от интензивния трафик на мигранти от Турция към Гърция през 2014 – 2015 г. В центъра на анализа са морските операции на европейската агенция Frontex в района на Източното Средиземноморие, включително и участието на България с гранично-полицейски кораб „Обзор“ (525) през 2016 г. Посочват се възможности за усъвършенстване на съществуващия модел за провеждане на операциите по отношение на неговата организация и управление.</w:t>
      </w:r>
    </w:p>
    <w:p w:rsidR="009C4DBF" w:rsidRPr="00693321" w:rsidRDefault="009C4DBF" w:rsidP="008548B2">
      <w:pPr>
        <w:spacing w:line="276" w:lineRule="auto"/>
        <w:ind w:firstLine="709"/>
        <w:jc w:val="both"/>
        <w:rPr>
          <w:rFonts w:ascii="Times New Roman" w:hAnsi="Times New Roman" w:cs="Times New Roman"/>
          <w:b/>
          <w:i/>
          <w:sz w:val="24"/>
          <w:szCs w:val="24"/>
        </w:rPr>
      </w:pPr>
    </w:p>
    <w:p w:rsidR="00791E27" w:rsidRPr="00FC4ACE" w:rsidRDefault="00791E27" w:rsidP="008548B2">
      <w:pPr>
        <w:spacing w:line="276" w:lineRule="auto"/>
        <w:ind w:firstLine="709"/>
        <w:jc w:val="both"/>
        <w:rPr>
          <w:rFonts w:ascii="Times New Roman" w:eastAsia="Calibri" w:hAnsi="Times New Roman" w:cs="Times New Roman"/>
          <w:sz w:val="24"/>
          <w:szCs w:val="24"/>
        </w:rPr>
      </w:pPr>
      <w:r w:rsidRPr="00693321">
        <w:rPr>
          <w:rFonts w:ascii="Times New Roman" w:hAnsi="Times New Roman" w:cs="Times New Roman"/>
          <w:b/>
          <w:i/>
          <w:sz w:val="24"/>
          <w:szCs w:val="24"/>
        </w:rPr>
        <w:t>Ключови думи:</w:t>
      </w:r>
      <w:r w:rsidRPr="00693321">
        <w:rPr>
          <w:rFonts w:ascii="Times New Roman" w:hAnsi="Times New Roman" w:cs="Times New Roman"/>
          <w:i/>
          <w:sz w:val="24"/>
          <w:szCs w:val="24"/>
        </w:rPr>
        <w:t xml:space="preserve"> </w:t>
      </w:r>
      <w:r w:rsidRPr="00FC4ACE">
        <w:rPr>
          <w:rFonts w:ascii="Times New Roman" w:eastAsia="Calibri" w:hAnsi="Times New Roman" w:cs="Times New Roman"/>
          <w:sz w:val="24"/>
          <w:szCs w:val="24"/>
        </w:rPr>
        <w:t>мигранти, морски операции, организация и управление</w:t>
      </w:r>
      <w:r w:rsidR="00FC4ACE">
        <w:rPr>
          <w:rFonts w:ascii="Times New Roman" w:eastAsia="Calibri" w:hAnsi="Times New Roman" w:cs="Times New Roman"/>
          <w:sz w:val="24"/>
          <w:szCs w:val="24"/>
        </w:rPr>
        <w:t>.</w:t>
      </w:r>
    </w:p>
    <w:p w:rsidR="00791E27" w:rsidRPr="00693321" w:rsidRDefault="00791E27" w:rsidP="008548B2">
      <w:pPr>
        <w:spacing w:line="276" w:lineRule="auto"/>
        <w:rPr>
          <w:rFonts w:ascii="Times New Roman" w:hAnsi="Times New Roman" w:cs="Times New Roman"/>
          <w:sz w:val="24"/>
          <w:szCs w:val="24"/>
        </w:rPr>
      </w:pPr>
    </w:p>
    <w:p w:rsidR="009C4DBF" w:rsidRPr="00693321" w:rsidRDefault="009C4DBF" w:rsidP="008548B2">
      <w:pPr>
        <w:spacing w:line="276" w:lineRule="auto"/>
        <w:rPr>
          <w:rFonts w:ascii="Times New Roman" w:hAnsi="Times New Roman" w:cs="Times New Roman"/>
          <w:sz w:val="24"/>
          <w:szCs w:val="24"/>
        </w:rPr>
      </w:pPr>
    </w:p>
    <w:p w:rsidR="00791E27" w:rsidRPr="00693321" w:rsidRDefault="00791E27" w:rsidP="008548B2">
      <w:pPr>
        <w:spacing w:line="276" w:lineRule="auto"/>
        <w:ind w:firstLine="720"/>
        <w:jc w:val="both"/>
        <w:rPr>
          <w:rFonts w:ascii="Times New Roman" w:eastAsia="Times New Roman" w:hAnsi="Times New Roman" w:cs="Times New Roman"/>
          <w:sz w:val="24"/>
          <w:szCs w:val="24"/>
        </w:rPr>
      </w:pPr>
      <w:r w:rsidRPr="00693321">
        <w:rPr>
          <w:rFonts w:ascii="Times New Roman" w:eastAsia="Times New Roman" w:hAnsi="Times New Roman" w:cs="Times New Roman"/>
          <w:sz w:val="24"/>
          <w:szCs w:val="24"/>
        </w:rPr>
        <w:t xml:space="preserve">В периода 2014 – 2015 г. Европа се изправя пред най-голямата мигрантска криза след Втората световна война (1939 – 1945). Причините за кризата се разглеждат от Европейската комисия (ЕК) в контекста на </w:t>
      </w:r>
      <w:r w:rsidRPr="00693321">
        <w:rPr>
          <w:rFonts w:ascii="Times New Roman" w:eastAsia="Times New Roman" w:hAnsi="Times New Roman" w:cs="Times New Roman"/>
          <w:i/>
          <w:sz w:val="24"/>
          <w:szCs w:val="24"/>
        </w:rPr>
        <w:t>„жестоките конфликти в Сирия и Ирак или нестабилността и бедността в някои части от Африка, които принуждават милиони жени, мъже и деца да напуснат своята родина в търсене на защита и по-добър живот“</w:t>
      </w:r>
      <w:r w:rsidRPr="00693321">
        <w:rPr>
          <w:rStyle w:val="a5"/>
          <w:rFonts w:ascii="Times New Roman" w:eastAsia="Times New Roman" w:hAnsi="Times New Roman" w:cs="Times New Roman"/>
          <w:sz w:val="24"/>
          <w:szCs w:val="24"/>
        </w:rPr>
        <w:footnoteReference w:id="260"/>
      </w:r>
      <w:r w:rsidRPr="00693321">
        <w:rPr>
          <w:rFonts w:ascii="Times New Roman" w:eastAsia="Times New Roman" w:hAnsi="Times New Roman" w:cs="Times New Roman"/>
          <w:sz w:val="24"/>
          <w:szCs w:val="24"/>
        </w:rPr>
        <w:t xml:space="preserve"> в други страни, включително и в Европейския съюз (ЕС). Общият брой на мигрантите, които пресичат външните граници на ЕС в периода януари – септември 2015 г. е над 710 000 хил. души според данни на европейската агенция Frontex.</w:t>
      </w:r>
      <w:r w:rsidRPr="00693321">
        <w:rPr>
          <w:rStyle w:val="a5"/>
          <w:rFonts w:ascii="Times New Roman" w:eastAsia="Times New Roman" w:hAnsi="Times New Roman" w:cs="Times New Roman"/>
          <w:sz w:val="24"/>
          <w:szCs w:val="24"/>
        </w:rPr>
        <w:footnoteReference w:id="261"/>
      </w:r>
      <w:r w:rsidRPr="00693321">
        <w:rPr>
          <w:rFonts w:ascii="Times New Roman" w:eastAsia="Times New Roman" w:hAnsi="Times New Roman" w:cs="Times New Roman"/>
          <w:sz w:val="24"/>
          <w:szCs w:val="24"/>
        </w:rPr>
        <w:t xml:space="preserve"> Значителен брой (над 300 000 хил. души) пристигат в района на гръцките острови, разположени в източната част на Средиземно море. </w:t>
      </w:r>
    </w:p>
    <w:p w:rsidR="00791E27" w:rsidRPr="00693321" w:rsidRDefault="00791E27" w:rsidP="008548B2">
      <w:pPr>
        <w:spacing w:line="276" w:lineRule="auto"/>
        <w:ind w:firstLine="720"/>
        <w:jc w:val="both"/>
        <w:rPr>
          <w:rFonts w:ascii="Times New Roman" w:eastAsia="Times New Roman" w:hAnsi="Times New Roman" w:cs="Times New Roman"/>
          <w:sz w:val="24"/>
          <w:szCs w:val="24"/>
        </w:rPr>
      </w:pPr>
      <w:r w:rsidRPr="00693321">
        <w:rPr>
          <w:rFonts w:ascii="Times New Roman" w:eastAsia="Times New Roman" w:hAnsi="Times New Roman" w:cs="Times New Roman"/>
          <w:sz w:val="24"/>
          <w:szCs w:val="24"/>
        </w:rPr>
        <w:t>През 2015 г. Фредерика Могерини, върховен представител на ЕС по въпросите на външните работи и политиката на сигурност определя мигрантската криза като криза на сигурността.</w:t>
      </w:r>
      <w:r w:rsidRPr="00693321">
        <w:rPr>
          <w:rStyle w:val="a5"/>
          <w:rFonts w:ascii="Times New Roman" w:eastAsia="Times New Roman" w:hAnsi="Times New Roman" w:cs="Times New Roman"/>
          <w:sz w:val="24"/>
          <w:szCs w:val="24"/>
        </w:rPr>
        <w:footnoteReference w:id="262"/>
      </w:r>
      <w:r w:rsidRPr="00693321">
        <w:rPr>
          <w:rFonts w:ascii="Times New Roman" w:eastAsia="Times New Roman" w:hAnsi="Times New Roman" w:cs="Times New Roman"/>
          <w:sz w:val="24"/>
          <w:szCs w:val="24"/>
        </w:rPr>
        <w:t xml:space="preserve"> В действителност интензивният трафик на мигранти от Турция към Гърция поставя нови предизвикателства пред сигурността в Източното Средиземноморие. В различни публикации като такива се визират проникването на </w:t>
      </w:r>
      <w:r w:rsidRPr="00693321">
        <w:rPr>
          <w:rFonts w:ascii="Times New Roman" w:eastAsia="Times New Roman" w:hAnsi="Times New Roman" w:cs="Times New Roman"/>
          <w:sz w:val="24"/>
          <w:szCs w:val="24"/>
        </w:rPr>
        <w:lastRenderedPageBreak/>
        <w:t>радикални ислямисти от Сирия и Ирак в Европа, производството и разпространението на наркотици, фалшиви документи и парични знаци, прането на пари</w:t>
      </w:r>
      <w:r w:rsidRPr="00693321">
        <w:rPr>
          <w:rStyle w:val="a5"/>
          <w:rFonts w:ascii="Times New Roman" w:eastAsia="Times New Roman" w:hAnsi="Times New Roman" w:cs="Times New Roman"/>
          <w:sz w:val="24"/>
          <w:szCs w:val="24"/>
        </w:rPr>
        <w:footnoteReference w:id="263"/>
      </w:r>
      <w:r w:rsidRPr="00693321">
        <w:rPr>
          <w:rFonts w:ascii="Times New Roman" w:eastAsia="Times New Roman" w:hAnsi="Times New Roman" w:cs="Times New Roman"/>
          <w:sz w:val="24"/>
          <w:szCs w:val="24"/>
        </w:rPr>
        <w:t>, контрабандата на хора, оръжия и забранени товари</w:t>
      </w:r>
      <w:r w:rsidRPr="00693321">
        <w:rPr>
          <w:rStyle w:val="a5"/>
          <w:rFonts w:ascii="Times New Roman" w:eastAsia="Times New Roman" w:hAnsi="Times New Roman" w:cs="Times New Roman"/>
          <w:sz w:val="24"/>
          <w:szCs w:val="24"/>
        </w:rPr>
        <w:footnoteReference w:id="264"/>
      </w:r>
      <w:r w:rsidRPr="00693321">
        <w:rPr>
          <w:rFonts w:ascii="Times New Roman" w:eastAsia="Times New Roman" w:hAnsi="Times New Roman" w:cs="Times New Roman"/>
          <w:sz w:val="24"/>
          <w:szCs w:val="24"/>
        </w:rPr>
        <w:t>, финансирането на терористични дейности от мрежите за контрабанда</w:t>
      </w:r>
      <w:r w:rsidRPr="00693321">
        <w:rPr>
          <w:rStyle w:val="a5"/>
          <w:rFonts w:ascii="Times New Roman" w:eastAsia="Times New Roman" w:hAnsi="Times New Roman" w:cs="Times New Roman"/>
          <w:sz w:val="24"/>
          <w:szCs w:val="24"/>
        </w:rPr>
        <w:footnoteReference w:id="265"/>
      </w:r>
      <w:r w:rsidRPr="00693321">
        <w:rPr>
          <w:rFonts w:ascii="Times New Roman" w:eastAsia="Times New Roman" w:hAnsi="Times New Roman" w:cs="Times New Roman"/>
          <w:sz w:val="24"/>
          <w:szCs w:val="24"/>
        </w:rPr>
        <w:t xml:space="preserve"> и др.</w:t>
      </w:r>
    </w:p>
    <w:p w:rsidR="00791E27" w:rsidRPr="00693321" w:rsidRDefault="00791E27" w:rsidP="008548B2">
      <w:pPr>
        <w:spacing w:line="276" w:lineRule="auto"/>
        <w:ind w:firstLine="720"/>
        <w:jc w:val="both"/>
        <w:rPr>
          <w:rFonts w:ascii="Times New Roman" w:eastAsia="Times New Roman" w:hAnsi="Times New Roman" w:cs="Times New Roman"/>
          <w:sz w:val="24"/>
          <w:szCs w:val="24"/>
        </w:rPr>
      </w:pPr>
      <w:r w:rsidRPr="00693321">
        <w:rPr>
          <w:rFonts w:ascii="Times New Roman" w:eastAsia="Times New Roman" w:hAnsi="Times New Roman" w:cs="Times New Roman"/>
          <w:sz w:val="24"/>
          <w:szCs w:val="24"/>
        </w:rPr>
        <w:t xml:space="preserve">В отговор на новите предизвикателства пред сигурността ЕС провежда морски операции с международно участие с цел </w:t>
      </w:r>
      <w:r w:rsidRPr="00693321">
        <w:rPr>
          <w:rFonts w:ascii="Times New Roman" w:hAnsi="Times New Roman" w:cs="Times New Roman"/>
          <w:sz w:val="24"/>
          <w:szCs w:val="24"/>
        </w:rPr>
        <w:t>извършване на координирани оперативни дейности по външните морски граници в региона на Източното Средиземноморие, контролиране на незаконните миграционни потоци към територията на държавите-членки на ЕС и справяне с трансграничната престъпност</w:t>
      </w:r>
      <w:r w:rsidRPr="00693321">
        <w:rPr>
          <w:rFonts w:ascii="Times New Roman" w:eastAsia="Times New Roman" w:hAnsi="Times New Roman" w:cs="Times New Roman"/>
          <w:sz w:val="24"/>
          <w:szCs w:val="24"/>
        </w:rPr>
        <w:t>.</w:t>
      </w:r>
    </w:p>
    <w:p w:rsidR="00791E27" w:rsidRPr="00693321" w:rsidRDefault="00791E27" w:rsidP="008548B2">
      <w:pPr>
        <w:spacing w:line="276" w:lineRule="auto"/>
        <w:ind w:firstLine="720"/>
        <w:jc w:val="both"/>
        <w:rPr>
          <w:rFonts w:ascii="Times New Roman" w:eastAsia="Times New Roman" w:hAnsi="Times New Roman" w:cs="Times New Roman"/>
          <w:b/>
          <w:sz w:val="24"/>
          <w:szCs w:val="24"/>
        </w:rPr>
      </w:pPr>
    </w:p>
    <w:p w:rsidR="00791E27" w:rsidRPr="00693321" w:rsidRDefault="00791E27" w:rsidP="008548B2">
      <w:pPr>
        <w:spacing w:line="276" w:lineRule="auto"/>
        <w:ind w:firstLine="720"/>
        <w:jc w:val="both"/>
        <w:rPr>
          <w:rFonts w:ascii="Times New Roman" w:eastAsia="Times New Roman" w:hAnsi="Times New Roman" w:cs="Times New Roman"/>
          <w:b/>
          <w:sz w:val="24"/>
          <w:szCs w:val="24"/>
        </w:rPr>
      </w:pPr>
      <w:r w:rsidRPr="00693321">
        <w:rPr>
          <w:rFonts w:ascii="Times New Roman" w:eastAsia="Times New Roman" w:hAnsi="Times New Roman" w:cs="Times New Roman"/>
          <w:b/>
          <w:sz w:val="24"/>
          <w:szCs w:val="24"/>
        </w:rPr>
        <w:t>Обект, предмет и цел на изследване</w:t>
      </w:r>
    </w:p>
    <w:p w:rsidR="00791E27" w:rsidRPr="00693321" w:rsidRDefault="00791E27" w:rsidP="008548B2">
      <w:pPr>
        <w:spacing w:line="276" w:lineRule="auto"/>
        <w:ind w:firstLine="720"/>
        <w:jc w:val="both"/>
        <w:textAlignment w:val="baseline"/>
        <w:rPr>
          <w:rFonts w:ascii="Times New Roman" w:hAnsi="Times New Roman" w:cs="Times New Roman"/>
          <w:color w:val="000000" w:themeColor="text1"/>
          <w:sz w:val="24"/>
          <w:szCs w:val="24"/>
        </w:rPr>
      </w:pPr>
      <w:r w:rsidRPr="00693321">
        <w:rPr>
          <w:rFonts w:ascii="Times New Roman" w:hAnsi="Times New Roman" w:cs="Times New Roman"/>
          <w:color w:val="000000" w:themeColor="text1"/>
          <w:sz w:val="24"/>
          <w:szCs w:val="24"/>
        </w:rPr>
        <w:t>Обект на изследване са морските операции на европейската агенция Frontex в района на Източното Средиземноморие. Предмет на изследване са организацията и управлението на морските операции. Целта</w:t>
      </w:r>
      <w:r w:rsidRPr="00693321">
        <w:rPr>
          <w:rFonts w:ascii="Times New Roman" w:hAnsi="Times New Roman" w:cs="Times New Roman"/>
          <w:b/>
          <w:bCs/>
          <w:color w:val="000000" w:themeColor="text1"/>
          <w:sz w:val="24"/>
          <w:szCs w:val="24"/>
        </w:rPr>
        <w:t xml:space="preserve"> </w:t>
      </w:r>
      <w:r w:rsidRPr="00693321">
        <w:rPr>
          <w:rFonts w:ascii="Times New Roman" w:hAnsi="Times New Roman" w:cs="Times New Roman"/>
          <w:color w:val="000000" w:themeColor="text1"/>
          <w:sz w:val="24"/>
          <w:szCs w:val="24"/>
        </w:rPr>
        <w:t>на изследването</w:t>
      </w:r>
      <w:r w:rsidRPr="00693321">
        <w:rPr>
          <w:rFonts w:ascii="Times New Roman" w:hAnsi="Times New Roman" w:cs="Times New Roman"/>
          <w:b/>
          <w:bCs/>
          <w:color w:val="000000" w:themeColor="text1"/>
          <w:sz w:val="24"/>
          <w:szCs w:val="24"/>
        </w:rPr>
        <w:t xml:space="preserve"> </w:t>
      </w:r>
      <w:r w:rsidRPr="00693321">
        <w:rPr>
          <w:rFonts w:ascii="Times New Roman" w:hAnsi="Times New Roman" w:cs="Times New Roman"/>
          <w:color w:val="000000" w:themeColor="text1"/>
          <w:sz w:val="24"/>
          <w:szCs w:val="24"/>
        </w:rPr>
        <w:t>е</w:t>
      </w:r>
      <w:r w:rsidRPr="00693321">
        <w:rPr>
          <w:rFonts w:ascii="Times New Roman" w:hAnsi="Times New Roman" w:cs="Times New Roman"/>
          <w:b/>
          <w:bCs/>
          <w:color w:val="000000" w:themeColor="text1"/>
          <w:sz w:val="24"/>
          <w:szCs w:val="24"/>
        </w:rPr>
        <w:t xml:space="preserve"> </w:t>
      </w:r>
      <w:r w:rsidRPr="00693321">
        <w:rPr>
          <w:rFonts w:ascii="Times New Roman" w:hAnsi="Times New Roman" w:cs="Times New Roman"/>
          <w:color w:val="000000" w:themeColor="text1"/>
          <w:sz w:val="24"/>
          <w:szCs w:val="24"/>
        </w:rPr>
        <w:t xml:space="preserve">на базата на анализа и оценката от морските операции, проведени в периода 2014 – 2015 г. да се направят изводи и препоръки за трансформирането на Агенцията в </w:t>
      </w:r>
      <w:r w:rsidRPr="00693321">
        <w:rPr>
          <w:rFonts w:ascii="Times New Roman" w:hAnsi="Times New Roman" w:cs="Times New Roman"/>
          <w:sz w:val="24"/>
          <w:szCs w:val="24"/>
        </w:rPr>
        <w:t>Европейска гранична и брегова охрана (EBCG) и усъвършенстване на нейната организация и управление</w:t>
      </w:r>
      <w:r w:rsidRPr="00693321">
        <w:rPr>
          <w:rFonts w:ascii="Times New Roman" w:hAnsi="Times New Roman" w:cs="Times New Roman"/>
          <w:color w:val="000000" w:themeColor="text1"/>
          <w:sz w:val="24"/>
          <w:szCs w:val="24"/>
        </w:rPr>
        <w:t>.</w:t>
      </w:r>
    </w:p>
    <w:p w:rsidR="00791E27" w:rsidRPr="00693321" w:rsidRDefault="00791E27" w:rsidP="008548B2">
      <w:pPr>
        <w:spacing w:line="276" w:lineRule="auto"/>
        <w:ind w:firstLine="720"/>
        <w:jc w:val="both"/>
        <w:textAlignment w:val="baseline"/>
        <w:rPr>
          <w:rFonts w:ascii="Times New Roman" w:hAnsi="Times New Roman" w:cs="Times New Roman"/>
          <w:b/>
          <w:color w:val="000000" w:themeColor="text1"/>
          <w:sz w:val="24"/>
          <w:szCs w:val="24"/>
        </w:rPr>
      </w:pPr>
    </w:p>
    <w:p w:rsidR="00791E27" w:rsidRPr="00693321" w:rsidRDefault="00791E27" w:rsidP="008548B2">
      <w:pPr>
        <w:spacing w:line="276" w:lineRule="auto"/>
        <w:ind w:firstLine="720"/>
        <w:jc w:val="both"/>
        <w:textAlignment w:val="baseline"/>
        <w:rPr>
          <w:rFonts w:ascii="Times New Roman" w:hAnsi="Times New Roman" w:cs="Times New Roman"/>
          <w:b/>
          <w:color w:val="000000" w:themeColor="text1"/>
          <w:sz w:val="24"/>
          <w:szCs w:val="24"/>
        </w:rPr>
      </w:pPr>
      <w:r w:rsidRPr="00693321">
        <w:rPr>
          <w:rFonts w:ascii="Times New Roman" w:hAnsi="Times New Roman" w:cs="Times New Roman"/>
          <w:b/>
          <w:color w:val="000000" w:themeColor="text1"/>
          <w:sz w:val="24"/>
          <w:szCs w:val="24"/>
        </w:rPr>
        <w:t>Структура</w:t>
      </w:r>
    </w:p>
    <w:p w:rsidR="00791E27" w:rsidRPr="00693321" w:rsidRDefault="00791E27"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Структурата на доклада включва резюме, ключови думи, увод с посочени обект, предмет и цел на изследването, основни сведения необходими за разбиране на публикацията, изложение, обсъждане на резултатите, изводи и използвана литература.</w:t>
      </w:r>
    </w:p>
    <w:p w:rsidR="00791E27" w:rsidRPr="00693321" w:rsidRDefault="00791E27" w:rsidP="008548B2">
      <w:pPr>
        <w:spacing w:line="276" w:lineRule="auto"/>
        <w:ind w:firstLine="720"/>
        <w:jc w:val="both"/>
        <w:rPr>
          <w:rFonts w:ascii="Times New Roman" w:hAnsi="Times New Roman" w:cs="Times New Roman"/>
          <w:b/>
          <w:sz w:val="24"/>
          <w:szCs w:val="24"/>
        </w:rPr>
      </w:pPr>
    </w:p>
    <w:p w:rsidR="00791E27" w:rsidRPr="00693321" w:rsidRDefault="00791E27" w:rsidP="008548B2">
      <w:pPr>
        <w:spacing w:line="276" w:lineRule="auto"/>
        <w:ind w:firstLine="720"/>
        <w:jc w:val="both"/>
        <w:rPr>
          <w:rFonts w:ascii="Times New Roman" w:hAnsi="Times New Roman" w:cs="Times New Roman"/>
          <w:b/>
          <w:sz w:val="24"/>
          <w:szCs w:val="24"/>
        </w:rPr>
      </w:pPr>
      <w:r w:rsidRPr="00693321">
        <w:rPr>
          <w:rFonts w:ascii="Times New Roman" w:hAnsi="Times New Roman" w:cs="Times New Roman"/>
          <w:b/>
          <w:sz w:val="24"/>
          <w:szCs w:val="24"/>
        </w:rPr>
        <w:t xml:space="preserve">Основни сведения за агенцията Frontex </w:t>
      </w:r>
    </w:p>
    <w:p w:rsidR="00791E27" w:rsidRPr="00693321" w:rsidRDefault="00791E27"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Европейската агенция за управление на оперативното сътрудничество по външните граници на държавите-членки на Европейския съюз (Frontex) е създадена с Регламент (ЕО) № 2007/2004 на Съвета от 26 октомври 2004 г. В Регламента се посочват следните шест основни задачи на Агенцията:</w:t>
      </w:r>
    </w:p>
    <w:p w:rsidR="00791E27" w:rsidRPr="00693321" w:rsidRDefault="00791E27" w:rsidP="008548B2">
      <w:pPr>
        <w:pStyle w:val="a6"/>
        <w:numPr>
          <w:ilvl w:val="0"/>
          <w:numId w:val="2"/>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координира оперативното</w:t>
      </w:r>
      <w:r w:rsidR="003C7CE7">
        <w:rPr>
          <w:rFonts w:ascii="Times New Roman" w:hAnsi="Times New Roman" w:cs="Times New Roman"/>
          <w:sz w:val="24"/>
          <w:szCs w:val="24"/>
        </w:rPr>
        <w:t xml:space="preserve"> сътрудничество между държавите </w:t>
      </w:r>
      <w:r w:rsidRPr="00693321">
        <w:rPr>
          <w:rFonts w:ascii="Times New Roman" w:hAnsi="Times New Roman" w:cs="Times New Roman"/>
          <w:sz w:val="24"/>
          <w:szCs w:val="24"/>
        </w:rPr>
        <w:t>членки в областта на управлението на външните граници;</w:t>
      </w:r>
    </w:p>
    <w:p w:rsidR="00791E27" w:rsidRPr="00693321" w:rsidRDefault="003C7CE7" w:rsidP="008548B2">
      <w:pPr>
        <w:pStyle w:val="a6"/>
        <w:numPr>
          <w:ilvl w:val="0"/>
          <w:numId w:val="2"/>
        </w:numPr>
        <w:spacing w:line="276"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подкрепя държавите </w:t>
      </w:r>
      <w:r w:rsidR="00791E27" w:rsidRPr="00693321">
        <w:rPr>
          <w:rFonts w:ascii="Times New Roman" w:hAnsi="Times New Roman" w:cs="Times New Roman"/>
          <w:sz w:val="24"/>
          <w:szCs w:val="24"/>
        </w:rPr>
        <w:t>членки за обучението на националните граничари, включително установяване на общи стандарти на обучение;</w:t>
      </w:r>
    </w:p>
    <w:p w:rsidR="00791E27" w:rsidRPr="00693321" w:rsidRDefault="00791E27" w:rsidP="008548B2">
      <w:pPr>
        <w:pStyle w:val="a6"/>
        <w:numPr>
          <w:ilvl w:val="0"/>
          <w:numId w:val="2"/>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извършва анализи на риска;</w:t>
      </w:r>
    </w:p>
    <w:p w:rsidR="00791E27" w:rsidRPr="00693321" w:rsidRDefault="00791E27" w:rsidP="008548B2">
      <w:pPr>
        <w:pStyle w:val="a6"/>
        <w:numPr>
          <w:ilvl w:val="0"/>
          <w:numId w:val="2"/>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следи за напредъка в изследванията, свързани с области, които представляват интерес за контрола и наблюдението на външните граници;</w:t>
      </w:r>
    </w:p>
    <w:p w:rsidR="00791E27" w:rsidRPr="00693321" w:rsidRDefault="003C7CE7" w:rsidP="008548B2">
      <w:pPr>
        <w:pStyle w:val="a6"/>
        <w:numPr>
          <w:ilvl w:val="0"/>
          <w:numId w:val="2"/>
        </w:numPr>
        <w:spacing w:line="276" w:lineRule="auto"/>
        <w:ind w:left="0"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подкрепя държавите </w:t>
      </w:r>
      <w:r w:rsidR="00791E27" w:rsidRPr="00693321">
        <w:rPr>
          <w:rFonts w:ascii="Times New Roman" w:hAnsi="Times New Roman" w:cs="Times New Roman"/>
          <w:sz w:val="24"/>
          <w:szCs w:val="24"/>
        </w:rPr>
        <w:t>членки при обстоятелства, които изискват засилена техническа и оперативна помощ по външните граници;</w:t>
      </w:r>
    </w:p>
    <w:p w:rsidR="00791E27" w:rsidRPr="00693321" w:rsidRDefault="00791E27" w:rsidP="008548B2">
      <w:pPr>
        <w:pStyle w:val="a6"/>
        <w:numPr>
          <w:ilvl w:val="0"/>
          <w:numId w:val="2"/>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предоставя нео</w:t>
      </w:r>
      <w:r w:rsidR="003C7CE7">
        <w:rPr>
          <w:rFonts w:ascii="Times New Roman" w:hAnsi="Times New Roman" w:cs="Times New Roman"/>
          <w:sz w:val="24"/>
          <w:szCs w:val="24"/>
        </w:rPr>
        <w:t xml:space="preserve">бходимата подкрепа на държавите </w:t>
      </w:r>
      <w:r w:rsidRPr="00693321">
        <w:rPr>
          <w:rFonts w:ascii="Times New Roman" w:hAnsi="Times New Roman" w:cs="Times New Roman"/>
          <w:sz w:val="24"/>
          <w:szCs w:val="24"/>
        </w:rPr>
        <w:t>членки за организирането на съвместни операции по екстрадиция.</w:t>
      </w:r>
      <w:r w:rsidRPr="00693321">
        <w:rPr>
          <w:rStyle w:val="a5"/>
          <w:rFonts w:ascii="Times New Roman" w:hAnsi="Times New Roman" w:cs="Times New Roman"/>
          <w:sz w:val="24"/>
          <w:szCs w:val="24"/>
        </w:rPr>
        <w:footnoteReference w:id="266"/>
      </w:r>
    </w:p>
    <w:p w:rsidR="00791E27" w:rsidRPr="00693321" w:rsidRDefault="00791E27" w:rsidP="008548B2">
      <w:pPr>
        <w:spacing w:line="276" w:lineRule="auto"/>
        <w:ind w:firstLine="720"/>
        <w:jc w:val="both"/>
        <w:rPr>
          <w:rFonts w:ascii="Times New Roman" w:hAnsi="Times New Roman" w:cs="Times New Roman"/>
          <w:sz w:val="24"/>
          <w:szCs w:val="24"/>
        </w:rPr>
      </w:pPr>
      <w:r w:rsidRPr="00693321">
        <w:rPr>
          <w:rFonts w:ascii="Times New Roman" w:eastAsia="Calibri" w:hAnsi="Times New Roman" w:cs="Times New Roman"/>
          <w:sz w:val="24"/>
          <w:szCs w:val="24"/>
        </w:rPr>
        <w:t>В периода януари – август 2014 г. броят на мигрантите, които пристигат от Турция в Гърция с плавателни съдове в района на Източното Средиземноморие е 22 577 хил. души. За същия период през следващата 2015 г. броят им достига 222 654 хил. души т.е. увеличението е с 886 %.</w:t>
      </w:r>
      <w:r w:rsidRPr="00693321">
        <w:rPr>
          <w:rStyle w:val="a5"/>
          <w:rFonts w:ascii="Times New Roman" w:eastAsia="Calibri" w:hAnsi="Times New Roman" w:cs="Times New Roman"/>
          <w:sz w:val="24"/>
          <w:szCs w:val="24"/>
        </w:rPr>
        <w:footnoteReference w:id="267"/>
      </w:r>
      <w:r w:rsidRPr="00693321">
        <w:rPr>
          <w:rFonts w:ascii="Times New Roman" w:eastAsia="Calibri" w:hAnsi="Times New Roman" w:cs="Times New Roman"/>
          <w:sz w:val="24"/>
          <w:szCs w:val="24"/>
        </w:rPr>
        <w:t xml:space="preserve"> Във връзка с интензивния трафик на мигранти ЕС активизира усилията си за спасяването на човешки животи и предотвратяването на жертви в морето. За целта се провеждат серия от морски операции, координирани от Агенцията, както следва:</w:t>
      </w:r>
    </w:p>
    <w:p w:rsidR="00791E27" w:rsidRPr="00693321" w:rsidRDefault="00791E27" w:rsidP="008548B2">
      <w:pPr>
        <w:pStyle w:val="a6"/>
        <w:numPr>
          <w:ilvl w:val="0"/>
          <w:numId w:val="3"/>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Операция Triton в централната част на Средиземно море;</w:t>
      </w:r>
    </w:p>
    <w:p w:rsidR="00791E27" w:rsidRPr="00693321" w:rsidRDefault="00791E27" w:rsidP="008548B2">
      <w:pPr>
        <w:pStyle w:val="a6"/>
        <w:numPr>
          <w:ilvl w:val="0"/>
          <w:numId w:val="3"/>
        </w:numPr>
        <w:spacing w:line="276" w:lineRule="auto"/>
        <w:ind w:left="0" w:firstLine="709"/>
        <w:jc w:val="both"/>
        <w:rPr>
          <w:rFonts w:ascii="Times New Roman" w:eastAsia="Calibri" w:hAnsi="Times New Roman" w:cs="Times New Roman"/>
          <w:sz w:val="24"/>
          <w:szCs w:val="24"/>
        </w:rPr>
      </w:pPr>
      <w:r w:rsidRPr="00693321">
        <w:rPr>
          <w:rFonts w:ascii="Times New Roman" w:hAnsi="Times New Roman" w:cs="Times New Roman"/>
          <w:sz w:val="24"/>
          <w:szCs w:val="24"/>
        </w:rPr>
        <w:t xml:space="preserve">Операция Poseidon в района на </w:t>
      </w:r>
      <w:r w:rsidRPr="00693321">
        <w:rPr>
          <w:rFonts w:ascii="Times New Roman" w:eastAsia="Calibri" w:hAnsi="Times New Roman" w:cs="Times New Roman"/>
          <w:sz w:val="24"/>
          <w:szCs w:val="24"/>
        </w:rPr>
        <w:t>Източното Средиземноморие.</w:t>
      </w:r>
    </w:p>
    <w:p w:rsidR="00791E27" w:rsidRPr="00693321" w:rsidRDefault="00791E27" w:rsidP="008548B2">
      <w:pPr>
        <w:pStyle w:val="a6"/>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През 2015 г. бюджетът за провеждане на операция </w:t>
      </w:r>
      <w:r w:rsidRPr="00693321">
        <w:rPr>
          <w:rFonts w:ascii="Times New Roman" w:hAnsi="Times New Roman" w:cs="Times New Roman"/>
          <w:sz w:val="24"/>
          <w:szCs w:val="24"/>
        </w:rPr>
        <w:t xml:space="preserve">Poseidon е 18 млн. евро, а на операция Triton – 38 млн. евро. През 2016 г. Европейската комисия (ЕК) ще предостави на Агенцията </w:t>
      </w:r>
      <w:r w:rsidRPr="00693321">
        <w:rPr>
          <w:rFonts w:ascii="Times New Roman" w:eastAsia="Calibri" w:hAnsi="Times New Roman" w:cs="Times New Roman"/>
          <w:sz w:val="24"/>
          <w:szCs w:val="24"/>
        </w:rPr>
        <w:t>допълнителни средства в размер на 45 млн. евро за двете операции.</w:t>
      </w:r>
      <w:r w:rsidRPr="00693321">
        <w:rPr>
          <w:rStyle w:val="a5"/>
          <w:rFonts w:ascii="Times New Roman" w:eastAsia="Calibri" w:hAnsi="Times New Roman" w:cs="Times New Roman"/>
          <w:sz w:val="24"/>
          <w:szCs w:val="24"/>
        </w:rPr>
        <w:footnoteReference w:id="268"/>
      </w:r>
    </w:p>
    <w:p w:rsidR="00791E27" w:rsidRPr="00693321" w:rsidRDefault="00791E27" w:rsidP="008548B2">
      <w:pPr>
        <w:pStyle w:val="a6"/>
        <w:spacing w:line="276" w:lineRule="auto"/>
        <w:ind w:left="0" w:firstLine="709"/>
        <w:jc w:val="both"/>
        <w:rPr>
          <w:rFonts w:ascii="Times New Roman" w:eastAsia="Calibri" w:hAnsi="Times New Roman" w:cs="Times New Roman"/>
          <w:b/>
          <w:sz w:val="24"/>
          <w:szCs w:val="24"/>
        </w:rPr>
      </w:pPr>
    </w:p>
    <w:p w:rsidR="00791E27" w:rsidRPr="00693321" w:rsidRDefault="00791E27" w:rsidP="008548B2">
      <w:pPr>
        <w:pStyle w:val="a6"/>
        <w:spacing w:line="276" w:lineRule="auto"/>
        <w:ind w:left="0" w:firstLine="709"/>
        <w:jc w:val="both"/>
        <w:rPr>
          <w:rFonts w:ascii="Times New Roman" w:eastAsia="Calibri" w:hAnsi="Times New Roman" w:cs="Times New Roman"/>
          <w:b/>
          <w:sz w:val="24"/>
          <w:szCs w:val="24"/>
        </w:rPr>
      </w:pPr>
      <w:r w:rsidRPr="00693321">
        <w:rPr>
          <w:rFonts w:ascii="Times New Roman" w:eastAsia="Calibri" w:hAnsi="Times New Roman" w:cs="Times New Roman"/>
          <w:b/>
          <w:sz w:val="24"/>
          <w:szCs w:val="24"/>
        </w:rPr>
        <w:t xml:space="preserve">Организационна структура на Агенцията </w:t>
      </w:r>
    </w:p>
    <w:p w:rsidR="00791E27" w:rsidRPr="00693321" w:rsidRDefault="003C7CE7" w:rsidP="008548B2">
      <w:pPr>
        <w:pStyle w:val="a6"/>
        <w:spacing w:line="276" w:lineRule="auto"/>
        <w:ind w:left="0"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В Регламента </w:t>
      </w:r>
      <w:r w:rsidR="00791E27" w:rsidRPr="00693321">
        <w:rPr>
          <w:rFonts w:ascii="Times New Roman" w:eastAsia="Calibri" w:hAnsi="Times New Roman" w:cs="Times New Roman"/>
          <w:sz w:val="24"/>
          <w:szCs w:val="24"/>
        </w:rPr>
        <w:t>за създаването на Агенцията се отбелязва, че тя е юридическо лице и орган на Общността, има свой управителен съвет, който назначава изпълнителен директор по предложение на Комисията. Изпълнителният директор се подпомага от заместник-изпълнителен директор. Управителният съвет се състои от по еди</w:t>
      </w:r>
      <w:r>
        <w:rPr>
          <w:rFonts w:ascii="Times New Roman" w:eastAsia="Calibri" w:hAnsi="Times New Roman" w:cs="Times New Roman"/>
          <w:sz w:val="24"/>
          <w:szCs w:val="24"/>
        </w:rPr>
        <w:t xml:space="preserve">н представител от всяка държава </w:t>
      </w:r>
      <w:r w:rsidR="00791E27" w:rsidRPr="00693321">
        <w:rPr>
          <w:rFonts w:ascii="Times New Roman" w:eastAsia="Calibri" w:hAnsi="Times New Roman" w:cs="Times New Roman"/>
          <w:sz w:val="24"/>
          <w:szCs w:val="24"/>
        </w:rPr>
        <w:t xml:space="preserve">членка и от двама представители на Комисията. Той излъчва председател и заместник-председател измежду своите членове и създава процедурен правилник и организационна структура на Агенцията. Освен управителен съвет, организационната структура на Frontex включва консултативен форум, кабинет на изпълнителния директор, офиси (във Варшава Брюксел и Пирея), три отдела, съответно „Операции“, „Изграждане на капацитет“ и „Корпоративно управление“ (фиг. 1). В отговорностите на първия отдел (с направления в дейността „Анализ на риска“, „Ситуационен център“, „Съвместни операции“ и „Поддръжка“) попада координирането и провеждането на съвместни операции по суша, въздух и море. </w:t>
      </w:r>
    </w:p>
    <w:p w:rsidR="00791E27" w:rsidRPr="00693321" w:rsidRDefault="00791E27" w:rsidP="00DB3A3D">
      <w:pPr>
        <w:pStyle w:val="a6"/>
        <w:spacing w:line="23" w:lineRule="atLeast"/>
        <w:ind w:left="0" w:firstLine="709"/>
        <w:jc w:val="both"/>
        <w:rPr>
          <w:rFonts w:ascii="Times New Roman" w:eastAsia="Calibri" w:hAnsi="Times New Roman" w:cs="Times New Roman"/>
        </w:rPr>
      </w:pPr>
    </w:p>
    <w:p w:rsidR="00791E27" w:rsidRPr="00693321" w:rsidRDefault="00791E27" w:rsidP="00DB3A3D">
      <w:pPr>
        <w:pStyle w:val="a6"/>
        <w:spacing w:line="23" w:lineRule="atLeast"/>
        <w:ind w:left="0"/>
        <w:jc w:val="center"/>
        <w:rPr>
          <w:rFonts w:ascii="Times New Roman" w:eastAsia="Calibri" w:hAnsi="Times New Roman" w:cs="Times New Roman"/>
        </w:rPr>
      </w:pPr>
      <w:r w:rsidRPr="00693321">
        <w:rPr>
          <w:rFonts w:ascii="Times New Roman" w:eastAsia="Calibri" w:hAnsi="Times New Roman" w:cs="Times New Roman"/>
          <w:noProof/>
          <w:lang w:eastAsia="bg-BG"/>
        </w:rPr>
        <w:lastRenderedPageBreak/>
        <w:drawing>
          <wp:inline distT="0" distB="0" distL="0" distR="0" wp14:anchorId="086E0E09" wp14:editId="011D2BF7">
            <wp:extent cx="4239895" cy="2543175"/>
            <wp:effectExtent l="0" t="0" r="8255" b="9525"/>
            <wp:docPr id="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256660" cy="2553231"/>
                    </a:xfrm>
                    <a:prstGeom prst="rect">
                      <a:avLst/>
                    </a:prstGeom>
                    <a:noFill/>
                    <a:ln>
                      <a:noFill/>
                    </a:ln>
                  </pic:spPr>
                </pic:pic>
              </a:graphicData>
            </a:graphic>
          </wp:inline>
        </w:drawing>
      </w:r>
    </w:p>
    <w:p w:rsidR="00791E27" w:rsidRPr="00693321" w:rsidRDefault="00791E27" w:rsidP="00DB3A3D">
      <w:pPr>
        <w:pStyle w:val="a6"/>
        <w:spacing w:line="23" w:lineRule="atLeast"/>
        <w:ind w:left="0"/>
        <w:jc w:val="center"/>
        <w:rPr>
          <w:rFonts w:ascii="Times New Roman" w:eastAsia="Calibri" w:hAnsi="Times New Roman" w:cs="Times New Roman"/>
          <w:b/>
          <w:sz w:val="20"/>
          <w:szCs w:val="20"/>
        </w:rPr>
      </w:pPr>
      <w:r w:rsidRPr="00693321">
        <w:rPr>
          <w:rFonts w:ascii="Times New Roman" w:eastAsia="Calibri" w:hAnsi="Times New Roman" w:cs="Times New Roman"/>
          <w:b/>
          <w:sz w:val="20"/>
          <w:szCs w:val="20"/>
        </w:rPr>
        <w:t>Фиг. 1. Организационна структура на агенция Frontex</w:t>
      </w:r>
      <w:r w:rsidRPr="00693321">
        <w:rPr>
          <w:rStyle w:val="a5"/>
          <w:rFonts w:ascii="Times New Roman" w:eastAsia="Calibri" w:hAnsi="Times New Roman" w:cs="Times New Roman"/>
          <w:b/>
          <w:sz w:val="20"/>
          <w:szCs w:val="20"/>
        </w:rPr>
        <w:footnoteReference w:id="269"/>
      </w:r>
    </w:p>
    <w:p w:rsidR="008548B2" w:rsidRDefault="008548B2" w:rsidP="00DB3A3D">
      <w:pPr>
        <w:pStyle w:val="a6"/>
        <w:spacing w:line="23" w:lineRule="atLeast"/>
        <w:ind w:left="0" w:firstLine="709"/>
        <w:jc w:val="both"/>
        <w:rPr>
          <w:rFonts w:ascii="Times New Roman" w:eastAsia="Calibri" w:hAnsi="Times New Roman" w:cs="Times New Roman"/>
          <w:sz w:val="24"/>
          <w:szCs w:val="24"/>
        </w:rPr>
      </w:pPr>
    </w:p>
    <w:p w:rsidR="00791E27" w:rsidRPr="00693321" w:rsidRDefault="00791E27" w:rsidP="008548B2">
      <w:pPr>
        <w:pStyle w:val="a6"/>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Агенцията не разполага със собствени кораби, вертолети и самолети, но съгласно Регламента поддържа централизиран регистър на техническите средства за контрол и наблюдение на външните граници, които принадлежат </w:t>
      </w:r>
      <w:r w:rsidR="003C7CE7">
        <w:rPr>
          <w:rFonts w:ascii="Times New Roman" w:eastAsia="Calibri" w:hAnsi="Times New Roman" w:cs="Times New Roman"/>
          <w:sz w:val="24"/>
          <w:szCs w:val="24"/>
        </w:rPr>
        <w:t xml:space="preserve">на държавите </w:t>
      </w:r>
      <w:r w:rsidRPr="00693321">
        <w:rPr>
          <w:rFonts w:ascii="Times New Roman" w:eastAsia="Calibri" w:hAnsi="Times New Roman" w:cs="Times New Roman"/>
          <w:sz w:val="24"/>
          <w:szCs w:val="24"/>
        </w:rPr>
        <w:t>членки. Същите са готови да предоставят доброволно техни</w:t>
      </w:r>
      <w:r w:rsidR="003C7CE7">
        <w:rPr>
          <w:rFonts w:ascii="Times New Roman" w:eastAsia="Calibri" w:hAnsi="Times New Roman" w:cs="Times New Roman"/>
          <w:sz w:val="24"/>
          <w:szCs w:val="24"/>
        </w:rPr>
        <w:t xml:space="preserve">чески средства на други държави </w:t>
      </w:r>
      <w:r w:rsidRPr="00693321">
        <w:rPr>
          <w:rFonts w:ascii="Times New Roman" w:eastAsia="Calibri" w:hAnsi="Times New Roman" w:cs="Times New Roman"/>
          <w:sz w:val="24"/>
          <w:szCs w:val="24"/>
        </w:rPr>
        <w:t>членки, които отправят искане за ползването им след анализ на необходимостта и риска, изготвен от Fr</w:t>
      </w:r>
      <w:r w:rsidR="003C7CE7">
        <w:rPr>
          <w:rFonts w:ascii="Times New Roman" w:eastAsia="Calibri" w:hAnsi="Times New Roman" w:cs="Times New Roman"/>
          <w:sz w:val="24"/>
          <w:szCs w:val="24"/>
        </w:rPr>
        <w:t xml:space="preserve">ontex. Една или няколко държави </w:t>
      </w:r>
      <w:r w:rsidRPr="00693321">
        <w:rPr>
          <w:rFonts w:ascii="Times New Roman" w:eastAsia="Calibri" w:hAnsi="Times New Roman" w:cs="Times New Roman"/>
          <w:sz w:val="24"/>
          <w:szCs w:val="24"/>
        </w:rPr>
        <w:t xml:space="preserve">членки, изправени пред обстоятелства, които изискват по-широка оперативна и техническа помощ за изпълнение на техните задължения в областта на контрола и наблюдението на външните им граници, могат да се обърнат за помощ към Агенцията. </w:t>
      </w:r>
    </w:p>
    <w:p w:rsidR="00791E27" w:rsidRPr="00693321" w:rsidRDefault="00791E27" w:rsidP="008548B2">
      <w:pPr>
        <w:pStyle w:val="a6"/>
        <w:spacing w:line="276" w:lineRule="auto"/>
        <w:ind w:left="0" w:firstLine="709"/>
        <w:jc w:val="both"/>
        <w:rPr>
          <w:rFonts w:ascii="Times New Roman" w:eastAsia="Calibri" w:hAnsi="Times New Roman" w:cs="Times New Roman"/>
          <w:b/>
          <w:sz w:val="24"/>
          <w:szCs w:val="24"/>
        </w:rPr>
      </w:pPr>
    </w:p>
    <w:p w:rsidR="00791E27" w:rsidRPr="00693321" w:rsidRDefault="00791E27" w:rsidP="008548B2">
      <w:pPr>
        <w:pStyle w:val="a6"/>
        <w:spacing w:line="276" w:lineRule="auto"/>
        <w:ind w:left="0" w:firstLine="709"/>
        <w:jc w:val="both"/>
        <w:rPr>
          <w:rFonts w:ascii="Times New Roman" w:eastAsia="Calibri" w:hAnsi="Times New Roman" w:cs="Times New Roman"/>
          <w:b/>
          <w:sz w:val="24"/>
          <w:szCs w:val="24"/>
        </w:rPr>
      </w:pPr>
      <w:r w:rsidRPr="00693321">
        <w:rPr>
          <w:rFonts w:ascii="Times New Roman" w:eastAsia="Calibri" w:hAnsi="Times New Roman" w:cs="Times New Roman"/>
          <w:b/>
          <w:sz w:val="24"/>
          <w:szCs w:val="24"/>
        </w:rPr>
        <w:t>Механизъм за предоставяне на техническа помощ</w:t>
      </w:r>
    </w:p>
    <w:p w:rsidR="00791E27" w:rsidRPr="00693321" w:rsidRDefault="00791E27" w:rsidP="008548B2">
      <w:pPr>
        <w:pStyle w:val="a6"/>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В рамките на 5 дни след получаването на заявление за помощ и изготвянето на анализ на риска, изпълнителният директор на Frontex решава дали да бъде задействан механизма за предоставяне на помощ. Агенцията може да организира съответната оперативна и техническа помощ в интерес на държавата-заявител. При положително решение представителите на Frontex и държавата-заявител разработват план, в който се определят оперативната зона, видът на техническото оборудване и броят на полицейските служители, предназначени за участие в съответната операция. От своя страна Агенцият</w:t>
      </w:r>
      <w:r w:rsidR="003C7CE7">
        <w:rPr>
          <w:rFonts w:ascii="Times New Roman" w:eastAsia="Calibri" w:hAnsi="Times New Roman" w:cs="Times New Roman"/>
          <w:sz w:val="24"/>
          <w:szCs w:val="24"/>
        </w:rPr>
        <w:t xml:space="preserve">а изпраща до останалите държави </w:t>
      </w:r>
      <w:r w:rsidRPr="00693321">
        <w:rPr>
          <w:rFonts w:ascii="Times New Roman" w:eastAsia="Calibri" w:hAnsi="Times New Roman" w:cs="Times New Roman"/>
          <w:sz w:val="24"/>
          <w:szCs w:val="24"/>
        </w:rPr>
        <w:t>членки заявление за предоставяне на техническа помощ и човешки ресурси. Frontex може да възстанови разходите за гориво и поддръжка на държавата-собственик на техниката след участието й в дадена операция.</w:t>
      </w:r>
      <w:r w:rsidRPr="00693321">
        <w:rPr>
          <w:rStyle w:val="a5"/>
          <w:rFonts w:ascii="Times New Roman" w:eastAsia="Calibri" w:hAnsi="Times New Roman" w:cs="Times New Roman"/>
          <w:sz w:val="24"/>
          <w:szCs w:val="24"/>
        </w:rPr>
        <w:footnoteReference w:id="270"/>
      </w:r>
    </w:p>
    <w:p w:rsidR="00791E27" w:rsidRPr="00693321" w:rsidRDefault="00791E27" w:rsidP="008548B2">
      <w:pPr>
        <w:spacing w:line="276" w:lineRule="auto"/>
        <w:ind w:firstLine="720"/>
        <w:jc w:val="both"/>
        <w:rPr>
          <w:rFonts w:ascii="Times New Roman" w:hAnsi="Times New Roman" w:cs="Times New Roman"/>
          <w:b/>
          <w:sz w:val="24"/>
          <w:szCs w:val="24"/>
        </w:rPr>
      </w:pPr>
    </w:p>
    <w:p w:rsidR="002F43F1" w:rsidRDefault="002F43F1" w:rsidP="008548B2">
      <w:pPr>
        <w:spacing w:line="276" w:lineRule="auto"/>
        <w:ind w:firstLine="720"/>
        <w:jc w:val="both"/>
        <w:rPr>
          <w:rFonts w:ascii="Times New Roman" w:hAnsi="Times New Roman" w:cs="Times New Roman"/>
          <w:b/>
          <w:sz w:val="24"/>
          <w:szCs w:val="24"/>
        </w:rPr>
      </w:pPr>
    </w:p>
    <w:p w:rsidR="00791E27" w:rsidRPr="00693321" w:rsidRDefault="00791E27" w:rsidP="008548B2">
      <w:pPr>
        <w:spacing w:line="276" w:lineRule="auto"/>
        <w:ind w:firstLine="720"/>
        <w:jc w:val="both"/>
        <w:rPr>
          <w:rFonts w:ascii="Times New Roman" w:hAnsi="Times New Roman" w:cs="Times New Roman"/>
          <w:b/>
          <w:sz w:val="24"/>
          <w:szCs w:val="24"/>
        </w:rPr>
      </w:pPr>
      <w:r w:rsidRPr="00693321">
        <w:rPr>
          <w:rFonts w:ascii="Times New Roman" w:hAnsi="Times New Roman" w:cs="Times New Roman"/>
          <w:b/>
          <w:sz w:val="24"/>
          <w:szCs w:val="24"/>
        </w:rPr>
        <w:lastRenderedPageBreak/>
        <w:t xml:space="preserve">Инициативи в района на Източното Средиземноморие </w:t>
      </w:r>
    </w:p>
    <w:p w:rsidR="00791E27" w:rsidRPr="00693321" w:rsidRDefault="00791E27"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През август 2015 г. Агенцията определя основните осем маршрута</w:t>
      </w:r>
      <w:r w:rsidRPr="00693321">
        <w:rPr>
          <w:rStyle w:val="a5"/>
          <w:rFonts w:ascii="Times New Roman" w:hAnsi="Times New Roman" w:cs="Times New Roman"/>
          <w:sz w:val="24"/>
          <w:szCs w:val="24"/>
        </w:rPr>
        <w:footnoteReference w:id="271"/>
      </w:r>
      <w:r w:rsidRPr="00693321">
        <w:rPr>
          <w:rFonts w:ascii="Times New Roman" w:hAnsi="Times New Roman" w:cs="Times New Roman"/>
          <w:sz w:val="24"/>
          <w:szCs w:val="24"/>
        </w:rPr>
        <w:t xml:space="preserve">, използвани от нелегалните мигранти за влизане в ЕС, както следва: маршрут 1 (край бреговете на Западна Африка), маршрут 2 (през западната част на Средиземно море), маршрут 3 (през централната част на Средиземно море), маршрут 4 (през Калабрия и Апулия), маршрут 5 (обиколен маршрут от Албания към Гърция), маршрут 6 (през западната част на Балканския полуостров), маршрут 7 (през източната част на Средиземно море), маршрут 8 (през източните граници на ЕС, които преминават през следните държави в посока север – юг: Финландия, Естония, Латвия, Литва, Полша, Словакия, Унгария, Румъния и България). </w:t>
      </w:r>
    </w:p>
    <w:p w:rsidR="00791E27" w:rsidRPr="00693321" w:rsidRDefault="00791E27"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Във връзка с маршрут № 7 от 2007 г. Агенцията засилва своето присъствие в района на Източното Средиземноморие и по-специално на островите в Егейско море и сухоземната граница между Гърция и Турция чрез различни инициативи, включително пилотни проекти, програми, операции и меморандуми за разбирателство. По-важните инициативи са следните:</w:t>
      </w:r>
    </w:p>
    <w:p w:rsidR="00791E27" w:rsidRPr="00693321" w:rsidRDefault="00791E27" w:rsidP="008548B2">
      <w:pPr>
        <w:pStyle w:val="a6"/>
        <w:numPr>
          <w:ilvl w:val="0"/>
          <w:numId w:val="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Пилотен проект Attica (2009 г.) в Гърция в рамките, на който Frontex осигурява експерти за установяване на страната на произход на мигрантите (т.нар. процедура „скрийнинг“), обучение за извършване на „скрийнинг“ и откриване на фалшиви документи и улеснява сътрудничеството с посолствата на трети държави;</w:t>
      </w:r>
    </w:p>
    <w:p w:rsidR="00791E27" w:rsidRPr="00693321" w:rsidRDefault="00791E27" w:rsidP="008548B2">
      <w:pPr>
        <w:pStyle w:val="a6"/>
        <w:numPr>
          <w:ilvl w:val="0"/>
          <w:numId w:val="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Екипи за бърза гранична намеса (RABITs)</w:t>
      </w:r>
      <w:r w:rsidRPr="00693321">
        <w:rPr>
          <w:rStyle w:val="a5"/>
          <w:rFonts w:ascii="Times New Roman" w:hAnsi="Times New Roman" w:cs="Times New Roman"/>
          <w:sz w:val="24"/>
          <w:szCs w:val="24"/>
        </w:rPr>
        <w:footnoteReference w:id="272"/>
      </w:r>
      <w:r w:rsidRPr="00693321">
        <w:rPr>
          <w:rFonts w:ascii="Times New Roman" w:hAnsi="Times New Roman" w:cs="Times New Roman"/>
          <w:sz w:val="24"/>
          <w:szCs w:val="24"/>
        </w:rPr>
        <w:t>, изпратени от Frontex в района на гр. Орестиада, североизточна Гърция в периода ноември 2010 г. – март 2011 г. Същите включват 175 експерти по</w:t>
      </w:r>
      <w:r w:rsidR="003C7CE7">
        <w:rPr>
          <w:rFonts w:ascii="Times New Roman" w:hAnsi="Times New Roman" w:cs="Times New Roman"/>
          <w:sz w:val="24"/>
          <w:szCs w:val="24"/>
        </w:rPr>
        <w:t xml:space="preserve"> граничен контрол от 26 държави </w:t>
      </w:r>
      <w:r w:rsidRPr="00693321">
        <w:rPr>
          <w:rFonts w:ascii="Times New Roman" w:hAnsi="Times New Roman" w:cs="Times New Roman"/>
          <w:sz w:val="24"/>
          <w:szCs w:val="24"/>
        </w:rPr>
        <w:t>членки, които подпомагат страната в извършването на процедурите „скрийнинг“ и „дебрифинг“ и събират информация за маршрутите, използвани от мигрантите;</w:t>
      </w:r>
    </w:p>
    <w:p w:rsidR="00791E27" w:rsidRPr="00693321" w:rsidRDefault="00791E27" w:rsidP="008548B2">
      <w:pPr>
        <w:pStyle w:val="a6"/>
        <w:numPr>
          <w:ilvl w:val="0"/>
          <w:numId w:val="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Откриване на оперативен офис на Frontex в пристанище Пирея, Гърция на 1 октомври 2010 г. В организационно отношение той е подчинен на централата на Агенцията във Варшава, през 2012 г. в него работят 7 души, а през 2013 г. – 10 души;</w:t>
      </w:r>
    </w:p>
    <w:p w:rsidR="00791E27" w:rsidRPr="00693321" w:rsidRDefault="00791E27" w:rsidP="008548B2">
      <w:pPr>
        <w:pStyle w:val="a6"/>
        <w:numPr>
          <w:ilvl w:val="0"/>
          <w:numId w:val="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Меморандум за разбирателство между Frontex и Турция, подписан на 28 май 2012 г. В него са предвидени възможности за обмен на информация, участие в съвместни операции за връщане на незаконни мигранти, обучение в областта на уп</w:t>
      </w:r>
      <w:r w:rsidR="008974D0">
        <w:rPr>
          <w:rFonts w:ascii="Times New Roman" w:hAnsi="Times New Roman" w:cs="Times New Roman"/>
          <w:sz w:val="24"/>
          <w:szCs w:val="24"/>
        </w:rPr>
        <w:t>равлението на границите, научно</w:t>
      </w:r>
      <w:r w:rsidRPr="00693321">
        <w:rPr>
          <w:rFonts w:ascii="Times New Roman" w:hAnsi="Times New Roman" w:cs="Times New Roman"/>
          <w:sz w:val="24"/>
          <w:szCs w:val="24"/>
        </w:rPr>
        <w:t>изследователска и развойна дейност и др.;</w:t>
      </w:r>
    </w:p>
    <w:p w:rsidR="00791E27" w:rsidRPr="00693321" w:rsidRDefault="00791E27" w:rsidP="008548B2">
      <w:pPr>
        <w:pStyle w:val="a6"/>
        <w:numPr>
          <w:ilvl w:val="0"/>
          <w:numId w:val="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Серия от операции Poseidon (в периода 2007 – 2011 г.) и Poseidon Sea (в периода 2012 – 2015 г.) в района на Източното Средиземноморие (таблица 1);</w:t>
      </w:r>
    </w:p>
    <w:p w:rsidR="00791E27" w:rsidRPr="00693321" w:rsidRDefault="00791E27" w:rsidP="008548B2">
      <w:pPr>
        <w:pStyle w:val="a6"/>
        <w:numPr>
          <w:ilvl w:val="0"/>
          <w:numId w:val="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Съвместна операция Poseidon Rapid Intervention в района на Източното Средиземноморие, която заменя операция Poseidon Sea, считано от 28 декември 2015 г. и продължава през 2016 г.</w:t>
      </w:r>
      <w:r w:rsidRPr="00693321">
        <w:rPr>
          <w:rStyle w:val="a5"/>
          <w:rFonts w:ascii="Times New Roman" w:hAnsi="Times New Roman" w:cs="Times New Roman"/>
          <w:sz w:val="24"/>
          <w:szCs w:val="24"/>
        </w:rPr>
        <w:footnoteReference w:id="273"/>
      </w:r>
    </w:p>
    <w:p w:rsidR="00791E27" w:rsidRPr="00AB27D4" w:rsidRDefault="00791E27" w:rsidP="008548B2">
      <w:pPr>
        <w:spacing w:line="276" w:lineRule="auto"/>
        <w:jc w:val="both"/>
        <w:rPr>
          <w:rFonts w:ascii="Times New Roman" w:hAnsi="Times New Roman" w:cs="Times New Roman"/>
          <w:sz w:val="20"/>
          <w:szCs w:val="20"/>
        </w:rPr>
      </w:pPr>
    </w:p>
    <w:p w:rsidR="009C4DBF" w:rsidRPr="00AB27D4" w:rsidRDefault="009C4DBF" w:rsidP="00AB27D4">
      <w:pPr>
        <w:spacing w:line="23" w:lineRule="atLeast"/>
        <w:jc w:val="both"/>
        <w:rPr>
          <w:rFonts w:ascii="Times New Roman" w:hAnsi="Times New Roman" w:cs="Times New Roman"/>
          <w:b/>
          <w:sz w:val="20"/>
          <w:szCs w:val="20"/>
        </w:rPr>
      </w:pPr>
    </w:p>
    <w:p w:rsidR="008548B2" w:rsidRDefault="008548B2" w:rsidP="00AB27D4">
      <w:pPr>
        <w:pStyle w:val="a6"/>
        <w:spacing w:line="23" w:lineRule="atLeast"/>
        <w:ind w:left="0"/>
        <w:jc w:val="right"/>
        <w:rPr>
          <w:rFonts w:ascii="Times New Roman" w:hAnsi="Times New Roman" w:cs="Times New Roman"/>
          <w:b/>
          <w:i/>
          <w:sz w:val="20"/>
          <w:szCs w:val="20"/>
        </w:rPr>
      </w:pPr>
    </w:p>
    <w:p w:rsidR="008548B2" w:rsidRDefault="008548B2" w:rsidP="00AB27D4">
      <w:pPr>
        <w:pStyle w:val="a6"/>
        <w:spacing w:line="23" w:lineRule="atLeast"/>
        <w:ind w:left="0"/>
        <w:jc w:val="right"/>
        <w:rPr>
          <w:rFonts w:ascii="Times New Roman" w:hAnsi="Times New Roman" w:cs="Times New Roman"/>
          <w:b/>
          <w:i/>
          <w:sz w:val="20"/>
          <w:szCs w:val="20"/>
        </w:rPr>
      </w:pPr>
    </w:p>
    <w:p w:rsidR="008548B2" w:rsidRDefault="008548B2" w:rsidP="00AB27D4">
      <w:pPr>
        <w:pStyle w:val="a6"/>
        <w:spacing w:line="23" w:lineRule="atLeast"/>
        <w:ind w:left="0"/>
        <w:jc w:val="right"/>
        <w:rPr>
          <w:rFonts w:ascii="Times New Roman" w:hAnsi="Times New Roman" w:cs="Times New Roman"/>
          <w:b/>
          <w:i/>
          <w:sz w:val="20"/>
          <w:szCs w:val="20"/>
        </w:rPr>
      </w:pPr>
    </w:p>
    <w:p w:rsidR="00AB27D4" w:rsidRPr="00FC4ACE" w:rsidRDefault="00AB27D4" w:rsidP="00AB27D4">
      <w:pPr>
        <w:pStyle w:val="a6"/>
        <w:spacing w:line="23" w:lineRule="atLeast"/>
        <w:ind w:left="0"/>
        <w:jc w:val="right"/>
        <w:rPr>
          <w:rFonts w:ascii="Times New Roman" w:hAnsi="Times New Roman" w:cs="Times New Roman"/>
          <w:i/>
          <w:sz w:val="20"/>
          <w:szCs w:val="20"/>
        </w:rPr>
      </w:pPr>
      <w:r w:rsidRPr="00FC4ACE">
        <w:rPr>
          <w:rFonts w:ascii="Times New Roman" w:hAnsi="Times New Roman" w:cs="Times New Roman"/>
          <w:i/>
          <w:sz w:val="20"/>
          <w:szCs w:val="20"/>
        </w:rPr>
        <w:t xml:space="preserve">Таблица 1. Операции на Frontex в Източното Средиземноморие (2007 – 2015 г.) </w:t>
      </w:r>
    </w:p>
    <w:tbl>
      <w:tblPr>
        <w:tblStyle w:val="aff5"/>
        <w:tblpPr w:leftFromText="180" w:rightFromText="180" w:vertAnchor="page" w:horzAnchor="margin" w:tblpY="2000"/>
        <w:tblW w:w="9067" w:type="dxa"/>
        <w:tblLook w:val="04A0" w:firstRow="1" w:lastRow="0" w:firstColumn="1" w:lastColumn="0" w:noHBand="0" w:noVBand="1"/>
      </w:tblPr>
      <w:tblGrid>
        <w:gridCol w:w="2235"/>
        <w:gridCol w:w="2693"/>
        <w:gridCol w:w="2580"/>
        <w:gridCol w:w="1559"/>
      </w:tblGrid>
      <w:tr w:rsidR="008548B2" w:rsidRPr="00AB27D4" w:rsidTr="008548B2">
        <w:trPr>
          <w:trHeight w:val="156"/>
        </w:trPr>
        <w:tc>
          <w:tcPr>
            <w:tcW w:w="2235"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Период</w:t>
            </w:r>
          </w:p>
        </w:tc>
        <w:tc>
          <w:tcPr>
            <w:tcW w:w="2693"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Операция</w:t>
            </w:r>
          </w:p>
        </w:tc>
        <w:tc>
          <w:tcPr>
            <w:tcW w:w="2580"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Страна-домакин</w:t>
            </w:r>
          </w:p>
        </w:tc>
        <w:tc>
          <w:tcPr>
            <w:tcW w:w="1559"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Бюджет, евро</w:t>
            </w:r>
          </w:p>
        </w:tc>
      </w:tr>
      <w:tr w:rsidR="008548B2" w:rsidRPr="00AB27D4" w:rsidTr="008548B2">
        <w:trPr>
          <w:trHeight w:val="156"/>
        </w:trPr>
        <w:tc>
          <w:tcPr>
            <w:tcW w:w="2235"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 xml:space="preserve">15.05 – 7.10.2007 </w:t>
            </w:r>
          </w:p>
        </w:tc>
        <w:tc>
          <w:tcPr>
            <w:tcW w:w="2693"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Poseidon</w:t>
            </w:r>
          </w:p>
        </w:tc>
        <w:tc>
          <w:tcPr>
            <w:tcW w:w="2580"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 xml:space="preserve">България, Гърция, </w:t>
            </w:r>
          </w:p>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Италия</w:t>
            </w:r>
          </w:p>
        </w:tc>
        <w:tc>
          <w:tcPr>
            <w:tcW w:w="1559"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2,250,000.00</w:t>
            </w:r>
          </w:p>
        </w:tc>
      </w:tr>
      <w:tr w:rsidR="008548B2" w:rsidRPr="00AB27D4" w:rsidTr="008548B2">
        <w:trPr>
          <w:trHeight w:val="156"/>
        </w:trPr>
        <w:tc>
          <w:tcPr>
            <w:tcW w:w="2235"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 xml:space="preserve">5.05 – 15.12.2008  </w:t>
            </w:r>
          </w:p>
        </w:tc>
        <w:tc>
          <w:tcPr>
            <w:tcW w:w="2693"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Poseidon</w:t>
            </w:r>
          </w:p>
        </w:tc>
        <w:tc>
          <w:tcPr>
            <w:tcW w:w="2580"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България, Гърция</w:t>
            </w:r>
          </w:p>
        </w:tc>
        <w:tc>
          <w:tcPr>
            <w:tcW w:w="1559"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8,103,542.90</w:t>
            </w:r>
          </w:p>
        </w:tc>
      </w:tr>
      <w:tr w:rsidR="008548B2" w:rsidRPr="00AB27D4" w:rsidTr="008548B2">
        <w:trPr>
          <w:trHeight w:val="156"/>
        </w:trPr>
        <w:tc>
          <w:tcPr>
            <w:tcW w:w="2235"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 xml:space="preserve">11.03 – 28.10.2009 </w:t>
            </w:r>
          </w:p>
        </w:tc>
        <w:tc>
          <w:tcPr>
            <w:tcW w:w="2693"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Poseidon</w:t>
            </w:r>
          </w:p>
        </w:tc>
        <w:tc>
          <w:tcPr>
            <w:tcW w:w="2580"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Гърция</w:t>
            </w:r>
          </w:p>
        </w:tc>
        <w:tc>
          <w:tcPr>
            <w:tcW w:w="1559"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12,886,993.00</w:t>
            </w:r>
          </w:p>
        </w:tc>
      </w:tr>
      <w:tr w:rsidR="008548B2" w:rsidRPr="00AB27D4" w:rsidTr="008548B2">
        <w:trPr>
          <w:trHeight w:val="156"/>
        </w:trPr>
        <w:tc>
          <w:tcPr>
            <w:tcW w:w="2235"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 xml:space="preserve">1.04 – 31.12.2010 </w:t>
            </w:r>
          </w:p>
        </w:tc>
        <w:tc>
          <w:tcPr>
            <w:tcW w:w="2693"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Poseidon</w:t>
            </w:r>
          </w:p>
        </w:tc>
        <w:tc>
          <w:tcPr>
            <w:tcW w:w="2580"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Гърция</w:t>
            </w:r>
          </w:p>
        </w:tc>
        <w:tc>
          <w:tcPr>
            <w:tcW w:w="1559"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12,430,000.00</w:t>
            </w:r>
          </w:p>
        </w:tc>
      </w:tr>
      <w:tr w:rsidR="008548B2" w:rsidRPr="00AB27D4" w:rsidTr="008548B2">
        <w:trPr>
          <w:trHeight w:val="156"/>
        </w:trPr>
        <w:tc>
          <w:tcPr>
            <w:tcW w:w="2235"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 xml:space="preserve">1.04.2011 – 31.03.2012 </w:t>
            </w:r>
          </w:p>
        </w:tc>
        <w:tc>
          <w:tcPr>
            <w:tcW w:w="2693"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Poseidon</w:t>
            </w:r>
          </w:p>
        </w:tc>
        <w:tc>
          <w:tcPr>
            <w:tcW w:w="2580"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Гърция</w:t>
            </w:r>
          </w:p>
        </w:tc>
        <w:tc>
          <w:tcPr>
            <w:tcW w:w="1559"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11,588,926.00</w:t>
            </w:r>
          </w:p>
        </w:tc>
      </w:tr>
      <w:tr w:rsidR="008548B2" w:rsidRPr="00AB27D4" w:rsidTr="008548B2">
        <w:trPr>
          <w:trHeight w:val="156"/>
        </w:trPr>
        <w:tc>
          <w:tcPr>
            <w:tcW w:w="2235"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 xml:space="preserve">1.04.2012 – 31.03.2013 </w:t>
            </w:r>
          </w:p>
        </w:tc>
        <w:tc>
          <w:tcPr>
            <w:tcW w:w="2693"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Poseidon Sea</w:t>
            </w:r>
          </w:p>
        </w:tc>
        <w:tc>
          <w:tcPr>
            <w:tcW w:w="2580"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Гърция</w:t>
            </w:r>
          </w:p>
        </w:tc>
        <w:tc>
          <w:tcPr>
            <w:tcW w:w="1559"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9,166,702.00</w:t>
            </w:r>
          </w:p>
        </w:tc>
      </w:tr>
      <w:tr w:rsidR="008548B2" w:rsidRPr="00AB27D4" w:rsidTr="008548B2">
        <w:trPr>
          <w:trHeight w:val="156"/>
        </w:trPr>
        <w:tc>
          <w:tcPr>
            <w:tcW w:w="2235"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 xml:space="preserve">1.04.2013 – 30.04.2014 </w:t>
            </w:r>
          </w:p>
        </w:tc>
        <w:tc>
          <w:tcPr>
            <w:tcW w:w="2693"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Poseidon Sea</w:t>
            </w:r>
          </w:p>
        </w:tc>
        <w:tc>
          <w:tcPr>
            <w:tcW w:w="2580"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Гърция</w:t>
            </w:r>
          </w:p>
        </w:tc>
        <w:tc>
          <w:tcPr>
            <w:tcW w:w="1559"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8,640,674.00</w:t>
            </w:r>
          </w:p>
        </w:tc>
      </w:tr>
      <w:tr w:rsidR="008548B2" w:rsidRPr="00AB27D4" w:rsidTr="008548B2">
        <w:trPr>
          <w:trHeight w:val="156"/>
        </w:trPr>
        <w:tc>
          <w:tcPr>
            <w:tcW w:w="2235"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 xml:space="preserve">1.05.2014 – 31.01.2015 </w:t>
            </w:r>
          </w:p>
        </w:tc>
        <w:tc>
          <w:tcPr>
            <w:tcW w:w="2693"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Poseidon Sea</w:t>
            </w:r>
          </w:p>
        </w:tc>
        <w:tc>
          <w:tcPr>
            <w:tcW w:w="2580"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Гърция</w:t>
            </w:r>
          </w:p>
        </w:tc>
        <w:tc>
          <w:tcPr>
            <w:tcW w:w="1559"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6,626,661.75</w:t>
            </w:r>
          </w:p>
        </w:tc>
      </w:tr>
      <w:tr w:rsidR="008548B2" w:rsidRPr="00AB27D4" w:rsidTr="008548B2">
        <w:trPr>
          <w:trHeight w:val="156"/>
        </w:trPr>
        <w:tc>
          <w:tcPr>
            <w:tcW w:w="2235"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 xml:space="preserve">1.01.2015 – 31.01.2015 </w:t>
            </w:r>
          </w:p>
        </w:tc>
        <w:tc>
          <w:tcPr>
            <w:tcW w:w="2693"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Poseidon Sea 2014 Extension</w:t>
            </w:r>
          </w:p>
        </w:tc>
        <w:tc>
          <w:tcPr>
            <w:tcW w:w="2580"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Гърция</w:t>
            </w:r>
          </w:p>
        </w:tc>
        <w:tc>
          <w:tcPr>
            <w:tcW w:w="1559"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552,221.81</w:t>
            </w:r>
          </w:p>
        </w:tc>
      </w:tr>
      <w:tr w:rsidR="008548B2" w:rsidRPr="00AB27D4" w:rsidTr="008548B2">
        <w:trPr>
          <w:trHeight w:val="156"/>
        </w:trPr>
        <w:tc>
          <w:tcPr>
            <w:tcW w:w="2235"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 xml:space="preserve">1.02.2015 – 27.12.2015 </w:t>
            </w:r>
          </w:p>
        </w:tc>
        <w:tc>
          <w:tcPr>
            <w:tcW w:w="2693"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EPN  Poseidon Sea</w:t>
            </w:r>
          </w:p>
        </w:tc>
        <w:tc>
          <w:tcPr>
            <w:tcW w:w="2580"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Гърция</w:t>
            </w:r>
          </w:p>
        </w:tc>
        <w:tc>
          <w:tcPr>
            <w:tcW w:w="1559"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19,960,291.22</w:t>
            </w:r>
          </w:p>
        </w:tc>
      </w:tr>
      <w:tr w:rsidR="008548B2" w:rsidRPr="00AB27D4" w:rsidTr="008548B2">
        <w:trPr>
          <w:trHeight w:val="156"/>
        </w:trPr>
        <w:tc>
          <w:tcPr>
            <w:tcW w:w="2235"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 xml:space="preserve">от 28.12.2015 </w:t>
            </w:r>
          </w:p>
        </w:tc>
        <w:tc>
          <w:tcPr>
            <w:tcW w:w="2693"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Poseidon Rapid Intervention</w:t>
            </w:r>
          </w:p>
        </w:tc>
        <w:tc>
          <w:tcPr>
            <w:tcW w:w="2580"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Гърция</w:t>
            </w:r>
          </w:p>
        </w:tc>
        <w:tc>
          <w:tcPr>
            <w:tcW w:w="1559"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NA</w:t>
            </w:r>
          </w:p>
        </w:tc>
      </w:tr>
    </w:tbl>
    <w:p w:rsidR="00AB27D4" w:rsidRPr="00AB27D4" w:rsidRDefault="00AB27D4" w:rsidP="00AB27D4">
      <w:pPr>
        <w:spacing w:line="23" w:lineRule="atLeast"/>
        <w:jc w:val="both"/>
        <w:rPr>
          <w:rFonts w:ascii="Times New Roman" w:hAnsi="Times New Roman" w:cs="Times New Roman"/>
          <w:b/>
          <w:sz w:val="20"/>
          <w:szCs w:val="20"/>
        </w:rPr>
      </w:pPr>
    </w:p>
    <w:p w:rsidR="000C5747" w:rsidRPr="00693321" w:rsidRDefault="000C5747" w:rsidP="00DB3A3D">
      <w:pPr>
        <w:spacing w:line="23" w:lineRule="atLeast"/>
        <w:ind w:firstLine="720"/>
        <w:jc w:val="both"/>
        <w:rPr>
          <w:rFonts w:ascii="Times New Roman" w:hAnsi="Times New Roman" w:cs="Times New Roman"/>
          <w:b/>
          <w:sz w:val="24"/>
          <w:szCs w:val="24"/>
        </w:rPr>
      </w:pPr>
    </w:p>
    <w:p w:rsidR="00791E27" w:rsidRPr="00693321" w:rsidRDefault="00791E27" w:rsidP="008548B2">
      <w:pPr>
        <w:spacing w:line="276" w:lineRule="auto"/>
        <w:ind w:firstLine="720"/>
        <w:jc w:val="both"/>
        <w:rPr>
          <w:rFonts w:ascii="Times New Roman" w:hAnsi="Times New Roman" w:cs="Times New Roman"/>
          <w:b/>
          <w:sz w:val="24"/>
          <w:szCs w:val="24"/>
        </w:rPr>
      </w:pPr>
      <w:r w:rsidRPr="00693321">
        <w:rPr>
          <w:rFonts w:ascii="Times New Roman" w:hAnsi="Times New Roman" w:cs="Times New Roman"/>
          <w:b/>
          <w:sz w:val="24"/>
          <w:szCs w:val="24"/>
        </w:rPr>
        <w:t>Операции на Frontex в периода 2014 – 2015 г.</w:t>
      </w:r>
    </w:p>
    <w:p w:rsidR="00791E27" w:rsidRPr="00693321" w:rsidRDefault="00791E27"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В периода 1 май 2014 – 27 декември 2015 г. се провеждат три операции Poseidon Sea със страна-домакин Гърция и общ бюджет над 27 млн. евро (таблица 1). Целите на операциите са: извършване на координирани оперативни дейности по външните морски граници в региона на Източното Средиземноморие, контролиране на незаконните миграционни потоци към територията на държавите-членки на ЕС и справяне с трансграничната престъпност. В първата операция участват 22 държави: Австрия, Белгия, България, Великобритания, Германия, Дания, Естония, Исландия, Испания, Италия, Латвия, Малта, Нидерландия, Норвегия, Полша, Португалия, Румъния, Словакия, Финландия, Франция, Хърватска и Швеция. Втората операция по същество представлява продължение с един месец на първата и съответно получава наименованието Poseidon Sea 2014 с добавката Extension въпреки, че се провежда през януари 2015 г. В нея участват само държавите Белгия, Нидерландия, Португалия и Финландия, а страна-домакин отново е Гърция. </w:t>
      </w:r>
    </w:p>
    <w:p w:rsidR="000C5747" w:rsidRPr="00AB27D4" w:rsidRDefault="00791E27"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В периода 1 февруари – 27 декември 2015 г. се провежда съвместната операция EPN Poseidon Sea. В нея участват 22-те страни от първата операция плюс още 6: Албания, Кипър, Литва, Република Чехия, Словения и Украйна.</w:t>
      </w:r>
    </w:p>
    <w:p w:rsidR="00791E27" w:rsidRPr="00693321" w:rsidRDefault="00791E27" w:rsidP="008548B2">
      <w:pPr>
        <w:spacing w:line="276" w:lineRule="auto"/>
        <w:ind w:firstLine="720"/>
        <w:jc w:val="both"/>
        <w:rPr>
          <w:rFonts w:ascii="Times New Roman" w:hAnsi="Times New Roman" w:cs="Times New Roman"/>
          <w:b/>
          <w:sz w:val="24"/>
          <w:szCs w:val="24"/>
        </w:rPr>
      </w:pPr>
      <w:r w:rsidRPr="00693321">
        <w:rPr>
          <w:rFonts w:ascii="Times New Roman" w:hAnsi="Times New Roman" w:cs="Times New Roman"/>
          <w:b/>
          <w:sz w:val="24"/>
          <w:szCs w:val="24"/>
        </w:rPr>
        <w:t>Българското участие</w:t>
      </w:r>
    </w:p>
    <w:p w:rsidR="00791E27" w:rsidRPr="00693321" w:rsidRDefault="00791E27"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През декември 2015 г. Гърция изпраща до Агенцията искане за съдействие във връзка със засилването на миграционния натиск в района на Източното Средиземноморие. В искането се посочва, че страната  се нуждае от техническо оборудване (патрулни кораби и лодки, вертолети, автомобили, камери) и служители от екипите за бърза гранична намеса. В отговор на гръцкото заявление за съдействие Frontex взема решение да изпрати екипи на островите Хиос, Самос, Кос, Лерос и Лесбос в Егейско море, които са най-силно засегнати от нелегалната миграция.</w:t>
      </w:r>
      <w:r w:rsidRPr="00693321">
        <w:rPr>
          <w:rStyle w:val="a5"/>
          <w:rFonts w:ascii="Times New Roman" w:hAnsi="Times New Roman" w:cs="Times New Roman"/>
          <w:sz w:val="24"/>
          <w:szCs w:val="24"/>
        </w:rPr>
        <w:footnoteReference w:id="274"/>
      </w:r>
      <w:r w:rsidRPr="00693321">
        <w:rPr>
          <w:rFonts w:ascii="Times New Roman" w:hAnsi="Times New Roman" w:cs="Times New Roman"/>
          <w:sz w:val="24"/>
          <w:szCs w:val="24"/>
        </w:rPr>
        <w:t xml:space="preserve"> </w:t>
      </w:r>
    </w:p>
    <w:p w:rsidR="00791E27" w:rsidRPr="00693321" w:rsidRDefault="00791E27"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Главна дирекция „Гранична полиция“ към Министерството на вътрешните работи (МВР) на Република България предлага в подкрепа на Гърция в района на </w:t>
      </w:r>
      <w:r w:rsidRPr="00693321">
        <w:rPr>
          <w:rFonts w:ascii="Times New Roman" w:hAnsi="Times New Roman" w:cs="Times New Roman"/>
          <w:sz w:val="24"/>
          <w:szCs w:val="24"/>
        </w:rPr>
        <w:lastRenderedPageBreak/>
        <w:t>Източното Средиземноморие да бъде изпратен гранично-полицейския кораб „Обзор“ (№ 525). В края на декември 2015 г. Агенцията одобрява участието на българския кораб с екипаж от 32 души</w:t>
      </w:r>
      <w:r w:rsidRPr="00693321">
        <w:rPr>
          <w:rStyle w:val="a5"/>
          <w:rFonts w:ascii="Times New Roman" w:hAnsi="Times New Roman" w:cs="Times New Roman"/>
          <w:sz w:val="24"/>
          <w:szCs w:val="24"/>
        </w:rPr>
        <w:footnoteReference w:id="275"/>
      </w:r>
      <w:r w:rsidRPr="00693321">
        <w:rPr>
          <w:rFonts w:ascii="Times New Roman" w:hAnsi="Times New Roman" w:cs="Times New Roman"/>
          <w:sz w:val="24"/>
          <w:szCs w:val="24"/>
        </w:rPr>
        <w:t xml:space="preserve"> и през 2016 г. той се включва в операция Poseidon Rapid Intervention. На 18 февруари 2016 г. „Обзор“ извършва три курса от гр. Митилини, разположен на о-в Лесбос до насрещния турски бряг (разстояние от 8 km) и спасява около 900 мигранти. Участието на кораба в спасителната операция се отбелязва в специално изявление на Ева Монкюр, говорител на Frontex.</w:t>
      </w:r>
      <w:r w:rsidRPr="00693321">
        <w:rPr>
          <w:rStyle w:val="a5"/>
          <w:rFonts w:ascii="Times New Roman" w:hAnsi="Times New Roman" w:cs="Times New Roman"/>
          <w:sz w:val="24"/>
          <w:szCs w:val="24"/>
        </w:rPr>
        <w:footnoteReference w:id="276"/>
      </w:r>
      <w:r w:rsidRPr="00693321">
        <w:rPr>
          <w:rFonts w:ascii="Times New Roman" w:hAnsi="Times New Roman" w:cs="Times New Roman"/>
          <w:sz w:val="24"/>
          <w:szCs w:val="24"/>
        </w:rPr>
        <w:t xml:space="preserve"> </w:t>
      </w:r>
    </w:p>
    <w:p w:rsidR="00791E27" w:rsidRPr="00693321" w:rsidRDefault="00791E27"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В допълнение през април 2016 г. петима служители на дирекция „Миграция“ – МВР участват в първата успешна операция по принудително извеждане на чужди граждани от Гърция до Турция. За операцията съобщава пресцентърът на МВР.</w:t>
      </w:r>
      <w:r w:rsidRPr="00693321">
        <w:rPr>
          <w:rStyle w:val="a5"/>
          <w:rFonts w:ascii="Times New Roman" w:hAnsi="Times New Roman" w:cs="Times New Roman"/>
          <w:sz w:val="24"/>
          <w:szCs w:val="24"/>
        </w:rPr>
        <w:footnoteReference w:id="277"/>
      </w:r>
      <w:r w:rsidRPr="00693321">
        <w:rPr>
          <w:rFonts w:ascii="Times New Roman" w:hAnsi="Times New Roman" w:cs="Times New Roman"/>
          <w:sz w:val="24"/>
          <w:szCs w:val="24"/>
        </w:rPr>
        <w:t xml:space="preserve"> Българските служители са командировани в периода 3 – 29 април 2016 г. във връзка с искането на Агенцията за съдействие при изпълнението на дейности по реадмисия. На 4 април 2016 г. те участват в първата успешна операция в рамките, на която са върнати принудително 87 чужденци (предимно граждани на Афганистан и Пакистан) с кораб от о-в Хиос, Гърция до гр. Дикили, Турция. </w:t>
      </w:r>
    </w:p>
    <w:p w:rsidR="00EC27AD" w:rsidRPr="00693321" w:rsidRDefault="00EC27AD" w:rsidP="008548B2">
      <w:pPr>
        <w:spacing w:line="276" w:lineRule="auto"/>
        <w:jc w:val="both"/>
        <w:rPr>
          <w:rFonts w:ascii="Times New Roman" w:hAnsi="Times New Roman" w:cs="Times New Roman"/>
          <w:b/>
          <w:sz w:val="24"/>
          <w:szCs w:val="24"/>
        </w:rPr>
      </w:pPr>
    </w:p>
    <w:p w:rsidR="00791E27" w:rsidRPr="00693321" w:rsidRDefault="00791E27" w:rsidP="008548B2">
      <w:pPr>
        <w:spacing w:line="276" w:lineRule="auto"/>
        <w:ind w:firstLine="720"/>
        <w:jc w:val="both"/>
        <w:rPr>
          <w:rFonts w:ascii="Times New Roman" w:hAnsi="Times New Roman" w:cs="Times New Roman"/>
          <w:b/>
          <w:sz w:val="24"/>
          <w:szCs w:val="24"/>
        </w:rPr>
      </w:pPr>
      <w:r w:rsidRPr="00693321">
        <w:rPr>
          <w:rFonts w:ascii="Times New Roman" w:hAnsi="Times New Roman" w:cs="Times New Roman"/>
          <w:b/>
          <w:sz w:val="24"/>
          <w:szCs w:val="24"/>
        </w:rPr>
        <w:t>Резултати</w:t>
      </w:r>
    </w:p>
    <w:p w:rsidR="00791E27" w:rsidRPr="00693321" w:rsidRDefault="00791E27"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Броят на нелегалните мигранти, които пристигат на гръцките острови през март 2016 г. намалява значително и възлиза на 26 460 души според данни на Frontex.</w:t>
      </w:r>
      <w:r w:rsidRPr="00693321">
        <w:rPr>
          <w:rStyle w:val="a5"/>
          <w:rFonts w:ascii="Times New Roman" w:hAnsi="Times New Roman" w:cs="Times New Roman"/>
          <w:sz w:val="24"/>
          <w:szCs w:val="24"/>
        </w:rPr>
        <w:footnoteReference w:id="278"/>
      </w:r>
      <w:r w:rsidRPr="00693321">
        <w:rPr>
          <w:rFonts w:ascii="Times New Roman" w:hAnsi="Times New Roman" w:cs="Times New Roman"/>
          <w:sz w:val="24"/>
          <w:szCs w:val="24"/>
        </w:rPr>
        <w:t xml:space="preserve"> Експертите от Агенцията определят като възпиращи фактори засиления контрол на границата между Македония и Гърция, влизането в сила от 20 март 2016 г. на споразумението между ЕС и Турция, активацията на операция Poseidon Rapid Intervention и новата операция на НАТО в Егейско море</w:t>
      </w:r>
      <w:r w:rsidRPr="00693321">
        <w:rPr>
          <w:rStyle w:val="a5"/>
          <w:rFonts w:ascii="Times New Roman" w:hAnsi="Times New Roman" w:cs="Times New Roman"/>
          <w:sz w:val="24"/>
          <w:szCs w:val="24"/>
        </w:rPr>
        <w:footnoteReference w:id="279"/>
      </w:r>
      <w:r w:rsidRPr="00693321">
        <w:rPr>
          <w:rFonts w:ascii="Times New Roman" w:hAnsi="Times New Roman" w:cs="Times New Roman"/>
          <w:sz w:val="24"/>
          <w:szCs w:val="24"/>
        </w:rPr>
        <w:t xml:space="preserve">. </w:t>
      </w:r>
    </w:p>
    <w:p w:rsidR="00791E27" w:rsidRPr="00693321" w:rsidRDefault="00791E27"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Тенденцията за намаляването на броя на нелегалните мигранти в Източното Средиземноморие продължава и през първата половина на април 2016 г., когато средният брой на новопристигналите е по-малко от 100 души на ден. Подобряването на граничния контрол и напредъка в управлението на миграционните потоци се отбелязват от Фабрис Легери, изпълнителен директор на Frontex: </w:t>
      </w:r>
      <w:r w:rsidRPr="00693321">
        <w:rPr>
          <w:rFonts w:ascii="Times New Roman" w:hAnsi="Times New Roman" w:cs="Times New Roman"/>
          <w:i/>
          <w:sz w:val="24"/>
          <w:szCs w:val="24"/>
        </w:rPr>
        <w:t xml:space="preserve">„…Благодарение на многобройните инициативи на Европейската комисия, Гърция, Турция и различните агенции на ЕС успяхме да подобрим контрола върху нашите външни граници и </w:t>
      </w:r>
      <w:r w:rsidRPr="00693321">
        <w:rPr>
          <w:rFonts w:ascii="Times New Roman" w:hAnsi="Times New Roman" w:cs="Times New Roman"/>
          <w:i/>
          <w:sz w:val="24"/>
          <w:szCs w:val="24"/>
        </w:rPr>
        <w:lastRenderedPageBreak/>
        <w:t>започваме да управляваме миграционните потоци по-добре, по един по-рационален и справедлив начин.“</w:t>
      </w:r>
      <w:r w:rsidRPr="00693321">
        <w:rPr>
          <w:rStyle w:val="a5"/>
          <w:rFonts w:ascii="Times New Roman" w:hAnsi="Times New Roman" w:cs="Times New Roman"/>
          <w:sz w:val="24"/>
          <w:szCs w:val="24"/>
        </w:rPr>
        <w:footnoteReference w:id="280"/>
      </w:r>
    </w:p>
    <w:p w:rsidR="00791E27" w:rsidRPr="00693321" w:rsidRDefault="00791E27" w:rsidP="008548B2">
      <w:pPr>
        <w:spacing w:line="276" w:lineRule="auto"/>
        <w:ind w:firstLine="720"/>
        <w:jc w:val="both"/>
        <w:rPr>
          <w:rFonts w:ascii="Times New Roman" w:hAnsi="Times New Roman" w:cs="Times New Roman"/>
          <w:b/>
          <w:sz w:val="24"/>
          <w:szCs w:val="24"/>
        </w:rPr>
      </w:pPr>
    </w:p>
    <w:p w:rsidR="00791E27" w:rsidRPr="00693321" w:rsidRDefault="00791E27" w:rsidP="008548B2">
      <w:pPr>
        <w:spacing w:line="276" w:lineRule="auto"/>
        <w:ind w:firstLine="720"/>
        <w:jc w:val="both"/>
        <w:rPr>
          <w:rFonts w:ascii="Times New Roman" w:hAnsi="Times New Roman" w:cs="Times New Roman"/>
          <w:b/>
          <w:sz w:val="24"/>
          <w:szCs w:val="24"/>
        </w:rPr>
      </w:pPr>
      <w:r w:rsidRPr="00693321">
        <w:rPr>
          <w:rFonts w:ascii="Times New Roman" w:hAnsi="Times New Roman" w:cs="Times New Roman"/>
          <w:b/>
          <w:sz w:val="24"/>
          <w:szCs w:val="24"/>
        </w:rPr>
        <w:t xml:space="preserve">Изводи и препоръки за усъвършенстване </w:t>
      </w:r>
    </w:p>
    <w:p w:rsidR="00791E27" w:rsidRPr="00693321" w:rsidRDefault="00791E27" w:rsidP="008548B2">
      <w:pPr>
        <w:spacing w:line="276" w:lineRule="auto"/>
        <w:ind w:firstLine="720"/>
        <w:jc w:val="both"/>
        <w:rPr>
          <w:rFonts w:ascii="Times New Roman" w:hAnsi="Times New Roman" w:cs="Times New Roman"/>
          <w:b/>
          <w:sz w:val="24"/>
          <w:szCs w:val="24"/>
        </w:rPr>
      </w:pPr>
      <w:r w:rsidRPr="00693321">
        <w:rPr>
          <w:rFonts w:ascii="Times New Roman" w:hAnsi="Times New Roman" w:cs="Times New Roman"/>
          <w:sz w:val="24"/>
          <w:szCs w:val="24"/>
        </w:rPr>
        <w:t xml:space="preserve">В края на 2015 г. Комисията предлага да бъде създадена Европейска гранична и брегова охрана (European Border and Coast Guard – EBCG) за постигането на по-ефективно управление на миграцията, осигуряването на силно и споделено управление на външните граници, подобряването на вътрешната сигурност на ЕС и съхраняването на принципа на свободно движение на хора. В съобщение на ЕК за медиите от 15 декември 2015 г. се посочва, че </w:t>
      </w:r>
      <w:r w:rsidRPr="00693321">
        <w:rPr>
          <w:rFonts w:ascii="Times New Roman" w:hAnsi="Times New Roman" w:cs="Times New Roman"/>
          <w:i/>
          <w:sz w:val="24"/>
          <w:szCs w:val="24"/>
        </w:rPr>
        <w:t>„Европейската гранична и брегова охрана ще обедини Европейска агенция за гранична и брегова охрана, изградена въз основа на агенцията Frontex, и органите на държавите членки, отговарящи за управлението на границите, които ще продължат да извършват ежедневното управление на външните граници.“</w:t>
      </w:r>
      <w:r w:rsidRPr="00693321">
        <w:rPr>
          <w:rStyle w:val="a5"/>
          <w:rFonts w:ascii="Times New Roman" w:hAnsi="Times New Roman" w:cs="Times New Roman"/>
          <w:sz w:val="24"/>
          <w:szCs w:val="24"/>
        </w:rPr>
        <w:footnoteReference w:id="281"/>
      </w:r>
      <w:r w:rsidRPr="00693321">
        <w:rPr>
          <w:rFonts w:ascii="Times New Roman" w:hAnsi="Times New Roman" w:cs="Times New Roman"/>
          <w:i/>
          <w:sz w:val="24"/>
          <w:szCs w:val="24"/>
        </w:rPr>
        <w:t xml:space="preserve"> </w:t>
      </w:r>
      <w:r w:rsidRPr="00693321">
        <w:rPr>
          <w:rFonts w:ascii="Times New Roman" w:hAnsi="Times New Roman" w:cs="Times New Roman"/>
          <w:sz w:val="24"/>
          <w:szCs w:val="24"/>
        </w:rPr>
        <w:t>Новата агенция ще разполага с резерв от гранични служители и техническо оборудване за бързо развръщане, център за мониторинг и анализ на риска, право на намеса, мандат за работа в трети страни, служба за връщане на нелегални мигранти и други възможности за извършване на своята дейност.</w:t>
      </w:r>
    </w:p>
    <w:p w:rsidR="00791E27" w:rsidRPr="00693321" w:rsidRDefault="00791E27" w:rsidP="008548B2">
      <w:pPr>
        <w:spacing w:line="276" w:lineRule="auto"/>
        <w:ind w:firstLine="720"/>
        <w:jc w:val="both"/>
        <w:rPr>
          <w:rFonts w:ascii="Times New Roman" w:hAnsi="Times New Roman" w:cs="Times New Roman"/>
          <w:b/>
          <w:sz w:val="24"/>
          <w:szCs w:val="24"/>
        </w:rPr>
      </w:pPr>
    </w:p>
    <w:p w:rsidR="00791E27" w:rsidRPr="00693321" w:rsidRDefault="00791E27" w:rsidP="008548B2">
      <w:pPr>
        <w:spacing w:line="276" w:lineRule="auto"/>
        <w:ind w:firstLine="720"/>
        <w:jc w:val="both"/>
        <w:rPr>
          <w:rFonts w:ascii="Times New Roman" w:hAnsi="Times New Roman" w:cs="Times New Roman"/>
          <w:b/>
          <w:sz w:val="24"/>
          <w:szCs w:val="24"/>
        </w:rPr>
      </w:pPr>
      <w:r w:rsidRPr="00693321">
        <w:rPr>
          <w:rFonts w:ascii="Times New Roman" w:hAnsi="Times New Roman" w:cs="Times New Roman"/>
          <w:b/>
          <w:sz w:val="24"/>
          <w:szCs w:val="24"/>
        </w:rPr>
        <w:t>Насоки за бъдещи изследвания</w:t>
      </w:r>
    </w:p>
    <w:p w:rsidR="00791E27" w:rsidRPr="00693321" w:rsidRDefault="00791E27"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Изследването е перспективно, защото може да послужи като отправна точка за бъдещи проучвания, включително сравнителен анализ на операциите с международно участие на агенция Frontex в Средиземно море и съответните национални операции за управление на миграционните потоци, провеждани от Гърция (Aspida и Xenios Zeus) и Италия (Mare Nostrum). </w:t>
      </w:r>
    </w:p>
    <w:p w:rsidR="00791E27" w:rsidRPr="00693321" w:rsidRDefault="00791E27" w:rsidP="008548B2">
      <w:pPr>
        <w:spacing w:line="276" w:lineRule="auto"/>
        <w:jc w:val="both"/>
        <w:rPr>
          <w:rFonts w:ascii="Times New Roman" w:hAnsi="Times New Roman" w:cs="Times New Roman"/>
          <w:sz w:val="24"/>
          <w:szCs w:val="24"/>
        </w:rPr>
      </w:pPr>
    </w:p>
    <w:p w:rsidR="00791E27" w:rsidRPr="00693321" w:rsidRDefault="00791E27" w:rsidP="008548B2">
      <w:pPr>
        <w:spacing w:line="276" w:lineRule="auto"/>
        <w:jc w:val="both"/>
        <w:rPr>
          <w:rFonts w:ascii="Times New Roman" w:hAnsi="Times New Roman" w:cs="Times New Roman"/>
          <w:sz w:val="24"/>
          <w:szCs w:val="24"/>
        </w:rPr>
      </w:pPr>
    </w:p>
    <w:p w:rsidR="00791E27" w:rsidRPr="00AB27D4" w:rsidRDefault="00791E27" w:rsidP="008548B2">
      <w:pPr>
        <w:spacing w:line="276" w:lineRule="auto"/>
        <w:jc w:val="both"/>
        <w:rPr>
          <w:rFonts w:ascii="Times New Roman" w:hAnsi="Times New Roman" w:cs="Times New Roman"/>
          <w:b/>
          <w:i/>
          <w:sz w:val="24"/>
          <w:szCs w:val="24"/>
        </w:rPr>
      </w:pPr>
      <w:r w:rsidRPr="00AB27D4">
        <w:rPr>
          <w:rFonts w:ascii="Times New Roman" w:hAnsi="Times New Roman" w:cs="Times New Roman"/>
          <w:b/>
          <w:i/>
          <w:sz w:val="24"/>
          <w:szCs w:val="24"/>
        </w:rPr>
        <w:t>Използва</w:t>
      </w:r>
      <w:r w:rsidR="00FB40B5" w:rsidRPr="00AB27D4">
        <w:rPr>
          <w:rFonts w:ascii="Times New Roman" w:hAnsi="Times New Roman" w:cs="Times New Roman"/>
          <w:b/>
          <w:i/>
          <w:sz w:val="24"/>
          <w:szCs w:val="24"/>
        </w:rPr>
        <w:t>на литература:</w:t>
      </w:r>
    </w:p>
    <w:p w:rsidR="00FB40B5" w:rsidRPr="00AB27D4" w:rsidRDefault="00791E27" w:rsidP="008548B2">
      <w:pPr>
        <w:pStyle w:val="a6"/>
        <w:numPr>
          <w:ilvl w:val="0"/>
          <w:numId w:val="5"/>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Лечева, М. Организация на оперативното сътрудничество по външните граници на ЕС. // Научни трудове на Русенския университет. Издателски център към Русенски университет „Ангел Кънчев“, том 52, серия 1.2, 2013, с. 182.</w:t>
      </w:r>
    </w:p>
    <w:p w:rsidR="00FB40B5" w:rsidRPr="00AB27D4" w:rsidRDefault="00791E27" w:rsidP="008548B2">
      <w:pPr>
        <w:pStyle w:val="a6"/>
        <w:numPr>
          <w:ilvl w:val="0"/>
          <w:numId w:val="5"/>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Cabot, H. On the Doorstep of Europe: Asylum and Citizenship in Greece. Philadelphia, 2014. 272 p.</w:t>
      </w:r>
    </w:p>
    <w:p w:rsidR="00FB40B5" w:rsidRPr="00AB27D4" w:rsidRDefault="00791E27" w:rsidP="008548B2">
      <w:pPr>
        <w:pStyle w:val="a6"/>
        <w:numPr>
          <w:ilvl w:val="0"/>
          <w:numId w:val="5"/>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Cardwell, P. EU External Relations and Systems of Governance. The CFSP, Euro-Mediterranean Partnership and Migration. New York, 2009. 264 p.</w:t>
      </w:r>
    </w:p>
    <w:p w:rsidR="00FB40B5" w:rsidRPr="00AB27D4" w:rsidRDefault="00791E27" w:rsidP="008548B2">
      <w:pPr>
        <w:pStyle w:val="a6"/>
        <w:numPr>
          <w:ilvl w:val="0"/>
          <w:numId w:val="5"/>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Ifantis, K. Addressing Irregular Migration in the Mediterranean. Brussels, 2012. 56 p.</w:t>
      </w:r>
    </w:p>
    <w:p w:rsidR="00FB40B5" w:rsidRPr="00AB27D4" w:rsidRDefault="00791E27" w:rsidP="008548B2">
      <w:pPr>
        <w:pStyle w:val="a6"/>
        <w:numPr>
          <w:ilvl w:val="0"/>
          <w:numId w:val="5"/>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Papastavridis, E. The Interceptions of Vessels on the High Seas: Contemporary Challenges to the Legal Order of the Oceans. Oxford an</w:t>
      </w:r>
      <w:r w:rsidR="00FB40B5" w:rsidRPr="00AB27D4">
        <w:rPr>
          <w:rFonts w:ascii="Times New Roman" w:hAnsi="Times New Roman" w:cs="Times New Roman"/>
          <w:i/>
          <w:sz w:val="20"/>
          <w:szCs w:val="20"/>
        </w:rPr>
        <w:t>d Portland, Oregon, 2013. 402 p.</w:t>
      </w:r>
    </w:p>
    <w:p w:rsidR="00931229" w:rsidRPr="00AB27D4" w:rsidRDefault="00791E27" w:rsidP="008548B2">
      <w:pPr>
        <w:pStyle w:val="a6"/>
        <w:numPr>
          <w:ilvl w:val="0"/>
          <w:numId w:val="5"/>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Traublinger, J. Boat Refugees in the Mediterranean: Tackle the Root Causes or Build Fortress Europe. Hamburg, 2014. 49 p.</w:t>
      </w:r>
    </w:p>
    <w:p w:rsidR="00791E27" w:rsidRPr="00AB27D4" w:rsidRDefault="00791E27" w:rsidP="008548B2">
      <w:pPr>
        <w:pStyle w:val="a6"/>
        <w:numPr>
          <w:ilvl w:val="0"/>
          <w:numId w:val="5"/>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Triandafyllidou, A., Maroukis, T. Migrant Smuggling: Irregular Migration from Asia and Africa to Europe. New York, 2012. 238 p.</w:t>
      </w:r>
    </w:p>
    <w:p w:rsidR="000C5747" w:rsidRPr="00693321" w:rsidRDefault="000C5747" w:rsidP="00AB27D4">
      <w:pPr>
        <w:spacing w:line="23" w:lineRule="atLeast"/>
        <w:rPr>
          <w:rFonts w:ascii="Times New Roman" w:eastAsia="Times New Roman" w:hAnsi="Times New Roman" w:cs="Times New Roman"/>
          <w:b/>
          <w:caps/>
          <w:sz w:val="28"/>
          <w:szCs w:val="28"/>
          <w:lang w:eastAsia="bg-BG"/>
        </w:rPr>
      </w:pPr>
    </w:p>
    <w:p w:rsidR="00FC4ACE" w:rsidRDefault="00FC4ACE" w:rsidP="008548B2">
      <w:pPr>
        <w:spacing w:line="276" w:lineRule="auto"/>
        <w:jc w:val="center"/>
        <w:rPr>
          <w:rFonts w:ascii="Times New Roman" w:eastAsia="Times New Roman" w:hAnsi="Times New Roman" w:cs="Times New Roman"/>
          <w:b/>
          <w:caps/>
          <w:sz w:val="28"/>
          <w:szCs w:val="28"/>
          <w:lang w:eastAsia="bg-BG"/>
        </w:rPr>
        <w:sectPr w:rsidR="00FC4ACE" w:rsidSect="0080059C">
          <w:footnotePr>
            <w:numRestart w:val="eachSect"/>
          </w:footnotePr>
          <w:type w:val="continuous"/>
          <w:pgSz w:w="11907" w:h="16839" w:code="9"/>
          <w:pgMar w:top="1418" w:right="1418" w:bottom="1418" w:left="1418" w:header="720" w:footer="720" w:gutter="0"/>
          <w:cols w:space="720"/>
          <w:docGrid w:linePitch="360"/>
        </w:sectPr>
      </w:pPr>
    </w:p>
    <w:p w:rsidR="002D0A14" w:rsidRPr="00693321" w:rsidRDefault="00931229" w:rsidP="008548B2">
      <w:pPr>
        <w:spacing w:line="276" w:lineRule="auto"/>
        <w:jc w:val="center"/>
        <w:rPr>
          <w:rFonts w:ascii="Times New Roman" w:eastAsia="Times New Roman" w:hAnsi="Times New Roman" w:cs="Times New Roman"/>
          <w:b/>
          <w:caps/>
          <w:sz w:val="28"/>
          <w:szCs w:val="28"/>
          <w:lang w:eastAsia="bg-BG"/>
        </w:rPr>
      </w:pPr>
      <w:r w:rsidRPr="00693321">
        <w:rPr>
          <w:rFonts w:ascii="Times New Roman" w:eastAsia="Times New Roman" w:hAnsi="Times New Roman" w:cs="Times New Roman"/>
          <w:b/>
          <w:caps/>
          <w:sz w:val="28"/>
          <w:szCs w:val="28"/>
          <w:lang w:eastAsia="bg-BG"/>
        </w:rPr>
        <w:lastRenderedPageBreak/>
        <w:t>Електронна идентификация и сигурност при електронните комуникации</w:t>
      </w:r>
    </w:p>
    <w:p w:rsidR="00931229" w:rsidRPr="00693321" w:rsidRDefault="00931229" w:rsidP="008548B2">
      <w:pPr>
        <w:spacing w:line="276" w:lineRule="auto"/>
        <w:jc w:val="center"/>
        <w:rPr>
          <w:rFonts w:ascii="Times New Roman" w:eastAsia="Times New Roman" w:hAnsi="Times New Roman" w:cs="Times New Roman"/>
          <w:b/>
          <w:caps/>
          <w:sz w:val="28"/>
          <w:szCs w:val="28"/>
          <w:lang w:eastAsia="bg-BG"/>
        </w:rPr>
      </w:pPr>
    </w:p>
    <w:p w:rsidR="00931229" w:rsidRPr="00693321" w:rsidRDefault="00931229" w:rsidP="008548B2">
      <w:pPr>
        <w:spacing w:line="276" w:lineRule="auto"/>
        <w:jc w:val="right"/>
        <w:rPr>
          <w:rFonts w:ascii="Times New Roman" w:hAnsi="Times New Roman" w:cs="Times New Roman"/>
          <w:i/>
          <w:sz w:val="24"/>
          <w:szCs w:val="24"/>
        </w:rPr>
      </w:pPr>
      <w:r w:rsidRPr="00693321">
        <w:rPr>
          <w:rFonts w:ascii="Times New Roman" w:hAnsi="Times New Roman" w:cs="Times New Roman"/>
          <w:i/>
          <w:sz w:val="24"/>
          <w:szCs w:val="24"/>
        </w:rPr>
        <w:t xml:space="preserve">доц. д-р Мария </w:t>
      </w:r>
      <w:r w:rsidRPr="00693321">
        <w:rPr>
          <w:rFonts w:ascii="Times New Roman" w:hAnsi="Times New Roman" w:cs="Times New Roman"/>
          <w:i/>
          <w:caps/>
          <w:sz w:val="24"/>
          <w:szCs w:val="24"/>
        </w:rPr>
        <w:t>Николова</w:t>
      </w:r>
    </w:p>
    <w:p w:rsidR="00931229" w:rsidRPr="00693321" w:rsidRDefault="00931229" w:rsidP="008548B2">
      <w:pPr>
        <w:spacing w:line="276" w:lineRule="auto"/>
        <w:jc w:val="right"/>
        <w:rPr>
          <w:rFonts w:ascii="Times New Roman" w:eastAsia="Times New Roman" w:hAnsi="Times New Roman" w:cs="Times New Roman"/>
          <w:i/>
          <w:caps/>
          <w:sz w:val="28"/>
          <w:szCs w:val="28"/>
          <w:lang w:eastAsia="bg-BG"/>
        </w:rPr>
      </w:pPr>
      <w:r w:rsidRPr="00693321">
        <w:rPr>
          <w:rFonts w:ascii="Times New Roman" w:hAnsi="Times New Roman" w:cs="Times New Roman"/>
          <w:i/>
          <w:sz w:val="24"/>
          <w:szCs w:val="24"/>
        </w:rPr>
        <w:t>Нов български университет</w:t>
      </w:r>
    </w:p>
    <w:p w:rsidR="00931229" w:rsidRPr="00693321" w:rsidRDefault="00931229" w:rsidP="008548B2">
      <w:pPr>
        <w:spacing w:line="276" w:lineRule="auto"/>
        <w:rPr>
          <w:rFonts w:ascii="Times New Roman" w:hAnsi="Times New Roman" w:cs="Times New Roman"/>
          <w:sz w:val="24"/>
          <w:szCs w:val="24"/>
        </w:rPr>
      </w:pPr>
    </w:p>
    <w:p w:rsidR="00931229" w:rsidRPr="00693321" w:rsidRDefault="00931229" w:rsidP="008548B2">
      <w:pPr>
        <w:spacing w:line="276" w:lineRule="auto"/>
        <w:ind w:firstLine="709"/>
        <w:jc w:val="both"/>
        <w:rPr>
          <w:rFonts w:ascii="Times New Roman" w:hAnsi="Times New Roman" w:cs="Times New Roman"/>
          <w:i/>
          <w:sz w:val="24"/>
          <w:szCs w:val="24"/>
        </w:rPr>
      </w:pPr>
      <w:r w:rsidRPr="00693321">
        <w:rPr>
          <w:rFonts w:ascii="Times New Roman" w:hAnsi="Times New Roman" w:cs="Times New Roman"/>
          <w:b/>
          <w:i/>
          <w:sz w:val="24"/>
          <w:szCs w:val="24"/>
        </w:rPr>
        <w:t>Резюме</w:t>
      </w:r>
      <w:r w:rsidR="008B4F51" w:rsidRPr="00693321">
        <w:rPr>
          <w:rFonts w:ascii="Times New Roman" w:hAnsi="Times New Roman" w:cs="Times New Roman"/>
          <w:b/>
          <w:i/>
          <w:sz w:val="24"/>
          <w:szCs w:val="24"/>
        </w:rPr>
        <w:t xml:space="preserve">: </w:t>
      </w:r>
      <w:r w:rsidRPr="00693321">
        <w:rPr>
          <w:rFonts w:ascii="Times New Roman" w:hAnsi="Times New Roman" w:cs="Times New Roman"/>
          <w:i/>
          <w:sz w:val="24"/>
          <w:szCs w:val="24"/>
        </w:rPr>
        <w:t>Поради необходимост от използване на електронни публични услуги нараства нуждата от електронна идентификация за гражданите и бизнеса. Възниква въпрос как ще се постигне сигурност на данните при електронната идентификация. Секторната идентификация позволява по-високо ниво на сигурност. Изборът на идентификационен метод зависи от законодателството, стандартите, контрола и възможностите на дадена страна. Разгледани са системите за електронна идентификация – публична и частна. Проектът за електронна идентификация в България дава решения, които ще служат за бъдещото развитие в посока мобилни решения.</w:t>
      </w:r>
    </w:p>
    <w:p w:rsidR="009C4DBF" w:rsidRPr="00693321" w:rsidRDefault="009C4DBF" w:rsidP="008548B2">
      <w:pPr>
        <w:spacing w:line="276" w:lineRule="auto"/>
        <w:ind w:firstLine="709"/>
        <w:jc w:val="both"/>
        <w:rPr>
          <w:rFonts w:ascii="Times New Roman" w:hAnsi="Times New Roman" w:cs="Times New Roman"/>
          <w:b/>
          <w:i/>
          <w:sz w:val="24"/>
          <w:szCs w:val="24"/>
        </w:rPr>
      </w:pPr>
    </w:p>
    <w:p w:rsidR="008B4F51" w:rsidRPr="00693321" w:rsidRDefault="008B4F51" w:rsidP="008548B2">
      <w:pPr>
        <w:spacing w:line="276" w:lineRule="auto"/>
        <w:ind w:firstLine="709"/>
        <w:jc w:val="both"/>
        <w:rPr>
          <w:rFonts w:ascii="Times New Roman" w:hAnsi="Times New Roman" w:cs="Times New Roman"/>
          <w:b/>
          <w:i/>
          <w:sz w:val="24"/>
          <w:szCs w:val="24"/>
        </w:rPr>
      </w:pPr>
      <w:r w:rsidRPr="00693321">
        <w:rPr>
          <w:rFonts w:ascii="Times New Roman" w:hAnsi="Times New Roman" w:cs="Times New Roman"/>
          <w:b/>
          <w:i/>
          <w:sz w:val="24"/>
          <w:szCs w:val="24"/>
        </w:rPr>
        <w:t>Ключови думи:</w:t>
      </w:r>
      <w:r w:rsidRPr="00693321">
        <w:rPr>
          <w:rFonts w:ascii="Times New Roman" w:hAnsi="Times New Roman" w:cs="Times New Roman"/>
          <w:i/>
          <w:sz w:val="24"/>
          <w:szCs w:val="24"/>
        </w:rPr>
        <w:t xml:space="preserve"> електронна идентификация, сигурност, електронни комуникации</w:t>
      </w:r>
    </w:p>
    <w:p w:rsidR="00931229" w:rsidRPr="00693321" w:rsidRDefault="00931229" w:rsidP="008548B2">
      <w:pPr>
        <w:spacing w:line="276" w:lineRule="auto"/>
        <w:ind w:firstLine="709"/>
        <w:jc w:val="both"/>
        <w:rPr>
          <w:rFonts w:ascii="Times New Roman" w:hAnsi="Times New Roman" w:cs="Times New Roman"/>
          <w:sz w:val="24"/>
          <w:szCs w:val="24"/>
        </w:rPr>
      </w:pPr>
    </w:p>
    <w:p w:rsidR="009C4DBF" w:rsidRPr="00693321" w:rsidRDefault="009C4DBF" w:rsidP="008548B2">
      <w:pPr>
        <w:spacing w:line="276" w:lineRule="auto"/>
        <w:ind w:firstLine="709"/>
        <w:jc w:val="both"/>
        <w:rPr>
          <w:rFonts w:ascii="Times New Roman" w:hAnsi="Times New Roman" w:cs="Times New Roman"/>
          <w:sz w:val="24"/>
          <w:szCs w:val="24"/>
        </w:rPr>
      </w:pPr>
    </w:p>
    <w:p w:rsidR="00931229" w:rsidRPr="00693321" w:rsidRDefault="00931229" w:rsidP="008548B2">
      <w:pPr>
        <w:spacing w:line="276" w:lineRule="auto"/>
        <w:ind w:firstLine="709"/>
        <w:jc w:val="both"/>
        <w:rPr>
          <w:rFonts w:ascii="Times New Roman" w:hAnsi="Times New Roman" w:cs="Times New Roman"/>
          <w:b/>
          <w:sz w:val="24"/>
          <w:szCs w:val="24"/>
        </w:rPr>
      </w:pPr>
      <w:r w:rsidRPr="00693321">
        <w:rPr>
          <w:rFonts w:ascii="Times New Roman" w:hAnsi="Times New Roman" w:cs="Times New Roman"/>
          <w:b/>
          <w:sz w:val="24"/>
          <w:szCs w:val="24"/>
        </w:rPr>
        <w:t>Увод</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Според оценките на Gartner една от десетте стратегически технологични тенденции за 2016 година е електронната идентификация на гражданите (e-ID)</w:t>
      </w:r>
      <w:r w:rsidRPr="00693321">
        <w:rPr>
          <w:rStyle w:val="a5"/>
          <w:rFonts w:ascii="Times New Roman" w:hAnsi="Times New Roman" w:cs="Times New Roman"/>
          <w:sz w:val="24"/>
          <w:szCs w:val="24"/>
        </w:rPr>
        <w:footnoteReference w:id="282"/>
      </w:r>
      <w:r w:rsidRPr="00693321">
        <w:rPr>
          <w:rFonts w:ascii="Times New Roman" w:hAnsi="Times New Roman" w:cs="Times New Roman"/>
          <w:sz w:val="24"/>
          <w:szCs w:val="24"/>
        </w:rPr>
        <w:t>. Терминът “електронна идентификация на гражданите” се отнася към многобройни и интегрирани процеси и технологии, управлявани от администрацията, като целта е да се предостави на гражданите сигурен начин за достъп до публични услуги от всяко устройство или онлайн канал. Необходимо условие за успеха на електронната идентификация е партньорство между администрацията и бизнеса, като фокусът е да се постигне стойност, оперативна съвместимост и положителен ефект за потребителите.</w:t>
      </w:r>
    </w:p>
    <w:p w:rsidR="00931229" w:rsidRPr="00693321" w:rsidRDefault="00931229" w:rsidP="008548B2">
      <w:pPr>
        <w:spacing w:line="276" w:lineRule="auto"/>
        <w:ind w:firstLine="709"/>
        <w:jc w:val="both"/>
        <w:rPr>
          <w:rFonts w:ascii="Times New Roman" w:hAnsi="Times New Roman" w:cs="Times New Roman"/>
          <w:sz w:val="24"/>
          <w:szCs w:val="24"/>
        </w:rPr>
      </w:pPr>
    </w:p>
    <w:p w:rsidR="00931229" w:rsidRPr="00693321" w:rsidRDefault="00931229" w:rsidP="008548B2">
      <w:pPr>
        <w:spacing w:line="276" w:lineRule="auto"/>
        <w:ind w:firstLine="709"/>
        <w:jc w:val="both"/>
        <w:rPr>
          <w:rFonts w:ascii="Times New Roman" w:hAnsi="Times New Roman" w:cs="Times New Roman"/>
          <w:b/>
          <w:sz w:val="24"/>
          <w:szCs w:val="24"/>
        </w:rPr>
      </w:pPr>
      <w:r w:rsidRPr="00693321">
        <w:rPr>
          <w:rFonts w:ascii="Times New Roman" w:hAnsi="Times New Roman" w:cs="Times New Roman"/>
          <w:b/>
          <w:sz w:val="24"/>
          <w:szCs w:val="24"/>
        </w:rPr>
        <w:t>Електронна идентичност и електронна идентификация</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Съществуват понятията електронна идентичност и електронна идентификация. Електронната идентичност представлява идентификатор на физическото лице, удостоверен от държавен орган и съхраняван върху сигурен носител на електронната идентичност. Електронната идентификация е онлайн процес, чрез който се проверява предоставената електронна идентичност. Данните за идентификация позволяват да се определи самоличността на физическото или юридическото лице. Електронната идентификация позволява идентифициране на самоличността от разстояние. Чрез електронна идентификация е възможно да се осъществи електронно овластяване (делегиране на права) между две физически лица, между физическо лице и стопански субект или между два стопански субекта.</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lastRenderedPageBreak/>
        <w:t>Секторната електронна идентификация е дериват, които се извлича при електронното разделяне на сектори и се извършва от държавата. Наличието на секторна идентификация цели прекратяване пренасянето на ЕГН и обмен на лични данни при идентификация. Данните за лице, притежаващо секторна идентификация, се трансформират по уникален начин и не съдържат лични данни. В секторната идентификация не се съдържа ЕГН, а псевдоним. Невъзможно е да се открие обратната информация - от псевдонима да се извлече ЕГН.</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Първоначално за идентификация се използва електронният подпис. В България това е квалифицираният цифров електронен подпис. Поради факта, че в него се съдържат лични данни, които могат да идентифицират физическото лице, квалифицираният електронен подпис продължава да се ползва за идентификация. За уникален електронен идентификатор в България е приет ЕГН. Електронната идентификация е средство, чрез което може да се проведе електронно гласуване</w:t>
      </w:r>
      <w:r w:rsidRPr="00693321">
        <w:rPr>
          <w:rStyle w:val="a5"/>
          <w:rFonts w:ascii="Times New Roman" w:hAnsi="Times New Roman" w:cs="Times New Roman"/>
          <w:sz w:val="24"/>
          <w:szCs w:val="24"/>
        </w:rPr>
        <w:footnoteReference w:id="283"/>
      </w:r>
      <w:r w:rsidRPr="00693321">
        <w:rPr>
          <w:rFonts w:ascii="Times New Roman" w:hAnsi="Times New Roman" w:cs="Times New Roman"/>
          <w:sz w:val="24"/>
          <w:szCs w:val="24"/>
        </w:rPr>
        <w:t xml:space="preserve">. В Естония, където се гласува електронно, гражданите притежават електронна лична карта, която съдържа електронна идентификация и електронен подпис. </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Правно-нормативната рамка определя доставчика на идентичност в лицето на държавата. Доставчикът в България представлява МВР като държавен орган. Европейският регламент изисква съвместимост между издадените в различните страни електронни идентификатори. Всички останали решения по отношение на правната рамка се вземат от националните законодате</w:t>
      </w:r>
      <w:r w:rsidR="003C7CE7">
        <w:rPr>
          <w:rFonts w:ascii="Times New Roman" w:hAnsi="Times New Roman" w:cs="Times New Roman"/>
          <w:sz w:val="24"/>
          <w:szCs w:val="24"/>
        </w:rPr>
        <w:t xml:space="preserve">лства на страните </w:t>
      </w:r>
      <w:r w:rsidRPr="00693321">
        <w:rPr>
          <w:rFonts w:ascii="Times New Roman" w:hAnsi="Times New Roman" w:cs="Times New Roman"/>
          <w:sz w:val="24"/>
          <w:szCs w:val="24"/>
        </w:rPr>
        <w:t xml:space="preserve">членки. </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Организационно-оперативната рамка на електронната идентификация дефинира дейностите, които се изпълняват от администраторите. Центърът за електронна идентификация изпълнява проверка за валидност на представената идентификация. Идентификационната карта е устройството, необходимо за електронна идентификация и притежава най-високото ниво на сигурност. Субекти в националната схема са: орган за идентификация в лицето на МВР, помощни органи и център за идентификация. Администраторите на е-идентификация, подпомагат дейността на органа по издаване на е-идентичност. Центъра за е-идентификация изпълнява проверката за валидност на представените е-идентичност и идентификация</w:t>
      </w:r>
      <w:r w:rsidRPr="00693321">
        <w:rPr>
          <w:rStyle w:val="a5"/>
          <w:rFonts w:ascii="Times New Roman" w:hAnsi="Times New Roman" w:cs="Times New Roman"/>
          <w:sz w:val="24"/>
          <w:szCs w:val="24"/>
        </w:rPr>
        <w:footnoteReference w:id="284"/>
      </w:r>
      <w:r w:rsidRPr="00693321">
        <w:rPr>
          <w:rFonts w:ascii="Times New Roman" w:hAnsi="Times New Roman" w:cs="Times New Roman"/>
          <w:sz w:val="24"/>
          <w:szCs w:val="24"/>
        </w:rPr>
        <w:t>.</w:t>
      </w:r>
    </w:p>
    <w:p w:rsidR="00931229" w:rsidRPr="00693321" w:rsidRDefault="00931229" w:rsidP="008548B2">
      <w:pPr>
        <w:spacing w:line="276" w:lineRule="auto"/>
        <w:ind w:firstLine="709"/>
        <w:jc w:val="both"/>
        <w:rPr>
          <w:rFonts w:ascii="Times New Roman" w:hAnsi="Times New Roman" w:cs="Times New Roman"/>
          <w:b/>
          <w:sz w:val="24"/>
          <w:szCs w:val="24"/>
        </w:rPr>
      </w:pPr>
    </w:p>
    <w:p w:rsidR="00931229" w:rsidRPr="00693321" w:rsidRDefault="00931229" w:rsidP="008548B2">
      <w:pPr>
        <w:spacing w:line="276" w:lineRule="auto"/>
        <w:ind w:firstLine="709"/>
        <w:jc w:val="both"/>
        <w:rPr>
          <w:rFonts w:ascii="Times New Roman" w:hAnsi="Times New Roman" w:cs="Times New Roman"/>
          <w:b/>
          <w:sz w:val="24"/>
          <w:szCs w:val="24"/>
        </w:rPr>
      </w:pPr>
      <w:r w:rsidRPr="00693321">
        <w:rPr>
          <w:rFonts w:ascii="Times New Roman" w:hAnsi="Times New Roman" w:cs="Times New Roman"/>
          <w:b/>
          <w:sz w:val="24"/>
          <w:szCs w:val="24"/>
        </w:rPr>
        <w:t xml:space="preserve">Публични и частни средства за електронна идентификация </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Електронната идентификация (eID) е система, която предлага валидиран достъп до електронни услуги. Възможно е да се използват публични или частни средства за идентификация и те може да функционират както в системата за електронна идентификация, така и извън нея.  </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Правителството в лицето на отговорен министър упражнява контрол върху издаване, прилагане и поддържане на публичните средства за електронна идентификация. Частният сектор контролира издаване, внедряване и поддържане на частните средства за електронна идентификация. Когато частните средства се използват за достъп до обществени услуги, политическа отговорност е същата, както </w:t>
      </w:r>
      <w:r w:rsidRPr="00693321">
        <w:rPr>
          <w:rFonts w:ascii="Times New Roman" w:hAnsi="Times New Roman" w:cs="Times New Roman"/>
          <w:sz w:val="24"/>
          <w:szCs w:val="24"/>
        </w:rPr>
        <w:lastRenderedPageBreak/>
        <w:t>при публичните средства. Но когато частните средства предоставят достъп само до частни услуги, има разлика.</w:t>
      </w:r>
    </w:p>
    <w:p w:rsidR="00931229" w:rsidRPr="00693321" w:rsidRDefault="00931229" w:rsidP="008548B2">
      <w:pPr>
        <w:spacing w:line="276" w:lineRule="auto"/>
        <w:jc w:val="both"/>
        <w:rPr>
          <w:rFonts w:ascii="Times New Roman" w:hAnsi="Times New Roman" w:cs="Times New Roman"/>
          <w:sz w:val="24"/>
          <w:szCs w:val="24"/>
        </w:rPr>
      </w:pPr>
      <w:r w:rsidRPr="00693321">
        <w:rPr>
          <w:rFonts w:ascii="Times New Roman" w:hAnsi="Times New Roman" w:cs="Times New Roman"/>
          <w:sz w:val="24"/>
          <w:szCs w:val="24"/>
        </w:rPr>
        <w:t xml:space="preserve"> </w:t>
      </w:r>
    </w:p>
    <w:tbl>
      <w:tblPr>
        <w:tblStyle w:val="aff5"/>
        <w:tblW w:w="0" w:type="auto"/>
        <w:jc w:val="center"/>
        <w:tblLook w:val="04A0" w:firstRow="1" w:lastRow="0" w:firstColumn="1" w:lastColumn="0" w:noHBand="0" w:noVBand="1"/>
      </w:tblPr>
      <w:tblGrid>
        <w:gridCol w:w="8592"/>
      </w:tblGrid>
      <w:tr w:rsidR="00931229" w:rsidRPr="00693321" w:rsidTr="009C4DBF">
        <w:trPr>
          <w:trHeight w:val="4237"/>
          <w:jc w:val="center"/>
        </w:trPr>
        <w:tc>
          <w:tcPr>
            <w:tcW w:w="8592" w:type="dxa"/>
          </w:tcPr>
          <w:p w:rsidR="00931229" w:rsidRPr="00693321" w:rsidRDefault="00931229" w:rsidP="00DB3A3D">
            <w:pPr>
              <w:spacing w:line="23" w:lineRule="atLeast"/>
              <w:jc w:val="center"/>
              <w:rPr>
                <w:rFonts w:ascii="Times New Roman" w:hAnsi="Times New Roman" w:cs="Times New Roman"/>
                <w:sz w:val="24"/>
                <w:szCs w:val="24"/>
              </w:rPr>
            </w:pPr>
          </w:p>
          <w:p w:rsidR="00931229" w:rsidRPr="00693321" w:rsidRDefault="008B4F51" w:rsidP="00DB3A3D">
            <w:pPr>
              <w:spacing w:line="23" w:lineRule="atLeast"/>
              <w:jc w:val="center"/>
              <w:rPr>
                <w:rFonts w:ascii="Times New Roman" w:hAnsi="Times New Roman" w:cs="Times New Roman"/>
                <w:sz w:val="24"/>
                <w:szCs w:val="24"/>
              </w:rPr>
            </w:pP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60288" behindDoc="0" locked="0" layoutInCell="1" allowOverlap="1" wp14:anchorId="7B2FCEBA" wp14:editId="741ABFBC">
                      <wp:simplePos x="0" y="0"/>
                      <wp:positionH relativeFrom="column">
                        <wp:posOffset>603250</wp:posOffset>
                      </wp:positionH>
                      <wp:positionV relativeFrom="paragraph">
                        <wp:posOffset>51435</wp:posOffset>
                      </wp:positionV>
                      <wp:extent cx="1528445" cy="329565"/>
                      <wp:effectExtent l="0" t="0" r="14605" b="13335"/>
                      <wp:wrapNone/>
                      <wp:docPr id="2" name="Rectangle 2"/>
                      <wp:cNvGraphicFramePr/>
                      <a:graphic xmlns:a="http://schemas.openxmlformats.org/drawingml/2006/main">
                        <a:graphicData uri="http://schemas.microsoft.com/office/word/2010/wordprocessingShape">
                          <wps:wsp>
                            <wps:cNvSpPr/>
                            <wps:spPr>
                              <a:xfrm>
                                <a:off x="0" y="0"/>
                                <a:ext cx="1528445" cy="329565"/>
                              </a:xfrm>
                              <a:prstGeom prst="rect">
                                <a:avLst/>
                              </a:prstGeom>
                            </wps:spPr>
                            <wps:style>
                              <a:lnRef idx="2">
                                <a:schemeClr val="dk1"/>
                              </a:lnRef>
                              <a:fillRef idx="1">
                                <a:schemeClr val="lt1"/>
                              </a:fillRef>
                              <a:effectRef idx="0">
                                <a:schemeClr val="dk1"/>
                              </a:effectRef>
                              <a:fontRef idx="minor">
                                <a:schemeClr val="dk1"/>
                              </a:fontRef>
                            </wps:style>
                            <wps:txbx>
                              <w:txbxContent>
                                <w:p w:rsidR="004A3881" w:rsidRPr="005E127A" w:rsidRDefault="004A3881" w:rsidP="00931229">
                                  <w:pPr>
                                    <w:jc w:val="center"/>
                                  </w:pPr>
                                  <w:r>
                                    <w:t>Онлайн частни услуги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FCEBA" id="Rectangle 2" o:spid="_x0000_s1033" style="position:absolute;left:0;text-align:left;margin-left:47.5pt;margin-top:4.05pt;width:120.35pt;height:2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" fillcolor="white [3201]" strokecolor="black [3200]" strokeweight="1pt">
                      <v:textbox>
                        <w:txbxContent>
                          <w:p w:rsidR="004A3881" w:rsidRPr="005E127A" w:rsidRDefault="004A3881" w:rsidP="00931229">
                            <w:pPr>
                              <w:jc w:val="center"/>
                            </w:pPr>
                            <w:r>
                              <w:t>Онлайн частни услуги</w:t>
                            </w:r>
                          </w:p>
                        </w:txbxContent>
                      </v:textbox>
                    </v:rect>
                  </w:pict>
                </mc:Fallback>
              </mc:AlternateContent>
            </w:r>
            <w:r w:rsidR="00931229" w:rsidRPr="00693321">
              <w:rPr>
                <w:rFonts w:ascii="Times New Roman" w:hAnsi="Times New Roman" w:cs="Times New Roman"/>
                <w:noProof/>
                <w:sz w:val="24"/>
                <w:szCs w:val="24"/>
                <w:lang w:eastAsia="bg-BG"/>
              </w:rPr>
              <mc:AlternateContent>
                <mc:Choice Requires="wps">
                  <w:drawing>
                    <wp:anchor distT="0" distB="0" distL="114300" distR="114300" simplePos="0" relativeHeight="251668480" behindDoc="0" locked="0" layoutInCell="1" allowOverlap="1" wp14:anchorId="52D25784" wp14:editId="6A7450CC">
                      <wp:simplePos x="0" y="0"/>
                      <wp:positionH relativeFrom="column">
                        <wp:posOffset>2133254</wp:posOffset>
                      </wp:positionH>
                      <wp:positionV relativeFrom="paragraph">
                        <wp:posOffset>116320</wp:posOffset>
                      </wp:positionV>
                      <wp:extent cx="616123" cy="232757"/>
                      <wp:effectExtent l="0" t="0" r="12700" b="15240"/>
                      <wp:wrapNone/>
                      <wp:docPr id="11" name="Left-Right Arrow 11"/>
                      <wp:cNvGraphicFramePr/>
                      <a:graphic xmlns:a="http://schemas.openxmlformats.org/drawingml/2006/main">
                        <a:graphicData uri="http://schemas.microsoft.com/office/word/2010/wordprocessingShape">
                          <wps:wsp>
                            <wps:cNvSpPr/>
                            <wps:spPr>
                              <a:xfrm>
                                <a:off x="0" y="0"/>
                                <a:ext cx="616123" cy="232757"/>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63B97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1" o:spid="_x0000_s1026" type="#_x0000_t69" style="position:absolute;margin-left:167.95pt;margin-top:9.15pt;width:48.5pt;height:18.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" adj="4080" fillcolor="#5b9bd5 [3204]" strokecolor="#1f4d78 [1604]" strokeweight="1pt"/>
                  </w:pict>
                </mc:Fallback>
              </mc:AlternateContent>
            </w:r>
            <w:r w:rsidR="00931229" w:rsidRPr="00693321">
              <w:rPr>
                <w:rFonts w:ascii="Times New Roman" w:hAnsi="Times New Roman" w:cs="Times New Roman"/>
                <w:noProof/>
                <w:sz w:val="24"/>
                <w:szCs w:val="24"/>
                <w:lang w:eastAsia="bg-BG"/>
              </w:rPr>
              <mc:AlternateContent>
                <mc:Choice Requires="wps">
                  <w:drawing>
                    <wp:anchor distT="0" distB="0" distL="114300" distR="114300" simplePos="0" relativeHeight="251664384" behindDoc="0" locked="0" layoutInCell="1" allowOverlap="1" wp14:anchorId="0B4C86E4" wp14:editId="11DF9812">
                      <wp:simplePos x="0" y="0"/>
                      <wp:positionH relativeFrom="column">
                        <wp:posOffset>2749491</wp:posOffset>
                      </wp:positionH>
                      <wp:positionV relativeFrom="paragraph">
                        <wp:posOffset>33193</wp:posOffset>
                      </wp:positionV>
                      <wp:extent cx="1704109" cy="415290"/>
                      <wp:effectExtent l="0" t="0" r="10795" b="22860"/>
                      <wp:wrapNone/>
                      <wp:docPr id="6" name="Rectangle 6"/>
                      <wp:cNvGraphicFramePr/>
                      <a:graphic xmlns:a="http://schemas.openxmlformats.org/drawingml/2006/main">
                        <a:graphicData uri="http://schemas.microsoft.com/office/word/2010/wordprocessingShape">
                          <wps:wsp>
                            <wps:cNvSpPr/>
                            <wps:spPr>
                              <a:xfrm>
                                <a:off x="0" y="0"/>
                                <a:ext cx="1704109" cy="415290"/>
                              </a:xfrm>
                              <a:prstGeom prst="rect">
                                <a:avLst/>
                              </a:prstGeom>
                            </wps:spPr>
                            <wps:style>
                              <a:lnRef idx="2">
                                <a:schemeClr val="dk1"/>
                              </a:lnRef>
                              <a:fillRef idx="1">
                                <a:schemeClr val="lt1"/>
                              </a:fillRef>
                              <a:effectRef idx="0">
                                <a:schemeClr val="dk1"/>
                              </a:effectRef>
                              <a:fontRef idx="minor">
                                <a:schemeClr val="dk1"/>
                              </a:fontRef>
                            </wps:style>
                            <wps:txbx>
                              <w:txbxContent>
                                <w:p w:rsidR="004A3881" w:rsidRPr="005E127A" w:rsidRDefault="004A3881" w:rsidP="00931229">
                                  <w:pPr>
                                    <w:jc w:val="center"/>
                                  </w:pPr>
                                  <w:r>
                                    <w:t>Онлайн публични услуги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4C86E4" id="Rectangle 6" o:spid="_x0000_s1034" style="position:absolute;left:0;text-align:left;margin-left:216.5pt;margin-top:2.6pt;width:134.2pt;height:3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" fillcolor="white [3201]" strokecolor="black [3200]" strokeweight="1pt">
                      <v:textbox>
                        <w:txbxContent>
                          <w:p w:rsidR="004A3881" w:rsidRPr="005E127A" w:rsidRDefault="004A3881" w:rsidP="00931229">
                            <w:pPr>
                              <w:jc w:val="center"/>
                            </w:pPr>
                            <w:r>
                              <w:t>Онлайн публични услуги</w:t>
                            </w:r>
                          </w:p>
                        </w:txbxContent>
                      </v:textbox>
                    </v:rect>
                  </w:pict>
                </mc:Fallback>
              </mc:AlternateContent>
            </w:r>
          </w:p>
          <w:p w:rsidR="00931229" w:rsidRPr="00693321" w:rsidRDefault="00931229" w:rsidP="00DB3A3D">
            <w:pPr>
              <w:spacing w:line="23" w:lineRule="atLeast"/>
              <w:jc w:val="center"/>
              <w:rPr>
                <w:rFonts w:ascii="Times New Roman" w:hAnsi="Times New Roman" w:cs="Times New Roman"/>
                <w:sz w:val="24"/>
                <w:szCs w:val="24"/>
              </w:rPr>
            </w:pP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69504" behindDoc="0" locked="0" layoutInCell="1" allowOverlap="1" wp14:anchorId="7474ED66" wp14:editId="44C4493B">
                      <wp:simplePos x="0" y="0"/>
                      <wp:positionH relativeFrom="column">
                        <wp:posOffset>2219759</wp:posOffset>
                      </wp:positionH>
                      <wp:positionV relativeFrom="paragraph">
                        <wp:posOffset>138343</wp:posOffset>
                      </wp:positionV>
                      <wp:extent cx="386888" cy="282692"/>
                      <wp:effectExtent l="0" t="24130" r="46355" b="27305"/>
                      <wp:wrapNone/>
                      <wp:docPr id="12" name="Right Arrow 12"/>
                      <wp:cNvGraphicFramePr/>
                      <a:graphic xmlns:a="http://schemas.openxmlformats.org/drawingml/2006/main">
                        <a:graphicData uri="http://schemas.microsoft.com/office/word/2010/wordprocessingShape">
                          <wps:wsp>
                            <wps:cNvSpPr/>
                            <wps:spPr>
                              <a:xfrm rot="16200000">
                                <a:off x="0" y="0"/>
                                <a:ext cx="386888" cy="28269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1C3167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2" o:spid="_x0000_s1026" type="#_x0000_t13" style="position:absolute;margin-left:174.8pt;margin-top:10.9pt;width:30.45pt;height:22.25pt;rotation:-90;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" adj="13709" fillcolor="#5b9bd5 [3204]" strokecolor="#1f4d78 [1604]" strokeweight="1pt"/>
                  </w:pict>
                </mc:Fallback>
              </mc:AlternateContent>
            </w:r>
          </w:p>
          <w:p w:rsidR="00931229" w:rsidRPr="00693321" w:rsidRDefault="00931229" w:rsidP="00DB3A3D">
            <w:pPr>
              <w:spacing w:line="23" w:lineRule="atLeast"/>
              <w:jc w:val="center"/>
              <w:rPr>
                <w:rFonts w:ascii="Times New Roman" w:hAnsi="Times New Roman" w:cs="Times New Roman"/>
                <w:sz w:val="24"/>
                <w:szCs w:val="24"/>
              </w:rPr>
            </w:pP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59264" behindDoc="0" locked="0" layoutInCell="1" allowOverlap="1" wp14:anchorId="393A3AEB" wp14:editId="09F32516">
                      <wp:simplePos x="0" y="0"/>
                      <wp:positionH relativeFrom="column">
                        <wp:posOffset>313690</wp:posOffset>
                      </wp:positionH>
                      <wp:positionV relativeFrom="paragraph">
                        <wp:posOffset>205105</wp:posOffset>
                      </wp:positionV>
                      <wp:extent cx="3640455" cy="1819910"/>
                      <wp:effectExtent l="0" t="0" r="17145" b="27940"/>
                      <wp:wrapNone/>
                      <wp:docPr id="7" name="Oval 7"/>
                      <wp:cNvGraphicFramePr/>
                      <a:graphic xmlns:a="http://schemas.openxmlformats.org/drawingml/2006/main">
                        <a:graphicData uri="http://schemas.microsoft.com/office/word/2010/wordprocessingShape">
                          <wps:wsp>
                            <wps:cNvSpPr/>
                            <wps:spPr>
                              <a:xfrm>
                                <a:off x="0" y="0"/>
                                <a:ext cx="3640455" cy="1819910"/>
                              </a:xfrm>
                              <a:prstGeom prst="ellipse">
                                <a:avLst/>
                              </a:prstGeom>
                            </wps:spPr>
                            <wps:style>
                              <a:lnRef idx="2">
                                <a:schemeClr val="dk1"/>
                              </a:lnRef>
                              <a:fillRef idx="1">
                                <a:schemeClr val="lt1"/>
                              </a:fillRef>
                              <a:effectRef idx="0">
                                <a:schemeClr val="dk1"/>
                              </a:effectRef>
                              <a:fontRef idx="minor">
                                <a:schemeClr val="dk1"/>
                              </a:fontRef>
                            </wps:style>
                            <wps:txbx>
                              <w:txbxContent>
                                <w:p w:rsidR="004A3881" w:rsidRPr="00334BC6" w:rsidRDefault="004A3881" w:rsidP="009312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3A3AEB" id="Oval 7" o:spid="_x0000_s1035" style="position:absolute;left:0;text-align:left;margin-left:24.7pt;margin-top:16.15pt;width:286.65pt;height:143.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" fillcolor="white [3201]" strokecolor="black [3200]" strokeweight="1pt">
                      <v:stroke joinstyle="miter"/>
                      <v:textbox>
                        <w:txbxContent>
                          <w:p w:rsidR="004A3881" w:rsidRPr="00334BC6" w:rsidRDefault="004A3881" w:rsidP="00931229"/>
                        </w:txbxContent>
                      </v:textbox>
                    </v:oval>
                  </w:pict>
                </mc:Fallback>
              </mc:AlternateContent>
            </w:r>
          </w:p>
          <w:p w:rsidR="00931229" w:rsidRPr="00693321" w:rsidRDefault="00931229" w:rsidP="00DB3A3D">
            <w:pPr>
              <w:spacing w:line="23" w:lineRule="atLeast"/>
              <w:jc w:val="center"/>
              <w:rPr>
                <w:rFonts w:ascii="Times New Roman" w:hAnsi="Times New Roman" w:cs="Times New Roman"/>
                <w:sz w:val="24"/>
                <w:szCs w:val="24"/>
              </w:rPr>
            </w:pPr>
          </w:p>
          <w:p w:rsidR="00931229" w:rsidRPr="00693321" w:rsidRDefault="001F219B" w:rsidP="00DB3A3D">
            <w:pPr>
              <w:spacing w:line="23" w:lineRule="atLeast"/>
              <w:jc w:val="center"/>
              <w:rPr>
                <w:rFonts w:ascii="Times New Roman" w:hAnsi="Times New Roman" w:cs="Times New Roman"/>
                <w:sz w:val="24"/>
                <w:szCs w:val="24"/>
              </w:rPr>
            </w:pP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66432" behindDoc="0" locked="0" layoutInCell="1" allowOverlap="1" wp14:anchorId="00BC8616" wp14:editId="5B70A8E5">
                      <wp:simplePos x="0" y="0"/>
                      <wp:positionH relativeFrom="column">
                        <wp:posOffset>452438</wp:posOffset>
                      </wp:positionH>
                      <wp:positionV relativeFrom="paragraph">
                        <wp:posOffset>96203</wp:posOffset>
                      </wp:positionV>
                      <wp:extent cx="1341755" cy="401320"/>
                      <wp:effectExtent l="0" t="25082" r="23812" b="23813"/>
                      <wp:wrapNone/>
                      <wp:docPr id="10" name="Bent Arrow 10"/>
                      <wp:cNvGraphicFramePr/>
                      <a:graphic xmlns:a="http://schemas.openxmlformats.org/drawingml/2006/main">
                        <a:graphicData uri="http://schemas.microsoft.com/office/word/2010/wordprocessingShape">
                          <wps:wsp>
                            <wps:cNvSpPr/>
                            <wps:spPr>
                              <a:xfrm rot="16200000">
                                <a:off x="0" y="0"/>
                                <a:ext cx="1341755" cy="401320"/>
                              </a:xfrm>
                              <a:prstGeom prst="ben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5FBD0" id="Bent Arrow 10" o:spid="_x0000_s1026" style="position:absolute;margin-left:35.65pt;margin-top:7.6pt;width:105.65pt;height:31.6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41755,40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" path="m,401320l,225743c,128774,78609,50165,175578,50165r1065847,l1241425,r100330,100330l1241425,200660r,-50165l175578,150495v-41558,,-75248,33690,-75248,75248l100330,401320,,401320xe" fillcolor="#5b9bd5 [3204]" strokecolor="#1f4d78 [1604]" strokeweight="1pt">
                      <v:stroke joinstyle="miter"/>
                      <v:path arrowok="t" o:connecttype="custom" o:connectlocs="0,401320;0,225743;175578,50165;1241425,50165;1241425,0;1341755,100330;1241425,200660;1241425,150495;175578,150495;100330,225743;100330,401320;0,401320" o:connectangles="0,0,0,0,0,0,0,0,0,0,0,0"/>
                    </v:shape>
                  </w:pict>
                </mc:Fallback>
              </mc:AlternateContent>
            </w:r>
            <w:r w:rsidR="00931229" w:rsidRPr="00693321">
              <w:rPr>
                <w:rFonts w:ascii="Times New Roman" w:hAnsi="Times New Roman" w:cs="Times New Roman"/>
                <w:noProof/>
                <w:sz w:val="24"/>
                <w:szCs w:val="24"/>
                <w:lang w:eastAsia="bg-BG"/>
              </w:rPr>
              <mc:AlternateContent>
                <mc:Choice Requires="wps">
                  <w:drawing>
                    <wp:anchor distT="0" distB="0" distL="114300" distR="114300" simplePos="0" relativeHeight="251662336" behindDoc="0" locked="0" layoutInCell="1" allowOverlap="1" wp14:anchorId="5B64F0B9" wp14:editId="4A73D002">
                      <wp:simplePos x="0" y="0"/>
                      <wp:positionH relativeFrom="column">
                        <wp:posOffset>2616489</wp:posOffset>
                      </wp:positionH>
                      <wp:positionV relativeFrom="paragraph">
                        <wp:posOffset>45662</wp:posOffset>
                      </wp:positionV>
                      <wp:extent cx="756458" cy="1014095"/>
                      <wp:effectExtent l="0" t="0" r="24765" b="14605"/>
                      <wp:wrapNone/>
                      <wp:docPr id="4" name="Rectangle 4"/>
                      <wp:cNvGraphicFramePr/>
                      <a:graphic xmlns:a="http://schemas.openxmlformats.org/drawingml/2006/main">
                        <a:graphicData uri="http://schemas.microsoft.com/office/word/2010/wordprocessingShape">
                          <wps:wsp>
                            <wps:cNvSpPr/>
                            <wps:spPr>
                              <a:xfrm>
                                <a:off x="0" y="0"/>
                                <a:ext cx="756458" cy="1014095"/>
                              </a:xfrm>
                              <a:prstGeom prst="rect">
                                <a:avLst/>
                              </a:prstGeom>
                            </wps:spPr>
                            <wps:style>
                              <a:lnRef idx="2">
                                <a:schemeClr val="dk1"/>
                              </a:lnRef>
                              <a:fillRef idx="1">
                                <a:schemeClr val="lt1"/>
                              </a:fillRef>
                              <a:effectRef idx="0">
                                <a:schemeClr val="dk1"/>
                              </a:effectRef>
                              <a:fontRef idx="minor">
                                <a:schemeClr val="dk1"/>
                              </a:fontRef>
                            </wps:style>
                            <wps:txbx>
                              <w:txbxContent>
                                <w:p w:rsidR="004A3881" w:rsidRPr="005E127A" w:rsidRDefault="004A3881" w:rsidP="00931229">
                                  <w:pPr>
                                    <w:jc w:val="center"/>
                                    <w:rPr>
                                      <w:sz w:val="20"/>
                                      <w:szCs w:val="20"/>
                                    </w:rPr>
                                  </w:pPr>
                                  <w:r w:rsidRPr="005E127A">
                                    <w:rPr>
                                      <w:sz w:val="20"/>
                                      <w:szCs w:val="20"/>
                                    </w:rPr>
                                    <w:t xml:space="preserve">Публична система за </w:t>
                                  </w:r>
                                  <w:r w:rsidRPr="005E127A">
                                    <w:rPr>
                                      <w:rFonts w:ascii="Times New Roman" w:hAnsi="Times New Roman" w:cs="Times New Roman"/>
                                      <w:sz w:val="20"/>
                                      <w:szCs w:val="20"/>
                                    </w:rPr>
                                    <w:t>eID</w:t>
                                  </w:r>
                                </w:p>
                                <w:p w:rsidR="004A3881" w:rsidRPr="005E127A" w:rsidRDefault="004A3881" w:rsidP="00931229">
                                  <w:pPr>
                                    <w:jc w:val="cente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64F0B9" id="Rectangle 4" o:spid="_x0000_s1036" style="position:absolute;left:0;text-align:left;margin-left:206pt;margin-top:3.6pt;width:59.55pt;height:79.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" fillcolor="white [3201]" strokecolor="black [3200]" strokeweight="1pt">
                      <v:textbox>
                        <w:txbxContent>
                          <w:p w:rsidR="004A3881" w:rsidRPr="005E127A" w:rsidRDefault="004A3881" w:rsidP="00931229">
                            <w:pPr>
                              <w:jc w:val="center"/>
                              <w:rPr>
                                <w:sz w:val="20"/>
                                <w:szCs w:val="20"/>
                              </w:rPr>
                            </w:pPr>
                            <w:r w:rsidRPr="005E127A">
                              <w:rPr>
                                <w:sz w:val="20"/>
                                <w:szCs w:val="20"/>
                              </w:rPr>
                              <w:t xml:space="preserve">Публична система за </w:t>
                            </w:r>
                            <w:r w:rsidRPr="005E127A">
                              <w:rPr>
                                <w:rFonts w:ascii="Times New Roman" w:hAnsi="Times New Roman" w:cs="Times New Roman"/>
                                <w:sz w:val="20"/>
                                <w:szCs w:val="20"/>
                              </w:rPr>
                              <w:t>eID</w:t>
                            </w:r>
                          </w:p>
                          <w:p w:rsidR="004A3881" w:rsidRPr="005E127A" w:rsidRDefault="004A3881" w:rsidP="00931229">
                            <w:pPr>
                              <w:jc w:val="center"/>
                              <w:rPr>
                                <w:sz w:val="20"/>
                                <w:szCs w:val="20"/>
                              </w:rPr>
                            </w:pPr>
                          </w:p>
                        </w:txbxContent>
                      </v:textbox>
                    </v:rect>
                  </w:pict>
                </mc:Fallback>
              </mc:AlternateContent>
            </w:r>
          </w:p>
          <w:p w:rsidR="00931229" w:rsidRPr="00693321" w:rsidRDefault="00931229" w:rsidP="00DB3A3D">
            <w:pPr>
              <w:spacing w:line="23" w:lineRule="atLeast"/>
              <w:jc w:val="center"/>
              <w:rPr>
                <w:rFonts w:ascii="Times New Roman" w:hAnsi="Times New Roman" w:cs="Times New Roman"/>
                <w:sz w:val="24"/>
                <w:szCs w:val="24"/>
              </w:rPr>
            </w:pP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67456" behindDoc="0" locked="0" layoutInCell="1" allowOverlap="1" wp14:anchorId="57FFBEA8" wp14:editId="09421C62">
                      <wp:simplePos x="0" y="0"/>
                      <wp:positionH relativeFrom="column">
                        <wp:posOffset>3372946</wp:posOffset>
                      </wp:positionH>
                      <wp:positionV relativeFrom="paragraph">
                        <wp:posOffset>223347</wp:posOffset>
                      </wp:positionV>
                      <wp:extent cx="1130415" cy="223520"/>
                      <wp:effectExtent l="0" t="0" r="12700" b="24130"/>
                      <wp:wrapNone/>
                      <wp:docPr id="8" name="Left-Right Arrow 8"/>
                      <wp:cNvGraphicFramePr/>
                      <a:graphic xmlns:a="http://schemas.openxmlformats.org/drawingml/2006/main">
                        <a:graphicData uri="http://schemas.microsoft.com/office/word/2010/wordprocessingShape">
                          <wps:wsp>
                            <wps:cNvSpPr/>
                            <wps:spPr>
                              <a:xfrm>
                                <a:off x="0" y="0"/>
                                <a:ext cx="1130415" cy="223520"/>
                              </a:xfrm>
                              <a:prstGeom prst="lef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AEFDE06" id="Left-Right Arrow 8" o:spid="_x0000_s1026" type="#_x0000_t69" style="position:absolute;margin-left:265.6pt;margin-top:17.6pt;width:89pt;height:17.6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" adj="2136" fillcolor="white [3201]" strokecolor="black [3200]" strokeweight="1pt"/>
                  </w:pict>
                </mc:Fallback>
              </mc:AlternateContent>
            </w: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61312" behindDoc="0" locked="0" layoutInCell="1" allowOverlap="1" wp14:anchorId="48479DEA" wp14:editId="7E81EA54">
                      <wp:simplePos x="0" y="0"/>
                      <wp:positionH relativeFrom="column">
                        <wp:posOffset>1311390</wp:posOffset>
                      </wp:positionH>
                      <wp:positionV relativeFrom="paragraph">
                        <wp:posOffset>123594</wp:posOffset>
                      </wp:positionV>
                      <wp:extent cx="706063" cy="997354"/>
                      <wp:effectExtent l="0" t="0" r="18415" b="12700"/>
                      <wp:wrapNone/>
                      <wp:docPr id="3" name="Rectangle 3"/>
                      <wp:cNvGraphicFramePr/>
                      <a:graphic xmlns:a="http://schemas.openxmlformats.org/drawingml/2006/main">
                        <a:graphicData uri="http://schemas.microsoft.com/office/word/2010/wordprocessingShape">
                          <wps:wsp>
                            <wps:cNvSpPr/>
                            <wps:spPr>
                              <a:xfrm>
                                <a:off x="0" y="0"/>
                                <a:ext cx="706063" cy="997354"/>
                              </a:xfrm>
                              <a:prstGeom prst="rect">
                                <a:avLst/>
                              </a:prstGeom>
                            </wps:spPr>
                            <wps:style>
                              <a:lnRef idx="2">
                                <a:schemeClr val="dk1"/>
                              </a:lnRef>
                              <a:fillRef idx="1">
                                <a:schemeClr val="lt1"/>
                              </a:fillRef>
                              <a:effectRef idx="0">
                                <a:schemeClr val="dk1"/>
                              </a:effectRef>
                              <a:fontRef idx="minor">
                                <a:schemeClr val="dk1"/>
                              </a:fontRef>
                            </wps:style>
                            <wps:txbx>
                              <w:txbxContent>
                                <w:p w:rsidR="004A3881" w:rsidRPr="005E127A" w:rsidRDefault="004A3881" w:rsidP="00931229">
                                  <w:pPr>
                                    <w:jc w:val="center"/>
                                    <w:rPr>
                                      <w:sz w:val="20"/>
                                      <w:szCs w:val="20"/>
                                    </w:rPr>
                                  </w:pPr>
                                  <w:r w:rsidRPr="005E127A">
                                    <w:rPr>
                                      <w:sz w:val="20"/>
                                      <w:szCs w:val="20"/>
                                    </w:rPr>
                                    <w:t xml:space="preserve">Частна система за </w:t>
                                  </w:r>
                                  <w:r w:rsidRPr="005E127A">
                                    <w:rPr>
                                      <w:rFonts w:ascii="Times New Roman" w:hAnsi="Times New Roman" w:cs="Times New Roman"/>
                                      <w:sz w:val="20"/>
                                      <w:szCs w:val="20"/>
                                    </w:rPr>
                                    <w:t>eID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79DEA" id="Rectangle 3" o:spid="_x0000_s1037" style="position:absolute;left:0;text-align:left;margin-left:103.25pt;margin-top:9.75pt;width:55.6pt;height:78.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" fillcolor="white [3201]" strokecolor="black [3200]" strokeweight="1pt">
                      <v:textbox>
                        <w:txbxContent>
                          <w:p w:rsidR="004A3881" w:rsidRPr="005E127A" w:rsidRDefault="004A3881" w:rsidP="00931229">
                            <w:pPr>
                              <w:jc w:val="center"/>
                              <w:rPr>
                                <w:sz w:val="20"/>
                                <w:szCs w:val="20"/>
                              </w:rPr>
                            </w:pPr>
                            <w:r w:rsidRPr="005E127A">
                              <w:rPr>
                                <w:sz w:val="20"/>
                                <w:szCs w:val="20"/>
                              </w:rPr>
                              <w:t xml:space="preserve">Частна система за </w:t>
                            </w:r>
                            <w:r w:rsidRPr="005E127A">
                              <w:rPr>
                                <w:rFonts w:ascii="Times New Roman" w:hAnsi="Times New Roman" w:cs="Times New Roman"/>
                                <w:sz w:val="20"/>
                                <w:szCs w:val="20"/>
                              </w:rPr>
                              <w:t>eID</w:t>
                            </w:r>
                          </w:p>
                        </w:txbxContent>
                      </v:textbox>
                    </v:rect>
                  </w:pict>
                </mc:Fallback>
              </mc:AlternateContent>
            </w: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63360" behindDoc="0" locked="0" layoutInCell="1" allowOverlap="1" wp14:anchorId="59078DED" wp14:editId="11DCAF37">
                      <wp:simplePos x="0" y="0"/>
                      <wp:positionH relativeFrom="column">
                        <wp:posOffset>4500937</wp:posOffset>
                      </wp:positionH>
                      <wp:positionV relativeFrom="paragraph">
                        <wp:posOffset>46874</wp:posOffset>
                      </wp:positionV>
                      <wp:extent cx="789305" cy="1188720"/>
                      <wp:effectExtent l="0" t="0" r="10795" b="11430"/>
                      <wp:wrapNone/>
                      <wp:docPr id="5" name="Rectangle 5"/>
                      <wp:cNvGraphicFramePr/>
                      <a:graphic xmlns:a="http://schemas.openxmlformats.org/drawingml/2006/main">
                        <a:graphicData uri="http://schemas.microsoft.com/office/word/2010/wordprocessingShape">
                          <wps:wsp>
                            <wps:cNvSpPr/>
                            <wps:spPr>
                              <a:xfrm>
                                <a:off x="0" y="0"/>
                                <a:ext cx="789305" cy="1188720"/>
                              </a:xfrm>
                              <a:prstGeom prst="rect">
                                <a:avLst/>
                              </a:prstGeom>
                            </wps:spPr>
                            <wps:style>
                              <a:lnRef idx="2">
                                <a:schemeClr val="dk1"/>
                              </a:lnRef>
                              <a:fillRef idx="1">
                                <a:schemeClr val="lt1"/>
                              </a:fillRef>
                              <a:effectRef idx="0">
                                <a:schemeClr val="dk1"/>
                              </a:effectRef>
                              <a:fontRef idx="minor">
                                <a:schemeClr val="dk1"/>
                              </a:fontRef>
                            </wps:style>
                            <wps:txbx>
                              <w:txbxContent>
                                <w:p w:rsidR="004A3881" w:rsidRPr="005E127A" w:rsidRDefault="004A3881" w:rsidP="00931229">
                                  <w:pPr>
                                    <w:jc w:val="center"/>
                                  </w:pPr>
                                  <w:r>
                                    <w:t>Публичен регистър или PIN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78DED" id="Rectangle 5" o:spid="_x0000_s1038" style="position:absolute;left:0;text-align:left;margin-left:354.4pt;margin-top:3.7pt;width:62.15pt;height:9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" fillcolor="white [3201]" strokecolor="black [3200]" strokeweight="1pt">
                      <v:textbox>
                        <w:txbxContent>
                          <w:p w:rsidR="004A3881" w:rsidRPr="005E127A" w:rsidRDefault="004A3881" w:rsidP="00931229">
                            <w:pPr>
                              <w:jc w:val="center"/>
                            </w:pPr>
                            <w:r>
                              <w:t>Публичен регистър или PIN</w:t>
                            </w:r>
                          </w:p>
                        </w:txbxContent>
                      </v:textbox>
                    </v:rect>
                  </w:pict>
                </mc:Fallback>
              </mc:AlternateContent>
            </w:r>
          </w:p>
          <w:p w:rsidR="00931229" w:rsidRPr="00693321" w:rsidRDefault="00931229" w:rsidP="00DB3A3D">
            <w:pPr>
              <w:spacing w:line="23" w:lineRule="atLeast"/>
              <w:jc w:val="center"/>
              <w:rPr>
                <w:rFonts w:ascii="Times New Roman" w:hAnsi="Times New Roman" w:cs="Times New Roman"/>
                <w:sz w:val="24"/>
                <w:szCs w:val="24"/>
              </w:rPr>
            </w:pPr>
          </w:p>
          <w:p w:rsidR="00931229" w:rsidRPr="00693321" w:rsidRDefault="00931229" w:rsidP="00DB3A3D">
            <w:pPr>
              <w:spacing w:line="23" w:lineRule="atLeast"/>
              <w:jc w:val="center"/>
              <w:rPr>
                <w:rFonts w:ascii="Times New Roman" w:hAnsi="Times New Roman" w:cs="Times New Roman"/>
                <w:sz w:val="24"/>
                <w:szCs w:val="24"/>
              </w:rPr>
            </w:pPr>
          </w:p>
          <w:p w:rsidR="00931229" w:rsidRPr="00693321" w:rsidRDefault="00931229" w:rsidP="00DB3A3D">
            <w:pPr>
              <w:spacing w:line="23" w:lineRule="atLeast"/>
              <w:jc w:val="center"/>
              <w:rPr>
                <w:rFonts w:ascii="Times New Roman" w:hAnsi="Times New Roman" w:cs="Times New Roman"/>
                <w:sz w:val="24"/>
                <w:szCs w:val="24"/>
              </w:rPr>
            </w:pP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65408" behindDoc="0" locked="0" layoutInCell="1" allowOverlap="1" wp14:anchorId="5A3A9CF5" wp14:editId="15A443E4">
                      <wp:simplePos x="0" y="0"/>
                      <wp:positionH relativeFrom="column">
                        <wp:posOffset>2017972</wp:posOffset>
                      </wp:positionH>
                      <wp:positionV relativeFrom="paragraph">
                        <wp:posOffset>249324</wp:posOffset>
                      </wp:positionV>
                      <wp:extent cx="2485506" cy="198928"/>
                      <wp:effectExtent l="0" t="0" r="10160" b="10795"/>
                      <wp:wrapNone/>
                      <wp:docPr id="9" name="Left-Right Arrow 9"/>
                      <wp:cNvGraphicFramePr/>
                      <a:graphic xmlns:a="http://schemas.openxmlformats.org/drawingml/2006/main">
                        <a:graphicData uri="http://schemas.microsoft.com/office/word/2010/wordprocessingShape">
                          <wps:wsp>
                            <wps:cNvSpPr/>
                            <wps:spPr>
                              <a:xfrm>
                                <a:off x="0" y="0"/>
                                <a:ext cx="2485506" cy="198928"/>
                              </a:xfrm>
                              <a:prstGeom prst="lef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1066B9" id="Left-Right Arrow 9" o:spid="_x0000_s1026" type="#_x0000_t69" style="position:absolute;margin-left:158.9pt;margin-top:19.65pt;width:195.7pt;height:15.6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" adj="864" fillcolor="white [3201]" strokecolor="black [3200]" strokeweight="1pt"/>
                  </w:pict>
                </mc:Fallback>
              </mc:AlternateContent>
            </w:r>
          </w:p>
          <w:p w:rsidR="00931229" w:rsidRPr="00693321" w:rsidRDefault="00931229" w:rsidP="00DB3A3D">
            <w:pPr>
              <w:spacing w:line="23" w:lineRule="atLeast"/>
              <w:jc w:val="center"/>
              <w:rPr>
                <w:rFonts w:ascii="Times New Roman" w:hAnsi="Times New Roman" w:cs="Times New Roman"/>
                <w:sz w:val="24"/>
                <w:szCs w:val="24"/>
              </w:rPr>
            </w:pPr>
          </w:p>
          <w:p w:rsidR="00931229" w:rsidRPr="00693321" w:rsidRDefault="00931229" w:rsidP="00DB3A3D">
            <w:pPr>
              <w:spacing w:line="23" w:lineRule="atLeast"/>
              <w:jc w:val="center"/>
              <w:rPr>
                <w:rFonts w:ascii="Times New Roman" w:hAnsi="Times New Roman" w:cs="Times New Roman"/>
                <w:sz w:val="24"/>
                <w:szCs w:val="24"/>
              </w:rPr>
            </w:pPr>
          </w:p>
        </w:tc>
      </w:tr>
    </w:tbl>
    <w:p w:rsidR="008B4F51" w:rsidRPr="00693321" w:rsidRDefault="008B4F51" w:rsidP="00DB3A3D">
      <w:pPr>
        <w:spacing w:line="23" w:lineRule="atLeast"/>
        <w:jc w:val="center"/>
        <w:rPr>
          <w:rFonts w:ascii="Times New Roman" w:hAnsi="Times New Roman" w:cs="Times New Roman"/>
          <w:b/>
          <w:sz w:val="24"/>
          <w:szCs w:val="24"/>
        </w:rPr>
      </w:pPr>
    </w:p>
    <w:p w:rsidR="00931229" w:rsidRPr="00693321" w:rsidRDefault="00931229" w:rsidP="00DB3A3D">
      <w:pPr>
        <w:spacing w:line="23" w:lineRule="atLeast"/>
        <w:jc w:val="center"/>
        <w:rPr>
          <w:rFonts w:ascii="Times New Roman" w:hAnsi="Times New Roman" w:cs="Times New Roman"/>
          <w:b/>
          <w:sz w:val="20"/>
          <w:szCs w:val="20"/>
        </w:rPr>
      </w:pPr>
      <w:r w:rsidRPr="00693321">
        <w:rPr>
          <w:rFonts w:ascii="Times New Roman" w:hAnsi="Times New Roman" w:cs="Times New Roman"/>
          <w:b/>
          <w:sz w:val="20"/>
          <w:szCs w:val="20"/>
        </w:rPr>
        <w:t>Фиг. 1. Средства за електронна идентификация</w:t>
      </w:r>
    </w:p>
    <w:p w:rsidR="009C4DBF" w:rsidRPr="00693321" w:rsidRDefault="009C4DBF" w:rsidP="00DB3A3D">
      <w:pPr>
        <w:spacing w:line="23" w:lineRule="atLeast"/>
        <w:ind w:firstLine="567"/>
        <w:jc w:val="both"/>
        <w:rPr>
          <w:rFonts w:ascii="Times New Roman" w:hAnsi="Times New Roman" w:cs="Times New Roman"/>
          <w:sz w:val="24"/>
          <w:szCs w:val="24"/>
        </w:rPr>
      </w:pPr>
    </w:p>
    <w:p w:rsidR="009C4DBF" w:rsidRPr="00693321" w:rsidRDefault="009C4DBF" w:rsidP="00DB3A3D">
      <w:pPr>
        <w:spacing w:line="23" w:lineRule="atLeast"/>
        <w:ind w:firstLine="567"/>
        <w:jc w:val="both"/>
        <w:rPr>
          <w:rFonts w:ascii="Times New Roman" w:hAnsi="Times New Roman" w:cs="Times New Roman"/>
          <w:sz w:val="24"/>
          <w:szCs w:val="24"/>
        </w:rPr>
      </w:pP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При издаване на карта за електронна идентификация чипът върху картата се запълва с информация. Независимо дали ще се използват публични или частни средства за идентификация, в процеса на издаване на картата има намеса частният бизнес. В страни, които използват частни средства за идентификация, администрацията споделя разходите по издаване на картата. Например във Великобритания, Швеция и Дания, които използват частни модели, са създадени собствени структури за финансиране. Великобритания и Дания организират общи търгове, а в Швеция моделът представлява „плащане при използване“. Разходите за карта за електронна идентификация се поемат от гражданите, с изключение на тези от Естония.</w:t>
      </w:r>
    </w:p>
    <w:p w:rsidR="00931229" w:rsidRPr="00693321" w:rsidRDefault="00931229" w:rsidP="008548B2">
      <w:pPr>
        <w:spacing w:line="276" w:lineRule="auto"/>
        <w:ind w:firstLine="709"/>
        <w:rPr>
          <w:rFonts w:ascii="Times New Roman" w:hAnsi="Times New Roman" w:cs="Times New Roman"/>
          <w:sz w:val="24"/>
          <w:szCs w:val="24"/>
        </w:rPr>
      </w:pPr>
      <w:r w:rsidRPr="00693321">
        <w:rPr>
          <w:rFonts w:ascii="Times New Roman" w:hAnsi="Times New Roman" w:cs="Times New Roman"/>
          <w:sz w:val="24"/>
          <w:szCs w:val="24"/>
        </w:rPr>
        <w:t>Електронната идентификация е технологично неутрална - може да се ползва чрез различни устройства - телефон, четец с лична карта, флашка с по-малка карта.</w:t>
      </w:r>
    </w:p>
    <w:p w:rsidR="00931229" w:rsidRPr="00693321" w:rsidRDefault="00931229" w:rsidP="008548B2">
      <w:pPr>
        <w:spacing w:line="276" w:lineRule="auto"/>
        <w:ind w:firstLine="709"/>
        <w:jc w:val="both"/>
        <w:rPr>
          <w:rFonts w:ascii="Times New Roman" w:hAnsi="Times New Roman" w:cs="Times New Roman"/>
          <w:sz w:val="24"/>
          <w:szCs w:val="24"/>
        </w:rPr>
      </w:pPr>
    </w:p>
    <w:p w:rsidR="00931229" w:rsidRPr="00693321" w:rsidRDefault="00931229" w:rsidP="008548B2">
      <w:pPr>
        <w:spacing w:line="276" w:lineRule="auto"/>
        <w:ind w:firstLine="709"/>
        <w:jc w:val="both"/>
        <w:rPr>
          <w:rFonts w:ascii="Times New Roman" w:hAnsi="Times New Roman" w:cs="Times New Roman"/>
          <w:b/>
          <w:sz w:val="24"/>
          <w:szCs w:val="24"/>
        </w:rPr>
      </w:pPr>
      <w:r w:rsidRPr="00693321">
        <w:rPr>
          <w:rFonts w:ascii="Times New Roman" w:hAnsi="Times New Roman" w:cs="Times New Roman"/>
          <w:b/>
          <w:sz w:val="24"/>
          <w:szCs w:val="24"/>
        </w:rPr>
        <w:t>Видове електронна идентификация</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Електронната идентификация може да се реализира с разнообразни средства.</w:t>
      </w:r>
    </w:p>
    <w:p w:rsidR="00931229" w:rsidRPr="00693321" w:rsidRDefault="00931229" w:rsidP="008548B2">
      <w:pPr>
        <w:pStyle w:val="a6"/>
        <w:numPr>
          <w:ilvl w:val="0"/>
          <w:numId w:val="10"/>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Потребителско име и парола е най-често използваната идентификация. Тя е лесна за прилагане, но е с най-ниско ниво на сигурност.</w:t>
      </w:r>
    </w:p>
    <w:p w:rsidR="00931229" w:rsidRPr="00693321" w:rsidRDefault="00931229" w:rsidP="008548B2">
      <w:pPr>
        <w:pStyle w:val="a6"/>
        <w:numPr>
          <w:ilvl w:val="0"/>
          <w:numId w:val="10"/>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Потребителско име и парола с верификация на текст е популярно средство за идентификация и се използва в много търговски сайтове. Счита се за притежаваща по-голяма степен на сигурност.</w:t>
      </w:r>
    </w:p>
    <w:p w:rsidR="00931229" w:rsidRPr="00693321" w:rsidRDefault="00931229" w:rsidP="008548B2">
      <w:pPr>
        <w:pStyle w:val="a6"/>
        <w:numPr>
          <w:ilvl w:val="0"/>
          <w:numId w:val="10"/>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Софтуерно базирани сертификати (на основата на инфраструктура на публичните ключове – PKI) представлява идентификация с помощта на електронен подпис. Прилага се в България от 2004 г. Идентификацията е посредством информация, записана върху носител – смарт карта. Смарт картата изисква карточетец или е </w:t>
      </w:r>
      <w:r w:rsidRPr="00693321">
        <w:rPr>
          <w:rFonts w:ascii="Times New Roman" w:hAnsi="Times New Roman" w:cs="Times New Roman"/>
          <w:sz w:val="24"/>
          <w:szCs w:val="24"/>
        </w:rPr>
        <w:lastRenderedPageBreak/>
        <w:t xml:space="preserve">безконтактна, което позволява четенето да става от разстояние. Сертификатът е записан в чипа върху смарт картата. </w:t>
      </w:r>
    </w:p>
    <w:p w:rsidR="00931229" w:rsidRPr="00693321" w:rsidRDefault="00931229" w:rsidP="008548B2">
      <w:pPr>
        <w:pStyle w:val="a6"/>
        <w:numPr>
          <w:ilvl w:val="0"/>
          <w:numId w:val="10"/>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Мобилна електронна идентификация – за идентификация се използва мобилен телефон или комбинация от мобилен телефон и безконтактна смарт карта за по-висока степен на сигурност.</w:t>
      </w:r>
    </w:p>
    <w:p w:rsidR="009C4DBF" w:rsidRPr="00693321" w:rsidRDefault="009C4DBF" w:rsidP="008548B2">
      <w:pPr>
        <w:spacing w:line="276" w:lineRule="auto"/>
        <w:jc w:val="both"/>
        <w:rPr>
          <w:rFonts w:ascii="Times New Roman" w:hAnsi="Times New Roman" w:cs="Times New Roman"/>
          <w:b/>
          <w:sz w:val="24"/>
          <w:szCs w:val="24"/>
        </w:rPr>
      </w:pPr>
    </w:p>
    <w:p w:rsidR="00931229" w:rsidRPr="00693321" w:rsidRDefault="00931229" w:rsidP="008548B2">
      <w:pPr>
        <w:spacing w:line="276" w:lineRule="auto"/>
        <w:ind w:firstLine="709"/>
        <w:jc w:val="both"/>
        <w:rPr>
          <w:rFonts w:ascii="Times New Roman" w:hAnsi="Times New Roman" w:cs="Times New Roman"/>
          <w:b/>
          <w:sz w:val="24"/>
          <w:szCs w:val="24"/>
        </w:rPr>
      </w:pPr>
      <w:r w:rsidRPr="00693321">
        <w:rPr>
          <w:rFonts w:ascii="Times New Roman" w:hAnsi="Times New Roman" w:cs="Times New Roman"/>
          <w:b/>
          <w:sz w:val="24"/>
          <w:szCs w:val="24"/>
        </w:rPr>
        <w:t>Електронна идентификация в Европа</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Единният цифров пазар е сред основните приоритети на Европейската комисия. За да бъде той успешен, са от съществено значение електронната идентификация и гарантирането на сигурност на личните данни. Гражданите и бизнесът трябва да са убедени, че техните данни се обработват при спазване на съществуващото законодателство за защита на данните. Сигурността при електронната идентификация е важен фактор, за да се предоставят услуги, да се гарантира защита на данните и да се предотвратяват онлайн измамите.</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Чрез електронна идентификация сигурните трансгранични електронни транзакции стават възможни. Необходимо е да се създаде стратегия, чрез която да има възможност националните електронни идентификатори да могат да се използват за електронна самоличност във всяка европейска страна. За момента не съществува оперативна съвместимост и не е създадена обща правна</w:t>
      </w:r>
      <w:r w:rsidR="003C7CE7">
        <w:rPr>
          <w:rFonts w:ascii="Times New Roman" w:hAnsi="Times New Roman" w:cs="Times New Roman"/>
          <w:sz w:val="24"/>
          <w:szCs w:val="24"/>
        </w:rPr>
        <w:t xml:space="preserve"> база, чрез която всяка държава </w:t>
      </w:r>
      <w:r w:rsidRPr="00693321">
        <w:rPr>
          <w:rFonts w:ascii="Times New Roman" w:hAnsi="Times New Roman" w:cs="Times New Roman"/>
          <w:sz w:val="24"/>
          <w:szCs w:val="24"/>
        </w:rPr>
        <w:t>членка може да се задължи да признава и приема електронни идентифи</w:t>
      </w:r>
      <w:r w:rsidR="003C7CE7">
        <w:rPr>
          <w:rFonts w:ascii="Times New Roman" w:hAnsi="Times New Roman" w:cs="Times New Roman"/>
          <w:sz w:val="24"/>
          <w:szCs w:val="24"/>
        </w:rPr>
        <w:t xml:space="preserve">кации, издадени в други държави </w:t>
      </w:r>
      <w:r w:rsidRPr="00693321">
        <w:rPr>
          <w:rFonts w:ascii="Times New Roman" w:hAnsi="Times New Roman" w:cs="Times New Roman"/>
          <w:sz w:val="24"/>
          <w:szCs w:val="24"/>
        </w:rPr>
        <w:t xml:space="preserve">членки. Липсата на трансгранична оперативна съвместимост на националните идентификатори пречи на гражданите и бизнеса да използват без ограничения единния цифров пазар. </w:t>
      </w:r>
    </w:p>
    <w:p w:rsidR="00931229" w:rsidRPr="00693321" w:rsidRDefault="00931229" w:rsidP="008548B2">
      <w:pPr>
        <w:spacing w:line="276" w:lineRule="auto"/>
        <w:ind w:firstLine="709"/>
        <w:jc w:val="both"/>
        <w:rPr>
          <w:rFonts w:ascii="Times New Roman" w:hAnsi="Times New Roman" w:cs="Times New Roman"/>
          <w:sz w:val="24"/>
          <w:szCs w:val="24"/>
        </w:rPr>
      </w:pPr>
    </w:p>
    <w:p w:rsidR="00931229" w:rsidRPr="00693321" w:rsidRDefault="00931229" w:rsidP="008548B2">
      <w:pPr>
        <w:spacing w:line="276" w:lineRule="auto"/>
        <w:ind w:firstLine="709"/>
        <w:jc w:val="both"/>
        <w:rPr>
          <w:rFonts w:ascii="Times New Roman" w:hAnsi="Times New Roman" w:cs="Times New Roman"/>
          <w:b/>
          <w:sz w:val="24"/>
          <w:szCs w:val="24"/>
        </w:rPr>
      </w:pPr>
      <w:r w:rsidRPr="00693321">
        <w:rPr>
          <w:rFonts w:ascii="Times New Roman" w:hAnsi="Times New Roman" w:cs="Times New Roman"/>
          <w:b/>
          <w:sz w:val="24"/>
          <w:szCs w:val="24"/>
        </w:rPr>
        <w:t>Електронна идентификация в Австрия като пример за успешен модел</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Стартира след въвеждането на успешна стратегия за е-правителство и тя е използвана при внедряването на електронна идентификация. Австрийският модел прилага стратегията за използване на различни среди, като например карти, издадени както от обществения сектор, така и от частния, които да са възможни носители на електронната идентификация. От 2009 г. се прилага мобилна идентификация, която притежава по-голяма ползваемост и удобство. Моделът се контролира от правителството. Решението на австрийското правителство да разработи тази стратегия се базира на решението гражданите да използват средствата, които вече притежават в себе си. Дейността по издаване на идентичност се определя като задача на правителството. Възможно е впоследствие да се появят на пазара за издаване на идентичност и други участници, ако те отговарят на изискванията, поставени от правителството. Поради тази причина австрийският модел се счита за отворен и технологично неутрален. </w:t>
      </w:r>
    </w:p>
    <w:p w:rsidR="00931229" w:rsidRPr="00693321" w:rsidRDefault="00931229" w:rsidP="008548B2">
      <w:pPr>
        <w:spacing w:line="276" w:lineRule="auto"/>
        <w:ind w:firstLine="709"/>
        <w:jc w:val="both"/>
        <w:rPr>
          <w:rFonts w:ascii="Times New Roman" w:hAnsi="Times New Roman" w:cs="Times New Roman"/>
          <w:sz w:val="24"/>
          <w:szCs w:val="24"/>
        </w:rPr>
      </w:pPr>
    </w:p>
    <w:p w:rsidR="00931229" w:rsidRPr="00693321" w:rsidRDefault="00931229" w:rsidP="008548B2">
      <w:pPr>
        <w:spacing w:line="276" w:lineRule="auto"/>
        <w:ind w:firstLine="709"/>
        <w:jc w:val="both"/>
        <w:rPr>
          <w:rFonts w:ascii="Times New Roman" w:hAnsi="Times New Roman" w:cs="Times New Roman"/>
          <w:b/>
          <w:sz w:val="24"/>
          <w:szCs w:val="24"/>
        </w:rPr>
      </w:pPr>
      <w:r w:rsidRPr="00693321">
        <w:rPr>
          <w:rFonts w:ascii="Times New Roman" w:hAnsi="Times New Roman" w:cs="Times New Roman"/>
          <w:b/>
          <w:sz w:val="24"/>
          <w:szCs w:val="24"/>
        </w:rPr>
        <w:t>Електронна идентификация в България</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В момента се разработва система за управление на електронната идентификация и регистър за електронна идентичност. Дейностите са по проект "Подобряване на административното обслужване на потребителите чрез надграждане на централните системи на електронното правителство", осъществяван от Министерство на транспорта, </w:t>
      </w:r>
      <w:r w:rsidRPr="00693321">
        <w:rPr>
          <w:rFonts w:ascii="Times New Roman" w:hAnsi="Times New Roman" w:cs="Times New Roman"/>
          <w:sz w:val="24"/>
          <w:szCs w:val="24"/>
        </w:rPr>
        <w:lastRenderedPageBreak/>
        <w:t>информационните технологии и съобщенията, с финансовата подкрепа на Оперативна програма "Административен капацитет", съфинансирана от Европейския съюз чрез Европейския социален фонд.</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Проектът предвижда в картата за електронна идентификация на българските граждани да се съдържат име на притежателя на картата, защитен код на персоналното ЕГН и парола. Стремежът е картата да не съдържа личи данни. Карта може да притежават български граждани над 14 г. и дългосрочно пребиваващи в страната чужденци. Чрез тази карта гражданите ще имат достъп и удобно ще ползват електронните административни (е-здравеопазване, е-образование, е-правосъдие и др.).</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Предложенията за промени в Закона за българските лични документи предвиждат българските лични карти да притежават чип и възможност за електронна идентификация от 2018 г. Не се предлага задължителна смяна на личните карти на българските граждани. Промяната трябва да стане поетапно след изтичане срока на личните карти. Предлага се в чипа върху личната карта да се записват биометрични данни на лицето съгласно препоръките на Международната организация по гражданско въздухоплаване, но само ако притежателят изрично </w:t>
      </w:r>
      <w:r w:rsidR="004F645D" w:rsidRPr="00693321">
        <w:rPr>
          <w:rFonts w:ascii="Times New Roman" w:hAnsi="Times New Roman" w:cs="Times New Roman"/>
          <w:sz w:val="24"/>
          <w:szCs w:val="24"/>
        </w:rPr>
        <w:t>зая</w:t>
      </w:r>
      <w:r w:rsidRPr="00693321">
        <w:rPr>
          <w:rFonts w:ascii="Times New Roman" w:hAnsi="Times New Roman" w:cs="Times New Roman"/>
          <w:sz w:val="24"/>
          <w:szCs w:val="24"/>
        </w:rPr>
        <w:t>ви това. Ползването на новите лични карти като квалифициран електронен подпис също трябва изрично да се заяви. Законопроектът регламентира използването на електронна идентификация в международния паспорт. Законопроектът разширява възможностите за подаване на заявления за издаване на документи по електронен път, като добавя използването на електронната идентификация като алтернатива на квалифицирания електронен подпис</w:t>
      </w:r>
      <w:r w:rsidRPr="00693321">
        <w:rPr>
          <w:rStyle w:val="a5"/>
          <w:rFonts w:ascii="Times New Roman" w:hAnsi="Times New Roman" w:cs="Times New Roman"/>
          <w:sz w:val="24"/>
          <w:szCs w:val="24"/>
        </w:rPr>
        <w:footnoteReference w:id="285"/>
      </w:r>
      <w:r w:rsidRPr="00693321">
        <w:rPr>
          <w:rFonts w:ascii="Times New Roman" w:hAnsi="Times New Roman" w:cs="Times New Roman"/>
          <w:sz w:val="24"/>
          <w:szCs w:val="24"/>
        </w:rPr>
        <w:t>.</w:t>
      </w:r>
    </w:p>
    <w:p w:rsidR="00931229" w:rsidRPr="00693321" w:rsidRDefault="00931229" w:rsidP="008548B2">
      <w:pPr>
        <w:spacing w:line="276" w:lineRule="auto"/>
        <w:ind w:firstLine="709"/>
        <w:jc w:val="both"/>
        <w:rPr>
          <w:rFonts w:ascii="Times New Roman" w:hAnsi="Times New Roman" w:cs="Times New Roman"/>
          <w:sz w:val="24"/>
          <w:szCs w:val="24"/>
        </w:rPr>
      </w:pPr>
    </w:p>
    <w:p w:rsidR="00931229" w:rsidRPr="00693321" w:rsidRDefault="00931229" w:rsidP="008548B2">
      <w:pPr>
        <w:spacing w:line="276" w:lineRule="auto"/>
        <w:ind w:firstLine="709"/>
        <w:jc w:val="both"/>
        <w:rPr>
          <w:rFonts w:ascii="Times New Roman" w:hAnsi="Times New Roman" w:cs="Times New Roman"/>
          <w:b/>
          <w:sz w:val="24"/>
          <w:szCs w:val="24"/>
        </w:rPr>
      </w:pPr>
      <w:r w:rsidRPr="00693321">
        <w:rPr>
          <w:rFonts w:ascii="Times New Roman" w:hAnsi="Times New Roman" w:cs="Times New Roman"/>
          <w:b/>
          <w:sz w:val="24"/>
          <w:szCs w:val="24"/>
        </w:rPr>
        <w:t>Сигурност на електронната идентификация</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Сигурността при използване на електронна идентификация на гражданите се определя със следните характеристики:</w:t>
      </w:r>
    </w:p>
    <w:p w:rsidR="00931229" w:rsidRPr="00693321" w:rsidRDefault="00931229" w:rsidP="008548B2">
      <w:pPr>
        <w:pStyle w:val="a6"/>
        <w:numPr>
          <w:ilvl w:val="0"/>
          <w:numId w:val="8"/>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Данните в картата дали са защитени от непозволен (неоторизиран) достъп.</w:t>
      </w:r>
    </w:p>
    <w:p w:rsidR="00931229" w:rsidRPr="00693321" w:rsidRDefault="00931229" w:rsidP="008548B2">
      <w:pPr>
        <w:pStyle w:val="a6"/>
        <w:numPr>
          <w:ilvl w:val="0"/>
          <w:numId w:val="8"/>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Идентификацията трябва да се осъществява само с притежаване на карта и вярно въведен ПИН код (на принципа „нещо имам – нещо знам“).</w:t>
      </w:r>
    </w:p>
    <w:p w:rsidR="009C4DBF" w:rsidRPr="00693321" w:rsidRDefault="00931229" w:rsidP="008548B2">
      <w:pPr>
        <w:pStyle w:val="a6"/>
        <w:numPr>
          <w:ilvl w:val="0"/>
          <w:numId w:val="8"/>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Връзката между компютъра на притежателя на електронна идентификация и услугата трябва да е защитена.</w:t>
      </w:r>
    </w:p>
    <w:p w:rsidR="009C4DBF" w:rsidRPr="00693321" w:rsidRDefault="00931229" w:rsidP="008548B2">
      <w:pPr>
        <w:pStyle w:val="a6"/>
        <w:numPr>
          <w:ilvl w:val="0"/>
          <w:numId w:val="8"/>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Само специализирани органи по проверка (валидация) на електронната идентификация да имат права да проверяват и предоставят идентификационните услуги. </w:t>
      </w:r>
    </w:p>
    <w:p w:rsidR="00931229" w:rsidRPr="00693321" w:rsidRDefault="00931229" w:rsidP="008548B2">
      <w:pPr>
        <w:pStyle w:val="a6"/>
        <w:numPr>
          <w:ilvl w:val="0"/>
          <w:numId w:val="8"/>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Услугата по идентификация да може да получава само тези данни, които има право да получи (например само дата на раждане).</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Данните, които се съдържат в картата за електронна идентификация се наричат „персонален идентификационен запис“ и се състоят от следните елементи: ЕГН/ЛНЧ; криптографски преобразуван електронен идентификатор; трите имена (на кирилица и латиница) на гражданина; рождена дата; ключ за връзка между картата и данните.</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Регистрите, които са свързани с електронната идентификация в България, са следните</w:t>
      </w:r>
      <w:r w:rsidRPr="00693321">
        <w:rPr>
          <w:rStyle w:val="a5"/>
          <w:rFonts w:ascii="Times New Roman" w:hAnsi="Times New Roman" w:cs="Times New Roman"/>
          <w:sz w:val="24"/>
          <w:szCs w:val="24"/>
        </w:rPr>
        <w:footnoteReference w:id="286"/>
      </w:r>
      <w:r w:rsidRPr="00693321">
        <w:rPr>
          <w:rFonts w:ascii="Times New Roman" w:hAnsi="Times New Roman" w:cs="Times New Roman"/>
          <w:sz w:val="24"/>
          <w:szCs w:val="24"/>
        </w:rPr>
        <w:t>.</w:t>
      </w:r>
    </w:p>
    <w:p w:rsidR="00931229" w:rsidRPr="00693321" w:rsidRDefault="00931229" w:rsidP="008548B2">
      <w:pPr>
        <w:pStyle w:val="a6"/>
        <w:numPr>
          <w:ilvl w:val="0"/>
          <w:numId w:val="9"/>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lastRenderedPageBreak/>
        <w:t>Регистър на електронната идентичност – вече е наличен.</w:t>
      </w:r>
    </w:p>
    <w:p w:rsidR="00931229" w:rsidRPr="00693321" w:rsidRDefault="00931229" w:rsidP="008548B2">
      <w:pPr>
        <w:pStyle w:val="a6"/>
        <w:numPr>
          <w:ilvl w:val="0"/>
          <w:numId w:val="9"/>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Регистър на услугите, изискващи електронна идентификация – ще се изгражда след въвеждане на нормативната уредба.</w:t>
      </w:r>
    </w:p>
    <w:p w:rsidR="00931229" w:rsidRPr="00693321" w:rsidRDefault="00931229" w:rsidP="008548B2">
      <w:pPr>
        <w:pStyle w:val="a6"/>
        <w:numPr>
          <w:ilvl w:val="0"/>
          <w:numId w:val="9"/>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Регистър на овластяванията – ще се изгражда в рамките на портала на електронно управление.</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Електронната идентификация, която ще се използва от бизнеса в България, ще използва сегментирането на бизнеса на сектори. Неговата цел е да се преустанови пренасянето на лични данни, като например ЕГН, с цел по-висока сигурност. Пример е електронното гласуване, където ще трябва да се гласува със секторен идентификатор. Всеки сектор ще притежава различен секторен идентификатор. Секторите осигуряват защитата на критична лична информация – например HIV статус, електронно гласуване и др. Няма да е възможно да се получава информация между секторите. Настоящите проблеми са заложени в данните за идентификация на гражданите от разстояние и по-конкретно въвеждането и използването на тяхното ЕГН. Практиката може да бъде променена чрез въвеждането на уникален електронен идентификатор, непроменим във времето - секторен е-идентификатор.</w:t>
      </w:r>
    </w:p>
    <w:p w:rsidR="00931229" w:rsidRPr="00693321" w:rsidRDefault="00931229" w:rsidP="008548B2">
      <w:pPr>
        <w:spacing w:line="276" w:lineRule="auto"/>
        <w:ind w:firstLine="567"/>
        <w:jc w:val="both"/>
        <w:rPr>
          <w:rFonts w:ascii="Times New Roman" w:hAnsi="Times New Roman" w:cs="Times New Roman"/>
          <w:sz w:val="24"/>
          <w:szCs w:val="24"/>
        </w:rPr>
      </w:pPr>
      <w:r w:rsidRPr="00693321">
        <w:rPr>
          <w:rFonts w:ascii="Times New Roman" w:hAnsi="Times New Roman" w:cs="Times New Roman"/>
          <w:sz w:val="24"/>
          <w:szCs w:val="24"/>
        </w:rPr>
        <w:t xml:space="preserve">„Нивото на овластяване” е от голямо значение за сигурността в схемата </w:t>
      </w:r>
      <w:r w:rsidR="009C4DBF" w:rsidRPr="00693321">
        <w:rPr>
          <w:rFonts w:ascii="Times New Roman" w:hAnsi="Times New Roman" w:cs="Times New Roman"/>
          <w:sz w:val="24"/>
          <w:szCs w:val="24"/>
        </w:rPr>
        <w:t xml:space="preserve">на </w:t>
      </w:r>
      <w:r w:rsidRPr="00693321">
        <w:rPr>
          <w:rFonts w:ascii="Times New Roman" w:hAnsi="Times New Roman" w:cs="Times New Roman"/>
          <w:sz w:val="24"/>
          <w:szCs w:val="24"/>
        </w:rPr>
        <w:t>електронната идентификация, когато дадено лице участва от името на друго лице чрез делегиране на права, което може да замести официално пълномощно.</w:t>
      </w:r>
    </w:p>
    <w:p w:rsidR="00931229" w:rsidRPr="00693321" w:rsidRDefault="00931229" w:rsidP="008548B2">
      <w:pPr>
        <w:spacing w:line="276" w:lineRule="auto"/>
        <w:ind w:firstLine="567"/>
        <w:jc w:val="both"/>
        <w:rPr>
          <w:rFonts w:ascii="Times New Roman" w:hAnsi="Times New Roman" w:cs="Times New Roman"/>
          <w:sz w:val="24"/>
          <w:szCs w:val="24"/>
        </w:rPr>
      </w:pPr>
      <w:r w:rsidRPr="00693321">
        <w:rPr>
          <w:rFonts w:ascii="Times New Roman" w:hAnsi="Times New Roman" w:cs="Times New Roman"/>
          <w:sz w:val="24"/>
          <w:szCs w:val="24"/>
        </w:rPr>
        <w:t>Практически аспект на сигурността при електронна идентификация е гарантиране на сигурност при електронното гласуване. При него се получава гаранция за сигурността при преброяване на гласовете, защото избирателят получава електронна разписка, че е гласувал, като в нея не е показано как е гласувал</w:t>
      </w:r>
      <w:r w:rsidRPr="00693321">
        <w:rPr>
          <w:rStyle w:val="a5"/>
          <w:rFonts w:ascii="Times New Roman" w:hAnsi="Times New Roman" w:cs="Times New Roman"/>
          <w:sz w:val="24"/>
          <w:szCs w:val="24"/>
        </w:rPr>
        <w:footnoteReference w:id="287"/>
      </w:r>
      <w:r w:rsidRPr="00693321">
        <w:rPr>
          <w:rFonts w:ascii="Times New Roman" w:hAnsi="Times New Roman" w:cs="Times New Roman"/>
          <w:sz w:val="24"/>
          <w:szCs w:val="24"/>
        </w:rPr>
        <w:t xml:space="preserve">. </w:t>
      </w:r>
    </w:p>
    <w:p w:rsidR="00931229" w:rsidRPr="00693321" w:rsidRDefault="00931229" w:rsidP="008548B2">
      <w:pPr>
        <w:spacing w:line="276" w:lineRule="auto"/>
        <w:jc w:val="both"/>
        <w:rPr>
          <w:rFonts w:ascii="Times New Roman" w:hAnsi="Times New Roman" w:cs="Times New Roman"/>
          <w:sz w:val="24"/>
          <w:szCs w:val="24"/>
        </w:rPr>
      </w:pPr>
    </w:p>
    <w:p w:rsidR="00931229" w:rsidRPr="00693321" w:rsidRDefault="00931229" w:rsidP="008548B2">
      <w:pPr>
        <w:spacing w:line="276" w:lineRule="auto"/>
        <w:ind w:firstLine="567"/>
        <w:jc w:val="both"/>
        <w:rPr>
          <w:rFonts w:ascii="Times New Roman" w:hAnsi="Times New Roman" w:cs="Times New Roman"/>
          <w:b/>
          <w:sz w:val="24"/>
          <w:szCs w:val="24"/>
        </w:rPr>
      </w:pPr>
      <w:r w:rsidRPr="00693321">
        <w:rPr>
          <w:rFonts w:ascii="Times New Roman" w:hAnsi="Times New Roman" w:cs="Times New Roman"/>
          <w:b/>
          <w:sz w:val="24"/>
          <w:szCs w:val="24"/>
        </w:rPr>
        <w:t>Бъдещи предизвикателства</w:t>
      </w:r>
    </w:p>
    <w:p w:rsidR="00931229" w:rsidRPr="00693321" w:rsidRDefault="00931229" w:rsidP="008548B2">
      <w:pPr>
        <w:spacing w:line="276" w:lineRule="auto"/>
        <w:ind w:firstLine="567"/>
        <w:jc w:val="both"/>
        <w:rPr>
          <w:rFonts w:ascii="Times New Roman" w:hAnsi="Times New Roman" w:cs="Times New Roman"/>
          <w:sz w:val="24"/>
          <w:szCs w:val="24"/>
        </w:rPr>
      </w:pPr>
      <w:r w:rsidRPr="00693321">
        <w:rPr>
          <w:rFonts w:ascii="Times New Roman" w:hAnsi="Times New Roman" w:cs="Times New Roman"/>
          <w:sz w:val="24"/>
          <w:szCs w:val="24"/>
        </w:rPr>
        <w:t>Няколко са предизвикателствата пред въвеждане на електронната идентификация в България.</w:t>
      </w:r>
    </w:p>
    <w:p w:rsidR="00931229" w:rsidRPr="00693321" w:rsidRDefault="00931229" w:rsidP="008548B2">
      <w:pPr>
        <w:pStyle w:val="a6"/>
        <w:numPr>
          <w:ilvl w:val="0"/>
          <w:numId w:val="11"/>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Въвеждане на електронна идентификация в личните документи. Обсъжда се въпросът дали в личните карти да се вгради електронен идентификатор. </w:t>
      </w:r>
    </w:p>
    <w:p w:rsidR="00931229" w:rsidRPr="00693321" w:rsidRDefault="00931229" w:rsidP="008548B2">
      <w:pPr>
        <w:pStyle w:val="a6"/>
        <w:numPr>
          <w:ilvl w:val="0"/>
          <w:numId w:val="11"/>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Дискутира се въпросът как ще бъдат идентифицирани юридическите лица (разчита се движещ механизъм да бъде бизнесът и затова този въпрос е важен). Обмисля се създаването на секторен идентификатор, например финансов, транспортен и др. Ползата от създаването му ще е прекратяване на преноса на лични данни (ЕГН) от доставчик на доставчик. Личните данни (ЕГН) ще бъдат трансформирани до псевдоним, за да бъде защитата успешна.</w:t>
      </w:r>
    </w:p>
    <w:p w:rsidR="00931229" w:rsidRPr="00693321" w:rsidRDefault="00931229" w:rsidP="008548B2">
      <w:pPr>
        <w:pStyle w:val="a6"/>
        <w:numPr>
          <w:ilvl w:val="0"/>
          <w:numId w:val="11"/>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Мобилна електронна идентификация. Тази идентификация ползва мобилния номер (или устройство). Уникалният, заложен в апаратите номер IMEI /</w:t>
      </w:r>
      <w:r w:rsidRPr="00693321">
        <w:rPr>
          <w:rFonts w:ascii="Times New Roman" w:hAnsi="Times New Roman" w:cs="Times New Roman"/>
        </w:rPr>
        <w:t xml:space="preserve"> </w:t>
      </w:r>
      <w:r w:rsidRPr="00693321">
        <w:rPr>
          <w:rFonts w:ascii="Times New Roman" w:hAnsi="Times New Roman" w:cs="Times New Roman"/>
          <w:sz w:val="24"/>
          <w:szCs w:val="24"/>
        </w:rPr>
        <w:t xml:space="preserve">International Mobile Station Equipment Identity) , уникалният SIM (Subscriber Identity Module) в комбинация с личен „ключ“, биопараметър (пръстов отпечатък, сканирана ретина, рисунък на вените на ръката или нещо подобно) биха могли да внесат генерална промяна във възможностите на технологиите, използващи и нуждаещи се от </w:t>
      </w:r>
      <w:r w:rsidRPr="00693321">
        <w:rPr>
          <w:rFonts w:ascii="Times New Roman" w:hAnsi="Times New Roman" w:cs="Times New Roman"/>
          <w:sz w:val="24"/>
          <w:szCs w:val="24"/>
        </w:rPr>
        <w:lastRenderedPageBreak/>
        <w:t>електронна идентификация. Вероятно нуждата от няколко банкови карти, с които много граждани разполагат, здравни карти, лична карта, шофьор</w:t>
      </w:r>
      <w:r w:rsidR="004F645D" w:rsidRPr="00693321">
        <w:rPr>
          <w:rFonts w:ascii="Times New Roman" w:hAnsi="Times New Roman" w:cs="Times New Roman"/>
          <w:sz w:val="24"/>
          <w:szCs w:val="24"/>
        </w:rPr>
        <w:t>с</w:t>
      </w:r>
      <w:r w:rsidRPr="00693321">
        <w:rPr>
          <w:rFonts w:ascii="Times New Roman" w:hAnsi="Times New Roman" w:cs="Times New Roman"/>
          <w:sz w:val="24"/>
          <w:szCs w:val="24"/>
        </w:rPr>
        <w:t>ка книжка постепенно ще бъде наследена и комбинирана в едно „смарт“ устройство.</w:t>
      </w:r>
    </w:p>
    <w:p w:rsidR="00931229" w:rsidRPr="00693321" w:rsidRDefault="00931229" w:rsidP="008548B2">
      <w:pPr>
        <w:pStyle w:val="a6"/>
        <w:numPr>
          <w:ilvl w:val="0"/>
          <w:numId w:val="11"/>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Трансгранична оперативна съвместимост. Развитието на електронната идентификация ще е в посока възможност за ползване на електронни услуги в Европейския съюз.</w:t>
      </w:r>
    </w:p>
    <w:p w:rsidR="00931229" w:rsidRPr="00693321" w:rsidRDefault="00931229" w:rsidP="008548B2">
      <w:pPr>
        <w:spacing w:line="276" w:lineRule="auto"/>
        <w:ind w:firstLine="709"/>
        <w:jc w:val="both"/>
        <w:rPr>
          <w:rFonts w:ascii="Times New Roman" w:hAnsi="Times New Roman" w:cs="Times New Roman"/>
          <w:sz w:val="24"/>
          <w:szCs w:val="24"/>
        </w:rPr>
      </w:pPr>
    </w:p>
    <w:p w:rsidR="008B4F51" w:rsidRPr="00693321" w:rsidRDefault="008B4F51" w:rsidP="008548B2">
      <w:pPr>
        <w:spacing w:line="276" w:lineRule="auto"/>
        <w:ind w:firstLine="720"/>
        <w:jc w:val="both"/>
        <w:rPr>
          <w:rFonts w:ascii="Times New Roman" w:hAnsi="Times New Roman" w:cs="Times New Roman"/>
          <w:sz w:val="24"/>
          <w:szCs w:val="24"/>
        </w:rPr>
      </w:pPr>
    </w:p>
    <w:p w:rsidR="00931229" w:rsidRPr="00AB27D4" w:rsidRDefault="00931229" w:rsidP="008548B2">
      <w:pPr>
        <w:spacing w:line="276" w:lineRule="auto"/>
        <w:rPr>
          <w:rFonts w:ascii="Times New Roman" w:hAnsi="Times New Roman" w:cs="Times New Roman"/>
          <w:b/>
          <w:i/>
          <w:sz w:val="24"/>
          <w:szCs w:val="24"/>
        </w:rPr>
      </w:pPr>
      <w:r w:rsidRPr="00AB27D4">
        <w:rPr>
          <w:rFonts w:ascii="Times New Roman" w:hAnsi="Times New Roman" w:cs="Times New Roman"/>
          <w:b/>
          <w:i/>
          <w:sz w:val="24"/>
          <w:szCs w:val="24"/>
        </w:rPr>
        <w:t>Използвана литература</w:t>
      </w:r>
      <w:r w:rsidR="008B4F51" w:rsidRPr="00AB27D4">
        <w:rPr>
          <w:rFonts w:ascii="Times New Roman" w:hAnsi="Times New Roman" w:cs="Times New Roman"/>
          <w:b/>
          <w:i/>
          <w:sz w:val="24"/>
          <w:szCs w:val="24"/>
        </w:rPr>
        <w:t>:</w:t>
      </w:r>
    </w:p>
    <w:p w:rsidR="00931229" w:rsidRPr="00AB27D4" w:rsidRDefault="00931229" w:rsidP="008548B2">
      <w:pPr>
        <w:pStyle w:val="a6"/>
        <w:numPr>
          <w:ilvl w:val="0"/>
          <w:numId w:val="12"/>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International Comparison eID Means, Final report, 10 April 2015.</w:t>
      </w:r>
    </w:p>
    <w:p w:rsidR="00931229" w:rsidRPr="00AB27D4" w:rsidRDefault="00931229" w:rsidP="008548B2">
      <w:pPr>
        <w:pStyle w:val="a6"/>
        <w:numPr>
          <w:ilvl w:val="0"/>
          <w:numId w:val="12"/>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 xml:space="preserve">Б. Божанов. Електронната идентификация е средство, чрез което изобщо да има електронно гласуване. </w:t>
      </w:r>
      <w:hyperlink r:id="rId125" w:history="1">
        <w:r w:rsidRPr="00AB27D4">
          <w:rPr>
            <w:rStyle w:val="ac"/>
            <w:rFonts w:ascii="Times New Roman" w:hAnsi="Times New Roman" w:cs="Times New Roman"/>
            <w:i/>
            <w:sz w:val="20"/>
            <w:szCs w:val="20"/>
          </w:rPr>
          <w:t>http://bnr.bg/post/100672462/b-bojanov-elektronnata-identifikacia-e-sredstvo-chrez-koeto-mojem-izobshto-da-imame-nakakvo-elektronno-glasuvane</w:t>
        </w:r>
      </w:hyperlink>
      <w:r w:rsidRPr="00AB27D4">
        <w:rPr>
          <w:rFonts w:ascii="Times New Roman" w:hAnsi="Times New Roman" w:cs="Times New Roman"/>
          <w:i/>
          <w:sz w:val="20"/>
          <w:szCs w:val="20"/>
        </w:rPr>
        <w:t>, 22.3.2016.</w:t>
      </w:r>
    </w:p>
    <w:p w:rsidR="00931229" w:rsidRPr="00AB27D4" w:rsidRDefault="00931229" w:rsidP="008548B2">
      <w:pPr>
        <w:pStyle w:val="a6"/>
        <w:numPr>
          <w:ilvl w:val="0"/>
          <w:numId w:val="12"/>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Дигиталните иновации – приоритет №1 в ИТ инвестициите на държавната администрация. http://cio.bg/7717_digitalnite_inovacii__prioritet_1_v_it_investiciite_na__darzhavnata_administraciya, 26.1.2016.</w:t>
      </w:r>
    </w:p>
    <w:p w:rsidR="00931229" w:rsidRPr="00AB27D4" w:rsidRDefault="00931229" w:rsidP="008548B2">
      <w:pPr>
        <w:pStyle w:val="a6"/>
        <w:numPr>
          <w:ilvl w:val="0"/>
          <w:numId w:val="12"/>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Електронна идентичност, Пилотен проект. http://eid.egov.bg/, Посетен на 20.4.2016.</w:t>
      </w:r>
    </w:p>
    <w:p w:rsidR="00931229" w:rsidRPr="00AB27D4" w:rsidRDefault="00931229" w:rsidP="008548B2">
      <w:pPr>
        <w:pStyle w:val="a6"/>
        <w:numPr>
          <w:ilvl w:val="0"/>
          <w:numId w:val="12"/>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 xml:space="preserve">М. Иванова. Личните карти ще са с чип и електронен подпис от 2018 г. </w:t>
      </w:r>
      <w:hyperlink r:id="rId126" w:history="1">
        <w:r w:rsidRPr="00AB27D4">
          <w:rPr>
            <w:rStyle w:val="ac"/>
            <w:rFonts w:ascii="Times New Roman" w:hAnsi="Times New Roman" w:cs="Times New Roman"/>
            <w:i/>
            <w:sz w:val="20"/>
            <w:szCs w:val="20"/>
          </w:rPr>
          <w:t>http://www.investor.bg/ikonomika-i-politika/332/a/lichnite-karti-shte-sa-s-chip-i-elektronen-podpis-ot-2018-g-214360/</w:t>
        </w:r>
      </w:hyperlink>
      <w:r w:rsidRPr="00AB27D4">
        <w:rPr>
          <w:rFonts w:ascii="Times New Roman" w:hAnsi="Times New Roman" w:cs="Times New Roman"/>
          <w:i/>
          <w:sz w:val="20"/>
          <w:szCs w:val="20"/>
        </w:rPr>
        <w:t xml:space="preserve"> , 11.4.2016.</w:t>
      </w:r>
    </w:p>
    <w:p w:rsidR="008B4F51" w:rsidRPr="00AB27D4" w:rsidRDefault="00931229" w:rsidP="008548B2">
      <w:pPr>
        <w:pStyle w:val="a6"/>
        <w:numPr>
          <w:ilvl w:val="0"/>
          <w:numId w:val="12"/>
        </w:numPr>
        <w:spacing w:line="276" w:lineRule="auto"/>
        <w:ind w:left="284" w:hanging="284"/>
        <w:rPr>
          <w:rStyle w:val="ac"/>
          <w:rFonts w:ascii="Times New Roman" w:hAnsi="Times New Roman" w:cs="Times New Roman"/>
          <w:i/>
          <w:color w:val="auto"/>
          <w:sz w:val="20"/>
          <w:szCs w:val="20"/>
          <w:u w:val="none"/>
        </w:rPr>
      </w:pPr>
      <w:r w:rsidRPr="00AB27D4">
        <w:rPr>
          <w:rFonts w:ascii="Times New Roman" w:hAnsi="Times New Roman" w:cs="Times New Roman"/>
          <w:i/>
          <w:sz w:val="20"/>
          <w:szCs w:val="20"/>
        </w:rPr>
        <w:t xml:space="preserve">Пилотен проект за българска електронна идентичност, </w:t>
      </w:r>
      <w:hyperlink r:id="rId127" w:history="1">
        <w:r w:rsidRPr="00AB27D4">
          <w:rPr>
            <w:rStyle w:val="ac"/>
            <w:rFonts w:ascii="Times New Roman" w:hAnsi="Times New Roman" w:cs="Times New Roman"/>
            <w:i/>
            <w:sz w:val="20"/>
            <w:szCs w:val="20"/>
          </w:rPr>
          <w:t>http://eid.egov.bg/</w:t>
        </w:r>
      </w:hyperlink>
    </w:p>
    <w:p w:rsidR="00931229" w:rsidRPr="00AB27D4" w:rsidRDefault="00931229" w:rsidP="008548B2">
      <w:pPr>
        <w:pStyle w:val="a6"/>
        <w:numPr>
          <w:ilvl w:val="0"/>
          <w:numId w:val="12"/>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 xml:space="preserve">С. Хаджистойчев. Национална схема за електронна идентификация, 2016. </w:t>
      </w:r>
      <w:hyperlink r:id="rId128" w:history="1">
        <w:r w:rsidRPr="00AB27D4">
          <w:rPr>
            <w:rStyle w:val="ac"/>
            <w:rFonts w:ascii="Times New Roman" w:hAnsi="Times New Roman" w:cs="Times New Roman"/>
            <w:i/>
            <w:sz w:val="20"/>
            <w:szCs w:val="20"/>
          </w:rPr>
          <w:t>http://www.astel-bg.com/Docs/Conf_04_2015/iii-2.pdf</w:t>
        </w:r>
      </w:hyperlink>
    </w:p>
    <w:p w:rsidR="002D0A14" w:rsidRPr="00693321" w:rsidRDefault="002D0A14" w:rsidP="00DB3A3D">
      <w:pPr>
        <w:spacing w:line="23" w:lineRule="atLeast"/>
        <w:ind w:left="360" w:hanging="360"/>
        <w:jc w:val="center"/>
        <w:rPr>
          <w:rFonts w:ascii="Times New Roman" w:eastAsia="Times New Roman" w:hAnsi="Times New Roman" w:cs="Times New Roman"/>
          <w:b/>
          <w:sz w:val="20"/>
          <w:szCs w:val="20"/>
          <w:lang w:eastAsia="bg-BG"/>
        </w:rPr>
      </w:pPr>
    </w:p>
    <w:p w:rsidR="002D0A14" w:rsidRPr="00693321" w:rsidRDefault="002D0A14" w:rsidP="00DB3A3D">
      <w:pPr>
        <w:spacing w:line="23" w:lineRule="atLeast"/>
        <w:ind w:left="360" w:hanging="360"/>
        <w:jc w:val="center"/>
        <w:rPr>
          <w:rFonts w:ascii="Times New Roman" w:eastAsia="Times New Roman" w:hAnsi="Times New Roman" w:cs="Times New Roman"/>
          <w:b/>
          <w:sz w:val="20"/>
          <w:szCs w:val="20"/>
          <w:lang w:eastAsia="bg-BG"/>
        </w:rPr>
      </w:pPr>
    </w:p>
    <w:p w:rsidR="002D0A14" w:rsidRPr="00693321" w:rsidRDefault="002D0A14" w:rsidP="00DB3A3D">
      <w:pPr>
        <w:spacing w:line="23" w:lineRule="atLeast"/>
        <w:jc w:val="center"/>
        <w:rPr>
          <w:rFonts w:ascii="Times New Roman" w:eastAsia="Times New Roman" w:hAnsi="Times New Roman" w:cs="Times New Roman"/>
          <w:b/>
          <w:sz w:val="24"/>
          <w:szCs w:val="24"/>
          <w:lang w:eastAsia="bg-BG"/>
        </w:rPr>
      </w:pPr>
    </w:p>
    <w:p w:rsidR="008B4F51" w:rsidRDefault="008B4F51" w:rsidP="00DB3A3D">
      <w:pPr>
        <w:spacing w:line="23" w:lineRule="atLeast"/>
        <w:rPr>
          <w:rFonts w:ascii="Times New Roman" w:eastAsia="Times New Roman" w:hAnsi="Times New Roman" w:cs="Times New Roman"/>
          <w:b/>
          <w:sz w:val="24"/>
          <w:szCs w:val="24"/>
          <w:lang w:eastAsia="bg-BG"/>
        </w:rPr>
      </w:pPr>
    </w:p>
    <w:p w:rsidR="00FC4ACE" w:rsidRDefault="00FC4ACE" w:rsidP="00DB3A3D">
      <w:pPr>
        <w:spacing w:line="23" w:lineRule="atLeast"/>
        <w:rPr>
          <w:rFonts w:ascii="Times New Roman" w:eastAsia="Times New Roman" w:hAnsi="Times New Roman" w:cs="Times New Roman"/>
          <w:b/>
          <w:sz w:val="24"/>
          <w:szCs w:val="24"/>
          <w:lang w:eastAsia="bg-BG"/>
        </w:rPr>
        <w:sectPr w:rsidR="00FC4ACE" w:rsidSect="0080059C">
          <w:footnotePr>
            <w:numRestart w:val="eachSect"/>
          </w:footnotePr>
          <w:type w:val="continuous"/>
          <w:pgSz w:w="11907" w:h="16839" w:code="9"/>
          <w:pgMar w:top="1418" w:right="1418" w:bottom="1418" w:left="1418" w:header="720" w:footer="720" w:gutter="0"/>
          <w:cols w:space="720"/>
          <w:docGrid w:linePitch="360"/>
        </w:sect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Pr="008023A5" w:rsidRDefault="008548B2" w:rsidP="00DB3A3D">
      <w:pPr>
        <w:spacing w:line="23" w:lineRule="atLeast"/>
        <w:rPr>
          <w:rFonts w:ascii="Times New Roman" w:eastAsia="Times New Roman" w:hAnsi="Times New Roman" w:cs="Times New Roman"/>
          <w:b/>
          <w:sz w:val="24"/>
          <w:szCs w:val="24"/>
          <w:lang w:val="en-US" w:eastAsia="bg-BG"/>
        </w:rPr>
      </w:pPr>
    </w:p>
    <w:p w:rsidR="008B4F51" w:rsidRPr="00693321" w:rsidRDefault="008B4F51" w:rsidP="008548B2">
      <w:pPr>
        <w:spacing w:line="276" w:lineRule="auto"/>
        <w:jc w:val="center"/>
        <w:rPr>
          <w:rFonts w:ascii="Times New Roman" w:eastAsia="Times New Roman" w:hAnsi="Times New Roman" w:cs="Times New Roman"/>
          <w:b/>
          <w:caps/>
          <w:sz w:val="28"/>
          <w:szCs w:val="28"/>
          <w:lang w:eastAsia="bg-BG"/>
        </w:rPr>
      </w:pPr>
      <w:r w:rsidRPr="00693321">
        <w:rPr>
          <w:rFonts w:ascii="Times New Roman" w:eastAsia="Times New Roman" w:hAnsi="Times New Roman" w:cs="Times New Roman"/>
          <w:b/>
          <w:caps/>
          <w:sz w:val="28"/>
          <w:szCs w:val="28"/>
          <w:lang w:eastAsia="bg-BG"/>
        </w:rPr>
        <w:lastRenderedPageBreak/>
        <w:t>Система за управление на сигурността на лет</w:t>
      </w:r>
      <w:r w:rsidR="008C3E1A" w:rsidRPr="00693321">
        <w:rPr>
          <w:rFonts w:ascii="Times New Roman" w:eastAsia="Times New Roman" w:hAnsi="Times New Roman" w:cs="Times New Roman"/>
          <w:b/>
          <w:caps/>
          <w:sz w:val="28"/>
          <w:szCs w:val="28"/>
          <w:lang w:eastAsia="bg-BG"/>
        </w:rPr>
        <w:t xml:space="preserve">ище - </w:t>
      </w:r>
      <w:r w:rsidRPr="00693321">
        <w:rPr>
          <w:rFonts w:ascii="Times New Roman" w:eastAsia="Times New Roman" w:hAnsi="Times New Roman" w:cs="Times New Roman"/>
          <w:b/>
          <w:caps/>
          <w:sz w:val="28"/>
          <w:szCs w:val="28"/>
          <w:lang w:eastAsia="bg-BG"/>
        </w:rPr>
        <w:t>перспективи на ЕС</w:t>
      </w:r>
    </w:p>
    <w:p w:rsidR="008B4F51" w:rsidRPr="00693321" w:rsidRDefault="008B4F51" w:rsidP="008548B2">
      <w:pPr>
        <w:spacing w:line="276" w:lineRule="auto"/>
        <w:jc w:val="center"/>
        <w:rPr>
          <w:rFonts w:ascii="Times New Roman" w:eastAsia="Times New Roman" w:hAnsi="Times New Roman" w:cs="Times New Roman"/>
          <w:b/>
          <w:caps/>
          <w:sz w:val="28"/>
          <w:szCs w:val="28"/>
          <w:lang w:eastAsia="bg-BG"/>
        </w:rPr>
      </w:pPr>
    </w:p>
    <w:p w:rsidR="008B4F51" w:rsidRPr="00FC4ACE" w:rsidRDefault="008B4F51" w:rsidP="008548B2">
      <w:pPr>
        <w:spacing w:line="276" w:lineRule="auto"/>
        <w:jc w:val="right"/>
        <w:rPr>
          <w:rFonts w:ascii="Times New Roman" w:hAnsi="Times New Roman" w:cs="Times New Roman"/>
          <w:sz w:val="24"/>
          <w:szCs w:val="24"/>
        </w:rPr>
      </w:pPr>
      <w:r w:rsidRPr="00FC4ACE">
        <w:rPr>
          <w:rFonts w:ascii="Times New Roman" w:hAnsi="Times New Roman" w:cs="Times New Roman"/>
          <w:sz w:val="24"/>
          <w:szCs w:val="24"/>
        </w:rPr>
        <w:t xml:space="preserve">докторант Албена </w:t>
      </w:r>
      <w:r w:rsidRPr="00FC4ACE">
        <w:rPr>
          <w:rFonts w:ascii="Times New Roman" w:hAnsi="Times New Roman" w:cs="Times New Roman"/>
          <w:caps/>
          <w:sz w:val="24"/>
          <w:szCs w:val="24"/>
        </w:rPr>
        <w:t>Попова</w:t>
      </w:r>
      <w:r w:rsidR="00FC4ACE">
        <w:rPr>
          <w:rFonts w:ascii="Times New Roman" w:hAnsi="Times New Roman" w:cs="Times New Roman"/>
          <w:caps/>
          <w:sz w:val="24"/>
          <w:szCs w:val="24"/>
        </w:rPr>
        <w:t>,</w:t>
      </w:r>
    </w:p>
    <w:p w:rsidR="008B4F51" w:rsidRPr="00FC4ACE" w:rsidRDefault="008B4F51" w:rsidP="008548B2">
      <w:pPr>
        <w:spacing w:line="276" w:lineRule="auto"/>
        <w:jc w:val="right"/>
        <w:rPr>
          <w:rFonts w:ascii="Times New Roman" w:hAnsi="Times New Roman" w:cs="Times New Roman"/>
          <w:sz w:val="24"/>
          <w:szCs w:val="24"/>
        </w:rPr>
      </w:pPr>
      <w:r w:rsidRPr="00FC4ACE">
        <w:rPr>
          <w:rFonts w:ascii="Times New Roman" w:hAnsi="Times New Roman" w:cs="Times New Roman"/>
          <w:sz w:val="24"/>
          <w:szCs w:val="24"/>
        </w:rPr>
        <w:t>Нов български университет</w:t>
      </w:r>
    </w:p>
    <w:p w:rsidR="008B4F51" w:rsidRPr="00FC4ACE" w:rsidRDefault="008B4F51" w:rsidP="008548B2">
      <w:pPr>
        <w:spacing w:line="276" w:lineRule="auto"/>
        <w:jc w:val="center"/>
        <w:rPr>
          <w:rFonts w:ascii="Times New Roman" w:hAnsi="Times New Roman" w:cs="Times New Roman"/>
          <w:b/>
          <w:sz w:val="24"/>
          <w:szCs w:val="24"/>
        </w:rPr>
      </w:pPr>
    </w:p>
    <w:p w:rsidR="009C4DBF" w:rsidRPr="00FC4ACE" w:rsidRDefault="008B4F51" w:rsidP="008548B2">
      <w:pPr>
        <w:pStyle w:val="Default"/>
        <w:spacing w:line="276" w:lineRule="auto"/>
        <w:ind w:firstLine="708"/>
        <w:jc w:val="both"/>
      </w:pPr>
      <w:r w:rsidRPr="00693321">
        <w:rPr>
          <w:b/>
          <w:i/>
        </w:rPr>
        <w:t>Резюме:</w:t>
      </w:r>
      <w:r w:rsidRPr="00693321">
        <w:rPr>
          <w:i/>
        </w:rPr>
        <w:t xml:space="preserve"> </w:t>
      </w:r>
      <w:r w:rsidRPr="00FC4ACE">
        <w:t xml:space="preserve">Докладът разглежда необходимостта от въвеждане на ефективно функционираща система за управление на сигурността,  която предоставя на летището структуриран подход за управление на авиационната сигурност и инструмент за идентифициране и управление на риска по един непрекъснат и проактивен начин.  </w:t>
      </w:r>
    </w:p>
    <w:p w:rsidR="008B4F51" w:rsidRPr="00FC4ACE" w:rsidRDefault="008B4F51" w:rsidP="008548B2">
      <w:pPr>
        <w:pStyle w:val="Default"/>
        <w:spacing w:line="276" w:lineRule="auto"/>
        <w:ind w:firstLine="708"/>
        <w:jc w:val="both"/>
      </w:pPr>
      <w:r w:rsidRPr="00FC4ACE">
        <w:t>Доказва се, че системата за управление на сигурността се базира на вече въведени стандарти за сигурност и успешно взаимодейства с други системи за управление.</w:t>
      </w:r>
    </w:p>
    <w:p w:rsidR="009C4DBF" w:rsidRPr="00693321" w:rsidRDefault="009C4DBF" w:rsidP="008548B2">
      <w:pPr>
        <w:spacing w:line="276" w:lineRule="auto"/>
        <w:ind w:firstLine="708"/>
        <w:jc w:val="both"/>
        <w:rPr>
          <w:rFonts w:ascii="Times New Roman" w:hAnsi="Times New Roman" w:cs="Times New Roman"/>
          <w:b/>
          <w:i/>
          <w:sz w:val="24"/>
          <w:szCs w:val="24"/>
        </w:rPr>
      </w:pPr>
    </w:p>
    <w:p w:rsidR="008B4F51" w:rsidRPr="00FC4ACE" w:rsidRDefault="008B4F51" w:rsidP="008548B2">
      <w:pPr>
        <w:spacing w:line="276" w:lineRule="auto"/>
        <w:ind w:firstLine="708"/>
        <w:jc w:val="both"/>
        <w:rPr>
          <w:rFonts w:ascii="Times New Roman" w:hAnsi="Times New Roman" w:cs="Times New Roman"/>
          <w:sz w:val="24"/>
          <w:szCs w:val="24"/>
        </w:rPr>
      </w:pPr>
      <w:r w:rsidRPr="00693321">
        <w:rPr>
          <w:rFonts w:ascii="Times New Roman" w:hAnsi="Times New Roman" w:cs="Times New Roman"/>
          <w:b/>
          <w:i/>
          <w:sz w:val="24"/>
          <w:szCs w:val="24"/>
        </w:rPr>
        <w:t>Ключови думи:</w:t>
      </w:r>
      <w:r w:rsidRPr="00693321">
        <w:rPr>
          <w:rFonts w:ascii="Times New Roman" w:hAnsi="Times New Roman" w:cs="Times New Roman"/>
          <w:i/>
          <w:sz w:val="24"/>
          <w:szCs w:val="24"/>
        </w:rPr>
        <w:t xml:space="preserve"> </w:t>
      </w:r>
      <w:r w:rsidRPr="00FC4ACE">
        <w:rPr>
          <w:rFonts w:ascii="Times New Roman" w:hAnsi="Times New Roman" w:cs="Times New Roman"/>
          <w:sz w:val="24"/>
          <w:szCs w:val="24"/>
        </w:rPr>
        <w:t>авиационна сигурност, летище, ефективност, система, управление.</w:t>
      </w:r>
    </w:p>
    <w:p w:rsidR="008B4F51" w:rsidRPr="00693321" w:rsidRDefault="008B4F51" w:rsidP="008548B2">
      <w:pPr>
        <w:spacing w:line="276" w:lineRule="auto"/>
        <w:ind w:firstLine="720"/>
        <w:jc w:val="both"/>
        <w:rPr>
          <w:rFonts w:ascii="Times New Roman" w:hAnsi="Times New Roman" w:cs="Times New Roman"/>
        </w:rPr>
      </w:pPr>
    </w:p>
    <w:p w:rsidR="008B4F51" w:rsidRPr="00693321" w:rsidRDefault="008B4F51" w:rsidP="008548B2">
      <w:pPr>
        <w:spacing w:line="276" w:lineRule="auto"/>
        <w:ind w:firstLine="720"/>
        <w:jc w:val="both"/>
        <w:rPr>
          <w:rFonts w:ascii="Times New Roman" w:hAnsi="Times New Roman" w:cs="Times New Roman"/>
        </w:rPr>
      </w:pPr>
    </w:p>
    <w:p w:rsidR="008B4F51" w:rsidRPr="00693321" w:rsidRDefault="008B4F51"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През последните десетилетия авиацията е атрактивна цел за терористите и заплахата за гражданската авиация е реална и динамична. Струпването на много хора на едно място и експлоатацията на сложно и скъпоструващо оборудване, необходимо за изпълнение на ежедневните авиационни дейности, превръщат гражданската авиация в удобна цел за терористична дейност. Дори една атака да не бъде реализирана в пълния си обем, последствията от нея водят до съществени финансови, материални, морални и политически вреди. Създава се климат на страх сред пътници, персонал и общественост, което оказва негативен ефект върху дейността на авиокомпании, летища и авиационната индустрия като цяло.</w:t>
      </w:r>
    </w:p>
    <w:p w:rsidR="008B4F51" w:rsidRPr="00693321" w:rsidRDefault="008B4F51" w:rsidP="008548B2">
      <w:pPr>
        <w:spacing w:line="276" w:lineRule="auto"/>
        <w:ind w:firstLine="720"/>
        <w:jc w:val="both"/>
        <w:rPr>
          <w:rFonts w:ascii="Times New Roman" w:eastAsia="Times New Roman" w:hAnsi="Times New Roman" w:cs="Times New Roman"/>
          <w:sz w:val="24"/>
          <w:szCs w:val="24"/>
        </w:rPr>
      </w:pPr>
      <w:r w:rsidRPr="00693321">
        <w:rPr>
          <w:rFonts w:ascii="Times New Roman" w:eastAsia="Times New Roman" w:hAnsi="Times New Roman" w:cs="Times New Roman"/>
          <w:sz w:val="24"/>
          <w:szCs w:val="24"/>
        </w:rPr>
        <w:t>Този проблем възниква в края на 60-те години и незабавно поражда необходимост от разработване на законова рамка за противодействие на заплахата. Международната организация за гражданска авиация ICAO (International Civil Aviation Organization) започва да играе водеща роля в разработването на политиките в областта на авиационната сигурност. Повишаването на сигурността на въздухоплаването в глобален аспект става една от стратегическите цели на Организацията.</w:t>
      </w:r>
    </w:p>
    <w:p w:rsidR="008B4F51" w:rsidRPr="00693321" w:rsidRDefault="008B4F51"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Събитията от 11 септември 2001 играят решаваща роля в динамиката на процесите по разработване и прилагане на мерки в областта на авиационната сигурност. Анализите след терористичните атаки в Ню Йорк показват, че целта на терористичните организации вече не е само нанасяне на материални щети, но и причиняване на човешки жертви. Тези събития поставят началото на един непрекъснат процес на преразглеждане на мерките за сигурност на международно, европейско и национално ниво в съответствие с нивото на заплаха и оценка на риска. Задачата на разработването и прилагането на хармонизирани мерки, адекватни на степента на заплаха, е да се осигури защитата и безопасността на пътници, екипажи, персонал, </w:t>
      </w:r>
      <w:r w:rsidRPr="00693321">
        <w:rPr>
          <w:rFonts w:ascii="Times New Roman" w:hAnsi="Times New Roman" w:cs="Times New Roman"/>
          <w:sz w:val="24"/>
          <w:szCs w:val="24"/>
        </w:rPr>
        <w:lastRenderedPageBreak/>
        <w:t>общественост, въздухоплавателни средства и оборудване на летищата, обслужващи гражданската авиация от актове на незаконна намеса</w:t>
      </w:r>
      <w:r w:rsidRPr="00693321">
        <w:rPr>
          <w:rStyle w:val="a5"/>
          <w:rFonts w:ascii="Times New Roman" w:hAnsi="Times New Roman" w:cs="Times New Roman"/>
          <w:sz w:val="24"/>
          <w:szCs w:val="24"/>
        </w:rPr>
        <w:footnoteReference w:id="288"/>
      </w:r>
      <w:r w:rsidRPr="00693321">
        <w:rPr>
          <w:rFonts w:ascii="Times New Roman" w:hAnsi="Times New Roman" w:cs="Times New Roman"/>
          <w:sz w:val="24"/>
          <w:szCs w:val="24"/>
        </w:rPr>
        <w:t>.</w:t>
      </w:r>
    </w:p>
    <w:p w:rsidR="008B4F51" w:rsidRPr="00693321" w:rsidRDefault="008B4F51" w:rsidP="008548B2">
      <w:pPr>
        <w:autoSpaceDE w:val="0"/>
        <w:autoSpaceDN w:val="0"/>
        <w:adjustRightInd w:val="0"/>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Важна стъпка в тази насока е изграждането и поддържането на надеждна система за сигурност, която се състои от превантивни мерки, човешки и материални ресурси</w:t>
      </w:r>
      <w:r w:rsidRPr="00693321">
        <w:rPr>
          <w:rStyle w:val="a5"/>
          <w:rFonts w:ascii="Times New Roman" w:hAnsi="Times New Roman" w:cs="Times New Roman"/>
          <w:sz w:val="24"/>
          <w:szCs w:val="24"/>
        </w:rPr>
        <w:footnoteReference w:id="289"/>
      </w:r>
      <w:r w:rsidRPr="00693321">
        <w:rPr>
          <w:rFonts w:ascii="Times New Roman" w:hAnsi="Times New Roman" w:cs="Times New Roman"/>
          <w:sz w:val="24"/>
          <w:szCs w:val="24"/>
        </w:rPr>
        <w:t>. Ефективното функциониране на тази система се гарантира от три елемента: (1) установена законодателна рамка, формирана на международно, европейско и национално ниво, (2) прилагане на мерки за сигурност, покриващи изискванията на стандартите за сигурност и отговарящи на степента на заплаха и (3) приети по силата на международни договори правни норми за преследване или екстрадиране на лица, извършили актове на незаконна намеса.</w:t>
      </w:r>
    </w:p>
    <w:p w:rsidR="008B4F51" w:rsidRPr="00693321" w:rsidRDefault="008B4F51" w:rsidP="008548B2">
      <w:pPr>
        <w:autoSpaceDE w:val="0"/>
        <w:autoSpaceDN w:val="0"/>
        <w:adjustRightInd w:val="0"/>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Международната организация за гражданска авиация (ICAO) в своите документи по сигурността, дефинира актовете на незаконна намеса като „действия или опит за действия, целящи да застрашат безопасността на гражданското въздухоплаване и въздушния транспорт”</w:t>
      </w:r>
      <w:r w:rsidRPr="00693321">
        <w:rPr>
          <w:rStyle w:val="a5"/>
          <w:rFonts w:ascii="Times New Roman" w:hAnsi="Times New Roman" w:cs="Times New Roman"/>
          <w:sz w:val="24"/>
          <w:szCs w:val="24"/>
        </w:rPr>
        <w:footnoteReference w:id="290"/>
      </w:r>
      <w:r w:rsidRPr="00693321">
        <w:rPr>
          <w:rFonts w:ascii="Times New Roman" w:hAnsi="Times New Roman" w:cs="Times New Roman"/>
          <w:sz w:val="24"/>
          <w:szCs w:val="24"/>
        </w:rPr>
        <w:t>. Такива действия са:</w:t>
      </w:r>
    </w:p>
    <w:p w:rsidR="008B4F51" w:rsidRPr="00693321" w:rsidRDefault="008B4F51" w:rsidP="008548B2">
      <w:pPr>
        <w:numPr>
          <w:ilvl w:val="0"/>
          <w:numId w:val="13"/>
        </w:numPr>
        <w:tabs>
          <w:tab w:val="left" w:pos="851"/>
        </w:tabs>
        <w:autoSpaceDE w:val="0"/>
        <w:autoSpaceDN w:val="0"/>
        <w:adjustRightInd w:val="0"/>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незаконно завземане на въздухоплавателно средство (ВС);</w:t>
      </w:r>
    </w:p>
    <w:p w:rsidR="008B4F51" w:rsidRPr="00693321" w:rsidRDefault="008B4F51" w:rsidP="008548B2">
      <w:pPr>
        <w:numPr>
          <w:ilvl w:val="0"/>
          <w:numId w:val="13"/>
        </w:numPr>
        <w:tabs>
          <w:tab w:val="left" w:pos="851"/>
        </w:tabs>
        <w:autoSpaceDE w:val="0"/>
        <w:autoSpaceDN w:val="0"/>
        <w:adjustRightInd w:val="0"/>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разрушаване на ВС в експлоатация;</w:t>
      </w:r>
    </w:p>
    <w:p w:rsidR="008B4F51" w:rsidRPr="00693321" w:rsidRDefault="008B4F51" w:rsidP="008548B2">
      <w:pPr>
        <w:numPr>
          <w:ilvl w:val="0"/>
          <w:numId w:val="13"/>
        </w:numPr>
        <w:tabs>
          <w:tab w:val="left" w:pos="851"/>
        </w:tabs>
        <w:autoSpaceDE w:val="0"/>
        <w:autoSpaceDN w:val="0"/>
        <w:adjustRightInd w:val="0"/>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вземане на заложници на борда на ВС или на летище; </w:t>
      </w:r>
    </w:p>
    <w:p w:rsidR="008B4F51" w:rsidRPr="00693321" w:rsidRDefault="008B4F51" w:rsidP="008548B2">
      <w:pPr>
        <w:numPr>
          <w:ilvl w:val="0"/>
          <w:numId w:val="13"/>
        </w:numPr>
        <w:tabs>
          <w:tab w:val="left" w:pos="851"/>
        </w:tabs>
        <w:autoSpaceDE w:val="0"/>
        <w:autoSpaceDN w:val="0"/>
        <w:adjustRightInd w:val="0"/>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насилствено качване на борда на ВС, навлизане в летище или в периметъра на аеронавигационно съоръжение;</w:t>
      </w:r>
    </w:p>
    <w:p w:rsidR="008B4F51" w:rsidRPr="00693321" w:rsidRDefault="008B4F51" w:rsidP="008548B2">
      <w:pPr>
        <w:numPr>
          <w:ilvl w:val="0"/>
          <w:numId w:val="13"/>
        </w:numPr>
        <w:tabs>
          <w:tab w:val="left" w:pos="851"/>
        </w:tabs>
        <w:autoSpaceDE w:val="0"/>
        <w:autoSpaceDN w:val="0"/>
        <w:adjustRightInd w:val="0"/>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внасяне на борда на ВС или на летище на оръжие, опасно устройство или материали, предназначени за криминални цели;</w:t>
      </w:r>
    </w:p>
    <w:p w:rsidR="008B4F51" w:rsidRPr="00693321" w:rsidRDefault="008B4F51" w:rsidP="008548B2">
      <w:pPr>
        <w:numPr>
          <w:ilvl w:val="0"/>
          <w:numId w:val="13"/>
        </w:numPr>
        <w:tabs>
          <w:tab w:val="left" w:pos="851"/>
        </w:tabs>
        <w:autoSpaceDE w:val="0"/>
        <w:autoSpaceDN w:val="0"/>
        <w:adjustRightInd w:val="0"/>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използване на ВС в експлоатация за причиняване на смърт, нараняване или сериозно увреждане на имущество или околна среда; </w:t>
      </w:r>
    </w:p>
    <w:p w:rsidR="008B4F51" w:rsidRPr="00693321" w:rsidRDefault="008B4F51" w:rsidP="008548B2">
      <w:pPr>
        <w:numPr>
          <w:ilvl w:val="0"/>
          <w:numId w:val="13"/>
        </w:numPr>
        <w:tabs>
          <w:tab w:val="left" w:pos="851"/>
        </w:tabs>
        <w:autoSpaceDE w:val="0"/>
        <w:autoSpaceDN w:val="0"/>
        <w:adjustRightInd w:val="0"/>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съобщаване на невярна информация, което излага на риск безопасността на ВС в полет или на земята, както и на пътници, екипаж, наземен персонал или общественост на летище или в периметъра на съоръжение на гражданската авиация.</w:t>
      </w:r>
    </w:p>
    <w:p w:rsidR="008B4F51" w:rsidRPr="00693321" w:rsidRDefault="008B4F51" w:rsidP="008548B2">
      <w:pPr>
        <w:spacing w:line="276" w:lineRule="auto"/>
        <w:ind w:firstLine="720"/>
        <w:jc w:val="both"/>
        <w:rPr>
          <w:rFonts w:ascii="Times New Roman" w:eastAsia="Times New Roman" w:hAnsi="Times New Roman" w:cs="Times New Roman"/>
          <w:sz w:val="24"/>
          <w:szCs w:val="24"/>
        </w:rPr>
      </w:pPr>
      <w:r w:rsidRPr="00693321">
        <w:rPr>
          <w:rFonts w:ascii="Times New Roman" w:hAnsi="Times New Roman" w:cs="Times New Roman"/>
          <w:sz w:val="24"/>
          <w:szCs w:val="24"/>
        </w:rPr>
        <w:t xml:space="preserve">Всяка година Съвета на </w:t>
      </w:r>
      <w:r w:rsidRPr="00693321">
        <w:rPr>
          <w:rFonts w:ascii="Times New Roman" w:eastAsia="Times New Roman" w:hAnsi="Times New Roman" w:cs="Times New Roman"/>
          <w:sz w:val="24"/>
          <w:szCs w:val="24"/>
        </w:rPr>
        <w:t>ICAO представя пред международната авиационна индустрия официален доклад, който съдържа задълбочен преглед на програмите, дейностите и постиженията на Организацията. В този доклад се представя информация  за видовете и броя</w:t>
      </w:r>
      <w:r w:rsidRPr="00693321">
        <w:rPr>
          <w:rFonts w:ascii="Times New Roman" w:hAnsi="Times New Roman" w:cs="Times New Roman"/>
          <w:sz w:val="24"/>
          <w:szCs w:val="24"/>
        </w:rPr>
        <w:t xml:space="preserve"> актове на незаконна намеса през годината. Данните се получават от съответните държави, </w:t>
      </w:r>
      <w:r w:rsidRPr="00693321">
        <w:rPr>
          <w:rFonts w:ascii="Times New Roman" w:eastAsia="Times New Roman" w:hAnsi="Times New Roman" w:cs="Times New Roman"/>
          <w:sz w:val="24"/>
          <w:szCs w:val="24"/>
        </w:rPr>
        <w:t xml:space="preserve">в изпълнение на изискването за докладване, съгласно Стандарт 5.3 от Анекс 17 към Чикагската конвенция. </w:t>
      </w:r>
    </w:p>
    <w:p w:rsidR="008B4F51" w:rsidRPr="00693321" w:rsidRDefault="008B4F51" w:rsidP="008548B2">
      <w:pPr>
        <w:spacing w:line="276" w:lineRule="auto"/>
        <w:ind w:firstLine="720"/>
        <w:jc w:val="both"/>
        <w:rPr>
          <w:rFonts w:ascii="Times New Roman" w:eastAsia="Times New Roman" w:hAnsi="Times New Roman" w:cs="Times New Roman"/>
          <w:sz w:val="24"/>
          <w:szCs w:val="24"/>
        </w:rPr>
      </w:pPr>
      <w:r w:rsidRPr="00693321">
        <w:rPr>
          <w:rFonts w:ascii="Times New Roman" w:eastAsia="Times New Roman" w:hAnsi="Times New Roman" w:cs="Times New Roman"/>
          <w:sz w:val="24"/>
          <w:szCs w:val="24"/>
        </w:rPr>
        <w:t>В таблица 1 са представени данни, обхващащи периода от 2000 г. до 2014 г</w:t>
      </w:r>
      <w:r w:rsidRPr="00693321">
        <w:rPr>
          <w:rStyle w:val="a5"/>
          <w:rFonts w:ascii="Times New Roman" w:eastAsia="Times New Roman" w:hAnsi="Times New Roman" w:cs="Times New Roman"/>
          <w:sz w:val="24"/>
          <w:szCs w:val="24"/>
        </w:rPr>
        <w:footnoteReference w:id="291"/>
      </w:r>
      <w:r w:rsidRPr="00693321">
        <w:rPr>
          <w:rFonts w:ascii="Times New Roman" w:eastAsia="Times New Roman" w:hAnsi="Times New Roman" w:cs="Times New Roman"/>
          <w:sz w:val="24"/>
          <w:szCs w:val="24"/>
        </w:rPr>
        <w:t>.</w:t>
      </w:r>
    </w:p>
    <w:p w:rsidR="008B4F51" w:rsidRPr="00693321" w:rsidRDefault="008B4F51" w:rsidP="00DB3A3D">
      <w:pPr>
        <w:pStyle w:val="a3"/>
        <w:spacing w:line="23" w:lineRule="atLeast"/>
        <w:rPr>
          <w:rFonts w:ascii="Times New Roman" w:hAnsi="Times New Roman" w:cs="Times New Roman"/>
          <w:lang w:val="bg-BG"/>
        </w:rPr>
      </w:pPr>
    </w:p>
    <w:p w:rsidR="000C5747" w:rsidRDefault="000C5747" w:rsidP="00DB3A3D">
      <w:pPr>
        <w:pStyle w:val="a3"/>
        <w:spacing w:line="23" w:lineRule="atLeast"/>
        <w:rPr>
          <w:rFonts w:ascii="Times New Roman" w:hAnsi="Times New Roman" w:cs="Times New Roman"/>
          <w:lang w:val="bg-BG"/>
        </w:rPr>
      </w:pPr>
    </w:p>
    <w:p w:rsidR="008548B2" w:rsidRDefault="008548B2" w:rsidP="00DB3A3D">
      <w:pPr>
        <w:pStyle w:val="a3"/>
        <w:spacing w:line="23" w:lineRule="atLeast"/>
        <w:rPr>
          <w:rFonts w:ascii="Times New Roman" w:hAnsi="Times New Roman" w:cs="Times New Roman"/>
          <w:lang w:val="bg-BG"/>
        </w:rPr>
      </w:pPr>
    </w:p>
    <w:p w:rsidR="008548B2" w:rsidRDefault="008548B2" w:rsidP="00DB3A3D">
      <w:pPr>
        <w:pStyle w:val="a3"/>
        <w:spacing w:line="23" w:lineRule="atLeast"/>
        <w:rPr>
          <w:rFonts w:ascii="Times New Roman" w:hAnsi="Times New Roman" w:cs="Times New Roman"/>
          <w:lang w:val="bg-BG"/>
        </w:rPr>
      </w:pPr>
    </w:p>
    <w:p w:rsidR="008548B2" w:rsidRDefault="008548B2" w:rsidP="00DB3A3D">
      <w:pPr>
        <w:pStyle w:val="a3"/>
        <w:spacing w:line="23" w:lineRule="atLeast"/>
        <w:rPr>
          <w:rFonts w:ascii="Times New Roman" w:hAnsi="Times New Roman" w:cs="Times New Roman"/>
          <w:lang w:val="bg-BG"/>
        </w:rPr>
      </w:pPr>
    </w:p>
    <w:p w:rsidR="008548B2" w:rsidRDefault="008548B2" w:rsidP="00DB3A3D">
      <w:pPr>
        <w:pStyle w:val="a3"/>
        <w:spacing w:line="23" w:lineRule="atLeast"/>
        <w:rPr>
          <w:rFonts w:ascii="Times New Roman" w:hAnsi="Times New Roman" w:cs="Times New Roman"/>
          <w:lang w:val="bg-BG"/>
        </w:rPr>
      </w:pPr>
    </w:p>
    <w:p w:rsidR="008548B2" w:rsidRDefault="008548B2" w:rsidP="00DB3A3D">
      <w:pPr>
        <w:pStyle w:val="a3"/>
        <w:spacing w:line="23" w:lineRule="atLeast"/>
        <w:rPr>
          <w:rFonts w:ascii="Times New Roman" w:hAnsi="Times New Roman" w:cs="Times New Roman"/>
          <w:lang w:val="bg-BG"/>
        </w:rPr>
      </w:pPr>
    </w:p>
    <w:p w:rsidR="008548B2" w:rsidRPr="00693321" w:rsidRDefault="008548B2" w:rsidP="00DB3A3D">
      <w:pPr>
        <w:pStyle w:val="a3"/>
        <w:spacing w:line="23" w:lineRule="atLeast"/>
        <w:rPr>
          <w:rFonts w:ascii="Times New Roman" w:hAnsi="Times New Roman" w:cs="Times New Roman"/>
          <w:lang w:val="bg-BG"/>
        </w:rPr>
      </w:pPr>
    </w:p>
    <w:p w:rsidR="008B4F51" w:rsidRPr="00FC4ACE" w:rsidRDefault="008B4F51" w:rsidP="00DB3A3D">
      <w:pPr>
        <w:spacing w:line="23" w:lineRule="atLeast"/>
        <w:jc w:val="right"/>
        <w:rPr>
          <w:rFonts w:ascii="Times New Roman" w:hAnsi="Times New Roman" w:cs="Times New Roman"/>
          <w:i/>
          <w:sz w:val="20"/>
          <w:szCs w:val="20"/>
        </w:rPr>
      </w:pPr>
      <w:r w:rsidRPr="00FC4ACE">
        <w:rPr>
          <w:rFonts w:ascii="Times New Roman" w:hAnsi="Times New Roman" w:cs="Times New Roman"/>
          <w:i/>
          <w:sz w:val="20"/>
          <w:szCs w:val="20"/>
        </w:rPr>
        <w:lastRenderedPageBreak/>
        <w:t>Таблица 1. Актове на незаконна намеса (АНН) в дейността на гражданското въздухоплаване</w:t>
      </w:r>
    </w:p>
    <w:p w:rsidR="008B4F51" w:rsidRPr="00693321" w:rsidRDefault="008B4F51" w:rsidP="00DB3A3D">
      <w:pPr>
        <w:spacing w:line="23" w:lineRule="atLeast"/>
        <w:ind w:firstLine="720"/>
        <w:jc w:val="center"/>
        <w:rPr>
          <w:rFonts w:ascii="Times New Roman" w:hAnsi="Times New Roman" w:cs="Times New Roman"/>
          <w:sz w:val="24"/>
          <w:szCs w:val="24"/>
        </w:rPr>
      </w:pPr>
    </w:p>
    <w:tbl>
      <w:tblPr>
        <w:tblW w:w="90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6"/>
        <w:gridCol w:w="739"/>
        <w:gridCol w:w="1142"/>
        <w:gridCol w:w="1102"/>
        <w:gridCol w:w="1182"/>
        <w:gridCol w:w="1151"/>
        <w:gridCol w:w="881"/>
        <w:gridCol w:w="749"/>
        <w:gridCol w:w="765"/>
        <w:gridCol w:w="707"/>
      </w:tblGrid>
      <w:tr w:rsidR="008B4F51" w:rsidRPr="00693321" w:rsidTr="00EC27AD">
        <w:trPr>
          <w:jc w:val="center"/>
        </w:trPr>
        <w:tc>
          <w:tcPr>
            <w:tcW w:w="1375" w:type="dxa"/>
            <w:gridSpan w:val="2"/>
            <w:tcBorders>
              <w:top w:val="nil"/>
              <w:left w:val="nil"/>
            </w:tcBorders>
            <w:vAlign w:val="center"/>
          </w:tcPr>
          <w:p w:rsidR="008B4F51" w:rsidRPr="00693321" w:rsidRDefault="008B4F51" w:rsidP="00DB3A3D">
            <w:pPr>
              <w:tabs>
                <w:tab w:val="center" w:pos="4680"/>
                <w:tab w:val="right" w:pos="9360"/>
              </w:tabs>
              <w:spacing w:line="23" w:lineRule="atLeast"/>
              <w:jc w:val="center"/>
              <w:rPr>
                <w:rFonts w:ascii="Times New Roman" w:hAnsi="Times New Roman" w:cs="Times New Roman"/>
                <w:sz w:val="20"/>
                <w:szCs w:val="20"/>
              </w:rPr>
            </w:pPr>
          </w:p>
        </w:tc>
        <w:tc>
          <w:tcPr>
            <w:tcW w:w="2244" w:type="dxa"/>
            <w:gridSpan w:val="2"/>
            <w:vAlign w:val="center"/>
          </w:tcPr>
          <w:p w:rsidR="008B4F51" w:rsidRPr="00693321" w:rsidRDefault="008B4F51" w:rsidP="00DB3A3D">
            <w:pPr>
              <w:tabs>
                <w:tab w:val="center" w:pos="4680"/>
                <w:tab w:val="right" w:pos="9360"/>
              </w:tabs>
              <w:spacing w:line="23" w:lineRule="atLeast"/>
              <w:jc w:val="center"/>
              <w:rPr>
                <w:rFonts w:ascii="Times New Roman" w:hAnsi="Times New Roman" w:cs="Times New Roman"/>
                <w:sz w:val="18"/>
                <w:szCs w:val="18"/>
              </w:rPr>
            </w:pPr>
            <w:r w:rsidRPr="00693321">
              <w:rPr>
                <w:rFonts w:ascii="Times New Roman" w:hAnsi="Times New Roman" w:cs="Times New Roman"/>
                <w:sz w:val="18"/>
                <w:szCs w:val="18"/>
              </w:rPr>
              <w:t>Актове на незаконно завземане (отвличане)</w:t>
            </w:r>
          </w:p>
        </w:tc>
        <w:tc>
          <w:tcPr>
            <w:tcW w:w="2333" w:type="dxa"/>
            <w:gridSpan w:val="2"/>
            <w:vAlign w:val="center"/>
          </w:tcPr>
          <w:p w:rsidR="008B4F51" w:rsidRPr="00693321" w:rsidRDefault="008B4F51" w:rsidP="00DB3A3D">
            <w:pPr>
              <w:tabs>
                <w:tab w:val="center" w:pos="4680"/>
                <w:tab w:val="right" w:pos="9360"/>
              </w:tabs>
              <w:spacing w:line="23" w:lineRule="atLeast"/>
              <w:jc w:val="center"/>
              <w:rPr>
                <w:rFonts w:ascii="Times New Roman" w:hAnsi="Times New Roman" w:cs="Times New Roman"/>
                <w:sz w:val="18"/>
                <w:szCs w:val="18"/>
              </w:rPr>
            </w:pPr>
            <w:r w:rsidRPr="00693321">
              <w:rPr>
                <w:rFonts w:ascii="Times New Roman" w:hAnsi="Times New Roman" w:cs="Times New Roman"/>
                <w:sz w:val="18"/>
                <w:szCs w:val="18"/>
              </w:rPr>
              <w:t>Актове на нападения срещу оборудване</w:t>
            </w:r>
          </w:p>
        </w:tc>
        <w:tc>
          <w:tcPr>
            <w:tcW w:w="1630" w:type="dxa"/>
            <w:gridSpan w:val="2"/>
            <w:tcBorders>
              <w:top w:val="nil"/>
            </w:tcBorders>
            <w:vAlign w:val="center"/>
          </w:tcPr>
          <w:p w:rsidR="008B4F51" w:rsidRPr="00693321" w:rsidRDefault="008B4F51" w:rsidP="00DB3A3D">
            <w:pPr>
              <w:tabs>
                <w:tab w:val="center" w:pos="4680"/>
                <w:tab w:val="right" w:pos="9360"/>
              </w:tabs>
              <w:spacing w:line="23" w:lineRule="atLeast"/>
              <w:jc w:val="center"/>
              <w:rPr>
                <w:rFonts w:ascii="Times New Roman" w:hAnsi="Times New Roman" w:cs="Times New Roman"/>
                <w:sz w:val="18"/>
                <w:szCs w:val="18"/>
              </w:rPr>
            </w:pPr>
          </w:p>
        </w:tc>
        <w:tc>
          <w:tcPr>
            <w:tcW w:w="1472" w:type="dxa"/>
            <w:gridSpan w:val="2"/>
            <w:vAlign w:val="center"/>
          </w:tcPr>
          <w:p w:rsidR="008B4F51" w:rsidRPr="00693321" w:rsidRDefault="008B4F51" w:rsidP="00DB3A3D">
            <w:pPr>
              <w:tabs>
                <w:tab w:val="center" w:pos="4680"/>
                <w:tab w:val="right" w:pos="9360"/>
              </w:tabs>
              <w:spacing w:line="23" w:lineRule="atLeast"/>
              <w:jc w:val="center"/>
              <w:rPr>
                <w:rFonts w:ascii="Times New Roman" w:hAnsi="Times New Roman" w:cs="Times New Roman"/>
                <w:sz w:val="18"/>
                <w:szCs w:val="18"/>
              </w:rPr>
            </w:pPr>
            <w:r w:rsidRPr="00693321">
              <w:rPr>
                <w:rFonts w:ascii="Times New Roman" w:hAnsi="Times New Roman" w:cs="Times New Roman"/>
                <w:sz w:val="18"/>
                <w:szCs w:val="18"/>
              </w:rPr>
              <w:t>Ранени и убити по време на АНН</w:t>
            </w:r>
          </w:p>
        </w:tc>
      </w:tr>
      <w:tr w:rsidR="008B4F51" w:rsidRPr="00693321" w:rsidTr="00EC27AD">
        <w:trPr>
          <w:jc w:val="center"/>
        </w:trPr>
        <w:tc>
          <w:tcPr>
            <w:tcW w:w="636"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Год.</w:t>
            </w:r>
          </w:p>
        </w:tc>
        <w:tc>
          <w:tcPr>
            <w:tcW w:w="73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Общо</w:t>
            </w:r>
          </w:p>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АНН</w:t>
            </w:r>
          </w:p>
        </w:tc>
        <w:tc>
          <w:tcPr>
            <w:tcW w:w="114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Отвличания</w:t>
            </w:r>
          </w:p>
        </w:tc>
        <w:tc>
          <w:tcPr>
            <w:tcW w:w="1102" w:type="dxa"/>
            <w:vAlign w:val="center"/>
          </w:tcPr>
          <w:p w:rsidR="008B4F51" w:rsidRPr="00693321" w:rsidRDefault="008B4F51" w:rsidP="00DB3A3D">
            <w:pPr>
              <w:tabs>
                <w:tab w:val="center" w:pos="4680"/>
                <w:tab w:val="right" w:pos="9360"/>
              </w:tabs>
              <w:spacing w:line="23" w:lineRule="atLeast"/>
              <w:jc w:val="center"/>
              <w:rPr>
                <w:rFonts w:ascii="Times New Roman" w:hAnsi="Times New Roman" w:cs="Times New Roman"/>
                <w:sz w:val="18"/>
                <w:szCs w:val="18"/>
              </w:rPr>
            </w:pPr>
            <w:r w:rsidRPr="00693321">
              <w:rPr>
                <w:rFonts w:ascii="Times New Roman" w:hAnsi="Times New Roman" w:cs="Times New Roman"/>
                <w:sz w:val="18"/>
                <w:szCs w:val="18"/>
              </w:rPr>
              <w:t>Опит за отвличания</w:t>
            </w:r>
          </w:p>
        </w:tc>
        <w:tc>
          <w:tcPr>
            <w:tcW w:w="1182" w:type="dxa"/>
            <w:vAlign w:val="center"/>
          </w:tcPr>
          <w:p w:rsidR="008B4F51" w:rsidRPr="00693321" w:rsidRDefault="008B4F51" w:rsidP="00DB3A3D">
            <w:pPr>
              <w:tabs>
                <w:tab w:val="center" w:pos="4680"/>
                <w:tab w:val="right" w:pos="9360"/>
              </w:tabs>
              <w:spacing w:line="23" w:lineRule="atLeast"/>
              <w:jc w:val="center"/>
              <w:rPr>
                <w:rFonts w:ascii="Times New Roman" w:hAnsi="Times New Roman" w:cs="Times New Roman"/>
                <w:sz w:val="18"/>
                <w:szCs w:val="18"/>
              </w:rPr>
            </w:pPr>
            <w:r w:rsidRPr="00693321">
              <w:rPr>
                <w:rFonts w:ascii="Times New Roman" w:hAnsi="Times New Roman" w:cs="Times New Roman"/>
                <w:sz w:val="18"/>
                <w:szCs w:val="18"/>
              </w:rPr>
              <w:t>Атаки срещу оборудване</w:t>
            </w:r>
          </w:p>
        </w:tc>
        <w:tc>
          <w:tcPr>
            <w:tcW w:w="1151" w:type="dxa"/>
            <w:vAlign w:val="center"/>
          </w:tcPr>
          <w:p w:rsidR="008B4F51" w:rsidRPr="00693321" w:rsidRDefault="008B4F51" w:rsidP="00DB3A3D">
            <w:pPr>
              <w:tabs>
                <w:tab w:val="center" w:pos="4680"/>
                <w:tab w:val="right" w:pos="9360"/>
              </w:tabs>
              <w:spacing w:line="23" w:lineRule="atLeast"/>
              <w:jc w:val="center"/>
              <w:rPr>
                <w:rFonts w:ascii="Times New Roman" w:hAnsi="Times New Roman" w:cs="Times New Roman"/>
                <w:sz w:val="18"/>
                <w:szCs w:val="18"/>
              </w:rPr>
            </w:pPr>
            <w:r w:rsidRPr="00693321">
              <w:rPr>
                <w:rFonts w:ascii="Times New Roman" w:hAnsi="Times New Roman" w:cs="Times New Roman"/>
                <w:sz w:val="18"/>
                <w:szCs w:val="18"/>
              </w:rPr>
              <w:t>Опит за атаки срещу оборудване</w:t>
            </w:r>
          </w:p>
        </w:tc>
        <w:tc>
          <w:tcPr>
            <w:tcW w:w="88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Саботаж</w:t>
            </w:r>
          </w:p>
        </w:tc>
        <w:tc>
          <w:tcPr>
            <w:tcW w:w="74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vertAlign w:val="superscript"/>
              </w:rPr>
            </w:pPr>
            <w:r w:rsidRPr="00693321">
              <w:rPr>
                <w:rFonts w:ascii="Times New Roman" w:hAnsi="Times New Roman" w:cs="Times New Roman"/>
                <w:sz w:val="18"/>
                <w:szCs w:val="18"/>
              </w:rPr>
              <w:t>Други</w:t>
            </w:r>
            <w:r w:rsidRPr="00693321">
              <w:rPr>
                <w:rFonts w:ascii="Times New Roman" w:hAnsi="Times New Roman" w:cs="Times New Roman"/>
                <w:sz w:val="18"/>
                <w:szCs w:val="18"/>
                <w:vertAlign w:val="superscript"/>
              </w:rPr>
              <w:t>1</w:t>
            </w:r>
          </w:p>
        </w:tc>
        <w:tc>
          <w:tcPr>
            <w:tcW w:w="765"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Ранени</w:t>
            </w:r>
          </w:p>
        </w:tc>
        <w:tc>
          <w:tcPr>
            <w:tcW w:w="707"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Убити</w:t>
            </w:r>
          </w:p>
        </w:tc>
      </w:tr>
      <w:tr w:rsidR="008B4F51" w:rsidRPr="00693321" w:rsidTr="00EC27AD">
        <w:trPr>
          <w:trHeight w:val="340"/>
          <w:jc w:val="center"/>
        </w:trPr>
        <w:tc>
          <w:tcPr>
            <w:tcW w:w="636"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2000</w:t>
            </w:r>
          </w:p>
        </w:tc>
        <w:tc>
          <w:tcPr>
            <w:tcW w:w="73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30</w:t>
            </w:r>
          </w:p>
        </w:tc>
        <w:tc>
          <w:tcPr>
            <w:tcW w:w="114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12</w:t>
            </w:r>
          </w:p>
        </w:tc>
        <w:tc>
          <w:tcPr>
            <w:tcW w:w="110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8</w:t>
            </w:r>
          </w:p>
        </w:tc>
        <w:tc>
          <w:tcPr>
            <w:tcW w:w="118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w:t>
            </w:r>
          </w:p>
        </w:tc>
        <w:tc>
          <w:tcPr>
            <w:tcW w:w="115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88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74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9</w:t>
            </w:r>
          </w:p>
        </w:tc>
        <w:tc>
          <w:tcPr>
            <w:tcW w:w="765"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50</w:t>
            </w:r>
          </w:p>
        </w:tc>
        <w:tc>
          <w:tcPr>
            <w:tcW w:w="707"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58</w:t>
            </w:r>
          </w:p>
        </w:tc>
      </w:tr>
      <w:tr w:rsidR="008B4F51" w:rsidRPr="00693321" w:rsidTr="00EC27AD">
        <w:trPr>
          <w:trHeight w:val="340"/>
          <w:jc w:val="center"/>
        </w:trPr>
        <w:tc>
          <w:tcPr>
            <w:tcW w:w="636"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vertAlign w:val="superscript"/>
              </w:rPr>
            </w:pPr>
            <w:r w:rsidRPr="00693321">
              <w:rPr>
                <w:rFonts w:ascii="Times New Roman" w:hAnsi="Times New Roman" w:cs="Times New Roman"/>
                <w:sz w:val="18"/>
                <w:szCs w:val="18"/>
              </w:rPr>
              <w:t>2001</w:t>
            </w:r>
            <w:r w:rsidRPr="00693321">
              <w:rPr>
                <w:rFonts w:ascii="Times New Roman" w:hAnsi="Times New Roman" w:cs="Times New Roman"/>
                <w:sz w:val="18"/>
                <w:szCs w:val="18"/>
                <w:vertAlign w:val="superscript"/>
              </w:rPr>
              <w:t>2</w:t>
            </w:r>
          </w:p>
        </w:tc>
        <w:tc>
          <w:tcPr>
            <w:tcW w:w="73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24</w:t>
            </w:r>
          </w:p>
        </w:tc>
        <w:tc>
          <w:tcPr>
            <w:tcW w:w="114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7</w:t>
            </w:r>
          </w:p>
        </w:tc>
        <w:tc>
          <w:tcPr>
            <w:tcW w:w="110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118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7</w:t>
            </w:r>
          </w:p>
        </w:tc>
        <w:tc>
          <w:tcPr>
            <w:tcW w:w="115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4</w:t>
            </w:r>
          </w:p>
        </w:tc>
        <w:tc>
          <w:tcPr>
            <w:tcW w:w="88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w:t>
            </w:r>
          </w:p>
        </w:tc>
        <w:tc>
          <w:tcPr>
            <w:tcW w:w="74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w:t>
            </w:r>
          </w:p>
        </w:tc>
        <w:tc>
          <w:tcPr>
            <w:tcW w:w="765"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3 217</w:t>
            </w:r>
          </w:p>
        </w:tc>
        <w:tc>
          <w:tcPr>
            <w:tcW w:w="707"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3 525</w:t>
            </w:r>
          </w:p>
        </w:tc>
      </w:tr>
      <w:tr w:rsidR="008B4F51" w:rsidRPr="00693321" w:rsidTr="00EC27AD">
        <w:trPr>
          <w:trHeight w:val="340"/>
          <w:jc w:val="center"/>
        </w:trPr>
        <w:tc>
          <w:tcPr>
            <w:tcW w:w="636"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2002</w:t>
            </w:r>
          </w:p>
        </w:tc>
        <w:tc>
          <w:tcPr>
            <w:tcW w:w="73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40</w:t>
            </w:r>
          </w:p>
        </w:tc>
        <w:tc>
          <w:tcPr>
            <w:tcW w:w="114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110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8</w:t>
            </w:r>
          </w:p>
        </w:tc>
        <w:tc>
          <w:tcPr>
            <w:tcW w:w="118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24</w:t>
            </w:r>
          </w:p>
        </w:tc>
        <w:tc>
          <w:tcPr>
            <w:tcW w:w="115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88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74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765"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14</w:t>
            </w:r>
          </w:p>
        </w:tc>
        <w:tc>
          <w:tcPr>
            <w:tcW w:w="707"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186</w:t>
            </w:r>
          </w:p>
        </w:tc>
      </w:tr>
      <w:tr w:rsidR="008B4F51" w:rsidRPr="00693321" w:rsidTr="00EC27AD">
        <w:trPr>
          <w:trHeight w:val="340"/>
          <w:jc w:val="center"/>
        </w:trPr>
        <w:tc>
          <w:tcPr>
            <w:tcW w:w="636"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2003</w:t>
            </w:r>
          </w:p>
        </w:tc>
        <w:tc>
          <w:tcPr>
            <w:tcW w:w="73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35</w:t>
            </w:r>
          </w:p>
        </w:tc>
        <w:tc>
          <w:tcPr>
            <w:tcW w:w="114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w:t>
            </w:r>
          </w:p>
        </w:tc>
        <w:tc>
          <w:tcPr>
            <w:tcW w:w="110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5</w:t>
            </w:r>
          </w:p>
        </w:tc>
        <w:tc>
          <w:tcPr>
            <w:tcW w:w="118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10</w:t>
            </w:r>
          </w:p>
        </w:tc>
        <w:tc>
          <w:tcPr>
            <w:tcW w:w="115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88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5</w:t>
            </w:r>
          </w:p>
        </w:tc>
        <w:tc>
          <w:tcPr>
            <w:tcW w:w="74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12</w:t>
            </w:r>
          </w:p>
        </w:tc>
        <w:tc>
          <w:tcPr>
            <w:tcW w:w="765"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77</w:t>
            </w:r>
          </w:p>
        </w:tc>
        <w:tc>
          <w:tcPr>
            <w:tcW w:w="707"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20</w:t>
            </w:r>
          </w:p>
        </w:tc>
      </w:tr>
      <w:tr w:rsidR="008B4F51" w:rsidRPr="00693321" w:rsidTr="00EC27AD">
        <w:trPr>
          <w:trHeight w:val="340"/>
          <w:jc w:val="center"/>
        </w:trPr>
        <w:tc>
          <w:tcPr>
            <w:tcW w:w="636"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2004</w:t>
            </w:r>
          </w:p>
        </w:tc>
        <w:tc>
          <w:tcPr>
            <w:tcW w:w="73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16</w:t>
            </w:r>
          </w:p>
        </w:tc>
        <w:tc>
          <w:tcPr>
            <w:tcW w:w="114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w:t>
            </w:r>
          </w:p>
        </w:tc>
        <w:tc>
          <w:tcPr>
            <w:tcW w:w="110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4</w:t>
            </w:r>
          </w:p>
        </w:tc>
        <w:tc>
          <w:tcPr>
            <w:tcW w:w="118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115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88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4</w:t>
            </w:r>
          </w:p>
        </w:tc>
        <w:tc>
          <w:tcPr>
            <w:tcW w:w="74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w:t>
            </w:r>
          </w:p>
        </w:tc>
        <w:tc>
          <w:tcPr>
            <w:tcW w:w="765"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8</w:t>
            </w:r>
          </w:p>
        </w:tc>
        <w:tc>
          <w:tcPr>
            <w:tcW w:w="707"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91</w:t>
            </w:r>
          </w:p>
        </w:tc>
      </w:tr>
      <w:tr w:rsidR="008B4F51" w:rsidRPr="00693321" w:rsidTr="00EC27AD">
        <w:trPr>
          <w:trHeight w:val="340"/>
          <w:jc w:val="center"/>
        </w:trPr>
        <w:tc>
          <w:tcPr>
            <w:tcW w:w="636"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2005</w:t>
            </w:r>
          </w:p>
        </w:tc>
        <w:tc>
          <w:tcPr>
            <w:tcW w:w="73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6</w:t>
            </w:r>
          </w:p>
        </w:tc>
        <w:tc>
          <w:tcPr>
            <w:tcW w:w="114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110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118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115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88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74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765"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60</w:t>
            </w:r>
          </w:p>
        </w:tc>
        <w:tc>
          <w:tcPr>
            <w:tcW w:w="707"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w:t>
            </w:r>
          </w:p>
        </w:tc>
      </w:tr>
      <w:tr w:rsidR="008B4F51" w:rsidRPr="00693321" w:rsidTr="00EC27AD">
        <w:trPr>
          <w:trHeight w:val="340"/>
          <w:jc w:val="center"/>
        </w:trPr>
        <w:tc>
          <w:tcPr>
            <w:tcW w:w="636"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2006</w:t>
            </w:r>
          </w:p>
        </w:tc>
        <w:tc>
          <w:tcPr>
            <w:tcW w:w="73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17</w:t>
            </w:r>
          </w:p>
        </w:tc>
        <w:tc>
          <w:tcPr>
            <w:tcW w:w="114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w:t>
            </w:r>
          </w:p>
        </w:tc>
        <w:tc>
          <w:tcPr>
            <w:tcW w:w="110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w:t>
            </w:r>
          </w:p>
        </w:tc>
        <w:tc>
          <w:tcPr>
            <w:tcW w:w="118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4</w:t>
            </w:r>
          </w:p>
        </w:tc>
        <w:tc>
          <w:tcPr>
            <w:tcW w:w="115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88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w:t>
            </w:r>
          </w:p>
        </w:tc>
        <w:tc>
          <w:tcPr>
            <w:tcW w:w="74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vertAlign w:val="superscript"/>
              </w:rPr>
            </w:pPr>
            <w:r w:rsidRPr="00693321">
              <w:rPr>
                <w:rFonts w:ascii="Times New Roman" w:hAnsi="Times New Roman" w:cs="Times New Roman"/>
                <w:sz w:val="18"/>
                <w:szCs w:val="18"/>
              </w:rPr>
              <w:t>8</w:t>
            </w:r>
            <w:r w:rsidRPr="00693321">
              <w:rPr>
                <w:rFonts w:ascii="Times New Roman" w:hAnsi="Times New Roman" w:cs="Times New Roman"/>
                <w:sz w:val="18"/>
                <w:szCs w:val="18"/>
                <w:vertAlign w:val="superscript"/>
              </w:rPr>
              <w:t>3</w:t>
            </w:r>
          </w:p>
        </w:tc>
        <w:tc>
          <w:tcPr>
            <w:tcW w:w="765"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27</w:t>
            </w:r>
          </w:p>
        </w:tc>
        <w:tc>
          <w:tcPr>
            <w:tcW w:w="707"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r>
      <w:tr w:rsidR="008B4F51" w:rsidRPr="00693321" w:rsidTr="00EC27AD">
        <w:trPr>
          <w:trHeight w:val="340"/>
          <w:jc w:val="center"/>
        </w:trPr>
        <w:tc>
          <w:tcPr>
            <w:tcW w:w="636"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2007</w:t>
            </w:r>
          </w:p>
        </w:tc>
        <w:tc>
          <w:tcPr>
            <w:tcW w:w="73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22</w:t>
            </w:r>
          </w:p>
        </w:tc>
        <w:tc>
          <w:tcPr>
            <w:tcW w:w="114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4</w:t>
            </w:r>
          </w:p>
        </w:tc>
        <w:tc>
          <w:tcPr>
            <w:tcW w:w="110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118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115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w:t>
            </w:r>
          </w:p>
        </w:tc>
        <w:tc>
          <w:tcPr>
            <w:tcW w:w="88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74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11</w:t>
            </w:r>
          </w:p>
        </w:tc>
        <w:tc>
          <w:tcPr>
            <w:tcW w:w="765"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33</w:t>
            </w:r>
          </w:p>
        </w:tc>
        <w:tc>
          <w:tcPr>
            <w:tcW w:w="707"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18</w:t>
            </w:r>
          </w:p>
        </w:tc>
      </w:tr>
      <w:tr w:rsidR="008B4F51" w:rsidRPr="00693321" w:rsidTr="00EC27AD">
        <w:trPr>
          <w:trHeight w:val="340"/>
          <w:jc w:val="center"/>
        </w:trPr>
        <w:tc>
          <w:tcPr>
            <w:tcW w:w="636"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2008</w:t>
            </w:r>
          </w:p>
        </w:tc>
        <w:tc>
          <w:tcPr>
            <w:tcW w:w="73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23</w:t>
            </w:r>
          </w:p>
        </w:tc>
        <w:tc>
          <w:tcPr>
            <w:tcW w:w="114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w:t>
            </w:r>
          </w:p>
        </w:tc>
        <w:tc>
          <w:tcPr>
            <w:tcW w:w="110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6</w:t>
            </w:r>
          </w:p>
        </w:tc>
        <w:tc>
          <w:tcPr>
            <w:tcW w:w="118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w:t>
            </w:r>
          </w:p>
        </w:tc>
        <w:tc>
          <w:tcPr>
            <w:tcW w:w="115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88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74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vertAlign w:val="superscript"/>
              </w:rPr>
            </w:pPr>
            <w:r w:rsidRPr="00693321">
              <w:rPr>
                <w:rFonts w:ascii="Times New Roman" w:hAnsi="Times New Roman" w:cs="Times New Roman"/>
                <w:sz w:val="18"/>
                <w:szCs w:val="18"/>
              </w:rPr>
              <w:t>13</w:t>
            </w:r>
            <w:r w:rsidRPr="00693321">
              <w:rPr>
                <w:rFonts w:ascii="Times New Roman" w:hAnsi="Times New Roman" w:cs="Times New Roman"/>
                <w:sz w:val="18"/>
                <w:szCs w:val="18"/>
                <w:vertAlign w:val="superscript"/>
              </w:rPr>
              <w:t>3</w:t>
            </w:r>
          </w:p>
        </w:tc>
        <w:tc>
          <w:tcPr>
            <w:tcW w:w="765"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31</w:t>
            </w:r>
          </w:p>
        </w:tc>
        <w:tc>
          <w:tcPr>
            <w:tcW w:w="707"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11</w:t>
            </w:r>
          </w:p>
        </w:tc>
      </w:tr>
      <w:tr w:rsidR="008B4F51" w:rsidRPr="00693321" w:rsidTr="00EC27AD">
        <w:trPr>
          <w:trHeight w:val="340"/>
          <w:jc w:val="center"/>
        </w:trPr>
        <w:tc>
          <w:tcPr>
            <w:tcW w:w="636"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2009</w:t>
            </w:r>
          </w:p>
        </w:tc>
        <w:tc>
          <w:tcPr>
            <w:tcW w:w="73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23</w:t>
            </w:r>
          </w:p>
        </w:tc>
        <w:tc>
          <w:tcPr>
            <w:tcW w:w="114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5</w:t>
            </w:r>
          </w:p>
        </w:tc>
        <w:tc>
          <w:tcPr>
            <w:tcW w:w="110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w:t>
            </w:r>
          </w:p>
        </w:tc>
        <w:tc>
          <w:tcPr>
            <w:tcW w:w="118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w:t>
            </w:r>
          </w:p>
        </w:tc>
        <w:tc>
          <w:tcPr>
            <w:tcW w:w="115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88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74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vertAlign w:val="superscript"/>
              </w:rPr>
            </w:pPr>
            <w:r w:rsidRPr="00693321">
              <w:rPr>
                <w:rFonts w:ascii="Times New Roman" w:hAnsi="Times New Roman" w:cs="Times New Roman"/>
                <w:sz w:val="18"/>
                <w:szCs w:val="18"/>
              </w:rPr>
              <w:t>14</w:t>
            </w:r>
            <w:r w:rsidRPr="00693321">
              <w:rPr>
                <w:rFonts w:ascii="Times New Roman" w:hAnsi="Times New Roman" w:cs="Times New Roman"/>
                <w:sz w:val="18"/>
                <w:szCs w:val="18"/>
                <w:vertAlign w:val="superscript"/>
              </w:rPr>
              <w:t>3</w:t>
            </w:r>
          </w:p>
        </w:tc>
        <w:tc>
          <w:tcPr>
            <w:tcW w:w="765"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4</w:t>
            </w:r>
          </w:p>
        </w:tc>
        <w:tc>
          <w:tcPr>
            <w:tcW w:w="707"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w:t>
            </w:r>
          </w:p>
        </w:tc>
      </w:tr>
      <w:tr w:rsidR="008B4F51" w:rsidRPr="00693321" w:rsidTr="00EC27AD">
        <w:trPr>
          <w:trHeight w:val="340"/>
          <w:jc w:val="center"/>
        </w:trPr>
        <w:tc>
          <w:tcPr>
            <w:tcW w:w="636"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2010</w:t>
            </w:r>
          </w:p>
        </w:tc>
        <w:tc>
          <w:tcPr>
            <w:tcW w:w="73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14</w:t>
            </w:r>
          </w:p>
        </w:tc>
        <w:tc>
          <w:tcPr>
            <w:tcW w:w="114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110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w:t>
            </w:r>
          </w:p>
        </w:tc>
        <w:tc>
          <w:tcPr>
            <w:tcW w:w="118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w:t>
            </w:r>
          </w:p>
        </w:tc>
        <w:tc>
          <w:tcPr>
            <w:tcW w:w="115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88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w:t>
            </w:r>
          </w:p>
        </w:tc>
        <w:tc>
          <w:tcPr>
            <w:tcW w:w="74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vertAlign w:val="superscript"/>
              </w:rPr>
            </w:pPr>
            <w:r w:rsidRPr="00693321">
              <w:rPr>
                <w:rFonts w:ascii="Times New Roman" w:hAnsi="Times New Roman" w:cs="Times New Roman"/>
                <w:sz w:val="18"/>
                <w:szCs w:val="18"/>
              </w:rPr>
              <w:t>11</w:t>
            </w:r>
            <w:r w:rsidRPr="00693321">
              <w:rPr>
                <w:rFonts w:ascii="Times New Roman" w:hAnsi="Times New Roman" w:cs="Times New Roman"/>
                <w:sz w:val="18"/>
                <w:szCs w:val="18"/>
                <w:vertAlign w:val="superscript"/>
              </w:rPr>
              <w:t>3</w:t>
            </w:r>
          </w:p>
        </w:tc>
        <w:tc>
          <w:tcPr>
            <w:tcW w:w="765"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13</w:t>
            </w:r>
          </w:p>
        </w:tc>
        <w:tc>
          <w:tcPr>
            <w:tcW w:w="707"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6</w:t>
            </w:r>
          </w:p>
        </w:tc>
      </w:tr>
      <w:tr w:rsidR="008B4F51" w:rsidRPr="00693321" w:rsidTr="00EC27AD">
        <w:trPr>
          <w:trHeight w:val="340"/>
          <w:jc w:val="center"/>
        </w:trPr>
        <w:tc>
          <w:tcPr>
            <w:tcW w:w="636"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2011</w:t>
            </w:r>
          </w:p>
        </w:tc>
        <w:tc>
          <w:tcPr>
            <w:tcW w:w="73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6</w:t>
            </w:r>
          </w:p>
        </w:tc>
        <w:tc>
          <w:tcPr>
            <w:tcW w:w="114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110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118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115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88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w:t>
            </w:r>
          </w:p>
        </w:tc>
        <w:tc>
          <w:tcPr>
            <w:tcW w:w="74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vertAlign w:val="superscript"/>
              </w:rPr>
            </w:pPr>
            <w:r w:rsidRPr="00693321">
              <w:rPr>
                <w:rFonts w:ascii="Times New Roman" w:hAnsi="Times New Roman" w:cs="Times New Roman"/>
                <w:sz w:val="18"/>
                <w:szCs w:val="18"/>
              </w:rPr>
              <w:t>3</w:t>
            </w:r>
            <w:r w:rsidRPr="00693321">
              <w:rPr>
                <w:rFonts w:ascii="Times New Roman" w:hAnsi="Times New Roman" w:cs="Times New Roman"/>
                <w:sz w:val="18"/>
                <w:szCs w:val="18"/>
                <w:vertAlign w:val="superscript"/>
              </w:rPr>
              <w:t>3</w:t>
            </w:r>
          </w:p>
        </w:tc>
        <w:tc>
          <w:tcPr>
            <w:tcW w:w="765"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152</w:t>
            </w:r>
          </w:p>
        </w:tc>
        <w:tc>
          <w:tcPr>
            <w:tcW w:w="707"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35</w:t>
            </w:r>
          </w:p>
        </w:tc>
      </w:tr>
      <w:tr w:rsidR="008B4F51" w:rsidRPr="00693321" w:rsidTr="00EC27AD">
        <w:trPr>
          <w:trHeight w:val="340"/>
          <w:jc w:val="center"/>
        </w:trPr>
        <w:tc>
          <w:tcPr>
            <w:tcW w:w="636" w:type="dxa"/>
            <w:tcBorders>
              <w:top w:val="single" w:sz="4" w:space="0" w:color="auto"/>
              <w:left w:val="single" w:sz="4" w:space="0" w:color="auto"/>
              <w:bottom w:val="single" w:sz="4" w:space="0" w:color="auto"/>
              <w:right w:val="single" w:sz="4" w:space="0" w:color="auto"/>
            </w:tcBorders>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2012</w:t>
            </w:r>
          </w:p>
        </w:tc>
        <w:tc>
          <w:tcPr>
            <w:tcW w:w="739" w:type="dxa"/>
            <w:tcBorders>
              <w:top w:val="single" w:sz="4" w:space="0" w:color="auto"/>
              <w:left w:val="single" w:sz="4" w:space="0" w:color="auto"/>
              <w:bottom w:val="single" w:sz="4" w:space="0" w:color="auto"/>
              <w:right w:val="single" w:sz="4" w:space="0" w:color="auto"/>
            </w:tcBorders>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10</w:t>
            </w:r>
          </w:p>
        </w:tc>
        <w:tc>
          <w:tcPr>
            <w:tcW w:w="1142" w:type="dxa"/>
            <w:tcBorders>
              <w:top w:val="single" w:sz="4" w:space="0" w:color="auto"/>
              <w:left w:val="single" w:sz="4" w:space="0" w:color="auto"/>
              <w:bottom w:val="single" w:sz="4" w:space="0" w:color="auto"/>
              <w:right w:val="single" w:sz="4" w:space="0" w:color="auto"/>
            </w:tcBorders>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w:t>
            </w:r>
          </w:p>
        </w:tc>
        <w:tc>
          <w:tcPr>
            <w:tcW w:w="1102" w:type="dxa"/>
            <w:tcBorders>
              <w:top w:val="single" w:sz="4" w:space="0" w:color="auto"/>
              <w:left w:val="single" w:sz="4" w:space="0" w:color="auto"/>
              <w:bottom w:val="single" w:sz="4" w:space="0" w:color="auto"/>
              <w:right w:val="single" w:sz="4" w:space="0" w:color="auto"/>
            </w:tcBorders>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1182" w:type="dxa"/>
            <w:tcBorders>
              <w:top w:val="single" w:sz="4" w:space="0" w:color="auto"/>
              <w:left w:val="single" w:sz="4" w:space="0" w:color="auto"/>
              <w:bottom w:val="single" w:sz="4" w:space="0" w:color="auto"/>
              <w:right w:val="single" w:sz="4" w:space="0" w:color="auto"/>
            </w:tcBorders>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1151" w:type="dxa"/>
            <w:tcBorders>
              <w:top w:val="single" w:sz="4" w:space="0" w:color="auto"/>
              <w:left w:val="single" w:sz="4" w:space="0" w:color="auto"/>
              <w:bottom w:val="single" w:sz="4" w:space="0" w:color="auto"/>
              <w:right w:val="single" w:sz="4" w:space="0" w:color="auto"/>
            </w:tcBorders>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881" w:type="dxa"/>
            <w:tcBorders>
              <w:top w:val="single" w:sz="4" w:space="0" w:color="auto"/>
              <w:left w:val="single" w:sz="4" w:space="0" w:color="auto"/>
              <w:bottom w:val="single" w:sz="4" w:space="0" w:color="auto"/>
              <w:right w:val="single" w:sz="4" w:space="0" w:color="auto"/>
            </w:tcBorders>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749" w:type="dxa"/>
            <w:tcBorders>
              <w:top w:val="single" w:sz="4" w:space="0" w:color="auto"/>
              <w:left w:val="single" w:sz="4" w:space="0" w:color="auto"/>
              <w:bottom w:val="single" w:sz="4" w:space="0" w:color="auto"/>
              <w:right w:val="single" w:sz="4" w:space="0" w:color="auto"/>
            </w:tcBorders>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53</w:t>
            </w:r>
          </w:p>
        </w:tc>
        <w:tc>
          <w:tcPr>
            <w:tcW w:w="765" w:type="dxa"/>
            <w:tcBorders>
              <w:top w:val="single" w:sz="4" w:space="0" w:color="auto"/>
              <w:left w:val="single" w:sz="4" w:space="0" w:color="auto"/>
              <w:bottom w:val="single" w:sz="4" w:space="0" w:color="auto"/>
              <w:right w:val="single" w:sz="4" w:space="0" w:color="auto"/>
            </w:tcBorders>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44</w:t>
            </w:r>
          </w:p>
        </w:tc>
        <w:tc>
          <w:tcPr>
            <w:tcW w:w="707" w:type="dxa"/>
            <w:tcBorders>
              <w:top w:val="single" w:sz="4" w:space="0" w:color="auto"/>
              <w:left w:val="single" w:sz="4" w:space="0" w:color="auto"/>
              <w:bottom w:val="single" w:sz="4" w:space="0" w:color="auto"/>
              <w:right w:val="single" w:sz="4" w:space="0" w:color="auto"/>
            </w:tcBorders>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20</w:t>
            </w:r>
          </w:p>
        </w:tc>
      </w:tr>
      <w:tr w:rsidR="008B4F51" w:rsidRPr="00693321" w:rsidTr="00EC27AD">
        <w:trPr>
          <w:jc w:val="center"/>
        </w:trPr>
        <w:tc>
          <w:tcPr>
            <w:tcW w:w="1375" w:type="dxa"/>
            <w:gridSpan w:val="2"/>
            <w:tcBorders>
              <w:top w:val="nil"/>
              <w:left w:val="nil"/>
            </w:tcBorders>
            <w:vAlign w:val="center"/>
          </w:tcPr>
          <w:p w:rsidR="008B4F51" w:rsidRPr="00693321" w:rsidRDefault="008B4F51" w:rsidP="00DB3A3D">
            <w:pPr>
              <w:tabs>
                <w:tab w:val="center" w:pos="4680"/>
                <w:tab w:val="right" w:pos="9360"/>
              </w:tabs>
              <w:spacing w:line="23" w:lineRule="atLeast"/>
              <w:jc w:val="center"/>
              <w:rPr>
                <w:rFonts w:ascii="Times New Roman" w:hAnsi="Times New Roman" w:cs="Times New Roman"/>
                <w:sz w:val="20"/>
                <w:szCs w:val="20"/>
              </w:rPr>
            </w:pPr>
          </w:p>
        </w:tc>
        <w:tc>
          <w:tcPr>
            <w:tcW w:w="2244" w:type="dxa"/>
            <w:gridSpan w:val="2"/>
            <w:vAlign w:val="center"/>
          </w:tcPr>
          <w:p w:rsidR="008B4F51" w:rsidRPr="00693321" w:rsidRDefault="008B4F51" w:rsidP="00DB3A3D">
            <w:pPr>
              <w:tabs>
                <w:tab w:val="center" w:pos="4680"/>
                <w:tab w:val="right" w:pos="9360"/>
              </w:tabs>
              <w:spacing w:line="23" w:lineRule="atLeast"/>
              <w:jc w:val="center"/>
              <w:rPr>
                <w:rFonts w:ascii="Times New Roman" w:hAnsi="Times New Roman" w:cs="Times New Roman"/>
                <w:sz w:val="18"/>
                <w:szCs w:val="18"/>
              </w:rPr>
            </w:pPr>
            <w:r w:rsidRPr="00693321">
              <w:rPr>
                <w:rFonts w:ascii="Times New Roman" w:hAnsi="Times New Roman" w:cs="Times New Roman"/>
                <w:sz w:val="18"/>
                <w:szCs w:val="18"/>
              </w:rPr>
              <w:t>Актове на незаконно завземане (отвличане)</w:t>
            </w:r>
          </w:p>
        </w:tc>
        <w:tc>
          <w:tcPr>
            <w:tcW w:w="2333" w:type="dxa"/>
            <w:gridSpan w:val="2"/>
            <w:vAlign w:val="center"/>
          </w:tcPr>
          <w:p w:rsidR="008B4F51" w:rsidRPr="00693321" w:rsidRDefault="008B4F51" w:rsidP="00DB3A3D">
            <w:pPr>
              <w:tabs>
                <w:tab w:val="center" w:pos="4680"/>
                <w:tab w:val="right" w:pos="9360"/>
              </w:tabs>
              <w:spacing w:line="23" w:lineRule="atLeast"/>
              <w:jc w:val="center"/>
              <w:rPr>
                <w:rFonts w:ascii="Times New Roman" w:hAnsi="Times New Roman" w:cs="Times New Roman"/>
                <w:sz w:val="18"/>
                <w:szCs w:val="18"/>
              </w:rPr>
            </w:pPr>
            <w:r w:rsidRPr="00693321">
              <w:rPr>
                <w:rFonts w:ascii="Times New Roman" w:hAnsi="Times New Roman" w:cs="Times New Roman"/>
                <w:sz w:val="18"/>
                <w:szCs w:val="18"/>
              </w:rPr>
              <w:t>Актове на нападения срещу оборудване</w:t>
            </w:r>
          </w:p>
        </w:tc>
        <w:tc>
          <w:tcPr>
            <w:tcW w:w="1630" w:type="dxa"/>
            <w:gridSpan w:val="2"/>
            <w:tcBorders>
              <w:top w:val="nil"/>
            </w:tcBorders>
            <w:vAlign w:val="center"/>
          </w:tcPr>
          <w:p w:rsidR="008B4F51" w:rsidRPr="00693321" w:rsidRDefault="008B4F51" w:rsidP="00DB3A3D">
            <w:pPr>
              <w:tabs>
                <w:tab w:val="center" w:pos="4680"/>
                <w:tab w:val="right" w:pos="9360"/>
              </w:tabs>
              <w:spacing w:line="23" w:lineRule="atLeast"/>
              <w:jc w:val="center"/>
              <w:rPr>
                <w:rFonts w:ascii="Times New Roman" w:hAnsi="Times New Roman" w:cs="Times New Roman"/>
                <w:sz w:val="18"/>
                <w:szCs w:val="18"/>
              </w:rPr>
            </w:pPr>
          </w:p>
        </w:tc>
        <w:tc>
          <w:tcPr>
            <w:tcW w:w="1472" w:type="dxa"/>
            <w:gridSpan w:val="2"/>
            <w:vAlign w:val="center"/>
          </w:tcPr>
          <w:p w:rsidR="008B4F51" w:rsidRPr="00693321" w:rsidRDefault="008B4F51" w:rsidP="00DB3A3D">
            <w:pPr>
              <w:tabs>
                <w:tab w:val="center" w:pos="4680"/>
                <w:tab w:val="right" w:pos="9360"/>
              </w:tabs>
              <w:spacing w:line="23" w:lineRule="atLeast"/>
              <w:jc w:val="center"/>
              <w:rPr>
                <w:rFonts w:ascii="Times New Roman" w:hAnsi="Times New Roman" w:cs="Times New Roman"/>
                <w:sz w:val="18"/>
                <w:szCs w:val="18"/>
              </w:rPr>
            </w:pPr>
            <w:r w:rsidRPr="00693321">
              <w:rPr>
                <w:rFonts w:ascii="Times New Roman" w:hAnsi="Times New Roman" w:cs="Times New Roman"/>
                <w:sz w:val="18"/>
                <w:szCs w:val="18"/>
              </w:rPr>
              <w:t>Ранени и убити по време на АНН</w:t>
            </w:r>
          </w:p>
        </w:tc>
      </w:tr>
      <w:tr w:rsidR="008B4F51" w:rsidRPr="00693321" w:rsidTr="00EC27AD">
        <w:trPr>
          <w:jc w:val="center"/>
        </w:trPr>
        <w:tc>
          <w:tcPr>
            <w:tcW w:w="636"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Год.</w:t>
            </w:r>
          </w:p>
        </w:tc>
        <w:tc>
          <w:tcPr>
            <w:tcW w:w="73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Общо</w:t>
            </w:r>
          </w:p>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АНН</w:t>
            </w:r>
          </w:p>
        </w:tc>
        <w:tc>
          <w:tcPr>
            <w:tcW w:w="114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Отвличания</w:t>
            </w:r>
          </w:p>
        </w:tc>
        <w:tc>
          <w:tcPr>
            <w:tcW w:w="1102" w:type="dxa"/>
            <w:vAlign w:val="center"/>
          </w:tcPr>
          <w:p w:rsidR="008B4F51" w:rsidRPr="00693321" w:rsidRDefault="008B4F51" w:rsidP="00DB3A3D">
            <w:pPr>
              <w:tabs>
                <w:tab w:val="center" w:pos="4680"/>
                <w:tab w:val="right" w:pos="9360"/>
              </w:tabs>
              <w:spacing w:line="23" w:lineRule="atLeast"/>
              <w:jc w:val="center"/>
              <w:rPr>
                <w:rFonts w:ascii="Times New Roman" w:hAnsi="Times New Roman" w:cs="Times New Roman"/>
                <w:sz w:val="18"/>
                <w:szCs w:val="18"/>
              </w:rPr>
            </w:pPr>
            <w:r w:rsidRPr="00693321">
              <w:rPr>
                <w:rFonts w:ascii="Times New Roman" w:hAnsi="Times New Roman" w:cs="Times New Roman"/>
                <w:sz w:val="18"/>
                <w:szCs w:val="18"/>
              </w:rPr>
              <w:t>Опит за отвличания</w:t>
            </w:r>
          </w:p>
        </w:tc>
        <w:tc>
          <w:tcPr>
            <w:tcW w:w="1182" w:type="dxa"/>
            <w:vAlign w:val="center"/>
          </w:tcPr>
          <w:p w:rsidR="008B4F51" w:rsidRPr="00693321" w:rsidRDefault="008B4F51" w:rsidP="00DB3A3D">
            <w:pPr>
              <w:tabs>
                <w:tab w:val="center" w:pos="4680"/>
                <w:tab w:val="right" w:pos="9360"/>
              </w:tabs>
              <w:spacing w:line="23" w:lineRule="atLeast"/>
              <w:jc w:val="center"/>
              <w:rPr>
                <w:rFonts w:ascii="Times New Roman" w:hAnsi="Times New Roman" w:cs="Times New Roman"/>
                <w:sz w:val="18"/>
                <w:szCs w:val="18"/>
              </w:rPr>
            </w:pPr>
            <w:r w:rsidRPr="00693321">
              <w:rPr>
                <w:rFonts w:ascii="Times New Roman" w:hAnsi="Times New Roman" w:cs="Times New Roman"/>
                <w:sz w:val="18"/>
                <w:szCs w:val="18"/>
              </w:rPr>
              <w:t>Атаки срещу оборудване</w:t>
            </w:r>
          </w:p>
        </w:tc>
        <w:tc>
          <w:tcPr>
            <w:tcW w:w="1151" w:type="dxa"/>
            <w:vAlign w:val="center"/>
          </w:tcPr>
          <w:p w:rsidR="008B4F51" w:rsidRPr="00693321" w:rsidRDefault="008B4F51" w:rsidP="00DB3A3D">
            <w:pPr>
              <w:tabs>
                <w:tab w:val="center" w:pos="4680"/>
                <w:tab w:val="right" w:pos="9360"/>
              </w:tabs>
              <w:spacing w:line="23" w:lineRule="atLeast"/>
              <w:jc w:val="center"/>
              <w:rPr>
                <w:rFonts w:ascii="Times New Roman" w:hAnsi="Times New Roman" w:cs="Times New Roman"/>
                <w:sz w:val="18"/>
                <w:szCs w:val="18"/>
              </w:rPr>
            </w:pPr>
            <w:r w:rsidRPr="00693321">
              <w:rPr>
                <w:rFonts w:ascii="Times New Roman" w:hAnsi="Times New Roman" w:cs="Times New Roman"/>
                <w:sz w:val="18"/>
                <w:szCs w:val="18"/>
              </w:rPr>
              <w:t>Опит за атаки срещу оборудване</w:t>
            </w:r>
          </w:p>
        </w:tc>
        <w:tc>
          <w:tcPr>
            <w:tcW w:w="88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Саботаж</w:t>
            </w:r>
          </w:p>
        </w:tc>
        <w:tc>
          <w:tcPr>
            <w:tcW w:w="74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vertAlign w:val="superscript"/>
              </w:rPr>
            </w:pPr>
            <w:r w:rsidRPr="00693321">
              <w:rPr>
                <w:rFonts w:ascii="Times New Roman" w:hAnsi="Times New Roman" w:cs="Times New Roman"/>
                <w:sz w:val="18"/>
                <w:szCs w:val="18"/>
              </w:rPr>
              <w:t>Други</w:t>
            </w:r>
            <w:r w:rsidRPr="00693321">
              <w:rPr>
                <w:rFonts w:ascii="Times New Roman" w:hAnsi="Times New Roman" w:cs="Times New Roman"/>
                <w:sz w:val="18"/>
                <w:szCs w:val="18"/>
                <w:vertAlign w:val="superscript"/>
              </w:rPr>
              <w:t>1</w:t>
            </w:r>
          </w:p>
        </w:tc>
        <w:tc>
          <w:tcPr>
            <w:tcW w:w="765"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Ранени</w:t>
            </w:r>
          </w:p>
        </w:tc>
        <w:tc>
          <w:tcPr>
            <w:tcW w:w="707"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Убити</w:t>
            </w:r>
          </w:p>
        </w:tc>
      </w:tr>
      <w:tr w:rsidR="008B4F51" w:rsidRPr="00693321" w:rsidTr="00EC27AD">
        <w:trPr>
          <w:trHeight w:val="340"/>
          <w:jc w:val="center"/>
        </w:trPr>
        <w:tc>
          <w:tcPr>
            <w:tcW w:w="636"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2013</w:t>
            </w:r>
          </w:p>
        </w:tc>
        <w:tc>
          <w:tcPr>
            <w:tcW w:w="73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8</w:t>
            </w:r>
          </w:p>
        </w:tc>
        <w:tc>
          <w:tcPr>
            <w:tcW w:w="114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w:t>
            </w:r>
          </w:p>
        </w:tc>
        <w:tc>
          <w:tcPr>
            <w:tcW w:w="110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118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w:t>
            </w:r>
          </w:p>
        </w:tc>
        <w:tc>
          <w:tcPr>
            <w:tcW w:w="115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88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w:t>
            </w:r>
          </w:p>
        </w:tc>
        <w:tc>
          <w:tcPr>
            <w:tcW w:w="74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vertAlign w:val="superscript"/>
              </w:rPr>
            </w:pPr>
            <w:r w:rsidRPr="00693321">
              <w:rPr>
                <w:rFonts w:ascii="Times New Roman" w:hAnsi="Times New Roman" w:cs="Times New Roman"/>
                <w:sz w:val="18"/>
                <w:szCs w:val="18"/>
              </w:rPr>
              <w:t>2</w:t>
            </w:r>
            <w:r w:rsidRPr="00693321">
              <w:rPr>
                <w:rFonts w:ascii="Times New Roman" w:hAnsi="Times New Roman" w:cs="Times New Roman"/>
                <w:sz w:val="18"/>
                <w:szCs w:val="18"/>
                <w:vertAlign w:val="superscript"/>
              </w:rPr>
              <w:t>3</w:t>
            </w:r>
          </w:p>
        </w:tc>
        <w:tc>
          <w:tcPr>
            <w:tcW w:w="765"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w:t>
            </w:r>
          </w:p>
        </w:tc>
        <w:tc>
          <w:tcPr>
            <w:tcW w:w="707"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7</w:t>
            </w:r>
          </w:p>
        </w:tc>
      </w:tr>
      <w:tr w:rsidR="008B4F51" w:rsidRPr="00693321" w:rsidTr="00EC27AD">
        <w:trPr>
          <w:trHeight w:val="340"/>
          <w:jc w:val="center"/>
        </w:trPr>
        <w:tc>
          <w:tcPr>
            <w:tcW w:w="636"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vertAlign w:val="superscript"/>
              </w:rPr>
            </w:pPr>
            <w:r w:rsidRPr="00693321">
              <w:rPr>
                <w:rFonts w:ascii="Times New Roman" w:hAnsi="Times New Roman" w:cs="Times New Roman"/>
                <w:sz w:val="18"/>
                <w:szCs w:val="18"/>
              </w:rPr>
              <w:t>2014</w:t>
            </w:r>
            <w:r w:rsidRPr="00693321">
              <w:rPr>
                <w:rFonts w:ascii="Times New Roman" w:hAnsi="Times New Roman" w:cs="Times New Roman"/>
                <w:sz w:val="18"/>
                <w:szCs w:val="18"/>
                <w:vertAlign w:val="superscript"/>
              </w:rPr>
              <w:t>4</w:t>
            </w:r>
          </w:p>
        </w:tc>
        <w:tc>
          <w:tcPr>
            <w:tcW w:w="73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20</w:t>
            </w:r>
          </w:p>
        </w:tc>
        <w:tc>
          <w:tcPr>
            <w:tcW w:w="114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110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118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9</w:t>
            </w:r>
          </w:p>
        </w:tc>
        <w:tc>
          <w:tcPr>
            <w:tcW w:w="115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88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w:t>
            </w:r>
          </w:p>
        </w:tc>
        <w:tc>
          <w:tcPr>
            <w:tcW w:w="74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vertAlign w:val="superscript"/>
              </w:rPr>
            </w:pPr>
            <w:r w:rsidRPr="00693321">
              <w:rPr>
                <w:rFonts w:ascii="Times New Roman" w:hAnsi="Times New Roman" w:cs="Times New Roman"/>
                <w:sz w:val="18"/>
                <w:szCs w:val="18"/>
              </w:rPr>
              <w:t>6</w:t>
            </w:r>
            <w:r w:rsidRPr="00693321">
              <w:rPr>
                <w:rFonts w:ascii="Times New Roman" w:hAnsi="Times New Roman" w:cs="Times New Roman"/>
                <w:sz w:val="18"/>
                <w:szCs w:val="18"/>
                <w:vertAlign w:val="superscript"/>
              </w:rPr>
              <w:t>3</w:t>
            </w:r>
          </w:p>
        </w:tc>
        <w:tc>
          <w:tcPr>
            <w:tcW w:w="765"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36</w:t>
            </w:r>
          </w:p>
        </w:tc>
        <w:tc>
          <w:tcPr>
            <w:tcW w:w="707"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44</w:t>
            </w:r>
          </w:p>
        </w:tc>
      </w:tr>
    </w:tbl>
    <w:p w:rsidR="008B4F51" w:rsidRPr="00693321" w:rsidRDefault="00655E63" w:rsidP="00DB3A3D">
      <w:pPr>
        <w:pStyle w:val="a6"/>
        <w:spacing w:line="23" w:lineRule="atLeast"/>
        <w:ind w:left="0"/>
        <w:rPr>
          <w:rFonts w:ascii="Times New Roman" w:hAnsi="Times New Roman" w:cs="Times New Roman"/>
          <w:b/>
          <w:sz w:val="18"/>
          <w:szCs w:val="18"/>
        </w:rPr>
      </w:pPr>
      <w:r w:rsidRPr="00693321">
        <w:rPr>
          <w:rFonts w:ascii="Times New Roman" w:hAnsi="Times New Roman" w:cs="Times New Roman"/>
          <w:b/>
          <w:sz w:val="18"/>
          <w:szCs w:val="18"/>
        </w:rPr>
        <w:t>Легенда:</w:t>
      </w:r>
    </w:p>
    <w:p w:rsidR="008B4F51" w:rsidRPr="00693321" w:rsidRDefault="008B4F51" w:rsidP="00DB3A3D">
      <w:pPr>
        <w:pStyle w:val="a6"/>
        <w:numPr>
          <w:ilvl w:val="0"/>
          <w:numId w:val="14"/>
        </w:numPr>
        <w:spacing w:line="23" w:lineRule="atLeast"/>
        <w:ind w:left="284" w:hanging="284"/>
        <w:rPr>
          <w:rFonts w:ascii="Times New Roman" w:hAnsi="Times New Roman" w:cs="Times New Roman"/>
          <w:sz w:val="18"/>
          <w:szCs w:val="18"/>
        </w:rPr>
      </w:pPr>
      <w:r w:rsidRPr="00693321">
        <w:rPr>
          <w:rFonts w:ascii="Times New Roman" w:hAnsi="Times New Roman" w:cs="Times New Roman"/>
          <w:sz w:val="18"/>
          <w:szCs w:val="18"/>
        </w:rPr>
        <w:t>Включва атаки по време на полет и други АНН</w:t>
      </w:r>
    </w:p>
    <w:p w:rsidR="008B4F51" w:rsidRPr="00693321" w:rsidRDefault="008B4F51" w:rsidP="00DB3A3D">
      <w:pPr>
        <w:pStyle w:val="a6"/>
        <w:numPr>
          <w:ilvl w:val="0"/>
          <w:numId w:val="14"/>
        </w:numPr>
        <w:spacing w:line="23" w:lineRule="atLeast"/>
        <w:ind w:left="284" w:hanging="284"/>
        <w:rPr>
          <w:rFonts w:ascii="Times New Roman" w:hAnsi="Times New Roman" w:cs="Times New Roman"/>
          <w:sz w:val="18"/>
          <w:szCs w:val="18"/>
        </w:rPr>
      </w:pPr>
      <w:r w:rsidRPr="00693321">
        <w:rPr>
          <w:rFonts w:ascii="Times New Roman" w:hAnsi="Times New Roman" w:cs="Times New Roman"/>
          <w:sz w:val="18"/>
          <w:szCs w:val="18"/>
        </w:rPr>
        <w:t>Официалните доклади за събитията от 11 септември 2001 в САЩ не включв</w:t>
      </w:r>
      <w:r w:rsidR="00655E63" w:rsidRPr="00693321">
        <w:rPr>
          <w:rFonts w:ascii="Times New Roman" w:hAnsi="Times New Roman" w:cs="Times New Roman"/>
          <w:sz w:val="18"/>
          <w:szCs w:val="18"/>
        </w:rPr>
        <w:t xml:space="preserve">ат ранени и загинали на земята. </w:t>
      </w:r>
      <w:r w:rsidRPr="00693321">
        <w:rPr>
          <w:rFonts w:ascii="Times New Roman" w:hAnsi="Times New Roman" w:cs="Times New Roman"/>
          <w:sz w:val="18"/>
          <w:szCs w:val="18"/>
        </w:rPr>
        <w:t>Прогнозният брой е от медийни източници.</w:t>
      </w:r>
    </w:p>
    <w:p w:rsidR="008B4F51" w:rsidRPr="00693321" w:rsidRDefault="008B4F51" w:rsidP="00DB3A3D">
      <w:pPr>
        <w:pStyle w:val="a6"/>
        <w:numPr>
          <w:ilvl w:val="0"/>
          <w:numId w:val="14"/>
        </w:numPr>
        <w:spacing w:line="23" w:lineRule="atLeast"/>
        <w:ind w:left="284" w:hanging="284"/>
        <w:rPr>
          <w:rFonts w:ascii="Times New Roman" w:hAnsi="Times New Roman" w:cs="Times New Roman"/>
          <w:sz w:val="18"/>
          <w:szCs w:val="18"/>
        </w:rPr>
      </w:pPr>
      <w:r w:rsidRPr="00693321">
        <w:rPr>
          <w:rFonts w:ascii="Times New Roman" w:hAnsi="Times New Roman" w:cs="Times New Roman"/>
          <w:sz w:val="18"/>
          <w:szCs w:val="18"/>
        </w:rPr>
        <w:t>Включва опити за саботаж.</w:t>
      </w:r>
    </w:p>
    <w:p w:rsidR="008B4F51" w:rsidRPr="00693321" w:rsidRDefault="008B4F51" w:rsidP="00DB3A3D">
      <w:pPr>
        <w:pStyle w:val="a6"/>
        <w:numPr>
          <w:ilvl w:val="0"/>
          <w:numId w:val="14"/>
        </w:numPr>
        <w:spacing w:line="23" w:lineRule="atLeast"/>
        <w:ind w:left="284" w:hanging="284"/>
        <w:rPr>
          <w:rFonts w:ascii="Times New Roman" w:hAnsi="Times New Roman" w:cs="Times New Roman"/>
          <w:sz w:val="18"/>
          <w:szCs w:val="18"/>
        </w:rPr>
      </w:pPr>
      <w:r w:rsidRPr="00693321">
        <w:rPr>
          <w:rFonts w:ascii="Times New Roman" w:hAnsi="Times New Roman" w:cs="Times New Roman"/>
          <w:sz w:val="18"/>
          <w:szCs w:val="18"/>
        </w:rPr>
        <w:t xml:space="preserve">Не включва информацията за полет MH17 на Malaysia Airlines. По това време официалното разследване не е приключило </w:t>
      </w:r>
    </w:p>
    <w:p w:rsidR="00655E63" w:rsidRPr="00693321" w:rsidRDefault="00655E63" w:rsidP="00DB3A3D">
      <w:pPr>
        <w:pStyle w:val="Text1"/>
        <w:widowControl w:val="0"/>
        <w:suppressAutoHyphens/>
        <w:spacing w:before="0" w:after="0" w:line="23" w:lineRule="atLeast"/>
        <w:ind w:left="0" w:firstLine="720"/>
        <w:rPr>
          <w:color w:val="auto"/>
          <w:lang w:val="bg-BG"/>
        </w:rPr>
      </w:pPr>
    </w:p>
    <w:p w:rsidR="008B4F51" w:rsidRPr="00693321" w:rsidRDefault="008B4F51" w:rsidP="008548B2">
      <w:pPr>
        <w:pStyle w:val="Text1"/>
        <w:widowControl w:val="0"/>
        <w:suppressAutoHyphens/>
        <w:spacing w:before="0" w:after="0" w:line="276" w:lineRule="auto"/>
        <w:ind w:left="0" w:firstLine="720"/>
        <w:rPr>
          <w:color w:val="auto"/>
          <w:szCs w:val="24"/>
          <w:lang w:val="bg-BG"/>
        </w:rPr>
      </w:pPr>
      <w:r w:rsidRPr="00693321">
        <w:rPr>
          <w:color w:val="auto"/>
          <w:lang w:val="bg-BG"/>
        </w:rPr>
        <w:t xml:space="preserve">Видовете заплахи за гражданската авиация и възможността за поява на нови, изискват адекватно противодействие от системата за авиационна сигурност. Това </w:t>
      </w:r>
      <w:r w:rsidRPr="00693321">
        <w:rPr>
          <w:color w:val="auto"/>
          <w:szCs w:val="24"/>
          <w:lang w:val="bg-BG"/>
        </w:rPr>
        <w:t>изправя индустрията пред предизвикателството да се търсят нови и по-ефективни начини за постигане на постоянно ниво на съответствие при изпълнение на мерките за сигурност, с цел намаляване на риска от извършване на актове на незаконна намеса.</w:t>
      </w:r>
    </w:p>
    <w:p w:rsidR="008B4F51" w:rsidRPr="00693321" w:rsidRDefault="008B4F51" w:rsidP="008548B2">
      <w:pPr>
        <w:pStyle w:val="a6"/>
        <w:spacing w:line="276" w:lineRule="auto"/>
        <w:ind w:left="0"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В последните години усилията на международните организации в областта на гражданската авиация са насочени в посока разработване и внедряване в дейността на авиационната индустрия на интегрирана система за управление на сигурността, съответстваща на нивото на заплаха и оценка на риска. Тази система предоставя на съответната организация структуриран подход за управление на авиационната </w:t>
      </w:r>
      <w:r w:rsidRPr="00693321">
        <w:rPr>
          <w:rFonts w:ascii="Times New Roman" w:hAnsi="Times New Roman" w:cs="Times New Roman"/>
          <w:sz w:val="24"/>
          <w:szCs w:val="24"/>
        </w:rPr>
        <w:lastRenderedPageBreak/>
        <w:t>сигурност и инструмент за идентифициране и управление на риска по един непрекъснат и проактивен начин</w:t>
      </w:r>
      <w:r w:rsidRPr="00693321">
        <w:rPr>
          <w:rStyle w:val="a5"/>
          <w:rFonts w:ascii="Times New Roman" w:hAnsi="Times New Roman" w:cs="Times New Roman"/>
          <w:sz w:val="24"/>
          <w:szCs w:val="24"/>
        </w:rPr>
        <w:footnoteReference w:id="292"/>
      </w:r>
      <w:r w:rsidRPr="00693321">
        <w:rPr>
          <w:rFonts w:ascii="Times New Roman" w:hAnsi="Times New Roman" w:cs="Times New Roman"/>
          <w:sz w:val="24"/>
          <w:szCs w:val="24"/>
        </w:rPr>
        <w:t xml:space="preserve">. </w:t>
      </w:r>
    </w:p>
    <w:p w:rsidR="008B4F51" w:rsidRPr="00693321" w:rsidRDefault="008B4F51"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За първи път необходимостта от прилагане на интегрирана система за управление на сигурността SeMS (Security Management System) е предмет на дискусия на среща на работната група по сигурността на </w:t>
      </w:r>
      <w:r w:rsidRPr="00693321">
        <w:rPr>
          <w:rFonts w:ascii="Times New Roman" w:eastAsia="Times New Roman" w:hAnsi="Times New Roman" w:cs="Times New Roman"/>
          <w:sz w:val="24"/>
          <w:szCs w:val="24"/>
        </w:rPr>
        <w:t>ICAO</w:t>
      </w:r>
      <w:r w:rsidRPr="00693321">
        <w:rPr>
          <w:rFonts w:ascii="Times New Roman" w:hAnsi="Times New Roman" w:cs="Times New Roman"/>
          <w:sz w:val="24"/>
          <w:szCs w:val="24"/>
        </w:rPr>
        <w:t xml:space="preserve"> през 2006 г</w:t>
      </w:r>
      <w:r w:rsidRPr="00693321">
        <w:rPr>
          <w:rStyle w:val="a5"/>
          <w:rFonts w:ascii="Times New Roman" w:hAnsi="Times New Roman" w:cs="Times New Roman"/>
          <w:sz w:val="24"/>
          <w:szCs w:val="24"/>
        </w:rPr>
        <w:footnoteReference w:id="293"/>
      </w:r>
      <w:r w:rsidRPr="00693321">
        <w:rPr>
          <w:rFonts w:ascii="Times New Roman" w:hAnsi="Times New Roman" w:cs="Times New Roman"/>
          <w:sz w:val="24"/>
          <w:szCs w:val="24"/>
        </w:rPr>
        <w:t>. От тогава тази концепция става нейна стратегическа задача. От 2007 г. Международната асоциация за въздушен транспорт IATA (International Air Transport Association) въвежда системата за управление на сигурността (SeMS) като задължителна за всички авиокомпании, членки на IATA.</w:t>
      </w:r>
    </w:p>
    <w:p w:rsidR="008B4F51" w:rsidRPr="00693321" w:rsidRDefault="008B4F51" w:rsidP="008548B2">
      <w:pPr>
        <w:pStyle w:val="Text1"/>
        <w:widowControl w:val="0"/>
        <w:suppressAutoHyphens/>
        <w:spacing w:before="0" w:after="0" w:line="276" w:lineRule="auto"/>
        <w:ind w:left="0" w:firstLine="720"/>
        <w:rPr>
          <w:szCs w:val="24"/>
          <w:lang w:val="bg-BG"/>
        </w:rPr>
      </w:pPr>
      <w:r w:rsidRPr="008023A5">
        <w:rPr>
          <w:color w:val="auto"/>
          <w:szCs w:val="24"/>
          <w:lang w:val="bg-BG"/>
        </w:rPr>
        <w:t>IATA счита, че чрез прилагане на концепцията на системата за управление на сигурността, компаниите</w:t>
      </w:r>
      <w:r w:rsidRPr="008023A5">
        <w:rPr>
          <w:color w:val="FF0000"/>
          <w:szCs w:val="24"/>
          <w:lang w:val="bg-BG"/>
        </w:rPr>
        <w:t xml:space="preserve"> </w:t>
      </w:r>
      <w:r w:rsidRPr="008023A5">
        <w:rPr>
          <w:szCs w:val="24"/>
          <w:lang w:val="bg-BG"/>
        </w:rPr>
        <w:t>получават единна система за управление, която интегрира всички свързани със сигурността дейности на организацията. Чрез</w:t>
      </w:r>
      <w:r w:rsidRPr="00693321">
        <w:rPr>
          <w:szCs w:val="24"/>
          <w:lang w:val="bg-BG"/>
        </w:rPr>
        <w:t xml:space="preserve"> системата за управление се осигурява рамка, с помощта на която организациите не само осъзнават, но и адекватно изпълняват своите отговорности</w:t>
      </w:r>
      <w:r w:rsidRPr="00693321">
        <w:rPr>
          <w:rStyle w:val="a5"/>
          <w:szCs w:val="24"/>
          <w:lang w:val="bg-BG"/>
        </w:rPr>
        <w:footnoteReference w:id="294"/>
      </w:r>
      <w:r w:rsidRPr="00693321">
        <w:rPr>
          <w:szCs w:val="24"/>
          <w:lang w:val="bg-BG"/>
        </w:rPr>
        <w:t xml:space="preserve">. </w:t>
      </w:r>
    </w:p>
    <w:p w:rsidR="008B4F51" w:rsidRPr="00693321" w:rsidRDefault="008B4F51"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На този етап, въвеждането на „Система за управление на сигурността” (SeMS) за летищата няма задължителен характер. Трябва да се вземе предвид обаче, че основните мерки за авиационна сигурност във всички девет аспекта на обезпечаване на сигурността на полетите се изпълняват на територията на летище. Това поражда необходимостта от създаване и въвеждане на ефективно функционираща система за управление на сигурността, като по този начин се гарантира изпълнение на мерки за сигурност съответстващи на международните и европейски изисквания.</w:t>
      </w:r>
    </w:p>
    <w:p w:rsidR="008B4F51" w:rsidRPr="00693321" w:rsidRDefault="008B4F51"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Методологията и техниките на традиционната система за контрол, прилагана на голяма част от летищата в света и Европа към момента, дава информация само за моментното състояние на нивото на съответствие на изпълнение на мерките и процедурите за сигурност. Визия за цялостния процес по обезпечаване на сигурността се получава чрез създаване и въвеждане на един организиран, системен и ефективен подход за управление на сигурността, който определя структурата, отговорностите, политиките и процедурите, необходими за постигане на постоянно ниво на изпълнение на мерките за авиационна сигурност.</w:t>
      </w:r>
    </w:p>
    <w:p w:rsidR="008B4F51" w:rsidRPr="00693321" w:rsidRDefault="008B4F51"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Предмет на настоящата разработка е извършване на сравнителен анализ между стандартите за авиационна сигурност в международните, европейските и националните нормативни документи и съответствието им с елементите на системата за управление на сигурността SeMS.</w:t>
      </w:r>
    </w:p>
    <w:p w:rsidR="008B4F51" w:rsidRPr="00693321" w:rsidRDefault="008B4F51" w:rsidP="008548B2">
      <w:pPr>
        <w:spacing w:line="276" w:lineRule="auto"/>
        <w:ind w:firstLine="720"/>
        <w:jc w:val="both"/>
        <w:rPr>
          <w:rFonts w:ascii="Times New Roman" w:hAnsi="Times New Roman" w:cs="Times New Roman"/>
          <w:i/>
          <w:sz w:val="24"/>
          <w:szCs w:val="24"/>
        </w:rPr>
      </w:pPr>
      <w:r w:rsidRPr="00693321">
        <w:rPr>
          <w:rFonts w:ascii="Times New Roman" w:hAnsi="Times New Roman" w:cs="Times New Roman"/>
          <w:sz w:val="24"/>
          <w:szCs w:val="24"/>
        </w:rPr>
        <w:t xml:space="preserve">Целта е да се докаже, че SeMS е допълваща, всеобхватна мрежа от елементи и изисквания за вече въведени стандарти за сигурност. </w:t>
      </w:r>
    </w:p>
    <w:p w:rsidR="008B4F51" w:rsidRPr="00693321" w:rsidRDefault="008B4F51" w:rsidP="008548B2">
      <w:pPr>
        <w:autoSpaceDE w:val="0"/>
        <w:autoSpaceDN w:val="0"/>
        <w:adjustRightInd w:val="0"/>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За нуждите на сравнителния анализ са разгледани десетте елемента на SeMS, представени на фигура 1, така както са разработени и изобразени от Департамента по транспорт на Великобритания DfT (Department for Transport)</w:t>
      </w:r>
      <w:r w:rsidRPr="00693321">
        <w:rPr>
          <w:rStyle w:val="a5"/>
          <w:rFonts w:ascii="Times New Roman" w:hAnsi="Times New Roman" w:cs="Times New Roman"/>
          <w:sz w:val="24"/>
          <w:szCs w:val="24"/>
        </w:rPr>
        <w:footnoteReference w:id="295"/>
      </w:r>
      <w:r w:rsidRPr="00693321">
        <w:rPr>
          <w:rFonts w:ascii="Times New Roman" w:hAnsi="Times New Roman" w:cs="Times New Roman"/>
          <w:sz w:val="24"/>
          <w:szCs w:val="24"/>
        </w:rPr>
        <w:t xml:space="preserve"> </w:t>
      </w:r>
    </w:p>
    <w:p w:rsidR="008B4F51" w:rsidRPr="00693321" w:rsidRDefault="00AA1CF7" w:rsidP="00DB3A3D">
      <w:pPr>
        <w:tabs>
          <w:tab w:val="left" w:pos="0"/>
        </w:tabs>
        <w:spacing w:line="23" w:lineRule="atLeast"/>
        <w:jc w:val="both"/>
        <w:rPr>
          <w:rFonts w:ascii="Times New Roman" w:hAnsi="Times New Roman" w:cs="Times New Roman"/>
          <w:b/>
          <w:sz w:val="24"/>
          <w:szCs w:val="24"/>
        </w:rPr>
      </w:pPr>
      <w:r w:rsidRPr="00693321">
        <w:rPr>
          <w:rFonts w:ascii="Times New Roman" w:hAnsi="Times New Roman" w:cs="Times New Roman"/>
          <w:noProof/>
          <w:lang w:eastAsia="bg-BG"/>
        </w:rPr>
        <w:lastRenderedPageBreak/>
        <w:drawing>
          <wp:anchor distT="0" distB="0" distL="114300" distR="114300" simplePos="0" relativeHeight="251671552" behindDoc="0" locked="0" layoutInCell="1" allowOverlap="1" wp14:anchorId="094ECE0D" wp14:editId="2F43754E">
            <wp:simplePos x="0" y="0"/>
            <wp:positionH relativeFrom="column">
              <wp:posOffset>528320</wp:posOffset>
            </wp:positionH>
            <wp:positionV relativeFrom="paragraph">
              <wp:posOffset>266700</wp:posOffset>
            </wp:positionV>
            <wp:extent cx="4791075" cy="2921000"/>
            <wp:effectExtent l="0" t="0" r="9525" b="0"/>
            <wp:wrapTopAndBottom/>
            <wp:docPr id="13" name="Picture 13" descr="alben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bena 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791075" cy="2921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B4F51" w:rsidRPr="00693321" w:rsidRDefault="008B4F51" w:rsidP="00DB3A3D">
      <w:pPr>
        <w:autoSpaceDE w:val="0"/>
        <w:autoSpaceDN w:val="0"/>
        <w:adjustRightInd w:val="0"/>
        <w:spacing w:line="23" w:lineRule="atLeast"/>
        <w:jc w:val="center"/>
        <w:rPr>
          <w:rFonts w:ascii="Times New Roman" w:hAnsi="Times New Roman" w:cs="Times New Roman"/>
          <w:b/>
          <w:sz w:val="20"/>
          <w:szCs w:val="20"/>
        </w:rPr>
      </w:pPr>
      <w:r w:rsidRPr="00693321">
        <w:rPr>
          <w:rFonts w:ascii="Times New Roman" w:hAnsi="Times New Roman" w:cs="Times New Roman"/>
          <w:b/>
          <w:sz w:val="20"/>
          <w:szCs w:val="20"/>
        </w:rPr>
        <w:t>Фигура 1. Елементи на система за управление на сигурността (SeMS)</w:t>
      </w:r>
    </w:p>
    <w:p w:rsidR="00AB27D4" w:rsidRDefault="00AB27D4" w:rsidP="00DB3A3D">
      <w:pPr>
        <w:autoSpaceDE w:val="0"/>
        <w:autoSpaceDN w:val="0"/>
        <w:adjustRightInd w:val="0"/>
        <w:spacing w:line="23" w:lineRule="atLeast"/>
        <w:ind w:firstLine="720"/>
        <w:jc w:val="both"/>
        <w:rPr>
          <w:rFonts w:ascii="Times New Roman" w:hAnsi="Times New Roman" w:cs="Times New Roman"/>
          <w:sz w:val="24"/>
          <w:szCs w:val="24"/>
        </w:rPr>
      </w:pPr>
    </w:p>
    <w:p w:rsidR="008548B2" w:rsidRDefault="008548B2" w:rsidP="00DB3A3D">
      <w:pPr>
        <w:autoSpaceDE w:val="0"/>
        <w:autoSpaceDN w:val="0"/>
        <w:adjustRightInd w:val="0"/>
        <w:spacing w:line="23" w:lineRule="atLeast"/>
        <w:ind w:firstLine="720"/>
        <w:jc w:val="both"/>
        <w:rPr>
          <w:rFonts w:ascii="Times New Roman" w:hAnsi="Times New Roman" w:cs="Times New Roman"/>
          <w:sz w:val="24"/>
          <w:szCs w:val="24"/>
        </w:rPr>
      </w:pPr>
    </w:p>
    <w:p w:rsidR="008B4F51" w:rsidRPr="00693321" w:rsidRDefault="008B4F51" w:rsidP="008548B2">
      <w:pPr>
        <w:autoSpaceDE w:val="0"/>
        <w:autoSpaceDN w:val="0"/>
        <w:adjustRightInd w:val="0"/>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Елементите са разработени така, че да бъдат приложими към всички типове и размери авиационни субекти</w:t>
      </w:r>
      <w:r w:rsidRPr="00693321">
        <w:rPr>
          <w:rStyle w:val="a5"/>
          <w:rFonts w:ascii="Times New Roman" w:hAnsi="Times New Roman" w:cs="Times New Roman"/>
          <w:sz w:val="24"/>
          <w:szCs w:val="24"/>
        </w:rPr>
        <w:footnoteReference w:id="296"/>
      </w:r>
      <w:r w:rsidRPr="00693321">
        <w:rPr>
          <w:rFonts w:ascii="Times New Roman" w:hAnsi="Times New Roman" w:cs="Times New Roman"/>
          <w:sz w:val="24"/>
          <w:szCs w:val="24"/>
        </w:rPr>
        <w:t xml:space="preserve">. По този начин се дава възможност на всеки оператор да прилага системата по начин, по който ще работи най-добре за него, съобразно неговата специфика, като например размер, брой и характер на операциите. </w:t>
      </w:r>
    </w:p>
    <w:p w:rsidR="008B4F51" w:rsidRPr="00693321" w:rsidRDefault="008B4F51" w:rsidP="008548B2">
      <w:pPr>
        <w:autoSpaceDE w:val="0"/>
        <w:autoSpaceDN w:val="0"/>
        <w:adjustRightInd w:val="0"/>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В таблица 2 са представени елементите на системата за управление на сигурността</w:t>
      </w:r>
      <w:r w:rsidRPr="00693321">
        <w:rPr>
          <w:rStyle w:val="a5"/>
          <w:rFonts w:ascii="Times New Roman" w:hAnsi="Times New Roman" w:cs="Times New Roman"/>
          <w:sz w:val="24"/>
          <w:szCs w:val="24"/>
        </w:rPr>
        <w:footnoteReference w:id="297"/>
      </w:r>
      <w:r w:rsidRPr="00693321">
        <w:rPr>
          <w:rFonts w:ascii="Times New Roman" w:hAnsi="Times New Roman" w:cs="Times New Roman"/>
          <w:sz w:val="24"/>
          <w:szCs w:val="24"/>
        </w:rPr>
        <w:t>, съдържащи се в Анекс 17, европейските и националните документи по авиационна сигурност.</w:t>
      </w:r>
    </w:p>
    <w:p w:rsidR="008B4F51" w:rsidRPr="00693321" w:rsidRDefault="008B4F51" w:rsidP="00DB3A3D">
      <w:pPr>
        <w:autoSpaceDE w:val="0"/>
        <w:autoSpaceDN w:val="0"/>
        <w:adjustRightInd w:val="0"/>
        <w:spacing w:line="23" w:lineRule="atLeast"/>
        <w:ind w:firstLine="720"/>
        <w:jc w:val="both"/>
        <w:rPr>
          <w:rFonts w:ascii="Times New Roman" w:hAnsi="Times New Roman" w:cs="Times New Roman"/>
          <w:sz w:val="24"/>
          <w:szCs w:val="24"/>
        </w:rPr>
        <w:sectPr w:rsidR="008B4F51" w:rsidRPr="00693321" w:rsidSect="0080059C">
          <w:footnotePr>
            <w:numRestart w:val="eachSect"/>
          </w:footnotePr>
          <w:type w:val="continuous"/>
          <w:pgSz w:w="11907" w:h="16839" w:code="9"/>
          <w:pgMar w:top="1418" w:right="1418" w:bottom="1418" w:left="1418" w:header="720" w:footer="720" w:gutter="0"/>
          <w:cols w:space="720"/>
          <w:docGrid w:linePitch="360"/>
        </w:sectPr>
      </w:pPr>
    </w:p>
    <w:tbl>
      <w:tblPr>
        <w:tblW w:w="14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2"/>
        <w:gridCol w:w="3005"/>
        <w:gridCol w:w="3737"/>
        <w:gridCol w:w="1361"/>
        <w:gridCol w:w="1474"/>
        <w:gridCol w:w="1531"/>
        <w:gridCol w:w="2265"/>
        <w:gridCol w:w="456"/>
      </w:tblGrid>
      <w:tr w:rsidR="008B4F51" w:rsidRPr="00693321" w:rsidTr="00EC27AD">
        <w:trPr>
          <w:gridAfter w:val="1"/>
          <w:wAfter w:w="456" w:type="dxa"/>
          <w:trHeight w:val="340"/>
          <w:jc w:val="center"/>
        </w:trPr>
        <w:tc>
          <w:tcPr>
            <w:tcW w:w="13795" w:type="dxa"/>
            <w:gridSpan w:val="7"/>
            <w:tcBorders>
              <w:top w:val="nil"/>
              <w:left w:val="nil"/>
              <w:right w:val="nil"/>
            </w:tcBorders>
            <w:shd w:val="clear" w:color="auto" w:fill="auto"/>
            <w:vAlign w:val="center"/>
          </w:tcPr>
          <w:p w:rsidR="008B4F51" w:rsidRPr="008548B2" w:rsidRDefault="008B4F51" w:rsidP="00FC4ACE">
            <w:pPr>
              <w:tabs>
                <w:tab w:val="left" w:pos="1440"/>
              </w:tabs>
              <w:spacing w:line="23" w:lineRule="atLeast"/>
              <w:ind w:firstLine="720"/>
              <w:jc w:val="right"/>
              <w:rPr>
                <w:rFonts w:ascii="Times New Roman" w:hAnsi="Times New Roman" w:cs="Times New Roman"/>
                <w:i/>
                <w:sz w:val="24"/>
                <w:szCs w:val="24"/>
              </w:rPr>
            </w:pPr>
            <w:r w:rsidRPr="008548B2">
              <w:rPr>
                <w:rFonts w:ascii="Times New Roman" w:hAnsi="Times New Roman" w:cs="Times New Roman"/>
                <w:i/>
                <w:sz w:val="24"/>
                <w:szCs w:val="24"/>
              </w:rPr>
              <w:lastRenderedPageBreak/>
              <w:t>Таблица 2. Елементи на системата за управление на сигурността, съдържащи се в Анекс 17, европейските и националните документи по авиационна сигурност</w:t>
            </w:r>
          </w:p>
          <w:p w:rsidR="008B4F51" w:rsidRPr="00693321" w:rsidRDefault="008B4F51" w:rsidP="00DB3A3D">
            <w:pPr>
              <w:tabs>
                <w:tab w:val="left" w:pos="1440"/>
              </w:tabs>
              <w:spacing w:line="23" w:lineRule="atLeast"/>
              <w:ind w:firstLine="720"/>
              <w:jc w:val="center"/>
              <w:rPr>
                <w:rFonts w:ascii="Times New Roman" w:hAnsi="Times New Roman" w:cs="Times New Roman"/>
                <w:b/>
                <w:sz w:val="20"/>
                <w:szCs w:val="20"/>
              </w:rPr>
            </w:pPr>
          </w:p>
        </w:tc>
      </w:tr>
      <w:tr w:rsidR="008B4F51" w:rsidRPr="00693321" w:rsidTr="00EC27AD">
        <w:trPr>
          <w:trHeight w:val="340"/>
          <w:jc w:val="center"/>
        </w:trPr>
        <w:tc>
          <w:tcPr>
            <w:tcW w:w="422" w:type="dxa"/>
            <w:shd w:val="clear" w:color="auto" w:fill="BFBFBF"/>
            <w:vAlign w:val="center"/>
          </w:tcPr>
          <w:p w:rsidR="008B4F51" w:rsidRPr="00693321" w:rsidRDefault="008B4F51" w:rsidP="00DB3A3D">
            <w:pPr>
              <w:tabs>
                <w:tab w:val="left" w:pos="0"/>
              </w:tabs>
              <w:spacing w:line="23" w:lineRule="atLeast"/>
              <w:rPr>
                <w:rFonts w:ascii="Times New Roman" w:hAnsi="Times New Roman" w:cs="Times New Roman"/>
                <w:b/>
                <w:sz w:val="20"/>
                <w:szCs w:val="20"/>
              </w:rPr>
            </w:pPr>
            <w:r w:rsidRPr="00693321">
              <w:rPr>
                <w:rFonts w:ascii="Times New Roman" w:hAnsi="Times New Roman" w:cs="Times New Roman"/>
                <w:b/>
                <w:sz w:val="20"/>
                <w:szCs w:val="20"/>
              </w:rPr>
              <w:t>№</w:t>
            </w:r>
          </w:p>
        </w:tc>
        <w:tc>
          <w:tcPr>
            <w:tcW w:w="3005" w:type="dxa"/>
            <w:shd w:val="clear" w:color="auto" w:fill="BFBFBF"/>
            <w:vAlign w:val="center"/>
          </w:tcPr>
          <w:p w:rsidR="008B4F51" w:rsidRPr="00693321" w:rsidRDefault="008B4F51" w:rsidP="00DB3A3D">
            <w:pPr>
              <w:tabs>
                <w:tab w:val="left" w:pos="0"/>
              </w:tabs>
              <w:spacing w:line="23" w:lineRule="atLeast"/>
              <w:rPr>
                <w:rFonts w:ascii="Times New Roman" w:hAnsi="Times New Roman" w:cs="Times New Roman"/>
                <w:b/>
                <w:sz w:val="20"/>
                <w:szCs w:val="20"/>
              </w:rPr>
            </w:pPr>
            <w:r w:rsidRPr="00693321">
              <w:rPr>
                <w:rFonts w:ascii="Times New Roman" w:hAnsi="Times New Roman" w:cs="Times New Roman"/>
                <w:b/>
                <w:sz w:val="20"/>
                <w:szCs w:val="20"/>
              </w:rPr>
              <w:t>Елементи на SeMS</w:t>
            </w:r>
          </w:p>
        </w:tc>
        <w:tc>
          <w:tcPr>
            <w:tcW w:w="3737" w:type="dxa"/>
            <w:shd w:val="clear" w:color="auto" w:fill="BFBFBF"/>
            <w:vAlign w:val="center"/>
          </w:tcPr>
          <w:p w:rsidR="008B4F51" w:rsidRPr="00693321" w:rsidRDefault="008B4F51" w:rsidP="00DB3A3D">
            <w:pPr>
              <w:tabs>
                <w:tab w:val="left" w:pos="0"/>
              </w:tabs>
              <w:spacing w:line="23" w:lineRule="atLeast"/>
              <w:rPr>
                <w:rFonts w:ascii="Times New Roman" w:hAnsi="Times New Roman" w:cs="Times New Roman"/>
                <w:b/>
                <w:sz w:val="20"/>
                <w:szCs w:val="20"/>
              </w:rPr>
            </w:pPr>
            <w:r w:rsidRPr="00693321">
              <w:rPr>
                <w:rFonts w:ascii="Times New Roman" w:hAnsi="Times New Roman" w:cs="Times New Roman"/>
                <w:b/>
                <w:sz w:val="20"/>
                <w:szCs w:val="20"/>
              </w:rPr>
              <w:t xml:space="preserve">Съставни елементи </w:t>
            </w:r>
          </w:p>
        </w:tc>
        <w:tc>
          <w:tcPr>
            <w:tcW w:w="1361" w:type="dxa"/>
            <w:shd w:val="clear" w:color="auto" w:fill="BFBFBF"/>
            <w:vAlign w:val="center"/>
          </w:tcPr>
          <w:p w:rsidR="008B4F51" w:rsidRPr="00693321" w:rsidRDefault="008B4F51" w:rsidP="00DB3A3D">
            <w:pPr>
              <w:tabs>
                <w:tab w:val="left" w:pos="0"/>
              </w:tabs>
              <w:spacing w:line="23" w:lineRule="atLeast"/>
              <w:jc w:val="center"/>
              <w:rPr>
                <w:rFonts w:ascii="Times New Roman" w:hAnsi="Times New Roman" w:cs="Times New Roman"/>
                <w:b/>
                <w:sz w:val="20"/>
                <w:szCs w:val="20"/>
              </w:rPr>
            </w:pPr>
            <w:r w:rsidRPr="00693321">
              <w:rPr>
                <w:rFonts w:ascii="Times New Roman" w:hAnsi="Times New Roman" w:cs="Times New Roman"/>
                <w:b/>
                <w:sz w:val="20"/>
                <w:szCs w:val="20"/>
              </w:rPr>
              <w:t>Анекс 17</w:t>
            </w:r>
          </w:p>
          <w:p w:rsidR="008B4F51" w:rsidRPr="00693321" w:rsidRDefault="008B4F51" w:rsidP="00DB3A3D">
            <w:pPr>
              <w:tabs>
                <w:tab w:val="left" w:pos="0"/>
              </w:tabs>
              <w:spacing w:line="23" w:lineRule="atLeast"/>
              <w:jc w:val="center"/>
              <w:rPr>
                <w:rFonts w:ascii="Times New Roman" w:hAnsi="Times New Roman" w:cs="Times New Roman"/>
                <w:b/>
                <w:sz w:val="20"/>
                <w:szCs w:val="20"/>
                <w:vertAlign w:val="superscript"/>
              </w:rPr>
            </w:pPr>
            <w:r w:rsidRPr="00693321">
              <w:rPr>
                <w:rFonts w:ascii="Times New Roman" w:hAnsi="Times New Roman" w:cs="Times New Roman"/>
                <w:b/>
                <w:sz w:val="20"/>
                <w:szCs w:val="20"/>
              </w:rPr>
              <w:t>(SARPs)</w:t>
            </w:r>
            <w:r w:rsidRPr="00693321">
              <w:rPr>
                <w:rFonts w:ascii="Times New Roman" w:hAnsi="Times New Roman" w:cs="Times New Roman"/>
                <w:b/>
                <w:sz w:val="20"/>
                <w:szCs w:val="20"/>
                <w:vertAlign w:val="superscript"/>
              </w:rPr>
              <w:t>1</w:t>
            </w:r>
          </w:p>
        </w:tc>
        <w:tc>
          <w:tcPr>
            <w:tcW w:w="1474" w:type="dxa"/>
            <w:shd w:val="clear" w:color="auto" w:fill="BFBFBF"/>
            <w:vAlign w:val="center"/>
          </w:tcPr>
          <w:p w:rsidR="008B4F51" w:rsidRPr="00693321" w:rsidRDefault="008B4F51" w:rsidP="00DB3A3D">
            <w:pPr>
              <w:tabs>
                <w:tab w:val="left" w:pos="0"/>
              </w:tabs>
              <w:spacing w:line="23" w:lineRule="atLeast"/>
              <w:jc w:val="center"/>
              <w:rPr>
                <w:rFonts w:ascii="Times New Roman" w:hAnsi="Times New Roman" w:cs="Times New Roman"/>
                <w:b/>
                <w:sz w:val="20"/>
                <w:szCs w:val="20"/>
              </w:rPr>
            </w:pPr>
            <w:r w:rsidRPr="00693321">
              <w:rPr>
                <w:rFonts w:ascii="Times New Roman" w:hAnsi="Times New Roman" w:cs="Times New Roman"/>
                <w:b/>
                <w:sz w:val="20"/>
                <w:szCs w:val="20"/>
              </w:rPr>
              <w:t>Рег. 300/2008</w:t>
            </w:r>
          </w:p>
        </w:tc>
        <w:tc>
          <w:tcPr>
            <w:tcW w:w="1531" w:type="dxa"/>
            <w:shd w:val="clear" w:color="auto" w:fill="BFBFBF"/>
            <w:vAlign w:val="center"/>
          </w:tcPr>
          <w:p w:rsidR="008B4F51" w:rsidRPr="00693321" w:rsidRDefault="008B4F51" w:rsidP="00DB3A3D">
            <w:pPr>
              <w:tabs>
                <w:tab w:val="left" w:pos="0"/>
              </w:tabs>
              <w:spacing w:line="23" w:lineRule="atLeast"/>
              <w:jc w:val="center"/>
              <w:rPr>
                <w:rFonts w:ascii="Times New Roman" w:hAnsi="Times New Roman" w:cs="Times New Roman"/>
                <w:b/>
                <w:sz w:val="20"/>
                <w:szCs w:val="20"/>
              </w:rPr>
            </w:pPr>
            <w:r w:rsidRPr="00693321">
              <w:rPr>
                <w:rFonts w:ascii="Times New Roman" w:hAnsi="Times New Roman" w:cs="Times New Roman"/>
                <w:b/>
                <w:sz w:val="20"/>
                <w:szCs w:val="20"/>
              </w:rPr>
              <w:t>Национални</w:t>
            </w:r>
          </w:p>
          <w:p w:rsidR="008B4F51" w:rsidRPr="00693321" w:rsidRDefault="008B4F51" w:rsidP="00DB3A3D">
            <w:pPr>
              <w:tabs>
                <w:tab w:val="left" w:pos="0"/>
              </w:tabs>
              <w:spacing w:line="23" w:lineRule="atLeast"/>
              <w:jc w:val="center"/>
              <w:rPr>
                <w:rFonts w:ascii="Times New Roman" w:hAnsi="Times New Roman" w:cs="Times New Roman"/>
                <w:b/>
                <w:sz w:val="20"/>
                <w:szCs w:val="20"/>
              </w:rPr>
            </w:pPr>
            <w:r w:rsidRPr="00693321">
              <w:rPr>
                <w:rFonts w:ascii="Times New Roman" w:hAnsi="Times New Roman" w:cs="Times New Roman"/>
                <w:b/>
                <w:sz w:val="20"/>
                <w:szCs w:val="20"/>
              </w:rPr>
              <w:t>документи</w:t>
            </w:r>
          </w:p>
        </w:tc>
        <w:tc>
          <w:tcPr>
            <w:tcW w:w="2721" w:type="dxa"/>
            <w:gridSpan w:val="2"/>
            <w:shd w:val="clear" w:color="auto" w:fill="BFBFBF"/>
            <w:vAlign w:val="center"/>
          </w:tcPr>
          <w:p w:rsidR="008B4F51" w:rsidRPr="00693321" w:rsidRDefault="008B4F51" w:rsidP="00DB3A3D">
            <w:pPr>
              <w:tabs>
                <w:tab w:val="left" w:pos="0"/>
              </w:tabs>
              <w:spacing w:line="23" w:lineRule="atLeast"/>
              <w:jc w:val="center"/>
              <w:rPr>
                <w:rFonts w:ascii="Times New Roman" w:hAnsi="Times New Roman" w:cs="Times New Roman"/>
                <w:b/>
                <w:sz w:val="20"/>
                <w:szCs w:val="20"/>
              </w:rPr>
            </w:pPr>
            <w:r w:rsidRPr="00693321">
              <w:rPr>
                <w:rFonts w:ascii="Times New Roman" w:hAnsi="Times New Roman" w:cs="Times New Roman"/>
                <w:b/>
                <w:sz w:val="20"/>
                <w:szCs w:val="20"/>
              </w:rPr>
              <w:t>Липсващи съставни елементи</w:t>
            </w:r>
          </w:p>
        </w:tc>
      </w:tr>
      <w:tr w:rsidR="008B4F51" w:rsidRPr="00693321" w:rsidTr="00EC27AD">
        <w:trPr>
          <w:trHeight w:val="454"/>
          <w:jc w:val="center"/>
        </w:trPr>
        <w:tc>
          <w:tcPr>
            <w:tcW w:w="422" w:type="dxa"/>
            <w:vAlign w:val="center"/>
          </w:tcPr>
          <w:p w:rsidR="008B4F51" w:rsidRPr="00693321" w:rsidRDefault="008B4F51" w:rsidP="00DB3A3D">
            <w:pPr>
              <w:tabs>
                <w:tab w:val="left" w:pos="0"/>
                <w:tab w:val="left" w:pos="307"/>
              </w:tabs>
              <w:spacing w:line="23" w:lineRule="atLeast"/>
              <w:ind w:left="307" w:hanging="307"/>
              <w:rPr>
                <w:rFonts w:ascii="Times New Roman" w:hAnsi="Times New Roman" w:cs="Times New Roman"/>
                <w:sz w:val="20"/>
                <w:szCs w:val="20"/>
              </w:rPr>
            </w:pPr>
            <w:r w:rsidRPr="00693321">
              <w:rPr>
                <w:rFonts w:ascii="Times New Roman" w:hAnsi="Times New Roman" w:cs="Times New Roman"/>
                <w:sz w:val="20"/>
                <w:szCs w:val="20"/>
              </w:rPr>
              <w:t>1</w:t>
            </w:r>
          </w:p>
        </w:tc>
        <w:tc>
          <w:tcPr>
            <w:tcW w:w="3005" w:type="dxa"/>
            <w:vAlign w:val="center"/>
          </w:tcPr>
          <w:p w:rsidR="008B4F51" w:rsidRPr="00693321" w:rsidRDefault="008B4F51" w:rsidP="00DB3A3D">
            <w:pPr>
              <w:tabs>
                <w:tab w:val="left" w:pos="0"/>
                <w:tab w:val="left" w:pos="307"/>
              </w:tabs>
              <w:spacing w:line="23" w:lineRule="atLeast"/>
              <w:rPr>
                <w:rFonts w:ascii="Times New Roman" w:hAnsi="Times New Roman" w:cs="Times New Roman"/>
                <w:sz w:val="20"/>
                <w:szCs w:val="20"/>
              </w:rPr>
            </w:pPr>
            <w:r w:rsidRPr="00693321">
              <w:rPr>
                <w:rFonts w:ascii="Times New Roman" w:hAnsi="Times New Roman" w:cs="Times New Roman"/>
                <w:sz w:val="20"/>
                <w:szCs w:val="20"/>
              </w:rPr>
              <w:t>Ангажимент на висшето ръководство</w:t>
            </w:r>
          </w:p>
        </w:tc>
        <w:tc>
          <w:tcPr>
            <w:tcW w:w="3737" w:type="dxa"/>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Политика за сигурност</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Ангажимент към сигурността.</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Предоставяне на ресурси.</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Процедури за докладване.</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Указва поведение, което е неприемливо.</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Довежда се до знанието на цялата организация.</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Преразглежда се периодично.</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Подписва се от отговорния ръководител.</w:t>
            </w:r>
          </w:p>
        </w:tc>
        <w:tc>
          <w:tcPr>
            <w:tcW w:w="1361" w:type="dxa"/>
            <w:shd w:val="clear" w:color="auto" w:fill="auto"/>
          </w:tcPr>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w:t>
            </w:r>
          </w:p>
        </w:tc>
        <w:tc>
          <w:tcPr>
            <w:tcW w:w="1474" w:type="dxa"/>
            <w:shd w:val="clear" w:color="auto" w:fill="auto"/>
          </w:tcPr>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w:t>
            </w:r>
          </w:p>
        </w:tc>
        <w:tc>
          <w:tcPr>
            <w:tcW w:w="1531" w:type="dxa"/>
            <w:shd w:val="clear" w:color="auto" w:fill="auto"/>
          </w:tcPr>
          <w:p w:rsidR="008B4F51" w:rsidRPr="00693321" w:rsidRDefault="008B4F51" w:rsidP="00DB3A3D">
            <w:pPr>
              <w:tabs>
                <w:tab w:val="left" w:pos="0"/>
              </w:tabs>
              <w:spacing w:line="23" w:lineRule="atLeast"/>
              <w:rPr>
                <w:rFonts w:ascii="Times New Roman" w:hAnsi="Times New Roman" w:cs="Times New Roman"/>
                <w:b/>
                <w:sz w:val="20"/>
                <w:szCs w:val="20"/>
              </w:rPr>
            </w:pPr>
          </w:p>
          <w:p w:rsidR="008B4F51" w:rsidRPr="00693321" w:rsidRDefault="008B4F51" w:rsidP="00DB3A3D">
            <w:pPr>
              <w:tabs>
                <w:tab w:val="left" w:pos="0"/>
              </w:tabs>
              <w:spacing w:line="23" w:lineRule="atLeast"/>
              <w:rPr>
                <w:rFonts w:ascii="Times New Roman" w:hAnsi="Times New Roman" w:cs="Times New Roman"/>
                <w:b/>
                <w:sz w:val="20"/>
                <w:szCs w:val="20"/>
              </w:rPr>
            </w:pPr>
          </w:p>
          <w:p w:rsidR="008B4F51" w:rsidRPr="00693321" w:rsidRDefault="008B4F51" w:rsidP="00DB3A3D">
            <w:pPr>
              <w:tabs>
                <w:tab w:val="left" w:pos="0"/>
              </w:tabs>
              <w:spacing w:line="23" w:lineRule="atLeast"/>
              <w:rPr>
                <w:rFonts w:ascii="Times New Roman" w:hAnsi="Times New Roman" w:cs="Times New Roman"/>
                <w:b/>
                <w:sz w:val="20"/>
                <w:szCs w:val="20"/>
              </w:rPr>
            </w:pPr>
          </w:p>
          <w:p w:rsidR="008B4F51" w:rsidRPr="00693321" w:rsidRDefault="008B4F51" w:rsidP="00DB3A3D">
            <w:pPr>
              <w:tabs>
                <w:tab w:val="left" w:pos="0"/>
              </w:tabs>
              <w:spacing w:line="23" w:lineRule="atLeast"/>
              <w:rPr>
                <w:rFonts w:ascii="Times New Roman" w:hAnsi="Times New Roman" w:cs="Times New Roman"/>
                <w:b/>
                <w:sz w:val="20"/>
                <w:szCs w:val="20"/>
              </w:rPr>
            </w:pPr>
          </w:p>
          <w:p w:rsidR="008B4F51" w:rsidRPr="00693321" w:rsidRDefault="008B4F51" w:rsidP="00DB3A3D">
            <w:pPr>
              <w:tabs>
                <w:tab w:val="left" w:pos="0"/>
              </w:tabs>
              <w:spacing w:line="23" w:lineRule="atLeast"/>
              <w:rPr>
                <w:rFonts w:ascii="Times New Roman" w:hAnsi="Times New Roman" w:cs="Times New Roman"/>
                <w:b/>
                <w:sz w:val="20"/>
                <w:szCs w:val="20"/>
              </w:rPr>
            </w:pPr>
          </w:p>
          <w:p w:rsidR="008B4F51" w:rsidRPr="00693321" w:rsidRDefault="008B4F51" w:rsidP="00DB3A3D">
            <w:pPr>
              <w:tabs>
                <w:tab w:val="left" w:pos="0"/>
              </w:tabs>
              <w:spacing w:line="23" w:lineRule="atLeast"/>
              <w:rPr>
                <w:rFonts w:ascii="Times New Roman" w:hAnsi="Times New Roman" w:cs="Times New Roman"/>
                <w:b/>
                <w:sz w:val="20"/>
                <w:szCs w:val="20"/>
              </w:rPr>
            </w:pPr>
            <w:r w:rsidRPr="00693321">
              <w:rPr>
                <w:rFonts w:ascii="Times New Roman" w:hAnsi="Times New Roman" w:cs="Times New Roman"/>
                <w:b/>
                <w:sz w:val="20"/>
                <w:szCs w:val="20"/>
              </w:rPr>
              <w:t>-</w:t>
            </w:r>
          </w:p>
        </w:tc>
        <w:tc>
          <w:tcPr>
            <w:tcW w:w="2721" w:type="dxa"/>
            <w:gridSpan w:val="2"/>
          </w:tcPr>
          <w:p w:rsidR="008B4F51" w:rsidRPr="00693321" w:rsidRDefault="008B4F51" w:rsidP="00DB3A3D">
            <w:pPr>
              <w:tabs>
                <w:tab w:val="left" w:pos="0"/>
              </w:tabs>
              <w:spacing w:line="23" w:lineRule="atLeast"/>
              <w:rPr>
                <w:rFonts w:ascii="Times New Roman" w:hAnsi="Times New Roman" w:cs="Times New Roman"/>
                <w:b/>
                <w:sz w:val="20"/>
                <w:szCs w:val="20"/>
              </w:rPr>
            </w:pPr>
            <w:r w:rsidRPr="00693321">
              <w:rPr>
                <w:rFonts w:ascii="Times New Roman" w:hAnsi="Times New Roman" w:cs="Times New Roman"/>
                <w:b/>
                <w:sz w:val="20"/>
                <w:szCs w:val="20"/>
              </w:rPr>
              <w:t>Разработена и внедрена политика за сигурност, подписана от Отговорния ръководител.</w:t>
            </w:r>
          </w:p>
          <w:p w:rsidR="008B4F51" w:rsidRPr="00693321" w:rsidRDefault="008B4F51" w:rsidP="00DB3A3D">
            <w:pPr>
              <w:tabs>
                <w:tab w:val="left" w:pos="0"/>
              </w:tabs>
              <w:spacing w:line="23" w:lineRule="atLeast"/>
              <w:rPr>
                <w:rFonts w:ascii="Times New Roman" w:hAnsi="Times New Roman" w:cs="Times New Roman"/>
                <w:b/>
                <w:sz w:val="20"/>
                <w:szCs w:val="20"/>
              </w:rPr>
            </w:pPr>
          </w:p>
          <w:p w:rsidR="008B4F51" w:rsidRPr="00693321" w:rsidRDefault="008B4F51" w:rsidP="00DB3A3D">
            <w:pPr>
              <w:tabs>
                <w:tab w:val="left" w:pos="0"/>
              </w:tabs>
              <w:spacing w:line="23" w:lineRule="atLeast"/>
              <w:rPr>
                <w:rFonts w:ascii="Times New Roman" w:hAnsi="Times New Roman" w:cs="Times New Roman"/>
                <w:b/>
                <w:sz w:val="20"/>
                <w:szCs w:val="20"/>
              </w:rPr>
            </w:pPr>
            <w:r w:rsidRPr="00693321">
              <w:rPr>
                <w:rFonts w:ascii="Times New Roman" w:hAnsi="Times New Roman" w:cs="Times New Roman"/>
                <w:b/>
                <w:sz w:val="20"/>
                <w:szCs w:val="20"/>
              </w:rPr>
              <w:t>Декларация за поемане на ангажименти.</w:t>
            </w:r>
          </w:p>
        </w:tc>
      </w:tr>
      <w:tr w:rsidR="008B4F51" w:rsidRPr="00693321" w:rsidTr="00EC27AD">
        <w:trPr>
          <w:trHeight w:val="340"/>
          <w:jc w:val="center"/>
        </w:trPr>
        <w:tc>
          <w:tcPr>
            <w:tcW w:w="422" w:type="dxa"/>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2</w:t>
            </w:r>
          </w:p>
        </w:tc>
        <w:tc>
          <w:tcPr>
            <w:tcW w:w="3005" w:type="dxa"/>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 xml:space="preserve">Отговорности </w:t>
            </w:r>
          </w:p>
        </w:tc>
        <w:tc>
          <w:tcPr>
            <w:tcW w:w="3737" w:type="dxa"/>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Отговорен ръководител</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Ръководител по сигурността</w:t>
            </w:r>
          </w:p>
        </w:tc>
        <w:tc>
          <w:tcPr>
            <w:tcW w:w="1361" w:type="dxa"/>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3.2.2</w:t>
            </w:r>
          </w:p>
        </w:tc>
        <w:tc>
          <w:tcPr>
            <w:tcW w:w="1474" w:type="dxa"/>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Чл. 12, ал. 1</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Рег. 2015/1998</w:t>
            </w:r>
          </w:p>
        </w:tc>
        <w:tc>
          <w:tcPr>
            <w:tcW w:w="1531" w:type="dxa"/>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ЗГВ</w:t>
            </w:r>
            <w:r w:rsidRPr="00693321">
              <w:rPr>
                <w:rFonts w:ascii="Times New Roman" w:hAnsi="Times New Roman" w:cs="Times New Roman"/>
                <w:sz w:val="20"/>
                <w:szCs w:val="20"/>
                <w:vertAlign w:val="superscript"/>
              </w:rPr>
              <w:t>2</w:t>
            </w:r>
            <w:r w:rsidRPr="00693321">
              <w:rPr>
                <w:rFonts w:ascii="Times New Roman" w:hAnsi="Times New Roman" w:cs="Times New Roman"/>
                <w:sz w:val="20"/>
                <w:szCs w:val="20"/>
              </w:rPr>
              <w:t>, чл. 16м</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НПСГВ</w:t>
            </w:r>
            <w:r w:rsidRPr="00693321">
              <w:rPr>
                <w:rFonts w:ascii="Times New Roman" w:hAnsi="Times New Roman" w:cs="Times New Roman"/>
                <w:sz w:val="20"/>
                <w:szCs w:val="20"/>
                <w:vertAlign w:val="superscript"/>
              </w:rPr>
              <w:t xml:space="preserve">3 </w:t>
            </w:r>
            <w:r w:rsidRPr="00693321">
              <w:rPr>
                <w:rFonts w:ascii="Times New Roman" w:hAnsi="Times New Roman" w:cs="Times New Roman"/>
                <w:sz w:val="20"/>
                <w:szCs w:val="20"/>
              </w:rPr>
              <w:t>Гл. 01</w:t>
            </w:r>
          </w:p>
        </w:tc>
        <w:tc>
          <w:tcPr>
            <w:tcW w:w="2721" w:type="dxa"/>
            <w:gridSpan w:val="2"/>
            <w:shd w:val="clear" w:color="auto" w:fill="auto"/>
          </w:tcPr>
          <w:p w:rsidR="008B4F51" w:rsidRPr="00693321" w:rsidRDefault="008B4F51" w:rsidP="00DB3A3D">
            <w:pPr>
              <w:tabs>
                <w:tab w:val="left" w:pos="0"/>
              </w:tabs>
              <w:spacing w:line="23" w:lineRule="atLeast"/>
              <w:rPr>
                <w:rFonts w:ascii="Times New Roman" w:hAnsi="Times New Roman" w:cs="Times New Roman"/>
                <w:sz w:val="20"/>
                <w:szCs w:val="20"/>
              </w:rPr>
            </w:pPr>
          </w:p>
        </w:tc>
      </w:tr>
      <w:tr w:rsidR="008B4F51" w:rsidRPr="00693321" w:rsidTr="00EC27AD">
        <w:trPr>
          <w:trHeight w:val="340"/>
          <w:jc w:val="center"/>
        </w:trPr>
        <w:tc>
          <w:tcPr>
            <w:tcW w:w="422" w:type="dxa"/>
            <w:vMerge w:val="restart"/>
            <w:tcBorders>
              <w:top w:val="single" w:sz="4" w:space="0" w:color="auto"/>
              <w:left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w:t>
            </w:r>
          </w:p>
        </w:tc>
        <w:tc>
          <w:tcPr>
            <w:tcW w:w="3005" w:type="dxa"/>
            <w:vMerge w:val="restart"/>
            <w:tcBorders>
              <w:top w:val="single" w:sz="4" w:space="0" w:color="auto"/>
              <w:left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Идентифициране на заплахата и оценка на риска</w:t>
            </w:r>
          </w:p>
        </w:tc>
        <w:tc>
          <w:tcPr>
            <w:tcW w:w="3737" w:type="dxa"/>
            <w:tcBorders>
              <w:top w:val="single" w:sz="4" w:space="0" w:color="auto"/>
              <w:left w:val="single" w:sz="4" w:space="0" w:color="auto"/>
              <w:bottom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Оценка на заплахата</w:t>
            </w:r>
          </w:p>
        </w:tc>
        <w:tc>
          <w:tcPr>
            <w:tcW w:w="1361" w:type="dxa"/>
            <w:tcBorders>
              <w:top w:val="single" w:sz="4" w:space="0" w:color="auto"/>
              <w:left w:val="single" w:sz="4" w:space="0" w:color="auto"/>
              <w:bottom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3.1.3</w:t>
            </w:r>
          </w:p>
        </w:tc>
        <w:tc>
          <w:tcPr>
            <w:tcW w:w="1474" w:type="dxa"/>
            <w:tcBorders>
              <w:top w:val="single" w:sz="4" w:space="0" w:color="auto"/>
              <w:left w:val="single" w:sz="4" w:space="0" w:color="auto"/>
              <w:bottom w:val="single" w:sz="4" w:space="0" w:color="auto"/>
              <w:right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Ал. (9)</w:t>
            </w:r>
          </w:p>
        </w:tc>
        <w:tc>
          <w:tcPr>
            <w:tcW w:w="1531" w:type="dxa"/>
            <w:vMerge w:val="restart"/>
            <w:tcBorders>
              <w:top w:val="single" w:sz="4" w:space="0" w:color="auto"/>
              <w:left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НПСГВ</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Глава 01</w:t>
            </w:r>
          </w:p>
        </w:tc>
        <w:tc>
          <w:tcPr>
            <w:tcW w:w="2721" w:type="dxa"/>
            <w:gridSpan w:val="2"/>
            <w:vMerge w:val="restart"/>
            <w:tcBorders>
              <w:top w:val="single" w:sz="4" w:space="0" w:color="auto"/>
              <w:left w:val="single" w:sz="4" w:space="0" w:color="auto"/>
              <w:right w:val="single" w:sz="4" w:space="0" w:color="auto"/>
            </w:tcBorders>
            <w:shd w:val="clear" w:color="auto" w:fill="auto"/>
          </w:tcPr>
          <w:p w:rsidR="008B4F51" w:rsidRPr="00693321" w:rsidRDefault="008B4F51" w:rsidP="00DB3A3D">
            <w:pPr>
              <w:tabs>
                <w:tab w:val="left" w:pos="0"/>
              </w:tabs>
              <w:spacing w:line="23" w:lineRule="atLeast"/>
              <w:rPr>
                <w:rFonts w:ascii="Times New Roman" w:hAnsi="Times New Roman" w:cs="Times New Roman"/>
                <w:sz w:val="20"/>
                <w:szCs w:val="20"/>
              </w:rPr>
            </w:pPr>
          </w:p>
        </w:tc>
      </w:tr>
      <w:tr w:rsidR="008B4F51" w:rsidRPr="00693321" w:rsidTr="00EC27AD">
        <w:trPr>
          <w:trHeight w:val="340"/>
          <w:jc w:val="center"/>
        </w:trPr>
        <w:tc>
          <w:tcPr>
            <w:tcW w:w="422" w:type="dxa"/>
            <w:vMerge/>
            <w:tcBorders>
              <w:left w:val="single" w:sz="4" w:space="0" w:color="auto"/>
              <w:bottom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p>
        </w:tc>
        <w:tc>
          <w:tcPr>
            <w:tcW w:w="3005" w:type="dxa"/>
            <w:vMerge/>
            <w:tcBorders>
              <w:left w:val="single" w:sz="4" w:space="0" w:color="auto"/>
              <w:bottom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p>
        </w:tc>
        <w:tc>
          <w:tcPr>
            <w:tcW w:w="3737" w:type="dxa"/>
            <w:tcBorders>
              <w:top w:val="single" w:sz="4" w:space="0" w:color="auto"/>
              <w:left w:val="single" w:sz="4" w:space="0" w:color="auto"/>
              <w:bottom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Оценка на риска</w:t>
            </w:r>
          </w:p>
        </w:tc>
        <w:tc>
          <w:tcPr>
            <w:tcW w:w="1361" w:type="dxa"/>
            <w:tcBorders>
              <w:top w:val="single" w:sz="4" w:space="0" w:color="auto"/>
              <w:left w:val="single" w:sz="4" w:space="0" w:color="auto"/>
              <w:bottom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3.1.3</w:t>
            </w:r>
          </w:p>
        </w:tc>
        <w:tc>
          <w:tcPr>
            <w:tcW w:w="1474" w:type="dxa"/>
            <w:tcBorders>
              <w:top w:val="single" w:sz="4" w:space="0" w:color="auto"/>
              <w:left w:val="single" w:sz="4" w:space="0" w:color="auto"/>
              <w:bottom w:val="single" w:sz="4" w:space="0" w:color="auto"/>
              <w:right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Чл. 6, ал. 1</w:t>
            </w:r>
          </w:p>
        </w:tc>
        <w:tc>
          <w:tcPr>
            <w:tcW w:w="1531" w:type="dxa"/>
            <w:vMerge/>
            <w:tcBorders>
              <w:left w:val="single" w:sz="4" w:space="0" w:color="auto"/>
              <w:bottom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p>
        </w:tc>
        <w:tc>
          <w:tcPr>
            <w:tcW w:w="2721" w:type="dxa"/>
            <w:gridSpan w:val="2"/>
            <w:vMerge/>
            <w:tcBorders>
              <w:left w:val="single" w:sz="4" w:space="0" w:color="auto"/>
              <w:bottom w:val="single" w:sz="4" w:space="0" w:color="auto"/>
              <w:right w:val="single" w:sz="4" w:space="0" w:color="auto"/>
            </w:tcBorders>
            <w:shd w:val="clear" w:color="auto" w:fill="auto"/>
          </w:tcPr>
          <w:p w:rsidR="008B4F51" w:rsidRPr="00693321" w:rsidRDefault="008B4F51" w:rsidP="00DB3A3D">
            <w:pPr>
              <w:tabs>
                <w:tab w:val="left" w:pos="0"/>
              </w:tabs>
              <w:spacing w:line="23" w:lineRule="atLeast"/>
              <w:rPr>
                <w:rFonts w:ascii="Times New Roman" w:hAnsi="Times New Roman" w:cs="Times New Roman"/>
                <w:sz w:val="20"/>
                <w:szCs w:val="20"/>
              </w:rPr>
            </w:pPr>
          </w:p>
        </w:tc>
      </w:tr>
      <w:tr w:rsidR="008B4F51" w:rsidRPr="00693321" w:rsidTr="00EC27AD">
        <w:trPr>
          <w:trHeight w:val="340"/>
          <w:jc w:val="center"/>
        </w:trPr>
        <w:tc>
          <w:tcPr>
            <w:tcW w:w="422" w:type="dxa"/>
            <w:vMerge w:val="restart"/>
            <w:tcBorders>
              <w:top w:val="single" w:sz="4" w:space="0" w:color="auto"/>
              <w:left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4</w:t>
            </w:r>
          </w:p>
        </w:tc>
        <w:tc>
          <w:tcPr>
            <w:tcW w:w="3005" w:type="dxa"/>
            <w:vMerge w:val="restart"/>
            <w:tcBorders>
              <w:top w:val="single" w:sz="4" w:space="0" w:color="auto"/>
              <w:left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Ресурси: персонал и оборудване</w:t>
            </w:r>
          </w:p>
        </w:tc>
        <w:tc>
          <w:tcPr>
            <w:tcW w:w="3737" w:type="dxa"/>
            <w:tcBorders>
              <w:top w:val="single" w:sz="4" w:space="0" w:color="auto"/>
              <w:left w:val="single" w:sz="4" w:space="0" w:color="auto"/>
              <w:bottom w:val="single" w:sz="4" w:space="0" w:color="D9D9D9"/>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 xml:space="preserve">Програма за обучение </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Подбор и оценка на персонала</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Обучение на персонала</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Сертифициране на персонала</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Информираност по сигурност</w:t>
            </w:r>
          </w:p>
        </w:tc>
        <w:tc>
          <w:tcPr>
            <w:tcW w:w="1361" w:type="dxa"/>
            <w:tcBorders>
              <w:top w:val="single" w:sz="4" w:space="0" w:color="auto"/>
              <w:left w:val="single" w:sz="4" w:space="0" w:color="auto"/>
              <w:bottom w:val="single" w:sz="4" w:space="0" w:color="D9D9D9"/>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3.1.6</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3.4.1</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3.4.2</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3.4.3</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3.1.10</w:t>
            </w:r>
          </w:p>
        </w:tc>
        <w:tc>
          <w:tcPr>
            <w:tcW w:w="1474" w:type="dxa"/>
            <w:tcBorders>
              <w:top w:val="single" w:sz="4" w:space="0" w:color="auto"/>
              <w:left w:val="single" w:sz="4" w:space="0" w:color="auto"/>
              <w:bottom w:val="single" w:sz="4" w:space="0" w:color="D9D9D9"/>
              <w:right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Приложение</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т. 11.1</w:t>
            </w:r>
          </w:p>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p>
        </w:tc>
        <w:tc>
          <w:tcPr>
            <w:tcW w:w="1531" w:type="dxa"/>
            <w:tcBorders>
              <w:top w:val="single" w:sz="4" w:space="0" w:color="auto"/>
              <w:left w:val="single" w:sz="4" w:space="0" w:color="auto"/>
              <w:bottom w:val="single" w:sz="4" w:space="0" w:color="D9D9D9"/>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НПСГВ</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Глава 11</w:t>
            </w:r>
          </w:p>
          <w:p w:rsidR="008B4F51" w:rsidRPr="00693321" w:rsidRDefault="008B4F51" w:rsidP="00DB3A3D">
            <w:pPr>
              <w:tabs>
                <w:tab w:val="left" w:pos="0"/>
              </w:tabs>
              <w:spacing w:line="23" w:lineRule="atLeast"/>
              <w:rPr>
                <w:rFonts w:ascii="Times New Roman" w:hAnsi="Times New Roman" w:cs="Times New Roman"/>
                <w:sz w:val="20"/>
                <w:szCs w:val="20"/>
                <w:vertAlign w:val="superscript"/>
              </w:rPr>
            </w:pPr>
            <w:r w:rsidRPr="00693321">
              <w:rPr>
                <w:rFonts w:ascii="Times New Roman" w:hAnsi="Times New Roman" w:cs="Times New Roman"/>
                <w:sz w:val="20"/>
                <w:szCs w:val="20"/>
              </w:rPr>
              <w:t>НПОССГВ</w:t>
            </w:r>
            <w:r w:rsidRPr="00693321">
              <w:rPr>
                <w:rFonts w:ascii="Times New Roman" w:hAnsi="Times New Roman" w:cs="Times New Roman"/>
                <w:sz w:val="20"/>
                <w:szCs w:val="20"/>
                <w:vertAlign w:val="superscript"/>
              </w:rPr>
              <w:t>4</w:t>
            </w:r>
          </w:p>
        </w:tc>
        <w:tc>
          <w:tcPr>
            <w:tcW w:w="2721" w:type="dxa"/>
            <w:gridSpan w:val="2"/>
            <w:vMerge w:val="restart"/>
            <w:tcBorders>
              <w:top w:val="single" w:sz="4" w:space="0" w:color="auto"/>
              <w:left w:val="single" w:sz="4" w:space="0" w:color="auto"/>
              <w:right w:val="single" w:sz="4" w:space="0" w:color="auto"/>
            </w:tcBorders>
            <w:shd w:val="clear" w:color="auto" w:fill="auto"/>
          </w:tcPr>
          <w:p w:rsidR="008B4F51" w:rsidRPr="00693321" w:rsidRDefault="008B4F51" w:rsidP="00DB3A3D">
            <w:pPr>
              <w:tabs>
                <w:tab w:val="left" w:pos="0"/>
              </w:tabs>
              <w:spacing w:line="23" w:lineRule="atLeast"/>
              <w:rPr>
                <w:rFonts w:ascii="Times New Roman" w:hAnsi="Times New Roman" w:cs="Times New Roman"/>
                <w:sz w:val="20"/>
                <w:szCs w:val="20"/>
              </w:rPr>
            </w:pPr>
          </w:p>
        </w:tc>
      </w:tr>
      <w:tr w:rsidR="008B4F51" w:rsidRPr="00693321" w:rsidTr="00EC27AD">
        <w:trPr>
          <w:trHeight w:val="340"/>
          <w:jc w:val="center"/>
        </w:trPr>
        <w:tc>
          <w:tcPr>
            <w:tcW w:w="422" w:type="dxa"/>
            <w:vMerge/>
            <w:tcBorders>
              <w:left w:val="single" w:sz="4" w:space="0" w:color="auto"/>
              <w:bottom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p>
        </w:tc>
        <w:tc>
          <w:tcPr>
            <w:tcW w:w="3005" w:type="dxa"/>
            <w:vMerge/>
            <w:tcBorders>
              <w:left w:val="single" w:sz="4" w:space="0" w:color="auto"/>
              <w:bottom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p>
        </w:tc>
        <w:tc>
          <w:tcPr>
            <w:tcW w:w="3737" w:type="dxa"/>
            <w:tcBorders>
              <w:top w:val="single" w:sz="4" w:space="0" w:color="D9D9D9"/>
              <w:left w:val="single" w:sz="4" w:space="0" w:color="auto"/>
              <w:bottom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Оборудване, съгласно изискванията</w:t>
            </w:r>
          </w:p>
        </w:tc>
        <w:tc>
          <w:tcPr>
            <w:tcW w:w="1361" w:type="dxa"/>
            <w:tcBorders>
              <w:top w:val="single" w:sz="4" w:space="0" w:color="D9D9D9"/>
              <w:left w:val="single" w:sz="4" w:space="0" w:color="auto"/>
              <w:bottom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2.5.3</w:t>
            </w:r>
          </w:p>
        </w:tc>
        <w:tc>
          <w:tcPr>
            <w:tcW w:w="1474" w:type="dxa"/>
            <w:tcBorders>
              <w:top w:val="single" w:sz="4" w:space="0" w:color="D9D9D9"/>
              <w:left w:val="single" w:sz="4" w:space="0" w:color="auto"/>
              <w:bottom w:val="single" w:sz="4" w:space="0" w:color="auto"/>
              <w:right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Приложение</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т. 12</w:t>
            </w:r>
          </w:p>
        </w:tc>
        <w:tc>
          <w:tcPr>
            <w:tcW w:w="1531" w:type="dxa"/>
            <w:tcBorders>
              <w:top w:val="single" w:sz="4" w:space="0" w:color="D9D9D9"/>
              <w:left w:val="single" w:sz="4" w:space="0" w:color="auto"/>
              <w:bottom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НПСГВ</w:t>
            </w:r>
          </w:p>
        </w:tc>
        <w:tc>
          <w:tcPr>
            <w:tcW w:w="2721" w:type="dxa"/>
            <w:gridSpan w:val="2"/>
            <w:vMerge/>
            <w:tcBorders>
              <w:left w:val="single" w:sz="4" w:space="0" w:color="auto"/>
              <w:bottom w:val="single" w:sz="4" w:space="0" w:color="auto"/>
              <w:right w:val="single" w:sz="4" w:space="0" w:color="auto"/>
            </w:tcBorders>
            <w:shd w:val="clear" w:color="auto" w:fill="auto"/>
          </w:tcPr>
          <w:p w:rsidR="008B4F51" w:rsidRPr="00693321" w:rsidRDefault="008B4F51" w:rsidP="00DB3A3D">
            <w:pPr>
              <w:tabs>
                <w:tab w:val="left" w:pos="0"/>
              </w:tabs>
              <w:spacing w:line="23" w:lineRule="atLeast"/>
              <w:rPr>
                <w:rFonts w:ascii="Times New Roman" w:hAnsi="Times New Roman" w:cs="Times New Roman"/>
                <w:sz w:val="20"/>
                <w:szCs w:val="20"/>
              </w:rPr>
            </w:pPr>
          </w:p>
        </w:tc>
      </w:tr>
      <w:tr w:rsidR="008B4F51" w:rsidRPr="00693321" w:rsidTr="00EC27AD">
        <w:trPr>
          <w:trHeight w:val="454"/>
          <w:jc w:val="center"/>
        </w:trPr>
        <w:tc>
          <w:tcPr>
            <w:tcW w:w="422" w:type="dxa"/>
            <w:vMerge w:val="restart"/>
            <w:vAlign w:val="center"/>
          </w:tcPr>
          <w:p w:rsidR="008B4F51" w:rsidRPr="00693321" w:rsidRDefault="008B4F51" w:rsidP="00DB3A3D">
            <w:pPr>
              <w:tabs>
                <w:tab w:val="left" w:pos="0"/>
                <w:tab w:val="left" w:pos="307"/>
              </w:tabs>
              <w:spacing w:line="23" w:lineRule="atLeast"/>
              <w:ind w:left="307" w:hanging="307"/>
              <w:rPr>
                <w:rFonts w:ascii="Times New Roman" w:hAnsi="Times New Roman" w:cs="Times New Roman"/>
                <w:sz w:val="20"/>
                <w:szCs w:val="20"/>
              </w:rPr>
            </w:pPr>
            <w:r w:rsidRPr="00693321">
              <w:rPr>
                <w:rFonts w:ascii="Times New Roman" w:hAnsi="Times New Roman" w:cs="Times New Roman"/>
                <w:sz w:val="20"/>
                <w:szCs w:val="20"/>
              </w:rPr>
              <w:t>5</w:t>
            </w:r>
          </w:p>
        </w:tc>
        <w:tc>
          <w:tcPr>
            <w:tcW w:w="3005" w:type="dxa"/>
            <w:vMerge w:val="restart"/>
            <w:tcBorders>
              <w:right w:val="single" w:sz="4" w:space="0" w:color="auto"/>
            </w:tcBorders>
            <w:vAlign w:val="center"/>
          </w:tcPr>
          <w:p w:rsidR="008B4F51" w:rsidRPr="00693321" w:rsidRDefault="008B4F51" w:rsidP="00DB3A3D">
            <w:pPr>
              <w:tabs>
                <w:tab w:val="left" w:pos="0"/>
                <w:tab w:val="left" w:pos="307"/>
              </w:tabs>
              <w:spacing w:line="23" w:lineRule="atLeast"/>
              <w:rPr>
                <w:rFonts w:ascii="Times New Roman" w:hAnsi="Times New Roman" w:cs="Times New Roman"/>
                <w:sz w:val="20"/>
                <w:szCs w:val="20"/>
              </w:rPr>
            </w:pPr>
            <w:r w:rsidRPr="00693321">
              <w:rPr>
                <w:rFonts w:ascii="Times New Roman" w:hAnsi="Times New Roman" w:cs="Times New Roman"/>
                <w:sz w:val="20"/>
                <w:szCs w:val="20"/>
              </w:rPr>
              <w:t>Мониторинг на дейността, оценка и докладване</w:t>
            </w:r>
          </w:p>
        </w:tc>
        <w:tc>
          <w:tcPr>
            <w:tcW w:w="3737" w:type="dxa"/>
            <w:tcBorders>
              <w:left w:val="single" w:sz="4" w:space="0" w:color="auto"/>
              <w:bottom w:val="single" w:sz="4" w:space="0" w:color="BFBFBF"/>
            </w:tcBorders>
          </w:tcPr>
          <w:p w:rsidR="008B4F51" w:rsidRPr="00693321" w:rsidRDefault="008B4F51" w:rsidP="00DB3A3D">
            <w:pPr>
              <w:autoSpaceDE w:val="0"/>
              <w:autoSpaceDN w:val="0"/>
              <w:adjustRightInd w:val="0"/>
              <w:spacing w:line="23" w:lineRule="atLeast"/>
              <w:rPr>
                <w:rFonts w:ascii="Times New Roman" w:hAnsi="Times New Roman" w:cs="Times New Roman"/>
                <w:sz w:val="20"/>
                <w:szCs w:val="20"/>
              </w:rPr>
            </w:pPr>
            <w:r w:rsidRPr="00693321">
              <w:rPr>
                <w:rFonts w:ascii="Times New Roman" w:hAnsi="Times New Roman" w:cs="Times New Roman"/>
                <w:sz w:val="20"/>
                <w:szCs w:val="20"/>
              </w:rPr>
              <w:t>Мониторинг за съответствие</w:t>
            </w:r>
          </w:p>
        </w:tc>
        <w:tc>
          <w:tcPr>
            <w:tcW w:w="1361" w:type="dxa"/>
            <w:tcBorders>
              <w:bottom w:val="single" w:sz="4" w:space="0" w:color="BFBFBF"/>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3.4.4</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3.4.5</w:t>
            </w:r>
          </w:p>
        </w:tc>
        <w:tc>
          <w:tcPr>
            <w:tcW w:w="1474" w:type="dxa"/>
            <w:tcBorders>
              <w:bottom w:val="single" w:sz="4" w:space="0" w:color="BFBFBF"/>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Чл. 12, ал. 2</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Чл. 15</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Рег. 18/2010</w:t>
            </w:r>
          </w:p>
        </w:tc>
        <w:tc>
          <w:tcPr>
            <w:tcW w:w="1531" w:type="dxa"/>
            <w:tcBorders>
              <w:bottom w:val="single" w:sz="4" w:space="0" w:color="BFBFBF"/>
              <w:right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ЗГВ, чл. 16г</w:t>
            </w:r>
          </w:p>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vertAlign w:val="superscript"/>
              </w:rPr>
            </w:pPr>
            <w:r w:rsidRPr="00693321">
              <w:rPr>
                <w:rFonts w:ascii="Times New Roman" w:hAnsi="Times New Roman" w:cs="Times New Roman"/>
                <w:sz w:val="20"/>
                <w:szCs w:val="20"/>
              </w:rPr>
              <w:t>НПКК</w:t>
            </w:r>
            <w:r w:rsidRPr="00693321">
              <w:rPr>
                <w:rFonts w:ascii="Times New Roman" w:hAnsi="Times New Roman" w:cs="Times New Roman"/>
                <w:sz w:val="20"/>
                <w:szCs w:val="20"/>
                <w:vertAlign w:val="superscript"/>
              </w:rPr>
              <w:t>5</w:t>
            </w:r>
          </w:p>
        </w:tc>
        <w:tc>
          <w:tcPr>
            <w:tcW w:w="2721" w:type="dxa"/>
            <w:gridSpan w:val="2"/>
            <w:tcBorders>
              <w:left w:val="single" w:sz="4" w:space="0" w:color="auto"/>
              <w:bottom w:val="single" w:sz="4" w:space="0" w:color="BFBFBF"/>
              <w:right w:val="single" w:sz="4" w:space="0" w:color="auto"/>
            </w:tcBorders>
            <w:shd w:val="clear" w:color="auto" w:fill="auto"/>
          </w:tcPr>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p>
        </w:tc>
      </w:tr>
      <w:tr w:rsidR="008B4F51" w:rsidRPr="00693321" w:rsidTr="00EC27AD">
        <w:trPr>
          <w:trHeight w:val="454"/>
          <w:jc w:val="center"/>
        </w:trPr>
        <w:tc>
          <w:tcPr>
            <w:tcW w:w="422" w:type="dxa"/>
            <w:vMerge/>
            <w:vAlign w:val="center"/>
          </w:tcPr>
          <w:p w:rsidR="008B4F51" w:rsidRPr="00693321" w:rsidRDefault="008B4F51" w:rsidP="00DB3A3D">
            <w:pPr>
              <w:tabs>
                <w:tab w:val="left" w:pos="0"/>
                <w:tab w:val="left" w:pos="307"/>
              </w:tabs>
              <w:spacing w:line="23" w:lineRule="atLeast"/>
              <w:ind w:left="307" w:hanging="307"/>
              <w:rPr>
                <w:rFonts w:ascii="Times New Roman" w:hAnsi="Times New Roman" w:cs="Times New Roman"/>
                <w:sz w:val="20"/>
                <w:szCs w:val="20"/>
              </w:rPr>
            </w:pPr>
          </w:p>
        </w:tc>
        <w:tc>
          <w:tcPr>
            <w:tcW w:w="3005" w:type="dxa"/>
            <w:vMerge/>
            <w:tcBorders>
              <w:right w:val="single" w:sz="4" w:space="0" w:color="auto"/>
            </w:tcBorders>
            <w:vAlign w:val="center"/>
          </w:tcPr>
          <w:p w:rsidR="008B4F51" w:rsidRPr="00693321" w:rsidRDefault="008B4F51" w:rsidP="00DB3A3D">
            <w:pPr>
              <w:tabs>
                <w:tab w:val="left" w:pos="0"/>
                <w:tab w:val="left" w:pos="307"/>
              </w:tabs>
              <w:spacing w:line="23" w:lineRule="atLeast"/>
              <w:rPr>
                <w:rFonts w:ascii="Times New Roman" w:hAnsi="Times New Roman" w:cs="Times New Roman"/>
                <w:sz w:val="20"/>
                <w:szCs w:val="20"/>
              </w:rPr>
            </w:pPr>
          </w:p>
        </w:tc>
        <w:tc>
          <w:tcPr>
            <w:tcW w:w="3737" w:type="dxa"/>
            <w:tcBorders>
              <w:top w:val="single" w:sz="4" w:space="0" w:color="BFBFBF"/>
              <w:left w:val="single" w:sz="4" w:space="0" w:color="auto"/>
              <w:bottom w:val="single" w:sz="4" w:space="0" w:color="BFBFBF"/>
              <w:right w:val="single" w:sz="4" w:space="0" w:color="auto"/>
            </w:tcBorders>
          </w:tcPr>
          <w:p w:rsidR="008B4F51" w:rsidRPr="00693321" w:rsidRDefault="008B4F51" w:rsidP="00DB3A3D">
            <w:pPr>
              <w:autoSpaceDE w:val="0"/>
              <w:autoSpaceDN w:val="0"/>
              <w:adjustRightInd w:val="0"/>
              <w:spacing w:line="23" w:lineRule="atLeast"/>
              <w:rPr>
                <w:rFonts w:ascii="Times New Roman" w:hAnsi="Times New Roman" w:cs="Times New Roman"/>
                <w:sz w:val="20"/>
                <w:szCs w:val="20"/>
              </w:rPr>
            </w:pPr>
            <w:r w:rsidRPr="00693321">
              <w:rPr>
                <w:rFonts w:ascii="Times New Roman" w:hAnsi="Times New Roman" w:cs="Times New Roman"/>
                <w:sz w:val="20"/>
                <w:szCs w:val="20"/>
              </w:rPr>
              <w:t xml:space="preserve">Одити, инспекции, обследване, разследване. </w:t>
            </w:r>
          </w:p>
        </w:tc>
        <w:tc>
          <w:tcPr>
            <w:tcW w:w="1361" w:type="dxa"/>
            <w:tcBorders>
              <w:top w:val="single" w:sz="4" w:space="0" w:color="BFBFBF"/>
              <w:left w:val="single" w:sz="4" w:space="0" w:color="auto"/>
              <w:bottom w:val="single" w:sz="4" w:space="0" w:color="BFBFBF"/>
              <w:right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3.4.6</w:t>
            </w:r>
          </w:p>
        </w:tc>
        <w:tc>
          <w:tcPr>
            <w:tcW w:w="1474" w:type="dxa"/>
            <w:tcBorders>
              <w:top w:val="single" w:sz="4" w:space="0" w:color="BFBFBF"/>
              <w:left w:val="single" w:sz="4" w:space="0" w:color="auto"/>
              <w:bottom w:val="single" w:sz="4" w:space="0" w:color="BFBFBF"/>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Рег. 18/2010</w:t>
            </w:r>
          </w:p>
        </w:tc>
        <w:tc>
          <w:tcPr>
            <w:tcW w:w="1531" w:type="dxa"/>
            <w:tcBorders>
              <w:top w:val="single" w:sz="4" w:space="0" w:color="BFBFBF"/>
              <w:bottom w:val="single" w:sz="4" w:space="0" w:color="BFBFBF"/>
              <w:right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НПКК</w:t>
            </w:r>
          </w:p>
        </w:tc>
        <w:tc>
          <w:tcPr>
            <w:tcW w:w="2721" w:type="dxa"/>
            <w:gridSpan w:val="2"/>
            <w:tcBorders>
              <w:top w:val="single" w:sz="4" w:space="0" w:color="BFBFBF"/>
              <w:left w:val="single" w:sz="4" w:space="0" w:color="auto"/>
              <w:bottom w:val="single" w:sz="4" w:space="0" w:color="BFBFBF"/>
              <w:right w:val="single" w:sz="4" w:space="0" w:color="auto"/>
            </w:tcBorders>
            <w:shd w:val="clear" w:color="auto" w:fill="auto"/>
          </w:tcPr>
          <w:p w:rsidR="008B4F51" w:rsidRPr="00693321" w:rsidRDefault="008B4F51" w:rsidP="00DB3A3D">
            <w:pPr>
              <w:tabs>
                <w:tab w:val="left" w:pos="0"/>
              </w:tabs>
              <w:spacing w:line="23" w:lineRule="atLeast"/>
              <w:rPr>
                <w:rFonts w:ascii="Times New Roman" w:hAnsi="Times New Roman" w:cs="Times New Roman"/>
                <w:sz w:val="20"/>
                <w:szCs w:val="20"/>
              </w:rPr>
            </w:pPr>
          </w:p>
        </w:tc>
      </w:tr>
      <w:tr w:rsidR="008B4F51" w:rsidRPr="00693321" w:rsidTr="00EC27AD">
        <w:trPr>
          <w:trHeight w:val="454"/>
          <w:jc w:val="center"/>
        </w:trPr>
        <w:tc>
          <w:tcPr>
            <w:tcW w:w="422" w:type="dxa"/>
            <w:vMerge/>
            <w:vAlign w:val="center"/>
          </w:tcPr>
          <w:p w:rsidR="008B4F51" w:rsidRPr="00693321" w:rsidRDefault="008B4F51" w:rsidP="00DB3A3D">
            <w:pPr>
              <w:tabs>
                <w:tab w:val="left" w:pos="0"/>
                <w:tab w:val="left" w:pos="307"/>
              </w:tabs>
              <w:spacing w:line="23" w:lineRule="atLeast"/>
              <w:ind w:left="307" w:hanging="307"/>
              <w:rPr>
                <w:rFonts w:ascii="Times New Roman" w:hAnsi="Times New Roman" w:cs="Times New Roman"/>
                <w:sz w:val="20"/>
                <w:szCs w:val="20"/>
              </w:rPr>
            </w:pPr>
          </w:p>
        </w:tc>
        <w:tc>
          <w:tcPr>
            <w:tcW w:w="3005" w:type="dxa"/>
            <w:vMerge/>
            <w:tcBorders>
              <w:right w:val="single" w:sz="4" w:space="0" w:color="auto"/>
            </w:tcBorders>
            <w:vAlign w:val="center"/>
          </w:tcPr>
          <w:p w:rsidR="008B4F51" w:rsidRPr="00693321" w:rsidRDefault="008B4F51" w:rsidP="00DB3A3D">
            <w:pPr>
              <w:tabs>
                <w:tab w:val="left" w:pos="0"/>
                <w:tab w:val="left" w:pos="307"/>
              </w:tabs>
              <w:spacing w:line="23" w:lineRule="atLeast"/>
              <w:rPr>
                <w:rFonts w:ascii="Times New Roman" w:hAnsi="Times New Roman" w:cs="Times New Roman"/>
                <w:sz w:val="20"/>
                <w:szCs w:val="20"/>
              </w:rPr>
            </w:pPr>
          </w:p>
        </w:tc>
        <w:tc>
          <w:tcPr>
            <w:tcW w:w="3737" w:type="dxa"/>
            <w:tcBorders>
              <w:top w:val="single" w:sz="4" w:space="0" w:color="BFBFBF"/>
              <w:left w:val="single" w:sz="4" w:space="0" w:color="auto"/>
              <w:bottom w:val="single" w:sz="4" w:space="0" w:color="BFBFBF"/>
              <w:right w:val="single" w:sz="4" w:space="0" w:color="auto"/>
            </w:tcBorders>
          </w:tcPr>
          <w:p w:rsidR="008B4F51" w:rsidRPr="00693321" w:rsidRDefault="008B4F51" w:rsidP="00DB3A3D">
            <w:pPr>
              <w:autoSpaceDE w:val="0"/>
              <w:autoSpaceDN w:val="0"/>
              <w:adjustRightInd w:val="0"/>
              <w:spacing w:line="23" w:lineRule="atLeast"/>
              <w:rPr>
                <w:rFonts w:ascii="Times New Roman" w:hAnsi="Times New Roman" w:cs="Times New Roman"/>
                <w:sz w:val="20"/>
                <w:szCs w:val="20"/>
              </w:rPr>
            </w:pPr>
            <w:r w:rsidRPr="00693321">
              <w:rPr>
                <w:rFonts w:ascii="Times New Roman" w:hAnsi="Times New Roman" w:cs="Times New Roman"/>
                <w:sz w:val="20"/>
                <w:szCs w:val="20"/>
              </w:rPr>
              <w:t>Мониторинг в съответствие с КПЕ.</w:t>
            </w:r>
          </w:p>
        </w:tc>
        <w:tc>
          <w:tcPr>
            <w:tcW w:w="1361" w:type="dxa"/>
            <w:tcBorders>
              <w:top w:val="single" w:sz="4" w:space="0" w:color="BFBFBF"/>
              <w:left w:val="single" w:sz="4" w:space="0" w:color="auto"/>
              <w:bottom w:val="single" w:sz="4" w:space="0" w:color="BFBFBF"/>
              <w:right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w:t>
            </w:r>
          </w:p>
          <w:p w:rsidR="008B4F51" w:rsidRPr="00693321" w:rsidRDefault="008B4F51" w:rsidP="00DB3A3D">
            <w:pPr>
              <w:tabs>
                <w:tab w:val="left" w:pos="0"/>
              </w:tabs>
              <w:spacing w:line="23" w:lineRule="atLeast"/>
              <w:rPr>
                <w:rFonts w:ascii="Times New Roman" w:hAnsi="Times New Roman" w:cs="Times New Roman"/>
                <w:sz w:val="20"/>
                <w:szCs w:val="20"/>
              </w:rPr>
            </w:pPr>
          </w:p>
        </w:tc>
        <w:tc>
          <w:tcPr>
            <w:tcW w:w="1474" w:type="dxa"/>
            <w:tcBorders>
              <w:top w:val="single" w:sz="4" w:space="0" w:color="BFBFBF"/>
              <w:left w:val="single" w:sz="4" w:space="0" w:color="auto"/>
              <w:bottom w:val="single" w:sz="4" w:space="0" w:color="BFBFBF"/>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w:t>
            </w:r>
          </w:p>
        </w:tc>
        <w:tc>
          <w:tcPr>
            <w:tcW w:w="1531" w:type="dxa"/>
            <w:tcBorders>
              <w:top w:val="single" w:sz="4" w:space="0" w:color="BFBFBF"/>
              <w:bottom w:val="single" w:sz="4" w:space="0" w:color="BFBFBF"/>
              <w:right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w:t>
            </w:r>
          </w:p>
        </w:tc>
        <w:tc>
          <w:tcPr>
            <w:tcW w:w="2721" w:type="dxa"/>
            <w:gridSpan w:val="2"/>
            <w:tcBorders>
              <w:top w:val="single" w:sz="4" w:space="0" w:color="BFBFBF"/>
              <w:left w:val="single" w:sz="4" w:space="0" w:color="auto"/>
              <w:bottom w:val="single" w:sz="4" w:space="0" w:color="BFBFBF"/>
              <w:right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b/>
                <w:sz w:val="20"/>
                <w:szCs w:val="20"/>
              </w:rPr>
              <w:t xml:space="preserve">Разработване на ключови показатели за ефективност (КПЕ) </w:t>
            </w:r>
          </w:p>
        </w:tc>
      </w:tr>
      <w:tr w:rsidR="008B4F51" w:rsidRPr="00693321" w:rsidTr="00EC27AD">
        <w:trPr>
          <w:trHeight w:val="454"/>
          <w:jc w:val="center"/>
        </w:trPr>
        <w:tc>
          <w:tcPr>
            <w:tcW w:w="422" w:type="dxa"/>
            <w:vMerge/>
            <w:vAlign w:val="center"/>
          </w:tcPr>
          <w:p w:rsidR="008B4F51" w:rsidRPr="00693321" w:rsidRDefault="008B4F51" w:rsidP="00DB3A3D">
            <w:pPr>
              <w:tabs>
                <w:tab w:val="left" w:pos="0"/>
                <w:tab w:val="left" w:pos="307"/>
              </w:tabs>
              <w:spacing w:line="23" w:lineRule="atLeast"/>
              <w:ind w:left="307" w:hanging="307"/>
              <w:rPr>
                <w:rFonts w:ascii="Times New Roman" w:hAnsi="Times New Roman" w:cs="Times New Roman"/>
                <w:sz w:val="20"/>
                <w:szCs w:val="20"/>
              </w:rPr>
            </w:pPr>
          </w:p>
        </w:tc>
        <w:tc>
          <w:tcPr>
            <w:tcW w:w="3005" w:type="dxa"/>
            <w:vMerge/>
            <w:tcBorders>
              <w:right w:val="single" w:sz="4" w:space="0" w:color="auto"/>
            </w:tcBorders>
            <w:vAlign w:val="center"/>
          </w:tcPr>
          <w:p w:rsidR="008B4F51" w:rsidRPr="00693321" w:rsidRDefault="008B4F51" w:rsidP="00DB3A3D">
            <w:pPr>
              <w:tabs>
                <w:tab w:val="left" w:pos="0"/>
                <w:tab w:val="left" w:pos="307"/>
              </w:tabs>
              <w:spacing w:line="23" w:lineRule="atLeast"/>
              <w:rPr>
                <w:rFonts w:ascii="Times New Roman" w:hAnsi="Times New Roman" w:cs="Times New Roman"/>
                <w:sz w:val="20"/>
                <w:szCs w:val="20"/>
              </w:rPr>
            </w:pPr>
          </w:p>
        </w:tc>
        <w:tc>
          <w:tcPr>
            <w:tcW w:w="3737" w:type="dxa"/>
            <w:tcBorders>
              <w:top w:val="single" w:sz="4" w:space="0" w:color="BFBFBF"/>
              <w:left w:val="single" w:sz="4" w:space="0" w:color="auto"/>
              <w:bottom w:val="single" w:sz="4" w:space="0" w:color="D9D9D9"/>
              <w:right w:val="single" w:sz="4" w:space="0" w:color="auto"/>
            </w:tcBorders>
          </w:tcPr>
          <w:p w:rsidR="008B4F51" w:rsidRPr="00693321" w:rsidRDefault="008B4F51" w:rsidP="00DB3A3D">
            <w:pPr>
              <w:autoSpaceDE w:val="0"/>
              <w:autoSpaceDN w:val="0"/>
              <w:adjustRightInd w:val="0"/>
              <w:spacing w:line="23" w:lineRule="atLeast"/>
              <w:rPr>
                <w:rFonts w:ascii="Times New Roman" w:hAnsi="Times New Roman" w:cs="Times New Roman"/>
                <w:sz w:val="20"/>
                <w:szCs w:val="20"/>
              </w:rPr>
            </w:pPr>
            <w:r w:rsidRPr="00693321">
              <w:rPr>
                <w:rFonts w:ascii="Times New Roman" w:hAnsi="Times New Roman" w:cs="Times New Roman"/>
                <w:sz w:val="20"/>
                <w:szCs w:val="20"/>
              </w:rPr>
              <w:t>Предприемане на коригиращи действия.</w:t>
            </w:r>
          </w:p>
        </w:tc>
        <w:tc>
          <w:tcPr>
            <w:tcW w:w="1361" w:type="dxa"/>
            <w:tcBorders>
              <w:top w:val="single" w:sz="4" w:space="0" w:color="BFBFBF"/>
              <w:left w:val="single" w:sz="4" w:space="0" w:color="auto"/>
              <w:bottom w:val="single" w:sz="4" w:space="0" w:color="D9D9D9"/>
              <w:right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3.4.6</w:t>
            </w:r>
          </w:p>
          <w:p w:rsidR="008B4F51" w:rsidRPr="00693321" w:rsidRDefault="008B4F51" w:rsidP="00DB3A3D">
            <w:pPr>
              <w:tabs>
                <w:tab w:val="left" w:pos="0"/>
              </w:tabs>
              <w:spacing w:line="23" w:lineRule="atLeast"/>
              <w:rPr>
                <w:rFonts w:ascii="Times New Roman" w:hAnsi="Times New Roman" w:cs="Times New Roman"/>
                <w:sz w:val="20"/>
                <w:szCs w:val="20"/>
              </w:rPr>
            </w:pPr>
          </w:p>
        </w:tc>
        <w:tc>
          <w:tcPr>
            <w:tcW w:w="1474" w:type="dxa"/>
            <w:tcBorders>
              <w:top w:val="single" w:sz="4" w:space="0" w:color="BFBFBF"/>
              <w:left w:val="single" w:sz="4" w:space="0" w:color="auto"/>
              <w:bottom w:val="single" w:sz="4" w:space="0" w:color="D9D9D9"/>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Рег. 18/2010</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НПКК</w:t>
            </w:r>
          </w:p>
        </w:tc>
        <w:tc>
          <w:tcPr>
            <w:tcW w:w="1531" w:type="dxa"/>
            <w:tcBorders>
              <w:top w:val="single" w:sz="4" w:space="0" w:color="BFBFBF"/>
              <w:bottom w:val="single" w:sz="4" w:space="0" w:color="D9D9D9"/>
              <w:right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Рег. 18/2010</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НПКК</w:t>
            </w:r>
          </w:p>
        </w:tc>
        <w:tc>
          <w:tcPr>
            <w:tcW w:w="2721" w:type="dxa"/>
            <w:gridSpan w:val="2"/>
            <w:tcBorders>
              <w:top w:val="single" w:sz="4" w:space="0" w:color="BFBFBF"/>
              <w:left w:val="single" w:sz="4" w:space="0" w:color="auto"/>
              <w:bottom w:val="single" w:sz="4" w:space="0" w:color="D9D9D9"/>
            </w:tcBorders>
            <w:shd w:val="clear" w:color="auto" w:fill="auto"/>
          </w:tcPr>
          <w:p w:rsidR="008B4F51" w:rsidRPr="00693321" w:rsidRDefault="008B4F51" w:rsidP="00DB3A3D">
            <w:pPr>
              <w:tabs>
                <w:tab w:val="left" w:pos="0"/>
              </w:tabs>
              <w:spacing w:line="23" w:lineRule="atLeast"/>
              <w:rPr>
                <w:rFonts w:ascii="Times New Roman" w:hAnsi="Times New Roman" w:cs="Times New Roman"/>
                <w:sz w:val="20"/>
                <w:szCs w:val="20"/>
              </w:rPr>
            </w:pPr>
          </w:p>
        </w:tc>
      </w:tr>
      <w:tr w:rsidR="008B4F51" w:rsidRPr="00693321" w:rsidTr="00EC27AD">
        <w:trPr>
          <w:trHeight w:val="454"/>
          <w:jc w:val="center"/>
        </w:trPr>
        <w:tc>
          <w:tcPr>
            <w:tcW w:w="422" w:type="dxa"/>
            <w:vMerge/>
            <w:vAlign w:val="center"/>
          </w:tcPr>
          <w:p w:rsidR="008B4F51" w:rsidRPr="00693321" w:rsidRDefault="008B4F51" w:rsidP="00DB3A3D">
            <w:pPr>
              <w:tabs>
                <w:tab w:val="left" w:pos="0"/>
                <w:tab w:val="left" w:pos="307"/>
              </w:tabs>
              <w:spacing w:line="23" w:lineRule="atLeast"/>
              <w:ind w:left="307" w:hanging="307"/>
              <w:rPr>
                <w:rFonts w:ascii="Times New Roman" w:hAnsi="Times New Roman" w:cs="Times New Roman"/>
                <w:sz w:val="20"/>
                <w:szCs w:val="20"/>
              </w:rPr>
            </w:pPr>
          </w:p>
        </w:tc>
        <w:tc>
          <w:tcPr>
            <w:tcW w:w="3005" w:type="dxa"/>
            <w:vMerge/>
            <w:tcBorders>
              <w:right w:val="single" w:sz="4" w:space="0" w:color="auto"/>
            </w:tcBorders>
            <w:vAlign w:val="center"/>
          </w:tcPr>
          <w:p w:rsidR="008B4F51" w:rsidRPr="00693321" w:rsidRDefault="008B4F51" w:rsidP="00DB3A3D">
            <w:pPr>
              <w:tabs>
                <w:tab w:val="left" w:pos="0"/>
                <w:tab w:val="left" w:pos="307"/>
              </w:tabs>
              <w:spacing w:line="23" w:lineRule="atLeast"/>
              <w:rPr>
                <w:rFonts w:ascii="Times New Roman" w:hAnsi="Times New Roman" w:cs="Times New Roman"/>
                <w:sz w:val="20"/>
                <w:szCs w:val="20"/>
              </w:rPr>
            </w:pPr>
          </w:p>
        </w:tc>
        <w:tc>
          <w:tcPr>
            <w:tcW w:w="3737" w:type="dxa"/>
            <w:tcBorders>
              <w:top w:val="single" w:sz="4" w:space="0" w:color="D9D9D9"/>
              <w:left w:val="single" w:sz="4" w:space="0" w:color="auto"/>
              <w:bottom w:val="single" w:sz="4" w:space="0" w:color="auto"/>
              <w:right w:val="single" w:sz="4" w:space="0" w:color="auto"/>
            </w:tcBorders>
          </w:tcPr>
          <w:p w:rsidR="008B4F51" w:rsidRPr="00693321" w:rsidRDefault="008B4F51" w:rsidP="00DB3A3D">
            <w:pPr>
              <w:tabs>
                <w:tab w:val="left" w:pos="0"/>
                <w:tab w:val="left" w:pos="307"/>
              </w:tabs>
              <w:spacing w:line="23" w:lineRule="atLeast"/>
              <w:ind w:left="307" w:hanging="307"/>
              <w:rPr>
                <w:rFonts w:ascii="Times New Roman" w:hAnsi="Times New Roman" w:cs="Times New Roman"/>
                <w:sz w:val="20"/>
                <w:szCs w:val="20"/>
              </w:rPr>
            </w:pPr>
            <w:r w:rsidRPr="00693321">
              <w:rPr>
                <w:rFonts w:ascii="Times New Roman" w:hAnsi="Times New Roman" w:cs="Times New Roman"/>
                <w:sz w:val="20"/>
                <w:szCs w:val="20"/>
              </w:rPr>
              <w:t>Мониторинг на доставчиците на услуги.</w:t>
            </w:r>
          </w:p>
        </w:tc>
        <w:tc>
          <w:tcPr>
            <w:tcW w:w="1361" w:type="dxa"/>
            <w:tcBorders>
              <w:top w:val="single" w:sz="4" w:space="0" w:color="D9D9D9"/>
              <w:left w:val="single" w:sz="4" w:space="0" w:color="auto"/>
              <w:bottom w:val="single" w:sz="4" w:space="0" w:color="auto"/>
              <w:right w:val="single" w:sz="4" w:space="0" w:color="auto"/>
            </w:tcBorders>
          </w:tcPr>
          <w:p w:rsidR="008B4F51" w:rsidRPr="00693321" w:rsidRDefault="008B4F51" w:rsidP="00DB3A3D">
            <w:pPr>
              <w:tabs>
                <w:tab w:val="left" w:pos="0"/>
                <w:tab w:val="left" w:pos="307"/>
              </w:tabs>
              <w:spacing w:line="23" w:lineRule="atLeast"/>
              <w:rPr>
                <w:rFonts w:ascii="Times New Roman" w:hAnsi="Times New Roman" w:cs="Times New Roman"/>
                <w:sz w:val="20"/>
                <w:szCs w:val="20"/>
              </w:rPr>
            </w:pPr>
            <w:r w:rsidRPr="00693321">
              <w:rPr>
                <w:rFonts w:ascii="Times New Roman" w:hAnsi="Times New Roman" w:cs="Times New Roman"/>
                <w:sz w:val="20"/>
                <w:szCs w:val="20"/>
              </w:rPr>
              <w:t>3.4.9</w:t>
            </w:r>
          </w:p>
        </w:tc>
        <w:tc>
          <w:tcPr>
            <w:tcW w:w="1474" w:type="dxa"/>
            <w:tcBorders>
              <w:top w:val="single" w:sz="4" w:space="0" w:color="D9D9D9"/>
              <w:left w:val="single" w:sz="4" w:space="0" w:color="auto"/>
              <w:bottom w:val="single" w:sz="4" w:space="0" w:color="auto"/>
              <w:right w:val="single" w:sz="4" w:space="0" w:color="auto"/>
            </w:tcBorders>
          </w:tcPr>
          <w:p w:rsidR="008B4F51" w:rsidRPr="00693321" w:rsidRDefault="008B4F51" w:rsidP="00DB3A3D">
            <w:pPr>
              <w:autoSpaceDE w:val="0"/>
              <w:autoSpaceDN w:val="0"/>
              <w:adjustRightInd w:val="0"/>
              <w:spacing w:line="23" w:lineRule="atLeast"/>
              <w:rPr>
                <w:rFonts w:ascii="Times New Roman" w:hAnsi="Times New Roman" w:cs="Times New Roman"/>
                <w:sz w:val="20"/>
                <w:szCs w:val="20"/>
              </w:rPr>
            </w:pPr>
            <w:r w:rsidRPr="00693321">
              <w:rPr>
                <w:rFonts w:ascii="Times New Roman" w:hAnsi="Times New Roman" w:cs="Times New Roman"/>
                <w:sz w:val="20"/>
                <w:szCs w:val="20"/>
              </w:rPr>
              <w:t>Рег. 18/2010</w:t>
            </w:r>
          </w:p>
          <w:p w:rsidR="008B4F51" w:rsidRPr="00693321" w:rsidRDefault="008B4F51" w:rsidP="00DB3A3D">
            <w:pPr>
              <w:autoSpaceDE w:val="0"/>
              <w:autoSpaceDN w:val="0"/>
              <w:adjustRightInd w:val="0"/>
              <w:spacing w:line="23" w:lineRule="atLeast"/>
              <w:rPr>
                <w:rFonts w:ascii="Times New Roman" w:hAnsi="Times New Roman" w:cs="Times New Roman"/>
                <w:sz w:val="20"/>
                <w:szCs w:val="20"/>
              </w:rPr>
            </w:pPr>
            <w:r w:rsidRPr="00693321">
              <w:rPr>
                <w:rFonts w:ascii="Times New Roman" w:hAnsi="Times New Roman" w:cs="Times New Roman"/>
                <w:sz w:val="20"/>
                <w:szCs w:val="20"/>
              </w:rPr>
              <w:t>НПКК</w:t>
            </w:r>
          </w:p>
        </w:tc>
        <w:tc>
          <w:tcPr>
            <w:tcW w:w="1531" w:type="dxa"/>
            <w:tcBorders>
              <w:top w:val="single" w:sz="4" w:space="0" w:color="D9D9D9"/>
              <w:left w:val="single" w:sz="4" w:space="0" w:color="auto"/>
              <w:bottom w:val="single" w:sz="4" w:space="0" w:color="auto"/>
              <w:right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Рег. 18/2010</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НПКК</w:t>
            </w:r>
          </w:p>
        </w:tc>
        <w:tc>
          <w:tcPr>
            <w:tcW w:w="2721" w:type="dxa"/>
            <w:gridSpan w:val="2"/>
            <w:tcBorders>
              <w:top w:val="single" w:sz="4" w:space="0" w:color="D9D9D9"/>
              <w:left w:val="single" w:sz="4" w:space="0" w:color="auto"/>
              <w:bottom w:val="single" w:sz="4" w:space="0" w:color="auto"/>
              <w:right w:val="single" w:sz="4" w:space="0" w:color="auto"/>
            </w:tcBorders>
            <w:shd w:val="clear" w:color="auto" w:fill="auto"/>
          </w:tcPr>
          <w:p w:rsidR="008B4F51" w:rsidRPr="00693321" w:rsidRDefault="008B4F51" w:rsidP="00DB3A3D">
            <w:pPr>
              <w:tabs>
                <w:tab w:val="left" w:pos="0"/>
              </w:tabs>
              <w:spacing w:line="23" w:lineRule="atLeast"/>
              <w:rPr>
                <w:rFonts w:ascii="Times New Roman" w:hAnsi="Times New Roman" w:cs="Times New Roman"/>
                <w:sz w:val="20"/>
                <w:szCs w:val="20"/>
              </w:rPr>
            </w:pPr>
          </w:p>
        </w:tc>
      </w:tr>
      <w:tr w:rsidR="008B4F51" w:rsidRPr="00693321" w:rsidTr="00EC27AD">
        <w:trPr>
          <w:trHeight w:val="454"/>
          <w:jc w:val="center"/>
        </w:trPr>
        <w:tc>
          <w:tcPr>
            <w:tcW w:w="422" w:type="dxa"/>
            <w:tcBorders>
              <w:top w:val="single" w:sz="4" w:space="0" w:color="auto"/>
              <w:left w:val="single" w:sz="4" w:space="0" w:color="auto"/>
              <w:bottom w:val="single" w:sz="4" w:space="0" w:color="auto"/>
              <w:right w:val="single" w:sz="4" w:space="0" w:color="auto"/>
            </w:tcBorders>
            <w:shd w:val="clear" w:color="auto" w:fill="BFBFBF"/>
            <w:vAlign w:val="center"/>
          </w:tcPr>
          <w:p w:rsidR="008B4F51" w:rsidRPr="00693321" w:rsidRDefault="008B4F51" w:rsidP="00DB3A3D">
            <w:pPr>
              <w:tabs>
                <w:tab w:val="left" w:pos="0"/>
                <w:tab w:val="left" w:pos="307"/>
              </w:tabs>
              <w:spacing w:line="23" w:lineRule="atLeast"/>
              <w:ind w:left="307" w:hanging="307"/>
              <w:jc w:val="center"/>
              <w:rPr>
                <w:rFonts w:ascii="Times New Roman" w:hAnsi="Times New Roman" w:cs="Times New Roman"/>
                <w:b/>
                <w:sz w:val="20"/>
                <w:szCs w:val="20"/>
              </w:rPr>
            </w:pPr>
            <w:r w:rsidRPr="00693321">
              <w:rPr>
                <w:rFonts w:ascii="Times New Roman" w:hAnsi="Times New Roman" w:cs="Times New Roman"/>
                <w:b/>
                <w:sz w:val="20"/>
                <w:szCs w:val="20"/>
              </w:rPr>
              <w:lastRenderedPageBreak/>
              <w:t>№</w:t>
            </w:r>
          </w:p>
        </w:tc>
        <w:tc>
          <w:tcPr>
            <w:tcW w:w="3005" w:type="dxa"/>
            <w:tcBorders>
              <w:top w:val="single" w:sz="4" w:space="0" w:color="auto"/>
              <w:left w:val="single" w:sz="4" w:space="0" w:color="auto"/>
              <w:bottom w:val="single" w:sz="4" w:space="0" w:color="auto"/>
              <w:right w:val="single" w:sz="4" w:space="0" w:color="auto"/>
            </w:tcBorders>
            <w:shd w:val="clear" w:color="auto" w:fill="BFBFBF"/>
            <w:vAlign w:val="center"/>
          </w:tcPr>
          <w:p w:rsidR="008B4F51" w:rsidRPr="00693321" w:rsidRDefault="008B4F51" w:rsidP="00DB3A3D">
            <w:pPr>
              <w:tabs>
                <w:tab w:val="left" w:pos="0"/>
                <w:tab w:val="left" w:pos="307"/>
              </w:tabs>
              <w:spacing w:line="23" w:lineRule="atLeast"/>
              <w:jc w:val="center"/>
              <w:rPr>
                <w:rFonts w:ascii="Times New Roman" w:hAnsi="Times New Roman" w:cs="Times New Roman"/>
                <w:b/>
                <w:sz w:val="20"/>
                <w:szCs w:val="20"/>
              </w:rPr>
            </w:pPr>
            <w:r w:rsidRPr="00693321">
              <w:rPr>
                <w:rFonts w:ascii="Times New Roman" w:hAnsi="Times New Roman" w:cs="Times New Roman"/>
                <w:b/>
                <w:sz w:val="20"/>
                <w:szCs w:val="20"/>
              </w:rPr>
              <w:t>Елементи на SeMS</w:t>
            </w:r>
          </w:p>
        </w:tc>
        <w:tc>
          <w:tcPr>
            <w:tcW w:w="3737" w:type="dxa"/>
            <w:tcBorders>
              <w:top w:val="single" w:sz="4" w:space="0" w:color="auto"/>
              <w:left w:val="single" w:sz="4" w:space="0" w:color="auto"/>
              <w:bottom w:val="single" w:sz="4" w:space="0" w:color="auto"/>
              <w:right w:val="single" w:sz="4" w:space="0" w:color="auto"/>
            </w:tcBorders>
            <w:shd w:val="clear" w:color="auto" w:fill="BFBFBF"/>
          </w:tcPr>
          <w:p w:rsidR="008B4F51" w:rsidRPr="00693321" w:rsidRDefault="008B4F51" w:rsidP="00DB3A3D">
            <w:pPr>
              <w:autoSpaceDE w:val="0"/>
              <w:autoSpaceDN w:val="0"/>
              <w:adjustRightInd w:val="0"/>
              <w:spacing w:line="23" w:lineRule="atLeast"/>
              <w:jc w:val="center"/>
              <w:rPr>
                <w:rFonts w:ascii="Times New Roman" w:hAnsi="Times New Roman" w:cs="Times New Roman"/>
                <w:b/>
                <w:sz w:val="20"/>
                <w:szCs w:val="20"/>
              </w:rPr>
            </w:pPr>
            <w:r w:rsidRPr="00693321">
              <w:rPr>
                <w:rFonts w:ascii="Times New Roman" w:hAnsi="Times New Roman" w:cs="Times New Roman"/>
                <w:b/>
                <w:sz w:val="20"/>
                <w:szCs w:val="20"/>
              </w:rPr>
              <w:t>Съставни елементи</w:t>
            </w:r>
          </w:p>
        </w:tc>
        <w:tc>
          <w:tcPr>
            <w:tcW w:w="1361" w:type="dxa"/>
            <w:tcBorders>
              <w:top w:val="single" w:sz="4" w:space="0" w:color="auto"/>
              <w:left w:val="single" w:sz="4" w:space="0" w:color="auto"/>
              <w:bottom w:val="single" w:sz="4" w:space="0" w:color="auto"/>
              <w:right w:val="single" w:sz="4" w:space="0" w:color="auto"/>
            </w:tcBorders>
            <w:shd w:val="clear" w:color="auto" w:fill="BFBFBF"/>
          </w:tcPr>
          <w:p w:rsidR="008B4F51" w:rsidRPr="00693321" w:rsidRDefault="008B4F51" w:rsidP="00DB3A3D">
            <w:pPr>
              <w:tabs>
                <w:tab w:val="left" w:pos="0"/>
              </w:tabs>
              <w:spacing w:line="23" w:lineRule="atLeast"/>
              <w:jc w:val="center"/>
              <w:rPr>
                <w:rFonts w:ascii="Times New Roman" w:hAnsi="Times New Roman" w:cs="Times New Roman"/>
                <w:b/>
                <w:sz w:val="20"/>
                <w:szCs w:val="20"/>
              </w:rPr>
            </w:pPr>
            <w:r w:rsidRPr="00693321">
              <w:rPr>
                <w:rFonts w:ascii="Times New Roman" w:hAnsi="Times New Roman" w:cs="Times New Roman"/>
                <w:b/>
                <w:sz w:val="20"/>
                <w:szCs w:val="20"/>
              </w:rPr>
              <w:t>Анекс 17</w:t>
            </w:r>
          </w:p>
          <w:p w:rsidR="008B4F51" w:rsidRPr="00693321" w:rsidRDefault="008B4F51" w:rsidP="00DB3A3D">
            <w:pPr>
              <w:tabs>
                <w:tab w:val="left" w:pos="0"/>
              </w:tabs>
              <w:spacing w:line="23" w:lineRule="atLeast"/>
              <w:jc w:val="center"/>
              <w:rPr>
                <w:rFonts w:ascii="Times New Roman" w:hAnsi="Times New Roman" w:cs="Times New Roman"/>
                <w:b/>
                <w:sz w:val="20"/>
                <w:szCs w:val="20"/>
              </w:rPr>
            </w:pPr>
            <w:r w:rsidRPr="00693321">
              <w:rPr>
                <w:rFonts w:ascii="Times New Roman" w:hAnsi="Times New Roman" w:cs="Times New Roman"/>
                <w:b/>
                <w:sz w:val="20"/>
                <w:szCs w:val="20"/>
              </w:rPr>
              <w:t>(SARPs)</w:t>
            </w:r>
          </w:p>
        </w:tc>
        <w:tc>
          <w:tcPr>
            <w:tcW w:w="1474" w:type="dxa"/>
            <w:tcBorders>
              <w:top w:val="single" w:sz="4" w:space="0" w:color="auto"/>
              <w:left w:val="single" w:sz="4" w:space="0" w:color="auto"/>
              <w:bottom w:val="single" w:sz="4" w:space="0" w:color="auto"/>
              <w:right w:val="single" w:sz="4" w:space="0" w:color="auto"/>
            </w:tcBorders>
            <w:shd w:val="clear" w:color="auto" w:fill="BFBFBF"/>
          </w:tcPr>
          <w:p w:rsidR="008B4F51" w:rsidRPr="00693321" w:rsidRDefault="008B4F51" w:rsidP="00DB3A3D">
            <w:pPr>
              <w:tabs>
                <w:tab w:val="left" w:pos="0"/>
              </w:tabs>
              <w:spacing w:line="23" w:lineRule="atLeast"/>
              <w:jc w:val="center"/>
              <w:rPr>
                <w:rFonts w:ascii="Times New Roman" w:hAnsi="Times New Roman" w:cs="Times New Roman"/>
                <w:b/>
                <w:sz w:val="20"/>
                <w:szCs w:val="20"/>
              </w:rPr>
            </w:pPr>
            <w:r w:rsidRPr="00693321">
              <w:rPr>
                <w:rFonts w:ascii="Times New Roman" w:hAnsi="Times New Roman" w:cs="Times New Roman"/>
                <w:b/>
                <w:sz w:val="20"/>
                <w:szCs w:val="20"/>
              </w:rPr>
              <w:t>Рег. 300/2008</w:t>
            </w:r>
          </w:p>
        </w:tc>
        <w:tc>
          <w:tcPr>
            <w:tcW w:w="1531" w:type="dxa"/>
            <w:tcBorders>
              <w:top w:val="single" w:sz="4" w:space="0" w:color="auto"/>
              <w:left w:val="single" w:sz="4" w:space="0" w:color="auto"/>
              <w:bottom w:val="single" w:sz="4" w:space="0" w:color="auto"/>
              <w:right w:val="single" w:sz="4" w:space="0" w:color="auto"/>
            </w:tcBorders>
            <w:shd w:val="clear" w:color="auto" w:fill="BFBFBF"/>
          </w:tcPr>
          <w:p w:rsidR="008B4F51" w:rsidRPr="00693321" w:rsidRDefault="008B4F51" w:rsidP="00DB3A3D">
            <w:pPr>
              <w:tabs>
                <w:tab w:val="left" w:pos="0"/>
              </w:tabs>
              <w:spacing w:line="23" w:lineRule="atLeast"/>
              <w:jc w:val="center"/>
              <w:rPr>
                <w:rFonts w:ascii="Times New Roman" w:hAnsi="Times New Roman" w:cs="Times New Roman"/>
                <w:b/>
                <w:sz w:val="20"/>
                <w:szCs w:val="20"/>
              </w:rPr>
            </w:pPr>
            <w:r w:rsidRPr="00693321">
              <w:rPr>
                <w:rFonts w:ascii="Times New Roman" w:hAnsi="Times New Roman" w:cs="Times New Roman"/>
                <w:b/>
                <w:sz w:val="20"/>
                <w:szCs w:val="20"/>
              </w:rPr>
              <w:t>Национални</w:t>
            </w:r>
          </w:p>
          <w:p w:rsidR="008B4F51" w:rsidRPr="00693321" w:rsidRDefault="008B4F51" w:rsidP="00DB3A3D">
            <w:pPr>
              <w:tabs>
                <w:tab w:val="left" w:pos="0"/>
              </w:tabs>
              <w:spacing w:line="23" w:lineRule="atLeast"/>
              <w:jc w:val="center"/>
              <w:rPr>
                <w:rFonts w:ascii="Times New Roman" w:hAnsi="Times New Roman" w:cs="Times New Roman"/>
                <w:b/>
                <w:sz w:val="20"/>
                <w:szCs w:val="20"/>
              </w:rPr>
            </w:pPr>
            <w:r w:rsidRPr="00693321">
              <w:rPr>
                <w:rFonts w:ascii="Times New Roman" w:hAnsi="Times New Roman" w:cs="Times New Roman"/>
                <w:b/>
                <w:sz w:val="20"/>
                <w:szCs w:val="20"/>
              </w:rPr>
              <w:t>документи</w:t>
            </w:r>
          </w:p>
        </w:tc>
        <w:tc>
          <w:tcPr>
            <w:tcW w:w="2721" w:type="dxa"/>
            <w:gridSpan w:val="2"/>
            <w:tcBorders>
              <w:top w:val="single" w:sz="4" w:space="0" w:color="auto"/>
              <w:left w:val="single" w:sz="4" w:space="0" w:color="auto"/>
              <w:bottom w:val="single" w:sz="4" w:space="0" w:color="auto"/>
              <w:right w:val="single" w:sz="4" w:space="0" w:color="auto"/>
            </w:tcBorders>
            <w:shd w:val="clear" w:color="auto" w:fill="BFBFBF"/>
          </w:tcPr>
          <w:p w:rsidR="008B4F51" w:rsidRPr="00693321" w:rsidRDefault="008B4F51" w:rsidP="00DB3A3D">
            <w:pPr>
              <w:tabs>
                <w:tab w:val="left" w:pos="0"/>
              </w:tabs>
              <w:spacing w:line="23" w:lineRule="atLeast"/>
              <w:jc w:val="center"/>
              <w:rPr>
                <w:rFonts w:ascii="Times New Roman" w:hAnsi="Times New Roman" w:cs="Times New Roman"/>
                <w:b/>
                <w:sz w:val="20"/>
                <w:szCs w:val="20"/>
              </w:rPr>
            </w:pPr>
            <w:r w:rsidRPr="00693321">
              <w:rPr>
                <w:rFonts w:ascii="Times New Roman" w:hAnsi="Times New Roman" w:cs="Times New Roman"/>
                <w:b/>
                <w:sz w:val="20"/>
                <w:szCs w:val="20"/>
              </w:rPr>
              <w:t>Липсващи съставни елементи</w:t>
            </w:r>
          </w:p>
        </w:tc>
      </w:tr>
      <w:tr w:rsidR="008B4F51" w:rsidRPr="00693321" w:rsidTr="00EC27AD">
        <w:trPr>
          <w:trHeight w:val="340"/>
          <w:jc w:val="center"/>
        </w:trPr>
        <w:tc>
          <w:tcPr>
            <w:tcW w:w="422" w:type="dxa"/>
            <w:tcBorders>
              <w:top w:val="single" w:sz="4" w:space="0" w:color="auto"/>
              <w:left w:val="single" w:sz="4" w:space="0" w:color="auto"/>
              <w:bottom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6</w:t>
            </w:r>
          </w:p>
        </w:tc>
        <w:tc>
          <w:tcPr>
            <w:tcW w:w="3005" w:type="dxa"/>
            <w:tcBorders>
              <w:top w:val="single" w:sz="4" w:space="0" w:color="auto"/>
              <w:left w:val="single" w:sz="4" w:space="0" w:color="auto"/>
              <w:bottom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Ответни действия при извънредни ситуации и инцидент</w:t>
            </w:r>
          </w:p>
        </w:tc>
        <w:tc>
          <w:tcPr>
            <w:tcW w:w="3737" w:type="dxa"/>
            <w:tcBorders>
              <w:top w:val="single" w:sz="4" w:space="0" w:color="auto"/>
              <w:left w:val="single" w:sz="4" w:space="0" w:color="auto"/>
              <w:bottom w:val="single" w:sz="4" w:space="0" w:color="auto"/>
              <w:right w:val="single" w:sz="4" w:space="0" w:color="auto"/>
            </w:tcBorders>
          </w:tcPr>
          <w:p w:rsidR="008B4F51" w:rsidRPr="00693321" w:rsidRDefault="008B4F51" w:rsidP="00DB3A3D">
            <w:pPr>
              <w:autoSpaceDE w:val="0"/>
              <w:autoSpaceDN w:val="0"/>
              <w:adjustRightInd w:val="0"/>
              <w:spacing w:line="23" w:lineRule="atLeast"/>
              <w:rPr>
                <w:rFonts w:ascii="Times New Roman" w:hAnsi="Times New Roman" w:cs="Times New Roman"/>
                <w:sz w:val="20"/>
                <w:szCs w:val="20"/>
              </w:rPr>
            </w:pPr>
            <w:r w:rsidRPr="00693321">
              <w:rPr>
                <w:rFonts w:ascii="Times New Roman" w:hAnsi="Times New Roman" w:cs="Times New Roman"/>
                <w:sz w:val="20"/>
                <w:szCs w:val="20"/>
              </w:rPr>
              <w:t>План за действия при извънредни ситуации</w:t>
            </w:r>
          </w:p>
          <w:p w:rsidR="008B4F51" w:rsidRPr="00693321" w:rsidRDefault="008B4F51" w:rsidP="00DB3A3D">
            <w:pPr>
              <w:autoSpaceDE w:val="0"/>
              <w:autoSpaceDN w:val="0"/>
              <w:adjustRightInd w:val="0"/>
              <w:spacing w:line="23" w:lineRule="atLeast"/>
              <w:rPr>
                <w:rFonts w:ascii="Times New Roman" w:hAnsi="Times New Roman" w:cs="Times New Roman"/>
                <w:sz w:val="20"/>
                <w:szCs w:val="20"/>
              </w:rPr>
            </w:pPr>
            <w:r w:rsidRPr="00693321">
              <w:rPr>
                <w:rFonts w:ascii="Times New Roman" w:hAnsi="Times New Roman" w:cs="Times New Roman"/>
                <w:sz w:val="20"/>
                <w:szCs w:val="20"/>
              </w:rPr>
              <w:t>Готовност и ответни действия</w:t>
            </w:r>
          </w:p>
          <w:p w:rsidR="008B4F51" w:rsidRPr="00693321" w:rsidRDefault="008B4F51" w:rsidP="00DB3A3D">
            <w:pPr>
              <w:autoSpaceDE w:val="0"/>
              <w:autoSpaceDN w:val="0"/>
              <w:adjustRightInd w:val="0"/>
              <w:spacing w:line="23" w:lineRule="atLeast"/>
              <w:rPr>
                <w:rFonts w:ascii="Times New Roman" w:hAnsi="Times New Roman" w:cs="Times New Roman"/>
                <w:sz w:val="20"/>
                <w:szCs w:val="20"/>
              </w:rPr>
            </w:pPr>
            <w:r w:rsidRPr="00693321">
              <w:rPr>
                <w:rFonts w:ascii="Times New Roman" w:hAnsi="Times New Roman" w:cs="Times New Roman"/>
                <w:sz w:val="20"/>
                <w:szCs w:val="20"/>
              </w:rPr>
              <w:t>Ръководство на ответни действия</w:t>
            </w:r>
          </w:p>
        </w:tc>
        <w:tc>
          <w:tcPr>
            <w:tcW w:w="1361" w:type="dxa"/>
            <w:tcBorders>
              <w:top w:val="single" w:sz="4" w:space="0" w:color="auto"/>
              <w:left w:val="single" w:sz="4" w:space="0" w:color="auto"/>
              <w:bottom w:val="single" w:sz="4" w:space="0" w:color="auto"/>
              <w:right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5.1.4</w:t>
            </w:r>
          </w:p>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5.2.1</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5.3.2</w:t>
            </w:r>
          </w:p>
        </w:tc>
        <w:tc>
          <w:tcPr>
            <w:tcW w:w="1474" w:type="dxa"/>
            <w:tcBorders>
              <w:top w:val="single" w:sz="4" w:space="0" w:color="auto"/>
              <w:left w:val="single" w:sz="4" w:space="0" w:color="auto"/>
              <w:bottom w:val="single" w:sz="4" w:space="0" w:color="auto"/>
              <w:right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w:t>
            </w:r>
          </w:p>
          <w:p w:rsidR="008B4F51" w:rsidRPr="00693321" w:rsidRDefault="008B4F51" w:rsidP="00DB3A3D">
            <w:pPr>
              <w:tabs>
                <w:tab w:val="left" w:pos="0"/>
              </w:tabs>
              <w:spacing w:line="23" w:lineRule="atLeast"/>
              <w:rPr>
                <w:rFonts w:ascii="Times New Roman" w:hAnsi="Times New Roman" w:cs="Times New Roman"/>
                <w:sz w:val="20"/>
                <w:szCs w:val="20"/>
              </w:rPr>
            </w:pPr>
          </w:p>
        </w:tc>
        <w:tc>
          <w:tcPr>
            <w:tcW w:w="1531" w:type="dxa"/>
            <w:tcBorders>
              <w:top w:val="single" w:sz="4" w:space="0" w:color="auto"/>
              <w:left w:val="single" w:sz="4" w:space="0" w:color="auto"/>
              <w:bottom w:val="single" w:sz="4" w:space="0" w:color="auto"/>
              <w:right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ЗГВ, чл. 16г</w:t>
            </w:r>
          </w:p>
          <w:p w:rsidR="008B4F51" w:rsidRPr="00693321" w:rsidRDefault="008B4F51" w:rsidP="00DB3A3D">
            <w:pPr>
              <w:tabs>
                <w:tab w:val="left" w:pos="0"/>
              </w:tabs>
              <w:spacing w:line="23" w:lineRule="atLeast"/>
              <w:rPr>
                <w:rFonts w:ascii="Times New Roman" w:hAnsi="Times New Roman" w:cs="Times New Roman"/>
                <w:sz w:val="20"/>
                <w:szCs w:val="20"/>
                <w:vertAlign w:val="superscript"/>
              </w:rPr>
            </w:pPr>
            <w:r w:rsidRPr="00693321">
              <w:rPr>
                <w:rFonts w:ascii="Times New Roman" w:hAnsi="Times New Roman" w:cs="Times New Roman"/>
                <w:sz w:val="20"/>
                <w:szCs w:val="20"/>
              </w:rPr>
              <w:t>Национален план</w:t>
            </w:r>
            <w:r w:rsidRPr="00693321">
              <w:rPr>
                <w:rFonts w:ascii="Times New Roman" w:hAnsi="Times New Roman" w:cs="Times New Roman"/>
                <w:sz w:val="20"/>
                <w:szCs w:val="20"/>
                <w:vertAlign w:val="superscript"/>
              </w:rPr>
              <w:t>6</w:t>
            </w:r>
          </w:p>
        </w:tc>
        <w:tc>
          <w:tcPr>
            <w:tcW w:w="2721" w:type="dxa"/>
            <w:gridSpan w:val="2"/>
            <w:tcBorders>
              <w:top w:val="single" w:sz="4" w:space="0" w:color="auto"/>
              <w:left w:val="single" w:sz="4" w:space="0" w:color="auto"/>
              <w:bottom w:val="single" w:sz="4" w:space="0" w:color="auto"/>
              <w:right w:val="single" w:sz="4" w:space="0" w:color="auto"/>
            </w:tcBorders>
            <w:shd w:val="clear" w:color="auto" w:fill="auto"/>
          </w:tcPr>
          <w:p w:rsidR="008B4F51" w:rsidRPr="00693321" w:rsidRDefault="008B4F51" w:rsidP="00DB3A3D">
            <w:pPr>
              <w:tabs>
                <w:tab w:val="left" w:pos="0"/>
              </w:tabs>
              <w:spacing w:line="23" w:lineRule="atLeast"/>
              <w:rPr>
                <w:rFonts w:ascii="Times New Roman" w:hAnsi="Times New Roman" w:cs="Times New Roman"/>
                <w:b/>
                <w:sz w:val="20"/>
                <w:szCs w:val="20"/>
              </w:rPr>
            </w:pPr>
          </w:p>
        </w:tc>
      </w:tr>
      <w:tr w:rsidR="008B4F51" w:rsidRPr="00693321" w:rsidTr="00EC27AD">
        <w:trPr>
          <w:trHeight w:val="340"/>
          <w:jc w:val="center"/>
        </w:trPr>
        <w:tc>
          <w:tcPr>
            <w:tcW w:w="422" w:type="dxa"/>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7</w:t>
            </w:r>
          </w:p>
        </w:tc>
        <w:tc>
          <w:tcPr>
            <w:tcW w:w="3005" w:type="dxa"/>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Управление на промяната</w:t>
            </w:r>
          </w:p>
        </w:tc>
        <w:tc>
          <w:tcPr>
            <w:tcW w:w="3737" w:type="dxa"/>
          </w:tcPr>
          <w:p w:rsidR="008B4F51" w:rsidRPr="00693321" w:rsidRDefault="008B4F51" w:rsidP="00DB3A3D">
            <w:pPr>
              <w:autoSpaceDE w:val="0"/>
              <w:autoSpaceDN w:val="0"/>
              <w:adjustRightInd w:val="0"/>
              <w:spacing w:line="23" w:lineRule="atLeast"/>
              <w:rPr>
                <w:rFonts w:ascii="Times New Roman" w:hAnsi="Times New Roman" w:cs="Times New Roman"/>
                <w:sz w:val="20"/>
                <w:szCs w:val="20"/>
              </w:rPr>
            </w:pPr>
            <w:r w:rsidRPr="00693321">
              <w:rPr>
                <w:rFonts w:ascii="Times New Roman" w:hAnsi="Times New Roman" w:cs="Times New Roman"/>
                <w:sz w:val="20"/>
                <w:szCs w:val="20"/>
              </w:rPr>
              <w:t>Процес за идентифициране на външна и вътрешна промяна, която може да рефлектира върху нивото на риск за сигурността.</w:t>
            </w:r>
          </w:p>
          <w:p w:rsidR="008B4F51" w:rsidRPr="00693321" w:rsidRDefault="008B4F51" w:rsidP="00DB3A3D">
            <w:pPr>
              <w:autoSpaceDE w:val="0"/>
              <w:autoSpaceDN w:val="0"/>
              <w:adjustRightInd w:val="0"/>
              <w:spacing w:line="23" w:lineRule="atLeast"/>
              <w:rPr>
                <w:rFonts w:ascii="Times New Roman" w:hAnsi="Times New Roman" w:cs="Times New Roman"/>
                <w:sz w:val="20"/>
                <w:szCs w:val="20"/>
              </w:rPr>
            </w:pPr>
            <w:r w:rsidRPr="00693321">
              <w:rPr>
                <w:rFonts w:ascii="Times New Roman" w:hAnsi="Times New Roman" w:cs="Times New Roman"/>
                <w:sz w:val="20"/>
                <w:szCs w:val="20"/>
              </w:rPr>
              <w:t>Материална база; персонал; процедури; оборудване; технологии; информационни системи</w:t>
            </w:r>
          </w:p>
        </w:tc>
        <w:tc>
          <w:tcPr>
            <w:tcW w:w="1361" w:type="dxa"/>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 xml:space="preserve">4.9 </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критични</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инф. системи</w:t>
            </w:r>
          </w:p>
        </w:tc>
        <w:tc>
          <w:tcPr>
            <w:tcW w:w="1474" w:type="dxa"/>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w:t>
            </w:r>
          </w:p>
        </w:tc>
        <w:tc>
          <w:tcPr>
            <w:tcW w:w="1531" w:type="dxa"/>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НПСГВ</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критични</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инф. системи</w:t>
            </w:r>
          </w:p>
        </w:tc>
        <w:tc>
          <w:tcPr>
            <w:tcW w:w="2721" w:type="dxa"/>
            <w:gridSpan w:val="2"/>
          </w:tcPr>
          <w:p w:rsidR="008B4F51" w:rsidRPr="00693321" w:rsidRDefault="008B4F51" w:rsidP="00DB3A3D">
            <w:pPr>
              <w:tabs>
                <w:tab w:val="left" w:pos="0"/>
              </w:tabs>
              <w:spacing w:line="23" w:lineRule="atLeast"/>
              <w:rPr>
                <w:rFonts w:ascii="Times New Roman" w:hAnsi="Times New Roman" w:cs="Times New Roman"/>
                <w:b/>
                <w:sz w:val="20"/>
                <w:szCs w:val="20"/>
              </w:rPr>
            </w:pPr>
            <w:r w:rsidRPr="00693321">
              <w:rPr>
                <w:rFonts w:ascii="Times New Roman" w:hAnsi="Times New Roman" w:cs="Times New Roman"/>
                <w:b/>
                <w:sz w:val="20"/>
                <w:szCs w:val="20"/>
              </w:rPr>
              <w:t xml:space="preserve">Управление-процес-структуриран подход. </w:t>
            </w:r>
          </w:p>
          <w:p w:rsidR="008B4F51" w:rsidRPr="00693321" w:rsidRDefault="008B4F51" w:rsidP="00DB3A3D">
            <w:pPr>
              <w:tabs>
                <w:tab w:val="left" w:pos="0"/>
              </w:tabs>
              <w:spacing w:line="23" w:lineRule="atLeast"/>
              <w:rPr>
                <w:rFonts w:ascii="Times New Roman" w:hAnsi="Times New Roman" w:cs="Times New Roman"/>
                <w:b/>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b/>
                <w:sz w:val="20"/>
                <w:szCs w:val="20"/>
              </w:rPr>
              <w:t>Управление на риска във връзка с промяната.</w:t>
            </w:r>
          </w:p>
        </w:tc>
      </w:tr>
      <w:tr w:rsidR="008B4F51" w:rsidRPr="00693321" w:rsidTr="00EC27AD">
        <w:trPr>
          <w:trHeight w:val="340"/>
          <w:jc w:val="center"/>
        </w:trPr>
        <w:tc>
          <w:tcPr>
            <w:tcW w:w="422" w:type="dxa"/>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8</w:t>
            </w:r>
          </w:p>
        </w:tc>
        <w:tc>
          <w:tcPr>
            <w:tcW w:w="3005" w:type="dxa"/>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Непрекъснато усъвършенстване</w:t>
            </w:r>
          </w:p>
        </w:tc>
        <w:tc>
          <w:tcPr>
            <w:tcW w:w="3737" w:type="dxa"/>
          </w:tcPr>
          <w:p w:rsidR="008B4F51" w:rsidRPr="00693321" w:rsidRDefault="008B4F51" w:rsidP="00DB3A3D">
            <w:pPr>
              <w:autoSpaceDE w:val="0"/>
              <w:autoSpaceDN w:val="0"/>
              <w:adjustRightInd w:val="0"/>
              <w:spacing w:line="23" w:lineRule="atLeast"/>
              <w:rPr>
                <w:rFonts w:ascii="Times New Roman" w:hAnsi="Times New Roman" w:cs="Times New Roman"/>
                <w:sz w:val="20"/>
                <w:szCs w:val="20"/>
              </w:rPr>
            </w:pPr>
            <w:r w:rsidRPr="00693321">
              <w:rPr>
                <w:rFonts w:ascii="Times New Roman" w:hAnsi="Times New Roman" w:cs="Times New Roman"/>
                <w:sz w:val="20"/>
                <w:szCs w:val="20"/>
              </w:rPr>
              <w:t xml:space="preserve">Проактивна и реактивна оценка на ефективността  и ефикасността  на дейността по сигурността. </w:t>
            </w:r>
          </w:p>
        </w:tc>
        <w:tc>
          <w:tcPr>
            <w:tcW w:w="1361" w:type="dxa"/>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3.4.8</w:t>
            </w:r>
          </w:p>
          <w:p w:rsidR="008B4F51" w:rsidRPr="00693321" w:rsidRDefault="008B4F51" w:rsidP="00DB3A3D">
            <w:pPr>
              <w:tabs>
                <w:tab w:val="left" w:pos="0"/>
              </w:tabs>
              <w:spacing w:line="23" w:lineRule="atLeast"/>
              <w:rPr>
                <w:rFonts w:ascii="Times New Roman" w:hAnsi="Times New Roman" w:cs="Times New Roman"/>
                <w:sz w:val="20"/>
                <w:szCs w:val="20"/>
              </w:rPr>
            </w:pPr>
          </w:p>
        </w:tc>
        <w:tc>
          <w:tcPr>
            <w:tcW w:w="1474" w:type="dxa"/>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Рег. 18/2010</w:t>
            </w:r>
          </w:p>
        </w:tc>
        <w:tc>
          <w:tcPr>
            <w:tcW w:w="1531" w:type="dxa"/>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НПКК</w:t>
            </w:r>
          </w:p>
        </w:tc>
        <w:tc>
          <w:tcPr>
            <w:tcW w:w="2721" w:type="dxa"/>
            <w:gridSpan w:val="2"/>
          </w:tcPr>
          <w:p w:rsidR="008B4F51" w:rsidRPr="00693321" w:rsidRDefault="008B4F51" w:rsidP="00DB3A3D">
            <w:pPr>
              <w:tabs>
                <w:tab w:val="left" w:pos="0"/>
              </w:tabs>
              <w:spacing w:line="23" w:lineRule="atLeast"/>
              <w:rPr>
                <w:rFonts w:ascii="Times New Roman" w:hAnsi="Times New Roman" w:cs="Times New Roman"/>
                <w:b/>
                <w:sz w:val="20"/>
                <w:szCs w:val="20"/>
              </w:rPr>
            </w:pPr>
            <w:r w:rsidRPr="00693321">
              <w:rPr>
                <w:rFonts w:ascii="Times New Roman" w:hAnsi="Times New Roman" w:cs="Times New Roman"/>
                <w:b/>
                <w:sz w:val="20"/>
                <w:szCs w:val="20"/>
              </w:rPr>
              <w:t>Разработване на ключови показатели за ефективност (КПЕ)</w:t>
            </w:r>
          </w:p>
        </w:tc>
      </w:tr>
      <w:tr w:rsidR="008B4F51" w:rsidRPr="00693321" w:rsidTr="00EC27AD">
        <w:trPr>
          <w:trHeight w:val="340"/>
          <w:jc w:val="center"/>
        </w:trPr>
        <w:tc>
          <w:tcPr>
            <w:tcW w:w="422" w:type="dxa"/>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9</w:t>
            </w:r>
          </w:p>
        </w:tc>
        <w:tc>
          <w:tcPr>
            <w:tcW w:w="3005" w:type="dxa"/>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Обучение и образование</w:t>
            </w:r>
          </w:p>
        </w:tc>
        <w:tc>
          <w:tcPr>
            <w:tcW w:w="3737" w:type="dxa"/>
            <w:tcBorders>
              <w:bottom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Програма за обучение на целия персонал, вкл. всички нива на ръководството</w:t>
            </w:r>
          </w:p>
        </w:tc>
        <w:tc>
          <w:tcPr>
            <w:tcW w:w="1361" w:type="dxa"/>
            <w:tcBorders>
              <w:bottom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3.1.10</w:t>
            </w:r>
          </w:p>
          <w:p w:rsidR="008B4F51" w:rsidRPr="00693321" w:rsidRDefault="008B4F51" w:rsidP="00DB3A3D">
            <w:pPr>
              <w:tabs>
                <w:tab w:val="left" w:pos="0"/>
              </w:tabs>
              <w:spacing w:line="23" w:lineRule="atLeast"/>
              <w:rPr>
                <w:rFonts w:ascii="Times New Roman" w:hAnsi="Times New Roman" w:cs="Times New Roman"/>
                <w:sz w:val="20"/>
                <w:szCs w:val="20"/>
              </w:rPr>
            </w:pPr>
          </w:p>
        </w:tc>
        <w:tc>
          <w:tcPr>
            <w:tcW w:w="1474" w:type="dxa"/>
            <w:tcBorders>
              <w:bottom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Приложение</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т. 11.2</w:t>
            </w:r>
          </w:p>
          <w:p w:rsidR="008B4F51" w:rsidRPr="00693321" w:rsidRDefault="008B4F51" w:rsidP="00DB3A3D">
            <w:pPr>
              <w:tabs>
                <w:tab w:val="left" w:pos="0"/>
              </w:tabs>
              <w:spacing w:line="23" w:lineRule="atLeast"/>
              <w:rPr>
                <w:rFonts w:ascii="Times New Roman" w:hAnsi="Times New Roman" w:cs="Times New Roman"/>
                <w:sz w:val="20"/>
                <w:szCs w:val="20"/>
              </w:rPr>
            </w:pPr>
          </w:p>
        </w:tc>
        <w:tc>
          <w:tcPr>
            <w:tcW w:w="1531" w:type="dxa"/>
            <w:tcBorders>
              <w:bottom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НПСГВ</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т. 11.2.6</w:t>
            </w:r>
          </w:p>
          <w:p w:rsidR="008B4F51" w:rsidRPr="00693321" w:rsidRDefault="008B4F51" w:rsidP="00DB3A3D">
            <w:pPr>
              <w:tabs>
                <w:tab w:val="left" w:pos="0"/>
              </w:tabs>
              <w:spacing w:line="23" w:lineRule="atLeast"/>
              <w:rPr>
                <w:rFonts w:ascii="Times New Roman" w:hAnsi="Times New Roman" w:cs="Times New Roman"/>
                <w:sz w:val="20"/>
                <w:szCs w:val="20"/>
              </w:rPr>
            </w:pPr>
          </w:p>
        </w:tc>
        <w:tc>
          <w:tcPr>
            <w:tcW w:w="2721" w:type="dxa"/>
            <w:gridSpan w:val="2"/>
            <w:tcBorders>
              <w:bottom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 xml:space="preserve">Информиране за  </w:t>
            </w:r>
            <w:r w:rsidRPr="00693321">
              <w:rPr>
                <w:rFonts w:ascii="Times New Roman" w:hAnsi="Times New Roman" w:cs="Times New Roman"/>
                <w:b/>
                <w:sz w:val="20"/>
                <w:szCs w:val="20"/>
              </w:rPr>
              <w:t>отговорности</w:t>
            </w:r>
            <w:r w:rsidRPr="00693321">
              <w:rPr>
                <w:rFonts w:ascii="Times New Roman" w:hAnsi="Times New Roman" w:cs="Times New Roman"/>
                <w:sz w:val="20"/>
                <w:szCs w:val="20"/>
              </w:rPr>
              <w:t xml:space="preserve"> и нива на </w:t>
            </w:r>
            <w:r w:rsidRPr="00693321">
              <w:rPr>
                <w:rFonts w:ascii="Times New Roman" w:hAnsi="Times New Roman" w:cs="Times New Roman"/>
                <w:b/>
                <w:sz w:val="20"/>
                <w:szCs w:val="20"/>
              </w:rPr>
              <w:t>отчетност</w:t>
            </w:r>
            <w:r w:rsidRPr="00693321">
              <w:rPr>
                <w:rFonts w:ascii="Times New Roman" w:hAnsi="Times New Roman" w:cs="Times New Roman"/>
                <w:sz w:val="20"/>
                <w:szCs w:val="20"/>
              </w:rPr>
              <w:t xml:space="preserve"> в организацията</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b/>
                <w:sz w:val="20"/>
                <w:szCs w:val="20"/>
              </w:rPr>
              <w:t>Политика за сигурност</w:t>
            </w:r>
            <w:r w:rsidRPr="00693321">
              <w:rPr>
                <w:rFonts w:ascii="Times New Roman" w:hAnsi="Times New Roman" w:cs="Times New Roman"/>
                <w:sz w:val="20"/>
                <w:szCs w:val="20"/>
              </w:rPr>
              <w:t xml:space="preserve"> </w:t>
            </w:r>
          </w:p>
        </w:tc>
      </w:tr>
      <w:tr w:rsidR="008B4F51" w:rsidRPr="00693321" w:rsidTr="00EC27AD">
        <w:trPr>
          <w:trHeight w:val="340"/>
          <w:jc w:val="center"/>
        </w:trPr>
        <w:tc>
          <w:tcPr>
            <w:tcW w:w="422" w:type="dxa"/>
            <w:vMerge w:val="restart"/>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10</w:t>
            </w:r>
          </w:p>
        </w:tc>
        <w:tc>
          <w:tcPr>
            <w:tcW w:w="3005" w:type="dxa"/>
            <w:vMerge w:val="restart"/>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 xml:space="preserve"> Комуникация</w:t>
            </w:r>
          </w:p>
        </w:tc>
        <w:tc>
          <w:tcPr>
            <w:tcW w:w="3737" w:type="dxa"/>
            <w:tcBorders>
              <w:bottom w:val="single" w:sz="4" w:space="0" w:color="BFBFBF"/>
            </w:tcBorders>
          </w:tcPr>
          <w:p w:rsidR="008B4F51" w:rsidRPr="00693321" w:rsidRDefault="008B4F51" w:rsidP="00DB3A3D">
            <w:pPr>
              <w:tabs>
                <w:tab w:val="left" w:pos="203"/>
              </w:tabs>
              <w:spacing w:line="23" w:lineRule="atLeast"/>
              <w:jc w:val="both"/>
              <w:rPr>
                <w:rFonts w:ascii="Times New Roman" w:hAnsi="Times New Roman" w:cs="Times New Roman"/>
                <w:sz w:val="20"/>
                <w:szCs w:val="20"/>
              </w:rPr>
            </w:pPr>
            <w:r w:rsidRPr="00693321">
              <w:rPr>
                <w:rFonts w:ascii="Times New Roman" w:hAnsi="Times New Roman" w:cs="Times New Roman"/>
                <w:sz w:val="20"/>
                <w:szCs w:val="20"/>
              </w:rPr>
              <w:t>Целите и процедурите на SeMS се довеждат до знанието на всички ангажирани лица и организации</w:t>
            </w:r>
          </w:p>
        </w:tc>
        <w:tc>
          <w:tcPr>
            <w:tcW w:w="1361" w:type="dxa"/>
            <w:tcBorders>
              <w:bottom w:val="single" w:sz="4" w:space="0" w:color="BFBFBF"/>
            </w:tcBorders>
          </w:tcPr>
          <w:p w:rsidR="008B4F51" w:rsidRPr="00693321" w:rsidRDefault="008B4F51" w:rsidP="00DB3A3D">
            <w:pPr>
              <w:tabs>
                <w:tab w:val="left" w:pos="0"/>
              </w:tabs>
              <w:spacing w:line="23" w:lineRule="atLeast"/>
              <w:rPr>
                <w:rFonts w:ascii="Times New Roman" w:hAnsi="Times New Roman" w:cs="Times New Roman"/>
                <w:sz w:val="20"/>
                <w:szCs w:val="20"/>
              </w:rPr>
            </w:pPr>
          </w:p>
        </w:tc>
        <w:tc>
          <w:tcPr>
            <w:tcW w:w="1474" w:type="dxa"/>
            <w:tcBorders>
              <w:bottom w:val="single" w:sz="4" w:space="0" w:color="BFBFBF"/>
            </w:tcBorders>
          </w:tcPr>
          <w:p w:rsidR="008B4F51" w:rsidRPr="00693321" w:rsidRDefault="008B4F51" w:rsidP="00DB3A3D">
            <w:pPr>
              <w:tabs>
                <w:tab w:val="left" w:pos="0"/>
              </w:tabs>
              <w:spacing w:line="23" w:lineRule="atLeast"/>
              <w:rPr>
                <w:rFonts w:ascii="Times New Roman" w:hAnsi="Times New Roman" w:cs="Times New Roman"/>
                <w:sz w:val="24"/>
                <w:szCs w:val="24"/>
              </w:rPr>
            </w:pPr>
          </w:p>
        </w:tc>
        <w:tc>
          <w:tcPr>
            <w:tcW w:w="1531" w:type="dxa"/>
            <w:tcBorders>
              <w:bottom w:val="single" w:sz="4" w:space="0" w:color="BFBFBF"/>
            </w:tcBorders>
          </w:tcPr>
          <w:p w:rsidR="008B4F51" w:rsidRPr="00693321" w:rsidRDefault="008B4F51" w:rsidP="00DB3A3D">
            <w:pPr>
              <w:tabs>
                <w:tab w:val="left" w:pos="0"/>
              </w:tabs>
              <w:spacing w:line="23" w:lineRule="atLeast"/>
              <w:jc w:val="both"/>
              <w:rPr>
                <w:rFonts w:ascii="Times New Roman" w:hAnsi="Times New Roman" w:cs="Times New Roman"/>
                <w:sz w:val="20"/>
                <w:szCs w:val="20"/>
              </w:rPr>
            </w:pPr>
          </w:p>
          <w:p w:rsidR="008B4F51" w:rsidRPr="00693321" w:rsidRDefault="008B4F51" w:rsidP="00DB3A3D">
            <w:pPr>
              <w:tabs>
                <w:tab w:val="left" w:pos="0"/>
              </w:tabs>
              <w:spacing w:line="23" w:lineRule="atLeast"/>
              <w:jc w:val="both"/>
              <w:rPr>
                <w:rFonts w:ascii="Times New Roman" w:hAnsi="Times New Roman" w:cs="Times New Roman"/>
                <w:sz w:val="20"/>
                <w:szCs w:val="20"/>
              </w:rPr>
            </w:pPr>
          </w:p>
        </w:tc>
        <w:tc>
          <w:tcPr>
            <w:tcW w:w="2721" w:type="dxa"/>
            <w:gridSpan w:val="2"/>
            <w:tcBorders>
              <w:bottom w:val="single" w:sz="4" w:space="0" w:color="BFBFBF"/>
            </w:tcBorders>
            <w:shd w:val="clear" w:color="auto" w:fill="auto"/>
          </w:tcPr>
          <w:p w:rsidR="008B4F51" w:rsidRPr="00693321" w:rsidRDefault="008B4F51" w:rsidP="00DB3A3D">
            <w:pPr>
              <w:tabs>
                <w:tab w:val="left" w:pos="0"/>
              </w:tabs>
              <w:spacing w:line="23" w:lineRule="atLeast"/>
              <w:jc w:val="both"/>
              <w:rPr>
                <w:rFonts w:ascii="Times New Roman" w:hAnsi="Times New Roman" w:cs="Times New Roman"/>
                <w:sz w:val="20"/>
                <w:szCs w:val="20"/>
              </w:rPr>
            </w:pPr>
          </w:p>
        </w:tc>
      </w:tr>
      <w:tr w:rsidR="008B4F51" w:rsidRPr="00693321" w:rsidTr="00EC27AD">
        <w:trPr>
          <w:trHeight w:val="340"/>
          <w:jc w:val="center"/>
        </w:trPr>
        <w:tc>
          <w:tcPr>
            <w:tcW w:w="422" w:type="dxa"/>
            <w:vMerge/>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p>
        </w:tc>
        <w:tc>
          <w:tcPr>
            <w:tcW w:w="3005" w:type="dxa"/>
            <w:vMerge/>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p>
        </w:tc>
        <w:tc>
          <w:tcPr>
            <w:tcW w:w="3737" w:type="dxa"/>
            <w:tcBorders>
              <w:top w:val="single" w:sz="4" w:space="0" w:color="BFBFBF"/>
            </w:tcBorders>
          </w:tcPr>
          <w:p w:rsidR="008B4F51" w:rsidRPr="00693321" w:rsidRDefault="008B4F51" w:rsidP="00DB3A3D">
            <w:pPr>
              <w:tabs>
                <w:tab w:val="left" w:pos="203"/>
              </w:tabs>
              <w:spacing w:line="23" w:lineRule="atLeast"/>
              <w:jc w:val="both"/>
              <w:rPr>
                <w:rFonts w:ascii="Times New Roman" w:hAnsi="Times New Roman" w:cs="Times New Roman"/>
                <w:sz w:val="20"/>
                <w:szCs w:val="20"/>
              </w:rPr>
            </w:pPr>
            <w:r w:rsidRPr="00693321">
              <w:rPr>
                <w:rFonts w:ascii="Times New Roman" w:hAnsi="Times New Roman" w:cs="Times New Roman"/>
                <w:sz w:val="20"/>
                <w:szCs w:val="20"/>
              </w:rPr>
              <w:t>Съобщава се критична за сигурността информация.</w:t>
            </w:r>
          </w:p>
          <w:p w:rsidR="008B4F51" w:rsidRPr="00693321" w:rsidRDefault="008B4F51" w:rsidP="00DB3A3D">
            <w:pPr>
              <w:tabs>
                <w:tab w:val="left" w:pos="203"/>
              </w:tabs>
              <w:spacing w:line="23" w:lineRule="atLeast"/>
              <w:jc w:val="both"/>
              <w:rPr>
                <w:rFonts w:ascii="Times New Roman" w:hAnsi="Times New Roman" w:cs="Times New Roman"/>
                <w:sz w:val="20"/>
                <w:szCs w:val="20"/>
              </w:rPr>
            </w:pPr>
            <w:r w:rsidRPr="00693321">
              <w:rPr>
                <w:rFonts w:ascii="Times New Roman" w:hAnsi="Times New Roman" w:cs="Times New Roman"/>
                <w:sz w:val="20"/>
                <w:szCs w:val="20"/>
              </w:rPr>
              <w:t>Обясняват се определени действия, които се предприемат.</w:t>
            </w:r>
          </w:p>
          <w:p w:rsidR="008B4F51" w:rsidRPr="00693321" w:rsidRDefault="008B4F51" w:rsidP="00DB3A3D">
            <w:pPr>
              <w:tabs>
                <w:tab w:val="left" w:pos="203"/>
              </w:tabs>
              <w:spacing w:line="23" w:lineRule="atLeast"/>
              <w:jc w:val="both"/>
              <w:rPr>
                <w:rFonts w:ascii="Times New Roman" w:hAnsi="Times New Roman" w:cs="Times New Roman"/>
                <w:sz w:val="20"/>
                <w:szCs w:val="20"/>
              </w:rPr>
            </w:pPr>
            <w:r w:rsidRPr="00693321">
              <w:rPr>
                <w:rFonts w:ascii="Times New Roman" w:hAnsi="Times New Roman" w:cs="Times New Roman"/>
                <w:sz w:val="20"/>
                <w:szCs w:val="20"/>
              </w:rPr>
              <w:t>Излагат се причините за нововъведени или променени процедури.</w:t>
            </w:r>
          </w:p>
        </w:tc>
        <w:tc>
          <w:tcPr>
            <w:tcW w:w="1361" w:type="dxa"/>
            <w:tcBorders>
              <w:top w:val="single" w:sz="4" w:space="0" w:color="BFBFBF"/>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3.1.4</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3.1.5</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3.2.3</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5.3</w:t>
            </w:r>
          </w:p>
        </w:tc>
        <w:tc>
          <w:tcPr>
            <w:tcW w:w="1474" w:type="dxa"/>
            <w:tcBorders>
              <w:top w:val="single" w:sz="4" w:space="0" w:color="BFBFBF"/>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Чл. 6, ал. 2</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Чл. 8</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Чл. 18</w:t>
            </w:r>
          </w:p>
        </w:tc>
        <w:tc>
          <w:tcPr>
            <w:tcW w:w="1531" w:type="dxa"/>
            <w:tcBorders>
              <w:top w:val="single" w:sz="4" w:space="0" w:color="BFBFBF"/>
            </w:tcBorders>
          </w:tcPr>
          <w:p w:rsidR="008B4F51" w:rsidRPr="00693321" w:rsidRDefault="008B4F51" w:rsidP="00DB3A3D">
            <w:pPr>
              <w:tabs>
                <w:tab w:val="left" w:pos="0"/>
              </w:tabs>
              <w:spacing w:line="23" w:lineRule="atLeast"/>
              <w:jc w:val="both"/>
              <w:rPr>
                <w:rFonts w:ascii="Times New Roman" w:hAnsi="Times New Roman" w:cs="Times New Roman"/>
                <w:sz w:val="20"/>
                <w:szCs w:val="20"/>
              </w:rPr>
            </w:pPr>
            <w:r w:rsidRPr="00693321">
              <w:rPr>
                <w:rFonts w:ascii="Times New Roman" w:hAnsi="Times New Roman" w:cs="Times New Roman"/>
                <w:sz w:val="20"/>
                <w:szCs w:val="20"/>
              </w:rPr>
              <w:t>ЗГВ</w:t>
            </w:r>
          </w:p>
          <w:p w:rsidR="008B4F51" w:rsidRPr="00693321" w:rsidRDefault="008B4F51" w:rsidP="00DB3A3D">
            <w:pPr>
              <w:tabs>
                <w:tab w:val="left" w:pos="0"/>
              </w:tabs>
              <w:spacing w:line="23" w:lineRule="atLeast"/>
              <w:jc w:val="both"/>
              <w:rPr>
                <w:rFonts w:ascii="Times New Roman" w:hAnsi="Times New Roman" w:cs="Times New Roman"/>
                <w:sz w:val="20"/>
                <w:szCs w:val="20"/>
              </w:rPr>
            </w:pPr>
            <w:r w:rsidRPr="00693321">
              <w:rPr>
                <w:rFonts w:ascii="Times New Roman" w:hAnsi="Times New Roman" w:cs="Times New Roman"/>
                <w:sz w:val="20"/>
                <w:szCs w:val="20"/>
              </w:rPr>
              <w:t>НПСГВ</w:t>
            </w:r>
          </w:p>
          <w:p w:rsidR="008B4F51" w:rsidRPr="00693321" w:rsidRDefault="008B4F51" w:rsidP="00DB3A3D">
            <w:pPr>
              <w:tabs>
                <w:tab w:val="left" w:pos="0"/>
              </w:tabs>
              <w:spacing w:line="23" w:lineRule="atLeast"/>
              <w:jc w:val="both"/>
              <w:rPr>
                <w:rFonts w:ascii="Times New Roman" w:hAnsi="Times New Roman" w:cs="Times New Roman"/>
                <w:sz w:val="20"/>
                <w:szCs w:val="20"/>
              </w:rPr>
            </w:pPr>
          </w:p>
        </w:tc>
        <w:tc>
          <w:tcPr>
            <w:tcW w:w="2721" w:type="dxa"/>
            <w:gridSpan w:val="2"/>
            <w:tcBorders>
              <w:top w:val="single" w:sz="4" w:space="0" w:color="BFBFBF"/>
            </w:tcBorders>
            <w:shd w:val="clear" w:color="auto" w:fill="auto"/>
          </w:tcPr>
          <w:p w:rsidR="008B4F51" w:rsidRPr="00693321" w:rsidRDefault="008B4F51" w:rsidP="00DB3A3D">
            <w:pPr>
              <w:tabs>
                <w:tab w:val="left" w:pos="0"/>
              </w:tabs>
              <w:spacing w:line="23" w:lineRule="atLeast"/>
              <w:jc w:val="both"/>
              <w:rPr>
                <w:rFonts w:ascii="Times New Roman" w:hAnsi="Times New Roman" w:cs="Times New Roman"/>
                <w:sz w:val="20"/>
                <w:szCs w:val="20"/>
              </w:rPr>
            </w:pPr>
          </w:p>
        </w:tc>
      </w:tr>
    </w:tbl>
    <w:p w:rsidR="008B4F51" w:rsidRPr="00693321" w:rsidRDefault="008B4F51" w:rsidP="00DB3A3D">
      <w:pPr>
        <w:pStyle w:val="a6"/>
        <w:spacing w:line="23" w:lineRule="atLeast"/>
        <w:ind w:left="0" w:firstLine="720"/>
        <w:rPr>
          <w:rFonts w:ascii="Times New Roman" w:hAnsi="Times New Roman" w:cs="Times New Roman"/>
          <w:sz w:val="20"/>
          <w:szCs w:val="20"/>
        </w:rPr>
      </w:pPr>
    </w:p>
    <w:p w:rsidR="008B4F51" w:rsidRPr="00693321" w:rsidRDefault="008B4F51" w:rsidP="00DB3A3D">
      <w:pPr>
        <w:pStyle w:val="a6"/>
        <w:spacing w:line="23" w:lineRule="atLeast"/>
        <w:ind w:left="0" w:firstLine="720"/>
        <w:rPr>
          <w:rFonts w:ascii="Times New Roman" w:hAnsi="Times New Roman" w:cs="Times New Roman"/>
          <w:sz w:val="20"/>
          <w:szCs w:val="20"/>
        </w:rPr>
      </w:pPr>
      <w:r w:rsidRPr="00693321">
        <w:rPr>
          <w:rFonts w:ascii="Times New Roman" w:hAnsi="Times New Roman" w:cs="Times New Roman"/>
          <w:sz w:val="20"/>
          <w:szCs w:val="20"/>
        </w:rPr>
        <w:t>1 Стандарти и препоръчителни практики (Standards and Recommended Practices SARPs)</w:t>
      </w:r>
    </w:p>
    <w:p w:rsidR="008B4F51" w:rsidRPr="00693321" w:rsidRDefault="008B4F51" w:rsidP="00DB3A3D">
      <w:pPr>
        <w:tabs>
          <w:tab w:val="left" w:pos="0"/>
        </w:tabs>
        <w:spacing w:line="23" w:lineRule="atLeast"/>
        <w:ind w:firstLine="720"/>
        <w:jc w:val="both"/>
        <w:rPr>
          <w:rFonts w:ascii="Times New Roman" w:hAnsi="Times New Roman" w:cs="Times New Roman"/>
          <w:sz w:val="20"/>
          <w:szCs w:val="20"/>
        </w:rPr>
      </w:pPr>
      <w:r w:rsidRPr="00693321">
        <w:rPr>
          <w:rFonts w:ascii="Times New Roman" w:hAnsi="Times New Roman" w:cs="Times New Roman"/>
          <w:sz w:val="20"/>
          <w:szCs w:val="20"/>
        </w:rPr>
        <w:t>2 ЗГВ - Закон за гражданското въздухоплаване</w:t>
      </w:r>
    </w:p>
    <w:p w:rsidR="008B4F51" w:rsidRPr="00693321" w:rsidRDefault="008B4F51" w:rsidP="00DB3A3D">
      <w:pPr>
        <w:tabs>
          <w:tab w:val="left" w:pos="0"/>
        </w:tabs>
        <w:spacing w:line="23" w:lineRule="atLeast"/>
        <w:ind w:firstLine="720"/>
        <w:jc w:val="both"/>
        <w:rPr>
          <w:rFonts w:ascii="Times New Roman" w:hAnsi="Times New Roman" w:cs="Times New Roman"/>
          <w:sz w:val="20"/>
          <w:szCs w:val="20"/>
        </w:rPr>
      </w:pPr>
      <w:r w:rsidRPr="00693321">
        <w:rPr>
          <w:rFonts w:ascii="Times New Roman" w:hAnsi="Times New Roman" w:cs="Times New Roman"/>
          <w:sz w:val="20"/>
          <w:szCs w:val="20"/>
        </w:rPr>
        <w:t xml:space="preserve">3 НПСГВ - Национална програма за сигурност в гражданското въздухоплаване </w:t>
      </w:r>
    </w:p>
    <w:p w:rsidR="008B4F51" w:rsidRPr="00693321" w:rsidRDefault="008B4F51" w:rsidP="00DB3A3D">
      <w:pPr>
        <w:tabs>
          <w:tab w:val="left" w:pos="0"/>
        </w:tabs>
        <w:spacing w:line="23" w:lineRule="atLeast"/>
        <w:ind w:firstLine="720"/>
        <w:jc w:val="both"/>
        <w:rPr>
          <w:rFonts w:ascii="Times New Roman" w:hAnsi="Times New Roman" w:cs="Times New Roman"/>
          <w:sz w:val="20"/>
          <w:szCs w:val="20"/>
        </w:rPr>
      </w:pPr>
      <w:r w:rsidRPr="00693321">
        <w:rPr>
          <w:rFonts w:ascii="Times New Roman" w:hAnsi="Times New Roman" w:cs="Times New Roman"/>
          <w:sz w:val="20"/>
          <w:szCs w:val="20"/>
        </w:rPr>
        <w:t>4 НПОССГВ - Национална програма за обучение и сертифициране по сигурност в гражданското въздухоплаване</w:t>
      </w:r>
    </w:p>
    <w:p w:rsidR="008B4F51" w:rsidRPr="00693321" w:rsidRDefault="008B4F51" w:rsidP="00DB3A3D">
      <w:pPr>
        <w:tabs>
          <w:tab w:val="left" w:pos="0"/>
        </w:tabs>
        <w:spacing w:line="23" w:lineRule="atLeast"/>
        <w:ind w:firstLine="720"/>
        <w:jc w:val="both"/>
        <w:rPr>
          <w:rFonts w:ascii="Times New Roman" w:hAnsi="Times New Roman" w:cs="Times New Roman"/>
          <w:sz w:val="20"/>
          <w:szCs w:val="20"/>
        </w:rPr>
      </w:pPr>
      <w:r w:rsidRPr="00693321">
        <w:rPr>
          <w:rFonts w:ascii="Times New Roman" w:hAnsi="Times New Roman" w:cs="Times New Roman"/>
          <w:sz w:val="20"/>
          <w:szCs w:val="20"/>
        </w:rPr>
        <w:t>5 НПКК - Национална програма за контрол на качеството по сигурността в гражданското въздухоплаване</w:t>
      </w:r>
    </w:p>
    <w:p w:rsidR="008B4F51" w:rsidRPr="00693321" w:rsidRDefault="008B4F51" w:rsidP="00DB3A3D">
      <w:pPr>
        <w:tabs>
          <w:tab w:val="left" w:pos="0"/>
        </w:tabs>
        <w:spacing w:line="23" w:lineRule="atLeast"/>
        <w:ind w:firstLine="720"/>
        <w:jc w:val="both"/>
        <w:rPr>
          <w:rFonts w:ascii="Times New Roman" w:hAnsi="Times New Roman" w:cs="Times New Roman"/>
          <w:sz w:val="20"/>
          <w:szCs w:val="20"/>
        </w:rPr>
      </w:pPr>
      <w:r w:rsidRPr="00693321">
        <w:rPr>
          <w:rFonts w:ascii="Times New Roman" w:hAnsi="Times New Roman" w:cs="Times New Roman"/>
          <w:sz w:val="20"/>
          <w:szCs w:val="20"/>
        </w:rPr>
        <w:t xml:space="preserve">6 Национален план за действия при актове на незаконна намеса в дейността на гражданското въздухоплаване </w:t>
      </w:r>
    </w:p>
    <w:p w:rsidR="008B4F51" w:rsidRPr="00693321" w:rsidRDefault="008B4F51" w:rsidP="00DB3A3D">
      <w:pPr>
        <w:tabs>
          <w:tab w:val="left" w:pos="0"/>
        </w:tabs>
        <w:spacing w:line="23" w:lineRule="atLeast"/>
        <w:ind w:firstLine="720"/>
        <w:jc w:val="both"/>
        <w:rPr>
          <w:rFonts w:ascii="Times New Roman" w:hAnsi="Times New Roman" w:cs="Times New Roman"/>
          <w:sz w:val="20"/>
          <w:szCs w:val="20"/>
        </w:rPr>
        <w:sectPr w:rsidR="008B4F51" w:rsidRPr="00693321" w:rsidSect="00EC27AD">
          <w:headerReference w:type="default" r:id="rId130"/>
          <w:footerReference w:type="default" r:id="rId131"/>
          <w:footnotePr>
            <w:numRestart w:val="eachSect"/>
          </w:footnotePr>
          <w:pgSz w:w="16839" w:h="11907" w:orient="landscape" w:code="9"/>
          <w:pgMar w:top="1418" w:right="1418" w:bottom="1418" w:left="1418" w:header="720" w:footer="720" w:gutter="0"/>
          <w:cols w:space="720"/>
          <w:docGrid w:linePitch="360"/>
        </w:sectPr>
      </w:pPr>
    </w:p>
    <w:p w:rsidR="008B4F51" w:rsidRPr="00693321" w:rsidRDefault="008B4F51" w:rsidP="008548B2">
      <w:pPr>
        <w:tabs>
          <w:tab w:val="left" w:pos="709"/>
        </w:tabs>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lastRenderedPageBreak/>
        <w:t>От сравнителния анализ в таблица 2, може да се направи извод, че повечето от компонентите на SeMS вече съществуват. Разгледани поотделно, те са насочени към изпълнение само на една задача. Смисълът на прилагането на такава система за управление е, че тя има потенциала да координира всички тези задачи „под един покрив”</w:t>
      </w:r>
      <w:r w:rsidRPr="00693321">
        <w:rPr>
          <w:rStyle w:val="a5"/>
          <w:rFonts w:ascii="Times New Roman" w:hAnsi="Times New Roman" w:cs="Times New Roman"/>
          <w:sz w:val="24"/>
          <w:szCs w:val="24"/>
        </w:rPr>
        <w:footnoteReference w:id="298"/>
      </w:r>
      <w:r w:rsidR="008C3E1A" w:rsidRPr="00693321">
        <w:rPr>
          <w:rFonts w:ascii="Times New Roman" w:hAnsi="Times New Roman" w:cs="Times New Roman"/>
          <w:sz w:val="24"/>
          <w:szCs w:val="24"/>
        </w:rPr>
        <w:t xml:space="preserve">. </w:t>
      </w:r>
      <w:r w:rsidRPr="00693321">
        <w:rPr>
          <w:rFonts w:ascii="Times New Roman" w:hAnsi="Times New Roman" w:cs="Times New Roman"/>
          <w:sz w:val="24"/>
          <w:szCs w:val="24"/>
        </w:rPr>
        <w:t xml:space="preserve">Насоченото им действие и функционирането им като единна система изграждат в организацията култура за сигурност. Развиването и насърчаването на позитивна култура за сигурност е от съществено значение за поддържане на сигурна среда, в която всички оперативни дейности на летището се изпълняват ефективно и без прекъсване. </w:t>
      </w:r>
    </w:p>
    <w:p w:rsidR="008B4F51" w:rsidRPr="00693321" w:rsidRDefault="008B4F51" w:rsidP="008548B2">
      <w:pPr>
        <w:tabs>
          <w:tab w:val="left" w:pos="709"/>
        </w:tabs>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През 2011 г. Европейският съюз публикува доклад </w:t>
      </w:r>
      <w:r w:rsidRPr="00693321">
        <w:rPr>
          <w:rFonts w:ascii="Times New Roman" w:eastAsia="Times New Roman" w:hAnsi="Times New Roman" w:cs="Times New Roman"/>
          <w:sz w:val="24"/>
          <w:szCs w:val="24"/>
        </w:rPr>
        <w:t>“Flightpath 2050”</w:t>
      </w:r>
      <w:r w:rsidRPr="00693321">
        <w:rPr>
          <w:rFonts w:ascii="Times New Roman" w:hAnsi="Times New Roman" w:cs="Times New Roman"/>
          <w:sz w:val="24"/>
          <w:szCs w:val="24"/>
        </w:rPr>
        <w:t>, разработен от работна група под ръководството на Европейската комисия. Документът представя европейската визия за развитие на въздушния транспорт до 2050 г. Една от поставените цели е през 2050 г. системата за авиационна сигурност на летището да функционира по такъв начин, че прецизната оценка на заплахата и риска да гарантират един непрекъснат, безпроблемен и ефикасен въздушен транспорт</w:t>
      </w:r>
      <w:r w:rsidRPr="00693321">
        <w:rPr>
          <w:rStyle w:val="a5"/>
          <w:rFonts w:ascii="Times New Roman" w:hAnsi="Times New Roman" w:cs="Times New Roman"/>
          <w:sz w:val="24"/>
          <w:szCs w:val="24"/>
        </w:rPr>
        <w:footnoteReference w:id="299"/>
      </w:r>
      <w:r w:rsidRPr="00693321">
        <w:rPr>
          <w:rFonts w:ascii="Times New Roman" w:hAnsi="Times New Roman" w:cs="Times New Roman"/>
          <w:sz w:val="24"/>
          <w:szCs w:val="24"/>
        </w:rPr>
        <w:t xml:space="preserve">. </w:t>
      </w:r>
    </w:p>
    <w:p w:rsidR="008B4F51" w:rsidRPr="00693321" w:rsidRDefault="008B4F51"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Това може да бъде постигнато чрез ефективно функционираща система за управление на сигурността, която предоставя на летището структуриран подход за управление на авиационната сигурност и инструмент за идентифициране и управление на риска по един проактивен начин.</w:t>
      </w:r>
    </w:p>
    <w:p w:rsidR="008B4F51" w:rsidRPr="00693321" w:rsidRDefault="008B4F51" w:rsidP="008548B2">
      <w:pPr>
        <w:pStyle w:val="a6"/>
        <w:spacing w:line="276" w:lineRule="auto"/>
        <w:ind w:left="0" w:firstLine="720"/>
        <w:jc w:val="both"/>
        <w:rPr>
          <w:rFonts w:ascii="Times New Roman" w:hAnsi="Times New Roman" w:cs="Times New Roman"/>
          <w:sz w:val="24"/>
          <w:szCs w:val="24"/>
        </w:rPr>
      </w:pPr>
      <w:r w:rsidRPr="00693321">
        <w:rPr>
          <w:rFonts w:ascii="Times New Roman" w:hAnsi="Times New Roman" w:cs="Times New Roman"/>
          <w:sz w:val="24"/>
          <w:szCs w:val="24"/>
        </w:rPr>
        <w:t>Анализ на дейността на летищата, обслужващи гражданската авиация в България, показва, че системата за сигурност все още не функционира чрез прилагане на принципите на SeMS в пълен обем. Няма установена концепция за прилагане на проактивен подход за управление на риска. За създаването на ефективна система за управление на сигурността е необходимо да се проведат научни изследвания със задълбочен анализ на моментното състояние и моделиране на система чрез използване на математически методи.</w:t>
      </w:r>
    </w:p>
    <w:p w:rsidR="00655E63" w:rsidRPr="00693321" w:rsidRDefault="00655E63" w:rsidP="008548B2">
      <w:pPr>
        <w:pStyle w:val="a6"/>
        <w:spacing w:line="276" w:lineRule="auto"/>
        <w:ind w:left="0" w:firstLine="720"/>
        <w:jc w:val="both"/>
        <w:rPr>
          <w:rFonts w:ascii="Times New Roman" w:hAnsi="Times New Roman" w:cs="Times New Roman"/>
          <w:sz w:val="24"/>
          <w:szCs w:val="24"/>
        </w:rPr>
      </w:pPr>
    </w:p>
    <w:p w:rsidR="00EC27AD" w:rsidRPr="00693321" w:rsidRDefault="00EC27AD" w:rsidP="008548B2">
      <w:pPr>
        <w:pStyle w:val="a6"/>
        <w:spacing w:line="276" w:lineRule="auto"/>
        <w:ind w:left="0" w:firstLine="720"/>
        <w:jc w:val="both"/>
        <w:rPr>
          <w:rFonts w:ascii="Times New Roman" w:hAnsi="Times New Roman" w:cs="Times New Roman"/>
          <w:sz w:val="24"/>
          <w:szCs w:val="24"/>
        </w:rPr>
      </w:pPr>
    </w:p>
    <w:p w:rsidR="00655E63" w:rsidRPr="00AB27D4" w:rsidRDefault="00655E63" w:rsidP="008548B2">
      <w:pPr>
        <w:pStyle w:val="a6"/>
        <w:spacing w:line="276" w:lineRule="auto"/>
        <w:ind w:left="0"/>
        <w:rPr>
          <w:rFonts w:ascii="Times New Roman" w:hAnsi="Times New Roman" w:cs="Times New Roman"/>
          <w:b/>
          <w:i/>
          <w:sz w:val="24"/>
          <w:szCs w:val="24"/>
        </w:rPr>
      </w:pPr>
      <w:r w:rsidRPr="00AB27D4">
        <w:rPr>
          <w:rFonts w:ascii="Times New Roman" w:hAnsi="Times New Roman" w:cs="Times New Roman"/>
          <w:b/>
          <w:i/>
          <w:sz w:val="24"/>
          <w:szCs w:val="24"/>
        </w:rPr>
        <w:t>Използвана литература:</w:t>
      </w:r>
    </w:p>
    <w:p w:rsidR="00655E63" w:rsidRPr="00AB27D4" w:rsidRDefault="00655E63" w:rsidP="008548B2">
      <w:pPr>
        <w:pStyle w:val="a6"/>
        <w:numPr>
          <w:ilvl w:val="0"/>
          <w:numId w:val="15"/>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 xml:space="preserve">European Commission, Researh and Innovation, Europe's Vision for Aviation Flightpath 2050, Published on: 31/03/2011,  стр. 17. [online] </w:t>
      </w:r>
      <w:hyperlink r:id="rId132" w:history="1">
        <w:r w:rsidRPr="00AB27D4">
          <w:rPr>
            <w:rStyle w:val="ac"/>
            <w:rFonts w:ascii="Times New Roman" w:hAnsi="Times New Roman" w:cs="Times New Roman"/>
            <w:i/>
            <w:sz w:val="20"/>
            <w:szCs w:val="20"/>
          </w:rPr>
          <w:t>http://ec.europa.eu/research/transport/publications</w:t>
        </w:r>
      </w:hyperlink>
      <w:r w:rsidRPr="00AB27D4">
        <w:rPr>
          <w:rFonts w:ascii="Times New Roman" w:hAnsi="Times New Roman" w:cs="Times New Roman"/>
          <w:i/>
          <w:sz w:val="20"/>
          <w:szCs w:val="20"/>
        </w:rPr>
        <w:t xml:space="preserve"> </w:t>
      </w:r>
    </w:p>
    <w:p w:rsidR="00655E63" w:rsidRPr="00AB27D4" w:rsidRDefault="00655E63" w:rsidP="008548B2">
      <w:pPr>
        <w:pStyle w:val="a6"/>
        <w:numPr>
          <w:ilvl w:val="0"/>
          <w:numId w:val="15"/>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 xml:space="preserve">ICAO, Security Manual (Doc 8973) 7th edition, Volume I, стр. I-6. [online].    </w:t>
      </w:r>
      <w:hyperlink r:id="rId133" w:history="1">
        <w:r w:rsidRPr="00AB27D4">
          <w:rPr>
            <w:rStyle w:val="ac"/>
            <w:rFonts w:ascii="Times New Roman" w:hAnsi="Times New Roman" w:cs="Times New Roman"/>
            <w:i/>
            <w:sz w:val="20"/>
            <w:szCs w:val="20"/>
          </w:rPr>
          <w:t>https://www.scribd.com/doc/109423612/VOL-I-National-Organization-and-Administration</w:t>
        </w:r>
      </w:hyperlink>
      <w:r w:rsidRPr="00AB27D4">
        <w:rPr>
          <w:rFonts w:ascii="Times New Roman" w:hAnsi="Times New Roman" w:cs="Times New Roman"/>
          <w:i/>
          <w:sz w:val="20"/>
          <w:szCs w:val="20"/>
        </w:rPr>
        <w:t xml:space="preserve"> </w:t>
      </w:r>
    </w:p>
    <w:p w:rsidR="008B4F51" w:rsidRPr="00AB27D4" w:rsidRDefault="00655E63" w:rsidP="008548B2">
      <w:pPr>
        <w:pStyle w:val="a6"/>
        <w:numPr>
          <w:ilvl w:val="0"/>
          <w:numId w:val="15"/>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 xml:space="preserve">ICAO, Annex 17 9th edition, 2011, стр. 1-1. [online]. </w:t>
      </w:r>
      <w:hyperlink r:id="rId134" w:history="1">
        <w:r w:rsidRPr="00AB27D4">
          <w:rPr>
            <w:rStyle w:val="ac"/>
            <w:rFonts w:ascii="Times New Roman" w:hAnsi="Times New Roman" w:cs="Times New Roman"/>
            <w:i/>
            <w:sz w:val="20"/>
            <w:szCs w:val="20"/>
          </w:rPr>
          <w:t>https://www.bazl.admin.ch</w:t>
        </w:r>
      </w:hyperlink>
      <w:r w:rsidRPr="00AB27D4">
        <w:rPr>
          <w:rFonts w:ascii="Times New Roman" w:hAnsi="Times New Roman" w:cs="Times New Roman"/>
          <w:i/>
          <w:sz w:val="20"/>
          <w:szCs w:val="20"/>
        </w:rPr>
        <w:t xml:space="preserve"> </w:t>
      </w:r>
    </w:p>
    <w:p w:rsidR="00655E63" w:rsidRPr="00AB27D4" w:rsidRDefault="00655E63" w:rsidP="008548B2">
      <w:pPr>
        <w:pStyle w:val="a6"/>
        <w:numPr>
          <w:ilvl w:val="0"/>
          <w:numId w:val="15"/>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 xml:space="preserve"> ICAO, Annual Report 2014, Appendix 1, Table 11 [online]. </w:t>
      </w:r>
      <w:hyperlink r:id="rId135" w:history="1">
        <w:r w:rsidRPr="00AB27D4">
          <w:rPr>
            <w:rStyle w:val="ac"/>
            <w:rFonts w:ascii="Times New Roman" w:hAnsi="Times New Roman" w:cs="Times New Roman"/>
            <w:i/>
            <w:sz w:val="20"/>
            <w:szCs w:val="20"/>
          </w:rPr>
          <w:t>http://www.icao.int/annual-report-2014</w:t>
        </w:r>
      </w:hyperlink>
      <w:r w:rsidRPr="00AB27D4">
        <w:rPr>
          <w:rFonts w:ascii="Times New Roman" w:hAnsi="Times New Roman" w:cs="Times New Roman"/>
          <w:i/>
          <w:sz w:val="20"/>
          <w:szCs w:val="20"/>
        </w:rPr>
        <w:t xml:space="preserve">   </w:t>
      </w:r>
    </w:p>
    <w:p w:rsidR="00655E63" w:rsidRPr="00AB27D4" w:rsidRDefault="00655E63" w:rsidP="008548B2">
      <w:pPr>
        <w:pStyle w:val="a6"/>
        <w:numPr>
          <w:ilvl w:val="0"/>
          <w:numId w:val="15"/>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 xml:space="preserve"> ICAO, Results of the meeting on Aviation Security Management System (SeMS), AVSEC/FAL/RG/5- WP/08, 28/05/15. [online]. </w:t>
      </w:r>
      <w:hyperlink r:id="rId136" w:history="1">
        <w:r w:rsidRPr="00AB27D4">
          <w:rPr>
            <w:rStyle w:val="ac"/>
            <w:rFonts w:ascii="Times New Roman" w:hAnsi="Times New Roman" w:cs="Times New Roman"/>
            <w:i/>
            <w:sz w:val="20"/>
            <w:szCs w:val="20"/>
          </w:rPr>
          <w:t>www.icao.int</w:t>
        </w:r>
      </w:hyperlink>
      <w:r w:rsidRPr="00AB27D4">
        <w:rPr>
          <w:rFonts w:ascii="Times New Roman" w:hAnsi="Times New Roman" w:cs="Times New Roman"/>
          <w:i/>
          <w:sz w:val="20"/>
          <w:szCs w:val="20"/>
        </w:rPr>
        <w:t xml:space="preserve"> </w:t>
      </w:r>
    </w:p>
    <w:p w:rsidR="00655E63" w:rsidRPr="00AB27D4" w:rsidRDefault="00655E63" w:rsidP="008548B2">
      <w:pPr>
        <w:pStyle w:val="a6"/>
        <w:numPr>
          <w:ilvl w:val="0"/>
          <w:numId w:val="15"/>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 xml:space="preserve"> ICAO, Laying the Foundations for a more risk-based ICAO Annex 17-Security: Security Management System (Presented by IATA), DGCA-MID/1-IP/9, March 2011. [online]. www.icao.int</w:t>
      </w:r>
    </w:p>
    <w:p w:rsidR="00655E63" w:rsidRPr="00AB27D4" w:rsidRDefault="00655E63" w:rsidP="008548B2">
      <w:pPr>
        <w:pStyle w:val="a6"/>
        <w:numPr>
          <w:ilvl w:val="0"/>
          <w:numId w:val="15"/>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 xml:space="preserve"> IATA, Security Management System (SEMS) for Air Transport Operators, 2011. [online]. </w:t>
      </w:r>
      <w:hyperlink r:id="rId137" w:history="1">
        <w:r w:rsidRPr="00AB27D4">
          <w:rPr>
            <w:rStyle w:val="ac"/>
            <w:rFonts w:ascii="Times New Roman" w:hAnsi="Times New Roman" w:cs="Times New Roman"/>
            <w:i/>
            <w:sz w:val="20"/>
            <w:szCs w:val="20"/>
          </w:rPr>
          <w:t>www.iata.org</w:t>
        </w:r>
      </w:hyperlink>
    </w:p>
    <w:p w:rsidR="00655E63" w:rsidRPr="008548B2" w:rsidRDefault="00655E63" w:rsidP="008548B2">
      <w:pPr>
        <w:pStyle w:val="a6"/>
        <w:numPr>
          <w:ilvl w:val="0"/>
          <w:numId w:val="15"/>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 xml:space="preserve">Department for Transport, Framework for an Aviation Security Management System (SEMS), 2014. [online]. </w:t>
      </w:r>
      <w:hyperlink r:id="rId138" w:history="1">
        <w:r w:rsidRPr="00AB27D4">
          <w:rPr>
            <w:rStyle w:val="ac"/>
            <w:rFonts w:ascii="Times New Roman" w:hAnsi="Times New Roman" w:cs="Times New Roman"/>
            <w:i/>
            <w:sz w:val="20"/>
            <w:szCs w:val="20"/>
          </w:rPr>
          <w:t>www.gov.uk</w:t>
        </w:r>
      </w:hyperlink>
      <w:r w:rsidRPr="00AB27D4">
        <w:rPr>
          <w:rFonts w:ascii="Times New Roman" w:hAnsi="Times New Roman" w:cs="Times New Roman"/>
          <w:i/>
          <w:sz w:val="20"/>
          <w:szCs w:val="20"/>
        </w:rPr>
        <w:t xml:space="preserve"> </w:t>
      </w:r>
    </w:p>
    <w:p w:rsidR="00655E63" w:rsidRPr="00693321" w:rsidRDefault="00655E63" w:rsidP="008548B2">
      <w:pPr>
        <w:spacing w:line="276" w:lineRule="auto"/>
        <w:jc w:val="center"/>
        <w:rPr>
          <w:rFonts w:ascii="Times New Roman" w:eastAsia="Times New Roman" w:hAnsi="Times New Roman" w:cs="Times New Roman"/>
          <w:b/>
          <w:caps/>
          <w:sz w:val="28"/>
          <w:szCs w:val="28"/>
          <w:lang w:eastAsia="bg-BG"/>
        </w:rPr>
      </w:pPr>
      <w:r w:rsidRPr="00693321">
        <w:rPr>
          <w:rFonts w:ascii="Times New Roman" w:eastAsia="Times New Roman" w:hAnsi="Times New Roman" w:cs="Times New Roman"/>
          <w:b/>
          <w:caps/>
          <w:sz w:val="28"/>
          <w:szCs w:val="28"/>
          <w:lang w:eastAsia="bg-BG"/>
        </w:rPr>
        <w:lastRenderedPageBreak/>
        <w:t>Съвременният тероризъм - негативен фактор в европейската среда за сигурност</w:t>
      </w:r>
    </w:p>
    <w:p w:rsidR="00655E63" w:rsidRPr="00693321" w:rsidRDefault="00655E63" w:rsidP="008548B2">
      <w:pPr>
        <w:spacing w:line="276" w:lineRule="auto"/>
        <w:jc w:val="center"/>
        <w:rPr>
          <w:rFonts w:ascii="Times New Roman" w:eastAsia="Times New Roman" w:hAnsi="Times New Roman" w:cs="Times New Roman"/>
          <w:b/>
          <w:caps/>
          <w:sz w:val="28"/>
          <w:szCs w:val="28"/>
          <w:lang w:eastAsia="bg-BG"/>
        </w:rPr>
      </w:pPr>
    </w:p>
    <w:p w:rsidR="00EC27AD" w:rsidRPr="00FB7BD8" w:rsidRDefault="00EC27AD" w:rsidP="008548B2">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 xml:space="preserve">доц. д-р Йордан </w:t>
      </w:r>
      <w:r w:rsidRPr="00FB7BD8">
        <w:rPr>
          <w:rFonts w:ascii="Times New Roman" w:hAnsi="Times New Roman" w:cs="Times New Roman"/>
          <w:caps/>
          <w:sz w:val="24"/>
          <w:szCs w:val="24"/>
        </w:rPr>
        <w:t>Бакалов</w:t>
      </w:r>
      <w:r w:rsidR="00FB7BD8">
        <w:rPr>
          <w:rFonts w:ascii="Times New Roman" w:hAnsi="Times New Roman" w:cs="Times New Roman"/>
          <w:caps/>
          <w:sz w:val="24"/>
          <w:szCs w:val="24"/>
        </w:rPr>
        <w:t>,</w:t>
      </w:r>
      <w:r w:rsidRPr="00FB7BD8">
        <w:rPr>
          <w:rFonts w:ascii="Times New Roman" w:hAnsi="Times New Roman" w:cs="Times New Roman"/>
          <w:caps/>
          <w:sz w:val="24"/>
          <w:szCs w:val="24"/>
        </w:rPr>
        <w:t xml:space="preserve"> </w:t>
      </w:r>
    </w:p>
    <w:p w:rsidR="00655E63" w:rsidRPr="00FB7BD8" w:rsidRDefault="00EC27AD" w:rsidP="008548B2">
      <w:pPr>
        <w:spacing w:line="276" w:lineRule="auto"/>
        <w:jc w:val="right"/>
        <w:rPr>
          <w:rFonts w:ascii="Times New Roman" w:eastAsia="Times New Roman" w:hAnsi="Times New Roman" w:cs="Times New Roman"/>
          <w:caps/>
          <w:sz w:val="28"/>
          <w:szCs w:val="28"/>
          <w:lang w:eastAsia="bg-BG"/>
        </w:rPr>
      </w:pPr>
      <w:r w:rsidRPr="00FB7BD8">
        <w:rPr>
          <w:rFonts w:ascii="Times New Roman" w:hAnsi="Times New Roman" w:cs="Times New Roman"/>
          <w:sz w:val="24"/>
          <w:szCs w:val="24"/>
        </w:rPr>
        <w:t>Нов български университет</w:t>
      </w:r>
    </w:p>
    <w:p w:rsidR="008B4F51" w:rsidRPr="00693321" w:rsidRDefault="008B4F51" w:rsidP="008548B2">
      <w:pPr>
        <w:spacing w:line="276" w:lineRule="auto"/>
        <w:rPr>
          <w:rFonts w:ascii="Times New Roman" w:eastAsia="Times New Roman" w:hAnsi="Times New Roman" w:cs="Times New Roman"/>
          <w:b/>
          <w:sz w:val="24"/>
          <w:szCs w:val="24"/>
          <w:lang w:eastAsia="bg-BG"/>
        </w:rPr>
      </w:pPr>
    </w:p>
    <w:p w:rsidR="00EC27AD" w:rsidRPr="00353DD8" w:rsidRDefault="00EC27AD" w:rsidP="008548B2">
      <w:pPr>
        <w:spacing w:line="276" w:lineRule="auto"/>
        <w:ind w:firstLine="709"/>
        <w:jc w:val="both"/>
        <w:rPr>
          <w:rFonts w:ascii="Times New Roman" w:hAnsi="Times New Roman" w:cs="Times New Roman"/>
          <w:sz w:val="24"/>
          <w:szCs w:val="24"/>
          <w:lang w:val="ru-RU"/>
        </w:rPr>
      </w:pPr>
      <w:r w:rsidRPr="00693321">
        <w:rPr>
          <w:rFonts w:ascii="Times New Roman" w:hAnsi="Times New Roman" w:cs="Times New Roman"/>
          <w:b/>
          <w:i/>
          <w:sz w:val="24"/>
          <w:szCs w:val="24"/>
          <w:lang w:eastAsia="bg-BG"/>
        </w:rPr>
        <w:t>Резюме</w:t>
      </w:r>
      <w:r w:rsidRPr="00693321">
        <w:rPr>
          <w:rFonts w:ascii="Times New Roman" w:hAnsi="Times New Roman" w:cs="Times New Roman"/>
          <w:b/>
          <w:i/>
          <w:sz w:val="24"/>
          <w:szCs w:val="24"/>
        </w:rPr>
        <w:t>:</w:t>
      </w:r>
      <w:r w:rsidRPr="00693321">
        <w:rPr>
          <w:rFonts w:ascii="Times New Roman" w:hAnsi="Times New Roman" w:cs="Times New Roman"/>
          <w:i/>
          <w:sz w:val="24"/>
          <w:szCs w:val="24"/>
        </w:rPr>
        <w:t xml:space="preserve"> </w:t>
      </w:r>
      <w:r w:rsidRPr="00FB7BD8">
        <w:rPr>
          <w:rFonts w:ascii="Times New Roman" w:hAnsi="Times New Roman" w:cs="Times New Roman"/>
          <w:sz w:val="24"/>
          <w:szCs w:val="24"/>
        </w:rPr>
        <w:t>Събитията в последните години показаха, че една от най-големите заплахи и предизвикателство за човечеството е тероризма, а войната срещу тероризма е нов вид война. Война, която се води от нов вид участници с различни методи и средства за воюване. Война, в която е въвлечено и реално участва цивилното население. Насилието, запл</w:t>
      </w:r>
      <w:r w:rsidR="001F4497">
        <w:rPr>
          <w:rFonts w:ascii="Times New Roman" w:hAnsi="Times New Roman" w:cs="Times New Roman"/>
          <w:sz w:val="24"/>
          <w:szCs w:val="24"/>
        </w:rPr>
        <w:t>ахата от насилие и способността</w:t>
      </w:r>
      <w:r w:rsidRPr="00FB7BD8">
        <w:rPr>
          <w:rFonts w:ascii="Times New Roman" w:hAnsi="Times New Roman" w:cs="Times New Roman"/>
          <w:sz w:val="24"/>
          <w:szCs w:val="24"/>
        </w:rPr>
        <w:t xml:space="preserve"> за извършване на насилие е равно на тероризъм.</w:t>
      </w:r>
    </w:p>
    <w:p w:rsidR="00AA1CF7" w:rsidRPr="00693321" w:rsidRDefault="00AA1CF7" w:rsidP="008548B2">
      <w:pPr>
        <w:spacing w:line="276" w:lineRule="auto"/>
        <w:ind w:firstLine="709"/>
        <w:jc w:val="both"/>
        <w:rPr>
          <w:rFonts w:ascii="Times New Roman" w:hAnsi="Times New Roman" w:cs="Times New Roman"/>
          <w:b/>
          <w:i/>
          <w:sz w:val="24"/>
          <w:szCs w:val="24"/>
        </w:rPr>
      </w:pPr>
    </w:p>
    <w:p w:rsidR="00EC27AD" w:rsidRPr="00FB7BD8"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b/>
          <w:i/>
          <w:sz w:val="24"/>
          <w:szCs w:val="24"/>
        </w:rPr>
        <w:t>Ключови думи:</w:t>
      </w:r>
      <w:r w:rsidRPr="00693321">
        <w:rPr>
          <w:rFonts w:ascii="Times New Roman" w:hAnsi="Times New Roman" w:cs="Times New Roman"/>
          <w:i/>
          <w:sz w:val="24"/>
          <w:szCs w:val="24"/>
        </w:rPr>
        <w:t xml:space="preserve"> </w:t>
      </w:r>
      <w:r w:rsidRPr="00FB7BD8">
        <w:rPr>
          <w:rFonts w:ascii="Times New Roman" w:hAnsi="Times New Roman" w:cs="Times New Roman"/>
          <w:sz w:val="24"/>
          <w:szCs w:val="24"/>
        </w:rPr>
        <w:t>среда на сигурност, национална сигурност, насилие, тероризъм.</w:t>
      </w:r>
    </w:p>
    <w:p w:rsidR="00EC27AD" w:rsidRPr="00353DD8" w:rsidRDefault="00EC27AD" w:rsidP="008548B2">
      <w:pPr>
        <w:spacing w:line="276" w:lineRule="auto"/>
        <w:ind w:firstLine="709"/>
        <w:jc w:val="both"/>
        <w:rPr>
          <w:rFonts w:ascii="Times New Roman" w:hAnsi="Times New Roman" w:cs="Times New Roman"/>
          <w:sz w:val="24"/>
          <w:szCs w:val="24"/>
          <w:lang w:val="ru-RU"/>
        </w:rPr>
      </w:pPr>
    </w:p>
    <w:p w:rsidR="000C5747" w:rsidRPr="00353DD8" w:rsidRDefault="000C5747" w:rsidP="008548B2">
      <w:pPr>
        <w:spacing w:line="276" w:lineRule="auto"/>
        <w:ind w:firstLine="709"/>
        <w:jc w:val="both"/>
        <w:rPr>
          <w:rFonts w:ascii="Times New Roman" w:hAnsi="Times New Roman" w:cs="Times New Roman"/>
          <w:sz w:val="24"/>
          <w:szCs w:val="24"/>
          <w:lang w:val="ru-RU"/>
        </w:rPr>
      </w:pP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Средата на сигурност във второто десетилетие на ХХІ век е значително променена в сравнение с предходните десетилетия. Това се отнася както за средата на сигурност на света и на региона така и за средата на вътрешна сигурност на Република България.</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Специфичен момент, който е в пряка връзка със сигурността на страната ни е, че нейното относително тегло в международните отношения е сравнително малко, но веднага следва да се отбележи, че процесите и тенденциите в съвременния свят ни засягат не по-малко от другите участници в него, а в някои отношения нашите проблеми са дори по-сложни за разрешаване от тези в други страни. Например</w:t>
      </w:r>
      <w:r w:rsidR="006F0DA1" w:rsidRPr="00693321">
        <w:rPr>
          <w:rFonts w:ascii="Times New Roman" w:hAnsi="Times New Roman" w:cs="Times New Roman"/>
          <w:sz w:val="24"/>
          <w:szCs w:val="24"/>
        </w:rPr>
        <w:t>,</w:t>
      </w:r>
      <w:r w:rsidRPr="00693321">
        <w:rPr>
          <w:rFonts w:ascii="Times New Roman" w:hAnsi="Times New Roman" w:cs="Times New Roman"/>
          <w:sz w:val="24"/>
          <w:szCs w:val="24"/>
        </w:rPr>
        <w:t xml:space="preserve"> след атаките в Париж и Брюксел Европейският съюз е изправен пред сложни и трудно преодолими препятствия за създаване на единна мрежова сигурност. Когато става въпрос за борба с международната престъпност</w:t>
      </w:r>
      <w:r w:rsidR="003C7CE7">
        <w:rPr>
          <w:rFonts w:ascii="Times New Roman" w:hAnsi="Times New Roman" w:cs="Times New Roman"/>
          <w:sz w:val="24"/>
          <w:szCs w:val="24"/>
        </w:rPr>
        <w:t xml:space="preserve"> и тероризма,  отделните страни </w:t>
      </w:r>
      <w:r w:rsidRPr="00693321">
        <w:rPr>
          <w:rFonts w:ascii="Times New Roman" w:hAnsi="Times New Roman" w:cs="Times New Roman"/>
          <w:sz w:val="24"/>
          <w:szCs w:val="24"/>
        </w:rPr>
        <w:t>членки на организацията имат различни приоритети, ресурси и нива на компетентност. Големите държави като Франция, Обединеното кралство и Германия имат значителен опит в борбата с тероризма и достатъчно човешки и материални ресурси, за да поддържат добре работещи разузнавателни и антитерористични агенции. Това не е вярно за по-малките страни, с по-малко о</w:t>
      </w:r>
      <w:r w:rsidR="006F0DA1" w:rsidRPr="00693321">
        <w:rPr>
          <w:rFonts w:ascii="Times New Roman" w:hAnsi="Times New Roman" w:cs="Times New Roman"/>
          <w:sz w:val="24"/>
          <w:szCs w:val="24"/>
        </w:rPr>
        <w:t xml:space="preserve">пит и по-малки бюджети, </w:t>
      </w:r>
      <w:r w:rsidRPr="00693321">
        <w:rPr>
          <w:rFonts w:ascii="Times New Roman" w:hAnsi="Times New Roman" w:cs="Times New Roman"/>
          <w:sz w:val="24"/>
          <w:szCs w:val="24"/>
        </w:rPr>
        <w:t>и още по-малко по време на икономически кризи, когато правителствата на малките държави трябва да балансират между необходимостта за финансиране на системите си за сигурност с постоянните дефицити.</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Позитивните фактори на средата за сигурност имат важна роля в нашата политика за сигурност. Тяхното отчитане е задължително при изготвянето на политиката. Сред позитивните фактори са стабилността на европейския регион, принадлежността на страната ни към семейството на демократичните държави, наличието на световни мрежи в икономиката, в информацията и разбира се в различни сфери на сигурността, необратимостта на демократичните процеси у нас.</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lastRenderedPageBreak/>
        <w:t>Средата на сигурност обаче е особено важна за политиката за сигурност със своите вредни въздействия. Те са тези, които следва да се отчитат, да се анализират, те са тези, на които следва да се подготвят адекватни отговори и в крайна сметка да се контролират. Трудно е тези въздействия да се подреждат по степен на значимост, поради което в статията се следва честотата на тяхното споменаване в публичното пространство, което не означава непременно степен на интензивност.</w:t>
      </w:r>
    </w:p>
    <w:p w:rsidR="00EC27AD" w:rsidRPr="00353DD8" w:rsidRDefault="00EC27AD" w:rsidP="008548B2">
      <w:pPr>
        <w:spacing w:line="276" w:lineRule="auto"/>
        <w:ind w:firstLine="709"/>
        <w:jc w:val="both"/>
        <w:rPr>
          <w:rFonts w:ascii="Times New Roman" w:hAnsi="Times New Roman" w:cs="Times New Roman"/>
          <w:sz w:val="24"/>
          <w:szCs w:val="24"/>
          <w:lang w:val="ru-RU"/>
        </w:rPr>
      </w:pPr>
      <w:r w:rsidRPr="00693321">
        <w:rPr>
          <w:rFonts w:ascii="Times New Roman" w:hAnsi="Times New Roman" w:cs="Times New Roman"/>
          <w:sz w:val="24"/>
          <w:szCs w:val="24"/>
        </w:rPr>
        <w:t>Негативен фактор в световната среда за сигурност е съвременният тероризъм. Събитията в последните години показаха, че една от най-големите заплахи и предизвикателство за човечеството е тероризма, а войната срещу тероризма е нов вид война. Война, която се води от нов вид участници с различни методи и средства за воюване. Война, в която е въвлечено и реално участва цивилното население.</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Според много анализатори, особено след терористичните актове в Европа, тероризмът и ислямския фундаментализъм заемат едно от първите места на заплахите за всяка държава,както и на глобалната сигурност. Прояви на терор се наблюдават от много години, на нашето съществуване. Разглеждането на цивилното население като военна мишена, за да се тероризират цели нации,е един от най-старите методи за водене и печелене на воини. </w:t>
      </w:r>
    </w:p>
    <w:p w:rsidR="00EC27AD" w:rsidRPr="00693321" w:rsidRDefault="006F0DA1"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,,Върхът,, </w:t>
      </w:r>
      <w:r w:rsidR="00EC27AD" w:rsidRPr="00693321">
        <w:rPr>
          <w:rFonts w:ascii="Times New Roman" w:hAnsi="Times New Roman" w:cs="Times New Roman"/>
          <w:sz w:val="24"/>
          <w:szCs w:val="24"/>
        </w:rPr>
        <w:t xml:space="preserve">на действията на терористичните групи се постига през седемдесетте години на миналия век, както в Палестина - многообразие от терористични организации, Германия - ,,Баадер-Майнхоф“, Италия – най-действената ,,Червените бригади,,  и т.н. </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В края на двадесети век и началото на двадесет и първи век, благодарение на глобализацията на световната информационна мрежа и напредъка на нашата цивилизация, като че ли точно от глобализацията и развитието на обществото, най-много се възползват терористичните мрежи, защото извършването на терористичния акт, може да от текне във всяка точка на Земята и да постигне своя психологически ефект. Изпитвайки страх,</w:t>
      </w:r>
      <w:r w:rsidR="006F0DA1" w:rsidRPr="00693321">
        <w:rPr>
          <w:rFonts w:ascii="Times New Roman" w:hAnsi="Times New Roman" w:cs="Times New Roman"/>
          <w:sz w:val="24"/>
          <w:szCs w:val="24"/>
        </w:rPr>
        <w:t xml:space="preserve"> </w:t>
      </w:r>
      <w:r w:rsidRPr="00693321">
        <w:rPr>
          <w:rFonts w:ascii="Times New Roman" w:hAnsi="Times New Roman" w:cs="Times New Roman"/>
          <w:sz w:val="24"/>
          <w:szCs w:val="24"/>
        </w:rPr>
        <w:t>голяма част от хората не взимат адекватни решения,</w:t>
      </w:r>
      <w:r w:rsidR="006F0DA1" w:rsidRPr="00693321">
        <w:rPr>
          <w:rFonts w:ascii="Times New Roman" w:hAnsi="Times New Roman" w:cs="Times New Roman"/>
          <w:sz w:val="24"/>
          <w:szCs w:val="24"/>
        </w:rPr>
        <w:t xml:space="preserve"> </w:t>
      </w:r>
      <w:r w:rsidRPr="00693321">
        <w:rPr>
          <w:rFonts w:ascii="Times New Roman" w:hAnsi="Times New Roman" w:cs="Times New Roman"/>
          <w:sz w:val="24"/>
          <w:szCs w:val="24"/>
        </w:rPr>
        <w:t>допускат грешки и се ръководят от грешни принципи.</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За това е необходимо обществото да подобри ,своите способности да се съпротивлява на тероризма.</w:t>
      </w:r>
      <w:r w:rsidR="006F0DA1" w:rsidRPr="00693321">
        <w:rPr>
          <w:rFonts w:ascii="Times New Roman" w:hAnsi="Times New Roman" w:cs="Times New Roman"/>
          <w:sz w:val="24"/>
          <w:szCs w:val="24"/>
        </w:rPr>
        <w:t xml:space="preserve"> </w:t>
      </w:r>
      <w:r w:rsidRPr="00693321">
        <w:rPr>
          <w:rFonts w:ascii="Times New Roman" w:hAnsi="Times New Roman" w:cs="Times New Roman"/>
          <w:sz w:val="24"/>
          <w:szCs w:val="24"/>
        </w:rPr>
        <w:t>Разбираемо е противодействието на м.н.</w:t>
      </w:r>
      <w:r w:rsidR="006F0DA1" w:rsidRPr="00693321">
        <w:rPr>
          <w:rFonts w:ascii="Times New Roman" w:hAnsi="Times New Roman" w:cs="Times New Roman"/>
          <w:sz w:val="24"/>
          <w:szCs w:val="24"/>
        </w:rPr>
        <w:t xml:space="preserve"> </w:t>
      </w:r>
      <w:r w:rsidRPr="00693321">
        <w:rPr>
          <w:rFonts w:ascii="Times New Roman" w:hAnsi="Times New Roman" w:cs="Times New Roman"/>
          <w:sz w:val="24"/>
          <w:szCs w:val="24"/>
        </w:rPr>
        <w:t>тероризъм да не е лесно,</w:t>
      </w:r>
      <w:r w:rsidR="006F0DA1" w:rsidRPr="00693321">
        <w:rPr>
          <w:rFonts w:ascii="Times New Roman" w:hAnsi="Times New Roman" w:cs="Times New Roman"/>
          <w:sz w:val="24"/>
          <w:szCs w:val="24"/>
        </w:rPr>
        <w:t xml:space="preserve"> </w:t>
      </w:r>
      <w:r w:rsidRPr="00693321">
        <w:rPr>
          <w:rFonts w:ascii="Times New Roman" w:hAnsi="Times New Roman" w:cs="Times New Roman"/>
          <w:sz w:val="24"/>
          <w:szCs w:val="24"/>
        </w:rPr>
        <w:t>така както не е лесно противодействието на криминалната престъпност.</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Религиозния</w:t>
      </w:r>
      <w:r w:rsidR="006F0DA1" w:rsidRPr="00693321">
        <w:rPr>
          <w:rFonts w:ascii="Times New Roman" w:hAnsi="Times New Roman" w:cs="Times New Roman"/>
          <w:sz w:val="24"/>
          <w:szCs w:val="24"/>
        </w:rPr>
        <w:t>т</w:t>
      </w:r>
      <w:r w:rsidRPr="00693321">
        <w:rPr>
          <w:rFonts w:ascii="Times New Roman" w:hAnsi="Times New Roman" w:cs="Times New Roman"/>
          <w:sz w:val="24"/>
          <w:szCs w:val="24"/>
        </w:rPr>
        <w:t xml:space="preserve"> тероризъм,може да се окаже по-труден за противодействие,защото се ползва със симпатиите на по - широки слоеве от младото население. Ислямът е много по авторитарна и йерархична религия в сравнение с другите религии,защото се противопоставя на прокарването на демократични идеи за правата на отделната личност.</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Според професор Ка</w:t>
      </w:r>
      <w:r w:rsidR="006F0DA1" w:rsidRPr="00693321">
        <w:rPr>
          <w:rFonts w:ascii="Times New Roman" w:hAnsi="Times New Roman" w:cs="Times New Roman"/>
          <w:sz w:val="24"/>
          <w:szCs w:val="24"/>
        </w:rPr>
        <w:t xml:space="preserve">рш от Кралския колеж в Лондон: </w:t>
      </w:r>
      <w:r w:rsidRPr="00693321">
        <w:rPr>
          <w:rFonts w:ascii="Times New Roman" w:hAnsi="Times New Roman" w:cs="Times New Roman"/>
          <w:sz w:val="24"/>
          <w:szCs w:val="24"/>
        </w:rPr>
        <w:t xml:space="preserve">,,Участието в усилията за изкореняване на другите религии,може да се смята за интегрална част от опитите  на мюсюлманите за постигане на личностна себе изява. В ислямските общества не съществува стремеж към демокрация, присъщ на западните народи, така че всеки опит за налагане на подобна система рискува да се сблъска с недоволството на масите и да се разглежда  от местното население като вид неоимпериализъм или налагане на съвременните модни течения“. </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lastRenderedPageBreak/>
        <w:t>Разликите между християнските и мюсюлманските религии се свежда до това,че обществата които ги  изповядват са на различен етап от своето развитие. За голямо съжаление управляващите на мюсюлманските държави в повечето случаи водят  изолационистична политика,което води до трудното възприемане на ,,цивилизационните закони,, от техните общества.</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Влиянието на екстремистите организации и терористични групи за съществуването на т.н. ,,терористи самоубийци,, е водещо. Особено въздейст</w:t>
      </w:r>
      <w:r w:rsidR="008C3E1A" w:rsidRPr="00693321">
        <w:rPr>
          <w:rFonts w:ascii="Times New Roman" w:hAnsi="Times New Roman" w:cs="Times New Roman"/>
          <w:sz w:val="24"/>
          <w:szCs w:val="24"/>
        </w:rPr>
        <w:t xml:space="preserve">ващо е това влияние сред хора, </w:t>
      </w:r>
      <w:r w:rsidRPr="00693321">
        <w:rPr>
          <w:rFonts w:ascii="Times New Roman" w:hAnsi="Times New Roman" w:cs="Times New Roman"/>
          <w:sz w:val="24"/>
          <w:szCs w:val="24"/>
        </w:rPr>
        <w:t>които имат ограничени, фанатични и непълни представи за съще</w:t>
      </w:r>
      <w:r w:rsidR="008C3E1A" w:rsidRPr="00693321">
        <w:rPr>
          <w:rFonts w:ascii="Times New Roman" w:hAnsi="Times New Roman" w:cs="Times New Roman"/>
          <w:sz w:val="24"/>
          <w:szCs w:val="24"/>
        </w:rPr>
        <w:t>ствуващите религии и крайни</w:t>
      </w:r>
      <w:r w:rsidRPr="00693321">
        <w:rPr>
          <w:rFonts w:ascii="Times New Roman" w:hAnsi="Times New Roman" w:cs="Times New Roman"/>
          <w:sz w:val="24"/>
          <w:szCs w:val="24"/>
        </w:rPr>
        <w:t xml:space="preserve"> философски концепции,</w:t>
      </w:r>
      <w:r w:rsidR="008C3E1A" w:rsidRPr="00693321">
        <w:rPr>
          <w:rFonts w:ascii="Times New Roman" w:hAnsi="Times New Roman" w:cs="Times New Roman"/>
          <w:sz w:val="24"/>
          <w:szCs w:val="24"/>
        </w:rPr>
        <w:t xml:space="preserve"> </w:t>
      </w:r>
      <w:r w:rsidRPr="00693321">
        <w:rPr>
          <w:rFonts w:ascii="Times New Roman" w:hAnsi="Times New Roman" w:cs="Times New Roman"/>
          <w:sz w:val="24"/>
          <w:szCs w:val="24"/>
        </w:rPr>
        <w:t>които имат ярко изразено негативно отношение към политическите модели,към отделни държави или групи страни.</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Идеологията на екстремистките организации е една сложна смесица от обещания за по-хармонично съществуване, чрез премахване на посочения враг и спасение на душата след смъртта. Такава идеология много лесно намира почва сред хора,</w:t>
      </w:r>
      <w:r w:rsidR="006F0DA1" w:rsidRPr="00693321">
        <w:rPr>
          <w:rFonts w:ascii="Times New Roman" w:hAnsi="Times New Roman" w:cs="Times New Roman"/>
          <w:sz w:val="24"/>
          <w:szCs w:val="24"/>
        </w:rPr>
        <w:t xml:space="preserve"> </w:t>
      </w:r>
      <w:r w:rsidRPr="00693321">
        <w:rPr>
          <w:rFonts w:ascii="Times New Roman" w:hAnsi="Times New Roman" w:cs="Times New Roman"/>
          <w:sz w:val="24"/>
          <w:szCs w:val="24"/>
        </w:rPr>
        <w:t>които се намират в състояние на криза,</w:t>
      </w:r>
      <w:r w:rsidR="006F0DA1" w:rsidRPr="00693321">
        <w:rPr>
          <w:rFonts w:ascii="Times New Roman" w:hAnsi="Times New Roman" w:cs="Times New Roman"/>
          <w:sz w:val="24"/>
          <w:szCs w:val="24"/>
        </w:rPr>
        <w:t xml:space="preserve"> </w:t>
      </w:r>
      <w:r w:rsidRPr="00693321">
        <w:rPr>
          <w:rFonts w:ascii="Times New Roman" w:hAnsi="Times New Roman" w:cs="Times New Roman"/>
          <w:sz w:val="24"/>
          <w:szCs w:val="24"/>
        </w:rPr>
        <w:t>лесно се поддав</w:t>
      </w:r>
      <w:r w:rsidR="006F0DA1" w:rsidRPr="00693321">
        <w:rPr>
          <w:rFonts w:ascii="Times New Roman" w:hAnsi="Times New Roman" w:cs="Times New Roman"/>
          <w:sz w:val="24"/>
          <w:szCs w:val="24"/>
        </w:rPr>
        <w:t xml:space="preserve">ат на екстремистки внушения и по </w:t>
      </w:r>
      <w:r w:rsidRPr="00693321">
        <w:rPr>
          <w:rFonts w:ascii="Times New Roman" w:hAnsi="Times New Roman" w:cs="Times New Roman"/>
          <w:sz w:val="24"/>
          <w:szCs w:val="24"/>
        </w:rPr>
        <w:t>този начин се стремят да преодолеят душевната си болка. Обикновено такива хора възприемат ″другарите″ си, като по-добрата част на заобикалящото ги общество, имат обща идея,</w:t>
      </w:r>
      <w:r w:rsidR="008C3E1A" w:rsidRPr="00693321">
        <w:rPr>
          <w:rFonts w:ascii="Times New Roman" w:hAnsi="Times New Roman" w:cs="Times New Roman"/>
          <w:sz w:val="24"/>
          <w:szCs w:val="24"/>
        </w:rPr>
        <w:t xml:space="preserve"> </w:t>
      </w:r>
      <w:r w:rsidRPr="00693321">
        <w:rPr>
          <w:rFonts w:ascii="Times New Roman" w:hAnsi="Times New Roman" w:cs="Times New Roman"/>
          <w:sz w:val="24"/>
          <w:szCs w:val="24"/>
        </w:rPr>
        <w:t xml:space="preserve">обща цел и могат да използват всякакви средства за постигането и. Участниците в терористични групи </w:t>
      </w:r>
      <w:r w:rsidR="006F0DA1" w:rsidRPr="00693321">
        <w:rPr>
          <w:rFonts w:ascii="Times New Roman" w:hAnsi="Times New Roman" w:cs="Times New Roman"/>
          <w:sz w:val="24"/>
          <w:szCs w:val="24"/>
        </w:rPr>
        <w:t xml:space="preserve">могат да се доверят единствено </w:t>
      </w:r>
      <w:r w:rsidRPr="00693321">
        <w:rPr>
          <w:rFonts w:ascii="Times New Roman" w:hAnsi="Times New Roman" w:cs="Times New Roman"/>
          <w:sz w:val="24"/>
          <w:szCs w:val="24"/>
        </w:rPr>
        <w:t>един на друг, тяхната обвързаност ги откъсва от обществото, те си взаимодействат в затворена общност. Изолацията и възприятието на враждебно обкръжение засилват споделените убеждения и правят вярата в каузата безапелационна. Особеното на тези групи са фиксацията към лидера, който за тях е духовен и религиозен авторитет. Примерът на подража</w:t>
      </w:r>
      <w:r w:rsidR="006F0DA1" w:rsidRPr="00693321">
        <w:rPr>
          <w:rFonts w:ascii="Times New Roman" w:hAnsi="Times New Roman" w:cs="Times New Roman"/>
          <w:sz w:val="24"/>
          <w:szCs w:val="24"/>
        </w:rPr>
        <w:t xml:space="preserve">ние на духовния водач в исляма </w:t>
      </w:r>
      <w:r w:rsidRPr="00693321">
        <w:rPr>
          <w:rFonts w:ascii="Times New Roman" w:hAnsi="Times New Roman" w:cs="Times New Roman"/>
          <w:sz w:val="24"/>
          <w:szCs w:val="24"/>
        </w:rPr>
        <w:t>оказва значителен ефект върху психиката на последователите,</w:t>
      </w:r>
      <w:r w:rsidR="006F0DA1" w:rsidRPr="00693321">
        <w:rPr>
          <w:rFonts w:ascii="Times New Roman" w:hAnsi="Times New Roman" w:cs="Times New Roman"/>
          <w:sz w:val="24"/>
          <w:szCs w:val="24"/>
        </w:rPr>
        <w:t xml:space="preserve"> </w:t>
      </w:r>
      <w:r w:rsidRPr="00693321">
        <w:rPr>
          <w:rFonts w:ascii="Times New Roman" w:hAnsi="Times New Roman" w:cs="Times New Roman"/>
          <w:sz w:val="24"/>
          <w:szCs w:val="24"/>
        </w:rPr>
        <w:t>както и на тези които са в началото на развитие на възгледите си относно исляма и терористичната дейност.</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Неправилно е да се смята, че всички ислямски екстремисти си приличат по мотивите на поведение. Важно е да се разбере, че в началния етап на оформяне на личността и емоционалното състояние, в съчетание с насилието сами  по себе си не са достатъчни за формиране на екстремистка личност до степен да извърши самоубийствен терористичен акт без мотивационния компонент. Интересното</w:t>
      </w:r>
      <w:r w:rsidR="008C3E1A" w:rsidRPr="00693321">
        <w:rPr>
          <w:rFonts w:ascii="Times New Roman" w:hAnsi="Times New Roman" w:cs="Times New Roman"/>
          <w:sz w:val="24"/>
          <w:szCs w:val="24"/>
        </w:rPr>
        <w:t>,</w:t>
      </w:r>
      <w:r w:rsidRPr="00693321">
        <w:rPr>
          <w:rFonts w:ascii="Times New Roman" w:hAnsi="Times New Roman" w:cs="Times New Roman"/>
          <w:sz w:val="24"/>
          <w:szCs w:val="24"/>
        </w:rPr>
        <w:t xml:space="preserve"> което може да се отбележи е, че лидер</w:t>
      </w:r>
      <w:r w:rsidR="008C3E1A" w:rsidRPr="00693321">
        <w:rPr>
          <w:rFonts w:ascii="Times New Roman" w:hAnsi="Times New Roman" w:cs="Times New Roman"/>
          <w:sz w:val="24"/>
          <w:szCs w:val="24"/>
        </w:rPr>
        <w:t xml:space="preserve">ите на терористичните движения </w:t>
      </w:r>
      <w:r w:rsidRPr="00693321">
        <w:rPr>
          <w:rFonts w:ascii="Times New Roman" w:hAnsi="Times New Roman" w:cs="Times New Roman"/>
          <w:sz w:val="24"/>
          <w:szCs w:val="24"/>
        </w:rPr>
        <w:t>до Ал-Кайда набираха съмишленици от собствените си държави, а сега се набират единомишленици от цял свят.</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Насилието, запла</w:t>
      </w:r>
      <w:r w:rsidR="008C3E1A" w:rsidRPr="00693321">
        <w:rPr>
          <w:rFonts w:ascii="Times New Roman" w:hAnsi="Times New Roman" w:cs="Times New Roman"/>
          <w:sz w:val="24"/>
          <w:szCs w:val="24"/>
        </w:rPr>
        <w:t xml:space="preserve">хата от насилие и способността </w:t>
      </w:r>
      <w:r w:rsidRPr="00693321">
        <w:rPr>
          <w:rFonts w:ascii="Times New Roman" w:hAnsi="Times New Roman" w:cs="Times New Roman"/>
          <w:sz w:val="24"/>
          <w:szCs w:val="24"/>
        </w:rPr>
        <w:t>за извършване на насилие е равно на тероризъм. Не е необходимо насилието да бъде извършено напълно т.е  не означава, че имаме тероризъм само тогава, когато актът е извършен, за нас</w:t>
      </w:r>
      <w:r w:rsidR="008C3E1A" w:rsidRPr="00693321">
        <w:rPr>
          <w:rFonts w:ascii="Times New Roman" w:hAnsi="Times New Roman" w:cs="Times New Roman"/>
          <w:sz w:val="24"/>
          <w:szCs w:val="24"/>
        </w:rPr>
        <w:t xml:space="preserve">илие говорим и когато е налице </w:t>
      </w:r>
      <w:r w:rsidRPr="00693321">
        <w:rPr>
          <w:rFonts w:ascii="Times New Roman" w:hAnsi="Times New Roman" w:cs="Times New Roman"/>
          <w:sz w:val="24"/>
          <w:szCs w:val="24"/>
        </w:rPr>
        <w:t>готовност за извършване на насилствен акт. Когато хората очакват в страх атентатът да бъде извършен. Типичен пример са атентатите които се извършиха на 13 ноември в Париж.</w:t>
      </w:r>
    </w:p>
    <w:p w:rsidR="00EC27AD" w:rsidRPr="00693321" w:rsidRDefault="008C3E1A"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Изводът,</w:t>
      </w:r>
      <w:r w:rsidR="00EC27AD" w:rsidRPr="00693321">
        <w:rPr>
          <w:rFonts w:ascii="Times New Roman" w:hAnsi="Times New Roman" w:cs="Times New Roman"/>
          <w:sz w:val="24"/>
          <w:szCs w:val="24"/>
        </w:rPr>
        <w:t xml:space="preserve"> който можем да направим от това е, че влиянието на терористичните актове не се свежда единствено до броя на жертвите</w:t>
      </w:r>
      <w:r w:rsidRPr="00693321">
        <w:rPr>
          <w:rFonts w:ascii="Times New Roman" w:hAnsi="Times New Roman" w:cs="Times New Roman"/>
          <w:sz w:val="24"/>
          <w:szCs w:val="24"/>
        </w:rPr>
        <w:t>,</w:t>
      </w:r>
      <w:r w:rsidR="00EC27AD" w:rsidRPr="00693321">
        <w:rPr>
          <w:rFonts w:ascii="Times New Roman" w:hAnsi="Times New Roman" w:cs="Times New Roman"/>
          <w:sz w:val="24"/>
          <w:szCs w:val="24"/>
        </w:rPr>
        <w:t xml:space="preserve"> а и до всяване на страх сред населението.</w:t>
      </w:r>
    </w:p>
    <w:p w:rsidR="00EC27AD" w:rsidRPr="00353DD8" w:rsidRDefault="00EC27AD" w:rsidP="008548B2">
      <w:pPr>
        <w:spacing w:line="276" w:lineRule="auto"/>
        <w:ind w:firstLine="709"/>
        <w:jc w:val="both"/>
        <w:rPr>
          <w:rFonts w:ascii="Times New Roman" w:hAnsi="Times New Roman" w:cs="Times New Roman"/>
          <w:sz w:val="24"/>
          <w:szCs w:val="24"/>
          <w:lang w:val="ru-RU"/>
        </w:rPr>
      </w:pPr>
      <w:r w:rsidRPr="00693321">
        <w:rPr>
          <w:rFonts w:ascii="Times New Roman" w:hAnsi="Times New Roman" w:cs="Times New Roman"/>
          <w:sz w:val="24"/>
          <w:szCs w:val="24"/>
        </w:rPr>
        <w:lastRenderedPageBreak/>
        <w:t>Всеобща констатация е, че съвременният свят е изправен пред заплахата от международен тероризъм. Т</w:t>
      </w:r>
      <w:r w:rsidR="008C3E1A" w:rsidRPr="00693321">
        <w:rPr>
          <w:rFonts w:ascii="Times New Roman" w:hAnsi="Times New Roman" w:cs="Times New Roman"/>
          <w:sz w:val="24"/>
          <w:szCs w:val="24"/>
        </w:rPr>
        <w:t xml:space="preserve">ой е дело преди всичко на </w:t>
      </w:r>
      <w:r w:rsidRPr="00693321">
        <w:rPr>
          <w:rFonts w:ascii="Times New Roman" w:hAnsi="Times New Roman" w:cs="Times New Roman"/>
          <w:sz w:val="24"/>
          <w:szCs w:val="24"/>
        </w:rPr>
        <w:t>екстремистки групи, които много често застават зад идеите на фундаменталисткия ислям. Основна причина за активизирането на фундаментализма се дължи на наличието на преобладаващо население в младежка възраст, в чието поведение са характерни активност, бунтарство и дори агресивност. Полученото образование е далеч под нивото на усилията, които се полагат за неговото масовизиране. Ключът за разпространението на тероризма е въздействащата идеология, подкрепата на местното население, слабите афганистанска, иракска и сирийска армии,силата на терора и подходящо финансиране и въоръжение са в основата на успеха на ислямска държава. Чрез обявяването на халифат, принуждават всички от ислямския свят,да ги подкрепят,в противен случай са заплашени да бъдат посочени като вероотстьпници. Халифата е ,,пирамидално,, изградена полицейска държава, подчинена на насилието и страха.Употребата на термина за радикализацият</w:t>
      </w:r>
      <w:r w:rsidR="001F4497">
        <w:rPr>
          <w:rFonts w:ascii="Times New Roman" w:hAnsi="Times New Roman" w:cs="Times New Roman"/>
          <w:sz w:val="24"/>
          <w:szCs w:val="24"/>
        </w:rPr>
        <w:t>а на мюсюлманското население е сравнително нова</w:t>
      </w:r>
      <w:r w:rsidRPr="00693321">
        <w:rPr>
          <w:rFonts w:ascii="Times New Roman" w:hAnsi="Times New Roman" w:cs="Times New Roman"/>
          <w:sz w:val="24"/>
          <w:szCs w:val="24"/>
        </w:rPr>
        <w:t>,</w:t>
      </w:r>
      <w:r w:rsidR="001F4497" w:rsidRPr="00353DD8">
        <w:rPr>
          <w:rFonts w:ascii="Times New Roman" w:hAnsi="Times New Roman" w:cs="Times New Roman"/>
          <w:sz w:val="24"/>
          <w:szCs w:val="24"/>
          <w:lang w:val="ru-RU"/>
        </w:rPr>
        <w:t xml:space="preserve"> </w:t>
      </w:r>
      <w:r w:rsidRPr="00693321">
        <w:rPr>
          <w:rFonts w:ascii="Times New Roman" w:hAnsi="Times New Roman" w:cs="Times New Roman"/>
          <w:sz w:val="24"/>
          <w:szCs w:val="24"/>
        </w:rPr>
        <w:t>започна да се употребява масово след 11септември. Радикализацията дава възможност да погледнем на терористите като отделни индивиди които са недоволни от собствената си реализация,липсващата им интеграция в обществото или стремежа им,към лична значимост,като за всичко това са готови да предприемат насилствени действия. Някои от основните мотиви за радикализацията са:</w:t>
      </w:r>
      <w:r w:rsidRPr="00353DD8">
        <w:rPr>
          <w:rFonts w:ascii="Times New Roman" w:hAnsi="Times New Roman" w:cs="Times New Roman"/>
          <w:sz w:val="24"/>
          <w:szCs w:val="24"/>
          <w:lang w:val="ru-RU"/>
        </w:rPr>
        <w:t xml:space="preserve"> </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1.</w:t>
      </w:r>
      <w:r w:rsidR="00D8673B" w:rsidRPr="00693321">
        <w:rPr>
          <w:rFonts w:ascii="Times New Roman" w:hAnsi="Times New Roman" w:cs="Times New Roman"/>
          <w:sz w:val="24"/>
          <w:szCs w:val="24"/>
        </w:rPr>
        <w:t xml:space="preserve"> </w:t>
      </w:r>
      <w:r w:rsidRPr="00693321">
        <w:rPr>
          <w:rFonts w:ascii="Times New Roman" w:hAnsi="Times New Roman" w:cs="Times New Roman"/>
          <w:sz w:val="24"/>
          <w:szCs w:val="24"/>
        </w:rPr>
        <w:t>Обработване чрез радикална идеология и трансцедентални ползи. Водещ мотив за радикализацията са ползите</w:t>
      </w:r>
      <w:r w:rsidR="00D8673B" w:rsidRPr="00693321">
        <w:rPr>
          <w:rFonts w:ascii="Times New Roman" w:hAnsi="Times New Roman" w:cs="Times New Roman"/>
          <w:sz w:val="24"/>
          <w:szCs w:val="24"/>
        </w:rPr>
        <w:t>,</w:t>
      </w:r>
      <w:r w:rsidRPr="00693321">
        <w:rPr>
          <w:rFonts w:ascii="Times New Roman" w:hAnsi="Times New Roman" w:cs="Times New Roman"/>
          <w:sz w:val="24"/>
          <w:szCs w:val="24"/>
        </w:rPr>
        <w:t xml:space="preserve"> които ще се получат в отвъдния живот, заради богоугодните действия в този живот. Ако тези ползи като катали</w:t>
      </w:r>
      <w:r w:rsidR="00D8673B" w:rsidRPr="00693321">
        <w:rPr>
          <w:rFonts w:ascii="Times New Roman" w:hAnsi="Times New Roman" w:cs="Times New Roman"/>
          <w:sz w:val="24"/>
          <w:szCs w:val="24"/>
        </w:rPr>
        <w:t xml:space="preserve">затор за радикализацията могат </w:t>
      </w:r>
      <w:r w:rsidRPr="00693321">
        <w:rPr>
          <w:rFonts w:ascii="Times New Roman" w:hAnsi="Times New Roman" w:cs="Times New Roman"/>
          <w:sz w:val="24"/>
          <w:szCs w:val="24"/>
        </w:rPr>
        <w:t>да бъдат оспорени,</w:t>
      </w:r>
      <w:r w:rsidR="00D8673B" w:rsidRPr="00693321">
        <w:rPr>
          <w:rFonts w:ascii="Times New Roman" w:hAnsi="Times New Roman" w:cs="Times New Roman"/>
          <w:sz w:val="24"/>
          <w:szCs w:val="24"/>
        </w:rPr>
        <w:t xml:space="preserve"> </w:t>
      </w:r>
      <w:r w:rsidRPr="00693321">
        <w:rPr>
          <w:rFonts w:ascii="Times New Roman" w:hAnsi="Times New Roman" w:cs="Times New Roman"/>
          <w:sz w:val="24"/>
          <w:szCs w:val="24"/>
        </w:rPr>
        <w:t>то влиянието на ислямис</w:t>
      </w:r>
      <w:r w:rsidR="00D8673B" w:rsidRPr="00693321">
        <w:rPr>
          <w:rFonts w:ascii="Times New Roman" w:hAnsi="Times New Roman" w:cs="Times New Roman"/>
          <w:sz w:val="24"/>
          <w:szCs w:val="24"/>
        </w:rPr>
        <w:t>т</w:t>
      </w:r>
      <w:r w:rsidRPr="00693321">
        <w:rPr>
          <w:rFonts w:ascii="Times New Roman" w:hAnsi="Times New Roman" w:cs="Times New Roman"/>
          <w:sz w:val="24"/>
          <w:szCs w:val="24"/>
        </w:rPr>
        <w:t>ката идеология е несъмнено. Извъ</w:t>
      </w:r>
      <w:r w:rsidR="00D8673B" w:rsidRPr="00693321">
        <w:rPr>
          <w:rFonts w:ascii="Times New Roman" w:hAnsi="Times New Roman" w:cs="Times New Roman"/>
          <w:sz w:val="24"/>
          <w:szCs w:val="24"/>
        </w:rPr>
        <w:t xml:space="preserve">ршителите на терористични атаки </w:t>
      </w:r>
      <w:r w:rsidRPr="00693321">
        <w:rPr>
          <w:rFonts w:ascii="Times New Roman" w:hAnsi="Times New Roman" w:cs="Times New Roman"/>
          <w:sz w:val="24"/>
          <w:szCs w:val="24"/>
        </w:rPr>
        <w:t>са били под влияние на радикални имами или са посещавали джамии,</w:t>
      </w:r>
      <w:r w:rsidR="00D8673B" w:rsidRPr="00693321">
        <w:rPr>
          <w:rFonts w:ascii="Times New Roman" w:hAnsi="Times New Roman" w:cs="Times New Roman"/>
          <w:sz w:val="24"/>
          <w:szCs w:val="24"/>
        </w:rPr>
        <w:t xml:space="preserve"> </w:t>
      </w:r>
      <w:r w:rsidRPr="00693321">
        <w:rPr>
          <w:rFonts w:ascii="Times New Roman" w:hAnsi="Times New Roman" w:cs="Times New Roman"/>
          <w:sz w:val="24"/>
          <w:szCs w:val="24"/>
        </w:rPr>
        <w:t>в които са се разпространявали радикални идеи.</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2. Несправедливо отношение към мюсюлманската религия. Един от водещите мотиви е, ,,убеждението,,че мюсюлманската религия е несправедливо репресирана от демократичния свят.Това е свързано с разликите в поколенията емигранти и много по голямата радикализация на младото поколение,което е родено там.</w:t>
      </w:r>
    </w:p>
    <w:p w:rsidR="00EC27AD" w:rsidRPr="00693321" w:rsidRDefault="00D8673B"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3. Отдаденост на</w:t>
      </w:r>
      <w:r w:rsidR="00EC27AD" w:rsidRPr="00693321">
        <w:rPr>
          <w:rFonts w:ascii="Times New Roman" w:hAnsi="Times New Roman" w:cs="Times New Roman"/>
          <w:sz w:val="24"/>
          <w:szCs w:val="24"/>
        </w:rPr>
        <w:t xml:space="preserve"> героизъм ,романтика и политическа кауза. Сред младото поколение мигранти се открива желание </w:t>
      </w:r>
      <w:r w:rsidRPr="00693321">
        <w:rPr>
          <w:rFonts w:ascii="Times New Roman" w:hAnsi="Times New Roman" w:cs="Times New Roman"/>
          <w:sz w:val="24"/>
          <w:szCs w:val="24"/>
        </w:rPr>
        <w:t>за постигане на обществен идеал</w:t>
      </w:r>
      <w:r w:rsidR="00EC27AD" w:rsidRPr="00693321">
        <w:rPr>
          <w:rFonts w:ascii="Times New Roman" w:hAnsi="Times New Roman" w:cs="Times New Roman"/>
          <w:sz w:val="24"/>
          <w:szCs w:val="24"/>
        </w:rPr>
        <w:t>,</w:t>
      </w:r>
      <w:r w:rsidRPr="00693321">
        <w:rPr>
          <w:rFonts w:ascii="Times New Roman" w:hAnsi="Times New Roman" w:cs="Times New Roman"/>
          <w:sz w:val="24"/>
          <w:szCs w:val="24"/>
        </w:rPr>
        <w:t xml:space="preserve"> </w:t>
      </w:r>
      <w:r w:rsidR="00EC27AD" w:rsidRPr="00693321">
        <w:rPr>
          <w:rFonts w:ascii="Times New Roman" w:hAnsi="Times New Roman" w:cs="Times New Roman"/>
          <w:sz w:val="24"/>
          <w:szCs w:val="24"/>
        </w:rPr>
        <w:t>героизъм и жажда за романтика.</w:t>
      </w:r>
      <w:r w:rsidRPr="00693321">
        <w:rPr>
          <w:rFonts w:ascii="Times New Roman" w:hAnsi="Times New Roman" w:cs="Times New Roman"/>
          <w:sz w:val="24"/>
          <w:szCs w:val="24"/>
        </w:rPr>
        <w:t xml:space="preserve"> </w:t>
      </w:r>
      <w:r w:rsidR="00EC27AD" w:rsidRPr="00693321">
        <w:rPr>
          <w:rFonts w:ascii="Times New Roman" w:hAnsi="Times New Roman" w:cs="Times New Roman"/>
          <w:sz w:val="24"/>
          <w:szCs w:val="24"/>
        </w:rPr>
        <w:t xml:space="preserve">Част от привлекателността </w:t>
      </w:r>
      <w:r w:rsidRPr="00693321">
        <w:rPr>
          <w:rFonts w:ascii="Times New Roman" w:hAnsi="Times New Roman" w:cs="Times New Roman"/>
          <w:sz w:val="24"/>
          <w:szCs w:val="24"/>
        </w:rPr>
        <w:t xml:space="preserve">на ИД се дължи на </w:t>
      </w:r>
      <w:r w:rsidR="00EC27AD" w:rsidRPr="00693321">
        <w:rPr>
          <w:rFonts w:ascii="Times New Roman" w:hAnsi="Times New Roman" w:cs="Times New Roman"/>
          <w:sz w:val="24"/>
          <w:szCs w:val="24"/>
        </w:rPr>
        <w:t>представянето на обществения идеал за изграждането на един нов свят.</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4.</w:t>
      </w:r>
      <w:r w:rsidRPr="00353DD8">
        <w:rPr>
          <w:rFonts w:ascii="Times New Roman" w:hAnsi="Times New Roman" w:cs="Times New Roman"/>
          <w:sz w:val="24"/>
          <w:szCs w:val="24"/>
          <w:lang w:val="ru-RU"/>
        </w:rPr>
        <w:t xml:space="preserve"> </w:t>
      </w:r>
      <w:r w:rsidRPr="00693321">
        <w:rPr>
          <w:rFonts w:ascii="Times New Roman" w:hAnsi="Times New Roman" w:cs="Times New Roman"/>
          <w:sz w:val="24"/>
          <w:szCs w:val="24"/>
        </w:rPr>
        <w:t>Враждата къ</w:t>
      </w:r>
      <w:r w:rsidR="00D8673B" w:rsidRPr="00693321">
        <w:rPr>
          <w:rFonts w:ascii="Times New Roman" w:hAnsi="Times New Roman" w:cs="Times New Roman"/>
          <w:sz w:val="24"/>
          <w:szCs w:val="24"/>
        </w:rPr>
        <w:t>м шиитите. Според изявления на лидери на ИД</w:t>
      </w:r>
      <w:r w:rsidRPr="00693321">
        <w:rPr>
          <w:rFonts w:ascii="Times New Roman" w:hAnsi="Times New Roman" w:cs="Times New Roman"/>
          <w:sz w:val="24"/>
          <w:szCs w:val="24"/>
        </w:rPr>
        <w:t>,</w:t>
      </w:r>
      <w:r w:rsidR="00D8673B" w:rsidRPr="00693321">
        <w:rPr>
          <w:rFonts w:ascii="Times New Roman" w:hAnsi="Times New Roman" w:cs="Times New Roman"/>
          <w:sz w:val="24"/>
          <w:szCs w:val="24"/>
        </w:rPr>
        <w:t xml:space="preserve"> </w:t>
      </w:r>
      <w:r w:rsidRPr="00693321">
        <w:rPr>
          <w:rFonts w:ascii="Times New Roman" w:hAnsi="Times New Roman" w:cs="Times New Roman"/>
          <w:sz w:val="24"/>
          <w:szCs w:val="24"/>
        </w:rPr>
        <w:t>най-големия</w:t>
      </w:r>
      <w:r w:rsidR="00D8673B" w:rsidRPr="00693321">
        <w:rPr>
          <w:rFonts w:ascii="Times New Roman" w:hAnsi="Times New Roman" w:cs="Times New Roman"/>
          <w:sz w:val="24"/>
          <w:szCs w:val="24"/>
        </w:rPr>
        <w:t>т</w:t>
      </w:r>
      <w:r w:rsidRPr="00693321">
        <w:rPr>
          <w:rFonts w:ascii="Times New Roman" w:hAnsi="Times New Roman" w:cs="Times New Roman"/>
          <w:sz w:val="24"/>
          <w:szCs w:val="24"/>
        </w:rPr>
        <w:t xml:space="preserve"> враг са шиитите.</w:t>
      </w:r>
      <w:r w:rsidR="00D8673B" w:rsidRPr="00693321">
        <w:rPr>
          <w:rFonts w:ascii="Times New Roman" w:hAnsi="Times New Roman" w:cs="Times New Roman"/>
          <w:sz w:val="24"/>
          <w:szCs w:val="24"/>
        </w:rPr>
        <w:t xml:space="preserve"> </w:t>
      </w:r>
      <w:r w:rsidRPr="00693321">
        <w:rPr>
          <w:rFonts w:ascii="Times New Roman" w:hAnsi="Times New Roman" w:cs="Times New Roman"/>
          <w:sz w:val="24"/>
          <w:szCs w:val="24"/>
        </w:rPr>
        <w:t>Враждата между сунити и шиити доведе до жертви от едната и другата общност.</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5.</w:t>
      </w:r>
      <w:r w:rsidRPr="00353DD8">
        <w:rPr>
          <w:rFonts w:ascii="Times New Roman" w:hAnsi="Times New Roman" w:cs="Times New Roman"/>
          <w:sz w:val="24"/>
          <w:szCs w:val="24"/>
          <w:lang w:val="ru-RU"/>
        </w:rPr>
        <w:t xml:space="preserve"> </w:t>
      </w:r>
      <w:r w:rsidRPr="00693321">
        <w:rPr>
          <w:rFonts w:ascii="Times New Roman" w:hAnsi="Times New Roman" w:cs="Times New Roman"/>
          <w:sz w:val="24"/>
          <w:szCs w:val="24"/>
        </w:rPr>
        <w:t>Икономика и благосъстояние. Неплащането на данъци и обещание за благосъстояние</w:t>
      </w:r>
      <w:r w:rsidR="00D8673B" w:rsidRPr="00693321">
        <w:rPr>
          <w:rFonts w:ascii="Times New Roman" w:hAnsi="Times New Roman" w:cs="Times New Roman"/>
          <w:sz w:val="24"/>
          <w:szCs w:val="24"/>
        </w:rPr>
        <w:t>.</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6.</w:t>
      </w:r>
      <w:r w:rsidRPr="00353DD8">
        <w:rPr>
          <w:rFonts w:ascii="Times New Roman" w:hAnsi="Times New Roman" w:cs="Times New Roman"/>
          <w:sz w:val="24"/>
          <w:szCs w:val="24"/>
          <w:lang w:val="ru-RU"/>
        </w:rPr>
        <w:t xml:space="preserve"> </w:t>
      </w:r>
      <w:r w:rsidRPr="00693321">
        <w:rPr>
          <w:rFonts w:ascii="Times New Roman" w:hAnsi="Times New Roman" w:cs="Times New Roman"/>
          <w:sz w:val="24"/>
          <w:szCs w:val="24"/>
        </w:rPr>
        <w:t>Желание за реализация,</w:t>
      </w:r>
      <w:r w:rsidRPr="00353DD8">
        <w:rPr>
          <w:rFonts w:ascii="Times New Roman" w:hAnsi="Times New Roman" w:cs="Times New Roman"/>
          <w:sz w:val="24"/>
          <w:szCs w:val="24"/>
          <w:lang w:val="ru-RU"/>
        </w:rPr>
        <w:t xml:space="preserve"> </w:t>
      </w:r>
      <w:r w:rsidRPr="00693321">
        <w:rPr>
          <w:rFonts w:ascii="Times New Roman" w:hAnsi="Times New Roman" w:cs="Times New Roman"/>
          <w:sz w:val="24"/>
          <w:szCs w:val="24"/>
        </w:rPr>
        <w:t>психични проблеми. Във всеки военен конфликт има хора</w:t>
      </w:r>
      <w:r w:rsidR="00D8673B" w:rsidRPr="00693321">
        <w:rPr>
          <w:rFonts w:ascii="Times New Roman" w:hAnsi="Times New Roman" w:cs="Times New Roman"/>
          <w:sz w:val="24"/>
          <w:szCs w:val="24"/>
        </w:rPr>
        <w:t>,</w:t>
      </w:r>
      <w:r w:rsidRPr="00693321">
        <w:rPr>
          <w:rFonts w:ascii="Times New Roman" w:hAnsi="Times New Roman" w:cs="Times New Roman"/>
          <w:sz w:val="24"/>
          <w:szCs w:val="24"/>
        </w:rPr>
        <w:t xml:space="preserve"> които търсят военна реализация.</w:t>
      </w:r>
      <w:r w:rsidRPr="00353DD8">
        <w:rPr>
          <w:rFonts w:ascii="Times New Roman" w:hAnsi="Times New Roman" w:cs="Times New Roman"/>
          <w:sz w:val="24"/>
          <w:szCs w:val="24"/>
          <w:lang w:val="ru-RU"/>
        </w:rPr>
        <w:t xml:space="preserve"> </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Радикалния</w:t>
      </w:r>
      <w:r w:rsidR="00D8673B" w:rsidRPr="00693321">
        <w:rPr>
          <w:rFonts w:ascii="Times New Roman" w:hAnsi="Times New Roman" w:cs="Times New Roman"/>
          <w:sz w:val="24"/>
          <w:szCs w:val="24"/>
        </w:rPr>
        <w:t>т</w:t>
      </w:r>
      <w:r w:rsidRPr="00693321">
        <w:rPr>
          <w:rFonts w:ascii="Times New Roman" w:hAnsi="Times New Roman" w:cs="Times New Roman"/>
          <w:sz w:val="24"/>
          <w:szCs w:val="24"/>
        </w:rPr>
        <w:t xml:space="preserve"> ислям играе роля на колективен отдушник и ясна алтернатива на индивидуалния избор. Мюсюлманинът приема подчинението спрямо управника като свое задължение. В противен случай той ще допусне грях, равен на престъпление. На </w:t>
      </w:r>
      <w:r w:rsidRPr="00693321">
        <w:rPr>
          <w:rFonts w:ascii="Times New Roman" w:hAnsi="Times New Roman" w:cs="Times New Roman"/>
          <w:sz w:val="24"/>
          <w:szCs w:val="24"/>
        </w:rPr>
        <w:lastRenderedPageBreak/>
        <w:t>практика ислямският фундаментализъм се оказа част от невидимия фронт, чиято демаркационна линия не съществува.</w:t>
      </w:r>
      <w:r w:rsidRPr="00353DD8">
        <w:rPr>
          <w:rFonts w:ascii="Times New Roman" w:hAnsi="Times New Roman" w:cs="Times New Roman"/>
          <w:sz w:val="24"/>
          <w:szCs w:val="24"/>
          <w:lang w:val="ru-RU"/>
        </w:rPr>
        <w:t xml:space="preserve"> </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Провежданата от Европейския съюз политика за </w:t>
      </w:r>
      <w:r w:rsidRPr="00693321">
        <w:rPr>
          <w:rFonts w:ascii="Times New Roman" w:hAnsi="Times New Roman" w:cs="Times New Roman"/>
          <w:sz w:val="24"/>
          <w:szCs w:val="24"/>
          <w:shd w:val="clear" w:color="auto" w:fill="FFFFFF"/>
        </w:rPr>
        <w:t>мултикултурализъм</w:t>
      </w:r>
      <w:r w:rsidRPr="00693321">
        <w:rPr>
          <w:rFonts w:ascii="Times New Roman" w:hAnsi="Times New Roman" w:cs="Times New Roman"/>
          <w:sz w:val="24"/>
          <w:szCs w:val="24"/>
        </w:rPr>
        <w:t xml:space="preserve"> доведе до увеличаване на мюсюлманското население, което се оказа податливо на манипулацията провеждана от ислямистите. Терористите имат подкрепа от местните и това е разкрито в хода на следствените дейности в Сен Дени след терористичните нападения в Париж през ноември м.г. По принцип, всекидневният живот в Сен Дени и  в други предградия е свързан с известен риск, което позволява на потенциалните терористи да се слеят с тълпата, да се укрият в среда, където царят мълчание, взаимна отговорност и всесилна религия.</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Тези групи действат в мрежи и често са готови да извършват самоубийствени терористични актове, както и атентати с използване на химически, бактериологични и радиологични оръжия. Съществува заплаха от терористични атаки срещу важни елементи на националната критична инфраструктура, както и заплаха от електронни атаки. Улесняващо обстоятелство за съвременните терористи е високо развитата комуникационна среда в съвременния свят, която позволява достъп до нужната им информация и координиране на действията им по начин, непознат в миналото.</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Трите основни елемента на терористичната дейност са политическа мотивация, насилие и организация на действията.Политическата мотивация е тази, която отличава тероризма от криминалната и организираната престъпност. Целите на тероризма винаги са политически, а на организираната престъпност са винаги икономически. Пресечната точка между тероризма и организираната престъпност може да бъдат финансовите средства, придобити по престъпен начин. Характерно за тероризма е и това, че те действат нелегално под добре организирано прикритие. Тероризма служи за политическа изява на терористите, независимо от мотивациите им;</w:t>
      </w:r>
      <w:r w:rsidRPr="00693321">
        <w:rPr>
          <w:rFonts w:ascii="Times New Roman" w:hAnsi="Times New Roman" w:cs="Times New Roman"/>
          <w:sz w:val="24"/>
          <w:szCs w:val="24"/>
          <w:lang w:val="ru-RU"/>
        </w:rPr>
        <w:t xml:space="preserve"> </w:t>
      </w:r>
      <w:r w:rsidRPr="00693321">
        <w:rPr>
          <w:rFonts w:ascii="Times New Roman" w:hAnsi="Times New Roman" w:cs="Times New Roman"/>
          <w:sz w:val="24"/>
          <w:szCs w:val="24"/>
        </w:rPr>
        <w:t>(идеологически,</w:t>
      </w:r>
      <w:r w:rsidRPr="00693321">
        <w:rPr>
          <w:rFonts w:ascii="Times New Roman" w:hAnsi="Times New Roman" w:cs="Times New Roman"/>
          <w:sz w:val="24"/>
          <w:szCs w:val="24"/>
          <w:lang w:val="ru-RU"/>
        </w:rPr>
        <w:t xml:space="preserve"> </w:t>
      </w:r>
      <w:r w:rsidRPr="00693321">
        <w:rPr>
          <w:rFonts w:ascii="Times New Roman" w:hAnsi="Times New Roman" w:cs="Times New Roman"/>
          <w:sz w:val="24"/>
          <w:szCs w:val="24"/>
        </w:rPr>
        <w:t>религиозни,</w:t>
      </w:r>
      <w:r w:rsidRPr="00693321">
        <w:rPr>
          <w:rFonts w:ascii="Times New Roman" w:hAnsi="Times New Roman" w:cs="Times New Roman"/>
          <w:sz w:val="24"/>
          <w:szCs w:val="24"/>
          <w:lang w:val="ru-RU"/>
        </w:rPr>
        <w:t xml:space="preserve"> </w:t>
      </w:r>
      <w:r w:rsidRPr="00693321">
        <w:rPr>
          <w:rFonts w:ascii="Times New Roman" w:hAnsi="Times New Roman" w:cs="Times New Roman"/>
          <w:sz w:val="24"/>
          <w:szCs w:val="24"/>
        </w:rPr>
        <w:t>етнически). Много често самите терористи създават собствените си каузи.Тероризма винаги си поставя като основна стратегическа цел именно властта ,да господства и подчинява,да сплашва и да контролира и като краен ефект да предизвиква политически промени.</w:t>
      </w:r>
      <w:r w:rsidR="00D8673B" w:rsidRPr="00693321">
        <w:rPr>
          <w:rFonts w:ascii="Times New Roman" w:hAnsi="Times New Roman" w:cs="Times New Roman"/>
          <w:sz w:val="24"/>
          <w:szCs w:val="24"/>
        </w:rPr>
        <w:t xml:space="preserve"> </w:t>
      </w:r>
      <w:r w:rsidRPr="00693321">
        <w:rPr>
          <w:rFonts w:ascii="Times New Roman" w:hAnsi="Times New Roman" w:cs="Times New Roman"/>
          <w:sz w:val="24"/>
          <w:szCs w:val="24"/>
        </w:rPr>
        <w:t>Затова насилието е условие без което терористите не могат да изградят нито стратегията си,нито тактиката си.</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Когато говорим за съвременните форми на тероризма, не можем да не забележим, че терористичните атаки в Брюксел, са извършени по начин, подобен на терористичните атаки в Париж: нечовешки в своята форма, и чудовищни  в своето съдържание.  Те показват, че терористите на ислямска държава притежават не само собствен почерк, но и силата и желанието да проведат верига от подобни експлозии в Европа. Основните характеристики на съвременните терористични атаки се различат от по-рано извършените. Актове на тероризъм са извършени от млади хора основно араби, някои от тях родени в Европа, но с арабски корени, а не на атентатори самоубийци. Актовете на тероризъм са извършени срещу цивилното население на страните, които участват в борбата срещу ислямска държава.</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Атаките не са отделни единични акции. Те са поредица от атаки и са извършени с основна цел сплашване на населението и създаване на обща атмосфера на очаквани нови експлозии. В Париж на 13 ноември 2015 година, това са серия от почти едновременни терористични атаки: експлозия в близост до стадион "Стад дьо Франс", </w:t>
      </w:r>
      <w:r w:rsidRPr="00693321">
        <w:rPr>
          <w:rFonts w:ascii="Times New Roman" w:hAnsi="Times New Roman" w:cs="Times New Roman"/>
          <w:sz w:val="24"/>
          <w:szCs w:val="24"/>
        </w:rPr>
        <w:lastRenderedPageBreak/>
        <w:t>показен разстрел на гостите в няколко ресторанта и вземане на заложници в концертна зала "Батаклан". Резултатът е очакван и е интерес на терористите, властите въведоха  извънредно положение в страната, а хората в Париж чака в страх нови терористични атаки. Денят на атаките (петък) не е избран случайно, това е времето на максимално струпване на хора. Терористите са разделени в три групи, всяка от които има своя собствена цел. В резултат на терористични атаки загинаха 130 души, ранени са повече от 350 души. В Брюксел почеркът на терористите е сходен: терористичните актове са извършени на няколко места в столицата на Белгия - два на международно летище Завентем, едно в станцията на метрото Малбек. Една (четвърта) експлозия е обезвредена. Според първите оценки в резултат на атаките загиват 31 души, 250 са ранени. В новият почерк на терористите се откроява желанието им да се създаде и разпространява обща паника,</w:t>
      </w:r>
      <w:r w:rsidR="00FB7BD8">
        <w:rPr>
          <w:rFonts w:ascii="Times New Roman" w:hAnsi="Times New Roman" w:cs="Times New Roman"/>
          <w:sz w:val="24"/>
          <w:szCs w:val="24"/>
        </w:rPr>
        <w:t xml:space="preserve"> да се създаде в хората </w:t>
      </w:r>
      <w:r w:rsidRPr="00693321">
        <w:rPr>
          <w:rFonts w:ascii="Times New Roman" w:hAnsi="Times New Roman" w:cs="Times New Roman"/>
          <w:sz w:val="24"/>
          <w:szCs w:val="24"/>
        </w:rPr>
        <w:t xml:space="preserve">усещане на очакване за нови бъдещи атаки. Ефектът е постигнат. Белгийският кризисен център препоръчва след бомбените атентати гражданите да не излизат от домовете си, персоналът на някои институции е посъветван да не напускат офиса е др. </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Последните две години агентурата мрежа на Ислямска държава работи много по-професионално. Макар, че продължават да се използват терористи самоубийци, организаторите участващи в атаката съхраняват своя живот с цел организиране на нови атаки. </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Страната ни се намира в зона на доскорошни кървави конфликти, поради което в региона продължават да съществуват потенциални огнища на напрежение на националистическа, етническа и религиозна основа, които при определени критични обстоятелства могат да генерират терористични атаки.</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Въпреки това Република България не е пряка цел на международния тероризъм. Но страната ни има своята активна позиция в международните усилия в борбата с тероризма, поради което не може да се смята за застрахована от неговите жестоки прояви. Без да има стратегически характер терористичната заплаха е сред най-сериозните заплахи, пред които сме изправени.</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Като заключение от представянето на средата на сигурност може да се каже, че промените в нея, нейната динамика имат взаимосвързан и взаимозависим характер. Но тези връзки са изключително сложни и многостранни, при това се намират в непрекъснато движение. Политиката за сигурност на Република България зависи преди всичко от развиването на способност за следене на промените в средата на сигурност в реално време, в нужната дълбочина и взаимна свързаност. Комплексното въздействие върху нашата сигурност изисква комплексен отговор и силен капацитет за операционен анализ и вземане на ефективни решения. </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Политиката за сигурност следва да дава адекватни отговори на основните предизвикателства пред сигурността. Нейното предназначение е да осигури възможности за съгласувана реакция на непрекъснатите промени в средата на сигурност, както и ефективно, изпреварващо управление на промяна в системата за сигурност. Доброто управление в системата за сигурност е основно изискване за защита на интересите на гражданите, обществото и държавата.</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Основни елементи на политиката за сигурност са втората основна част на политиката за сигурност. Те съставляват отговора на предизвикателствата, заплахите и </w:t>
      </w:r>
      <w:r w:rsidRPr="00693321">
        <w:rPr>
          <w:rFonts w:ascii="Times New Roman" w:hAnsi="Times New Roman" w:cs="Times New Roman"/>
          <w:sz w:val="24"/>
          <w:szCs w:val="24"/>
        </w:rPr>
        <w:lastRenderedPageBreak/>
        <w:t>рисковете произтичащи от средата на сигурност в нейните две измерения – външно и вътрешно.</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Основният, интегриращ елемент на политиката за национална сигурност на Република България следва да бъде изграждането и поддържането на оптимално функционираща система за национална сигурност, която да работи в тясно сътрудничество с НАТО, ЕС, ООН, ОССЕ и с другите международни институции.</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Такава система за национална сигурност следва да бъде основана на партньорството на държавата, местната власт, организациите и гражданите, да се ръководи оперативно на базата на единна комуникационно-информационна среда, почиваща върху интегрирана информационна система с нужната периферия от индикатори, пораждаща способности за предлагане на обработена информация и управленски решения. Системата за национална сигурност трябва да следи в реален мащаб на времето състоянието на средата на сигурност, както и своето собствено състояние, като реагира адекватно и своевременно на промените в тях.</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Този основен интегриращ елемент е редно да не бъде интерпретиран в аспекта на идейните различия на основните партии в Република България, поради очевидно необходимия национален характер на подобна система. Освен това система от този тип, с непрекъснато действие в променяща се среда,  се нуждае от висока степен на приемственост, когато се сменя една или друга власт в страната, което е още един аргумент в полза на нейния по възможност надпартиен характер.</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Системата за национална сигурност е инструментът на политиката за сигурност, който следва да дава адекватния отговор на въздействията на средата на сигурност.</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Политиката за сигурност  се реализира в системата за национална сигурност, но в себе си политиката съдържа цял ред обособени елементи, чрез които тя отговаря на въздействията на средата.</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Антитерористичният елемент на политиката за сигурност е един от основните. Вярно е, че в структурите за сигурност Република България  създаде и развива сили за борба с тероризма. Широко е разгърната изследователската и практическо-приложната работа по изучаването, анализа и разработването на противодействието на съвременния тероризъм. От началото на века българската научна мисъл в сферата на сигурността е силно ангажирана с този тип изследвания. Изучаването на тероризма, на неговите прояви и противодействието му е съществена част от тематиката в редица висши учебни заведения, където се обучават както български, така и чуждестранни студенти.</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Също така в страната се развиват способности за антитерористична защита на българските военнослужещи, полицаи и граждански лица участващи в мисии по установяване и поддържане на мира в конфликтни точки по целия свят. В тези мисии българските представители са подложени на относително по-висок риск от терористични атаки, в сравнение с гражданите на територията на Република България.</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По тези въпроси нашата страна е в тясна връзка и в сътрудничество с други страни, които са наши съюзници и партньори за подпомагане на антитерористични акции в чужбина. Република България е член на коалицията на желаещите и в това си качество взе и продължава да взема участие в установяването на демократични условия в Ирак. Страната ни участва в подкрепа на законното правителство на Афганистан и </w:t>
      </w:r>
      <w:r w:rsidRPr="00693321">
        <w:rPr>
          <w:rFonts w:ascii="Times New Roman" w:hAnsi="Times New Roman" w:cs="Times New Roman"/>
          <w:sz w:val="24"/>
          <w:szCs w:val="24"/>
        </w:rPr>
        <w:lastRenderedPageBreak/>
        <w:t>допринася за намаляване и преустановяване на дейността на терористичните мрежи в тази държава.</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Намирайки се относително настрани от преките терористични заплахи Република България следва да бъде ориентирана към няколко основни насоки.</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Първата от тях е да се поддържа непрестанна активност на анализаторите, на разузнавателните и на полицейските служби, за да има страната висока способност за откриване и неутрализиране на терористични акции на територията на Република България. Следващата насока е да се поддържат и развиват държавните граници, като важен орган на националната сигурност и бариера срещу проникването на терористични мрежи и групи на територията на страната, а по този начин и на територията на Европейския съюз. Прилагане на високотехнологични средства за контрол на границата, както и развитие и усъвършенстване на национална идентификационна система.</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Друга насока е подготовката на страната и на населението за подобряване на способността ни да се справяме с последиците от терористично нападение, като успоредно с тази подготовка да се обърне вниманието на държавата и на нейните партньори в лицето на частния сектор, отделните граждани  и местната власт към подобряване на защитата на уязвима обществена инфраструктура и интензивно посещавани обществени обекти и места, като се подобри тяхното планиране, изграждане, пряка защита и контрол, както и снабдяването им с необходимите критични запаси в случай на криза и в частност на терористична атака. В дейностите по защитата от терористичен акт следва да се ангажират всички институции, власти и групи хора, да се включи населението на страната, представителите на практикуваните религиозни култове у нас, медиите. За целта е необходимо да се създадат правни условия за широко участие и за съвместни действия в интерес на борбата срещу терористичната заплаха. </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В тази връзка е и следващата насока, а именно да се развива  правната уредба отнасяща се до борбата с тероризма, така че да се постига нужната оперативна свобода на антитерористичните действия, но без да се стига до превишаване на правомощия, които да не допуснат нормалния живот на обществото.</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Накрая, естествено е да се осигури нужното финансиране на тези дейности, да се поддържат тесни съюзнически отношения, както в зоните на нашето участие в регулиране на конфликти, така и съюзния формат на нашите отношения и разбира се да продължава изучаването на тероризма и набелязване на мерки за противодействието му, като акцентът да се поставя все повече върху превенцията, свързана с  разкриване на антихуманния заряд на екстремистките идеи, както и върху усилията, които Република България реално полага за подпомагане на нормалния живот в зоните на конфликт, поразени от екстремистките действия.</w:t>
      </w:r>
    </w:p>
    <w:p w:rsidR="00EC27AD" w:rsidRPr="00353DD8" w:rsidRDefault="00EC27AD" w:rsidP="008548B2">
      <w:pPr>
        <w:spacing w:line="276" w:lineRule="auto"/>
        <w:ind w:firstLine="709"/>
        <w:jc w:val="both"/>
        <w:rPr>
          <w:rFonts w:ascii="Times New Roman" w:hAnsi="Times New Roman" w:cs="Times New Roman"/>
          <w:sz w:val="24"/>
          <w:szCs w:val="24"/>
          <w:lang w:val="ru-RU"/>
        </w:rPr>
      </w:pPr>
    </w:p>
    <w:p w:rsidR="001F4497" w:rsidRPr="00353DD8" w:rsidRDefault="001F4497" w:rsidP="008548B2">
      <w:pPr>
        <w:spacing w:line="276" w:lineRule="auto"/>
        <w:ind w:firstLine="709"/>
        <w:jc w:val="both"/>
        <w:rPr>
          <w:rFonts w:ascii="Times New Roman" w:hAnsi="Times New Roman" w:cs="Times New Roman"/>
          <w:sz w:val="24"/>
          <w:szCs w:val="24"/>
          <w:lang w:val="ru-RU"/>
        </w:rPr>
      </w:pPr>
    </w:p>
    <w:p w:rsidR="00EC27AD" w:rsidRPr="00AB27D4" w:rsidRDefault="00EC27AD" w:rsidP="008548B2">
      <w:pPr>
        <w:spacing w:line="276" w:lineRule="auto"/>
        <w:rPr>
          <w:rFonts w:ascii="Times New Roman" w:hAnsi="Times New Roman" w:cs="Times New Roman"/>
          <w:b/>
          <w:i/>
          <w:sz w:val="24"/>
          <w:szCs w:val="24"/>
        </w:rPr>
      </w:pPr>
      <w:r w:rsidRPr="00AB27D4">
        <w:rPr>
          <w:rFonts w:ascii="Times New Roman" w:hAnsi="Times New Roman" w:cs="Times New Roman"/>
          <w:b/>
          <w:i/>
          <w:sz w:val="24"/>
          <w:szCs w:val="24"/>
        </w:rPr>
        <w:t>Използвана литература:</w:t>
      </w:r>
    </w:p>
    <w:p w:rsidR="00EC27AD" w:rsidRPr="00AB27D4" w:rsidRDefault="00EC27AD" w:rsidP="008548B2">
      <w:pPr>
        <w:numPr>
          <w:ilvl w:val="0"/>
          <w:numId w:val="16"/>
        </w:numPr>
        <w:tabs>
          <w:tab w:val="left" w:pos="720"/>
        </w:tabs>
        <w:autoSpaceDN w:val="0"/>
        <w:spacing w:line="276" w:lineRule="auto"/>
        <w:ind w:left="284" w:hanging="284"/>
        <w:jc w:val="both"/>
        <w:rPr>
          <w:rFonts w:ascii="Times New Roman" w:hAnsi="Times New Roman" w:cs="Times New Roman"/>
          <w:i/>
          <w:sz w:val="20"/>
          <w:szCs w:val="20"/>
        </w:rPr>
      </w:pPr>
      <w:r w:rsidRPr="00AB27D4">
        <w:rPr>
          <w:rFonts w:ascii="Times New Roman" w:hAnsi="Times New Roman" w:cs="Times New Roman"/>
          <w:i/>
          <w:sz w:val="20"/>
          <w:szCs w:val="20"/>
        </w:rPr>
        <w:t>Common Foreign and Security Policy - CFSP</w:t>
      </w:r>
    </w:p>
    <w:p w:rsidR="00EC27AD" w:rsidRPr="00AB27D4" w:rsidRDefault="00EC27AD" w:rsidP="008548B2">
      <w:pPr>
        <w:pStyle w:val="a9"/>
        <w:numPr>
          <w:ilvl w:val="0"/>
          <w:numId w:val="16"/>
        </w:numPr>
        <w:tabs>
          <w:tab w:val="left" w:pos="720"/>
        </w:tabs>
        <w:autoSpaceDN w:val="0"/>
        <w:spacing w:line="276" w:lineRule="auto"/>
        <w:ind w:left="284" w:hanging="284"/>
        <w:jc w:val="both"/>
        <w:rPr>
          <w:i/>
        </w:rPr>
      </w:pPr>
      <w:r w:rsidRPr="00AB27D4">
        <w:rPr>
          <w:i/>
          <w:lang w:val="en-US"/>
        </w:rPr>
        <w:t>E</w:t>
      </w:r>
      <w:r w:rsidRPr="00AB27D4">
        <w:rPr>
          <w:i/>
        </w:rPr>
        <w:t>uropean Security and Defense Policy - ESDP</w:t>
      </w:r>
    </w:p>
    <w:p w:rsidR="00EC27AD" w:rsidRPr="00AB27D4" w:rsidRDefault="00EC27AD" w:rsidP="008548B2">
      <w:pPr>
        <w:pStyle w:val="a9"/>
        <w:numPr>
          <w:ilvl w:val="0"/>
          <w:numId w:val="16"/>
        </w:numPr>
        <w:tabs>
          <w:tab w:val="left" w:pos="720"/>
        </w:tabs>
        <w:autoSpaceDN w:val="0"/>
        <w:spacing w:line="276" w:lineRule="auto"/>
        <w:ind w:left="284" w:hanging="284"/>
        <w:jc w:val="both"/>
        <w:rPr>
          <w:i/>
        </w:rPr>
      </w:pPr>
      <w:r w:rsidRPr="00AB27D4">
        <w:rPr>
          <w:i/>
        </w:rPr>
        <w:lastRenderedPageBreak/>
        <w:t>Тагарев, Т., Отбранителна политика, обхват, основни компоненти и зависимости /Международни отношения, 36,2007, №1-2, с. 143.</w:t>
      </w:r>
    </w:p>
    <w:p w:rsidR="00EC27AD" w:rsidRPr="00AB27D4" w:rsidRDefault="00EC27AD" w:rsidP="008548B2">
      <w:pPr>
        <w:numPr>
          <w:ilvl w:val="0"/>
          <w:numId w:val="16"/>
        </w:numPr>
        <w:tabs>
          <w:tab w:val="left" w:pos="720"/>
        </w:tabs>
        <w:autoSpaceDN w:val="0"/>
        <w:spacing w:line="276" w:lineRule="auto"/>
        <w:ind w:left="284" w:hanging="284"/>
        <w:jc w:val="both"/>
        <w:rPr>
          <w:rFonts w:ascii="Times New Roman" w:hAnsi="Times New Roman" w:cs="Times New Roman"/>
          <w:i/>
          <w:sz w:val="20"/>
          <w:szCs w:val="20"/>
        </w:rPr>
      </w:pPr>
      <w:r w:rsidRPr="00AB27D4">
        <w:rPr>
          <w:rFonts w:ascii="Times New Roman" w:hAnsi="Times New Roman" w:cs="Times New Roman"/>
          <w:i/>
          <w:sz w:val="20"/>
          <w:szCs w:val="20"/>
        </w:rPr>
        <w:t>Танев, Т., Истинската независимост се гарантира от доброто управление/Гласове, № 38,2008 г., с. 8.</w:t>
      </w:r>
    </w:p>
    <w:p w:rsidR="00EC27AD" w:rsidRPr="00AB27D4" w:rsidRDefault="00EC27AD" w:rsidP="008548B2">
      <w:pPr>
        <w:pStyle w:val="a3"/>
        <w:numPr>
          <w:ilvl w:val="0"/>
          <w:numId w:val="16"/>
        </w:numPr>
        <w:tabs>
          <w:tab w:val="left" w:pos="720"/>
        </w:tabs>
        <w:autoSpaceDN w:val="0"/>
        <w:spacing w:line="276" w:lineRule="auto"/>
        <w:ind w:left="284" w:hanging="284"/>
        <w:jc w:val="both"/>
        <w:rPr>
          <w:rFonts w:ascii="Times New Roman" w:hAnsi="Times New Roman" w:cs="Times New Roman"/>
          <w:i/>
        </w:rPr>
      </w:pPr>
      <w:r w:rsidRPr="00AB27D4">
        <w:rPr>
          <w:rFonts w:ascii="Times New Roman" w:hAnsi="Times New Roman" w:cs="Times New Roman"/>
          <w:i/>
          <w:lang w:val="en-US"/>
        </w:rPr>
        <w:t>Smith S. The Self-Image of a Discipline: A Genealogy of International Relations Theory // Theory of International Relations Today. Ed</w:t>
      </w:r>
      <w:r w:rsidRPr="00AB27D4">
        <w:rPr>
          <w:rFonts w:ascii="Times New Roman" w:hAnsi="Times New Roman" w:cs="Times New Roman"/>
          <w:i/>
          <w:lang w:val="ru-RU"/>
        </w:rPr>
        <w:t xml:space="preserve">. </w:t>
      </w:r>
      <w:r w:rsidRPr="00AB27D4">
        <w:rPr>
          <w:rFonts w:ascii="Times New Roman" w:hAnsi="Times New Roman" w:cs="Times New Roman"/>
          <w:i/>
          <w:lang w:val="en-US"/>
        </w:rPr>
        <w:t>by</w:t>
      </w:r>
      <w:r w:rsidRPr="00AB27D4">
        <w:rPr>
          <w:rFonts w:ascii="Times New Roman" w:hAnsi="Times New Roman" w:cs="Times New Roman"/>
          <w:i/>
          <w:lang w:val="ru-RU"/>
        </w:rPr>
        <w:t xml:space="preserve"> </w:t>
      </w:r>
      <w:r w:rsidRPr="00AB27D4">
        <w:rPr>
          <w:rFonts w:ascii="Times New Roman" w:hAnsi="Times New Roman" w:cs="Times New Roman"/>
          <w:i/>
          <w:lang w:val="en-US"/>
        </w:rPr>
        <w:t>Steve</w:t>
      </w:r>
      <w:r w:rsidRPr="00AB27D4">
        <w:rPr>
          <w:rFonts w:ascii="Times New Roman" w:hAnsi="Times New Roman" w:cs="Times New Roman"/>
          <w:i/>
          <w:lang w:val="ru-RU"/>
        </w:rPr>
        <w:t xml:space="preserve"> </w:t>
      </w:r>
      <w:r w:rsidRPr="00AB27D4">
        <w:rPr>
          <w:rFonts w:ascii="Times New Roman" w:hAnsi="Times New Roman" w:cs="Times New Roman"/>
          <w:i/>
          <w:lang w:val="en-US"/>
        </w:rPr>
        <w:t>Smith</w:t>
      </w:r>
      <w:r w:rsidRPr="00AB27D4">
        <w:rPr>
          <w:rFonts w:ascii="Times New Roman" w:hAnsi="Times New Roman" w:cs="Times New Roman"/>
          <w:i/>
          <w:lang w:val="ru-RU"/>
        </w:rPr>
        <w:t xml:space="preserve"> </w:t>
      </w:r>
      <w:r w:rsidRPr="00AB27D4">
        <w:rPr>
          <w:rFonts w:ascii="Times New Roman" w:hAnsi="Times New Roman" w:cs="Times New Roman"/>
          <w:i/>
          <w:lang w:val="en-US"/>
        </w:rPr>
        <w:t>and</w:t>
      </w:r>
      <w:r w:rsidRPr="00AB27D4">
        <w:rPr>
          <w:rFonts w:ascii="Times New Roman" w:hAnsi="Times New Roman" w:cs="Times New Roman"/>
          <w:i/>
          <w:lang w:val="ru-RU"/>
        </w:rPr>
        <w:t xml:space="preserve"> </w:t>
      </w:r>
      <w:r w:rsidRPr="00AB27D4">
        <w:rPr>
          <w:rFonts w:ascii="Times New Roman" w:hAnsi="Times New Roman" w:cs="Times New Roman"/>
          <w:i/>
          <w:lang w:val="en-US"/>
        </w:rPr>
        <w:t>Ken</w:t>
      </w:r>
      <w:r w:rsidRPr="00AB27D4">
        <w:rPr>
          <w:rFonts w:ascii="Times New Roman" w:hAnsi="Times New Roman" w:cs="Times New Roman"/>
          <w:i/>
          <w:lang w:val="ru-RU"/>
        </w:rPr>
        <w:t xml:space="preserve"> </w:t>
      </w:r>
      <w:r w:rsidRPr="00AB27D4">
        <w:rPr>
          <w:rFonts w:ascii="Times New Roman" w:hAnsi="Times New Roman" w:cs="Times New Roman"/>
          <w:i/>
          <w:lang w:val="en-US"/>
        </w:rPr>
        <w:t>Booth</w:t>
      </w:r>
      <w:r w:rsidRPr="00AB27D4">
        <w:rPr>
          <w:rFonts w:ascii="Times New Roman" w:hAnsi="Times New Roman" w:cs="Times New Roman"/>
          <w:i/>
          <w:lang w:val="ru-RU"/>
        </w:rPr>
        <w:t xml:space="preserve">. </w:t>
      </w:r>
      <w:r w:rsidRPr="00AB27D4">
        <w:rPr>
          <w:rFonts w:ascii="Times New Roman" w:hAnsi="Times New Roman" w:cs="Times New Roman"/>
          <w:i/>
          <w:lang w:val="en-US"/>
        </w:rPr>
        <w:t>Cambridge</w:t>
      </w:r>
      <w:r w:rsidRPr="00AB27D4">
        <w:rPr>
          <w:rFonts w:ascii="Times New Roman" w:hAnsi="Times New Roman" w:cs="Times New Roman"/>
          <w:i/>
          <w:lang w:val="ru-RU"/>
        </w:rPr>
        <w:t xml:space="preserve">, 1995., </w:t>
      </w:r>
      <w:r w:rsidRPr="00AB27D4">
        <w:rPr>
          <w:rFonts w:ascii="Times New Roman" w:hAnsi="Times New Roman" w:cs="Times New Roman"/>
          <w:i/>
          <w:lang w:val="en-US"/>
        </w:rPr>
        <w:t>p</w:t>
      </w:r>
      <w:r w:rsidRPr="00AB27D4">
        <w:rPr>
          <w:rFonts w:ascii="Times New Roman" w:hAnsi="Times New Roman" w:cs="Times New Roman"/>
          <w:i/>
          <w:lang w:val="ru-RU"/>
        </w:rPr>
        <w:t>. 19</w:t>
      </w:r>
      <w:r w:rsidRPr="00AB27D4">
        <w:rPr>
          <w:rFonts w:ascii="Times New Roman" w:hAnsi="Times New Roman" w:cs="Times New Roman"/>
          <w:i/>
        </w:rPr>
        <w:t>.</w:t>
      </w:r>
    </w:p>
    <w:p w:rsidR="00EC27AD" w:rsidRPr="00AB27D4" w:rsidRDefault="00EC27AD" w:rsidP="008548B2">
      <w:pPr>
        <w:pStyle w:val="a9"/>
        <w:numPr>
          <w:ilvl w:val="0"/>
          <w:numId w:val="16"/>
        </w:numPr>
        <w:tabs>
          <w:tab w:val="left" w:pos="720"/>
        </w:tabs>
        <w:autoSpaceDN w:val="0"/>
        <w:spacing w:line="276" w:lineRule="auto"/>
        <w:ind w:left="284" w:hanging="284"/>
        <w:jc w:val="both"/>
        <w:rPr>
          <w:i/>
        </w:rPr>
      </w:pPr>
      <w:r w:rsidRPr="00AB27D4">
        <w:rPr>
          <w:i/>
          <w:lang w:val="en-US"/>
        </w:rPr>
        <w:t>Waltz, K.N., Theory of international Politics, ed. Addisn</w:t>
      </w:r>
      <w:r w:rsidRPr="00AB27D4">
        <w:rPr>
          <w:i/>
          <w:lang w:val="ru-RU"/>
        </w:rPr>
        <w:t>-</w:t>
      </w:r>
      <w:r w:rsidRPr="00AB27D4">
        <w:rPr>
          <w:i/>
          <w:lang w:val="en-US"/>
        </w:rPr>
        <w:t>Wesley</w:t>
      </w:r>
      <w:r w:rsidRPr="00AB27D4">
        <w:rPr>
          <w:i/>
          <w:lang w:val="ru-RU"/>
        </w:rPr>
        <w:t xml:space="preserve">, </w:t>
      </w:r>
      <w:r w:rsidRPr="00AB27D4">
        <w:rPr>
          <w:i/>
          <w:lang w:val="en-US"/>
        </w:rPr>
        <w:t>Reading</w:t>
      </w:r>
      <w:r w:rsidRPr="00AB27D4">
        <w:rPr>
          <w:i/>
          <w:lang w:val="ru-RU"/>
        </w:rPr>
        <w:t>,1979.</w:t>
      </w:r>
    </w:p>
    <w:p w:rsidR="00EC27AD" w:rsidRPr="00AB27D4" w:rsidRDefault="00EC27AD" w:rsidP="008548B2">
      <w:pPr>
        <w:pStyle w:val="a9"/>
        <w:numPr>
          <w:ilvl w:val="0"/>
          <w:numId w:val="16"/>
        </w:numPr>
        <w:tabs>
          <w:tab w:val="left" w:pos="720"/>
          <w:tab w:val="left" w:pos="2699"/>
        </w:tabs>
        <w:autoSpaceDN w:val="0"/>
        <w:spacing w:line="276" w:lineRule="auto"/>
        <w:ind w:left="284" w:hanging="284"/>
        <w:jc w:val="both"/>
        <w:rPr>
          <w:i/>
        </w:rPr>
      </w:pPr>
      <w:r w:rsidRPr="00AB27D4">
        <w:rPr>
          <w:i/>
        </w:rPr>
        <w:t>Бахчеванов, Г.Малката държава в началото на ХХІ в., Военен журнал, 2005, № 2, с. 62-76.</w:t>
      </w:r>
    </w:p>
    <w:p w:rsidR="00EC27AD" w:rsidRPr="00AB27D4" w:rsidRDefault="00EC27AD" w:rsidP="008548B2">
      <w:pPr>
        <w:pStyle w:val="a3"/>
        <w:numPr>
          <w:ilvl w:val="0"/>
          <w:numId w:val="16"/>
        </w:numPr>
        <w:tabs>
          <w:tab w:val="left" w:pos="720"/>
        </w:tabs>
        <w:autoSpaceDN w:val="0"/>
        <w:spacing w:line="276" w:lineRule="auto"/>
        <w:ind w:left="284" w:hanging="284"/>
        <w:jc w:val="both"/>
        <w:rPr>
          <w:rFonts w:ascii="Times New Roman" w:hAnsi="Times New Roman" w:cs="Times New Roman"/>
          <w:i/>
        </w:rPr>
      </w:pPr>
      <w:r w:rsidRPr="00AB27D4">
        <w:rPr>
          <w:rFonts w:ascii="Times New Roman" w:hAnsi="Times New Roman" w:cs="Times New Roman"/>
          <w:i/>
        </w:rPr>
        <w:t>Георгиев Хр. Принципи на изграждане и функциониране на специалните служби.Особености на гражданския контрол. Научен доклад на международна конференция, организирана от Балканския форум по сигурността. С.,</w:t>
      </w:r>
      <w:r w:rsidRPr="00AB27D4">
        <w:rPr>
          <w:rFonts w:ascii="Times New Roman" w:hAnsi="Times New Roman" w:cs="Times New Roman"/>
          <w:i/>
          <w:lang w:val="bg-BG"/>
        </w:rPr>
        <w:t xml:space="preserve"> </w:t>
      </w:r>
      <w:r w:rsidRPr="00AB27D4">
        <w:rPr>
          <w:rFonts w:ascii="Times New Roman" w:hAnsi="Times New Roman" w:cs="Times New Roman"/>
          <w:i/>
        </w:rPr>
        <w:t>2004, Публикувана в: “Разширяването на НАТО – повишаване на сигурността и защита на личността”</w:t>
      </w:r>
    </w:p>
    <w:p w:rsidR="00EC27AD" w:rsidRPr="00AB27D4" w:rsidRDefault="00EC27AD" w:rsidP="008548B2">
      <w:pPr>
        <w:pStyle w:val="a3"/>
        <w:numPr>
          <w:ilvl w:val="0"/>
          <w:numId w:val="16"/>
        </w:numPr>
        <w:tabs>
          <w:tab w:val="left" w:pos="720"/>
        </w:tabs>
        <w:autoSpaceDN w:val="0"/>
        <w:spacing w:line="276" w:lineRule="auto"/>
        <w:ind w:left="284" w:hanging="284"/>
        <w:jc w:val="both"/>
        <w:rPr>
          <w:rFonts w:ascii="Times New Roman" w:hAnsi="Times New Roman" w:cs="Times New Roman"/>
          <w:i/>
        </w:rPr>
      </w:pPr>
      <w:r w:rsidRPr="00AB27D4">
        <w:rPr>
          <w:rFonts w:ascii="Times New Roman" w:hAnsi="Times New Roman" w:cs="Times New Roman"/>
          <w:i/>
        </w:rPr>
        <w:t xml:space="preserve">Бахчеванов, Г. Необходим ли е на Европа „нов“ съюз за сигурност в борбата срещу тероризма. Пловдив, ВУСИ, 2016. </w:t>
      </w:r>
    </w:p>
    <w:p w:rsidR="00EC27AD" w:rsidRPr="00AB27D4" w:rsidRDefault="00EC27AD" w:rsidP="006C3435">
      <w:pPr>
        <w:pStyle w:val="a3"/>
        <w:numPr>
          <w:ilvl w:val="0"/>
          <w:numId w:val="16"/>
        </w:numPr>
        <w:tabs>
          <w:tab w:val="left" w:pos="720"/>
        </w:tabs>
        <w:autoSpaceDN w:val="0"/>
        <w:spacing w:line="276" w:lineRule="auto"/>
        <w:ind w:left="284" w:hanging="284"/>
        <w:jc w:val="both"/>
        <w:rPr>
          <w:rFonts w:ascii="Times New Roman" w:hAnsi="Times New Roman" w:cs="Times New Roman"/>
          <w:i/>
        </w:rPr>
      </w:pPr>
      <w:r w:rsidRPr="00AB27D4">
        <w:rPr>
          <w:rFonts w:ascii="Times New Roman" w:hAnsi="Times New Roman" w:cs="Times New Roman"/>
          <w:i/>
        </w:rPr>
        <w:t xml:space="preserve">Гилен Шеврие. Животът във френските „Моленбеци”. 2016.  </w:t>
      </w:r>
      <w:hyperlink r:id="rId139" w:history="1">
        <w:r w:rsidRPr="00AB27D4">
          <w:rPr>
            <w:rFonts w:ascii="Times New Roman" w:hAnsi="Times New Roman" w:cs="Times New Roman"/>
            <w:i/>
          </w:rPr>
          <w:t>http://www.memoriabg.com/2016/04/06/v-francia-sa-poseti-semenata-na-grajdanskata-voina/</w:t>
        </w:r>
      </w:hyperlink>
      <w:r w:rsidRPr="00AB27D4">
        <w:rPr>
          <w:rFonts w:ascii="Times New Roman" w:hAnsi="Times New Roman" w:cs="Times New Roman"/>
          <w:i/>
        </w:rPr>
        <w:t>.</w:t>
      </w:r>
    </w:p>
    <w:p w:rsidR="006C3435" w:rsidRPr="00F77593" w:rsidRDefault="004A3881" w:rsidP="00F77593">
      <w:pPr>
        <w:pStyle w:val="a3"/>
        <w:numPr>
          <w:ilvl w:val="0"/>
          <w:numId w:val="16"/>
        </w:numPr>
        <w:tabs>
          <w:tab w:val="left" w:pos="720"/>
        </w:tabs>
        <w:autoSpaceDN w:val="0"/>
        <w:spacing w:line="276" w:lineRule="auto"/>
        <w:ind w:left="284" w:hanging="284"/>
        <w:jc w:val="both"/>
        <w:rPr>
          <w:rFonts w:ascii="Times New Roman" w:hAnsi="Times New Roman" w:cs="Times New Roman"/>
          <w:i/>
        </w:rPr>
      </w:pPr>
      <w:hyperlink r:id="rId140" w:history="1">
        <w:r w:rsidR="00EC27AD" w:rsidRPr="00AB27D4">
          <w:rPr>
            <w:rFonts w:ascii="Times New Roman" w:hAnsi="Times New Roman" w:cs="Times New Roman"/>
            <w:i/>
          </w:rPr>
          <w:t>Efraim Karsh</w:t>
        </w:r>
      </w:hyperlink>
      <w:r w:rsidR="00EC27AD" w:rsidRPr="00AB27D4">
        <w:rPr>
          <w:rFonts w:ascii="Times New Roman" w:hAnsi="Times New Roman" w:cs="Times New Roman"/>
          <w:i/>
        </w:rPr>
        <w:t xml:space="preserve">. Islamic Imperialism: A History (Yale University Press, 2006). </w:t>
      </w:r>
      <w:hyperlink r:id="rId141" w:history="1">
        <w:r w:rsidR="00EC27AD" w:rsidRPr="00AB27D4">
          <w:rPr>
            <w:rFonts w:ascii="Times New Roman" w:hAnsi="Times New Roman" w:cs="Times New Roman"/>
            <w:i/>
          </w:rPr>
          <w:t>https://books.google.bg/books?id=8Rw0NokDdzkC&amp;redir_esc=y</w:t>
        </w:r>
      </w:hyperlink>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EC27AD" w:rsidRPr="00693321" w:rsidRDefault="00EC27AD" w:rsidP="006C3435">
      <w:pPr>
        <w:spacing w:line="276" w:lineRule="auto"/>
        <w:jc w:val="center"/>
        <w:rPr>
          <w:rFonts w:ascii="Times New Roman" w:eastAsia="Times New Roman" w:hAnsi="Times New Roman" w:cs="Times New Roman"/>
          <w:b/>
          <w:caps/>
          <w:sz w:val="28"/>
          <w:szCs w:val="28"/>
          <w:lang w:eastAsia="bg-BG"/>
        </w:rPr>
      </w:pPr>
      <w:r w:rsidRPr="00693321">
        <w:rPr>
          <w:rFonts w:ascii="Times New Roman" w:eastAsia="Times New Roman" w:hAnsi="Times New Roman" w:cs="Times New Roman"/>
          <w:b/>
          <w:caps/>
          <w:sz w:val="28"/>
          <w:szCs w:val="28"/>
          <w:lang w:eastAsia="bg-BG"/>
        </w:rPr>
        <w:lastRenderedPageBreak/>
        <w:t>Environmental Security: A Case Study of Climate Change Impacts in South – East Europe</w:t>
      </w:r>
    </w:p>
    <w:p w:rsidR="00EC27AD" w:rsidRPr="00693321" w:rsidRDefault="00EC27AD" w:rsidP="006C3435">
      <w:pPr>
        <w:spacing w:line="276" w:lineRule="auto"/>
        <w:jc w:val="center"/>
        <w:rPr>
          <w:rFonts w:ascii="Times New Roman" w:eastAsia="Times New Roman" w:hAnsi="Times New Roman" w:cs="Times New Roman"/>
          <w:b/>
          <w:caps/>
          <w:sz w:val="28"/>
          <w:szCs w:val="28"/>
          <w:lang w:eastAsia="bg-BG"/>
        </w:rPr>
      </w:pPr>
    </w:p>
    <w:p w:rsidR="00EC27AD" w:rsidRPr="00FB7BD8" w:rsidRDefault="00EC27AD" w:rsidP="006C3435">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 xml:space="preserve">Цветан </w:t>
      </w:r>
      <w:r w:rsidRPr="00FB7BD8">
        <w:rPr>
          <w:rFonts w:ascii="Times New Roman" w:hAnsi="Times New Roman" w:cs="Times New Roman"/>
          <w:caps/>
          <w:sz w:val="24"/>
          <w:szCs w:val="24"/>
        </w:rPr>
        <w:t>Спасов</w:t>
      </w:r>
      <w:r w:rsidRPr="00FB7BD8">
        <w:rPr>
          <w:rFonts w:ascii="Times New Roman" w:hAnsi="Times New Roman" w:cs="Times New Roman"/>
          <w:sz w:val="24"/>
          <w:szCs w:val="24"/>
        </w:rPr>
        <w:t>, д.н.</w:t>
      </w:r>
      <w:r w:rsidR="00FB7BD8">
        <w:rPr>
          <w:rFonts w:ascii="Times New Roman" w:hAnsi="Times New Roman" w:cs="Times New Roman"/>
          <w:sz w:val="24"/>
          <w:szCs w:val="24"/>
        </w:rPr>
        <w:t>,</w:t>
      </w:r>
    </w:p>
    <w:p w:rsidR="00EC27AD" w:rsidRPr="00FB7BD8" w:rsidRDefault="00EC27AD" w:rsidP="006C3435">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Нов български университет</w:t>
      </w:r>
    </w:p>
    <w:p w:rsidR="00AA1CF7" w:rsidRPr="00353DD8" w:rsidRDefault="00AA1CF7" w:rsidP="006C3435">
      <w:pPr>
        <w:spacing w:line="276" w:lineRule="auto"/>
        <w:jc w:val="both"/>
        <w:rPr>
          <w:rFonts w:ascii="Times New Roman" w:hAnsi="Times New Roman" w:cs="Times New Roman"/>
          <w:b/>
          <w:i/>
          <w:sz w:val="24"/>
          <w:szCs w:val="24"/>
          <w:lang w:val="ru-RU"/>
        </w:rPr>
      </w:pPr>
      <w:r w:rsidRPr="00693321">
        <w:rPr>
          <w:rFonts w:ascii="Times New Roman" w:hAnsi="Times New Roman" w:cs="Times New Roman"/>
          <w:b/>
          <w:i/>
          <w:sz w:val="24"/>
          <w:szCs w:val="24"/>
          <w:lang w:val="en-US"/>
        </w:rPr>
        <w:t>Abstract</w:t>
      </w:r>
      <w:r w:rsidRPr="00353DD8">
        <w:rPr>
          <w:rFonts w:ascii="Times New Roman" w:hAnsi="Times New Roman" w:cs="Times New Roman"/>
          <w:b/>
          <w:i/>
          <w:sz w:val="24"/>
          <w:szCs w:val="24"/>
          <w:lang w:val="ru-RU"/>
        </w:rPr>
        <w:t>:</w:t>
      </w:r>
    </w:p>
    <w:p w:rsidR="00AA1CF7" w:rsidRPr="00353DD8" w:rsidRDefault="00AA1CF7" w:rsidP="006C3435">
      <w:pPr>
        <w:spacing w:line="276" w:lineRule="auto"/>
        <w:jc w:val="both"/>
        <w:rPr>
          <w:rFonts w:ascii="Times New Roman" w:hAnsi="Times New Roman" w:cs="Times New Roman"/>
          <w:b/>
          <w:i/>
          <w:sz w:val="24"/>
          <w:szCs w:val="24"/>
          <w:lang w:val="ru-RU"/>
        </w:rPr>
      </w:pPr>
    </w:p>
    <w:p w:rsidR="00AA1CF7" w:rsidRPr="00353DD8" w:rsidRDefault="00AA1CF7" w:rsidP="006C3435">
      <w:pPr>
        <w:spacing w:line="276" w:lineRule="auto"/>
        <w:jc w:val="both"/>
        <w:rPr>
          <w:rFonts w:ascii="Times New Roman" w:hAnsi="Times New Roman" w:cs="Times New Roman"/>
          <w:b/>
          <w:i/>
          <w:sz w:val="24"/>
          <w:szCs w:val="24"/>
          <w:lang w:val="ru-RU"/>
        </w:rPr>
      </w:pPr>
      <w:r w:rsidRPr="00693321">
        <w:rPr>
          <w:rFonts w:ascii="Times New Roman" w:hAnsi="Times New Roman" w:cs="Times New Roman"/>
          <w:b/>
          <w:i/>
          <w:sz w:val="24"/>
          <w:szCs w:val="24"/>
          <w:lang w:val="en-US"/>
        </w:rPr>
        <w:t>Keywords</w:t>
      </w:r>
      <w:r w:rsidRPr="00353DD8">
        <w:rPr>
          <w:rFonts w:ascii="Times New Roman" w:hAnsi="Times New Roman" w:cs="Times New Roman"/>
          <w:b/>
          <w:i/>
          <w:sz w:val="24"/>
          <w:szCs w:val="24"/>
          <w:lang w:val="ru-RU"/>
        </w:rPr>
        <w:t>:</w:t>
      </w:r>
    </w:p>
    <w:p w:rsidR="00AA1CF7" w:rsidRPr="00353DD8" w:rsidRDefault="00AA1CF7" w:rsidP="006C3435">
      <w:pPr>
        <w:spacing w:line="276" w:lineRule="auto"/>
        <w:jc w:val="both"/>
        <w:rPr>
          <w:rFonts w:ascii="Times New Roman" w:eastAsia="Times New Roman" w:hAnsi="Times New Roman" w:cs="Times New Roman"/>
          <w:b/>
          <w:i/>
          <w:caps/>
          <w:sz w:val="28"/>
          <w:szCs w:val="28"/>
          <w:lang w:val="ru-RU" w:eastAsia="bg-BG"/>
        </w:rPr>
      </w:pPr>
    </w:p>
    <w:p w:rsidR="00EC27AD" w:rsidRPr="00693321" w:rsidRDefault="00EC27AD" w:rsidP="006C3435">
      <w:pPr>
        <w:spacing w:line="276" w:lineRule="auto"/>
        <w:jc w:val="center"/>
        <w:rPr>
          <w:rFonts w:ascii="Times New Roman" w:eastAsia="Times New Roman" w:hAnsi="Times New Roman" w:cs="Times New Roman"/>
          <w:b/>
          <w:sz w:val="24"/>
          <w:szCs w:val="24"/>
          <w:lang w:eastAsia="bg-BG"/>
        </w:rPr>
      </w:pPr>
    </w:p>
    <w:p w:rsidR="00EC27AD" w:rsidRPr="00693321" w:rsidRDefault="00EC27AD" w:rsidP="006C3435">
      <w:pPr>
        <w:spacing w:line="276" w:lineRule="auto"/>
        <w:jc w:val="center"/>
        <w:rPr>
          <w:rFonts w:ascii="Times New Roman" w:eastAsia="Times New Roman" w:hAnsi="Times New Roman" w:cs="Times New Roman"/>
          <w:b/>
          <w:sz w:val="24"/>
          <w:szCs w:val="24"/>
          <w:lang w:eastAsia="bg-BG"/>
        </w:rPr>
      </w:pPr>
    </w:p>
    <w:p w:rsidR="00EC27AD" w:rsidRPr="00693321" w:rsidRDefault="00EC27AD" w:rsidP="006C3435">
      <w:pPr>
        <w:spacing w:line="276" w:lineRule="auto"/>
        <w:jc w:val="center"/>
        <w:rPr>
          <w:rFonts w:ascii="Times New Roman" w:eastAsia="Times New Roman" w:hAnsi="Times New Roman" w:cs="Times New Roman"/>
          <w:b/>
          <w:sz w:val="24"/>
          <w:szCs w:val="24"/>
          <w:lang w:eastAsia="bg-BG"/>
        </w:rPr>
      </w:pPr>
    </w:p>
    <w:p w:rsidR="00EC27AD" w:rsidRPr="00693321" w:rsidRDefault="00EC27AD" w:rsidP="006C3435">
      <w:pPr>
        <w:spacing w:line="276" w:lineRule="auto"/>
        <w:jc w:val="center"/>
        <w:rPr>
          <w:rFonts w:ascii="Times New Roman" w:eastAsia="Times New Roman" w:hAnsi="Times New Roman" w:cs="Times New Roman"/>
          <w:b/>
          <w:sz w:val="24"/>
          <w:szCs w:val="24"/>
          <w:lang w:eastAsia="bg-BG"/>
        </w:rPr>
      </w:pPr>
    </w:p>
    <w:p w:rsidR="00EC27AD" w:rsidRPr="00693321" w:rsidRDefault="00EC27AD" w:rsidP="006C3435">
      <w:pPr>
        <w:spacing w:line="276" w:lineRule="auto"/>
        <w:jc w:val="center"/>
        <w:rPr>
          <w:rFonts w:ascii="Times New Roman" w:eastAsia="Times New Roman" w:hAnsi="Times New Roman" w:cs="Times New Roman"/>
          <w:b/>
          <w:sz w:val="24"/>
          <w:szCs w:val="24"/>
          <w:lang w:eastAsia="bg-BG"/>
        </w:rPr>
      </w:pPr>
    </w:p>
    <w:p w:rsidR="00EC27AD" w:rsidRPr="00693321" w:rsidRDefault="00EC27AD" w:rsidP="006C3435">
      <w:pPr>
        <w:spacing w:line="276" w:lineRule="auto"/>
        <w:jc w:val="center"/>
        <w:rPr>
          <w:rFonts w:ascii="Times New Roman" w:eastAsia="Times New Roman" w:hAnsi="Times New Roman" w:cs="Times New Roman"/>
          <w:b/>
          <w:sz w:val="24"/>
          <w:szCs w:val="24"/>
          <w:lang w:eastAsia="bg-BG"/>
        </w:rPr>
      </w:pPr>
    </w:p>
    <w:p w:rsidR="00EC27AD" w:rsidRPr="00693321" w:rsidRDefault="00EC27AD" w:rsidP="006C3435">
      <w:pPr>
        <w:spacing w:line="276" w:lineRule="auto"/>
        <w:jc w:val="center"/>
        <w:rPr>
          <w:rFonts w:ascii="Times New Roman" w:eastAsia="Times New Roman" w:hAnsi="Times New Roman" w:cs="Times New Roman"/>
          <w:b/>
          <w:sz w:val="24"/>
          <w:szCs w:val="24"/>
          <w:lang w:eastAsia="bg-BG"/>
        </w:rPr>
      </w:pPr>
    </w:p>
    <w:p w:rsidR="008B4F51" w:rsidRPr="00693321" w:rsidRDefault="008B4F51" w:rsidP="006C3435">
      <w:pPr>
        <w:spacing w:line="276" w:lineRule="auto"/>
        <w:jc w:val="center"/>
        <w:rPr>
          <w:rFonts w:ascii="Times New Roman" w:eastAsia="Times New Roman" w:hAnsi="Times New Roman" w:cs="Times New Roman"/>
          <w:b/>
          <w:sz w:val="24"/>
          <w:szCs w:val="24"/>
          <w:lang w:eastAsia="bg-BG"/>
        </w:rPr>
      </w:pPr>
    </w:p>
    <w:p w:rsidR="00EC27AD" w:rsidRPr="00693321" w:rsidRDefault="00EC27AD" w:rsidP="006C3435">
      <w:pPr>
        <w:spacing w:line="276" w:lineRule="auto"/>
        <w:jc w:val="center"/>
        <w:rPr>
          <w:rFonts w:ascii="Times New Roman" w:eastAsia="Times New Roman" w:hAnsi="Times New Roman" w:cs="Times New Roman"/>
          <w:b/>
          <w:sz w:val="24"/>
          <w:szCs w:val="24"/>
          <w:lang w:eastAsia="bg-BG"/>
        </w:rPr>
      </w:pPr>
    </w:p>
    <w:p w:rsidR="00EC27AD" w:rsidRPr="00693321" w:rsidRDefault="00EC27AD" w:rsidP="006C3435">
      <w:pPr>
        <w:spacing w:line="276" w:lineRule="auto"/>
        <w:jc w:val="center"/>
        <w:rPr>
          <w:rFonts w:ascii="Times New Roman" w:eastAsia="Times New Roman" w:hAnsi="Times New Roman" w:cs="Times New Roman"/>
          <w:b/>
          <w:sz w:val="24"/>
          <w:szCs w:val="24"/>
          <w:lang w:eastAsia="bg-BG"/>
        </w:rPr>
      </w:pPr>
    </w:p>
    <w:p w:rsidR="00EC27AD" w:rsidRPr="00693321" w:rsidRDefault="00EC27AD" w:rsidP="006C3435">
      <w:pPr>
        <w:spacing w:line="276" w:lineRule="auto"/>
        <w:jc w:val="center"/>
        <w:rPr>
          <w:rFonts w:ascii="Times New Roman" w:eastAsia="Times New Roman" w:hAnsi="Times New Roman" w:cs="Times New Roman"/>
          <w:b/>
          <w:sz w:val="24"/>
          <w:szCs w:val="24"/>
          <w:lang w:eastAsia="bg-BG"/>
        </w:rPr>
      </w:pPr>
    </w:p>
    <w:p w:rsidR="00EC27AD" w:rsidRPr="00693321" w:rsidRDefault="00EC27AD" w:rsidP="006C3435">
      <w:pPr>
        <w:spacing w:line="276" w:lineRule="auto"/>
        <w:jc w:val="center"/>
        <w:rPr>
          <w:rFonts w:ascii="Times New Roman" w:eastAsia="Times New Roman" w:hAnsi="Times New Roman" w:cs="Times New Roman"/>
          <w:b/>
          <w:sz w:val="24"/>
          <w:szCs w:val="24"/>
          <w:lang w:eastAsia="bg-BG"/>
        </w:rPr>
      </w:pPr>
    </w:p>
    <w:p w:rsidR="00EC27AD" w:rsidRPr="00693321" w:rsidRDefault="00EC27AD" w:rsidP="006C3435">
      <w:pPr>
        <w:spacing w:line="276" w:lineRule="auto"/>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rPr>
          <w:rFonts w:ascii="Times New Roman" w:eastAsia="Times New Roman" w:hAnsi="Times New Roman" w:cs="Times New Roman"/>
          <w:b/>
          <w:sz w:val="24"/>
          <w:szCs w:val="24"/>
          <w:lang w:eastAsia="bg-BG"/>
        </w:rPr>
      </w:pPr>
    </w:p>
    <w:p w:rsidR="00EC27AD" w:rsidRPr="00693321" w:rsidRDefault="007554A6" w:rsidP="006C3435">
      <w:pPr>
        <w:spacing w:line="276" w:lineRule="auto"/>
        <w:jc w:val="center"/>
        <w:rPr>
          <w:rFonts w:ascii="Times New Roman" w:eastAsia="Times New Roman" w:hAnsi="Times New Roman" w:cs="Times New Roman"/>
          <w:b/>
          <w:caps/>
          <w:sz w:val="28"/>
          <w:szCs w:val="28"/>
          <w:lang w:eastAsia="bg-BG"/>
        </w:rPr>
      </w:pPr>
      <w:r w:rsidRPr="00693321">
        <w:rPr>
          <w:rFonts w:ascii="Times New Roman" w:eastAsia="Times New Roman" w:hAnsi="Times New Roman" w:cs="Times New Roman"/>
          <w:b/>
          <w:caps/>
          <w:sz w:val="28"/>
          <w:szCs w:val="28"/>
          <w:lang w:eastAsia="bg-BG"/>
        </w:rPr>
        <w:lastRenderedPageBreak/>
        <w:t>За необходимостта от прилагането на по-ефективни методи и средства в борбата с тероризма</w:t>
      </w:r>
    </w:p>
    <w:p w:rsidR="007554A6" w:rsidRPr="00693321" w:rsidRDefault="007554A6" w:rsidP="006C3435">
      <w:pPr>
        <w:spacing w:line="276" w:lineRule="auto"/>
        <w:jc w:val="center"/>
        <w:rPr>
          <w:rFonts w:ascii="Times New Roman" w:eastAsia="Times New Roman" w:hAnsi="Times New Roman" w:cs="Times New Roman"/>
          <w:b/>
          <w:caps/>
          <w:sz w:val="28"/>
          <w:szCs w:val="28"/>
          <w:lang w:eastAsia="bg-BG"/>
        </w:rPr>
      </w:pPr>
    </w:p>
    <w:p w:rsidR="007554A6" w:rsidRPr="00FB7BD8" w:rsidRDefault="007554A6" w:rsidP="006C3435">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 xml:space="preserve">проф. д-р Георги </w:t>
      </w:r>
      <w:r w:rsidR="00AA1CF7" w:rsidRPr="00FB7BD8">
        <w:rPr>
          <w:rFonts w:ascii="Times New Roman" w:hAnsi="Times New Roman" w:cs="Times New Roman"/>
          <w:sz w:val="24"/>
          <w:szCs w:val="24"/>
        </w:rPr>
        <w:t>БОТЕВ</w:t>
      </w:r>
      <w:r w:rsidR="00FB7BD8">
        <w:rPr>
          <w:rFonts w:ascii="Times New Roman" w:hAnsi="Times New Roman" w:cs="Times New Roman"/>
          <w:sz w:val="24"/>
          <w:szCs w:val="24"/>
        </w:rPr>
        <w:t>,</w:t>
      </w:r>
    </w:p>
    <w:p w:rsidR="007554A6" w:rsidRPr="00FB7BD8" w:rsidRDefault="007554A6" w:rsidP="006C3435">
      <w:pPr>
        <w:spacing w:line="276" w:lineRule="auto"/>
        <w:jc w:val="right"/>
        <w:rPr>
          <w:rFonts w:ascii="Times New Roman" w:eastAsia="Times New Roman" w:hAnsi="Times New Roman" w:cs="Times New Roman"/>
          <w:caps/>
          <w:sz w:val="28"/>
          <w:szCs w:val="28"/>
          <w:lang w:eastAsia="bg-BG"/>
        </w:rPr>
      </w:pPr>
      <w:r w:rsidRPr="00FB7BD8">
        <w:rPr>
          <w:rFonts w:ascii="Times New Roman" w:hAnsi="Times New Roman" w:cs="Times New Roman"/>
          <w:sz w:val="24"/>
          <w:szCs w:val="24"/>
        </w:rPr>
        <w:t>Академия на МВР</w:t>
      </w:r>
    </w:p>
    <w:p w:rsidR="00EC27AD" w:rsidRPr="00FB7BD8" w:rsidRDefault="00EC27AD" w:rsidP="006C3435">
      <w:pPr>
        <w:spacing w:line="276" w:lineRule="auto"/>
        <w:jc w:val="right"/>
        <w:rPr>
          <w:rFonts w:ascii="Times New Roman" w:eastAsia="Times New Roman" w:hAnsi="Times New Roman" w:cs="Times New Roman"/>
          <w:sz w:val="24"/>
          <w:szCs w:val="24"/>
          <w:lang w:eastAsia="bg-BG"/>
        </w:rPr>
      </w:pPr>
    </w:p>
    <w:p w:rsidR="007554A6" w:rsidRPr="00FB7BD8" w:rsidRDefault="007554A6" w:rsidP="006C3435">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b/>
          <w:i/>
          <w:sz w:val="24"/>
          <w:szCs w:val="24"/>
          <w:lang w:eastAsia="bg-BG"/>
        </w:rPr>
        <w:t>Резюме:</w:t>
      </w:r>
      <w:r w:rsidRPr="00693321">
        <w:rPr>
          <w:rFonts w:ascii="Times New Roman" w:eastAsia="Times New Roman" w:hAnsi="Times New Roman" w:cs="Times New Roman"/>
          <w:i/>
          <w:sz w:val="24"/>
          <w:szCs w:val="24"/>
          <w:lang w:eastAsia="bg-BG"/>
        </w:rPr>
        <w:t xml:space="preserve"> </w:t>
      </w:r>
      <w:r w:rsidRPr="00FB7BD8">
        <w:rPr>
          <w:rFonts w:ascii="Times New Roman" w:eastAsia="Times New Roman" w:hAnsi="Times New Roman" w:cs="Times New Roman"/>
          <w:sz w:val="24"/>
          <w:szCs w:val="24"/>
          <w:lang w:eastAsia="bg-BG"/>
        </w:rPr>
        <w:t>В доклада са представени данни за увеличаващата се честота и загуби от терористични атаки в света. Сп</w:t>
      </w:r>
      <w:r w:rsidR="001F4497">
        <w:rPr>
          <w:rFonts w:ascii="Times New Roman" w:eastAsia="Times New Roman" w:hAnsi="Times New Roman" w:cs="Times New Roman"/>
          <w:sz w:val="24"/>
          <w:szCs w:val="24"/>
          <w:lang w:eastAsia="bg-BG"/>
        </w:rPr>
        <w:t xml:space="preserve">ециално внимание е отделено на </w:t>
      </w:r>
      <w:r w:rsidRPr="00FB7BD8">
        <w:rPr>
          <w:rFonts w:ascii="Times New Roman" w:eastAsia="Times New Roman" w:hAnsi="Times New Roman" w:cs="Times New Roman"/>
          <w:sz w:val="24"/>
          <w:szCs w:val="24"/>
          <w:lang w:eastAsia="bg-BG"/>
        </w:rPr>
        <w:t>атаки срещу обекти от сектор „Транспорт”. Предложени са конкретни мерки за повишаване качеството на управление на риска от терористични атаки.</w:t>
      </w:r>
    </w:p>
    <w:p w:rsidR="00AA1CF7" w:rsidRPr="00AB27D4" w:rsidRDefault="00AA1CF7" w:rsidP="006C3435">
      <w:pPr>
        <w:spacing w:line="276" w:lineRule="auto"/>
        <w:ind w:firstLine="708"/>
        <w:jc w:val="both"/>
        <w:rPr>
          <w:rFonts w:ascii="Times New Roman" w:eastAsia="Times New Roman" w:hAnsi="Times New Roman" w:cs="Times New Roman"/>
          <w:i/>
          <w:sz w:val="24"/>
          <w:szCs w:val="24"/>
          <w:lang w:eastAsia="bg-BG"/>
        </w:rPr>
      </w:pPr>
    </w:p>
    <w:p w:rsidR="007554A6" w:rsidRPr="00FB7BD8" w:rsidRDefault="007554A6" w:rsidP="006C3435">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b/>
          <w:i/>
          <w:sz w:val="24"/>
          <w:szCs w:val="24"/>
          <w:lang w:eastAsia="bg-BG"/>
        </w:rPr>
        <w:t>Ключови думи:</w:t>
      </w:r>
      <w:r w:rsidRPr="00693321">
        <w:rPr>
          <w:rFonts w:ascii="Times New Roman" w:eastAsia="Times New Roman" w:hAnsi="Times New Roman" w:cs="Times New Roman"/>
          <w:i/>
          <w:sz w:val="24"/>
          <w:szCs w:val="24"/>
          <w:lang w:eastAsia="bg-BG"/>
        </w:rPr>
        <w:t xml:space="preserve"> </w:t>
      </w:r>
      <w:r w:rsidRPr="00FB7BD8">
        <w:rPr>
          <w:rFonts w:ascii="Times New Roman" w:eastAsia="Times New Roman" w:hAnsi="Times New Roman" w:cs="Times New Roman"/>
          <w:sz w:val="24"/>
          <w:szCs w:val="24"/>
          <w:lang w:eastAsia="bg-BG"/>
        </w:rPr>
        <w:t>тероризъм, терористични атаки, борба с тероризма</w:t>
      </w:r>
      <w:r w:rsidR="00FB7BD8">
        <w:rPr>
          <w:rFonts w:ascii="Times New Roman" w:eastAsia="Times New Roman" w:hAnsi="Times New Roman" w:cs="Times New Roman"/>
          <w:sz w:val="24"/>
          <w:szCs w:val="24"/>
          <w:lang w:eastAsia="bg-BG"/>
        </w:rPr>
        <w:t>.</w:t>
      </w:r>
    </w:p>
    <w:p w:rsidR="007554A6" w:rsidRPr="00693321" w:rsidRDefault="007554A6" w:rsidP="006C3435">
      <w:pPr>
        <w:spacing w:line="276" w:lineRule="auto"/>
        <w:jc w:val="both"/>
        <w:rPr>
          <w:rFonts w:ascii="Times New Roman" w:eastAsia="Times New Roman" w:hAnsi="Times New Roman" w:cs="Times New Roman"/>
          <w:i/>
          <w:sz w:val="24"/>
          <w:szCs w:val="24"/>
          <w:lang w:eastAsia="bg-BG"/>
        </w:rPr>
      </w:pPr>
    </w:p>
    <w:p w:rsidR="00AA1CF7" w:rsidRPr="00693321" w:rsidRDefault="00AA1CF7" w:rsidP="006C3435">
      <w:pPr>
        <w:spacing w:line="276" w:lineRule="auto"/>
        <w:jc w:val="both"/>
        <w:rPr>
          <w:rFonts w:ascii="Times New Roman" w:eastAsia="Times New Roman" w:hAnsi="Times New Roman" w:cs="Times New Roman"/>
          <w:i/>
          <w:sz w:val="24"/>
          <w:szCs w:val="24"/>
          <w:lang w:eastAsia="bg-BG"/>
        </w:rPr>
      </w:pPr>
    </w:p>
    <w:p w:rsidR="007554A6" w:rsidRPr="00693321" w:rsidRDefault="007554A6" w:rsidP="006C3435">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През последните години терористичните атаки в света се увеличиха значително. Както се вижда от данните на Департамента за вътрешна сигурност на САЩ, посочени в табл.1 и на фиг.1, през 1998 г. техния брой е бил 929, докато 2014 г. са извършени 16818 акта, т.е.18 пъти повече. Особено интензивно е нарастването на терористичните атаки в периода след 2010 г. Значително се е увеличил и броя на загиналите в резултат на същите. През 2000 г. в резултат на терористични атаки в света са загинали  3329 души, докато през 2014 г. този брой е</w:t>
      </w:r>
      <w:r w:rsidRPr="00693321">
        <w:rPr>
          <w:rFonts w:ascii="Times New Roman" w:eastAsia="Times New Roman" w:hAnsi="Times New Roman" w:cs="Times New Roman"/>
          <w:b/>
          <w:bCs/>
          <w:color w:val="000000"/>
          <w:sz w:val="24"/>
          <w:szCs w:val="24"/>
          <w:lang w:eastAsia="bg-BG"/>
        </w:rPr>
        <w:t xml:space="preserve"> </w:t>
      </w:r>
      <w:r w:rsidRPr="00693321">
        <w:rPr>
          <w:rFonts w:ascii="Times New Roman" w:eastAsia="Times New Roman" w:hAnsi="Times New Roman" w:cs="Times New Roman"/>
          <w:bCs/>
          <w:color w:val="000000"/>
          <w:sz w:val="24"/>
          <w:szCs w:val="24"/>
          <w:lang w:eastAsia="bg-BG"/>
        </w:rPr>
        <w:t>32658, т.е. увеличението е близо 10 пъти</w:t>
      </w:r>
      <w:r w:rsidRPr="00693321">
        <w:rPr>
          <w:rFonts w:ascii="Times New Roman" w:eastAsia="Times New Roman" w:hAnsi="Times New Roman" w:cs="Times New Roman"/>
          <w:color w:val="000000"/>
          <w:sz w:val="24"/>
          <w:szCs w:val="24"/>
          <w:lang w:eastAsia="bg-BG"/>
        </w:rPr>
        <w:t xml:space="preserve">. </w:t>
      </w:r>
    </w:p>
    <w:p w:rsidR="000C5747" w:rsidRPr="00693321" w:rsidRDefault="000C5747" w:rsidP="006C3435">
      <w:pPr>
        <w:spacing w:line="23" w:lineRule="atLeast"/>
        <w:rPr>
          <w:rFonts w:ascii="Times New Roman" w:eastAsia="Times New Roman" w:hAnsi="Times New Roman" w:cs="Times New Roman"/>
          <w:b/>
          <w:color w:val="000000"/>
          <w:sz w:val="24"/>
          <w:szCs w:val="24"/>
          <w:lang w:eastAsia="bg-BG"/>
        </w:rPr>
      </w:pPr>
    </w:p>
    <w:p w:rsidR="007554A6" w:rsidRPr="006C3435" w:rsidRDefault="007554A6" w:rsidP="00DB3A3D">
      <w:pPr>
        <w:spacing w:line="23" w:lineRule="atLeast"/>
        <w:jc w:val="right"/>
        <w:rPr>
          <w:rFonts w:ascii="Times New Roman" w:eastAsia="Times New Roman" w:hAnsi="Times New Roman" w:cs="Times New Roman"/>
          <w:i/>
          <w:color w:val="000000"/>
          <w:sz w:val="20"/>
          <w:szCs w:val="20"/>
          <w:lang w:eastAsia="bg-BG"/>
        </w:rPr>
      </w:pPr>
      <w:r w:rsidRPr="006C3435">
        <w:rPr>
          <w:rFonts w:ascii="Times New Roman" w:eastAsia="Times New Roman" w:hAnsi="Times New Roman" w:cs="Times New Roman"/>
          <w:i/>
          <w:color w:val="000000"/>
          <w:sz w:val="20"/>
          <w:szCs w:val="20"/>
          <w:lang w:eastAsia="bg-BG"/>
        </w:rPr>
        <w:t>Таблица 1</w:t>
      </w:r>
      <w:r w:rsidRPr="006C3435">
        <w:rPr>
          <w:rFonts w:ascii="Times New Roman" w:eastAsia="Times New Roman" w:hAnsi="Times New Roman" w:cs="Times New Roman"/>
          <w:i/>
          <w:color w:val="000000"/>
          <w:sz w:val="20"/>
          <w:szCs w:val="20"/>
          <w:lang w:val="ru-RU" w:eastAsia="bg-BG"/>
        </w:rPr>
        <w:t xml:space="preserve">. </w:t>
      </w:r>
      <w:r w:rsidRPr="006C3435">
        <w:rPr>
          <w:rFonts w:ascii="Times New Roman" w:eastAsia="Times New Roman" w:hAnsi="Times New Roman" w:cs="Times New Roman"/>
          <w:i/>
          <w:color w:val="000000"/>
          <w:sz w:val="20"/>
          <w:szCs w:val="20"/>
          <w:lang w:eastAsia="bg-BG"/>
        </w:rPr>
        <w:t>Брой терористични актове в света в периода 1994 – 2014 г.</w:t>
      </w:r>
    </w:p>
    <w:p w:rsidR="007554A6" w:rsidRPr="006C3435" w:rsidRDefault="007554A6" w:rsidP="00DB3A3D">
      <w:pPr>
        <w:spacing w:line="23" w:lineRule="atLeast"/>
        <w:jc w:val="right"/>
        <w:rPr>
          <w:rFonts w:ascii="Times New Roman" w:eastAsia="Times New Roman" w:hAnsi="Times New Roman" w:cs="Times New Roman"/>
          <w:color w:val="000000"/>
          <w:sz w:val="24"/>
          <w:szCs w:val="24"/>
          <w:lang w:val="ru-RU" w:eastAsia="bg-BG"/>
        </w:rPr>
      </w:pPr>
      <w:r w:rsidRPr="006C3435">
        <w:rPr>
          <w:rFonts w:ascii="Times New Roman" w:eastAsia="Times New Roman" w:hAnsi="Times New Roman" w:cs="Times New Roman"/>
          <w:color w:val="000000"/>
          <w:sz w:val="24"/>
          <w:szCs w:val="24"/>
          <w:lang w:eastAsia="bg-BG"/>
        </w:rPr>
        <w:t xml:space="preserve"> </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5"/>
        <w:gridCol w:w="2093"/>
        <w:gridCol w:w="875"/>
        <w:gridCol w:w="2107"/>
        <w:gridCol w:w="875"/>
        <w:gridCol w:w="2247"/>
      </w:tblGrid>
      <w:tr w:rsidR="007554A6" w:rsidRPr="00693321" w:rsidTr="000C5747">
        <w:trPr>
          <w:trHeight w:val="471"/>
        </w:trPr>
        <w:tc>
          <w:tcPr>
            <w:tcW w:w="875" w:type="dxa"/>
            <w:shd w:val="clear" w:color="auto" w:fill="auto"/>
          </w:tcPr>
          <w:p w:rsidR="007554A6" w:rsidRPr="00693321" w:rsidRDefault="007554A6" w:rsidP="00DB3A3D">
            <w:pPr>
              <w:spacing w:line="23" w:lineRule="atLeast"/>
              <w:jc w:val="center"/>
              <w:rPr>
                <w:rFonts w:ascii="Times New Roman" w:eastAsia="Times New Roman" w:hAnsi="Times New Roman" w:cs="Times New Roman"/>
                <w:b/>
                <w:color w:val="000000"/>
                <w:sz w:val="20"/>
                <w:szCs w:val="20"/>
                <w:lang w:eastAsia="bg-BG"/>
              </w:rPr>
            </w:pPr>
            <w:r w:rsidRPr="00693321">
              <w:rPr>
                <w:rFonts w:ascii="Times New Roman" w:eastAsia="Times New Roman" w:hAnsi="Times New Roman" w:cs="Times New Roman"/>
                <w:b/>
                <w:color w:val="000000"/>
                <w:sz w:val="20"/>
                <w:szCs w:val="20"/>
                <w:lang w:eastAsia="bg-BG"/>
              </w:rPr>
              <w:t>Година</w:t>
            </w:r>
          </w:p>
        </w:tc>
        <w:tc>
          <w:tcPr>
            <w:tcW w:w="2093" w:type="dxa"/>
            <w:shd w:val="clear" w:color="auto" w:fill="auto"/>
          </w:tcPr>
          <w:p w:rsidR="007554A6" w:rsidRPr="00693321" w:rsidRDefault="007554A6" w:rsidP="00DB3A3D">
            <w:pPr>
              <w:spacing w:line="23" w:lineRule="atLeast"/>
              <w:jc w:val="center"/>
              <w:rPr>
                <w:rFonts w:ascii="Times New Roman" w:eastAsia="Times New Roman" w:hAnsi="Times New Roman" w:cs="Times New Roman"/>
                <w:b/>
                <w:color w:val="000000"/>
                <w:sz w:val="20"/>
                <w:szCs w:val="20"/>
                <w:lang w:eastAsia="bg-BG"/>
              </w:rPr>
            </w:pPr>
            <w:r w:rsidRPr="00693321">
              <w:rPr>
                <w:rFonts w:ascii="Times New Roman" w:eastAsia="Times New Roman" w:hAnsi="Times New Roman" w:cs="Times New Roman"/>
                <w:b/>
                <w:color w:val="000000"/>
                <w:sz w:val="20"/>
                <w:szCs w:val="20"/>
                <w:lang w:eastAsia="bg-BG"/>
              </w:rPr>
              <w:t>Брой терористични</w:t>
            </w:r>
          </w:p>
          <w:p w:rsidR="007554A6" w:rsidRPr="00693321" w:rsidRDefault="007554A6" w:rsidP="00DB3A3D">
            <w:pPr>
              <w:spacing w:line="23" w:lineRule="atLeast"/>
              <w:jc w:val="center"/>
              <w:rPr>
                <w:rFonts w:ascii="Times New Roman" w:eastAsia="Times New Roman" w:hAnsi="Times New Roman" w:cs="Times New Roman"/>
                <w:b/>
                <w:color w:val="000000"/>
                <w:sz w:val="20"/>
                <w:szCs w:val="20"/>
                <w:lang w:eastAsia="bg-BG"/>
              </w:rPr>
            </w:pPr>
            <w:r w:rsidRPr="00693321">
              <w:rPr>
                <w:rFonts w:ascii="Times New Roman" w:eastAsia="Times New Roman" w:hAnsi="Times New Roman" w:cs="Times New Roman"/>
                <w:b/>
                <w:color w:val="000000"/>
                <w:sz w:val="20"/>
                <w:szCs w:val="20"/>
                <w:lang w:eastAsia="bg-BG"/>
              </w:rPr>
              <w:t>актове в света</w:t>
            </w:r>
          </w:p>
        </w:tc>
        <w:tc>
          <w:tcPr>
            <w:tcW w:w="875" w:type="dxa"/>
          </w:tcPr>
          <w:p w:rsidR="007554A6" w:rsidRPr="00693321" w:rsidRDefault="007554A6" w:rsidP="00DB3A3D">
            <w:pPr>
              <w:spacing w:line="23" w:lineRule="atLeast"/>
              <w:jc w:val="center"/>
              <w:rPr>
                <w:rFonts w:ascii="Times New Roman" w:eastAsia="Times New Roman" w:hAnsi="Times New Roman" w:cs="Times New Roman"/>
                <w:b/>
                <w:color w:val="000000"/>
                <w:sz w:val="20"/>
                <w:szCs w:val="20"/>
                <w:lang w:eastAsia="bg-BG"/>
              </w:rPr>
            </w:pPr>
            <w:r w:rsidRPr="00693321">
              <w:rPr>
                <w:rFonts w:ascii="Times New Roman" w:eastAsia="Times New Roman" w:hAnsi="Times New Roman" w:cs="Times New Roman"/>
                <w:b/>
                <w:color w:val="000000"/>
                <w:sz w:val="20"/>
                <w:szCs w:val="20"/>
                <w:lang w:eastAsia="bg-BG"/>
              </w:rPr>
              <w:t>Година</w:t>
            </w:r>
          </w:p>
        </w:tc>
        <w:tc>
          <w:tcPr>
            <w:tcW w:w="2107" w:type="dxa"/>
          </w:tcPr>
          <w:p w:rsidR="007554A6" w:rsidRPr="00693321" w:rsidRDefault="007554A6" w:rsidP="00DB3A3D">
            <w:pPr>
              <w:spacing w:line="23" w:lineRule="atLeast"/>
              <w:jc w:val="center"/>
              <w:rPr>
                <w:rFonts w:ascii="Times New Roman" w:eastAsia="Times New Roman" w:hAnsi="Times New Roman" w:cs="Times New Roman"/>
                <w:b/>
                <w:color w:val="000000"/>
                <w:sz w:val="20"/>
                <w:szCs w:val="20"/>
                <w:lang w:eastAsia="bg-BG"/>
              </w:rPr>
            </w:pPr>
            <w:r w:rsidRPr="00693321">
              <w:rPr>
                <w:rFonts w:ascii="Times New Roman" w:eastAsia="Times New Roman" w:hAnsi="Times New Roman" w:cs="Times New Roman"/>
                <w:b/>
                <w:color w:val="000000"/>
                <w:sz w:val="20"/>
                <w:szCs w:val="20"/>
                <w:lang w:eastAsia="bg-BG"/>
              </w:rPr>
              <w:t>Брой терористични</w:t>
            </w:r>
          </w:p>
          <w:p w:rsidR="007554A6" w:rsidRPr="00693321" w:rsidRDefault="007554A6" w:rsidP="00DB3A3D">
            <w:pPr>
              <w:spacing w:line="23" w:lineRule="atLeast"/>
              <w:jc w:val="center"/>
              <w:rPr>
                <w:rFonts w:ascii="Times New Roman" w:eastAsia="Times New Roman" w:hAnsi="Times New Roman" w:cs="Times New Roman"/>
                <w:b/>
                <w:color w:val="000000"/>
                <w:sz w:val="20"/>
                <w:szCs w:val="20"/>
                <w:lang w:eastAsia="bg-BG"/>
              </w:rPr>
            </w:pPr>
            <w:r w:rsidRPr="00693321">
              <w:rPr>
                <w:rFonts w:ascii="Times New Roman" w:eastAsia="Times New Roman" w:hAnsi="Times New Roman" w:cs="Times New Roman"/>
                <w:b/>
                <w:color w:val="000000"/>
                <w:sz w:val="20"/>
                <w:szCs w:val="20"/>
                <w:lang w:eastAsia="bg-BG"/>
              </w:rPr>
              <w:t>актове в света</w:t>
            </w:r>
          </w:p>
        </w:tc>
        <w:tc>
          <w:tcPr>
            <w:tcW w:w="875" w:type="dxa"/>
          </w:tcPr>
          <w:p w:rsidR="007554A6" w:rsidRPr="00693321" w:rsidRDefault="007554A6" w:rsidP="00DB3A3D">
            <w:pPr>
              <w:spacing w:line="23" w:lineRule="atLeast"/>
              <w:jc w:val="center"/>
              <w:rPr>
                <w:rFonts w:ascii="Times New Roman" w:eastAsia="Times New Roman" w:hAnsi="Times New Roman" w:cs="Times New Roman"/>
                <w:b/>
                <w:color w:val="000000"/>
                <w:sz w:val="20"/>
                <w:szCs w:val="20"/>
                <w:lang w:eastAsia="bg-BG"/>
              </w:rPr>
            </w:pPr>
            <w:r w:rsidRPr="00693321">
              <w:rPr>
                <w:rFonts w:ascii="Times New Roman" w:eastAsia="Times New Roman" w:hAnsi="Times New Roman" w:cs="Times New Roman"/>
                <w:b/>
                <w:color w:val="000000"/>
                <w:sz w:val="20"/>
                <w:szCs w:val="20"/>
                <w:lang w:eastAsia="bg-BG"/>
              </w:rPr>
              <w:t>Година</w:t>
            </w:r>
          </w:p>
        </w:tc>
        <w:tc>
          <w:tcPr>
            <w:tcW w:w="2247" w:type="dxa"/>
          </w:tcPr>
          <w:p w:rsidR="007554A6" w:rsidRPr="00693321" w:rsidRDefault="007554A6" w:rsidP="00DB3A3D">
            <w:pPr>
              <w:spacing w:line="23" w:lineRule="atLeast"/>
              <w:jc w:val="center"/>
              <w:rPr>
                <w:rFonts w:ascii="Times New Roman" w:eastAsia="Times New Roman" w:hAnsi="Times New Roman" w:cs="Times New Roman"/>
                <w:b/>
                <w:color w:val="000000"/>
                <w:sz w:val="20"/>
                <w:szCs w:val="20"/>
                <w:lang w:eastAsia="bg-BG"/>
              </w:rPr>
            </w:pPr>
            <w:r w:rsidRPr="00693321">
              <w:rPr>
                <w:rFonts w:ascii="Times New Roman" w:eastAsia="Times New Roman" w:hAnsi="Times New Roman" w:cs="Times New Roman"/>
                <w:b/>
                <w:color w:val="000000"/>
                <w:sz w:val="20"/>
                <w:szCs w:val="20"/>
                <w:lang w:eastAsia="bg-BG"/>
              </w:rPr>
              <w:t>Брой терористични</w:t>
            </w:r>
          </w:p>
          <w:p w:rsidR="007554A6" w:rsidRPr="00693321" w:rsidRDefault="007554A6" w:rsidP="00DB3A3D">
            <w:pPr>
              <w:spacing w:line="23" w:lineRule="atLeast"/>
              <w:jc w:val="center"/>
              <w:rPr>
                <w:rFonts w:ascii="Times New Roman" w:eastAsia="Times New Roman" w:hAnsi="Times New Roman" w:cs="Times New Roman"/>
                <w:b/>
                <w:color w:val="000000"/>
                <w:sz w:val="20"/>
                <w:szCs w:val="20"/>
                <w:lang w:eastAsia="bg-BG"/>
              </w:rPr>
            </w:pPr>
            <w:r w:rsidRPr="00693321">
              <w:rPr>
                <w:rFonts w:ascii="Times New Roman" w:eastAsia="Times New Roman" w:hAnsi="Times New Roman" w:cs="Times New Roman"/>
                <w:b/>
                <w:color w:val="000000"/>
                <w:sz w:val="20"/>
                <w:szCs w:val="20"/>
                <w:lang w:eastAsia="bg-BG"/>
              </w:rPr>
              <w:t>актове в света</w:t>
            </w:r>
          </w:p>
        </w:tc>
      </w:tr>
      <w:tr w:rsidR="007554A6" w:rsidRPr="00693321" w:rsidTr="000C5747">
        <w:tc>
          <w:tcPr>
            <w:tcW w:w="875"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1994</w:t>
            </w:r>
          </w:p>
        </w:tc>
        <w:tc>
          <w:tcPr>
            <w:tcW w:w="2093"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3455</w:t>
            </w:r>
          </w:p>
        </w:tc>
        <w:tc>
          <w:tcPr>
            <w:tcW w:w="875"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2001</w:t>
            </w:r>
          </w:p>
        </w:tc>
        <w:tc>
          <w:tcPr>
            <w:tcW w:w="2107"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1882</w:t>
            </w:r>
          </w:p>
        </w:tc>
        <w:tc>
          <w:tcPr>
            <w:tcW w:w="875"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2008</w:t>
            </w:r>
          </w:p>
        </w:tc>
        <w:tc>
          <w:tcPr>
            <w:tcW w:w="2247"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4779</w:t>
            </w:r>
          </w:p>
        </w:tc>
      </w:tr>
      <w:tr w:rsidR="007554A6" w:rsidRPr="00693321" w:rsidTr="000C5747">
        <w:tc>
          <w:tcPr>
            <w:tcW w:w="875"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1995</w:t>
            </w:r>
          </w:p>
        </w:tc>
        <w:tc>
          <w:tcPr>
            <w:tcW w:w="2093"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3079</w:t>
            </w:r>
          </w:p>
        </w:tc>
        <w:tc>
          <w:tcPr>
            <w:tcW w:w="875"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2002</w:t>
            </w:r>
          </w:p>
        </w:tc>
        <w:tc>
          <w:tcPr>
            <w:tcW w:w="2107"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1297</w:t>
            </w:r>
          </w:p>
        </w:tc>
        <w:tc>
          <w:tcPr>
            <w:tcW w:w="875"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2009</w:t>
            </w:r>
          </w:p>
        </w:tc>
        <w:tc>
          <w:tcPr>
            <w:tcW w:w="2247"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4713</w:t>
            </w:r>
          </w:p>
        </w:tc>
      </w:tr>
      <w:tr w:rsidR="007554A6" w:rsidRPr="00693321" w:rsidTr="000C5747">
        <w:tc>
          <w:tcPr>
            <w:tcW w:w="875"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1996</w:t>
            </w:r>
          </w:p>
        </w:tc>
        <w:tc>
          <w:tcPr>
            <w:tcW w:w="2093"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3023</w:t>
            </w:r>
          </w:p>
        </w:tc>
        <w:tc>
          <w:tcPr>
            <w:tcW w:w="875"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2003</w:t>
            </w:r>
          </w:p>
        </w:tc>
        <w:tc>
          <w:tcPr>
            <w:tcW w:w="2107"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1253</w:t>
            </w:r>
          </w:p>
        </w:tc>
        <w:tc>
          <w:tcPr>
            <w:tcW w:w="875"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2010</w:t>
            </w:r>
          </w:p>
        </w:tc>
        <w:tc>
          <w:tcPr>
            <w:tcW w:w="2247"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4782</w:t>
            </w:r>
          </w:p>
        </w:tc>
      </w:tr>
      <w:tr w:rsidR="007554A6" w:rsidRPr="00693321" w:rsidTr="000C5747">
        <w:tc>
          <w:tcPr>
            <w:tcW w:w="875"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1997</w:t>
            </w:r>
          </w:p>
        </w:tc>
        <w:tc>
          <w:tcPr>
            <w:tcW w:w="2093"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3201</w:t>
            </w:r>
          </w:p>
        </w:tc>
        <w:tc>
          <w:tcPr>
            <w:tcW w:w="875"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2004</w:t>
            </w:r>
          </w:p>
        </w:tc>
        <w:tc>
          <w:tcPr>
            <w:tcW w:w="2107"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1156</w:t>
            </w:r>
          </w:p>
        </w:tc>
        <w:tc>
          <w:tcPr>
            <w:tcW w:w="875"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2011</w:t>
            </w:r>
          </w:p>
        </w:tc>
        <w:tc>
          <w:tcPr>
            <w:tcW w:w="2247"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5007</w:t>
            </w:r>
          </w:p>
        </w:tc>
      </w:tr>
      <w:tr w:rsidR="007554A6" w:rsidRPr="00693321" w:rsidTr="000C5747">
        <w:tc>
          <w:tcPr>
            <w:tcW w:w="875"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1998</w:t>
            </w:r>
          </w:p>
        </w:tc>
        <w:tc>
          <w:tcPr>
            <w:tcW w:w="2093"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929</w:t>
            </w:r>
          </w:p>
        </w:tc>
        <w:tc>
          <w:tcPr>
            <w:tcW w:w="875"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2005</w:t>
            </w:r>
          </w:p>
        </w:tc>
        <w:tc>
          <w:tcPr>
            <w:tcW w:w="2107"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2012</w:t>
            </w:r>
          </w:p>
        </w:tc>
        <w:tc>
          <w:tcPr>
            <w:tcW w:w="875"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2012</w:t>
            </w:r>
          </w:p>
        </w:tc>
        <w:tc>
          <w:tcPr>
            <w:tcW w:w="2247"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8491</w:t>
            </w:r>
          </w:p>
        </w:tc>
      </w:tr>
      <w:tr w:rsidR="007554A6" w:rsidRPr="00693321" w:rsidTr="000C5747">
        <w:tc>
          <w:tcPr>
            <w:tcW w:w="875"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1999</w:t>
            </w:r>
          </w:p>
        </w:tc>
        <w:tc>
          <w:tcPr>
            <w:tcW w:w="2093"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1383</w:t>
            </w:r>
          </w:p>
        </w:tc>
        <w:tc>
          <w:tcPr>
            <w:tcW w:w="875"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2006</w:t>
            </w:r>
          </w:p>
        </w:tc>
        <w:tc>
          <w:tcPr>
            <w:tcW w:w="2107"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2729</w:t>
            </w:r>
          </w:p>
        </w:tc>
        <w:tc>
          <w:tcPr>
            <w:tcW w:w="875"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2013</w:t>
            </w:r>
          </w:p>
        </w:tc>
        <w:tc>
          <w:tcPr>
            <w:tcW w:w="2247"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11999</w:t>
            </w:r>
          </w:p>
        </w:tc>
      </w:tr>
      <w:tr w:rsidR="007554A6" w:rsidRPr="00693321" w:rsidTr="000C5747">
        <w:tc>
          <w:tcPr>
            <w:tcW w:w="875"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2000</w:t>
            </w:r>
          </w:p>
        </w:tc>
        <w:tc>
          <w:tcPr>
            <w:tcW w:w="2093"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1778</w:t>
            </w:r>
          </w:p>
        </w:tc>
        <w:tc>
          <w:tcPr>
            <w:tcW w:w="875"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2007</w:t>
            </w:r>
          </w:p>
        </w:tc>
        <w:tc>
          <w:tcPr>
            <w:tcW w:w="2107"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3236</w:t>
            </w:r>
          </w:p>
        </w:tc>
        <w:tc>
          <w:tcPr>
            <w:tcW w:w="875"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2014</w:t>
            </w:r>
          </w:p>
        </w:tc>
        <w:tc>
          <w:tcPr>
            <w:tcW w:w="2247"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16818</w:t>
            </w:r>
          </w:p>
        </w:tc>
      </w:tr>
    </w:tbl>
    <w:p w:rsidR="007554A6" w:rsidRPr="00693321" w:rsidRDefault="000C5747" w:rsidP="00DB3A3D">
      <w:pPr>
        <w:autoSpaceDE w:val="0"/>
        <w:autoSpaceDN w:val="0"/>
        <w:adjustRightInd w:val="0"/>
        <w:spacing w:line="23" w:lineRule="atLeast"/>
        <w:jc w:val="center"/>
        <w:rPr>
          <w:rFonts w:ascii="Times New Roman" w:eastAsia="Times New Roman" w:hAnsi="Times New Roman" w:cs="Times New Roman"/>
          <w:b/>
          <w:i/>
          <w:color w:val="008000"/>
          <w:sz w:val="20"/>
          <w:szCs w:val="20"/>
          <w:lang w:val="de-AT" w:eastAsia="bg-BG"/>
        </w:rPr>
      </w:pPr>
      <w:r w:rsidRPr="00693321">
        <w:rPr>
          <w:rFonts w:ascii="Times New Roman" w:eastAsia="Times New Roman" w:hAnsi="Times New Roman" w:cs="Times New Roman"/>
          <w:b/>
          <w:i/>
          <w:noProof/>
          <w:color w:val="008000"/>
          <w:sz w:val="20"/>
          <w:szCs w:val="20"/>
          <w:lang w:eastAsia="bg-BG"/>
        </w:rPr>
        <w:drawing>
          <wp:inline distT="0" distB="0" distL="0" distR="0" wp14:anchorId="6781CD6E" wp14:editId="79B2F144">
            <wp:extent cx="4467860" cy="2352675"/>
            <wp:effectExtent l="0" t="0" r="8890" b="9525"/>
            <wp:docPr id="21" name="Chart 2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42"/>
              </a:graphicData>
            </a:graphic>
          </wp:inline>
        </w:drawing>
      </w:r>
    </w:p>
    <w:p w:rsidR="00AB27D4" w:rsidRPr="006C3435" w:rsidRDefault="007554A6" w:rsidP="006C3435">
      <w:pPr>
        <w:tabs>
          <w:tab w:val="left" w:pos="1080"/>
        </w:tabs>
        <w:spacing w:line="23" w:lineRule="atLeast"/>
        <w:jc w:val="center"/>
        <w:rPr>
          <w:rFonts w:ascii="Times New Roman" w:eastAsia="Times New Roman" w:hAnsi="Times New Roman" w:cs="Times New Roman"/>
          <w:b/>
          <w:color w:val="000000"/>
          <w:sz w:val="20"/>
          <w:szCs w:val="20"/>
          <w:lang w:eastAsia="bg-BG"/>
        </w:rPr>
      </w:pPr>
      <w:r w:rsidRPr="00693321">
        <w:rPr>
          <w:rFonts w:ascii="Times New Roman" w:eastAsia="Times New Roman" w:hAnsi="Times New Roman" w:cs="Times New Roman"/>
          <w:b/>
          <w:color w:val="000000"/>
          <w:sz w:val="20"/>
          <w:szCs w:val="20"/>
          <w:lang w:eastAsia="bg-BG"/>
        </w:rPr>
        <w:t>Фиг. 1.  Брой терористични актове в света в периода 1994 – 2014 г.</w:t>
      </w:r>
    </w:p>
    <w:p w:rsidR="007554A6" w:rsidRPr="00693321" w:rsidRDefault="007554A6" w:rsidP="006C3435">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lastRenderedPageBreak/>
        <w:t xml:space="preserve">Икономическите загуби от терористичните атаки в света достигат десетки, а в отделни години и стотици милиарди </w:t>
      </w:r>
      <w:r w:rsidRPr="00693321">
        <w:rPr>
          <w:rFonts w:ascii="Times New Roman" w:eastAsia="Times New Roman" w:hAnsi="Times New Roman" w:cs="Times New Roman"/>
          <w:color w:val="000000"/>
          <w:sz w:val="24"/>
          <w:szCs w:val="24"/>
          <w:lang w:val="en-US" w:eastAsia="bg-BG"/>
        </w:rPr>
        <w:t>USD</w:t>
      </w:r>
      <w:r w:rsidRPr="00693321">
        <w:rPr>
          <w:rFonts w:ascii="Times New Roman" w:eastAsia="Times New Roman" w:hAnsi="Times New Roman" w:cs="Times New Roman"/>
          <w:color w:val="000000"/>
          <w:sz w:val="24"/>
          <w:szCs w:val="24"/>
          <w:lang w:eastAsia="bg-BG"/>
        </w:rPr>
        <w:t xml:space="preserve">. За периода 2000 – 2014 г. преките икономически загуби от тези събития в </w:t>
      </w:r>
      <w:r w:rsidR="00D8673B" w:rsidRPr="00693321">
        <w:rPr>
          <w:rFonts w:ascii="Times New Roman" w:eastAsia="Times New Roman" w:hAnsi="Times New Roman" w:cs="Times New Roman"/>
          <w:color w:val="000000"/>
          <w:sz w:val="24"/>
          <w:szCs w:val="24"/>
          <w:lang w:eastAsia="bg-BG"/>
        </w:rPr>
        <w:t xml:space="preserve">света са представени в табл. 2 </w:t>
      </w:r>
      <w:r w:rsidRPr="00693321">
        <w:rPr>
          <w:rFonts w:ascii="Times New Roman" w:eastAsia="Times New Roman" w:hAnsi="Times New Roman" w:cs="Times New Roman"/>
          <w:color w:val="000000"/>
          <w:sz w:val="24"/>
          <w:szCs w:val="24"/>
          <w:lang w:eastAsia="bg-BG"/>
        </w:rPr>
        <w:t xml:space="preserve">и на фиг.2. За 2014 г. по данни на лондонския Институт за икономика и мир от доклад "Световен рейтинг на тероризма"[1] само преките икономически загуби от същите се оценяват на 52.9 млрд. </w:t>
      </w:r>
      <w:r w:rsidRPr="00693321">
        <w:rPr>
          <w:rFonts w:ascii="Times New Roman" w:eastAsia="Times New Roman" w:hAnsi="Times New Roman" w:cs="Times New Roman"/>
          <w:color w:val="000000"/>
          <w:sz w:val="24"/>
          <w:szCs w:val="24"/>
          <w:lang w:val="en-US" w:eastAsia="bg-BG"/>
        </w:rPr>
        <w:t>USD</w:t>
      </w:r>
      <w:r w:rsidRPr="00693321">
        <w:rPr>
          <w:rFonts w:ascii="Times New Roman" w:eastAsia="Times New Roman" w:hAnsi="Times New Roman" w:cs="Times New Roman"/>
          <w:color w:val="000000"/>
          <w:sz w:val="24"/>
          <w:szCs w:val="24"/>
          <w:lang w:eastAsia="bg-BG"/>
        </w:rPr>
        <w:t>. Икономическите загуби (преките и само част от косвените) от терористичната атака срещу Световния търговски център в Ню Йорк и сгра</w:t>
      </w:r>
      <w:r w:rsidR="00D8673B" w:rsidRPr="00693321">
        <w:rPr>
          <w:rFonts w:ascii="Times New Roman" w:eastAsia="Times New Roman" w:hAnsi="Times New Roman" w:cs="Times New Roman"/>
          <w:color w:val="000000"/>
          <w:sz w:val="24"/>
          <w:szCs w:val="24"/>
          <w:lang w:eastAsia="bg-BG"/>
        </w:rPr>
        <w:t>дата на Пентагона във Вашингтон</w:t>
      </w:r>
      <w:r w:rsidRPr="00693321">
        <w:rPr>
          <w:rFonts w:ascii="Times New Roman" w:eastAsia="Times New Roman" w:hAnsi="Times New Roman" w:cs="Times New Roman"/>
          <w:color w:val="000000"/>
          <w:sz w:val="24"/>
          <w:szCs w:val="24"/>
          <w:lang w:eastAsia="bg-BG"/>
        </w:rPr>
        <w:t xml:space="preserve"> - САЩ на 11.09.2001 г. възлизат на над 100 млрд. </w:t>
      </w:r>
      <w:r w:rsidRPr="00693321">
        <w:rPr>
          <w:rFonts w:ascii="Times New Roman" w:eastAsia="Times New Roman" w:hAnsi="Times New Roman" w:cs="Times New Roman"/>
          <w:color w:val="000000"/>
          <w:sz w:val="24"/>
          <w:szCs w:val="24"/>
          <w:lang w:val="en-US" w:eastAsia="bg-BG"/>
        </w:rPr>
        <w:t>USD</w:t>
      </w:r>
      <w:r w:rsidR="001F4497" w:rsidRPr="00353DD8">
        <w:rPr>
          <w:rFonts w:ascii="Times New Roman" w:eastAsia="Times New Roman" w:hAnsi="Times New Roman" w:cs="Times New Roman"/>
          <w:color w:val="000000"/>
          <w:sz w:val="24"/>
          <w:szCs w:val="24"/>
          <w:lang w:val="ru-RU" w:eastAsia="bg-BG"/>
        </w:rPr>
        <w:t xml:space="preserve"> </w:t>
      </w:r>
      <w:r w:rsidRPr="00353DD8">
        <w:rPr>
          <w:rFonts w:ascii="Times New Roman" w:eastAsia="Times New Roman" w:hAnsi="Times New Roman" w:cs="Times New Roman"/>
          <w:color w:val="000000"/>
          <w:sz w:val="24"/>
          <w:szCs w:val="24"/>
          <w:lang w:val="ru-RU" w:eastAsia="bg-BG"/>
        </w:rPr>
        <w:t>[2]</w:t>
      </w:r>
      <w:r w:rsidRPr="00693321">
        <w:rPr>
          <w:rFonts w:ascii="Times New Roman" w:eastAsia="Times New Roman" w:hAnsi="Times New Roman" w:cs="Times New Roman"/>
          <w:color w:val="000000"/>
          <w:sz w:val="24"/>
          <w:szCs w:val="24"/>
          <w:lang w:eastAsia="bg-BG"/>
        </w:rPr>
        <w:t>.</w:t>
      </w:r>
    </w:p>
    <w:p w:rsidR="007554A6" w:rsidRPr="00693321" w:rsidRDefault="007554A6" w:rsidP="006C3435">
      <w:pPr>
        <w:autoSpaceDE w:val="0"/>
        <w:autoSpaceDN w:val="0"/>
        <w:adjustRightInd w:val="0"/>
        <w:spacing w:line="276" w:lineRule="auto"/>
        <w:jc w:val="right"/>
        <w:rPr>
          <w:rFonts w:ascii="Times New Roman" w:eastAsia="Times New Roman" w:hAnsi="Times New Roman" w:cs="Times New Roman"/>
          <w:b/>
          <w:color w:val="000000"/>
          <w:sz w:val="24"/>
          <w:szCs w:val="24"/>
          <w:lang w:eastAsia="bg-BG"/>
        </w:rPr>
      </w:pPr>
    </w:p>
    <w:p w:rsidR="007554A6" w:rsidRPr="006C3435" w:rsidRDefault="007554A6" w:rsidP="00DB3A3D">
      <w:pPr>
        <w:autoSpaceDE w:val="0"/>
        <w:autoSpaceDN w:val="0"/>
        <w:adjustRightInd w:val="0"/>
        <w:spacing w:line="23" w:lineRule="atLeast"/>
        <w:jc w:val="right"/>
        <w:rPr>
          <w:rFonts w:ascii="Times New Roman" w:eastAsia="Times New Roman" w:hAnsi="Times New Roman" w:cs="Times New Roman"/>
          <w:bCs/>
          <w:i/>
          <w:color w:val="000000"/>
          <w:sz w:val="20"/>
          <w:szCs w:val="20"/>
          <w:lang w:eastAsia="bg-BG"/>
        </w:rPr>
      </w:pPr>
      <w:r w:rsidRPr="006C3435">
        <w:rPr>
          <w:rFonts w:ascii="Times New Roman" w:eastAsia="Times New Roman" w:hAnsi="Times New Roman" w:cs="Times New Roman"/>
          <w:i/>
          <w:color w:val="000000"/>
          <w:sz w:val="20"/>
          <w:szCs w:val="20"/>
          <w:lang w:eastAsia="bg-BG"/>
        </w:rPr>
        <w:t>Таблица 2</w:t>
      </w:r>
      <w:r w:rsidRPr="006C3435">
        <w:rPr>
          <w:rFonts w:ascii="Times New Roman" w:eastAsia="Times New Roman" w:hAnsi="Times New Roman" w:cs="Times New Roman"/>
          <w:bCs/>
          <w:i/>
          <w:color w:val="000000"/>
          <w:sz w:val="20"/>
          <w:szCs w:val="20"/>
          <w:lang w:eastAsia="bg-BG"/>
        </w:rPr>
        <w:t xml:space="preserve">. </w:t>
      </w:r>
      <w:r w:rsidRPr="006C3435">
        <w:rPr>
          <w:rFonts w:ascii="Times New Roman" w:eastAsia="Times New Roman" w:hAnsi="Times New Roman" w:cs="Times New Roman"/>
          <w:i/>
          <w:color w:val="000000"/>
          <w:sz w:val="20"/>
          <w:szCs w:val="20"/>
          <w:lang w:eastAsia="bg-BG"/>
        </w:rPr>
        <w:t>Преки икономически загуби от извършените в света терористични атаки в периода 2000 – 2014 г.</w:t>
      </w:r>
    </w:p>
    <w:tbl>
      <w:tblPr>
        <w:tblW w:w="0" w:type="auto"/>
        <w:tblInd w:w="9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4"/>
        <w:gridCol w:w="1534"/>
        <w:gridCol w:w="966"/>
        <w:gridCol w:w="1534"/>
        <w:gridCol w:w="961"/>
        <w:gridCol w:w="1534"/>
      </w:tblGrid>
      <w:tr w:rsidR="007554A6" w:rsidRPr="00693321" w:rsidTr="000C5747">
        <w:tc>
          <w:tcPr>
            <w:tcW w:w="994" w:type="dxa"/>
            <w:shd w:val="clear" w:color="auto" w:fill="auto"/>
          </w:tcPr>
          <w:p w:rsidR="007554A6" w:rsidRPr="00693321" w:rsidRDefault="007554A6" w:rsidP="00DB3A3D">
            <w:pPr>
              <w:spacing w:line="23" w:lineRule="atLeast"/>
              <w:jc w:val="center"/>
              <w:rPr>
                <w:rFonts w:ascii="Times New Roman" w:eastAsia="Times New Roman" w:hAnsi="Times New Roman" w:cs="Times New Roman"/>
                <w:b/>
                <w:color w:val="000000"/>
                <w:sz w:val="20"/>
                <w:szCs w:val="20"/>
                <w:lang w:eastAsia="bg-BG"/>
              </w:rPr>
            </w:pPr>
            <w:r w:rsidRPr="00693321">
              <w:rPr>
                <w:rFonts w:ascii="Times New Roman" w:eastAsia="Times New Roman" w:hAnsi="Times New Roman" w:cs="Times New Roman"/>
                <w:b/>
                <w:color w:val="000000"/>
                <w:sz w:val="20"/>
                <w:szCs w:val="20"/>
                <w:lang w:eastAsia="bg-BG"/>
              </w:rPr>
              <w:t>Година</w:t>
            </w:r>
          </w:p>
        </w:tc>
        <w:tc>
          <w:tcPr>
            <w:tcW w:w="1441" w:type="dxa"/>
            <w:shd w:val="clear" w:color="auto" w:fill="auto"/>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val="ru-RU" w:eastAsia="bg-BG"/>
              </w:rPr>
            </w:pPr>
            <w:r w:rsidRPr="00693321">
              <w:rPr>
                <w:rFonts w:ascii="Times New Roman" w:eastAsia="Times New Roman" w:hAnsi="Times New Roman" w:cs="Times New Roman"/>
                <w:b/>
                <w:color w:val="000000"/>
                <w:sz w:val="20"/>
                <w:szCs w:val="20"/>
                <w:lang w:eastAsia="bg-BG"/>
              </w:rPr>
              <w:t>Преки ик</w:t>
            </w:r>
            <w:r w:rsidR="001F4497">
              <w:rPr>
                <w:rFonts w:ascii="Times New Roman" w:eastAsia="Times New Roman" w:hAnsi="Times New Roman" w:cs="Times New Roman"/>
                <w:b/>
                <w:color w:val="000000"/>
                <w:sz w:val="20"/>
                <w:szCs w:val="20"/>
                <w:lang w:val="en-US" w:eastAsia="bg-BG"/>
              </w:rPr>
              <w:t>o</w:t>
            </w:r>
            <w:r w:rsidRPr="00693321">
              <w:rPr>
                <w:rFonts w:ascii="Times New Roman" w:eastAsia="Times New Roman" w:hAnsi="Times New Roman" w:cs="Times New Roman"/>
                <w:b/>
                <w:color w:val="000000"/>
                <w:sz w:val="20"/>
                <w:szCs w:val="20"/>
                <w:lang w:eastAsia="bg-BG"/>
              </w:rPr>
              <w:t>номически загуби, млрд.</w:t>
            </w:r>
            <w:r w:rsidRPr="00693321">
              <w:rPr>
                <w:rFonts w:ascii="Times New Roman" w:eastAsia="Times New Roman" w:hAnsi="Times New Roman" w:cs="Times New Roman"/>
                <w:b/>
                <w:color w:val="000000"/>
                <w:sz w:val="20"/>
                <w:szCs w:val="20"/>
                <w:lang w:val="ru-RU" w:eastAsia="bg-BG"/>
              </w:rPr>
              <w:t xml:space="preserve"> </w:t>
            </w:r>
            <w:r w:rsidRPr="00693321">
              <w:rPr>
                <w:rFonts w:ascii="Times New Roman" w:eastAsia="Times New Roman" w:hAnsi="Times New Roman" w:cs="Times New Roman"/>
                <w:b/>
                <w:color w:val="000000"/>
                <w:sz w:val="20"/>
                <w:szCs w:val="20"/>
                <w:lang w:val="en-US" w:eastAsia="bg-BG"/>
              </w:rPr>
              <w:t>USD</w:t>
            </w:r>
          </w:p>
        </w:tc>
        <w:tc>
          <w:tcPr>
            <w:tcW w:w="966" w:type="dxa"/>
          </w:tcPr>
          <w:p w:rsidR="007554A6" w:rsidRPr="00693321" w:rsidRDefault="007554A6" w:rsidP="00DB3A3D">
            <w:pPr>
              <w:spacing w:line="23" w:lineRule="atLeast"/>
              <w:jc w:val="center"/>
              <w:rPr>
                <w:rFonts w:ascii="Times New Roman" w:eastAsia="Times New Roman" w:hAnsi="Times New Roman" w:cs="Times New Roman"/>
                <w:b/>
                <w:color w:val="000000"/>
                <w:sz w:val="20"/>
                <w:szCs w:val="20"/>
                <w:lang w:eastAsia="bg-BG"/>
              </w:rPr>
            </w:pPr>
            <w:r w:rsidRPr="00693321">
              <w:rPr>
                <w:rFonts w:ascii="Times New Roman" w:eastAsia="Times New Roman" w:hAnsi="Times New Roman" w:cs="Times New Roman"/>
                <w:b/>
                <w:color w:val="000000"/>
                <w:sz w:val="20"/>
                <w:szCs w:val="20"/>
                <w:lang w:eastAsia="bg-BG"/>
              </w:rPr>
              <w:t>Година</w:t>
            </w:r>
          </w:p>
        </w:tc>
        <w:tc>
          <w:tcPr>
            <w:tcW w:w="1434" w:type="dxa"/>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val="ru-RU" w:eastAsia="bg-BG"/>
              </w:rPr>
            </w:pPr>
            <w:r w:rsidRPr="00693321">
              <w:rPr>
                <w:rFonts w:ascii="Times New Roman" w:eastAsia="Times New Roman" w:hAnsi="Times New Roman" w:cs="Times New Roman"/>
                <w:b/>
                <w:color w:val="000000"/>
                <w:sz w:val="20"/>
                <w:szCs w:val="20"/>
                <w:lang w:eastAsia="bg-BG"/>
              </w:rPr>
              <w:t>Преки ик</w:t>
            </w:r>
            <w:r w:rsidR="001F4497">
              <w:rPr>
                <w:rFonts w:ascii="Times New Roman" w:eastAsia="Times New Roman" w:hAnsi="Times New Roman" w:cs="Times New Roman"/>
                <w:b/>
                <w:color w:val="000000"/>
                <w:sz w:val="20"/>
                <w:szCs w:val="20"/>
                <w:lang w:val="en-US" w:eastAsia="bg-BG"/>
              </w:rPr>
              <w:t>o</w:t>
            </w:r>
            <w:r w:rsidRPr="00693321">
              <w:rPr>
                <w:rFonts w:ascii="Times New Roman" w:eastAsia="Times New Roman" w:hAnsi="Times New Roman" w:cs="Times New Roman"/>
                <w:b/>
                <w:color w:val="000000"/>
                <w:sz w:val="20"/>
                <w:szCs w:val="20"/>
                <w:lang w:eastAsia="bg-BG"/>
              </w:rPr>
              <w:t>номически загуби, млрд.</w:t>
            </w:r>
            <w:r w:rsidRPr="00693321">
              <w:rPr>
                <w:rFonts w:ascii="Times New Roman" w:eastAsia="Times New Roman" w:hAnsi="Times New Roman" w:cs="Times New Roman"/>
                <w:b/>
                <w:color w:val="000000"/>
                <w:sz w:val="20"/>
                <w:szCs w:val="20"/>
                <w:lang w:val="ru-RU" w:eastAsia="bg-BG"/>
              </w:rPr>
              <w:t xml:space="preserve"> </w:t>
            </w:r>
            <w:r w:rsidRPr="00693321">
              <w:rPr>
                <w:rFonts w:ascii="Times New Roman" w:eastAsia="Times New Roman" w:hAnsi="Times New Roman" w:cs="Times New Roman"/>
                <w:b/>
                <w:color w:val="000000"/>
                <w:sz w:val="20"/>
                <w:szCs w:val="20"/>
                <w:lang w:val="en-US" w:eastAsia="bg-BG"/>
              </w:rPr>
              <w:t>USD</w:t>
            </w:r>
          </w:p>
        </w:tc>
        <w:tc>
          <w:tcPr>
            <w:tcW w:w="961" w:type="dxa"/>
          </w:tcPr>
          <w:p w:rsidR="007554A6" w:rsidRPr="00693321" w:rsidRDefault="007554A6" w:rsidP="00DB3A3D">
            <w:pPr>
              <w:spacing w:line="23" w:lineRule="atLeast"/>
              <w:jc w:val="center"/>
              <w:rPr>
                <w:rFonts w:ascii="Times New Roman" w:eastAsia="Times New Roman" w:hAnsi="Times New Roman" w:cs="Times New Roman"/>
                <w:b/>
                <w:color w:val="000000"/>
                <w:sz w:val="20"/>
                <w:szCs w:val="20"/>
                <w:lang w:eastAsia="bg-BG"/>
              </w:rPr>
            </w:pPr>
            <w:r w:rsidRPr="00693321">
              <w:rPr>
                <w:rFonts w:ascii="Times New Roman" w:eastAsia="Times New Roman" w:hAnsi="Times New Roman" w:cs="Times New Roman"/>
                <w:b/>
                <w:color w:val="000000"/>
                <w:sz w:val="20"/>
                <w:szCs w:val="20"/>
                <w:lang w:eastAsia="bg-BG"/>
              </w:rPr>
              <w:t>Година</w:t>
            </w:r>
          </w:p>
        </w:tc>
        <w:tc>
          <w:tcPr>
            <w:tcW w:w="1434" w:type="dxa"/>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val="ru-RU" w:eastAsia="bg-BG"/>
              </w:rPr>
            </w:pPr>
            <w:r w:rsidRPr="00693321">
              <w:rPr>
                <w:rFonts w:ascii="Times New Roman" w:eastAsia="Times New Roman" w:hAnsi="Times New Roman" w:cs="Times New Roman"/>
                <w:b/>
                <w:color w:val="000000"/>
                <w:sz w:val="20"/>
                <w:szCs w:val="20"/>
                <w:lang w:eastAsia="bg-BG"/>
              </w:rPr>
              <w:t>Преки ик</w:t>
            </w:r>
            <w:r w:rsidR="001F4497">
              <w:rPr>
                <w:rFonts w:ascii="Times New Roman" w:eastAsia="Times New Roman" w:hAnsi="Times New Roman" w:cs="Times New Roman"/>
                <w:b/>
                <w:color w:val="000000"/>
                <w:sz w:val="20"/>
                <w:szCs w:val="20"/>
                <w:lang w:val="en-US" w:eastAsia="bg-BG"/>
              </w:rPr>
              <w:t>o</w:t>
            </w:r>
            <w:r w:rsidRPr="00693321">
              <w:rPr>
                <w:rFonts w:ascii="Times New Roman" w:eastAsia="Times New Roman" w:hAnsi="Times New Roman" w:cs="Times New Roman"/>
                <w:b/>
                <w:color w:val="000000"/>
                <w:sz w:val="20"/>
                <w:szCs w:val="20"/>
                <w:lang w:eastAsia="bg-BG"/>
              </w:rPr>
              <w:t>номически загуби, млрд.</w:t>
            </w:r>
            <w:r w:rsidRPr="00693321">
              <w:rPr>
                <w:rFonts w:ascii="Times New Roman" w:eastAsia="Times New Roman" w:hAnsi="Times New Roman" w:cs="Times New Roman"/>
                <w:b/>
                <w:color w:val="000000"/>
                <w:sz w:val="20"/>
                <w:szCs w:val="20"/>
                <w:lang w:val="ru-RU" w:eastAsia="bg-BG"/>
              </w:rPr>
              <w:t xml:space="preserve"> </w:t>
            </w:r>
            <w:r w:rsidRPr="00693321">
              <w:rPr>
                <w:rFonts w:ascii="Times New Roman" w:eastAsia="Times New Roman" w:hAnsi="Times New Roman" w:cs="Times New Roman"/>
                <w:b/>
                <w:color w:val="000000"/>
                <w:sz w:val="20"/>
                <w:szCs w:val="20"/>
                <w:lang w:val="en-US" w:eastAsia="bg-BG"/>
              </w:rPr>
              <w:t>USD</w:t>
            </w:r>
          </w:p>
        </w:tc>
      </w:tr>
      <w:tr w:rsidR="007554A6" w:rsidRPr="00693321" w:rsidTr="000C5747">
        <w:tc>
          <w:tcPr>
            <w:tcW w:w="994"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2000</w:t>
            </w:r>
          </w:p>
        </w:tc>
        <w:tc>
          <w:tcPr>
            <w:tcW w:w="1441"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4,93</w:t>
            </w:r>
          </w:p>
        </w:tc>
        <w:tc>
          <w:tcPr>
            <w:tcW w:w="966"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2005</w:t>
            </w:r>
          </w:p>
        </w:tc>
        <w:tc>
          <w:tcPr>
            <w:tcW w:w="1434"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11,07</w:t>
            </w:r>
          </w:p>
        </w:tc>
        <w:tc>
          <w:tcPr>
            <w:tcW w:w="961"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2010</w:t>
            </w:r>
          </w:p>
        </w:tc>
        <w:tc>
          <w:tcPr>
            <w:tcW w:w="1434"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12,00</w:t>
            </w:r>
          </w:p>
        </w:tc>
      </w:tr>
      <w:tr w:rsidR="007554A6" w:rsidRPr="00693321" w:rsidTr="000C5747">
        <w:tc>
          <w:tcPr>
            <w:tcW w:w="994"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2001</w:t>
            </w:r>
          </w:p>
        </w:tc>
        <w:tc>
          <w:tcPr>
            <w:tcW w:w="1441"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51,51</w:t>
            </w:r>
          </w:p>
        </w:tc>
        <w:tc>
          <w:tcPr>
            <w:tcW w:w="966"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2006</w:t>
            </w:r>
          </w:p>
        </w:tc>
        <w:tc>
          <w:tcPr>
            <w:tcW w:w="1434"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15,78</w:t>
            </w:r>
          </w:p>
        </w:tc>
        <w:tc>
          <w:tcPr>
            <w:tcW w:w="961"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2011</w:t>
            </w:r>
          </w:p>
        </w:tc>
        <w:tc>
          <w:tcPr>
            <w:tcW w:w="1434"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12,31</w:t>
            </w:r>
          </w:p>
        </w:tc>
      </w:tr>
      <w:tr w:rsidR="007554A6" w:rsidRPr="00693321" w:rsidTr="000C5747">
        <w:tc>
          <w:tcPr>
            <w:tcW w:w="994"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2002</w:t>
            </w:r>
          </w:p>
        </w:tc>
        <w:tc>
          <w:tcPr>
            <w:tcW w:w="1441"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7,65</w:t>
            </w:r>
          </w:p>
        </w:tc>
        <w:tc>
          <w:tcPr>
            <w:tcW w:w="966"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2007</w:t>
            </w:r>
          </w:p>
        </w:tc>
        <w:tc>
          <w:tcPr>
            <w:tcW w:w="1434"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20., 4</w:t>
            </w:r>
          </w:p>
        </w:tc>
        <w:tc>
          <w:tcPr>
            <w:tcW w:w="961"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2012</w:t>
            </w:r>
          </w:p>
        </w:tc>
        <w:tc>
          <w:tcPr>
            <w:tcW w:w="1434"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16,96</w:t>
            </w:r>
          </w:p>
        </w:tc>
      </w:tr>
      <w:tr w:rsidR="007554A6" w:rsidRPr="00693321" w:rsidTr="000C5747">
        <w:tc>
          <w:tcPr>
            <w:tcW w:w="994"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2003</w:t>
            </w:r>
          </w:p>
        </w:tc>
        <w:tc>
          <w:tcPr>
            <w:tcW w:w="1441"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5,42</w:t>
            </w:r>
          </w:p>
        </w:tc>
        <w:tc>
          <w:tcPr>
            <w:tcW w:w="966"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2008</w:t>
            </w:r>
          </w:p>
        </w:tc>
        <w:tc>
          <w:tcPr>
            <w:tcW w:w="1434"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13,40</w:t>
            </w:r>
          </w:p>
        </w:tc>
        <w:tc>
          <w:tcPr>
            <w:tcW w:w="961"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2013</w:t>
            </w:r>
          </w:p>
        </w:tc>
        <w:tc>
          <w:tcPr>
            <w:tcW w:w="1434"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32,92</w:t>
            </w:r>
          </w:p>
        </w:tc>
      </w:tr>
      <w:tr w:rsidR="007554A6" w:rsidRPr="00693321" w:rsidTr="000C5747">
        <w:tc>
          <w:tcPr>
            <w:tcW w:w="994"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2004</w:t>
            </w:r>
          </w:p>
        </w:tc>
        <w:tc>
          <w:tcPr>
            <w:tcW w:w="1441"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10,99</w:t>
            </w:r>
          </w:p>
        </w:tc>
        <w:tc>
          <w:tcPr>
            <w:tcW w:w="966"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2009</w:t>
            </w:r>
          </w:p>
        </w:tc>
        <w:tc>
          <w:tcPr>
            <w:tcW w:w="1434"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14,74</w:t>
            </w:r>
          </w:p>
        </w:tc>
        <w:tc>
          <w:tcPr>
            <w:tcW w:w="961"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2014</w:t>
            </w:r>
          </w:p>
        </w:tc>
        <w:tc>
          <w:tcPr>
            <w:tcW w:w="1434"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52,90</w:t>
            </w:r>
          </w:p>
        </w:tc>
      </w:tr>
    </w:tbl>
    <w:p w:rsidR="007554A6" w:rsidRPr="00693321" w:rsidRDefault="000C5747" w:rsidP="00DB3A3D">
      <w:pPr>
        <w:spacing w:line="23" w:lineRule="atLeast"/>
        <w:jc w:val="center"/>
        <w:rPr>
          <w:rFonts w:ascii="Times New Roman" w:eastAsia="Times New Roman" w:hAnsi="Times New Roman" w:cs="Times New Roman"/>
          <w:sz w:val="24"/>
          <w:szCs w:val="24"/>
          <w:lang w:eastAsia="bg-BG"/>
        </w:rPr>
      </w:pPr>
      <w:r w:rsidRPr="00693321">
        <w:rPr>
          <w:rFonts w:ascii="Times New Roman" w:eastAsia="Times New Roman" w:hAnsi="Times New Roman" w:cs="Times New Roman"/>
          <w:noProof/>
          <w:sz w:val="24"/>
          <w:szCs w:val="24"/>
          <w:lang w:eastAsia="bg-BG"/>
        </w:rPr>
        <w:drawing>
          <wp:inline distT="0" distB="0" distL="0" distR="0" wp14:anchorId="522F6FBB" wp14:editId="00DE49DB">
            <wp:extent cx="4563110" cy="2746375"/>
            <wp:effectExtent l="0" t="0" r="8890" b="15875"/>
            <wp:docPr id="20" name="Chart 2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p w:rsidR="007554A6" w:rsidRPr="00693321" w:rsidRDefault="007554A6" w:rsidP="00DB3A3D">
      <w:pPr>
        <w:spacing w:line="23" w:lineRule="atLeast"/>
        <w:rPr>
          <w:rFonts w:ascii="Times New Roman" w:eastAsia="Times New Roman" w:hAnsi="Times New Roman" w:cs="Times New Roman"/>
          <w:sz w:val="24"/>
          <w:szCs w:val="24"/>
          <w:lang w:eastAsia="bg-BG"/>
        </w:rPr>
      </w:pPr>
    </w:p>
    <w:p w:rsidR="007554A6" w:rsidRPr="00693321" w:rsidRDefault="007554A6" w:rsidP="00DB3A3D">
      <w:pPr>
        <w:spacing w:line="23" w:lineRule="atLeast"/>
        <w:jc w:val="center"/>
        <w:rPr>
          <w:rFonts w:ascii="Times New Roman" w:eastAsia="Times New Roman" w:hAnsi="Times New Roman" w:cs="Times New Roman"/>
          <w:b/>
          <w:color w:val="000000"/>
          <w:sz w:val="20"/>
          <w:szCs w:val="20"/>
          <w:lang w:eastAsia="bg-BG"/>
        </w:rPr>
      </w:pPr>
      <w:r w:rsidRPr="00693321">
        <w:rPr>
          <w:rFonts w:ascii="Times New Roman" w:eastAsia="Times New Roman" w:hAnsi="Times New Roman" w:cs="Times New Roman"/>
          <w:b/>
          <w:color w:val="000000"/>
          <w:sz w:val="20"/>
          <w:szCs w:val="20"/>
          <w:lang w:eastAsia="bg-BG"/>
        </w:rPr>
        <w:t>Фиг.2. Преки икономически загуби от извършените в света</w:t>
      </w:r>
    </w:p>
    <w:p w:rsidR="007554A6" w:rsidRPr="00693321" w:rsidRDefault="007554A6" w:rsidP="00DB3A3D">
      <w:pPr>
        <w:spacing w:line="23" w:lineRule="atLeast"/>
        <w:jc w:val="center"/>
        <w:rPr>
          <w:rFonts w:ascii="Times New Roman" w:eastAsia="Times New Roman" w:hAnsi="Times New Roman" w:cs="Times New Roman"/>
          <w:b/>
          <w:color w:val="000000"/>
          <w:sz w:val="20"/>
          <w:szCs w:val="20"/>
          <w:lang w:eastAsia="bg-BG"/>
        </w:rPr>
      </w:pPr>
      <w:r w:rsidRPr="00693321">
        <w:rPr>
          <w:rFonts w:ascii="Times New Roman" w:eastAsia="Times New Roman" w:hAnsi="Times New Roman" w:cs="Times New Roman"/>
          <w:b/>
          <w:color w:val="000000"/>
          <w:sz w:val="20"/>
          <w:szCs w:val="20"/>
          <w:lang w:eastAsia="bg-BG"/>
        </w:rPr>
        <w:t>терористични атаки в периода 2000 – 2014 г.</w:t>
      </w:r>
    </w:p>
    <w:p w:rsidR="007554A6" w:rsidRPr="00693321" w:rsidRDefault="007554A6" w:rsidP="00DB3A3D">
      <w:pPr>
        <w:spacing w:line="23" w:lineRule="atLeast"/>
        <w:ind w:firstLine="539"/>
        <w:jc w:val="both"/>
        <w:rPr>
          <w:rFonts w:ascii="Times New Roman" w:eastAsia="Times New Roman" w:hAnsi="Times New Roman" w:cs="Times New Roman"/>
          <w:color w:val="000000"/>
          <w:sz w:val="20"/>
          <w:szCs w:val="20"/>
          <w:lang w:eastAsia="bg-BG"/>
        </w:rPr>
      </w:pPr>
    </w:p>
    <w:p w:rsidR="000C5747" w:rsidRPr="00693321" w:rsidRDefault="000C5747" w:rsidP="00DB3A3D">
      <w:pPr>
        <w:spacing w:line="23" w:lineRule="atLeast"/>
        <w:ind w:firstLine="539"/>
        <w:jc w:val="both"/>
        <w:rPr>
          <w:rFonts w:ascii="Times New Roman" w:eastAsia="Times New Roman" w:hAnsi="Times New Roman" w:cs="Times New Roman"/>
          <w:color w:val="000000"/>
          <w:sz w:val="20"/>
          <w:szCs w:val="20"/>
          <w:lang w:eastAsia="bg-BG"/>
        </w:rPr>
      </w:pPr>
    </w:p>
    <w:p w:rsidR="007554A6" w:rsidRPr="00693321" w:rsidRDefault="007554A6" w:rsidP="006C3435">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Посочените по-горе данни показват, че днес тероризмът се превръща във все по-голямо предизвикателство пред човечеството. За отделните страни то е различно и променливо във времето. За нивото на същото до голяма степен дава представа глобалния индекс на тероризма (индексът измерва нивото на терористична дейност в отделните държави  за предходния 10 годишен период по четири показателя: брой на терористичните актове, брой на жертвите, брой на ранените и равнище на преките материални загуби), който варира от 0 до 10. По данни на лондонск</w:t>
      </w:r>
      <w:r w:rsidR="001F4497">
        <w:rPr>
          <w:rFonts w:ascii="Times New Roman" w:eastAsia="Times New Roman" w:hAnsi="Times New Roman" w:cs="Times New Roman"/>
          <w:color w:val="000000"/>
          <w:sz w:val="24"/>
          <w:szCs w:val="24"/>
          <w:lang w:eastAsia="bg-BG"/>
        </w:rPr>
        <w:t xml:space="preserve">ия Институт за икономика и мир </w:t>
      </w:r>
      <w:r w:rsidRPr="00693321">
        <w:rPr>
          <w:rFonts w:ascii="Times New Roman" w:eastAsia="Times New Roman" w:hAnsi="Times New Roman" w:cs="Times New Roman"/>
          <w:color w:val="000000"/>
          <w:sz w:val="24"/>
          <w:szCs w:val="24"/>
          <w:lang w:eastAsia="bg-BG"/>
        </w:rPr>
        <w:t>за глобалния индекс на тероризма  за страните в света[</w:t>
      </w:r>
      <w:r w:rsidRPr="00693321">
        <w:rPr>
          <w:rFonts w:ascii="Times New Roman" w:eastAsia="Times New Roman" w:hAnsi="Times New Roman" w:cs="Times New Roman"/>
          <w:color w:val="000000"/>
          <w:sz w:val="24"/>
          <w:szCs w:val="24"/>
          <w:lang w:val="ru-RU" w:eastAsia="bg-BG"/>
        </w:rPr>
        <w:t>1</w:t>
      </w:r>
      <w:r w:rsidRPr="00693321">
        <w:rPr>
          <w:rFonts w:ascii="Times New Roman" w:eastAsia="Times New Roman" w:hAnsi="Times New Roman" w:cs="Times New Roman"/>
          <w:color w:val="000000"/>
          <w:sz w:val="24"/>
          <w:szCs w:val="24"/>
          <w:lang w:eastAsia="bg-BG"/>
        </w:rPr>
        <w:t xml:space="preserve">] към 2015 г.  водещи в негативната класация са Ирак (индекс 10), Афганистан (индекс 9.233), </w:t>
      </w:r>
      <w:r w:rsidRPr="00693321">
        <w:rPr>
          <w:rFonts w:ascii="Times New Roman" w:eastAsia="Times New Roman" w:hAnsi="Times New Roman" w:cs="Times New Roman"/>
          <w:color w:val="000000"/>
          <w:sz w:val="24"/>
          <w:szCs w:val="24"/>
          <w:lang w:eastAsia="bg-BG"/>
        </w:rPr>
        <w:lastRenderedPageBreak/>
        <w:t>Нигерия (индекс 9.213), П</w:t>
      </w:r>
      <w:r w:rsidR="001F4497">
        <w:rPr>
          <w:rFonts w:ascii="Times New Roman" w:eastAsia="Times New Roman" w:hAnsi="Times New Roman" w:cs="Times New Roman"/>
          <w:color w:val="000000"/>
          <w:sz w:val="24"/>
          <w:szCs w:val="24"/>
          <w:lang w:eastAsia="bg-BG"/>
        </w:rPr>
        <w:t xml:space="preserve">акистан (9.065) и др. България </w:t>
      </w:r>
      <w:r w:rsidRPr="00693321">
        <w:rPr>
          <w:rFonts w:ascii="Times New Roman" w:eastAsia="Times New Roman" w:hAnsi="Times New Roman" w:cs="Times New Roman"/>
          <w:color w:val="000000"/>
          <w:sz w:val="24"/>
          <w:szCs w:val="24"/>
          <w:lang w:eastAsia="bg-BG"/>
        </w:rPr>
        <w:t>с индекс 2.421 е на 70 - то м</w:t>
      </w:r>
      <w:r w:rsidR="001F4497">
        <w:rPr>
          <w:rFonts w:ascii="Times New Roman" w:eastAsia="Times New Roman" w:hAnsi="Times New Roman" w:cs="Times New Roman"/>
          <w:color w:val="000000"/>
          <w:sz w:val="24"/>
          <w:szCs w:val="24"/>
          <w:lang w:eastAsia="bg-BG"/>
        </w:rPr>
        <w:t>ясто в класацията, а Белгия на</w:t>
      </w:r>
      <w:r w:rsidRPr="00693321">
        <w:rPr>
          <w:rFonts w:ascii="Times New Roman" w:eastAsia="Times New Roman" w:hAnsi="Times New Roman" w:cs="Times New Roman"/>
          <w:color w:val="000000"/>
          <w:sz w:val="24"/>
          <w:szCs w:val="24"/>
          <w:lang w:eastAsia="bg-BG"/>
        </w:rPr>
        <w:t xml:space="preserve"> с индекс 1.977 е на 82 - ро. </w:t>
      </w:r>
    </w:p>
    <w:p w:rsidR="007554A6" w:rsidRPr="00693321" w:rsidRDefault="007554A6" w:rsidP="006C3435">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 xml:space="preserve">Няма държава в света, която да е защитена от терористични атаки. Наскоро извършените големи координирани такива в Париж и Брюксел отново потвърждават тази теза. Това налага необходимостта от усъвършенстване управлението на този  риск, борбата с който налага обединяване на световната общност. </w:t>
      </w:r>
    </w:p>
    <w:p w:rsidR="004C626A" w:rsidRPr="00693321" w:rsidRDefault="007554A6" w:rsidP="006C3435">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По данни на Департамента за вътрешна сигурност на САЩ за извършените терористични нападения, в периода 1970 – 2014 г. в света са регистрирани 141966 терористични акта (приетите критерии за класифициране на нападението като терористичен акт са: акта (атаката) цели постигането на политически, икономически, религиозни или социална цел; акта цели създаване на психоза сред населението за  непосредствена заплаха от предизвикване на жертви сред същото; акта е в разрез с нормите на международното хуманитарно право (при военен конфликт е насоче</w:t>
      </w:r>
      <w:r w:rsidR="004C626A" w:rsidRPr="00693321">
        <w:rPr>
          <w:rFonts w:ascii="Times New Roman" w:eastAsia="Times New Roman" w:hAnsi="Times New Roman" w:cs="Times New Roman"/>
          <w:color w:val="000000"/>
          <w:sz w:val="24"/>
          <w:szCs w:val="24"/>
          <w:lang w:eastAsia="bg-BG"/>
        </w:rPr>
        <w:t xml:space="preserve">н  срещу цивилното население). </w:t>
      </w:r>
    </w:p>
    <w:p w:rsidR="007554A6" w:rsidRPr="00693321" w:rsidRDefault="007554A6" w:rsidP="006C3435">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Разпределението на извършените  в света в периода 1970 – 2014 г. 141966 терористични акта по региони е посочено в табл. 3.</w:t>
      </w:r>
    </w:p>
    <w:p w:rsidR="007554A6" w:rsidRPr="00693321" w:rsidRDefault="007554A6" w:rsidP="00DB3A3D">
      <w:pPr>
        <w:tabs>
          <w:tab w:val="left" w:pos="600"/>
        </w:tabs>
        <w:autoSpaceDE w:val="0"/>
        <w:autoSpaceDN w:val="0"/>
        <w:adjustRightInd w:val="0"/>
        <w:spacing w:line="23" w:lineRule="atLeast"/>
        <w:ind w:right="6"/>
        <w:jc w:val="both"/>
        <w:rPr>
          <w:rFonts w:ascii="Times New Roman" w:eastAsia="Times New Roman" w:hAnsi="Times New Roman" w:cs="Times New Roman"/>
          <w:color w:val="000000"/>
          <w:sz w:val="24"/>
          <w:szCs w:val="24"/>
          <w:lang w:eastAsia="bg-BG"/>
        </w:rPr>
      </w:pPr>
    </w:p>
    <w:p w:rsidR="000C5747" w:rsidRPr="00693321" w:rsidRDefault="000C5747" w:rsidP="00DB3A3D">
      <w:pPr>
        <w:tabs>
          <w:tab w:val="left" w:pos="600"/>
        </w:tabs>
        <w:autoSpaceDE w:val="0"/>
        <w:autoSpaceDN w:val="0"/>
        <w:adjustRightInd w:val="0"/>
        <w:spacing w:line="23" w:lineRule="atLeast"/>
        <w:ind w:right="6"/>
        <w:jc w:val="both"/>
        <w:rPr>
          <w:rFonts w:ascii="Times New Roman" w:eastAsia="Times New Roman" w:hAnsi="Times New Roman" w:cs="Times New Roman"/>
          <w:color w:val="000000"/>
          <w:sz w:val="24"/>
          <w:szCs w:val="24"/>
          <w:lang w:eastAsia="bg-BG"/>
        </w:rPr>
      </w:pPr>
    </w:p>
    <w:p w:rsidR="007554A6" w:rsidRPr="00AB27D4" w:rsidRDefault="007554A6" w:rsidP="00AB27D4">
      <w:pPr>
        <w:tabs>
          <w:tab w:val="left" w:pos="0"/>
        </w:tabs>
        <w:autoSpaceDE w:val="0"/>
        <w:autoSpaceDN w:val="0"/>
        <w:adjustRightInd w:val="0"/>
        <w:spacing w:line="23" w:lineRule="atLeast"/>
        <w:ind w:right="6"/>
        <w:jc w:val="right"/>
        <w:rPr>
          <w:rFonts w:ascii="Times New Roman" w:eastAsia="Times New Roman" w:hAnsi="Times New Roman" w:cs="Times New Roman"/>
          <w:i/>
          <w:color w:val="000000"/>
          <w:sz w:val="20"/>
          <w:szCs w:val="20"/>
          <w:lang w:eastAsia="bg-BG"/>
        </w:rPr>
      </w:pPr>
      <w:r w:rsidRPr="00AB27D4">
        <w:rPr>
          <w:rFonts w:ascii="Times New Roman" w:eastAsia="Times New Roman" w:hAnsi="Times New Roman" w:cs="Times New Roman"/>
          <w:i/>
          <w:color w:val="000000"/>
          <w:sz w:val="20"/>
          <w:szCs w:val="20"/>
          <w:lang w:eastAsia="bg-BG"/>
        </w:rPr>
        <w:t>Таблица 3. Разпределение на извършените в света периода 1970 – 2014 г</w:t>
      </w:r>
      <w:r w:rsidR="00AB27D4">
        <w:rPr>
          <w:rFonts w:ascii="Times New Roman" w:eastAsia="Times New Roman" w:hAnsi="Times New Roman" w:cs="Times New Roman"/>
          <w:i/>
          <w:color w:val="000000"/>
          <w:sz w:val="20"/>
          <w:szCs w:val="20"/>
          <w:lang w:eastAsia="bg-BG"/>
        </w:rPr>
        <w:t>. терористични атаки по региони</w:t>
      </w:r>
    </w:p>
    <w:tbl>
      <w:tblPr>
        <w:tblW w:w="8647"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79"/>
        <w:gridCol w:w="3215"/>
        <w:gridCol w:w="4253"/>
      </w:tblGrid>
      <w:tr w:rsidR="007554A6" w:rsidRPr="00693321" w:rsidTr="007554A6">
        <w:tc>
          <w:tcPr>
            <w:tcW w:w="1179" w:type="dxa"/>
            <w:vAlign w:val="center"/>
          </w:tcPr>
          <w:p w:rsidR="007554A6" w:rsidRPr="00693321" w:rsidRDefault="007554A6" w:rsidP="00DB3A3D">
            <w:pPr>
              <w:tabs>
                <w:tab w:val="left" w:pos="662"/>
              </w:tabs>
              <w:autoSpaceDE w:val="0"/>
              <w:autoSpaceDN w:val="0"/>
              <w:adjustRightInd w:val="0"/>
              <w:spacing w:line="23" w:lineRule="atLeast"/>
              <w:ind w:left="34" w:right="6"/>
              <w:jc w:val="center"/>
              <w:rPr>
                <w:rFonts w:ascii="Times New Roman" w:eastAsia="Calibri" w:hAnsi="Times New Roman" w:cs="Times New Roman"/>
                <w:b/>
                <w:color w:val="000000"/>
                <w:sz w:val="20"/>
                <w:szCs w:val="20"/>
                <w:lang w:eastAsia="bg-BG"/>
              </w:rPr>
            </w:pPr>
            <w:r w:rsidRPr="00693321">
              <w:rPr>
                <w:rFonts w:ascii="Times New Roman" w:eastAsia="Calibri" w:hAnsi="Times New Roman" w:cs="Times New Roman"/>
                <w:b/>
                <w:color w:val="000000"/>
                <w:sz w:val="20"/>
                <w:szCs w:val="20"/>
                <w:lang w:eastAsia="bg-BG"/>
              </w:rPr>
              <w:t>№ по ред</w:t>
            </w:r>
          </w:p>
        </w:tc>
        <w:tc>
          <w:tcPr>
            <w:tcW w:w="3215" w:type="dxa"/>
          </w:tcPr>
          <w:p w:rsidR="007554A6" w:rsidRPr="00693321" w:rsidRDefault="007554A6" w:rsidP="00DB3A3D">
            <w:pPr>
              <w:tabs>
                <w:tab w:val="left" w:pos="662"/>
              </w:tabs>
              <w:autoSpaceDE w:val="0"/>
              <w:autoSpaceDN w:val="0"/>
              <w:adjustRightInd w:val="0"/>
              <w:spacing w:line="23" w:lineRule="atLeast"/>
              <w:ind w:left="34" w:right="6"/>
              <w:jc w:val="center"/>
              <w:rPr>
                <w:rFonts w:ascii="Times New Roman" w:eastAsia="Calibri" w:hAnsi="Times New Roman" w:cs="Times New Roman"/>
                <w:b/>
                <w:color w:val="000000"/>
                <w:sz w:val="20"/>
                <w:szCs w:val="20"/>
                <w:lang w:eastAsia="bg-BG"/>
              </w:rPr>
            </w:pPr>
            <w:r w:rsidRPr="00693321">
              <w:rPr>
                <w:rFonts w:ascii="Times New Roman" w:eastAsia="Calibri" w:hAnsi="Times New Roman" w:cs="Times New Roman"/>
                <w:b/>
                <w:color w:val="000000"/>
                <w:sz w:val="20"/>
                <w:szCs w:val="20"/>
                <w:lang w:eastAsia="bg-BG"/>
              </w:rPr>
              <w:t>Регион</w:t>
            </w:r>
          </w:p>
        </w:tc>
        <w:tc>
          <w:tcPr>
            <w:tcW w:w="4253" w:type="dxa"/>
          </w:tcPr>
          <w:p w:rsidR="007554A6" w:rsidRPr="00693321" w:rsidRDefault="007554A6" w:rsidP="00DB3A3D">
            <w:pPr>
              <w:tabs>
                <w:tab w:val="left" w:pos="662"/>
              </w:tabs>
              <w:autoSpaceDE w:val="0"/>
              <w:autoSpaceDN w:val="0"/>
              <w:adjustRightInd w:val="0"/>
              <w:spacing w:line="23" w:lineRule="atLeast"/>
              <w:ind w:left="34" w:right="6"/>
              <w:jc w:val="center"/>
              <w:rPr>
                <w:rFonts w:ascii="Times New Roman" w:eastAsia="Calibri" w:hAnsi="Times New Roman" w:cs="Times New Roman"/>
                <w:b/>
                <w:color w:val="000000"/>
                <w:sz w:val="20"/>
                <w:szCs w:val="20"/>
                <w:lang w:eastAsia="bg-BG"/>
              </w:rPr>
            </w:pPr>
            <w:r w:rsidRPr="00693321">
              <w:rPr>
                <w:rFonts w:ascii="Times New Roman" w:eastAsia="Calibri" w:hAnsi="Times New Roman" w:cs="Times New Roman"/>
                <w:b/>
                <w:color w:val="000000"/>
                <w:sz w:val="20"/>
                <w:szCs w:val="20"/>
                <w:lang w:eastAsia="bg-BG"/>
              </w:rPr>
              <w:t>Брой терористични атаки 1970 – 2014 г.</w:t>
            </w:r>
          </w:p>
        </w:tc>
      </w:tr>
      <w:tr w:rsidR="007554A6" w:rsidRPr="00693321" w:rsidTr="007554A6">
        <w:trPr>
          <w:trHeight w:val="267"/>
        </w:trPr>
        <w:tc>
          <w:tcPr>
            <w:tcW w:w="1179" w:type="dxa"/>
            <w:vAlign w:val="center"/>
          </w:tcPr>
          <w:p w:rsidR="007554A6" w:rsidRPr="00693321" w:rsidRDefault="007554A6" w:rsidP="00DB3A3D">
            <w:pPr>
              <w:tabs>
                <w:tab w:val="left" w:pos="662"/>
              </w:tabs>
              <w:autoSpaceDE w:val="0"/>
              <w:autoSpaceDN w:val="0"/>
              <w:adjustRightInd w:val="0"/>
              <w:spacing w:line="23" w:lineRule="atLeast"/>
              <w:ind w:left="34"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w:t>
            </w:r>
          </w:p>
        </w:tc>
        <w:tc>
          <w:tcPr>
            <w:tcW w:w="3215" w:type="dxa"/>
          </w:tcPr>
          <w:p w:rsidR="007554A6" w:rsidRPr="00693321" w:rsidRDefault="007554A6" w:rsidP="00DB3A3D">
            <w:pPr>
              <w:tabs>
                <w:tab w:val="left" w:pos="662"/>
              </w:tabs>
              <w:autoSpaceDE w:val="0"/>
              <w:autoSpaceDN w:val="0"/>
              <w:adjustRightInd w:val="0"/>
              <w:spacing w:line="23" w:lineRule="atLeast"/>
              <w:ind w:left="34"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Австралия и Океания</w:t>
            </w:r>
          </w:p>
        </w:tc>
        <w:tc>
          <w:tcPr>
            <w:tcW w:w="4253" w:type="dxa"/>
          </w:tcPr>
          <w:p w:rsidR="007554A6" w:rsidRPr="00693321" w:rsidRDefault="007554A6" w:rsidP="00DB3A3D">
            <w:pPr>
              <w:tabs>
                <w:tab w:val="left" w:pos="662"/>
              </w:tabs>
              <w:autoSpaceDE w:val="0"/>
              <w:autoSpaceDN w:val="0"/>
              <w:adjustRightInd w:val="0"/>
              <w:spacing w:line="23" w:lineRule="atLeast"/>
              <w:ind w:left="34"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239</w:t>
            </w:r>
          </w:p>
        </w:tc>
      </w:tr>
      <w:tr w:rsidR="007554A6" w:rsidRPr="00693321" w:rsidTr="007554A6">
        <w:tc>
          <w:tcPr>
            <w:tcW w:w="1179" w:type="dxa"/>
            <w:vAlign w:val="center"/>
          </w:tcPr>
          <w:p w:rsidR="007554A6" w:rsidRPr="00693321" w:rsidRDefault="007554A6" w:rsidP="00DB3A3D">
            <w:pPr>
              <w:tabs>
                <w:tab w:val="left" w:pos="662"/>
              </w:tabs>
              <w:autoSpaceDE w:val="0"/>
              <w:autoSpaceDN w:val="0"/>
              <w:adjustRightInd w:val="0"/>
              <w:spacing w:line="23" w:lineRule="atLeast"/>
              <w:ind w:left="34"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2</w:t>
            </w:r>
          </w:p>
        </w:tc>
        <w:tc>
          <w:tcPr>
            <w:tcW w:w="3215" w:type="dxa"/>
          </w:tcPr>
          <w:p w:rsidR="007554A6" w:rsidRPr="00693321" w:rsidRDefault="007554A6" w:rsidP="00DB3A3D">
            <w:pPr>
              <w:tabs>
                <w:tab w:val="left" w:pos="662"/>
              </w:tabs>
              <w:autoSpaceDE w:val="0"/>
              <w:autoSpaceDN w:val="0"/>
              <w:adjustRightInd w:val="0"/>
              <w:spacing w:line="23" w:lineRule="atLeast"/>
              <w:ind w:left="34"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Централна Америка и Карибите</w:t>
            </w:r>
          </w:p>
        </w:tc>
        <w:tc>
          <w:tcPr>
            <w:tcW w:w="4253" w:type="dxa"/>
          </w:tcPr>
          <w:p w:rsidR="007554A6" w:rsidRPr="00693321" w:rsidRDefault="007554A6" w:rsidP="00DB3A3D">
            <w:pPr>
              <w:tabs>
                <w:tab w:val="left" w:pos="662"/>
              </w:tabs>
              <w:autoSpaceDE w:val="0"/>
              <w:autoSpaceDN w:val="0"/>
              <w:adjustRightInd w:val="0"/>
              <w:spacing w:line="23" w:lineRule="atLeast"/>
              <w:ind w:left="34"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10338</w:t>
            </w:r>
          </w:p>
        </w:tc>
      </w:tr>
      <w:tr w:rsidR="007554A6" w:rsidRPr="00693321" w:rsidTr="007554A6">
        <w:tc>
          <w:tcPr>
            <w:tcW w:w="1179" w:type="dxa"/>
            <w:vAlign w:val="center"/>
          </w:tcPr>
          <w:p w:rsidR="007554A6" w:rsidRPr="00693321" w:rsidRDefault="007554A6" w:rsidP="00DB3A3D">
            <w:pPr>
              <w:tabs>
                <w:tab w:val="left" w:pos="662"/>
              </w:tabs>
              <w:autoSpaceDE w:val="0"/>
              <w:autoSpaceDN w:val="0"/>
              <w:adjustRightInd w:val="0"/>
              <w:spacing w:line="23" w:lineRule="atLeast"/>
              <w:ind w:left="34"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3</w:t>
            </w:r>
          </w:p>
        </w:tc>
        <w:tc>
          <w:tcPr>
            <w:tcW w:w="3215" w:type="dxa"/>
          </w:tcPr>
          <w:p w:rsidR="007554A6" w:rsidRPr="00693321" w:rsidRDefault="007554A6" w:rsidP="00DB3A3D">
            <w:pPr>
              <w:tabs>
                <w:tab w:val="left" w:pos="662"/>
              </w:tabs>
              <w:autoSpaceDE w:val="0"/>
              <w:autoSpaceDN w:val="0"/>
              <w:adjustRightInd w:val="0"/>
              <w:spacing w:line="23" w:lineRule="atLeast"/>
              <w:ind w:left="34"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Централна Азия</w:t>
            </w:r>
          </w:p>
        </w:tc>
        <w:tc>
          <w:tcPr>
            <w:tcW w:w="4253" w:type="dxa"/>
          </w:tcPr>
          <w:p w:rsidR="007554A6" w:rsidRPr="00693321" w:rsidRDefault="007554A6" w:rsidP="00DB3A3D">
            <w:pPr>
              <w:tabs>
                <w:tab w:val="left" w:pos="662"/>
              </w:tabs>
              <w:autoSpaceDE w:val="0"/>
              <w:autoSpaceDN w:val="0"/>
              <w:adjustRightInd w:val="0"/>
              <w:spacing w:line="23" w:lineRule="atLeast"/>
              <w:ind w:left="34"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529</w:t>
            </w:r>
          </w:p>
        </w:tc>
      </w:tr>
      <w:tr w:rsidR="007554A6" w:rsidRPr="00693321" w:rsidTr="007554A6">
        <w:tc>
          <w:tcPr>
            <w:tcW w:w="1179" w:type="dxa"/>
            <w:vAlign w:val="center"/>
          </w:tcPr>
          <w:p w:rsidR="007554A6" w:rsidRPr="00693321" w:rsidRDefault="007554A6" w:rsidP="00DB3A3D">
            <w:pPr>
              <w:tabs>
                <w:tab w:val="left" w:pos="662"/>
              </w:tabs>
              <w:autoSpaceDE w:val="0"/>
              <w:autoSpaceDN w:val="0"/>
              <w:adjustRightInd w:val="0"/>
              <w:spacing w:line="23" w:lineRule="atLeast"/>
              <w:ind w:left="34"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4</w:t>
            </w:r>
          </w:p>
        </w:tc>
        <w:tc>
          <w:tcPr>
            <w:tcW w:w="3215" w:type="dxa"/>
          </w:tcPr>
          <w:p w:rsidR="007554A6" w:rsidRPr="00693321" w:rsidRDefault="007554A6" w:rsidP="00DB3A3D">
            <w:pPr>
              <w:tabs>
                <w:tab w:val="left" w:pos="662"/>
              </w:tabs>
              <w:autoSpaceDE w:val="0"/>
              <w:autoSpaceDN w:val="0"/>
              <w:adjustRightInd w:val="0"/>
              <w:spacing w:line="23" w:lineRule="atLeast"/>
              <w:ind w:left="34"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Източна Азия</w:t>
            </w:r>
          </w:p>
        </w:tc>
        <w:tc>
          <w:tcPr>
            <w:tcW w:w="4253" w:type="dxa"/>
          </w:tcPr>
          <w:p w:rsidR="007554A6" w:rsidRPr="00693321" w:rsidRDefault="007554A6" w:rsidP="00DB3A3D">
            <w:pPr>
              <w:tabs>
                <w:tab w:val="left" w:pos="662"/>
              </w:tabs>
              <w:autoSpaceDE w:val="0"/>
              <w:autoSpaceDN w:val="0"/>
              <w:adjustRightInd w:val="0"/>
              <w:spacing w:line="23" w:lineRule="atLeast"/>
              <w:ind w:left="34"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758</w:t>
            </w:r>
          </w:p>
        </w:tc>
      </w:tr>
      <w:tr w:rsidR="007554A6" w:rsidRPr="00693321" w:rsidTr="007554A6">
        <w:tc>
          <w:tcPr>
            <w:tcW w:w="1179" w:type="dxa"/>
            <w:vAlign w:val="center"/>
          </w:tcPr>
          <w:p w:rsidR="007554A6" w:rsidRPr="00693321" w:rsidRDefault="007554A6" w:rsidP="00DB3A3D">
            <w:pPr>
              <w:tabs>
                <w:tab w:val="left" w:pos="662"/>
              </w:tabs>
              <w:autoSpaceDE w:val="0"/>
              <w:autoSpaceDN w:val="0"/>
              <w:adjustRightInd w:val="0"/>
              <w:spacing w:line="23" w:lineRule="atLeast"/>
              <w:ind w:left="34"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5</w:t>
            </w:r>
          </w:p>
        </w:tc>
        <w:tc>
          <w:tcPr>
            <w:tcW w:w="3215" w:type="dxa"/>
          </w:tcPr>
          <w:p w:rsidR="007554A6" w:rsidRPr="00693321" w:rsidRDefault="007554A6" w:rsidP="00DB3A3D">
            <w:pPr>
              <w:tabs>
                <w:tab w:val="left" w:pos="662"/>
              </w:tabs>
              <w:autoSpaceDE w:val="0"/>
              <w:autoSpaceDN w:val="0"/>
              <w:adjustRightInd w:val="0"/>
              <w:spacing w:line="23" w:lineRule="atLeast"/>
              <w:ind w:left="34"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Източна Европа</w:t>
            </w:r>
          </w:p>
        </w:tc>
        <w:tc>
          <w:tcPr>
            <w:tcW w:w="4253" w:type="dxa"/>
          </w:tcPr>
          <w:p w:rsidR="007554A6" w:rsidRPr="00693321" w:rsidRDefault="007554A6" w:rsidP="00DB3A3D">
            <w:pPr>
              <w:tabs>
                <w:tab w:val="left" w:pos="662"/>
              </w:tabs>
              <w:autoSpaceDE w:val="0"/>
              <w:autoSpaceDN w:val="0"/>
              <w:adjustRightInd w:val="0"/>
              <w:spacing w:line="23" w:lineRule="atLeast"/>
              <w:ind w:left="34"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4204</w:t>
            </w:r>
          </w:p>
        </w:tc>
      </w:tr>
      <w:tr w:rsidR="007554A6" w:rsidRPr="00693321" w:rsidTr="007554A6">
        <w:tc>
          <w:tcPr>
            <w:tcW w:w="1179" w:type="dxa"/>
            <w:vAlign w:val="center"/>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6</w:t>
            </w:r>
          </w:p>
        </w:tc>
        <w:tc>
          <w:tcPr>
            <w:tcW w:w="3215"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Средна източна и Северна Африка</w:t>
            </w:r>
          </w:p>
        </w:tc>
        <w:tc>
          <w:tcPr>
            <w:tcW w:w="4253"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34462</w:t>
            </w:r>
          </w:p>
        </w:tc>
      </w:tr>
      <w:tr w:rsidR="007554A6" w:rsidRPr="00693321" w:rsidTr="007554A6">
        <w:tc>
          <w:tcPr>
            <w:tcW w:w="1179" w:type="dxa"/>
            <w:vAlign w:val="center"/>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7</w:t>
            </w:r>
          </w:p>
        </w:tc>
        <w:tc>
          <w:tcPr>
            <w:tcW w:w="3215"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Северна Америка</w:t>
            </w:r>
          </w:p>
        </w:tc>
        <w:tc>
          <w:tcPr>
            <w:tcW w:w="4253"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3195</w:t>
            </w:r>
          </w:p>
        </w:tc>
      </w:tr>
      <w:tr w:rsidR="007554A6" w:rsidRPr="00693321" w:rsidTr="007554A6">
        <w:tc>
          <w:tcPr>
            <w:tcW w:w="1179" w:type="dxa"/>
            <w:vAlign w:val="center"/>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8</w:t>
            </w:r>
          </w:p>
        </w:tc>
        <w:tc>
          <w:tcPr>
            <w:tcW w:w="3215"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Южна Америка</w:t>
            </w:r>
          </w:p>
        </w:tc>
        <w:tc>
          <w:tcPr>
            <w:tcW w:w="4253"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18453</w:t>
            </w:r>
          </w:p>
        </w:tc>
      </w:tr>
      <w:tr w:rsidR="007554A6" w:rsidRPr="00693321" w:rsidTr="007554A6">
        <w:tc>
          <w:tcPr>
            <w:tcW w:w="1179" w:type="dxa"/>
            <w:vAlign w:val="center"/>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9</w:t>
            </w:r>
          </w:p>
        </w:tc>
        <w:tc>
          <w:tcPr>
            <w:tcW w:w="3215"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Южна Азия</w:t>
            </w:r>
          </w:p>
        </w:tc>
        <w:tc>
          <w:tcPr>
            <w:tcW w:w="4253"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33273</w:t>
            </w:r>
          </w:p>
        </w:tc>
      </w:tr>
      <w:tr w:rsidR="007554A6" w:rsidRPr="00693321" w:rsidTr="007554A6">
        <w:tc>
          <w:tcPr>
            <w:tcW w:w="1179" w:type="dxa"/>
            <w:vAlign w:val="center"/>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10</w:t>
            </w:r>
          </w:p>
        </w:tc>
        <w:tc>
          <w:tcPr>
            <w:tcW w:w="3215"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Югоизточна Азия</w:t>
            </w:r>
          </w:p>
        </w:tc>
        <w:tc>
          <w:tcPr>
            <w:tcW w:w="4253"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9313</w:t>
            </w:r>
          </w:p>
        </w:tc>
      </w:tr>
      <w:tr w:rsidR="007554A6" w:rsidRPr="00693321" w:rsidTr="007554A6">
        <w:tc>
          <w:tcPr>
            <w:tcW w:w="1179" w:type="dxa"/>
            <w:vAlign w:val="center"/>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11</w:t>
            </w:r>
          </w:p>
        </w:tc>
        <w:tc>
          <w:tcPr>
            <w:tcW w:w="3215"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Африка под Сахара</w:t>
            </w:r>
          </w:p>
        </w:tc>
        <w:tc>
          <w:tcPr>
            <w:tcW w:w="4253"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11493</w:t>
            </w:r>
          </w:p>
        </w:tc>
      </w:tr>
      <w:tr w:rsidR="007554A6" w:rsidRPr="00693321" w:rsidTr="007554A6">
        <w:tc>
          <w:tcPr>
            <w:tcW w:w="1179" w:type="dxa"/>
            <w:vAlign w:val="center"/>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12</w:t>
            </w:r>
          </w:p>
        </w:tc>
        <w:tc>
          <w:tcPr>
            <w:tcW w:w="3215"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Западна Европа</w:t>
            </w:r>
          </w:p>
        </w:tc>
        <w:tc>
          <w:tcPr>
            <w:tcW w:w="4253"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15709</w:t>
            </w:r>
          </w:p>
        </w:tc>
      </w:tr>
    </w:tbl>
    <w:p w:rsidR="007554A6" w:rsidRPr="00693321" w:rsidRDefault="007554A6" w:rsidP="00DB3A3D">
      <w:pPr>
        <w:tabs>
          <w:tab w:val="left" w:pos="662"/>
        </w:tabs>
        <w:autoSpaceDE w:val="0"/>
        <w:autoSpaceDN w:val="0"/>
        <w:adjustRightInd w:val="0"/>
        <w:spacing w:line="23" w:lineRule="atLeast"/>
        <w:ind w:right="6"/>
        <w:jc w:val="both"/>
        <w:rPr>
          <w:rFonts w:ascii="Times New Roman" w:eastAsia="Times New Roman" w:hAnsi="Times New Roman" w:cs="Times New Roman"/>
          <w:color w:val="008000"/>
          <w:sz w:val="28"/>
          <w:szCs w:val="28"/>
          <w:lang w:eastAsia="bg-BG"/>
        </w:rPr>
      </w:pPr>
    </w:p>
    <w:p w:rsidR="004C626A" w:rsidRPr="00693321" w:rsidRDefault="007554A6" w:rsidP="006C3435">
      <w:pPr>
        <w:tabs>
          <w:tab w:val="left" w:pos="662"/>
        </w:tabs>
        <w:autoSpaceDE w:val="0"/>
        <w:autoSpaceDN w:val="0"/>
        <w:adjustRightInd w:val="0"/>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Както се вижда от данните, посочени в табл. 3, най-голям брой терористични атаки са извършени в Средна Източна и Северна Африка (24.3% от случаите), следвана от Южна Азия (23.4% от случаите), Южна Америка (13% от случаите), Западна Европа (11% от случаите), Централна Америка и Карибите (7.3%% от случаите) и др. В Източна Европа за този период са извършени 3% от терористичните атаки. През последните три години от анализирания период (т.е. за периода 2012 – 2014 г.) най-голям брой терористични атаки са извършени в региона на Средна източна и Северна Африка – 13750, следван от Южна Азия – 13388 и Африка под Сахара – 4446. През този период в Източна Европа са извършени 1024 терористични атаки, в Западна Европа техния брой е бил 779, а в Северна Америка – 318.</w:t>
      </w:r>
    </w:p>
    <w:p w:rsidR="007554A6" w:rsidRPr="00693321" w:rsidRDefault="007554A6" w:rsidP="006C3435">
      <w:pPr>
        <w:tabs>
          <w:tab w:val="left" w:pos="662"/>
        </w:tabs>
        <w:autoSpaceDE w:val="0"/>
        <w:autoSpaceDN w:val="0"/>
        <w:adjustRightInd w:val="0"/>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Разпределението на извършените терористични актове по използвани способи за терористична атака е представено в табл. 4.</w:t>
      </w:r>
    </w:p>
    <w:p w:rsidR="004C626A" w:rsidRPr="00693321" w:rsidRDefault="004C626A" w:rsidP="00DB3A3D">
      <w:pPr>
        <w:spacing w:line="23" w:lineRule="atLeast"/>
        <w:jc w:val="right"/>
        <w:rPr>
          <w:rFonts w:ascii="Times New Roman" w:eastAsia="Times New Roman" w:hAnsi="Times New Roman" w:cs="Times New Roman"/>
          <w:b/>
          <w:sz w:val="24"/>
          <w:szCs w:val="24"/>
          <w:lang w:eastAsia="bg-BG"/>
        </w:rPr>
      </w:pPr>
    </w:p>
    <w:p w:rsidR="004C626A" w:rsidRPr="00AB27D4" w:rsidRDefault="007554A6" w:rsidP="00AB27D4">
      <w:pPr>
        <w:spacing w:line="23" w:lineRule="atLeast"/>
        <w:jc w:val="right"/>
        <w:rPr>
          <w:rFonts w:ascii="Times New Roman" w:eastAsia="Times New Roman" w:hAnsi="Times New Roman" w:cs="Times New Roman"/>
          <w:i/>
          <w:color w:val="000000"/>
          <w:sz w:val="20"/>
          <w:szCs w:val="20"/>
          <w:lang w:eastAsia="bg-BG"/>
        </w:rPr>
      </w:pPr>
      <w:r w:rsidRPr="00AB27D4">
        <w:rPr>
          <w:rFonts w:ascii="Times New Roman" w:eastAsia="Times New Roman" w:hAnsi="Times New Roman" w:cs="Times New Roman"/>
          <w:i/>
          <w:sz w:val="20"/>
          <w:szCs w:val="20"/>
          <w:lang w:eastAsia="bg-BG"/>
        </w:rPr>
        <w:lastRenderedPageBreak/>
        <w:t xml:space="preserve">Таблица 4. </w:t>
      </w:r>
      <w:r w:rsidRPr="00AB27D4">
        <w:rPr>
          <w:rFonts w:ascii="Times New Roman" w:eastAsia="Times New Roman" w:hAnsi="Times New Roman" w:cs="Times New Roman"/>
          <w:i/>
          <w:color w:val="000000"/>
          <w:sz w:val="20"/>
          <w:szCs w:val="20"/>
          <w:lang w:eastAsia="bg-BG"/>
        </w:rPr>
        <w:t>Разпределение на извършените терористични атаки в периода</w:t>
      </w:r>
      <w:r w:rsidRPr="00AB27D4">
        <w:rPr>
          <w:rFonts w:ascii="Times New Roman" w:eastAsia="Times New Roman" w:hAnsi="Times New Roman" w:cs="Times New Roman"/>
          <w:i/>
          <w:sz w:val="20"/>
          <w:szCs w:val="20"/>
          <w:lang w:eastAsia="bg-BG"/>
        </w:rPr>
        <w:t xml:space="preserve"> </w:t>
      </w:r>
      <w:r w:rsidRPr="00AB27D4">
        <w:rPr>
          <w:rFonts w:ascii="Times New Roman" w:eastAsia="Times New Roman" w:hAnsi="Times New Roman" w:cs="Times New Roman"/>
          <w:i/>
          <w:color w:val="000000"/>
          <w:sz w:val="20"/>
          <w:szCs w:val="20"/>
          <w:lang w:eastAsia="bg-BG"/>
        </w:rPr>
        <w:t>1970 – 2014 г. по</w:t>
      </w:r>
      <w:r w:rsidR="00AB27D4">
        <w:rPr>
          <w:rFonts w:ascii="Times New Roman" w:eastAsia="Times New Roman" w:hAnsi="Times New Roman" w:cs="Times New Roman"/>
          <w:i/>
          <w:color w:val="000000"/>
          <w:sz w:val="20"/>
          <w:szCs w:val="20"/>
          <w:lang w:eastAsia="bg-BG"/>
        </w:rPr>
        <w:t xml:space="preserve"> използвани средства за атаката</w:t>
      </w:r>
    </w:p>
    <w:tbl>
      <w:tblPr>
        <w:tblW w:w="8505"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17"/>
        <w:gridCol w:w="3278"/>
        <w:gridCol w:w="4110"/>
      </w:tblGrid>
      <w:tr w:rsidR="007554A6" w:rsidRPr="00693321" w:rsidTr="004C626A">
        <w:tc>
          <w:tcPr>
            <w:tcW w:w="1117"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b/>
                <w:color w:val="000000"/>
                <w:sz w:val="20"/>
                <w:szCs w:val="20"/>
                <w:lang w:eastAsia="bg-BG"/>
              </w:rPr>
            </w:pPr>
            <w:r w:rsidRPr="00693321">
              <w:rPr>
                <w:rFonts w:ascii="Times New Roman" w:eastAsia="Calibri" w:hAnsi="Times New Roman" w:cs="Times New Roman"/>
                <w:b/>
                <w:color w:val="000000"/>
                <w:sz w:val="20"/>
                <w:szCs w:val="20"/>
                <w:lang w:eastAsia="bg-BG"/>
              </w:rPr>
              <w:t>№ по ред</w:t>
            </w:r>
          </w:p>
        </w:tc>
        <w:tc>
          <w:tcPr>
            <w:tcW w:w="3278"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b/>
                <w:color w:val="000000"/>
                <w:sz w:val="20"/>
                <w:szCs w:val="20"/>
                <w:lang w:eastAsia="bg-BG"/>
              </w:rPr>
            </w:pPr>
            <w:r w:rsidRPr="00693321">
              <w:rPr>
                <w:rFonts w:ascii="Times New Roman" w:eastAsia="Calibri" w:hAnsi="Times New Roman" w:cs="Times New Roman"/>
                <w:b/>
                <w:color w:val="000000"/>
                <w:sz w:val="20"/>
                <w:szCs w:val="20"/>
                <w:lang w:eastAsia="bg-BG"/>
              </w:rPr>
              <w:t>Използвани средства</w:t>
            </w:r>
          </w:p>
        </w:tc>
        <w:tc>
          <w:tcPr>
            <w:tcW w:w="4110"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b/>
                <w:color w:val="000000"/>
                <w:sz w:val="20"/>
                <w:szCs w:val="20"/>
                <w:lang w:eastAsia="bg-BG"/>
              </w:rPr>
            </w:pPr>
            <w:r w:rsidRPr="00693321">
              <w:rPr>
                <w:rFonts w:ascii="Times New Roman" w:eastAsia="Calibri" w:hAnsi="Times New Roman" w:cs="Times New Roman"/>
                <w:b/>
                <w:color w:val="000000"/>
                <w:sz w:val="20"/>
                <w:szCs w:val="20"/>
                <w:lang w:eastAsia="bg-BG"/>
              </w:rPr>
              <w:t>Брой терористични актове 1970 – 2014 г.</w:t>
            </w:r>
          </w:p>
        </w:tc>
      </w:tr>
      <w:tr w:rsidR="007554A6" w:rsidRPr="00693321" w:rsidTr="004C626A">
        <w:tc>
          <w:tcPr>
            <w:tcW w:w="1117"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w:t>
            </w:r>
          </w:p>
        </w:tc>
        <w:tc>
          <w:tcPr>
            <w:tcW w:w="3278"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Биологически опасни агенти</w:t>
            </w:r>
          </w:p>
        </w:tc>
        <w:tc>
          <w:tcPr>
            <w:tcW w:w="4110"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36</w:t>
            </w:r>
          </w:p>
        </w:tc>
      </w:tr>
      <w:tr w:rsidR="007554A6" w:rsidRPr="00693321" w:rsidTr="004C626A">
        <w:tc>
          <w:tcPr>
            <w:tcW w:w="1117"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2</w:t>
            </w:r>
          </w:p>
        </w:tc>
        <w:tc>
          <w:tcPr>
            <w:tcW w:w="3278"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Химически опасни вещества</w:t>
            </w:r>
          </w:p>
        </w:tc>
        <w:tc>
          <w:tcPr>
            <w:tcW w:w="4110"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264</w:t>
            </w:r>
          </w:p>
        </w:tc>
      </w:tr>
      <w:tr w:rsidR="007554A6" w:rsidRPr="00693321" w:rsidTr="004C626A">
        <w:tc>
          <w:tcPr>
            <w:tcW w:w="1117"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3</w:t>
            </w:r>
          </w:p>
        </w:tc>
        <w:tc>
          <w:tcPr>
            <w:tcW w:w="3278"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Експлозиви, взривни устройства</w:t>
            </w:r>
          </w:p>
        </w:tc>
        <w:tc>
          <w:tcPr>
            <w:tcW w:w="4110"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73494</w:t>
            </w:r>
          </w:p>
        </w:tc>
      </w:tr>
      <w:tr w:rsidR="007554A6" w:rsidRPr="00693321" w:rsidTr="004C626A">
        <w:tc>
          <w:tcPr>
            <w:tcW w:w="1117"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4</w:t>
            </w:r>
          </w:p>
        </w:tc>
        <w:tc>
          <w:tcPr>
            <w:tcW w:w="3278"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Радиологически опасни вещества</w:t>
            </w:r>
          </w:p>
        </w:tc>
        <w:tc>
          <w:tcPr>
            <w:tcW w:w="4110"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13</w:t>
            </w:r>
          </w:p>
        </w:tc>
      </w:tr>
      <w:tr w:rsidR="007554A6" w:rsidRPr="00693321" w:rsidTr="004C626A">
        <w:tc>
          <w:tcPr>
            <w:tcW w:w="1117"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5</w:t>
            </w:r>
          </w:p>
        </w:tc>
        <w:tc>
          <w:tcPr>
            <w:tcW w:w="3278"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Съботажна екипировка</w:t>
            </w:r>
          </w:p>
        </w:tc>
        <w:tc>
          <w:tcPr>
            <w:tcW w:w="4110"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185</w:t>
            </w:r>
          </w:p>
        </w:tc>
      </w:tr>
      <w:tr w:rsidR="007554A6" w:rsidRPr="00693321" w:rsidTr="004C626A">
        <w:tc>
          <w:tcPr>
            <w:tcW w:w="1117"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6</w:t>
            </w:r>
          </w:p>
        </w:tc>
        <w:tc>
          <w:tcPr>
            <w:tcW w:w="3278"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С фалшиви средства</w:t>
            </w:r>
          </w:p>
        </w:tc>
        <w:tc>
          <w:tcPr>
            <w:tcW w:w="4110"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53</w:t>
            </w:r>
          </w:p>
        </w:tc>
      </w:tr>
      <w:tr w:rsidR="007554A6" w:rsidRPr="00693321" w:rsidTr="004C626A">
        <w:tc>
          <w:tcPr>
            <w:tcW w:w="1117"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7</w:t>
            </w:r>
          </w:p>
        </w:tc>
        <w:tc>
          <w:tcPr>
            <w:tcW w:w="3278"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Огнестрелни оръжия</w:t>
            </w:r>
          </w:p>
        </w:tc>
        <w:tc>
          <w:tcPr>
            <w:tcW w:w="4110"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51904</w:t>
            </w:r>
          </w:p>
        </w:tc>
      </w:tr>
      <w:tr w:rsidR="007554A6" w:rsidRPr="00693321" w:rsidTr="004C626A">
        <w:tc>
          <w:tcPr>
            <w:tcW w:w="1117"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8</w:t>
            </w:r>
          </w:p>
        </w:tc>
        <w:tc>
          <w:tcPr>
            <w:tcW w:w="3278"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Запалителни средства</w:t>
            </w:r>
          </w:p>
        </w:tc>
        <w:tc>
          <w:tcPr>
            <w:tcW w:w="4110"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10907</w:t>
            </w:r>
          </w:p>
        </w:tc>
      </w:tr>
      <w:tr w:rsidR="007554A6" w:rsidRPr="00693321" w:rsidTr="004C626A">
        <w:tc>
          <w:tcPr>
            <w:tcW w:w="1117"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9</w:t>
            </w:r>
          </w:p>
        </w:tc>
        <w:tc>
          <w:tcPr>
            <w:tcW w:w="3278"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Ръкопашен бой</w:t>
            </w:r>
          </w:p>
        </w:tc>
        <w:tc>
          <w:tcPr>
            <w:tcW w:w="4110"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3784</w:t>
            </w:r>
          </w:p>
        </w:tc>
      </w:tr>
      <w:tr w:rsidR="007554A6" w:rsidRPr="00693321" w:rsidTr="004C626A">
        <w:tc>
          <w:tcPr>
            <w:tcW w:w="1117"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10</w:t>
            </w:r>
          </w:p>
        </w:tc>
        <w:tc>
          <w:tcPr>
            <w:tcW w:w="3278"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Други</w:t>
            </w:r>
          </w:p>
        </w:tc>
        <w:tc>
          <w:tcPr>
            <w:tcW w:w="4110"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178</w:t>
            </w:r>
          </w:p>
        </w:tc>
      </w:tr>
      <w:tr w:rsidR="007554A6" w:rsidRPr="00693321" w:rsidTr="004C626A">
        <w:tc>
          <w:tcPr>
            <w:tcW w:w="1117"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11</w:t>
            </w:r>
          </w:p>
        </w:tc>
        <w:tc>
          <w:tcPr>
            <w:tcW w:w="3278"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Превозно транспортно средство</w:t>
            </w:r>
          </w:p>
        </w:tc>
        <w:tc>
          <w:tcPr>
            <w:tcW w:w="4110"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115</w:t>
            </w:r>
          </w:p>
        </w:tc>
      </w:tr>
      <w:tr w:rsidR="007554A6" w:rsidRPr="00693321" w:rsidTr="004C626A">
        <w:tc>
          <w:tcPr>
            <w:tcW w:w="1117"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12</w:t>
            </w:r>
          </w:p>
        </w:tc>
        <w:tc>
          <w:tcPr>
            <w:tcW w:w="3278"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Неизвестни</w:t>
            </w:r>
          </w:p>
        </w:tc>
        <w:tc>
          <w:tcPr>
            <w:tcW w:w="4110"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15809</w:t>
            </w:r>
          </w:p>
        </w:tc>
      </w:tr>
    </w:tbl>
    <w:p w:rsidR="007554A6" w:rsidRPr="00693321" w:rsidRDefault="004C626A" w:rsidP="00DB3A3D">
      <w:pPr>
        <w:tabs>
          <w:tab w:val="left" w:pos="662"/>
        </w:tabs>
        <w:autoSpaceDE w:val="0"/>
        <w:autoSpaceDN w:val="0"/>
        <w:adjustRightInd w:val="0"/>
        <w:spacing w:line="23" w:lineRule="atLeast"/>
        <w:ind w:right="6"/>
        <w:jc w:val="both"/>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ab/>
      </w:r>
      <w:r w:rsidR="007554A6" w:rsidRPr="00693321">
        <w:rPr>
          <w:rFonts w:ascii="Times New Roman" w:eastAsia="Times New Roman" w:hAnsi="Times New Roman" w:cs="Times New Roman"/>
          <w:b/>
          <w:color w:val="000000"/>
          <w:sz w:val="20"/>
          <w:szCs w:val="20"/>
          <w:lang w:eastAsia="bg-BG"/>
        </w:rPr>
        <w:t>Забележка:</w:t>
      </w:r>
      <w:r w:rsidR="007554A6" w:rsidRPr="00693321">
        <w:rPr>
          <w:rFonts w:ascii="Times New Roman" w:eastAsia="Times New Roman" w:hAnsi="Times New Roman" w:cs="Times New Roman"/>
          <w:color w:val="000000"/>
          <w:sz w:val="20"/>
          <w:szCs w:val="20"/>
          <w:lang w:eastAsia="bg-BG"/>
        </w:rPr>
        <w:t xml:space="preserve"> При част от терористичните актове е използвано повече от едно средство.</w:t>
      </w:r>
    </w:p>
    <w:p w:rsidR="007554A6" w:rsidRPr="00693321" w:rsidRDefault="007554A6" w:rsidP="00DB3A3D">
      <w:pPr>
        <w:spacing w:line="23" w:lineRule="atLeast"/>
        <w:jc w:val="both"/>
        <w:rPr>
          <w:rFonts w:ascii="Times New Roman" w:eastAsia="Times New Roman" w:hAnsi="Times New Roman" w:cs="Times New Roman"/>
          <w:b/>
          <w:bCs/>
          <w:color w:val="000000"/>
          <w:sz w:val="24"/>
          <w:szCs w:val="24"/>
          <w:lang w:eastAsia="bg-BG"/>
        </w:rPr>
      </w:pPr>
    </w:p>
    <w:p w:rsidR="004C626A" w:rsidRPr="001F4497" w:rsidRDefault="007554A6" w:rsidP="006C3435">
      <w:pPr>
        <w:spacing w:line="276" w:lineRule="auto"/>
        <w:ind w:firstLine="709"/>
        <w:jc w:val="both"/>
        <w:rPr>
          <w:rFonts w:ascii="Times New Roman" w:eastAsia="Times New Roman" w:hAnsi="Times New Roman" w:cs="Times New Roman"/>
          <w:color w:val="000000"/>
          <w:sz w:val="24"/>
          <w:szCs w:val="24"/>
          <w:lang w:eastAsia="bg-BG"/>
        </w:rPr>
      </w:pPr>
      <w:r w:rsidRPr="001F4497">
        <w:rPr>
          <w:rFonts w:ascii="Times New Roman" w:eastAsia="Times New Roman" w:hAnsi="Times New Roman" w:cs="Times New Roman"/>
          <w:color w:val="000000"/>
          <w:sz w:val="24"/>
          <w:szCs w:val="24"/>
          <w:lang w:eastAsia="bg-BG"/>
        </w:rPr>
        <w:t>Видно от данните, посочени в табл.</w:t>
      </w:r>
      <w:r w:rsidR="00AA1CF7" w:rsidRPr="001F4497">
        <w:rPr>
          <w:rFonts w:ascii="Times New Roman" w:eastAsia="Times New Roman" w:hAnsi="Times New Roman" w:cs="Times New Roman"/>
          <w:color w:val="000000"/>
          <w:sz w:val="24"/>
          <w:szCs w:val="24"/>
          <w:lang w:eastAsia="bg-BG"/>
        </w:rPr>
        <w:t xml:space="preserve"> </w:t>
      </w:r>
      <w:r w:rsidRPr="001F4497">
        <w:rPr>
          <w:rFonts w:ascii="Times New Roman" w:eastAsia="Times New Roman" w:hAnsi="Times New Roman" w:cs="Times New Roman"/>
          <w:color w:val="000000"/>
          <w:sz w:val="24"/>
          <w:szCs w:val="24"/>
          <w:lang w:eastAsia="bg-BG"/>
        </w:rPr>
        <w:t>4, най-често използваните средства за терористична атака са експлозивите и взривните устройства ( в 51.7 % от случаите), следвани от огнестрелни оръжия (36.5% от случаите) и др. Зачестяват атаките със самоубийствени бомби. В периода 2000 - 2014 г. повече от 3600 терористични нападения в света са извършени с такива бомби, което представлява 5,1% от всички терористични атаки[3].</w:t>
      </w:r>
    </w:p>
    <w:p w:rsidR="007554A6" w:rsidRPr="00693321" w:rsidRDefault="007554A6" w:rsidP="006C3435">
      <w:pPr>
        <w:spacing w:line="276" w:lineRule="auto"/>
        <w:ind w:firstLine="709"/>
        <w:jc w:val="both"/>
        <w:rPr>
          <w:rFonts w:ascii="Times New Roman" w:eastAsia="Times New Roman" w:hAnsi="Times New Roman" w:cs="Times New Roman"/>
          <w:color w:val="000000"/>
          <w:sz w:val="24"/>
          <w:szCs w:val="24"/>
          <w:lang w:val="ru-RU" w:eastAsia="bg-BG"/>
        </w:rPr>
      </w:pPr>
      <w:r w:rsidRPr="00693321">
        <w:rPr>
          <w:rFonts w:ascii="Times New Roman" w:eastAsia="Times New Roman" w:hAnsi="Times New Roman" w:cs="Times New Roman"/>
          <w:color w:val="000000"/>
          <w:sz w:val="24"/>
          <w:szCs w:val="24"/>
          <w:lang w:eastAsia="bg-BG"/>
        </w:rPr>
        <w:t>През последните години се увеличава значително честотата на терористичните атаки срещу обекти на сектор „Транспорт”, в т.ч. летища и авиопревозвачи. За периода 1970 – 2014 г. са извършени 7524 нападения срещу  мишени от този сектор, представляващи 5.3% от всички терористични атаки, докато извършените през периода 2012 – 2014 г. 738 акта срещу такива обекти представляват 19% от всички терористични атаки[3]. Данни за част от същите са представени в табл. 5.</w:t>
      </w:r>
    </w:p>
    <w:p w:rsidR="004C626A" w:rsidRPr="00693321" w:rsidRDefault="004C626A" w:rsidP="00DB3A3D">
      <w:pPr>
        <w:spacing w:line="23" w:lineRule="atLeast"/>
        <w:jc w:val="right"/>
        <w:rPr>
          <w:rFonts w:ascii="Times New Roman" w:eastAsia="Times New Roman" w:hAnsi="Times New Roman" w:cs="Times New Roman"/>
          <w:b/>
          <w:color w:val="000000"/>
          <w:sz w:val="24"/>
          <w:szCs w:val="24"/>
          <w:lang w:eastAsia="bg-BG"/>
        </w:rPr>
      </w:pPr>
    </w:p>
    <w:p w:rsidR="000C5747" w:rsidRPr="00AB27D4" w:rsidRDefault="007554A6" w:rsidP="00AB27D4">
      <w:pPr>
        <w:spacing w:line="23" w:lineRule="atLeast"/>
        <w:jc w:val="right"/>
        <w:rPr>
          <w:rFonts w:ascii="Times New Roman" w:eastAsia="Times New Roman" w:hAnsi="Times New Roman" w:cs="Times New Roman"/>
          <w:i/>
          <w:color w:val="000000"/>
          <w:sz w:val="20"/>
          <w:szCs w:val="20"/>
          <w:lang w:eastAsia="bg-BG"/>
        </w:rPr>
      </w:pPr>
      <w:r w:rsidRPr="00AB27D4">
        <w:rPr>
          <w:rFonts w:ascii="Times New Roman" w:eastAsia="Times New Roman" w:hAnsi="Times New Roman" w:cs="Times New Roman"/>
          <w:i/>
          <w:color w:val="000000"/>
          <w:sz w:val="20"/>
          <w:szCs w:val="20"/>
          <w:lang w:eastAsia="bg-BG"/>
        </w:rPr>
        <w:t>Таблица 5</w:t>
      </w:r>
      <w:r w:rsidR="004C626A" w:rsidRPr="00AB27D4">
        <w:rPr>
          <w:rFonts w:ascii="Times New Roman" w:eastAsia="Times New Roman" w:hAnsi="Times New Roman" w:cs="Times New Roman"/>
          <w:i/>
          <w:color w:val="000000"/>
          <w:sz w:val="20"/>
          <w:szCs w:val="20"/>
          <w:lang w:eastAsia="bg-BG"/>
        </w:rPr>
        <w:t xml:space="preserve">. </w:t>
      </w:r>
      <w:r w:rsidRPr="00AB27D4">
        <w:rPr>
          <w:rFonts w:ascii="Times New Roman" w:eastAsia="Times New Roman" w:hAnsi="Times New Roman" w:cs="Times New Roman"/>
          <w:i/>
          <w:color w:val="000000"/>
          <w:sz w:val="20"/>
          <w:szCs w:val="20"/>
          <w:lang w:eastAsia="bg-BG"/>
        </w:rPr>
        <w:t>Данни за извършени терористич</w:t>
      </w:r>
      <w:r w:rsidR="004C626A" w:rsidRPr="00AB27D4">
        <w:rPr>
          <w:rFonts w:ascii="Times New Roman" w:eastAsia="Times New Roman" w:hAnsi="Times New Roman" w:cs="Times New Roman"/>
          <w:i/>
          <w:color w:val="000000"/>
          <w:sz w:val="20"/>
          <w:szCs w:val="20"/>
          <w:lang w:eastAsia="bg-BG"/>
        </w:rPr>
        <w:t xml:space="preserve">ни атаки срещу обекти от сектор </w:t>
      </w:r>
      <w:r w:rsidRPr="00AB27D4">
        <w:rPr>
          <w:rFonts w:ascii="Times New Roman" w:eastAsia="Times New Roman" w:hAnsi="Times New Roman" w:cs="Times New Roman"/>
          <w:i/>
          <w:color w:val="000000"/>
          <w:sz w:val="20"/>
          <w:szCs w:val="20"/>
          <w:lang w:eastAsia="bg-BG"/>
        </w:rPr>
        <w:t>„Транспорт” в периода 1970 – 2014 г.</w:t>
      </w:r>
    </w:p>
    <w:tbl>
      <w:tblPr>
        <w:tblW w:w="9200" w:type="dxa"/>
        <w:jc w:val="center"/>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597"/>
        <w:gridCol w:w="4473"/>
        <w:gridCol w:w="2331"/>
        <w:gridCol w:w="851"/>
        <w:gridCol w:w="948"/>
      </w:tblGrid>
      <w:tr w:rsidR="007554A6" w:rsidRPr="00693321" w:rsidTr="004C626A">
        <w:trPr>
          <w:trHeight w:val="615"/>
          <w:tblCellSpacing w:w="0" w:type="dxa"/>
          <w:jc w:val="center"/>
        </w:trPr>
        <w:tc>
          <w:tcPr>
            <w:tcW w:w="597" w:type="dxa"/>
            <w:shd w:val="clear" w:color="auto" w:fill="BBE0E3"/>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b/>
                <w:bCs/>
                <w:sz w:val="20"/>
                <w:szCs w:val="20"/>
                <w:lang w:eastAsia="bg-BG"/>
              </w:rPr>
              <w:t>№</w:t>
            </w:r>
          </w:p>
        </w:tc>
        <w:tc>
          <w:tcPr>
            <w:tcW w:w="4473" w:type="dxa"/>
            <w:shd w:val="clear" w:color="auto" w:fill="BBE0E3"/>
          </w:tcPr>
          <w:p w:rsidR="007554A6" w:rsidRPr="00693321" w:rsidRDefault="007554A6" w:rsidP="00DB3A3D">
            <w:pPr>
              <w:spacing w:line="23" w:lineRule="atLeast"/>
              <w:ind w:firstLine="101"/>
              <w:jc w:val="both"/>
              <w:rPr>
                <w:rFonts w:ascii="Times New Roman" w:eastAsia="Times New Roman" w:hAnsi="Times New Roman" w:cs="Times New Roman"/>
                <w:sz w:val="20"/>
                <w:szCs w:val="20"/>
                <w:lang w:eastAsia="bg-BG"/>
              </w:rPr>
            </w:pPr>
            <w:r w:rsidRPr="00693321">
              <w:rPr>
                <w:rFonts w:ascii="Times New Roman" w:eastAsia="Times New Roman" w:hAnsi="Times New Roman" w:cs="Times New Roman"/>
                <w:b/>
                <w:bCs/>
                <w:sz w:val="20"/>
                <w:szCs w:val="20"/>
                <w:lang w:eastAsia="bg-BG"/>
              </w:rPr>
              <w:t>Дата и обект (мишена) на терористичната атака</w:t>
            </w:r>
          </w:p>
        </w:tc>
        <w:tc>
          <w:tcPr>
            <w:tcW w:w="2331" w:type="dxa"/>
            <w:shd w:val="clear" w:color="auto" w:fill="BBE0E3"/>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b/>
                <w:bCs/>
                <w:sz w:val="20"/>
                <w:szCs w:val="20"/>
                <w:lang w:eastAsia="bg-BG"/>
              </w:rPr>
              <w:t>Средство, начин на извършване</w:t>
            </w:r>
          </w:p>
        </w:tc>
        <w:tc>
          <w:tcPr>
            <w:tcW w:w="851" w:type="dxa"/>
            <w:shd w:val="clear" w:color="auto" w:fill="BBE0E3"/>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b/>
                <w:bCs/>
                <w:sz w:val="20"/>
                <w:szCs w:val="20"/>
                <w:lang w:eastAsia="bg-BG"/>
              </w:rPr>
              <w:t>Заги-нали, бр.</w:t>
            </w:r>
          </w:p>
        </w:tc>
        <w:tc>
          <w:tcPr>
            <w:tcW w:w="948" w:type="dxa"/>
            <w:shd w:val="clear" w:color="auto" w:fill="BBE0E3"/>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b/>
                <w:bCs/>
                <w:sz w:val="20"/>
                <w:szCs w:val="20"/>
                <w:lang w:eastAsia="bg-BG"/>
              </w:rPr>
              <w:t>Постра-дали, бр.</w:t>
            </w:r>
          </w:p>
        </w:tc>
      </w:tr>
      <w:tr w:rsidR="007554A6" w:rsidRPr="00693321" w:rsidTr="004C626A">
        <w:trPr>
          <w:trHeight w:val="237"/>
          <w:tblCellSpacing w:w="0" w:type="dxa"/>
          <w:jc w:val="center"/>
        </w:trPr>
        <w:tc>
          <w:tcPr>
            <w:tcW w:w="597" w:type="dxa"/>
            <w:shd w:val="clear" w:color="auto" w:fill="BBE0E3"/>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b/>
                <w:bCs/>
                <w:sz w:val="20"/>
                <w:szCs w:val="20"/>
                <w:lang w:eastAsia="bg-BG"/>
              </w:rPr>
              <w:t>1</w:t>
            </w:r>
          </w:p>
        </w:tc>
        <w:tc>
          <w:tcPr>
            <w:tcW w:w="4473" w:type="dxa"/>
            <w:shd w:val="clear" w:color="auto" w:fill="BBE0E3"/>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b/>
                <w:bCs/>
                <w:sz w:val="20"/>
                <w:szCs w:val="20"/>
                <w:lang w:eastAsia="bg-BG"/>
              </w:rPr>
              <w:t>2</w:t>
            </w:r>
          </w:p>
        </w:tc>
        <w:tc>
          <w:tcPr>
            <w:tcW w:w="2331" w:type="dxa"/>
            <w:shd w:val="clear" w:color="auto" w:fill="BBE0E3"/>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b/>
                <w:bCs/>
                <w:sz w:val="20"/>
                <w:szCs w:val="20"/>
                <w:lang w:eastAsia="bg-BG"/>
              </w:rPr>
              <w:t>3</w:t>
            </w:r>
          </w:p>
        </w:tc>
        <w:tc>
          <w:tcPr>
            <w:tcW w:w="851" w:type="dxa"/>
            <w:shd w:val="clear" w:color="auto" w:fill="BBE0E3"/>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b/>
                <w:bCs/>
                <w:sz w:val="20"/>
                <w:szCs w:val="20"/>
                <w:lang w:eastAsia="bg-BG"/>
              </w:rPr>
              <w:t>4</w:t>
            </w:r>
          </w:p>
        </w:tc>
        <w:tc>
          <w:tcPr>
            <w:tcW w:w="948" w:type="dxa"/>
            <w:shd w:val="clear" w:color="auto" w:fill="BBE0E3"/>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b/>
                <w:bCs/>
                <w:sz w:val="20"/>
                <w:szCs w:val="20"/>
                <w:lang w:eastAsia="bg-BG"/>
              </w:rPr>
              <w:t>5</w:t>
            </w:r>
          </w:p>
        </w:tc>
      </w:tr>
      <w:tr w:rsidR="007554A6" w:rsidRPr="00693321" w:rsidTr="004C626A">
        <w:trPr>
          <w:trHeight w:val="285"/>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01.08.1980 г., жп гара в Болоня, Италия</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85</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200</w:t>
            </w:r>
          </w:p>
        </w:tc>
      </w:tr>
      <w:tr w:rsidR="007554A6" w:rsidRPr="00693321" w:rsidTr="004C626A">
        <w:trPr>
          <w:trHeight w:val="245"/>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val="ru-RU" w:eastAsia="bg-BG"/>
              </w:rPr>
              <w:t>30</w:t>
            </w:r>
            <w:r w:rsidRPr="00693321">
              <w:rPr>
                <w:rFonts w:ascii="Times New Roman" w:eastAsia="Times New Roman" w:hAnsi="Times New Roman" w:cs="Times New Roman"/>
                <w:sz w:val="20"/>
                <w:szCs w:val="20"/>
                <w:lang w:eastAsia="bg-BG"/>
              </w:rPr>
              <w:t>.08.1984 г., жп гара Пловдив (в чакалнята)</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40</w:t>
            </w:r>
          </w:p>
        </w:tc>
      </w:tr>
      <w:tr w:rsidR="007554A6" w:rsidRPr="00693321" w:rsidTr="004C626A">
        <w:trPr>
          <w:trHeight w:val="533"/>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3</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val="ru-RU" w:eastAsia="bg-BG"/>
              </w:rPr>
              <w:t>09.03.1985 г., пътнически влак на гара Буново (вагон за майки с деца)</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val="en-US" w:eastAsia="bg-BG"/>
              </w:rPr>
            </w:pPr>
            <w:r w:rsidRPr="00693321">
              <w:rPr>
                <w:rFonts w:ascii="Times New Roman" w:eastAsia="Times New Roman" w:hAnsi="Times New Roman" w:cs="Times New Roman"/>
                <w:sz w:val="20"/>
                <w:szCs w:val="20"/>
                <w:lang w:eastAsia="bg-BG"/>
              </w:rPr>
              <w:t>Взривно устройство</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7</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9</w:t>
            </w:r>
          </w:p>
        </w:tc>
      </w:tr>
      <w:tr w:rsidR="007554A6" w:rsidRPr="00693321" w:rsidTr="004C626A">
        <w:trPr>
          <w:trHeight w:val="555"/>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4</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22.07.1985 г., самолет “Боинг 747” на индийска авиокомпания над Ирландско море</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val="en-US" w:eastAsia="bg-BG"/>
              </w:rPr>
            </w:pPr>
            <w:r w:rsidRPr="00693321">
              <w:rPr>
                <w:rFonts w:ascii="Times New Roman" w:eastAsia="Times New Roman" w:hAnsi="Times New Roman" w:cs="Times New Roman"/>
                <w:sz w:val="20"/>
                <w:szCs w:val="20"/>
                <w:lang w:eastAsia="bg-BG"/>
              </w:rPr>
              <w:t>Взривно устройство</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329</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w:t>
            </w:r>
          </w:p>
        </w:tc>
      </w:tr>
      <w:tr w:rsidR="007554A6" w:rsidRPr="00693321" w:rsidTr="004C626A">
        <w:trPr>
          <w:trHeight w:val="549"/>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5</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21.12.1988 г., самолет Боинг 767 на компания “</w:t>
            </w:r>
            <w:r w:rsidRPr="00693321">
              <w:rPr>
                <w:rFonts w:ascii="Times New Roman" w:eastAsia="Times New Roman" w:hAnsi="Times New Roman" w:cs="Times New Roman"/>
                <w:sz w:val="20"/>
                <w:szCs w:val="20"/>
                <w:lang w:val="en-US" w:eastAsia="bg-BG"/>
              </w:rPr>
              <w:t>PanAm</w:t>
            </w:r>
            <w:r w:rsidRPr="00693321">
              <w:rPr>
                <w:rFonts w:ascii="Times New Roman" w:eastAsia="Times New Roman" w:hAnsi="Times New Roman" w:cs="Times New Roman"/>
                <w:sz w:val="20"/>
                <w:szCs w:val="20"/>
                <w:lang w:eastAsia="bg-BG"/>
              </w:rPr>
              <w:t>” над град Локърби, Шотландия</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val="en-US" w:eastAsia="bg-BG"/>
              </w:rPr>
            </w:pPr>
            <w:r w:rsidRPr="00693321">
              <w:rPr>
                <w:rFonts w:ascii="Times New Roman" w:eastAsia="Times New Roman" w:hAnsi="Times New Roman" w:cs="Times New Roman"/>
                <w:sz w:val="20"/>
                <w:szCs w:val="20"/>
                <w:lang w:eastAsia="bg-BG"/>
              </w:rPr>
              <w:t>Взривно устройство</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259</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w:t>
            </w:r>
          </w:p>
        </w:tc>
      </w:tr>
      <w:tr w:rsidR="007554A6" w:rsidRPr="00693321" w:rsidTr="004C626A">
        <w:trPr>
          <w:trHeight w:val="259"/>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6</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21.12.1994 г., метрото в Ню-Йорк</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val="en-US" w:eastAsia="bg-BG"/>
              </w:rPr>
            </w:pPr>
            <w:r w:rsidRPr="00693321">
              <w:rPr>
                <w:rFonts w:ascii="Times New Roman" w:eastAsia="Times New Roman" w:hAnsi="Times New Roman" w:cs="Times New Roman"/>
                <w:sz w:val="20"/>
                <w:szCs w:val="20"/>
                <w:lang w:eastAsia="bg-BG"/>
              </w:rPr>
              <w:t>Взривно устройство</w:t>
            </w:r>
          </w:p>
        </w:tc>
        <w:tc>
          <w:tcPr>
            <w:tcW w:w="851" w:type="dxa"/>
          </w:tcPr>
          <w:p w:rsidR="007554A6" w:rsidRPr="00693321" w:rsidRDefault="007554A6" w:rsidP="00DB3A3D">
            <w:pPr>
              <w:spacing w:line="23" w:lineRule="atLeast"/>
              <w:ind w:firstLine="709"/>
              <w:jc w:val="center"/>
              <w:rPr>
                <w:rFonts w:ascii="Times New Roman" w:eastAsia="Times New Roman" w:hAnsi="Times New Roman" w:cs="Times New Roman"/>
                <w:sz w:val="20"/>
                <w:szCs w:val="20"/>
                <w:lang w:eastAsia="bg-BG"/>
              </w:rPr>
            </w:pP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50</w:t>
            </w:r>
          </w:p>
        </w:tc>
      </w:tr>
      <w:tr w:rsidR="007554A6" w:rsidRPr="00693321" w:rsidTr="004C626A">
        <w:trPr>
          <w:trHeight w:val="263"/>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7</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20.03.1995 г., метрото в Токио</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Обгазяване със зарин</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12</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5000</w:t>
            </w:r>
          </w:p>
        </w:tc>
      </w:tr>
      <w:tr w:rsidR="007554A6" w:rsidRPr="00693321" w:rsidTr="004C626A">
        <w:trPr>
          <w:trHeight w:val="253"/>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8</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25.12.1995 г., метрото в Париж</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7</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60</w:t>
            </w:r>
          </w:p>
        </w:tc>
      </w:tr>
      <w:tr w:rsidR="007554A6" w:rsidRPr="00693321" w:rsidTr="004C626A">
        <w:trPr>
          <w:trHeight w:val="271"/>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9</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17.10.1995 г. , метрото в Париж</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30</w:t>
            </w:r>
          </w:p>
        </w:tc>
      </w:tr>
      <w:tr w:rsidR="007554A6" w:rsidRPr="00693321" w:rsidTr="004C626A">
        <w:trPr>
          <w:trHeight w:val="275"/>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10</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03.12.1996 г., метрото в Париж</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3</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92</w:t>
            </w:r>
          </w:p>
        </w:tc>
      </w:tr>
      <w:tr w:rsidR="007554A6" w:rsidRPr="00693321" w:rsidTr="004C626A">
        <w:trPr>
          <w:trHeight w:val="251"/>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11</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08.08.2000 г., метрото в Москва</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13</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130</w:t>
            </w:r>
          </w:p>
        </w:tc>
      </w:tr>
      <w:tr w:rsidR="007554A6" w:rsidRPr="00693321" w:rsidTr="004C626A">
        <w:trPr>
          <w:trHeight w:val="269"/>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12</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10.08.2001 г., пътнически влак в Ангола</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152</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150</w:t>
            </w:r>
          </w:p>
        </w:tc>
      </w:tr>
      <w:tr w:rsidR="007554A6" w:rsidRPr="00693321" w:rsidTr="004C626A">
        <w:trPr>
          <w:trHeight w:val="555"/>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lastRenderedPageBreak/>
              <w:t>13</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11.09.2001 г., два самолета Боинг-767 на авиокомпания “American Airlines” се врязват в северната и южната кули на Световния търговски център в Ню Йорк</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Сблъсък на самолет в сграда</w:t>
            </w:r>
          </w:p>
          <w:p w:rsidR="007554A6" w:rsidRPr="00693321" w:rsidRDefault="007554A6" w:rsidP="00DB3A3D">
            <w:pPr>
              <w:spacing w:line="23" w:lineRule="atLeast"/>
              <w:ind w:firstLine="709"/>
              <w:jc w:val="center"/>
              <w:rPr>
                <w:rFonts w:ascii="Times New Roman" w:eastAsia="Times New Roman" w:hAnsi="Times New Roman" w:cs="Times New Roman"/>
                <w:sz w:val="20"/>
                <w:szCs w:val="20"/>
                <w:lang w:eastAsia="bg-BG"/>
              </w:rPr>
            </w:pP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2843</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w:t>
            </w:r>
          </w:p>
        </w:tc>
      </w:tr>
      <w:tr w:rsidR="007554A6" w:rsidRPr="00693321" w:rsidTr="004C626A">
        <w:trPr>
          <w:trHeight w:val="555"/>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14</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11.09.2001 г., самолет Боинг-767 на авиокомпания “American Airlines” се врязва в сградата на Пентагона</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Сблъсък на самолет в сграда</w:t>
            </w:r>
          </w:p>
          <w:p w:rsidR="007554A6" w:rsidRPr="00693321" w:rsidRDefault="007554A6" w:rsidP="00DB3A3D">
            <w:pPr>
              <w:spacing w:line="23" w:lineRule="atLeast"/>
              <w:ind w:firstLine="709"/>
              <w:jc w:val="center"/>
              <w:rPr>
                <w:rFonts w:ascii="Times New Roman" w:eastAsia="Times New Roman" w:hAnsi="Times New Roman" w:cs="Times New Roman"/>
                <w:sz w:val="20"/>
                <w:szCs w:val="20"/>
                <w:lang w:eastAsia="bg-BG"/>
              </w:rPr>
            </w:pP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189</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w:t>
            </w:r>
          </w:p>
        </w:tc>
      </w:tr>
      <w:tr w:rsidR="007554A6" w:rsidRPr="00693321" w:rsidTr="004C626A">
        <w:trPr>
          <w:trHeight w:val="555"/>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15</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18.02.2002 г., метрото в гр. Тегу, Южна Корея</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 (заложено от душевно болен)</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198</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150</w:t>
            </w:r>
          </w:p>
        </w:tc>
      </w:tr>
      <w:tr w:rsidR="007554A6" w:rsidRPr="00693321" w:rsidTr="004C626A">
        <w:trPr>
          <w:trHeight w:val="555"/>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16</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06.02.2004 г., метрото в Москва</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w:t>
            </w:r>
          </w:p>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Самоубийствена бомба (СБ)</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42</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250</w:t>
            </w:r>
          </w:p>
        </w:tc>
      </w:tr>
      <w:tr w:rsidR="007554A6" w:rsidRPr="00693321" w:rsidTr="004C626A">
        <w:trPr>
          <w:trHeight w:val="555"/>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17</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25.08.2004 г., самолет Ту-154 на авиокомпания “Сибир” над гр. Ростов на Дон, Русия</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w:t>
            </w:r>
          </w:p>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Жена СБ</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46</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w:t>
            </w:r>
          </w:p>
        </w:tc>
      </w:tr>
      <w:tr w:rsidR="007554A6" w:rsidRPr="00693321" w:rsidTr="004C626A">
        <w:trPr>
          <w:trHeight w:val="541"/>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18</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25.08.2004 г., самолет Ту-134 на авиокомпания “Волга-Авия” над гр.Тула, Русия</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w:t>
            </w:r>
          </w:p>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Жена СБ</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34</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w:t>
            </w:r>
          </w:p>
        </w:tc>
      </w:tr>
      <w:tr w:rsidR="007554A6" w:rsidRPr="00693321" w:rsidTr="004C626A">
        <w:trPr>
          <w:trHeight w:val="555"/>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19</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05.03.2004 г., четири пътнически влакови композиции в Мадрид, Испания</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Десет взривни устройства</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192</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1500</w:t>
            </w:r>
          </w:p>
        </w:tc>
      </w:tr>
      <w:tr w:rsidR="007554A6" w:rsidRPr="00693321" w:rsidTr="004C626A">
        <w:trPr>
          <w:trHeight w:val="555"/>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20</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07.07.2005 г., метрото в Лондон и автобус</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Четири взривни устройства</w:t>
            </w:r>
          </w:p>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Четири СБ</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52</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1000</w:t>
            </w:r>
          </w:p>
        </w:tc>
      </w:tr>
      <w:tr w:rsidR="007554A6" w:rsidRPr="00693321" w:rsidTr="004C626A">
        <w:trPr>
          <w:trHeight w:val="397"/>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21</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11.07.2006 г., в ж.п.гари и влакови композиции в гр.Мумбай, Индия</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Седем  взривни устройства</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182</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900</w:t>
            </w:r>
          </w:p>
        </w:tc>
      </w:tr>
      <w:tr w:rsidR="007554A6" w:rsidRPr="00693321" w:rsidTr="004C626A">
        <w:trPr>
          <w:trHeight w:val="474"/>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22</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29.03.2010 г. Московско метро, станции Лубянка и Парк на културата</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Две взривни устройства</w:t>
            </w:r>
          </w:p>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Две жени СБ</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37</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102</w:t>
            </w:r>
          </w:p>
        </w:tc>
      </w:tr>
      <w:tr w:rsidR="007554A6" w:rsidRPr="00693321" w:rsidTr="004C626A">
        <w:trPr>
          <w:trHeight w:val="410"/>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23</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24.01.2011 г. Летище Демодедово, Москва</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w:t>
            </w:r>
          </w:p>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СБ</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35</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110</w:t>
            </w:r>
          </w:p>
        </w:tc>
      </w:tr>
      <w:tr w:rsidR="007554A6" w:rsidRPr="00693321" w:rsidTr="004C626A">
        <w:trPr>
          <w:trHeight w:val="503"/>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24</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21.10.2013 г. Волгоград, автобус</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w:t>
            </w:r>
          </w:p>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Жена СБ</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6</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32</w:t>
            </w:r>
          </w:p>
        </w:tc>
      </w:tr>
      <w:tr w:rsidR="007554A6" w:rsidRPr="00693321" w:rsidTr="004C626A">
        <w:trPr>
          <w:trHeight w:val="539"/>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25</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29.12.2013 г. Волгоград, жп гара</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w:t>
            </w:r>
          </w:p>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Жена СБ</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15</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35</w:t>
            </w:r>
          </w:p>
        </w:tc>
      </w:tr>
      <w:tr w:rsidR="007554A6" w:rsidRPr="00693321" w:rsidTr="004C626A">
        <w:trPr>
          <w:trHeight w:val="405"/>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26.</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18.07.2012 г. автобус на летище Бургас</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w:t>
            </w:r>
          </w:p>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СБ</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7</w:t>
            </w:r>
          </w:p>
        </w:tc>
        <w:tc>
          <w:tcPr>
            <w:tcW w:w="948" w:type="dxa"/>
          </w:tcPr>
          <w:p w:rsidR="007554A6" w:rsidRPr="00693321" w:rsidRDefault="004C626A"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w:t>
            </w:r>
          </w:p>
        </w:tc>
      </w:tr>
      <w:tr w:rsidR="007554A6" w:rsidRPr="00693321" w:rsidTr="004C626A">
        <w:trPr>
          <w:trHeight w:val="497"/>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27</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b/>
                <w:bCs/>
                <w:sz w:val="20"/>
                <w:szCs w:val="20"/>
                <w:lang w:eastAsia="bg-BG"/>
              </w:rPr>
            </w:pPr>
            <w:r w:rsidRPr="00693321">
              <w:rPr>
                <w:rFonts w:ascii="Times New Roman" w:eastAsia="Times New Roman" w:hAnsi="Times New Roman" w:cs="Times New Roman"/>
                <w:bCs/>
                <w:sz w:val="20"/>
                <w:szCs w:val="20"/>
                <w:lang w:eastAsia="bg-BG"/>
              </w:rPr>
              <w:t xml:space="preserve">22.03.2016 г. </w:t>
            </w:r>
            <w:r w:rsidRPr="00693321">
              <w:rPr>
                <w:rFonts w:ascii="Times New Roman" w:eastAsia="Times New Roman" w:hAnsi="Times New Roman" w:cs="Times New Roman"/>
                <w:sz w:val="20"/>
                <w:szCs w:val="20"/>
                <w:lang w:eastAsia="bg-BG"/>
              </w:rPr>
              <w:t>Брюксел</w:t>
            </w:r>
            <w:r w:rsidRPr="00693321">
              <w:rPr>
                <w:rFonts w:ascii="Times New Roman" w:eastAsia="Times New Roman" w:hAnsi="Times New Roman" w:cs="Times New Roman"/>
                <w:bCs/>
                <w:sz w:val="20"/>
                <w:szCs w:val="20"/>
                <w:lang w:eastAsia="bg-BG"/>
              </w:rPr>
              <w:t xml:space="preserve"> летище „Завентем”</w:t>
            </w:r>
          </w:p>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w:t>
            </w:r>
          </w:p>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СБ</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14</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100</w:t>
            </w:r>
          </w:p>
        </w:tc>
      </w:tr>
      <w:tr w:rsidR="007554A6" w:rsidRPr="00693321" w:rsidTr="004C626A">
        <w:trPr>
          <w:trHeight w:val="391"/>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28</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bCs/>
                <w:sz w:val="20"/>
                <w:szCs w:val="20"/>
                <w:lang w:eastAsia="bg-BG"/>
              </w:rPr>
              <w:t xml:space="preserve">22.03.2016 г. </w:t>
            </w:r>
            <w:r w:rsidRPr="00693321">
              <w:rPr>
                <w:rFonts w:ascii="Times New Roman" w:eastAsia="Times New Roman" w:hAnsi="Times New Roman" w:cs="Times New Roman"/>
                <w:sz w:val="20"/>
                <w:szCs w:val="20"/>
                <w:lang w:eastAsia="bg-BG"/>
              </w:rPr>
              <w:t>Брюксел</w:t>
            </w:r>
            <w:r w:rsidRPr="00693321">
              <w:rPr>
                <w:rFonts w:ascii="Times New Roman" w:eastAsia="Times New Roman" w:hAnsi="Times New Roman" w:cs="Times New Roman"/>
                <w:bCs/>
                <w:sz w:val="20"/>
                <w:szCs w:val="20"/>
                <w:lang w:eastAsia="bg-BG"/>
              </w:rPr>
              <w:t xml:space="preserve"> метростанция „Малбек</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w:t>
            </w:r>
          </w:p>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СБ</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20</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106</w:t>
            </w:r>
          </w:p>
        </w:tc>
      </w:tr>
    </w:tbl>
    <w:p w:rsidR="007554A6" w:rsidRPr="00693321" w:rsidRDefault="007554A6" w:rsidP="00DB3A3D">
      <w:pPr>
        <w:spacing w:line="23" w:lineRule="atLeast"/>
        <w:ind w:firstLine="709"/>
        <w:jc w:val="both"/>
        <w:rPr>
          <w:rFonts w:ascii="Times New Roman" w:eastAsia="Times New Roman" w:hAnsi="Times New Roman" w:cs="Times New Roman"/>
          <w:sz w:val="24"/>
          <w:szCs w:val="24"/>
          <w:lang w:eastAsia="bg-BG"/>
        </w:rPr>
      </w:pPr>
    </w:p>
    <w:p w:rsidR="007554A6" w:rsidRPr="00693321" w:rsidRDefault="007554A6" w:rsidP="006C3435">
      <w:pPr>
        <w:spacing w:line="276" w:lineRule="auto"/>
        <w:ind w:firstLine="480"/>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Средната смъртност при една терористична атака за периода 1970 – 2014 г. е 2.3 души, докато срещу обект от сектора „Транспорт” тя е 2.8 души[</w:t>
      </w:r>
      <w:r w:rsidRPr="00693321">
        <w:rPr>
          <w:rFonts w:ascii="Times New Roman" w:eastAsia="Times New Roman" w:hAnsi="Times New Roman" w:cs="Times New Roman"/>
          <w:color w:val="000000"/>
          <w:sz w:val="24"/>
          <w:szCs w:val="24"/>
          <w:lang w:val="ru-RU" w:eastAsia="bg-BG"/>
        </w:rPr>
        <w:t>3</w:t>
      </w:r>
      <w:r w:rsidRPr="00693321">
        <w:rPr>
          <w:rFonts w:ascii="Times New Roman" w:eastAsia="Times New Roman" w:hAnsi="Times New Roman" w:cs="Times New Roman"/>
          <w:color w:val="000000"/>
          <w:sz w:val="24"/>
          <w:szCs w:val="24"/>
          <w:lang w:eastAsia="bg-BG"/>
        </w:rPr>
        <w:t>]. Една от причините за това е по-голямата концентрация на хора в обекти на транспорта, видно и от последиците от извършени атаки, представени в табл.5 .</w:t>
      </w:r>
    </w:p>
    <w:p w:rsidR="007554A6" w:rsidRPr="00693321" w:rsidRDefault="007554A6" w:rsidP="006C3435">
      <w:pPr>
        <w:spacing w:line="276" w:lineRule="auto"/>
        <w:ind w:firstLine="480"/>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Процентното разпределение на терористичните атаки срещу конкретни групи обекти (мишени) от сектор „Транспорт” за периода 1970 – 2014 г. е представено на фиг.3 [</w:t>
      </w:r>
      <w:r w:rsidRPr="00693321">
        <w:rPr>
          <w:rFonts w:ascii="Times New Roman" w:eastAsia="Times New Roman" w:hAnsi="Times New Roman" w:cs="Times New Roman"/>
          <w:color w:val="000000"/>
          <w:sz w:val="24"/>
          <w:szCs w:val="24"/>
          <w:lang w:val="ru-RU" w:eastAsia="bg-BG"/>
        </w:rPr>
        <w:t>3</w:t>
      </w:r>
      <w:r w:rsidRPr="00693321">
        <w:rPr>
          <w:rFonts w:ascii="Times New Roman" w:eastAsia="Times New Roman" w:hAnsi="Times New Roman" w:cs="Times New Roman"/>
          <w:color w:val="000000"/>
          <w:sz w:val="24"/>
          <w:szCs w:val="24"/>
          <w:lang w:eastAsia="bg-BG"/>
        </w:rPr>
        <w:t>].</w:t>
      </w:r>
    </w:p>
    <w:p w:rsidR="007554A6" w:rsidRPr="00693321" w:rsidRDefault="007554A6" w:rsidP="006C3435">
      <w:pPr>
        <w:spacing w:line="276" w:lineRule="auto"/>
        <w:ind w:firstLine="709"/>
        <w:jc w:val="both"/>
        <w:rPr>
          <w:rFonts w:ascii="Times New Roman" w:eastAsia="Times New Roman" w:hAnsi="Times New Roman" w:cs="Times New Roman"/>
          <w:sz w:val="28"/>
          <w:szCs w:val="28"/>
          <w:lang w:eastAsia="bg-BG"/>
        </w:rPr>
      </w:pPr>
    </w:p>
    <w:p w:rsidR="007554A6" w:rsidRPr="00693321" w:rsidRDefault="007554A6" w:rsidP="00DB3A3D">
      <w:pPr>
        <w:spacing w:line="23" w:lineRule="atLeast"/>
        <w:ind w:firstLine="709"/>
        <w:jc w:val="both"/>
        <w:rPr>
          <w:rFonts w:ascii="Times New Roman" w:eastAsia="Times New Roman" w:hAnsi="Times New Roman" w:cs="Times New Roman"/>
          <w:sz w:val="28"/>
          <w:szCs w:val="28"/>
          <w:lang w:eastAsia="bg-BG"/>
        </w:rPr>
      </w:pPr>
      <w:r w:rsidRPr="00693321">
        <w:rPr>
          <w:rFonts w:ascii="Times New Roman" w:eastAsia="Times New Roman" w:hAnsi="Times New Roman" w:cs="Times New Roman"/>
          <w:noProof/>
          <w:sz w:val="28"/>
          <w:szCs w:val="28"/>
          <w:lang w:eastAsia="bg-BG"/>
        </w:rPr>
        <w:lastRenderedPageBreak/>
        <w:drawing>
          <wp:inline distT="0" distB="0" distL="0" distR="0">
            <wp:extent cx="4371975" cy="15049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371975" cy="1504950"/>
                    </a:xfrm>
                    <a:prstGeom prst="rect">
                      <a:avLst/>
                    </a:prstGeom>
                    <a:noFill/>
                    <a:ln>
                      <a:noFill/>
                    </a:ln>
                  </pic:spPr>
                </pic:pic>
              </a:graphicData>
            </a:graphic>
          </wp:inline>
        </w:drawing>
      </w:r>
    </w:p>
    <w:p w:rsidR="007554A6" w:rsidRPr="00693321" w:rsidRDefault="007554A6" w:rsidP="00DB3A3D">
      <w:pPr>
        <w:spacing w:line="23" w:lineRule="atLeast"/>
        <w:ind w:firstLine="709"/>
        <w:jc w:val="both"/>
        <w:rPr>
          <w:rFonts w:ascii="Times New Roman" w:eastAsia="Times New Roman" w:hAnsi="Times New Roman" w:cs="Times New Roman"/>
          <w:sz w:val="28"/>
          <w:szCs w:val="28"/>
          <w:lang w:eastAsia="bg-BG"/>
        </w:rPr>
      </w:pPr>
    </w:p>
    <w:p w:rsidR="007554A6" w:rsidRPr="00693321" w:rsidRDefault="007554A6" w:rsidP="00DB3A3D">
      <w:pPr>
        <w:spacing w:line="23" w:lineRule="atLeast"/>
        <w:jc w:val="center"/>
        <w:rPr>
          <w:rFonts w:ascii="Times New Roman" w:eastAsia="Times New Roman" w:hAnsi="Times New Roman" w:cs="Times New Roman"/>
          <w:b/>
          <w:color w:val="000000"/>
          <w:sz w:val="20"/>
          <w:szCs w:val="20"/>
          <w:lang w:eastAsia="bg-BG"/>
        </w:rPr>
      </w:pPr>
      <w:r w:rsidRPr="00693321">
        <w:rPr>
          <w:rFonts w:ascii="Times New Roman" w:eastAsia="Times New Roman" w:hAnsi="Times New Roman" w:cs="Times New Roman"/>
          <w:b/>
          <w:color w:val="000000"/>
          <w:sz w:val="20"/>
          <w:szCs w:val="20"/>
          <w:lang w:eastAsia="bg-BG"/>
        </w:rPr>
        <w:t>Фиг.</w:t>
      </w:r>
      <w:r w:rsidR="004C626A" w:rsidRPr="00693321">
        <w:rPr>
          <w:rFonts w:ascii="Times New Roman" w:eastAsia="Times New Roman" w:hAnsi="Times New Roman" w:cs="Times New Roman"/>
          <w:b/>
          <w:color w:val="000000"/>
          <w:sz w:val="20"/>
          <w:szCs w:val="20"/>
          <w:lang w:eastAsia="bg-BG"/>
        </w:rPr>
        <w:t xml:space="preserve"> </w:t>
      </w:r>
      <w:r w:rsidRPr="00693321">
        <w:rPr>
          <w:rFonts w:ascii="Times New Roman" w:eastAsia="Times New Roman" w:hAnsi="Times New Roman" w:cs="Times New Roman"/>
          <w:b/>
          <w:color w:val="000000"/>
          <w:sz w:val="20"/>
          <w:szCs w:val="20"/>
          <w:lang w:eastAsia="bg-BG"/>
        </w:rPr>
        <w:t>3. Процентно разпределение на терористичните атаки срещу конкретни групи обекти (мишени) от сектор „Транспорт” за периода 1970 – 2014 г.</w:t>
      </w:r>
    </w:p>
    <w:p w:rsidR="006C3435" w:rsidRPr="00693321" w:rsidRDefault="006C3435" w:rsidP="006C3435">
      <w:pPr>
        <w:spacing w:line="23" w:lineRule="atLeast"/>
        <w:jc w:val="both"/>
        <w:rPr>
          <w:rFonts w:ascii="Times New Roman" w:eastAsia="Times New Roman" w:hAnsi="Times New Roman" w:cs="Times New Roman"/>
          <w:color w:val="000000"/>
          <w:sz w:val="24"/>
          <w:szCs w:val="24"/>
          <w:lang w:eastAsia="bg-BG"/>
        </w:rPr>
      </w:pPr>
    </w:p>
    <w:p w:rsidR="007554A6" w:rsidRPr="00693321" w:rsidRDefault="007554A6" w:rsidP="006C3435">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Както се вижда от фиг.</w:t>
      </w:r>
      <w:r w:rsidR="004C626A" w:rsidRPr="00693321">
        <w:rPr>
          <w:rFonts w:ascii="Times New Roman" w:eastAsia="Times New Roman" w:hAnsi="Times New Roman" w:cs="Times New Roman"/>
          <w:color w:val="000000"/>
          <w:sz w:val="24"/>
          <w:szCs w:val="24"/>
          <w:lang w:eastAsia="bg-BG"/>
        </w:rPr>
        <w:t xml:space="preserve"> </w:t>
      </w:r>
      <w:r w:rsidRPr="00693321">
        <w:rPr>
          <w:rFonts w:ascii="Times New Roman" w:eastAsia="Times New Roman" w:hAnsi="Times New Roman" w:cs="Times New Roman"/>
          <w:color w:val="000000"/>
          <w:sz w:val="24"/>
          <w:szCs w:val="24"/>
          <w:lang w:eastAsia="bg-BG"/>
        </w:rPr>
        <w:t>3 най-често мишена на терористична атака са автобуси, следвани от влакове, съставляващи общо 61.6% от всички атаки срещу обекти от сектор „Транспорт”. Макар и значително по-малко обаче, атаките срещу автогари, летища, въздухоплавателни средства по време на полет и обекти на метрото поради голямата концентрация на хора не са по-малко щетоносни.</w:t>
      </w:r>
    </w:p>
    <w:p w:rsidR="007554A6" w:rsidRPr="00693321" w:rsidRDefault="007554A6" w:rsidP="006C3435">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Защитата на обекти от сектор „Транспорт” от терористични атаки е сложна за изпълнение задача. Макар, че по същата се работи от дълги години, дори в страни с най-добри практики, като Израел, САЩ и др., все още сигурността на такива обекти не може да бъде гарантирана. Зачестяващите терористични атаки срещу автобуси, влакове, автогари, летища, метро и други обекти налагат нови методи и средства за тяхната защита. При това следва да се намери баланса, при който ефективността на функционирането на тези средства, обекти и системи, в т.ч. и икономическата, няма да бъда значително намалена.</w:t>
      </w:r>
    </w:p>
    <w:p w:rsidR="004C626A" w:rsidRPr="00693321" w:rsidRDefault="007554A6" w:rsidP="006C3435">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 xml:space="preserve">Много са мерките, които следва да се приложат за гарантиране по-висока степен на сигурност на обектите от сектор ”Транспорт”. Част от тях са мерки за повишаване ефективността на системата за защита от терористични атаки като цяло. Като важни такива се предлага да </w:t>
      </w:r>
      <w:r w:rsidR="004C626A" w:rsidRPr="00693321">
        <w:rPr>
          <w:rFonts w:ascii="Times New Roman" w:eastAsia="Times New Roman" w:hAnsi="Times New Roman" w:cs="Times New Roman"/>
          <w:color w:val="000000"/>
          <w:sz w:val="24"/>
          <w:szCs w:val="24"/>
          <w:lang w:eastAsia="bg-BG"/>
        </w:rPr>
        <w:t>се обърне внимание на следните:</w:t>
      </w:r>
    </w:p>
    <w:p w:rsidR="004C626A" w:rsidRPr="00693321" w:rsidRDefault="007554A6" w:rsidP="006C3435">
      <w:pPr>
        <w:pStyle w:val="a6"/>
        <w:numPr>
          <w:ilvl w:val="0"/>
          <w:numId w:val="18"/>
        </w:numPr>
        <w:spacing w:line="276" w:lineRule="auto"/>
        <w:ind w:left="0"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Необходимо е да се усъвършенства съществуващата система за антитерористична защита. Съществува потребност от законодателно уреждане на правата и задълженията на всички органи за управление, сили за реагиране и населението при терористични атаки, координацията при управлението на дейностите по защитата от такива, в т.ч. по командването и контрола, конкретните ограничения на правата на гражданите, които могат да се н</w:t>
      </w:r>
      <w:r w:rsidR="004C626A" w:rsidRPr="00693321">
        <w:rPr>
          <w:rFonts w:ascii="Times New Roman" w:eastAsia="Times New Roman" w:hAnsi="Times New Roman" w:cs="Times New Roman"/>
          <w:color w:val="000000"/>
          <w:sz w:val="24"/>
          <w:szCs w:val="24"/>
          <w:lang w:eastAsia="bg-BG"/>
        </w:rPr>
        <w:t>аложат при такива ситуации и др.</w:t>
      </w:r>
    </w:p>
    <w:p w:rsidR="004C626A" w:rsidRPr="00693321" w:rsidRDefault="007554A6" w:rsidP="006C3435">
      <w:pPr>
        <w:pStyle w:val="a6"/>
        <w:numPr>
          <w:ilvl w:val="0"/>
          <w:numId w:val="18"/>
        </w:numPr>
        <w:spacing w:line="276" w:lineRule="auto"/>
        <w:ind w:left="0"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Следва да се разработи и нормативно регламентира ефикасна методология за оценка на риска от терористични атаки срещу определени критични активи с  конкретни критерии и показатели за нива на риска.</w:t>
      </w:r>
    </w:p>
    <w:p w:rsidR="004C626A" w:rsidRPr="00693321" w:rsidRDefault="007554A6" w:rsidP="006C3435">
      <w:pPr>
        <w:pStyle w:val="a6"/>
        <w:numPr>
          <w:ilvl w:val="0"/>
          <w:numId w:val="18"/>
        </w:numPr>
        <w:spacing w:line="276" w:lineRule="auto"/>
        <w:ind w:left="0"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 xml:space="preserve">Необходимо е да се привлекат гражданите да оказват активна помощ на държавата в тази дейност. Добрата практика (например тази в САЩ) показва, че около 40% от терористичните атаки в страната се предотвратяват благодарение на подаването на сигнал до федералните власти от бдителни граждани за лица или други обекти или действия, предполагащи подготовката или извършването на такива. В тази насока у нас много малко се работи. Ето защо, повишаването  подготовката на гражданите за идентифициране на лица и други обекти и сигнализиране при евентуална подготовка на  </w:t>
      </w:r>
      <w:r w:rsidRPr="00693321">
        <w:rPr>
          <w:rFonts w:ascii="Times New Roman" w:eastAsia="Times New Roman" w:hAnsi="Times New Roman" w:cs="Times New Roman"/>
          <w:color w:val="000000"/>
          <w:sz w:val="24"/>
          <w:szCs w:val="24"/>
          <w:lang w:eastAsia="bg-BG"/>
        </w:rPr>
        <w:lastRenderedPageBreak/>
        <w:t>терористични атаки, както и за действие и оказване на помощ при извършени такива, следва да бъде една от основните задачи на държавните органи, общинските управи и юридическите лица, стопанисващи обекти предполагаеми мишени (например собственици/оператори на критична инфраструктура и др.). Същата следва да обхване всички възрастови групи от населението. Активно участие при нейното изпълнение следва да имат медиите и НПО.</w:t>
      </w:r>
    </w:p>
    <w:p w:rsidR="007554A6" w:rsidRPr="00693321" w:rsidRDefault="007554A6" w:rsidP="006C3435">
      <w:pPr>
        <w:pStyle w:val="a6"/>
        <w:numPr>
          <w:ilvl w:val="0"/>
          <w:numId w:val="18"/>
        </w:numPr>
        <w:spacing w:line="276" w:lineRule="auto"/>
        <w:ind w:left="0"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 xml:space="preserve">Следва да се изгради на териториално и обектово ниво система от технически и организационни мерки за контрол и защита от терористични атаки. </w:t>
      </w:r>
    </w:p>
    <w:p w:rsidR="007554A6" w:rsidRPr="00693321" w:rsidRDefault="007554A6" w:rsidP="006C3435">
      <w:pPr>
        <w:spacing w:line="276" w:lineRule="auto"/>
        <w:ind w:firstLine="993"/>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4.1. В технически план е необходимо да се обърне внимание на следните мерки:</w:t>
      </w:r>
    </w:p>
    <w:p w:rsidR="007554A6" w:rsidRPr="00693321" w:rsidRDefault="007554A6" w:rsidP="006C3435">
      <w:pPr>
        <w:spacing w:line="276" w:lineRule="auto"/>
        <w:ind w:firstLine="1134"/>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4.1.1. Широко приложение на детектори за дистанционно откриване на експлозиви. Детекторите за дистанционно откриването на експлозиви (от 20м и повече) могат да помогнат за своевременно откриване на взривни устройства и боеприпаси и предотвратяване внасянето на такива в обекти, в т.ч. на обществения транспорт, контролирането на същите при транспортирането им по пътищата и други приложения. Независимо, че вече на пазара се предлагат такива детектори (например „Снифекс”), ограничените им възможности и специфичен начин за работа налагат разработването</w:t>
      </w:r>
      <w:r w:rsidRPr="00693321">
        <w:rPr>
          <w:rFonts w:ascii="Times New Roman" w:eastAsia="Times New Roman" w:hAnsi="Times New Roman" w:cs="Times New Roman"/>
          <w:color w:val="008000"/>
          <w:sz w:val="24"/>
          <w:szCs w:val="24"/>
          <w:lang w:eastAsia="bg-BG"/>
        </w:rPr>
        <w:t xml:space="preserve"> </w:t>
      </w:r>
      <w:r w:rsidRPr="00693321">
        <w:rPr>
          <w:rFonts w:ascii="Times New Roman" w:eastAsia="Times New Roman" w:hAnsi="Times New Roman" w:cs="Times New Roman"/>
          <w:color w:val="000000"/>
          <w:sz w:val="24"/>
          <w:szCs w:val="24"/>
          <w:lang w:eastAsia="bg-BG"/>
        </w:rPr>
        <w:t>на нови такива с по-големи възможности и за по-широко приложение.</w:t>
      </w:r>
    </w:p>
    <w:p w:rsidR="007554A6" w:rsidRPr="00693321" w:rsidRDefault="007554A6" w:rsidP="006C3435">
      <w:pPr>
        <w:spacing w:line="276" w:lineRule="auto"/>
        <w:ind w:firstLine="1134"/>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4.1.2. Ограничаване достъпа на автомобили (освен на обществения транспорт) в близост до аерогари, жп и автогари и до други обекти, в които се събират големи групи от хора. При подходящо планиране тази мярка би ограничила въздействието на коли-бомби при терористични нападения.</w:t>
      </w:r>
    </w:p>
    <w:p w:rsidR="007554A6" w:rsidRPr="00693321" w:rsidRDefault="007554A6" w:rsidP="006C3435">
      <w:pPr>
        <w:spacing w:line="276" w:lineRule="auto"/>
        <w:ind w:firstLine="1134"/>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4.1.3. Изграждане на защитни бариери за пренасочване на ударна вълна от експлозия на коли-бомби, бариери за спиране нападението срещу обекти с автомобили и др.</w:t>
      </w:r>
    </w:p>
    <w:p w:rsidR="007554A6" w:rsidRPr="00693321" w:rsidRDefault="007554A6" w:rsidP="006C3435">
      <w:pPr>
        <w:spacing w:line="276" w:lineRule="auto"/>
        <w:ind w:firstLine="1134"/>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4.1.4. По-широко приложение на системи за вид</w:t>
      </w:r>
      <w:r w:rsidR="001F4497">
        <w:rPr>
          <w:rFonts w:ascii="Times New Roman" w:eastAsia="Times New Roman" w:hAnsi="Times New Roman" w:cs="Times New Roman"/>
          <w:color w:val="000000"/>
          <w:sz w:val="24"/>
          <w:szCs w:val="24"/>
          <w:lang w:eastAsia="bg-BG"/>
        </w:rPr>
        <w:t>еонаблюдение</w:t>
      </w:r>
      <w:r w:rsidRPr="00693321">
        <w:rPr>
          <w:rFonts w:ascii="Times New Roman" w:eastAsia="Times New Roman" w:hAnsi="Times New Roman" w:cs="Times New Roman"/>
          <w:color w:val="000000"/>
          <w:sz w:val="24"/>
          <w:szCs w:val="24"/>
          <w:lang w:eastAsia="bg-BG"/>
        </w:rPr>
        <w:t xml:space="preserve"> </w:t>
      </w:r>
      <w:r w:rsidR="001F4497">
        <w:rPr>
          <w:rFonts w:ascii="Times New Roman" w:eastAsia="Times New Roman" w:hAnsi="Times New Roman" w:cs="Times New Roman"/>
          <w:color w:val="000000"/>
          <w:sz w:val="24"/>
          <w:szCs w:val="24"/>
          <w:lang w:eastAsia="bg-BG"/>
        </w:rPr>
        <w:t xml:space="preserve">на обектово и териториално ниво с възможности за разпознаване на образи </w:t>
      </w:r>
      <w:r w:rsidRPr="00693321">
        <w:rPr>
          <w:rFonts w:ascii="Times New Roman" w:eastAsia="Times New Roman" w:hAnsi="Times New Roman" w:cs="Times New Roman"/>
          <w:color w:val="000000"/>
          <w:sz w:val="24"/>
          <w:szCs w:val="24"/>
          <w:lang w:eastAsia="bg-BG"/>
        </w:rPr>
        <w:t>на лица, в т.ч. издирвани или свързани с терористични организации.</w:t>
      </w:r>
    </w:p>
    <w:p w:rsidR="007554A6" w:rsidRPr="00693321" w:rsidRDefault="007554A6" w:rsidP="006C3435">
      <w:pPr>
        <w:spacing w:line="276" w:lineRule="auto"/>
        <w:ind w:firstLine="1134"/>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4.1.5. Проектиране на обекти от критичната инфраструктура с необходимата степен на защита от терористични атаки.</w:t>
      </w:r>
    </w:p>
    <w:p w:rsidR="007554A6" w:rsidRPr="00693321" w:rsidRDefault="007554A6" w:rsidP="006C3435">
      <w:pPr>
        <w:spacing w:line="276" w:lineRule="auto"/>
        <w:ind w:firstLine="993"/>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4.2. В организационен план е необходимо да се обърне внимание на следните мерки:</w:t>
      </w:r>
    </w:p>
    <w:p w:rsidR="007554A6" w:rsidRPr="00693321" w:rsidRDefault="007554A6" w:rsidP="006C3435">
      <w:pPr>
        <w:spacing w:line="276" w:lineRule="auto"/>
        <w:ind w:firstLine="1134"/>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4.2.1. Следва да се изгради система за ефективен контрол на производството, търговията и употребата на вещества, които могат да бъдат използвани за самоделни взривни устройства.</w:t>
      </w:r>
    </w:p>
    <w:p w:rsidR="007554A6" w:rsidRPr="00693321" w:rsidRDefault="007554A6" w:rsidP="006C3435">
      <w:pPr>
        <w:spacing w:line="276" w:lineRule="auto"/>
        <w:ind w:firstLine="1134"/>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4.2.2. Има необходимост от подобряване на плановете и процедурите за координиране на дейностите и реагиране при терористични атаки на всички нива – обектово, общинско, областно, ведомствено и национално.</w:t>
      </w:r>
    </w:p>
    <w:p w:rsidR="007554A6" w:rsidRPr="00693321" w:rsidRDefault="007554A6" w:rsidP="006C3435">
      <w:pPr>
        <w:spacing w:line="276" w:lineRule="auto"/>
        <w:ind w:firstLine="851"/>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5. Европейският съюз следва да изгради Механизъм на съюза за защита от терористични атаки. Основни елементи в него следва да бъдат: Оперативен център за координация; Обща система за комуникация и информация; екипи от подготвени експерти и капацитет от специализирани сили за реагиране, участващи под формата на доброволно об</w:t>
      </w:r>
      <w:r w:rsidR="001F4497">
        <w:rPr>
          <w:rFonts w:ascii="Times New Roman" w:eastAsia="Times New Roman" w:hAnsi="Times New Roman" w:cs="Times New Roman"/>
          <w:color w:val="000000"/>
          <w:sz w:val="24"/>
          <w:szCs w:val="24"/>
          <w:lang w:eastAsia="bg-BG"/>
        </w:rPr>
        <w:t>единяване на заявени от държави</w:t>
      </w:r>
      <w:r w:rsidR="001F4497" w:rsidRPr="00353DD8">
        <w:rPr>
          <w:rFonts w:ascii="Times New Roman" w:eastAsia="Times New Roman" w:hAnsi="Times New Roman" w:cs="Times New Roman"/>
          <w:color w:val="000000"/>
          <w:sz w:val="24"/>
          <w:szCs w:val="24"/>
          <w:lang w:val="ru-RU" w:eastAsia="bg-BG"/>
        </w:rPr>
        <w:t xml:space="preserve"> </w:t>
      </w:r>
      <w:r w:rsidRPr="00693321">
        <w:rPr>
          <w:rFonts w:ascii="Times New Roman" w:eastAsia="Times New Roman" w:hAnsi="Times New Roman" w:cs="Times New Roman"/>
          <w:color w:val="000000"/>
          <w:sz w:val="24"/>
          <w:szCs w:val="24"/>
          <w:lang w:eastAsia="bg-BG"/>
        </w:rPr>
        <w:t>членки ресурси; точки за контакт</w:t>
      </w:r>
      <w:r w:rsidRPr="00693321">
        <w:rPr>
          <w:rFonts w:ascii="Times New Roman" w:eastAsia="Times New Roman" w:hAnsi="Times New Roman" w:cs="Times New Roman"/>
          <w:color w:val="000000"/>
          <w:sz w:val="48"/>
          <w:szCs w:val="48"/>
          <w:lang w:eastAsia="bg-BG"/>
        </w:rPr>
        <w:t xml:space="preserve"> </w:t>
      </w:r>
      <w:r w:rsidRPr="00693321">
        <w:rPr>
          <w:rFonts w:ascii="Times New Roman" w:eastAsia="Times New Roman" w:hAnsi="Times New Roman" w:cs="Times New Roman"/>
          <w:color w:val="000000"/>
          <w:sz w:val="24"/>
          <w:szCs w:val="24"/>
          <w:lang w:eastAsia="bg-BG"/>
        </w:rPr>
        <w:t xml:space="preserve">в държавите членки. Механизмът следва да бъде финансово осигурен с европейски </w:t>
      </w:r>
      <w:r w:rsidRPr="00693321">
        <w:rPr>
          <w:rFonts w:ascii="Times New Roman" w:eastAsia="Times New Roman" w:hAnsi="Times New Roman" w:cs="Times New Roman"/>
          <w:color w:val="000000"/>
          <w:sz w:val="24"/>
          <w:szCs w:val="24"/>
          <w:lang w:eastAsia="bg-BG"/>
        </w:rPr>
        <w:lastRenderedPageBreak/>
        <w:t>средства и да подпомага държавите членки в осъществяването на управлението на риска от терористични атаки във всички етапи на цикъла, през които същото протича –</w:t>
      </w:r>
      <w:r w:rsidRPr="00693321">
        <w:rPr>
          <w:rFonts w:ascii="Times New Roman" w:eastAsia="Times New Roman" w:hAnsi="Times New Roman" w:cs="Times New Roman"/>
          <w:color w:val="008000"/>
          <w:sz w:val="24"/>
          <w:szCs w:val="24"/>
          <w:lang w:eastAsia="bg-BG"/>
        </w:rPr>
        <w:t xml:space="preserve"> </w:t>
      </w:r>
      <w:r w:rsidRPr="00693321">
        <w:rPr>
          <w:rFonts w:ascii="Times New Roman" w:eastAsia="Times New Roman" w:hAnsi="Times New Roman" w:cs="Times New Roman"/>
          <w:color w:val="000000"/>
          <w:sz w:val="24"/>
          <w:szCs w:val="24"/>
          <w:lang w:eastAsia="bg-BG"/>
        </w:rPr>
        <w:t>от анализа и оценката на риска от такива атаки до анализа на операциите по противодействието на същите и набелязване на мерки за усъвършенстване управлението на този риск.</w:t>
      </w:r>
    </w:p>
    <w:p w:rsidR="007554A6" w:rsidRPr="00693321" w:rsidRDefault="007554A6" w:rsidP="006C3435">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С посоченото по-горе не се изчерпват всички мерки, които следва да се приложат за повишаване качеството на управление на риска от терористични атаки. Нарастващата терористична заплаха, резултат на средата, в която живеем днес, реализираните терористични атаки и последиците от същите показват, че ние сме много уязвими и недостатъчно защитени от такива събития. Сложността на решаването на то</w:t>
      </w:r>
      <w:r w:rsidR="00D8673B" w:rsidRPr="00693321">
        <w:rPr>
          <w:rFonts w:ascii="Times New Roman" w:eastAsia="Times New Roman" w:hAnsi="Times New Roman" w:cs="Times New Roman"/>
          <w:color w:val="000000"/>
          <w:sz w:val="24"/>
          <w:szCs w:val="24"/>
          <w:lang w:eastAsia="bg-BG"/>
        </w:rPr>
        <w:t>зи световен проблем налага консо</w:t>
      </w:r>
      <w:r w:rsidRPr="00693321">
        <w:rPr>
          <w:rFonts w:ascii="Times New Roman" w:eastAsia="Times New Roman" w:hAnsi="Times New Roman" w:cs="Times New Roman"/>
          <w:color w:val="000000"/>
          <w:sz w:val="24"/>
          <w:szCs w:val="24"/>
          <w:lang w:eastAsia="bg-BG"/>
        </w:rPr>
        <w:t>лидирането в борбата с тероризма на цялото прогресивно човечество, прилагането на адекватни политики, стратегии и методологии за управление на този риск, както и разходването на по-големи ресурси за сигурност.</w:t>
      </w:r>
    </w:p>
    <w:p w:rsidR="007554A6" w:rsidRPr="00693321" w:rsidRDefault="007554A6" w:rsidP="006C3435">
      <w:pPr>
        <w:keepNext/>
        <w:spacing w:line="276" w:lineRule="auto"/>
        <w:ind w:firstLine="709"/>
        <w:jc w:val="both"/>
        <w:textAlignment w:val="center"/>
        <w:rPr>
          <w:rFonts w:ascii="Times New Roman" w:eastAsia="Times New Roman" w:hAnsi="Times New Roman" w:cs="Times New Roman"/>
          <w:color w:val="000000"/>
          <w:sz w:val="24"/>
          <w:szCs w:val="15"/>
          <w:lang w:eastAsia="bg-BG"/>
        </w:rPr>
      </w:pPr>
      <w:r w:rsidRPr="00693321">
        <w:rPr>
          <w:rFonts w:ascii="Times New Roman" w:eastAsia="Times New Roman" w:hAnsi="Times New Roman" w:cs="Times New Roman"/>
          <w:color w:val="000000"/>
          <w:sz w:val="24"/>
          <w:szCs w:val="24"/>
          <w:lang w:eastAsia="bg-BG"/>
        </w:rPr>
        <w:t>В национален план е необходимо да се изгради ефективна система за управление на националната сигурност, в която основно място да бъде отделено на дейностите касаещи управлението на риска от терористични атаки. Приетият наскоро Закон за</w:t>
      </w:r>
      <w:r w:rsidRPr="00693321">
        <w:rPr>
          <w:rFonts w:ascii="Times New Roman" w:eastAsia="Times New Roman" w:hAnsi="Times New Roman" w:cs="Times New Roman"/>
          <w:b/>
          <w:bCs/>
          <w:color w:val="000000"/>
          <w:sz w:val="17"/>
          <w:szCs w:val="17"/>
          <w:lang w:eastAsia="bg-BG"/>
        </w:rPr>
        <w:t xml:space="preserve"> </w:t>
      </w:r>
      <w:r w:rsidRPr="00693321">
        <w:rPr>
          <w:rFonts w:ascii="Times New Roman" w:eastAsia="Times New Roman" w:hAnsi="Times New Roman" w:cs="Times New Roman"/>
          <w:bCs/>
          <w:color w:val="000000"/>
          <w:sz w:val="24"/>
          <w:szCs w:val="17"/>
          <w:lang w:eastAsia="bg-BG"/>
        </w:rPr>
        <w:t>управление и функциониране на системата за защита на националната сигурност за съжаление не е добра основа за това.</w:t>
      </w:r>
    </w:p>
    <w:p w:rsidR="007554A6" w:rsidRPr="00AB27D4" w:rsidRDefault="007554A6" w:rsidP="006C3435">
      <w:pPr>
        <w:spacing w:line="276" w:lineRule="auto"/>
        <w:ind w:firstLine="709"/>
        <w:jc w:val="both"/>
        <w:rPr>
          <w:rFonts w:ascii="Times New Roman" w:eastAsia="Times New Roman" w:hAnsi="Times New Roman" w:cs="Times New Roman"/>
          <w:sz w:val="24"/>
          <w:szCs w:val="15"/>
          <w:lang w:eastAsia="bg-BG"/>
        </w:rPr>
      </w:pPr>
    </w:p>
    <w:p w:rsidR="00B93369" w:rsidRPr="00AB27D4" w:rsidRDefault="00B93369" w:rsidP="006C3435">
      <w:pPr>
        <w:spacing w:line="276" w:lineRule="auto"/>
        <w:ind w:firstLine="709"/>
        <w:jc w:val="both"/>
        <w:rPr>
          <w:rFonts w:ascii="Times New Roman" w:eastAsia="Times New Roman" w:hAnsi="Times New Roman" w:cs="Times New Roman"/>
          <w:sz w:val="24"/>
          <w:szCs w:val="15"/>
          <w:lang w:eastAsia="bg-BG"/>
        </w:rPr>
      </w:pPr>
    </w:p>
    <w:p w:rsidR="007554A6" w:rsidRPr="00AB27D4" w:rsidRDefault="007554A6" w:rsidP="006C3435">
      <w:pPr>
        <w:spacing w:line="276" w:lineRule="auto"/>
        <w:ind w:left="284" w:hanging="284"/>
        <w:rPr>
          <w:rFonts w:ascii="Times New Roman" w:eastAsia="Times New Roman" w:hAnsi="Times New Roman" w:cs="Times New Roman"/>
          <w:b/>
          <w:i/>
          <w:sz w:val="24"/>
          <w:szCs w:val="24"/>
          <w:lang w:eastAsia="bg-BG"/>
        </w:rPr>
      </w:pPr>
      <w:r w:rsidRPr="00AB27D4">
        <w:rPr>
          <w:rFonts w:ascii="Times New Roman" w:eastAsia="Times New Roman" w:hAnsi="Times New Roman" w:cs="Times New Roman"/>
          <w:b/>
          <w:i/>
          <w:sz w:val="24"/>
          <w:szCs w:val="24"/>
          <w:lang w:eastAsia="bg-BG"/>
        </w:rPr>
        <w:t>Използвана литература:</w:t>
      </w:r>
    </w:p>
    <w:p w:rsidR="007554A6" w:rsidRPr="00AB27D4" w:rsidRDefault="007554A6" w:rsidP="006C3435">
      <w:pPr>
        <w:numPr>
          <w:ilvl w:val="0"/>
          <w:numId w:val="17"/>
        </w:numPr>
        <w:tabs>
          <w:tab w:val="num" w:pos="360"/>
        </w:tabs>
        <w:spacing w:line="276" w:lineRule="auto"/>
        <w:ind w:left="284" w:hanging="284"/>
        <w:outlineLvl w:val="3"/>
        <w:rPr>
          <w:rFonts w:ascii="Times New Roman" w:eastAsia="Times New Roman" w:hAnsi="Times New Roman" w:cs="Times New Roman"/>
          <w:i/>
          <w:sz w:val="20"/>
          <w:szCs w:val="20"/>
          <w:lang w:eastAsia="bg-BG"/>
        </w:rPr>
      </w:pPr>
      <w:r w:rsidRPr="00AB27D4">
        <w:rPr>
          <w:rFonts w:ascii="Times New Roman" w:eastAsia="Times New Roman" w:hAnsi="Times New Roman" w:cs="Times New Roman"/>
          <w:i/>
          <w:sz w:val="20"/>
          <w:szCs w:val="20"/>
          <w:lang w:val="en-US" w:eastAsia="bg-BG"/>
        </w:rPr>
        <w:t>Global Terrorism Index 2015</w:t>
      </w:r>
      <w:r w:rsidRPr="00AB27D4">
        <w:rPr>
          <w:rFonts w:ascii="Times New Roman" w:eastAsia="Times New Roman" w:hAnsi="Times New Roman" w:cs="Times New Roman"/>
          <w:i/>
          <w:sz w:val="20"/>
          <w:szCs w:val="20"/>
          <w:lang w:eastAsia="bg-BG"/>
        </w:rPr>
        <w:t>.</w:t>
      </w:r>
      <w:r w:rsidRPr="00AB27D4">
        <w:rPr>
          <w:rFonts w:ascii="Times New Roman" w:eastAsia="Times New Roman" w:hAnsi="Times New Roman" w:cs="Times New Roman"/>
          <w:i/>
          <w:sz w:val="20"/>
          <w:szCs w:val="20"/>
          <w:lang w:val="en-US" w:eastAsia="bg-BG"/>
        </w:rPr>
        <w:t>Institute for Economics and Peace. November 2015 London</w:t>
      </w:r>
      <w:r w:rsidRPr="00AB27D4">
        <w:rPr>
          <w:rFonts w:ascii="Times New Roman" w:eastAsia="Times New Roman" w:hAnsi="Times New Roman" w:cs="Times New Roman"/>
          <w:i/>
          <w:sz w:val="20"/>
          <w:szCs w:val="20"/>
          <w:lang w:eastAsia="bg-BG"/>
        </w:rPr>
        <w:t>.</w:t>
      </w:r>
    </w:p>
    <w:p w:rsidR="007554A6" w:rsidRPr="00AB27D4" w:rsidRDefault="007554A6" w:rsidP="006C3435">
      <w:pPr>
        <w:numPr>
          <w:ilvl w:val="0"/>
          <w:numId w:val="17"/>
        </w:numPr>
        <w:tabs>
          <w:tab w:val="num" w:pos="360"/>
        </w:tabs>
        <w:spacing w:line="276" w:lineRule="auto"/>
        <w:ind w:left="284" w:hanging="284"/>
        <w:outlineLvl w:val="3"/>
        <w:rPr>
          <w:rFonts w:ascii="Times New Roman" w:eastAsia="Times New Roman" w:hAnsi="Times New Roman" w:cs="Times New Roman"/>
          <w:i/>
          <w:sz w:val="20"/>
          <w:szCs w:val="20"/>
          <w:lang w:eastAsia="bg-BG"/>
        </w:rPr>
      </w:pPr>
      <w:r w:rsidRPr="00AB27D4">
        <w:rPr>
          <w:rFonts w:ascii="Times New Roman" w:eastAsia="Times New Roman" w:hAnsi="Times New Roman" w:cs="Times New Roman"/>
          <w:bCs/>
          <w:i/>
          <w:sz w:val="20"/>
          <w:szCs w:val="20"/>
          <w:lang w:eastAsia="bg-BG"/>
        </w:rPr>
        <w:t>How much did the September 11 terrorist attack cost America?</w:t>
      </w:r>
      <w:r w:rsidRPr="00AB27D4">
        <w:rPr>
          <w:rFonts w:ascii="Times New Roman" w:eastAsia="Times New Roman" w:hAnsi="Times New Roman" w:cs="Times New Roman"/>
          <w:i/>
          <w:sz w:val="20"/>
          <w:szCs w:val="20"/>
          <w:lang w:eastAsia="bg-BG"/>
        </w:rPr>
        <w:t xml:space="preserve"> </w:t>
      </w:r>
      <w:r w:rsidRPr="00AB27D4">
        <w:rPr>
          <w:rFonts w:ascii="Times New Roman" w:eastAsia="Times New Roman" w:hAnsi="Times New Roman" w:cs="Times New Roman"/>
          <w:i/>
          <w:sz w:val="20"/>
          <w:szCs w:val="20"/>
          <w:lang w:val="en-US" w:eastAsia="bg-BG"/>
        </w:rPr>
        <w:t>Institute for the Analysis of Global Security.</w:t>
      </w:r>
      <w:r w:rsidRPr="00AB27D4">
        <w:rPr>
          <w:rFonts w:ascii="Times New Roman" w:eastAsia="Times New Roman" w:hAnsi="Times New Roman" w:cs="Times New Roman"/>
          <w:i/>
          <w:sz w:val="20"/>
          <w:szCs w:val="20"/>
          <w:lang w:eastAsia="bg-BG"/>
        </w:rPr>
        <w:t xml:space="preserve"> </w:t>
      </w:r>
      <w:hyperlink r:id="rId145" w:history="1">
        <w:r w:rsidRPr="00AB27D4">
          <w:rPr>
            <w:rFonts w:ascii="Times New Roman" w:eastAsia="Times New Roman" w:hAnsi="Times New Roman" w:cs="Times New Roman"/>
            <w:i/>
            <w:sz w:val="20"/>
            <w:szCs w:val="20"/>
            <w:u w:val="single"/>
            <w:lang w:val="en-US" w:eastAsia="bg-BG"/>
          </w:rPr>
          <w:t>http://www.iags.org/costof911.html</w:t>
        </w:r>
      </w:hyperlink>
      <w:r w:rsidRPr="00AB27D4">
        <w:rPr>
          <w:rFonts w:ascii="Times New Roman" w:eastAsia="Times New Roman" w:hAnsi="Times New Roman" w:cs="Times New Roman"/>
          <w:i/>
          <w:sz w:val="20"/>
          <w:szCs w:val="20"/>
          <w:lang w:eastAsia="bg-BG"/>
        </w:rPr>
        <w:t>.</w:t>
      </w:r>
    </w:p>
    <w:p w:rsidR="007554A6" w:rsidRPr="00AB27D4" w:rsidRDefault="007554A6" w:rsidP="006C3435">
      <w:pPr>
        <w:numPr>
          <w:ilvl w:val="0"/>
          <w:numId w:val="17"/>
        </w:numPr>
        <w:tabs>
          <w:tab w:val="num" w:pos="360"/>
        </w:tabs>
        <w:spacing w:line="276" w:lineRule="auto"/>
        <w:ind w:left="284" w:hanging="284"/>
        <w:outlineLvl w:val="3"/>
        <w:rPr>
          <w:rFonts w:ascii="Times New Roman" w:eastAsia="Times New Roman" w:hAnsi="Times New Roman" w:cs="Times New Roman"/>
          <w:i/>
          <w:sz w:val="20"/>
          <w:szCs w:val="20"/>
          <w:lang w:val="en-US" w:eastAsia="bg-BG"/>
        </w:rPr>
      </w:pPr>
      <w:r w:rsidRPr="00AB27D4">
        <w:rPr>
          <w:rFonts w:ascii="Times New Roman" w:eastAsia="Times New Roman" w:hAnsi="Times New Roman" w:cs="Times New Roman"/>
          <w:i/>
          <w:sz w:val="20"/>
          <w:szCs w:val="20"/>
          <w:lang w:eastAsia="bg-BG"/>
        </w:rPr>
        <w:t>Terrorism in Belgium and Western Europe; Attacks against Transportation Targets; Coordinated Terrorist Attacks. National Consortium for the Study of Terrorism and Responses to Terrorism.</w:t>
      </w:r>
      <w:r w:rsidRPr="00AB27D4">
        <w:rPr>
          <w:rFonts w:ascii="Times New Roman" w:eastAsia="Times New Roman" w:hAnsi="Times New Roman" w:cs="Times New Roman"/>
          <w:i/>
          <w:sz w:val="20"/>
          <w:szCs w:val="20"/>
          <w:lang w:val="en-US" w:eastAsia="bg-BG"/>
        </w:rPr>
        <w:t>Report,</w:t>
      </w:r>
      <w:r w:rsidRPr="00AB27D4">
        <w:rPr>
          <w:rFonts w:ascii="Times New Roman" w:eastAsia="Times New Roman" w:hAnsi="Times New Roman" w:cs="Times New Roman"/>
          <w:i/>
          <w:sz w:val="20"/>
          <w:szCs w:val="20"/>
          <w:lang w:eastAsia="bg-BG"/>
        </w:rPr>
        <w:t xml:space="preserve"> March 2016.</w:t>
      </w:r>
    </w:p>
    <w:p w:rsidR="00AA1CF7" w:rsidRPr="00693321" w:rsidRDefault="00AA1CF7" w:rsidP="00AB27D4">
      <w:pPr>
        <w:spacing w:line="23" w:lineRule="atLeast"/>
        <w:jc w:val="both"/>
        <w:outlineLvl w:val="3"/>
        <w:rPr>
          <w:rFonts w:ascii="Times New Roman" w:eastAsia="Times New Roman" w:hAnsi="Times New Roman" w:cs="Times New Roman"/>
          <w:sz w:val="24"/>
          <w:szCs w:val="24"/>
          <w:lang w:eastAsia="bg-BG"/>
        </w:rPr>
      </w:pPr>
    </w:p>
    <w:p w:rsidR="006C3435" w:rsidRP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P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P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P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P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P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P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P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P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P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P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P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P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P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Pr="001F4497" w:rsidRDefault="006C3435" w:rsidP="001F4497">
      <w:pPr>
        <w:spacing w:line="23" w:lineRule="atLeast"/>
        <w:rPr>
          <w:rFonts w:ascii="Times New Roman" w:eastAsia="Times New Roman" w:hAnsi="Times New Roman" w:cs="Times New Roman"/>
          <w:b/>
          <w:caps/>
          <w:sz w:val="24"/>
          <w:szCs w:val="24"/>
          <w:lang w:val="en-US" w:eastAsia="bg-BG"/>
        </w:rPr>
      </w:pPr>
    </w:p>
    <w:p w:rsidR="006C3435" w:rsidRPr="006C3435" w:rsidRDefault="006C3435" w:rsidP="00DB3A3D">
      <w:pPr>
        <w:spacing w:line="23" w:lineRule="atLeast"/>
        <w:jc w:val="center"/>
        <w:rPr>
          <w:rFonts w:ascii="Times New Roman" w:eastAsia="Times New Roman" w:hAnsi="Times New Roman" w:cs="Times New Roman"/>
          <w:b/>
          <w:caps/>
          <w:sz w:val="24"/>
          <w:szCs w:val="24"/>
          <w:lang w:eastAsia="bg-BG"/>
        </w:rPr>
      </w:pPr>
    </w:p>
    <w:p w:rsidR="00FB7BD8" w:rsidRDefault="00FB7BD8" w:rsidP="006C3435">
      <w:pPr>
        <w:spacing w:line="276" w:lineRule="auto"/>
        <w:jc w:val="center"/>
        <w:rPr>
          <w:rFonts w:ascii="Times New Roman" w:eastAsia="Times New Roman" w:hAnsi="Times New Roman" w:cs="Times New Roman"/>
          <w:b/>
          <w:caps/>
          <w:sz w:val="28"/>
          <w:szCs w:val="28"/>
          <w:lang w:eastAsia="bg-BG"/>
        </w:rPr>
        <w:sectPr w:rsidR="00FB7BD8" w:rsidSect="00DC3DBB">
          <w:footerReference w:type="default" r:id="rId146"/>
          <w:footnotePr>
            <w:numRestart w:val="eachSect"/>
          </w:footnotePr>
          <w:pgSz w:w="11906" w:h="16838"/>
          <w:pgMar w:top="1418" w:right="1418" w:bottom="1418" w:left="1418" w:header="709" w:footer="709" w:gutter="0"/>
          <w:cols w:space="708"/>
          <w:docGrid w:linePitch="360"/>
        </w:sectPr>
      </w:pPr>
    </w:p>
    <w:p w:rsidR="00EC27AD" w:rsidRPr="00693321" w:rsidRDefault="00B93369" w:rsidP="006C3435">
      <w:pPr>
        <w:spacing w:line="276" w:lineRule="auto"/>
        <w:jc w:val="center"/>
        <w:rPr>
          <w:rFonts w:ascii="Times New Roman" w:eastAsia="Times New Roman" w:hAnsi="Times New Roman" w:cs="Times New Roman"/>
          <w:b/>
          <w:caps/>
          <w:sz w:val="28"/>
          <w:szCs w:val="28"/>
          <w:lang w:eastAsia="bg-BG"/>
        </w:rPr>
      </w:pPr>
      <w:r w:rsidRPr="00693321">
        <w:rPr>
          <w:rFonts w:ascii="Times New Roman" w:eastAsia="Times New Roman" w:hAnsi="Times New Roman" w:cs="Times New Roman"/>
          <w:b/>
          <w:caps/>
          <w:sz w:val="28"/>
          <w:szCs w:val="28"/>
          <w:lang w:eastAsia="bg-BG"/>
        </w:rPr>
        <w:lastRenderedPageBreak/>
        <w:t>Стратегически аспект на киберсигурността на национално и регионално равнище</w:t>
      </w:r>
    </w:p>
    <w:p w:rsidR="00B93369" w:rsidRPr="00693321" w:rsidRDefault="00B93369" w:rsidP="006C3435">
      <w:pPr>
        <w:spacing w:line="276" w:lineRule="auto"/>
        <w:jc w:val="center"/>
        <w:rPr>
          <w:rFonts w:ascii="Times New Roman" w:eastAsia="Times New Roman" w:hAnsi="Times New Roman" w:cs="Times New Roman"/>
          <w:b/>
          <w:caps/>
          <w:sz w:val="28"/>
          <w:szCs w:val="28"/>
          <w:lang w:eastAsia="bg-BG"/>
        </w:rPr>
      </w:pPr>
    </w:p>
    <w:p w:rsidR="002A5D24" w:rsidRPr="00FB7BD8" w:rsidRDefault="002A5D24" w:rsidP="006C3435">
      <w:pPr>
        <w:spacing w:line="276" w:lineRule="auto"/>
        <w:jc w:val="right"/>
        <w:rPr>
          <w:rFonts w:ascii="Times New Roman" w:eastAsia="Calibri" w:hAnsi="Times New Roman" w:cs="Times New Roman"/>
          <w:sz w:val="24"/>
          <w:szCs w:val="24"/>
        </w:rPr>
      </w:pPr>
      <w:r w:rsidRPr="00FB7BD8">
        <w:rPr>
          <w:rFonts w:ascii="Times New Roman" w:eastAsia="Calibri" w:hAnsi="Times New Roman" w:cs="Times New Roman"/>
          <w:sz w:val="24"/>
          <w:szCs w:val="24"/>
        </w:rPr>
        <w:t>проф</w:t>
      </w:r>
      <w:r w:rsidRPr="00353DD8">
        <w:rPr>
          <w:rFonts w:ascii="Times New Roman" w:eastAsia="Calibri" w:hAnsi="Times New Roman" w:cs="Times New Roman"/>
          <w:sz w:val="24"/>
          <w:szCs w:val="24"/>
          <w:lang w:val="ru-RU"/>
        </w:rPr>
        <w:t>.</w:t>
      </w:r>
      <w:r w:rsidRPr="00FB7BD8">
        <w:rPr>
          <w:rFonts w:ascii="Times New Roman" w:eastAsia="Calibri" w:hAnsi="Times New Roman" w:cs="Times New Roman"/>
          <w:sz w:val="24"/>
          <w:szCs w:val="24"/>
        </w:rPr>
        <w:t xml:space="preserve"> д-р Венелин ГЕОРГИЕВ</w:t>
      </w:r>
      <w:r w:rsidR="00FB7BD8">
        <w:rPr>
          <w:rFonts w:ascii="Times New Roman" w:eastAsia="Calibri" w:hAnsi="Times New Roman" w:cs="Times New Roman"/>
          <w:sz w:val="24"/>
          <w:szCs w:val="24"/>
        </w:rPr>
        <w:t>,</w:t>
      </w:r>
    </w:p>
    <w:p w:rsidR="002A5D24" w:rsidRPr="00FB7BD8" w:rsidRDefault="002A5D24" w:rsidP="006C3435">
      <w:pPr>
        <w:spacing w:line="276" w:lineRule="auto"/>
        <w:jc w:val="right"/>
        <w:rPr>
          <w:rFonts w:ascii="Times New Roman" w:eastAsia="Calibri" w:hAnsi="Times New Roman" w:cs="Times New Roman"/>
          <w:sz w:val="24"/>
          <w:szCs w:val="24"/>
        </w:rPr>
      </w:pPr>
      <w:r w:rsidRPr="00FB7BD8">
        <w:rPr>
          <w:rFonts w:ascii="Times New Roman" w:eastAsia="Calibri" w:hAnsi="Times New Roman" w:cs="Times New Roman"/>
          <w:sz w:val="24"/>
          <w:szCs w:val="24"/>
        </w:rPr>
        <w:t>Нов български университет</w:t>
      </w:r>
    </w:p>
    <w:p w:rsidR="002A5D24" w:rsidRPr="00693321" w:rsidRDefault="002A5D24" w:rsidP="006C3435">
      <w:pPr>
        <w:spacing w:line="276" w:lineRule="auto"/>
        <w:jc w:val="right"/>
        <w:rPr>
          <w:rFonts w:ascii="Times New Roman" w:eastAsia="Calibri" w:hAnsi="Times New Roman" w:cs="Times New Roman"/>
          <w:sz w:val="24"/>
          <w:szCs w:val="24"/>
        </w:rPr>
      </w:pPr>
    </w:p>
    <w:p w:rsidR="002A5D24" w:rsidRPr="00FB7BD8"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b/>
          <w:i/>
          <w:sz w:val="24"/>
          <w:szCs w:val="24"/>
        </w:rPr>
        <w:t>Резюме</w:t>
      </w:r>
      <w:r w:rsidRPr="00693321">
        <w:rPr>
          <w:rFonts w:ascii="Times New Roman" w:eastAsia="Calibri" w:hAnsi="Times New Roman" w:cs="Times New Roman"/>
          <w:i/>
          <w:sz w:val="24"/>
          <w:szCs w:val="24"/>
        </w:rPr>
        <w:t xml:space="preserve">: </w:t>
      </w:r>
      <w:r w:rsidRPr="00FB7BD8">
        <w:rPr>
          <w:rFonts w:ascii="Times New Roman" w:eastAsia="Calibri" w:hAnsi="Times New Roman" w:cs="Times New Roman"/>
          <w:sz w:val="24"/>
          <w:szCs w:val="24"/>
        </w:rPr>
        <w:t>Успешното решаване на проблемите пред сигурността на различни равнища на сигурност зависи от редица фактори, сред които намира място синхронът и приемствеността в политиките и стратегии за справяне с тези проблеми. Това твърдение е в сила и по отношение на проблемите пред киберсигурността. От друга страна характерът на стратегията за киберсигурност изразява намеренията на нейните автори за начинът, по който се очаква да бъдат използвани ресурсите за постигане на целите в областта на сигурността на киберпространството. В доклада се представят резултатите от проведено изследване на стратегиите за киберсигурност на България и на ЕС, в основата на което се поставя тезата, че успехът на стратегическите документи в областта на киберсигурността на различни равнища на сигурност в значителна степен зависи от степента на тяхната приемственост и съгласуваност по отношение на принципите, мерките и действията.</w:t>
      </w:r>
    </w:p>
    <w:p w:rsidR="002A5D24" w:rsidRPr="00693321" w:rsidRDefault="002A5D24" w:rsidP="006C3435">
      <w:pPr>
        <w:spacing w:line="276" w:lineRule="auto"/>
        <w:ind w:firstLine="709"/>
        <w:jc w:val="both"/>
        <w:rPr>
          <w:rFonts w:ascii="Times New Roman" w:eastAsia="Calibri" w:hAnsi="Times New Roman" w:cs="Times New Roman"/>
          <w:i/>
          <w:sz w:val="24"/>
          <w:szCs w:val="24"/>
        </w:rPr>
      </w:pPr>
    </w:p>
    <w:p w:rsidR="002A5D24" w:rsidRPr="00FB7BD8"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b/>
          <w:i/>
          <w:sz w:val="24"/>
          <w:szCs w:val="24"/>
        </w:rPr>
        <w:t>Ключови думи</w:t>
      </w:r>
      <w:r w:rsidRPr="00693321">
        <w:rPr>
          <w:rFonts w:ascii="Times New Roman" w:eastAsia="Calibri" w:hAnsi="Times New Roman" w:cs="Times New Roman"/>
          <w:sz w:val="24"/>
          <w:szCs w:val="24"/>
        </w:rPr>
        <w:t xml:space="preserve">: </w:t>
      </w:r>
      <w:r w:rsidRPr="00FB7BD8">
        <w:rPr>
          <w:rFonts w:ascii="Times New Roman" w:eastAsia="Calibri" w:hAnsi="Times New Roman" w:cs="Times New Roman"/>
          <w:sz w:val="24"/>
          <w:szCs w:val="24"/>
        </w:rPr>
        <w:t>киберсигурност, стратегия, устойчивост, киберпространство, киберпрестъпление</w:t>
      </w:r>
    </w:p>
    <w:p w:rsidR="002A5D24" w:rsidRPr="00693321" w:rsidRDefault="002A5D24" w:rsidP="006C3435">
      <w:pPr>
        <w:spacing w:line="276" w:lineRule="auto"/>
        <w:ind w:firstLine="709"/>
        <w:jc w:val="both"/>
        <w:rPr>
          <w:rFonts w:ascii="Times New Roman" w:eastAsia="Calibri" w:hAnsi="Times New Roman" w:cs="Times New Roman"/>
          <w:sz w:val="24"/>
          <w:szCs w:val="24"/>
        </w:rPr>
      </w:pPr>
    </w:p>
    <w:p w:rsidR="002A5D24" w:rsidRPr="00693321" w:rsidRDefault="002A5D24" w:rsidP="006C3435">
      <w:pPr>
        <w:spacing w:line="276" w:lineRule="auto"/>
        <w:ind w:firstLine="709"/>
        <w:jc w:val="both"/>
        <w:rPr>
          <w:rFonts w:ascii="Times New Roman" w:eastAsia="Calibri" w:hAnsi="Times New Roman" w:cs="Times New Roman"/>
          <w:sz w:val="24"/>
          <w:szCs w:val="24"/>
        </w:rPr>
      </w:pPr>
    </w:p>
    <w:p w:rsidR="002A5D24" w:rsidRPr="00693321" w:rsidRDefault="002A5D24" w:rsidP="006C3435">
      <w:pPr>
        <w:spacing w:line="276" w:lineRule="auto"/>
        <w:ind w:firstLine="709"/>
        <w:jc w:val="both"/>
        <w:rPr>
          <w:rFonts w:ascii="Times New Roman" w:eastAsia="Calibri" w:hAnsi="Times New Roman" w:cs="Times New Roman"/>
          <w:b/>
          <w:sz w:val="24"/>
          <w:szCs w:val="24"/>
        </w:rPr>
      </w:pPr>
      <w:r w:rsidRPr="00693321">
        <w:rPr>
          <w:rFonts w:ascii="Times New Roman" w:eastAsia="Calibri" w:hAnsi="Times New Roman" w:cs="Times New Roman"/>
          <w:b/>
          <w:sz w:val="24"/>
          <w:szCs w:val="24"/>
        </w:rPr>
        <w:t>Въведение</w:t>
      </w:r>
    </w:p>
    <w:p w:rsidR="002A5D24" w:rsidRPr="00693321"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Съвременните анализи на заплахите за сигурността извеждат на преден план тези, свързани с използване на информационните и комуникационните технологии, системи и мрежи в бизнеса и бита, познати като заплахи за киберсигурността или още заплахи в киберпространството. Сред основните аргументи за тази констатация намират място нарастващият дял на </w:t>
      </w:r>
      <w:r w:rsidRPr="00693321">
        <w:rPr>
          <w:rFonts w:ascii="Times New Roman" w:eastAsia="Calibri" w:hAnsi="Times New Roman" w:cs="Times New Roman"/>
          <w:sz w:val="24"/>
          <w:szCs w:val="24"/>
          <w:lang w:val="en-US"/>
        </w:rPr>
        <w:t>on</w:t>
      </w:r>
      <w:r w:rsidRPr="00353DD8">
        <w:rPr>
          <w:rFonts w:ascii="Times New Roman" w:eastAsia="Calibri" w:hAnsi="Times New Roman" w:cs="Times New Roman"/>
          <w:sz w:val="24"/>
          <w:szCs w:val="24"/>
          <w:lang w:val="ru-RU"/>
        </w:rPr>
        <w:t>-</w:t>
      </w:r>
      <w:r w:rsidRPr="00693321">
        <w:rPr>
          <w:rFonts w:ascii="Times New Roman" w:eastAsia="Calibri" w:hAnsi="Times New Roman" w:cs="Times New Roman"/>
          <w:sz w:val="24"/>
          <w:szCs w:val="24"/>
          <w:lang w:val="en-US"/>
        </w:rPr>
        <w:t>line</w:t>
      </w:r>
      <w:r w:rsidRPr="00693321">
        <w:rPr>
          <w:rFonts w:ascii="Times New Roman" w:eastAsia="Calibri" w:hAnsi="Times New Roman" w:cs="Times New Roman"/>
          <w:sz w:val="24"/>
          <w:szCs w:val="24"/>
        </w:rPr>
        <w:t xml:space="preserve"> услугите, увеличаването на броя на хората, разполагащи с достъп до интернет, нарастващият брой на престъпленията, експлоатиращи първите два фактора и т.н. Значимостта на заплахите за киберсигурността изискват фокусиране на вниманието върху съществуващите уязвимости и върху способностите за справяне с тях, което в комплексния си вид изисква провеждане на адекватни изследвания в областта.</w:t>
      </w:r>
    </w:p>
    <w:p w:rsidR="002A5D24" w:rsidRPr="00693321"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В доклада се представят резултатите от направено изследване, в което като цел се поставя определяне на характера на предлаганата за обсъждане национална стратегия за киберсигурност „Кибер устойчива България 2020“ и степента на приемственост и съгласуваност на тази стратегия с аналогичната на нея, отнасяща се до регионално ниво на сигурност „Cybersecurity Strategy of the European Union: An Open, Safe and Secure Cyberspace“. Тезата, доказването на която се преследва в рамките на изследването се състои в това, че успехът на стратегическите документи в областта на киберсигурността на различни равнища на сигурност в значителна степен зависи от степента на тяхната приемственост и съгласуваност по отношение на принципите, </w:t>
      </w:r>
      <w:r w:rsidRPr="00693321">
        <w:rPr>
          <w:rFonts w:ascii="Times New Roman" w:eastAsia="Calibri" w:hAnsi="Times New Roman" w:cs="Times New Roman"/>
          <w:sz w:val="24"/>
          <w:szCs w:val="24"/>
        </w:rPr>
        <w:lastRenderedPageBreak/>
        <w:t>мерките и действията. Изследователската методика включва основно използване на сравнителния анализ, с помощта на който на първо място е определен характерът на националната стратегия, а в последствие е определена степента на сходство с аналогичната стратегия на ЕС.</w:t>
      </w:r>
    </w:p>
    <w:p w:rsidR="002A5D24" w:rsidRPr="00693321" w:rsidRDefault="002A5D24" w:rsidP="006C3435">
      <w:pPr>
        <w:spacing w:line="276" w:lineRule="auto"/>
        <w:ind w:firstLine="709"/>
        <w:jc w:val="both"/>
        <w:rPr>
          <w:rFonts w:ascii="Times New Roman" w:eastAsia="Calibri" w:hAnsi="Times New Roman" w:cs="Times New Roman"/>
          <w:b/>
          <w:sz w:val="24"/>
          <w:szCs w:val="24"/>
        </w:rPr>
      </w:pPr>
    </w:p>
    <w:p w:rsidR="002A5D24" w:rsidRPr="00693321" w:rsidRDefault="002A5D24" w:rsidP="006C3435">
      <w:pPr>
        <w:spacing w:line="276" w:lineRule="auto"/>
        <w:ind w:firstLine="709"/>
        <w:jc w:val="both"/>
        <w:rPr>
          <w:rFonts w:ascii="Times New Roman" w:eastAsia="Calibri" w:hAnsi="Times New Roman" w:cs="Times New Roman"/>
          <w:b/>
          <w:sz w:val="24"/>
          <w:szCs w:val="24"/>
        </w:rPr>
      </w:pPr>
      <w:r w:rsidRPr="00693321">
        <w:rPr>
          <w:rFonts w:ascii="Times New Roman" w:eastAsia="Calibri" w:hAnsi="Times New Roman" w:cs="Times New Roman"/>
          <w:b/>
          <w:sz w:val="24"/>
          <w:szCs w:val="24"/>
        </w:rPr>
        <w:t>Определяне на характера на националната стратегия за киберсигурност</w:t>
      </w:r>
    </w:p>
    <w:p w:rsidR="006C3435"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Един от възможните подходи за разработване на стратегия, в частност на стратегия за киберсигурност, е чрез използване на резултатите от предварително извършен анализ на силните и слабите страни, на възможностите и заплахите пред изследвания обект, т.е. с помощта на </w:t>
      </w:r>
      <w:r w:rsidRPr="00693321">
        <w:rPr>
          <w:rFonts w:ascii="Times New Roman" w:eastAsia="Calibri" w:hAnsi="Times New Roman" w:cs="Times New Roman"/>
          <w:sz w:val="24"/>
          <w:szCs w:val="24"/>
          <w:lang w:val="en-US"/>
        </w:rPr>
        <w:t>SWOT</w:t>
      </w:r>
      <w:r w:rsidRPr="00693321">
        <w:rPr>
          <w:rFonts w:ascii="Times New Roman" w:eastAsia="Calibri" w:hAnsi="Times New Roman" w:cs="Times New Roman"/>
          <w:sz w:val="24"/>
          <w:szCs w:val="24"/>
        </w:rPr>
        <w:t>-анализ. Съчетаването на резултатите в тези четири области в съдържанието на разработваната стратегия дава възможност за създаване на четири типа стратегии</w:t>
      </w:r>
      <w:r w:rsidRPr="00693321">
        <w:rPr>
          <w:rFonts w:ascii="Times New Roman" w:eastAsia="Calibri" w:hAnsi="Times New Roman" w:cs="Times New Roman"/>
          <w:sz w:val="24"/>
          <w:szCs w:val="24"/>
          <w:vertAlign w:val="superscript"/>
        </w:rPr>
        <w:footnoteReference w:id="300"/>
      </w:r>
      <w:r w:rsidR="006C3435">
        <w:rPr>
          <w:rFonts w:ascii="Times New Roman" w:eastAsia="Calibri" w:hAnsi="Times New Roman" w:cs="Times New Roman"/>
          <w:sz w:val="24"/>
          <w:szCs w:val="24"/>
        </w:rPr>
        <w:t>:</w:t>
      </w:r>
    </w:p>
    <w:p w:rsidR="006C3435" w:rsidRDefault="002A5D24" w:rsidP="00295AEF">
      <w:pPr>
        <w:pStyle w:val="a6"/>
        <w:numPr>
          <w:ilvl w:val="0"/>
          <w:numId w:val="45"/>
        </w:numPr>
        <w:spacing w:line="276" w:lineRule="auto"/>
        <w:ind w:left="0" w:firstLine="709"/>
        <w:jc w:val="both"/>
        <w:rPr>
          <w:rFonts w:ascii="Times New Roman" w:eastAsia="Calibri" w:hAnsi="Times New Roman" w:cs="Times New Roman"/>
          <w:sz w:val="24"/>
          <w:szCs w:val="24"/>
        </w:rPr>
      </w:pPr>
      <w:r w:rsidRPr="006C3435">
        <w:rPr>
          <w:rFonts w:ascii="Times New Roman" w:eastAsia="Calibri" w:hAnsi="Times New Roman" w:cs="Times New Roman"/>
          <w:sz w:val="24"/>
          <w:szCs w:val="24"/>
        </w:rPr>
        <w:t>настъпателна стратегия</w:t>
      </w:r>
      <w:r w:rsidRPr="00353DD8">
        <w:rPr>
          <w:rFonts w:ascii="Times New Roman" w:eastAsia="Calibri" w:hAnsi="Times New Roman" w:cs="Times New Roman"/>
          <w:sz w:val="24"/>
          <w:szCs w:val="24"/>
          <w:lang w:val="ru-RU"/>
        </w:rPr>
        <w:t xml:space="preserve"> (</w:t>
      </w:r>
      <w:r w:rsidRPr="006C3435">
        <w:rPr>
          <w:rFonts w:ascii="Times New Roman" w:eastAsia="Calibri" w:hAnsi="Times New Roman" w:cs="Times New Roman"/>
          <w:sz w:val="24"/>
          <w:szCs w:val="24"/>
          <w:lang w:val="en-US"/>
        </w:rPr>
        <w:t>SO</w:t>
      </w:r>
      <w:r w:rsidRPr="00353DD8">
        <w:rPr>
          <w:rFonts w:ascii="Times New Roman" w:eastAsia="Calibri" w:hAnsi="Times New Roman" w:cs="Times New Roman"/>
          <w:sz w:val="24"/>
          <w:szCs w:val="24"/>
          <w:lang w:val="ru-RU"/>
        </w:rPr>
        <w:t>)</w:t>
      </w:r>
      <w:r w:rsidRPr="006C3435">
        <w:rPr>
          <w:rFonts w:ascii="Times New Roman" w:eastAsia="Calibri" w:hAnsi="Times New Roman" w:cs="Times New Roman"/>
          <w:sz w:val="24"/>
          <w:szCs w:val="24"/>
        </w:rPr>
        <w:t>, съчетаваща в себе си предимствата на разкритите силни страни при реализиране на възможностите, разкриващи се пред изследвания обект;</w:t>
      </w:r>
    </w:p>
    <w:p w:rsidR="006C3435" w:rsidRDefault="002A5D24" w:rsidP="00295AEF">
      <w:pPr>
        <w:pStyle w:val="a6"/>
        <w:numPr>
          <w:ilvl w:val="0"/>
          <w:numId w:val="45"/>
        </w:numPr>
        <w:spacing w:line="276" w:lineRule="auto"/>
        <w:ind w:left="0" w:firstLine="709"/>
        <w:jc w:val="both"/>
        <w:rPr>
          <w:rFonts w:ascii="Times New Roman" w:eastAsia="Calibri" w:hAnsi="Times New Roman" w:cs="Times New Roman"/>
          <w:sz w:val="24"/>
          <w:szCs w:val="24"/>
        </w:rPr>
      </w:pPr>
      <w:r w:rsidRPr="006C3435">
        <w:rPr>
          <w:rFonts w:ascii="Times New Roman" w:eastAsia="Calibri" w:hAnsi="Times New Roman" w:cs="Times New Roman"/>
          <w:sz w:val="24"/>
          <w:szCs w:val="24"/>
        </w:rPr>
        <w:t>отбранителна стратегия</w:t>
      </w:r>
      <w:r w:rsidRPr="00353DD8">
        <w:rPr>
          <w:rFonts w:ascii="Times New Roman" w:eastAsia="Calibri" w:hAnsi="Times New Roman" w:cs="Times New Roman"/>
          <w:sz w:val="24"/>
          <w:szCs w:val="24"/>
          <w:lang w:val="ru-RU"/>
        </w:rPr>
        <w:t xml:space="preserve"> (</w:t>
      </w:r>
      <w:r w:rsidRPr="006C3435">
        <w:rPr>
          <w:rFonts w:ascii="Times New Roman" w:eastAsia="Calibri" w:hAnsi="Times New Roman" w:cs="Times New Roman"/>
          <w:sz w:val="24"/>
          <w:szCs w:val="24"/>
          <w:lang w:val="en-US"/>
        </w:rPr>
        <w:t>ST</w:t>
      </w:r>
      <w:r w:rsidRPr="00353DD8">
        <w:rPr>
          <w:rFonts w:ascii="Times New Roman" w:eastAsia="Calibri" w:hAnsi="Times New Roman" w:cs="Times New Roman"/>
          <w:sz w:val="24"/>
          <w:szCs w:val="24"/>
          <w:lang w:val="ru-RU"/>
        </w:rPr>
        <w:t>)</w:t>
      </w:r>
      <w:r w:rsidRPr="006C3435">
        <w:rPr>
          <w:rFonts w:ascii="Times New Roman" w:eastAsia="Calibri" w:hAnsi="Times New Roman" w:cs="Times New Roman"/>
          <w:sz w:val="24"/>
          <w:szCs w:val="24"/>
        </w:rPr>
        <w:t>, в съдържанието на която разкритите силни страни се използват за справяне с идентифицираните заплахи;</w:t>
      </w:r>
    </w:p>
    <w:p w:rsidR="006C3435" w:rsidRDefault="002A5D24" w:rsidP="00295AEF">
      <w:pPr>
        <w:pStyle w:val="a6"/>
        <w:numPr>
          <w:ilvl w:val="0"/>
          <w:numId w:val="45"/>
        </w:numPr>
        <w:spacing w:line="276" w:lineRule="auto"/>
        <w:ind w:left="0" w:firstLine="709"/>
        <w:jc w:val="both"/>
        <w:rPr>
          <w:rFonts w:ascii="Times New Roman" w:eastAsia="Calibri" w:hAnsi="Times New Roman" w:cs="Times New Roman"/>
          <w:sz w:val="24"/>
          <w:szCs w:val="24"/>
        </w:rPr>
      </w:pPr>
      <w:r w:rsidRPr="006C3435">
        <w:rPr>
          <w:rFonts w:ascii="Times New Roman" w:eastAsia="Calibri" w:hAnsi="Times New Roman" w:cs="Times New Roman"/>
          <w:sz w:val="24"/>
          <w:szCs w:val="24"/>
        </w:rPr>
        <w:t>стратегия за развитие</w:t>
      </w:r>
      <w:r w:rsidRPr="00353DD8">
        <w:rPr>
          <w:rFonts w:ascii="Times New Roman" w:eastAsia="Calibri" w:hAnsi="Times New Roman" w:cs="Times New Roman"/>
          <w:sz w:val="24"/>
          <w:szCs w:val="24"/>
          <w:lang w:val="ru-RU"/>
        </w:rPr>
        <w:t xml:space="preserve"> (</w:t>
      </w:r>
      <w:r w:rsidRPr="006C3435">
        <w:rPr>
          <w:rFonts w:ascii="Times New Roman" w:eastAsia="Calibri" w:hAnsi="Times New Roman" w:cs="Times New Roman"/>
          <w:sz w:val="24"/>
          <w:szCs w:val="24"/>
          <w:lang w:val="en-US"/>
        </w:rPr>
        <w:t>WO</w:t>
      </w:r>
      <w:r w:rsidRPr="00353DD8">
        <w:rPr>
          <w:rFonts w:ascii="Times New Roman" w:eastAsia="Calibri" w:hAnsi="Times New Roman" w:cs="Times New Roman"/>
          <w:sz w:val="24"/>
          <w:szCs w:val="24"/>
          <w:lang w:val="ru-RU"/>
        </w:rPr>
        <w:t>)</w:t>
      </w:r>
      <w:r w:rsidRPr="006C3435">
        <w:rPr>
          <w:rFonts w:ascii="Times New Roman" w:eastAsia="Calibri" w:hAnsi="Times New Roman" w:cs="Times New Roman"/>
          <w:sz w:val="24"/>
          <w:szCs w:val="24"/>
        </w:rPr>
        <w:t>, характеризираща се със съчетаване на възможностите и слабите страни с идея за тяхното преодоляване;</w:t>
      </w:r>
    </w:p>
    <w:p w:rsidR="002A5D24" w:rsidRPr="006C3435" w:rsidRDefault="002A5D24" w:rsidP="00295AEF">
      <w:pPr>
        <w:pStyle w:val="a6"/>
        <w:numPr>
          <w:ilvl w:val="0"/>
          <w:numId w:val="45"/>
        </w:numPr>
        <w:spacing w:line="276" w:lineRule="auto"/>
        <w:ind w:left="0" w:firstLine="709"/>
        <w:jc w:val="both"/>
        <w:rPr>
          <w:rFonts w:ascii="Times New Roman" w:eastAsia="Calibri" w:hAnsi="Times New Roman" w:cs="Times New Roman"/>
          <w:sz w:val="24"/>
          <w:szCs w:val="24"/>
        </w:rPr>
      </w:pPr>
      <w:r w:rsidRPr="006C3435">
        <w:rPr>
          <w:rFonts w:ascii="Times New Roman" w:eastAsia="Calibri" w:hAnsi="Times New Roman" w:cs="Times New Roman"/>
          <w:sz w:val="24"/>
          <w:szCs w:val="24"/>
        </w:rPr>
        <w:t>сдържаща стратегия</w:t>
      </w:r>
      <w:r w:rsidRPr="00353DD8">
        <w:rPr>
          <w:rFonts w:ascii="Times New Roman" w:eastAsia="Calibri" w:hAnsi="Times New Roman" w:cs="Times New Roman"/>
          <w:sz w:val="24"/>
          <w:szCs w:val="24"/>
          <w:lang w:val="ru-RU"/>
        </w:rPr>
        <w:t xml:space="preserve"> (</w:t>
      </w:r>
      <w:r w:rsidRPr="006C3435">
        <w:rPr>
          <w:rFonts w:ascii="Times New Roman" w:eastAsia="Calibri" w:hAnsi="Times New Roman" w:cs="Times New Roman"/>
          <w:sz w:val="24"/>
          <w:szCs w:val="24"/>
          <w:lang w:val="en-US"/>
        </w:rPr>
        <w:t>WT</w:t>
      </w:r>
      <w:r w:rsidRPr="00353DD8">
        <w:rPr>
          <w:rFonts w:ascii="Times New Roman" w:eastAsia="Calibri" w:hAnsi="Times New Roman" w:cs="Times New Roman"/>
          <w:sz w:val="24"/>
          <w:szCs w:val="24"/>
          <w:lang w:val="ru-RU"/>
        </w:rPr>
        <w:t>)</w:t>
      </w:r>
      <w:r w:rsidRPr="006C3435">
        <w:rPr>
          <w:rFonts w:ascii="Times New Roman" w:eastAsia="Calibri" w:hAnsi="Times New Roman" w:cs="Times New Roman"/>
          <w:sz w:val="24"/>
          <w:szCs w:val="24"/>
        </w:rPr>
        <w:t>, при която усилията са насочени към отстраняване на идентифицираните слаби страни и снижаване на съществуващите заплахи.</w:t>
      </w:r>
    </w:p>
    <w:p w:rsidR="002A5D24" w:rsidRPr="00693321"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За нуждите на изследването, от текста на националната стратегия за киберсигурност за извадени десет произволно избрани зависимости (логически връзки), за които е определено коя от изброените по-горе зависимости е в сила. Като източник на информация за силните и слабите страни, възможностите и заплахите за киберсигурността са използвани резултатите от </w:t>
      </w:r>
      <w:r w:rsidRPr="00693321">
        <w:rPr>
          <w:rFonts w:ascii="Times New Roman" w:eastAsia="Calibri" w:hAnsi="Times New Roman" w:cs="Times New Roman"/>
          <w:sz w:val="24"/>
          <w:szCs w:val="24"/>
          <w:lang w:val="en-US"/>
        </w:rPr>
        <w:t>SWOT</w:t>
      </w:r>
      <w:r w:rsidRPr="00693321">
        <w:rPr>
          <w:rFonts w:ascii="Times New Roman" w:eastAsia="Calibri" w:hAnsi="Times New Roman" w:cs="Times New Roman"/>
          <w:sz w:val="24"/>
          <w:szCs w:val="24"/>
        </w:rPr>
        <w:t>-анализа, публикувани в края на документа. Резултатите от проведеното изследване са представени в таблица 1.</w:t>
      </w:r>
    </w:p>
    <w:p w:rsidR="00A32D5E" w:rsidRPr="00693321" w:rsidRDefault="00A32D5E" w:rsidP="00DB3A3D">
      <w:pPr>
        <w:spacing w:line="23" w:lineRule="atLeast"/>
        <w:ind w:firstLine="709"/>
        <w:jc w:val="both"/>
        <w:rPr>
          <w:rFonts w:ascii="Times New Roman" w:eastAsia="Calibri" w:hAnsi="Times New Roman" w:cs="Times New Roman"/>
          <w:sz w:val="24"/>
          <w:szCs w:val="24"/>
        </w:rPr>
      </w:pPr>
    </w:p>
    <w:p w:rsidR="00A32D5E" w:rsidRDefault="002A5D24" w:rsidP="00AB27D4">
      <w:pPr>
        <w:spacing w:line="23" w:lineRule="atLeast"/>
        <w:ind w:firstLine="567"/>
        <w:jc w:val="right"/>
        <w:rPr>
          <w:rFonts w:ascii="Times New Roman" w:eastAsia="Calibri" w:hAnsi="Times New Roman" w:cs="Times New Roman"/>
          <w:i/>
          <w:sz w:val="20"/>
          <w:szCs w:val="20"/>
        </w:rPr>
      </w:pPr>
      <w:r w:rsidRPr="00AB27D4">
        <w:rPr>
          <w:rFonts w:ascii="Times New Roman" w:eastAsia="Calibri" w:hAnsi="Times New Roman" w:cs="Times New Roman"/>
          <w:i/>
          <w:sz w:val="20"/>
          <w:szCs w:val="20"/>
        </w:rPr>
        <w:t>Таблица 1. Характер на логическите връзки в националната стратегия за киберсигурност</w:t>
      </w:r>
    </w:p>
    <w:p w:rsidR="00AB27D4" w:rsidRPr="00AB27D4" w:rsidRDefault="00AB27D4" w:rsidP="00AB27D4">
      <w:pPr>
        <w:spacing w:line="23" w:lineRule="atLeast"/>
        <w:ind w:firstLine="567"/>
        <w:jc w:val="right"/>
        <w:rPr>
          <w:rFonts w:ascii="Times New Roman" w:eastAsia="Calibri" w:hAnsi="Times New Roman" w:cs="Times New Roman"/>
          <w:i/>
          <w:sz w:val="20"/>
          <w:szCs w:val="20"/>
        </w:rPr>
      </w:pPr>
    </w:p>
    <w:tbl>
      <w:tblPr>
        <w:tblStyle w:val="TableGrid7"/>
        <w:tblW w:w="0" w:type="auto"/>
        <w:tblLook w:val="04A0" w:firstRow="1" w:lastRow="0" w:firstColumn="1" w:lastColumn="0" w:noHBand="0" w:noVBand="1"/>
      </w:tblPr>
      <w:tblGrid>
        <w:gridCol w:w="3964"/>
        <w:gridCol w:w="544"/>
        <w:gridCol w:w="590"/>
        <w:gridCol w:w="3918"/>
      </w:tblGrid>
      <w:tr w:rsidR="002A5D24" w:rsidRPr="006C3435" w:rsidTr="00AA1CF7">
        <w:tc>
          <w:tcPr>
            <w:tcW w:w="3964"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Развитие на стратегии, политики и мерки</w:t>
            </w:r>
          </w:p>
        </w:tc>
        <w:tc>
          <w:tcPr>
            <w:tcW w:w="544"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W</w:t>
            </w:r>
          </w:p>
        </w:tc>
        <w:tc>
          <w:tcPr>
            <w:tcW w:w="590"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O</w:t>
            </w:r>
          </w:p>
        </w:tc>
        <w:tc>
          <w:tcPr>
            <w:tcW w:w="3918"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Постигане на високо равнище на мрежова и информационна сигурност</w:t>
            </w:r>
          </w:p>
        </w:tc>
      </w:tr>
      <w:tr w:rsidR="002A5D24" w:rsidRPr="006C3435" w:rsidTr="00AA1CF7">
        <w:tc>
          <w:tcPr>
            <w:tcW w:w="3964" w:type="dxa"/>
            <w:vAlign w:val="center"/>
          </w:tcPr>
          <w:p w:rsidR="002A5D24" w:rsidRPr="006C3435" w:rsidRDefault="002A5D24" w:rsidP="001F4497">
            <w:pPr>
              <w:rPr>
                <w:rFonts w:ascii="Times New Roman" w:hAnsi="Times New Roman" w:cs="Times New Roman"/>
                <w:sz w:val="20"/>
                <w:szCs w:val="20"/>
              </w:rPr>
            </w:pPr>
            <w:r w:rsidRPr="006C3435">
              <w:rPr>
                <w:rFonts w:ascii="Times New Roman" w:hAnsi="Times New Roman" w:cs="Times New Roman"/>
                <w:sz w:val="20"/>
                <w:szCs w:val="20"/>
              </w:rPr>
              <w:t>И</w:t>
            </w:r>
            <w:r w:rsidR="001F4497">
              <w:rPr>
                <w:rFonts w:ascii="Times New Roman" w:hAnsi="Times New Roman" w:cs="Times New Roman"/>
                <w:sz w:val="20"/>
                <w:szCs w:val="20"/>
              </w:rPr>
              <w:t>зграждане на собствен организа</w:t>
            </w:r>
            <w:r w:rsidRPr="006C3435">
              <w:rPr>
                <w:rFonts w:ascii="Times New Roman" w:hAnsi="Times New Roman" w:cs="Times New Roman"/>
                <w:sz w:val="20"/>
                <w:szCs w:val="20"/>
              </w:rPr>
              <w:t>ционен и технически капацитет на бизнеса</w:t>
            </w:r>
          </w:p>
        </w:tc>
        <w:tc>
          <w:tcPr>
            <w:tcW w:w="544"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W</w:t>
            </w:r>
          </w:p>
        </w:tc>
        <w:tc>
          <w:tcPr>
            <w:tcW w:w="590"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O</w:t>
            </w:r>
          </w:p>
        </w:tc>
        <w:tc>
          <w:tcPr>
            <w:tcW w:w="3918"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Запазване на устойчивостта на киберпространството</w:t>
            </w:r>
          </w:p>
        </w:tc>
      </w:tr>
      <w:tr w:rsidR="002A5D24" w:rsidRPr="006C3435" w:rsidTr="00AA1CF7">
        <w:tc>
          <w:tcPr>
            <w:tcW w:w="3964"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Използване на партньорството с операторите на критична инфраструктура</w:t>
            </w:r>
          </w:p>
        </w:tc>
        <w:tc>
          <w:tcPr>
            <w:tcW w:w="544"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S</w:t>
            </w:r>
          </w:p>
        </w:tc>
        <w:tc>
          <w:tcPr>
            <w:tcW w:w="590"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W</w:t>
            </w:r>
          </w:p>
        </w:tc>
        <w:tc>
          <w:tcPr>
            <w:tcW w:w="3918"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Създаване на общи и специфични стандарти за киберсигурност</w:t>
            </w:r>
          </w:p>
        </w:tc>
      </w:tr>
      <w:tr w:rsidR="002A5D24" w:rsidRPr="006C3435" w:rsidTr="00AA1CF7">
        <w:tc>
          <w:tcPr>
            <w:tcW w:w="3964"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Хармонизиране на националното законодателство</w:t>
            </w:r>
          </w:p>
        </w:tc>
        <w:tc>
          <w:tcPr>
            <w:tcW w:w="544"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W</w:t>
            </w:r>
          </w:p>
        </w:tc>
        <w:tc>
          <w:tcPr>
            <w:tcW w:w="590"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O</w:t>
            </w:r>
          </w:p>
        </w:tc>
        <w:tc>
          <w:tcPr>
            <w:tcW w:w="3918"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Извеждане на тенденциите в заплахите за киберсигурността</w:t>
            </w:r>
          </w:p>
        </w:tc>
      </w:tr>
      <w:tr w:rsidR="002A5D24" w:rsidRPr="006C3435" w:rsidTr="00AA1CF7">
        <w:tc>
          <w:tcPr>
            <w:tcW w:w="3964"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Разкриване и разследване на киберпрестъпленията</w:t>
            </w:r>
          </w:p>
        </w:tc>
        <w:tc>
          <w:tcPr>
            <w:tcW w:w="544"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S</w:t>
            </w:r>
          </w:p>
        </w:tc>
        <w:tc>
          <w:tcPr>
            <w:tcW w:w="590"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W</w:t>
            </w:r>
          </w:p>
        </w:tc>
        <w:tc>
          <w:tcPr>
            <w:tcW w:w="3918"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Създаване на мерки за ранно идентифициране, откриване и превенция</w:t>
            </w:r>
          </w:p>
        </w:tc>
      </w:tr>
      <w:tr w:rsidR="002A5D24" w:rsidRPr="006C3435" w:rsidTr="00AA1CF7">
        <w:tc>
          <w:tcPr>
            <w:tcW w:w="3964"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Повишаване на информираността на потребителите</w:t>
            </w:r>
          </w:p>
        </w:tc>
        <w:tc>
          <w:tcPr>
            <w:tcW w:w="544"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W</w:t>
            </w:r>
          </w:p>
        </w:tc>
        <w:tc>
          <w:tcPr>
            <w:tcW w:w="590"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O</w:t>
            </w:r>
          </w:p>
        </w:tc>
        <w:tc>
          <w:tcPr>
            <w:tcW w:w="3918"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Избягване на престъпните деяния в киберпространството</w:t>
            </w:r>
          </w:p>
        </w:tc>
      </w:tr>
      <w:tr w:rsidR="002A5D24" w:rsidRPr="006C3435" w:rsidTr="00AA1CF7">
        <w:tc>
          <w:tcPr>
            <w:tcW w:w="3964"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Използване на форми за публично-частно партньорство</w:t>
            </w:r>
          </w:p>
        </w:tc>
        <w:tc>
          <w:tcPr>
            <w:tcW w:w="544"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S</w:t>
            </w:r>
          </w:p>
        </w:tc>
        <w:tc>
          <w:tcPr>
            <w:tcW w:w="590"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O</w:t>
            </w:r>
          </w:p>
        </w:tc>
        <w:tc>
          <w:tcPr>
            <w:tcW w:w="3918"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Повишаване на сигурността на връзките и инфраструктурата</w:t>
            </w:r>
          </w:p>
        </w:tc>
      </w:tr>
      <w:tr w:rsidR="002A5D24" w:rsidRPr="006C3435" w:rsidTr="00AA1CF7">
        <w:tc>
          <w:tcPr>
            <w:tcW w:w="3964"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Развитие на политиките и доктрините на въоръжените сили</w:t>
            </w:r>
          </w:p>
        </w:tc>
        <w:tc>
          <w:tcPr>
            <w:tcW w:w="544"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O</w:t>
            </w:r>
          </w:p>
        </w:tc>
        <w:tc>
          <w:tcPr>
            <w:tcW w:w="590"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W</w:t>
            </w:r>
          </w:p>
        </w:tc>
        <w:tc>
          <w:tcPr>
            <w:tcW w:w="3918"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Развитие на способностите за киберсигурност</w:t>
            </w:r>
          </w:p>
        </w:tc>
      </w:tr>
      <w:tr w:rsidR="002A5D24" w:rsidRPr="006C3435" w:rsidTr="00AA1CF7">
        <w:tc>
          <w:tcPr>
            <w:tcW w:w="3964"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 xml:space="preserve">Създаване на експертен капацитет за </w:t>
            </w:r>
            <w:r w:rsidRPr="006C3435">
              <w:rPr>
                <w:rFonts w:ascii="Times New Roman" w:hAnsi="Times New Roman" w:cs="Times New Roman"/>
                <w:sz w:val="20"/>
                <w:szCs w:val="20"/>
              </w:rPr>
              <w:lastRenderedPageBreak/>
              <w:t>киберотбрана</w:t>
            </w:r>
          </w:p>
        </w:tc>
        <w:tc>
          <w:tcPr>
            <w:tcW w:w="544"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lastRenderedPageBreak/>
              <w:t>S</w:t>
            </w:r>
          </w:p>
        </w:tc>
        <w:tc>
          <w:tcPr>
            <w:tcW w:w="590"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O</w:t>
            </w:r>
          </w:p>
        </w:tc>
        <w:tc>
          <w:tcPr>
            <w:tcW w:w="3918"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 xml:space="preserve">Провеждане на периодични обучение и </w:t>
            </w:r>
            <w:r w:rsidRPr="006C3435">
              <w:rPr>
                <w:rFonts w:ascii="Times New Roman" w:hAnsi="Times New Roman" w:cs="Times New Roman"/>
                <w:sz w:val="20"/>
                <w:szCs w:val="20"/>
              </w:rPr>
              <w:lastRenderedPageBreak/>
              <w:t>тренировки</w:t>
            </w:r>
          </w:p>
        </w:tc>
      </w:tr>
      <w:tr w:rsidR="002A5D24" w:rsidRPr="006C3435" w:rsidTr="00AA1CF7">
        <w:tc>
          <w:tcPr>
            <w:tcW w:w="3964"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lastRenderedPageBreak/>
              <w:t>Специализация на България в областта на киберотбраната</w:t>
            </w:r>
          </w:p>
        </w:tc>
        <w:tc>
          <w:tcPr>
            <w:tcW w:w="544"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W</w:t>
            </w:r>
          </w:p>
        </w:tc>
        <w:tc>
          <w:tcPr>
            <w:tcW w:w="590"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O</w:t>
            </w:r>
          </w:p>
        </w:tc>
        <w:tc>
          <w:tcPr>
            <w:tcW w:w="3918"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Създаване на адекватни организационни структури и използване на възможностите на програми за изграждане на центрове и лаборатории</w:t>
            </w:r>
          </w:p>
        </w:tc>
      </w:tr>
    </w:tbl>
    <w:p w:rsidR="00AB27D4" w:rsidRDefault="00AB27D4" w:rsidP="00DB3A3D">
      <w:pPr>
        <w:spacing w:line="23" w:lineRule="atLeast"/>
        <w:ind w:firstLine="709"/>
        <w:jc w:val="both"/>
        <w:rPr>
          <w:rFonts w:ascii="Times New Roman" w:eastAsia="Calibri" w:hAnsi="Times New Roman" w:cs="Times New Roman"/>
          <w:sz w:val="24"/>
          <w:szCs w:val="24"/>
        </w:rPr>
      </w:pPr>
    </w:p>
    <w:p w:rsidR="002A5D24" w:rsidRPr="00693321"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От анализа на резултатите, представени в таблица 1, става ясно, че при избраните логически връзки от текста на националната стратегия за киберсигурност преобладават тези от типа слаби страни – възможности </w:t>
      </w:r>
      <w:r w:rsidRPr="00693321">
        <w:rPr>
          <w:rFonts w:ascii="Times New Roman" w:eastAsia="Calibri" w:hAnsi="Times New Roman" w:cs="Times New Roman"/>
          <w:sz w:val="24"/>
          <w:szCs w:val="24"/>
          <w:lang w:val="en-US"/>
        </w:rPr>
        <w:t>WO</w:t>
      </w:r>
      <w:r w:rsidRPr="00693321">
        <w:rPr>
          <w:rFonts w:ascii="Times New Roman" w:eastAsia="Calibri" w:hAnsi="Times New Roman" w:cs="Times New Roman"/>
          <w:sz w:val="24"/>
          <w:szCs w:val="24"/>
        </w:rPr>
        <w:t xml:space="preserve"> (60%), което дава основание да се направи извода, че стратегията се отнася до групата на т.нар. стратегии за развитие.</w:t>
      </w:r>
    </w:p>
    <w:p w:rsidR="002A5D24" w:rsidRPr="00693321" w:rsidRDefault="002A5D24" w:rsidP="006C3435">
      <w:pPr>
        <w:spacing w:line="276" w:lineRule="auto"/>
        <w:ind w:firstLine="709"/>
        <w:jc w:val="both"/>
        <w:rPr>
          <w:rFonts w:ascii="Times New Roman" w:eastAsia="Calibri" w:hAnsi="Times New Roman" w:cs="Times New Roman"/>
          <w:sz w:val="24"/>
          <w:szCs w:val="24"/>
        </w:rPr>
      </w:pPr>
    </w:p>
    <w:p w:rsidR="002A5D24" w:rsidRPr="00693321" w:rsidRDefault="002A5D24" w:rsidP="006C3435">
      <w:pPr>
        <w:spacing w:line="276" w:lineRule="auto"/>
        <w:ind w:firstLine="709"/>
        <w:jc w:val="both"/>
        <w:rPr>
          <w:rFonts w:ascii="Times New Roman" w:eastAsia="Calibri" w:hAnsi="Times New Roman" w:cs="Times New Roman"/>
          <w:b/>
          <w:sz w:val="24"/>
          <w:szCs w:val="24"/>
        </w:rPr>
      </w:pPr>
      <w:r w:rsidRPr="00693321">
        <w:rPr>
          <w:rFonts w:ascii="Times New Roman" w:eastAsia="Calibri" w:hAnsi="Times New Roman" w:cs="Times New Roman"/>
          <w:b/>
          <w:sz w:val="24"/>
          <w:szCs w:val="24"/>
        </w:rPr>
        <w:t>Изследване на степента на приемственост и съгласуваност между националната стратегия за киберсигурност и стратегията за киберсигурност на ЕС</w:t>
      </w:r>
    </w:p>
    <w:p w:rsidR="002A5D24" w:rsidRPr="00693321"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Различните равнища на сигурност се характеризират с различен обхват и степен на детайлност на заплахите, уязвимостите, влияещите фактори и мерките за справяне с несигурността. В същото време между различните равнища на сигурност следва да съществува достатъчна степен на приемственост и съгласуваност в изброените направления, с което да се осигури увереност за постигане на желаните резултатите. Тези твърдения са в сила и по отношение на равнищата за киберсигурност, което предизвиква интереса към изследване на степента на съгласуваност между националната стратегия за киберсигурност и стратегията за киберсигурност на ЕС. Изследването е направено с помощта на сравнителен анализ. Критериите, по които е извършено сравнението, са определени по метода на художествена абстракция, при която авторът сам избира кои са съществените критерии, които най-добри биха изразили степента на сходство или различие между изследваните обекти.</w:t>
      </w:r>
    </w:p>
    <w:p w:rsidR="00CD4A67"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Сравнителният анализ на националната стратегия за киберсигурност и стратегията за киберсигурност на ЕС е извършено </w:t>
      </w:r>
      <w:r w:rsidR="00CD4A67">
        <w:rPr>
          <w:rFonts w:ascii="Times New Roman" w:eastAsia="Calibri" w:hAnsi="Times New Roman" w:cs="Times New Roman"/>
          <w:sz w:val="24"/>
          <w:szCs w:val="24"/>
        </w:rPr>
        <w:t>с помощта на следните критерии:</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съвременна среда за киберсигурност;</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принципи, върху които се изгражда и поддържа киберсигурността;</w:t>
      </w:r>
    </w:p>
    <w:p w:rsidR="002A5D24" w:rsidRPr="00FB7BD8" w:rsidRDefault="002A5D24" w:rsidP="006C3435">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приоритети, мерки и дейности в областта на киберсигурността.</w:t>
      </w:r>
    </w:p>
    <w:p w:rsidR="00FB7BD8" w:rsidRDefault="00FB7BD8" w:rsidP="006C3435">
      <w:pPr>
        <w:spacing w:line="276" w:lineRule="auto"/>
        <w:ind w:firstLine="709"/>
        <w:jc w:val="both"/>
        <w:rPr>
          <w:rFonts w:ascii="Times New Roman" w:eastAsia="Calibri" w:hAnsi="Times New Roman" w:cs="Times New Roman"/>
          <w:i/>
          <w:sz w:val="24"/>
          <w:szCs w:val="24"/>
        </w:rPr>
      </w:pPr>
    </w:p>
    <w:p w:rsidR="002A5D24" w:rsidRPr="00693321" w:rsidRDefault="002A5D24" w:rsidP="006C3435">
      <w:pPr>
        <w:spacing w:line="276" w:lineRule="auto"/>
        <w:ind w:firstLine="709"/>
        <w:jc w:val="both"/>
        <w:rPr>
          <w:rFonts w:ascii="Times New Roman" w:eastAsia="Calibri" w:hAnsi="Times New Roman" w:cs="Times New Roman"/>
          <w:i/>
          <w:sz w:val="24"/>
          <w:szCs w:val="24"/>
        </w:rPr>
      </w:pPr>
      <w:r w:rsidRPr="00693321">
        <w:rPr>
          <w:rFonts w:ascii="Times New Roman" w:eastAsia="Calibri" w:hAnsi="Times New Roman" w:cs="Times New Roman"/>
          <w:i/>
          <w:sz w:val="24"/>
          <w:szCs w:val="24"/>
        </w:rPr>
        <w:t>Съвременна среда за киберсигурност</w:t>
      </w:r>
    </w:p>
    <w:p w:rsidR="002A5D24" w:rsidRPr="00693321"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В стратегията за киберсигурност на Европейския съюз се прави оценка, че през последните две десетилетия Интернет като цяло и в по-широк аспект киберпространството оказват изключително влияние върху обществата и тяхното развитие в различни области: ежедневен живот, социално взаимодействие, фундаментални права, икономика, сигурност и т.н. Благодарение на своите особености, киберпространството премахва бариерите на физическите и географските граници между отделните страни и техните граждани, като в същото време създава условия за споделяне на данни и информация в глобален мащаб. Информационните и комуникационните технологии се превръщат в гръбнака на икономическото развитие и в същото време представляват критически важен ресурс за икономическия сектор. Успоредно с нарастването на свободата на потребителите в киберпространството, </w:t>
      </w:r>
      <w:r w:rsidRPr="00693321">
        <w:rPr>
          <w:rFonts w:ascii="Times New Roman" w:eastAsia="Calibri" w:hAnsi="Times New Roman" w:cs="Times New Roman"/>
          <w:sz w:val="24"/>
          <w:szCs w:val="24"/>
        </w:rPr>
        <w:lastRenderedPageBreak/>
        <w:t xml:space="preserve">нараства и потребността от защита на техните права и като цяло защита на принципите на демократичното общество и валидността на закона. В документа се прави констатацията, че свободата на </w:t>
      </w:r>
      <w:r w:rsidRPr="00693321">
        <w:rPr>
          <w:rFonts w:ascii="Times New Roman" w:eastAsia="Calibri" w:hAnsi="Times New Roman" w:cs="Times New Roman"/>
          <w:sz w:val="24"/>
          <w:szCs w:val="24"/>
          <w:lang w:val="en-US"/>
        </w:rPr>
        <w:t>on</w:t>
      </w:r>
      <w:r w:rsidRPr="00353DD8">
        <w:rPr>
          <w:rFonts w:ascii="Times New Roman" w:eastAsia="Calibri" w:hAnsi="Times New Roman" w:cs="Times New Roman"/>
          <w:sz w:val="24"/>
          <w:szCs w:val="24"/>
          <w:lang w:val="ru-RU"/>
        </w:rPr>
        <w:t>-</w:t>
      </w:r>
      <w:r w:rsidRPr="00693321">
        <w:rPr>
          <w:rFonts w:ascii="Times New Roman" w:eastAsia="Calibri" w:hAnsi="Times New Roman" w:cs="Times New Roman"/>
          <w:sz w:val="24"/>
          <w:szCs w:val="24"/>
          <w:lang w:val="en-US"/>
        </w:rPr>
        <w:t>line</w:t>
      </w:r>
      <w:r w:rsidRPr="00693321">
        <w:rPr>
          <w:rFonts w:ascii="Times New Roman" w:eastAsia="Calibri" w:hAnsi="Times New Roman" w:cs="Times New Roman"/>
          <w:sz w:val="24"/>
          <w:szCs w:val="24"/>
        </w:rPr>
        <w:t xml:space="preserve"> услугите и комуникациите се нуждае без съмнение от защитеност и сигурност. Водещата роля в това направление се делегира на отделните държави. От друга страна, частният бизнес се определя като един от големите собственици и потребители в киберпространството, което определя значимостта на неговото място и неговата роля и отговорности за създаване на сигурно киберпространство.</w:t>
      </w:r>
    </w:p>
    <w:p w:rsidR="002A5D24" w:rsidRPr="00693321"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Особено внимание в съдържанието на стратегията на ЕС за киберсигурност следва да се обърне на оценката за това, че случващото се през последните години от една страна доказва предимствата и възможностите, които киберпространството предлага, но от друга страна категорично подчертава уязвимостите пред сигурността на това пространство. Броят на инцидентите с киберсигурността, които в огромната си част са с международен характер, нараства с алармиращи темпове и води до създаване на различен тип кризи в различни области на социално-икономическия живот: кризи със сигурността на веригите за доставка на стоки и услуги; кризи с управлението и функционирането на обекти от критичната инфраструктура и т.н. Оценката на заплахите за киберсигурността по отношение на техния източник е категорична и включва организираната престъпност, международния тероризъм, политически мотиви, държавно спонсорирани атаки, природни бедствия, неумишлени и умишлени човешки действия и др. Характерна особеност е стремежът на киберпрестъпниците да развиват и използват все по-нови, усъвършенствани и иновативни методи и инструменти за добиване на нерегламентиран достъп до компютърни системи и мрежи, кражба на чувствителна информация, извършване на икономически шпионаж и т.н. В страните извън ЕС съществуват държави, чиито правителства използват киберпространството за наблюдение и контролиране на дейността и живота на гражданите.</w:t>
      </w:r>
    </w:p>
    <w:p w:rsidR="002A5D24" w:rsidRPr="00693321"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В проекта на национална стратегия за киберсигурност се посочва тенденцията за целенасочено използване на възможностите на киберпространството за развитие на различни сфери на обществения живот: икономика, социални отношения, култура, наука, образование, политически живот и т.н. Изразена в цифри тази тенденция показва, че близо 60% от домакинствата и над 90% от фирмите разполагат и използват достъп до Интернет. Освен това 50% от фирмите използват автоматизиран обмен на данни с външни за тях информационни и комуникационни системи. Оценката е, че почти цялата комуникация между бизнеса и публичната администрация е по електронен път, а броят на услугите за гражданите, предоставяни с помощта на Интернет, нараства. Заслужава да се отбележат оценките за това, че на национално ниво страната се нарежда сред първите двадесет страни по осигуряване на скоростен Интернет, което представлява сериозна предпоставка за развитие на предлаганите услуги</w:t>
      </w:r>
      <w:r w:rsidRPr="00693321">
        <w:rPr>
          <w:rFonts w:ascii="Times New Roman" w:eastAsia="Calibri" w:hAnsi="Times New Roman" w:cs="Times New Roman"/>
          <w:sz w:val="24"/>
          <w:szCs w:val="24"/>
          <w:vertAlign w:val="superscript"/>
        </w:rPr>
        <w:footnoteReference w:id="301"/>
      </w:r>
      <w:r w:rsidRPr="00693321">
        <w:rPr>
          <w:rFonts w:ascii="Times New Roman" w:eastAsia="Calibri" w:hAnsi="Times New Roman" w:cs="Times New Roman"/>
          <w:sz w:val="24"/>
          <w:szCs w:val="24"/>
        </w:rPr>
        <w:t>.</w:t>
      </w:r>
    </w:p>
    <w:p w:rsidR="002A5D24" w:rsidRPr="00693321"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Успоредно с ползите от развитието на киберпространството, в проекта за национална стратегия за киберсигурност се изтъква появата на нови свързани заплахи и рискове, източниците на които се търсят в дейността на държавни, военни и </w:t>
      </w:r>
      <w:r w:rsidRPr="00693321">
        <w:rPr>
          <w:rFonts w:ascii="Times New Roman" w:eastAsia="Calibri" w:hAnsi="Times New Roman" w:cs="Times New Roman"/>
          <w:sz w:val="24"/>
          <w:szCs w:val="24"/>
        </w:rPr>
        <w:lastRenderedPageBreak/>
        <w:t>терористични организации, индустриален шпионаж, киберпрестъпници, умишлени или неумишлени действия на крайни потребители. Обхватът на мотивите за извършване на киберпрестъпления се оценява като широк и включващ от извличане на икономически ползи до проява на любопитство и демонстриране на надмощие. Заслужава да бъде обърнато внимание на оценката за това, че кибератаките са „асиметрични“, т.е. такива, които с помощта на малки усилия и неголеми инвестиции могат да нанесат огромни поражения, които при това не винаги са предсказуеми.</w:t>
      </w:r>
    </w:p>
    <w:p w:rsidR="002A5D24" w:rsidRPr="00693321"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Обобщаването на резултатите от сравнителния анализ по отношение на съвременната среда за киберсигурност дава възможност да се направи извода, че в съдържанието на проекта за национална стратегия за киберсигурност и стратегията за киберсигурност на ЕС съществува необходимото ниво на синхрон и приемственост, което създава обща или сходна основа за по-нататъшното изследване на проблемите, свързани с киберсигурността.</w:t>
      </w:r>
    </w:p>
    <w:p w:rsidR="002A5D24" w:rsidRPr="00693321" w:rsidRDefault="002A5D24" w:rsidP="006C3435">
      <w:pPr>
        <w:spacing w:line="276" w:lineRule="auto"/>
        <w:ind w:firstLine="709"/>
        <w:jc w:val="both"/>
        <w:rPr>
          <w:rFonts w:ascii="Times New Roman" w:eastAsia="Calibri" w:hAnsi="Times New Roman" w:cs="Times New Roman"/>
          <w:sz w:val="24"/>
          <w:szCs w:val="24"/>
        </w:rPr>
      </w:pPr>
    </w:p>
    <w:p w:rsidR="002A5D24" w:rsidRPr="00693321" w:rsidRDefault="002A5D24" w:rsidP="006C3435">
      <w:pPr>
        <w:spacing w:line="276" w:lineRule="auto"/>
        <w:ind w:firstLine="709"/>
        <w:jc w:val="both"/>
        <w:rPr>
          <w:rFonts w:ascii="Times New Roman" w:eastAsia="Calibri" w:hAnsi="Times New Roman" w:cs="Times New Roman"/>
          <w:i/>
          <w:sz w:val="24"/>
          <w:szCs w:val="24"/>
        </w:rPr>
      </w:pPr>
      <w:r w:rsidRPr="00693321">
        <w:rPr>
          <w:rFonts w:ascii="Times New Roman" w:eastAsia="Calibri" w:hAnsi="Times New Roman" w:cs="Times New Roman"/>
          <w:i/>
          <w:sz w:val="24"/>
          <w:szCs w:val="24"/>
        </w:rPr>
        <w:t>Принципи, върху които се изгражда и поддържа киберсигурността</w:t>
      </w:r>
    </w:p>
    <w:p w:rsidR="00CD4A67"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В стратегията на ЕС са посочени основните принципи, които служат като основа или като фундамент при създаване на политики, разработване и прилагане на мерки за постигане на приемливо ниво на киберсигурност на регионално равнище. Тези принципи се отнасят до следното</w:t>
      </w:r>
      <w:r w:rsidRPr="00693321">
        <w:rPr>
          <w:rFonts w:ascii="Times New Roman" w:eastAsia="Calibri" w:hAnsi="Times New Roman" w:cs="Times New Roman"/>
          <w:sz w:val="24"/>
          <w:szCs w:val="24"/>
          <w:vertAlign w:val="superscript"/>
        </w:rPr>
        <w:footnoteReference w:id="302"/>
      </w:r>
      <w:r w:rsidRPr="00693321">
        <w:rPr>
          <w:rFonts w:ascii="Times New Roman" w:eastAsia="Calibri" w:hAnsi="Times New Roman" w:cs="Times New Roman"/>
          <w:sz w:val="24"/>
          <w:szCs w:val="24"/>
        </w:rPr>
        <w:t>:</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прилагане на политики, процедури и мерки за киберсигурност, които отговарят и защитават ключовите ценности на Европейския съюз;</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защита на фундаменталните права на всички актьори в киберпространството, защита на свободата на словото, личното пространство, личните данни и идентичността на гражданите;</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осигуряване на достъп на всеки потребител до Интернет, предлаганите услуги и публичните потоци от информация;</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изграждане и прилагане на ефективни модели за управление в киберпространството, зачитащи демократичните ценности при участие на всички заинтересовани страни;</w:t>
      </w:r>
    </w:p>
    <w:p w:rsidR="002A5D24" w:rsidRP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споделена отговорност на всички участници в киберпространството по отношение на гарантиране на сигурността.</w:t>
      </w:r>
    </w:p>
    <w:p w:rsidR="00CD4A67"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В проекта за национална стратегия за киберсигурност са изброени принципите, върху които трябва да стъпи изграждането на среда за киберсигурност и на способности за противодействие срещу киберпрестъпността. Централно място в списъка на принципите заема осигуряване на защитата на основните ценности на ЕС и запазване на силата на закона. Като допълващи или подпомагащи принципи са изведени следните</w:t>
      </w:r>
      <w:r w:rsidRPr="00693321">
        <w:rPr>
          <w:rFonts w:ascii="Times New Roman" w:eastAsia="Calibri" w:hAnsi="Times New Roman" w:cs="Times New Roman"/>
          <w:sz w:val="24"/>
          <w:szCs w:val="24"/>
          <w:vertAlign w:val="superscript"/>
        </w:rPr>
        <w:footnoteReference w:id="303"/>
      </w:r>
      <w:r w:rsidR="00CD4A67">
        <w:rPr>
          <w:rFonts w:ascii="Times New Roman" w:eastAsia="Calibri" w:hAnsi="Times New Roman" w:cs="Times New Roman"/>
          <w:sz w:val="24"/>
          <w:szCs w:val="24"/>
        </w:rPr>
        <w:t>:</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неделимост на киберсигурността от националната сигурност;</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защита на правата на гражданите, свободата на словото, личните данни и личния живот на хората;</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lastRenderedPageBreak/>
        <w:t>пропорционалност на разходите и обхвата на мерките за осигуряване на киберсигурност и значимостта на съответните заплахи и рискове;</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споделена отговорност, намираща израз в прилагане на интегриран подход при разпределение на ролите и отговорностите, свързани с киберсигурността на всички нива на управление и в областите на държавните институции, частния бизнес и гражданите;</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периодична оценка на състоянието на заплахите и рисковете за киберсигурността, както и на способностите за противодействие срещу киберпрестъпността при използване на адекватни методи и интегриране на резултатите в осъвременените варианти на стратегии и пакети от мерки;</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прозрачност при формиране и изпълнение на политиките за киберсигурност и кибер устойчивост;</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ангажираност на всички заинтересовани страни и развиване на адекватни механизми за публично-частно партньорство, мрежово управление и мета-управление;</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съгласуваност с международните ангажименти и принципи на сътрудничество, активно участие в процеса по създаване на общи способности за защита на киберпространството;</w:t>
      </w:r>
    </w:p>
    <w:p w:rsidR="002A5D24" w:rsidRP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обвързване на целите, приоритетите и мерките от стратегията с конкретен план за действие, отговорности, ресурси и показатели за ефективност.</w:t>
      </w:r>
    </w:p>
    <w:p w:rsidR="002A5D24" w:rsidRPr="00693321"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Сравнителният анализ показва съответствие между принципите, на базата на които се предвижда създаването на мерки за киберсигурност и които са формулирани в проекта за национална стратегия за киберсигурност и стратегията за киберсигурност на ЕС.</w:t>
      </w:r>
    </w:p>
    <w:p w:rsidR="00AA1CF7" w:rsidRPr="00693321" w:rsidRDefault="00AA1CF7" w:rsidP="006C3435">
      <w:pPr>
        <w:spacing w:line="276" w:lineRule="auto"/>
        <w:jc w:val="both"/>
        <w:rPr>
          <w:rFonts w:ascii="Times New Roman" w:eastAsia="Calibri" w:hAnsi="Times New Roman" w:cs="Times New Roman"/>
          <w:i/>
          <w:sz w:val="24"/>
          <w:szCs w:val="24"/>
        </w:rPr>
      </w:pPr>
    </w:p>
    <w:p w:rsidR="002A5D24" w:rsidRPr="00693321" w:rsidRDefault="002A5D24" w:rsidP="006C3435">
      <w:pPr>
        <w:spacing w:line="276" w:lineRule="auto"/>
        <w:ind w:firstLine="709"/>
        <w:jc w:val="both"/>
        <w:rPr>
          <w:rFonts w:ascii="Times New Roman" w:eastAsia="Calibri" w:hAnsi="Times New Roman" w:cs="Times New Roman"/>
          <w:i/>
          <w:sz w:val="24"/>
          <w:szCs w:val="24"/>
        </w:rPr>
      </w:pPr>
      <w:r w:rsidRPr="00693321">
        <w:rPr>
          <w:rFonts w:ascii="Times New Roman" w:eastAsia="Calibri" w:hAnsi="Times New Roman" w:cs="Times New Roman"/>
          <w:i/>
          <w:sz w:val="24"/>
          <w:szCs w:val="24"/>
        </w:rPr>
        <w:t>Приоритети, мерки и дейности в областта на киберсигурността</w:t>
      </w:r>
    </w:p>
    <w:p w:rsidR="00CD4A67"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Във фокуса на дейностите и мерките за постигане на киберсигурност на регионално равнище са поставени няколко основни зависимости. На първо място в стратегията на ЕС за киберсигурност се посочва стремежа към балансиране на достъпността до киберпространството и сигурността на същото това пространство. Очевидна е обратно пропорционалната зависимост, която свързва тези два параметъра: при увеличаване на достъпността ще намалее сигурността на услугите в киберпространството и обратно – засилването на мерките за сигурност като следствие ще снижат достъпността до предлаганите услуги. Търсенето на баланс между достъпност и сигурност се затруднява от една страна предвид динамичния характер на промените в киберпространството и от друга страна за сметка на необходимостта от постигане на баланс на различни нива и между апетитите на риска на различни актьори в киберпространството. Друга зависимост определя отделните държави като носители на основната отговорност за справяне с предизвикателствата пред киберсигурността. В своята цялост, дейностите и мерките, които ЕС определя в стратегията за киберсигурност, могат да бъдат определени като краткосрочни и дългосрочни, включващи изискванията на разнообразни политически документи, изпълнявани от различен тип актьори, опериращи в киберпространството. Всички предвидени мерки и </w:t>
      </w:r>
      <w:r w:rsidRPr="00693321">
        <w:rPr>
          <w:rFonts w:ascii="Times New Roman" w:eastAsia="Calibri" w:hAnsi="Times New Roman" w:cs="Times New Roman"/>
          <w:sz w:val="24"/>
          <w:szCs w:val="24"/>
        </w:rPr>
        <w:lastRenderedPageBreak/>
        <w:t>дейности на регионално равнище обслужват зададените в стратегията приоритети, които могат да бъдат определени по следния начин</w:t>
      </w:r>
      <w:r w:rsidRPr="00693321">
        <w:rPr>
          <w:rFonts w:ascii="Times New Roman" w:eastAsia="Calibri" w:hAnsi="Times New Roman" w:cs="Times New Roman"/>
          <w:sz w:val="24"/>
          <w:szCs w:val="24"/>
          <w:vertAlign w:val="superscript"/>
        </w:rPr>
        <w:footnoteReference w:id="304"/>
      </w:r>
      <w:r w:rsidR="00CD4A67">
        <w:rPr>
          <w:rFonts w:ascii="Times New Roman" w:eastAsia="Calibri" w:hAnsi="Times New Roman" w:cs="Times New Roman"/>
          <w:sz w:val="24"/>
          <w:szCs w:val="24"/>
        </w:rPr>
        <w:t>:</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постигане на киберсигурност, която в последствие да прерасне в кибер устойчивост: ключов момент при изграждане на среда за киберсигурност на регионално ниво и възможности за противодействие срещу киберпрестъпността е създаване на общи способности и процедури за ефективно взаимодействие. Съществен компонент на процеса по изграждане на пакет от способности за киберсигурност е обучението на всички участници в киберпространството за разпознаване и противодействие срещу инциденти от различен тип;</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нарастване на степента на готовност за отговор на инциденти с киберсигурността: в основата на този приоритет стои разбирането за това, че киберсигурността представлява обща и споделена отговорност на страните от ЕС, на държавните институции, частния бизнес, академичната общност и отделните потребители. Нещо повече, в стратегията за киберсигурност на ЕС се прави оценката, че крайните потребители на услугите в киберпространството играят ключова роля при осигуряване на сигурността на компютърните системи и мрежи;</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снижаване на размерите на киберпрестъпността в нейните различни нюанси (области): в анализираната стратегия се подчертава факта, че киберпрестъпността към момента е най-бързо развиващата се престъпност на регионално равнище (като пример: за един ден броят на жертвите на киберпрестъпления в световен мащаб се оценява на един милион души). Мерките за повишаване на ефективността на противодействието срещу киберпрестъпността следва да отчитат особеностите на киберпрестъпленията, каквито са: използването на нови технологии; сравнително нисък риск за престъпниците; наличие на висока мотивация, идваща от възможностите за извличане на значителни ползи, в това число и финансови и т.н.</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изграждане на оперативни способности за противодействие срещу киберпрестъпленията: в този аспект в стратегията за киберсигурност на ЕС се прави оценка, че правоприлагащите органи не са в състояние да противодействат по един достатъчно ефективен начин на киберпрестъпленията с помощта на традиционните методи и средства или поне не без комбиниране на традиционните методи и средства със специфични инструменти, отговарящи на особеностите на този вид престъпност. В стратегията се препоръчва на страните да обърнат внимание върху изграждането на специализирани структури и способности за противодействие срещу киберпрестъпността, които освен всичко друго да предполагат достатъчно ефективно международно сътрудничество;</w:t>
      </w:r>
    </w:p>
    <w:p w:rsidR="002A5D24" w:rsidRP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подобряване на координацията на ниво ЕС при изграждане на среда за киберсигурност и противодействие срещу киберпрестъпленията.</w:t>
      </w:r>
    </w:p>
    <w:p w:rsidR="00CD4A67"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В проекта за национална стратегия за киберсигурност са определени неотложните действия (приоритетите) в областта на киберсигурността</w:t>
      </w:r>
      <w:r w:rsidR="00CD4A67">
        <w:rPr>
          <w:rFonts w:ascii="Times New Roman" w:eastAsia="Calibri" w:hAnsi="Times New Roman" w:cs="Times New Roman"/>
          <w:sz w:val="24"/>
          <w:szCs w:val="24"/>
        </w:rPr>
        <w:t>. Сред тези приоритети попадат:</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lastRenderedPageBreak/>
        <w:t>създаване на обща визия, национална стратегия и политика за ки</w:t>
      </w:r>
      <w:r w:rsidR="00CD4A67">
        <w:rPr>
          <w:rFonts w:ascii="Times New Roman" w:eastAsia="Calibri" w:hAnsi="Times New Roman" w:cs="Times New Roman"/>
          <w:sz w:val="24"/>
          <w:szCs w:val="24"/>
        </w:rPr>
        <w:t>берсиг</w:t>
      </w:r>
      <w:r w:rsidR="001F4497">
        <w:rPr>
          <w:rFonts w:ascii="Times New Roman" w:eastAsia="Calibri" w:hAnsi="Times New Roman" w:cs="Times New Roman"/>
          <w:sz w:val="24"/>
          <w:szCs w:val="24"/>
        </w:rPr>
        <w:t xml:space="preserve">урност и кибер </w:t>
      </w:r>
      <w:r w:rsidR="00CD4A67">
        <w:rPr>
          <w:rFonts w:ascii="Times New Roman" w:eastAsia="Calibri" w:hAnsi="Times New Roman" w:cs="Times New Roman"/>
          <w:sz w:val="24"/>
          <w:szCs w:val="24"/>
        </w:rPr>
        <w:t>устойчивос</w:t>
      </w:r>
      <w:r w:rsidR="001F4497">
        <w:rPr>
          <w:rFonts w:ascii="Times New Roman" w:eastAsia="Calibri" w:hAnsi="Times New Roman" w:cs="Times New Roman"/>
          <w:sz w:val="24"/>
          <w:szCs w:val="24"/>
        </w:rPr>
        <w:t>т</w:t>
      </w:r>
      <w:r w:rsidR="00CD4A67">
        <w:rPr>
          <w:rFonts w:ascii="Times New Roman" w:eastAsia="Calibri" w:hAnsi="Times New Roman" w:cs="Times New Roman"/>
          <w:sz w:val="24"/>
          <w:szCs w:val="24"/>
        </w:rPr>
        <w:t>;</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обединяване на капацитета и способностите на всички заинтересовани страни, в това число държава, бизнес, академични, научни и неправителствени организации;</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осигуряване на необходимите човешки, финансови, организационни и технически ресурси за изграждане и поддържане на среда за киберсигурност;</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периодичен преглед и оценка на рисковете за киберсигурността и координиране на стратегиите</w:t>
      </w:r>
      <w:r w:rsidR="001F4497">
        <w:rPr>
          <w:rFonts w:ascii="Times New Roman" w:eastAsia="Calibri" w:hAnsi="Times New Roman" w:cs="Times New Roman"/>
          <w:sz w:val="24"/>
          <w:szCs w:val="24"/>
        </w:rPr>
        <w:t xml:space="preserve"> за противодействие срещу кибер </w:t>
      </w:r>
      <w:r w:rsidRPr="00CD4A67">
        <w:rPr>
          <w:rFonts w:ascii="Times New Roman" w:eastAsia="Calibri" w:hAnsi="Times New Roman" w:cs="Times New Roman"/>
          <w:sz w:val="24"/>
          <w:szCs w:val="24"/>
        </w:rPr>
        <w:t>заплахите;</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усъвършенстване на правната рамка и регулаторните механизми в областта на киберсигурността;</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балансиране на мерките по отношение на запазване на правата и свободите на гражданите и изграждане и поддържане на желано ниво на сигурност;</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особено внимание и ангажимент към проблемите на киберсигурността на обектите от критичната инфраструктура;</w:t>
      </w:r>
    </w:p>
    <w:p w:rsidR="002A5D24" w:rsidRP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компенсиране на сравнителното изоставане от партньорите от НАТО и ЕС в мерките и дейностите във връзка с киберсигурността.</w:t>
      </w:r>
    </w:p>
    <w:p w:rsidR="00CD4A67"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Така изброените приоритети очертават полето от дейности, които са намерили място в проекта за национална стратегия за киберсигурност. В документа тези дейности са групирани в няколко направления, всяко от които е подробно описано. На първо място като област на действие е посочено установяването и развитието на национална си</w:t>
      </w:r>
      <w:r w:rsidR="001F4497">
        <w:rPr>
          <w:rFonts w:ascii="Times New Roman" w:eastAsia="Calibri" w:hAnsi="Times New Roman" w:cs="Times New Roman"/>
          <w:sz w:val="24"/>
          <w:szCs w:val="24"/>
        </w:rPr>
        <w:t xml:space="preserve">стема за киберсигурност и кибер </w:t>
      </w:r>
      <w:r w:rsidRPr="00693321">
        <w:rPr>
          <w:rFonts w:ascii="Times New Roman" w:eastAsia="Calibri" w:hAnsi="Times New Roman" w:cs="Times New Roman"/>
          <w:sz w:val="24"/>
          <w:szCs w:val="24"/>
        </w:rPr>
        <w:t>устойчивост, която се характеризира с достатъчно високи нива на ефективност и ефикасност. Тази система се разглежда като неделима част на системата за управление и защита на националната сигурност и включва органи и институции с определени роли и задължения на национално и секторно ниво. Съвкупността от мерки, целящи изграждане и поддържане на национална сис</w:t>
      </w:r>
      <w:r w:rsidR="00CD4A67">
        <w:rPr>
          <w:rFonts w:ascii="Times New Roman" w:eastAsia="Calibri" w:hAnsi="Times New Roman" w:cs="Times New Roman"/>
          <w:sz w:val="24"/>
          <w:szCs w:val="24"/>
        </w:rPr>
        <w:t>тема за киберсигурност включва:</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разработване и внедряване на стратегически документи под формата на политики, стратегии и планове за изграждане на желано ниво на киберсигурност. В организационен аспект стратегията предви</w:t>
      </w:r>
      <w:r w:rsidR="001F4497">
        <w:rPr>
          <w:rFonts w:ascii="Times New Roman" w:eastAsia="Calibri" w:hAnsi="Times New Roman" w:cs="Times New Roman"/>
          <w:sz w:val="24"/>
          <w:szCs w:val="24"/>
        </w:rPr>
        <w:t xml:space="preserve">жда създаване на Съвет за кибер </w:t>
      </w:r>
      <w:r w:rsidRPr="00CD4A67">
        <w:rPr>
          <w:rFonts w:ascii="Times New Roman" w:eastAsia="Calibri" w:hAnsi="Times New Roman" w:cs="Times New Roman"/>
          <w:sz w:val="24"/>
          <w:szCs w:val="24"/>
        </w:rPr>
        <w:t>устойчивост към Министерски съвет с направляващи и стратегически функции. Ролята</w:t>
      </w:r>
      <w:r w:rsidR="001F4497">
        <w:rPr>
          <w:rFonts w:ascii="Times New Roman" w:eastAsia="Calibri" w:hAnsi="Times New Roman" w:cs="Times New Roman"/>
          <w:sz w:val="24"/>
          <w:szCs w:val="24"/>
        </w:rPr>
        <w:t xml:space="preserve"> на секретар на съвета по кибер </w:t>
      </w:r>
      <w:r w:rsidRPr="00CD4A67">
        <w:rPr>
          <w:rFonts w:ascii="Times New Roman" w:eastAsia="Calibri" w:hAnsi="Times New Roman" w:cs="Times New Roman"/>
          <w:sz w:val="24"/>
          <w:szCs w:val="24"/>
        </w:rPr>
        <w:t>устойчивост се изпълнява от Националния координатор по киберсигурност;</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постигане на оперативна координираност между всички участници в кибер</w:t>
      </w:r>
      <w:r w:rsidR="001F4497">
        <w:rPr>
          <w:rFonts w:ascii="Times New Roman" w:eastAsia="Calibri" w:hAnsi="Times New Roman" w:cs="Times New Roman"/>
          <w:sz w:val="24"/>
          <w:szCs w:val="24"/>
        </w:rPr>
        <w:t xml:space="preserve"> </w:t>
      </w:r>
      <w:r w:rsidRPr="00CD4A67">
        <w:rPr>
          <w:rFonts w:ascii="Times New Roman" w:eastAsia="Calibri" w:hAnsi="Times New Roman" w:cs="Times New Roman"/>
          <w:sz w:val="24"/>
          <w:szCs w:val="24"/>
        </w:rPr>
        <w:t>пространството с акцент върху проблемите на сигурността. Стратегията предвижда на оперативно ниво да се създаде организационна мрежа със съответната техническа платформа, а именно Национална координационно-организационна мрежа за киберсигурност, както и Национален кибер ситуационен център, който да бъде в рамките на Националния ситуационен център;</w:t>
      </w:r>
    </w:p>
    <w:p w:rsidR="002A5D24" w:rsidRP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 xml:space="preserve">изграждане на Национална </w:t>
      </w:r>
      <w:r w:rsidR="001F4497">
        <w:rPr>
          <w:rFonts w:ascii="Times New Roman" w:eastAsia="Calibri" w:hAnsi="Times New Roman" w:cs="Times New Roman"/>
          <w:sz w:val="24"/>
          <w:szCs w:val="24"/>
        </w:rPr>
        <w:t xml:space="preserve">система за управление при кибер </w:t>
      </w:r>
      <w:r w:rsidRPr="00CD4A67">
        <w:rPr>
          <w:rFonts w:ascii="Times New Roman" w:eastAsia="Calibri" w:hAnsi="Times New Roman" w:cs="Times New Roman"/>
          <w:sz w:val="24"/>
          <w:szCs w:val="24"/>
        </w:rPr>
        <w:t>кризи, която да бъде интегрирана част на Националната система за управление при кризи. Управленските пр</w:t>
      </w:r>
      <w:r w:rsidR="001F4497">
        <w:rPr>
          <w:rFonts w:ascii="Times New Roman" w:eastAsia="Calibri" w:hAnsi="Times New Roman" w:cs="Times New Roman"/>
          <w:sz w:val="24"/>
          <w:szCs w:val="24"/>
        </w:rPr>
        <w:t xml:space="preserve">оцедури при възникване на кибер </w:t>
      </w:r>
      <w:r w:rsidRPr="00CD4A67">
        <w:rPr>
          <w:rFonts w:ascii="Times New Roman" w:eastAsia="Calibri" w:hAnsi="Times New Roman" w:cs="Times New Roman"/>
          <w:sz w:val="24"/>
          <w:szCs w:val="24"/>
        </w:rPr>
        <w:t>криза е предвидено да следват насоките от Европейските стандартни оперативни процедури за взаимодействие и модела за взаимодействие и управление при кризи на НАТО.</w:t>
      </w:r>
    </w:p>
    <w:p w:rsidR="00CD4A67"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lastRenderedPageBreak/>
        <w:t>Втората област от дейности в проекта на стратегия за киберсигурност на България се отнася до мрежовата и информационната сигурност, които се представят като фундамент на кибер устойчивостта.</w:t>
      </w:r>
      <w:r w:rsidR="00CD4A67">
        <w:rPr>
          <w:rFonts w:ascii="Times New Roman" w:eastAsia="Calibri" w:hAnsi="Times New Roman" w:cs="Times New Roman"/>
          <w:sz w:val="24"/>
          <w:szCs w:val="24"/>
        </w:rPr>
        <w:t xml:space="preserve"> Тези дейности са насочени към:</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постигане на високо общо ниво на мрежова и информационна сигурност във всички сегменти на кибер</w:t>
      </w:r>
      <w:r w:rsidR="001F4497">
        <w:rPr>
          <w:rFonts w:ascii="Times New Roman" w:eastAsia="Calibri" w:hAnsi="Times New Roman" w:cs="Times New Roman"/>
          <w:sz w:val="24"/>
          <w:szCs w:val="24"/>
        </w:rPr>
        <w:t xml:space="preserve"> </w:t>
      </w:r>
      <w:r w:rsidRPr="00CD4A67">
        <w:rPr>
          <w:rFonts w:ascii="Times New Roman" w:eastAsia="Calibri" w:hAnsi="Times New Roman" w:cs="Times New Roman"/>
          <w:sz w:val="24"/>
          <w:szCs w:val="24"/>
        </w:rPr>
        <w:t>пространството;</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постигане на сигурност и устойчивост на комуникационните и информационните системи на държавните институции, администрацията и електронното управление;</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ангажиране на частния сектор в подобряване на мрежовата и информационната сигурност;</w:t>
      </w:r>
    </w:p>
    <w:p w:rsidR="002A5D24" w:rsidRP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развитие от киберсигурност към кибер устойчивост.</w:t>
      </w:r>
    </w:p>
    <w:p w:rsidR="00CD4A67"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Следващата група дейности в проекта за национална стратегия за киберсигурност касае защитата и устойчивостта на дигитално зависимата критична инфраструктура и целят гарантиране на надеждно и безпроблемно изпълнение на основните функции на тази чувствителна от гледна точка на сигурността система. Като основни направления за развитие на дейностите в </w:t>
      </w:r>
      <w:r w:rsidR="00CD4A67">
        <w:rPr>
          <w:rFonts w:ascii="Times New Roman" w:eastAsia="Calibri" w:hAnsi="Times New Roman" w:cs="Times New Roman"/>
          <w:sz w:val="24"/>
          <w:szCs w:val="24"/>
        </w:rPr>
        <w:t>това направление се разглеждат:</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подобряването на взаимодействието между държавата и операторите на критични инфраструктури. Като възможни инструменти се посочват разпределението на ангажиментите и засилване на сътрудничеството между държавата и операторите на критична инфраструктура, изработване и внедряване на общи и специфични стандарти за киберсигурност, прилагане на процес за оценяване и управление на рисковете за киберсигурността, въвеждане на оперативни процедури за комуникация и координация в условия на кибер криза и др.</w:t>
      </w:r>
      <w:r w:rsidR="00CD4A67">
        <w:rPr>
          <w:rFonts w:ascii="Times New Roman" w:eastAsia="Calibri" w:hAnsi="Times New Roman" w:cs="Times New Roman"/>
          <w:sz w:val="24"/>
          <w:szCs w:val="24"/>
        </w:rPr>
        <w:t>;</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развитие и модернизация на системата за управление и защита на критична инфраструктура;</w:t>
      </w:r>
    </w:p>
    <w:p w:rsidR="002A5D24" w:rsidRP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своевременна защита на новите области на кибер</w:t>
      </w:r>
      <w:r w:rsidR="001F4497">
        <w:rPr>
          <w:rFonts w:ascii="Times New Roman" w:eastAsia="Calibri" w:hAnsi="Times New Roman" w:cs="Times New Roman"/>
          <w:sz w:val="24"/>
          <w:szCs w:val="24"/>
        </w:rPr>
        <w:t xml:space="preserve"> </w:t>
      </w:r>
      <w:r w:rsidRPr="00CD4A67">
        <w:rPr>
          <w:rFonts w:ascii="Times New Roman" w:eastAsia="Calibri" w:hAnsi="Times New Roman" w:cs="Times New Roman"/>
          <w:sz w:val="24"/>
          <w:szCs w:val="24"/>
        </w:rPr>
        <w:t>пространството, появяващи се за сметка на разширяване на оценката за критичност на информационните и комуникационни системи.</w:t>
      </w:r>
    </w:p>
    <w:p w:rsidR="00CD4A67"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Като обособена група от дейности, към които са насочени мерките в проекта за национална стратегия за киберсигурност са определени тези, свързани с подобряване на взаимодействието и споделяне на информация между държава, бизнес и общество. Тези мерки</w:t>
      </w:r>
      <w:r w:rsidR="00CD4A67">
        <w:rPr>
          <w:rFonts w:ascii="Times New Roman" w:eastAsia="Calibri" w:hAnsi="Times New Roman" w:cs="Times New Roman"/>
          <w:sz w:val="24"/>
          <w:szCs w:val="24"/>
        </w:rPr>
        <w:t xml:space="preserve"> са разделени в следните групи:</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установяване на ефективни механизми за споделяне на информация и ангажираност на всички заинтересовани лица, което включва идентифициране на тези лица; определяне на техните роли, интереси и адекватни форми за участие в националната система за киберсигурност; създаване на условия за споделяне на информация чрез изграждане на колективни платформи; изграждане на доверие за обмен на информация чрез използване на адекватни протоколи и правила; установяване на ефективно публично-частно партньорство за киберсигурност</w:t>
      </w:r>
      <w:r w:rsidR="00F138CB" w:rsidRPr="00CD4A67">
        <w:rPr>
          <w:rFonts w:ascii="Times New Roman" w:eastAsia="Calibri" w:hAnsi="Times New Roman" w:cs="Times New Roman"/>
          <w:sz w:val="24"/>
          <w:szCs w:val="24"/>
        </w:rPr>
        <w:t>;</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 xml:space="preserve">развитие на индустриален технологичен капацитет и споделени способности, което да бъде постигнато за сметка на технологично развитие на индустрията, модернизация и интелигентна специализация; изграждане на технологични паркове, центрове за върхови постижения и центрове за компетентност; създаване на достатъчно </w:t>
      </w:r>
      <w:r w:rsidRPr="00CD4A67">
        <w:rPr>
          <w:rFonts w:ascii="Times New Roman" w:eastAsia="Calibri" w:hAnsi="Times New Roman" w:cs="Times New Roman"/>
          <w:sz w:val="24"/>
          <w:szCs w:val="24"/>
        </w:rPr>
        <w:lastRenderedPageBreak/>
        <w:t>ефективни механизми за споделяне на ресурси, капацитет и способности за киберсигурност; стимулиране на националните и мултинационалните компании в областта на информационните и комуникационни системи;</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фокус върху малкия и среден бизнес, към който ще бъдат отправени предложения под формата на проекти и програми за развитие на конкурентоспособността чрез изграждане на адекватна кибер култура; включване в мрежите за превенция и споделяне на информация; организиране на специфични секторни и между-секторни упражнения, симулации и учения;</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установяване на обща комуникационна стратегия за информираност относно кибер въздействия и противодействия;</w:t>
      </w:r>
    </w:p>
    <w:p w:rsidR="002A5D24" w:rsidRP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изграждане на сигурна, свободна и достъпна интернет среда посредством адаптиране и прилагане на препоръките на международните интернет институции и организации.</w:t>
      </w:r>
    </w:p>
    <w:p w:rsidR="002A5D24" w:rsidRPr="00693321"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Анализът на съдържанието на двете стратегии в частта им, описваща приоритетите, мерките и дейностите в областта на киберсигурността, показва наличие на сходство и приемственост.</w:t>
      </w:r>
    </w:p>
    <w:p w:rsidR="002A5D24" w:rsidRPr="00693321" w:rsidRDefault="002A5D24" w:rsidP="006C3435">
      <w:pPr>
        <w:spacing w:line="276" w:lineRule="auto"/>
        <w:ind w:firstLine="709"/>
        <w:jc w:val="both"/>
        <w:rPr>
          <w:rFonts w:ascii="Times New Roman" w:eastAsia="Calibri" w:hAnsi="Times New Roman" w:cs="Times New Roman"/>
          <w:sz w:val="24"/>
          <w:szCs w:val="24"/>
        </w:rPr>
      </w:pPr>
    </w:p>
    <w:p w:rsidR="002A5D24" w:rsidRPr="00693321" w:rsidRDefault="002A5D24" w:rsidP="006C3435">
      <w:pPr>
        <w:spacing w:line="276" w:lineRule="auto"/>
        <w:ind w:firstLine="709"/>
        <w:jc w:val="both"/>
        <w:rPr>
          <w:rFonts w:ascii="Times New Roman" w:eastAsia="Calibri" w:hAnsi="Times New Roman" w:cs="Times New Roman"/>
          <w:b/>
          <w:sz w:val="24"/>
          <w:szCs w:val="24"/>
        </w:rPr>
      </w:pPr>
      <w:r w:rsidRPr="00693321">
        <w:rPr>
          <w:rFonts w:ascii="Times New Roman" w:eastAsia="Calibri" w:hAnsi="Times New Roman" w:cs="Times New Roman"/>
          <w:b/>
          <w:sz w:val="24"/>
          <w:szCs w:val="24"/>
        </w:rPr>
        <w:t>Заключение</w:t>
      </w:r>
    </w:p>
    <w:p w:rsidR="002A5D24" w:rsidRPr="00693321"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Резултатите от проведеното изследване, които са представени в доклада, дават възможност да бъдат направени два основни извода. На първо място може да се каже, че определеният характер на националната стратегия за киберсигурност като „стратегия за развитие“ отговаря на намеренията на страната да изгражда способности за киберсигурност, да си партнира със страните от НАТО и ЕС в тази област и дори в определени сегменти да се пребори за заемане на водеща роля. На второ място резултатите от изследването доказват наличието на видима степен на съгласуваност и приемственост между двата аналогични документа, отнасящи се до национално и регионално равнище на сигурност. Този факт засилва положителните очаквания за приноса, който стратегиите за киберсигурност  ще осигурят по пътя към изграждане на сигурно кибер</w:t>
      </w:r>
      <w:r w:rsidR="005C5AC6">
        <w:rPr>
          <w:rFonts w:ascii="Times New Roman" w:eastAsia="Calibri" w:hAnsi="Times New Roman" w:cs="Times New Roman"/>
          <w:sz w:val="24"/>
          <w:szCs w:val="24"/>
        </w:rPr>
        <w:t xml:space="preserve"> </w:t>
      </w:r>
      <w:r w:rsidRPr="00693321">
        <w:rPr>
          <w:rFonts w:ascii="Times New Roman" w:eastAsia="Calibri" w:hAnsi="Times New Roman" w:cs="Times New Roman"/>
          <w:sz w:val="24"/>
          <w:szCs w:val="24"/>
        </w:rPr>
        <w:t>пространство и преход към кибер устойчивост. Като цяло може да се каже също така, че резултатите от изследването потвърждават формулираната теза, доказват постигането на целта и като следствие определят приноса на самото изследване към решаване на проблемите по справяне със заплахите за киберсигурността.</w:t>
      </w:r>
    </w:p>
    <w:p w:rsidR="002A5D24" w:rsidRPr="00693321" w:rsidRDefault="002A5D24" w:rsidP="006C3435">
      <w:pPr>
        <w:spacing w:line="276" w:lineRule="auto"/>
        <w:ind w:firstLine="709"/>
        <w:jc w:val="both"/>
        <w:rPr>
          <w:rFonts w:ascii="Times New Roman" w:eastAsia="Calibri" w:hAnsi="Times New Roman" w:cs="Times New Roman"/>
          <w:sz w:val="24"/>
          <w:szCs w:val="24"/>
        </w:rPr>
      </w:pPr>
    </w:p>
    <w:p w:rsidR="002A5D24" w:rsidRPr="00693321" w:rsidRDefault="002A5D24" w:rsidP="006C3435">
      <w:pPr>
        <w:spacing w:line="276" w:lineRule="auto"/>
        <w:ind w:firstLine="567"/>
        <w:jc w:val="both"/>
        <w:rPr>
          <w:rFonts w:ascii="Times New Roman" w:eastAsia="Calibri" w:hAnsi="Times New Roman" w:cs="Times New Roman"/>
          <w:sz w:val="24"/>
          <w:szCs w:val="24"/>
        </w:rPr>
      </w:pPr>
    </w:p>
    <w:p w:rsidR="002A5D24" w:rsidRPr="00CD4A67" w:rsidRDefault="002A5D24" w:rsidP="006C3435">
      <w:pPr>
        <w:spacing w:line="276" w:lineRule="auto"/>
        <w:rPr>
          <w:rFonts w:ascii="Times New Roman" w:eastAsia="Calibri" w:hAnsi="Times New Roman" w:cs="Times New Roman"/>
          <w:b/>
          <w:i/>
          <w:sz w:val="24"/>
          <w:szCs w:val="24"/>
        </w:rPr>
      </w:pPr>
      <w:r w:rsidRPr="00CD4A67">
        <w:rPr>
          <w:rFonts w:ascii="Times New Roman" w:eastAsia="Calibri" w:hAnsi="Times New Roman" w:cs="Times New Roman"/>
          <w:b/>
          <w:i/>
          <w:sz w:val="24"/>
          <w:szCs w:val="24"/>
        </w:rPr>
        <w:t>Използвана литература</w:t>
      </w:r>
      <w:r w:rsidR="00A32D5E" w:rsidRPr="00CD4A67">
        <w:rPr>
          <w:rFonts w:ascii="Times New Roman" w:eastAsia="Calibri" w:hAnsi="Times New Roman" w:cs="Times New Roman"/>
          <w:b/>
          <w:i/>
          <w:sz w:val="24"/>
          <w:szCs w:val="24"/>
        </w:rPr>
        <w:t>:</w:t>
      </w:r>
    </w:p>
    <w:p w:rsidR="002A5D24" w:rsidRPr="00353DD8" w:rsidRDefault="002A5D24" w:rsidP="006C3435">
      <w:pPr>
        <w:spacing w:line="276" w:lineRule="auto"/>
        <w:rPr>
          <w:rFonts w:ascii="Times New Roman" w:eastAsia="Calibri" w:hAnsi="Times New Roman" w:cs="Times New Roman"/>
          <w:i/>
          <w:sz w:val="20"/>
          <w:szCs w:val="20"/>
          <w:lang w:val="ru-RU"/>
        </w:rPr>
      </w:pPr>
      <w:r w:rsidRPr="00CD4A67">
        <w:rPr>
          <w:rFonts w:ascii="Times New Roman" w:eastAsia="Calibri" w:hAnsi="Times New Roman" w:cs="Times New Roman"/>
          <w:i/>
          <w:sz w:val="20"/>
          <w:szCs w:val="20"/>
        </w:rPr>
        <w:t xml:space="preserve">1. Cybersecurity Strategy of the European Union: An Open, Safe and Secure Cyberspace. </w:t>
      </w:r>
      <w:r w:rsidRPr="00CD4A67">
        <w:rPr>
          <w:rFonts w:ascii="Times New Roman" w:eastAsia="Calibri" w:hAnsi="Times New Roman" w:cs="Times New Roman"/>
          <w:i/>
          <w:sz w:val="20"/>
          <w:szCs w:val="20"/>
          <w:lang w:val="en-US"/>
        </w:rPr>
        <w:t>European</w:t>
      </w:r>
      <w:r w:rsidRPr="00353DD8">
        <w:rPr>
          <w:rFonts w:ascii="Times New Roman" w:eastAsia="Calibri" w:hAnsi="Times New Roman" w:cs="Times New Roman"/>
          <w:i/>
          <w:sz w:val="20"/>
          <w:szCs w:val="20"/>
          <w:lang w:val="ru-RU"/>
        </w:rPr>
        <w:t xml:space="preserve"> </w:t>
      </w:r>
      <w:r w:rsidRPr="00CD4A67">
        <w:rPr>
          <w:rFonts w:ascii="Times New Roman" w:eastAsia="Calibri" w:hAnsi="Times New Roman" w:cs="Times New Roman"/>
          <w:i/>
          <w:sz w:val="20"/>
          <w:szCs w:val="20"/>
          <w:lang w:val="en-US"/>
        </w:rPr>
        <w:t>Commission</w:t>
      </w:r>
      <w:r w:rsidRPr="00353DD8">
        <w:rPr>
          <w:rFonts w:ascii="Times New Roman" w:eastAsia="Calibri" w:hAnsi="Times New Roman" w:cs="Times New Roman"/>
          <w:i/>
          <w:sz w:val="20"/>
          <w:szCs w:val="20"/>
          <w:lang w:val="ru-RU"/>
        </w:rPr>
        <w:t>, 2013</w:t>
      </w:r>
    </w:p>
    <w:p w:rsidR="002A5D24" w:rsidRPr="00CD4A67" w:rsidRDefault="002A5D24" w:rsidP="006C3435">
      <w:pPr>
        <w:spacing w:line="276" w:lineRule="auto"/>
        <w:rPr>
          <w:rFonts w:ascii="Times New Roman" w:eastAsia="Calibri" w:hAnsi="Times New Roman" w:cs="Times New Roman"/>
          <w:i/>
          <w:sz w:val="20"/>
          <w:szCs w:val="20"/>
        </w:rPr>
      </w:pPr>
      <w:r w:rsidRPr="00353DD8">
        <w:rPr>
          <w:rFonts w:ascii="Times New Roman" w:eastAsia="Calibri" w:hAnsi="Times New Roman" w:cs="Times New Roman"/>
          <w:i/>
          <w:sz w:val="20"/>
          <w:szCs w:val="20"/>
          <w:lang w:val="ru-RU"/>
        </w:rPr>
        <w:t>2</w:t>
      </w:r>
      <w:r w:rsidRPr="00CD4A67">
        <w:rPr>
          <w:rFonts w:ascii="Times New Roman" w:eastAsia="Calibri" w:hAnsi="Times New Roman" w:cs="Times New Roman"/>
          <w:i/>
          <w:sz w:val="20"/>
          <w:szCs w:val="20"/>
        </w:rPr>
        <w:t>. Национална стратегия за киберсигурност „Кибер устойчива България 2020“ (проект), 2016</w:t>
      </w:r>
    </w:p>
    <w:p w:rsidR="002A5D24" w:rsidRPr="00CD4A67" w:rsidRDefault="002A5D24" w:rsidP="006C3435">
      <w:pPr>
        <w:spacing w:line="276" w:lineRule="auto"/>
        <w:rPr>
          <w:rFonts w:ascii="Times New Roman" w:eastAsia="Calibri" w:hAnsi="Times New Roman" w:cs="Times New Roman"/>
          <w:i/>
          <w:sz w:val="20"/>
          <w:szCs w:val="20"/>
        </w:rPr>
      </w:pPr>
      <w:r w:rsidRPr="00CD4A67">
        <w:rPr>
          <w:rFonts w:ascii="Times New Roman" w:eastAsia="Calibri" w:hAnsi="Times New Roman" w:cs="Times New Roman"/>
          <w:i/>
          <w:sz w:val="20"/>
          <w:szCs w:val="20"/>
        </w:rPr>
        <w:t>3. Георгиев В. Информационно-аналитична дейност в системата за сигурност. София, Авангард, 2015</w:t>
      </w:r>
    </w:p>
    <w:p w:rsidR="00EC27AD" w:rsidRPr="00693321" w:rsidRDefault="00EC27AD" w:rsidP="006C3435">
      <w:pPr>
        <w:spacing w:line="276" w:lineRule="auto"/>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jc w:val="center"/>
        <w:rPr>
          <w:rFonts w:ascii="Times New Roman" w:eastAsia="Times New Roman" w:hAnsi="Times New Roman" w:cs="Times New Roman"/>
          <w:b/>
          <w:sz w:val="24"/>
          <w:szCs w:val="24"/>
          <w:lang w:eastAsia="bg-BG"/>
        </w:rPr>
      </w:pPr>
    </w:p>
    <w:p w:rsidR="007554A6" w:rsidRPr="00693321" w:rsidRDefault="007554A6" w:rsidP="005C5AC6">
      <w:pPr>
        <w:spacing w:line="23" w:lineRule="atLeast"/>
        <w:rPr>
          <w:rFonts w:ascii="Times New Roman" w:eastAsia="Times New Roman" w:hAnsi="Times New Roman" w:cs="Times New Roman"/>
          <w:b/>
          <w:sz w:val="24"/>
          <w:szCs w:val="24"/>
          <w:lang w:eastAsia="bg-BG"/>
        </w:rPr>
      </w:pPr>
    </w:p>
    <w:p w:rsidR="007554A6" w:rsidRPr="00693321" w:rsidRDefault="007554A6" w:rsidP="00DB3A3D">
      <w:pPr>
        <w:spacing w:line="23" w:lineRule="atLeast"/>
        <w:jc w:val="center"/>
        <w:rPr>
          <w:rFonts w:ascii="Times New Roman" w:eastAsia="Times New Roman" w:hAnsi="Times New Roman" w:cs="Times New Roman"/>
          <w:b/>
          <w:sz w:val="24"/>
          <w:szCs w:val="24"/>
          <w:lang w:eastAsia="bg-BG"/>
        </w:rPr>
      </w:pPr>
    </w:p>
    <w:p w:rsidR="00FB7BD8" w:rsidRDefault="00FB7BD8" w:rsidP="005C5AC6">
      <w:pPr>
        <w:spacing w:line="23" w:lineRule="atLeast"/>
        <w:rPr>
          <w:rFonts w:ascii="Times New Roman" w:eastAsia="Times New Roman" w:hAnsi="Times New Roman" w:cs="Times New Roman"/>
          <w:b/>
          <w:sz w:val="24"/>
          <w:szCs w:val="24"/>
          <w:lang w:eastAsia="bg-BG"/>
        </w:rPr>
        <w:sectPr w:rsidR="00FB7BD8" w:rsidSect="00FB7BD8">
          <w:footnotePr>
            <w:numRestart w:val="eachSect"/>
          </w:footnotePr>
          <w:type w:val="continuous"/>
          <w:pgSz w:w="11906" w:h="16838"/>
          <w:pgMar w:top="1418" w:right="1418" w:bottom="1418" w:left="1418" w:header="709" w:footer="709" w:gutter="0"/>
          <w:cols w:space="708"/>
          <w:docGrid w:linePitch="360"/>
        </w:sectPr>
      </w:pPr>
    </w:p>
    <w:p w:rsidR="007554A6" w:rsidRPr="00693321" w:rsidRDefault="00A32D5E" w:rsidP="005C5AC6">
      <w:pPr>
        <w:spacing w:line="276" w:lineRule="auto"/>
        <w:rPr>
          <w:rFonts w:ascii="Times New Roman" w:eastAsia="Times New Roman" w:hAnsi="Times New Roman" w:cs="Times New Roman"/>
          <w:b/>
          <w:sz w:val="28"/>
          <w:szCs w:val="28"/>
          <w:lang w:eastAsia="bg-BG"/>
        </w:rPr>
      </w:pPr>
      <w:r w:rsidRPr="00693321">
        <w:rPr>
          <w:rFonts w:ascii="Times New Roman" w:eastAsia="Times New Roman" w:hAnsi="Times New Roman" w:cs="Times New Roman"/>
          <w:b/>
          <w:sz w:val="28"/>
          <w:szCs w:val="28"/>
          <w:lang w:eastAsia="bg-BG"/>
        </w:rPr>
        <w:lastRenderedPageBreak/>
        <w:t>БОРБАТА С ТЕРОРИЗМА МИНАВА ПРЕЗ НЕГОВОТО РАЗБИРАНЕ</w:t>
      </w:r>
    </w:p>
    <w:p w:rsidR="00A32D5E" w:rsidRPr="00693321" w:rsidRDefault="00A32D5E" w:rsidP="006C3435">
      <w:pPr>
        <w:spacing w:line="276" w:lineRule="auto"/>
        <w:jc w:val="center"/>
        <w:rPr>
          <w:rFonts w:ascii="Times New Roman" w:eastAsia="Times New Roman" w:hAnsi="Times New Roman" w:cs="Times New Roman"/>
          <w:b/>
          <w:sz w:val="24"/>
          <w:szCs w:val="24"/>
          <w:lang w:eastAsia="bg-BG"/>
        </w:rPr>
      </w:pPr>
    </w:p>
    <w:p w:rsidR="00A32D5E" w:rsidRPr="00FB7BD8" w:rsidRDefault="00A32D5E" w:rsidP="006C3435">
      <w:pPr>
        <w:spacing w:line="276" w:lineRule="auto"/>
        <w:jc w:val="right"/>
        <w:rPr>
          <w:rFonts w:ascii="Times New Roman" w:eastAsia="Times New Roman" w:hAnsi="Times New Roman" w:cs="Times New Roman"/>
          <w:sz w:val="24"/>
          <w:szCs w:val="24"/>
          <w:lang w:eastAsia="bg-BG"/>
        </w:rPr>
      </w:pPr>
      <w:r w:rsidRPr="00FB7BD8">
        <w:rPr>
          <w:rFonts w:ascii="Times New Roman" w:eastAsia="Times New Roman" w:hAnsi="Times New Roman" w:cs="Times New Roman"/>
          <w:sz w:val="24"/>
          <w:szCs w:val="24"/>
          <w:lang w:eastAsia="bg-BG"/>
        </w:rPr>
        <w:t>доктор Светлозар ВЕШКОВ</w:t>
      </w:r>
      <w:r w:rsidR="00FB7BD8">
        <w:rPr>
          <w:rFonts w:ascii="Times New Roman" w:eastAsia="Times New Roman" w:hAnsi="Times New Roman" w:cs="Times New Roman"/>
          <w:sz w:val="24"/>
          <w:szCs w:val="24"/>
          <w:lang w:eastAsia="bg-BG"/>
        </w:rPr>
        <w:t>,</w:t>
      </w:r>
    </w:p>
    <w:p w:rsidR="00A32D5E" w:rsidRPr="00FB7BD8" w:rsidRDefault="00A32D5E" w:rsidP="006C3435">
      <w:pPr>
        <w:spacing w:line="276" w:lineRule="auto"/>
        <w:jc w:val="right"/>
        <w:rPr>
          <w:rFonts w:ascii="Times New Roman" w:eastAsia="Times New Roman" w:hAnsi="Times New Roman" w:cs="Times New Roman"/>
          <w:sz w:val="24"/>
          <w:szCs w:val="24"/>
          <w:lang w:eastAsia="bg-BG"/>
        </w:rPr>
      </w:pPr>
      <w:r w:rsidRPr="00FB7BD8">
        <w:rPr>
          <w:rFonts w:ascii="Times New Roman" w:eastAsia="Times New Roman" w:hAnsi="Times New Roman" w:cs="Times New Roman"/>
          <w:sz w:val="24"/>
          <w:szCs w:val="24"/>
          <w:lang w:eastAsia="bg-BG"/>
        </w:rPr>
        <w:t>Нов български университет</w:t>
      </w:r>
      <w:r w:rsidR="00FB7BD8">
        <w:rPr>
          <w:rFonts w:ascii="Times New Roman" w:eastAsia="Times New Roman" w:hAnsi="Times New Roman" w:cs="Times New Roman"/>
          <w:sz w:val="24"/>
          <w:szCs w:val="24"/>
          <w:lang w:eastAsia="bg-BG"/>
        </w:rPr>
        <w:t>,</w:t>
      </w:r>
    </w:p>
    <w:p w:rsidR="00BA3F85" w:rsidRPr="00FB7BD8" w:rsidRDefault="00BA3F85" w:rsidP="006C3435">
      <w:pPr>
        <w:spacing w:line="276" w:lineRule="auto"/>
        <w:jc w:val="right"/>
        <w:rPr>
          <w:rFonts w:ascii="Times New Roman" w:eastAsia="Times New Roman" w:hAnsi="Times New Roman" w:cs="Times New Roman"/>
          <w:sz w:val="24"/>
          <w:szCs w:val="24"/>
          <w:lang w:eastAsia="bg-BG"/>
        </w:rPr>
      </w:pPr>
      <w:r w:rsidRPr="00FB7BD8">
        <w:rPr>
          <w:rFonts w:ascii="Times New Roman" w:hAnsi="Times New Roman" w:cs="Times New Roman"/>
          <w:sz w:val="24"/>
          <w:szCs w:val="24"/>
        </w:rPr>
        <w:t>зам.-председател на Съвета на директорите на „Терем“ ЕАД</w:t>
      </w:r>
    </w:p>
    <w:p w:rsidR="007554A6" w:rsidRPr="00693321" w:rsidRDefault="007554A6" w:rsidP="006C3435">
      <w:pPr>
        <w:spacing w:line="276" w:lineRule="auto"/>
        <w:jc w:val="center"/>
        <w:rPr>
          <w:rFonts w:ascii="Times New Roman" w:eastAsia="Times New Roman" w:hAnsi="Times New Roman" w:cs="Times New Roman"/>
          <w:b/>
          <w:sz w:val="24"/>
          <w:szCs w:val="24"/>
          <w:lang w:eastAsia="bg-BG"/>
        </w:rPr>
      </w:pPr>
    </w:p>
    <w:p w:rsidR="007554A6" w:rsidRPr="00FB7BD8" w:rsidRDefault="004968F0" w:rsidP="006C3435">
      <w:pPr>
        <w:spacing w:line="276" w:lineRule="auto"/>
        <w:ind w:firstLine="709"/>
        <w:jc w:val="both"/>
        <w:rPr>
          <w:rFonts w:ascii="Times New Roman" w:hAnsi="Times New Roman" w:cs="Times New Roman"/>
          <w:sz w:val="24"/>
          <w:szCs w:val="24"/>
        </w:rPr>
      </w:pPr>
      <w:r w:rsidRPr="00693321">
        <w:rPr>
          <w:rFonts w:ascii="Times New Roman" w:eastAsia="Times New Roman" w:hAnsi="Times New Roman" w:cs="Times New Roman"/>
          <w:b/>
          <w:i/>
          <w:sz w:val="24"/>
          <w:szCs w:val="24"/>
          <w:lang w:eastAsia="bg-BG"/>
        </w:rPr>
        <w:t xml:space="preserve">Резюме: </w:t>
      </w:r>
      <w:r w:rsidRPr="00FB7BD8">
        <w:rPr>
          <w:rFonts w:ascii="Times New Roman" w:hAnsi="Times New Roman" w:cs="Times New Roman"/>
          <w:sz w:val="24"/>
          <w:szCs w:val="24"/>
        </w:rPr>
        <w:t>Няма и не може да има широко приложим профил, които да се разработи така, че да се отнася за всички терористи навсякъде по света. Тероризмът е психологически феномен</w:t>
      </w:r>
      <w:r w:rsidR="00F138CB" w:rsidRPr="00FB7BD8">
        <w:rPr>
          <w:rFonts w:ascii="Times New Roman" w:hAnsi="Times New Roman" w:cs="Times New Roman"/>
          <w:sz w:val="24"/>
          <w:szCs w:val="24"/>
        </w:rPr>
        <w:t>, породен от някакъв вид неудовл</w:t>
      </w:r>
      <w:r w:rsidRPr="00FB7BD8">
        <w:rPr>
          <w:rFonts w:ascii="Times New Roman" w:hAnsi="Times New Roman" w:cs="Times New Roman"/>
          <w:sz w:val="24"/>
          <w:szCs w:val="24"/>
        </w:rPr>
        <w:t>етвореност, стремеж за подражание или чувство за принадлежност към кауза. Метафората за стълбището към тероризма като опит да се допринесе за разбирането на контекста, в който се създава тероризма. Разработването на конкретни политики за превенция и борба, които са подходящи за всеки потенциален терорист в зависимост от нивото на което се намира.</w:t>
      </w:r>
    </w:p>
    <w:p w:rsidR="004968F0" w:rsidRPr="00693321" w:rsidRDefault="004968F0" w:rsidP="006C3435">
      <w:pPr>
        <w:spacing w:line="276" w:lineRule="auto"/>
        <w:jc w:val="both"/>
        <w:rPr>
          <w:rFonts w:ascii="Times New Roman" w:hAnsi="Times New Roman" w:cs="Times New Roman"/>
          <w:i/>
          <w:sz w:val="24"/>
          <w:szCs w:val="24"/>
        </w:rPr>
      </w:pPr>
    </w:p>
    <w:p w:rsidR="004968F0" w:rsidRPr="00693321" w:rsidRDefault="004968F0" w:rsidP="006C3435">
      <w:pPr>
        <w:spacing w:line="276" w:lineRule="auto"/>
        <w:ind w:firstLine="708"/>
        <w:jc w:val="both"/>
        <w:rPr>
          <w:rFonts w:ascii="Times New Roman" w:hAnsi="Times New Roman" w:cs="Times New Roman"/>
          <w:i/>
          <w:sz w:val="24"/>
          <w:szCs w:val="24"/>
        </w:rPr>
      </w:pPr>
      <w:r w:rsidRPr="00693321">
        <w:rPr>
          <w:rFonts w:ascii="Times New Roman" w:hAnsi="Times New Roman" w:cs="Times New Roman"/>
          <w:b/>
          <w:i/>
          <w:sz w:val="24"/>
          <w:szCs w:val="24"/>
        </w:rPr>
        <w:t xml:space="preserve">Ключови думи: </w:t>
      </w:r>
      <w:r w:rsidRPr="00FB7BD8">
        <w:rPr>
          <w:rFonts w:ascii="Times New Roman" w:hAnsi="Times New Roman" w:cs="Times New Roman"/>
          <w:sz w:val="24"/>
          <w:szCs w:val="24"/>
        </w:rPr>
        <w:t>борба с тероризма, превенция, сигурност, разбиране</w:t>
      </w:r>
      <w:r w:rsidR="00FB7BD8">
        <w:rPr>
          <w:rFonts w:ascii="Times New Roman" w:hAnsi="Times New Roman" w:cs="Times New Roman"/>
          <w:sz w:val="24"/>
          <w:szCs w:val="24"/>
        </w:rPr>
        <w:t>.</w:t>
      </w:r>
    </w:p>
    <w:p w:rsidR="004968F0" w:rsidRPr="00693321" w:rsidRDefault="004968F0" w:rsidP="006C3435">
      <w:pPr>
        <w:spacing w:line="276" w:lineRule="auto"/>
        <w:jc w:val="both"/>
        <w:rPr>
          <w:rFonts w:ascii="Times New Roman" w:eastAsia="Times New Roman" w:hAnsi="Times New Roman" w:cs="Times New Roman"/>
          <w:b/>
          <w:sz w:val="24"/>
          <w:szCs w:val="24"/>
          <w:lang w:eastAsia="bg-BG"/>
        </w:rPr>
      </w:pPr>
    </w:p>
    <w:p w:rsidR="004968F0" w:rsidRPr="00693321" w:rsidRDefault="004968F0" w:rsidP="006C3435">
      <w:pPr>
        <w:spacing w:line="276" w:lineRule="auto"/>
        <w:jc w:val="both"/>
        <w:rPr>
          <w:rFonts w:ascii="Times New Roman" w:eastAsia="Times New Roman" w:hAnsi="Times New Roman" w:cs="Times New Roman"/>
          <w:b/>
          <w:sz w:val="24"/>
          <w:szCs w:val="24"/>
          <w:lang w:eastAsia="bg-BG"/>
        </w:rPr>
      </w:pPr>
    </w:p>
    <w:p w:rsidR="00143C54" w:rsidRPr="005C5AC6" w:rsidRDefault="00143C54" w:rsidP="006C3435">
      <w:pPr>
        <w:spacing w:line="276" w:lineRule="auto"/>
        <w:ind w:firstLine="720"/>
        <w:jc w:val="both"/>
        <w:rPr>
          <w:rFonts w:ascii="Times New Roman" w:eastAsia="Times New Roman" w:hAnsi="Times New Roman" w:cs="Times New Roman"/>
          <w:color w:val="000000"/>
          <w:sz w:val="24"/>
          <w:szCs w:val="24"/>
        </w:rPr>
      </w:pPr>
      <w:r w:rsidRPr="005C5AC6">
        <w:rPr>
          <w:rFonts w:ascii="Times New Roman" w:eastAsia="Times New Roman" w:hAnsi="Times New Roman" w:cs="Times New Roman"/>
          <w:color w:val="000000"/>
          <w:sz w:val="24"/>
          <w:szCs w:val="24"/>
        </w:rPr>
        <w:t>От атаките на 11 септември 2001 г. до последните атентати в Париж и Брюксел всички си задаваме едни и същи въпроси. Защо? Защо тези хора убиват? Защо хората стават терористи? Какъв е процесът на радикализацията им?  Коя е онази движеща сила, която ги мотивира да нанасят такива смъртоносни разрушения?</w:t>
      </w:r>
    </w:p>
    <w:p w:rsidR="00143C54" w:rsidRPr="005C5AC6" w:rsidRDefault="00143C54" w:rsidP="006C3435">
      <w:pPr>
        <w:spacing w:line="276" w:lineRule="auto"/>
        <w:ind w:firstLine="720"/>
        <w:jc w:val="both"/>
        <w:rPr>
          <w:rFonts w:ascii="Times New Roman" w:eastAsia="Times New Roman" w:hAnsi="Times New Roman" w:cs="Times New Roman"/>
          <w:color w:val="000000"/>
          <w:sz w:val="24"/>
          <w:szCs w:val="24"/>
        </w:rPr>
      </w:pPr>
      <w:r w:rsidRPr="005C5AC6">
        <w:rPr>
          <w:rFonts w:ascii="Times New Roman" w:eastAsia="Times New Roman" w:hAnsi="Times New Roman" w:cs="Times New Roman"/>
          <w:color w:val="000000"/>
          <w:sz w:val="24"/>
          <w:szCs w:val="24"/>
        </w:rPr>
        <w:t>Това, което знаем от десетилетия на изследване на тероризма е, че има не един път за радикализация и рекрутиране. Причините, поради които някой взема автомат или се самовзривява, по своята същност са силно лични и специфични. Най-общо това, което можем да кажем, е че те са родени от неудовлетвореност; недоволство; чувство за безчестие; усещане за религиозно благочестие или от желанието за системни социално-икономически промени.</w:t>
      </w:r>
      <w:r w:rsidRPr="005C5AC6">
        <w:rPr>
          <w:rFonts w:ascii="Times New Roman" w:eastAsia="Times New Roman" w:hAnsi="Times New Roman" w:cs="Times New Roman"/>
          <w:color w:val="000000"/>
          <w:sz w:val="24"/>
          <w:szCs w:val="24"/>
          <w:vertAlign w:val="superscript"/>
        </w:rPr>
        <w:footnoteReference w:id="305"/>
      </w:r>
      <w:r w:rsidRPr="005C5AC6">
        <w:rPr>
          <w:rFonts w:ascii="Times New Roman" w:eastAsia="Times New Roman" w:hAnsi="Times New Roman" w:cs="Times New Roman"/>
          <w:color w:val="000000"/>
          <w:sz w:val="24"/>
          <w:szCs w:val="24"/>
        </w:rPr>
        <w:t xml:space="preserve"> Историята познава също терористи извършвали насилие от съображения свързани с национализъм или сепаратизъм, както и ангажимент или преданост към революция.</w:t>
      </w:r>
      <w:r w:rsidRPr="005C5AC6">
        <w:rPr>
          <w:rFonts w:ascii="Times New Roman" w:eastAsia="Times New Roman" w:hAnsi="Times New Roman" w:cs="Times New Roman"/>
          <w:color w:val="000000"/>
          <w:sz w:val="24"/>
          <w:szCs w:val="24"/>
          <w:vertAlign w:val="superscript"/>
        </w:rPr>
        <w:footnoteReference w:id="306"/>
      </w:r>
      <w:r w:rsidRPr="005C5AC6">
        <w:rPr>
          <w:rFonts w:ascii="Times New Roman" w:eastAsia="Times New Roman" w:hAnsi="Times New Roman" w:cs="Times New Roman"/>
          <w:color w:val="000000"/>
          <w:sz w:val="24"/>
          <w:szCs w:val="24"/>
        </w:rPr>
        <w:t xml:space="preserve"> Няма и не може да има широко приложим профил, които да се разработи така, че да се отнася за всички терористи навсякъде по света. Виждаме, че причините, поради които някой се превръща в терорист всъщност са доста лични и абсолютно уникални. Понякога хората, които стават терористи са мотивирани от дълбоко чувство на измамен алтруизъм, друг път привиждат себе си като поставени в неизбежна отбранителна позиция. Наблюдават се и дълбоки чувства на религиозна преданост, която мотивира, вдъхновява и в крайна сметка легитимира в съзнанието им употребата на насилие. Това е скритото убеждение, че тяхното насилие не само, че е оправдано, но също така е и законно. То е схващ</w:t>
      </w:r>
      <w:r w:rsidR="00F138CB" w:rsidRPr="005C5AC6">
        <w:rPr>
          <w:rFonts w:ascii="Times New Roman" w:eastAsia="Times New Roman" w:hAnsi="Times New Roman" w:cs="Times New Roman"/>
          <w:color w:val="000000"/>
          <w:sz w:val="24"/>
          <w:szCs w:val="24"/>
        </w:rPr>
        <w:t>ано като изпълнение на Божията в</w:t>
      </w:r>
      <w:r w:rsidRPr="005C5AC6">
        <w:rPr>
          <w:rFonts w:ascii="Times New Roman" w:eastAsia="Times New Roman" w:hAnsi="Times New Roman" w:cs="Times New Roman"/>
          <w:color w:val="000000"/>
          <w:sz w:val="24"/>
          <w:szCs w:val="24"/>
        </w:rPr>
        <w:t xml:space="preserve">оля. В този смисъл всички религиозно мотивирани терористи виждат себе си като алтруисти, които помагат на човечеството да се освободи от злото. Ние ги възприемаме </w:t>
      </w:r>
      <w:r w:rsidRPr="005C5AC6">
        <w:rPr>
          <w:rFonts w:ascii="Times New Roman" w:eastAsia="Times New Roman" w:hAnsi="Times New Roman" w:cs="Times New Roman"/>
          <w:color w:val="000000"/>
          <w:sz w:val="24"/>
          <w:szCs w:val="24"/>
        </w:rPr>
        <w:lastRenderedPageBreak/>
        <w:t xml:space="preserve">като фанатици, а насилието, което те употребяват ни отвращава. Те обаче </w:t>
      </w:r>
      <w:r w:rsidR="00F138CB" w:rsidRPr="005C5AC6">
        <w:rPr>
          <w:rFonts w:ascii="Times New Roman" w:eastAsia="Times New Roman" w:hAnsi="Times New Roman" w:cs="Times New Roman"/>
          <w:color w:val="000000"/>
          <w:sz w:val="24"/>
          <w:szCs w:val="24"/>
        </w:rPr>
        <w:t>възприемат насилието</w:t>
      </w:r>
      <w:r w:rsidRPr="005C5AC6">
        <w:rPr>
          <w:rFonts w:ascii="Times New Roman" w:eastAsia="Times New Roman" w:hAnsi="Times New Roman" w:cs="Times New Roman"/>
          <w:color w:val="000000"/>
          <w:sz w:val="24"/>
          <w:szCs w:val="24"/>
        </w:rPr>
        <w:t xml:space="preserve"> като необходим инструмент на една добра кауза и следователно са водени от м</w:t>
      </w:r>
      <w:r w:rsidR="00F138CB" w:rsidRPr="005C5AC6">
        <w:rPr>
          <w:rFonts w:ascii="Times New Roman" w:eastAsia="Times New Roman" w:hAnsi="Times New Roman" w:cs="Times New Roman"/>
          <w:color w:val="000000"/>
          <w:sz w:val="24"/>
          <w:szCs w:val="24"/>
        </w:rPr>
        <w:t>аксимата „целта оправдава средс</w:t>
      </w:r>
      <w:r w:rsidRPr="005C5AC6">
        <w:rPr>
          <w:rFonts w:ascii="Times New Roman" w:eastAsia="Times New Roman" w:hAnsi="Times New Roman" w:cs="Times New Roman"/>
          <w:color w:val="000000"/>
          <w:sz w:val="24"/>
          <w:szCs w:val="24"/>
        </w:rPr>
        <w:t>твата”.</w:t>
      </w:r>
    </w:p>
    <w:p w:rsidR="00143C54" w:rsidRPr="005C5AC6" w:rsidRDefault="00143C54" w:rsidP="006C3435">
      <w:pPr>
        <w:spacing w:line="276" w:lineRule="auto"/>
        <w:ind w:firstLine="720"/>
        <w:jc w:val="both"/>
        <w:rPr>
          <w:rFonts w:ascii="Times New Roman" w:eastAsia="Times New Roman" w:hAnsi="Times New Roman" w:cs="Times New Roman"/>
          <w:color w:val="000000"/>
          <w:sz w:val="24"/>
          <w:szCs w:val="24"/>
        </w:rPr>
      </w:pPr>
      <w:r w:rsidRPr="005C5AC6">
        <w:rPr>
          <w:rFonts w:ascii="Times New Roman" w:eastAsia="Times New Roman" w:hAnsi="Times New Roman" w:cs="Times New Roman"/>
          <w:color w:val="000000"/>
          <w:sz w:val="24"/>
          <w:szCs w:val="24"/>
        </w:rPr>
        <w:t xml:space="preserve">Терористите често споделят общо чувство на ангажираност към кауза и саможертва, която привлича хората в терористични групи. Усещането за принадлежност към група също помага </w:t>
      </w:r>
      <w:r w:rsidR="005C5AC6">
        <w:rPr>
          <w:rFonts w:ascii="Times New Roman" w:eastAsia="Times New Roman" w:hAnsi="Times New Roman" w:cs="Times New Roman"/>
          <w:color w:val="000000"/>
          <w:sz w:val="24"/>
          <w:szCs w:val="24"/>
        </w:rPr>
        <w:t>за оправдаване на агресията, тъй</w:t>
      </w:r>
      <w:r w:rsidRPr="005C5AC6">
        <w:rPr>
          <w:rFonts w:ascii="Times New Roman" w:eastAsia="Times New Roman" w:hAnsi="Times New Roman" w:cs="Times New Roman"/>
          <w:color w:val="000000"/>
          <w:sz w:val="24"/>
          <w:szCs w:val="24"/>
        </w:rPr>
        <w:t xml:space="preserve"> като и останалите членове на групата приемат методите за нормални. Може би най-важният мотив за присъединяване към терористична група или движение е усещането, че участват в нещо по-голямо, а чрез индивидуалните актове на агреси</w:t>
      </w:r>
      <w:r w:rsidR="00F138CB" w:rsidRPr="005C5AC6">
        <w:rPr>
          <w:rFonts w:ascii="Times New Roman" w:eastAsia="Times New Roman" w:hAnsi="Times New Roman" w:cs="Times New Roman"/>
          <w:color w:val="000000"/>
          <w:sz w:val="24"/>
          <w:szCs w:val="24"/>
        </w:rPr>
        <w:t>я ку</w:t>
      </w:r>
      <w:r w:rsidRPr="005C5AC6">
        <w:rPr>
          <w:rFonts w:ascii="Times New Roman" w:eastAsia="Times New Roman" w:hAnsi="Times New Roman" w:cs="Times New Roman"/>
          <w:color w:val="000000"/>
          <w:sz w:val="24"/>
          <w:szCs w:val="24"/>
        </w:rPr>
        <w:t>мулативната сила на групата придобива колективен смисъл. Така те се надяват да постигнат основните цели и промяна, за която се борят.</w:t>
      </w:r>
      <w:r w:rsidRPr="005C5AC6">
        <w:rPr>
          <w:rFonts w:ascii="Times New Roman" w:eastAsia="Times New Roman" w:hAnsi="Times New Roman" w:cs="Times New Roman"/>
          <w:color w:val="000000"/>
          <w:sz w:val="24"/>
          <w:szCs w:val="24"/>
          <w:vertAlign w:val="superscript"/>
        </w:rPr>
        <w:footnoteReference w:id="307"/>
      </w:r>
    </w:p>
    <w:p w:rsidR="00143C54" w:rsidRPr="005C5AC6" w:rsidRDefault="00143C54" w:rsidP="006C3435">
      <w:pPr>
        <w:spacing w:line="276" w:lineRule="auto"/>
        <w:ind w:firstLine="720"/>
        <w:jc w:val="both"/>
        <w:rPr>
          <w:rFonts w:ascii="Times New Roman" w:eastAsia="Times New Roman" w:hAnsi="Times New Roman" w:cs="Times New Roman"/>
          <w:color w:val="000000"/>
          <w:sz w:val="24"/>
          <w:szCs w:val="24"/>
        </w:rPr>
      </w:pPr>
      <w:r w:rsidRPr="005C5AC6">
        <w:rPr>
          <w:rFonts w:ascii="Times New Roman" w:eastAsia="Times New Roman" w:hAnsi="Times New Roman" w:cs="Times New Roman"/>
          <w:color w:val="000000"/>
          <w:sz w:val="24"/>
          <w:szCs w:val="24"/>
        </w:rPr>
        <w:t xml:space="preserve">Последното десетилетие показа многообразното лице на терористите. Те идват, както от Северна Африка и Южна Азия, така и от Близкия </w:t>
      </w:r>
      <w:r w:rsidR="00A751F0">
        <w:rPr>
          <w:rFonts w:ascii="Times New Roman" w:eastAsia="Times New Roman" w:hAnsi="Times New Roman" w:cs="Times New Roman"/>
          <w:color w:val="000000"/>
          <w:sz w:val="24"/>
          <w:szCs w:val="24"/>
        </w:rPr>
        <w:t>изток</w:t>
      </w:r>
      <w:r w:rsidRPr="005C5AC6">
        <w:rPr>
          <w:rFonts w:ascii="Times New Roman" w:eastAsia="Times New Roman" w:hAnsi="Times New Roman" w:cs="Times New Roman"/>
          <w:color w:val="000000"/>
          <w:sz w:val="24"/>
          <w:szCs w:val="24"/>
        </w:rPr>
        <w:t xml:space="preserve"> и от района на суб-Сахара. Пристигат от чужбина, но има и израснали в страните от Западна Европа или САЩ. Те са религиозно благочестиви или новопокръстени. Мнозина са били светски личности. Някои са имали семейства други не. Сред тях има млади, има стари, има мъже, има и жени.</w:t>
      </w:r>
      <w:r w:rsidRPr="005C5AC6">
        <w:rPr>
          <w:rFonts w:ascii="Times New Roman" w:eastAsia="Times New Roman" w:hAnsi="Times New Roman" w:cs="Times New Roman"/>
          <w:color w:val="000000"/>
          <w:sz w:val="24"/>
          <w:szCs w:val="24"/>
          <w:vertAlign w:val="superscript"/>
        </w:rPr>
        <w:footnoteReference w:id="308"/>
      </w:r>
      <w:r w:rsidRPr="005C5AC6">
        <w:rPr>
          <w:rFonts w:ascii="Times New Roman" w:eastAsia="Times New Roman" w:hAnsi="Times New Roman" w:cs="Times New Roman"/>
          <w:color w:val="000000"/>
          <w:sz w:val="24"/>
          <w:szCs w:val="24"/>
        </w:rPr>
        <w:t xml:space="preserve"> Това прави създаването на определен профил на съвременния терорист от XXI-ви век на практика невъзможно. Паралелно с това сме свидетели как през последните години религията се превърна в един много мощен мотиватор, също така дълбока обосновка за много хора ангажирани с терористична кауза. Във всички религиозни вероизповедания виждаме лица склонни към употреба на насилие, които оправдават убийствата и унищожението. Въз основа на религиозни текстове или свещена литература, терористите поставят себе си директно в отговор на исканията и призивите на религиозни фундаменталисти. В този смисъл трябва да отбележим сериозното увеличение на </w:t>
      </w:r>
      <w:r w:rsidR="00F138CB" w:rsidRPr="005C5AC6">
        <w:rPr>
          <w:rFonts w:ascii="Times New Roman" w:eastAsia="Times New Roman" w:hAnsi="Times New Roman" w:cs="Times New Roman"/>
          <w:color w:val="000000"/>
          <w:sz w:val="24"/>
          <w:szCs w:val="24"/>
        </w:rPr>
        <w:t>дела</w:t>
      </w:r>
      <w:r w:rsidRPr="005C5AC6">
        <w:rPr>
          <w:rFonts w:ascii="Times New Roman" w:eastAsia="Times New Roman" w:hAnsi="Times New Roman" w:cs="Times New Roman"/>
          <w:color w:val="000000"/>
          <w:sz w:val="24"/>
          <w:szCs w:val="24"/>
        </w:rPr>
        <w:t xml:space="preserve"> на самоубийствените терористични актове в последното десетилетие. Това е своеобразен ак</w:t>
      </w:r>
      <w:r w:rsidR="00F138CB" w:rsidRPr="005C5AC6">
        <w:rPr>
          <w:rFonts w:ascii="Times New Roman" w:eastAsia="Times New Roman" w:hAnsi="Times New Roman" w:cs="Times New Roman"/>
          <w:color w:val="000000"/>
          <w:sz w:val="24"/>
          <w:szCs w:val="24"/>
        </w:rPr>
        <w:t>т за доказване на тяхната безпре</w:t>
      </w:r>
      <w:r w:rsidRPr="005C5AC6">
        <w:rPr>
          <w:rFonts w:ascii="Times New Roman" w:eastAsia="Times New Roman" w:hAnsi="Times New Roman" w:cs="Times New Roman"/>
          <w:color w:val="000000"/>
          <w:sz w:val="24"/>
          <w:szCs w:val="24"/>
        </w:rPr>
        <w:t xml:space="preserve">кословна вяра и отдаденост на каузата. </w:t>
      </w:r>
    </w:p>
    <w:p w:rsidR="00143C54" w:rsidRPr="005C5AC6" w:rsidRDefault="00143C54" w:rsidP="006C3435">
      <w:pPr>
        <w:spacing w:line="276" w:lineRule="auto"/>
        <w:ind w:firstLine="720"/>
        <w:jc w:val="both"/>
        <w:rPr>
          <w:rFonts w:ascii="Times New Roman" w:eastAsia="Times New Roman" w:hAnsi="Times New Roman" w:cs="Times New Roman"/>
          <w:color w:val="000000"/>
          <w:sz w:val="24"/>
          <w:szCs w:val="24"/>
        </w:rPr>
      </w:pPr>
      <w:r w:rsidRPr="005C5AC6">
        <w:rPr>
          <w:rFonts w:ascii="Times New Roman" w:eastAsia="Times New Roman" w:hAnsi="Times New Roman" w:cs="Times New Roman"/>
          <w:color w:val="000000"/>
          <w:sz w:val="24"/>
          <w:szCs w:val="24"/>
        </w:rPr>
        <w:t>Терористите всъщност идват от всички сфери на живота. От маргинализирани хора работещи най-ниско квалифициран труд, често с дълги криминални досиета или истории свързани с младежката престъпност, до хора от много солидна средна и дори висша икономическа класа със сериозно академично образование. От личности със силно светски профил, до отдадени на религията. Хора, които в своето минало са имали страст към автомобили, спорт, рок музика и други чисто светски материални интереси, които внезапно се трансформират</w:t>
      </w:r>
      <w:r w:rsidR="00F138CB" w:rsidRPr="005C5AC6">
        <w:rPr>
          <w:rFonts w:ascii="Times New Roman" w:eastAsia="Times New Roman" w:hAnsi="Times New Roman" w:cs="Times New Roman"/>
          <w:color w:val="000000"/>
          <w:sz w:val="24"/>
          <w:szCs w:val="24"/>
        </w:rPr>
        <w:t xml:space="preserve"> в религиоз</w:t>
      </w:r>
      <w:r w:rsidRPr="005C5AC6">
        <w:rPr>
          <w:rFonts w:ascii="Times New Roman" w:eastAsia="Times New Roman" w:hAnsi="Times New Roman" w:cs="Times New Roman"/>
          <w:color w:val="000000"/>
          <w:sz w:val="24"/>
          <w:szCs w:val="24"/>
        </w:rPr>
        <w:t>на преданост. Ето и примери. От една страна имаме атентатора от Великобритания Ричард Рийд, който през декември 2001 г. в полет на American Airlines се опитал да детонира пластичен експлозив скрит в маратонките му, но бил възпрепятстван от останалите пасажери. Той ранно отпада от училище, често пребивава в различни центрове за непълнолетни нарушители, за да стигне до затвор за възрастни в който приема исляма, където е вербуван от Ал Кайда. Добър пример за ниско образован и не особено интелигентен човек, които е изпратен</w:t>
      </w:r>
      <w:r w:rsidRPr="00693321">
        <w:rPr>
          <w:rFonts w:ascii="Times New Roman" w:eastAsia="Times New Roman" w:hAnsi="Times New Roman" w:cs="Times New Roman"/>
          <w:color w:val="000000"/>
          <w:sz w:val="24"/>
          <w:szCs w:val="24"/>
        </w:rPr>
        <w:t xml:space="preserve"> </w:t>
      </w:r>
      <w:r w:rsidRPr="005C5AC6">
        <w:rPr>
          <w:rFonts w:ascii="Times New Roman" w:eastAsia="Times New Roman" w:hAnsi="Times New Roman" w:cs="Times New Roman"/>
          <w:color w:val="000000"/>
          <w:sz w:val="24"/>
          <w:szCs w:val="24"/>
        </w:rPr>
        <w:lastRenderedPageBreak/>
        <w:t>на мисия в ролята му на пушечно месо.</w:t>
      </w:r>
      <w:r w:rsidRPr="005C5AC6">
        <w:rPr>
          <w:rFonts w:ascii="Times New Roman" w:eastAsia="Times New Roman" w:hAnsi="Times New Roman" w:cs="Times New Roman"/>
          <w:color w:val="000000"/>
          <w:sz w:val="24"/>
          <w:szCs w:val="24"/>
          <w:vertAlign w:val="superscript"/>
        </w:rPr>
        <w:footnoteReference w:id="309"/>
      </w:r>
      <w:r w:rsidRPr="005C5AC6">
        <w:rPr>
          <w:rFonts w:ascii="Times New Roman" w:eastAsia="Times New Roman" w:hAnsi="Times New Roman" w:cs="Times New Roman"/>
          <w:color w:val="000000"/>
          <w:sz w:val="24"/>
          <w:szCs w:val="24"/>
        </w:rPr>
        <w:t xml:space="preserve"> От друга страна, имаме примера с Ахмед Омар Сайд Шейх. Също израснал във Великобритания в заможно семейство от горните слоеве на средната класа. Той посещава най-добрите частни училища в Лондон. Спечелил престижно място в London School of economics, където е особено прилежен студент</w:t>
      </w:r>
      <w:r w:rsidR="00F138CB" w:rsidRPr="005C5AC6">
        <w:rPr>
          <w:rFonts w:ascii="Times New Roman" w:eastAsia="Times New Roman" w:hAnsi="Times New Roman" w:cs="Times New Roman"/>
          <w:color w:val="000000"/>
          <w:sz w:val="24"/>
          <w:szCs w:val="24"/>
        </w:rPr>
        <w:t xml:space="preserve"> в областта на мате</w:t>
      </w:r>
      <w:r w:rsidRPr="005C5AC6">
        <w:rPr>
          <w:rFonts w:ascii="Times New Roman" w:eastAsia="Times New Roman" w:hAnsi="Times New Roman" w:cs="Times New Roman"/>
          <w:color w:val="000000"/>
          <w:sz w:val="24"/>
          <w:szCs w:val="24"/>
        </w:rPr>
        <w:t>матиката и приложната физика. Изключително интелигентен млад човек, чийто родители мечтаят един ден да присъстват на церемония в Бъкингамския дворец, където кралица Елизабет II ще го ръкоположи като рицар на британската корона. Вместо това Ахмед Омар Сайд Шейх гравитира към радикалната политика и фундаменталистките кръгове още като студент. В крайна сметка напуска Обединеното кралство и отива в Пакистан, където се присъединява към Ал Кайда. Там се среща със скандалния Халид Шейх Мохамед, един от архитектите  на атаките от 9/11. Следващата година, той вече е отговорен за отвличането на репортерът на Wall Street Journal Даниел Пърл, който в последствие е брутално обезглавен. По-късно през 2008 г. пакистанското правителство оповестява данни според, коит</w:t>
      </w:r>
      <w:r w:rsidR="00F138CB" w:rsidRPr="005C5AC6">
        <w:rPr>
          <w:rFonts w:ascii="Times New Roman" w:eastAsia="Times New Roman" w:hAnsi="Times New Roman" w:cs="Times New Roman"/>
          <w:color w:val="000000"/>
          <w:sz w:val="24"/>
          <w:szCs w:val="24"/>
        </w:rPr>
        <w:t>о той е главния заподозрян за о</w:t>
      </w:r>
      <w:r w:rsidRPr="005C5AC6">
        <w:rPr>
          <w:rFonts w:ascii="Times New Roman" w:eastAsia="Times New Roman" w:hAnsi="Times New Roman" w:cs="Times New Roman"/>
          <w:color w:val="000000"/>
          <w:sz w:val="24"/>
          <w:szCs w:val="24"/>
        </w:rPr>
        <w:t>рганизация на атентатите в Мумбай.</w:t>
      </w:r>
      <w:r w:rsidRPr="005C5AC6">
        <w:rPr>
          <w:rFonts w:ascii="Times New Roman" w:eastAsia="Times New Roman" w:hAnsi="Times New Roman" w:cs="Times New Roman"/>
          <w:color w:val="000000"/>
          <w:sz w:val="24"/>
          <w:szCs w:val="24"/>
          <w:vertAlign w:val="superscript"/>
        </w:rPr>
        <w:footnoteReference w:id="310"/>
      </w:r>
    </w:p>
    <w:p w:rsidR="00143C54" w:rsidRPr="005C5AC6" w:rsidRDefault="00143C54" w:rsidP="006C3435">
      <w:pPr>
        <w:spacing w:line="276" w:lineRule="auto"/>
        <w:ind w:firstLine="720"/>
        <w:jc w:val="both"/>
        <w:rPr>
          <w:rFonts w:ascii="Times New Roman" w:eastAsia="Times New Roman" w:hAnsi="Times New Roman" w:cs="Times New Roman"/>
          <w:color w:val="000000"/>
          <w:sz w:val="24"/>
          <w:szCs w:val="24"/>
        </w:rPr>
      </w:pPr>
      <w:r w:rsidRPr="005C5AC6">
        <w:rPr>
          <w:rFonts w:ascii="Times New Roman" w:eastAsia="Times New Roman" w:hAnsi="Times New Roman" w:cs="Times New Roman"/>
          <w:color w:val="000000"/>
          <w:sz w:val="24"/>
          <w:szCs w:val="24"/>
        </w:rPr>
        <w:t>В крайна сметка два коренно различни пътя на развитие водят до едно и също място на радикален тероризъм. Причините поради които, хората стават терористи в някои случаи са забележително прозаични. Два са основните фактори, които влияят – първият е приятелския кръг, а вторият е социалната среда в която са формирани като личности. Така взаимоотношения изградени по време на работа, в училище, от развлекателни и религиозни дейности често се превръщат в база за привличане не само на отделни личност, но често на цели групи от хора за каузите на тероризма.  Със сигурност интернет е добра среда за подбор на онези, които са вече податливи към насилие. Отделни лица и дори компактни групи от хора потопени в необятността на мрежата, които имат сходни идеи и споделят неудовлетвореност и гняв. Най важното е желанието да действат радикално, за да се промени всичко онова, което те не одобряват в обществата към които принадлежат. В някои случаи, именно първото поколение синове и дъщери на имигранти са смлени в терористична мелниц</w:t>
      </w:r>
      <w:r w:rsidR="008006C7">
        <w:rPr>
          <w:rFonts w:ascii="Times New Roman" w:eastAsia="Times New Roman" w:hAnsi="Times New Roman" w:cs="Times New Roman"/>
          <w:color w:val="000000"/>
          <w:sz w:val="24"/>
          <w:szCs w:val="24"/>
        </w:rPr>
        <w:t xml:space="preserve">ата за набиране на поддръжници. </w:t>
      </w:r>
      <w:r w:rsidRPr="005C5AC6">
        <w:rPr>
          <w:rFonts w:ascii="Times New Roman" w:eastAsia="Times New Roman" w:hAnsi="Times New Roman" w:cs="Times New Roman"/>
          <w:color w:val="000000"/>
          <w:sz w:val="24"/>
          <w:szCs w:val="24"/>
        </w:rPr>
        <w:t>Често това са хора, които са разкъсвани между две общества, онова на своите родители, свързано с култура, традиция и религиозност, както и другия свят на страната приемник. Чрез радикализацията те изразяват своето разочарование от невъзможността си за интеграция.</w:t>
      </w:r>
      <w:r w:rsidRPr="005C5AC6">
        <w:rPr>
          <w:rFonts w:ascii="Times New Roman" w:eastAsia="Times New Roman" w:hAnsi="Times New Roman" w:cs="Times New Roman"/>
          <w:color w:val="000000"/>
          <w:sz w:val="24"/>
          <w:szCs w:val="24"/>
          <w:vertAlign w:val="superscript"/>
        </w:rPr>
        <w:footnoteReference w:id="311"/>
      </w:r>
      <w:r w:rsidRPr="005C5AC6">
        <w:rPr>
          <w:rFonts w:ascii="Times New Roman" w:eastAsia="Times New Roman" w:hAnsi="Times New Roman" w:cs="Times New Roman"/>
          <w:color w:val="000000"/>
          <w:sz w:val="24"/>
          <w:szCs w:val="24"/>
        </w:rPr>
        <w:t> Онова, което се превръща в омраза е опит за демонстрация на принадлежност и ангажимент към традиционния дом на родителите. Също така възхищението от терористични движения или водещи терористични фигури може да се превърне в много важен магнит, ставайки вдъхновение за превръщането им в терористи. Тези хора искат да бъдат част от тази борба, искат да вървят по стъпките на предходните поколения терористи, а насилието се превръща в решение на личните им проблеми. Нашата представа за терористите е много различна от онази, която те имат за себе си. Ние схващаме терора, като човеконенавистно, безсмислено, безразборно, страхливо насилие, което е насочено срещу невинни цивилни. Той не</w:t>
      </w:r>
      <w:r w:rsidRPr="00693321">
        <w:rPr>
          <w:rFonts w:ascii="Times New Roman" w:eastAsia="Times New Roman" w:hAnsi="Times New Roman" w:cs="Times New Roman"/>
          <w:color w:val="000000"/>
          <w:sz w:val="24"/>
          <w:szCs w:val="24"/>
        </w:rPr>
        <w:t xml:space="preserve"> </w:t>
      </w:r>
      <w:r w:rsidRPr="005C5AC6">
        <w:rPr>
          <w:rFonts w:ascii="Times New Roman" w:eastAsia="Times New Roman" w:hAnsi="Times New Roman" w:cs="Times New Roman"/>
          <w:color w:val="000000"/>
          <w:sz w:val="24"/>
          <w:szCs w:val="24"/>
        </w:rPr>
        <w:lastRenderedPageBreak/>
        <w:t xml:space="preserve">признава неутрална територия или защитени хора. Това са акции проведени извън основните правила за водене на война, в които косвени и невинни жертви са неприемливи. Изходната точка на терористите е винаги идеята за справедлива война. Те виждат себе си не като терористи, а като войни, които са призвани да вдигнат оръжие срещу враговете в честна борба. Така се легитимира насилието, за да привидят себе си като освободители. Те виждат враговете си, не само като заблудени, но и като изцяло зли, следователно единственият език, който те разбират е насилие. Това е едно манихейско схващане, в което представата за света е категорично дуалистична. С други думи това е свят на крайности: на черно и бяло, на добро и зло, в него отсъства сива зона между цветовете, липсва градация между полюсите. Рационализирането на насилието в съзнанието на терористите минава през обяснението, че невинните жертви са необходими, за да бъдат чути техните политически искания. </w:t>
      </w:r>
    </w:p>
    <w:p w:rsidR="00143C54" w:rsidRPr="005C5AC6" w:rsidRDefault="00143C54" w:rsidP="006C3435">
      <w:pPr>
        <w:spacing w:line="276" w:lineRule="auto"/>
        <w:ind w:firstLine="720"/>
        <w:jc w:val="both"/>
        <w:rPr>
          <w:rFonts w:ascii="Times New Roman" w:eastAsia="Times New Roman" w:hAnsi="Times New Roman" w:cs="Times New Roman"/>
          <w:color w:val="000000"/>
          <w:sz w:val="24"/>
          <w:szCs w:val="24"/>
        </w:rPr>
      </w:pPr>
      <w:r w:rsidRPr="005C5AC6">
        <w:rPr>
          <w:rFonts w:ascii="Times New Roman" w:eastAsia="Times New Roman" w:hAnsi="Times New Roman" w:cs="Times New Roman"/>
          <w:color w:val="000000"/>
          <w:sz w:val="24"/>
          <w:szCs w:val="24"/>
        </w:rPr>
        <w:t xml:space="preserve">И така, да обобщим: тероризмът е психологически феномен в смисъл, че терористът се опитва да предизвика чувство на ужас в отделния индивид или много по големи групи хора. Терористите не са хора с психически отклонения, нито пък са луди. Ако се вгледаме в психологическите доказателства става ясно, че има много малка разлика между терористите и обикновените хора по отношение на личностните характеристики. Друго недоразумение относно личността на терориста е, че това са хора без никакъв морал. Това обаче не отговаря на истината. Техният морал може да се отличава от морала на обществото, но тяхното съзнание е много по ангажирано с въпроси касаещи нравствеността, които в крайна сметка ги тласкат към подкрепа за тероризма. </w:t>
      </w:r>
    </w:p>
    <w:p w:rsidR="00143C54" w:rsidRPr="005C5AC6" w:rsidRDefault="00143C54" w:rsidP="006C3435">
      <w:pPr>
        <w:spacing w:line="276" w:lineRule="auto"/>
        <w:ind w:firstLine="720"/>
        <w:jc w:val="both"/>
        <w:rPr>
          <w:rFonts w:ascii="Times New Roman" w:eastAsia="Times New Roman" w:hAnsi="Times New Roman" w:cs="Times New Roman"/>
          <w:color w:val="000000"/>
          <w:sz w:val="24"/>
          <w:szCs w:val="24"/>
        </w:rPr>
      </w:pPr>
      <w:r w:rsidRPr="005C5AC6">
        <w:rPr>
          <w:rFonts w:ascii="Times New Roman" w:eastAsia="Times New Roman" w:hAnsi="Times New Roman" w:cs="Times New Roman"/>
          <w:color w:val="000000"/>
          <w:sz w:val="24"/>
          <w:szCs w:val="24"/>
        </w:rPr>
        <w:t>Обяснението на явлението тероризъм е възможно единствено и само в контекста на конкретната ситуацията. Поради това преди повече от 10 години проф. Фатали Могхадам въвежда метафората за стълб</w:t>
      </w:r>
      <w:r w:rsidR="00F138CB" w:rsidRPr="005C5AC6">
        <w:rPr>
          <w:rFonts w:ascii="Times New Roman" w:eastAsia="Times New Roman" w:hAnsi="Times New Roman" w:cs="Times New Roman"/>
          <w:color w:val="000000"/>
          <w:sz w:val="24"/>
          <w:szCs w:val="24"/>
        </w:rPr>
        <w:t>и</w:t>
      </w:r>
      <w:r w:rsidRPr="005C5AC6">
        <w:rPr>
          <w:rFonts w:ascii="Times New Roman" w:eastAsia="Times New Roman" w:hAnsi="Times New Roman" w:cs="Times New Roman"/>
          <w:color w:val="000000"/>
          <w:sz w:val="24"/>
          <w:szCs w:val="24"/>
        </w:rPr>
        <w:t>ца в опит да допринесе за разбирането на контекста, в който се създава тероризма.</w:t>
      </w:r>
      <w:r w:rsidRPr="005C5AC6">
        <w:rPr>
          <w:rFonts w:ascii="Times New Roman" w:eastAsia="Times New Roman" w:hAnsi="Times New Roman" w:cs="Times New Roman"/>
          <w:color w:val="000000"/>
          <w:sz w:val="24"/>
          <w:szCs w:val="24"/>
          <w:vertAlign w:val="superscript"/>
        </w:rPr>
        <w:footnoteReference w:id="312"/>
      </w:r>
      <w:r w:rsidRPr="005C5AC6">
        <w:rPr>
          <w:rFonts w:ascii="Times New Roman" w:eastAsia="Times New Roman" w:hAnsi="Times New Roman" w:cs="Times New Roman"/>
          <w:color w:val="000000"/>
          <w:sz w:val="24"/>
          <w:szCs w:val="24"/>
        </w:rPr>
        <w:t xml:space="preserve"> Защото ако се съсредоточим върху всеки отделен терористичен акт или отделен терорист, трудно бихме могли да добием представа, която може да формира политики на превенция на това пагубно явление. </w:t>
      </w:r>
    </w:p>
    <w:p w:rsidR="00310E1C" w:rsidRDefault="00143C54" w:rsidP="006C3435">
      <w:pPr>
        <w:spacing w:line="276" w:lineRule="auto"/>
        <w:ind w:firstLine="720"/>
        <w:jc w:val="both"/>
        <w:rPr>
          <w:rFonts w:ascii="Times New Roman" w:eastAsia="Times New Roman" w:hAnsi="Times New Roman" w:cs="Times New Roman"/>
          <w:color w:val="000000"/>
          <w:sz w:val="24"/>
          <w:szCs w:val="24"/>
        </w:rPr>
      </w:pPr>
      <w:r w:rsidRPr="008006C7">
        <w:rPr>
          <w:rFonts w:ascii="Times New Roman" w:eastAsia="Times New Roman" w:hAnsi="Times New Roman" w:cs="Times New Roman"/>
          <w:sz w:val="24"/>
          <w:szCs w:val="24"/>
        </w:rPr>
        <w:t xml:space="preserve">За да </w:t>
      </w:r>
      <w:r w:rsidRPr="005C5AC6">
        <w:rPr>
          <w:rFonts w:ascii="Times New Roman" w:eastAsia="Times New Roman" w:hAnsi="Times New Roman" w:cs="Times New Roman"/>
          <w:color w:val="000000"/>
          <w:sz w:val="24"/>
          <w:szCs w:val="24"/>
        </w:rPr>
        <w:t>обясним метафората на стълбицата към тероризма е необходимо да си представим света като голяма сграда със стълбица в средата. Всеки</w:t>
      </w:r>
      <w:r w:rsidR="008006C7">
        <w:rPr>
          <w:rFonts w:ascii="Times New Roman" w:eastAsia="Times New Roman" w:hAnsi="Times New Roman" w:cs="Times New Roman"/>
          <w:color w:val="000000"/>
          <w:sz w:val="24"/>
          <w:szCs w:val="24"/>
        </w:rPr>
        <w:t xml:space="preserve"> един човек започва от партера. </w:t>
      </w:r>
      <w:r w:rsidRPr="005C5AC6">
        <w:rPr>
          <w:rFonts w:ascii="Times New Roman" w:eastAsia="Times New Roman" w:hAnsi="Times New Roman" w:cs="Times New Roman"/>
          <w:color w:val="000000"/>
          <w:sz w:val="24"/>
          <w:szCs w:val="24"/>
        </w:rPr>
        <w:t>Представяме си мюсюлманския свят наброяващ около 1,4 милиарда души. Те всички са на партера. Хората там не схващат себе си като теро</w:t>
      </w:r>
      <w:r w:rsidR="008006C7">
        <w:rPr>
          <w:rFonts w:ascii="Times New Roman" w:eastAsia="Times New Roman" w:hAnsi="Times New Roman" w:cs="Times New Roman"/>
          <w:color w:val="000000"/>
          <w:sz w:val="24"/>
          <w:szCs w:val="24"/>
        </w:rPr>
        <w:t xml:space="preserve">ристи и са много далеч от него. </w:t>
      </w:r>
      <w:r w:rsidRPr="005C5AC6">
        <w:rPr>
          <w:rFonts w:ascii="Times New Roman" w:eastAsia="Times New Roman" w:hAnsi="Times New Roman" w:cs="Times New Roman"/>
          <w:color w:val="000000"/>
          <w:sz w:val="24"/>
          <w:szCs w:val="24"/>
        </w:rPr>
        <w:t>Те са като нас, виждат живота си като работни места, училище, ежедневни дейности. Хората на партера се просто се опитват да подобрят живота си. Техните основни</w:t>
      </w:r>
      <w:r w:rsidR="00310E1C">
        <w:rPr>
          <w:rFonts w:ascii="Times New Roman" w:eastAsia="Times New Roman" w:hAnsi="Times New Roman" w:cs="Times New Roman"/>
          <w:color w:val="000000"/>
          <w:sz w:val="24"/>
          <w:szCs w:val="24"/>
        </w:rPr>
        <w:t xml:space="preserve"> цели са много сходни с нашите. </w:t>
      </w:r>
      <w:r w:rsidRPr="005C5AC6">
        <w:rPr>
          <w:rFonts w:ascii="Times New Roman" w:eastAsia="Times New Roman" w:hAnsi="Times New Roman" w:cs="Times New Roman"/>
          <w:color w:val="000000"/>
          <w:sz w:val="24"/>
          <w:szCs w:val="24"/>
        </w:rPr>
        <w:t xml:space="preserve">Някои от тях стават недоволни по различни причини, така те се придвижват към </w:t>
      </w:r>
      <w:r w:rsidR="00B83157" w:rsidRPr="005C5AC6">
        <w:rPr>
          <w:rFonts w:ascii="Times New Roman" w:eastAsia="Times New Roman" w:hAnsi="Times New Roman" w:cs="Times New Roman"/>
          <w:color w:val="000000"/>
          <w:sz w:val="24"/>
          <w:szCs w:val="24"/>
        </w:rPr>
        <w:t xml:space="preserve">първото стъпало на стълбицата. </w:t>
      </w:r>
      <w:r w:rsidRPr="005C5AC6">
        <w:rPr>
          <w:rFonts w:ascii="Times New Roman" w:eastAsia="Times New Roman" w:hAnsi="Times New Roman" w:cs="Times New Roman"/>
          <w:color w:val="000000"/>
          <w:sz w:val="24"/>
          <w:szCs w:val="24"/>
        </w:rPr>
        <w:t>Придвижвайки се към него съвсем не означава, че те мисля</w:t>
      </w:r>
      <w:r w:rsidR="00310E1C">
        <w:rPr>
          <w:rFonts w:ascii="Times New Roman" w:eastAsia="Times New Roman" w:hAnsi="Times New Roman" w:cs="Times New Roman"/>
          <w:color w:val="000000"/>
          <w:sz w:val="24"/>
          <w:szCs w:val="24"/>
        </w:rPr>
        <w:t xml:space="preserve">т за себе си като за терористи. </w:t>
      </w:r>
      <w:r w:rsidRPr="005C5AC6">
        <w:rPr>
          <w:rFonts w:ascii="Times New Roman" w:eastAsia="Times New Roman" w:hAnsi="Times New Roman" w:cs="Times New Roman"/>
          <w:color w:val="000000"/>
          <w:sz w:val="24"/>
          <w:szCs w:val="24"/>
        </w:rPr>
        <w:t xml:space="preserve">Те са просто недоволни от някои аспекти на живота си, и се опитват да се движат нагоре. В някои части на света лицата, за които говорим на партера са предимно млади хора. В повечето страни от Северна Африка, Близкия </w:t>
      </w:r>
      <w:r w:rsidR="00A751F0">
        <w:rPr>
          <w:rFonts w:ascii="Times New Roman" w:eastAsia="Times New Roman" w:hAnsi="Times New Roman" w:cs="Times New Roman"/>
          <w:color w:val="000000"/>
          <w:sz w:val="24"/>
          <w:szCs w:val="24"/>
        </w:rPr>
        <w:t>изток</w:t>
      </w:r>
      <w:r w:rsidRPr="005C5AC6">
        <w:rPr>
          <w:rFonts w:ascii="Times New Roman" w:eastAsia="Times New Roman" w:hAnsi="Times New Roman" w:cs="Times New Roman"/>
          <w:color w:val="000000"/>
          <w:sz w:val="24"/>
          <w:szCs w:val="24"/>
        </w:rPr>
        <w:t xml:space="preserve"> около 60% от населението е на възраст под 25 години. В тях конкуренция в области като образование и работни места наистина е много сериозна, а наличните  ресурси са много малко.</w:t>
      </w:r>
      <w:r w:rsidRPr="00693321">
        <w:rPr>
          <w:rFonts w:ascii="Times New Roman" w:eastAsia="Times New Roman" w:hAnsi="Times New Roman" w:cs="Times New Roman"/>
          <w:color w:val="000000"/>
          <w:sz w:val="24"/>
          <w:szCs w:val="24"/>
        </w:rPr>
        <w:t xml:space="preserve"> </w:t>
      </w:r>
      <w:r w:rsidRPr="005C5AC6">
        <w:rPr>
          <w:rFonts w:ascii="Times New Roman" w:eastAsia="Times New Roman" w:hAnsi="Times New Roman" w:cs="Times New Roman"/>
          <w:color w:val="000000"/>
          <w:sz w:val="24"/>
          <w:szCs w:val="24"/>
        </w:rPr>
        <w:lastRenderedPageBreak/>
        <w:t xml:space="preserve">Сходно е състоянието и на 25-те милиона </w:t>
      </w:r>
      <w:r w:rsidR="00B83157" w:rsidRPr="005C5AC6">
        <w:rPr>
          <w:rFonts w:ascii="Times New Roman" w:eastAsia="Times New Roman" w:hAnsi="Times New Roman" w:cs="Times New Roman"/>
          <w:color w:val="000000"/>
          <w:sz w:val="24"/>
          <w:szCs w:val="24"/>
        </w:rPr>
        <w:t>мюсюлмани</w:t>
      </w:r>
      <w:r w:rsidRPr="005C5AC6">
        <w:rPr>
          <w:rFonts w:ascii="Times New Roman" w:eastAsia="Times New Roman" w:hAnsi="Times New Roman" w:cs="Times New Roman"/>
          <w:color w:val="000000"/>
          <w:sz w:val="24"/>
          <w:szCs w:val="24"/>
        </w:rPr>
        <w:t xml:space="preserve"> в страните от ЕС, където к</w:t>
      </w:r>
      <w:r w:rsidR="00310E1C">
        <w:rPr>
          <w:rFonts w:ascii="Times New Roman" w:eastAsia="Times New Roman" w:hAnsi="Times New Roman" w:cs="Times New Roman"/>
          <w:color w:val="000000"/>
          <w:sz w:val="24"/>
          <w:szCs w:val="24"/>
        </w:rPr>
        <w:t xml:space="preserve">онкуренцията е също ожесточена. </w:t>
      </w:r>
      <w:r w:rsidRPr="005C5AC6">
        <w:rPr>
          <w:rFonts w:ascii="Times New Roman" w:eastAsia="Times New Roman" w:hAnsi="Times New Roman" w:cs="Times New Roman"/>
          <w:color w:val="000000"/>
          <w:sz w:val="24"/>
          <w:szCs w:val="24"/>
        </w:rPr>
        <w:t>Бидейки на партера</w:t>
      </w:r>
      <w:r w:rsidR="00310E1C">
        <w:rPr>
          <w:rFonts w:ascii="Times New Roman" w:eastAsia="Times New Roman" w:hAnsi="Times New Roman" w:cs="Times New Roman"/>
          <w:color w:val="000000"/>
          <w:sz w:val="24"/>
          <w:szCs w:val="24"/>
        </w:rPr>
        <w:t>,</w:t>
      </w:r>
      <w:r w:rsidRPr="005C5AC6">
        <w:rPr>
          <w:rFonts w:ascii="Times New Roman" w:eastAsia="Times New Roman" w:hAnsi="Times New Roman" w:cs="Times New Roman"/>
          <w:color w:val="000000"/>
          <w:sz w:val="24"/>
          <w:szCs w:val="24"/>
        </w:rPr>
        <w:t xml:space="preserve"> едно от предизвикателства</w:t>
      </w:r>
      <w:r w:rsidR="00310E1C">
        <w:rPr>
          <w:rFonts w:ascii="Times New Roman" w:eastAsia="Times New Roman" w:hAnsi="Times New Roman" w:cs="Times New Roman"/>
          <w:color w:val="000000"/>
          <w:sz w:val="24"/>
          <w:szCs w:val="24"/>
        </w:rPr>
        <w:t>та</w:t>
      </w:r>
      <w:r w:rsidRPr="005C5AC6">
        <w:rPr>
          <w:rFonts w:ascii="Times New Roman" w:eastAsia="Times New Roman" w:hAnsi="Times New Roman" w:cs="Times New Roman"/>
          <w:color w:val="000000"/>
          <w:sz w:val="24"/>
          <w:szCs w:val="24"/>
        </w:rPr>
        <w:t xml:space="preserve"> е да се получи достъп до различни видове образователни възможности, възможности за р</w:t>
      </w:r>
      <w:r w:rsidR="00310E1C">
        <w:rPr>
          <w:rFonts w:ascii="Times New Roman" w:eastAsia="Times New Roman" w:hAnsi="Times New Roman" w:cs="Times New Roman"/>
          <w:color w:val="000000"/>
          <w:sz w:val="24"/>
          <w:szCs w:val="24"/>
        </w:rPr>
        <w:t>абота и т.н. На първото стъпало</w:t>
      </w:r>
      <w:r w:rsidRPr="005C5AC6">
        <w:rPr>
          <w:rFonts w:ascii="Times New Roman" w:eastAsia="Times New Roman" w:hAnsi="Times New Roman" w:cs="Times New Roman"/>
          <w:color w:val="000000"/>
          <w:sz w:val="24"/>
          <w:szCs w:val="24"/>
        </w:rPr>
        <w:t xml:space="preserve"> тяхното поведение се характеризира още като търсене н</w:t>
      </w:r>
      <w:r w:rsidR="00310E1C">
        <w:rPr>
          <w:rFonts w:ascii="Times New Roman" w:eastAsia="Times New Roman" w:hAnsi="Times New Roman" w:cs="Times New Roman"/>
          <w:color w:val="000000"/>
          <w:sz w:val="24"/>
          <w:szCs w:val="24"/>
        </w:rPr>
        <w:t xml:space="preserve">а пътища за социална мобилност. </w:t>
      </w:r>
      <w:r w:rsidRPr="005C5AC6">
        <w:rPr>
          <w:rFonts w:ascii="Times New Roman" w:eastAsia="Times New Roman" w:hAnsi="Times New Roman" w:cs="Times New Roman"/>
          <w:color w:val="000000"/>
          <w:sz w:val="24"/>
          <w:szCs w:val="24"/>
        </w:rPr>
        <w:t>На всяко стъпало от стълбицата, поведението на хората се характеризира със специфични</w:t>
      </w:r>
      <w:r w:rsidR="00310E1C">
        <w:rPr>
          <w:rFonts w:ascii="Times New Roman" w:eastAsia="Times New Roman" w:hAnsi="Times New Roman" w:cs="Times New Roman"/>
          <w:color w:val="000000"/>
          <w:sz w:val="24"/>
          <w:szCs w:val="24"/>
        </w:rPr>
        <w:t xml:space="preserve"> психологически характеристики. </w:t>
      </w:r>
      <w:r w:rsidRPr="005C5AC6">
        <w:rPr>
          <w:rFonts w:ascii="Times New Roman" w:eastAsia="Times New Roman" w:hAnsi="Times New Roman" w:cs="Times New Roman"/>
          <w:color w:val="000000"/>
          <w:sz w:val="24"/>
          <w:szCs w:val="24"/>
        </w:rPr>
        <w:t>Някои от тях стават много разочаровани, защото не намират пътища за постигане на желания напредък, тъй като смятат, че пътищата им са блокирани. В определени части на света това е така, защото корупцията, диктаторските режими, икономическата нестабилност поставят блокади срещу мобилността на личността. Така някои хора стават все по</w:t>
      </w:r>
      <w:r w:rsidR="00B83157" w:rsidRPr="005C5AC6">
        <w:rPr>
          <w:rFonts w:ascii="Times New Roman" w:eastAsia="Times New Roman" w:hAnsi="Times New Roman" w:cs="Times New Roman"/>
          <w:color w:val="000000"/>
          <w:sz w:val="24"/>
          <w:szCs w:val="24"/>
        </w:rPr>
        <w:t>-</w:t>
      </w:r>
      <w:r w:rsidRPr="005C5AC6">
        <w:rPr>
          <w:rFonts w:ascii="Times New Roman" w:eastAsia="Times New Roman" w:hAnsi="Times New Roman" w:cs="Times New Roman"/>
          <w:color w:val="000000"/>
          <w:sz w:val="24"/>
          <w:szCs w:val="24"/>
        </w:rPr>
        <w:t>разочаровани и се придвижват нагоре към следващото второ стъ</w:t>
      </w:r>
      <w:r w:rsidR="00B83157" w:rsidRPr="005C5AC6">
        <w:rPr>
          <w:rFonts w:ascii="Times New Roman" w:eastAsia="Times New Roman" w:hAnsi="Times New Roman" w:cs="Times New Roman"/>
          <w:color w:val="000000"/>
          <w:sz w:val="24"/>
          <w:szCs w:val="24"/>
        </w:rPr>
        <w:t>пало. То е най-</w:t>
      </w:r>
      <w:r w:rsidRPr="005C5AC6">
        <w:rPr>
          <w:rFonts w:ascii="Times New Roman" w:eastAsia="Times New Roman" w:hAnsi="Times New Roman" w:cs="Times New Roman"/>
          <w:color w:val="000000"/>
          <w:sz w:val="24"/>
          <w:szCs w:val="24"/>
        </w:rPr>
        <w:t>подходящо за психологическия процес на изместване на натрупаната</w:t>
      </w:r>
      <w:r w:rsidR="00310E1C">
        <w:rPr>
          <w:rFonts w:ascii="Times New Roman" w:eastAsia="Times New Roman" w:hAnsi="Times New Roman" w:cs="Times New Roman"/>
          <w:color w:val="000000"/>
          <w:sz w:val="24"/>
          <w:szCs w:val="24"/>
        </w:rPr>
        <w:t xml:space="preserve"> агресия. Тъкмо там част от нея, </w:t>
      </w:r>
      <w:r w:rsidRPr="005C5AC6">
        <w:rPr>
          <w:rFonts w:ascii="Times New Roman" w:eastAsia="Times New Roman" w:hAnsi="Times New Roman" w:cs="Times New Roman"/>
          <w:color w:val="000000"/>
          <w:sz w:val="24"/>
          <w:szCs w:val="24"/>
        </w:rPr>
        <w:t>събрана в ежедневието</w:t>
      </w:r>
      <w:r w:rsidR="00310E1C">
        <w:rPr>
          <w:rFonts w:ascii="Times New Roman" w:eastAsia="Times New Roman" w:hAnsi="Times New Roman" w:cs="Times New Roman"/>
          <w:color w:val="000000"/>
          <w:sz w:val="24"/>
          <w:szCs w:val="24"/>
        </w:rPr>
        <w:t>,</w:t>
      </w:r>
      <w:r w:rsidRPr="005C5AC6">
        <w:rPr>
          <w:rFonts w:ascii="Times New Roman" w:eastAsia="Times New Roman" w:hAnsi="Times New Roman" w:cs="Times New Roman"/>
          <w:color w:val="000000"/>
          <w:sz w:val="24"/>
          <w:szCs w:val="24"/>
        </w:rPr>
        <w:t xml:space="preserve"> се измества към някакъв външен виновник. В ислямския свят често това изместване се </w:t>
      </w:r>
      <w:r w:rsidR="00310E1C">
        <w:rPr>
          <w:rFonts w:ascii="Times New Roman" w:eastAsia="Times New Roman" w:hAnsi="Times New Roman" w:cs="Times New Roman"/>
          <w:color w:val="000000"/>
          <w:sz w:val="24"/>
          <w:szCs w:val="24"/>
        </w:rPr>
        <w:t xml:space="preserve">канализира от определени групи. </w:t>
      </w:r>
    </w:p>
    <w:p w:rsidR="00310E1C" w:rsidRDefault="00143C54" w:rsidP="006C3435">
      <w:pPr>
        <w:spacing w:line="276" w:lineRule="auto"/>
        <w:ind w:firstLine="720"/>
        <w:jc w:val="both"/>
        <w:rPr>
          <w:rFonts w:ascii="Times New Roman" w:eastAsia="Times New Roman" w:hAnsi="Times New Roman" w:cs="Times New Roman"/>
          <w:color w:val="000000"/>
          <w:sz w:val="24"/>
          <w:szCs w:val="24"/>
        </w:rPr>
      </w:pPr>
      <w:r w:rsidRPr="005C5AC6">
        <w:rPr>
          <w:rFonts w:ascii="Times New Roman" w:eastAsia="Times New Roman" w:hAnsi="Times New Roman" w:cs="Times New Roman"/>
          <w:color w:val="000000"/>
          <w:sz w:val="24"/>
          <w:szCs w:val="24"/>
        </w:rPr>
        <w:t xml:space="preserve">Ако разгледаме внимателно реториката на някои от имамите в Северна Африка и Близкия </w:t>
      </w:r>
      <w:r w:rsidR="00A751F0">
        <w:rPr>
          <w:rFonts w:ascii="Times New Roman" w:eastAsia="Times New Roman" w:hAnsi="Times New Roman" w:cs="Times New Roman"/>
          <w:color w:val="000000"/>
          <w:sz w:val="24"/>
          <w:szCs w:val="24"/>
        </w:rPr>
        <w:t>изток</w:t>
      </w:r>
      <w:r w:rsidRPr="005C5AC6">
        <w:rPr>
          <w:rFonts w:ascii="Times New Roman" w:eastAsia="Times New Roman" w:hAnsi="Times New Roman" w:cs="Times New Roman"/>
          <w:color w:val="000000"/>
          <w:sz w:val="24"/>
          <w:szCs w:val="24"/>
        </w:rPr>
        <w:t>, както и в други джамии по света основните врагове са САЩ и Израел, а още по генерално е т.нар. Запад.</w:t>
      </w:r>
      <w:r w:rsidRPr="005C5AC6">
        <w:rPr>
          <w:rFonts w:ascii="Times New Roman" w:eastAsia="Times New Roman" w:hAnsi="Times New Roman" w:cs="Times New Roman"/>
          <w:color w:val="000000"/>
          <w:sz w:val="24"/>
          <w:szCs w:val="24"/>
          <w:vertAlign w:val="superscript"/>
        </w:rPr>
        <w:footnoteReference w:id="313"/>
      </w:r>
      <w:r w:rsidR="005C5AC6">
        <w:rPr>
          <w:rFonts w:ascii="Times New Roman" w:eastAsia="Times New Roman" w:hAnsi="Times New Roman" w:cs="Times New Roman"/>
          <w:color w:val="000000"/>
          <w:sz w:val="24"/>
          <w:szCs w:val="24"/>
        </w:rPr>
        <w:t xml:space="preserve"> </w:t>
      </w:r>
      <w:r w:rsidRPr="005C5AC6">
        <w:rPr>
          <w:rFonts w:ascii="Times New Roman" w:eastAsia="Times New Roman" w:hAnsi="Times New Roman" w:cs="Times New Roman"/>
          <w:color w:val="000000"/>
          <w:sz w:val="24"/>
          <w:szCs w:val="24"/>
        </w:rPr>
        <w:t xml:space="preserve">Повече от 70 години психолозите изследват процеса на превръщане на чувството на неудовлетвореност в агресия. Така някои хора се </w:t>
      </w:r>
      <w:r w:rsidR="00B83157" w:rsidRPr="005C5AC6">
        <w:rPr>
          <w:rFonts w:ascii="Times New Roman" w:eastAsia="Times New Roman" w:hAnsi="Times New Roman" w:cs="Times New Roman"/>
          <w:color w:val="000000"/>
          <w:sz w:val="24"/>
          <w:szCs w:val="24"/>
        </w:rPr>
        <w:t>из</w:t>
      </w:r>
      <w:r w:rsidRPr="005C5AC6">
        <w:rPr>
          <w:rFonts w:ascii="Times New Roman" w:eastAsia="Times New Roman" w:hAnsi="Times New Roman" w:cs="Times New Roman"/>
          <w:color w:val="000000"/>
          <w:sz w:val="24"/>
          <w:szCs w:val="24"/>
        </w:rPr>
        <w:t>качват нагоре от второто до третото стъпа</w:t>
      </w:r>
      <w:r w:rsidR="00310E1C">
        <w:rPr>
          <w:rFonts w:ascii="Times New Roman" w:eastAsia="Times New Roman" w:hAnsi="Times New Roman" w:cs="Times New Roman"/>
          <w:color w:val="000000"/>
          <w:sz w:val="24"/>
          <w:szCs w:val="24"/>
        </w:rPr>
        <w:t xml:space="preserve">ло на стълбицата към тероризма. </w:t>
      </w:r>
      <w:r w:rsidRPr="005C5AC6">
        <w:rPr>
          <w:rFonts w:ascii="Times New Roman" w:eastAsia="Times New Roman" w:hAnsi="Times New Roman" w:cs="Times New Roman"/>
          <w:color w:val="000000"/>
          <w:sz w:val="24"/>
          <w:szCs w:val="24"/>
        </w:rPr>
        <w:t xml:space="preserve">Тези хора са не само разочаровани, те се чувстват много тревожни и неудобно в ситуацията в която се намират, същевременно вече имат насока към целите. Те се движат до третото стъпало, където основният психологически процес </w:t>
      </w:r>
      <w:r w:rsidR="00B83157" w:rsidRPr="005C5AC6">
        <w:rPr>
          <w:rFonts w:ascii="Times New Roman" w:eastAsia="Times New Roman" w:hAnsi="Times New Roman" w:cs="Times New Roman"/>
          <w:color w:val="000000"/>
          <w:sz w:val="24"/>
          <w:szCs w:val="24"/>
        </w:rPr>
        <w:t>е не</w:t>
      </w:r>
      <w:r w:rsidRPr="005C5AC6">
        <w:rPr>
          <w:rFonts w:ascii="Times New Roman" w:eastAsia="Times New Roman" w:hAnsi="Times New Roman" w:cs="Times New Roman"/>
          <w:color w:val="000000"/>
          <w:sz w:val="24"/>
          <w:szCs w:val="24"/>
        </w:rPr>
        <w:t>ангажираност от морала на останалата част от обществото. За т</w:t>
      </w:r>
      <w:r w:rsidR="005C5AC6">
        <w:rPr>
          <w:rFonts w:ascii="Times New Roman" w:eastAsia="Times New Roman" w:hAnsi="Times New Roman" w:cs="Times New Roman"/>
          <w:color w:val="000000"/>
          <w:sz w:val="24"/>
          <w:szCs w:val="24"/>
        </w:rPr>
        <w:t>ерориста моралът, в кой</w:t>
      </w:r>
      <w:r w:rsidRPr="005C5AC6">
        <w:rPr>
          <w:rFonts w:ascii="Times New Roman" w:eastAsia="Times New Roman" w:hAnsi="Times New Roman" w:cs="Times New Roman"/>
          <w:color w:val="000000"/>
          <w:sz w:val="24"/>
          <w:szCs w:val="24"/>
        </w:rPr>
        <w:t>то убийството е абсолютно недопустим акт</w:t>
      </w:r>
      <w:r w:rsidR="005C5AC6">
        <w:rPr>
          <w:rFonts w:ascii="Times New Roman" w:eastAsia="Times New Roman" w:hAnsi="Times New Roman" w:cs="Times New Roman"/>
          <w:color w:val="000000"/>
          <w:sz w:val="24"/>
          <w:szCs w:val="24"/>
        </w:rPr>
        <w:t>,</w:t>
      </w:r>
      <w:r w:rsidRPr="005C5AC6">
        <w:rPr>
          <w:rFonts w:ascii="Times New Roman" w:eastAsia="Times New Roman" w:hAnsi="Times New Roman" w:cs="Times New Roman"/>
          <w:color w:val="000000"/>
          <w:sz w:val="24"/>
          <w:szCs w:val="24"/>
        </w:rPr>
        <w:t xml:space="preserve"> се превръща в неприемлив. Той отстъпва място на морал, който казва, че ако не може да се бори с неправдите по друг начин</w:t>
      </w:r>
      <w:r w:rsidR="00B83157" w:rsidRPr="005C5AC6">
        <w:rPr>
          <w:rFonts w:ascii="Times New Roman" w:eastAsia="Times New Roman" w:hAnsi="Times New Roman" w:cs="Times New Roman"/>
          <w:color w:val="000000"/>
          <w:sz w:val="24"/>
          <w:szCs w:val="24"/>
        </w:rPr>
        <w:t>,</w:t>
      </w:r>
      <w:r w:rsidRPr="005C5AC6">
        <w:rPr>
          <w:rFonts w:ascii="Times New Roman" w:eastAsia="Times New Roman" w:hAnsi="Times New Roman" w:cs="Times New Roman"/>
          <w:color w:val="000000"/>
          <w:sz w:val="24"/>
          <w:szCs w:val="24"/>
        </w:rPr>
        <w:t xml:space="preserve"> терориз</w:t>
      </w:r>
      <w:r w:rsidR="00B83157" w:rsidRPr="005C5AC6">
        <w:rPr>
          <w:rFonts w:ascii="Times New Roman" w:eastAsia="Times New Roman" w:hAnsi="Times New Roman" w:cs="Times New Roman"/>
          <w:color w:val="000000"/>
          <w:sz w:val="24"/>
          <w:szCs w:val="24"/>
        </w:rPr>
        <w:t>мът</w:t>
      </w:r>
      <w:r w:rsidRPr="005C5AC6">
        <w:rPr>
          <w:rFonts w:ascii="Times New Roman" w:eastAsia="Times New Roman" w:hAnsi="Times New Roman" w:cs="Times New Roman"/>
          <w:color w:val="000000"/>
          <w:sz w:val="24"/>
          <w:szCs w:val="24"/>
        </w:rPr>
        <w:t xml:space="preserve"> е оправдан. Иначе казано</w:t>
      </w:r>
      <w:r w:rsidR="00B83157" w:rsidRPr="005C5AC6">
        <w:rPr>
          <w:rFonts w:ascii="Times New Roman" w:eastAsia="Times New Roman" w:hAnsi="Times New Roman" w:cs="Times New Roman"/>
          <w:color w:val="000000"/>
          <w:sz w:val="24"/>
          <w:szCs w:val="24"/>
        </w:rPr>
        <w:t>,</w:t>
      </w:r>
      <w:r w:rsidRPr="005C5AC6">
        <w:rPr>
          <w:rFonts w:ascii="Times New Roman" w:eastAsia="Times New Roman" w:hAnsi="Times New Roman" w:cs="Times New Roman"/>
          <w:color w:val="000000"/>
          <w:sz w:val="24"/>
          <w:szCs w:val="24"/>
        </w:rPr>
        <w:t xml:space="preserve"> това е нещо, което можете да направите като средство за постигане на целта. </w:t>
      </w:r>
    </w:p>
    <w:p w:rsidR="00310E1C" w:rsidRDefault="00143C54" w:rsidP="006C3435">
      <w:pPr>
        <w:spacing w:line="276" w:lineRule="auto"/>
        <w:ind w:firstLine="720"/>
        <w:jc w:val="both"/>
        <w:rPr>
          <w:rFonts w:ascii="Times New Roman" w:eastAsia="Times New Roman" w:hAnsi="Times New Roman" w:cs="Times New Roman"/>
          <w:color w:val="000000"/>
          <w:sz w:val="24"/>
          <w:szCs w:val="24"/>
        </w:rPr>
      </w:pPr>
      <w:r w:rsidRPr="005C5AC6">
        <w:rPr>
          <w:rFonts w:ascii="Times New Roman" w:eastAsia="Times New Roman" w:hAnsi="Times New Roman" w:cs="Times New Roman"/>
          <w:color w:val="000000"/>
          <w:sz w:val="24"/>
          <w:szCs w:val="24"/>
        </w:rPr>
        <w:t>Трансформацията на морала на третото стъпало, която подкрепя тероризма не означава, че някой неизбежно ще се превърне в терорист от гледна точка на действие. Това просто означава промяна в нагласите. Психологическите изследвания върху отношението и връзките между нагл</w:t>
      </w:r>
      <w:r w:rsidR="00B83157" w:rsidRPr="005C5AC6">
        <w:rPr>
          <w:rFonts w:ascii="Times New Roman" w:eastAsia="Times New Roman" w:hAnsi="Times New Roman" w:cs="Times New Roman"/>
          <w:color w:val="000000"/>
          <w:sz w:val="24"/>
          <w:szCs w:val="24"/>
        </w:rPr>
        <w:t>а</w:t>
      </w:r>
      <w:r w:rsidRPr="005C5AC6">
        <w:rPr>
          <w:rFonts w:ascii="Times New Roman" w:eastAsia="Times New Roman" w:hAnsi="Times New Roman" w:cs="Times New Roman"/>
          <w:color w:val="000000"/>
          <w:sz w:val="24"/>
          <w:szCs w:val="24"/>
        </w:rPr>
        <w:t>са и пристъпване към реалното действие датират от началото на XX век. Затова знаем, че просто защото човек изразява отношение не означава, че ще извърши действие.</w:t>
      </w:r>
      <w:r w:rsidRPr="005C5AC6">
        <w:rPr>
          <w:rFonts w:ascii="Times New Roman" w:eastAsia="Times New Roman" w:hAnsi="Times New Roman" w:cs="Times New Roman"/>
          <w:color w:val="000000"/>
          <w:sz w:val="24"/>
          <w:szCs w:val="24"/>
          <w:vertAlign w:val="superscript"/>
        </w:rPr>
        <w:footnoteReference w:id="314"/>
      </w:r>
      <w:r w:rsidR="005C5AC6">
        <w:rPr>
          <w:rFonts w:ascii="Times New Roman" w:eastAsia="Times New Roman" w:hAnsi="Times New Roman" w:cs="Times New Roman"/>
          <w:color w:val="000000"/>
          <w:sz w:val="24"/>
          <w:szCs w:val="24"/>
        </w:rPr>
        <w:t xml:space="preserve"> </w:t>
      </w:r>
      <w:r w:rsidRPr="005C5AC6">
        <w:rPr>
          <w:rFonts w:ascii="Times New Roman" w:eastAsia="Times New Roman" w:hAnsi="Times New Roman" w:cs="Times New Roman"/>
          <w:color w:val="000000"/>
          <w:sz w:val="24"/>
          <w:szCs w:val="24"/>
        </w:rPr>
        <w:t>Например има много хора, които изразяват отношението за гласуване в изборите, но те никога не излизат и да гласуват. Така че, просто защото наблюдаваме одобрение за тероризма на моралното ниво не означава, че лицето е</w:t>
      </w:r>
      <w:r w:rsidR="00310E1C">
        <w:rPr>
          <w:rFonts w:ascii="Times New Roman" w:eastAsia="Times New Roman" w:hAnsi="Times New Roman" w:cs="Times New Roman"/>
          <w:color w:val="000000"/>
          <w:sz w:val="24"/>
          <w:szCs w:val="24"/>
        </w:rPr>
        <w:t xml:space="preserve"> склонно да извърши действието. </w:t>
      </w:r>
      <w:r w:rsidRPr="005C5AC6">
        <w:rPr>
          <w:rFonts w:ascii="Times New Roman" w:eastAsia="Times New Roman" w:hAnsi="Times New Roman" w:cs="Times New Roman"/>
          <w:color w:val="000000"/>
          <w:sz w:val="24"/>
          <w:szCs w:val="24"/>
        </w:rPr>
        <w:t>Точно тук обаче се появява и въпросът за идентичността. Когато хората на това ниво, било то индивидуално или колективно чувстват своята идентичност като пряко застрашена те могат да получат важен мотив за действие. Например</w:t>
      </w:r>
      <w:r w:rsidR="00B83157" w:rsidRPr="005C5AC6">
        <w:rPr>
          <w:rFonts w:ascii="Times New Roman" w:eastAsia="Times New Roman" w:hAnsi="Times New Roman" w:cs="Times New Roman"/>
          <w:color w:val="000000"/>
          <w:sz w:val="24"/>
          <w:szCs w:val="24"/>
        </w:rPr>
        <w:t>,</w:t>
      </w:r>
      <w:r w:rsidRPr="005C5AC6">
        <w:rPr>
          <w:rFonts w:ascii="Times New Roman" w:eastAsia="Times New Roman" w:hAnsi="Times New Roman" w:cs="Times New Roman"/>
          <w:color w:val="000000"/>
          <w:sz w:val="24"/>
          <w:szCs w:val="24"/>
        </w:rPr>
        <w:t xml:space="preserve"> много групи се чувства</w:t>
      </w:r>
      <w:r w:rsidR="005C5AC6">
        <w:rPr>
          <w:rFonts w:ascii="Times New Roman" w:eastAsia="Times New Roman" w:hAnsi="Times New Roman" w:cs="Times New Roman"/>
          <w:color w:val="000000"/>
          <w:sz w:val="24"/>
          <w:szCs w:val="24"/>
        </w:rPr>
        <w:t xml:space="preserve">т застрашени от глобализацията. </w:t>
      </w:r>
      <w:r w:rsidRPr="005C5AC6">
        <w:rPr>
          <w:rFonts w:ascii="Times New Roman" w:eastAsia="Times New Roman" w:hAnsi="Times New Roman" w:cs="Times New Roman"/>
          <w:color w:val="000000"/>
          <w:sz w:val="24"/>
          <w:szCs w:val="24"/>
        </w:rPr>
        <w:t xml:space="preserve">Традиционни и фундаменталистки религиозни групи от всички цветове се чувстват </w:t>
      </w:r>
      <w:r w:rsidRPr="005C5AC6">
        <w:rPr>
          <w:rFonts w:ascii="Times New Roman" w:eastAsia="Times New Roman" w:hAnsi="Times New Roman" w:cs="Times New Roman"/>
          <w:color w:val="000000"/>
          <w:sz w:val="24"/>
          <w:szCs w:val="24"/>
        </w:rPr>
        <w:lastRenderedPageBreak/>
        <w:t xml:space="preserve">заплашени от нея. Консервативно </w:t>
      </w:r>
      <w:r w:rsidR="00B83157" w:rsidRPr="005C5AC6">
        <w:rPr>
          <w:rFonts w:ascii="Times New Roman" w:eastAsia="Times New Roman" w:hAnsi="Times New Roman" w:cs="Times New Roman"/>
          <w:color w:val="000000"/>
          <w:sz w:val="24"/>
          <w:szCs w:val="24"/>
        </w:rPr>
        <w:t>настро</w:t>
      </w:r>
      <w:r w:rsidRPr="005C5AC6">
        <w:rPr>
          <w:rFonts w:ascii="Times New Roman" w:eastAsia="Times New Roman" w:hAnsi="Times New Roman" w:cs="Times New Roman"/>
          <w:color w:val="000000"/>
          <w:sz w:val="24"/>
          <w:szCs w:val="24"/>
        </w:rPr>
        <w:t>ените мъже в мюсюлманс</w:t>
      </w:r>
      <w:r w:rsidR="005C5AC6" w:rsidRPr="005C5AC6">
        <w:rPr>
          <w:rFonts w:ascii="Times New Roman" w:eastAsia="Times New Roman" w:hAnsi="Times New Roman" w:cs="Times New Roman"/>
          <w:color w:val="000000"/>
          <w:sz w:val="24"/>
          <w:szCs w:val="24"/>
        </w:rPr>
        <w:t>кия</w:t>
      </w:r>
      <w:r w:rsidRPr="005C5AC6">
        <w:rPr>
          <w:rFonts w:ascii="Times New Roman" w:eastAsia="Times New Roman" w:hAnsi="Times New Roman" w:cs="Times New Roman"/>
          <w:color w:val="000000"/>
          <w:sz w:val="24"/>
          <w:szCs w:val="24"/>
        </w:rPr>
        <w:t xml:space="preserve"> свят се чувстват заплашени от глобализацията и либерализацията на ролите на половете. </w:t>
      </w:r>
    </w:p>
    <w:p w:rsidR="00B83157" w:rsidRPr="005C5AC6" w:rsidRDefault="00143C54" w:rsidP="006C3435">
      <w:pPr>
        <w:spacing w:line="276" w:lineRule="auto"/>
        <w:ind w:firstLine="720"/>
        <w:jc w:val="both"/>
        <w:rPr>
          <w:rFonts w:ascii="Times New Roman" w:eastAsia="Times New Roman" w:hAnsi="Times New Roman" w:cs="Times New Roman"/>
          <w:sz w:val="24"/>
          <w:szCs w:val="24"/>
        </w:rPr>
      </w:pPr>
      <w:r w:rsidRPr="005C5AC6">
        <w:rPr>
          <w:rFonts w:ascii="Times New Roman" w:eastAsia="Times New Roman" w:hAnsi="Times New Roman" w:cs="Times New Roman"/>
          <w:color w:val="000000"/>
          <w:sz w:val="24"/>
          <w:szCs w:val="24"/>
        </w:rPr>
        <w:t>Модерният свят с променена роля на жените е зап</w:t>
      </w:r>
      <w:r w:rsidR="005C5AC6">
        <w:rPr>
          <w:rFonts w:ascii="Times New Roman" w:eastAsia="Times New Roman" w:hAnsi="Times New Roman" w:cs="Times New Roman"/>
          <w:color w:val="000000"/>
          <w:sz w:val="24"/>
          <w:szCs w:val="24"/>
        </w:rPr>
        <w:t xml:space="preserve">лаха за традиционалистите. </w:t>
      </w:r>
      <w:r w:rsidRPr="005C5AC6">
        <w:rPr>
          <w:rFonts w:ascii="Times New Roman" w:eastAsia="Times New Roman" w:hAnsi="Times New Roman" w:cs="Times New Roman"/>
          <w:color w:val="000000"/>
          <w:sz w:val="24"/>
          <w:szCs w:val="24"/>
        </w:rPr>
        <w:t>Така някои хора, чиито морал е вече трансформиран одобряват тероризма като средство за борба и се придвижват към четвъртото стъпало. Основният психологически процес, който се появява на него е категоричното мислене. То се характеризира с максимите "ние срещу тях", "ние сме добри, те грешат". Именно този категоричен модел на мислене позволява всички хора извън групата да бъдат етикетирани като грешни, което от своя страна разрешава използването на всички средства за тяхното унищожение. Това не означава, че неизбежно ще се стигне до терористични действия, но със си</w:t>
      </w:r>
      <w:r w:rsidR="00310E1C">
        <w:rPr>
          <w:rFonts w:ascii="Times New Roman" w:eastAsia="Times New Roman" w:hAnsi="Times New Roman" w:cs="Times New Roman"/>
          <w:color w:val="000000"/>
          <w:sz w:val="24"/>
          <w:szCs w:val="24"/>
        </w:rPr>
        <w:t xml:space="preserve">гурност увеличава вероятността. </w:t>
      </w:r>
      <w:r w:rsidRPr="005C5AC6">
        <w:rPr>
          <w:rFonts w:ascii="Times New Roman" w:eastAsia="Times New Roman" w:hAnsi="Times New Roman" w:cs="Times New Roman"/>
          <w:color w:val="000000"/>
          <w:sz w:val="24"/>
          <w:szCs w:val="24"/>
        </w:rPr>
        <w:t>Така, че всяко отделно стъпало се характеризира със специфични психологични процеси. Това постепенно движение към ситуация, в която индивидът привижда своето бъдеще като задънена улица. Напредъкът е ограничен, а чувството за разочарование е завладява всичко. Същевременно хората от това стъпало виждат целта</w:t>
      </w:r>
      <w:r w:rsidR="00310E1C">
        <w:rPr>
          <w:rFonts w:ascii="Times New Roman" w:eastAsia="Times New Roman" w:hAnsi="Times New Roman" w:cs="Times New Roman"/>
          <w:color w:val="000000"/>
          <w:sz w:val="24"/>
          <w:szCs w:val="24"/>
        </w:rPr>
        <w:t xml:space="preserve"> на тяхната агресия много ясно. </w:t>
      </w:r>
      <w:r w:rsidRPr="005C5AC6">
        <w:rPr>
          <w:rFonts w:ascii="Times New Roman" w:eastAsia="Times New Roman" w:hAnsi="Times New Roman" w:cs="Times New Roman"/>
          <w:color w:val="000000"/>
          <w:sz w:val="24"/>
          <w:szCs w:val="24"/>
        </w:rPr>
        <w:t>Те чувстват, че имат</w:t>
      </w:r>
      <w:r w:rsidR="00310E1C">
        <w:rPr>
          <w:rFonts w:ascii="Times New Roman" w:eastAsia="Times New Roman" w:hAnsi="Times New Roman" w:cs="Times New Roman"/>
          <w:color w:val="000000"/>
          <w:sz w:val="24"/>
          <w:szCs w:val="24"/>
        </w:rPr>
        <w:t xml:space="preserve"> морално оправдание за агресия. </w:t>
      </w:r>
      <w:r w:rsidRPr="005C5AC6">
        <w:rPr>
          <w:rFonts w:ascii="Times New Roman" w:eastAsia="Times New Roman" w:hAnsi="Times New Roman" w:cs="Times New Roman"/>
          <w:color w:val="000000"/>
          <w:sz w:val="24"/>
          <w:szCs w:val="24"/>
        </w:rPr>
        <w:t>Последната стъпка в стълбицата към тероризма е пр</w:t>
      </w:r>
      <w:r w:rsidR="00310E1C">
        <w:rPr>
          <w:rFonts w:ascii="Times New Roman" w:eastAsia="Times New Roman" w:hAnsi="Times New Roman" w:cs="Times New Roman"/>
          <w:color w:val="000000"/>
          <w:sz w:val="24"/>
          <w:szCs w:val="24"/>
        </w:rPr>
        <w:t xml:space="preserve">идвижването към петото стъпало. </w:t>
      </w:r>
      <w:r w:rsidRPr="005C5AC6">
        <w:rPr>
          <w:rFonts w:ascii="Times New Roman" w:eastAsia="Times New Roman" w:hAnsi="Times New Roman" w:cs="Times New Roman"/>
          <w:color w:val="000000"/>
          <w:sz w:val="24"/>
          <w:szCs w:val="24"/>
        </w:rPr>
        <w:t xml:space="preserve">По дефиниция у всеки човек са заложени инхибиторни механизми, които правят трудно убиването на други хора. Терористичните организации разработват  различни стратегии за избягването им, защото разколебаването в последния момент преди извършване на атентат може да е пагубно за цялата терористична клетка. Съвсем скорошен е примерът с атентатора от Париж Салах Абдеслам, който в крайна сметка беше заловен от белгийските власти. При преместването му в затвора във френския град </w:t>
      </w:r>
      <w:r w:rsidRPr="005C5AC6">
        <w:rPr>
          <w:rFonts w:ascii="Times New Roman" w:eastAsia="Times New Roman" w:hAnsi="Times New Roman" w:cs="Times New Roman"/>
          <w:sz w:val="24"/>
          <w:szCs w:val="24"/>
        </w:rPr>
        <w:t>Фльори-Мерожи той бил освиркат от останалите затворници, които са радикализирани престъпници. Те упрекнали Абдеслам, че не се е взривил по време на атентата на 13 ноември.</w:t>
      </w:r>
      <w:r w:rsidRPr="005C5AC6">
        <w:rPr>
          <w:rFonts w:ascii="Times New Roman" w:eastAsia="Times New Roman" w:hAnsi="Times New Roman" w:cs="Times New Roman"/>
          <w:sz w:val="24"/>
          <w:szCs w:val="24"/>
          <w:vertAlign w:val="superscript"/>
        </w:rPr>
        <w:footnoteReference w:id="315"/>
      </w:r>
      <w:r w:rsidRPr="005C5AC6">
        <w:rPr>
          <w:rFonts w:ascii="Times New Roman" w:eastAsia="Times New Roman" w:hAnsi="Times New Roman" w:cs="Times New Roman"/>
          <w:sz w:val="24"/>
          <w:szCs w:val="24"/>
        </w:rPr>
        <w:t xml:space="preserve"> </w:t>
      </w:r>
    </w:p>
    <w:p w:rsidR="00B83157" w:rsidRPr="005C5AC6" w:rsidRDefault="00143C54" w:rsidP="006C3435">
      <w:pPr>
        <w:spacing w:line="276" w:lineRule="auto"/>
        <w:ind w:firstLine="720"/>
        <w:jc w:val="both"/>
        <w:rPr>
          <w:rFonts w:ascii="Times New Roman" w:eastAsia="Times New Roman" w:hAnsi="Times New Roman" w:cs="Times New Roman"/>
          <w:bCs/>
          <w:iCs/>
          <w:sz w:val="24"/>
          <w:szCs w:val="24"/>
          <w:shd w:val="clear" w:color="auto" w:fill="FFFFFF"/>
        </w:rPr>
      </w:pPr>
      <w:r w:rsidRPr="005C5AC6">
        <w:rPr>
          <w:rFonts w:ascii="Times New Roman" w:eastAsia="Times New Roman" w:hAnsi="Times New Roman" w:cs="Times New Roman"/>
          <w:color w:val="000000"/>
          <w:sz w:val="24"/>
          <w:szCs w:val="24"/>
        </w:rPr>
        <w:t>В з</w:t>
      </w:r>
      <w:r w:rsidR="00B83157" w:rsidRPr="005C5AC6">
        <w:rPr>
          <w:rFonts w:ascii="Times New Roman" w:eastAsia="Times New Roman" w:hAnsi="Times New Roman" w:cs="Times New Roman"/>
          <w:color w:val="000000"/>
          <w:sz w:val="24"/>
          <w:szCs w:val="24"/>
        </w:rPr>
        <w:t>аключителния</w:t>
      </w:r>
      <w:r w:rsidRPr="005C5AC6">
        <w:rPr>
          <w:rFonts w:ascii="Times New Roman" w:eastAsia="Times New Roman" w:hAnsi="Times New Roman" w:cs="Times New Roman"/>
          <w:color w:val="000000"/>
          <w:sz w:val="24"/>
          <w:szCs w:val="24"/>
        </w:rPr>
        <w:t xml:space="preserve"> етап на петото стъпало съзнанието на терориста възприема останалата част от обществото като врагове, които напълно заслужават да бъдат обект на неговата агресия. По същество хората за него са заплаха за общността към която принадлежи, те са дехуманизирани и превърнати в мишени. Метафората със стълбицата към тероризма е толкова важна, защото предполага разработването на политики, които са подходящи за всеки потенциален терорист в зависимост от нивото на което се намира. Политиките за превенция и борба с тероризма трябва да са дългосрочни и краткосрочни. Факт е, че повечето правителства в ЕС са развили само краткосрочни политики. Тоест, те са се развили само политиките за лица, които са достигнали крайните стъпала. Друг важен момент</w:t>
      </w:r>
      <w:r w:rsidR="00B83157" w:rsidRPr="005C5AC6">
        <w:rPr>
          <w:rFonts w:ascii="Times New Roman" w:eastAsia="Times New Roman" w:hAnsi="Times New Roman" w:cs="Times New Roman"/>
          <w:color w:val="000000"/>
          <w:sz w:val="24"/>
          <w:szCs w:val="24"/>
        </w:rPr>
        <w:t>, кой</w:t>
      </w:r>
      <w:r w:rsidRPr="005C5AC6">
        <w:rPr>
          <w:rFonts w:ascii="Times New Roman" w:eastAsia="Times New Roman" w:hAnsi="Times New Roman" w:cs="Times New Roman"/>
          <w:color w:val="000000"/>
          <w:sz w:val="24"/>
          <w:szCs w:val="24"/>
        </w:rPr>
        <w:t xml:space="preserve">то трябва да се отбележи е, че от психологична гледна точка има много различни видове терористи. Идентифицирани са най-малко 10 профила в рамките на терористичните организации. Те са разпръснати по стълбата на тероризма на различни нива, като някои от тях се придвижват по всички нива. Най-често споменаваните са две. Първият са хора като Осама бин Ладен, Абу Мосаб ал Заркауи, Абу Бакр ал Багдади и др., които са източник на вдъхновение за различни фундаменталисти от цял ​​свят. Вторият профил, които е широко известен на </w:t>
      </w:r>
      <w:r w:rsidRPr="005C5AC6">
        <w:rPr>
          <w:rFonts w:ascii="Times New Roman" w:eastAsia="Times New Roman" w:hAnsi="Times New Roman" w:cs="Times New Roman"/>
          <w:color w:val="000000"/>
          <w:sz w:val="24"/>
          <w:szCs w:val="24"/>
        </w:rPr>
        <w:lastRenderedPageBreak/>
        <w:t>по-голяма част от обществото са лицата, които са изпратени от организации да действат като атентатори-самоубийци</w:t>
      </w:r>
      <w:r w:rsidR="005C5AC6">
        <w:rPr>
          <w:rFonts w:ascii="Times New Roman" w:eastAsia="Times New Roman" w:hAnsi="Times New Roman" w:cs="Times New Roman"/>
          <w:color w:val="000000"/>
          <w:sz w:val="24"/>
          <w:szCs w:val="24"/>
        </w:rPr>
        <w:t xml:space="preserve">. </w:t>
      </w:r>
      <w:r w:rsidRPr="005C5AC6">
        <w:rPr>
          <w:rFonts w:ascii="Times New Roman" w:eastAsia="Times New Roman" w:hAnsi="Times New Roman" w:cs="Times New Roman"/>
          <w:color w:val="000000"/>
          <w:sz w:val="24"/>
          <w:szCs w:val="24"/>
        </w:rPr>
        <w:t>В света на терористите обаче има и други профили. Например  в терористичните мрежи участват доста хора от третото стъпало. Те рядко пристъпват към четвъртото и никога до петото. Те просто действат като хора, които подпомагат логистично терористичните действия. Това обяснява защо Салах Абдеслам повече от 3 месеца след кървавите атентати в Париж успява успешно да се прикрива в брюкселския квартал „Моленбек”, въпреки че е най-търсения човек в Европа. Без подкрепата на местната общност в която той е израснал това би било невъзможно. Особено показателен е и факта, за който съобщават белгийските медии, че при специализираната полицейска операция за задържането на Салах Абдеслам е срещана съпротива от страна на младежи, които замеряли органите на реда с пластмасови бутилки и камъни.</w:t>
      </w:r>
      <w:r w:rsidRPr="005C5AC6">
        <w:rPr>
          <w:rFonts w:ascii="Times New Roman" w:eastAsia="Times New Roman" w:hAnsi="Times New Roman" w:cs="Times New Roman"/>
          <w:color w:val="000000"/>
          <w:sz w:val="24"/>
          <w:szCs w:val="24"/>
          <w:vertAlign w:val="superscript"/>
        </w:rPr>
        <w:footnoteReference w:id="316"/>
      </w:r>
      <w:r w:rsidRPr="005C5AC6">
        <w:rPr>
          <w:rFonts w:ascii="Times New Roman" w:eastAsia="Times New Roman" w:hAnsi="Times New Roman" w:cs="Times New Roman"/>
          <w:color w:val="000000"/>
          <w:sz w:val="24"/>
          <w:szCs w:val="24"/>
        </w:rPr>
        <w:t xml:space="preserve"> Изцяло емигрантския квартал на Брюксел е известен като гнездото на ислямския фундаментализъм в сърцето на Европа. Точно в този контекст трябва да споменем и профила на лицата, които се занимават и с рекрутиране на бойци от западно европейските страни за т.нар. Ислямска държава. Като най-голямото предизвикателство пред сигурността на ЕС е евентуалното им завръщане инфилтрирани в мигрантските потоци от Близкия </w:t>
      </w:r>
      <w:r w:rsidR="00A751F0">
        <w:rPr>
          <w:rFonts w:ascii="Times New Roman" w:eastAsia="Times New Roman" w:hAnsi="Times New Roman" w:cs="Times New Roman"/>
          <w:color w:val="000000"/>
          <w:sz w:val="24"/>
          <w:szCs w:val="24"/>
        </w:rPr>
        <w:t>изток</w:t>
      </w:r>
      <w:r w:rsidRPr="005C5AC6">
        <w:rPr>
          <w:rFonts w:ascii="Times New Roman" w:eastAsia="Times New Roman" w:hAnsi="Times New Roman" w:cs="Times New Roman"/>
          <w:color w:val="000000"/>
          <w:sz w:val="24"/>
          <w:szCs w:val="24"/>
        </w:rPr>
        <w:t xml:space="preserve"> и Северна Африка.  Не по малко важни за съществуването на терористичните мрежи са хората, който често не надскачат ниво три от стълбицата към тероризма. Това са лицата отговорни за набирането на средства. Методологията им е различна, но в крайна сметка парите достигат до ръцете на терористите. Съвсем наскоро медиите разпространиха информация за предприети действия от страна на САЩ </w:t>
      </w:r>
      <w:r w:rsidRPr="005C5AC6">
        <w:rPr>
          <w:rFonts w:ascii="Times New Roman" w:eastAsia="Times New Roman" w:hAnsi="Times New Roman" w:cs="Times New Roman"/>
          <w:sz w:val="24"/>
          <w:szCs w:val="24"/>
        </w:rPr>
        <w:t xml:space="preserve">за </w:t>
      </w:r>
      <w:r w:rsidRPr="005C5AC6">
        <w:rPr>
          <w:rFonts w:ascii="Times New Roman" w:eastAsia="Times New Roman" w:hAnsi="Times New Roman" w:cs="Times New Roman"/>
          <w:sz w:val="24"/>
          <w:szCs w:val="24"/>
          <w:shd w:val="clear" w:color="auto" w:fill="FFFFFF"/>
        </w:rPr>
        <w:t xml:space="preserve">разкриване и пресичане на трафика към Европа и редица други райони на света, осъществяван от ливанската партия Хизбула. Става дума за трафик на наркотици и хора. </w:t>
      </w:r>
      <w:r w:rsidRPr="005C5AC6">
        <w:rPr>
          <w:rFonts w:ascii="Times New Roman" w:eastAsia="Times New Roman" w:hAnsi="Times New Roman" w:cs="Times New Roman"/>
          <w:bCs/>
          <w:iCs/>
          <w:sz w:val="24"/>
          <w:szCs w:val="24"/>
          <w:shd w:val="clear" w:color="auto" w:fill="FFFFFF"/>
        </w:rPr>
        <w:t>Хизбула е шиитска политическа партия в Ливан с въоръжено крило. През 2013 г. Европейският съюз обяви военното крило за терористична организация, след като България обяви Хизбула за основен заподозрян за извършването на терористичния акт в Сарафово година по-рано.</w:t>
      </w:r>
      <w:r w:rsidRPr="005C5AC6">
        <w:rPr>
          <w:rFonts w:ascii="Times New Roman" w:eastAsia="Times New Roman" w:hAnsi="Times New Roman" w:cs="Times New Roman"/>
          <w:bCs/>
          <w:iCs/>
          <w:sz w:val="24"/>
          <w:szCs w:val="24"/>
          <w:shd w:val="clear" w:color="auto" w:fill="FFFFFF"/>
          <w:vertAlign w:val="superscript"/>
        </w:rPr>
        <w:footnoteReference w:id="317"/>
      </w:r>
      <w:r w:rsidRPr="005C5AC6">
        <w:rPr>
          <w:rFonts w:ascii="Times New Roman" w:eastAsia="Times New Roman" w:hAnsi="Times New Roman" w:cs="Times New Roman"/>
          <w:bCs/>
          <w:iCs/>
          <w:sz w:val="24"/>
          <w:szCs w:val="24"/>
          <w:shd w:val="clear" w:color="auto" w:fill="FFFFFF"/>
        </w:rPr>
        <w:t xml:space="preserve"> </w:t>
      </w:r>
    </w:p>
    <w:p w:rsidR="00143C54" w:rsidRPr="005C5AC6" w:rsidRDefault="00143C54" w:rsidP="006C3435">
      <w:pPr>
        <w:spacing w:line="276" w:lineRule="auto"/>
        <w:ind w:firstLine="720"/>
        <w:jc w:val="both"/>
        <w:rPr>
          <w:rFonts w:ascii="Times New Roman" w:eastAsia="Times New Roman" w:hAnsi="Times New Roman" w:cs="Times New Roman"/>
          <w:color w:val="000000"/>
          <w:sz w:val="24"/>
          <w:szCs w:val="24"/>
        </w:rPr>
      </w:pPr>
      <w:r w:rsidRPr="005C5AC6">
        <w:rPr>
          <w:rFonts w:ascii="Times New Roman" w:eastAsia="Times New Roman" w:hAnsi="Times New Roman" w:cs="Times New Roman"/>
          <w:sz w:val="24"/>
          <w:szCs w:val="24"/>
        </w:rPr>
        <w:t>На стълбицата към тероризма има и технически експерти, лица, които имат определен опит с компютри или експлозиви. Те предоставят информация и техническа експертиза, така че другите да могат да извършват терористични актове. Затова политиките за превенция и борба с тероризма трябва да бъдат съобразени с конкретна</w:t>
      </w:r>
      <w:r w:rsidRPr="00693321">
        <w:rPr>
          <w:rFonts w:ascii="Times New Roman" w:eastAsia="Times New Roman" w:hAnsi="Times New Roman" w:cs="Times New Roman"/>
          <w:sz w:val="24"/>
          <w:szCs w:val="24"/>
        </w:rPr>
        <w:t xml:space="preserve"> таргет група в зависимост от позицията й спрямо </w:t>
      </w:r>
      <w:r w:rsidRPr="00693321">
        <w:rPr>
          <w:rFonts w:ascii="Times New Roman" w:eastAsia="Times New Roman" w:hAnsi="Times New Roman" w:cs="Times New Roman"/>
          <w:color w:val="000000"/>
          <w:sz w:val="24"/>
          <w:szCs w:val="24"/>
        </w:rPr>
        <w:t xml:space="preserve">стълбицата към тероризма. Може би един от най ключовите въпроси за страните от ЕС е процеса на противопоставяне на разпространение на радикални идеи. Понякога е доста трудно това да се случи в страни с установена демокрация, където въпросът от чисто политически и юридически се превръща в дискусия за свободата на словото. </w:t>
      </w:r>
      <w:r w:rsidRPr="005C5AC6">
        <w:rPr>
          <w:rFonts w:ascii="Times New Roman" w:eastAsia="Times New Roman" w:hAnsi="Times New Roman" w:cs="Times New Roman"/>
          <w:color w:val="000000"/>
          <w:sz w:val="24"/>
          <w:szCs w:val="24"/>
        </w:rPr>
        <w:t>Ако искаме обаче да се предотврати процес</w:t>
      </w:r>
      <w:r w:rsidR="006C3435" w:rsidRPr="005C5AC6">
        <w:rPr>
          <w:rFonts w:ascii="Times New Roman" w:eastAsia="Times New Roman" w:hAnsi="Times New Roman" w:cs="Times New Roman"/>
          <w:color w:val="000000"/>
          <w:sz w:val="24"/>
          <w:szCs w:val="24"/>
        </w:rPr>
        <w:t>ът</w:t>
      </w:r>
      <w:r w:rsidRPr="005C5AC6">
        <w:rPr>
          <w:rFonts w:ascii="Times New Roman" w:eastAsia="Times New Roman" w:hAnsi="Times New Roman" w:cs="Times New Roman"/>
          <w:color w:val="000000"/>
          <w:sz w:val="24"/>
          <w:szCs w:val="24"/>
        </w:rPr>
        <w:t xml:space="preserve"> на радикализиране преди да започне да се проявява</w:t>
      </w:r>
      <w:r w:rsidR="005C5AC6">
        <w:rPr>
          <w:rFonts w:ascii="Times New Roman" w:eastAsia="Times New Roman" w:hAnsi="Times New Roman" w:cs="Times New Roman"/>
          <w:color w:val="000000"/>
          <w:sz w:val="24"/>
          <w:szCs w:val="24"/>
        </w:rPr>
        <w:t>,</w:t>
      </w:r>
      <w:r w:rsidRPr="005C5AC6">
        <w:rPr>
          <w:rFonts w:ascii="Times New Roman" w:eastAsia="Times New Roman" w:hAnsi="Times New Roman" w:cs="Times New Roman"/>
          <w:color w:val="000000"/>
          <w:sz w:val="24"/>
          <w:szCs w:val="24"/>
        </w:rPr>
        <w:t xml:space="preserve"> контролът върху средствата за информация и комуникация е необходим.</w:t>
      </w:r>
      <w:r w:rsidRPr="005C5AC6">
        <w:rPr>
          <w:rFonts w:ascii="Times New Roman" w:eastAsia="Times New Roman" w:hAnsi="Times New Roman" w:cs="Times New Roman"/>
          <w:color w:val="000000"/>
          <w:sz w:val="24"/>
          <w:szCs w:val="24"/>
          <w:vertAlign w:val="superscript"/>
        </w:rPr>
        <w:footnoteReference w:id="318"/>
      </w:r>
      <w:r w:rsidRPr="005C5AC6">
        <w:rPr>
          <w:rFonts w:ascii="Times New Roman" w:eastAsia="Times New Roman" w:hAnsi="Times New Roman" w:cs="Times New Roman"/>
          <w:color w:val="000000"/>
          <w:sz w:val="24"/>
          <w:szCs w:val="24"/>
        </w:rPr>
        <w:t xml:space="preserve"> </w:t>
      </w:r>
    </w:p>
    <w:p w:rsidR="00143C54" w:rsidRPr="005C5AC6" w:rsidRDefault="00143C54" w:rsidP="006C3435">
      <w:pPr>
        <w:spacing w:line="276" w:lineRule="auto"/>
        <w:ind w:firstLine="720"/>
        <w:jc w:val="both"/>
        <w:rPr>
          <w:rFonts w:ascii="Times New Roman" w:eastAsia="Times New Roman" w:hAnsi="Times New Roman" w:cs="Times New Roman"/>
          <w:color w:val="000000"/>
          <w:sz w:val="24"/>
          <w:szCs w:val="24"/>
        </w:rPr>
      </w:pPr>
      <w:r w:rsidRPr="005C5AC6">
        <w:rPr>
          <w:rFonts w:ascii="Times New Roman" w:eastAsia="Times New Roman" w:hAnsi="Times New Roman" w:cs="Times New Roman"/>
          <w:color w:val="000000"/>
          <w:sz w:val="24"/>
          <w:szCs w:val="24"/>
        </w:rPr>
        <w:lastRenderedPageBreak/>
        <w:t>Намирам за много интересен опита на организацията EXIT в Германия.</w:t>
      </w:r>
      <w:r w:rsidRPr="005C5AC6">
        <w:rPr>
          <w:rFonts w:ascii="Times New Roman" w:eastAsia="Times New Roman" w:hAnsi="Times New Roman" w:cs="Times New Roman"/>
          <w:color w:val="000000"/>
          <w:sz w:val="24"/>
          <w:szCs w:val="24"/>
          <w:vertAlign w:val="superscript"/>
        </w:rPr>
        <w:footnoteReference w:id="319"/>
      </w:r>
      <w:r w:rsidRPr="005C5AC6">
        <w:rPr>
          <w:rFonts w:ascii="Times New Roman" w:eastAsia="Times New Roman" w:hAnsi="Times New Roman" w:cs="Times New Roman"/>
          <w:color w:val="000000"/>
          <w:sz w:val="24"/>
          <w:szCs w:val="24"/>
        </w:rPr>
        <w:t xml:space="preserve"> Това е инициатива за подпомагане на лица, които искат да напуснат</w:t>
      </w:r>
      <w:r w:rsidR="00EB3F83">
        <w:rPr>
          <w:rFonts w:ascii="Times New Roman" w:eastAsia="Times New Roman" w:hAnsi="Times New Roman" w:cs="Times New Roman"/>
          <w:color w:val="000000"/>
          <w:sz w:val="24"/>
          <w:szCs w:val="24"/>
        </w:rPr>
        <w:t xml:space="preserve"> крайно</w:t>
      </w:r>
      <w:r w:rsidRPr="005C5AC6">
        <w:rPr>
          <w:rFonts w:ascii="Times New Roman" w:eastAsia="Times New Roman" w:hAnsi="Times New Roman" w:cs="Times New Roman"/>
          <w:color w:val="000000"/>
          <w:sz w:val="24"/>
          <w:szCs w:val="24"/>
        </w:rPr>
        <w:t xml:space="preserve">десни движения и да започнат нов живот. Организацията е основана от криминолог и бивш полицейски детектив Бернд Вагнер и бивш лидер на неонацисти Инго Хаселбах. EXIT Германия, работи от лятото на 2000 г. като предоставя помощ на напусналите радикално десните движения. На практика те разработват една от най успешните програми за дерадикализацията. Според тяхната статистика от 2000 г. насам над 500 отделни случаи са успешно приключени, а процента на рецидив е около 3%. </w:t>
      </w:r>
    </w:p>
    <w:p w:rsidR="00143C54" w:rsidRPr="005C5AC6" w:rsidRDefault="00143C54" w:rsidP="006C3435">
      <w:pPr>
        <w:spacing w:line="276" w:lineRule="auto"/>
        <w:ind w:firstLine="720"/>
        <w:jc w:val="both"/>
        <w:rPr>
          <w:rFonts w:ascii="Times New Roman" w:eastAsia="Times New Roman" w:hAnsi="Times New Roman" w:cs="Times New Roman"/>
          <w:color w:val="000000"/>
          <w:sz w:val="24"/>
          <w:szCs w:val="24"/>
        </w:rPr>
      </w:pPr>
      <w:r w:rsidRPr="005C5AC6">
        <w:rPr>
          <w:rFonts w:ascii="Times New Roman" w:eastAsia="Times New Roman" w:hAnsi="Times New Roman" w:cs="Times New Roman"/>
          <w:color w:val="000000"/>
          <w:sz w:val="24"/>
          <w:szCs w:val="24"/>
        </w:rPr>
        <w:t>Предизвикателствата</w:t>
      </w:r>
      <w:r w:rsidR="005C5AC6">
        <w:rPr>
          <w:rFonts w:ascii="Times New Roman" w:eastAsia="Times New Roman" w:hAnsi="Times New Roman" w:cs="Times New Roman"/>
          <w:color w:val="000000"/>
          <w:sz w:val="24"/>
          <w:szCs w:val="24"/>
        </w:rPr>
        <w:t>,</w:t>
      </w:r>
      <w:r w:rsidRPr="005C5AC6">
        <w:rPr>
          <w:rFonts w:ascii="Times New Roman" w:eastAsia="Times New Roman" w:hAnsi="Times New Roman" w:cs="Times New Roman"/>
          <w:color w:val="000000"/>
          <w:sz w:val="24"/>
          <w:szCs w:val="24"/>
        </w:rPr>
        <w:t xml:space="preserve"> пре</w:t>
      </w:r>
      <w:r w:rsidR="005C5AC6">
        <w:rPr>
          <w:rFonts w:ascii="Times New Roman" w:eastAsia="Times New Roman" w:hAnsi="Times New Roman" w:cs="Times New Roman"/>
          <w:color w:val="000000"/>
          <w:sz w:val="24"/>
          <w:szCs w:val="24"/>
        </w:rPr>
        <w:t xml:space="preserve">д </w:t>
      </w:r>
      <w:r w:rsidRPr="005C5AC6">
        <w:rPr>
          <w:rFonts w:ascii="Times New Roman" w:eastAsia="Times New Roman" w:hAnsi="Times New Roman" w:cs="Times New Roman"/>
          <w:color w:val="000000"/>
          <w:sz w:val="24"/>
          <w:szCs w:val="24"/>
        </w:rPr>
        <w:t>които днес е изправен Европейския</w:t>
      </w:r>
      <w:r w:rsidR="005C5AC6">
        <w:rPr>
          <w:rFonts w:ascii="Times New Roman" w:eastAsia="Times New Roman" w:hAnsi="Times New Roman" w:cs="Times New Roman"/>
          <w:color w:val="000000"/>
          <w:sz w:val="24"/>
          <w:szCs w:val="24"/>
        </w:rPr>
        <w:t>т</w:t>
      </w:r>
      <w:r w:rsidRPr="005C5AC6">
        <w:rPr>
          <w:rFonts w:ascii="Times New Roman" w:eastAsia="Times New Roman" w:hAnsi="Times New Roman" w:cs="Times New Roman"/>
          <w:color w:val="000000"/>
          <w:sz w:val="24"/>
          <w:szCs w:val="24"/>
        </w:rPr>
        <w:t xml:space="preserve"> съюз изискват цялостно преосмисляне и промяна на архитектурата на сигурност. Само чрез всеобхватна стратегия за обща сигурност на съюза и повишаване на степента на интегритет на националните институции призвани за борба с тероризма, Европа може да е адекватна на новите условия. </w:t>
      </w:r>
    </w:p>
    <w:p w:rsidR="007554A6" w:rsidRPr="00693321" w:rsidRDefault="007554A6" w:rsidP="006C3435">
      <w:pPr>
        <w:spacing w:line="276" w:lineRule="auto"/>
        <w:jc w:val="center"/>
        <w:rPr>
          <w:rFonts w:ascii="Times New Roman" w:eastAsia="Times New Roman" w:hAnsi="Times New Roman" w:cs="Times New Roman"/>
          <w:b/>
          <w:sz w:val="24"/>
          <w:szCs w:val="24"/>
          <w:lang w:eastAsia="bg-BG"/>
        </w:rPr>
      </w:pPr>
    </w:p>
    <w:p w:rsidR="00143C54" w:rsidRPr="00693321" w:rsidRDefault="00143C54" w:rsidP="006C3435">
      <w:pPr>
        <w:spacing w:line="276" w:lineRule="auto"/>
        <w:jc w:val="center"/>
        <w:rPr>
          <w:rFonts w:ascii="Times New Roman" w:eastAsia="Times New Roman" w:hAnsi="Times New Roman" w:cs="Times New Roman"/>
          <w:b/>
          <w:sz w:val="24"/>
          <w:szCs w:val="24"/>
          <w:lang w:eastAsia="bg-BG"/>
        </w:rPr>
      </w:pPr>
    </w:p>
    <w:p w:rsidR="00143C54" w:rsidRPr="00CD4A67" w:rsidRDefault="00143C54" w:rsidP="006C3435">
      <w:pPr>
        <w:spacing w:line="276" w:lineRule="auto"/>
        <w:rPr>
          <w:rFonts w:ascii="Times New Roman" w:eastAsia="Times New Roman" w:hAnsi="Times New Roman" w:cs="Times New Roman"/>
          <w:b/>
          <w:i/>
          <w:sz w:val="24"/>
          <w:szCs w:val="24"/>
          <w:lang w:eastAsia="bg-BG"/>
        </w:rPr>
      </w:pPr>
      <w:r w:rsidRPr="00CD4A67">
        <w:rPr>
          <w:rFonts w:ascii="Times New Roman" w:eastAsia="Times New Roman" w:hAnsi="Times New Roman" w:cs="Times New Roman"/>
          <w:b/>
          <w:i/>
          <w:sz w:val="24"/>
          <w:szCs w:val="24"/>
          <w:lang w:eastAsia="bg-BG"/>
        </w:rPr>
        <w:t>Използвана литература:</w:t>
      </w:r>
    </w:p>
    <w:p w:rsidR="00EB01D9" w:rsidRPr="00CD4A67" w:rsidRDefault="00EB01D9" w:rsidP="006C3435">
      <w:pPr>
        <w:pStyle w:val="a3"/>
        <w:numPr>
          <w:ilvl w:val="0"/>
          <w:numId w:val="19"/>
        </w:numPr>
        <w:spacing w:line="276" w:lineRule="auto"/>
        <w:ind w:left="284" w:hanging="284"/>
        <w:rPr>
          <w:rFonts w:ascii="Times New Roman" w:hAnsi="Times New Roman" w:cs="Times New Roman"/>
          <w:i/>
          <w:lang w:val="bg-BG"/>
        </w:rPr>
      </w:pPr>
      <w:r w:rsidRPr="00CD4A67">
        <w:rPr>
          <w:rFonts w:ascii="Times New Roman" w:hAnsi="Times New Roman" w:cs="Times New Roman"/>
          <w:i/>
          <w:lang w:val="bg-BG"/>
        </w:rPr>
        <w:t xml:space="preserve">Татяна Дронзина, </w:t>
      </w:r>
      <w:r w:rsidRPr="00CD4A67">
        <w:rPr>
          <w:rStyle w:val="apple-converted-space"/>
          <w:rFonts w:ascii="Times New Roman" w:hAnsi="Times New Roman" w:cs="Times New Roman"/>
          <w:i/>
          <w:shd w:val="clear" w:color="auto" w:fill="FFFFFF"/>
        </w:rPr>
        <w:t> </w:t>
      </w:r>
      <w:r w:rsidRPr="00CD4A67">
        <w:rPr>
          <w:rStyle w:val="apple-converted-space"/>
          <w:rFonts w:ascii="Times New Roman" w:hAnsi="Times New Roman" w:cs="Times New Roman"/>
          <w:i/>
          <w:shd w:val="clear" w:color="auto" w:fill="FFFFFF"/>
          <w:lang w:val="bg-BG"/>
        </w:rPr>
        <w:t>„</w:t>
      </w:r>
      <w:r w:rsidRPr="00CD4A67">
        <w:rPr>
          <w:rFonts w:ascii="Times New Roman" w:hAnsi="Times New Roman" w:cs="Times New Roman"/>
          <w:i/>
          <w:shd w:val="clear" w:color="auto" w:fill="FFFFFF"/>
        </w:rPr>
        <w:t>Женският самоубийствен тероризъм</w:t>
      </w:r>
      <w:r w:rsidRPr="00CD4A67">
        <w:rPr>
          <w:rFonts w:ascii="Times New Roman" w:hAnsi="Times New Roman" w:cs="Times New Roman"/>
          <w:i/>
          <w:shd w:val="clear" w:color="auto" w:fill="FFFFFF"/>
          <w:lang w:val="bg-BG"/>
        </w:rPr>
        <w:t>”</w:t>
      </w:r>
      <w:r w:rsidRPr="00CD4A67">
        <w:rPr>
          <w:rFonts w:ascii="Times New Roman" w:hAnsi="Times New Roman" w:cs="Times New Roman"/>
          <w:i/>
          <w:shd w:val="clear" w:color="auto" w:fill="FFFFFF"/>
        </w:rPr>
        <w:t>, Военно издателство, София</w:t>
      </w:r>
      <w:r w:rsidRPr="00CD4A67">
        <w:rPr>
          <w:rFonts w:ascii="Times New Roman" w:hAnsi="Times New Roman" w:cs="Times New Roman"/>
          <w:i/>
          <w:shd w:val="clear" w:color="auto" w:fill="FFFFFF"/>
          <w:lang w:val="bg-BG"/>
        </w:rPr>
        <w:t>,</w:t>
      </w:r>
      <w:r w:rsidRPr="00CD4A67">
        <w:rPr>
          <w:rFonts w:ascii="Times New Roman" w:hAnsi="Times New Roman" w:cs="Times New Roman"/>
          <w:i/>
          <w:shd w:val="clear" w:color="auto" w:fill="FFFFFF"/>
        </w:rPr>
        <w:t xml:space="preserve"> 2008</w:t>
      </w:r>
    </w:p>
    <w:p w:rsidR="00EB01D9" w:rsidRPr="00CD4A67" w:rsidRDefault="00EB01D9" w:rsidP="006C3435">
      <w:pPr>
        <w:pStyle w:val="Default"/>
        <w:numPr>
          <w:ilvl w:val="0"/>
          <w:numId w:val="19"/>
        </w:numPr>
        <w:spacing w:line="276" w:lineRule="auto"/>
        <w:ind w:left="284" w:hanging="284"/>
        <w:rPr>
          <w:i/>
          <w:sz w:val="20"/>
          <w:szCs w:val="20"/>
        </w:rPr>
      </w:pPr>
      <w:r w:rsidRPr="00CD4A67">
        <w:rPr>
          <w:i/>
          <w:sz w:val="20"/>
          <w:szCs w:val="20"/>
        </w:rPr>
        <w:t xml:space="preserve">Alison M. Jaggar, What is Terrorism, Why Is It Wrong, and Could It Ever Be Morally Permissible, Vol. 36, No. 2, in </w:t>
      </w:r>
      <w:r w:rsidRPr="00CD4A67">
        <w:rPr>
          <w:i/>
          <w:iCs/>
          <w:sz w:val="20"/>
          <w:szCs w:val="20"/>
        </w:rPr>
        <w:t>Journal of Social Philosophy</w:t>
      </w:r>
      <w:r w:rsidRPr="00CD4A67">
        <w:rPr>
          <w:i/>
          <w:sz w:val="20"/>
          <w:szCs w:val="20"/>
        </w:rPr>
        <w:t xml:space="preserve">. </w:t>
      </w:r>
    </w:p>
    <w:p w:rsidR="00143C54" w:rsidRPr="00CD4A67" w:rsidRDefault="00143C54" w:rsidP="006C3435">
      <w:pPr>
        <w:pStyle w:val="Default"/>
        <w:numPr>
          <w:ilvl w:val="0"/>
          <w:numId w:val="19"/>
        </w:numPr>
        <w:spacing w:line="276" w:lineRule="auto"/>
        <w:ind w:left="284" w:hanging="284"/>
        <w:rPr>
          <w:i/>
          <w:color w:val="auto"/>
          <w:sz w:val="20"/>
          <w:szCs w:val="20"/>
        </w:rPr>
      </w:pPr>
      <w:r w:rsidRPr="00CD4A67">
        <w:rPr>
          <w:i/>
          <w:color w:val="auto"/>
          <w:sz w:val="20"/>
          <w:szCs w:val="20"/>
        </w:rPr>
        <w:t xml:space="preserve">Jerrold M. Post, "Terrorist Psycho-Logic: Terrorist behavior as a product of psychological choices," Walter Reich (ed.), </w:t>
      </w:r>
      <w:r w:rsidRPr="00CD4A67">
        <w:rPr>
          <w:i/>
          <w:iCs/>
          <w:color w:val="auto"/>
          <w:sz w:val="20"/>
          <w:szCs w:val="20"/>
        </w:rPr>
        <w:t xml:space="preserve">Origins of Terrorism: Psychologies, Ideologies, Theologics, States of Mind, </w:t>
      </w:r>
      <w:r w:rsidRPr="00CD4A67">
        <w:rPr>
          <w:i/>
          <w:color w:val="auto"/>
          <w:sz w:val="20"/>
          <w:szCs w:val="20"/>
        </w:rPr>
        <w:t xml:space="preserve">Woodrow Wilson Center Press, 1998. </w:t>
      </w:r>
    </w:p>
    <w:p w:rsidR="00143C54" w:rsidRPr="00CD4A67" w:rsidRDefault="00143C54" w:rsidP="006C3435">
      <w:pPr>
        <w:pStyle w:val="Default"/>
        <w:numPr>
          <w:ilvl w:val="0"/>
          <w:numId w:val="19"/>
        </w:numPr>
        <w:spacing w:line="276" w:lineRule="auto"/>
        <w:ind w:left="284" w:hanging="284"/>
        <w:rPr>
          <w:i/>
          <w:color w:val="auto"/>
          <w:sz w:val="20"/>
          <w:szCs w:val="20"/>
        </w:rPr>
      </w:pPr>
      <w:r w:rsidRPr="00CD4A67">
        <w:rPr>
          <w:i/>
          <w:sz w:val="20"/>
          <w:szCs w:val="20"/>
        </w:rPr>
        <w:t>H. Edward Price Jr.</w:t>
      </w:r>
      <w:r w:rsidRPr="00CD4A67">
        <w:rPr>
          <w:i/>
          <w:kern w:val="36"/>
          <w:sz w:val="20"/>
          <w:szCs w:val="20"/>
        </w:rPr>
        <w:t>The Strategy and Tactics of Revolutionary Terrorism</w:t>
      </w:r>
      <w:r w:rsidRPr="00CD4A67">
        <w:rPr>
          <w:i/>
          <w:iCs/>
          <w:sz w:val="20"/>
          <w:szCs w:val="20"/>
        </w:rPr>
        <w:t>Comparative Studies in Society and History</w:t>
      </w:r>
      <w:r w:rsidRPr="00CD4A67">
        <w:rPr>
          <w:i/>
          <w:kern w:val="36"/>
          <w:sz w:val="20"/>
          <w:szCs w:val="20"/>
        </w:rPr>
        <w:t xml:space="preserve"> </w:t>
      </w:r>
      <w:r w:rsidRPr="00CD4A67">
        <w:rPr>
          <w:i/>
          <w:sz w:val="20"/>
          <w:szCs w:val="20"/>
        </w:rPr>
        <w:t>Vol. 19, No. 1 Cambridge University Press(1977)</w:t>
      </w:r>
    </w:p>
    <w:p w:rsidR="00143C54" w:rsidRPr="00CD4A67" w:rsidRDefault="00143C54" w:rsidP="006C3435">
      <w:pPr>
        <w:pStyle w:val="a3"/>
        <w:numPr>
          <w:ilvl w:val="0"/>
          <w:numId w:val="19"/>
        </w:numPr>
        <w:spacing w:line="276" w:lineRule="auto"/>
        <w:ind w:left="284" w:hanging="284"/>
        <w:rPr>
          <w:rFonts w:ascii="Times New Roman" w:hAnsi="Times New Roman" w:cs="Times New Roman"/>
          <w:i/>
        </w:rPr>
      </w:pPr>
      <w:r w:rsidRPr="00CD4A67">
        <w:rPr>
          <w:rFonts w:ascii="Times New Roman" w:hAnsi="Times New Roman" w:cs="Times New Roman"/>
          <w:i/>
        </w:rPr>
        <w:t xml:space="preserve">Boaz Ganor, </w:t>
      </w:r>
      <w:r w:rsidRPr="00CD4A67">
        <w:rPr>
          <w:rFonts w:ascii="Times New Roman" w:hAnsi="Times New Roman" w:cs="Times New Roman"/>
          <w:i/>
          <w:iCs/>
        </w:rPr>
        <w:t xml:space="preserve">Defining Terrorism: Is One Man's Terrorist Another Man's Freedom Fighter </w:t>
      </w:r>
      <w:r w:rsidRPr="00CD4A67">
        <w:rPr>
          <w:rFonts w:ascii="Times New Roman" w:hAnsi="Times New Roman" w:cs="Times New Roman"/>
          <w:i/>
        </w:rPr>
        <w:t>(Vol. 3, No. 4),</w:t>
      </w:r>
      <w:r w:rsidRPr="00CD4A67">
        <w:rPr>
          <w:rFonts w:ascii="Times New Roman" w:hAnsi="Times New Roman" w:cs="Times New Roman"/>
          <w:i/>
          <w:lang w:val="bg-BG"/>
        </w:rPr>
        <w:t xml:space="preserve"> </w:t>
      </w:r>
      <w:r w:rsidRPr="00CD4A67">
        <w:rPr>
          <w:rFonts w:ascii="Times New Roman" w:hAnsi="Times New Roman" w:cs="Times New Roman"/>
          <w:i/>
        </w:rPr>
        <w:t>Routledge 2002.</w:t>
      </w:r>
    </w:p>
    <w:p w:rsidR="00EB01D9" w:rsidRPr="00CD4A67" w:rsidRDefault="00EB01D9" w:rsidP="006C3435">
      <w:pPr>
        <w:pStyle w:val="a6"/>
        <w:numPr>
          <w:ilvl w:val="0"/>
          <w:numId w:val="19"/>
        </w:numPr>
        <w:spacing w:line="276" w:lineRule="auto"/>
        <w:ind w:left="284" w:hanging="284"/>
        <w:rPr>
          <w:rFonts w:ascii="Times New Roman" w:hAnsi="Times New Roman" w:cs="Times New Roman"/>
          <w:i/>
          <w:sz w:val="20"/>
          <w:szCs w:val="20"/>
        </w:rPr>
      </w:pPr>
      <w:r w:rsidRPr="00CD4A67">
        <w:rPr>
          <w:rFonts w:ascii="Times New Roman" w:hAnsi="Times New Roman" w:cs="Times New Roman"/>
          <w:i/>
          <w:sz w:val="20"/>
          <w:szCs w:val="20"/>
          <w:shd w:val="clear" w:color="auto" w:fill="FFFFFF"/>
        </w:rPr>
        <w:t>Fathali</w:t>
      </w:r>
      <w:r w:rsidRPr="00CD4A67">
        <w:rPr>
          <w:rStyle w:val="apple-converted-space"/>
          <w:rFonts w:ascii="Times New Roman" w:hAnsi="Times New Roman" w:cs="Times New Roman"/>
          <w:i/>
          <w:color w:val="252525"/>
          <w:sz w:val="20"/>
          <w:szCs w:val="20"/>
          <w:shd w:val="clear" w:color="auto" w:fill="FFFFFF"/>
        </w:rPr>
        <w:t xml:space="preserve"> Moghaddam, </w:t>
      </w:r>
      <w:r w:rsidRPr="00CD4A67">
        <w:rPr>
          <w:rFonts w:ascii="Times New Roman" w:hAnsi="Times New Roman" w:cs="Times New Roman"/>
          <w:i/>
          <w:color w:val="252525"/>
          <w:sz w:val="20"/>
          <w:szCs w:val="20"/>
          <w:shd w:val="clear" w:color="auto" w:fill="FFFFFF"/>
        </w:rPr>
        <w:t xml:space="preserve">"The Staircase to Terrorism", </w:t>
      </w:r>
      <w:r w:rsidRPr="00CD4A67">
        <w:rPr>
          <w:rFonts w:ascii="Times New Roman" w:hAnsi="Times New Roman" w:cs="Times New Roman"/>
          <w:i/>
          <w:iCs/>
          <w:color w:val="252525"/>
          <w:sz w:val="20"/>
          <w:szCs w:val="20"/>
          <w:shd w:val="clear" w:color="auto" w:fill="FFFFFF"/>
        </w:rPr>
        <w:t>American Psychologist</w:t>
      </w:r>
      <w:r w:rsidRPr="00CD4A67">
        <w:rPr>
          <w:rStyle w:val="apple-converted-space"/>
          <w:rFonts w:ascii="Times New Roman" w:hAnsi="Times New Roman" w:cs="Times New Roman"/>
          <w:i/>
          <w:color w:val="252525"/>
          <w:sz w:val="20"/>
          <w:szCs w:val="20"/>
          <w:shd w:val="clear" w:color="auto" w:fill="FFFFFF"/>
        </w:rPr>
        <w:t> </w:t>
      </w:r>
      <w:r w:rsidRPr="00CD4A67">
        <w:rPr>
          <w:rFonts w:ascii="Times New Roman" w:hAnsi="Times New Roman" w:cs="Times New Roman"/>
          <w:bCs/>
          <w:i/>
          <w:color w:val="252525"/>
          <w:sz w:val="20"/>
          <w:szCs w:val="20"/>
          <w:shd w:val="clear" w:color="auto" w:fill="FFFFFF"/>
        </w:rPr>
        <w:t>60,</w:t>
      </w:r>
      <w:r w:rsidRPr="00CD4A67">
        <w:rPr>
          <w:rFonts w:ascii="Times New Roman" w:hAnsi="Times New Roman" w:cs="Times New Roman"/>
          <w:i/>
          <w:color w:val="252525"/>
          <w:sz w:val="20"/>
          <w:szCs w:val="20"/>
          <w:shd w:val="clear" w:color="auto" w:fill="FFFFFF"/>
        </w:rPr>
        <w:t xml:space="preserve"> (Feb–Mar 2005)</w:t>
      </w:r>
      <w:r w:rsidRPr="00CD4A67">
        <w:rPr>
          <w:rFonts w:ascii="Times New Roman" w:hAnsi="Times New Roman" w:cs="Times New Roman"/>
          <w:bCs/>
          <w:i/>
          <w:color w:val="252525"/>
          <w:sz w:val="20"/>
          <w:szCs w:val="20"/>
          <w:shd w:val="clear" w:color="auto" w:fill="FFFFFF"/>
        </w:rPr>
        <w:t xml:space="preserve"> </w:t>
      </w:r>
    </w:p>
    <w:p w:rsidR="00EB01D9" w:rsidRPr="00CD4A67" w:rsidRDefault="00EB01D9" w:rsidP="006C3435">
      <w:pPr>
        <w:pStyle w:val="a6"/>
        <w:numPr>
          <w:ilvl w:val="0"/>
          <w:numId w:val="19"/>
        </w:numPr>
        <w:autoSpaceDE w:val="0"/>
        <w:autoSpaceDN w:val="0"/>
        <w:adjustRightInd w:val="0"/>
        <w:spacing w:line="276" w:lineRule="auto"/>
        <w:ind w:left="284" w:hanging="284"/>
        <w:rPr>
          <w:rFonts w:ascii="Times New Roman" w:hAnsi="Times New Roman" w:cs="Times New Roman"/>
          <w:i/>
          <w:color w:val="000000"/>
          <w:sz w:val="20"/>
          <w:szCs w:val="20"/>
        </w:rPr>
      </w:pPr>
      <w:r w:rsidRPr="00CD4A67">
        <w:rPr>
          <w:rFonts w:ascii="Times New Roman" w:hAnsi="Times New Roman" w:cs="Times New Roman"/>
          <w:i/>
          <w:color w:val="000000"/>
          <w:sz w:val="20"/>
          <w:szCs w:val="20"/>
        </w:rPr>
        <w:t xml:space="preserve">William C. Banks, Renee de Nevers, and Mitchel B. Wallerstein, Chapter 5, "Law Enforcement and Its Methods” in </w:t>
      </w:r>
      <w:r w:rsidRPr="00CD4A67">
        <w:rPr>
          <w:rFonts w:ascii="Times New Roman" w:hAnsi="Times New Roman" w:cs="Times New Roman"/>
          <w:i/>
          <w:iCs/>
          <w:color w:val="000000"/>
          <w:sz w:val="20"/>
          <w:szCs w:val="20"/>
        </w:rPr>
        <w:t xml:space="preserve">Combating Terrorism: Strategies and Approaches </w:t>
      </w:r>
      <w:r w:rsidRPr="00CD4A67">
        <w:rPr>
          <w:rFonts w:ascii="Times New Roman" w:hAnsi="Times New Roman" w:cs="Times New Roman"/>
          <w:i/>
          <w:color w:val="000000"/>
          <w:sz w:val="20"/>
          <w:szCs w:val="20"/>
        </w:rPr>
        <w:t xml:space="preserve">(CQ Press, 2007). </w:t>
      </w:r>
    </w:p>
    <w:p w:rsidR="00EB01D9" w:rsidRPr="00CD4A67" w:rsidRDefault="004A3881" w:rsidP="006C3435">
      <w:pPr>
        <w:pStyle w:val="a3"/>
        <w:numPr>
          <w:ilvl w:val="0"/>
          <w:numId w:val="19"/>
        </w:numPr>
        <w:spacing w:line="276" w:lineRule="auto"/>
        <w:ind w:left="284" w:hanging="284"/>
        <w:rPr>
          <w:rFonts w:ascii="Times New Roman" w:hAnsi="Times New Roman" w:cs="Times New Roman"/>
          <w:i/>
          <w:lang w:val="bg-BG"/>
        </w:rPr>
      </w:pPr>
      <w:hyperlink r:id="rId147" w:history="1">
        <w:r w:rsidR="00EB01D9" w:rsidRPr="00CD4A67">
          <w:rPr>
            <w:rStyle w:val="ac"/>
            <w:rFonts w:ascii="Times New Roman" w:hAnsi="Times New Roman" w:cs="Times New Roman"/>
            <w:i/>
          </w:rPr>
          <w:t>http://clubz.bg/30525-mohamed_halaf_problemyt_s_terorizma_e_v_samiq_islqm</w:t>
        </w:r>
      </w:hyperlink>
      <w:r w:rsidR="00EB01D9" w:rsidRPr="00CD4A67">
        <w:rPr>
          <w:rFonts w:ascii="Times New Roman" w:hAnsi="Times New Roman" w:cs="Times New Roman"/>
          <w:i/>
          <w:lang w:val="bg-BG"/>
        </w:rPr>
        <w:t xml:space="preserve"> </w:t>
      </w:r>
    </w:p>
    <w:p w:rsidR="00143C54" w:rsidRPr="00CD4A67" w:rsidRDefault="004A3881" w:rsidP="006C3435">
      <w:pPr>
        <w:pStyle w:val="a6"/>
        <w:numPr>
          <w:ilvl w:val="0"/>
          <w:numId w:val="19"/>
        </w:numPr>
        <w:spacing w:line="276" w:lineRule="auto"/>
        <w:ind w:left="284" w:hanging="284"/>
        <w:rPr>
          <w:rFonts w:ascii="Times New Roman" w:eastAsia="Times New Roman" w:hAnsi="Times New Roman" w:cs="Times New Roman"/>
          <w:b/>
          <w:i/>
          <w:sz w:val="20"/>
          <w:szCs w:val="20"/>
          <w:lang w:eastAsia="bg-BG"/>
        </w:rPr>
      </w:pPr>
      <w:hyperlink r:id="rId148" w:history="1">
        <w:r w:rsidR="00EB01D9" w:rsidRPr="00CD4A67">
          <w:rPr>
            <w:rStyle w:val="ac"/>
            <w:rFonts w:ascii="Times New Roman" w:hAnsi="Times New Roman" w:cs="Times New Roman"/>
            <w:i/>
            <w:sz w:val="20"/>
            <w:szCs w:val="20"/>
          </w:rPr>
          <w:t>http://www.leparisien.fr/attentats-terroristes-paris/attentats-abdeslam-siffle-par-des-detenus-de-la-prison-de-fleury-merogis-28-04-2016-5751407.php</w:t>
        </w:r>
      </w:hyperlink>
      <w:r w:rsidR="00EB01D9" w:rsidRPr="00CD4A67">
        <w:rPr>
          <w:rFonts w:ascii="Times New Roman" w:hAnsi="Times New Roman" w:cs="Times New Roman"/>
          <w:i/>
          <w:sz w:val="20"/>
          <w:szCs w:val="20"/>
        </w:rPr>
        <w:t xml:space="preserve"> </w:t>
      </w:r>
    </w:p>
    <w:p w:rsidR="00EB01D9" w:rsidRPr="00CD4A67" w:rsidRDefault="004A3881" w:rsidP="006C3435">
      <w:pPr>
        <w:pStyle w:val="a3"/>
        <w:numPr>
          <w:ilvl w:val="0"/>
          <w:numId w:val="19"/>
        </w:numPr>
        <w:spacing w:line="276" w:lineRule="auto"/>
        <w:ind w:left="284" w:hanging="284"/>
        <w:rPr>
          <w:rFonts w:ascii="Times New Roman" w:hAnsi="Times New Roman" w:cs="Times New Roman"/>
          <w:i/>
          <w:lang w:val="bg-BG"/>
        </w:rPr>
      </w:pPr>
      <w:hyperlink r:id="rId149" w:history="1">
        <w:r w:rsidR="00EB01D9" w:rsidRPr="00CD4A67">
          <w:rPr>
            <w:rStyle w:val="ac"/>
            <w:rFonts w:ascii="Times New Roman" w:hAnsi="Times New Roman" w:cs="Times New Roman"/>
            <w:i/>
          </w:rPr>
          <w:t>http://dariknews.bg/view_article.php?article_id=1560599</w:t>
        </w:r>
      </w:hyperlink>
      <w:r w:rsidR="00EB01D9" w:rsidRPr="00CD4A67">
        <w:rPr>
          <w:rFonts w:ascii="Times New Roman" w:hAnsi="Times New Roman" w:cs="Times New Roman"/>
          <w:i/>
          <w:lang w:val="bg-BG"/>
        </w:rPr>
        <w:t xml:space="preserve">  </w:t>
      </w:r>
    </w:p>
    <w:p w:rsidR="00EB01D9" w:rsidRPr="00CD4A67" w:rsidRDefault="004A3881" w:rsidP="006C3435">
      <w:pPr>
        <w:pStyle w:val="a3"/>
        <w:numPr>
          <w:ilvl w:val="0"/>
          <w:numId w:val="19"/>
        </w:numPr>
        <w:spacing w:line="276" w:lineRule="auto"/>
        <w:ind w:left="284" w:hanging="284"/>
        <w:rPr>
          <w:rFonts w:ascii="Times New Roman" w:hAnsi="Times New Roman" w:cs="Times New Roman"/>
          <w:i/>
          <w:lang w:val="bg-BG"/>
        </w:rPr>
      </w:pPr>
      <w:hyperlink r:id="rId150" w:history="1">
        <w:r w:rsidR="00EB01D9" w:rsidRPr="00CD4A67">
          <w:rPr>
            <w:rStyle w:val="ac"/>
            <w:rFonts w:ascii="Times New Roman" w:hAnsi="Times New Roman" w:cs="Times New Roman"/>
            <w:i/>
          </w:rPr>
          <w:t>http://www.mediapool.bg/bulgaria-ofitsialno-obvini-hizbula-za-atentata-v-burgas-news202505.html</w:t>
        </w:r>
      </w:hyperlink>
      <w:r w:rsidR="00EB01D9" w:rsidRPr="00CD4A67">
        <w:rPr>
          <w:rFonts w:ascii="Times New Roman" w:hAnsi="Times New Roman" w:cs="Times New Roman"/>
          <w:i/>
          <w:lang w:val="bg-BG"/>
        </w:rPr>
        <w:t xml:space="preserve"> </w:t>
      </w:r>
    </w:p>
    <w:p w:rsidR="00EB01D9" w:rsidRPr="00CD4A67" w:rsidRDefault="004A3881" w:rsidP="006C3435">
      <w:pPr>
        <w:pStyle w:val="a3"/>
        <w:numPr>
          <w:ilvl w:val="0"/>
          <w:numId w:val="19"/>
        </w:numPr>
        <w:spacing w:line="276" w:lineRule="auto"/>
        <w:ind w:left="284" w:hanging="284"/>
        <w:rPr>
          <w:rFonts w:ascii="Times New Roman" w:hAnsi="Times New Roman" w:cs="Times New Roman"/>
          <w:i/>
          <w:lang w:val="bg-BG"/>
        </w:rPr>
      </w:pPr>
      <w:hyperlink r:id="rId151" w:history="1">
        <w:r w:rsidR="00EB01D9" w:rsidRPr="00CD4A67">
          <w:rPr>
            <w:rStyle w:val="ac"/>
            <w:rFonts w:ascii="Times New Roman" w:hAnsi="Times New Roman" w:cs="Times New Roman"/>
            <w:i/>
          </w:rPr>
          <w:t>http://www.britannica.com/biography/Richard-Reid</w:t>
        </w:r>
      </w:hyperlink>
      <w:r w:rsidR="00EB01D9" w:rsidRPr="00CD4A67">
        <w:rPr>
          <w:rFonts w:ascii="Times New Roman" w:hAnsi="Times New Roman" w:cs="Times New Roman"/>
          <w:i/>
          <w:lang w:val="bg-BG"/>
        </w:rPr>
        <w:t xml:space="preserve">  </w:t>
      </w:r>
    </w:p>
    <w:p w:rsidR="00EB01D9" w:rsidRPr="00CD4A67" w:rsidRDefault="004A3881" w:rsidP="006C3435">
      <w:pPr>
        <w:pStyle w:val="a3"/>
        <w:numPr>
          <w:ilvl w:val="0"/>
          <w:numId w:val="19"/>
        </w:numPr>
        <w:spacing w:line="276" w:lineRule="auto"/>
        <w:ind w:left="284" w:hanging="284"/>
        <w:rPr>
          <w:rFonts w:ascii="Times New Roman" w:hAnsi="Times New Roman" w:cs="Times New Roman"/>
          <w:i/>
          <w:lang w:val="bg-BG"/>
        </w:rPr>
      </w:pPr>
      <w:hyperlink r:id="rId152" w:history="1">
        <w:r w:rsidR="00EB01D9" w:rsidRPr="00CD4A67">
          <w:rPr>
            <w:rStyle w:val="ac"/>
            <w:rFonts w:ascii="Times New Roman" w:hAnsi="Times New Roman" w:cs="Times New Roman"/>
            <w:i/>
          </w:rPr>
          <w:t>http://www.fromthewilderness.com/timeline/AAsaeed.html</w:t>
        </w:r>
      </w:hyperlink>
      <w:r w:rsidR="00EB01D9" w:rsidRPr="00CD4A67">
        <w:rPr>
          <w:rFonts w:ascii="Times New Roman" w:hAnsi="Times New Roman" w:cs="Times New Roman"/>
          <w:i/>
          <w:lang w:val="bg-BG"/>
        </w:rPr>
        <w:t xml:space="preserve"> </w:t>
      </w:r>
    </w:p>
    <w:p w:rsidR="00EB01D9" w:rsidRPr="00CD4A67" w:rsidRDefault="004A3881" w:rsidP="006C3435">
      <w:pPr>
        <w:pStyle w:val="a6"/>
        <w:numPr>
          <w:ilvl w:val="0"/>
          <w:numId w:val="19"/>
        </w:numPr>
        <w:spacing w:line="276" w:lineRule="auto"/>
        <w:ind w:left="284" w:hanging="284"/>
        <w:rPr>
          <w:rFonts w:ascii="Times New Roman" w:eastAsia="Times New Roman" w:hAnsi="Times New Roman" w:cs="Times New Roman"/>
          <w:b/>
          <w:i/>
          <w:sz w:val="24"/>
          <w:szCs w:val="24"/>
          <w:lang w:eastAsia="bg-BG"/>
        </w:rPr>
      </w:pPr>
      <w:hyperlink r:id="rId153" w:history="1">
        <w:r w:rsidR="00EB01D9" w:rsidRPr="00CD4A67">
          <w:rPr>
            <w:rStyle w:val="ac"/>
            <w:rFonts w:ascii="Times New Roman" w:hAnsi="Times New Roman" w:cs="Times New Roman"/>
            <w:i/>
            <w:sz w:val="20"/>
            <w:szCs w:val="20"/>
          </w:rPr>
          <w:t>https://www.counterextremism.org/resources/details/id/553/exit-germany</w:t>
        </w:r>
      </w:hyperlink>
      <w:r w:rsidR="00EB01D9" w:rsidRPr="00CD4A67">
        <w:rPr>
          <w:rFonts w:ascii="Times New Roman" w:hAnsi="Times New Roman" w:cs="Times New Roman"/>
          <w:i/>
        </w:rPr>
        <w:t xml:space="preserve"> </w:t>
      </w:r>
    </w:p>
    <w:p w:rsidR="007554A6" w:rsidRPr="00CD4A67" w:rsidRDefault="007554A6" w:rsidP="006C3435">
      <w:pPr>
        <w:spacing w:line="276" w:lineRule="auto"/>
        <w:jc w:val="center"/>
        <w:rPr>
          <w:rFonts w:ascii="Times New Roman" w:eastAsia="Times New Roman" w:hAnsi="Times New Roman" w:cs="Times New Roman"/>
          <w:b/>
          <w:i/>
          <w:sz w:val="24"/>
          <w:szCs w:val="24"/>
          <w:lang w:eastAsia="bg-BG"/>
        </w:rPr>
      </w:pPr>
    </w:p>
    <w:p w:rsidR="007554A6" w:rsidRPr="00CD4A67" w:rsidRDefault="007554A6" w:rsidP="006C3435">
      <w:pPr>
        <w:spacing w:line="276" w:lineRule="auto"/>
        <w:jc w:val="center"/>
        <w:rPr>
          <w:rFonts w:ascii="Times New Roman" w:eastAsia="Times New Roman" w:hAnsi="Times New Roman" w:cs="Times New Roman"/>
          <w:b/>
          <w:i/>
          <w:sz w:val="24"/>
          <w:szCs w:val="24"/>
          <w:lang w:eastAsia="bg-BG"/>
        </w:rPr>
      </w:pPr>
    </w:p>
    <w:p w:rsidR="007554A6" w:rsidRPr="00CD4A67" w:rsidRDefault="007554A6" w:rsidP="00DB3A3D">
      <w:pPr>
        <w:spacing w:line="23" w:lineRule="atLeast"/>
        <w:jc w:val="center"/>
        <w:rPr>
          <w:rFonts w:ascii="Times New Roman" w:eastAsia="Times New Roman" w:hAnsi="Times New Roman" w:cs="Times New Roman"/>
          <w:b/>
          <w:i/>
          <w:sz w:val="24"/>
          <w:szCs w:val="24"/>
          <w:lang w:eastAsia="bg-BG"/>
        </w:rPr>
      </w:pPr>
    </w:p>
    <w:p w:rsidR="00EC27AD" w:rsidRPr="00CD4A67" w:rsidRDefault="00EC27AD" w:rsidP="00DB3A3D">
      <w:pPr>
        <w:spacing w:line="23" w:lineRule="atLeast"/>
        <w:jc w:val="center"/>
        <w:rPr>
          <w:rFonts w:ascii="Times New Roman" w:eastAsia="Times New Roman" w:hAnsi="Times New Roman" w:cs="Times New Roman"/>
          <w:b/>
          <w:i/>
          <w:sz w:val="24"/>
          <w:szCs w:val="24"/>
          <w:lang w:eastAsia="bg-BG"/>
        </w:rPr>
      </w:pPr>
    </w:p>
    <w:p w:rsidR="00EC27AD" w:rsidRPr="00CD4A67" w:rsidRDefault="00EC27AD" w:rsidP="00DB3A3D">
      <w:pPr>
        <w:spacing w:line="23" w:lineRule="atLeast"/>
        <w:jc w:val="center"/>
        <w:rPr>
          <w:rFonts w:ascii="Times New Roman" w:eastAsia="Times New Roman" w:hAnsi="Times New Roman" w:cs="Times New Roman"/>
          <w:b/>
          <w:i/>
          <w:sz w:val="24"/>
          <w:szCs w:val="24"/>
          <w:lang w:eastAsia="bg-BG"/>
        </w:rPr>
      </w:pPr>
    </w:p>
    <w:p w:rsidR="00EC27AD" w:rsidRPr="00CD4A67" w:rsidRDefault="00EC27AD" w:rsidP="00DB3A3D">
      <w:pPr>
        <w:spacing w:line="23" w:lineRule="atLeast"/>
        <w:jc w:val="center"/>
        <w:rPr>
          <w:rFonts w:ascii="Times New Roman" w:eastAsia="Times New Roman" w:hAnsi="Times New Roman" w:cs="Times New Roman"/>
          <w:b/>
          <w:i/>
          <w:sz w:val="24"/>
          <w:szCs w:val="24"/>
          <w:lang w:eastAsia="bg-BG"/>
        </w:rPr>
      </w:pPr>
    </w:p>
    <w:p w:rsidR="00EC27AD" w:rsidRPr="00CD4A67" w:rsidRDefault="00EC27AD" w:rsidP="00DB3A3D">
      <w:pPr>
        <w:spacing w:line="23" w:lineRule="atLeast"/>
        <w:jc w:val="center"/>
        <w:rPr>
          <w:rFonts w:ascii="Times New Roman" w:eastAsia="Times New Roman" w:hAnsi="Times New Roman" w:cs="Times New Roman"/>
          <w:b/>
          <w:i/>
          <w:sz w:val="24"/>
          <w:szCs w:val="24"/>
          <w:lang w:eastAsia="bg-BG"/>
        </w:rPr>
      </w:pPr>
    </w:p>
    <w:p w:rsidR="006C3435" w:rsidRPr="00CD4A67" w:rsidRDefault="006C3435" w:rsidP="005C5AC6">
      <w:pPr>
        <w:spacing w:line="23" w:lineRule="atLeast"/>
        <w:rPr>
          <w:rFonts w:ascii="Times New Roman" w:eastAsia="Times New Roman" w:hAnsi="Times New Roman" w:cs="Times New Roman"/>
          <w:b/>
          <w:i/>
          <w:sz w:val="24"/>
          <w:szCs w:val="24"/>
          <w:lang w:eastAsia="bg-BG"/>
        </w:rPr>
      </w:pPr>
    </w:p>
    <w:p w:rsidR="00143C54" w:rsidRPr="00CD4A67" w:rsidRDefault="00143C54" w:rsidP="00DB3A3D">
      <w:pPr>
        <w:spacing w:line="23" w:lineRule="atLeast"/>
        <w:jc w:val="center"/>
        <w:rPr>
          <w:rFonts w:ascii="Times New Roman" w:eastAsia="Times New Roman" w:hAnsi="Times New Roman" w:cs="Times New Roman"/>
          <w:b/>
          <w:i/>
          <w:sz w:val="24"/>
          <w:szCs w:val="24"/>
          <w:lang w:eastAsia="bg-BG"/>
        </w:rPr>
      </w:pPr>
    </w:p>
    <w:p w:rsidR="00FB7BD8" w:rsidRDefault="00FB7BD8" w:rsidP="006C3435">
      <w:pPr>
        <w:spacing w:line="276" w:lineRule="auto"/>
        <w:jc w:val="center"/>
        <w:rPr>
          <w:rFonts w:ascii="Times New Roman" w:eastAsia="Times New Roman" w:hAnsi="Times New Roman" w:cs="Times New Roman"/>
          <w:b/>
          <w:caps/>
          <w:sz w:val="28"/>
          <w:szCs w:val="28"/>
          <w:lang w:eastAsia="bg-BG"/>
        </w:rPr>
        <w:sectPr w:rsidR="00FB7BD8" w:rsidSect="00FB7BD8">
          <w:footnotePr>
            <w:numRestart w:val="eachSect"/>
          </w:footnotePr>
          <w:type w:val="continuous"/>
          <w:pgSz w:w="11906" w:h="16838"/>
          <w:pgMar w:top="1418" w:right="1418" w:bottom="1418" w:left="1418" w:header="709" w:footer="709" w:gutter="0"/>
          <w:cols w:space="708"/>
          <w:docGrid w:linePitch="360"/>
        </w:sectPr>
      </w:pPr>
    </w:p>
    <w:p w:rsidR="00143C54" w:rsidRPr="00693321" w:rsidRDefault="00BA3F85" w:rsidP="006C3435">
      <w:pPr>
        <w:spacing w:line="276" w:lineRule="auto"/>
        <w:jc w:val="center"/>
        <w:rPr>
          <w:rFonts w:ascii="Times New Roman" w:eastAsia="Times New Roman" w:hAnsi="Times New Roman" w:cs="Times New Roman"/>
          <w:b/>
          <w:caps/>
          <w:sz w:val="28"/>
          <w:szCs w:val="28"/>
          <w:lang w:eastAsia="bg-BG"/>
        </w:rPr>
      </w:pPr>
      <w:r w:rsidRPr="00693321">
        <w:rPr>
          <w:rFonts w:ascii="Times New Roman" w:eastAsia="Times New Roman" w:hAnsi="Times New Roman" w:cs="Times New Roman"/>
          <w:b/>
          <w:caps/>
          <w:sz w:val="28"/>
          <w:szCs w:val="28"/>
          <w:lang w:eastAsia="bg-BG"/>
        </w:rPr>
        <w:lastRenderedPageBreak/>
        <w:t>Споделянето на информация в контекста на ответните действия за борба с тероризма</w:t>
      </w:r>
    </w:p>
    <w:p w:rsidR="00143C54" w:rsidRPr="00693321" w:rsidRDefault="00143C54" w:rsidP="006C3435">
      <w:pPr>
        <w:spacing w:line="276" w:lineRule="auto"/>
        <w:jc w:val="center"/>
        <w:rPr>
          <w:rFonts w:ascii="Times New Roman" w:eastAsia="Times New Roman" w:hAnsi="Times New Roman" w:cs="Times New Roman"/>
          <w:b/>
          <w:caps/>
          <w:sz w:val="28"/>
          <w:szCs w:val="28"/>
          <w:lang w:eastAsia="bg-BG"/>
        </w:rPr>
      </w:pPr>
    </w:p>
    <w:p w:rsidR="00BA3F85" w:rsidRPr="00FB7BD8" w:rsidRDefault="00BA3F85" w:rsidP="006C3435">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гл. ас. д-р Ирина МИНДОВА</w:t>
      </w:r>
      <w:r w:rsidR="00372FF9" w:rsidRPr="00FB7BD8">
        <w:rPr>
          <w:rFonts w:ascii="Times New Roman" w:hAnsi="Times New Roman" w:cs="Times New Roman"/>
          <w:sz w:val="24"/>
          <w:szCs w:val="24"/>
        </w:rPr>
        <w:t>-ДОЧЕВА</w:t>
      </w:r>
      <w:r w:rsidR="00FB7BD8">
        <w:rPr>
          <w:rFonts w:ascii="Times New Roman" w:hAnsi="Times New Roman" w:cs="Times New Roman"/>
          <w:sz w:val="24"/>
          <w:szCs w:val="24"/>
        </w:rPr>
        <w:t>.</w:t>
      </w:r>
    </w:p>
    <w:p w:rsidR="00BA3F85" w:rsidRPr="00FB7BD8" w:rsidRDefault="00BA3F85" w:rsidP="006C3435">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Военна академия „Г. С. Раковски“</w:t>
      </w:r>
    </w:p>
    <w:p w:rsidR="00372FF9" w:rsidRPr="00FB7BD8" w:rsidRDefault="00372FF9" w:rsidP="006C3435">
      <w:pPr>
        <w:spacing w:line="276" w:lineRule="auto"/>
        <w:jc w:val="right"/>
        <w:rPr>
          <w:rFonts w:ascii="Times New Roman" w:hAnsi="Times New Roman" w:cs="Times New Roman"/>
          <w:sz w:val="24"/>
          <w:szCs w:val="24"/>
        </w:rPr>
      </w:pPr>
    </w:p>
    <w:p w:rsidR="00372FF9" w:rsidRPr="00FB7BD8"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b/>
          <w:i/>
          <w:sz w:val="24"/>
          <w:szCs w:val="24"/>
        </w:rPr>
        <w:t>Резюме:</w:t>
      </w:r>
      <w:r w:rsidRPr="00693321">
        <w:rPr>
          <w:rFonts w:ascii="Times New Roman" w:eastAsia="Calibri" w:hAnsi="Times New Roman" w:cs="Times New Roman"/>
          <w:sz w:val="24"/>
          <w:szCs w:val="24"/>
        </w:rPr>
        <w:t xml:space="preserve"> </w:t>
      </w:r>
      <w:r w:rsidRPr="00FB7BD8">
        <w:rPr>
          <w:rFonts w:ascii="Times New Roman" w:eastAsia="Calibri" w:hAnsi="Times New Roman" w:cs="Times New Roman"/>
          <w:sz w:val="24"/>
          <w:szCs w:val="24"/>
        </w:rPr>
        <w:t>В доклада са разгледани проблемите във връзка с развитието на единен европейски подход относно събирането и обработването на резервационни данни на пъ</w:t>
      </w:r>
      <w:r w:rsidR="00033EB2" w:rsidRPr="00FB7BD8">
        <w:rPr>
          <w:rFonts w:ascii="Times New Roman" w:eastAsia="Calibri" w:hAnsi="Times New Roman" w:cs="Times New Roman"/>
          <w:sz w:val="24"/>
          <w:szCs w:val="24"/>
        </w:rPr>
        <w:t>тниците при външни за ЕС полети</w:t>
      </w:r>
      <w:r w:rsidRPr="00FB7BD8">
        <w:rPr>
          <w:rFonts w:ascii="Times New Roman" w:eastAsia="Calibri" w:hAnsi="Times New Roman" w:cs="Times New Roman"/>
          <w:sz w:val="24"/>
          <w:szCs w:val="24"/>
        </w:rPr>
        <w:t xml:space="preserve"> за целите на правоприлагането при тежки престъпления, терористични престъпления и в контекста на противодействие на чуждестранните терористични бойци. На анализ е подложен процеса на разработване и същността на еди</w:t>
      </w:r>
      <w:r w:rsidR="00033EB2" w:rsidRPr="00FB7BD8">
        <w:rPr>
          <w:rFonts w:ascii="Times New Roman" w:eastAsia="Calibri" w:hAnsi="Times New Roman" w:cs="Times New Roman"/>
          <w:sz w:val="24"/>
          <w:szCs w:val="24"/>
        </w:rPr>
        <w:t xml:space="preserve">нната европейска правна рамка, </w:t>
      </w:r>
      <w:r w:rsidRPr="00FB7BD8">
        <w:rPr>
          <w:rFonts w:ascii="Times New Roman" w:eastAsia="Calibri" w:hAnsi="Times New Roman" w:cs="Times New Roman"/>
          <w:sz w:val="24"/>
          <w:szCs w:val="24"/>
        </w:rPr>
        <w:t>както и двустранните споразумения със САЩ, Австралия и Канада</w:t>
      </w:r>
      <w:r w:rsidR="00033EB2" w:rsidRPr="00FB7BD8">
        <w:rPr>
          <w:rFonts w:ascii="Times New Roman" w:eastAsia="Calibri" w:hAnsi="Times New Roman" w:cs="Times New Roman"/>
          <w:sz w:val="24"/>
          <w:szCs w:val="24"/>
        </w:rPr>
        <w:t xml:space="preserve"> в тази област. </w:t>
      </w:r>
      <w:r w:rsidRPr="00FB7BD8">
        <w:rPr>
          <w:rFonts w:ascii="Times New Roman" w:eastAsia="Calibri" w:hAnsi="Times New Roman" w:cs="Times New Roman"/>
          <w:sz w:val="24"/>
          <w:szCs w:val="24"/>
        </w:rPr>
        <w:t xml:space="preserve">Изследвано е съотнасянето на предоставянето на резервационни данни към основополагащите принципи за необходимост и пропорционалност. </w:t>
      </w:r>
    </w:p>
    <w:p w:rsidR="00372FF9" w:rsidRPr="00693321" w:rsidRDefault="00372FF9" w:rsidP="006C3435">
      <w:pPr>
        <w:spacing w:line="276" w:lineRule="auto"/>
        <w:ind w:firstLine="708"/>
        <w:jc w:val="both"/>
        <w:rPr>
          <w:rFonts w:ascii="Times New Roman" w:eastAsia="Calibri" w:hAnsi="Times New Roman" w:cs="Times New Roman"/>
          <w:b/>
          <w:i/>
          <w:sz w:val="24"/>
          <w:szCs w:val="24"/>
        </w:rPr>
      </w:pPr>
    </w:p>
    <w:p w:rsidR="00372FF9" w:rsidRPr="00FB7BD8" w:rsidRDefault="00372FF9" w:rsidP="006C3435">
      <w:pPr>
        <w:spacing w:line="276" w:lineRule="auto"/>
        <w:ind w:firstLine="708"/>
        <w:jc w:val="both"/>
        <w:rPr>
          <w:rFonts w:ascii="Times New Roman" w:eastAsia="Calibri" w:hAnsi="Times New Roman" w:cs="Times New Roman"/>
          <w:sz w:val="24"/>
          <w:szCs w:val="24"/>
          <w:lang w:val="ru-RU"/>
        </w:rPr>
      </w:pPr>
      <w:r w:rsidRPr="00693321">
        <w:rPr>
          <w:rFonts w:ascii="Times New Roman" w:eastAsia="Calibri" w:hAnsi="Times New Roman" w:cs="Times New Roman"/>
          <w:b/>
          <w:i/>
          <w:sz w:val="24"/>
          <w:szCs w:val="24"/>
        </w:rPr>
        <w:t>Ключови думи:</w:t>
      </w:r>
      <w:r w:rsidRPr="00693321">
        <w:rPr>
          <w:rFonts w:ascii="Times New Roman" w:eastAsia="Calibri" w:hAnsi="Times New Roman" w:cs="Times New Roman"/>
          <w:sz w:val="24"/>
          <w:szCs w:val="24"/>
        </w:rPr>
        <w:t xml:space="preserve"> </w:t>
      </w:r>
      <w:r w:rsidRPr="00FB7BD8">
        <w:rPr>
          <w:rFonts w:ascii="Times New Roman" w:eastAsia="Calibri" w:hAnsi="Times New Roman" w:cs="Times New Roman"/>
          <w:sz w:val="24"/>
          <w:szCs w:val="24"/>
        </w:rPr>
        <w:t>резервационни данни, тероризъм, необходимост и пропорционалност.</w:t>
      </w:r>
    </w:p>
    <w:p w:rsidR="00372FF9" w:rsidRPr="00693321" w:rsidRDefault="00372FF9" w:rsidP="006C3435">
      <w:pPr>
        <w:spacing w:line="276" w:lineRule="auto"/>
        <w:ind w:firstLine="708"/>
        <w:jc w:val="both"/>
        <w:rPr>
          <w:rFonts w:ascii="Times New Roman" w:eastAsia="Calibri" w:hAnsi="Times New Roman" w:cs="Times New Roman"/>
          <w:sz w:val="24"/>
          <w:szCs w:val="24"/>
        </w:rPr>
      </w:pPr>
    </w:p>
    <w:p w:rsidR="00372FF9" w:rsidRPr="00693321" w:rsidRDefault="00372FF9" w:rsidP="006C3435">
      <w:pPr>
        <w:spacing w:line="276" w:lineRule="auto"/>
        <w:ind w:firstLine="708"/>
        <w:jc w:val="both"/>
        <w:rPr>
          <w:rFonts w:ascii="Times New Roman" w:eastAsia="Calibri" w:hAnsi="Times New Roman" w:cs="Times New Roman"/>
          <w:sz w:val="24"/>
          <w:szCs w:val="24"/>
        </w:rPr>
      </w:pPr>
    </w:p>
    <w:p w:rsidR="00372FF9" w:rsidRPr="00693321" w:rsidRDefault="008C3E1A"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Политиките </w:t>
      </w:r>
      <w:r w:rsidR="00372FF9" w:rsidRPr="00693321">
        <w:rPr>
          <w:rFonts w:ascii="Times New Roman" w:eastAsia="Calibri" w:hAnsi="Times New Roman" w:cs="Times New Roman"/>
          <w:sz w:val="24"/>
          <w:szCs w:val="24"/>
        </w:rPr>
        <w:t>за управление на информацията</w:t>
      </w:r>
      <w:r w:rsidRPr="00693321">
        <w:rPr>
          <w:rFonts w:ascii="Times New Roman" w:eastAsia="Calibri" w:hAnsi="Times New Roman" w:cs="Times New Roman"/>
          <w:sz w:val="24"/>
          <w:szCs w:val="24"/>
        </w:rPr>
        <w:t xml:space="preserve"> в Европа получават специфичен </w:t>
      </w:r>
      <w:r w:rsidR="00372FF9" w:rsidRPr="00693321">
        <w:rPr>
          <w:rFonts w:ascii="Times New Roman" w:eastAsia="Calibri" w:hAnsi="Times New Roman" w:cs="Times New Roman"/>
          <w:sz w:val="24"/>
          <w:szCs w:val="24"/>
        </w:rPr>
        <w:t>тласък след терористичните нападения в САЩ от 11 септември 2001</w:t>
      </w:r>
      <w:r w:rsidR="00033EB2" w:rsidRPr="00693321">
        <w:rPr>
          <w:rFonts w:ascii="Times New Roman" w:eastAsia="Calibri" w:hAnsi="Times New Roman" w:cs="Times New Roman"/>
          <w:sz w:val="24"/>
          <w:szCs w:val="24"/>
        </w:rPr>
        <w:t xml:space="preserve"> </w:t>
      </w:r>
      <w:r w:rsidR="00372FF9" w:rsidRPr="00693321">
        <w:rPr>
          <w:rFonts w:ascii="Times New Roman" w:eastAsia="Calibri" w:hAnsi="Times New Roman" w:cs="Times New Roman"/>
          <w:sz w:val="24"/>
          <w:szCs w:val="24"/>
        </w:rPr>
        <w:t xml:space="preserve">г. и бомбените атентати в Мадрид и Лондон от 2004 и 2005 г. </w:t>
      </w:r>
    </w:p>
    <w:p w:rsidR="00372FF9" w:rsidRPr="00693321" w:rsidRDefault="00033EB2"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В контекста на </w:t>
      </w:r>
      <w:r w:rsidR="00372FF9" w:rsidRPr="00693321">
        <w:rPr>
          <w:rFonts w:ascii="Times New Roman" w:eastAsia="Calibri" w:hAnsi="Times New Roman" w:cs="Times New Roman"/>
          <w:sz w:val="24"/>
          <w:szCs w:val="24"/>
        </w:rPr>
        <w:t>предотвратяването на терористични атаки и тежки престъпления, в рамките на ЕС се разработват норми, които дават легитимация за събирането и обработването на различни категории информация относно определени физически лица, за които се предполага наличието на съпричастност към извършването на подобни престъпления: данни за телекомуникационния трафик и местонахождението</w:t>
      </w:r>
      <w:r w:rsidR="00372FF9" w:rsidRPr="00693321">
        <w:rPr>
          <w:rFonts w:ascii="Times New Roman" w:eastAsia="Calibri" w:hAnsi="Times New Roman" w:cs="Times New Roman"/>
          <w:sz w:val="20"/>
          <w:szCs w:val="24"/>
          <w:vertAlign w:val="superscript"/>
        </w:rPr>
        <w:footnoteReference w:id="320"/>
      </w:r>
      <w:r w:rsidR="00372FF9" w:rsidRPr="00693321">
        <w:rPr>
          <w:rFonts w:ascii="Times New Roman" w:eastAsia="Calibri" w:hAnsi="Times New Roman" w:cs="Times New Roman"/>
          <w:sz w:val="24"/>
          <w:szCs w:val="24"/>
        </w:rPr>
        <w:t>, трансграничен обмен на информация при наказателни разследвания и разузнавателни операции</w:t>
      </w:r>
      <w:r w:rsidR="00372FF9" w:rsidRPr="00693321">
        <w:rPr>
          <w:rFonts w:ascii="Times New Roman" w:eastAsia="Calibri" w:hAnsi="Times New Roman" w:cs="Times New Roman"/>
          <w:sz w:val="20"/>
          <w:szCs w:val="24"/>
          <w:vertAlign w:val="superscript"/>
        </w:rPr>
        <w:footnoteReference w:id="321"/>
      </w:r>
      <w:r w:rsidRPr="00693321">
        <w:rPr>
          <w:rFonts w:ascii="Times New Roman" w:eastAsia="Calibri" w:hAnsi="Times New Roman" w:cs="Times New Roman"/>
          <w:sz w:val="24"/>
          <w:szCs w:val="24"/>
        </w:rPr>
        <w:t xml:space="preserve">, </w:t>
      </w:r>
      <w:r w:rsidR="00372FF9" w:rsidRPr="00693321">
        <w:rPr>
          <w:rFonts w:ascii="Times New Roman" w:eastAsia="Calibri" w:hAnsi="Times New Roman" w:cs="Times New Roman"/>
          <w:sz w:val="24"/>
          <w:szCs w:val="24"/>
        </w:rPr>
        <w:t>ав</w:t>
      </w:r>
      <w:r w:rsidRPr="00693321">
        <w:rPr>
          <w:rFonts w:ascii="Times New Roman" w:eastAsia="Calibri" w:hAnsi="Times New Roman" w:cs="Times New Roman"/>
          <w:sz w:val="24"/>
          <w:szCs w:val="24"/>
        </w:rPr>
        <w:t>томатизиран обмен и сравнение на ДНК профили</w:t>
      </w:r>
      <w:r w:rsidR="00372FF9" w:rsidRPr="00693321">
        <w:rPr>
          <w:rFonts w:ascii="Times New Roman" w:eastAsia="Calibri" w:hAnsi="Times New Roman" w:cs="Times New Roman"/>
          <w:sz w:val="24"/>
          <w:szCs w:val="24"/>
        </w:rPr>
        <w:t>, дактилоскопични отпечатъци и данни за регистрация на прев</w:t>
      </w:r>
      <w:r w:rsidR="005C5AC6">
        <w:rPr>
          <w:rFonts w:ascii="Times New Roman" w:eastAsia="Calibri" w:hAnsi="Times New Roman" w:cs="Times New Roman"/>
          <w:sz w:val="24"/>
          <w:szCs w:val="24"/>
        </w:rPr>
        <w:t>оз</w:t>
      </w:r>
      <w:r w:rsidR="00372FF9" w:rsidRPr="00693321">
        <w:rPr>
          <w:rFonts w:ascii="Times New Roman" w:eastAsia="Calibri" w:hAnsi="Times New Roman" w:cs="Times New Roman"/>
          <w:sz w:val="24"/>
          <w:szCs w:val="24"/>
        </w:rPr>
        <w:t>ни средства</w:t>
      </w:r>
      <w:r w:rsidR="00372FF9" w:rsidRPr="00693321">
        <w:rPr>
          <w:rFonts w:ascii="Times New Roman" w:eastAsia="Calibri" w:hAnsi="Times New Roman" w:cs="Times New Roman"/>
          <w:sz w:val="20"/>
          <w:szCs w:val="24"/>
          <w:vertAlign w:val="superscript"/>
        </w:rPr>
        <w:footnoteReference w:id="322"/>
      </w:r>
      <w:r w:rsidR="00372FF9" w:rsidRPr="00693321">
        <w:rPr>
          <w:rFonts w:ascii="Times New Roman" w:eastAsia="Calibri" w:hAnsi="Times New Roman" w:cs="Times New Roman"/>
          <w:sz w:val="24"/>
          <w:szCs w:val="24"/>
        </w:rPr>
        <w:t>, трансгранично сътрудничество между звената за финансово разузнаване, службите за възстановяване на активи и др</w:t>
      </w:r>
      <w:r w:rsidRPr="00693321">
        <w:rPr>
          <w:rFonts w:ascii="Times New Roman" w:eastAsia="Calibri" w:hAnsi="Times New Roman" w:cs="Times New Roman"/>
          <w:sz w:val="24"/>
          <w:szCs w:val="24"/>
        </w:rPr>
        <w:t>.</w:t>
      </w:r>
      <w:r w:rsidR="00372FF9" w:rsidRPr="00693321">
        <w:rPr>
          <w:rFonts w:ascii="Times New Roman" w:eastAsia="Calibri" w:hAnsi="Times New Roman" w:cs="Times New Roman"/>
          <w:sz w:val="24"/>
          <w:szCs w:val="24"/>
        </w:rPr>
        <w:t>, включително използването на</w:t>
      </w:r>
      <w:r w:rsidR="005811E7">
        <w:rPr>
          <w:rFonts w:ascii="Times New Roman" w:eastAsia="Calibri" w:hAnsi="Times New Roman" w:cs="Times New Roman"/>
          <w:sz w:val="24"/>
          <w:szCs w:val="24"/>
        </w:rPr>
        <w:t xml:space="preserve"> Европал и Евроюст от държавите членки. </w:t>
      </w:r>
    </w:p>
    <w:p w:rsidR="00372FF9" w:rsidRPr="00693321" w:rsidRDefault="005811E7" w:rsidP="006C3435">
      <w:pPr>
        <w:spacing w:line="276"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В края на 2012 г. е</w:t>
      </w:r>
      <w:r w:rsidR="00372FF9" w:rsidRPr="00693321">
        <w:rPr>
          <w:rFonts w:ascii="Times New Roman" w:eastAsia="Calibri" w:hAnsi="Times New Roman" w:cs="Times New Roman"/>
          <w:sz w:val="24"/>
          <w:szCs w:val="24"/>
        </w:rPr>
        <w:t>вропейският модел за обмен на информация в контекста на сътрудничеството в областта на правоприлагането в ЕС</w:t>
      </w:r>
      <w:r w:rsidR="00372FF9" w:rsidRPr="00693321">
        <w:rPr>
          <w:rFonts w:ascii="Times New Roman" w:eastAsia="Calibri" w:hAnsi="Times New Roman" w:cs="Times New Roman"/>
          <w:sz w:val="20"/>
          <w:szCs w:val="24"/>
          <w:vertAlign w:val="superscript"/>
        </w:rPr>
        <w:footnoteReference w:id="323"/>
      </w:r>
      <w:r w:rsidR="00372FF9" w:rsidRPr="00693321">
        <w:rPr>
          <w:rFonts w:ascii="Times New Roman" w:eastAsia="Calibri" w:hAnsi="Times New Roman" w:cs="Times New Roman"/>
          <w:sz w:val="24"/>
          <w:szCs w:val="24"/>
        </w:rPr>
        <w:t xml:space="preserve"> се оценява като добре функциониращ, при който „не са необходими нови бази данни в областта на правоприл</w:t>
      </w:r>
      <w:r w:rsidR="00033EB2" w:rsidRPr="00693321">
        <w:rPr>
          <w:rFonts w:ascii="Times New Roman" w:eastAsia="Calibri" w:hAnsi="Times New Roman" w:cs="Times New Roman"/>
          <w:sz w:val="24"/>
          <w:szCs w:val="24"/>
        </w:rPr>
        <w:t>а</w:t>
      </w:r>
      <w:r w:rsidR="00372FF9" w:rsidRPr="00693321">
        <w:rPr>
          <w:rFonts w:ascii="Times New Roman" w:eastAsia="Calibri" w:hAnsi="Times New Roman" w:cs="Times New Roman"/>
          <w:sz w:val="24"/>
          <w:szCs w:val="24"/>
        </w:rPr>
        <w:t xml:space="preserve">гането на равнище ЕС или инструменти за обмен на информация”. </w:t>
      </w:r>
      <w:r w:rsidR="00372FF9" w:rsidRPr="00693321">
        <w:rPr>
          <w:rFonts w:ascii="Times New Roman" w:eastAsia="Calibri" w:hAnsi="Times New Roman" w:cs="Times New Roman"/>
          <w:sz w:val="24"/>
          <w:szCs w:val="24"/>
        </w:rPr>
        <w:lastRenderedPageBreak/>
        <w:t xml:space="preserve">Съобщението се основава на Стокхолмската програма и необходимостта да се оцени европейския модел за обмен на информация въз основа на прилаганите инструменти. Трябва да се подчертае, че обмена на информация се осъществява между правоприлагащи органи, за постигането на специфични цели на правоприлагането: наказателни разследвания, предотвратяване и разкриване на престъпления, осигуряване на обществен ред и сигурност. Информацията, която се обменя принадлежи на физически лица, съпричастни към определени престъпления.  </w:t>
      </w:r>
    </w:p>
    <w:p w:rsidR="00372FF9" w:rsidRPr="00693321"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Терористичните атаки в Париж и Брюксел и конфликтите в Сирия и Ирак, доведоха до поставянето на дневен ред на проблема относно  чуждестранните терористични бойци, което  доведе до ускореното преразглеждане и въвеждане на рестриктивни политики за управление на информацията. </w:t>
      </w:r>
    </w:p>
    <w:p w:rsidR="00372FF9" w:rsidRPr="00693321" w:rsidRDefault="00372FF9" w:rsidP="006C3435">
      <w:pPr>
        <w:spacing w:line="276" w:lineRule="auto"/>
        <w:ind w:firstLine="708"/>
        <w:jc w:val="both"/>
        <w:rPr>
          <w:rFonts w:ascii="Times New Roman" w:eastAsia="Calibri" w:hAnsi="Times New Roman" w:cs="Times New Roman"/>
          <w:b/>
          <w:sz w:val="24"/>
          <w:szCs w:val="24"/>
        </w:rPr>
      </w:pPr>
    </w:p>
    <w:p w:rsidR="00372FF9" w:rsidRPr="00693321" w:rsidRDefault="00372FF9" w:rsidP="006C3435">
      <w:pPr>
        <w:spacing w:line="276" w:lineRule="auto"/>
        <w:ind w:firstLine="708"/>
        <w:jc w:val="both"/>
        <w:rPr>
          <w:rFonts w:ascii="Times New Roman" w:eastAsia="Calibri" w:hAnsi="Times New Roman" w:cs="Times New Roman"/>
          <w:b/>
          <w:sz w:val="24"/>
          <w:szCs w:val="24"/>
        </w:rPr>
      </w:pPr>
      <w:r w:rsidRPr="00693321">
        <w:rPr>
          <w:rFonts w:ascii="Times New Roman" w:eastAsia="Calibri" w:hAnsi="Times New Roman" w:cs="Times New Roman"/>
          <w:b/>
          <w:sz w:val="24"/>
          <w:szCs w:val="24"/>
        </w:rPr>
        <w:t>Развитие на правната рамка относно чуждестранните бойци</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Към момента не същест</w:t>
      </w:r>
      <w:r w:rsidR="00033EB2" w:rsidRPr="00693321">
        <w:rPr>
          <w:rFonts w:ascii="Times New Roman" w:eastAsia="Calibri" w:hAnsi="Times New Roman" w:cs="Times New Roman"/>
          <w:sz w:val="24"/>
          <w:szCs w:val="24"/>
        </w:rPr>
        <w:t>в</w:t>
      </w:r>
      <w:r w:rsidRPr="00693321">
        <w:rPr>
          <w:rFonts w:ascii="Times New Roman" w:eastAsia="Calibri" w:hAnsi="Times New Roman" w:cs="Times New Roman"/>
          <w:sz w:val="24"/>
          <w:szCs w:val="24"/>
        </w:rPr>
        <w:t xml:space="preserve">ува международно призната дефиниция за чуждестранни бойци. В резолюция 2178 (2014) на Съвета за сигурност на ООН се дефинират чуждестранните бойци, които са въвлечени в осъществяването на терористични действия - </w:t>
      </w:r>
      <w:r w:rsidRPr="00693321">
        <w:rPr>
          <w:rFonts w:ascii="Times New Roman" w:eastAsia="Calibri" w:hAnsi="Times New Roman" w:cs="Times New Roman"/>
          <w:i/>
          <w:sz w:val="24"/>
          <w:szCs w:val="24"/>
        </w:rPr>
        <w:t xml:space="preserve"> физически лица, които пътуват към трета държава, различна от държавата, чиито граждани са те  или постоянно пребивават в нея с особена цел: извършване, планиране, подготовка или участие в терористичен акт, извършване на обучение или преминаване на обучение във връзка с въоръжен конфликт </w:t>
      </w:r>
      <w:r w:rsidRPr="00693321">
        <w:rPr>
          <w:rFonts w:ascii="Times New Roman" w:eastAsia="Calibri" w:hAnsi="Times New Roman" w:cs="Times New Roman"/>
          <w:sz w:val="24"/>
          <w:szCs w:val="24"/>
        </w:rPr>
        <w:t>. Като разновидност се разглеждат физическите лица с двойно гражданство, които пътуват към държавите, чиито граждани са те с цел  извършване, планиране, подготовка, или участие в терористичен акт. Важно значение се отдава и на извършващите опит да пътуват, за да станат чуждестранни бойци.</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В процеса на развитие на правната рамка се  разграничават  две групи чуждестранни бойци: чуждестранни бойци, участващи в локални конфликти на територията на трети държави  и завръщащите се в държавите по произход чуждестранни бойци с намерение  да извършват актове на насилие.  </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В последния Доклад на Европол относно терористичните заплахи и тенденции в ЕС за 2015 г.</w:t>
      </w:r>
      <w:r w:rsidRPr="00693321">
        <w:rPr>
          <w:rFonts w:ascii="Times New Roman" w:eastAsia="Calibri" w:hAnsi="Times New Roman" w:cs="Times New Roman"/>
          <w:sz w:val="24"/>
          <w:szCs w:val="24"/>
          <w:vertAlign w:val="superscript"/>
        </w:rPr>
        <w:footnoteReference w:id="324"/>
      </w:r>
      <w:r w:rsidRPr="00693321">
        <w:rPr>
          <w:rFonts w:ascii="Times New Roman" w:eastAsia="Calibri" w:hAnsi="Times New Roman" w:cs="Times New Roman"/>
          <w:sz w:val="24"/>
          <w:szCs w:val="24"/>
        </w:rPr>
        <w:t xml:space="preserve"> се отбелязва нарастване  броя на завръщащите се в ЕС бойци. Според оценката на Европол те са съществена заплаха за си</w:t>
      </w:r>
      <w:r w:rsidR="003C7CE7">
        <w:rPr>
          <w:rFonts w:ascii="Times New Roman" w:eastAsia="Calibri" w:hAnsi="Times New Roman" w:cs="Times New Roman"/>
          <w:sz w:val="24"/>
          <w:szCs w:val="24"/>
        </w:rPr>
        <w:t xml:space="preserve">гурността на всяка една държава </w:t>
      </w:r>
      <w:r w:rsidRPr="00693321">
        <w:rPr>
          <w:rFonts w:ascii="Times New Roman" w:eastAsia="Calibri" w:hAnsi="Times New Roman" w:cs="Times New Roman"/>
          <w:sz w:val="24"/>
          <w:szCs w:val="24"/>
        </w:rPr>
        <w:t xml:space="preserve">членка. Те се разглеждат като заплаха както от гледна точка на планирането и подготовката на терористични актове на територията на европейски държави, така и с оглед на радикализирането, наемането, финансирането на чуждестранни бойци в европейските държави. </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Необходимостта от събиране и обмен на информация в този контекст предизвика ревизия на мерките и катализиране на процеса по разработването на директива относно резервационните данни на пътниците по външни полети за ЕС. </w:t>
      </w:r>
    </w:p>
    <w:p w:rsidR="00F75B30" w:rsidRDefault="00F75B30" w:rsidP="00FB7BD8">
      <w:pPr>
        <w:spacing w:line="276" w:lineRule="auto"/>
        <w:jc w:val="both"/>
        <w:rPr>
          <w:rFonts w:ascii="Times New Roman" w:eastAsia="Calibri" w:hAnsi="Times New Roman" w:cs="Times New Roman"/>
          <w:b/>
          <w:sz w:val="24"/>
          <w:szCs w:val="24"/>
        </w:rPr>
      </w:pPr>
    </w:p>
    <w:p w:rsidR="00FB7BD8" w:rsidRDefault="00FB7BD8" w:rsidP="00FB7BD8">
      <w:pPr>
        <w:spacing w:line="276" w:lineRule="auto"/>
        <w:jc w:val="both"/>
        <w:rPr>
          <w:rFonts w:ascii="Times New Roman" w:eastAsia="Calibri" w:hAnsi="Times New Roman" w:cs="Times New Roman"/>
          <w:b/>
          <w:sz w:val="24"/>
          <w:szCs w:val="24"/>
        </w:rPr>
      </w:pPr>
    </w:p>
    <w:p w:rsidR="00FB7BD8" w:rsidRDefault="00FB7BD8" w:rsidP="00FB7BD8">
      <w:pPr>
        <w:spacing w:line="276" w:lineRule="auto"/>
        <w:jc w:val="both"/>
        <w:rPr>
          <w:rFonts w:ascii="Times New Roman" w:eastAsia="Calibri" w:hAnsi="Times New Roman" w:cs="Times New Roman"/>
          <w:b/>
          <w:sz w:val="24"/>
          <w:szCs w:val="24"/>
        </w:rPr>
      </w:pPr>
    </w:p>
    <w:p w:rsidR="00372FF9" w:rsidRPr="00693321" w:rsidRDefault="00372FF9" w:rsidP="006C3435">
      <w:pPr>
        <w:spacing w:line="276" w:lineRule="auto"/>
        <w:ind w:firstLine="708"/>
        <w:jc w:val="both"/>
        <w:rPr>
          <w:rFonts w:ascii="Times New Roman" w:eastAsia="Calibri" w:hAnsi="Times New Roman" w:cs="Times New Roman"/>
          <w:b/>
          <w:sz w:val="24"/>
          <w:szCs w:val="24"/>
        </w:rPr>
      </w:pPr>
      <w:r w:rsidRPr="00693321">
        <w:rPr>
          <w:rFonts w:ascii="Times New Roman" w:eastAsia="Calibri" w:hAnsi="Times New Roman" w:cs="Times New Roman"/>
          <w:b/>
          <w:sz w:val="24"/>
          <w:szCs w:val="24"/>
        </w:rPr>
        <w:lastRenderedPageBreak/>
        <w:t>Процес на разработване на единен европейски стандарт за използването на резервационни данни</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За първи път проблема относно събирането и обработването на резервационни данни се поставя през 2007г. Комисията приема Предложение за рамково решение на Съвета относно използването на резервационни данни на пътниците за целите на правоприлагането, което загубва своята актуалност  след влизането в сила на Договора за функционирането на ЕС.</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През 2011 г. Европейската комисия прави Предложение за директива за използването на резервационни данни на пътниците на международни полети до и от държавите-членки на ЕС</w:t>
      </w:r>
      <w:r w:rsidRPr="00693321">
        <w:rPr>
          <w:rFonts w:ascii="Times New Roman" w:eastAsia="Calibri" w:hAnsi="Times New Roman" w:cs="Times New Roman"/>
          <w:sz w:val="20"/>
          <w:szCs w:val="24"/>
          <w:vertAlign w:val="superscript"/>
        </w:rPr>
        <w:footnoteReference w:id="325"/>
      </w:r>
      <w:r w:rsidRPr="00693321">
        <w:rPr>
          <w:rFonts w:ascii="Times New Roman" w:eastAsia="Calibri" w:hAnsi="Times New Roman" w:cs="Times New Roman"/>
          <w:sz w:val="24"/>
          <w:szCs w:val="24"/>
        </w:rPr>
        <w:t>, в което са взети предвид резултатите от проведените обсъждания в работни групи по предложението от 2007. Събирането и обмен на резервационни данни също е подчинено на целите на правоприлагането – предотвратяването на тежки престъпления и терористични актове. Предложението се основава на редица документи, в които се съдържат оценки за нарастването на тежката организирана престъпност като трафик на хора, наркотици и оръжие в рамките на ЕС.   Отчетени са препоръките на Европейския надзорен орган по защита на данните и препоръките на Европейския парламент от 2008г. К</w:t>
      </w:r>
      <w:r w:rsidR="005811E7">
        <w:rPr>
          <w:rFonts w:ascii="Times New Roman" w:eastAsia="Calibri" w:hAnsi="Times New Roman" w:cs="Times New Roman"/>
          <w:sz w:val="24"/>
          <w:szCs w:val="24"/>
        </w:rPr>
        <w:t xml:space="preserve">ъм 2011 г. в някои от държавите </w:t>
      </w:r>
      <w:r w:rsidRPr="00693321">
        <w:rPr>
          <w:rFonts w:ascii="Times New Roman" w:eastAsia="Calibri" w:hAnsi="Times New Roman" w:cs="Times New Roman"/>
          <w:sz w:val="24"/>
          <w:szCs w:val="24"/>
        </w:rPr>
        <w:t xml:space="preserve">членки функционират или се изпробват системи за събиране и обработване на резервационни данни на пътниците: Великобритания, Белгия, Франция, Дания, Швеция и Холандия.  </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След атентатите в Париж и Брюксел, процеса на приемане на европейска директива се ускорява, като на 21 април 2016 г. се приема окончателно  Директивата на Европейския парламент и на Съвета относно използването на резервационни данни на пътниците с цел предотвратяване, разкриване, разследване и наказателно преследване на терористични престъпления и тежки престъпления (PE-CONS 71/15). С нея се поставя началото на създаване на единен европейски подход към обработването на резервационни данни. Една от целите на директивата е изграждането на правна рамка за защита на резервационните данни на пътниците по отношение на тяхното обработване от страна на компетентните органи.</w:t>
      </w:r>
    </w:p>
    <w:p w:rsidR="00372FF9" w:rsidRPr="00693321" w:rsidRDefault="00372FF9" w:rsidP="005612D8">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Предмет на регулиране в директивата е предаването от страна на въздушните превозвачи на резервационни данни на пътниците по външни за ЕС полети, обработване и об</w:t>
      </w:r>
      <w:r w:rsidR="005C5AC6">
        <w:rPr>
          <w:rFonts w:ascii="Times New Roman" w:eastAsia="Calibri" w:hAnsi="Times New Roman" w:cs="Times New Roman"/>
          <w:sz w:val="24"/>
          <w:szCs w:val="24"/>
        </w:rPr>
        <w:t xml:space="preserve">мен на тези данни от държавите </w:t>
      </w:r>
      <w:r w:rsidRPr="00693321">
        <w:rPr>
          <w:rFonts w:ascii="Times New Roman" w:eastAsia="Calibri" w:hAnsi="Times New Roman" w:cs="Times New Roman"/>
          <w:sz w:val="24"/>
          <w:szCs w:val="24"/>
        </w:rPr>
        <w:t>членки. Изрично е предвидено ограничението, че събраните резервационни данни могат да се обработват единствено за целите на предотвратяването и разследването на тежки престъпления и терористични акто</w:t>
      </w:r>
      <w:r w:rsidR="005C5AC6">
        <w:rPr>
          <w:rFonts w:ascii="Times New Roman" w:eastAsia="Calibri" w:hAnsi="Times New Roman" w:cs="Times New Roman"/>
          <w:sz w:val="24"/>
          <w:szCs w:val="24"/>
        </w:rPr>
        <w:t xml:space="preserve">ве. По решение на всяка държава </w:t>
      </w:r>
      <w:r w:rsidRPr="00693321">
        <w:rPr>
          <w:rFonts w:ascii="Times New Roman" w:eastAsia="Calibri" w:hAnsi="Times New Roman" w:cs="Times New Roman"/>
          <w:sz w:val="24"/>
          <w:szCs w:val="24"/>
        </w:rPr>
        <w:t>членка, приложното поле на директивата може да бъде разширено и относно вътрешни за ЕС полети, при усло</w:t>
      </w:r>
      <w:r w:rsidR="00033EB2" w:rsidRPr="00693321">
        <w:rPr>
          <w:rFonts w:ascii="Times New Roman" w:eastAsia="Calibri" w:hAnsi="Times New Roman" w:cs="Times New Roman"/>
          <w:sz w:val="24"/>
          <w:szCs w:val="24"/>
        </w:rPr>
        <w:t>в</w:t>
      </w:r>
      <w:r w:rsidRPr="00693321">
        <w:rPr>
          <w:rFonts w:ascii="Times New Roman" w:eastAsia="Calibri" w:hAnsi="Times New Roman" w:cs="Times New Roman"/>
          <w:sz w:val="24"/>
          <w:szCs w:val="24"/>
        </w:rPr>
        <w:t>ията на предварително уведомяване на Комисията, което подлежи на публикуване в Официален вестник н</w:t>
      </w:r>
      <w:r w:rsidR="00033EB2" w:rsidRPr="00693321">
        <w:rPr>
          <w:rFonts w:ascii="Times New Roman" w:eastAsia="Calibri" w:hAnsi="Times New Roman" w:cs="Times New Roman"/>
          <w:sz w:val="24"/>
          <w:szCs w:val="24"/>
        </w:rPr>
        <w:t xml:space="preserve">а ЕС и може да бъде оттеглено. </w:t>
      </w:r>
      <w:r w:rsidRPr="00693321">
        <w:rPr>
          <w:rFonts w:ascii="Times New Roman" w:eastAsia="Calibri" w:hAnsi="Times New Roman" w:cs="Times New Roman"/>
          <w:sz w:val="24"/>
          <w:szCs w:val="24"/>
        </w:rPr>
        <w:t>Също така се допуска възм</w:t>
      </w:r>
      <w:r w:rsidR="005C5AC6">
        <w:rPr>
          <w:rFonts w:ascii="Times New Roman" w:eastAsia="Calibri" w:hAnsi="Times New Roman" w:cs="Times New Roman"/>
          <w:sz w:val="24"/>
          <w:szCs w:val="24"/>
        </w:rPr>
        <w:t xml:space="preserve">ожност по усмотрение на държава </w:t>
      </w:r>
      <w:r w:rsidRPr="00693321">
        <w:rPr>
          <w:rFonts w:ascii="Times New Roman" w:eastAsia="Calibri" w:hAnsi="Times New Roman" w:cs="Times New Roman"/>
          <w:sz w:val="24"/>
          <w:szCs w:val="24"/>
        </w:rPr>
        <w:t xml:space="preserve">членка директивата да се прилага само спрямо избрани вътрешни полети за ЕС, които могат да бъдат променяни по всяко време. </w:t>
      </w:r>
    </w:p>
    <w:p w:rsidR="005C5AC6" w:rsidRDefault="00372FF9" w:rsidP="005C5AC6">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lastRenderedPageBreak/>
        <w:t>Особената чувствителност по проблема произтича от широката дефиниция за „пътник”, заложена в директивата, която определя кръга от засегнати физически лица, чиито резервационни данни подлежат на събиране и обработване. По смисъла на чл. 3, ал. 4 пътник е всяко лице, включително прехвърлящите се или транзитно преминаващи пътници, с изключение на членовете на екипажа, което се превозва или ще бъде превозено с въздухоплавателно средство със съгласието на въздушния превозвач, което съгласие се доказва с регистрирането на посоченото лице в списъка на пътниците. Макар и за целите на правоприлагането, съществуват опасения, че става въпрос за бланкетно събиране на резервационни данни, което е несъвместимо с принципите на необходимост и пропорционалност и накърня</w:t>
      </w:r>
      <w:r w:rsidR="005C5AC6">
        <w:rPr>
          <w:rFonts w:ascii="Times New Roman" w:eastAsia="Calibri" w:hAnsi="Times New Roman" w:cs="Times New Roman"/>
          <w:sz w:val="24"/>
          <w:szCs w:val="24"/>
        </w:rPr>
        <w:t xml:space="preserve">ва защитата на личните данни. </w:t>
      </w:r>
    </w:p>
    <w:p w:rsidR="00372FF9" w:rsidRPr="00693321" w:rsidRDefault="00372FF9" w:rsidP="005C5AC6">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За постигане </w:t>
      </w:r>
      <w:r w:rsidR="005C5AC6">
        <w:rPr>
          <w:rFonts w:ascii="Times New Roman" w:eastAsia="Calibri" w:hAnsi="Times New Roman" w:cs="Times New Roman"/>
          <w:sz w:val="24"/>
          <w:szCs w:val="24"/>
        </w:rPr>
        <w:t xml:space="preserve">целите на директивата държавите </w:t>
      </w:r>
      <w:r w:rsidRPr="00693321">
        <w:rPr>
          <w:rFonts w:ascii="Times New Roman" w:eastAsia="Calibri" w:hAnsi="Times New Roman" w:cs="Times New Roman"/>
          <w:sz w:val="24"/>
          <w:szCs w:val="24"/>
        </w:rPr>
        <w:t>членки следва да създадат или определят т.нар. Звено за данни на пътниците, което да изпълнява функциите на орган, компетентен за предотвратяването, разкриването, разследването или наказателното преследване на терористични престъпления и тежки престъпления. Звеното за данни на пътници ще бъде натоварено със: събирането на резервационни данни от въздушните превозвачи, съхраняване и обработване на тези данни или на резултатите от обработването им на компетентните органи, определени от всяка държава членка, както и с обмен на резервационни данни на пътниците така и на резултатите от обработването им със Звено за данни на пътниците н</w:t>
      </w:r>
      <w:r w:rsidR="005C5AC6">
        <w:rPr>
          <w:rFonts w:ascii="Times New Roman" w:eastAsia="Calibri" w:hAnsi="Times New Roman" w:cs="Times New Roman"/>
          <w:sz w:val="24"/>
          <w:szCs w:val="24"/>
        </w:rPr>
        <w:t xml:space="preserve">а други държави </w:t>
      </w:r>
      <w:r w:rsidRPr="00693321">
        <w:rPr>
          <w:rFonts w:ascii="Times New Roman" w:eastAsia="Calibri" w:hAnsi="Times New Roman" w:cs="Times New Roman"/>
          <w:sz w:val="24"/>
          <w:szCs w:val="24"/>
        </w:rPr>
        <w:t>членки и с Европол. Допуска се правна въ</w:t>
      </w:r>
      <w:r w:rsidR="005C5AC6">
        <w:rPr>
          <w:rFonts w:ascii="Times New Roman" w:eastAsia="Calibri" w:hAnsi="Times New Roman" w:cs="Times New Roman"/>
          <w:sz w:val="24"/>
          <w:szCs w:val="24"/>
        </w:rPr>
        <w:t xml:space="preserve">зможност две или повече държави </w:t>
      </w:r>
      <w:r w:rsidRPr="00693321">
        <w:rPr>
          <w:rFonts w:ascii="Times New Roman" w:eastAsia="Calibri" w:hAnsi="Times New Roman" w:cs="Times New Roman"/>
          <w:sz w:val="24"/>
          <w:szCs w:val="24"/>
        </w:rPr>
        <w:t xml:space="preserve">членки да определят единно Звено за данни на пътниците, което ще се разглежда като национално за всяка от тях. </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Предвижда се създаването на длъжностно лице по защита на данните, което отговаря за наблюдението на обработването на резервационни данни на пътниците и за прилагането на съответните гаранции.  </w:t>
      </w:r>
    </w:p>
    <w:p w:rsidR="00372FF9" w:rsidRPr="00693321" w:rsidRDefault="00372FF9" w:rsidP="006C3435">
      <w:pPr>
        <w:spacing w:line="276" w:lineRule="auto"/>
        <w:ind w:firstLine="708"/>
        <w:jc w:val="both"/>
        <w:rPr>
          <w:rFonts w:ascii="Times New Roman" w:eastAsia="Calibri" w:hAnsi="Times New Roman" w:cs="Times New Roman"/>
          <w:b/>
          <w:sz w:val="24"/>
          <w:szCs w:val="24"/>
        </w:rPr>
      </w:pPr>
    </w:p>
    <w:p w:rsidR="00372FF9" w:rsidRPr="00693321" w:rsidRDefault="00372FF9" w:rsidP="006C3435">
      <w:pPr>
        <w:spacing w:line="276" w:lineRule="auto"/>
        <w:ind w:firstLine="708"/>
        <w:jc w:val="both"/>
        <w:rPr>
          <w:rFonts w:ascii="Times New Roman" w:eastAsia="Calibri" w:hAnsi="Times New Roman" w:cs="Times New Roman"/>
          <w:b/>
          <w:sz w:val="24"/>
          <w:szCs w:val="24"/>
        </w:rPr>
      </w:pPr>
      <w:r w:rsidRPr="00693321">
        <w:rPr>
          <w:rFonts w:ascii="Times New Roman" w:eastAsia="Calibri" w:hAnsi="Times New Roman" w:cs="Times New Roman"/>
          <w:b/>
          <w:sz w:val="24"/>
          <w:szCs w:val="24"/>
        </w:rPr>
        <w:t>Същност на резервационните данни (</w:t>
      </w:r>
      <w:r w:rsidRPr="00693321">
        <w:rPr>
          <w:rFonts w:ascii="Times New Roman" w:eastAsia="Calibri" w:hAnsi="Times New Roman" w:cs="Times New Roman"/>
          <w:b/>
          <w:sz w:val="24"/>
          <w:szCs w:val="24"/>
          <w:lang w:val="en-US"/>
        </w:rPr>
        <w:t>PNR</w:t>
      </w:r>
      <w:r w:rsidRPr="00693321">
        <w:rPr>
          <w:rFonts w:ascii="Times New Roman" w:eastAsia="Calibri" w:hAnsi="Times New Roman" w:cs="Times New Roman"/>
          <w:b/>
          <w:sz w:val="24"/>
          <w:szCs w:val="24"/>
        </w:rPr>
        <w:t>)</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По смисъла на директивата от 21 април 2016 г. „резервационните данни на пътниците” се разглеждат като "запис на изискванията за пътуването на всеки пътник, в който се съдържа цялата информация, необходима за обработване и контролиране на резервацията от въздушните превозвачи, извършващи резервацията и от участващите въздушни превозвачи за всяко пътуване, резервирано от пътник или от негово име, без значение дали записът се съдържа в системи за резервации, системи за контрол на излитанията, използвани за регистрация на пътниците преди полета, или сходни системи със същите функционални възможности". Резервационните данни са оформени в допълнително приложение 1 и включват 19 пункта. </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В Предложението на Комисията за директива относно резервационните данни от 2011 г. е посочен един съществен белег на резервационните данни, който е избегнат в окончателния текст от 21 април 2016 г. - резервационните данни са "непотвърдена информация, предоставена от пътниците". </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Тъй като събирането и обработването на резервационни данни обхваща всички пътници, независимо от тяхната съпричастност към извършени тежки престъпления и терористични актове, обработването на резервационни данни се допуска само за три групи цели, свързани с правоприлагането:</w:t>
      </w:r>
    </w:p>
    <w:p w:rsidR="005C5AC6" w:rsidRDefault="00372FF9" w:rsidP="00B31A3D">
      <w:pPr>
        <w:pStyle w:val="a6"/>
        <w:numPr>
          <w:ilvl w:val="0"/>
          <w:numId w:val="150"/>
        </w:numPr>
        <w:spacing w:line="276" w:lineRule="auto"/>
        <w:ind w:left="0" w:firstLine="709"/>
        <w:jc w:val="both"/>
        <w:rPr>
          <w:rFonts w:ascii="Times New Roman" w:eastAsia="Calibri" w:hAnsi="Times New Roman" w:cs="Times New Roman"/>
          <w:sz w:val="24"/>
          <w:szCs w:val="24"/>
        </w:rPr>
      </w:pPr>
      <w:r w:rsidRPr="005C5AC6">
        <w:rPr>
          <w:rFonts w:ascii="Times New Roman" w:eastAsia="Calibri" w:hAnsi="Times New Roman" w:cs="Times New Roman"/>
          <w:sz w:val="24"/>
          <w:szCs w:val="24"/>
        </w:rPr>
        <w:lastRenderedPageBreak/>
        <w:t>извършване на оценка на пътниците преди тяхното обявено време за пристигане в държавата членка или за заминаване от нея - предназначението на тази оценка е да се идентифицират лица, които трябва да бъдат подложени на допълнителна проверка от компетентните органи или от Европол, предвид "факта, че може да са замесени в терористично престъпление или тежко престъплен</w:t>
      </w:r>
      <w:r w:rsidR="005C5AC6">
        <w:rPr>
          <w:rFonts w:ascii="Times New Roman" w:eastAsia="Calibri" w:hAnsi="Times New Roman" w:cs="Times New Roman"/>
          <w:sz w:val="24"/>
          <w:szCs w:val="24"/>
        </w:rPr>
        <w:t>ие";</w:t>
      </w:r>
    </w:p>
    <w:p w:rsidR="005C5AC6" w:rsidRDefault="00372FF9" w:rsidP="00B31A3D">
      <w:pPr>
        <w:pStyle w:val="a6"/>
        <w:numPr>
          <w:ilvl w:val="0"/>
          <w:numId w:val="150"/>
        </w:numPr>
        <w:spacing w:line="276" w:lineRule="auto"/>
        <w:ind w:left="0" w:firstLine="709"/>
        <w:jc w:val="both"/>
        <w:rPr>
          <w:rFonts w:ascii="Times New Roman" w:eastAsia="Calibri" w:hAnsi="Times New Roman" w:cs="Times New Roman"/>
          <w:sz w:val="24"/>
          <w:szCs w:val="24"/>
        </w:rPr>
      </w:pPr>
      <w:r w:rsidRPr="005C5AC6">
        <w:rPr>
          <w:rFonts w:ascii="Times New Roman" w:eastAsia="Calibri" w:hAnsi="Times New Roman" w:cs="Times New Roman"/>
          <w:sz w:val="24"/>
          <w:szCs w:val="24"/>
        </w:rPr>
        <w:t xml:space="preserve">даване на отговор на искане на компетентни органи за предоставяне и обработване или за предоставяне на резултатите от обработването на резервационни данни с цел предотвратяване, разкриване, разследване и наказателно преследване на терористични и тежки престъпления. В тази хипотеза е необходимо отговорът спрямо компетентните органи да не бъде бланкетен, а да се прецизира във всеки конкретен случай и да бъде основан на искане, </w:t>
      </w:r>
      <w:r w:rsidR="005C5AC6">
        <w:rPr>
          <w:rFonts w:ascii="Times New Roman" w:eastAsia="Calibri" w:hAnsi="Times New Roman" w:cs="Times New Roman"/>
          <w:sz w:val="24"/>
          <w:szCs w:val="24"/>
        </w:rPr>
        <w:t>въз основа на достатъчно данни;</w:t>
      </w:r>
    </w:p>
    <w:p w:rsidR="00372FF9" w:rsidRPr="005C5AC6" w:rsidRDefault="00372FF9" w:rsidP="00B31A3D">
      <w:pPr>
        <w:pStyle w:val="a6"/>
        <w:numPr>
          <w:ilvl w:val="0"/>
          <w:numId w:val="150"/>
        </w:numPr>
        <w:spacing w:line="276" w:lineRule="auto"/>
        <w:ind w:left="0" w:firstLine="709"/>
        <w:jc w:val="both"/>
        <w:rPr>
          <w:rFonts w:ascii="Times New Roman" w:eastAsia="Calibri" w:hAnsi="Times New Roman" w:cs="Times New Roman"/>
          <w:sz w:val="24"/>
          <w:szCs w:val="24"/>
        </w:rPr>
      </w:pPr>
      <w:r w:rsidRPr="005C5AC6">
        <w:rPr>
          <w:rFonts w:ascii="Times New Roman" w:eastAsia="Calibri" w:hAnsi="Times New Roman" w:cs="Times New Roman"/>
          <w:sz w:val="24"/>
          <w:szCs w:val="24"/>
        </w:rPr>
        <w:t xml:space="preserve">анализиране на резервационни данни на пътниците с цел актуализиране или създаване на нови критерии, които да се използват с цел идентифициране на всяко лице, което може да е замесено в терористично престъпление или в тежко престъпление. </w:t>
      </w:r>
    </w:p>
    <w:p w:rsidR="00033EB2" w:rsidRPr="00693321"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Директивата отчита възможността предаване на данни да се извършва по два различни метода: </w:t>
      </w:r>
      <w:r w:rsidRPr="00353DD8">
        <w:rPr>
          <w:rFonts w:ascii="Times New Roman" w:eastAsia="Calibri" w:hAnsi="Times New Roman" w:cs="Times New Roman"/>
          <w:sz w:val="24"/>
          <w:szCs w:val="24"/>
          <w:lang w:val="ru-RU"/>
        </w:rPr>
        <w:t>“</w:t>
      </w:r>
      <w:r w:rsidRPr="00693321">
        <w:rPr>
          <w:rFonts w:ascii="Times New Roman" w:eastAsia="Calibri" w:hAnsi="Times New Roman" w:cs="Times New Roman"/>
          <w:sz w:val="24"/>
          <w:szCs w:val="24"/>
          <w:lang w:val="en-US"/>
        </w:rPr>
        <w:t>pull</w:t>
      </w:r>
      <w:r w:rsidRPr="00353DD8">
        <w:rPr>
          <w:rFonts w:ascii="Times New Roman" w:eastAsia="Calibri" w:hAnsi="Times New Roman" w:cs="Times New Roman"/>
          <w:sz w:val="24"/>
          <w:szCs w:val="24"/>
          <w:lang w:val="ru-RU"/>
        </w:rPr>
        <w:t>”</w:t>
      </w:r>
      <w:r w:rsidRPr="00693321">
        <w:rPr>
          <w:rFonts w:ascii="Times New Roman" w:eastAsia="Calibri" w:hAnsi="Times New Roman" w:cs="Times New Roman"/>
          <w:sz w:val="24"/>
          <w:szCs w:val="24"/>
        </w:rPr>
        <w:t>(при този метод ко</w:t>
      </w:r>
      <w:r w:rsidR="005612D8">
        <w:rPr>
          <w:rFonts w:ascii="Times New Roman" w:eastAsia="Calibri" w:hAnsi="Times New Roman" w:cs="Times New Roman"/>
          <w:sz w:val="24"/>
          <w:szCs w:val="24"/>
        </w:rPr>
        <w:t xml:space="preserve">мпетентните органи на държавата </w:t>
      </w:r>
      <w:r w:rsidRPr="00693321">
        <w:rPr>
          <w:rFonts w:ascii="Times New Roman" w:eastAsia="Calibri" w:hAnsi="Times New Roman" w:cs="Times New Roman"/>
          <w:sz w:val="24"/>
          <w:szCs w:val="24"/>
        </w:rPr>
        <w:t>членка получават достъп до системата за резервации на въздушния превозвач и могат да извличат копие на резервационните данни)</w:t>
      </w:r>
      <w:r w:rsidRPr="00353DD8">
        <w:rPr>
          <w:rFonts w:ascii="Times New Roman" w:eastAsia="Calibri" w:hAnsi="Times New Roman" w:cs="Times New Roman"/>
          <w:sz w:val="24"/>
          <w:szCs w:val="24"/>
          <w:lang w:val="ru-RU"/>
        </w:rPr>
        <w:t xml:space="preserve"> </w:t>
      </w:r>
      <w:r w:rsidRPr="00693321">
        <w:rPr>
          <w:rFonts w:ascii="Times New Roman" w:eastAsia="Calibri" w:hAnsi="Times New Roman" w:cs="Times New Roman"/>
          <w:sz w:val="24"/>
          <w:szCs w:val="24"/>
        </w:rPr>
        <w:t xml:space="preserve"> и </w:t>
      </w:r>
      <w:r w:rsidRPr="00353DD8">
        <w:rPr>
          <w:rFonts w:ascii="Times New Roman" w:eastAsia="Calibri" w:hAnsi="Times New Roman" w:cs="Times New Roman"/>
          <w:sz w:val="24"/>
          <w:szCs w:val="24"/>
          <w:lang w:val="ru-RU"/>
        </w:rPr>
        <w:t>“</w:t>
      </w:r>
      <w:r w:rsidRPr="00693321">
        <w:rPr>
          <w:rFonts w:ascii="Times New Roman" w:eastAsia="Calibri" w:hAnsi="Times New Roman" w:cs="Times New Roman"/>
          <w:sz w:val="24"/>
          <w:szCs w:val="24"/>
          <w:lang w:val="en-US"/>
        </w:rPr>
        <w:t>push</w:t>
      </w:r>
      <w:r w:rsidRPr="00353DD8">
        <w:rPr>
          <w:rFonts w:ascii="Times New Roman" w:eastAsia="Calibri" w:hAnsi="Times New Roman" w:cs="Times New Roman"/>
          <w:sz w:val="24"/>
          <w:szCs w:val="24"/>
          <w:lang w:val="ru-RU"/>
        </w:rPr>
        <w:t>”</w:t>
      </w:r>
      <w:r w:rsidRPr="00693321">
        <w:rPr>
          <w:rFonts w:ascii="Times New Roman" w:eastAsia="Calibri" w:hAnsi="Times New Roman" w:cs="Times New Roman"/>
          <w:sz w:val="24"/>
          <w:szCs w:val="24"/>
        </w:rPr>
        <w:t>(по искане на ко</w:t>
      </w:r>
      <w:r w:rsidR="005612D8">
        <w:rPr>
          <w:rFonts w:ascii="Times New Roman" w:eastAsia="Calibri" w:hAnsi="Times New Roman" w:cs="Times New Roman"/>
          <w:sz w:val="24"/>
          <w:szCs w:val="24"/>
        </w:rPr>
        <w:t xml:space="preserve">мпетентните органи на държавата </w:t>
      </w:r>
      <w:r w:rsidRPr="00693321">
        <w:rPr>
          <w:rFonts w:ascii="Times New Roman" w:eastAsia="Calibri" w:hAnsi="Times New Roman" w:cs="Times New Roman"/>
          <w:sz w:val="24"/>
          <w:szCs w:val="24"/>
        </w:rPr>
        <w:t>членка въздушните превозвачи предават резервационните данни пътниците, но запазват контрол върху резервационната си система), но като единна европейска рамка предвижда само вторият от тях, доколкото се приема, че при него се съдържат повече гаранции за</w:t>
      </w:r>
      <w:r w:rsidR="00033EB2" w:rsidRPr="00693321">
        <w:rPr>
          <w:rFonts w:ascii="Times New Roman" w:eastAsia="Calibri" w:hAnsi="Times New Roman" w:cs="Times New Roman"/>
          <w:sz w:val="24"/>
          <w:szCs w:val="24"/>
        </w:rPr>
        <w:t xml:space="preserve"> защита на данните. </w:t>
      </w:r>
    </w:p>
    <w:p w:rsidR="00033EB2" w:rsidRPr="00693321"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Методът </w:t>
      </w:r>
      <w:r w:rsidRPr="00693321">
        <w:rPr>
          <w:rFonts w:ascii="Times New Roman" w:eastAsia="Calibri" w:hAnsi="Times New Roman" w:cs="Times New Roman"/>
          <w:sz w:val="24"/>
          <w:szCs w:val="24"/>
          <w:lang w:val="ru-RU"/>
        </w:rPr>
        <w:t>“</w:t>
      </w:r>
      <w:r w:rsidRPr="00693321">
        <w:rPr>
          <w:rFonts w:ascii="Times New Roman" w:eastAsia="Calibri" w:hAnsi="Times New Roman" w:cs="Times New Roman"/>
          <w:sz w:val="24"/>
          <w:szCs w:val="24"/>
          <w:lang w:val="en-US"/>
        </w:rPr>
        <w:t>push</w:t>
      </w:r>
      <w:r w:rsidRPr="00693321">
        <w:rPr>
          <w:rFonts w:ascii="Times New Roman" w:eastAsia="Calibri" w:hAnsi="Times New Roman" w:cs="Times New Roman"/>
          <w:sz w:val="24"/>
          <w:szCs w:val="24"/>
          <w:lang w:val="ru-RU"/>
        </w:rPr>
        <w:t>”</w:t>
      </w:r>
      <w:r w:rsidRPr="00693321">
        <w:rPr>
          <w:rFonts w:ascii="Times New Roman" w:eastAsia="Calibri" w:hAnsi="Times New Roman" w:cs="Times New Roman"/>
          <w:sz w:val="24"/>
          <w:szCs w:val="24"/>
        </w:rPr>
        <w:t>, който се определя като по-ефективен за обработване на резервационни данни, се определя като метод, при който въздушните превозвачи предават резервационните данни, в базата дан</w:t>
      </w:r>
      <w:r w:rsidR="00033EB2" w:rsidRPr="00693321">
        <w:rPr>
          <w:rFonts w:ascii="Times New Roman" w:eastAsia="Calibri" w:hAnsi="Times New Roman" w:cs="Times New Roman"/>
          <w:sz w:val="24"/>
          <w:szCs w:val="24"/>
        </w:rPr>
        <w:t>ни на органа, който ги изисква.</w:t>
      </w:r>
    </w:p>
    <w:p w:rsidR="00372FF9" w:rsidRPr="00693321"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Тъй като събирането и обработването на резервационни данни е целево и касае п</w:t>
      </w:r>
      <w:r w:rsidR="00033EB2" w:rsidRPr="00693321">
        <w:rPr>
          <w:rFonts w:ascii="Times New Roman" w:eastAsia="Calibri" w:hAnsi="Times New Roman" w:cs="Times New Roman"/>
          <w:sz w:val="24"/>
          <w:szCs w:val="24"/>
        </w:rPr>
        <w:t>редотвратяването и разследването</w:t>
      </w:r>
      <w:r w:rsidRPr="00693321">
        <w:rPr>
          <w:rFonts w:ascii="Times New Roman" w:eastAsia="Calibri" w:hAnsi="Times New Roman" w:cs="Times New Roman"/>
          <w:sz w:val="24"/>
          <w:szCs w:val="24"/>
        </w:rPr>
        <w:t xml:space="preserve"> на тежки престъпления и терористични престъпления, от съществено значение е да се отбележи, че липсва единно понятие за тежки престъпления, а се прибягва към изброяване в допълнително приложение. </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Резервационните данни следва да се отграничават от предварителната информация за пътниците </w:t>
      </w:r>
      <w:r w:rsidRPr="00693321">
        <w:rPr>
          <w:rFonts w:ascii="Times New Roman" w:eastAsia="Calibri" w:hAnsi="Times New Roman" w:cs="Times New Roman"/>
          <w:sz w:val="24"/>
          <w:szCs w:val="24"/>
          <w:lang w:val="ru-RU"/>
        </w:rPr>
        <w:t>(</w:t>
      </w:r>
      <w:r w:rsidRPr="00693321">
        <w:rPr>
          <w:rFonts w:ascii="Times New Roman" w:eastAsia="Calibri" w:hAnsi="Times New Roman" w:cs="Times New Roman"/>
          <w:sz w:val="24"/>
          <w:szCs w:val="24"/>
          <w:lang w:val="en-US"/>
        </w:rPr>
        <w:t>API</w:t>
      </w:r>
      <w:r w:rsidRPr="00693321">
        <w:rPr>
          <w:rFonts w:ascii="Times New Roman" w:eastAsia="Calibri" w:hAnsi="Times New Roman" w:cs="Times New Roman"/>
          <w:sz w:val="24"/>
          <w:szCs w:val="24"/>
          <w:lang w:val="ru-RU"/>
        </w:rPr>
        <w:t>)</w:t>
      </w:r>
      <w:r w:rsidRPr="00353DD8">
        <w:rPr>
          <w:rFonts w:ascii="Times New Roman" w:eastAsia="Calibri" w:hAnsi="Times New Roman" w:cs="Times New Roman"/>
          <w:sz w:val="24"/>
          <w:szCs w:val="24"/>
          <w:lang w:val="ru-RU"/>
        </w:rPr>
        <w:t xml:space="preserve"> </w:t>
      </w:r>
      <w:r w:rsidRPr="00693321">
        <w:rPr>
          <w:rFonts w:ascii="Times New Roman" w:eastAsia="Calibri" w:hAnsi="Times New Roman" w:cs="Times New Roman"/>
          <w:sz w:val="24"/>
          <w:szCs w:val="24"/>
        </w:rPr>
        <w:t>данни. По своята същност предварителните данни са биографична информация, взета от машинно</w:t>
      </w:r>
      <w:r w:rsidR="005C5AC6">
        <w:rPr>
          <w:rFonts w:ascii="Times New Roman" w:eastAsia="Calibri" w:hAnsi="Times New Roman" w:cs="Times New Roman"/>
          <w:sz w:val="24"/>
          <w:szCs w:val="24"/>
        </w:rPr>
        <w:t xml:space="preserve"> </w:t>
      </w:r>
      <w:r w:rsidRPr="00693321">
        <w:rPr>
          <w:rFonts w:ascii="Times New Roman" w:eastAsia="Calibri" w:hAnsi="Times New Roman" w:cs="Times New Roman"/>
          <w:sz w:val="24"/>
          <w:szCs w:val="24"/>
        </w:rPr>
        <w:t>четимата част на паспорта, която съдържа име, място на раждане и гражданство на лицето, номер на паспорта и дата, на която изтича валидността. Използването на предварителни данни се урежда с Директива на Съвета 2004/82/ЕО от 29 април 2004г. Превозвачите от въздушния транспорт се задължават да предоставят при поискване на компетентните органи, осъществяващи контрол на лицата по външните граници, предварителна информация относно пътниците, които ще бъдат превозени към граничн</w:t>
      </w:r>
      <w:r w:rsidR="005612D8">
        <w:rPr>
          <w:rFonts w:ascii="Times New Roman" w:eastAsia="Calibri" w:hAnsi="Times New Roman" w:cs="Times New Roman"/>
          <w:sz w:val="24"/>
          <w:szCs w:val="24"/>
        </w:rPr>
        <w:t xml:space="preserve">ия пункт на съответната държава </w:t>
      </w:r>
      <w:r w:rsidRPr="00693321">
        <w:rPr>
          <w:rFonts w:ascii="Times New Roman" w:eastAsia="Calibri" w:hAnsi="Times New Roman" w:cs="Times New Roman"/>
          <w:sz w:val="24"/>
          <w:szCs w:val="24"/>
        </w:rPr>
        <w:t>членка. Сведенията</w:t>
      </w:r>
      <w:r w:rsidR="00033EB2" w:rsidRPr="00693321">
        <w:rPr>
          <w:rFonts w:ascii="Times New Roman" w:eastAsia="Calibri" w:hAnsi="Times New Roman" w:cs="Times New Roman"/>
          <w:sz w:val="24"/>
          <w:szCs w:val="24"/>
        </w:rPr>
        <w:t>,</w:t>
      </w:r>
      <w:r w:rsidRPr="00693321">
        <w:rPr>
          <w:rFonts w:ascii="Times New Roman" w:eastAsia="Calibri" w:hAnsi="Times New Roman" w:cs="Times New Roman"/>
          <w:sz w:val="24"/>
          <w:szCs w:val="24"/>
        </w:rPr>
        <w:t xml:space="preserve"> съставляващи предварителни данни на пътниците</w:t>
      </w:r>
      <w:r w:rsidR="00033EB2" w:rsidRPr="00693321">
        <w:rPr>
          <w:rFonts w:ascii="Times New Roman" w:eastAsia="Calibri" w:hAnsi="Times New Roman" w:cs="Times New Roman"/>
          <w:sz w:val="24"/>
          <w:szCs w:val="24"/>
        </w:rPr>
        <w:t>,</w:t>
      </w:r>
      <w:r w:rsidRPr="00693321">
        <w:rPr>
          <w:rFonts w:ascii="Times New Roman" w:eastAsia="Calibri" w:hAnsi="Times New Roman" w:cs="Times New Roman"/>
          <w:sz w:val="24"/>
          <w:szCs w:val="24"/>
        </w:rPr>
        <w:t xml:space="preserve"> са изчерпателно определени. Особената цел за използване на предварителни данни е по-ограничен обхват: тя се свежда до граничен контрол и по-ефикасна борба с незаконната имиграция. За разлика от резервационните данни, които се предвижда да се съхраняват </w:t>
      </w:r>
      <w:r w:rsidRPr="00693321">
        <w:rPr>
          <w:rFonts w:ascii="Times New Roman" w:eastAsia="Calibri" w:hAnsi="Times New Roman" w:cs="Times New Roman"/>
          <w:sz w:val="24"/>
          <w:szCs w:val="24"/>
        </w:rPr>
        <w:lastRenderedPageBreak/>
        <w:t>дълго</w:t>
      </w:r>
      <w:r w:rsidR="00033EB2" w:rsidRPr="00693321">
        <w:rPr>
          <w:rFonts w:ascii="Times New Roman" w:eastAsia="Calibri" w:hAnsi="Times New Roman" w:cs="Times New Roman"/>
          <w:sz w:val="24"/>
          <w:szCs w:val="24"/>
        </w:rPr>
        <w:t>го</w:t>
      </w:r>
      <w:r w:rsidRPr="00693321">
        <w:rPr>
          <w:rFonts w:ascii="Times New Roman" w:eastAsia="Calibri" w:hAnsi="Times New Roman" w:cs="Times New Roman"/>
          <w:sz w:val="24"/>
          <w:szCs w:val="24"/>
        </w:rPr>
        <w:t xml:space="preserve">дишно, предварителните данни се заличават двадесет и четири часа след пристигането на превозното средство. У нас изискванията на директивата са изпълнени с разпоредбите на чл. 20а от Закона за чужденците в Република България.  </w:t>
      </w:r>
    </w:p>
    <w:p w:rsidR="00372FF9" w:rsidRPr="00693321" w:rsidRDefault="00372FF9" w:rsidP="006C3435">
      <w:pPr>
        <w:spacing w:line="276" w:lineRule="auto"/>
        <w:ind w:firstLine="708"/>
        <w:jc w:val="both"/>
        <w:rPr>
          <w:rFonts w:ascii="Times New Roman" w:eastAsia="Calibri" w:hAnsi="Times New Roman" w:cs="Times New Roman"/>
          <w:b/>
          <w:sz w:val="24"/>
          <w:szCs w:val="24"/>
        </w:rPr>
      </w:pPr>
    </w:p>
    <w:p w:rsidR="00372FF9" w:rsidRPr="00693321" w:rsidRDefault="00372FF9" w:rsidP="006C3435">
      <w:pPr>
        <w:spacing w:line="276" w:lineRule="auto"/>
        <w:ind w:firstLine="708"/>
        <w:jc w:val="both"/>
        <w:rPr>
          <w:rFonts w:ascii="Times New Roman" w:eastAsia="Calibri" w:hAnsi="Times New Roman" w:cs="Times New Roman"/>
          <w:b/>
          <w:sz w:val="24"/>
          <w:szCs w:val="24"/>
        </w:rPr>
      </w:pPr>
      <w:r w:rsidRPr="00693321">
        <w:rPr>
          <w:rFonts w:ascii="Times New Roman" w:eastAsia="Calibri" w:hAnsi="Times New Roman" w:cs="Times New Roman"/>
          <w:b/>
          <w:sz w:val="24"/>
          <w:szCs w:val="24"/>
        </w:rPr>
        <w:t xml:space="preserve">Необходимост и пропорционалност </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Прилагането на директивата следва да гарантира пълното зачитане на основните права и правото на неприкосновеност на личния живот, отразени в съдебната практика на Съда на ЕС. </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Едно от предизвикателствата при прилагането на директивата е спазването на принципите за необходимост и пропорционалност. И ако в директивата те са определени като необходимост да се постигнат общите интереси, отчетени от Съюза, и необходимост от защита на правата и свободите на другите в борбата срещу терористичните престъпления и тежките престъпления, то в Становището на Европейския орган за защита на личните данни</w:t>
      </w:r>
      <w:r w:rsidRPr="00693321">
        <w:rPr>
          <w:rFonts w:ascii="Times New Roman" w:eastAsia="Calibri" w:hAnsi="Times New Roman" w:cs="Times New Roman"/>
          <w:sz w:val="20"/>
          <w:szCs w:val="24"/>
          <w:vertAlign w:val="superscript"/>
        </w:rPr>
        <w:footnoteReference w:id="326"/>
      </w:r>
      <w:r w:rsidRPr="00693321">
        <w:rPr>
          <w:rFonts w:ascii="Times New Roman" w:eastAsia="Calibri" w:hAnsi="Times New Roman" w:cs="Times New Roman"/>
          <w:sz w:val="24"/>
          <w:szCs w:val="24"/>
        </w:rPr>
        <w:t xml:space="preserve"> относно проекта на директива е даден друг акцент. Необходимостта от събирането и управлението на големи количества информация трябва да бъде основано на ясното наличие  на връзка между използването на определен метод  и получения резултат. За да е оправдана необходимостта тази връзка трябва да бъде </w:t>
      </w:r>
      <w:r w:rsidRPr="00693321">
        <w:rPr>
          <w:rFonts w:ascii="Times New Roman" w:eastAsia="Calibri" w:hAnsi="Times New Roman" w:cs="Times New Roman"/>
          <w:sz w:val="24"/>
          <w:szCs w:val="24"/>
          <w:lang w:val="en-US"/>
        </w:rPr>
        <w:t>cine</w:t>
      </w:r>
      <w:r w:rsidRPr="00353DD8">
        <w:rPr>
          <w:rFonts w:ascii="Times New Roman" w:eastAsia="Calibri" w:hAnsi="Times New Roman" w:cs="Times New Roman"/>
          <w:sz w:val="24"/>
          <w:szCs w:val="24"/>
          <w:lang w:val="ru-RU"/>
        </w:rPr>
        <w:t xml:space="preserve"> </w:t>
      </w:r>
      <w:r w:rsidRPr="00693321">
        <w:rPr>
          <w:rFonts w:ascii="Times New Roman" w:eastAsia="Calibri" w:hAnsi="Times New Roman" w:cs="Times New Roman"/>
          <w:sz w:val="24"/>
          <w:szCs w:val="24"/>
          <w:lang w:val="en-US"/>
        </w:rPr>
        <w:t>qua</w:t>
      </w:r>
      <w:r w:rsidRPr="00353DD8">
        <w:rPr>
          <w:rFonts w:ascii="Times New Roman" w:eastAsia="Calibri" w:hAnsi="Times New Roman" w:cs="Times New Roman"/>
          <w:sz w:val="24"/>
          <w:szCs w:val="24"/>
          <w:lang w:val="ru-RU"/>
        </w:rPr>
        <w:t xml:space="preserve"> </w:t>
      </w:r>
      <w:r w:rsidRPr="00693321">
        <w:rPr>
          <w:rFonts w:ascii="Times New Roman" w:eastAsia="Calibri" w:hAnsi="Times New Roman" w:cs="Times New Roman"/>
          <w:sz w:val="24"/>
          <w:szCs w:val="24"/>
          <w:lang w:val="en-US"/>
        </w:rPr>
        <w:t>non</w:t>
      </w:r>
      <w:r w:rsidRPr="00693321">
        <w:rPr>
          <w:rFonts w:ascii="Times New Roman" w:eastAsia="Calibri" w:hAnsi="Times New Roman" w:cs="Times New Roman"/>
          <w:sz w:val="24"/>
          <w:szCs w:val="24"/>
        </w:rPr>
        <w:t xml:space="preserve"> – с други методи, по-малко засягащи личната неприкосновеност да не могат да се постигнат същите резултати.    След анализ на предложението на комисията, Европейският орган за защита на личните данни стига до заключение, че предложението на Комисията от 2011 г. не отговаря на изискванията за необходимост и пропорционалност, въведени с чл. 8 от Хартата на основните права в съюза, чл. 8 от ЕКПЧ, и чл. 16 от ДФЕС. </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Според съдебната практика на Съда на ЕС по повод прилагането на принципите на необходимост и пропорционалност при защитата на личните данни, целта на Директива 95/46 от 2011 г.</w:t>
      </w:r>
      <w:r w:rsidRPr="00693321">
        <w:rPr>
          <w:rFonts w:ascii="Times New Roman" w:eastAsia="Calibri" w:hAnsi="Times New Roman" w:cs="Times New Roman"/>
          <w:sz w:val="20"/>
          <w:szCs w:val="24"/>
          <w:vertAlign w:val="superscript"/>
        </w:rPr>
        <w:footnoteReference w:id="327"/>
      </w:r>
      <w:r w:rsidR="005C5AC6">
        <w:rPr>
          <w:rFonts w:ascii="Times New Roman" w:eastAsia="Calibri" w:hAnsi="Times New Roman" w:cs="Times New Roman"/>
          <w:sz w:val="24"/>
          <w:szCs w:val="24"/>
        </w:rPr>
        <w:t xml:space="preserve"> е да </w:t>
      </w:r>
      <w:r w:rsidRPr="00693321">
        <w:rPr>
          <w:rFonts w:ascii="Times New Roman" w:eastAsia="Calibri" w:hAnsi="Times New Roman" w:cs="Times New Roman"/>
          <w:sz w:val="24"/>
          <w:szCs w:val="24"/>
        </w:rPr>
        <w:t>установи еднакво ниво на защита на л</w:t>
      </w:r>
      <w:r w:rsidR="005C5AC6">
        <w:rPr>
          <w:rFonts w:ascii="Times New Roman" w:eastAsia="Calibri" w:hAnsi="Times New Roman" w:cs="Times New Roman"/>
          <w:sz w:val="24"/>
          <w:szCs w:val="24"/>
        </w:rPr>
        <w:t xml:space="preserve">ичните данни във всички държави </w:t>
      </w:r>
      <w:r w:rsidRPr="00693321">
        <w:rPr>
          <w:rFonts w:ascii="Times New Roman" w:eastAsia="Calibri" w:hAnsi="Times New Roman" w:cs="Times New Roman"/>
          <w:sz w:val="24"/>
          <w:szCs w:val="24"/>
        </w:rPr>
        <w:t>членки. В този контекст съдът изрично подчертава, че принципа за необходимост не може да бъде схващан по раз</w:t>
      </w:r>
      <w:r w:rsidR="005811E7">
        <w:rPr>
          <w:rFonts w:ascii="Times New Roman" w:eastAsia="Calibri" w:hAnsi="Times New Roman" w:cs="Times New Roman"/>
          <w:sz w:val="24"/>
          <w:szCs w:val="24"/>
        </w:rPr>
        <w:t xml:space="preserve">личен начин в отделните държави </w:t>
      </w:r>
      <w:r w:rsidRPr="00693321">
        <w:rPr>
          <w:rFonts w:ascii="Times New Roman" w:eastAsia="Calibri" w:hAnsi="Times New Roman" w:cs="Times New Roman"/>
          <w:sz w:val="24"/>
          <w:szCs w:val="24"/>
        </w:rPr>
        <w:t xml:space="preserve">членки, а има своето независимо значение в Европейското право и следва да се тълкува единствено и само в пълно съответствие с целите на горецитираната директива за защита на личните данни. </w:t>
      </w:r>
    </w:p>
    <w:p w:rsidR="00033EB2"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Съдът подчертава, че според правото на ЕС правото на свободно п</w:t>
      </w:r>
      <w:r w:rsidR="00CD4A67">
        <w:rPr>
          <w:rFonts w:ascii="Times New Roman" w:eastAsia="Calibri" w:hAnsi="Times New Roman" w:cs="Times New Roman"/>
          <w:sz w:val="24"/>
          <w:szCs w:val="24"/>
        </w:rPr>
        <w:t xml:space="preserve">ридвижване на лица от държавите </w:t>
      </w:r>
      <w:r w:rsidRPr="00693321">
        <w:rPr>
          <w:rFonts w:ascii="Times New Roman" w:eastAsia="Calibri" w:hAnsi="Times New Roman" w:cs="Times New Roman"/>
          <w:sz w:val="24"/>
          <w:szCs w:val="24"/>
        </w:rPr>
        <w:t>членки не е безусловно и подлежи на ограничения и условия, наложени от Договорите и производното право. Европейското законодателство</w:t>
      </w:r>
      <w:r w:rsidR="005811E7">
        <w:rPr>
          <w:rFonts w:ascii="Times New Roman" w:eastAsia="Calibri" w:hAnsi="Times New Roman" w:cs="Times New Roman"/>
          <w:sz w:val="24"/>
          <w:szCs w:val="24"/>
        </w:rPr>
        <w:t xml:space="preserve"> предвижда възможност държавите </w:t>
      </w:r>
      <w:r w:rsidRPr="00693321">
        <w:rPr>
          <w:rFonts w:ascii="Times New Roman" w:eastAsia="Calibri" w:hAnsi="Times New Roman" w:cs="Times New Roman"/>
          <w:sz w:val="24"/>
          <w:szCs w:val="24"/>
        </w:rPr>
        <w:t xml:space="preserve">членки да изискват определени документи, когато преценяват дали да предоставят право на пребиваване. Използването на регистри от компетентните органи, които да улесняват изпълнението на тези функции е по принцип легитимно. Но в тези регистри следва да се </w:t>
      </w:r>
      <w:r w:rsidR="005C5AC6">
        <w:rPr>
          <w:rFonts w:ascii="Times New Roman" w:eastAsia="Calibri" w:hAnsi="Times New Roman" w:cs="Times New Roman"/>
          <w:sz w:val="24"/>
          <w:szCs w:val="24"/>
        </w:rPr>
        <w:t xml:space="preserve">съдържа само информация, която </w:t>
      </w:r>
      <w:r w:rsidRPr="00693321">
        <w:rPr>
          <w:rFonts w:ascii="Times New Roman" w:eastAsia="Calibri" w:hAnsi="Times New Roman" w:cs="Times New Roman"/>
          <w:sz w:val="24"/>
          <w:szCs w:val="24"/>
        </w:rPr>
        <w:t xml:space="preserve">е необходима и само информация, която е актуална. Достъпът трябва да бъде ограничен </w:t>
      </w:r>
      <w:r w:rsidRPr="00693321">
        <w:rPr>
          <w:rFonts w:ascii="Times New Roman" w:eastAsia="Calibri" w:hAnsi="Times New Roman" w:cs="Times New Roman"/>
          <w:sz w:val="24"/>
          <w:szCs w:val="24"/>
        </w:rPr>
        <w:lastRenderedPageBreak/>
        <w:t>до компетентните органи. Централизиран регистър би бил необходим, само ако може да допринесе към по-ефективно приложение на законодателството. Националният съд следва да се произнесе дали тези условия са налице</w:t>
      </w:r>
      <w:r w:rsidRPr="00693321">
        <w:rPr>
          <w:rFonts w:ascii="Times New Roman" w:eastAsia="Calibri" w:hAnsi="Times New Roman" w:cs="Times New Roman"/>
          <w:sz w:val="20"/>
          <w:szCs w:val="24"/>
          <w:vertAlign w:val="superscript"/>
        </w:rPr>
        <w:footnoteReference w:id="328"/>
      </w:r>
      <w:r w:rsidRPr="00693321">
        <w:rPr>
          <w:rFonts w:ascii="Times New Roman" w:eastAsia="Calibri" w:hAnsi="Times New Roman" w:cs="Times New Roman"/>
          <w:sz w:val="24"/>
          <w:szCs w:val="24"/>
        </w:rPr>
        <w:t>.</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Сходно мнение из</w:t>
      </w:r>
      <w:r w:rsidR="00033EB2" w:rsidRPr="00693321">
        <w:rPr>
          <w:rFonts w:ascii="Times New Roman" w:eastAsia="Calibri" w:hAnsi="Times New Roman" w:cs="Times New Roman"/>
          <w:sz w:val="24"/>
          <w:szCs w:val="24"/>
        </w:rPr>
        <w:t xml:space="preserve">разява и българската Комисия </w:t>
      </w:r>
      <w:r w:rsidRPr="00693321">
        <w:rPr>
          <w:rFonts w:ascii="Times New Roman" w:eastAsia="Calibri" w:hAnsi="Times New Roman" w:cs="Times New Roman"/>
          <w:sz w:val="24"/>
          <w:szCs w:val="24"/>
        </w:rPr>
        <w:t>за защита на личните данни. Според нея не е налице необходимост от създаването на единен европейски правен инструмент относно резервационните данни, тъй като съществуват множество инфо</w:t>
      </w:r>
      <w:r w:rsidR="00033EB2" w:rsidRPr="00693321">
        <w:rPr>
          <w:rFonts w:ascii="Times New Roman" w:eastAsia="Calibri" w:hAnsi="Times New Roman" w:cs="Times New Roman"/>
          <w:sz w:val="24"/>
          <w:szCs w:val="24"/>
        </w:rPr>
        <w:t>р</w:t>
      </w:r>
      <w:r w:rsidRPr="00693321">
        <w:rPr>
          <w:rFonts w:ascii="Times New Roman" w:eastAsia="Calibri" w:hAnsi="Times New Roman" w:cs="Times New Roman"/>
          <w:sz w:val="24"/>
          <w:szCs w:val="24"/>
        </w:rPr>
        <w:t>мационни системи като Европол, Евродак и д</w:t>
      </w:r>
      <w:r w:rsidR="00033EB2" w:rsidRPr="00693321">
        <w:rPr>
          <w:rFonts w:ascii="Times New Roman" w:eastAsia="Calibri" w:hAnsi="Times New Roman" w:cs="Times New Roman"/>
          <w:sz w:val="24"/>
          <w:szCs w:val="24"/>
        </w:rPr>
        <w:t xml:space="preserve">р. </w:t>
      </w:r>
      <w:r w:rsidRPr="00693321">
        <w:rPr>
          <w:rFonts w:ascii="Times New Roman" w:eastAsia="Calibri" w:hAnsi="Times New Roman" w:cs="Times New Roman"/>
          <w:sz w:val="24"/>
          <w:szCs w:val="24"/>
        </w:rPr>
        <w:t>„Всички тези системи дават възможност в зависимост от конкретния случай да бъде събиран голям обем от лични данни, поради което не е необходимо създаване на специална информационна PNR система”</w:t>
      </w:r>
      <w:r w:rsidRPr="00693321">
        <w:rPr>
          <w:rFonts w:ascii="Times New Roman" w:eastAsia="Calibri" w:hAnsi="Times New Roman" w:cs="Times New Roman"/>
          <w:sz w:val="20"/>
          <w:szCs w:val="24"/>
          <w:vertAlign w:val="superscript"/>
        </w:rPr>
        <w:footnoteReference w:id="329"/>
      </w:r>
      <w:r w:rsidRPr="00693321">
        <w:rPr>
          <w:rFonts w:ascii="Times New Roman" w:eastAsia="Calibri" w:hAnsi="Times New Roman" w:cs="Times New Roman"/>
          <w:sz w:val="24"/>
          <w:szCs w:val="24"/>
        </w:rPr>
        <w:t>.</w:t>
      </w:r>
    </w:p>
    <w:p w:rsidR="00372FF9" w:rsidRPr="00693321" w:rsidRDefault="00372FF9" w:rsidP="006C3435">
      <w:pPr>
        <w:spacing w:line="276" w:lineRule="auto"/>
        <w:ind w:firstLine="708"/>
        <w:jc w:val="both"/>
        <w:rPr>
          <w:rFonts w:ascii="Times New Roman" w:eastAsia="Calibri" w:hAnsi="Times New Roman" w:cs="Times New Roman"/>
          <w:b/>
          <w:sz w:val="24"/>
          <w:szCs w:val="24"/>
        </w:rPr>
      </w:pP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b/>
          <w:sz w:val="24"/>
          <w:szCs w:val="24"/>
        </w:rPr>
        <w:t>Публично-частно партньорство</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В европейския дебат относно резервационните данни не се поставя акцент върху ролята и участието на частноправни субекти в събирането и обработването на резервационни данни. Дефиницията за „въздушен превозвач” по смисъла на чл. 1, ал. 1 е широка и включва „ предприятие за въздушни превози с валиден оперативен лиценз или равностоен документ, който позволява извършването на п</w:t>
      </w:r>
      <w:r w:rsidR="00033EB2" w:rsidRPr="00693321">
        <w:rPr>
          <w:rFonts w:ascii="Times New Roman" w:eastAsia="Calibri" w:hAnsi="Times New Roman" w:cs="Times New Roman"/>
          <w:sz w:val="24"/>
          <w:szCs w:val="24"/>
        </w:rPr>
        <w:t>ревози на пътници по въздуха”. Заложени са ре</w:t>
      </w:r>
      <w:r w:rsidRPr="00693321">
        <w:rPr>
          <w:rFonts w:ascii="Times New Roman" w:eastAsia="Calibri" w:hAnsi="Times New Roman" w:cs="Times New Roman"/>
          <w:sz w:val="24"/>
          <w:szCs w:val="24"/>
        </w:rPr>
        <w:t>дица отговорност</w:t>
      </w:r>
      <w:r w:rsidR="00033EB2" w:rsidRPr="00693321">
        <w:rPr>
          <w:rFonts w:ascii="Times New Roman" w:eastAsia="Calibri" w:hAnsi="Times New Roman" w:cs="Times New Roman"/>
          <w:sz w:val="24"/>
          <w:szCs w:val="24"/>
        </w:rPr>
        <w:t xml:space="preserve">и по отношение на държавите </w:t>
      </w:r>
      <w:r w:rsidRPr="00693321">
        <w:rPr>
          <w:rFonts w:ascii="Times New Roman" w:eastAsia="Calibri" w:hAnsi="Times New Roman" w:cs="Times New Roman"/>
          <w:sz w:val="24"/>
          <w:szCs w:val="24"/>
        </w:rPr>
        <w:t xml:space="preserve">членки с цел гарантиране легитимното използване на резервационни данни от </w:t>
      </w:r>
      <w:r w:rsidR="00033EB2" w:rsidRPr="00693321">
        <w:rPr>
          <w:rFonts w:ascii="Times New Roman" w:eastAsia="Calibri" w:hAnsi="Times New Roman" w:cs="Times New Roman"/>
          <w:sz w:val="24"/>
          <w:szCs w:val="24"/>
        </w:rPr>
        <w:t xml:space="preserve">компетентните органи, но </w:t>
      </w:r>
      <w:r w:rsidR="005811E7">
        <w:rPr>
          <w:rFonts w:ascii="Times New Roman" w:eastAsia="Calibri" w:hAnsi="Times New Roman" w:cs="Times New Roman"/>
          <w:sz w:val="24"/>
          <w:szCs w:val="24"/>
        </w:rPr>
        <w:t xml:space="preserve">способни ли са държавите </w:t>
      </w:r>
      <w:r w:rsidRPr="00693321">
        <w:rPr>
          <w:rFonts w:ascii="Times New Roman" w:eastAsia="Calibri" w:hAnsi="Times New Roman" w:cs="Times New Roman"/>
          <w:sz w:val="24"/>
          <w:szCs w:val="24"/>
        </w:rPr>
        <w:t>членки да гарантират ефективна защита на своите граждани срещу нелегитимни дейс</w:t>
      </w:r>
      <w:r w:rsidR="00033EB2" w:rsidRPr="00693321">
        <w:rPr>
          <w:rFonts w:ascii="Times New Roman" w:eastAsia="Calibri" w:hAnsi="Times New Roman" w:cs="Times New Roman"/>
          <w:sz w:val="24"/>
          <w:szCs w:val="24"/>
        </w:rPr>
        <w:t>твия от страна частните субекти?</w:t>
      </w:r>
      <w:r w:rsidRPr="00693321">
        <w:rPr>
          <w:rFonts w:ascii="Times New Roman" w:eastAsia="Calibri" w:hAnsi="Times New Roman" w:cs="Times New Roman"/>
          <w:sz w:val="24"/>
          <w:szCs w:val="24"/>
        </w:rPr>
        <w:t xml:space="preserve"> Както предвижда </w:t>
      </w:r>
      <w:r w:rsidR="00033EB2" w:rsidRPr="00693321">
        <w:rPr>
          <w:rFonts w:ascii="Times New Roman" w:eastAsia="Calibri" w:hAnsi="Times New Roman" w:cs="Times New Roman"/>
          <w:sz w:val="24"/>
          <w:szCs w:val="24"/>
        </w:rPr>
        <w:t xml:space="preserve">практиката на Европейския съд, </w:t>
      </w:r>
      <w:r w:rsidRPr="00693321">
        <w:rPr>
          <w:rFonts w:ascii="Times New Roman" w:eastAsia="Calibri" w:hAnsi="Times New Roman" w:cs="Times New Roman"/>
          <w:sz w:val="24"/>
          <w:szCs w:val="24"/>
        </w:rPr>
        <w:t xml:space="preserve">при наличие на посегателство тежестта за доказване е върху лицето, чиито данни са засегнати, то трябва да докаже засягането, неблагоприятния ефект и причинно-следствената връзка между тях. </w:t>
      </w:r>
    </w:p>
    <w:p w:rsidR="00372FF9" w:rsidRPr="00693321" w:rsidRDefault="00372FF9" w:rsidP="006C3435">
      <w:pPr>
        <w:spacing w:line="276" w:lineRule="auto"/>
        <w:ind w:firstLine="708"/>
        <w:jc w:val="both"/>
        <w:rPr>
          <w:rFonts w:ascii="Times New Roman" w:eastAsia="Calibri" w:hAnsi="Times New Roman" w:cs="Times New Roman"/>
          <w:b/>
          <w:sz w:val="24"/>
          <w:szCs w:val="24"/>
        </w:rPr>
      </w:pPr>
    </w:p>
    <w:p w:rsidR="00372FF9" w:rsidRPr="00693321" w:rsidRDefault="00372FF9" w:rsidP="006C3435">
      <w:pPr>
        <w:spacing w:line="276" w:lineRule="auto"/>
        <w:ind w:firstLine="708"/>
        <w:jc w:val="both"/>
        <w:rPr>
          <w:rFonts w:ascii="Times New Roman" w:eastAsia="Calibri" w:hAnsi="Times New Roman" w:cs="Times New Roman"/>
          <w:b/>
          <w:sz w:val="24"/>
          <w:szCs w:val="24"/>
        </w:rPr>
      </w:pPr>
      <w:r w:rsidRPr="00693321">
        <w:rPr>
          <w:rFonts w:ascii="Times New Roman" w:eastAsia="Calibri" w:hAnsi="Times New Roman" w:cs="Times New Roman"/>
          <w:b/>
          <w:sz w:val="24"/>
          <w:szCs w:val="24"/>
        </w:rPr>
        <w:t>Двустранни споразумения за обмен на резервационни данни между ЕС и трети страни</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През 2012 г. се подписва двустранно Споразумение между САЩ и ЕС относно използването и предаването на резервационни данни на пътниците на Министерството на вътрешната сигурност на САЩ, което замества временното споразумение от 2007 г. </w:t>
      </w:r>
    </w:p>
    <w:p w:rsidR="00372FF9" w:rsidRPr="00693321" w:rsidRDefault="00372FF9" w:rsidP="006C3435">
      <w:pPr>
        <w:spacing w:line="276" w:lineRule="auto"/>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Резервационните данни се предоставят от въздушните превозвачи на Министерството на вътрешната сигурност на САЩ според изискванията и в съответствие със стандартите на министерството и двустранното споразумение. Използването на резервационни данни се осъществява целево: за предотвратяване, разкриване, разследване и наказателно преследване на терористични  и други тежки престъпления.  Прави впечатление разширеното приложно поле спрямо терористични, но и други „сродни” престъпления. Резервационни данни се обработват дори при съмнение – „поведе</w:t>
      </w:r>
      <w:r w:rsidR="001603C4" w:rsidRPr="00693321">
        <w:rPr>
          <w:rFonts w:ascii="Times New Roman" w:eastAsia="Calibri" w:hAnsi="Times New Roman" w:cs="Times New Roman"/>
          <w:sz w:val="24"/>
          <w:szCs w:val="24"/>
        </w:rPr>
        <w:t xml:space="preserve">ние, което изглежда, че цели”. </w:t>
      </w:r>
    </w:p>
    <w:p w:rsidR="008C3E1A" w:rsidRPr="00693321"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Това, което отличава споразумението, е че наред с общия ред за защита по административен или съдебен ред в съответствие със законодателството на САЩ при обработване и използване на лична информация извън целите на настоящото </w:t>
      </w:r>
      <w:r w:rsidRPr="00693321">
        <w:rPr>
          <w:rFonts w:ascii="Times New Roman" w:eastAsia="Calibri" w:hAnsi="Times New Roman" w:cs="Times New Roman"/>
          <w:sz w:val="24"/>
          <w:szCs w:val="24"/>
        </w:rPr>
        <w:lastRenderedPageBreak/>
        <w:t>споразумение, е предвидено специално административно средство за защита. Т.нар. процедура за правна защита на физическите лица (</w:t>
      </w:r>
      <w:r w:rsidRPr="00693321">
        <w:rPr>
          <w:rFonts w:ascii="Times New Roman" w:eastAsia="Calibri" w:hAnsi="Times New Roman" w:cs="Times New Roman"/>
          <w:sz w:val="24"/>
          <w:szCs w:val="24"/>
          <w:lang w:val="en-US"/>
        </w:rPr>
        <w:t>TRIP</w:t>
      </w:r>
      <w:r w:rsidR="001603C4" w:rsidRPr="00693321">
        <w:rPr>
          <w:rFonts w:ascii="Times New Roman" w:eastAsia="Calibri" w:hAnsi="Times New Roman" w:cs="Times New Roman"/>
          <w:sz w:val="24"/>
          <w:szCs w:val="24"/>
        </w:rPr>
        <w:t>) се предо</w:t>
      </w:r>
      <w:r w:rsidRPr="00693321">
        <w:rPr>
          <w:rFonts w:ascii="Times New Roman" w:eastAsia="Calibri" w:hAnsi="Times New Roman" w:cs="Times New Roman"/>
          <w:sz w:val="24"/>
          <w:szCs w:val="24"/>
        </w:rPr>
        <w:t>ставя в случаите, когато лицата смятат, че са били забавени или им е било отказано качване в самолет поради погрешно идентифициране като лица, представляващи заплаха. Всяко лице, претърпяло подобна вреда има право да поиска преразглеждане във федерален съд на всяко окончателно решение на Министерств</w:t>
      </w:r>
      <w:r w:rsidR="008C3E1A" w:rsidRPr="00693321">
        <w:rPr>
          <w:rFonts w:ascii="Times New Roman" w:eastAsia="Calibri" w:hAnsi="Times New Roman" w:cs="Times New Roman"/>
          <w:sz w:val="24"/>
          <w:szCs w:val="24"/>
        </w:rPr>
        <w:t>ото на вътрешната в сигурност.</w:t>
      </w:r>
    </w:p>
    <w:p w:rsidR="008C3E1A" w:rsidRPr="00693321"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Двустранни споразумения са подписани също така с Канада и Австралия, в процес на разработване е с</w:t>
      </w:r>
      <w:r w:rsidR="008C3E1A" w:rsidRPr="00693321">
        <w:rPr>
          <w:rFonts w:ascii="Times New Roman" w:eastAsia="Calibri" w:hAnsi="Times New Roman" w:cs="Times New Roman"/>
          <w:sz w:val="24"/>
          <w:szCs w:val="24"/>
        </w:rPr>
        <w:t>поразумение между ЕС и Мексико.</w:t>
      </w:r>
    </w:p>
    <w:p w:rsidR="00372FF9" w:rsidRPr="00693321"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Същевременно продължава работата по Рамковото споразумение между ЕС и САЩ относно защитата на личната информация във връзка с превенцията, предварителното разследване, задържането и съдебното преследване по наказате</w:t>
      </w:r>
      <w:r w:rsidR="008C3E1A" w:rsidRPr="00693321">
        <w:rPr>
          <w:rFonts w:ascii="Times New Roman" w:eastAsia="Calibri" w:hAnsi="Times New Roman" w:cs="Times New Roman"/>
          <w:sz w:val="24"/>
          <w:szCs w:val="24"/>
        </w:rPr>
        <w:t xml:space="preserve">лни дела. Очакванията към това </w:t>
      </w:r>
      <w:r w:rsidRPr="00693321">
        <w:rPr>
          <w:rFonts w:ascii="Times New Roman" w:eastAsia="Calibri" w:hAnsi="Times New Roman" w:cs="Times New Roman"/>
          <w:sz w:val="24"/>
          <w:szCs w:val="24"/>
        </w:rPr>
        <w:t xml:space="preserve">първо рамково споразумение са да се създаде устойчива правна рамка на ЕС за трансфер на лични данни с трети страни, каквато към момента липсва. </w:t>
      </w:r>
    </w:p>
    <w:p w:rsidR="00372FF9" w:rsidRPr="00693321" w:rsidRDefault="00372FF9" w:rsidP="006C3435">
      <w:pPr>
        <w:spacing w:line="276" w:lineRule="auto"/>
        <w:jc w:val="both"/>
        <w:rPr>
          <w:rFonts w:ascii="Times New Roman" w:eastAsia="Calibri" w:hAnsi="Times New Roman" w:cs="Times New Roman"/>
          <w:b/>
          <w:sz w:val="24"/>
          <w:szCs w:val="24"/>
        </w:rPr>
      </w:pPr>
    </w:p>
    <w:p w:rsidR="00372FF9" w:rsidRPr="00693321" w:rsidRDefault="00372FF9" w:rsidP="006C3435">
      <w:pPr>
        <w:spacing w:line="276" w:lineRule="auto"/>
        <w:jc w:val="both"/>
        <w:rPr>
          <w:rFonts w:ascii="Times New Roman" w:eastAsia="Calibri" w:hAnsi="Times New Roman" w:cs="Times New Roman"/>
          <w:b/>
          <w:sz w:val="24"/>
          <w:szCs w:val="24"/>
        </w:rPr>
      </w:pPr>
    </w:p>
    <w:p w:rsidR="00372FF9" w:rsidRPr="00CD4A67" w:rsidRDefault="00372FF9" w:rsidP="006C3435">
      <w:pPr>
        <w:spacing w:line="276" w:lineRule="auto"/>
        <w:jc w:val="both"/>
        <w:rPr>
          <w:rFonts w:ascii="Times New Roman" w:eastAsia="Calibri" w:hAnsi="Times New Roman" w:cs="Times New Roman"/>
          <w:b/>
          <w:i/>
          <w:sz w:val="24"/>
          <w:szCs w:val="24"/>
        </w:rPr>
      </w:pPr>
      <w:r w:rsidRPr="00CD4A67">
        <w:rPr>
          <w:rFonts w:ascii="Times New Roman" w:eastAsia="Calibri" w:hAnsi="Times New Roman" w:cs="Times New Roman"/>
          <w:b/>
          <w:i/>
          <w:sz w:val="24"/>
          <w:szCs w:val="24"/>
        </w:rPr>
        <w:t>Използвана литература:</w:t>
      </w:r>
    </w:p>
    <w:p w:rsidR="00372FF9" w:rsidRPr="00CD4A67" w:rsidRDefault="00372FF9" w:rsidP="006C3435">
      <w:pPr>
        <w:numPr>
          <w:ilvl w:val="0"/>
          <w:numId w:val="20"/>
        </w:numPr>
        <w:spacing w:line="276" w:lineRule="auto"/>
        <w:ind w:left="284" w:hanging="284"/>
        <w:rPr>
          <w:rFonts w:ascii="Times New Roman" w:eastAsia="Calibri" w:hAnsi="Times New Roman" w:cs="Times New Roman"/>
          <w:i/>
          <w:sz w:val="20"/>
          <w:szCs w:val="20"/>
        </w:rPr>
      </w:pPr>
      <w:r w:rsidRPr="00CD4A67">
        <w:rPr>
          <w:rFonts w:ascii="Times New Roman" w:eastAsia="Calibri" w:hAnsi="Times New Roman" w:cs="Times New Roman"/>
          <w:i/>
          <w:sz w:val="20"/>
          <w:szCs w:val="20"/>
        </w:rPr>
        <w:t>Съобщението на Комисията от 2010 г. (СОМ/2010/385) „Преглед на управлението на информацията в областта на свободата, сигурността и правосъдието”</w:t>
      </w:r>
    </w:p>
    <w:p w:rsidR="00372FF9" w:rsidRPr="00CD4A67" w:rsidRDefault="00372FF9" w:rsidP="006C3435">
      <w:pPr>
        <w:numPr>
          <w:ilvl w:val="0"/>
          <w:numId w:val="20"/>
        </w:numPr>
        <w:spacing w:line="276" w:lineRule="auto"/>
        <w:ind w:left="284" w:hanging="284"/>
        <w:rPr>
          <w:rFonts w:ascii="Times New Roman" w:eastAsia="Calibri" w:hAnsi="Times New Roman" w:cs="Times New Roman"/>
          <w:i/>
          <w:sz w:val="20"/>
          <w:szCs w:val="20"/>
        </w:rPr>
      </w:pPr>
      <w:r w:rsidRPr="00CD4A67">
        <w:rPr>
          <w:rFonts w:ascii="Times New Roman" w:eastAsia="Calibri" w:hAnsi="Times New Roman" w:cs="Times New Roman"/>
          <w:i/>
          <w:sz w:val="20"/>
          <w:szCs w:val="20"/>
        </w:rPr>
        <w:t xml:space="preserve"> Директива2002/58/ЕО, ОВL 105, 13.4.2006 г.</w:t>
      </w:r>
    </w:p>
    <w:p w:rsidR="00372FF9" w:rsidRPr="00CD4A67" w:rsidRDefault="00372FF9" w:rsidP="006C3435">
      <w:pPr>
        <w:numPr>
          <w:ilvl w:val="0"/>
          <w:numId w:val="20"/>
        </w:numPr>
        <w:spacing w:line="276" w:lineRule="auto"/>
        <w:ind w:left="284" w:hanging="284"/>
        <w:rPr>
          <w:rFonts w:ascii="Times New Roman" w:eastAsia="Calibri" w:hAnsi="Times New Roman" w:cs="Times New Roman"/>
          <w:i/>
          <w:sz w:val="20"/>
          <w:szCs w:val="20"/>
        </w:rPr>
      </w:pPr>
      <w:r w:rsidRPr="00CD4A67">
        <w:rPr>
          <w:rFonts w:ascii="Times New Roman" w:eastAsia="Calibri" w:hAnsi="Times New Roman" w:cs="Times New Roman"/>
          <w:i/>
          <w:sz w:val="20"/>
          <w:szCs w:val="20"/>
        </w:rPr>
        <w:t>Решение на Съвета от Прюм 2008 г. във връзка с борбата с тероризма и други форми на престъпност</w:t>
      </w:r>
    </w:p>
    <w:p w:rsidR="00372FF9" w:rsidRPr="00CD4A67" w:rsidRDefault="00372FF9" w:rsidP="006C3435">
      <w:pPr>
        <w:numPr>
          <w:ilvl w:val="0"/>
          <w:numId w:val="20"/>
        </w:numPr>
        <w:spacing w:line="276" w:lineRule="auto"/>
        <w:ind w:left="284" w:hanging="284"/>
        <w:rPr>
          <w:rFonts w:ascii="Times New Roman" w:eastAsia="Calibri" w:hAnsi="Times New Roman" w:cs="Times New Roman"/>
          <w:i/>
          <w:sz w:val="20"/>
          <w:szCs w:val="20"/>
        </w:rPr>
      </w:pPr>
      <w:r w:rsidRPr="00CD4A67">
        <w:rPr>
          <w:rFonts w:ascii="Times New Roman" w:eastAsia="Calibri" w:hAnsi="Times New Roman" w:cs="Times New Roman"/>
          <w:i/>
          <w:sz w:val="20"/>
          <w:szCs w:val="20"/>
        </w:rPr>
        <w:t>Съобщение на Комисията до Европейския парламент и Съвета – Засилване на сътрудничеството в областта на правоприлагането в ЕС: Европейският модел за обмен на информация</w:t>
      </w:r>
      <w:r w:rsidRPr="00CD4A67">
        <w:rPr>
          <w:rFonts w:ascii="Times New Roman" w:eastAsia="Calibri" w:hAnsi="Times New Roman" w:cs="Times New Roman"/>
          <w:b/>
          <w:i/>
          <w:sz w:val="20"/>
          <w:szCs w:val="20"/>
        </w:rPr>
        <w:t xml:space="preserve">, </w:t>
      </w:r>
      <w:r w:rsidRPr="00CD4A67">
        <w:rPr>
          <w:rFonts w:ascii="Times New Roman" w:eastAsia="Calibri" w:hAnsi="Times New Roman" w:cs="Times New Roman"/>
          <w:bCs/>
          <w:i/>
          <w:sz w:val="20"/>
          <w:szCs w:val="20"/>
        </w:rPr>
        <w:t>COM/2012/0735</w:t>
      </w:r>
    </w:p>
    <w:p w:rsidR="00372FF9" w:rsidRPr="00353DD8" w:rsidRDefault="00372FF9" w:rsidP="006C3435">
      <w:pPr>
        <w:numPr>
          <w:ilvl w:val="0"/>
          <w:numId w:val="20"/>
        </w:numPr>
        <w:spacing w:line="276" w:lineRule="auto"/>
        <w:ind w:left="284" w:hanging="284"/>
        <w:rPr>
          <w:rFonts w:ascii="Times New Roman" w:eastAsia="Calibri" w:hAnsi="Times New Roman" w:cs="Times New Roman"/>
          <w:i/>
          <w:sz w:val="20"/>
          <w:szCs w:val="20"/>
          <w:lang w:val="ru-RU"/>
        </w:rPr>
      </w:pPr>
      <w:r w:rsidRPr="00CD4A67">
        <w:rPr>
          <w:rFonts w:ascii="Times New Roman" w:eastAsia="Calibri" w:hAnsi="Times New Roman" w:cs="Times New Roman"/>
          <w:i/>
          <w:sz w:val="20"/>
          <w:szCs w:val="20"/>
        </w:rPr>
        <w:t>Предложение за Директива на ЕП и на Съвета относно използването на резервационни данни на пътниците за предотвратяване, разкриване, разследване и</w:t>
      </w:r>
      <w:r w:rsidR="00406931">
        <w:rPr>
          <w:rFonts w:ascii="Times New Roman" w:eastAsia="Calibri" w:hAnsi="Times New Roman" w:cs="Times New Roman"/>
          <w:i/>
          <w:sz w:val="20"/>
          <w:szCs w:val="20"/>
        </w:rPr>
        <w:t xml:space="preserve"> наказателно преследване  на пре</w:t>
      </w:r>
      <w:r w:rsidRPr="00CD4A67">
        <w:rPr>
          <w:rFonts w:ascii="Times New Roman" w:eastAsia="Calibri" w:hAnsi="Times New Roman" w:cs="Times New Roman"/>
          <w:i/>
          <w:sz w:val="20"/>
          <w:szCs w:val="20"/>
        </w:rPr>
        <w:t xml:space="preserve">стъпления свързани с тероризъм и на тежки престъпления </w:t>
      </w:r>
      <w:r w:rsidRPr="00353DD8">
        <w:rPr>
          <w:rFonts w:ascii="Times New Roman" w:eastAsia="Calibri" w:hAnsi="Times New Roman" w:cs="Times New Roman"/>
          <w:i/>
          <w:sz w:val="20"/>
          <w:szCs w:val="20"/>
          <w:lang w:val="ru-RU"/>
        </w:rPr>
        <w:t>2011/0023 (</w:t>
      </w:r>
      <w:r w:rsidRPr="00CD4A67">
        <w:rPr>
          <w:rFonts w:ascii="Times New Roman" w:eastAsia="Calibri" w:hAnsi="Times New Roman" w:cs="Times New Roman"/>
          <w:i/>
          <w:sz w:val="20"/>
          <w:szCs w:val="20"/>
          <w:lang w:val="en-US"/>
        </w:rPr>
        <w:t>COD</w:t>
      </w:r>
      <w:r w:rsidRPr="00353DD8">
        <w:rPr>
          <w:rFonts w:ascii="Times New Roman" w:eastAsia="Calibri" w:hAnsi="Times New Roman" w:cs="Times New Roman"/>
          <w:i/>
          <w:sz w:val="20"/>
          <w:szCs w:val="20"/>
          <w:lang w:val="ru-RU"/>
        </w:rPr>
        <w:t>)</w:t>
      </w:r>
    </w:p>
    <w:p w:rsidR="00372FF9" w:rsidRPr="00CD4A67" w:rsidRDefault="00372FF9" w:rsidP="006C3435">
      <w:pPr>
        <w:numPr>
          <w:ilvl w:val="0"/>
          <w:numId w:val="20"/>
        </w:numPr>
        <w:spacing w:line="276" w:lineRule="auto"/>
        <w:ind w:left="284" w:hanging="284"/>
        <w:rPr>
          <w:rFonts w:ascii="Times New Roman" w:eastAsia="Calibri" w:hAnsi="Times New Roman" w:cs="Times New Roman"/>
          <w:i/>
          <w:sz w:val="20"/>
          <w:szCs w:val="20"/>
        </w:rPr>
      </w:pPr>
      <w:r w:rsidRPr="00CD4A67">
        <w:rPr>
          <w:rFonts w:ascii="Times New Roman" w:eastAsia="Calibri" w:hAnsi="Times New Roman" w:cs="Times New Roman"/>
          <w:i/>
          <w:sz w:val="20"/>
          <w:szCs w:val="20"/>
        </w:rPr>
        <w:t>Директива на ЕП и на Съвета относно използването на резервационни данни на пътниците за предотвратяване, разкриване, разслед</w:t>
      </w:r>
      <w:r w:rsidR="00406931">
        <w:rPr>
          <w:rFonts w:ascii="Times New Roman" w:eastAsia="Calibri" w:hAnsi="Times New Roman" w:cs="Times New Roman"/>
          <w:i/>
          <w:sz w:val="20"/>
          <w:szCs w:val="20"/>
        </w:rPr>
        <w:t>ване и наказателно преследване на пре</w:t>
      </w:r>
      <w:r w:rsidRPr="00CD4A67">
        <w:rPr>
          <w:rFonts w:ascii="Times New Roman" w:eastAsia="Calibri" w:hAnsi="Times New Roman" w:cs="Times New Roman"/>
          <w:i/>
          <w:sz w:val="20"/>
          <w:szCs w:val="20"/>
        </w:rPr>
        <w:t>стъпления свързани с тероризъм и на тежки престъпления (PE-CONS 71/15)</w:t>
      </w:r>
    </w:p>
    <w:p w:rsidR="00372FF9" w:rsidRPr="00CD4A67" w:rsidRDefault="00372FF9" w:rsidP="006C3435">
      <w:pPr>
        <w:numPr>
          <w:ilvl w:val="0"/>
          <w:numId w:val="20"/>
        </w:numPr>
        <w:spacing w:line="276" w:lineRule="auto"/>
        <w:ind w:left="284" w:hanging="284"/>
        <w:rPr>
          <w:rFonts w:ascii="Times New Roman" w:eastAsia="Calibri" w:hAnsi="Times New Roman" w:cs="Times New Roman"/>
          <w:i/>
          <w:sz w:val="20"/>
          <w:szCs w:val="20"/>
          <w:lang w:val="en-US"/>
        </w:rPr>
      </w:pPr>
      <w:r w:rsidRPr="00CD4A67">
        <w:rPr>
          <w:rFonts w:ascii="Times New Roman" w:eastAsia="Calibri" w:hAnsi="Times New Roman" w:cs="Times New Roman"/>
          <w:i/>
          <w:sz w:val="20"/>
          <w:szCs w:val="20"/>
        </w:rPr>
        <w:t>EDPS</w:t>
      </w:r>
      <w:r w:rsidRPr="00CD4A67">
        <w:rPr>
          <w:rFonts w:ascii="Times New Roman" w:eastAsia="Calibri" w:hAnsi="Times New Roman" w:cs="Times New Roman"/>
          <w:i/>
          <w:sz w:val="20"/>
          <w:szCs w:val="20"/>
          <w:lang w:val="en-US"/>
        </w:rPr>
        <w:t xml:space="preserve"> Opinion of 25 March 2011 on the Proposal for a Directive of the EP and the Council on the use of PNR data for the prevention, detection, investigation and prosecution of terrorist offences and serious crimes. </w:t>
      </w:r>
    </w:p>
    <w:p w:rsidR="00372FF9" w:rsidRPr="00CD4A67" w:rsidRDefault="00372FF9" w:rsidP="006C3435">
      <w:pPr>
        <w:numPr>
          <w:ilvl w:val="0"/>
          <w:numId w:val="20"/>
        </w:numPr>
        <w:spacing w:line="276" w:lineRule="auto"/>
        <w:ind w:left="284" w:hanging="284"/>
        <w:rPr>
          <w:rFonts w:ascii="Times New Roman" w:eastAsia="Calibri" w:hAnsi="Times New Roman" w:cs="Times New Roman"/>
          <w:i/>
          <w:sz w:val="20"/>
          <w:szCs w:val="20"/>
        </w:rPr>
      </w:pPr>
      <w:r w:rsidRPr="00CD4A67">
        <w:rPr>
          <w:rFonts w:ascii="Times New Roman" w:eastAsia="Calibri" w:hAnsi="Times New Roman" w:cs="Times New Roman"/>
          <w:bCs/>
          <w:i/>
          <w:sz w:val="20"/>
          <w:szCs w:val="20"/>
        </w:rPr>
        <w:t>Directive</w:t>
      </w:r>
      <w:r w:rsidRPr="00CD4A67">
        <w:rPr>
          <w:rFonts w:ascii="Times New Roman" w:eastAsia="Calibri" w:hAnsi="Times New Roman" w:cs="Times New Roman"/>
          <w:bCs/>
          <w:i/>
          <w:sz w:val="20"/>
          <w:szCs w:val="20"/>
          <w:lang w:val="en"/>
        </w:rPr>
        <w:t xml:space="preserve"> 95/46/EC of the European Parliament and of the Council of 24 October 1995 on the protection of individuals with regard to the processing of personal data and on the free movement of such data</w:t>
      </w:r>
      <w:r w:rsidRPr="00CD4A67">
        <w:rPr>
          <w:rFonts w:ascii="Times New Roman" w:eastAsia="Calibri" w:hAnsi="Times New Roman" w:cs="Times New Roman"/>
          <w:bCs/>
          <w:i/>
          <w:sz w:val="20"/>
          <w:szCs w:val="20"/>
        </w:rPr>
        <w:t xml:space="preserve">, </w:t>
      </w:r>
      <w:r w:rsidRPr="00CD4A67">
        <w:rPr>
          <w:rFonts w:ascii="Times New Roman" w:eastAsia="Calibri" w:hAnsi="Times New Roman" w:cs="Times New Roman"/>
          <w:i/>
          <w:iCs/>
          <w:sz w:val="20"/>
          <w:szCs w:val="20"/>
          <w:lang w:val="en"/>
        </w:rPr>
        <w:t>Official Journal L 281 , 23/11/1995 P. 0031 - 0050</w:t>
      </w:r>
    </w:p>
    <w:p w:rsidR="00372FF9" w:rsidRPr="00CD4A67" w:rsidRDefault="00372FF9" w:rsidP="006C3435">
      <w:pPr>
        <w:numPr>
          <w:ilvl w:val="0"/>
          <w:numId w:val="20"/>
        </w:numPr>
        <w:tabs>
          <w:tab w:val="left" w:pos="284"/>
        </w:tabs>
        <w:spacing w:line="276" w:lineRule="auto"/>
        <w:ind w:left="284" w:hanging="284"/>
        <w:rPr>
          <w:rFonts w:ascii="Times New Roman" w:eastAsia="Calibri" w:hAnsi="Times New Roman" w:cs="Times New Roman"/>
          <w:i/>
          <w:sz w:val="20"/>
          <w:szCs w:val="20"/>
          <w:lang w:val="en-US"/>
        </w:rPr>
      </w:pPr>
      <w:r w:rsidRPr="00CD4A67">
        <w:rPr>
          <w:rFonts w:ascii="Times New Roman" w:eastAsia="Calibri" w:hAnsi="Times New Roman" w:cs="Times New Roman"/>
          <w:bCs/>
          <w:i/>
          <w:sz w:val="20"/>
          <w:szCs w:val="20"/>
        </w:rPr>
        <w:t>Summaries of EU Court Decisions Relating to Data Protection 2000-2015,</w:t>
      </w:r>
      <w:r w:rsidRPr="00CD4A67">
        <w:rPr>
          <w:rFonts w:ascii="Times New Roman" w:eastAsia="Calibri" w:hAnsi="Times New Roman" w:cs="Times New Roman"/>
          <w:i/>
          <w:sz w:val="20"/>
          <w:szCs w:val="20"/>
          <w:lang w:val="en-US"/>
        </w:rPr>
        <w:t xml:space="preserve"> Necessity/Proportionality, p. 41</w:t>
      </w:r>
    </w:p>
    <w:p w:rsidR="00372FF9" w:rsidRPr="00CD4A67" w:rsidRDefault="00372FF9" w:rsidP="006C3435">
      <w:pPr>
        <w:numPr>
          <w:ilvl w:val="0"/>
          <w:numId w:val="20"/>
        </w:numPr>
        <w:spacing w:line="276" w:lineRule="auto"/>
        <w:ind w:left="284" w:hanging="284"/>
        <w:rPr>
          <w:rFonts w:ascii="Times New Roman" w:eastAsia="Calibri" w:hAnsi="Times New Roman" w:cs="Times New Roman"/>
          <w:i/>
          <w:sz w:val="20"/>
          <w:szCs w:val="20"/>
        </w:rPr>
      </w:pPr>
      <w:r w:rsidRPr="00CD4A67">
        <w:rPr>
          <w:rFonts w:ascii="Times New Roman" w:eastAsia="Calibri" w:hAnsi="Times New Roman" w:cs="Times New Roman"/>
          <w:i/>
          <w:sz w:val="20"/>
          <w:szCs w:val="20"/>
        </w:rPr>
        <w:t xml:space="preserve">Становище на КЗЛД относно писмо от заместник-министъра на вътрешните работи, 2010 </w:t>
      </w:r>
      <w:hyperlink r:id="rId154" w:history="1">
        <w:r w:rsidRPr="00CD4A67">
          <w:rPr>
            <w:rFonts w:ascii="Times New Roman" w:eastAsia="Calibri" w:hAnsi="Times New Roman" w:cs="Times New Roman"/>
            <w:i/>
            <w:sz w:val="20"/>
            <w:szCs w:val="20"/>
          </w:rPr>
          <w:t>https://www.cpdp.bg/?p=element_view&amp;aid=328</w:t>
        </w:r>
      </w:hyperlink>
      <w:r w:rsidRPr="00CD4A67">
        <w:rPr>
          <w:rFonts w:ascii="Times New Roman" w:eastAsia="Calibri" w:hAnsi="Times New Roman" w:cs="Times New Roman"/>
          <w:i/>
          <w:sz w:val="20"/>
          <w:szCs w:val="20"/>
        </w:rPr>
        <w:t xml:space="preserve"> </w:t>
      </w:r>
    </w:p>
    <w:p w:rsidR="00372FF9" w:rsidRPr="00693321" w:rsidRDefault="00372FF9" w:rsidP="006C3435">
      <w:pPr>
        <w:spacing w:line="276" w:lineRule="auto"/>
        <w:jc w:val="right"/>
        <w:rPr>
          <w:rFonts w:ascii="Times New Roman" w:eastAsia="Times New Roman" w:hAnsi="Times New Roman" w:cs="Times New Roman"/>
          <w:i/>
          <w:caps/>
          <w:sz w:val="28"/>
          <w:szCs w:val="28"/>
          <w:lang w:eastAsia="bg-BG"/>
        </w:rPr>
      </w:pPr>
    </w:p>
    <w:p w:rsidR="00143C54" w:rsidRPr="00693321" w:rsidRDefault="00143C54" w:rsidP="006C3435">
      <w:pPr>
        <w:spacing w:line="276" w:lineRule="auto"/>
        <w:jc w:val="center"/>
        <w:rPr>
          <w:rFonts w:ascii="Times New Roman" w:eastAsia="Times New Roman" w:hAnsi="Times New Roman" w:cs="Times New Roman"/>
          <w:b/>
          <w:sz w:val="24"/>
          <w:szCs w:val="24"/>
          <w:lang w:eastAsia="bg-BG"/>
        </w:rPr>
      </w:pPr>
    </w:p>
    <w:p w:rsidR="00143C54" w:rsidRPr="00693321" w:rsidRDefault="00143C54" w:rsidP="006C3435">
      <w:pPr>
        <w:spacing w:line="276" w:lineRule="auto"/>
        <w:jc w:val="center"/>
        <w:rPr>
          <w:rFonts w:ascii="Times New Roman" w:eastAsia="Times New Roman" w:hAnsi="Times New Roman" w:cs="Times New Roman"/>
          <w:b/>
          <w:sz w:val="24"/>
          <w:szCs w:val="24"/>
          <w:lang w:eastAsia="bg-BG"/>
        </w:rPr>
      </w:pPr>
    </w:p>
    <w:p w:rsidR="00143C54" w:rsidRPr="00693321" w:rsidRDefault="00143C54" w:rsidP="00DB3A3D">
      <w:pPr>
        <w:spacing w:line="23" w:lineRule="atLeast"/>
        <w:jc w:val="center"/>
        <w:rPr>
          <w:rFonts w:ascii="Times New Roman" w:eastAsia="Times New Roman" w:hAnsi="Times New Roman" w:cs="Times New Roman"/>
          <w:b/>
          <w:sz w:val="24"/>
          <w:szCs w:val="24"/>
          <w:lang w:eastAsia="bg-BG"/>
        </w:rPr>
      </w:pPr>
    </w:p>
    <w:p w:rsidR="00143C54" w:rsidRPr="00693321" w:rsidRDefault="00143C54" w:rsidP="00DB3A3D">
      <w:pPr>
        <w:spacing w:line="23" w:lineRule="atLeast"/>
        <w:jc w:val="center"/>
        <w:rPr>
          <w:rFonts w:ascii="Times New Roman" w:eastAsia="Times New Roman" w:hAnsi="Times New Roman" w:cs="Times New Roman"/>
          <w:b/>
          <w:sz w:val="24"/>
          <w:szCs w:val="24"/>
          <w:lang w:eastAsia="bg-BG"/>
        </w:rPr>
      </w:pPr>
    </w:p>
    <w:p w:rsidR="00143C54" w:rsidRPr="00693321" w:rsidRDefault="00143C54" w:rsidP="00DB3A3D">
      <w:pPr>
        <w:spacing w:line="23" w:lineRule="atLeast"/>
        <w:jc w:val="center"/>
        <w:rPr>
          <w:rFonts w:ascii="Times New Roman" w:eastAsia="Times New Roman" w:hAnsi="Times New Roman" w:cs="Times New Roman"/>
          <w:b/>
          <w:sz w:val="24"/>
          <w:szCs w:val="24"/>
          <w:lang w:eastAsia="bg-BG"/>
        </w:rPr>
      </w:pPr>
    </w:p>
    <w:p w:rsidR="00143C54" w:rsidRPr="00693321" w:rsidRDefault="00143C54" w:rsidP="00DB3A3D">
      <w:pPr>
        <w:spacing w:line="23" w:lineRule="atLeast"/>
        <w:jc w:val="center"/>
        <w:rPr>
          <w:rFonts w:ascii="Times New Roman" w:eastAsia="Times New Roman" w:hAnsi="Times New Roman" w:cs="Times New Roman"/>
          <w:b/>
          <w:sz w:val="24"/>
          <w:szCs w:val="24"/>
          <w:lang w:eastAsia="bg-BG"/>
        </w:rPr>
      </w:pPr>
    </w:p>
    <w:p w:rsidR="00FB7BD8" w:rsidRDefault="00FB7BD8" w:rsidP="00DB3A3D">
      <w:pPr>
        <w:spacing w:line="23" w:lineRule="atLeast"/>
        <w:jc w:val="center"/>
        <w:rPr>
          <w:rFonts w:ascii="Times New Roman" w:eastAsia="Times New Roman" w:hAnsi="Times New Roman" w:cs="Times New Roman"/>
          <w:b/>
          <w:sz w:val="24"/>
          <w:szCs w:val="24"/>
          <w:lang w:eastAsia="bg-BG"/>
        </w:rPr>
        <w:sectPr w:rsidR="00FB7BD8" w:rsidSect="00FB7BD8">
          <w:footnotePr>
            <w:numRestart w:val="eachSect"/>
          </w:footnotePr>
          <w:type w:val="continuous"/>
          <w:pgSz w:w="11906" w:h="16838"/>
          <w:pgMar w:top="1418" w:right="1418" w:bottom="1418" w:left="1418" w:header="709" w:footer="709" w:gutter="0"/>
          <w:cols w:space="708"/>
          <w:docGrid w:linePitch="360"/>
        </w:sectPr>
      </w:pPr>
    </w:p>
    <w:p w:rsidR="00143C54" w:rsidRPr="00693321" w:rsidRDefault="00143C54" w:rsidP="00DB3A3D">
      <w:pPr>
        <w:spacing w:line="23" w:lineRule="atLeast"/>
        <w:jc w:val="center"/>
        <w:rPr>
          <w:rFonts w:ascii="Times New Roman" w:eastAsia="Times New Roman" w:hAnsi="Times New Roman" w:cs="Times New Roman"/>
          <w:b/>
          <w:sz w:val="24"/>
          <w:szCs w:val="24"/>
          <w:lang w:eastAsia="bg-BG"/>
        </w:rPr>
      </w:pPr>
    </w:p>
    <w:p w:rsidR="00143C54" w:rsidRPr="00693321" w:rsidRDefault="00143C54" w:rsidP="00DB3A3D">
      <w:pPr>
        <w:spacing w:line="23" w:lineRule="atLeast"/>
        <w:rPr>
          <w:rFonts w:ascii="Times New Roman" w:eastAsia="Times New Roman" w:hAnsi="Times New Roman" w:cs="Times New Roman"/>
          <w:b/>
          <w:sz w:val="24"/>
          <w:szCs w:val="24"/>
          <w:lang w:eastAsia="bg-BG"/>
        </w:rPr>
      </w:pPr>
    </w:p>
    <w:p w:rsidR="00143C54" w:rsidRPr="00693321" w:rsidRDefault="00372FF9" w:rsidP="006C3435">
      <w:pPr>
        <w:spacing w:line="276" w:lineRule="auto"/>
        <w:jc w:val="center"/>
        <w:rPr>
          <w:rFonts w:ascii="Times New Roman" w:eastAsia="Times New Roman" w:hAnsi="Times New Roman" w:cs="Times New Roman"/>
          <w:b/>
          <w:caps/>
          <w:sz w:val="28"/>
          <w:szCs w:val="28"/>
          <w:lang w:eastAsia="bg-BG"/>
        </w:rPr>
      </w:pPr>
      <w:r w:rsidRPr="00693321">
        <w:rPr>
          <w:rFonts w:ascii="Times New Roman" w:eastAsia="Times New Roman" w:hAnsi="Times New Roman" w:cs="Times New Roman"/>
          <w:b/>
          <w:caps/>
          <w:sz w:val="28"/>
          <w:szCs w:val="28"/>
          <w:lang w:eastAsia="bg-BG"/>
        </w:rPr>
        <w:lastRenderedPageBreak/>
        <w:t>Европейският съюз - днес и в бъдеще</w:t>
      </w:r>
    </w:p>
    <w:p w:rsidR="00372FF9" w:rsidRPr="00693321" w:rsidRDefault="00372FF9" w:rsidP="006C3435">
      <w:pPr>
        <w:spacing w:line="276" w:lineRule="auto"/>
        <w:jc w:val="center"/>
        <w:rPr>
          <w:rFonts w:ascii="Times New Roman" w:eastAsia="Times New Roman" w:hAnsi="Times New Roman" w:cs="Times New Roman"/>
          <w:b/>
          <w:caps/>
          <w:sz w:val="28"/>
          <w:szCs w:val="28"/>
          <w:lang w:eastAsia="bg-BG"/>
        </w:rPr>
      </w:pPr>
    </w:p>
    <w:p w:rsidR="00372FF9" w:rsidRPr="00FB7BD8" w:rsidRDefault="00372FF9" w:rsidP="006C3435">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доктор Захари БИСЕРОВ</w:t>
      </w:r>
      <w:r w:rsidR="00FB7BD8">
        <w:rPr>
          <w:rFonts w:ascii="Times New Roman" w:hAnsi="Times New Roman" w:cs="Times New Roman"/>
          <w:sz w:val="24"/>
          <w:szCs w:val="24"/>
        </w:rPr>
        <w:t>,</w:t>
      </w:r>
    </w:p>
    <w:p w:rsidR="00FB7BD8" w:rsidRDefault="00372FF9" w:rsidP="006C3435">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член на УС на Асоциация на с</w:t>
      </w:r>
      <w:r w:rsidR="00FB7BD8">
        <w:rPr>
          <w:rFonts w:ascii="Times New Roman" w:hAnsi="Times New Roman" w:cs="Times New Roman"/>
          <w:sz w:val="24"/>
          <w:szCs w:val="24"/>
        </w:rPr>
        <w:t>ухопътните войски на България</w:t>
      </w:r>
    </w:p>
    <w:p w:rsidR="00372FF9" w:rsidRPr="00FB7BD8" w:rsidRDefault="00FB7BD8" w:rsidP="006C3435">
      <w:pPr>
        <w:spacing w:line="276" w:lineRule="auto"/>
        <w:jc w:val="right"/>
        <w:rPr>
          <w:rFonts w:ascii="Times New Roman" w:hAnsi="Times New Roman" w:cs="Times New Roman"/>
          <w:sz w:val="24"/>
          <w:szCs w:val="24"/>
        </w:rPr>
      </w:pPr>
      <w:r>
        <w:rPr>
          <w:rFonts w:ascii="Times New Roman" w:hAnsi="Times New Roman" w:cs="Times New Roman"/>
          <w:sz w:val="24"/>
          <w:szCs w:val="24"/>
        </w:rPr>
        <w:t xml:space="preserve"> и </w:t>
      </w:r>
      <w:r w:rsidR="00372FF9" w:rsidRPr="00FB7BD8">
        <w:rPr>
          <w:rFonts w:ascii="Times New Roman" w:hAnsi="Times New Roman" w:cs="Times New Roman"/>
          <w:sz w:val="24"/>
          <w:szCs w:val="24"/>
        </w:rPr>
        <w:t>Национална асоциация „Сигурност“</w:t>
      </w:r>
    </w:p>
    <w:p w:rsidR="00372FF9" w:rsidRPr="00693321" w:rsidRDefault="00372FF9" w:rsidP="006C3435">
      <w:pPr>
        <w:spacing w:line="276" w:lineRule="auto"/>
        <w:jc w:val="right"/>
        <w:rPr>
          <w:rFonts w:ascii="Times New Roman" w:hAnsi="Times New Roman" w:cs="Times New Roman"/>
          <w:i/>
          <w:sz w:val="24"/>
          <w:szCs w:val="24"/>
        </w:rPr>
      </w:pPr>
    </w:p>
    <w:p w:rsidR="00372FF9" w:rsidRPr="00FB7BD8" w:rsidRDefault="00372FF9" w:rsidP="006C3435">
      <w:pPr>
        <w:spacing w:line="276" w:lineRule="auto"/>
        <w:ind w:firstLine="709"/>
        <w:jc w:val="both"/>
        <w:rPr>
          <w:rFonts w:ascii="Times New Roman" w:eastAsia="Calibri" w:hAnsi="Times New Roman" w:cs="Times New Roman"/>
          <w:b/>
          <w:sz w:val="24"/>
          <w:szCs w:val="24"/>
        </w:rPr>
      </w:pPr>
      <w:r w:rsidRPr="00693321">
        <w:rPr>
          <w:rFonts w:ascii="Times New Roman" w:eastAsia="Calibri" w:hAnsi="Times New Roman" w:cs="Times New Roman"/>
          <w:b/>
          <w:i/>
          <w:sz w:val="24"/>
          <w:szCs w:val="24"/>
        </w:rPr>
        <w:t xml:space="preserve">Резюме: </w:t>
      </w:r>
      <w:r w:rsidRPr="00FB7BD8">
        <w:rPr>
          <w:rFonts w:ascii="Times New Roman" w:eastAsia="Calibri" w:hAnsi="Times New Roman" w:cs="Times New Roman"/>
          <w:sz w:val="24"/>
          <w:szCs w:val="24"/>
        </w:rPr>
        <w:t>В следствие случващото се в последните няколко години в Европа и света и поведението на Европейският съюз от гледна точка на геополитиката, някои анализатори започват да задават следният въпрос: В крайна сметка чий проект е Европейският съюз? След проведените няколко терористични акта и в условията на тежка мигрантска вълна става ясно, че ЕС е в криза. И тази криза не е криза само в сигурността. На лице е криза във визията на това какво ще прави със себе си ЕС. Пробивите в сигурността са пробиви като цяло в идеята за Европейски съюз. В тази връзка можем да обобщим: Държавите на ЕС във всички случаи имат ресурс да провеждат политики на сигурност, това което им липсва е политическата воля на ръководството на Европа да се заяви като суверен и субект на сигурност.</w:t>
      </w:r>
    </w:p>
    <w:p w:rsidR="00372FF9" w:rsidRPr="00693321" w:rsidRDefault="00372FF9" w:rsidP="006C3435">
      <w:pPr>
        <w:spacing w:line="276" w:lineRule="auto"/>
        <w:ind w:firstLine="709"/>
        <w:jc w:val="both"/>
        <w:rPr>
          <w:rFonts w:ascii="Times New Roman" w:eastAsia="Calibri" w:hAnsi="Times New Roman" w:cs="Times New Roman"/>
          <w:b/>
          <w:i/>
          <w:sz w:val="24"/>
          <w:szCs w:val="24"/>
        </w:rPr>
      </w:pPr>
    </w:p>
    <w:p w:rsidR="00372FF9" w:rsidRPr="00353DD8" w:rsidRDefault="00372FF9" w:rsidP="006C3435">
      <w:pPr>
        <w:spacing w:line="276" w:lineRule="auto"/>
        <w:ind w:firstLine="709"/>
        <w:jc w:val="both"/>
        <w:rPr>
          <w:rFonts w:ascii="Times New Roman" w:eastAsia="Calibri" w:hAnsi="Times New Roman" w:cs="Times New Roman"/>
          <w:sz w:val="24"/>
          <w:szCs w:val="24"/>
          <w:lang w:val="ru-RU"/>
        </w:rPr>
      </w:pPr>
      <w:r w:rsidRPr="00693321">
        <w:rPr>
          <w:rFonts w:ascii="Times New Roman" w:eastAsia="Calibri" w:hAnsi="Times New Roman" w:cs="Times New Roman"/>
          <w:b/>
          <w:i/>
          <w:sz w:val="24"/>
          <w:szCs w:val="24"/>
        </w:rPr>
        <w:t xml:space="preserve">Ключови думи: </w:t>
      </w:r>
      <w:r w:rsidRPr="00FB7BD8">
        <w:rPr>
          <w:rFonts w:ascii="Times New Roman" w:eastAsia="Calibri" w:hAnsi="Times New Roman" w:cs="Times New Roman"/>
          <w:sz w:val="24"/>
          <w:szCs w:val="24"/>
        </w:rPr>
        <w:t>геополитика,</w:t>
      </w:r>
      <w:r w:rsidRPr="00FB7BD8">
        <w:rPr>
          <w:rFonts w:ascii="Times New Roman" w:eastAsia="Calibri" w:hAnsi="Times New Roman" w:cs="Times New Roman"/>
          <w:b/>
          <w:sz w:val="24"/>
          <w:szCs w:val="24"/>
        </w:rPr>
        <w:t xml:space="preserve"> </w:t>
      </w:r>
      <w:r w:rsidRPr="00FB7BD8">
        <w:rPr>
          <w:rFonts w:ascii="Times New Roman" w:eastAsia="Calibri" w:hAnsi="Times New Roman" w:cs="Times New Roman"/>
          <w:sz w:val="24"/>
          <w:szCs w:val="24"/>
        </w:rPr>
        <w:t>субект на сигурност, системи за сигурност, Европейски съюз, терористични атаки, заплахи, рискови фактори</w:t>
      </w:r>
      <w:r w:rsidR="00FB7BD8">
        <w:rPr>
          <w:rFonts w:ascii="Times New Roman" w:eastAsia="Calibri" w:hAnsi="Times New Roman" w:cs="Times New Roman"/>
          <w:sz w:val="24"/>
          <w:szCs w:val="24"/>
        </w:rPr>
        <w:t>.</w:t>
      </w:r>
    </w:p>
    <w:p w:rsidR="00372FF9" w:rsidRPr="00353DD8" w:rsidRDefault="00372FF9" w:rsidP="006C3435">
      <w:pPr>
        <w:spacing w:line="276" w:lineRule="auto"/>
        <w:ind w:firstLine="709"/>
        <w:jc w:val="both"/>
        <w:rPr>
          <w:rFonts w:ascii="Times New Roman" w:eastAsia="Calibri" w:hAnsi="Times New Roman" w:cs="Times New Roman"/>
          <w:sz w:val="24"/>
          <w:szCs w:val="24"/>
          <w:lang w:val="ru-RU"/>
        </w:rPr>
      </w:pPr>
    </w:p>
    <w:p w:rsidR="00372FF9" w:rsidRPr="00353DD8" w:rsidRDefault="00372FF9" w:rsidP="006C3435">
      <w:pPr>
        <w:spacing w:line="276" w:lineRule="auto"/>
        <w:ind w:firstLine="709"/>
        <w:jc w:val="both"/>
        <w:rPr>
          <w:rFonts w:ascii="Times New Roman" w:eastAsia="Calibri" w:hAnsi="Times New Roman" w:cs="Times New Roman"/>
          <w:sz w:val="24"/>
          <w:szCs w:val="24"/>
          <w:lang w:val="ru-RU"/>
        </w:rPr>
      </w:pPr>
    </w:p>
    <w:p w:rsidR="00372FF9" w:rsidRPr="00353DD8" w:rsidRDefault="00372FF9" w:rsidP="006C3435">
      <w:pPr>
        <w:spacing w:line="276" w:lineRule="auto"/>
        <w:ind w:firstLine="709"/>
        <w:jc w:val="both"/>
        <w:rPr>
          <w:rFonts w:ascii="Times New Roman" w:eastAsia="Calibri" w:hAnsi="Times New Roman" w:cs="Times New Roman"/>
          <w:b/>
          <w:sz w:val="24"/>
          <w:szCs w:val="24"/>
          <w:lang w:val="ru-RU"/>
        </w:rPr>
      </w:pPr>
      <w:r w:rsidRPr="00693321">
        <w:rPr>
          <w:rFonts w:ascii="Times New Roman" w:eastAsia="Calibri" w:hAnsi="Times New Roman" w:cs="Times New Roman"/>
          <w:b/>
          <w:sz w:val="24"/>
          <w:szCs w:val="24"/>
        </w:rPr>
        <w:t>Въведение</w:t>
      </w:r>
    </w:p>
    <w:p w:rsidR="00372FF9" w:rsidRPr="00693321" w:rsidRDefault="00372FF9" w:rsidP="006C3435">
      <w:pPr>
        <w:spacing w:line="276" w:lineRule="auto"/>
        <w:ind w:firstLine="709"/>
        <w:jc w:val="both"/>
        <w:rPr>
          <w:rFonts w:ascii="Times New Roman" w:eastAsia="Calibri" w:hAnsi="Times New Roman" w:cs="Times New Roman"/>
          <w:bCs/>
          <w:sz w:val="24"/>
          <w:szCs w:val="24"/>
        </w:rPr>
      </w:pPr>
      <w:r w:rsidRPr="00693321">
        <w:rPr>
          <w:rFonts w:ascii="Times New Roman" w:eastAsia="Calibri" w:hAnsi="Times New Roman" w:cs="Times New Roman"/>
          <w:bCs/>
          <w:i/>
          <w:sz w:val="24"/>
          <w:szCs w:val="24"/>
        </w:rPr>
        <w:t>„Провалена държава е държава, която или не е в състояние, или не желае да защитава населението си от много сериозни заплахи. Това са държави, в които цари беззаконие или липсва държавност. Може да са налице демократични форми на институции и форми като такива, но те са лишени от съдържание и не функционират. Това са основните характеристики на една провалена държава“</w:t>
      </w:r>
      <w:r w:rsidRPr="00693321">
        <w:rPr>
          <w:rFonts w:ascii="Times New Roman" w:eastAsia="Calibri" w:hAnsi="Times New Roman" w:cs="Times New Roman"/>
          <w:bCs/>
          <w:sz w:val="24"/>
          <w:szCs w:val="24"/>
        </w:rPr>
        <w:t xml:space="preserve">. </w:t>
      </w:r>
    </w:p>
    <w:p w:rsidR="00372FF9" w:rsidRPr="00693321" w:rsidRDefault="00372FF9" w:rsidP="006C3435">
      <w:pPr>
        <w:spacing w:line="276" w:lineRule="auto"/>
        <w:ind w:firstLine="709"/>
        <w:jc w:val="right"/>
        <w:rPr>
          <w:rFonts w:ascii="Times New Roman" w:eastAsia="Calibri" w:hAnsi="Times New Roman" w:cs="Times New Roman"/>
          <w:bCs/>
          <w:sz w:val="24"/>
          <w:szCs w:val="24"/>
        </w:rPr>
      </w:pPr>
      <w:r w:rsidRPr="00693321">
        <w:rPr>
          <w:rFonts w:ascii="Times New Roman" w:eastAsia="Calibri" w:hAnsi="Times New Roman" w:cs="Times New Roman"/>
          <w:bCs/>
          <w:sz w:val="24"/>
          <w:szCs w:val="24"/>
        </w:rPr>
        <w:t>проф. Ноам Чомски, Масачуезетски университет, САЩ</w:t>
      </w:r>
    </w:p>
    <w:p w:rsidR="00372FF9" w:rsidRPr="00693321" w:rsidRDefault="00372FF9" w:rsidP="006C3435">
      <w:pPr>
        <w:spacing w:line="276" w:lineRule="auto"/>
        <w:ind w:firstLine="709"/>
        <w:jc w:val="both"/>
        <w:rPr>
          <w:rFonts w:ascii="Times New Roman" w:eastAsia="Calibri" w:hAnsi="Times New Roman" w:cs="Times New Roman"/>
          <w:sz w:val="24"/>
          <w:szCs w:val="24"/>
        </w:rPr>
      </w:pPr>
    </w:p>
    <w:p w:rsidR="00372FF9" w:rsidRPr="00693321" w:rsidRDefault="00372FF9" w:rsidP="006C3435">
      <w:pPr>
        <w:spacing w:line="276" w:lineRule="auto"/>
        <w:ind w:firstLine="851"/>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Основната цел на науката сигурност е чрез своите теоретични разработки и емпиричен опит да даде  формулата за достигане на задоволително състояние на сигурност. Натрупаната теоретична и емпирична база  ни предоставя знания за управление на рисковите състояния в които се озовават основните обекти на сигурност-обществото, стопанските субекти, институциите и инфраструктурата. Ефект от мероприятията по превенция и защита,  въздействащи върху рисковите фактори и достигане на задоволително състояние на сигурност постигаме чрез оторизирани системи за сигурност, с които непрекъснато прилагаме следния процес:</w:t>
      </w:r>
    </w:p>
    <w:p w:rsidR="00372FF9"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идентифицираме заплахите;</w:t>
      </w:r>
    </w:p>
    <w:p w:rsidR="00372FF9"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осъществяваме мониторинг;</w:t>
      </w:r>
    </w:p>
    <w:p w:rsidR="00372FF9"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анализираме и оценяваме силата на евентуалното вредно въздействие н</w:t>
      </w:r>
      <w:r w:rsidRPr="00353DD8">
        <w:rPr>
          <w:rFonts w:ascii="Times New Roman" w:eastAsia="Calibri" w:hAnsi="Times New Roman" w:cs="Times New Roman"/>
          <w:sz w:val="24"/>
          <w:szCs w:val="24"/>
          <w:lang w:val="ru-RU"/>
        </w:rPr>
        <w:t xml:space="preserve">а </w:t>
      </w:r>
      <w:r w:rsidRPr="00693321">
        <w:rPr>
          <w:rFonts w:ascii="Times New Roman" w:eastAsia="Calibri" w:hAnsi="Times New Roman" w:cs="Times New Roman"/>
          <w:sz w:val="24"/>
          <w:szCs w:val="24"/>
        </w:rPr>
        <w:t xml:space="preserve">рисковите фактори върху обекта/системата/; </w:t>
      </w:r>
    </w:p>
    <w:p w:rsidR="00372FF9"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вземаме решение за оптимален вариант на въздействие върху рисковите фактори на заплахата и укрепваме уязвимите участъци;</w:t>
      </w:r>
    </w:p>
    <w:p w:rsidR="00372FF9"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lastRenderedPageBreak/>
        <w:t>въздействаме върху рисковите фактори на заплахата с достатъчен материален и човешки ресурс;</w:t>
      </w:r>
    </w:p>
    <w:p w:rsidR="00372FF9"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рестартираме цикъла. </w:t>
      </w:r>
    </w:p>
    <w:p w:rsidR="00372FF9" w:rsidRPr="00693321"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С други думи казано това е процесът на управление на риска. От посочените по-горе стъпки за управление на рискови състояния, ЕС не п</w:t>
      </w:r>
      <w:r w:rsidR="00406931">
        <w:rPr>
          <w:rFonts w:ascii="Times New Roman" w:eastAsia="Calibri" w:hAnsi="Times New Roman" w:cs="Times New Roman"/>
          <w:sz w:val="24"/>
          <w:szCs w:val="24"/>
        </w:rPr>
        <w:t xml:space="preserve">роведе своевременно нито една. </w:t>
      </w:r>
      <w:r w:rsidRPr="00693321">
        <w:rPr>
          <w:rFonts w:ascii="Times New Roman" w:eastAsia="Calibri" w:hAnsi="Times New Roman" w:cs="Times New Roman"/>
          <w:sz w:val="24"/>
          <w:szCs w:val="24"/>
        </w:rPr>
        <w:t>Особено показателен е фактът, ч</w:t>
      </w:r>
      <w:r w:rsidR="00406931">
        <w:rPr>
          <w:rFonts w:ascii="Times New Roman" w:eastAsia="Calibri" w:hAnsi="Times New Roman" w:cs="Times New Roman"/>
          <w:sz w:val="24"/>
          <w:szCs w:val="24"/>
        </w:rPr>
        <w:t xml:space="preserve">е в сърцето на Европа, Париж и </w:t>
      </w:r>
      <w:r w:rsidRPr="00693321">
        <w:rPr>
          <w:rFonts w:ascii="Times New Roman" w:eastAsia="Calibri" w:hAnsi="Times New Roman" w:cs="Times New Roman"/>
          <w:sz w:val="24"/>
          <w:szCs w:val="24"/>
        </w:rPr>
        <w:t>Брюксел, безпроблемно бяха проведени терористични атаки и то при наличие на предварителна информация за такава възможност. Проведеното разследване доведе до арести на голям брой лица ангажирани в логистиката на огромна терористична мрежа, оперирала на територията на Франция и Белгия.</w:t>
      </w:r>
    </w:p>
    <w:p w:rsidR="00CF5713" w:rsidRPr="00693321" w:rsidRDefault="00CF5713" w:rsidP="006C3435">
      <w:pPr>
        <w:spacing w:line="276" w:lineRule="auto"/>
        <w:ind w:firstLine="709"/>
        <w:jc w:val="both"/>
        <w:rPr>
          <w:rFonts w:ascii="Times New Roman" w:eastAsia="Calibri" w:hAnsi="Times New Roman" w:cs="Times New Roman"/>
          <w:b/>
          <w:sz w:val="24"/>
          <w:szCs w:val="24"/>
        </w:rPr>
      </w:pPr>
    </w:p>
    <w:p w:rsidR="00372FF9" w:rsidRPr="00693321" w:rsidRDefault="00372FF9" w:rsidP="006C3435">
      <w:pPr>
        <w:spacing w:line="276" w:lineRule="auto"/>
        <w:ind w:firstLine="709"/>
        <w:jc w:val="both"/>
        <w:rPr>
          <w:rFonts w:ascii="Times New Roman" w:eastAsia="Calibri" w:hAnsi="Times New Roman" w:cs="Times New Roman"/>
          <w:b/>
          <w:sz w:val="24"/>
          <w:szCs w:val="24"/>
        </w:rPr>
      </w:pPr>
      <w:r w:rsidRPr="00693321">
        <w:rPr>
          <w:rFonts w:ascii="Times New Roman" w:eastAsia="Calibri" w:hAnsi="Times New Roman" w:cs="Times New Roman"/>
          <w:b/>
          <w:sz w:val="24"/>
          <w:szCs w:val="24"/>
        </w:rPr>
        <w:t>Състояние на Европейският съюз днес-тероризъм и</w:t>
      </w:r>
      <w:r w:rsidRPr="00353DD8">
        <w:rPr>
          <w:rFonts w:ascii="Times New Roman" w:eastAsia="Calibri" w:hAnsi="Times New Roman" w:cs="Times New Roman"/>
          <w:b/>
          <w:sz w:val="24"/>
          <w:szCs w:val="24"/>
          <w:lang w:val="ru-RU"/>
        </w:rPr>
        <w:t xml:space="preserve"> </w:t>
      </w:r>
      <w:r w:rsidR="00CF5713" w:rsidRPr="00693321">
        <w:rPr>
          <w:rFonts w:ascii="Times New Roman" w:eastAsia="Calibri" w:hAnsi="Times New Roman" w:cs="Times New Roman"/>
          <w:b/>
          <w:sz w:val="24"/>
          <w:szCs w:val="24"/>
        </w:rPr>
        <w:t>миграция</w:t>
      </w:r>
    </w:p>
    <w:p w:rsidR="00372FF9" w:rsidRPr="00693321"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С оглед на събитията от последната една година на територията на Европейският съюз можем да направим следните констатации от гледна точка на сигурността, условно подредени така:</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Европейският съюз показа учудващо отсъствие на собствена визия за става</w:t>
      </w:r>
      <w:r w:rsidR="00406931">
        <w:rPr>
          <w:rFonts w:ascii="Times New Roman" w:eastAsia="Calibri" w:hAnsi="Times New Roman" w:cs="Times New Roman"/>
          <w:sz w:val="24"/>
          <w:szCs w:val="24"/>
        </w:rPr>
        <w:t xml:space="preserve">щото на територията на Близкия </w:t>
      </w:r>
      <w:r w:rsidR="00A751F0">
        <w:rPr>
          <w:rFonts w:ascii="Times New Roman" w:eastAsia="Calibri" w:hAnsi="Times New Roman" w:cs="Times New Roman"/>
          <w:sz w:val="24"/>
          <w:szCs w:val="24"/>
        </w:rPr>
        <w:t>изток</w:t>
      </w:r>
      <w:r w:rsidRPr="00693321">
        <w:rPr>
          <w:rFonts w:ascii="Times New Roman" w:eastAsia="Calibri" w:hAnsi="Times New Roman" w:cs="Times New Roman"/>
          <w:sz w:val="24"/>
          <w:szCs w:val="24"/>
        </w:rPr>
        <w:t xml:space="preserve"> и Северна Африка и робувайки на идеологеми, нямащи нищо общо със собствения му интерес, пропусна да се намеси в решаващи моменти от ставащото на територията на Сирия, Ирак и други страни в региона;</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По явни и неведоми пътища на територията на ЕС пристигнаха между 2 и 2,5 млн. мигранти;</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Прокламираната версия за бягащите от война хора не кореспондира с математическият факт- под 40% от мигрантите са с произход от воюващи активно държави. От пристигналите на територията на ЕС под 30% са жени, деца и възрастни хора /над 55 год./;</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До месец март 2016 г. ЕС не излезе с нито една реална мярка за възпиране на потока от „бежанци“, освен сделката с Турция, на която бяха дадени пари и обещано безвизово движение на турски граждани в Европа, което ще увеличи диаспората на и без това добре населените с мюсюлмани големи европейски градове. Турският паспорт ще стане легално средство за влизане в Европа.</w:t>
      </w:r>
      <w:r w:rsidRPr="00353DD8">
        <w:rPr>
          <w:rFonts w:ascii="Times New Roman" w:eastAsia="Calibri" w:hAnsi="Times New Roman" w:cs="Times New Roman"/>
          <w:sz w:val="24"/>
          <w:szCs w:val="24"/>
          <w:lang w:val="ru-RU"/>
        </w:rPr>
        <w:t xml:space="preserve"> </w:t>
      </w:r>
      <w:r w:rsidRPr="00693321">
        <w:rPr>
          <w:rFonts w:ascii="Times New Roman" w:eastAsia="Calibri" w:hAnsi="Times New Roman" w:cs="Times New Roman"/>
          <w:sz w:val="24"/>
          <w:szCs w:val="24"/>
        </w:rPr>
        <w:t>Турция започва да играе ролята на външна граница на ЕС;</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Външните граници на ЕС се оказаха в невъзможност /или нежелание/ да  възпрат потоците от хора.</w:t>
      </w:r>
      <w:r w:rsidRPr="00353DD8">
        <w:rPr>
          <w:rFonts w:ascii="Times New Roman" w:eastAsia="Calibri" w:hAnsi="Times New Roman" w:cs="Times New Roman"/>
          <w:sz w:val="24"/>
          <w:szCs w:val="24"/>
          <w:lang w:val="ru-RU"/>
        </w:rPr>
        <w:t xml:space="preserve"> </w:t>
      </w:r>
      <w:r w:rsidRPr="00693321">
        <w:rPr>
          <w:rFonts w:ascii="Times New Roman" w:eastAsia="Calibri" w:hAnsi="Times New Roman" w:cs="Times New Roman"/>
          <w:sz w:val="24"/>
          <w:szCs w:val="24"/>
        </w:rPr>
        <w:t>В същото време оторизираните раз</w:t>
      </w:r>
      <w:r w:rsidR="005811E7">
        <w:rPr>
          <w:rFonts w:ascii="Times New Roman" w:eastAsia="Calibri" w:hAnsi="Times New Roman" w:cs="Times New Roman"/>
          <w:sz w:val="24"/>
          <w:szCs w:val="24"/>
        </w:rPr>
        <w:t xml:space="preserve">узнавателни служби на страните </w:t>
      </w:r>
      <w:r w:rsidRPr="00693321">
        <w:rPr>
          <w:rFonts w:ascii="Times New Roman" w:eastAsia="Calibri" w:hAnsi="Times New Roman" w:cs="Times New Roman"/>
          <w:sz w:val="24"/>
          <w:szCs w:val="24"/>
        </w:rPr>
        <w:t>членки не изпълниха основното си предназначение, не оповестиха на висок глас истината за подбудителите, организаторите и преките извършител</w:t>
      </w:r>
      <w:r w:rsidR="005811E7">
        <w:rPr>
          <w:rFonts w:ascii="Times New Roman" w:eastAsia="Calibri" w:hAnsi="Times New Roman" w:cs="Times New Roman"/>
          <w:sz w:val="24"/>
          <w:szCs w:val="24"/>
        </w:rPr>
        <w:t xml:space="preserve">и по формиране на мигрантските </w:t>
      </w:r>
      <w:r w:rsidRPr="00693321">
        <w:rPr>
          <w:rFonts w:ascii="Times New Roman" w:eastAsia="Calibri" w:hAnsi="Times New Roman" w:cs="Times New Roman"/>
          <w:sz w:val="24"/>
          <w:szCs w:val="24"/>
        </w:rPr>
        <w:t>колони и логистиката им по пътя до Европа;</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Службите за сигурност на Европа не успяха да противодействат на редица престъпления, извършени от мигранти, като на моменти поведението им бе близко до откровено безсилие и паника;</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Извършени бяха редица терористични актове на територията на Франция и Белгия, като бяха констатирани учудващи пропуски в работата на службите за сигурност;</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lastRenderedPageBreak/>
        <w:t xml:space="preserve">Не бе направен верен анализ на случващото се и не беше  информирано европейското общество за редица пропуски и за отсъствие на мероприятия за въздействие и във външната и във вътрешната среда на сигурност на ЕС, като наднационален субект; </w:t>
      </w:r>
    </w:p>
    <w:p w:rsidR="00372FF9" w:rsidRPr="00693321" w:rsidRDefault="00406931" w:rsidP="006C3435">
      <w:pPr>
        <w:pStyle w:val="a6"/>
        <w:numPr>
          <w:ilvl w:val="0"/>
          <w:numId w:val="21"/>
        </w:numPr>
        <w:spacing w:line="276" w:lineRule="auto"/>
        <w:ind w:left="0"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Някои страни</w:t>
      </w:r>
      <w:r w:rsidR="00372FF9" w:rsidRPr="00693321">
        <w:rPr>
          <w:rFonts w:ascii="Times New Roman" w:eastAsia="Calibri" w:hAnsi="Times New Roman" w:cs="Times New Roman"/>
          <w:sz w:val="24"/>
          <w:szCs w:val="24"/>
        </w:rPr>
        <w:t>–членки на ЕС, изправени пред вредните въздействия на бежанската криза и оценявайки собствения си скромен защитен ресурс, започнаха панически да провеждат мероприятия по защита на граници и територия.</w:t>
      </w:r>
    </w:p>
    <w:p w:rsidR="00CF5713" w:rsidRPr="00693321" w:rsidRDefault="00372FF9" w:rsidP="006C3435">
      <w:pPr>
        <w:spacing w:line="276" w:lineRule="auto"/>
        <w:ind w:firstLine="567"/>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От казаното дотук става ясно, че Европа беше ударена тежко, бяха тествани нейните съпротивителни сили, с лекота бяха преодолени редица защитни механизми. На лице са поне две явни направления по които е атакувана Европа:</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бежанска вълна, която води до източване на социални ресурси, усложняване на средата на сигурност на приемащата държ</w:t>
      </w:r>
      <w:r w:rsidR="001603C4" w:rsidRPr="00693321">
        <w:rPr>
          <w:rFonts w:ascii="Times New Roman" w:eastAsia="Calibri" w:hAnsi="Times New Roman" w:cs="Times New Roman"/>
          <w:sz w:val="24"/>
          <w:szCs w:val="24"/>
        </w:rPr>
        <w:t>ава, залагане на промяна в етно</w:t>
      </w:r>
      <w:r w:rsidRPr="00693321">
        <w:rPr>
          <w:rFonts w:ascii="Times New Roman" w:eastAsia="Calibri" w:hAnsi="Times New Roman" w:cs="Times New Roman"/>
          <w:sz w:val="24"/>
          <w:szCs w:val="24"/>
        </w:rPr>
        <w:t>културния баланс на държавата и като цяло на ЕС;</w:t>
      </w:r>
    </w:p>
    <w:p w:rsidR="00372FF9"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терористични актове, водещи до стрес на обществото и институциите, които от своя страна са предизвикани да дадат „отговори“. </w:t>
      </w:r>
    </w:p>
    <w:p w:rsidR="00CF5713" w:rsidRPr="00353DD8" w:rsidRDefault="00372FF9" w:rsidP="006C3435">
      <w:pPr>
        <w:spacing w:line="276" w:lineRule="auto"/>
        <w:ind w:firstLine="709"/>
        <w:jc w:val="both"/>
        <w:rPr>
          <w:rFonts w:ascii="Times New Roman" w:eastAsia="Calibri" w:hAnsi="Times New Roman" w:cs="Times New Roman"/>
          <w:sz w:val="24"/>
          <w:szCs w:val="24"/>
          <w:lang w:val="ru-RU"/>
        </w:rPr>
      </w:pPr>
      <w:r w:rsidRPr="00693321">
        <w:rPr>
          <w:rFonts w:ascii="Times New Roman" w:eastAsia="Calibri" w:hAnsi="Times New Roman" w:cs="Times New Roman"/>
          <w:sz w:val="24"/>
          <w:szCs w:val="24"/>
        </w:rPr>
        <w:t>Под „вещото“ ръководство на ЕК се случва следното:</w:t>
      </w:r>
    </w:p>
    <w:p w:rsidR="00CF5713" w:rsidRPr="00353DD8"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lang w:val="ru-RU"/>
        </w:rPr>
      </w:pPr>
      <w:r w:rsidRPr="00693321">
        <w:rPr>
          <w:rFonts w:ascii="Times New Roman" w:eastAsia="Calibri" w:hAnsi="Times New Roman" w:cs="Times New Roman"/>
          <w:sz w:val="24"/>
          <w:szCs w:val="24"/>
        </w:rPr>
        <w:t>на Турция се превеждат милиарди евро и е обещано падане на визовия режим за Европа. ЕС прие резолюция с която призовава да бъде приет турският език за официален в Европа. Приетият текст гласи: „… 52. Приветства инициативата на президента на Република Кипър, г-н Никос Анастасиадис турският език да стане официален език на ЕС и настоятелно призовава страните да ускорят този процес;</w:t>
      </w:r>
    </w:p>
    <w:p w:rsidR="00CF5713" w:rsidRPr="00353DD8"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lang w:val="ru-RU"/>
        </w:rPr>
      </w:pPr>
      <w:r w:rsidRPr="00693321">
        <w:rPr>
          <w:rFonts w:ascii="Times New Roman" w:eastAsia="Calibri" w:hAnsi="Times New Roman" w:cs="Times New Roman"/>
          <w:sz w:val="24"/>
          <w:szCs w:val="24"/>
        </w:rPr>
        <w:t>Европейската комисия /ЕК/ предлага на членките на ЕС правомощията в областта на миграционното законодателство да бъдат прехвърлени на Брюксел. Това предложение се съдържа в документа „Реформа на европейската миграционна система и укрепване на легалните пътища към Европа“;</w:t>
      </w:r>
    </w:p>
    <w:p w:rsidR="00372FF9" w:rsidRPr="00353DD8" w:rsidRDefault="00406931" w:rsidP="006C3435">
      <w:pPr>
        <w:pStyle w:val="a6"/>
        <w:numPr>
          <w:ilvl w:val="0"/>
          <w:numId w:val="21"/>
        </w:numPr>
        <w:spacing w:line="276" w:lineRule="auto"/>
        <w:ind w:left="0" w:firstLine="709"/>
        <w:jc w:val="both"/>
        <w:rPr>
          <w:rFonts w:ascii="Times New Roman" w:eastAsia="Calibri" w:hAnsi="Times New Roman" w:cs="Times New Roman"/>
          <w:sz w:val="24"/>
          <w:szCs w:val="24"/>
          <w:lang w:val="ru-RU"/>
        </w:rPr>
      </w:pPr>
      <w:r>
        <w:rPr>
          <w:rFonts w:ascii="Times New Roman" w:eastAsia="Calibri" w:hAnsi="Times New Roman" w:cs="Times New Roman"/>
          <w:sz w:val="24"/>
          <w:szCs w:val="24"/>
        </w:rPr>
        <w:t>зараждане на анти</w:t>
      </w:r>
      <w:r w:rsidR="00372FF9" w:rsidRPr="00693321">
        <w:rPr>
          <w:rFonts w:ascii="Times New Roman" w:eastAsia="Calibri" w:hAnsi="Times New Roman" w:cs="Times New Roman"/>
          <w:sz w:val="24"/>
          <w:szCs w:val="24"/>
        </w:rPr>
        <w:t>ислямски настроения, като първосигнална реакция от пасивността на службите за сигурност на държавно и европейско ниво. В този контекст е интересно предложението на баварският депутат Томас Геринг за въвеждане изучаване в училищата на „Моята  борба“ на Хитлер.</w:t>
      </w:r>
    </w:p>
    <w:p w:rsidR="00372FF9" w:rsidRPr="00693321"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Още нещо, което привидно няма връзка с другите и касае изцяло България: Лансира се идеята, че за подобряване на услугите в здравеопазването, ще бъде взет пръстовият ни отпечатък и създаден цифров код, които ще бъдат обединени с други бази данни от НАП, Търговския регистър, ГРАО, нотариалните регистри, съдебните регистри, регистрите на МВР под управлението на Държавна агенция за електронно управление. По този начин ще бъде създадена база данни за 7 млн. българи с подробни досиета. Пробив в този информационен ресурс поставя под зависимост българите и е заплаха за националната сигурност. Ясно е, че този  информационен масив ще е интересен за чужди специални служби и престъпници от целия престъпен спектър.</w:t>
      </w:r>
    </w:p>
    <w:p w:rsidR="00CF5713" w:rsidRPr="00353DD8" w:rsidRDefault="00372FF9" w:rsidP="006C3435">
      <w:pPr>
        <w:spacing w:line="276" w:lineRule="auto"/>
        <w:ind w:firstLine="709"/>
        <w:jc w:val="both"/>
        <w:rPr>
          <w:rFonts w:ascii="Times New Roman" w:eastAsia="Calibri" w:hAnsi="Times New Roman" w:cs="Times New Roman"/>
          <w:sz w:val="24"/>
          <w:szCs w:val="24"/>
          <w:lang w:val="ru-RU"/>
        </w:rPr>
      </w:pPr>
      <w:r w:rsidRPr="00693321">
        <w:rPr>
          <w:rFonts w:ascii="Times New Roman" w:eastAsia="Calibri" w:hAnsi="Times New Roman" w:cs="Times New Roman"/>
          <w:sz w:val="24"/>
          <w:szCs w:val="24"/>
        </w:rPr>
        <w:t>Озовавайки се днес в тази ситуация, Европа странно избягва да отговори на  следните въпроси:</w:t>
      </w:r>
    </w:p>
    <w:p w:rsidR="00CF5713" w:rsidRPr="00353DD8"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lang w:val="ru-RU"/>
        </w:rPr>
      </w:pPr>
      <w:r w:rsidRPr="00693321">
        <w:rPr>
          <w:rFonts w:ascii="Times New Roman" w:eastAsia="Calibri" w:hAnsi="Times New Roman" w:cs="Times New Roman"/>
          <w:sz w:val="24"/>
          <w:szCs w:val="24"/>
        </w:rPr>
        <w:t>Кой реално подготви и проведе необходимите мероприятия в Сирия, за да се стигне до мащабната мигрантска инвазия?</w:t>
      </w:r>
    </w:p>
    <w:p w:rsidR="00CF5713" w:rsidRPr="00353DD8"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lang w:val="ru-RU"/>
        </w:rPr>
      </w:pPr>
      <w:r w:rsidRPr="00693321">
        <w:rPr>
          <w:rFonts w:ascii="Times New Roman" w:eastAsia="Calibri" w:hAnsi="Times New Roman" w:cs="Times New Roman"/>
          <w:sz w:val="24"/>
          <w:szCs w:val="24"/>
        </w:rPr>
        <w:lastRenderedPageBreak/>
        <w:t>Кой контролира изходните точки където се подготвят групите бежанци и организира цялостната логистика до градовете в Европа?</w:t>
      </w:r>
    </w:p>
    <w:p w:rsidR="00CF5713" w:rsidRPr="00353DD8"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lang w:val="ru-RU"/>
        </w:rPr>
      </w:pPr>
      <w:r w:rsidRPr="00693321">
        <w:rPr>
          <w:rFonts w:ascii="Times New Roman" w:eastAsia="Calibri" w:hAnsi="Times New Roman" w:cs="Times New Roman"/>
          <w:sz w:val="24"/>
          <w:szCs w:val="24"/>
        </w:rPr>
        <w:t>Защо не бе наложена морска блокада на северноафриканските брегове и не бе спрян потока през морето?</w:t>
      </w:r>
    </w:p>
    <w:p w:rsidR="00CF5713" w:rsidRPr="00353DD8"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lang w:val="ru-RU"/>
        </w:rPr>
      </w:pPr>
      <w:r w:rsidRPr="00693321">
        <w:rPr>
          <w:rFonts w:ascii="Times New Roman" w:eastAsia="Calibri" w:hAnsi="Times New Roman" w:cs="Times New Roman"/>
          <w:sz w:val="24"/>
          <w:szCs w:val="24"/>
        </w:rPr>
        <w:t>Защо не бе тотално блокирана границата с Турция с цел спиране на потоците мигранти по суша?</w:t>
      </w:r>
    </w:p>
    <w:p w:rsidR="00CF5713" w:rsidRPr="00353DD8"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lang w:val="ru-RU"/>
        </w:rPr>
      </w:pPr>
      <w:r w:rsidRPr="00693321">
        <w:rPr>
          <w:rFonts w:ascii="Times New Roman" w:eastAsia="Calibri" w:hAnsi="Times New Roman" w:cs="Times New Roman"/>
          <w:sz w:val="24"/>
          <w:szCs w:val="24"/>
        </w:rPr>
        <w:t>Защо знаков лидер на водеща европейска държава обеща светло бъдеще на милиони потенциални мигранти?</w:t>
      </w:r>
    </w:p>
    <w:p w:rsidR="00372FF9" w:rsidRPr="00353DD8"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lang w:val="ru-RU"/>
        </w:rPr>
      </w:pPr>
      <w:r w:rsidRPr="00693321">
        <w:rPr>
          <w:rFonts w:ascii="Times New Roman" w:eastAsia="Calibri" w:hAnsi="Times New Roman" w:cs="Times New Roman"/>
          <w:sz w:val="24"/>
          <w:szCs w:val="24"/>
        </w:rPr>
        <w:t>На какво се дължат недопустими пропуски в протоколите за сигурност на европейските служби за сигурност?</w:t>
      </w:r>
    </w:p>
    <w:p w:rsidR="00372FF9" w:rsidRPr="00693321"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Въпросите са много, отговори липсват, но един въпрос е от изключителна важност и за Европа</w:t>
      </w:r>
      <w:r w:rsidR="00CF5713" w:rsidRPr="00693321">
        <w:rPr>
          <w:rFonts w:ascii="Times New Roman" w:eastAsia="Calibri" w:hAnsi="Times New Roman" w:cs="Times New Roman"/>
          <w:sz w:val="24"/>
          <w:szCs w:val="24"/>
        </w:rPr>
        <w:t>,</w:t>
      </w:r>
      <w:r w:rsidRPr="00693321">
        <w:rPr>
          <w:rFonts w:ascii="Times New Roman" w:eastAsia="Calibri" w:hAnsi="Times New Roman" w:cs="Times New Roman"/>
          <w:sz w:val="24"/>
          <w:szCs w:val="24"/>
        </w:rPr>
        <w:t xml:space="preserve"> и за България: Субект или обект на сигурност е формацията Европейски съюз?</w:t>
      </w:r>
    </w:p>
    <w:p w:rsidR="00CF5713" w:rsidRPr="00693321"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Отговорът не е лесен и е свързан неразривно със следващия въпрос: В състояние ли е Европейският съюз да провежда собствени политики на сигурност, има ли ресурс и визия, има ли кураж да се държи като суверен и геополитически играч? По отношение на заплахи от външната среда за сигурност ЕС разчита на НАТО. На всички е ясно, че лидер на НАТО са САЩ, съответно и интересите на САЩ ще бъдат защитени на първо място. Това положение директно допуска хипотезата, че при отделни ситуации интересите на ЕС ще бъдат пренебрегнати и даже накърнени.</w:t>
      </w:r>
      <w:r w:rsidRPr="00693321">
        <w:rPr>
          <w:rFonts w:ascii="Times New Roman" w:eastAsia="Calibri" w:hAnsi="Times New Roman" w:cs="Times New Roman"/>
          <w:sz w:val="24"/>
          <w:szCs w:val="24"/>
          <w:vertAlign w:val="superscript"/>
        </w:rPr>
        <w:footnoteReference w:id="330"/>
      </w:r>
      <w:r w:rsidRPr="00693321">
        <w:rPr>
          <w:rFonts w:ascii="Times New Roman" w:eastAsia="Calibri" w:hAnsi="Times New Roman" w:cs="Times New Roman"/>
          <w:sz w:val="24"/>
          <w:szCs w:val="24"/>
        </w:rPr>
        <w:t xml:space="preserve"> Всичко е казано в три изречения: „САЩ трябва да пишат правилата и да вземат решенията. САЩ трябва да задават тона. Другите страни трябва да играят по правилата, установени от САЩ“, заявява Барак Обама. По отношение на вътрешната среда за сигурност ситуацията е достатъчно лоша. От възникването си до днес ЕС не инициира създаване на общи европейски органи, които да създават, синхронизират и провеждат политики на сигурност на територията на ЕС. Не е сериозно да твърдиш, че си съюз политически, икономически, транспортен и финансов без единна система за сигурност. Първото по-мащабно сътресение /терористичните атаки и мигрантската вълна/ показа слабите страни на съюза от гледна точка на сигурността. За образувание с претенции за глобален цивилизационен, политически, икономически и субект на сигурност, ЕС трябва да има общи, ефективно действащи: </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европейски специализирани съд и прокуратура;</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европейска криминална полиция</w:t>
      </w:r>
      <w:r w:rsidR="00CF5713" w:rsidRPr="00693321">
        <w:rPr>
          <w:rFonts w:ascii="Times New Roman" w:eastAsia="Calibri" w:hAnsi="Times New Roman" w:cs="Times New Roman"/>
          <w:sz w:val="24"/>
          <w:szCs w:val="24"/>
        </w:rPr>
        <w:t xml:space="preserve"> </w:t>
      </w:r>
      <w:r w:rsidRPr="00693321">
        <w:rPr>
          <w:rFonts w:ascii="Times New Roman" w:eastAsia="Calibri" w:hAnsi="Times New Roman" w:cs="Times New Roman"/>
          <w:sz w:val="24"/>
          <w:szCs w:val="24"/>
        </w:rPr>
        <w:t>/Европол е имитация на полицейска служба, имаме нужда от мощна полицейска служба, оперираща срещу организираната престъпност на територията на цяла Европа/</w:t>
      </w:r>
      <w:r w:rsidRPr="00693321">
        <w:rPr>
          <w:rFonts w:ascii="Times New Roman" w:eastAsia="Calibri" w:hAnsi="Times New Roman" w:cs="Times New Roman"/>
          <w:vertAlign w:val="superscript"/>
        </w:rPr>
        <w:footnoteReference w:id="331"/>
      </w:r>
      <w:r w:rsidRPr="00693321">
        <w:rPr>
          <w:rFonts w:ascii="Times New Roman" w:eastAsia="Calibri" w:hAnsi="Times New Roman" w:cs="Times New Roman"/>
          <w:sz w:val="24"/>
          <w:szCs w:val="24"/>
        </w:rPr>
        <w:t>;</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европейско финансово разузнаване;</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европейски разузнавателни и контраразузнавателни служби;</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европейски антитерористичен център;</w:t>
      </w:r>
    </w:p>
    <w:p w:rsidR="00F77593" w:rsidRPr="00406931" w:rsidRDefault="00372FF9" w:rsidP="00406931">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европейски въоръжени сили.</w:t>
      </w:r>
    </w:p>
    <w:p w:rsidR="00372FF9" w:rsidRPr="00693321" w:rsidRDefault="00372FF9" w:rsidP="006C3435">
      <w:pPr>
        <w:spacing w:line="276" w:lineRule="auto"/>
        <w:ind w:firstLine="709"/>
        <w:jc w:val="both"/>
        <w:rPr>
          <w:rFonts w:ascii="Times New Roman" w:eastAsia="Calibri" w:hAnsi="Times New Roman" w:cs="Times New Roman"/>
          <w:b/>
          <w:sz w:val="24"/>
          <w:szCs w:val="24"/>
        </w:rPr>
      </w:pPr>
      <w:r w:rsidRPr="00693321">
        <w:rPr>
          <w:rFonts w:ascii="Times New Roman" w:eastAsia="Calibri" w:hAnsi="Times New Roman" w:cs="Times New Roman"/>
          <w:b/>
          <w:sz w:val="24"/>
          <w:szCs w:val="24"/>
        </w:rPr>
        <w:lastRenderedPageBreak/>
        <w:t>„Бракът“ на Европа</w:t>
      </w:r>
      <w:r w:rsidR="00C15E8A">
        <w:rPr>
          <w:rFonts w:ascii="Times New Roman" w:eastAsia="Calibri" w:hAnsi="Times New Roman" w:cs="Times New Roman"/>
          <w:b/>
          <w:sz w:val="24"/>
          <w:szCs w:val="24"/>
        </w:rPr>
        <w:t xml:space="preserve"> с Турция </w:t>
      </w:r>
      <w:r w:rsidR="00CF5713" w:rsidRPr="00693321">
        <w:rPr>
          <w:rFonts w:ascii="Times New Roman" w:eastAsia="Calibri" w:hAnsi="Times New Roman" w:cs="Times New Roman"/>
          <w:b/>
          <w:sz w:val="24"/>
          <w:szCs w:val="24"/>
        </w:rPr>
        <w:t>и ролята на България</w:t>
      </w:r>
    </w:p>
    <w:p w:rsidR="00372FF9" w:rsidRPr="00693321"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От случващото се в последните няколко години в Европа и света и поведението на Европейският съюз от гледна точка на геополитиката, някои анализатори започват да задават следният въпрос: В крайна сметка чий проект е Европейският съюз? От всичко казано до тук става ясно, че ЕС е в криза. И тази криза не е криза само в сигурността. На лице е криза във визията на това какво ще прави със себе си ЕС. Пробивите в сигурността са пробиви като цяло в идеята за Европейски съюз. В тази връзка можем да обобщим:  държавите на ЕС във всички случаи имат ресурс да провеждат политики на сигурност, това което им липсва е политическата воля на ръководството на Европа да се заяви като суверен и субект на сигурност.</w:t>
      </w:r>
    </w:p>
    <w:p w:rsidR="00C15E8A"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Геостратегически интереси, обслужени под знамето на „нашествие на исляма“, в посочените по-горе две направления, чрез демографско налагане и чрез откровено незачитане на европейската цивилизация, стигащо до тероризъм, освен в Европа,имат своето макар и по-меко изражение в България. На територията на България вървят процеси и преобразувания, за съжаление оставащи под повърхността на вечното боричкане на политическия елит и тоталната медийна дезинформираност и манипулация</w:t>
      </w:r>
      <w:r w:rsidRPr="00693321">
        <w:rPr>
          <w:rFonts w:ascii="Times New Roman" w:eastAsia="Calibri" w:hAnsi="Times New Roman" w:cs="Times New Roman"/>
          <w:sz w:val="24"/>
          <w:szCs w:val="24"/>
          <w:vertAlign w:val="superscript"/>
        </w:rPr>
        <w:footnoteReference w:id="332"/>
      </w:r>
      <w:r w:rsidRPr="00693321">
        <w:rPr>
          <w:rFonts w:ascii="Times New Roman" w:eastAsia="Calibri" w:hAnsi="Times New Roman" w:cs="Times New Roman"/>
          <w:sz w:val="24"/>
          <w:szCs w:val="24"/>
        </w:rPr>
        <w:t xml:space="preserve"> на обществото. За съжаление</w:t>
      </w:r>
      <w:r w:rsidR="008C3E1A" w:rsidRPr="00693321">
        <w:rPr>
          <w:rFonts w:ascii="Times New Roman" w:eastAsia="Calibri" w:hAnsi="Times New Roman" w:cs="Times New Roman"/>
          <w:sz w:val="24"/>
          <w:szCs w:val="24"/>
        </w:rPr>
        <w:t>,</w:t>
      </w:r>
      <w:r w:rsidRPr="00693321">
        <w:rPr>
          <w:rFonts w:ascii="Times New Roman" w:eastAsia="Calibri" w:hAnsi="Times New Roman" w:cs="Times New Roman"/>
          <w:sz w:val="24"/>
          <w:szCs w:val="24"/>
        </w:rPr>
        <w:t xml:space="preserve"> в следствие на съобразяване с интересите на мощни геополитически играчи, българските специални служби са лишени от подкрепата на политическа воля и са в положение на невъзможност да решават основни задачи. Бяха регистрирани прояви на проповядване на войнстващ ислямизъм в няколко града на България, стигна се до реализации, завеждане на дела и осъдителни присъди. Разбира се, за посветените е ясно, че това е върхът на айсберга. В зародиша на този процес Системата за национална сигурност не отчете тенденциите и не проведе в достатъчен мащаб необходимите превантивни мерки поради отсъствие на политическа визия и съобразяване с чужди интереси. Не можем да не направим анализ на заплахата идваща от Турция сл</w:t>
      </w:r>
      <w:r w:rsidR="008B21D3" w:rsidRPr="00693321">
        <w:rPr>
          <w:rFonts w:ascii="Times New Roman" w:eastAsia="Calibri" w:hAnsi="Times New Roman" w:cs="Times New Roman"/>
          <w:sz w:val="24"/>
          <w:szCs w:val="24"/>
        </w:rPr>
        <w:t>ед заплитане на геополитическия</w:t>
      </w:r>
      <w:r w:rsidRPr="00693321">
        <w:rPr>
          <w:rFonts w:ascii="Times New Roman" w:eastAsia="Calibri" w:hAnsi="Times New Roman" w:cs="Times New Roman"/>
          <w:sz w:val="24"/>
          <w:szCs w:val="24"/>
        </w:rPr>
        <w:t xml:space="preserve"> възел, усложнен с влизането на руски войски на територията на Сирия. Ясно е, че в следствие на процесите на възстановяване на държавността в Сирия и Ирак ще бъдат отнети инструменти за въздействие от Турция-енергийни, икономически, политически и силови. Замисълът за газопровод от Саудитска Арабия и Катар, преминаващ през Сирия, беше атакуван от Русия с въвеждане на военни сили, официално поканени от Башар Асад. Интересите на Турция, Саудитска Арабия, Катар, САЩ и др. страни в региона, воюващи в Сирия под „чужд флаг“, бяха парирани. Възможността за решаване на кюрдския въпрос за сметка на Турция също ще натежи в посока на компенсиране на южната ни съседка по някакъв начин. </w:t>
      </w:r>
    </w:p>
    <w:p w:rsidR="00CF5713" w:rsidRPr="00693321"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Възникват въпроси по отношение наличие на визия и готовност за реакция на България по няколко сценария. Възможен е вариант да се стигне до компенсиране на</w:t>
      </w:r>
      <w:r w:rsidR="008B21D3" w:rsidRPr="00693321">
        <w:rPr>
          <w:rFonts w:ascii="Times New Roman" w:eastAsia="Calibri" w:hAnsi="Times New Roman" w:cs="Times New Roman"/>
          <w:sz w:val="24"/>
          <w:szCs w:val="24"/>
        </w:rPr>
        <w:t xml:space="preserve"> Турция за сметка на България. </w:t>
      </w:r>
      <w:r w:rsidRPr="00693321">
        <w:rPr>
          <w:rFonts w:ascii="Times New Roman" w:eastAsia="Calibri" w:hAnsi="Times New Roman" w:cs="Times New Roman"/>
          <w:sz w:val="24"/>
          <w:szCs w:val="24"/>
        </w:rPr>
        <w:t>Кой би ни защитил /защото България като военна сила в момента изключва вариант сами да се защитим срещу Турция/? Може би Европейският съюз!? Как? С декларации-защото и той няма военна сила. И защо да го прави, след като ние сме удобната буферна зона, територия за пожертване. Може би САЩ?</w:t>
      </w:r>
      <w:r w:rsidR="008B21D3" w:rsidRPr="00693321">
        <w:rPr>
          <w:rFonts w:ascii="Times New Roman" w:eastAsia="Calibri" w:hAnsi="Times New Roman" w:cs="Times New Roman"/>
          <w:sz w:val="24"/>
          <w:szCs w:val="24"/>
        </w:rPr>
        <w:t xml:space="preserve"> </w:t>
      </w:r>
      <w:r w:rsidRPr="00693321">
        <w:rPr>
          <w:rFonts w:ascii="Times New Roman" w:eastAsia="Calibri" w:hAnsi="Times New Roman" w:cs="Times New Roman"/>
          <w:sz w:val="24"/>
          <w:szCs w:val="24"/>
        </w:rPr>
        <w:t xml:space="preserve">Та нали </w:t>
      </w:r>
      <w:r w:rsidRPr="00693321">
        <w:rPr>
          <w:rFonts w:ascii="Times New Roman" w:eastAsia="Calibri" w:hAnsi="Times New Roman" w:cs="Times New Roman"/>
          <w:sz w:val="24"/>
          <w:szCs w:val="24"/>
        </w:rPr>
        <w:lastRenderedPageBreak/>
        <w:t>ако стартира въпросното „обезпечаване“</w:t>
      </w:r>
      <w:r w:rsidR="008B21D3" w:rsidRPr="00693321">
        <w:rPr>
          <w:rFonts w:ascii="Times New Roman" w:eastAsia="Calibri" w:hAnsi="Times New Roman" w:cs="Times New Roman"/>
          <w:sz w:val="24"/>
          <w:szCs w:val="24"/>
        </w:rPr>
        <w:t xml:space="preserve"> </w:t>
      </w:r>
      <w:r w:rsidRPr="00693321">
        <w:rPr>
          <w:rFonts w:ascii="Times New Roman" w:eastAsia="Calibri" w:hAnsi="Times New Roman" w:cs="Times New Roman"/>
          <w:sz w:val="24"/>
          <w:szCs w:val="24"/>
        </w:rPr>
        <w:t>за наша сметка, предварително ще бъде дадена зелена светлина на турската армия от САЩ. Някой ще каже, че това е невъзможно тъй като сме членове на НАТО. Само, че на геополитическата шахматна дъска България, в състоянието в което се намира, е блокирана пешка без възможност да се развие в тежка фигура. Ако интересите на Русия и САЩ по отношение на България съвпаднат в един момент, вариантите пред България са основно два:</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връщане на България в сферата на влияние на Русия;</w:t>
      </w:r>
    </w:p>
    <w:p w:rsidR="00372FF9"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попадане под зависимост от Турция, като проводник на интересите на САЩ в тази част на Европа.</w:t>
      </w:r>
    </w:p>
    <w:p w:rsidR="00CF5713" w:rsidRPr="00693321"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Това е съвсем нормална хипотеза от гледна точка на Системата за национална сигурност. А от гледна точка на геополитиката това е единственото възможно развитие. Поведението на Турция от възникване на конфликта в Сирия показва само едно-тази държава провежда държавен тероризъм. Тя е износител на тероризъм</w:t>
      </w:r>
      <w:r w:rsidRPr="00693321">
        <w:rPr>
          <w:rFonts w:ascii="Times New Roman" w:eastAsia="Calibri" w:hAnsi="Times New Roman" w:cs="Times New Roman"/>
          <w:sz w:val="24"/>
          <w:szCs w:val="24"/>
          <w:vertAlign w:val="superscript"/>
        </w:rPr>
        <w:footnoteReference w:id="333"/>
      </w:r>
      <w:r w:rsidRPr="00693321">
        <w:rPr>
          <w:rFonts w:ascii="Times New Roman" w:eastAsia="Calibri" w:hAnsi="Times New Roman" w:cs="Times New Roman"/>
          <w:sz w:val="24"/>
          <w:szCs w:val="24"/>
        </w:rPr>
        <w:t>. Турция неотклонно преследва своите политически, икономически и териториални интереси. По думите на доц. Иван Костов от НБУ: „Турският политически ислям е най-агресивният и недопустим за светска Европа елемент на неоосманизма. Турция като ислямска държава с имперски претенции, от каквото и да е естество, не може да бъде член на ЕС и не е партньор за отбраната на НАТО“.</w:t>
      </w:r>
      <w:r w:rsidRPr="00693321">
        <w:rPr>
          <w:rFonts w:ascii="Times New Roman" w:eastAsia="Calibri" w:hAnsi="Times New Roman" w:cs="Times New Roman"/>
          <w:sz w:val="24"/>
          <w:szCs w:val="24"/>
          <w:vertAlign w:val="superscript"/>
        </w:rPr>
        <w:footnoteReference w:id="334"/>
      </w:r>
      <w:r w:rsidRPr="00693321">
        <w:rPr>
          <w:rFonts w:ascii="Times New Roman" w:eastAsia="Calibri" w:hAnsi="Times New Roman" w:cs="Times New Roman"/>
          <w:sz w:val="24"/>
          <w:szCs w:val="24"/>
        </w:rPr>
        <w:t xml:space="preserve"> В тази връзка средата на сигурност за България и ЕС се усложнява от: </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незаконно нарушаване на границата от мигранти; </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получаване на статут и по този начин  легализиране  на терористи и терористични клетки под маската на бежанци;</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терористични посегателства;</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създаване на бежански гета</w:t>
      </w:r>
      <w:r w:rsidRPr="00693321">
        <w:rPr>
          <w:rFonts w:ascii="Times New Roman" w:eastAsia="Calibri" w:hAnsi="Times New Roman" w:cs="Times New Roman"/>
          <w:vertAlign w:val="superscript"/>
        </w:rPr>
        <w:footnoteReference w:id="335"/>
      </w:r>
      <w:r w:rsidRPr="00693321">
        <w:rPr>
          <w:rFonts w:ascii="Times New Roman" w:eastAsia="Calibri" w:hAnsi="Times New Roman" w:cs="Times New Roman"/>
          <w:sz w:val="24"/>
          <w:szCs w:val="24"/>
        </w:rPr>
        <w:t>, където закон е законът на шариата;</w:t>
      </w:r>
    </w:p>
    <w:p w:rsidR="00372FF9"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демографска експанзия, водеща до етнокултурна подмяна на европейската цивилизация.</w:t>
      </w:r>
    </w:p>
    <w:p w:rsidR="00372FF9" w:rsidRPr="00693321"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По отношение на Турция и на това дали тя е заплаха за България примерът е пресен - сътресенията на българския политически небосклон в първите месеци на 2016 г. и създаване на откровен протурски политически субект. Приемане на електронното гласуване ще даде възможност на турските специални служби да регистрират индивидуални </w:t>
      </w:r>
      <w:r w:rsidRPr="00693321">
        <w:rPr>
          <w:rFonts w:ascii="Times New Roman" w:eastAsia="Calibri" w:hAnsi="Times New Roman" w:cs="Times New Roman"/>
          <w:sz w:val="24"/>
          <w:szCs w:val="24"/>
          <w:lang w:val="en-US"/>
        </w:rPr>
        <w:t>IP</w:t>
      </w:r>
      <w:r w:rsidRPr="00353DD8">
        <w:rPr>
          <w:rFonts w:ascii="Times New Roman" w:eastAsia="Calibri" w:hAnsi="Times New Roman" w:cs="Times New Roman"/>
          <w:sz w:val="24"/>
          <w:szCs w:val="24"/>
          <w:lang w:val="ru-RU"/>
        </w:rPr>
        <w:t xml:space="preserve"> </w:t>
      </w:r>
      <w:r w:rsidRPr="00693321">
        <w:rPr>
          <w:rFonts w:ascii="Times New Roman" w:eastAsia="Calibri" w:hAnsi="Times New Roman" w:cs="Times New Roman"/>
          <w:sz w:val="24"/>
          <w:szCs w:val="24"/>
        </w:rPr>
        <w:t xml:space="preserve">адреси в Турция и така ще се осигурят гласове и депутати за новата партия. Изводът от казаното до тук е, че средата на сигурност /вътрешна и външна/ за България се характеризира с изключителна наситеност на заплахи от различно естество, в ход са деструктивни процеси, вредният потенциал на които трудно може да бъде идентифициран без обстоен и задълбочен анализ от експерти и анализатори в сферата на сигурността и геополитиката, необходимо е прогнозиране на редица сценарии и реална визия за развитие на България, съобразена със сложните геополитически изменения и новият баланс на регионалните и глобални субекти на </w:t>
      </w:r>
      <w:r w:rsidRPr="00693321">
        <w:rPr>
          <w:rFonts w:ascii="Times New Roman" w:eastAsia="Calibri" w:hAnsi="Times New Roman" w:cs="Times New Roman"/>
          <w:sz w:val="24"/>
          <w:szCs w:val="24"/>
        </w:rPr>
        <w:lastRenderedPageBreak/>
        <w:t>сигурност.  От гледна точка на геополитиката, България все по- ясно се позиционира във „вътрешния континентален полумесец-крайбрежната зона“</w:t>
      </w:r>
      <w:r w:rsidRPr="00693321">
        <w:rPr>
          <w:rFonts w:ascii="Times New Roman" w:eastAsia="Calibri" w:hAnsi="Times New Roman" w:cs="Times New Roman"/>
          <w:sz w:val="24"/>
          <w:szCs w:val="24"/>
          <w:vertAlign w:val="superscript"/>
        </w:rPr>
        <w:footnoteReference w:id="336"/>
      </w:r>
      <w:r w:rsidRPr="00693321">
        <w:rPr>
          <w:rFonts w:ascii="Times New Roman" w:eastAsia="Calibri" w:hAnsi="Times New Roman" w:cs="Times New Roman"/>
          <w:sz w:val="24"/>
          <w:szCs w:val="24"/>
        </w:rPr>
        <w:t>, която е място на сблъсък на интересите на Евразийския и Атлантическия свят. Въпреки, че не сме изкуствено създадена държава-бушон, големите геополитически играчи /при подходящи условия и водени от собствени интереси/ биха ни отредили незавидна роля  и лесно биха ни пожертвали при нужда.</w:t>
      </w:r>
    </w:p>
    <w:p w:rsidR="00CF5713" w:rsidRPr="00693321" w:rsidRDefault="00CF5713" w:rsidP="006C3435">
      <w:pPr>
        <w:spacing w:line="276" w:lineRule="auto"/>
        <w:ind w:firstLine="709"/>
        <w:jc w:val="both"/>
        <w:rPr>
          <w:rFonts w:ascii="Times New Roman" w:eastAsia="Calibri" w:hAnsi="Times New Roman" w:cs="Times New Roman"/>
          <w:b/>
          <w:sz w:val="24"/>
          <w:szCs w:val="24"/>
        </w:rPr>
      </w:pPr>
    </w:p>
    <w:p w:rsidR="00372FF9" w:rsidRPr="00693321" w:rsidRDefault="00372FF9" w:rsidP="006C3435">
      <w:pPr>
        <w:spacing w:line="276" w:lineRule="auto"/>
        <w:ind w:firstLine="709"/>
        <w:jc w:val="both"/>
        <w:rPr>
          <w:rFonts w:ascii="Times New Roman" w:eastAsia="Calibri" w:hAnsi="Times New Roman" w:cs="Times New Roman"/>
          <w:b/>
          <w:sz w:val="24"/>
          <w:szCs w:val="24"/>
        </w:rPr>
      </w:pPr>
      <w:r w:rsidRPr="00693321">
        <w:rPr>
          <w:rFonts w:ascii="Times New Roman" w:eastAsia="Calibri" w:hAnsi="Times New Roman" w:cs="Times New Roman"/>
          <w:b/>
          <w:sz w:val="24"/>
          <w:szCs w:val="24"/>
        </w:rPr>
        <w:t>Ще бъде ли субект на сигурност Европейският съюз?</w:t>
      </w:r>
    </w:p>
    <w:p w:rsidR="00CF5713" w:rsidRPr="00353DD8" w:rsidRDefault="00372FF9" w:rsidP="006C3435">
      <w:pPr>
        <w:spacing w:line="276" w:lineRule="auto"/>
        <w:ind w:firstLine="709"/>
        <w:jc w:val="both"/>
        <w:rPr>
          <w:rFonts w:ascii="Times New Roman" w:eastAsia="Calibri" w:hAnsi="Times New Roman" w:cs="Times New Roman"/>
          <w:sz w:val="24"/>
          <w:szCs w:val="24"/>
          <w:lang w:val="ru-RU"/>
        </w:rPr>
      </w:pPr>
      <w:r w:rsidRPr="00693321">
        <w:rPr>
          <w:rFonts w:ascii="Times New Roman" w:eastAsia="Calibri" w:hAnsi="Times New Roman" w:cs="Times New Roman"/>
          <w:sz w:val="24"/>
          <w:szCs w:val="24"/>
        </w:rPr>
        <w:t>Ако знаехме отговора на този въпрос, щяхме да знаем и дали ЕС ще продължи да съществува като проект</w:t>
      </w:r>
      <w:r w:rsidR="00693DBC">
        <w:rPr>
          <w:rFonts w:ascii="Times New Roman" w:eastAsia="Calibri" w:hAnsi="Times New Roman" w:cs="Times New Roman"/>
          <w:sz w:val="24"/>
          <w:szCs w:val="24"/>
        </w:rPr>
        <w:t>, имащ идеята да се превърне в е</w:t>
      </w:r>
      <w:r w:rsidRPr="00693321">
        <w:rPr>
          <w:rFonts w:ascii="Times New Roman" w:eastAsia="Calibri" w:hAnsi="Times New Roman" w:cs="Times New Roman"/>
          <w:sz w:val="24"/>
          <w:szCs w:val="24"/>
        </w:rPr>
        <w:t>вропейски съединени щати. В пирамидата на Маслоу</w:t>
      </w:r>
      <w:r w:rsidRPr="00693321">
        <w:rPr>
          <w:rFonts w:ascii="Times New Roman" w:eastAsia="Calibri" w:hAnsi="Times New Roman" w:cs="Times New Roman"/>
          <w:sz w:val="24"/>
          <w:szCs w:val="24"/>
          <w:vertAlign w:val="superscript"/>
        </w:rPr>
        <w:footnoteReference w:id="337"/>
      </w:r>
      <w:r w:rsidRPr="00693321">
        <w:rPr>
          <w:rFonts w:ascii="Times New Roman" w:eastAsia="Calibri" w:hAnsi="Times New Roman" w:cs="Times New Roman"/>
          <w:sz w:val="24"/>
          <w:szCs w:val="24"/>
        </w:rPr>
        <w:t xml:space="preserve"> второто ниво на човешките потребности е отредено за обезпечаване и достигане на задоволително състояние на сигурност за индивида или групата хора. Съвсем ясно е, че без постигане на това ниво не може да проектираме устойчиво развитие на следващите нива за обществото, държавата и Европейския съюз. От различни разузнавателни източници се добива информация, че терористите разполагат с бойни отровни вещества, че работят или имат намерение да създадат и използват „мръсни“ бомби на територията на Европа и по света. Възможностите на тероризма бяха демонстрирани в сърцето на ЕС по най-брутален начин. И какъв е отговорът на Европа? Вместо неотложни мерки по създаване на посочените по-горе общи за Съюза структури, сме свидетели на политическо и в сферата на сигурността безсилие.</w:t>
      </w:r>
      <w:r w:rsidRPr="00693321">
        <w:rPr>
          <w:rFonts w:ascii="Times New Roman" w:eastAsia="Calibri" w:hAnsi="Times New Roman" w:cs="Times New Roman"/>
          <w:sz w:val="24"/>
          <w:szCs w:val="24"/>
          <w:vertAlign w:val="superscript"/>
        </w:rPr>
        <w:footnoteReference w:id="338"/>
      </w:r>
      <w:r w:rsidRPr="00693321">
        <w:rPr>
          <w:rFonts w:ascii="Times New Roman" w:eastAsia="Calibri" w:hAnsi="Times New Roman" w:cs="Times New Roman"/>
          <w:sz w:val="24"/>
          <w:szCs w:val="24"/>
        </w:rPr>
        <w:t xml:space="preserve"> Странно е, че водещи европейски страни</w:t>
      </w:r>
      <w:r w:rsidR="00C15E8A">
        <w:rPr>
          <w:rFonts w:ascii="Times New Roman" w:eastAsia="Calibri" w:hAnsi="Times New Roman" w:cs="Times New Roman"/>
          <w:sz w:val="24"/>
          <w:szCs w:val="24"/>
        </w:rPr>
        <w:t xml:space="preserve"> </w:t>
      </w:r>
      <w:r w:rsidRPr="00693321">
        <w:rPr>
          <w:rFonts w:ascii="Times New Roman" w:eastAsia="Calibri" w:hAnsi="Times New Roman" w:cs="Times New Roman"/>
          <w:sz w:val="24"/>
          <w:szCs w:val="24"/>
        </w:rPr>
        <w:t>-</w:t>
      </w:r>
      <w:r w:rsidR="00C15E8A">
        <w:rPr>
          <w:rFonts w:ascii="Times New Roman" w:eastAsia="Calibri" w:hAnsi="Times New Roman" w:cs="Times New Roman"/>
          <w:sz w:val="24"/>
          <w:szCs w:val="24"/>
        </w:rPr>
        <w:t xml:space="preserve"> </w:t>
      </w:r>
      <w:r w:rsidRPr="00693321">
        <w:rPr>
          <w:rFonts w:ascii="Times New Roman" w:eastAsia="Calibri" w:hAnsi="Times New Roman" w:cs="Times New Roman"/>
          <w:sz w:val="24"/>
          <w:szCs w:val="24"/>
        </w:rPr>
        <w:t>Германия, Франция, Белгия /след терора на който бяха подложени/ не инициират необходимите процеси за обединяване и създаване на посочените по-горе подсистеми на ЕС, които да го превърнат в суверен и субект на сигурност. Възниква основателно тревожният въпрос: Защо това не се случва? Каква цена трябва да се плати още? На къде се е запътило образуванието Европейски съюз? Изглежда, че идеите на Халфорд Макиндер</w:t>
      </w:r>
      <w:r w:rsidRPr="00693321">
        <w:rPr>
          <w:rFonts w:ascii="Times New Roman" w:eastAsia="Calibri" w:hAnsi="Times New Roman" w:cs="Times New Roman"/>
          <w:sz w:val="24"/>
          <w:szCs w:val="24"/>
          <w:vertAlign w:val="superscript"/>
        </w:rPr>
        <w:footnoteReference w:id="339"/>
      </w:r>
      <w:r w:rsidRPr="00693321">
        <w:rPr>
          <w:rFonts w:ascii="Times New Roman" w:eastAsia="Calibri" w:hAnsi="Times New Roman" w:cs="Times New Roman"/>
          <w:sz w:val="24"/>
          <w:szCs w:val="24"/>
        </w:rPr>
        <w:t>, близо седе</w:t>
      </w:r>
      <w:r w:rsidR="00406931">
        <w:rPr>
          <w:rFonts w:ascii="Times New Roman" w:eastAsia="Calibri" w:hAnsi="Times New Roman" w:cs="Times New Roman"/>
          <w:sz w:val="24"/>
          <w:szCs w:val="24"/>
        </w:rPr>
        <w:t xml:space="preserve">мдесет години след смъртта му, </w:t>
      </w:r>
      <w:r w:rsidRPr="00693321">
        <w:rPr>
          <w:rFonts w:ascii="Times New Roman" w:eastAsia="Calibri" w:hAnsi="Times New Roman" w:cs="Times New Roman"/>
          <w:sz w:val="24"/>
          <w:szCs w:val="24"/>
        </w:rPr>
        <w:t>дават своите плодове. За малка, бедна</w:t>
      </w:r>
      <w:r w:rsidRPr="00693321">
        <w:rPr>
          <w:rFonts w:ascii="Times New Roman" w:eastAsia="Calibri" w:hAnsi="Times New Roman" w:cs="Times New Roman"/>
          <w:sz w:val="24"/>
          <w:szCs w:val="24"/>
          <w:vertAlign w:val="superscript"/>
        </w:rPr>
        <w:footnoteReference w:id="340"/>
      </w:r>
      <w:r w:rsidR="00406931">
        <w:rPr>
          <w:rFonts w:ascii="Times New Roman" w:eastAsia="Calibri" w:hAnsi="Times New Roman" w:cs="Times New Roman"/>
          <w:sz w:val="24"/>
          <w:szCs w:val="24"/>
        </w:rPr>
        <w:t xml:space="preserve"> и слаба военно България, </w:t>
      </w:r>
      <w:r w:rsidRPr="00693321">
        <w:rPr>
          <w:rFonts w:ascii="Times New Roman" w:eastAsia="Calibri" w:hAnsi="Times New Roman" w:cs="Times New Roman"/>
          <w:sz w:val="24"/>
          <w:szCs w:val="24"/>
        </w:rPr>
        <w:t xml:space="preserve">въпросите важат със съдбовна сила. Ако големи и богати държави, като изброените по-горе нямат съпротивителни способности и са безсилни пред заплахите, на какво и на кого трябва да разчита България? Изправени сме пред тежки въпроси и съдбовен избор от геополитическа гледна точка и за България и за Европа. </w:t>
      </w:r>
    </w:p>
    <w:p w:rsidR="00F77593" w:rsidRDefault="00F77593" w:rsidP="006C3435">
      <w:pPr>
        <w:spacing w:line="276" w:lineRule="auto"/>
        <w:rPr>
          <w:rFonts w:ascii="Times New Roman" w:eastAsia="Calibri" w:hAnsi="Times New Roman" w:cs="Times New Roman"/>
          <w:b/>
          <w:i/>
          <w:sz w:val="24"/>
          <w:szCs w:val="24"/>
        </w:rPr>
      </w:pPr>
    </w:p>
    <w:p w:rsidR="00F77593" w:rsidRDefault="00F77593" w:rsidP="006C3435">
      <w:pPr>
        <w:spacing w:line="276" w:lineRule="auto"/>
        <w:rPr>
          <w:rFonts w:ascii="Times New Roman" w:eastAsia="Calibri" w:hAnsi="Times New Roman" w:cs="Times New Roman"/>
          <w:b/>
          <w:i/>
          <w:sz w:val="24"/>
          <w:szCs w:val="24"/>
        </w:rPr>
      </w:pPr>
    </w:p>
    <w:p w:rsidR="00372FF9" w:rsidRPr="00CD4A67" w:rsidRDefault="00372FF9" w:rsidP="006C3435">
      <w:pPr>
        <w:spacing w:line="276" w:lineRule="auto"/>
        <w:rPr>
          <w:rFonts w:ascii="Times New Roman" w:eastAsia="Calibri" w:hAnsi="Times New Roman" w:cs="Times New Roman"/>
          <w:b/>
          <w:i/>
          <w:sz w:val="24"/>
          <w:szCs w:val="24"/>
        </w:rPr>
      </w:pPr>
      <w:r w:rsidRPr="00CD4A67">
        <w:rPr>
          <w:rFonts w:ascii="Times New Roman" w:eastAsia="Calibri" w:hAnsi="Times New Roman" w:cs="Times New Roman"/>
          <w:b/>
          <w:i/>
          <w:sz w:val="24"/>
          <w:szCs w:val="24"/>
        </w:rPr>
        <w:t>Използвана литература</w:t>
      </w:r>
      <w:r w:rsidR="00CF5713" w:rsidRPr="00CD4A67">
        <w:rPr>
          <w:rFonts w:ascii="Times New Roman" w:eastAsia="Calibri" w:hAnsi="Times New Roman" w:cs="Times New Roman"/>
          <w:b/>
          <w:i/>
          <w:sz w:val="24"/>
          <w:szCs w:val="24"/>
        </w:rPr>
        <w:t xml:space="preserve">: </w:t>
      </w:r>
    </w:p>
    <w:p w:rsidR="00CF5713" w:rsidRPr="00CD4A67" w:rsidRDefault="00372FF9" w:rsidP="006C3435">
      <w:pPr>
        <w:pStyle w:val="a6"/>
        <w:numPr>
          <w:ilvl w:val="0"/>
          <w:numId w:val="22"/>
        </w:numPr>
        <w:spacing w:line="276" w:lineRule="auto"/>
        <w:ind w:left="284" w:hanging="284"/>
        <w:rPr>
          <w:rFonts w:ascii="Times New Roman" w:eastAsia="Calibri" w:hAnsi="Times New Roman" w:cs="Times New Roman"/>
          <w:i/>
          <w:sz w:val="20"/>
          <w:szCs w:val="20"/>
        </w:rPr>
      </w:pPr>
      <w:r w:rsidRPr="00CD4A67">
        <w:rPr>
          <w:rFonts w:ascii="Times New Roman" w:eastAsia="Calibri" w:hAnsi="Times New Roman" w:cs="Times New Roman"/>
          <w:i/>
          <w:sz w:val="20"/>
          <w:szCs w:val="20"/>
        </w:rPr>
        <w:t>Бисеров. З, Система за сигурност на административно-териториалната единица, Военно издателство, София, 2016.</w:t>
      </w:r>
    </w:p>
    <w:p w:rsidR="003B0165" w:rsidRPr="00C15E8A" w:rsidRDefault="00372FF9" w:rsidP="00A63193">
      <w:pPr>
        <w:pStyle w:val="a6"/>
        <w:numPr>
          <w:ilvl w:val="0"/>
          <w:numId w:val="22"/>
        </w:numPr>
        <w:spacing w:line="23" w:lineRule="atLeast"/>
        <w:ind w:left="284" w:hanging="284"/>
        <w:jc w:val="center"/>
        <w:rPr>
          <w:rFonts w:ascii="Times New Roman" w:eastAsia="Times New Roman" w:hAnsi="Times New Roman" w:cs="Times New Roman"/>
          <w:b/>
          <w:sz w:val="24"/>
          <w:szCs w:val="24"/>
          <w:lang w:eastAsia="bg-BG"/>
        </w:rPr>
      </w:pPr>
      <w:r w:rsidRPr="00C15E8A">
        <w:rPr>
          <w:rFonts w:ascii="Times New Roman" w:eastAsia="Calibri" w:hAnsi="Times New Roman" w:cs="Times New Roman"/>
          <w:i/>
          <w:sz w:val="20"/>
          <w:szCs w:val="20"/>
        </w:rPr>
        <w:t xml:space="preserve">Бисеров. З, Атаките в Париж-нов прочит на явлението тероризъм, </w:t>
      </w:r>
      <w:hyperlink r:id="rId155" w:history="1">
        <w:r w:rsidRPr="00C15E8A">
          <w:rPr>
            <w:rFonts w:ascii="Times New Roman" w:eastAsia="Calibri" w:hAnsi="Times New Roman" w:cs="Times New Roman"/>
            <w:i/>
            <w:color w:val="0000FF"/>
            <w:sz w:val="20"/>
            <w:szCs w:val="20"/>
            <w:u w:val="single"/>
          </w:rPr>
          <w:t>http://nas.bg/1907-2/,София</w:t>
        </w:r>
      </w:hyperlink>
      <w:r w:rsidRPr="00C15E8A">
        <w:rPr>
          <w:rFonts w:ascii="Times New Roman" w:eastAsia="Calibri" w:hAnsi="Times New Roman" w:cs="Times New Roman"/>
          <w:i/>
          <w:sz w:val="20"/>
          <w:szCs w:val="20"/>
        </w:rPr>
        <w:t>, 2016.</w:t>
      </w:r>
    </w:p>
    <w:p w:rsidR="00FB7BD8" w:rsidRDefault="00FB7BD8" w:rsidP="004E37E1">
      <w:pPr>
        <w:spacing w:line="276" w:lineRule="auto"/>
        <w:jc w:val="center"/>
        <w:rPr>
          <w:rFonts w:ascii="Times New Roman" w:eastAsia="Times New Roman" w:hAnsi="Times New Roman" w:cs="Times New Roman"/>
          <w:b/>
          <w:caps/>
          <w:sz w:val="28"/>
          <w:szCs w:val="28"/>
          <w:lang w:eastAsia="bg-BG"/>
        </w:rPr>
        <w:sectPr w:rsidR="00FB7BD8" w:rsidSect="00FB7BD8">
          <w:footnotePr>
            <w:numRestart w:val="eachSect"/>
          </w:footnotePr>
          <w:type w:val="continuous"/>
          <w:pgSz w:w="11906" w:h="16838"/>
          <w:pgMar w:top="1418" w:right="1418" w:bottom="1418" w:left="1418" w:header="709" w:footer="709" w:gutter="0"/>
          <w:cols w:space="708"/>
          <w:docGrid w:linePitch="360"/>
        </w:sectPr>
      </w:pPr>
    </w:p>
    <w:p w:rsidR="003B0165" w:rsidRPr="004E37E1" w:rsidRDefault="003B0165" w:rsidP="004E37E1">
      <w:pPr>
        <w:spacing w:line="276" w:lineRule="auto"/>
        <w:jc w:val="center"/>
        <w:rPr>
          <w:rFonts w:ascii="Times New Roman" w:eastAsia="Times New Roman" w:hAnsi="Times New Roman" w:cs="Times New Roman"/>
          <w:b/>
          <w:caps/>
          <w:sz w:val="28"/>
          <w:szCs w:val="28"/>
          <w:lang w:eastAsia="bg-BG"/>
        </w:rPr>
      </w:pPr>
      <w:r w:rsidRPr="004E37E1">
        <w:rPr>
          <w:rFonts w:ascii="Times New Roman" w:eastAsia="Times New Roman" w:hAnsi="Times New Roman" w:cs="Times New Roman"/>
          <w:b/>
          <w:caps/>
          <w:sz w:val="28"/>
          <w:szCs w:val="28"/>
          <w:lang w:eastAsia="bg-BG"/>
        </w:rPr>
        <w:lastRenderedPageBreak/>
        <w:t>Генериране на финансова сигурност чрез реформиране на механизмите за прехвърляне на парични средства в ЕС в контекста на миграционните потоци</w:t>
      </w:r>
    </w:p>
    <w:p w:rsidR="003B0165" w:rsidRPr="004E37E1" w:rsidRDefault="003B0165" w:rsidP="004E37E1">
      <w:pPr>
        <w:spacing w:line="276" w:lineRule="auto"/>
        <w:jc w:val="center"/>
        <w:rPr>
          <w:rFonts w:ascii="Times New Roman" w:eastAsia="Times New Roman" w:hAnsi="Times New Roman" w:cs="Times New Roman"/>
          <w:b/>
          <w:caps/>
          <w:sz w:val="28"/>
          <w:szCs w:val="28"/>
          <w:lang w:eastAsia="bg-BG"/>
        </w:rPr>
      </w:pPr>
    </w:p>
    <w:p w:rsidR="003B0165" w:rsidRPr="00FB7BD8" w:rsidRDefault="003B0165" w:rsidP="004E37E1">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доктор Гергана ЙОРДАНОВА</w:t>
      </w:r>
      <w:r w:rsidR="00FB7BD8">
        <w:rPr>
          <w:rFonts w:ascii="Times New Roman" w:hAnsi="Times New Roman" w:cs="Times New Roman"/>
          <w:sz w:val="24"/>
          <w:szCs w:val="24"/>
        </w:rPr>
        <w:t>,</w:t>
      </w:r>
    </w:p>
    <w:p w:rsidR="003B0165" w:rsidRPr="00FB7BD8" w:rsidRDefault="003B0165" w:rsidP="004E37E1">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Българска народна банка</w:t>
      </w:r>
    </w:p>
    <w:p w:rsidR="003B0165" w:rsidRPr="00FB7BD8" w:rsidRDefault="003B0165" w:rsidP="004E37E1">
      <w:pPr>
        <w:spacing w:line="276" w:lineRule="auto"/>
        <w:jc w:val="right"/>
        <w:rPr>
          <w:rFonts w:ascii="Times New Roman" w:hAnsi="Times New Roman" w:cs="Times New Roman"/>
          <w:sz w:val="24"/>
          <w:szCs w:val="24"/>
        </w:rPr>
      </w:pPr>
    </w:p>
    <w:p w:rsidR="004E37E1" w:rsidRPr="00FB7BD8"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b/>
          <w:bCs/>
          <w:i/>
          <w:iCs/>
          <w:sz w:val="24"/>
          <w:szCs w:val="24"/>
        </w:rPr>
        <w:t>Резюме:</w:t>
      </w:r>
      <w:r w:rsidRPr="004E37E1">
        <w:rPr>
          <w:rFonts w:ascii="Times New Roman" w:eastAsia="Calibri" w:hAnsi="Times New Roman" w:cs="Times New Roman"/>
          <w:i/>
          <w:sz w:val="24"/>
          <w:szCs w:val="24"/>
        </w:rPr>
        <w:t xml:space="preserve"> </w:t>
      </w:r>
      <w:r w:rsidRPr="00FB7BD8">
        <w:rPr>
          <w:rFonts w:ascii="Times New Roman" w:eastAsia="Calibri" w:hAnsi="Times New Roman" w:cs="Times New Roman"/>
          <w:sz w:val="24"/>
          <w:szCs w:val="24"/>
        </w:rPr>
        <w:t>Засилването на миграционните потоци към Европа генерира нови предизвикателства пред финансовата сигурност на приемащите държави, сред които са новите тенденции на протичане на транзакциите, касаещи прехвърляне на парични средства. В една част от наблюдаваните случаи се касае за ликвидна подкрепа на бежанците и икономическите емигранти. Но успоредно с тези законни операции протичат и много преводи на парични средства с незаконен произход, които увреждат целостта, стабилността и репутацията на финансовия сектор и застрашават вътрешната сигурност. Това изисква реформи в регулаторните и технически механизми, по които се извършва прехвърлянето на парични средства в Общността с цел предотвратяване застрашаването на вътрешния пазар и международното развитие.</w:t>
      </w:r>
    </w:p>
    <w:p w:rsidR="004E37E1" w:rsidRPr="004E37E1" w:rsidRDefault="004E37E1" w:rsidP="004E37E1">
      <w:pPr>
        <w:spacing w:line="276" w:lineRule="auto"/>
        <w:jc w:val="both"/>
        <w:rPr>
          <w:rFonts w:ascii="Times New Roman" w:eastAsia="Calibri" w:hAnsi="Times New Roman" w:cs="Times New Roman"/>
          <w:b/>
          <w:sz w:val="24"/>
          <w:szCs w:val="24"/>
        </w:rPr>
      </w:pPr>
    </w:p>
    <w:p w:rsidR="004E37E1" w:rsidRPr="004E37E1" w:rsidRDefault="004E37E1" w:rsidP="004E37E1">
      <w:pPr>
        <w:spacing w:line="276" w:lineRule="auto"/>
        <w:ind w:firstLine="709"/>
        <w:jc w:val="both"/>
        <w:rPr>
          <w:rFonts w:ascii="Times New Roman" w:eastAsia="Calibri" w:hAnsi="Times New Roman" w:cs="Times New Roman"/>
          <w:b/>
          <w:bCs/>
          <w:i/>
          <w:iCs/>
          <w:sz w:val="24"/>
          <w:szCs w:val="24"/>
        </w:rPr>
      </w:pPr>
      <w:r w:rsidRPr="004E37E1">
        <w:rPr>
          <w:rFonts w:ascii="Times New Roman" w:eastAsia="Calibri" w:hAnsi="Times New Roman" w:cs="Times New Roman"/>
          <w:b/>
          <w:i/>
          <w:sz w:val="24"/>
          <w:szCs w:val="24"/>
        </w:rPr>
        <w:t xml:space="preserve">Ключови думи: </w:t>
      </w:r>
      <w:r w:rsidRPr="00FB7BD8">
        <w:rPr>
          <w:rFonts w:ascii="Times New Roman" w:eastAsia="Calibri" w:hAnsi="Times New Roman" w:cs="Times New Roman"/>
          <w:sz w:val="24"/>
          <w:szCs w:val="24"/>
        </w:rPr>
        <w:t>Хауала, пране на пари, финансиране на тероризма</w:t>
      </w:r>
      <w:r w:rsidR="00FB7BD8">
        <w:rPr>
          <w:rFonts w:ascii="Times New Roman" w:eastAsia="Calibri" w:hAnsi="Times New Roman" w:cs="Times New Roman"/>
          <w:sz w:val="24"/>
          <w:szCs w:val="24"/>
        </w:rPr>
        <w:t>.</w:t>
      </w:r>
    </w:p>
    <w:p w:rsidR="004E37E1" w:rsidRDefault="004E37E1" w:rsidP="004E37E1">
      <w:pPr>
        <w:spacing w:line="276" w:lineRule="auto"/>
        <w:ind w:firstLine="709"/>
        <w:jc w:val="both"/>
        <w:rPr>
          <w:rFonts w:ascii="Times New Roman" w:eastAsia="Calibri" w:hAnsi="Times New Roman" w:cs="Times New Roman"/>
          <w:b/>
          <w:sz w:val="24"/>
          <w:szCs w:val="24"/>
        </w:rPr>
      </w:pPr>
    </w:p>
    <w:p w:rsidR="004E37E1" w:rsidRPr="004E37E1" w:rsidRDefault="004E37E1" w:rsidP="004E37E1">
      <w:pPr>
        <w:spacing w:line="276" w:lineRule="auto"/>
        <w:ind w:firstLine="709"/>
        <w:jc w:val="both"/>
        <w:rPr>
          <w:rFonts w:ascii="Times New Roman" w:eastAsia="Calibri" w:hAnsi="Times New Roman" w:cs="Times New Roman"/>
          <w:b/>
          <w:sz w:val="24"/>
          <w:szCs w:val="24"/>
        </w:rPr>
      </w:pPr>
    </w:p>
    <w:p w:rsidR="004E37E1" w:rsidRP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Динамичната среда за сигурност в Европа и новите миграционни процеси генерираха нови предизвикателства пред финансовата и икон</w:t>
      </w:r>
      <w:r w:rsidR="005811E7">
        <w:rPr>
          <w:rFonts w:ascii="Times New Roman" w:eastAsia="Calibri" w:hAnsi="Times New Roman" w:cs="Times New Roman"/>
          <w:sz w:val="24"/>
          <w:szCs w:val="24"/>
        </w:rPr>
        <w:t xml:space="preserve">омическа сигурност на държавите </w:t>
      </w:r>
      <w:r w:rsidRPr="004E37E1">
        <w:rPr>
          <w:rFonts w:ascii="Times New Roman" w:eastAsia="Calibri" w:hAnsi="Times New Roman" w:cs="Times New Roman"/>
          <w:sz w:val="24"/>
          <w:szCs w:val="24"/>
        </w:rPr>
        <w:t xml:space="preserve">членки. Справянето с тях изисква и адекватни промени в нормативната уредба на ЕС в областта на борбата с изпирането на пари и финансирането на тероризма. През 2015 г. Съветът на ЕС окончателно приключи процеса на реформиране на правната рамка чрез приемане на Директивата за предотвратяване използването на финансовата система за целите на изпирането на пари и финансирането на тероризма и Регламента относно информацията, придружаваща паричните преводи. </w:t>
      </w:r>
    </w:p>
    <w:p w:rsidR="004E37E1" w:rsidRP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 xml:space="preserve">Новата директива възприема подход, основан в по-голяма степен на анализ на риска, спрямо мерки за борба с изпирането на пари и финансирането на тероризма. Тя засилва изискванията за комплексна проверка на клиента, така че определени категории клиенти и сделки да не са освободени от изискванията за опростена </w:t>
      </w:r>
      <w:r w:rsidR="00F77593">
        <w:rPr>
          <w:rFonts w:ascii="Times New Roman" w:eastAsia="Calibri" w:hAnsi="Times New Roman" w:cs="Times New Roman"/>
          <w:sz w:val="24"/>
          <w:szCs w:val="24"/>
        </w:rPr>
        <w:t>к</w:t>
      </w:r>
      <w:r w:rsidRPr="004E37E1">
        <w:rPr>
          <w:rFonts w:ascii="Times New Roman" w:eastAsia="Calibri" w:hAnsi="Times New Roman" w:cs="Times New Roman"/>
          <w:sz w:val="24"/>
          <w:szCs w:val="24"/>
        </w:rPr>
        <w:t>омплекс</w:t>
      </w:r>
      <w:r w:rsidR="00F77593">
        <w:rPr>
          <w:rFonts w:ascii="Times New Roman" w:eastAsia="Calibri" w:hAnsi="Times New Roman" w:cs="Times New Roman"/>
          <w:sz w:val="24"/>
          <w:szCs w:val="24"/>
        </w:rPr>
        <w:t>н</w:t>
      </w:r>
      <w:r w:rsidRPr="004E37E1">
        <w:rPr>
          <w:rFonts w:ascii="Times New Roman" w:eastAsia="Calibri" w:hAnsi="Times New Roman" w:cs="Times New Roman"/>
          <w:sz w:val="24"/>
          <w:szCs w:val="24"/>
        </w:rPr>
        <w:t>а проверка на клиента и така че задължените субекти да правят оценка на равнището на риска преди да вземат решение дали да извършат комплек</w:t>
      </w:r>
      <w:r w:rsidR="00F77593">
        <w:rPr>
          <w:rFonts w:ascii="Times New Roman" w:eastAsia="Calibri" w:hAnsi="Times New Roman" w:cs="Times New Roman"/>
          <w:sz w:val="24"/>
          <w:szCs w:val="24"/>
        </w:rPr>
        <w:t>с</w:t>
      </w:r>
      <w:r w:rsidRPr="004E37E1">
        <w:rPr>
          <w:rFonts w:ascii="Times New Roman" w:eastAsia="Calibri" w:hAnsi="Times New Roman" w:cs="Times New Roman"/>
          <w:sz w:val="24"/>
          <w:szCs w:val="24"/>
        </w:rPr>
        <w:t xml:space="preserve">на проверка на клиента. </w:t>
      </w:r>
    </w:p>
    <w:p w:rsidR="004E37E1" w:rsidRP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 xml:space="preserve">Новият регламент от своя страна е тясно свързан с постигане на целите на новата директива. Той цели засилване на съществуващите правни задължения, свързани с изпирането на пари и финансирането на тероризма по отношение на паричните преводи и тези за предоставяне на платежни услужи с оглед на </w:t>
      </w:r>
      <w:r w:rsidRPr="004E37E1">
        <w:rPr>
          <w:rFonts w:ascii="Times New Roman" w:eastAsia="Calibri" w:hAnsi="Times New Roman" w:cs="Times New Roman"/>
          <w:sz w:val="24"/>
          <w:szCs w:val="24"/>
        </w:rPr>
        <w:lastRenderedPageBreak/>
        <w:t>разработваните стандарти</w:t>
      </w:r>
      <w:r w:rsidRPr="004E37E1">
        <w:rPr>
          <w:rFonts w:ascii="Times New Roman" w:eastAsia="Calibri" w:hAnsi="Times New Roman" w:cs="Times New Roman"/>
          <w:sz w:val="24"/>
          <w:szCs w:val="24"/>
          <w:vertAlign w:val="superscript"/>
        </w:rPr>
        <w:footnoteReference w:id="341"/>
      </w:r>
      <w:r w:rsidRPr="004E37E1">
        <w:rPr>
          <w:rFonts w:ascii="Times New Roman" w:eastAsia="Calibri" w:hAnsi="Times New Roman" w:cs="Times New Roman"/>
          <w:sz w:val="24"/>
          <w:szCs w:val="24"/>
        </w:rPr>
        <w:t xml:space="preserve">, в т. ч. увеличаване проследимостта на плащанията като се изиска от доставчиците на платежни услуги да гарантират, че паричните преводи са придружени от информация също и за получателя на плащането за компетентните органи. </w:t>
      </w:r>
    </w:p>
    <w:p w:rsidR="004E37E1" w:rsidRP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Новите моменти в нормативната уредба на ЕС са инструмент, който сл</w:t>
      </w:r>
      <w:r w:rsidR="005811E7">
        <w:rPr>
          <w:rFonts w:ascii="Times New Roman" w:eastAsia="Calibri" w:hAnsi="Times New Roman" w:cs="Times New Roman"/>
          <w:sz w:val="24"/>
          <w:szCs w:val="24"/>
        </w:rPr>
        <w:t xml:space="preserve">едва да гарантира, че държавите </w:t>
      </w:r>
      <w:r w:rsidRPr="004E37E1">
        <w:rPr>
          <w:rFonts w:ascii="Times New Roman" w:eastAsia="Calibri" w:hAnsi="Times New Roman" w:cs="Times New Roman"/>
          <w:sz w:val="24"/>
          <w:szCs w:val="24"/>
        </w:rPr>
        <w:t xml:space="preserve">членки и институциите-резиденти разполагат с ефективни инструменти в борбата с изпирането на пари и финансирането на тероризма и по-специално срещу злоупотребите с финансовата система както от лицата, които изпират пари и финансират тероризма, така и от техните съучастници. Тези промени правилно и ефективно търсят решение на набелязаните слабости в последните няколко години и вземат предвид установените заплахи от изпиране на пари и финансиране на тероризма и за финансовата система на ЕС.  </w:t>
      </w:r>
    </w:p>
    <w:p w:rsidR="004E37E1" w:rsidRP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 xml:space="preserve">Развитието на динамичната ситуация с бежанските потоци от Сирия и обвързаните с тях мигрантски вълни от Близкия </w:t>
      </w:r>
      <w:r w:rsidR="00A751F0">
        <w:rPr>
          <w:rFonts w:ascii="Times New Roman" w:eastAsia="Calibri" w:hAnsi="Times New Roman" w:cs="Times New Roman"/>
          <w:sz w:val="24"/>
          <w:szCs w:val="24"/>
        </w:rPr>
        <w:t>изток</w:t>
      </w:r>
      <w:r w:rsidRPr="004E37E1">
        <w:rPr>
          <w:rFonts w:ascii="Times New Roman" w:eastAsia="Calibri" w:hAnsi="Times New Roman" w:cs="Times New Roman"/>
          <w:sz w:val="24"/>
          <w:szCs w:val="24"/>
        </w:rPr>
        <w:t xml:space="preserve"> и Северна Африка обаче показват, че едва 1 г. след приемането на новата регулаторна рамка и 1 г. преди нейното ефективно практическо прилагане</w:t>
      </w:r>
      <w:r w:rsidRPr="004E37E1">
        <w:rPr>
          <w:rFonts w:ascii="Times New Roman" w:eastAsia="Calibri" w:hAnsi="Times New Roman" w:cs="Times New Roman"/>
          <w:sz w:val="24"/>
          <w:szCs w:val="24"/>
          <w:vertAlign w:val="superscript"/>
        </w:rPr>
        <w:footnoteReference w:id="342"/>
      </w:r>
      <w:r w:rsidRPr="004E37E1">
        <w:rPr>
          <w:rFonts w:ascii="Times New Roman" w:eastAsia="Calibri" w:hAnsi="Times New Roman" w:cs="Times New Roman"/>
          <w:sz w:val="24"/>
          <w:szCs w:val="24"/>
        </w:rPr>
        <w:t xml:space="preserve"> има вероятност тя да се окаже ирелевантна по отношение на неформалните системи за парични преводи на дребно от типа „Хауала“. Поради неприложимостта й в частта, отнасяща се за преводи на парични средства под бенчмарков праг от 1, 000.00 </w:t>
      </w:r>
      <w:r w:rsidRPr="004E37E1">
        <w:rPr>
          <w:rFonts w:ascii="Times New Roman" w:eastAsia="Calibri" w:hAnsi="Times New Roman" w:cs="Times New Roman"/>
          <w:sz w:val="24"/>
          <w:szCs w:val="24"/>
          <w:lang w:val="en-US"/>
        </w:rPr>
        <w:t>EUR</w:t>
      </w:r>
      <w:r w:rsidRPr="004E37E1">
        <w:rPr>
          <w:rFonts w:ascii="Times New Roman" w:eastAsia="Calibri" w:hAnsi="Times New Roman" w:cs="Times New Roman"/>
          <w:sz w:val="24"/>
          <w:szCs w:val="24"/>
          <w:vertAlign w:val="superscript"/>
          <w:lang w:val="en-US"/>
        </w:rPr>
        <w:footnoteReference w:id="343"/>
      </w:r>
      <w:r w:rsidR="00F75B30">
        <w:rPr>
          <w:rFonts w:ascii="Times New Roman" w:eastAsia="Calibri" w:hAnsi="Times New Roman" w:cs="Times New Roman"/>
          <w:sz w:val="24"/>
          <w:szCs w:val="24"/>
        </w:rPr>
        <w:t>.</w:t>
      </w:r>
      <w:r w:rsidRPr="004E37E1">
        <w:rPr>
          <w:rFonts w:ascii="Times New Roman" w:eastAsia="Calibri" w:hAnsi="Times New Roman" w:cs="Times New Roman"/>
          <w:sz w:val="24"/>
          <w:szCs w:val="24"/>
        </w:rPr>
        <w:t xml:space="preserve"> Последното може да се приеме за заплаха за икономическата и финансова сигурност на ЕС тъй като с изключването си от мониторинговия механизъм би могло да навреди на целостта, стабилността и репутацията на финансовия сектор и да застраши вътрешния пазар и международното развитие.</w:t>
      </w:r>
    </w:p>
    <w:p w:rsidR="004E37E1" w:rsidRDefault="004E37E1" w:rsidP="004E37E1">
      <w:pPr>
        <w:spacing w:line="276" w:lineRule="auto"/>
        <w:ind w:firstLine="709"/>
        <w:jc w:val="both"/>
        <w:rPr>
          <w:rFonts w:ascii="Times New Roman" w:eastAsia="Calibri" w:hAnsi="Times New Roman" w:cs="Times New Roman"/>
          <w:b/>
          <w:sz w:val="24"/>
          <w:szCs w:val="28"/>
        </w:rPr>
      </w:pPr>
    </w:p>
    <w:p w:rsidR="004E37E1" w:rsidRDefault="004E37E1" w:rsidP="004E37E1">
      <w:pPr>
        <w:spacing w:line="276" w:lineRule="auto"/>
        <w:ind w:firstLine="709"/>
        <w:jc w:val="both"/>
        <w:rPr>
          <w:rFonts w:ascii="Times New Roman" w:eastAsia="Calibri" w:hAnsi="Times New Roman" w:cs="Times New Roman"/>
          <w:b/>
          <w:sz w:val="24"/>
          <w:szCs w:val="28"/>
        </w:rPr>
      </w:pPr>
      <w:r>
        <w:rPr>
          <w:rFonts w:ascii="Times New Roman" w:eastAsia="Calibri" w:hAnsi="Times New Roman" w:cs="Times New Roman"/>
          <w:b/>
          <w:sz w:val="24"/>
          <w:szCs w:val="28"/>
        </w:rPr>
        <w:t>Реформиране на механизмите за прехвърляне на парични средства в ЕС посредством промяна в правната уредба. Връзка с миграционните потоци</w:t>
      </w:r>
    </w:p>
    <w:p w:rsidR="004E37E1" w:rsidRPr="004E37E1" w:rsidRDefault="004E37E1" w:rsidP="00295AEF">
      <w:pPr>
        <w:numPr>
          <w:ilvl w:val="0"/>
          <w:numId w:val="54"/>
        </w:numPr>
        <w:spacing w:line="276" w:lineRule="auto"/>
        <w:ind w:left="0" w:firstLine="709"/>
        <w:contextualSpacing/>
        <w:jc w:val="both"/>
        <w:rPr>
          <w:rFonts w:ascii="Times New Roman" w:eastAsia="Calibri" w:hAnsi="Times New Roman" w:cs="Times New Roman"/>
          <w:i/>
          <w:sz w:val="24"/>
          <w:szCs w:val="24"/>
        </w:rPr>
      </w:pPr>
      <w:r w:rsidRPr="004E37E1">
        <w:rPr>
          <w:rFonts w:ascii="Times New Roman" w:eastAsia="Calibri" w:hAnsi="Times New Roman" w:cs="Times New Roman"/>
          <w:i/>
          <w:sz w:val="24"/>
          <w:szCs w:val="24"/>
        </w:rPr>
        <w:t>Директива (ЕС) 2015/849  за предотвратяване използването на финансовата система за целите на изпирането на пари и финансирането на тероризма</w:t>
      </w:r>
    </w:p>
    <w:p w:rsidR="004E37E1" w:rsidRPr="004E37E1" w:rsidRDefault="004E37E1" w:rsidP="00295AEF">
      <w:pPr>
        <w:numPr>
          <w:ilvl w:val="0"/>
          <w:numId w:val="55"/>
        </w:numPr>
        <w:spacing w:line="276" w:lineRule="auto"/>
        <w:ind w:left="0" w:firstLine="709"/>
        <w:contextualSpacing/>
        <w:jc w:val="both"/>
        <w:rPr>
          <w:rFonts w:ascii="Times New Roman" w:eastAsia="Calibri" w:hAnsi="Times New Roman" w:cs="Times New Roman"/>
          <w:b/>
          <w:sz w:val="24"/>
          <w:szCs w:val="24"/>
        </w:rPr>
      </w:pPr>
      <w:r w:rsidRPr="004E37E1">
        <w:rPr>
          <w:rFonts w:ascii="Times New Roman" w:eastAsia="Calibri" w:hAnsi="Times New Roman" w:cs="Times New Roman"/>
          <w:i/>
          <w:sz w:val="24"/>
          <w:szCs w:val="24"/>
        </w:rPr>
        <w:t>Оценка на риска</w:t>
      </w:r>
      <w:r w:rsidRPr="00353DD8">
        <w:rPr>
          <w:rFonts w:ascii="Times New Roman" w:eastAsia="Calibri" w:hAnsi="Times New Roman" w:cs="Times New Roman"/>
          <w:sz w:val="24"/>
          <w:szCs w:val="24"/>
          <w:lang w:val="ru-RU"/>
        </w:rPr>
        <w:t xml:space="preserve"> – </w:t>
      </w:r>
      <w:r w:rsidRPr="004E37E1">
        <w:rPr>
          <w:rFonts w:ascii="Times New Roman" w:eastAsia="Calibri" w:hAnsi="Times New Roman" w:cs="Times New Roman"/>
          <w:sz w:val="24"/>
          <w:szCs w:val="24"/>
        </w:rPr>
        <w:t xml:space="preserve">Сред новите моменти в </w:t>
      </w:r>
      <w:r w:rsidRPr="004E37E1">
        <w:rPr>
          <w:rFonts w:ascii="Times New Roman" w:eastAsia="Calibri" w:hAnsi="Times New Roman" w:cs="Times New Roman"/>
          <w:i/>
          <w:sz w:val="24"/>
          <w:szCs w:val="24"/>
          <w:lang w:val="en-US"/>
        </w:rPr>
        <w:t>EU</w:t>
      </w:r>
      <w:r w:rsidRPr="00353DD8">
        <w:rPr>
          <w:rFonts w:ascii="Times New Roman" w:eastAsia="Calibri" w:hAnsi="Times New Roman" w:cs="Times New Roman"/>
          <w:i/>
          <w:sz w:val="24"/>
          <w:szCs w:val="24"/>
          <w:lang w:val="ru-RU"/>
        </w:rPr>
        <w:t xml:space="preserve"> </w:t>
      </w:r>
      <w:r w:rsidRPr="004E37E1">
        <w:rPr>
          <w:rFonts w:ascii="Times New Roman" w:eastAsia="Calibri" w:hAnsi="Times New Roman" w:cs="Times New Roman"/>
          <w:i/>
          <w:sz w:val="24"/>
          <w:szCs w:val="24"/>
          <w:lang w:val="en-US"/>
        </w:rPr>
        <w:t>acquis</w:t>
      </w:r>
      <w:r w:rsidRPr="00353DD8">
        <w:rPr>
          <w:rFonts w:ascii="Times New Roman" w:eastAsia="Calibri" w:hAnsi="Times New Roman" w:cs="Times New Roman"/>
          <w:i/>
          <w:sz w:val="24"/>
          <w:szCs w:val="24"/>
          <w:lang w:val="ru-RU"/>
        </w:rPr>
        <w:t xml:space="preserve"> </w:t>
      </w:r>
      <w:r w:rsidRPr="004E37E1">
        <w:rPr>
          <w:rFonts w:ascii="Times New Roman" w:eastAsia="Calibri" w:hAnsi="Times New Roman" w:cs="Times New Roman"/>
          <w:i/>
          <w:sz w:val="24"/>
          <w:szCs w:val="24"/>
          <w:lang w:val="en-US"/>
        </w:rPr>
        <w:t>communautaire</w:t>
      </w:r>
      <w:r w:rsidRPr="00353DD8">
        <w:rPr>
          <w:rFonts w:ascii="Times New Roman" w:eastAsia="Calibri" w:hAnsi="Times New Roman" w:cs="Times New Roman"/>
          <w:sz w:val="24"/>
          <w:szCs w:val="24"/>
          <w:lang w:val="ru-RU"/>
        </w:rPr>
        <w:t xml:space="preserve"> </w:t>
      </w:r>
      <w:r w:rsidRPr="004E37E1">
        <w:rPr>
          <w:rFonts w:ascii="Times New Roman" w:eastAsia="Calibri" w:hAnsi="Times New Roman" w:cs="Times New Roman"/>
          <w:sz w:val="24"/>
          <w:szCs w:val="24"/>
          <w:lang w:val="en-US"/>
        </w:rPr>
        <w:t>e</w:t>
      </w:r>
      <w:r w:rsidRPr="00353DD8">
        <w:rPr>
          <w:rFonts w:ascii="Times New Roman" w:eastAsia="Calibri" w:hAnsi="Times New Roman" w:cs="Times New Roman"/>
          <w:sz w:val="24"/>
          <w:szCs w:val="24"/>
          <w:lang w:val="ru-RU"/>
        </w:rPr>
        <w:t xml:space="preserve"> </w:t>
      </w:r>
      <w:r w:rsidRPr="004E37E1">
        <w:rPr>
          <w:rFonts w:ascii="Times New Roman" w:eastAsia="Calibri" w:hAnsi="Times New Roman" w:cs="Times New Roman"/>
          <w:sz w:val="24"/>
          <w:szCs w:val="24"/>
        </w:rPr>
        <w:t>въвеждане на изискването за разписване на доклад</w:t>
      </w:r>
      <w:r w:rsidRPr="004E37E1">
        <w:rPr>
          <w:rFonts w:ascii="Times New Roman" w:eastAsia="Calibri" w:hAnsi="Times New Roman" w:cs="Times New Roman"/>
          <w:sz w:val="24"/>
          <w:szCs w:val="24"/>
          <w:vertAlign w:val="superscript"/>
        </w:rPr>
        <w:footnoteReference w:id="344"/>
      </w:r>
      <w:r w:rsidRPr="004E37E1">
        <w:rPr>
          <w:rFonts w:ascii="Times New Roman" w:eastAsia="Calibri" w:hAnsi="Times New Roman" w:cs="Times New Roman"/>
          <w:sz w:val="24"/>
          <w:szCs w:val="24"/>
        </w:rPr>
        <w:t xml:space="preserve"> за установяване, анализ и оценка на рисковете, свързани с изпирането на пари и финансирането на тероризма, които оказват въздействие върху вътрешния пазар и се отнасят до презгранични дейности. Докладът ще включва областите от вътрешния пазар, които са изложени на най-голям риск по отношение на изпирането на пари и финансирането на тероризма; рисковете, свързани </w:t>
      </w:r>
      <w:r w:rsidRPr="004E37E1">
        <w:rPr>
          <w:rFonts w:ascii="Times New Roman" w:eastAsia="Calibri" w:hAnsi="Times New Roman" w:cs="Times New Roman"/>
          <w:sz w:val="24"/>
          <w:szCs w:val="24"/>
        </w:rPr>
        <w:lastRenderedPageBreak/>
        <w:t>с всеки съответен сектор</w:t>
      </w:r>
      <w:r w:rsidRPr="004E37E1">
        <w:rPr>
          <w:rFonts w:ascii="Times New Roman" w:eastAsia="Calibri" w:hAnsi="Times New Roman" w:cs="Times New Roman"/>
          <w:sz w:val="24"/>
          <w:szCs w:val="24"/>
          <w:vertAlign w:val="superscript"/>
        </w:rPr>
        <w:footnoteReference w:id="345"/>
      </w:r>
      <w:r w:rsidRPr="004E37E1">
        <w:rPr>
          <w:rFonts w:ascii="Times New Roman" w:eastAsia="Calibri" w:hAnsi="Times New Roman" w:cs="Times New Roman"/>
          <w:sz w:val="24"/>
          <w:szCs w:val="24"/>
        </w:rPr>
        <w:t>, както и списък на най-широко разпространените средства, използвани от престъпниците за изпиране на незаконни приходи. Именно в този доклад, в частта, отнасяща се до най-често използваните средства за изпиране на незаконни приходи следва да бъдат изрично добавени и различните сетълмент механизми за прехвърляне на парични средства от типа „Хауала“ независимо от размера на трансферираните средства посредством тях</w:t>
      </w:r>
      <w:r w:rsidRPr="004E37E1">
        <w:rPr>
          <w:rFonts w:ascii="Times New Roman" w:eastAsia="Calibri" w:hAnsi="Times New Roman" w:cs="Times New Roman"/>
          <w:sz w:val="24"/>
          <w:szCs w:val="24"/>
          <w:vertAlign w:val="superscript"/>
        </w:rPr>
        <w:footnoteReference w:id="346"/>
      </w:r>
      <w:r w:rsidRPr="004E37E1">
        <w:rPr>
          <w:rFonts w:ascii="Times New Roman" w:eastAsia="Calibri" w:hAnsi="Times New Roman" w:cs="Times New Roman"/>
          <w:sz w:val="24"/>
          <w:szCs w:val="24"/>
        </w:rPr>
        <w:t xml:space="preserve">. По този начин ще се проследят финансовите потоци, генерирани от миграционната вълна от Близкия </w:t>
      </w:r>
      <w:r w:rsidR="00A751F0">
        <w:rPr>
          <w:rFonts w:ascii="Times New Roman" w:eastAsia="Calibri" w:hAnsi="Times New Roman" w:cs="Times New Roman"/>
          <w:sz w:val="24"/>
          <w:szCs w:val="24"/>
        </w:rPr>
        <w:t>изток</w:t>
      </w:r>
      <w:r w:rsidRPr="004E37E1">
        <w:rPr>
          <w:rFonts w:ascii="Times New Roman" w:eastAsia="Calibri" w:hAnsi="Times New Roman" w:cs="Times New Roman"/>
          <w:sz w:val="24"/>
          <w:szCs w:val="24"/>
        </w:rPr>
        <w:t xml:space="preserve"> и Северна Африка и превантивно ще се пресекат евентуални схеми за изпиране на пари и финансирането на тероризма посредством неформалната система за парични преводи „Хауала“.</w:t>
      </w:r>
    </w:p>
    <w:p w:rsidR="004E37E1" w:rsidRPr="004E37E1" w:rsidRDefault="004E37E1" w:rsidP="00295AEF">
      <w:pPr>
        <w:numPr>
          <w:ilvl w:val="0"/>
          <w:numId w:val="55"/>
        </w:numPr>
        <w:spacing w:line="276" w:lineRule="auto"/>
        <w:ind w:left="0" w:firstLine="709"/>
        <w:contextualSpacing/>
        <w:jc w:val="both"/>
        <w:rPr>
          <w:rFonts w:ascii="Times New Roman" w:eastAsia="Calibri" w:hAnsi="Times New Roman" w:cs="Times New Roman"/>
          <w:b/>
          <w:sz w:val="24"/>
          <w:szCs w:val="24"/>
        </w:rPr>
      </w:pPr>
      <w:r w:rsidRPr="004E37E1">
        <w:rPr>
          <w:rFonts w:ascii="Times New Roman" w:eastAsia="Calibri" w:hAnsi="Times New Roman" w:cs="Times New Roman"/>
          <w:i/>
          <w:sz w:val="24"/>
          <w:szCs w:val="24"/>
        </w:rPr>
        <w:t>Комплексна проверка на клиента</w:t>
      </w:r>
      <w:r w:rsidRPr="004E37E1">
        <w:rPr>
          <w:rFonts w:ascii="Times New Roman" w:eastAsia="Calibri" w:hAnsi="Times New Roman" w:cs="Times New Roman"/>
          <w:sz w:val="24"/>
          <w:szCs w:val="24"/>
        </w:rPr>
        <w:t xml:space="preserve"> – С новата директива постепенно се върви към елиминирането на банковата, финансовата и кредитна тайна като се въвежда изричната забрана за поддържане на анонимни сметки и банкови книжки за клиенти на финансови и кредитни институции</w:t>
      </w:r>
      <w:r w:rsidRPr="004E37E1">
        <w:rPr>
          <w:rFonts w:ascii="Times New Roman" w:eastAsia="Calibri" w:hAnsi="Times New Roman" w:cs="Times New Roman"/>
          <w:sz w:val="24"/>
          <w:szCs w:val="24"/>
          <w:vertAlign w:val="superscript"/>
        </w:rPr>
        <w:footnoteReference w:id="347"/>
      </w:r>
      <w:r w:rsidRPr="004E37E1">
        <w:rPr>
          <w:rFonts w:ascii="Times New Roman" w:eastAsia="Calibri" w:hAnsi="Times New Roman" w:cs="Times New Roman"/>
          <w:sz w:val="24"/>
          <w:szCs w:val="24"/>
        </w:rPr>
        <w:t>. Това изисква извършването на комплексна проверка на клиента (в два варианта: опростена и разширена проверка) в следните направления</w:t>
      </w:r>
      <w:r w:rsidRPr="004E37E1">
        <w:rPr>
          <w:rFonts w:ascii="Times New Roman" w:eastAsia="Calibri" w:hAnsi="Times New Roman" w:cs="Times New Roman"/>
          <w:sz w:val="24"/>
          <w:szCs w:val="24"/>
          <w:vertAlign w:val="superscript"/>
        </w:rPr>
        <w:footnoteReference w:id="348"/>
      </w:r>
      <w:r w:rsidRPr="004E37E1">
        <w:rPr>
          <w:rFonts w:ascii="Times New Roman" w:eastAsia="Calibri" w:hAnsi="Times New Roman" w:cs="Times New Roman"/>
          <w:sz w:val="24"/>
          <w:szCs w:val="24"/>
        </w:rPr>
        <w:t xml:space="preserve">: идентифициране на клиента и проверка на неговата идентификация документално и въз основа на данни или информация, получени от надежден и независим източник; идентифициране на действителния собственик и вземане на подходящи мерки за проверка на самоличността му; оценяване и когато е приложимо получаване на информация за целта и планираното естествено на деловите взаимоотношения, както и осъществяване на постоянно наблюдение върху деловите взаимоотношения, вкл. внимателно проучване на сделките, предприети по време на целия период на тези взаимоотношения, за да се гарантира, че осъществяваните сделки са в съответствие с информацията, известна за задължения субект. Посредством комплексната проверка на клиента ще може да се идентифицира самоличността на мигрантите и бежанците в Европа и </w:t>
      </w:r>
      <w:r w:rsidRPr="004E37E1">
        <w:rPr>
          <w:rFonts w:ascii="Times New Roman" w:eastAsia="Calibri" w:hAnsi="Times New Roman" w:cs="Times New Roman"/>
          <w:i/>
          <w:sz w:val="24"/>
          <w:szCs w:val="24"/>
          <w:lang w:val="en-US"/>
        </w:rPr>
        <w:t>a</w:t>
      </w:r>
      <w:r w:rsidRPr="00353DD8">
        <w:rPr>
          <w:rFonts w:ascii="Times New Roman" w:eastAsia="Calibri" w:hAnsi="Times New Roman" w:cs="Times New Roman"/>
          <w:i/>
          <w:sz w:val="24"/>
          <w:szCs w:val="24"/>
          <w:lang w:val="ru-RU"/>
        </w:rPr>
        <w:t xml:space="preserve"> </w:t>
      </w:r>
      <w:r w:rsidRPr="004E37E1">
        <w:rPr>
          <w:rFonts w:ascii="Times New Roman" w:eastAsia="Calibri" w:hAnsi="Times New Roman" w:cs="Times New Roman"/>
          <w:i/>
          <w:sz w:val="24"/>
          <w:szCs w:val="24"/>
          <w:lang w:val="en-US"/>
        </w:rPr>
        <w:t>priori</w:t>
      </w:r>
      <w:r w:rsidRPr="00353DD8">
        <w:rPr>
          <w:rFonts w:ascii="Times New Roman" w:eastAsia="Calibri" w:hAnsi="Times New Roman" w:cs="Times New Roman"/>
          <w:sz w:val="24"/>
          <w:szCs w:val="24"/>
          <w:lang w:val="ru-RU"/>
        </w:rPr>
        <w:t xml:space="preserve"> </w:t>
      </w:r>
      <w:r w:rsidRPr="004E37E1">
        <w:rPr>
          <w:rFonts w:ascii="Times New Roman" w:eastAsia="Calibri" w:hAnsi="Times New Roman" w:cs="Times New Roman"/>
          <w:sz w:val="24"/>
          <w:szCs w:val="24"/>
        </w:rPr>
        <w:t>да се открият лица от престъпния контингент, както и такива, срещу които има повдигнати обвинения или са обосновани предположения за извършване на терористична и радикална дейност, както и за дейности, свързани с изпирането на пари и финансирането на тероризма.</w:t>
      </w:r>
    </w:p>
    <w:p w:rsidR="004E37E1" w:rsidRPr="004E37E1" w:rsidRDefault="004E37E1" w:rsidP="00295AEF">
      <w:pPr>
        <w:numPr>
          <w:ilvl w:val="0"/>
          <w:numId w:val="55"/>
        </w:numPr>
        <w:spacing w:line="276" w:lineRule="auto"/>
        <w:ind w:left="0" w:firstLine="709"/>
        <w:contextualSpacing/>
        <w:jc w:val="both"/>
        <w:rPr>
          <w:rFonts w:ascii="Times New Roman" w:eastAsia="Calibri" w:hAnsi="Times New Roman" w:cs="Times New Roman"/>
          <w:b/>
          <w:sz w:val="24"/>
          <w:szCs w:val="24"/>
        </w:rPr>
      </w:pPr>
      <w:r w:rsidRPr="004E37E1">
        <w:rPr>
          <w:rFonts w:ascii="Times New Roman" w:eastAsia="Calibri" w:hAnsi="Times New Roman" w:cs="Times New Roman"/>
          <w:i/>
          <w:sz w:val="24"/>
          <w:szCs w:val="24"/>
        </w:rPr>
        <w:t>Информация относно действителните собственици</w:t>
      </w:r>
      <w:r w:rsidRPr="004E37E1">
        <w:rPr>
          <w:rFonts w:ascii="Times New Roman" w:eastAsia="Calibri" w:hAnsi="Times New Roman" w:cs="Times New Roman"/>
          <w:sz w:val="24"/>
          <w:szCs w:val="24"/>
        </w:rPr>
        <w:t xml:space="preserve"> - Комплексната проверка на клиента </w:t>
      </w:r>
      <w:r w:rsidRPr="004E37E1">
        <w:rPr>
          <w:rFonts w:ascii="Times New Roman" w:eastAsia="Calibri" w:hAnsi="Times New Roman" w:cs="Times New Roman"/>
          <w:sz w:val="24"/>
          <w:szCs w:val="24"/>
          <w:lang w:val="en-US"/>
        </w:rPr>
        <w:t>e</w:t>
      </w:r>
      <w:r w:rsidRPr="00353DD8">
        <w:rPr>
          <w:rFonts w:ascii="Times New Roman" w:eastAsia="Calibri" w:hAnsi="Times New Roman" w:cs="Times New Roman"/>
          <w:sz w:val="24"/>
          <w:szCs w:val="24"/>
          <w:lang w:val="ru-RU"/>
        </w:rPr>
        <w:t xml:space="preserve"> </w:t>
      </w:r>
      <w:r w:rsidRPr="004E37E1">
        <w:rPr>
          <w:rFonts w:ascii="Times New Roman" w:eastAsia="Calibri" w:hAnsi="Times New Roman" w:cs="Times New Roman"/>
          <w:sz w:val="24"/>
          <w:szCs w:val="24"/>
        </w:rPr>
        <w:t>пряко свързана и с новия момент при идентификация на действителните собственици на корпоративните и други правни образувания с търговски характер. На практика това ще се постигне посредством въвеждането на централен Регистър на действителните собственици</w:t>
      </w:r>
      <w:r w:rsidRPr="004E37E1">
        <w:rPr>
          <w:rFonts w:ascii="Times New Roman" w:eastAsia="Calibri" w:hAnsi="Times New Roman" w:cs="Times New Roman"/>
          <w:sz w:val="24"/>
          <w:szCs w:val="24"/>
          <w:vertAlign w:val="superscript"/>
        </w:rPr>
        <w:footnoteReference w:id="349"/>
      </w:r>
      <w:r w:rsidRPr="004E37E1">
        <w:rPr>
          <w:rFonts w:ascii="Times New Roman" w:eastAsia="Calibri" w:hAnsi="Times New Roman" w:cs="Times New Roman"/>
          <w:sz w:val="24"/>
          <w:szCs w:val="24"/>
        </w:rPr>
        <w:t xml:space="preserve">. Информацията в Регистъра ще даде възможност на финансово-разузнавателните органи да придобият по-ясна представа за мащабите на редица неизсветлени бизнес дейности до момента като напр. ислямските финанси, офшорното банкиране, трансферирането на крупни финансови средства до зони, класифицирани като „данъчен рай“, както и политическата корупция, непотизма, </w:t>
      </w:r>
      <w:r w:rsidRPr="004E37E1">
        <w:rPr>
          <w:rFonts w:ascii="Times New Roman" w:eastAsia="Calibri" w:hAnsi="Times New Roman" w:cs="Times New Roman"/>
          <w:sz w:val="24"/>
          <w:szCs w:val="24"/>
        </w:rPr>
        <w:lastRenderedPageBreak/>
        <w:t>търговията с влияние и деловите взаимоотношения на видните политически личности, членовете на техните семейства и лицата, известни като близки техни сътрудници. Сред голяма част от посочените бизнес дейности има латентни операции, свързани с изпирането на пари и финансирането на тероризма и радикалната дейност.</w:t>
      </w:r>
    </w:p>
    <w:p w:rsidR="004E37E1" w:rsidRPr="004E37E1" w:rsidRDefault="004E37E1" w:rsidP="00295AEF">
      <w:pPr>
        <w:numPr>
          <w:ilvl w:val="0"/>
          <w:numId w:val="54"/>
        </w:numPr>
        <w:spacing w:line="276" w:lineRule="auto"/>
        <w:ind w:left="0" w:firstLine="709"/>
        <w:contextualSpacing/>
        <w:jc w:val="both"/>
        <w:rPr>
          <w:rFonts w:ascii="Times New Roman" w:eastAsia="Calibri" w:hAnsi="Times New Roman" w:cs="Times New Roman"/>
          <w:i/>
          <w:sz w:val="24"/>
          <w:szCs w:val="24"/>
        </w:rPr>
      </w:pPr>
      <w:r w:rsidRPr="004E37E1">
        <w:rPr>
          <w:rFonts w:ascii="Times New Roman" w:eastAsia="Calibri" w:hAnsi="Times New Roman" w:cs="Times New Roman"/>
          <w:i/>
          <w:sz w:val="24"/>
          <w:szCs w:val="24"/>
        </w:rPr>
        <w:t>Регламент (ЕС) 2015/847 относно информацията, придружаваща преводите на средства</w:t>
      </w:r>
    </w:p>
    <w:p w:rsidR="004E37E1" w:rsidRPr="004E37E1" w:rsidRDefault="004E37E1" w:rsidP="00295AEF">
      <w:pPr>
        <w:numPr>
          <w:ilvl w:val="0"/>
          <w:numId w:val="56"/>
        </w:numPr>
        <w:spacing w:line="276" w:lineRule="auto"/>
        <w:ind w:left="0" w:firstLine="709"/>
        <w:contextualSpacing/>
        <w:jc w:val="both"/>
        <w:rPr>
          <w:rFonts w:ascii="Times New Roman" w:eastAsia="Calibri" w:hAnsi="Times New Roman" w:cs="Times New Roman"/>
          <w:b/>
          <w:sz w:val="24"/>
          <w:szCs w:val="24"/>
        </w:rPr>
      </w:pPr>
      <w:r w:rsidRPr="004E37E1">
        <w:rPr>
          <w:rFonts w:ascii="Times New Roman" w:eastAsia="Calibri" w:hAnsi="Times New Roman" w:cs="Times New Roman"/>
          <w:i/>
          <w:sz w:val="24"/>
          <w:szCs w:val="24"/>
        </w:rPr>
        <w:t>Задължения на доставчика на платежни услуги относно информацията, придружаваща преводите на средства</w:t>
      </w:r>
      <w:r w:rsidRPr="004E37E1">
        <w:rPr>
          <w:rFonts w:ascii="Times New Roman" w:eastAsia="Calibri" w:hAnsi="Times New Roman" w:cs="Times New Roman"/>
          <w:b/>
          <w:sz w:val="24"/>
          <w:szCs w:val="24"/>
        </w:rPr>
        <w:t xml:space="preserve"> </w:t>
      </w:r>
      <w:r w:rsidRPr="004E37E1">
        <w:rPr>
          <w:rFonts w:ascii="Times New Roman" w:eastAsia="Calibri" w:hAnsi="Times New Roman" w:cs="Times New Roman"/>
          <w:sz w:val="24"/>
          <w:szCs w:val="24"/>
        </w:rPr>
        <w:t>– Новия</w:t>
      </w:r>
      <w:r>
        <w:rPr>
          <w:rFonts w:ascii="Times New Roman" w:eastAsia="Calibri" w:hAnsi="Times New Roman" w:cs="Times New Roman"/>
          <w:sz w:val="24"/>
          <w:szCs w:val="24"/>
        </w:rPr>
        <w:t>т</w:t>
      </w:r>
      <w:r w:rsidRPr="004E37E1">
        <w:rPr>
          <w:rFonts w:ascii="Times New Roman" w:eastAsia="Calibri" w:hAnsi="Times New Roman" w:cs="Times New Roman"/>
          <w:sz w:val="24"/>
          <w:szCs w:val="24"/>
        </w:rPr>
        <w:t xml:space="preserve"> Регламент изисква от доставчика</w:t>
      </w:r>
      <w:r w:rsidRPr="004E37E1">
        <w:rPr>
          <w:rFonts w:ascii="Times New Roman" w:eastAsia="Calibri" w:hAnsi="Times New Roman" w:cs="Times New Roman"/>
          <w:sz w:val="24"/>
          <w:szCs w:val="24"/>
          <w:vertAlign w:val="superscript"/>
        </w:rPr>
        <w:footnoteReference w:id="350"/>
      </w:r>
      <w:r w:rsidRPr="004E37E1">
        <w:rPr>
          <w:rFonts w:ascii="Times New Roman" w:eastAsia="Calibri" w:hAnsi="Times New Roman" w:cs="Times New Roman"/>
          <w:sz w:val="24"/>
          <w:szCs w:val="24"/>
        </w:rPr>
        <w:t xml:space="preserve"> преводите на средства да се придружават от необходимата информация относно платеца и получателя: име, адрес и номер на платежна сметка, номер на документ за самоличност, клиентски идентификационен номер или датата и мястото на раждането му (за платеца</w:t>
      </w:r>
      <w:r w:rsidRPr="004E37E1">
        <w:rPr>
          <w:rFonts w:ascii="Times New Roman" w:eastAsia="Calibri" w:hAnsi="Times New Roman" w:cs="Times New Roman"/>
          <w:sz w:val="24"/>
          <w:szCs w:val="24"/>
          <w:vertAlign w:val="superscript"/>
        </w:rPr>
        <w:footnoteReference w:id="351"/>
      </w:r>
      <w:r w:rsidRPr="004E37E1">
        <w:rPr>
          <w:rFonts w:ascii="Times New Roman" w:eastAsia="Calibri" w:hAnsi="Times New Roman" w:cs="Times New Roman"/>
          <w:sz w:val="24"/>
          <w:szCs w:val="24"/>
        </w:rPr>
        <w:t>) и името и номер на платежната сметка (за получателя</w:t>
      </w:r>
      <w:r w:rsidRPr="004E37E1">
        <w:rPr>
          <w:rFonts w:ascii="Times New Roman" w:eastAsia="Calibri" w:hAnsi="Times New Roman" w:cs="Times New Roman"/>
          <w:sz w:val="24"/>
          <w:szCs w:val="24"/>
          <w:vertAlign w:val="superscript"/>
        </w:rPr>
        <w:footnoteReference w:id="352"/>
      </w:r>
      <w:r w:rsidRPr="004E37E1">
        <w:rPr>
          <w:rFonts w:ascii="Times New Roman" w:eastAsia="Calibri" w:hAnsi="Times New Roman" w:cs="Times New Roman"/>
          <w:sz w:val="24"/>
          <w:szCs w:val="24"/>
        </w:rPr>
        <w:t xml:space="preserve">). Изхождайки от </w:t>
      </w:r>
      <w:r w:rsidRPr="004E37E1">
        <w:rPr>
          <w:rFonts w:ascii="Times New Roman" w:eastAsia="Calibri" w:hAnsi="Times New Roman" w:cs="Times New Roman"/>
          <w:i/>
          <w:sz w:val="24"/>
          <w:szCs w:val="24"/>
          <w:lang w:val="en-US"/>
        </w:rPr>
        <w:t>modus</w:t>
      </w:r>
      <w:r w:rsidRPr="00353DD8">
        <w:rPr>
          <w:rFonts w:ascii="Times New Roman" w:eastAsia="Calibri" w:hAnsi="Times New Roman" w:cs="Times New Roman"/>
          <w:i/>
          <w:sz w:val="24"/>
          <w:szCs w:val="24"/>
          <w:lang w:val="ru-RU"/>
        </w:rPr>
        <w:t xml:space="preserve"> </w:t>
      </w:r>
      <w:r w:rsidRPr="004E37E1">
        <w:rPr>
          <w:rFonts w:ascii="Times New Roman" w:eastAsia="Calibri" w:hAnsi="Times New Roman" w:cs="Times New Roman"/>
          <w:i/>
          <w:sz w:val="24"/>
          <w:szCs w:val="24"/>
          <w:lang w:val="en-US"/>
        </w:rPr>
        <w:t>operandi</w:t>
      </w:r>
      <w:r w:rsidRPr="004E37E1">
        <w:rPr>
          <w:rFonts w:ascii="Times New Roman" w:eastAsia="Calibri" w:hAnsi="Times New Roman" w:cs="Times New Roman"/>
          <w:sz w:val="24"/>
          <w:szCs w:val="24"/>
        </w:rPr>
        <w:t xml:space="preserve"> на системата „Хауала“, следва да се има предвид, че тези изисквания за информационно обезпечаване на превода на средствата очевидно не биха могли да бъдат приложени спрямо прехвърлянето на средства със сетълмент от типа на „Хауала“ механизмите, тъй като водещо начало при тях е запазване анонимността на страни по транзакцията и отсъствието на каквито и да било счетоводни документи за извършената операция. По аргумент на чл. 5, параграф 2, буква „б“, за преводи на средства под 1, 000.00 </w:t>
      </w:r>
      <w:r w:rsidRPr="004E37E1">
        <w:rPr>
          <w:rFonts w:ascii="Times New Roman" w:eastAsia="Calibri" w:hAnsi="Times New Roman" w:cs="Times New Roman"/>
          <w:sz w:val="24"/>
          <w:szCs w:val="24"/>
          <w:lang w:val="en-US"/>
        </w:rPr>
        <w:t>EUR</w:t>
      </w:r>
      <w:r w:rsidRPr="004E37E1">
        <w:rPr>
          <w:rFonts w:ascii="Times New Roman" w:eastAsia="Calibri" w:hAnsi="Times New Roman" w:cs="Times New Roman"/>
          <w:sz w:val="24"/>
          <w:szCs w:val="24"/>
        </w:rPr>
        <w:t xml:space="preserve"> и за които няма данни да са свързани с други преводи на средства, които заедно с въпросния превод надхвърлят сумата от 1, 000.00 </w:t>
      </w:r>
      <w:r w:rsidRPr="004E37E1">
        <w:rPr>
          <w:rFonts w:ascii="Times New Roman" w:eastAsia="Calibri" w:hAnsi="Times New Roman" w:cs="Times New Roman"/>
          <w:sz w:val="24"/>
          <w:szCs w:val="24"/>
          <w:lang w:val="en-US"/>
        </w:rPr>
        <w:t>EUR</w:t>
      </w:r>
      <w:r w:rsidRPr="004E37E1">
        <w:rPr>
          <w:rFonts w:ascii="Times New Roman" w:eastAsia="Calibri" w:hAnsi="Times New Roman" w:cs="Times New Roman"/>
          <w:sz w:val="24"/>
          <w:szCs w:val="24"/>
        </w:rPr>
        <w:t>, без значение дали преводът е в рамките на ЕС или извън него, доставчикът на платежни услуги на платеца и получателя предостави само имената на контрагентите по сделката и номерата на платежните им сметки</w:t>
      </w:r>
      <w:r w:rsidRPr="004E37E1">
        <w:rPr>
          <w:rFonts w:ascii="Times New Roman" w:eastAsia="Calibri" w:hAnsi="Times New Roman" w:cs="Times New Roman"/>
          <w:sz w:val="24"/>
          <w:szCs w:val="24"/>
          <w:vertAlign w:val="superscript"/>
        </w:rPr>
        <w:footnoteReference w:id="353"/>
      </w:r>
      <w:r w:rsidRPr="004E37E1">
        <w:rPr>
          <w:rFonts w:ascii="Times New Roman" w:eastAsia="Calibri" w:hAnsi="Times New Roman" w:cs="Times New Roman"/>
          <w:sz w:val="24"/>
          <w:szCs w:val="24"/>
        </w:rPr>
        <w:t xml:space="preserve"> или уникалния идентификатор на транзакцията</w:t>
      </w:r>
      <w:r w:rsidRPr="004E37E1">
        <w:rPr>
          <w:rFonts w:ascii="Times New Roman" w:eastAsia="Calibri" w:hAnsi="Times New Roman" w:cs="Times New Roman"/>
          <w:sz w:val="24"/>
          <w:szCs w:val="24"/>
          <w:vertAlign w:val="superscript"/>
        </w:rPr>
        <w:footnoteReference w:id="354"/>
      </w:r>
      <w:r w:rsidRPr="004E37E1">
        <w:rPr>
          <w:rFonts w:ascii="Times New Roman" w:eastAsia="Calibri" w:hAnsi="Times New Roman" w:cs="Times New Roman"/>
          <w:sz w:val="24"/>
          <w:szCs w:val="24"/>
        </w:rPr>
        <w:t xml:space="preserve"> (в случаите, когато се прилага чл. 4, параграф 3 от Регламента). Изнесеното обстоятелство показва, че прехвърлянето на средства със сетълмент от типа „Хауала“ ще остане извън обхвата на новия Регламент и в случай че националните компетентни органи не въведат свои критерии и механизми за наблюдение на транзакциите по Източен образец, същите ще продължават да бъдат нелегални от гледна точка на законодателството в ЕС, но същевременно бърз и удобен начин за прехвърляне на средства, чийто произход е незаконен и генерира редица наказателни състави във връзка с изпирането на пари и финансирането на тероризма и радикална дейност. Това означава да се прави постоянна оценка и анализ на риска по отношение на изпирането на пари, финансирането на тероризма и радикална дейност и пролиферацията за всяка отделна платежна услуга по реда на чл. 9 от Регламента и в случай че транзакцията е съмнителна, да се уведоми финансово-разузнавателното звено</w:t>
      </w:r>
      <w:r w:rsidRPr="004E37E1">
        <w:rPr>
          <w:rFonts w:ascii="Times New Roman" w:eastAsia="Calibri" w:hAnsi="Times New Roman" w:cs="Times New Roman"/>
          <w:sz w:val="24"/>
          <w:szCs w:val="24"/>
          <w:vertAlign w:val="superscript"/>
        </w:rPr>
        <w:footnoteReference w:id="355"/>
      </w:r>
      <w:r w:rsidRPr="004E37E1">
        <w:rPr>
          <w:rFonts w:ascii="Times New Roman" w:eastAsia="Calibri" w:hAnsi="Times New Roman" w:cs="Times New Roman"/>
          <w:sz w:val="24"/>
          <w:szCs w:val="24"/>
        </w:rPr>
        <w:t>;</w:t>
      </w:r>
    </w:p>
    <w:p w:rsidR="004E37E1" w:rsidRPr="004E37E1" w:rsidRDefault="004E37E1" w:rsidP="00295AEF">
      <w:pPr>
        <w:numPr>
          <w:ilvl w:val="0"/>
          <w:numId w:val="56"/>
        </w:numPr>
        <w:spacing w:line="276" w:lineRule="auto"/>
        <w:ind w:left="0" w:firstLine="709"/>
        <w:contextualSpacing/>
        <w:jc w:val="both"/>
        <w:rPr>
          <w:rFonts w:ascii="Times New Roman" w:eastAsia="Calibri" w:hAnsi="Times New Roman" w:cs="Times New Roman"/>
          <w:b/>
          <w:sz w:val="24"/>
          <w:szCs w:val="24"/>
        </w:rPr>
      </w:pPr>
      <w:r w:rsidRPr="004E37E1">
        <w:rPr>
          <w:rFonts w:ascii="Times New Roman" w:eastAsia="Calibri" w:hAnsi="Times New Roman" w:cs="Times New Roman"/>
          <w:i/>
          <w:sz w:val="24"/>
          <w:szCs w:val="24"/>
        </w:rPr>
        <w:t xml:space="preserve">Задължения на междинните доставчици на платежни услуги </w:t>
      </w:r>
      <w:r w:rsidRPr="004E37E1">
        <w:rPr>
          <w:rFonts w:ascii="Times New Roman" w:eastAsia="Calibri" w:hAnsi="Times New Roman" w:cs="Times New Roman"/>
          <w:b/>
          <w:sz w:val="24"/>
          <w:szCs w:val="24"/>
        </w:rPr>
        <w:t xml:space="preserve">– </w:t>
      </w:r>
      <w:r w:rsidRPr="004E37E1">
        <w:rPr>
          <w:rFonts w:ascii="Times New Roman" w:eastAsia="Calibri" w:hAnsi="Times New Roman" w:cs="Times New Roman"/>
          <w:sz w:val="24"/>
          <w:szCs w:val="24"/>
        </w:rPr>
        <w:t xml:space="preserve">Необходимо е извършването на редица ефективни процедури за установяване съответствието и коректността на попълнените полета, свързани с информацията относно платеца и </w:t>
      </w:r>
      <w:r w:rsidRPr="004E37E1">
        <w:rPr>
          <w:rFonts w:ascii="Times New Roman" w:eastAsia="Calibri" w:hAnsi="Times New Roman" w:cs="Times New Roman"/>
          <w:sz w:val="24"/>
          <w:szCs w:val="24"/>
        </w:rPr>
        <w:lastRenderedPageBreak/>
        <w:t>получателя  в системата за съобщения или платежната и сетълмент система, използвана за извършване на превода. Това задължение на междинния доставчик на платежната услуга</w:t>
      </w:r>
      <w:r w:rsidRPr="004E37E1">
        <w:rPr>
          <w:rFonts w:ascii="Times New Roman" w:eastAsia="Calibri" w:hAnsi="Times New Roman" w:cs="Times New Roman"/>
          <w:sz w:val="24"/>
          <w:szCs w:val="24"/>
          <w:vertAlign w:val="superscript"/>
        </w:rPr>
        <w:footnoteReference w:id="356"/>
      </w:r>
      <w:r w:rsidRPr="004E37E1">
        <w:rPr>
          <w:rFonts w:ascii="Times New Roman" w:eastAsia="Calibri" w:hAnsi="Times New Roman" w:cs="Times New Roman"/>
          <w:sz w:val="24"/>
          <w:szCs w:val="24"/>
        </w:rPr>
        <w:t xml:space="preserve"> изисква, ако е целесъобразно, и последващо проследяване и проследяване в реално време с цел установяване на евентуално липсваща информация по реда на чл. 4 и 5 от Регламента. Но и тези задължения трудно биха могли да бъдат изпълнени на практика поради специфичния </w:t>
      </w:r>
      <w:r w:rsidRPr="004E37E1">
        <w:rPr>
          <w:rFonts w:ascii="Times New Roman" w:eastAsia="Calibri" w:hAnsi="Times New Roman" w:cs="Times New Roman"/>
          <w:i/>
          <w:sz w:val="24"/>
          <w:szCs w:val="24"/>
          <w:lang w:val="en-US"/>
        </w:rPr>
        <w:t>modus</w:t>
      </w:r>
      <w:r w:rsidRPr="00353DD8">
        <w:rPr>
          <w:rFonts w:ascii="Times New Roman" w:eastAsia="Calibri" w:hAnsi="Times New Roman" w:cs="Times New Roman"/>
          <w:i/>
          <w:sz w:val="24"/>
          <w:szCs w:val="24"/>
          <w:lang w:val="ru-RU"/>
        </w:rPr>
        <w:t xml:space="preserve"> </w:t>
      </w:r>
      <w:r w:rsidRPr="004E37E1">
        <w:rPr>
          <w:rFonts w:ascii="Times New Roman" w:eastAsia="Calibri" w:hAnsi="Times New Roman" w:cs="Times New Roman"/>
          <w:i/>
          <w:sz w:val="24"/>
          <w:szCs w:val="24"/>
          <w:lang w:val="en-US"/>
        </w:rPr>
        <w:t>operandi</w:t>
      </w:r>
      <w:r w:rsidRPr="004E37E1">
        <w:rPr>
          <w:rFonts w:ascii="Times New Roman" w:eastAsia="Calibri" w:hAnsi="Times New Roman" w:cs="Times New Roman"/>
          <w:sz w:val="24"/>
          <w:szCs w:val="24"/>
        </w:rPr>
        <w:t xml:space="preserve"> на системата „Хауала“, който не позволява предоставянето и съхраняването на изискуемата информация относно платеца и получателя. Ето защо за всяка платежна или сетълмент операция от типа „Хауала“, по преценка на междинния доставчик на услугата и по метода „анализ на риска“</w:t>
      </w:r>
      <w:r w:rsidRPr="004E37E1">
        <w:rPr>
          <w:rFonts w:ascii="Times New Roman" w:eastAsia="Calibri" w:hAnsi="Times New Roman" w:cs="Times New Roman"/>
          <w:sz w:val="24"/>
          <w:szCs w:val="24"/>
          <w:vertAlign w:val="superscript"/>
        </w:rPr>
        <w:footnoteReference w:id="357"/>
      </w:r>
      <w:r w:rsidRPr="004E37E1">
        <w:rPr>
          <w:rFonts w:ascii="Times New Roman" w:eastAsia="Calibri" w:hAnsi="Times New Roman" w:cs="Times New Roman"/>
          <w:sz w:val="24"/>
          <w:szCs w:val="24"/>
        </w:rPr>
        <w:t xml:space="preserve"> следва да се определя за всяка конкретна транзакция дали да се изпълни или откаже, дали е съмнителна в контекста на изпирането на пари, финансирането на тероризма и радикалната дейност и пролиферацията, както и дали е необходимо да се уведоми съответното национално/наднационално финансово-разузнавателно звено</w:t>
      </w:r>
      <w:r w:rsidRPr="004E37E1">
        <w:rPr>
          <w:rFonts w:ascii="Times New Roman" w:eastAsia="Calibri" w:hAnsi="Times New Roman" w:cs="Times New Roman"/>
          <w:sz w:val="24"/>
          <w:szCs w:val="24"/>
          <w:vertAlign w:val="superscript"/>
        </w:rPr>
        <w:footnoteReference w:id="358"/>
      </w:r>
      <w:r w:rsidRPr="004E37E1">
        <w:rPr>
          <w:rFonts w:ascii="Times New Roman" w:eastAsia="Calibri" w:hAnsi="Times New Roman" w:cs="Times New Roman"/>
          <w:sz w:val="24"/>
          <w:szCs w:val="24"/>
        </w:rPr>
        <w:t>.</w:t>
      </w:r>
    </w:p>
    <w:p w:rsidR="004E37E1" w:rsidRDefault="004E37E1" w:rsidP="004E37E1">
      <w:pPr>
        <w:spacing w:line="276" w:lineRule="auto"/>
        <w:ind w:firstLine="709"/>
        <w:jc w:val="both"/>
        <w:rPr>
          <w:rFonts w:ascii="Times New Roman" w:eastAsia="Calibri" w:hAnsi="Times New Roman" w:cs="Times New Roman"/>
          <w:sz w:val="24"/>
          <w:szCs w:val="24"/>
        </w:rPr>
      </w:pPr>
    </w:p>
    <w:p w:rsidR="004E37E1" w:rsidRPr="004E37E1" w:rsidRDefault="004E37E1" w:rsidP="004E37E1">
      <w:pPr>
        <w:spacing w:line="276" w:lineRule="auto"/>
        <w:ind w:firstLine="709"/>
        <w:jc w:val="both"/>
        <w:rPr>
          <w:rFonts w:ascii="Times New Roman" w:eastAsia="Calibri" w:hAnsi="Times New Roman" w:cs="Times New Roman"/>
          <w:sz w:val="24"/>
          <w:szCs w:val="24"/>
        </w:rPr>
      </w:pPr>
    </w:p>
    <w:p w:rsidR="004E37E1" w:rsidRPr="004E37E1" w:rsidRDefault="004E37E1" w:rsidP="004E37E1">
      <w:pPr>
        <w:spacing w:line="276" w:lineRule="auto"/>
        <w:rPr>
          <w:rFonts w:ascii="Times New Roman" w:eastAsia="Calibri" w:hAnsi="Times New Roman" w:cs="Times New Roman"/>
          <w:b/>
          <w:i/>
          <w:sz w:val="24"/>
          <w:szCs w:val="24"/>
        </w:rPr>
      </w:pPr>
      <w:r w:rsidRPr="004E37E1">
        <w:rPr>
          <w:rFonts w:ascii="Times New Roman" w:eastAsia="Calibri" w:hAnsi="Times New Roman" w:cs="Times New Roman"/>
          <w:b/>
          <w:i/>
          <w:sz w:val="24"/>
          <w:szCs w:val="24"/>
        </w:rPr>
        <w:t>Използвана литература:</w:t>
      </w:r>
    </w:p>
    <w:p w:rsidR="004E37E1" w:rsidRDefault="004E37E1" w:rsidP="00295AEF">
      <w:pPr>
        <w:pStyle w:val="a6"/>
        <w:numPr>
          <w:ilvl w:val="0"/>
          <w:numId w:val="57"/>
        </w:numPr>
        <w:spacing w:line="276" w:lineRule="auto"/>
        <w:ind w:left="284" w:hanging="284"/>
        <w:rPr>
          <w:rFonts w:ascii="Times New Roman" w:eastAsia="Calibri" w:hAnsi="Times New Roman" w:cs="Times New Roman"/>
          <w:i/>
        </w:rPr>
      </w:pPr>
      <w:r w:rsidRPr="004E37E1">
        <w:rPr>
          <w:rFonts w:ascii="Times New Roman" w:eastAsia="Calibri" w:hAnsi="Times New Roman" w:cs="Times New Roman"/>
          <w:i/>
        </w:rPr>
        <w:t>Директива (ЕС) 2015/849 на ЕП и на Съвета от 20.05.2015 г. за предотвратяване използването на финансовата система за целите на изпирането на пари и финансирането на тероризма, за изменение на Регламент (ЕС) № 648/2012 на ЕП и на Съвета и за отмяна на Директива 2005/60/ЕО на ЕП и на Съвета и на Директива 2006/70/ЕО на Комисията</w:t>
      </w:r>
      <w:r>
        <w:rPr>
          <w:rFonts w:ascii="Times New Roman" w:eastAsia="Calibri" w:hAnsi="Times New Roman" w:cs="Times New Roman"/>
          <w:i/>
        </w:rPr>
        <w:t xml:space="preserve"> </w:t>
      </w:r>
      <w:hyperlink r:id="rId156" w:history="1">
        <w:r w:rsidRPr="004E37E1">
          <w:rPr>
            <w:rFonts w:ascii="Times New Roman" w:eastAsia="Calibri" w:hAnsi="Times New Roman" w:cs="Times New Roman"/>
            <w:i/>
            <w:color w:val="0000FF"/>
            <w:u w:val="single"/>
          </w:rPr>
          <w:t>http://eur-lex.europa.eu/legal-content/BG/TXT/PDF/?uri=CELEX:32015L0849&amp;from=BG</w:t>
        </w:r>
      </w:hyperlink>
    </w:p>
    <w:p w:rsidR="004E37E1" w:rsidRDefault="004E37E1" w:rsidP="00295AEF">
      <w:pPr>
        <w:pStyle w:val="a6"/>
        <w:numPr>
          <w:ilvl w:val="0"/>
          <w:numId w:val="57"/>
        </w:numPr>
        <w:spacing w:line="276" w:lineRule="auto"/>
        <w:ind w:left="284" w:hanging="284"/>
        <w:rPr>
          <w:rFonts w:ascii="Times New Roman" w:eastAsia="Calibri" w:hAnsi="Times New Roman" w:cs="Times New Roman"/>
          <w:i/>
        </w:rPr>
      </w:pPr>
      <w:r w:rsidRPr="004E37E1">
        <w:rPr>
          <w:rFonts w:ascii="Times New Roman" w:eastAsia="Calibri" w:hAnsi="Times New Roman" w:cs="Times New Roman"/>
          <w:i/>
        </w:rPr>
        <w:t xml:space="preserve">Международни стандарти относно борбата с изпирането на пари и финансирането на тероризма и разпространението (Париж, Франция, 16.02.2012 г.). </w:t>
      </w:r>
      <w:hyperlink r:id="rId157" w:history="1">
        <w:r w:rsidRPr="004E37E1">
          <w:rPr>
            <w:rFonts w:ascii="Times New Roman" w:eastAsia="Calibri" w:hAnsi="Times New Roman" w:cs="Times New Roman"/>
            <w:i/>
            <w:color w:val="0000FF"/>
            <w:u w:val="single"/>
          </w:rPr>
          <w:t>http://www.fatf-gafi.org/publications/fatfrecommendations/documents/fatf-recommendations.html</w:t>
        </w:r>
      </w:hyperlink>
      <w:r w:rsidRPr="004E37E1">
        <w:rPr>
          <w:rFonts w:ascii="Times New Roman" w:eastAsia="Calibri" w:hAnsi="Times New Roman" w:cs="Times New Roman"/>
          <w:i/>
        </w:rPr>
        <w:t xml:space="preserve"> </w:t>
      </w:r>
    </w:p>
    <w:p w:rsidR="004E37E1" w:rsidRPr="004E37E1" w:rsidRDefault="004E37E1" w:rsidP="00295AEF">
      <w:pPr>
        <w:pStyle w:val="a6"/>
        <w:numPr>
          <w:ilvl w:val="0"/>
          <w:numId w:val="57"/>
        </w:numPr>
        <w:spacing w:line="276" w:lineRule="auto"/>
        <w:ind w:left="284" w:hanging="284"/>
        <w:rPr>
          <w:rFonts w:ascii="Times New Roman" w:eastAsia="Calibri" w:hAnsi="Times New Roman" w:cs="Times New Roman"/>
          <w:i/>
        </w:rPr>
      </w:pPr>
      <w:r w:rsidRPr="004E37E1">
        <w:rPr>
          <w:rFonts w:ascii="Times New Roman" w:eastAsia="Calibri" w:hAnsi="Times New Roman" w:cs="Times New Roman"/>
          <w:i/>
        </w:rPr>
        <w:t>Регламент (ЕС) 2015/847 на ЕП и на Съвета от 20.05.2015 г. относно информацията, придружаваща преводите на средства, и за отмяна на Регламент (ЕО) № 1781/2006</w:t>
      </w:r>
      <w:r>
        <w:rPr>
          <w:rFonts w:ascii="Times New Roman" w:eastAsia="Calibri" w:hAnsi="Times New Roman" w:cs="Times New Roman"/>
          <w:i/>
        </w:rPr>
        <w:t xml:space="preserve"> </w:t>
      </w:r>
      <w:hyperlink r:id="rId158" w:history="1">
        <w:r w:rsidRPr="004E37E1">
          <w:rPr>
            <w:rFonts w:ascii="Times New Roman" w:eastAsia="Calibri" w:hAnsi="Times New Roman" w:cs="Times New Roman"/>
            <w:i/>
            <w:color w:val="0000FF"/>
            <w:u w:val="single"/>
          </w:rPr>
          <w:t>http://eur-lex.europa.eu/legal-content/BG/TXT/PDF/?uri=CELEX:32015R0847&amp;from=BG</w:t>
        </w:r>
      </w:hyperlink>
      <w:r w:rsidRPr="004E37E1">
        <w:rPr>
          <w:rFonts w:ascii="Times New Roman" w:eastAsia="Calibri" w:hAnsi="Times New Roman" w:cs="Times New Roman"/>
          <w:i/>
        </w:rPr>
        <w:t xml:space="preserve"> </w:t>
      </w:r>
    </w:p>
    <w:p w:rsidR="004E37E1" w:rsidRPr="004E37E1" w:rsidRDefault="004E37E1" w:rsidP="004E37E1">
      <w:pPr>
        <w:jc w:val="both"/>
        <w:rPr>
          <w:rFonts w:ascii="Times New Roman" w:eastAsia="Calibri" w:hAnsi="Times New Roman" w:cs="Times New Roman"/>
          <w:i/>
        </w:rPr>
      </w:pPr>
    </w:p>
    <w:p w:rsidR="003B0165" w:rsidRPr="00693321" w:rsidRDefault="003B0165" w:rsidP="00DB3A3D">
      <w:pPr>
        <w:spacing w:line="23" w:lineRule="atLeast"/>
        <w:jc w:val="both"/>
        <w:rPr>
          <w:rFonts w:ascii="Times New Roman" w:eastAsia="Times New Roman" w:hAnsi="Times New Roman" w:cs="Times New Roman"/>
          <w:i/>
          <w:caps/>
          <w:sz w:val="28"/>
          <w:szCs w:val="28"/>
          <w:lang w:eastAsia="bg-BG"/>
        </w:rPr>
      </w:pPr>
    </w:p>
    <w:p w:rsidR="00FB7BD8" w:rsidRPr="00353DD8" w:rsidRDefault="00FB7BD8" w:rsidP="00DB3A3D">
      <w:pPr>
        <w:spacing w:line="23" w:lineRule="atLeast"/>
        <w:jc w:val="both"/>
        <w:rPr>
          <w:rFonts w:ascii="Times New Roman" w:eastAsia="Times New Roman" w:hAnsi="Times New Roman" w:cs="Times New Roman"/>
          <w:i/>
          <w:caps/>
          <w:sz w:val="28"/>
          <w:szCs w:val="28"/>
          <w:lang w:val="ru-RU" w:eastAsia="bg-BG"/>
        </w:rPr>
        <w:sectPr w:rsidR="00FB7BD8" w:rsidRPr="00353DD8" w:rsidSect="00FB7BD8">
          <w:footnotePr>
            <w:numRestart w:val="eachSect"/>
          </w:footnotePr>
          <w:type w:val="continuous"/>
          <w:pgSz w:w="11906" w:h="16838"/>
          <w:pgMar w:top="1418" w:right="1418" w:bottom="1418" w:left="1418" w:header="709" w:footer="709" w:gutter="0"/>
          <w:cols w:space="708"/>
          <w:docGrid w:linePitch="360"/>
        </w:sectPr>
      </w:pPr>
    </w:p>
    <w:p w:rsidR="003B0165" w:rsidRPr="00693321" w:rsidRDefault="003B0165" w:rsidP="00DB3A3D">
      <w:pPr>
        <w:spacing w:line="23" w:lineRule="atLeast"/>
        <w:jc w:val="both"/>
        <w:rPr>
          <w:rFonts w:ascii="Times New Roman" w:eastAsia="Times New Roman" w:hAnsi="Times New Roman" w:cs="Times New Roman"/>
          <w:i/>
          <w:caps/>
          <w:sz w:val="28"/>
          <w:szCs w:val="28"/>
          <w:lang w:eastAsia="bg-BG"/>
        </w:rPr>
      </w:pPr>
    </w:p>
    <w:p w:rsidR="003B0165" w:rsidRPr="00693321" w:rsidRDefault="003B0165" w:rsidP="006C3435">
      <w:pPr>
        <w:spacing w:line="276" w:lineRule="auto"/>
        <w:jc w:val="center"/>
        <w:rPr>
          <w:rFonts w:ascii="Times New Roman" w:eastAsia="Times New Roman" w:hAnsi="Times New Roman" w:cs="Times New Roman"/>
          <w:b/>
          <w:caps/>
          <w:sz w:val="28"/>
          <w:szCs w:val="28"/>
          <w:lang w:eastAsia="bg-BG"/>
        </w:rPr>
      </w:pPr>
      <w:r w:rsidRPr="00693321">
        <w:rPr>
          <w:rFonts w:ascii="Times New Roman" w:eastAsia="Times New Roman" w:hAnsi="Times New Roman" w:cs="Times New Roman"/>
          <w:b/>
          <w:caps/>
          <w:sz w:val="28"/>
          <w:szCs w:val="28"/>
          <w:lang w:eastAsia="bg-BG"/>
        </w:rPr>
        <w:t>Синергетично-цивилизационни аспекти на бежанската криза в Европа</w:t>
      </w:r>
    </w:p>
    <w:p w:rsidR="003B0165" w:rsidRPr="00693321" w:rsidRDefault="003B0165" w:rsidP="006C3435">
      <w:pPr>
        <w:spacing w:line="276" w:lineRule="auto"/>
        <w:jc w:val="center"/>
        <w:rPr>
          <w:rFonts w:ascii="Times New Roman" w:eastAsia="Times New Roman" w:hAnsi="Times New Roman" w:cs="Times New Roman"/>
          <w:b/>
          <w:caps/>
          <w:sz w:val="28"/>
          <w:szCs w:val="28"/>
          <w:lang w:eastAsia="bg-BG"/>
        </w:rPr>
      </w:pPr>
    </w:p>
    <w:p w:rsidR="003B0165" w:rsidRPr="00FB7BD8" w:rsidRDefault="003B0165" w:rsidP="006C3435">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гл. ас. д-р Мариан НИНОВ</w:t>
      </w:r>
      <w:r w:rsidR="00FB7BD8">
        <w:rPr>
          <w:rFonts w:ascii="Times New Roman" w:hAnsi="Times New Roman" w:cs="Times New Roman"/>
          <w:sz w:val="24"/>
          <w:szCs w:val="24"/>
        </w:rPr>
        <w:t>,</w:t>
      </w:r>
    </w:p>
    <w:p w:rsidR="003B0165" w:rsidRPr="00FB7BD8" w:rsidRDefault="003B0165" w:rsidP="006C3435">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Военна академия „Г. С. Раковски”</w:t>
      </w:r>
    </w:p>
    <w:p w:rsidR="003B0165" w:rsidRPr="00693321" w:rsidRDefault="003B0165" w:rsidP="006C3435">
      <w:pPr>
        <w:spacing w:line="276" w:lineRule="auto"/>
        <w:rPr>
          <w:rFonts w:ascii="Times New Roman" w:eastAsia="Times New Roman" w:hAnsi="Times New Roman" w:cs="Times New Roman"/>
          <w:i/>
          <w:caps/>
          <w:sz w:val="28"/>
          <w:szCs w:val="28"/>
          <w:lang w:eastAsia="bg-BG"/>
        </w:rPr>
      </w:pPr>
    </w:p>
    <w:p w:rsidR="003B0165" w:rsidRPr="00FB7BD8"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b/>
          <w:i/>
          <w:sz w:val="24"/>
          <w:szCs w:val="24"/>
          <w:lang w:eastAsia="bg-BG"/>
        </w:rPr>
        <w:t>Резюме</w:t>
      </w:r>
      <w:r w:rsidR="008B21D3" w:rsidRPr="00693321">
        <w:rPr>
          <w:rFonts w:ascii="Times New Roman" w:eastAsia="Times New Roman" w:hAnsi="Times New Roman" w:cs="Times New Roman"/>
          <w:i/>
          <w:sz w:val="24"/>
          <w:szCs w:val="24"/>
          <w:lang w:eastAsia="bg-BG"/>
        </w:rPr>
        <w:t xml:space="preserve">: </w:t>
      </w:r>
      <w:r w:rsidR="008B21D3" w:rsidRPr="00FB7BD8">
        <w:rPr>
          <w:rFonts w:ascii="Times New Roman" w:eastAsia="Times New Roman" w:hAnsi="Times New Roman" w:cs="Times New Roman"/>
          <w:sz w:val="24"/>
          <w:szCs w:val="24"/>
          <w:lang w:eastAsia="bg-BG"/>
        </w:rPr>
        <w:t>От синергетична</w:t>
      </w:r>
      <w:r w:rsidRPr="00FB7BD8">
        <w:rPr>
          <w:rFonts w:ascii="Times New Roman" w:eastAsia="Times New Roman" w:hAnsi="Times New Roman" w:cs="Times New Roman"/>
          <w:sz w:val="24"/>
          <w:szCs w:val="24"/>
          <w:lang w:eastAsia="bg-BG"/>
        </w:rPr>
        <w:t xml:space="preserve"> гледна точка се излагат въздействията на имиграционните бежански потоци върху Европейския съюз, разглеждан като една сложна, отворена, нелинейна система. Предлагат се възможни решения (като се изхожда от релацията ”сигурност – култура”) на негативните въздействия на големи имиграционни общности с нетипични за приемащата ги среда цивилизационни ценности, влияещи на сигурността в Европейския съюз.</w:t>
      </w:r>
    </w:p>
    <w:p w:rsidR="003B0165" w:rsidRPr="00693321" w:rsidRDefault="003B0165" w:rsidP="006C3435">
      <w:pPr>
        <w:spacing w:line="276" w:lineRule="auto"/>
        <w:ind w:firstLine="709"/>
        <w:jc w:val="both"/>
        <w:rPr>
          <w:rFonts w:ascii="Times New Roman" w:eastAsia="Times New Roman" w:hAnsi="Times New Roman" w:cs="Times New Roman"/>
          <w:b/>
          <w:i/>
          <w:sz w:val="24"/>
          <w:szCs w:val="24"/>
          <w:lang w:eastAsia="bg-BG"/>
        </w:rPr>
      </w:pPr>
    </w:p>
    <w:p w:rsidR="003B0165" w:rsidRPr="00693321" w:rsidRDefault="003B0165" w:rsidP="006C3435">
      <w:pPr>
        <w:spacing w:line="276" w:lineRule="auto"/>
        <w:ind w:firstLine="709"/>
        <w:jc w:val="both"/>
        <w:rPr>
          <w:rFonts w:ascii="Times New Roman" w:eastAsia="Times New Roman" w:hAnsi="Times New Roman" w:cs="Times New Roman"/>
          <w:i/>
          <w:sz w:val="24"/>
          <w:szCs w:val="24"/>
          <w:lang w:eastAsia="bg-BG"/>
        </w:rPr>
      </w:pPr>
      <w:r w:rsidRPr="00693321">
        <w:rPr>
          <w:rFonts w:ascii="Times New Roman" w:eastAsia="Times New Roman" w:hAnsi="Times New Roman" w:cs="Times New Roman"/>
          <w:b/>
          <w:i/>
          <w:sz w:val="24"/>
          <w:szCs w:val="24"/>
          <w:lang w:eastAsia="bg-BG"/>
        </w:rPr>
        <w:t>Ключови думи</w:t>
      </w:r>
      <w:r w:rsidRPr="00693321">
        <w:rPr>
          <w:rFonts w:ascii="Times New Roman" w:eastAsia="Times New Roman" w:hAnsi="Times New Roman" w:cs="Times New Roman"/>
          <w:i/>
          <w:sz w:val="24"/>
          <w:szCs w:val="24"/>
          <w:lang w:eastAsia="bg-BG"/>
        </w:rPr>
        <w:t xml:space="preserve">: </w:t>
      </w:r>
      <w:r w:rsidRPr="00FB7BD8">
        <w:rPr>
          <w:rFonts w:ascii="Times New Roman" w:eastAsia="Times New Roman" w:hAnsi="Times New Roman" w:cs="Times New Roman"/>
          <w:sz w:val="24"/>
          <w:szCs w:val="24"/>
          <w:lang w:eastAsia="bg-BG"/>
        </w:rPr>
        <w:t xml:space="preserve">бежанци, ислям, Европа, </w:t>
      </w:r>
      <w:r w:rsidR="008B21D3" w:rsidRPr="00FB7BD8">
        <w:rPr>
          <w:rFonts w:ascii="Times New Roman" w:eastAsia="Times New Roman" w:hAnsi="Times New Roman" w:cs="Times New Roman"/>
          <w:sz w:val="24"/>
          <w:szCs w:val="24"/>
          <w:lang w:eastAsia="bg-BG"/>
        </w:rPr>
        <w:t>криза, цивилизация, синергетика</w:t>
      </w:r>
      <w:r w:rsidR="00FB7BD8">
        <w:rPr>
          <w:rFonts w:ascii="Times New Roman" w:eastAsia="Times New Roman" w:hAnsi="Times New Roman" w:cs="Times New Roman"/>
          <w:sz w:val="24"/>
          <w:szCs w:val="24"/>
          <w:lang w:eastAsia="bg-BG"/>
        </w:rPr>
        <w:t>.</w:t>
      </w: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p>
    <w:p w:rsidR="006C3435"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Количествените и качествените параметри, както и последиците от бежанската криза в Европа през последните две години са добре известни и накратк</w:t>
      </w:r>
      <w:r w:rsidR="006C3435">
        <w:rPr>
          <w:rFonts w:ascii="Times New Roman" w:eastAsia="Times New Roman" w:hAnsi="Times New Roman" w:cs="Times New Roman"/>
          <w:sz w:val="24"/>
          <w:szCs w:val="24"/>
          <w:lang w:eastAsia="bg-BG"/>
        </w:rPr>
        <w:t>о се изразяват в следното:</w:t>
      </w:r>
    </w:p>
    <w:p w:rsidR="006C3435"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6C3435">
        <w:rPr>
          <w:rFonts w:ascii="Times New Roman" w:eastAsia="Times New Roman" w:hAnsi="Times New Roman" w:cs="Times New Roman"/>
          <w:sz w:val="24"/>
          <w:szCs w:val="24"/>
          <w:lang w:eastAsia="bg-BG"/>
        </w:rPr>
        <w:t>над един милион мигранти са дошли в Европа през 2015 г., а от началото на 2016 г. до м. май числото им наближава 200 хиляди;</w:t>
      </w:r>
    </w:p>
    <w:p w:rsidR="006C3435"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6C3435">
        <w:rPr>
          <w:rFonts w:ascii="Times New Roman" w:eastAsia="Times New Roman" w:hAnsi="Times New Roman" w:cs="Times New Roman"/>
          <w:sz w:val="24"/>
          <w:szCs w:val="24"/>
          <w:lang w:eastAsia="bg-BG"/>
        </w:rPr>
        <w:t xml:space="preserve">само около половината от тези мигранти са бежанци от Сирия, докато останалите са от държави като Афганистан, Ирак, Пакистан и различни африкански страни; </w:t>
      </w:r>
    </w:p>
    <w:p w:rsidR="006C3435"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6C3435">
        <w:rPr>
          <w:rFonts w:ascii="Times New Roman" w:eastAsia="Times New Roman" w:hAnsi="Times New Roman" w:cs="Times New Roman"/>
          <w:sz w:val="24"/>
          <w:szCs w:val="24"/>
          <w:lang w:eastAsia="bg-BG"/>
        </w:rPr>
        <w:t>основна цел на мигрантите е установяването им в Германия, но също в Швеция, Великобритания, Австрия, Италия и Франция, т.е. в страните от Западна Европа с добре развити социални системи;</w:t>
      </w:r>
    </w:p>
    <w:p w:rsidR="006C3435"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6C3435">
        <w:rPr>
          <w:rFonts w:ascii="Times New Roman" w:eastAsia="Times New Roman" w:hAnsi="Times New Roman" w:cs="Times New Roman"/>
          <w:sz w:val="24"/>
          <w:szCs w:val="24"/>
          <w:lang w:eastAsia="bg-BG"/>
        </w:rPr>
        <w:t>Шенгенското споразумение за свободно движение през границите е почти замразено, а по границите на европейските държави  изникнаха високи огради;</w:t>
      </w:r>
    </w:p>
    <w:p w:rsidR="006C3435"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6C3435">
        <w:rPr>
          <w:rFonts w:ascii="Times New Roman" w:eastAsia="Times New Roman" w:hAnsi="Times New Roman" w:cs="Times New Roman"/>
          <w:sz w:val="24"/>
          <w:szCs w:val="24"/>
          <w:lang w:eastAsia="bg-BG"/>
        </w:rPr>
        <w:t>налице са прояви на външнополитически противопоставяния между различни европейски държави относно мерките, които трябва да се предприемат, като особено активни в това отношение са държавите от Вишеградската четворка начело с Унгария;</w:t>
      </w:r>
    </w:p>
    <w:p w:rsidR="003B0165" w:rsidRPr="006C3435"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6C3435">
        <w:rPr>
          <w:rFonts w:ascii="Times New Roman" w:eastAsia="Times New Roman" w:hAnsi="Times New Roman" w:cs="Times New Roman"/>
          <w:sz w:val="24"/>
          <w:szCs w:val="24"/>
          <w:lang w:eastAsia="bg-BG"/>
        </w:rPr>
        <w:t>крайнодесни, ксенофобски и евроскептични партии отбелязаха значителен подем в подкрепата си на проведените през последните месеци избори в различни държави като Полша, Испания, Германия, Австрия.</w:t>
      </w: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Спорно е доколко коректно е определението „бежанска” за тази криза, тъй като в това определение не би трябвало да се включват всички мигранти в Европа, а само тези от Сирия и може би Ирак. Така или иначе този термин се наложи в обществена употреба, а и едва ли би могло да се отрече фактът, че сигурността на личността в отделни райони или цели държави като Афганистан, Пакистан, Сомалия, Еритрея, Судан, Нигерия и Либия не е на особено високо ниво. Всъщност, идващите оттам мигранти може и да не са бежанци от военни действия, но бягат от преследвания и </w:t>
      </w:r>
      <w:r w:rsidRPr="00693321">
        <w:rPr>
          <w:rFonts w:ascii="Times New Roman" w:eastAsia="Times New Roman" w:hAnsi="Times New Roman" w:cs="Times New Roman"/>
          <w:sz w:val="24"/>
          <w:szCs w:val="24"/>
          <w:lang w:eastAsia="bg-BG"/>
        </w:rPr>
        <w:lastRenderedPageBreak/>
        <w:t xml:space="preserve">физическа заплаха поради политически или социално-икономически причини. Разбира се има и голямо количество мигранти по чисто икономически причини, привлечени от по-добрите и леки условия за живот. Не трябва да се изключва и възможността някои от мигрантите да са избрали Европа по чисто цивилизационни причини, т.е. тези хора предпочитат да живеят в условията на европейската културна регулация. В доклада обаче под бежанци се визира целият този преобладаващо мюсюлмански поток от хора. В крайна сметка всички тези мигранти „бягат” – </w:t>
      </w:r>
      <w:r w:rsidRPr="00693321">
        <w:rPr>
          <w:rFonts w:ascii="Times New Roman" w:eastAsia="Times New Roman" w:hAnsi="Times New Roman" w:cs="Times New Roman"/>
          <w:i/>
          <w:sz w:val="24"/>
          <w:szCs w:val="24"/>
          <w:lang w:eastAsia="bg-BG"/>
        </w:rPr>
        <w:t xml:space="preserve">едни </w:t>
      </w:r>
      <w:r w:rsidRPr="009F3B88">
        <w:rPr>
          <w:rFonts w:ascii="Times New Roman" w:eastAsia="Times New Roman" w:hAnsi="Times New Roman" w:cs="Times New Roman"/>
          <w:i/>
          <w:sz w:val="24"/>
          <w:szCs w:val="24"/>
          <w:lang w:eastAsia="bg-BG"/>
        </w:rPr>
        <w:t>от</w:t>
      </w:r>
      <w:r w:rsidRPr="009F3B88">
        <w:rPr>
          <w:rFonts w:ascii="Times New Roman" w:eastAsia="Times New Roman" w:hAnsi="Times New Roman" w:cs="Times New Roman"/>
          <w:sz w:val="24"/>
          <w:szCs w:val="24"/>
          <w:lang w:eastAsia="bg-BG"/>
        </w:rPr>
        <w:t xml:space="preserve"> </w:t>
      </w:r>
      <w:r w:rsidRPr="00693321">
        <w:rPr>
          <w:rFonts w:ascii="Times New Roman" w:eastAsia="Times New Roman" w:hAnsi="Times New Roman" w:cs="Times New Roman"/>
          <w:sz w:val="24"/>
          <w:szCs w:val="24"/>
          <w:lang w:eastAsia="bg-BG"/>
        </w:rPr>
        <w:t xml:space="preserve">нещо лошо и опасно, </w:t>
      </w:r>
      <w:r w:rsidRPr="00693321">
        <w:rPr>
          <w:rFonts w:ascii="Times New Roman" w:eastAsia="Times New Roman" w:hAnsi="Times New Roman" w:cs="Times New Roman"/>
          <w:i/>
          <w:sz w:val="24"/>
          <w:szCs w:val="24"/>
          <w:lang w:eastAsia="bg-BG"/>
        </w:rPr>
        <w:t xml:space="preserve">други </w:t>
      </w:r>
      <w:r w:rsidRPr="009F3B88">
        <w:rPr>
          <w:rFonts w:ascii="Times New Roman" w:eastAsia="Times New Roman" w:hAnsi="Times New Roman" w:cs="Times New Roman"/>
          <w:i/>
          <w:sz w:val="24"/>
          <w:szCs w:val="24"/>
          <w:lang w:eastAsia="bg-BG"/>
        </w:rPr>
        <w:t>към</w:t>
      </w:r>
      <w:r w:rsidRPr="00693321">
        <w:rPr>
          <w:rFonts w:ascii="Times New Roman" w:eastAsia="Times New Roman" w:hAnsi="Times New Roman" w:cs="Times New Roman"/>
          <w:b/>
          <w:sz w:val="24"/>
          <w:szCs w:val="24"/>
          <w:lang w:eastAsia="bg-BG"/>
        </w:rPr>
        <w:t xml:space="preserve"> </w:t>
      </w:r>
      <w:r w:rsidRPr="00693321">
        <w:rPr>
          <w:rFonts w:ascii="Times New Roman" w:eastAsia="Times New Roman" w:hAnsi="Times New Roman" w:cs="Times New Roman"/>
          <w:sz w:val="24"/>
          <w:szCs w:val="24"/>
          <w:lang w:eastAsia="bg-BG"/>
        </w:rPr>
        <w:t>нещо по-добро.</w:t>
      </w:r>
    </w:p>
    <w:p w:rsidR="009F3B88" w:rsidRDefault="003B0165" w:rsidP="009F3B88">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Разглежданата настоящата бежанска криза е част от наблюдавания през последните десетилетия миграционен поток към Западна Европа от </w:t>
      </w:r>
      <w:r w:rsidR="00A751F0">
        <w:rPr>
          <w:rFonts w:ascii="Times New Roman" w:eastAsia="Times New Roman" w:hAnsi="Times New Roman" w:cs="Times New Roman"/>
          <w:sz w:val="24"/>
          <w:szCs w:val="24"/>
          <w:lang w:eastAsia="bg-BG"/>
        </w:rPr>
        <w:t>Изток</w:t>
      </w:r>
      <w:r w:rsidRPr="00693321">
        <w:rPr>
          <w:rFonts w:ascii="Times New Roman" w:eastAsia="Times New Roman" w:hAnsi="Times New Roman" w:cs="Times New Roman"/>
          <w:sz w:val="24"/>
          <w:szCs w:val="24"/>
          <w:lang w:eastAsia="bg-BG"/>
        </w:rPr>
        <w:t xml:space="preserve"> и Юг на хора, търсещи по-добри условия за личностно развитие. Разбира се, такива миграционни потоци не са нищо ново в историята и принципите на тяхното поведение са добре изучени и описани от Ернст Равенщайн още в края на ХІХ в. [14,15] и Еверет Лий през 60-те го</w:t>
      </w:r>
      <w:r w:rsidR="009F3B88">
        <w:rPr>
          <w:rFonts w:ascii="Times New Roman" w:eastAsia="Times New Roman" w:hAnsi="Times New Roman" w:cs="Times New Roman"/>
          <w:sz w:val="24"/>
          <w:szCs w:val="24"/>
          <w:lang w:eastAsia="bg-BG"/>
        </w:rPr>
        <w:t>дини на ХХ в. [13]. Според тях:</w:t>
      </w:r>
    </w:p>
    <w:p w:rsid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мигрантите не мигрират по-далеч, отколкото трябва, за да се изпълнят целите си;</w:t>
      </w:r>
    </w:p>
    <w:p w:rsid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миграцията е повече на къси разстояния, отколкото на дълги;</w:t>
      </w:r>
    </w:p>
    <w:p w:rsid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 xml:space="preserve">целите на постоянните мигранти са градските зони, за разлика от сезонните мигранти, които работят в селскостопанските райони; </w:t>
      </w:r>
    </w:p>
    <w:p w:rsid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сред мигрантите на къси разстояния преобладават жени, докато мигрантите на дълг</w:t>
      </w:r>
      <w:r w:rsidR="009F3B88">
        <w:rPr>
          <w:rFonts w:ascii="Times New Roman" w:eastAsia="Times New Roman" w:hAnsi="Times New Roman" w:cs="Times New Roman"/>
          <w:sz w:val="24"/>
          <w:szCs w:val="24"/>
          <w:lang w:eastAsia="bg-BG"/>
        </w:rPr>
        <w:t xml:space="preserve">и разстояния са предимно мъже; </w:t>
      </w:r>
    </w:p>
    <w:p w:rsid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миграцията показва тенденция към увеличаване с развитието на търговият</w:t>
      </w:r>
      <w:r w:rsidR="009F3B88">
        <w:rPr>
          <w:rFonts w:ascii="Times New Roman" w:eastAsia="Times New Roman" w:hAnsi="Times New Roman" w:cs="Times New Roman"/>
          <w:sz w:val="24"/>
          <w:szCs w:val="24"/>
          <w:lang w:eastAsia="bg-BG"/>
        </w:rPr>
        <w:t>а и индустриалното производство</w:t>
      </w:r>
      <w:r w:rsidRPr="009F3B88">
        <w:rPr>
          <w:rFonts w:ascii="Times New Roman" w:eastAsia="Times New Roman" w:hAnsi="Times New Roman" w:cs="Times New Roman"/>
          <w:sz w:val="24"/>
          <w:szCs w:val="24"/>
          <w:lang w:eastAsia="bg-BG"/>
        </w:rPr>
        <w:t>;</w:t>
      </w:r>
    </w:p>
    <w:p w:rsid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ако липсват ограничения, количеството мигранти ще се увеличава години напред с течение на времето;</w:t>
      </w:r>
    </w:p>
    <w:p w:rsid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икономическите мотиви за миграция ще се засилват с течение на времето, защото икономическите разлики между развиващите се и развитите страни ще се увеличават;</w:t>
      </w:r>
    </w:p>
    <w:p w:rsidR="003B0165" w:rsidRP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масивната миграция към развитите страни ще съдържа все повече нискоквалифицирани мигранти.</w:t>
      </w: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Ако се сравнят тези принципи с основните характеристики на миграционния поток към Европа в актуалната бежанска криза се вижда, че има висока степен на съответствие. Всички тези мигранти се стремят да стигнат и да се установят в богатите държави от Западна Европа, които са привлекателен район в сравнение със страните, откъдето идват те. Европа е и най-близката дестинация за разлика от такива като САЩ, Канада, Австралия, Япония, Южна Корея. Мигрантите от Близкия </w:t>
      </w:r>
      <w:r w:rsidR="00A751F0">
        <w:rPr>
          <w:rFonts w:ascii="Times New Roman" w:eastAsia="Times New Roman" w:hAnsi="Times New Roman" w:cs="Times New Roman"/>
          <w:sz w:val="24"/>
          <w:szCs w:val="24"/>
          <w:lang w:eastAsia="bg-BG"/>
        </w:rPr>
        <w:t>изток</w:t>
      </w:r>
      <w:r w:rsidRPr="00693321">
        <w:rPr>
          <w:rFonts w:ascii="Times New Roman" w:eastAsia="Times New Roman" w:hAnsi="Times New Roman" w:cs="Times New Roman"/>
          <w:sz w:val="24"/>
          <w:szCs w:val="24"/>
          <w:lang w:eastAsia="bg-BG"/>
        </w:rPr>
        <w:t xml:space="preserve"> и Северна Африка твърде често са придружавани от жените и децата си в сравнение с преобладаващо мъжките мигрантски групи от Афганистан и Пакистан. Мигрантите се стремят да се заселват основно в градските зони, като желанието им е при възможност да напускат бежанските лагери и да се устройват за живот с помощта на свои близки и роднини, което показва намеренията им за трайно установяване в европейските държави. Статистиката в цифри от последните години показва, че миграционният поток се засилва, а не отслабва, но също така се установи, че предприетите в последните </w:t>
      </w:r>
      <w:r w:rsidRPr="00693321">
        <w:rPr>
          <w:rFonts w:ascii="Times New Roman" w:eastAsia="Times New Roman" w:hAnsi="Times New Roman" w:cs="Times New Roman"/>
          <w:sz w:val="24"/>
          <w:szCs w:val="24"/>
          <w:lang w:eastAsia="bg-BG"/>
        </w:rPr>
        <w:lastRenderedPageBreak/>
        <w:t>месеци целенасочени и строги мерки за ограничаването му дават ефикасни резултати. В резултат се появи дори информация, че бежанци от Сирия вече се опитват да търсят пътища към богатите страни в Източна Азия, а е вероятно при дълготрайно и ефикасно „затваряне” на пътищата към Европа да потърсят по-масово пътища отвъд Атлантическия океан, не само към САЩ и Канада, но и към държави в Латинска Америка, като Аржентина например.</w:t>
      </w: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Възниква тогава въпросът: защо след като мигриращите потоци в рамките на разглежданата бежанска криза се подчиняват на добре познати и отдавна описани закономерности (т.е. няма основания за нещо „непознато”, което да буди страх), както и „предписаните” мерки срещу това явление дават резултат, в европейските страни се появиха толкова негативни реакции? Сред обясненията за това може да се изброят:</w:t>
      </w:r>
    </w:p>
    <w:p w:rsid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изключително високият интензитет на този миграционния поток, който постави под изключително напрежение имигрантските и социални структури в европейските държави;</w:t>
      </w:r>
    </w:p>
    <w:p w:rsid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неговата неконтролируемост с познатите и налични методи и средства;</w:t>
      </w:r>
    </w:p>
    <w:p w:rsidR="003B0165" w:rsidRP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усещането, а и появилите се факти, че този значим мигрантски поток е в известна степен манипулиран от скрити политически и спекулативни интереси във и извън Европа.</w:t>
      </w:r>
    </w:p>
    <w:p w:rsidR="009F3B88" w:rsidRDefault="003B0165" w:rsidP="009F3B88">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Най-вярното и едромащабно обяснение обаче може би си остава цивилизационното. Ето защо европейската цивилизация в лицето на европейските народи (в т.ч. тяхното най-значимо политическо представителство – структурите на Европейския съюз) реагират толкова значимо и то преди всичко в негативен план (има</w:t>
      </w:r>
      <w:r w:rsidR="003305D5" w:rsidRPr="00693321">
        <w:rPr>
          <w:rFonts w:ascii="Times New Roman" w:eastAsia="Times New Roman" w:hAnsi="Times New Roman" w:cs="Times New Roman"/>
          <w:sz w:val="24"/>
          <w:szCs w:val="24"/>
          <w:lang w:eastAsia="bg-BG"/>
        </w:rPr>
        <w:t>,</w:t>
      </w:r>
      <w:r w:rsidRPr="00693321">
        <w:rPr>
          <w:rFonts w:ascii="Times New Roman" w:eastAsia="Times New Roman" w:hAnsi="Times New Roman" w:cs="Times New Roman"/>
          <w:sz w:val="24"/>
          <w:szCs w:val="24"/>
          <w:lang w:eastAsia="bg-BG"/>
        </w:rPr>
        <w:t xml:space="preserve"> разбира се</w:t>
      </w:r>
      <w:r w:rsidR="003305D5" w:rsidRPr="00693321">
        <w:rPr>
          <w:rFonts w:ascii="Times New Roman" w:eastAsia="Times New Roman" w:hAnsi="Times New Roman" w:cs="Times New Roman"/>
          <w:sz w:val="24"/>
          <w:szCs w:val="24"/>
          <w:lang w:eastAsia="bg-BG"/>
        </w:rPr>
        <w:t>,</w:t>
      </w:r>
      <w:r w:rsidRPr="00693321">
        <w:rPr>
          <w:rFonts w:ascii="Times New Roman" w:eastAsia="Times New Roman" w:hAnsi="Times New Roman" w:cs="Times New Roman"/>
          <w:sz w:val="24"/>
          <w:szCs w:val="24"/>
          <w:lang w:eastAsia="bg-BG"/>
        </w:rPr>
        <w:t xml:space="preserve"> и подкрепящи мигрантите организации и структури). Няколко явления, съпровождащи или налични в миграционния, предимно мюсюлмански поток, засягат дълбоко някои основополагащи цивилизационни характеристики на коренното </w:t>
      </w:r>
      <w:r w:rsidR="009F3B88">
        <w:rPr>
          <w:rFonts w:ascii="Times New Roman" w:eastAsia="Times New Roman" w:hAnsi="Times New Roman" w:cs="Times New Roman"/>
          <w:sz w:val="24"/>
          <w:szCs w:val="24"/>
          <w:lang w:eastAsia="bg-BG"/>
        </w:rPr>
        <w:t>европейско население, а именно:</w:t>
      </w:r>
    </w:p>
    <w:p w:rsid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флагрантното погазване на закона, от гледна точка на начина на преминаване на границите от мигрантите – масово и без да се зачитат гранични правила и гранични пунктове за преминаване;</w:t>
      </w:r>
    </w:p>
    <w:p w:rsid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неравноправното отношението към статута на жената и нейната свобода за изява;</w:t>
      </w:r>
    </w:p>
    <w:p w:rsid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използването на статута на децата при постигане на миграционните цели, в т.ч. и невъзприеманата от европееца житейска философия, че децата са източник на блага и привилегии;</w:t>
      </w:r>
    </w:p>
    <w:p w:rsid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водещата роля на религията като начин на живот и политическа доктрина;</w:t>
      </w:r>
    </w:p>
    <w:p w:rsid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неасимилиращите се и капсулиращи се вече трето поколение имигрантски мюсюлмански общности, налични във френските, белгийските и в други европейски държави градове;</w:t>
      </w:r>
    </w:p>
    <w:p w:rsidR="003B0165" w:rsidRP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терористичните ислямистки актове, както и нецивилизованите от европейска гледна точка действия, които извършва Ислямска държава в Сирия и Ирак.</w:t>
      </w: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Всъщност, европейците в параметрите на настоящата бежанска криза и съпровождащите я явления някак си по-осезаемо разбраха това, което С. Хънтингтън е написал още през 1996 г., а именно, че Западната цивилизация (по неговата </w:t>
      </w:r>
      <w:r w:rsidRPr="00693321">
        <w:rPr>
          <w:rFonts w:ascii="Times New Roman" w:eastAsia="Times New Roman" w:hAnsi="Times New Roman" w:cs="Times New Roman"/>
          <w:sz w:val="24"/>
          <w:szCs w:val="24"/>
          <w:lang w:eastAsia="bg-BG"/>
        </w:rPr>
        <w:lastRenderedPageBreak/>
        <w:t xml:space="preserve">класификация), която от началото на ХХ в. е в упадък, се намира в квазивойна с Ислямската цивилизация, която е в демографски и културно-религиозен подем [11]. </w:t>
      </w: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Книгата на Хънтингтън „Сблъсъкът на цивилизациите” се превежда в труда „Изцелението на Европа” от 1991 г. на холандския културфилософ и социолог Хари Салман като „Битката на културите”, в което разбира се като цяло няма противоречие, ако се изходи от френските или англосаксонски схващания за тъждествеността между понятията цивилизация и култура. Според схващанията обаче в Германия (а оттам донякъде и в Полша и Русия) цивилизацията е преди всичко с материално съдържание, а културата – с духовно [8]. В такъв случай са разбираеми и разликите в отношението към този епизод (настоящата бежанска криза) в рамките на цивилизационния сблъсък, както и подходите за решаване и действие. Оценяваните като непремерени първоначални действия на Германия и нейния политически елит в лицето на канцлера Ангела Меркел относно потока мигранти </w:t>
      </w:r>
      <w:r w:rsidR="006E4A2C" w:rsidRPr="00693321">
        <w:rPr>
          <w:rFonts w:ascii="Times New Roman" w:eastAsia="Times New Roman" w:hAnsi="Times New Roman" w:cs="Times New Roman"/>
          <w:sz w:val="24"/>
          <w:szCs w:val="24"/>
          <w:lang w:eastAsia="bg-BG"/>
        </w:rPr>
        <w:t>от юго</w:t>
      </w:r>
      <w:r w:rsidR="00A751F0">
        <w:rPr>
          <w:rFonts w:ascii="Times New Roman" w:eastAsia="Times New Roman" w:hAnsi="Times New Roman" w:cs="Times New Roman"/>
          <w:sz w:val="24"/>
          <w:szCs w:val="24"/>
          <w:lang w:eastAsia="bg-BG"/>
        </w:rPr>
        <w:t>изток</w:t>
      </w:r>
      <w:r w:rsidR="006E4A2C" w:rsidRPr="00693321">
        <w:rPr>
          <w:rFonts w:ascii="Times New Roman" w:eastAsia="Times New Roman" w:hAnsi="Times New Roman" w:cs="Times New Roman"/>
          <w:sz w:val="24"/>
          <w:szCs w:val="24"/>
          <w:lang w:eastAsia="bg-BG"/>
        </w:rPr>
        <w:t xml:space="preserve"> (от Турция през т.нар. </w:t>
      </w:r>
      <w:r w:rsidRPr="00693321">
        <w:rPr>
          <w:rFonts w:ascii="Times New Roman" w:eastAsia="Times New Roman" w:hAnsi="Times New Roman" w:cs="Times New Roman"/>
          <w:sz w:val="24"/>
          <w:szCs w:val="24"/>
          <w:lang w:eastAsia="bg-BG"/>
        </w:rPr>
        <w:t>Балкански път) всъщност имат своето обяснение в това, че част от германския елит, особено икономическият, възприема мигрантите като необходима и евтина работна ръка за „работилницата на Европа” и по този начин прагматично разглежда кризата в нейния материално-цивилизационен аспект, но не и като източник на културни сблъсъци. Произтеклите обаче в Кьолн поругавания срещу празнуващи в новогодишната нощ германски жени, както и доказаната обвързаност на някои от бежанците със структури на Ислямска държава и с терористичните актове в Париж и Брюксел, обърнаха до значима степен в негативна посока отношението на консервативния среден германец към бежанците, а като резултат последваха изборни успехи на крайнодясната и ксенофобска партия „Алтернатива за Германия”.</w:t>
      </w: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Настоящата бежанска криза в Европа, освен като епизод от мигрантския процес на преместването на големи маси от хора от Юг и </w:t>
      </w:r>
      <w:r w:rsidR="00A751F0">
        <w:rPr>
          <w:rFonts w:ascii="Times New Roman" w:eastAsia="Times New Roman" w:hAnsi="Times New Roman" w:cs="Times New Roman"/>
          <w:sz w:val="24"/>
          <w:szCs w:val="24"/>
          <w:lang w:eastAsia="bg-BG"/>
        </w:rPr>
        <w:t>Изток</w:t>
      </w:r>
      <w:r w:rsidRPr="00693321">
        <w:rPr>
          <w:rFonts w:ascii="Times New Roman" w:eastAsia="Times New Roman" w:hAnsi="Times New Roman" w:cs="Times New Roman"/>
          <w:sz w:val="24"/>
          <w:szCs w:val="24"/>
          <w:lang w:eastAsia="bg-BG"/>
        </w:rPr>
        <w:t xml:space="preserve"> към благоденстваща Европа, може да се разглежда и като епизод от сблъсъка между европейската и ислямска цивилизация, протичащ през последните десетилетия. Освен това, реакциите в Европа на тази бежанска криза може да се приемат като прояви на криза на европейската идентичност, която се намира в ситуация на агресивни опити за нейното ерозиране. В този смисъл актуалната бежанска криза може да бъде сведена до проблематиката на социеталната сигурност и сигурността на европейската цивилизационна идентичност - както твърди Д. Йончев [5]: „Напълно е основателно да се търси връзка между сигурността на общността и нейната идентичност и култура”.</w:t>
      </w: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Цивилизациите не винаги са в сблъсък помежду си, но между тях постоянно протичат процеси на взаимна обмяна – на хора, стоки, капитали, идеи, знания. Освен това те сами по себе си представляват сложни, отворени, нелинейни системи (СОНС), каквито са и големите социални системи [3,6]. В този смисъл съществува логика за търсене на обяснения и решения на бежанската криза като един обменен процес между две големи СОНС. За тази цел е особено подходящо да се приложи синергетичната парадигма в областта на науката за сигурността. Цивилизациите обменят повече или по-малко помежду си хора, стоки, капитали, идеи, знания т.е. най-общо казано от гледна точка на социофизиката обменят ентропия или негентропия. Оценяването на ролята на ентропията относно продължителността на съществуване на различните цивилизации (т.е. за тяхното оцеляване и съответно сигурност) е оценено макар и доста </w:t>
      </w:r>
      <w:r w:rsidRPr="00693321">
        <w:rPr>
          <w:rFonts w:ascii="Times New Roman" w:eastAsia="Times New Roman" w:hAnsi="Times New Roman" w:cs="Times New Roman"/>
          <w:sz w:val="24"/>
          <w:szCs w:val="24"/>
          <w:lang w:eastAsia="bg-BG"/>
        </w:rPr>
        <w:lastRenderedPageBreak/>
        <w:t>епизодично от Фернан Бродел в неговата „Граматика на цивилизациите” [1]. Всъщност, дори само ако се позовем на постановката, че цивилизационните характеристики (обичаи, норми, ценности, идеи, знания) идват от миналото и хвърлят мостове към бъдещето, попадаме в света на синергетиката, която постулира, че настоящето не е само резултат от миналото, но то се „влече” и от бъдещето, т.е. от онези атрактори в битието на колективното съзнание, които са възможни да привлекат траекторията на настоящето.</w:t>
      </w: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Какво представлява многолюдният, на пръв поглед хаотичен, поток от хора-мигранти, насочил се към Европа – тълпа (хаос) от биологични тела, но и самосъзнание (в т.ч. традиции, знания, идеи), както и носените от бежанците, макар и не многобройни, вещи и пари? Целият този „неподреден” в голяма степен поток може да се приеме като ентропия, насочила се към подредения европейски свят. Полезна или вредна е тя?</w:t>
      </w: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Всяка цивилизация като една СОНС, но едновременно с това и като една колективно осъзната и самоорганизираща се система, е в постоянен процес на самообновление. За тази цел освен собствен ресурс тя би трябвало на един или друг етап от своето развитие да ползва такъв и от други цивилизации, тъй като в противен случай ще достигне до своето отмиране - било в резултат на регресия и несправяне с предизвикателствата пред нея, било поради прекаленото й „подреждане”. Последното е в унисон с твърдението на руския учен Лев Гумильов [12], че „...ако неживата материя е подчинена на закона за нарастване на ентропията, то живата материя има и антиетропийни свойства”. Сигурността на социалните групи, в т.ч. и на цивилизациите, би трябвало да се поддържа в рамките на т.н. долен и горен праг на сигурността [10]. Европейската цивилизация определено не се намира близо до долния праг на сигурността си, но тя е опасно близо да горния праг. Цивилизация, която е успяла да преодолее в много висока степен опасността от вътрешно</w:t>
      </w:r>
      <w:r w:rsidR="00406931">
        <w:rPr>
          <w:rFonts w:ascii="Times New Roman" w:eastAsia="Times New Roman" w:hAnsi="Times New Roman" w:cs="Times New Roman"/>
          <w:sz w:val="24"/>
          <w:szCs w:val="24"/>
          <w:lang w:eastAsia="bg-BG"/>
        </w:rPr>
        <w:t>-</w:t>
      </w:r>
      <w:r w:rsidRPr="00693321">
        <w:rPr>
          <w:rFonts w:ascii="Times New Roman" w:eastAsia="Times New Roman" w:hAnsi="Times New Roman" w:cs="Times New Roman"/>
          <w:sz w:val="24"/>
          <w:szCs w:val="24"/>
          <w:lang w:eastAsia="bg-BG"/>
        </w:rPr>
        <w:t xml:space="preserve">цивилизационни въоръжени сблъсъци и е осигурила извънредно висок жизнен стандарт и възможности за личностно развитие на своите членове, определено достига до опасно високи стойности на сигурността, които могат да предизвикат нейния саморазпад [6,10]. В този смисъл ентропийният по своя характер бежански поток може да има своите положителни последици за европейската цивилизация и да я отдалечи от горния праг на сигурността. Въпросът е обаче доколко тази ентропия е свободна (позитивна), като се има предвид че социалните СОНС се „хранят” със свободна ентропия, а отделят преработена (несвободна) ентропия [10]. </w:t>
      </w: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Може ли да се твърди, че съвкупността от хора в настоящия бежански поток представлява свободна ентропия, т.е. съвкупност от „относително свободни” елементи, които да могат да се вграждат по реда, правилата и динамиката на приемащата система/цивилизация? Отговорът е по-скоро не! Според Н. Слатински, при пренасяне на понятия и закономерности от физическите (неживите) към социалните (живите) системи трябва да се отчита, че освен физическата енергия те разполагат и с други видове енергия – интелектуална, нравствена, морална, психическа, телепатична и други [10]. Лев Гумильов смята, че в природата съществува етническо поле, подобно на електромагнитното и гравитационно, което се проявява не в индивидуалните реакции на отделните хора, а в колективната психология, въздействаща на индивида [12]. Ето </w:t>
      </w:r>
      <w:r w:rsidRPr="00693321">
        <w:rPr>
          <w:rFonts w:ascii="Times New Roman" w:eastAsia="Times New Roman" w:hAnsi="Times New Roman" w:cs="Times New Roman"/>
          <w:sz w:val="24"/>
          <w:szCs w:val="24"/>
          <w:lang w:eastAsia="bg-BG"/>
        </w:rPr>
        <w:lastRenderedPageBreak/>
        <w:t>защо придвижването и навлизането на такива големи колективи от еднородни и близки по семейни, расови, етнически и други подобни причини хора определено съвкупно не представляват свободна ентропия, а те са зависими културологично и цивилизационно от мрежите от хора и институции от местата откъдето тръгват. По тези мрежи, както и по мрежите, които бежанците съставляват в потока си, а също и след установяването си, протича въздействие върху приемащата ги цивилизация от изпращащата ги цивилизационна общност [3]. В някои случаи това въздействие може да е положително или поне невраждебно. При мюсюлманските общности обаче това въздействие определено е враждебно. Техните имигрантски общности се капсулират и гетоизират в рамките на приемащата ги християнска европейска цивилизация, като съхраняват и развиват своята мюсюлманска култура, за което съдействат голям брой техни религиозно-социални организации, финансирани от ислямските страни. В крайна сметка в СОНС на европейската цивилизация възникват мюсюлмански локализации, които дифузират на микрон</w:t>
      </w:r>
      <w:r w:rsidR="006E4A2C" w:rsidRPr="00693321">
        <w:rPr>
          <w:rFonts w:ascii="Times New Roman" w:eastAsia="Times New Roman" w:hAnsi="Times New Roman" w:cs="Times New Roman"/>
          <w:sz w:val="24"/>
          <w:szCs w:val="24"/>
          <w:lang w:eastAsia="bg-BG"/>
        </w:rPr>
        <w:t>иво структури, които са несинхро</w:t>
      </w:r>
      <w:r w:rsidRPr="00693321">
        <w:rPr>
          <w:rFonts w:ascii="Times New Roman" w:eastAsia="Times New Roman" w:hAnsi="Times New Roman" w:cs="Times New Roman"/>
          <w:sz w:val="24"/>
          <w:szCs w:val="24"/>
          <w:lang w:eastAsia="bg-BG"/>
        </w:rPr>
        <w:t>низирани с динамиката и правилата на функциониране на структурите на макро- и меганиво. В определен момент тази несинхронизираност на функционирането на структурите на микро-, макро- и меганиво може да доведе до критичен момент системата - европейската цивилизация, и в резултат на надпрагови флуктуации, макар и на микрониво, да я изправят пред т.н. бифуркационна точка, в която тя ще излезе от настоящия си атрактор и ще премине в друг допустим/възможен такъв. За такава предстояща възможност – бифурк</w:t>
      </w:r>
      <w:r w:rsidR="006E4A2C" w:rsidRPr="00693321">
        <w:rPr>
          <w:rFonts w:ascii="Times New Roman" w:eastAsia="Times New Roman" w:hAnsi="Times New Roman" w:cs="Times New Roman"/>
          <w:sz w:val="24"/>
          <w:szCs w:val="24"/>
          <w:lang w:eastAsia="bg-BG"/>
        </w:rPr>
        <w:t>а</w:t>
      </w:r>
      <w:r w:rsidRPr="00693321">
        <w:rPr>
          <w:rFonts w:ascii="Times New Roman" w:eastAsia="Times New Roman" w:hAnsi="Times New Roman" w:cs="Times New Roman"/>
          <w:sz w:val="24"/>
          <w:szCs w:val="24"/>
          <w:lang w:eastAsia="bg-BG"/>
        </w:rPr>
        <w:t>ция, вследствие на протичащите множество вътрешни за ЕС кризи, пише и В. Проданов в своя аналитична статия [7], в която се предвиждат 5 бъдещи сценария за ЕС – от „повече Евросъюз” до „разпад на ЕС”. Определено съществуват основания за твърдението, че ЕС стои в неравновесна позиция пред необходимостта да формулира и избере бъдещ атрактор на своята цивилизационна траектория. И бежанската криза може да се яви надпраговата флуктуация, която да задейства процеса, доколкото тя засяга фундаменталните ценности на европейската цивилизация.</w:t>
      </w: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Проблемът за сигурността на идентичността на европейската цивилизация в сблъсъка й с ислямската цивилизация всъщност се свежда до елиминиране на мрежово предаваните негативни въздействия от откритите или скрити центрове за въздействия в ислямските държави. Решението в това отношение, според труда „Социална динамика без формули” на Витанов/Панчев/Димитрова е унищожаването на т. нар. „предавателна мрежа”, т.е. решението е властово - то трябва да включва прилагането както на твърда, така и на мека власт [3]. Несъмнено решението на кризата на цивилизационната идентичност засяга преформатирането на културните параметри на имигрантските мюсюлмански общности в Европа, за което трябва да се прилага т.н. мека власт, „използваща културата и особено идеологията за промяна на поведението на агента, върху когото се упражнява властта” [3]. Меката власт обаче е ефективна само когато зад нея стои авторитетът на твърдата власт. Последното означава, че прилагането на репресивните мерки на властта в европейските държави спрямо мюсюлманските мрежови организации е наложително и неизбежно. Също така е наложително да се признае провалът на идеята за мултикултурализъм в една цивилизационна общност - една цивилизация може да има субцивилизации, но една от тях трябва да е доминираща [3]. За да бъдат успешно разформировани ислямските предавателни мрежи и хората, </w:t>
      </w:r>
      <w:r w:rsidRPr="00693321">
        <w:rPr>
          <w:rFonts w:ascii="Times New Roman" w:eastAsia="Times New Roman" w:hAnsi="Times New Roman" w:cs="Times New Roman"/>
          <w:sz w:val="24"/>
          <w:szCs w:val="24"/>
          <w:lang w:eastAsia="bg-BG"/>
        </w:rPr>
        <w:lastRenderedPageBreak/>
        <w:t>участващи в тях да станат свободни агенти, които да се интегрират реално и успешно в структурите на приемащата ги европейска цивилизация, то ще трябва да се трансформират в известна степен нормативните постановки в ЕС относно индивидуалните и колективни права.</w:t>
      </w: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Върху освободените в максимално възможната степен мигранти от въздействия и контрол на определени интереси в държавите им на произход ще трябва да се наложат чрез т.н. мека власт културните регулации на приемащата ги цивилизация. Това изисква активизиране, в това число и с помощта на държавните институции, на редица социални и образователни организации. Особена роля обаче трябва да изпълняват традиционните религиозни европейски институции, т.е. религията (християнската) ще трябва да засили своята роля в европейското обществото, като това трябва да стане не под водещата роля на догмата, а чрез водещата роля на хуманните принципи [3].</w:t>
      </w: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Наложително е прилагането на комбинирано (за да е по-ефикасно) въздействие на твърдата и меката власт в рамките на модерното европейско общество [9], което трябва да доведе до включването на мюсюлманските емигранти в социалната мрежа от групи и институции на приемащото ги европейско общество. За тази цел европейските държави ще трябва да разполагат с ефективна, йерархично изградена твърда власт в лицето на системите за колективна отбрана, национална сигурност и обществен ред. Същевременно, меката власт трябва да е по-скоро мрежово изградена, т.е както счита Н. Слатински по отношение на мрежовите заплахи - с „...мрежова архитектура с минимално необходима йерархия и с максимално адаптивна конфигурация, в която да се набляга предимно на консолидацията, както и на координацията и децентрализацията, за сметка на командването и централизацията”, тъй като „ако противникът е с променлива геометрия и институциите, с които ще се изправим срещу него, трябва да бъдат с такава геометрия” [9]. Все пак и за консолидацията, и за организацията на меката власт, необходима за културното преформатиране на мигрантите, би била наложителна известна държавна намеса, изразяваща се в управление на културата (въпреки някои спорове в това отношение). Така както твърди руският социален културолог Б. Ерасов: „Намесата на правителствените органи в работата на културните организации и групи често е необходима, тъй като без правителствена поддръжка те не биха могли да понесат затрудненията от различен характер (не само финансови, но и юридически, политически и т.н.) и е възможно да престанат да съществуват” [4].</w:t>
      </w: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В заключение може да се приеме, че само комбинираното прилагане в йерархично-мрежови порядък на твърдата и мека власт от страна на европейските държави може да превърне потоците от мигранти от настоящата бежанска криза, а и въобще, в позитивен фактор за бъдещото развитие на европейската цивилизация.</w:t>
      </w:r>
    </w:p>
    <w:p w:rsidR="00680B64" w:rsidRPr="00693321" w:rsidRDefault="00680B64" w:rsidP="006C3435">
      <w:pPr>
        <w:spacing w:line="276" w:lineRule="auto"/>
        <w:ind w:firstLine="709"/>
        <w:jc w:val="both"/>
        <w:rPr>
          <w:rFonts w:ascii="Times New Roman" w:eastAsia="Times New Roman" w:hAnsi="Times New Roman" w:cs="Times New Roman"/>
          <w:sz w:val="24"/>
          <w:szCs w:val="24"/>
          <w:lang w:eastAsia="bg-BG"/>
        </w:rPr>
      </w:pP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 </w:t>
      </w:r>
    </w:p>
    <w:p w:rsidR="003B0165" w:rsidRPr="00E77BCA" w:rsidRDefault="00680B64" w:rsidP="006C3435">
      <w:pPr>
        <w:spacing w:line="276" w:lineRule="auto"/>
        <w:ind w:left="284" w:hanging="284"/>
        <w:jc w:val="both"/>
        <w:rPr>
          <w:rFonts w:ascii="Times New Roman" w:eastAsia="Times New Roman" w:hAnsi="Times New Roman" w:cs="Times New Roman"/>
          <w:b/>
          <w:i/>
          <w:sz w:val="24"/>
          <w:szCs w:val="24"/>
          <w:lang w:eastAsia="bg-BG"/>
        </w:rPr>
      </w:pPr>
      <w:r w:rsidRPr="00E77BCA">
        <w:rPr>
          <w:rFonts w:ascii="Times New Roman" w:eastAsia="Times New Roman" w:hAnsi="Times New Roman" w:cs="Times New Roman"/>
          <w:b/>
          <w:i/>
          <w:sz w:val="24"/>
          <w:szCs w:val="24"/>
          <w:lang w:eastAsia="bg-BG"/>
        </w:rPr>
        <w:t>Използвана литература</w:t>
      </w:r>
      <w:r w:rsidR="003B0165" w:rsidRPr="00E77BCA">
        <w:rPr>
          <w:rFonts w:ascii="Times New Roman" w:eastAsia="Times New Roman" w:hAnsi="Times New Roman" w:cs="Times New Roman"/>
          <w:b/>
          <w:i/>
          <w:sz w:val="24"/>
          <w:szCs w:val="24"/>
          <w:lang w:eastAsia="bg-BG"/>
        </w:rPr>
        <w:t>:</w:t>
      </w:r>
    </w:p>
    <w:p w:rsidR="003B0165" w:rsidRPr="00E77BCA" w:rsidRDefault="003B0165" w:rsidP="006C3435">
      <w:pPr>
        <w:numPr>
          <w:ilvl w:val="0"/>
          <w:numId w:val="23"/>
        </w:numPr>
        <w:spacing w:line="276" w:lineRule="auto"/>
        <w:ind w:left="284" w:hanging="284"/>
        <w:contextualSpacing/>
        <w:rPr>
          <w:rFonts w:ascii="Times New Roman" w:eastAsia="Times New Roman" w:hAnsi="Times New Roman" w:cs="Times New Roman"/>
          <w:bCs/>
          <w:i/>
          <w:sz w:val="20"/>
          <w:szCs w:val="20"/>
          <w:lang w:eastAsia="bg-BG"/>
        </w:rPr>
      </w:pPr>
      <w:r w:rsidRPr="00E77BCA">
        <w:rPr>
          <w:rFonts w:ascii="Times New Roman" w:eastAsia="Times New Roman" w:hAnsi="Times New Roman" w:cs="Times New Roman"/>
          <w:bCs/>
          <w:i/>
          <w:sz w:val="20"/>
          <w:szCs w:val="20"/>
          <w:lang w:eastAsia="bg-BG"/>
        </w:rPr>
        <w:t>Бродел, Ф., Граматика на цивилизациите, ”</w:t>
      </w:r>
      <w:r w:rsidR="00A751F0">
        <w:rPr>
          <w:rFonts w:ascii="Times New Roman" w:eastAsia="Times New Roman" w:hAnsi="Times New Roman" w:cs="Times New Roman"/>
          <w:bCs/>
          <w:i/>
          <w:sz w:val="20"/>
          <w:szCs w:val="20"/>
          <w:lang w:eastAsia="bg-BG"/>
        </w:rPr>
        <w:t>Изток</w:t>
      </w:r>
      <w:r w:rsidRPr="00E77BCA">
        <w:rPr>
          <w:rFonts w:ascii="Times New Roman" w:eastAsia="Times New Roman" w:hAnsi="Times New Roman" w:cs="Times New Roman"/>
          <w:bCs/>
          <w:i/>
          <w:sz w:val="20"/>
          <w:szCs w:val="20"/>
          <w:lang w:eastAsia="bg-BG"/>
        </w:rPr>
        <w:t>-Запад”, С., 2014 .</w:t>
      </w:r>
    </w:p>
    <w:p w:rsidR="003B0165" w:rsidRPr="00E77BCA" w:rsidRDefault="003B0165" w:rsidP="006C3435">
      <w:pPr>
        <w:numPr>
          <w:ilvl w:val="0"/>
          <w:numId w:val="23"/>
        </w:numPr>
        <w:spacing w:line="276" w:lineRule="auto"/>
        <w:ind w:left="284" w:hanging="284"/>
        <w:rPr>
          <w:rFonts w:ascii="Times New Roman" w:eastAsia="Times New Roman" w:hAnsi="Times New Roman" w:cs="Times New Roman"/>
          <w:i/>
          <w:sz w:val="20"/>
          <w:szCs w:val="20"/>
          <w:lang w:eastAsia="bg-BG"/>
        </w:rPr>
      </w:pPr>
      <w:r w:rsidRPr="00E77BCA">
        <w:rPr>
          <w:rFonts w:ascii="Times New Roman" w:eastAsia="Times New Roman" w:hAnsi="Times New Roman" w:cs="Times New Roman"/>
          <w:i/>
          <w:sz w:val="20"/>
          <w:szCs w:val="20"/>
          <w:lang w:eastAsia="bg-BG"/>
        </w:rPr>
        <w:t>Витанов, Н., Ст. Панчев, Зл. Димитрова, Популационна динамика и национална сигурност, АИ „Марин Дринов”, С., 2005.</w:t>
      </w:r>
    </w:p>
    <w:p w:rsidR="003B0165" w:rsidRPr="00E77BCA" w:rsidRDefault="003B0165" w:rsidP="006C3435">
      <w:pPr>
        <w:numPr>
          <w:ilvl w:val="0"/>
          <w:numId w:val="23"/>
        </w:numPr>
        <w:spacing w:line="276" w:lineRule="auto"/>
        <w:ind w:left="284" w:hanging="284"/>
        <w:rPr>
          <w:rFonts w:ascii="Times New Roman" w:eastAsia="Times New Roman" w:hAnsi="Times New Roman" w:cs="Times New Roman"/>
          <w:i/>
          <w:sz w:val="20"/>
          <w:szCs w:val="20"/>
          <w:lang w:eastAsia="bg-BG"/>
        </w:rPr>
      </w:pPr>
      <w:r w:rsidRPr="00E77BCA">
        <w:rPr>
          <w:rFonts w:ascii="Times New Roman" w:eastAsia="Times New Roman" w:hAnsi="Times New Roman" w:cs="Times New Roman"/>
          <w:i/>
          <w:sz w:val="20"/>
          <w:szCs w:val="20"/>
          <w:lang w:eastAsia="bg-BG"/>
        </w:rPr>
        <w:lastRenderedPageBreak/>
        <w:t>Витанов, Н., Ст. Панчев, Зл. Димитрова, Социална динамика без формули, АИ „Марин Дринов”, С., 2008.</w:t>
      </w:r>
    </w:p>
    <w:p w:rsidR="003B0165" w:rsidRPr="00E77BCA" w:rsidRDefault="003B0165" w:rsidP="006C3435">
      <w:pPr>
        <w:numPr>
          <w:ilvl w:val="0"/>
          <w:numId w:val="23"/>
        </w:numPr>
        <w:spacing w:line="276" w:lineRule="auto"/>
        <w:ind w:left="284" w:hanging="284"/>
        <w:contextualSpacing/>
        <w:rPr>
          <w:rFonts w:ascii="Times New Roman" w:eastAsia="Times New Roman" w:hAnsi="Times New Roman" w:cs="Times New Roman"/>
          <w:i/>
          <w:sz w:val="20"/>
          <w:szCs w:val="20"/>
          <w:lang w:eastAsia="bg-BG"/>
        </w:rPr>
      </w:pPr>
      <w:r w:rsidRPr="00E77BCA">
        <w:rPr>
          <w:rFonts w:ascii="Times New Roman" w:eastAsia="Times New Roman" w:hAnsi="Times New Roman" w:cs="Times New Roman"/>
          <w:i/>
          <w:sz w:val="20"/>
          <w:szCs w:val="20"/>
          <w:lang w:eastAsia="bg-BG"/>
        </w:rPr>
        <w:t>Ерасов, Б., Социална културология, Издателство „Идея”, С., 1997.</w:t>
      </w:r>
    </w:p>
    <w:p w:rsidR="003B0165" w:rsidRPr="00E77BCA" w:rsidRDefault="003B0165" w:rsidP="006C3435">
      <w:pPr>
        <w:numPr>
          <w:ilvl w:val="0"/>
          <w:numId w:val="23"/>
        </w:numPr>
        <w:spacing w:line="276" w:lineRule="auto"/>
        <w:ind w:left="284" w:hanging="284"/>
        <w:rPr>
          <w:rFonts w:ascii="Times New Roman" w:eastAsia="Times New Roman" w:hAnsi="Times New Roman" w:cs="Times New Roman"/>
          <w:i/>
          <w:sz w:val="20"/>
          <w:szCs w:val="20"/>
          <w:lang w:eastAsia="bg-BG"/>
        </w:rPr>
      </w:pPr>
      <w:r w:rsidRPr="00E77BCA">
        <w:rPr>
          <w:rFonts w:ascii="Times New Roman" w:eastAsia="Times New Roman" w:hAnsi="Times New Roman" w:cs="Times New Roman"/>
          <w:i/>
          <w:sz w:val="20"/>
          <w:szCs w:val="20"/>
          <w:lang w:eastAsia="bg-BG"/>
        </w:rPr>
        <w:t>Йончев, Д., В търсене на сигурността. Сигурността в концепцията на присъствието, „</w:t>
      </w:r>
      <w:r w:rsidR="00A751F0">
        <w:rPr>
          <w:rFonts w:ascii="Times New Roman" w:eastAsia="Times New Roman" w:hAnsi="Times New Roman" w:cs="Times New Roman"/>
          <w:i/>
          <w:sz w:val="20"/>
          <w:szCs w:val="20"/>
          <w:lang w:eastAsia="bg-BG"/>
        </w:rPr>
        <w:t>Изток</w:t>
      </w:r>
      <w:r w:rsidRPr="00E77BCA">
        <w:rPr>
          <w:rFonts w:ascii="Times New Roman" w:eastAsia="Times New Roman" w:hAnsi="Times New Roman" w:cs="Times New Roman"/>
          <w:i/>
          <w:sz w:val="20"/>
          <w:szCs w:val="20"/>
          <w:lang w:eastAsia="bg-BG"/>
        </w:rPr>
        <w:t>-Запад“, С., 2014.</w:t>
      </w:r>
    </w:p>
    <w:p w:rsidR="003B0165" w:rsidRPr="00E77BCA" w:rsidRDefault="003B0165" w:rsidP="006C3435">
      <w:pPr>
        <w:numPr>
          <w:ilvl w:val="0"/>
          <w:numId w:val="23"/>
        </w:numPr>
        <w:spacing w:line="276" w:lineRule="auto"/>
        <w:ind w:left="284" w:hanging="284"/>
        <w:contextualSpacing/>
        <w:rPr>
          <w:rFonts w:ascii="Times New Roman" w:eastAsia="Times New Roman" w:hAnsi="Times New Roman" w:cs="Times New Roman"/>
          <w:i/>
          <w:sz w:val="20"/>
          <w:szCs w:val="20"/>
          <w:lang w:eastAsia="bg-BG"/>
        </w:rPr>
      </w:pPr>
      <w:r w:rsidRPr="00E77BCA">
        <w:rPr>
          <w:rFonts w:ascii="Times New Roman" w:eastAsia="Times New Roman" w:hAnsi="Times New Roman" w:cs="Times New Roman"/>
          <w:i/>
          <w:sz w:val="20"/>
          <w:szCs w:val="20"/>
          <w:lang w:eastAsia="bg-BG"/>
        </w:rPr>
        <w:t>Нинов, М., Синергетични аспекти на ефикасността на системата за национална сигурност, сп. „Военен журнал“, С., бр.2/2015.</w:t>
      </w:r>
    </w:p>
    <w:p w:rsidR="003B0165" w:rsidRPr="00E77BCA" w:rsidRDefault="003B0165" w:rsidP="006C3435">
      <w:pPr>
        <w:numPr>
          <w:ilvl w:val="0"/>
          <w:numId w:val="23"/>
        </w:numPr>
        <w:spacing w:line="276" w:lineRule="auto"/>
        <w:ind w:left="284" w:hanging="284"/>
        <w:rPr>
          <w:rFonts w:ascii="Times New Roman" w:eastAsia="Times New Roman" w:hAnsi="Times New Roman" w:cs="Times New Roman"/>
          <w:i/>
          <w:sz w:val="20"/>
          <w:szCs w:val="20"/>
          <w:lang w:eastAsia="bg-BG"/>
        </w:rPr>
      </w:pPr>
      <w:r w:rsidRPr="00E77BCA">
        <w:rPr>
          <w:rFonts w:ascii="Times New Roman" w:eastAsia="Times New Roman" w:hAnsi="Times New Roman" w:cs="Times New Roman"/>
          <w:i/>
          <w:sz w:val="20"/>
          <w:szCs w:val="20"/>
          <w:lang w:eastAsia="bg-BG"/>
        </w:rPr>
        <w:t>Проданов, В., Пет сценария за бъдещето на Европейския съюз, в. „Труд”, 11.05.2016 г.</w:t>
      </w:r>
    </w:p>
    <w:p w:rsidR="003B0165" w:rsidRPr="00E77BCA" w:rsidRDefault="003B0165" w:rsidP="006C3435">
      <w:pPr>
        <w:numPr>
          <w:ilvl w:val="0"/>
          <w:numId w:val="23"/>
        </w:numPr>
        <w:spacing w:line="276" w:lineRule="auto"/>
        <w:ind w:left="284" w:hanging="284"/>
        <w:contextualSpacing/>
        <w:rPr>
          <w:rFonts w:ascii="Times New Roman" w:eastAsia="Times New Roman" w:hAnsi="Times New Roman" w:cs="Times New Roman"/>
          <w:i/>
          <w:sz w:val="20"/>
          <w:szCs w:val="20"/>
          <w:lang w:eastAsia="bg-BG"/>
        </w:rPr>
      </w:pPr>
      <w:r w:rsidRPr="00E77BCA">
        <w:rPr>
          <w:rFonts w:ascii="Times New Roman" w:eastAsia="Times New Roman" w:hAnsi="Times New Roman" w:cs="Times New Roman"/>
          <w:i/>
          <w:sz w:val="20"/>
          <w:szCs w:val="20"/>
          <w:lang w:eastAsia="bg-BG"/>
        </w:rPr>
        <w:t>Салман, Х., Изцелението на Европа”, Издателска къща „Кибеа”, С., 2001.</w:t>
      </w:r>
    </w:p>
    <w:p w:rsidR="003B0165" w:rsidRPr="00E77BCA" w:rsidRDefault="003B0165" w:rsidP="006C3435">
      <w:pPr>
        <w:numPr>
          <w:ilvl w:val="0"/>
          <w:numId w:val="23"/>
        </w:numPr>
        <w:spacing w:line="276" w:lineRule="auto"/>
        <w:ind w:left="284" w:hanging="284"/>
        <w:rPr>
          <w:rFonts w:ascii="Times New Roman" w:eastAsia="Times New Roman" w:hAnsi="Times New Roman" w:cs="Times New Roman"/>
          <w:i/>
          <w:sz w:val="20"/>
          <w:szCs w:val="20"/>
          <w:lang w:eastAsia="bg-BG"/>
        </w:rPr>
      </w:pPr>
      <w:r w:rsidRPr="00E77BCA">
        <w:rPr>
          <w:rFonts w:ascii="Times New Roman" w:eastAsia="Times New Roman" w:hAnsi="Times New Roman" w:cs="Times New Roman"/>
          <w:i/>
          <w:sz w:val="20"/>
          <w:szCs w:val="20"/>
          <w:lang w:eastAsia="bg-BG"/>
        </w:rPr>
        <w:t>Слатински, Н., Сигурността – животът на мрежата, ВИ, С., 2014.</w:t>
      </w:r>
    </w:p>
    <w:p w:rsidR="003B0165" w:rsidRPr="00E77BCA" w:rsidRDefault="003B0165" w:rsidP="006C3435">
      <w:pPr>
        <w:numPr>
          <w:ilvl w:val="0"/>
          <w:numId w:val="23"/>
        </w:numPr>
        <w:spacing w:line="276" w:lineRule="auto"/>
        <w:ind w:left="284" w:hanging="284"/>
        <w:rPr>
          <w:rFonts w:ascii="Times New Roman" w:eastAsia="Times New Roman" w:hAnsi="Times New Roman" w:cs="Times New Roman"/>
          <w:i/>
          <w:sz w:val="20"/>
          <w:szCs w:val="20"/>
          <w:lang w:eastAsia="bg-BG"/>
        </w:rPr>
      </w:pPr>
      <w:r w:rsidRPr="00E77BCA">
        <w:rPr>
          <w:rFonts w:ascii="Times New Roman" w:eastAsia="Times New Roman" w:hAnsi="Times New Roman" w:cs="Times New Roman"/>
          <w:i/>
          <w:sz w:val="20"/>
          <w:szCs w:val="20"/>
          <w:lang w:eastAsia="bg-BG"/>
        </w:rPr>
        <w:t>Слатински, Н., Сигурността - същност, смисъл, съдържание, ВИ, С., 2011.</w:t>
      </w:r>
    </w:p>
    <w:p w:rsidR="003B0165" w:rsidRPr="00E77BCA" w:rsidRDefault="003B0165" w:rsidP="006C3435">
      <w:pPr>
        <w:numPr>
          <w:ilvl w:val="0"/>
          <w:numId w:val="23"/>
        </w:numPr>
        <w:spacing w:line="276" w:lineRule="auto"/>
        <w:ind w:left="284" w:hanging="284"/>
        <w:contextualSpacing/>
        <w:rPr>
          <w:rFonts w:ascii="Times New Roman" w:eastAsia="Times New Roman" w:hAnsi="Times New Roman" w:cs="Times New Roman"/>
          <w:i/>
          <w:sz w:val="20"/>
          <w:szCs w:val="20"/>
          <w:lang w:eastAsia="bg-BG"/>
        </w:rPr>
      </w:pPr>
      <w:r w:rsidRPr="00E77BCA">
        <w:rPr>
          <w:rFonts w:ascii="Times New Roman" w:eastAsia="Times New Roman" w:hAnsi="Times New Roman" w:cs="Times New Roman"/>
          <w:i/>
          <w:sz w:val="20"/>
          <w:szCs w:val="20"/>
          <w:lang w:eastAsia="bg-BG"/>
        </w:rPr>
        <w:t>Хънтингтън, С., Сблъсъкът на цивилизациите и преобразуването на световния ред, ОБСИДАН, С., 2002.</w:t>
      </w:r>
    </w:p>
    <w:p w:rsidR="003B0165" w:rsidRPr="00E77BCA" w:rsidRDefault="003B0165" w:rsidP="006C3435">
      <w:pPr>
        <w:numPr>
          <w:ilvl w:val="0"/>
          <w:numId w:val="23"/>
        </w:numPr>
        <w:spacing w:line="276" w:lineRule="auto"/>
        <w:ind w:left="284" w:hanging="284"/>
        <w:rPr>
          <w:rFonts w:ascii="Times New Roman" w:eastAsia="Times New Roman" w:hAnsi="Times New Roman" w:cs="Times New Roman"/>
          <w:i/>
          <w:sz w:val="20"/>
          <w:szCs w:val="20"/>
          <w:lang w:eastAsia="bg-BG"/>
        </w:rPr>
      </w:pPr>
      <w:r w:rsidRPr="00E77BCA">
        <w:rPr>
          <w:rFonts w:ascii="Times New Roman" w:eastAsia="Times New Roman" w:hAnsi="Times New Roman" w:cs="Times New Roman"/>
          <w:i/>
          <w:sz w:val="20"/>
          <w:szCs w:val="20"/>
          <w:lang w:eastAsia="bg-BG"/>
        </w:rPr>
        <w:t xml:space="preserve">Гумилëв, Л., Этногенез и биосфера земли, Айрис-пресс, М., 2004. </w:t>
      </w:r>
    </w:p>
    <w:p w:rsidR="003B0165" w:rsidRPr="00E77BCA" w:rsidRDefault="003B0165" w:rsidP="006C3435">
      <w:pPr>
        <w:numPr>
          <w:ilvl w:val="0"/>
          <w:numId w:val="23"/>
        </w:numPr>
        <w:spacing w:line="276" w:lineRule="auto"/>
        <w:ind w:left="284" w:hanging="284"/>
        <w:contextualSpacing/>
        <w:rPr>
          <w:rFonts w:ascii="Times New Roman" w:eastAsia="Times New Roman" w:hAnsi="Times New Roman" w:cs="Times New Roman"/>
          <w:i/>
          <w:sz w:val="20"/>
          <w:szCs w:val="20"/>
          <w:lang w:eastAsia="bg-BG"/>
        </w:rPr>
      </w:pPr>
      <w:r w:rsidRPr="00E77BCA">
        <w:rPr>
          <w:rFonts w:ascii="Times New Roman" w:eastAsia="Times New Roman" w:hAnsi="Times New Roman" w:cs="Times New Roman"/>
          <w:i/>
          <w:sz w:val="20"/>
          <w:szCs w:val="20"/>
          <w:lang w:eastAsia="bg-BG"/>
        </w:rPr>
        <w:t>Lee, E. S., (1966), A theory of migration, Demography, 3, 47-57</w:t>
      </w:r>
    </w:p>
    <w:p w:rsidR="003B0165" w:rsidRPr="00E77BCA" w:rsidRDefault="003B0165" w:rsidP="006C3435">
      <w:pPr>
        <w:numPr>
          <w:ilvl w:val="0"/>
          <w:numId w:val="23"/>
        </w:numPr>
        <w:spacing w:line="276" w:lineRule="auto"/>
        <w:ind w:left="284" w:hanging="284"/>
        <w:contextualSpacing/>
        <w:rPr>
          <w:rFonts w:ascii="Times New Roman" w:eastAsia="Times New Roman" w:hAnsi="Times New Roman" w:cs="Times New Roman"/>
          <w:i/>
          <w:sz w:val="20"/>
          <w:szCs w:val="20"/>
          <w:lang w:eastAsia="bg-BG"/>
        </w:rPr>
      </w:pPr>
      <w:r w:rsidRPr="00E77BCA">
        <w:rPr>
          <w:rFonts w:ascii="Times New Roman" w:eastAsia="Times New Roman" w:hAnsi="Times New Roman" w:cs="Times New Roman"/>
          <w:i/>
          <w:sz w:val="20"/>
          <w:szCs w:val="20"/>
          <w:lang w:eastAsia="bg-BG"/>
        </w:rPr>
        <w:t>Ravenstein, E. G., (1885), The lows of migration, Journal of the Royal Statistical Society, 48, 167-227.</w:t>
      </w:r>
    </w:p>
    <w:p w:rsidR="003B0165" w:rsidRPr="00E77BCA" w:rsidRDefault="003B0165" w:rsidP="006C3435">
      <w:pPr>
        <w:numPr>
          <w:ilvl w:val="0"/>
          <w:numId w:val="23"/>
        </w:numPr>
        <w:spacing w:line="276" w:lineRule="auto"/>
        <w:ind w:left="284" w:hanging="284"/>
        <w:contextualSpacing/>
        <w:rPr>
          <w:rFonts w:ascii="Times New Roman" w:eastAsia="Times New Roman" w:hAnsi="Times New Roman" w:cs="Times New Roman"/>
          <w:i/>
          <w:sz w:val="20"/>
          <w:szCs w:val="20"/>
          <w:lang w:eastAsia="bg-BG"/>
        </w:rPr>
      </w:pPr>
      <w:r w:rsidRPr="00E77BCA">
        <w:rPr>
          <w:rFonts w:ascii="Times New Roman" w:eastAsia="Times New Roman" w:hAnsi="Times New Roman" w:cs="Times New Roman"/>
          <w:i/>
          <w:sz w:val="20"/>
          <w:szCs w:val="20"/>
          <w:lang w:eastAsia="bg-BG"/>
        </w:rPr>
        <w:t>Ravenstein, E. G., (1889), The lows of migration, second paper, Journal of the Royal Statistical Society, 52, 241-301.</w:t>
      </w:r>
    </w:p>
    <w:p w:rsidR="003B0165" w:rsidRPr="00693321" w:rsidRDefault="003B0165" w:rsidP="00DB3A3D">
      <w:pPr>
        <w:spacing w:line="23" w:lineRule="atLeast"/>
        <w:ind w:firstLine="709"/>
        <w:jc w:val="center"/>
        <w:rPr>
          <w:rFonts w:ascii="Times New Roman" w:eastAsia="Times New Roman" w:hAnsi="Times New Roman" w:cs="Times New Roman"/>
          <w:b/>
          <w:sz w:val="24"/>
          <w:szCs w:val="24"/>
          <w:lang w:eastAsia="bg-BG"/>
        </w:rPr>
      </w:pPr>
    </w:p>
    <w:p w:rsidR="00143C54" w:rsidRPr="00693321" w:rsidRDefault="00143C54" w:rsidP="00DB3A3D">
      <w:pPr>
        <w:spacing w:line="23" w:lineRule="atLeast"/>
        <w:ind w:firstLine="709"/>
        <w:jc w:val="center"/>
        <w:rPr>
          <w:rFonts w:ascii="Times New Roman" w:eastAsia="Times New Roman" w:hAnsi="Times New Roman" w:cs="Times New Roman"/>
          <w:b/>
          <w:sz w:val="24"/>
          <w:szCs w:val="24"/>
          <w:lang w:eastAsia="bg-BG"/>
        </w:rPr>
      </w:pPr>
    </w:p>
    <w:p w:rsidR="00143C54" w:rsidRPr="00693321" w:rsidRDefault="00143C54" w:rsidP="00DB3A3D">
      <w:pPr>
        <w:spacing w:line="23" w:lineRule="atLeast"/>
        <w:ind w:firstLine="709"/>
        <w:jc w:val="center"/>
        <w:rPr>
          <w:rFonts w:ascii="Times New Roman" w:eastAsia="Times New Roman" w:hAnsi="Times New Roman" w:cs="Times New Roman"/>
          <w:b/>
          <w:sz w:val="24"/>
          <w:szCs w:val="24"/>
          <w:lang w:eastAsia="bg-BG"/>
        </w:rPr>
      </w:pPr>
    </w:p>
    <w:p w:rsidR="00143C54" w:rsidRPr="00693321" w:rsidRDefault="00143C54" w:rsidP="00DB3A3D">
      <w:pPr>
        <w:spacing w:line="23" w:lineRule="atLeast"/>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406931">
      <w:pPr>
        <w:spacing w:line="23" w:lineRule="atLeast"/>
        <w:rPr>
          <w:rFonts w:ascii="Times New Roman" w:eastAsia="Times New Roman" w:hAnsi="Times New Roman" w:cs="Times New Roman"/>
          <w:b/>
          <w:sz w:val="24"/>
          <w:szCs w:val="24"/>
          <w:lang w:eastAsia="bg-BG"/>
        </w:rPr>
      </w:pPr>
    </w:p>
    <w:p w:rsidR="00680B64" w:rsidRPr="00693321" w:rsidRDefault="00680B64" w:rsidP="00E77BCA">
      <w:pPr>
        <w:spacing w:line="276" w:lineRule="auto"/>
        <w:jc w:val="center"/>
        <w:rPr>
          <w:rFonts w:ascii="Times New Roman" w:eastAsia="Times New Roman" w:hAnsi="Times New Roman" w:cs="Times New Roman"/>
          <w:b/>
          <w:caps/>
          <w:sz w:val="28"/>
          <w:szCs w:val="28"/>
          <w:lang w:eastAsia="bg-BG"/>
        </w:rPr>
      </w:pPr>
      <w:r w:rsidRPr="00693321">
        <w:rPr>
          <w:rFonts w:ascii="Times New Roman" w:eastAsia="Times New Roman" w:hAnsi="Times New Roman" w:cs="Times New Roman"/>
          <w:b/>
          <w:caps/>
          <w:sz w:val="28"/>
          <w:szCs w:val="28"/>
          <w:lang w:eastAsia="bg-BG"/>
        </w:rPr>
        <w:lastRenderedPageBreak/>
        <w:t>Съвременното управление на сигурността – част от интегрирано управление на бизнеса</w:t>
      </w:r>
    </w:p>
    <w:p w:rsidR="00680B64" w:rsidRPr="00693321" w:rsidRDefault="00680B64" w:rsidP="00E77BCA">
      <w:pPr>
        <w:spacing w:line="276" w:lineRule="auto"/>
        <w:jc w:val="center"/>
        <w:rPr>
          <w:rFonts w:ascii="Times New Roman" w:eastAsia="Times New Roman" w:hAnsi="Times New Roman" w:cs="Times New Roman"/>
          <w:b/>
          <w:caps/>
          <w:sz w:val="28"/>
          <w:szCs w:val="28"/>
          <w:lang w:eastAsia="bg-BG"/>
        </w:rPr>
      </w:pPr>
    </w:p>
    <w:p w:rsidR="00680B64" w:rsidRPr="00FB7BD8" w:rsidRDefault="00680B64" w:rsidP="00E77BCA">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доктор Пламен СОФРОНИЕВ</w:t>
      </w:r>
      <w:r w:rsidR="00FB7BD8">
        <w:rPr>
          <w:rFonts w:ascii="Times New Roman" w:hAnsi="Times New Roman" w:cs="Times New Roman"/>
          <w:sz w:val="24"/>
          <w:szCs w:val="24"/>
        </w:rPr>
        <w:t>,</w:t>
      </w:r>
    </w:p>
    <w:p w:rsidR="00680B64" w:rsidRPr="00FB7BD8" w:rsidRDefault="00680B64" w:rsidP="00E77BCA">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Нов български университет</w:t>
      </w:r>
      <w:r w:rsidR="00FB7BD8">
        <w:rPr>
          <w:rFonts w:ascii="Times New Roman" w:hAnsi="Times New Roman" w:cs="Times New Roman"/>
          <w:sz w:val="24"/>
          <w:szCs w:val="24"/>
        </w:rPr>
        <w:t>,</w:t>
      </w:r>
    </w:p>
    <w:p w:rsidR="00680B64" w:rsidRPr="00FB7BD8" w:rsidRDefault="00680B64" w:rsidP="00E77BCA">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мениджър „Сигурност“ в „Ди Ейч Ел Експрес България“ ЕООД</w:t>
      </w:r>
    </w:p>
    <w:p w:rsidR="00680B64" w:rsidRPr="00693321" w:rsidRDefault="00680B64" w:rsidP="00E77BCA">
      <w:pPr>
        <w:spacing w:line="276" w:lineRule="auto"/>
        <w:jc w:val="center"/>
        <w:rPr>
          <w:rFonts w:ascii="Times New Roman" w:hAnsi="Times New Roman" w:cs="Times New Roman"/>
          <w:i/>
          <w:sz w:val="24"/>
          <w:szCs w:val="24"/>
        </w:rPr>
      </w:pPr>
    </w:p>
    <w:p w:rsidR="00680B64" w:rsidRPr="00353DD8" w:rsidRDefault="00680B64" w:rsidP="00E77BCA">
      <w:pPr>
        <w:spacing w:line="276" w:lineRule="auto"/>
        <w:ind w:firstLine="720"/>
        <w:jc w:val="both"/>
        <w:rPr>
          <w:rFonts w:ascii="Times New Roman" w:eastAsia="Calibri" w:hAnsi="Times New Roman" w:cs="Times New Roman"/>
          <w:sz w:val="24"/>
          <w:szCs w:val="24"/>
          <w:lang w:val="ru-RU"/>
        </w:rPr>
      </w:pPr>
      <w:r w:rsidRPr="00693321">
        <w:rPr>
          <w:rFonts w:ascii="Times New Roman" w:eastAsia="Calibri" w:hAnsi="Times New Roman" w:cs="Times New Roman"/>
          <w:b/>
          <w:i/>
          <w:sz w:val="24"/>
          <w:szCs w:val="24"/>
        </w:rPr>
        <w:t>Резюме:</w:t>
      </w:r>
      <w:r w:rsidRPr="00693321">
        <w:rPr>
          <w:rFonts w:ascii="Times New Roman" w:eastAsia="Calibri" w:hAnsi="Times New Roman" w:cs="Times New Roman"/>
          <w:i/>
          <w:sz w:val="24"/>
          <w:szCs w:val="24"/>
        </w:rPr>
        <w:t xml:space="preserve"> </w:t>
      </w:r>
      <w:r w:rsidRPr="00FB7BD8">
        <w:rPr>
          <w:rFonts w:ascii="Times New Roman" w:eastAsia="Calibri" w:hAnsi="Times New Roman" w:cs="Times New Roman"/>
          <w:sz w:val="24"/>
          <w:szCs w:val="24"/>
        </w:rPr>
        <w:t>Съвременното управление на сигурността може да се разглежда като пряко отражение на управлението на бизнеса. Казано с други думи, сигурността следва да има съответстващи на бизнеса, който защитава визия, мисия и цели. Ето защо през последните години интегрираните системи за управление, включително и управлението на сигурността, набират все по-широка популярност. От гледна точка на практиката, използването на структуриран и стандартизиран подход при управлението на сигурността е гарант за ефективно и ефикасно управление и в същото време защита на активите на бизнеса. Въпреки актуалността на ин</w:t>
      </w:r>
      <w:r w:rsidR="00A04283">
        <w:rPr>
          <w:rFonts w:ascii="Times New Roman" w:eastAsia="Calibri" w:hAnsi="Times New Roman" w:cs="Times New Roman"/>
          <w:sz w:val="24"/>
          <w:szCs w:val="24"/>
        </w:rPr>
        <w:t xml:space="preserve">формационната сигурност и кибер </w:t>
      </w:r>
      <w:r w:rsidRPr="00FB7BD8">
        <w:rPr>
          <w:rFonts w:ascii="Times New Roman" w:eastAsia="Calibri" w:hAnsi="Times New Roman" w:cs="Times New Roman"/>
          <w:sz w:val="24"/>
          <w:szCs w:val="24"/>
        </w:rPr>
        <w:t xml:space="preserve">атаките, защитата на физическите активи остава с ключов фактор при управлението на сигурността. </w:t>
      </w:r>
    </w:p>
    <w:p w:rsidR="00680B64" w:rsidRPr="00353DD8" w:rsidRDefault="00680B64" w:rsidP="00E77BCA">
      <w:pPr>
        <w:spacing w:line="276" w:lineRule="auto"/>
        <w:ind w:firstLine="720"/>
        <w:jc w:val="both"/>
        <w:rPr>
          <w:rFonts w:ascii="Times New Roman" w:eastAsia="Calibri" w:hAnsi="Times New Roman" w:cs="Times New Roman"/>
          <w:i/>
          <w:sz w:val="24"/>
          <w:szCs w:val="24"/>
          <w:lang w:val="ru-RU"/>
        </w:rPr>
      </w:pPr>
    </w:p>
    <w:p w:rsidR="00680B64" w:rsidRPr="00693321" w:rsidRDefault="00680B64" w:rsidP="00E77BCA">
      <w:pPr>
        <w:spacing w:line="276" w:lineRule="auto"/>
        <w:ind w:firstLine="708"/>
        <w:jc w:val="both"/>
        <w:rPr>
          <w:rFonts w:ascii="Times New Roman" w:eastAsia="Calibri" w:hAnsi="Times New Roman" w:cs="Times New Roman"/>
          <w:i/>
          <w:sz w:val="24"/>
          <w:szCs w:val="24"/>
        </w:rPr>
      </w:pPr>
      <w:r w:rsidRPr="00693321">
        <w:rPr>
          <w:rFonts w:ascii="Times New Roman" w:eastAsia="Calibri" w:hAnsi="Times New Roman" w:cs="Times New Roman"/>
          <w:b/>
          <w:i/>
          <w:sz w:val="24"/>
          <w:szCs w:val="24"/>
        </w:rPr>
        <w:t>Ключови думи:</w:t>
      </w:r>
      <w:r w:rsidRPr="00693321">
        <w:rPr>
          <w:rFonts w:ascii="Times New Roman" w:eastAsia="Calibri" w:hAnsi="Times New Roman" w:cs="Times New Roman"/>
          <w:i/>
          <w:sz w:val="24"/>
          <w:szCs w:val="24"/>
        </w:rPr>
        <w:t xml:space="preserve"> </w:t>
      </w:r>
      <w:r w:rsidRPr="00FB7BD8">
        <w:rPr>
          <w:rFonts w:ascii="Times New Roman" w:eastAsia="Calibri" w:hAnsi="Times New Roman" w:cs="Times New Roman"/>
          <w:sz w:val="24"/>
          <w:szCs w:val="24"/>
        </w:rPr>
        <w:t>сигурност, управление, активи, бизнес, стандарт</w:t>
      </w:r>
      <w:r w:rsidR="00FB7BD8">
        <w:rPr>
          <w:rFonts w:ascii="Times New Roman" w:eastAsia="Calibri" w:hAnsi="Times New Roman" w:cs="Times New Roman"/>
          <w:sz w:val="24"/>
          <w:szCs w:val="24"/>
        </w:rPr>
        <w:t>.</w:t>
      </w:r>
    </w:p>
    <w:p w:rsidR="00680B64" w:rsidRPr="00693321" w:rsidRDefault="00680B64" w:rsidP="00E77BCA">
      <w:pPr>
        <w:spacing w:line="276" w:lineRule="auto"/>
        <w:ind w:firstLine="708"/>
        <w:jc w:val="both"/>
        <w:rPr>
          <w:rFonts w:ascii="Times New Roman" w:eastAsia="Calibri" w:hAnsi="Times New Roman" w:cs="Times New Roman"/>
          <w:sz w:val="24"/>
          <w:szCs w:val="24"/>
        </w:rPr>
      </w:pPr>
    </w:p>
    <w:p w:rsidR="00680B64" w:rsidRPr="00693321" w:rsidRDefault="00680B64" w:rsidP="00E77BCA">
      <w:pPr>
        <w:spacing w:line="276" w:lineRule="auto"/>
        <w:ind w:firstLine="708"/>
        <w:jc w:val="both"/>
        <w:rPr>
          <w:rFonts w:ascii="Times New Roman" w:eastAsia="Calibri" w:hAnsi="Times New Roman" w:cs="Times New Roman"/>
          <w:sz w:val="24"/>
          <w:szCs w:val="24"/>
        </w:rPr>
      </w:pPr>
    </w:p>
    <w:p w:rsidR="00680B64" w:rsidRPr="00353DD8" w:rsidRDefault="00680B64" w:rsidP="00E77BCA">
      <w:pPr>
        <w:spacing w:line="276" w:lineRule="auto"/>
        <w:ind w:firstLine="708"/>
        <w:jc w:val="both"/>
        <w:rPr>
          <w:rFonts w:ascii="Times New Roman" w:eastAsia="Calibri" w:hAnsi="Times New Roman" w:cs="Times New Roman"/>
          <w:sz w:val="24"/>
          <w:szCs w:val="24"/>
          <w:lang w:val="ru-RU"/>
        </w:rPr>
      </w:pPr>
      <w:r w:rsidRPr="00693321">
        <w:rPr>
          <w:rFonts w:ascii="Times New Roman" w:eastAsia="Calibri" w:hAnsi="Times New Roman" w:cs="Times New Roman"/>
          <w:sz w:val="24"/>
          <w:szCs w:val="24"/>
        </w:rPr>
        <w:t xml:space="preserve">Сигурността на движимите или физическите активи е една от областите, които набират все по-широка популярност при управлението на сигурността. Свидетели сме на свят, в който технологиите и икономиката се развиват изключително бързо, тласкани от потребителското мислене и консуматорското общество. Пазарите придобиват нови измерения – от конвенционална към онлайн търговия, производствата се ре-локират в различни точки на света, в зависимост от икономическите интереси на компаниите. </w:t>
      </w:r>
    </w:p>
    <w:p w:rsidR="00680B64" w:rsidRPr="00693321" w:rsidRDefault="00680B64" w:rsidP="00E77BCA">
      <w:pPr>
        <w:spacing w:line="276" w:lineRule="auto"/>
        <w:ind w:firstLine="720"/>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Въпреки необходимостта от високо ниво на сигурност във веригите от доставки, в съвременните динамични условия и конкурентна среда</w:t>
      </w:r>
      <w:r w:rsidRPr="00353DD8">
        <w:rPr>
          <w:rFonts w:ascii="Times New Roman" w:eastAsia="Calibri" w:hAnsi="Times New Roman" w:cs="Times New Roman"/>
          <w:sz w:val="24"/>
          <w:szCs w:val="24"/>
          <w:lang w:val="ru-RU"/>
        </w:rPr>
        <w:t>,</w:t>
      </w:r>
      <w:r w:rsidRPr="00693321">
        <w:rPr>
          <w:rFonts w:ascii="Times New Roman" w:eastAsia="Calibri" w:hAnsi="Times New Roman" w:cs="Times New Roman"/>
          <w:sz w:val="24"/>
          <w:szCs w:val="24"/>
        </w:rPr>
        <w:t xml:space="preserve"> за икономическите субекти е по-важно да разполагат със система за сигурност, която да е достатъчно гъвкава. От една страна по отношение на предизвик</w:t>
      </w:r>
      <w:r w:rsidR="006E4A2C" w:rsidRPr="00693321">
        <w:rPr>
          <w:rFonts w:ascii="Times New Roman" w:eastAsia="Calibri" w:hAnsi="Times New Roman" w:cs="Times New Roman"/>
          <w:sz w:val="24"/>
          <w:szCs w:val="24"/>
        </w:rPr>
        <w:t>ате</w:t>
      </w:r>
      <w:r w:rsidRPr="00693321">
        <w:rPr>
          <w:rFonts w:ascii="Times New Roman" w:eastAsia="Calibri" w:hAnsi="Times New Roman" w:cs="Times New Roman"/>
          <w:sz w:val="24"/>
          <w:szCs w:val="24"/>
        </w:rPr>
        <w:t>лствата и посрещането на новите рискове и заплахи пред сектора и от друга страна в състояние да спомага за реализирането на икономически интереси на субектите. Тази комплексна обстановка изисква бързи и адекватни решения във всеки един момент. Ето защо, днес компаниите разчитат изключително много на най-ценния си актив – персоналът и по-специално на обучения и подготвен персонал, защото именно качествените и добре подготвени експерти по сигурността са в състояние да посрещнат адекватно предизвикателствата на нашия век.</w:t>
      </w:r>
      <w:r w:rsidRPr="00353DD8">
        <w:rPr>
          <w:rFonts w:ascii="Times New Roman" w:eastAsia="Calibri" w:hAnsi="Times New Roman" w:cs="Times New Roman"/>
          <w:sz w:val="24"/>
          <w:szCs w:val="24"/>
          <w:lang w:val="ru-RU"/>
        </w:rPr>
        <w:t xml:space="preserve"> </w:t>
      </w:r>
      <w:r w:rsidRPr="00693321">
        <w:rPr>
          <w:rFonts w:ascii="Times New Roman" w:eastAsia="Calibri" w:hAnsi="Times New Roman" w:cs="Times New Roman"/>
          <w:sz w:val="24"/>
          <w:szCs w:val="24"/>
        </w:rPr>
        <w:t xml:space="preserve">Ефективното управление, обаче далеч не започва с експертите по сигурността. Всяка една компания има </w:t>
      </w:r>
      <w:r w:rsidRPr="00E77BCA">
        <w:rPr>
          <w:rFonts w:ascii="Times New Roman" w:eastAsia="Calibri" w:hAnsi="Times New Roman" w:cs="Times New Roman"/>
          <w:i/>
          <w:sz w:val="24"/>
          <w:szCs w:val="24"/>
        </w:rPr>
        <w:t>Визия, Мисия и Цели.</w:t>
      </w:r>
      <w:r w:rsidRPr="00693321">
        <w:rPr>
          <w:rFonts w:ascii="Times New Roman" w:eastAsia="Calibri" w:hAnsi="Times New Roman" w:cs="Times New Roman"/>
          <w:sz w:val="24"/>
          <w:szCs w:val="24"/>
        </w:rPr>
        <w:t xml:space="preserve"> Това са основните характеристики на печелившия бизнес и успешните икономически отношение. Да имаш визия за своя бизнес и неговото развитие означава най-общо да имаш поглед в бъдещето. Казано с други думи, къде би следвало да бъде една компания в дългосрочен план. Когато разглеждаме мисията, съвсем естествено следва да навлезем в детайлите на една </w:t>
      </w:r>
      <w:r w:rsidRPr="00693321">
        <w:rPr>
          <w:rFonts w:ascii="Times New Roman" w:eastAsia="Calibri" w:hAnsi="Times New Roman" w:cs="Times New Roman"/>
          <w:sz w:val="24"/>
          <w:szCs w:val="24"/>
        </w:rPr>
        <w:lastRenderedPageBreak/>
        <w:t xml:space="preserve">икономическа дейност или конкретен бизнес. Какви би трябвало да са продуктите или услугите, които компанията предлага, на какви стандарти за качество би следвало да отговарят и не на последно място, към кои целеви групи от клиенти са насочени тези продукти и услуги. Днес гласът на клиента е по-важен от всякога, защото компаниите от сектора на стоките и услугите, преживели не една или две икономически кризи, са осъзнали че лоялността на клиентите се постига трудно. Един от начините е именно този – да се вслушаш в гласа на клиента. Това съвсем естествено се е превърнало в една от постоянните стратегически цели на съвременните компании. А целите следва да са един от най-конкретните елементи при планирането и управлението на бизнеса. В съвременното управление и практика е широко разпространен акронимът </w:t>
      </w:r>
      <w:r w:rsidRPr="00E77BCA">
        <w:rPr>
          <w:rFonts w:ascii="Times New Roman" w:eastAsia="Calibri" w:hAnsi="Times New Roman" w:cs="Times New Roman"/>
          <w:i/>
          <w:sz w:val="24"/>
          <w:szCs w:val="24"/>
          <w:lang w:val="en-US"/>
        </w:rPr>
        <w:t>SMART</w:t>
      </w:r>
      <w:r w:rsidRPr="00693321">
        <w:rPr>
          <w:rFonts w:ascii="Times New Roman" w:eastAsia="Calibri" w:hAnsi="Times New Roman" w:cs="Times New Roman"/>
          <w:sz w:val="24"/>
          <w:szCs w:val="24"/>
          <w:vertAlign w:val="superscript"/>
          <w:lang w:val="en-US"/>
        </w:rPr>
        <w:footnoteReference w:id="359"/>
      </w:r>
      <w:r w:rsidRPr="00693321">
        <w:rPr>
          <w:rFonts w:ascii="Times New Roman" w:eastAsia="Calibri" w:hAnsi="Times New Roman" w:cs="Times New Roman"/>
          <w:sz w:val="24"/>
          <w:szCs w:val="24"/>
        </w:rPr>
        <w:t xml:space="preserve"> цели. Той идва първите букви на английското значение на понятията Специфични, Измерими, Постижими, Реалистични и Времеви, използвани по отношение на целите и целеполагането. Формирането и реализирането на такива цели е един от гарантите за постигането на мисията и реализиране на визията на една компания. </w:t>
      </w:r>
    </w:p>
    <w:p w:rsidR="00680B64" w:rsidRPr="00693321" w:rsidRDefault="00680B64" w:rsidP="00E77BCA">
      <w:pPr>
        <w:spacing w:line="276" w:lineRule="auto"/>
        <w:ind w:firstLine="720"/>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Когато разглеждаме Визията, Мисията и Целите, сигурността на един бизнес и в частност нейното управление, също не прави изключение. За големите международни компании с изградени структури за сигурност това не е новост, а по-скоро дългогодишна практика, превърнала се в култура, в която се развиват и възпитават следващите поколения експерти и мениджъри по сигурността. Ето защо в структурите за сигурност на съвременните компании, формирането на визия, мисия и цели по сигурността е основен елемент при изграждането на стратегията за сигурност. Използването на </w:t>
      </w:r>
      <w:r w:rsidRPr="00693321">
        <w:rPr>
          <w:rFonts w:ascii="Times New Roman" w:eastAsia="Calibri" w:hAnsi="Times New Roman" w:cs="Times New Roman"/>
          <w:sz w:val="24"/>
          <w:szCs w:val="24"/>
          <w:lang w:val="en-US"/>
        </w:rPr>
        <w:t>SMART</w:t>
      </w:r>
      <w:r w:rsidRPr="00693321">
        <w:rPr>
          <w:rFonts w:ascii="Times New Roman" w:eastAsia="Calibri" w:hAnsi="Times New Roman" w:cs="Times New Roman"/>
          <w:sz w:val="24"/>
          <w:szCs w:val="24"/>
        </w:rPr>
        <w:t xml:space="preserve"> цели и в частност създаване на числово измерими показатели на сигурността поставя нейното управление наравно с останалите функции в компанията (финанси, бизнес развитие, продажби, операции). Казано с други думи, управлението на сигурността може да се разглежда като един структуриран и стандартизиран процес, не по-различен от останалите, протичащи в една компания. Това разбира се не лишава сигурността от нейните специфични функции, предмет на дейност, цели и задачи, а по-скоро извежда на преден план прозрачността при управлението и приносът на структурите за сигурност към постигането на целите на компанията и законните бизнес интереси. </w:t>
      </w:r>
    </w:p>
    <w:p w:rsidR="00680B64" w:rsidRPr="00693321" w:rsidRDefault="00680B64" w:rsidP="00E77BCA">
      <w:pPr>
        <w:spacing w:line="276" w:lineRule="auto"/>
        <w:ind w:firstLine="720"/>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Както беше отбелязано и по-горе, управлението на сигурността не би следвало да се различава от общото управление на една компания. В частност, визията, мисията и целите на структурата или отдела за сигурност не би следвало да се отличават по своята същност от тези на компанията. </w:t>
      </w:r>
    </w:p>
    <w:p w:rsidR="00680B64" w:rsidRPr="00693321" w:rsidRDefault="00680B64" w:rsidP="00E77BCA">
      <w:pPr>
        <w:spacing w:line="276" w:lineRule="auto"/>
        <w:ind w:firstLine="720"/>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Днес много от компаниите се управляват посредством интегрирани системи за управление – ИСУ. Тези системи по същество наследяват системите за управление на качеството, околната среда, безопасността, непрекъсваемостта на процесите и сигурността от близкото минало. Разликата на пръв поглед е незабележима, но при по-задълбочен анализ могат да се откроят някой основни преимущества на интегрираните системи за управление. На първо място това е ролята на ръководството, която в интегрираните системи за управление ИСУ е изведена на преден план не само чрез </w:t>
      </w:r>
      <w:r w:rsidRPr="00693321">
        <w:rPr>
          <w:rFonts w:ascii="Times New Roman" w:eastAsia="Calibri" w:hAnsi="Times New Roman" w:cs="Times New Roman"/>
          <w:sz w:val="24"/>
          <w:szCs w:val="24"/>
        </w:rPr>
        <w:lastRenderedPageBreak/>
        <w:t>ангажимента в политиките и контрола на компанията. В ИСУ към отговорностите на ръководството е добавен и ангажимента за разработване, внедряване и контрол на собствена методология за оценка, управление и апетит за риск. Това за голяма част от компаниите не е ново. В банковия сектор например, методологията и инструментариума за управление на риска са въведени от години. Ситуацията в сектора на застраховането не е по-различна. В авиацията и по-специално в управлението на авиационната сигурност това също не е новост. В сектора на транспорта, съответните стандарти за сигурност на транспортираните активи приложиха методологията за управление на риска в края на 2014 година. В миналото са правени опити, добрите модели от други бизнес сектори да бъдат въведени в сферата на корпоративната сигурност, но като цяло и до момента той не разчита на стандартизиран подход по отношение на управлението на сигурността и по специално по отношение на защитата на физическите активи.</w:t>
      </w:r>
    </w:p>
    <w:p w:rsidR="00E77BCA" w:rsidRDefault="00680B64" w:rsidP="00E77BCA">
      <w:pPr>
        <w:spacing w:line="276" w:lineRule="auto"/>
        <w:ind w:firstLine="720"/>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Какво всъщност представлява съвременното управление на сигурността и как би могло да се разглежда? От една страна би могло да се разглежда изцяло от гледна точка на мениджмънта и под формата на система за управление, както описахме по-горе, с нейните особености и характеристики като част от ИСУ. От друга страна може да се разглежда и чисто експертно, от гледна точка на постигането на сигурност на една компания с изцяло експертен подход. Този подход включва анализ и оценка на активите, рисковете и заплахите и тяхното евентуално влияние, при настъпване на събитие с вредоносен резултат. Тук е мястото и на подбора на инструментариум за оценка на защитата и подбор на мерки за сигурност, които да гарантират, че откритите при анализа уязвимости няма да бъдат експлоатирани, както и компенсаторни мерки ( в случай на п</w:t>
      </w:r>
      <w:r w:rsidR="00E77BCA">
        <w:rPr>
          <w:rFonts w:ascii="Times New Roman" w:eastAsia="Calibri" w:hAnsi="Times New Roman" w:cs="Times New Roman"/>
          <w:sz w:val="24"/>
          <w:szCs w:val="24"/>
        </w:rPr>
        <w:t>ровал на мерките за сигурност).</w:t>
      </w:r>
    </w:p>
    <w:p w:rsidR="00680B64" w:rsidRPr="00E77BCA" w:rsidRDefault="00680B64" w:rsidP="00E77BCA">
      <w:pPr>
        <w:spacing w:line="276" w:lineRule="auto"/>
        <w:ind w:firstLine="720"/>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Съвременното управление на сигурността в една компания, която развива бизнес в частна полза и чиято крайна цел е постигане на печалба и законни бизнес интереси, започва с отговорността и ангажимента на ръководството. Когато управлението на сигурността е част от ИСУ, отговорността и ангажимента включват един основен документ – Политиката за сигурност. Аналогия с други стандарти за управление от една интегрирана система, веднага ще покаже, че в този документ висшето ръководство на една компания следва да заяви кои са неговите приоритети (по отношение на сигурността) и с какво се ангажира, следвайки тези приоритети. Освен приоритизирането, политиката за сигурност трябва да е ясна и разбираема за цялата компания и да бъде комуникирана, познавана и спазвана от всички служители. Именно това е документа, върху който се основава управлението на сигурността. Върху него следва да се изгради системата за сигурност и според него ще се управлява сигурността и защитата на активите в компанията.  В повече детайли, политиката за сигурност трябва на първо място да отразява волята на ръководството да предотвратява и ограничава вероятността от настъпването на събития с вредоносен резултат, както и да гарантира сигурността на компанията. В допълнение политиката за сигурност може да се насочена към безопасността на обществото и околната среда. Друг важен момент, който следва да отразява политиката за сигурност е съответствието с визията, мисията и целите на компанията. По този начин целеполагането на отдела по сигурността ще гарантира, че целите и задачите, които се поставени или се възлагат на експертите по </w:t>
      </w:r>
      <w:r w:rsidRPr="00693321">
        <w:rPr>
          <w:rFonts w:ascii="Times New Roman" w:eastAsia="Calibri" w:hAnsi="Times New Roman" w:cs="Times New Roman"/>
          <w:sz w:val="24"/>
          <w:szCs w:val="24"/>
        </w:rPr>
        <w:lastRenderedPageBreak/>
        <w:t>сигурността ще са насочени към постигането не само на целите по сигурността, но и целите на компанията.</w:t>
      </w:r>
    </w:p>
    <w:p w:rsidR="008C3E1A" w:rsidRPr="00693321" w:rsidRDefault="00680B64" w:rsidP="00E77BCA">
      <w:pPr>
        <w:spacing w:line="276" w:lineRule="auto"/>
        <w:ind w:firstLine="720"/>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След като компанията разполага с политика за сигурност, следващата стандартизирана стъпка е свързана с отговорността. Това се постига като се назначи ръководител, който да е отговорен за системата за сигурност, в това число и за отдела за сигурност. В негово лице висшето ръководство ще търси ръководната функция, която ще следи за внедряването, поддръжката и оценката на системата за управление на сигурността, съгласно собствената си политика. В практиката, често пъти мениджъра или ръководителя по сигурността е част от висшето ръководство, което по никакъв начин не следва да влияе на субординацията в компанията, а напротив. Подобна практика и отношение към сигурността само показват ангажираността на една компания към опазването на нейните активи</w:t>
      </w:r>
      <w:r w:rsidR="008C3E1A" w:rsidRPr="00693321">
        <w:rPr>
          <w:rFonts w:ascii="Times New Roman" w:eastAsia="Calibri" w:hAnsi="Times New Roman" w:cs="Times New Roman"/>
          <w:sz w:val="24"/>
          <w:szCs w:val="24"/>
        </w:rPr>
        <w:t xml:space="preserve">. </w:t>
      </w:r>
    </w:p>
    <w:p w:rsidR="00680B64" w:rsidRPr="00693321" w:rsidRDefault="00680B64" w:rsidP="00E77BCA">
      <w:pPr>
        <w:spacing w:line="276" w:lineRule="auto"/>
        <w:ind w:firstLine="720"/>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Както всяка една организационна политика, така и политиката за сигурност следва да бъде комуникирана и сведена до знанието на целия персонал на компанията. Важно е в комуникацията да се подчертае важността на политиката за сигурност, нейния задължителен характер, както и стремежа към постоянно подобрение, който е характерен за ИСУ. Един от основните моменти, които също следва да се отбележат при съвременното управление на сигурността е ресурсното осигуряване. Назад във времето, немалко компании смятаха, че сигурността е въпрос единствено на организационни мерки и фирмена култура и пренасочваха значителни човешки и времеви ресурси за внедряване на технически мерки за сигурност и обучения по сигурността, фокусирани предимно към персонала. Тази политика на управление на сигурността дава своите положителни резултати, но отразява управлението на сигурността едностранно и в недостатъчна степен. Когато говорим за съвременното управление на сигурността и неговия стандартизиран подход, ресурсите с които следва да разполага съответния ръководител могат да бъдат обобщени както следва:</w:t>
      </w:r>
    </w:p>
    <w:p w:rsidR="00680B64" w:rsidRPr="00693321" w:rsidRDefault="00680B64" w:rsidP="00E77BCA">
      <w:pPr>
        <w:numPr>
          <w:ilvl w:val="0"/>
          <w:numId w:val="24"/>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хора, притежаващи необходимите знание, умения и квалификация; </w:t>
      </w:r>
    </w:p>
    <w:p w:rsidR="00680B64" w:rsidRPr="00693321" w:rsidRDefault="00680B64" w:rsidP="00E77BCA">
      <w:pPr>
        <w:numPr>
          <w:ilvl w:val="0"/>
          <w:numId w:val="24"/>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оборудване, отговарящо на потребностите на компанията и активите, които следва да се защитават;</w:t>
      </w:r>
    </w:p>
    <w:p w:rsidR="00680B64" w:rsidRPr="00693321" w:rsidRDefault="00680B64" w:rsidP="00E77BCA">
      <w:pPr>
        <w:numPr>
          <w:ilvl w:val="0"/>
          <w:numId w:val="24"/>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вътрешна инфраструктура, която да подпомага отдела по сигурността;</w:t>
      </w:r>
    </w:p>
    <w:p w:rsidR="00680B64" w:rsidRPr="00693321" w:rsidRDefault="00680B64" w:rsidP="00E77BCA">
      <w:pPr>
        <w:numPr>
          <w:ilvl w:val="0"/>
          <w:numId w:val="24"/>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технологии за защита на активите и превенция;</w:t>
      </w:r>
    </w:p>
    <w:p w:rsidR="00680B64" w:rsidRPr="00693321" w:rsidRDefault="00680B64" w:rsidP="00E77BCA">
      <w:pPr>
        <w:numPr>
          <w:ilvl w:val="0"/>
          <w:numId w:val="24"/>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информация; </w:t>
      </w:r>
    </w:p>
    <w:p w:rsidR="00680B64" w:rsidRPr="00693321" w:rsidRDefault="00680B64" w:rsidP="00E77BCA">
      <w:pPr>
        <w:numPr>
          <w:ilvl w:val="0"/>
          <w:numId w:val="24"/>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процеси;</w:t>
      </w:r>
    </w:p>
    <w:p w:rsidR="00680B64" w:rsidRPr="00693321" w:rsidRDefault="00680B64" w:rsidP="00E77BCA">
      <w:pPr>
        <w:numPr>
          <w:ilvl w:val="0"/>
          <w:numId w:val="24"/>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бюджет.</w:t>
      </w:r>
    </w:p>
    <w:p w:rsidR="00680B64" w:rsidRPr="00693321" w:rsidRDefault="00680B64" w:rsidP="00E77BCA">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Както беше посочено по-горе една от основните разлики при съвременното управление на сигурността е отношението към управлението на риска. В тази връзка, след внедряването на политиката за сигурност, следва да се определят критериите по отношение на оценката и управлението на риска за сигурността като част от интегрираната система. Това от своя страна включва както конкретни критерии за рисковете както за сигурността, така и по отношение на активите, към които се прилагат мерки за сигурност. На този етап се оформя и концепцията за апетит за риск на съответната компания. Казано с други думи какви нива на риска би могла да си позволи да понесе компанията като запази пазарната си позиция и не позволи да бъде </w:t>
      </w:r>
      <w:r w:rsidRPr="00693321">
        <w:rPr>
          <w:rFonts w:ascii="Times New Roman" w:eastAsia="Calibri" w:hAnsi="Times New Roman" w:cs="Times New Roman"/>
          <w:sz w:val="24"/>
          <w:szCs w:val="24"/>
        </w:rPr>
        <w:lastRenderedPageBreak/>
        <w:t>„извадена“ от бизнеса. За тази цел в компанията преди всичко трябва да има разработен и внедрен стандартизиран процес по планиране. Както беше описано по-горе, сигурността не би следвало да се възприема като област различна от останалите в бизнеса, ето защо действията на висшето ръководство по отношение на рисковете за сигурността логично следват утвърден, в останалите области на бизнеса, процес на планиране. Конкретно по отношение на рисковете за сигурността планирането би могло да започне „отвън-навътре“. В обратния случай би означавало, че компанията игнорира външната среда и нейните фактори, което от своя страна би довело до погрешно планиране, погрешно алокиране на ресурси и погрешни управленски решения.  При планирането по отношение на риска за сигурността отвън-навътре, висшето ръководство може да започне с идентифицирането и проучването на всички нормативни изисквания, които могат да се отнесат и да се прилагат към компанията, нейната структура, активи, персонал и дейности. В този процес е необходимо да се обхванат изискванията към доставчици, клиенти и трети страни за да може в последствие да се изгради цялостна картина на рисковете за сигурността. След като нормативните изисквания са идентифицирани, тази информация трябва периодично да се обновява с цел недопускане на несъответствия поради промяна в законодателството. По отношение на рисковете за сигурността, съвременното управление чрез интегрирани системи предвижда стандартизиран подход. Той е базиран основно на ISO 31000:2009</w:t>
      </w:r>
      <w:r w:rsidRPr="00693321">
        <w:rPr>
          <w:rFonts w:ascii="Times New Roman" w:eastAsia="Calibri" w:hAnsi="Times New Roman" w:cs="Times New Roman"/>
          <w:sz w:val="24"/>
          <w:szCs w:val="24"/>
          <w:vertAlign w:val="superscript"/>
        </w:rPr>
        <w:footnoteReference w:id="360"/>
      </w:r>
      <w:r w:rsidRPr="00693321">
        <w:rPr>
          <w:rFonts w:ascii="Times New Roman" w:eastAsia="Calibri" w:hAnsi="Times New Roman" w:cs="Times New Roman"/>
          <w:sz w:val="24"/>
          <w:szCs w:val="24"/>
        </w:rPr>
        <w:t xml:space="preserve"> методологията за управление на риска. Този подход предвижда няколко основни момента, които са релевантни, както спрямо общото управление на сигурността, така и спрямо защитата на физическите активи: </w:t>
      </w:r>
    </w:p>
    <w:p w:rsidR="00680B64" w:rsidRPr="00693321" w:rsidRDefault="00680B64" w:rsidP="00E77BCA">
      <w:pPr>
        <w:numPr>
          <w:ilvl w:val="0"/>
          <w:numId w:val="25"/>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Оценка на рисовете – където са включени:</w:t>
      </w:r>
    </w:p>
    <w:p w:rsidR="00680B64" w:rsidRPr="00693321" w:rsidRDefault="00680B64" w:rsidP="00E77BCA">
      <w:pPr>
        <w:pStyle w:val="a6"/>
        <w:numPr>
          <w:ilvl w:val="0"/>
          <w:numId w:val="29"/>
        </w:numPr>
        <w:spacing w:line="276" w:lineRule="auto"/>
        <w:ind w:left="851" w:firstLine="0"/>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Идентифициране;</w:t>
      </w:r>
    </w:p>
    <w:p w:rsidR="00680B64" w:rsidRPr="00693321" w:rsidRDefault="00680B64" w:rsidP="00E77BCA">
      <w:pPr>
        <w:pStyle w:val="a6"/>
        <w:numPr>
          <w:ilvl w:val="0"/>
          <w:numId w:val="29"/>
        </w:numPr>
        <w:spacing w:line="276" w:lineRule="auto"/>
        <w:ind w:left="851" w:firstLine="0"/>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Анализиране;</w:t>
      </w:r>
    </w:p>
    <w:p w:rsidR="00680B64" w:rsidRPr="00693321" w:rsidRDefault="00680B64" w:rsidP="00E77BCA">
      <w:pPr>
        <w:pStyle w:val="a6"/>
        <w:numPr>
          <w:ilvl w:val="0"/>
          <w:numId w:val="29"/>
        </w:numPr>
        <w:spacing w:line="276" w:lineRule="auto"/>
        <w:ind w:left="851" w:firstLine="0"/>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Оценяване.</w:t>
      </w:r>
    </w:p>
    <w:p w:rsidR="00680B64" w:rsidRPr="00693321" w:rsidRDefault="00680B64" w:rsidP="00E77BCA">
      <w:pPr>
        <w:numPr>
          <w:ilvl w:val="0"/>
          <w:numId w:val="25"/>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Третиране на рисковете:</w:t>
      </w:r>
    </w:p>
    <w:p w:rsidR="008D3C7B" w:rsidRPr="00693321" w:rsidRDefault="00680B64" w:rsidP="00E77BCA">
      <w:pPr>
        <w:pStyle w:val="a6"/>
        <w:numPr>
          <w:ilvl w:val="0"/>
          <w:numId w:val="29"/>
        </w:numPr>
        <w:spacing w:line="276" w:lineRule="auto"/>
        <w:ind w:left="851" w:firstLine="0"/>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Преглед на оценката и анализа;</w:t>
      </w:r>
    </w:p>
    <w:p w:rsidR="00680B64" w:rsidRPr="00693321" w:rsidRDefault="00680B64" w:rsidP="00E77BCA">
      <w:pPr>
        <w:pStyle w:val="a6"/>
        <w:numPr>
          <w:ilvl w:val="0"/>
          <w:numId w:val="29"/>
        </w:numPr>
        <w:spacing w:line="276" w:lineRule="auto"/>
        <w:ind w:left="851" w:firstLine="0"/>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Избор на мерки за противодействие;</w:t>
      </w:r>
    </w:p>
    <w:p w:rsidR="00680B64" w:rsidRPr="00693321" w:rsidRDefault="00680B64" w:rsidP="00E77BCA">
      <w:pPr>
        <w:numPr>
          <w:ilvl w:val="0"/>
          <w:numId w:val="25"/>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Мониторинг.</w:t>
      </w:r>
    </w:p>
    <w:p w:rsidR="00680B64" w:rsidRPr="00693321" w:rsidRDefault="00680B64" w:rsidP="00E77BCA">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По този начин следва да се разглеждат и оценяват рисковете за сигурността в компанията в основната им форма. В допълнение, ангажимент на мениджъра по сигурността е да представи пред висшето ръководство оценка на различните възможности спрямо рисковете за сигурността. Подобно на анализа и оценката на нормативната база, спрямо рисковете се предвижда същия подход. Редовния преглед на оценката на риска, като част от прегледа на ръководството на ИСУ би спомогнал за по-добро управление на сигурността в компанията. Както бе отбелязано по-горе стандартизирания подход, базиран на утвърдена методология следва да гарантира, че рисковете са адресирани и третирани съгласно визията на ръководството за гарантирането и управлението на сигурността, като част от интегрираната система за управление.</w:t>
      </w:r>
    </w:p>
    <w:p w:rsidR="00680B64" w:rsidRPr="00693321" w:rsidRDefault="00680B64" w:rsidP="00E77BCA">
      <w:pPr>
        <w:spacing w:line="276" w:lineRule="auto"/>
        <w:ind w:firstLine="720"/>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lastRenderedPageBreak/>
        <w:t xml:space="preserve">След разработването и внедряването на инструментариума за наблюдение и оценка на риска, фокусът на интегрираното управление на сигурността се насочва към активите на компанията и тяхната защита. Практиката показва, че когато става дума за информационни активи, компаниите предпочитат стандартизиран подход, който включва решение от край до край и обхваща всички процеси. Това са решения базирани на стандартите за информационна сигурност от групата на </w:t>
      </w:r>
      <w:r w:rsidRPr="00693321">
        <w:rPr>
          <w:rFonts w:ascii="Times New Roman" w:eastAsia="Calibri" w:hAnsi="Times New Roman" w:cs="Times New Roman"/>
          <w:sz w:val="24"/>
          <w:szCs w:val="24"/>
          <w:lang w:val="en-US"/>
        </w:rPr>
        <w:t>ISO</w:t>
      </w:r>
      <w:r w:rsidRPr="00353DD8">
        <w:rPr>
          <w:rFonts w:ascii="Times New Roman" w:eastAsia="Calibri" w:hAnsi="Times New Roman" w:cs="Times New Roman"/>
          <w:sz w:val="24"/>
          <w:szCs w:val="24"/>
          <w:lang w:val="ru-RU"/>
        </w:rPr>
        <w:t>/</w:t>
      </w:r>
      <w:r w:rsidRPr="00693321">
        <w:rPr>
          <w:rFonts w:ascii="Times New Roman" w:eastAsia="Calibri" w:hAnsi="Times New Roman" w:cs="Times New Roman"/>
          <w:sz w:val="24"/>
          <w:szCs w:val="24"/>
          <w:lang w:val="en-US"/>
        </w:rPr>
        <w:t>IEC</w:t>
      </w:r>
      <w:r w:rsidRPr="00353DD8">
        <w:rPr>
          <w:rFonts w:ascii="Times New Roman" w:eastAsia="Calibri" w:hAnsi="Times New Roman" w:cs="Times New Roman"/>
          <w:sz w:val="24"/>
          <w:szCs w:val="24"/>
          <w:lang w:val="ru-RU"/>
        </w:rPr>
        <w:t xml:space="preserve"> 27001:2013</w:t>
      </w:r>
      <w:r w:rsidRPr="00693321">
        <w:rPr>
          <w:rFonts w:ascii="Times New Roman" w:eastAsia="Calibri" w:hAnsi="Times New Roman" w:cs="Times New Roman"/>
          <w:sz w:val="24"/>
          <w:szCs w:val="24"/>
          <w:vertAlign w:val="superscript"/>
          <w:lang w:val="en-US"/>
        </w:rPr>
        <w:footnoteReference w:id="361"/>
      </w:r>
      <w:r w:rsidRPr="00693321">
        <w:rPr>
          <w:rFonts w:ascii="Times New Roman" w:eastAsia="Calibri" w:hAnsi="Times New Roman" w:cs="Times New Roman"/>
          <w:sz w:val="24"/>
          <w:szCs w:val="24"/>
        </w:rPr>
        <w:t>. По отношение на физическите активи има различни подходи за защита. Те са свързани с няколко аспекта, касаещи компанията – специфика на икономическите дейности, на процесите, на бюджета за сигурност и разбира се на оценката на риска за самите активи. В контекста на съвременното управление на сигурността е важно целите и задачите на отдела за сигурност да съответстват на целите на компанията. В това отношение, защитата на физическите активи също изисква стандартизиран подход, който да е основан на идентификацията на активите и оценката на риска за самите активи. При този подход, могат да се следват няколко основни момента, които да подпомогнат избора на ефективни мерки за сигурност на физическите активи:</w:t>
      </w:r>
    </w:p>
    <w:p w:rsidR="00680B64" w:rsidRPr="00693321" w:rsidRDefault="00680B64" w:rsidP="00E77BCA">
      <w:pPr>
        <w:numPr>
          <w:ilvl w:val="0"/>
          <w:numId w:val="26"/>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Създаване на програма за защита на физическите активи;</w:t>
      </w:r>
    </w:p>
    <w:p w:rsidR="00680B64" w:rsidRPr="00693321" w:rsidRDefault="00680B64" w:rsidP="00E77BCA">
      <w:pPr>
        <w:numPr>
          <w:ilvl w:val="0"/>
          <w:numId w:val="26"/>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Създаване на стандартни оперативни процедури за защита на активите като част от ИСУ;</w:t>
      </w:r>
    </w:p>
    <w:p w:rsidR="00680B64" w:rsidRPr="00693321" w:rsidRDefault="00680B64" w:rsidP="00E77BCA">
      <w:pPr>
        <w:numPr>
          <w:ilvl w:val="0"/>
          <w:numId w:val="26"/>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Създаване на програма за обучение и оценка на ефективността от обучението;</w:t>
      </w:r>
    </w:p>
    <w:p w:rsidR="00680B64" w:rsidRPr="00693321" w:rsidRDefault="00680B64" w:rsidP="00E77BCA">
      <w:pPr>
        <w:numPr>
          <w:ilvl w:val="0"/>
          <w:numId w:val="26"/>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Разработване на методология за целеполагане и оценка на представянето на отдела за сигурност.</w:t>
      </w:r>
    </w:p>
    <w:p w:rsidR="00680B64" w:rsidRPr="00693321" w:rsidRDefault="00680B64" w:rsidP="00E77BCA">
      <w:pPr>
        <w:spacing w:line="276" w:lineRule="auto"/>
        <w:ind w:firstLine="720"/>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Ефектът от всичко това е създаването на цялостна и работещата система за управление на сигурността и внедряване на ефикасни мерки за защитата на физическите активи. Като част от ИСУ, системата за сигурност не би следвало да се разглежда като изолирана системата. Тя е съвкупност от хора, процедури, оборудване и технологии, чиято цел е да защитава активите, съоръженията, процесите и имуществото като цяло. Целта и функционирането на тази система биха могли да се обобщят като възпиране настъпването на нежелано събитие, забавяне на злонамерени лица от постигане на целите им, засичане на потенциално събитие с вредоносен резултат или лице, което планира реализирането на такова събитие. При разработването и внедряването на система за сигурност и най-вече по отношение на защитата на физическите активи е важно мерките за защита да са разработени на различни равнища, които да включват като минимум:</w:t>
      </w:r>
    </w:p>
    <w:p w:rsidR="00680B64" w:rsidRPr="00693321" w:rsidRDefault="00680B64" w:rsidP="00E77BCA">
      <w:pPr>
        <w:numPr>
          <w:ilvl w:val="0"/>
          <w:numId w:val="27"/>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Планиране на средата </w:t>
      </w:r>
      <w:r w:rsidRPr="00693321">
        <w:rPr>
          <w:rFonts w:ascii="Times New Roman" w:eastAsia="Calibri" w:hAnsi="Times New Roman" w:cs="Times New Roman"/>
          <w:sz w:val="24"/>
          <w:szCs w:val="24"/>
          <w:lang w:val="en-US"/>
        </w:rPr>
        <w:t>(CPTED</w:t>
      </w:r>
      <w:r w:rsidRPr="00693321">
        <w:rPr>
          <w:rFonts w:ascii="Times New Roman" w:eastAsia="Calibri" w:hAnsi="Times New Roman" w:cs="Times New Roman"/>
          <w:sz w:val="24"/>
          <w:szCs w:val="24"/>
          <w:vertAlign w:val="superscript"/>
          <w:lang w:val="en-US"/>
        </w:rPr>
        <w:footnoteReference w:id="362"/>
      </w:r>
      <w:r w:rsidRPr="00693321">
        <w:rPr>
          <w:rFonts w:ascii="Times New Roman" w:eastAsia="Calibri" w:hAnsi="Times New Roman" w:cs="Times New Roman"/>
          <w:sz w:val="24"/>
          <w:szCs w:val="24"/>
          <w:lang w:val="en-US"/>
        </w:rPr>
        <w:t>)</w:t>
      </w:r>
      <w:r w:rsidR="008D3C7B" w:rsidRPr="00693321">
        <w:rPr>
          <w:rFonts w:ascii="Times New Roman" w:eastAsia="Calibri" w:hAnsi="Times New Roman" w:cs="Times New Roman"/>
          <w:sz w:val="24"/>
          <w:szCs w:val="24"/>
        </w:rPr>
        <w:t>;</w:t>
      </w:r>
    </w:p>
    <w:p w:rsidR="00680B64" w:rsidRPr="00693321" w:rsidRDefault="008D3C7B" w:rsidP="00E77BCA">
      <w:pPr>
        <w:numPr>
          <w:ilvl w:val="0"/>
          <w:numId w:val="27"/>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Физически бариери;</w:t>
      </w:r>
    </w:p>
    <w:p w:rsidR="00680B64" w:rsidRPr="00693321" w:rsidRDefault="00680B64" w:rsidP="00E77BCA">
      <w:pPr>
        <w:numPr>
          <w:ilvl w:val="0"/>
          <w:numId w:val="27"/>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Контрол на достъпа</w:t>
      </w:r>
      <w:r w:rsidR="008D3C7B" w:rsidRPr="00693321">
        <w:rPr>
          <w:rFonts w:ascii="Times New Roman" w:eastAsia="Calibri" w:hAnsi="Times New Roman" w:cs="Times New Roman"/>
          <w:sz w:val="24"/>
          <w:szCs w:val="24"/>
        </w:rPr>
        <w:t>;</w:t>
      </w:r>
    </w:p>
    <w:p w:rsidR="00680B64" w:rsidRPr="00693321" w:rsidRDefault="00680B64" w:rsidP="00E77BCA">
      <w:pPr>
        <w:numPr>
          <w:ilvl w:val="0"/>
          <w:numId w:val="27"/>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Осветление</w:t>
      </w:r>
      <w:r w:rsidR="008D3C7B" w:rsidRPr="00693321">
        <w:rPr>
          <w:rFonts w:ascii="Times New Roman" w:eastAsia="Calibri" w:hAnsi="Times New Roman" w:cs="Times New Roman"/>
          <w:sz w:val="24"/>
          <w:szCs w:val="24"/>
        </w:rPr>
        <w:t>;</w:t>
      </w:r>
    </w:p>
    <w:p w:rsidR="00680B64" w:rsidRPr="00693321" w:rsidRDefault="00680B64" w:rsidP="00E77BCA">
      <w:pPr>
        <w:numPr>
          <w:ilvl w:val="0"/>
          <w:numId w:val="27"/>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Охранителни системи</w:t>
      </w:r>
      <w:r w:rsidR="008D3C7B" w:rsidRPr="00693321">
        <w:rPr>
          <w:rFonts w:ascii="Times New Roman" w:eastAsia="Calibri" w:hAnsi="Times New Roman" w:cs="Times New Roman"/>
          <w:sz w:val="24"/>
          <w:szCs w:val="24"/>
        </w:rPr>
        <w:t>;</w:t>
      </w:r>
    </w:p>
    <w:p w:rsidR="00680B64" w:rsidRPr="00693321" w:rsidRDefault="00680B64" w:rsidP="00E77BCA">
      <w:pPr>
        <w:numPr>
          <w:ilvl w:val="0"/>
          <w:numId w:val="27"/>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Видеонаблюдение</w:t>
      </w:r>
      <w:r w:rsidR="008D3C7B" w:rsidRPr="00693321">
        <w:rPr>
          <w:rFonts w:ascii="Times New Roman" w:eastAsia="Calibri" w:hAnsi="Times New Roman" w:cs="Times New Roman"/>
          <w:sz w:val="24"/>
          <w:szCs w:val="24"/>
        </w:rPr>
        <w:t>;</w:t>
      </w:r>
    </w:p>
    <w:p w:rsidR="00680B64" w:rsidRPr="00693321" w:rsidRDefault="00680B64" w:rsidP="00E77BCA">
      <w:pPr>
        <w:numPr>
          <w:ilvl w:val="0"/>
          <w:numId w:val="27"/>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Защита на мрежовата инфраструктура</w:t>
      </w:r>
      <w:r w:rsidR="008D3C7B" w:rsidRPr="00693321">
        <w:rPr>
          <w:rFonts w:ascii="Times New Roman" w:eastAsia="Calibri" w:hAnsi="Times New Roman" w:cs="Times New Roman"/>
          <w:sz w:val="24"/>
          <w:szCs w:val="24"/>
        </w:rPr>
        <w:t>;</w:t>
      </w:r>
    </w:p>
    <w:p w:rsidR="00680B64" w:rsidRPr="00693321" w:rsidRDefault="00680B64" w:rsidP="00E77BCA">
      <w:pPr>
        <w:numPr>
          <w:ilvl w:val="0"/>
          <w:numId w:val="27"/>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Персонал</w:t>
      </w:r>
      <w:r w:rsidR="008D3C7B" w:rsidRPr="00693321">
        <w:rPr>
          <w:rFonts w:ascii="Times New Roman" w:eastAsia="Calibri" w:hAnsi="Times New Roman" w:cs="Times New Roman"/>
          <w:sz w:val="24"/>
          <w:szCs w:val="24"/>
        </w:rPr>
        <w:t>;</w:t>
      </w:r>
    </w:p>
    <w:p w:rsidR="00680B64" w:rsidRPr="00693321" w:rsidRDefault="00680B64" w:rsidP="00E77BCA">
      <w:pPr>
        <w:numPr>
          <w:ilvl w:val="0"/>
          <w:numId w:val="27"/>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lastRenderedPageBreak/>
        <w:t>Административни процедури и управление</w:t>
      </w:r>
      <w:r w:rsidR="008C3E1A" w:rsidRPr="00693321">
        <w:rPr>
          <w:rFonts w:ascii="Times New Roman" w:eastAsia="Calibri" w:hAnsi="Times New Roman" w:cs="Times New Roman"/>
          <w:sz w:val="24"/>
          <w:szCs w:val="24"/>
        </w:rPr>
        <w:t>.</w:t>
      </w:r>
    </w:p>
    <w:p w:rsidR="00680B64" w:rsidRPr="00693321" w:rsidRDefault="00680B64" w:rsidP="00E77BCA">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След разработването и внедряването на системата за сигурност, тя не следва да съществува и да се разглежда като фиксирана система основана на един документ. Когато управлението на сигурността е част от ИСУ, системата за сигурност се разглежда на равни интервали от време, разписани в системата за управление. Една от добрите практики в областта е използването на модела </w:t>
      </w:r>
      <w:r w:rsidRPr="00693321">
        <w:rPr>
          <w:rFonts w:ascii="Times New Roman" w:eastAsia="Calibri" w:hAnsi="Times New Roman" w:cs="Times New Roman"/>
          <w:sz w:val="24"/>
          <w:szCs w:val="24"/>
          <w:lang w:val="en-US"/>
        </w:rPr>
        <w:t>PDCA</w:t>
      </w:r>
      <w:r w:rsidRPr="00693321">
        <w:rPr>
          <w:rFonts w:ascii="Times New Roman" w:eastAsia="Calibri" w:hAnsi="Times New Roman" w:cs="Times New Roman"/>
          <w:sz w:val="24"/>
          <w:szCs w:val="24"/>
          <w:vertAlign w:val="superscript"/>
          <w:lang w:val="en-US"/>
        </w:rPr>
        <w:footnoteReference w:id="363"/>
      </w:r>
      <w:r w:rsidRPr="00693321">
        <w:rPr>
          <w:rFonts w:ascii="Times New Roman" w:eastAsia="Calibri" w:hAnsi="Times New Roman" w:cs="Times New Roman"/>
          <w:sz w:val="24"/>
          <w:szCs w:val="24"/>
        </w:rPr>
        <w:t xml:space="preserve"> или Планиране, Изпълнение, Проверка, Действие – съкращението идва от първите букви на английските понятия</w:t>
      </w:r>
      <w:r w:rsidRPr="00353DD8">
        <w:rPr>
          <w:rFonts w:ascii="Times New Roman" w:eastAsia="Calibri" w:hAnsi="Times New Roman" w:cs="Times New Roman"/>
          <w:sz w:val="24"/>
          <w:szCs w:val="24"/>
          <w:lang w:val="ru-RU"/>
        </w:rPr>
        <w:t xml:space="preserve">. </w:t>
      </w:r>
      <w:r w:rsidRPr="00693321">
        <w:rPr>
          <w:rFonts w:ascii="Times New Roman" w:eastAsia="Calibri" w:hAnsi="Times New Roman" w:cs="Times New Roman"/>
          <w:sz w:val="24"/>
          <w:szCs w:val="24"/>
        </w:rPr>
        <w:t>Този модел гарантира постоянното и устойчиво развитие на системата за сигурност, както и нейното управление. Максимална полза за системата за сигурност може да се гарантира, когато този модел се използва още при внедряването. Тогава етапите от модела могат да изглеждат по следния начин:</w:t>
      </w:r>
    </w:p>
    <w:p w:rsidR="00680B64" w:rsidRPr="00693321" w:rsidRDefault="00680B64" w:rsidP="00E77BCA">
      <w:pPr>
        <w:numPr>
          <w:ilvl w:val="0"/>
          <w:numId w:val="28"/>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Планиране – базирано на оценката на риска и целите на организацията, определяне на мерките за противодействие и методите за контрол</w:t>
      </w:r>
    </w:p>
    <w:p w:rsidR="00680B64" w:rsidRPr="00693321" w:rsidRDefault="00680B64" w:rsidP="00E77BCA">
      <w:pPr>
        <w:numPr>
          <w:ilvl w:val="0"/>
          <w:numId w:val="28"/>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Изпълнение – внедряване на системата, оформяне на процесите, обучение и разпределяне на отговорности</w:t>
      </w:r>
    </w:p>
    <w:p w:rsidR="00680B64" w:rsidRPr="00693321" w:rsidRDefault="00680B64" w:rsidP="00E77BCA">
      <w:pPr>
        <w:numPr>
          <w:ilvl w:val="0"/>
          <w:numId w:val="28"/>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Проверка – избор на метод за оценка и оценяване ефективността на системата</w:t>
      </w:r>
    </w:p>
    <w:p w:rsidR="00680B64" w:rsidRPr="00693321" w:rsidRDefault="00680B64" w:rsidP="00E77BCA">
      <w:pPr>
        <w:numPr>
          <w:ilvl w:val="0"/>
          <w:numId w:val="28"/>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Действие – управление на промените и постоянно подобрение на системата.</w:t>
      </w:r>
    </w:p>
    <w:p w:rsidR="00680B64" w:rsidRPr="00693321" w:rsidRDefault="00680B64" w:rsidP="00E77BCA">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Управлението чрез интегрирани системи е отражение на съвременните потребности на бизнеса от подход, който носи не само ефективност и ефикасност, но и най-голяма полза на самия бизнес. Чрез ИСУ компаниите и мениджърите могат да гарантират на своите акционери, клиенти и партньори, че бизнеса който управляват се развива в положителната посока и начинът на управление е прозрачен и стандартизиран. В резултат на това сигурността претърпява една своеобразна трансформация във формирането, целеполагането и управлението, която я превръща от чисто разходна област за компанията, в неделима част от общото управление и развитие на бизнеса.  Тази трансформация видоизменя управлението на сигурността от чисто експертно и функционално, към интегрирано с всички принципи на управлението, характерни за съответния бизнес. По този начин планирането и развитието на сигурността е хомогенно и съобразено с особеностите и характеристиките на средата, променящите се заплахи и потребностите на бизнеса, който защитава.</w:t>
      </w:r>
    </w:p>
    <w:p w:rsidR="00680B64" w:rsidRPr="00693321" w:rsidRDefault="00680B64" w:rsidP="00E77BCA">
      <w:pPr>
        <w:spacing w:line="276" w:lineRule="auto"/>
        <w:jc w:val="center"/>
        <w:rPr>
          <w:rFonts w:ascii="Times New Roman" w:eastAsia="Times New Roman" w:hAnsi="Times New Roman" w:cs="Times New Roman"/>
          <w:b/>
          <w:caps/>
          <w:sz w:val="24"/>
          <w:szCs w:val="24"/>
          <w:lang w:eastAsia="bg-BG"/>
        </w:rPr>
      </w:pPr>
    </w:p>
    <w:p w:rsidR="00680B64" w:rsidRPr="00693321" w:rsidRDefault="00680B64" w:rsidP="00E77BCA">
      <w:pPr>
        <w:spacing w:line="276" w:lineRule="auto"/>
        <w:rPr>
          <w:rFonts w:ascii="Times New Roman" w:eastAsia="Times New Roman" w:hAnsi="Times New Roman" w:cs="Times New Roman"/>
          <w:b/>
          <w:sz w:val="24"/>
          <w:szCs w:val="24"/>
          <w:lang w:eastAsia="bg-BG"/>
        </w:rPr>
      </w:pPr>
    </w:p>
    <w:p w:rsidR="008D3C7B" w:rsidRPr="00E77BCA" w:rsidRDefault="008D3C7B" w:rsidP="00E77BCA">
      <w:pPr>
        <w:spacing w:line="276" w:lineRule="auto"/>
        <w:rPr>
          <w:rFonts w:ascii="Times New Roman" w:eastAsia="Times New Roman" w:hAnsi="Times New Roman" w:cs="Times New Roman"/>
          <w:b/>
          <w:i/>
          <w:sz w:val="24"/>
          <w:szCs w:val="24"/>
          <w:lang w:eastAsia="bg-BG"/>
        </w:rPr>
      </w:pPr>
      <w:r w:rsidRPr="00E77BCA">
        <w:rPr>
          <w:rFonts w:ascii="Times New Roman" w:eastAsia="Times New Roman" w:hAnsi="Times New Roman" w:cs="Times New Roman"/>
          <w:b/>
          <w:i/>
          <w:sz w:val="24"/>
          <w:szCs w:val="24"/>
          <w:lang w:eastAsia="bg-BG"/>
        </w:rPr>
        <w:t>Използвана литература:</w:t>
      </w:r>
    </w:p>
    <w:p w:rsidR="008D3C7B" w:rsidRPr="00E77BCA" w:rsidRDefault="008D3C7B" w:rsidP="00E77BCA">
      <w:pPr>
        <w:pStyle w:val="a3"/>
        <w:numPr>
          <w:ilvl w:val="0"/>
          <w:numId w:val="30"/>
        </w:numPr>
        <w:spacing w:line="276" w:lineRule="auto"/>
        <w:ind w:left="284" w:hanging="284"/>
        <w:rPr>
          <w:rFonts w:ascii="Times New Roman" w:hAnsi="Times New Roman" w:cs="Times New Roman"/>
          <w:i/>
        </w:rPr>
      </w:pPr>
      <w:r w:rsidRPr="00E77BCA">
        <w:rPr>
          <w:rFonts w:ascii="Times New Roman" w:hAnsi="Times New Roman" w:cs="Times New Roman"/>
          <w:i/>
        </w:rPr>
        <w:t xml:space="preserve">ISO 31000:2009 - </w:t>
      </w:r>
      <w:hyperlink r:id="rId159" w:history="1">
        <w:r w:rsidRPr="00E77BCA">
          <w:rPr>
            <w:rStyle w:val="ac"/>
            <w:rFonts w:ascii="Times New Roman" w:hAnsi="Times New Roman" w:cs="Times New Roman"/>
            <w:i/>
          </w:rPr>
          <w:t>http://www.iso.org/iso/catalogue_detail?csnumber=43170</w:t>
        </w:r>
      </w:hyperlink>
    </w:p>
    <w:p w:rsidR="008D3C7B" w:rsidRPr="00E77BCA" w:rsidRDefault="008D3C7B" w:rsidP="00E77BCA">
      <w:pPr>
        <w:pStyle w:val="a3"/>
        <w:numPr>
          <w:ilvl w:val="0"/>
          <w:numId w:val="30"/>
        </w:numPr>
        <w:spacing w:line="276" w:lineRule="auto"/>
        <w:ind w:left="284" w:hanging="284"/>
        <w:rPr>
          <w:rFonts w:ascii="Times New Roman" w:hAnsi="Times New Roman" w:cs="Times New Roman"/>
          <w:i/>
        </w:rPr>
      </w:pPr>
      <w:r w:rsidRPr="00E77BCA">
        <w:rPr>
          <w:rFonts w:ascii="Times New Roman" w:hAnsi="Times New Roman" w:cs="Times New Roman"/>
          <w:i/>
        </w:rPr>
        <w:t xml:space="preserve">SMART (Specific, Measurable, Attainable, Realistic, Time-related) </w:t>
      </w:r>
      <w:hyperlink r:id="rId160" w:history="1">
        <w:r w:rsidRPr="00E77BCA">
          <w:rPr>
            <w:rStyle w:val="ac"/>
            <w:rFonts w:ascii="Times New Roman" w:hAnsi="Times New Roman" w:cs="Times New Roman"/>
            <w:i/>
          </w:rPr>
          <w:t>https://www.projectsmart.co.uk/brief-history-of-smart-goals.php</w:t>
        </w:r>
      </w:hyperlink>
    </w:p>
    <w:p w:rsidR="008D3C7B" w:rsidRPr="00E77BCA" w:rsidRDefault="008D3C7B" w:rsidP="00E77BCA">
      <w:pPr>
        <w:pStyle w:val="a3"/>
        <w:numPr>
          <w:ilvl w:val="0"/>
          <w:numId w:val="30"/>
        </w:numPr>
        <w:spacing w:line="276" w:lineRule="auto"/>
        <w:ind w:left="284" w:hanging="284"/>
        <w:rPr>
          <w:rFonts w:ascii="Times New Roman" w:hAnsi="Times New Roman" w:cs="Times New Roman"/>
          <w:i/>
        </w:rPr>
      </w:pPr>
      <w:r w:rsidRPr="00E77BCA">
        <w:rPr>
          <w:rFonts w:ascii="Times New Roman" w:hAnsi="Times New Roman" w:cs="Times New Roman"/>
          <w:i/>
        </w:rPr>
        <w:t xml:space="preserve">Crime prevention through environmental design - </w:t>
      </w:r>
      <w:hyperlink r:id="rId161" w:history="1">
        <w:r w:rsidRPr="00E77BCA">
          <w:rPr>
            <w:rStyle w:val="ac"/>
            <w:rFonts w:ascii="Times New Roman" w:hAnsi="Times New Roman" w:cs="Times New Roman"/>
            <w:i/>
          </w:rPr>
          <w:t>http://www.cpted.net/</w:t>
        </w:r>
      </w:hyperlink>
      <w:r w:rsidRPr="00E77BCA">
        <w:rPr>
          <w:rFonts w:ascii="Times New Roman" w:hAnsi="Times New Roman" w:cs="Times New Roman"/>
          <w:i/>
        </w:rPr>
        <w:t xml:space="preserve"> </w:t>
      </w:r>
    </w:p>
    <w:p w:rsidR="008D3C7B" w:rsidRPr="00E77BCA" w:rsidRDefault="008D3C7B" w:rsidP="00E77BCA">
      <w:pPr>
        <w:pStyle w:val="a3"/>
        <w:numPr>
          <w:ilvl w:val="0"/>
          <w:numId w:val="30"/>
        </w:numPr>
        <w:spacing w:line="276" w:lineRule="auto"/>
        <w:ind w:left="284" w:hanging="284"/>
        <w:rPr>
          <w:rFonts w:ascii="Times New Roman" w:hAnsi="Times New Roman" w:cs="Times New Roman"/>
          <w:i/>
          <w:lang w:val="bg-BG"/>
        </w:rPr>
      </w:pPr>
      <w:r w:rsidRPr="00E77BCA">
        <w:rPr>
          <w:rFonts w:ascii="Times New Roman" w:hAnsi="Times New Roman" w:cs="Times New Roman"/>
          <w:i/>
        </w:rPr>
        <w:t xml:space="preserve">Plan-Do-Check-Act - </w:t>
      </w:r>
      <w:hyperlink r:id="rId162" w:history="1">
        <w:r w:rsidRPr="00E77BCA">
          <w:rPr>
            <w:rStyle w:val="ac"/>
            <w:rFonts w:ascii="Times New Roman" w:hAnsi="Times New Roman" w:cs="Times New Roman"/>
            <w:i/>
          </w:rPr>
          <w:t>https://www.mindtools.com/pages/article/newPPM_89.htm</w:t>
        </w:r>
      </w:hyperlink>
      <w:r w:rsidRPr="00E77BCA">
        <w:rPr>
          <w:rFonts w:ascii="Times New Roman" w:hAnsi="Times New Roman" w:cs="Times New Roman"/>
          <w:i/>
        </w:rPr>
        <w:t xml:space="preserve"> </w:t>
      </w:r>
    </w:p>
    <w:p w:rsidR="008D3C7B" w:rsidRPr="00E77BCA" w:rsidRDefault="008D3C7B" w:rsidP="00E77BCA">
      <w:pPr>
        <w:pStyle w:val="a6"/>
        <w:numPr>
          <w:ilvl w:val="0"/>
          <w:numId w:val="30"/>
        </w:numPr>
        <w:spacing w:line="276" w:lineRule="auto"/>
        <w:ind w:left="284" w:hanging="284"/>
        <w:rPr>
          <w:rFonts w:ascii="Times New Roman" w:eastAsia="Times New Roman" w:hAnsi="Times New Roman" w:cs="Times New Roman"/>
          <w:i/>
          <w:sz w:val="20"/>
          <w:szCs w:val="20"/>
          <w:lang w:eastAsia="bg-BG"/>
        </w:rPr>
      </w:pPr>
      <w:r w:rsidRPr="00E77BCA">
        <w:rPr>
          <w:rFonts w:ascii="Times New Roman" w:eastAsia="Times New Roman" w:hAnsi="Times New Roman" w:cs="Times New Roman"/>
          <w:i/>
          <w:sz w:val="20"/>
          <w:szCs w:val="20"/>
          <w:lang w:eastAsia="bg-BG"/>
        </w:rPr>
        <w:t>http://www.iso.org/iso/home/standards/management-standards/iso27001.htm</w:t>
      </w:r>
    </w:p>
    <w:p w:rsidR="008D3C7B" w:rsidRPr="00E77BCA" w:rsidRDefault="008D3C7B" w:rsidP="00E77BCA">
      <w:pPr>
        <w:spacing w:line="276" w:lineRule="auto"/>
        <w:jc w:val="center"/>
        <w:rPr>
          <w:rFonts w:ascii="Times New Roman" w:hAnsi="Times New Roman" w:cs="Times New Roman"/>
          <w:b/>
          <w:i/>
          <w:caps/>
          <w:sz w:val="24"/>
          <w:szCs w:val="24"/>
        </w:rPr>
      </w:pPr>
    </w:p>
    <w:p w:rsidR="008D3C7B" w:rsidRPr="00365F43" w:rsidRDefault="008D3C7B" w:rsidP="00DB3A3D">
      <w:pPr>
        <w:spacing w:line="23" w:lineRule="atLeast"/>
        <w:jc w:val="center"/>
        <w:rPr>
          <w:rFonts w:ascii="Times New Roman" w:hAnsi="Times New Roman" w:cs="Times New Roman"/>
          <w:b/>
          <w:caps/>
          <w:sz w:val="24"/>
          <w:szCs w:val="24"/>
        </w:rPr>
      </w:pPr>
    </w:p>
    <w:p w:rsidR="008D3C7B" w:rsidRPr="00693321" w:rsidRDefault="008D3C7B" w:rsidP="00DB3A3D">
      <w:pPr>
        <w:spacing w:line="23" w:lineRule="atLeast"/>
        <w:jc w:val="center"/>
        <w:rPr>
          <w:rFonts w:ascii="Times New Roman" w:hAnsi="Times New Roman" w:cs="Times New Roman"/>
          <w:b/>
          <w:caps/>
          <w:sz w:val="24"/>
          <w:szCs w:val="24"/>
        </w:rPr>
      </w:pPr>
    </w:p>
    <w:p w:rsidR="00FB7BD8" w:rsidRDefault="00FB7BD8" w:rsidP="00E77BCA">
      <w:pPr>
        <w:spacing w:line="276" w:lineRule="auto"/>
        <w:jc w:val="center"/>
        <w:rPr>
          <w:rFonts w:ascii="Times New Roman" w:hAnsi="Times New Roman" w:cs="Times New Roman"/>
          <w:b/>
          <w:caps/>
          <w:sz w:val="28"/>
          <w:szCs w:val="28"/>
        </w:rPr>
        <w:sectPr w:rsidR="00FB7BD8" w:rsidSect="00FB7BD8">
          <w:footnotePr>
            <w:numRestart w:val="eachSect"/>
          </w:footnotePr>
          <w:type w:val="continuous"/>
          <w:pgSz w:w="11906" w:h="16838"/>
          <w:pgMar w:top="1418" w:right="1418" w:bottom="1418" w:left="1418" w:header="709" w:footer="709" w:gutter="0"/>
          <w:cols w:space="708"/>
          <w:docGrid w:linePitch="360"/>
        </w:sectPr>
      </w:pPr>
    </w:p>
    <w:p w:rsidR="008D3C7B" w:rsidRPr="00693321" w:rsidRDefault="008D3C7B" w:rsidP="00E77BCA">
      <w:pPr>
        <w:spacing w:line="276" w:lineRule="auto"/>
        <w:jc w:val="center"/>
        <w:rPr>
          <w:rFonts w:ascii="Times New Roman" w:hAnsi="Times New Roman" w:cs="Times New Roman"/>
          <w:b/>
          <w:caps/>
          <w:sz w:val="28"/>
          <w:szCs w:val="28"/>
        </w:rPr>
      </w:pPr>
      <w:r w:rsidRPr="00693321">
        <w:rPr>
          <w:rFonts w:ascii="Times New Roman" w:hAnsi="Times New Roman" w:cs="Times New Roman"/>
          <w:b/>
          <w:caps/>
          <w:sz w:val="28"/>
          <w:szCs w:val="28"/>
        </w:rPr>
        <w:lastRenderedPageBreak/>
        <w:t>Ефекти от местния фис</w:t>
      </w:r>
      <w:r w:rsidR="000B5E91" w:rsidRPr="00693321">
        <w:rPr>
          <w:rFonts w:ascii="Times New Roman" w:hAnsi="Times New Roman" w:cs="Times New Roman"/>
          <w:b/>
          <w:caps/>
          <w:sz w:val="28"/>
          <w:szCs w:val="28"/>
        </w:rPr>
        <w:t>кален капацитет в новите страни-</w:t>
      </w:r>
      <w:r w:rsidRPr="00693321">
        <w:rPr>
          <w:rFonts w:ascii="Times New Roman" w:hAnsi="Times New Roman" w:cs="Times New Roman"/>
          <w:b/>
          <w:caps/>
          <w:sz w:val="28"/>
          <w:szCs w:val="28"/>
        </w:rPr>
        <w:t>членки на ЕС</w:t>
      </w:r>
    </w:p>
    <w:p w:rsidR="008D3C7B" w:rsidRPr="00693321" w:rsidRDefault="008D3C7B" w:rsidP="00E77BCA">
      <w:pPr>
        <w:spacing w:line="276" w:lineRule="auto"/>
        <w:jc w:val="center"/>
        <w:rPr>
          <w:rFonts w:ascii="Times New Roman" w:hAnsi="Times New Roman" w:cs="Times New Roman"/>
          <w:b/>
          <w:caps/>
          <w:sz w:val="28"/>
          <w:szCs w:val="28"/>
        </w:rPr>
      </w:pPr>
    </w:p>
    <w:p w:rsidR="008D3C7B" w:rsidRPr="00FB7BD8" w:rsidRDefault="008D3C7B" w:rsidP="00E77BCA">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 xml:space="preserve">доктор Ардиан </w:t>
      </w:r>
      <w:r w:rsidRPr="00FB7BD8">
        <w:rPr>
          <w:rFonts w:ascii="Times New Roman" w:hAnsi="Times New Roman" w:cs="Times New Roman"/>
          <w:caps/>
          <w:sz w:val="24"/>
          <w:szCs w:val="24"/>
        </w:rPr>
        <w:t>Дурмиши</w:t>
      </w:r>
      <w:r w:rsidR="00FB7BD8">
        <w:rPr>
          <w:rFonts w:ascii="Times New Roman" w:hAnsi="Times New Roman" w:cs="Times New Roman"/>
          <w:caps/>
          <w:sz w:val="24"/>
          <w:szCs w:val="24"/>
        </w:rPr>
        <w:t>,</w:t>
      </w:r>
    </w:p>
    <w:p w:rsidR="00365F43" w:rsidRPr="00FB7BD8" w:rsidRDefault="00365F43" w:rsidP="00E77BCA">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 xml:space="preserve">Университет Александер Джувани – Елбасан, Албания </w:t>
      </w:r>
    </w:p>
    <w:p w:rsidR="00FB7BD8" w:rsidRPr="00FB7BD8" w:rsidRDefault="00FB7BD8" w:rsidP="00E77BCA">
      <w:pPr>
        <w:spacing w:line="276" w:lineRule="auto"/>
        <w:jc w:val="right"/>
        <w:rPr>
          <w:rFonts w:ascii="Times New Roman" w:hAnsi="Times New Roman" w:cs="Times New Roman"/>
          <w:sz w:val="24"/>
          <w:szCs w:val="24"/>
        </w:rPr>
      </w:pPr>
    </w:p>
    <w:p w:rsidR="008D3C7B" w:rsidRPr="00FB7BD8" w:rsidRDefault="008D3C7B" w:rsidP="00E77BCA">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 xml:space="preserve">доктор Николай </w:t>
      </w:r>
      <w:r w:rsidRPr="00FB7BD8">
        <w:rPr>
          <w:rFonts w:ascii="Times New Roman" w:hAnsi="Times New Roman" w:cs="Times New Roman"/>
          <w:caps/>
          <w:sz w:val="24"/>
          <w:szCs w:val="24"/>
        </w:rPr>
        <w:t>Патонов</w:t>
      </w:r>
      <w:r w:rsidR="00FB7BD8">
        <w:rPr>
          <w:rFonts w:ascii="Times New Roman" w:hAnsi="Times New Roman" w:cs="Times New Roman"/>
          <w:caps/>
          <w:sz w:val="24"/>
          <w:szCs w:val="24"/>
        </w:rPr>
        <w:t>,</w:t>
      </w:r>
      <w:r w:rsidRPr="00FB7BD8">
        <w:rPr>
          <w:rFonts w:ascii="Times New Roman" w:hAnsi="Times New Roman" w:cs="Times New Roman"/>
          <w:sz w:val="24"/>
          <w:szCs w:val="24"/>
        </w:rPr>
        <w:t xml:space="preserve"> </w:t>
      </w:r>
    </w:p>
    <w:p w:rsidR="008D3C7B" w:rsidRPr="00FB7BD8" w:rsidRDefault="008D3C7B" w:rsidP="00E77BCA">
      <w:pPr>
        <w:spacing w:line="276" w:lineRule="auto"/>
        <w:jc w:val="right"/>
        <w:rPr>
          <w:rFonts w:ascii="Times New Roman" w:hAnsi="Times New Roman" w:cs="Times New Roman"/>
          <w:caps/>
          <w:sz w:val="28"/>
          <w:szCs w:val="28"/>
        </w:rPr>
      </w:pPr>
      <w:r w:rsidRPr="00FB7BD8">
        <w:rPr>
          <w:rFonts w:ascii="Times New Roman" w:hAnsi="Times New Roman" w:cs="Times New Roman"/>
          <w:sz w:val="24"/>
          <w:szCs w:val="24"/>
        </w:rPr>
        <w:t>Югозападен университет „Неофит Рилски“</w:t>
      </w:r>
    </w:p>
    <w:p w:rsidR="008D3C7B" w:rsidRPr="00693321" w:rsidRDefault="008D3C7B" w:rsidP="00E77BCA">
      <w:pPr>
        <w:spacing w:line="276" w:lineRule="auto"/>
        <w:jc w:val="both"/>
        <w:rPr>
          <w:rFonts w:ascii="Times New Roman" w:hAnsi="Times New Roman" w:cs="Times New Roman"/>
          <w:i/>
          <w:caps/>
          <w:sz w:val="24"/>
          <w:szCs w:val="24"/>
        </w:rPr>
      </w:pPr>
    </w:p>
    <w:p w:rsidR="00365F43" w:rsidRPr="00FB7BD8" w:rsidRDefault="00365F43" w:rsidP="00E77BCA">
      <w:pPr>
        <w:autoSpaceDE w:val="0"/>
        <w:autoSpaceDN w:val="0"/>
        <w:adjustRightInd w:val="0"/>
        <w:spacing w:line="276" w:lineRule="auto"/>
        <w:ind w:firstLine="709"/>
        <w:jc w:val="both"/>
        <w:rPr>
          <w:rFonts w:ascii="Times New Roman" w:eastAsia="Times New Roman" w:hAnsi="Times New Roman" w:cs="Times New Roman"/>
          <w:b/>
          <w:sz w:val="24"/>
          <w:szCs w:val="24"/>
          <w:lang w:eastAsia="bg-BG"/>
        </w:rPr>
      </w:pPr>
      <w:r w:rsidRPr="00365F43">
        <w:rPr>
          <w:rFonts w:ascii="Times New Roman" w:eastAsia="Times New Roman" w:hAnsi="Times New Roman" w:cs="Times New Roman"/>
          <w:b/>
          <w:i/>
          <w:sz w:val="24"/>
          <w:szCs w:val="24"/>
          <w:lang w:eastAsia="bg-BG"/>
        </w:rPr>
        <w:t xml:space="preserve">Резюме: </w:t>
      </w:r>
      <w:r w:rsidRPr="00FB7BD8">
        <w:rPr>
          <w:rFonts w:ascii="Times New Roman" w:eastAsia="Times New Roman" w:hAnsi="Times New Roman" w:cs="Times New Roman"/>
          <w:sz w:val="24"/>
          <w:szCs w:val="24"/>
          <w:lang w:eastAsia="bg-BG"/>
        </w:rPr>
        <w:t xml:space="preserve">Цел на настоящото изследване е оценка на ефективността от изграждането на фискален капацитет на </w:t>
      </w:r>
      <w:r w:rsidR="005811E7">
        <w:rPr>
          <w:rFonts w:ascii="Times New Roman" w:eastAsia="Times New Roman" w:hAnsi="Times New Roman" w:cs="Times New Roman"/>
          <w:sz w:val="24"/>
          <w:szCs w:val="24"/>
          <w:lang w:eastAsia="bg-BG"/>
        </w:rPr>
        <w:t>местните власти в новите страни-</w:t>
      </w:r>
      <w:r w:rsidRPr="00FB7BD8">
        <w:rPr>
          <w:rFonts w:ascii="Times New Roman" w:eastAsia="Times New Roman" w:hAnsi="Times New Roman" w:cs="Times New Roman"/>
          <w:sz w:val="24"/>
          <w:szCs w:val="24"/>
          <w:lang w:eastAsia="bg-BG"/>
        </w:rPr>
        <w:t>членки на ЕС. Чрез методологията на регресионния анализ се оценява ефектът от повишената способност на местните власти да финансират производството на местни публични блага. Резултатите от анализа подкрепят логиката на очакванията за това, че имуществените данъци са приходоизточник за местните бюджети с най-висока степен на надеждност и че най-голяма ефективност се реализира, когато тези данъци се администрират на местно ниво.</w:t>
      </w:r>
    </w:p>
    <w:p w:rsidR="00365F43" w:rsidRDefault="00365F43" w:rsidP="00E77BCA">
      <w:pPr>
        <w:autoSpaceDE w:val="0"/>
        <w:autoSpaceDN w:val="0"/>
        <w:adjustRightInd w:val="0"/>
        <w:spacing w:line="276" w:lineRule="auto"/>
        <w:ind w:firstLine="709"/>
        <w:jc w:val="both"/>
        <w:rPr>
          <w:rFonts w:ascii="Times New Roman" w:eastAsia="Times New Roman" w:hAnsi="Times New Roman" w:cs="Times New Roman"/>
          <w:b/>
          <w:bCs/>
          <w:i/>
          <w:sz w:val="24"/>
          <w:szCs w:val="24"/>
          <w:lang w:eastAsia="bg-BG"/>
        </w:rPr>
      </w:pPr>
    </w:p>
    <w:p w:rsidR="00365F43" w:rsidRPr="00FB7BD8" w:rsidRDefault="00365F43" w:rsidP="00E77BCA">
      <w:pPr>
        <w:autoSpaceDE w:val="0"/>
        <w:autoSpaceDN w:val="0"/>
        <w:adjustRightInd w:val="0"/>
        <w:spacing w:line="276" w:lineRule="auto"/>
        <w:ind w:firstLine="709"/>
        <w:jc w:val="both"/>
        <w:rPr>
          <w:rFonts w:ascii="Times New Roman" w:eastAsia="Times New Roman" w:hAnsi="Times New Roman" w:cs="Times New Roman"/>
          <w:bCs/>
          <w:sz w:val="24"/>
          <w:szCs w:val="24"/>
          <w:lang w:eastAsia="bg-BG"/>
        </w:rPr>
      </w:pPr>
      <w:r w:rsidRPr="00365F43">
        <w:rPr>
          <w:rFonts w:ascii="Times New Roman" w:eastAsia="Times New Roman" w:hAnsi="Times New Roman" w:cs="Times New Roman"/>
          <w:b/>
          <w:bCs/>
          <w:i/>
          <w:sz w:val="24"/>
          <w:szCs w:val="24"/>
          <w:lang w:eastAsia="bg-BG"/>
        </w:rPr>
        <w:t>Ключови думи</w:t>
      </w:r>
      <w:r w:rsidRPr="00365F43">
        <w:rPr>
          <w:rFonts w:ascii="Times New Roman" w:eastAsia="Times New Roman" w:hAnsi="Times New Roman" w:cs="Times New Roman"/>
          <w:bCs/>
          <w:i/>
          <w:sz w:val="24"/>
          <w:szCs w:val="24"/>
          <w:lang w:eastAsia="bg-BG"/>
        </w:rPr>
        <w:t xml:space="preserve">: </w:t>
      </w:r>
      <w:r w:rsidRPr="00FB7BD8">
        <w:rPr>
          <w:rFonts w:ascii="Times New Roman" w:eastAsia="Times New Roman" w:hAnsi="Times New Roman" w:cs="Times New Roman"/>
          <w:sz w:val="24"/>
          <w:szCs w:val="24"/>
          <w:lang w:eastAsia="bg-BG"/>
        </w:rPr>
        <w:t>финансова децентрализация, местни власти, приходни правомощия на местните власти</w:t>
      </w:r>
      <w:r w:rsidRPr="00FB7BD8">
        <w:rPr>
          <w:rFonts w:ascii="Times New Roman" w:eastAsia="Times New Roman" w:hAnsi="Times New Roman" w:cs="Times New Roman"/>
          <w:bCs/>
          <w:sz w:val="24"/>
          <w:szCs w:val="24"/>
          <w:lang w:eastAsia="bg-BG"/>
        </w:rPr>
        <w:t>, данъчни бази, нови страни членки</w:t>
      </w:r>
      <w:r w:rsidR="00FB7BD8">
        <w:rPr>
          <w:rFonts w:ascii="Times New Roman" w:eastAsia="Times New Roman" w:hAnsi="Times New Roman" w:cs="Times New Roman"/>
          <w:bCs/>
          <w:sz w:val="24"/>
          <w:szCs w:val="24"/>
          <w:lang w:eastAsia="bg-BG"/>
        </w:rPr>
        <w:t>.</w:t>
      </w:r>
    </w:p>
    <w:p w:rsidR="00365F43" w:rsidRPr="00353DD8"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lang w:val="ru-RU" w:eastAsia="bg-BG"/>
        </w:rPr>
      </w:pPr>
    </w:p>
    <w:p w:rsidR="00365F43" w:rsidRPr="00353DD8"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lang w:val="ru-RU" w:eastAsia="bg-BG"/>
        </w:rPr>
      </w:pP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b/>
          <w:sz w:val="24"/>
          <w:szCs w:val="24"/>
          <w:lang w:eastAsia="bg-BG"/>
        </w:rPr>
      </w:pPr>
      <w:r w:rsidRPr="00365F43">
        <w:rPr>
          <w:rFonts w:ascii="Times New Roman" w:eastAsia="Times New Roman" w:hAnsi="Times New Roman" w:cs="Times New Roman"/>
          <w:b/>
          <w:sz w:val="24"/>
          <w:szCs w:val="24"/>
          <w:lang w:eastAsia="bg-BG"/>
        </w:rPr>
        <w:t>Въведение</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365F43">
        <w:rPr>
          <w:rFonts w:ascii="Times New Roman" w:eastAsia="Times New Roman" w:hAnsi="Times New Roman" w:cs="Times New Roman"/>
          <w:sz w:val="24"/>
          <w:szCs w:val="24"/>
          <w:lang w:eastAsia="bg-BG"/>
        </w:rPr>
        <w:t xml:space="preserve">Изграждането на децентрализирана структура на държавно управление се свързва с извършване на разходи. Разходите се оправдават, когато ползите за обществото са по-големи от тях. Ползите от децентрализираното предоставяне на публични блага, при които алокативната ефективност е по-голяма от икономията от мащаба, се изразяват най-общо в икономия на обществени средства. Като краен резултат от повишената ефективност при производството на публични блага на по-ниско управленско ниво се стига до понижаване на разходите, повишаване на качеството, по-пълна удовлетвореност на местните потребители. По този начин се създават условия за намаляване на данъците, създаване на по-добри социално-икономически условия в местните единици, по-голяма прозрачност на финансирането на разходни програми, по-голяма отговорност пред местните избиратели, по-голямо желание за плащане на данъци, по-висока събираемост, по-малко фискално усилие за публичната власт. Ето защо, при равни други условия, се създават предпоставки за снижаване на разходите във връзка с нормалната икономическа дейност на фирмите-резиденти на съответните местни юрисдикции. Всичко това се отразява в катализиране на активността на бизнеса в териториалните единици. </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365F43">
        <w:rPr>
          <w:rFonts w:ascii="Times New Roman" w:eastAsia="Times New Roman" w:hAnsi="Times New Roman" w:cs="Times New Roman"/>
          <w:sz w:val="24"/>
          <w:szCs w:val="24"/>
          <w:lang w:eastAsia="bg-BG"/>
        </w:rPr>
        <w:t xml:space="preserve">При децентрализация на предоставянето на публични блага и услуги, на по-ниски управленски нива се прехвърлят и правомощия за финансиране на тяхното производството. Последните се изразяват основно в делегирането на права за акумулиране на средства по данъчен път в местния бюджет. Най-висока ефективност на </w:t>
      </w:r>
      <w:r w:rsidRPr="00365F43">
        <w:rPr>
          <w:rFonts w:ascii="Times New Roman" w:eastAsia="Times New Roman" w:hAnsi="Times New Roman" w:cs="Times New Roman"/>
          <w:sz w:val="24"/>
          <w:szCs w:val="24"/>
          <w:lang w:eastAsia="bg-BG"/>
        </w:rPr>
        <w:lastRenderedPageBreak/>
        <w:t xml:space="preserve">финансирането на производството на публични блага се постига, когато те се финансират на управленското ниво, на което се предоставят. Така финансирането е в най-висока степен обвързано с особеностите на произвежданото благо. Ето защо следва да се очаква, че приходната децентрализация също допринася за повишаване на ефективността в публичния сектор. </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365F43">
        <w:rPr>
          <w:rFonts w:ascii="Times New Roman" w:eastAsia="Times New Roman" w:hAnsi="Times New Roman" w:cs="Times New Roman"/>
          <w:sz w:val="24"/>
          <w:szCs w:val="24"/>
          <w:lang w:eastAsia="bg-BG"/>
        </w:rPr>
        <w:t xml:space="preserve">За да се приемат за верни, всички тези логически допускания, както и предположенията на конвенционалната икономическа мисъл, следва да се тестват по емпиричен път. Посредством приложение на количествени методи може да се установи дали в конкретната практика се подкрепя логиката на очакванията. Ето защо в настоящата разработка е възприета подходяща аналитична рамка и емпирична методология за измерване на ефективността от изграждането на фискален капацитет на </w:t>
      </w:r>
      <w:r w:rsidR="005811E7">
        <w:rPr>
          <w:rFonts w:ascii="Times New Roman" w:eastAsia="Times New Roman" w:hAnsi="Times New Roman" w:cs="Times New Roman"/>
          <w:sz w:val="24"/>
          <w:szCs w:val="24"/>
          <w:lang w:eastAsia="bg-BG"/>
        </w:rPr>
        <w:t>местните власти в новите страни-</w:t>
      </w:r>
      <w:r w:rsidRPr="00365F43">
        <w:rPr>
          <w:rFonts w:ascii="Times New Roman" w:eastAsia="Times New Roman" w:hAnsi="Times New Roman" w:cs="Times New Roman"/>
          <w:sz w:val="24"/>
          <w:szCs w:val="24"/>
          <w:lang w:eastAsia="bg-BG"/>
        </w:rPr>
        <w:t xml:space="preserve">членки на Европейския съюз за периода </w:t>
      </w:r>
      <w:r w:rsidRPr="00365F43">
        <w:rPr>
          <w:rFonts w:ascii="Times New Roman" w:eastAsia="Times New Roman" w:hAnsi="Times New Roman" w:cs="Times New Roman"/>
          <w:sz w:val="24"/>
          <w:szCs w:val="24"/>
          <w:lang w:val="ru-RU" w:eastAsia="bg-BG"/>
        </w:rPr>
        <w:t>2000</w:t>
      </w:r>
      <w:r w:rsidRPr="00365F43">
        <w:rPr>
          <w:rFonts w:ascii="Times New Roman" w:eastAsia="Times New Roman" w:hAnsi="Times New Roman" w:cs="Times New Roman"/>
          <w:sz w:val="24"/>
          <w:szCs w:val="24"/>
          <w:lang w:eastAsia="bg-BG"/>
        </w:rPr>
        <w:t xml:space="preserve"> – 2010 г. Подчертани са и изводите и препоръките, които биха били валидни за държави, които все още са в процес на преговори като например Р. Албания.</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b/>
          <w:caps/>
          <w:sz w:val="24"/>
          <w:szCs w:val="24"/>
          <w:lang w:val="ru-RU" w:eastAsia="bg-BG"/>
        </w:rPr>
      </w:pPr>
      <w:r w:rsidRPr="00365F43">
        <w:rPr>
          <w:rFonts w:ascii="Times New Roman" w:eastAsia="Times New Roman" w:hAnsi="Times New Roman" w:cs="Times New Roman"/>
          <w:b/>
          <w:sz w:val="24"/>
          <w:szCs w:val="24"/>
          <w:lang w:eastAsia="bg-BG"/>
        </w:rPr>
        <w:t>Концептуална рамка и емпирична методология</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lang w:val="ru-RU" w:eastAsia="bg-BG"/>
        </w:rPr>
      </w:pPr>
      <w:r w:rsidRPr="00365F43">
        <w:rPr>
          <w:rFonts w:ascii="Times New Roman" w:eastAsia="Times New Roman" w:hAnsi="Times New Roman" w:cs="Times New Roman"/>
          <w:sz w:val="24"/>
          <w:szCs w:val="24"/>
          <w:lang w:eastAsia="bg-BG"/>
        </w:rPr>
        <w:t>Подходяща аналитична рамка за изследване на въздействието на данъчното облагане и бюджетните разходи върху икономическия растеж е ендогенния растежен модел на Бъро</w:t>
      </w:r>
      <w:r w:rsidRPr="00365F43">
        <w:rPr>
          <w:rFonts w:ascii="Times New Roman" w:eastAsia="Times New Roman" w:hAnsi="Times New Roman" w:cs="Times New Roman"/>
          <w:sz w:val="24"/>
          <w:szCs w:val="24"/>
          <w:vertAlign w:val="superscript"/>
          <w:lang w:eastAsia="bg-BG"/>
        </w:rPr>
        <w:footnoteReference w:id="364"/>
      </w:r>
      <w:r w:rsidRPr="00365F43">
        <w:rPr>
          <w:rFonts w:ascii="Times New Roman" w:eastAsia="Times New Roman" w:hAnsi="Times New Roman" w:cs="Times New Roman"/>
          <w:sz w:val="24"/>
          <w:szCs w:val="24"/>
          <w:lang w:eastAsia="bg-BG"/>
        </w:rPr>
        <w:t xml:space="preserve"> и неговото доразвитие, което се извършва в изследванията на Дейвуди, Ксе и Зу от 1995 г.</w:t>
      </w:r>
      <w:r w:rsidRPr="00365F43">
        <w:rPr>
          <w:rFonts w:ascii="Times New Roman" w:eastAsia="Times New Roman" w:hAnsi="Times New Roman" w:cs="Times New Roman"/>
          <w:sz w:val="24"/>
          <w:szCs w:val="24"/>
          <w:vertAlign w:val="superscript"/>
          <w:lang w:eastAsia="bg-BG"/>
        </w:rPr>
        <w:footnoteReference w:id="365"/>
      </w:r>
      <w:r w:rsidRPr="00365F43">
        <w:rPr>
          <w:rFonts w:ascii="Times New Roman" w:eastAsia="Times New Roman" w:hAnsi="Times New Roman" w:cs="Times New Roman"/>
          <w:sz w:val="24"/>
          <w:szCs w:val="24"/>
          <w:lang w:eastAsia="bg-BG"/>
        </w:rPr>
        <w:t>, Девараджан, Суоруп и Зу от 1996 г.</w:t>
      </w:r>
      <w:r w:rsidRPr="00365F43">
        <w:rPr>
          <w:rFonts w:ascii="Times New Roman" w:eastAsia="Times New Roman" w:hAnsi="Times New Roman" w:cs="Times New Roman"/>
          <w:sz w:val="24"/>
          <w:szCs w:val="24"/>
          <w:vertAlign w:val="superscript"/>
          <w:lang w:eastAsia="bg-BG"/>
        </w:rPr>
        <w:footnoteReference w:id="366"/>
      </w:r>
      <w:r w:rsidRPr="00365F43">
        <w:rPr>
          <w:rFonts w:ascii="Times New Roman" w:eastAsia="Times New Roman" w:hAnsi="Times New Roman" w:cs="Times New Roman"/>
          <w:sz w:val="24"/>
          <w:szCs w:val="24"/>
          <w:lang w:eastAsia="bg-BG"/>
        </w:rPr>
        <w:t xml:space="preserve"> и Дейвуди и Зу от 1998 г. В последната студия се стига до извода, че </w:t>
      </w:r>
      <w:r w:rsidRPr="00365F43">
        <w:rPr>
          <w:rFonts w:ascii="Times New Roman" w:eastAsia="Times New Roman" w:hAnsi="Times New Roman" w:cs="Times New Roman"/>
          <w:sz w:val="24"/>
          <w:szCs w:val="24"/>
          <w:lang w:val="ru-RU" w:eastAsia="bg-BG"/>
        </w:rPr>
        <w:t>"</w:t>
      </w:r>
      <w:r w:rsidRPr="00365F43">
        <w:rPr>
          <w:rFonts w:ascii="Times New Roman" w:eastAsia="Times New Roman" w:hAnsi="Times New Roman" w:cs="Times New Roman"/>
          <w:sz w:val="24"/>
          <w:szCs w:val="24"/>
          <w:lang w:eastAsia="bg-BG"/>
        </w:rPr>
        <w:t>в дългосрочен план нормата на нарастване на БВП на човек от населението е функция на данъчната тежест и дяловете на разходите, извършени на различните нива на управление</w:t>
      </w:r>
      <w:r w:rsidRPr="00365F43">
        <w:rPr>
          <w:rFonts w:ascii="Times New Roman" w:eastAsia="Times New Roman" w:hAnsi="Times New Roman" w:cs="Times New Roman"/>
          <w:sz w:val="24"/>
          <w:szCs w:val="24"/>
          <w:lang w:val="ru-RU" w:eastAsia="bg-BG"/>
        </w:rPr>
        <w:t>"</w:t>
      </w:r>
      <w:r w:rsidRPr="00365F43">
        <w:rPr>
          <w:rFonts w:ascii="Times New Roman" w:eastAsia="Times New Roman" w:hAnsi="Times New Roman" w:cs="Times New Roman"/>
          <w:sz w:val="24"/>
          <w:szCs w:val="24"/>
          <w:vertAlign w:val="superscript"/>
          <w:lang w:eastAsia="bg-BG"/>
        </w:rPr>
        <w:footnoteReference w:id="367"/>
      </w:r>
      <w:r w:rsidRPr="00365F43">
        <w:rPr>
          <w:rFonts w:ascii="Times New Roman" w:eastAsia="Times New Roman" w:hAnsi="Times New Roman" w:cs="Times New Roman"/>
          <w:sz w:val="24"/>
          <w:szCs w:val="24"/>
          <w:lang w:eastAsia="bg-BG"/>
        </w:rPr>
        <w:t>. Ето защо, се прием</w:t>
      </w:r>
      <w:r w:rsidRPr="00365F43">
        <w:rPr>
          <w:rFonts w:ascii="Times New Roman" w:eastAsia="Times New Roman" w:hAnsi="Times New Roman" w:cs="Times New Roman"/>
          <w:sz w:val="24"/>
          <w:szCs w:val="24"/>
          <w:lang w:val="en-US" w:eastAsia="bg-BG"/>
        </w:rPr>
        <w:t>a</w:t>
      </w:r>
      <w:r w:rsidRPr="00365F43">
        <w:rPr>
          <w:rFonts w:ascii="Times New Roman" w:eastAsia="Times New Roman" w:hAnsi="Times New Roman" w:cs="Times New Roman"/>
          <w:sz w:val="24"/>
          <w:szCs w:val="24"/>
          <w:lang w:eastAsia="bg-BG"/>
        </w:rPr>
        <w:t>, че повишената ефективност при набиране на приходи от публичната власт, в условията на неизменен обем на извършени разходи, води до нарастване на БВП.</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365F43">
        <w:rPr>
          <w:rFonts w:ascii="Times New Roman" w:eastAsia="Times New Roman" w:hAnsi="Times New Roman" w:cs="Times New Roman"/>
          <w:sz w:val="24"/>
          <w:szCs w:val="24"/>
          <w:lang w:eastAsia="bg-BG"/>
        </w:rPr>
        <w:t>На тази основа се построява регресионен модел, в който нормата на годишно нарастване на БВП е възприета като зависима променлива, а като независими, съответно - приходите от базите на данъчните компоненти, чрез които се изгражда фискален капацитет на местните власти, и обемите на извършените консолидирани бюджетни разходи. Стойностите на обяснителните променливи са изчислени като процент от БВП. Така уравнението придобива следния вид:</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lang w:val="ru-RU" w:eastAsia="bg-BG"/>
        </w:rPr>
      </w:pPr>
    </w:p>
    <w:p w:rsidR="00365F43" w:rsidRPr="00365F43" w:rsidRDefault="00365F43" w:rsidP="00E77BCA">
      <w:pPr>
        <w:autoSpaceDE w:val="0"/>
        <w:autoSpaceDN w:val="0"/>
        <w:adjustRightInd w:val="0"/>
        <w:spacing w:line="276" w:lineRule="auto"/>
        <w:ind w:firstLine="709"/>
        <w:jc w:val="center"/>
        <w:rPr>
          <w:rFonts w:ascii="Times New Roman" w:eastAsia="Times New Roman" w:hAnsi="Times New Roman" w:cs="Times New Roman"/>
          <w:i/>
          <w:sz w:val="24"/>
          <w:szCs w:val="24"/>
          <w:lang w:eastAsia="bg-BG"/>
        </w:rPr>
      </w:pPr>
      <w:r w:rsidRPr="00365F43">
        <w:rPr>
          <w:rFonts w:ascii="Times New Roman" w:eastAsia="Times New Roman" w:hAnsi="Times New Roman" w:cs="Times New Roman"/>
          <w:i/>
          <w:sz w:val="24"/>
          <w:szCs w:val="24"/>
          <w:lang w:eastAsia="bg-BG"/>
        </w:rPr>
        <w:t>y</w:t>
      </w:r>
      <w:r w:rsidRPr="00365F43">
        <w:rPr>
          <w:rFonts w:ascii="Times New Roman" w:eastAsia="Times New Roman" w:hAnsi="Times New Roman" w:cs="Times New Roman"/>
          <w:i/>
          <w:sz w:val="24"/>
          <w:szCs w:val="24"/>
          <w:vertAlign w:val="subscript"/>
          <w:lang w:eastAsia="bg-BG"/>
        </w:rPr>
        <w:t>it</w:t>
      </w:r>
      <w:r w:rsidRPr="00365F43">
        <w:rPr>
          <w:rFonts w:ascii="Times New Roman" w:eastAsia="Times New Roman" w:hAnsi="Times New Roman" w:cs="Times New Roman"/>
          <w:i/>
          <w:sz w:val="24"/>
          <w:szCs w:val="24"/>
          <w:lang w:eastAsia="bg-BG"/>
        </w:rPr>
        <w:t xml:space="preserve"> = b</w:t>
      </w:r>
      <w:r w:rsidRPr="00365F43">
        <w:rPr>
          <w:rFonts w:ascii="Times New Roman" w:eastAsia="Times New Roman" w:hAnsi="Times New Roman" w:cs="Times New Roman"/>
          <w:i/>
          <w:sz w:val="24"/>
          <w:szCs w:val="24"/>
          <w:vertAlign w:val="subscript"/>
          <w:lang w:eastAsia="bg-BG"/>
        </w:rPr>
        <w:t>1</w:t>
      </w:r>
      <w:r w:rsidRPr="00365F43">
        <w:rPr>
          <w:rFonts w:ascii="Times New Roman" w:eastAsia="Times New Roman" w:hAnsi="Times New Roman" w:cs="Times New Roman"/>
          <w:i/>
          <w:sz w:val="24"/>
          <w:szCs w:val="24"/>
          <w:lang w:eastAsia="bg-BG"/>
        </w:rPr>
        <w:t xml:space="preserve"> +  b</w:t>
      </w:r>
      <w:r w:rsidRPr="00365F43">
        <w:rPr>
          <w:rFonts w:ascii="Times New Roman" w:eastAsia="Times New Roman" w:hAnsi="Times New Roman" w:cs="Times New Roman"/>
          <w:i/>
          <w:sz w:val="24"/>
          <w:szCs w:val="24"/>
          <w:vertAlign w:val="subscript"/>
          <w:lang w:eastAsia="bg-BG"/>
        </w:rPr>
        <w:t>2</w:t>
      </w:r>
      <w:r w:rsidRPr="00365F43">
        <w:rPr>
          <w:rFonts w:ascii="Times New Roman" w:eastAsia="Times New Roman" w:hAnsi="Times New Roman" w:cs="Times New Roman"/>
          <w:i/>
          <w:sz w:val="24"/>
          <w:szCs w:val="24"/>
          <w:lang w:eastAsia="bg-BG"/>
        </w:rPr>
        <w:t>τ</w:t>
      </w:r>
      <w:r w:rsidRPr="00365F43">
        <w:rPr>
          <w:rFonts w:ascii="Times New Roman" w:eastAsia="Times New Roman" w:hAnsi="Times New Roman" w:cs="Times New Roman"/>
          <w:i/>
          <w:sz w:val="24"/>
          <w:szCs w:val="24"/>
          <w:vertAlign w:val="subscript"/>
          <w:lang w:eastAsia="bg-BG"/>
        </w:rPr>
        <w:t>it</w:t>
      </w:r>
      <w:r w:rsidRPr="00365F43">
        <w:rPr>
          <w:rFonts w:ascii="Times New Roman" w:eastAsia="Times New Roman" w:hAnsi="Times New Roman" w:cs="Times New Roman"/>
          <w:i/>
          <w:sz w:val="24"/>
          <w:szCs w:val="24"/>
          <w:lang w:eastAsia="bg-BG"/>
        </w:rPr>
        <w:t xml:space="preserve"> + b</w:t>
      </w:r>
      <w:r w:rsidRPr="00365F43">
        <w:rPr>
          <w:rFonts w:ascii="Times New Roman" w:eastAsia="Times New Roman" w:hAnsi="Times New Roman" w:cs="Times New Roman"/>
          <w:i/>
          <w:sz w:val="24"/>
          <w:szCs w:val="24"/>
          <w:vertAlign w:val="subscript"/>
          <w:lang w:eastAsia="bg-BG"/>
        </w:rPr>
        <w:t>3</w:t>
      </w:r>
      <w:r w:rsidRPr="00365F43">
        <w:rPr>
          <w:rFonts w:ascii="Times New Roman" w:eastAsia="Times New Roman" w:hAnsi="Times New Roman" w:cs="Times New Roman"/>
          <w:i/>
          <w:sz w:val="24"/>
          <w:szCs w:val="24"/>
          <w:lang w:eastAsia="bg-BG"/>
        </w:rPr>
        <w:t>ξ</w:t>
      </w:r>
      <w:r w:rsidRPr="00365F43">
        <w:rPr>
          <w:rFonts w:ascii="Times New Roman" w:eastAsia="Times New Roman" w:hAnsi="Times New Roman" w:cs="Times New Roman"/>
          <w:i/>
          <w:sz w:val="24"/>
          <w:szCs w:val="24"/>
          <w:vertAlign w:val="subscript"/>
          <w:lang w:eastAsia="bg-BG"/>
        </w:rPr>
        <w:t>it</w:t>
      </w:r>
      <w:r w:rsidRPr="00365F43">
        <w:rPr>
          <w:rFonts w:ascii="Times New Roman" w:eastAsia="Times New Roman" w:hAnsi="Times New Roman" w:cs="Times New Roman"/>
          <w:i/>
          <w:sz w:val="24"/>
          <w:szCs w:val="24"/>
          <w:lang w:eastAsia="bg-BG"/>
        </w:rPr>
        <w:t xml:space="preserve"> + ε</w:t>
      </w:r>
      <w:r w:rsidRPr="00365F43">
        <w:rPr>
          <w:rFonts w:ascii="Times New Roman" w:eastAsia="Times New Roman" w:hAnsi="Times New Roman" w:cs="Times New Roman"/>
          <w:i/>
          <w:sz w:val="24"/>
          <w:szCs w:val="24"/>
          <w:vertAlign w:val="subscript"/>
          <w:lang w:eastAsia="bg-BG"/>
        </w:rPr>
        <w:t>it</w:t>
      </w:r>
      <w:r w:rsidRPr="00365F43">
        <w:rPr>
          <w:rFonts w:ascii="Times New Roman" w:eastAsia="Times New Roman" w:hAnsi="Times New Roman" w:cs="Times New Roman"/>
          <w:i/>
          <w:sz w:val="24"/>
          <w:szCs w:val="24"/>
          <w:lang w:eastAsia="bg-BG"/>
        </w:rPr>
        <w:t xml:space="preserve"> (1)</w:t>
      </w:r>
    </w:p>
    <w:p w:rsidR="00365F43" w:rsidRPr="00365F43" w:rsidRDefault="00365F43" w:rsidP="00E77BCA">
      <w:pPr>
        <w:autoSpaceDE w:val="0"/>
        <w:autoSpaceDN w:val="0"/>
        <w:adjustRightInd w:val="0"/>
        <w:spacing w:line="276" w:lineRule="auto"/>
        <w:ind w:firstLine="709"/>
        <w:rPr>
          <w:rFonts w:ascii="Times New Roman" w:eastAsia="Times New Roman" w:hAnsi="Times New Roman" w:cs="Times New Roman"/>
          <w:sz w:val="24"/>
          <w:szCs w:val="24"/>
          <w:lang w:val="ru-RU" w:eastAsia="bg-BG"/>
        </w:rPr>
      </w:pP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365F43">
        <w:rPr>
          <w:rFonts w:ascii="Times New Roman" w:eastAsia="Times New Roman" w:hAnsi="Times New Roman" w:cs="Times New Roman"/>
          <w:sz w:val="24"/>
          <w:szCs w:val="24"/>
          <w:lang w:eastAsia="bg-BG"/>
        </w:rPr>
        <w:t xml:space="preserve">където: с </w:t>
      </w:r>
      <w:r w:rsidRPr="00365F43">
        <w:rPr>
          <w:rFonts w:ascii="Times New Roman" w:eastAsia="Times New Roman" w:hAnsi="Times New Roman" w:cs="Times New Roman"/>
          <w:i/>
          <w:sz w:val="24"/>
          <w:szCs w:val="24"/>
          <w:lang w:eastAsia="bg-BG"/>
        </w:rPr>
        <w:t>y</w:t>
      </w:r>
      <w:r w:rsidRPr="00365F43">
        <w:rPr>
          <w:rFonts w:ascii="Times New Roman" w:eastAsia="Times New Roman" w:hAnsi="Times New Roman" w:cs="Times New Roman"/>
          <w:i/>
          <w:sz w:val="24"/>
          <w:szCs w:val="24"/>
          <w:vertAlign w:val="subscript"/>
          <w:lang w:eastAsia="bg-BG"/>
        </w:rPr>
        <w:t>it</w:t>
      </w:r>
      <w:r w:rsidRPr="00365F43">
        <w:rPr>
          <w:rFonts w:ascii="Times New Roman" w:eastAsia="Times New Roman" w:hAnsi="Times New Roman" w:cs="Times New Roman"/>
          <w:sz w:val="24"/>
          <w:szCs w:val="24"/>
          <w:lang w:eastAsia="bg-BG"/>
        </w:rPr>
        <w:t xml:space="preserve"> е означена нормата на нарастване на номиналния БВП спрямо предходната година във всяка държава, с </w:t>
      </w:r>
      <w:r w:rsidRPr="00365F43">
        <w:rPr>
          <w:rFonts w:ascii="Times New Roman" w:eastAsia="Times New Roman" w:hAnsi="Times New Roman" w:cs="Times New Roman"/>
          <w:i/>
          <w:sz w:val="24"/>
          <w:szCs w:val="24"/>
          <w:lang w:eastAsia="bg-BG"/>
        </w:rPr>
        <w:t>τ</w:t>
      </w:r>
      <w:r w:rsidRPr="00365F43">
        <w:rPr>
          <w:rFonts w:ascii="Times New Roman" w:eastAsia="Times New Roman" w:hAnsi="Times New Roman" w:cs="Times New Roman"/>
          <w:i/>
          <w:sz w:val="24"/>
          <w:szCs w:val="24"/>
          <w:vertAlign w:val="subscript"/>
          <w:lang w:eastAsia="bg-BG"/>
        </w:rPr>
        <w:t>it</w:t>
      </w:r>
      <w:r w:rsidRPr="00365F43">
        <w:rPr>
          <w:rFonts w:ascii="Times New Roman" w:eastAsia="Times New Roman" w:hAnsi="Times New Roman" w:cs="Times New Roman"/>
          <w:sz w:val="24"/>
          <w:szCs w:val="24"/>
          <w:lang w:eastAsia="bg-BG"/>
        </w:rPr>
        <w:t xml:space="preserve"> са означени приходите от данъци, като в хода на изчислителната процедура на мястото на тази променлива се залагат: 1) </w:t>
      </w:r>
      <w:r w:rsidRPr="00365F43">
        <w:rPr>
          <w:rFonts w:ascii="Times New Roman" w:eastAsia="Times New Roman" w:hAnsi="Times New Roman" w:cs="Times New Roman"/>
          <w:sz w:val="24"/>
          <w:szCs w:val="24"/>
          <w:lang w:eastAsia="bg-BG"/>
        </w:rPr>
        <w:lastRenderedPageBreak/>
        <w:t xml:space="preserve">приходите от базите на компонентите на преки данъци, които постъпват в местния бюджет, 2) приходите от компонента на основния косвен данък – ДДС, които се акумулират в централния бюджет и се изразходват за финансиране на правителствените разходи, 3) приходите от социално осигурителни плащания. Бюджетните разходи за всяка страна и година са означени с </w:t>
      </w:r>
      <w:r w:rsidRPr="00365F43">
        <w:rPr>
          <w:rFonts w:ascii="Times New Roman" w:eastAsia="Times New Roman" w:hAnsi="Times New Roman" w:cs="Times New Roman"/>
          <w:i/>
          <w:sz w:val="24"/>
          <w:szCs w:val="24"/>
          <w:lang w:eastAsia="bg-BG"/>
        </w:rPr>
        <w:t>ξ</w:t>
      </w:r>
      <w:r w:rsidRPr="00365F43">
        <w:rPr>
          <w:rFonts w:ascii="Times New Roman" w:eastAsia="Times New Roman" w:hAnsi="Times New Roman" w:cs="Times New Roman"/>
          <w:i/>
          <w:sz w:val="24"/>
          <w:szCs w:val="24"/>
          <w:vertAlign w:val="subscript"/>
          <w:lang w:eastAsia="bg-BG"/>
        </w:rPr>
        <w:t>it</w:t>
      </w:r>
      <w:r w:rsidRPr="00365F43">
        <w:rPr>
          <w:rFonts w:ascii="Times New Roman" w:eastAsia="Times New Roman" w:hAnsi="Times New Roman" w:cs="Times New Roman"/>
          <w:sz w:val="24"/>
          <w:szCs w:val="24"/>
          <w:lang w:eastAsia="bg-BG"/>
        </w:rPr>
        <w:t xml:space="preserve">. "Случайният компонент" в уравнението е означен с </w:t>
      </w:r>
      <w:r w:rsidRPr="00365F43">
        <w:rPr>
          <w:rFonts w:ascii="Times New Roman" w:eastAsia="Times New Roman" w:hAnsi="Times New Roman" w:cs="Times New Roman"/>
          <w:i/>
          <w:sz w:val="24"/>
          <w:szCs w:val="24"/>
          <w:lang w:eastAsia="bg-BG"/>
        </w:rPr>
        <w:t>ε</w:t>
      </w:r>
      <w:r w:rsidRPr="00365F43">
        <w:rPr>
          <w:rFonts w:ascii="Times New Roman" w:eastAsia="Times New Roman" w:hAnsi="Times New Roman" w:cs="Times New Roman"/>
          <w:i/>
          <w:sz w:val="24"/>
          <w:szCs w:val="24"/>
          <w:vertAlign w:val="subscript"/>
          <w:lang w:eastAsia="bg-BG"/>
        </w:rPr>
        <w:t>it</w:t>
      </w:r>
      <w:r w:rsidRPr="00365F43">
        <w:rPr>
          <w:rFonts w:ascii="Times New Roman" w:eastAsia="Times New Roman" w:hAnsi="Times New Roman" w:cs="Times New Roman"/>
          <w:sz w:val="24"/>
          <w:szCs w:val="24"/>
          <w:lang w:eastAsia="bg-BG"/>
        </w:rPr>
        <w:t xml:space="preserve">. Параметрите на регресионния модел са </w:t>
      </w:r>
      <w:r w:rsidRPr="00365F43">
        <w:rPr>
          <w:rFonts w:ascii="Times New Roman" w:eastAsia="Times New Roman" w:hAnsi="Times New Roman" w:cs="Times New Roman"/>
          <w:i/>
          <w:sz w:val="24"/>
          <w:szCs w:val="24"/>
          <w:lang w:eastAsia="bg-BG"/>
        </w:rPr>
        <w:t>b</w:t>
      </w:r>
      <w:r w:rsidRPr="00365F43">
        <w:rPr>
          <w:rFonts w:ascii="Times New Roman" w:eastAsia="Times New Roman" w:hAnsi="Times New Roman" w:cs="Times New Roman"/>
          <w:i/>
          <w:sz w:val="24"/>
          <w:szCs w:val="24"/>
          <w:vertAlign w:val="subscript"/>
          <w:lang w:eastAsia="bg-BG"/>
        </w:rPr>
        <w:t>1</w:t>
      </w:r>
      <w:r w:rsidRPr="00365F43">
        <w:rPr>
          <w:rFonts w:ascii="Times New Roman" w:eastAsia="Times New Roman" w:hAnsi="Times New Roman" w:cs="Times New Roman"/>
          <w:sz w:val="24"/>
          <w:szCs w:val="24"/>
          <w:lang w:eastAsia="bg-BG"/>
        </w:rPr>
        <w:t>,</w:t>
      </w:r>
      <w:r w:rsidRPr="00365F43">
        <w:rPr>
          <w:rFonts w:ascii="Times New Roman" w:eastAsia="Times New Roman" w:hAnsi="Times New Roman" w:cs="Times New Roman"/>
          <w:i/>
          <w:sz w:val="24"/>
          <w:szCs w:val="24"/>
          <w:vertAlign w:val="subscript"/>
          <w:lang w:eastAsia="bg-BG"/>
        </w:rPr>
        <w:t xml:space="preserve"> </w:t>
      </w:r>
      <w:r w:rsidRPr="00365F43">
        <w:rPr>
          <w:rFonts w:ascii="Times New Roman" w:eastAsia="Times New Roman" w:hAnsi="Times New Roman" w:cs="Times New Roman"/>
          <w:i/>
          <w:sz w:val="24"/>
          <w:szCs w:val="24"/>
          <w:lang w:eastAsia="bg-BG"/>
        </w:rPr>
        <w:t>b</w:t>
      </w:r>
      <w:r w:rsidRPr="00365F43">
        <w:rPr>
          <w:rFonts w:ascii="Times New Roman" w:eastAsia="Times New Roman" w:hAnsi="Times New Roman" w:cs="Times New Roman"/>
          <w:i/>
          <w:sz w:val="24"/>
          <w:szCs w:val="24"/>
          <w:vertAlign w:val="subscript"/>
          <w:lang w:eastAsia="bg-BG"/>
        </w:rPr>
        <w:t>2</w:t>
      </w:r>
      <w:r w:rsidRPr="00365F43">
        <w:rPr>
          <w:rFonts w:ascii="Times New Roman" w:eastAsia="Times New Roman" w:hAnsi="Times New Roman" w:cs="Times New Roman"/>
          <w:sz w:val="24"/>
          <w:szCs w:val="24"/>
          <w:lang w:eastAsia="bg-BG"/>
        </w:rPr>
        <w:t>,</w:t>
      </w:r>
      <w:r w:rsidRPr="00365F43">
        <w:rPr>
          <w:rFonts w:ascii="Times New Roman" w:eastAsia="Times New Roman" w:hAnsi="Times New Roman" w:cs="Times New Roman"/>
          <w:i/>
          <w:sz w:val="24"/>
          <w:szCs w:val="24"/>
          <w:vertAlign w:val="subscript"/>
          <w:lang w:eastAsia="bg-BG"/>
        </w:rPr>
        <w:t xml:space="preserve"> </w:t>
      </w:r>
      <w:r w:rsidRPr="00365F43">
        <w:rPr>
          <w:rFonts w:ascii="Times New Roman" w:eastAsia="Times New Roman" w:hAnsi="Times New Roman" w:cs="Times New Roman"/>
          <w:i/>
          <w:sz w:val="24"/>
          <w:szCs w:val="24"/>
          <w:lang w:eastAsia="bg-BG"/>
        </w:rPr>
        <w:t>b</w:t>
      </w:r>
      <w:r w:rsidRPr="00365F43">
        <w:rPr>
          <w:rFonts w:ascii="Times New Roman" w:eastAsia="Times New Roman" w:hAnsi="Times New Roman" w:cs="Times New Roman"/>
          <w:i/>
          <w:sz w:val="24"/>
          <w:szCs w:val="24"/>
          <w:vertAlign w:val="subscript"/>
          <w:lang w:eastAsia="bg-BG"/>
        </w:rPr>
        <w:t>3</w:t>
      </w:r>
      <w:r w:rsidRPr="00365F43">
        <w:rPr>
          <w:rFonts w:ascii="Times New Roman" w:eastAsia="Times New Roman" w:hAnsi="Times New Roman" w:cs="Times New Roman"/>
          <w:sz w:val="24"/>
          <w:szCs w:val="24"/>
          <w:lang w:eastAsia="bg-BG"/>
        </w:rPr>
        <w:t>. Като изчислителна процедура за регресионните коефициенти е възприет методът на най-малките квадрати. Източник на данни за годишните стойности на включените в модела променливи е Евростат.</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p>
    <w:p w:rsidR="00365F43" w:rsidRPr="00365F43" w:rsidRDefault="00365F43" w:rsidP="00E77BCA">
      <w:pPr>
        <w:autoSpaceDE w:val="0"/>
        <w:autoSpaceDN w:val="0"/>
        <w:adjustRightInd w:val="0"/>
        <w:spacing w:line="276" w:lineRule="auto"/>
        <w:ind w:firstLine="709"/>
        <w:rPr>
          <w:rFonts w:ascii="Times New Roman" w:eastAsia="Times New Roman" w:hAnsi="Times New Roman" w:cs="Times New Roman"/>
          <w:b/>
          <w:caps/>
          <w:sz w:val="24"/>
          <w:szCs w:val="24"/>
          <w:lang w:eastAsia="bg-BG"/>
        </w:rPr>
      </w:pPr>
      <w:r w:rsidRPr="00365F43">
        <w:rPr>
          <w:rFonts w:ascii="Times New Roman" w:eastAsia="Times New Roman" w:hAnsi="Times New Roman" w:cs="Times New Roman"/>
          <w:b/>
          <w:sz w:val="24"/>
          <w:szCs w:val="24"/>
          <w:lang w:eastAsia="bg-BG"/>
        </w:rPr>
        <w:t>Резултати от регресионния анализ</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365F43">
        <w:rPr>
          <w:rFonts w:ascii="Times New Roman" w:eastAsia="Times New Roman" w:hAnsi="Times New Roman" w:cs="Times New Roman"/>
          <w:sz w:val="24"/>
          <w:szCs w:val="24"/>
        </w:rPr>
        <w:t xml:space="preserve">Резултатите от емпиричния анализ на ефективността от изграждането на фискален капацитет на местните власти за групата на новите страни членки са представени в Таблица 1. Приложението на изчислителната процедура се извършва по регресионното уравнение </w:t>
      </w:r>
      <w:r w:rsidRPr="00365F43">
        <w:rPr>
          <w:rFonts w:ascii="Times New Roman" w:eastAsia="Times New Roman" w:hAnsi="Times New Roman" w:cs="Times New Roman"/>
          <w:i/>
          <w:sz w:val="24"/>
          <w:szCs w:val="24"/>
        </w:rPr>
        <w:t>(1)</w:t>
      </w:r>
      <w:r w:rsidRPr="00365F43">
        <w:rPr>
          <w:rFonts w:ascii="Times New Roman" w:eastAsia="Times New Roman" w:hAnsi="Times New Roman" w:cs="Times New Roman"/>
          <w:sz w:val="24"/>
          <w:szCs w:val="24"/>
        </w:rPr>
        <w:t xml:space="preserve">. </w:t>
      </w:r>
      <w:r w:rsidRPr="00365F43">
        <w:rPr>
          <w:rFonts w:ascii="Times New Roman" w:eastAsia="Times New Roman" w:hAnsi="Times New Roman" w:cs="Times New Roman"/>
          <w:sz w:val="24"/>
          <w:szCs w:val="24"/>
          <w:lang w:eastAsia="bg-BG"/>
        </w:rPr>
        <w:t>Чрез изключване на променливи от пълния вариант на регресионното уравнение се постигат различни варианти на спецификация на модела. Те са представени съответно като отделни модели. По този начин се дава възможност за сравнение между изчислените стойности за въздействието на отделните фактори в условията на различни комбинации от тях.</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rPr>
      </w:pPr>
    </w:p>
    <w:p w:rsidR="00365F43" w:rsidRDefault="00365F43" w:rsidP="00365F43">
      <w:pPr>
        <w:autoSpaceDE w:val="0"/>
        <w:autoSpaceDN w:val="0"/>
        <w:adjustRightInd w:val="0"/>
        <w:spacing w:line="23" w:lineRule="atLeast"/>
        <w:ind w:right="84" w:firstLine="709"/>
        <w:jc w:val="right"/>
        <w:rPr>
          <w:rFonts w:ascii="Times New Roman" w:eastAsia="Times New Roman" w:hAnsi="Times New Roman" w:cs="Times New Roman"/>
          <w:i/>
          <w:sz w:val="20"/>
          <w:szCs w:val="20"/>
          <w:lang w:eastAsia="bg-BG"/>
        </w:rPr>
      </w:pPr>
      <w:r w:rsidRPr="00365F43">
        <w:rPr>
          <w:rFonts w:ascii="Times New Roman" w:eastAsia="Times New Roman" w:hAnsi="Times New Roman" w:cs="Times New Roman"/>
          <w:i/>
          <w:sz w:val="20"/>
          <w:szCs w:val="20"/>
          <w:lang w:eastAsia="bg-BG"/>
        </w:rPr>
        <w:t>Таблица 1</w:t>
      </w:r>
      <w:r w:rsidRPr="00365F43">
        <w:rPr>
          <w:rFonts w:ascii="Times New Roman" w:eastAsia="Times New Roman" w:hAnsi="Times New Roman" w:cs="Times New Roman"/>
          <w:i/>
          <w:sz w:val="20"/>
          <w:szCs w:val="20"/>
          <w:lang w:val="ru-RU" w:eastAsia="bg-BG"/>
        </w:rPr>
        <w:t xml:space="preserve">. </w:t>
      </w:r>
      <w:r w:rsidRPr="00365F43">
        <w:rPr>
          <w:rFonts w:ascii="Times New Roman" w:eastAsia="Times New Roman" w:hAnsi="Times New Roman" w:cs="Times New Roman"/>
          <w:i/>
          <w:sz w:val="20"/>
          <w:szCs w:val="20"/>
          <w:lang w:eastAsia="bg-BG"/>
        </w:rPr>
        <w:t>Ефективност от изграждането на фискален капацитет в НСЧ на ЕС</w:t>
      </w:r>
    </w:p>
    <w:p w:rsidR="00365F43" w:rsidRPr="00365F43" w:rsidRDefault="00365F43" w:rsidP="00365F43">
      <w:pPr>
        <w:autoSpaceDE w:val="0"/>
        <w:autoSpaceDN w:val="0"/>
        <w:adjustRightInd w:val="0"/>
        <w:spacing w:line="23" w:lineRule="atLeast"/>
        <w:ind w:right="84" w:firstLine="709"/>
        <w:jc w:val="right"/>
        <w:rPr>
          <w:rFonts w:ascii="Times New Roman" w:eastAsia="Times New Roman" w:hAnsi="Times New Roman" w:cs="Times New Roman"/>
          <w:i/>
          <w:sz w:val="20"/>
          <w:szCs w:val="20"/>
          <w:lang w:eastAsia="bg-BG"/>
        </w:rPr>
      </w:pPr>
    </w:p>
    <w:tbl>
      <w:tblPr>
        <w:tblW w:w="875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651"/>
        <w:gridCol w:w="1276"/>
        <w:gridCol w:w="1276"/>
        <w:gridCol w:w="1276"/>
        <w:gridCol w:w="1277"/>
      </w:tblGrid>
      <w:tr w:rsidR="00365F43" w:rsidRPr="00E77BCA" w:rsidTr="00E77BCA">
        <w:trPr>
          <w:trHeight w:val="255"/>
          <w:jc w:val="center"/>
        </w:trPr>
        <w:tc>
          <w:tcPr>
            <w:tcW w:w="3651"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center"/>
              <w:rPr>
                <w:rFonts w:ascii="Times New Roman" w:eastAsia="Times New Roman" w:hAnsi="Times New Roman" w:cs="Times New Roman"/>
                <w:b/>
                <w:sz w:val="20"/>
                <w:szCs w:val="20"/>
              </w:rPr>
            </w:pPr>
            <w:r w:rsidRPr="00E77BCA">
              <w:rPr>
                <w:rFonts w:ascii="Times New Roman" w:eastAsia="Times New Roman" w:hAnsi="Times New Roman" w:cs="Times New Roman"/>
                <w:b/>
                <w:sz w:val="20"/>
                <w:szCs w:val="20"/>
                <w:lang w:eastAsia="bg-BG"/>
              </w:rPr>
              <w:t>Предиктор</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rPr>
                <w:rFonts w:ascii="Times New Roman" w:eastAsia="Times New Roman" w:hAnsi="Times New Roman" w:cs="Times New Roman"/>
                <w:b/>
                <w:sz w:val="20"/>
                <w:szCs w:val="20"/>
              </w:rPr>
            </w:pPr>
            <w:r w:rsidRPr="00E77BCA">
              <w:rPr>
                <w:rFonts w:ascii="Times New Roman" w:eastAsia="Times New Roman" w:hAnsi="Times New Roman" w:cs="Times New Roman"/>
                <w:b/>
                <w:sz w:val="20"/>
                <w:szCs w:val="20"/>
                <w:lang w:eastAsia="bg-BG"/>
              </w:rPr>
              <w:t>Модел 1</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rPr>
                <w:rFonts w:ascii="Times New Roman" w:eastAsia="Times New Roman" w:hAnsi="Times New Roman" w:cs="Times New Roman"/>
                <w:b/>
                <w:sz w:val="20"/>
                <w:szCs w:val="20"/>
              </w:rPr>
            </w:pPr>
            <w:r w:rsidRPr="00E77BCA">
              <w:rPr>
                <w:rFonts w:ascii="Times New Roman" w:eastAsia="Times New Roman" w:hAnsi="Times New Roman" w:cs="Times New Roman"/>
                <w:b/>
                <w:sz w:val="20"/>
                <w:szCs w:val="20"/>
                <w:lang w:eastAsia="bg-BG"/>
              </w:rPr>
              <w:t>Модел 2</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rPr>
                <w:rFonts w:ascii="Times New Roman" w:eastAsia="Times New Roman" w:hAnsi="Times New Roman" w:cs="Times New Roman"/>
                <w:b/>
                <w:sz w:val="20"/>
                <w:szCs w:val="20"/>
              </w:rPr>
            </w:pPr>
            <w:r w:rsidRPr="00E77BCA">
              <w:rPr>
                <w:rFonts w:ascii="Times New Roman" w:eastAsia="Times New Roman" w:hAnsi="Times New Roman" w:cs="Times New Roman"/>
                <w:b/>
                <w:sz w:val="20"/>
                <w:szCs w:val="20"/>
                <w:lang w:eastAsia="bg-BG"/>
              </w:rPr>
              <w:t>Модел 3</w:t>
            </w:r>
          </w:p>
        </w:tc>
        <w:tc>
          <w:tcPr>
            <w:tcW w:w="1277"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rPr>
                <w:rFonts w:ascii="Times New Roman" w:eastAsia="Times New Roman" w:hAnsi="Times New Roman" w:cs="Times New Roman"/>
                <w:b/>
                <w:sz w:val="20"/>
                <w:szCs w:val="20"/>
              </w:rPr>
            </w:pPr>
            <w:r w:rsidRPr="00E77BCA">
              <w:rPr>
                <w:rFonts w:ascii="Times New Roman" w:eastAsia="Times New Roman" w:hAnsi="Times New Roman" w:cs="Times New Roman"/>
                <w:b/>
                <w:sz w:val="20"/>
                <w:szCs w:val="20"/>
                <w:lang w:eastAsia="bg-BG"/>
              </w:rPr>
              <w:t>Модел 4</w:t>
            </w:r>
          </w:p>
        </w:tc>
      </w:tr>
      <w:tr w:rsidR="00365F43" w:rsidRPr="00E77BCA" w:rsidTr="00E77BCA">
        <w:trPr>
          <w:trHeight w:val="255"/>
          <w:jc w:val="center"/>
        </w:trPr>
        <w:tc>
          <w:tcPr>
            <w:tcW w:w="3651"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rPr>
                <w:rFonts w:ascii="Times New Roman" w:eastAsia="Times New Roman" w:hAnsi="Times New Roman" w:cs="Times New Roman"/>
                <w:sz w:val="20"/>
                <w:szCs w:val="20"/>
              </w:rPr>
            </w:pPr>
            <w:r w:rsidRPr="00E77BCA">
              <w:rPr>
                <w:rFonts w:ascii="Times New Roman" w:eastAsia="Times New Roman" w:hAnsi="Times New Roman" w:cs="Times New Roman"/>
                <w:sz w:val="20"/>
                <w:szCs w:val="20"/>
                <w:lang w:eastAsia="bg-BG"/>
              </w:rPr>
              <w:t>(Константа)</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12.600***</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(3.810)</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8.903**</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(2.593)</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16.712***</w:t>
            </w:r>
          </w:p>
          <w:p w:rsidR="00365F43" w:rsidRPr="00E77BCA" w:rsidRDefault="00365F43" w:rsidP="00E77BCA">
            <w:pPr>
              <w:jc w:val="right"/>
              <w:rPr>
                <w:rFonts w:ascii="Times New Roman" w:eastAsia="Times New Roman" w:hAnsi="Times New Roman" w:cs="Times New Roman"/>
                <w:sz w:val="20"/>
                <w:szCs w:val="20"/>
                <w:lang w:val="en-US"/>
              </w:rPr>
            </w:pPr>
            <w:r w:rsidRPr="00E77BCA">
              <w:rPr>
                <w:rFonts w:ascii="Times New Roman" w:eastAsia="Times New Roman" w:hAnsi="Times New Roman" w:cs="Times New Roman"/>
                <w:color w:val="000000"/>
                <w:sz w:val="20"/>
                <w:szCs w:val="20"/>
                <w:lang w:val="en-US"/>
              </w:rPr>
              <w:t>(6.033)</w:t>
            </w:r>
          </w:p>
        </w:tc>
        <w:tc>
          <w:tcPr>
            <w:tcW w:w="1277"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3.000***</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(3.720)</w:t>
            </w:r>
          </w:p>
        </w:tc>
      </w:tr>
      <w:tr w:rsidR="00365F43" w:rsidRPr="00E77BCA" w:rsidTr="00E77BCA">
        <w:trPr>
          <w:trHeight w:val="255"/>
          <w:jc w:val="center"/>
        </w:trPr>
        <w:tc>
          <w:tcPr>
            <w:tcW w:w="3651"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tabs>
                <w:tab w:val="left" w:pos="1140"/>
              </w:tabs>
              <w:rPr>
                <w:rFonts w:ascii="Times New Roman" w:eastAsia="Times New Roman" w:hAnsi="Times New Roman" w:cs="Times New Roman"/>
                <w:sz w:val="20"/>
                <w:szCs w:val="20"/>
                <w:lang w:val="ru-RU"/>
              </w:rPr>
            </w:pPr>
            <w:r w:rsidRPr="00E77BCA">
              <w:rPr>
                <w:rFonts w:ascii="Times New Roman" w:eastAsia="Times New Roman" w:hAnsi="Times New Roman" w:cs="Times New Roman"/>
                <w:sz w:val="20"/>
                <w:szCs w:val="20"/>
                <w:lang w:eastAsia="bg-BG"/>
              </w:rPr>
              <w:t xml:space="preserve">Приходи от корпоративен данък (% от БВП) </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0.565</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(0.570)</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0.587</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(0.550)</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sz w:val="20"/>
                <w:szCs w:val="20"/>
                <w:lang w:val="en-US"/>
              </w:rPr>
            </w:pPr>
          </w:p>
        </w:tc>
        <w:tc>
          <w:tcPr>
            <w:tcW w:w="1277"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0.337</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(0.315)</w:t>
            </w:r>
          </w:p>
        </w:tc>
      </w:tr>
      <w:tr w:rsidR="00365F43" w:rsidRPr="00E77BCA" w:rsidTr="00E77BCA">
        <w:trPr>
          <w:trHeight w:val="255"/>
          <w:jc w:val="center"/>
        </w:trPr>
        <w:tc>
          <w:tcPr>
            <w:tcW w:w="3651"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tabs>
                <w:tab w:val="right" w:pos="1735"/>
              </w:tabs>
              <w:rPr>
                <w:rFonts w:ascii="Times New Roman" w:eastAsia="Times New Roman" w:hAnsi="Times New Roman" w:cs="Times New Roman"/>
                <w:sz w:val="20"/>
                <w:szCs w:val="20"/>
                <w:lang w:val="ru-RU"/>
              </w:rPr>
            </w:pPr>
            <w:r w:rsidRPr="00E77BCA">
              <w:rPr>
                <w:rFonts w:ascii="Times New Roman" w:eastAsia="Times New Roman" w:hAnsi="Times New Roman" w:cs="Times New Roman"/>
                <w:sz w:val="20"/>
                <w:szCs w:val="20"/>
              </w:rPr>
              <w:t xml:space="preserve">Приходи от данък върху доходите на физическите лица </w:t>
            </w:r>
            <w:r w:rsidRPr="00E77BCA">
              <w:rPr>
                <w:rFonts w:ascii="Times New Roman" w:eastAsia="Times New Roman" w:hAnsi="Times New Roman" w:cs="Times New Roman"/>
                <w:sz w:val="20"/>
                <w:szCs w:val="20"/>
                <w:lang w:eastAsia="bg-BG"/>
              </w:rPr>
              <w:t>(% от БВП)</w:t>
            </w:r>
            <w:r w:rsidRPr="00E77BCA">
              <w:rPr>
                <w:rFonts w:ascii="Times New Roman" w:eastAsia="Times New Roman" w:hAnsi="Times New Roman" w:cs="Times New Roman"/>
                <w:sz w:val="20"/>
                <w:szCs w:val="20"/>
                <w:lang w:val="ru-RU" w:eastAsia="bg-BG"/>
              </w:rPr>
              <w:t>^3</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-0.068*</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(-1.928)</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-0.036</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(-0.963)</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sz w:val="20"/>
                <w:szCs w:val="20"/>
                <w:lang w:val="en-US"/>
              </w:rPr>
            </w:pPr>
          </w:p>
        </w:tc>
        <w:tc>
          <w:tcPr>
            <w:tcW w:w="1277"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-0.038</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(-1.003)</w:t>
            </w:r>
          </w:p>
        </w:tc>
      </w:tr>
      <w:tr w:rsidR="00365F43" w:rsidRPr="00E77BCA" w:rsidTr="00E77BCA">
        <w:trPr>
          <w:trHeight w:val="255"/>
          <w:jc w:val="center"/>
        </w:trPr>
        <w:tc>
          <w:tcPr>
            <w:tcW w:w="3651"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tabs>
                <w:tab w:val="right" w:pos="1735"/>
              </w:tabs>
              <w:rPr>
                <w:rFonts w:ascii="Times New Roman" w:eastAsia="Times New Roman" w:hAnsi="Times New Roman" w:cs="Times New Roman"/>
                <w:sz w:val="20"/>
                <w:szCs w:val="20"/>
              </w:rPr>
            </w:pPr>
            <w:r w:rsidRPr="00E77BCA">
              <w:rPr>
                <w:rFonts w:ascii="Times New Roman" w:eastAsia="Times New Roman" w:hAnsi="Times New Roman" w:cs="Times New Roman"/>
                <w:sz w:val="20"/>
                <w:szCs w:val="20"/>
              </w:rPr>
              <w:t>Приходи от данъци върху земя, сгради и други структури (% от БВП)</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2.818**</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(1.992)</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2.415*</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(1.687)</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sz w:val="20"/>
                <w:szCs w:val="20"/>
                <w:lang w:val="en-US"/>
              </w:rPr>
            </w:pPr>
          </w:p>
        </w:tc>
        <w:tc>
          <w:tcPr>
            <w:tcW w:w="1277"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1.608</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(1.172)</w:t>
            </w:r>
          </w:p>
        </w:tc>
      </w:tr>
      <w:tr w:rsidR="00365F43" w:rsidRPr="00E77BCA" w:rsidTr="00E77BCA">
        <w:trPr>
          <w:trHeight w:val="255"/>
          <w:jc w:val="center"/>
        </w:trPr>
        <w:tc>
          <w:tcPr>
            <w:tcW w:w="3651"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rPr>
                <w:rFonts w:ascii="Times New Roman" w:eastAsia="Times New Roman" w:hAnsi="Times New Roman" w:cs="Times New Roman"/>
                <w:sz w:val="20"/>
                <w:szCs w:val="20"/>
                <w:lang w:val="ru-RU"/>
              </w:rPr>
            </w:pPr>
            <w:r w:rsidRPr="00E77BCA">
              <w:rPr>
                <w:rFonts w:ascii="Times New Roman" w:eastAsia="Times New Roman" w:hAnsi="Times New Roman" w:cs="Times New Roman"/>
                <w:sz w:val="20"/>
                <w:szCs w:val="20"/>
                <w:lang w:eastAsia="bg-BG"/>
              </w:rPr>
              <w:t>Приходи от данъци върху добавената стойност (% от БВП)</w:t>
            </w:r>
            <w:r w:rsidRPr="00E77BCA">
              <w:rPr>
                <w:rFonts w:ascii="Times New Roman" w:eastAsia="Times New Roman" w:hAnsi="Times New Roman" w:cs="Times New Roman"/>
                <w:sz w:val="20"/>
                <w:szCs w:val="20"/>
                <w:lang w:val="ru-RU" w:eastAsia="bg-BG"/>
              </w:rPr>
              <w:t>^2</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0.045**</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(1.980)</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sz w:val="20"/>
                <w:szCs w:val="20"/>
                <w:lang w:val="ru-RU"/>
              </w:rPr>
            </w:pP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sz w:val="20"/>
                <w:szCs w:val="20"/>
                <w:lang w:val="en-US"/>
              </w:rPr>
            </w:pPr>
          </w:p>
        </w:tc>
        <w:tc>
          <w:tcPr>
            <w:tcW w:w="1277"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sz w:val="20"/>
                <w:szCs w:val="20"/>
                <w:lang w:val="en-US"/>
              </w:rPr>
            </w:pPr>
          </w:p>
        </w:tc>
      </w:tr>
      <w:tr w:rsidR="00365F43" w:rsidRPr="00E77BCA" w:rsidTr="00E77BCA">
        <w:trPr>
          <w:trHeight w:val="255"/>
          <w:jc w:val="center"/>
        </w:trPr>
        <w:tc>
          <w:tcPr>
            <w:tcW w:w="3651"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rPr>
                <w:rFonts w:ascii="Times New Roman" w:eastAsia="Times New Roman" w:hAnsi="Times New Roman" w:cs="Times New Roman"/>
                <w:sz w:val="20"/>
                <w:szCs w:val="20"/>
                <w:lang w:val="ru-RU" w:eastAsia="bg-BG"/>
              </w:rPr>
            </w:pPr>
            <w:r w:rsidRPr="00E77BCA">
              <w:rPr>
                <w:rFonts w:ascii="Times New Roman" w:eastAsia="Times New Roman" w:hAnsi="Times New Roman" w:cs="Times New Roman"/>
                <w:sz w:val="20"/>
                <w:szCs w:val="20"/>
                <w:lang w:eastAsia="bg-BG"/>
              </w:rPr>
              <w:t>Приходи от социално осигурителни плащания (% от БВП)</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0.650***</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(4.027)</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sz w:val="20"/>
                <w:szCs w:val="20"/>
                <w:lang w:val="ru-RU"/>
              </w:rPr>
            </w:pP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sz w:val="20"/>
                <w:szCs w:val="20"/>
                <w:lang w:val="ru-RU"/>
              </w:rPr>
            </w:pPr>
          </w:p>
        </w:tc>
        <w:tc>
          <w:tcPr>
            <w:tcW w:w="1277"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sz w:val="20"/>
                <w:szCs w:val="20"/>
                <w:lang w:val="en-US"/>
              </w:rPr>
            </w:pPr>
          </w:p>
        </w:tc>
      </w:tr>
      <w:tr w:rsidR="00365F43" w:rsidRPr="00E77BCA" w:rsidTr="00E77BCA">
        <w:trPr>
          <w:trHeight w:val="255"/>
          <w:jc w:val="center"/>
        </w:trPr>
        <w:tc>
          <w:tcPr>
            <w:tcW w:w="3651"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rPr>
                <w:rFonts w:ascii="Times New Roman" w:eastAsia="Times New Roman" w:hAnsi="Times New Roman" w:cs="Times New Roman"/>
                <w:sz w:val="20"/>
                <w:szCs w:val="20"/>
                <w:lang w:eastAsia="bg-BG"/>
              </w:rPr>
            </w:pPr>
            <w:r w:rsidRPr="00E77BCA">
              <w:rPr>
                <w:rFonts w:ascii="Times New Roman" w:eastAsia="Times New Roman" w:hAnsi="Times New Roman" w:cs="Times New Roman"/>
                <w:sz w:val="20"/>
                <w:szCs w:val="20"/>
                <w:lang w:eastAsia="bg-BG"/>
              </w:rPr>
              <w:t xml:space="preserve">Съвкупни бюджетни разходи (% от БВП) </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-0.474***</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(-4.342)</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-0.151*</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(-1.768)</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-0.316***</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(-4.742)</w:t>
            </w:r>
          </w:p>
        </w:tc>
        <w:tc>
          <w:tcPr>
            <w:tcW w:w="1277"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sz w:val="20"/>
                <w:szCs w:val="20"/>
                <w:lang w:val="en-US"/>
              </w:rPr>
            </w:pPr>
          </w:p>
        </w:tc>
      </w:tr>
      <w:tr w:rsidR="00365F43" w:rsidRPr="00E77BCA" w:rsidTr="00E77BCA">
        <w:trPr>
          <w:trHeight w:val="255"/>
          <w:jc w:val="center"/>
        </w:trPr>
        <w:tc>
          <w:tcPr>
            <w:tcW w:w="3651"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tabs>
                <w:tab w:val="center" w:pos="4536"/>
                <w:tab w:val="right" w:pos="9072"/>
              </w:tabs>
              <w:rPr>
                <w:rFonts w:ascii="Times New Roman" w:eastAsia="Times New Roman" w:hAnsi="Times New Roman" w:cs="Times New Roman"/>
                <w:sz w:val="20"/>
                <w:szCs w:val="20"/>
                <w:lang w:eastAsia="bg-BG"/>
              </w:rPr>
            </w:pPr>
            <w:r w:rsidRPr="00E77BCA">
              <w:rPr>
                <w:rFonts w:ascii="Times New Roman" w:eastAsia="Times New Roman" w:hAnsi="Times New Roman" w:cs="Times New Roman"/>
                <w:sz w:val="20"/>
                <w:szCs w:val="20"/>
                <w:lang w:eastAsia="bg-BG"/>
              </w:rPr>
              <w:t>R-squared</w:t>
            </w:r>
          </w:p>
        </w:tc>
        <w:tc>
          <w:tcPr>
            <w:tcW w:w="1276"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0.222357</w:t>
            </w:r>
          </w:p>
        </w:tc>
        <w:tc>
          <w:tcPr>
            <w:tcW w:w="1276"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0.066131</w:t>
            </w:r>
          </w:p>
        </w:tc>
        <w:tc>
          <w:tcPr>
            <w:tcW w:w="1276"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0.121230</w:t>
            </w:r>
          </w:p>
        </w:tc>
        <w:tc>
          <w:tcPr>
            <w:tcW w:w="1277"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0.034730</w:t>
            </w:r>
          </w:p>
        </w:tc>
      </w:tr>
      <w:tr w:rsidR="00365F43" w:rsidRPr="00E77BCA" w:rsidTr="00E77BCA">
        <w:trPr>
          <w:trHeight w:val="255"/>
          <w:jc w:val="center"/>
        </w:trPr>
        <w:tc>
          <w:tcPr>
            <w:tcW w:w="3651"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tabs>
                <w:tab w:val="center" w:pos="4536"/>
                <w:tab w:val="right" w:pos="9072"/>
              </w:tabs>
              <w:rPr>
                <w:rFonts w:ascii="Times New Roman" w:eastAsia="Times New Roman" w:hAnsi="Times New Roman" w:cs="Times New Roman"/>
                <w:sz w:val="20"/>
                <w:szCs w:val="20"/>
                <w:lang w:eastAsia="bg-BG"/>
              </w:rPr>
            </w:pPr>
            <w:r w:rsidRPr="00E77BCA">
              <w:rPr>
                <w:rFonts w:ascii="Times New Roman" w:eastAsia="Times New Roman" w:hAnsi="Times New Roman" w:cs="Times New Roman"/>
                <w:sz w:val="20"/>
                <w:szCs w:val="20"/>
                <w:lang w:eastAsia="bg-BG"/>
              </w:rPr>
              <w:t>Adjusted R-squared</w:t>
            </w:r>
          </w:p>
        </w:tc>
        <w:tc>
          <w:tcPr>
            <w:tcW w:w="1276"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0.171084</w:t>
            </w:r>
          </w:p>
        </w:tc>
        <w:tc>
          <w:tcPr>
            <w:tcW w:w="1276"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0.025965</w:t>
            </w:r>
          </w:p>
        </w:tc>
        <w:tc>
          <w:tcPr>
            <w:tcW w:w="1276"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0.115839</w:t>
            </w:r>
          </w:p>
        </w:tc>
        <w:tc>
          <w:tcPr>
            <w:tcW w:w="1277"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0.003923</w:t>
            </w:r>
          </w:p>
        </w:tc>
      </w:tr>
      <w:tr w:rsidR="00365F43" w:rsidRPr="00E77BCA" w:rsidTr="00E77BCA">
        <w:trPr>
          <w:trHeight w:val="255"/>
          <w:jc w:val="center"/>
        </w:trPr>
        <w:tc>
          <w:tcPr>
            <w:tcW w:w="3651"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tabs>
                <w:tab w:val="center" w:pos="4536"/>
                <w:tab w:val="right" w:pos="9072"/>
              </w:tabs>
              <w:rPr>
                <w:rFonts w:ascii="Times New Roman" w:eastAsia="Times New Roman" w:hAnsi="Times New Roman" w:cs="Times New Roman"/>
                <w:sz w:val="20"/>
                <w:szCs w:val="20"/>
                <w:lang w:eastAsia="bg-BG"/>
              </w:rPr>
            </w:pPr>
            <w:r w:rsidRPr="00E77BCA">
              <w:rPr>
                <w:rFonts w:ascii="Times New Roman" w:eastAsia="Times New Roman" w:hAnsi="Times New Roman" w:cs="Times New Roman"/>
                <w:sz w:val="20"/>
                <w:szCs w:val="20"/>
                <w:lang w:eastAsia="bg-BG"/>
              </w:rPr>
              <w:t>Durbin-Watson stat</w:t>
            </w:r>
          </w:p>
        </w:tc>
        <w:tc>
          <w:tcPr>
            <w:tcW w:w="1276"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1.280662</w:t>
            </w:r>
          </w:p>
        </w:tc>
        <w:tc>
          <w:tcPr>
            <w:tcW w:w="1276"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1.179055</w:t>
            </w:r>
          </w:p>
        </w:tc>
        <w:tc>
          <w:tcPr>
            <w:tcW w:w="1276"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1.230652</w:t>
            </w:r>
          </w:p>
        </w:tc>
        <w:tc>
          <w:tcPr>
            <w:tcW w:w="1277"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1.195643</w:t>
            </w:r>
          </w:p>
        </w:tc>
      </w:tr>
      <w:tr w:rsidR="00365F43" w:rsidRPr="00E77BCA" w:rsidTr="00E77BCA">
        <w:trPr>
          <w:trHeight w:val="255"/>
          <w:jc w:val="center"/>
        </w:trPr>
        <w:tc>
          <w:tcPr>
            <w:tcW w:w="3651"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tabs>
                <w:tab w:val="center" w:pos="4536"/>
                <w:tab w:val="right" w:pos="9072"/>
              </w:tabs>
              <w:rPr>
                <w:rFonts w:ascii="Times New Roman" w:eastAsia="Times New Roman" w:hAnsi="Times New Roman" w:cs="Times New Roman"/>
                <w:sz w:val="20"/>
                <w:szCs w:val="20"/>
                <w:lang w:eastAsia="bg-BG"/>
              </w:rPr>
            </w:pPr>
            <w:r w:rsidRPr="00E77BCA">
              <w:rPr>
                <w:rFonts w:ascii="Times New Roman" w:eastAsia="Times New Roman" w:hAnsi="Times New Roman" w:cs="Times New Roman"/>
                <w:sz w:val="20"/>
                <w:szCs w:val="20"/>
                <w:lang w:eastAsia="bg-BG"/>
              </w:rPr>
              <w:t>F-statistic</w:t>
            </w:r>
          </w:p>
        </w:tc>
        <w:tc>
          <w:tcPr>
            <w:tcW w:w="1276"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4.336724</w:t>
            </w:r>
          </w:p>
        </w:tc>
        <w:tc>
          <w:tcPr>
            <w:tcW w:w="1276"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1.646432</w:t>
            </w:r>
          </w:p>
        </w:tc>
        <w:tc>
          <w:tcPr>
            <w:tcW w:w="1276"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22.48649</w:t>
            </w:r>
          </w:p>
        </w:tc>
        <w:tc>
          <w:tcPr>
            <w:tcW w:w="1277"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1.127347</w:t>
            </w:r>
          </w:p>
        </w:tc>
      </w:tr>
      <w:tr w:rsidR="00365F43" w:rsidRPr="00E77BCA" w:rsidTr="00E77BCA">
        <w:trPr>
          <w:trHeight w:val="255"/>
          <w:jc w:val="center"/>
        </w:trPr>
        <w:tc>
          <w:tcPr>
            <w:tcW w:w="3651"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tabs>
                <w:tab w:val="center" w:pos="4536"/>
                <w:tab w:val="right" w:pos="9072"/>
              </w:tabs>
              <w:rPr>
                <w:rFonts w:ascii="Times New Roman" w:eastAsia="Times New Roman" w:hAnsi="Times New Roman" w:cs="Times New Roman"/>
                <w:sz w:val="20"/>
                <w:szCs w:val="20"/>
                <w:lang w:eastAsia="bg-BG"/>
              </w:rPr>
            </w:pPr>
            <w:r w:rsidRPr="00E77BCA">
              <w:rPr>
                <w:rFonts w:ascii="Times New Roman" w:eastAsia="Times New Roman" w:hAnsi="Times New Roman" w:cs="Times New Roman"/>
                <w:sz w:val="20"/>
                <w:szCs w:val="20"/>
                <w:lang w:eastAsia="bg-BG"/>
              </w:rPr>
              <w:t>Prob(F-statistic)</w:t>
            </w:r>
          </w:p>
        </w:tc>
        <w:tc>
          <w:tcPr>
            <w:tcW w:w="1276"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0.000680</w:t>
            </w:r>
          </w:p>
        </w:tc>
        <w:tc>
          <w:tcPr>
            <w:tcW w:w="1276"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0.169212</w:t>
            </w:r>
          </w:p>
        </w:tc>
        <w:tc>
          <w:tcPr>
            <w:tcW w:w="1276"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0.000005</w:t>
            </w:r>
          </w:p>
        </w:tc>
        <w:tc>
          <w:tcPr>
            <w:tcW w:w="1277"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0.342092</w:t>
            </w:r>
          </w:p>
        </w:tc>
      </w:tr>
      <w:tr w:rsidR="00365F43" w:rsidRPr="00E77BCA" w:rsidTr="00E77BCA">
        <w:trPr>
          <w:trHeight w:val="255"/>
          <w:jc w:val="center"/>
        </w:trPr>
        <w:tc>
          <w:tcPr>
            <w:tcW w:w="3651"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tabs>
                <w:tab w:val="center" w:pos="4536"/>
                <w:tab w:val="right" w:pos="9072"/>
              </w:tabs>
              <w:rPr>
                <w:rFonts w:ascii="Times New Roman" w:eastAsia="Times New Roman" w:hAnsi="Times New Roman" w:cs="Times New Roman"/>
                <w:sz w:val="20"/>
                <w:szCs w:val="20"/>
                <w:lang w:eastAsia="bg-BG"/>
              </w:rPr>
            </w:pPr>
            <w:r w:rsidRPr="00E77BCA">
              <w:rPr>
                <w:rFonts w:ascii="Times New Roman" w:eastAsia="Times New Roman" w:hAnsi="Times New Roman" w:cs="Times New Roman"/>
                <w:sz w:val="20"/>
                <w:szCs w:val="20"/>
                <w:lang w:eastAsia="bg-BG"/>
              </w:rPr>
              <w:t>Наблюдения (бр.)</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sz w:val="20"/>
                <w:szCs w:val="20"/>
                <w:lang w:val="en-US"/>
              </w:rPr>
            </w:pPr>
            <w:r w:rsidRPr="00E77BCA">
              <w:rPr>
                <w:rFonts w:ascii="Times New Roman" w:eastAsia="Times New Roman" w:hAnsi="Times New Roman" w:cs="Times New Roman"/>
                <w:sz w:val="20"/>
                <w:szCs w:val="20"/>
                <w:lang w:val="en-US"/>
              </w:rPr>
              <w:t>98</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sz w:val="20"/>
                <w:szCs w:val="20"/>
                <w:lang w:val="en-US"/>
              </w:rPr>
            </w:pPr>
            <w:r w:rsidRPr="00E77BCA">
              <w:rPr>
                <w:rFonts w:ascii="Times New Roman" w:eastAsia="Times New Roman" w:hAnsi="Times New Roman" w:cs="Times New Roman"/>
                <w:sz w:val="20"/>
                <w:szCs w:val="20"/>
                <w:lang w:val="en-US"/>
              </w:rPr>
              <w:t>98</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sz w:val="20"/>
                <w:szCs w:val="20"/>
                <w:lang w:val="en-US"/>
              </w:rPr>
              <w:t>165</w:t>
            </w:r>
          </w:p>
        </w:tc>
        <w:tc>
          <w:tcPr>
            <w:tcW w:w="1277"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eastAsia="bg-BG"/>
              </w:rPr>
            </w:pPr>
            <w:r w:rsidRPr="00E77BCA">
              <w:rPr>
                <w:rFonts w:ascii="Times New Roman" w:eastAsia="Times New Roman" w:hAnsi="Times New Roman" w:cs="Times New Roman"/>
                <w:color w:val="000000"/>
                <w:sz w:val="20"/>
                <w:szCs w:val="20"/>
                <w:lang w:val="en-US" w:eastAsia="bg-BG"/>
              </w:rPr>
              <w:t>98</w:t>
            </w:r>
          </w:p>
        </w:tc>
      </w:tr>
    </w:tbl>
    <w:p w:rsidR="00365F43" w:rsidRPr="00365F43" w:rsidRDefault="00365F43" w:rsidP="00E77BCA">
      <w:pPr>
        <w:autoSpaceDE w:val="0"/>
        <w:autoSpaceDN w:val="0"/>
        <w:adjustRightInd w:val="0"/>
        <w:spacing w:line="23" w:lineRule="atLeast"/>
        <w:ind w:firstLine="142"/>
        <w:jc w:val="both"/>
        <w:rPr>
          <w:rFonts w:ascii="Times New Roman" w:eastAsia="Times New Roman" w:hAnsi="Times New Roman" w:cs="Times New Roman"/>
          <w:sz w:val="20"/>
          <w:szCs w:val="20"/>
        </w:rPr>
      </w:pPr>
      <w:r w:rsidRPr="00365F43">
        <w:rPr>
          <w:rFonts w:ascii="Times New Roman" w:eastAsia="Times New Roman" w:hAnsi="Times New Roman" w:cs="Times New Roman"/>
          <w:b/>
          <w:sz w:val="20"/>
          <w:szCs w:val="20"/>
        </w:rPr>
        <w:t>Източник:</w:t>
      </w:r>
      <w:r w:rsidRPr="00365F43">
        <w:rPr>
          <w:rFonts w:ascii="Times New Roman" w:eastAsia="Times New Roman" w:hAnsi="Times New Roman" w:cs="Times New Roman"/>
          <w:sz w:val="20"/>
          <w:szCs w:val="20"/>
        </w:rPr>
        <w:t xml:space="preserve"> Изчисления на автора по данни от Евростат</w:t>
      </w:r>
    </w:p>
    <w:p w:rsidR="00365F43" w:rsidRPr="00365F43" w:rsidRDefault="00365F43" w:rsidP="00E77BCA">
      <w:pPr>
        <w:autoSpaceDE w:val="0"/>
        <w:autoSpaceDN w:val="0"/>
        <w:adjustRightInd w:val="0"/>
        <w:spacing w:line="23" w:lineRule="atLeast"/>
        <w:ind w:firstLine="142"/>
        <w:jc w:val="both"/>
        <w:rPr>
          <w:rFonts w:ascii="Times New Roman" w:eastAsia="Times New Roman" w:hAnsi="Times New Roman" w:cs="Times New Roman"/>
          <w:sz w:val="20"/>
          <w:szCs w:val="20"/>
        </w:rPr>
      </w:pPr>
      <w:r w:rsidRPr="00E77BCA">
        <w:rPr>
          <w:rFonts w:ascii="Times New Roman" w:eastAsia="Times New Roman" w:hAnsi="Times New Roman" w:cs="Times New Roman"/>
          <w:b/>
          <w:sz w:val="20"/>
          <w:szCs w:val="20"/>
        </w:rPr>
        <w:t>Бележка:</w:t>
      </w:r>
      <w:r w:rsidRPr="00365F43">
        <w:rPr>
          <w:rFonts w:ascii="Times New Roman" w:eastAsia="Times New Roman" w:hAnsi="Times New Roman" w:cs="Times New Roman"/>
          <w:sz w:val="20"/>
          <w:szCs w:val="20"/>
        </w:rPr>
        <w:t xml:space="preserve"> резултат от </w:t>
      </w:r>
      <w:r w:rsidRPr="00365F43">
        <w:rPr>
          <w:rFonts w:ascii="Times New Roman" w:eastAsia="Times New Roman" w:hAnsi="Times New Roman" w:cs="Times New Roman"/>
          <w:sz w:val="20"/>
          <w:szCs w:val="20"/>
          <w:lang w:val="en-US"/>
        </w:rPr>
        <w:t>t</w:t>
      </w:r>
      <w:r w:rsidRPr="00365F43">
        <w:rPr>
          <w:rFonts w:ascii="Times New Roman" w:eastAsia="Times New Roman" w:hAnsi="Times New Roman" w:cs="Times New Roman"/>
          <w:sz w:val="20"/>
          <w:szCs w:val="20"/>
        </w:rPr>
        <w:t>-тест в скобите</w:t>
      </w:r>
    </w:p>
    <w:p w:rsidR="00365F43" w:rsidRPr="00365F43" w:rsidRDefault="00365F43" w:rsidP="00E77BCA">
      <w:pPr>
        <w:autoSpaceDE w:val="0"/>
        <w:autoSpaceDN w:val="0"/>
        <w:adjustRightInd w:val="0"/>
        <w:spacing w:line="23" w:lineRule="atLeast"/>
        <w:ind w:firstLine="142"/>
        <w:jc w:val="both"/>
        <w:rPr>
          <w:rFonts w:ascii="Times New Roman" w:eastAsia="Times New Roman" w:hAnsi="Times New Roman" w:cs="Times New Roman"/>
          <w:sz w:val="20"/>
          <w:szCs w:val="20"/>
        </w:rPr>
      </w:pPr>
      <w:r w:rsidRPr="00365F43">
        <w:rPr>
          <w:rFonts w:ascii="Times New Roman" w:eastAsia="Times New Roman" w:hAnsi="Times New Roman" w:cs="Times New Roman"/>
          <w:sz w:val="20"/>
          <w:szCs w:val="20"/>
        </w:rPr>
        <w:t>*</w:t>
      </w:r>
      <w:r w:rsidRPr="00365F43">
        <w:rPr>
          <w:rFonts w:ascii="Times New Roman" w:eastAsia="Times New Roman" w:hAnsi="Times New Roman" w:cs="Times New Roman"/>
          <w:sz w:val="20"/>
          <w:szCs w:val="20"/>
          <w:lang w:val="ru-RU"/>
        </w:rPr>
        <w:t>**</w:t>
      </w:r>
      <w:r w:rsidRPr="00365F43">
        <w:rPr>
          <w:rFonts w:ascii="Times New Roman" w:eastAsia="Times New Roman" w:hAnsi="Times New Roman" w:cs="Times New Roman"/>
          <w:sz w:val="20"/>
          <w:szCs w:val="20"/>
        </w:rPr>
        <w:t xml:space="preserve"> значим при ниво 1%; ** значим при ниво 5%; * значим при ниво 10%</w:t>
      </w:r>
    </w:p>
    <w:p w:rsidR="00365F43" w:rsidRPr="00365F43" w:rsidRDefault="00365F43" w:rsidP="00365F43">
      <w:pPr>
        <w:autoSpaceDE w:val="0"/>
        <w:autoSpaceDN w:val="0"/>
        <w:adjustRightInd w:val="0"/>
        <w:spacing w:line="23" w:lineRule="atLeast"/>
        <w:ind w:firstLine="709"/>
        <w:jc w:val="both"/>
        <w:rPr>
          <w:rFonts w:ascii="Times New Roman" w:eastAsia="Times New Roman" w:hAnsi="Times New Roman" w:cs="Times New Roman"/>
          <w:sz w:val="24"/>
          <w:szCs w:val="24"/>
        </w:rPr>
      </w:pP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rPr>
      </w:pPr>
      <w:r w:rsidRPr="00365F43">
        <w:rPr>
          <w:rFonts w:ascii="Times New Roman" w:eastAsia="Times New Roman" w:hAnsi="Times New Roman" w:cs="Times New Roman"/>
          <w:sz w:val="24"/>
          <w:szCs w:val="24"/>
        </w:rPr>
        <w:t xml:space="preserve">В спецификацията на Модел 1 се обхваща пълния вариант на регресионното уравнение </w:t>
      </w:r>
      <w:r w:rsidRPr="00365F43">
        <w:rPr>
          <w:rFonts w:ascii="Times New Roman" w:eastAsia="Times New Roman" w:hAnsi="Times New Roman" w:cs="Times New Roman"/>
          <w:i/>
          <w:sz w:val="24"/>
          <w:szCs w:val="24"/>
        </w:rPr>
        <w:t>(1)</w:t>
      </w:r>
      <w:r w:rsidRPr="00365F43">
        <w:rPr>
          <w:rFonts w:ascii="Times New Roman" w:eastAsia="Times New Roman" w:hAnsi="Times New Roman" w:cs="Times New Roman"/>
          <w:sz w:val="24"/>
          <w:szCs w:val="24"/>
        </w:rPr>
        <w:t xml:space="preserve">. В развитието на новите страни членки се наблюдават редица макроикономически специфики, които в голяма степен са валидни и за страните, които </w:t>
      </w:r>
      <w:r w:rsidRPr="00365F43">
        <w:rPr>
          <w:rFonts w:ascii="Times New Roman" w:eastAsia="Times New Roman" w:hAnsi="Times New Roman" w:cs="Times New Roman"/>
          <w:sz w:val="24"/>
          <w:szCs w:val="24"/>
        </w:rPr>
        <w:lastRenderedPageBreak/>
        <w:t xml:space="preserve">са в процес на преговори за членство. Те дават своето отражение в изчисляваните регресионни коефициенти, с които се изразява въздействието на отделните фактори. С включените в регресионния модел фактори се обяснява над 17% от девиацията на годишната норма на нарастване на БВП в страните от тази група. Този резултат се обяснява с наличието на множество неотчетени в модела фактори, от които се влияе икономическия растеж в новите членки на ЕС. С емпиричната стойност на резултата от </w:t>
      </w:r>
      <w:r w:rsidRPr="00365F43">
        <w:rPr>
          <w:rFonts w:ascii="Times New Roman" w:eastAsia="Times New Roman" w:hAnsi="Times New Roman" w:cs="Times New Roman"/>
          <w:sz w:val="24"/>
          <w:szCs w:val="24"/>
          <w:lang w:val="en-US"/>
        </w:rPr>
        <w:t>F</w:t>
      </w:r>
      <w:r w:rsidRPr="00365F43">
        <w:rPr>
          <w:rFonts w:ascii="Times New Roman" w:eastAsia="Times New Roman" w:hAnsi="Times New Roman" w:cs="Times New Roman"/>
          <w:sz w:val="24"/>
          <w:szCs w:val="24"/>
          <w:lang w:val="ru-RU"/>
        </w:rPr>
        <w:t>-</w:t>
      </w:r>
      <w:r w:rsidRPr="00365F43">
        <w:rPr>
          <w:rFonts w:ascii="Times New Roman" w:eastAsia="Times New Roman" w:hAnsi="Times New Roman" w:cs="Times New Roman"/>
          <w:sz w:val="24"/>
          <w:szCs w:val="24"/>
        </w:rPr>
        <w:t xml:space="preserve">теста се потвърждава хипотезата за адекватност на регресионния модел. Видно от равнището на вероятност за грешка при определяне на адекватността на модела е, че се появяват стойности различни от нула. Но, те не са достатъчни, за да се стигне до понижаване степента на адекватност. </w:t>
      </w:r>
      <w:r w:rsidRPr="00365F43">
        <w:rPr>
          <w:rFonts w:ascii="Times New Roman" w:eastAsia="Times New Roman" w:hAnsi="Times New Roman" w:cs="Times New Roman"/>
          <w:sz w:val="24"/>
          <w:szCs w:val="24"/>
          <w:lang w:eastAsia="bg-BG"/>
        </w:rPr>
        <w:t>В хода на изчисленията по Модел 1 за новите страни членки се потвърждават хипотези за нелинейни връзки. Това са слаби връзки.</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rPr>
      </w:pPr>
      <w:r w:rsidRPr="00365F43">
        <w:rPr>
          <w:rFonts w:ascii="Times New Roman" w:eastAsia="Times New Roman" w:hAnsi="Times New Roman" w:cs="Times New Roman"/>
          <w:sz w:val="24"/>
          <w:szCs w:val="24"/>
        </w:rPr>
        <w:t xml:space="preserve">Ефективността от финансирането на част от съвкупните публични разходи посредством приходи от корпоративен данък, които постъпват в местния бюджет, не е голяма. Съгласно знака на регресионния коефициент, реализира се определена степен на ефективност и въздействието върху растежа на икономиката е позитивно. Емпиричната стойност на </w:t>
      </w:r>
      <w:r w:rsidRPr="00365F43">
        <w:rPr>
          <w:rFonts w:ascii="Times New Roman" w:eastAsia="Times New Roman" w:hAnsi="Times New Roman" w:cs="Times New Roman"/>
          <w:sz w:val="24"/>
          <w:szCs w:val="24"/>
          <w:lang w:val="en-US"/>
        </w:rPr>
        <w:t>t</w:t>
      </w:r>
      <w:r w:rsidRPr="00365F43">
        <w:rPr>
          <w:rFonts w:ascii="Times New Roman" w:eastAsia="Times New Roman" w:hAnsi="Times New Roman" w:cs="Times New Roman"/>
          <w:sz w:val="24"/>
          <w:szCs w:val="24"/>
        </w:rPr>
        <w:t>-теста е по-ниска от теоретичната. Изчисленият коефициент не е статистически значим, поради което не могат да се направят категорични изводи. Това отваря редица въпроси, които биха възникнали при използване на същия механизъм в страните, които са в процес на преговори за членство в Европейския съюз, каквато е Р. Албания.</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rPr>
      </w:pPr>
      <w:r w:rsidRPr="00365F43">
        <w:rPr>
          <w:rFonts w:ascii="Times New Roman" w:eastAsia="Times New Roman" w:hAnsi="Times New Roman" w:cs="Times New Roman"/>
          <w:sz w:val="24"/>
          <w:szCs w:val="24"/>
        </w:rPr>
        <w:t>Приходите от данъци върху индивидуалния доход, които постъпват в местния бюджет, се характеризират със слабо негативно въздействие върху нормата на нарастване на брутния вътрешен продукт. Слабото влияние на този фактор се потвърждава и от кубичната форма на зависимостта. Вземайки предвид този резултат, не може да се приеме, че в резултат от постъпването на приходи от данък върху индивидуалния доход се реализира спестяване на обществени средства вследствие на по-ефективно финансиране на публичните разходи. Равнището на вероятността за грешка, при което коефициентът е статистически значим, е 10%, което е сравнително високо. Ето защо, не може да се приеме, че зависимостта между приходите на местните бюджети от подоходен данък и нарастването на брутния вътрешен продукт е ясно изразена. Същата картинка може да се види и в Република Албания, защото и подоходното облагане там има изключително малка база.</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rPr>
      </w:pPr>
      <w:r w:rsidRPr="00365F43">
        <w:rPr>
          <w:rFonts w:ascii="Times New Roman" w:eastAsia="Times New Roman" w:hAnsi="Times New Roman" w:cs="Times New Roman"/>
          <w:sz w:val="24"/>
          <w:szCs w:val="24"/>
        </w:rPr>
        <w:t>Най-висока степен на ефективност се реализира, когато в местните бюджети постъпват приходи от имуществени данъци. Формата на зависимостта е линейна. Коефициентът е статистически значим при равнище на вероятността за грешка от 5%. Посоката на въздействие е положителна. От всичко това може да се направи извод за ясно изразеното позитивно въздействие върху икономическия растеж на акумулираните в местните бюджети приходи от имуществени данъци. Този резултат се явява още едно емпирично доказателство, че имуществените данъци са най-подходящи за администриране на местно ниво и са най-надежден източник на приходи за местните власти</w:t>
      </w:r>
      <w:r w:rsidRPr="00365F43">
        <w:rPr>
          <w:rFonts w:ascii="Times New Roman" w:eastAsia="Times New Roman" w:hAnsi="Times New Roman" w:cs="Times New Roman"/>
          <w:sz w:val="24"/>
          <w:szCs w:val="24"/>
          <w:vertAlign w:val="superscript"/>
        </w:rPr>
        <w:footnoteReference w:id="368"/>
      </w:r>
      <w:r w:rsidRPr="00365F43">
        <w:rPr>
          <w:rFonts w:ascii="Times New Roman" w:eastAsia="Times New Roman" w:hAnsi="Times New Roman" w:cs="Times New Roman"/>
          <w:sz w:val="24"/>
          <w:szCs w:val="24"/>
        </w:rPr>
        <w:t xml:space="preserve">. Но, както отбелязват анализаторите, "с напредъка на пазарните отношения, с </w:t>
      </w:r>
      <w:r w:rsidRPr="00365F43">
        <w:rPr>
          <w:rFonts w:ascii="Times New Roman" w:eastAsia="Times New Roman" w:hAnsi="Times New Roman" w:cs="Times New Roman"/>
          <w:sz w:val="24"/>
          <w:szCs w:val="24"/>
        </w:rPr>
        <w:lastRenderedPageBreak/>
        <w:t>технологичния и научен процес, имущественото облагане постепенно започва да играе второстепенна роля в общата сума на данъчните постъпления"</w:t>
      </w:r>
      <w:r w:rsidRPr="00365F43">
        <w:rPr>
          <w:rFonts w:ascii="Times New Roman" w:eastAsia="Times New Roman" w:hAnsi="Times New Roman" w:cs="Times New Roman"/>
          <w:sz w:val="24"/>
          <w:szCs w:val="24"/>
          <w:vertAlign w:val="superscript"/>
        </w:rPr>
        <w:footnoteReference w:id="369"/>
      </w:r>
      <w:r w:rsidRPr="00365F43">
        <w:rPr>
          <w:rFonts w:ascii="Times New Roman" w:eastAsia="Times New Roman" w:hAnsi="Times New Roman" w:cs="Times New Roman"/>
          <w:sz w:val="24"/>
          <w:szCs w:val="24"/>
        </w:rPr>
        <w:t>. В условията на Албания приходите от имуществени данъци формират основна част от общия обем на приходите в местните бюджети.</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rPr>
      </w:pPr>
      <w:r w:rsidRPr="00365F43">
        <w:rPr>
          <w:rFonts w:ascii="Times New Roman" w:eastAsia="Times New Roman" w:hAnsi="Times New Roman" w:cs="Times New Roman"/>
          <w:sz w:val="24"/>
          <w:szCs w:val="24"/>
        </w:rPr>
        <w:t xml:space="preserve">Приходите от данъци върху добавената стойност се характеризират със слабо позитивно въздействие върху нормата на нарастване на БВП в новите страни членки. Коефициентът е статистически значим при ниво от 5%. Формата на зависимостта е квадратична. Този тип косвени данъци са приходоизточник на публичната власт с определящо значение. Ето защо, увеличаването на приходите от тях се отразява в повишаване на възможностите на правителството да финансира извършваните публични разходи. </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rPr>
      </w:pPr>
      <w:r w:rsidRPr="00365F43">
        <w:rPr>
          <w:rFonts w:ascii="Times New Roman" w:eastAsia="Times New Roman" w:hAnsi="Times New Roman" w:cs="Times New Roman"/>
          <w:sz w:val="24"/>
          <w:szCs w:val="24"/>
        </w:rPr>
        <w:t>Увеличенията в приходите от социално осигурителни плащания се отразяват позитивно върху икономическия растеж. Стойността на изчисления регресионен коефициент е висока. Формата на зависимостта е линейна. Коефициентът е статистически значим при 1%. Ето защо, този резултат следва да се приеме като надеждно емпирично доказателство за ясно изразеното позитивно въздействие на приходите от осигурителни плащания върху икономическия растеж.</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lang w:val="ru-RU"/>
        </w:rPr>
      </w:pPr>
      <w:r w:rsidRPr="00365F43">
        <w:rPr>
          <w:rFonts w:ascii="Times New Roman" w:eastAsia="Times New Roman" w:hAnsi="Times New Roman" w:cs="Times New Roman"/>
          <w:sz w:val="24"/>
          <w:szCs w:val="24"/>
        </w:rPr>
        <w:t>Надеждно емпирично доказателство е налице за отрицателното въздействие на публичните разходи върху нарастването на БВП. Като основна причина за този резултат може да се приеме неефективното извършване на правителствените разходи в новите страни членки.</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lang w:val="ru-RU"/>
        </w:rPr>
      </w:pPr>
      <w:r w:rsidRPr="00365F43">
        <w:rPr>
          <w:rFonts w:ascii="Times New Roman" w:eastAsia="Times New Roman" w:hAnsi="Times New Roman" w:cs="Times New Roman"/>
          <w:sz w:val="24"/>
          <w:szCs w:val="24"/>
          <w:lang w:val="ru-RU"/>
        </w:rPr>
        <w:t xml:space="preserve">При Модел 2 се появяват проблеми с адекватността. Емпиричната стойност на </w:t>
      </w:r>
      <w:r w:rsidRPr="00365F43">
        <w:rPr>
          <w:rFonts w:ascii="Times New Roman" w:eastAsia="Times New Roman" w:hAnsi="Times New Roman" w:cs="Times New Roman"/>
          <w:sz w:val="24"/>
          <w:szCs w:val="24"/>
          <w:lang w:val="en-US"/>
        </w:rPr>
        <w:t>F</w:t>
      </w:r>
      <w:r w:rsidRPr="00365F43">
        <w:rPr>
          <w:rFonts w:ascii="Times New Roman" w:eastAsia="Times New Roman" w:hAnsi="Times New Roman" w:cs="Times New Roman"/>
          <w:sz w:val="24"/>
          <w:szCs w:val="24"/>
          <w:lang w:val="ru-RU"/>
        </w:rPr>
        <w:t>-</w:t>
      </w:r>
      <w:r w:rsidRPr="00365F43">
        <w:rPr>
          <w:rFonts w:ascii="Times New Roman" w:eastAsia="Times New Roman" w:hAnsi="Times New Roman" w:cs="Times New Roman"/>
          <w:sz w:val="24"/>
          <w:szCs w:val="24"/>
        </w:rPr>
        <w:t>теста не е по-висока от теоретичната. Ето защо,</w:t>
      </w:r>
      <w:r w:rsidRPr="00365F43">
        <w:rPr>
          <w:rFonts w:ascii="Times New Roman" w:eastAsia="Times New Roman" w:hAnsi="Times New Roman" w:cs="Times New Roman"/>
          <w:sz w:val="24"/>
          <w:szCs w:val="24"/>
          <w:lang w:val="ru-RU"/>
        </w:rPr>
        <w:t xml:space="preserve"> на основата на резултатите от изчисленията по този модел не е възможно да се правят надеждни изводи. </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rPr>
      </w:pPr>
      <w:r w:rsidRPr="00365F43">
        <w:rPr>
          <w:rFonts w:ascii="Times New Roman" w:eastAsia="Times New Roman" w:hAnsi="Times New Roman" w:cs="Times New Roman"/>
          <w:sz w:val="24"/>
          <w:szCs w:val="24"/>
        </w:rPr>
        <w:t xml:space="preserve">С Модел 3 се анализира взаимовръзката между общия обем на консолидираните публични разходи и годишната норма на нарастване на брутния вътрешен продукт, без да се отчита въздействието на източниците на приходи за финансиране на правителствените разходи. С девиацията на този фактор се обясняват приблизително 12% от измененията в зависимата променлива. Емпиричната стойност на </w:t>
      </w:r>
      <w:r w:rsidRPr="00365F43">
        <w:rPr>
          <w:rFonts w:ascii="Times New Roman" w:eastAsia="Times New Roman" w:hAnsi="Times New Roman" w:cs="Times New Roman"/>
          <w:sz w:val="24"/>
          <w:szCs w:val="24"/>
          <w:lang w:val="en-US"/>
        </w:rPr>
        <w:t>F</w:t>
      </w:r>
      <w:r w:rsidRPr="00365F43">
        <w:rPr>
          <w:rFonts w:ascii="Times New Roman" w:eastAsia="Times New Roman" w:hAnsi="Times New Roman" w:cs="Times New Roman"/>
          <w:sz w:val="24"/>
          <w:szCs w:val="24"/>
        </w:rPr>
        <w:t xml:space="preserve">-теста е висока. Стойност от </w:t>
      </w:r>
      <w:r w:rsidRPr="00365F43">
        <w:rPr>
          <w:rFonts w:ascii="Times New Roman" w:eastAsia="Times New Roman" w:hAnsi="Times New Roman" w:cs="Times New Roman"/>
          <w:sz w:val="24"/>
          <w:szCs w:val="24"/>
          <w:lang w:val="ru-RU"/>
        </w:rPr>
        <w:t>22.48649</w:t>
      </w:r>
      <w:r w:rsidRPr="00365F43">
        <w:rPr>
          <w:rFonts w:ascii="Times New Roman" w:eastAsia="Times New Roman" w:hAnsi="Times New Roman" w:cs="Times New Roman"/>
          <w:sz w:val="24"/>
          <w:szCs w:val="24"/>
        </w:rPr>
        <w:t xml:space="preserve"> за този брой наблюдения се равнява на вероятност за грешка, която е равна на нула. Ето защо адекватността на модела е висока. </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rPr>
      </w:pPr>
      <w:r w:rsidRPr="00365F43">
        <w:rPr>
          <w:rFonts w:ascii="Times New Roman" w:eastAsia="Times New Roman" w:hAnsi="Times New Roman" w:cs="Times New Roman"/>
          <w:sz w:val="24"/>
          <w:szCs w:val="24"/>
        </w:rPr>
        <w:t xml:space="preserve">При този вариант на спецификация на регресионен модел не може да се отчете ефективността при финансиране на публичните разходи, която се постига по пътя на децентрализираното упражняване на приходни правомощия. В условията на Модел 3 резултатът за въздействието на държавните разходи върху икономическия растеж не се различава съществено от получените при предходните модели. Основната разлика в регресионния коефициент, която се наблюдава в Модел 3, се изразява в повишената емпирична стойност на </w:t>
      </w:r>
      <w:r w:rsidRPr="00365F43">
        <w:rPr>
          <w:rFonts w:ascii="Times New Roman" w:eastAsia="Times New Roman" w:hAnsi="Times New Roman" w:cs="Times New Roman"/>
          <w:sz w:val="24"/>
          <w:szCs w:val="24"/>
          <w:lang w:val="en-US"/>
        </w:rPr>
        <w:t>t</w:t>
      </w:r>
      <w:r w:rsidRPr="00365F43">
        <w:rPr>
          <w:rFonts w:ascii="Times New Roman" w:eastAsia="Times New Roman" w:hAnsi="Times New Roman" w:cs="Times New Roman"/>
          <w:sz w:val="24"/>
          <w:szCs w:val="24"/>
        </w:rPr>
        <w:t xml:space="preserve">-теста. Тя се отразява в понижаване на равнището на </w:t>
      </w:r>
      <w:r w:rsidRPr="00365F43">
        <w:rPr>
          <w:rFonts w:ascii="Times New Roman" w:eastAsia="Times New Roman" w:hAnsi="Times New Roman" w:cs="Times New Roman"/>
          <w:sz w:val="24"/>
          <w:szCs w:val="24"/>
        </w:rPr>
        <w:lastRenderedPageBreak/>
        <w:t>вероятността за грешка при разпределението на случайната величина, при която е статистически значим изчисления коефициент. Тези промени могат да се обяснят с елиминирането на ефекта на мултиколинеарността, който присъства в останалите варианти  на спецификация.</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b/>
          <w:sz w:val="24"/>
          <w:szCs w:val="24"/>
        </w:rPr>
      </w:pPr>
      <w:r w:rsidRPr="00365F43">
        <w:rPr>
          <w:rFonts w:ascii="Times New Roman" w:eastAsia="Times New Roman" w:hAnsi="Times New Roman" w:cs="Times New Roman"/>
          <w:sz w:val="24"/>
          <w:szCs w:val="24"/>
        </w:rPr>
        <w:t xml:space="preserve">В спецификацията на Модел 4 са включени променливи за приходите от базите на данъчните компоненти, които се използват за изграждане на фискален капацитет на местните власти. В този вариант на регресионно уравнение не се отчита въздействието на общия обем на извършваните публични разходи. По този начин не може да се измери ефективността от изразходването на акумулираните в публични фондове средства. Обяснителната сила на модела е близка до нула. Емпиричната стойност на </w:t>
      </w:r>
      <w:r w:rsidRPr="00365F43">
        <w:rPr>
          <w:rFonts w:ascii="Times New Roman" w:eastAsia="Times New Roman" w:hAnsi="Times New Roman" w:cs="Times New Roman"/>
          <w:sz w:val="24"/>
          <w:szCs w:val="24"/>
          <w:lang w:val="en-US"/>
        </w:rPr>
        <w:t>F</w:t>
      </w:r>
      <w:r w:rsidRPr="00365F43">
        <w:rPr>
          <w:rFonts w:ascii="Times New Roman" w:eastAsia="Times New Roman" w:hAnsi="Times New Roman" w:cs="Times New Roman"/>
          <w:sz w:val="24"/>
          <w:szCs w:val="24"/>
        </w:rPr>
        <w:t xml:space="preserve">-теста е по-ниска от теоретичната, с което не може да се потвърди хипотезата за адекватност на модела. Ето защо, от изчислените по модела резултати не могат да се направят надеждни изводи за характера на влиянието на отделните фактори. </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rPr>
      </w:pPr>
    </w:p>
    <w:p w:rsidR="00365F43" w:rsidRPr="00365F43" w:rsidRDefault="00365F43" w:rsidP="00E77BCA">
      <w:pPr>
        <w:autoSpaceDE w:val="0"/>
        <w:autoSpaceDN w:val="0"/>
        <w:adjustRightInd w:val="0"/>
        <w:spacing w:line="276" w:lineRule="auto"/>
        <w:ind w:firstLine="709"/>
        <w:rPr>
          <w:rFonts w:ascii="Times New Roman" w:eastAsia="Times New Roman" w:hAnsi="Times New Roman" w:cs="Times New Roman"/>
          <w:b/>
          <w:sz w:val="24"/>
          <w:szCs w:val="24"/>
        </w:rPr>
      </w:pPr>
      <w:r w:rsidRPr="00365F43">
        <w:rPr>
          <w:rFonts w:ascii="Times New Roman" w:eastAsia="Times New Roman" w:hAnsi="Times New Roman" w:cs="Times New Roman"/>
          <w:b/>
          <w:sz w:val="24"/>
          <w:szCs w:val="24"/>
        </w:rPr>
        <w:t>Заключение</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rPr>
      </w:pPr>
      <w:r w:rsidRPr="00365F43">
        <w:rPr>
          <w:rFonts w:ascii="Times New Roman" w:eastAsia="Times New Roman" w:hAnsi="Times New Roman" w:cs="Times New Roman"/>
          <w:sz w:val="24"/>
          <w:szCs w:val="24"/>
        </w:rPr>
        <w:t>От извършения емпиричен анализ може да се направи извода, че в условията на новите страни членки най-висока степен на ефективност се реализира при предоставянето на правомощия на местните власти да администрират облагането с имуществени данъци. От резултатите от регресионния анализ не може да се заключи за ефективно изравняване на фискалния капацитет на местните власти по пътя на преотстъпените и споделените данъци. В тази връзка следва да се подчертае, че не се използва достатъчно ефективно потенциала на корпоративното облагане, а разпределението на приходите от индивидуално подоходно облагане между различните равнища на управление е вредно за икономическия растеж в страните от групата на новите членки на ЕС. Поради тази причина следва да се предприемат мерки за оптимизиране на трансферния механизъм.</w:t>
      </w:r>
      <w:r w:rsidRPr="00365F43">
        <w:rPr>
          <w:rFonts w:ascii="Times New Roman" w:eastAsia="Times New Roman" w:hAnsi="Times New Roman" w:cs="Times New Roman"/>
          <w:sz w:val="24"/>
          <w:szCs w:val="24"/>
          <w:lang w:val="ru-RU"/>
        </w:rPr>
        <w:t xml:space="preserve"> </w:t>
      </w:r>
      <w:r w:rsidRPr="00365F43">
        <w:rPr>
          <w:rFonts w:ascii="Times New Roman" w:eastAsia="Times New Roman" w:hAnsi="Times New Roman" w:cs="Times New Roman"/>
          <w:sz w:val="24"/>
          <w:szCs w:val="24"/>
        </w:rPr>
        <w:t>Това важи още повече за страни като Албания, които очакват да станат членки на Европейския съюз и в които основната част от постъпленията в местния бюджет ид</w:t>
      </w:r>
      <w:r w:rsidR="00F77593">
        <w:rPr>
          <w:rFonts w:ascii="Times New Roman" w:eastAsia="Times New Roman" w:hAnsi="Times New Roman" w:cs="Times New Roman"/>
          <w:sz w:val="24"/>
          <w:szCs w:val="24"/>
        </w:rPr>
        <w:t>ват по линия на трансферния мех</w:t>
      </w:r>
      <w:r w:rsidRPr="00365F43">
        <w:rPr>
          <w:rFonts w:ascii="Times New Roman" w:eastAsia="Times New Roman" w:hAnsi="Times New Roman" w:cs="Times New Roman"/>
          <w:sz w:val="24"/>
          <w:szCs w:val="24"/>
        </w:rPr>
        <w:t>анизъм от централното правителство.</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lang w:val="ru-RU" w:eastAsia="bg-BG"/>
        </w:rPr>
      </w:pPr>
    </w:p>
    <w:p w:rsidR="00365F43" w:rsidRDefault="00365F43" w:rsidP="00E77BCA">
      <w:pPr>
        <w:autoSpaceDE w:val="0"/>
        <w:autoSpaceDN w:val="0"/>
        <w:adjustRightInd w:val="0"/>
        <w:spacing w:line="276" w:lineRule="auto"/>
        <w:ind w:firstLine="709"/>
        <w:rPr>
          <w:rFonts w:ascii="Times New Roman" w:eastAsia="Times New Roman" w:hAnsi="Times New Roman" w:cs="Times New Roman"/>
          <w:b/>
          <w:sz w:val="24"/>
          <w:szCs w:val="24"/>
          <w:lang w:val="ru-RU" w:eastAsia="bg-BG"/>
        </w:rPr>
      </w:pPr>
    </w:p>
    <w:p w:rsidR="00365F43" w:rsidRPr="00E77BCA" w:rsidRDefault="00365F43" w:rsidP="00E77BCA">
      <w:pPr>
        <w:autoSpaceDE w:val="0"/>
        <w:autoSpaceDN w:val="0"/>
        <w:adjustRightInd w:val="0"/>
        <w:spacing w:line="276" w:lineRule="auto"/>
        <w:rPr>
          <w:rFonts w:ascii="Times New Roman" w:eastAsia="Times New Roman" w:hAnsi="Times New Roman" w:cs="Times New Roman"/>
          <w:b/>
          <w:i/>
          <w:sz w:val="24"/>
          <w:szCs w:val="24"/>
          <w:lang w:val="ru-RU" w:eastAsia="bg-BG"/>
        </w:rPr>
      </w:pPr>
      <w:r w:rsidRPr="00E77BCA">
        <w:rPr>
          <w:rFonts w:ascii="Times New Roman" w:eastAsia="Times New Roman" w:hAnsi="Times New Roman" w:cs="Times New Roman"/>
          <w:b/>
          <w:i/>
          <w:sz w:val="24"/>
          <w:szCs w:val="24"/>
          <w:lang w:val="ru-RU" w:eastAsia="bg-BG"/>
        </w:rPr>
        <w:t>Използвана литература:</w:t>
      </w:r>
    </w:p>
    <w:p w:rsidR="00365F43" w:rsidRPr="00365F43" w:rsidRDefault="00365F43" w:rsidP="00E77BCA">
      <w:pPr>
        <w:autoSpaceDE w:val="0"/>
        <w:autoSpaceDN w:val="0"/>
        <w:adjustRightInd w:val="0"/>
        <w:spacing w:line="276" w:lineRule="auto"/>
        <w:ind w:left="142" w:hanging="142"/>
        <w:jc w:val="both"/>
        <w:rPr>
          <w:rFonts w:ascii="Times New Roman" w:eastAsia="Times New Roman" w:hAnsi="Times New Roman" w:cs="Times New Roman"/>
          <w:i/>
          <w:sz w:val="20"/>
          <w:szCs w:val="20"/>
        </w:rPr>
      </w:pPr>
      <w:r w:rsidRPr="00365F43">
        <w:rPr>
          <w:rFonts w:ascii="Times New Roman" w:eastAsia="Times New Roman" w:hAnsi="Times New Roman" w:cs="Times New Roman"/>
          <w:i/>
          <w:sz w:val="20"/>
          <w:szCs w:val="20"/>
          <w:lang w:val="ru-RU"/>
        </w:rPr>
        <w:t>1.</w:t>
      </w:r>
      <w:r w:rsidRPr="00365F43">
        <w:rPr>
          <w:rFonts w:ascii="Times New Roman" w:eastAsia="Times New Roman" w:hAnsi="Times New Roman" w:cs="Times New Roman"/>
          <w:sz w:val="24"/>
          <w:szCs w:val="24"/>
          <w:lang w:val="ru-RU"/>
        </w:rPr>
        <w:t xml:space="preserve"> </w:t>
      </w:r>
      <w:r w:rsidRPr="00365F43">
        <w:rPr>
          <w:rFonts w:ascii="Times New Roman" w:eastAsia="Times New Roman" w:hAnsi="Times New Roman" w:cs="Times New Roman"/>
          <w:i/>
          <w:iCs/>
          <w:sz w:val="20"/>
          <w:szCs w:val="20"/>
          <w:lang w:eastAsia="bg-BG"/>
        </w:rPr>
        <w:t>Попова Т., Ненкова П., Фискална децентрализация, Изд. Национален университетски център по икономика на публичния сектор, София 2000</w:t>
      </w:r>
    </w:p>
    <w:p w:rsidR="00365F43" w:rsidRPr="00365F43" w:rsidRDefault="00365F43" w:rsidP="00E77BCA">
      <w:pPr>
        <w:autoSpaceDE w:val="0"/>
        <w:autoSpaceDN w:val="0"/>
        <w:adjustRightInd w:val="0"/>
        <w:spacing w:line="276" w:lineRule="auto"/>
        <w:ind w:left="142" w:hanging="142"/>
        <w:jc w:val="both"/>
        <w:rPr>
          <w:rFonts w:ascii="Times New Roman" w:eastAsia="Times New Roman" w:hAnsi="Times New Roman" w:cs="Times New Roman"/>
          <w:i/>
          <w:sz w:val="20"/>
          <w:szCs w:val="20"/>
          <w:lang w:eastAsia="bg-BG"/>
        </w:rPr>
      </w:pPr>
      <w:r w:rsidRPr="00365F43">
        <w:rPr>
          <w:rFonts w:ascii="Times New Roman" w:eastAsia="Times New Roman" w:hAnsi="Times New Roman" w:cs="Times New Roman"/>
          <w:i/>
          <w:sz w:val="20"/>
          <w:szCs w:val="20"/>
        </w:rPr>
        <w:t xml:space="preserve">2. </w:t>
      </w:r>
      <w:r w:rsidRPr="00365F43">
        <w:rPr>
          <w:rFonts w:ascii="Times New Roman" w:eastAsia="Times New Roman" w:hAnsi="Times New Roman" w:cs="Times New Roman"/>
          <w:i/>
          <w:sz w:val="20"/>
          <w:szCs w:val="20"/>
          <w:lang w:eastAsia="bg-BG"/>
        </w:rPr>
        <w:t>Стоилова Д., Общински финанси, Благоевград, 2011</w:t>
      </w:r>
    </w:p>
    <w:p w:rsidR="00365F43" w:rsidRPr="00365F43" w:rsidRDefault="00365F43" w:rsidP="00E77BCA">
      <w:pPr>
        <w:autoSpaceDE w:val="0"/>
        <w:autoSpaceDN w:val="0"/>
        <w:adjustRightInd w:val="0"/>
        <w:spacing w:line="276" w:lineRule="auto"/>
        <w:ind w:left="142" w:hanging="142"/>
        <w:jc w:val="both"/>
        <w:rPr>
          <w:rFonts w:ascii="Times New Roman" w:eastAsia="Times New Roman" w:hAnsi="Times New Roman" w:cs="Times New Roman"/>
          <w:i/>
          <w:sz w:val="20"/>
          <w:szCs w:val="20"/>
        </w:rPr>
      </w:pPr>
      <w:r w:rsidRPr="00365F43">
        <w:rPr>
          <w:rFonts w:ascii="Times New Roman" w:eastAsia="Times New Roman" w:hAnsi="Times New Roman" w:cs="Times New Roman"/>
          <w:i/>
          <w:sz w:val="20"/>
          <w:szCs w:val="20"/>
        </w:rPr>
        <w:t>3. Barro, R., Government spending in a simple model of endogenous growth, Journal of Political Economy, 98, S103- S125</w:t>
      </w:r>
      <w:r w:rsidRPr="00365F43">
        <w:rPr>
          <w:rFonts w:ascii="Times New Roman" w:eastAsia="Times New Roman" w:hAnsi="Times New Roman" w:cs="Times New Roman"/>
          <w:i/>
          <w:sz w:val="20"/>
          <w:szCs w:val="20"/>
          <w:lang w:val="en-US"/>
        </w:rPr>
        <w:t>,</w:t>
      </w:r>
      <w:r w:rsidRPr="00365F43">
        <w:rPr>
          <w:rFonts w:ascii="Times New Roman" w:eastAsia="Times New Roman" w:hAnsi="Times New Roman" w:cs="Times New Roman"/>
          <w:i/>
          <w:sz w:val="20"/>
          <w:szCs w:val="20"/>
        </w:rPr>
        <w:t xml:space="preserve"> 1990</w:t>
      </w:r>
    </w:p>
    <w:p w:rsidR="00365F43" w:rsidRPr="00365F43" w:rsidRDefault="00365F43" w:rsidP="00E77BCA">
      <w:pPr>
        <w:autoSpaceDE w:val="0"/>
        <w:autoSpaceDN w:val="0"/>
        <w:adjustRightInd w:val="0"/>
        <w:spacing w:line="276" w:lineRule="auto"/>
        <w:ind w:left="142" w:hanging="142"/>
        <w:jc w:val="both"/>
        <w:rPr>
          <w:rFonts w:ascii="Times New Roman" w:eastAsia="Times New Roman" w:hAnsi="Times New Roman" w:cs="Times New Roman"/>
          <w:i/>
          <w:sz w:val="20"/>
          <w:szCs w:val="20"/>
          <w:lang w:eastAsia="bg-BG"/>
        </w:rPr>
      </w:pPr>
      <w:r w:rsidRPr="00365F43">
        <w:rPr>
          <w:rFonts w:ascii="Times New Roman" w:eastAsia="Times New Roman" w:hAnsi="Times New Roman" w:cs="Times New Roman"/>
          <w:i/>
          <w:sz w:val="20"/>
          <w:szCs w:val="20"/>
          <w:lang w:eastAsia="bg-BG"/>
        </w:rPr>
        <w:t xml:space="preserve">4. </w:t>
      </w:r>
      <w:r w:rsidRPr="00365F43">
        <w:rPr>
          <w:rFonts w:ascii="Times New Roman" w:eastAsia="Times New Roman" w:hAnsi="Times New Roman" w:cs="Times New Roman"/>
          <w:i/>
          <w:sz w:val="20"/>
          <w:szCs w:val="20"/>
          <w:lang w:val="en-US" w:eastAsia="bg-BG"/>
        </w:rPr>
        <w:t>Brown</w:t>
      </w:r>
      <w:r w:rsidRPr="00365F43">
        <w:rPr>
          <w:rFonts w:ascii="Times New Roman" w:eastAsia="Times New Roman" w:hAnsi="Times New Roman" w:cs="Times New Roman"/>
          <w:i/>
          <w:sz w:val="20"/>
          <w:szCs w:val="20"/>
          <w:lang w:eastAsia="bg-BG"/>
        </w:rPr>
        <w:t xml:space="preserve"> </w:t>
      </w:r>
      <w:r w:rsidRPr="00365F43">
        <w:rPr>
          <w:rFonts w:ascii="Times New Roman" w:eastAsia="Times New Roman" w:hAnsi="Times New Roman" w:cs="Times New Roman"/>
          <w:i/>
          <w:sz w:val="20"/>
          <w:szCs w:val="20"/>
          <w:lang w:val="en-US" w:eastAsia="bg-BG"/>
        </w:rPr>
        <w:t>C</w:t>
      </w:r>
      <w:r w:rsidRPr="00365F43">
        <w:rPr>
          <w:rFonts w:ascii="Times New Roman" w:eastAsia="Times New Roman" w:hAnsi="Times New Roman" w:cs="Times New Roman"/>
          <w:i/>
          <w:sz w:val="20"/>
          <w:szCs w:val="20"/>
          <w:lang w:eastAsia="bg-BG"/>
        </w:rPr>
        <w:t>.</w:t>
      </w:r>
      <w:r w:rsidRPr="00365F43">
        <w:rPr>
          <w:rFonts w:ascii="Times New Roman" w:eastAsia="Times New Roman" w:hAnsi="Times New Roman" w:cs="Times New Roman"/>
          <w:i/>
          <w:sz w:val="20"/>
          <w:szCs w:val="20"/>
          <w:lang w:val="en-US" w:eastAsia="bg-BG"/>
        </w:rPr>
        <w:t>V</w:t>
      </w:r>
      <w:r w:rsidRPr="00365F43">
        <w:rPr>
          <w:rFonts w:ascii="Times New Roman" w:eastAsia="Times New Roman" w:hAnsi="Times New Roman" w:cs="Times New Roman"/>
          <w:i/>
          <w:sz w:val="20"/>
          <w:szCs w:val="20"/>
          <w:lang w:eastAsia="bg-BG"/>
        </w:rPr>
        <w:t xml:space="preserve">., </w:t>
      </w:r>
      <w:r w:rsidRPr="00365F43">
        <w:rPr>
          <w:rFonts w:ascii="Times New Roman" w:eastAsia="Times New Roman" w:hAnsi="Times New Roman" w:cs="Times New Roman"/>
          <w:i/>
          <w:sz w:val="20"/>
          <w:szCs w:val="20"/>
          <w:lang w:val="en-US" w:eastAsia="bg-BG"/>
        </w:rPr>
        <w:t>Jackson</w:t>
      </w:r>
      <w:r w:rsidRPr="00365F43">
        <w:rPr>
          <w:rFonts w:ascii="Times New Roman" w:eastAsia="Times New Roman" w:hAnsi="Times New Roman" w:cs="Times New Roman"/>
          <w:i/>
          <w:sz w:val="20"/>
          <w:szCs w:val="20"/>
          <w:lang w:eastAsia="bg-BG"/>
        </w:rPr>
        <w:t xml:space="preserve"> </w:t>
      </w:r>
      <w:r w:rsidRPr="00365F43">
        <w:rPr>
          <w:rFonts w:ascii="Times New Roman" w:eastAsia="Times New Roman" w:hAnsi="Times New Roman" w:cs="Times New Roman"/>
          <w:i/>
          <w:sz w:val="20"/>
          <w:szCs w:val="20"/>
          <w:lang w:val="en-US" w:eastAsia="bg-BG"/>
        </w:rPr>
        <w:t>P</w:t>
      </w:r>
      <w:r w:rsidRPr="00365F43">
        <w:rPr>
          <w:rFonts w:ascii="Times New Roman" w:eastAsia="Times New Roman" w:hAnsi="Times New Roman" w:cs="Times New Roman"/>
          <w:i/>
          <w:sz w:val="20"/>
          <w:szCs w:val="20"/>
          <w:lang w:eastAsia="bg-BG"/>
        </w:rPr>
        <w:t>.</w:t>
      </w:r>
      <w:r w:rsidRPr="00365F43">
        <w:rPr>
          <w:rFonts w:ascii="Times New Roman" w:eastAsia="Times New Roman" w:hAnsi="Times New Roman" w:cs="Times New Roman"/>
          <w:i/>
          <w:sz w:val="20"/>
          <w:szCs w:val="20"/>
          <w:lang w:val="en-US" w:eastAsia="bg-BG"/>
        </w:rPr>
        <w:t>M</w:t>
      </w:r>
      <w:r w:rsidRPr="00365F43">
        <w:rPr>
          <w:rFonts w:ascii="Times New Roman" w:eastAsia="Times New Roman" w:hAnsi="Times New Roman" w:cs="Times New Roman"/>
          <w:i/>
          <w:sz w:val="20"/>
          <w:szCs w:val="20"/>
          <w:lang w:eastAsia="bg-BG"/>
        </w:rPr>
        <w:t>., Икономика на публичния сектор, Адаптиран вариант, Изд. „ПаблишСайСет-Агри” ООД, София 1998</w:t>
      </w:r>
    </w:p>
    <w:p w:rsidR="00365F43" w:rsidRPr="00365F43" w:rsidRDefault="00365F43" w:rsidP="00E77BCA">
      <w:pPr>
        <w:autoSpaceDE w:val="0"/>
        <w:autoSpaceDN w:val="0"/>
        <w:adjustRightInd w:val="0"/>
        <w:spacing w:line="276" w:lineRule="auto"/>
        <w:ind w:left="142" w:hanging="142"/>
        <w:jc w:val="both"/>
        <w:rPr>
          <w:rFonts w:ascii="Times New Roman" w:eastAsia="Times New Roman" w:hAnsi="Times New Roman" w:cs="Times New Roman"/>
          <w:i/>
          <w:sz w:val="20"/>
          <w:szCs w:val="20"/>
        </w:rPr>
      </w:pPr>
      <w:r w:rsidRPr="00365F43">
        <w:rPr>
          <w:rFonts w:ascii="Times New Roman" w:eastAsia="Times New Roman" w:hAnsi="Times New Roman" w:cs="Times New Roman"/>
          <w:i/>
          <w:sz w:val="20"/>
          <w:szCs w:val="20"/>
        </w:rPr>
        <w:t xml:space="preserve">5. Davoodi </w:t>
      </w:r>
      <w:r w:rsidRPr="00365F43">
        <w:rPr>
          <w:rFonts w:ascii="Times New Roman" w:eastAsia="Times New Roman" w:hAnsi="Times New Roman" w:cs="Times New Roman"/>
          <w:i/>
          <w:sz w:val="20"/>
          <w:szCs w:val="20"/>
          <w:lang w:val="en-US"/>
        </w:rPr>
        <w:t>H</w:t>
      </w:r>
      <w:r w:rsidRPr="00365F43">
        <w:rPr>
          <w:rFonts w:ascii="Times New Roman" w:eastAsia="Times New Roman" w:hAnsi="Times New Roman" w:cs="Times New Roman"/>
          <w:i/>
          <w:sz w:val="20"/>
          <w:szCs w:val="20"/>
        </w:rPr>
        <w:t>., D. Xie, and H. Zou, Fiscal Decentralization and Economic Growth in the United States, Mimeo, Policy Research Department, World Bank 1995</w:t>
      </w:r>
    </w:p>
    <w:p w:rsidR="00365F43" w:rsidRPr="00365F43" w:rsidRDefault="00365F43" w:rsidP="00E77BCA">
      <w:pPr>
        <w:autoSpaceDE w:val="0"/>
        <w:autoSpaceDN w:val="0"/>
        <w:adjustRightInd w:val="0"/>
        <w:spacing w:line="276" w:lineRule="auto"/>
        <w:ind w:left="142" w:hanging="142"/>
        <w:jc w:val="both"/>
        <w:rPr>
          <w:rFonts w:ascii="Times New Roman" w:eastAsia="Times New Roman" w:hAnsi="Times New Roman" w:cs="Times New Roman"/>
          <w:i/>
          <w:sz w:val="20"/>
          <w:szCs w:val="20"/>
        </w:rPr>
      </w:pPr>
      <w:r w:rsidRPr="00365F43">
        <w:rPr>
          <w:rFonts w:ascii="Times New Roman" w:eastAsia="Times New Roman" w:hAnsi="Times New Roman" w:cs="Times New Roman"/>
          <w:i/>
          <w:sz w:val="20"/>
          <w:szCs w:val="20"/>
        </w:rPr>
        <w:t>6</w:t>
      </w:r>
      <w:r w:rsidRPr="00365F43">
        <w:rPr>
          <w:rFonts w:ascii="Times New Roman" w:eastAsia="Times New Roman" w:hAnsi="Times New Roman" w:cs="Times New Roman"/>
          <w:i/>
          <w:sz w:val="20"/>
          <w:szCs w:val="20"/>
          <w:lang w:val="en-US"/>
        </w:rPr>
        <w:t xml:space="preserve">. </w:t>
      </w:r>
      <w:r w:rsidRPr="00365F43">
        <w:rPr>
          <w:rFonts w:ascii="Times New Roman" w:eastAsia="Times New Roman" w:hAnsi="Times New Roman" w:cs="Times New Roman"/>
          <w:i/>
          <w:sz w:val="20"/>
          <w:szCs w:val="20"/>
        </w:rPr>
        <w:t>Devarajan</w:t>
      </w:r>
      <w:r w:rsidRPr="00365F43">
        <w:rPr>
          <w:rFonts w:ascii="Times New Roman" w:eastAsia="Times New Roman" w:hAnsi="Times New Roman" w:cs="Times New Roman"/>
          <w:i/>
          <w:sz w:val="20"/>
          <w:szCs w:val="20"/>
          <w:lang w:val="en-US"/>
        </w:rPr>
        <w:t xml:space="preserve"> S.</w:t>
      </w:r>
      <w:r w:rsidRPr="00365F43">
        <w:rPr>
          <w:rFonts w:ascii="Times New Roman" w:eastAsia="Times New Roman" w:hAnsi="Times New Roman" w:cs="Times New Roman"/>
          <w:i/>
          <w:sz w:val="20"/>
          <w:szCs w:val="20"/>
        </w:rPr>
        <w:t xml:space="preserve">, V. Swaroop, and H. Zou, The composition of public expenditure and economic growth, Journal of Monetary Economics, 37, 313-344, 1996 </w:t>
      </w:r>
    </w:p>
    <w:p w:rsidR="00365F43" w:rsidRPr="00365F43" w:rsidRDefault="00365F43" w:rsidP="00E77BCA">
      <w:pPr>
        <w:autoSpaceDE w:val="0"/>
        <w:autoSpaceDN w:val="0"/>
        <w:adjustRightInd w:val="0"/>
        <w:spacing w:line="276" w:lineRule="auto"/>
        <w:ind w:left="142" w:hanging="142"/>
        <w:jc w:val="both"/>
        <w:rPr>
          <w:rFonts w:ascii="Times New Roman" w:eastAsia="Times New Roman" w:hAnsi="Times New Roman" w:cs="Times New Roman"/>
          <w:i/>
          <w:sz w:val="20"/>
          <w:szCs w:val="20"/>
        </w:rPr>
      </w:pPr>
      <w:r w:rsidRPr="00365F43">
        <w:rPr>
          <w:rFonts w:ascii="Times New Roman" w:eastAsia="Times New Roman" w:hAnsi="Times New Roman" w:cs="Times New Roman"/>
          <w:i/>
          <w:sz w:val="20"/>
          <w:szCs w:val="20"/>
        </w:rPr>
        <w:t>7</w:t>
      </w:r>
      <w:r w:rsidRPr="00365F43">
        <w:rPr>
          <w:rFonts w:ascii="Times New Roman" w:eastAsia="Times New Roman" w:hAnsi="Times New Roman" w:cs="Times New Roman"/>
          <w:i/>
          <w:sz w:val="20"/>
          <w:szCs w:val="20"/>
          <w:lang w:val="en-US"/>
        </w:rPr>
        <w:t xml:space="preserve">. </w:t>
      </w:r>
      <w:r w:rsidRPr="00365F43">
        <w:rPr>
          <w:rFonts w:ascii="Times New Roman" w:eastAsia="Times New Roman" w:hAnsi="Times New Roman" w:cs="Times New Roman"/>
          <w:i/>
          <w:sz w:val="20"/>
          <w:szCs w:val="20"/>
        </w:rPr>
        <w:t>Davoodi H, Zou. H, Fiscal decentralization and economic growth: A cross-country study, Journal of Urban Economics, 43 (1998) 244–257</w:t>
      </w:r>
    </w:p>
    <w:p w:rsidR="00365F43" w:rsidRPr="00365F43" w:rsidRDefault="00365F43" w:rsidP="00E77BCA">
      <w:pPr>
        <w:spacing w:line="276" w:lineRule="auto"/>
        <w:ind w:left="142" w:hanging="142"/>
        <w:jc w:val="both"/>
        <w:rPr>
          <w:rFonts w:ascii="Times New Roman" w:eastAsia="Times New Roman" w:hAnsi="Times New Roman" w:cs="Times New Roman"/>
          <w:i/>
          <w:sz w:val="20"/>
          <w:szCs w:val="20"/>
          <w:lang w:eastAsia="bg-BG"/>
        </w:rPr>
      </w:pPr>
      <w:r w:rsidRPr="00365F43">
        <w:rPr>
          <w:rFonts w:ascii="Times New Roman" w:eastAsia="Times New Roman" w:hAnsi="Times New Roman" w:cs="Times New Roman"/>
          <w:i/>
          <w:sz w:val="20"/>
          <w:szCs w:val="20"/>
        </w:rPr>
        <w:t xml:space="preserve">8. </w:t>
      </w:r>
      <w:hyperlink r:id="rId163" w:history="1">
        <w:r w:rsidRPr="00365F43">
          <w:rPr>
            <w:rFonts w:ascii="Times New Roman" w:eastAsia="Times New Roman" w:hAnsi="Times New Roman" w:cs="Times New Roman"/>
            <w:i/>
            <w:color w:val="0000FF"/>
            <w:sz w:val="20"/>
            <w:szCs w:val="20"/>
            <w:u w:val="single"/>
            <w:lang w:eastAsia="bg-BG"/>
          </w:rPr>
          <w:t>http://epp.eurostat.ec.europa.eu/portal/page/portal/government_finance_statistics/data</w:t>
        </w:r>
      </w:hyperlink>
    </w:p>
    <w:p w:rsidR="00FB7BD8" w:rsidRDefault="00FB7BD8" w:rsidP="00A04283">
      <w:pPr>
        <w:spacing w:line="23" w:lineRule="atLeast"/>
        <w:rPr>
          <w:rFonts w:ascii="Times New Roman" w:hAnsi="Times New Roman" w:cs="Times New Roman"/>
          <w:b/>
          <w:caps/>
          <w:sz w:val="24"/>
          <w:szCs w:val="24"/>
        </w:rPr>
        <w:sectPr w:rsidR="00FB7BD8" w:rsidSect="00FB7BD8">
          <w:footnotePr>
            <w:numRestart w:val="eachSect"/>
          </w:footnotePr>
          <w:type w:val="continuous"/>
          <w:pgSz w:w="11906" w:h="16838"/>
          <w:pgMar w:top="1418" w:right="1418" w:bottom="1418" w:left="1418" w:header="709" w:footer="709" w:gutter="0"/>
          <w:cols w:space="708"/>
          <w:docGrid w:linePitch="360"/>
        </w:sectPr>
      </w:pPr>
    </w:p>
    <w:p w:rsidR="008A2CBD" w:rsidRPr="00A04283" w:rsidRDefault="008A2CBD" w:rsidP="00A04283">
      <w:pPr>
        <w:spacing w:line="276" w:lineRule="auto"/>
        <w:jc w:val="center"/>
        <w:rPr>
          <w:rFonts w:ascii="Times New Roman" w:hAnsi="Times New Roman" w:cs="Times New Roman"/>
          <w:b/>
          <w:sz w:val="28"/>
          <w:szCs w:val="28"/>
        </w:rPr>
      </w:pPr>
      <w:r w:rsidRPr="00693321">
        <w:rPr>
          <w:rFonts w:ascii="Times New Roman" w:hAnsi="Times New Roman" w:cs="Times New Roman"/>
          <w:b/>
          <w:sz w:val="28"/>
          <w:szCs w:val="28"/>
        </w:rPr>
        <w:lastRenderedPageBreak/>
        <w:t>ИНТЕРКУЛТУРНИ РАЗЛИЧИЯ И УСТОЙЧИВИЯТ ПРОЦЕС НА КОМУНИКАЦИЯ КАТО УСЛОВИЕ ЗА</w:t>
      </w:r>
      <w:r w:rsidR="00A04283">
        <w:rPr>
          <w:rFonts w:ascii="Times New Roman" w:hAnsi="Times New Roman" w:cs="Times New Roman"/>
          <w:b/>
          <w:sz w:val="28"/>
          <w:szCs w:val="28"/>
        </w:rPr>
        <w:t xml:space="preserve"> </w:t>
      </w:r>
      <w:r w:rsidRPr="00693321">
        <w:rPr>
          <w:rFonts w:ascii="Times New Roman" w:hAnsi="Times New Roman" w:cs="Times New Roman"/>
          <w:b/>
          <w:sz w:val="28"/>
          <w:szCs w:val="28"/>
        </w:rPr>
        <w:t>ПОСТИГАНЕ НА СИГУРНОСТ И СТАБИЛНОСТ В ЕВРОПЕЙСКОТО ПУБЛИЧНО ПРОСТРАНСТВО</w:t>
      </w:r>
    </w:p>
    <w:p w:rsidR="008A2CBD" w:rsidRPr="00693321" w:rsidRDefault="008A2CBD" w:rsidP="00E77BCA">
      <w:pPr>
        <w:spacing w:line="276" w:lineRule="auto"/>
        <w:rPr>
          <w:rFonts w:ascii="Times New Roman" w:hAnsi="Times New Roman" w:cs="Times New Roman"/>
          <w:b/>
          <w:caps/>
          <w:sz w:val="28"/>
          <w:szCs w:val="28"/>
        </w:rPr>
      </w:pPr>
    </w:p>
    <w:p w:rsidR="008A2CBD" w:rsidRPr="00FB7BD8" w:rsidRDefault="008A2CBD" w:rsidP="00E77BCA">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гл. ас. д-р Светослава КОВАЧЕВА</w:t>
      </w:r>
      <w:r w:rsidR="00FB7BD8">
        <w:rPr>
          <w:rFonts w:ascii="Times New Roman" w:hAnsi="Times New Roman" w:cs="Times New Roman"/>
          <w:sz w:val="24"/>
          <w:szCs w:val="24"/>
        </w:rPr>
        <w:t>,</w:t>
      </w:r>
    </w:p>
    <w:p w:rsidR="008A2CBD" w:rsidRPr="00FB7BD8" w:rsidRDefault="008A2CBD" w:rsidP="00E77BCA">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Софийски университет „Св. Климент Охридски“</w:t>
      </w:r>
    </w:p>
    <w:p w:rsidR="008A2CBD" w:rsidRPr="00FB7BD8" w:rsidRDefault="008A2CBD" w:rsidP="00E77BCA">
      <w:pPr>
        <w:spacing w:line="276" w:lineRule="auto"/>
        <w:jc w:val="right"/>
        <w:rPr>
          <w:rFonts w:ascii="Times New Roman" w:hAnsi="Times New Roman" w:cs="Times New Roman"/>
          <w:sz w:val="24"/>
          <w:szCs w:val="24"/>
        </w:rPr>
      </w:pPr>
    </w:p>
    <w:p w:rsidR="008A2CBD" w:rsidRPr="00FB7BD8" w:rsidRDefault="008A2CBD" w:rsidP="00E77BCA">
      <w:pPr>
        <w:spacing w:line="276" w:lineRule="auto"/>
        <w:ind w:firstLine="709"/>
        <w:jc w:val="both"/>
        <w:rPr>
          <w:rFonts w:ascii="Times New Roman" w:hAnsi="Times New Roman" w:cs="Times New Roman"/>
          <w:sz w:val="24"/>
          <w:szCs w:val="24"/>
        </w:rPr>
      </w:pPr>
      <w:r w:rsidRPr="00693321">
        <w:rPr>
          <w:rFonts w:ascii="Times New Roman" w:hAnsi="Times New Roman" w:cs="Times New Roman"/>
          <w:b/>
          <w:i/>
          <w:sz w:val="24"/>
          <w:szCs w:val="24"/>
        </w:rPr>
        <w:t>Резюме:</w:t>
      </w:r>
      <w:r w:rsidRPr="00693321">
        <w:rPr>
          <w:rFonts w:ascii="Times New Roman" w:hAnsi="Times New Roman" w:cs="Times New Roman"/>
          <w:i/>
          <w:sz w:val="24"/>
          <w:szCs w:val="24"/>
        </w:rPr>
        <w:t xml:space="preserve"> </w:t>
      </w:r>
      <w:r w:rsidRPr="00FB7BD8">
        <w:rPr>
          <w:rFonts w:ascii="Times New Roman" w:hAnsi="Times New Roman" w:cs="Times New Roman"/>
          <w:sz w:val="24"/>
          <w:szCs w:val="24"/>
        </w:rPr>
        <w:t>Настоящият доклад разглежда комуникационните процеси в европейското публич</w:t>
      </w:r>
      <w:r w:rsidR="006E4A2C" w:rsidRPr="00FB7BD8">
        <w:rPr>
          <w:rFonts w:ascii="Times New Roman" w:hAnsi="Times New Roman" w:cs="Times New Roman"/>
          <w:sz w:val="24"/>
          <w:szCs w:val="24"/>
        </w:rPr>
        <w:t>н</w:t>
      </w:r>
      <w:r w:rsidRPr="00FB7BD8">
        <w:rPr>
          <w:rFonts w:ascii="Times New Roman" w:hAnsi="Times New Roman" w:cs="Times New Roman"/>
          <w:sz w:val="24"/>
          <w:szCs w:val="24"/>
        </w:rPr>
        <w:t>о пространство в контекста на наличните и неизменно съществуващи интеркултурни различния. Изясняват се понятията “устойчив“, „адекватен“, коректен“ комуникационен процес спрямо интеркултурните различия, като предпоставка за избягване на неразбирателство и постигане на съгласие и сътрудничеството между отделните общности. Интерпретира се тезата, че важна предпоставка за постигането на стабилност в социален, икономически, културен и политически аспект в европейското публично пространство, е осигуряването на устойчив комуникационен процес при обстоятелства на наличие на интеркултурни идентичности, ценности, разбирания.</w:t>
      </w:r>
    </w:p>
    <w:p w:rsidR="008A2CBD" w:rsidRPr="00693321" w:rsidRDefault="008A2CBD" w:rsidP="00E77BCA">
      <w:pPr>
        <w:spacing w:line="276" w:lineRule="auto"/>
        <w:ind w:firstLine="709"/>
        <w:jc w:val="both"/>
        <w:rPr>
          <w:rFonts w:ascii="Times New Roman" w:hAnsi="Times New Roman" w:cs="Times New Roman"/>
          <w:i/>
          <w:sz w:val="24"/>
          <w:szCs w:val="24"/>
        </w:rPr>
      </w:pPr>
    </w:p>
    <w:p w:rsidR="008A2CBD" w:rsidRPr="00FB7BD8" w:rsidRDefault="008A2CBD" w:rsidP="00E77BCA">
      <w:pPr>
        <w:spacing w:line="276" w:lineRule="auto"/>
        <w:ind w:firstLine="709"/>
        <w:jc w:val="both"/>
        <w:rPr>
          <w:rFonts w:ascii="Times New Roman" w:hAnsi="Times New Roman" w:cs="Times New Roman"/>
          <w:sz w:val="24"/>
          <w:szCs w:val="24"/>
        </w:rPr>
      </w:pPr>
      <w:r w:rsidRPr="00693321">
        <w:rPr>
          <w:rFonts w:ascii="Times New Roman" w:hAnsi="Times New Roman" w:cs="Times New Roman"/>
          <w:b/>
          <w:i/>
          <w:sz w:val="24"/>
          <w:szCs w:val="24"/>
        </w:rPr>
        <w:t>Ключови думи:</w:t>
      </w:r>
      <w:r w:rsidRPr="00693321">
        <w:rPr>
          <w:rFonts w:ascii="Times New Roman" w:hAnsi="Times New Roman" w:cs="Times New Roman"/>
          <w:i/>
          <w:sz w:val="24"/>
          <w:szCs w:val="24"/>
        </w:rPr>
        <w:t xml:space="preserve"> </w:t>
      </w:r>
      <w:r w:rsidRPr="00FB7BD8">
        <w:rPr>
          <w:rFonts w:ascii="Times New Roman" w:hAnsi="Times New Roman" w:cs="Times New Roman"/>
          <w:sz w:val="24"/>
          <w:szCs w:val="24"/>
        </w:rPr>
        <w:t>интеркултурни различия, устойчив процес, комуникация, сигурност, стабилност, европейско публично пространство</w:t>
      </w:r>
      <w:r w:rsidR="00FB7BD8">
        <w:rPr>
          <w:rFonts w:ascii="Times New Roman" w:hAnsi="Times New Roman" w:cs="Times New Roman"/>
          <w:sz w:val="24"/>
          <w:szCs w:val="24"/>
        </w:rPr>
        <w:t>.</w:t>
      </w:r>
    </w:p>
    <w:p w:rsidR="008A2CBD" w:rsidRPr="00693321" w:rsidRDefault="008A2CBD" w:rsidP="00E77BCA">
      <w:pPr>
        <w:spacing w:line="276" w:lineRule="auto"/>
        <w:ind w:firstLine="708"/>
        <w:jc w:val="both"/>
        <w:rPr>
          <w:rFonts w:ascii="Times New Roman" w:hAnsi="Times New Roman" w:cs="Times New Roman"/>
          <w:b/>
          <w:sz w:val="24"/>
          <w:szCs w:val="24"/>
        </w:rPr>
      </w:pPr>
    </w:p>
    <w:p w:rsidR="008A2CBD" w:rsidRPr="00693321" w:rsidRDefault="008A2CBD" w:rsidP="00E77BCA">
      <w:pPr>
        <w:spacing w:line="276" w:lineRule="auto"/>
        <w:ind w:firstLine="708"/>
        <w:jc w:val="both"/>
        <w:rPr>
          <w:rFonts w:ascii="Times New Roman" w:hAnsi="Times New Roman" w:cs="Times New Roman"/>
          <w:b/>
          <w:sz w:val="24"/>
          <w:szCs w:val="24"/>
        </w:rPr>
      </w:pPr>
    </w:p>
    <w:p w:rsidR="008A2CBD" w:rsidRPr="00693321" w:rsidRDefault="008A2CBD" w:rsidP="00E77BCA">
      <w:pPr>
        <w:spacing w:line="276" w:lineRule="auto"/>
        <w:ind w:firstLine="708"/>
        <w:jc w:val="both"/>
        <w:rPr>
          <w:rFonts w:ascii="Times New Roman" w:hAnsi="Times New Roman" w:cs="Times New Roman"/>
          <w:sz w:val="24"/>
          <w:szCs w:val="24"/>
        </w:rPr>
      </w:pPr>
      <w:r w:rsidRPr="00693321">
        <w:rPr>
          <w:rFonts w:ascii="Times New Roman" w:hAnsi="Times New Roman" w:cs="Times New Roman"/>
          <w:sz w:val="24"/>
          <w:szCs w:val="24"/>
        </w:rPr>
        <w:t xml:space="preserve">„Отидеш ли в Рим, прави като римляните“. Тази проста българска пословица може да насочи към елементарни решения за някои от проблематичните моменти в общуването между представители на различните национални и културни общности на планетата. </w:t>
      </w:r>
    </w:p>
    <w:p w:rsidR="00FB2924" w:rsidRPr="00693321" w:rsidRDefault="008A2CBD" w:rsidP="00E77BCA">
      <w:pPr>
        <w:spacing w:line="276" w:lineRule="auto"/>
        <w:ind w:firstLine="708"/>
        <w:jc w:val="both"/>
        <w:rPr>
          <w:rFonts w:ascii="Times New Roman" w:hAnsi="Times New Roman" w:cs="Times New Roman"/>
          <w:sz w:val="24"/>
          <w:szCs w:val="24"/>
          <w:vertAlign w:val="superscript"/>
        </w:rPr>
      </w:pPr>
      <w:r w:rsidRPr="00693321">
        <w:rPr>
          <w:rFonts w:ascii="Times New Roman" w:hAnsi="Times New Roman" w:cs="Times New Roman"/>
          <w:sz w:val="24"/>
          <w:szCs w:val="24"/>
        </w:rPr>
        <w:t xml:space="preserve">Науката за комуникацията и протичането на комуникационните процеси в междуличностен и публичен аспект днес се счита за високо напреднала и обогатена с множество теоретични постановки, предлагащи конкретни модели на комуникационно поведение за различните ситуации. Не малък принос в това отношение има и социалната технология </w:t>
      </w:r>
      <w:r w:rsidRPr="00693321">
        <w:rPr>
          <w:rFonts w:ascii="Times New Roman" w:hAnsi="Times New Roman" w:cs="Times New Roman"/>
          <w:sz w:val="24"/>
          <w:szCs w:val="24"/>
          <w:lang w:val="en-US"/>
        </w:rPr>
        <w:t>PR</w:t>
      </w:r>
      <w:r w:rsidRPr="00693321">
        <w:rPr>
          <w:rFonts w:ascii="Times New Roman" w:hAnsi="Times New Roman" w:cs="Times New Roman"/>
          <w:sz w:val="24"/>
          <w:szCs w:val="24"/>
        </w:rPr>
        <w:t xml:space="preserve">, обосноваваща редица подходи за трансформация на обществени нагласи с цел постигане на взаиморазбирателство и взаимоизгодно сътрудничество между организациите и публиките, с които тя работи. Приема се, че публичната комуникация, обединяваща и разнообразните </w:t>
      </w:r>
      <w:r w:rsidRPr="00693321">
        <w:rPr>
          <w:rFonts w:ascii="Times New Roman" w:hAnsi="Times New Roman" w:cs="Times New Roman"/>
          <w:sz w:val="24"/>
          <w:szCs w:val="24"/>
          <w:lang w:val="en-US"/>
        </w:rPr>
        <w:t>PR</w:t>
      </w:r>
      <w:r w:rsidRPr="00693321">
        <w:rPr>
          <w:rFonts w:ascii="Times New Roman" w:hAnsi="Times New Roman" w:cs="Times New Roman"/>
          <w:sz w:val="24"/>
          <w:szCs w:val="24"/>
        </w:rPr>
        <w:t xml:space="preserve"> техники за взаимодействие, е науката и изкуството да се общува и да се постига устойчиво доверие, като максимално се отчитат интересите и на двете страни в процесите на комуникацията.</w:t>
      </w:r>
      <w:r w:rsidRPr="00693321">
        <w:rPr>
          <w:rStyle w:val="a5"/>
          <w:rFonts w:ascii="Times New Roman" w:hAnsi="Times New Roman" w:cs="Times New Roman"/>
          <w:sz w:val="24"/>
          <w:szCs w:val="24"/>
        </w:rPr>
        <w:footnoteReference w:id="370"/>
      </w:r>
    </w:p>
    <w:p w:rsidR="00FB2924" w:rsidRPr="00693321" w:rsidRDefault="008A2CBD" w:rsidP="00E77BCA">
      <w:pPr>
        <w:spacing w:line="276" w:lineRule="auto"/>
        <w:ind w:firstLine="708"/>
        <w:jc w:val="both"/>
        <w:rPr>
          <w:rFonts w:ascii="Times New Roman" w:hAnsi="Times New Roman" w:cs="Times New Roman"/>
          <w:sz w:val="24"/>
          <w:szCs w:val="24"/>
          <w:vertAlign w:val="superscript"/>
        </w:rPr>
      </w:pPr>
      <w:r w:rsidRPr="00693321">
        <w:rPr>
          <w:rFonts w:ascii="Times New Roman" w:hAnsi="Times New Roman" w:cs="Times New Roman"/>
          <w:sz w:val="24"/>
          <w:szCs w:val="24"/>
        </w:rPr>
        <w:t xml:space="preserve">Десет дни по-рано тази година отново отбелязахме историческия момент, поставил началото на привлекателната, мечтана и не на последно място, вече изглеждаща ни почти утопична обединена Европа. Едва ли във времето на следвоенна </w:t>
      </w:r>
      <w:r w:rsidRPr="00693321">
        <w:rPr>
          <w:rFonts w:ascii="Times New Roman" w:hAnsi="Times New Roman" w:cs="Times New Roman"/>
          <w:sz w:val="24"/>
          <w:szCs w:val="24"/>
        </w:rPr>
        <w:lastRenderedPageBreak/>
        <w:t>равносметка архитектите основоположници на Европейския съю</w:t>
      </w:r>
      <w:r w:rsidR="00D338BD" w:rsidRPr="00693321">
        <w:rPr>
          <w:rFonts w:ascii="Times New Roman" w:hAnsi="Times New Roman" w:cs="Times New Roman"/>
          <w:sz w:val="24"/>
          <w:szCs w:val="24"/>
        </w:rPr>
        <w:t>з Шуман и Моне, както и редицата</w:t>
      </w:r>
      <w:r w:rsidRPr="00693321">
        <w:rPr>
          <w:rFonts w:ascii="Times New Roman" w:hAnsi="Times New Roman" w:cs="Times New Roman"/>
          <w:sz w:val="24"/>
          <w:szCs w:val="24"/>
        </w:rPr>
        <w:t xml:space="preserve"> им видни съвременници и съмишленици, са допускали, че е възможно благородната и служещата само в полза на социалния и икономически просперитет идея, може десетилетия по-късно да срещне толкова много трудно предвидими препятствия за окончателната й реализация. В поставения контекст за общи икономически, геополитически, социални и културни интереси, се оказва, че крайната цел за взаимополза и сътрудничество е не лесно постижима, а единодушието, разбирателството и хармонията в общуването, преди да б</w:t>
      </w:r>
      <w:r w:rsidR="00D338BD" w:rsidRPr="00693321">
        <w:rPr>
          <w:rFonts w:ascii="Times New Roman" w:hAnsi="Times New Roman" w:cs="Times New Roman"/>
          <w:sz w:val="24"/>
          <w:szCs w:val="24"/>
        </w:rPr>
        <w:t>ъдат постигнати следва да преодо</w:t>
      </w:r>
      <w:r w:rsidRPr="00693321">
        <w:rPr>
          <w:rFonts w:ascii="Times New Roman" w:hAnsi="Times New Roman" w:cs="Times New Roman"/>
          <w:sz w:val="24"/>
          <w:szCs w:val="24"/>
        </w:rPr>
        <w:t>леят усложнени дебати и дискусии по множество въпроси, засягащи настоящето и бъдещето на хората, населяващи най-стария континент на планетата. Примерите за разисквания, демократично обосновани сондажи и методи за вземане на решения от социополитическия живот на редица държави от ЕС в последно време са много. Дори да е вярно твърдението, че в спора се ражда истината, не може да не отчетем и факта, че всички ресурси, поглъщани от полемиката, резултират в отлагане на постигането на първоначално поставените намерения, а едновременно с това несходствата в позиции по различни въпроси рефлектират в нестабил</w:t>
      </w:r>
      <w:r w:rsidR="002B034E" w:rsidRPr="00693321">
        <w:rPr>
          <w:rFonts w:ascii="Times New Roman" w:hAnsi="Times New Roman" w:cs="Times New Roman"/>
          <w:sz w:val="24"/>
          <w:szCs w:val="24"/>
        </w:rPr>
        <w:t>н</w:t>
      </w:r>
      <w:r w:rsidRPr="00693321">
        <w:rPr>
          <w:rFonts w:ascii="Times New Roman" w:hAnsi="Times New Roman" w:cs="Times New Roman"/>
          <w:sz w:val="24"/>
          <w:szCs w:val="24"/>
        </w:rPr>
        <w:t xml:space="preserve">ост и неустойчивост сред общностите, изложени или участващи в конфронтационната среда. </w:t>
      </w:r>
    </w:p>
    <w:p w:rsidR="00FB2924" w:rsidRPr="00693321" w:rsidRDefault="008A2CBD" w:rsidP="00E77BCA">
      <w:pPr>
        <w:spacing w:line="276" w:lineRule="auto"/>
        <w:ind w:firstLine="708"/>
        <w:jc w:val="both"/>
        <w:rPr>
          <w:rFonts w:ascii="Times New Roman" w:hAnsi="Times New Roman" w:cs="Times New Roman"/>
          <w:sz w:val="24"/>
          <w:szCs w:val="24"/>
          <w:vertAlign w:val="superscript"/>
        </w:rPr>
      </w:pPr>
      <w:r w:rsidRPr="00693321">
        <w:rPr>
          <w:rFonts w:ascii="Times New Roman" w:hAnsi="Times New Roman" w:cs="Times New Roman"/>
          <w:sz w:val="24"/>
          <w:szCs w:val="24"/>
        </w:rPr>
        <w:t xml:space="preserve">При така развиващите се събития, не можем да не отчетем ролята на комуникационните процеси, касаещи различни тематични направления, които от своя страна са предмет на спорове и дискусии. </w:t>
      </w:r>
    </w:p>
    <w:p w:rsidR="008A2CBD" w:rsidRPr="00693321" w:rsidRDefault="008A2CBD" w:rsidP="00E77BCA">
      <w:pPr>
        <w:spacing w:line="276" w:lineRule="auto"/>
        <w:ind w:firstLine="708"/>
        <w:jc w:val="both"/>
        <w:rPr>
          <w:rFonts w:ascii="Times New Roman" w:hAnsi="Times New Roman" w:cs="Times New Roman"/>
          <w:sz w:val="24"/>
          <w:szCs w:val="24"/>
          <w:vertAlign w:val="superscript"/>
        </w:rPr>
      </w:pPr>
      <w:r w:rsidRPr="00693321">
        <w:rPr>
          <w:rFonts w:ascii="Times New Roman" w:hAnsi="Times New Roman" w:cs="Times New Roman"/>
          <w:sz w:val="24"/>
          <w:szCs w:val="24"/>
        </w:rPr>
        <w:t xml:space="preserve">Реализацията на всяка една дейност, активност, кауза или проект предполага взаимодействие и общуване, при които неизменно е включен човешкия фактор. В процеса на това взаимодействие между представители на различни социокултурни общности е нормално да се проявяват присъщите за общностите подходи на общуване, идентични и характерни именно за социокултурната среда, от която произлизат участващите в процесите на комуникация и взаимодействие. Интеркултурните различия могат да станат предпоставка и причина за възникване на недоразумения, които не всяка дискусия и полемика е в състояние да уталожи и преодолее, а крайният резултат да се окаже неефективен или безполезен за всички страни, вложили усилия в реализацията на общия проект или кауза. </w:t>
      </w:r>
    </w:p>
    <w:p w:rsidR="008A2CBD" w:rsidRPr="00693321" w:rsidRDefault="008A2CBD" w:rsidP="00E77BCA">
      <w:pPr>
        <w:spacing w:line="276" w:lineRule="auto"/>
        <w:ind w:firstLine="708"/>
        <w:jc w:val="both"/>
        <w:rPr>
          <w:rFonts w:ascii="Times New Roman" w:hAnsi="Times New Roman" w:cs="Times New Roman"/>
          <w:sz w:val="24"/>
          <w:szCs w:val="24"/>
          <w:vertAlign w:val="superscript"/>
        </w:rPr>
      </w:pPr>
      <w:r w:rsidRPr="00693321">
        <w:rPr>
          <w:rFonts w:ascii="Times New Roman" w:hAnsi="Times New Roman" w:cs="Times New Roman"/>
          <w:sz w:val="24"/>
          <w:szCs w:val="24"/>
        </w:rPr>
        <w:t xml:space="preserve">Отчитането на интеркултурните различия при комуникационните процеси може да бъде условие за постигане на съгласие, респективно за недопускане на обстоятелства на нестабилност на взаимоотношенията между отделните общности. Различия могат да съществуват и сред представители на една и съща култура, а неотчитането им на ниво комуникация също да препятства процеса на постигане на разбиране и устойчивост на общността. В добилото по цял свят популярност изследване на Цветан Тодоров „Въпросът за другия“, той пише: „Мога да си представя другите като абстракция, като инстанция от психическата конфигурация на всеки индивид, като Другия, другия или коренно различаващия се от мен; или пък като конкретна социална група, към която ние принадлежим. От своя страна тази група може да бъде вътре в обществото: жените спрямо мъжете, богатите спрямо бедните, лудите спрямо „нормалните“; или пък извън него, тоест да бъде друго общество, което според конкретните случаи ще бъде близко или далечно: хора, с които всичко ни сближава в културно, морално, историческо отношение; или непознати, чужди същества, чийто език и обичаи аз не разбирам, </w:t>
      </w:r>
      <w:r w:rsidRPr="00693321">
        <w:rPr>
          <w:rFonts w:ascii="Times New Roman" w:hAnsi="Times New Roman" w:cs="Times New Roman"/>
          <w:sz w:val="24"/>
          <w:szCs w:val="24"/>
        </w:rPr>
        <w:lastRenderedPageBreak/>
        <w:t>толкова различни, че дори не знам дали в крайна сметка трябва да призная общата ни принадлежност към един и същи вид“.</w:t>
      </w:r>
      <w:r w:rsidRPr="00693321">
        <w:rPr>
          <w:rStyle w:val="a5"/>
          <w:rFonts w:ascii="Times New Roman" w:hAnsi="Times New Roman" w:cs="Times New Roman"/>
          <w:sz w:val="24"/>
          <w:szCs w:val="24"/>
        </w:rPr>
        <w:footnoteReference w:id="371"/>
      </w:r>
    </w:p>
    <w:p w:rsidR="008A2CBD" w:rsidRPr="00693321" w:rsidRDefault="008A2CBD" w:rsidP="00E77BCA">
      <w:pPr>
        <w:spacing w:line="276" w:lineRule="auto"/>
        <w:ind w:firstLine="708"/>
        <w:jc w:val="both"/>
        <w:rPr>
          <w:rFonts w:ascii="Times New Roman" w:hAnsi="Times New Roman" w:cs="Times New Roman"/>
          <w:sz w:val="24"/>
          <w:szCs w:val="24"/>
        </w:rPr>
      </w:pPr>
      <w:r w:rsidRPr="00693321">
        <w:rPr>
          <w:rFonts w:ascii="Times New Roman" w:hAnsi="Times New Roman" w:cs="Times New Roman"/>
          <w:sz w:val="24"/>
          <w:szCs w:val="24"/>
        </w:rPr>
        <w:t>Всяка една социокултурна среда функционира със свои собствени уникални вибрации, които моделират нашето поведение по отношение на вербална и невербална комуникация с другите. Посланията, които отправяме към другите са генерирани от формирани с десетилетия или векове навици и поведенчески модели на общуване, подчиняващи се осъзнато или не на правилата, генерирани от собствената ни социокултурна среда на странат</w:t>
      </w:r>
      <w:r w:rsidR="002B034E" w:rsidRPr="00693321">
        <w:rPr>
          <w:rFonts w:ascii="Times New Roman" w:hAnsi="Times New Roman" w:cs="Times New Roman"/>
          <w:sz w:val="24"/>
          <w:szCs w:val="24"/>
        </w:rPr>
        <w:t>а, в която сме се родили, израс</w:t>
      </w:r>
      <w:r w:rsidRPr="00693321">
        <w:rPr>
          <w:rFonts w:ascii="Times New Roman" w:hAnsi="Times New Roman" w:cs="Times New Roman"/>
          <w:sz w:val="24"/>
          <w:szCs w:val="24"/>
        </w:rPr>
        <w:t xml:space="preserve">нали и живеем. Давайки приоритет и приемайки за универсални или интерприложими собствените си ценности и разбирания, или пренебрегвайки тези на другите общности, често допускаме грешки, водещи до дефицит на разбиране, до загуба на стабилност и устойчивост на взаимодействието. В този смисъл, начина, по който протича комуникационният процес между представители на различни социокултурни среди и доколко са взети под внимание техните интеркултурните различия и ценности, може да го определи като целесъобразен, адекватен на контекста, в който се провежда и съответно коректен по отношение на комуникаторите, реципиентите и други сравнително пасивни участници в него. </w:t>
      </w:r>
    </w:p>
    <w:p w:rsidR="00FB2924" w:rsidRPr="00693321" w:rsidRDefault="008A2CBD" w:rsidP="00E77BCA">
      <w:pPr>
        <w:spacing w:line="276" w:lineRule="auto"/>
        <w:ind w:firstLine="708"/>
        <w:jc w:val="both"/>
        <w:rPr>
          <w:rFonts w:ascii="Times New Roman" w:hAnsi="Times New Roman" w:cs="Times New Roman"/>
          <w:sz w:val="24"/>
          <w:szCs w:val="24"/>
        </w:rPr>
      </w:pPr>
      <w:r w:rsidRPr="00693321">
        <w:rPr>
          <w:rFonts w:ascii="Times New Roman" w:hAnsi="Times New Roman" w:cs="Times New Roman"/>
          <w:sz w:val="24"/>
          <w:szCs w:val="24"/>
        </w:rPr>
        <w:t>Неразбирането на другия или на другите е достатъчна предпоставка за възникване на конфликт и алиенация между страните. Пренебрегването на ценоностите и социокултурните характеристики, на хората, с които общуваме се явяват пречка за взаимодействието, което искаме да постигнем. Колкото по-развит става светът, толкова по-богати са човешките взаимоотношения. По-доброто публично разбиране регулира негативизма и критицизма, неизбежните к</w:t>
      </w:r>
      <w:r w:rsidR="003F078C" w:rsidRPr="00693321">
        <w:rPr>
          <w:rFonts w:ascii="Times New Roman" w:hAnsi="Times New Roman" w:cs="Times New Roman"/>
          <w:sz w:val="24"/>
          <w:szCs w:val="24"/>
        </w:rPr>
        <w:t>онфликти сред социалните групи.</w:t>
      </w:r>
      <w:r w:rsidR="003F078C" w:rsidRPr="00693321">
        <w:rPr>
          <w:rStyle w:val="a5"/>
          <w:rFonts w:ascii="Times New Roman" w:hAnsi="Times New Roman" w:cs="Times New Roman"/>
          <w:sz w:val="24"/>
          <w:szCs w:val="24"/>
        </w:rPr>
        <w:footnoteReference w:id="372"/>
      </w:r>
    </w:p>
    <w:p w:rsidR="008A2CBD" w:rsidRDefault="008A2CBD" w:rsidP="00E77BCA">
      <w:pPr>
        <w:spacing w:line="276" w:lineRule="auto"/>
        <w:ind w:firstLine="708"/>
        <w:jc w:val="both"/>
        <w:rPr>
          <w:rFonts w:ascii="Times New Roman" w:hAnsi="Times New Roman" w:cs="Times New Roman"/>
          <w:sz w:val="24"/>
          <w:szCs w:val="24"/>
        </w:rPr>
      </w:pPr>
      <w:r w:rsidRPr="00693321">
        <w:rPr>
          <w:rFonts w:ascii="Times New Roman" w:hAnsi="Times New Roman" w:cs="Times New Roman"/>
          <w:sz w:val="24"/>
          <w:szCs w:val="24"/>
        </w:rPr>
        <w:t>Първите теоретични комуникационни модели са създадени в средата на миналия в</w:t>
      </w:r>
      <w:r w:rsidR="002B034E" w:rsidRPr="00693321">
        <w:rPr>
          <w:rFonts w:ascii="Times New Roman" w:hAnsi="Times New Roman" w:cs="Times New Roman"/>
          <w:sz w:val="24"/>
          <w:szCs w:val="24"/>
        </w:rPr>
        <w:t>ек и водят началото си от опити</w:t>
      </w:r>
      <w:r w:rsidRPr="00693321">
        <w:rPr>
          <w:rFonts w:ascii="Times New Roman" w:hAnsi="Times New Roman" w:cs="Times New Roman"/>
          <w:sz w:val="24"/>
          <w:szCs w:val="24"/>
        </w:rPr>
        <w:t>те на двама инженери от компанията „Бел“ – Клод Шанън и Уорън Уивър да измерят количеството изпратена от източника информация, количеството на преминала през канала и съответно получена от реципиента информация. Подобен петкомпонентен линеен модел представя и Харолд Ласуел, като се счита, че последният е ориентиран към психологическата тежест в резултатите от комуникацията - Фиг. 1.</w:t>
      </w:r>
    </w:p>
    <w:p w:rsidR="00E77BCA" w:rsidRPr="00693321" w:rsidRDefault="00E77BCA" w:rsidP="00E77BCA">
      <w:pPr>
        <w:spacing w:line="276" w:lineRule="auto"/>
        <w:ind w:firstLine="708"/>
        <w:jc w:val="both"/>
        <w:rPr>
          <w:rFonts w:ascii="Times New Roman" w:hAnsi="Times New Roman" w:cs="Times New Roman"/>
          <w:sz w:val="24"/>
          <w:szCs w:val="24"/>
        </w:rPr>
      </w:pPr>
    </w:p>
    <w:p w:rsidR="008A2CBD" w:rsidRPr="00693321" w:rsidRDefault="00FF22D8" w:rsidP="00DB3A3D">
      <w:pPr>
        <w:spacing w:line="23" w:lineRule="atLeast"/>
        <w:jc w:val="both"/>
        <w:rPr>
          <w:rFonts w:ascii="Times New Roman" w:hAnsi="Times New Roman" w:cs="Times New Roman"/>
          <w:sz w:val="20"/>
          <w:szCs w:val="20"/>
        </w:rPr>
      </w:pP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84864" behindDoc="1" locked="0" layoutInCell="1" allowOverlap="1" wp14:anchorId="51F34017" wp14:editId="7BEEA392">
                <wp:simplePos x="0" y="0"/>
                <wp:positionH relativeFrom="column">
                  <wp:posOffset>-40640</wp:posOffset>
                </wp:positionH>
                <wp:positionV relativeFrom="paragraph">
                  <wp:posOffset>43815</wp:posOffset>
                </wp:positionV>
                <wp:extent cx="5946140" cy="586740"/>
                <wp:effectExtent l="0" t="0" r="16510" b="22860"/>
                <wp:wrapNone/>
                <wp:docPr id="25" name="Rounded Rectangle 25"/>
                <wp:cNvGraphicFramePr/>
                <a:graphic xmlns:a="http://schemas.openxmlformats.org/drawingml/2006/main">
                  <a:graphicData uri="http://schemas.microsoft.com/office/word/2010/wordprocessingShape">
                    <wps:wsp>
                      <wps:cNvSpPr/>
                      <wps:spPr>
                        <a:xfrm>
                          <a:off x="0" y="0"/>
                          <a:ext cx="5946140" cy="586740"/>
                        </a:xfrm>
                        <a:prstGeom prst="roundRect">
                          <a:avLst/>
                        </a:prstGeom>
                        <a:solidFill>
                          <a:schemeClr val="bg1">
                            <a:lumMod val="9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11A3CE" id="Rounded Rectangle 25" o:spid="_x0000_s1026" style="position:absolute;margin-left:-3.2pt;margin-top:3.45pt;width:468.2pt;height:46.2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" fillcolor="#f2f2f2 [3052]" strokecolor="#5a5a5a [2109]" strokeweight="1pt">
                <v:stroke joinstyle="miter"/>
              </v:roundrect>
            </w:pict>
          </mc:Fallback>
        </mc:AlternateContent>
      </w:r>
    </w:p>
    <w:p w:rsidR="008A2CBD" w:rsidRPr="00693321" w:rsidRDefault="00FF22D8" w:rsidP="00DB3A3D">
      <w:pPr>
        <w:spacing w:line="23" w:lineRule="atLeast"/>
        <w:jc w:val="both"/>
        <w:rPr>
          <w:rFonts w:ascii="Times New Roman" w:hAnsi="Times New Roman" w:cs="Times New Roman"/>
          <w:sz w:val="20"/>
          <w:szCs w:val="20"/>
        </w:rPr>
      </w:pPr>
      <w:r>
        <w:rPr>
          <w:rFonts w:ascii="Times New Roman" w:hAnsi="Times New Roman" w:cs="Times New Roman"/>
          <w:sz w:val="20"/>
          <w:szCs w:val="20"/>
        </w:rPr>
        <w:t>Кой</w:t>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t>Какво</w:t>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t>Как</w:t>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sidR="008A2CBD" w:rsidRPr="00693321">
        <w:rPr>
          <w:rFonts w:ascii="Times New Roman" w:hAnsi="Times New Roman" w:cs="Times New Roman"/>
          <w:sz w:val="20"/>
          <w:szCs w:val="20"/>
        </w:rPr>
        <w:t xml:space="preserve"> На кого</w:t>
      </w:r>
      <w:r w:rsidR="008A2CBD" w:rsidRPr="00693321">
        <w:rPr>
          <w:rFonts w:ascii="Times New Roman" w:hAnsi="Times New Roman" w:cs="Times New Roman"/>
          <w:sz w:val="20"/>
          <w:szCs w:val="20"/>
        </w:rPr>
        <w:tab/>
      </w:r>
      <w:r w:rsidR="008A2CBD" w:rsidRPr="00693321">
        <w:rPr>
          <w:rFonts w:ascii="Times New Roman" w:hAnsi="Times New Roman" w:cs="Times New Roman"/>
          <w:sz w:val="20"/>
          <w:szCs w:val="20"/>
        </w:rPr>
        <w:tab/>
        <w:t xml:space="preserve">               </w:t>
      </w:r>
      <w:r>
        <w:rPr>
          <w:rFonts w:ascii="Times New Roman" w:hAnsi="Times New Roman" w:cs="Times New Roman"/>
          <w:sz w:val="20"/>
          <w:szCs w:val="20"/>
        </w:rPr>
        <w:tab/>
      </w:r>
      <w:r>
        <w:rPr>
          <w:rFonts w:ascii="Times New Roman" w:hAnsi="Times New Roman" w:cs="Times New Roman"/>
          <w:sz w:val="20"/>
          <w:szCs w:val="20"/>
        </w:rPr>
        <w:tab/>
      </w:r>
      <w:r w:rsidR="008A2CBD" w:rsidRPr="00693321">
        <w:rPr>
          <w:rFonts w:ascii="Times New Roman" w:hAnsi="Times New Roman" w:cs="Times New Roman"/>
          <w:sz w:val="20"/>
          <w:szCs w:val="20"/>
        </w:rPr>
        <w:t>С какъв ефект</w:t>
      </w:r>
    </w:p>
    <w:tbl>
      <w:tblPr>
        <w:tblStyle w:val="aff5"/>
        <w:tblW w:w="0" w:type="auto"/>
        <w:tblLook w:val="04A0" w:firstRow="1" w:lastRow="0" w:firstColumn="1" w:lastColumn="0" w:noHBand="0" w:noVBand="1"/>
      </w:tblPr>
      <w:tblGrid>
        <w:gridCol w:w="9060"/>
      </w:tblGrid>
      <w:tr w:rsidR="008A2CBD" w:rsidRPr="00693321" w:rsidTr="00E95B6A">
        <w:trPr>
          <w:trHeight w:val="280"/>
        </w:trPr>
        <w:tc>
          <w:tcPr>
            <w:tcW w:w="9060" w:type="dxa"/>
          </w:tcPr>
          <w:p w:rsidR="008A2CBD" w:rsidRPr="00693321" w:rsidRDefault="00E95B6A" w:rsidP="00DB3A3D">
            <w:pPr>
              <w:spacing w:line="23" w:lineRule="atLeast"/>
              <w:rPr>
                <w:rFonts w:ascii="Times New Roman" w:hAnsi="Times New Roman" w:cs="Times New Roman"/>
                <w:sz w:val="24"/>
                <w:szCs w:val="24"/>
              </w:rPr>
            </w:pP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85888" behindDoc="0" locked="0" layoutInCell="1" allowOverlap="1" wp14:anchorId="657D8C25" wp14:editId="1C76476D">
                      <wp:simplePos x="0" y="0"/>
                      <wp:positionH relativeFrom="column">
                        <wp:posOffset>4914265</wp:posOffset>
                      </wp:positionH>
                      <wp:positionV relativeFrom="paragraph">
                        <wp:posOffset>43815</wp:posOffset>
                      </wp:positionV>
                      <wp:extent cx="314325" cy="122555"/>
                      <wp:effectExtent l="0" t="0" r="0" b="0"/>
                      <wp:wrapNone/>
                      <wp:docPr id="24" name="Equal 24"/>
                      <wp:cNvGraphicFramePr/>
                      <a:graphic xmlns:a="http://schemas.openxmlformats.org/drawingml/2006/main">
                        <a:graphicData uri="http://schemas.microsoft.com/office/word/2010/wordprocessingShape">
                          <wps:wsp>
                            <wps:cNvSpPr/>
                            <wps:spPr>
                              <a:xfrm>
                                <a:off x="0" y="0"/>
                                <a:ext cx="314325" cy="122555"/>
                              </a:xfrm>
                              <a:prstGeom prst="mathEqual">
                                <a:avLst/>
                              </a:prstGeom>
                              <a:solidFill>
                                <a:schemeClr val="tx1">
                                  <a:lumMod val="75000"/>
                                  <a:lumOff val="2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07B9D" id="Equal 24" o:spid="_x0000_s1026" style="position:absolute;margin-left:386.95pt;margin-top:3.45pt;width:24.75pt;height:9.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4325,122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" path="m41664,25246r230997,l272661,54071r-230997,l41664,25246xm41664,68484r230997,l272661,97309r-230997,l41664,68484xe" fillcolor="#404040 [2429]" strokecolor="black [3213]" strokeweight=".25pt">
                      <v:stroke joinstyle="miter"/>
                      <v:path arrowok="t" o:connecttype="custom" o:connectlocs="41664,25246;272661,25246;272661,54071;41664,54071;41664,25246;41664,68484;272661,68484;272661,97309;41664,97309;41664,68484" o:connectangles="0,0,0,0,0,0,0,0,0,0"/>
                    </v:shape>
                  </w:pict>
                </mc:Fallback>
              </mc:AlternateContent>
            </w: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83840" behindDoc="0" locked="0" layoutInCell="1" allowOverlap="1" wp14:anchorId="4A89FD4E" wp14:editId="2AC77F17">
                      <wp:simplePos x="0" y="0"/>
                      <wp:positionH relativeFrom="column">
                        <wp:posOffset>3180715</wp:posOffset>
                      </wp:positionH>
                      <wp:positionV relativeFrom="paragraph">
                        <wp:posOffset>43814</wp:posOffset>
                      </wp:positionV>
                      <wp:extent cx="236855" cy="84455"/>
                      <wp:effectExtent l="0" t="19050" r="29845" b="29845"/>
                      <wp:wrapNone/>
                      <wp:docPr id="22" name="Striped Right Arrow 22"/>
                      <wp:cNvGraphicFramePr/>
                      <a:graphic xmlns:a="http://schemas.openxmlformats.org/drawingml/2006/main">
                        <a:graphicData uri="http://schemas.microsoft.com/office/word/2010/wordprocessingShape">
                          <wps:wsp>
                            <wps:cNvSpPr/>
                            <wps:spPr>
                              <a:xfrm>
                                <a:off x="0" y="0"/>
                                <a:ext cx="236855" cy="84455"/>
                              </a:xfrm>
                              <a:prstGeom prst="stripedRightArrow">
                                <a:avLst/>
                              </a:prstGeom>
                              <a:solidFill>
                                <a:schemeClr val="tx1">
                                  <a:lumMod val="75000"/>
                                  <a:lumOff val="2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D545B1"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Striped Right Arrow 22" o:spid="_x0000_s1026" type="#_x0000_t93" style="position:absolute;margin-left:250.45pt;margin-top:3.45pt;width:18.65pt;height:6.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" adj="17749" fillcolor="#404040 [2429]" strokecolor="black [3213]" strokeweight=".25pt"/>
                  </w:pict>
                </mc:Fallback>
              </mc:AlternateContent>
            </w: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82816" behindDoc="0" locked="0" layoutInCell="1" allowOverlap="1" wp14:anchorId="42636275" wp14:editId="79C4F8D1">
                      <wp:simplePos x="0" y="0"/>
                      <wp:positionH relativeFrom="column">
                        <wp:posOffset>1647190</wp:posOffset>
                      </wp:positionH>
                      <wp:positionV relativeFrom="paragraph">
                        <wp:posOffset>34290</wp:posOffset>
                      </wp:positionV>
                      <wp:extent cx="255905" cy="93980"/>
                      <wp:effectExtent l="0" t="19050" r="29845" b="39370"/>
                      <wp:wrapNone/>
                      <wp:docPr id="16" name="Striped Right Arrow 16"/>
                      <wp:cNvGraphicFramePr/>
                      <a:graphic xmlns:a="http://schemas.openxmlformats.org/drawingml/2006/main">
                        <a:graphicData uri="http://schemas.microsoft.com/office/word/2010/wordprocessingShape">
                          <wps:wsp>
                            <wps:cNvSpPr/>
                            <wps:spPr>
                              <a:xfrm>
                                <a:off x="0" y="0"/>
                                <a:ext cx="255905" cy="93980"/>
                              </a:xfrm>
                              <a:prstGeom prst="stripedRightArrow">
                                <a:avLst/>
                              </a:prstGeom>
                              <a:solidFill>
                                <a:schemeClr val="tx1">
                                  <a:lumMod val="75000"/>
                                  <a:lumOff val="2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02AC9" id="Striped Right Arrow 16" o:spid="_x0000_s1026" type="#_x0000_t93" style="position:absolute;margin-left:129.7pt;margin-top:2.7pt;width:20.15pt;height:7.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" adj="17634" fillcolor="#404040 [2429]" strokecolor="black [3213]" strokeweight=".25pt"/>
                  </w:pict>
                </mc:Fallback>
              </mc:AlternateContent>
            </w: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81792" behindDoc="0" locked="0" layoutInCell="1" allowOverlap="1" wp14:anchorId="148A73B9" wp14:editId="1E86352F">
                      <wp:simplePos x="0" y="0"/>
                      <wp:positionH relativeFrom="column">
                        <wp:posOffset>675641</wp:posOffset>
                      </wp:positionH>
                      <wp:positionV relativeFrom="paragraph">
                        <wp:posOffset>34290</wp:posOffset>
                      </wp:positionV>
                      <wp:extent cx="190500" cy="66675"/>
                      <wp:effectExtent l="0" t="19050" r="38100" b="47625"/>
                      <wp:wrapNone/>
                      <wp:docPr id="17" name="Striped Right Arrow 17"/>
                      <wp:cNvGraphicFramePr/>
                      <a:graphic xmlns:a="http://schemas.openxmlformats.org/drawingml/2006/main">
                        <a:graphicData uri="http://schemas.microsoft.com/office/word/2010/wordprocessingShape">
                          <wps:wsp>
                            <wps:cNvSpPr/>
                            <wps:spPr>
                              <a:xfrm>
                                <a:off x="0" y="0"/>
                                <a:ext cx="190500" cy="66675"/>
                              </a:xfrm>
                              <a:prstGeom prst="stripedRightArrow">
                                <a:avLst/>
                              </a:prstGeom>
                              <a:solidFill>
                                <a:schemeClr val="tx1">
                                  <a:lumMod val="75000"/>
                                  <a:lumOff val="2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73435" id="Striped Right Arrow 17" o:spid="_x0000_s1026" type="#_x0000_t93" style="position:absolute;margin-left:53.2pt;margin-top:2.7pt;width:15pt;height:5.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" adj="17820" fillcolor="#404040 [2429]" strokecolor="black [3213]" strokeweight=".25pt"/>
                  </w:pict>
                </mc:Fallback>
              </mc:AlternateContent>
            </w:r>
            <w:r w:rsidR="008A2CBD" w:rsidRPr="00693321">
              <w:rPr>
                <w:rFonts w:ascii="Times New Roman" w:hAnsi="Times New Roman" w:cs="Times New Roman"/>
                <w:sz w:val="24"/>
                <w:szCs w:val="24"/>
              </w:rPr>
              <w:t xml:space="preserve">Източник </w:t>
            </w:r>
            <w:r w:rsidRPr="00693321">
              <w:rPr>
                <w:rFonts w:ascii="Times New Roman" w:hAnsi="Times New Roman" w:cs="Times New Roman"/>
                <w:sz w:val="24"/>
                <w:szCs w:val="24"/>
              </w:rPr>
              <w:t xml:space="preserve">      </w:t>
            </w:r>
            <w:r w:rsidR="008A2CBD" w:rsidRPr="00693321">
              <w:rPr>
                <w:rFonts w:ascii="Times New Roman" w:hAnsi="Times New Roman" w:cs="Times New Roman"/>
                <w:sz w:val="24"/>
                <w:szCs w:val="24"/>
              </w:rPr>
              <w:t>Съобщени</w:t>
            </w:r>
            <w:r w:rsidRPr="00693321">
              <w:rPr>
                <w:rFonts w:ascii="Times New Roman" w:hAnsi="Times New Roman" w:cs="Times New Roman"/>
                <w:sz w:val="24"/>
                <w:szCs w:val="24"/>
              </w:rPr>
              <w:t xml:space="preserve">е       </w:t>
            </w:r>
            <w:r w:rsidR="008A2CBD" w:rsidRPr="00693321">
              <w:rPr>
                <w:rFonts w:ascii="Times New Roman" w:hAnsi="Times New Roman" w:cs="Times New Roman"/>
                <w:sz w:val="24"/>
                <w:szCs w:val="24"/>
              </w:rPr>
              <w:t xml:space="preserve">Канал </w:t>
            </w:r>
            <w:r w:rsidR="008A2CBD" w:rsidRPr="00353DD8">
              <w:rPr>
                <w:rFonts w:ascii="Times New Roman" w:hAnsi="Times New Roman" w:cs="Times New Roman"/>
                <w:sz w:val="24"/>
                <w:szCs w:val="24"/>
                <w:lang w:val="ru-RU"/>
              </w:rPr>
              <w:t>(</w:t>
            </w:r>
            <w:r w:rsidR="008A2CBD" w:rsidRPr="00693321">
              <w:rPr>
                <w:rFonts w:ascii="Times New Roman" w:hAnsi="Times New Roman" w:cs="Times New Roman"/>
                <w:sz w:val="24"/>
                <w:szCs w:val="24"/>
              </w:rPr>
              <w:t>Средство</w:t>
            </w:r>
            <w:r w:rsidR="008A2CBD" w:rsidRPr="00353DD8">
              <w:rPr>
                <w:rFonts w:ascii="Times New Roman" w:hAnsi="Times New Roman" w:cs="Times New Roman"/>
                <w:sz w:val="24"/>
                <w:szCs w:val="24"/>
                <w:lang w:val="ru-RU"/>
              </w:rPr>
              <w:t>)</w:t>
            </w:r>
            <w:r w:rsidRPr="00693321">
              <w:rPr>
                <w:rFonts w:ascii="Times New Roman" w:hAnsi="Times New Roman" w:cs="Times New Roman"/>
                <w:sz w:val="24"/>
                <w:szCs w:val="24"/>
              </w:rPr>
              <w:t xml:space="preserve">  </w:t>
            </w:r>
            <w:r w:rsidR="00FF22D8">
              <w:rPr>
                <w:rFonts w:ascii="Times New Roman" w:hAnsi="Times New Roman" w:cs="Times New Roman"/>
                <w:sz w:val="24"/>
                <w:szCs w:val="24"/>
              </w:rPr>
              <w:t xml:space="preserve"> </w:t>
            </w:r>
            <w:r w:rsidR="008A2CBD" w:rsidRPr="00693321">
              <w:rPr>
                <w:rFonts w:ascii="Times New Roman" w:hAnsi="Times New Roman" w:cs="Times New Roman"/>
                <w:sz w:val="24"/>
                <w:szCs w:val="24"/>
              </w:rPr>
              <w:t xml:space="preserve">    </w:t>
            </w:r>
            <w:r w:rsidRPr="00693321">
              <w:rPr>
                <w:rFonts w:ascii="Times New Roman" w:hAnsi="Times New Roman" w:cs="Times New Roman"/>
                <w:sz w:val="24"/>
                <w:szCs w:val="24"/>
              </w:rPr>
              <w:t xml:space="preserve">  </w:t>
            </w:r>
            <w:r w:rsidR="008A2CBD" w:rsidRPr="00693321">
              <w:rPr>
                <w:rFonts w:ascii="Times New Roman" w:hAnsi="Times New Roman" w:cs="Times New Roman"/>
                <w:sz w:val="24"/>
                <w:szCs w:val="24"/>
              </w:rPr>
              <w:t xml:space="preserve">Аудитория </w:t>
            </w:r>
            <w:r w:rsidR="008A2CBD" w:rsidRPr="00353DD8">
              <w:rPr>
                <w:rFonts w:ascii="Times New Roman" w:hAnsi="Times New Roman" w:cs="Times New Roman"/>
                <w:sz w:val="24"/>
                <w:szCs w:val="24"/>
                <w:lang w:val="ru-RU"/>
              </w:rPr>
              <w:t>(</w:t>
            </w:r>
            <w:r w:rsidR="008A2CBD" w:rsidRPr="00693321">
              <w:rPr>
                <w:rFonts w:ascii="Times New Roman" w:hAnsi="Times New Roman" w:cs="Times New Roman"/>
                <w:sz w:val="24"/>
                <w:szCs w:val="24"/>
              </w:rPr>
              <w:t>Слушател</w:t>
            </w:r>
            <w:r w:rsidR="008A2CBD" w:rsidRPr="00353DD8">
              <w:rPr>
                <w:rFonts w:ascii="Times New Roman" w:hAnsi="Times New Roman" w:cs="Times New Roman"/>
                <w:sz w:val="24"/>
                <w:szCs w:val="24"/>
                <w:lang w:val="ru-RU"/>
              </w:rPr>
              <w:t>)</w:t>
            </w:r>
            <w:r w:rsidR="008A2CBD" w:rsidRPr="00693321">
              <w:rPr>
                <w:rFonts w:ascii="Times New Roman" w:hAnsi="Times New Roman" w:cs="Times New Roman"/>
                <w:sz w:val="24"/>
                <w:szCs w:val="24"/>
              </w:rPr>
              <w:t xml:space="preserve"> </w:t>
            </w:r>
            <w:r w:rsidRPr="00693321">
              <w:rPr>
                <w:rFonts w:ascii="Times New Roman" w:hAnsi="Times New Roman" w:cs="Times New Roman"/>
                <w:b/>
                <w:sz w:val="24"/>
                <w:szCs w:val="24"/>
              </w:rPr>
              <w:t xml:space="preserve">       </w:t>
            </w:r>
            <w:r w:rsidR="008A2CBD" w:rsidRPr="00693321">
              <w:rPr>
                <w:rFonts w:ascii="Times New Roman" w:hAnsi="Times New Roman" w:cs="Times New Roman"/>
                <w:sz w:val="24"/>
                <w:szCs w:val="24"/>
              </w:rPr>
              <w:t>Ефект</w:t>
            </w:r>
          </w:p>
        </w:tc>
      </w:tr>
    </w:tbl>
    <w:p w:rsidR="008A2CBD" w:rsidRPr="00693321" w:rsidRDefault="008A2CBD" w:rsidP="00DB3A3D">
      <w:pPr>
        <w:spacing w:line="23" w:lineRule="atLeast"/>
        <w:rPr>
          <w:rFonts w:ascii="Times New Roman" w:hAnsi="Times New Roman" w:cs="Times New Roman"/>
          <w:b/>
          <w:sz w:val="24"/>
          <w:szCs w:val="24"/>
        </w:rPr>
      </w:pPr>
    </w:p>
    <w:p w:rsidR="00E95B6A" w:rsidRPr="00693321" w:rsidRDefault="00E95B6A" w:rsidP="00DB3A3D">
      <w:pPr>
        <w:spacing w:line="23" w:lineRule="atLeast"/>
        <w:jc w:val="center"/>
        <w:rPr>
          <w:rFonts w:ascii="Times New Roman" w:hAnsi="Times New Roman" w:cs="Times New Roman"/>
          <w:b/>
          <w:sz w:val="20"/>
          <w:szCs w:val="20"/>
        </w:rPr>
      </w:pPr>
    </w:p>
    <w:p w:rsidR="008A2CBD" w:rsidRPr="00353DD8" w:rsidRDefault="008A2CBD" w:rsidP="00DB3A3D">
      <w:pPr>
        <w:spacing w:line="23" w:lineRule="atLeast"/>
        <w:jc w:val="center"/>
        <w:rPr>
          <w:rFonts w:ascii="Times New Roman" w:hAnsi="Times New Roman" w:cs="Times New Roman"/>
          <w:b/>
          <w:sz w:val="20"/>
          <w:szCs w:val="20"/>
          <w:lang w:val="ru-RU"/>
        </w:rPr>
      </w:pPr>
      <w:r w:rsidRPr="00693321">
        <w:rPr>
          <w:rFonts w:ascii="Times New Roman" w:hAnsi="Times New Roman" w:cs="Times New Roman"/>
          <w:b/>
          <w:sz w:val="20"/>
          <w:szCs w:val="20"/>
        </w:rPr>
        <w:t>Фиг. 1 Модел на Х. Ласуел</w:t>
      </w:r>
    </w:p>
    <w:p w:rsidR="008A2CBD" w:rsidRPr="00353DD8" w:rsidRDefault="008A2CBD" w:rsidP="00DB3A3D">
      <w:pPr>
        <w:spacing w:line="23" w:lineRule="atLeast"/>
        <w:jc w:val="both"/>
        <w:rPr>
          <w:rFonts w:ascii="Times New Roman" w:hAnsi="Times New Roman" w:cs="Times New Roman"/>
          <w:sz w:val="24"/>
          <w:szCs w:val="24"/>
          <w:lang w:val="ru-RU"/>
        </w:rPr>
      </w:pPr>
    </w:p>
    <w:p w:rsidR="008A2CBD" w:rsidRPr="00693321" w:rsidRDefault="008A2CBD" w:rsidP="00E77BC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Според Ласуел, за да опишем комуникацията в обществото, е достатъчно да намерим конкретни отговори на следните въпроси:</w:t>
      </w:r>
    </w:p>
    <w:p w:rsidR="008A2CBD" w:rsidRPr="00693321" w:rsidRDefault="008A2CBD" w:rsidP="00E77BC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Кой?</w:t>
      </w:r>
    </w:p>
    <w:p w:rsidR="008A2CBD" w:rsidRPr="00693321" w:rsidRDefault="008A2CBD" w:rsidP="00E77BC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Какво казва?</w:t>
      </w:r>
    </w:p>
    <w:p w:rsidR="008A2CBD" w:rsidRPr="00693321" w:rsidRDefault="008A2CBD" w:rsidP="00E77BC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lastRenderedPageBreak/>
        <w:t>Какво средство използва?</w:t>
      </w:r>
    </w:p>
    <w:p w:rsidR="008A2CBD" w:rsidRPr="00693321" w:rsidRDefault="008A2CBD" w:rsidP="00E77BC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На кого го казва?</w:t>
      </w:r>
    </w:p>
    <w:p w:rsidR="008A2CBD" w:rsidRPr="00693321" w:rsidRDefault="008A2CBD" w:rsidP="00E77BC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Какво постига?</w:t>
      </w:r>
    </w:p>
    <w:p w:rsidR="003F078C" w:rsidRPr="00693321" w:rsidRDefault="008A2CBD" w:rsidP="00E77BCA">
      <w:pPr>
        <w:spacing w:line="276" w:lineRule="auto"/>
        <w:ind w:firstLine="709"/>
        <w:jc w:val="both"/>
        <w:rPr>
          <w:rFonts w:ascii="Times New Roman" w:hAnsi="Times New Roman" w:cs="Times New Roman"/>
          <w:sz w:val="24"/>
          <w:szCs w:val="24"/>
          <w:vertAlign w:val="superscript"/>
        </w:rPr>
      </w:pPr>
      <w:r w:rsidRPr="00693321">
        <w:rPr>
          <w:rFonts w:ascii="Times New Roman" w:hAnsi="Times New Roman" w:cs="Times New Roman"/>
          <w:sz w:val="24"/>
          <w:szCs w:val="24"/>
        </w:rPr>
        <w:t>За Ласуел</w:t>
      </w:r>
      <w:r w:rsidR="00C30B16">
        <w:rPr>
          <w:rFonts w:ascii="Times New Roman" w:hAnsi="Times New Roman" w:cs="Times New Roman"/>
          <w:sz w:val="24"/>
          <w:szCs w:val="24"/>
        </w:rPr>
        <w:t>,</w:t>
      </w:r>
      <w:r w:rsidRPr="00693321">
        <w:rPr>
          <w:rFonts w:ascii="Times New Roman" w:hAnsi="Times New Roman" w:cs="Times New Roman"/>
          <w:sz w:val="24"/>
          <w:szCs w:val="24"/>
        </w:rPr>
        <w:t xml:space="preserve"> анализът на източника </w:t>
      </w:r>
      <w:r w:rsidRPr="00353DD8">
        <w:rPr>
          <w:rFonts w:ascii="Times New Roman" w:hAnsi="Times New Roman" w:cs="Times New Roman"/>
          <w:sz w:val="24"/>
          <w:szCs w:val="24"/>
          <w:lang w:val="ru-RU"/>
        </w:rPr>
        <w:t>(</w:t>
      </w:r>
      <w:r w:rsidRPr="00693321">
        <w:rPr>
          <w:rFonts w:ascii="Times New Roman" w:hAnsi="Times New Roman" w:cs="Times New Roman"/>
          <w:sz w:val="24"/>
          <w:szCs w:val="24"/>
        </w:rPr>
        <w:t>„Кой“</w:t>
      </w:r>
      <w:r w:rsidRPr="00353DD8">
        <w:rPr>
          <w:rFonts w:ascii="Times New Roman" w:hAnsi="Times New Roman" w:cs="Times New Roman"/>
          <w:sz w:val="24"/>
          <w:szCs w:val="24"/>
          <w:lang w:val="ru-RU"/>
        </w:rPr>
        <w:t>)</w:t>
      </w:r>
      <w:r w:rsidRPr="00693321">
        <w:rPr>
          <w:rFonts w:ascii="Times New Roman" w:hAnsi="Times New Roman" w:cs="Times New Roman"/>
          <w:sz w:val="24"/>
          <w:szCs w:val="24"/>
        </w:rPr>
        <w:t xml:space="preserve"> – комуникатора, е свързан с различните условия, които определят възникването и протичането на комуникацията. При междуличностната комуникация този източник не е никакъв проблем, но при масовата комуникация в него участвам институционални, фина</w:t>
      </w:r>
      <w:r w:rsidR="002B034E" w:rsidRPr="00693321">
        <w:rPr>
          <w:rFonts w:ascii="Times New Roman" w:hAnsi="Times New Roman" w:cs="Times New Roman"/>
          <w:sz w:val="24"/>
          <w:szCs w:val="24"/>
        </w:rPr>
        <w:t>нсови, со</w:t>
      </w:r>
      <w:r w:rsidRPr="00693321">
        <w:rPr>
          <w:rFonts w:ascii="Times New Roman" w:hAnsi="Times New Roman" w:cs="Times New Roman"/>
          <w:sz w:val="24"/>
          <w:szCs w:val="24"/>
        </w:rPr>
        <w:t>циални и индивидуални фактори.</w:t>
      </w:r>
      <w:r w:rsidR="003F078C" w:rsidRPr="00693321">
        <w:rPr>
          <w:rStyle w:val="a5"/>
          <w:rFonts w:ascii="Times New Roman" w:hAnsi="Times New Roman" w:cs="Times New Roman"/>
          <w:sz w:val="24"/>
          <w:szCs w:val="24"/>
        </w:rPr>
        <w:footnoteReference w:id="373"/>
      </w:r>
    </w:p>
    <w:p w:rsidR="008A2CBD" w:rsidRPr="00693321" w:rsidRDefault="008A2CBD" w:rsidP="00E77BCA">
      <w:pPr>
        <w:spacing w:line="276" w:lineRule="auto"/>
        <w:ind w:firstLine="709"/>
        <w:jc w:val="both"/>
        <w:rPr>
          <w:rFonts w:ascii="Times New Roman" w:hAnsi="Times New Roman" w:cs="Times New Roman"/>
          <w:sz w:val="24"/>
          <w:szCs w:val="24"/>
          <w:vertAlign w:val="superscript"/>
        </w:rPr>
      </w:pPr>
      <w:r w:rsidRPr="00693321">
        <w:rPr>
          <w:rFonts w:ascii="Times New Roman" w:hAnsi="Times New Roman" w:cs="Times New Roman"/>
          <w:sz w:val="24"/>
          <w:szCs w:val="24"/>
        </w:rPr>
        <w:t>По-късно Уилбър Шрам усъвършенства предходния комуникационен модел, добавяйки елементи, които детайлизират междуличностната комуникация. Неговите последователно разработени няколко модела включват „взаиморазбирането“ като основа за комуникационния процес, обратната връзка, както и т.нар. „полета на опита“ по отношение на източници, реципиенти декодатори. Компоне</w:t>
      </w:r>
      <w:r w:rsidR="002B034E" w:rsidRPr="00693321">
        <w:rPr>
          <w:rFonts w:ascii="Times New Roman" w:hAnsi="Times New Roman" w:cs="Times New Roman"/>
          <w:sz w:val="24"/>
          <w:szCs w:val="24"/>
        </w:rPr>
        <w:t>н</w:t>
      </w:r>
      <w:r w:rsidRPr="00693321">
        <w:rPr>
          <w:rFonts w:ascii="Times New Roman" w:hAnsi="Times New Roman" w:cs="Times New Roman"/>
          <w:sz w:val="24"/>
          <w:szCs w:val="24"/>
        </w:rPr>
        <w:t xml:space="preserve">тът обратна връзка присъства и в модела на Шанън и Уийвър. Последователността и взаимовръзката на компонентите при модела на Шрам се илюстрират по следния начин. Фиг. 2. </w:t>
      </w:r>
    </w:p>
    <w:p w:rsidR="008A2CBD" w:rsidRPr="00693321" w:rsidRDefault="008A2CBD" w:rsidP="00DB3A3D">
      <w:pPr>
        <w:spacing w:line="23" w:lineRule="atLeast"/>
        <w:ind w:firstLine="709"/>
        <w:jc w:val="both"/>
        <w:rPr>
          <w:rFonts w:ascii="Times New Roman" w:hAnsi="Times New Roman" w:cs="Times New Roman"/>
          <w:sz w:val="24"/>
          <w:szCs w:val="24"/>
        </w:rPr>
      </w:pPr>
    </w:p>
    <w:p w:rsidR="008A2CBD" w:rsidRPr="00693321" w:rsidRDefault="008A2CBD" w:rsidP="00DB3A3D">
      <w:pPr>
        <w:spacing w:line="23" w:lineRule="atLeast"/>
        <w:ind w:firstLine="708"/>
        <w:jc w:val="both"/>
        <w:rPr>
          <w:rFonts w:ascii="Times New Roman" w:hAnsi="Times New Roman" w:cs="Times New Roman"/>
          <w:sz w:val="24"/>
          <w:szCs w:val="24"/>
        </w:rPr>
      </w:pP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79744" behindDoc="1" locked="0" layoutInCell="1" allowOverlap="1" wp14:anchorId="5CBE098E" wp14:editId="01817D82">
                <wp:simplePos x="0" y="0"/>
                <wp:positionH relativeFrom="column">
                  <wp:posOffset>2240915</wp:posOffset>
                </wp:positionH>
                <wp:positionV relativeFrom="paragraph">
                  <wp:posOffset>22556</wp:posOffset>
                </wp:positionV>
                <wp:extent cx="3108408" cy="1136485"/>
                <wp:effectExtent l="0" t="0" r="15875" b="26035"/>
                <wp:wrapNone/>
                <wp:docPr id="18" name="Oval 18"/>
                <wp:cNvGraphicFramePr/>
                <a:graphic xmlns:a="http://schemas.openxmlformats.org/drawingml/2006/main">
                  <a:graphicData uri="http://schemas.microsoft.com/office/word/2010/wordprocessingShape">
                    <wps:wsp>
                      <wps:cNvSpPr/>
                      <wps:spPr>
                        <a:xfrm>
                          <a:off x="0" y="0"/>
                          <a:ext cx="3108408" cy="113648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38CB40" id="Oval 18" o:spid="_x0000_s1026" style="position:absolute;margin-left:176.45pt;margin-top:1.8pt;width:244.75pt;height:89.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" filled="f" strokecolor="black [3213]" strokeweight="1pt">
                <v:stroke joinstyle="miter"/>
              </v:oval>
            </w:pict>
          </mc:Fallback>
        </mc:AlternateContent>
      </w: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78720" behindDoc="1" locked="0" layoutInCell="1" allowOverlap="1" wp14:anchorId="5FB88D6F" wp14:editId="4616D7C8">
                <wp:simplePos x="0" y="0"/>
                <wp:positionH relativeFrom="column">
                  <wp:posOffset>-8890</wp:posOffset>
                </wp:positionH>
                <wp:positionV relativeFrom="paragraph">
                  <wp:posOffset>48564</wp:posOffset>
                </wp:positionV>
                <wp:extent cx="3108408" cy="1136485"/>
                <wp:effectExtent l="0" t="0" r="15875" b="26035"/>
                <wp:wrapNone/>
                <wp:docPr id="23" name="Oval 23"/>
                <wp:cNvGraphicFramePr/>
                <a:graphic xmlns:a="http://schemas.openxmlformats.org/drawingml/2006/main">
                  <a:graphicData uri="http://schemas.microsoft.com/office/word/2010/wordprocessingShape">
                    <wps:wsp>
                      <wps:cNvSpPr/>
                      <wps:spPr>
                        <a:xfrm>
                          <a:off x="0" y="0"/>
                          <a:ext cx="3108408" cy="113648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0DB2FA" id="Oval 23" o:spid="_x0000_s1026" style="position:absolute;margin-left:-.7pt;margin-top:3.8pt;width:244.75pt;height:89.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" filled="f" strokecolor="black [3213]" strokeweight="1pt">
                <v:stroke joinstyle="miter"/>
              </v:oval>
            </w:pict>
          </mc:Fallback>
        </mc:AlternateContent>
      </w:r>
    </w:p>
    <w:p w:rsidR="008A2CBD" w:rsidRPr="00693321" w:rsidRDefault="008A2CBD" w:rsidP="00DB3A3D">
      <w:pPr>
        <w:spacing w:line="23" w:lineRule="atLeast"/>
        <w:ind w:firstLine="708"/>
        <w:jc w:val="both"/>
        <w:rPr>
          <w:rFonts w:ascii="Times New Roman" w:hAnsi="Times New Roman" w:cs="Times New Roman"/>
          <w:sz w:val="24"/>
          <w:szCs w:val="24"/>
        </w:rPr>
      </w:pP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76672" behindDoc="1" locked="0" layoutInCell="1" allowOverlap="1" wp14:anchorId="7560EDA4" wp14:editId="2289B28D">
                <wp:simplePos x="0" y="0"/>
                <wp:positionH relativeFrom="column">
                  <wp:posOffset>4061819</wp:posOffset>
                </wp:positionH>
                <wp:positionV relativeFrom="paragraph">
                  <wp:posOffset>170235</wp:posOffset>
                </wp:positionV>
                <wp:extent cx="1208405" cy="484284"/>
                <wp:effectExtent l="0" t="0" r="10795" b="11430"/>
                <wp:wrapNone/>
                <wp:docPr id="26" name="Oval 26"/>
                <wp:cNvGraphicFramePr/>
                <a:graphic xmlns:a="http://schemas.openxmlformats.org/drawingml/2006/main">
                  <a:graphicData uri="http://schemas.microsoft.com/office/word/2010/wordprocessingShape">
                    <wps:wsp>
                      <wps:cNvSpPr/>
                      <wps:spPr>
                        <a:xfrm>
                          <a:off x="0" y="0"/>
                          <a:ext cx="1208405" cy="484284"/>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597703" id="Oval 26" o:spid="_x0000_s1026" style="position:absolute;margin-left:319.85pt;margin-top:13.4pt;width:95.15pt;height:38.1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" filled="f" strokecolor="black [3213]" strokeweight="1pt">
                <v:stroke joinstyle="miter"/>
              </v:oval>
            </w:pict>
          </mc:Fallback>
        </mc:AlternateContent>
      </w: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75648" behindDoc="1" locked="0" layoutInCell="1" allowOverlap="1" wp14:anchorId="17939C5F" wp14:editId="14E2B77D">
                <wp:simplePos x="0" y="0"/>
                <wp:positionH relativeFrom="column">
                  <wp:posOffset>474345</wp:posOffset>
                </wp:positionH>
                <wp:positionV relativeFrom="paragraph">
                  <wp:posOffset>169241</wp:posOffset>
                </wp:positionV>
                <wp:extent cx="747423" cy="540689"/>
                <wp:effectExtent l="0" t="0" r="14605" b="12065"/>
                <wp:wrapNone/>
                <wp:docPr id="27" name="Oval 27"/>
                <wp:cNvGraphicFramePr/>
                <a:graphic xmlns:a="http://schemas.openxmlformats.org/drawingml/2006/main">
                  <a:graphicData uri="http://schemas.microsoft.com/office/word/2010/wordprocessingShape">
                    <wps:wsp>
                      <wps:cNvSpPr/>
                      <wps:spPr>
                        <a:xfrm>
                          <a:off x="0" y="0"/>
                          <a:ext cx="747423" cy="540689"/>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E9B804" id="Oval 27" o:spid="_x0000_s1026" style="position:absolute;margin-left:37.35pt;margin-top:13.35pt;width:58.85pt;height:42.5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" filled="f" strokecolor="black [3213]" strokeweight="1pt">
                <v:stroke joinstyle="miter"/>
              </v:oval>
            </w:pict>
          </mc:Fallback>
        </mc:AlternateContent>
      </w:r>
    </w:p>
    <w:p w:rsidR="008A2CBD" w:rsidRPr="00693321" w:rsidRDefault="008A2CBD" w:rsidP="00DB3A3D">
      <w:pPr>
        <w:tabs>
          <w:tab w:val="left" w:pos="2780"/>
          <w:tab w:val="center" w:pos="4536"/>
        </w:tabs>
        <w:spacing w:line="23" w:lineRule="atLeast"/>
        <w:rPr>
          <w:rFonts w:ascii="Times New Roman" w:hAnsi="Times New Roman" w:cs="Times New Roman"/>
          <w:b/>
          <w:sz w:val="24"/>
          <w:szCs w:val="24"/>
        </w:rPr>
      </w:pPr>
      <w:r w:rsidRPr="00693321">
        <w:rPr>
          <w:rFonts w:ascii="Times New Roman" w:hAnsi="Times New Roman" w:cs="Times New Roman"/>
          <w:b/>
          <w:sz w:val="24"/>
          <w:szCs w:val="24"/>
        </w:rPr>
        <w:tab/>
      </w:r>
      <w:r w:rsidRPr="00693321">
        <w:rPr>
          <w:rFonts w:ascii="Times New Roman" w:hAnsi="Times New Roman" w:cs="Times New Roman"/>
          <w:b/>
          <w:sz w:val="24"/>
          <w:szCs w:val="24"/>
        </w:rPr>
        <w:tab/>
      </w: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77696" behindDoc="1" locked="0" layoutInCell="1" allowOverlap="1" wp14:anchorId="58A5FB1E" wp14:editId="729F9D64">
                <wp:simplePos x="0" y="0"/>
                <wp:positionH relativeFrom="column">
                  <wp:posOffset>3159429</wp:posOffset>
                </wp:positionH>
                <wp:positionV relativeFrom="paragraph">
                  <wp:posOffset>50800</wp:posOffset>
                </wp:positionV>
                <wp:extent cx="866140" cy="428625"/>
                <wp:effectExtent l="0" t="0" r="10160" b="28575"/>
                <wp:wrapNone/>
                <wp:docPr id="28" name="Pentagon 28"/>
                <wp:cNvGraphicFramePr/>
                <a:graphic xmlns:a="http://schemas.openxmlformats.org/drawingml/2006/main">
                  <a:graphicData uri="http://schemas.microsoft.com/office/word/2010/wordprocessingShape">
                    <wps:wsp>
                      <wps:cNvSpPr/>
                      <wps:spPr>
                        <a:xfrm flipH="1">
                          <a:off x="0" y="0"/>
                          <a:ext cx="866140" cy="428625"/>
                        </a:xfrm>
                        <a:prstGeom prst="homePlat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23EDA4"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28" o:spid="_x0000_s1026" type="#_x0000_t15" style="position:absolute;margin-left:248.75pt;margin-top:4pt;width:68.2pt;height:33.75pt;flip:x;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" adj="16255" filled="f" strokecolor="black [3213]" strokeweight="1pt"/>
            </w:pict>
          </mc:Fallback>
        </mc:AlternateContent>
      </w: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73600" behindDoc="1" locked="0" layoutInCell="1" allowOverlap="1" wp14:anchorId="7065E9F4" wp14:editId="10CD33C0">
                <wp:simplePos x="0" y="0"/>
                <wp:positionH relativeFrom="column">
                  <wp:posOffset>1291921</wp:posOffset>
                </wp:positionH>
                <wp:positionV relativeFrom="paragraph">
                  <wp:posOffset>50800</wp:posOffset>
                </wp:positionV>
                <wp:extent cx="866140" cy="428625"/>
                <wp:effectExtent l="0" t="0" r="10160" b="28575"/>
                <wp:wrapNone/>
                <wp:docPr id="29" name="Pentagon 29"/>
                <wp:cNvGraphicFramePr/>
                <a:graphic xmlns:a="http://schemas.openxmlformats.org/drawingml/2006/main">
                  <a:graphicData uri="http://schemas.microsoft.com/office/word/2010/wordprocessingShape">
                    <wps:wsp>
                      <wps:cNvSpPr/>
                      <wps:spPr>
                        <a:xfrm>
                          <a:off x="0" y="0"/>
                          <a:ext cx="866140" cy="428625"/>
                        </a:xfrm>
                        <a:prstGeom prst="homePlat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76917" id="Pentagon 29" o:spid="_x0000_s1026" type="#_x0000_t15" style="position:absolute;margin-left:101.75pt;margin-top:4pt;width:68.2pt;height:33.7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" adj="16255" filled="f" strokecolor="black [3213]" strokeweight="1pt"/>
            </w:pict>
          </mc:Fallback>
        </mc:AlternateContent>
      </w: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74624" behindDoc="1" locked="0" layoutInCell="1" allowOverlap="1" wp14:anchorId="2B46F4D7" wp14:editId="5C2B9666">
                <wp:simplePos x="0" y="0"/>
                <wp:positionH relativeFrom="column">
                  <wp:posOffset>2232329</wp:posOffset>
                </wp:positionH>
                <wp:positionV relativeFrom="paragraph">
                  <wp:posOffset>121920</wp:posOffset>
                </wp:positionV>
                <wp:extent cx="866692" cy="262062"/>
                <wp:effectExtent l="0" t="0" r="10160" b="24130"/>
                <wp:wrapNone/>
                <wp:docPr id="30" name="Oval 30"/>
                <wp:cNvGraphicFramePr/>
                <a:graphic xmlns:a="http://schemas.openxmlformats.org/drawingml/2006/main">
                  <a:graphicData uri="http://schemas.microsoft.com/office/word/2010/wordprocessingShape">
                    <wps:wsp>
                      <wps:cNvSpPr/>
                      <wps:spPr>
                        <a:xfrm>
                          <a:off x="0" y="0"/>
                          <a:ext cx="866692" cy="26206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1EED3F" id="Oval 30" o:spid="_x0000_s1026" style="position:absolute;margin-left:175.75pt;margin-top:9.6pt;width:68.25pt;height:20.6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" filled="f" strokecolor="black [3213]" strokeweight="1pt">
                <v:stroke joinstyle="miter"/>
              </v:oval>
            </w:pict>
          </mc:Fallback>
        </mc:AlternateContent>
      </w:r>
    </w:p>
    <w:p w:rsidR="008A2CBD" w:rsidRPr="00693321" w:rsidRDefault="00E77BCA" w:rsidP="00E77BCA">
      <w:pPr>
        <w:spacing w:line="23" w:lineRule="atLeast"/>
        <w:ind w:left="424" w:firstLine="284"/>
        <w:rPr>
          <w:rFonts w:ascii="Times New Roman" w:hAnsi="Times New Roman" w:cs="Times New Roman"/>
          <w:sz w:val="24"/>
          <w:szCs w:val="24"/>
        </w:rPr>
      </w:pPr>
      <w:r>
        <w:rPr>
          <w:rFonts w:ascii="Times New Roman" w:hAnsi="Times New Roman" w:cs="Times New Roman"/>
          <w:sz w:val="24"/>
          <w:szCs w:val="24"/>
        </w:rPr>
        <w:t xml:space="preserve"> </w:t>
      </w:r>
      <w:r w:rsidR="008A2CBD" w:rsidRPr="00693321">
        <w:rPr>
          <w:rFonts w:ascii="Times New Roman" w:hAnsi="Times New Roman" w:cs="Times New Roman"/>
          <w:sz w:val="24"/>
          <w:szCs w:val="24"/>
        </w:rPr>
        <w:t>Източник</w:t>
      </w:r>
      <w:r>
        <w:rPr>
          <w:rFonts w:ascii="Times New Roman" w:hAnsi="Times New Roman" w:cs="Times New Roman"/>
          <w:sz w:val="24"/>
          <w:szCs w:val="24"/>
        </w:rPr>
        <w:tab/>
      </w:r>
      <w:r>
        <w:rPr>
          <w:rFonts w:ascii="Times New Roman" w:hAnsi="Times New Roman" w:cs="Times New Roman"/>
          <w:sz w:val="24"/>
          <w:szCs w:val="24"/>
        </w:rPr>
        <w:tab/>
      </w:r>
      <w:r w:rsidR="008A2CBD" w:rsidRPr="00693321">
        <w:rPr>
          <w:rFonts w:ascii="Times New Roman" w:hAnsi="Times New Roman" w:cs="Times New Roman"/>
          <w:sz w:val="24"/>
          <w:szCs w:val="24"/>
        </w:rPr>
        <w:t xml:space="preserve">Кодатор </w:t>
      </w:r>
      <w:r w:rsidR="008A2CBD" w:rsidRPr="00693321">
        <w:rPr>
          <w:rFonts w:ascii="Times New Roman" w:hAnsi="Times New Roman" w:cs="Times New Roman"/>
          <w:sz w:val="24"/>
          <w:szCs w:val="24"/>
        </w:rPr>
        <w:tab/>
      </w:r>
      <w:r>
        <w:rPr>
          <w:rFonts w:ascii="Times New Roman" w:hAnsi="Times New Roman" w:cs="Times New Roman"/>
          <w:sz w:val="24"/>
          <w:szCs w:val="24"/>
        </w:rPr>
        <w:tab/>
      </w:r>
      <w:r w:rsidR="008A2CBD" w:rsidRPr="00693321">
        <w:rPr>
          <w:rFonts w:ascii="Times New Roman" w:hAnsi="Times New Roman" w:cs="Times New Roman"/>
          <w:sz w:val="24"/>
          <w:szCs w:val="24"/>
        </w:rPr>
        <w:t xml:space="preserve">СИГНАЛ </w:t>
      </w:r>
      <w:r w:rsidR="008A2CBD" w:rsidRPr="00693321">
        <w:rPr>
          <w:rFonts w:ascii="Times New Roman" w:hAnsi="Times New Roman" w:cs="Times New Roman"/>
          <w:sz w:val="24"/>
          <w:szCs w:val="24"/>
        </w:rPr>
        <w:tab/>
        <w:t xml:space="preserve"> </w:t>
      </w:r>
      <w:r>
        <w:rPr>
          <w:rFonts w:ascii="Times New Roman" w:hAnsi="Times New Roman" w:cs="Times New Roman"/>
          <w:sz w:val="24"/>
          <w:szCs w:val="24"/>
        </w:rPr>
        <w:tab/>
      </w:r>
      <w:r w:rsidR="008A2CBD" w:rsidRPr="00693321">
        <w:rPr>
          <w:rFonts w:ascii="Times New Roman" w:hAnsi="Times New Roman" w:cs="Times New Roman"/>
          <w:sz w:val="24"/>
          <w:szCs w:val="24"/>
        </w:rPr>
        <w:t xml:space="preserve">Декодатор </w:t>
      </w:r>
      <w:r w:rsidR="008A2CBD" w:rsidRPr="00693321">
        <w:rPr>
          <w:rFonts w:ascii="Times New Roman" w:hAnsi="Times New Roman" w:cs="Times New Roman"/>
          <w:sz w:val="24"/>
          <w:szCs w:val="24"/>
        </w:rPr>
        <w:tab/>
        <w:t>Предназначение</w:t>
      </w:r>
    </w:p>
    <w:p w:rsidR="008A2CBD" w:rsidRPr="00693321" w:rsidRDefault="008A2CBD" w:rsidP="00DB3A3D">
      <w:pPr>
        <w:spacing w:line="23" w:lineRule="atLeast"/>
        <w:ind w:left="708" w:firstLine="708"/>
        <w:rPr>
          <w:rFonts w:ascii="Times New Roman" w:hAnsi="Times New Roman" w:cs="Times New Roman"/>
          <w:sz w:val="24"/>
          <w:szCs w:val="24"/>
        </w:rPr>
      </w:pPr>
    </w:p>
    <w:p w:rsidR="008A2CBD" w:rsidRPr="00693321" w:rsidRDefault="008A2CBD" w:rsidP="00DB3A3D">
      <w:pPr>
        <w:spacing w:line="23" w:lineRule="atLeast"/>
        <w:ind w:left="708" w:firstLine="708"/>
        <w:rPr>
          <w:rFonts w:ascii="Times New Roman" w:hAnsi="Times New Roman" w:cs="Times New Roman"/>
          <w:sz w:val="24"/>
          <w:szCs w:val="24"/>
        </w:rPr>
      </w:pPr>
      <w:r w:rsidRPr="00693321">
        <w:rPr>
          <w:rFonts w:ascii="Times New Roman" w:hAnsi="Times New Roman" w:cs="Times New Roman"/>
          <w:sz w:val="24"/>
          <w:szCs w:val="24"/>
        </w:rPr>
        <w:t xml:space="preserve">    Полета на опита</w:t>
      </w:r>
      <w:r w:rsidRPr="00693321">
        <w:rPr>
          <w:rFonts w:ascii="Times New Roman" w:hAnsi="Times New Roman" w:cs="Times New Roman"/>
          <w:sz w:val="24"/>
          <w:szCs w:val="24"/>
        </w:rPr>
        <w:tab/>
      </w:r>
      <w:r w:rsidRPr="00693321">
        <w:rPr>
          <w:rFonts w:ascii="Times New Roman" w:hAnsi="Times New Roman" w:cs="Times New Roman"/>
          <w:sz w:val="24"/>
          <w:szCs w:val="24"/>
        </w:rPr>
        <w:tab/>
      </w:r>
      <w:r w:rsidRPr="00693321">
        <w:rPr>
          <w:rFonts w:ascii="Times New Roman" w:hAnsi="Times New Roman" w:cs="Times New Roman"/>
          <w:sz w:val="24"/>
          <w:szCs w:val="24"/>
        </w:rPr>
        <w:tab/>
      </w:r>
      <w:r w:rsidRPr="00693321">
        <w:rPr>
          <w:rFonts w:ascii="Times New Roman" w:hAnsi="Times New Roman" w:cs="Times New Roman"/>
          <w:sz w:val="24"/>
          <w:szCs w:val="24"/>
        </w:rPr>
        <w:tab/>
      </w:r>
      <w:r w:rsidR="00E77BCA">
        <w:rPr>
          <w:rFonts w:ascii="Times New Roman" w:hAnsi="Times New Roman" w:cs="Times New Roman"/>
          <w:sz w:val="24"/>
          <w:szCs w:val="24"/>
        </w:rPr>
        <w:tab/>
      </w:r>
      <w:r w:rsidR="00E77BCA">
        <w:rPr>
          <w:rFonts w:ascii="Times New Roman" w:hAnsi="Times New Roman" w:cs="Times New Roman"/>
          <w:sz w:val="24"/>
          <w:szCs w:val="24"/>
        </w:rPr>
        <w:tab/>
      </w:r>
      <w:r w:rsidRPr="00693321">
        <w:rPr>
          <w:rFonts w:ascii="Times New Roman" w:hAnsi="Times New Roman" w:cs="Times New Roman"/>
          <w:sz w:val="24"/>
          <w:szCs w:val="24"/>
        </w:rPr>
        <w:t>Полета на опита</w:t>
      </w:r>
    </w:p>
    <w:p w:rsidR="008A2CBD" w:rsidRPr="00693321" w:rsidRDefault="008A2CBD" w:rsidP="00DB3A3D">
      <w:pPr>
        <w:spacing w:line="23" w:lineRule="atLeast"/>
        <w:ind w:left="708" w:firstLine="708"/>
        <w:rPr>
          <w:rFonts w:ascii="Times New Roman" w:hAnsi="Times New Roman" w:cs="Times New Roman"/>
          <w:sz w:val="24"/>
          <w:szCs w:val="24"/>
        </w:rPr>
      </w:pP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86912" behindDoc="0" locked="0" layoutInCell="1" allowOverlap="1" wp14:anchorId="0F35AD09" wp14:editId="193BEDEA">
                <wp:simplePos x="0" y="0"/>
                <wp:positionH relativeFrom="column">
                  <wp:posOffset>1913890</wp:posOffset>
                </wp:positionH>
                <wp:positionV relativeFrom="paragraph">
                  <wp:posOffset>109551</wp:posOffset>
                </wp:positionV>
                <wp:extent cx="2202180" cy="533400"/>
                <wp:effectExtent l="0" t="0" r="7620" b="19050"/>
                <wp:wrapNone/>
                <wp:docPr id="31" name="Curved Up Arrow 31"/>
                <wp:cNvGraphicFramePr/>
                <a:graphic xmlns:a="http://schemas.openxmlformats.org/drawingml/2006/main">
                  <a:graphicData uri="http://schemas.microsoft.com/office/word/2010/wordprocessingShape">
                    <wps:wsp>
                      <wps:cNvSpPr/>
                      <wps:spPr>
                        <a:xfrm>
                          <a:off x="0" y="0"/>
                          <a:ext cx="2202180" cy="533400"/>
                        </a:xfrm>
                        <a:prstGeom prst="curvedUp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020379A"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Curved Up Arrow 31" o:spid="_x0000_s1026" type="#_x0000_t104" style="position:absolute;margin-left:150.7pt;margin-top:8.65pt;width:173.4pt;height:42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" adj="18984,20946,5400" filled="f" strokecolor="black [3213]" strokeweight="1pt"/>
            </w:pict>
          </mc:Fallback>
        </mc:AlternateContent>
      </w: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80768" behindDoc="0" locked="0" layoutInCell="1" allowOverlap="1" wp14:anchorId="2B22F3F7" wp14:editId="76F608EB">
                <wp:simplePos x="0" y="0"/>
                <wp:positionH relativeFrom="column">
                  <wp:posOffset>1644954</wp:posOffset>
                </wp:positionH>
                <wp:positionV relativeFrom="paragraph">
                  <wp:posOffset>127000</wp:posOffset>
                </wp:positionV>
                <wp:extent cx="2202180" cy="533400"/>
                <wp:effectExtent l="0" t="0" r="26670" b="19050"/>
                <wp:wrapNone/>
                <wp:docPr id="32" name="Curved Up Arrow 32"/>
                <wp:cNvGraphicFramePr/>
                <a:graphic xmlns:a="http://schemas.openxmlformats.org/drawingml/2006/main">
                  <a:graphicData uri="http://schemas.microsoft.com/office/word/2010/wordprocessingShape">
                    <wps:wsp>
                      <wps:cNvSpPr/>
                      <wps:spPr>
                        <a:xfrm flipH="1">
                          <a:off x="0" y="0"/>
                          <a:ext cx="2202180" cy="533400"/>
                        </a:xfrm>
                        <a:prstGeom prst="curvedUp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42497D" id="Curved Up Arrow 32" o:spid="_x0000_s1026" type="#_x0000_t104" style="position:absolute;margin-left:129.5pt;margin-top:10pt;width:173.4pt;height:42pt;flip:x;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" adj="18984,20946,5400" filled="f" strokecolor="black [3213]" strokeweight="1pt"/>
            </w:pict>
          </mc:Fallback>
        </mc:AlternateContent>
      </w:r>
      <w:r w:rsidRPr="00693321">
        <w:rPr>
          <w:rFonts w:ascii="Times New Roman" w:hAnsi="Times New Roman" w:cs="Times New Roman"/>
          <w:sz w:val="24"/>
          <w:szCs w:val="24"/>
        </w:rPr>
        <w:tab/>
      </w:r>
      <w:r w:rsidRPr="00693321">
        <w:rPr>
          <w:rFonts w:ascii="Times New Roman" w:hAnsi="Times New Roman" w:cs="Times New Roman"/>
          <w:sz w:val="24"/>
          <w:szCs w:val="24"/>
        </w:rPr>
        <w:tab/>
      </w:r>
      <w:r w:rsidRPr="00693321">
        <w:rPr>
          <w:rFonts w:ascii="Times New Roman" w:hAnsi="Times New Roman" w:cs="Times New Roman"/>
          <w:sz w:val="24"/>
          <w:szCs w:val="24"/>
        </w:rPr>
        <w:tab/>
      </w:r>
    </w:p>
    <w:p w:rsidR="008A2CBD" w:rsidRPr="00693321" w:rsidRDefault="008A2CBD" w:rsidP="00DB3A3D">
      <w:pPr>
        <w:spacing w:line="23" w:lineRule="atLeast"/>
        <w:ind w:left="2832" w:firstLine="708"/>
        <w:rPr>
          <w:rFonts w:ascii="Times New Roman" w:hAnsi="Times New Roman" w:cs="Times New Roman"/>
          <w:sz w:val="24"/>
          <w:szCs w:val="24"/>
        </w:rPr>
      </w:pPr>
      <w:r w:rsidRPr="00693321">
        <w:rPr>
          <w:rFonts w:ascii="Times New Roman" w:hAnsi="Times New Roman" w:cs="Times New Roman"/>
          <w:sz w:val="24"/>
          <w:szCs w:val="24"/>
        </w:rPr>
        <w:t>Обратна връзка</w:t>
      </w:r>
    </w:p>
    <w:p w:rsidR="008A2CBD" w:rsidRPr="00693321" w:rsidRDefault="008A2CBD" w:rsidP="00DB3A3D">
      <w:pPr>
        <w:spacing w:line="23" w:lineRule="atLeast"/>
        <w:ind w:left="708" w:firstLine="708"/>
        <w:rPr>
          <w:rFonts w:ascii="Times New Roman" w:hAnsi="Times New Roman" w:cs="Times New Roman"/>
          <w:sz w:val="24"/>
          <w:szCs w:val="24"/>
        </w:rPr>
      </w:pPr>
    </w:p>
    <w:p w:rsidR="008A2CBD" w:rsidRPr="00693321" w:rsidRDefault="008A2CBD" w:rsidP="00DB3A3D">
      <w:pPr>
        <w:spacing w:line="23" w:lineRule="atLeast"/>
        <w:jc w:val="both"/>
        <w:rPr>
          <w:rFonts w:ascii="Times New Roman" w:hAnsi="Times New Roman" w:cs="Times New Roman"/>
          <w:sz w:val="24"/>
          <w:szCs w:val="24"/>
        </w:rPr>
      </w:pPr>
    </w:p>
    <w:p w:rsidR="008A2CBD" w:rsidRPr="00693321" w:rsidRDefault="008A2CBD" w:rsidP="00DB3A3D">
      <w:pPr>
        <w:spacing w:line="23" w:lineRule="atLeast"/>
        <w:jc w:val="both"/>
        <w:rPr>
          <w:rFonts w:ascii="Times New Roman" w:hAnsi="Times New Roman" w:cs="Times New Roman"/>
          <w:sz w:val="24"/>
          <w:szCs w:val="24"/>
        </w:rPr>
      </w:pPr>
    </w:p>
    <w:p w:rsidR="008A2CBD" w:rsidRPr="00693321" w:rsidRDefault="008A2CBD" w:rsidP="00DB3A3D">
      <w:pPr>
        <w:spacing w:line="23" w:lineRule="atLeast"/>
        <w:jc w:val="center"/>
        <w:rPr>
          <w:rFonts w:ascii="Times New Roman" w:hAnsi="Times New Roman" w:cs="Times New Roman"/>
          <w:b/>
          <w:sz w:val="20"/>
          <w:szCs w:val="20"/>
        </w:rPr>
      </w:pPr>
      <w:r w:rsidRPr="00693321">
        <w:rPr>
          <w:rFonts w:ascii="Times New Roman" w:hAnsi="Times New Roman" w:cs="Times New Roman"/>
          <w:b/>
          <w:sz w:val="20"/>
          <w:szCs w:val="20"/>
        </w:rPr>
        <w:t>Фиг. 2</w:t>
      </w:r>
    </w:p>
    <w:p w:rsidR="008A2CBD" w:rsidRPr="00693321" w:rsidRDefault="008A2CBD" w:rsidP="00DB3A3D">
      <w:pPr>
        <w:spacing w:line="23" w:lineRule="atLeast"/>
        <w:jc w:val="center"/>
        <w:rPr>
          <w:rFonts w:ascii="Times New Roman" w:hAnsi="Times New Roman" w:cs="Times New Roman"/>
          <w:b/>
          <w:sz w:val="24"/>
          <w:szCs w:val="24"/>
        </w:rPr>
      </w:pPr>
    </w:p>
    <w:p w:rsidR="003F078C" w:rsidRPr="00693321" w:rsidRDefault="008A2CBD" w:rsidP="00E77BCA">
      <w:pPr>
        <w:spacing w:line="276" w:lineRule="auto"/>
        <w:ind w:firstLine="708"/>
        <w:jc w:val="both"/>
        <w:rPr>
          <w:rFonts w:ascii="Times New Roman" w:hAnsi="Times New Roman" w:cs="Times New Roman"/>
          <w:sz w:val="24"/>
          <w:szCs w:val="24"/>
          <w:vertAlign w:val="superscript"/>
        </w:rPr>
      </w:pPr>
      <w:r w:rsidRPr="00693321">
        <w:rPr>
          <w:rFonts w:ascii="Times New Roman" w:hAnsi="Times New Roman" w:cs="Times New Roman"/>
          <w:sz w:val="24"/>
          <w:szCs w:val="24"/>
        </w:rPr>
        <w:t>Приемайки, че между източника на посланието</w:t>
      </w:r>
      <w:r w:rsidR="002B034E" w:rsidRPr="00693321">
        <w:rPr>
          <w:rFonts w:ascii="Times New Roman" w:hAnsi="Times New Roman" w:cs="Times New Roman"/>
          <w:sz w:val="24"/>
          <w:szCs w:val="24"/>
        </w:rPr>
        <w:t xml:space="preserve"> и предназначението му съществув</w:t>
      </w:r>
      <w:r w:rsidRPr="00693321">
        <w:rPr>
          <w:rFonts w:ascii="Times New Roman" w:hAnsi="Times New Roman" w:cs="Times New Roman"/>
          <w:sz w:val="24"/>
          <w:szCs w:val="24"/>
        </w:rPr>
        <w:t>ат т.нар. полета на опита, този модел на Шрам разглежда комуникацията в обществото като интеракция, при която и двамата участници в нея кодират, интерпретират, декодират, предават и получават съобщения. И в този модел е заложена обратната връзка, защото сп</w:t>
      </w:r>
      <w:r w:rsidR="002B034E" w:rsidRPr="00693321">
        <w:rPr>
          <w:rFonts w:ascii="Times New Roman" w:hAnsi="Times New Roman" w:cs="Times New Roman"/>
          <w:sz w:val="24"/>
          <w:szCs w:val="24"/>
        </w:rPr>
        <w:t>ор</w:t>
      </w:r>
      <w:r w:rsidRPr="00693321">
        <w:rPr>
          <w:rFonts w:ascii="Times New Roman" w:hAnsi="Times New Roman" w:cs="Times New Roman"/>
          <w:sz w:val="24"/>
          <w:szCs w:val="24"/>
        </w:rPr>
        <w:t>ед Шрам обратната връзка „ни казва как нашите съобщения...са интерпретирани.</w:t>
      </w:r>
      <w:r w:rsidR="003F078C" w:rsidRPr="00693321">
        <w:rPr>
          <w:rStyle w:val="a5"/>
          <w:rFonts w:ascii="Times New Roman" w:hAnsi="Times New Roman" w:cs="Times New Roman"/>
          <w:sz w:val="24"/>
          <w:szCs w:val="24"/>
        </w:rPr>
        <w:footnoteReference w:id="374"/>
      </w:r>
      <w:r w:rsidRPr="00353DD8">
        <w:rPr>
          <w:rFonts w:ascii="Times New Roman" w:hAnsi="Times New Roman" w:cs="Times New Roman"/>
          <w:sz w:val="24"/>
          <w:szCs w:val="24"/>
          <w:lang w:val="ru-RU"/>
        </w:rPr>
        <w:t xml:space="preserve"> </w:t>
      </w:r>
      <w:r w:rsidRPr="00693321">
        <w:rPr>
          <w:rFonts w:ascii="Times New Roman" w:hAnsi="Times New Roman" w:cs="Times New Roman"/>
          <w:sz w:val="24"/>
          <w:szCs w:val="24"/>
        </w:rPr>
        <w:t>Според българския изследовател на социалната комуникация Пламен Братанов, животът на съвременните хора протича във външно обкръжение, което е резултат и на социокултурните конвенции, и на консенсуса, постигнат между всички тях. Братанов счита, че интерпретацията в комуникационния процес от модела на Шрам е много важен момент в процеса на изучаване на социалната комуникация, защото интерпретацията е свързана непосредствено с въздействието на социални по своето естество фактори, а също и с участието</w:t>
      </w:r>
      <w:r w:rsidR="003F078C" w:rsidRPr="00693321">
        <w:rPr>
          <w:rFonts w:ascii="Times New Roman" w:hAnsi="Times New Roman" w:cs="Times New Roman"/>
          <w:sz w:val="24"/>
          <w:szCs w:val="24"/>
        </w:rPr>
        <w:t xml:space="preserve"> на личностните характеристики.</w:t>
      </w:r>
      <w:r w:rsidR="003F078C" w:rsidRPr="00693321">
        <w:rPr>
          <w:rStyle w:val="a5"/>
          <w:rFonts w:ascii="Times New Roman" w:hAnsi="Times New Roman" w:cs="Times New Roman"/>
          <w:sz w:val="24"/>
          <w:szCs w:val="24"/>
        </w:rPr>
        <w:footnoteReference w:id="375"/>
      </w:r>
    </w:p>
    <w:p w:rsidR="008A2CBD" w:rsidRPr="00693321" w:rsidRDefault="008A2CBD" w:rsidP="00E77BCA">
      <w:pPr>
        <w:spacing w:line="276" w:lineRule="auto"/>
        <w:ind w:firstLine="708"/>
        <w:jc w:val="both"/>
        <w:rPr>
          <w:rFonts w:ascii="Times New Roman" w:hAnsi="Times New Roman" w:cs="Times New Roman"/>
          <w:sz w:val="24"/>
          <w:szCs w:val="24"/>
          <w:vertAlign w:val="superscript"/>
        </w:rPr>
      </w:pPr>
      <w:r w:rsidRPr="00693321">
        <w:rPr>
          <w:rFonts w:ascii="Times New Roman" w:hAnsi="Times New Roman" w:cs="Times New Roman"/>
          <w:sz w:val="24"/>
          <w:szCs w:val="24"/>
        </w:rPr>
        <w:lastRenderedPageBreak/>
        <w:t xml:space="preserve">Теорията описва множество комуникационни модели – по-опростени и свръхусложени, отчитащи детайли, които могат да се окажат фактори за правилното или „изкривено“ възприемане на посланията. От посочените два модела, вторият отчита възможностите за интерпретация на съобщението, на отправените послания в зависимост от полетата на опита. Интерпретация на посланията в зависимост от социокултурните черти и характеристики, като част от т.нар. „полета на опита“ на получаващите ги, е също фактор, който следва да бъде взет предвид . Отчитането на възможностите за интерпретация е ключово за постигането на взаиморазбиране и провеждането на адекватен и коректен комуникационен процес. Правилно разбраното послание означава коректно изпълнена комуникация и предполага постигане на съгласие, допускане на взаимни компромиси, обединяване на усилия, постигане на стабилност на процесите на взаимодействие по отношение на реализацията на общи проекти и каузи. </w:t>
      </w:r>
    </w:p>
    <w:p w:rsidR="008A2CBD" w:rsidRPr="00693321" w:rsidRDefault="008A2CBD" w:rsidP="00E77BCA">
      <w:pPr>
        <w:spacing w:line="276" w:lineRule="auto"/>
        <w:ind w:firstLine="708"/>
        <w:jc w:val="both"/>
        <w:rPr>
          <w:rFonts w:ascii="Times New Roman" w:hAnsi="Times New Roman" w:cs="Times New Roman"/>
          <w:sz w:val="24"/>
          <w:szCs w:val="24"/>
        </w:rPr>
      </w:pPr>
      <w:r w:rsidRPr="00693321">
        <w:rPr>
          <w:rFonts w:ascii="Times New Roman" w:hAnsi="Times New Roman" w:cs="Times New Roman"/>
          <w:sz w:val="24"/>
          <w:szCs w:val="24"/>
        </w:rPr>
        <w:t>Знаем, че социокултурната среда е в състояние още в ранната възраст н</w:t>
      </w:r>
      <w:r w:rsidR="002B034E" w:rsidRPr="00693321">
        <w:rPr>
          <w:rFonts w:ascii="Times New Roman" w:hAnsi="Times New Roman" w:cs="Times New Roman"/>
          <w:sz w:val="24"/>
          <w:szCs w:val="24"/>
        </w:rPr>
        <w:t>а индивида опосредстве</w:t>
      </w:r>
      <w:r w:rsidRPr="00693321">
        <w:rPr>
          <w:rFonts w:ascii="Times New Roman" w:hAnsi="Times New Roman" w:cs="Times New Roman"/>
          <w:sz w:val="24"/>
          <w:szCs w:val="24"/>
        </w:rPr>
        <w:t>но да създаде стереотипи, които от своя страна могат да доведат не само до алиенация на отделните социокултурни групи, но и до тяхната поляризация. Стереотипите не са неутрални, а са емоционално заредени и социално детерминирани, защото изразяват интересите на групата, към която принадлежи индивида.  Всяка една култура и ценностите, на които тя се основава, се споделят и поддържат от членовете на групите, манифестиращи тази култура. В същото време развитието на света става все по-зависимо от равнището и характера на комуникацията. И затова, ако има нарушени комуникативни връзки, то развитието е забавено, затруднено, доколкото комуникацията е в неговата основа.</w:t>
      </w:r>
      <w:r w:rsidR="003F078C" w:rsidRPr="00693321">
        <w:rPr>
          <w:rStyle w:val="a5"/>
          <w:rFonts w:ascii="Times New Roman" w:hAnsi="Times New Roman" w:cs="Times New Roman"/>
          <w:sz w:val="24"/>
          <w:szCs w:val="24"/>
        </w:rPr>
        <w:footnoteReference w:id="376"/>
      </w:r>
      <w:r w:rsidRPr="00693321">
        <w:rPr>
          <w:rFonts w:ascii="Times New Roman" w:hAnsi="Times New Roman" w:cs="Times New Roman"/>
          <w:sz w:val="24"/>
          <w:szCs w:val="24"/>
        </w:rPr>
        <w:t xml:space="preserve"> Ето защо, отчитането на действието на комуникационните модели и коректното им прилагане в съвременния динамичен контекст на многопластови социални и културни взаимоотношения е ключово за създаването на разбиране и устойчиви, съзидателни връзки между отделните национални групи и общности, били те териториално географски разделени или не. </w:t>
      </w:r>
    </w:p>
    <w:p w:rsidR="008A2CBD" w:rsidRPr="00693321" w:rsidRDefault="008A2CBD" w:rsidP="00E77BCA">
      <w:pPr>
        <w:spacing w:line="276" w:lineRule="auto"/>
        <w:ind w:firstLine="709"/>
        <w:jc w:val="both"/>
        <w:rPr>
          <w:rFonts w:ascii="Times New Roman" w:hAnsi="Times New Roman" w:cs="Times New Roman"/>
          <w:sz w:val="24"/>
          <w:szCs w:val="24"/>
          <w:vertAlign w:val="superscript"/>
        </w:rPr>
      </w:pPr>
      <w:r w:rsidRPr="00693321">
        <w:rPr>
          <w:rFonts w:ascii="Times New Roman" w:hAnsi="Times New Roman" w:cs="Times New Roman"/>
          <w:sz w:val="24"/>
          <w:szCs w:val="24"/>
        </w:rPr>
        <w:t>Според американския изследовател в областта на сравнителната митология Джоузеф Кембъл, цитиран от Хофстеде в изследването му „Междукултурното сътрудничество и значението му за оцеляване.“, човешката история е низ</w:t>
      </w:r>
      <w:r w:rsidR="003F078C" w:rsidRPr="00693321">
        <w:rPr>
          <w:rFonts w:ascii="Times New Roman" w:hAnsi="Times New Roman" w:cs="Times New Roman"/>
          <w:sz w:val="24"/>
          <w:szCs w:val="24"/>
        </w:rPr>
        <w:t xml:space="preserve"> от войни между културни групи.</w:t>
      </w:r>
      <w:r w:rsidR="003F078C" w:rsidRPr="00693321">
        <w:rPr>
          <w:rStyle w:val="a5"/>
          <w:rFonts w:ascii="Times New Roman" w:hAnsi="Times New Roman" w:cs="Times New Roman"/>
          <w:sz w:val="24"/>
          <w:szCs w:val="24"/>
        </w:rPr>
        <w:footnoteReference w:id="377"/>
      </w:r>
    </w:p>
    <w:p w:rsidR="008A2CBD" w:rsidRPr="00693321" w:rsidRDefault="008A2CBD" w:rsidP="00E77BC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Хофстеде счита, че културните процеси са силно свързани с войната и мира и ги определя като „преднамерени конфликти“ между човешките групи. Според същия автор културите, избягващи несигурността се съпротивляват на полицентризма /преценяването на хората по различни стандарти и способността да се разбира чужденецът според неговите стандарти/ повече от културите, които я приемат.</w:t>
      </w:r>
      <w:r w:rsidR="003F078C" w:rsidRPr="00693321">
        <w:rPr>
          <w:rStyle w:val="a5"/>
          <w:rFonts w:ascii="Times New Roman" w:hAnsi="Times New Roman" w:cs="Times New Roman"/>
          <w:sz w:val="24"/>
          <w:szCs w:val="24"/>
        </w:rPr>
        <w:footnoteReference w:id="378"/>
      </w:r>
    </w:p>
    <w:p w:rsidR="008A2CBD" w:rsidRPr="00693321" w:rsidRDefault="008A2CBD" w:rsidP="00E77BCA">
      <w:pPr>
        <w:spacing w:line="276" w:lineRule="auto"/>
        <w:ind w:firstLine="709"/>
        <w:jc w:val="both"/>
        <w:rPr>
          <w:rFonts w:ascii="Times New Roman" w:hAnsi="Times New Roman" w:cs="Times New Roman"/>
          <w:sz w:val="24"/>
          <w:szCs w:val="24"/>
          <w:vertAlign w:val="superscript"/>
        </w:rPr>
      </w:pPr>
      <w:r w:rsidRPr="00693321">
        <w:rPr>
          <w:rFonts w:ascii="Times New Roman" w:hAnsi="Times New Roman" w:cs="Times New Roman"/>
          <w:sz w:val="24"/>
          <w:szCs w:val="24"/>
        </w:rPr>
        <w:t xml:space="preserve">Българският изследовател на европейската идентичност и политиките на ЕС Мария Стойчева в свое изследване пише, че интеркултурният диалог се налага като утвърждаващ се въпрос в политическия дневен ред. След настъпването на новото хилядолетие редица събития и тенденции придават първостепенно място в </w:t>
      </w:r>
      <w:r w:rsidRPr="00693321">
        <w:rPr>
          <w:rFonts w:ascii="Times New Roman" w:hAnsi="Times New Roman" w:cs="Times New Roman"/>
          <w:sz w:val="24"/>
          <w:szCs w:val="24"/>
        </w:rPr>
        <w:lastRenderedPageBreak/>
        <w:t>политическия дневен ред на интеркултурния диалог, културното многообразие и социалното сближаване: например миграционните вълни, които значително променят многообразието на населението на някои европейски страни; експанзията на медийното съдържание; нарастването на противоречията и дебатите по отношение на ценностните системи, нарастването на случаите на дискриминация, расизъм и популизъм. Тези процеси и реалности обаче не могат и не трябва да изместват необходимостта от интеркултурен диалог между самите европейци за измеренията на обединена Европа в различните области на политическия и обществения дискурс.</w:t>
      </w:r>
      <w:r w:rsidR="003F078C" w:rsidRPr="00693321">
        <w:rPr>
          <w:rStyle w:val="a5"/>
          <w:rFonts w:ascii="Times New Roman" w:hAnsi="Times New Roman" w:cs="Times New Roman"/>
          <w:sz w:val="24"/>
          <w:szCs w:val="24"/>
        </w:rPr>
        <w:footnoteReference w:id="379"/>
      </w:r>
    </w:p>
    <w:p w:rsidR="008A2CBD" w:rsidRPr="00693321" w:rsidRDefault="008A2CBD" w:rsidP="00E77BC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Разбирането на последователността и характера на протичане на комуникационните процеси между индивиди и групи, както и разбирането на интеркултурната същност на общуването, която съпътства съдбата и развитието на Европейския съюз са безспорна предпоставка за постигането на стабилност и сигурност в европейското публично пространство във всичките му измерения. </w:t>
      </w:r>
    </w:p>
    <w:p w:rsidR="008D3C7B" w:rsidRPr="00693321" w:rsidRDefault="008D3C7B" w:rsidP="00E77BCA">
      <w:pPr>
        <w:spacing w:line="276" w:lineRule="auto"/>
        <w:jc w:val="center"/>
        <w:rPr>
          <w:rFonts w:ascii="Times New Roman" w:hAnsi="Times New Roman" w:cs="Times New Roman"/>
          <w:b/>
          <w:caps/>
          <w:sz w:val="24"/>
          <w:szCs w:val="24"/>
        </w:rPr>
      </w:pPr>
    </w:p>
    <w:p w:rsidR="003F078C" w:rsidRPr="00693321" w:rsidRDefault="003F078C" w:rsidP="00E77BCA">
      <w:pPr>
        <w:spacing w:line="276" w:lineRule="auto"/>
        <w:jc w:val="center"/>
        <w:rPr>
          <w:rFonts w:ascii="Times New Roman" w:hAnsi="Times New Roman" w:cs="Times New Roman"/>
          <w:b/>
          <w:caps/>
          <w:sz w:val="24"/>
          <w:szCs w:val="24"/>
        </w:rPr>
      </w:pPr>
    </w:p>
    <w:p w:rsidR="003F078C" w:rsidRPr="00E77BCA" w:rsidRDefault="003F078C" w:rsidP="00E77BCA">
      <w:pPr>
        <w:spacing w:line="276" w:lineRule="auto"/>
        <w:rPr>
          <w:rFonts w:ascii="Times New Roman" w:hAnsi="Times New Roman" w:cs="Times New Roman"/>
          <w:b/>
          <w:i/>
          <w:sz w:val="24"/>
          <w:szCs w:val="24"/>
        </w:rPr>
      </w:pPr>
      <w:r w:rsidRPr="00E77BCA">
        <w:rPr>
          <w:rFonts w:ascii="Times New Roman" w:hAnsi="Times New Roman" w:cs="Times New Roman"/>
          <w:b/>
          <w:i/>
          <w:sz w:val="24"/>
          <w:szCs w:val="24"/>
        </w:rPr>
        <w:t>Използвана литература:</w:t>
      </w:r>
    </w:p>
    <w:p w:rsidR="003F078C" w:rsidRPr="00E77BCA" w:rsidRDefault="003F078C" w:rsidP="00295AEF">
      <w:pPr>
        <w:pStyle w:val="a3"/>
        <w:numPr>
          <w:ilvl w:val="0"/>
          <w:numId w:val="32"/>
        </w:numPr>
        <w:spacing w:line="276" w:lineRule="auto"/>
        <w:ind w:left="284" w:hanging="284"/>
        <w:rPr>
          <w:rFonts w:ascii="Times New Roman" w:hAnsi="Times New Roman" w:cs="Times New Roman"/>
          <w:i/>
          <w:lang w:val="bg-BG"/>
        </w:rPr>
      </w:pPr>
      <w:r w:rsidRPr="00E77BCA">
        <w:rPr>
          <w:rFonts w:ascii="Times New Roman" w:hAnsi="Times New Roman" w:cs="Times New Roman"/>
          <w:i/>
        </w:rPr>
        <w:t>Райков, Здр., Публична комуникация, Дармон, София 1999 г.</w:t>
      </w:r>
    </w:p>
    <w:p w:rsidR="00783569" w:rsidRPr="00E77BCA" w:rsidRDefault="003F078C" w:rsidP="00295AEF">
      <w:pPr>
        <w:pStyle w:val="a6"/>
        <w:numPr>
          <w:ilvl w:val="0"/>
          <w:numId w:val="32"/>
        </w:numPr>
        <w:spacing w:line="276" w:lineRule="auto"/>
        <w:ind w:left="284" w:hanging="284"/>
        <w:rPr>
          <w:rFonts w:ascii="Times New Roman" w:hAnsi="Times New Roman" w:cs="Times New Roman"/>
          <w:b/>
          <w:i/>
          <w:sz w:val="20"/>
          <w:szCs w:val="20"/>
        </w:rPr>
      </w:pPr>
      <w:r w:rsidRPr="00E77BCA">
        <w:rPr>
          <w:rFonts w:ascii="Times New Roman" w:hAnsi="Times New Roman" w:cs="Times New Roman"/>
          <w:i/>
          <w:sz w:val="20"/>
          <w:szCs w:val="20"/>
        </w:rPr>
        <w:t>Тодоров, Цв., Завладяването на Америка. Въпросът за другия, Университетско издателство „Св. Климент Охридски“, София 1992 г.</w:t>
      </w:r>
    </w:p>
    <w:p w:rsidR="00783569" w:rsidRPr="00E77BCA" w:rsidRDefault="00783569" w:rsidP="00295AEF">
      <w:pPr>
        <w:pStyle w:val="a6"/>
        <w:numPr>
          <w:ilvl w:val="0"/>
          <w:numId w:val="32"/>
        </w:numPr>
        <w:spacing w:line="276" w:lineRule="auto"/>
        <w:ind w:left="284" w:hanging="284"/>
        <w:rPr>
          <w:rFonts w:ascii="Times New Roman" w:hAnsi="Times New Roman" w:cs="Times New Roman"/>
          <w:b/>
          <w:i/>
          <w:sz w:val="20"/>
          <w:szCs w:val="20"/>
        </w:rPr>
      </w:pPr>
      <w:r w:rsidRPr="00E77BCA">
        <w:rPr>
          <w:rFonts w:ascii="Times New Roman" w:hAnsi="Times New Roman" w:cs="Times New Roman"/>
          <w:i/>
          <w:sz w:val="20"/>
          <w:szCs w:val="20"/>
        </w:rPr>
        <w:t>Братанов, Пламен, Моделиране в социалната комуникация, Университетско издателсво „Неофит Рилски“, Благоевград, 2006 г.</w:t>
      </w:r>
    </w:p>
    <w:p w:rsidR="00783569" w:rsidRPr="00E77BCA" w:rsidRDefault="00783569" w:rsidP="00295AEF">
      <w:pPr>
        <w:pStyle w:val="a6"/>
        <w:numPr>
          <w:ilvl w:val="0"/>
          <w:numId w:val="32"/>
        </w:numPr>
        <w:spacing w:line="276" w:lineRule="auto"/>
        <w:ind w:left="284" w:hanging="284"/>
        <w:rPr>
          <w:rFonts w:ascii="Times New Roman" w:hAnsi="Times New Roman" w:cs="Times New Roman"/>
          <w:b/>
          <w:i/>
          <w:sz w:val="20"/>
          <w:szCs w:val="20"/>
        </w:rPr>
      </w:pPr>
      <w:r w:rsidRPr="00E77BCA">
        <w:rPr>
          <w:rFonts w:ascii="Times New Roman" w:hAnsi="Times New Roman" w:cs="Times New Roman"/>
          <w:i/>
          <w:sz w:val="20"/>
          <w:szCs w:val="20"/>
        </w:rPr>
        <w:t>Хофстеде, Х., Култури и организации. Софтуер на ума. Междукултурното сътрудничество и значението му за оцеляването., Класика и стил, София 2001 г.</w:t>
      </w:r>
    </w:p>
    <w:p w:rsidR="00783569" w:rsidRPr="00E77BCA" w:rsidRDefault="00783569" w:rsidP="00295AEF">
      <w:pPr>
        <w:pStyle w:val="a6"/>
        <w:numPr>
          <w:ilvl w:val="0"/>
          <w:numId w:val="32"/>
        </w:numPr>
        <w:spacing w:line="276" w:lineRule="auto"/>
        <w:ind w:left="284" w:hanging="284"/>
        <w:rPr>
          <w:rFonts w:ascii="Times New Roman" w:hAnsi="Times New Roman" w:cs="Times New Roman"/>
          <w:b/>
          <w:i/>
          <w:sz w:val="20"/>
          <w:szCs w:val="20"/>
        </w:rPr>
      </w:pPr>
      <w:r w:rsidRPr="00E77BCA">
        <w:rPr>
          <w:rFonts w:ascii="Times New Roman" w:hAnsi="Times New Roman" w:cs="Times New Roman"/>
          <w:i/>
          <w:sz w:val="20"/>
          <w:szCs w:val="20"/>
        </w:rPr>
        <w:t>http://rhetoric.bg, Реторика и комуникации, електронно научно списание – ISSN 1314-4464</w:t>
      </w:r>
    </w:p>
    <w:p w:rsidR="008D3C7B" w:rsidRPr="00E77BCA" w:rsidRDefault="008D3C7B" w:rsidP="00E77BCA">
      <w:pPr>
        <w:spacing w:line="276" w:lineRule="auto"/>
        <w:rPr>
          <w:rFonts w:ascii="Times New Roman" w:hAnsi="Times New Roman" w:cs="Times New Roman"/>
          <w:b/>
          <w:i/>
          <w:caps/>
          <w:sz w:val="24"/>
          <w:szCs w:val="24"/>
        </w:rPr>
      </w:pPr>
    </w:p>
    <w:p w:rsidR="003F078C" w:rsidRDefault="003F078C" w:rsidP="00E77BCA">
      <w:pPr>
        <w:spacing w:line="276" w:lineRule="auto"/>
        <w:jc w:val="center"/>
        <w:rPr>
          <w:rFonts w:ascii="Times New Roman" w:hAnsi="Times New Roman" w:cs="Times New Roman"/>
          <w:b/>
          <w:caps/>
          <w:sz w:val="24"/>
          <w:szCs w:val="24"/>
        </w:rPr>
      </w:pPr>
    </w:p>
    <w:p w:rsidR="00783569" w:rsidRPr="00353DD8" w:rsidRDefault="00783569" w:rsidP="00255AC7">
      <w:pPr>
        <w:spacing w:line="360" w:lineRule="auto"/>
        <w:jc w:val="center"/>
        <w:rPr>
          <w:rFonts w:ascii="Times New Roman" w:hAnsi="Times New Roman" w:cs="Times New Roman"/>
          <w:b/>
          <w:caps/>
          <w:sz w:val="24"/>
          <w:szCs w:val="24"/>
          <w:lang w:val="ru-RU"/>
        </w:rPr>
      </w:pPr>
    </w:p>
    <w:p w:rsidR="00783569" w:rsidRDefault="00783569" w:rsidP="00255AC7">
      <w:pPr>
        <w:spacing w:line="360" w:lineRule="auto"/>
        <w:jc w:val="center"/>
        <w:rPr>
          <w:rFonts w:ascii="Times New Roman" w:hAnsi="Times New Roman" w:cs="Times New Roman"/>
          <w:b/>
          <w:caps/>
          <w:sz w:val="24"/>
          <w:szCs w:val="24"/>
        </w:rPr>
      </w:pPr>
    </w:p>
    <w:p w:rsidR="00783569" w:rsidRDefault="00783569" w:rsidP="00255AC7">
      <w:pPr>
        <w:spacing w:line="360" w:lineRule="auto"/>
        <w:jc w:val="center"/>
        <w:rPr>
          <w:rFonts w:ascii="Times New Roman" w:hAnsi="Times New Roman" w:cs="Times New Roman"/>
          <w:b/>
          <w:caps/>
          <w:sz w:val="24"/>
          <w:szCs w:val="24"/>
        </w:rPr>
      </w:pPr>
    </w:p>
    <w:p w:rsidR="00783569" w:rsidRDefault="00783569" w:rsidP="00255AC7">
      <w:pPr>
        <w:spacing w:line="360" w:lineRule="auto"/>
        <w:jc w:val="center"/>
        <w:rPr>
          <w:rFonts w:ascii="Times New Roman" w:hAnsi="Times New Roman" w:cs="Times New Roman"/>
          <w:b/>
          <w:caps/>
          <w:sz w:val="24"/>
          <w:szCs w:val="24"/>
        </w:rPr>
      </w:pPr>
    </w:p>
    <w:p w:rsidR="00783569" w:rsidRDefault="00783569" w:rsidP="00255AC7">
      <w:pPr>
        <w:spacing w:line="360" w:lineRule="auto"/>
        <w:jc w:val="center"/>
        <w:rPr>
          <w:rFonts w:ascii="Times New Roman" w:hAnsi="Times New Roman" w:cs="Times New Roman"/>
          <w:b/>
          <w:caps/>
          <w:sz w:val="24"/>
          <w:szCs w:val="24"/>
        </w:rPr>
      </w:pPr>
    </w:p>
    <w:p w:rsidR="00783569" w:rsidRDefault="00783569" w:rsidP="00255AC7">
      <w:pPr>
        <w:spacing w:line="360" w:lineRule="auto"/>
        <w:jc w:val="center"/>
        <w:rPr>
          <w:rFonts w:ascii="Times New Roman" w:hAnsi="Times New Roman" w:cs="Times New Roman"/>
          <w:b/>
          <w:caps/>
          <w:sz w:val="24"/>
          <w:szCs w:val="24"/>
        </w:rPr>
      </w:pPr>
    </w:p>
    <w:p w:rsidR="00E77BCA" w:rsidRDefault="00E77BCA" w:rsidP="00255AC7">
      <w:pPr>
        <w:spacing w:line="360" w:lineRule="auto"/>
        <w:jc w:val="center"/>
        <w:rPr>
          <w:rFonts w:ascii="Times New Roman" w:hAnsi="Times New Roman" w:cs="Times New Roman"/>
          <w:b/>
          <w:caps/>
          <w:sz w:val="24"/>
          <w:szCs w:val="24"/>
        </w:rPr>
      </w:pPr>
    </w:p>
    <w:p w:rsidR="00E77BCA" w:rsidRDefault="00E77BCA" w:rsidP="00255AC7">
      <w:pPr>
        <w:spacing w:line="360" w:lineRule="auto"/>
        <w:jc w:val="center"/>
        <w:rPr>
          <w:rFonts w:ascii="Times New Roman" w:hAnsi="Times New Roman" w:cs="Times New Roman"/>
          <w:b/>
          <w:caps/>
          <w:sz w:val="24"/>
          <w:szCs w:val="24"/>
        </w:rPr>
      </w:pPr>
    </w:p>
    <w:p w:rsidR="00E77BCA" w:rsidRDefault="00E77BCA" w:rsidP="00255AC7">
      <w:pPr>
        <w:spacing w:line="360" w:lineRule="auto"/>
        <w:jc w:val="center"/>
        <w:rPr>
          <w:rFonts w:ascii="Times New Roman" w:hAnsi="Times New Roman" w:cs="Times New Roman"/>
          <w:b/>
          <w:caps/>
          <w:sz w:val="24"/>
          <w:szCs w:val="24"/>
        </w:rPr>
      </w:pPr>
    </w:p>
    <w:p w:rsidR="00E77BCA" w:rsidRDefault="00E77BCA" w:rsidP="00255AC7">
      <w:pPr>
        <w:spacing w:line="360" w:lineRule="auto"/>
        <w:jc w:val="center"/>
        <w:rPr>
          <w:rFonts w:ascii="Times New Roman" w:hAnsi="Times New Roman" w:cs="Times New Roman"/>
          <w:b/>
          <w:caps/>
          <w:sz w:val="24"/>
          <w:szCs w:val="24"/>
        </w:rPr>
      </w:pPr>
    </w:p>
    <w:p w:rsidR="00E77BCA" w:rsidRDefault="00E77BCA" w:rsidP="00255AC7">
      <w:pPr>
        <w:spacing w:line="360" w:lineRule="auto"/>
        <w:jc w:val="center"/>
        <w:rPr>
          <w:rFonts w:ascii="Times New Roman" w:hAnsi="Times New Roman" w:cs="Times New Roman"/>
          <w:b/>
          <w:caps/>
          <w:sz w:val="24"/>
          <w:szCs w:val="24"/>
        </w:rPr>
      </w:pPr>
    </w:p>
    <w:p w:rsidR="00E77BCA" w:rsidRDefault="00E77BCA" w:rsidP="00255AC7">
      <w:pPr>
        <w:spacing w:line="360" w:lineRule="auto"/>
        <w:jc w:val="center"/>
        <w:rPr>
          <w:rFonts w:ascii="Times New Roman" w:hAnsi="Times New Roman" w:cs="Times New Roman"/>
          <w:b/>
          <w:caps/>
          <w:sz w:val="24"/>
          <w:szCs w:val="24"/>
        </w:rPr>
      </w:pPr>
    </w:p>
    <w:p w:rsidR="00E77BCA" w:rsidRDefault="00E77BCA" w:rsidP="00255AC7">
      <w:pPr>
        <w:spacing w:line="360" w:lineRule="auto"/>
        <w:jc w:val="center"/>
        <w:rPr>
          <w:rFonts w:ascii="Times New Roman" w:hAnsi="Times New Roman" w:cs="Times New Roman"/>
          <w:b/>
          <w:caps/>
          <w:sz w:val="24"/>
          <w:szCs w:val="24"/>
        </w:rPr>
      </w:pPr>
    </w:p>
    <w:p w:rsidR="000853EE" w:rsidRDefault="000853EE" w:rsidP="00E77BCA">
      <w:pPr>
        <w:spacing w:line="276" w:lineRule="auto"/>
        <w:jc w:val="center"/>
        <w:rPr>
          <w:rFonts w:ascii="Times New Roman" w:hAnsi="Times New Roman" w:cs="Times New Roman"/>
          <w:b/>
          <w:sz w:val="28"/>
          <w:szCs w:val="28"/>
        </w:rPr>
        <w:sectPr w:rsidR="000853EE" w:rsidSect="00FB7BD8">
          <w:footnotePr>
            <w:numRestart w:val="eachSect"/>
          </w:footnotePr>
          <w:type w:val="continuous"/>
          <w:pgSz w:w="11906" w:h="16838"/>
          <w:pgMar w:top="1418" w:right="1418" w:bottom="1418" w:left="1418" w:header="709" w:footer="709" w:gutter="0"/>
          <w:cols w:space="708"/>
          <w:docGrid w:linePitch="360"/>
        </w:sectPr>
      </w:pPr>
    </w:p>
    <w:p w:rsidR="00AF3DD5" w:rsidRPr="000853EE" w:rsidRDefault="000853EE" w:rsidP="000853EE">
      <w:pPr>
        <w:spacing w:line="276" w:lineRule="auto"/>
        <w:jc w:val="center"/>
        <w:rPr>
          <w:rFonts w:ascii="Times New Roman" w:hAnsi="Times New Roman" w:cs="Times New Roman"/>
          <w:b/>
          <w:sz w:val="28"/>
          <w:szCs w:val="28"/>
        </w:rPr>
      </w:pPr>
      <w:r w:rsidRPr="000853EE">
        <w:rPr>
          <w:rFonts w:ascii="Times New Roman" w:hAnsi="Times New Roman" w:cs="Times New Roman"/>
          <w:b/>
          <w:sz w:val="28"/>
          <w:szCs w:val="28"/>
        </w:rPr>
        <w:lastRenderedPageBreak/>
        <w:t xml:space="preserve">НАСОКИ ЗА </w:t>
      </w:r>
      <w:r w:rsidR="00AF3DD5" w:rsidRPr="000853EE">
        <w:rPr>
          <w:rFonts w:ascii="Times New Roman" w:hAnsi="Times New Roman" w:cs="Times New Roman"/>
          <w:b/>
          <w:sz w:val="28"/>
          <w:szCs w:val="28"/>
        </w:rPr>
        <w:t xml:space="preserve">УПРАВЛЕНИЕ </w:t>
      </w:r>
      <w:r w:rsidRPr="000853EE">
        <w:rPr>
          <w:rFonts w:ascii="Times New Roman" w:hAnsi="Times New Roman" w:cs="Times New Roman"/>
          <w:b/>
          <w:sz w:val="28"/>
          <w:szCs w:val="28"/>
        </w:rPr>
        <w:t>ПРИ КРИЗИ В</w:t>
      </w:r>
      <w:r w:rsidR="00AF3DD5" w:rsidRPr="000853EE">
        <w:rPr>
          <w:rFonts w:ascii="Times New Roman" w:hAnsi="Times New Roman" w:cs="Times New Roman"/>
          <w:b/>
          <w:sz w:val="28"/>
          <w:szCs w:val="28"/>
        </w:rPr>
        <w:t xml:space="preserve"> КИБЕРСИГУРНОСТТА</w:t>
      </w:r>
    </w:p>
    <w:p w:rsidR="00AF3DD5" w:rsidRPr="000853EE" w:rsidRDefault="00AF3DD5" w:rsidP="000853EE">
      <w:pPr>
        <w:spacing w:line="276" w:lineRule="auto"/>
        <w:jc w:val="center"/>
        <w:rPr>
          <w:rFonts w:ascii="Times New Roman" w:hAnsi="Times New Roman" w:cs="Times New Roman"/>
          <w:b/>
          <w:sz w:val="24"/>
          <w:szCs w:val="24"/>
        </w:rPr>
      </w:pPr>
    </w:p>
    <w:p w:rsidR="00AF3DD5" w:rsidRPr="000853EE" w:rsidRDefault="00AF3DD5" w:rsidP="000853EE">
      <w:pPr>
        <w:spacing w:line="276" w:lineRule="auto"/>
        <w:jc w:val="right"/>
        <w:rPr>
          <w:rFonts w:ascii="Times New Roman" w:hAnsi="Times New Roman" w:cs="Times New Roman"/>
          <w:sz w:val="24"/>
          <w:szCs w:val="24"/>
        </w:rPr>
      </w:pPr>
      <w:r w:rsidRPr="000853EE">
        <w:rPr>
          <w:rFonts w:ascii="Times New Roman" w:hAnsi="Times New Roman" w:cs="Times New Roman"/>
          <w:sz w:val="24"/>
          <w:szCs w:val="24"/>
        </w:rPr>
        <w:t>доц. д-р Юлияна Каракънева</w:t>
      </w:r>
      <w:r w:rsidR="00DB7CD9" w:rsidRPr="000853EE">
        <w:rPr>
          <w:rFonts w:ascii="Times New Roman" w:hAnsi="Times New Roman" w:cs="Times New Roman"/>
          <w:sz w:val="24"/>
          <w:szCs w:val="24"/>
        </w:rPr>
        <w:t>,</w:t>
      </w:r>
    </w:p>
    <w:p w:rsidR="00AF3DD5" w:rsidRPr="000853EE" w:rsidRDefault="00AF3DD5" w:rsidP="000853EE">
      <w:pPr>
        <w:spacing w:line="276" w:lineRule="auto"/>
        <w:jc w:val="right"/>
        <w:rPr>
          <w:rFonts w:ascii="Times New Roman" w:hAnsi="Times New Roman" w:cs="Times New Roman"/>
          <w:sz w:val="24"/>
          <w:szCs w:val="24"/>
        </w:rPr>
      </w:pPr>
      <w:r w:rsidRPr="000853EE">
        <w:rPr>
          <w:rFonts w:ascii="Times New Roman" w:hAnsi="Times New Roman" w:cs="Times New Roman"/>
          <w:sz w:val="24"/>
          <w:szCs w:val="24"/>
        </w:rPr>
        <w:t>Нов български университет</w:t>
      </w:r>
    </w:p>
    <w:p w:rsidR="00AF3DD5" w:rsidRPr="00353DD8" w:rsidRDefault="00AF3DD5" w:rsidP="000853EE">
      <w:pPr>
        <w:spacing w:line="276" w:lineRule="auto"/>
        <w:jc w:val="center"/>
        <w:rPr>
          <w:rFonts w:ascii="Times New Roman" w:hAnsi="Times New Roman" w:cs="Times New Roman"/>
          <w:b/>
          <w:sz w:val="28"/>
          <w:szCs w:val="28"/>
          <w:lang w:val="ru-RU"/>
        </w:rPr>
      </w:pPr>
    </w:p>
    <w:p w:rsidR="000853EE" w:rsidRPr="00D00AEB" w:rsidRDefault="000853EE" w:rsidP="00D00AEB">
      <w:pPr>
        <w:spacing w:line="276" w:lineRule="auto"/>
        <w:ind w:firstLine="709"/>
        <w:jc w:val="both"/>
        <w:rPr>
          <w:rFonts w:ascii="Times New Roman" w:eastAsia="Calibri" w:hAnsi="Times New Roman" w:cs="Times New Roman"/>
          <w:i/>
          <w:sz w:val="24"/>
          <w:szCs w:val="24"/>
        </w:rPr>
      </w:pPr>
      <w:r w:rsidRPr="000853EE">
        <w:rPr>
          <w:rFonts w:ascii="Times New Roman" w:hAnsi="Times New Roman" w:cs="Times New Roman"/>
          <w:b/>
          <w:i/>
          <w:sz w:val="24"/>
          <w:szCs w:val="24"/>
        </w:rPr>
        <w:t>Резюме:</w:t>
      </w:r>
      <w:r>
        <w:rPr>
          <w:rFonts w:ascii="Times New Roman" w:hAnsi="Times New Roman" w:cs="Times New Roman"/>
          <w:b/>
          <w:i/>
          <w:sz w:val="24"/>
          <w:szCs w:val="24"/>
        </w:rPr>
        <w:t xml:space="preserve"> </w:t>
      </w:r>
      <w:r w:rsidRPr="000853EE">
        <w:rPr>
          <w:rFonts w:ascii="Times New Roman" w:hAnsi="Times New Roman" w:cs="Times New Roman"/>
          <w:sz w:val="24"/>
          <w:szCs w:val="24"/>
        </w:rPr>
        <w:t>Докладът</w:t>
      </w:r>
      <w:r>
        <w:rPr>
          <w:rFonts w:ascii="Times New Roman" w:hAnsi="Times New Roman" w:cs="Times New Roman"/>
          <w:sz w:val="24"/>
          <w:szCs w:val="24"/>
        </w:rPr>
        <w:t xml:space="preserve"> дава насоки за управление при кризи в киберсигурността, която </w:t>
      </w:r>
      <w:r w:rsidR="00D00AEB">
        <w:rPr>
          <w:rFonts w:ascii="Times New Roman" w:hAnsi="Times New Roman" w:cs="Times New Roman"/>
          <w:sz w:val="24"/>
          <w:szCs w:val="24"/>
        </w:rPr>
        <w:t xml:space="preserve">се намира в една нова </w:t>
      </w:r>
      <w:r w:rsidR="00D00AEB">
        <w:rPr>
          <w:rFonts w:ascii="Times New Roman" w:eastAsia="Calibri" w:hAnsi="Times New Roman" w:cs="Times New Roman"/>
          <w:sz w:val="24"/>
          <w:szCs w:val="24"/>
        </w:rPr>
        <w:t>среда за сигурност. Конкретните насоки са свързани с: п</w:t>
      </w:r>
      <w:r w:rsidR="00D00AEB" w:rsidRPr="00D00AEB">
        <w:rPr>
          <w:rFonts w:ascii="Times New Roman" w:eastAsia="Calibri" w:hAnsi="Times New Roman" w:cs="Times New Roman"/>
          <w:sz w:val="24"/>
          <w:szCs w:val="24"/>
        </w:rPr>
        <w:t>одобряване на киберсигурността в системите на държавната администрация и критичната информационна инфраструктура</w:t>
      </w:r>
      <w:r w:rsidR="00D00AEB">
        <w:rPr>
          <w:rFonts w:ascii="Times New Roman" w:eastAsia="Calibri" w:hAnsi="Times New Roman" w:cs="Times New Roman"/>
          <w:sz w:val="24"/>
          <w:szCs w:val="24"/>
        </w:rPr>
        <w:t xml:space="preserve">; </w:t>
      </w:r>
      <w:r w:rsidR="00D00AEB" w:rsidRPr="00D00AEB">
        <w:rPr>
          <w:rFonts w:ascii="Times New Roman" w:eastAsia="Calibri" w:hAnsi="Times New Roman" w:cs="Times New Roman"/>
          <w:sz w:val="24"/>
          <w:szCs w:val="24"/>
        </w:rPr>
        <w:t>развитие на адекватни законодателни инициативи</w:t>
      </w:r>
      <w:r w:rsidR="00D00AEB">
        <w:rPr>
          <w:rFonts w:ascii="Times New Roman" w:eastAsia="Calibri" w:hAnsi="Times New Roman" w:cs="Times New Roman"/>
          <w:sz w:val="24"/>
          <w:szCs w:val="24"/>
        </w:rPr>
        <w:t xml:space="preserve">; </w:t>
      </w:r>
      <w:r w:rsidR="00D00AEB" w:rsidRPr="00D00AEB">
        <w:rPr>
          <w:rFonts w:ascii="Times New Roman" w:eastAsia="Calibri" w:hAnsi="Times New Roman" w:cs="Times New Roman"/>
          <w:sz w:val="24"/>
          <w:szCs w:val="24"/>
        </w:rPr>
        <w:t>активно участие на частния сектор в противодействието срещу кибер заплахите</w:t>
      </w:r>
      <w:r w:rsidR="00D00AEB">
        <w:rPr>
          <w:rFonts w:ascii="Times New Roman" w:eastAsia="Calibri" w:hAnsi="Times New Roman" w:cs="Times New Roman"/>
          <w:sz w:val="24"/>
          <w:szCs w:val="24"/>
        </w:rPr>
        <w:t xml:space="preserve">; </w:t>
      </w:r>
      <w:r w:rsidR="00D00AEB" w:rsidRPr="00D00AEB">
        <w:rPr>
          <w:rFonts w:ascii="Times New Roman" w:eastAsia="Calibri" w:hAnsi="Times New Roman" w:cs="Times New Roman"/>
          <w:sz w:val="24"/>
          <w:szCs w:val="24"/>
        </w:rPr>
        <w:t>създаване на звена за натрупване и анализ на информация;</w:t>
      </w:r>
      <w:r w:rsidR="00D00AEB">
        <w:rPr>
          <w:rFonts w:ascii="Times New Roman" w:eastAsia="Calibri" w:hAnsi="Times New Roman" w:cs="Times New Roman"/>
          <w:sz w:val="24"/>
          <w:szCs w:val="24"/>
        </w:rPr>
        <w:t xml:space="preserve"> </w:t>
      </w:r>
      <w:r w:rsidR="00D00AEB" w:rsidRPr="00D00AEB">
        <w:rPr>
          <w:rFonts w:ascii="Times New Roman" w:eastAsia="Calibri" w:hAnsi="Times New Roman" w:cs="Times New Roman"/>
          <w:sz w:val="24"/>
          <w:szCs w:val="24"/>
        </w:rPr>
        <w:t>подобряване на партньорството между държавните ведомства и частния бизнес</w:t>
      </w:r>
      <w:r w:rsidR="00D00AEB">
        <w:rPr>
          <w:rFonts w:ascii="Times New Roman" w:eastAsia="Calibri" w:hAnsi="Times New Roman" w:cs="Times New Roman"/>
          <w:sz w:val="24"/>
          <w:szCs w:val="24"/>
        </w:rPr>
        <w:t xml:space="preserve">; </w:t>
      </w:r>
      <w:r w:rsidR="00D00AEB" w:rsidRPr="00D00AEB">
        <w:rPr>
          <w:rFonts w:ascii="Times New Roman" w:eastAsia="Calibri" w:hAnsi="Times New Roman" w:cs="Times New Roman"/>
          <w:sz w:val="24"/>
          <w:szCs w:val="24"/>
        </w:rPr>
        <w:t>партньорство с компаниите, производители на технологии за сигурност</w:t>
      </w:r>
      <w:r w:rsidR="00D00AEB">
        <w:rPr>
          <w:rFonts w:ascii="Times New Roman" w:eastAsia="Calibri" w:hAnsi="Times New Roman" w:cs="Times New Roman"/>
          <w:sz w:val="24"/>
          <w:szCs w:val="24"/>
        </w:rPr>
        <w:t xml:space="preserve">; </w:t>
      </w:r>
      <w:r w:rsidR="00D00AEB" w:rsidRPr="00D00AEB">
        <w:rPr>
          <w:rFonts w:ascii="Times New Roman" w:eastAsia="Calibri" w:hAnsi="Times New Roman" w:cs="Times New Roman"/>
          <w:sz w:val="24"/>
          <w:szCs w:val="24"/>
        </w:rPr>
        <w:t>защита на потребителите.</w:t>
      </w:r>
    </w:p>
    <w:p w:rsidR="000853EE" w:rsidRPr="000853EE" w:rsidRDefault="000853EE" w:rsidP="00D00AEB">
      <w:pPr>
        <w:spacing w:line="276" w:lineRule="auto"/>
        <w:rPr>
          <w:rFonts w:ascii="Times New Roman" w:hAnsi="Times New Roman" w:cs="Times New Roman"/>
          <w:b/>
          <w:i/>
          <w:sz w:val="24"/>
          <w:szCs w:val="24"/>
        </w:rPr>
      </w:pPr>
    </w:p>
    <w:p w:rsidR="000853EE" w:rsidRPr="00D00AEB" w:rsidRDefault="000853EE" w:rsidP="000853EE">
      <w:pPr>
        <w:spacing w:line="276" w:lineRule="auto"/>
        <w:ind w:firstLine="709"/>
        <w:rPr>
          <w:rFonts w:ascii="Times New Roman" w:hAnsi="Times New Roman" w:cs="Times New Roman"/>
          <w:sz w:val="24"/>
          <w:szCs w:val="24"/>
        </w:rPr>
      </w:pPr>
      <w:r w:rsidRPr="000853EE">
        <w:rPr>
          <w:rFonts w:ascii="Times New Roman" w:hAnsi="Times New Roman" w:cs="Times New Roman"/>
          <w:b/>
          <w:i/>
          <w:sz w:val="24"/>
          <w:szCs w:val="24"/>
        </w:rPr>
        <w:t>Ключови думи:</w:t>
      </w:r>
      <w:r w:rsidR="00D00AEB">
        <w:rPr>
          <w:rFonts w:ascii="Times New Roman" w:hAnsi="Times New Roman" w:cs="Times New Roman"/>
          <w:b/>
          <w:i/>
          <w:sz w:val="24"/>
          <w:szCs w:val="24"/>
        </w:rPr>
        <w:t xml:space="preserve"> </w:t>
      </w:r>
      <w:r w:rsidR="00D00AEB">
        <w:rPr>
          <w:rFonts w:ascii="Times New Roman" w:hAnsi="Times New Roman" w:cs="Times New Roman"/>
          <w:sz w:val="24"/>
          <w:szCs w:val="24"/>
        </w:rPr>
        <w:t>управление, криза, киберсигурност, кибер атака, кибер заплаха.</w:t>
      </w:r>
    </w:p>
    <w:p w:rsidR="000853EE" w:rsidRPr="000853EE" w:rsidRDefault="000853EE" w:rsidP="000853EE">
      <w:pPr>
        <w:spacing w:line="276" w:lineRule="auto"/>
        <w:ind w:firstLine="709"/>
        <w:rPr>
          <w:rFonts w:ascii="Times New Roman" w:hAnsi="Times New Roman" w:cs="Times New Roman"/>
          <w:b/>
          <w:i/>
          <w:sz w:val="24"/>
          <w:szCs w:val="24"/>
        </w:rPr>
      </w:pPr>
    </w:p>
    <w:p w:rsidR="000853EE" w:rsidRPr="000853EE" w:rsidRDefault="000853EE" w:rsidP="000853EE">
      <w:pPr>
        <w:spacing w:line="276" w:lineRule="auto"/>
        <w:ind w:firstLine="709"/>
        <w:rPr>
          <w:rFonts w:ascii="Times New Roman" w:hAnsi="Times New Roman" w:cs="Times New Roman"/>
          <w:b/>
          <w:i/>
          <w:sz w:val="24"/>
          <w:szCs w:val="24"/>
        </w:rPr>
      </w:pPr>
    </w:p>
    <w:p w:rsidR="000853EE" w:rsidRPr="000853EE" w:rsidRDefault="000853EE" w:rsidP="000853EE">
      <w:pPr>
        <w:spacing w:line="276" w:lineRule="auto"/>
        <w:ind w:firstLine="709"/>
        <w:jc w:val="both"/>
        <w:rPr>
          <w:rFonts w:ascii="Times New Roman" w:eastAsia="Calibri" w:hAnsi="Times New Roman" w:cs="Times New Roman"/>
          <w:b/>
          <w:sz w:val="24"/>
          <w:szCs w:val="24"/>
        </w:rPr>
      </w:pPr>
      <w:r w:rsidRPr="000853EE">
        <w:rPr>
          <w:rFonts w:ascii="Times New Roman" w:eastAsia="Calibri" w:hAnsi="Times New Roman" w:cs="Times New Roman"/>
          <w:b/>
          <w:sz w:val="24"/>
          <w:szCs w:val="24"/>
        </w:rPr>
        <w:t>Въведение</w:t>
      </w:r>
    </w:p>
    <w:p w:rsidR="000853EE" w:rsidRDefault="000853EE" w:rsidP="000853EE">
      <w:pPr>
        <w:spacing w:line="276" w:lineRule="auto"/>
        <w:ind w:firstLine="709"/>
        <w:jc w:val="both"/>
        <w:rPr>
          <w:rFonts w:ascii="Times New Roman" w:eastAsia="Calibri" w:hAnsi="Times New Roman" w:cs="Times New Roman"/>
          <w:sz w:val="24"/>
          <w:szCs w:val="24"/>
        </w:rPr>
      </w:pPr>
      <w:r w:rsidRPr="000853EE">
        <w:rPr>
          <w:rFonts w:ascii="Times New Roman" w:eastAsia="Calibri" w:hAnsi="Times New Roman" w:cs="Times New Roman"/>
          <w:sz w:val="24"/>
          <w:szCs w:val="24"/>
        </w:rPr>
        <w:t>През последните двадесет години киберсигурността се превърна от явление в естествена характеристика на виртуалното пространство, създадено посредством Интернет и другите компютърни мрежи. Своевременното информиране за новопоявилите се кибер заплахи стана жизнено важно за държавните и частните организации в стремежа им да противодействат на инцидентите в сигурността.</w:t>
      </w:r>
    </w:p>
    <w:p w:rsidR="000853EE" w:rsidRPr="000853EE" w:rsidRDefault="000853EE" w:rsidP="000853EE">
      <w:pPr>
        <w:spacing w:line="276" w:lineRule="auto"/>
        <w:ind w:firstLine="709"/>
        <w:jc w:val="both"/>
        <w:rPr>
          <w:rFonts w:ascii="Times New Roman" w:eastAsia="Calibri" w:hAnsi="Times New Roman" w:cs="Times New Roman"/>
          <w:sz w:val="24"/>
          <w:szCs w:val="24"/>
        </w:rPr>
      </w:pPr>
      <w:r w:rsidRPr="000853EE">
        <w:rPr>
          <w:rFonts w:ascii="Times New Roman" w:eastAsia="Times New Roman" w:hAnsi="Times New Roman" w:cs="Times New Roman"/>
          <w:sz w:val="24"/>
          <w:szCs w:val="24"/>
          <w:lang w:eastAsia="bg-BG"/>
        </w:rPr>
        <w:t xml:space="preserve">Кибератаките се разглеждаха като рискови действия с ограничен обхват и неголям потенциал за вреди, изискващ само стандартна техническа намеса. Но злоумишлениците станаха все по-организирани и техните атаки – по-сложни, което направи традиционните методи и средства за отбрана по-малко ефективни при справянето с новите заплахи. От дребно вредителство, въздействието на </w:t>
      </w:r>
      <w:r>
        <w:rPr>
          <w:rFonts w:ascii="Times New Roman" w:eastAsia="Times New Roman" w:hAnsi="Times New Roman" w:cs="Times New Roman"/>
          <w:sz w:val="24"/>
          <w:szCs w:val="24"/>
          <w:lang w:eastAsia="bg-BG"/>
        </w:rPr>
        <w:t xml:space="preserve">зловредния </w:t>
      </w:r>
      <w:r w:rsidRPr="000853EE">
        <w:rPr>
          <w:rFonts w:ascii="Times New Roman" w:eastAsia="Times New Roman" w:hAnsi="Times New Roman" w:cs="Times New Roman"/>
          <w:sz w:val="24"/>
          <w:szCs w:val="24"/>
          <w:lang w:eastAsia="bg-BG"/>
        </w:rPr>
        <w:t xml:space="preserve">софтуер се превърна в сериозен проблем за сигурността на информацията и широко използвано средство за шпионаж. Кибернетичното измерение на политическите конфликти еволюира от саботиране на информационна политическа или индустриална кампания до водене на информационна война. </w:t>
      </w:r>
    </w:p>
    <w:p w:rsidR="000853EE" w:rsidRPr="000853EE" w:rsidRDefault="000853EE" w:rsidP="000853EE">
      <w:pPr>
        <w:shd w:val="clear" w:color="auto" w:fill="FFFFFF"/>
        <w:spacing w:line="276" w:lineRule="auto"/>
        <w:ind w:firstLine="709"/>
        <w:jc w:val="both"/>
        <w:rPr>
          <w:rFonts w:ascii="Times New Roman" w:eastAsia="Times New Roman" w:hAnsi="Times New Roman" w:cs="Times New Roman"/>
          <w:sz w:val="24"/>
          <w:szCs w:val="24"/>
          <w:lang w:eastAsia="bg-BG"/>
        </w:rPr>
      </w:pPr>
      <w:r w:rsidRPr="000853EE">
        <w:rPr>
          <w:rFonts w:ascii="Times New Roman" w:eastAsia="Times New Roman" w:hAnsi="Times New Roman" w:cs="Times New Roman"/>
          <w:sz w:val="24"/>
          <w:szCs w:val="24"/>
          <w:lang w:eastAsia="bg-BG"/>
        </w:rPr>
        <w:t>Събитията в кибепространството през последните десет години промениха старата представа и насочиха вниманието на държавите и техните правителства към нарастващата заплаха за сигурността на обществото и стабилността на държавното управление.</w:t>
      </w:r>
    </w:p>
    <w:p w:rsidR="000853EE" w:rsidRDefault="000853EE" w:rsidP="000853EE">
      <w:pPr>
        <w:shd w:val="clear" w:color="auto" w:fill="FFFFFF"/>
        <w:spacing w:line="276" w:lineRule="auto"/>
        <w:ind w:firstLine="709"/>
        <w:jc w:val="both"/>
        <w:rPr>
          <w:rFonts w:ascii="Times New Roman" w:eastAsia="Times New Roman" w:hAnsi="Times New Roman" w:cs="Times New Roman"/>
          <w:sz w:val="24"/>
          <w:szCs w:val="24"/>
          <w:lang w:eastAsia="bg-BG"/>
        </w:rPr>
      </w:pPr>
      <w:r w:rsidRPr="000853EE">
        <w:rPr>
          <w:rFonts w:ascii="Times New Roman" w:eastAsia="Times New Roman" w:hAnsi="Times New Roman" w:cs="Times New Roman"/>
          <w:sz w:val="24"/>
          <w:szCs w:val="24"/>
          <w:lang w:eastAsia="bg-BG"/>
        </w:rPr>
        <w:t xml:space="preserve">През 2011 г. се отчита, че кибератаки са засегнали сериозно 72 компании, 22 правителствени служби и 13 фирми, сключили договори с отбраната на САЩ </w:t>
      </w:r>
      <w:r w:rsidRPr="00353DD8">
        <w:rPr>
          <w:rFonts w:ascii="Times New Roman" w:eastAsia="Calibri" w:hAnsi="Times New Roman" w:cs="Times New Roman"/>
          <w:sz w:val="24"/>
          <w:szCs w:val="24"/>
          <w:lang w:val="ru-RU"/>
        </w:rPr>
        <w:t>[1]</w:t>
      </w:r>
      <w:r w:rsidRPr="000853EE">
        <w:rPr>
          <w:rFonts w:ascii="Times New Roman" w:eastAsia="Times New Roman" w:hAnsi="Times New Roman" w:cs="Times New Roman"/>
          <w:sz w:val="24"/>
          <w:szCs w:val="24"/>
          <w:lang w:eastAsia="bg-BG"/>
        </w:rPr>
        <w:t>. Тези инциденти предизвикаха трансфер на конфиденциална информация в ръцете на анонимни и вероятно злонамерени лица и групи.</w:t>
      </w:r>
    </w:p>
    <w:p w:rsidR="000853EE" w:rsidRPr="000853EE" w:rsidRDefault="000853EE" w:rsidP="000853EE">
      <w:pPr>
        <w:shd w:val="clear" w:color="auto" w:fill="FFFFFF"/>
        <w:spacing w:line="276" w:lineRule="auto"/>
        <w:ind w:firstLine="709"/>
        <w:jc w:val="both"/>
        <w:rPr>
          <w:rFonts w:ascii="Times New Roman" w:eastAsia="Times New Roman" w:hAnsi="Times New Roman" w:cs="Times New Roman"/>
          <w:sz w:val="24"/>
          <w:szCs w:val="24"/>
          <w:lang w:eastAsia="bg-BG"/>
        </w:rPr>
      </w:pPr>
      <w:r w:rsidRPr="000853EE">
        <w:rPr>
          <w:rFonts w:ascii="Times New Roman" w:eastAsia="Calibri" w:hAnsi="Times New Roman" w:cs="Times New Roman"/>
          <w:sz w:val="24"/>
          <w:szCs w:val="24"/>
        </w:rPr>
        <w:lastRenderedPageBreak/>
        <w:t>Изследването, публикувано в „</w:t>
      </w:r>
      <w:r w:rsidRPr="000853EE">
        <w:rPr>
          <w:rFonts w:ascii="Times New Roman" w:eastAsia="Calibri" w:hAnsi="Times New Roman" w:cs="Times New Roman"/>
          <w:sz w:val="24"/>
          <w:szCs w:val="24"/>
          <w:lang w:val="en-US"/>
        </w:rPr>
        <w:t>Foreign</w:t>
      </w:r>
      <w:r w:rsidRPr="00353DD8">
        <w:rPr>
          <w:rFonts w:ascii="Times New Roman" w:eastAsia="Calibri" w:hAnsi="Times New Roman" w:cs="Times New Roman"/>
          <w:sz w:val="24"/>
          <w:szCs w:val="24"/>
          <w:lang w:val="ru-RU"/>
        </w:rPr>
        <w:t xml:space="preserve"> </w:t>
      </w:r>
      <w:r w:rsidRPr="000853EE">
        <w:rPr>
          <w:rFonts w:ascii="Times New Roman" w:eastAsia="Calibri" w:hAnsi="Times New Roman" w:cs="Times New Roman"/>
          <w:sz w:val="24"/>
          <w:szCs w:val="24"/>
          <w:lang w:val="en-US"/>
        </w:rPr>
        <w:t>Affairs</w:t>
      </w:r>
      <w:r w:rsidRPr="000853EE">
        <w:rPr>
          <w:rFonts w:ascii="Times New Roman" w:eastAsia="Calibri" w:hAnsi="Times New Roman" w:cs="Times New Roman"/>
          <w:sz w:val="24"/>
          <w:szCs w:val="24"/>
        </w:rPr>
        <w:t>“</w:t>
      </w:r>
      <w:r w:rsidRPr="000853EE">
        <w:rPr>
          <w:rFonts w:ascii="Times New Roman" w:eastAsia="Calibri" w:hAnsi="Times New Roman" w:cs="Times New Roman"/>
          <w:sz w:val="24"/>
          <w:szCs w:val="24"/>
          <w:vertAlign w:val="superscript"/>
        </w:rPr>
        <w:footnoteReference w:id="380"/>
      </w:r>
      <w:r w:rsidRPr="000853EE">
        <w:rPr>
          <w:rFonts w:ascii="Times New Roman" w:eastAsia="Calibri" w:hAnsi="Times New Roman" w:cs="Times New Roman"/>
          <w:sz w:val="24"/>
          <w:szCs w:val="24"/>
        </w:rPr>
        <w:t xml:space="preserve"> показва, че за десет години (2001-2011) от 20 противопоставяния между държави, САЩ и Китай са провели най-голям брой атаки един срещу друг. Пекин е атакувал инфраструктурата на САЩ 18 пъти, а Вашингтон е отговорил 2 пъти. При двете най-съществени покушения срещу Пентагона са откраднати конфиденциални файлове на Министерството на отбраната и чертежите на изтребителя F-35 на компанията Lockheed Martin. Авторите считат, че тези атаки не са предизвикали вреди в големи размери и не са повлияли съществено на общественото мнение.</w:t>
      </w:r>
    </w:p>
    <w:p w:rsidR="000853EE" w:rsidRPr="00353DD8" w:rsidRDefault="000853EE" w:rsidP="000853EE">
      <w:pPr>
        <w:spacing w:line="276" w:lineRule="auto"/>
        <w:ind w:firstLine="709"/>
        <w:jc w:val="both"/>
        <w:rPr>
          <w:rFonts w:ascii="Times New Roman" w:eastAsia="Calibri" w:hAnsi="Times New Roman" w:cs="Times New Roman"/>
          <w:sz w:val="24"/>
          <w:szCs w:val="24"/>
          <w:lang w:val="ru-RU"/>
        </w:rPr>
      </w:pPr>
      <w:r w:rsidRPr="000853EE">
        <w:rPr>
          <w:rFonts w:ascii="Times New Roman" w:eastAsia="Calibri" w:hAnsi="Times New Roman" w:cs="Times New Roman"/>
          <w:sz w:val="24"/>
          <w:szCs w:val="24"/>
        </w:rPr>
        <w:t>За същия период Индия и Пакистан са се атакували взаимно 11 пъти – проведени са 5 атаки от страна на Индия и 6 – от страна на Пакистан. Също така, Северна Корея е атакувала Южна Корея 10 пъти, при само един отговор в обратната посока. Тези атаки са свързани с незначителни инциденти, като опитът на Пакистан да атакува сайта на правителството на Индия, до по-сериозни – като кражбата на документи на южнокорейското правителство.</w:t>
      </w:r>
    </w:p>
    <w:p w:rsidR="000853EE" w:rsidRPr="000853EE" w:rsidRDefault="000853EE" w:rsidP="000853EE">
      <w:pPr>
        <w:spacing w:line="276" w:lineRule="auto"/>
        <w:ind w:firstLine="709"/>
        <w:jc w:val="both"/>
        <w:rPr>
          <w:rFonts w:ascii="Times New Roman" w:eastAsia="Calibri" w:hAnsi="Times New Roman" w:cs="Times New Roman"/>
          <w:sz w:val="24"/>
          <w:szCs w:val="24"/>
        </w:rPr>
      </w:pPr>
      <w:r w:rsidRPr="000853EE">
        <w:rPr>
          <w:rFonts w:ascii="Times New Roman" w:eastAsia="Calibri" w:hAnsi="Times New Roman" w:cs="Times New Roman"/>
          <w:sz w:val="24"/>
          <w:szCs w:val="24"/>
        </w:rPr>
        <w:t xml:space="preserve">Практиката показва, че отговорът на проблема „кибер атака“ в междудържавните отношения не е в противопоставянето, а в намаляването на вредните последствия чрез превантивни мерки и прилагане на средства за управление на инцидентите. Организациите и правителствата преследват основните цели на управлението при кризи – осигуряване на непрекъснатост на процесите и изпълнение на процедурите за възстановяване на работата на информационните системи в максимално кратък срок </w:t>
      </w:r>
      <w:r w:rsidRPr="00353DD8">
        <w:rPr>
          <w:rFonts w:ascii="Times New Roman" w:eastAsia="Calibri" w:hAnsi="Times New Roman" w:cs="Times New Roman"/>
          <w:sz w:val="24"/>
          <w:szCs w:val="24"/>
          <w:lang w:val="ru-RU"/>
        </w:rPr>
        <w:t>[</w:t>
      </w:r>
      <w:r w:rsidRPr="000853EE">
        <w:rPr>
          <w:rFonts w:ascii="Times New Roman" w:eastAsia="Calibri" w:hAnsi="Times New Roman" w:cs="Times New Roman"/>
          <w:sz w:val="24"/>
          <w:szCs w:val="24"/>
        </w:rPr>
        <w:t>2</w:t>
      </w:r>
      <w:r w:rsidRPr="00353DD8">
        <w:rPr>
          <w:rFonts w:ascii="Times New Roman" w:eastAsia="Calibri" w:hAnsi="Times New Roman" w:cs="Times New Roman"/>
          <w:sz w:val="24"/>
          <w:szCs w:val="24"/>
          <w:lang w:val="ru-RU"/>
        </w:rPr>
        <w:t>]</w:t>
      </w:r>
      <w:r w:rsidRPr="000853EE">
        <w:rPr>
          <w:rFonts w:ascii="Times New Roman" w:eastAsia="Calibri" w:hAnsi="Times New Roman" w:cs="Times New Roman"/>
          <w:sz w:val="24"/>
          <w:szCs w:val="24"/>
        </w:rPr>
        <w:t xml:space="preserve">. </w:t>
      </w:r>
    </w:p>
    <w:p w:rsidR="000853EE" w:rsidRPr="000853EE" w:rsidRDefault="000853EE" w:rsidP="000853EE">
      <w:pPr>
        <w:shd w:val="clear" w:color="auto" w:fill="FFFFFF"/>
        <w:spacing w:line="276" w:lineRule="auto"/>
        <w:ind w:firstLine="709"/>
        <w:jc w:val="both"/>
        <w:rPr>
          <w:rFonts w:ascii="Times New Roman" w:eastAsia="Calibri" w:hAnsi="Times New Roman" w:cs="Times New Roman"/>
          <w:sz w:val="24"/>
          <w:szCs w:val="24"/>
          <w:shd w:val="clear" w:color="auto" w:fill="FFFFFF"/>
        </w:rPr>
      </w:pPr>
      <w:r w:rsidRPr="000853EE">
        <w:rPr>
          <w:rFonts w:ascii="Times New Roman" w:eastAsia="Times New Roman" w:hAnsi="Times New Roman" w:cs="Times New Roman"/>
          <w:sz w:val="24"/>
          <w:szCs w:val="24"/>
          <w:lang w:eastAsia="bg-BG"/>
        </w:rPr>
        <w:t xml:space="preserve">Компании като </w:t>
      </w:r>
      <w:r w:rsidRPr="000853EE">
        <w:rPr>
          <w:rFonts w:ascii="Times New Roman" w:eastAsia="Calibri" w:hAnsi="Times New Roman" w:cs="Times New Roman"/>
          <w:sz w:val="24"/>
          <w:szCs w:val="24"/>
          <w:shd w:val="clear" w:color="auto" w:fill="FFFFFF"/>
        </w:rPr>
        <w:t>Information Security Timelines and Statistics</w:t>
      </w:r>
      <w:r w:rsidRPr="000853EE">
        <w:rPr>
          <w:rFonts w:ascii="Times New Roman" w:eastAsia="Calibri" w:hAnsi="Times New Roman" w:cs="Times New Roman"/>
          <w:sz w:val="24"/>
          <w:szCs w:val="24"/>
          <w:shd w:val="clear" w:color="auto" w:fill="FFFFFF"/>
          <w:vertAlign w:val="superscript"/>
        </w:rPr>
        <w:footnoteReference w:id="381"/>
      </w:r>
      <w:r w:rsidRPr="000853EE">
        <w:rPr>
          <w:rFonts w:ascii="Times New Roman" w:eastAsia="Calibri" w:hAnsi="Times New Roman" w:cs="Times New Roman"/>
          <w:sz w:val="24"/>
          <w:szCs w:val="24"/>
          <w:shd w:val="clear" w:color="auto" w:fill="FFFFFF"/>
        </w:rPr>
        <w:t xml:space="preserve"> публикуват месечна статистическа информация за идентифицираните атаки в киберпространството (фиг. 1), при което се създава възможност за последващи анализи и разработване на стратегия и политики за сигурност.</w:t>
      </w:r>
    </w:p>
    <w:p w:rsidR="000853EE" w:rsidRPr="000853EE" w:rsidRDefault="000853EE" w:rsidP="000853EE">
      <w:pPr>
        <w:shd w:val="clear" w:color="auto" w:fill="FFFFFF"/>
        <w:spacing w:line="276" w:lineRule="auto"/>
        <w:ind w:firstLine="709"/>
        <w:jc w:val="both"/>
        <w:rPr>
          <w:rFonts w:ascii="Times New Roman" w:eastAsia="Times New Roman" w:hAnsi="Times New Roman" w:cs="Times New Roman"/>
          <w:sz w:val="24"/>
          <w:szCs w:val="24"/>
          <w:lang w:eastAsia="bg-BG"/>
        </w:rPr>
      </w:pPr>
    </w:p>
    <w:p w:rsidR="000853EE" w:rsidRPr="000853EE" w:rsidRDefault="000853EE" w:rsidP="000853EE">
      <w:pPr>
        <w:shd w:val="clear" w:color="auto" w:fill="FFFFFF"/>
        <w:spacing w:line="276" w:lineRule="auto"/>
        <w:jc w:val="center"/>
        <w:rPr>
          <w:rFonts w:ascii="Times New Roman" w:eastAsia="Calibri" w:hAnsi="Times New Roman" w:cs="Times New Roman"/>
          <w:sz w:val="24"/>
          <w:szCs w:val="24"/>
        </w:rPr>
      </w:pPr>
      <w:r w:rsidRPr="000853EE">
        <w:rPr>
          <w:rFonts w:ascii="Times New Roman" w:eastAsia="Times New Roman" w:hAnsi="Times New Roman" w:cs="Times New Roman"/>
          <w:noProof/>
          <w:sz w:val="24"/>
          <w:szCs w:val="24"/>
          <w:lang w:eastAsia="bg-BG"/>
        </w:rPr>
        <w:drawing>
          <wp:inline distT="0" distB="0" distL="0" distR="0" wp14:anchorId="04025D64" wp14:editId="69C58AEF">
            <wp:extent cx="4504167" cy="1657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534694" cy="1668583"/>
                    </a:xfrm>
                    <a:prstGeom prst="rect">
                      <a:avLst/>
                    </a:prstGeom>
                    <a:noFill/>
                    <a:ln>
                      <a:noFill/>
                    </a:ln>
                  </pic:spPr>
                </pic:pic>
              </a:graphicData>
            </a:graphic>
          </wp:inline>
        </w:drawing>
      </w:r>
    </w:p>
    <w:p w:rsidR="000853EE" w:rsidRPr="000853EE" w:rsidRDefault="000853EE" w:rsidP="000853EE">
      <w:pPr>
        <w:spacing w:line="276" w:lineRule="auto"/>
        <w:jc w:val="center"/>
        <w:rPr>
          <w:rFonts w:ascii="Times New Roman" w:eastAsia="Calibri" w:hAnsi="Times New Roman" w:cs="Times New Roman"/>
          <w:b/>
          <w:sz w:val="20"/>
          <w:szCs w:val="20"/>
        </w:rPr>
      </w:pPr>
      <w:r w:rsidRPr="000853EE">
        <w:rPr>
          <w:rFonts w:ascii="Times New Roman" w:eastAsia="Calibri" w:hAnsi="Times New Roman" w:cs="Times New Roman"/>
          <w:b/>
          <w:sz w:val="20"/>
          <w:szCs w:val="20"/>
        </w:rPr>
        <w:t>Фиг. 1</w:t>
      </w:r>
    </w:p>
    <w:p w:rsidR="000853EE" w:rsidRDefault="000853EE" w:rsidP="000853EE">
      <w:pPr>
        <w:spacing w:line="276" w:lineRule="auto"/>
        <w:ind w:firstLine="709"/>
        <w:jc w:val="both"/>
        <w:rPr>
          <w:rFonts w:ascii="Times New Roman" w:eastAsia="Calibri" w:hAnsi="Times New Roman" w:cs="Times New Roman"/>
          <w:sz w:val="24"/>
          <w:szCs w:val="24"/>
        </w:rPr>
      </w:pPr>
    </w:p>
    <w:p w:rsidR="000853EE" w:rsidRPr="000853EE" w:rsidRDefault="000853EE" w:rsidP="000853EE">
      <w:pPr>
        <w:spacing w:line="276" w:lineRule="auto"/>
        <w:ind w:firstLine="709"/>
        <w:jc w:val="both"/>
        <w:rPr>
          <w:rFonts w:ascii="Times New Roman" w:eastAsia="Calibri" w:hAnsi="Times New Roman" w:cs="Times New Roman"/>
          <w:sz w:val="24"/>
          <w:szCs w:val="24"/>
        </w:rPr>
      </w:pPr>
      <w:r w:rsidRPr="000853EE">
        <w:rPr>
          <w:rFonts w:ascii="Times New Roman" w:eastAsia="Calibri" w:hAnsi="Times New Roman" w:cs="Times New Roman"/>
          <w:sz w:val="24"/>
          <w:szCs w:val="24"/>
        </w:rPr>
        <w:t>Анализите и заключенията на международните експерти по киберсигурност намериха отражение в модела, представен в стандарта по киберсигурност, приет от Международната организация по стандартизация</w:t>
      </w:r>
      <w:r w:rsidRPr="00353DD8">
        <w:rPr>
          <w:rFonts w:ascii="Times New Roman" w:eastAsia="Calibri" w:hAnsi="Times New Roman" w:cs="Times New Roman"/>
          <w:sz w:val="24"/>
          <w:szCs w:val="24"/>
          <w:lang w:val="ru-RU"/>
        </w:rPr>
        <w:t xml:space="preserve"> (</w:t>
      </w:r>
      <w:r w:rsidRPr="000853EE">
        <w:rPr>
          <w:rFonts w:ascii="Times New Roman" w:eastAsia="Calibri" w:hAnsi="Times New Roman" w:cs="Times New Roman"/>
          <w:sz w:val="24"/>
          <w:szCs w:val="24"/>
          <w:lang w:val="en-US"/>
        </w:rPr>
        <w:t>ISO</w:t>
      </w:r>
      <w:r w:rsidRPr="000853EE">
        <w:rPr>
          <w:rFonts w:ascii="Times New Roman" w:eastAsia="Calibri" w:hAnsi="Times New Roman" w:cs="Times New Roman"/>
          <w:sz w:val="24"/>
          <w:szCs w:val="24"/>
        </w:rPr>
        <w:t>/</w:t>
      </w:r>
      <w:r w:rsidRPr="000853EE">
        <w:rPr>
          <w:rFonts w:ascii="Times New Roman" w:eastAsia="Calibri" w:hAnsi="Times New Roman" w:cs="Times New Roman"/>
          <w:sz w:val="24"/>
          <w:szCs w:val="24"/>
          <w:lang w:val="en-US"/>
        </w:rPr>
        <w:t>IEC</w:t>
      </w:r>
      <w:r w:rsidRPr="00353DD8">
        <w:rPr>
          <w:rFonts w:ascii="Times New Roman" w:eastAsia="Calibri" w:hAnsi="Times New Roman" w:cs="Times New Roman"/>
          <w:sz w:val="24"/>
          <w:szCs w:val="24"/>
          <w:lang w:val="ru-RU"/>
        </w:rPr>
        <w:t xml:space="preserve"> </w:t>
      </w:r>
      <w:r w:rsidRPr="000853EE">
        <w:rPr>
          <w:rFonts w:ascii="Times New Roman" w:eastAsia="Calibri" w:hAnsi="Times New Roman" w:cs="Times New Roman"/>
          <w:sz w:val="24"/>
          <w:szCs w:val="24"/>
        </w:rPr>
        <w:t>27032</w:t>
      </w:r>
      <w:r w:rsidRPr="00353DD8">
        <w:rPr>
          <w:rFonts w:ascii="Times New Roman" w:eastAsia="Calibri" w:hAnsi="Times New Roman" w:cs="Times New Roman"/>
          <w:sz w:val="24"/>
          <w:szCs w:val="24"/>
          <w:lang w:val="ru-RU"/>
        </w:rPr>
        <w:t>)</w:t>
      </w:r>
      <w:r w:rsidRPr="000853EE">
        <w:rPr>
          <w:rFonts w:ascii="Times New Roman" w:eastAsia="Calibri" w:hAnsi="Times New Roman" w:cs="Times New Roman"/>
          <w:sz w:val="24"/>
          <w:szCs w:val="24"/>
        </w:rPr>
        <w:t xml:space="preserve"> </w:t>
      </w:r>
      <w:r w:rsidRPr="00353DD8">
        <w:rPr>
          <w:rFonts w:ascii="Times New Roman" w:eastAsia="Calibri" w:hAnsi="Times New Roman" w:cs="Times New Roman"/>
          <w:sz w:val="24"/>
          <w:szCs w:val="24"/>
          <w:lang w:val="ru-RU"/>
        </w:rPr>
        <w:t>[</w:t>
      </w:r>
      <w:r w:rsidRPr="000853EE">
        <w:rPr>
          <w:rFonts w:ascii="Times New Roman" w:eastAsia="Calibri" w:hAnsi="Times New Roman" w:cs="Times New Roman"/>
          <w:sz w:val="24"/>
          <w:szCs w:val="24"/>
        </w:rPr>
        <w:t>3</w:t>
      </w:r>
      <w:r w:rsidRPr="00353DD8">
        <w:rPr>
          <w:rFonts w:ascii="Times New Roman" w:eastAsia="Calibri" w:hAnsi="Times New Roman" w:cs="Times New Roman"/>
          <w:sz w:val="24"/>
          <w:szCs w:val="24"/>
          <w:lang w:val="ru-RU"/>
        </w:rPr>
        <w:t>]</w:t>
      </w:r>
      <w:r w:rsidRPr="000853EE">
        <w:rPr>
          <w:rFonts w:ascii="Times New Roman" w:eastAsia="Calibri" w:hAnsi="Times New Roman" w:cs="Times New Roman"/>
          <w:sz w:val="24"/>
          <w:szCs w:val="24"/>
        </w:rPr>
        <w:t xml:space="preserve">. Този стандарт </w:t>
      </w:r>
      <w:r w:rsidRPr="000853EE">
        <w:rPr>
          <w:rFonts w:ascii="Times New Roman" w:eastAsia="Calibri" w:hAnsi="Times New Roman" w:cs="Times New Roman"/>
          <w:sz w:val="24"/>
          <w:szCs w:val="24"/>
        </w:rPr>
        <w:lastRenderedPageBreak/>
        <w:t>очерта сериозни предизвикателства пред международната общност в полето на сигурността във виртуалното пространство.</w:t>
      </w:r>
    </w:p>
    <w:p w:rsidR="000853EE" w:rsidRPr="000853EE" w:rsidRDefault="000853EE" w:rsidP="000853EE">
      <w:pPr>
        <w:spacing w:line="276" w:lineRule="auto"/>
        <w:ind w:firstLine="709"/>
        <w:jc w:val="both"/>
        <w:rPr>
          <w:rFonts w:ascii="Times New Roman" w:eastAsia="Calibri" w:hAnsi="Times New Roman" w:cs="Times New Roman"/>
          <w:sz w:val="24"/>
          <w:szCs w:val="24"/>
        </w:rPr>
      </w:pPr>
      <w:r w:rsidRPr="000853EE">
        <w:rPr>
          <w:rFonts w:ascii="Times New Roman" w:eastAsia="Calibri" w:hAnsi="Times New Roman" w:cs="Times New Roman"/>
          <w:sz w:val="24"/>
          <w:szCs w:val="24"/>
        </w:rPr>
        <w:t xml:space="preserve">В новата среда за сигурност, усилията на държавите са насочени в две направления – национална и транснационална политика за киберсигурност и подобряване на кибер отбраната чрез действия в три основни аспекта: </w:t>
      </w:r>
    </w:p>
    <w:p w:rsidR="000853EE" w:rsidRDefault="000853EE" w:rsidP="00A654DF">
      <w:pPr>
        <w:pStyle w:val="a6"/>
        <w:numPr>
          <w:ilvl w:val="0"/>
          <w:numId w:val="178"/>
        </w:numPr>
        <w:tabs>
          <w:tab w:val="left" w:pos="709"/>
        </w:tabs>
        <w:spacing w:line="276" w:lineRule="auto"/>
        <w:ind w:left="0" w:firstLine="709"/>
        <w:jc w:val="both"/>
        <w:rPr>
          <w:rFonts w:ascii="Times New Roman" w:eastAsia="Calibri" w:hAnsi="Times New Roman" w:cs="Times New Roman"/>
          <w:sz w:val="24"/>
          <w:szCs w:val="24"/>
        </w:rPr>
      </w:pPr>
      <w:r w:rsidRPr="000853EE">
        <w:rPr>
          <w:rFonts w:ascii="Times New Roman" w:eastAsia="Calibri" w:hAnsi="Times New Roman" w:cs="Times New Roman"/>
          <w:sz w:val="24"/>
          <w:szCs w:val="24"/>
        </w:rPr>
        <w:t xml:space="preserve">провеждане на превантивна дейност и разузнаване; </w:t>
      </w:r>
    </w:p>
    <w:p w:rsidR="000853EE" w:rsidRDefault="000853EE" w:rsidP="00A654DF">
      <w:pPr>
        <w:pStyle w:val="a6"/>
        <w:numPr>
          <w:ilvl w:val="0"/>
          <w:numId w:val="178"/>
        </w:numPr>
        <w:tabs>
          <w:tab w:val="left" w:pos="709"/>
        </w:tabs>
        <w:spacing w:line="276" w:lineRule="auto"/>
        <w:ind w:left="0" w:firstLine="709"/>
        <w:jc w:val="both"/>
        <w:rPr>
          <w:rFonts w:ascii="Times New Roman" w:eastAsia="Calibri" w:hAnsi="Times New Roman" w:cs="Times New Roman"/>
          <w:sz w:val="24"/>
          <w:szCs w:val="24"/>
        </w:rPr>
      </w:pPr>
      <w:r w:rsidRPr="000853EE">
        <w:rPr>
          <w:rFonts w:ascii="Times New Roman" w:eastAsia="Calibri" w:hAnsi="Times New Roman" w:cs="Times New Roman"/>
          <w:sz w:val="24"/>
          <w:szCs w:val="24"/>
        </w:rPr>
        <w:t xml:space="preserve">създаване на способности за противодействие и </w:t>
      </w:r>
    </w:p>
    <w:p w:rsidR="000853EE" w:rsidRPr="000853EE" w:rsidRDefault="000853EE" w:rsidP="00A654DF">
      <w:pPr>
        <w:pStyle w:val="a6"/>
        <w:numPr>
          <w:ilvl w:val="0"/>
          <w:numId w:val="178"/>
        </w:numPr>
        <w:tabs>
          <w:tab w:val="left" w:pos="709"/>
        </w:tabs>
        <w:spacing w:line="276" w:lineRule="auto"/>
        <w:ind w:left="0" w:firstLine="709"/>
        <w:jc w:val="both"/>
        <w:rPr>
          <w:rFonts w:ascii="Times New Roman" w:eastAsia="Calibri" w:hAnsi="Times New Roman" w:cs="Times New Roman"/>
          <w:sz w:val="24"/>
          <w:szCs w:val="24"/>
        </w:rPr>
      </w:pPr>
      <w:r w:rsidRPr="000853EE">
        <w:rPr>
          <w:rFonts w:ascii="Times New Roman" w:eastAsia="Calibri" w:hAnsi="Times New Roman" w:cs="Times New Roman"/>
          <w:sz w:val="24"/>
          <w:szCs w:val="24"/>
        </w:rPr>
        <w:t>разработване на инструменти за управление на инцидентите в сигурността.</w:t>
      </w:r>
    </w:p>
    <w:p w:rsidR="000853EE" w:rsidRDefault="000853EE" w:rsidP="00D00AEB">
      <w:pPr>
        <w:spacing w:line="276" w:lineRule="auto"/>
        <w:jc w:val="both"/>
        <w:rPr>
          <w:rFonts w:ascii="Times New Roman" w:eastAsia="Calibri" w:hAnsi="Times New Roman" w:cs="Times New Roman"/>
          <w:b/>
          <w:sz w:val="24"/>
          <w:szCs w:val="24"/>
        </w:rPr>
      </w:pPr>
    </w:p>
    <w:p w:rsidR="000853EE" w:rsidRPr="000853EE" w:rsidRDefault="000853EE" w:rsidP="000853EE">
      <w:pPr>
        <w:spacing w:line="276" w:lineRule="auto"/>
        <w:ind w:firstLine="709"/>
        <w:jc w:val="both"/>
        <w:rPr>
          <w:rFonts w:ascii="Times New Roman" w:eastAsia="Calibri" w:hAnsi="Times New Roman" w:cs="Times New Roman"/>
          <w:b/>
          <w:sz w:val="24"/>
          <w:szCs w:val="24"/>
        </w:rPr>
      </w:pPr>
      <w:r w:rsidRPr="000853EE">
        <w:rPr>
          <w:rFonts w:ascii="Times New Roman" w:eastAsia="Calibri" w:hAnsi="Times New Roman" w:cs="Times New Roman"/>
          <w:b/>
          <w:sz w:val="24"/>
          <w:szCs w:val="24"/>
        </w:rPr>
        <w:t>Основни направления на усилията</w:t>
      </w:r>
    </w:p>
    <w:p w:rsidR="000853EE" w:rsidRPr="000853EE" w:rsidRDefault="000853EE" w:rsidP="000853EE">
      <w:pPr>
        <w:spacing w:line="276" w:lineRule="auto"/>
        <w:ind w:firstLine="709"/>
        <w:jc w:val="both"/>
        <w:rPr>
          <w:rFonts w:ascii="Times New Roman" w:eastAsia="Calibri" w:hAnsi="Times New Roman" w:cs="Times New Roman"/>
          <w:sz w:val="24"/>
          <w:szCs w:val="24"/>
        </w:rPr>
      </w:pPr>
      <w:r w:rsidRPr="000853EE">
        <w:rPr>
          <w:rFonts w:ascii="Times New Roman" w:eastAsia="Calibri" w:hAnsi="Times New Roman" w:cs="Times New Roman"/>
          <w:sz w:val="24"/>
          <w:szCs w:val="24"/>
        </w:rPr>
        <w:t>Заинтересованите страни в киберпространството са държавните организации, частните компании, особено транснационалните корпорации, доставчиците на интернет и виртуални услуги, разработчиците на софтуер, както и обикновените потребители.</w:t>
      </w:r>
    </w:p>
    <w:p w:rsidR="000853EE" w:rsidRDefault="000853EE" w:rsidP="000853EE">
      <w:pPr>
        <w:spacing w:line="276" w:lineRule="auto"/>
        <w:ind w:firstLine="709"/>
        <w:jc w:val="both"/>
        <w:rPr>
          <w:rFonts w:ascii="Times New Roman" w:eastAsia="Calibri" w:hAnsi="Times New Roman" w:cs="Times New Roman"/>
          <w:sz w:val="24"/>
          <w:szCs w:val="24"/>
        </w:rPr>
      </w:pPr>
      <w:r w:rsidRPr="000853EE">
        <w:rPr>
          <w:rFonts w:ascii="Times New Roman" w:eastAsia="Calibri" w:hAnsi="Times New Roman" w:cs="Times New Roman"/>
          <w:sz w:val="24"/>
          <w:szCs w:val="24"/>
        </w:rPr>
        <w:t>За да се реализират предимствата на киберпространството, е необходимо заинтересованите страни да играят активна роля, отвъд защитата на техните собствени ценни активи.</w:t>
      </w:r>
    </w:p>
    <w:p w:rsidR="00D00AEB" w:rsidRDefault="00D00AEB" w:rsidP="000853EE">
      <w:pPr>
        <w:spacing w:line="276" w:lineRule="auto"/>
        <w:ind w:firstLine="709"/>
        <w:jc w:val="both"/>
        <w:rPr>
          <w:rFonts w:ascii="Times New Roman" w:eastAsia="Calibri" w:hAnsi="Times New Roman" w:cs="Times New Roman"/>
          <w:i/>
          <w:sz w:val="24"/>
          <w:szCs w:val="24"/>
        </w:rPr>
      </w:pPr>
    </w:p>
    <w:p w:rsidR="000853EE" w:rsidRPr="000853EE" w:rsidRDefault="000853EE" w:rsidP="000853EE">
      <w:pPr>
        <w:spacing w:line="276" w:lineRule="auto"/>
        <w:ind w:firstLine="709"/>
        <w:jc w:val="both"/>
        <w:rPr>
          <w:rFonts w:ascii="Times New Roman" w:eastAsia="Calibri" w:hAnsi="Times New Roman" w:cs="Times New Roman"/>
          <w:sz w:val="24"/>
          <w:szCs w:val="24"/>
        </w:rPr>
      </w:pPr>
      <w:r>
        <w:rPr>
          <w:rFonts w:ascii="Times New Roman" w:eastAsia="Calibri" w:hAnsi="Times New Roman" w:cs="Times New Roman"/>
          <w:i/>
          <w:sz w:val="24"/>
          <w:szCs w:val="24"/>
        </w:rPr>
        <w:t>Подобряване на кибер</w:t>
      </w:r>
      <w:r w:rsidRPr="000853EE">
        <w:rPr>
          <w:rFonts w:ascii="Times New Roman" w:eastAsia="Calibri" w:hAnsi="Times New Roman" w:cs="Times New Roman"/>
          <w:i/>
          <w:sz w:val="24"/>
          <w:szCs w:val="24"/>
        </w:rPr>
        <w:t xml:space="preserve">сигурността в системите на държавната администрация и критичната информационна инфраструктура </w:t>
      </w:r>
    </w:p>
    <w:p w:rsidR="000853EE" w:rsidRPr="000853EE" w:rsidRDefault="000853EE" w:rsidP="000853EE">
      <w:pPr>
        <w:spacing w:line="276" w:lineRule="auto"/>
        <w:ind w:firstLine="709"/>
        <w:jc w:val="both"/>
        <w:rPr>
          <w:rFonts w:ascii="Times New Roman" w:eastAsia="Calibri" w:hAnsi="Times New Roman" w:cs="Times New Roman"/>
          <w:sz w:val="24"/>
          <w:szCs w:val="24"/>
        </w:rPr>
      </w:pPr>
      <w:r w:rsidRPr="000853EE">
        <w:rPr>
          <w:rFonts w:ascii="Times New Roman" w:eastAsia="Calibri" w:hAnsi="Times New Roman" w:cs="Times New Roman"/>
          <w:sz w:val="24"/>
          <w:szCs w:val="24"/>
        </w:rPr>
        <w:t>Във връзка с въвеждането на електронно правителство в системите за държавно управление, от изключително значение е сигурността на тези системи и данните, които създават, обработват и пренасят в компютърните мрежи. Системите на държавната администрация са Интернет и/или интранет базирани или, в случаите в които служат за обработка на класифицирана информация – базирани на доверена преносна среда. Тези системи реализират е-правителството и администрирането на публичните услуги, при което осигуряват стабилнос</w:t>
      </w:r>
      <w:r w:rsidR="00D00AEB">
        <w:rPr>
          <w:rFonts w:ascii="Times New Roman" w:eastAsia="Calibri" w:hAnsi="Times New Roman" w:cs="Times New Roman"/>
          <w:sz w:val="24"/>
          <w:szCs w:val="24"/>
        </w:rPr>
        <w:t xml:space="preserve">тта и доверието на обществото. </w:t>
      </w:r>
      <w:r w:rsidRPr="000853EE">
        <w:rPr>
          <w:rFonts w:ascii="Times New Roman" w:eastAsia="Calibri" w:hAnsi="Times New Roman" w:cs="Times New Roman"/>
          <w:sz w:val="24"/>
          <w:szCs w:val="24"/>
        </w:rPr>
        <w:t xml:space="preserve">В по-широк обхват в тази група може да се включат системите на критичната информационна инфраструктура, които гарантират сигурността на функциониране на най-важните отрасли в държавата. </w:t>
      </w:r>
    </w:p>
    <w:p w:rsidR="000853EE" w:rsidRPr="000853EE" w:rsidRDefault="000853EE" w:rsidP="000853EE">
      <w:pPr>
        <w:spacing w:line="276" w:lineRule="auto"/>
        <w:ind w:firstLine="709"/>
        <w:jc w:val="both"/>
        <w:rPr>
          <w:rFonts w:ascii="Times New Roman" w:eastAsia="Calibri" w:hAnsi="Times New Roman" w:cs="Times New Roman"/>
          <w:sz w:val="24"/>
          <w:szCs w:val="24"/>
        </w:rPr>
      </w:pPr>
      <w:r w:rsidRPr="000853EE">
        <w:rPr>
          <w:rFonts w:ascii="Times New Roman" w:eastAsia="Calibri" w:hAnsi="Times New Roman" w:cs="Times New Roman"/>
          <w:sz w:val="24"/>
          <w:szCs w:val="24"/>
        </w:rPr>
        <w:t>От решаващо значение е използването на технологични инструменти за разкриване на уязвимостите и заплахите и споделяне на информацията за тях. Основните задачи в това направление са свързани с:</w:t>
      </w:r>
    </w:p>
    <w:p w:rsidR="000853EE" w:rsidRPr="000853EE" w:rsidRDefault="000853EE" w:rsidP="00D00AEB">
      <w:pPr>
        <w:numPr>
          <w:ilvl w:val="0"/>
          <w:numId w:val="177"/>
        </w:numPr>
        <w:tabs>
          <w:tab w:val="left" w:pos="709"/>
        </w:tabs>
        <w:spacing w:line="276" w:lineRule="auto"/>
        <w:ind w:left="0" w:firstLine="709"/>
        <w:contextualSpacing/>
        <w:jc w:val="both"/>
        <w:rPr>
          <w:rFonts w:ascii="Times New Roman" w:eastAsia="Calibri" w:hAnsi="Times New Roman" w:cs="Times New Roman"/>
          <w:sz w:val="24"/>
          <w:szCs w:val="24"/>
        </w:rPr>
      </w:pPr>
      <w:r w:rsidRPr="000853EE">
        <w:rPr>
          <w:rFonts w:ascii="Times New Roman" w:eastAsia="Calibri" w:hAnsi="Times New Roman" w:cs="Times New Roman"/>
          <w:sz w:val="24"/>
          <w:szCs w:val="24"/>
        </w:rPr>
        <w:t>Идентифициране на чувствителната информация и ценните информационни активи на организацията;</w:t>
      </w:r>
    </w:p>
    <w:p w:rsidR="000853EE" w:rsidRPr="000853EE" w:rsidRDefault="000853EE" w:rsidP="00D00AEB">
      <w:pPr>
        <w:numPr>
          <w:ilvl w:val="0"/>
          <w:numId w:val="177"/>
        </w:numPr>
        <w:tabs>
          <w:tab w:val="left" w:pos="709"/>
        </w:tabs>
        <w:spacing w:line="276" w:lineRule="auto"/>
        <w:ind w:left="0" w:firstLine="709"/>
        <w:contextualSpacing/>
        <w:jc w:val="both"/>
        <w:rPr>
          <w:rFonts w:ascii="Times New Roman" w:eastAsia="Calibri" w:hAnsi="Times New Roman" w:cs="Times New Roman"/>
          <w:sz w:val="24"/>
          <w:szCs w:val="24"/>
        </w:rPr>
      </w:pPr>
      <w:r w:rsidRPr="000853EE">
        <w:rPr>
          <w:rFonts w:ascii="Times New Roman" w:eastAsia="Calibri" w:hAnsi="Times New Roman" w:cs="Times New Roman"/>
          <w:sz w:val="24"/>
          <w:szCs w:val="24"/>
        </w:rPr>
        <w:t>Ефикасна идентификация на кибер заплахите за системите;</w:t>
      </w:r>
    </w:p>
    <w:p w:rsidR="000853EE" w:rsidRPr="000853EE" w:rsidRDefault="000853EE" w:rsidP="00D00AEB">
      <w:pPr>
        <w:numPr>
          <w:ilvl w:val="0"/>
          <w:numId w:val="177"/>
        </w:numPr>
        <w:tabs>
          <w:tab w:val="left" w:pos="709"/>
        </w:tabs>
        <w:spacing w:line="276" w:lineRule="auto"/>
        <w:ind w:left="0" w:firstLine="709"/>
        <w:contextualSpacing/>
        <w:jc w:val="both"/>
        <w:rPr>
          <w:rFonts w:ascii="Times New Roman" w:eastAsia="Calibri" w:hAnsi="Times New Roman" w:cs="Times New Roman"/>
          <w:sz w:val="24"/>
          <w:szCs w:val="24"/>
        </w:rPr>
      </w:pPr>
      <w:r w:rsidRPr="000853EE">
        <w:rPr>
          <w:rFonts w:ascii="Times New Roman" w:eastAsia="Calibri" w:hAnsi="Times New Roman" w:cs="Times New Roman"/>
          <w:sz w:val="24"/>
          <w:szCs w:val="24"/>
        </w:rPr>
        <w:t xml:space="preserve">Вграждане на защитни механизми, реализиращи превенция срещу атаките (Системи за превенция срещу проникване – </w:t>
      </w:r>
      <w:r w:rsidRPr="000853EE">
        <w:rPr>
          <w:rFonts w:ascii="Times New Roman" w:eastAsia="Calibri" w:hAnsi="Times New Roman" w:cs="Times New Roman"/>
          <w:sz w:val="24"/>
          <w:szCs w:val="24"/>
          <w:lang w:val="en-US"/>
        </w:rPr>
        <w:t>Intrusion</w:t>
      </w:r>
      <w:r w:rsidRPr="00353DD8">
        <w:rPr>
          <w:rFonts w:ascii="Times New Roman" w:eastAsia="Calibri" w:hAnsi="Times New Roman" w:cs="Times New Roman"/>
          <w:sz w:val="24"/>
          <w:szCs w:val="24"/>
          <w:lang w:val="ru-RU"/>
        </w:rPr>
        <w:t xml:space="preserve"> </w:t>
      </w:r>
      <w:r w:rsidRPr="000853EE">
        <w:rPr>
          <w:rFonts w:ascii="Times New Roman" w:eastAsia="Calibri" w:hAnsi="Times New Roman" w:cs="Times New Roman"/>
          <w:sz w:val="24"/>
          <w:szCs w:val="24"/>
          <w:lang w:val="en-US"/>
        </w:rPr>
        <w:t>Prevention</w:t>
      </w:r>
      <w:r w:rsidRPr="00353DD8">
        <w:rPr>
          <w:rFonts w:ascii="Times New Roman" w:eastAsia="Calibri" w:hAnsi="Times New Roman" w:cs="Times New Roman"/>
          <w:sz w:val="24"/>
          <w:szCs w:val="24"/>
          <w:lang w:val="ru-RU"/>
        </w:rPr>
        <w:t xml:space="preserve"> </w:t>
      </w:r>
      <w:r w:rsidRPr="000853EE">
        <w:rPr>
          <w:rFonts w:ascii="Times New Roman" w:eastAsia="Calibri" w:hAnsi="Times New Roman" w:cs="Times New Roman"/>
          <w:sz w:val="24"/>
          <w:szCs w:val="24"/>
          <w:lang w:val="en-US"/>
        </w:rPr>
        <w:t>System</w:t>
      </w:r>
      <w:r w:rsidRPr="00353DD8">
        <w:rPr>
          <w:rFonts w:ascii="Times New Roman" w:eastAsia="Calibri" w:hAnsi="Times New Roman" w:cs="Times New Roman"/>
          <w:sz w:val="24"/>
          <w:szCs w:val="24"/>
          <w:lang w:val="ru-RU"/>
        </w:rPr>
        <w:t>)</w:t>
      </w:r>
      <w:r w:rsidRPr="000853EE">
        <w:rPr>
          <w:rFonts w:ascii="Times New Roman" w:eastAsia="Calibri" w:hAnsi="Times New Roman" w:cs="Times New Roman"/>
          <w:sz w:val="24"/>
          <w:szCs w:val="24"/>
        </w:rPr>
        <w:t>;</w:t>
      </w:r>
    </w:p>
    <w:p w:rsidR="000853EE" w:rsidRPr="00353DD8" w:rsidRDefault="000853EE" w:rsidP="00D00AEB">
      <w:pPr>
        <w:numPr>
          <w:ilvl w:val="0"/>
          <w:numId w:val="177"/>
        </w:numPr>
        <w:tabs>
          <w:tab w:val="left" w:pos="709"/>
        </w:tabs>
        <w:spacing w:line="276" w:lineRule="auto"/>
        <w:ind w:left="0" w:firstLine="709"/>
        <w:contextualSpacing/>
        <w:jc w:val="both"/>
        <w:rPr>
          <w:rFonts w:ascii="Times New Roman" w:eastAsia="Calibri" w:hAnsi="Times New Roman" w:cs="Times New Roman"/>
          <w:sz w:val="24"/>
          <w:szCs w:val="24"/>
          <w:lang w:val="ru-RU"/>
        </w:rPr>
      </w:pPr>
      <w:r w:rsidRPr="000853EE">
        <w:rPr>
          <w:rFonts w:ascii="Times New Roman" w:eastAsia="Calibri" w:hAnsi="Times New Roman" w:cs="Times New Roman"/>
          <w:sz w:val="24"/>
          <w:szCs w:val="24"/>
        </w:rPr>
        <w:t xml:space="preserve">Прилагане на инструменти за разкриване на атаки в най-близко до реалното време (Системи за откриване на проникване – </w:t>
      </w:r>
      <w:r w:rsidRPr="000853EE">
        <w:rPr>
          <w:rFonts w:ascii="Times New Roman" w:eastAsia="Calibri" w:hAnsi="Times New Roman" w:cs="Times New Roman"/>
          <w:sz w:val="24"/>
          <w:szCs w:val="24"/>
          <w:lang w:val="en-US"/>
        </w:rPr>
        <w:t>Intrusion</w:t>
      </w:r>
      <w:r w:rsidRPr="00353DD8">
        <w:rPr>
          <w:rFonts w:ascii="Times New Roman" w:eastAsia="Calibri" w:hAnsi="Times New Roman" w:cs="Times New Roman"/>
          <w:sz w:val="24"/>
          <w:szCs w:val="24"/>
          <w:lang w:val="ru-RU"/>
        </w:rPr>
        <w:t xml:space="preserve"> </w:t>
      </w:r>
      <w:r w:rsidRPr="000853EE">
        <w:rPr>
          <w:rFonts w:ascii="Times New Roman" w:eastAsia="Calibri" w:hAnsi="Times New Roman" w:cs="Times New Roman"/>
          <w:sz w:val="24"/>
          <w:szCs w:val="24"/>
          <w:lang w:val="en-US"/>
        </w:rPr>
        <w:t>Detection</w:t>
      </w:r>
      <w:r w:rsidRPr="00353DD8">
        <w:rPr>
          <w:rFonts w:ascii="Times New Roman" w:eastAsia="Calibri" w:hAnsi="Times New Roman" w:cs="Times New Roman"/>
          <w:sz w:val="24"/>
          <w:szCs w:val="24"/>
          <w:lang w:val="ru-RU"/>
        </w:rPr>
        <w:t xml:space="preserve"> </w:t>
      </w:r>
      <w:r w:rsidRPr="000853EE">
        <w:rPr>
          <w:rFonts w:ascii="Times New Roman" w:eastAsia="Calibri" w:hAnsi="Times New Roman" w:cs="Times New Roman"/>
          <w:sz w:val="24"/>
          <w:szCs w:val="24"/>
          <w:lang w:val="en-US"/>
        </w:rPr>
        <w:t>System</w:t>
      </w:r>
      <w:r w:rsidRPr="00353DD8">
        <w:rPr>
          <w:rFonts w:ascii="Times New Roman" w:eastAsia="Calibri" w:hAnsi="Times New Roman" w:cs="Times New Roman"/>
          <w:sz w:val="24"/>
          <w:szCs w:val="24"/>
          <w:lang w:val="ru-RU"/>
        </w:rPr>
        <w:t>);</w:t>
      </w:r>
    </w:p>
    <w:p w:rsidR="000853EE" w:rsidRPr="000853EE" w:rsidRDefault="000853EE" w:rsidP="00D00AEB">
      <w:pPr>
        <w:numPr>
          <w:ilvl w:val="0"/>
          <w:numId w:val="177"/>
        </w:numPr>
        <w:tabs>
          <w:tab w:val="left" w:pos="709"/>
        </w:tabs>
        <w:spacing w:line="276" w:lineRule="auto"/>
        <w:ind w:left="0" w:firstLine="709"/>
        <w:contextualSpacing/>
        <w:jc w:val="both"/>
        <w:rPr>
          <w:rFonts w:ascii="Times New Roman" w:eastAsia="Calibri" w:hAnsi="Times New Roman" w:cs="Times New Roman"/>
          <w:sz w:val="24"/>
          <w:szCs w:val="24"/>
        </w:rPr>
      </w:pPr>
      <w:r w:rsidRPr="000853EE">
        <w:rPr>
          <w:rFonts w:ascii="Times New Roman" w:eastAsia="Calibri" w:hAnsi="Times New Roman" w:cs="Times New Roman"/>
          <w:sz w:val="24"/>
          <w:szCs w:val="24"/>
        </w:rPr>
        <w:t>Планиране и изпълнение на процедури за бързо възстановяване след инциденти.</w:t>
      </w:r>
    </w:p>
    <w:p w:rsidR="000853EE" w:rsidRPr="000853EE" w:rsidRDefault="000853EE" w:rsidP="00D00AEB">
      <w:pPr>
        <w:tabs>
          <w:tab w:val="left" w:pos="709"/>
        </w:tabs>
        <w:spacing w:line="276" w:lineRule="auto"/>
        <w:ind w:firstLine="709"/>
        <w:jc w:val="both"/>
        <w:rPr>
          <w:rFonts w:ascii="Times New Roman" w:eastAsia="Calibri" w:hAnsi="Times New Roman" w:cs="Times New Roman"/>
          <w:sz w:val="24"/>
          <w:szCs w:val="24"/>
        </w:rPr>
      </w:pPr>
      <w:r w:rsidRPr="000853EE">
        <w:rPr>
          <w:rFonts w:ascii="Times New Roman" w:eastAsia="Calibri" w:hAnsi="Times New Roman" w:cs="Times New Roman"/>
          <w:sz w:val="24"/>
          <w:szCs w:val="24"/>
        </w:rPr>
        <w:t xml:space="preserve">В организациите се създава практика за непрекъснато наблюдение на системите, мрежите и потребителите, техните права и роли в оперативния процес, с цел разкриване в реално време на опити за нерегламентиран достъп. </w:t>
      </w:r>
    </w:p>
    <w:p w:rsidR="000853EE" w:rsidRPr="000853EE" w:rsidRDefault="000853EE" w:rsidP="00D00AEB">
      <w:pPr>
        <w:tabs>
          <w:tab w:val="left" w:pos="709"/>
        </w:tabs>
        <w:spacing w:line="276" w:lineRule="auto"/>
        <w:ind w:firstLine="709"/>
        <w:jc w:val="both"/>
        <w:rPr>
          <w:rFonts w:ascii="Times New Roman" w:eastAsia="Calibri" w:hAnsi="Times New Roman" w:cs="Times New Roman"/>
          <w:sz w:val="24"/>
          <w:szCs w:val="24"/>
        </w:rPr>
      </w:pPr>
      <w:r w:rsidRPr="000853EE">
        <w:rPr>
          <w:rFonts w:ascii="Times New Roman" w:eastAsia="Calibri" w:hAnsi="Times New Roman" w:cs="Times New Roman"/>
          <w:sz w:val="24"/>
          <w:szCs w:val="24"/>
        </w:rPr>
        <w:lastRenderedPageBreak/>
        <w:t>В рамките на политиките за сигурност се изгражда система от процедури за издаване на разрешенията за достъп и мониторинг и усъвършенстване на схемата за достъп. Предвижда се специално внимание на режима за достъп и мерките за защита на некласифицираната информация, която може да е чувствителна.</w:t>
      </w:r>
    </w:p>
    <w:p w:rsidR="000853EE" w:rsidRPr="000853EE" w:rsidRDefault="000853EE" w:rsidP="000853EE">
      <w:pPr>
        <w:spacing w:line="276" w:lineRule="auto"/>
        <w:ind w:firstLine="709"/>
        <w:jc w:val="both"/>
        <w:rPr>
          <w:rFonts w:ascii="Times New Roman" w:eastAsia="Calibri" w:hAnsi="Times New Roman" w:cs="Times New Roman"/>
          <w:i/>
          <w:sz w:val="24"/>
          <w:szCs w:val="24"/>
        </w:rPr>
      </w:pPr>
      <w:r w:rsidRPr="000853EE">
        <w:rPr>
          <w:rFonts w:ascii="Times New Roman" w:eastAsia="Calibri" w:hAnsi="Times New Roman" w:cs="Times New Roman"/>
          <w:sz w:val="24"/>
          <w:szCs w:val="24"/>
        </w:rPr>
        <w:t xml:space="preserve">От съществено значение е непрекъснатото обучение на служителите и потребителите на информация в държавната администрация и секторите на критичната инфраструктура, чрез създаване на специални програми и провеждане на семинари и работни срещи. Например, правителството на САЩ създаде специална онлайн програма за обучение </w:t>
      </w:r>
      <w:r w:rsidRPr="00353DD8">
        <w:rPr>
          <w:rFonts w:ascii="Times New Roman" w:eastAsia="Calibri" w:hAnsi="Times New Roman" w:cs="Times New Roman"/>
          <w:sz w:val="24"/>
          <w:szCs w:val="24"/>
          <w:lang w:val="ru-RU"/>
        </w:rPr>
        <w:t>[</w:t>
      </w:r>
      <w:r w:rsidRPr="000853EE">
        <w:rPr>
          <w:rFonts w:ascii="Times New Roman" w:eastAsia="Calibri" w:hAnsi="Times New Roman" w:cs="Times New Roman"/>
          <w:sz w:val="24"/>
          <w:szCs w:val="24"/>
        </w:rPr>
        <w:t>4</w:t>
      </w:r>
      <w:r w:rsidRPr="00353DD8">
        <w:rPr>
          <w:rFonts w:ascii="Times New Roman" w:eastAsia="Calibri" w:hAnsi="Times New Roman" w:cs="Times New Roman"/>
          <w:sz w:val="24"/>
          <w:szCs w:val="24"/>
          <w:lang w:val="ru-RU"/>
        </w:rPr>
        <w:t>]</w:t>
      </w:r>
      <w:r w:rsidRPr="000853EE">
        <w:rPr>
          <w:rFonts w:ascii="Times New Roman" w:eastAsia="Calibri" w:hAnsi="Times New Roman" w:cs="Times New Roman"/>
          <w:sz w:val="24"/>
          <w:szCs w:val="24"/>
        </w:rPr>
        <w:t>, която дава възможност на квалифицираните потребители да поддържат равнището на знания и умения в сигурността.</w:t>
      </w:r>
      <w:r w:rsidRPr="000853EE">
        <w:rPr>
          <w:rFonts w:ascii="Times New Roman" w:eastAsia="Calibri" w:hAnsi="Times New Roman" w:cs="Times New Roman"/>
          <w:i/>
          <w:sz w:val="24"/>
          <w:szCs w:val="24"/>
        </w:rPr>
        <w:t xml:space="preserve"> </w:t>
      </w:r>
    </w:p>
    <w:p w:rsidR="000853EE" w:rsidRPr="000853EE" w:rsidRDefault="000853EE" w:rsidP="000853EE">
      <w:pPr>
        <w:spacing w:line="276" w:lineRule="auto"/>
        <w:ind w:firstLine="709"/>
        <w:jc w:val="both"/>
        <w:rPr>
          <w:rFonts w:ascii="Times New Roman" w:eastAsia="Calibri" w:hAnsi="Times New Roman" w:cs="Times New Roman"/>
          <w:i/>
          <w:sz w:val="24"/>
          <w:szCs w:val="24"/>
        </w:rPr>
      </w:pPr>
      <w:r w:rsidRPr="000853EE">
        <w:rPr>
          <w:rFonts w:ascii="Times New Roman" w:eastAsia="Calibri" w:hAnsi="Times New Roman" w:cs="Times New Roman"/>
          <w:sz w:val="24"/>
          <w:szCs w:val="24"/>
          <w:shd w:val="clear" w:color="auto" w:fill="FFFFFF"/>
        </w:rPr>
        <w:t>С цел осигуряване на анализ и превенция на инцидентите в киберпространството беше създадена Европейската агенция за мрежова и информационна сигурност (ENISA)</w:t>
      </w:r>
      <w:r w:rsidRPr="00353DD8">
        <w:rPr>
          <w:rFonts w:ascii="Times New Roman" w:eastAsia="Calibri" w:hAnsi="Times New Roman" w:cs="Times New Roman"/>
          <w:sz w:val="24"/>
          <w:szCs w:val="24"/>
          <w:shd w:val="clear" w:color="auto" w:fill="FFFFFF"/>
          <w:lang w:val="ru-RU"/>
        </w:rPr>
        <w:t>[</w:t>
      </w:r>
      <w:r w:rsidRPr="000853EE">
        <w:rPr>
          <w:rFonts w:ascii="Times New Roman" w:eastAsia="Calibri" w:hAnsi="Times New Roman" w:cs="Times New Roman"/>
          <w:sz w:val="24"/>
          <w:szCs w:val="24"/>
          <w:shd w:val="clear" w:color="auto" w:fill="FFFFFF"/>
        </w:rPr>
        <w:t>5</w:t>
      </w:r>
      <w:r w:rsidRPr="00353DD8">
        <w:rPr>
          <w:rFonts w:ascii="Times New Roman" w:eastAsia="Calibri" w:hAnsi="Times New Roman" w:cs="Times New Roman"/>
          <w:sz w:val="24"/>
          <w:szCs w:val="24"/>
          <w:shd w:val="clear" w:color="auto" w:fill="FFFFFF"/>
          <w:lang w:val="ru-RU"/>
        </w:rPr>
        <w:t>]</w:t>
      </w:r>
      <w:r w:rsidRPr="000853EE">
        <w:rPr>
          <w:rFonts w:ascii="Times New Roman" w:eastAsia="Calibri" w:hAnsi="Times New Roman" w:cs="Times New Roman"/>
          <w:sz w:val="24"/>
          <w:szCs w:val="24"/>
          <w:shd w:val="clear" w:color="auto" w:fill="FFFFFF"/>
        </w:rPr>
        <w:t xml:space="preserve">. Основните направления на действие на агенцията са: развитие на стратегии и политики за сигурност, управление риска в киберсигурността, управление на кибер кризи, мониторинг и анализ на критичната инфраструктура и услугите, обучение в сферата на киберсигурността и провеждане на международни учения по киберсигурност, разработване на процедури за докладване на инциденти и стандарти за сигурност. </w:t>
      </w:r>
    </w:p>
    <w:p w:rsidR="00D00AEB" w:rsidRDefault="00D00AEB" w:rsidP="000853EE">
      <w:pPr>
        <w:spacing w:line="276" w:lineRule="auto"/>
        <w:ind w:firstLine="709"/>
        <w:jc w:val="both"/>
        <w:rPr>
          <w:rFonts w:ascii="Times New Roman" w:eastAsia="Calibri" w:hAnsi="Times New Roman" w:cs="Times New Roman"/>
          <w:i/>
          <w:sz w:val="24"/>
          <w:szCs w:val="24"/>
        </w:rPr>
      </w:pPr>
    </w:p>
    <w:p w:rsidR="000853EE" w:rsidRPr="000853EE" w:rsidRDefault="000853EE" w:rsidP="000853EE">
      <w:pPr>
        <w:spacing w:line="276" w:lineRule="auto"/>
        <w:ind w:firstLine="709"/>
        <w:jc w:val="both"/>
        <w:rPr>
          <w:rFonts w:ascii="Times New Roman" w:eastAsia="Calibri" w:hAnsi="Times New Roman" w:cs="Times New Roman"/>
          <w:i/>
          <w:sz w:val="24"/>
          <w:szCs w:val="24"/>
        </w:rPr>
      </w:pPr>
      <w:r w:rsidRPr="000853EE">
        <w:rPr>
          <w:rFonts w:ascii="Times New Roman" w:eastAsia="Calibri" w:hAnsi="Times New Roman" w:cs="Times New Roman"/>
          <w:i/>
          <w:sz w:val="24"/>
          <w:szCs w:val="24"/>
        </w:rPr>
        <w:t>Развитие на адекватни законодателни инициативи</w:t>
      </w:r>
    </w:p>
    <w:p w:rsidR="000853EE" w:rsidRPr="000853EE" w:rsidRDefault="000853EE" w:rsidP="000853EE">
      <w:pPr>
        <w:spacing w:line="276" w:lineRule="auto"/>
        <w:ind w:firstLine="709"/>
        <w:jc w:val="both"/>
        <w:rPr>
          <w:rFonts w:ascii="Times New Roman" w:eastAsia="Calibri" w:hAnsi="Times New Roman" w:cs="Times New Roman"/>
          <w:sz w:val="24"/>
          <w:szCs w:val="24"/>
        </w:rPr>
      </w:pPr>
      <w:r w:rsidRPr="000853EE">
        <w:rPr>
          <w:rFonts w:ascii="Times New Roman" w:eastAsia="Calibri" w:hAnsi="Times New Roman" w:cs="Times New Roman"/>
          <w:sz w:val="24"/>
          <w:szCs w:val="24"/>
        </w:rPr>
        <w:t xml:space="preserve">Поради трансграничния характер на инцидентите в киберпространството, от съществено значение е хармонизирането на законодателството на държавите в предметната област. В този дух е </w:t>
      </w:r>
      <w:hyperlink r:id="rId165" w:history="1">
        <w:r w:rsidRPr="000853EE">
          <w:rPr>
            <w:rFonts w:ascii="Times New Roman" w:eastAsia="Calibri" w:hAnsi="Times New Roman" w:cs="Times New Roman"/>
            <w:sz w:val="24"/>
            <w:szCs w:val="24"/>
          </w:rPr>
          <w:t>Директива 2013/40</w:t>
        </w:r>
      </w:hyperlink>
      <w:r w:rsidRPr="000853EE">
        <w:rPr>
          <w:rFonts w:ascii="Times New Roman" w:eastAsia="Calibri" w:hAnsi="Times New Roman" w:cs="Times New Roman"/>
          <w:sz w:val="24"/>
          <w:szCs w:val="24"/>
        </w:rPr>
        <w:t xml:space="preserve"> на ЕП</w:t>
      </w:r>
      <w:r w:rsidRPr="00353DD8">
        <w:rPr>
          <w:rFonts w:ascii="Times New Roman" w:eastAsia="Calibri" w:hAnsi="Times New Roman" w:cs="Times New Roman"/>
          <w:sz w:val="24"/>
          <w:szCs w:val="24"/>
          <w:lang w:val="ru-RU"/>
        </w:rPr>
        <w:t xml:space="preserve"> [</w:t>
      </w:r>
      <w:r w:rsidRPr="000853EE">
        <w:rPr>
          <w:rFonts w:ascii="Times New Roman" w:eastAsia="Calibri" w:hAnsi="Times New Roman" w:cs="Times New Roman"/>
          <w:sz w:val="24"/>
          <w:szCs w:val="24"/>
        </w:rPr>
        <w:t>6</w:t>
      </w:r>
      <w:r w:rsidRPr="00353DD8">
        <w:rPr>
          <w:rFonts w:ascii="Times New Roman" w:eastAsia="Calibri" w:hAnsi="Times New Roman" w:cs="Times New Roman"/>
          <w:sz w:val="24"/>
          <w:szCs w:val="24"/>
          <w:lang w:val="ru-RU"/>
        </w:rPr>
        <w:t>]</w:t>
      </w:r>
      <w:r w:rsidRPr="000853EE">
        <w:rPr>
          <w:rFonts w:ascii="Times New Roman" w:eastAsia="Calibri" w:hAnsi="Times New Roman" w:cs="Times New Roman"/>
          <w:sz w:val="24"/>
          <w:szCs w:val="24"/>
        </w:rPr>
        <w:t>, относно атаките срещу информационните системи. Целта на директивата е „сближаване на наказателните законодателства на държавите  чрез установяването на минимални правила относно престъпленията и наказанията за тях в разглежданата област“ и подобряването на сътрудничеството на специализираните органи. Идеята е да се намери общ подход по отношение на незаконния достъп до информационните системи и незаконното разкриване, модифициране и унищожаване на данни.</w:t>
      </w:r>
    </w:p>
    <w:p w:rsidR="00D00AEB" w:rsidRDefault="000853EE" w:rsidP="00D00AEB">
      <w:pPr>
        <w:shd w:val="clear" w:color="auto" w:fill="FFFFFF"/>
        <w:spacing w:line="276" w:lineRule="auto"/>
        <w:ind w:firstLine="709"/>
        <w:jc w:val="both"/>
        <w:rPr>
          <w:rFonts w:ascii="Times New Roman" w:eastAsia="Times New Roman" w:hAnsi="Times New Roman" w:cs="Times New Roman"/>
          <w:sz w:val="24"/>
          <w:szCs w:val="24"/>
          <w:lang w:eastAsia="bg-BG"/>
        </w:rPr>
      </w:pPr>
      <w:r w:rsidRPr="000853EE">
        <w:rPr>
          <w:rFonts w:ascii="Times New Roman" w:eastAsia="Times New Roman" w:hAnsi="Times New Roman" w:cs="Times New Roman"/>
          <w:sz w:val="24"/>
          <w:szCs w:val="24"/>
          <w:lang w:eastAsia="bg-BG"/>
        </w:rPr>
        <w:t xml:space="preserve">Изисква се законите да включват отговорност на юридическите лица за престъпления, предвидени в директивата, </w:t>
      </w:r>
      <w:r w:rsidR="00D00AEB">
        <w:rPr>
          <w:rFonts w:ascii="Times New Roman" w:eastAsia="Times New Roman" w:hAnsi="Times New Roman" w:cs="Times New Roman"/>
          <w:sz w:val="24"/>
          <w:szCs w:val="24"/>
          <w:lang w:eastAsia="bg-BG"/>
        </w:rPr>
        <w:t>при определените в нея условия.</w:t>
      </w:r>
    </w:p>
    <w:p w:rsidR="000853EE" w:rsidRPr="00D00AEB" w:rsidRDefault="000853EE" w:rsidP="00D00AEB">
      <w:pPr>
        <w:shd w:val="clear" w:color="auto" w:fill="FFFFFF"/>
        <w:spacing w:line="276" w:lineRule="auto"/>
        <w:ind w:firstLine="709"/>
        <w:jc w:val="both"/>
        <w:rPr>
          <w:rFonts w:ascii="Times New Roman" w:eastAsia="Times New Roman" w:hAnsi="Times New Roman" w:cs="Times New Roman"/>
          <w:sz w:val="24"/>
          <w:szCs w:val="24"/>
          <w:lang w:eastAsia="bg-BG"/>
        </w:rPr>
      </w:pPr>
      <w:r w:rsidRPr="000853EE">
        <w:rPr>
          <w:rFonts w:ascii="Times New Roman" w:eastAsia="Calibri" w:hAnsi="Times New Roman" w:cs="Times New Roman"/>
          <w:sz w:val="24"/>
          <w:szCs w:val="24"/>
          <w:shd w:val="clear" w:color="auto" w:fill="FFFFFF"/>
        </w:rPr>
        <w:t>Значителните пропуски и различия в законите и наказателните производства на държавите членки в областта на атаките срещу информационните системи могат да възпрепятстват борбата срещу организираната престъпност и тероризма, а също така да усложнят полицейското и съдебното сътрудничество в тази област. Характерът на съвременните информационни системи, които функционират отвъд националните граници, предполага, че атаките срещу тези системи имат трансгранично измерение, което изисква спешно осъществяване на допълнителни действия за сближаване на наказателното право в тази област</w:t>
      </w:r>
      <w:r w:rsidRPr="00353DD8">
        <w:rPr>
          <w:rFonts w:ascii="Times New Roman" w:eastAsia="Calibri" w:hAnsi="Times New Roman" w:cs="Times New Roman"/>
          <w:sz w:val="24"/>
          <w:szCs w:val="24"/>
          <w:shd w:val="clear" w:color="auto" w:fill="FFFFFF"/>
          <w:lang w:val="ru-RU"/>
        </w:rPr>
        <w:t>[7]</w:t>
      </w:r>
      <w:r w:rsidRPr="000853EE">
        <w:rPr>
          <w:rFonts w:ascii="Times New Roman" w:eastAsia="Calibri" w:hAnsi="Times New Roman" w:cs="Times New Roman"/>
          <w:sz w:val="24"/>
          <w:szCs w:val="24"/>
          <w:shd w:val="clear" w:color="auto" w:fill="FFFFFF"/>
        </w:rPr>
        <w:t>.</w:t>
      </w:r>
      <w:r w:rsidRPr="000853EE">
        <w:rPr>
          <w:rFonts w:ascii="Times New Roman" w:eastAsia="Calibri" w:hAnsi="Times New Roman" w:cs="Times New Roman"/>
          <w:sz w:val="24"/>
          <w:szCs w:val="24"/>
        </w:rPr>
        <w:tab/>
      </w:r>
    </w:p>
    <w:p w:rsidR="00D00AEB" w:rsidRDefault="00D00AEB" w:rsidP="000853EE">
      <w:pPr>
        <w:tabs>
          <w:tab w:val="left" w:pos="709"/>
        </w:tabs>
        <w:spacing w:line="276" w:lineRule="auto"/>
        <w:ind w:firstLine="709"/>
        <w:jc w:val="both"/>
        <w:rPr>
          <w:rFonts w:ascii="Times New Roman" w:eastAsia="Calibri" w:hAnsi="Times New Roman" w:cs="Times New Roman"/>
          <w:i/>
          <w:sz w:val="24"/>
          <w:szCs w:val="24"/>
        </w:rPr>
      </w:pPr>
    </w:p>
    <w:p w:rsidR="000853EE" w:rsidRPr="000853EE" w:rsidRDefault="000853EE" w:rsidP="000853EE">
      <w:pPr>
        <w:tabs>
          <w:tab w:val="left" w:pos="709"/>
        </w:tabs>
        <w:spacing w:line="276" w:lineRule="auto"/>
        <w:ind w:firstLine="709"/>
        <w:jc w:val="both"/>
        <w:rPr>
          <w:rFonts w:ascii="Times New Roman" w:eastAsia="Calibri" w:hAnsi="Times New Roman" w:cs="Times New Roman"/>
          <w:i/>
          <w:sz w:val="24"/>
          <w:szCs w:val="24"/>
        </w:rPr>
      </w:pPr>
      <w:r w:rsidRPr="000853EE">
        <w:rPr>
          <w:rFonts w:ascii="Times New Roman" w:eastAsia="Calibri" w:hAnsi="Times New Roman" w:cs="Times New Roman"/>
          <w:i/>
          <w:sz w:val="24"/>
          <w:szCs w:val="24"/>
        </w:rPr>
        <w:t>Активно участие на частния сектор в противодействието срещу кибе</w:t>
      </w:r>
      <w:r w:rsidR="00D00AEB">
        <w:rPr>
          <w:rFonts w:ascii="Times New Roman" w:eastAsia="Calibri" w:hAnsi="Times New Roman" w:cs="Times New Roman"/>
          <w:i/>
          <w:sz w:val="24"/>
          <w:szCs w:val="24"/>
        </w:rPr>
        <w:t>р заплахите</w:t>
      </w:r>
    </w:p>
    <w:p w:rsidR="000853EE" w:rsidRPr="000853EE" w:rsidRDefault="000853EE" w:rsidP="000853EE">
      <w:pPr>
        <w:spacing w:line="276" w:lineRule="auto"/>
        <w:ind w:firstLine="709"/>
        <w:jc w:val="both"/>
        <w:rPr>
          <w:rFonts w:ascii="Times New Roman" w:eastAsia="Calibri" w:hAnsi="Times New Roman" w:cs="Times New Roman"/>
          <w:sz w:val="24"/>
          <w:szCs w:val="24"/>
        </w:rPr>
      </w:pPr>
      <w:r w:rsidRPr="000853EE">
        <w:rPr>
          <w:rFonts w:ascii="Times New Roman" w:eastAsia="Calibri" w:hAnsi="Times New Roman" w:cs="Times New Roman"/>
          <w:sz w:val="24"/>
          <w:szCs w:val="24"/>
        </w:rPr>
        <w:t xml:space="preserve">Стандартът по киберсигурност </w:t>
      </w:r>
      <w:r w:rsidRPr="000853EE">
        <w:rPr>
          <w:rFonts w:ascii="Times New Roman" w:eastAsia="Calibri" w:hAnsi="Times New Roman" w:cs="Times New Roman"/>
          <w:sz w:val="24"/>
          <w:szCs w:val="24"/>
          <w:lang w:val="en-US"/>
        </w:rPr>
        <w:t>ISO</w:t>
      </w:r>
      <w:r w:rsidRPr="00353DD8">
        <w:rPr>
          <w:rFonts w:ascii="Times New Roman" w:eastAsia="Calibri" w:hAnsi="Times New Roman" w:cs="Times New Roman"/>
          <w:sz w:val="24"/>
          <w:szCs w:val="24"/>
          <w:lang w:val="ru-RU"/>
        </w:rPr>
        <w:t>/</w:t>
      </w:r>
      <w:r w:rsidRPr="000853EE">
        <w:rPr>
          <w:rFonts w:ascii="Times New Roman" w:eastAsia="Calibri" w:hAnsi="Times New Roman" w:cs="Times New Roman"/>
          <w:sz w:val="24"/>
          <w:szCs w:val="24"/>
          <w:lang w:val="en-US"/>
        </w:rPr>
        <w:t>IEC</w:t>
      </w:r>
      <w:r w:rsidRPr="00353DD8">
        <w:rPr>
          <w:rFonts w:ascii="Times New Roman" w:eastAsia="Calibri" w:hAnsi="Times New Roman" w:cs="Times New Roman"/>
          <w:sz w:val="24"/>
          <w:szCs w:val="24"/>
          <w:lang w:val="ru-RU"/>
        </w:rPr>
        <w:t xml:space="preserve"> 27032 </w:t>
      </w:r>
      <w:r w:rsidRPr="000853EE">
        <w:rPr>
          <w:rFonts w:ascii="Times New Roman" w:eastAsia="Calibri" w:hAnsi="Times New Roman" w:cs="Times New Roman"/>
          <w:sz w:val="24"/>
          <w:szCs w:val="24"/>
        </w:rPr>
        <w:t xml:space="preserve">дава една от най-важните насоки в тази сфера – сътрудничество между участниците в КП за споделяне на информация за </w:t>
      </w:r>
      <w:r w:rsidRPr="000853EE">
        <w:rPr>
          <w:rFonts w:ascii="Times New Roman" w:eastAsia="Calibri" w:hAnsi="Times New Roman" w:cs="Times New Roman"/>
          <w:sz w:val="24"/>
          <w:szCs w:val="24"/>
        </w:rPr>
        <w:lastRenderedPageBreak/>
        <w:t>актуалните заплахи за сигурността и представяне на най-добрите практики за нейното подобряване. Спектърът на страните е изключително широк – неправителствени агенции, икономически организации, частния бизнес, студенти, преподаватели, юридически съветници и др. Активността на частните корпорации има съществен дял в този процес, поради факта, че те обхващат съществена част от икономиката на държавите и имат финансовите възможности да въвеждат технологии и технически средства за сигурност.</w:t>
      </w:r>
    </w:p>
    <w:p w:rsidR="000853EE" w:rsidRPr="000853EE" w:rsidRDefault="000853EE" w:rsidP="000853EE">
      <w:pPr>
        <w:spacing w:line="276" w:lineRule="auto"/>
        <w:ind w:firstLine="709"/>
        <w:jc w:val="both"/>
        <w:rPr>
          <w:rFonts w:ascii="Times New Roman" w:eastAsia="Calibri" w:hAnsi="Times New Roman" w:cs="Times New Roman"/>
          <w:sz w:val="24"/>
          <w:szCs w:val="24"/>
        </w:rPr>
      </w:pPr>
      <w:r w:rsidRPr="000853EE">
        <w:rPr>
          <w:rFonts w:ascii="Times New Roman" w:eastAsia="Calibri" w:hAnsi="Times New Roman" w:cs="Times New Roman"/>
          <w:sz w:val="24"/>
          <w:szCs w:val="24"/>
        </w:rPr>
        <w:t>Препоръките за действие към всички участници във виртуалната реалност са свързани основно със следните направления:</w:t>
      </w:r>
    </w:p>
    <w:p w:rsidR="000853EE" w:rsidRPr="000853EE" w:rsidRDefault="000853EE" w:rsidP="00D00AEB">
      <w:pPr>
        <w:numPr>
          <w:ilvl w:val="0"/>
          <w:numId w:val="175"/>
        </w:numPr>
        <w:spacing w:line="276" w:lineRule="auto"/>
        <w:ind w:left="0" w:firstLine="709"/>
        <w:contextualSpacing/>
        <w:jc w:val="both"/>
        <w:rPr>
          <w:rFonts w:ascii="Times New Roman" w:eastAsia="Calibri" w:hAnsi="Times New Roman" w:cs="Times New Roman"/>
          <w:sz w:val="24"/>
          <w:szCs w:val="24"/>
        </w:rPr>
      </w:pPr>
      <w:r w:rsidRPr="000853EE">
        <w:rPr>
          <w:rFonts w:ascii="Times New Roman" w:eastAsia="Calibri" w:hAnsi="Times New Roman" w:cs="Times New Roman"/>
          <w:sz w:val="24"/>
          <w:szCs w:val="24"/>
        </w:rPr>
        <w:t>Придържане към международните стандарти за сигурност;</w:t>
      </w:r>
    </w:p>
    <w:p w:rsidR="000853EE" w:rsidRPr="000853EE" w:rsidRDefault="000853EE" w:rsidP="000853EE">
      <w:pPr>
        <w:spacing w:line="276" w:lineRule="auto"/>
        <w:ind w:firstLine="709"/>
        <w:jc w:val="both"/>
        <w:rPr>
          <w:rFonts w:ascii="Times New Roman" w:eastAsia="Calibri" w:hAnsi="Times New Roman" w:cs="Times New Roman"/>
          <w:sz w:val="24"/>
          <w:szCs w:val="24"/>
        </w:rPr>
      </w:pPr>
      <w:r w:rsidRPr="000853EE">
        <w:rPr>
          <w:rFonts w:ascii="Times New Roman" w:eastAsia="Calibri" w:hAnsi="Times New Roman" w:cs="Times New Roman"/>
          <w:sz w:val="24"/>
          <w:szCs w:val="24"/>
        </w:rPr>
        <w:t xml:space="preserve">През последните години международната организация по стандартизация последователно изработи серията стандарти </w:t>
      </w:r>
      <w:r w:rsidRPr="000853EE">
        <w:rPr>
          <w:rFonts w:ascii="Times New Roman" w:eastAsia="Calibri" w:hAnsi="Times New Roman" w:cs="Times New Roman"/>
          <w:sz w:val="24"/>
          <w:szCs w:val="24"/>
          <w:lang w:val="en-US"/>
        </w:rPr>
        <w:t>ISO</w:t>
      </w:r>
      <w:r w:rsidRPr="00353DD8">
        <w:rPr>
          <w:rFonts w:ascii="Times New Roman" w:eastAsia="Calibri" w:hAnsi="Times New Roman" w:cs="Times New Roman"/>
          <w:sz w:val="24"/>
          <w:szCs w:val="24"/>
          <w:lang w:val="ru-RU"/>
        </w:rPr>
        <w:t>/</w:t>
      </w:r>
      <w:r w:rsidRPr="000853EE">
        <w:rPr>
          <w:rFonts w:ascii="Times New Roman" w:eastAsia="Calibri" w:hAnsi="Times New Roman" w:cs="Times New Roman"/>
          <w:sz w:val="24"/>
          <w:szCs w:val="24"/>
          <w:lang w:val="en-US"/>
        </w:rPr>
        <w:t>IEC</w:t>
      </w:r>
      <w:r w:rsidRPr="00353DD8">
        <w:rPr>
          <w:rFonts w:ascii="Times New Roman" w:eastAsia="Calibri" w:hAnsi="Times New Roman" w:cs="Times New Roman"/>
          <w:sz w:val="24"/>
          <w:szCs w:val="24"/>
          <w:lang w:val="ru-RU"/>
        </w:rPr>
        <w:t xml:space="preserve"> 270</w:t>
      </w:r>
      <w:r w:rsidRPr="000853EE">
        <w:rPr>
          <w:rFonts w:ascii="Times New Roman" w:eastAsia="Calibri" w:hAnsi="Times New Roman" w:cs="Times New Roman"/>
          <w:sz w:val="24"/>
          <w:szCs w:val="24"/>
          <w:lang w:val="en-US"/>
        </w:rPr>
        <w:t>xx</w:t>
      </w:r>
      <w:r w:rsidRPr="000853EE">
        <w:rPr>
          <w:rFonts w:ascii="Times New Roman" w:eastAsia="Calibri" w:hAnsi="Times New Roman" w:cs="Times New Roman"/>
          <w:sz w:val="24"/>
          <w:szCs w:val="24"/>
        </w:rPr>
        <w:t>, свързани с различни аспекти на информационната сигурност. Организациите се стремят да се сертифицират по тези стандарти, за да отговорят на нарастналите изисквания в тази област при разработване на проекти. Стимулирането на този процес, посредством международни инициативи ще допринесе за утвърждаване разбирането за сигурността в киберпространството и активни действия на компаниите в тази сфера чрез прилагане на технологиите.</w:t>
      </w:r>
    </w:p>
    <w:p w:rsidR="000853EE" w:rsidRPr="000853EE" w:rsidRDefault="000853EE" w:rsidP="00D00AEB">
      <w:pPr>
        <w:numPr>
          <w:ilvl w:val="0"/>
          <w:numId w:val="175"/>
        </w:numPr>
        <w:spacing w:line="276" w:lineRule="auto"/>
        <w:ind w:left="0" w:firstLine="709"/>
        <w:contextualSpacing/>
        <w:jc w:val="both"/>
        <w:rPr>
          <w:rFonts w:ascii="Times New Roman" w:eastAsia="Calibri" w:hAnsi="Times New Roman" w:cs="Times New Roman"/>
          <w:sz w:val="24"/>
          <w:szCs w:val="24"/>
        </w:rPr>
      </w:pPr>
      <w:r w:rsidRPr="000853EE">
        <w:rPr>
          <w:rFonts w:ascii="Times New Roman" w:eastAsia="Calibri" w:hAnsi="Times New Roman" w:cs="Times New Roman"/>
          <w:sz w:val="24"/>
          <w:szCs w:val="24"/>
        </w:rPr>
        <w:t xml:space="preserve">Използване на инструменти за управление на риска; </w:t>
      </w:r>
    </w:p>
    <w:p w:rsidR="000853EE" w:rsidRPr="000853EE" w:rsidRDefault="000853EE" w:rsidP="000853EE">
      <w:pPr>
        <w:spacing w:line="276" w:lineRule="auto"/>
        <w:ind w:firstLine="709"/>
        <w:jc w:val="both"/>
        <w:rPr>
          <w:rFonts w:ascii="Times New Roman" w:eastAsia="Calibri" w:hAnsi="Times New Roman" w:cs="Times New Roman"/>
          <w:sz w:val="24"/>
          <w:szCs w:val="24"/>
        </w:rPr>
      </w:pPr>
      <w:r w:rsidRPr="000853EE">
        <w:rPr>
          <w:rFonts w:ascii="Times New Roman" w:eastAsia="Calibri" w:hAnsi="Times New Roman" w:cs="Times New Roman"/>
          <w:sz w:val="24"/>
          <w:szCs w:val="24"/>
        </w:rPr>
        <w:t>Основните технологични инструменти, които се прилагат за противодействие на атаките в киберпространството са:</w:t>
      </w:r>
    </w:p>
    <w:p w:rsidR="000853EE" w:rsidRPr="00D00AEB" w:rsidRDefault="000853EE" w:rsidP="00D00AEB">
      <w:pPr>
        <w:pStyle w:val="a6"/>
        <w:numPr>
          <w:ilvl w:val="0"/>
          <w:numId w:val="175"/>
        </w:numPr>
        <w:spacing w:line="276" w:lineRule="auto"/>
        <w:ind w:left="0" w:firstLine="993"/>
        <w:jc w:val="both"/>
        <w:rPr>
          <w:rFonts w:ascii="Times New Roman" w:eastAsia="Calibri" w:hAnsi="Times New Roman" w:cs="Times New Roman"/>
          <w:sz w:val="24"/>
          <w:szCs w:val="24"/>
        </w:rPr>
      </w:pPr>
      <w:r w:rsidRPr="00D00AEB">
        <w:rPr>
          <w:rFonts w:ascii="Times New Roman" w:eastAsia="Calibri" w:hAnsi="Times New Roman" w:cs="Times New Roman"/>
          <w:sz w:val="24"/>
          <w:szCs w:val="24"/>
        </w:rPr>
        <w:t>Контрол на достъпа: ограничаване на възможността непознат или неопълномощен потребител да използва информацията, работните станции и мрежите. Технологията подпомага защитата на чувствителните данни и системи. Включва средства за защита на периметъра, автентикация и авторизация.</w:t>
      </w:r>
    </w:p>
    <w:p w:rsidR="000853EE" w:rsidRPr="00D00AEB" w:rsidRDefault="000853EE" w:rsidP="00D00AEB">
      <w:pPr>
        <w:pStyle w:val="a6"/>
        <w:numPr>
          <w:ilvl w:val="0"/>
          <w:numId w:val="175"/>
        </w:numPr>
        <w:spacing w:line="276" w:lineRule="auto"/>
        <w:ind w:left="0" w:firstLine="993"/>
        <w:jc w:val="both"/>
        <w:rPr>
          <w:rFonts w:ascii="Times New Roman" w:eastAsia="Calibri" w:hAnsi="Times New Roman" w:cs="Times New Roman"/>
          <w:sz w:val="24"/>
          <w:szCs w:val="24"/>
        </w:rPr>
      </w:pPr>
      <w:r w:rsidRPr="00D00AEB">
        <w:rPr>
          <w:rFonts w:ascii="Times New Roman" w:eastAsia="Calibri" w:hAnsi="Times New Roman" w:cs="Times New Roman"/>
          <w:sz w:val="24"/>
          <w:szCs w:val="24"/>
        </w:rPr>
        <w:t>Контрол на целостта на системата: прилага се, за да се гарантира, че системата и данните не са модифицирани или компрометирани от зловреден код. Използва се антивирусен софтуер и инструменти за проверка на целостта.</w:t>
      </w:r>
    </w:p>
    <w:p w:rsidR="000853EE" w:rsidRPr="00D00AEB" w:rsidRDefault="000853EE" w:rsidP="00D00AEB">
      <w:pPr>
        <w:pStyle w:val="a6"/>
        <w:numPr>
          <w:ilvl w:val="0"/>
          <w:numId w:val="175"/>
        </w:numPr>
        <w:spacing w:line="276" w:lineRule="auto"/>
        <w:ind w:left="0" w:firstLine="993"/>
        <w:jc w:val="both"/>
        <w:rPr>
          <w:rFonts w:ascii="Times New Roman" w:eastAsia="Calibri" w:hAnsi="Times New Roman" w:cs="Times New Roman"/>
          <w:sz w:val="24"/>
          <w:szCs w:val="24"/>
        </w:rPr>
      </w:pPr>
      <w:r w:rsidRPr="00D00AEB">
        <w:rPr>
          <w:rFonts w:ascii="Times New Roman" w:eastAsia="Calibri" w:hAnsi="Times New Roman" w:cs="Times New Roman"/>
          <w:sz w:val="24"/>
          <w:szCs w:val="24"/>
        </w:rPr>
        <w:t>Криптографски контрол: включва криптиране на данните преди трансфер и при съхранение в системата. Криптографски методи се използват при виртуалните частни мрежи, цифровите подписи и сертификати.</w:t>
      </w:r>
    </w:p>
    <w:p w:rsidR="000853EE" w:rsidRPr="00D00AEB" w:rsidRDefault="000853EE" w:rsidP="00D00AEB">
      <w:pPr>
        <w:pStyle w:val="a6"/>
        <w:numPr>
          <w:ilvl w:val="0"/>
          <w:numId w:val="175"/>
        </w:numPr>
        <w:spacing w:line="276" w:lineRule="auto"/>
        <w:ind w:left="0" w:firstLine="993"/>
        <w:jc w:val="both"/>
        <w:rPr>
          <w:rFonts w:ascii="Times New Roman" w:eastAsia="Calibri" w:hAnsi="Times New Roman" w:cs="Times New Roman"/>
          <w:sz w:val="24"/>
          <w:szCs w:val="24"/>
        </w:rPr>
      </w:pPr>
      <w:r w:rsidRPr="00D00AEB">
        <w:rPr>
          <w:rFonts w:ascii="Times New Roman" w:eastAsia="Calibri" w:hAnsi="Times New Roman" w:cs="Times New Roman"/>
          <w:sz w:val="24"/>
          <w:szCs w:val="24"/>
        </w:rPr>
        <w:t>Наблюдение и одит: подпомагат администраторите да извършват разследване по време на и след реализирането на атаки. Прилагат се четири типа технологии: системи за откриване на проникване, системи за превенция на проникване, корелационен анализ на събитията и компютърно разследване.</w:t>
      </w:r>
    </w:p>
    <w:p w:rsidR="000853EE" w:rsidRPr="00D00AEB" w:rsidRDefault="000853EE" w:rsidP="00D00AEB">
      <w:pPr>
        <w:pStyle w:val="a6"/>
        <w:numPr>
          <w:ilvl w:val="0"/>
          <w:numId w:val="175"/>
        </w:numPr>
        <w:spacing w:line="276" w:lineRule="auto"/>
        <w:ind w:left="0" w:firstLine="993"/>
        <w:jc w:val="both"/>
        <w:rPr>
          <w:rFonts w:ascii="Times New Roman" w:eastAsia="Calibri" w:hAnsi="Times New Roman" w:cs="Times New Roman"/>
          <w:sz w:val="24"/>
          <w:szCs w:val="24"/>
        </w:rPr>
      </w:pPr>
      <w:r w:rsidRPr="00D00AEB">
        <w:rPr>
          <w:rFonts w:ascii="Times New Roman" w:eastAsia="Calibri" w:hAnsi="Times New Roman" w:cs="Times New Roman"/>
          <w:sz w:val="24"/>
          <w:szCs w:val="24"/>
        </w:rPr>
        <w:t xml:space="preserve">Управление на конфигурацията и въвеждане на контролни механизми за сигурност: подпомага администраторите да установяват и променят настройките за сигурност на хостовете и мрежите, да правят проверка и да поддържат сигурността на операциите при специфични трудни условия. Разглеждат се пет типа управленски технологии: въвеждане на политики за сигурност, активно управление на мрежата, въвеждане на средства за гарантиране непрекъснатост на операциите в приемлив обем и управление на софтуерните модули за сигурност. </w:t>
      </w:r>
    </w:p>
    <w:p w:rsidR="000853EE" w:rsidRPr="000853EE" w:rsidRDefault="000853EE" w:rsidP="00D00AEB">
      <w:pPr>
        <w:numPr>
          <w:ilvl w:val="0"/>
          <w:numId w:val="175"/>
        </w:numPr>
        <w:spacing w:line="276" w:lineRule="auto"/>
        <w:ind w:left="0" w:firstLine="709"/>
        <w:contextualSpacing/>
        <w:jc w:val="both"/>
        <w:rPr>
          <w:rFonts w:ascii="Times New Roman" w:eastAsia="Calibri" w:hAnsi="Times New Roman" w:cs="Times New Roman"/>
          <w:sz w:val="24"/>
          <w:szCs w:val="24"/>
        </w:rPr>
      </w:pPr>
      <w:r w:rsidRPr="000853EE">
        <w:rPr>
          <w:rFonts w:ascii="Times New Roman" w:eastAsia="Calibri" w:hAnsi="Times New Roman" w:cs="Times New Roman"/>
          <w:sz w:val="24"/>
          <w:szCs w:val="24"/>
        </w:rPr>
        <w:t>Споделяне на информация за заплахите;</w:t>
      </w:r>
    </w:p>
    <w:p w:rsidR="000853EE" w:rsidRPr="000853EE" w:rsidRDefault="000853EE" w:rsidP="000853EE">
      <w:pPr>
        <w:spacing w:line="276" w:lineRule="auto"/>
        <w:ind w:firstLine="709"/>
        <w:jc w:val="both"/>
        <w:rPr>
          <w:rFonts w:ascii="Times New Roman" w:eastAsia="Calibri" w:hAnsi="Times New Roman" w:cs="Times New Roman"/>
          <w:sz w:val="24"/>
          <w:szCs w:val="24"/>
        </w:rPr>
      </w:pPr>
      <w:r w:rsidRPr="000853EE">
        <w:rPr>
          <w:rFonts w:ascii="Times New Roman" w:eastAsia="Calibri" w:hAnsi="Times New Roman" w:cs="Times New Roman"/>
          <w:sz w:val="24"/>
          <w:szCs w:val="24"/>
        </w:rPr>
        <w:lastRenderedPageBreak/>
        <w:t>Споделянето на резултатите от наблюденията върху функционирането на мрежите и осъществените успешни и неуспешни опити за атаки е от изключително значение за организираното противодействие на киберпрестъпността. Стандартът по киберсигурност</w:t>
      </w:r>
      <w:r w:rsidRPr="000853EE">
        <w:rPr>
          <w:rFonts w:ascii="Times New Roman" w:eastAsia="Calibri" w:hAnsi="Times New Roman" w:cs="Times New Roman"/>
          <w:sz w:val="24"/>
          <w:szCs w:val="24"/>
          <w:vertAlign w:val="superscript"/>
        </w:rPr>
        <w:footnoteReference w:id="382"/>
      </w:r>
      <w:r w:rsidRPr="000853EE">
        <w:rPr>
          <w:rFonts w:ascii="Times New Roman" w:eastAsia="Calibri" w:hAnsi="Times New Roman" w:cs="Times New Roman"/>
          <w:sz w:val="24"/>
          <w:szCs w:val="24"/>
        </w:rPr>
        <w:t xml:space="preserve"> препоръчва създаването на информационна среда за обмен на данни, сертифицирана по специфичните изисквания за сигурност, посредством която да се реализира достигане на тази информация до съответните държавни агенции. Разработени са предложения и решения за обмен на информация за киберзаплахите </w:t>
      </w:r>
      <w:r w:rsidRPr="00353DD8">
        <w:rPr>
          <w:rFonts w:ascii="Times New Roman" w:eastAsia="Calibri" w:hAnsi="Times New Roman" w:cs="Times New Roman"/>
          <w:sz w:val="24"/>
          <w:szCs w:val="24"/>
          <w:lang w:val="ru-RU"/>
        </w:rPr>
        <w:t>[8], [9]</w:t>
      </w:r>
      <w:r w:rsidRPr="000853EE">
        <w:rPr>
          <w:rFonts w:ascii="Times New Roman" w:eastAsia="Calibri" w:hAnsi="Times New Roman" w:cs="Times New Roman"/>
          <w:sz w:val="24"/>
          <w:szCs w:val="24"/>
        </w:rPr>
        <w:t>.</w:t>
      </w:r>
    </w:p>
    <w:p w:rsidR="000853EE" w:rsidRPr="00D00AEB" w:rsidRDefault="000853EE" w:rsidP="000853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709"/>
        <w:jc w:val="both"/>
        <w:rPr>
          <w:rFonts w:ascii="Times New Roman" w:eastAsia="Calibri" w:hAnsi="Times New Roman" w:cs="Times New Roman"/>
          <w:sz w:val="24"/>
          <w:szCs w:val="24"/>
          <w:shd w:val="clear" w:color="auto" w:fill="FFFFFF"/>
        </w:rPr>
      </w:pPr>
      <w:r w:rsidRPr="00D00AEB">
        <w:rPr>
          <w:rFonts w:ascii="Times New Roman" w:eastAsia="Times New Roman" w:hAnsi="Times New Roman" w:cs="Times New Roman"/>
          <w:sz w:val="24"/>
          <w:szCs w:val="24"/>
          <w:lang w:eastAsia="bg-BG"/>
        </w:rPr>
        <w:t xml:space="preserve">Препоръчваните практики в това отношение </w:t>
      </w:r>
      <w:r w:rsidRPr="00353DD8">
        <w:rPr>
          <w:rFonts w:ascii="Times New Roman" w:eastAsia="Times New Roman" w:hAnsi="Times New Roman" w:cs="Times New Roman"/>
          <w:sz w:val="24"/>
          <w:szCs w:val="24"/>
          <w:lang w:val="ru-RU" w:eastAsia="bg-BG"/>
        </w:rPr>
        <w:t>[10]</w:t>
      </w:r>
      <w:r w:rsidRPr="00D00AEB">
        <w:rPr>
          <w:rFonts w:ascii="Times New Roman" w:eastAsia="Times New Roman" w:hAnsi="Times New Roman" w:cs="Times New Roman"/>
          <w:sz w:val="24"/>
          <w:szCs w:val="24"/>
          <w:lang w:eastAsia="bg-BG"/>
        </w:rPr>
        <w:t xml:space="preserve"> на </w:t>
      </w:r>
      <w:r w:rsidRPr="00D00AEB">
        <w:rPr>
          <w:rFonts w:ascii="Times New Roman" w:eastAsia="Calibri" w:hAnsi="Times New Roman" w:cs="Times New Roman"/>
          <w:sz w:val="24"/>
          <w:szCs w:val="24"/>
          <w:shd w:val="clear" w:color="auto" w:fill="FFFFFF"/>
        </w:rPr>
        <w:t>Националния институт за стандарти и технологии на САЩ са следните:</w:t>
      </w:r>
    </w:p>
    <w:p w:rsidR="000853EE" w:rsidRPr="00D00AEB" w:rsidRDefault="000853EE" w:rsidP="000853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709"/>
        <w:jc w:val="both"/>
        <w:rPr>
          <w:rFonts w:ascii="Times New Roman" w:eastAsia="Times New Roman" w:hAnsi="Times New Roman" w:cs="Times New Roman"/>
          <w:sz w:val="24"/>
          <w:szCs w:val="24"/>
          <w:lang w:eastAsia="bg-BG"/>
        </w:rPr>
      </w:pPr>
      <w:r w:rsidRPr="00D00AEB">
        <w:rPr>
          <w:rFonts w:ascii="Times New Roman" w:eastAsia="Times New Roman" w:hAnsi="Times New Roman" w:cs="Times New Roman"/>
          <w:sz w:val="24"/>
          <w:szCs w:val="24"/>
          <w:lang w:eastAsia="bg-BG"/>
        </w:rPr>
        <w:t>1. Каталогизиране на информацията, която всяка организация притежава и произвежда. Документиране на обстоятелствата, при които информацията може да бъде споделена.</w:t>
      </w:r>
    </w:p>
    <w:p w:rsidR="000853EE" w:rsidRPr="00D00AEB" w:rsidRDefault="000853EE" w:rsidP="000853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709"/>
        <w:jc w:val="both"/>
        <w:rPr>
          <w:rFonts w:ascii="Times New Roman" w:eastAsia="Times New Roman" w:hAnsi="Times New Roman" w:cs="Times New Roman"/>
          <w:sz w:val="24"/>
          <w:szCs w:val="24"/>
          <w:lang w:eastAsia="bg-BG"/>
        </w:rPr>
      </w:pPr>
      <w:r w:rsidRPr="00D00AEB">
        <w:rPr>
          <w:rFonts w:ascii="Times New Roman" w:eastAsia="Times New Roman" w:hAnsi="Times New Roman" w:cs="Times New Roman"/>
          <w:sz w:val="24"/>
          <w:szCs w:val="24"/>
          <w:lang w:eastAsia="bg-BG"/>
        </w:rPr>
        <w:t>2. Споделяне на данните за заплахи (придобити чрез разузнаване), инструментите и техниките с цел съвместна защита и противодействие с партньорите. Предприемане на самостоятелни или колективни действия за справяне с известни заплахи.</w:t>
      </w:r>
    </w:p>
    <w:p w:rsidR="000853EE" w:rsidRPr="00D00AEB" w:rsidRDefault="000853EE" w:rsidP="000853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709"/>
        <w:jc w:val="both"/>
        <w:rPr>
          <w:rFonts w:ascii="Times New Roman" w:eastAsia="Times New Roman" w:hAnsi="Times New Roman" w:cs="Times New Roman"/>
          <w:sz w:val="24"/>
          <w:szCs w:val="24"/>
          <w:lang w:eastAsia="bg-BG"/>
        </w:rPr>
      </w:pPr>
      <w:r w:rsidRPr="00D00AEB">
        <w:rPr>
          <w:rFonts w:ascii="Times New Roman" w:eastAsia="Times New Roman" w:hAnsi="Times New Roman" w:cs="Times New Roman"/>
          <w:sz w:val="24"/>
          <w:szCs w:val="24"/>
          <w:lang w:eastAsia="bg-BG"/>
        </w:rPr>
        <w:t>3. Насърчаване на оперативната съвместимост, за да се създаде интегрирана информационна среда за обмен на различни продукти, бази от данни и инструменти. Използване на стандартни формати за данни и транспортни протоколи за осигуряване на ефективен и ефикасен обмен на информация за кибер заплахи.</w:t>
      </w:r>
    </w:p>
    <w:p w:rsidR="000853EE" w:rsidRPr="00D00AEB" w:rsidRDefault="000853EE" w:rsidP="000853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709"/>
        <w:jc w:val="both"/>
        <w:rPr>
          <w:rFonts w:ascii="Times New Roman" w:eastAsia="Times New Roman" w:hAnsi="Times New Roman" w:cs="Times New Roman"/>
          <w:sz w:val="24"/>
          <w:szCs w:val="24"/>
          <w:lang w:eastAsia="bg-BG"/>
        </w:rPr>
      </w:pPr>
      <w:r w:rsidRPr="00D00AEB">
        <w:rPr>
          <w:rFonts w:ascii="Times New Roman" w:eastAsia="Times New Roman" w:hAnsi="Times New Roman" w:cs="Times New Roman"/>
          <w:sz w:val="24"/>
          <w:szCs w:val="24"/>
          <w:lang w:eastAsia="bg-BG"/>
        </w:rPr>
        <w:t>4. Събиране на данни, анализ и управление на информационните процеси с помощта на информация от външни източници. Придобиване на знания за функционирането на мрежите на организацията, с цел идентифициране на кибер атаки и по-ефективно разкриване на смесени заплахи, които използват множество методи за атака.</w:t>
      </w:r>
    </w:p>
    <w:p w:rsidR="000853EE" w:rsidRPr="00D00AEB" w:rsidRDefault="000853EE" w:rsidP="000853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709"/>
        <w:jc w:val="both"/>
        <w:rPr>
          <w:rFonts w:ascii="Times New Roman" w:eastAsia="Times New Roman" w:hAnsi="Times New Roman" w:cs="Times New Roman"/>
          <w:sz w:val="24"/>
          <w:szCs w:val="24"/>
          <w:lang w:eastAsia="bg-BG"/>
        </w:rPr>
      </w:pPr>
      <w:r w:rsidRPr="00D00AEB">
        <w:rPr>
          <w:rFonts w:ascii="Times New Roman" w:eastAsia="Times New Roman" w:hAnsi="Times New Roman" w:cs="Times New Roman"/>
          <w:sz w:val="24"/>
          <w:szCs w:val="24"/>
          <w:lang w:eastAsia="bg-BG"/>
        </w:rPr>
        <w:t xml:space="preserve">5. Създаване на подход към киберсигурността, адаптиран към жизнения цикъл на атаките и разработване на отбранителни мерки за откриване и ограничаване на възможността за провеждането на злонамерено разузнаване и добиване на важна информация от противника. </w:t>
      </w:r>
    </w:p>
    <w:p w:rsidR="000853EE" w:rsidRPr="00D00AEB" w:rsidRDefault="000853EE" w:rsidP="000853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709"/>
        <w:jc w:val="both"/>
        <w:rPr>
          <w:rFonts w:ascii="Times New Roman" w:eastAsia="Times New Roman" w:hAnsi="Times New Roman" w:cs="Times New Roman"/>
          <w:sz w:val="24"/>
          <w:szCs w:val="24"/>
          <w:lang w:eastAsia="bg-BG"/>
        </w:rPr>
      </w:pPr>
      <w:r w:rsidRPr="00D00AEB">
        <w:rPr>
          <w:rFonts w:ascii="Times New Roman" w:eastAsia="Times New Roman" w:hAnsi="Times New Roman" w:cs="Times New Roman"/>
          <w:sz w:val="24"/>
          <w:szCs w:val="24"/>
          <w:lang w:eastAsia="bg-BG"/>
        </w:rPr>
        <w:t>6. Осигуряване на потенциал от организацията, за да участва в процеса на споделяне: персонал, обучение и предоставяне на хардуер, софтуер, услуги и друга инфраструктура, необходима за осъществяване на събиране на данни, съхранение, анализ и разпространение.</w:t>
      </w:r>
    </w:p>
    <w:p w:rsidR="000853EE" w:rsidRPr="00D00AEB" w:rsidRDefault="000853EE" w:rsidP="000853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709"/>
        <w:jc w:val="both"/>
        <w:rPr>
          <w:rFonts w:ascii="Times New Roman" w:eastAsia="Times New Roman" w:hAnsi="Times New Roman" w:cs="Times New Roman"/>
          <w:sz w:val="24"/>
          <w:szCs w:val="24"/>
          <w:lang w:eastAsia="bg-BG"/>
        </w:rPr>
      </w:pPr>
      <w:r w:rsidRPr="00D00AEB">
        <w:rPr>
          <w:rFonts w:ascii="Times New Roman" w:eastAsia="Times New Roman" w:hAnsi="Times New Roman" w:cs="Times New Roman"/>
          <w:sz w:val="24"/>
          <w:szCs w:val="24"/>
          <w:lang w:eastAsia="bg-BG"/>
        </w:rPr>
        <w:t>7. Гарантиране защита на чувствителната информация, касаеща информационната сигурност (уязвимости и заплахи). Организациите да извършват проверки на сигурността, необходими за защита на чувствителната информация, да прилагат правилата за обмен на информация и да гарантират, че информацията, получена от външни източници е защитена, в съответствие с приложимите споразумения за обмен на данни.</w:t>
      </w:r>
    </w:p>
    <w:p w:rsidR="000853EE" w:rsidRPr="00D00AEB" w:rsidRDefault="000853EE" w:rsidP="000853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709"/>
        <w:jc w:val="both"/>
        <w:rPr>
          <w:rFonts w:ascii="Times New Roman" w:eastAsia="Times New Roman" w:hAnsi="Times New Roman" w:cs="Times New Roman"/>
          <w:sz w:val="20"/>
          <w:szCs w:val="20"/>
          <w:lang w:eastAsia="bg-BG"/>
        </w:rPr>
      </w:pPr>
      <w:r w:rsidRPr="00D00AEB">
        <w:rPr>
          <w:rFonts w:ascii="Times New Roman" w:eastAsia="Times New Roman" w:hAnsi="Times New Roman" w:cs="Times New Roman"/>
          <w:sz w:val="24"/>
          <w:szCs w:val="24"/>
          <w:lang w:eastAsia="bg-BG"/>
        </w:rPr>
        <w:t xml:space="preserve">8. Създаване на инфраструктура за реализиране на киберсигурност и ясно определяне на ролята и отговорностите за инсталиране, функциониране и </w:t>
      </w:r>
      <w:r w:rsidRPr="00D00AEB">
        <w:rPr>
          <w:rFonts w:ascii="Times New Roman" w:eastAsia="Times New Roman" w:hAnsi="Times New Roman" w:cs="Times New Roman"/>
          <w:sz w:val="24"/>
          <w:szCs w:val="24"/>
          <w:lang w:eastAsia="bg-BG"/>
        </w:rPr>
        <w:lastRenderedPageBreak/>
        <w:t>осъществяване на необходимите дейности. Осигуряване на основни активи и способности за управление на конфигурацията, които да гарантират мониторинга и управлението на хардуера и софтуера на мрежите в реално време, с цел да бъдат разкрити своевременно уязвимостите</w:t>
      </w:r>
      <w:r w:rsidRPr="00D00AEB">
        <w:rPr>
          <w:rFonts w:ascii="Times New Roman" w:eastAsia="Times New Roman" w:hAnsi="Times New Roman" w:cs="Times New Roman"/>
          <w:sz w:val="20"/>
          <w:szCs w:val="20"/>
          <w:lang w:eastAsia="bg-BG"/>
        </w:rPr>
        <w:t>.</w:t>
      </w:r>
    </w:p>
    <w:p w:rsidR="00D00AEB" w:rsidRDefault="00D00AEB" w:rsidP="000853EE">
      <w:pPr>
        <w:spacing w:line="276" w:lineRule="auto"/>
        <w:ind w:left="709"/>
        <w:jc w:val="both"/>
        <w:rPr>
          <w:rFonts w:ascii="Times New Roman" w:eastAsia="Calibri" w:hAnsi="Times New Roman" w:cs="Times New Roman"/>
          <w:i/>
          <w:sz w:val="24"/>
          <w:szCs w:val="24"/>
        </w:rPr>
      </w:pPr>
    </w:p>
    <w:p w:rsidR="000853EE" w:rsidRPr="00D00AEB" w:rsidRDefault="000853EE" w:rsidP="000853EE">
      <w:pPr>
        <w:spacing w:line="276" w:lineRule="auto"/>
        <w:ind w:left="709"/>
        <w:jc w:val="both"/>
        <w:rPr>
          <w:rFonts w:ascii="Times New Roman" w:eastAsia="Calibri" w:hAnsi="Times New Roman" w:cs="Times New Roman"/>
          <w:i/>
          <w:sz w:val="24"/>
          <w:szCs w:val="24"/>
        </w:rPr>
      </w:pPr>
      <w:r w:rsidRPr="00D00AEB">
        <w:rPr>
          <w:rFonts w:ascii="Times New Roman" w:eastAsia="Calibri" w:hAnsi="Times New Roman" w:cs="Times New Roman"/>
          <w:i/>
          <w:sz w:val="24"/>
          <w:szCs w:val="24"/>
        </w:rPr>
        <w:t>Създаване на звена за на</w:t>
      </w:r>
      <w:r w:rsidR="00D00AEB">
        <w:rPr>
          <w:rFonts w:ascii="Times New Roman" w:eastAsia="Calibri" w:hAnsi="Times New Roman" w:cs="Times New Roman"/>
          <w:i/>
          <w:sz w:val="24"/>
          <w:szCs w:val="24"/>
        </w:rPr>
        <w:t>трупване и анализ на информация</w:t>
      </w:r>
    </w:p>
    <w:p w:rsidR="000853EE" w:rsidRPr="00D00AEB" w:rsidRDefault="000853EE" w:rsidP="000853EE">
      <w:pPr>
        <w:spacing w:line="276" w:lineRule="auto"/>
        <w:ind w:firstLine="709"/>
        <w:jc w:val="both"/>
        <w:rPr>
          <w:rFonts w:ascii="Times New Roman" w:eastAsia="Calibri" w:hAnsi="Times New Roman" w:cs="Times New Roman"/>
          <w:sz w:val="24"/>
          <w:szCs w:val="24"/>
        </w:rPr>
      </w:pPr>
      <w:r w:rsidRPr="00D00AEB">
        <w:rPr>
          <w:rFonts w:ascii="Times New Roman" w:eastAsia="Calibri" w:hAnsi="Times New Roman" w:cs="Times New Roman"/>
          <w:sz w:val="24"/>
          <w:szCs w:val="24"/>
        </w:rPr>
        <w:t>Тези звена се идентифицират като информационни хранилища в държавния и частния сектор и имат за цел да:</w:t>
      </w:r>
    </w:p>
    <w:p w:rsidR="000853EE" w:rsidRPr="00D00AEB" w:rsidRDefault="000853EE" w:rsidP="00D00AEB">
      <w:pPr>
        <w:numPr>
          <w:ilvl w:val="0"/>
          <w:numId w:val="176"/>
        </w:numPr>
        <w:tabs>
          <w:tab w:val="left" w:pos="993"/>
        </w:tabs>
        <w:spacing w:line="276" w:lineRule="auto"/>
        <w:ind w:left="0" w:firstLine="709"/>
        <w:contextualSpacing/>
        <w:jc w:val="both"/>
        <w:rPr>
          <w:rFonts w:ascii="Times New Roman" w:eastAsia="Calibri" w:hAnsi="Times New Roman" w:cs="Times New Roman"/>
          <w:sz w:val="24"/>
          <w:szCs w:val="24"/>
        </w:rPr>
      </w:pPr>
      <w:r w:rsidRPr="00D00AEB">
        <w:rPr>
          <w:rFonts w:ascii="Times New Roman" w:eastAsia="Calibri" w:hAnsi="Times New Roman" w:cs="Times New Roman"/>
          <w:sz w:val="24"/>
          <w:szCs w:val="24"/>
        </w:rPr>
        <w:t>Изградят система за автоматично споделяне на индикаторите на заплахи;</w:t>
      </w:r>
    </w:p>
    <w:p w:rsidR="000853EE" w:rsidRPr="00D00AEB" w:rsidRDefault="000853EE" w:rsidP="00D00AEB">
      <w:pPr>
        <w:numPr>
          <w:ilvl w:val="0"/>
          <w:numId w:val="176"/>
        </w:numPr>
        <w:tabs>
          <w:tab w:val="left" w:pos="993"/>
        </w:tabs>
        <w:spacing w:line="276" w:lineRule="auto"/>
        <w:ind w:left="0" w:firstLine="709"/>
        <w:contextualSpacing/>
        <w:jc w:val="both"/>
        <w:rPr>
          <w:rFonts w:ascii="Times New Roman" w:eastAsia="Calibri" w:hAnsi="Times New Roman" w:cs="Times New Roman"/>
          <w:sz w:val="24"/>
          <w:szCs w:val="24"/>
        </w:rPr>
      </w:pPr>
      <w:r w:rsidRPr="00D00AEB">
        <w:rPr>
          <w:rFonts w:ascii="Times New Roman" w:eastAsia="Calibri" w:hAnsi="Times New Roman" w:cs="Times New Roman"/>
          <w:sz w:val="24"/>
          <w:szCs w:val="24"/>
        </w:rPr>
        <w:t>Създадат мрежова доверена среда за обмен на информация;</w:t>
      </w:r>
    </w:p>
    <w:p w:rsidR="000853EE" w:rsidRPr="00D00AEB" w:rsidRDefault="000853EE" w:rsidP="00D00AEB">
      <w:pPr>
        <w:numPr>
          <w:ilvl w:val="0"/>
          <w:numId w:val="176"/>
        </w:numPr>
        <w:tabs>
          <w:tab w:val="left" w:pos="993"/>
        </w:tabs>
        <w:spacing w:line="276" w:lineRule="auto"/>
        <w:ind w:left="0" w:firstLine="709"/>
        <w:contextualSpacing/>
        <w:jc w:val="both"/>
        <w:rPr>
          <w:rFonts w:ascii="Times New Roman" w:eastAsia="Calibri" w:hAnsi="Times New Roman" w:cs="Times New Roman"/>
          <w:sz w:val="24"/>
          <w:szCs w:val="24"/>
        </w:rPr>
      </w:pPr>
      <w:r w:rsidRPr="00D00AEB">
        <w:rPr>
          <w:rFonts w:ascii="Times New Roman" w:eastAsia="Calibri" w:hAnsi="Times New Roman" w:cs="Times New Roman"/>
          <w:sz w:val="24"/>
          <w:szCs w:val="24"/>
        </w:rPr>
        <w:t>Изготвят и приемат споразумения за съглашение между участниците;</w:t>
      </w:r>
    </w:p>
    <w:p w:rsidR="000853EE" w:rsidRPr="00D00AEB" w:rsidRDefault="000853EE" w:rsidP="00D00AEB">
      <w:pPr>
        <w:numPr>
          <w:ilvl w:val="0"/>
          <w:numId w:val="176"/>
        </w:numPr>
        <w:tabs>
          <w:tab w:val="left" w:pos="993"/>
        </w:tabs>
        <w:spacing w:line="276" w:lineRule="auto"/>
        <w:ind w:left="0" w:firstLine="709"/>
        <w:contextualSpacing/>
        <w:jc w:val="both"/>
        <w:rPr>
          <w:rFonts w:ascii="Times New Roman" w:eastAsia="Calibri" w:hAnsi="Times New Roman" w:cs="Times New Roman"/>
          <w:sz w:val="24"/>
          <w:szCs w:val="24"/>
        </w:rPr>
      </w:pPr>
      <w:r w:rsidRPr="00D00AEB">
        <w:rPr>
          <w:rFonts w:ascii="Times New Roman" w:eastAsia="Calibri" w:hAnsi="Times New Roman" w:cs="Times New Roman"/>
          <w:sz w:val="24"/>
          <w:szCs w:val="24"/>
        </w:rPr>
        <w:t>Създадат система за управление на докладите за киберзаплахи и уведомяване на компаниите, които може да бъдат цели на зловредна кибер активност.</w:t>
      </w:r>
    </w:p>
    <w:p w:rsidR="000853EE" w:rsidRPr="00D00AEB" w:rsidRDefault="000853EE" w:rsidP="00D00AEB">
      <w:pPr>
        <w:tabs>
          <w:tab w:val="left" w:pos="709"/>
        </w:tabs>
        <w:spacing w:line="276" w:lineRule="auto"/>
        <w:ind w:firstLine="709"/>
        <w:jc w:val="both"/>
        <w:rPr>
          <w:rFonts w:ascii="Times New Roman" w:eastAsia="Calibri" w:hAnsi="Times New Roman" w:cs="Times New Roman"/>
          <w:sz w:val="24"/>
          <w:szCs w:val="24"/>
        </w:rPr>
      </w:pPr>
      <w:r w:rsidRPr="00D00AEB">
        <w:rPr>
          <w:rFonts w:ascii="Times New Roman" w:eastAsia="Calibri" w:hAnsi="Times New Roman" w:cs="Times New Roman"/>
          <w:sz w:val="24"/>
          <w:szCs w:val="24"/>
        </w:rPr>
        <w:t>Пример за такава дейност са мерките на САЩ в предметната област</w:t>
      </w:r>
      <w:r w:rsidRPr="00D00AEB">
        <w:rPr>
          <w:rFonts w:ascii="Times New Roman" w:eastAsia="Calibri" w:hAnsi="Times New Roman" w:cs="Times New Roman"/>
          <w:sz w:val="24"/>
          <w:szCs w:val="24"/>
          <w:vertAlign w:val="superscript"/>
        </w:rPr>
        <w:footnoteReference w:id="383"/>
      </w:r>
      <w:r w:rsidRPr="00D00AEB">
        <w:rPr>
          <w:rFonts w:ascii="Times New Roman" w:eastAsia="Calibri" w:hAnsi="Times New Roman" w:cs="Times New Roman"/>
          <w:sz w:val="24"/>
          <w:szCs w:val="24"/>
        </w:rPr>
        <w:t>: за периода до м. юли 2015 г. са сключени 125 съглашения между организации и още 1</w:t>
      </w:r>
      <w:r w:rsidRPr="00353DD8">
        <w:rPr>
          <w:rFonts w:ascii="Times New Roman" w:eastAsia="Calibri" w:hAnsi="Times New Roman" w:cs="Times New Roman"/>
          <w:sz w:val="24"/>
          <w:szCs w:val="24"/>
          <w:lang w:val="ru-RU"/>
        </w:rPr>
        <w:t>5</w:t>
      </w:r>
      <w:r w:rsidRPr="00D00AEB">
        <w:rPr>
          <w:rFonts w:ascii="Times New Roman" w:eastAsia="Calibri" w:hAnsi="Times New Roman" w:cs="Times New Roman"/>
          <w:sz w:val="24"/>
          <w:szCs w:val="24"/>
        </w:rPr>
        <w:t xml:space="preserve">6 са в списъка на чакащите за преговори. </w:t>
      </w:r>
    </w:p>
    <w:p w:rsidR="00D00AEB" w:rsidRDefault="00D00AEB" w:rsidP="000853EE">
      <w:pPr>
        <w:spacing w:line="276" w:lineRule="auto"/>
        <w:ind w:firstLine="709"/>
        <w:jc w:val="both"/>
        <w:rPr>
          <w:rFonts w:ascii="Times New Roman" w:eastAsia="Calibri" w:hAnsi="Times New Roman" w:cs="Times New Roman"/>
          <w:i/>
          <w:sz w:val="24"/>
          <w:szCs w:val="24"/>
        </w:rPr>
      </w:pPr>
    </w:p>
    <w:p w:rsidR="000853EE" w:rsidRPr="00D00AEB" w:rsidRDefault="000853EE" w:rsidP="000853EE">
      <w:pPr>
        <w:spacing w:line="276" w:lineRule="auto"/>
        <w:ind w:firstLine="709"/>
        <w:jc w:val="both"/>
        <w:rPr>
          <w:rFonts w:ascii="Times New Roman" w:eastAsia="Calibri" w:hAnsi="Times New Roman" w:cs="Times New Roman"/>
          <w:i/>
          <w:sz w:val="24"/>
          <w:szCs w:val="24"/>
        </w:rPr>
      </w:pPr>
      <w:r w:rsidRPr="00D00AEB">
        <w:rPr>
          <w:rFonts w:ascii="Times New Roman" w:eastAsia="Calibri" w:hAnsi="Times New Roman" w:cs="Times New Roman"/>
          <w:i/>
          <w:sz w:val="24"/>
          <w:szCs w:val="24"/>
        </w:rPr>
        <w:t>Подобряване на партньорството между държав</w:t>
      </w:r>
      <w:r w:rsidR="00D00AEB">
        <w:rPr>
          <w:rFonts w:ascii="Times New Roman" w:eastAsia="Calibri" w:hAnsi="Times New Roman" w:cs="Times New Roman"/>
          <w:i/>
          <w:sz w:val="24"/>
          <w:szCs w:val="24"/>
        </w:rPr>
        <w:t>ните ведомства и частния бизнес</w:t>
      </w:r>
    </w:p>
    <w:p w:rsidR="000853EE" w:rsidRPr="000853EE" w:rsidRDefault="000853EE" w:rsidP="000853EE">
      <w:pPr>
        <w:spacing w:line="276" w:lineRule="auto"/>
        <w:ind w:firstLine="709"/>
        <w:jc w:val="both"/>
        <w:rPr>
          <w:rFonts w:ascii="Times New Roman" w:eastAsia="Calibri" w:hAnsi="Times New Roman" w:cs="Times New Roman"/>
          <w:sz w:val="24"/>
          <w:szCs w:val="24"/>
        </w:rPr>
      </w:pPr>
      <w:r w:rsidRPr="00D00AEB">
        <w:rPr>
          <w:rFonts w:ascii="Times New Roman" w:eastAsia="Calibri" w:hAnsi="Times New Roman" w:cs="Times New Roman"/>
          <w:sz w:val="24"/>
          <w:szCs w:val="24"/>
        </w:rPr>
        <w:t xml:space="preserve">Клетките за натрупване и споделяне на данни в сферата на информационната сигурност свързват държавните и частните ведомства. Сътрудничеството между тях се развива също така в сферата обучението и подготовката. Обучението се извършва на две равнища </w:t>
      </w:r>
      <w:r w:rsidRPr="00353DD8">
        <w:rPr>
          <w:rFonts w:ascii="Times New Roman" w:eastAsia="Calibri" w:hAnsi="Times New Roman" w:cs="Times New Roman"/>
          <w:sz w:val="24"/>
          <w:szCs w:val="24"/>
          <w:lang w:val="ru-RU"/>
        </w:rPr>
        <w:t xml:space="preserve"> [</w:t>
      </w:r>
      <w:r w:rsidRPr="00D00AEB">
        <w:rPr>
          <w:rFonts w:ascii="Times New Roman" w:eastAsia="Calibri" w:hAnsi="Times New Roman" w:cs="Times New Roman"/>
          <w:sz w:val="24"/>
          <w:szCs w:val="24"/>
        </w:rPr>
        <w:t>1</w:t>
      </w:r>
      <w:r w:rsidRPr="00353DD8">
        <w:rPr>
          <w:rFonts w:ascii="Times New Roman" w:eastAsia="Calibri" w:hAnsi="Times New Roman" w:cs="Times New Roman"/>
          <w:sz w:val="24"/>
          <w:szCs w:val="24"/>
          <w:lang w:val="ru-RU"/>
        </w:rPr>
        <w:t>1]</w:t>
      </w:r>
      <w:r w:rsidRPr="00D00AEB">
        <w:rPr>
          <w:rFonts w:ascii="Times New Roman" w:eastAsia="Calibri" w:hAnsi="Times New Roman" w:cs="Times New Roman"/>
          <w:sz w:val="24"/>
          <w:szCs w:val="24"/>
        </w:rPr>
        <w:t xml:space="preserve"> – управленско (за създаване и прилагане на оперативните процедури) и изпълнителско (за провеждане на противодействие срещу кибер атаки в реално време). Особено полезни са ученията </w:t>
      </w:r>
      <w:r w:rsidRPr="000853EE">
        <w:rPr>
          <w:rFonts w:ascii="Times New Roman" w:eastAsia="Calibri" w:hAnsi="Times New Roman" w:cs="Times New Roman"/>
          <w:sz w:val="24"/>
          <w:szCs w:val="24"/>
        </w:rPr>
        <w:t>по киберсигурност, които може да се провеждат в различни формати – от учения на маса и ситуационни игри до симулации във виртуална среда. Идеята е чрез симулации на кибер инциденти от различен мащаб и характер да се идентифицират съществените проблеми при противодействието и формиране умения за ефективен отговор.</w:t>
      </w:r>
    </w:p>
    <w:p w:rsidR="000853EE" w:rsidRPr="000853EE" w:rsidRDefault="000853EE" w:rsidP="000853EE">
      <w:pPr>
        <w:spacing w:line="276" w:lineRule="auto"/>
        <w:ind w:firstLine="709"/>
        <w:jc w:val="both"/>
        <w:rPr>
          <w:rFonts w:ascii="Times New Roman" w:eastAsia="Calibri" w:hAnsi="Times New Roman" w:cs="Times New Roman"/>
          <w:sz w:val="24"/>
          <w:szCs w:val="24"/>
        </w:rPr>
      </w:pPr>
      <w:r w:rsidRPr="000853EE">
        <w:rPr>
          <w:rFonts w:ascii="Times New Roman" w:eastAsia="Calibri" w:hAnsi="Times New Roman" w:cs="Times New Roman"/>
          <w:sz w:val="24"/>
          <w:szCs w:val="24"/>
        </w:rPr>
        <w:t>Друга възможност за обучение са работните групи, в които се изучават заплахите, уязвимостите и инцидентите, и се усвояват оперативни процедури за справяне с подобни ситуации.</w:t>
      </w:r>
    </w:p>
    <w:p w:rsidR="000853EE" w:rsidRPr="000853EE" w:rsidRDefault="000853EE" w:rsidP="000853EE">
      <w:pPr>
        <w:spacing w:line="276" w:lineRule="auto"/>
        <w:ind w:firstLine="709"/>
        <w:jc w:val="both"/>
        <w:rPr>
          <w:rFonts w:ascii="Times New Roman" w:eastAsia="Calibri" w:hAnsi="Times New Roman" w:cs="Times New Roman"/>
          <w:sz w:val="24"/>
          <w:szCs w:val="24"/>
        </w:rPr>
      </w:pPr>
      <w:r w:rsidRPr="000853EE">
        <w:rPr>
          <w:rFonts w:ascii="Times New Roman" w:eastAsia="Calibri" w:hAnsi="Times New Roman" w:cs="Times New Roman"/>
          <w:sz w:val="24"/>
          <w:szCs w:val="24"/>
        </w:rPr>
        <w:t>Приложението на последните технологични иновации за киберсигурност е от съществено значение за сектора на националната сигурност и критичната инфраструктура. Във връзка с този процес се обръща специално внимание на дисциплината, по отношение приложението на софтуера и хардуера и управлението на риска при доставките.</w:t>
      </w:r>
    </w:p>
    <w:p w:rsidR="009C493C" w:rsidRDefault="009C493C" w:rsidP="000853EE">
      <w:pPr>
        <w:spacing w:line="276" w:lineRule="auto"/>
        <w:ind w:firstLine="709"/>
        <w:jc w:val="both"/>
        <w:rPr>
          <w:rFonts w:ascii="Times New Roman" w:eastAsia="Calibri" w:hAnsi="Times New Roman" w:cs="Times New Roman"/>
          <w:i/>
          <w:sz w:val="24"/>
          <w:szCs w:val="24"/>
        </w:rPr>
      </w:pPr>
    </w:p>
    <w:p w:rsidR="000853EE" w:rsidRPr="000853EE" w:rsidRDefault="000853EE" w:rsidP="000853EE">
      <w:pPr>
        <w:spacing w:line="276" w:lineRule="auto"/>
        <w:ind w:firstLine="709"/>
        <w:jc w:val="both"/>
        <w:rPr>
          <w:rFonts w:ascii="Times New Roman" w:eastAsia="Calibri" w:hAnsi="Times New Roman" w:cs="Times New Roman"/>
          <w:i/>
          <w:sz w:val="24"/>
          <w:szCs w:val="24"/>
        </w:rPr>
      </w:pPr>
      <w:r w:rsidRPr="000853EE">
        <w:rPr>
          <w:rFonts w:ascii="Times New Roman" w:eastAsia="Calibri" w:hAnsi="Times New Roman" w:cs="Times New Roman"/>
          <w:i/>
          <w:sz w:val="24"/>
          <w:szCs w:val="24"/>
        </w:rPr>
        <w:t>Партньорство с компаниите, производители на технологии за сигурност</w:t>
      </w:r>
    </w:p>
    <w:p w:rsidR="000853EE" w:rsidRPr="000853EE" w:rsidRDefault="000853EE" w:rsidP="000853EE">
      <w:pPr>
        <w:spacing w:line="276" w:lineRule="auto"/>
        <w:ind w:firstLine="709"/>
        <w:jc w:val="both"/>
        <w:rPr>
          <w:rFonts w:ascii="Times New Roman" w:eastAsia="Calibri" w:hAnsi="Times New Roman" w:cs="Times New Roman"/>
          <w:sz w:val="24"/>
          <w:szCs w:val="24"/>
        </w:rPr>
      </w:pPr>
      <w:r w:rsidRPr="000853EE">
        <w:rPr>
          <w:rFonts w:ascii="Times New Roman" w:eastAsia="Calibri" w:hAnsi="Times New Roman" w:cs="Times New Roman"/>
          <w:sz w:val="24"/>
          <w:szCs w:val="24"/>
        </w:rPr>
        <w:t>Ангажирането на заинтересованите страни в сферата на телекомуникациите и информационните системи е необходимо за изграждане на цифровата екосистема</w:t>
      </w:r>
      <w:r w:rsidRPr="00353DD8">
        <w:rPr>
          <w:rFonts w:ascii="Times New Roman" w:eastAsia="Calibri" w:hAnsi="Times New Roman" w:cs="Times New Roman"/>
          <w:sz w:val="24"/>
          <w:szCs w:val="24"/>
          <w:lang w:val="ru-RU"/>
        </w:rPr>
        <w:t xml:space="preserve"> [12]</w:t>
      </w:r>
      <w:r w:rsidRPr="000853EE">
        <w:rPr>
          <w:rFonts w:ascii="Times New Roman" w:eastAsia="Calibri" w:hAnsi="Times New Roman" w:cs="Times New Roman"/>
          <w:sz w:val="24"/>
          <w:szCs w:val="24"/>
        </w:rPr>
        <w:t xml:space="preserve">. Фирмите, производители на софтуер и хардуер в сферата на сигурността имат сериозни </w:t>
      </w:r>
      <w:r w:rsidRPr="000853EE">
        <w:rPr>
          <w:rFonts w:ascii="Times New Roman" w:eastAsia="Calibri" w:hAnsi="Times New Roman" w:cs="Times New Roman"/>
          <w:sz w:val="24"/>
          <w:szCs w:val="24"/>
        </w:rPr>
        <w:lastRenderedPageBreak/>
        <w:t>отговорности за провеждане на проучвания и изследвания на заплахите и уязвимостите. Производството на сигурни и защитени технологични средства е решаващо в процеса на гарантиране на сигурността в кибер пространството.</w:t>
      </w:r>
    </w:p>
    <w:p w:rsidR="000853EE" w:rsidRPr="000853EE" w:rsidRDefault="000853EE" w:rsidP="000853EE">
      <w:pPr>
        <w:spacing w:line="276" w:lineRule="auto"/>
        <w:ind w:firstLine="709"/>
        <w:jc w:val="both"/>
        <w:rPr>
          <w:rFonts w:ascii="Times New Roman" w:eastAsia="Calibri" w:hAnsi="Times New Roman" w:cs="Times New Roman"/>
          <w:sz w:val="24"/>
          <w:szCs w:val="24"/>
        </w:rPr>
      </w:pPr>
      <w:r w:rsidRPr="000853EE">
        <w:rPr>
          <w:rFonts w:ascii="Times New Roman" w:eastAsia="Calibri" w:hAnsi="Times New Roman" w:cs="Times New Roman"/>
          <w:sz w:val="24"/>
          <w:szCs w:val="24"/>
        </w:rPr>
        <w:t>Изграждат се национални центрове по компетентност в сферата на киберсигурността с участие на частния сектор, академии, изследователски организации и правни ведомства. Основната задача на тези центрове е: да се търсят решения за сигурност на базата на последните технологични новости; да се изработят референтни решения, шаблони за масово прилагане, за да се намалят разходите и сложността за въвеждане на средства за сигурност от компаниите. Естествено този процес има и негативни последствия, тъй като предоставя възможности на злоумишлениците да атакуват стандартизираните технологии. Но, трябва да се отчитат и положителните страни на подобни решения за компаниите, които не разполагат с достатъчни финансови средства за инвестиция в сигурността.</w:t>
      </w:r>
    </w:p>
    <w:p w:rsidR="00D00AEB" w:rsidRDefault="00D00AEB" w:rsidP="000853EE">
      <w:pPr>
        <w:spacing w:line="276" w:lineRule="auto"/>
        <w:ind w:firstLine="709"/>
        <w:jc w:val="both"/>
        <w:rPr>
          <w:rFonts w:ascii="Times New Roman" w:eastAsia="Calibri" w:hAnsi="Times New Roman" w:cs="Times New Roman"/>
          <w:i/>
          <w:sz w:val="24"/>
          <w:szCs w:val="24"/>
        </w:rPr>
      </w:pPr>
    </w:p>
    <w:p w:rsidR="000853EE" w:rsidRPr="000853EE" w:rsidRDefault="00D00AEB" w:rsidP="000853EE">
      <w:pPr>
        <w:spacing w:line="276" w:lineRule="auto"/>
        <w:ind w:firstLine="709"/>
        <w:jc w:val="both"/>
        <w:rPr>
          <w:rFonts w:ascii="Times New Roman" w:eastAsia="Calibri" w:hAnsi="Times New Roman" w:cs="Times New Roman"/>
          <w:i/>
          <w:sz w:val="24"/>
          <w:szCs w:val="24"/>
        </w:rPr>
      </w:pPr>
      <w:r>
        <w:rPr>
          <w:rFonts w:ascii="Times New Roman" w:eastAsia="Calibri" w:hAnsi="Times New Roman" w:cs="Times New Roman"/>
          <w:i/>
          <w:sz w:val="24"/>
          <w:szCs w:val="24"/>
        </w:rPr>
        <w:t>Защита на потребителите</w:t>
      </w:r>
    </w:p>
    <w:p w:rsidR="000853EE" w:rsidRPr="000853EE" w:rsidRDefault="000853EE" w:rsidP="009C493C">
      <w:pPr>
        <w:numPr>
          <w:ilvl w:val="0"/>
          <w:numId w:val="176"/>
        </w:numPr>
        <w:tabs>
          <w:tab w:val="left" w:pos="993"/>
        </w:tabs>
        <w:spacing w:line="276" w:lineRule="auto"/>
        <w:ind w:left="0" w:firstLine="709"/>
        <w:contextualSpacing/>
        <w:jc w:val="both"/>
        <w:rPr>
          <w:rFonts w:ascii="Times New Roman" w:eastAsia="Calibri" w:hAnsi="Times New Roman" w:cs="Times New Roman"/>
          <w:sz w:val="24"/>
          <w:szCs w:val="24"/>
        </w:rPr>
      </w:pPr>
      <w:r w:rsidRPr="000853EE">
        <w:rPr>
          <w:rFonts w:ascii="Times New Roman" w:eastAsia="Calibri" w:hAnsi="Times New Roman" w:cs="Times New Roman"/>
          <w:sz w:val="24"/>
          <w:szCs w:val="24"/>
        </w:rPr>
        <w:t>Въвеждане на системите за здравно осигуряване в цифровата екосистема</w:t>
      </w:r>
      <w:r w:rsidR="009C493C">
        <w:rPr>
          <w:rFonts w:ascii="Times New Roman" w:eastAsia="Calibri" w:hAnsi="Times New Roman" w:cs="Times New Roman"/>
          <w:sz w:val="24"/>
          <w:szCs w:val="24"/>
        </w:rPr>
        <w:t>;</w:t>
      </w:r>
      <w:r w:rsidRPr="000853EE">
        <w:rPr>
          <w:rFonts w:ascii="Times New Roman" w:eastAsia="Calibri" w:hAnsi="Times New Roman" w:cs="Times New Roman"/>
          <w:sz w:val="24"/>
          <w:szCs w:val="24"/>
        </w:rPr>
        <w:t xml:space="preserve"> </w:t>
      </w:r>
    </w:p>
    <w:p w:rsidR="000853EE" w:rsidRPr="000853EE" w:rsidRDefault="000853EE" w:rsidP="000853EE">
      <w:pPr>
        <w:spacing w:line="276" w:lineRule="auto"/>
        <w:ind w:firstLine="708"/>
        <w:jc w:val="both"/>
        <w:rPr>
          <w:rFonts w:ascii="Times New Roman" w:eastAsia="Calibri" w:hAnsi="Times New Roman" w:cs="Times New Roman"/>
          <w:sz w:val="24"/>
          <w:szCs w:val="24"/>
        </w:rPr>
      </w:pPr>
      <w:r w:rsidRPr="000853EE">
        <w:rPr>
          <w:rFonts w:ascii="Times New Roman" w:eastAsia="Calibri" w:hAnsi="Times New Roman" w:cs="Times New Roman"/>
          <w:sz w:val="24"/>
          <w:szCs w:val="24"/>
        </w:rPr>
        <w:t xml:space="preserve">Информационната система в здравеопазването съдържа висок риск по отношение на основните характеристики на информацията – тайна, цялостност и наличност. Усилията за изграждане на интегрирана мрежа за здравна информация като част от цифровата екосистема са свързани с решаване на няколко проблема </w:t>
      </w:r>
      <w:r w:rsidRPr="00353DD8">
        <w:rPr>
          <w:rFonts w:ascii="Times New Roman" w:eastAsia="Calibri" w:hAnsi="Times New Roman" w:cs="Times New Roman"/>
          <w:sz w:val="24"/>
          <w:szCs w:val="24"/>
          <w:lang w:val="ru-RU"/>
        </w:rPr>
        <w:t>[13]</w:t>
      </w:r>
      <w:r w:rsidRPr="000853EE">
        <w:rPr>
          <w:rFonts w:ascii="Times New Roman" w:eastAsia="Calibri" w:hAnsi="Times New Roman" w:cs="Times New Roman"/>
          <w:sz w:val="24"/>
          <w:szCs w:val="24"/>
        </w:rPr>
        <w:t>:</w:t>
      </w:r>
    </w:p>
    <w:p w:rsidR="000853EE" w:rsidRPr="009C493C" w:rsidRDefault="000853EE" w:rsidP="009C493C">
      <w:pPr>
        <w:pStyle w:val="a6"/>
        <w:numPr>
          <w:ilvl w:val="0"/>
          <w:numId w:val="176"/>
        </w:numPr>
        <w:tabs>
          <w:tab w:val="left" w:pos="993"/>
        </w:tabs>
        <w:spacing w:line="276" w:lineRule="auto"/>
        <w:ind w:left="0" w:firstLine="993"/>
        <w:jc w:val="both"/>
        <w:rPr>
          <w:rFonts w:ascii="Times New Roman" w:eastAsia="Calibri" w:hAnsi="Times New Roman" w:cs="Times New Roman"/>
          <w:sz w:val="24"/>
          <w:szCs w:val="24"/>
        </w:rPr>
      </w:pPr>
      <w:r w:rsidRPr="009C493C">
        <w:rPr>
          <w:rFonts w:ascii="Times New Roman" w:eastAsia="Calibri" w:hAnsi="Times New Roman" w:cs="Times New Roman"/>
          <w:sz w:val="24"/>
          <w:szCs w:val="24"/>
        </w:rPr>
        <w:t xml:space="preserve">Разработване на регламентиращ акт, относно защитата на чувствителната информация и данни за пациентите (електронните медицински досиета); </w:t>
      </w:r>
    </w:p>
    <w:p w:rsidR="000853EE" w:rsidRPr="009C493C" w:rsidRDefault="000853EE" w:rsidP="009C493C">
      <w:pPr>
        <w:pStyle w:val="a6"/>
        <w:numPr>
          <w:ilvl w:val="0"/>
          <w:numId w:val="176"/>
        </w:numPr>
        <w:tabs>
          <w:tab w:val="left" w:pos="993"/>
        </w:tabs>
        <w:spacing w:line="276" w:lineRule="auto"/>
        <w:ind w:left="0" w:firstLine="993"/>
        <w:jc w:val="both"/>
        <w:rPr>
          <w:rFonts w:ascii="Times New Roman" w:eastAsia="Calibri" w:hAnsi="Times New Roman" w:cs="Times New Roman"/>
          <w:sz w:val="24"/>
          <w:szCs w:val="24"/>
        </w:rPr>
      </w:pPr>
      <w:r w:rsidRPr="009C493C">
        <w:rPr>
          <w:rFonts w:ascii="Times New Roman" w:eastAsia="Calibri" w:hAnsi="Times New Roman" w:cs="Times New Roman"/>
          <w:sz w:val="24"/>
          <w:szCs w:val="24"/>
        </w:rPr>
        <w:t>Изграждане на сигурна мрежова и информационна среда, въз основа на дефинираните изисквания;</w:t>
      </w:r>
    </w:p>
    <w:p w:rsidR="000853EE" w:rsidRPr="009C493C" w:rsidRDefault="009C493C" w:rsidP="009C493C">
      <w:pPr>
        <w:pStyle w:val="a6"/>
        <w:numPr>
          <w:ilvl w:val="0"/>
          <w:numId w:val="176"/>
        </w:numPr>
        <w:tabs>
          <w:tab w:val="left" w:pos="993"/>
        </w:tabs>
        <w:spacing w:line="276" w:lineRule="auto"/>
        <w:ind w:left="0" w:firstLine="993"/>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Прилагане на </w:t>
      </w:r>
      <w:r w:rsidR="000853EE" w:rsidRPr="009C493C">
        <w:rPr>
          <w:rFonts w:ascii="Times New Roman" w:eastAsia="Calibri" w:hAnsi="Times New Roman" w:cs="Times New Roman"/>
          <w:sz w:val="24"/>
          <w:szCs w:val="24"/>
        </w:rPr>
        <w:t xml:space="preserve">единна политика при разработването на здравен софтуер и неговото сертифициране. </w:t>
      </w:r>
    </w:p>
    <w:p w:rsidR="000853EE" w:rsidRPr="000853EE" w:rsidRDefault="000853EE" w:rsidP="000853EE">
      <w:pPr>
        <w:tabs>
          <w:tab w:val="left" w:pos="993"/>
        </w:tabs>
        <w:spacing w:line="276" w:lineRule="auto"/>
        <w:ind w:firstLine="709"/>
        <w:contextualSpacing/>
        <w:jc w:val="both"/>
        <w:rPr>
          <w:rFonts w:ascii="Times New Roman" w:eastAsia="Calibri" w:hAnsi="Times New Roman" w:cs="Times New Roman"/>
          <w:sz w:val="24"/>
          <w:szCs w:val="24"/>
        </w:rPr>
      </w:pPr>
      <w:r w:rsidRPr="000853EE">
        <w:rPr>
          <w:rFonts w:ascii="Times New Roman" w:eastAsia="Calibri" w:hAnsi="Times New Roman" w:cs="Times New Roman"/>
          <w:sz w:val="24"/>
          <w:szCs w:val="24"/>
        </w:rPr>
        <w:t>Насоките за действие са свързани с изясняване на специфичните изисквания към сигурността на информацията в здравната сфера, с цел гарантиране безопасността на гражданите като пациенти и отразяването им в националното законодателство.</w:t>
      </w:r>
    </w:p>
    <w:p w:rsidR="000853EE" w:rsidRPr="000853EE" w:rsidRDefault="000853EE" w:rsidP="009C493C">
      <w:pPr>
        <w:numPr>
          <w:ilvl w:val="0"/>
          <w:numId w:val="176"/>
        </w:numPr>
        <w:tabs>
          <w:tab w:val="left" w:pos="993"/>
        </w:tabs>
        <w:spacing w:line="276" w:lineRule="auto"/>
        <w:ind w:left="0" w:firstLine="709"/>
        <w:contextualSpacing/>
        <w:jc w:val="both"/>
        <w:rPr>
          <w:rFonts w:ascii="Times New Roman" w:eastAsia="Calibri" w:hAnsi="Times New Roman" w:cs="Times New Roman"/>
          <w:sz w:val="24"/>
          <w:szCs w:val="24"/>
        </w:rPr>
      </w:pPr>
      <w:r w:rsidRPr="000853EE">
        <w:rPr>
          <w:rFonts w:ascii="Times New Roman" w:eastAsia="Calibri" w:hAnsi="Times New Roman" w:cs="Times New Roman"/>
          <w:sz w:val="24"/>
          <w:szCs w:val="24"/>
        </w:rPr>
        <w:t>Прилагане на по-сигурна технология за разплащане</w:t>
      </w:r>
      <w:r w:rsidRPr="00353DD8">
        <w:rPr>
          <w:rFonts w:ascii="Times New Roman" w:eastAsia="Calibri" w:hAnsi="Times New Roman" w:cs="Times New Roman"/>
          <w:sz w:val="24"/>
          <w:szCs w:val="24"/>
          <w:lang w:val="ru-RU"/>
        </w:rPr>
        <w:t xml:space="preserve"> [14]</w:t>
      </w:r>
      <w:r w:rsidR="009C493C">
        <w:rPr>
          <w:rFonts w:ascii="Times New Roman" w:eastAsia="Calibri" w:hAnsi="Times New Roman" w:cs="Times New Roman"/>
          <w:sz w:val="24"/>
          <w:szCs w:val="24"/>
        </w:rPr>
        <w:t>;</w:t>
      </w:r>
    </w:p>
    <w:p w:rsidR="000853EE" w:rsidRPr="000853EE" w:rsidRDefault="000853EE" w:rsidP="000853EE">
      <w:pPr>
        <w:spacing w:line="276" w:lineRule="auto"/>
        <w:ind w:firstLine="709"/>
        <w:jc w:val="both"/>
        <w:rPr>
          <w:rFonts w:ascii="Times New Roman" w:eastAsia="Calibri" w:hAnsi="Times New Roman" w:cs="Times New Roman"/>
          <w:sz w:val="24"/>
          <w:szCs w:val="24"/>
        </w:rPr>
      </w:pPr>
      <w:r w:rsidRPr="000853EE">
        <w:rPr>
          <w:rFonts w:ascii="Times New Roman" w:eastAsia="Calibri" w:hAnsi="Times New Roman" w:cs="Times New Roman"/>
          <w:sz w:val="24"/>
          <w:szCs w:val="24"/>
        </w:rPr>
        <w:t xml:space="preserve">За гарантиране на приемливо ниво на риска за сигурността е необходимо финансовите институции да извършват анализ на веригата за сигурност: </w:t>
      </w:r>
      <w:r w:rsidRPr="00353DD8">
        <w:rPr>
          <w:rFonts w:ascii="Times New Roman" w:eastAsia="Calibri" w:hAnsi="Times New Roman" w:cs="Times New Roman"/>
          <w:i/>
          <w:sz w:val="24"/>
          <w:szCs w:val="24"/>
          <w:lang w:val="ru-RU"/>
        </w:rPr>
        <w:t>&lt;</w:t>
      </w:r>
      <w:r w:rsidRPr="000853EE">
        <w:rPr>
          <w:rFonts w:ascii="Times New Roman" w:eastAsia="Calibri" w:hAnsi="Times New Roman" w:cs="Times New Roman"/>
          <w:i/>
          <w:sz w:val="24"/>
          <w:szCs w:val="24"/>
        </w:rPr>
        <w:t>уязвимости – заплахи – атаки – противодействие</w:t>
      </w:r>
      <w:r w:rsidRPr="00353DD8">
        <w:rPr>
          <w:rFonts w:ascii="Times New Roman" w:eastAsia="Calibri" w:hAnsi="Times New Roman" w:cs="Times New Roman"/>
          <w:i/>
          <w:sz w:val="24"/>
          <w:szCs w:val="24"/>
          <w:lang w:val="ru-RU"/>
        </w:rPr>
        <w:t>&gt;</w:t>
      </w:r>
      <w:r w:rsidRPr="00353DD8">
        <w:rPr>
          <w:rFonts w:ascii="Times New Roman" w:eastAsia="Calibri" w:hAnsi="Times New Roman" w:cs="Times New Roman"/>
          <w:sz w:val="24"/>
          <w:szCs w:val="24"/>
          <w:lang w:val="ru-RU"/>
        </w:rPr>
        <w:t xml:space="preserve"> </w:t>
      </w:r>
      <w:r w:rsidRPr="000853EE">
        <w:rPr>
          <w:rFonts w:ascii="Times New Roman" w:eastAsia="Calibri" w:hAnsi="Times New Roman" w:cs="Times New Roman"/>
          <w:sz w:val="24"/>
          <w:szCs w:val="24"/>
        </w:rPr>
        <w:t xml:space="preserve">и да изграждат и прилагат стратегия и политики за защита на ценните информационни активи на потребителите. Управлението на процеса за сигурност се основава на рамков документ съдържащ ръководство за действие, в съответствие със стандартите </w:t>
      </w:r>
      <w:r w:rsidRPr="00353DD8">
        <w:rPr>
          <w:rFonts w:ascii="Times New Roman" w:eastAsia="Calibri" w:hAnsi="Times New Roman" w:cs="Times New Roman"/>
          <w:sz w:val="24"/>
          <w:szCs w:val="24"/>
          <w:lang w:val="ru-RU"/>
        </w:rPr>
        <w:t>[15]</w:t>
      </w:r>
      <w:r w:rsidRPr="000853EE">
        <w:rPr>
          <w:rFonts w:ascii="Times New Roman" w:eastAsia="Calibri" w:hAnsi="Times New Roman" w:cs="Times New Roman"/>
          <w:sz w:val="24"/>
          <w:szCs w:val="24"/>
        </w:rPr>
        <w:t xml:space="preserve"> във финансовата сфера. Основните направления за действие са:</w:t>
      </w:r>
    </w:p>
    <w:p w:rsidR="000853EE" w:rsidRPr="009C493C" w:rsidRDefault="000853EE" w:rsidP="009C493C">
      <w:pPr>
        <w:pStyle w:val="a6"/>
        <w:numPr>
          <w:ilvl w:val="0"/>
          <w:numId w:val="176"/>
        </w:numPr>
        <w:tabs>
          <w:tab w:val="left" w:pos="993"/>
        </w:tabs>
        <w:spacing w:line="276" w:lineRule="auto"/>
        <w:ind w:left="0" w:firstLine="993"/>
        <w:jc w:val="both"/>
        <w:rPr>
          <w:rFonts w:ascii="Times New Roman" w:eastAsia="Calibri" w:hAnsi="Times New Roman" w:cs="Times New Roman"/>
          <w:sz w:val="24"/>
          <w:szCs w:val="24"/>
        </w:rPr>
      </w:pPr>
      <w:r w:rsidRPr="009C493C">
        <w:rPr>
          <w:rFonts w:ascii="Times New Roman" w:eastAsia="Calibri" w:hAnsi="Times New Roman" w:cs="Times New Roman"/>
          <w:sz w:val="24"/>
          <w:szCs w:val="24"/>
        </w:rPr>
        <w:t>Разработване и прилагане на решения за сигурност на онлайн транзакциите;</w:t>
      </w:r>
    </w:p>
    <w:p w:rsidR="000853EE" w:rsidRPr="009C493C" w:rsidRDefault="000853EE" w:rsidP="009C493C">
      <w:pPr>
        <w:pStyle w:val="a6"/>
        <w:numPr>
          <w:ilvl w:val="0"/>
          <w:numId w:val="176"/>
        </w:numPr>
        <w:tabs>
          <w:tab w:val="left" w:pos="993"/>
        </w:tabs>
        <w:spacing w:line="276" w:lineRule="auto"/>
        <w:ind w:left="0" w:firstLine="993"/>
        <w:jc w:val="both"/>
        <w:rPr>
          <w:rFonts w:ascii="Times New Roman" w:eastAsia="Calibri" w:hAnsi="Times New Roman" w:cs="Times New Roman"/>
          <w:sz w:val="24"/>
          <w:szCs w:val="24"/>
        </w:rPr>
      </w:pPr>
      <w:r w:rsidRPr="009C493C">
        <w:rPr>
          <w:rFonts w:ascii="Times New Roman" w:eastAsia="Calibri" w:hAnsi="Times New Roman" w:cs="Times New Roman"/>
          <w:sz w:val="24"/>
          <w:szCs w:val="24"/>
        </w:rPr>
        <w:t>Информиране на клиентите за заплахите в мрежата и създаване на уеб сайтове с информация за жертвите на компютърни измами.</w:t>
      </w:r>
    </w:p>
    <w:p w:rsidR="009C493C" w:rsidRDefault="009C493C" w:rsidP="009C493C">
      <w:pPr>
        <w:spacing w:line="276" w:lineRule="auto"/>
        <w:ind w:firstLine="709"/>
        <w:jc w:val="both"/>
        <w:rPr>
          <w:rFonts w:ascii="Times New Roman" w:eastAsia="Calibri" w:hAnsi="Times New Roman" w:cs="Times New Roman"/>
          <w:sz w:val="24"/>
          <w:szCs w:val="24"/>
        </w:rPr>
      </w:pPr>
    </w:p>
    <w:p w:rsidR="009C493C" w:rsidRDefault="009C493C" w:rsidP="009C493C">
      <w:pPr>
        <w:spacing w:line="276" w:lineRule="auto"/>
        <w:ind w:firstLine="709"/>
        <w:jc w:val="both"/>
        <w:rPr>
          <w:rFonts w:ascii="Times New Roman" w:eastAsia="Calibri" w:hAnsi="Times New Roman" w:cs="Times New Roman"/>
          <w:sz w:val="24"/>
          <w:szCs w:val="24"/>
        </w:rPr>
      </w:pPr>
    </w:p>
    <w:p w:rsidR="009C493C" w:rsidRDefault="009C493C" w:rsidP="009C493C">
      <w:pPr>
        <w:spacing w:line="276" w:lineRule="auto"/>
        <w:ind w:firstLine="709"/>
        <w:jc w:val="both"/>
        <w:rPr>
          <w:rFonts w:ascii="Times New Roman" w:eastAsia="Calibri" w:hAnsi="Times New Roman" w:cs="Times New Roman"/>
          <w:sz w:val="24"/>
          <w:szCs w:val="24"/>
        </w:rPr>
      </w:pPr>
    </w:p>
    <w:p w:rsidR="000853EE" w:rsidRPr="000853EE" w:rsidRDefault="000853EE" w:rsidP="009C493C">
      <w:pPr>
        <w:spacing w:line="276" w:lineRule="auto"/>
        <w:ind w:firstLine="709"/>
        <w:jc w:val="both"/>
        <w:rPr>
          <w:rFonts w:ascii="Times New Roman" w:eastAsia="Calibri" w:hAnsi="Times New Roman" w:cs="Times New Roman"/>
          <w:b/>
          <w:sz w:val="24"/>
          <w:szCs w:val="24"/>
        </w:rPr>
      </w:pPr>
      <w:r w:rsidRPr="000853EE">
        <w:rPr>
          <w:rFonts w:ascii="Times New Roman" w:eastAsia="Calibri" w:hAnsi="Times New Roman" w:cs="Times New Roman"/>
          <w:b/>
          <w:sz w:val="24"/>
          <w:szCs w:val="24"/>
        </w:rPr>
        <w:lastRenderedPageBreak/>
        <w:t xml:space="preserve">Заключение </w:t>
      </w:r>
    </w:p>
    <w:p w:rsidR="000853EE" w:rsidRPr="000853EE" w:rsidRDefault="000853EE" w:rsidP="009C493C">
      <w:pPr>
        <w:tabs>
          <w:tab w:val="left" w:pos="709"/>
        </w:tabs>
        <w:spacing w:line="276" w:lineRule="auto"/>
        <w:ind w:firstLine="709"/>
        <w:jc w:val="both"/>
        <w:rPr>
          <w:rFonts w:ascii="Times New Roman" w:eastAsia="Calibri" w:hAnsi="Times New Roman" w:cs="Times New Roman"/>
          <w:sz w:val="24"/>
          <w:szCs w:val="24"/>
        </w:rPr>
      </w:pPr>
      <w:r w:rsidRPr="000853EE">
        <w:rPr>
          <w:rFonts w:ascii="Times New Roman" w:eastAsia="Calibri" w:hAnsi="Times New Roman" w:cs="Times New Roman"/>
          <w:sz w:val="24"/>
          <w:szCs w:val="24"/>
        </w:rPr>
        <w:t xml:space="preserve">Поради глобалния характер на киберпространството, преодоляването на кризите в киберсигурността е глобален проблем, който не може да бъде решен едностранно. Сътрудничеството на различни равнища – национално и трансгранично – е от първостепенно значение в свят с разнородни интереси и конкуренция. </w:t>
      </w:r>
    </w:p>
    <w:p w:rsidR="000853EE" w:rsidRPr="000853EE" w:rsidRDefault="000853EE" w:rsidP="000853EE">
      <w:pPr>
        <w:tabs>
          <w:tab w:val="left" w:pos="709"/>
        </w:tabs>
        <w:spacing w:line="276" w:lineRule="auto"/>
        <w:ind w:firstLine="709"/>
        <w:jc w:val="both"/>
        <w:rPr>
          <w:rFonts w:ascii="Times New Roman" w:eastAsia="Calibri" w:hAnsi="Times New Roman" w:cs="Times New Roman"/>
          <w:sz w:val="24"/>
          <w:szCs w:val="24"/>
        </w:rPr>
      </w:pPr>
      <w:r w:rsidRPr="000853EE">
        <w:rPr>
          <w:rFonts w:ascii="Times New Roman" w:eastAsia="Calibri" w:hAnsi="Times New Roman" w:cs="Times New Roman"/>
          <w:sz w:val="24"/>
          <w:szCs w:val="24"/>
        </w:rPr>
        <w:t>Създаването на организации и общности за анализ и споделяне на информация за инциденти в сигурността е направлението за действие, от което се очаква реален резултат в процеса за сигурност.</w:t>
      </w:r>
    </w:p>
    <w:p w:rsidR="000853EE" w:rsidRPr="000853EE" w:rsidRDefault="000853EE" w:rsidP="000853EE">
      <w:pPr>
        <w:tabs>
          <w:tab w:val="left" w:pos="709"/>
        </w:tabs>
        <w:spacing w:line="276" w:lineRule="auto"/>
        <w:ind w:firstLine="709"/>
        <w:jc w:val="both"/>
        <w:rPr>
          <w:rFonts w:ascii="Times New Roman" w:eastAsia="Calibri" w:hAnsi="Times New Roman" w:cs="Times New Roman"/>
          <w:sz w:val="24"/>
          <w:szCs w:val="24"/>
        </w:rPr>
      </w:pPr>
      <w:r w:rsidRPr="000853EE">
        <w:rPr>
          <w:rFonts w:ascii="Times New Roman" w:eastAsia="Calibri" w:hAnsi="Times New Roman" w:cs="Times New Roman"/>
          <w:sz w:val="24"/>
          <w:szCs w:val="24"/>
        </w:rPr>
        <w:t xml:space="preserve">От съществено значение е изграждането на политики и способности за превенция на инцидентите, чрез въвеждане на технологични инструменти. Идентифицирането на събитията в киберсигурността в реално време, както в държавната администрация, така и в частния сектор и повишаването на масовата култура в сферата на киберсигурността ще понижи нивото на остатъчния риск. </w:t>
      </w:r>
    </w:p>
    <w:p w:rsidR="000853EE" w:rsidRPr="000853EE" w:rsidRDefault="000853EE" w:rsidP="000853EE">
      <w:pPr>
        <w:tabs>
          <w:tab w:val="left" w:pos="709"/>
        </w:tabs>
        <w:spacing w:line="276" w:lineRule="auto"/>
        <w:ind w:firstLine="709"/>
        <w:jc w:val="both"/>
        <w:rPr>
          <w:rFonts w:ascii="Times New Roman" w:eastAsia="Calibri" w:hAnsi="Times New Roman" w:cs="Times New Roman"/>
          <w:sz w:val="24"/>
          <w:szCs w:val="24"/>
        </w:rPr>
      </w:pPr>
      <w:r w:rsidRPr="000853EE">
        <w:rPr>
          <w:rFonts w:ascii="Times New Roman" w:eastAsia="Calibri" w:hAnsi="Times New Roman" w:cs="Times New Roman"/>
          <w:sz w:val="24"/>
          <w:szCs w:val="24"/>
        </w:rPr>
        <w:t>На преден план в това отношение са многостранните инициативи за сътрудничество в областта на кибер разузнаването и националната кибер отбрана в рамките на международни съглашения.</w:t>
      </w:r>
    </w:p>
    <w:p w:rsidR="009C493C" w:rsidRPr="00353DD8" w:rsidRDefault="009C493C" w:rsidP="009C493C">
      <w:pPr>
        <w:spacing w:line="276" w:lineRule="auto"/>
        <w:contextualSpacing/>
        <w:jc w:val="both"/>
        <w:rPr>
          <w:rFonts w:ascii="Times New Roman" w:eastAsia="Calibri" w:hAnsi="Times New Roman" w:cs="Times New Roman"/>
          <w:sz w:val="24"/>
          <w:szCs w:val="24"/>
          <w:lang w:val="ru-RU"/>
        </w:rPr>
      </w:pPr>
    </w:p>
    <w:p w:rsidR="009C493C" w:rsidRPr="00353DD8" w:rsidRDefault="009C493C" w:rsidP="009C493C">
      <w:pPr>
        <w:spacing w:line="276" w:lineRule="auto"/>
        <w:contextualSpacing/>
        <w:jc w:val="both"/>
        <w:rPr>
          <w:rFonts w:ascii="Times New Roman" w:eastAsia="Calibri" w:hAnsi="Times New Roman" w:cs="Times New Roman"/>
          <w:sz w:val="24"/>
          <w:szCs w:val="24"/>
          <w:lang w:val="ru-RU"/>
        </w:rPr>
      </w:pPr>
    </w:p>
    <w:p w:rsidR="009C493C" w:rsidRPr="009C493C" w:rsidRDefault="009C493C" w:rsidP="009C493C">
      <w:pPr>
        <w:spacing w:line="276" w:lineRule="auto"/>
        <w:contextualSpacing/>
        <w:jc w:val="both"/>
        <w:rPr>
          <w:rFonts w:ascii="Times New Roman" w:eastAsia="Calibri" w:hAnsi="Times New Roman" w:cs="Times New Roman"/>
          <w:i/>
          <w:sz w:val="24"/>
          <w:szCs w:val="24"/>
          <w:lang w:val="en-US"/>
        </w:rPr>
      </w:pPr>
      <w:r w:rsidRPr="009C493C">
        <w:rPr>
          <w:rFonts w:ascii="Times New Roman" w:eastAsia="Calibri" w:hAnsi="Times New Roman" w:cs="Times New Roman"/>
          <w:b/>
          <w:i/>
          <w:sz w:val="24"/>
          <w:szCs w:val="24"/>
        </w:rPr>
        <w:t>Използвана литература:</w:t>
      </w:r>
    </w:p>
    <w:p w:rsidR="000853EE" w:rsidRPr="009C493C" w:rsidRDefault="000853EE" w:rsidP="009C493C">
      <w:pPr>
        <w:numPr>
          <w:ilvl w:val="0"/>
          <w:numId w:val="174"/>
        </w:numPr>
        <w:spacing w:line="276" w:lineRule="auto"/>
        <w:ind w:left="284" w:hanging="284"/>
        <w:contextualSpacing/>
        <w:jc w:val="both"/>
        <w:rPr>
          <w:rFonts w:ascii="Times New Roman" w:eastAsia="Calibri" w:hAnsi="Times New Roman" w:cs="Times New Roman"/>
          <w:i/>
          <w:sz w:val="20"/>
          <w:szCs w:val="20"/>
          <w:lang w:val="en-US"/>
        </w:rPr>
      </w:pPr>
      <w:r w:rsidRPr="009C493C">
        <w:rPr>
          <w:rFonts w:ascii="Times New Roman" w:eastAsia="Calibri" w:hAnsi="Times New Roman" w:cs="Times New Roman"/>
          <w:i/>
          <w:sz w:val="20"/>
          <w:szCs w:val="20"/>
          <w:lang w:val="en-US"/>
        </w:rPr>
        <w:t xml:space="preserve">Valeriano, B., R. Maness, </w:t>
      </w:r>
      <w:r w:rsidRPr="009C493C">
        <w:rPr>
          <w:rFonts w:ascii="Times New Roman" w:eastAsia="Calibri" w:hAnsi="Times New Roman" w:cs="Times New Roman"/>
          <w:i/>
          <w:sz w:val="20"/>
          <w:szCs w:val="20"/>
        </w:rPr>
        <w:t>The Fog of Cyberwar</w:t>
      </w:r>
      <w:r w:rsidRPr="009C493C">
        <w:rPr>
          <w:rFonts w:ascii="Times New Roman" w:eastAsia="Calibri" w:hAnsi="Times New Roman" w:cs="Times New Roman"/>
          <w:i/>
          <w:sz w:val="20"/>
          <w:szCs w:val="20"/>
          <w:lang w:val="en-US"/>
        </w:rPr>
        <w:t xml:space="preserve">. </w:t>
      </w:r>
      <w:r w:rsidRPr="009C493C">
        <w:rPr>
          <w:rFonts w:ascii="Times New Roman" w:eastAsia="Calibri" w:hAnsi="Times New Roman" w:cs="Times New Roman"/>
          <w:bCs/>
          <w:i/>
          <w:sz w:val="20"/>
          <w:szCs w:val="20"/>
        </w:rPr>
        <w:t>Why the Threat Doesn’t Live Up to the Hype</w:t>
      </w:r>
      <w:r w:rsidRPr="009C493C">
        <w:rPr>
          <w:rFonts w:ascii="Times New Roman" w:eastAsia="Calibri" w:hAnsi="Times New Roman" w:cs="Times New Roman"/>
          <w:bCs/>
          <w:i/>
          <w:sz w:val="20"/>
          <w:szCs w:val="20"/>
          <w:lang w:val="en-US"/>
        </w:rPr>
        <w:t>, Foreign Affairs, 2012.</w:t>
      </w:r>
    </w:p>
    <w:p w:rsidR="000853EE" w:rsidRPr="009C493C" w:rsidRDefault="000853EE" w:rsidP="009C493C">
      <w:pPr>
        <w:numPr>
          <w:ilvl w:val="0"/>
          <w:numId w:val="174"/>
        </w:numPr>
        <w:spacing w:line="276" w:lineRule="auto"/>
        <w:ind w:left="284" w:hanging="284"/>
        <w:contextualSpacing/>
        <w:jc w:val="both"/>
        <w:rPr>
          <w:rFonts w:ascii="Times New Roman" w:eastAsia="Calibri" w:hAnsi="Times New Roman" w:cs="Times New Roman"/>
          <w:i/>
          <w:sz w:val="20"/>
          <w:szCs w:val="20"/>
        </w:rPr>
      </w:pPr>
      <w:r w:rsidRPr="009C493C">
        <w:rPr>
          <w:rFonts w:ascii="Times New Roman" w:eastAsia="Calibri" w:hAnsi="Times New Roman" w:cs="Times New Roman"/>
          <w:i/>
          <w:sz w:val="20"/>
          <w:szCs w:val="20"/>
        </w:rPr>
        <w:t xml:space="preserve">Каракънева, Ю., </w:t>
      </w:r>
      <w:r w:rsidRPr="009C493C">
        <w:rPr>
          <w:rFonts w:ascii="Times New Roman" w:eastAsia="Times New Roman" w:hAnsi="Times New Roman" w:cs="Times New Roman"/>
          <w:i/>
          <w:sz w:val="20"/>
          <w:szCs w:val="20"/>
          <w:lang w:eastAsia="bg-BG"/>
        </w:rPr>
        <w:t>Регулаторни проблеми на киберсигурността, Годишник на департамент НМС, НБУ, 2014.</w:t>
      </w:r>
    </w:p>
    <w:p w:rsidR="000853EE" w:rsidRPr="009C493C" w:rsidRDefault="000853EE" w:rsidP="009C493C">
      <w:pPr>
        <w:numPr>
          <w:ilvl w:val="0"/>
          <w:numId w:val="174"/>
        </w:numPr>
        <w:spacing w:line="276" w:lineRule="auto"/>
        <w:ind w:left="284" w:hanging="284"/>
        <w:contextualSpacing/>
        <w:jc w:val="both"/>
        <w:rPr>
          <w:rFonts w:ascii="Times New Roman" w:eastAsia="Calibri" w:hAnsi="Times New Roman" w:cs="Times New Roman"/>
          <w:i/>
          <w:sz w:val="20"/>
          <w:szCs w:val="20"/>
          <w:lang w:val="en-US"/>
        </w:rPr>
      </w:pPr>
      <w:r w:rsidRPr="009C493C">
        <w:rPr>
          <w:rFonts w:ascii="Times New Roman" w:eastAsia="Calibri" w:hAnsi="Times New Roman" w:cs="Times New Roman"/>
          <w:i/>
          <w:color w:val="000000"/>
          <w:sz w:val="20"/>
          <w:szCs w:val="20"/>
        </w:rPr>
        <w:t>ISO/IEC 27032:2012 Information technology — Security techniques — Guidelines for cybersecurity.</w:t>
      </w:r>
    </w:p>
    <w:p w:rsidR="000853EE" w:rsidRPr="009C493C" w:rsidRDefault="000853EE" w:rsidP="009C493C">
      <w:pPr>
        <w:numPr>
          <w:ilvl w:val="0"/>
          <w:numId w:val="174"/>
        </w:numPr>
        <w:spacing w:line="276" w:lineRule="auto"/>
        <w:ind w:left="284" w:hanging="284"/>
        <w:contextualSpacing/>
        <w:jc w:val="both"/>
        <w:rPr>
          <w:rFonts w:ascii="Times New Roman" w:eastAsia="Calibri" w:hAnsi="Times New Roman" w:cs="Times New Roman"/>
          <w:i/>
          <w:sz w:val="20"/>
          <w:szCs w:val="20"/>
          <w:lang w:val="en-US"/>
        </w:rPr>
      </w:pPr>
      <w:r w:rsidRPr="009C493C">
        <w:rPr>
          <w:rFonts w:ascii="Times New Roman" w:eastAsia="Calibri" w:hAnsi="Times New Roman" w:cs="Times New Roman"/>
          <w:i/>
          <w:color w:val="000000"/>
          <w:sz w:val="20"/>
          <w:szCs w:val="20"/>
          <w:lang w:val="en-US"/>
        </w:rPr>
        <w:t>National Initiative for Cybersecurity Education</w:t>
      </w:r>
      <w:r w:rsidRPr="009C493C">
        <w:rPr>
          <w:rFonts w:ascii="Times New Roman" w:eastAsia="Calibri" w:hAnsi="Times New Roman" w:cs="Times New Roman"/>
          <w:i/>
          <w:color w:val="000000"/>
          <w:sz w:val="20"/>
          <w:szCs w:val="20"/>
        </w:rPr>
        <w:t xml:space="preserve">, </w:t>
      </w:r>
      <w:hyperlink r:id="rId166" w:history="1">
        <w:r w:rsidRPr="009C493C">
          <w:rPr>
            <w:rFonts w:ascii="Times New Roman" w:eastAsia="Calibri" w:hAnsi="Times New Roman" w:cs="Times New Roman"/>
            <w:i/>
            <w:color w:val="0000FF"/>
            <w:sz w:val="20"/>
            <w:szCs w:val="20"/>
            <w:u w:val="single"/>
          </w:rPr>
          <w:t>http://csrc.nist.gov/nice/</w:t>
        </w:r>
      </w:hyperlink>
      <w:r w:rsidRPr="009C493C">
        <w:rPr>
          <w:rFonts w:ascii="Times New Roman" w:eastAsia="Calibri" w:hAnsi="Times New Roman" w:cs="Times New Roman"/>
          <w:i/>
          <w:color w:val="000000"/>
          <w:sz w:val="20"/>
          <w:szCs w:val="20"/>
        </w:rPr>
        <w:t xml:space="preserve"> .</w:t>
      </w:r>
    </w:p>
    <w:p w:rsidR="000853EE" w:rsidRPr="009C493C" w:rsidRDefault="000853EE" w:rsidP="009C493C">
      <w:pPr>
        <w:numPr>
          <w:ilvl w:val="0"/>
          <w:numId w:val="174"/>
        </w:numPr>
        <w:spacing w:line="276" w:lineRule="auto"/>
        <w:ind w:left="284" w:hanging="284"/>
        <w:contextualSpacing/>
        <w:jc w:val="both"/>
        <w:rPr>
          <w:rFonts w:ascii="Times New Roman" w:eastAsia="Calibri" w:hAnsi="Times New Roman" w:cs="Times New Roman"/>
          <w:i/>
          <w:sz w:val="20"/>
          <w:szCs w:val="20"/>
          <w:lang w:val="en-US"/>
        </w:rPr>
      </w:pPr>
      <w:r w:rsidRPr="009C493C">
        <w:rPr>
          <w:rFonts w:ascii="Times New Roman" w:eastAsia="Calibri" w:hAnsi="Times New Roman" w:cs="Times New Roman"/>
          <w:i/>
          <w:color w:val="000000"/>
          <w:sz w:val="20"/>
          <w:szCs w:val="20"/>
          <w:lang w:val="en-US"/>
        </w:rPr>
        <w:t xml:space="preserve">European Union Agency for Network and Information Security, </w:t>
      </w:r>
      <w:hyperlink r:id="rId167" w:history="1">
        <w:r w:rsidRPr="009C493C">
          <w:rPr>
            <w:rFonts w:ascii="Times New Roman" w:eastAsia="Calibri" w:hAnsi="Times New Roman" w:cs="Times New Roman"/>
            <w:i/>
            <w:color w:val="0000FF"/>
            <w:sz w:val="20"/>
            <w:szCs w:val="20"/>
            <w:u w:val="single"/>
            <w:lang w:val="en-US"/>
          </w:rPr>
          <w:t>https://www.enisa.europa.eu/</w:t>
        </w:r>
      </w:hyperlink>
      <w:r w:rsidRPr="009C493C">
        <w:rPr>
          <w:rFonts w:ascii="Times New Roman" w:eastAsia="Calibri" w:hAnsi="Times New Roman" w:cs="Times New Roman"/>
          <w:i/>
          <w:color w:val="000000"/>
          <w:sz w:val="20"/>
          <w:szCs w:val="20"/>
          <w:lang w:val="en-US"/>
        </w:rPr>
        <w:t xml:space="preserve"> </w:t>
      </w:r>
    </w:p>
    <w:p w:rsidR="000853EE" w:rsidRPr="009C493C" w:rsidRDefault="004A3881" w:rsidP="009C493C">
      <w:pPr>
        <w:numPr>
          <w:ilvl w:val="0"/>
          <w:numId w:val="174"/>
        </w:numPr>
        <w:spacing w:line="276" w:lineRule="auto"/>
        <w:ind w:left="284" w:hanging="284"/>
        <w:contextualSpacing/>
        <w:jc w:val="both"/>
        <w:rPr>
          <w:rFonts w:ascii="Times New Roman" w:eastAsia="Calibri" w:hAnsi="Times New Roman" w:cs="Times New Roman"/>
          <w:i/>
          <w:sz w:val="20"/>
          <w:szCs w:val="20"/>
          <w:lang w:val="en-US"/>
        </w:rPr>
      </w:pPr>
      <w:hyperlink r:id="rId168" w:history="1">
        <w:r w:rsidR="000853EE" w:rsidRPr="009C493C">
          <w:rPr>
            <w:rFonts w:ascii="Times New Roman" w:eastAsia="Calibri" w:hAnsi="Times New Roman" w:cs="Times New Roman"/>
            <w:i/>
            <w:color w:val="0000FF"/>
            <w:sz w:val="20"/>
            <w:szCs w:val="20"/>
            <w:u w:val="single"/>
            <w:lang w:val="en-US"/>
          </w:rPr>
          <w:t>http://www.consilium.europa.eu/bg/policies/cyber-security/</w:t>
        </w:r>
      </w:hyperlink>
      <w:r w:rsidR="000853EE" w:rsidRPr="009C493C">
        <w:rPr>
          <w:rFonts w:ascii="Times New Roman" w:eastAsia="Calibri" w:hAnsi="Times New Roman" w:cs="Times New Roman"/>
          <w:i/>
          <w:sz w:val="20"/>
          <w:szCs w:val="20"/>
        </w:rPr>
        <w:t>.</w:t>
      </w:r>
    </w:p>
    <w:p w:rsidR="000853EE" w:rsidRPr="009C493C" w:rsidRDefault="004A3881" w:rsidP="009C493C">
      <w:pPr>
        <w:numPr>
          <w:ilvl w:val="0"/>
          <w:numId w:val="174"/>
        </w:numPr>
        <w:spacing w:line="276" w:lineRule="auto"/>
        <w:ind w:left="284" w:hanging="284"/>
        <w:contextualSpacing/>
        <w:jc w:val="both"/>
        <w:rPr>
          <w:rFonts w:ascii="Times New Roman" w:eastAsia="Calibri" w:hAnsi="Times New Roman" w:cs="Times New Roman"/>
          <w:i/>
          <w:sz w:val="20"/>
          <w:szCs w:val="20"/>
          <w:lang w:val="en-US"/>
        </w:rPr>
      </w:pPr>
      <w:hyperlink r:id="rId169" w:history="1">
        <w:r w:rsidR="000853EE" w:rsidRPr="009C493C">
          <w:rPr>
            <w:rFonts w:ascii="Times New Roman" w:eastAsia="Calibri" w:hAnsi="Times New Roman" w:cs="Times New Roman"/>
            <w:i/>
            <w:color w:val="0000FF"/>
            <w:sz w:val="20"/>
            <w:szCs w:val="20"/>
            <w:u w:val="single"/>
          </w:rPr>
          <w:t>http://cyber.law.harvard.edu/cybersecurity/An_Assessment_of_International_Legal_Issues_in_Information_Operations</w:t>
        </w:r>
      </w:hyperlink>
      <w:r w:rsidR="000853EE" w:rsidRPr="009C493C">
        <w:rPr>
          <w:rFonts w:ascii="Times New Roman" w:eastAsia="Calibri" w:hAnsi="Times New Roman" w:cs="Times New Roman"/>
          <w:i/>
          <w:color w:val="0000FF"/>
          <w:sz w:val="20"/>
          <w:szCs w:val="20"/>
          <w:u w:val="single"/>
          <w:lang w:val="en-US"/>
        </w:rPr>
        <w:t xml:space="preserve">. </w:t>
      </w:r>
    </w:p>
    <w:p w:rsidR="000853EE" w:rsidRPr="009C493C" w:rsidRDefault="000853EE" w:rsidP="009C493C">
      <w:pPr>
        <w:numPr>
          <w:ilvl w:val="0"/>
          <w:numId w:val="174"/>
        </w:numPr>
        <w:spacing w:line="276" w:lineRule="auto"/>
        <w:ind w:left="284" w:hanging="284"/>
        <w:contextualSpacing/>
        <w:jc w:val="both"/>
        <w:rPr>
          <w:rFonts w:ascii="Times New Roman" w:eastAsia="Calibri" w:hAnsi="Times New Roman" w:cs="Times New Roman"/>
          <w:i/>
          <w:sz w:val="20"/>
          <w:szCs w:val="20"/>
        </w:rPr>
      </w:pPr>
      <w:r w:rsidRPr="009C493C">
        <w:rPr>
          <w:rFonts w:ascii="Times New Roman" w:eastAsia="Calibri" w:hAnsi="Times New Roman" w:cs="Times New Roman"/>
          <w:i/>
          <w:sz w:val="20"/>
          <w:szCs w:val="20"/>
        </w:rPr>
        <w:t>Goodwin J Cristin</w:t>
      </w:r>
      <w:r w:rsidRPr="009C493C">
        <w:rPr>
          <w:rFonts w:ascii="Times New Roman" w:eastAsia="Calibri" w:hAnsi="Times New Roman" w:cs="Times New Roman"/>
          <w:i/>
          <w:sz w:val="20"/>
          <w:szCs w:val="20"/>
          <w:lang w:val="en-US"/>
        </w:rPr>
        <w:t>,</w:t>
      </w:r>
      <w:r w:rsidRPr="009C493C">
        <w:rPr>
          <w:rFonts w:ascii="Times New Roman" w:eastAsia="Calibri" w:hAnsi="Times New Roman" w:cs="Times New Roman"/>
          <w:i/>
          <w:sz w:val="20"/>
          <w:szCs w:val="20"/>
        </w:rPr>
        <w:t xml:space="preserve"> Paul Nicholas</w:t>
      </w:r>
      <w:r w:rsidRPr="009C493C">
        <w:rPr>
          <w:rFonts w:ascii="Times New Roman" w:eastAsia="Calibri" w:hAnsi="Times New Roman" w:cs="Times New Roman"/>
          <w:i/>
          <w:sz w:val="20"/>
          <w:szCs w:val="20"/>
          <w:lang w:val="en-US"/>
        </w:rPr>
        <w:t xml:space="preserve">, </w:t>
      </w:r>
      <w:r w:rsidRPr="009C493C">
        <w:rPr>
          <w:rFonts w:ascii="Times New Roman" w:eastAsia="Calibri" w:hAnsi="Times New Roman" w:cs="Times New Roman"/>
          <w:i/>
          <w:sz w:val="20"/>
          <w:szCs w:val="20"/>
        </w:rPr>
        <w:t>A framework for cybersecurity information sharing and risk reduction</w:t>
      </w:r>
      <w:r w:rsidRPr="009C493C">
        <w:rPr>
          <w:rFonts w:ascii="Times New Roman" w:eastAsia="Calibri" w:hAnsi="Times New Roman" w:cs="Times New Roman"/>
          <w:i/>
          <w:sz w:val="20"/>
          <w:szCs w:val="20"/>
          <w:lang w:val="en-US"/>
        </w:rPr>
        <w:t>, Microsoft.</w:t>
      </w:r>
    </w:p>
    <w:p w:rsidR="000853EE" w:rsidRPr="009C493C" w:rsidRDefault="004A3881" w:rsidP="009C493C">
      <w:pPr>
        <w:numPr>
          <w:ilvl w:val="0"/>
          <w:numId w:val="174"/>
        </w:numPr>
        <w:spacing w:line="276" w:lineRule="auto"/>
        <w:ind w:left="284" w:hanging="284"/>
        <w:contextualSpacing/>
        <w:jc w:val="both"/>
        <w:rPr>
          <w:rFonts w:ascii="Times New Roman" w:eastAsia="Calibri" w:hAnsi="Times New Roman" w:cs="Times New Roman"/>
          <w:i/>
          <w:sz w:val="20"/>
          <w:szCs w:val="20"/>
        </w:rPr>
      </w:pPr>
      <w:hyperlink r:id="rId170" w:history="1">
        <w:r w:rsidR="000853EE" w:rsidRPr="009C493C">
          <w:rPr>
            <w:rFonts w:ascii="Times New Roman" w:eastAsia="Calibri" w:hAnsi="Times New Roman" w:cs="Times New Roman"/>
            <w:bCs/>
            <w:i/>
            <w:sz w:val="20"/>
            <w:szCs w:val="20"/>
          </w:rPr>
          <w:t>Cyber Threat Information Sharing - Amazon Web Services</w:t>
        </w:r>
      </w:hyperlink>
      <w:r w:rsidR="000853EE" w:rsidRPr="009C493C">
        <w:rPr>
          <w:rFonts w:ascii="Times New Roman" w:eastAsia="Calibri" w:hAnsi="Times New Roman" w:cs="Times New Roman"/>
          <w:i/>
          <w:sz w:val="20"/>
          <w:szCs w:val="20"/>
          <w:lang w:val="en-US"/>
        </w:rPr>
        <w:t>,</w:t>
      </w:r>
    </w:p>
    <w:p w:rsidR="000853EE" w:rsidRPr="009C493C" w:rsidRDefault="000853EE" w:rsidP="009C493C">
      <w:pPr>
        <w:numPr>
          <w:ilvl w:val="0"/>
          <w:numId w:val="174"/>
        </w:numPr>
        <w:spacing w:line="276" w:lineRule="auto"/>
        <w:ind w:left="284" w:hanging="284"/>
        <w:contextualSpacing/>
        <w:jc w:val="both"/>
        <w:rPr>
          <w:rFonts w:ascii="Times New Roman" w:eastAsia="Calibri" w:hAnsi="Times New Roman" w:cs="Times New Roman"/>
          <w:i/>
          <w:sz w:val="20"/>
          <w:szCs w:val="20"/>
        </w:rPr>
      </w:pPr>
      <w:r w:rsidRPr="009C493C">
        <w:rPr>
          <w:rFonts w:ascii="Times New Roman" w:eastAsia="Calibri" w:hAnsi="Times New Roman" w:cs="Times New Roman"/>
          <w:i/>
          <w:sz w:val="20"/>
          <w:szCs w:val="20"/>
          <w:lang w:val="en-US"/>
        </w:rPr>
        <w:t xml:space="preserve">Chabrow, Eric, </w:t>
      </w:r>
      <w:r w:rsidRPr="009C493C">
        <w:rPr>
          <w:rFonts w:ascii="Times New Roman" w:eastAsia="Times New Roman" w:hAnsi="Times New Roman" w:cs="Times New Roman"/>
          <w:i/>
          <w:sz w:val="20"/>
          <w:szCs w:val="20"/>
          <w:lang w:eastAsia="bg-BG"/>
        </w:rPr>
        <w:t>NIST Drafts Guidance on Managing the Data</w:t>
      </w:r>
      <w:r w:rsidRPr="009C493C">
        <w:rPr>
          <w:rFonts w:ascii="Times New Roman" w:eastAsia="Times New Roman" w:hAnsi="Times New Roman" w:cs="Times New Roman"/>
          <w:i/>
          <w:sz w:val="20"/>
          <w:szCs w:val="20"/>
          <w:lang w:val="en-US" w:eastAsia="bg-BG"/>
        </w:rPr>
        <w:t>, 2014.</w:t>
      </w:r>
      <w:r w:rsidRPr="009C493C">
        <w:rPr>
          <w:rFonts w:ascii="Times New Roman" w:eastAsia="Calibri" w:hAnsi="Times New Roman" w:cs="Times New Roman"/>
          <w:i/>
          <w:sz w:val="20"/>
          <w:szCs w:val="20"/>
          <w:lang w:val="en-US"/>
        </w:rPr>
        <w:t xml:space="preserve"> </w:t>
      </w:r>
    </w:p>
    <w:p w:rsidR="000853EE" w:rsidRPr="009C493C" w:rsidRDefault="000853EE" w:rsidP="009C493C">
      <w:pPr>
        <w:numPr>
          <w:ilvl w:val="0"/>
          <w:numId w:val="174"/>
        </w:numPr>
        <w:spacing w:line="276" w:lineRule="auto"/>
        <w:ind w:left="284" w:hanging="284"/>
        <w:contextualSpacing/>
        <w:jc w:val="both"/>
        <w:rPr>
          <w:rFonts w:ascii="Times New Roman" w:eastAsia="Calibri" w:hAnsi="Times New Roman" w:cs="Times New Roman"/>
          <w:i/>
          <w:sz w:val="20"/>
          <w:szCs w:val="20"/>
        </w:rPr>
      </w:pPr>
      <w:r w:rsidRPr="009C493C">
        <w:rPr>
          <w:rFonts w:ascii="Times New Roman" w:eastAsia="Calibri" w:hAnsi="Times New Roman" w:cs="Times New Roman"/>
          <w:i/>
          <w:sz w:val="20"/>
          <w:szCs w:val="20"/>
        </w:rPr>
        <w:t>Каракънева, Ю., Концептуален модел на учение по киберсигурност, Научна конференция „Технологии и сигурност“, Варненски свободен университет, 2014.</w:t>
      </w:r>
    </w:p>
    <w:p w:rsidR="000853EE" w:rsidRPr="009C493C" w:rsidRDefault="000853EE" w:rsidP="009C493C">
      <w:pPr>
        <w:numPr>
          <w:ilvl w:val="0"/>
          <w:numId w:val="174"/>
        </w:numPr>
        <w:spacing w:line="276" w:lineRule="auto"/>
        <w:ind w:left="284" w:hanging="284"/>
        <w:contextualSpacing/>
        <w:jc w:val="both"/>
        <w:rPr>
          <w:rFonts w:ascii="Times New Roman" w:eastAsia="Calibri" w:hAnsi="Times New Roman" w:cs="Times New Roman"/>
          <w:i/>
          <w:sz w:val="20"/>
          <w:szCs w:val="20"/>
        </w:rPr>
      </w:pPr>
      <w:r w:rsidRPr="009C493C">
        <w:rPr>
          <w:rFonts w:ascii="Times New Roman" w:eastAsia="Calibri" w:hAnsi="Times New Roman" w:cs="Times New Roman"/>
          <w:i/>
          <w:sz w:val="20"/>
          <w:szCs w:val="20"/>
          <w:lang w:val="en-US"/>
        </w:rPr>
        <w:t xml:space="preserve">Digital Ecosystem Technology, European Commission, Information Society and Media,  </w:t>
      </w:r>
      <w:hyperlink r:id="rId171" w:history="1">
        <w:r w:rsidRPr="009C493C">
          <w:rPr>
            <w:rFonts w:ascii="Times New Roman" w:eastAsia="Calibri" w:hAnsi="Times New Roman" w:cs="Times New Roman"/>
            <w:i/>
            <w:color w:val="0000FF"/>
            <w:sz w:val="20"/>
            <w:szCs w:val="20"/>
            <w:u w:val="single"/>
          </w:rPr>
          <w:t>http://www.digital-ecosystems.org/book/Section3.pdf</w:t>
        </w:r>
      </w:hyperlink>
      <w:r w:rsidRPr="009C493C">
        <w:rPr>
          <w:rFonts w:ascii="Times New Roman" w:eastAsia="Calibri" w:hAnsi="Times New Roman" w:cs="Times New Roman"/>
          <w:i/>
          <w:sz w:val="20"/>
          <w:szCs w:val="20"/>
        </w:rPr>
        <w:t xml:space="preserve"> </w:t>
      </w:r>
      <w:r w:rsidRPr="009C493C">
        <w:rPr>
          <w:rFonts w:ascii="Times New Roman" w:eastAsia="Calibri" w:hAnsi="Times New Roman" w:cs="Times New Roman"/>
          <w:i/>
          <w:sz w:val="20"/>
          <w:szCs w:val="20"/>
          <w:lang w:val="en-US"/>
        </w:rPr>
        <w:t>.</w:t>
      </w:r>
    </w:p>
    <w:p w:rsidR="000853EE" w:rsidRPr="009C493C" w:rsidRDefault="000853EE" w:rsidP="009C493C">
      <w:pPr>
        <w:numPr>
          <w:ilvl w:val="0"/>
          <w:numId w:val="174"/>
        </w:numPr>
        <w:spacing w:line="276" w:lineRule="auto"/>
        <w:ind w:left="284" w:hanging="284"/>
        <w:contextualSpacing/>
        <w:jc w:val="both"/>
        <w:rPr>
          <w:rFonts w:ascii="Times New Roman" w:eastAsia="Calibri" w:hAnsi="Times New Roman" w:cs="Times New Roman"/>
          <w:i/>
          <w:sz w:val="20"/>
          <w:szCs w:val="20"/>
        </w:rPr>
      </w:pPr>
      <w:r w:rsidRPr="009C493C">
        <w:rPr>
          <w:rFonts w:ascii="Times New Roman" w:eastAsia="Calibri" w:hAnsi="Times New Roman" w:cs="Times New Roman"/>
          <w:i/>
          <w:sz w:val="20"/>
          <w:szCs w:val="20"/>
        </w:rPr>
        <w:t xml:space="preserve">Каракънева, Ю., Аспекти на сигурността на информацията в специализирани системи, </w:t>
      </w:r>
      <w:r w:rsidRPr="009C493C">
        <w:rPr>
          <w:rFonts w:ascii="Times New Roman" w:eastAsia="Times New Roman" w:hAnsi="Times New Roman" w:cs="Times New Roman"/>
          <w:i/>
          <w:sz w:val="20"/>
          <w:szCs w:val="20"/>
          <w:lang w:eastAsia="bg-BG"/>
        </w:rPr>
        <w:t>Годишник на департамент НМС, НБУ, 2015.</w:t>
      </w:r>
    </w:p>
    <w:p w:rsidR="000853EE" w:rsidRPr="009C493C" w:rsidRDefault="000853EE" w:rsidP="009C493C">
      <w:pPr>
        <w:numPr>
          <w:ilvl w:val="0"/>
          <w:numId w:val="174"/>
        </w:numPr>
        <w:spacing w:line="276" w:lineRule="auto"/>
        <w:ind w:left="284" w:hanging="284"/>
        <w:contextualSpacing/>
        <w:jc w:val="both"/>
        <w:rPr>
          <w:rFonts w:ascii="Times New Roman" w:eastAsia="Calibri" w:hAnsi="Times New Roman" w:cs="Times New Roman"/>
          <w:i/>
          <w:sz w:val="20"/>
          <w:szCs w:val="20"/>
        </w:rPr>
      </w:pPr>
      <w:r w:rsidRPr="009C493C">
        <w:rPr>
          <w:rFonts w:ascii="Times New Roman" w:eastAsia="Calibri" w:hAnsi="Times New Roman" w:cs="Times New Roman"/>
          <w:i/>
          <w:sz w:val="20"/>
          <w:szCs w:val="20"/>
        </w:rPr>
        <w:t xml:space="preserve"> Каракънева, Ю., Защита на информацията в специализирани финансови системи, Научна конференция „Обучението и изследванията по икономика на отбраната и сигурността – настояще и бъдеще“, УНСС, 2015.</w:t>
      </w:r>
    </w:p>
    <w:p w:rsidR="000853EE" w:rsidRPr="009C493C" w:rsidRDefault="000853EE" w:rsidP="009C493C">
      <w:pPr>
        <w:numPr>
          <w:ilvl w:val="0"/>
          <w:numId w:val="174"/>
        </w:numPr>
        <w:tabs>
          <w:tab w:val="left" w:pos="1134"/>
        </w:tabs>
        <w:spacing w:line="276" w:lineRule="auto"/>
        <w:ind w:left="284" w:hanging="284"/>
        <w:contextualSpacing/>
        <w:rPr>
          <w:rFonts w:ascii="Times New Roman" w:eastAsia="Calibri" w:hAnsi="Times New Roman" w:cs="Times New Roman"/>
          <w:i/>
          <w:sz w:val="20"/>
          <w:szCs w:val="20"/>
        </w:rPr>
      </w:pPr>
      <w:r w:rsidRPr="009C493C">
        <w:rPr>
          <w:rFonts w:ascii="Times New Roman" w:eastAsia="Calibri" w:hAnsi="Times New Roman" w:cs="Times New Roman"/>
          <w:i/>
          <w:iCs/>
          <w:sz w:val="20"/>
          <w:szCs w:val="20"/>
        </w:rPr>
        <w:t>PCI DSS Requirements and Security Assessment Procedures, Version 2.0 October 2010 Copyright 2010 PCI Security Standards Council LLC.</w:t>
      </w:r>
    </w:p>
    <w:p w:rsidR="000853EE" w:rsidRPr="000853EE" w:rsidRDefault="000853EE" w:rsidP="000853EE">
      <w:pPr>
        <w:spacing w:line="276" w:lineRule="auto"/>
        <w:jc w:val="both"/>
        <w:rPr>
          <w:rFonts w:ascii="Times New Roman" w:eastAsia="Calibri" w:hAnsi="Times New Roman" w:cs="Times New Roman"/>
          <w:sz w:val="24"/>
          <w:szCs w:val="24"/>
        </w:rPr>
      </w:pPr>
    </w:p>
    <w:p w:rsidR="000853EE" w:rsidRDefault="000853EE" w:rsidP="000853EE">
      <w:pPr>
        <w:spacing w:line="276" w:lineRule="auto"/>
        <w:ind w:firstLine="709"/>
        <w:rPr>
          <w:rFonts w:ascii="Times New Roman" w:hAnsi="Times New Roman" w:cs="Times New Roman"/>
          <w:b/>
          <w:i/>
          <w:sz w:val="24"/>
          <w:szCs w:val="24"/>
        </w:rPr>
        <w:sectPr w:rsidR="000853EE" w:rsidSect="00FB7BD8">
          <w:footnotePr>
            <w:numRestart w:val="eachSect"/>
          </w:footnotePr>
          <w:type w:val="continuous"/>
          <w:pgSz w:w="11906" w:h="16838"/>
          <w:pgMar w:top="1418" w:right="1418" w:bottom="1418" w:left="1418" w:header="709" w:footer="709" w:gutter="0"/>
          <w:cols w:space="708"/>
          <w:docGrid w:linePitch="360"/>
        </w:sectPr>
      </w:pPr>
    </w:p>
    <w:p w:rsidR="00AF3DD5" w:rsidRDefault="00AF3DD5" w:rsidP="009C493C">
      <w:pPr>
        <w:spacing w:line="276" w:lineRule="auto"/>
        <w:rPr>
          <w:rFonts w:ascii="Times New Roman" w:hAnsi="Times New Roman" w:cs="Times New Roman"/>
          <w:b/>
          <w:sz w:val="28"/>
          <w:szCs w:val="28"/>
          <w:lang w:val="en-US"/>
        </w:rPr>
      </w:pPr>
    </w:p>
    <w:p w:rsidR="00AF3DD5" w:rsidRDefault="00AF3DD5" w:rsidP="00E77BCA">
      <w:pPr>
        <w:spacing w:line="276" w:lineRule="auto"/>
        <w:jc w:val="center"/>
        <w:rPr>
          <w:rFonts w:ascii="Times New Roman" w:hAnsi="Times New Roman" w:cs="Times New Roman"/>
          <w:b/>
          <w:sz w:val="28"/>
          <w:szCs w:val="28"/>
          <w:lang w:val="en-US"/>
        </w:rPr>
      </w:pPr>
    </w:p>
    <w:p w:rsidR="00242651" w:rsidRDefault="00242651" w:rsidP="00242651">
      <w:pPr>
        <w:spacing w:line="276" w:lineRule="auto"/>
        <w:jc w:val="center"/>
        <w:rPr>
          <w:rFonts w:ascii="Times New Roman" w:eastAsia="Calibri" w:hAnsi="Times New Roman" w:cs="Times New Roman"/>
          <w:b/>
          <w:sz w:val="28"/>
          <w:szCs w:val="28"/>
        </w:rPr>
        <w:sectPr w:rsidR="00242651" w:rsidSect="00FB7BD8">
          <w:footnotePr>
            <w:numRestart w:val="eachSect"/>
          </w:footnotePr>
          <w:type w:val="continuous"/>
          <w:pgSz w:w="11906" w:h="16838"/>
          <w:pgMar w:top="1418" w:right="1418" w:bottom="1418" w:left="1418" w:header="709" w:footer="709" w:gutter="0"/>
          <w:cols w:space="708"/>
          <w:docGrid w:linePitch="360"/>
        </w:sectPr>
      </w:pPr>
    </w:p>
    <w:p w:rsidR="00242651" w:rsidRPr="00242651" w:rsidRDefault="00242651" w:rsidP="00242651">
      <w:pPr>
        <w:spacing w:line="276" w:lineRule="auto"/>
        <w:jc w:val="center"/>
        <w:rPr>
          <w:rFonts w:ascii="Times New Roman" w:eastAsia="Calibri" w:hAnsi="Times New Roman" w:cs="Times New Roman"/>
          <w:b/>
          <w:sz w:val="28"/>
          <w:szCs w:val="28"/>
        </w:rPr>
      </w:pPr>
      <w:r w:rsidRPr="00242651">
        <w:rPr>
          <w:rFonts w:ascii="Times New Roman" w:eastAsia="Calibri" w:hAnsi="Times New Roman" w:cs="Times New Roman"/>
          <w:b/>
          <w:sz w:val="28"/>
          <w:szCs w:val="28"/>
        </w:rPr>
        <w:lastRenderedPageBreak/>
        <w:t>МЕТОДИ ЗА ПРЕВЕНЦИЯ И ЗАЩИТА ОТ КИБЕРПРЕСТЪПЛЕНИЯ</w:t>
      </w:r>
    </w:p>
    <w:p w:rsidR="00242651" w:rsidRDefault="00242651" w:rsidP="00242651">
      <w:pPr>
        <w:spacing w:line="276" w:lineRule="auto"/>
        <w:jc w:val="right"/>
        <w:rPr>
          <w:rFonts w:ascii="Times New Roman" w:eastAsia="Calibri" w:hAnsi="Times New Roman" w:cs="Times New Roman"/>
          <w:sz w:val="24"/>
          <w:szCs w:val="24"/>
        </w:rPr>
      </w:pPr>
    </w:p>
    <w:p w:rsidR="00242651" w:rsidRPr="00242651" w:rsidRDefault="00242651" w:rsidP="00242651">
      <w:pPr>
        <w:spacing w:line="276" w:lineRule="auto"/>
        <w:jc w:val="right"/>
        <w:rPr>
          <w:rFonts w:ascii="Times New Roman" w:eastAsia="Calibri" w:hAnsi="Times New Roman" w:cs="Times New Roman"/>
          <w:sz w:val="24"/>
          <w:szCs w:val="24"/>
          <w:lang w:val="ru-RU"/>
        </w:rPr>
      </w:pPr>
      <w:r w:rsidRPr="00242651">
        <w:rPr>
          <w:rFonts w:ascii="Times New Roman" w:eastAsia="Calibri" w:hAnsi="Times New Roman" w:cs="Times New Roman"/>
          <w:sz w:val="24"/>
          <w:szCs w:val="24"/>
        </w:rPr>
        <w:t xml:space="preserve">докторант Георги </w:t>
      </w:r>
      <w:r w:rsidRPr="00242651">
        <w:rPr>
          <w:rFonts w:ascii="Times New Roman" w:eastAsia="Calibri" w:hAnsi="Times New Roman" w:cs="Times New Roman"/>
          <w:caps/>
          <w:sz w:val="24"/>
          <w:szCs w:val="24"/>
        </w:rPr>
        <w:t>Радев</w:t>
      </w:r>
      <w:r w:rsidRPr="00242651">
        <w:rPr>
          <w:rFonts w:ascii="Times New Roman" w:eastAsia="Calibri" w:hAnsi="Times New Roman" w:cs="Times New Roman"/>
          <w:sz w:val="24"/>
          <w:szCs w:val="24"/>
        </w:rPr>
        <w:t>,</w:t>
      </w:r>
    </w:p>
    <w:p w:rsidR="00242651" w:rsidRPr="00242651" w:rsidRDefault="00242651" w:rsidP="00242651">
      <w:pPr>
        <w:spacing w:line="276" w:lineRule="auto"/>
        <w:jc w:val="right"/>
        <w:rPr>
          <w:rFonts w:ascii="Times New Roman" w:eastAsia="Calibri" w:hAnsi="Times New Roman" w:cs="Times New Roman"/>
          <w:sz w:val="24"/>
          <w:szCs w:val="24"/>
        </w:rPr>
      </w:pPr>
      <w:r w:rsidRPr="00242651">
        <w:rPr>
          <w:rFonts w:ascii="Times New Roman" w:eastAsia="Calibri" w:hAnsi="Times New Roman" w:cs="Times New Roman"/>
          <w:sz w:val="24"/>
          <w:szCs w:val="24"/>
        </w:rPr>
        <w:t>Университет за национално и световно стопанство</w:t>
      </w:r>
    </w:p>
    <w:p w:rsidR="00242651" w:rsidRPr="00242651" w:rsidRDefault="00242651" w:rsidP="00242651">
      <w:pPr>
        <w:spacing w:line="276" w:lineRule="auto"/>
        <w:rPr>
          <w:rFonts w:ascii="Times New Roman" w:eastAsia="Calibri" w:hAnsi="Times New Roman" w:cs="Times New Roman"/>
          <w:b/>
          <w:sz w:val="24"/>
          <w:szCs w:val="24"/>
        </w:rPr>
      </w:pPr>
    </w:p>
    <w:p w:rsidR="00242651" w:rsidRPr="00242651" w:rsidRDefault="00242651" w:rsidP="00242651">
      <w:pPr>
        <w:spacing w:line="276" w:lineRule="auto"/>
        <w:ind w:firstLine="709"/>
        <w:jc w:val="both"/>
        <w:rPr>
          <w:rFonts w:ascii="Times New Roman" w:eastAsia="Calibri" w:hAnsi="Times New Roman" w:cs="Times New Roman"/>
          <w:b/>
          <w:sz w:val="24"/>
          <w:szCs w:val="24"/>
        </w:rPr>
      </w:pPr>
      <w:r w:rsidRPr="00242651">
        <w:rPr>
          <w:rFonts w:ascii="Times New Roman" w:eastAsia="Calibri" w:hAnsi="Times New Roman" w:cs="Times New Roman"/>
          <w:b/>
          <w:i/>
          <w:sz w:val="24"/>
          <w:szCs w:val="24"/>
        </w:rPr>
        <w:t>Резюме:</w:t>
      </w:r>
      <w:r>
        <w:rPr>
          <w:rFonts w:ascii="Times New Roman" w:eastAsia="Calibri" w:hAnsi="Times New Roman" w:cs="Times New Roman"/>
          <w:b/>
          <w:sz w:val="24"/>
          <w:szCs w:val="24"/>
        </w:rPr>
        <w:t xml:space="preserve"> </w:t>
      </w:r>
      <w:r w:rsidRPr="00242651">
        <w:rPr>
          <w:rFonts w:ascii="Times New Roman" w:eastAsia="Calibri" w:hAnsi="Times New Roman" w:cs="Times New Roman"/>
          <w:sz w:val="24"/>
          <w:szCs w:val="24"/>
        </w:rPr>
        <w:t>Докладът разглежда актуални проблеми в сферата на информац</w:t>
      </w:r>
      <w:r w:rsidR="004930DF">
        <w:rPr>
          <w:rFonts w:ascii="Times New Roman" w:eastAsia="Calibri" w:hAnsi="Times New Roman" w:cs="Times New Roman"/>
          <w:sz w:val="24"/>
          <w:szCs w:val="24"/>
        </w:rPr>
        <w:t xml:space="preserve">ионната сигурност като част от </w:t>
      </w:r>
      <w:r w:rsidRPr="00242651">
        <w:rPr>
          <w:rFonts w:ascii="Times New Roman" w:eastAsia="Calibri" w:hAnsi="Times New Roman" w:cs="Times New Roman"/>
          <w:sz w:val="24"/>
          <w:szCs w:val="24"/>
        </w:rPr>
        <w:t>националната и международна такава. С цел въвеждане в проблематиката на сферата са представени основните видове киберпрестъпления. Чрез примери и статистически наблюдения е подчертана значимостта на разглеждания проблем. Докладът цели постигне на по-висока информираност както относно заплахите за информационната сигурност, така и относно методите за борба и превенция спрямо киберпрестъпленията. Запознаването на крайния потребител с потенциалните заплахи, е ключът към постигането на високи нива на сигурност в сферата на информационните технологии.</w:t>
      </w:r>
    </w:p>
    <w:p w:rsidR="00242651" w:rsidRDefault="00242651" w:rsidP="00242651">
      <w:pPr>
        <w:spacing w:line="276" w:lineRule="auto"/>
        <w:ind w:firstLine="709"/>
        <w:jc w:val="both"/>
        <w:rPr>
          <w:rFonts w:ascii="Times New Roman" w:eastAsia="Calibri" w:hAnsi="Times New Roman" w:cs="Times New Roman"/>
          <w:b/>
          <w:sz w:val="24"/>
          <w:szCs w:val="24"/>
        </w:rPr>
      </w:pPr>
    </w:p>
    <w:p w:rsidR="00242651" w:rsidRPr="00242651" w:rsidRDefault="00242651" w:rsidP="00242651">
      <w:pPr>
        <w:spacing w:line="276" w:lineRule="auto"/>
        <w:ind w:firstLine="709"/>
        <w:jc w:val="both"/>
        <w:rPr>
          <w:rFonts w:ascii="Times New Roman" w:eastAsia="Calibri" w:hAnsi="Times New Roman" w:cs="Times New Roman"/>
          <w:sz w:val="24"/>
          <w:szCs w:val="24"/>
        </w:rPr>
      </w:pPr>
      <w:r w:rsidRPr="00242651">
        <w:rPr>
          <w:rFonts w:ascii="Times New Roman" w:eastAsia="Calibri" w:hAnsi="Times New Roman" w:cs="Times New Roman"/>
          <w:b/>
          <w:i/>
          <w:sz w:val="24"/>
          <w:szCs w:val="24"/>
        </w:rPr>
        <w:t>Ключови думи</w:t>
      </w:r>
      <w:r w:rsidRPr="00242651">
        <w:rPr>
          <w:rFonts w:ascii="Times New Roman" w:eastAsia="Calibri" w:hAnsi="Times New Roman" w:cs="Times New Roman"/>
          <w:i/>
          <w:sz w:val="24"/>
          <w:szCs w:val="24"/>
        </w:rPr>
        <w:t>:</w:t>
      </w:r>
      <w:r w:rsidRPr="00242651">
        <w:rPr>
          <w:rFonts w:ascii="Times New Roman" w:eastAsia="Calibri" w:hAnsi="Times New Roman" w:cs="Times New Roman"/>
          <w:sz w:val="24"/>
          <w:szCs w:val="24"/>
        </w:rPr>
        <w:t xml:space="preserve"> информационна сигурност, киберпрестъпления, информационни технологии, методи за превенция при киберпрестъпления</w:t>
      </w:r>
      <w:r>
        <w:rPr>
          <w:rFonts w:ascii="Times New Roman" w:eastAsia="Calibri" w:hAnsi="Times New Roman" w:cs="Times New Roman"/>
          <w:sz w:val="24"/>
          <w:szCs w:val="24"/>
        </w:rPr>
        <w:t>.</w:t>
      </w:r>
    </w:p>
    <w:p w:rsidR="00242651" w:rsidRDefault="00242651" w:rsidP="00242651">
      <w:pPr>
        <w:spacing w:line="276" w:lineRule="auto"/>
        <w:ind w:firstLine="708"/>
        <w:rPr>
          <w:rFonts w:ascii="Times New Roman" w:eastAsia="Calibri" w:hAnsi="Times New Roman" w:cs="Times New Roman"/>
          <w:b/>
          <w:sz w:val="24"/>
          <w:szCs w:val="24"/>
        </w:rPr>
      </w:pPr>
    </w:p>
    <w:p w:rsidR="00242651" w:rsidRPr="00242651" w:rsidRDefault="00242651" w:rsidP="00242651">
      <w:pPr>
        <w:spacing w:line="276" w:lineRule="auto"/>
        <w:ind w:firstLine="708"/>
        <w:rPr>
          <w:rFonts w:ascii="Times New Roman" w:eastAsia="Calibri" w:hAnsi="Times New Roman" w:cs="Times New Roman"/>
          <w:b/>
          <w:sz w:val="24"/>
          <w:szCs w:val="24"/>
        </w:rPr>
      </w:pPr>
    </w:p>
    <w:p w:rsidR="00242651" w:rsidRPr="00242651" w:rsidRDefault="00242651" w:rsidP="00242651">
      <w:pPr>
        <w:spacing w:line="276" w:lineRule="auto"/>
        <w:ind w:firstLine="709"/>
        <w:jc w:val="both"/>
        <w:rPr>
          <w:rFonts w:ascii="Times New Roman" w:eastAsia="Calibri" w:hAnsi="Times New Roman" w:cs="Times New Roman"/>
          <w:sz w:val="24"/>
          <w:szCs w:val="24"/>
        </w:rPr>
      </w:pPr>
      <w:r w:rsidRPr="00242651">
        <w:rPr>
          <w:rFonts w:ascii="Times New Roman" w:eastAsia="Calibri" w:hAnsi="Times New Roman" w:cs="Times New Roman"/>
          <w:sz w:val="24"/>
          <w:szCs w:val="24"/>
        </w:rPr>
        <w:t>В днешното информационно общество заплахата от киберпрестъпления нараства с всеки изминал ден. Ето защо организациите полагат много усилия и влагат значителни ресурси, за да гарантират своята киберсигурност. Предмет на настоящото изследване са киберпрестъпленията. В изложението  ще се разгледат по-подробно някои основни видове техники, използвани при тях</w:t>
      </w:r>
      <w:r w:rsidR="00FA06FA">
        <w:rPr>
          <w:rFonts w:ascii="Times New Roman" w:eastAsia="Calibri" w:hAnsi="Times New Roman" w:cs="Times New Roman"/>
          <w:sz w:val="24"/>
          <w:szCs w:val="24"/>
        </w:rPr>
        <w:t>ното осъществяване.</w:t>
      </w:r>
      <w:r w:rsidRPr="00242651">
        <w:rPr>
          <w:rFonts w:ascii="Times New Roman" w:eastAsia="Calibri" w:hAnsi="Times New Roman" w:cs="Times New Roman"/>
          <w:sz w:val="24"/>
          <w:szCs w:val="24"/>
        </w:rPr>
        <w:t xml:space="preserve"> Ще бъдат представени най – актуалните и разпространени  киберпрестъпления през призмата на времето, докато се достигне до най-актуалните и съвременни методи за превенция и защита. Използваните методи за изследванията са еврестични и статистически. Щетите, нанесени в следствие на киберпрестъпления, се равняват на милиарди долари в световен мащаб. С определени методи и технологии могат да се ограничат щетите и да се подобри защитата, както на една организация, така и на персонално ниво. Целта на доклада ще бъде запознаване както с основи техники, използвани при киберпрестъпленията, така и с възможни решения и предложения за подобряване на киберсигурността и предотвратяване на киберпрестъпленията. Голяма част от тези решения вече се използват от правителствени организации и големи ИТ корпорации. С тяхна помощ се предотвратяват или ограничават щетите, приченени от киберпрестъпниците. Поради всеобхватността и многото възможни видове киберпрестъпления изследването ще се ограничи само до най- актуалните и мащабни видове. </w:t>
      </w:r>
    </w:p>
    <w:p w:rsidR="00242651" w:rsidRPr="00242651" w:rsidRDefault="00242651" w:rsidP="00242651">
      <w:pPr>
        <w:spacing w:line="276" w:lineRule="auto"/>
        <w:ind w:firstLine="709"/>
        <w:jc w:val="both"/>
        <w:rPr>
          <w:rFonts w:ascii="Times New Roman" w:eastAsia="Calibri" w:hAnsi="Times New Roman" w:cs="Times New Roman"/>
          <w:sz w:val="24"/>
          <w:szCs w:val="24"/>
        </w:rPr>
      </w:pPr>
      <w:r w:rsidRPr="00242651">
        <w:rPr>
          <w:rFonts w:ascii="Times New Roman" w:eastAsia="Calibri" w:hAnsi="Times New Roman" w:cs="Times New Roman"/>
          <w:i/>
          <w:sz w:val="24"/>
          <w:szCs w:val="24"/>
        </w:rPr>
        <w:t>Компютърното престъпление</w:t>
      </w:r>
      <w:r w:rsidRPr="00242651">
        <w:rPr>
          <w:rFonts w:ascii="Times New Roman" w:eastAsia="Calibri" w:hAnsi="Times New Roman" w:cs="Times New Roman"/>
          <w:sz w:val="24"/>
          <w:szCs w:val="24"/>
        </w:rPr>
        <w:t xml:space="preserve"> е престъпление, което е свързано с компютър и компютърна мрежа (най-често Интернет). Компютърът може да е използван като средство за извършването на престъпление, или може той да е целта. Дебарти Халдер определя киберпрестъпленията като: "Престъпления, които са извършени срещу </w:t>
      </w:r>
      <w:r w:rsidRPr="00242651">
        <w:rPr>
          <w:rFonts w:ascii="Times New Roman" w:eastAsia="Calibri" w:hAnsi="Times New Roman" w:cs="Times New Roman"/>
          <w:sz w:val="24"/>
          <w:szCs w:val="24"/>
        </w:rPr>
        <w:lastRenderedPageBreak/>
        <w:t>отделни лица или групи от хора с криминални мотиви, с цел умишлено да навреди на репутацията на жертвата или да причинят физически или психически увреждания, или загуба на жертвата, пряко или косвено, чрез използване на съвременни телекомун</w:t>
      </w:r>
      <w:r w:rsidR="004930DF">
        <w:rPr>
          <w:rFonts w:ascii="Times New Roman" w:eastAsia="Calibri" w:hAnsi="Times New Roman" w:cs="Times New Roman"/>
          <w:sz w:val="24"/>
          <w:szCs w:val="24"/>
        </w:rPr>
        <w:t>икационни мрежи като Интернет (</w:t>
      </w:r>
      <w:r w:rsidRPr="00242651">
        <w:rPr>
          <w:rFonts w:ascii="Times New Roman" w:eastAsia="Calibri" w:hAnsi="Times New Roman" w:cs="Times New Roman"/>
          <w:sz w:val="24"/>
          <w:szCs w:val="24"/>
        </w:rPr>
        <w:t xml:space="preserve">чат стаи, имейли, информационни табла и групи) и мобилни телефони (SMS / MMS)". Тези престъпления могат да застрашат сигурността на нацията и финансовото здраве. Въпросите около тези видове престъпления са станали високо профилирани, особено тези свързани с хакерство, нарушаване на авторските права, детска порнография и т.н. Има и проблеми, свързани с неприкосновеността на личния живот, когато поверителна информация е разкрита. В международен план, правителствени и недържавни организации или субекти извършват престъпленията в кибернетичното пространство, включително и шпионаж, финансова кражба, и други трансгранични престъпления. </w:t>
      </w:r>
    </w:p>
    <w:p w:rsidR="00242651" w:rsidRPr="00242651" w:rsidRDefault="00242651" w:rsidP="00242651">
      <w:pPr>
        <w:spacing w:line="276" w:lineRule="auto"/>
        <w:ind w:firstLine="709"/>
        <w:jc w:val="both"/>
        <w:rPr>
          <w:rFonts w:ascii="Times New Roman" w:eastAsia="Calibri" w:hAnsi="Times New Roman" w:cs="Times New Roman"/>
          <w:sz w:val="24"/>
          <w:szCs w:val="24"/>
        </w:rPr>
      </w:pPr>
      <w:r w:rsidRPr="00242651">
        <w:rPr>
          <w:rFonts w:ascii="Times New Roman" w:eastAsia="Calibri" w:hAnsi="Times New Roman" w:cs="Times New Roman"/>
          <w:i/>
          <w:sz w:val="24"/>
          <w:szCs w:val="24"/>
        </w:rPr>
        <w:t>Интернет измамите</w:t>
      </w:r>
      <w:r w:rsidRPr="00242651">
        <w:rPr>
          <w:rFonts w:ascii="Times New Roman" w:eastAsia="Calibri" w:hAnsi="Times New Roman" w:cs="Times New Roman"/>
          <w:sz w:val="24"/>
          <w:szCs w:val="24"/>
        </w:rPr>
        <w:t xml:space="preserve"> представляват използването на интернет услуги или софтуер с Интернет достъп за пряка измама над потенциални жертви или придобиване на друго предимство за сметка на жертвата. Може да бъде даден пример с кражба на лична информация, която може да доведе до кражба на самоличност. Много често срещана форма на интернет измами е предлагането на фалшиф  софтуер за сигурност. Интернет услугите могат да бъдат използвани, за да бъдат локализирани потенциални жертви. В последствие те биват увещавани за провеждане на съмнителни сделки или за предаване на имущество, придобито от измами с финансови институции. Интернет измамите може да се появят в чат, имейл или на уеб сайтове.</w:t>
      </w:r>
      <w:r w:rsidR="004930DF">
        <w:rPr>
          <w:rFonts w:ascii="Times New Roman" w:eastAsia="Calibri" w:hAnsi="Times New Roman" w:cs="Times New Roman"/>
          <w:sz w:val="24"/>
          <w:szCs w:val="24"/>
        </w:rPr>
        <w:t xml:space="preserve"> Една от най–</w:t>
      </w:r>
      <w:r w:rsidRPr="00242651">
        <w:rPr>
          <w:rFonts w:ascii="Times New Roman" w:eastAsia="Calibri" w:hAnsi="Times New Roman" w:cs="Times New Roman"/>
          <w:sz w:val="24"/>
          <w:szCs w:val="24"/>
        </w:rPr>
        <w:t>разпространените интернет измами е измамата при покупка на даден предмет или услуга. Тя се получава, когато е предложена търговска сделка, свързана с транзакция на средства. Злонамереният субект закупува даден ресурс, използвайки фалшиви сре</w:t>
      </w:r>
      <w:r w:rsidR="004930DF">
        <w:rPr>
          <w:rFonts w:ascii="Times New Roman" w:eastAsia="Calibri" w:hAnsi="Times New Roman" w:cs="Times New Roman"/>
          <w:sz w:val="24"/>
          <w:szCs w:val="24"/>
        </w:rPr>
        <w:t xml:space="preserve">дства, за да плати за него. Най–често се използват </w:t>
      </w:r>
      <w:r w:rsidRPr="00242651">
        <w:rPr>
          <w:rFonts w:ascii="Times New Roman" w:eastAsia="Calibri" w:hAnsi="Times New Roman" w:cs="Times New Roman"/>
          <w:sz w:val="24"/>
          <w:szCs w:val="24"/>
        </w:rPr>
        <w:t>откраднати или фалшиви кредитни карти.В резултат на това на продавача не се заплаща за продажбата.Търговците, които приемат кредитни карти, могат да не получат обратно плащане по сделката и губят пари като резултат. Друга подобна измама се извършва с помощта на кредитни карти, когато номерата на сметките и ПИН номера са в притежание на злонамерени субекти. При сделката те използват тази информация, за да издеглят пари от този човек. За да се онагледят тези изм</w:t>
      </w:r>
      <w:r w:rsidR="004930DF">
        <w:rPr>
          <w:rFonts w:ascii="Times New Roman" w:eastAsia="Calibri" w:hAnsi="Times New Roman" w:cs="Times New Roman"/>
          <w:sz w:val="24"/>
          <w:szCs w:val="24"/>
        </w:rPr>
        <w:t xml:space="preserve">ами ще бъде използван пример с </w:t>
      </w:r>
      <w:r w:rsidRPr="00242651">
        <w:rPr>
          <w:rFonts w:ascii="Times New Roman" w:eastAsia="Calibri" w:hAnsi="Times New Roman" w:cs="Times New Roman"/>
          <w:sz w:val="24"/>
          <w:szCs w:val="24"/>
        </w:rPr>
        <w:t>човек на име Иван. Иван прави сделка с помощта на кредитна карта с купувач. По време на тази сделка, могат да бъдат откраднати  идентичноста и данните на купувача и да се действа от негово име. Може да се поиска плащане на офшорна сметка с оправдание, че не се проверява. Това просто извинение е достатъчно, за да открадне кредитната карта.Има множество начини и техники за осъществяване на Интернет измами. Голяма част от тях могат да се комбинират или използват по отделно в зависимост от крайната цел. Като част от разработката ще бъдат разгледани две от най-разпространените и актуални видове техники – фишинг и използването и създаването на злонамерен софтуер – компютърен вирус.</w:t>
      </w:r>
    </w:p>
    <w:p w:rsidR="00242651" w:rsidRPr="00242651" w:rsidRDefault="00242651" w:rsidP="00242651">
      <w:pPr>
        <w:spacing w:line="276" w:lineRule="auto"/>
        <w:ind w:firstLine="709"/>
        <w:jc w:val="both"/>
        <w:rPr>
          <w:rFonts w:ascii="Times New Roman" w:eastAsia="+mn-ea" w:hAnsi="Times New Roman" w:cs="Times New Roman"/>
          <w:bCs/>
          <w:color w:val="000000"/>
          <w:sz w:val="24"/>
          <w:szCs w:val="24"/>
          <w:lang w:eastAsia="bg-BG"/>
        </w:rPr>
      </w:pPr>
      <w:r w:rsidRPr="00242651">
        <w:rPr>
          <w:rFonts w:ascii="Times New Roman" w:eastAsia="+mn-ea" w:hAnsi="Times New Roman" w:cs="Times New Roman"/>
          <w:bCs/>
          <w:i/>
          <w:color w:val="000000"/>
          <w:sz w:val="24"/>
          <w:szCs w:val="24"/>
          <w:lang w:eastAsia="bg-BG"/>
        </w:rPr>
        <w:t>Фишинг</w:t>
      </w:r>
      <w:r w:rsidRPr="00242651">
        <w:rPr>
          <w:rFonts w:ascii="Times New Roman" w:eastAsia="+mn-ea" w:hAnsi="Times New Roman" w:cs="Times New Roman"/>
          <w:bCs/>
          <w:color w:val="000000"/>
          <w:sz w:val="24"/>
          <w:szCs w:val="24"/>
          <w:lang w:eastAsia="bg-BG"/>
        </w:rPr>
        <w:t xml:space="preserve"> е опитът да се придобие чувствителна информация като потребителски имена, пароли и информация за кредитни карти (и понякога, косвено пари). Често със злонамерени подбуди се изпозва, маскиран като надежден, източник в електронната комуникация</w:t>
      </w:r>
      <w:r w:rsidRPr="00242651">
        <w:rPr>
          <w:rFonts w:ascii="Times New Roman" w:eastAsia="+mn-ea" w:hAnsi="Times New Roman" w:cs="Times New Roman"/>
          <w:b/>
          <w:bCs/>
          <w:color w:val="000000"/>
          <w:sz w:val="24"/>
          <w:szCs w:val="24"/>
          <w:lang w:eastAsia="bg-BG"/>
        </w:rPr>
        <w:t xml:space="preserve">. </w:t>
      </w:r>
      <w:r w:rsidRPr="00242651">
        <w:rPr>
          <w:rFonts w:ascii="Times New Roman" w:eastAsia="+mn-ea" w:hAnsi="Times New Roman" w:cs="Times New Roman"/>
          <w:bCs/>
          <w:color w:val="000000"/>
          <w:sz w:val="24"/>
          <w:szCs w:val="24"/>
          <w:lang w:eastAsia="bg-BG"/>
        </w:rPr>
        <w:t xml:space="preserve">Думата е неологизъм, създаден като омофон на риболов поради </w:t>
      </w:r>
      <w:r w:rsidRPr="00242651">
        <w:rPr>
          <w:rFonts w:ascii="Times New Roman" w:eastAsia="+mn-ea" w:hAnsi="Times New Roman" w:cs="Times New Roman"/>
          <w:bCs/>
          <w:color w:val="000000"/>
          <w:sz w:val="24"/>
          <w:szCs w:val="24"/>
          <w:lang w:eastAsia="bg-BG"/>
        </w:rPr>
        <w:lastRenderedPageBreak/>
        <w:t xml:space="preserve">сходството на използване на стръв в опит да улови жертвата. Използват се комуникации и връзки, претендиращи да са от популярните социални уеб сайтове, сайтове за търгове, банки, онлайн терминали за плащане или от обществени институции, които обикновено се използват, за да привлекат нищо неподозиращите жертви. Фишинг имейла може да съдържа връзки към сайтове, които са заразени със злонамерен софтуер. Обикновено това се извършва чрез имейл фишинг или мигновени съобщения. То често насочва потребителите да влязат в детайли в един фалшив уебсайт, чийто вид и усещане са почти идентични с истинския. Фишинг техниката е техника, която социалните инженери използват да заблудят потребителите и да се възползва от използваемостта на съществуващите технологии и уеб сайтове. Опитите да се справят с нарастващия брой на докладваните инциденти фишинг включват промени в законодателството, обучение на потребителите, работа по общественото съзнание и мерки за техническа обезпеченост. </w:t>
      </w:r>
    </w:p>
    <w:p w:rsidR="00242651" w:rsidRPr="00242651" w:rsidRDefault="00242651" w:rsidP="00242651">
      <w:pPr>
        <w:spacing w:line="276" w:lineRule="auto"/>
        <w:ind w:firstLine="709"/>
        <w:jc w:val="both"/>
        <w:rPr>
          <w:rFonts w:ascii="Times New Roman" w:eastAsia="+mn-ea" w:hAnsi="Times New Roman" w:cs="Times New Roman"/>
          <w:bCs/>
          <w:color w:val="000000"/>
          <w:sz w:val="24"/>
          <w:szCs w:val="24"/>
          <w:lang w:eastAsia="bg-BG"/>
        </w:rPr>
      </w:pPr>
      <w:r w:rsidRPr="00242651">
        <w:rPr>
          <w:rFonts w:ascii="Times New Roman" w:eastAsia="+mn-ea" w:hAnsi="Times New Roman" w:cs="Times New Roman"/>
          <w:bCs/>
          <w:color w:val="000000"/>
          <w:sz w:val="24"/>
          <w:szCs w:val="24"/>
          <w:lang w:eastAsia="bg-BG"/>
        </w:rPr>
        <w:t xml:space="preserve">Ще бъде представен следният пример за фишинг измама. През 2003 г. се разпространява фишинг измама, в която потребителите получават електронни писма от иБей, твърдейки, че сметката на потребителят е на път да бъде спряна, освен ако клиентът не актуализира информацията за кредитната си карта. Тъй като  не е  лесно да се направи уеб сайт, приличащ на сайт на легитимна организация, като се имитира HTML кода, биват измамени голям брой хора. Те са били подмамени да мислят, че са били в контакт с иБей и впоследствие, че сайтът иБей ще актуализира информацията в профила им. Чрез спам към големи групи от хора злонамереният субект цели да попадне на такива, които вече имат регистрация в иБей по легален начин и могат да му предоставят необходимата информация.  </w:t>
      </w:r>
    </w:p>
    <w:p w:rsidR="00242651" w:rsidRPr="00242651" w:rsidRDefault="00242651" w:rsidP="00242651">
      <w:pPr>
        <w:spacing w:line="276" w:lineRule="auto"/>
        <w:ind w:firstLine="709"/>
        <w:jc w:val="both"/>
        <w:rPr>
          <w:rFonts w:ascii="Times New Roman" w:eastAsia="+mn-ea" w:hAnsi="Times New Roman" w:cs="Times New Roman"/>
          <w:bCs/>
          <w:color w:val="000000"/>
          <w:sz w:val="24"/>
          <w:szCs w:val="24"/>
          <w:lang w:eastAsia="bg-BG"/>
        </w:rPr>
      </w:pPr>
      <w:r w:rsidRPr="00242651">
        <w:rPr>
          <w:rFonts w:ascii="Times New Roman" w:eastAsia="+mn-ea" w:hAnsi="Times New Roman" w:cs="Times New Roman"/>
          <w:bCs/>
          <w:color w:val="000000"/>
          <w:sz w:val="24"/>
          <w:szCs w:val="24"/>
          <w:lang w:eastAsia="bg-BG"/>
        </w:rPr>
        <w:t>Фишингът е непрекъсната заплаха, а рискът е още по-голям в социални медии като Facebook, Twitter и Google+. Хакерите могат да създадат клонинг на един сайт и да го представят за истински. Целта е потребителите да въведат лична информация, която след това се изпраща към злонамерения субект. Хакерите често се възползват от тези сайтове, за да атакуват хората, които ги използват на работното си място, домове, или на обществени места, за да придобият лична информация и евентуално да нанесат щети на потребителя или фирмата (ако потребителят е в среда на работното си място). Фишинг се възползва от доверието, което потребителят има, тъй като потребителят може да не е в състояние да осъзнае, че сайтът, който посещава, не е реален.Ето защо, когато това се случи, хакерът има шанс да придобие личната информация, която е целева-  пароли, потребителски имена, кодове за сигурност, както и номера на кредитни карти, наред с други неща.</w:t>
      </w:r>
    </w:p>
    <w:p w:rsidR="00242651" w:rsidRPr="00242651" w:rsidRDefault="00242651" w:rsidP="00242651">
      <w:pPr>
        <w:spacing w:line="276" w:lineRule="auto"/>
        <w:ind w:firstLine="709"/>
        <w:jc w:val="both"/>
        <w:rPr>
          <w:rFonts w:ascii="Times New Roman" w:eastAsia="+mn-ea" w:hAnsi="Times New Roman" w:cs="Times New Roman"/>
          <w:bCs/>
          <w:color w:val="000000"/>
          <w:sz w:val="24"/>
          <w:szCs w:val="24"/>
          <w:lang w:eastAsia="bg-BG"/>
        </w:rPr>
      </w:pPr>
      <w:r w:rsidRPr="00242651">
        <w:rPr>
          <w:rFonts w:ascii="Times New Roman" w:eastAsia="+mn-ea" w:hAnsi="Times New Roman" w:cs="Times New Roman"/>
          <w:bCs/>
          <w:color w:val="000000"/>
          <w:sz w:val="24"/>
          <w:szCs w:val="24"/>
          <w:lang w:eastAsia="bg-BG"/>
        </w:rPr>
        <w:t>Щетите, причинени от фишинг варират от отказ на достъп до електронна поща, до значителни финансови загуби. Смята се, че между май 2004 г. и май 2005 г., приблизително 1,2 милиона компютърни потребители в САЩ са претърпели загуби, причинени от фишинг. През 2007 година фишинг атаките ескалират.  Майкрософт твърди, че годишната загуба от фишинг в САЩ е 60 милиона долара. Загубите на Обединеното кралство от уеб банкови измами, най-вече от фишинг, почти достигат до 23,2 милиона лири през 2005 г.</w:t>
      </w:r>
    </w:p>
    <w:p w:rsidR="00242651" w:rsidRPr="00242651" w:rsidRDefault="00242651" w:rsidP="00242651">
      <w:pPr>
        <w:spacing w:line="276" w:lineRule="auto"/>
        <w:ind w:firstLine="709"/>
        <w:jc w:val="both"/>
        <w:rPr>
          <w:rFonts w:ascii="Times New Roman" w:eastAsia="+mn-ea" w:hAnsi="Times New Roman" w:cs="Times New Roman"/>
          <w:bCs/>
          <w:color w:val="000000"/>
          <w:sz w:val="24"/>
          <w:szCs w:val="24"/>
          <w:lang w:eastAsia="bg-BG"/>
        </w:rPr>
      </w:pPr>
      <w:r w:rsidRPr="00242651">
        <w:rPr>
          <w:rFonts w:ascii="Times New Roman" w:eastAsia="+mn-ea" w:hAnsi="Times New Roman" w:cs="Times New Roman"/>
          <w:bCs/>
          <w:color w:val="000000"/>
          <w:sz w:val="24"/>
          <w:szCs w:val="24"/>
          <w:lang w:eastAsia="bg-BG"/>
        </w:rPr>
        <w:t xml:space="preserve">Според третият доклад на Майкрософт публикуван през февруари 2014 г., годишните загуби в следствие на фишинг достигат до 5,0 милиарда  долара. Това е </w:t>
      </w:r>
      <w:r w:rsidRPr="00242651">
        <w:rPr>
          <w:rFonts w:ascii="Times New Roman" w:eastAsia="+mn-ea" w:hAnsi="Times New Roman" w:cs="Times New Roman"/>
          <w:bCs/>
          <w:color w:val="000000"/>
          <w:sz w:val="24"/>
          <w:szCs w:val="24"/>
          <w:lang w:eastAsia="bg-BG"/>
        </w:rPr>
        <w:lastRenderedPageBreak/>
        <w:t xml:space="preserve">близо 100 пъти увеличение за по-малко от 10 години.На фигура 1 е показано увеличенито в броя на уникалните опити за фишинг в световен мащаб. </w:t>
      </w:r>
    </w:p>
    <w:p w:rsidR="00242651" w:rsidRDefault="00242651" w:rsidP="00242651">
      <w:pPr>
        <w:spacing w:line="276" w:lineRule="auto"/>
        <w:jc w:val="center"/>
        <w:rPr>
          <w:rFonts w:ascii="Times New Roman" w:eastAsia="+mn-ea" w:hAnsi="Times New Roman" w:cs="Times New Roman"/>
          <w:b/>
          <w:bCs/>
          <w:color w:val="000000"/>
          <w:sz w:val="24"/>
          <w:szCs w:val="24"/>
          <w:lang w:eastAsia="bg-BG"/>
        </w:rPr>
      </w:pPr>
      <w:bookmarkStart w:id="21" w:name="OLE_LINK1"/>
    </w:p>
    <w:p w:rsidR="00242651" w:rsidRPr="00242651" w:rsidRDefault="00242651" w:rsidP="00242651">
      <w:pPr>
        <w:spacing w:line="276" w:lineRule="auto"/>
        <w:jc w:val="right"/>
        <w:rPr>
          <w:rFonts w:ascii="Times New Roman" w:eastAsia="+mn-ea" w:hAnsi="Times New Roman" w:cs="Times New Roman"/>
          <w:bCs/>
          <w:i/>
          <w:color w:val="000000"/>
          <w:sz w:val="24"/>
          <w:szCs w:val="24"/>
          <w:lang w:eastAsia="bg-BG"/>
        </w:rPr>
      </w:pPr>
      <w:r w:rsidRPr="00242651">
        <w:rPr>
          <w:rFonts w:ascii="Times New Roman" w:eastAsia="+mn-ea" w:hAnsi="Times New Roman" w:cs="Times New Roman"/>
          <w:bCs/>
          <w:i/>
          <w:color w:val="000000"/>
          <w:sz w:val="24"/>
          <w:szCs w:val="24"/>
          <w:lang w:eastAsia="bg-BG"/>
        </w:rPr>
        <w:t>Таблица 1 - Брой на уникалните фишинг атаки в света</w:t>
      </w:r>
      <w:bookmarkStart w:id="22" w:name="OLE_LINK2"/>
      <w:bookmarkEnd w:id="22"/>
      <w:r w:rsidRPr="00242651">
        <w:rPr>
          <w:rFonts w:ascii="Times New Roman" w:eastAsia="+mn-ea" w:hAnsi="Times New Roman" w:cs="Times New Roman"/>
          <w:bCs/>
          <w:i/>
          <w:color w:val="000000"/>
          <w:sz w:val="24"/>
          <w:szCs w:val="24"/>
          <w:vertAlign w:val="superscript"/>
          <w:lang w:eastAsia="bg-BG"/>
        </w:rPr>
        <w:footnoteReference w:id="384"/>
      </w:r>
      <w:bookmarkEnd w:id="21"/>
    </w:p>
    <w:tbl>
      <w:tblPr>
        <w:tblW w:w="10207" w:type="dxa"/>
        <w:tblInd w:w="-330"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833"/>
        <w:gridCol w:w="723"/>
        <w:gridCol w:w="792"/>
        <w:gridCol w:w="792"/>
        <w:gridCol w:w="792"/>
        <w:gridCol w:w="800"/>
        <w:gridCol w:w="792"/>
        <w:gridCol w:w="792"/>
        <w:gridCol w:w="792"/>
        <w:gridCol w:w="792"/>
        <w:gridCol w:w="792"/>
        <w:gridCol w:w="792"/>
        <w:gridCol w:w="733"/>
      </w:tblGrid>
      <w:tr w:rsidR="00242651" w:rsidRPr="00242651" w:rsidTr="004930DF">
        <w:trPr>
          <w:trHeight w:val="233"/>
          <w:tblHeader/>
        </w:trPr>
        <w:tc>
          <w:tcPr>
            <w:tcW w:w="563"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242651" w:rsidRPr="00242651" w:rsidRDefault="00242651" w:rsidP="004930DF">
            <w:pPr>
              <w:rPr>
                <w:rFonts w:ascii="Times New Roman" w:eastAsia="Calibri" w:hAnsi="Times New Roman" w:cs="Times New Roman"/>
                <w:b/>
                <w:bCs/>
                <w:sz w:val="20"/>
                <w:szCs w:val="20"/>
              </w:rPr>
            </w:pPr>
            <w:r w:rsidRPr="00242651">
              <w:rPr>
                <w:rFonts w:ascii="Times New Roman" w:eastAsia="Calibri" w:hAnsi="Times New Roman" w:cs="Times New Roman"/>
                <w:b/>
                <w:bCs/>
                <w:sz w:val="20"/>
                <w:szCs w:val="20"/>
              </w:rPr>
              <w:t>Year</w:t>
            </w:r>
          </w:p>
        </w:tc>
        <w:tc>
          <w:tcPr>
            <w:tcW w:w="84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242651" w:rsidRPr="00242651" w:rsidRDefault="00242651" w:rsidP="004930DF">
            <w:pPr>
              <w:rPr>
                <w:rFonts w:ascii="Times New Roman" w:eastAsia="Calibri" w:hAnsi="Times New Roman" w:cs="Times New Roman"/>
                <w:b/>
                <w:bCs/>
                <w:sz w:val="20"/>
                <w:szCs w:val="20"/>
              </w:rPr>
            </w:pPr>
            <w:r w:rsidRPr="00242651">
              <w:rPr>
                <w:rFonts w:ascii="Times New Roman" w:eastAsia="Calibri" w:hAnsi="Times New Roman" w:cs="Times New Roman"/>
                <w:b/>
                <w:bCs/>
                <w:sz w:val="20"/>
                <w:szCs w:val="20"/>
              </w:rPr>
              <w:t>Jan</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242651" w:rsidRPr="00242651" w:rsidRDefault="00242651" w:rsidP="004930DF">
            <w:pPr>
              <w:rPr>
                <w:rFonts w:ascii="Times New Roman" w:eastAsia="Calibri" w:hAnsi="Times New Roman" w:cs="Times New Roman"/>
                <w:b/>
                <w:bCs/>
                <w:sz w:val="20"/>
                <w:szCs w:val="20"/>
              </w:rPr>
            </w:pPr>
            <w:r w:rsidRPr="00242651">
              <w:rPr>
                <w:rFonts w:ascii="Times New Roman" w:eastAsia="Calibri" w:hAnsi="Times New Roman" w:cs="Times New Roman"/>
                <w:b/>
                <w:bCs/>
                <w:sz w:val="20"/>
                <w:szCs w:val="20"/>
              </w:rPr>
              <w:t>Feb</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242651" w:rsidRPr="00242651" w:rsidRDefault="00242651" w:rsidP="004930DF">
            <w:pPr>
              <w:rPr>
                <w:rFonts w:ascii="Times New Roman" w:eastAsia="Calibri" w:hAnsi="Times New Roman" w:cs="Times New Roman"/>
                <w:b/>
                <w:bCs/>
                <w:sz w:val="20"/>
                <w:szCs w:val="20"/>
              </w:rPr>
            </w:pPr>
            <w:r w:rsidRPr="00242651">
              <w:rPr>
                <w:rFonts w:ascii="Times New Roman" w:eastAsia="Calibri" w:hAnsi="Times New Roman" w:cs="Times New Roman"/>
                <w:b/>
                <w:bCs/>
                <w:sz w:val="20"/>
                <w:szCs w:val="20"/>
              </w:rPr>
              <w:t>Mar</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242651" w:rsidRPr="00242651" w:rsidRDefault="00242651" w:rsidP="004930DF">
            <w:pPr>
              <w:rPr>
                <w:rFonts w:ascii="Times New Roman" w:eastAsia="Calibri" w:hAnsi="Times New Roman" w:cs="Times New Roman"/>
                <w:b/>
                <w:bCs/>
                <w:sz w:val="20"/>
                <w:szCs w:val="20"/>
              </w:rPr>
            </w:pPr>
            <w:r w:rsidRPr="00242651">
              <w:rPr>
                <w:rFonts w:ascii="Times New Roman" w:eastAsia="Calibri" w:hAnsi="Times New Roman" w:cs="Times New Roman"/>
                <w:b/>
                <w:bCs/>
                <w:sz w:val="20"/>
                <w:szCs w:val="20"/>
              </w:rPr>
              <w:t>Apr</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242651" w:rsidRPr="00242651" w:rsidRDefault="00242651" w:rsidP="004930DF">
            <w:pPr>
              <w:rPr>
                <w:rFonts w:ascii="Times New Roman" w:eastAsia="Calibri" w:hAnsi="Times New Roman" w:cs="Times New Roman"/>
                <w:b/>
                <w:bCs/>
                <w:sz w:val="20"/>
                <w:szCs w:val="20"/>
              </w:rPr>
            </w:pPr>
            <w:r w:rsidRPr="00242651">
              <w:rPr>
                <w:rFonts w:ascii="Times New Roman" w:eastAsia="Calibri" w:hAnsi="Times New Roman" w:cs="Times New Roman"/>
                <w:b/>
                <w:bCs/>
                <w:sz w:val="20"/>
                <w:szCs w:val="20"/>
              </w:rPr>
              <w:t>May</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242651" w:rsidRPr="00242651" w:rsidRDefault="00242651" w:rsidP="004930DF">
            <w:pPr>
              <w:rPr>
                <w:rFonts w:ascii="Times New Roman" w:eastAsia="Calibri" w:hAnsi="Times New Roman" w:cs="Times New Roman"/>
                <w:b/>
                <w:bCs/>
                <w:sz w:val="20"/>
                <w:szCs w:val="20"/>
              </w:rPr>
            </w:pPr>
            <w:r w:rsidRPr="00242651">
              <w:rPr>
                <w:rFonts w:ascii="Times New Roman" w:eastAsia="Calibri" w:hAnsi="Times New Roman" w:cs="Times New Roman"/>
                <w:b/>
                <w:bCs/>
                <w:sz w:val="20"/>
                <w:szCs w:val="20"/>
              </w:rPr>
              <w:t>Jun</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242651" w:rsidRPr="00242651" w:rsidRDefault="00242651" w:rsidP="004930DF">
            <w:pPr>
              <w:rPr>
                <w:rFonts w:ascii="Times New Roman" w:eastAsia="Calibri" w:hAnsi="Times New Roman" w:cs="Times New Roman"/>
                <w:b/>
                <w:bCs/>
                <w:sz w:val="20"/>
                <w:szCs w:val="20"/>
              </w:rPr>
            </w:pPr>
            <w:r w:rsidRPr="00242651">
              <w:rPr>
                <w:rFonts w:ascii="Times New Roman" w:eastAsia="Calibri" w:hAnsi="Times New Roman" w:cs="Times New Roman"/>
                <w:b/>
                <w:bCs/>
                <w:sz w:val="20"/>
                <w:szCs w:val="20"/>
              </w:rPr>
              <w:t>Jul</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242651" w:rsidRPr="00242651" w:rsidRDefault="00242651" w:rsidP="004930DF">
            <w:pPr>
              <w:rPr>
                <w:rFonts w:ascii="Times New Roman" w:eastAsia="Calibri" w:hAnsi="Times New Roman" w:cs="Times New Roman"/>
                <w:b/>
                <w:bCs/>
                <w:sz w:val="20"/>
                <w:szCs w:val="20"/>
              </w:rPr>
            </w:pPr>
            <w:r w:rsidRPr="00242651">
              <w:rPr>
                <w:rFonts w:ascii="Times New Roman" w:eastAsia="Calibri" w:hAnsi="Times New Roman" w:cs="Times New Roman"/>
                <w:b/>
                <w:bCs/>
                <w:sz w:val="20"/>
                <w:szCs w:val="20"/>
              </w:rPr>
              <w:t>Aug</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242651" w:rsidRPr="00242651" w:rsidRDefault="00242651" w:rsidP="004930DF">
            <w:pPr>
              <w:rPr>
                <w:rFonts w:ascii="Times New Roman" w:eastAsia="Calibri" w:hAnsi="Times New Roman" w:cs="Times New Roman"/>
                <w:b/>
                <w:bCs/>
                <w:sz w:val="20"/>
                <w:szCs w:val="20"/>
              </w:rPr>
            </w:pPr>
            <w:r w:rsidRPr="00242651">
              <w:rPr>
                <w:rFonts w:ascii="Times New Roman" w:eastAsia="Calibri" w:hAnsi="Times New Roman" w:cs="Times New Roman"/>
                <w:b/>
                <w:bCs/>
                <w:sz w:val="20"/>
                <w:szCs w:val="20"/>
              </w:rPr>
              <w:t>Sep</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242651" w:rsidRPr="00242651" w:rsidRDefault="00242651" w:rsidP="004930DF">
            <w:pPr>
              <w:rPr>
                <w:rFonts w:ascii="Times New Roman" w:eastAsia="Calibri" w:hAnsi="Times New Roman" w:cs="Times New Roman"/>
                <w:b/>
                <w:bCs/>
                <w:sz w:val="20"/>
                <w:szCs w:val="20"/>
              </w:rPr>
            </w:pPr>
            <w:r w:rsidRPr="00242651">
              <w:rPr>
                <w:rFonts w:ascii="Times New Roman" w:eastAsia="Calibri" w:hAnsi="Times New Roman" w:cs="Times New Roman"/>
                <w:b/>
                <w:bCs/>
                <w:sz w:val="20"/>
                <w:szCs w:val="20"/>
              </w:rPr>
              <w:t>Oct</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242651" w:rsidRPr="00242651" w:rsidRDefault="00242651" w:rsidP="004930DF">
            <w:pPr>
              <w:rPr>
                <w:rFonts w:ascii="Times New Roman" w:eastAsia="Calibri" w:hAnsi="Times New Roman" w:cs="Times New Roman"/>
                <w:b/>
                <w:bCs/>
                <w:sz w:val="20"/>
                <w:szCs w:val="20"/>
              </w:rPr>
            </w:pPr>
            <w:r w:rsidRPr="00242651">
              <w:rPr>
                <w:rFonts w:ascii="Times New Roman" w:eastAsia="Calibri" w:hAnsi="Times New Roman" w:cs="Times New Roman"/>
                <w:b/>
                <w:bCs/>
                <w:sz w:val="20"/>
                <w:szCs w:val="20"/>
              </w:rPr>
              <w:t>Nov</w:t>
            </w:r>
          </w:p>
        </w:tc>
        <w:tc>
          <w:tcPr>
            <w:tcW w:w="76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242651" w:rsidRPr="00242651" w:rsidRDefault="00242651" w:rsidP="004930DF">
            <w:pPr>
              <w:rPr>
                <w:rFonts w:ascii="Times New Roman" w:eastAsia="Calibri" w:hAnsi="Times New Roman" w:cs="Times New Roman"/>
                <w:b/>
                <w:bCs/>
                <w:sz w:val="20"/>
                <w:szCs w:val="20"/>
              </w:rPr>
            </w:pPr>
            <w:r w:rsidRPr="00242651">
              <w:rPr>
                <w:rFonts w:ascii="Times New Roman" w:eastAsia="Calibri" w:hAnsi="Times New Roman" w:cs="Times New Roman"/>
                <w:b/>
                <w:bCs/>
                <w:sz w:val="20"/>
                <w:szCs w:val="20"/>
              </w:rPr>
              <w:t>Dec</w:t>
            </w:r>
          </w:p>
        </w:tc>
      </w:tr>
      <w:tr w:rsidR="00242651" w:rsidRPr="00242651" w:rsidTr="00242651">
        <w:tc>
          <w:tcPr>
            <w:tcW w:w="563"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242651" w:rsidRPr="00242651" w:rsidRDefault="00242651" w:rsidP="004930DF">
            <w:pPr>
              <w:rPr>
                <w:rFonts w:ascii="Times New Roman" w:eastAsia="Calibri" w:hAnsi="Times New Roman" w:cs="Times New Roman"/>
                <w:b/>
                <w:bCs/>
                <w:sz w:val="20"/>
                <w:szCs w:val="20"/>
              </w:rPr>
            </w:pPr>
            <w:r w:rsidRPr="00242651">
              <w:rPr>
                <w:rFonts w:ascii="Times New Roman" w:eastAsia="Calibri" w:hAnsi="Times New Roman" w:cs="Times New Roman"/>
                <w:b/>
                <w:bCs/>
                <w:sz w:val="20"/>
                <w:szCs w:val="20"/>
              </w:rPr>
              <w:t>2005</w:t>
            </w:r>
          </w:p>
        </w:tc>
        <w:tc>
          <w:tcPr>
            <w:tcW w:w="846"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42651" w:rsidRPr="00242651" w:rsidRDefault="00242651" w:rsidP="004930DF">
            <w:pPr>
              <w:rPr>
                <w:rFonts w:ascii="Times New Roman" w:eastAsia="Calibri" w:hAnsi="Times New Roman" w:cs="Times New Roman"/>
                <w:sz w:val="20"/>
                <w:szCs w:val="20"/>
              </w:rPr>
            </w:pPr>
            <w:r w:rsidRPr="00242651">
              <w:rPr>
                <w:rFonts w:ascii="Times New Roman" w:eastAsia="Calibri" w:hAnsi="Times New Roman" w:cs="Times New Roman"/>
                <w:sz w:val="20"/>
                <w:szCs w:val="20"/>
              </w:rPr>
              <w:t>12845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42651" w:rsidRPr="00242651" w:rsidRDefault="00242651" w:rsidP="004930DF">
            <w:pPr>
              <w:rPr>
                <w:rFonts w:ascii="Times New Roman" w:eastAsia="Calibri" w:hAnsi="Times New Roman" w:cs="Times New Roman"/>
                <w:sz w:val="20"/>
                <w:szCs w:val="20"/>
              </w:rPr>
            </w:pPr>
            <w:r w:rsidRPr="00242651">
              <w:rPr>
                <w:rFonts w:ascii="Times New Roman" w:eastAsia="Calibri" w:hAnsi="Times New Roman" w:cs="Times New Roman"/>
                <w:sz w:val="20"/>
                <w:szCs w:val="20"/>
              </w:rPr>
              <w:t>13468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42651" w:rsidRPr="00242651" w:rsidRDefault="00242651" w:rsidP="004930DF">
            <w:pPr>
              <w:rPr>
                <w:rFonts w:ascii="Times New Roman" w:eastAsia="Calibri" w:hAnsi="Times New Roman" w:cs="Times New Roman"/>
                <w:sz w:val="20"/>
                <w:szCs w:val="20"/>
              </w:rPr>
            </w:pPr>
            <w:r w:rsidRPr="00242651">
              <w:rPr>
                <w:rFonts w:ascii="Times New Roman" w:eastAsia="Calibri" w:hAnsi="Times New Roman" w:cs="Times New Roman"/>
                <w:sz w:val="20"/>
                <w:szCs w:val="20"/>
              </w:rPr>
              <w:t>12883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42651" w:rsidRPr="00242651" w:rsidRDefault="00242651" w:rsidP="004930DF">
            <w:pPr>
              <w:rPr>
                <w:rFonts w:ascii="Times New Roman" w:eastAsia="Calibri" w:hAnsi="Times New Roman" w:cs="Times New Roman"/>
                <w:sz w:val="20"/>
                <w:szCs w:val="20"/>
              </w:rPr>
            </w:pPr>
            <w:r w:rsidRPr="00242651">
              <w:rPr>
                <w:rFonts w:ascii="Times New Roman" w:eastAsia="Calibri" w:hAnsi="Times New Roman" w:cs="Times New Roman"/>
                <w:sz w:val="20"/>
                <w:szCs w:val="20"/>
              </w:rPr>
              <w:t>14411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42651" w:rsidRPr="00242651" w:rsidRDefault="00242651" w:rsidP="004930DF">
            <w:pPr>
              <w:rPr>
                <w:rFonts w:ascii="Times New Roman" w:eastAsia="Calibri" w:hAnsi="Times New Roman" w:cs="Times New Roman"/>
                <w:sz w:val="20"/>
                <w:szCs w:val="20"/>
              </w:rPr>
            </w:pPr>
            <w:r w:rsidRPr="00242651">
              <w:rPr>
                <w:rFonts w:ascii="Times New Roman" w:eastAsia="Calibri" w:hAnsi="Times New Roman" w:cs="Times New Roman"/>
                <w:sz w:val="20"/>
                <w:szCs w:val="20"/>
              </w:rPr>
              <w:t>14987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42651" w:rsidRPr="00242651" w:rsidRDefault="00242651" w:rsidP="004930DF">
            <w:pPr>
              <w:rPr>
                <w:rFonts w:ascii="Times New Roman" w:eastAsia="Calibri" w:hAnsi="Times New Roman" w:cs="Times New Roman"/>
                <w:sz w:val="20"/>
                <w:szCs w:val="20"/>
              </w:rPr>
            </w:pPr>
            <w:r w:rsidRPr="00242651">
              <w:rPr>
                <w:rFonts w:ascii="Times New Roman" w:eastAsia="Calibri" w:hAnsi="Times New Roman" w:cs="Times New Roman"/>
                <w:sz w:val="20"/>
                <w:szCs w:val="20"/>
              </w:rPr>
              <w:t>15050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42651" w:rsidRPr="00242651" w:rsidRDefault="00242651" w:rsidP="004930DF">
            <w:pPr>
              <w:rPr>
                <w:rFonts w:ascii="Times New Roman" w:eastAsia="Calibri" w:hAnsi="Times New Roman" w:cs="Times New Roman"/>
                <w:sz w:val="20"/>
                <w:szCs w:val="20"/>
              </w:rPr>
            </w:pPr>
            <w:r w:rsidRPr="00242651">
              <w:rPr>
                <w:rFonts w:ascii="Times New Roman" w:eastAsia="Calibri" w:hAnsi="Times New Roman" w:cs="Times New Roman"/>
                <w:sz w:val="20"/>
                <w:szCs w:val="20"/>
              </w:rPr>
              <w:t>14135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42651" w:rsidRPr="00242651" w:rsidRDefault="00242651" w:rsidP="004930DF">
            <w:pPr>
              <w:rPr>
                <w:rFonts w:ascii="Times New Roman" w:eastAsia="Calibri" w:hAnsi="Times New Roman" w:cs="Times New Roman"/>
                <w:sz w:val="20"/>
                <w:szCs w:val="20"/>
              </w:rPr>
            </w:pPr>
            <w:r w:rsidRPr="00242651">
              <w:rPr>
                <w:rFonts w:ascii="Times New Roman" w:eastAsia="Calibri" w:hAnsi="Times New Roman" w:cs="Times New Roman"/>
                <w:sz w:val="20"/>
                <w:szCs w:val="20"/>
              </w:rPr>
              <w:t>13776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42651" w:rsidRPr="00242651" w:rsidRDefault="00242651" w:rsidP="004930DF">
            <w:pPr>
              <w:rPr>
                <w:rFonts w:ascii="Times New Roman" w:eastAsia="Calibri" w:hAnsi="Times New Roman" w:cs="Times New Roman"/>
                <w:sz w:val="20"/>
                <w:szCs w:val="20"/>
              </w:rPr>
            </w:pPr>
            <w:r w:rsidRPr="00242651">
              <w:rPr>
                <w:rFonts w:ascii="Times New Roman" w:eastAsia="Calibri" w:hAnsi="Times New Roman" w:cs="Times New Roman"/>
                <w:sz w:val="20"/>
                <w:szCs w:val="20"/>
              </w:rPr>
              <w:t>13562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42651" w:rsidRPr="00242651" w:rsidRDefault="00242651" w:rsidP="004930DF">
            <w:pPr>
              <w:rPr>
                <w:rFonts w:ascii="Times New Roman" w:eastAsia="Calibri" w:hAnsi="Times New Roman" w:cs="Times New Roman"/>
                <w:sz w:val="20"/>
                <w:szCs w:val="20"/>
              </w:rPr>
            </w:pPr>
            <w:r w:rsidRPr="00242651">
              <w:rPr>
                <w:rFonts w:ascii="Times New Roman" w:eastAsia="Calibri" w:hAnsi="Times New Roman" w:cs="Times New Roman"/>
                <w:sz w:val="20"/>
                <w:szCs w:val="20"/>
              </w:rPr>
              <w:t>15820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42651" w:rsidRPr="00242651" w:rsidRDefault="00242651" w:rsidP="004930DF">
            <w:pPr>
              <w:rPr>
                <w:rFonts w:ascii="Times New Roman" w:eastAsia="Calibri" w:hAnsi="Times New Roman" w:cs="Times New Roman"/>
                <w:sz w:val="20"/>
                <w:szCs w:val="20"/>
              </w:rPr>
            </w:pPr>
            <w:r w:rsidRPr="00242651">
              <w:rPr>
                <w:rFonts w:ascii="Times New Roman" w:eastAsia="Calibri" w:hAnsi="Times New Roman" w:cs="Times New Roman"/>
                <w:sz w:val="20"/>
                <w:szCs w:val="20"/>
              </w:rPr>
              <w:t>16882</w:t>
            </w:r>
          </w:p>
        </w:tc>
        <w:tc>
          <w:tcPr>
            <w:tcW w:w="76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42651" w:rsidRPr="00242651" w:rsidRDefault="00242651" w:rsidP="004930DF">
            <w:pPr>
              <w:rPr>
                <w:rFonts w:ascii="Times New Roman" w:eastAsia="Calibri" w:hAnsi="Times New Roman" w:cs="Times New Roman"/>
                <w:sz w:val="20"/>
                <w:szCs w:val="20"/>
              </w:rPr>
            </w:pPr>
            <w:r w:rsidRPr="00242651">
              <w:rPr>
                <w:rFonts w:ascii="Times New Roman" w:eastAsia="Calibri" w:hAnsi="Times New Roman" w:cs="Times New Roman"/>
                <w:sz w:val="20"/>
                <w:szCs w:val="20"/>
              </w:rPr>
              <w:t>15244</w:t>
            </w:r>
          </w:p>
        </w:tc>
      </w:tr>
      <w:tr w:rsidR="00242651" w:rsidRPr="00242651" w:rsidTr="00242651">
        <w:tc>
          <w:tcPr>
            <w:tcW w:w="563"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242651" w:rsidRPr="00242651" w:rsidRDefault="00242651" w:rsidP="004930DF">
            <w:pPr>
              <w:rPr>
                <w:rFonts w:ascii="Times New Roman" w:eastAsia="Calibri" w:hAnsi="Times New Roman" w:cs="Times New Roman"/>
                <w:b/>
                <w:bCs/>
                <w:sz w:val="20"/>
                <w:szCs w:val="20"/>
              </w:rPr>
            </w:pPr>
            <w:r w:rsidRPr="00242651">
              <w:rPr>
                <w:rFonts w:ascii="Times New Roman" w:eastAsia="Calibri" w:hAnsi="Times New Roman" w:cs="Times New Roman"/>
                <w:b/>
                <w:bCs/>
                <w:sz w:val="20"/>
                <w:szCs w:val="20"/>
              </w:rPr>
              <w:t>2010</w:t>
            </w:r>
          </w:p>
        </w:tc>
        <w:tc>
          <w:tcPr>
            <w:tcW w:w="846"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42651" w:rsidRPr="00242651" w:rsidRDefault="00242651" w:rsidP="004930DF">
            <w:pPr>
              <w:rPr>
                <w:rFonts w:ascii="Times New Roman" w:eastAsia="Calibri" w:hAnsi="Times New Roman" w:cs="Times New Roman"/>
                <w:sz w:val="20"/>
                <w:szCs w:val="20"/>
              </w:rPr>
            </w:pPr>
            <w:r w:rsidRPr="00242651">
              <w:rPr>
                <w:rFonts w:ascii="Times New Roman" w:eastAsia="Calibri" w:hAnsi="Times New Roman" w:cs="Times New Roman"/>
                <w:sz w:val="20"/>
                <w:szCs w:val="20"/>
              </w:rPr>
              <w:t>29499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42651" w:rsidRPr="00242651" w:rsidRDefault="00242651" w:rsidP="004930DF">
            <w:pPr>
              <w:rPr>
                <w:rFonts w:ascii="Times New Roman" w:eastAsia="Calibri" w:hAnsi="Times New Roman" w:cs="Times New Roman"/>
                <w:sz w:val="20"/>
                <w:szCs w:val="20"/>
              </w:rPr>
            </w:pPr>
            <w:r w:rsidRPr="00242651">
              <w:rPr>
                <w:rFonts w:ascii="Times New Roman" w:eastAsia="Calibri" w:hAnsi="Times New Roman" w:cs="Times New Roman"/>
                <w:sz w:val="20"/>
                <w:szCs w:val="20"/>
              </w:rPr>
              <w:t>26909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42651" w:rsidRPr="00242651" w:rsidRDefault="00242651" w:rsidP="004930DF">
            <w:pPr>
              <w:rPr>
                <w:rFonts w:ascii="Times New Roman" w:eastAsia="Calibri" w:hAnsi="Times New Roman" w:cs="Times New Roman"/>
                <w:sz w:val="20"/>
                <w:szCs w:val="20"/>
              </w:rPr>
            </w:pPr>
            <w:r w:rsidRPr="00242651">
              <w:rPr>
                <w:rFonts w:ascii="Times New Roman" w:eastAsia="Calibri" w:hAnsi="Times New Roman" w:cs="Times New Roman"/>
                <w:sz w:val="20"/>
                <w:szCs w:val="20"/>
              </w:rPr>
              <w:t>30577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42651" w:rsidRPr="00242651" w:rsidRDefault="00242651" w:rsidP="004930DF">
            <w:pPr>
              <w:rPr>
                <w:rFonts w:ascii="Times New Roman" w:eastAsia="Calibri" w:hAnsi="Times New Roman" w:cs="Times New Roman"/>
                <w:sz w:val="20"/>
                <w:szCs w:val="20"/>
              </w:rPr>
            </w:pPr>
            <w:r w:rsidRPr="00242651">
              <w:rPr>
                <w:rFonts w:ascii="Times New Roman" w:eastAsia="Calibri" w:hAnsi="Times New Roman" w:cs="Times New Roman"/>
                <w:sz w:val="20"/>
                <w:szCs w:val="20"/>
              </w:rPr>
              <w:t>24664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42651" w:rsidRPr="00242651" w:rsidRDefault="00242651" w:rsidP="004930DF">
            <w:pPr>
              <w:rPr>
                <w:rFonts w:ascii="Times New Roman" w:eastAsia="Calibri" w:hAnsi="Times New Roman" w:cs="Times New Roman"/>
                <w:sz w:val="20"/>
                <w:szCs w:val="20"/>
              </w:rPr>
            </w:pPr>
            <w:r w:rsidRPr="00242651">
              <w:rPr>
                <w:rFonts w:ascii="Times New Roman" w:eastAsia="Calibri" w:hAnsi="Times New Roman" w:cs="Times New Roman"/>
                <w:sz w:val="20"/>
                <w:szCs w:val="20"/>
              </w:rPr>
              <w:t>26781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42651" w:rsidRPr="00242651" w:rsidRDefault="00242651" w:rsidP="004930DF">
            <w:pPr>
              <w:rPr>
                <w:rFonts w:ascii="Times New Roman" w:eastAsia="Calibri" w:hAnsi="Times New Roman" w:cs="Times New Roman"/>
                <w:sz w:val="20"/>
                <w:szCs w:val="20"/>
              </w:rPr>
            </w:pPr>
            <w:r w:rsidRPr="00242651">
              <w:rPr>
                <w:rFonts w:ascii="Times New Roman" w:eastAsia="Calibri" w:hAnsi="Times New Roman" w:cs="Times New Roman"/>
                <w:sz w:val="20"/>
                <w:szCs w:val="20"/>
              </w:rPr>
              <w:t>33617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42651" w:rsidRPr="00242651" w:rsidRDefault="00242651" w:rsidP="004930DF">
            <w:pPr>
              <w:rPr>
                <w:rFonts w:ascii="Times New Roman" w:eastAsia="Calibri" w:hAnsi="Times New Roman" w:cs="Times New Roman"/>
                <w:sz w:val="20"/>
                <w:szCs w:val="20"/>
              </w:rPr>
            </w:pPr>
            <w:r w:rsidRPr="00242651">
              <w:rPr>
                <w:rFonts w:ascii="Times New Roman" w:eastAsia="Calibri" w:hAnsi="Times New Roman" w:cs="Times New Roman"/>
                <w:sz w:val="20"/>
                <w:szCs w:val="20"/>
              </w:rPr>
              <w:t>26353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42651" w:rsidRPr="00242651" w:rsidRDefault="00242651" w:rsidP="004930DF">
            <w:pPr>
              <w:rPr>
                <w:rFonts w:ascii="Times New Roman" w:eastAsia="Calibri" w:hAnsi="Times New Roman" w:cs="Times New Roman"/>
                <w:sz w:val="20"/>
                <w:szCs w:val="20"/>
              </w:rPr>
            </w:pPr>
            <w:r w:rsidRPr="00242651">
              <w:rPr>
                <w:rFonts w:ascii="Times New Roman" w:eastAsia="Calibri" w:hAnsi="Times New Roman" w:cs="Times New Roman"/>
                <w:sz w:val="20"/>
                <w:szCs w:val="20"/>
              </w:rPr>
              <w:t>25273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42651" w:rsidRPr="00242651" w:rsidRDefault="00242651" w:rsidP="004930DF">
            <w:pPr>
              <w:rPr>
                <w:rFonts w:ascii="Times New Roman" w:eastAsia="Calibri" w:hAnsi="Times New Roman" w:cs="Times New Roman"/>
                <w:sz w:val="20"/>
                <w:szCs w:val="20"/>
              </w:rPr>
            </w:pPr>
            <w:r w:rsidRPr="00242651">
              <w:rPr>
                <w:rFonts w:ascii="Times New Roman" w:eastAsia="Calibri" w:hAnsi="Times New Roman" w:cs="Times New Roman"/>
                <w:sz w:val="20"/>
                <w:szCs w:val="20"/>
              </w:rPr>
              <w:t>22188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42651" w:rsidRPr="00242651" w:rsidRDefault="00242651" w:rsidP="004930DF">
            <w:pPr>
              <w:rPr>
                <w:rFonts w:ascii="Times New Roman" w:eastAsia="Calibri" w:hAnsi="Times New Roman" w:cs="Times New Roman"/>
                <w:sz w:val="20"/>
                <w:szCs w:val="20"/>
              </w:rPr>
            </w:pPr>
            <w:r w:rsidRPr="00242651">
              <w:rPr>
                <w:rFonts w:ascii="Times New Roman" w:eastAsia="Calibri" w:hAnsi="Times New Roman" w:cs="Times New Roman"/>
                <w:sz w:val="20"/>
                <w:szCs w:val="20"/>
              </w:rPr>
              <w:t>23619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42651" w:rsidRPr="00242651" w:rsidRDefault="00242651" w:rsidP="004930DF">
            <w:pPr>
              <w:rPr>
                <w:rFonts w:ascii="Times New Roman" w:eastAsia="Calibri" w:hAnsi="Times New Roman" w:cs="Times New Roman"/>
                <w:sz w:val="20"/>
                <w:szCs w:val="20"/>
              </w:rPr>
            </w:pPr>
            <w:r w:rsidRPr="00242651">
              <w:rPr>
                <w:rFonts w:ascii="Times New Roman" w:eastAsia="Calibri" w:hAnsi="Times New Roman" w:cs="Times New Roman"/>
                <w:sz w:val="20"/>
                <w:szCs w:val="20"/>
              </w:rPr>
              <w:t>23017</w:t>
            </w:r>
          </w:p>
        </w:tc>
        <w:tc>
          <w:tcPr>
            <w:tcW w:w="76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42651" w:rsidRPr="00242651" w:rsidRDefault="00242651" w:rsidP="004930DF">
            <w:pPr>
              <w:rPr>
                <w:rFonts w:ascii="Times New Roman" w:eastAsia="Calibri" w:hAnsi="Times New Roman" w:cs="Times New Roman"/>
                <w:sz w:val="20"/>
                <w:szCs w:val="20"/>
              </w:rPr>
            </w:pPr>
            <w:r w:rsidRPr="00242651">
              <w:rPr>
                <w:rFonts w:ascii="Times New Roman" w:eastAsia="Calibri" w:hAnsi="Times New Roman" w:cs="Times New Roman"/>
                <w:sz w:val="20"/>
                <w:szCs w:val="20"/>
              </w:rPr>
              <w:t>21020</w:t>
            </w:r>
          </w:p>
        </w:tc>
      </w:tr>
      <w:tr w:rsidR="00242651" w:rsidRPr="00242651" w:rsidTr="00242651">
        <w:tc>
          <w:tcPr>
            <w:tcW w:w="563"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242651" w:rsidRPr="00242651" w:rsidRDefault="00242651" w:rsidP="004930DF">
            <w:pPr>
              <w:rPr>
                <w:rFonts w:ascii="Times New Roman" w:eastAsia="Calibri" w:hAnsi="Times New Roman" w:cs="Times New Roman"/>
                <w:b/>
                <w:bCs/>
                <w:sz w:val="20"/>
                <w:szCs w:val="20"/>
              </w:rPr>
            </w:pPr>
            <w:r w:rsidRPr="00242651">
              <w:rPr>
                <w:rFonts w:ascii="Times New Roman" w:eastAsia="Calibri" w:hAnsi="Times New Roman" w:cs="Times New Roman"/>
                <w:b/>
                <w:bCs/>
                <w:sz w:val="20"/>
                <w:szCs w:val="20"/>
              </w:rPr>
              <w:t>2015</w:t>
            </w:r>
          </w:p>
        </w:tc>
        <w:tc>
          <w:tcPr>
            <w:tcW w:w="846"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42651" w:rsidRPr="00242651" w:rsidRDefault="00242651" w:rsidP="004930DF">
            <w:pPr>
              <w:rPr>
                <w:rFonts w:ascii="Times New Roman" w:eastAsia="Calibri" w:hAnsi="Times New Roman" w:cs="Times New Roman"/>
                <w:sz w:val="20"/>
                <w:szCs w:val="20"/>
              </w:rPr>
            </w:pPr>
            <w:r w:rsidRPr="00242651">
              <w:rPr>
                <w:rFonts w:ascii="Times New Roman" w:eastAsia="Calibri" w:hAnsi="Times New Roman" w:cs="Times New Roman"/>
                <w:sz w:val="20"/>
                <w:szCs w:val="20"/>
              </w:rPr>
              <w:t>49608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42651" w:rsidRPr="00242651" w:rsidRDefault="00242651" w:rsidP="004930DF">
            <w:pPr>
              <w:rPr>
                <w:rFonts w:ascii="Times New Roman" w:eastAsia="Calibri" w:hAnsi="Times New Roman" w:cs="Times New Roman"/>
                <w:sz w:val="20"/>
                <w:szCs w:val="20"/>
              </w:rPr>
            </w:pPr>
            <w:r w:rsidRPr="00242651">
              <w:rPr>
                <w:rFonts w:ascii="Times New Roman" w:eastAsia="Calibri" w:hAnsi="Times New Roman" w:cs="Times New Roman"/>
                <w:sz w:val="20"/>
                <w:szCs w:val="20"/>
              </w:rPr>
              <w:t>55795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42651" w:rsidRPr="00242651" w:rsidRDefault="00242651" w:rsidP="004930DF">
            <w:pPr>
              <w:rPr>
                <w:rFonts w:ascii="Times New Roman" w:eastAsia="Calibri" w:hAnsi="Times New Roman" w:cs="Times New Roman"/>
                <w:sz w:val="20"/>
                <w:szCs w:val="20"/>
              </w:rPr>
            </w:pPr>
            <w:r w:rsidRPr="00242651">
              <w:rPr>
                <w:rFonts w:ascii="Times New Roman" w:eastAsia="Calibri" w:hAnsi="Times New Roman" w:cs="Times New Roman"/>
                <w:sz w:val="20"/>
                <w:szCs w:val="20"/>
              </w:rPr>
              <w:t>115808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42651" w:rsidRPr="00242651" w:rsidRDefault="00242651" w:rsidP="004930DF">
            <w:pPr>
              <w:rPr>
                <w:rFonts w:ascii="Times New Roman" w:eastAsia="Calibri" w:hAnsi="Times New Roman" w:cs="Times New Roman"/>
                <w:sz w:val="20"/>
                <w:szCs w:val="20"/>
              </w:rPr>
            </w:pPr>
            <w:r w:rsidRPr="00242651">
              <w:rPr>
                <w:rFonts w:ascii="Times New Roman" w:eastAsia="Calibri" w:hAnsi="Times New Roman" w:cs="Times New Roman"/>
                <w:sz w:val="20"/>
                <w:szCs w:val="20"/>
              </w:rPr>
              <w:t>142099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42651" w:rsidRPr="00242651" w:rsidRDefault="00242651" w:rsidP="004930DF">
            <w:pPr>
              <w:rPr>
                <w:rFonts w:ascii="Times New Roman" w:eastAsia="Calibri" w:hAnsi="Times New Roman" w:cs="Times New Roman"/>
                <w:sz w:val="20"/>
                <w:szCs w:val="20"/>
              </w:rPr>
            </w:pPr>
            <w:r w:rsidRPr="00242651">
              <w:rPr>
                <w:rFonts w:ascii="Times New Roman" w:eastAsia="Calibri" w:hAnsi="Times New Roman" w:cs="Times New Roman"/>
                <w:sz w:val="20"/>
                <w:szCs w:val="20"/>
              </w:rPr>
              <w:t>149616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42651" w:rsidRPr="00242651" w:rsidRDefault="00242651" w:rsidP="004930DF">
            <w:pPr>
              <w:rPr>
                <w:rFonts w:ascii="Times New Roman" w:eastAsia="Calibri" w:hAnsi="Times New Roman" w:cs="Times New Roman"/>
                <w:sz w:val="20"/>
                <w:szCs w:val="20"/>
              </w:rPr>
            </w:pPr>
            <w:r w:rsidRPr="00242651">
              <w:rPr>
                <w:rFonts w:ascii="Times New Roman" w:eastAsia="Calibri" w:hAnsi="Times New Roman" w:cs="Times New Roman"/>
                <w:sz w:val="20"/>
                <w:szCs w:val="20"/>
              </w:rPr>
              <w:t>125757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42651" w:rsidRPr="00242651" w:rsidRDefault="00242651" w:rsidP="004930DF">
            <w:pPr>
              <w:rPr>
                <w:rFonts w:ascii="Times New Roman" w:eastAsia="Calibri" w:hAnsi="Times New Roman" w:cs="Times New Roman"/>
                <w:sz w:val="20"/>
                <w:szCs w:val="20"/>
              </w:rPr>
            </w:pPr>
            <w:r w:rsidRPr="00242651">
              <w:rPr>
                <w:rFonts w:ascii="Times New Roman" w:eastAsia="Calibri" w:hAnsi="Times New Roman" w:cs="Times New Roman"/>
                <w:sz w:val="20"/>
                <w:szCs w:val="20"/>
              </w:rPr>
              <w:t>142155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42651" w:rsidRPr="00242651" w:rsidRDefault="00242651" w:rsidP="004930DF">
            <w:pPr>
              <w:rPr>
                <w:rFonts w:ascii="Times New Roman" w:eastAsia="Calibri" w:hAnsi="Times New Roman" w:cs="Times New Roman"/>
                <w:sz w:val="20"/>
                <w:szCs w:val="20"/>
              </w:rPr>
            </w:pPr>
            <w:r w:rsidRPr="00242651">
              <w:rPr>
                <w:rFonts w:ascii="Times New Roman" w:eastAsia="Calibri" w:hAnsi="Times New Roman" w:cs="Times New Roman"/>
                <w:sz w:val="20"/>
                <w:szCs w:val="20"/>
              </w:rPr>
              <w:t>146439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42651" w:rsidRPr="00242651" w:rsidRDefault="00242651" w:rsidP="004930DF">
            <w:pPr>
              <w:rPr>
                <w:rFonts w:ascii="Times New Roman" w:eastAsia="Calibri" w:hAnsi="Times New Roman" w:cs="Times New Roman"/>
                <w:sz w:val="20"/>
                <w:szCs w:val="20"/>
              </w:rPr>
            </w:pPr>
            <w:r w:rsidRPr="00242651">
              <w:rPr>
                <w:rFonts w:ascii="Times New Roman" w:eastAsia="Calibri" w:hAnsi="Times New Roman" w:cs="Times New Roman"/>
                <w:sz w:val="20"/>
                <w:szCs w:val="20"/>
              </w:rPr>
              <w:t>106421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42651" w:rsidRPr="00242651" w:rsidRDefault="00242651" w:rsidP="004930DF">
            <w:pPr>
              <w:rPr>
                <w:rFonts w:ascii="Times New Roman" w:eastAsia="Calibri" w:hAnsi="Times New Roman" w:cs="Times New Roman"/>
                <w:sz w:val="20"/>
                <w:szCs w:val="20"/>
              </w:rPr>
            </w:pPr>
            <w:r w:rsidRPr="00242651">
              <w:rPr>
                <w:rFonts w:ascii="Times New Roman" w:eastAsia="Calibri" w:hAnsi="Times New Roman" w:cs="Times New Roman"/>
                <w:sz w:val="20"/>
                <w:szCs w:val="20"/>
              </w:rPr>
              <w:t>194499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42651" w:rsidRPr="00242651" w:rsidRDefault="00242651" w:rsidP="004930DF">
            <w:pPr>
              <w:rPr>
                <w:rFonts w:ascii="Times New Roman" w:eastAsia="Calibri" w:hAnsi="Times New Roman" w:cs="Times New Roman"/>
                <w:sz w:val="20"/>
                <w:szCs w:val="20"/>
              </w:rPr>
            </w:pPr>
            <w:r w:rsidRPr="00242651">
              <w:rPr>
                <w:rFonts w:ascii="Times New Roman" w:eastAsia="Calibri" w:hAnsi="Times New Roman" w:cs="Times New Roman"/>
                <w:sz w:val="20"/>
                <w:szCs w:val="20"/>
              </w:rPr>
              <w:t>105233</w:t>
            </w:r>
          </w:p>
        </w:tc>
        <w:tc>
          <w:tcPr>
            <w:tcW w:w="76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42651" w:rsidRPr="00242651" w:rsidRDefault="00242651" w:rsidP="004930DF">
            <w:pPr>
              <w:rPr>
                <w:rFonts w:ascii="Times New Roman" w:eastAsia="Calibri" w:hAnsi="Times New Roman" w:cs="Times New Roman"/>
                <w:sz w:val="20"/>
                <w:szCs w:val="20"/>
              </w:rPr>
            </w:pPr>
            <w:r w:rsidRPr="00242651">
              <w:rPr>
                <w:rFonts w:ascii="Times New Roman" w:eastAsia="Calibri" w:hAnsi="Times New Roman" w:cs="Times New Roman"/>
                <w:sz w:val="20"/>
                <w:szCs w:val="20"/>
              </w:rPr>
              <w:t>80548</w:t>
            </w:r>
          </w:p>
        </w:tc>
      </w:tr>
      <w:tr w:rsidR="00242651" w:rsidRPr="00242651" w:rsidTr="004930DF">
        <w:trPr>
          <w:trHeight w:val="140"/>
        </w:trPr>
        <w:tc>
          <w:tcPr>
            <w:tcW w:w="563"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242651" w:rsidRPr="00242651" w:rsidRDefault="00242651" w:rsidP="004930DF">
            <w:pPr>
              <w:rPr>
                <w:rFonts w:ascii="Times New Roman" w:eastAsia="Calibri" w:hAnsi="Times New Roman" w:cs="Times New Roman"/>
                <w:b/>
                <w:bCs/>
                <w:sz w:val="20"/>
                <w:szCs w:val="20"/>
              </w:rPr>
            </w:pPr>
            <w:r w:rsidRPr="00242651">
              <w:rPr>
                <w:rFonts w:ascii="Times New Roman" w:eastAsia="Calibri" w:hAnsi="Times New Roman" w:cs="Times New Roman"/>
                <w:b/>
                <w:bCs/>
                <w:sz w:val="20"/>
                <w:szCs w:val="20"/>
              </w:rPr>
              <w:t>2016</w:t>
            </w:r>
          </w:p>
        </w:tc>
        <w:tc>
          <w:tcPr>
            <w:tcW w:w="846"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42651" w:rsidRPr="00242651" w:rsidRDefault="00242651" w:rsidP="004930DF">
            <w:pPr>
              <w:rPr>
                <w:rFonts w:ascii="Times New Roman" w:eastAsia="Calibri" w:hAnsi="Times New Roman" w:cs="Times New Roman"/>
                <w:sz w:val="20"/>
                <w:szCs w:val="20"/>
              </w:rPr>
            </w:pPr>
            <w:r w:rsidRPr="00242651">
              <w:rPr>
                <w:rFonts w:ascii="Times New Roman" w:eastAsia="Calibri" w:hAnsi="Times New Roman" w:cs="Times New Roman"/>
                <w:sz w:val="20"/>
                <w:szCs w:val="20"/>
              </w:rPr>
              <w:t>99384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42651" w:rsidRPr="00242651" w:rsidRDefault="00242651" w:rsidP="004930DF">
            <w:pPr>
              <w:rPr>
                <w:rFonts w:ascii="Times New Roman" w:eastAsia="Calibri" w:hAnsi="Times New Roman" w:cs="Times New Roman"/>
                <w:sz w:val="20"/>
                <w:szCs w:val="20"/>
              </w:rPr>
            </w:pPr>
            <w:r w:rsidRPr="00242651">
              <w:rPr>
                <w:rFonts w:ascii="Times New Roman" w:eastAsia="Calibri" w:hAnsi="Times New Roman" w:cs="Times New Roman"/>
                <w:sz w:val="20"/>
                <w:szCs w:val="20"/>
              </w:rPr>
              <w:t>229315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42651" w:rsidRPr="00242651" w:rsidRDefault="00242651" w:rsidP="004930DF">
            <w:pPr>
              <w:rPr>
                <w:rFonts w:ascii="Times New Roman" w:eastAsia="Calibri" w:hAnsi="Times New Roman" w:cs="Times New Roman"/>
                <w:sz w:val="20"/>
                <w:szCs w:val="20"/>
              </w:rPr>
            </w:pPr>
            <w:r w:rsidRPr="00242651">
              <w:rPr>
                <w:rFonts w:ascii="Times New Roman" w:eastAsia="Calibri" w:hAnsi="Times New Roman" w:cs="Times New Roman"/>
                <w:sz w:val="20"/>
                <w:szCs w:val="20"/>
              </w:rPr>
              <w:t>229265</w:t>
            </w:r>
          </w:p>
        </w:tc>
        <w:tc>
          <w:tcPr>
            <w:tcW w:w="0" w:type="auto"/>
            <w:shd w:val="clear" w:color="auto" w:fill="F9F9F9"/>
            <w:vAlign w:val="center"/>
            <w:hideMark/>
          </w:tcPr>
          <w:p w:rsidR="00242651" w:rsidRPr="00242651" w:rsidRDefault="00242651" w:rsidP="004930DF">
            <w:pPr>
              <w:rPr>
                <w:rFonts w:ascii="Times New Roman" w:eastAsia="Calibri" w:hAnsi="Times New Roman" w:cs="Times New Roman"/>
                <w:sz w:val="20"/>
                <w:szCs w:val="20"/>
              </w:rPr>
            </w:pPr>
          </w:p>
        </w:tc>
        <w:tc>
          <w:tcPr>
            <w:tcW w:w="0" w:type="auto"/>
            <w:shd w:val="clear" w:color="auto" w:fill="F9F9F9"/>
            <w:vAlign w:val="center"/>
            <w:hideMark/>
          </w:tcPr>
          <w:p w:rsidR="00242651" w:rsidRPr="00242651" w:rsidRDefault="00242651" w:rsidP="004930DF">
            <w:pPr>
              <w:rPr>
                <w:rFonts w:ascii="Times New Roman" w:eastAsia="Calibri" w:hAnsi="Times New Roman" w:cs="Times New Roman"/>
                <w:sz w:val="20"/>
                <w:szCs w:val="20"/>
              </w:rPr>
            </w:pPr>
          </w:p>
        </w:tc>
        <w:tc>
          <w:tcPr>
            <w:tcW w:w="0" w:type="auto"/>
            <w:shd w:val="clear" w:color="auto" w:fill="F9F9F9"/>
            <w:vAlign w:val="center"/>
            <w:hideMark/>
          </w:tcPr>
          <w:p w:rsidR="00242651" w:rsidRPr="00242651" w:rsidRDefault="00242651" w:rsidP="004930DF">
            <w:pPr>
              <w:rPr>
                <w:rFonts w:ascii="Times New Roman" w:eastAsia="Calibri" w:hAnsi="Times New Roman" w:cs="Times New Roman"/>
                <w:sz w:val="20"/>
                <w:szCs w:val="20"/>
              </w:rPr>
            </w:pPr>
          </w:p>
        </w:tc>
        <w:tc>
          <w:tcPr>
            <w:tcW w:w="0" w:type="auto"/>
            <w:shd w:val="clear" w:color="auto" w:fill="F9F9F9"/>
            <w:vAlign w:val="center"/>
            <w:hideMark/>
          </w:tcPr>
          <w:p w:rsidR="00242651" w:rsidRPr="00242651" w:rsidRDefault="00242651" w:rsidP="004930DF">
            <w:pPr>
              <w:rPr>
                <w:rFonts w:ascii="Times New Roman" w:eastAsia="Calibri" w:hAnsi="Times New Roman" w:cs="Times New Roman"/>
                <w:sz w:val="20"/>
                <w:szCs w:val="20"/>
              </w:rPr>
            </w:pPr>
          </w:p>
        </w:tc>
        <w:tc>
          <w:tcPr>
            <w:tcW w:w="0" w:type="auto"/>
            <w:shd w:val="clear" w:color="auto" w:fill="F9F9F9"/>
            <w:vAlign w:val="center"/>
            <w:hideMark/>
          </w:tcPr>
          <w:p w:rsidR="00242651" w:rsidRPr="00242651" w:rsidRDefault="00242651" w:rsidP="004930DF">
            <w:pPr>
              <w:rPr>
                <w:rFonts w:ascii="Times New Roman" w:eastAsia="Calibri" w:hAnsi="Times New Roman" w:cs="Times New Roman"/>
                <w:sz w:val="20"/>
                <w:szCs w:val="20"/>
              </w:rPr>
            </w:pPr>
          </w:p>
        </w:tc>
        <w:tc>
          <w:tcPr>
            <w:tcW w:w="0" w:type="auto"/>
            <w:shd w:val="clear" w:color="auto" w:fill="F9F9F9"/>
            <w:vAlign w:val="center"/>
            <w:hideMark/>
          </w:tcPr>
          <w:p w:rsidR="00242651" w:rsidRPr="00242651" w:rsidRDefault="00242651" w:rsidP="004930DF">
            <w:pPr>
              <w:rPr>
                <w:rFonts w:ascii="Times New Roman" w:eastAsia="Calibri" w:hAnsi="Times New Roman" w:cs="Times New Roman"/>
                <w:sz w:val="20"/>
                <w:szCs w:val="20"/>
              </w:rPr>
            </w:pPr>
          </w:p>
        </w:tc>
        <w:tc>
          <w:tcPr>
            <w:tcW w:w="0" w:type="auto"/>
            <w:shd w:val="clear" w:color="auto" w:fill="F9F9F9"/>
            <w:vAlign w:val="center"/>
            <w:hideMark/>
          </w:tcPr>
          <w:p w:rsidR="00242651" w:rsidRPr="00242651" w:rsidRDefault="00242651" w:rsidP="004930DF">
            <w:pPr>
              <w:rPr>
                <w:rFonts w:ascii="Times New Roman" w:eastAsia="Calibri" w:hAnsi="Times New Roman" w:cs="Times New Roman"/>
                <w:sz w:val="20"/>
                <w:szCs w:val="20"/>
              </w:rPr>
            </w:pPr>
          </w:p>
        </w:tc>
        <w:tc>
          <w:tcPr>
            <w:tcW w:w="0" w:type="auto"/>
            <w:shd w:val="clear" w:color="auto" w:fill="F9F9F9"/>
            <w:vAlign w:val="center"/>
            <w:hideMark/>
          </w:tcPr>
          <w:p w:rsidR="00242651" w:rsidRPr="00242651" w:rsidRDefault="00242651" w:rsidP="004930DF">
            <w:pPr>
              <w:rPr>
                <w:rFonts w:ascii="Times New Roman" w:eastAsia="Calibri" w:hAnsi="Times New Roman" w:cs="Times New Roman"/>
                <w:sz w:val="20"/>
                <w:szCs w:val="20"/>
              </w:rPr>
            </w:pPr>
          </w:p>
        </w:tc>
        <w:tc>
          <w:tcPr>
            <w:tcW w:w="760" w:type="dxa"/>
            <w:shd w:val="clear" w:color="auto" w:fill="F9F9F9"/>
            <w:vAlign w:val="center"/>
            <w:hideMark/>
          </w:tcPr>
          <w:p w:rsidR="00242651" w:rsidRPr="00242651" w:rsidRDefault="00242651" w:rsidP="004930DF">
            <w:pPr>
              <w:rPr>
                <w:rFonts w:ascii="Times New Roman" w:eastAsia="Calibri" w:hAnsi="Times New Roman" w:cs="Times New Roman"/>
                <w:sz w:val="20"/>
                <w:szCs w:val="20"/>
              </w:rPr>
            </w:pPr>
          </w:p>
        </w:tc>
      </w:tr>
    </w:tbl>
    <w:p w:rsidR="00242651" w:rsidRDefault="00242651" w:rsidP="00242651">
      <w:pPr>
        <w:spacing w:line="276" w:lineRule="auto"/>
        <w:ind w:firstLine="709"/>
        <w:jc w:val="both"/>
        <w:rPr>
          <w:rFonts w:ascii="Times New Roman" w:eastAsia="Calibri" w:hAnsi="Times New Roman" w:cs="Times New Roman"/>
          <w:sz w:val="24"/>
          <w:szCs w:val="24"/>
        </w:rPr>
      </w:pPr>
    </w:p>
    <w:p w:rsidR="00242651" w:rsidRPr="00242651" w:rsidRDefault="00242651" w:rsidP="00242651">
      <w:pPr>
        <w:spacing w:line="276" w:lineRule="auto"/>
        <w:ind w:firstLine="709"/>
        <w:jc w:val="both"/>
        <w:rPr>
          <w:rFonts w:ascii="Times New Roman" w:eastAsia="Calibri" w:hAnsi="Times New Roman" w:cs="Times New Roman"/>
          <w:sz w:val="24"/>
          <w:szCs w:val="24"/>
        </w:rPr>
      </w:pPr>
      <w:r w:rsidRPr="00242651">
        <w:rPr>
          <w:rFonts w:ascii="Times New Roman" w:eastAsia="Calibri" w:hAnsi="Times New Roman" w:cs="Times New Roman"/>
          <w:sz w:val="24"/>
          <w:szCs w:val="24"/>
        </w:rPr>
        <w:t>През 2007 г. са приети анти-фишинг стратегии от страна на няколко големи корпорации с цел да се защити личната и финансова информация. В момента  има няколко различни техники за борба с фишинг, включително промени в законодателството и изменения в технологиите, създадени специално за защита срещу фишинг. Тези мерки включват стъпки, които могат да бъдат предприети от частни лица, както и от организации. Телефония, уеб сайтове и имейл фишинга вече могат да бъдат докладвани на властите. Една стратегия за борба с фишинг е да се убеждават хора да си признаят фишинг опити, за да се разберат подбудите, детайлите около различните техники и как може да им се противодейства. Влагането на средства в информираността и образоваността на потребителите по въпроса също може да бъде ефективна тактика. Съществува една нова фишинг тактика, която използва фишинг имейли, насочени към конкретна фирма. Тя е известна като „копието фишинг“ и е била използвана, за да тренира лица на различни места, включително в Съединените щати – военната академия в Уест Пойнт, Ню Йорк. В експеримент с копието фишинг, 80% от 500 курсанти в Уест Пойнт, на които са били изпратени електронни писма от фалшив имейл на несъществуващия полковник Робърт Мелвил в Уест Пойнт, са били подмамени да кликнат върху линк, който се предполага, че ще ги отведе до страница където те ще разкрият лична информация. (Страницата ги информира за реалната ситуация). Хората могат да предприемат стъпки, за да се избегнат опити за фишинг, чрез модифициране на техните навици на сърфиране. Когато тече комуникация относно финансова сметка на потребителя и се налага да се "провери" (или всяка друга дума, използвани от измамниците), то е разумна предпазна мярка, да се свържат с банката или компанията, от която имейлът очевидно произхожда, за да се провери, че имейлът е законен. Почти всички официални имейл съобщения от фирми или организации към техните клиенти съдържат елемент на информация, която не е лесно достъпна за измамниците. Някои компании, например PayPal, винаги се обръщат към техните клиенти, като използват име в имейлите, така че ако имейла който получите започва без име ("Dear PayPal клиент"),по вероятно е да е опит за фишинг.</w:t>
      </w:r>
    </w:p>
    <w:p w:rsidR="00242651" w:rsidRPr="00242651" w:rsidRDefault="00242651" w:rsidP="00242651">
      <w:pPr>
        <w:spacing w:line="276" w:lineRule="auto"/>
        <w:ind w:firstLine="709"/>
        <w:jc w:val="both"/>
        <w:rPr>
          <w:rFonts w:ascii="Times New Roman" w:eastAsia="Calibri" w:hAnsi="Times New Roman" w:cs="Times New Roman"/>
          <w:sz w:val="24"/>
          <w:szCs w:val="24"/>
        </w:rPr>
      </w:pPr>
      <w:r w:rsidRPr="00242651">
        <w:rPr>
          <w:rFonts w:ascii="Times New Roman" w:eastAsia="Calibri" w:hAnsi="Times New Roman" w:cs="Times New Roman"/>
          <w:sz w:val="24"/>
          <w:szCs w:val="24"/>
        </w:rPr>
        <w:t xml:space="preserve">И тук възниква въпросът как да се премахне фишинг мейл. Специализирани спам филтри могат да намалят броя на фишинг имейли, които достигат до пощенските кутии на получателите, или предвиждат възстановяване след отварянето, анализиране и отстраняване на копието фишинг атака при доставката. Тези подходи разчитат на </w:t>
      </w:r>
      <w:r w:rsidRPr="00242651">
        <w:rPr>
          <w:rFonts w:ascii="Times New Roman" w:eastAsia="Calibri" w:hAnsi="Times New Roman" w:cs="Times New Roman"/>
          <w:sz w:val="24"/>
          <w:szCs w:val="24"/>
        </w:rPr>
        <w:lastRenderedPageBreak/>
        <w:t xml:space="preserve">алгоритми въведени предварително като предпазна мярка и естествени подходи за обработка на език за класифициране на фишинг имейли. Имейл адрес удостоверяването е друг нов подход, спомагащ в борбата с фишинга. </w:t>
      </w:r>
    </w:p>
    <w:p w:rsidR="00242651" w:rsidRPr="00242651" w:rsidRDefault="00242651" w:rsidP="00242651">
      <w:pPr>
        <w:spacing w:line="276" w:lineRule="auto"/>
        <w:ind w:firstLine="709"/>
        <w:jc w:val="both"/>
        <w:rPr>
          <w:rFonts w:ascii="Times New Roman" w:eastAsia="Calibri" w:hAnsi="Times New Roman" w:cs="Times New Roman"/>
          <w:sz w:val="24"/>
          <w:szCs w:val="24"/>
        </w:rPr>
      </w:pPr>
      <w:r w:rsidRPr="004930DF">
        <w:rPr>
          <w:rFonts w:ascii="Times New Roman" w:eastAsia="Calibri" w:hAnsi="Times New Roman" w:cs="Times New Roman"/>
          <w:i/>
          <w:sz w:val="24"/>
          <w:szCs w:val="24"/>
        </w:rPr>
        <w:t>Злонамерен софтуер (</w:t>
      </w:r>
      <w:r w:rsidRPr="004930DF">
        <w:rPr>
          <w:rFonts w:ascii="Times New Roman" w:eastAsia="Calibri" w:hAnsi="Times New Roman" w:cs="Times New Roman"/>
          <w:i/>
          <w:sz w:val="24"/>
          <w:szCs w:val="24"/>
          <w:lang w:val="en-US"/>
        </w:rPr>
        <w:t>malware</w:t>
      </w:r>
      <w:r w:rsidRPr="004930DF">
        <w:rPr>
          <w:rFonts w:ascii="Times New Roman" w:eastAsia="Calibri" w:hAnsi="Times New Roman" w:cs="Times New Roman"/>
          <w:i/>
          <w:sz w:val="24"/>
          <w:szCs w:val="24"/>
        </w:rPr>
        <w:t>)</w:t>
      </w:r>
      <w:r w:rsidRPr="00242651">
        <w:rPr>
          <w:rFonts w:ascii="Times New Roman" w:eastAsia="Calibri" w:hAnsi="Times New Roman" w:cs="Times New Roman"/>
          <w:b/>
          <w:sz w:val="24"/>
          <w:szCs w:val="24"/>
          <w:lang w:val="ru-RU"/>
        </w:rPr>
        <w:t xml:space="preserve"> </w:t>
      </w:r>
      <w:r w:rsidRPr="00242651">
        <w:rPr>
          <w:rFonts w:ascii="Times New Roman" w:eastAsia="Calibri" w:hAnsi="Times New Roman" w:cs="Times New Roman"/>
          <w:sz w:val="24"/>
          <w:szCs w:val="24"/>
        </w:rPr>
        <w:t xml:space="preserve">е софтуер, използван да наруши компютърни операции, да събира поверителна информация, да получи достъп до частните компютърни системи  или да покаже нежелана реклама. Компютърният вирус е зловреден код, който, когато се изпълнява, се репликира като се възпроизвежда самостоятелно или чрез заразяване на други програми, които модифицира. Заразяването на компютърните програми може да включва както файлове с данни, така и оперативния сектор на твърдия диск. Когато тази репликация успее, засегнатите области изпращат съобщение, че са заразени. Терминът компютърен вирус е подвеждащо название, докато то не е официално въведено от Фред Коен през 1985. Авторите на вируси използват социално инженерство и проучват и експлоатират уязвимостите в сигурността, за да получат достъп до изчислителните ресурси на своите цели. По-голямата част от вирусите са насочени към системи, работещи под Microsoft Windows. Компютърните разработчици на подобен софтуер използват различни механизми и техники, за да заразят нови източници. Често се използват и анти-засичащи/ стелт стратегии за избягване на антивирусен софтуер.  Мотиви за създаване на вируси могат да включват печалба, желание да се изпрати политическо послание, лично забавление, да се докаже че съществува уязвимост в софтуера, за саботаж и отказ на услуга, или просто желие на създателите им да се проучи изкуствения интелект и създаването на еволюционни алгоритми.  В наши дни създадените вируси нанасят щети за милярди долари годишно. През 2014 година бе разпространен така наречения „криптиращ вирус“. Той обединява двете представени техники по-рано. Жертвата се заразява чрез фишинг писмо по електронната поща, след което се разпространява зловредния код, който криптира всички документални файлове на вашата система. Вече има и безплатни решения за справяне с вируса, но те не винаги са ефективни и все още той намира начин на разпространие. </w:t>
      </w:r>
    </w:p>
    <w:p w:rsidR="00242651" w:rsidRPr="00242651" w:rsidRDefault="00242651" w:rsidP="00242651">
      <w:pPr>
        <w:spacing w:line="276" w:lineRule="auto"/>
        <w:ind w:firstLine="709"/>
        <w:jc w:val="both"/>
        <w:rPr>
          <w:rFonts w:ascii="Times New Roman" w:eastAsia="Calibri" w:hAnsi="Times New Roman" w:cs="Times New Roman"/>
          <w:sz w:val="24"/>
          <w:szCs w:val="24"/>
        </w:rPr>
      </w:pPr>
      <w:r w:rsidRPr="00242651">
        <w:rPr>
          <w:rFonts w:ascii="Times New Roman" w:eastAsia="Calibri" w:hAnsi="Times New Roman" w:cs="Times New Roman"/>
          <w:sz w:val="24"/>
          <w:szCs w:val="24"/>
        </w:rPr>
        <w:t xml:space="preserve">В отговор на разпростиращата се заплаха, освен платените антивирусни програми се създават и безплатни версии на тях, които целят широко разпространяване на антивирусната защита и ограничаване на щетите. За съжаление повечето нови вируси са неулови за тези програми и е нужно постоянно инвестиране и подобрение на софтуера за защита. Примери за антивирусен софтуер е тази на Майкрософт – „Microsoft Security Essentials - Microsoft Windows“. Тя осигурява защита в реално време, опция за премахване на  зловреден софтуер  и постоянни актуализации. Включва се още така наречения уиндоус щит.  Освен това няколко способни антивирусни софтуерни програми са на разположение за свободно изтегляне от Интернет (обикновено ограничена до некомерсиална употреба). Някои от тези безплатни програми се доближават до качеството на търговски конкуренти. </w:t>
      </w:r>
    </w:p>
    <w:p w:rsidR="00242651" w:rsidRPr="00242651" w:rsidRDefault="00242651" w:rsidP="00242651">
      <w:pPr>
        <w:spacing w:line="276" w:lineRule="auto"/>
        <w:ind w:firstLine="709"/>
        <w:jc w:val="both"/>
        <w:rPr>
          <w:rFonts w:ascii="Times New Roman" w:eastAsia="Calibri" w:hAnsi="Times New Roman" w:cs="Times New Roman"/>
          <w:sz w:val="24"/>
          <w:szCs w:val="24"/>
        </w:rPr>
      </w:pPr>
      <w:r w:rsidRPr="00242651">
        <w:rPr>
          <w:rFonts w:ascii="Times New Roman" w:eastAsia="Calibri" w:hAnsi="Times New Roman" w:cs="Times New Roman"/>
          <w:sz w:val="24"/>
          <w:szCs w:val="24"/>
        </w:rPr>
        <w:t xml:space="preserve">Други често използвани превантивни мерки включват актуализации своевременно на операционната система, софтуерни актуализации, повишено внимание при сърфиране в Интернет, както и монтаж на защитен софтуер.  Някои сайтове , които са били докладвани на Google и са били потвърдени като домакин на зловреден </w:t>
      </w:r>
      <w:r w:rsidRPr="00242651">
        <w:rPr>
          <w:rFonts w:ascii="Times New Roman" w:eastAsia="Calibri" w:hAnsi="Times New Roman" w:cs="Times New Roman"/>
          <w:sz w:val="24"/>
          <w:szCs w:val="24"/>
        </w:rPr>
        <w:lastRenderedPageBreak/>
        <w:t xml:space="preserve">софтуер от Google, биват дискредитирани и по-трудни за достъп с цел превенция от заразяване на нови потребители. </w:t>
      </w:r>
    </w:p>
    <w:p w:rsidR="00242651" w:rsidRPr="00242651" w:rsidRDefault="00242651" w:rsidP="00242651">
      <w:pPr>
        <w:spacing w:line="276" w:lineRule="auto"/>
        <w:ind w:firstLine="709"/>
        <w:jc w:val="both"/>
        <w:rPr>
          <w:rFonts w:ascii="Times New Roman" w:eastAsia="Calibri" w:hAnsi="Times New Roman" w:cs="Times New Roman"/>
          <w:sz w:val="24"/>
          <w:szCs w:val="24"/>
        </w:rPr>
      </w:pPr>
      <w:r w:rsidRPr="00242651">
        <w:rPr>
          <w:rFonts w:ascii="Times New Roman" w:eastAsia="Calibri" w:hAnsi="Times New Roman" w:cs="Times New Roman"/>
          <w:sz w:val="24"/>
          <w:szCs w:val="24"/>
        </w:rPr>
        <w:t xml:space="preserve">Щетите причинени от вируси могат да бъдат намалени, като се изготвят редовни копия на важната информация (и операционните системи) на различни медии, които или са държани без връзка със системата (през повечето време) или са достъпни само за четене и за нищо друго. Прилагането и използването на различни файлови системи също би могло да ограничи щетите. По този начин, ако данните са изгубени в следствие на атака от вирус, може да се възстановят с помощта на копираната съхраниявана информация. </w:t>
      </w:r>
    </w:p>
    <w:p w:rsidR="00242651" w:rsidRPr="00242651" w:rsidRDefault="00242651" w:rsidP="00242651">
      <w:pPr>
        <w:spacing w:line="276" w:lineRule="auto"/>
        <w:ind w:firstLine="709"/>
        <w:jc w:val="both"/>
        <w:rPr>
          <w:rFonts w:ascii="Times New Roman" w:eastAsia="Calibri" w:hAnsi="Times New Roman" w:cs="Times New Roman"/>
          <w:sz w:val="24"/>
          <w:szCs w:val="24"/>
        </w:rPr>
      </w:pPr>
      <w:r w:rsidRPr="00242651">
        <w:rPr>
          <w:rFonts w:ascii="Times New Roman" w:eastAsia="Calibri" w:hAnsi="Times New Roman" w:cs="Times New Roman"/>
          <w:sz w:val="24"/>
          <w:szCs w:val="24"/>
        </w:rPr>
        <w:t xml:space="preserve">Друг начин на възстановяване е една преинсталиране или възстановяване на системата от диск с операционната система. Първоначалното зареждане може да се използва за стартиране на компютъра, ако инсталираните операционни системи стават неизползваеми. Архивите на заменим носител, трябва да бъдат внимателно проверявани, преди възстановяване. Вирусът Gammima, например, се разпространява чрез сменяеми флаш памети. </w:t>
      </w:r>
    </w:p>
    <w:p w:rsidR="00242651" w:rsidRPr="00242651" w:rsidRDefault="00242651" w:rsidP="00242651">
      <w:pPr>
        <w:spacing w:line="276" w:lineRule="auto"/>
        <w:ind w:firstLine="709"/>
        <w:jc w:val="both"/>
        <w:rPr>
          <w:rFonts w:ascii="Times New Roman" w:eastAsia="Calibri" w:hAnsi="Times New Roman" w:cs="Times New Roman"/>
          <w:b/>
          <w:sz w:val="24"/>
          <w:szCs w:val="24"/>
        </w:rPr>
      </w:pPr>
      <w:r w:rsidRPr="004930DF">
        <w:rPr>
          <w:rFonts w:ascii="Times New Roman" w:eastAsia="Calibri" w:hAnsi="Times New Roman" w:cs="Times New Roman"/>
          <w:i/>
          <w:sz w:val="24"/>
          <w:szCs w:val="24"/>
        </w:rPr>
        <w:t>Кибертероризъм.</w:t>
      </w:r>
      <w:r w:rsidRPr="00242651">
        <w:rPr>
          <w:rFonts w:ascii="Times New Roman" w:eastAsia="Calibri" w:hAnsi="Times New Roman" w:cs="Times New Roman"/>
          <w:b/>
          <w:sz w:val="24"/>
          <w:szCs w:val="24"/>
        </w:rPr>
        <w:t xml:space="preserve"> </w:t>
      </w:r>
      <w:r w:rsidRPr="00242651">
        <w:rPr>
          <w:rFonts w:ascii="Times New Roman" w:eastAsia="Calibri" w:hAnsi="Times New Roman" w:cs="Times New Roman"/>
          <w:sz w:val="24"/>
          <w:szCs w:val="24"/>
        </w:rPr>
        <w:t>Правителствени служители и специалисти по сигурност на информационните технологии са документирали значително увеличение на Интернет проблеми и сървърни сканирания от началото през последните десет години. Според федералните служители подобни прониквания са част от организираните усилия от кибертерористи, чужди разузнавателни служби или други групи с цел да се набележат потенциални пролуки  в сигурността на критични системи за дадена организация.  Кибертерорист е човек, който заплашва едно правителство или организация, за да изпълни неговите политически или социални цели чрез стартиране на компютърно-базирана атака срещу компютри, мрежи, или на информацията, записана върху тях.</w:t>
      </w:r>
    </w:p>
    <w:p w:rsidR="00242651" w:rsidRPr="00242651" w:rsidRDefault="00242651" w:rsidP="00242651">
      <w:pPr>
        <w:spacing w:line="276" w:lineRule="auto"/>
        <w:ind w:firstLine="709"/>
        <w:jc w:val="both"/>
        <w:rPr>
          <w:rFonts w:ascii="Times New Roman" w:eastAsia="Calibri" w:hAnsi="Times New Roman" w:cs="Times New Roman"/>
          <w:sz w:val="24"/>
          <w:szCs w:val="24"/>
        </w:rPr>
      </w:pPr>
      <w:r w:rsidRPr="00242651">
        <w:rPr>
          <w:rFonts w:ascii="Times New Roman" w:eastAsia="Calibri" w:hAnsi="Times New Roman" w:cs="Times New Roman"/>
          <w:sz w:val="24"/>
          <w:szCs w:val="24"/>
        </w:rPr>
        <w:t>Кибертероризмът като цяло може да се определи като акт на тероризъм, извършен чрез използване на киберпространството или компютърни ресурси. Обикновенна пропаганда в Интернет, че ще има бомбени нападения по време на празниците, могат да се разглежда като акт на кибертероризм. Кибертерористичните актове също така включват и хакерски дейности, насочени към лица, семейства, организации, с идеята да се предизвика страх, демонстрира мощ, събиране на информация с цел грабежи, изнудване и т.н.</w:t>
      </w:r>
    </w:p>
    <w:p w:rsidR="00242651" w:rsidRPr="00242651" w:rsidRDefault="00242651" w:rsidP="00242651">
      <w:pPr>
        <w:spacing w:line="276" w:lineRule="auto"/>
        <w:ind w:firstLine="709"/>
        <w:jc w:val="both"/>
        <w:rPr>
          <w:rFonts w:ascii="Times New Roman" w:eastAsia="Calibri" w:hAnsi="Times New Roman" w:cs="Times New Roman"/>
          <w:sz w:val="24"/>
          <w:szCs w:val="24"/>
        </w:rPr>
      </w:pPr>
      <w:r w:rsidRPr="00242651">
        <w:rPr>
          <w:rFonts w:ascii="Times New Roman" w:eastAsia="Calibri" w:hAnsi="Times New Roman" w:cs="Times New Roman"/>
          <w:sz w:val="24"/>
          <w:szCs w:val="24"/>
        </w:rPr>
        <w:t>По време на конфликта в Косово през 1999 г., компютри на НАТО биват претоварени чрез хакерски атаки на определена групировка, протестираща срещу бомбадировките на НАТО. В допълнение, фирмите, обществените организации и академични институти получават силно политизирани послания под формата на вирус скрит в електронно писмо. Подобни писма биват изпратени от редица страни от Източна Европа. След инцидент и попадането на заблудена бомба в китайското посолство в Белград , китайски хакери активисти публикуват съобщение "Ние няма да спрем да ви атакуваме, докато войната не спре!" на различни американските правителствени уеб сайтове.</w:t>
      </w:r>
    </w:p>
    <w:p w:rsidR="00242651" w:rsidRPr="00242651" w:rsidRDefault="00242651" w:rsidP="00242651">
      <w:pPr>
        <w:spacing w:line="276" w:lineRule="auto"/>
        <w:ind w:firstLine="709"/>
        <w:jc w:val="both"/>
        <w:rPr>
          <w:rFonts w:ascii="Times New Roman" w:eastAsia="Calibri" w:hAnsi="Times New Roman" w:cs="Times New Roman"/>
          <w:sz w:val="24"/>
          <w:szCs w:val="24"/>
        </w:rPr>
      </w:pPr>
      <w:r w:rsidRPr="00242651">
        <w:rPr>
          <w:rFonts w:ascii="Times New Roman" w:eastAsia="Calibri" w:hAnsi="Times New Roman" w:cs="Times New Roman"/>
          <w:sz w:val="24"/>
          <w:szCs w:val="24"/>
        </w:rPr>
        <w:t xml:space="preserve">Що се отнася до основните видове защита и превенция срещу кибертероризма, то те се изчерпват с два вида – пасивна и активна защита.  </w:t>
      </w:r>
    </w:p>
    <w:p w:rsidR="00242651" w:rsidRPr="00242651" w:rsidRDefault="00242651" w:rsidP="00242651">
      <w:pPr>
        <w:spacing w:line="276" w:lineRule="auto"/>
        <w:ind w:firstLine="709"/>
        <w:jc w:val="both"/>
        <w:rPr>
          <w:rFonts w:ascii="Times New Roman" w:eastAsia="Calibri" w:hAnsi="Times New Roman" w:cs="Times New Roman"/>
          <w:sz w:val="24"/>
          <w:szCs w:val="24"/>
        </w:rPr>
      </w:pPr>
      <w:r w:rsidRPr="00242651">
        <w:rPr>
          <w:rFonts w:ascii="Times New Roman" w:eastAsia="Calibri" w:hAnsi="Times New Roman" w:cs="Times New Roman"/>
          <w:sz w:val="24"/>
          <w:szCs w:val="24"/>
        </w:rPr>
        <w:t xml:space="preserve">Пасивната защита по същество цели стъбилност и укрепване на вече съществуващите позиции, както и изграждането на допълнителни защитни механизми </w:t>
      </w:r>
      <w:r w:rsidRPr="00242651">
        <w:rPr>
          <w:rFonts w:ascii="Times New Roman" w:eastAsia="Calibri" w:hAnsi="Times New Roman" w:cs="Times New Roman"/>
          <w:sz w:val="24"/>
          <w:szCs w:val="24"/>
        </w:rPr>
        <w:lastRenderedPageBreak/>
        <w:t>около критичните точки на дадената организация. Това до голяма степен се състои от използването на различни технологии и продукти (например, защитни стени, криптография, за откриване на проникване) и процедури (например възстановяване), за да се защитят информационните технологични  активи, притежавани или управлявани от лице или организация. Някои форми на пасивна отбрана могат да бъдат динамични, като например спиране на атака в ход, но по дефиниция пасивната защита не налага сериозен риск или санкция на нападателя.</w:t>
      </w:r>
    </w:p>
    <w:p w:rsidR="00242651" w:rsidRPr="00242651" w:rsidRDefault="00242651" w:rsidP="00242651">
      <w:pPr>
        <w:spacing w:line="276" w:lineRule="auto"/>
        <w:ind w:firstLine="709"/>
        <w:jc w:val="both"/>
        <w:rPr>
          <w:rFonts w:ascii="Times New Roman" w:eastAsia="Calibri" w:hAnsi="Times New Roman" w:cs="Times New Roman"/>
          <w:sz w:val="24"/>
          <w:szCs w:val="24"/>
        </w:rPr>
      </w:pPr>
      <w:r w:rsidRPr="00242651">
        <w:rPr>
          <w:rFonts w:ascii="Times New Roman" w:eastAsia="Calibri" w:hAnsi="Times New Roman" w:cs="Times New Roman"/>
          <w:sz w:val="24"/>
          <w:szCs w:val="24"/>
        </w:rPr>
        <w:t>Активната защита по дефиниция налага сериозен риск или санкция на нападателя. Риск или наказание може да включва идентификация и разкриване, разследване и наказателно преследване, превантивни мерси или контра атаки.</w:t>
      </w:r>
    </w:p>
    <w:p w:rsidR="00242651" w:rsidRPr="00242651" w:rsidRDefault="00242651" w:rsidP="00242651">
      <w:pPr>
        <w:spacing w:line="276" w:lineRule="auto"/>
        <w:ind w:firstLine="709"/>
        <w:jc w:val="both"/>
        <w:rPr>
          <w:rFonts w:ascii="Times New Roman" w:eastAsia="Calibri" w:hAnsi="Times New Roman" w:cs="Times New Roman"/>
          <w:sz w:val="24"/>
          <w:szCs w:val="24"/>
        </w:rPr>
      </w:pPr>
      <w:r w:rsidRPr="00242651">
        <w:rPr>
          <w:rFonts w:ascii="Times New Roman" w:eastAsia="Calibri" w:hAnsi="Times New Roman" w:cs="Times New Roman"/>
          <w:sz w:val="24"/>
          <w:szCs w:val="24"/>
        </w:rPr>
        <w:t>Със само пасивни мерки, нападателите са свободни да продължи атаката, докато тя или успее, или се разочароват и не потърсят друга цел. Като се има предвид уязвимостта на повечето киберсистеми, ниската цена на повечето атаки, както и способността на атакуващите да ударят от позициите на физическа безопасност, то изглежда по- вероятно атаката рано или късно да успее, отколкото нападателят да се разочарова и откаже.</w:t>
      </w:r>
    </w:p>
    <w:p w:rsidR="00242651" w:rsidRPr="00242651" w:rsidRDefault="00242651" w:rsidP="00242651">
      <w:pPr>
        <w:spacing w:line="276" w:lineRule="auto"/>
        <w:ind w:firstLine="709"/>
        <w:jc w:val="both"/>
        <w:rPr>
          <w:rFonts w:ascii="Times New Roman" w:eastAsia="Calibri" w:hAnsi="Times New Roman" w:cs="Times New Roman"/>
          <w:sz w:val="24"/>
          <w:szCs w:val="24"/>
        </w:rPr>
      </w:pPr>
      <w:r w:rsidRPr="00242651">
        <w:rPr>
          <w:rFonts w:ascii="Times New Roman" w:eastAsia="Calibri" w:hAnsi="Times New Roman" w:cs="Times New Roman"/>
          <w:sz w:val="24"/>
          <w:szCs w:val="24"/>
        </w:rPr>
        <w:t xml:space="preserve">Някои отбранителни действия, например спиране на атака в прогрес, може да се осъществяват с помощта и на двете- пасивни и активни средства. Например чрез пасивна защита успешно свързваме дадена уязвимост с атака в реално време.  След което със активна защита можем да намерим източника на атаката и евентуално да контраатакуваме. </w:t>
      </w:r>
    </w:p>
    <w:p w:rsidR="00242651" w:rsidRPr="00242651" w:rsidRDefault="00242651" w:rsidP="00242651">
      <w:pPr>
        <w:spacing w:line="276" w:lineRule="auto"/>
        <w:ind w:firstLine="709"/>
        <w:jc w:val="both"/>
        <w:rPr>
          <w:rFonts w:ascii="Times New Roman" w:eastAsia="Calibri" w:hAnsi="Times New Roman" w:cs="Times New Roman"/>
          <w:sz w:val="24"/>
          <w:szCs w:val="24"/>
        </w:rPr>
      </w:pPr>
      <w:r w:rsidRPr="00242651">
        <w:rPr>
          <w:rFonts w:ascii="Times New Roman" w:eastAsia="Calibri" w:hAnsi="Times New Roman" w:cs="Times New Roman"/>
          <w:sz w:val="24"/>
          <w:szCs w:val="24"/>
        </w:rPr>
        <w:t xml:space="preserve">След разгледаните видове киберпрестъпления и използваните техники при тяхното изпълнение може да се заключи, че броят им ще нараства и проблемът, свързан с тях ще става все по-актуална тема пред правителствата, компаниите и обикновените потребители. Въпреки че достигането на абсолютна сигурност е практически невъзможно, то представените защитни механизми могат да бъдат от ползва както за големите организации, така и за обикновените потребители. Чрез  тях може да бъде намален риска от посегателства върху личното киберпространство, както и да се ограничат щетите от евентуални киберпрестъпления. </w:t>
      </w:r>
    </w:p>
    <w:p w:rsidR="00242651" w:rsidRPr="00242651" w:rsidRDefault="00242651" w:rsidP="00242651">
      <w:pPr>
        <w:spacing w:line="276" w:lineRule="auto"/>
        <w:rPr>
          <w:rFonts w:ascii="Times New Roman" w:eastAsia="Calibri" w:hAnsi="Times New Roman" w:cs="Times New Roman"/>
          <w:b/>
          <w:sz w:val="24"/>
          <w:szCs w:val="24"/>
        </w:rPr>
      </w:pPr>
    </w:p>
    <w:p w:rsidR="00242651" w:rsidRPr="004930DF" w:rsidRDefault="00242651" w:rsidP="00242651">
      <w:pPr>
        <w:spacing w:line="276" w:lineRule="auto"/>
        <w:rPr>
          <w:rFonts w:ascii="Times New Roman" w:eastAsia="Calibri" w:hAnsi="Times New Roman" w:cs="Times New Roman"/>
          <w:b/>
          <w:i/>
          <w:sz w:val="24"/>
          <w:szCs w:val="24"/>
        </w:rPr>
      </w:pPr>
      <w:r w:rsidRPr="004930DF">
        <w:rPr>
          <w:rFonts w:ascii="Times New Roman" w:eastAsia="Calibri" w:hAnsi="Times New Roman" w:cs="Times New Roman"/>
          <w:b/>
          <w:i/>
          <w:sz w:val="24"/>
          <w:szCs w:val="24"/>
        </w:rPr>
        <w:t>Използвана литература:</w:t>
      </w:r>
    </w:p>
    <w:p w:rsidR="00242651" w:rsidRPr="004930DF" w:rsidRDefault="00242651" w:rsidP="00665E9E">
      <w:pPr>
        <w:numPr>
          <w:ilvl w:val="0"/>
          <w:numId w:val="187"/>
        </w:numPr>
        <w:spacing w:line="276" w:lineRule="auto"/>
        <w:ind w:left="284" w:hanging="284"/>
        <w:contextualSpacing/>
        <w:rPr>
          <w:rFonts w:ascii="Times New Roman" w:eastAsia="Calibri" w:hAnsi="Times New Roman" w:cs="Times New Roman"/>
          <w:i/>
          <w:sz w:val="20"/>
          <w:szCs w:val="20"/>
          <w:lang w:val="ru-RU"/>
        </w:rPr>
      </w:pPr>
      <w:r w:rsidRPr="004930DF">
        <w:rPr>
          <w:rFonts w:ascii="Times New Roman" w:eastAsia="Calibri" w:hAnsi="Times New Roman" w:cs="Times New Roman"/>
          <w:i/>
          <w:sz w:val="20"/>
          <w:szCs w:val="20"/>
          <w:lang w:val="ru-RU"/>
        </w:rPr>
        <w:t xml:space="preserve">Ван дер Мерве, Ей Джей, Лок, </w:t>
      </w:r>
      <w:r w:rsidRPr="004930DF">
        <w:rPr>
          <w:rFonts w:ascii="Times New Roman" w:eastAsia="Calibri" w:hAnsi="Times New Roman" w:cs="Times New Roman"/>
          <w:i/>
          <w:sz w:val="20"/>
          <w:szCs w:val="20"/>
          <w:lang w:val="en-US"/>
        </w:rPr>
        <w:t>M</w:t>
      </w:r>
      <w:r w:rsidRPr="004930DF">
        <w:rPr>
          <w:rFonts w:ascii="Times New Roman" w:eastAsia="Calibri" w:hAnsi="Times New Roman" w:cs="Times New Roman"/>
          <w:i/>
          <w:sz w:val="20"/>
          <w:szCs w:val="20"/>
          <w:lang w:val="ru-RU"/>
        </w:rPr>
        <w:t>, Дабровски, М. (2005), характеристика и отговорности във фишинг атака, международен симпозиум по информационни и комуникационни технологии, Кейптаун, януари 2005 година.</w:t>
      </w:r>
    </w:p>
    <w:p w:rsidR="00242651" w:rsidRPr="004930DF" w:rsidRDefault="00242651" w:rsidP="00665E9E">
      <w:pPr>
        <w:numPr>
          <w:ilvl w:val="0"/>
          <w:numId w:val="187"/>
        </w:numPr>
        <w:spacing w:line="276" w:lineRule="auto"/>
        <w:ind w:left="284" w:hanging="284"/>
        <w:contextualSpacing/>
        <w:rPr>
          <w:rFonts w:ascii="Times New Roman" w:eastAsia="Calibri" w:hAnsi="Times New Roman" w:cs="Times New Roman"/>
          <w:i/>
          <w:sz w:val="20"/>
          <w:szCs w:val="20"/>
          <w:lang w:val="en-US"/>
        </w:rPr>
      </w:pPr>
      <w:r w:rsidRPr="00353DD8">
        <w:rPr>
          <w:rFonts w:ascii="Times New Roman" w:eastAsia="Calibri" w:hAnsi="Times New Roman" w:cs="Times New Roman"/>
          <w:i/>
          <w:sz w:val="20"/>
          <w:szCs w:val="20"/>
          <w:lang w:val="ru-RU"/>
        </w:rPr>
        <w:t xml:space="preserve">Рамзан, Зулфигар (2010 г.). "Фишинг атаки и противодействие". В Стамп, Марк &amp; Ставроулакис, Питър. </w:t>
      </w:r>
      <w:r w:rsidRPr="004930DF">
        <w:rPr>
          <w:rFonts w:ascii="Times New Roman" w:eastAsia="Calibri" w:hAnsi="Times New Roman" w:cs="Times New Roman"/>
          <w:i/>
          <w:sz w:val="20"/>
          <w:szCs w:val="20"/>
          <w:lang w:val="en-US"/>
        </w:rPr>
        <w:t>Наръчник на информация и комуникация за сигурност.</w:t>
      </w:r>
    </w:p>
    <w:p w:rsidR="00242651" w:rsidRPr="004930DF" w:rsidRDefault="00242651" w:rsidP="00665E9E">
      <w:pPr>
        <w:numPr>
          <w:ilvl w:val="0"/>
          <w:numId w:val="187"/>
        </w:numPr>
        <w:spacing w:line="276" w:lineRule="auto"/>
        <w:ind w:left="284" w:hanging="284"/>
        <w:contextualSpacing/>
        <w:rPr>
          <w:rFonts w:ascii="Times New Roman" w:eastAsia="Calibri" w:hAnsi="Times New Roman" w:cs="Times New Roman"/>
          <w:i/>
          <w:sz w:val="20"/>
          <w:szCs w:val="20"/>
          <w:lang w:val="en-US"/>
        </w:rPr>
      </w:pPr>
      <w:r w:rsidRPr="004930DF">
        <w:rPr>
          <w:rFonts w:ascii="Times New Roman" w:eastAsia="Calibri" w:hAnsi="Times New Roman" w:cs="Times New Roman"/>
          <w:i/>
          <w:sz w:val="20"/>
          <w:szCs w:val="20"/>
          <w:lang w:val="ru-RU"/>
        </w:rPr>
        <w:t xml:space="preserve">Статия - "Хакери атакуват американски правителствени уеб сайтове в знак на протест срещу бомбардировки върху китайското посолство ". </w:t>
      </w:r>
      <w:r w:rsidRPr="004930DF">
        <w:rPr>
          <w:rFonts w:ascii="Times New Roman" w:eastAsia="Calibri" w:hAnsi="Times New Roman" w:cs="Times New Roman"/>
          <w:i/>
          <w:sz w:val="20"/>
          <w:szCs w:val="20"/>
          <w:lang w:val="en-US"/>
        </w:rPr>
        <w:t xml:space="preserve">CNN. 2010-04-30. </w:t>
      </w:r>
    </w:p>
    <w:p w:rsidR="00242651" w:rsidRPr="004930DF" w:rsidRDefault="00242651" w:rsidP="00665E9E">
      <w:pPr>
        <w:numPr>
          <w:ilvl w:val="0"/>
          <w:numId w:val="187"/>
        </w:numPr>
        <w:spacing w:line="276" w:lineRule="auto"/>
        <w:ind w:left="284" w:hanging="284"/>
        <w:contextualSpacing/>
        <w:rPr>
          <w:rFonts w:ascii="Times New Roman" w:eastAsia="Calibri" w:hAnsi="Times New Roman" w:cs="Times New Roman"/>
          <w:i/>
          <w:sz w:val="20"/>
          <w:szCs w:val="20"/>
          <w:lang w:val="en-US"/>
        </w:rPr>
      </w:pPr>
      <w:r w:rsidRPr="004930DF">
        <w:rPr>
          <w:rFonts w:ascii="Times New Roman" w:eastAsia="Calibri" w:hAnsi="Times New Roman" w:cs="Times New Roman"/>
          <w:i/>
          <w:sz w:val="20"/>
          <w:szCs w:val="20"/>
          <w:lang w:val="en-US"/>
        </w:rPr>
        <w:t xml:space="preserve">"APWG Phishing Attack Trends Reports". 21.04.2015. </w:t>
      </w:r>
    </w:p>
    <w:p w:rsidR="00242651" w:rsidRPr="004930DF" w:rsidRDefault="00242651" w:rsidP="00665E9E">
      <w:pPr>
        <w:numPr>
          <w:ilvl w:val="0"/>
          <w:numId w:val="187"/>
        </w:numPr>
        <w:spacing w:line="276" w:lineRule="auto"/>
        <w:ind w:left="284" w:hanging="284"/>
        <w:contextualSpacing/>
        <w:rPr>
          <w:rFonts w:ascii="Times New Roman" w:eastAsia="Calibri" w:hAnsi="Times New Roman" w:cs="Times New Roman"/>
          <w:i/>
          <w:sz w:val="20"/>
          <w:szCs w:val="20"/>
          <w:lang w:val="en-US"/>
        </w:rPr>
      </w:pPr>
      <w:r w:rsidRPr="004930DF">
        <w:rPr>
          <w:rFonts w:ascii="Times New Roman" w:eastAsia="Calibri" w:hAnsi="Times New Roman" w:cs="Times New Roman"/>
          <w:i/>
          <w:sz w:val="20"/>
          <w:szCs w:val="20"/>
          <w:lang w:val="en-US"/>
        </w:rPr>
        <w:t>Bowker, Art (2012). The Cybercrime Handbook for Community Corrections: Managing Risk in the 21st Century. Springfield: Thomas</w:t>
      </w:r>
    </w:p>
    <w:p w:rsidR="00242651" w:rsidRPr="004930DF" w:rsidRDefault="00242651" w:rsidP="00665E9E">
      <w:pPr>
        <w:numPr>
          <w:ilvl w:val="0"/>
          <w:numId w:val="187"/>
        </w:numPr>
        <w:spacing w:line="276" w:lineRule="auto"/>
        <w:ind w:left="284" w:hanging="284"/>
        <w:contextualSpacing/>
        <w:rPr>
          <w:rFonts w:ascii="Times New Roman" w:eastAsia="Calibri" w:hAnsi="Times New Roman" w:cs="Times New Roman"/>
          <w:i/>
          <w:sz w:val="20"/>
          <w:szCs w:val="20"/>
          <w:lang w:val="en-US"/>
        </w:rPr>
      </w:pPr>
      <w:r w:rsidRPr="004930DF">
        <w:rPr>
          <w:rFonts w:ascii="Times New Roman" w:eastAsia="Calibri" w:hAnsi="Times New Roman" w:cs="Times New Roman"/>
          <w:i/>
          <w:sz w:val="20"/>
          <w:szCs w:val="20"/>
          <w:lang w:val="en-US"/>
        </w:rPr>
        <w:t>David Mann And Mike Sutton (2011-11-06). "Netcrime"</w:t>
      </w:r>
    </w:p>
    <w:p w:rsidR="00242651" w:rsidRPr="004930DF" w:rsidRDefault="00242651" w:rsidP="00665E9E">
      <w:pPr>
        <w:numPr>
          <w:ilvl w:val="0"/>
          <w:numId w:val="187"/>
        </w:numPr>
        <w:spacing w:line="276" w:lineRule="auto"/>
        <w:ind w:left="284" w:hanging="284"/>
        <w:contextualSpacing/>
        <w:rPr>
          <w:rFonts w:ascii="Times New Roman" w:eastAsia="Calibri" w:hAnsi="Times New Roman" w:cs="Times New Roman"/>
          <w:i/>
          <w:sz w:val="20"/>
          <w:szCs w:val="20"/>
          <w:lang w:val="en-US"/>
        </w:rPr>
      </w:pPr>
      <w:r w:rsidRPr="004930DF">
        <w:rPr>
          <w:rFonts w:ascii="Times New Roman" w:eastAsia="Calibri" w:hAnsi="Times New Roman" w:cs="Times New Roman"/>
          <w:i/>
          <w:sz w:val="20"/>
          <w:szCs w:val="20"/>
          <w:lang w:val="en-US"/>
        </w:rPr>
        <w:t>Susan W. Brenner, Cybercrime: Criminal Threats from Cyberspace</w:t>
      </w:r>
    </w:p>
    <w:p w:rsidR="00242651" w:rsidRPr="004930DF" w:rsidRDefault="00242651" w:rsidP="00665E9E">
      <w:pPr>
        <w:numPr>
          <w:ilvl w:val="0"/>
          <w:numId w:val="187"/>
        </w:numPr>
        <w:spacing w:line="276" w:lineRule="auto"/>
        <w:ind w:left="284" w:hanging="284"/>
        <w:contextualSpacing/>
        <w:rPr>
          <w:rFonts w:ascii="Times New Roman" w:eastAsia="Calibri" w:hAnsi="Times New Roman" w:cs="Times New Roman"/>
          <w:i/>
          <w:sz w:val="20"/>
          <w:szCs w:val="20"/>
          <w:lang w:val="en-US"/>
        </w:rPr>
      </w:pPr>
      <w:r w:rsidRPr="004930DF">
        <w:rPr>
          <w:rFonts w:ascii="Times New Roman" w:eastAsia="Calibri" w:hAnsi="Times New Roman" w:cs="Times New Roman"/>
          <w:i/>
          <w:sz w:val="20"/>
          <w:szCs w:val="20"/>
          <w:lang w:val="en-US"/>
        </w:rPr>
        <w:t>Cybercrime— what are the costs to victims - North Denver News". North Denver News. Retrieved 16 May 2015</w:t>
      </w:r>
    </w:p>
    <w:p w:rsidR="00242651" w:rsidRPr="00242651" w:rsidRDefault="00242651" w:rsidP="00665E9E">
      <w:pPr>
        <w:numPr>
          <w:ilvl w:val="0"/>
          <w:numId w:val="187"/>
        </w:numPr>
        <w:spacing w:line="276" w:lineRule="auto"/>
        <w:ind w:left="284" w:hanging="284"/>
        <w:contextualSpacing/>
        <w:rPr>
          <w:rFonts w:ascii="Times New Roman" w:eastAsia="Calibri" w:hAnsi="Times New Roman" w:cs="Times New Roman"/>
          <w:sz w:val="24"/>
          <w:szCs w:val="24"/>
          <w:lang w:val="en-US"/>
        </w:rPr>
      </w:pPr>
      <w:r w:rsidRPr="004930DF">
        <w:rPr>
          <w:rFonts w:ascii="Times New Roman" w:eastAsia="Calibri" w:hAnsi="Times New Roman" w:cs="Times New Roman"/>
          <w:i/>
          <w:sz w:val="20"/>
          <w:szCs w:val="20"/>
          <w:lang w:val="en-US"/>
        </w:rPr>
        <w:t>"Cyber crime costs global economy $445 billion a year: report".Retrieved 2014-06-17.</w:t>
      </w:r>
    </w:p>
    <w:p w:rsidR="00242651" w:rsidRDefault="00242651" w:rsidP="00E77BCA">
      <w:pPr>
        <w:spacing w:line="276" w:lineRule="auto"/>
        <w:jc w:val="center"/>
        <w:rPr>
          <w:rFonts w:ascii="Times New Roman" w:hAnsi="Times New Roman" w:cs="Times New Roman"/>
          <w:b/>
          <w:sz w:val="28"/>
          <w:szCs w:val="28"/>
          <w:lang w:val="en-US"/>
        </w:rPr>
        <w:sectPr w:rsidR="00242651" w:rsidSect="00FB7BD8">
          <w:footnotePr>
            <w:numRestart w:val="eachSect"/>
          </w:footnotePr>
          <w:type w:val="continuous"/>
          <w:pgSz w:w="11906" w:h="16838"/>
          <w:pgMar w:top="1418" w:right="1418" w:bottom="1418" w:left="1418" w:header="709" w:footer="709" w:gutter="0"/>
          <w:cols w:space="708"/>
          <w:docGrid w:linePitch="360"/>
        </w:sectPr>
      </w:pPr>
    </w:p>
    <w:p w:rsidR="00783569" w:rsidRPr="008318BE" w:rsidRDefault="008318BE" w:rsidP="00E77BCA">
      <w:pPr>
        <w:spacing w:line="276" w:lineRule="auto"/>
        <w:jc w:val="center"/>
        <w:rPr>
          <w:rFonts w:ascii="Times New Roman" w:hAnsi="Times New Roman" w:cs="Times New Roman"/>
          <w:b/>
          <w:caps/>
          <w:sz w:val="28"/>
          <w:szCs w:val="28"/>
        </w:rPr>
      </w:pPr>
      <w:r w:rsidRPr="008318BE">
        <w:rPr>
          <w:rFonts w:ascii="Times New Roman" w:hAnsi="Times New Roman" w:cs="Times New Roman"/>
          <w:b/>
          <w:sz w:val="28"/>
          <w:szCs w:val="28"/>
          <w:lang w:val="en-US"/>
        </w:rPr>
        <w:lastRenderedPageBreak/>
        <w:t>THE NEED OF PUBLIC – PRIVATE PARTNERSHIP AND RISK ASSESSMENT</w:t>
      </w:r>
    </w:p>
    <w:p w:rsidR="00783569" w:rsidRDefault="00783569" w:rsidP="00E77BCA">
      <w:pPr>
        <w:spacing w:line="276" w:lineRule="auto"/>
        <w:jc w:val="center"/>
        <w:rPr>
          <w:rFonts w:ascii="Times New Roman" w:hAnsi="Times New Roman" w:cs="Times New Roman"/>
          <w:b/>
          <w:caps/>
          <w:sz w:val="24"/>
          <w:szCs w:val="24"/>
        </w:rPr>
      </w:pPr>
    </w:p>
    <w:p w:rsidR="00783569" w:rsidRPr="00DB7CD9" w:rsidRDefault="00404870" w:rsidP="00E77BCA">
      <w:pPr>
        <w:spacing w:line="276" w:lineRule="auto"/>
        <w:jc w:val="right"/>
        <w:rPr>
          <w:rFonts w:ascii="Times New Roman" w:hAnsi="Times New Roman" w:cs="Times New Roman"/>
          <w:b/>
          <w:caps/>
          <w:sz w:val="24"/>
          <w:szCs w:val="24"/>
        </w:rPr>
      </w:pPr>
      <w:r w:rsidRPr="00DB7CD9">
        <w:rPr>
          <w:rFonts w:ascii="Times New Roman" w:hAnsi="Times New Roman" w:cs="Times New Roman"/>
          <w:sz w:val="24"/>
          <w:szCs w:val="24"/>
        </w:rPr>
        <w:t xml:space="preserve">Associate Prof. </w:t>
      </w:r>
      <w:r w:rsidR="008318BE" w:rsidRPr="00DB7CD9">
        <w:rPr>
          <w:rFonts w:ascii="Times New Roman" w:hAnsi="Times New Roman" w:cs="Times New Roman"/>
          <w:sz w:val="24"/>
          <w:szCs w:val="24"/>
        </w:rPr>
        <w:t xml:space="preserve">Svetlana </w:t>
      </w:r>
      <w:r w:rsidR="008318BE" w:rsidRPr="00DB7CD9">
        <w:rPr>
          <w:rFonts w:ascii="Times New Roman" w:hAnsi="Times New Roman" w:cs="Times New Roman"/>
          <w:caps/>
          <w:sz w:val="24"/>
          <w:szCs w:val="24"/>
        </w:rPr>
        <w:t>Nikoloska</w:t>
      </w:r>
      <w:r w:rsidR="008318BE" w:rsidRPr="00DB7CD9">
        <w:rPr>
          <w:rFonts w:ascii="Times New Roman" w:hAnsi="Times New Roman" w:cs="Times New Roman"/>
          <w:sz w:val="24"/>
          <w:szCs w:val="24"/>
        </w:rPr>
        <w:t xml:space="preserve"> PhD</w:t>
      </w:r>
      <w:r w:rsidR="00DB7CD9">
        <w:rPr>
          <w:rFonts w:ascii="Times New Roman" w:hAnsi="Times New Roman" w:cs="Times New Roman"/>
          <w:sz w:val="24"/>
          <w:szCs w:val="24"/>
        </w:rPr>
        <w:t>,</w:t>
      </w:r>
    </w:p>
    <w:p w:rsidR="00404870" w:rsidRDefault="00404870" w:rsidP="00E77BCA">
      <w:pPr>
        <w:spacing w:line="276" w:lineRule="auto"/>
        <w:jc w:val="right"/>
        <w:rPr>
          <w:rFonts w:ascii="Times New Roman" w:hAnsi="Times New Roman"/>
          <w:sz w:val="24"/>
          <w:szCs w:val="24"/>
        </w:rPr>
      </w:pPr>
      <w:r w:rsidRPr="00DB7CD9">
        <w:rPr>
          <w:rFonts w:ascii="Times New Roman" w:hAnsi="Times New Roman"/>
          <w:sz w:val="24"/>
          <w:szCs w:val="24"/>
        </w:rPr>
        <w:t>Faculty of Security, Skopje</w:t>
      </w:r>
    </w:p>
    <w:p w:rsidR="00DB7CD9" w:rsidRPr="00DB7CD9" w:rsidRDefault="00DB7CD9" w:rsidP="00E77BCA">
      <w:pPr>
        <w:spacing w:line="276" w:lineRule="auto"/>
        <w:jc w:val="right"/>
        <w:rPr>
          <w:rFonts w:ascii="Times New Roman" w:hAnsi="Times New Roman"/>
          <w:sz w:val="24"/>
          <w:szCs w:val="24"/>
        </w:rPr>
      </w:pPr>
    </w:p>
    <w:p w:rsidR="00404870" w:rsidRPr="00DB7CD9" w:rsidRDefault="00404870" w:rsidP="00E77BCA">
      <w:pPr>
        <w:spacing w:line="276" w:lineRule="auto"/>
        <w:jc w:val="right"/>
        <w:rPr>
          <w:rFonts w:ascii="Times New Roman" w:hAnsi="Times New Roman"/>
          <w:sz w:val="24"/>
          <w:szCs w:val="24"/>
        </w:rPr>
      </w:pPr>
      <w:r w:rsidRPr="00DB7CD9">
        <w:rPr>
          <w:rFonts w:ascii="Times New Roman" w:hAnsi="Times New Roman"/>
          <w:sz w:val="24"/>
          <w:szCs w:val="24"/>
          <w:lang w:val="en-US"/>
        </w:rPr>
        <w:t>Assistant Prof. Ivica Simonovski PhD</w:t>
      </w:r>
      <w:r w:rsidR="00DB7CD9">
        <w:rPr>
          <w:rFonts w:ascii="Times New Roman" w:hAnsi="Times New Roman"/>
          <w:sz w:val="24"/>
          <w:szCs w:val="24"/>
        </w:rPr>
        <w:t>,</w:t>
      </w:r>
    </w:p>
    <w:p w:rsidR="00404870" w:rsidRPr="00DB7CD9" w:rsidRDefault="00404870" w:rsidP="00E77BCA">
      <w:pPr>
        <w:spacing w:line="276" w:lineRule="auto"/>
        <w:jc w:val="right"/>
        <w:rPr>
          <w:rFonts w:ascii="Times New Roman" w:hAnsi="Times New Roman"/>
          <w:sz w:val="24"/>
          <w:szCs w:val="24"/>
          <w:lang w:val="en-US"/>
        </w:rPr>
      </w:pPr>
      <w:r w:rsidRPr="00DB7CD9">
        <w:rPr>
          <w:rFonts w:ascii="Times New Roman" w:hAnsi="Times New Roman"/>
          <w:sz w:val="24"/>
          <w:szCs w:val="24"/>
          <w:lang w:val="en-US"/>
        </w:rPr>
        <w:t>Co-Founder of Cyber Security, Corporate Security and Crisis Management Initiative</w:t>
      </w:r>
    </w:p>
    <w:p w:rsidR="00404870" w:rsidRDefault="00404870" w:rsidP="00E77BCA">
      <w:pPr>
        <w:spacing w:line="276" w:lineRule="auto"/>
        <w:rPr>
          <w:rFonts w:ascii="Times New Roman" w:hAnsi="Times New Roman" w:cs="Times New Roman"/>
          <w:b/>
          <w:caps/>
          <w:sz w:val="24"/>
          <w:szCs w:val="24"/>
        </w:rPr>
      </w:pPr>
    </w:p>
    <w:p w:rsidR="00404870" w:rsidRPr="00DB7CD9" w:rsidRDefault="00404870" w:rsidP="00E77BCA">
      <w:pPr>
        <w:spacing w:line="276" w:lineRule="auto"/>
        <w:ind w:firstLine="709"/>
        <w:jc w:val="both"/>
        <w:rPr>
          <w:rFonts w:ascii="Times New Roman" w:eastAsia="Calibri" w:hAnsi="Times New Roman" w:cs="Times New Roman"/>
          <w:sz w:val="24"/>
          <w:szCs w:val="24"/>
          <w:lang w:val="en-US"/>
        </w:rPr>
      </w:pPr>
      <w:r w:rsidRPr="00404870">
        <w:rPr>
          <w:rFonts w:ascii="Times New Roman" w:eastAsia="Calibri" w:hAnsi="Times New Roman" w:cs="Times New Roman"/>
          <w:b/>
          <w:i/>
          <w:sz w:val="24"/>
          <w:szCs w:val="24"/>
          <w:lang w:val="mk-MK"/>
        </w:rPr>
        <w:t>Summary</w:t>
      </w:r>
      <w:r w:rsidRPr="00404870">
        <w:rPr>
          <w:rFonts w:ascii="Times New Roman" w:eastAsia="Calibri" w:hAnsi="Times New Roman" w:cs="Times New Roman"/>
          <w:b/>
          <w:i/>
          <w:sz w:val="24"/>
          <w:szCs w:val="24"/>
          <w:lang w:val="en-US"/>
        </w:rPr>
        <w:t>:</w:t>
      </w:r>
      <w:r w:rsidRPr="00404870">
        <w:rPr>
          <w:rFonts w:ascii="Times New Roman" w:eastAsia="Calibri" w:hAnsi="Times New Roman" w:cs="Times New Roman"/>
          <w:i/>
          <w:sz w:val="24"/>
          <w:szCs w:val="24"/>
          <w:lang w:val="en-US"/>
        </w:rPr>
        <w:t xml:space="preserve"> </w:t>
      </w:r>
      <w:r w:rsidRPr="00DB7CD9">
        <w:rPr>
          <w:rFonts w:ascii="Times New Roman" w:eastAsia="Calibri" w:hAnsi="Times New Roman" w:cs="Times New Roman"/>
          <w:sz w:val="24"/>
          <w:szCs w:val="24"/>
          <w:lang w:val="mk-MK"/>
        </w:rPr>
        <w:t>A long time, Europe is trying to find the strength to stay with the same values preserving individuals' rights and freedoms. Global concerns are put before the national.</w:t>
      </w:r>
      <w:r w:rsidRPr="00DB7CD9">
        <w:rPr>
          <w:rFonts w:ascii="Times New Roman" w:eastAsia="Calibri" w:hAnsi="Times New Roman" w:cs="Times New Roman"/>
          <w:sz w:val="24"/>
          <w:szCs w:val="24"/>
          <w:lang w:val="en-US"/>
        </w:rPr>
        <w:t xml:space="preserve"> </w:t>
      </w:r>
      <w:r w:rsidRPr="00DB7CD9">
        <w:rPr>
          <w:rFonts w:ascii="Times New Roman" w:eastAsia="Calibri" w:hAnsi="Times New Roman" w:cs="Times New Roman"/>
          <w:sz w:val="24"/>
          <w:szCs w:val="24"/>
          <w:lang w:val="mk-MK"/>
        </w:rPr>
        <w:t>In such an environment there is no place for nationalist / populist ruling political structures.</w:t>
      </w:r>
    </w:p>
    <w:p w:rsidR="00404870" w:rsidRPr="00DB7CD9" w:rsidRDefault="00404870" w:rsidP="00E77BCA">
      <w:pPr>
        <w:spacing w:line="276" w:lineRule="auto"/>
        <w:ind w:firstLine="709"/>
        <w:jc w:val="both"/>
        <w:rPr>
          <w:rFonts w:ascii="Times New Roman" w:eastAsia="Calibri" w:hAnsi="Times New Roman" w:cs="Times New Roman"/>
          <w:sz w:val="24"/>
          <w:szCs w:val="24"/>
          <w:lang w:val="en-US"/>
        </w:rPr>
      </w:pPr>
      <w:r w:rsidRPr="00DB7CD9">
        <w:rPr>
          <w:rFonts w:ascii="Times New Roman" w:eastAsia="Calibri" w:hAnsi="Times New Roman" w:cs="Times New Roman"/>
          <w:sz w:val="24"/>
          <w:szCs w:val="24"/>
          <w:lang w:val="mk-MK"/>
        </w:rPr>
        <w:t>But a wave of migrants caused by tectonic movements in the Middle East and north Africa, as well as terrorist attacks in Paris, Ankara, Istanbul and Brussels, has created Europe to live with a "new normality". That feeling of fear that terrorist attack will happen again, changed the face of Europe.</w:t>
      </w:r>
      <w:r w:rsidRPr="00DB7CD9">
        <w:rPr>
          <w:rFonts w:ascii="Times New Roman" w:eastAsia="Calibri" w:hAnsi="Times New Roman" w:cs="Times New Roman"/>
          <w:sz w:val="24"/>
          <w:szCs w:val="24"/>
          <w:lang w:val="en-US"/>
        </w:rPr>
        <w:t xml:space="preserve"> </w:t>
      </w:r>
      <w:r w:rsidRPr="00DB7CD9">
        <w:rPr>
          <w:rFonts w:ascii="Times New Roman" w:eastAsia="Calibri" w:hAnsi="Times New Roman" w:cs="Times New Roman"/>
          <w:sz w:val="24"/>
          <w:szCs w:val="24"/>
          <w:lang w:val="mk-MK"/>
        </w:rPr>
        <w:t>In this context, the governing structures are aimed at defending national interests, disregarding the global. This situation does not correspond to policy led by the EU.</w:t>
      </w:r>
      <w:r w:rsidRPr="00DB7CD9">
        <w:rPr>
          <w:rFonts w:ascii="Times New Roman" w:eastAsia="Calibri" w:hAnsi="Times New Roman" w:cs="Times New Roman"/>
          <w:sz w:val="24"/>
          <w:szCs w:val="24"/>
          <w:lang w:val="en-US"/>
        </w:rPr>
        <w:t xml:space="preserve"> </w:t>
      </w:r>
      <w:r w:rsidRPr="00DB7CD9">
        <w:rPr>
          <w:rFonts w:ascii="Times New Roman" w:eastAsia="Calibri" w:hAnsi="Times New Roman" w:cs="Times New Roman"/>
          <w:sz w:val="24"/>
          <w:szCs w:val="24"/>
          <w:lang w:val="mk-MK"/>
        </w:rPr>
        <w:t>In a situation where we need to be united, there is separation.</w:t>
      </w:r>
    </w:p>
    <w:p w:rsidR="00404870" w:rsidRPr="00DB7CD9" w:rsidRDefault="00404870" w:rsidP="00E77BCA">
      <w:pPr>
        <w:spacing w:line="276" w:lineRule="auto"/>
        <w:ind w:firstLine="709"/>
        <w:jc w:val="both"/>
        <w:rPr>
          <w:rFonts w:ascii="Times New Roman" w:eastAsia="Calibri" w:hAnsi="Times New Roman" w:cs="Times New Roman"/>
          <w:sz w:val="24"/>
          <w:szCs w:val="24"/>
          <w:lang w:val="en-US"/>
        </w:rPr>
      </w:pPr>
      <w:r w:rsidRPr="00DB7CD9">
        <w:rPr>
          <w:rFonts w:ascii="Times New Roman" w:eastAsia="Calibri" w:hAnsi="Times New Roman" w:cs="Times New Roman"/>
          <w:sz w:val="24"/>
          <w:szCs w:val="24"/>
          <w:lang w:val="mk-MK"/>
        </w:rPr>
        <w:t>We can mention several reasons that led to it:</w:t>
      </w:r>
    </w:p>
    <w:p w:rsidR="00404870" w:rsidRPr="00DB7CD9"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en-US"/>
        </w:rPr>
      </w:pPr>
      <w:r w:rsidRPr="00DB7CD9">
        <w:rPr>
          <w:rFonts w:ascii="Times New Roman" w:eastAsia="Calibri" w:hAnsi="Times New Roman" w:cs="Times New Roman"/>
          <w:sz w:val="24"/>
          <w:szCs w:val="24"/>
          <w:lang w:val="mk-MK"/>
        </w:rPr>
        <w:t>The policy of integration of minorities in national societies. That policy has led these people to be excluded from the system or can not be integrated, and found solace in terrorism;</w:t>
      </w:r>
    </w:p>
    <w:p w:rsidR="00404870" w:rsidRPr="00DB7CD9"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en-US"/>
        </w:rPr>
      </w:pPr>
      <w:r w:rsidRPr="00DB7CD9">
        <w:rPr>
          <w:rFonts w:ascii="Times New Roman" w:eastAsia="Calibri" w:hAnsi="Times New Roman" w:cs="Times New Roman"/>
          <w:sz w:val="24"/>
          <w:szCs w:val="24"/>
          <w:lang w:val="mk-MK"/>
        </w:rPr>
        <w:t>Neglect of issues related to security challenges. Not investing in security structures.</w:t>
      </w:r>
      <w:r w:rsidRPr="00DB7CD9">
        <w:rPr>
          <w:rFonts w:ascii="Times New Roman" w:eastAsia="Calibri" w:hAnsi="Times New Roman" w:cs="Times New Roman"/>
          <w:sz w:val="24"/>
          <w:szCs w:val="24"/>
          <w:lang w:val="en-US"/>
        </w:rPr>
        <w:t xml:space="preserve"> </w:t>
      </w:r>
    </w:p>
    <w:p w:rsidR="00404870" w:rsidRPr="00DB7CD9" w:rsidRDefault="00404870" w:rsidP="00E77BCA">
      <w:pPr>
        <w:spacing w:line="276" w:lineRule="auto"/>
        <w:ind w:firstLine="709"/>
        <w:jc w:val="both"/>
        <w:rPr>
          <w:rFonts w:ascii="Times New Roman" w:eastAsia="Calibri" w:hAnsi="Times New Roman" w:cs="Times New Roman"/>
          <w:sz w:val="24"/>
          <w:szCs w:val="24"/>
          <w:lang w:val="en-US"/>
        </w:rPr>
      </w:pPr>
      <w:r w:rsidRPr="00DB7CD9">
        <w:rPr>
          <w:rFonts w:ascii="Times New Roman" w:eastAsia="Calibri" w:hAnsi="Times New Roman" w:cs="Times New Roman"/>
          <w:sz w:val="24"/>
          <w:szCs w:val="24"/>
          <w:lang w:val="mk-MK"/>
        </w:rPr>
        <w:t>Different perception of security challenges such as</w:t>
      </w:r>
      <w:r w:rsidRPr="00DB7CD9">
        <w:rPr>
          <w:rFonts w:ascii="Times New Roman" w:eastAsia="Calibri" w:hAnsi="Times New Roman" w:cs="Times New Roman"/>
          <w:sz w:val="24"/>
          <w:szCs w:val="24"/>
          <w:lang w:val="en-US"/>
        </w:rPr>
        <w:t>:</w:t>
      </w:r>
      <w:r w:rsidRPr="00DB7CD9">
        <w:rPr>
          <w:rFonts w:ascii="Times New Roman" w:eastAsia="Calibri" w:hAnsi="Times New Roman" w:cs="Times New Roman"/>
          <w:sz w:val="24"/>
          <w:szCs w:val="24"/>
          <w:lang w:val="mk-MK"/>
        </w:rPr>
        <w:t xml:space="preserve"> brothers bombers from Brussels</w:t>
      </w:r>
      <w:r w:rsidRPr="00DB7CD9">
        <w:rPr>
          <w:rFonts w:ascii="Times New Roman" w:eastAsia="Calibri" w:hAnsi="Times New Roman" w:cs="Times New Roman"/>
          <w:sz w:val="24"/>
          <w:szCs w:val="24"/>
          <w:lang w:val="en-US"/>
        </w:rPr>
        <w:t>, for</w:t>
      </w:r>
      <w:r w:rsidRPr="00DB7CD9">
        <w:rPr>
          <w:rFonts w:ascii="Times New Roman" w:eastAsia="Calibri" w:hAnsi="Times New Roman" w:cs="Times New Roman"/>
          <w:sz w:val="24"/>
          <w:szCs w:val="24"/>
          <w:lang w:val="mk-MK"/>
        </w:rPr>
        <w:t xml:space="preserve"> the US they are terrorists</w:t>
      </w:r>
      <w:r w:rsidRPr="00DB7CD9">
        <w:rPr>
          <w:rFonts w:ascii="Times New Roman" w:eastAsia="Calibri" w:hAnsi="Times New Roman" w:cs="Times New Roman"/>
          <w:sz w:val="24"/>
          <w:szCs w:val="24"/>
          <w:lang w:val="en-US"/>
        </w:rPr>
        <w:t>, for</w:t>
      </w:r>
      <w:r w:rsidRPr="00DB7CD9">
        <w:rPr>
          <w:rFonts w:ascii="Times New Roman" w:eastAsia="Calibri" w:hAnsi="Times New Roman" w:cs="Times New Roman"/>
          <w:sz w:val="24"/>
          <w:szCs w:val="24"/>
          <w:lang w:val="mk-MK"/>
        </w:rPr>
        <w:t xml:space="preserve"> Belgium they are criminals.</w:t>
      </w:r>
    </w:p>
    <w:p w:rsidR="00404870" w:rsidRPr="00DB7CD9" w:rsidRDefault="00404870" w:rsidP="00E77BCA">
      <w:pPr>
        <w:spacing w:line="276" w:lineRule="auto"/>
        <w:ind w:firstLine="709"/>
        <w:jc w:val="both"/>
        <w:rPr>
          <w:rFonts w:ascii="Times New Roman" w:eastAsia="Calibri" w:hAnsi="Times New Roman" w:cs="Times New Roman"/>
          <w:sz w:val="24"/>
          <w:szCs w:val="24"/>
          <w:lang w:val="en-US"/>
        </w:rPr>
      </w:pPr>
      <w:r w:rsidRPr="00DB7CD9">
        <w:rPr>
          <w:rFonts w:ascii="Times New Roman" w:eastAsia="Calibri" w:hAnsi="Times New Roman" w:cs="Times New Roman"/>
          <w:sz w:val="24"/>
          <w:szCs w:val="24"/>
          <w:lang w:val="mk-MK"/>
        </w:rPr>
        <w:t>The purpose of this paper will be based on analysis of the terrorist attacks in the last 15 years to determine the need to strengthen public - private partnerships, the timely exchange of information and identifying potential terrorists through profiling of high risk clients in the financial system, especially banking system.</w:t>
      </w:r>
    </w:p>
    <w:p w:rsidR="00404870" w:rsidRPr="00DB7CD9" w:rsidRDefault="00404870" w:rsidP="00E77BCA">
      <w:pPr>
        <w:spacing w:line="276" w:lineRule="auto"/>
        <w:ind w:firstLine="709"/>
        <w:jc w:val="both"/>
        <w:rPr>
          <w:rFonts w:ascii="Times New Roman" w:eastAsia="Calibri" w:hAnsi="Times New Roman" w:cs="Times New Roman"/>
          <w:sz w:val="24"/>
          <w:szCs w:val="24"/>
          <w:lang w:val="en-US"/>
        </w:rPr>
      </w:pPr>
      <w:r w:rsidRPr="00DB7CD9">
        <w:rPr>
          <w:rFonts w:ascii="Times New Roman" w:eastAsia="Calibri" w:hAnsi="Times New Roman" w:cs="Times New Roman"/>
          <w:sz w:val="24"/>
          <w:szCs w:val="24"/>
          <w:lang w:val="mk-MK"/>
        </w:rPr>
        <w:t xml:space="preserve">Through this platform of cooperation we will not guarantee that every terrorist attack carried out by a wolf - a loner or a cell of a terrorist organization who decided to die </w:t>
      </w:r>
      <w:r w:rsidRPr="00DB7CD9">
        <w:rPr>
          <w:rFonts w:ascii="Times New Roman" w:eastAsia="Calibri" w:hAnsi="Times New Roman" w:cs="Times New Roman"/>
          <w:sz w:val="24"/>
          <w:szCs w:val="24"/>
          <w:lang w:val="en-US"/>
        </w:rPr>
        <w:t>blow up</w:t>
      </w:r>
      <w:r w:rsidRPr="00DB7CD9">
        <w:rPr>
          <w:rFonts w:ascii="Times New Roman" w:eastAsia="Calibri" w:hAnsi="Times New Roman" w:cs="Times New Roman"/>
          <w:sz w:val="24"/>
          <w:szCs w:val="24"/>
          <w:lang w:val="mk-MK"/>
        </w:rPr>
        <w:t xml:space="preserve"> with home made explosives </w:t>
      </w:r>
      <w:r w:rsidRPr="00DB7CD9">
        <w:rPr>
          <w:rFonts w:ascii="Times New Roman" w:eastAsia="Calibri" w:hAnsi="Times New Roman" w:cs="Times New Roman"/>
          <w:sz w:val="24"/>
          <w:szCs w:val="24"/>
          <w:lang w:val="en-US"/>
        </w:rPr>
        <w:t>will be</w:t>
      </w:r>
      <w:r w:rsidRPr="00DB7CD9">
        <w:rPr>
          <w:rFonts w:ascii="Times New Roman" w:eastAsia="Calibri" w:hAnsi="Times New Roman" w:cs="Times New Roman"/>
          <w:sz w:val="24"/>
          <w:szCs w:val="24"/>
          <w:lang w:val="mk-MK"/>
        </w:rPr>
        <w:t xml:space="preserve"> prevented, but it will help in early identification of suspicious activities which must not be neglected by the security services.</w:t>
      </w:r>
      <w:r w:rsidRPr="00DB7CD9">
        <w:rPr>
          <w:rFonts w:ascii="Times New Roman" w:eastAsia="Calibri" w:hAnsi="Times New Roman" w:cs="Times New Roman"/>
          <w:sz w:val="24"/>
          <w:szCs w:val="24"/>
          <w:lang w:val="en-US"/>
        </w:rPr>
        <w:t xml:space="preserve"> </w:t>
      </w:r>
      <w:r w:rsidRPr="00DB7CD9">
        <w:rPr>
          <w:rFonts w:ascii="Times New Roman" w:eastAsia="Calibri" w:hAnsi="Times New Roman" w:cs="Times New Roman"/>
          <w:sz w:val="24"/>
          <w:szCs w:val="24"/>
          <w:lang w:val="mk-MK"/>
        </w:rPr>
        <w:t>We mention this because for the last terrorist attacks in Belgium and Paris, law enforcement agencies had information but they ignored them thinking they are frivolous.</w:t>
      </w:r>
    </w:p>
    <w:p w:rsidR="00404870" w:rsidRDefault="00404870" w:rsidP="00E77BCA">
      <w:pPr>
        <w:spacing w:line="276" w:lineRule="auto"/>
        <w:ind w:firstLine="709"/>
        <w:jc w:val="both"/>
        <w:rPr>
          <w:rFonts w:ascii="Times New Roman" w:eastAsia="Calibri" w:hAnsi="Times New Roman" w:cs="Times New Roman"/>
          <w:b/>
          <w:sz w:val="24"/>
          <w:szCs w:val="24"/>
          <w:lang w:val="en-US"/>
        </w:rPr>
      </w:pPr>
    </w:p>
    <w:p w:rsidR="00404870" w:rsidRPr="00DB7CD9" w:rsidRDefault="00404870" w:rsidP="00E77BCA">
      <w:pPr>
        <w:spacing w:line="276" w:lineRule="auto"/>
        <w:ind w:firstLine="709"/>
        <w:jc w:val="both"/>
        <w:rPr>
          <w:rFonts w:ascii="Times New Roman" w:eastAsia="Calibri" w:hAnsi="Times New Roman" w:cs="Times New Roman"/>
          <w:sz w:val="24"/>
          <w:szCs w:val="24"/>
          <w:lang w:val="en-US"/>
        </w:rPr>
      </w:pPr>
      <w:r w:rsidRPr="00404870">
        <w:rPr>
          <w:rFonts w:ascii="Times New Roman" w:eastAsia="Calibri" w:hAnsi="Times New Roman" w:cs="Times New Roman"/>
          <w:sz w:val="24"/>
          <w:szCs w:val="24"/>
          <w:lang w:val="en-US"/>
        </w:rPr>
        <w:t xml:space="preserve">Key words: </w:t>
      </w:r>
      <w:r w:rsidRPr="00DB7CD9">
        <w:rPr>
          <w:rFonts w:ascii="Times New Roman" w:eastAsia="Calibri" w:hAnsi="Times New Roman" w:cs="Times New Roman"/>
          <w:sz w:val="24"/>
          <w:szCs w:val="24"/>
          <w:lang w:val="en-US"/>
        </w:rPr>
        <w:t>migrants, terrorism, public-private partnership, cooperation, exchange the information</w:t>
      </w:r>
      <w:r w:rsidR="00DB7CD9">
        <w:rPr>
          <w:rFonts w:ascii="Times New Roman" w:eastAsia="Calibri" w:hAnsi="Times New Roman" w:cs="Times New Roman"/>
          <w:sz w:val="24"/>
          <w:szCs w:val="24"/>
        </w:rPr>
        <w:t>.</w:t>
      </w:r>
      <w:r w:rsidRPr="00DB7CD9">
        <w:rPr>
          <w:rFonts w:ascii="Times New Roman" w:eastAsia="Calibri" w:hAnsi="Times New Roman" w:cs="Times New Roman"/>
          <w:sz w:val="24"/>
          <w:szCs w:val="24"/>
          <w:lang w:val="en-US"/>
        </w:rPr>
        <w:t xml:space="preserve">  </w:t>
      </w:r>
    </w:p>
    <w:p w:rsidR="00DB7CD9" w:rsidRDefault="00DB7CD9" w:rsidP="00C30B16">
      <w:pPr>
        <w:spacing w:line="276" w:lineRule="auto"/>
        <w:contextualSpacing/>
        <w:jc w:val="both"/>
        <w:rPr>
          <w:rFonts w:ascii="Times New Roman" w:eastAsia="Calibri" w:hAnsi="Times New Roman" w:cs="Times New Roman"/>
          <w:sz w:val="24"/>
          <w:szCs w:val="24"/>
        </w:rPr>
      </w:pPr>
    </w:p>
    <w:p w:rsidR="00C30B16" w:rsidRDefault="00C30B16" w:rsidP="00C30B16">
      <w:pPr>
        <w:spacing w:line="276" w:lineRule="auto"/>
        <w:contextualSpacing/>
        <w:jc w:val="both"/>
        <w:rPr>
          <w:rFonts w:ascii="Times New Roman" w:eastAsia="Calibri" w:hAnsi="Times New Roman" w:cs="Times New Roman"/>
          <w:sz w:val="24"/>
          <w:szCs w:val="24"/>
        </w:rPr>
      </w:pPr>
    </w:p>
    <w:p w:rsidR="00C30B16" w:rsidRDefault="00C30B16" w:rsidP="00C30B16">
      <w:pPr>
        <w:spacing w:line="276" w:lineRule="auto"/>
        <w:contextualSpacing/>
        <w:jc w:val="both"/>
        <w:rPr>
          <w:rFonts w:ascii="Times New Roman" w:eastAsia="Calibri" w:hAnsi="Times New Roman" w:cs="Times New Roman"/>
          <w:sz w:val="24"/>
          <w:szCs w:val="24"/>
        </w:rPr>
      </w:pPr>
    </w:p>
    <w:p w:rsidR="00C30B16" w:rsidRDefault="00C30B16" w:rsidP="00C30B16">
      <w:pPr>
        <w:spacing w:line="276" w:lineRule="auto"/>
        <w:contextualSpacing/>
        <w:jc w:val="both"/>
        <w:rPr>
          <w:rFonts w:ascii="Times New Roman" w:eastAsia="Calibri" w:hAnsi="Times New Roman" w:cs="Times New Roman"/>
          <w:sz w:val="24"/>
          <w:szCs w:val="24"/>
        </w:rPr>
      </w:pPr>
    </w:p>
    <w:p w:rsidR="00C30B16" w:rsidRPr="00C30B16" w:rsidRDefault="00C30B16" w:rsidP="00C30B16">
      <w:pPr>
        <w:spacing w:line="276" w:lineRule="auto"/>
        <w:contextualSpacing/>
        <w:jc w:val="both"/>
        <w:rPr>
          <w:rFonts w:ascii="Times New Roman" w:eastAsia="Calibri" w:hAnsi="Times New Roman" w:cs="Times New Roman"/>
          <w:b/>
          <w:sz w:val="24"/>
          <w:szCs w:val="24"/>
        </w:rPr>
      </w:pPr>
    </w:p>
    <w:p w:rsidR="00404870" w:rsidRDefault="00404870" w:rsidP="00E77BCA">
      <w:pPr>
        <w:spacing w:line="276" w:lineRule="auto"/>
        <w:ind w:firstLine="709"/>
        <w:contextualSpacing/>
        <w:jc w:val="both"/>
        <w:rPr>
          <w:rFonts w:ascii="Times New Roman" w:eastAsia="Calibri" w:hAnsi="Times New Roman" w:cs="Times New Roman"/>
          <w:b/>
          <w:sz w:val="24"/>
          <w:szCs w:val="24"/>
          <w:lang w:val="en-US"/>
        </w:rPr>
      </w:pPr>
      <w:r>
        <w:rPr>
          <w:rFonts w:ascii="Times New Roman" w:eastAsia="Calibri" w:hAnsi="Times New Roman" w:cs="Times New Roman"/>
          <w:b/>
          <w:sz w:val="24"/>
          <w:szCs w:val="24"/>
          <w:lang w:val="en-US"/>
        </w:rPr>
        <w:lastRenderedPageBreak/>
        <w:t>Introducing</w:t>
      </w:r>
    </w:p>
    <w:p w:rsidR="00404870" w:rsidRPr="00404870" w:rsidRDefault="00404870" w:rsidP="00E77BCA">
      <w:pPr>
        <w:spacing w:line="276" w:lineRule="auto"/>
        <w:ind w:firstLine="709"/>
        <w:contextualSpacing/>
        <w:jc w:val="both"/>
        <w:rPr>
          <w:rFonts w:ascii="Times New Roman" w:eastAsia="Calibri" w:hAnsi="Times New Roman" w:cs="Times New Roman"/>
          <w:sz w:val="24"/>
          <w:szCs w:val="24"/>
          <w:lang w:val="en-US"/>
        </w:rPr>
      </w:pPr>
      <w:r w:rsidRPr="00404870">
        <w:rPr>
          <w:rFonts w:ascii="Times New Roman" w:eastAsia="Calibri" w:hAnsi="Times New Roman" w:cs="Times New Roman"/>
          <w:sz w:val="24"/>
          <w:szCs w:val="24"/>
          <w:lang w:val="mk-MK"/>
        </w:rPr>
        <w:t>In the "new normal" that Europe lives, citizens should always have been fortunate, but terrorists</w:t>
      </w:r>
      <w:r w:rsidRPr="00404870">
        <w:rPr>
          <w:rFonts w:ascii="Times New Roman" w:eastAsia="Calibri" w:hAnsi="Times New Roman" w:cs="Times New Roman"/>
          <w:sz w:val="24"/>
          <w:szCs w:val="24"/>
          <w:lang w:val="en-US"/>
        </w:rPr>
        <w:t xml:space="preserve"> have</w:t>
      </w:r>
      <w:r w:rsidRPr="00404870">
        <w:rPr>
          <w:rFonts w:ascii="Times New Roman" w:eastAsia="Calibri" w:hAnsi="Times New Roman" w:cs="Times New Roman"/>
          <w:sz w:val="24"/>
          <w:szCs w:val="24"/>
          <w:lang w:val="mk-MK"/>
        </w:rPr>
        <w:t xml:space="preserve"> need happiness once.</w:t>
      </w:r>
      <w:r w:rsidRPr="00404870">
        <w:rPr>
          <w:rFonts w:ascii="Times New Roman" w:eastAsia="Calibri" w:hAnsi="Times New Roman" w:cs="Times New Roman"/>
          <w:sz w:val="24"/>
          <w:szCs w:val="24"/>
          <w:lang w:val="en-US"/>
        </w:rPr>
        <w:t xml:space="preserve"> </w:t>
      </w:r>
      <w:r w:rsidRPr="00404870">
        <w:rPr>
          <w:rFonts w:ascii="Times New Roman" w:eastAsia="Calibri" w:hAnsi="Times New Roman" w:cs="Times New Roman"/>
          <w:sz w:val="24"/>
          <w:szCs w:val="24"/>
          <w:lang w:val="mk-MK"/>
        </w:rPr>
        <w:t>As we said before, now is the time when we should be united and jointly fighting against the challenge called terrorism.</w:t>
      </w:r>
    </w:p>
    <w:p w:rsidR="00404870" w:rsidRPr="00404870" w:rsidRDefault="00404870" w:rsidP="00E77BCA">
      <w:pPr>
        <w:spacing w:line="276" w:lineRule="auto"/>
        <w:ind w:firstLine="709"/>
        <w:contextualSpacing/>
        <w:jc w:val="both"/>
        <w:rPr>
          <w:rFonts w:ascii="Times New Roman" w:eastAsia="Calibri" w:hAnsi="Times New Roman" w:cs="Times New Roman"/>
          <w:sz w:val="24"/>
          <w:szCs w:val="24"/>
          <w:lang w:val="en-US"/>
        </w:rPr>
      </w:pPr>
      <w:r w:rsidRPr="00404870">
        <w:rPr>
          <w:rFonts w:ascii="Times New Roman" w:eastAsia="Calibri" w:hAnsi="Times New Roman" w:cs="Times New Roman"/>
          <w:sz w:val="24"/>
          <w:szCs w:val="24"/>
          <w:lang w:val="mk-MK"/>
        </w:rPr>
        <w:t>Terrorism and other challenges, depend on the funds. They are a key element for the maintenance and development of terrorism.</w:t>
      </w:r>
      <w:r w:rsidRPr="00404870">
        <w:rPr>
          <w:rFonts w:ascii="Times New Roman" w:eastAsia="Calibri" w:hAnsi="Times New Roman" w:cs="Times New Roman"/>
          <w:sz w:val="24"/>
          <w:szCs w:val="24"/>
          <w:lang w:val="en-US"/>
        </w:rPr>
        <w:t xml:space="preserve"> Money is a prerequisite for all terrorist activity, and is often described as the “lifeblood” of the terrorist and terrorist organizations</w:t>
      </w:r>
      <w:r w:rsidRPr="00404870">
        <w:rPr>
          <w:rFonts w:ascii="Times New Roman" w:eastAsia="Calibri" w:hAnsi="Times New Roman" w:cs="Times New Roman"/>
          <w:sz w:val="24"/>
          <w:szCs w:val="24"/>
          <w:lang w:val="mk-MK"/>
        </w:rPr>
        <w:t>.</w:t>
      </w:r>
      <w:r w:rsidRPr="00404870">
        <w:rPr>
          <w:rFonts w:ascii="Times New Roman" w:eastAsia="Calibri" w:hAnsi="Times New Roman" w:cs="Times New Roman"/>
          <w:sz w:val="24"/>
          <w:szCs w:val="24"/>
          <w:vertAlign w:val="superscript"/>
          <w:lang w:val="mk-MK"/>
        </w:rPr>
        <w:footnoteReference w:id="385"/>
      </w:r>
      <w:r w:rsidRPr="00404870">
        <w:rPr>
          <w:rFonts w:ascii="Times New Roman" w:eastAsia="Calibri" w:hAnsi="Times New Roman" w:cs="Times New Roman"/>
          <w:sz w:val="24"/>
          <w:szCs w:val="24"/>
          <w:lang w:val="mk-MK"/>
        </w:rPr>
        <w:t xml:space="preserve"> Without them, the body could not survive, </w:t>
      </w:r>
      <w:r w:rsidRPr="00404870">
        <w:rPr>
          <w:rFonts w:ascii="Times New Roman" w:eastAsia="Calibri" w:hAnsi="Times New Roman" w:cs="Times New Roman"/>
          <w:sz w:val="24"/>
          <w:szCs w:val="24"/>
          <w:lang w:val="en-US"/>
        </w:rPr>
        <w:t>and</w:t>
      </w:r>
      <w:r w:rsidRPr="00404870">
        <w:rPr>
          <w:rFonts w:ascii="Times New Roman" w:eastAsia="Calibri" w:hAnsi="Times New Roman" w:cs="Times New Roman"/>
          <w:sz w:val="24"/>
          <w:szCs w:val="24"/>
          <w:lang w:val="mk-MK"/>
        </w:rPr>
        <w:t xml:space="preserve"> </w:t>
      </w:r>
      <w:r w:rsidRPr="00404870">
        <w:rPr>
          <w:rFonts w:ascii="Times New Roman" w:eastAsia="Calibri" w:hAnsi="Times New Roman" w:cs="Times New Roman"/>
          <w:sz w:val="24"/>
          <w:szCs w:val="24"/>
          <w:lang w:val="en-US"/>
        </w:rPr>
        <w:t xml:space="preserve">the </w:t>
      </w:r>
      <w:r w:rsidRPr="00404870">
        <w:rPr>
          <w:rFonts w:ascii="Times New Roman" w:eastAsia="Calibri" w:hAnsi="Times New Roman" w:cs="Times New Roman"/>
          <w:sz w:val="24"/>
          <w:szCs w:val="24"/>
          <w:lang w:val="mk-MK"/>
        </w:rPr>
        <w:t>terroris</w:t>
      </w:r>
      <w:r w:rsidRPr="00404870">
        <w:rPr>
          <w:rFonts w:ascii="Times New Roman" w:eastAsia="Calibri" w:hAnsi="Times New Roman" w:cs="Times New Roman"/>
          <w:sz w:val="24"/>
          <w:szCs w:val="24"/>
          <w:lang w:val="en-US"/>
        </w:rPr>
        <w:t>ts</w:t>
      </w:r>
      <w:r w:rsidRPr="00404870">
        <w:rPr>
          <w:rFonts w:ascii="Times New Roman" w:eastAsia="Calibri" w:hAnsi="Times New Roman" w:cs="Times New Roman"/>
          <w:sz w:val="24"/>
          <w:szCs w:val="24"/>
          <w:lang w:val="mk-MK"/>
        </w:rPr>
        <w:t xml:space="preserve"> will not be able to realize its goal.</w:t>
      </w:r>
      <w:r w:rsidRPr="00404870">
        <w:rPr>
          <w:rFonts w:ascii="Times New Roman" w:eastAsia="Calibri" w:hAnsi="Times New Roman" w:cs="Times New Roman"/>
          <w:sz w:val="24"/>
          <w:szCs w:val="24"/>
          <w:lang w:val="en-US"/>
        </w:rPr>
        <w:t xml:space="preserve"> </w:t>
      </w:r>
    </w:p>
    <w:p w:rsidR="00404870" w:rsidRPr="00404870" w:rsidRDefault="00404870" w:rsidP="00E77BCA">
      <w:pPr>
        <w:spacing w:line="276" w:lineRule="auto"/>
        <w:ind w:firstLine="709"/>
        <w:contextualSpacing/>
        <w:jc w:val="both"/>
        <w:rPr>
          <w:rFonts w:ascii="Times New Roman" w:eastAsia="Calibri" w:hAnsi="Times New Roman" w:cs="Times New Roman"/>
          <w:sz w:val="24"/>
          <w:szCs w:val="24"/>
          <w:lang w:val="en-US"/>
        </w:rPr>
      </w:pPr>
      <w:r w:rsidRPr="00404870">
        <w:rPr>
          <w:rFonts w:ascii="Times New Roman" w:eastAsia="Calibri" w:hAnsi="Times New Roman" w:cs="Times New Roman"/>
          <w:sz w:val="24"/>
          <w:szCs w:val="24"/>
          <w:lang w:val="en-US"/>
        </w:rPr>
        <w:t>For that reasons, disrupting the financial flows degrade the capability of terrorist groups over time, limited their ability to launch attacks, increasing their operational costs, injecting risk and uncertainty into their operations.</w:t>
      </w:r>
      <w:r w:rsidRPr="00404870">
        <w:rPr>
          <w:rFonts w:ascii="Times New Roman" w:eastAsia="Calibri" w:hAnsi="Times New Roman" w:cs="Times New Roman"/>
          <w:sz w:val="24"/>
          <w:szCs w:val="24"/>
          <w:lang w:val="mk-MK"/>
        </w:rPr>
        <w:t xml:space="preserve"> </w:t>
      </w:r>
      <w:r w:rsidRPr="00404870">
        <w:rPr>
          <w:rFonts w:ascii="Times New Roman" w:eastAsia="Calibri" w:hAnsi="Times New Roman" w:cs="Times New Roman"/>
          <w:sz w:val="24"/>
          <w:szCs w:val="24"/>
          <w:vertAlign w:val="superscript"/>
          <w:lang w:val="mk-MK"/>
        </w:rPr>
        <w:footnoteReference w:id="386"/>
      </w:r>
      <w:r w:rsidRPr="00404870">
        <w:rPr>
          <w:rFonts w:ascii="Times New Roman" w:eastAsia="Calibri" w:hAnsi="Times New Roman" w:cs="Times New Roman"/>
          <w:sz w:val="24"/>
          <w:szCs w:val="24"/>
          <w:lang w:val="en-US"/>
        </w:rPr>
        <w:t>That is the key element in combating against terrorism.</w:t>
      </w:r>
    </w:p>
    <w:p w:rsidR="00404870" w:rsidRPr="00404870" w:rsidRDefault="00404870" w:rsidP="00E77BCA">
      <w:pPr>
        <w:spacing w:line="276" w:lineRule="auto"/>
        <w:ind w:firstLine="709"/>
        <w:contextualSpacing/>
        <w:jc w:val="both"/>
        <w:rPr>
          <w:rFonts w:ascii="Times New Roman" w:eastAsia="Calibri" w:hAnsi="Times New Roman" w:cs="Times New Roman"/>
          <w:sz w:val="24"/>
          <w:szCs w:val="24"/>
          <w:lang w:val="en-US"/>
        </w:rPr>
      </w:pPr>
      <w:r w:rsidRPr="00404870">
        <w:rPr>
          <w:rFonts w:ascii="Times New Roman" w:eastAsia="Calibri" w:hAnsi="Times New Roman" w:cs="Times New Roman"/>
          <w:sz w:val="24"/>
          <w:szCs w:val="24"/>
          <w:lang w:val="mk-MK"/>
        </w:rPr>
        <w:t>Given the international nature of terrorist organizations, their network structuring and connectivity, establishment of a network of relevant institutions at national and international level which have a common interest, to speak a "common language", cooperate and exchange information in order to neutralize or minimize the risk of terrorism and its financing is crucial.</w:t>
      </w:r>
    </w:p>
    <w:p w:rsidR="00404870" w:rsidRPr="00404870" w:rsidRDefault="00404870" w:rsidP="00E77BCA">
      <w:pPr>
        <w:spacing w:line="276" w:lineRule="auto"/>
        <w:ind w:firstLine="709"/>
        <w:contextualSpacing/>
        <w:jc w:val="both"/>
        <w:rPr>
          <w:rFonts w:ascii="Times New Roman" w:eastAsia="Calibri" w:hAnsi="Times New Roman" w:cs="Times New Roman"/>
          <w:sz w:val="24"/>
          <w:szCs w:val="24"/>
          <w:lang w:val="en-US"/>
        </w:rPr>
      </w:pPr>
      <w:r w:rsidRPr="00404870">
        <w:rPr>
          <w:rFonts w:ascii="Times New Roman" w:eastAsia="Calibri" w:hAnsi="Times New Roman" w:cs="Times New Roman"/>
          <w:sz w:val="24"/>
          <w:szCs w:val="24"/>
          <w:lang w:val="mk-MK"/>
        </w:rPr>
        <w:t>Hence, cooperation at the national level and creating a system to prevent the financing of terrorism is also crucial.</w:t>
      </w:r>
      <w:r w:rsidRPr="00404870">
        <w:rPr>
          <w:rFonts w:ascii="Times New Roman" w:eastAsia="Calibri" w:hAnsi="Times New Roman" w:cs="Times New Roman"/>
          <w:sz w:val="24"/>
          <w:szCs w:val="24"/>
          <w:lang w:val="en-US"/>
        </w:rPr>
        <w:t xml:space="preserve"> </w:t>
      </w:r>
      <w:r w:rsidRPr="00404870">
        <w:rPr>
          <w:rFonts w:ascii="Times New Roman" w:eastAsia="Calibri" w:hAnsi="Times New Roman" w:cs="Times New Roman"/>
          <w:sz w:val="24"/>
          <w:szCs w:val="24"/>
          <w:lang w:val="mk-MK"/>
        </w:rPr>
        <w:t>Especially the building of public - private partnership where cooperation between the private sector (especially banks) and the investigating authorities should be high and always on time.</w:t>
      </w:r>
    </w:p>
    <w:p w:rsidR="00404870" w:rsidRPr="00404870" w:rsidRDefault="00404870" w:rsidP="00E77BCA">
      <w:pPr>
        <w:spacing w:line="276" w:lineRule="auto"/>
        <w:contextualSpacing/>
        <w:jc w:val="both"/>
        <w:rPr>
          <w:rFonts w:ascii="Times New Roman" w:eastAsia="Calibri" w:hAnsi="Times New Roman" w:cs="Times New Roman"/>
          <w:sz w:val="24"/>
          <w:szCs w:val="24"/>
          <w:lang w:val="en-US"/>
        </w:rPr>
      </w:pPr>
    </w:p>
    <w:p w:rsidR="00404870" w:rsidRDefault="00404870" w:rsidP="00E77BCA">
      <w:pPr>
        <w:spacing w:line="276" w:lineRule="auto"/>
        <w:ind w:firstLine="709"/>
        <w:contextualSpacing/>
        <w:jc w:val="both"/>
        <w:rPr>
          <w:rFonts w:ascii="Times New Roman" w:eastAsia="Calibri" w:hAnsi="Times New Roman" w:cs="Times New Roman"/>
          <w:b/>
          <w:sz w:val="24"/>
          <w:szCs w:val="24"/>
          <w:lang w:val="en-US"/>
        </w:rPr>
      </w:pPr>
      <w:r>
        <w:rPr>
          <w:rFonts w:ascii="Times New Roman" w:eastAsia="Calibri" w:hAnsi="Times New Roman" w:cs="Times New Roman"/>
          <w:b/>
          <w:sz w:val="24"/>
          <w:szCs w:val="24"/>
          <w:lang w:val="en-US"/>
        </w:rPr>
        <w:t>How terrorist cells in Europe financing their activities</w:t>
      </w:r>
    </w:p>
    <w:p w:rsidR="00404870" w:rsidRPr="00404870" w:rsidRDefault="00404870" w:rsidP="00E77BCA">
      <w:pPr>
        <w:spacing w:line="276" w:lineRule="auto"/>
        <w:ind w:firstLine="709"/>
        <w:jc w:val="both"/>
        <w:rPr>
          <w:rFonts w:ascii="Times New Roman" w:eastAsia="Calibri" w:hAnsi="Times New Roman" w:cs="Times New Roman"/>
          <w:sz w:val="24"/>
          <w:szCs w:val="24"/>
          <w:lang w:val="en-US"/>
        </w:rPr>
      </w:pPr>
      <w:r w:rsidRPr="00404870">
        <w:rPr>
          <w:rFonts w:ascii="Times New Roman" w:eastAsia="Calibri" w:hAnsi="Times New Roman" w:cs="Times New Roman"/>
          <w:sz w:val="24"/>
          <w:szCs w:val="24"/>
          <w:lang w:val="en-US"/>
        </w:rPr>
        <w:t>We mentioned that the money is described as the “lifeblood” of terrorism. Without money, terrorism cannot flourish. In order to identifying the main sources of financing terrorism cells in Europe we surveyed the financing of terrorism cells that plotted the attacks in Europe last 20 years. For this purpose, we used data from court documents and media reports. This survey identifies how the terrorist cells in Europe generated income and transferred money in the periods they were planning the attacks, and the expenses that were directly attack – related.</w:t>
      </w:r>
    </w:p>
    <w:p w:rsidR="002027F7" w:rsidRDefault="00404870" w:rsidP="002027F7">
      <w:pPr>
        <w:spacing w:line="276" w:lineRule="auto"/>
        <w:ind w:firstLine="709"/>
        <w:jc w:val="both"/>
        <w:rPr>
          <w:rFonts w:ascii="Times New Roman" w:eastAsia="Calibri" w:hAnsi="Times New Roman" w:cs="Times New Roman"/>
          <w:sz w:val="24"/>
          <w:szCs w:val="24"/>
          <w:lang w:val="en-US"/>
        </w:rPr>
      </w:pPr>
      <w:r w:rsidRPr="00404870">
        <w:rPr>
          <w:rFonts w:ascii="Times New Roman" w:eastAsia="Calibri" w:hAnsi="Times New Roman" w:cs="Times New Roman"/>
          <w:sz w:val="24"/>
          <w:szCs w:val="24"/>
          <w:lang w:val="en-US"/>
        </w:rPr>
        <w:t>Generally, terrorist organizations raise funds in many different ways. The most commonly income sources of funds are illegal activities, legal activities, state sponsorship and public support.</w:t>
      </w:r>
      <w:r w:rsidRPr="00404870">
        <w:rPr>
          <w:rFonts w:ascii="Times New Roman" w:eastAsia="Calibri" w:hAnsi="Times New Roman" w:cs="Times New Roman"/>
          <w:sz w:val="24"/>
          <w:szCs w:val="24"/>
          <w:vertAlign w:val="superscript"/>
          <w:lang w:val="en-US"/>
        </w:rPr>
        <w:footnoteReference w:id="387"/>
      </w:r>
      <w:r w:rsidRPr="00404870">
        <w:rPr>
          <w:rFonts w:ascii="Times New Roman" w:eastAsia="Calibri" w:hAnsi="Times New Roman" w:cs="Times New Roman"/>
          <w:sz w:val="24"/>
          <w:szCs w:val="24"/>
          <w:lang w:val="en-US"/>
        </w:rPr>
        <w:t xml:space="preserve"> </w:t>
      </w:r>
    </w:p>
    <w:p w:rsidR="002027F7" w:rsidRPr="00404870" w:rsidRDefault="002027F7" w:rsidP="002027F7">
      <w:pPr>
        <w:spacing w:line="276" w:lineRule="auto"/>
        <w:ind w:firstLine="709"/>
        <w:jc w:val="both"/>
        <w:rPr>
          <w:rFonts w:ascii="Times New Roman" w:eastAsia="Calibri" w:hAnsi="Times New Roman" w:cs="Times New Roman"/>
          <w:sz w:val="24"/>
          <w:szCs w:val="24"/>
          <w:lang w:val="en-US"/>
        </w:rPr>
      </w:pPr>
    </w:p>
    <w:p w:rsidR="002027F7" w:rsidRPr="002027F7" w:rsidRDefault="002027F7" w:rsidP="002027F7">
      <w:pPr>
        <w:jc w:val="center"/>
        <w:rPr>
          <w:rFonts w:ascii="Times New Roman" w:eastAsia="Calibri" w:hAnsi="Times New Roman" w:cs="Times New Roman"/>
          <w:lang w:val="en-US"/>
        </w:rPr>
      </w:pPr>
      <w:r>
        <w:rPr>
          <w:rFonts w:ascii="Times New Roman" w:eastAsia="Calibri" w:hAnsi="Times New Roman" w:cs="Times New Roman"/>
          <w:noProof/>
          <w:lang w:eastAsia="bg-BG"/>
        </w:rPr>
        <w:lastRenderedPageBreak/>
        <w:drawing>
          <wp:inline distT="0" distB="0" distL="0" distR="0">
            <wp:extent cx="4995406" cy="19748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jpg"/>
                    <pic:cNvPicPr/>
                  </pic:nvPicPr>
                  <pic:blipFill rotWithShape="1">
                    <a:blip r:embed="rId172">
                      <a:extLst>
                        <a:ext uri="{28A0092B-C50C-407E-A947-70E740481C1C}">
                          <a14:useLocalDpi xmlns:a14="http://schemas.microsoft.com/office/drawing/2010/main" val="0"/>
                        </a:ext>
                      </a:extLst>
                    </a:blip>
                    <a:srcRect t="3901"/>
                    <a:stretch/>
                  </pic:blipFill>
                  <pic:spPr bwMode="auto">
                    <a:xfrm>
                      <a:off x="0" y="0"/>
                      <a:ext cx="5038020" cy="1991697"/>
                    </a:xfrm>
                    <a:prstGeom prst="rect">
                      <a:avLst/>
                    </a:prstGeom>
                    <a:ln>
                      <a:noFill/>
                    </a:ln>
                    <a:extLst>
                      <a:ext uri="{53640926-AAD7-44D8-BBD7-CCE9431645EC}">
                        <a14:shadowObscured xmlns:a14="http://schemas.microsoft.com/office/drawing/2010/main"/>
                      </a:ext>
                    </a:extLst>
                  </pic:spPr>
                </pic:pic>
              </a:graphicData>
            </a:graphic>
          </wp:inline>
        </w:drawing>
      </w:r>
    </w:p>
    <w:p w:rsidR="00E77BCA" w:rsidRPr="00F77593" w:rsidRDefault="00404870" w:rsidP="00F77593">
      <w:pPr>
        <w:spacing w:line="276" w:lineRule="auto"/>
        <w:jc w:val="center"/>
        <w:rPr>
          <w:rFonts w:ascii="Times New Roman" w:eastAsia="Calibri" w:hAnsi="Times New Roman" w:cs="Times New Roman"/>
          <w:b/>
          <w:sz w:val="20"/>
          <w:szCs w:val="20"/>
          <w:lang w:val="en-US"/>
        </w:rPr>
      </w:pPr>
      <w:r w:rsidRPr="00404870">
        <w:rPr>
          <w:rFonts w:ascii="Times New Roman" w:eastAsia="Calibri" w:hAnsi="Times New Roman" w:cs="Times New Roman"/>
          <w:b/>
          <w:sz w:val="20"/>
          <w:szCs w:val="20"/>
          <w:lang w:val="en-US"/>
        </w:rPr>
        <w:t>Figure 2.1. Proportion of the cells that have raised money</w:t>
      </w:r>
    </w:p>
    <w:p w:rsidR="00C30B16" w:rsidRDefault="00C30B16" w:rsidP="00E77BCA">
      <w:pPr>
        <w:spacing w:line="276" w:lineRule="auto"/>
        <w:ind w:firstLine="709"/>
        <w:jc w:val="both"/>
        <w:rPr>
          <w:rFonts w:ascii="Times New Roman" w:eastAsia="Calibri" w:hAnsi="Times New Roman" w:cs="Times New Roman"/>
          <w:sz w:val="24"/>
          <w:szCs w:val="24"/>
        </w:rPr>
      </w:pPr>
    </w:p>
    <w:p w:rsidR="00404870" w:rsidRPr="00404870" w:rsidRDefault="00404870" w:rsidP="00E77BCA">
      <w:pPr>
        <w:spacing w:line="276" w:lineRule="auto"/>
        <w:ind w:firstLine="709"/>
        <w:jc w:val="both"/>
        <w:rPr>
          <w:rFonts w:ascii="Times New Roman" w:eastAsia="Calibri" w:hAnsi="Times New Roman" w:cs="Times New Roman"/>
          <w:sz w:val="24"/>
          <w:szCs w:val="24"/>
          <w:lang w:val="en-US"/>
        </w:rPr>
      </w:pPr>
      <w:r w:rsidRPr="00404870">
        <w:rPr>
          <w:rFonts w:ascii="Times New Roman" w:eastAsia="Calibri" w:hAnsi="Times New Roman" w:cs="Times New Roman"/>
          <w:sz w:val="24"/>
          <w:szCs w:val="24"/>
          <w:lang w:val="en-US"/>
        </w:rPr>
        <w:t xml:space="preserve">According to our data, approximately 57% of the cells raised money from legal activities such us: salaries, credits, loans, family support, personal assets and business. This fundraising is advantage for them because is more secure and because they </w:t>
      </w:r>
      <w:r w:rsidR="00C30B16" w:rsidRPr="00404870">
        <w:rPr>
          <w:rFonts w:ascii="Times New Roman" w:eastAsia="Calibri" w:hAnsi="Times New Roman" w:cs="Times New Roman"/>
          <w:sz w:val="24"/>
          <w:szCs w:val="24"/>
          <w:lang w:val="en-US"/>
        </w:rPr>
        <w:t>do not</w:t>
      </w:r>
      <w:r w:rsidRPr="00404870">
        <w:rPr>
          <w:rFonts w:ascii="Times New Roman" w:eastAsia="Calibri" w:hAnsi="Times New Roman" w:cs="Times New Roman"/>
          <w:sz w:val="24"/>
          <w:szCs w:val="24"/>
          <w:lang w:val="en-US"/>
        </w:rPr>
        <w:t xml:space="preserve"> want to attract attention. Negative side of the legal activities is that required various forms of documentation. With that, involved person reveal their identity.</w:t>
      </w:r>
      <w:r w:rsidRPr="00404870">
        <w:rPr>
          <w:rFonts w:ascii="Times New Roman" w:eastAsia="Calibri" w:hAnsi="Times New Roman" w:cs="Times New Roman"/>
          <w:sz w:val="24"/>
          <w:szCs w:val="24"/>
          <w:vertAlign w:val="superscript"/>
          <w:lang w:val="en-US"/>
        </w:rPr>
        <w:footnoteReference w:id="388"/>
      </w:r>
      <w:r w:rsidRPr="00404870">
        <w:rPr>
          <w:rFonts w:ascii="Times New Roman" w:eastAsia="Calibri" w:hAnsi="Times New Roman" w:cs="Times New Roman"/>
          <w:sz w:val="24"/>
          <w:szCs w:val="24"/>
          <w:lang w:val="en-US"/>
        </w:rPr>
        <w:t xml:space="preserve"> Above proportion </w:t>
      </w:r>
      <w:r w:rsidR="00C30B16" w:rsidRPr="00404870">
        <w:rPr>
          <w:rFonts w:ascii="Times New Roman" w:eastAsia="Calibri" w:hAnsi="Times New Roman" w:cs="Times New Roman"/>
          <w:sz w:val="24"/>
          <w:szCs w:val="24"/>
          <w:lang w:val="en-US"/>
        </w:rPr>
        <w:t>displays,</w:t>
      </w:r>
      <w:r w:rsidRPr="00404870">
        <w:rPr>
          <w:rFonts w:ascii="Times New Roman" w:eastAsia="Calibri" w:hAnsi="Times New Roman" w:cs="Times New Roman"/>
          <w:sz w:val="24"/>
          <w:szCs w:val="24"/>
          <w:lang w:val="en-US"/>
        </w:rPr>
        <w:t xml:space="preserve"> that there is not cases in which the cells are financed by state support.  This is so because the international community has mechanisms to take action against any country that sponsors terrorism. The second most used income source of funds is illegal sources such us: </w:t>
      </w:r>
      <w:r w:rsidR="00C30B16" w:rsidRPr="00404870">
        <w:rPr>
          <w:rFonts w:ascii="Times New Roman" w:eastAsia="Calibri" w:hAnsi="Times New Roman" w:cs="Times New Roman"/>
          <w:sz w:val="24"/>
          <w:szCs w:val="24"/>
          <w:lang w:val="en-US"/>
        </w:rPr>
        <w:t>theft, robbery,</w:t>
      </w:r>
      <w:r w:rsidRPr="00404870">
        <w:rPr>
          <w:rFonts w:ascii="Times New Roman" w:eastAsia="Calibri" w:hAnsi="Times New Roman" w:cs="Times New Roman"/>
          <w:sz w:val="24"/>
          <w:szCs w:val="24"/>
          <w:lang w:val="en-US"/>
        </w:rPr>
        <w:t xml:space="preserve"> and illicit trade. This financing type through illegal sources has several advantages. Money is collected very quickly.</w:t>
      </w:r>
      <w:r w:rsidRPr="00404870">
        <w:rPr>
          <w:rFonts w:ascii="Times New Roman" w:eastAsia="Calibri" w:hAnsi="Times New Roman" w:cs="Times New Roman"/>
          <w:sz w:val="24"/>
          <w:szCs w:val="24"/>
          <w:lang w:val="mk-MK"/>
        </w:rPr>
        <w:t xml:space="preserve"> </w:t>
      </w:r>
      <w:r w:rsidRPr="00404870">
        <w:rPr>
          <w:rFonts w:ascii="Times New Roman" w:eastAsia="Calibri" w:hAnsi="Times New Roman" w:cs="Times New Roman"/>
          <w:sz w:val="24"/>
          <w:szCs w:val="24"/>
          <w:lang w:val="en-US"/>
        </w:rPr>
        <w:t>Crime always brings high profits</w:t>
      </w:r>
      <w:r w:rsidR="00B73746">
        <w:rPr>
          <w:rFonts w:ascii="Times New Roman" w:eastAsia="Calibri" w:hAnsi="Times New Roman" w:cs="Times New Roman"/>
          <w:sz w:val="24"/>
          <w:szCs w:val="24"/>
          <w:lang w:val="en-US"/>
        </w:rPr>
        <w:t>. These activities allow</w:t>
      </w:r>
      <w:r w:rsidRPr="00404870">
        <w:rPr>
          <w:rFonts w:ascii="Times New Roman" w:eastAsia="Calibri" w:hAnsi="Times New Roman" w:cs="Times New Roman"/>
          <w:sz w:val="24"/>
          <w:szCs w:val="24"/>
          <w:lang w:val="en-US"/>
        </w:rPr>
        <w:t xml:space="preserve"> terrorist to operate away from the eyes of law enforcement. But, on the other hand, these illegal activities entails risk especially of members who become more interested in making money than fighting for terrorism ideology.</w:t>
      </w:r>
    </w:p>
    <w:p w:rsidR="00404870" w:rsidRDefault="00404870" w:rsidP="00E77BCA">
      <w:pPr>
        <w:spacing w:line="276" w:lineRule="auto"/>
        <w:ind w:firstLine="709"/>
        <w:jc w:val="both"/>
        <w:rPr>
          <w:rFonts w:ascii="Times New Roman" w:eastAsia="Calibri" w:hAnsi="Times New Roman" w:cs="Times New Roman"/>
          <w:sz w:val="24"/>
          <w:szCs w:val="24"/>
          <w:lang w:val="en-US"/>
        </w:rPr>
      </w:pPr>
      <w:r w:rsidRPr="00404870">
        <w:rPr>
          <w:rFonts w:ascii="Times New Roman" w:eastAsia="Calibri" w:hAnsi="Times New Roman" w:cs="Times New Roman"/>
          <w:sz w:val="24"/>
          <w:szCs w:val="24"/>
          <w:lang w:val="en-US"/>
        </w:rPr>
        <w:t>For these reason, the focus should be on identifying the suspicious client and suspicious transactions in the financial sector (especially in the banks and fast money transfer agencies). Their task is to carry out a procedure for the identification and analysis of risk customers before they establish business relationship and during the business relationship.</w:t>
      </w:r>
      <w:r w:rsidRPr="00404870">
        <w:rPr>
          <w:rFonts w:ascii="Times New Roman" w:eastAsia="Calibri" w:hAnsi="Times New Roman" w:cs="Times New Roman"/>
          <w:sz w:val="24"/>
          <w:szCs w:val="24"/>
          <w:lang w:val="mk-MK"/>
        </w:rPr>
        <w:t xml:space="preserve"> </w:t>
      </w:r>
      <w:r w:rsidRPr="00404870">
        <w:rPr>
          <w:rFonts w:ascii="Times New Roman" w:eastAsia="Calibri" w:hAnsi="Times New Roman" w:cs="Times New Roman"/>
          <w:sz w:val="24"/>
          <w:szCs w:val="24"/>
          <w:lang w:val="en-US"/>
        </w:rPr>
        <w:t>Based on the criteria for risk assessment, to design high-risk customers who would be subject to further analysis and monitoring.</w:t>
      </w:r>
    </w:p>
    <w:p w:rsidR="00B73746" w:rsidRPr="00404870" w:rsidRDefault="00B73746" w:rsidP="00E77BCA">
      <w:pPr>
        <w:spacing w:line="276" w:lineRule="auto"/>
        <w:ind w:firstLine="709"/>
        <w:jc w:val="both"/>
        <w:rPr>
          <w:rFonts w:ascii="Times New Roman" w:eastAsia="Calibri" w:hAnsi="Times New Roman" w:cs="Times New Roman"/>
          <w:sz w:val="24"/>
          <w:szCs w:val="24"/>
          <w:lang w:val="en-US"/>
        </w:rPr>
      </w:pPr>
    </w:p>
    <w:p w:rsidR="00C95A2E" w:rsidRDefault="00C95A2E" w:rsidP="00E77BCA">
      <w:pPr>
        <w:spacing w:line="276" w:lineRule="auto"/>
        <w:ind w:firstLine="709"/>
        <w:contextualSpacing/>
        <w:jc w:val="both"/>
        <w:rPr>
          <w:rFonts w:ascii="Times New Roman" w:eastAsia="Calibri" w:hAnsi="Times New Roman" w:cs="Times New Roman"/>
          <w:b/>
          <w:sz w:val="24"/>
          <w:szCs w:val="24"/>
          <w:lang w:val="en-US"/>
        </w:rPr>
      </w:pPr>
      <w:r>
        <w:rPr>
          <w:rFonts w:ascii="Times New Roman" w:eastAsia="Calibri" w:hAnsi="Times New Roman" w:cs="Times New Roman"/>
          <w:b/>
          <w:sz w:val="24"/>
          <w:szCs w:val="24"/>
          <w:lang w:val="en-US"/>
        </w:rPr>
        <w:t>Role of banks in system for prevention of money laundering and financing of terrorism</w:t>
      </w:r>
    </w:p>
    <w:p w:rsidR="00404870" w:rsidRPr="00404870" w:rsidRDefault="00404870" w:rsidP="00E77BCA">
      <w:pPr>
        <w:spacing w:line="276" w:lineRule="auto"/>
        <w:ind w:firstLine="709"/>
        <w:jc w:val="both"/>
        <w:rPr>
          <w:rFonts w:ascii="Times New Roman" w:eastAsia="Calibri" w:hAnsi="Times New Roman" w:cs="Times New Roman"/>
          <w:sz w:val="24"/>
          <w:szCs w:val="24"/>
          <w:shd w:val="clear" w:color="auto" w:fill="FFFFFF"/>
          <w:lang w:val="en-US"/>
        </w:rPr>
      </w:pPr>
      <w:r w:rsidRPr="00404870">
        <w:rPr>
          <w:rFonts w:ascii="Times New Roman" w:eastAsia="Calibri" w:hAnsi="Times New Roman" w:cs="Times New Roman"/>
          <w:sz w:val="24"/>
          <w:szCs w:val="24"/>
          <w:shd w:val="clear" w:color="auto" w:fill="FFFFFF"/>
          <w:lang w:val="mk-MK"/>
        </w:rPr>
        <w:t>The main aim of money launderers is legalizing, dirty, criminal money. This most banks use the money where it entered the accounts of legal or physical persons, and then through the bank operation is transformed into other banks in the country or abroad. Usually this is done by entering the criminal money, through the transactions, it is a way of avoiding the legal obligation of reporting bank</w:t>
      </w:r>
      <w:r w:rsidRPr="00404870">
        <w:rPr>
          <w:rFonts w:ascii="Times New Roman" w:eastAsia="Calibri" w:hAnsi="Times New Roman" w:cs="Times New Roman"/>
          <w:sz w:val="24"/>
          <w:szCs w:val="24"/>
          <w:shd w:val="clear" w:color="auto" w:fill="FFFFFF"/>
          <w:lang w:val="en-US"/>
        </w:rPr>
        <w:t>.</w:t>
      </w:r>
      <w:r w:rsidRPr="00404870">
        <w:rPr>
          <w:rFonts w:ascii="Times New Roman" w:eastAsia="Calibri" w:hAnsi="Times New Roman" w:cs="Times New Roman"/>
          <w:sz w:val="24"/>
          <w:szCs w:val="24"/>
          <w:shd w:val="clear" w:color="auto" w:fill="FFFFFF"/>
          <w:vertAlign w:val="superscript"/>
          <w:lang w:val="en-US"/>
        </w:rPr>
        <w:footnoteReference w:id="389"/>
      </w:r>
    </w:p>
    <w:p w:rsidR="00404870" w:rsidRPr="00404870" w:rsidRDefault="00404870" w:rsidP="00E77BCA">
      <w:pPr>
        <w:spacing w:line="276" w:lineRule="auto"/>
        <w:ind w:firstLine="709"/>
        <w:jc w:val="both"/>
        <w:rPr>
          <w:rFonts w:ascii="Times New Roman" w:eastAsia="Calibri" w:hAnsi="Times New Roman" w:cs="Times New Roman"/>
          <w:sz w:val="24"/>
          <w:szCs w:val="24"/>
          <w:shd w:val="clear" w:color="auto" w:fill="FFFFFF"/>
          <w:lang w:val="en-US"/>
        </w:rPr>
      </w:pPr>
      <w:r w:rsidRPr="00404870">
        <w:rPr>
          <w:rFonts w:ascii="Times New Roman" w:eastAsia="Calibri" w:hAnsi="Times New Roman" w:cs="Times New Roman"/>
          <w:sz w:val="24"/>
          <w:szCs w:val="24"/>
          <w:lang w:val="mk-MK"/>
        </w:rPr>
        <w:t xml:space="preserve">Banks are among the most distinguished financial institutions, entities in the system of money laundering and their role is quite important because they are part of the first pillar in a </w:t>
      </w:r>
      <w:r w:rsidRPr="00404870">
        <w:rPr>
          <w:rFonts w:ascii="Times New Roman" w:eastAsia="Calibri" w:hAnsi="Times New Roman" w:cs="Times New Roman"/>
          <w:sz w:val="24"/>
          <w:szCs w:val="24"/>
          <w:lang w:val="mk-MK"/>
        </w:rPr>
        <w:lastRenderedPageBreak/>
        <w:t>complex three-way system that already developed and provides the first results in Macedonia.</w:t>
      </w:r>
      <w:r w:rsidRPr="00404870">
        <w:rPr>
          <w:rFonts w:ascii="Times New Roman" w:eastAsia="Calibri" w:hAnsi="Times New Roman" w:cs="Times New Roman"/>
          <w:sz w:val="24"/>
          <w:szCs w:val="24"/>
          <w:shd w:val="clear" w:color="auto" w:fill="FFFFFF"/>
          <w:lang w:val="mk-MK"/>
        </w:rPr>
        <w:t xml:space="preserve"> The legal obligation of banks</w:t>
      </w:r>
      <w:r w:rsidRPr="00404870">
        <w:rPr>
          <w:rFonts w:ascii="Times New Roman" w:eastAsia="Calibri" w:hAnsi="Times New Roman" w:cs="Times New Roman"/>
          <w:sz w:val="24"/>
          <w:szCs w:val="24"/>
          <w:shd w:val="clear" w:color="auto" w:fill="FFFFFF"/>
          <w:lang w:val="en-US"/>
        </w:rPr>
        <w:t xml:space="preserve"> are</w:t>
      </w:r>
      <w:r w:rsidRPr="00404870">
        <w:rPr>
          <w:rFonts w:ascii="Times New Roman" w:eastAsia="Calibri" w:hAnsi="Times New Roman" w:cs="Times New Roman"/>
          <w:sz w:val="24"/>
          <w:szCs w:val="24"/>
          <w:shd w:val="clear" w:color="auto" w:fill="FFFFFF"/>
          <w:lang w:val="mk-MK"/>
        </w:rPr>
        <w:t xml:space="preserve"> to apply the provisions of the</w:t>
      </w:r>
      <w:r w:rsidRPr="00404870">
        <w:rPr>
          <w:rFonts w:ascii="Times New Roman" w:eastAsia="Calibri" w:hAnsi="Times New Roman" w:cs="Times New Roman"/>
          <w:sz w:val="24"/>
          <w:szCs w:val="24"/>
          <w:shd w:val="clear" w:color="auto" w:fill="FFFFFF"/>
          <w:lang w:val="en-US"/>
        </w:rPr>
        <w:t xml:space="preserve"> Law for</w:t>
      </w:r>
      <w:r w:rsidRPr="00404870">
        <w:rPr>
          <w:rFonts w:ascii="Times New Roman" w:eastAsia="Calibri" w:hAnsi="Times New Roman" w:cs="Times New Roman"/>
          <w:sz w:val="24"/>
          <w:szCs w:val="24"/>
          <w:shd w:val="clear" w:color="auto" w:fill="FFFFFF"/>
          <w:lang w:val="mk-MK"/>
        </w:rPr>
        <w:t xml:space="preserve"> Anti-money laundering and other proceeds from crime and financing of terrorism where the procedure provided for the detection of suspicious transactions made by banks and their obligation to inform the Financial Intelligence </w:t>
      </w:r>
      <w:r w:rsidRPr="00404870">
        <w:rPr>
          <w:rFonts w:ascii="Times New Roman" w:eastAsia="Calibri" w:hAnsi="Times New Roman" w:cs="Times New Roman"/>
          <w:sz w:val="24"/>
          <w:szCs w:val="24"/>
          <w:shd w:val="clear" w:color="auto" w:fill="FFFFFF"/>
          <w:lang w:val="en-US"/>
        </w:rPr>
        <w:t xml:space="preserve">units. </w:t>
      </w:r>
    </w:p>
    <w:p w:rsidR="00B73746" w:rsidRDefault="00404870" w:rsidP="00E77BCA">
      <w:pPr>
        <w:spacing w:line="276" w:lineRule="auto"/>
        <w:ind w:firstLine="709"/>
        <w:jc w:val="both"/>
        <w:rPr>
          <w:rFonts w:ascii="Times New Roman" w:eastAsia="Calibri" w:hAnsi="Times New Roman" w:cs="Times New Roman"/>
          <w:sz w:val="24"/>
          <w:szCs w:val="24"/>
          <w:lang w:val="mk-MK"/>
        </w:rPr>
      </w:pPr>
      <w:r w:rsidRPr="00404870">
        <w:rPr>
          <w:rFonts w:ascii="Times New Roman" w:eastAsia="Calibri" w:hAnsi="Times New Roman" w:cs="Times New Roman"/>
          <w:sz w:val="24"/>
          <w:szCs w:val="24"/>
          <w:lang w:val="mk-MK"/>
        </w:rPr>
        <w:t>The first pillar, or conditionally said first wall which is placed directly in front of money launderers is composed of entities - financial institutions have a legal obligation to take the following measures and actions to detect and prevent money laundering and terrorism financing:</w:t>
      </w:r>
    </w:p>
    <w:p w:rsidR="001632E9" w:rsidRPr="001632E9"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mk-MK"/>
        </w:rPr>
      </w:pPr>
      <w:r w:rsidRPr="00B73746">
        <w:rPr>
          <w:rFonts w:ascii="Times New Roman" w:eastAsia="Times New Roman" w:hAnsi="Times New Roman" w:cs="Times New Roman"/>
          <w:bCs/>
          <w:sz w:val="24"/>
          <w:szCs w:val="24"/>
          <w:lang w:val="en-GB"/>
        </w:rPr>
        <w:t>Client due diligence</w:t>
      </w:r>
      <w:r w:rsidRPr="00B73746">
        <w:rPr>
          <w:rFonts w:ascii="Times New Roman" w:eastAsia="Times New Roman" w:hAnsi="Times New Roman" w:cs="Times New Roman"/>
          <w:sz w:val="24"/>
          <w:szCs w:val="24"/>
          <w:lang w:val="en-GB"/>
        </w:rPr>
        <w:t>;</w:t>
      </w:r>
    </w:p>
    <w:p w:rsidR="001632E9" w:rsidRPr="001632E9"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mk-MK"/>
        </w:rPr>
      </w:pPr>
      <w:r w:rsidRPr="001632E9">
        <w:rPr>
          <w:rFonts w:ascii="Times New Roman" w:eastAsia="Times New Roman" w:hAnsi="Times New Roman" w:cs="Times New Roman"/>
          <w:bCs/>
          <w:sz w:val="24"/>
          <w:szCs w:val="24"/>
          <w:lang w:val="en-GB"/>
        </w:rPr>
        <w:t>Monitoring of certain transactions;</w:t>
      </w:r>
    </w:p>
    <w:p w:rsidR="001632E9" w:rsidRPr="001632E9"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mk-MK"/>
        </w:rPr>
      </w:pPr>
      <w:r w:rsidRPr="001632E9">
        <w:rPr>
          <w:rFonts w:ascii="Times New Roman" w:eastAsia="Times New Roman" w:hAnsi="Times New Roman" w:cs="Times New Roman"/>
          <w:bCs/>
          <w:sz w:val="24"/>
          <w:szCs w:val="24"/>
          <w:lang w:val="en-GB"/>
        </w:rPr>
        <w:t>Collecting, keeping and submitting data on transactions and clients performing them, and</w:t>
      </w:r>
    </w:p>
    <w:p w:rsidR="00404870" w:rsidRPr="001632E9"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mk-MK"/>
        </w:rPr>
      </w:pPr>
      <w:r w:rsidRPr="001632E9">
        <w:rPr>
          <w:rFonts w:ascii="Times New Roman" w:eastAsia="Times New Roman" w:hAnsi="Times New Roman" w:cs="Times New Roman"/>
          <w:bCs/>
          <w:sz w:val="24"/>
          <w:szCs w:val="24"/>
          <w:lang w:val="en-GB"/>
        </w:rPr>
        <w:t>Introduction and application of programmes.</w:t>
      </w:r>
    </w:p>
    <w:p w:rsidR="00404870" w:rsidRPr="00404870" w:rsidRDefault="00404870" w:rsidP="00E77BCA">
      <w:pPr>
        <w:spacing w:line="276" w:lineRule="auto"/>
        <w:ind w:firstLine="709"/>
        <w:jc w:val="both"/>
        <w:rPr>
          <w:rFonts w:ascii="Times New Roman" w:eastAsia="Calibri" w:hAnsi="Times New Roman" w:cs="Times New Roman"/>
          <w:sz w:val="24"/>
          <w:szCs w:val="24"/>
          <w:lang w:val="mk-MK"/>
        </w:rPr>
      </w:pPr>
      <w:r w:rsidRPr="00404870">
        <w:rPr>
          <w:rFonts w:ascii="Times New Roman" w:eastAsia="Calibri" w:hAnsi="Times New Roman" w:cs="Times New Roman"/>
          <w:sz w:val="24"/>
          <w:szCs w:val="24"/>
          <w:lang w:val="mk-MK"/>
        </w:rPr>
        <w:t>Depending on the type and activity, products offered and depending on the exposure risk for money laundering, the law imposes certain set of specific measures to be taken only certain entities including banks. The purpose of establishing an efficient system for the prevention of money laundering is conducting a proactive policy that includes measures and activities before any action happened. That means efforts to detect money laundering at an early stage, when establishing a business relationship with the client. From that point the banks have to perform simple and strengthened analysis of their clients when establishing a business relationship with its customers when carrying out one or several related transactions amounting to EUR 15,000 and when there is suspicion of money laundering, establishing and confirming the identity of customer, authorized persons and beneficial owner, as well as monitoring and analysis of transactions. If the banks for any reason are unable to take the measures listed above, are obliged to refuse the business relationship with the client which means that refusal, suspension of transactions.</w:t>
      </w:r>
    </w:p>
    <w:p w:rsidR="00404870" w:rsidRPr="00404870" w:rsidRDefault="00404870" w:rsidP="00E77BCA">
      <w:pPr>
        <w:spacing w:line="276" w:lineRule="auto"/>
        <w:ind w:firstLine="709"/>
        <w:jc w:val="both"/>
        <w:rPr>
          <w:rFonts w:ascii="Times New Roman" w:eastAsia="Calibri" w:hAnsi="Times New Roman" w:cs="Times New Roman"/>
          <w:sz w:val="24"/>
          <w:szCs w:val="24"/>
          <w:shd w:val="clear" w:color="auto" w:fill="FFFFFF"/>
          <w:lang w:val="en-US"/>
        </w:rPr>
      </w:pPr>
      <w:r w:rsidRPr="00404870">
        <w:rPr>
          <w:rFonts w:ascii="Times New Roman" w:eastAsia="Times New Roman" w:hAnsi="Times New Roman" w:cs="Times New Roman"/>
          <w:sz w:val="24"/>
          <w:szCs w:val="24"/>
          <w:lang w:val="mk-MK" w:eastAsia="mk-MK"/>
        </w:rPr>
        <w:t>Monitoring of transactions and activities is an obligation that requires special attention. This is especially true transactions realized without economic justification or purpose, unusual large transactions and for transactions where the ultimate owners are natural persons and legal persons coming from countries with inefficient legal system in which incomplete and insufficient measures and activities taken to prevent money laundering.</w:t>
      </w:r>
      <w:r w:rsidRPr="00404870">
        <w:rPr>
          <w:rFonts w:ascii="Times New Roman" w:eastAsia="Calibri" w:hAnsi="Times New Roman" w:cs="Times New Roman"/>
          <w:sz w:val="24"/>
          <w:szCs w:val="24"/>
          <w:shd w:val="clear" w:color="auto" w:fill="FFFFFF"/>
          <w:lang w:val="mk-MK"/>
        </w:rPr>
        <w:t xml:space="preserve"> The identification of suspicious transactions based on a list of indicators for identifying suspicious transactions that are prepared by the Office, separately for each subject, but often use their own clues and direct knowledge. These lists of indicators, the Office had submitted to each entity and is required to update annually.</w:t>
      </w:r>
    </w:p>
    <w:p w:rsidR="00404870" w:rsidRPr="00404870" w:rsidRDefault="00404870" w:rsidP="00E77BCA">
      <w:pPr>
        <w:spacing w:line="276" w:lineRule="auto"/>
        <w:ind w:firstLine="709"/>
        <w:jc w:val="both"/>
        <w:rPr>
          <w:rFonts w:ascii="Times New Roman" w:eastAsia="Calibri" w:hAnsi="Times New Roman" w:cs="Times New Roman"/>
          <w:sz w:val="24"/>
          <w:szCs w:val="24"/>
          <w:lang w:val="mk-MK"/>
        </w:rPr>
      </w:pPr>
      <w:r w:rsidRPr="00404870">
        <w:rPr>
          <w:rFonts w:ascii="Times New Roman" w:eastAsia="Calibri" w:hAnsi="Times New Roman" w:cs="Times New Roman"/>
          <w:sz w:val="24"/>
          <w:szCs w:val="24"/>
          <w:lang w:val="mk-MK"/>
        </w:rPr>
        <w:t>If bank officials on the basis of indicators for identifying suspicious transactions or direct knowledge fix prepared and suspicious transaction reports submitted to a suspicious transaction to the Department of SPPFT and the same should be subject to further analysis. Also, banks are obliged to temporarily retain the transaction whenever you receive an order by the Office. This period lasts 72 hours, or until a decision by the competent court.</w:t>
      </w:r>
    </w:p>
    <w:p w:rsidR="00404870" w:rsidRPr="00404870" w:rsidRDefault="00404870" w:rsidP="00E77BCA">
      <w:pPr>
        <w:spacing w:line="276" w:lineRule="auto"/>
        <w:ind w:firstLine="709"/>
        <w:jc w:val="both"/>
        <w:rPr>
          <w:rFonts w:ascii="Times New Roman" w:eastAsia="Calibri" w:hAnsi="Times New Roman" w:cs="Times New Roman"/>
          <w:sz w:val="24"/>
          <w:szCs w:val="24"/>
          <w:lang w:val="mk-MK"/>
        </w:rPr>
      </w:pPr>
      <w:r w:rsidRPr="00404870">
        <w:rPr>
          <w:rFonts w:ascii="Times New Roman" w:eastAsia="Calibri" w:hAnsi="Times New Roman" w:cs="Times New Roman"/>
          <w:sz w:val="24"/>
          <w:szCs w:val="24"/>
          <w:lang w:val="mk-MK"/>
        </w:rPr>
        <w:t xml:space="preserve">In terms of care and direction of strengthening the overall system to prevent money laundering, banks must not enter into business relationships with shell banks (Shell Bank). </w:t>
      </w:r>
      <w:r w:rsidRPr="00404870">
        <w:rPr>
          <w:rFonts w:ascii="Times New Roman" w:eastAsia="Calibri" w:hAnsi="Times New Roman" w:cs="Times New Roman"/>
          <w:sz w:val="24"/>
          <w:szCs w:val="24"/>
          <w:lang w:val="mk-MK"/>
        </w:rPr>
        <w:lastRenderedPageBreak/>
        <w:t>Also, based on international regulations and based on global experiences of detected cases of money laundering, banks are not allowed to open anonymous accounts are identified by number or no account information for the end user.</w:t>
      </w:r>
    </w:p>
    <w:p w:rsidR="001632E9" w:rsidRDefault="001632E9" w:rsidP="001632E9">
      <w:pPr>
        <w:autoSpaceDE w:val="0"/>
        <w:autoSpaceDN w:val="0"/>
        <w:adjustRightInd w:val="0"/>
        <w:spacing w:line="23" w:lineRule="atLeast"/>
        <w:rPr>
          <w:rFonts w:ascii="Times New Roman" w:eastAsia="Times New Roman" w:hAnsi="Times New Roman" w:cs="Times New Roman"/>
          <w:color w:val="000000"/>
          <w:sz w:val="24"/>
          <w:szCs w:val="24"/>
          <w:lang w:val="en-US" w:eastAsia="mk-MK"/>
        </w:rPr>
      </w:pPr>
    </w:p>
    <w:p w:rsidR="00404870" w:rsidRPr="00404870" w:rsidRDefault="001632E9" w:rsidP="00E77BCA">
      <w:pPr>
        <w:autoSpaceDE w:val="0"/>
        <w:autoSpaceDN w:val="0"/>
        <w:adjustRightInd w:val="0"/>
        <w:spacing w:line="276" w:lineRule="auto"/>
        <w:ind w:firstLine="709"/>
        <w:rPr>
          <w:rFonts w:ascii="Times New Roman" w:eastAsia="Times New Roman" w:hAnsi="Times New Roman" w:cs="Times New Roman"/>
          <w:b/>
          <w:color w:val="000000"/>
          <w:sz w:val="24"/>
          <w:szCs w:val="24"/>
          <w:lang w:val="en-US" w:eastAsia="mk-MK"/>
        </w:rPr>
      </w:pPr>
      <w:r w:rsidRPr="001632E9">
        <w:rPr>
          <w:rFonts w:ascii="Times New Roman" w:eastAsia="Times New Roman" w:hAnsi="Times New Roman" w:cs="Times New Roman"/>
          <w:b/>
          <w:color w:val="000000"/>
          <w:sz w:val="24"/>
          <w:szCs w:val="24"/>
          <w:lang w:val="en-US" w:eastAsia="mk-MK"/>
        </w:rPr>
        <w:t xml:space="preserve">The need for risk assessment </w:t>
      </w:r>
    </w:p>
    <w:p w:rsidR="001632E9" w:rsidRDefault="00404870" w:rsidP="00E77BCA">
      <w:pPr>
        <w:spacing w:line="276" w:lineRule="auto"/>
        <w:ind w:firstLine="709"/>
        <w:jc w:val="right"/>
        <w:rPr>
          <w:rFonts w:ascii="Times New Roman" w:eastAsia="Calibri" w:hAnsi="Times New Roman" w:cs="Times New Roman"/>
          <w:bCs/>
          <w:i/>
          <w:iCs/>
          <w:sz w:val="24"/>
          <w:szCs w:val="24"/>
          <w:lang w:val="mk-MK"/>
        </w:rPr>
      </w:pPr>
      <w:r w:rsidRPr="00404870">
        <w:rPr>
          <w:rFonts w:ascii="Times New Roman" w:eastAsia="Calibri" w:hAnsi="Times New Roman" w:cs="Times New Roman"/>
          <w:bCs/>
          <w:i/>
          <w:iCs/>
          <w:sz w:val="24"/>
          <w:szCs w:val="24"/>
          <w:lang w:val="mk-MK"/>
        </w:rPr>
        <w:t>“If you don’t know where you are going any road will take you there.”</w:t>
      </w:r>
    </w:p>
    <w:p w:rsidR="00404870" w:rsidRPr="00404870" w:rsidRDefault="00404870" w:rsidP="00E77BCA">
      <w:pPr>
        <w:spacing w:line="276" w:lineRule="auto"/>
        <w:ind w:firstLine="709"/>
        <w:jc w:val="right"/>
        <w:rPr>
          <w:rFonts w:ascii="Times New Roman" w:eastAsia="Calibri" w:hAnsi="Times New Roman" w:cs="Times New Roman"/>
          <w:b/>
          <w:bCs/>
          <w:i/>
          <w:iCs/>
          <w:sz w:val="24"/>
          <w:szCs w:val="24"/>
          <w:lang w:val="en-US"/>
        </w:rPr>
      </w:pPr>
      <w:r w:rsidRPr="00404870">
        <w:rPr>
          <w:rFonts w:ascii="Times New Roman" w:eastAsia="Calibri" w:hAnsi="Times New Roman" w:cs="Times New Roman"/>
          <w:b/>
          <w:bCs/>
          <w:i/>
          <w:iCs/>
          <w:sz w:val="24"/>
          <w:szCs w:val="24"/>
          <w:lang w:val="en-US"/>
        </w:rPr>
        <w:t>(</w:t>
      </w:r>
      <w:r w:rsidRPr="00404870">
        <w:rPr>
          <w:rFonts w:ascii="Times New Roman" w:eastAsia="Calibri" w:hAnsi="Times New Roman" w:cs="Times New Roman"/>
          <w:i/>
          <w:sz w:val="24"/>
          <w:szCs w:val="24"/>
          <w:lang w:val="mk-MK"/>
        </w:rPr>
        <w:t>James Howcroft, George C. Marshall European Center for Security Studies,</w:t>
      </w:r>
      <w:r w:rsidR="001632E9">
        <w:rPr>
          <w:rFonts w:ascii="Times New Roman" w:eastAsia="Calibri" w:hAnsi="Times New Roman" w:cs="Times New Roman"/>
          <w:i/>
          <w:sz w:val="24"/>
          <w:szCs w:val="24"/>
          <w:lang w:val="en-US"/>
        </w:rPr>
        <w:t xml:space="preserve"> </w:t>
      </w:r>
      <w:r w:rsidRPr="00404870">
        <w:rPr>
          <w:rFonts w:ascii="Times New Roman" w:eastAsia="Calibri" w:hAnsi="Times New Roman" w:cs="Times New Roman"/>
          <w:i/>
          <w:sz w:val="24"/>
          <w:szCs w:val="24"/>
          <w:lang w:val="mk-MK"/>
        </w:rPr>
        <w:t>Director of Program on Terrorism and Security Studies;</w:t>
      </w:r>
      <w:r w:rsidRPr="00404870">
        <w:rPr>
          <w:rFonts w:ascii="Times New Roman" w:eastAsia="Calibri" w:hAnsi="Times New Roman" w:cs="Times New Roman"/>
          <w:b/>
          <w:bCs/>
          <w:i/>
          <w:iCs/>
          <w:sz w:val="24"/>
          <w:szCs w:val="24"/>
          <w:lang w:val="en-US"/>
        </w:rPr>
        <w:t>)</w:t>
      </w:r>
    </w:p>
    <w:p w:rsidR="001632E9" w:rsidRDefault="00404870" w:rsidP="00E77BCA">
      <w:pPr>
        <w:spacing w:line="276" w:lineRule="auto"/>
        <w:ind w:firstLine="709"/>
        <w:jc w:val="both"/>
        <w:rPr>
          <w:rFonts w:ascii="Times New Roman" w:eastAsia="Calibri" w:hAnsi="Times New Roman" w:cs="Times New Roman"/>
          <w:sz w:val="24"/>
          <w:szCs w:val="24"/>
          <w:lang w:val="en-US"/>
        </w:rPr>
      </w:pPr>
      <w:r w:rsidRPr="00404870">
        <w:rPr>
          <w:rFonts w:ascii="Times New Roman" w:eastAsia="Calibri" w:hAnsi="Times New Roman" w:cs="Times New Roman"/>
          <w:sz w:val="24"/>
          <w:szCs w:val="24"/>
          <w:lang w:val="en-US"/>
        </w:rPr>
        <w:t>The strategy is a plan that should answer the following questions:</w:t>
      </w:r>
    </w:p>
    <w:p w:rsidR="001632E9" w:rsidRDefault="00404870" w:rsidP="00295AEF">
      <w:pPr>
        <w:pStyle w:val="a6"/>
        <w:numPr>
          <w:ilvl w:val="0"/>
          <w:numId w:val="43"/>
        </w:numPr>
        <w:spacing w:line="276" w:lineRule="auto"/>
        <w:ind w:left="0" w:firstLine="698"/>
        <w:jc w:val="both"/>
        <w:rPr>
          <w:rFonts w:ascii="Times New Roman" w:eastAsia="Calibri" w:hAnsi="Times New Roman" w:cs="Times New Roman"/>
          <w:sz w:val="24"/>
          <w:szCs w:val="24"/>
          <w:lang w:val="en-US"/>
        </w:rPr>
      </w:pPr>
      <w:r w:rsidRPr="001632E9">
        <w:rPr>
          <w:rFonts w:ascii="Times New Roman" w:eastAsia="Calibri" w:hAnsi="Times New Roman" w:cs="Times New Roman"/>
          <w:sz w:val="24"/>
          <w:szCs w:val="24"/>
          <w:lang w:val="en-US"/>
        </w:rPr>
        <w:t>What do you do ... (Object);</w:t>
      </w:r>
    </w:p>
    <w:p w:rsidR="001632E9" w:rsidRDefault="00404870" w:rsidP="00295AEF">
      <w:pPr>
        <w:pStyle w:val="a6"/>
        <w:numPr>
          <w:ilvl w:val="0"/>
          <w:numId w:val="43"/>
        </w:numPr>
        <w:spacing w:line="276" w:lineRule="auto"/>
        <w:ind w:left="0" w:firstLine="698"/>
        <w:jc w:val="both"/>
        <w:rPr>
          <w:rFonts w:ascii="Times New Roman" w:eastAsia="Calibri" w:hAnsi="Times New Roman" w:cs="Times New Roman"/>
          <w:sz w:val="24"/>
          <w:szCs w:val="24"/>
          <w:lang w:val="en-US"/>
        </w:rPr>
      </w:pPr>
      <w:r w:rsidRPr="001632E9">
        <w:rPr>
          <w:rFonts w:ascii="Times New Roman" w:eastAsia="Calibri" w:hAnsi="Times New Roman" w:cs="Times New Roman"/>
          <w:sz w:val="24"/>
          <w:szCs w:val="24"/>
          <w:lang w:val="en-US"/>
        </w:rPr>
        <w:t>How to do ... (Methods);</w:t>
      </w:r>
    </w:p>
    <w:p w:rsidR="00404870" w:rsidRPr="001632E9" w:rsidRDefault="00404870" w:rsidP="00295AEF">
      <w:pPr>
        <w:pStyle w:val="a6"/>
        <w:numPr>
          <w:ilvl w:val="0"/>
          <w:numId w:val="43"/>
        </w:numPr>
        <w:spacing w:line="276" w:lineRule="auto"/>
        <w:ind w:left="0" w:firstLine="698"/>
        <w:jc w:val="both"/>
        <w:rPr>
          <w:rFonts w:ascii="Times New Roman" w:eastAsia="Calibri" w:hAnsi="Times New Roman" w:cs="Times New Roman"/>
          <w:sz w:val="24"/>
          <w:szCs w:val="24"/>
          <w:lang w:val="en-US"/>
        </w:rPr>
      </w:pPr>
      <w:r w:rsidRPr="001632E9">
        <w:rPr>
          <w:rFonts w:ascii="Times New Roman" w:eastAsia="Calibri" w:hAnsi="Times New Roman" w:cs="Times New Roman"/>
          <w:sz w:val="24"/>
          <w:szCs w:val="24"/>
          <w:lang w:val="en-US"/>
        </w:rPr>
        <w:t>What.... (Resources)</w:t>
      </w:r>
    </w:p>
    <w:p w:rsidR="00404870" w:rsidRDefault="00404870" w:rsidP="00E77BCA">
      <w:pPr>
        <w:spacing w:line="276" w:lineRule="auto"/>
        <w:ind w:firstLine="709"/>
        <w:jc w:val="both"/>
        <w:rPr>
          <w:rFonts w:ascii="Times New Roman" w:eastAsia="Calibri" w:hAnsi="Times New Roman" w:cs="Times New Roman"/>
          <w:sz w:val="24"/>
          <w:szCs w:val="24"/>
          <w:lang w:val="en-US"/>
        </w:rPr>
      </w:pPr>
      <w:r w:rsidRPr="00404870">
        <w:rPr>
          <w:rFonts w:ascii="Times New Roman" w:eastAsia="Calibri" w:hAnsi="Times New Roman" w:cs="Times New Roman"/>
          <w:sz w:val="24"/>
          <w:szCs w:val="24"/>
          <w:lang w:val="en-US"/>
        </w:rPr>
        <w:t>The determination of threat is a driver in the creation of a specific strategy that will allow balancing the available tools and resources and allocating them in order to minimizing risk.</w:t>
      </w:r>
    </w:p>
    <w:p w:rsidR="001632E9" w:rsidRPr="00404870" w:rsidRDefault="001632E9" w:rsidP="00E77BCA">
      <w:pPr>
        <w:spacing w:line="276" w:lineRule="auto"/>
        <w:ind w:firstLine="709"/>
        <w:jc w:val="both"/>
        <w:rPr>
          <w:rFonts w:ascii="Times New Roman" w:eastAsia="Calibri" w:hAnsi="Times New Roman" w:cs="Times New Roman"/>
          <w:sz w:val="24"/>
          <w:szCs w:val="24"/>
          <w:lang w:val="en-US"/>
        </w:rPr>
      </w:pPr>
    </w:p>
    <w:p w:rsidR="00404870" w:rsidRPr="00404870" w:rsidRDefault="00404870" w:rsidP="00CC5F73">
      <w:pPr>
        <w:spacing w:line="23" w:lineRule="atLeast"/>
        <w:jc w:val="center"/>
        <w:rPr>
          <w:rFonts w:ascii="Times New Roman" w:eastAsia="Calibri" w:hAnsi="Times New Roman" w:cs="Times New Roman"/>
          <w:lang w:val="en-US"/>
        </w:rPr>
      </w:pPr>
      <w:r w:rsidRPr="00404870">
        <w:rPr>
          <w:rFonts w:ascii="Times New Roman" w:eastAsia="Calibri" w:hAnsi="Times New Roman" w:cs="Times New Roman"/>
          <w:noProof/>
          <w:lang w:eastAsia="bg-BG"/>
        </w:rPr>
        <w:drawing>
          <wp:inline distT="0" distB="0" distL="0" distR="0" wp14:anchorId="3BF76139" wp14:editId="1C59981C">
            <wp:extent cx="4643697" cy="1613140"/>
            <wp:effectExtent l="0" t="0" r="508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srcRect/>
                    <a:stretch>
                      <a:fillRect/>
                    </a:stretch>
                  </pic:blipFill>
                  <pic:spPr bwMode="auto">
                    <a:xfrm>
                      <a:off x="0" y="0"/>
                      <a:ext cx="4742905" cy="1647603"/>
                    </a:xfrm>
                    <a:prstGeom prst="rect">
                      <a:avLst/>
                    </a:prstGeom>
                    <a:noFill/>
                    <a:ln w="9525">
                      <a:noFill/>
                      <a:miter lim="800000"/>
                      <a:headEnd/>
                      <a:tailEnd/>
                    </a:ln>
                  </pic:spPr>
                </pic:pic>
              </a:graphicData>
            </a:graphic>
          </wp:inline>
        </w:drawing>
      </w:r>
    </w:p>
    <w:p w:rsidR="001632E9" w:rsidRDefault="001632E9" w:rsidP="001632E9">
      <w:pPr>
        <w:spacing w:line="23" w:lineRule="atLeast"/>
        <w:ind w:firstLine="357"/>
        <w:jc w:val="center"/>
        <w:rPr>
          <w:rFonts w:ascii="Times New Roman" w:eastAsia="Calibri" w:hAnsi="Times New Roman" w:cs="Times New Roman"/>
          <w:b/>
          <w:sz w:val="20"/>
          <w:szCs w:val="20"/>
          <w:lang w:val="en-US"/>
        </w:rPr>
      </w:pPr>
    </w:p>
    <w:p w:rsidR="00404870" w:rsidRPr="00404870" w:rsidRDefault="00404870" w:rsidP="001632E9">
      <w:pPr>
        <w:spacing w:line="23" w:lineRule="atLeast"/>
        <w:ind w:firstLine="357"/>
        <w:jc w:val="center"/>
        <w:rPr>
          <w:rFonts w:ascii="Times New Roman" w:eastAsia="Calibri" w:hAnsi="Times New Roman" w:cs="Times New Roman"/>
          <w:b/>
          <w:sz w:val="20"/>
          <w:szCs w:val="20"/>
          <w:lang w:val="en-US"/>
        </w:rPr>
      </w:pPr>
      <w:r w:rsidRPr="00404870">
        <w:rPr>
          <w:rFonts w:ascii="Times New Roman" w:eastAsia="Calibri" w:hAnsi="Times New Roman" w:cs="Times New Roman"/>
          <w:b/>
          <w:sz w:val="20"/>
          <w:szCs w:val="20"/>
          <w:lang w:val="en-US"/>
        </w:rPr>
        <w:t>Figure 4: Security risk assessment</w:t>
      </w:r>
    </w:p>
    <w:p w:rsidR="00C95A2E" w:rsidRDefault="00C95A2E" w:rsidP="00404870">
      <w:pPr>
        <w:spacing w:line="276" w:lineRule="auto"/>
        <w:jc w:val="both"/>
        <w:rPr>
          <w:rFonts w:ascii="Times New Roman" w:eastAsia="Calibri" w:hAnsi="Times New Roman" w:cs="Times New Roman"/>
          <w:lang w:val="en-US"/>
        </w:rPr>
      </w:pPr>
    </w:p>
    <w:p w:rsidR="00404870" w:rsidRPr="00404870" w:rsidRDefault="00404870" w:rsidP="00CC5F73">
      <w:pPr>
        <w:spacing w:line="276" w:lineRule="auto"/>
        <w:ind w:firstLine="709"/>
        <w:jc w:val="both"/>
        <w:rPr>
          <w:rFonts w:ascii="Times New Roman" w:eastAsia="Calibri" w:hAnsi="Times New Roman" w:cs="Times New Roman"/>
          <w:sz w:val="24"/>
          <w:szCs w:val="24"/>
          <w:lang w:val="en-US"/>
        </w:rPr>
      </w:pPr>
      <w:r w:rsidRPr="00404870">
        <w:rPr>
          <w:rFonts w:ascii="Times New Roman" w:eastAsia="Calibri" w:hAnsi="Times New Roman" w:cs="Times New Roman"/>
          <w:sz w:val="24"/>
          <w:szCs w:val="24"/>
          <w:lang w:val="en-US"/>
        </w:rPr>
        <w:t xml:space="preserve">Profiling the high-risk customers is essential for the financial situation, in this case the bank in order to determine the potential risk of establishing a business relationship with them. In terms of competitive race in gaining customers, and more profits for the bank the question is whether the bank has an interest to establish business relationship with customers who are potentially risky </w:t>
      </w:r>
      <w:r w:rsidR="00C30B16">
        <w:rPr>
          <w:rFonts w:ascii="Times New Roman" w:eastAsia="Calibri" w:hAnsi="Times New Roman" w:cs="Times New Roman"/>
          <w:sz w:val="24"/>
          <w:szCs w:val="24"/>
          <w:lang w:val="en-US"/>
        </w:rPr>
        <w:t>customers</w:t>
      </w:r>
      <w:r w:rsidR="00C30B16">
        <w:rPr>
          <w:rFonts w:ascii="Times New Roman" w:eastAsia="Calibri" w:hAnsi="Times New Roman" w:cs="Times New Roman"/>
          <w:sz w:val="24"/>
          <w:szCs w:val="24"/>
        </w:rPr>
        <w:t xml:space="preserve">? </w:t>
      </w:r>
      <w:r w:rsidRPr="00404870">
        <w:rPr>
          <w:rFonts w:ascii="Times New Roman" w:eastAsia="Calibri" w:hAnsi="Times New Roman" w:cs="Times New Roman"/>
          <w:sz w:val="24"/>
          <w:szCs w:val="24"/>
          <w:lang w:val="en-US"/>
        </w:rPr>
        <w:t>The answer depends on internal business policy of the bank. How the bank is ready to carry the burden called "risk client" on his shoulders, while consciously or unconsciously threatening reputational risk and security risk in the country.</w:t>
      </w:r>
      <w:r w:rsidRPr="00404870">
        <w:rPr>
          <w:rFonts w:ascii="Calibri" w:eastAsia="Calibri" w:hAnsi="Calibri" w:cs="Times New Roman"/>
          <w:sz w:val="24"/>
          <w:szCs w:val="24"/>
          <w:lang w:val="mk-MK"/>
        </w:rPr>
        <w:t xml:space="preserve"> </w:t>
      </w:r>
      <w:r w:rsidRPr="00404870">
        <w:rPr>
          <w:rFonts w:ascii="Times New Roman" w:eastAsia="Calibri" w:hAnsi="Times New Roman" w:cs="Times New Roman"/>
          <w:sz w:val="24"/>
          <w:szCs w:val="24"/>
          <w:lang w:val="en-US"/>
        </w:rPr>
        <w:t>As an illustration, if the bank established business relationship with a customer who is on sanction list, the consequences will be borne by the bank and the state at international level because it has not taken appropriate measures to prevent it and to guarantee its own security.</w:t>
      </w:r>
      <w:r w:rsidRPr="00404870">
        <w:rPr>
          <w:rFonts w:ascii="Calibri" w:eastAsia="Calibri" w:hAnsi="Calibri" w:cs="Times New Roman"/>
          <w:sz w:val="24"/>
          <w:szCs w:val="24"/>
          <w:lang w:val="mk-MK"/>
        </w:rPr>
        <w:t xml:space="preserve"> </w:t>
      </w:r>
      <w:r w:rsidRPr="00404870">
        <w:rPr>
          <w:rFonts w:ascii="Times New Roman" w:eastAsia="Calibri" w:hAnsi="Times New Roman" w:cs="Times New Roman"/>
          <w:sz w:val="24"/>
          <w:szCs w:val="24"/>
          <w:lang w:val="en-US"/>
        </w:rPr>
        <w:t>The main goal in this article is to perform profiling high risk profiles</w:t>
      </w:r>
      <w:r w:rsidR="00C30B16">
        <w:rPr>
          <w:rFonts w:ascii="Times New Roman" w:eastAsia="Calibri" w:hAnsi="Times New Roman" w:cs="Times New Roman"/>
          <w:sz w:val="24"/>
          <w:szCs w:val="24"/>
        </w:rPr>
        <w:t xml:space="preserve"> </w:t>
      </w:r>
      <w:r w:rsidRPr="00404870">
        <w:rPr>
          <w:rFonts w:ascii="Times New Roman" w:eastAsia="Calibri" w:hAnsi="Times New Roman" w:cs="Times New Roman"/>
          <w:sz w:val="24"/>
          <w:szCs w:val="24"/>
          <w:lang w:val="en-US"/>
        </w:rPr>
        <w:t>who wish to establish business relationship with the bank</w:t>
      </w:r>
      <w:r w:rsidR="00C30B16">
        <w:rPr>
          <w:rFonts w:ascii="Times New Roman" w:eastAsia="Calibri" w:hAnsi="Times New Roman" w:cs="Times New Roman"/>
          <w:sz w:val="24"/>
          <w:szCs w:val="24"/>
        </w:rPr>
        <w:t>;</w:t>
      </w:r>
      <w:r w:rsidRPr="00404870">
        <w:rPr>
          <w:rFonts w:ascii="Times New Roman" w:eastAsia="Calibri" w:hAnsi="Times New Roman" w:cs="Times New Roman"/>
          <w:sz w:val="24"/>
          <w:szCs w:val="24"/>
          <w:lang w:val="en-US"/>
        </w:rPr>
        <w:t xml:space="preserve"> or </w:t>
      </w:r>
      <w:r w:rsidRPr="00C95A2E">
        <w:rPr>
          <w:rFonts w:ascii="Times New Roman" w:eastAsia="Calibri" w:hAnsi="Times New Roman" w:cs="Times New Roman"/>
          <w:sz w:val="24"/>
          <w:szCs w:val="24"/>
          <w:lang w:val="en-US"/>
        </w:rPr>
        <w:t xml:space="preserve">Profiling of high-risk profiles that have already established business relationship with the bank and in accordance with the objectives of the </w:t>
      </w:r>
      <w:r w:rsidRPr="00C95A2E">
        <w:rPr>
          <w:rFonts w:ascii="Times New Roman" w:eastAsia="Calibri" w:hAnsi="Times New Roman" w:cs="Times New Roman"/>
          <w:sz w:val="24"/>
          <w:szCs w:val="24"/>
          <w:lang w:val="en-US"/>
        </w:rPr>
        <w:lastRenderedPageBreak/>
        <w:t>strategy and aimed at minimizing risk, it is necessary to carry out their detection, determination of risk (rating), paying attention and monitoring.</w:t>
      </w:r>
      <w:r w:rsidRPr="00C95A2E">
        <w:rPr>
          <w:rFonts w:ascii="Times New Roman" w:eastAsia="Calibri" w:hAnsi="Times New Roman" w:cs="Times New Roman"/>
          <w:sz w:val="24"/>
          <w:szCs w:val="24"/>
          <w:vertAlign w:val="superscript"/>
          <w:lang w:val="en-US"/>
        </w:rPr>
        <w:footnoteReference w:id="390"/>
      </w:r>
    </w:p>
    <w:p w:rsidR="00CC5F73" w:rsidRPr="00CC5F73" w:rsidRDefault="00CC5F73" w:rsidP="00CC5F73">
      <w:pPr>
        <w:spacing w:line="276" w:lineRule="auto"/>
        <w:jc w:val="both"/>
        <w:rPr>
          <w:rFonts w:ascii="Times New Roman" w:eastAsia="Calibri" w:hAnsi="Times New Roman" w:cs="Times New Roman"/>
          <w:sz w:val="24"/>
          <w:szCs w:val="24"/>
          <w:lang w:val="en-US"/>
        </w:rPr>
      </w:pPr>
    </w:p>
    <w:p w:rsidR="00CC5F73" w:rsidRPr="00CC5F73" w:rsidRDefault="00CC5F73" w:rsidP="00CC5F73">
      <w:pPr>
        <w:spacing w:line="276" w:lineRule="auto"/>
        <w:ind w:firstLine="709"/>
        <w:jc w:val="both"/>
        <w:rPr>
          <w:rFonts w:ascii="Times New Roman" w:eastAsia="Calibri" w:hAnsi="Times New Roman" w:cs="Times New Roman"/>
          <w:b/>
          <w:sz w:val="24"/>
          <w:szCs w:val="24"/>
          <w:lang w:val="en-US"/>
        </w:rPr>
      </w:pPr>
      <w:r w:rsidRPr="00CC5F73">
        <w:rPr>
          <w:rFonts w:ascii="Times New Roman" w:eastAsia="Calibri" w:hAnsi="Times New Roman" w:cs="Times New Roman"/>
          <w:b/>
          <w:sz w:val="24"/>
          <w:szCs w:val="24"/>
          <w:lang w:val="en-US"/>
        </w:rPr>
        <w:t xml:space="preserve">Know your customer </w:t>
      </w:r>
      <w:r w:rsidR="00331748" w:rsidRPr="00CC5F73">
        <w:rPr>
          <w:rFonts w:ascii="Times New Roman" w:eastAsia="Calibri" w:hAnsi="Times New Roman" w:cs="Times New Roman"/>
          <w:b/>
          <w:sz w:val="24"/>
          <w:szCs w:val="24"/>
          <w:lang w:val="en-US"/>
        </w:rPr>
        <w:t>procedure</w:t>
      </w:r>
      <w:r w:rsidRPr="00CC5F73">
        <w:rPr>
          <w:rFonts w:ascii="Times New Roman" w:eastAsia="Calibri" w:hAnsi="Times New Roman" w:cs="Times New Roman"/>
          <w:b/>
          <w:sz w:val="24"/>
          <w:szCs w:val="24"/>
          <w:lang w:val="en-US"/>
        </w:rPr>
        <w:t xml:space="preserve"> – KYC standards</w:t>
      </w:r>
    </w:p>
    <w:p w:rsidR="00CC5F73" w:rsidRDefault="00404870" w:rsidP="00CC5F73">
      <w:pPr>
        <w:autoSpaceDE w:val="0"/>
        <w:autoSpaceDN w:val="0"/>
        <w:adjustRightInd w:val="0"/>
        <w:spacing w:line="276" w:lineRule="auto"/>
        <w:ind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 xml:space="preserve">As I mentioned before, the main objective of KYC Procedure is to prevent banks or other financial institutions from being used, intentionally or unintentionally, consciously or unconsciously for money laundering or financing of terrorism activities. This procedure will enable banks to know their customers, to know and better understanding their financial dealings. From other side, KYC procedure will help them to manage their risk prudently. </w:t>
      </w:r>
      <w:r w:rsidRPr="00CC5F73">
        <w:rPr>
          <w:rFonts w:ascii="Times New Roman" w:eastAsia="Calibri" w:hAnsi="Times New Roman" w:cs="Times New Roman"/>
          <w:sz w:val="24"/>
          <w:szCs w:val="24"/>
          <w:lang w:val="mk-MK"/>
        </w:rPr>
        <w:t>An institution’s AML program may have a very rigorous and</w:t>
      </w:r>
      <w:r w:rsidRPr="00CC5F73">
        <w:rPr>
          <w:rFonts w:ascii="Times New Roman" w:eastAsia="Calibri" w:hAnsi="Times New Roman" w:cs="Times New Roman"/>
          <w:sz w:val="24"/>
          <w:szCs w:val="24"/>
          <w:lang w:val="en-US"/>
        </w:rPr>
        <w:t xml:space="preserve"> </w:t>
      </w:r>
      <w:r w:rsidRPr="00CC5F73">
        <w:rPr>
          <w:rFonts w:ascii="Times New Roman" w:eastAsia="Calibri" w:hAnsi="Times New Roman" w:cs="Times New Roman"/>
          <w:sz w:val="24"/>
          <w:szCs w:val="24"/>
          <w:lang w:val="mk-MK"/>
        </w:rPr>
        <w:t>robust KYC program, complete with stringent account opening procedures; however, if this data is not readily</w:t>
      </w:r>
      <w:r w:rsidRPr="00CC5F73">
        <w:rPr>
          <w:rFonts w:ascii="Times New Roman" w:eastAsia="Calibri" w:hAnsi="Times New Roman" w:cs="Times New Roman"/>
          <w:sz w:val="24"/>
          <w:szCs w:val="24"/>
          <w:lang w:val="en-US"/>
        </w:rPr>
        <w:t xml:space="preserve"> </w:t>
      </w:r>
      <w:r w:rsidRPr="00CC5F73">
        <w:rPr>
          <w:rFonts w:ascii="Times New Roman" w:eastAsia="Calibri" w:hAnsi="Times New Roman" w:cs="Times New Roman"/>
          <w:sz w:val="24"/>
          <w:szCs w:val="24"/>
          <w:lang w:val="mk-MK"/>
        </w:rPr>
        <w:t xml:space="preserve">available, then </w:t>
      </w:r>
      <w:r w:rsidRPr="00CC5F73">
        <w:rPr>
          <w:rFonts w:ascii="Times New Roman" w:eastAsia="Calibri" w:hAnsi="Times New Roman" w:cs="Times New Roman"/>
          <w:sz w:val="24"/>
          <w:szCs w:val="24"/>
          <w:lang w:val="en-US"/>
        </w:rPr>
        <w:t>banks can</w:t>
      </w:r>
      <w:r w:rsidRPr="00CC5F73">
        <w:rPr>
          <w:rFonts w:ascii="Times New Roman" w:eastAsia="Calibri" w:hAnsi="Times New Roman" w:cs="Times New Roman"/>
          <w:sz w:val="24"/>
          <w:szCs w:val="24"/>
          <w:lang w:val="mk-MK"/>
        </w:rPr>
        <w:t xml:space="preserve"> face the prospect of limited risk factors for consideration in their risk modeling.</w:t>
      </w:r>
      <w:r w:rsidRPr="00CC5F73">
        <w:rPr>
          <w:rFonts w:ascii="Times New Roman" w:eastAsia="Calibri" w:hAnsi="Times New Roman" w:cs="Times New Roman"/>
          <w:sz w:val="24"/>
          <w:szCs w:val="24"/>
          <w:vertAlign w:val="superscript"/>
          <w:lang w:val="mk-MK"/>
        </w:rPr>
        <w:footnoteReference w:id="391"/>
      </w:r>
    </w:p>
    <w:p w:rsidR="00CC5F73" w:rsidRDefault="00404870" w:rsidP="00CC5F73">
      <w:pPr>
        <w:autoSpaceDE w:val="0"/>
        <w:autoSpaceDN w:val="0"/>
        <w:adjustRightInd w:val="0"/>
        <w:spacing w:line="276" w:lineRule="auto"/>
        <w:ind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 xml:space="preserve">The KYC program should define the strict </w:t>
      </w:r>
      <w:r w:rsidR="00331748" w:rsidRPr="00CC5F73">
        <w:rPr>
          <w:rFonts w:ascii="Times New Roman" w:eastAsia="Calibri" w:hAnsi="Times New Roman" w:cs="Times New Roman"/>
          <w:sz w:val="24"/>
          <w:szCs w:val="24"/>
          <w:lang w:val="en-US"/>
        </w:rPr>
        <w:t>criteria, which</w:t>
      </w:r>
      <w:r w:rsidRPr="00CC5F73">
        <w:rPr>
          <w:rFonts w:ascii="Times New Roman" w:eastAsia="Calibri" w:hAnsi="Times New Roman" w:cs="Times New Roman"/>
          <w:sz w:val="24"/>
          <w:szCs w:val="24"/>
          <w:lang w:val="en-US"/>
        </w:rPr>
        <w:t xml:space="preserve"> will be implemented in the process during the establishment of the relationship between the client and the bank. The Customer Acceptance Policy indicated the criteria for acceptance of customers shall be followed by all banks, and the banks shall accept customer strictly in accordance with that policy. The banks </w:t>
      </w:r>
      <w:r w:rsidRPr="00CC5F73">
        <w:rPr>
          <w:rFonts w:ascii="Times New Roman" w:eastAsia="Calibri" w:hAnsi="Times New Roman" w:cs="Times New Roman"/>
          <w:i/>
          <w:sz w:val="24"/>
          <w:szCs w:val="24"/>
          <w:u w:val="single"/>
          <w:lang w:val="en-US"/>
        </w:rPr>
        <w:t>would not be allowed</w:t>
      </w:r>
      <w:r w:rsidRPr="00CC5F73">
        <w:rPr>
          <w:rFonts w:ascii="Times New Roman" w:eastAsia="Calibri" w:hAnsi="Times New Roman" w:cs="Times New Roman"/>
          <w:sz w:val="24"/>
          <w:szCs w:val="24"/>
          <w:lang w:val="en-US"/>
        </w:rPr>
        <w:t xml:space="preserve"> to establish a business relat</w:t>
      </w:r>
      <w:r w:rsidR="00CC5F73">
        <w:rPr>
          <w:rFonts w:ascii="Times New Roman" w:eastAsia="Calibri" w:hAnsi="Times New Roman" w:cs="Times New Roman"/>
          <w:sz w:val="24"/>
          <w:szCs w:val="24"/>
          <w:lang w:val="en-US"/>
        </w:rPr>
        <w:t>ionship in the following cases:</w:t>
      </w:r>
    </w:p>
    <w:p w:rsid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In cases in which the entity wants to open an anonymous account</w:t>
      </w:r>
      <w:r w:rsidRPr="00CC5F73">
        <w:rPr>
          <w:rFonts w:ascii="Times New Roman" w:eastAsia="Calibri" w:hAnsi="Times New Roman" w:cs="Times New Roman"/>
          <w:sz w:val="24"/>
          <w:szCs w:val="24"/>
          <w:lang w:val="en-US"/>
        </w:rPr>
        <w:tab/>
        <w:t xml:space="preserve"> or used fictitious name(s);</w:t>
      </w:r>
    </w:p>
    <w:p w:rsid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In cases in which the entity is a famous perpetrator of crimes or having connections with the criminal organization (s), want to establish business relationship with the bank;</w:t>
      </w:r>
    </w:p>
    <w:p w:rsid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In cases in which the entity is a terrorist or having connections with terrorist organizations;</w:t>
      </w:r>
    </w:p>
    <w:p w:rsid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In cases where the entity coming from country where operating criminal or terrorist organizations;</w:t>
      </w:r>
    </w:p>
    <w:p w:rsidR="00CC5F73" w:rsidRP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 xml:space="preserve">In cases where </w:t>
      </w:r>
      <w:r w:rsidRPr="00CC5F73">
        <w:rPr>
          <w:rFonts w:ascii="Times New Roman" w:eastAsia="TimesNewRomanPSMT" w:hAnsi="Times New Roman" w:cs="Times New Roman"/>
          <w:sz w:val="24"/>
          <w:szCs w:val="24"/>
          <w:lang w:val="en-US"/>
        </w:rPr>
        <w:t>entity</w:t>
      </w:r>
      <w:r w:rsidR="00CC5F73">
        <w:rPr>
          <w:rFonts w:ascii="Times New Roman" w:eastAsia="TimesNewRomanPSMT" w:hAnsi="Times New Roman" w:cs="Times New Roman"/>
          <w:sz w:val="24"/>
          <w:szCs w:val="24"/>
          <w:lang w:val="mk-MK"/>
        </w:rPr>
        <w:t xml:space="preserve"> based in high risk countries/</w:t>
      </w:r>
      <w:r w:rsidRPr="00CC5F73">
        <w:rPr>
          <w:rFonts w:ascii="Times New Roman" w:eastAsia="TimesNewRomanPSMT" w:hAnsi="Times New Roman" w:cs="Times New Roman"/>
          <w:sz w:val="24"/>
          <w:szCs w:val="24"/>
          <w:lang w:val="mk-MK"/>
        </w:rPr>
        <w:t>jurisdictions or locations</w:t>
      </w:r>
      <w:r w:rsidRPr="00CC5F73">
        <w:rPr>
          <w:rFonts w:ascii="Times New Roman" w:eastAsia="TimesNewRomanPSMT" w:hAnsi="Times New Roman" w:cs="Times New Roman"/>
          <w:sz w:val="24"/>
          <w:szCs w:val="24"/>
          <w:lang w:val="en-US"/>
        </w:rPr>
        <w:t>;</w:t>
      </w:r>
    </w:p>
    <w:p w:rsid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mk-MK"/>
        </w:rPr>
        <w:t>Individuals and entities specifically identified by regulators, FIU and other competent</w:t>
      </w:r>
      <w:r w:rsidRPr="00CC5F73">
        <w:rPr>
          <w:rFonts w:ascii="Times New Roman" w:eastAsia="Calibri" w:hAnsi="Times New Roman" w:cs="Times New Roman"/>
          <w:sz w:val="24"/>
          <w:szCs w:val="24"/>
          <w:lang w:val="en-US"/>
        </w:rPr>
        <w:t xml:space="preserve"> </w:t>
      </w:r>
      <w:r w:rsidRPr="00CC5F73">
        <w:rPr>
          <w:rFonts w:ascii="Times New Roman" w:eastAsia="Calibri" w:hAnsi="Times New Roman" w:cs="Times New Roman"/>
          <w:sz w:val="24"/>
          <w:szCs w:val="24"/>
          <w:lang w:val="mk-MK"/>
        </w:rPr>
        <w:t>authorities as high-risk</w:t>
      </w:r>
      <w:r w:rsidRPr="00CC5F73">
        <w:rPr>
          <w:rFonts w:ascii="Times New Roman" w:eastAsia="Calibri" w:hAnsi="Times New Roman" w:cs="Times New Roman"/>
          <w:sz w:val="24"/>
          <w:szCs w:val="24"/>
          <w:lang w:val="en-US"/>
        </w:rPr>
        <w:t>;</w:t>
      </w:r>
    </w:p>
    <w:p w:rsid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In cases where entity is listed in sanctioned list issued by United Nation Sanction Committee, European Union, Interpol and other similar international organizations;</w:t>
      </w:r>
    </w:p>
    <w:p w:rsid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 xml:space="preserve">In case of </w:t>
      </w:r>
      <w:r w:rsidRPr="00CC5F73">
        <w:rPr>
          <w:rFonts w:ascii="Times New Roman" w:eastAsia="Calibri" w:hAnsi="Times New Roman" w:cs="Times New Roman"/>
          <w:sz w:val="24"/>
          <w:szCs w:val="24"/>
          <w:lang w:val="mk-MK"/>
        </w:rPr>
        <w:t>Non face-to-face customers</w:t>
      </w:r>
      <w:r w:rsidRPr="00CC5F73">
        <w:rPr>
          <w:rFonts w:ascii="Times New Roman" w:eastAsia="Calibri" w:hAnsi="Times New Roman" w:cs="Times New Roman"/>
          <w:sz w:val="24"/>
          <w:szCs w:val="24"/>
          <w:lang w:val="en-US"/>
        </w:rPr>
        <w:t>;</w:t>
      </w:r>
    </w:p>
    <w:p w:rsidR="00404870" w:rsidRP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GB"/>
        </w:rPr>
        <w:t>In all cases when the client due diligence measures cannot be implemented by the bank, the bank shall be obliged to reject to establish business relationship.</w:t>
      </w:r>
      <w:r w:rsidRPr="00CC5F73">
        <w:rPr>
          <w:rFonts w:eastAsia="Calibri"/>
          <w:vertAlign w:val="superscript"/>
          <w:lang w:val="en-GB"/>
        </w:rPr>
        <w:footnoteReference w:id="392"/>
      </w:r>
    </w:p>
    <w:p w:rsidR="00CC5F73" w:rsidRDefault="00404870" w:rsidP="00CC5F73">
      <w:pPr>
        <w:autoSpaceDE w:val="0"/>
        <w:autoSpaceDN w:val="0"/>
        <w:adjustRightInd w:val="0"/>
        <w:spacing w:line="276" w:lineRule="auto"/>
        <w:ind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In order to generate a risk, banks may include additional factors through which they would do an assessment. That factor included:</w:t>
      </w:r>
    </w:p>
    <w:p w:rsidR="00CC5F73" w:rsidRP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Times New Roman" w:hAnsi="Times New Roman" w:cs="Times New Roman"/>
          <w:color w:val="000000"/>
          <w:sz w:val="24"/>
          <w:szCs w:val="24"/>
          <w:lang w:val="en-US" w:eastAsia="mk-MK"/>
        </w:rPr>
        <w:t>T</w:t>
      </w:r>
      <w:r w:rsidRPr="00CC5F73">
        <w:rPr>
          <w:rFonts w:ascii="Times New Roman" w:eastAsia="Times New Roman" w:hAnsi="Times New Roman" w:cs="Times New Roman"/>
          <w:color w:val="000000"/>
          <w:sz w:val="24"/>
          <w:szCs w:val="24"/>
          <w:lang w:val="mk-MK" w:eastAsia="mk-MK"/>
        </w:rPr>
        <w:t xml:space="preserve">he transparency of company structures and beneficial owners; </w:t>
      </w:r>
    </w:p>
    <w:p w:rsidR="00CC5F73" w:rsidRP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Times New Roman" w:hAnsi="Times New Roman" w:cs="Times New Roman"/>
          <w:color w:val="000000"/>
          <w:sz w:val="24"/>
          <w:szCs w:val="24"/>
          <w:lang w:val="en-US" w:eastAsia="mk-MK"/>
        </w:rPr>
        <w:t>P</w:t>
      </w:r>
      <w:r w:rsidRPr="00CC5F73">
        <w:rPr>
          <w:rFonts w:ascii="Times New Roman" w:eastAsia="Times New Roman" w:hAnsi="Times New Roman" w:cs="Times New Roman"/>
          <w:color w:val="000000"/>
          <w:sz w:val="24"/>
          <w:szCs w:val="24"/>
          <w:lang w:val="mk-MK" w:eastAsia="mk-MK"/>
        </w:rPr>
        <w:t xml:space="preserve">olitical connections of the customer or associated individuals; </w:t>
      </w:r>
    </w:p>
    <w:p w:rsidR="00CC5F73" w:rsidRP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Times New Roman" w:hAnsi="Times New Roman" w:cs="Times New Roman"/>
          <w:color w:val="000000"/>
          <w:sz w:val="24"/>
          <w:szCs w:val="24"/>
          <w:lang w:val="en-US" w:eastAsia="mk-MK"/>
        </w:rPr>
        <w:lastRenderedPageBreak/>
        <w:t>T</w:t>
      </w:r>
      <w:r w:rsidRPr="00CC5F73">
        <w:rPr>
          <w:rFonts w:ascii="Times New Roman" w:eastAsia="Times New Roman" w:hAnsi="Times New Roman" w:cs="Times New Roman"/>
          <w:color w:val="000000"/>
          <w:sz w:val="24"/>
          <w:szCs w:val="24"/>
          <w:lang w:val="mk-MK" w:eastAsia="mk-MK"/>
        </w:rPr>
        <w:t xml:space="preserve">he customer’s reputation and/or known adverse information about the customer; </w:t>
      </w:r>
    </w:p>
    <w:p w:rsidR="00CC5F73" w:rsidRP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Times New Roman" w:hAnsi="Times New Roman" w:cs="Times New Roman"/>
          <w:color w:val="000000"/>
          <w:sz w:val="24"/>
          <w:szCs w:val="24"/>
          <w:lang w:val="en-US" w:eastAsia="mk-MK"/>
        </w:rPr>
        <w:t>T</w:t>
      </w:r>
      <w:r w:rsidRPr="00CC5F73">
        <w:rPr>
          <w:rFonts w:ascii="Times New Roman" w:eastAsia="Times New Roman" w:hAnsi="Times New Roman" w:cs="Times New Roman"/>
          <w:color w:val="000000"/>
          <w:sz w:val="24"/>
          <w:szCs w:val="24"/>
          <w:lang w:val="mk-MK" w:eastAsia="mk-MK"/>
        </w:rPr>
        <w:t xml:space="preserve">he source, structure and adequacy of information about the customer’s wealth; </w:t>
      </w:r>
    </w:p>
    <w:p w:rsidR="00CC5F73" w:rsidRP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Times New Roman" w:hAnsi="Times New Roman" w:cs="Times New Roman"/>
          <w:color w:val="000000"/>
          <w:sz w:val="24"/>
          <w:szCs w:val="24"/>
          <w:lang w:val="en-US" w:eastAsia="mk-MK"/>
        </w:rPr>
        <w:t>T</w:t>
      </w:r>
      <w:r w:rsidRPr="00CC5F73">
        <w:rPr>
          <w:rFonts w:ascii="Times New Roman" w:eastAsia="Times New Roman" w:hAnsi="Times New Roman" w:cs="Times New Roman"/>
          <w:color w:val="000000"/>
          <w:sz w:val="24"/>
          <w:szCs w:val="24"/>
          <w:lang w:val="mk-MK" w:eastAsia="mk-MK"/>
        </w:rPr>
        <w:t xml:space="preserve">he source of the customer’s funds; </w:t>
      </w:r>
    </w:p>
    <w:p w:rsidR="00CC5F73" w:rsidRP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Times New Roman" w:hAnsi="Times New Roman" w:cs="Times New Roman"/>
          <w:color w:val="000000"/>
          <w:sz w:val="24"/>
          <w:szCs w:val="24"/>
          <w:lang w:val="en-US" w:eastAsia="mk-MK"/>
        </w:rPr>
        <w:t>E</w:t>
      </w:r>
      <w:r w:rsidRPr="00CC5F73">
        <w:rPr>
          <w:rFonts w:ascii="Times New Roman" w:eastAsia="Times New Roman" w:hAnsi="Times New Roman" w:cs="Times New Roman"/>
          <w:color w:val="000000"/>
          <w:sz w:val="24"/>
          <w:szCs w:val="24"/>
          <w:lang w:val="mk-MK" w:eastAsia="mk-MK"/>
        </w:rPr>
        <w:t xml:space="preserve">xpected activity on the account (types of transaction, volumes, amounts, the use of cash); </w:t>
      </w:r>
    </w:p>
    <w:p w:rsidR="00CC5F73" w:rsidRP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Times New Roman" w:hAnsi="Times New Roman" w:cs="Times New Roman"/>
          <w:color w:val="000000"/>
          <w:sz w:val="24"/>
          <w:szCs w:val="24"/>
          <w:lang w:val="en-US" w:eastAsia="mk-MK"/>
        </w:rPr>
        <w:t>T</w:t>
      </w:r>
      <w:r w:rsidRPr="00CC5F73">
        <w:rPr>
          <w:rFonts w:ascii="Times New Roman" w:eastAsia="Times New Roman" w:hAnsi="Times New Roman" w:cs="Times New Roman"/>
          <w:color w:val="000000"/>
          <w:sz w:val="24"/>
          <w:szCs w:val="24"/>
          <w:lang w:val="mk-MK" w:eastAsia="mk-MK"/>
        </w:rPr>
        <w:t xml:space="preserve">he customer’s profession/industry sector; and </w:t>
      </w:r>
    </w:p>
    <w:p w:rsidR="00404870" w:rsidRP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Times New Roman" w:hAnsi="Times New Roman" w:cs="Times New Roman"/>
          <w:color w:val="000000"/>
          <w:sz w:val="24"/>
          <w:szCs w:val="24"/>
          <w:lang w:val="en-US" w:eastAsia="mk-MK"/>
        </w:rPr>
        <w:t>I</w:t>
      </w:r>
      <w:r w:rsidRPr="00CC5F73">
        <w:rPr>
          <w:rFonts w:ascii="Times New Roman" w:eastAsia="Times New Roman" w:hAnsi="Times New Roman" w:cs="Times New Roman"/>
          <w:color w:val="000000"/>
          <w:sz w:val="24"/>
          <w:szCs w:val="24"/>
          <w:lang w:val="mk-MK" w:eastAsia="mk-MK"/>
        </w:rPr>
        <w:t xml:space="preserve">nvolvement </w:t>
      </w:r>
      <w:r w:rsidRPr="00CC5F73">
        <w:rPr>
          <w:rFonts w:ascii="Times New Roman" w:eastAsia="Times New Roman" w:hAnsi="Times New Roman" w:cs="Times New Roman"/>
          <w:color w:val="000000"/>
          <w:sz w:val="24"/>
          <w:szCs w:val="24"/>
          <w:lang w:val="en-US" w:eastAsia="mk-MK"/>
        </w:rPr>
        <w:t xml:space="preserve">of natural or legal entity </w:t>
      </w:r>
      <w:r w:rsidRPr="00CC5F73">
        <w:rPr>
          <w:rFonts w:ascii="Times New Roman" w:eastAsia="Times New Roman" w:hAnsi="Times New Roman" w:cs="Times New Roman"/>
          <w:color w:val="000000"/>
          <w:sz w:val="24"/>
          <w:szCs w:val="24"/>
          <w:lang w:val="mk-MK" w:eastAsia="mk-MK"/>
        </w:rPr>
        <w:t>in public contracts.</w:t>
      </w:r>
    </w:p>
    <w:p w:rsidR="00404870" w:rsidRPr="00CC5F73" w:rsidRDefault="00404870" w:rsidP="00CC5F73">
      <w:pPr>
        <w:autoSpaceDE w:val="0"/>
        <w:autoSpaceDN w:val="0"/>
        <w:adjustRightInd w:val="0"/>
        <w:spacing w:line="276" w:lineRule="auto"/>
        <w:ind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mk-MK"/>
        </w:rPr>
        <w:t>The branches shall make necessary checks before opening a new account so as to ensure</w:t>
      </w:r>
      <w:r w:rsidRPr="00CC5F73">
        <w:rPr>
          <w:rFonts w:ascii="Times New Roman" w:eastAsia="Calibri" w:hAnsi="Times New Roman" w:cs="Times New Roman"/>
          <w:sz w:val="24"/>
          <w:szCs w:val="24"/>
          <w:lang w:val="en-US"/>
        </w:rPr>
        <w:t xml:space="preserve"> </w:t>
      </w:r>
      <w:r w:rsidRPr="00CC5F73">
        <w:rPr>
          <w:rFonts w:ascii="Times New Roman" w:eastAsia="Calibri" w:hAnsi="Times New Roman" w:cs="Times New Roman"/>
          <w:sz w:val="24"/>
          <w:szCs w:val="24"/>
          <w:lang w:val="mk-MK"/>
        </w:rPr>
        <w:t xml:space="preserve">that the identity of the </w:t>
      </w:r>
      <w:r w:rsidRPr="00CC5F73">
        <w:rPr>
          <w:rFonts w:ascii="Times New Roman" w:eastAsia="Calibri" w:hAnsi="Times New Roman" w:cs="Times New Roman"/>
          <w:sz w:val="24"/>
          <w:szCs w:val="24"/>
          <w:lang w:val="en-US"/>
        </w:rPr>
        <w:t>entity (</w:t>
      </w:r>
      <w:r w:rsidR="00331748" w:rsidRPr="00CC5F73">
        <w:rPr>
          <w:rFonts w:ascii="Times New Roman" w:eastAsia="Calibri" w:hAnsi="Times New Roman" w:cs="Times New Roman"/>
          <w:sz w:val="24"/>
          <w:szCs w:val="24"/>
          <w:lang w:val="en-US"/>
        </w:rPr>
        <w:t>Potential</w:t>
      </w:r>
      <w:r w:rsidRPr="00CC5F73">
        <w:rPr>
          <w:rFonts w:ascii="Times New Roman" w:eastAsia="Calibri" w:hAnsi="Times New Roman" w:cs="Times New Roman"/>
          <w:sz w:val="24"/>
          <w:szCs w:val="24"/>
          <w:lang w:val="en-US"/>
        </w:rPr>
        <w:t xml:space="preserve"> client)</w:t>
      </w:r>
      <w:r w:rsidRPr="00CC5F73">
        <w:rPr>
          <w:rFonts w:ascii="Times New Roman" w:eastAsia="Calibri" w:hAnsi="Times New Roman" w:cs="Times New Roman"/>
          <w:sz w:val="24"/>
          <w:szCs w:val="24"/>
          <w:lang w:val="mk-MK"/>
        </w:rPr>
        <w:t xml:space="preserve"> does not match with any</w:t>
      </w:r>
      <w:r w:rsidRPr="00CC5F73">
        <w:rPr>
          <w:rFonts w:ascii="Times New Roman" w:eastAsia="Calibri" w:hAnsi="Times New Roman" w:cs="Times New Roman"/>
          <w:sz w:val="24"/>
          <w:szCs w:val="24"/>
          <w:lang w:val="en-US"/>
        </w:rPr>
        <w:t xml:space="preserve"> of abovementioned criteria. In cases when the entity is match with any of abovementioned strong criteria, the banks would not be allowed to establish a business relationship with the natural and legal person. </w:t>
      </w:r>
      <w:r w:rsidR="00331748" w:rsidRPr="00CC5F73">
        <w:rPr>
          <w:rFonts w:ascii="Times New Roman" w:eastAsia="Calibri" w:hAnsi="Times New Roman" w:cs="Times New Roman"/>
          <w:sz w:val="24"/>
          <w:szCs w:val="24"/>
          <w:lang w:val="en-US"/>
        </w:rPr>
        <w:t>Thus,</w:t>
      </w:r>
      <w:r w:rsidRPr="00CC5F73">
        <w:rPr>
          <w:rFonts w:ascii="Times New Roman" w:eastAsia="Calibri" w:hAnsi="Times New Roman" w:cs="Times New Roman"/>
          <w:sz w:val="24"/>
          <w:szCs w:val="24"/>
          <w:lang w:val="en-US"/>
        </w:rPr>
        <w:t xml:space="preserve"> the banks primarily protect its own reputation and are not included in any risk and protection form possible abuse for the purpose of money laundering and financing of terrorism. </w:t>
      </w:r>
    </w:p>
    <w:p w:rsidR="00404870" w:rsidRPr="00CC5F73" w:rsidRDefault="00404870" w:rsidP="00CC5F73">
      <w:pPr>
        <w:spacing w:line="276" w:lineRule="auto"/>
        <w:jc w:val="both"/>
        <w:rPr>
          <w:rFonts w:ascii="Times New Roman" w:eastAsia="Calibri" w:hAnsi="Times New Roman" w:cs="Times New Roman"/>
          <w:sz w:val="24"/>
          <w:szCs w:val="24"/>
          <w:lang w:val="en-US"/>
        </w:rPr>
      </w:pPr>
    </w:p>
    <w:p w:rsidR="00CC5F73" w:rsidRPr="00CC5F73" w:rsidRDefault="00CC5F73" w:rsidP="00CC5F73">
      <w:pPr>
        <w:spacing w:line="276" w:lineRule="auto"/>
        <w:ind w:firstLine="709"/>
        <w:contextualSpacing/>
        <w:jc w:val="both"/>
        <w:rPr>
          <w:rFonts w:ascii="Times New Roman" w:eastAsia="Calibri" w:hAnsi="Times New Roman" w:cs="Times New Roman"/>
          <w:b/>
          <w:sz w:val="24"/>
          <w:szCs w:val="24"/>
          <w:lang w:val="en-US"/>
        </w:rPr>
      </w:pPr>
      <w:r w:rsidRPr="00CC5F73">
        <w:rPr>
          <w:rFonts w:ascii="Times New Roman" w:eastAsia="Calibri" w:hAnsi="Times New Roman" w:cs="Times New Roman"/>
          <w:b/>
          <w:sz w:val="24"/>
          <w:szCs w:val="24"/>
          <w:lang w:val="en-US"/>
        </w:rPr>
        <w:t>Creating the high risk profile before the establishing business relationship</w:t>
      </w:r>
    </w:p>
    <w:p w:rsidR="00CC5F73" w:rsidRDefault="00404870" w:rsidP="00CC5F73">
      <w:pPr>
        <w:spacing w:line="276" w:lineRule="auto"/>
        <w:ind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 xml:space="preserve">For the purpose of his </w:t>
      </w:r>
      <w:r w:rsidR="00331748" w:rsidRPr="00CC5F73">
        <w:rPr>
          <w:rFonts w:ascii="Times New Roman" w:eastAsia="Calibri" w:hAnsi="Times New Roman" w:cs="Times New Roman"/>
          <w:sz w:val="24"/>
          <w:szCs w:val="24"/>
          <w:lang w:val="en-US"/>
        </w:rPr>
        <w:t>research,</w:t>
      </w:r>
      <w:r w:rsidRPr="00CC5F73">
        <w:rPr>
          <w:rFonts w:ascii="Times New Roman" w:eastAsia="Calibri" w:hAnsi="Times New Roman" w:cs="Times New Roman"/>
          <w:sz w:val="24"/>
          <w:szCs w:val="24"/>
          <w:lang w:val="en-US"/>
        </w:rPr>
        <w:t xml:space="preserve"> we will present one different procedure for profiling the </w:t>
      </w:r>
      <w:r w:rsidR="00331748" w:rsidRPr="00CC5F73">
        <w:rPr>
          <w:rFonts w:ascii="Times New Roman" w:eastAsia="Calibri" w:hAnsi="Times New Roman" w:cs="Times New Roman"/>
          <w:sz w:val="24"/>
          <w:szCs w:val="24"/>
          <w:lang w:val="en-US"/>
        </w:rPr>
        <w:t>high-risk</w:t>
      </w:r>
      <w:r w:rsidRPr="00CC5F73">
        <w:rPr>
          <w:rFonts w:ascii="Times New Roman" w:eastAsia="Calibri" w:hAnsi="Times New Roman" w:cs="Times New Roman"/>
          <w:sz w:val="24"/>
          <w:szCs w:val="24"/>
          <w:lang w:val="en-US"/>
        </w:rPr>
        <w:t xml:space="preserve"> customers. There </w:t>
      </w:r>
      <w:r w:rsidR="00CC5F73">
        <w:rPr>
          <w:rFonts w:ascii="Times New Roman" w:eastAsia="Calibri" w:hAnsi="Times New Roman" w:cs="Times New Roman"/>
          <w:sz w:val="24"/>
          <w:szCs w:val="24"/>
          <w:lang w:val="en-US"/>
        </w:rPr>
        <w:t>are</w:t>
      </w:r>
      <w:r w:rsidRPr="00CC5F73">
        <w:rPr>
          <w:rFonts w:ascii="Times New Roman" w:eastAsia="Calibri" w:hAnsi="Times New Roman" w:cs="Times New Roman"/>
          <w:sz w:val="24"/>
          <w:szCs w:val="24"/>
          <w:lang w:val="en-US"/>
        </w:rPr>
        <w:t xml:space="preserve"> two possible method</w:t>
      </w:r>
      <w:r w:rsidR="00CC5F73">
        <w:rPr>
          <w:rFonts w:ascii="Times New Roman" w:eastAsia="Calibri" w:hAnsi="Times New Roman" w:cs="Times New Roman"/>
          <w:sz w:val="24"/>
          <w:szCs w:val="24"/>
          <w:lang w:val="en-US"/>
        </w:rPr>
        <w:t>s</w:t>
      </w:r>
      <w:r w:rsidRPr="00CC5F73">
        <w:rPr>
          <w:rFonts w:ascii="Times New Roman" w:eastAsia="Calibri" w:hAnsi="Times New Roman" w:cs="Times New Roman"/>
          <w:sz w:val="24"/>
          <w:szCs w:val="24"/>
          <w:lang w:val="en-US"/>
        </w:rPr>
        <w:t xml:space="preserve"> how the banks can create </w:t>
      </w:r>
      <w:r w:rsidR="00331748" w:rsidRPr="00CC5F73">
        <w:rPr>
          <w:rFonts w:ascii="Times New Roman" w:eastAsia="Calibri" w:hAnsi="Times New Roman" w:cs="Times New Roman"/>
          <w:sz w:val="24"/>
          <w:szCs w:val="24"/>
          <w:lang w:val="en-US"/>
        </w:rPr>
        <w:t>high-risk</w:t>
      </w:r>
      <w:r w:rsidRPr="00CC5F73">
        <w:rPr>
          <w:rFonts w:ascii="Times New Roman" w:eastAsia="Calibri" w:hAnsi="Times New Roman" w:cs="Times New Roman"/>
          <w:sz w:val="24"/>
          <w:szCs w:val="24"/>
          <w:lang w:val="en-US"/>
        </w:rPr>
        <w:t xml:space="preserve"> profile of his clients. The first method is creating the </w:t>
      </w:r>
      <w:r w:rsidR="00331748" w:rsidRPr="00CC5F73">
        <w:rPr>
          <w:rFonts w:ascii="Times New Roman" w:eastAsia="Calibri" w:hAnsi="Times New Roman" w:cs="Times New Roman"/>
          <w:sz w:val="24"/>
          <w:szCs w:val="24"/>
          <w:lang w:val="en-US"/>
        </w:rPr>
        <w:t>high-risk</w:t>
      </w:r>
      <w:r w:rsidRPr="00CC5F73">
        <w:rPr>
          <w:rFonts w:ascii="Times New Roman" w:eastAsia="Calibri" w:hAnsi="Times New Roman" w:cs="Times New Roman"/>
          <w:sz w:val="24"/>
          <w:szCs w:val="24"/>
          <w:lang w:val="en-US"/>
        </w:rPr>
        <w:t xml:space="preserve"> profile of person before the establishing the business relationship and included</w:t>
      </w:r>
      <w:r w:rsidRPr="00CC5F73">
        <w:rPr>
          <w:rFonts w:ascii="Times New Roman" w:eastAsia="Calibri" w:hAnsi="Times New Roman" w:cs="Times New Roman"/>
          <w:sz w:val="24"/>
          <w:szCs w:val="24"/>
          <w:lang w:val="mk-MK"/>
        </w:rPr>
        <w:t xml:space="preserve"> the following basic criteria:</w:t>
      </w:r>
    </w:p>
    <w:p w:rsidR="00CC5F73"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Gender</w:t>
      </w:r>
      <w:r w:rsidR="00CC5F73">
        <w:rPr>
          <w:rFonts w:ascii="Times New Roman" w:eastAsia="Calibri" w:hAnsi="Times New Roman" w:cs="Times New Roman"/>
          <w:sz w:val="24"/>
          <w:szCs w:val="24"/>
          <w:lang w:val="en-US"/>
        </w:rPr>
        <w:t>;</w:t>
      </w:r>
    </w:p>
    <w:p w:rsidR="00CC5F73"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Age;</w:t>
      </w:r>
    </w:p>
    <w:p w:rsidR="00CC5F73"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Social status (data based from application);</w:t>
      </w:r>
    </w:p>
    <w:p w:rsidR="00CC5F73"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Economic status (data based form transaction analyses);</w:t>
      </w:r>
    </w:p>
    <w:p w:rsidR="00CC5F73"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Psychological profile (monitoring the activities of the client by the bank officer);</w:t>
      </w:r>
    </w:p>
    <w:p w:rsidR="00CC5F73"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Criminal past (based on online data and public information);</w:t>
      </w:r>
    </w:p>
    <w:p w:rsidR="00CC5F73"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Politically exposed persons (PEPs);</w:t>
      </w:r>
    </w:p>
    <w:p w:rsidR="00CC5F73"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bCs/>
          <w:color w:val="000000"/>
          <w:sz w:val="24"/>
          <w:szCs w:val="24"/>
          <w:lang w:val="mk-MK"/>
        </w:rPr>
        <w:t>Nature and intended purpose of the business relationship</w:t>
      </w:r>
      <w:r w:rsidRPr="00CC5F73">
        <w:rPr>
          <w:rFonts w:ascii="Times New Roman" w:eastAsia="Calibri" w:hAnsi="Times New Roman" w:cs="Times New Roman"/>
          <w:sz w:val="24"/>
          <w:szCs w:val="24"/>
          <w:lang w:val="en-US"/>
        </w:rPr>
        <w:t>;</w:t>
      </w:r>
    </w:p>
    <w:p w:rsidR="00CC5F73"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Resident or nonresident</w:t>
      </w:r>
      <w:r w:rsidR="00CC5F73">
        <w:rPr>
          <w:rFonts w:ascii="Times New Roman" w:eastAsia="Calibri" w:hAnsi="Times New Roman" w:cs="Times New Roman"/>
          <w:sz w:val="24"/>
          <w:szCs w:val="24"/>
          <w:lang w:val="en-US"/>
        </w:rPr>
        <w:t>;</w:t>
      </w:r>
      <w:r w:rsidRPr="00CC5F73">
        <w:rPr>
          <w:rFonts w:ascii="Times New Roman" w:eastAsia="Calibri" w:hAnsi="Times New Roman" w:cs="Times New Roman"/>
          <w:sz w:val="24"/>
          <w:szCs w:val="24"/>
          <w:lang w:val="en-US"/>
        </w:rPr>
        <w:t xml:space="preserve"> </w:t>
      </w:r>
    </w:p>
    <w:p w:rsidR="00CC5F73" w:rsidRDefault="00CC5F73" w:rsidP="00295AEF">
      <w:pPr>
        <w:pStyle w:val="a6"/>
        <w:numPr>
          <w:ilvl w:val="0"/>
          <w:numId w:val="43"/>
        </w:numPr>
        <w:spacing w:line="276" w:lineRule="auto"/>
        <w:ind w:left="0" w:firstLine="709"/>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Environmental;</w:t>
      </w:r>
    </w:p>
    <w:p w:rsidR="00CC5F73"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High risk countries</w:t>
      </w:r>
      <w:r w:rsidR="00CC5F73">
        <w:rPr>
          <w:rFonts w:ascii="Times New Roman" w:eastAsia="Calibri" w:hAnsi="Times New Roman" w:cs="Times New Roman"/>
          <w:sz w:val="24"/>
          <w:szCs w:val="24"/>
          <w:lang w:val="en-US"/>
        </w:rPr>
        <w:t>;</w:t>
      </w:r>
    </w:p>
    <w:p w:rsidR="00CC5F73"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S</w:t>
      </w:r>
      <w:r w:rsidR="00CC5F73">
        <w:rPr>
          <w:rFonts w:ascii="Times New Roman" w:eastAsia="Calibri" w:hAnsi="Times New Roman" w:cs="Times New Roman"/>
          <w:sz w:val="24"/>
          <w:szCs w:val="24"/>
          <w:lang w:val="en-US"/>
        </w:rPr>
        <w:t>anction lists or black list and</w:t>
      </w:r>
    </w:p>
    <w:p w:rsidR="00404870" w:rsidRPr="00CC5F73"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Terrorist organizations</w:t>
      </w:r>
      <w:r w:rsidR="00CC5F73">
        <w:rPr>
          <w:rFonts w:ascii="Times New Roman" w:eastAsia="Calibri" w:hAnsi="Times New Roman" w:cs="Times New Roman"/>
          <w:sz w:val="24"/>
          <w:szCs w:val="24"/>
          <w:lang w:val="en-US"/>
        </w:rPr>
        <w:t>.</w:t>
      </w:r>
    </w:p>
    <w:p w:rsidR="00CC5F73" w:rsidRDefault="00404870" w:rsidP="00CC5F73">
      <w:pPr>
        <w:spacing w:line="276" w:lineRule="auto"/>
        <w:ind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mk-MK"/>
        </w:rPr>
        <w:t xml:space="preserve">Based on the above criteria, the bank officials should be observed </w:t>
      </w:r>
      <w:r w:rsidRPr="00CC5F73">
        <w:rPr>
          <w:rFonts w:ascii="Times New Roman" w:eastAsia="Calibri" w:hAnsi="Times New Roman" w:cs="Times New Roman"/>
          <w:sz w:val="24"/>
          <w:szCs w:val="24"/>
          <w:lang w:val="en-US"/>
        </w:rPr>
        <w:t xml:space="preserve">and </w:t>
      </w:r>
      <w:r w:rsidRPr="00CC5F73">
        <w:rPr>
          <w:rFonts w:ascii="Times New Roman" w:eastAsia="Calibri" w:hAnsi="Times New Roman" w:cs="Times New Roman"/>
          <w:sz w:val="24"/>
          <w:szCs w:val="24"/>
          <w:lang w:val="mk-MK"/>
        </w:rPr>
        <w:t xml:space="preserve">prepare an initial profile of their clients in order to identify whether it is a risky customer or not. Each of these criteria is linked to each other and each criterion answers the specific question that banking officer sets when profiling. </w:t>
      </w:r>
    </w:p>
    <w:p w:rsidR="00CC5F73" w:rsidRDefault="00404870" w:rsidP="00CC5F73">
      <w:pPr>
        <w:spacing w:line="276" w:lineRule="auto"/>
        <w:ind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mk-MK"/>
        </w:rPr>
        <w:t xml:space="preserve">The determination of sex and age answers the question whether the client belongs to a certain vulnerable group which according to these two criteria are suspicions </w:t>
      </w:r>
      <w:r w:rsidRPr="00CC5F73">
        <w:rPr>
          <w:rFonts w:ascii="Times New Roman" w:eastAsia="Calibri" w:hAnsi="Times New Roman" w:cs="Times New Roman"/>
          <w:sz w:val="24"/>
          <w:szCs w:val="24"/>
          <w:lang w:val="en-US"/>
        </w:rPr>
        <w:t xml:space="preserve">and </w:t>
      </w:r>
      <w:r w:rsidRPr="00CC5F73">
        <w:rPr>
          <w:rFonts w:ascii="Times New Roman" w:eastAsia="Calibri" w:hAnsi="Times New Roman" w:cs="Times New Roman"/>
          <w:sz w:val="24"/>
          <w:szCs w:val="24"/>
          <w:lang w:val="mk-MK"/>
        </w:rPr>
        <w:t>that may be involved in suspicious activities</w:t>
      </w:r>
      <w:r w:rsidRPr="00CC5F73">
        <w:rPr>
          <w:rFonts w:ascii="Times New Roman" w:eastAsia="Calibri" w:hAnsi="Times New Roman" w:cs="Times New Roman"/>
          <w:sz w:val="24"/>
          <w:szCs w:val="24"/>
          <w:lang w:val="en-US"/>
        </w:rPr>
        <w:t xml:space="preserve"> related with money laundering and esp</w:t>
      </w:r>
      <w:r w:rsidR="00CC5F73">
        <w:rPr>
          <w:rFonts w:ascii="Times New Roman" w:eastAsia="Calibri" w:hAnsi="Times New Roman" w:cs="Times New Roman"/>
          <w:sz w:val="24"/>
          <w:szCs w:val="24"/>
          <w:lang w:val="en-US"/>
        </w:rPr>
        <w:t>ecially financing of terrorism.</w:t>
      </w:r>
    </w:p>
    <w:p w:rsidR="00CC5F73" w:rsidRDefault="00404870" w:rsidP="00CC5F73">
      <w:pPr>
        <w:spacing w:line="276" w:lineRule="auto"/>
        <w:ind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mk-MK"/>
        </w:rPr>
        <w:t xml:space="preserve">Then, based on the information stated in the application for establishing a business relationship determines whether the status of the person, whether </w:t>
      </w:r>
      <w:r w:rsidRPr="00CC5F73">
        <w:rPr>
          <w:rFonts w:ascii="Times New Roman" w:eastAsia="Calibri" w:hAnsi="Times New Roman" w:cs="Times New Roman"/>
          <w:sz w:val="24"/>
          <w:szCs w:val="24"/>
          <w:lang w:val="en-US"/>
        </w:rPr>
        <w:t xml:space="preserve">it is </w:t>
      </w:r>
      <w:r w:rsidRPr="00CC5F73">
        <w:rPr>
          <w:rFonts w:ascii="Times New Roman" w:eastAsia="Calibri" w:hAnsi="Times New Roman" w:cs="Times New Roman"/>
          <w:sz w:val="24"/>
          <w:szCs w:val="24"/>
          <w:lang w:val="mk-MK"/>
        </w:rPr>
        <w:t>employe</w:t>
      </w:r>
      <w:r w:rsidRPr="00CC5F73">
        <w:rPr>
          <w:rFonts w:ascii="Times New Roman" w:eastAsia="Calibri" w:hAnsi="Times New Roman" w:cs="Times New Roman"/>
          <w:sz w:val="24"/>
          <w:szCs w:val="24"/>
          <w:lang w:val="en-US"/>
        </w:rPr>
        <w:t>e</w:t>
      </w:r>
      <w:r w:rsidRPr="00CC5F73">
        <w:rPr>
          <w:rFonts w:ascii="Times New Roman" w:eastAsia="Calibri" w:hAnsi="Times New Roman" w:cs="Times New Roman"/>
          <w:sz w:val="24"/>
          <w:szCs w:val="24"/>
          <w:lang w:val="mk-MK"/>
        </w:rPr>
        <w:t xml:space="preserve">, whether he is </w:t>
      </w:r>
      <w:r w:rsidRPr="00CC5F73">
        <w:rPr>
          <w:rFonts w:ascii="Times New Roman" w:eastAsia="Calibri" w:hAnsi="Times New Roman" w:cs="Times New Roman"/>
          <w:sz w:val="24"/>
          <w:szCs w:val="24"/>
          <w:lang w:val="mk-MK"/>
        </w:rPr>
        <w:lastRenderedPageBreak/>
        <w:t xml:space="preserve">on welfare, pension, etc.. These data are compared with data obtained from the analysis of the economic power of the client, ie the dynamics and value of funds that have entered or are paid from the client's account. </w:t>
      </w:r>
    </w:p>
    <w:p w:rsidR="00CC5F73" w:rsidRDefault="00404870" w:rsidP="00CC5F73">
      <w:pPr>
        <w:spacing w:line="276" w:lineRule="auto"/>
        <w:ind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mk-MK"/>
        </w:rPr>
        <w:t xml:space="preserve">Then compare the regions or branches in which the client performs banking services, ie entry and payment of funds.This information is important in order to determine whether the customer often changes various branches of the bank in order not to leave suspiciousness in some bank officer or a customer intends to perform banking services with just one bank officer then determines whether the bank branches where performed services are located in areas that are suspected to have the presence of supporters of terrorist organizations </w:t>
      </w:r>
      <w:r w:rsidRPr="00CC5F73">
        <w:rPr>
          <w:rFonts w:ascii="Times New Roman" w:eastAsia="Calibri" w:hAnsi="Times New Roman" w:cs="Times New Roman"/>
          <w:sz w:val="24"/>
          <w:szCs w:val="24"/>
          <w:lang w:val="en-US"/>
        </w:rPr>
        <w:t>or</w:t>
      </w:r>
      <w:r w:rsidRPr="00CC5F73">
        <w:rPr>
          <w:rFonts w:ascii="Times New Roman" w:eastAsia="Calibri" w:hAnsi="Times New Roman" w:cs="Times New Roman"/>
          <w:sz w:val="24"/>
          <w:szCs w:val="24"/>
          <w:lang w:val="mk-MK"/>
        </w:rPr>
        <w:t xml:space="preserve"> radicalism and extremism. Using publicly available information through the media and  Internet have to determine whether the client behind a criminal record and history in order to see what </w:t>
      </w:r>
      <w:r w:rsidRPr="00CC5F73">
        <w:rPr>
          <w:rFonts w:ascii="Times New Roman" w:eastAsia="Calibri" w:hAnsi="Times New Roman" w:cs="Times New Roman"/>
          <w:sz w:val="24"/>
          <w:szCs w:val="24"/>
          <w:lang w:val="en-US"/>
        </w:rPr>
        <w:t>is his</w:t>
      </w:r>
      <w:r w:rsidRPr="00CC5F73">
        <w:rPr>
          <w:rFonts w:ascii="Times New Roman" w:eastAsia="Calibri" w:hAnsi="Times New Roman" w:cs="Times New Roman"/>
          <w:sz w:val="24"/>
          <w:szCs w:val="24"/>
          <w:lang w:val="mk-MK"/>
        </w:rPr>
        <w:t xml:space="preserve"> profile</w:t>
      </w:r>
      <w:r w:rsidRPr="00CC5F73">
        <w:rPr>
          <w:rFonts w:ascii="Times New Roman" w:eastAsia="Calibri" w:hAnsi="Times New Roman" w:cs="Times New Roman"/>
          <w:sz w:val="24"/>
          <w:szCs w:val="24"/>
          <w:lang w:val="en-US"/>
        </w:rPr>
        <w:t>.</w:t>
      </w:r>
      <w:r w:rsidRPr="00CC5F73">
        <w:rPr>
          <w:rFonts w:ascii="Times New Roman" w:eastAsia="Calibri" w:hAnsi="Times New Roman" w:cs="Times New Roman"/>
          <w:sz w:val="24"/>
          <w:szCs w:val="24"/>
          <w:lang w:val="mk-MK"/>
        </w:rPr>
        <w:t xml:space="preserve"> </w:t>
      </w:r>
      <w:r w:rsidRPr="00CC5F73">
        <w:rPr>
          <w:rFonts w:ascii="Times New Roman" w:eastAsia="Calibri" w:hAnsi="Times New Roman" w:cs="Times New Roman"/>
          <w:sz w:val="24"/>
          <w:szCs w:val="24"/>
          <w:lang w:val="en-US"/>
        </w:rPr>
        <w:t xml:space="preserve">Based on a psychological profile, banking officer should determine whether the client during his visit to the bank performs dubious activities, his physical appearance, nervous, scared, whether it comes in the presence of other people </w:t>
      </w:r>
      <w:r w:rsidR="00331748" w:rsidRPr="00CC5F73">
        <w:rPr>
          <w:rFonts w:ascii="Times New Roman" w:eastAsia="Calibri" w:hAnsi="Times New Roman" w:cs="Times New Roman"/>
          <w:sz w:val="24"/>
          <w:szCs w:val="24"/>
          <w:lang w:val="en-US"/>
        </w:rPr>
        <w:t>etc</w:t>
      </w:r>
      <w:r w:rsidRPr="00CC5F73">
        <w:rPr>
          <w:rFonts w:ascii="Times New Roman" w:eastAsia="Calibri" w:hAnsi="Times New Roman" w:cs="Times New Roman"/>
          <w:sz w:val="24"/>
          <w:szCs w:val="24"/>
          <w:lang w:val="en-US"/>
        </w:rPr>
        <w:t>.</w:t>
      </w:r>
      <w:r w:rsidRPr="00CC5F73">
        <w:rPr>
          <w:rFonts w:ascii="Times New Roman" w:eastAsia="Calibri" w:hAnsi="Times New Roman" w:cs="Times New Roman"/>
          <w:sz w:val="24"/>
          <w:szCs w:val="24"/>
          <w:lang w:val="mk-MK"/>
        </w:rPr>
        <w:t xml:space="preserve"> </w:t>
      </w:r>
      <w:r w:rsidRPr="00CC5F73">
        <w:rPr>
          <w:rFonts w:ascii="Times New Roman" w:eastAsia="Calibri" w:hAnsi="Times New Roman" w:cs="Times New Roman"/>
          <w:sz w:val="24"/>
          <w:szCs w:val="24"/>
          <w:lang w:val="en-US"/>
        </w:rPr>
        <w:t>And finally determines whether the customer is a politically exposed person (MP, Director, Minister, President etc..), whether a resident or coming from another country</w:t>
      </w:r>
      <w:r w:rsidR="00331748">
        <w:rPr>
          <w:rFonts w:ascii="Times New Roman" w:eastAsia="Calibri" w:hAnsi="Times New Roman" w:cs="Times New Roman"/>
          <w:sz w:val="24"/>
          <w:szCs w:val="24"/>
        </w:rPr>
        <w:t>,</w:t>
      </w:r>
      <w:r w:rsidR="00331748">
        <w:rPr>
          <w:rFonts w:ascii="Times New Roman" w:eastAsia="Calibri" w:hAnsi="Times New Roman" w:cs="Times New Roman"/>
          <w:sz w:val="24"/>
          <w:szCs w:val="24"/>
          <w:lang w:val="en-US"/>
        </w:rPr>
        <w:t xml:space="preserve"> which is high</w:t>
      </w:r>
      <w:r w:rsidR="00331748">
        <w:rPr>
          <w:rFonts w:ascii="Times New Roman" w:eastAsia="Calibri" w:hAnsi="Times New Roman" w:cs="Times New Roman"/>
          <w:sz w:val="24"/>
          <w:szCs w:val="24"/>
        </w:rPr>
        <w:t>-</w:t>
      </w:r>
      <w:r w:rsidRPr="00CC5F73">
        <w:rPr>
          <w:rFonts w:ascii="Times New Roman" w:eastAsia="Calibri" w:hAnsi="Times New Roman" w:cs="Times New Roman"/>
          <w:sz w:val="24"/>
          <w:szCs w:val="24"/>
          <w:lang w:val="en-US"/>
        </w:rPr>
        <w:t xml:space="preserve">risk country, </w:t>
      </w:r>
      <w:r w:rsidR="00331748" w:rsidRPr="00CC5F73">
        <w:rPr>
          <w:rFonts w:ascii="Times New Roman" w:eastAsia="Calibri" w:hAnsi="Times New Roman" w:cs="Times New Roman"/>
          <w:sz w:val="24"/>
          <w:szCs w:val="24"/>
          <w:lang w:val="en-US"/>
        </w:rPr>
        <w:t>i.e.</w:t>
      </w:r>
      <w:r w:rsidRPr="00CC5F73">
        <w:rPr>
          <w:rFonts w:ascii="Times New Roman" w:eastAsia="Calibri" w:hAnsi="Times New Roman" w:cs="Times New Roman"/>
          <w:sz w:val="24"/>
          <w:szCs w:val="24"/>
          <w:lang w:val="en-US"/>
        </w:rPr>
        <w:t xml:space="preserve"> a state that does not implement standards on the legal framework for prevention of money laundering and financing terrorism</w:t>
      </w:r>
      <w:r w:rsidR="00331748">
        <w:rPr>
          <w:rFonts w:ascii="Times New Roman" w:eastAsia="Calibri" w:hAnsi="Times New Roman" w:cs="Times New Roman"/>
          <w:sz w:val="24"/>
          <w:szCs w:val="24"/>
        </w:rPr>
        <w:t>,</w:t>
      </w:r>
      <w:r w:rsidRPr="00CC5F73">
        <w:rPr>
          <w:rFonts w:ascii="Times New Roman" w:eastAsia="Calibri" w:hAnsi="Times New Roman" w:cs="Times New Roman"/>
          <w:sz w:val="24"/>
          <w:szCs w:val="24"/>
          <w:lang w:val="en-US"/>
        </w:rPr>
        <w:t xml:space="preserve"> or state in which there are terrorist organizations, terrorist </w:t>
      </w:r>
      <w:r w:rsidR="00CC5F73">
        <w:rPr>
          <w:rFonts w:ascii="Times New Roman" w:eastAsia="Calibri" w:hAnsi="Times New Roman" w:cs="Times New Roman"/>
          <w:sz w:val="24"/>
          <w:szCs w:val="24"/>
          <w:lang w:val="en-US"/>
        </w:rPr>
        <w:t>organizations and sponsors etc.</w:t>
      </w:r>
    </w:p>
    <w:p w:rsidR="00CC5F73" w:rsidRDefault="00404870" w:rsidP="00CC5F73">
      <w:pPr>
        <w:spacing w:line="276" w:lineRule="auto"/>
        <w:ind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In order to have a complete picture of your customer, the bank should provide information on the nature and intend purpose of the business relationship and means measures to establish the customer’s occupation and source of funds. This kind of information is crucial to provides banks with a solid basis for monitoring the business relationship and opportunity to assess whether the proposed business relationship is in line with the bank would expect</w:t>
      </w:r>
      <w:r w:rsidR="00CC5F73">
        <w:rPr>
          <w:rFonts w:ascii="Times New Roman" w:eastAsia="Calibri" w:hAnsi="Times New Roman" w:cs="Times New Roman"/>
          <w:sz w:val="24"/>
          <w:szCs w:val="24"/>
          <w:lang w:val="en-US"/>
        </w:rPr>
        <w:t>.</w:t>
      </w:r>
    </w:p>
    <w:p w:rsidR="00CC5F73" w:rsidRDefault="00404870" w:rsidP="00CC5F73">
      <w:pPr>
        <w:spacing w:line="276" w:lineRule="auto"/>
        <w:ind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 xml:space="preserve">Before, we mentioned that the banks </w:t>
      </w:r>
      <w:r w:rsidRPr="00CC5F73">
        <w:rPr>
          <w:rFonts w:ascii="Times New Roman" w:eastAsia="Calibri" w:hAnsi="Times New Roman" w:cs="Times New Roman"/>
          <w:i/>
          <w:sz w:val="24"/>
          <w:szCs w:val="24"/>
          <w:u w:val="single"/>
          <w:lang w:val="en-US"/>
        </w:rPr>
        <w:t>would not be allowed</w:t>
      </w:r>
      <w:r w:rsidRPr="00CC5F73">
        <w:rPr>
          <w:rFonts w:ascii="Times New Roman" w:eastAsia="Calibri" w:hAnsi="Times New Roman" w:cs="Times New Roman"/>
          <w:sz w:val="24"/>
          <w:szCs w:val="24"/>
          <w:lang w:val="en-US"/>
        </w:rPr>
        <w:t xml:space="preserve"> to establish a business relationship in cases where entity is listed in sanctioned list issued by United Nation Sanction Committee, European Union, Interpol and other similar international organizations, or other internal “black” list issued by t</w:t>
      </w:r>
      <w:r w:rsidR="00CC5F73">
        <w:rPr>
          <w:rFonts w:ascii="Times New Roman" w:eastAsia="Calibri" w:hAnsi="Times New Roman" w:cs="Times New Roman"/>
          <w:sz w:val="24"/>
          <w:szCs w:val="24"/>
          <w:lang w:val="en-US"/>
        </w:rPr>
        <w:t xml:space="preserve">he bank or other institutions. </w:t>
      </w:r>
      <w:r w:rsidRPr="00CC5F73">
        <w:rPr>
          <w:rFonts w:ascii="Times New Roman" w:eastAsia="Calibri" w:hAnsi="Times New Roman" w:cs="Times New Roman"/>
          <w:sz w:val="24"/>
          <w:szCs w:val="24"/>
          <w:lang w:val="en-US"/>
        </w:rPr>
        <w:t xml:space="preserve">In certain </w:t>
      </w:r>
      <w:r w:rsidR="00CC5F73" w:rsidRPr="00CC5F73">
        <w:rPr>
          <w:rFonts w:ascii="Times New Roman" w:eastAsia="Calibri" w:hAnsi="Times New Roman" w:cs="Times New Roman"/>
          <w:sz w:val="24"/>
          <w:szCs w:val="24"/>
          <w:lang w:val="en-US"/>
        </w:rPr>
        <w:t>cases,</w:t>
      </w:r>
      <w:r w:rsidRPr="00CC5F73">
        <w:rPr>
          <w:rFonts w:ascii="Times New Roman" w:eastAsia="Calibri" w:hAnsi="Times New Roman" w:cs="Times New Roman"/>
          <w:sz w:val="24"/>
          <w:szCs w:val="24"/>
          <w:lang w:val="en-US"/>
        </w:rPr>
        <w:t xml:space="preserve"> may occur, the client who wants to establish a business relationship with the bank is not on a sanction list, but during the realization of business relationship to be put on a sanction list. In this </w:t>
      </w:r>
      <w:r w:rsidR="00331748" w:rsidRPr="00CC5F73">
        <w:rPr>
          <w:rFonts w:ascii="Times New Roman" w:eastAsia="Calibri" w:hAnsi="Times New Roman" w:cs="Times New Roman"/>
          <w:sz w:val="24"/>
          <w:szCs w:val="24"/>
          <w:lang w:val="en-US"/>
        </w:rPr>
        <w:t>case,</w:t>
      </w:r>
      <w:r w:rsidRPr="00CC5F73">
        <w:rPr>
          <w:rFonts w:ascii="Times New Roman" w:eastAsia="Calibri" w:hAnsi="Times New Roman" w:cs="Times New Roman"/>
          <w:sz w:val="24"/>
          <w:szCs w:val="24"/>
          <w:lang w:val="en-US"/>
        </w:rPr>
        <w:t xml:space="preserve"> the bank shall immediately freeze the accounts of the customer to terminate the business relationship or to set up monitoring, quali</w:t>
      </w:r>
      <w:r w:rsidR="00CC5F73">
        <w:rPr>
          <w:rFonts w:ascii="Times New Roman" w:eastAsia="Calibri" w:hAnsi="Times New Roman" w:cs="Times New Roman"/>
          <w:sz w:val="24"/>
          <w:szCs w:val="24"/>
          <w:lang w:val="en-US"/>
        </w:rPr>
        <w:t>fying it as a high-risk client.</w:t>
      </w:r>
    </w:p>
    <w:p w:rsidR="00CC5F73" w:rsidRDefault="00404870" w:rsidP="00CC5F73">
      <w:pPr>
        <w:spacing w:line="276" w:lineRule="auto"/>
        <w:ind w:firstLine="709"/>
        <w:jc w:val="both"/>
        <w:rPr>
          <w:rFonts w:ascii="Times New Roman" w:eastAsia="Calibri" w:hAnsi="Times New Roman" w:cs="Times New Roman"/>
          <w:sz w:val="24"/>
          <w:szCs w:val="24"/>
          <w:lang w:val="en-US"/>
        </w:rPr>
      </w:pPr>
      <w:r w:rsidRPr="00CC5F73">
        <w:rPr>
          <w:rFonts w:ascii="Times New Roman" w:eastAsia="Arial Narrow" w:hAnsi="Times New Roman" w:cs="Times New Roman"/>
          <w:color w:val="000000"/>
          <w:sz w:val="24"/>
          <w:szCs w:val="24"/>
          <w:lang w:val="en-US" w:eastAsia="mk-MK"/>
        </w:rPr>
        <w:t xml:space="preserve">Above we mentioned that </w:t>
      </w:r>
      <w:r w:rsidRPr="00CC5F73">
        <w:rPr>
          <w:rFonts w:ascii="Times New Roman" w:eastAsia="Arial Narrow" w:hAnsi="Times New Roman" w:cs="Times New Roman"/>
          <w:color w:val="000000"/>
          <w:sz w:val="24"/>
          <w:szCs w:val="24"/>
          <w:lang w:val="en-GB" w:eastAsia="mk-MK"/>
        </w:rPr>
        <w:t>as a separate category for risk assessment is determined the geographical risk, i.e. risk from country of origin. This kind of information is important to provide banks with a solid basis with the residence country for natural person and the country in which is the legal entity’s seat. Also very important for the bank when analyzing the client to determine whether the customer realizes business activities with legal or natural persons from countries that are characterized as high-risk.</w:t>
      </w:r>
    </w:p>
    <w:p w:rsidR="00CC5F73" w:rsidRDefault="00404870" w:rsidP="00CC5F73">
      <w:pPr>
        <w:spacing w:line="276" w:lineRule="auto"/>
        <w:ind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mk-MK"/>
        </w:rPr>
        <w:t>Each of these data are scoring (Scoring), and client rank and determine whether to proceed with further analysis.</w:t>
      </w:r>
    </w:p>
    <w:p w:rsidR="00CC5F73" w:rsidRDefault="00404870" w:rsidP="00F77593">
      <w:pPr>
        <w:spacing w:line="276" w:lineRule="auto"/>
        <w:ind w:firstLine="709"/>
        <w:jc w:val="both"/>
        <w:rPr>
          <w:rFonts w:ascii="Times New Roman" w:eastAsia="Calibri" w:hAnsi="Times New Roman" w:cs="Times New Roman"/>
          <w:sz w:val="24"/>
          <w:szCs w:val="24"/>
        </w:rPr>
      </w:pPr>
      <w:r w:rsidRPr="00CC5F73">
        <w:rPr>
          <w:rFonts w:ascii="Times New Roman" w:eastAsia="Calibri" w:hAnsi="Times New Roman" w:cs="Times New Roman"/>
          <w:sz w:val="24"/>
          <w:szCs w:val="24"/>
          <w:lang w:val="en-US"/>
        </w:rPr>
        <w:t xml:space="preserve">If bank officials determine that it is a high-risk client access to further deeper analysis of its banking transactions, to determine whether there are suspicious transactions and to execute them </w:t>
      </w:r>
      <w:r w:rsidR="00331748">
        <w:rPr>
          <w:rFonts w:ascii="Times New Roman" w:eastAsia="Calibri" w:hAnsi="Times New Roman" w:cs="Times New Roman"/>
          <w:sz w:val="24"/>
          <w:szCs w:val="24"/>
          <w:lang w:val="en-US"/>
        </w:rPr>
        <w:t>scoring</w:t>
      </w:r>
      <w:r w:rsidR="00331748">
        <w:rPr>
          <w:rFonts w:ascii="Times New Roman" w:eastAsia="Calibri" w:hAnsi="Times New Roman" w:cs="Times New Roman"/>
          <w:sz w:val="24"/>
          <w:szCs w:val="24"/>
        </w:rPr>
        <w:t>.</w:t>
      </w:r>
    </w:p>
    <w:p w:rsidR="00331748" w:rsidRPr="00331748" w:rsidRDefault="00331748" w:rsidP="00F77593">
      <w:pPr>
        <w:spacing w:line="276" w:lineRule="auto"/>
        <w:ind w:firstLine="709"/>
        <w:jc w:val="both"/>
        <w:rPr>
          <w:rFonts w:ascii="Times New Roman" w:eastAsia="Calibri" w:hAnsi="Times New Roman" w:cs="Times New Roman"/>
          <w:sz w:val="24"/>
          <w:szCs w:val="24"/>
        </w:rPr>
      </w:pPr>
    </w:p>
    <w:p w:rsidR="00CC5F73" w:rsidRPr="00CC5F73" w:rsidRDefault="00CC5F73" w:rsidP="00CC5F73">
      <w:pPr>
        <w:spacing w:line="276" w:lineRule="auto"/>
        <w:ind w:firstLine="709"/>
        <w:jc w:val="right"/>
        <w:rPr>
          <w:rFonts w:ascii="Times New Roman" w:eastAsia="Calibri" w:hAnsi="Times New Roman" w:cs="Times New Roman"/>
          <w:sz w:val="20"/>
          <w:szCs w:val="20"/>
          <w:lang w:val="en-US"/>
        </w:rPr>
      </w:pPr>
      <w:r w:rsidRPr="00CC5F73">
        <w:rPr>
          <w:rFonts w:ascii="Times New Roman" w:eastAsia="Calibri" w:hAnsi="Times New Roman" w:cs="Times New Roman"/>
          <w:i/>
          <w:sz w:val="20"/>
          <w:szCs w:val="20"/>
          <w:lang w:val="en-US"/>
        </w:rPr>
        <w:lastRenderedPageBreak/>
        <w:t>Figure 5.1</w:t>
      </w:r>
      <w:r>
        <w:rPr>
          <w:rFonts w:ascii="Times New Roman" w:eastAsia="Calibri" w:hAnsi="Times New Roman" w:cs="Times New Roman"/>
          <w:i/>
          <w:sz w:val="20"/>
          <w:szCs w:val="20"/>
          <w:lang w:val="en-US"/>
        </w:rPr>
        <w:t xml:space="preserve">. </w:t>
      </w:r>
      <w:r w:rsidRPr="00CC5F73">
        <w:rPr>
          <w:rFonts w:ascii="Times New Roman" w:eastAsia="Calibri" w:hAnsi="Times New Roman" w:cs="Times New Roman"/>
          <w:i/>
          <w:sz w:val="20"/>
          <w:szCs w:val="20"/>
          <w:lang w:val="en-US"/>
        </w:rPr>
        <w:t>Example of scoring based on different criteria</w:t>
      </w:r>
    </w:p>
    <w:tbl>
      <w:tblPr>
        <w:tblW w:w="6281" w:type="dxa"/>
        <w:tblInd w:w="1408" w:type="dxa"/>
        <w:tblCellMar>
          <w:left w:w="0" w:type="dxa"/>
          <w:right w:w="0" w:type="dxa"/>
        </w:tblCellMar>
        <w:tblLook w:val="04A0" w:firstRow="1" w:lastRow="0" w:firstColumn="1" w:lastColumn="0" w:noHBand="0" w:noVBand="1"/>
      </w:tblPr>
      <w:tblGrid>
        <w:gridCol w:w="567"/>
        <w:gridCol w:w="3260"/>
        <w:gridCol w:w="2454"/>
      </w:tblGrid>
      <w:tr w:rsidR="00404870" w:rsidRPr="00CC5F73" w:rsidTr="00F77593">
        <w:tc>
          <w:tcPr>
            <w:tcW w:w="567"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b/>
                <w:sz w:val="20"/>
                <w:szCs w:val="20"/>
                <w:lang w:val="mk-MK" w:eastAsia="mk-MK"/>
              </w:rPr>
            </w:pPr>
            <w:r w:rsidRPr="00CC5F73">
              <w:rPr>
                <w:rFonts w:ascii="Times New Roman" w:eastAsia="Calibri" w:hAnsi="Times New Roman" w:cs="Times New Roman"/>
                <w:b/>
                <w:bCs/>
                <w:kern w:val="24"/>
                <w:sz w:val="20"/>
                <w:szCs w:val="20"/>
                <w:lang w:val="en-US" w:eastAsia="mk-MK"/>
              </w:rPr>
              <w:t>No</w:t>
            </w:r>
            <w:r w:rsidRPr="00CC5F73">
              <w:rPr>
                <w:rFonts w:ascii="Times New Roman" w:eastAsia="Calibri" w:hAnsi="Times New Roman" w:cs="Times New Roman"/>
                <w:b/>
                <w:kern w:val="24"/>
                <w:sz w:val="20"/>
                <w:szCs w:val="20"/>
                <w:lang w:val="mk-MK" w:eastAsia="mk-MK"/>
              </w:rPr>
              <w:t xml:space="preserve"> </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b/>
                <w:sz w:val="20"/>
                <w:szCs w:val="20"/>
                <w:lang w:val="mk-MK" w:eastAsia="mk-MK"/>
              </w:rPr>
            </w:pPr>
            <w:r w:rsidRPr="00CC5F73">
              <w:rPr>
                <w:rFonts w:ascii="Times New Roman" w:eastAsia="Calibri" w:hAnsi="Times New Roman" w:cs="Times New Roman"/>
                <w:b/>
                <w:bCs/>
                <w:kern w:val="24"/>
                <w:sz w:val="20"/>
                <w:szCs w:val="20"/>
                <w:lang w:val="en-US" w:eastAsia="mk-MK"/>
              </w:rPr>
              <w:t>Typology or criteria</w:t>
            </w:r>
            <w:r w:rsidRPr="00CC5F73">
              <w:rPr>
                <w:rFonts w:ascii="Times New Roman" w:eastAsia="Calibri" w:hAnsi="Times New Roman" w:cs="Times New Roman"/>
                <w:b/>
                <w:kern w:val="24"/>
                <w:sz w:val="20"/>
                <w:szCs w:val="20"/>
                <w:lang w:val="mk-MK" w:eastAsia="mk-MK"/>
              </w:rPr>
              <w:t xml:space="preserve"> </w:t>
            </w:r>
          </w:p>
        </w:tc>
        <w:tc>
          <w:tcPr>
            <w:tcW w:w="2454"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F77593">
            <w:pPr>
              <w:jc w:val="center"/>
              <w:rPr>
                <w:rFonts w:ascii="Times New Roman" w:eastAsia="Times New Roman" w:hAnsi="Times New Roman" w:cs="Times New Roman"/>
                <w:b/>
                <w:sz w:val="20"/>
                <w:szCs w:val="20"/>
                <w:lang w:val="mk-MK" w:eastAsia="mk-MK"/>
              </w:rPr>
            </w:pPr>
            <w:r w:rsidRPr="00CC5F73">
              <w:rPr>
                <w:rFonts w:ascii="Times New Roman" w:eastAsia="Calibri" w:hAnsi="Times New Roman" w:cs="Times New Roman"/>
                <w:b/>
                <w:bCs/>
                <w:kern w:val="24"/>
                <w:sz w:val="20"/>
                <w:szCs w:val="20"/>
                <w:lang w:val="en-US" w:eastAsia="mk-MK"/>
              </w:rPr>
              <w:t>Number of points</w:t>
            </w:r>
            <w:r w:rsidRPr="00CC5F73">
              <w:rPr>
                <w:rFonts w:ascii="Times New Roman" w:eastAsia="Calibri" w:hAnsi="Times New Roman" w:cs="Times New Roman"/>
                <w:b/>
                <w:kern w:val="24"/>
                <w:sz w:val="20"/>
                <w:szCs w:val="20"/>
                <w:lang w:val="mk-MK" w:eastAsia="mk-MK"/>
              </w:rPr>
              <w:t xml:space="preserve"> </w:t>
            </w:r>
            <w:r w:rsidRPr="00CC5F73">
              <w:rPr>
                <w:rFonts w:ascii="Times New Roman" w:eastAsia="Calibri" w:hAnsi="Times New Roman" w:cs="Times New Roman"/>
                <w:b/>
                <w:bCs/>
                <w:kern w:val="24"/>
                <w:sz w:val="20"/>
                <w:szCs w:val="20"/>
                <w:lang w:val="en-US" w:eastAsia="mk-MK"/>
              </w:rPr>
              <w:t>(1-10)</w:t>
            </w:r>
            <w:r w:rsidRPr="00CC5F73">
              <w:rPr>
                <w:rFonts w:ascii="Times New Roman" w:eastAsia="Calibri" w:hAnsi="Times New Roman" w:cs="Times New Roman"/>
                <w:b/>
                <w:kern w:val="24"/>
                <w:sz w:val="20"/>
                <w:szCs w:val="20"/>
                <w:lang w:val="mk-MK" w:eastAsia="mk-MK"/>
              </w:rPr>
              <w:t xml:space="preserve"> </w:t>
            </w:r>
          </w:p>
        </w:tc>
      </w:tr>
      <w:tr w:rsidR="00404870" w:rsidRPr="00CC5F73" w:rsidTr="00F77593">
        <w:tc>
          <w:tcPr>
            <w:tcW w:w="567"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1</w:t>
            </w:r>
            <w:r w:rsidRPr="00CC5F73">
              <w:rPr>
                <w:rFonts w:ascii="Times New Roman" w:eastAsia="Calibri" w:hAnsi="Times New Roman" w:cs="Times New Roman"/>
                <w:kern w:val="24"/>
                <w:sz w:val="20"/>
                <w:szCs w:val="20"/>
                <w:lang w:val="mk-MK" w:eastAsia="mk-MK"/>
              </w:rPr>
              <w:t xml:space="preserve"> </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Gender</w:t>
            </w:r>
            <w:r w:rsidRPr="00CC5F73">
              <w:rPr>
                <w:rFonts w:ascii="Times New Roman" w:eastAsia="Calibri" w:hAnsi="Times New Roman" w:cs="Times New Roman"/>
                <w:kern w:val="24"/>
                <w:sz w:val="20"/>
                <w:szCs w:val="20"/>
                <w:lang w:val="mk-MK" w:eastAsia="mk-MK"/>
              </w:rPr>
              <w:t xml:space="preserve"> </w:t>
            </w:r>
          </w:p>
        </w:tc>
        <w:tc>
          <w:tcPr>
            <w:tcW w:w="2454"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jc w:val="cente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5</w:t>
            </w:r>
            <w:r w:rsidRPr="00CC5F73">
              <w:rPr>
                <w:rFonts w:ascii="Times New Roman" w:eastAsia="Calibri" w:hAnsi="Times New Roman" w:cs="Times New Roman"/>
                <w:kern w:val="24"/>
                <w:sz w:val="20"/>
                <w:szCs w:val="20"/>
                <w:lang w:val="mk-MK" w:eastAsia="mk-MK"/>
              </w:rPr>
              <w:t xml:space="preserve"> </w:t>
            </w:r>
          </w:p>
        </w:tc>
      </w:tr>
      <w:tr w:rsidR="00404870" w:rsidRPr="00CC5F73" w:rsidTr="00F77593">
        <w:tc>
          <w:tcPr>
            <w:tcW w:w="567"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2</w:t>
            </w:r>
            <w:r w:rsidRPr="00CC5F73">
              <w:rPr>
                <w:rFonts w:ascii="Times New Roman" w:eastAsia="Calibri" w:hAnsi="Times New Roman" w:cs="Times New Roman"/>
                <w:kern w:val="24"/>
                <w:sz w:val="20"/>
                <w:szCs w:val="20"/>
                <w:lang w:val="mk-MK" w:eastAsia="mk-MK"/>
              </w:rPr>
              <w:t xml:space="preserve"> </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 xml:space="preserve">Age </w:t>
            </w:r>
          </w:p>
        </w:tc>
        <w:tc>
          <w:tcPr>
            <w:tcW w:w="2454"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jc w:val="cente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7</w:t>
            </w:r>
            <w:r w:rsidRPr="00CC5F73">
              <w:rPr>
                <w:rFonts w:ascii="Times New Roman" w:eastAsia="Calibri" w:hAnsi="Times New Roman" w:cs="Times New Roman"/>
                <w:kern w:val="24"/>
                <w:sz w:val="20"/>
                <w:szCs w:val="20"/>
                <w:lang w:val="mk-MK" w:eastAsia="mk-MK"/>
              </w:rPr>
              <w:t xml:space="preserve"> </w:t>
            </w:r>
          </w:p>
        </w:tc>
      </w:tr>
      <w:tr w:rsidR="00404870" w:rsidRPr="00CC5F73" w:rsidTr="00F77593">
        <w:tc>
          <w:tcPr>
            <w:tcW w:w="567"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3</w:t>
            </w:r>
            <w:r w:rsidRPr="00CC5F73">
              <w:rPr>
                <w:rFonts w:ascii="Times New Roman" w:eastAsia="Calibri" w:hAnsi="Times New Roman" w:cs="Times New Roman"/>
                <w:kern w:val="24"/>
                <w:sz w:val="20"/>
                <w:szCs w:val="20"/>
                <w:lang w:val="mk-MK" w:eastAsia="mk-MK"/>
              </w:rPr>
              <w:t xml:space="preserve"> </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Social Status</w:t>
            </w:r>
            <w:r w:rsidRPr="00CC5F73">
              <w:rPr>
                <w:rFonts w:ascii="Times New Roman" w:eastAsia="Calibri" w:hAnsi="Times New Roman" w:cs="Times New Roman"/>
                <w:kern w:val="24"/>
                <w:sz w:val="20"/>
                <w:szCs w:val="20"/>
                <w:lang w:val="mk-MK" w:eastAsia="mk-MK"/>
              </w:rPr>
              <w:t xml:space="preserve"> </w:t>
            </w:r>
          </w:p>
        </w:tc>
        <w:tc>
          <w:tcPr>
            <w:tcW w:w="2454"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jc w:val="cente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6</w:t>
            </w:r>
            <w:r w:rsidRPr="00CC5F73">
              <w:rPr>
                <w:rFonts w:ascii="Times New Roman" w:eastAsia="Calibri" w:hAnsi="Times New Roman" w:cs="Times New Roman"/>
                <w:kern w:val="24"/>
                <w:sz w:val="20"/>
                <w:szCs w:val="20"/>
                <w:lang w:val="mk-MK" w:eastAsia="mk-MK"/>
              </w:rPr>
              <w:t xml:space="preserve"> </w:t>
            </w:r>
          </w:p>
        </w:tc>
      </w:tr>
      <w:tr w:rsidR="00404870" w:rsidRPr="00CC5F73" w:rsidTr="00F77593">
        <w:tc>
          <w:tcPr>
            <w:tcW w:w="567"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4</w:t>
            </w:r>
            <w:r w:rsidRPr="00CC5F73">
              <w:rPr>
                <w:rFonts w:ascii="Times New Roman" w:eastAsia="Calibri" w:hAnsi="Times New Roman" w:cs="Times New Roman"/>
                <w:kern w:val="24"/>
                <w:sz w:val="20"/>
                <w:szCs w:val="20"/>
                <w:lang w:val="mk-MK" w:eastAsia="mk-MK"/>
              </w:rPr>
              <w:t xml:space="preserve"> </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Economic Profile</w:t>
            </w:r>
            <w:r w:rsidRPr="00CC5F73">
              <w:rPr>
                <w:rFonts w:ascii="Times New Roman" w:eastAsia="Calibri" w:hAnsi="Times New Roman" w:cs="Times New Roman"/>
                <w:kern w:val="24"/>
                <w:sz w:val="20"/>
                <w:szCs w:val="20"/>
                <w:lang w:val="mk-MK" w:eastAsia="mk-MK"/>
              </w:rPr>
              <w:t xml:space="preserve"> </w:t>
            </w:r>
          </w:p>
        </w:tc>
        <w:tc>
          <w:tcPr>
            <w:tcW w:w="2454"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jc w:val="cente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3</w:t>
            </w:r>
            <w:r w:rsidRPr="00CC5F73">
              <w:rPr>
                <w:rFonts w:ascii="Times New Roman" w:eastAsia="Calibri" w:hAnsi="Times New Roman" w:cs="Times New Roman"/>
                <w:kern w:val="24"/>
                <w:sz w:val="20"/>
                <w:szCs w:val="20"/>
                <w:lang w:val="mk-MK" w:eastAsia="mk-MK"/>
              </w:rPr>
              <w:t xml:space="preserve"> </w:t>
            </w:r>
          </w:p>
        </w:tc>
      </w:tr>
      <w:tr w:rsidR="00404870" w:rsidRPr="00CC5F73" w:rsidTr="00F77593">
        <w:tc>
          <w:tcPr>
            <w:tcW w:w="567"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5</w:t>
            </w:r>
            <w:r w:rsidRPr="00CC5F73">
              <w:rPr>
                <w:rFonts w:ascii="Times New Roman" w:eastAsia="Calibri" w:hAnsi="Times New Roman" w:cs="Times New Roman"/>
                <w:kern w:val="24"/>
                <w:sz w:val="20"/>
                <w:szCs w:val="20"/>
                <w:lang w:val="mk-MK" w:eastAsia="mk-MK"/>
              </w:rPr>
              <w:t xml:space="preserve"> </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 xml:space="preserve">Psychological Profile </w:t>
            </w:r>
          </w:p>
        </w:tc>
        <w:tc>
          <w:tcPr>
            <w:tcW w:w="2454"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jc w:val="cente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8</w:t>
            </w:r>
            <w:r w:rsidRPr="00CC5F73">
              <w:rPr>
                <w:rFonts w:ascii="Times New Roman" w:eastAsia="Calibri" w:hAnsi="Times New Roman" w:cs="Times New Roman"/>
                <w:kern w:val="24"/>
                <w:sz w:val="20"/>
                <w:szCs w:val="20"/>
                <w:lang w:val="mk-MK" w:eastAsia="mk-MK"/>
              </w:rPr>
              <w:t xml:space="preserve"> </w:t>
            </w:r>
          </w:p>
        </w:tc>
      </w:tr>
      <w:tr w:rsidR="00404870" w:rsidRPr="00CC5F73" w:rsidTr="00F77593">
        <w:tc>
          <w:tcPr>
            <w:tcW w:w="567"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6</w:t>
            </w:r>
            <w:r w:rsidRPr="00CC5F73">
              <w:rPr>
                <w:rFonts w:ascii="Times New Roman" w:eastAsia="Calibri" w:hAnsi="Times New Roman" w:cs="Times New Roman"/>
                <w:kern w:val="24"/>
                <w:sz w:val="20"/>
                <w:szCs w:val="20"/>
                <w:lang w:val="mk-MK" w:eastAsia="mk-MK"/>
              </w:rPr>
              <w:t xml:space="preserve"> </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Criminal Evidence</w:t>
            </w:r>
            <w:r w:rsidRPr="00CC5F73">
              <w:rPr>
                <w:rFonts w:ascii="Times New Roman" w:eastAsia="Calibri" w:hAnsi="Times New Roman" w:cs="Times New Roman"/>
                <w:kern w:val="24"/>
                <w:sz w:val="20"/>
                <w:szCs w:val="20"/>
                <w:lang w:val="mk-MK" w:eastAsia="mk-MK"/>
              </w:rPr>
              <w:t xml:space="preserve"> </w:t>
            </w:r>
          </w:p>
        </w:tc>
        <w:tc>
          <w:tcPr>
            <w:tcW w:w="2454"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jc w:val="cente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8</w:t>
            </w:r>
            <w:r w:rsidRPr="00CC5F73">
              <w:rPr>
                <w:rFonts w:ascii="Times New Roman" w:eastAsia="Calibri" w:hAnsi="Times New Roman" w:cs="Times New Roman"/>
                <w:kern w:val="24"/>
                <w:sz w:val="20"/>
                <w:szCs w:val="20"/>
                <w:lang w:val="mk-MK" w:eastAsia="mk-MK"/>
              </w:rPr>
              <w:t xml:space="preserve"> </w:t>
            </w:r>
          </w:p>
        </w:tc>
      </w:tr>
      <w:tr w:rsidR="00404870" w:rsidRPr="00CC5F73" w:rsidTr="00F77593">
        <w:tc>
          <w:tcPr>
            <w:tcW w:w="567"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7</w:t>
            </w:r>
            <w:r w:rsidRPr="00CC5F73">
              <w:rPr>
                <w:rFonts w:ascii="Times New Roman" w:eastAsia="Calibri" w:hAnsi="Times New Roman" w:cs="Times New Roman"/>
                <w:kern w:val="24"/>
                <w:sz w:val="20"/>
                <w:szCs w:val="20"/>
                <w:lang w:val="mk-MK" w:eastAsia="mk-MK"/>
              </w:rPr>
              <w:t xml:space="preserve"> </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PEP-Political Exposes Persons</w:t>
            </w:r>
            <w:r w:rsidRPr="00CC5F73">
              <w:rPr>
                <w:rFonts w:ascii="Times New Roman" w:eastAsia="Calibri" w:hAnsi="Times New Roman" w:cs="Times New Roman"/>
                <w:kern w:val="24"/>
                <w:sz w:val="20"/>
                <w:szCs w:val="20"/>
                <w:lang w:val="mk-MK" w:eastAsia="mk-MK"/>
              </w:rPr>
              <w:t xml:space="preserve"> </w:t>
            </w:r>
          </w:p>
        </w:tc>
        <w:tc>
          <w:tcPr>
            <w:tcW w:w="2454"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jc w:val="cente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1</w:t>
            </w:r>
            <w:r w:rsidRPr="00CC5F73">
              <w:rPr>
                <w:rFonts w:ascii="Times New Roman" w:eastAsia="Calibri" w:hAnsi="Times New Roman" w:cs="Times New Roman"/>
                <w:kern w:val="24"/>
                <w:sz w:val="20"/>
                <w:szCs w:val="20"/>
                <w:lang w:val="mk-MK" w:eastAsia="mk-MK"/>
              </w:rPr>
              <w:t xml:space="preserve"> </w:t>
            </w:r>
          </w:p>
        </w:tc>
      </w:tr>
      <w:tr w:rsidR="00404870" w:rsidRPr="00CC5F73" w:rsidTr="00F77593">
        <w:tc>
          <w:tcPr>
            <w:tcW w:w="567"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8</w:t>
            </w:r>
            <w:r w:rsidRPr="00CC5F73">
              <w:rPr>
                <w:rFonts w:ascii="Times New Roman" w:eastAsia="Calibri" w:hAnsi="Times New Roman" w:cs="Times New Roman"/>
                <w:kern w:val="24"/>
                <w:sz w:val="20"/>
                <w:szCs w:val="20"/>
                <w:lang w:val="mk-MK" w:eastAsia="mk-MK"/>
              </w:rPr>
              <w:t xml:space="preserve"> </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Resident/Nonresident</w:t>
            </w:r>
            <w:r w:rsidRPr="00CC5F73">
              <w:rPr>
                <w:rFonts w:ascii="Times New Roman" w:eastAsia="Calibri" w:hAnsi="Times New Roman" w:cs="Times New Roman"/>
                <w:kern w:val="24"/>
                <w:sz w:val="20"/>
                <w:szCs w:val="20"/>
                <w:lang w:val="mk-MK" w:eastAsia="mk-MK"/>
              </w:rPr>
              <w:t xml:space="preserve"> </w:t>
            </w:r>
          </w:p>
        </w:tc>
        <w:tc>
          <w:tcPr>
            <w:tcW w:w="2454"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jc w:val="cente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6</w:t>
            </w:r>
            <w:r w:rsidRPr="00CC5F73">
              <w:rPr>
                <w:rFonts w:ascii="Times New Roman" w:eastAsia="Calibri" w:hAnsi="Times New Roman" w:cs="Times New Roman"/>
                <w:kern w:val="24"/>
                <w:sz w:val="20"/>
                <w:szCs w:val="20"/>
                <w:lang w:val="mk-MK" w:eastAsia="mk-MK"/>
              </w:rPr>
              <w:t xml:space="preserve"> </w:t>
            </w:r>
          </w:p>
        </w:tc>
      </w:tr>
      <w:tr w:rsidR="00404870" w:rsidRPr="00CC5F73" w:rsidTr="00F77593">
        <w:tc>
          <w:tcPr>
            <w:tcW w:w="567"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9</w:t>
            </w:r>
            <w:r w:rsidRPr="00CC5F73">
              <w:rPr>
                <w:rFonts w:ascii="Times New Roman" w:eastAsia="Calibri" w:hAnsi="Times New Roman" w:cs="Times New Roman"/>
                <w:kern w:val="24"/>
                <w:sz w:val="20"/>
                <w:szCs w:val="20"/>
                <w:lang w:val="mk-MK" w:eastAsia="mk-MK"/>
              </w:rPr>
              <w:t xml:space="preserve"> </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Environment</w:t>
            </w:r>
            <w:r w:rsidRPr="00CC5F73">
              <w:rPr>
                <w:rFonts w:ascii="Times New Roman" w:eastAsia="Calibri" w:hAnsi="Times New Roman" w:cs="Times New Roman"/>
                <w:kern w:val="24"/>
                <w:sz w:val="20"/>
                <w:szCs w:val="20"/>
                <w:lang w:val="mk-MK" w:eastAsia="mk-MK"/>
              </w:rPr>
              <w:t xml:space="preserve"> </w:t>
            </w:r>
          </w:p>
        </w:tc>
        <w:tc>
          <w:tcPr>
            <w:tcW w:w="2454"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jc w:val="cente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8</w:t>
            </w:r>
            <w:r w:rsidRPr="00CC5F73">
              <w:rPr>
                <w:rFonts w:ascii="Times New Roman" w:eastAsia="Calibri" w:hAnsi="Times New Roman" w:cs="Times New Roman"/>
                <w:kern w:val="24"/>
                <w:sz w:val="20"/>
                <w:szCs w:val="20"/>
                <w:lang w:val="mk-MK" w:eastAsia="mk-MK"/>
              </w:rPr>
              <w:t xml:space="preserve"> </w:t>
            </w:r>
          </w:p>
        </w:tc>
      </w:tr>
      <w:tr w:rsidR="00404870" w:rsidRPr="00CC5F73" w:rsidTr="00F77593">
        <w:tc>
          <w:tcPr>
            <w:tcW w:w="567"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10</w:t>
            </w:r>
            <w:r w:rsidRPr="00CC5F73">
              <w:rPr>
                <w:rFonts w:ascii="Times New Roman" w:eastAsia="Calibri" w:hAnsi="Times New Roman" w:cs="Times New Roman"/>
                <w:kern w:val="24"/>
                <w:sz w:val="20"/>
                <w:szCs w:val="20"/>
                <w:lang w:val="mk-MK" w:eastAsia="mk-MK"/>
              </w:rPr>
              <w:t xml:space="preserve"> </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Risk Country</w:t>
            </w:r>
            <w:r w:rsidRPr="00CC5F73">
              <w:rPr>
                <w:rFonts w:ascii="Times New Roman" w:eastAsia="Calibri" w:hAnsi="Times New Roman" w:cs="Times New Roman"/>
                <w:kern w:val="24"/>
                <w:sz w:val="20"/>
                <w:szCs w:val="20"/>
                <w:lang w:val="mk-MK" w:eastAsia="mk-MK"/>
              </w:rPr>
              <w:t xml:space="preserve"> </w:t>
            </w:r>
          </w:p>
        </w:tc>
        <w:tc>
          <w:tcPr>
            <w:tcW w:w="2454"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jc w:val="cente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5</w:t>
            </w:r>
            <w:r w:rsidRPr="00CC5F73">
              <w:rPr>
                <w:rFonts w:ascii="Times New Roman" w:eastAsia="Calibri" w:hAnsi="Times New Roman" w:cs="Times New Roman"/>
                <w:kern w:val="24"/>
                <w:sz w:val="20"/>
                <w:szCs w:val="20"/>
                <w:lang w:val="mk-MK" w:eastAsia="mk-MK"/>
              </w:rPr>
              <w:t xml:space="preserve"> </w:t>
            </w:r>
          </w:p>
        </w:tc>
      </w:tr>
      <w:tr w:rsidR="00404870" w:rsidRPr="00CC5F73" w:rsidTr="00F77593">
        <w:tc>
          <w:tcPr>
            <w:tcW w:w="567"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11</w:t>
            </w:r>
            <w:r w:rsidRPr="00CC5F73">
              <w:rPr>
                <w:rFonts w:ascii="Times New Roman" w:eastAsia="Calibri" w:hAnsi="Times New Roman" w:cs="Times New Roman"/>
                <w:kern w:val="24"/>
                <w:sz w:val="20"/>
                <w:szCs w:val="20"/>
                <w:lang w:val="mk-MK" w:eastAsia="mk-MK"/>
              </w:rPr>
              <w:t xml:space="preserve"> </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Sanctions/Black Lists</w:t>
            </w:r>
            <w:r w:rsidRPr="00CC5F73">
              <w:rPr>
                <w:rFonts w:ascii="Times New Roman" w:eastAsia="Calibri" w:hAnsi="Times New Roman" w:cs="Times New Roman"/>
                <w:kern w:val="24"/>
                <w:sz w:val="20"/>
                <w:szCs w:val="20"/>
                <w:lang w:val="mk-MK" w:eastAsia="mk-MK"/>
              </w:rPr>
              <w:t xml:space="preserve"> </w:t>
            </w:r>
          </w:p>
        </w:tc>
        <w:tc>
          <w:tcPr>
            <w:tcW w:w="2454"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jc w:val="cente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5</w:t>
            </w:r>
            <w:r w:rsidRPr="00CC5F73">
              <w:rPr>
                <w:rFonts w:ascii="Times New Roman" w:eastAsia="Calibri" w:hAnsi="Times New Roman" w:cs="Times New Roman"/>
                <w:kern w:val="24"/>
                <w:sz w:val="20"/>
                <w:szCs w:val="20"/>
                <w:lang w:val="mk-MK" w:eastAsia="mk-MK"/>
              </w:rPr>
              <w:t xml:space="preserve"> </w:t>
            </w:r>
          </w:p>
        </w:tc>
      </w:tr>
      <w:tr w:rsidR="00404870" w:rsidRPr="00CC5F73" w:rsidTr="00F77593">
        <w:tc>
          <w:tcPr>
            <w:tcW w:w="567"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12</w:t>
            </w:r>
            <w:r w:rsidRPr="00CC5F73">
              <w:rPr>
                <w:rFonts w:ascii="Times New Roman" w:eastAsia="Calibri" w:hAnsi="Times New Roman" w:cs="Times New Roman"/>
                <w:kern w:val="24"/>
                <w:sz w:val="20"/>
                <w:szCs w:val="20"/>
                <w:lang w:val="mk-MK" w:eastAsia="mk-MK"/>
              </w:rPr>
              <w:t xml:space="preserve"> </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Links with Terrorist organizations</w:t>
            </w:r>
            <w:r w:rsidRPr="00CC5F73">
              <w:rPr>
                <w:rFonts w:ascii="Times New Roman" w:eastAsia="Calibri" w:hAnsi="Times New Roman" w:cs="Times New Roman"/>
                <w:kern w:val="24"/>
                <w:sz w:val="20"/>
                <w:szCs w:val="20"/>
                <w:lang w:val="mk-MK" w:eastAsia="mk-MK"/>
              </w:rPr>
              <w:t xml:space="preserve"> </w:t>
            </w:r>
          </w:p>
        </w:tc>
        <w:tc>
          <w:tcPr>
            <w:tcW w:w="2454"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jc w:val="cente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5</w:t>
            </w:r>
            <w:r w:rsidRPr="00CC5F73">
              <w:rPr>
                <w:rFonts w:ascii="Times New Roman" w:eastAsia="Calibri" w:hAnsi="Times New Roman" w:cs="Times New Roman"/>
                <w:kern w:val="24"/>
                <w:sz w:val="20"/>
                <w:szCs w:val="20"/>
                <w:lang w:val="mk-MK" w:eastAsia="mk-MK"/>
              </w:rPr>
              <w:t xml:space="preserve"> </w:t>
            </w:r>
          </w:p>
        </w:tc>
      </w:tr>
      <w:tr w:rsidR="00404870" w:rsidRPr="00CC5F73" w:rsidTr="00F77593">
        <w:tc>
          <w:tcPr>
            <w:tcW w:w="567"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Total</w:t>
            </w:r>
            <w:r w:rsidRPr="00CC5F73">
              <w:rPr>
                <w:rFonts w:ascii="Times New Roman" w:eastAsia="Calibri" w:hAnsi="Times New Roman" w:cs="Times New Roman"/>
                <w:kern w:val="24"/>
                <w:sz w:val="20"/>
                <w:szCs w:val="20"/>
                <w:lang w:val="mk-MK" w:eastAsia="mk-MK"/>
              </w:rPr>
              <w:t xml:space="preserve"> </w:t>
            </w:r>
          </w:p>
        </w:tc>
        <w:tc>
          <w:tcPr>
            <w:tcW w:w="2454"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jc w:val="cente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67</w:t>
            </w:r>
            <w:r w:rsidRPr="00CC5F73">
              <w:rPr>
                <w:rFonts w:ascii="Times New Roman" w:eastAsia="Calibri" w:hAnsi="Times New Roman" w:cs="Times New Roman"/>
                <w:kern w:val="24"/>
                <w:sz w:val="20"/>
                <w:szCs w:val="20"/>
                <w:lang w:val="mk-MK" w:eastAsia="mk-MK"/>
              </w:rPr>
              <w:t xml:space="preserve"> </w:t>
            </w:r>
          </w:p>
        </w:tc>
      </w:tr>
    </w:tbl>
    <w:p w:rsidR="00404870" w:rsidRPr="00CC5F73" w:rsidRDefault="00404870" w:rsidP="00F77593">
      <w:pPr>
        <w:spacing w:line="276" w:lineRule="auto"/>
        <w:ind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Based on the scores and the degree of risk, the bank decides whether to establish a business relationship with a client or not.</w:t>
      </w:r>
    </w:p>
    <w:p w:rsidR="00404870" w:rsidRPr="00CC5F73" w:rsidRDefault="00404870" w:rsidP="00CC5F73">
      <w:pPr>
        <w:spacing w:line="276" w:lineRule="auto"/>
        <w:jc w:val="both"/>
        <w:rPr>
          <w:rFonts w:ascii="Times New Roman" w:eastAsia="Calibri" w:hAnsi="Times New Roman" w:cs="Times New Roman"/>
          <w:sz w:val="24"/>
          <w:szCs w:val="24"/>
          <w:lang w:val="en-US"/>
        </w:rPr>
      </w:pPr>
    </w:p>
    <w:p w:rsidR="00CC5F73" w:rsidRDefault="00CC5F73" w:rsidP="00CC5F73">
      <w:pPr>
        <w:spacing w:line="276" w:lineRule="auto"/>
        <w:ind w:firstLine="709"/>
        <w:jc w:val="both"/>
        <w:rPr>
          <w:rFonts w:ascii="Times New Roman" w:eastAsia="Calibri" w:hAnsi="Times New Roman" w:cs="Times New Roman"/>
          <w:b/>
          <w:sz w:val="24"/>
          <w:szCs w:val="24"/>
          <w:lang w:val="en-US"/>
        </w:rPr>
      </w:pPr>
      <w:r>
        <w:rPr>
          <w:rFonts w:ascii="Times New Roman" w:eastAsia="Calibri" w:hAnsi="Times New Roman" w:cs="Times New Roman"/>
          <w:b/>
          <w:sz w:val="24"/>
          <w:szCs w:val="24"/>
          <w:lang w:val="en-US"/>
        </w:rPr>
        <w:t>Profiling of high risk profiles of clients in order to prevent money laundering and terrorism</w:t>
      </w:r>
    </w:p>
    <w:p w:rsidR="00CC5F73" w:rsidRDefault="00404870" w:rsidP="00CC5F73">
      <w:pPr>
        <w:autoSpaceDE w:val="0"/>
        <w:autoSpaceDN w:val="0"/>
        <w:adjustRightInd w:val="0"/>
        <w:spacing w:line="276" w:lineRule="auto"/>
        <w:ind w:firstLine="709"/>
        <w:jc w:val="both"/>
        <w:rPr>
          <w:rFonts w:ascii="Times New Roman" w:eastAsia="Calibri" w:hAnsi="Times New Roman" w:cs="Times New Roman"/>
          <w:b/>
          <w:bCs/>
          <w:sz w:val="24"/>
          <w:szCs w:val="24"/>
          <w:lang w:val="en-US"/>
        </w:rPr>
      </w:pPr>
      <w:r w:rsidRPr="00CC5F73">
        <w:rPr>
          <w:rFonts w:ascii="Times New Roman" w:eastAsia="Calibri" w:hAnsi="Times New Roman" w:cs="Times New Roman"/>
          <w:sz w:val="24"/>
          <w:szCs w:val="24"/>
          <w:lang w:val="en-US"/>
        </w:rPr>
        <w:t xml:space="preserve">The procedure of profiling </w:t>
      </w:r>
      <w:r w:rsidR="00331748" w:rsidRPr="00CC5F73">
        <w:rPr>
          <w:rFonts w:ascii="Times New Roman" w:eastAsia="Calibri" w:hAnsi="Times New Roman" w:cs="Times New Roman"/>
          <w:sz w:val="24"/>
          <w:szCs w:val="24"/>
          <w:lang w:val="en-US"/>
        </w:rPr>
        <w:t>high-risk</w:t>
      </w:r>
      <w:r w:rsidRPr="00CC5F73">
        <w:rPr>
          <w:rFonts w:ascii="Times New Roman" w:eastAsia="Calibri" w:hAnsi="Times New Roman" w:cs="Times New Roman"/>
          <w:sz w:val="24"/>
          <w:szCs w:val="24"/>
          <w:lang w:val="en-US"/>
        </w:rPr>
        <w:t xml:space="preserve"> profiles of clients is different </w:t>
      </w:r>
      <w:r w:rsidR="00331748" w:rsidRPr="00CC5F73">
        <w:rPr>
          <w:rFonts w:ascii="Times New Roman" w:eastAsia="Calibri" w:hAnsi="Times New Roman" w:cs="Times New Roman"/>
          <w:sz w:val="24"/>
          <w:szCs w:val="24"/>
          <w:lang w:val="en-US"/>
        </w:rPr>
        <w:t>from</w:t>
      </w:r>
      <w:r w:rsidRPr="00CC5F73">
        <w:rPr>
          <w:rFonts w:ascii="Times New Roman" w:eastAsia="Calibri" w:hAnsi="Times New Roman" w:cs="Times New Roman"/>
          <w:sz w:val="24"/>
          <w:szCs w:val="24"/>
          <w:lang w:val="en-US"/>
        </w:rPr>
        <w:t xml:space="preserve"> procedure of “The Customer Acceptance Policy”. The reason is very simple. This procedure covers profiling of customers who have already established business relationship with the bank and who previously have passed through the filter of the strict criteria used in the process of establishing business relationship.</w:t>
      </w:r>
      <w:r w:rsidRPr="00CC5F73">
        <w:rPr>
          <w:rFonts w:ascii="Times New Roman" w:eastAsia="Calibri" w:hAnsi="Times New Roman" w:cs="Times New Roman"/>
          <w:sz w:val="24"/>
          <w:szCs w:val="24"/>
          <w:lang w:val="mk-MK"/>
        </w:rPr>
        <w:t xml:space="preserve"> </w:t>
      </w:r>
      <w:r w:rsidRPr="00CC5F73">
        <w:rPr>
          <w:rFonts w:ascii="Times New Roman" w:eastAsia="Calibri" w:hAnsi="Times New Roman" w:cs="Times New Roman"/>
          <w:sz w:val="24"/>
          <w:szCs w:val="24"/>
          <w:lang w:val="en-US"/>
        </w:rPr>
        <w:t>This procedure will allow the bank to use the available tools and resources in order to determine the risk of risky customers, categorizing them into certain levels, such as low, medium and high, or they can be more elaborate, such as low, medium, medium - high, high and very high, with the ultimate aim to minimize and manage the risk.</w:t>
      </w:r>
      <w:r w:rsidRPr="00CC5F73">
        <w:rPr>
          <w:rFonts w:ascii="Times New Roman" w:eastAsia="Calibri" w:hAnsi="Times New Roman" w:cs="Times New Roman"/>
          <w:b/>
          <w:bCs/>
          <w:sz w:val="24"/>
          <w:szCs w:val="24"/>
          <w:lang w:val="mk-MK"/>
        </w:rPr>
        <w:t xml:space="preserve"> </w:t>
      </w:r>
      <w:r w:rsidRPr="00CC5F73">
        <w:rPr>
          <w:rFonts w:ascii="Times New Roman" w:eastAsia="Calibri" w:hAnsi="Times New Roman" w:cs="Times New Roman"/>
          <w:bCs/>
          <w:sz w:val="24"/>
          <w:szCs w:val="24"/>
          <w:vertAlign w:val="superscript"/>
          <w:lang w:val="mk-MK"/>
        </w:rPr>
        <w:footnoteReference w:id="393"/>
      </w:r>
    </w:p>
    <w:p w:rsidR="00404870" w:rsidRPr="00CC5F73" w:rsidRDefault="00404870" w:rsidP="00CC5F73">
      <w:pPr>
        <w:autoSpaceDE w:val="0"/>
        <w:autoSpaceDN w:val="0"/>
        <w:adjustRightInd w:val="0"/>
        <w:spacing w:line="276" w:lineRule="auto"/>
        <w:ind w:firstLine="709"/>
        <w:jc w:val="both"/>
        <w:rPr>
          <w:rFonts w:ascii="Times New Roman" w:eastAsia="Calibri" w:hAnsi="Times New Roman" w:cs="Times New Roman"/>
          <w:b/>
          <w:bCs/>
          <w:sz w:val="24"/>
          <w:szCs w:val="24"/>
          <w:lang w:val="en-US"/>
        </w:rPr>
      </w:pPr>
      <w:r w:rsidRPr="00CC5F73">
        <w:rPr>
          <w:rFonts w:ascii="Times New Roman" w:eastAsia="TimesNewRomanPSMT" w:hAnsi="Times New Roman" w:cs="Times New Roman"/>
          <w:sz w:val="24"/>
          <w:szCs w:val="24"/>
          <w:lang w:val="en-US"/>
        </w:rPr>
        <w:t>As I mentioned before, there is n</w:t>
      </w:r>
      <w:r w:rsidRPr="00CC5F73">
        <w:rPr>
          <w:rFonts w:ascii="Times New Roman" w:eastAsia="TimesNewRomanPSMT" w:hAnsi="Times New Roman" w:cs="Times New Roman"/>
          <w:sz w:val="24"/>
          <w:szCs w:val="24"/>
          <w:lang w:val="mk-MK"/>
        </w:rPr>
        <w:t xml:space="preserve">o business </w:t>
      </w:r>
      <w:r w:rsidRPr="00CC5F73">
        <w:rPr>
          <w:rFonts w:ascii="Times New Roman" w:eastAsia="TimesNewRomanPSMT" w:hAnsi="Times New Roman" w:cs="Times New Roman"/>
          <w:sz w:val="24"/>
          <w:szCs w:val="24"/>
          <w:lang w:val="en-US"/>
        </w:rPr>
        <w:t xml:space="preserve">in the </w:t>
      </w:r>
      <w:r w:rsidRPr="00CC5F73">
        <w:rPr>
          <w:rFonts w:ascii="Times New Roman" w:eastAsia="TimesNewRomanPSMT" w:hAnsi="Times New Roman" w:cs="Times New Roman"/>
          <w:sz w:val="24"/>
          <w:szCs w:val="24"/>
          <w:lang w:val="mk-MK"/>
        </w:rPr>
        <w:t xml:space="preserve">financial </w:t>
      </w:r>
      <w:r w:rsidR="00331748" w:rsidRPr="00CC5F73">
        <w:rPr>
          <w:rFonts w:ascii="Times New Roman" w:eastAsia="TimesNewRomanPSMT" w:hAnsi="Times New Roman" w:cs="Times New Roman"/>
          <w:sz w:val="24"/>
          <w:szCs w:val="24"/>
          <w:lang w:val="mk-MK"/>
        </w:rPr>
        <w:t>sector, which</w:t>
      </w:r>
      <w:r w:rsidRPr="00CC5F73">
        <w:rPr>
          <w:rFonts w:ascii="Times New Roman" w:eastAsia="TimesNewRomanPSMT" w:hAnsi="Times New Roman" w:cs="Times New Roman"/>
          <w:sz w:val="24"/>
          <w:szCs w:val="24"/>
          <w:lang w:val="en-US"/>
        </w:rPr>
        <w:t xml:space="preserve"> </w:t>
      </w:r>
      <w:r w:rsidRPr="00CC5F73">
        <w:rPr>
          <w:rFonts w:ascii="Times New Roman" w:eastAsia="TimesNewRomanPSMT" w:hAnsi="Times New Roman" w:cs="Times New Roman"/>
          <w:sz w:val="24"/>
          <w:szCs w:val="24"/>
          <w:lang w:val="mk-MK"/>
        </w:rPr>
        <w:t xml:space="preserve">is immune from the activities </w:t>
      </w:r>
      <w:r w:rsidRPr="00CC5F73">
        <w:rPr>
          <w:rFonts w:ascii="Times New Roman" w:eastAsia="TimesNewRomanPSMT" w:hAnsi="Times New Roman" w:cs="Times New Roman"/>
          <w:sz w:val="24"/>
          <w:szCs w:val="24"/>
          <w:lang w:val="en-US"/>
        </w:rPr>
        <w:t>with</w:t>
      </w:r>
      <w:r w:rsidRPr="00CC5F73">
        <w:rPr>
          <w:rFonts w:ascii="Times New Roman" w:eastAsia="TimesNewRomanPSMT" w:hAnsi="Times New Roman" w:cs="Times New Roman"/>
          <w:sz w:val="24"/>
          <w:szCs w:val="24"/>
          <w:lang w:val="mk-MK"/>
        </w:rPr>
        <w:t xml:space="preserve"> criminal elements. The</w:t>
      </w:r>
      <w:r w:rsidRPr="00CC5F73">
        <w:rPr>
          <w:rFonts w:ascii="Times New Roman" w:eastAsia="TimesNewRomanPSMT" w:hAnsi="Times New Roman" w:cs="Times New Roman"/>
          <w:sz w:val="24"/>
          <w:szCs w:val="24"/>
          <w:lang w:val="en-US"/>
        </w:rPr>
        <w:t xml:space="preserve"> </w:t>
      </w:r>
      <w:r w:rsidRPr="00CC5F73">
        <w:rPr>
          <w:rFonts w:ascii="Times New Roman" w:eastAsia="TimesNewRomanPSMT" w:hAnsi="Times New Roman" w:cs="Times New Roman"/>
          <w:sz w:val="24"/>
          <w:szCs w:val="24"/>
          <w:lang w:val="mk-MK"/>
        </w:rPr>
        <w:t xml:space="preserve">level of Money Laundering </w:t>
      </w:r>
      <w:r w:rsidRPr="00CC5F73">
        <w:rPr>
          <w:rFonts w:ascii="Times New Roman" w:eastAsia="TimesNewRomanPSMT" w:hAnsi="Times New Roman" w:cs="Times New Roman"/>
          <w:sz w:val="24"/>
          <w:szCs w:val="24"/>
          <w:lang w:val="en-US"/>
        </w:rPr>
        <w:t xml:space="preserve">and Financing of Terrorism </w:t>
      </w:r>
      <w:r w:rsidRPr="00CC5F73">
        <w:rPr>
          <w:rFonts w:ascii="Times New Roman" w:eastAsia="TimesNewRomanPSMT" w:hAnsi="Times New Roman" w:cs="Times New Roman"/>
          <w:sz w:val="24"/>
          <w:szCs w:val="24"/>
          <w:lang w:val="mk-MK"/>
        </w:rPr>
        <w:t xml:space="preserve">Risk </w:t>
      </w:r>
      <w:r w:rsidRPr="00CC5F73">
        <w:rPr>
          <w:rFonts w:ascii="Times New Roman" w:eastAsia="Calibri" w:hAnsi="Times New Roman" w:cs="Times New Roman"/>
          <w:sz w:val="24"/>
          <w:szCs w:val="24"/>
          <w:lang w:val="mk-MK"/>
        </w:rPr>
        <w:t>to the customer shall be assigned on the following basis:</w:t>
      </w:r>
      <w:r w:rsidRPr="00CC5F73">
        <w:rPr>
          <w:rFonts w:ascii="Times New Roman" w:eastAsia="Calibri" w:hAnsi="Times New Roman" w:cs="Times New Roman"/>
          <w:sz w:val="24"/>
          <w:szCs w:val="24"/>
          <w:lang w:val="en-GB"/>
        </w:rPr>
        <w:t xml:space="preserve"> </w:t>
      </w:r>
      <w:r w:rsidRPr="00CC5F73">
        <w:rPr>
          <w:rFonts w:ascii="Times New Roman" w:eastAsia="Calibri" w:hAnsi="Times New Roman" w:cs="Times New Roman"/>
          <w:sz w:val="24"/>
          <w:szCs w:val="24"/>
          <w:vertAlign w:val="superscript"/>
          <w:lang w:val="en-GB"/>
        </w:rPr>
        <w:footnoteReference w:id="394"/>
      </w:r>
    </w:p>
    <w:p w:rsidR="00404870" w:rsidRPr="00CC5F73" w:rsidRDefault="00404870" w:rsidP="00CC5F73">
      <w:pPr>
        <w:autoSpaceDE w:val="0"/>
        <w:autoSpaceDN w:val="0"/>
        <w:adjustRightInd w:val="0"/>
        <w:spacing w:line="276" w:lineRule="auto"/>
        <w:jc w:val="both"/>
        <w:rPr>
          <w:rFonts w:ascii="Times New Roman" w:eastAsia="TimesNewRomanPSMT" w:hAnsi="Times New Roman" w:cs="Times New Roman"/>
          <w:sz w:val="24"/>
          <w:szCs w:val="24"/>
          <w:lang w:val="en-US"/>
        </w:rPr>
      </w:pPr>
    </w:p>
    <w:p w:rsidR="00404870" w:rsidRPr="00CC5F73" w:rsidRDefault="00404870" w:rsidP="00CC5F73">
      <w:pPr>
        <w:spacing w:line="276" w:lineRule="auto"/>
        <w:ind w:firstLine="720"/>
        <w:jc w:val="both"/>
        <w:rPr>
          <w:rFonts w:ascii="Times New Roman" w:eastAsia="TimesNewRomanPSMT" w:hAnsi="Times New Roman" w:cs="Times New Roman"/>
          <w:i/>
          <w:sz w:val="24"/>
          <w:szCs w:val="24"/>
          <w:u w:val="single"/>
          <w:lang w:val="en-US"/>
        </w:rPr>
      </w:pPr>
      <w:r w:rsidRPr="00CC5F73">
        <w:rPr>
          <w:rFonts w:ascii="Times New Roman" w:eastAsia="TimesNewRomanPSMT" w:hAnsi="Times New Roman" w:cs="Times New Roman"/>
          <w:i/>
          <w:sz w:val="24"/>
          <w:szCs w:val="24"/>
          <w:u w:val="single"/>
          <w:lang w:val="en-US"/>
        </w:rPr>
        <w:t xml:space="preserve">Low Risk Level: </w:t>
      </w:r>
    </w:p>
    <w:p w:rsidR="00404870" w:rsidRPr="00CC5F73" w:rsidRDefault="00331748" w:rsidP="00C56154">
      <w:pPr>
        <w:spacing w:line="276" w:lineRule="auto"/>
        <w:ind w:firstLine="709"/>
        <w:jc w:val="both"/>
        <w:rPr>
          <w:rFonts w:ascii="Times New Roman" w:eastAsia="TimesNewRomanPSMT" w:hAnsi="Times New Roman" w:cs="Times New Roman"/>
          <w:sz w:val="24"/>
          <w:szCs w:val="24"/>
          <w:lang w:val="en-US"/>
        </w:rPr>
      </w:pPr>
      <w:r w:rsidRPr="00CC5F73">
        <w:rPr>
          <w:rFonts w:ascii="Times New Roman" w:eastAsia="TimesNewRomanPSMT" w:hAnsi="Times New Roman" w:cs="Times New Roman"/>
          <w:sz w:val="24"/>
          <w:szCs w:val="24"/>
          <w:lang w:val="en-US"/>
        </w:rPr>
        <w:t>Low-level</w:t>
      </w:r>
      <w:r w:rsidR="00404870" w:rsidRPr="00CC5F73">
        <w:rPr>
          <w:rFonts w:ascii="Times New Roman" w:eastAsia="TimesNewRomanPSMT" w:hAnsi="Times New Roman" w:cs="Times New Roman"/>
          <w:sz w:val="24"/>
          <w:szCs w:val="24"/>
          <w:lang w:val="en-US"/>
        </w:rPr>
        <w:t xml:space="preserve"> risk, banks can determine in cases in which the identity and sources of wealth of the individuals and entities can be easily identified and transactions in whose accounts by and large conform to the known profile may be categorized as low risk. Additional criteria for low risk customers could be employees whose salary structures are well defined, people belonging to lower economic strata of the society whose accounts show small balances and low turnover. Also customers who receive salary from Government Departments and Government owned companies, regulators and statutory bodies etc., can be </w:t>
      </w:r>
      <w:r w:rsidR="00404870" w:rsidRPr="00CC5F73">
        <w:rPr>
          <w:rFonts w:ascii="Times New Roman" w:eastAsia="TimesNewRomanPSMT" w:hAnsi="Times New Roman" w:cs="Times New Roman"/>
          <w:sz w:val="24"/>
          <w:szCs w:val="24"/>
          <w:lang w:val="en-US"/>
        </w:rPr>
        <w:lastRenderedPageBreak/>
        <w:t xml:space="preserve">designated as low risk. Depend case by case, only the basic requirements of verifying the identity and location of the customer shall be met. </w:t>
      </w:r>
      <w:r w:rsidR="00404870" w:rsidRPr="00CC5F73">
        <w:rPr>
          <w:rFonts w:ascii="Times New Roman" w:eastAsia="TimesNewRomanPSMT" w:hAnsi="Times New Roman" w:cs="Times New Roman"/>
          <w:sz w:val="24"/>
          <w:szCs w:val="24"/>
          <w:vertAlign w:val="superscript"/>
          <w:lang w:val="en-US"/>
        </w:rPr>
        <w:footnoteReference w:id="395"/>
      </w:r>
    </w:p>
    <w:p w:rsidR="00404870" w:rsidRPr="00CC5F73" w:rsidRDefault="00404870" w:rsidP="00CC5F73">
      <w:pPr>
        <w:spacing w:line="276" w:lineRule="auto"/>
        <w:ind w:firstLine="720"/>
        <w:jc w:val="both"/>
        <w:rPr>
          <w:rFonts w:ascii="Times New Roman" w:eastAsia="TimesNewRomanPSMT" w:hAnsi="Times New Roman" w:cs="Times New Roman"/>
          <w:sz w:val="24"/>
          <w:szCs w:val="24"/>
          <w:lang w:val="en-US"/>
        </w:rPr>
      </w:pPr>
    </w:p>
    <w:p w:rsidR="00404870" w:rsidRPr="00C56154" w:rsidRDefault="00404870" w:rsidP="00CC5F73">
      <w:pPr>
        <w:spacing w:line="276" w:lineRule="auto"/>
        <w:ind w:firstLine="720"/>
        <w:jc w:val="both"/>
        <w:rPr>
          <w:rFonts w:ascii="Times New Roman" w:eastAsia="TimesNewRomanPSMT" w:hAnsi="Times New Roman" w:cs="Times New Roman"/>
          <w:i/>
          <w:sz w:val="24"/>
          <w:szCs w:val="24"/>
          <w:u w:val="single"/>
          <w:lang w:val="en-US"/>
        </w:rPr>
      </w:pPr>
      <w:r w:rsidRPr="00C56154">
        <w:rPr>
          <w:rFonts w:ascii="Times New Roman" w:eastAsia="TimesNewRomanPSMT" w:hAnsi="Times New Roman" w:cs="Times New Roman"/>
          <w:i/>
          <w:sz w:val="24"/>
          <w:szCs w:val="24"/>
          <w:u w:val="single"/>
          <w:lang w:val="en-US"/>
        </w:rPr>
        <w:t>Medium Risk Level</w:t>
      </w:r>
    </w:p>
    <w:p w:rsidR="00C56154" w:rsidRDefault="00404870" w:rsidP="00C56154">
      <w:pPr>
        <w:autoSpaceDE w:val="0"/>
        <w:autoSpaceDN w:val="0"/>
        <w:adjustRightInd w:val="0"/>
        <w:spacing w:line="276" w:lineRule="auto"/>
        <w:ind w:firstLine="709"/>
        <w:rPr>
          <w:rFonts w:ascii="Times New Roman" w:eastAsia="Calibri" w:hAnsi="Times New Roman" w:cs="Times New Roman"/>
          <w:sz w:val="24"/>
          <w:szCs w:val="24"/>
          <w:lang w:val="mk-MK"/>
        </w:rPr>
      </w:pPr>
      <w:r w:rsidRPr="00CC5F73">
        <w:rPr>
          <w:rFonts w:ascii="Times New Roman" w:eastAsia="TimesNewRomanPSMT" w:hAnsi="Times New Roman" w:cs="Times New Roman"/>
          <w:sz w:val="24"/>
          <w:szCs w:val="24"/>
          <w:lang w:val="en-US"/>
        </w:rPr>
        <w:t xml:space="preserve">Bank can categorize customers as medium or high risk according to their origin, </w:t>
      </w:r>
      <w:r w:rsidRPr="00CC5F73">
        <w:rPr>
          <w:rFonts w:ascii="Times New Roman" w:eastAsia="Calibri" w:hAnsi="Times New Roman" w:cs="Times New Roman"/>
          <w:sz w:val="24"/>
          <w:szCs w:val="24"/>
          <w:lang w:val="mk-MK"/>
        </w:rPr>
        <w:t>nature and location of activity, country</w:t>
      </w:r>
      <w:r w:rsidRPr="00CC5F73">
        <w:rPr>
          <w:rFonts w:ascii="Times New Roman" w:eastAsia="Calibri" w:hAnsi="Times New Roman" w:cs="Times New Roman"/>
          <w:sz w:val="24"/>
          <w:szCs w:val="24"/>
          <w:lang w:val="en-US"/>
        </w:rPr>
        <w:t xml:space="preserve"> </w:t>
      </w:r>
      <w:r w:rsidRPr="00CC5F73">
        <w:rPr>
          <w:rFonts w:ascii="Times New Roman" w:eastAsia="Calibri" w:hAnsi="Times New Roman" w:cs="Times New Roman"/>
          <w:sz w:val="24"/>
          <w:szCs w:val="24"/>
          <w:lang w:val="mk-MK"/>
        </w:rPr>
        <w:t>of origin, sources of funds and h</w:t>
      </w:r>
      <w:r w:rsidR="00C56154">
        <w:rPr>
          <w:rFonts w:ascii="Times New Roman" w:eastAsia="Calibri" w:hAnsi="Times New Roman" w:cs="Times New Roman"/>
          <w:sz w:val="24"/>
          <w:szCs w:val="24"/>
          <w:lang w:val="mk-MK"/>
        </w:rPr>
        <w:t>is client profile etc; such as:</w:t>
      </w:r>
    </w:p>
    <w:p w:rsidR="00C56154" w:rsidRPr="00C56154" w:rsidRDefault="00404870" w:rsidP="00295AEF">
      <w:pPr>
        <w:pStyle w:val="a6"/>
        <w:numPr>
          <w:ilvl w:val="0"/>
          <w:numId w:val="43"/>
        </w:numPr>
        <w:autoSpaceDE w:val="0"/>
        <w:autoSpaceDN w:val="0"/>
        <w:adjustRightInd w:val="0"/>
        <w:spacing w:line="276" w:lineRule="auto"/>
        <w:ind w:left="0" w:firstLine="709"/>
        <w:rPr>
          <w:rFonts w:ascii="Times New Roman" w:eastAsia="Calibri" w:hAnsi="Times New Roman" w:cs="Times New Roman"/>
          <w:sz w:val="24"/>
          <w:szCs w:val="24"/>
          <w:lang w:val="mk-MK"/>
        </w:rPr>
      </w:pPr>
      <w:r w:rsidRPr="00C56154">
        <w:rPr>
          <w:rFonts w:ascii="Times New Roman" w:eastAsia="Calibri" w:hAnsi="Times New Roman" w:cs="Times New Roman"/>
          <w:sz w:val="24"/>
          <w:szCs w:val="24"/>
          <w:lang w:val="en-US"/>
        </w:rPr>
        <w:t>Customers in business or trading activity (including export/import, reexport) which live or place of business has a scope or history of unlawful trading and b</w:t>
      </w:r>
      <w:r w:rsidR="00C56154">
        <w:rPr>
          <w:rFonts w:ascii="Times New Roman" w:eastAsia="Calibri" w:hAnsi="Times New Roman" w:cs="Times New Roman"/>
          <w:sz w:val="24"/>
          <w:szCs w:val="24"/>
          <w:lang w:val="en-US"/>
        </w:rPr>
        <w:t>usiness activity;</w:t>
      </w:r>
    </w:p>
    <w:p w:rsidR="00404870" w:rsidRPr="00C56154" w:rsidRDefault="00404870" w:rsidP="00295AEF">
      <w:pPr>
        <w:pStyle w:val="a6"/>
        <w:numPr>
          <w:ilvl w:val="0"/>
          <w:numId w:val="43"/>
        </w:numPr>
        <w:autoSpaceDE w:val="0"/>
        <w:autoSpaceDN w:val="0"/>
        <w:adjustRightInd w:val="0"/>
        <w:spacing w:line="276" w:lineRule="auto"/>
        <w:ind w:left="0" w:firstLine="709"/>
        <w:rPr>
          <w:rFonts w:ascii="Times New Roman" w:eastAsia="Calibri" w:hAnsi="Times New Roman" w:cs="Times New Roman"/>
          <w:sz w:val="24"/>
          <w:szCs w:val="24"/>
          <w:lang w:val="mk-MK"/>
        </w:rPr>
      </w:pPr>
      <w:r w:rsidRPr="00C56154">
        <w:rPr>
          <w:rFonts w:ascii="Times New Roman" w:eastAsia="Calibri" w:hAnsi="Times New Roman" w:cs="Times New Roman"/>
          <w:sz w:val="24"/>
          <w:szCs w:val="24"/>
          <w:lang w:val="en-US"/>
        </w:rPr>
        <w:t xml:space="preserve">In cases in which the bank estimated </w:t>
      </w:r>
      <w:r w:rsidR="00331748" w:rsidRPr="00C56154">
        <w:rPr>
          <w:rFonts w:ascii="Times New Roman" w:eastAsia="Calibri" w:hAnsi="Times New Roman" w:cs="Times New Roman"/>
          <w:sz w:val="24"/>
          <w:szCs w:val="24"/>
          <w:lang w:val="en-US"/>
        </w:rPr>
        <w:t>that,</w:t>
      </w:r>
      <w:r w:rsidRPr="00C56154">
        <w:rPr>
          <w:rFonts w:ascii="Times New Roman" w:eastAsia="Calibri" w:hAnsi="Times New Roman" w:cs="Times New Roman"/>
          <w:sz w:val="24"/>
          <w:szCs w:val="24"/>
          <w:lang w:val="en-US"/>
        </w:rPr>
        <w:t xml:space="preserve"> the profile of the customer when opening the account is uncertain and doubtful.</w:t>
      </w:r>
    </w:p>
    <w:p w:rsidR="00404870" w:rsidRPr="00CC5F73" w:rsidRDefault="00404870" w:rsidP="00C56154">
      <w:pPr>
        <w:spacing w:line="276" w:lineRule="auto"/>
        <w:jc w:val="both"/>
        <w:rPr>
          <w:rFonts w:ascii="Times New Roman" w:eastAsia="Calibri" w:hAnsi="Times New Roman" w:cs="Times New Roman"/>
          <w:sz w:val="24"/>
          <w:szCs w:val="24"/>
          <w:lang w:val="en-US"/>
        </w:rPr>
      </w:pPr>
    </w:p>
    <w:p w:rsidR="00404870" w:rsidRPr="00C56154" w:rsidRDefault="00404870" w:rsidP="00CC5F73">
      <w:pPr>
        <w:spacing w:line="276" w:lineRule="auto"/>
        <w:ind w:left="720"/>
        <w:jc w:val="both"/>
        <w:rPr>
          <w:rFonts w:ascii="Times New Roman" w:eastAsia="Calibri" w:hAnsi="Times New Roman" w:cs="Times New Roman"/>
          <w:i/>
          <w:sz w:val="24"/>
          <w:szCs w:val="24"/>
          <w:u w:val="single"/>
          <w:lang w:val="en-US"/>
        </w:rPr>
      </w:pPr>
      <w:r w:rsidRPr="00C56154">
        <w:rPr>
          <w:rFonts w:ascii="Times New Roman" w:eastAsia="Calibri" w:hAnsi="Times New Roman" w:cs="Times New Roman"/>
          <w:i/>
          <w:sz w:val="24"/>
          <w:szCs w:val="24"/>
          <w:u w:val="single"/>
          <w:lang w:val="en-US"/>
        </w:rPr>
        <w:t>High Risk Level</w:t>
      </w:r>
    </w:p>
    <w:p w:rsidR="00C56154" w:rsidRDefault="00331748" w:rsidP="00C56154">
      <w:pPr>
        <w:widowControl w:val="0"/>
        <w:tabs>
          <w:tab w:val="left" w:pos="284"/>
        </w:tabs>
        <w:spacing w:line="276" w:lineRule="auto"/>
        <w:ind w:firstLine="709"/>
        <w:jc w:val="both"/>
        <w:rPr>
          <w:rFonts w:ascii="Times New Roman" w:eastAsia="Arial Narrow" w:hAnsi="Times New Roman" w:cs="Times New Roman"/>
          <w:color w:val="000000"/>
          <w:sz w:val="24"/>
          <w:szCs w:val="24"/>
          <w:lang w:val="en-GB" w:eastAsia="mk-MK"/>
        </w:rPr>
      </w:pPr>
      <w:r w:rsidRPr="00CC5F73">
        <w:rPr>
          <w:rFonts w:ascii="Times New Roman" w:eastAsia="Arial Narrow" w:hAnsi="Times New Roman" w:cs="Times New Roman"/>
          <w:color w:val="000000"/>
          <w:sz w:val="24"/>
          <w:szCs w:val="24"/>
          <w:lang w:val="en-US" w:eastAsia="mk-MK"/>
        </w:rPr>
        <w:t>High-risk</w:t>
      </w:r>
      <w:r w:rsidR="00404870" w:rsidRPr="00CC5F73">
        <w:rPr>
          <w:rFonts w:ascii="Times New Roman" w:eastAsia="Arial Narrow" w:hAnsi="Times New Roman" w:cs="Times New Roman"/>
          <w:color w:val="000000"/>
          <w:sz w:val="24"/>
          <w:szCs w:val="24"/>
          <w:lang w:val="en-US" w:eastAsia="mk-MK"/>
        </w:rPr>
        <w:t xml:space="preserve"> client’s bank may categorize on the basis of strict criteria (some of them mentioned in the above text) and based on the products and services used by customers. </w:t>
      </w:r>
      <w:r w:rsidR="00404870" w:rsidRPr="00CC5F73">
        <w:rPr>
          <w:rFonts w:ascii="Times New Roman" w:eastAsia="Arial Narrow" w:hAnsi="Times New Roman" w:cs="Times New Roman"/>
          <w:color w:val="000000"/>
          <w:sz w:val="24"/>
          <w:szCs w:val="24"/>
          <w:lang w:val="en-GB" w:eastAsia="mk-MK"/>
        </w:rPr>
        <w:t xml:space="preserve">As most used criteria for risk assessment for </w:t>
      </w:r>
      <w:r w:rsidRPr="00CC5F73">
        <w:rPr>
          <w:rFonts w:ascii="Times New Roman" w:eastAsia="Arial Narrow" w:hAnsi="Times New Roman" w:cs="Times New Roman"/>
          <w:color w:val="000000"/>
          <w:sz w:val="24"/>
          <w:szCs w:val="24"/>
          <w:lang w:val="en-GB" w:eastAsia="mk-MK"/>
        </w:rPr>
        <w:t>money,</w:t>
      </w:r>
      <w:r w:rsidR="00404870" w:rsidRPr="00CC5F73">
        <w:rPr>
          <w:rFonts w:ascii="Times New Roman" w:eastAsia="Arial Narrow" w:hAnsi="Times New Roman" w:cs="Times New Roman"/>
          <w:color w:val="000000"/>
          <w:sz w:val="24"/>
          <w:szCs w:val="24"/>
          <w:lang w:val="en-GB" w:eastAsia="mk-MK"/>
        </w:rPr>
        <w:t xml:space="preserve"> laundering and financing terrorism are:</w:t>
      </w:r>
    </w:p>
    <w:p w:rsidR="00C56154" w:rsidRDefault="00404870" w:rsidP="00295AEF">
      <w:pPr>
        <w:pStyle w:val="a6"/>
        <w:widowControl w:val="0"/>
        <w:numPr>
          <w:ilvl w:val="0"/>
          <w:numId w:val="47"/>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C56154">
        <w:rPr>
          <w:rFonts w:ascii="Times New Roman" w:eastAsia="Arial Narrow" w:hAnsi="Times New Roman" w:cs="Times New Roman"/>
          <w:color w:val="000000"/>
          <w:sz w:val="24"/>
          <w:szCs w:val="24"/>
          <w:lang w:val="en-GB" w:eastAsia="mk-MK"/>
        </w:rPr>
        <w:t>r</w:t>
      </w:r>
      <w:r w:rsidR="00C56154">
        <w:rPr>
          <w:rFonts w:ascii="Times New Roman" w:eastAsia="Arial Narrow" w:hAnsi="Times New Roman" w:cs="Times New Roman"/>
          <w:color w:val="000000"/>
          <w:sz w:val="24"/>
          <w:szCs w:val="24"/>
          <w:lang w:val="en-GB" w:eastAsia="mk-MK"/>
        </w:rPr>
        <w:t>isk from the country of origin;</w:t>
      </w:r>
    </w:p>
    <w:p w:rsidR="00C56154" w:rsidRDefault="00C56154" w:rsidP="00295AEF">
      <w:pPr>
        <w:pStyle w:val="a6"/>
        <w:widowControl w:val="0"/>
        <w:numPr>
          <w:ilvl w:val="0"/>
          <w:numId w:val="47"/>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Pr>
          <w:rFonts w:ascii="Times New Roman" w:eastAsia="Arial Narrow" w:hAnsi="Times New Roman" w:cs="Times New Roman"/>
          <w:color w:val="000000"/>
          <w:sz w:val="24"/>
          <w:szCs w:val="24"/>
          <w:lang w:val="en-GB" w:eastAsia="mk-MK"/>
        </w:rPr>
        <w:t>risk from a profile of a client</w:t>
      </w:r>
      <w:r w:rsidR="00404870" w:rsidRPr="00C56154">
        <w:rPr>
          <w:rFonts w:ascii="Times New Roman" w:eastAsia="Arial Narrow" w:hAnsi="Times New Roman" w:cs="Times New Roman"/>
          <w:color w:val="000000"/>
          <w:sz w:val="24"/>
          <w:szCs w:val="24"/>
          <w:lang w:val="en-GB" w:eastAsia="mk-MK"/>
        </w:rPr>
        <w:t xml:space="preserve"> and</w:t>
      </w:r>
    </w:p>
    <w:p w:rsidR="00404870" w:rsidRPr="00C56154" w:rsidRDefault="00404870" w:rsidP="00295AEF">
      <w:pPr>
        <w:pStyle w:val="a6"/>
        <w:widowControl w:val="0"/>
        <w:numPr>
          <w:ilvl w:val="0"/>
          <w:numId w:val="47"/>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C56154">
        <w:rPr>
          <w:rFonts w:ascii="Times New Roman" w:eastAsia="Arial Narrow" w:hAnsi="Times New Roman" w:cs="Times New Roman"/>
          <w:color w:val="000000"/>
          <w:sz w:val="24"/>
          <w:szCs w:val="24"/>
          <w:lang w:val="en-GB" w:eastAsia="mk-MK"/>
        </w:rPr>
        <w:t>risk of a product or service.</w:t>
      </w:r>
      <w:r w:rsidRPr="00CC5F73">
        <w:rPr>
          <w:rFonts w:eastAsia="Arial Narrow"/>
          <w:vertAlign w:val="superscript"/>
          <w:lang w:val="en-GB" w:eastAsia="mk-MK"/>
        </w:rPr>
        <w:footnoteReference w:id="396"/>
      </w:r>
    </w:p>
    <w:p w:rsidR="00C56154" w:rsidRDefault="00C56154" w:rsidP="00CC5F73">
      <w:pPr>
        <w:spacing w:line="276" w:lineRule="auto"/>
        <w:ind w:firstLine="720"/>
        <w:jc w:val="both"/>
        <w:rPr>
          <w:rFonts w:ascii="Times New Roman" w:eastAsia="Calibri" w:hAnsi="Times New Roman" w:cs="Times New Roman"/>
          <w:i/>
          <w:sz w:val="24"/>
          <w:szCs w:val="24"/>
          <w:u w:val="single"/>
          <w:lang w:val="en-GB"/>
        </w:rPr>
      </w:pPr>
    </w:p>
    <w:p w:rsidR="00404870" w:rsidRPr="00CC5F73" w:rsidRDefault="00404870" w:rsidP="00CC5F73">
      <w:pPr>
        <w:spacing w:line="276" w:lineRule="auto"/>
        <w:ind w:firstLine="720"/>
        <w:jc w:val="both"/>
        <w:rPr>
          <w:rFonts w:ascii="Times New Roman" w:eastAsia="Calibri" w:hAnsi="Times New Roman" w:cs="Times New Roman"/>
          <w:i/>
          <w:sz w:val="24"/>
          <w:szCs w:val="24"/>
          <w:u w:val="single"/>
          <w:lang w:val="en-GB"/>
        </w:rPr>
      </w:pPr>
      <w:r w:rsidRPr="00CC5F73">
        <w:rPr>
          <w:rFonts w:ascii="Times New Roman" w:eastAsia="Calibri" w:hAnsi="Times New Roman" w:cs="Times New Roman"/>
          <w:i/>
          <w:sz w:val="24"/>
          <w:szCs w:val="24"/>
          <w:u w:val="single"/>
          <w:lang w:val="en-GB"/>
        </w:rPr>
        <w:t>Risk from country of origin</w:t>
      </w:r>
    </w:p>
    <w:p w:rsidR="00C56154" w:rsidRDefault="00404870" w:rsidP="00C56154">
      <w:pPr>
        <w:widowControl w:val="0"/>
        <w:tabs>
          <w:tab w:val="left" w:pos="222"/>
          <w:tab w:val="left" w:pos="284"/>
        </w:tabs>
        <w:spacing w:line="276" w:lineRule="auto"/>
        <w:ind w:firstLine="709"/>
        <w:jc w:val="both"/>
        <w:rPr>
          <w:rFonts w:ascii="Times New Roman" w:eastAsia="Arial Narrow" w:hAnsi="Times New Roman" w:cs="Times New Roman"/>
          <w:bCs/>
          <w:sz w:val="24"/>
          <w:szCs w:val="24"/>
          <w:lang w:val="en-GB"/>
        </w:rPr>
      </w:pPr>
      <w:r w:rsidRPr="00CC5F73">
        <w:rPr>
          <w:rFonts w:ascii="Times New Roman" w:eastAsia="Arial Narrow" w:hAnsi="Times New Roman" w:cs="Times New Roman"/>
          <w:bCs/>
          <w:sz w:val="24"/>
          <w:szCs w:val="24"/>
          <w:lang w:val="en-GB"/>
        </w:rPr>
        <w:t>As a separate category for risk assessment is determined the geographical risk, i.e. risk from country of origin.</w:t>
      </w:r>
    </w:p>
    <w:p w:rsidR="00C56154" w:rsidRDefault="00404870" w:rsidP="00C56154">
      <w:pPr>
        <w:widowControl w:val="0"/>
        <w:tabs>
          <w:tab w:val="left" w:pos="222"/>
          <w:tab w:val="left" w:pos="284"/>
        </w:tabs>
        <w:spacing w:line="276" w:lineRule="auto"/>
        <w:ind w:firstLine="709"/>
        <w:jc w:val="both"/>
        <w:rPr>
          <w:rFonts w:ascii="Times New Roman" w:eastAsia="Arial Narrow" w:hAnsi="Times New Roman" w:cs="Times New Roman"/>
          <w:bCs/>
          <w:sz w:val="24"/>
          <w:szCs w:val="24"/>
          <w:lang w:val="en-GB"/>
        </w:rPr>
      </w:pPr>
      <w:r w:rsidRPr="00CC5F73">
        <w:rPr>
          <w:rFonts w:ascii="Times New Roman" w:eastAsia="Arial Narrow" w:hAnsi="Times New Roman" w:cs="Times New Roman"/>
          <w:bCs/>
          <w:sz w:val="24"/>
          <w:szCs w:val="24"/>
          <w:lang w:val="en-GB"/>
        </w:rPr>
        <w:t>The evaluation of the risk from country of origin is perfor</w:t>
      </w:r>
      <w:r w:rsidR="00C56154">
        <w:rPr>
          <w:rFonts w:ascii="Times New Roman" w:eastAsia="Arial Narrow" w:hAnsi="Times New Roman" w:cs="Times New Roman"/>
          <w:bCs/>
          <w:sz w:val="24"/>
          <w:szCs w:val="24"/>
          <w:lang w:val="en-GB"/>
        </w:rPr>
        <w:t>med according to the following:</w:t>
      </w:r>
    </w:p>
    <w:p w:rsidR="00C56154" w:rsidRPr="00C56154" w:rsidRDefault="00404870" w:rsidP="00295AEF">
      <w:pPr>
        <w:pStyle w:val="a6"/>
        <w:widowControl w:val="0"/>
        <w:numPr>
          <w:ilvl w:val="0"/>
          <w:numId w:val="47"/>
        </w:numPr>
        <w:tabs>
          <w:tab w:val="left" w:pos="222"/>
          <w:tab w:val="left" w:pos="284"/>
        </w:tabs>
        <w:spacing w:line="276" w:lineRule="auto"/>
        <w:ind w:left="0" w:firstLine="709"/>
        <w:jc w:val="both"/>
        <w:rPr>
          <w:rFonts w:ascii="Times New Roman" w:eastAsia="Arial Narrow" w:hAnsi="Times New Roman" w:cs="Times New Roman"/>
          <w:bCs/>
          <w:sz w:val="24"/>
          <w:szCs w:val="24"/>
          <w:lang w:val="en-GB"/>
        </w:rPr>
      </w:pPr>
      <w:r w:rsidRPr="00C56154">
        <w:rPr>
          <w:rFonts w:ascii="Times New Roman" w:eastAsia="Arial Narrow" w:hAnsi="Times New Roman" w:cs="Times New Roman"/>
          <w:i/>
          <w:color w:val="000000"/>
          <w:sz w:val="24"/>
          <w:szCs w:val="24"/>
          <w:lang w:val="en-GB" w:eastAsia="mk-MK"/>
        </w:rPr>
        <w:t>For natural persons:</w:t>
      </w:r>
      <w:r w:rsidRPr="00C56154">
        <w:rPr>
          <w:rFonts w:ascii="Times New Roman" w:eastAsia="Arial Narrow" w:hAnsi="Times New Roman" w:cs="Times New Roman"/>
          <w:color w:val="000000"/>
          <w:sz w:val="24"/>
          <w:szCs w:val="24"/>
          <w:lang w:val="en-GB" w:eastAsia="mk-MK"/>
        </w:rPr>
        <w:t xml:space="preserve"> the residence country and</w:t>
      </w:r>
    </w:p>
    <w:p w:rsidR="00404870" w:rsidRPr="00C56154" w:rsidRDefault="00404870" w:rsidP="00295AEF">
      <w:pPr>
        <w:pStyle w:val="a6"/>
        <w:widowControl w:val="0"/>
        <w:numPr>
          <w:ilvl w:val="0"/>
          <w:numId w:val="47"/>
        </w:numPr>
        <w:tabs>
          <w:tab w:val="left" w:pos="222"/>
          <w:tab w:val="left" w:pos="284"/>
        </w:tabs>
        <w:spacing w:line="276" w:lineRule="auto"/>
        <w:ind w:left="0" w:firstLine="709"/>
        <w:jc w:val="both"/>
        <w:rPr>
          <w:rFonts w:ascii="Times New Roman" w:eastAsia="Arial Narrow" w:hAnsi="Times New Roman" w:cs="Times New Roman"/>
          <w:bCs/>
          <w:sz w:val="24"/>
          <w:szCs w:val="24"/>
          <w:lang w:val="en-GB"/>
        </w:rPr>
      </w:pPr>
      <w:r w:rsidRPr="00C56154">
        <w:rPr>
          <w:rFonts w:ascii="Times New Roman" w:eastAsia="Arial Narrow" w:hAnsi="Times New Roman" w:cs="Times New Roman"/>
          <w:i/>
          <w:color w:val="000000"/>
          <w:sz w:val="24"/>
          <w:szCs w:val="24"/>
          <w:lang w:val="en-GB" w:eastAsia="mk-MK"/>
        </w:rPr>
        <w:t>For legal entities:</w:t>
      </w:r>
      <w:r w:rsidRPr="00C56154">
        <w:rPr>
          <w:rFonts w:ascii="Times New Roman" w:eastAsia="Arial Narrow" w:hAnsi="Times New Roman" w:cs="Times New Roman"/>
          <w:b/>
          <w:color w:val="000000"/>
          <w:sz w:val="24"/>
          <w:szCs w:val="24"/>
          <w:lang w:val="en-GB" w:eastAsia="mk-MK"/>
        </w:rPr>
        <w:t xml:space="preserve"> </w:t>
      </w:r>
      <w:r w:rsidRPr="00C56154">
        <w:rPr>
          <w:rFonts w:ascii="Times New Roman" w:eastAsia="Arial Narrow" w:hAnsi="Times New Roman" w:cs="Times New Roman"/>
          <w:color w:val="000000"/>
          <w:sz w:val="24"/>
          <w:szCs w:val="24"/>
          <w:lang w:val="en-GB" w:eastAsia="mk-MK"/>
        </w:rPr>
        <w:t xml:space="preserve"> the country in which is the legal entity’s seat</w:t>
      </w:r>
      <w:r w:rsidR="00C56154">
        <w:rPr>
          <w:rFonts w:ascii="Times New Roman" w:eastAsia="Arial Narrow" w:hAnsi="Times New Roman" w:cs="Times New Roman"/>
          <w:color w:val="000000"/>
          <w:sz w:val="24"/>
          <w:szCs w:val="24"/>
          <w:lang w:val="en-GB" w:eastAsia="mk-MK"/>
        </w:rPr>
        <w:t xml:space="preserve">. </w:t>
      </w:r>
    </w:p>
    <w:p w:rsidR="00C56154" w:rsidRDefault="00404870" w:rsidP="00C56154">
      <w:pPr>
        <w:widowControl w:val="0"/>
        <w:tabs>
          <w:tab w:val="left" w:pos="284"/>
        </w:tabs>
        <w:spacing w:line="276" w:lineRule="auto"/>
        <w:ind w:firstLine="709"/>
        <w:jc w:val="both"/>
        <w:rPr>
          <w:rFonts w:ascii="Times New Roman" w:eastAsia="Arial Narrow" w:hAnsi="Times New Roman" w:cs="Times New Roman"/>
          <w:color w:val="000000"/>
          <w:sz w:val="24"/>
          <w:szCs w:val="24"/>
          <w:lang w:val="en-GB" w:eastAsia="mk-MK"/>
        </w:rPr>
      </w:pPr>
      <w:r w:rsidRPr="00C56154">
        <w:rPr>
          <w:rFonts w:ascii="Times New Roman" w:eastAsia="Arial Narrow" w:hAnsi="Times New Roman" w:cs="Times New Roman"/>
          <w:bCs/>
          <w:i/>
          <w:color w:val="000000"/>
          <w:sz w:val="24"/>
          <w:szCs w:val="24"/>
          <w:lang w:val="en-GB" w:eastAsia="mk-MK"/>
        </w:rPr>
        <w:t>Countries with high risk,</w:t>
      </w:r>
      <w:r w:rsidRPr="00CC5F73">
        <w:rPr>
          <w:rFonts w:ascii="Times New Roman" w:eastAsia="Arial Narrow" w:hAnsi="Times New Roman" w:cs="Times New Roman"/>
          <w:b/>
          <w:bCs/>
          <w:color w:val="000000"/>
          <w:sz w:val="24"/>
          <w:szCs w:val="24"/>
          <w:lang w:val="en-GB" w:eastAsia="mk-MK"/>
        </w:rPr>
        <w:t xml:space="preserve"> </w:t>
      </w:r>
      <w:r w:rsidRPr="00CC5F73">
        <w:rPr>
          <w:rFonts w:ascii="Times New Roman" w:eastAsia="Arial Narrow" w:hAnsi="Times New Roman" w:cs="Times New Roman"/>
          <w:bCs/>
          <w:color w:val="000000"/>
          <w:sz w:val="24"/>
          <w:szCs w:val="24"/>
          <w:lang w:val="en-GB" w:eastAsia="mk-MK"/>
        </w:rPr>
        <w:t>from money laundering and financing terrorism point of view, are those countries with high corruption index, unsecure economical and political systems, inefficient legal system or small number of requirements for the documentation needed for opening businesses, countries known for production, processing and tr</w:t>
      </w:r>
      <w:r w:rsidR="00C56154">
        <w:rPr>
          <w:rFonts w:ascii="Times New Roman" w:eastAsia="Arial Narrow" w:hAnsi="Times New Roman" w:cs="Times New Roman"/>
          <w:bCs/>
          <w:color w:val="000000"/>
          <w:sz w:val="24"/>
          <w:szCs w:val="24"/>
          <w:lang w:val="en-GB" w:eastAsia="mk-MK"/>
        </w:rPr>
        <w:t>afficking drugs and weapons.</w:t>
      </w:r>
    </w:p>
    <w:p w:rsidR="00404870" w:rsidRPr="00CC5F73" w:rsidRDefault="00404870" w:rsidP="00C56154">
      <w:pPr>
        <w:widowControl w:val="0"/>
        <w:tabs>
          <w:tab w:val="left" w:pos="284"/>
        </w:tabs>
        <w:spacing w:line="276" w:lineRule="auto"/>
        <w:ind w:firstLine="709"/>
        <w:jc w:val="both"/>
        <w:rPr>
          <w:rFonts w:ascii="Times New Roman" w:eastAsia="Arial Narrow" w:hAnsi="Times New Roman" w:cs="Times New Roman"/>
          <w:color w:val="000000"/>
          <w:sz w:val="24"/>
          <w:szCs w:val="24"/>
          <w:lang w:val="en-GB" w:eastAsia="mk-MK"/>
        </w:rPr>
      </w:pPr>
      <w:r w:rsidRPr="00CC5F73">
        <w:rPr>
          <w:rFonts w:ascii="Times New Roman" w:eastAsia="Arial Narrow" w:hAnsi="Times New Roman" w:cs="Times New Roman"/>
          <w:color w:val="000000"/>
          <w:sz w:val="24"/>
          <w:szCs w:val="24"/>
          <w:lang w:val="en-GB" w:eastAsia="mk-MK"/>
        </w:rPr>
        <w:t xml:space="preserve">As additional factors that would influence the decision whether some country represents a risk, could be: </w:t>
      </w:r>
    </w:p>
    <w:p w:rsidR="00C56154" w:rsidRDefault="00404870" w:rsidP="00295AEF">
      <w:pPr>
        <w:widowControl w:val="0"/>
        <w:numPr>
          <w:ilvl w:val="0"/>
          <w:numId w:val="40"/>
        </w:numPr>
        <w:tabs>
          <w:tab w:val="left" w:pos="284"/>
          <w:tab w:val="left" w:pos="709"/>
        </w:tabs>
        <w:spacing w:line="276" w:lineRule="auto"/>
        <w:ind w:firstLine="709"/>
        <w:jc w:val="both"/>
        <w:rPr>
          <w:rFonts w:ascii="Times New Roman" w:eastAsia="Arial Narrow" w:hAnsi="Times New Roman" w:cs="Times New Roman"/>
          <w:color w:val="000000"/>
          <w:sz w:val="24"/>
          <w:szCs w:val="24"/>
          <w:lang w:val="en-GB" w:eastAsia="mk-MK"/>
        </w:rPr>
      </w:pPr>
      <w:r w:rsidRPr="00CC5F73">
        <w:rPr>
          <w:rFonts w:ascii="Times New Roman" w:eastAsia="Arial Narrow" w:hAnsi="Times New Roman" w:cs="Times New Roman"/>
          <w:color w:val="000000"/>
          <w:sz w:val="24"/>
          <w:szCs w:val="24"/>
          <w:lang w:val="en-GB" w:eastAsia="mk-MK"/>
        </w:rPr>
        <w:t>States under sanctions, embargos or similar measures, issued, for ex</w:t>
      </w:r>
      <w:r w:rsidR="00C56154">
        <w:rPr>
          <w:rFonts w:ascii="Times New Roman" w:eastAsia="Arial Narrow" w:hAnsi="Times New Roman" w:cs="Times New Roman"/>
          <w:color w:val="000000"/>
          <w:sz w:val="24"/>
          <w:szCs w:val="24"/>
          <w:lang w:val="en-GB" w:eastAsia="mk-MK"/>
        </w:rPr>
        <w:t>ample, from the United Nations;</w:t>
      </w:r>
    </w:p>
    <w:p w:rsidR="00C56154" w:rsidRDefault="00404870" w:rsidP="00295AEF">
      <w:pPr>
        <w:widowControl w:val="0"/>
        <w:numPr>
          <w:ilvl w:val="0"/>
          <w:numId w:val="40"/>
        </w:numPr>
        <w:tabs>
          <w:tab w:val="left" w:pos="284"/>
          <w:tab w:val="left" w:pos="851"/>
        </w:tabs>
        <w:spacing w:line="276" w:lineRule="auto"/>
        <w:ind w:firstLine="709"/>
        <w:jc w:val="both"/>
        <w:rPr>
          <w:rFonts w:ascii="Times New Roman" w:eastAsia="Arial Narrow" w:hAnsi="Times New Roman" w:cs="Times New Roman"/>
          <w:color w:val="000000"/>
          <w:sz w:val="24"/>
          <w:szCs w:val="24"/>
          <w:lang w:val="en-GB" w:eastAsia="mk-MK"/>
        </w:rPr>
      </w:pPr>
      <w:r w:rsidRPr="00C56154">
        <w:rPr>
          <w:rFonts w:ascii="Times New Roman" w:eastAsia="Arial Narrow" w:hAnsi="Times New Roman" w:cs="Times New Roman"/>
          <w:color w:val="000000"/>
          <w:sz w:val="24"/>
          <w:szCs w:val="24"/>
          <w:lang w:val="en-GB" w:eastAsia="mk-MK"/>
        </w:rPr>
        <w:t>States identified, by credibility sources</w:t>
      </w:r>
      <w:r w:rsidRPr="00CC5F73">
        <w:rPr>
          <w:rFonts w:ascii="Times New Roman" w:eastAsia="Arial Narrow" w:hAnsi="Times New Roman" w:cs="Times New Roman"/>
          <w:color w:val="000000"/>
          <w:sz w:val="24"/>
          <w:szCs w:val="24"/>
          <w:vertAlign w:val="superscript"/>
          <w:lang w:val="en-GB" w:eastAsia="mk-MK"/>
        </w:rPr>
        <w:footnoteReference w:id="397"/>
      </w:r>
      <w:r w:rsidRPr="00C56154">
        <w:rPr>
          <w:rFonts w:ascii="Times New Roman" w:eastAsia="Arial Narrow" w:hAnsi="Times New Roman" w:cs="Times New Roman"/>
          <w:color w:val="000000"/>
          <w:sz w:val="24"/>
          <w:szCs w:val="24"/>
          <w:lang w:val="en-GB" w:eastAsia="mk-MK"/>
        </w:rPr>
        <w:t xml:space="preserve">, as states having incompatible regulation for prevention of money laundering and financing terrorism with the international regulation from </w:t>
      </w:r>
      <w:r w:rsidR="00C56154">
        <w:rPr>
          <w:rFonts w:ascii="Times New Roman" w:eastAsia="Arial Narrow" w:hAnsi="Times New Roman" w:cs="Times New Roman"/>
          <w:color w:val="000000"/>
          <w:sz w:val="24"/>
          <w:szCs w:val="24"/>
          <w:lang w:val="en-GB" w:eastAsia="mk-MK"/>
        </w:rPr>
        <w:t>this area;</w:t>
      </w:r>
    </w:p>
    <w:p w:rsidR="00404870" w:rsidRPr="00C56154" w:rsidRDefault="00404870" w:rsidP="00295AEF">
      <w:pPr>
        <w:widowControl w:val="0"/>
        <w:numPr>
          <w:ilvl w:val="0"/>
          <w:numId w:val="40"/>
        </w:numPr>
        <w:tabs>
          <w:tab w:val="left" w:pos="284"/>
          <w:tab w:val="left" w:pos="851"/>
        </w:tabs>
        <w:spacing w:line="276" w:lineRule="auto"/>
        <w:ind w:firstLine="709"/>
        <w:jc w:val="both"/>
        <w:rPr>
          <w:rFonts w:ascii="Times New Roman" w:eastAsia="Arial Narrow" w:hAnsi="Times New Roman" w:cs="Times New Roman"/>
          <w:color w:val="000000"/>
          <w:sz w:val="24"/>
          <w:szCs w:val="24"/>
          <w:lang w:val="en-GB" w:eastAsia="mk-MK"/>
        </w:rPr>
      </w:pPr>
      <w:r w:rsidRPr="00C56154">
        <w:rPr>
          <w:rFonts w:ascii="Times New Roman" w:eastAsia="Arial Narrow" w:hAnsi="Times New Roman" w:cs="Times New Roman"/>
          <w:color w:val="000000"/>
          <w:sz w:val="24"/>
          <w:szCs w:val="24"/>
          <w:lang w:val="en-GB" w:eastAsia="mk-MK"/>
        </w:rPr>
        <w:lastRenderedPageBreak/>
        <w:t>States identified, by credibility sources, as states financing and supporting terrorism.</w:t>
      </w:r>
      <w:r w:rsidRPr="00CC5F73">
        <w:rPr>
          <w:rFonts w:ascii="Times New Roman" w:eastAsia="Arial Narrow" w:hAnsi="Times New Roman" w:cs="Times New Roman"/>
          <w:color w:val="000000"/>
          <w:sz w:val="24"/>
          <w:szCs w:val="24"/>
          <w:vertAlign w:val="superscript"/>
          <w:lang w:val="en-GB" w:eastAsia="mk-MK"/>
        </w:rPr>
        <w:footnoteReference w:id="398"/>
      </w:r>
    </w:p>
    <w:p w:rsidR="00404870" w:rsidRPr="00CC5F73" w:rsidRDefault="00404870" w:rsidP="00CC5F73">
      <w:pPr>
        <w:spacing w:line="276" w:lineRule="auto"/>
        <w:ind w:firstLine="720"/>
        <w:jc w:val="both"/>
        <w:rPr>
          <w:rFonts w:ascii="Times New Roman" w:eastAsia="Calibri" w:hAnsi="Times New Roman" w:cs="Times New Roman"/>
          <w:b/>
          <w:i/>
          <w:sz w:val="24"/>
          <w:szCs w:val="24"/>
          <w:lang w:val="en-US"/>
        </w:rPr>
      </w:pPr>
    </w:p>
    <w:p w:rsidR="00404870" w:rsidRPr="00C56154" w:rsidRDefault="00404870" w:rsidP="00C56154">
      <w:pPr>
        <w:widowControl w:val="0"/>
        <w:tabs>
          <w:tab w:val="left" w:pos="284"/>
        </w:tabs>
        <w:spacing w:line="276" w:lineRule="auto"/>
        <w:ind w:firstLine="709"/>
        <w:jc w:val="both"/>
        <w:rPr>
          <w:rFonts w:ascii="Times New Roman" w:eastAsia="Calibri" w:hAnsi="Times New Roman" w:cs="Times New Roman"/>
          <w:bCs/>
          <w:i/>
          <w:sz w:val="24"/>
          <w:szCs w:val="24"/>
          <w:lang w:val="en-GB"/>
        </w:rPr>
      </w:pPr>
      <w:r w:rsidRPr="00CC5F73">
        <w:rPr>
          <w:rFonts w:ascii="Times New Roman" w:eastAsia="Calibri" w:hAnsi="Times New Roman" w:cs="Times New Roman"/>
          <w:bCs/>
          <w:i/>
          <w:sz w:val="24"/>
          <w:szCs w:val="24"/>
          <w:u w:val="single"/>
          <w:lang w:val="en-GB"/>
        </w:rPr>
        <w:t>Risk from profile of a client</w:t>
      </w:r>
    </w:p>
    <w:p w:rsidR="00C56154" w:rsidRDefault="00404870" w:rsidP="00C56154">
      <w:pPr>
        <w:widowControl w:val="0"/>
        <w:tabs>
          <w:tab w:val="left" w:pos="284"/>
        </w:tabs>
        <w:spacing w:line="276" w:lineRule="auto"/>
        <w:ind w:firstLine="709"/>
        <w:jc w:val="both"/>
        <w:rPr>
          <w:rFonts w:ascii="Times New Roman" w:eastAsia="Arial Narrow" w:hAnsi="Times New Roman" w:cs="Times New Roman"/>
          <w:bCs/>
          <w:color w:val="000000"/>
          <w:sz w:val="24"/>
          <w:szCs w:val="24"/>
          <w:lang w:val="en-GB" w:eastAsia="mk-MK"/>
        </w:rPr>
      </w:pPr>
      <w:r w:rsidRPr="00C56154">
        <w:rPr>
          <w:rFonts w:ascii="Times New Roman" w:eastAsia="Arial Narrow" w:hAnsi="Times New Roman" w:cs="Times New Roman"/>
          <w:bCs/>
          <w:i/>
          <w:color w:val="000000"/>
          <w:sz w:val="24"/>
          <w:szCs w:val="24"/>
          <w:lang w:val="en-GB" w:eastAsia="mk-MK"/>
        </w:rPr>
        <w:t>Clients with high risk,</w:t>
      </w:r>
      <w:r w:rsidRPr="00CC5F73">
        <w:rPr>
          <w:rFonts w:ascii="Times New Roman" w:eastAsia="Arial Narrow" w:hAnsi="Times New Roman" w:cs="Times New Roman"/>
          <w:b/>
          <w:bCs/>
          <w:color w:val="000000"/>
          <w:sz w:val="24"/>
          <w:szCs w:val="24"/>
          <w:lang w:val="en-GB" w:eastAsia="mk-MK"/>
        </w:rPr>
        <w:t xml:space="preserve"> </w:t>
      </w:r>
      <w:r w:rsidRPr="00CC5F73">
        <w:rPr>
          <w:rFonts w:ascii="Times New Roman" w:eastAsia="Arial Narrow" w:hAnsi="Times New Roman" w:cs="Times New Roman"/>
          <w:bCs/>
          <w:color w:val="000000"/>
          <w:sz w:val="24"/>
          <w:szCs w:val="24"/>
          <w:lang w:val="en-GB" w:eastAsia="mk-MK"/>
        </w:rPr>
        <w:t xml:space="preserve">from money laundering and financing terrorism point of view, are clients whose activities can cause higher risk i.e. within which can be encountered one or </w:t>
      </w:r>
      <w:r w:rsidR="00C56154">
        <w:rPr>
          <w:rFonts w:ascii="Times New Roman" w:eastAsia="Arial Narrow" w:hAnsi="Times New Roman" w:cs="Times New Roman"/>
          <w:bCs/>
          <w:color w:val="000000"/>
          <w:sz w:val="24"/>
          <w:szCs w:val="24"/>
          <w:lang w:val="en-GB" w:eastAsia="mk-MK"/>
        </w:rPr>
        <w:t>more of the following criteria:</w:t>
      </w:r>
    </w:p>
    <w:p w:rsidR="00C56154" w:rsidRDefault="00404870" w:rsidP="00295AEF">
      <w:pPr>
        <w:pStyle w:val="a6"/>
        <w:widowControl w:val="0"/>
        <w:numPr>
          <w:ilvl w:val="0"/>
          <w:numId w:val="48"/>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C56154">
        <w:rPr>
          <w:rFonts w:ascii="Times New Roman" w:eastAsia="Arial Narrow" w:hAnsi="Times New Roman" w:cs="Times New Roman"/>
          <w:color w:val="000000"/>
          <w:sz w:val="24"/>
          <w:szCs w:val="24"/>
          <w:lang w:val="en-GB" w:eastAsia="mk-MK"/>
        </w:rPr>
        <w:t>significant and unexplainable geographic distance between the entity who should perform the activity and the place of residence or the seat of the client;</w:t>
      </w:r>
    </w:p>
    <w:p w:rsidR="00C56154" w:rsidRDefault="00404870" w:rsidP="00295AEF">
      <w:pPr>
        <w:pStyle w:val="a6"/>
        <w:widowControl w:val="0"/>
        <w:numPr>
          <w:ilvl w:val="0"/>
          <w:numId w:val="48"/>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C56154">
        <w:rPr>
          <w:rFonts w:ascii="Times New Roman" w:eastAsia="Arial Narrow" w:hAnsi="Times New Roman" w:cs="Times New Roman"/>
          <w:color w:val="000000"/>
          <w:sz w:val="24"/>
          <w:szCs w:val="24"/>
          <w:lang w:val="en-GB" w:eastAsia="mk-MK"/>
        </w:rPr>
        <w:t>frequent and unexplainable movements of assets between accounts in various financial institutions;</w:t>
      </w:r>
    </w:p>
    <w:p w:rsidR="00C56154" w:rsidRDefault="00404870" w:rsidP="00295AEF">
      <w:pPr>
        <w:pStyle w:val="a6"/>
        <w:widowControl w:val="0"/>
        <w:numPr>
          <w:ilvl w:val="0"/>
          <w:numId w:val="48"/>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C56154">
        <w:rPr>
          <w:rFonts w:ascii="Times New Roman" w:eastAsia="Arial Narrow" w:hAnsi="Times New Roman" w:cs="Times New Roman"/>
          <w:color w:val="000000"/>
          <w:sz w:val="24"/>
          <w:szCs w:val="24"/>
          <w:lang w:val="en-GB" w:eastAsia="mk-MK"/>
        </w:rPr>
        <w:t>frequent and unexplainable cash flows between financial institutions in different geographic areas;</w:t>
      </w:r>
    </w:p>
    <w:p w:rsidR="00C56154" w:rsidRDefault="00404870" w:rsidP="00295AEF">
      <w:pPr>
        <w:pStyle w:val="a6"/>
        <w:widowControl w:val="0"/>
        <w:numPr>
          <w:ilvl w:val="0"/>
          <w:numId w:val="48"/>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C56154">
        <w:rPr>
          <w:rFonts w:ascii="Times New Roman" w:eastAsia="Arial Narrow" w:hAnsi="Times New Roman" w:cs="Times New Roman"/>
          <w:color w:val="000000"/>
          <w:sz w:val="24"/>
          <w:szCs w:val="24"/>
          <w:lang w:val="en-GB" w:eastAsia="mk-MK"/>
        </w:rPr>
        <w:t>clients for which is difficult to identify the r</w:t>
      </w:r>
      <w:r w:rsidR="00C56154">
        <w:rPr>
          <w:rFonts w:ascii="Times New Roman" w:eastAsia="Arial Narrow" w:hAnsi="Times New Roman" w:cs="Times New Roman"/>
          <w:color w:val="000000"/>
          <w:sz w:val="24"/>
          <w:szCs w:val="24"/>
          <w:lang w:val="en-GB" w:eastAsia="mk-MK"/>
        </w:rPr>
        <w:t>eal owner (off-shore companies);</w:t>
      </w:r>
    </w:p>
    <w:p w:rsidR="00C56154" w:rsidRDefault="00404870" w:rsidP="00295AEF">
      <w:pPr>
        <w:pStyle w:val="a6"/>
        <w:widowControl w:val="0"/>
        <w:numPr>
          <w:ilvl w:val="0"/>
          <w:numId w:val="48"/>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C56154">
        <w:rPr>
          <w:rFonts w:ascii="Times New Roman" w:eastAsia="Arial Narrow" w:hAnsi="Times New Roman" w:cs="Times New Roman"/>
          <w:color w:val="000000"/>
          <w:sz w:val="24"/>
          <w:szCs w:val="24"/>
          <w:lang w:val="en-GB" w:eastAsia="mk-MK"/>
        </w:rPr>
        <w:t>cash activities that include or originate from:</w:t>
      </w:r>
    </w:p>
    <w:p w:rsidR="00C56154" w:rsidRDefault="00404870" w:rsidP="00295AEF">
      <w:pPr>
        <w:pStyle w:val="a6"/>
        <w:widowControl w:val="0"/>
        <w:numPr>
          <w:ilvl w:val="0"/>
          <w:numId w:val="48"/>
        </w:numPr>
        <w:tabs>
          <w:tab w:val="left" w:pos="284"/>
        </w:tabs>
        <w:spacing w:line="276" w:lineRule="auto"/>
        <w:ind w:left="0" w:firstLine="1134"/>
        <w:jc w:val="both"/>
        <w:rPr>
          <w:rFonts w:ascii="Times New Roman" w:eastAsia="Arial Narrow" w:hAnsi="Times New Roman" w:cs="Times New Roman"/>
          <w:color w:val="000000"/>
          <w:sz w:val="24"/>
          <w:szCs w:val="24"/>
          <w:lang w:val="en-GB" w:eastAsia="mk-MK"/>
        </w:rPr>
      </w:pPr>
      <w:r w:rsidRPr="00C56154">
        <w:rPr>
          <w:rFonts w:ascii="Times New Roman" w:eastAsia="Arial Narrow" w:hAnsi="Times New Roman" w:cs="Times New Roman"/>
          <w:color w:val="000000"/>
          <w:sz w:val="24"/>
          <w:szCs w:val="24"/>
          <w:lang w:val="en-GB" w:eastAsia="mk-MK"/>
        </w:rPr>
        <w:t>activities that offer money services (remittances, exchange of foreign-exchangeable operations, services for fast money transfer, as well as other act</w:t>
      </w:r>
      <w:r w:rsidR="00C56154">
        <w:rPr>
          <w:rFonts w:ascii="Times New Roman" w:eastAsia="Arial Narrow" w:hAnsi="Times New Roman" w:cs="Times New Roman"/>
          <w:color w:val="000000"/>
          <w:sz w:val="24"/>
          <w:szCs w:val="24"/>
          <w:lang w:val="en-GB" w:eastAsia="mk-MK"/>
        </w:rPr>
        <w:t>ivities offering money transfer);</w:t>
      </w:r>
    </w:p>
    <w:p w:rsidR="00C56154" w:rsidRDefault="00404870" w:rsidP="00295AEF">
      <w:pPr>
        <w:pStyle w:val="a6"/>
        <w:widowControl w:val="0"/>
        <w:numPr>
          <w:ilvl w:val="0"/>
          <w:numId w:val="48"/>
        </w:numPr>
        <w:tabs>
          <w:tab w:val="left" w:pos="284"/>
        </w:tabs>
        <w:spacing w:line="276" w:lineRule="auto"/>
        <w:ind w:left="0" w:firstLine="1134"/>
        <w:jc w:val="both"/>
        <w:rPr>
          <w:rFonts w:ascii="Times New Roman" w:eastAsia="Arial Narrow" w:hAnsi="Times New Roman" w:cs="Times New Roman"/>
          <w:color w:val="000000"/>
          <w:sz w:val="24"/>
          <w:szCs w:val="24"/>
          <w:lang w:val="en-GB" w:eastAsia="mk-MK"/>
        </w:rPr>
      </w:pPr>
      <w:r w:rsidRPr="00C56154">
        <w:rPr>
          <w:rFonts w:ascii="Times New Roman" w:eastAsia="Arial Narrow" w:hAnsi="Times New Roman" w:cs="Times New Roman"/>
          <w:color w:val="000000"/>
          <w:sz w:val="24"/>
          <w:szCs w:val="24"/>
          <w:lang w:val="en-GB" w:eastAsia="mk-MK"/>
        </w:rPr>
        <w:t xml:space="preserve">casinos, betting shops and other activities related to the games of chance; </w:t>
      </w:r>
    </w:p>
    <w:p w:rsidR="00225F3E" w:rsidRDefault="00404870" w:rsidP="00295AEF">
      <w:pPr>
        <w:pStyle w:val="a6"/>
        <w:widowControl w:val="0"/>
        <w:numPr>
          <w:ilvl w:val="0"/>
          <w:numId w:val="48"/>
        </w:numPr>
        <w:tabs>
          <w:tab w:val="left" w:pos="284"/>
        </w:tabs>
        <w:spacing w:line="276" w:lineRule="auto"/>
        <w:ind w:left="0" w:firstLine="1134"/>
        <w:jc w:val="both"/>
        <w:rPr>
          <w:rFonts w:ascii="Times New Roman" w:eastAsia="Arial Narrow" w:hAnsi="Times New Roman" w:cs="Times New Roman"/>
          <w:color w:val="000000"/>
          <w:sz w:val="24"/>
          <w:szCs w:val="24"/>
          <w:lang w:val="en-GB" w:eastAsia="mk-MK"/>
        </w:rPr>
      </w:pPr>
      <w:r w:rsidRPr="00C56154">
        <w:rPr>
          <w:rFonts w:ascii="Times New Roman" w:eastAsia="Arial Narrow" w:hAnsi="Times New Roman" w:cs="Times New Roman"/>
          <w:color w:val="000000"/>
          <w:sz w:val="24"/>
          <w:szCs w:val="24"/>
          <w:lang w:val="en-GB" w:eastAsia="mk-MK"/>
        </w:rPr>
        <w:t>activities which in regular business operations are not in cash, and which generate large amounts of cash for certain transactions;</w:t>
      </w:r>
    </w:p>
    <w:p w:rsidR="00225F3E" w:rsidRDefault="00404870" w:rsidP="00295AEF">
      <w:pPr>
        <w:pStyle w:val="a6"/>
        <w:widowControl w:val="0"/>
        <w:numPr>
          <w:ilvl w:val="0"/>
          <w:numId w:val="48"/>
        </w:numPr>
        <w:tabs>
          <w:tab w:val="left" w:pos="284"/>
        </w:tabs>
        <w:spacing w:line="276" w:lineRule="auto"/>
        <w:ind w:left="0" w:firstLine="1134"/>
        <w:jc w:val="both"/>
        <w:rPr>
          <w:rFonts w:ascii="Times New Roman" w:eastAsia="Arial Narrow" w:hAnsi="Times New Roman" w:cs="Times New Roman"/>
          <w:color w:val="000000"/>
          <w:sz w:val="24"/>
          <w:szCs w:val="24"/>
          <w:lang w:val="en-GB" w:eastAsia="mk-MK"/>
        </w:rPr>
      </w:pPr>
      <w:r w:rsidRPr="00225F3E">
        <w:rPr>
          <w:rFonts w:ascii="Times New Roman" w:eastAsia="Arial Narrow" w:hAnsi="Times New Roman" w:cs="Times New Roman"/>
          <w:color w:val="000000"/>
          <w:sz w:val="24"/>
          <w:szCs w:val="24"/>
          <w:lang w:val="en-GB" w:eastAsia="mk-MK"/>
        </w:rPr>
        <w:t xml:space="preserve">charity organizations and other “non-profit” organizations which are not subject of a control (especially the ones acting across borders); </w:t>
      </w:r>
    </w:p>
    <w:p w:rsidR="00225F3E" w:rsidRDefault="00404870" w:rsidP="00295AEF">
      <w:pPr>
        <w:pStyle w:val="a6"/>
        <w:widowControl w:val="0"/>
        <w:numPr>
          <w:ilvl w:val="0"/>
          <w:numId w:val="48"/>
        </w:numPr>
        <w:tabs>
          <w:tab w:val="left" w:pos="284"/>
        </w:tabs>
        <w:spacing w:line="276" w:lineRule="auto"/>
        <w:ind w:left="0" w:firstLine="1134"/>
        <w:jc w:val="both"/>
        <w:rPr>
          <w:rFonts w:ascii="Times New Roman" w:eastAsia="Arial Narrow" w:hAnsi="Times New Roman" w:cs="Times New Roman"/>
          <w:color w:val="000000"/>
          <w:sz w:val="24"/>
          <w:szCs w:val="24"/>
          <w:lang w:val="en-GB" w:eastAsia="mk-MK"/>
        </w:rPr>
      </w:pPr>
      <w:r w:rsidRPr="00225F3E">
        <w:rPr>
          <w:rFonts w:ascii="Times New Roman" w:eastAsia="Arial Narrow" w:hAnsi="Times New Roman" w:cs="Times New Roman"/>
          <w:color w:val="000000"/>
          <w:sz w:val="24"/>
          <w:szCs w:val="24"/>
          <w:lang w:val="en-GB" w:eastAsia="mk-MK"/>
        </w:rPr>
        <w:t>bank accounts of accountants, lawyers or other professionals who act in the name of their clients, who by the financial institutio</w:t>
      </w:r>
      <w:r w:rsidR="00225F3E">
        <w:rPr>
          <w:rFonts w:ascii="Times New Roman" w:eastAsia="Arial Narrow" w:hAnsi="Times New Roman" w:cs="Times New Roman"/>
          <w:color w:val="000000"/>
          <w:sz w:val="24"/>
          <w:szCs w:val="24"/>
          <w:lang w:val="en-GB" w:eastAsia="mk-MK"/>
        </w:rPr>
        <w:t>ns are treated as VIP clients;</w:t>
      </w:r>
    </w:p>
    <w:p w:rsidR="00225F3E" w:rsidRDefault="00404870" w:rsidP="00295AEF">
      <w:pPr>
        <w:pStyle w:val="a6"/>
        <w:widowControl w:val="0"/>
        <w:numPr>
          <w:ilvl w:val="0"/>
          <w:numId w:val="48"/>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225F3E">
        <w:rPr>
          <w:rFonts w:ascii="Times New Roman" w:eastAsia="Arial Narrow" w:hAnsi="Times New Roman" w:cs="Times New Roman"/>
          <w:color w:val="000000"/>
          <w:sz w:val="24"/>
          <w:szCs w:val="24"/>
          <w:lang w:val="en-GB" w:eastAsia="mk-MK"/>
        </w:rPr>
        <w:t xml:space="preserve">clients using non-resident accounts, especially as an opportunity for </w:t>
      </w:r>
      <w:r w:rsidR="00225F3E">
        <w:rPr>
          <w:rFonts w:ascii="Times New Roman" w:eastAsia="Arial Narrow" w:hAnsi="Times New Roman" w:cs="Times New Roman"/>
          <w:color w:val="000000"/>
          <w:sz w:val="24"/>
          <w:szCs w:val="24"/>
          <w:lang w:val="en-GB" w:eastAsia="mk-MK"/>
        </w:rPr>
        <w:t>assets transfer across borders;</w:t>
      </w:r>
    </w:p>
    <w:p w:rsidR="00225F3E" w:rsidRDefault="00404870" w:rsidP="00295AEF">
      <w:pPr>
        <w:pStyle w:val="a6"/>
        <w:widowControl w:val="0"/>
        <w:numPr>
          <w:ilvl w:val="0"/>
          <w:numId w:val="48"/>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225F3E">
        <w:rPr>
          <w:rFonts w:ascii="Times New Roman" w:eastAsia="Arial Narrow" w:hAnsi="Times New Roman" w:cs="Times New Roman"/>
          <w:color w:val="000000"/>
          <w:sz w:val="24"/>
          <w:szCs w:val="24"/>
          <w:lang w:val="en-GB" w:eastAsia="mk-MK"/>
        </w:rPr>
        <w:t>using mediators within the business relationship which are not subject to the regulation for prevention of money laundering and financing terrorism and is not supervised;</w:t>
      </w:r>
    </w:p>
    <w:p w:rsidR="00225F3E" w:rsidRDefault="00404870" w:rsidP="00295AEF">
      <w:pPr>
        <w:pStyle w:val="a6"/>
        <w:widowControl w:val="0"/>
        <w:numPr>
          <w:ilvl w:val="0"/>
          <w:numId w:val="48"/>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225F3E">
        <w:rPr>
          <w:rFonts w:ascii="Times New Roman" w:eastAsia="Arial Narrow" w:hAnsi="Times New Roman" w:cs="Times New Roman"/>
          <w:color w:val="000000"/>
          <w:sz w:val="24"/>
          <w:szCs w:val="24"/>
          <w:lang w:val="en-GB" w:eastAsia="mk-MK"/>
        </w:rPr>
        <w:t>using corporate mediators or other structures in order to unnecessarily increase the complexit</w:t>
      </w:r>
      <w:r w:rsidR="00225F3E">
        <w:rPr>
          <w:rFonts w:ascii="Times New Roman" w:eastAsia="Arial Narrow" w:hAnsi="Times New Roman" w:cs="Times New Roman"/>
          <w:color w:val="000000"/>
          <w:sz w:val="24"/>
          <w:szCs w:val="24"/>
          <w:lang w:val="en-GB" w:eastAsia="mk-MK"/>
        </w:rPr>
        <w:t>y and decrease the transparency;</w:t>
      </w:r>
    </w:p>
    <w:p w:rsidR="00404870" w:rsidRPr="00225F3E" w:rsidRDefault="00331748" w:rsidP="00295AEF">
      <w:pPr>
        <w:pStyle w:val="a6"/>
        <w:widowControl w:val="0"/>
        <w:numPr>
          <w:ilvl w:val="0"/>
          <w:numId w:val="48"/>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225F3E">
        <w:rPr>
          <w:rFonts w:ascii="Times New Roman" w:eastAsia="Arial Narrow" w:hAnsi="Times New Roman" w:cs="Times New Roman"/>
          <w:color w:val="000000"/>
          <w:sz w:val="24"/>
          <w:szCs w:val="24"/>
          <w:lang w:val="en-GB" w:eastAsia="mk-MK"/>
        </w:rPr>
        <w:t>clients</w:t>
      </w:r>
      <w:r w:rsidR="00404870" w:rsidRPr="00225F3E">
        <w:rPr>
          <w:rFonts w:ascii="Times New Roman" w:eastAsia="Arial Narrow" w:hAnsi="Times New Roman" w:cs="Times New Roman"/>
          <w:color w:val="000000"/>
          <w:sz w:val="24"/>
          <w:szCs w:val="24"/>
          <w:lang w:val="en-GB" w:eastAsia="mk-MK"/>
        </w:rPr>
        <w:t xml:space="preserve"> who are politically exposed, and others.</w:t>
      </w:r>
    </w:p>
    <w:p w:rsidR="00404870" w:rsidRPr="00CC5F73" w:rsidRDefault="00404870" w:rsidP="00CC5F73">
      <w:pPr>
        <w:spacing w:line="276" w:lineRule="auto"/>
        <w:ind w:firstLine="720"/>
        <w:jc w:val="both"/>
        <w:rPr>
          <w:rFonts w:ascii="Times New Roman" w:eastAsia="Calibri" w:hAnsi="Times New Roman" w:cs="Times New Roman"/>
          <w:b/>
          <w:i/>
          <w:sz w:val="24"/>
          <w:szCs w:val="24"/>
          <w:lang w:val="en-US"/>
        </w:rPr>
      </w:pPr>
    </w:p>
    <w:p w:rsidR="00404870" w:rsidRPr="00CC5F73" w:rsidRDefault="00404870" w:rsidP="00CC5F73">
      <w:pPr>
        <w:spacing w:line="276" w:lineRule="auto"/>
        <w:ind w:firstLine="720"/>
        <w:jc w:val="both"/>
        <w:rPr>
          <w:rFonts w:ascii="Times New Roman" w:eastAsia="Calibri" w:hAnsi="Times New Roman" w:cs="Times New Roman"/>
          <w:i/>
          <w:sz w:val="24"/>
          <w:szCs w:val="24"/>
          <w:u w:val="single"/>
          <w:lang w:val="en-GB"/>
        </w:rPr>
      </w:pPr>
      <w:r w:rsidRPr="00CC5F73">
        <w:rPr>
          <w:rFonts w:ascii="Times New Roman" w:eastAsia="Calibri" w:hAnsi="Times New Roman" w:cs="Times New Roman"/>
          <w:i/>
          <w:sz w:val="24"/>
          <w:szCs w:val="24"/>
          <w:u w:val="single"/>
          <w:lang w:val="en-GB"/>
        </w:rPr>
        <w:t>Risk from products/services</w:t>
      </w:r>
      <w:r w:rsidRPr="00CC5F73">
        <w:rPr>
          <w:rFonts w:ascii="Times New Roman" w:eastAsia="Calibri" w:hAnsi="Times New Roman" w:cs="Times New Roman"/>
          <w:sz w:val="24"/>
          <w:szCs w:val="24"/>
          <w:lang w:val="en-GB"/>
        </w:rPr>
        <w:tab/>
      </w:r>
    </w:p>
    <w:p w:rsidR="00225F3E" w:rsidRDefault="00404870" w:rsidP="00225F3E">
      <w:pPr>
        <w:widowControl w:val="0"/>
        <w:tabs>
          <w:tab w:val="left" w:pos="284"/>
        </w:tabs>
        <w:spacing w:line="276" w:lineRule="auto"/>
        <w:ind w:firstLine="709"/>
        <w:jc w:val="both"/>
        <w:rPr>
          <w:rFonts w:ascii="Times New Roman" w:eastAsia="Arial Narrow" w:hAnsi="Times New Roman" w:cs="Times New Roman"/>
          <w:color w:val="000000"/>
          <w:sz w:val="24"/>
          <w:szCs w:val="24"/>
          <w:lang w:val="en-GB" w:eastAsia="mk-MK"/>
        </w:rPr>
      </w:pPr>
      <w:r w:rsidRPr="00CC5F73">
        <w:rPr>
          <w:rFonts w:ascii="Times New Roman" w:eastAsia="Arial Narrow" w:hAnsi="Times New Roman" w:cs="Times New Roman"/>
          <w:color w:val="000000"/>
          <w:sz w:val="24"/>
          <w:szCs w:val="24"/>
          <w:lang w:val="en-GB" w:eastAsia="mk-MK"/>
        </w:rPr>
        <w:t>The overall risk assessment should also contain assessment performed according to the third category of risk, i.e. according to the risks of money laundering and financing terrorism, which can appear in using certain products or services offered by the entities.  From this point of view, the entities should take into account, both, the new products and the services, not directly offered by them, because they play the role as mediators, i.e. their services are used to deliver the product.</w:t>
      </w:r>
      <w:r w:rsidRPr="00CC5F73">
        <w:rPr>
          <w:rFonts w:ascii="Times New Roman" w:eastAsia="Arial Narrow" w:hAnsi="Times New Roman" w:cs="Times New Roman"/>
          <w:color w:val="000000"/>
          <w:sz w:val="24"/>
          <w:szCs w:val="24"/>
          <w:vertAlign w:val="superscript"/>
          <w:lang w:val="en-GB" w:eastAsia="mk-MK"/>
        </w:rPr>
        <w:footnoteReference w:id="399"/>
      </w:r>
    </w:p>
    <w:p w:rsidR="00404870" w:rsidRPr="00CC5F73" w:rsidRDefault="00404870" w:rsidP="00225F3E">
      <w:pPr>
        <w:widowControl w:val="0"/>
        <w:tabs>
          <w:tab w:val="left" w:pos="284"/>
        </w:tabs>
        <w:spacing w:line="276" w:lineRule="auto"/>
        <w:ind w:firstLine="709"/>
        <w:jc w:val="both"/>
        <w:rPr>
          <w:rFonts w:ascii="Times New Roman" w:eastAsia="Arial Narrow" w:hAnsi="Times New Roman" w:cs="Times New Roman"/>
          <w:color w:val="000000"/>
          <w:sz w:val="24"/>
          <w:szCs w:val="24"/>
          <w:lang w:val="en-GB" w:eastAsia="mk-MK"/>
        </w:rPr>
      </w:pPr>
      <w:r w:rsidRPr="00CC5F73">
        <w:rPr>
          <w:rFonts w:ascii="Times New Roman" w:eastAsia="Arial Narrow" w:hAnsi="Times New Roman" w:cs="Times New Roman"/>
          <w:color w:val="000000"/>
          <w:sz w:val="24"/>
          <w:szCs w:val="24"/>
          <w:lang w:val="en-GB" w:eastAsia="mk-MK"/>
        </w:rPr>
        <w:t xml:space="preserve">While determining the risks of money laundering and financing terrorism by products </w:t>
      </w:r>
      <w:r w:rsidRPr="00CC5F73">
        <w:rPr>
          <w:rFonts w:ascii="Times New Roman" w:eastAsia="Arial Narrow" w:hAnsi="Times New Roman" w:cs="Times New Roman"/>
          <w:color w:val="000000"/>
          <w:sz w:val="24"/>
          <w:szCs w:val="24"/>
          <w:lang w:val="en-GB" w:eastAsia="mk-MK"/>
        </w:rPr>
        <w:lastRenderedPageBreak/>
        <w:t>and services categorized according to riskiness, we should take into account the following factors:</w:t>
      </w:r>
    </w:p>
    <w:p w:rsidR="00225F3E" w:rsidRDefault="00404870" w:rsidP="00295AEF">
      <w:pPr>
        <w:pStyle w:val="a6"/>
        <w:widowControl w:val="0"/>
        <w:numPr>
          <w:ilvl w:val="0"/>
          <w:numId w:val="48"/>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225F3E">
        <w:rPr>
          <w:rFonts w:ascii="Times New Roman" w:eastAsia="Arial Narrow" w:hAnsi="Times New Roman" w:cs="Times New Roman"/>
          <w:bCs/>
          <w:i/>
          <w:color w:val="000000"/>
          <w:sz w:val="24"/>
          <w:szCs w:val="24"/>
          <w:lang w:val="en-GB" w:eastAsia="mk-MK"/>
        </w:rPr>
        <w:t>Products with low risk,</w:t>
      </w:r>
      <w:r w:rsidRPr="00225F3E">
        <w:rPr>
          <w:rFonts w:ascii="Times New Roman" w:eastAsia="Arial Narrow" w:hAnsi="Times New Roman" w:cs="Times New Roman"/>
          <w:b/>
          <w:bCs/>
          <w:color w:val="000000"/>
          <w:sz w:val="24"/>
          <w:szCs w:val="24"/>
          <w:lang w:val="en-GB" w:eastAsia="mk-MK"/>
        </w:rPr>
        <w:t xml:space="preserve"> </w:t>
      </w:r>
      <w:r w:rsidRPr="00225F3E">
        <w:rPr>
          <w:rFonts w:ascii="Times New Roman" w:eastAsia="Arial Narrow" w:hAnsi="Times New Roman" w:cs="Times New Roman"/>
          <w:bCs/>
          <w:color w:val="000000"/>
          <w:sz w:val="24"/>
          <w:szCs w:val="24"/>
          <w:lang w:val="en-GB" w:eastAsia="mk-MK"/>
        </w:rPr>
        <w:t>from money laundering and financing terrorism point of view, are:</w:t>
      </w:r>
      <w:r w:rsidRPr="00225F3E">
        <w:rPr>
          <w:rFonts w:ascii="Times New Roman" w:eastAsia="Arial Narrow" w:hAnsi="Times New Roman" w:cs="Times New Roman"/>
          <w:b/>
          <w:bCs/>
          <w:color w:val="000000"/>
          <w:sz w:val="24"/>
          <w:szCs w:val="24"/>
          <w:lang w:val="en-GB" w:eastAsia="mk-MK"/>
        </w:rPr>
        <w:t xml:space="preserve"> </w:t>
      </w:r>
      <w:r w:rsidRPr="00225F3E">
        <w:rPr>
          <w:rFonts w:ascii="Times New Roman" w:eastAsia="Arial Narrow" w:hAnsi="Times New Roman" w:cs="Times New Roman"/>
          <w:color w:val="000000"/>
          <w:sz w:val="24"/>
          <w:szCs w:val="24"/>
          <w:lang w:val="en-GB" w:eastAsia="mk-MK"/>
        </w:rPr>
        <w:t>products that the bank makes them easy available, i.e. in the cases of financing, loans or mortgages with long lasting business relationship be</w:t>
      </w:r>
      <w:r w:rsidR="00225F3E">
        <w:rPr>
          <w:rFonts w:ascii="Times New Roman" w:eastAsia="Arial Narrow" w:hAnsi="Times New Roman" w:cs="Times New Roman"/>
          <w:color w:val="000000"/>
          <w:sz w:val="24"/>
          <w:szCs w:val="24"/>
          <w:lang w:val="en-GB" w:eastAsia="mk-MK"/>
        </w:rPr>
        <w:t>tween the bank and the client;</w:t>
      </w:r>
    </w:p>
    <w:p w:rsidR="00404870" w:rsidRPr="00225F3E" w:rsidRDefault="00404870" w:rsidP="00295AEF">
      <w:pPr>
        <w:pStyle w:val="a6"/>
        <w:widowControl w:val="0"/>
        <w:numPr>
          <w:ilvl w:val="0"/>
          <w:numId w:val="48"/>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225F3E">
        <w:rPr>
          <w:rFonts w:ascii="Times New Roman" w:eastAsia="Arial Narrow" w:hAnsi="Times New Roman" w:cs="Times New Roman"/>
          <w:bCs/>
          <w:i/>
          <w:color w:val="000000"/>
          <w:sz w:val="24"/>
          <w:szCs w:val="24"/>
          <w:lang w:val="en-GB" w:eastAsia="mk-MK"/>
        </w:rPr>
        <w:t>Products with high risk,</w:t>
      </w:r>
      <w:r w:rsidRPr="00225F3E">
        <w:rPr>
          <w:rFonts w:ascii="Times New Roman" w:eastAsia="Arial Narrow" w:hAnsi="Times New Roman" w:cs="Times New Roman"/>
          <w:b/>
          <w:bCs/>
          <w:color w:val="000000"/>
          <w:sz w:val="24"/>
          <w:szCs w:val="24"/>
          <w:lang w:val="en-GB" w:eastAsia="mk-MK"/>
        </w:rPr>
        <w:t xml:space="preserve"> </w:t>
      </w:r>
      <w:r w:rsidRPr="00225F3E">
        <w:rPr>
          <w:rFonts w:ascii="Times New Roman" w:eastAsia="Arial Narrow" w:hAnsi="Times New Roman" w:cs="Times New Roman"/>
          <w:bCs/>
          <w:color w:val="000000"/>
          <w:sz w:val="24"/>
          <w:szCs w:val="24"/>
          <w:lang w:val="en-GB" w:eastAsia="mk-MK"/>
        </w:rPr>
        <w:t>from money laundering and financing terrorism point of view, are the ones that include high level of anonymity or are referring to cash transactions.</w:t>
      </w:r>
      <w:r w:rsidRPr="00225F3E">
        <w:rPr>
          <w:rFonts w:ascii="Times New Roman" w:eastAsia="Arial Narrow" w:hAnsi="Times New Roman" w:cs="Times New Roman"/>
          <w:color w:val="000000"/>
          <w:sz w:val="24"/>
          <w:szCs w:val="24"/>
          <w:lang w:val="en-GB" w:eastAsia="mk-MK"/>
        </w:rPr>
        <w:t xml:space="preserve"> Services and products which can be categorized as potentially risky, associated with money laundering or financing terrorism, are: </w:t>
      </w:r>
    </w:p>
    <w:p w:rsidR="00404870" w:rsidRPr="00CC5F73" w:rsidRDefault="00404870" w:rsidP="00295AEF">
      <w:pPr>
        <w:widowControl w:val="0"/>
        <w:numPr>
          <w:ilvl w:val="0"/>
          <w:numId w:val="41"/>
        </w:numPr>
        <w:tabs>
          <w:tab w:val="left" w:pos="284"/>
        </w:tabs>
        <w:spacing w:line="276" w:lineRule="auto"/>
        <w:ind w:left="0" w:firstLine="1134"/>
        <w:jc w:val="both"/>
        <w:rPr>
          <w:rFonts w:ascii="Times New Roman" w:eastAsia="Arial Narrow" w:hAnsi="Times New Roman" w:cs="Times New Roman"/>
          <w:color w:val="000000"/>
          <w:sz w:val="24"/>
          <w:szCs w:val="24"/>
          <w:lang w:val="en-GB" w:eastAsia="mk-MK"/>
        </w:rPr>
      </w:pPr>
      <w:r w:rsidRPr="00CC5F73">
        <w:rPr>
          <w:rFonts w:ascii="Times New Roman" w:eastAsia="Arial Narrow" w:hAnsi="Times New Roman" w:cs="Times New Roman"/>
          <w:color w:val="000000"/>
          <w:sz w:val="24"/>
          <w:szCs w:val="24"/>
          <w:lang w:val="en-GB" w:eastAsia="mk-MK"/>
        </w:rPr>
        <w:t>international correspondent banking services which include transactions, i.e. commercial payments for persons who are not clients of the bank-mediator;</w:t>
      </w:r>
    </w:p>
    <w:p w:rsidR="00404870" w:rsidRPr="00CC5F73" w:rsidRDefault="00404870" w:rsidP="00295AEF">
      <w:pPr>
        <w:widowControl w:val="0"/>
        <w:numPr>
          <w:ilvl w:val="0"/>
          <w:numId w:val="41"/>
        </w:numPr>
        <w:tabs>
          <w:tab w:val="left" w:pos="284"/>
        </w:tabs>
        <w:spacing w:line="276" w:lineRule="auto"/>
        <w:ind w:left="0" w:firstLine="1134"/>
        <w:jc w:val="both"/>
        <w:rPr>
          <w:rFonts w:ascii="Times New Roman" w:eastAsia="Arial Narrow" w:hAnsi="Times New Roman" w:cs="Times New Roman"/>
          <w:color w:val="000000"/>
          <w:sz w:val="24"/>
          <w:szCs w:val="24"/>
          <w:lang w:val="en-GB" w:eastAsia="mk-MK"/>
        </w:rPr>
      </w:pPr>
      <w:r w:rsidRPr="00CC5F73">
        <w:rPr>
          <w:rFonts w:ascii="Times New Roman" w:eastAsia="Arial Narrow" w:hAnsi="Times New Roman" w:cs="Times New Roman"/>
          <w:color w:val="000000"/>
          <w:sz w:val="24"/>
          <w:szCs w:val="24"/>
          <w:lang w:val="en-GB" w:eastAsia="mk-MK"/>
        </w:rPr>
        <w:t>services including transactions’ realizations through use of non-resident accounts;</w:t>
      </w:r>
    </w:p>
    <w:p w:rsidR="00404870" w:rsidRPr="00CC5F73" w:rsidRDefault="00404870" w:rsidP="00295AEF">
      <w:pPr>
        <w:widowControl w:val="0"/>
        <w:numPr>
          <w:ilvl w:val="0"/>
          <w:numId w:val="41"/>
        </w:numPr>
        <w:tabs>
          <w:tab w:val="left" w:pos="284"/>
        </w:tabs>
        <w:spacing w:line="276" w:lineRule="auto"/>
        <w:ind w:left="0" w:firstLine="1134"/>
        <w:jc w:val="both"/>
        <w:rPr>
          <w:rFonts w:ascii="Times New Roman" w:eastAsia="Arial Narrow" w:hAnsi="Times New Roman" w:cs="Times New Roman"/>
          <w:color w:val="000000"/>
          <w:sz w:val="24"/>
          <w:szCs w:val="24"/>
          <w:lang w:val="en-GB" w:eastAsia="mk-MK"/>
        </w:rPr>
      </w:pPr>
      <w:r w:rsidRPr="00CC5F73">
        <w:rPr>
          <w:rFonts w:ascii="Times New Roman" w:eastAsia="Arial Narrow" w:hAnsi="Times New Roman" w:cs="Times New Roman"/>
          <w:color w:val="000000"/>
          <w:sz w:val="24"/>
          <w:szCs w:val="24"/>
          <w:lang w:val="en-GB" w:eastAsia="mk-MK"/>
        </w:rPr>
        <w:t>private banking services;</w:t>
      </w:r>
    </w:p>
    <w:p w:rsidR="00404870" w:rsidRPr="00CC5F73" w:rsidRDefault="00404870" w:rsidP="00295AEF">
      <w:pPr>
        <w:widowControl w:val="0"/>
        <w:numPr>
          <w:ilvl w:val="0"/>
          <w:numId w:val="41"/>
        </w:numPr>
        <w:tabs>
          <w:tab w:val="left" w:pos="284"/>
        </w:tabs>
        <w:spacing w:line="276" w:lineRule="auto"/>
        <w:ind w:left="0" w:firstLine="1134"/>
        <w:jc w:val="both"/>
        <w:rPr>
          <w:rFonts w:ascii="Times New Roman" w:eastAsia="Arial Narrow" w:hAnsi="Times New Roman" w:cs="Times New Roman"/>
          <w:color w:val="000000"/>
          <w:sz w:val="24"/>
          <w:szCs w:val="24"/>
          <w:lang w:val="en-GB" w:eastAsia="mk-MK"/>
        </w:rPr>
      </w:pPr>
      <w:r w:rsidRPr="00CC5F73">
        <w:rPr>
          <w:rFonts w:ascii="Times New Roman" w:eastAsia="Arial Narrow" w:hAnsi="Times New Roman" w:cs="Times New Roman"/>
          <w:color w:val="000000"/>
          <w:sz w:val="24"/>
          <w:szCs w:val="24"/>
          <w:lang w:val="en-GB" w:eastAsia="mk-MK"/>
        </w:rPr>
        <w:t>services including or enabling cash usage;</w:t>
      </w:r>
    </w:p>
    <w:p w:rsidR="00404870" w:rsidRPr="00CC5F73" w:rsidRDefault="00404870" w:rsidP="00295AEF">
      <w:pPr>
        <w:widowControl w:val="0"/>
        <w:numPr>
          <w:ilvl w:val="0"/>
          <w:numId w:val="41"/>
        </w:numPr>
        <w:tabs>
          <w:tab w:val="left" w:pos="284"/>
        </w:tabs>
        <w:spacing w:line="276" w:lineRule="auto"/>
        <w:ind w:left="0" w:firstLine="1134"/>
        <w:jc w:val="both"/>
        <w:rPr>
          <w:rFonts w:ascii="Times New Roman" w:eastAsia="Arial Narrow" w:hAnsi="Times New Roman" w:cs="Times New Roman"/>
          <w:color w:val="000000"/>
          <w:sz w:val="24"/>
          <w:szCs w:val="24"/>
          <w:lang w:val="en-GB" w:eastAsia="mk-MK"/>
        </w:rPr>
      </w:pPr>
      <w:r w:rsidRPr="00CC5F73">
        <w:rPr>
          <w:rFonts w:ascii="Times New Roman" w:eastAsia="Arial Narrow" w:hAnsi="Times New Roman" w:cs="Times New Roman"/>
          <w:color w:val="000000"/>
          <w:sz w:val="24"/>
          <w:szCs w:val="24"/>
          <w:lang w:val="en-GB" w:eastAsia="mk-MK"/>
        </w:rPr>
        <w:t>services related to trading with precious and noble metals;</w:t>
      </w:r>
    </w:p>
    <w:p w:rsidR="00404870" w:rsidRPr="00CC5F73" w:rsidRDefault="00404870" w:rsidP="00295AEF">
      <w:pPr>
        <w:widowControl w:val="0"/>
        <w:numPr>
          <w:ilvl w:val="0"/>
          <w:numId w:val="41"/>
        </w:numPr>
        <w:tabs>
          <w:tab w:val="left" w:pos="284"/>
        </w:tabs>
        <w:spacing w:line="276" w:lineRule="auto"/>
        <w:ind w:left="0" w:firstLine="1134"/>
        <w:jc w:val="both"/>
        <w:rPr>
          <w:rFonts w:ascii="Times New Roman" w:eastAsia="Arial Narrow" w:hAnsi="Times New Roman" w:cs="Times New Roman"/>
          <w:color w:val="000000"/>
          <w:sz w:val="24"/>
          <w:szCs w:val="24"/>
          <w:lang w:val="en-GB" w:eastAsia="mk-MK"/>
        </w:rPr>
      </w:pPr>
      <w:r w:rsidRPr="00CC5F73">
        <w:rPr>
          <w:rFonts w:ascii="Times New Roman" w:eastAsia="Arial Narrow" w:hAnsi="Times New Roman" w:cs="Times New Roman"/>
          <w:color w:val="000000"/>
          <w:sz w:val="24"/>
          <w:szCs w:val="24"/>
          <w:lang w:val="en-GB" w:eastAsia="mk-MK"/>
        </w:rPr>
        <w:t xml:space="preserve">services related to the new technologies or developing technologies preferring client’s anonymity, for example, electronic banking etc. </w:t>
      </w:r>
    </w:p>
    <w:p w:rsidR="00404870" w:rsidRPr="00CC5F73" w:rsidRDefault="00404870" w:rsidP="00225F3E">
      <w:pPr>
        <w:widowControl w:val="0"/>
        <w:tabs>
          <w:tab w:val="left" w:pos="284"/>
        </w:tabs>
        <w:spacing w:line="276" w:lineRule="auto"/>
        <w:ind w:firstLine="709"/>
        <w:jc w:val="both"/>
        <w:rPr>
          <w:rFonts w:ascii="Times New Roman" w:eastAsia="Arial Narrow" w:hAnsi="Times New Roman" w:cs="Times New Roman"/>
          <w:color w:val="000000"/>
          <w:sz w:val="24"/>
          <w:szCs w:val="24"/>
          <w:lang w:val="en-GB" w:eastAsia="mk-MK"/>
        </w:rPr>
      </w:pPr>
      <w:r w:rsidRPr="00CC5F73">
        <w:rPr>
          <w:rFonts w:ascii="Times New Roman" w:eastAsia="Arial Narrow" w:hAnsi="Times New Roman" w:cs="Times New Roman"/>
          <w:color w:val="000000"/>
          <w:sz w:val="24"/>
          <w:szCs w:val="24"/>
          <w:lang w:val="en-GB" w:eastAsia="mk-MK"/>
        </w:rPr>
        <w:t>The entities who after the performed risk assessment have determined high risk, should implement appropriate measures and control in order to reduce the potential risk. Parts of the measures that can be undertaken by the entities are following:</w:t>
      </w:r>
    </w:p>
    <w:p w:rsidR="00225F3E" w:rsidRDefault="00404870" w:rsidP="00295AEF">
      <w:pPr>
        <w:widowControl w:val="0"/>
        <w:numPr>
          <w:ilvl w:val="0"/>
          <w:numId w:val="42"/>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CC5F73">
        <w:rPr>
          <w:rFonts w:ascii="Times New Roman" w:eastAsia="Arial Narrow" w:hAnsi="Times New Roman" w:cs="Times New Roman"/>
          <w:color w:val="000000"/>
          <w:sz w:val="24"/>
          <w:szCs w:val="24"/>
          <w:lang w:val="en-GB" w:eastAsia="mk-MK"/>
        </w:rPr>
        <w:t>increasing the awareness for their own high</w:t>
      </w:r>
      <w:r w:rsidR="00225F3E">
        <w:rPr>
          <w:rFonts w:ascii="Times New Roman" w:eastAsia="Arial Narrow" w:hAnsi="Times New Roman" w:cs="Times New Roman"/>
          <w:color w:val="000000"/>
          <w:sz w:val="24"/>
          <w:szCs w:val="24"/>
          <w:lang w:val="en-GB" w:eastAsia="mk-MK"/>
        </w:rPr>
        <w:t xml:space="preserve"> risk clients and transactions;</w:t>
      </w:r>
    </w:p>
    <w:p w:rsidR="00225F3E" w:rsidRDefault="00404870" w:rsidP="00295AEF">
      <w:pPr>
        <w:widowControl w:val="0"/>
        <w:numPr>
          <w:ilvl w:val="0"/>
          <w:numId w:val="42"/>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225F3E">
        <w:rPr>
          <w:rFonts w:ascii="Times New Roman" w:eastAsia="Arial Narrow" w:hAnsi="Times New Roman" w:cs="Times New Roman"/>
          <w:color w:val="000000"/>
          <w:sz w:val="24"/>
          <w:szCs w:val="24"/>
          <w:lang w:val="en-GB" w:eastAsia="mk-MK"/>
        </w:rPr>
        <w:t>reinforcement of the measures for knowing the client and reinforc</w:t>
      </w:r>
      <w:r w:rsidR="00225F3E">
        <w:rPr>
          <w:rFonts w:ascii="Times New Roman" w:eastAsia="Arial Narrow" w:hAnsi="Times New Roman" w:cs="Times New Roman"/>
          <w:color w:val="000000"/>
          <w:sz w:val="24"/>
          <w:szCs w:val="24"/>
          <w:lang w:val="en-GB" w:eastAsia="mk-MK"/>
        </w:rPr>
        <w:t>ed analysis of the client (CDD);</w:t>
      </w:r>
    </w:p>
    <w:p w:rsidR="00225F3E" w:rsidRDefault="00404870" w:rsidP="00295AEF">
      <w:pPr>
        <w:widowControl w:val="0"/>
        <w:numPr>
          <w:ilvl w:val="0"/>
          <w:numId w:val="42"/>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225F3E">
        <w:rPr>
          <w:rFonts w:ascii="Times New Roman" w:eastAsia="Arial Narrow" w:hAnsi="Times New Roman" w:cs="Times New Roman"/>
          <w:color w:val="000000"/>
          <w:sz w:val="24"/>
          <w:szCs w:val="24"/>
          <w:lang w:val="en-GB" w:eastAsia="mk-MK"/>
        </w:rPr>
        <w:t>increasing the requirements for account approval and establishing busines</w:t>
      </w:r>
      <w:r w:rsidR="00225F3E">
        <w:rPr>
          <w:rFonts w:ascii="Times New Roman" w:eastAsia="Arial Narrow" w:hAnsi="Times New Roman" w:cs="Times New Roman"/>
          <w:color w:val="000000"/>
          <w:sz w:val="24"/>
          <w:szCs w:val="24"/>
          <w:lang w:val="en-GB" w:eastAsia="mk-MK"/>
        </w:rPr>
        <w:t>s relationship with the client;</w:t>
      </w:r>
    </w:p>
    <w:p w:rsidR="00225F3E" w:rsidRDefault="00404870" w:rsidP="00295AEF">
      <w:pPr>
        <w:widowControl w:val="0"/>
        <w:numPr>
          <w:ilvl w:val="0"/>
          <w:numId w:val="42"/>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225F3E">
        <w:rPr>
          <w:rFonts w:ascii="Times New Roman" w:eastAsia="Arial Narrow" w:hAnsi="Times New Roman" w:cs="Times New Roman"/>
          <w:color w:val="000000"/>
          <w:sz w:val="24"/>
          <w:szCs w:val="24"/>
          <w:lang w:val="en-GB" w:eastAsia="mk-MK"/>
        </w:rPr>
        <w:t>increased monitoring an</w:t>
      </w:r>
      <w:r w:rsidR="00225F3E">
        <w:rPr>
          <w:rFonts w:ascii="Times New Roman" w:eastAsia="Arial Narrow" w:hAnsi="Times New Roman" w:cs="Times New Roman"/>
          <w:color w:val="000000"/>
          <w:sz w:val="24"/>
          <w:szCs w:val="24"/>
          <w:lang w:val="en-GB" w:eastAsia="mk-MK"/>
        </w:rPr>
        <w:t>d analysing of the transactions;</w:t>
      </w:r>
    </w:p>
    <w:p w:rsidR="00225F3E" w:rsidRDefault="00404870" w:rsidP="00295AEF">
      <w:pPr>
        <w:widowControl w:val="0"/>
        <w:numPr>
          <w:ilvl w:val="0"/>
          <w:numId w:val="42"/>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225F3E">
        <w:rPr>
          <w:rFonts w:ascii="Times New Roman" w:eastAsia="Arial Narrow" w:hAnsi="Times New Roman" w:cs="Times New Roman"/>
          <w:color w:val="000000"/>
          <w:sz w:val="24"/>
          <w:szCs w:val="24"/>
          <w:lang w:val="en-GB" w:eastAsia="mk-MK"/>
        </w:rPr>
        <w:t>increased level of continuous control of the busine</w:t>
      </w:r>
      <w:r w:rsidR="00225F3E">
        <w:rPr>
          <w:rFonts w:ascii="Times New Roman" w:eastAsia="Arial Narrow" w:hAnsi="Times New Roman" w:cs="Times New Roman"/>
          <w:color w:val="000000"/>
          <w:sz w:val="24"/>
          <w:szCs w:val="24"/>
          <w:lang w:val="en-GB" w:eastAsia="mk-MK"/>
        </w:rPr>
        <w:t>ss relationship with the client;</w:t>
      </w:r>
    </w:p>
    <w:p w:rsidR="00404870" w:rsidRPr="00225F3E" w:rsidRDefault="00225F3E" w:rsidP="00295AEF">
      <w:pPr>
        <w:widowControl w:val="0"/>
        <w:numPr>
          <w:ilvl w:val="0"/>
          <w:numId w:val="42"/>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Pr>
          <w:rFonts w:ascii="Times New Roman" w:eastAsia="Arial Narrow" w:hAnsi="Times New Roman" w:cs="Times New Roman"/>
          <w:color w:val="000000"/>
          <w:sz w:val="24"/>
          <w:szCs w:val="24"/>
          <w:lang w:val="en-GB" w:eastAsia="mk-MK"/>
        </w:rPr>
        <w:t>and other.</w:t>
      </w:r>
    </w:p>
    <w:p w:rsidR="00404870" w:rsidRPr="00CC5F73" w:rsidRDefault="00404870" w:rsidP="00225F3E">
      <w:pPr>
        <w:spacing w:line="276" w:lineRule="auto"/>
        <w:jc w:val="both"/>
        <w:rPr>
          <w:rFonts w:ascii="Times New Roman" w:eastAsia="Calibri" w:hAnsi="Times New Roman" w:cs="Times New Roman"/>
          <w:b/>
          <w:i/>
          <w:sz w:val="24"/>
          <w:szCs w:val="24"/>
          <w:lang w:val="en-US"/>
        </w:rPr>
      </w:pPr>
    </w:p>
    <w:p w:rsidR="00225F3E" w:rsidRDefault="00225F3E" w:rsidP="00CC5F73">
      <w:pPr>
        <w:spacing w:line="276" w:lineRule="auto"/>
        <w:ind w:firstLine="720"/>
        <w:jc w:val="both"/>
        <w:rPr>
          <w:rFonts w:ascii="Times New Roman" w:eastAsia="Calibri" w:hAnsi="Times New Roman" w:cs="Times New Roman"/>
          <w:b/>
          <w:sz w:val="24"/>
          <w:szCs w:val="24"/>
          <w:lang w:val="en-US"/>
        </w:rPr>
      </w:pPr>
      <w:r>
        <w:rPr>
          <w:rFonts w:ascii="Times New Roman" w:eastAsia="Calibri" w:hAnsi="Times New Roman" w:cs="Times New Roman"/>
          <w:b/>
          <w:sz w:val="24"/>
          <w:szCs w:val="24"/>
          <w:lang w:val="en-US"/>
        </w:rPr>
        <w:t>Conclusion</w:t>
      </w:r>
    </w:p>
    <w:p w:rsidR="00404870" w:rsidRPr="00CC5F73" w:rsidRDefault="00404870" w:rsidP="00225F3E">
      <w:pPr>
        <w:spacing w:line="276" w:lineRule="auto"/>
        <w:ind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mk-MK"/>
        </w:rPr>
        <w:t xml:space="preserve">There is no single profile! </w:t>
      </w:r>
    </w:p>
    <w:p w:rsidR="00225F3E" w:rsidRDefault="00404870" w:rsidP="00225F3E">
      <w:pPr>
        <w:spacing w:line="276" w:lineRule="auto"/>
        <w:ind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mk-MK"/>
        </w:rPr>
        <w:t>We start with the above mentioned conclusion, because each case is separate and apart from the previous or next one.</w:t>
      </w:r>
      <w:r w:rsidRPr="00CC5F73">
        <w:rPr>
          <w:rFonts w:ascii="Times New Roman" w:eastAsia="Calibri" w:hAnsi="Times New Roman" w:cs="Times New Roman"/>
          <w:sz w:val="24"/>
          <w:szCs w:val="24"/>
          <w:lang w:val="en-US"/>
        </w:rPr>
        <w:t xml:space="preserve"> D</w:t>
      </w:r>
      <w:r w:rsidRPr="00CC5F73">
        <w:rPr>
          <w:rFonts w:ascii="Times New Roman" w:eastAsia="Calibri" w:hAnsi="Times New Roman" w:cs="Times New Roman"/>
          <w:sz w:val="24"/>
          <w:szCs w:val="24"/>
          <w:lang w:val="mk-MK"/>
        </w:rPr>
        <w:t>etermining the criteria for risk profiling of customers is very important.</w:t>
      </w:r>
      <w:r w:rsidRPr="00CC5F73">
        <w:rPr>
          <w:rFonts w:ascii="Times New Roman" w:eastAsia="Calibri" w:hAnsi="Times New Roman" w:cs="Times New Roman"/>
          <w:sz w:val="24"/>
          <w:szCs w:val="24"/>
          <w:lang w:val="en-US"/>
        </w:rPr>
        <w:t xml:space="preserve"> Profiling of risky customers is the starting point for identifying suspicious customers or suspicious transactions. The </w:t>
      </w:r>
      <w:r w:rsidR="00331748" w:rsidRPr="00CC5F73">
        <w:rPr>
          <w:rFonts w:ascii="Times New Roman" w:eastAsia="Calibri" w:hAnsi="Times New Roman" w:cs="Times New Roman"/>
          <w:sz w:val="24"/>
          <w:szCs w:val="24"/>
          <w:lang w:val="en-US"/>
        </w:rPr>
        <w:t>refusal of establishing a business relationship with high-risk customers’ financial institutions protects</w:t>
      </w:r>
      <w:r w:rsidRPr="00CC5F73">
        <w:rPr>
          <w:rFonts w:ascii="Times New Roman" w:eastAsia="Calibri" w:hAnsi="Times New Roman" w:cs="Times New Roman"/>
          <w:sz w:val="24"/>
          <w:szCs w:val="24"/>
          <w:lang w:val="en-US"/>
        </w:rPr>
        <w:t xml:space="preserve"> its reputation in order not to be involved in criminal networks. Also, the identification of high-risk customers within the business relationship will help the bank to allocate its resources to the rightful place.</w:t>
      </w:r>
    </w:p>
    <w:p w:rsidR="00404870" w:rsidRPr="00CC5F73" w:rsidRDefault="00404870" w:rsidP="00225F3E">
      <w:pPr>
        <w:spacing w:line="276" w:lineRule="auto"/>
        <w:ind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Cooperation between the private and the public sector must be high. Always on time! Why? - Because financial institutions are the first wall that terrorists should be skipped in the process of transferring money from the source to the end user, without causing suspiciousness.</w:t>
      </w:r>
      <w:r w:rsidRPr="00CC5F73">
        <w:rPr>
          <w:rFonts w:ascii="Times New Roman" w:eastAsia="Calibri" w:hAnsi="Times New Roman" w:cs="Times New Roman"/>
          <w:sz w:val="24"/>
          <w:szCs w:val="24"/>
          <w:lang w:val="mk-MK"/>
        </w:rPr>
        <w:t xml:space="preserve"> </w:t>
      </w:r>
      <w:r w:rsidRPr="00CC5F73">
        <w:rPr>
          <w:rFonts w:ascii="Times New Roman" w:eastAsia="Calibri" w:hAnsi="Times New Roman" w:cs="Times New Roman"/>
          <w:sz w:val="24"/>
          <w:szCs w:val="24"/>
          <w:lang w:val="en-US"/>
        </w:rPr>
        <w:t xml:space="preserve">In this </w:t>
      </w:r>
      <w:r w:rsidR="00331748" w:rsidRPr="00CC5F73">
        <w:rPr>
          <w:rFonts w:ascii="Times New Roman" w:eastAsia="Calibri" w:hAnsi="Times New Roman" w:cs="Times New Roman"/>
          <w:sz w:val="24"/>
          <w:szCs w:val="24"/>
          <w:lang w:val="en-US"/>
        </w:rPr>
        <w:t>case,</w:t>
      </w:r>
      <w:r w:rsidRPr="00CC5F73">
        <w:rPr>
          <w:rFonts w:ascii="Times New Roman" w:eastAsia="Calibri" w:hAnsi="Times New Roman" w:cs="Times New Roman"/>
          <w:sz w:val="24"/>
          <w:szCs w:val="24"/>
          <w:lang w:val="en-US"/>
        </w:rPr>
        <w:t xml:space="preserve"> the bank officers must be properly trained in process of detecting </w:t>
      </w:r>
      <w:r w:rsidRPr="00CC5F73">
        <w:rPr>
          <w:rFonts w:ascii="Times New Roman" w:eastAsia="Calibri" w:hAnsi="Times New Roman" w:cs="Times New Roman"/>
          <w:sz w:val="24"/>
          <w:szCs w:val="24"/>
          <w:lang w:val="en-US"/>
        </w:rPr>
        <w:lastRenderedPageBreak/>
        <w:t>and identifying suspicious customers and suspicious transactions.</w:t>
      </w:r>
      <w:r w:rsidRPr="00CC5F73">
        <w:rPr>
          <w:rFonts w:ascii="Times New Roman" w:eastAsia="Calibri" w:hAnsi="Times New Roman" w:cs="Times New Roman"/>
          <w:sz w:val="24"/>
          <w:szCs w:val="24"/>
          <w:lang w:val="mk-MK"/>
        </w:rPr>
        <w:t xml:space="preserve"> </w:t>
      </w:r>
      <w:r w:rsidRPr="00CC5F73">
        <w:rPr>
          <w:rFonts w:ascii="Times New Roman" w:eastAsia="Calibri" w:hAnsi="Times New Roman" w:cs="Times New Roman"/>
          <w:sz w:val="24"/>
          <w:szCs w:val="24"/>
          <w:lang w:val="en-US"/>
        </w:rPr>
        <w:t>Also, the financial institutions need to constantly invest in their IT capabilities that will enable easy searching and detecting of the suspicious customers and transactions.</w:t>
      </w:r>
    </w:p>
    <w:p w:rsidR="00404870" w:rsidRDefault="00404870" w:rsidP="00CC5F73">
      <w:pPr>
        <w:spacing w:line="276" w:lineRule="auto"/>
        <w:ind w:firstLine="720"/>
        <w:jc w:val="both"/>
        <w:rPr>
          <w:rFonts w:ascii="Times New Roman" w:eastAsia="Calibri" w:hAnsi="Times New Roman" w:cs="Times New Roman"/>
          <w:b/>
          <w:i/>
          <w:sz w:val="24"/>
          <w:szCs w:val="24"/>
          <w:lang w:val="en-US"/>
        </w:rPr>
      </w:pPr>
    </w:p>
    <w:p w:rsidR="00225F3E" w:rsidRPr="00CC5F73" w:rsidRDefault="00225F3E" w:rsidP="00CC5F73">
      <w:pPr>
        <w:spacing w:line="276" w:lineRule="auto"/>
        <w:ind w:firstLine="720"/>
        <w:jc w:val="both"/>
        <w:rPr>
          <w:rFonts w:ascii="Times New Roman" w:eastAsia="Calibri" w:hAnsi="Times New Roman" w:cs="Times New Roman"/>
          <w:b/>
          <w:i/>
          <w:sz w:val="24"/>
          <w:szCs w:val="24"/>
          <w:lang w:val="en-US"/>
        </w:rPr>
      </w:pPr>
    </w:p>
    <w:p w:rsidR="00404870" w:rsidRPr="00225F3E" w:rsidRDefault="00404870" w:rsidP="00CC5F73">
      <w:pPr>
        <w:spacing w:line="276" w:lineRule="auto"/>
        <w:ind w:firstLine="720"/>
        <w:jc w:val="both"/>
        <w:rPr>
          <w:rFonts w:ascii="Times New Roman" w:eastAsia="Calibri" w:hAnsi="Times New Roman" w:cs="Times New Roman"/>
          <w:b/>
          <w:i/>
          <w:sz w:val="24"/>
          <w:szCs w:val="24"/>
          <w:lang w:val="en-US"/>
        </w:rPr>
      </w:pPr>
      <w:r w:rsidRPr="00225F3E">
        <w:rPr>
          <w:rFonts w:ascii="Times New Roman" w:eastAsia="Calibri" w:hAnsi="Times New Roman" w:cs="Times New Roman"/>
          <w:b/>
          <w:i/>
          <w:sz w:val="24"/>
          <w:szCs w:val="24"/>
          <w:lang w:val="en-US"/>
        </w:rPr>
        <w:t>R</w:t>
      </w:r>
      <w:r w:rsidR="00225F3E" w:rsidRPr="00225F3E">
        <w:rPr>
          <w:rFonts w:ascii="Times New Roman" w:eastAsia="Calibri" w:hAnsi="Times New Roman" w:cs="Times New Roman"/>
          <w:b/>
          <w:i/>
          <w:sz w:val="24"/>
          <w:szCs w:val="24"/>
          <w:lang w:val="en-US"/>
        </w:rPr>
        <w:t>eferences:</w:t>
      </w:r>
    </w:p>
    <w:p w:rsidR="00404870" w:rsidRPr="00225F3E" w:rsidRDefault="00404870" w:rsidP="00295AEF">
      <w:pPr>
        <w:pStyle w:val="a6"/>
        <w:numPr>
          <w:ilvl w:val="0"/>
          <w:numId w:val="39"/>
        </w:numPr>
        <w:spacing w:line="276" w:lineRule="auto"/>
        <w:jc w:val="both"/>
        <w:rPr>
          <w:rFonts w:ascii="Times New Roman" w:eastAsia="Calibri" w:hAnsi="Times New Roman" w:cs="Times New Roman"/>
          <w:b/>
          <w:i/>
          <w:sz w:val="20"/>
          <w:szCs w:val="20"/>
          <w:lang w:val="en-US"/>
        </w:rPr>
      </w:pPr>
      <w:r w:rsidRPr="00225F3E">
        <w:rPr>
          <w:rFonts w:ascii="Times New Roman" w:eastAsia="Calibri" w:hAnsi="Times New Roman" w:cs="Times New Roman"/>
          <w:i/>
          <w:sz w:val="20"/>
          <w:szCs w:val="20"/>
          <w:lang w:val="en-US"/>
        </w:rPr>
        <w:t>Banks’ management of high money – laundering risk situations How banks deal with high-risk customers (including politically exposed persons), correspondent banking relationships and wire transfers, Financial Services Authority, June 2011;</w:t>
      </w:r>
    </w:p>
    <w:p w:rsidR="00404870" w:rsidRPr="00225F3E" w:rsidRDefault="00404870" w:rsidP="00295AEF">
      <w:pPr>
        <w:numPr>
          <w:ilvl w:val="0"/>
          <w:numId w:val="39"/>
        </w:numPr>
        <w:spacing w:line="276" w:lineRule="auto"/>
        <w:contextualSpacing/>
        <w:jc w:val="both"/>
        <w:rPr>
          <w:rFonts w:ascii="Times New Roman" w:eastAsia="Calibri" w:hAnsi="Times New Roman" w:cs="Times New Roman"/>
          <w:b/>
          <w:i/>
          <w:sz w:val="20"/>
          <w:szCs w:val="20"/>
          <w:lang w:val="en-US"/>
        </w:rPr>
      </w:pPr>
      <w:r w:rsidRPr="00225F3E">
        <w:rPr>
          <w:rFonts w:ascii="Times New Roman" w:eastAsia="Calibri" w:hAnsi="Times New Roman" w:cs="Times New Roman"/>
          <w:i/>
          <w:sz w:val="20"/>
          <w:szCs w:val="20"/>
          <w:lang w:val="en-US"/>
        </w:rPr>
        <w:t>Biersteker and Eckert, Countering the Financing of Terrorism, 8; Michael Freeman, “Sources of Terrorist Financing: Theory and Typologies” in Financing of Terrorism.</w:t>
      </w:r>
    </w:p>
    <w:p w:rsidR="00404870" w:rsidRPr="00225F3E" w:rsidRDefault="00404870" w:rsidP="00295AEF">
      <w:pPr>
        <w:numPr>
          <w:ilvl w:val="0"/>
          <w:numId w:val="39"/>
        </w:numPr>
        <w:spacing w:line="276" w:lineRule="auto"/>
        <w:contextualSpacing/>
        <w:jc w:val="both"/>
        <w:rPr>
          <w:rFonts w:ascii="Times New Roman" w:eastAsia="Calibri" w:hAnsi="Times New Roman" w:cs="Times New Roman"/>
          <w:b/>
          <w:i/>
          <w:sz w:val="20"/>
          <w:szCs w:val="20"/>
          <w:lang w:val="en-US"/>
        </w:rPr>
      </w:pPr>
      <w:r w:rsidRPr="00225F3E">
        <w:rPr>
          <w:rFonts w:ascii="Times New Roman" w:eastAsia="Calibri" w:hAnsi="Times New Roman" w:cs="Times New Roman"/>
          <w:i/>
          <w:sz w:val="20"/>
          <w:szCs w:val="20"/>
          <w:lang w:val="en-US"/>
        </w:rPr>
        <w:t>Biersteker and Eckert, Countering the Financing of Terrorism. 9; Passas, “Terrorist Financing Mechanism and Policy Dilemmas”.</w:t>
      </w:r>
    </w:p>
    <w:p w:rsidR="00404870" w:rsidRPr="00225F3E" w:rsidRDefault="00404870" w:rsidP="00295AEF">
      <w:pPr>
        <w:numPr>
          <w:ilvl w:val="0"/>
          <w:numId w:val="39"/>
        </w:numPr>
        <w:spacing w:line="276" w:lineRule="auto"/>
        <w:jc w:val="both"/>
        <w:rPr>
          <w:rFonts w:ascii="Times New Roman" w:eastAsia="Calibri" w:hAnsi="Times New Roman" w:cs="Times New Roman"/>
          <w:i/>
          <w:sz w:val="20"/>
          <w:szCs w:val="20"/>
          <w:lang w:val="en-US"/>
        </w:rPr>
      </w:pPr>
      <w:r w:rsidRPr="00225F3E">
        <w:rPr>
          <w:rFonts w:ascii="Times New Roman" w:eastAsia="Calibri" w:hAnsi="Times New Roman" w:cs="Times New Roman"/>
          <w:i/>
          <w:sz w:val="20"/>
          <w:szCs w:val="20"/>
          <w:lang w:val="en-US"/>
        </w:rPr>
        <w:t>Chadha Vivek, “Lifeblood of Terrorism: Countering Terrorism Finance”, Bloomsbury Publishing India, 2015.</w:t>
      </w:r>
    </w:p>
    <w:p w:rsidR="00404870" w:rsidRPr="00225F3E" w:rsidRDefault="00404870" w:rsidP="00295AEF">
      <w:pPr>
        <w:numPr>
          <w:ilvl w:val="0"/>
          <w:numId w:val="39"/>
        </w:numPr>
        <w:spacing w:line="276" w:lineRule="auto"/>
        <w:contextualSpacing/>
        <w:jc w:val="both"/>
        <w:rPr>
          <w:rFonts w:ascii="Times New Roman" w:eastAsia="Calibri" w:hAnsi="Times New Roman" w:cs="Times New Roman"/>
          <w:b/>
          <w:i/>
          <w:sz w:val="20"/>
          <w:szCs w:val="20"/>
          <w:lang w:val="en-US"/>
        </w:rPr>
      </w:pPr>
      <w:r w:rsidRPr="00225F3E">
        <w:rPr>
          <w:rFonts w:ascii="Times New Roman" w:eastAsia="Calibri" w:hAnsi="Times New Roman" w:cs="Times New Roman"/>
          <w:i/>
          <w:sz w:val="20"/>
          <w:szCs w:val="20"/>
          <w:lang w:val="en-US"/>
        </w:rPr>
        <w:t>Customer due diligence for banks, Basel Committee on Banking Supervision, October 2011.</w:t>
      </w:r>
    </w:p>
    <w:p w:rsidR="00404870" w:rsidRPr="00353DD8" w:rsidRDefault="00404870" w:rsidP="00295AEF">
      <w:pPr>
        <w:numPr>
          <w:ilvl w:val="0"/>
          <w:numId w:val="39"/>
        </w:numPr>
        <w:spacing w:line="276" w:lineRule="auto"/>
        <w:contextualSpacing/>
        <w:jc w:val="both"/>
        <w:rPr>
          <w:rFonts w:ascii="Times New Roman" w:eastAsia="Calibri" w:hAnsi="Times New Roman" w:cs="Times New Roman"/>
          <w:b/>
          <w:i/>
          <w:sz w:val="20"/>
          <w:szCs w:val="20"/>
        </w:rPr>
      </w:pPr>
      <w:r w:rsidRPr="00225F3E">
        <w:rPr>
          <w:rFonts w:ascii="Times New Roman" w:eastAsia="Calibri" w:hAnsi="Times New Roman" w:cs="Times New Roman"/>
          <w:i/>
          <w:sz w:val="20"/>
          <w:szCs w:val="20"/>
          <w:lang w:val="en-US"/>
        </w:rPr>
        <w:t xml:space="preserve">Financial Action Task Forces (FATF), “Financing of terrorism”, February 2008. </w:t>
      </w:r>
      <w:hyperlink r:id="rId174" w:history="1">
        <w:r w:rsidRPr="00225F3E">
          <w:rPr>
            <w:rFonts w:ascii="Times New Roman" w:eastAsia="Calibri" w:hAnsi="Times New Roman" w:cs="Times New Roman"/>
            <w:i/>
            <w:color w:val="0000FF"/>
            <w:sz w:val="20"/>
            <w:szCs w:val="20"/>
            <w:u w:val="single"/>
            <w:lang w:val="en-US"/>
          </w:rPr>
          <w:t>http</w:t>
        </w:r>
        <w:r w:rsidRPr="00353DD8">
          <w:rPr>
            <w:rFonts w:ascii="Times New Roman" w:eastAsia="Calibri" w:hAnsi="Times New Roman" w:cs="Times New Roman"/>
            <w:i/>
            <w:color w:val="0000FF"/>
            <w:sz w:val="20"/>
            <w:szCs w:val="20"/>
            <w:u w:val="single"/>
          </w:rPr>
          <w:t>://</w:t>
        </w:r>
        <w:r w:rsidRPr="00225F3E">
          <w:rPr>
            <w:rFonts w:ascii="Times New Roman" w:eastAsia="Calibri" w:hAnsi="Times New Roman" w:cs="Times New Roman"/>
            <w:i/>
            <w:color w:val="0000FF"/>
            <w:sz w:val="20"/>
            <w:szCs w:val="20"/>
            <w:u w:val="single"/>
            <w:lang w:val="en-US"/>
          </w:rPr>
          <w:t>www</w:t>
        </w:r>
        <w:r w:rsidRPr="00353DD8">
          <w:rPr>
            <w:rFonts w:ascii="Times New Roman" w:eastAsia="Calibri" w:hAnsi="Times New Roman" w:cs="Times New Roman"/>
            <w:i/>
            <w:color w:val="0000FF"/>
            <w:sz w:val="20"/>
            <w:szCs w:val="20"/>
            <w:u w:val="single"/>
          </w:rPr>
          <w:t>.</w:t>
        </w:r>
        <w:r w:rsidRPr="00225F3E">
          <w:rPr>
            <w:rFonts w:ascii="Times New Roman" w:eastAsia="Calibri" w:hAnsi="Times New Roman" w:cs="Times New Roman"/>
            <w:i/>
            <w:color w:val="0000FF"/>
            <w:sz w:val="20"/>
            <w:szCs w:val="20"/>
            <w:u w:val="single"/>
            <w:lang w:val="en-US"/>
          </w:rPr>
          <w:t>fatf</w:t>
        </w:r>
        <w:r w:rsidRPr="00353DD8">
          <w:rPr>
            <w:rFonts w:ascii="Times New Roman" w:eastAsia="Calibri" w:hAnsi="Times New Roman" w:cs="Times New Roman"/>
            <w:i/>
            <w:color w:val="0000FF"/>
            <w:sz w:val="20"/>
            <w:szCs w:val="20"/>
            <w:u w:val="single"/>
          </w:rPr>
          <w:t>-</w:t>
        </w:r>
        <w:r w:rsidRPr="00225F3E">
          <w:rPr>
            <w:rFonts w:ascii="Times New Roman" w:eastAsia="Calibri" w:hAnsi="Times New Roman" w:cs="Times New Roman"/>
            <w:i/>
            <w:color w:val="0000FF"/>
            <w:sz w:val="20"/>
            <w:szCs w:val="20"/>
            <w:u w:val="single"/>
            <w:lang w:val="en-US"/>
          </w:rPr>
          <w:t>gafi</w:t>
        </w:r>
        <w:r w:rsidRPr="00353DD8">
          <w:rPr>
            <w:rFonts w:ascii="Times New Roman" w:eastAsia="Calibri" w:hAnsi="Times New Roman" w:cs="Times New Roman"/>
            <w:i/>
            <w:color w:val="0000FF"/>
            <w:sz w:val="20"/>
            <w:szCs w:val="20"/>
            <w:u w:val="single"/>
          </w:rPr>
          <w:t>.</w:t>
        </w:r>
        <w:r w:rsidRPr="00225F3E">
          <w:rPr>
            <w:rFonts w:ascii="Times New Roman" w:eastAsia="Calibri" w:hAnsi="Times New Roman" w:cs="Times New Roman"/>
            <w:i/>
            <w:color w:val="0000FF"/>
            <w:sz w:val="20"/>
            <w:szCs w:val="20"/>
            <w:u w:val="single"/>
            <w:lang w:val="en-US"/>
          </w:rPr>
          <w:t>org</w:t>
        </w:r>
        <w:r w:rsidRPr="00353DD8">
          <w:rPr>
            <w:rFonts w:ascii="Times New Roman" w:eastAsia="Calibri" w:hAnsi="Times New Roman" w:cs="Times New Roman"/>
            <w:i/>
            <w:color w:val="0000FF"/>
            <w:sz w:val="20"/>
            <w:szCs w:val="20"/>
            <w:u w:val="single"/>
          </w:rPr>
          <w:t>/</w:t>
        </w:r>
        <w:r w:rsidRPr="00225F3E">
          <w:rPr>
            <w:rFonts w:ascii="Times New Roman" w:eastAsia="Calibri" w:hAnsi="Times New Roman" w:cs="Times New Roman"/>
            <w:i/>
            <w:color w:val="0000FF"/>
            <w:sz w:val="20"/>
            <w:szCs w:val="20"/>
            <w:u w:val="single"/>
            <w:lang w:val="en-US"/>
          </w:rPr>
          <w:t>media</w:t>
        </w:r>
        <w:r w:rsidRPr="00353DD8">
          <w:rPr>
            <w:rFonts w:ascii="Times New Roman" w:eastAsia="Calibri" w:hAnsi="Times New Roman" w:cs="Times New Roman"/>
            <w:i/>
            <w:color w:val="0000FF"/>
            <w:sz w:val="20"/>
            <w:szCs w:val="20"/>
            <w:u w:val="single"/>
          </w:rPr>
          <w:t>/</w:t>
        </w:r>
        <w:r w:rsidRPr="00225F3E">
          <w:rPr>
            <w:rFonts w:ascii="Times New Roman" w:eastAsia="Calibri" w:hAnsi="Times New Roman" w:cs="Times New Roman"/>
            <w:i/>
            <w:color w:val="0000FF"/>
            <w:sz w:val="20"/>
            <w:szCs w:val="20"/>
            <w:u w:val="single"/>
            <w:lang w:val="en-US"/>
          </w:rPr>
          <w:t>fatf</w:t>
        </w:r>
        <w:r w:rsidRPr="00353DD8">
          <w:rPr>
            <w:rFonts w:ascii="Times New Roman" w:eastAsia="Calibri" w:hAnsi="Times New Roman" w:cs="Times New Roman"/>
            <w:i/>
            <w:color w:val="0000FF"/>
            <w:sz w:val="20"/>
            <w:szCs w:val="20"/>
            <w:u w:val="single"/>
          </w:rPr>
          <w:t>/</w:t>
        </w:r>
        <w:r w:rsidRPr="00225F3E">
          <w:rPr>
            <w:rFonts w:ascii="Times New Roman" w:eastAsia="Calibri" w:hAnsi="Times New Roman" w:cs="Times New Roman"/>
            <w:i/>
            <w:color w:val="0000FF"/>
            <w:sz w:val="20"/>
            <w:szCs w:val="20"/>
            <w:u w:val="single"/>
            <w:lang w:val="en-US"/>
          </w:rPr>
          <w:t>documents</w:t>
        </w:r>
        <w:r w:rsidRPr="00353DD8">
          <w:rPr>
            <w:rFonts w:ascii="Times New Roman" w:eastAsia="Calibri" w:hAnsi="Times New Roman" w:cs="Times New Roman"/>
            <w:i/>
            <w:color w:val="0000FF"/>
            <w:sz w:val="20"/>
            <w:szCs w:val="20"/>
            <w:u w:val="single"/>
          </w:rPr>
          <w:t>/</w:t>
        </w:r>
        <w:r w:rsidRPr="00225F3E">
          <w:rPr>
            <w:rFonts w:ascii="Times New Roman" w:eastAsia="Calibri" w:hAnsi="Times New Roman" w:cs="Times New Roman"/>
            <w:i/>
            <w:color w:val="0000FF"/>
            <w:sz w:val="20"/>
            <w:szCs w:val="20"/>
            <w:u w:val="single"/>
            <w:lang w:val="en-US"/>
          </w:rPr>
          <w:t>reports</w:t>
        </w:r>
        <w:r w:rsidRPr="00353DD8">
          <w:rPr>
            <w:rFonts w:ascii="Times New Roman" w:eastAsia="Calibri" w:hAnsi="Times New Roman" w:cs="Times New Roman"/>
            <w:i/>
            <w:color w:val="0000FF"/>
            <w:sz w:val="20"/>
            <w:szCs w:val="20"/>
            <w:u w:val="single"/>
          </w:rPr>
          <w:t>/</w:t>
        </w:r>
        <w:r w:rsidRPr="00225F3E">
          <w:rPr>
            <w:rFonts w:ascii="Times New Roman" w:eastAsia="Calibri" w:hAnsi="Times New Roman" w:cs="Times New Roman"/>
            <w:i/>
            <w:color w:val="0000FF"/>
            <w:sz w:val="20"/>
            <w:szCs w:val="20"/>
            <w:u w:val="single"/>
            <w:lang w:val="en-US"/>
          </w:rPr>
          <w:t>FATF</w:t>
        </w:r>
        <w:r w:rsidRPr="00353DD8">
          <w:rPr>
            <w:rFonts w:ascii="Times New Roman" w:eastAsia="Calibri" w:hAnsi="Times New Roman" w:cs="Times New Roman"/>
            <w:i/>
            <w:color w:val="0000FF"/>
            <w:sz w:val="20"/>
            <w:szCs w:val="20"/>
            <w:u w:val="single"/>
          </w:rPr>
          <w:t>%20</w:t>
        </w:r>
        <w:r w:rsidRPr="00225F3E">
          <w:rPr>
            <w:rFonts w:ascii="Times New Roman" w:eastAsia="Calibri" w:hAnsi="Times New Roman" w:cs="Times New Roman"/>
            <w:i/>
            <w:color w:val="0000FF"/>
            <w:sz w:val="20"/>
            <w:szCs w:val="20"/>
            <w:u w:val="single"/>
            <w:lang w:val="en-US"/>
          </w:rPr>
          <w:t>Terrorist</w:t>
        </w:r>
        <w:r w:rsidRPr="00353DD8">
          <w:rPr>
            <w:rFonts w:ascii="Times New Roman" w:eastAsia="Calibri" w:hAnsi="Times New Roman" w:cs="Times New Roman"/>
            <w:i/>
            <w:color w:val="0000FF"/>
            <w:sz w:val="20"/>
            <w:szCs w:val="20"/>
            <w:u w:val="single"/>
          </w:rPr>
          <w:t>%20</w:t>
        </w:r>
        <w:r w:rsidRPr="00225F3E">
          <w:rPr>
            <w:rFonts w:ascii="Times New Roman" w:eastAsia="Calibri" w:hAnsi="Times New Roman" w:cs="Times New Roman"/>
            <w:i/>
            <w:color w:val="0000FF"/>
            <w:sz w:val="20"/>
            <w:szCs w:val="20"/>
            <w:u w:val="single"/>
            <w:lang w:val="en-US"/>
          </w:rPr>
          <w:t>Financing</w:t>
        </w:r>
        <w:r w:rsidRPr="00353DD8">
          <w:rPr>
            <w:rFonts w:ascii="Times New Roman" w:eastAsia="Calibri" w:hAnsi="Times New Roman" w:cs="Times New Roman"/>
            <w:i/>
            <w:color w:val="0000FF"/>
            <w:sz w:val="20"/>
            <w:szCs w:val="20"/>
            <w:u w:val="single"/>
          </w:rPr>
          <w:t>%20</w:t>
        </w:r>
        <w:r w:rsidRPr="00225F3E">
          <w:rPr>
            <w:rFonts w:ascii="Times New Roman" w:eastAsia="Calibri" w:hAnsi="Times New Roman" w:cs="Times New Roman"/>
            <w:i/>
            <w:color w:val="0000FF"/>
            <w:sz w:val="20"/>
            <w:szCs w:val="20"/>
            <w:u w:val="single"/>
            <w:lang w:val="en-US"/>
          </w:rPr>
          <w:t>Typologies</w:t>
        </w:r>
        <w:r w:rsidRPr="00353DD8">
          <w:rPr>
            <w:rFonts w:ascii="Times New Roman" w:eastAsia="Calibri" w:hAnsi="Times New Roman" w:cs="Times New Roman"/>
            <w:i/>
            <w:color w:val="0000FF"/>
            <w:sz w:val="20"/>
            <w:szCs w:val="20"/>
            <w:u w:val="single"/>
          </w:rPr>
          <w:t>%20</w:t>
        </w:r>
        <w:r w:rsidRPr="00225F3E">
          <w:rPr>
            <w:rFonts w:ascii="Times New Roman" w:eastAsia="Calibri" w:hAnsi="Times New Roman" w:cs="Times New Roman"/>
            <w:i/>
            <w:color w:val="0000FF"/>
            <w:sz w:val="20"/>
            <w:szCs w:val="20"/>
            <w:u w:val="single"/>
            <w:lang w:val="en-US"/>
          </w:rPr>
          <w:t>Report</w:t>
        </w:r>
        <w:r w:rsidRPr="00353DD8">
          <w:rPr>
            <w:rFonts w:ascii="Times New Roman" w:eastAsia="Calibri" w:hAnsi="Times New Roman" w:cs="Times New Roman"/>
            <w:i/>
            <w:color w:val="0000FF"/>
            <w:sz w:val="20"/>
            <w:szCs w:val="20"/>
            <w:u w:val="single"/>
          </w:rPr>
          <w:t>.</w:t>
        </w:r>
        <w:r w:rsidRPr="00225F3E">
          <w:rPr>
            <w:rFonts w:ascii="Times New Roman" w:eastAsia="Calibri" w:hAnsi="Times New Roman" w:cs="Times New Roman"/>
            <w:i/>
            <w:color w:val="0000FF"/>
            <w:sz w:val="20"/>
            <w:szCs w:val="20"/>
            <w:u w:val="single"/>
            <w:lang w:val="en-US"/>
          </w:rPr>
          <w:t>pdf</w:t>
        </w:r>
      </w:hyperlink>
    </w:p>
    <w:p w:rsidR="00404870" w:rsidRPr="00225F3E" w:rsidRDefault="00404870" w:rsidP="00295AEF">
      <w:pPr>
        <w:numPr>
          <w:ilvl w:val="0"/>
          <w:numId w:val="39"/>
        </w:numPr>
        <w:spacing w:line="276" w:lineRule="auto"/>
        <w:contextualSpacing/>
        <w:jc w:val="both"/>
        <w:rPr>
          <w:rFonts w:ascii="Times New Roman" w:eastAsia="Calibri" w:hAnsi="Times New Roman" w:cs="Times New Roman"/>
          <w:b/>
          <w:i/>
          <w:sz w:val="20"/>
          <w:szCs w:val="20"/>
          <w:lang w:val="en-US"/>
        </w:rPr>
      </w:pPr>
      <w:r w:rsidRPr="00225F3E">
        <w:rPr>
          <w:rFonts w:ascii="Times New Roman" w:eastAsia="Calibri" w:hAnsi="Times New Roman" w:cs="Times New Roman"/>
          <w:i/>
          <w:sz w:val="20"/>
          <w:szCs w:val="20"/>
          <w:lang w:val="en-US"/>
        </w:rPr>
        <w:t xml:space="preserve">FATF (2008), “Financing of Terrorism” FATF+GAFI, Paris, </w:t>
      </w:r>
      <w:hyperlink r:id="rId175" w:history="1">
        <w:r w:rsidRPr="00225F3E">
          <w:rPr>
            <w:rFonts w:ascii="Times New Roman" w:eastAsia="Calibri" w:hAnsi="Times New Roman" w:cs="Times New Roman"/>
            <w:i/>
            <w:color w:val="0000FF"/>
            <w:sz w:val="20"/>
            <w:szCs w:val="20"/>
            <w:u w:val="single"/>
            <w:lang w:val="en-US"/>
          </w:rPr>
          <w:t>www.fatf-gafi.org</w:t>
        </w:r>
      </w:hyperlink>
      <w:r w:rsidRPr="00225F3E">
        <w:rPr>
          <w:rFonts w:ascii="Times New Roman" w:eastAsia="Calibri" w:hAnsi="Times New Roman" w:cs="Times New Roman"/>
          <w:i/>
          <w:sz w:val="20"/>
          <w:szCs w:val="20"/>
          <w:lang w:val="en-US"/>
        </w:rPr>
        <w:t>;</w:t>
      </w:r>
    </w:p>
    <w:p w:rsidR="00404870" w:rsidRPr="00353DD8" w:rsidRDefault="00404870" w:rsidP="00295AEF">
      <w:pPr>
        <w:numPr>
          <w:ilvl w:val="0"/>
          <w:numId w:val="39"/>
        </w:numPr>
        <w:spacing w:line="276" w:lineRule="auto"/>
        <w:contextualSpacing/>
        <w:jc w:val="both"/>
        <w:rPr>
          <w:rFonts w:ascii="Times New Roman" w:eastAsia="Calibri" w:hAnsi="Times New Roman" w:cs="Times New Roman"/>
          <w:b/>
          <w:i/>
          <w:sz w:val="20"/>
          <w:szCs w:val="20"/>
          <w:lang w:val="ru-RU"/>
        </w:rPr>
      </w:pPr>
      <w:r w:rsidRPr="00353DD8">
        <w:rPr>
          <w:rFonts w:ascii="Times New Roman" w:eastAsia="Calibri" w:hAnsi="Times New Roman" w:cs="Times New Roman"/>
          <w:i/>
          <w:sz w:val="20"/>
          <w:szCs w:val="20"/>
          <w:lang w:val="ru-RU"/>
        </w:rPr>
        <w:t>Яанев Р. ,,Противодействие на испирането на пари, София, 2011.</w:t>
      </w:r>
    </w:p>
    <w:p w:rsidR="00404870" w:rsidRPr="00225F3E" w:rsidRDefault="00404870" w:rsidP="00295AEF">
      <w:pPr>
        <w:numPr>
          <w:ilvl w:val="0"/>
          <w:numId w:val="39"/>
        </w:numPr>
        <w:spacing w:line="276" w:lineRule="auto"/>
        <w:contextualSpacing/>
        <w:jc w:val="both"/>
        <w:rPr>
          <w:rFonts w:ascii="Times New Roman" w:eastAsia="Calibri" w:hAnsi="Times New Roman" w:cs="Times New Roman"/>
          <w:b/>
          <w:i/>
          <w:sz w:val="20"/>
          <w:szCs w:val="20"/>
          <w:lang w:val="en-US"/>
        </w:rPr>
      </w:pPr>
      <w:r w:rsidRPr="00225F3E">
        <w:rPr>
          <w:rFonts w:ascii="Times New Roman" w:eastAsia="Calibri" w:hAnsi="Times New Roman" w:cs="Times New Roman"/>
          <w:bCs/>
          <w:i/>
          <w:sz w:val="20"/>
          <w:szCs w:val="20"/>
          <w:lang w:val="en-US"/>
        </w:rPr>
        <w:t xml:space="preserve">METAVANTE WHITE PAPER - </w:t>
      </w:r>
      <w:r w:rsidRPr="00225F3E">
        <w:rPr>
          <w:rFonts w:ascii="Times New Roman" w:eastAsia="Calibri" w:hAnsi="Times New Roman" w:cs="Times New Roman"/>
          <w:i/>
          <w:sz w:val="20"/>
          <w:szCs w:val="20"/>
          <w:lang w:val="en-US"/>
        </w:rPr>
        <w:t>Customer Risk Assessment</w:t>
      </w:r>
      <w:r w:rsidRPr="00225F3E">
        <w:rPr>
          <w:rFonts w:ascii="Times New Roman" w:eastAsia="Calibri" w:hAnsi="Times New Roman" w:cs="Times New Roman"/>
          <w:i/>
          <w:color w:val="003366"/>
          <w:sz w:val="20"/>
          <w:szCs w:val="20"/>
          <w:lang w:val="en-US"/>
        </w:rPr>
        <w:t xml:space="preserve">, </w:t>
      </w:r>
      <w:r w:rsidRPr="00225F3E">
        <w:rPr>
          <w:rFonts w:ascii="Times New Roman" w:eastAsia="Calibri" w:hAnsi="Times New Roman" w:cs="Times New Roman"/>
          <w:i/>
          <w:sz w:val="20"/>
          <w:szCs w:val="20"/>
          <w:lang w:val="en-US"/>
        </w:rPr>
        <w:t>Metavante – Risk and compliance Solutions, 2008.</w:t>
      </w:r>
    </w:p>
    <w:p w:rsidR="00404870" w:rsidRPr="00225F3E" w:rsidRDefault="00404870" w:rsidP="00295AEF">
      <w:pPr>
        <w:numPr>
          <w:ilvl w:val="0"/>
          <w:numId w:val="39"/>
        </w:numPr>
        <w:spacing w:line="276" w:lineRule="auto"/>
        <w:contextualSpacing/>
        <w:jc w:val="both"/>
        <w:rPr>
          <w:rFonts w:ascii="Times New Roman" w:eastAsia="Calibri" w:hAnsi="Times New Roman" w:cs="Times New Roman"/>
          <w:b/>
          <w:i/>
          <w:sz w:val="20"/>
          <w:szCs w:val="20"/>
          <w:lang w:val="en-US"/>
        </w:rPr>
      </w:pPr>
      <w:r w:rsidRPr="00225F3E">
        <w:rPr>
          <w:rFonts w:ascii="Times New Roman" w:eastAsia="Calibri" w:hAnsi="Times New Roman" w:cs="Times New Roman"/>
          <w:i/>
          <w:sz w:val="20"/>
          <w:szCs w:val="20"/>
          <w:lang w:val="en-US"/>
        </w:rPr>
        <w:t>THE BANKING SECTOR – Guidance for a risk – based approach, FINANCIAL ACTION TASK FORCE (FATF), Oktober 2014;</w:t>
      </w:r>
    </w:p>
    <w:p w:rsidR="00404870" w:rsidRPr="00225F3E" w:rsidRDefault="004A3881" w:rsidP="00295AEF">
      <w:pPr>
        <w:numPr>
          <w:ilvl w:val="0"/>
          <w:numId w:val="39"/>
        </w:numPr>
        <w:spacing w:line="276" w:lineRule="auto"/>
        <w:contextualSpacing/>
        <w:jc w:val="both"/>
        <w:rPr>
          <w:rFonts w:ascii="Times New Roman" w:eastAsia="Calibri" w:hAnsi="Times New Roman" w:cs="Times New Roman"/>
          <w:b/>
          <w:i/>
          <w:sz w:val="20"/>
          <w:szCs w:val="20"/>
          <w:lang w:val="en-US"/>
        </w:rPr>
      </w:pPr>
      <w:hyperlink r:id="rId176" w:history="1">
        <w:r w:rsidR="00404870" w:rsidRPr="00225F3E">
          <w:rPr>
            <w:rFonts w:ascii="Times New Roman" w:eastAsia="Calibri" w:hAnsi="Times New Roman" w:cs="Times New Roman"/>
            <w:i/>
            <w:color w:val="0000FF"/>
            <w:sz w:val="20"/>
            <w:szCs w:val="20"/>
            <w:u w:val="single"/>
            <w:lang w:val="en-US"/>
          </w:rPr>
          <w:t>http://www.fatf-gafi.org/publications/high-riskandnon-cooperativejurisdictions/?hf=10&amp;b=0&amp;s=desc(fatf_releasedate)</w:t>
        </w:r>
      </w:hyperlink>
      <w:r w:rsidR="00404870" w:rsidRPr="00225F3E">
        <w:rPr>
          <w:rFonts w:ascii="Times New Roman" w:eastAsia="Calibri" w:hAnsi="Times New Roman" w:cs="Times New Roman"/>
          <w:i/>
          <w:sz w:val="20"/>
          <w:szCs w:val="20"/>
          <w:lang w:val="en-US"/>
        </w:rPr>
        <w:t>;</w:t>
      </w:r>
    </w:p>
    <w:p w:rsidR="00404870" w:rsidRPr="00225F3E" w:rsidRDefault="004A3881" w:rsidP="00295AEF">
      <w:pPr>
        <w:numPr>
          <w:ilvl w:val="0"/>
          <w:numId w:val="39"/>
        </w:numPr>
        <w:spacing w:line="276" w:lineRule="auto"/>
        <w:contextualSpacing/>
        <w:jc w:val="both"/>
        <w:rPr>
          <w:rFonts w:ascii="Times New Roman" w:eastAsia="Calibri" w:hAnsi="Times New Roman" w:cs="Times New Roman"/>
          <w:b/>
          <w:i/>
          <w:sz w:val="20"/>
          <w:szCs w:val="20"/>
          <w:lang w:val="en-US"/>
        </w:rPr>
      </w:pPr>
      <w:hyperlink r:id="rId177" w:history="1">
        <w:r w:rsidR="00404870" w:rsidRPr="00225F3E">
          <w:rPr>
            <w:rFonts w:ascii="Times New Roman" w:eastAsia="Calibri" w:hAnsi="Times New Roman" w:cs="Times New Roman"/>
            <w:i/>
            <w:color w:val="0000FF"/>
            <w:sz w:val="20"/>
            <w:szCs w:val="20"/>
            <w:u w:val="single"/>
            <w:lang w:val="en-US"/>
          </w:rPr>
          <w:t>https://www.ffiec.gov/bsa_aml_infobase/pages_manual/OLM_013.htm</w:t>
        </w:r>
      </w:hyperlink>
      <w:r w:rsidR="00404870" w:rsidRPr="00225F3E">
        <w:rPr>
          <w:rFonts w:ascii="Times New Roman" w:eastAsia="Calibri" w:hAnsi="Times New Roman" w:cs="Times New Roman"/>
          <w:i/>
          <w:sz w:val="20"/>
          <w:szCs w:val="20"/>
          <w:lang w:val="en-US"/>
        </w:rPr>
        <w:t>.</w:t>
      </w:r>
    </w:p>
    <w:p w:rsidR="00404870" w:rsidRPr="00225F3E" w:rsidRDefault="004A3881" w:rsidP="00295AEF">
      <w:pPr>
        <w:numPr>
          <w:ilvl w:val="0"/>
          <w:numId w:val="39"/>
        </w:numPr>
        <w:spacing w:line="276" w:lineRule="auto"/>
        <w:contextualSpacing/>
        <w:jc w:val="both"/>
        <w:rPr>
          <w:rFonts w:ascii="Times New Roman" w:eastAsia="Calibri" w:hAnsi="Times New Roman" w:cs="Times New Roman"/>
          <w:b/>
          <w:i/>
          <w:sz w:val="20"/>
          <w:szCs w:val="20"/>
          <w:lang w:val="en-US"/>
        </w:rPr>
      </w:pPr>
      <w:hyperlink r:id="rId178" w:history="1">
        <w:r w:rsidR="00404870" w:rsidRPr="00225F3E">
          <w:rPr>
            <w:rFonts w:ascii="Times New Roman" w:eastAsia="Calibri" w:hAnsi="Times New Roman" w:cs="Times New Roman"/>
            <w:i/>
            <w:color w:val="0000FF"/>
            <w:sz w:val="20"/>
            <w:szCs w:val="20"/>
            <w:u w:val="single"/>
            <w:lang w:val="en-US"/>
          </w:rPr>
          <w:t>http://www.int-comp.org/careers/a-career-in-aml/what-is-cdd/</w:t>
        </w:r>
      </w:hyperlink>
      <w:r w:rsidR="00404870" w:rsidRPr="00225F3E">
        <w:rPr>
          <w:rFonts w:ascii="Times New Roman" w:eastAsia="Calibri" w:hAnsi="Times New Roman" w:cs="Times New Roman"/>
          <w:i/>
          <w:sz w:val="20"/>
          <w:szCs w:val="20"/>
          <w:lang w:val="en-US"/>
        </w:rPr>
        <w:t>.</w:t>
      </w:r>
    </w:p>
    <w:p w:rsidR="00404870" w:rsidRPr="00225F3E" w:rsidRDefault="004A3881" w:rsidP="00295AEF">
      <w:pPr>
        <w:numPr>
          <w:ilvl w:val="0"/>
          <w:numId w:val="39"/>
        </w:numPr>
        <w:spacing w:line="276" w:lineRule="auto"/>
        <w:contextualSpacing/>
        <w:jc w:val="both"/>
        <w:rPr>
          <w:rFonts w:ascii="Times New Roman" w:eastAsia="Calibri" w:hAnsi="Times New Roman" w:cs="Times New Roman"/>
          <w:b/>
          <w:i/>
          <w:sz w:val="20"/>
          <w:szCs w:val="20"/>
          <w:lang w:val="en-US"/>
        </w:rPr>
      </w:pPr>
      <w:hyperlink r:id="rId179" w:history="1">
        <w:r w:rsidR="00404870" w:rsidRPr="00225F3E">
          <w:rPr>
            <w:rFonts w:ascii="Times New Roman" w:eastAsia="Calibri" w:hAnsi="Times New Roman" w:cs="Times New Roman"/>
            <w:i/>
            <w:color w:val="0000FF"/>
            <w:sz w:val="20"/>
            <w:szCs w:val="20"/>
            <w:u w:val="single"/>
            <w:lang w:val="en-US"/>
          </w:rPr>
          <w:t>http://www.syndicatebank.com/downloads/Banks-Policy-on-KYC-and-AML.pdf</w:t>
        </w:r>
      </w:hyperlink>
      <w:r w:rsidR="00404870" w:rsidRPr="00225F3E">
        <w:rPr>
          <w:rFonts w:ascii="Times New Roman" w:eastAsia="Calibri" w:hAnsi="Times New Roman" w:cs="Times New Roman"/>
          <w:i/>
          <w:sz w:val="20"/>
          <w:szCs w:val="20"/>
          <w:lang w:val="en-US"/>
        </w:rPr>
        <w:t>.</w:t>
      </w:r>
    </w:p>
    <w:p w:rsidR="00404870" w:rsidRPr="00CC5F73" w:rsidRDefault="00404870" w:rsidP="00CC5F73">
      <w:pPr>
        <w:spacing w:line="276" w:lineRule="auto"/>
        <w:jc w:val="center"/>
        <w:rPr>
          <w:rFonts w:ascii="Times New Roman" w:hAnsi="Times New Roman" w:cs="Times New Roman"/>
          <w:b/>
          <w:caps/>
          <w:sz w:val="24"/>
          <w:szCs w:val="24"/>
        </w:rPr>
      </w:pPr>
    </w:p>
    <w:p w:rsidR="008D3C7B" w:rsidRPr="00CC5F73" w:rsidRDefault="008D3C7B" w:rsidP="00CC5F73">
      <w:pPr>
        <w:spacing w:line="276" w:lineRule="auto"/>
        <w:jc w:val="center"/>
        <w:rPr>
          <w:rFonts w:ascii="Times New Roman" w:hAnsi="Times New Roman" w:cs="Times New Roman"/>
          <w:b/>
          <w:caps/>
          <w:sz w:val="24"/>
          <w:szCs w:val="24"/>
        </w:rPr>
      </w:pPr>
    </w:p>
    <w:p w:rsidR="008318BE" w:rsidRPr="00CC5F73" w:rsidRDefault="008318BE" w:rsidP="00CC5F73">
      <w:pPr>
        <w:spacing w:line="276" w:lineRule="auto"/>
        <w:jc w:val="center"/>
        <w:rPr>
          <w:rFonts w:ascii="Times New Roman" w:hAnsi="Times New Roman" w:cs="Times New Roman"/>
          <w:b/>
          <w:caps/>
          <w:sz w:val="24"/>
          <w:szCs w:val="24"/>
        </w:rPr>
      </w:pPr>
    </w:p>
    <w:p w:rsidR="008318BE" w:rsidRPr="00CC5F73" w:rsidRDefault="008318BE" w:rsidP="00CC5F73">
      <w:pPr>
        <w:spacing w:line="276" w:lineRule="auto"/>
        <w:jc w:val="center"/>
        <w:rPr>
          <w:rFonts w:ascii="Times New Roman" w:hAnsi="Times New Roman" w:cs="Times New Roman"/>
          <w:b/>
          <w:caps/>
          <w:sz w:val="24"/>
          <w:szCs w:val="24"/>
        </w:rPr>
      </w:pPr>
    </w:p>
    <w:p w:rsidR="008318BE" w:rsidRPr="00CC5F73" w:rsidRDefault="008318BE" w:rsidP="00CC5F73">
      <w:pPr>
        <w:spacing w:line="276" w:lineRule="auto"/>
        <w:jc w:val="center"/>
        <w:rPr>
          <w:rFonts w:ascii="Times New Roman" w:hAnsi="Times New Roman" w:cs="Times New Roman"/>
          <w:b/>
          <w:caps/>
          <w:sz w:val="24"/>
          <w:szCs w:val="24"/>
        </w:rPr>
      </w:pPr>
    </w:p>
    <w:p w:rsidR="008318BE" w:rsidRPr="00CC5F73" w:rsidRDefault="008318BE" w:rsidP="00CC5F73">
      <w:pPr>
        <w:spacing w:line="276" w:lineRule="auto"/>
        <w:jc w:val="center"/>
        <w:rPr>
          <w:rFonts w:ascii="Times New Roman" w:hAnsi="Times New Roman" w:cs="Times New Roman"/>
          <w:b/>
          <w:caps/>
          <w:sz w:val="24"/>
          <w:szCs w:val="24"/>
        </w:rPr>
      </w:pPr>
    </w:p>
    <w:p w:rsidR="008318BE" w:rsidRPr="00CC5F73" w:rsidRDefault="008318BE" w:rsidP="00CC5F73">
      <w:pPr>
        <w:spacing w:line="276" w:lineRule="auto"/>
        <w:jc w:val="center"/>
        <w:rPr>
          <w:rFonts w:ascii="Times New Roman" w:hAnsi="Times New Roman" w:cs="Times New Roman"/>
          <w:b/>
          <w:caps/>
          <w:sz w:val="24"/>
          <w:szCs w:val="24"/>
        </w:rPr>
      </w:pPr>
    </w:p>
    <w:p w:rsidR="008318BE" w:rsidRPr="00CC5F73" w:rsidRDefault="008318BE" w:rsidP="00CC5F73">
      <w:pPr>
        <w:spacing w:line="276" w:lineRule="auto"/>
        <w:jc w:val="center"/>
        <w:rPr>
          <w:rFonts w:ascii="Times New Roman" w:hAnsi="Times New Roman" w:cs="Times New Roman"/>
          <w:b/>
          <w:caps/>
          <w:sz w:val="24"/>
          <w:szCs w:val="24"/>
        </w:rPr>
      </w:pPr>
    </w:p>
    <w:p w:rsidR="00DB7CD9" w:rsidRDefault="00DB7CD9" w:rsidP="00CC5F73">
      <w:pPr>
        <w:spacing w:line="276" w:lineRule="auto"/>
        <w:jc w:val="center"/>
        <w:rPr>
          <w:rFonts w:ascii="Times New Roman" w:hAnsi="Times New Roman" w:cs="Times New Roman"/>
          <w:b/>
          <w:caps/>
          <w:sz w:val="24"/>
          <w:szCs w:val="24"/>
        </w:rPr>
        <w:sectPr w:rsidR="00DB7CD9" w:rsidSect="00FB7BD8">
          <w:footnotePr>
            <w:numRestart w:val="eachSect"/>
          </w:footnotePr>
          <w:type w:val="continuous"/>
          <w:pgSz w:w="11906" w:h="16838"/>
          <w:pgMar w:top="1418" w:right="1418" w:bottom="1418" w:left="1418" w:header="709" w:footer="709" w:gutter="0"/>
          <w:cols w:space="708"/>
          <w:docGrid w:linePitch="360"/>
        </w:sectPr>
      </w:pPr>
    </w:p>
    <w:p w:rsidR="008318BE" w:rsidRPr="00CC5F73" w:rsidRDefault="008318BE" w:rsidP="00CC5F73">
      <w:pPr>
        <w:spacing w:line="276" w:lineRule="auto"/>
        <w:jc w:val="center"/>
        <w:rPr>
          <w:rFonts w:ascii="Times New Roman" w:hAnsi="Times New Roman" w:cs="Times New Roman"/>
          <w:b/>
          <w:caps/>
          <w:sz w:val="24"/>
          <w:szCs w:val="24"/>
        </w:rPr>
      </w:pPr>
    </w:p>
    <w:p w:rsidR="008318BE" w:rsidRPr="00CC5F73" w:rsidRDefault="008318BE" w:rsidP="00CC5F73">
      <w:pPr>
        <w:spacing w:line="276" w:lineRule="auto"/>
        <w:jc w:val="center"/>
        <w:rPr>
          <w:rFonts w:ascii="Times New Roman" w:hAnsi="Times New Roman" w:cs="Times New Roman"/>
          <w:b/>
          <w:caps/>
          <w:sz w:val="24"/>
          <w:szCs w:val="24"/>
        </w:rPr>
      </w:pPr>
    </w:p>
    <w:p w:rsidR="008318BE" w:rsidRPr="00CC5F73" w:rsidRDefault="008318BE" w:rsidP="00CC5F73">
      <w:pPr>
        <w:spacing w:line="276" w:lineRule="auto"/>
        <w:jc w:val="center"/>
        <w:rPr>
          <w:rFonts w:ascii="Times New Roman" w:hAnsi="Times New Roman" w:cs="Times New Roman"/>
          <w:b/>
          <w:caps/>
          <w:sz w:val="24"/>
          <w:szCs w:val="24"/>
        </w:rPr>
      </w:pPr>
    </w:p>
    <w:p w:rsidR="008318BE" w:rsidRDefault="008318BE" w:rsidP="008318BE">
      <w:pPr>
        <w:spacing w:line="23" w:lineRule="atLeast"/>
        <w:jc w:val="center"/>
        <w:rPr>
          <w:rFonts w:ascii="Times New Roman" w:hAnsi="Times New Roman" w:cs="Times New Roman"/>
          <w:b/>
          <w:caps/>
          <w:sz w:val="24"/>
          <w:szCs w:val="24"/>
        </w:rPr>
      </w:pPr>
    </w:p>
    <w:p w:rsidR="008318BE" w:rsidRDefault="008318BE" w:rsidP="008318BE">
      <w:pPr>
        <w:spacing w:line="23" w:lineRule="atLeast"/>
        <w:jc w:val="center"/>
        <w:rPr>
          <w:rFonts w:ascii="Times New Roman" w:hAnsi="Times New Roman" w:cs="Times New Roman"/>
          <w:b/>
          <w:caps/>
          <w:sz w:val="24"/>
          <w:szCs w:val="24"/>
        </w:rPr>
      </w:pPr>
    </w:p>
    <w:p w:rsidR="008318BE" w:rsidRDefault="008318BE" w:rsidP="008318BE">
      <w:pPr>
        <w:spacing w:line="23" w:lineRule="atLeast"/>
        <w:jc w:val="center"/>
        <w:rPr>
          <w:rFonts w:ascii="Times New Roman" w:hAnsi="Times New Roman" w:cs="Times New Roman"/>
          <w:b/>
          <w:caps/>
          <w:sz w:val="24"/>
          <w:szCs w:val="24"/>
        </w:rPr>
      </w:pPr>
    </w:p>
    <w:p w:rsidR="008318BE" w:rsidRDefault="008318BE" w:rsidP="008318BE">
      <w:pPr>
        <w:spacing w:line="23" w:lineRule="atLeast"/>
        <w:jc w:val="center"/>
        <w:rPr>
          <w:rFonts w:ascii="Times New Roman" w:hAnsi="Times New Roman" w:cs="Times New Roman"/>
          <w:b/>
          <w:caps/>
          <w:sz w:val="24"/>
          <w:szCs w:val="24"/>
        </w:rPr>
      </w:pPr>
    </w:p>
    <w:p w:rsidR="008318BE" w:rsidRDefault="008318BE" w:rsidP="008318BE">
      <w:pPr>
        <w:spacing w:line="23" w:lineRule="atLeast"/>
        <w:jc w:val="center"/>
        <w:rPr>
          <w:rFonts w:ascii="Times New Roman" w:hAnsi="Times New Roman" w:cs="Times New Roman"/>
          <w:b/>
          <w:caps/>
          <w:sz w:val="24"/>
          <w:szCs w:val="24"/>
        </w:rPr>
      </w:pPr>
    </w:p>
    <w:p w:rsidR="008318BE" w:rsidRDefault="008318BE" w:rsidP="008318BE">
      <w:pPr>
        <w:spacing w:line="23" w:lineRule="atLeast"/>
        <w:jc w:val="center"/>
        <w:rPr>
          <w:rFonts w:ascii="Times New Roman" w:hAnsi="Times New Roman" w:cs="Times New Roman"/>
          <w:b/>
          <w:caps/>
          <w:sz w:val="24"/>
          <w:szCs w:val="24"/>
        </w:rPr>
      </w:pPr>
    </w:p>
    <w:p w:rsidR="008318BE" w:rsidRDefault="008318BE" w:rsidP="008318BE">
      <w:pPr>
        <w:spacing w:line="23" w:lineRule="atLeast"/>
        <w:jc w:val="center"/>
        <w:rPr>
          <w:rFonts w:ascii="Times New Roman" w:hAnsi="Times New Roman" w:cs="Times New Roman"/>
          <w:b/>
          <w:caps/>
          <w:sz w:val="24"/>
          <w:szCs w:val="24"/>
        </w:rPr>
      </w:pPr>
    </w:p>
    <w:p w:rsidR="00F77593" w:rsidRDefault="00F77593" w:rsidP="00FA1963">
      <w:pPr>
        <w:spacing w:line="23" w:lineRule="atLeast"/>
        <w:rPr>
          <w:rFonts w:ascii="Times New Roman" w:hAnsi="Times New Roman" w:cs="Times New Roman"/>
          <w:b/>
          <w:caps/>
          <w:sz w:val="24"/>
          <w:szCs w:val="24"/>
        </w:rPr>
      </w:pPr>
    </w:p>
    <w:p w:rsidR="008318BE" w:rsidRPr="00225F3E" w:rsidRDefault="00225F3E" w:rsidP="00225F3E">
      <w:pPr>
        <w:spacing w:line="276" w:lineRule="auto"/>
        <w:jc w:val="center"/>
        <w:rPr>
          <w:rFonts w:ascii="Times New Roman" w:hAnsi="Times New Roman" w:cs="Times New Roman"/>
          <w:b/>
          <w:caps/>
          <w:sz w:val="28"/>
          <w:szCs w:val="28"/>
        </w:rPr>
      </w:pPr>
      <w:r w:rsidRPr="00225F3E">
        <w:rPr>
          <w:rFonts w:ascii="Times New Roman" w:hAnsi="Times New Roman" w:cs="Times New Roman"/>
          <w:b/>
          <w:caps/>
          <w:sz w:val="28"/>
          <w:szCs w:val="28"/>
        </w:rPr>
        <w:lastRenderedPageBreak/>
        <w:t>ХАРАКТЕРИСТИКА НА ОБЩИТЕ ЗАКОНОМЕРНОСТИ В ИСТОРИЧЕСКАТА ЕВОЛЮЦИЯ НА ГЕОПОЛИТИЧЕСК</w:t>
      </w:r>
      <w:r w:rsidR="00F77593">
        <w:rPr>
          <w:rFonts w:ascii="Times New Roman" w:hAnsi="Times New Roman" w:cs="Times New Roman"/>
          <w:b/>
          <w:caps/>
          <w:sz w:val="28"/>
          <w:szCs w:val="28"/>
        </w:rPr>
        <w:t xml:space="preserve">АТА И ГЕОСТРАТЕГИЧЕСКАТА СРЕДА </w:t>
      </w:r>
      <w:r w:rsidRPr="00225F3E">
        <w:rPr>
          <w:rFonts w:ascii="Times New Roman" w:hAnsi="Times New Roman" w:cs="Times New Roman"/>
          <w:b/>
          <w:caps/>
          <w:sz w:val="28"/>
          <w:szCs w:val="28"/>
        </w:rPr>
        <w:t>В СТРАТЕГИИТЕ ЗА СИГУРНОСТ ПРЕЗ ХХI ВЕК</w:t>
      </w:r>
    </w:p>
    <w:p w:rsidR="008318BE" w:rsidRDefault="008318BE" w:rsidP="008318BE">
      <w:pPr>
        <w:spacing w:line="23" w:lineRule="atLeast"/>
        <w:jc w:val="center"/>
        <w:rPr>
          <w:rFonts w:ascii="Times New Roman" w:hAnsi="Times New Roman" w:cs="Times New Roman"/>
          <w:b/>
          <w:caps/>
          <w:sz w:val="24"/>
          <w:szCs w:val="24"/>
        </w:rPr>
      </w:pPr>
    </w:p>
    <w:p w:rsidR="00225F3E" w:rsidRPr="00DB7CD9" w:rsidRDefault="00225F3E" w:rsidP="00225F3E">
      <w:pPr>
        <w:pStyle w:val="CharChar21"/>
        <w:spacing w:line="276" w:lineRule="auto"/>
        <w:jc w:val="right"/>
        <w:rPr>
          <w:rFonts w:ascii="Times New Roman" w:hAnsi="Times New Roman" w:cs="Times New Roman"/>
          <w:bCs/>
          <w:lang w:val="bg-BG"/>
        </w:rPr>
      </w:pPr>
      <w:r w:rsidRPr="00DB7CD9">
        <w:rPr>
          <w:rFonts w:ascii="Times New Roman" w:hAnsi="Times New Roman" w:cs="Times New Roman"/>
          <w:bCs/>
          <w:lang w:val="bg-BG"/>
        </w:rPr>
        <w:t>ас. д-р Радослав БОНЕВ</w:t>
      </w:r>
      <w:r w:rsidR="00DB7CD9">
        <w:rPr>
          <w:rFonts w:ascii="Times New Roman" w:hAnsi="Times New Roman" w:cs="Times New Roman"/>
          <w:bCs/>
          <w:lang w:val="bg-BG"/>
        </w:rPr>
        <w:t>,</w:t>
      </w:r>
    </w:p>
    <w:p w:rsidR="00225F3E" w:rsidRPr="00DB7CD9" w:rsidRDefault="00FA1963" w:rsidP="00225F3E">
      <w:pPr>
        <w:pStyle w:val="CharChar21"/>
        <w:spacing w:line="276" w:lineRule="auto"/>
        <w:jc w:val="right"/>
        <w:rPr>
          <w:rFonts w:ascii="Times New Roman" w:hAnsi="Times New Roman" w:cs="Times New Roman"/>
          <w:bCs/>
          <w:lang w:val="bg-BG"/>
        </w:rPr>
      </w:pPr>
      <w:r w:rsidRPr="00DB7CD9">
        <w:rPr>
          <w:rFonts w:ascii="Times New Roman" w:hAnsi="Times New Roman" w:cs="Times New Roman"/>
          <w:bCs/>
          <w:lang w:val="bg-BG"/>
        </w:rPr>
        <w:t>Военна академия</w:t>
      </w:r>
      <w:r w:rsidR="00225F3E" w:rsidRPr="00DB7CD9">
        <w:rPr>
          <w:rFonts w:ascii="Times New Roman" w:hAnsi="Times New Roman" w:cs="Times New Roman"/>
          <w:bCs/>
          <w:lang w:val="bg-BG"/>
        </w:rPr>
        <w:t xml:space="preserve"> „Г. С. </w:t>
      </w:r>
      <w:r w:rsidRPr="00DB7CD9">
        <w:rPr>
          <w:rFonts w:ascii="Times New Roman" w:hAnsi="Times New Roman" w:cs="Times New Roman"/>
          <w:bCs/>
          <w:lang w:val="bg-BG"/>
        </w:rPr>
        <w:t>Раковски”</w:t>
      </w:r>
    </w:p>
    <w:p w:rsidR="00FA1963" w:rsidRPr="00FA1963" w:rsidRDefault="00FA1963" w:rsidP="00FA1963">
      <w:pPr>
        <w:suppressAutoHyphens/>
        <w:spacing w:line="276" w:lineRule="auto"/>
        <w:ind w:left="1416" w:firstLine="2"/>
        <w:jc w:val="both"/>
        <w:rPr>
          <w:rFonts w:ascii="Times New Roman" w:eastAsia="Times New Roman" w:hAnsi="Times New Roman" w:cs="Times New Roman"/>
          <w:iCs/>
          <w:sz w:val="24"/>
          <w:szCs w:val="24"/>
          <w:lang w:eastAsia="zh-CN"/>
        </w:rPr>
      </w:pPr>
    </w:p>
    <w:p w:rsidR="00FA1963" w:rsidRPr="00DB7CD9" w:rsidRDefault="00FA1963" w:rsidP="00FA5B0E">
      <w:pPr>
        <w:suppressAutoHyphens/>
        <w:spacing w:line="276" w:lineRule="auto"/>
        <w:ind w:firstLine="709"/>
        <w:jc w:val="both"/>
        <w:rPr>
          <w:rFonts w:ascii="Times New Roman" w:eastAsia="Times New Roman" w:hAnsi="Times New Roman" w:cs="Times New Roman"/>
          <w:iCs/>
          <w:sz w:val="24"/>
          <w:szCs w:val="24"/>
          <w:lang w:eastAsia="zh-CN"/>
        </w:rPr>
      </w:pPr>
      <w:r w:rsidRPr="00FA1963">
        <w:rPr>
          <w:rFonts w:ascii="Times New Roman" w:eastAsia="Times New Roman" w:hAnsi="Times New Roman" w:cs="Times New Roman"/>
          <w:b/>
          <w:bCs/>
          <w:i/>
          <w:iCs/>
          <w:sz w:val="24"/>
          <w:szCs w:val="24"/>
          <w:lang w:eastAsia="zh-CN"/>
        </w:rPr>
        <w:t>Резюме:</w:t>
      </w:r>
      <w:r w:rsidR="00F77593">
        <w:rPr>
          <w:rFonts w:ascii="Times New Roman" w:eastAsia="Times New Roman" w:hAnsi="Times New Roman" w:cs="Times New Roman"/>
          <w:b/>
          <w:bCs/>
          <w:i/>
          <w:iCs/>
          <w:sz w:val="24"/>
          <w:szCs w:val="24"/>
          <w:lang w:eastAsia="zh-CN"/>
        </w:rPr>
        <w:t xml:space="preserve"> </w:t>
      </w:r>
      <w:r w:rsidRPr="00DB7CD9">
        <w:rPr>
          <w:rFonts w:ascii="Times New Roman" w:eastAsia="Times New Roman" w:hAnsi="Times New Roman" w:cs="Times New Roman"/>
          <w:iCs/>
          <w:sz w:val="24"/>
          <w:szCs w:val="24"/>
          <w:lang w:eastAsia="zh-CN"/>
        </w:rPr>
        <w:t>Докладът представя съвременното разбиране на утвърдени изследователи в теорията на националната и международната сигурност за значението на геополитиката и геостратегията при формулирането на стратегиите за сигурност през ХХ</w:t>
      </w:r>
      <w:r w:rsidRPr="00DB7CD9">
        <w:rPr>
          <w:rFonts w:ascii="Times New Roman" w:eastAsia="Times New Roman" w:hAnsi="Times New Roman" w:cs="Times New Roman"/>
          <w:iCs/>
          <w:sz w:val="24"/>
          <w:szCs w:val="24"/>
          <w:lang w:val="en-US" w:eastAsia="zh-CN"/>
        </w:rPr>
        <w:t>I</w:t>
      </w:r>
      <w:r w:rsidRPr="00DB7CD9">
        <w:rPr>
          <w:rFonts w:ascii="Times New Roman" w:eastAsia="Times New Roman" w:hAnsi="Times New Roman" w:cs="Times New Roman"/>
          <w:iCs/>
          <w:sz w:val="24"/>
          <w:szCs w:val="24"/>
          <w:lang w:eastAsia="zh-CN"/>
        </w:rPr>
        <w:t xml:space="preserve"> век. Като метод е използван историческия и политико</w:t>
      </w:r>
      <w:r w:rsidR="002027F7" w:rsidRPr="00353DD8">
        <w:rPr>
          <w:rFonts w:ascii="Times New Roman" w:eastAsia="Times New Roman" w:hAnsi="Times New Roman" w:cs="Times New Roman"/>
          <w:iCs/>
          <w:sz w:val="24"/>
          <w:szCs w:val="24"/>
          <w:lang w:val="ru-RU" w:eastAsia="zh-CN"/>
        </w:rPr>
        <w:t>-</w:t>
      </w:r>
      <w:r w:rsidRPr="00DB7CD9">
        <w:rPr>
          <w:rFonts w:ascii="Times New Roman" w:eastAsia="Times New Roman" w:hAnsi="Times New Roman" w:cs="Times New Roman"/>
          <w:iCs/>
          <w:sz w:val="24"/>
          <w:szCs w:val="24"/>
          <w:lang w:eastAsia="zh-CN"/>
        </w:rPr>
        <w:t>географския дискурс за конвергентни сравнения и описания на еволюцията на геополитическата и геостратегическата среда в контекста на регионалната сигурност през ХХ</w:t>
      </w:r>
      <w:r w:rsidRPr="00DB7CD9">
        <w:rPr>
          <w:rFonts w:ascii="Times New Roman" w:eastAsia="Times New Roman" w:hAnsi="Times New Roman" w:cs="Times New Roman"/>
          <w:iCs/>
          <w:sz w:val="24"/>
          <w:szCs w:val="24"/>
          <w:lang w:val="en-US" w:eastAsia="zh-CN"/>
        </w:rPr>
        <w:t>I</w:t>
      </w:r>
      <w:r w:rsidRPr="00DB7CD9">
        <w:rPr>
          <w:rFonts w:ascii="Times New Roman" w:eastAsia="Times New Roman" w:hAnsi="Times New Roman" w:cs="Times New Roman"/>
          <w:iCs/>
          <w:sz w:val="24"/>
          <w:szCs w:val="24"/>
          <w:lang w:eastAsia="zh-CN"/>
        </w:rPr>
        <w:t xml:space="preserve"> век. </w:t>
      </w:r>
    </w:p>
    <w:p w:rsidR="00FA1963" w:rsidRPr="00DB7CD9" w:rsidRDefault="00FA1963" w:rsidP="00FA5B0E">
      <w:pPr>
        <w:suppressAutoHyphens/>
        <w:spacing w:line="276" w:lineRule="auto"/>
        <w:ind w:firstLine="709"/>
        <w:jc w:val="both"/>
        <w:rPr>
          <w:rFonts w:ascii="Times New Roman" w:eastAsia="Times New Roman" w:hAnsi="Times New Roman" w:cs="Times New Roman"/>
          <w:iCs/>
          <w:sz w:val="24"/>
          <w:szCs w:val="24"/>
          <w:lang w:eastAsia="zh-CN"/>
        </w:rPr>
      </w:pPr>
      <w:r w:rsidRPr="00DB7CD9">
        <w:rPr>
          <w:rFonts w:ascii="Times New Roman" w:eastAsia="Times New Roman" w:hAnsi="Times New Roman" w:cs="Times New Roman"/>
          <w:iCs/>
          <w:sz w:val="24"/>
          <w:szCs w:val="24"/>
          <w:lang w:eastAsia="zh-CN"/>
        </w:rPr>
        <w:t xml:space="preserve">В изложението е акцентирано значението на стратегическата география </w:t>
      </w:r>
      <w:r w:rsidRPr="00DB7CD9">
        <w:rPr>
          <w:rFonts w:ascii="Times New Roman" w:eastAsia="Times New Roman" w:hAnsi="Times New Roman" w:cs="Times New Roman"/>
          <w:bCs/>
          <w:sz w:val="24"/>
          <w:szCs w:val="24"/>
          <w:lang w:val="ru-RU" w:eastAsia="zh-CN"/>
        </w:rPr>
        <w:t>(</w:t>
      </w:r>
      <w:r w:rsidRPr="00DB7CD9">
        <w:rPr>
          <w:rFonts w:ascii="Times New Roman" w:eastAsia="Times New Roman" w:hAnsi="Times New Roman" w:cs="Times New Roman"/>
          <w:bCs/>
          <w:sz w:val="24"/>
          <w:szCs w:val="24"/>
          <w:lang w:val="en" w:eastAsia="zh-CN"/>
        </w:rPr>
        <w:t>strategic</w:t>
      </w:r>
      <w:r w:rsidRPr="00DB7CD9">
        <w:rPr>
          <w:rFonts w:ascii="Times New Roman" w:eastAsia="Times New Roman" w:hAnsi="Times New Roman" w:cs="Times New Roman"/>
          <w:bCs/>
          <w:sz w:val="24"/>
          <w:szCs w:val="24"/>
          <w:lang w:val="ru-RU" w:eastAsia="zh-CN"/>
        </w:rPr>
        <w:t xml:space="preserve"> </w:t>
      </w:r>
      <w:r w:rsidRPr="00DB7CD9">
        <w:rPr>
          <w:rFonts w:ascii="Times New Roman" w:eastAsia="Times New Roman" w:hAnsi="Times New Roman" w:cs="Times New Roman"/>
          <w:bCs/>
          <w:sz w:val="24"/>
          <w:szCs w:val="24"/>
          <w:lang w:val="en" w:eastAsia="zh-CN"/>
        </w:rPr>
        <w:t>geography</w:t>
      </w:r>
      <w:r w:rsidRPr="00DB7CD9">
        <w:rPr>
          <w:rFonts w:ascii="Times New Roman" w:eastAsia="Times New Roman" w:hAnsi="Times New Roman" w:cs="Times New Roman"/>
          <w:bCs/>
          <w:sz w:val="24"/>
          <w:szCs w:val="24"/>
          <w:lang w:val="ru-RU" w:eastAsia="zh-CN"/>
        </w:rPr>
        <w:t>)</w:t>
      </w:r>
      <w:r w:rsidRPr="00DB7CD9">
        <w:rPr>
          <w:rFonts w:ascii="Times New Roman" w:eastAsia="Times New Roman" w:hAnsi="Times New Roman" w:cs="Times New Roman"/>
          <w:b/>
          <w:sz w:val="24"/>
          <w:szCs w:val="24"/>
          <w:lang w:val="ru-RU" w:eastAsia="zh-CN"/>
        </w:rPr>
        <w:t xml:space="preserve"> - </w:t>
      </w:r>
      <w:r w:rsidRPr="00DB7CD9">
        <w:rPr>
          <w:rFonts w:ascii="Times New Roman" w:eastAsia="Times New Roman" w:hAnsi="Times New Roman" w:cs="Times New Roman"/>
          <w:iCs/>
          <w:sz w:val="24"/>
          <w:szCs w:val="24"/>
          <w:lang w:eastAsia="zh-CN"/>
        </w:rPr>
        <w:t>една сравнително нова научна дисциплина.</w:t>
      </w:r>
      <w:r w:rsidRPr="00DB7CD9">
        <w:rPr>
          <w:rFonts w:ascii="Times New Roman" w:eastAsia="Times New Roman" w:hAnsi="Times New Roman" w:cs="Times New Roman"/>
          <w:sz w:val="24"/>
          <w:szCs w:val="24"/>
          <w:lang w:eastAsia="zh-CN"/>
        </w:rPr>
        <w:t xml:space="preserve">    </w:t>
      </w:r>
    </w:p>
    <w:p w:rsidR="00FA1963" w:rsidRDefault="00FA1963" w:rsidP="00FA5B0E">
      <w:pPr>
        <w:suppressAutoHyphens/>
        <w:spacing w:line="276" w:lineRule="auto"/>
        <w:ind w:firstLine="709"/>
        <w:jc w:val="both"/>
        <w:rPr>
          <w:rFonts w:ascii="Times New Roman" w:eastAsia="Times New Roman" w:hAnsi="Times New Roman" w:cs="Times New Roman"/>
          <w:b/>
          <w:bCs/>
          <w:iCs/>
          <w:sz w:val="24"/>
          <w:szCs w:val="24"/>
          <w:lang w:eastAsia="zh-CN"/>
        </w:rPr>
      </w:pPr>
    </w:p>
    <w:p w:rsidR="00FA1963" w:rsidRPr="00DB7CD9" w:rsidRDefault="00FA1963" w:rsidP="00FA5B0E">
      <w:pPr>
        <w:suppressAutoHyphens/>
        <w:spacing w:line="276" w:lineRule="auto"/>
        <w:ind w:firstLine="709"/>
        <w:jc w:val="both"/>
        <w:rPr>
          <w:rFonts w:ascii="Times New Roman" w:eastAsia="Times New Roman" w:hAnsi="Times New Roman" w:cs="Times New Roman"/>
          <w:iCs/>
          <w:sz w:val="24"/>
          <w:szCs w:val="24"/>
          <w:lang w:eastAsia="zh-CN"/>
        </w:rPr>
      </w:pPr>
      <w:r w:rsidRPr="00FA1963">
        <w:rPr>
          <w:rFonts w:ascii="Times New Roman" w:eastAsia="Times New Roman" w:hAnsi="Times New Roman" w:cs="Times New Roman"/>
          <w:b/>
          <w:bCs/>
          <w:i/>
          <w:iCs/>
          <w:sz w:val="24"/>
          <w:szCs w:val="24"/>
          <w:lang w:eastAsia="zh-CN"/>
        </w:rPr>
        <w:t xml:space="preserve">Ключови думи: </w:t>
      </w:r>
      <w:r w:rsidRPr="00DB7CD9">
        <w:rPr>
          <w:rFonts w:ascii="Times New Roman" w:eastAsia="Times New Roman" w:hAnsi="Times New Roman" w:cs="Times New Roman"/>
          <w:iCs/>
          <w:sz w:val="24"/>
          <w:szCs w:val="24"/>
          <w:lang w:eastAsia="zh-CN"/>
        </w:rPr>
        <w:t>геополитика, геостратегия, стратегии за сигурност, регионална сигурност.</w:t>
      </w:r>
    </w:p>
    <w:p w:rsidR="00FA1963" w:rsidRDefault="00FA1963" w:rsidP="00FA5B0E">
      <w:pPr>
        <w:suppressAutoHyphens/>
        <w:spacing w:line="276" w:lineRule="auto"/>
        <w:ind w:firstLine="709"/>
        <w:jc w:val="both"/>
        <w:rPr>
          <w:rFonts w:ascii="Times New Roman" w:eastAsia="Times New Roman" w:hAnsi="Times New Roman" w:cs="Times New Roman"/>
          <w:iCs/>
          <w:sz w:val="24"/>
          <w:szCs w:val="24"/>
          <w:lang w:eastAsia="zh-CN"/>
        </w:rPr>
      </w:pPr>
    </w:p>
    <w:p w:rsidR="00FA1963" w:rsidRPr="00FA1963" w:rsidRDefault="00FA1963" w:rsidP="00FA5B0E">
      <w:pPr>
        <w:suppressAutoHyphens/>
        <w:spacing w:line="276" w:lineRule="auto"/>
        <w:ind w:firstLine="709"/>
        <w:jc w:val="both"/>
        <w:rPr>
          <w:rFonts w:ascii="Times New Roman" w:eastAsia="Times New Roman" w:hAnsi="Times New Roman" w:cs="Times New Roman"/>
          <w:iCs/>
          <w:sz w:val="24"/>
          <w:szCs w:val="24"/>
          <w:lang w:eastAsia="zh-CN"/>
        </w:rPr>
      </w:pPr>
    </w:p>
    <w:p w:rsidR="00FA1963" w:rsidRPr="00FA1963" w:rsidRDefault="00FA1963" w:rsidP="00FA5B0E">
      <w:pPr>
        <w:suppressAutoHyphens/>
        <w:spacing w:line="276" w:lineRule="auto"/>
        <w:ind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eastAsia="zh-CN"/>
        </w:rPr>
        <w:t>Макс Вебер</w:t>
      </w:r>
      <w:r w:rsidRPr="00FA1963">
        <w:rPr>
          <w:rFonts w:ascii="Times New Roman" w:eastAsia="Times New Roman" w:hAnsi="Times New Roman" w:cs="Times New Roman"/>
          <w:sz w:val="24"/>
          <w:szCs w:val="24"/>
          <w:lang w:val="ru-RU" w:eastAsia="zh-CN"/>
        </w:rPr>
        <w:t xml:space="preserve"> (</w:t>
      </w:r>
      <w:r w:rsidRPr="00FA1963">
        <w:rPr>
          <w:rFonts w:ascii="Times New Roman" w:eastAsia="Times New Roman" w:hAnsi="Times New Roman" w:cs="Times New Roman"/>
          <w:iCs/>
          <w:sz w:val="24"/>
          <w:szCs w:val="24"/>
          <w:lang w:eastAsia="zh-CN"/>
        </w:rPr>
        <w:t>Maximilian Carl Emil Weber,</w:t>
      </w:r>
      <w:r w:rsidRPr="00FA1963">
        <w:rPr>
          <w:rFonts w:ascii="Times New Roman" w:eastAsia="Times New Roman" w:hAnsi="Times New Roman" w:cs="Times New Roman"/>
          <w:iCs/>
          <w:sz w:val="24"/>
          <w:szCs w:val="24"/>
          <w:lang w:val="ru-RU" w:eastAsia="zh-CN"/>
        </w:rPr>
        <w:t xml:space="preserve"> 1864-1921)</w:t>
      </w:r>
      <w:r w:rsidRPr="00FA1963">
        <w:rPr>
          <w:rFonts w:ascii="Times New Roman" w:eastAsia="Times New Roman" w:hAnsi="Times New Roman" w:cs="Times New Roman"/>
          <w:sz w:val="24"/>
          <w:szCs w:val="24"/>
          <w:lang w:eastAsia="zh-CN"/>
        </w:rPr>
        <w:t xml:space="preserve"> разглежда държавата като “политическо обединение за господство, което се отличава със следните характеристики:</w:t>
      </w:r>
    </w:p>
    <w:p w:rsidR="00FA1963"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eastAsia="zh-CN"/>
        </w:rPr>
        <w:t>притежава инстанции за господство, упражняващи принуда, поради което и разполагащи със средства за прилагане на сила;</w:t>
      </w:r>
    </w:p>
    <w:p w:rsidR="00FA1963"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eastAsia="zh-CN"/>
        </w:rPr>
        <w:t>държавен ре</w:t>
      </w:r>
      <w:r>
        <w:rPr>
          <w:rFonts w:ascii="Times New Roman" w:eastAsia="Times New Roman" w:hAnsi="Times New Roman" w:cs="Times New Roman"/>
          <w:sz w:val="24"/>
          <w:szCs w:val="24"/>
          <w:lang w:eastAsia="zh-CN"/>
        </w:rPr>
        <w:t>д, приеман като легитимен;</w:t>
      </w:r>
    </w:p>
    <w:p w:rsidR="00FA1963" w:rsidRPr="00FA1963"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eastAsia="zh-CN"/>
        </w:rPr>
        <w:t>определена, ограничена територия, в която този ред е валиден”</w:t>
      </w:r>
      <w:r>
        <w:rPr>
          <w:rStyle w:val="a5"/>
          <w:rFonts w:ascii="Times New Roman" w:eastAsia="Times New Roman" w:hAnsi="Times New Roman" w:cs="Times New Roman"/>
          <w:sz w:val="24"/>
          <w:szCs w:val="24"/>
          <w:lang w:eastAsia="zh-CN"/>
        </w:rPr>
        <w:footnoteReference w:id="400"/>
      </w:r>
      <w:r w:rsidRPr="00FA1963">
        <w:rPr>
          <w:rFonts w:ascii="Times New Roman" w:eastAsia="Times New Roman" w:hAnsi="Times New Roman" w:cs="Times New Roman"/>
          <w:sz w:val="24"/>
          <w:szCs w:val="24"/>
          <w:lang w:eastAsia="zh-CN"/>
        </w:rPr>
        <w:t xml:space="preserve">. </w:t>
      </w:r>
    </w:p>
    <w:p w:rsidR="00FA1963" w:rsidRDefault="00FA1963" w:rsidP="00FA5B0E">
      <w:pPr>
        <w:suppressAutoHyphens/>
        <w:spacing w:line="276" w:lineRule="auto"/>
        <w:ind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eastAsia="zh-CN"/>
        </w:rPr>
        <w:t xml:space="preserve">Франсис Фукуяма </w:t>
      </w:r>
      <w:r w:rsidRPr="00FA1963">
        <w:rPr>
          <w:rFonts w:ascii="Times New Roman" w:eastAsia="Times New Roman" w:hAnsi="Times New Roman" w:cs="Times New Roman"/>
          <w:sz w:val="24"/>
          <w:szCs w:val="24"/>
          <w:lang w:val="ru-RU" w:eastAsia="zh-CN"/>
        </w:rPr>
        <w:t>(</w:t>
      </w:r>
      <w:r w:rsidRPr="00FA1963">
        <w:rPr>
          <w:rFonts w:ascii="Times New Roman" w:eastAsia="Times New Roman" w:hAnsi="Times New Roman" w:cs="Times New Roman"/>
          <w:iCs/>
          <w:sz w:val="24"/>
          <w:szCs w:val="24"/>
          <w:lang w:val="en" w:eastAsia="zh-CN"/>
        </w:rPr>
        <w:t>Francis</w:t>
      </w:r>
      <w:r w:rsidRPr="00FA1963">
        <w:rPr>
          <w:rFonts w:ascii="Times New Roman" w:eastAsia="Times New Roman" w:hAnsi="Times New Roman" w:cs="Times New Roman"/>
          <w:iCs/>
          <w:sz w:val="24"/>
          <w:szCs w:val="24"/>
          <w:lang w:val="ru-RU" w:eastAsia="zh-CN"/>
        </w:rPr>
        <w:t xml:space="preserve"> </w:t>
      </w:r>
      <w:r w:rsidRPr="00FA1963">
        <w:rPr>
          <w:rFonts w:ascii="Times New Roman" w:eastAsia="Times New Roman" w:hAnsi="Times New Roman" w:cs="Times New Roman"/>
          <w:iCs/>
          <w:sz w:val="24"/>
          <w:szCs w:val="24"/>
          <w:lang w:val="en" w:eastAsia="zh-CN"/>
        </w:rPr>
        <w:t>Fukuyama</w:t>
      </w:r>
      <w:r w:rsidRPr="00FA1963">
        <w:rPr>
          <w:rFonts w:ascii="Times New Roman" w:eastAsia="Times New Roman" w:hAnsi="Times New Roman" w:cs="Times New Roman"/>
          <w:sz w:val="24"/>
          <w:szCs w:val="24"/>
          <w:lang w:val="ru-RU" w:eastAsia="zh-CN"/>
        </w:rPr>
        <w:t>)</w:t>
      </w:r>
      <w:r w:rsidRPr="00FA1963">
        <w:rPr>
          <w:rFonts w:ascii="Times New Roman" w:eastAsia="Times New Roman" w:hAnsi="Times New Roman" w:cs="Times New Roman"/>
          <w:sz w:val="24"/>
          <w:szCs w:val="24"/>
          <w:lang w:eastAsia="zh-CN"/>
        </w:rPr>
        <w:t xml:space="preserve"> определя държавата като ”човешка общност, която спешно се стреми към монопол над легитимното прилагане на физическо насилие в пределите на определена територия”</w:t>
      </w:r>
      <w:r>
        <w:rPr>
          <w:rStyle w:val="a5"/>
          <w:rFonts w:ascii="Times New Roman" w:eastAsia="Times New Roman" w:hAnsi="Times New Roman" w:cs="Times New Roman"/>
          <w:sz w:val="24"/>
          <w:szCs w:val="24"/>
          <w:lang w:eastAsia="zh-CN"/>
        </w:rPr>
        <w:footnoteReference w:id="401"/>
      </w:r>
      <w:r w:rsidRPr="00FA1963">
        <w:rPr>
          <w:rFonts w:ascii="Times New Roman" w:eastAsia="Times New Roman" w:hAnsi="Times New Roman" w:cs="Times New Roman"/>
          <w:sz w:val="24"/>
          <w:szCs w:val="24"/>
          <w:lang w:eastAsia="zh-CN"/>
        </w:rPr>
        <w:t>.</w:t>
      </w:r>
    </w:p>
    <w:p w:rsidR="00FA1963" w:rsidRPr="002027F7" w:rsidRDefault="00FA1963" w:rsidP="00FA5B0E">
      <w:pPr>
        <w:suppressAutoHyphens/>
        <w:spacing w:line="276" w:lineRule="auto"/>
        <w:ind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eastAsia="zh-CN"/>
        </w:rPr>
        <w:t>Тълкувайки проф. Любомир Владикин</w:t>
      </w:r>
      <w:r>
        <w:rPr>
          <w:rStyle w:val="a5"/>
          <w:rFonts w:ascii="Times New Roman" w:eastAsia="Times New Roman" w:hAnsi="Times New Roman" w:cs="Times New Roman"/>
          <w:sz w:val="24"/>
          <w:szCs w:val="24"/>
          <w:lang w:eastAsia="zh-CN"/>
        </w:rPr>
        <w:footnoteReference w:id="402"/>
      </w:r>
      <w:r w:rsidRPr="00FA1963">
        <w:rPr>
          <w:rFonts w:ascii="Times New Roman" w:eastAsia="Times New Roman" w:hAnsi="Times New Roman" w:cs="Times New Roman"/>
          <w:sz w:val="24"/>
          <w:szCs w:val="24"/>
          <w:lang w:eastAsia="zh-CN"/>
        </w:rPr>
        <w:t xml:space="preserve"> </w:t>
      </w:r>
      <w:r w:rsidRPr="00FA1963">
        <w:rPr>
          <w:rFonts w:ascii="Times New Roman" w:eastAsia="Times New Roman" w:hAnsi="Times New Roman" w:cs="Times New Roman"/>
          <w:sz w:val="24"/>
          <w:szCs w:val="24"/>
          <w:lang w:val="ru-RU" w:eastAsia="zh-CN"/>
        </w:rPr>
        <w:t>(1891-1948)</w:t>
      </w:r>
      <w:r w:rsidRPr="00FA1963">
        <w:rPr>
          <w:rFonts w:ascii="Times New Roman" w:eastAsia="Times New Roman" w:hAnsi="Times New Roman" w:cs="Times New Roman"/>
          <w:sz w:val="24"/>
          <w:szCs w:val="24"/>
          <w:lang w:eastAsia="zh-CN"/>
        </w:rPr>
        <w:t xml:space="preserve">, може да прием, че </w:t>
      </w:r>
      <w:r w:rsidRPr="002027F7">
        <w:rPr>
          <w:rFonts w:ascii="Times New Roman" w:eastAsia="Times New Roman" w:hAnsi="Times New Roman" w:cs="Times New Roman"/>
          <w:i/>
          <w:sz w:val="24"/>
          <w:szCs w:val="24"/>
          <w:lang w:eastAsia="zh-CN"/>
        </w:rPr>
        <w:t>държавата е суверенно обществено-териториално обединение с политически, икономически, социално-демографски, етнокултурните и отбранителните интереси, които са в пряка зависимост и обвързаност със сигурността й</w:t>
      </w:r>
      <w:r w:rsidRPr="002027F7">
        <w:rPr>
          <w:rFonts w:ascii="Times New Roman" w:eastAsia="Times New Roman" w:hAnsi="Times New Roman" w:cs="Times New Roman"/>
          <w:sz w:val="24"/>
          <w:szCs w:val="24"/>
          <w:lang w:eastAsia="zh-CN"/>
        </w:rPr>
        <w:t xml:space="preserve">. </w:t>
      </w:r>
    </w:p>
    <w:p w:rsidR="00FA1963" w:rsidRPr="00FA1963" w:rsidRDefault="00FA1963" w:rsidP="00FA5B0E">
      <w:pPr>
        <w:suppressAutoHyphens/>
        <w:spacing w:line="276" w:lineRule="auto"/>
        <w:ind w:firstLine="709"/>
        <w:jc w:val="both"/>
        <w:rPr>
          <w:rFonts w:ascii="Times New Roman" w:eastAsia="Times New Roman" w:hAnsi="Times New Roman" w:cs="Times New Roman"/>
          <w:b/>
          <w:i/>
          <w:sz w:val="24"/>
          <w:szCs w:val="24"/>
          <w:lang w:eastAsia="zh-CN"/>
        </w:rPr>
      </w:pPr>
      <w:r w:rsidRPr="00FA1963">
        <w:rPr>
          <w:rFonts w:ascii="Times New Roman" w:eastAsia="Times New Roman" w:hAnsi="Times New Roman" w:cs="Times New Roman"/>
          <w:sz w:val="24"/>
          <w:szCs w:val="24"/>
          <w:lang w:eastAsia="zh-CN"/>
        </w:rPr>
        <w:t>В този аспект стратегиите за сигурност през ХХ</w:t>
      </w:r>
      <w:r w:rsidRPr="00FA1963">
        <w:rPr>
          <w:rFonts w:ascii="Times New Roman" w:eastAsia="Times New Roman" w:hAnsi="Times New Roman" w:cs="Times New Roman"/>
          <w:sz w:val="24"/>
          <w:szCs w:val="24"/>
          <w:lang w:val="en-US" w:eastAsia="zh-CN"/>
        </w:rPr>
        <w:t>I</w:t>
      </w:r>
      <w:r w:rsidRPr="00FA1963">
        <w:rPr>
          <w:rFonts w:ascii="Times New Roman" w:eastAsia="Times New Roman" w:hAnsi="Times New Roman" w:cs="Times New Roman"/>
          <w:sz w:val="24"/>
          <w:szCs w:val="24"/>
          <w:lang w:eastAsia="zh-CN"/>
        </w:rPr>
        <w:t xml:space="preserve"> век се превръ</w:t>
      </w:r>
      <w:r w:rsidR="00DD08B7">
        <w:rPr>
          <w:rFonts w:ascii="Times New Roman" w:eastAsia="Times New Roman" w:hAnsi="Times New Roman" w:cs="Times New Roman"/>
          <w:sz w:val="24"/>
          <w:szCs w:val="24"/>
          <w:lang w:eastAsia="zh-CN"/>
        </w:rPr>
        <w:t>щат в обективна необходи</w:t>
      </w:r>
      <w:r w:rsidRPr="00FA1963">
        <w:rPr>
          <w:rFonts w:ascii="Times New Roman" w:eastAsia="Times New Roman" w:hAnsi="Times New Roman" w:cs="Times New Roman"/>
          <w:sz w:val="24"/>
          <w:szCs w:val="24"/>
          <w:lang w:eastAsia="zh-CN"/>
        </w:rPr>
        <w:t>мост в съвременните общества</w:t>
      </w:r>
      <w:r w:rsidR="00DD08B7">
        <w:rPr>
          <w:rStyle w:val="a5"/>
          <w:rFonts w:ascii="Times New Roman" w:eastAsia="Times New Roman" w:hAnsi="Times New Roman" w:cs="Times New Roman"/>
          <w:sz w:val="24"/>
          <w:szCs w:val="24"/>
          <w:lang w:eastAsia="zh-CN"/>
        </w:rPr>
        <w:footnoteReference w:id="403"/>
      </w:r>
      <w:r w:rsidR="00DD08B7">
        <w:rPr>
          <w:rFonts w:ascii="Times New Roman" w:eastAsia="Times New Roman" w:hAnsi="Times New Roman" w:cs="Times New Roman"/>
          <w:sz w:val="24"/>
          <w:szCs w:val="24"/>
          <w:lang w:eastAsia="zh-CN"/>
        </w:rPr>
        <w:t xml:space="preserve">. </w:t>
      </w:r>
      <w:r w:rsidRPr="00FA1963">
        <w:rPr>
          <w:rFonts w:ascii="Times New Roman" w:eastAsia="Times New Roman" w:hAnsi="Times New Roman" w:cs="Times New Roman"/>
          <w:sz w:val="24"/>
          <w:szCs w:val="24"/>
          <w:lang w:eastAsia="zh-CN"/>
        </w:rPr>
        <w:t xml:space="preserve">Интересът към стратегиите за сигурност, според проф. Иван Симеонов, възниква през втората половина на XX век. Тогава </w:t>
      </w:r>
      <w:r w:rsidRPr="00FA1963">
        <w:rPr>
          <w:rFonts w:ascii="Times New Roman" w:eastAsia="Times New Roman" w:hAnsi="Times New Roman" w:cs="Times New Roman"/>
          <w:sz w:val="24"/>
          <w:szCs w:val="24"/>
          <w:lang w:eastAsia="zh-CN"/>
        </w:rPr>
        <w:lastRenderedPageBreak/>
        <w:t>сигурност</w:t>
      </w:r>
      <w:r w:rsidR="00DD08B7">
        <w:rPr>
          <w:rFonts w:ascii="Times New Roman" w:eastAsia="Times New Roman" w:hAnsi="Times New Roman" w:cs="Times New Roman"/>
          <w:sz w:val="24"/>
          <w:szCs w:val="24"/>
          <w:lang w:eastAsia="zh-CN"/>
        </w:rPr>
        <w:t>та се обособява като жизненоваж</w:t>
      </w:r>
      <w:r w:rsidRPr="00FA1963">
        <w:rPr>
          <w:rFonts w:ascii="Times New Roman" w:eastAsia="Times New Roman" w:hAnsi="Times New Roman" w:cs="Times New Roman"/>
          <w:sz w:val="24"/>
          <w:szCs w:val="24"/>
          <w:lang w:eastAsia="zh-CN"/>
        </w:rPr>
        <w:t>на ценност за оцеляване, качествен живот и</w:t>
      </w:r>
      <w:r w:rsidR="00DD08B7">
        <w:rPr>
          <w:rFonts w:ascii="Times New Roman" w:eastAsia="Times New Roman" w:hAnsi="Times New Roman" w:cs="Times New Roman"/>
          <w:sz w:val="24"/>
          <w:szCs w:val="24"/>
          <w:lang w:eastAsia="zh-CN"/>
        </w:rPr>
        <w:t xml:space="preserve"> устойчиво развитие на об</w:t>
      </w:r>
      <w:r w:rsidRPr="00FA1963">
        <w:rPr>
          <w:rFonts w:ascii="Times New Roman" w:eastAsia="Times New Roman" w:hAnsi="Times New Roman" w:cs="Times New Roman"/>
          <w:sz w:val="24"/>
          <w:szCs w:val="24"/>
          <w:lang w:eastAsia="zh-CN"/>
        </w:rPr>
        <w:t>ществото</w:t>
      </w:r>
      <w:r w:rsidR="00DD08B7">
        <w:rPr>
          <w:rStyle w:val="a5"/>
          <w:rFonts w:ascii="Times New Roman" w:eastAsia="Times New Roman" w:hAnsi="Times New Roman" w:cs="Times New Roman"/>
          <w:sz w:val="24"/>
          <w:szCs w:val="24"/>
          <w:lang w:eastAsia="zh-CN"/>
        </w:rPr>
        <w:footnoteReference w:id="404"/>
      </w:r>
      <w:r w:rsidRPr="00FA1963">
        <w:rPr>
          <w:rFonts w:ascii="Times New Roman" w:eastAsia="Times New Roman" w:hAnsi="Times New Roman" w:cs="Times New Roman"/>
          <w:sz w:val="24"/>
          <w:szCs w:val="24"/>
          <w:lang w:eastAsia="zh-CN"/>
        </w:rPr>
        <w:t>.</w:t>
      </w:r>
    </w:p>
    <w:p w:rsidR="00FA1963" w:rsidRPr="00FA1963" w:rsidRDefault="00FA1963" w:rsidP="00FA5B0E">
      <w:pPr>
        <w:suppressAutoHyphens/>
        <w:spacing w:line="276" w:lineRule="auto"/>
        <w:ind w:firstLine="709"/>
        <w:jc w:val="both"/>
        <w:rPr>
          <w:rFonts w:ascii="Times New Roman" w:eastAsia="Times New Roman" w:hAnsi="Times New Roman" w:cs="Times New Roman"/>
          <w:sz w:val="24"/>
          <w:szCs w:val="24"/>
          <w:lang w:eastAsia="zh-CN"/>
        </w:rPr>
      </w:pPr>
      <w:r w:rsidRPr="00DD08B7">
        <w:rPr>
          <w:rFonts w:ascii="Times New Roman" w:eastAsia="Times New Roman" w:hAnsi="Times New Roman" w:cs="Times New Roman"/>
          <w:i/>
          <w:sz w:val="24"/>
          <w:szCs w:val="24"/>
          <w:lang w:eastAsia="zh-CN"/>
        </w:rPr>
        <w:t>Стратегиите за сигурност са тео</w:t>
      </w:r>
      <w:r w:rsidR="00DD08B7">
        <w:rPr>
          <w:rFonts w:ascii="Times New Roman" w:eastAsia="Times New Roman" w:hAnsi="Times New Roman" w:cs="Times New Roman"/>
          <w:i/>
          <w:sz w:val="24"/>
          <w:szCs w:val="24"/>
          <w:lang w:eastAsia="zh-CN"/>
        </w:rPr>
        <w:t>рия, практика и изкуство за фор</w:t>
      </w:r>
      <w:r w:rsidRPr="00DD08B7">
        <w:rPr>
          <w:rFonts w:ascii="Times New Roman" w:eastAsia="Times New Roman" w:hAnsi="Times New Roman" w:cs="Times New Roman"/>
          <w:i/>
          <w:sz w:val="24"/>
          <w:szCs w:val="24"/>
          <w:lang w:eastAsia="zh-CN"/>
        </w:rPr>
        <w:t>миране и използване на идеи, системи и правила,</w:t>
      </w:r>
      <w:r w:rsidR="00DD08B7">
        <w:rPr>
          <w:rFonts w:ascii="Times New Roman" w:eastAsia="Times New Roman" w:hAnsi="Times New Roman" w:cs="Times New Roman"/>
          <w:i/>
          <w:sz w:val="24"/>
          <w:szCs w:val="24"/>
          <w:lang w:eastAsia="zh-CN"/>
        </w:rPr>
        <w:t xml:space="preserve"> гарантиращи и генериращи сигур</w:t>
      </w:r>
      <w:r w:rsidRPr="00DD08B7">
        <w:rPr>
          <w:rFonts w:ascii="Times New Roman" w:eastAsia="Times New Roman" w:hAnsi="Times New Roman" w:cs="Times New Roman"/>
          <w:i/>
          <w:sz w:val="24"/>
          <w:szCs w:val="24"/>
          <w:lang w:eastAsia="zh-CN"/>
        </w:rPr>
        <w:t>ност. Поради широкия си обхват те са едни от най-сложните теоретико-приложни модели, създавани от обществото</w:t>
      </w:r>
      <w:r w:rsidR="00DD08B7">
        <w:rPr>
          <w:rStyle w:val="a5"/>
          <w:rFonts w:ascii="Times New Roman" w:eastAsia="Times New Roman" w:hAnsi="Times New Roman" w:cs="Times New Roman"/>
          <w:i/>
          <w:sz w:val="24"/>
          <w:szCs w:val="24"/>
          <w:lang w:eastAsia="zh-CN"/>
        </w:rPr>
        <w:footnoteReference w:id="405"/>
      </w:r>
      <w:r w:rsidRPr="00DD08B7">
        <w:rPr>
          <w:rFonts w:ascii="Times New Roman" w:eastAsia="Times New Roman" w:hAnsi="Times New Roman" w:cs="Times New Roman"/>
          <w:sz w:val="24"/>
          <w:szCs w:val="24"/>
          <w:lang w:eastAsia="zh-CN"/>
        </w:rPr>
        <w:t>.</w:t>
      </w:r>
      <w:r w:rsidRPr="00FA1963">
        <w:rPr>
          <w:rFonts w:ascii="Times New Roman" w:eastAsia="Times New Roman" w:hAnsi="Times New Roman" w:cs="Times New Roman"/>
          <w:sz w:val="24"/>
          <w:szCs w:val="24"/>
          <w:lang w:eastAsia="zh-CN"/>
        </w:rPr>
        <w:t xml:space="preserve"> Това затруднява значително разглеждането на един класически, принципен, универсален теоретичен модел или модели на стратегия за сигурност, поради сложната специфика на отделните държави, съюзи и коалиции. </w:t>
      </w:r>
    </w:p>
    <w:p w:rsidR="00FA1963" w:rsidRPr="00FA1963" w:rsidRDefault="00FA1963" w:rsidP="00FA5B0E">
      <w:pPr>
        <w:suppressAutoHyphens/>
        <w:spacing w:line="276" w:lineRule="auto"/>
        <w:ind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eastAsia="zh-CN"/>
        </w:rPr>
        <w:t>В средата на 70-те години на XX век в международната и националната практика се обособява коренно ново разбиране за стратегиите за сигурност</w:t>
      </w:r>
      <w:r w:rsidR="00DD08B7">
        <w:rPr>
          <w:rStyle w:val="a5"/>
          <w:rFonts w:ascii="Times New Roman" w:eastAsia="Times New Roman" w:hAnsi="Times New Roman" w:cs="Times New Roman"/>
          <w:sz w:val="24"/>
          <w:szCs w:val="24"/>
          <w:lang w:eastAsia="zh-CN"/>
        </w:rPr>
        <w:footnoteReference w:id="406"/>
      </w:r>
      <w:r w:rsidRPr="00FA1963">
        <w:rPr>
          <w:rFonts w:ascii="Times New Roman" w:eastAsia="Times New Roman" w:hAnsi="Times New Roman" w:cs="Times New Roman"/>
          <w:sz w:val="24"/>
          <w:szCs w:val="24"/>
          <w:lang w:eastAsia="zh-CN"/>
        </w:rPr>
        <w:t>. До този период те се изразяват в система от по</w:t>
      </w:r>
      <w:r w:rsidR="002027F7">
        <w:rPr>
          <w:rFonts w:ascii="Times New Roman" w:eastAsia="Times New Roman" w:hAnsi="Times New Roman" w:cs="Times New Roman"/>
          <w:sz w:val="24"/>
          <w:szCs w:val="24"/>
          <w:lang w:eastAsia="zh-CN"/>
        </w:rPr>
        <w:t>литически, идеологически, военно</w:t>
      </w:r>
      <w:r w:rsidRPr="00FA1963">
        <w:rPr>
          <w:rFonts w:ascii="Times New Roman" w:eastAsia="Times New Roman" w:hAnsi="Times New Roman" w:cs="Times New Roman"/>
          <w:sz w:val="24"/>
          <w:szCs w:val="24"/>
          <w:lang w:eastAsia="zh-CN"/>
        </w:rPr>
        <w:t xml:space="preserve">политически и военностратегически възгледи и дейности, достатъчни за защита на държавата (коалицията) и населението, </w:t>
      </w:r>
      <w:r w:rsidR="00DD08B7">
        <w:rPr>
          <w:rFonts w:ascii="Times New Roman" w:eastAsia="Times New Roman" w:hAnsi="Times New Roman" w:cs="Times New Roman"/>
          <w:sz w:val="24"/>
          <w:szCs w:val="24"/>
          <w:lang w:eastAsia="zh-CN"/>
        </w:rPr>
        <w:t>както и за реализиране на основ</w:t>
      </w:r>
      <w:r w:rsidRPr="00FA1963">
        <w:rPr>
          <w:rFonts w:ascii="Times New Roman" w:eastAsia="Times New Roman" w:hAnsi="Times New Roman" w:cs="Times New Roman"/>
          <w:sz w:val="24"/>
          <w:szCs w:val="24"/>
          <w:lang w:eastAsia="zh-CN"/>
        </w:rPr>
        <w:t>ните национални (коалиционни) интереси. Промените в разбиранията и в практическата стратегическа дейност за сигурност са предизвикани от радикалните трансформации в средата за сигурност</w:t>
      </w:r>
      <w:r w:rsidR="00DD08B7">
        <w:rPr>
          <w:rStyle w:val="a5"/>
          <w:rFonts w:ascii="Times New Roman" w:eastAsia="Times New Roman" w:hAnsi="Times New Roman" w:cs="Times New Roman"/>
          <w:sz w:val="24"/>
          <w:szCs w:val="24"/>
          <w:lang w:eastAsia="zh-CN"/>
        </w:rPr>
        <w:footnoteReference w:id="407"/>
      </w:r>
      <w:r w:rsidRPr="00FA1963">
        <w:rPr>
          <w:rFonts w:ascii="Times New Roman" w:eastAsia="Times New Roman" w:hAnsi="Times New Roman" w:cs="Times New Roman"/>
          <w:sz w:val="24"/>
          <w:szCs w:val="24"/>
          <w:lang w:eastAsia="zh-CN"/>
        </w:rPr>
        <w:t xml:space="preserve">, характерни за след Студената война </w:t>
      </w:r>
      <w:r w:rsidRPr="00FA1963">
        <w:rPr>
          <w:rFonts w:ascii="Times New Roman" w:eastAsia="Times New Roman" w:hAnsi="Times New Roman" w:cs="Times New Roman"/>
          <w:sz w:val="24"/>
          <w:szCs w:val="24"/>
          <w:lang w:val="ru-RU" w:eastAsia="zh-CN"/>
        </w:rPr>
        <w:t>(1946-1991), особеностите в системата на международните отношения и регионалната сигурност в началото на ХХ</w:t>
      </w:r>
      <w:r w:rsidRPr="00FA1963">
        <w:rPr>
          <w:rFonts w:ascii="Times New Roman" w:eastAsia="Times New Roman" w:hAnsi="Times New Roman" w:cs="Times New Roman"/>
          <w:sz w:val="24"/>
          <w:szCs w:val="24"/>
          <w:lang w:val="en-US" w:eastAsia="zh-CN"/>
        </w:rPr>
        <w:t>I</w:t>
      </w:r>
      <w:r w:rsidRPr="00FA1963">
        <w:rPr>
          <w:rFonts w:ascii="Times New Roman" w:eastAsia="Times New Roman" w:hAnsi="Times New Roman" w:cs="Times New Roman"/>
          <w:sz w:val="24"/>
          <w:szCs w:val="24"/>
          <w:lang w:eastAsia="zh-CN"/>
        </w:rPr>
        <w:t xml:space="preserve"> век. </w:t>
      </w:r>
    </w:p>
    <w:p w:rsidR="00FA1963" w:rsidRPr="00FA1963" w:rsidRDefault="00DD08B7" w:rsidP="00FA5B0E">
      <w:pPr>
        <w:suppressAutoHyphens/>
        <w:spacing w:line="276" w:lineRule="auto"/>
        <w:ind w:firstLine="709"/>
        <w:jc w:val="both"/>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Важни концептуални аспекти с ви</w:t>
      </w:r>
      <w:r w:rsidR="00FA1963" w:rsidRPr="00FA1963">
        <w:rPr>
          <w:rFonts w:ascii="Times New Roman" w:eastAsia="Times New Roman" w:hAnsi="Times New Roman" w:cs="Times New Roman"/>
          <w:sz w:val="24"/>
          <w:szCs w:val="24"/>
          <w:lang w:eastAsia="zh-CN"/>
        </w:rPr>
        <w:t>сока практическа стойност за стратегиите за сигурност през ХХ</w:t>
      </w:r>
      <w:r w:rsidR="00FA1963" w:rsidRPr="00FA1963">
        <w:rPr>
          <w:rFonts w:ascii="Times New Roman" w:eastAsia="Times New Roman" w:hAnsi="Times New Roman" w:cs="Times New Roman"/>
          <w:sz w:val="24"/>
          <w:szCs w:val="24"/>
          <w:lang w:val="en-US" w:eastAsia="zh-CN"/>
        </w:rPr>
        <w:t>I</w:t>
      </w:r>
      <w:r w:rsidR="00FA1963" w:rsidRPr="00FA1963">
        <w:rPr>
          <w:rFonts w:ascii="Times New Roman" w:eastAsia="Times New Roman" w:hAnsi="Times New Roman" w:cs="Times New Roman"/>
          <w:sz w:val="24"/>
          <w:szCs w:val="24"/>
          <w:lang w:val="ru-RU" w:eastAsia="zh-CN"/>
        </w:rPr>
        <w:t xml:space="preserve"> </w:t>
      </w:r>
      <w:r w:rsidR="00FA1963" w:rsidRPr="00FA1963">
        <w:rPr>
          <w:rFonts w:ascii="Times New Roman" w:eastAsia="Times New Roman" w:hAnsi="Times New Roman" w:cs="Times New Roman"/>
          <w:sz w:val="24"/>
          <w:szCs w:val="24"/>
          <w:lang w:eastAsia="zh-CN"/>
        </w:rPr>
        <w:t xml:space="preserve">век са тези, които имат отношение към  изследванията в областта на геополитиката, геостратегията </w:t>
      </w:r>
      <w:r w:rsidR="00FA1963" w:rsidRPr="00FA1963">
        <w:rPr>
          <w:rFonts w:ascii="Times New Roman" w:eastAsia="Times New Roman" w:hAnsi="Times New Roman" w:cs="Times New Roman"/>
          <w:sz w:val="24"/>
          <w:szCs w:val="24"/>
          <w:lang w:val="ru-RU" w:eastAsia="zh-CN"/>
        </w:rPr>
        <w:t>(</w:t>
      </w:r>
      <w:r w:rsidR="00FA1963" w:rsidRPr="00FA1963">
        <w:rPr>
          <w:rFonts w:ascii="Times New Roman" w:eastAsia="Times New Roman" w:hAnsi="Times New Roman" w:cs="Times New Roman"/>
          <w:sz w:val="24"/>
          <w:szCs w:val="24"/>
          <w:lang w:eastAsia="zh-CN"/>
        </w:rPr>
        <w:t xml:space="preserve">включително военната стратегия и </w:t>
      </w:r>
      <w:r>
        <w:rPr>
          <w:rFonts w:ascii="Times New Roman" w:eastAsia="Times New Roman" w:hAnsi="Times New Roman" w:cs="Times New Roman"/>
          <w:sz w:val="24"/>
          <w:szCs w:val="24"/>
          <w:lang w:eastAsia="zh-CN"/>
        </w:rPr>
        <w:t>регионалните стратегии за разви</w:t>
      </w:r>
      <w:r w:rsidR="00FA1963" w:rsidRPr="00FA1963">
        <w:rPr>
          <w:rFonts w:ascii="Times New Roman" w:eastAsia="Times New Roman" w:hAnsi="Times New Roman" w:cs="Times New Roman"/>
          <w:sz w:val="24"/>
          <w:szCs w:val="24"/>
          <w:lang w:eastAsia="zh-CN"/>
        </w:rPr>
        <w:t xml:space="preserve">тие). </w:t>
      </w:r>
    </w:p>
    <w:p w:rsidR="00FA1963" w:rsidRPr="00FA1963" w:rsidRDefault="00FA1963" w:rsidP="00FA5B0E">
      <w:pPr>
        <w:suppressAutoHyphens/>
        <w:spacing w:line="276" w:lineRule="auto"/>
        <w:ind w:firstLine="709"/>
        <w:jc w:val="both"/>
        <w:rPr>
          <w:rFonts w:ascii="Times New Roman" w:eastAsia="Times New Roman" w:hAnsi="Times New Roman" w:cs="Times New Roman"/>
          <w:sz w:val="24"/>
          <w:szCs w:val="24"/>
          <w:lang w:val="ru-RU" w:eastAsia="zh-CN"/>
        </w:rPr>
      </w:pPr>
      <w:r w:rsidRPr="00FA1963">
        <w:rPr>
          <w:rFonts w:ascii="Times New Roman" w:eastAsia="Times New Roman" w:hAnsi="Times New Roman" w:cs="Times New Roman"/>
          <w:sz w:val="24"/>
          <w:szCs w:val="24"/>
          <w:lang w:eastAsia="zh-CN"/>
        </w:rPr>
        <w:t>Върху структурата и трансформацията на стратегиите за сигурност съществено влияние оказват смисълът, съдържанието и кризата на националната държава в началото на XXI век и нейната роля като субект в системата на международните отношения. По своята същност субектът е водещ елемент в системата</w:t>
      </w:r>
      <w:r w:rsidR="00DD08B7">
        <w:rPr>
          <w:rStyle w:val="a5"/>
          <w:rFonts w:ascii="Times New Roman" w:eastAsia="Times New Roman" w:hAnsi="Times New Roman" w:cs="Times New Roman"/>
          <w:sz w:val="24"/>
          <w:szCs w:val="24"/>
          <w:lang w:eastAsia="zh-CN"/>
        </w:rPr>
        <w:footnoteReference w:id="408"/>
      </w:r>
      <w:r w:rsidR="00DD08B7">
        <w:rPr>
          <w:rFonts w:ascii="Times New Roman" w:eastAsia="Times New Roman" w:hAnsi="Times New Roman" w:cs="Times New Roman"/>
          <w:sz w:val="24"/>
          <w:szCs w:val="24"/>
          <w:lang w:eastAsia="zh-CN"/>
        </w:rPr>
        <w:t>.</w:t>
      </w:r>
      <w:r w:rsidRPr="00FA1963">
        <w:rPr>
          <w:rFonts w:ascii="Times New Roman" w:eastAsia="Times New Roman" w:hAnsi="Times New Roman" w:cs="Times New Roman"/>
          <w:sz w:val="24"/>
          <w:szCs w:val="24"/>
          <w:lang w:eastAsia="zh-CN"/>
        </w:rPr>
        <w:t xml:space="preserve"> </w:t>
      </w:r>
    </w:p>
    <w:p w:rsidR="00FA1963" w:rsidRPr="00331748" w:rsidRDefault="00FA1963" w:rsidP="00FA5B0E">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sz w:val="24"/>
          <w:szCs w:val="24"/>
          <w:lang w:eastAsia="zh-CN"/>
        </w:rPr>
        <w:t>Ефектите на основните геополитически тенденции след края на Студента война и глобализацията променят, провокират, адаптират или разрушават старата конструкция на стратегическата среда за сигурност, което е предизвикателство пред съществуващите стратегии за сигурност.</w:t>
      </w:r>
      <w:r w:rsidRPr="00331748">
        <w:rPr>
          <w:rFonts w:ascii="Times New Roman" w:eastAsia="Times New Roman" w:hAnsi="Times New Roman" w:cs="Times New Roman"/>
          <w:b/>
          <w:sz w:val="24"/>
          <w:szCs w:val="24"/>
          <w:lang w:eastAsia="zh-CN"/>
        </w:rPr>
        <w:t xml:space="preserve"> </w:t>
      </w:r>
    </w:p>
    <w:p w:rsidR="00FA1963" w:rsidRPr="00331748" w:rsidRDefault="00FA1963" w:rsidP="00FA5B0E">
      <w:pPr>
        <w:suppressAutoHyphens/>
        <w:spacing w:line="276" w:lineRule="auto"/>
        <w:ind w:firstLine="709"/>
        <w:jc w:val="both"/>
        <w:rPr>
          <w:rFonts w:ascii="Times New Roman" w:eastAsia="Times New Roman" w:hAnsi="Times New Roman" w:cs="Times New Roman"/>
          <w:bCs/>
          <w:sz w:val="24"/>
          <w:szCs w:val="24"/>
          <w:lang w:eastAsia="zh-CN"/>
        </w:rPr>
      </w:pPr>
      <w:r w:rsidRPr="00331748">
        <w:rPr>
          <w:rFonts w:ascii="Times New Roman" w:eastAsia="Times New Roman" w:hAnsi="Times New Roman" w:cs="Times New Roman"/>
          <w:sz w:val="24"/>
          <w:szCs w:val="24"/>
          <w:lang w:eastAsia="zh-CN"/>
        </w:rPr>
        <w:t>Разширяването на регионалните организации актуализира въп</w:t>
      </w:r>
      <w:r w:rsidR="00DD08B7" w:rsidRPr="00331748">
        <w:rPr>
          <w:rFonts w:ascii="Times New Roman" w:eastAsia="Times New Roman" w:hAnsi="Times New Roman" w:cs="Times New Roman"/>
          <w:sz w:val="24"/>
          <w:szCs w:val="24"/>
          <w:lang w:eastAsia="zh-CN"/>
        </w:rPr>
        <w:t xml:space="preserve">роса за ролята на националните </w:t>
      </w:r>
      <w:r w:rsidRPr="00331748">
        <w:rPr>
          <w:rFonts w:ascii="Times New Roman" w:eastAsia="Times New Roman" w:hAnsi="Times New Roman" w:cs="Times New Roman"/>
          <w:sz w:val="24"/>
          <w:szCs w:val="24"/>
          <w:lang w:eastAsia="zh-CN"/>
        </w:rPr>
        <w:t>държави и в контекста на геополитическите интереси, защото чрез тях се моделират сферите на влияние в съвременните международни отношения</w:t>
      </w:r>
      <w:r w:rsidR="00DD08B7" w:rsidRPr="00331748">
        <w:rPr>
          <w:rStyle w:val="a5"/>
          <w:rFonts w:ascii="Times New Roman" w:eastAsia="Times New Roman" w:hAnsi="Times New Roman" w:cs="Times New Roman"/>
          <w:sz w:val="24"/>
          <w:szCs w:val="24"/>
          <w:lang w:eastAsia="zh-CN"/>
        </w:rPr>
        <w:footnoteReference w:id="409"/>
      </w:r>
      <w:r w:rsidRPr="00331748">
        <w:rPr>
          <w:rFonts w:ascii="Times New Roman" w:eastAsia="Times New Roman" w:hAnsi="Times New Roman" w:cs="Times New Roman"/>
          <w:sz w:val="24"/>
          <w:szCs w:val="24"/>
          <w:lang w:eastAsia="zh-CN"/>
        </w:rPr>
        <w:t xml:space="preserve">. В тази връзка е важно да се подчертае, че геополитическото измерение се формира от динамиката на вътрешните и външните фактори, които определят облика на конкретно географско пространство. То подчертава значимостта на даден регион в международната среда за сигурност, в конкретен исторически контекст и показва неговата роля като наднационален субект. </w:t>
      </w:r>
    </w:p>
    <w:p w:rsidR="00FA1963" w:rsidRPr="00331748" w:rsidRDefault="00FA1963" w:rsidP="00FA5B0E">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bCs/>
          <w:sz w:val="24"/>
          <w:szCs w:val="24"/>
          <w:lang w:eastAsia="zh-CN"/>
        </w:rPr>
        <w:lastRenderedPageBreak/>
        <w:t>Геополитическите критерии</w:t>
      </w:r>
      <w:r w:rsidRPr="00331748">
        <w:rPr>
          <w:rFonts w:ascii="Times New Roman" w:eastAsia="Times New Roman" w:hAnsi="Times New Roman" w:cs="Times New Roman"/>
          <w:sz w:val="24"/>
          <w:szCs w:val="24"/>
          <w:lang w:eastAsia="zh-CN"/>
        </w:rPr>
        <w:t xml:space="preserve"> поставят въпросите за географската детерминираност</w:t>
      </w:r>
      <w:r w:rsidR="00DD08B7" w:rsidRPr="00331748">
        <w:rPr>
          <w:rStyle w:val="a5"/>
          <w:rFonts w:ascii="Times New Roman" w:eastAsia="Times New Roman" w:hAnsi="Times New Roman" w:cs="Times New Roman"/>
          <w:sz w:val="24"/>
          <w:szCs w:val="24"/>
          <w:lang w:eastAsia="zh-CN"/>
        </w:rPr>
        <w:footnoteReference w:id="410"/>
      </w:r>
      <w:r w:rsidRPr="00331748">
        <w:rPr>
          <w:rFonts w:ascii="Times New Roman" w:eastAsia="Times New Roman" w:hAnsi="Times New Roman" w:cs="Times New Roman"/>
          <w:sz w:val="24"/>
          <w:szCs w:val="24"/>
          <w:lang w:eastAsia="zh-CN"/>
        </w:rPr>
        <w:t xml:space="preserve"> във външната политика и стратегиите за сигурност през ХХI век. От една страна тяхнот</w:t>
      </w:r>
      <w:r w:rsidR="00DD08B7" w:rsidRPr="00331748">
        <w:rPr>
          <w:rFonts w:ascii="Times New Roman" w:eastAsia="Times New Roman" w:hAnsi="Times New Roman" w:cs="Times New Roman"/>
          <w:sz w:val="24"/>
          <w:szCs w:val="24"/>
          <w:lang w:eastAsia="zh-CN"/>
        </w:rPr>
        <w:t xml:space="preserve">о значение отслабва значително </w:t>
      </w:r>
      <w:r w:rsidRPr="00331748">
        <w:rPr>
          <w:rFonts w:ascii="Times New Roman" w:eastAsia="Times New Roman" w:hAnsi="Times New Roman" w:cs="Times New Roman"/>
          <w:sz w:val="24"/>
          <w:szCs w:val="24"/>
          <w:lang w:eastAsia="zh-CN"/>
        </w:rPr>
        <w:t xml:space="preserve">през последните 200 години поради развитие на комуникациите и взаимодействието в международните отношения. </w:t>
      </w:r>
    </w:p>
    <w:p w:rsidR="00FA1963" w:rsidRPr="00331748" w:rsidRDefault="00FA1963" w:rsidP="00FA5B0E">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sz w:val="24"/>
          <w:szCs w:val="24"/>
          <w:lang w:eastAsia="zh-CN"/>
        </w:rPr>
        <w:t>От друга, разпадането на военнополитическите блокове актуализира геополитическите съображения, защото отделните региони могат да формират центрове на сила, които да се превърнат в значими наднационални субекти. Това извежда кат</w:t>
      </w:r>
      <w:r w:rsidR="00DD08B7" w:rsidRPr="00331748">
        <w:rPr>
          <w:rFonts w:ascii="Times New Roman" w:eastAsia="Times New Roman" w:hAnsi="Times New Roman" w:cs="Times New Roman"/>
          <w:sz w:val="24"/>
          <w:szCs w:val="24"/>
          <w:lang w:eastAsia="zh-CN"/>
        </w:rPr>
        <w:t xml:space="preserve">о необходимост изграждането на </w:t>
      </w:r>
      <w:r w:rsidRPr="00331748">
        <w:rPr>
          <w:rFonts w:ascii="Times New Roman" w:eastAsia="Times New Roman" w:hAnsi="Times New Roman" w:cs="Times New Roman"/>
          <w:sz w:val="24"/>
          <w:szCs w:val="24"/>
          <w:lang w:eastAsia="zh-CN"/>
        </w:rPr>
        <w:t>трансгранична инфраструктура, транспортни и енергийни комуникации, както и информационни магистрали.</w:t>
      </w:r>
    </w:p>
    <w:p w:rsidR="00FA1963" w:rsidRPr="00331748" w:rsidRDefault="00FA1963" w:rsidP="00FA5B0E">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sz w:val="24"/>
          <w:szCs w:val="24"/>
          <w:lang w:eastAsia="zh-CN"/>
        </w:rPr>
        <w:t>Според проф. д</w:t>
      </w:r>
      <w:r w:rsidR="00331748">
        <w:rPr>
          <w:rFonts w:ascii="Times New Roman" w:eastAsia="Times New Roman" w:hAnsi="Times New Roman" w:cs="Times New Roman"/>
          <w:sz w:val="24"/>
          <w:szCs w:val="24"/>
          <w:lang w:eastAsia="zh-CN"/>
        </w:rPr>
        <w:t>.</w:t>
      </w:r>
      <w:r w:rsidRPr="00331748">
        <w:rPr>
          <w:rFonts w:ascii="Times New Roman" w:eastAsia="Times New Roman" w:hAnsi="Times New Roman" w:cs="Times New Roman"/>
          <w:sz w:val="24"/>
          <w:szCs w:val="24"/>
          <w:lang w:eastAsia="zh-CN"/>
        </w:rPr>
        <w:t>г</w:t>
      </w:r>
      <w:r w:rsidR="00331748">
        <w:rPr>
          <w:rFonts w:ascii="Times New Roman" w:eastAsia="Times New Roman" w:hAnsi="Times New Roman" w:cs="Times New Roman"/>
          <w:sz w:val="24"/>
          <w:szCs w:val="24"/>
          <w:lang w:eastAsia="zh-CN"/>
        </w:rPr>
        <w:t>.</w:t>
      </w:r>
      <w:r w:rsidRPr="00331748">
        <w:rPr>
          <w:rFonts w:ascii="Times New Roman" w:eastAsia="Times New Roman" w:hAnsi="Times New Roman" w:cs="Times New Roman"/>
          <w:sz w:val="24"/>
          <w:szCs w:val="24"/>
          <w:lang w:eastAsia="zh-CN"/>
        </w:rPr>
        <w:t>н Стефан Карастоянов</w:t>
      </w:r>
      <w:r w:rsidR="00DD08B7" w:rsidRPr="00331748">
        <w:rPr>
          <w:rStyle w:val="a5"/>
          <w:rFonts w:ascii="Times New Roman" w:eastAsia="Times New Roman" w:hAnsi="Times New Roman" w:cs="Times New Roman"/>
          <w:sz w:val="24"/>
          <w:szCs w:val="24"/>
          <w:lang w:eastAsia="zh-CN"/>
        </w:rPr>
        <w:footnoteReference w:id="411"/>
      </w:r>
      <w:r w:rsidR="00DD08B7" w:rsidRPr="00331748">
        <w:rPr>
          <w:rFonts w:ascii="Times New Roman" w:eastAsia="Times New Roman" w:hAnsi="Times New Roman" w:cs="Times New Roman"/>
          <w:sz w:val="24"/>
          <w:szCs w:val="24"/>
          <w:lang w:eastAsia="zh-CN"/>
        </w:rPr>
        <w:t xml:space="preserve"> </w:t>
      </w:r>
      <w:r w:rsidRPr="00331748">
        <w:rPr>
          <w:rFonts w:ascii="Times New Roman" w:eastAsia="Times New Roman" w:hAnsi="Times New Roman" w:cs="Times New Roman"/>
          <w:sz w:val="24"/>
          <w:szCs w:val="24"/>
          <w:lang w:eastAsia="zh-CN"/>
        </w:rPr>
        <w:t>и доц. д-р Марин Русев</w:t>
      </w:r>
      <w:r w:rsidR="00DD08B7" w:rsidRPr="00331748">
        <w:rPr>
          <w:rStyle w:val="a5"/>
          <w:rFonts w:ascii="Times New Roman" w:eastAsia="Times New Roman" w:hAnsi="Times New Roman" w:cs="Times New Roman"/>
          <w:sz w:val="24"/>
          <w:szCs w:val="24"/>
          <w:lang w:eastAsia="zh-CN"/>
        </w:rPr>
        <w:footnoteReference w:id="412"/>
      </w:r>
      <w:r w:rsidR="00DD08B7" w:rsidRPr="00331748">
        <w:rPr>
          <w:rFonts w:ascii="Times New Roman" w:eastAsia="Times New Roman" w:hAnsi="Times New Roman" w:cs="Times New Roman"/>
          <w:sz w:val="24"/>
          <w:szCs w:val="24"/>
          <w:lang w:eastAsia="zh-CN"/>
        </w:rPr>
        <w:t xml:space="preserve"> през по-голямата част от обще</w:t>
      </w:r>
      <w:r w:rsidRPr="00331748">
        <w:rPr>
          <w:rFonts w:ascii="Times New Roman" w:eastAsia="Times New Roman" w:hAnsi="Times New Roman" w:cs="Times New Roman"/>
          <w:sz w:val="24"/>
          <w:szCs w:val="24"/>
          <w:lang w:eastAsia="zh-CN"/>
        </w:rPr>
        <w:t>ствената история институционалното г</w:t>
      </w:r>
      <w:r w:rsidR="00DD08B7" w:rsidRPr="00331748">
        <w:rPr>
          <w:rFonts w:ascii="Times New Roman" w:eastAsia="Times New Roman" w:hAnsi="Times New Roman" w:cs="Times New Roman"/>
          <w:sz w:val="24"/>
          <w:szCs w:val="24"/>
          <w:lang w:eastAsia="zh-CN"/>
        </w:rPr>
        <w:t>арантиране на сигурността е пре</w:t>
      </w:r>
      <w:r w:rsidRPr="00331748">
        <w:rPr>
          <w:rFonts w:ascii="Times New Roman" w:eastAsia="Times New Roman" w:hAnsi="Times New Roman" w:cs="Times New Roman"/>
          <w:sz w:val="24"/>
          <w:szCs w:val="24"/>
          <w:lang w:eastAsia="zh-CN"/>
        </w:rPr>
        <w:t>димно културно-политически и/или со</w:t>
      </w:r>
      <w:r w:rsidR="00DD08B7" w:rsidRPr="00331748">
        <w:rPr>
          <w:rFonts w:ascii="Times New Roman" w:eastAsia="Times New Roman" w:hAnsi="Times New Roman" w:cs="Times New Roman"/>
          <w:sz w:val="24"/>
          <w:szCs w:val="24"/>
          <w:lang w:eastAsia="zh-CN"/>
        </w:rPr>
        <w:t>циално-икономически детерминира</w:t>
      </w:r>
      <w:r w:rsidRPr="00331748">
        <w:rPr>
          <w:rFonts w:ascii="Times New Roman" w:eastAsia="Times New Roman" w:hAnsi="Times New Roman" w:cs="Times New Roman"/>
          <w:sz w:val="24"/>
          <w:szCs w:val="24"/>
          <w:lang w:eastAsia="zh-CN"/>
        </w:rPr>
        <w:t>но чрез различни форми на държавна организация върху определени части от географското пространство</w:t>
      </w:r>
      <w:r w:rsidR="00DD08B7" w:rsidRPr="00331748">
        <w:rPr>
          <w:rStyle w:val="a5"/>
          <w:rFonts w:ascii="Times New Roman" w:eastAsia="Times New Roman" w:hAnsi="Times New Roman" w:cs="Times New Roman"/>
          <w:sz w:val="24"/>
          <w:szCs w:val="24"/>
          <w:lang w:eastAsia="zh-CN"/>
        </w:rPr>
        <w:footnoteReference w:id="413"/>
      </w:r>
      <w:r w:rsidR="00DD08B7" w:rsidRPr="00331748">
        <w:rPr>
          <w:rFonts w:ascii="Times New Roman" w:eastAsia="Times New Roman" w:hAnsi="Times New Roman" w:cs="Times New Roman"/>
          <w:sz w:val="24"/>
          <w:szCs w:val="24"/>
          <w:lang w:eastAsia="zh-CN"/>
        </w:rPr>
        <w:t>. Ос</w:t>
      </w:r>
      <w:r w:rsidRPr="00331748">
        <w:rPr>
          <w:rFonts w:ascii="Times New Roman" w:eastAsia="Times New Roman" w:hAnsi="Times New Roman" w:cs="Times New Roman"/>
          <w:sz w:val="24"/>
          <w:szCs w:val="24"/>
          <w:lang w:eastAsia="zh-CN"/>
        </w:rPr>
        <w:t>н</w:t>
      </w:r>
      <w:r w:rsidR="00DD08B7" w:rsidRPr="00331748">
        <w:rPr>
          <w:rFonts w:ascii="Times New Roman" w:eastAsia="Times New Roman" w:hAnsi="Times New Roman" w:cs="Times New Roman"/>
          <w:sz w:val="24"/>
          <w:szCs w:val="24"/>
          <w:lang w:eastAsia="zh-CN"/>
        </w:rPr>
        <w:t>овен обект на властовата държав</w:t>
      </w:r>
      <w:r w:rsidRPr="00331748">
        <w:rPr>
          <w:rFonts w:ascii="Times New Roman" w:eastAsia="Times New Roman" w:hAnsi="Times New Roman" w:cs="Times New Roman"/>
          <w:sz w:val="24"/>
          <w:szCs w:val="24"/>
          <w:lang w:eastAsia="zh-CN"/>
        </w:rPr>
        <w:t xml:space="preserve">на </w:t>
      </w:r>
      <w:r w:rsidR="00DD08B7" w:rsidRPr="00331748">
        <w:rPr>
          <w:rFonts w:ascii="Times New Roman" w:eastAsia="Times New Roman" w:hAnsi="Times New Roman" w:cs="Times New Roman"/>
          <w:sz w:val="24"/>
          <w:szCs w:val="24"/>
          <w:lang w:eastAsia="zh-CN"/>
        </w:rPr>
        <w:t>амбиция в географското простран</w:t>
      </w:r>
      <w:r w:rsidRPr="00331748">
        <w:rPr>
          <w:rFonts w:ascii="Times New Roman" w:eastAsia="Times New Roman" w:hAnsi="Times New Roman" w:cs="Times New Roman"/>
          <w:sz w:val="24"/>
          <w:szCs w:val="24"/>
          <w:lang w:eastAsia="zh-CN"/>
        </w:rPr>
        <w:t>ство</w:t>
      </w:r>
      <w:r w:rsidR="00DD08B7" w:rsidRPr="00331748">
        <w:rPr>
          <w:rFonts w:ascii="Times New Roman" w:eastAsia="Times New Roman" w:hAnsi="Times New Roman" w:cs="Times New Roman"/>
          <w:sz w:val="24"/>
          <w:szCs w:val="24"/>
          <w:lang w:eastAsia="zh-CN"/>
        </w:rPr>
        <w:t xml:space="preserve"> са неговите природни, демограф</w:t>
      </w:r>
      <w:r w:rsidRPr="00331748">
        <w:rPr>
          <w:rFonts w:ascii="Times New Roman" w:eastAsia="Times New Roman" w:hAnsi="Times New Roman" w:cs="Times New Roman"/>
          <w:sz w:val="24"/>
          <w:szCs w:val="24"/>
          <w:lang w:eastAsia="zh-CN"/>
        </w:rPr>
        <w:t xml:space="preserve">ски и антропогенни ресурси. </w:t>
      </w:r>
    </w:p>
    <w:p w:rsidR="00FA1963" w:rsidRPr="00331748" w:rsidRDefault="00DD08B7" w:rsidP="00FA5B0E">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sz w:val="24"/>
          <w:szCs w:val="24"/>
          <w:lang w:eastAsia="zh-CN"/>
        </w:rPr>
        <w:t>Постоян</w:t>
      </w:r>
      <w:r w:rsidR="00FA1963" w:rsidRPr="00331748">
        <w:rPr>
          <w:rFonts w:ascii="Times New Roman" w:eastAsia="Times New Roman" w:hAnsi="Times New Roman" w:cs="Times New Roman"/>
          <w:sz w:val="24"/>
          <w:szCs w:val="24"/>
          <w:lang w:eastAsia="zh-CN"/>
        </w:rPr>
        <w:t>ната основа на културната традиция при</w:t>
      </w:r>
      <w:r w:rsidRPr="00331748">
        <w:rPr>
          <w:rFonts w:ascii="Times New Roman" w:eastAsia="Times New Roman" w:hAnsi="Times New Roman" w:cs="Times New Roman"/>
          <w:sz w:val="24"/>
          <w:szCs w:val="24"/>
          <w:lang w:eastAsia="zh-CN"/>
        </w:rPr>
        <w:t xml:space="preserve"> налагането на власт и определя</w:t>
      </w:r>
      <w:r w:rsidR="00FA1963" w:rsidRPr="00331748">
        <w:rPr>
          <w:rFonts w:ascii="Times New Roman" w:eastAsia="Times New Roman" w:hAnsi="Times New Roman" w:cs="Times New Roman"/>
          <w:sz w:val="24"/>
          <w:szCs w:val="24"/>
          <w:lang w:eastAsia="zh-CN"/>
        </w:rPr>
        <w:t>нето на основните п</w:t>
      </w:r>
      <w:r w:rsidRPr="00331748">
        <w:rPr>
          <w:rFonts w:ascii="Times New Roman" w:eastAsia="Times New Roman" w:hAnsi="Times New Roman" w:cs="Times New Roman"/>
          <w:sz w:val="24"/>
          <w:szCs w:val="24"/>
          <w:lang w:eastAsia="zh-CN"/>
        </w:rPr>
        <w:t>араметри на си</w:t>
      </w:r>
      <w:r w:rsidR="00FA1963" w:rsidRPr="00331748">
        <w:rPr>
          <w:rFonts w:ascii="Times New Roman" w:eastAsia="Times New Roman" w:hAnsi="Times New Roman" w:cs="Times New Roman"/>
          <w:sz w:val="24"/>
          <w:szCs w:val="24"/>
          <w:lang w:eastAsia="zh-CN"/>
        </w:rPr>
        <w:t xml:space="preserve">гурността са силовите политически </w:t>
      </w:r>
      <w:r w:rsidRPr="00331748">
        <w:rPr>
          <w:rFonts w:ascii="Times New Roman" w:eastAsia="Times New Roman" w:hAnsi="Times New Roman" w:cs="Times New Roman"/>
          <w:sz w:val="24"/>
          <w:szCs w:val="24"/>
          <w:lang w:eastAsia="zh-CN"/>
        </w:rPr>
        <w:t>механизми на държавните институ</w:t>
      </w:r>
      <w:r w:rsidR="00FA1963" w:rsidRPr="00331748">
        <w:rPr>
          <w:rFonts w:ascii="Times New Roman" w:eastAsia="Times New Roman" w:hAnsi="Times New Roman" w:cs="Times New Roman"/>
          <w:sz w:val="24"/>
          <w:szCs w:val="24"/>
          <w:lang w:eastAsia="zh-CN"/>
        </w:rPr>
        <w:t>ции. Чрез тях се решават въпроси и проблеми, свързани с териториален ег</w:t>
      </w:r>
      <w:r w:rsidRPr="00331748">
        <w:rPr>
          <w:rFonts w:ascii="Times New Roman" w:eastAsia="Times New Roman" w:hAnsi="Times New Roman" w:cs="Times New Roman"/>
          <w:sz w:val="24"/>
          <w:szCs w:val="24"/>
          <w:lang w:eastAsia="zh-CN"/>
        </w:rPr>
        <w:t>оизъм, териториална несправедли</w:t>
      </w:r>
      <w:r w:rsidR="00FA1963" w:rsidRPr="00331748">
        <w:rPr>
          <w:rFonts w:ascii="Times New Roman" w:eastAsia="Times New Roman" w:hAnsi="Times New Roman" w:cs="Times New Roman"/>
          <w:sz w:val="24"/>
          <w:szCs w:val="24"/>
          <w:lang w:eastAsia="zh-CN"/>
        </w:rPr>
        <w:t>вост, териториален хегемонизъм, т</w:t>
      </w:r>
      <w:r w:rsidRPr="00331748">
        <w:rPr>
          <w:rFonts w:ascii="Times New Roman" w:eastAsia="Times New Roman" w:hAnsi="Times New Roman" w:cs="Times New Roman"/>
          <w:sz w:val="24"/>
          <w:szCs w:val="24"/>
          <w:lang w:eastAsia="zh-CN"/>
        </w:rPr>
        <w:t>ериториална експанзия, територи</w:t>
      </w:r>
      <w:r w:rsidR="00FA1963" w:rsidRPr="00331748">
        <w:rPr>
          <w:rFonts w:ascii="Times New Roman" w:eastAsia="Times New Roman" w:hAnsi="Times New Roman" w:cs="Times New Roman"/>
          <w:sz w:val="24"/>
          <w:szCs w:val="24"/>
          <w:lang w:eastAsia="zh-CN"/>
        </w:rPr>
        <w:t>ално право, териториално управление, тер</w:t>
      </w:r>
      <w:r w:rsidRPr="00331748">
        <w:rPr>
          <w:rFonts w:ascii="Times New Roman" w:eastAsia="Times New Roman" w:hAnsi="Times New Roman" w:cs="Times New Roman"/>
          <w:sz w:val="24"/>
          <w:szCs w:val="24"/>
          <w:lang w:eastAsia="zh-CN"/>
        </w:rPr>
        <w:t>иториална (национална, регионал</w:t>
      </w:r>
      <w:r w:rsidR="00FA1963" w:rsidRPr="00331748">
        <w:rPr>
          <w:rFonts w:ascii="Times New Roman" w:eastAsia="Times New Roman" w:hAnsi="Times New Roman" w:cs="Times New Roman"/>
          <w:sz w:val="24"/>
          <w:szCs w:val="24"/>
          <w:lang w:eastAsia="zh-CN"/>
        </w:rPr>
        <w:t>на) сигурност и много други</w:t>
      </w:r>
      <w:r w:rsidRPr="00331748">
        <w:rPr>
          <w:rStyle w:val="a5"/>
          <w:rFonts w:ascii="Times New Roman" w:eastAsia="Times New Roman" w:hAnsi="Times New Roman" w:cs="Times New Roman"/>
          <w:sz w:val="24"/>
          <w:szCs w:val="24"/>
          <w:lang w:eastAsia="zh-CN"/>
        </w:rPr>
        <w:footnoteReference w:id="414"/>
      </w:r>
      <w:r w:rsidR="00FA1963" w:rsidRPr="00331748">
        <w:rPr>
          <w:rFonts w:ascii="Times New Roman" w:eastAsia="Times New Roman" w:hAnsi="Times New Roman" w:cs="Times New Roman"/>
          <w:sz w:val="24"/>
          <w:szCs w:val="24"/>
          <w:lang w:eastAsia="zh-CN"/>
        </w:rPr>
        <w:t xml:space="preserve">. В </w:t>
      </w:r>
      <w:r w:rsidRPr="00331748">
        <w:rPr>
          <w:rFonts w:ascii="Times New Roman" w:eastAsia="Times New Roman" w:hAnsi="Times New Roman" w:cs="Times New Roman"/>
          <w:sz w:val="24"/>
          <w:szCs w:val="24"/>
          <w:lang w:eastAsia="zh-CN"/>
        </w:rPr>
        <w:t>продължение на хилядолетия осно</w:t>
      </w:r>
      <w:r w:rsidR="00FA1963" w:rsidRPr="00331748">
        <w:rPr>
          <w:rFonts w:ascii="Times New Roman" w:eastAsia="Times New Roman" w:hAnsi="Times New Roman" w:cs="Times New Roman"/>
          <w:sz w:val="24"/>
          <w:szCs w:val="24"/>
          <w:lang w:eastAsia="zh-CN"/>
        </w:rPr>
        <w:t>вен гарант на териториалната цялост и сиг</w:t>
      </w:r>
      <w:r w:rsidRPr="00331748">
        <w:rPr>
          <w:rFonts w:ascii="Times New Roman" w:eastAsia="Times New Roman" w:hAnsi="Times New Roman" w:cs="Times New Roman"/>
          <w:sz w:val="24"/>
          <w:szCs w:val="24"/>
          <w:lang w:eastAsia="zh-CN"/>
        </w:rPr>
        <w:t>урност за една държава (или меж</w:t>
      </w:r>
      <w:r w:rsidR="00FA1963" w:rsidRPr="00331748">
        <w:rPr>
          <w:rFonts w:ascii="Times New Roman" w:eastAsia="Times New Roman" w:hAnsi="Times New Roman" w:cs="Times New Roman"/>
          <w:sz w:val="24"/>
          <w:szCs w:val="24"/>
          <w:lang w:eastAsia="zh-CN"/>
        </w:rPr>
        <w:t>дудържавно обединение) са силовите структури на армията.</w:t>
      </w:r>
    </w:p>
    <w:p w:rsidR="00FA1963" w:rsidRPr="00331748" w:rsidRDefault="00DD08B7" w:rsidP="00FA5B0E">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sz w:val="24"/>
          <w:szCs w:val="24"/>
          <w:lang w:eastAsia="zh-CN"/>
        </w:rPr>
        <w:t>Формирането на съвременната по</w:t>
      </w:r>
      <w:r w:rsidR="00FA1963" w:rsidRPr="00331748">
        <w:rPr>
          <w:rFonts w:ascii="Times New Roman" w:eastAsia="Times New Roman" w:hAnsi="Times New Roman" w:cs="Times New Roman"/>
          <w:sz w:val="24"/>
          <w:szCs w:val="24"/>
          <w:lang w:eastAsia="zh-CN"/>
        </w:rPr>
        <w:t>лити</w:t>
      </w:r>
      <w:r w:rsidRPr="00331748">
        <w:rPr>
          <w:rFonts w:ascii="Times New Roman" w:eastAsia="Times New Roman" w:hAnsi="Times New Roman" w:cs="Times New Roman"/>
          <w:sz w:val="24"/>
          <w:szCs w:val="24"/>
          <w:lang w:eastAsia="zh-CN"/>
        </w:rPr>
        <w:t>ческа карта на света и на съвре</w:t>
      </w:r>
      <w:r w:rsidR="00FA1963" w:rsidRPr="00331748">
        <w:rPr>
          <w:rFonts w:ascii="Times New Roman" w:eastAsia="Times New Roman" w:hAnsi="Times New Roman" w:cs="Times New Roman"/>
          <w:sz w:val="24"/>
          <w:szCs w:val="24"/>
          <w:lang w:eastAsia="zh-CN"/>
        </w:rPr>
        <w:t>менните международни политически отношения е резултат о</w:t>
      </w:r>
      <w:r w:rsidRPr="00331748">
        <w:rPr>
          <w:rFonts w:ascii="Times New Roman" w:eastAsia="Times New Roman" w:hAnsi="Times New Roman" w:cs="Times New Roman"/>
          <w:sz w:val="24"/>
          <w:szCs w:val="24"/>
          <w:lang w:eastAsia="zh-CN"/>
        </w:rPr>
        <w:t>т сложни и противоречиви общест</w:t>
      </w:r>
      <w:r w:rsidR="00FA1963" w:rsidRPr="00331748">
        <w:rPr>
          <w:rFonts w:ascii="Times New Roman" w:eastAsia="Times New Roman" w:hAnsi="Times New Roman" w:cs="Times New Roman"/>
          <w:sz w:val="24"/>
          <w:szCs w:val="24"/>
          <w:lang w:eastAsia="zh-CN"/>
        </w:rPr>
        <w:t>вени процеси</w:t>
      </w:r>
      <w:r w:rsidRPr="00331748">
        <w:rPr>
          <w:rStyle w:val="a5"/>
          <w:rFonts w:ascii="Times New Roman" w:eastAsia="Times New Roman" w:hAnsi="Times New Roman" w:cs="Times New Roman"/>
          <w:sz w:val="24"/>
          <w:szCs w:val="24"/>
          <w:lang w:eastAsia="zh-CN"/>
        </w:rPr>
        <w:footnoteReference w:id="415"/>
      </w:r>
      <w:r w:rsidR="00FA1963" w:rsidRPr="00331748">
        <w:rPr>
          <w:rFonts w:ascii="Times New Roman" w:eastAsia="Times New Roman" w:hAnsi="Times New Roman" w:cs="Times New Roman"/>
          <w:sz w:val="24"/>
          <w:szCs w:val="24"/>
          <w:lang w:eastAsia="zh-CN"/>
        </w:rPr>
        <w:t>. През последните години те са белязани от задълбочаващата се глобализация и регионализация на цивилизационното развитие</w:t>
      </w:r>
      <w:r w:rsidRPr="00331748">
        <w:rPr>
          <w:rStyle w:val="a5"/>
          <w:rFonts w:ascii="Times New Roman" w:eastAsia="Times New Roman" w:hAnsi="Times New Roman" w:cs="Times New Roman"/>
          <w:sz w:val="24"/>
          <w:szCs w:val="24"/>
          <w:lang w:eastAsia="zh-CN"/>
        </w:rPr>
        <w:footnoteReference w:id="416"/>
      </w:r>
      <w:r w:rsidRPr="00331748">
        <w:rPr>
          <w:rFonts w:ascii="Times New Roman" w:eastAsia="Times New Roman" w:hAnsi="Times New Roman" w:cs="Times New Roman"/>
          <w:sz w:val="24"/>
          <w:szCs w:val="24"/>
          <w:lang w:eastAsia="zh-CN"/>
        </w:rPr>
        <w:t>. Нало</w:t>
      </w:r>
      <w:r w:rsidR="00FA1963" w:rsidRPr="00331748">
        <w:rPr>
          <w:rFonts w:ascii="Times New Roman" w:eastAsia="Times New Roman" w:hAnsi="Times New Roman" w:cs="Times New Roman"/>
          <w:sz w:val="24"/>
          <w:szCs w:val="24"/>
          <w:lang w:eastAsia="zh-CN"/>
        </w:rPr>
        <w:t>жилата се през XX век геополитическа интерпретация на тези процеси из</w:t>
      </w:r>
      <w:r w:rsidR="00BF4E90" w:rsidRPr="00331748">
        <w:rPr>
          <w:rFonts w:ascii="Times New Roman" w:eastAsia="Times New Roman" w:hAnsi="Times New Roman" w:cs="Times New Roman"/>
          <w:sz w:val="24"/>
          <w:szCs w:val="24"/>
          <w:lang w:eastAsia="zh-CN"/>
        </w:rPr>
        <w:t>вежда на преден план пространст</w:t>
      </w:r>
      <w:r w:rsidR="00FA1963" w:rsidRPr="00331748">
        <w:rPr>
          <w:rFonts w:ascii="Times New Roman" w:eastAsia="Times New Roman" w:hAnsi="Times New Roman" w:cs="Times New Roman"/>
          <w:sz w:val="24"/>
          <w:szCs w:val="24"/>
          <w:lang w:eastAsia="zh-CN"/>
        </w:rPr>
        <w:t>ве</w:t>
      </w:r>
      <w:r w:rsidR="00BF4E90" w:rsidRPr="00331748">
        <w:rPr>
          <w:rFonts w:ascii="Times New Roman" w:eastAsia="Times New Roman" w:hAnsi="Times New Roman" w:cs="Times New Roman"/>
          <w:sz w:val="24"/>
          <w:szCs w:val="24"/>
          <w:lang w:eastAsia="zh-CN"/>
        </w:rPr>
        <w:t>но детерминираните методи на из</w:t>
      </w:r>
      <w:r w:rsidR="00FA1963" w:rsidRPr="00331748">
        <w:rPr>
          <w:rFonts w:ascii="Times New Roman" w:eastAsia="Times New Roman" w:hAnsi="Times New Roman" w:cs="Times New Roman"/>
          <w:sz w:val="24"/>
          <w:szCs w:val="24"/>
          <w:lang w:eastAsia="zh-CN"/>
        </w:rPr>
        <w:t>следване</w:t>
      </w:r>
      <w:r w:rsidR="00BF4E90" w:rsidRPr="00331748">
        <w:rPr>
          <w:rStyle w:val="a5"/>
          <w:rFonts w:ascii="Times New Roman" w:eastAsia="Times New Roman" w:hAnsi="Times New Roman" w:cs="Times New Roman"/>
          <w:sz w:val="24"/>
          <w:szCs w:val="24"/>
          <w:lang w:eastAsia="zh-CN"/>
        </w:rPr>
        <w:footnoteReference w:id="417"/>
      </w:r>
      <w:r w:rsidR="00FA1963" w:rsidRPr="00331748">
        <w:rPr>
          <w:rFonts w:ascii="Times New Roman" w:eastAsia="Times New Roman" w:hAnsi="Times New Roman" w:cs="Times New Roman"/>
          <w:sz w:val="24"/>
          <w:szCs w:val="24"/>
          <w:lang w:eastAsia="zh-CN"/>
        </w:rPr>
        <w:t>.</w:t>
      </w:r>
    </w:p>
    <w:p w:rsidR="00FA1963" w:rsidRPr="00331748" w:rsidRDefault="00FA1963" w:rsidP="00FA5B0E">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sz w:val="24"/>
          <w:szCs w:val="24"/>
          <w:lang w:eastAsia="zh-CN"/>
        </w:rPr>
        <w:t>В началото на XXI</w:t>
      </w:r>
      <w:r w:rsidR="00BF4E90" w:rsidRPr="00331748">
        <w:rPr>
          <w:rFonts w:ascii="Times New Roman" w:eastAsia="Times New Roman" w:hAnsi="Times New Roman" w:cs="Times New Roman"/>
          <w:sz w:val="24"/>
          <w:szCs w:val="24"/>
          <w:lang w:eastAsia="zh-CN"/>
        </w:rPr>
        <w:t xml:space="preserve"> век тяхната значимост по отношение на</w:t>
      </w:r>
      <w:r w:rsidRPr="00331748">
        <w:rPr>
          <w:rFonts w:ascii="Times New Roman" w:eastAsia="Times New Roman" w:hAnsi="Times New Roman" w:cs="Times New Roman"/>
          <w:sz w:val="24"/>
          <w:szCs w:val="24"/>
          <w:lang w:eastAsia="zh-CN"/>
        </w:rPr>
        <w:t xml:space="preserve"> стратегиите за сигурност се утвърждава като първостепенна в редица научни клонове и направления.</w:t>
      </w:r>
      <w:r w:rsidRPr="00FA1963">
        <w:rPr>
          <w:rFonts w:ascii="Times New Roman" w:eastAsia="Times New Roman" w:hAnsi="Times New Roman" w:cs="Times New Roman"/>
          <w:sz w:val="24"/>
          <w:szCs w:val="24"/>
          <w:lang w:val="ru-RU" w:eastAsia="zh-CN"/>
        </w:rPr>
        <w:t xml:space="preserve"> </w:t>
      </w:r>
      <w:r w:rsidRPr="00331748">
        <w:rPr>
          <w:rFonts w:ascii="Times New Roman" w:eastAsia="Times New Roman" w:hAnsi="Times New Roman" w:cs="Times New Roman"/>
          <w:sz w:val="24"/>
          <w:szCs w:val="24"/>
          <w:lang w:eastAsia="zh-CN"/>
        </w:rPr>
        <w:lastRenderedPageBreak/>
        <w:t>Традиционно дефинираната геоп</w:t>
      </w:r>
      <w:r w:rsidR="00BF4E90" w:rsidRPr="00331748">
        <w:rPr>
          <w:rFonts w:ascii="Times New Roman" w:eastAsia="Times New Roman" w:hAnsi="Times New Roman" w:cs="Times New Roman"/>
          <w:sz w:val="24"/>
          <w:szCs w:val="24"/>
          <w:lang w:eastAsia="zh-CN"/>
        </w:rPr>
        <w:t>олитическа интерпретация на гло</w:t>
      </w:r>
      <w:r w:rsidRPr="00331748">
        <w:rPr>
          <w:rFonts w:ascii="Times New Roman" w:eastAsia="Times New Roman" w:hAnsi="Times New Roman" w:cs="Times New Roman"/>
          <w:sz w:val="24"/>
          <w:szCs w:val="24"/>
          <w:lang w:eastAsia="zh-CN"/>
        </w:rPr>
        <w:t>балната и регионалната сигурност се основава на постулати от т.нар. „сакрална география” („сакралната геогр</w:t>
      </w:r>
      <w:r w:rsidR="00BF4E90" w:rsidRPr="00331748">
        <w:rPr>
          <w:rFonts w:ascii="Times New Roman" w:eastAsia="Times New Roman" w:hAnsi="Times New Roman" w:cs="Times New Roman"/>
          <w:sz w:val="24"/>
          <w:szCs w:val="24"/>
          <w:lang w:eastAsia="zh-CN"/>
        </w:rPr>
        <w:t>афия” обик</w:t>
      </w:r>
      <w:r w:rsidRPr="00331748">
        <w:rPr>
          <w:rFonts w:ascii="Times New Roman" w:eastAsia="Times New Roman" w:hAnsi="Times New Roman" w:cs="Times New Roman"/>
          <w:sz w:val="24"/>
          <w:szCs w:val="24"/>
          <w:lang w:eastAsia="zh-CN"/>
        </w:rPr>
        <w:t>новено се разглежда като псевдонаучно направление, при което социалните фен</w:t>
      </w:r>
      <w:r w:rsidR="00BF4E90" w:rsidRPr="00331748">
        <w:rPr>
          <w:rFonts w:ascii="Times New Roman" w:eastAsia="Times New Roman" w:hAnsi="Times New Roman" w:cs="Times New Roman"/>
          <w:sz w:val="24"/>
          <w:szCs w:val="24"/>
          <w:lang w:eastAsia="zh-CN"/>
        </w:rPr>
        <w:t>омени се тълкуват чрез простран</w:t>
      </w:r>
      <w:r w:rsidRPr="00331748">
        <w:rPr>
          <w:rFonts w:ascii="Times New Roman" w:eastAsia="Times New Roman" w:hAnsi="Times New Roman" w:cs="Times New Roman"/>
          <w:sz w:val="24"/>
          <w:szCs w:val="24"/>
          <w:lang w:eastAsia="zh-CN"/>
        </w:rPr>
        <w:t>ств</w:t>
      </w:r>
      <w:r w:rsidR="00BF4E90" w:rsidRPr="00331748">
        <w:rPr>
          <w:rFonts w:ascii="Times New Roman" w:eastAsia="Times New Roman" w:hAnsi="Times New Roman" w:cs="Times New Roman"/>
          <w:sz w:val="24"/>
          <w:szCs w:val="24"/>
          <w:lang w:eastAsia="zh-CN"/>
        </w:rPr>
        <w:t>ени характеристики на антагонис</w:t>
      </w:r>
      <w:r w:rsidRPr="00331748">
        <w:rPr>
          <w:rFonts w:ascii="Times New Roman" w:eastAsia="Times New Roman" w:hAnsi="Times New Roman" w:cs="Times New Roman"/>
          <w:sz w:val="24"/>
          <w:szCs w:val="24"/>
          <w:lang w:eastAsia="zh-CN"/>
        </w:rPr>
        <w:t xml:space="preserve">тични категории като Суша-Вода, </w:t>
      </w:r>
      <w:r w:rsidR="00A751F0">
        <w:rPr>
          <w:rFonts w:ascii="Times New Roman" w:eastAsia="Times New Roman" w:hAnsi="Times New Roman" w:cs="Times New Roman"/>
          <w:sz w:val="24"/>
          <w:szCs w:val="24"/>
          <w:lang w:eastAsia="zh-CN"/>
        </w:rPr>
        <w:t>Изток</w:t>
      </w:r>
      <w:r w:rsidRPr="00331748">
        <w:rPr>
          <w:rFonts w:ascii="Times New Roman" w:eastAsia="Times New Roman" w:hAnsi="Times New Roman" w:cs="Times New Roman"/>
          <w:sz w:val="24"/>
          <w:szCs w:val="24"/>
          <w:lang w:eastAsia="zh-CN"/>
        </w:rPr>
        <w:t xml:space="preserve">-Запад и Север-Юг), впоследствие </w:t>
      </w:r>
      <w:r w:rsidR="00BF4E90" w:rsidRPr="00331748">
        <w:rPr>
          <w:rFonts w:ascii="Times New Roman" w:eastAsia="Times New Roman" w:hAnsi="Times New Roman" w:cs="Times New Roman"/>
          <w:sz w:val="24"/>
          <w:szCs w:val="24"/>
          <w:lang w:eastAsia="zh-CN"/>
        </w:rPr>
        <w:t>умело интерпретирана от класиче</w:t>
      </w:r>
      <w:r w:rsidRPr="00331748">
        <w:rPr>
          <w:rFonts w:ascii="Times New Roman" w:eastAsia="Times New Roman" w:hAnsi="Times New Roman" w:cs="Times New Roman"/>
          <w:sz w:val="24"/>
          <w:szCs w:val="24"/>
          <w:lang w:eastAsia="zh-CN"/>
        </w:rPr>
        <w:t>ски автори като Ратцел, Махан, Макиндер, Науман, Киелен, Пенк, Бицили, Савицки, Трубецкой, Дрончилов, Маул, Иширков, Хасингер, Ансел, Хаусхофер, Батаклиев, Спайкман, Бауман, Шмит, Хартшорн</w:t>
      </w:r>
      <w:r w:rsidR="00BF4E90" w:rsidRPr="00331748">
        <w:rPr>
          <w:rFonts w:ascii="Times New Roman" w:eastAsia="Times New Roman" w:hAnsi="Times New Roman" w:cs="Times New Roman"/>
          <w:sz w:val="24"/>
          <w:szCs w:val="24"/>
          <w:lang w:eastAsia="zh-CN"/>
        </w:rPr>
        <w:t xml:space="preserve"> </w:t>
      </w:r>
      <w:r w:rsidR="00BF4E90" w:rsidRPr="00331748">
        <w:rPr>
          <w:rStyle w:val="a5"/>
          <w:rFonts w:ascii="Times New Roman" w:eastAsia="Times New Roman" w:hAnsi="Times New Roman" w:cs="Times New Roman"/>
          <w:sz w:val="24"/>
          <w:szCs w:val="24"/>
          <w:lang w:eastAsia="zh-CN"/>
        </w:rPr>
        <w:footnoteReference w:id="418"/>
      </w:r>
      <w:r w:rsidRPr="00331748">
        <w:rPr>
          <w:rFonts w:ascii="Times New Roman" w:eastAsia="Times New Roman" w:hAnsi="Times New Roman" w:cs="Times New Roman"/>
          <w:sz w:val="24"/>
          <w:szCs w:val="24"/>
          <w:lang w:eastAsia="zh-CN"/>
        </w:rPr>
        <w:t xml:space="preserve">и др. </w:t>
      </w:r>
    </w:p>
    <w:p w:rsidR="00FA1963" w:rsidRPr="00331748" w:rsidRDefault="00FA1963" w:rsidP="00FA5B0E">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sz w:val="24"/>
          <w:szCs w:val="24"/>
          <w:lang w:eastAsia="zh-CN"/>
        </w:rPr>
        <w:t>В ос</w:t>
      </w:r>
      <w:r w:rsidR="00BF4E90" w:rsidRPr="00331748">
        <w:rPr>
          <w:rFonts w:ascii="Times New Roman" w:eastAsia="Times New Roman" w:hAnsi="Times New Roman" w:cs="Times New Roman"/>
          <w:sz w:val="24"/>
          <w:szCs w:val="24"/>
          <w:lang w:eastAsia="zh-CN"/>
        </w:rPr>
        <w:t>новата на техните концепции сто</w:t>
      </w:r>
      <w:r w:rsidRPr="00331748">
        <w:rPr>
          <w:rFonts w:ascii="Times New Roman" w:eastAsia="Times New Roman" w:hAnsi="Times New Roman" w:cs="Times New Roman"/>
          <w:sz w:val="24"/>
          <w:szCs w:val="24"/>
          <w:lang w:eastAsia="zh-CN"/>
        </w:rPr>
        <w:t>ят детерминизмът на географските посоки и качествата на отделните части от глобалното географско пространство, което предопределя интересите, съдбата, поведението и политиката на населяващите ги народи и култури.</w:t>
      </w:r>
    </w:p>
    <w:p w:rsidR="00FA1963" w:rsidRPr="00331748" w:rsidRDefault="00FA1963" w:rsidP="00FA5B0E">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sz w:val="24"/>
          <w:szCs w:val="24"/>
          <w:lang w:eastAsia="zh-CN"/>
        </w:rPr>
        <w:t>Красноречиво потвърждение на държавно-политическата съставяща и про</w:t>
      </w:r>
      <w:r w:rsidR="00BF4E90" w:rsidRPr="00331748">
        <w:rPr>
          <w:rFonts w:ascii="Times New Roman" w:eastAsia="Times New Roman" w:hAnsi="Times New Roman" w:cs="Times New Roman"/>
          <w:sz w:val="24"/>
          <w:szCs w:val="24"/>
          <w:lang w:eastAsia="zh-CN"/>
        </w:rPr>
        <w:t>странствено-географската ин</w:t>
      </w:r>
      <w:r w:rsidRPr="00331748">
        <w:rPr>
          <w:rFonts w:ascii="Times New Roman" w:eastAsia="Times New Roman" w:hAnsi="Times New Roman" w:cs="Times New Roman"/>
          <w:sz w:val="24"/>
          <w:szCs w:val="24"/>
          <w:lang w:eastAsia="zh-CN"/>
        </w:rPr>
        <w:t xml:space="preserve">терпретация </w:t>
      </w:r>
      <w:r w:rsidR="00BF4E90" w:rsidRPr="00331748">
        <w:rPr>
          <w:rFonts w:ascii="Times New Roman" w:eastAsia="Times New Roman" w:hAnsi="Times New Roman" w:cs="Times New Roman"/>
          <w:sz w:val="24"/>
          <w:szCs w:val="24"/>
          <w:lang w:eastAsia="zh-CN"/>
        </w:rPr>
        <w:t>в теорията на международните от</w:t>
      </w:r>
      <w:r w:rsidRPr="00331748">
        <w:rPr>
          <w:rFonts w:ascii="Times New Roman" w:eastAsia="Times New Roman" w:hAnsi="Times New Roman" w:cs="Times New Roman"/>
          <w:sz w:val="24"/>
          <w:szCs w:val="24"/>
          <w:lang w:eastAsia="zh-CN"/>
        </w:rPr>
        <w:t>ношения и стратегиите за сигурност през ХХI век има в трудовете на един от най-известните съвременни автори в о</w:t>
      </w:r>
      <w:r w:rsidR="00BF4E90" w:rsidRPr="00331748">
        <w:rPr>
          <w:rFonts w:ascii="Times New Roman" w:eastAsia="Times New Roman" w:hAnsi="Times New Roman" w:cs="Times New Roman"/>
          <w:sz w:val="24"/>
          <w:szCs w:val="24"/>
          <w:lang w:eastAsia="zh-CN"/>
        </w:rPr>
        <w:t>бластта на политическата геогра</w:t>
      </w:r>
      <w:r w:rsidRPr="00331748">
        <w:rPr>
          <w:rFonts w:ascii="Times New Roman" w:eastAsia="Times New Roman" w:hAnsi="Times New Roman" w:cs="Times New Roman"/>
          <w:sz w:val="24"/>
          <w:szCs w:val="24"/>
          <w:lang w:eastAsia="zh-CN"/>
        </w:rPr>
        <w:t>фия, геополитиката и геостратегията – Ив Лакост</w:t>
      </w:r>
      <w:r w:rsidR="00BF4E90" w:rsidRPr="00331748">
        <w:rPr>
          <w:rStyle w:val="a5"/>
          <w:rFonts w:ascii="Times New Roman" w:eastAsia="Times New Roman" w:hAnsi="Times New Roman" w:cs="Times New Roman"/>
          <w:sz w:val="24"/>
          <w:szCs w:val="24"/>
          <w:lang w:eastAsia="zh-CN"/>
        </w:rPr>
        <w:footnoteReference w:id="419"/>
      </w:r>
      <w:r w:rsidRPr="00331748">
        <w:rPr>
          <w:rFonts w:ascii="Times New Roman" w:eastAsia="Times New Roman" w:hAnsi="Times New Roman" w:cs="Times New Roman"/>
          <w:sz w:val="24"/>
          <w:szCs w:val="24"/>
          <w:lang w:eastAsia="zh-CN"/>
        </w:rPr>
        <w:t xml:space="preserve">. Според него </w:t>
      </w:r>
      <w:r w:rsidRPr="00331748">
        <w:rPr>
          <w:rFonts w:ascii="Times New Roman" w:eastAsia="Times New Roman" w:hAnsi="Times New Roman" w:cs="Times New Roman"/>
          <w:i/>
          <w:iCs/>
          <w:sz w:val="24"/>
          <w:szCs w:val="24"/>
          <w:lang w:eastAsia="zh-CN"/>
        </w:rPr>
        <w:t>„геополитиката се занимава с борбата за власт на дадена територия и затова няма ге</w:t>
      </w:r>
      <w:r w:rsidR="00BF4E90" w:rsidRPr="00331748">
        <w:rPr>
          <w:rFonts w:ascii="Times New Roman" w:eastAsia="Times New Roman" w:hAnsi="Times New Roman" w:cs="Times New Roman"/>
          <w:i/>
          <w:iCs/>
          <w:sz w:val="24"/>
          <w:szCs w:val="24"/>
          <w:lang w:eastAsia="zh-CN"/>
        </w:rPr>
        <w:t>ополитически размишления без по</w:t>
      </w:r>
      <w:r w:rsidRPr="00331748">
        <w:rPr>
          <w:rFonts w:ascii="Times New Roman" w:eastAsia="Times New Roman" w:hAnsi="Times New Roman" w:cs="Times New Roman"/>
          <w:i/>
          <w:iCs/>
          <w:sz w:val="24"/>
          <w:szCs w:val="24"/>
          <w:lang w:eastAsia="zh-CN"/>
        </w:rPr>
        <w:t>зоваване на държави”</w:t>
      </w:r>
      <w:r w:rsidR="00BF4E90" w:rsidRPr="00331748">
        <w:rPr>
          <w:rStyle w:val="a5"/>
          <w:rFonts w:ascii="Times New Roman" w:eastAsia="Times New Roman" w:hAnsi="Times New Roman" w:cs="Times New Roman"/>
          <w:i/>
          <w:iCs/>
          <w:sz w:val="24"/>
          <w:szCs w:val="24"/>
          <w:lang w:eastAsia="zh-CN"/>
        </w:rPr>
        <w:footnoteReference w:id="420"/>
      </w:r>
      <w:r w:rsidRPr="00331748">
        <w:rPr>
          <w:rFonts w:ascii="Times New Roman" w:eastAsia="Times New Roman" w:hAnsi="Times New Roman" w:cs="Times New Roman"/>
          <w:sz w:val="24"/>
          <w:szCs w:val="24"/>
          <w:lang w:eastAsia="zh-CN"/>
        </w:rPr>
        <w:t>. Геостратегията подчертава значимостта, отдавана при известно съотношение на силите на географските дадености, които в този случай са разглеждани като основна цел, и то за особено продължителни периоди от време</w:t>
      </w:r>
      <w:r w:rsidR="00BF4E90" w:rsidRPr="00331748">
        <w:rPr>
          <w:rStyle w:val="a5"/>
          <w:rFonts w:ascii="Times New Roman" w:eastAsia="Times New Roman" w:hAnsi="Times New Roman" w:cs="Times New Roman"/>
          <w:sz w:val="24"/>
          <w:szCs w:val="24"/>
          <w:lang w:eastAsia="zh-CN"/>
        </w:rPr>
        <w:footnoteReference w:id="421"/>
      </w:r>
      <w:r w:rsidRPr="00331748">
        <w:rPr>
          <w:rFonts w:ascii="Times New Roman" w:eastAsia="Times New Roman" w:hAnsi="Times New Roman" w:cs="Times New Roman"/>
          <w:sz w:val="24"/>
          <w:szCs w:val="24"/>
          <w:lang w:eastAsia="zh-CN"/>
        </w:rPr>
        <w:t>.</w:t>
      </w:r>
    </w:p>
    <w:p w:rsidR="00FA1963" w:rsidRPr="00331748" w:rsidRDefault="00FA1963" w:rsidP="00FA5B0E">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sz w:val="24"/>
          <w:szCs w:val="24"/>
          <w:lang w:eastAsia="zh-CN"/>
        </w:rPr>
        <w:t xml:space="preserve">Важно значение при разглеждане на стратегиите за сигурност през ХХI век има </w:t>
      </w:r>
      <w:r w:rsidRPr="00331748">
        <w:rPr>
          <w:rFonts w:ascii="Times New Roman" w:eastAsia="Times New Roman" w:hAnsi="Times New Roman" w:cs="Times New Roman"/>
          <w:i/>
          <w:sz w:val="24"/>
          <w:szCs w:val="24"/>
          <w:lang w:eastAsia="zh-CN"/>
        </w:rPr>
        <w:t>стратегическата география (англ. strategic geography),</w:t>
      </w:r>
      <w:r w:rsidRPr="00331748">
        <w:rPr>
          <w:rFonts w:ascii="Times New Roman" w:eastAsia="Times New Roman" w:hAnsi="Times New Roman" w:cs="Times New Roman"/>
          <w:sz w:val="24"/>
          <w:szCs w:val="24"/>
          <w:lang w:eastAsia="zh-CN"/>
        </w:rPr>
        <w:t xml:space="preserve"> която като комплексна наука обединява стратегическите аспекти на физическата, икономическата, социалната, политическата и военната география. Тя изучава, описва и изследва стратегическите свойства на социалната и географската среда и тяхното влияние като компоненти на геостратегията</w:t>
      </w:r>
      <w:r w:rsidR="00BF4E90" w:rsidRPr="00331748">
        <w:rPr>
          <w:rStyle w:val="a5"/>
          <w:rFonts w:ascii="Times New Roman" w:eastAsia="Times New Roman" w:hAnsi="Times New Roman" w:cs="Times New Roman"/>
          <w:sz w:val="24"/>
          <w:szCs w:val="24"/>
          <w:lang w:eastAsia="zh-CN"/>
        </w:rPr>
        <w:footnoteReference w:id="422"/>
      </w:r>
      <w:r w:rsidRPr="00331748">
        <w:rPr>
          <w:rFonts w:ascii="Times New Roman" w:eastAsia="Times New Roman" w:hAnsi="Times New Roman" w:cs="Times New Roman"/>
          <w:sz w:val="24"/>
          <w:szCs w:val="24"/>
          <w:lang w:eastAsia="zh-CN"/>
        </w:rPr>
        <w:t xml:space="preserve">. </w:t>
      </w:r>
    </w:p>
    <w:p w:rsidR="00FA1963" w:rsidRPr="00331748" w:rsidRDefault="00452751" w:rsidP="00FA5B0E">
      <w:pPr>
        <w:suppressAutoHyphens/>
        <w:spacing w:line="276" w:lineRule="auto"/>
        <w:ind w:firstLine="709"/>
        <w:jc w:val="both"/>
        <w:rPr>
          <w:rFonts w:ascii="Times New Roman" w:eastAsia="Times New Roman" w:hAnsi="Times New Roman" w:cs="Times New Roman"/>
          <w:b/>
          <w:i/>
          <w:sz w:val="24"/>
          <w:szCs w:val="24"/>
          <w:lang w:eastAsia="zh-CN"/>
        </w:rPr>
      </w:pPr>
      <w:r w:rsidRPr="00331748">
        <w:rPr>
          <w:rFonts w:ascii="Times New Roman" w:eastAsia="Times New Roman" w:hAnsi="Times New Roman" w:cs="Times New Roman"/>
          <w:sz w:val="24"/>
          <w:szCs w:val="24"/>
          <w:lang w:eastAsia="zh-CN"/>
        </w:rPr>
        <w:t>Сред главни</w:t>
      </w:r>
      <w:r w:rsidR="00FA1963" w:rsidRPr="00331748">
        <w:rPr>
          <w:rFonts w:ascii="Times New Roman" w:eastAsia="Times New Roman" w:hAnsi="Times New Roman" w:cs="Times New Roman"/>
          <w:sz w:val="24"/>
          <w:szCs w:val="24"/>
          <w:lang w:eastAsia="zh-CN"/>
        </w:rPr>
        <w:t>те</w:t>
      </w:r>
      <w:r w:rsidRPr="00331748">
        <w:rPr>
          <w:rFonts w:ascii="Times New Roman" w:eastAsia="Times New Roman" w:hAnsi="Times New Roman" w:cs="Times New Roman"/>
          <w:sz w:val="24"/>
          <w:szCs w:val="24"/>
          <w:lang w:eastAsia="zh-CN"/>
        </w:rPr>
        <w:t xml:space="preserve"> проблеми на съвременните геопо</w:t>
      </w:r>
      <w:r w:rsidR="00FA1963" w:rsidRPr="00331748">
        <w:rPr>
          <w:rFonts w:ascii="Times New Roman" w:eastAsia="Times New Roman" w:hAnsi="Times New Roman" w:cs="Times New Roman"/>
          <w:sz w:val="24"/>
          <w:szCs w:val="24"/>
          <w:lang w:eastAsia="zh-CN"/>
        </w:rPr>
        <w:t xml:space="preserve">литически и геостратегически изследвания Ив Лакост </w:t>
      </w:r>
      <w:r w:rsidR="00FA1963" w:rsidRPr="00331748">
        <w:rPr>
          <w:rFonts w:ascii="Times New Roman" w:eastAsia="Times New Roman" w:hAnsi="Times New Roman" w:cs="Times New Roman"/>
          <w:i/>
          <w:sz w:val="24"/>
          <w:szCs w:val="24"/>
          <w:lang w:eastAsia="zh-CN"/>
        </w:rPr>
        <w:t>извежда уве</w:t>
      </w:r>
      <w:r w:rsidR="00BF4E90" w:rsidRPr="00331748">
        <w:rPr>
          <w:rFonts w:ascii="Times New Roman" w:eastAsia="Times New Roman" w:hAnsi="Times New Roman" w:cs="Times New Roman"/>
          <w:i/>
          <w:sz w:val="24"/>
          <w:szCs w:val="24"/>
          <w:lang w:eastAsia="zh-CN"/>
        </w:rPr>
        <w:t>личаването на суверенните държа</w:t>
      </w:r>
      <w:r w:rsidR="00FA1963" w:rsidRPr="00331748">
        <w:rPr>
          <w:rFonts w:ascii="Times New Roman" w:eastAsia="Times New Roman" w:hAnsi="Times New Roman" w:cs="Times New Roman"/>
          <w:i/>
          <w:sz w:val="24"/>
          <w:szCs w:val="24"/>
          <w:lang w:eastAsia="zh-CN"/>
        </w:rPr>
        <w:t>ви в</w:t>
      </w:r>
      <w:r w:rsidR="00BF4E90" w:rsidRPr="00331748">
        <w:rPr>
          <w:rFonts w:ascii="Times New Roman" w:eastAsia="Times New Roman" w:hAnsi="Times New Roman" w:cs="Times New Roman"/>
          <w:i/>
          <w:sz w:val="24"/>
          <w:szCs w:val="24"/>
          <w:lang w:eastAsia="zh-CN"/>
        </w:rPr>
        <w:t>ърху картата на света, значител</w:t>
      </w:r>
      <w:r w:rsidR="00FA1963" w:rsidRPr="00331748">
        <w:rPr>
          <w:rFonts w:ascii="Times New Roman" w:eastAsia="Times New Roman" w:hAnsi="Times New Roman" w:cs="Times New Roman"/>
          <w:i/>
          <w:sz w:val="24"/>
          <w:szCs w:val="24"/>
          <w:lang w:eastAsia="zh-CN"/>
        </w:rPr>
        <w:t>ната степен на неравностойност между тях по отношение на природен, икономически и политически потенциал (крахът на малките национални държави и на държавите без нация),</w:t>
      </w:r>
      <w:r w:rsidR="00BF4E90" w:rsidRPr="00331748">
        <w:rPr>
          <w:rFonts w:ascii="Times New Roman" w:eastAsia="Times New Roman" w:hAnsi="Times New Roman" w:cs="Times New Roman"/>
          <w:i/>
          <w:sz w:val="24"/>
          <w:szCs w:val="24"/>
          <w:lang w:eastAsia="zh-CN"/>
        </w:rPr>
        <w:t xml:space="preserve"> нарастващият брой на</w:t>
      </w:r>
      <w:r w:rsidR="00BF4E90">
        <w:rPr>
          <w:rFonts w:ascii="Times New Roman" w:eastAsia="Times New Roman" w:hAnsi="Times New Roman" w:cs="Times New Roman"/>
          <w:i/>
          <w:sz w:val="24"/>
          <w:szCs w:val="24"/>
          <w:lang w:val="ru-RU" w:eastAsia="zh-CN"/>
        </w:rPr>
        <w:t xml:space="preserve"> </w:t>
      </w:r>
      <w:r w:rsidR="00BF4E90" w:rsidRPr="00331748">
        <w:rPr>
          <w:rFonts w:ascii="Times New Roman" w:eastAsia="Times New Roman" w:hAnsi="Times New Roman" w:cs="Times New Roman"/>
          <w:i/>
          <w:sz w:val="24"/>
          <w:szCs w:val="24"/>
          <w:lang w:eastAsia="zh-CN"/>
        </w:rPr>
        <w:lastRenderedPageBreak/>
        <w:t>нетрадици</w:t>
      </w:r>
      <w:r w:rsidR="00FA1963" w:rsidRPr="00331748">
        <w:rPr>
          <w:rFonts w:ascii="Times New Roman" w:eastAsia="Times New Roman" w:hAnsi="Times New Roman" w:cs="Times New Roman"/>
          <w:i/>
          <w:sz w:val="24"/>
          <w:szCs w:val="24"/>
          <w:lang w:eastAsia="zh-CN"/>
        </w:rPr>
        <w:t>онните фактори в отношенията на меж</w:t>
      </w:r>
      <w:r w:rsidR="00BF4E90" w:rsidRPr="00331748">
        <w:rPr>
          <w:rFonts w:ascii="Times New Roman" w:eastAsia="Times New Roman" w:hAnsi="Times New Roman" w:cs="Times New Roman"/>
          <w:i/>
          <w:sz w:val="24"/>
          <w:szCs w:val="24"/>
          <w:lang w:eastAsia="zh-CN"/>
        </w:rPr>
        <w:t>дудържавно и междублоково съпер</w:t>
      </w:r>
      <w:r w:rsidR="00FA1963" w:rsidRPr="00331748">
        <w:rPr>
          <w:rFonts w:ascii="Times New Roman" w:eastAsia="Times New Roman" w:hAnsi="Times New Roman" w:cs="Times New Roman"/>
          <w:i/>
          <w:sz w:val="24"/>
          <w:szCs w:val="24"/>
          <w:lang w:eastAsia="zh-CN"/>
        </w:rPr>
        <w:t>ничество</w:t>
      </w:r>
      <w:r w:rsidR="00FA5B0E" w:rsidRPr="00331748">
        <w:rPr>
          <w:rStyle w:val="a5"/>
          <w:rFonts w:ascii="Times New Roman" w:eastAsia="Times New Roman" w:hAnsi="Times New Roman" w:cs="Times New Roman"/>
          <w:i/>
          <w:sz w:val="24"/>
          <w:szCs w:val="24"/>
          <w:lang w:eastAsia="zh-CN"/>
        </w:rPr>
        <w:footnoteReference w:id="423"/>
      </w:r>
      <w:r w:rsidR="00FA1963" w:rsidRPr="00331748">
        <w:rPr>
          <w:rFonts w:ascii="Times New Roman" w:eastAsia="Times New Roman" w:hAnsi="Times New Roman" w:cs="Times New Roman"/>
          <w:sz w:val="24"/>
          <w:szCs w:val="24"/>
          <w:lang w:eastAsia="zh-CN"/>
        </w:rPr>
        <w:t>.</w:t>
      </w:r>
    </w:p>
    <w:p w:rsidR="00FA5B0E" w:rsidRPr="00331748" w:rsidRDefault="00FA1963" w:rsidP="00FA5B0E">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i/>
          <w:sz w:val="24"/>
          <w:szCs w:val="24"/>
          <w:lang w:eastAsia="zh-CN"/>
        </w:rPr>
        <w:t xml:space="preserve">Ето защо стратегическата география се превръща в основния „информационен домейн” на геостратегията през ХХI век, който индиректно влияе върху съдържанието на стратегиите за сигурност. </w:t>
      </w:r>
    </w:p>
    <w:p w:rsidR="00FA01D6" w:rsidRPr="00331748" w:rsidRDefault="00FA1963" w:rsidP="00FA01D6">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sz w:val="24"/>
          <w:szCs w:val="24"/>
          <w:lang w:eastAsia="zh-CN"/>
        </w:rPr>
        <w:t xml:space="preserve">Според Збигнев Бжежински </w:t>
      </w:r>
      <w:r w:rsidR="00FA5B0E" w:rsidRPr="00331748">
        <w:rPr>
          <w:rFonts w:ascii="Times New Roman" w:eastAsia="Times New Roman" w:hAnsi="Times New Roman" w:cs="Times New Roman"/>
          <w:i/>
          <w:sz w:val="24"/>
          <w:szCs w:val="24"/>
          <w:lang w:eastAsia="zh-CN"/>
        </w:rPr>
        <w:t>геострате</w:t>
      </w:r>
      <w:r w:rsidRPr="00331748">
        <w:rPr>
          <w:rFonts w:ascii="Times New Roman" w:eastAsia="Times New Roman" w:hAnsi="Times New Roman" w:cs="Times New Roman"/>
          <w:i/>
          <w:sz w:val="24"/>
          <w:szCs w:val="24"/>
          <w:lang w:eastAsia="zh-CN"/>
        </w:rPr>
        <w:t>гията е стратегическо управляване на геополитическите интереси</w:t>
      </w:r>
      <w:r w:rsidR="00FA5B0E" w:rsidRPr="00331748">
        <w:rPr>
          <w:rStyle w:val="a5"/>
          <w:rFonts w:ascii="Times New Roman" w:eastAsia="Times New Roman" w:hAnsi="Times New Roman" w:cs="Times New Roman"/>
          <w:i/>
          <w:sz w:val="24"/>
          <w:szCs w:val="24"/>
          <w:lang w:eastAsia="zh-CN"/>
        </w:rPr>
        <w:footnoteReference w:id="424"/>
      </w:r>
      <w:r w:rsidRPr="00331748">
        <w:rPr>
          <w:rFonts w:ascii="Times New Roman" w:eastAsia="Times New Roman" w:hAnsi="Times New Roman" w:cs="Times New Roman"/>
          <w:sz w:val="24"/>
          <w:szCs w:val="24"/>
          <w:lang w:eastAsia="zh-CN"/>
        </w:rPr>
        <w:t xml:space="preserve">. Той декларира твърде тясно разбиране на тази връзка - </w:t>
      </w:r>
      <w:r w:rsidR="00FA5B0E" w:rsidRPr="00331748">
        <w:rPr>
          <w:rFonts w:ascii="Times New Roman" w:eastAsia="Times New Roman" w:hAnsi="Times New Roman" w:cs="Times New Roman"/>
          <w:i/>
          <w:sz w:val="24"/>
          <w:szCs w:val="24"/>
          <w:lang w:eastAsia="zh-CN"/>
        </w:rPr>
        <w:t>единствено в област</w:t>
      </w:r>
      <w:r w:rsidRPr="00331748">
        <w:rPr>
          <w:rFonts w:ascii="Times New Roman" w:eastAsia="Times New Roman" w:hAnsi="Times New Roman" w:cs="Times New Roman"/>
          <w:i/>
          <w:sz w:val="24"/>
          <w:szCs w:val="24"/>
          <w:lang w:eastAsia="zh-CN"/>
        </w:rPr>
        <w:t xml:space="preserve">та </w:t>
      </w:r>
      <w:r w:rsidR="00FA5B0E" w:rsidRPr="00331748">
        <w:rPr>
          <w:rFonts w:ascii="Times New Roman" w:eastAsia="Times New Roman" w:hAnsi="Times New Roman" w:cs="Times New Roman"/>
          <w:i/>
          <w:sz w:val="24"/>
          <w:szCs w:val="24"/>
          <w:lang w:eastAsia="zh-CN"/>
        </w:rPr>
        <w:t>на въоръженията и баланса на во</w:t>
      </w:r>
      <w:r w:rsidRPr="00331748">
        <w:rPr>
          <w:rFonts w:ascii="Times New Roman" w:eastAsia="Times New Roman" w:hAnsi="Times New Roman" w:cs="Times New Roman"/>
          <w:i/>
          <w:sz w:val="24"/>
          <w:szCs w:val="24"/>
          <w:lang w:eastAsia="zh-CN"/>
        </w:rPr>
        <w:t xml:space="preserve">енните сили. </w:t>
      </w:r>
    </w:p>
    <w:p w:rsidR="00FA1963" w:rsidRPr="00331748" w:rsidRDefault="00FA1963" w:rsidP="00FA01D6">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sz w:val="24"/>
          <w:szCs w:val="24"/>
          <w:lang w:eastAsia="zh-CN"/>
        </w:rPr>
        <w:t xml:space="preserve">В по-широк смисъл </w:t>
      </w:r>
      <w:r w:rsidRPr="00331748">
        <w:rPr>
          <w:rFonts w:ascii="Times New Roman" w:eastAsia="Times New Roman" w:hAnsi="Times New Roman" w:cs="Times New Roman"/>
          <w:i/>
          <w:sz w:val="24"/>
          <w:szCs w:val="24"/>
          <w:lang w:eastAsia="zh-CN"/>
        </w:rPr>
        <w:t>геостратегията</w:t>
      </w:r>
      <w:r w:rsidRPr="00331748">
        <w:rPr>
          <w:rFonts w:ascii="Times New Roman" w:eastAsia="Times New Roman" w:hAnsi="Times New Roman" w:cs="Times New Roman"/>
          <w:sz w:val="24"/>
          <w:szCs w:val="24"/>
          <w:lang w:eastAsia="zh-CN"/>
        </w:rPr>
        <w:t xml:space="preserve"> пряко влияе върху разработването на стратегиите за сигурност през ХХI век, а те трябва да отчитат разнообразни културно-политически, социално-икономическ</w:t>
      </w:r>
      <w:r w:rsidR="005C6EA8" w:rsidRPr="00331748">
        <w:rPr>
          <w:rFonts w:ascii="Times New Roman" w:eastAsia="Times New Roman" w:hAnsi="Times New Roman" w:cs="Times New Roman"/>
          <w:sz w:val="24"/>
          <w:szCs w:val="24"/>
          <w:lang w:eastAsia="zh-CN"/>
        </w:rPr>
        <w:t>и, етнод</w:t>
      </w:r>
      <w:r w:rsidR="00FA01D6" w:rsidRPr="00331748">
        <w:rPr>
          <w:rFonts w:ascii="Times New Roman" w:eastAsia="Times New Roman" w:hAnsi="Times New Roman" w:cs="Times New Roman"/>
          <w:sz w:val="24"/>
          <w:szCs w:val="24"/>
          <w:lang w:eastAsia="zh-CN"/>
        </w:rPr>
        <w:t>емографски и военни ас</w:t>
      </w:r>
      <w:r w:rsidRPr="00331748">
        <w:rPr>
          <w:rFonts w:ascii="Times New Roman" w:eastAsia="Times New Roman" w:hAnsi="Times New Roman" w:cs="Times New Roman"/>
          <w:sz w:val="24"/>
          <w:szCs w:val="24"/>
          <w:lang w:eastAsia="zh-CN"/>
        </w:rPr>
        <w:t>пекти на международната и регионалната сигурност в контекста на политико</w:t>
      </w:r>
      <w:r w:rsidR="005C6EA8" w:rsidRPr="00331748">
        <w:rPr>
          <w:rFonts w:ascii="Times New Roman" w:eastAsia="Times New Roman" w:hAnsi="Times New Roman" w:cs="Times New Roman"/>
          <w:sz w:val="24"/>
          <w:szCs w:val="24"/>
          <w:lang w:eastAsia="zh-CN"/>
        </w:rPr>
        <w:t>-</w:t>
      </w:r>
      <w:r w:rsidRPr="00331748">
        <w:rPr>
          <w:rFonts w:ascii="Times New Roman" w:eastAsia="Times New Roman" w:hAnsi="Times New Roman" w:cs="Times New Roman"/>
          <w:sz w:val="24"/>
          <w:szCs w:val="24"/>
          <w:lang w:eastAsia="zh-CN"/>
        </w:rPr>
        <w:t>географската среда в първите две десетилетия на ХХI век.</w:t>
      </w:r>
    </w:p>
    <w:p w:rsidR="00FA1963" w:rsidRPr="00331748" w:rsidRDefault="00FA01D6" w:rsidP="00FA01D6">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sz w:val="24"/>
          <w:szCs w:val="24"/>
          <w:lang w:eastAsia="zh-CN"/>
        </w:rPr>
        <w:t>Прието е потенциалът на силови</w:t>
      </w:r>
      <w:r w:rsidR="00FA1963" w:rsidRPr="00331748">
        <w:rPr>
          <w:rFonts w:ascii="Times New Roman" w:eastAsia="Times New Roman" w:hAnsi="Times New Roman" w:cs="Times New Roman"/>
          <w:sz w:val="24"/>
          <w:szCs w:val="24"/>
          <w:lang w:eastAsia="zh-CN"/>
        </w:rPr>
        <w:t>те институции в държавата да се оценява и през призмата на редица невоенни аспекти на сигурността - пр</w:t>
      </w:r>
      <w:r w:rsidRPr="00331748">
        <w:rPr>
          <w:rFonts w:ascii="Times New Roman" w:eastAsia="Times New Roman" w:hAnsi="Times New Roman" w:cs="Times New Roman"/>
          <w:sz w:val="24"/>
          <w:szCs w:val="24"/>
          <w:lang w:eastAsia="zh-CN"/>
        </w:rPr>
        <w:t>иродни бедствия, епидемии, недо</w:t>
      </w:r>
      <w:r w:rsidR="00FA1963" w:rsidRPr="00331748">
        <w:rPr>
          <w:rFonts w:ascii="Times New Roman" w:eastAsia="Times New Roman" w:hAnsi="Times New Roman" w:cs="Times New Roman"/>
          <w:sz w:val="24"/>
          <w:szCs w:val="24"/>
          <w:lang w:eastAsia="zh-CN"/>
        </w:rPr>
        <w:t>стиг</w:t>
      </w:r>
      <w:r w:rsidRPr="00331748">
        <w:rPr>
          <w:rFonts w:ascii="Times New Roman" w:eastAsia="Times New Roman" w:hAnsi="Times New Roman" w:cs="Times New Roman"/>
          <w:sz w:val="24"/>
          <w:szCs w:val="24"/>
          <w:lang w:eastAsia="zh-CN"/>
        </w:rPr>
        <w:t xml:space="preserve"> на храни, нелегално производст</w:t>
      </w:r>
      <w:r w:rsidR="00FA1963" w:rsidRPr="00331748">
        <w:rPr>
          <w:rFonts w:ascii="Times New Roman" w:eastAsia="Times New Roman" w:hAnsi="Times New Roman" w:cs="Times New Roman"/>
          <w:sz w:val="24"/>
          <w:szCs w:val="24"/>
          <w:lang w:eastAsia="zh-CN"/>
        </w:rPr>
        <w:t>во и търговия и много други. Тяхната з</w:t>
      </w:r>
      <w:r w:rsidRPr="00331748">
        <w:rPr>
          <w:rFonts w:ascii="Times New Roman" w:eastAsia="Times New Roman" w:hAnsi="Times New Roman" w:cs="Times New Roman"/>
          <w:sz w:val="24"/>
          <w:szCs w:val="24"/>
          <w:lang w:eastAsia="zh-CN"/>
        </w:rPr>
        <w:t>начимост нараства много през по</w:t>
      </w:r>
      <w:r w:rsidR="00FA1963" w:rsidRPr="00331748">
        <w:rPr>
          <w:rFonts w:ascii="Times New Roman" w:eastAsia="Times New Roman" w:hAnsi="Times New Roman" w:cs="Times New Roman"/>
          <w:sz w:val="24"/>
          <w:szCs w:val="24"/>
          <w:lang w:eastAsia="zh-CN"/>
        </w:rPr>
        <w:t>следните столетия, а може би най-вече през последните десетилетия, и все</w:t>
      </w:r>
      <w:r w:rsidRPr="00331748">
        <w:rPr>
          <w:rFonts w:ascii="Times New Roman" w:eastAsia="Times New Roman" w:hAnsi="Times New Roman" w:cs="Times New Roman"/>
          <w:sz w:val="24"/>
          <w:szCs w:val="24"/>
          <w:lang w:eastAsia="zh-CN"/>
        </w:rPr>
        <w:t xml:space="preserve"> по-често се разглежда като рав</w:t>
      </w:r>
      <w:r w:rsidR="00FA1963" w:rsidRPr="00331748">
        <w:rPr>
          <w:rFonts w:ascii="Times New Roman" w:eastAsia="Times New Roman" w:hAnsi="Times New Roman" w:cs="Times New Roman"/>
          <w:sz w:val="24"/>
          <w:szCs w:val="24"/>
          <w:lang w:eastAsia="zh-CN"/>
        </w:rPr>
        <w:t>но</w:t>
      </w:r>
      <w:r w:rsidRPr="00331748">
        <w:rPr>
          <w:rFonts w:ascii="Times New Roman" w:eastAsia="Times New Roman" w:hAnsi="Times New Roman" w:cs="Times New Roman"/>
          <w:sz w:val="24"/>
          <w:szCs w:val="24"/>
          <w:lang w:eastAsia="zh-CN"/>
        </w:rPr>
        <w:t>поставена на традиционните воен</w:t>
      </w:r>
      <w:r w:rsidR="00FA1963" w:rsidRPr="00331748">
        <w:rPr>
          <w:rFonts w:ascii="Times New Roman" w:eastAsia="Times New Roman" w:hAnsi="Times New Roman" w:cs="Times New Roman"/>
          <w:sz w:val="24"/>
          <w:szCs w:val="24"/>
          <w:lang w:eastAsia="zh-CN"/>
        </w:rPr>
        <w:t>ни</w:t>
      </w:r>
      <w:r w:rsidRPr="00331748">
        <w:rPr>
          <w:rFonts w:ascii="Times New Roman" w:eastAsia="Times New Roman" w:hAnsi="Times New Roman" w:cs="Times New Roman"/>
          <w:sz w:val="24"/>
          <w:szCs w:val="24"/>
          <w:lang w:eastAsia="zh-CN"/>
        </w:rPr>
        <w:t xml:space="preserve"> приоритети в областта на нацио</w:t>
      </w:r>
      <w:r w:rsidR="00FA1963" w:rsidRPr="00331748">
        <w:rPr>
          <w:rFonts w:ascii="Times New Roman" w:eastAsia="Times New Roman" w:hAnsi="Times New Roman" w:cs="Times New Roman"/>
          <w:sz w:val="24"/>
          <w:szCs w:val="24"/>
          <w:lang w:eastAsia="zh-CN"/>
        </w:rPr>
        <w:t>налната сигурност.</w:t>
      </w:r>
    </w:p>
    <w:p w:rsidR="00FA1963" w:rsidRPr="00331748" w:rsidRDefault="00FA1963" w:rsidP="00FA01D6">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sz w:val="24"/>
          <w:szCs w:val="24"/>
          <w:lang w:eastAsia="zh-CN"/>
        </w:rPr>
        <w:t xml:space="preserve">За </w:t>
      </w:r>
      <w:r w:rsidR="00FA01D6" w:rsidRPr="00331748">
        <w:rPr>
          <w:rFonts w:ascii="Times New Roman" w:eastAsia="Times New Roman" w:hAnsi="Times New Roman" w:cs="Times New Roman"/>
          <w:sz w:val="24"/>
          <w:szCs w:val="24"/>
          <w:lang w:eastAsia="zh-CN"/>
        </w:rPr>
        <w:t>разлика от ясно изразената обективна същност на основните гео</w:t>
      </w:r>
      <w:r w:rsidRPr="00331748">
        <w:rPr>
          <w:rFonts w:ascii="Times New Roman" w:eastAsia="Times New Roman" w:hAnsi="Times New Roman" w:cs="Times New Roman"/>
          <w:sz w:val="24"/>
          <w:szCs w:val="24"/>
          <w:lang w:eastAsia="zh-CN"/>
        </w:rPr>
        <w:t>п</w:t>
      </w:r>
      <w:r w:rsidR="00FA01D6" w:rsidRPr="00331748">
        <w:rPr>
          <w:rFonts w:ascii="Times New Roman" w:eastAsia="Times New Roman" w:hAnsi="Times New Roman" w:cs="Times New Roman"/>
          <w:sz w:val="24"/>
          <w:szCs w:val="24"/>
          <w:lang w:eastAsia="zh-CN"/>
        </w:rPr>
        <w:t>олитически закономерности в све</w:t>
      </w:r>
      <w:r w:rsidRPr="00331748">
        <w:rPr>
          <w:rFonts w:ascii="Times New Roman" w:eastAsia="Times New Roman" w:hAnsi="Times New Roman" w:cs="Times New Roman"/>
          <w:sz w:val="24"/>
          <w:szCs w:val="24"/>
          <w:lang w:eastAsia="zh-CN"/>
        </w:rPr>
        <w:t>товното цивилизационно развитие, г</w:t>
      </w:r>
      <w:r w:rsidR="00FA01D6" w:rsidRPr="00331748">
        <w:rPr>
          <w:rFonts w:ascii="Times New Roman" w:eastAsia="Times New Roman" w:hAnsi="Times New Roman" w:cs="Times New Roman"/>
          <w:sz w:val="24"/>
          <w:szCs w:val="24"/>
          <w:lang w:eastAsia="zh-CN"/>
        </w:rPr>
        <w:t>еостратегията се отличава с пре</w:t>
      </w:r>
      <w:r w:rsidRPr="00331748">
        <w:rPr>
          <w:rFonts w:ascii="Times New Roman" w:eastAsia="Times New Roman" w:hAnsi="Times New Roman" w:cs="Times New Roman"/>
          <w:sz w:val="24"/>
          <w:szCs w:val="24"/>
          <w:lang w:eastAsia="zh-CN"/>
        </w:rPr>
        <w:t>димно субективен характер</w:t>
      </w:r>
      <w:r w:rsidR="00FA01D6" w:rsidRPr="00331748">
        <w:rPr>
          <w:rStyle w:val="a5"/>
          <w:rFonts w:ascii="Times New Roman" w:eastAsia="Times New Roman" w:hAnsi="Times New Roman" w:cs="Times New Roman"/>
          <w:sz w:val="24"/>
          <w:szCs w:val="24"/>
          <w:lang w:eastAsia="zh-CN"/>
        </w:rPr>
        <w:footnoteReference w:id="425"/>
      </w:r>
      <w:r w:rsidR="00FA01D6" w:rsidRPr="00331748">
        <w:rPr>
          <w:rFonts w:ascii="Times New Roman" w:eastAsia="Times New Roman" w:hAnsi="Times New Roman" w:cs="Times New Roman"/>
          <w:sz w:val="24"/>
          <w:szCs w:val="24"/>
          <w:lang w:eastAsia="zh-CN"/>
        </w:rPr>
        <w:t>. Нейни</w:t>
      </w:r>
      <w:r w:rsidRPr="00331748">
        <w:rPr>
          <w:rFonts w:ascii="Times New Roman" w:eastAsia="Times New Roman" w:hAnsi="Times New Roman" w:cs="Times New Roman"/>
          <w:sz w:val="24"/>
          <w:szCs w:val="24"/>
          <w:lang w:eastAsia="zh-CN"/>
        </w:rPr>
        <w:t>т</w:t>
      </w:r>
      <w:r w:rsidR="00FA01D6" w:rsidRPr="00331748">
        <w:rPr>
          <w:rFonts w:ascii="Times New Roman" w:eastAsia="Times New Roman" w:hAnsi="Times New Roman" w:cs="Times New Roman"/>
          <w:sz w:val="24"/>
          <w:szCs w:val="24"/>
          <w:lang w:eastAsia="zh-CN"/>
        </w:rPr>
        <w:t>е основни дефинитивни характери</w:t>
      </w:r>
      <w:r w:rsidRPr="00331748">
        <w:rPr>
          <w:rFonts w:ascii="Times New Roman" w:eastAsia="Times New Roman" w:hAnsi="Times New Roman" w:cs="Times New Roman"/>
          <w:sz w:val="24"/>
          <w:szCs w:val="24"/>
          <w:lang w:eastAsia="zh-CN"/>
        </w:rPr>
        <w:t>сти</w:t>
      </w:r>
      <w:r w:rsidR="00FA01D6" w:rsidRPr="00331748">
        <w:rPr>
          <w:rFonts w:ascii="Times New Roman" w:eastAsia="Times New Roman" w:hAnsi="Times New Roman" w:cs="Times New Roman"/>
          <w:sz w:val="24"/>
          <w:szCs w:val="24"/>
          <w:lang w:eastAsia="zh-CN"/>
        </w:rPr>
        <w:t>ки се предопределят от силно повлияната от въздействието на конюнктурни фактори реална практи</w:t>
      </w:r>
      <w:r w:rsidRPr="00331748">
        <w:rPr>
          <w:rFonts w:ascii="Times New Roman" w:eastAsia="Times New Roman" w:hAnsi="Times New Roman" w:cs="Times New Roman"/>
          <w:sz w:val="24"/>
          <w:szCs w:val="24"/>
          <w:lang w:eastAsia="zh-CN"/>
        </w:rPr>
        <w:t>ческа дейност, насочена къ</w:t>
      </w:r>
      <w:r w:rsidR="00FA01D6" w:rsidRPr="00331748">
        <w:rPr>
          <w:rFonts w:ascii="Times New Roman" w:eastAsia="Times New Roman" w:hAnsi="Times New Roman" w:cs="Times New Roman"/>
          <w:sz w:val="24"/>
          <w:szCs w:val="24"/>
          <w:lang w:eastAsia="zh-CN"/>
        </w:rPr>
        <w:t>м прес</w:t>
      </w:r>
      <w:r w:rsidRPr="00331748">
        <w:rPr>
          <w:rFonts w:ascii="Times New Roman" w:eastAsia="Times New Roman" w:hAnsi="Times New Roman" w:cs="Times New Roman"/>
          <w:sz w:val="24"/>
          <w:szCs w:val="24"/>
          <w:lang w:eastAsia="zh-CN"/>
        </w:rPr>
        <w:t xml:space="preserve">труктуриране на политическото пространство, облагодетелстващо едни държави и народи за сметка на други. </w:t>
      </w:r>
    </w:p>
    <w:p w:rsidR="00FA1963" w:rsidRPr="00331748" w:rsidRDefault="00FA1963" w:rsidP="00FA01D6">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sz w:val="24"/>
          <w:szCs w:val="24"/>
          <w:lang w:eastAsia="zh-CN"/>
        </w:rPr>
        <w:t>Следователно, стратегиите за сигурност през ХХI век се влия</w:t>
      </w:r>
      <w:r w:rsidR="00FA01D6" w:rsidRPr="00331748">
        <w:rPr>
          <w:rFonts w:ascii="Times New Roman" w:eastAsia="Times New Roman" w:hAnsi="Times New Roman" w:cs="Times New Roman"/>
          <w:sz w:val="24"/>
          <w:szCs w:val="24"/>
          <w:lang w:eastAsia="zh-CN"/>
        </w:rPr>
        <w:t>ят от съвременните глобални пре</w:t>
      </w:r>
      <w:r w:rsidRPr="00331748">
        <w:rPr>
          <w:rFonts w:ascii="Times New Roman" w:eastAsia="Times New Roman" w:hAnsi="Times New Roman" w:cs="Times New Roman"/>
          <w:sz w:val="24"/>
          <w:szCs w:val="24"/>
          <w:lang w:eastAsia="zh-CN"/>
        </w:rPr>
        <w:t xml:space="preserve">дизвикателства, които </w:t>
      </w:r>
      <w:r w:rsidR="00FA01D6" w:rsidRPr="00331748">
        <w:rPr>
          <w:rFonts w:ascii="Times New Roman" w:eastAsia="Times New Roman" w:hAnsi="Times New Roman" w:cs="Times New Roman"/>
          <w:i/>
          <w:sz w:val="24"/>
          <w:szCs w:val="24"/>
          <w:lang w:eastAsia="zh-CN"/>
        </w:rPr>
        <w:t>извеждат геостра</w:t>
      </w:r>
      <w:r w:rsidRPr="00331748">
        <w:rPr>
          <w:rFonts w:ascii="Times New Roman" w:eastAsia="Times New Roman" w:hAnsi="Times New Roman" w:cs="Times New Roman"/>
          <w:i/>
          <w:sz w:val="24"/>
          <w:szCs w:val="24"/>
          <w:lang w:eastAsia="zh-CN"/>
        </w:rPr>
        <w:t>тегията извън нейния традиционен военнополитически и военностратегически смисъл, налагат п</w:t>
      </w:r>
      <w:r w:rsidR="00FA01D6" w:rsidRPr="00331748">
        <w:rPr>
          <w:rFonts w:ascii="Times New Roman" w:eastAsia="Times New Roman" w:hAnsi="Times New Roman" w:cs="Times New Roman"/>
          <w:i/>
          <w:sz w:val="24"/>
          <w:szCs w:val="24"/>
          <w:lang w:eastAsia="zh-CN"/>
        </w:rPr>
        <w:t>о-широкото й тълкуване с отчита</w:t>
      </w:r>
      <w:r w:rsidRPr="00331748">
        <w:rPr>
          <w:rFonts w:ascii="Times New Roman" w:eastAsia="Times New Roman" w:hAnsi="Times New Roman" w:cs="Times New Roman"/>
          <w:i/>
          <w:sz w:val="24"/>
          <w:szCs w:val="24"/>
          <w:lang w:eastAsia="zh-CN"/>
        </w:rPr>
        <w:t>не на разнообразни природно-екологични</w:t>
      </w:r>
      <w:r w:rsidR="00FA01D6" w:rsidRPr="00331748">
        <w:rPr>
          <w:rFonts w:ascii="Times New Roman" w:eastAsia="Times New Roman" w:hAnsi="Times New Roman" w:cs="Times New Roman"/>
          <w:i/>
          <w:sz w:val="24"/>
          <w:szCs w:val="24"/>
          <w:lang w:eastAsia="zh-CN"/>
        </w:rPr>
        <w:t>, културно-политически и социал</w:t>
      </w:r>
      <w:r w:rsidRPr="00331748">
        <w:rPr>
          <w:rFonts w:ascii="Times New Roman" w:eastAsia="Times New Roman" w:hAnsi="Times New Roman" w:cs="Times New Roman"/>
          <w:i/>
          <w:sz w:val="24"/>
          <w:szCs w:val="24"/>
          <w:lang w:eastAsia="zh-CN"/>
        </w:rPr>
        <w:t>но</w:t>
      </w:r>
      <w:r w:rsidR="00FA01D6" w:rsidRPr="00331748">
        <w:rPr>
          <w:rFonts w:ascii="Times New Roman" w:eastAsia="Times New Roman" w:hAnsi="Times New Roman" w:cs="Times New Roman"/>
          <w:i/>
          <w:sz w:val="24"/>
          <w:szCs w:val="24"/>
          <w:lang w:eastAsia="zh-CN"/>
        </w:rPr>
        <w:t>-икономически аспекти на глобал</w:t>
      </w:r>
      <w:r w:rsidRPr="00331748">
        <w:rPr>
          <w:rFonts w:ascii="Times New Roman" w:eastAsia="Times New Roman" w:hAnsi="Times New Roman" w:cs="Times New Roman"/>
          <w:i/>
          <w:sz w:val="24"/>
          <w:szCs w:val="24"/>
          <w:lang w:eastAsia="zh-CN"/>
        </w:rPr>
        <w:t>на</w:t>
      </w:r>
      <w:r w:rsidR="00FA01D6" w:rsidRPr="00331748">
        <w:rPr>
          <w:rFonts w:ascii="Times New Roman" w:eastAsia="Times New Roman" w:hAnsi="Times New Roman" w:cs="Times New Roman"/>
          <w:i/>
          <w:sz w:val="24"/>
          <w:szCs w:val="24"/>
          <w:lang w:eastAsia="zh-CN"/>
        </w:rPr>
        <w:t>та и регионалната политика и си</w:t>
      </w:r>
      <w:r w:rsidRPr="00331748">
        <w:rPr>
          <w:rFonts w:ascii="Times New Roman" w:eastAsia="Times New Roman" w:hAnsi="Times New Roman" w:cs="Times New Roman"/>
          <w:i/>
          <w:sz w:val="24"/>
          <w:szCs w:val="24"/>
          <w:lang w:eastAsia="zh-CN"/>
        </w:rPr>
        <w:t>гурност</w:t>
      </w:r>
      <w:r w:rsidR="00FA01D6" w:rsidRPr="00331748">
        <w:rPr>
          <w:rStyle w:val="a5"/>
          <w:rFonts w:ascii="Times New Roman" w:eastAsia="Times New Roman" w:hAnsi="Times New Roman" w:cs="Times New Roman"/>
          <w:i/>
          <w:sz w:val="24"/>
          <w:szCs w:val="24"/>
          <w:lang w:eastAsia="zh-CN"/>
        </w:rPr>
        <w:footnoteReference w:id="426"/>
      </w:r>
      <w:r w:rsidRPr="00331748">
        <w:rPr>
          <w:rFonts w:ascii="Times New Roman" w:eastAsia="Times New Roman" w:hAnsi="Times New Roman" w:cs="Times New Roman"/>
          <w:sz w:val="24"/>
          <w:szCs w:val="24"/>
          <w:lang w:eastAsia="zh-CN"/>
        </w:rPr>
        <w:t>.</w:t>
      </w:r>
    </w:p>
    <w:p w:rsidR="00FA01D6" w:rsidRDefault="00FA1963" w:rsidP="00FA01D6">
      <w:pPr>
        <w:suppressAutoHyphens/>
        <w:spacing w:line="276" w:lineRule="auto"/>
        <w:ind w:firstLine="709"/>
        <w:jc w:val="both"/>
        <w:rPr>
          <w:rFonts w:ascii="Times New Roman" w:eastAsia="Times New Roman" w:hAnsi="Times New Roman" w:cs="Times New Roman"/>
          <w:sz w:val="24"/>
          <w:szCs w:val="24"/>
          <w:lang w:val="ru-RU" w:eastAsia="zh-CN"/>
        </w:rPr>
      </w:pPr>
      <w:r w:rsidRPr="00331748">
        <w:rPr>
          <w:rFonts w:ascii="Times New Roman" w:eastAsia="Times New Roman" w:hAnsi="Times New Roman" w:cs="Times New Roman"/>
          <w:sz w:val="24"/>
          <w:szCs w:val="24"/>
          <w:lang w:eastAsia="zh-CN"/>
        </w:rPr>
        <w:t>Основен геостратегически мотив на</w:t>
      </w:r>
      <w:r w:rsidR="00FA01D6" w:rsidRPr="00331748">
        <w:rPr>
          <w:rFonts w:ascii="Times New Roman" w:eastAsia="Times New Roman" w:hAnsi="Times New Roman" w:cs="Times New Roman"/>
          <w:sz w:val="24"/>
          <w:szCs w:val="24"/>
          <w:lang w:eastAsia="zh-CN"/>
        </w:rPr>
        <w:t xml:space="preserve"> съвременната политика е желани</w:t>
      </w:r>
      <w:r w:rsidRPr="00331748">
        <w:rPr>
          <w:rFonts w:ascii="Times New Roman" w:eastAsia="Times New Roman" w:hAnsi="Times New Roman" w:cs="Times New Roman"/>
          <w:sz w:val="24"/>
          <w:szCs w:val="24"/>
          <w:lang w:eastAsia="zh-CN"/>
        </w:rPr>
        <w:t xml:space="preserve">ето </w:t>
      </w:r>
      <w:r w:rsidR="00FA01D6" w:rsidRPr="00331748">
        <w:rPr>
          <w:rFonts w:ascii="Times New Roman" w:eastAsia="Times New Roman" w:hAnsi="Times New Roman" w:cs="Times New Roman"/>
          <w:sz w:val="24"/>
          <w:szCs w:val="24"/>
          <w:lang w:eastAsia="zh-CN"/>
        </w:rPr>
        <w:t>за контрол над богати на природ</w:t>
      </w:r>
      <w:r w:rsidRPr="00331748">
        <w:rPr>
          <w:rFonts w:ascii="Times New Roman" w:eastAsia="Times New Roman" w:hAnsi="Times New Roman" w:cs="Times New Roman"/>
          <w:sz w:val="24"/>
          <w:szCs w:val="24"/>
          <w:lang w:eastAsia="zh-CN"/>
        </w:rPr>
        <w:t>ни, ч</w:t>
      </w:r>
      <w:r w:rsidR="00FA01D6" w:rsidRPr="00331748">
        <w:rPr>
          <w:rFonts w:ascii="Times New Roman" w:eastAsia="Times New Roman" w:hAnsi="Times New Roman" w:cs="Times New Roman"/>
          <w:sz w:val="24"/>
          <w:szCs w:val="24"/>
          <w:lang w:eastAsia="zh-CN"/>
        </w:rPr>
        <w:t>овешки или стопански ресурси ге</w:t>
      </w:r>
      <w:r w:rsidRPr="00331748">
        <w:rPr>
          <w:rFonts w:ascii="Times New Roman" w:eastAsia="Times New Roman" w:hAnsi="Times New Roman" w:cs="Times New Roman"/>
          <w:sz w:val="24"/>
          <w:szCs w:val="24"/>
          <w:lang w:eastAsia="zh-CN"/>
        </w:rPr>
        <w:t xml:space="preserve">ографски пространства, както и над такива, чрез които може да се осъществява ефективно блокиране на важни информационни комуникации. С най-активна стратегия се отличават големи национални държави и международни обединения - ООН, НАТО, САЩ, Руската федерация, Франция, Германия, Китай, ЕС като цяло, НАФТА. Според проф. </w:t>
      </w:r>
      <w:r w:rsidR="00FA01D6" w:rsidRPr="00331748">
        <w:rPr>
          <w:rFonts w:ascii="Times New Roman" w:eastAsia="Times New Roman" w:hAnsi="Times New Roman" w:cs="Times New Roman"/>
          <w:sz w:val="24"/>
          <w:szCs w:val="24"/>
          <w:lang w:eastAsia="zh-CN"/>
        </w:rPr>
        <w:t>д.</w:t>
      </w:r>
      <w:r w:rsidRPr="00331748">
        <w:rPr>
          <w:rFonts w:ascii="Times New Roman" w:eastAsia="Times New Roman" w:hAnsi="Times New Roman" w:cs="Times New Roman"/>
          <w:sz w:val="24"/>
          <w:szCs w:val="24"/>
          <w:lang w:eastAsia="zh-CN"/>
        </w:rPr>
        <w:t>н</w:t>
      </w:r>
      <w:r w:rsidR="00FA01D6" w:rsidRPr="00331748">
        <w:rPr>
          <w:rFonts w:ascii="Times New Roman" w:eastAsia="Times New Roman" w:hAnsi="Times New Roman" w:cs="Times New Roman"/>
          <w:sz w:val="24"/>
          <w:szCs w:val="24"/>
          <w:lang w:eastAsia="zh-CN"/>
        </w:rPr>
        <w:t>.</w:t>
      </w:r>
      <w:r w:rsidRPr="00331748">
        <w:rPr>
          <w:rFonts w:ascii="Times New Roman" w:eastAsia="Times New Roman" w:hAnsi="Times New Roman" w:cs="Times New Roman"/>
          <w:sz w:val="24"/>
          <w:szCs w:val="24"/>
          <w:lang w:eastAsia="zh-CN"/>
        </w:rPr>
        <w:t xml:space="preserve"> Валери Лазаров, в съвременната геостратегическа среда три тенденции стават доминиращи: (1) попадането на САЩ във все по-сложна военна и политическа </w:t>
      </w:r>
      <w:r w:rsidR="00634C4E">
        <w:rPr>
          <w:rFonts w:ascii="Times New Roman" w:eastAsia="Times New Roman" w:hAnsi="Times New Roman" w:cs="Times New Roman"/>
          <w:sz w:val="24"/>
          <w:szCs w:val="24"/>
          <w:lang w:eastAsia="zh-CN"/>
        </w:rPr>
        <w:lastRenderedPageBreak/>
        <w:t>ситуаци</w:t>
      </w:r>
      <w:r w:rsidR="005C6EA8">
        <w:rPr>
          <w:rFonts w:ascii="Times New Roman" w:eastAsia="Times New Roman" w:hAnsi="Times New Roman" w:cs="Times New Roman"/>
          <w:sz w:val="24"/>
          <w:szCs w:val="24"/>
          <w:lang w:eastAsia="zh-CN"/>
        </w:rPr>
        <w:t>и</w:t>
      </w:r>
      <w:r w:rsidR="00634C4E">
        <w:rPr>
          <w:rFonts w:ascii="Times New Roman" w:eastAsia="Times New Roman" w:hAnsi="Times New Roman" w:cs="Times New Roman"/>
          <w:sz w:val="24"/>
          <w:szCs w:val="24"/>
          <w:lang w:eastAsia="zh-CN"/>
        </w:rPr>
        <w:t xml:space="preserve"> </w:t>
      </w:r>
      <w:r w:rsidRPr="00FA1963">
        <w:rPr>
          <w:rFonts w:ascii="Times New Roman" w:eastAsia="Times New Roman" w:hAnsi="Times New Roman" w:cs="Times New Roman"/>
          <w:sz w:val="24"/>
          <w:szCs w:val="24"/>
          <w:lang w:val="ru-RU" w:eastAsia="zh-CN"/>
        </w:rPr>
        <w:t>(2)</w:t>
      </w:r>
      <w:r w:rsidR="00634C4E">
        <w:rPr>
          <w:rFonts w:ascii="Times New Roman" w:eastAsia="Times New Roman" w:hAnsi="Times New Roman" w:cs="Times New Roman"/>
          <w:sz w:val="24"/>
          <w:szCs w:val="24"/>
          <w:lang w:val="ru-RU" w:eastAsia="zh-CN"/>
        </w:rPr>
        <w:t>,</w:t>
      </w:r>
      <w:r w:rsidRPr="00FA1963">
        <w:rPr>
          <w:rFonts w:ascii="Times New Roman" w:eastAsia="Times New Roman" w:hAnsi="Times New Roman" w:cs="Times New Roman"/>
          <w:sz w:val="24"/>
          <w:szCs w:val="24"/>
          <w:lang w:val="ru-RU" w:eastAsia="zh-CN"/>
        </w:rPr>
        <w:t xml:space="preserve"> </w:t>
      </w:r>
      <w:r w:rsidRPr="00FA1963">
        <w:rPr>
          <w:rFonts w:ascii="Times New Roman" w:eastAsia="Times New Roman" w:hAnsi="Times New Roman" w:cs="Times New Roman"/>
          <w:sz w:val="24"/>
          <w:szCs w:val="24"/>
          <w:lang w:eastAsia="zh-CN"/>
        </w:rPr>
        <w:t xml:space="preserve">налагането на Русия на глобалната сцена, </w:t>
      </w:r>
      <w:r w:rsidRPr="00FA1963">
        <w:rPr>
          <w:rFonts w:ascii="Times New Roman" w:eastAsia="Times New Roman" w:hAnsi="Times New Roman" w:cs="Times New Roman"/>
          <w:sz w:val="24"/>
          <w:szCs w:val="24"/>
          <w:lang w:val="ru-RU" w:eastAsia="zh-CN"/>
        </w:rPr>
        <w:t xml:space="preserve">(3) </w:t>
      </w:r>
      <w:r w:rsidRPr="00FA1963">
        <w:rPr>
          <w:rFonts w:ascii="Times New Roman" w:eastAsia="Times New Roman" w:hAnsi="Times New Roman" w:cs="Times New Roman"/>
          <w:sz w:val="24"/>
          <w:szCs w:val="24"/>
          <w:lang w:eastAsia="zh-CN"/>
        </w:rPr>
        <w:t>разрастването на икономическата рецесия, обхванала целия свят</w:t>
      </w:r>
      <w:r w:rsidR="00FA01D6">
        <w:rPr>
          <w:rStyle w:val="a5"/>
          <w:rFonts w:ascii="Times New Roman" w:eastAsia="Times New Roman" w:hAnsi="Times New Roman" w:cs="Times New Roman"/>
          <w:sz w:val="24"/>
          <w:szCs w:val="24"/>
          <w:lang w:eastAsia="zh-CN"/>
        </w:rPr>
        <w:footnoteReference w:id="427"/>
      </w:r>
      <w:r w:rsidRPr="00FA1963">
        <w:rPr>
          <w:rFonts w:ascii="Times New Roman" w:eastAsia="Times New Roman" w:hAnsi="Times New Roman" w:cs="Times New Roman"/>
          <w:sz w:val="24"/>
          <w:szCs w:val="24"/>
          <w:lang w:eastAsia="zh-CN"/>
        </w:rPr>
        <w:t>, а според Хенри Кисинджър „в лицето на Китай Съединените щати ще се сблъскат с противник, чийто вековен опит го е направил извънредно изкусен в стратегията за протакане на конфликтите и чиято доктрина набляга на психологическото изтощение на врага”</w:t>
      </w:r>
      <w:r w:rsidR="00FA01D6">
        <w:rPr>
          <w:rStyle w:val="a5"/>
          <w:rFonts w:ascii="Times New Roman" w:eastAsia="Times New Roman" w:hAnsi="Times New Roman" w:cs="Times New Roman"/>
          <w:sz w:val="24"/>
          <w:szCs w:val="24"/>
          <w:lang w:eastAsia="zh-CN"/>
        </w:rPr>
        <w:footnoteReference w:id="428"/>
      </w:r>
      <w:r w:rsidRPr="00FA1963">
        <w:rPr>
          <w:rFonts w:ascii="Times New Roman" w:eastAsia="Times New Roman" w:hAnsi="Times New Roman" w:cs="Times New Roman"/>
          <w:sz w:val="24"/>
          <w:szCs w:val="24"/>
          <w:lang w:eastAsia="zh-CN"/>
        </w:rPr>
        <w:t>. Вероятното издигане на Китай и Индия, както и на други държави в ранг на нови големи световни актьори</w:t>
      </w:r>
      <w:r w:rsidR="00FA01D6">
        <w:rPr>
          <w:rFonts w:ascii="Times New Roman" w:eastAsia="Times New Roman" w:hAnsi="Times New Roman" w:cs="Times New Roman"/>
          <w:sz w:val="24"/>
          <w:szCs w:val="24"/>
          <w:lang w:eastAsia="zh-CN"/>
        </w:rPr>
        <w:t xml:space="preserve"> </w:t>
      </w:r>
      <w:r w:rsidRPr="00FA1963">
        <w:rPr>
          <w:rFonts w:ascii="Times New Roman" w:eastAsia="Times New Roman" w:hAnsi="Times New Roman" w:cs="Times New Roman"/>
          <w:sz w:val="24"/>
          <w:szCs w:val="24"/>
          <w:lang w:eastAsia="zh-CN"/>
        </w:rPr>
        <w:t>-</w:t>
      </w:r>
      <w:r w:rsidR="00FA01D6">
        <w:rPr>
          <w:rFonts w:ascii="Times New Roman" w:eastAsia="Times New Roman" w:hAnsi="Times New Roman" w:cs="Times New Roman"/>
          <w:sz w:val="24"/>
          <w:szCs w:val="24"/>
          <w:lang w:eastAsia="zh-CN"/>
        </w:rPr>
        <w:t xml:space="preserve"> </w:t>
      </w:r>
      <w:r w:rsidRPr="00FA1963">
        <w:rPr>
          <w:rFonts w:ascii="Times New Roman" w:eastAsia="Times New Roman" w:hAnsi="Times New Roman" w:cs="Times New Roman"/>
          <w:sz w:val="24"/>
          <w:szCs w:val="24"/>
          <w:lang w:eastAsia="zh-CN"/>
        </w:rPr>
        <w:t>възход, подобен на този на обединена Германия през Х</w:t>
      </w:r>
      <w:r w:rsidRPr="00FA1963">
        <w:rPr>
          <w:rFonts w:ascii="Times New Roman" w:eastAsia="Times New Roman" w:hAnsi="Times New Roman" w:cs="Times New Roman"/>
          <w:sz w:val="24"/>
          <w:szCs w:val="24"/>
          <w:lang w:val="en-US" w:eastAsia="zh-CN"/>
        </w:rPr>
        <w:t>I</w:t>
      </w:r>
      <w:r w:rsidRPr="00FA1963">
        <w:rPr>
          <w:rFonts w:ascii="Times New Roman" w:eastAsia="Times New Roman" w:hAnsi="Times New Roman" w:cs="Times New Roman"/>
          <w:sz w:val="24"/>
          <w:szCs w:val="24"/>
          <w:lang w:eastAsia="zh-CN"/>
        </w:rPr>
        <w:t>Х в. и на САЩ в началото на ХХ в. - ще промени геополитическия пейзаж и ще повлияе на глобалното развитие почти толкова, колкото цитираните две държави през двата отминали века</w:t>
      </w:r>
      <w:r w:rsidR="00FA01D6">
        <w:rPr>
          <w:rStyle w:val="a5"/>
          <w:rFonts w:ascii="Times New Roman" w:eastAsia="Times New Roman" w:hAnsi="Times New Roman" w:cs="Times New Roman"/>
          <w:sz w:val="24"/>
          <w:szCs w:val="24"/>
          <w:lang w:eastAsia="zh-CN"/>
        </w:rPr>
        <w:footnoteReference w:id="429"/>
      </w:r>
      <w:r w:rsidRPr="00FA1963">
        <w:rPr>
          <w:rFonts w:ascii="Times New Roman" w:eastAsia="Times New Roman" w:hAnsi="Times New Roman" w:cs="Times New Roman"/>
          <w:sz w:val="24"/>
          <w:szCs w:val="24"/>
          <w:lang w:eastAsia="zh-CN"/>
        </w:rPr>
        <w:t xml:space="preserve">. </w:t>
      </w:r>
    </w:p>
    <w:p w:rsidR="00FA01D6" w:rsidRPr="00331748" w:rsidRDefault="00FA1963" w:rsidP="00FA01D6">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sz w:val="24"/>
          <w:szCs w:val="24"/>
          <w:lang w:eastAsia="zh-CN"/>
        </w:rPr>
        <w:t xml:space="preserve">Същевременно геостратегически мотиви с регионален характер са присъщи и за външната политика на държавни формирования със среден и малък потенциал - например унитарността на Украйна, значението на Пакистан, положението на Етиопия, „анклавната” стратегическа зависимост Армения, енергийния потенциал на Азербайджан и ролята на Израел в Близкия </w:t>
      </w:r>
      <w:r w:rsidR="00A751F0">
        <w:rPr>
          <w:rFonts w:ascii="Times New Roman" w:eastAsia="Times New Roman" w:hAnsi="Times New Roman" w:cs="Times New Roman"/>
          <w:sz w:val="24"/>
          <w:szCs w:val="24"/>
          <w:lang w:eastAsia="zh-CN"/>
        </w:rPr>
        <w:t>изток</w:t>
      </w:r>
      <w:r w:rsidR="00FA01D6" w:rsidRPr="00331748">
        <w:rPr>
          <w:rStyle w:val="a5"/>
          <w:rFonts w:ascii="Times New Roman" w:eastAsia="Times New Roman" w:hAnsi="Times New Roman" w:cs="Times New Roman"/>
          <w:sz w:val="24"/>
          <w:szCs w:val="24"/>
          <w:lang w:eastAsia="zh-CN"/>
        </w:rPr>
        <w:footnoteReference w:id="430"/>
      </w:r>
      <w:r w:rsidRPr="00331748">
        <w:rPr>
          <w:rFonts w:ascii="Times New Roman" w:eastAsia="Times New Roman" w:hAnsi="Times New Roman" w:cs="Times New Roman"/>
          <w:sz w:val="24"/>
          <w:szCs w:val="24"/>
          <w:lang w:eastAsia="zh-CN"/>
        </w:rPr>
        <w:t xml:space="preserve">. </w:t>
      </w:r>
    </w:p>
    <w:p w:rsidR="00634C4E" w:rsidRPr="00331748" w:rsidRDefault="00FA1963" w:rsidP="00634C4E">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sz w:val="24"/>
          <w:szCs w:val="24"/>
          <w:lang w:eastAsia="zh-CN"/>
        </w:rPr>
        <w:t>Как се съизмерва стратегията за сигурност на голямата и малката държава, колкото и условно да се приема това? В своя прогноза френският геополитик и икономист Жак Атали (</w:t>
      </w:r>
      <w:r w:rsidRPr="00331748">
        <w:rPr>
          <w:rFonts w:ascii="Times New Roman" w:eastAsia="Times New Roman" w:hAnsi="Times New Roman" w:cs="Times New Roman"/>
          <w:iCs/>
          <w:sz w:val="24"/>
          <w:szCs w:val="24"/>
          <w:lang w:eastAsia="zh-CN"/>
        </w:rPr>
        <w:t>Jacques Attali)</w:t>
      </w:r>
      <w:r w:rsidR="00FA01D6" w:rsidRPr="00331748">
        <w:rPr>
          <w:rStyle w:val="a5"/>
          <w:rFonts w:ascii="Times New Roman" w:eastAsia="Times New Roman" w:hAnsi="Times New Roman" w:cs="Times New Roman"/>
          <w:iCs/>
          <w:sz w:val="24"/>
          <w:szCs w:val="24"/>
          <w:lang w:eastAsia="zh-CN"/>
        </w:rPr>
        <w:footnoteReference w:id="431"/>
      </w:r>
      <w:r w:rsidRPr="00331748">
        <w:rPr>
          <w:rFonts w:ascii="Times New Roman" w:eastAsia="Times New Roman" w:hAnsi="Times New Roman" w:cs="Times New Roman"/>
          <w:sz w:val="24"/>
          <w:szCs w:val="24"/>
          <w:lang w:eastAsia="zh-CN"/>
        </w:rPr>
        <w:t xml:space="preserve"> предлага седем критерия, на </w:t>
      </w:r>
      <w:r w:rsidR="00FA01D6" w:rsidRPr="00331748">
        <w:rPr>
          <w:rFonts w:ascii="Times New Roman" w:eastAsia="Times New Roman" w:hAnsi="Times New Roman" w:cs="Times New Roman"/>
          <w:sz w:val="24"/>
          <w:szCs w:val="24"/>
          <w:lang w:eastAsia="zh-CN"/>
        </w:rPr>
        <w:t>които трябва да отговаря велика</w:t>
      </w:r>
      <w:r w:rsidRPr="00331748">
        <w:rPr>
          <w:rFonts w:ascii="Times New Roman" w:eastAsia="Times New Roman" w:hAnsi="Times New Roman" w:cs="Times New Roman"/>
          <w:sz w:val="24"/>
          <w:szCs w:val="24"/>
          <w:lang w:eastAsia="zh-CN"/>
        </w:rPr>
        <w:t>та сила на XXI</w:t>
      </w:r>
      <w:r w:rsidR="00FA01D6" w:rsidRPr="00331748">
        <w:rPr>
          <w:rFonts w:ascii="Times New Roman" w:eastAsia="Times New Roman" w:hAnsi="Times New Roman" w:cs="Times New Roman"/>
          <w:sz w:val="24"/>
          <w:szCs w:val="24"/>
          <w:lang w:eastAsia="zh-CN"/>
        </w:rPr>
        <w:t xml:space="preserve"> век: да бъде достатъч</w:t>
      </w:r>
      <w:r w:rsidRPr="00331748">
        <w:rPr>
          <w:rFonts w:ascii="Times New Roman" w:eastAsia="Times New Roman" w:hAnsi="Times New Roman" w:cs="Times New Roman"/>
          <w:sz w:val="24"/>
          <w:szCs w:val="24"/>
          <w:lang w:eastAsia="zh-CN"/>
        </w:rPr>
        <w:t>но б</w:t>
      </w:r>
      <w:r w:rsidR="00FA01D6" w:rsidRPr="00331748">
        <w:rPr>
          <w:rFonts w:ascii="Times New Roman" w:eastAsia="Times New Roman" w:hAnsi="Times New Roman" w:cs="Times New Roman"/>
          <w:sz w:val="24"/>
          <w:szCs w:val="24"/>
          <w:lang w:eastAsia="zh-CN"/>
        </w:rPr>
        <w:t>огата, за да има тежест в между</w:t>
      </w:r>
      <w:r w:rsidRPr="00331748">
        <w:rPr>
          <w:rFonts w:ascii="Times New Roman" w:eastAsia="Times New Roman" w:hAnsi="Times New Roman" w:cs="Times New Roman"/>
          <w:sz w:val="24"/>
          <w:szCs w:val="24"/>
          <w:lang w:eastAsia="zh-CN"/>
        </w:rPr>
        <w:t xml:space="preserve">народните дела; да владее прогреса в областта на световните технологии, комуникациите и енергетиката; да има </w:t>
      </w:r>
      <w:r w:rsidR="00FA01D6" w:rsidRPr="00331748">
        <w:rPr>
          <w:rFonts w:ascii="Times New Roman" w:eastAsia="Times New Roman" w:hAnsi="Times New Roman" w:cs="Times New Roman"/>
          <w:sz w:val="24"/>
          <w:szCs w:val="24"/>
          <w:lang w:eastAsia="zh-CN"/>
        </w:rPr>
        <w:t>валута, способна да служи за ре</w:t>
      </w:r>
      <w:r w:rsidRPr="00331748">
        <w:rPr>
          <w:rFonts w:ascii="Times New Roman" w:eastAsia="Times New Roman" w:hAnsi="Times New Roman" w:cs="Times New Roman"/>
          <w:sz w:val="24"/>
          <w:szCs w:val="24"/>
          <w:lang w:eastAsia="zh-CN"/>
        </w:rPr>
        <w:t>зерв и международни транзакции; да разполага с ядрено оръжие и да може да изпраща на далечно разстояние най-малко 10 дивизии; да има в географско отношение отвъдморски интереси, да мо</w:t>
      </w:r>
      <w:r w:rsidR="00FA01D6" w:rsidRPr="00331748">
        <w:rPr>
          <w:rFonts w:ascii="Times New Roman" w:eastAsia="Times New Roman" w:hAnsi="Times New Roman" w:cs="Times New Roman"/>
          <w:sz w:val="24"/>
          <w:szCs w:val="24"/>
          <w:lang w:eastAsia="zh-CN"/>
        </w:rPr>
        <w:t>же да охранява морските си пъти</w:t>
      </w:r>
      <w:r w:rsidRPr="00331748">
        <w:rPr>
          <w:rFonts w:ascii="Times New Roman" w:eastAsia="Times New Roman" w:hAnsi="Times New Roman" w:cs="Times New Roman"/>
          <w:sz w:val="24"/>
          <w:szCs w:val="24"/>
          <w:lang w:eastAsia="zh-CN"/>
        </w:rPr>
        <w:t>ща, е</w:t>
      </w:r>
      <w:r w:rsidR="00FA01D6" w:rsidRPr="00331748">
        <w:rPr>
          <w:rFonts w:ascii="Times New Roman" w:eastAsia="Times New Roman" w:hAnsi="Times New Roman" w:cs="Times New Roman"/>
          <w:sz w:val="24"/>
          <w:szCs w:val="24"/>
          <w:lang w:eastAsia="zh-CN"/>
        </w:rPr>
        <w:t>нергийните си източници, запаси</w:t>
      </w:r>
      <w:r w:rsidRPr="00331748">
        <w:rPr>
          <w:rFonts w:ascii="Times New Roman" w:eastAsia="Times New Roman" w:hAnsi="Times New Roman" w:cs="Times New Roman"/>
          <w:sz w:val="24"/>
          <w:szCs w:val="24"/>
          <w:lang w:eastAsia="zh-CN"/>
        </w:rPr>
        <w:t>те си от питейна вода, да разполага със стратегически съюзници; да бъде од</w:t>
      </w:r>
      <w:r w:rsidR="00FA01D6" w:rsidRPr="00331748">
        <w:rPr>
          <w:rFonts w:ascii="Times New Roman" w:eastAsia="Times New Roman" w:hAnsi="Times New Roman" w:cs="Times New Roman"/>
          <w:sz w:val="24"/>
          <w:szCs w:val="24"/>
          <w:lang w:eastAsia="zh-CN"/>
        </w:rPr>
        <w:t>ухотворявана от универсална кул</w:t>
      </w:r>
      <w:r w:rsidRPr="00331748">
        <w:rPr>
          <w:rFonts w:ascii="Times New Roman" w:eastAsia="Times New Roman" w:hAnsi="Times New Roman" w:cs="Times New Roman"/>
          <w:sz w:val="24"/>
          <w:szCs w:val="24"/>
          <w:lang w:eastAsia="zh-CN"/>
        </w:rPr>
        <w:t>тура - национална или религиозна, и да събл</w:t>
      </w:r>
      <w:r w:rsidR="00FA01D6" w:rsidRPr="00331748">
        <w:rPr>
          <w:rFonts w:ascii="Times New Roman" w:eastAsia="Times New Roman" w:hAnsi="Times New Roman" w:cs="Times New Roman"/>
          <w:sz w:val="24"/>
          <w:szCs w:val="24"/>
          <w:lang w:eastAsia="zh-CN"/>
        </w:rPr>
        <w:t>азнява другите със своите произ</w:t>
      </w:r>
      <w:r w:rsidRPr="00331748">
        <w:rPr>
          <w:rFonts w:ascii="Times New Roman" w:eastAsia="Times New Roman" w:hAnsi="Times New Roman" w:cs="Times New Roman"/>
          <w:sz w:val="24"/>
          <w:szCs w:val="24"/>
          <w:lang w:eastAsia="zh-CN"/>
        </w:rPr>
        <w:t>веден</w:t>
      </w:r>
      <w:r w:rsidR="00FA01D6" w:rsidRPr="00331748">
        <w:rPr>
          <w:rFonts w:ascii="Times New Roman" w:eastAsia="Times New Roman" w:hAnsi="Times New Roman" w:cs="Times New Roman"/>
          <w:sz w:val="24"/>
          <w:szCs w:val="24"/>
          <w:lang w:eastAsia="zh-CN"/>
        </w:rPr>
        <w:t>ия на изкуството; да е в състоя</w:t>
      </w:r>
      <w:r w:rsidRPr="00331748">
        <w:rPr>
          <w:rFonts w:ascii="Times New Roman" w:eastAsia="Times New Roman" w:hAnsi="Times New Roman" w:cs="Times New Roman"/>
          <w:sz w:val="24"/>
          <w:szCs w:val="24"/>
          <w:lang w:eastAsia="zh-CN"/>
        </w:rPr>
        <w:t>ние да замисля и прилага имперска външна политика</w:t>
      </w:r>
      <w:r w:rsidR="00FA01D6" w:rsidRPr="00331748">
        <w:rPr>
          <w:rStyle w:val="a5"/>
          <w:rFonts w:ascii="Times New Roman" w:eastAsia="Times New Roman" w:hAnsi="Times New Roman" w:cs="Times New Roman"/>
          <w:sz w:val="24"/>
          <w:szCs w:val="24"/>
          <w:lang w:eastAsia="zh-CN"/>
        </w:rPr>
        <w:footnoteReference w:id="432"/>
      </w:r>
      <w:r w:rsidRPr="00331748">
        <w:rPr>
          <w:rFonts w:ascii="Times New Roman" w:eastAsia="Times New Roman" w:hAnsi="Times New Roman" w:cs="Times New Roman"/>
          <w:sz w:val="24"/>
          <w:szCs w:val="24"/>
          <w:lang w:eastAsia="zh-CN"/>
        </w:rPr>
        <w:t>. Всичко това гарантира нейната сигурност и доминация.</w:t>
      </w:r>
    </w:p>
    <w:p w:rsidR="00634C4E" w:rsidRDefault="00FA1963" w:rsidP="00634C4E">
      <w:pPr>
        <w:suppressAutoHyphens/>
        <w:spacing w:line="276" w:lineRule="auto"/>
        <w:ind w:firstLine="709"/>
        <w:jc w:val="both"/>
        <w:rPr>
          <w:rFonts w:ascii="Times New Roman" w:eastAsia="Times New Roman" w:hAnsi="Times New Roman" w:cs="Times New Roman"/>
          <w:sz w:val="24"/>
          <w:szCs w:val="24"/>
          <w:lang w:val="ru-RU" w:eastAsia="zh-CN"/>
        </w:rPr>
      </w:pPr>
      <w:r w:rsidRPr="00FA1963">
        <w:rPr>
          <w:rFonts w:ascii="Times New Roman" w:eastAsia="Times New Roman" w:hAnsi="Times New Roman" w:cs="Times New Roman"/>
          <w:sz w:val="24"/>
          <w:szCs w:val="24"/>
          <w:lang w:val="ru-RU" w:eastAsia="zh-CN"/>
        </w:rPr>
        <w:lastRenderedPageBreak/>
        <w:t xml:space="preserve">В научните изследвания на проф. </w:t>
      </w:r>
      <w:r w:rsidR="00FA01D6">
        <w:rPr>
          <w:rFonts w:ascii="Times New Roman" w:eastAsia="Times New Roman" w:hAnsi="Times New Roman" w:cs="Times New Roman"/>
          <w:sz w:val="24"/>
          <w:szCs w:val="24"/>
          <w:lang w:val="ru-RU" w:eastAsia="zh-CN"/>
        </w:rPr>
        <w:t>д.</w:t>
      </w:r>
      <w:r w:rsidRPr="00FA1963">
        <w:rPr>
          <w:rFonts w:ascii="Times New Roman" w:eastAsia="Times New Roman" w:hAnsi="Times New Roman" w:cs="Times New Roman"/>
          <w:sz w:val="24"/>
          <w:szCs w:val="24"/>
          <w:lang w:val="ru-RU" w:eastAsia="zh-CN"/>
        </w:rPr>
        <w:t>в</w:t>
      </w:r>
      <w:r w:rsidR="00FA01D6">
        <w:rPr>
          <w:rFonts w:ascii="Times New Roman" w:eastAsia="Times New Roman" w:hAnsi="Times New Roman" w:cs="Times New Roman"/>
          <w:sz w:val="24"/>
          <w:szCs w:val="24"/>
          <w:lang w:val="ru-RU" w:eastAsia="zh-CN"/>
        </w:rPr>
        <w:t>.</w:t>
      </w:r>
      <w:r w:rsidRPr="00FA1963">
        <w:rPr>
          <w:rFonts w:ascii="Times New Roman" w:eastAsia="Times New Roman" w:hAnsi="Times New Roman" w:cs="Times New Roman"/>
          <w:sz w:val="24"/>
          <w:szCs w:val="24"/>
          <w:lang w:val="ru-RU" w:eastAsia="zh-CN"/>
        </w:rPr>
        <w:t>н</w:t>
      </w:r>
      <w:r w:rsidR="00FA01D6">
        <w:rPr>
          <w:rFonts w:ascii="Times New Roman" w:eastAsia="Times New Roman" w:hAnsi="Times New Roman" w:cs="Times New Roman"/>
          <w:sz w:val="24"/>
          <w:szCs w:val="24"/>
          <w:lang w:val="ru-RU" w:eastAsia="zh-CN"/>
        </w:rPr>
        <w:t>.</w:t>
      </w:r>
      <w:r w:rsidRPr="00FA1963">
        <w:rPr>
          <w:rFonts w:ascii="Times New Roman" w:eastAsia="Times New Roman" w:hAnsi="Times New Roman" w:cs="Times New Roman"/>
          <w:sz w:val="24"/>
          <w:szCs w:val="24"/>
          <w:lang w:val="ru-RU" w:eastAsia="zh-CN"/>
        </w:rPr>
        <w:t xml:space="preserve"> Георги Бахчеванов се разглежда подробно </w:t>
      </w:r>
      <w:r w:rsidRPr="00FA1963">
        <w:rPr>
          <w:rFonts w:ascii="Times New Roman" w:eastAsia="Times New Roman" w:hAnsi="Times New Roman" w:cs="Times New Roman"/>
          <w:i/>
          <w:iCs/>
          <w:sz w:val="24"/>
          <w:szCs w:val="24"/>
          <w:lang w:val="ru-RU" w:eastAsia="zh-CN"/>
        </w:rPr>
        <w:t>сигурността на малката държава в началото на ХХ</w:t>
      </w:r>
      <w:r w:rsidRPr="00FA1963">
        <w:rPr>
          <w:rFonts w:ascii="Times New Roman" w:eastAsia="Times New Roman" w:hAnsi="Times New Roman" w:cs="Times New Roman"/>
          <w:i/>
          <w:iCs/>
          <w:sz w:val="24"/>
          <w:szCs w:val="24"/>
          <w:lang w:val="en-US" w:eastAsia="zh-CN"/>
        </w:rPr>
        <w:t>I</w:t>
      </w:r>
      <w:r w:rsidRPr="00FA1963">
        <w:rPr>
          <w:rFonts w:ascii="Times New Roman" w:eastAsia="Times New Roman" w:hAnsi="Times New Roman" w:cs="Times New Roman"/>
          <w:i/>
          <w:iCs/>
          <w:sz w:val="24"/>
          <w:szCs w:val="24"/>
          <w:lang w:val="ru-RU" w:eastAsia="zh-CN"/>
        </w:rPr>
        <w:t xml:space="preserve"> век</w:t>
      </w:r>
      <w:r w:rsidRPr="00FA1963">
        <w:rPr>
          <w:rFonts w:ascii="Times New Roman" w:eastAsia="Times New Roman" w:hAnsi="Times New Roman" w:cs="Times New Roman"/>
          <w:sz w:val="24"/>
          <w:szCs w:val="24"/>
          <w:lang w:val="ru-RU" w:eastAsia="zh-CN"/>
        </w:rPr>
        <w:t>, която е обвързана и със стратегията й за сигурност</w:t>
      </w:r>
      <w:r w:rsidR="00634C4E">
        <w:rPr>
          <w:rStyle w:val="a5"/>
          <w:rFonts w:ascii="Times New Roman" w:eastAsia="Times New Roman" w:hAnsi="Times New Roman" w:cs="Times New Roman"/>
          <w:sz w:val="24"/>
          <w:szCs w:val="24"/>
          <w:lang w:val="ru-RU" w:eastAsia="zh-CN"/>
        </w:rPr>
        <w:footnoteReference w:id="433"/>
      </w:r>
      <w:r w:rsidRPr="00FA1963">
        <w:rPr>
          <w:rFonts w:ascii="Times New Roman" w:eastAsia="Times New Roman" w:hAnsi="Times New Roman" w:cs="Times New Roman"/>
          <w:sz w:val="24"/>
          <w:szCs w:val="24"/>
          <w:lang w:val="ru-RU" w:eastAsia="zh-CN"/>
        </w:rPr>
        <w:t xml:space="preserve">. </w:t>
      </w:r>
      <w:r w:rsidRPr="00FA1963">
        <w:rPr>
          <w:rFonts w:ascii="Times New Roman" w:eastAsia="Times New Roman" w:hAnsi="Times New Roman" w:cs="Times New Roman"/>
          <w:sz w:val="24"/>
          <w:szCs w:val="24"/>
          <w:lang w:eastAsia="zh-CN"/>
        </w:rPr>
        <w:t>Според него основна характеристика на малката държава е отсъствието на военна мощ. Малката държава не може да осигури своята безопасност със собствени сили и за да гарантира сигурността си, тя е длъжна да разчита на помощта от други държави,  международни институции, процеси и събития. Малката държава трябва да се съобразява в най-голяма степен с другите действащи учас</w:t>
      </w:r>
      <w:r w:rsidR="00634C4E">
        <w:rPr>
          <w:rFonts w:ascii="Times New Roman" w:eastAsia="Times New Roman" w:hAnsi="Times New Roman" w:cs="Times New Roman"/>
          <w:sz w:val="24"/>
          <w:szCs w:val="24"/>
          <w:lang w:eastAsia="zh-CN"/>
        </w:rPr>
        <w:t xml:space="preserve">тници на международната арена. </w:t>
      </w:r>
      <w:r w:rsidRPr="00FA1963">
        <w:rPr>
          <w:rFonts w:ascii="Times New Roman" w:eastAsia="Times New Roman" w:hAnsi="Times New Roman" w:cs="Times New Roman"/>
          <w:sz w:val="24"/>
          <w:szCs w:val="24"/>
          <w:lang w:eastAsia="zh-CN"/>
        </w:rPr>
        <w:t>Например</w:t>
      </w:r>
      <w:r w:rsidR="00634C4E">
        <w:rPr>
          <w:rFonts w:ascii="Times New Roman" w:eastAsia="Times New Roman" w:hAnsi="Times New Roman" w:cs="Times New Roman"/>
          <w:sz w:val="24"/>
          <w:szCs w:val="24"/>
          <w:lang w:eastAsia="zh-CN"/>
        </w:rPr>
        <w:t>,</w:t>
      </w:r>
      <w:r w:rsidRPr="00FA1963">
        <w:rPr>
          <w:rFonts w:ascii="Times New Roman" w:eastAsia="Times New Roman" w:hAnsi="Times New Roman" w:cs="Times New Roman"/>
          <w:sz w:val="24"/>
          <w:szCs w:val="24"/>
          <w:lang w:eastAsia="zh-CN"/>
        </w:rPr>
        <w:t xml:space="preserve"> за разлика</w:t>
      </w:r>
      <w:r w:rsidR="005811E7">
        <w:rPr>
          <w:rFonts w:ascii="Times New Roman" w:eastAsia="Times New Roman" w:hAnsi="Times New Roman" w:cs="Times New Roman"/>
          <w:sz w:val="24"/>
          <w:szCs w:val="24"/>
          <w:lang w:eastAsia="zh-CN"/>
        </w:rPr>
        <w:t xml:space="preserve"> от великите държави-</w:t>
      </w:r>
      <w:r w:rsidRPr="00FA1963">
        <w:rPr>
          <w:rFonts w:ascii="Times New Roman" w:eastAsia="Times New Roman" w:hAnsi="Times New Roman" w:cs="Times New Roman"/>
          <w:sz w:val="24"/>
          <w:szCs w:val="24"/>
          <w:lang w:eastAsia="zh-CN"/>
        </w:rPr>
        <w:t>членки на НАТО, нито една малка държава членка на НАТО не е в състояние сама надеждно да осигури своята сигурност даже в сферата на конвенционалните оръжия.</w:t>
      </w:r>
    </w:p>
    <w:p w:rsidR="00634C4E" w:rsidRDefault="00FA1963" w:rsidP="00634C4E">
      <w:pPr>
        <w:suppressAutoHyphens/>
        <w:spacing w:line="276" w:lineRule="auto"/>
        <w:ind w:firstLine="709"/>
        <w:jc w:val="both"/>
        <w:rPr>
          <w:rFonts w:ascii="Times New Roman" w:eastAsia="Times New Roman" w:hAnsi="Times New Roman" w:cs="Times New Roman"/>
          <w:sz w:val="24"/>
          <w:szCs w:val="24"/>
          <w:lang w:val="ru-RU" w:eastAsia="zh-CN"/>
        </w:rPr>
      </w:pPr>
      <w:r w:rsidRPr="00FA1963">
        <w:rPr>
          <w:rFonts w:ascii="Times New Roman" w:eastAsia="Times New Roman" w:hAnsi="Times New Roman" w:cs="Times New Roman"/>
          <w:sz w:val="24"/>
          <w:szCs w:val="24"/>
          <w:lang w:val="ru-RU" w:eastAsia="zh-CN"/>
        </w:rPr>
        <w:t xml:space="preserve">Различието между големите и малките държави се основава на степента, в която дадена държава е в </w:t>
      </w:r>
      <w:r w:rsidRPr="00FA1963">
        <w:rPr>
          <w:rFonts w:ascii="Times New Roman" w:eastAsia="Times New Roman" w:hAnsi="Times New Roman" w:cs="Times New Roman"/>
          <w:i/>
          <w:iCs/>
          <w:sz w:val="24"/>
          <w:szCs w:val="24"/>
          <w:lang w:val="ru-RU" w:eastAsia="zh-CN"/>
        </w:rPr>
        <w:t>състояние надеждно да осигури собствената си потребност от сигурност във всеки един момент.</w:t>
      </w:r>
      <w:r w:rsidRPr="00FA1963">
        <w:rPr>
          <w:rFonts w:ascii="Times New Roman" w:eastAsia="Times New Roman" w:hAnsi="Times New Roman" w:cs="Times New Roman"/>
          <w:sz w:val="24"/>
          <w:szCs w:val="24"/>
          <w:lang w:val="ru-RU" w:eastAsia="zh-CN"/>
        </w:rPr>
        <w:t xml:space="preserve"> За малките държави е характерно, че политическото им влияние се ограничава на </w:t>
      </w:r>
      <w:r w:rsidRPr="00634C4E">
        <w:rPr>
          <w:rFonts w:ascii="Times New Roman" w:eastAsia="Times New Roman" w:hAnsi="Times New Roman" w:cs="Times New Roman"/>
          <w:bCs/>
          <w:i/>
          <w:sz w:val="24"/>
          <w:szCs w:val="24"/>
          <w:lang w:val="ru-RU" w:eastAsia="zh-CN"/>
        </w:rPr>
        <w:t>регионалния театър</w:t>
      </w:r>
      <w:r w:rsidRPr="00FA1963">
        <w:rPr>
          <w:rFonts w:ascii="Times New Roman" w:eastAsia="Times New Roman" w:hAnsi="Times New Roman" w:cs="Times New Roman"/>
          <w:sz w:val="24"/>
          <w:szCs w:val="24"/>
          <w:lang w:val="ru-RU" w:eastAsia="zh-CN"/>
        </w:rPr>
        <w:t xml:space="preserve">, а не е глобално; тяхната сигурност зависи от външни политически сили. </w:t>
      </w:r>
    </w:p>
    <w:p w:rsidR="00634C4E" w:rsidRDefault="00FA1963" w:rsidP="00634C4E">
      <w:pPr>
        <w:suppressAutoHyphens/>
        <w:spacing w:line="276" w:lineRule="auto"/>
        <w:ind w:firstLine="709"/>
        <w:jc w:val="both"/>
        <w:rPr>
          <w:rFonts w:ascii="Times New Roman" w:eastAsia="Times New Roman" w:hAnsi="Times New Roman" w:cs="Times New Roman"/>
          <w:sz w:val="24"/>
          <w:szCs w:val="24"/>
          <w:lang w:val="ru-RU" w:eastAsia="zh-CN"/>
        </w:rPr>
      </w:pPr>
      <w:r w:rsidRPr="00FA1963">
        <w:rPr>
          <w:rFonts w:ascii="Times New Roman" w:eastAsia="Times New Roman" w:hAnsi="Times New Roman" w:cs="Times New Roman"/>
          <w:sz w:val="24"/>
          <w:szCs w:val="24"/>
          <w:lang w:val="ru-RU" w:eastAsia="zh-CN"/>
        </w:rPr>
        <w:t>Малките държави са принудени да определят важността на стратегическите си цели, от една страна съобразно своите силни и слаби страни, а от друга- от съществуващите благоприятните възможности в обкръжаващата среда и заплахите на външната среда</w:t>
      </w:r>
      <w:r w:rsidR="00634C4E">
        <w:rPr>
          <w:rStyle w:val="a5"/>
          <w:rFonts w:ascii="Times New Roman" w:eastAsia="Times New Roman" w:hAnsi="Times New Roman" w:cs="Times New Roman"/>
          <w:sz w:val="24"/>
          <w:szCs w:val="24"/>
          <w:lang w:val="ru-RU" w:eastAsia="zh-CN"/>
        </w:rPr>
        <w:footnoteReference w:id="434"/>
      </w:r>
      <w:r w:rsidRPr="00FA1963">
        <w:rPr>
          <w:rFonts w:ascii="Times New Roman" w:eastAsia="Times New Roman" w:hAnsi="Times New Roman" w:cs="Times New Roman"/>
          <w:sz w:val="24"/>
          <w:szCs w:val="24"/>
          <w:lang w:val="ru-RU" w:eastAsia="zh-CN"/>
        </w:rPr>
        <w:t>.</w:t>
      </w:r>
    </w:p>
    <w:p w:rsidR="00FA1963" w:rsidRPr="00FA1963" w:rsidRDefault="00FA1963" w:rsidP="00634C4E">
      <w:pPr>
        <w:suppressAutoHyphens/>
        <w:spacing w:line="276" w:lineRule="auto"/>
        <w:ind w:firstLine="709"/>
        <w:jc w:val="both"/>
        <w:rPr>
          <w:rFonts w:ascii="Times New Roman" w:eastAsia="Times New Roman" w:hAnsi="Times New Roman" w:cs="Times New Roman"/>
          <w:sz w:val="24"/>
          <w:szCs w:val="24"/>
          <w:lang w:val="ru-RU" w:eastAsia="zh-CN"/>
        </w:rPr>
      </w:pPr>
      <w:r w:rsidRPr="00FA1963">
        <w:rPr>
          <w:rFonts w:ascii="Times New Roman" w:eastAsia="Times New Roman" w:hAnsi="Times New Roman" w:cs="Times New Roman"/>
          <w:i/>
          <w:iCs/>
          <w:sz w:val="24"/>
          <w:szCs w:val="24"/>
          <w:lang w:val="ru-RU" w:eastAsia="zh-CN"/>
        </w:rPr>
        <w:t xml:space="preserve">Формулирането на стратегия за сигурност на малката държава се извършва в съответствие с набелязаните стратегически цели на основата на резултатите от извършените анализи. </w:t>
      </w:r>
    </w:p>
    <w:p w:rsidR="00FA1963" w:rsidRPr="00FA1963" w:rsidRDefault="00FA1963" w:rsidP="00634C4E">
      <w:pPr>
        <w:suppressAutoHyphens/>
        <w:spacing w:line="276" w:lineRule="auto"/>
        <w:ind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val="ru-RU" w:eastAsia="zh-CN"/>
        </w:rPr>
        <w:t xml:space="preserve">Стратегията за сигурност организира и направлява военните, дипломатическите, икономическите и информационните (включително психологическите) инструменти на </w:t>
      </w:r>
      <w:r w:rsidR="00634C4E">
        <w:rPr>
          <w:rFonts w:ascii="Times New Roman" w:eastAsia="Times New Roman" w:hAnsi="Times New Roman" w:cs="Times New Roman"/>
          <w:sz w:val="24"/>
          <w:szCs w:val="24"/>
          <w:lang w:val="ru-RU" w:eastAsia="zh-CN"/>
        </w:rPr>
        <w:t xml:space="preserve">властта на малката държава към </w:t>
      </w:r>
      <w:r w:rsidRPr="00FA1963">
        <w:rPr>
          <w:rFonts w:ascii="Times New Roman" w:eastAsia="Times New Roman" w:hAnsi="Times New Roman" w:cs="Times New Roman"/>
          <w:sz w:val="24"/>
          <w:szCs w:val="24"/>
          <w:lang w:val="ru-RU" w:eastAsia="zh-CN"/>
        </w:rPr>
        <w:t>единна цел. Малките държави в определени етапи на своето развитие са изправени пред сложен избор: да следват възприетата стратегия или да преминат към нова стратегия</w:t>
      </w:r>
      <w:r w:rsidR="00634C4E">
        <w:rPr>
          <w:rStyle w:val="a5"/>
          <w:rFonts w:ascii="Times New Roman" w:eastAsia="Times New Roman" w:hAnsi="Times New Roman" w:cs="Times New Roman"/>
          <w:sz w:val="24"/>
          <w:szCs w:val="24"/>
          <w:lang w:val="ru-RU" w:eastAsia="zh-CN"/>
        </w:rPr>
        <w:footnoteReference w:id="435"/>
      </w:r>
      <w:r w:rsidRPr="00FA1963">
        <w:rPr>
          <w:rFonts w:ascii="Times New Roman" w:eastAsia="Times New Roman" w:hAnsi="Times New Roman" w:cs="Times New Roman"/>
          <w:sz w:val="24"/>
          <w:szCs w:val="24"/>
          <w:lang w:val="ru-RU" w:eastAsia="zh-CN"/>
        </w:rPr>
        <w:t>. Във втория случай е необходимо да се намерят подходящи алтернативи. Анализът на международните отношения</w:t>
      </w:r>
      <w:r w:rsidR="00634C4E">
        <w:rPr>
          <w:rStyle w:val="a5"/>
          <w:rFonts w:ascii="Times New Roman" w:eastAsia="Times New Roman" w:hAnsi="Times New Roman" w:cs="Times New Roman"/>
          <w:sz w:val="24"/>
          <w:szCs w:val="24"/>
          <w:lang w:val="ru-RU" w:eastAsia="zh-CN"/>
        </w:rPr>
        <w:footnoteReference w:id="436"/>
      </w:r>
      <w:r w:rsidRPr="00FA1963">
        <w:rPr>
          <w:rFonts w:ascii="Times New Roman" w:eastAsia="Times New Roman" w:hAnsi="Times New Roman" w:cs="Times New Roman"/>
          <w:sz w:val="24"/>
          <w:szCs w:val="24"/>
          <w:lang w:val="ru-RU" w:eastAsia="zh-CN"/>
        </w:rPr>
        <w:t xml:space="preserve"> показва четири основни вида стратегически алтернативи: разчитане на собствени сили; ангажимент съвместно с други; участие в съюзи; комбинация от трите</w:t>
      </w:r>
      <w:r w:rsidR="00634C4E">
        <w:rPr>
          <w:rStyle w:val="a5"/>
          <w:rFonts w:ascii="Times New Roman" w:eastAsia="Times New Roman" w:hAnsi="Times New Roman" w:cs="Times New Roman"/>
          <w:sz w:val="24"/>
          <w:szCs w:val="24"/>
          <w:lang w:val="ru-RU" w:eastAsia="zh-CN"/>
        </w:rPr>
        <w:footnoteReference w:id="437"/>
      </w:r>
      <w:r w:rsidRPr="00FA1963">
        <w:rPr>
          <w:rFonts w:ascii="Times New Roman" w:eastAsia="Times New Roman" w:hAnsi="Times New Roman" w:cs="Times New Roman"/>
          <w:sz w:val="24"/>
          <w:szCs w:val="24"/>
          <w:lang w:val="ru-RU" w:eastAsia="zh-CN"/>
        </w:rPr>
        <w:t>.</w:t>
      </w:r>
    </w:p>
    <w:p w:rsidR="00FA1963" w:rsidRPr="00FA1963" w:rsidRDefault="00FA1963" w:rsidP="00634C4E">
      <w:pPr>
        <w:suppressAutoHyphens/>
        <w:spacing w:line="276" w:lineRule="auto"/>
        <w:ind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eastAsia="zh-CN"/>
        </w:rPr>
        <w:t>Същевременно, при геостратегическите подходи и анализи, се използва военната мощ на държавите за поддържане баланса на силите и националният интерес остава неизменна даденост</w:t>
      </w:r>
      <w:r w:rsidR="00634C4E">
        <w:rPr>
          <w:rStyle w:val="a5"/>
          <w:rFonts w:ascii="Times New Roman" w:eastAsia="Times New Roman" w:hAnsi="Times New Roman" w:cs="Times New Roman"/>
          <w:sz w:val="24"/>
          <w:szCs w:val="24"/>
          <w:lang w:eastAsia="zh-CN"/>
        </w:rPr>
        <w:footnoteReference w:id="438"/>
      </w:r>
      <w:r w:rsidRPr="00FA1963">
        <w:rPr>
          <w:rFonts w:ascii="Times New Roman" w:eastAsia="Times New Roman" w:hAnsi="Times New Roman" w:cs="Times New Roman"/>
          <w:sz w:val="24"/>
          <w:szCs w:val="24"/>
          <w:lang w:eastAsia="zh-CN"/>
        </w:rPr>
        <w:t xml:space="preserve">. </w:t>
      </w:r>
    </w:p>
    <w:p w:rsidR="00634C4E" w:rsidRDefault="00FA1963" w:rsidP="00634C4E">
      <w:pPr>
        <w:suppressAutoHyphens/>
        <w:spacing w:line="276" w:lineRule="auto"/>
        <w:ind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eastAsia="zh-CN"/>
        </w:rPr>
        <w:t xml:space="preserve">Държавите са основните геополитически актьори и водещите субекти в международните отношения. Следвайки необходимостта да се изясняват понятията, </w:t>
      </w:r>
      <w:r w:rsidRPr="00FA1963">
        <w:rPr>
          <w:rFonts w:ascii="Times New Roman" w:eastAsia="Times New Roman" w:hAnsi="Times New Roman" w:cs="Times New Roman"/>
          <w:sz w:val="24"/>
          <w:szCs w:val="24"/>
          <w:lang w:eastAsia="zh-CN"/>
        </w:rPr>
        <w:lastRenderedPageBreak/>
        <w:t xml:space="preserve">можем да приемем геополитиката като </w:t>
      </w:r>
      <w:r w:rsidRPr="00FA1963">
        <w:rPr>
          <w:rFonts w:ascii="Times New Roman" w:eastAsia="Times New Roman" w:hAnsi="Times New Roman" w:cs="Times New Roman"/>
          <w:i/>
          <w:iCs/>
          <w:sz w:val="24"/>
          <w:szCs w:val="24"/>
          <w:lang w:eastAsia="zh-CN"/>
        </w:rPr>
        <w:t>“съвкупност от организирани общности, които упражняват по право или фактически ефективен контрол върху дадени територии и тяхната култура, цивилизация и история, и имат общи, сродни и съпоставими черти”</w:t>
      </w:r>
      <w:r w:rsidR="00634C4E">
        <w:rPr>
          <w:rStyle w:val="a5"/>
          <w:rFonts w:ascii="Times New Roman" w:eastAsia="Times New Roman" w:hAnsi="Times New Roman" w:cs="Times New Roman"/>
          <w:i/>
          <w:iCs/>
          <w:sz w:val="24"/>
          <w:szCs w:val="24"/>
          <w:lang w:eastAsia="zh-CN"/>
        </w:rPr>
        <w:footnoteReference w:id="439"/>
      </w:r>
      <w:r w:rsidRPr="00FA1963">
        <w:rPr>
          <w:rFonts w:ascii="Times New Roman" w:eastAsia="Times New Roman" w:hAnsi="Times New Roman" w:cs="Times New Roman"/>
          <w:sz w:val="24"/>
          <w:szCs w:val="24"/>
          <w:lang w:eastAsia="zh-CN"/>
        </w:rPr>
        <w:t xml:space="preserve">. На семантично ниво “геополитика” моделира представата за ограничено пространство и като най-общо определение за нея може да се приеме твърдението, че тя е </w:t>
      </w:r>
      <w:r w:rsidRPr="00FA1963">
        <w:rPr>
          <w:rFonts w:ascii="Times New Roman" w:eastAsia="Times New Roman" w:hAnsi="Times New Roman" w:cs="Times New Roman"/>
          <w:i/>
          <w:iCs/>
          <w:sz w:val="24"/>
          <w:szCs w:val="24"/>
          <w:lang w:eastAsia="zh-CN"/>
        </w:rPr>
        <w:t>„концептуален образ на пространствени интереси”</w:t>
      </w:r>
      <w:r w:rsidR="00634C4E">
        <w:rPr>
          <w:rStyle w:val="a5"/>
          <w:rFonts w:ascii="Times New Roman" w:eastAsia="Times New Roman" w:hAnsi="Times New Roman" w:cs="Times New Roman"/>
          <w:i/>
          <w:iCs/>
          <w:sz w:val="24"/>
          <w:szCs w:val="24"/>
          <w:lang w:eastAsia="zh-CN"/>
        </w:rPr>
        <w:footnoteReference w:id="440"/>
      </w:r>
      <w:r w:rsidRPr="00FA1963">
        <w:rPr>
          <w:rFonts w:ascii="Times New Roman" w:eastAsia="Times New Roman" w:hAnsi="Times New Roman" w:cs="Times New Roman"/>
          <w:sz w:val="24"/>
          <w:szCs w:val="24"/>
          <w:lang w:eastAsia="zh-CN"/>
        </w:rPr>
        <w:t xml:space="preserve">, а оттам и на възможността за реализиране на стратегиите за сигурност. Збигнев Бжежински е на мнение, че геополитиката представлява </w:t>
      </w:r>
      <w:r w:rsidRPr="00FA1963">
        <w:rPr>
          <w:rFonts w:ascii="Times New Roman" w:eastAsia="Times New Roman" w:hAnsi="Times New Roman" w:cs="Times New Roman"/>
          <w:i/>
          <w:iCs/>
          <w:sz w:val="24"/>
          <w:szCs w:val="24"/>
          <w:lang w:eastAsia="zh-CN"/>
        </w:rPr>
        <w:t>“игра” на сили</w:t>
      </w:r>
      <w:r w:rsidR="00634C4E">
        <w:rPr>
          <w:rStyle w:val="a5"/>
          <w:rFonts w:ascii="Times New Roman" w:eastAsia="Times New Roman" w:hAnsi="Times New Roman" w:cs="Times New Roman"/>
          <w:i/>
          <w:iCs/>
          <w:sz w:val="24"/>
          <w:szCs w:val="24"/>
          <w:lang w:eastAsia="zh-CN"/>
        </w:rPr>
        <w:footnoteReference w:id="441"/>
      </w:r>
      <w:r w:rsidRPr="00FA1963">
        <w:rPr>
          <w:rFonts w:ascii="Times New Roman" w:eastAsia="Times New Roman" w:hAnsi="Times New Roman" w:cs="Times New Roman"/>
          <w:sz w:val="24"/>
          <w:szCs w:val="24"/>
          <w:lang w:eastAsia="zh-CN"/>
        </w:rPr>
        <w:t xml:space="preserve">. </w:t>
      </w:r>
    </w:p>
    <w:p w:rsidR="00634C4E" w:rsidRDefault="00FA1963" w:rsidP="00634C4E">
      <w:pPr>
        <w:suppressAutoHyphens/>
        <w:spacing w:line="276" w:lineRule="auto"/>
        <w:ind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eastAsia="zh-CN"/>
        </w:rPr>
        <w:t>При  изследването на стратегиите за сигурност е важно да се подчертае, че различните геополитически школи акцентират върху държавата  като пространствено образувание, а субекти са всички, които имат отношение към политическите процеси в тяхната</w:t>
      </w:r>
      <w:r w:rsidR="00634C4E">
        <w:rPr>
          <w:rFonts w:ascii="Times New Roman" w:eastAsia="Times New Roman" w:hAnsi="Times New Roman" w:cs="Times New Roman"/>
          <w:sz w:val="24"/>
          <w:szCs w:val="24"/>
          <w:lang w:eastAsia="zh-CN"/>
        </w:rPr>
        <w:t xml:space="preserve"> пространствена интерпретация. </w:t>
      </w:r>
      <w:r w:rsidRPr="00FA1963">
        <w:rPr>
          <w:rFonts w:ascii="Times New Roman" w:eastAsia="Times New Roman" w:hAnsi="Times New Roman" w:cs="Times New Roman"/>
          <w:sz w:val="24"/>
          <w:szCs w:val="24"/>
          <w:lang w:eastAsia="zh-CN"/>
        </w:rPr>
        <w:t xml:space="preserve">В този смисъл Бжежински определя, че </w:t>
      </w:r>
      <w:r w:rsidRPr="00FA1963">
        <w:rPr>
          <w:rFonts w:ascii="Times New Roman" w:eastAsia="Times New Roman" w:hAnsi="Times New Roman" w:cs="Times New Roman"/>
          <w:i/>
          <w:iCs/>
          <w:sz w:val="24"/>
          <w:szCs w:val="24"/>
          <w:lang w:eastAsia="zh-CN"/>
        </w:rPr>
        <w:t>„Самата идея за глобално доминираща сила е скорошен исторически феномен”</w:t>
      </w:r>
      <w:r w:rsidR="00634C4E">
        <w:rPr>
          <w:rStyle w:val="a5"/>
          <w:rFonts w:ascii="Times New Roman" w:eastAsia="Times New Roman" w:hAnsi="Times New Roman" w:cs="Times New Roman"/>
          <w:i/>
          <w:iCs/>
          <w:sz w:val="24"/>
          <w:szCs w:val="24"/>
          <w:lang w:eastAsia="zh-CN"/>
        </w:rPr>
        <w:footnoteReference w:id="442"/>
      </w:r>
      <w:r w:rsidRPr="00FA1963">
        <w:rPr>
          <w:rFonts w:ascii="Times New Roman" w:eastAsia="Times New Roman" w:hAnsi="Times New Roman" w:cs="Times New Roman"/>
          <w:sz w:val="24"/>
          <w:szCs w:val="24"/>
          <w:lang w:eastAsia="zh-CN"/>
        </w:rPr>
        <w:t>.</w:t>
      </w:r>
    </w:p>
    <w:p w:rsidR="00634C4E" w:rsidRDefault="00FA1963" w:rsidP="00634C4E">
      <w:pPr>
        <w:suppressAutoHyphens/>
        <w:spacing w:line="276" w:lineRule="auto"/>
        <w:ind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val="ru-RU" w:eastAsia="zh-CN"/>
        </w:rPr>
        <w:t xml:space="preserve">При геополитическата интерпретация на влиянието на държавата, ролята на стратегия за (национална) сигурност през </w:t>
      </w:r>
      <w:r w:rsidRPr="00FA1963">
        <w:rPr>
          <w:rFonts w:ascii="Times New Roman" w:eastAsia="Times New Roman" w:hAnsi="Times New Roman" w:cs="Times New Roman"/>
          <w:sz w:val="24"/>
          <w:szCs w:val="24"/>
          <w:lang w:val="en-US" w:eastAsia="zh-CN"/>
        </w:rPr>
        <w:t>XXI</w:t>
      </w:r>
      <w:r w:rsidRPr="00FA1963">
        <w:rPr>
          <w:rFonts w:ascii="Times New Roman" w:eastAsia="Times New Roman" w:hAnsi="Times New Roman" w:cs="Times New Roman"/>
          <w:sz w:val="24"/>
          <w:szCs w:val="24"/>
          <w:lang w:val="ru-RU" w:eastAsia="zh-CN"/>
        </w:rPr>
        <w:t xml:space="preserve"> век остава значима и незаменима, но заедно с геополитиката в съвременните международни отношения се развива и </w:t>
      </w:r>
      <w:r w:rsidRPr="00634C4E">
        <w:rPr>
          <w:rFonts w:ascii="Times New Roman" w:eastAsia="Times New Roman" w:hAnsi="Times New Roman" w:cs="Times New Roman"/>
          <w:i/>
          <w:sz w:val="24"/>
          <w:szCs w:val="24"/>
          <w:lang w:val="ru-RU" w:eastAsia="zh-CN"/>
        </w:rPr>
        <w:t>процесът на глобализация.</w:t>
      </w:r>
      <w:r w:rsidRPr="00FA1963">
        <w:rPr>
          <w:rFonts w:ascii="Times New Roman" w:eastAsia="Times New Roman" w:hAnsi="Times New Roman" w:cs="Times New Roman"/>
          <w:sz w:val="24"/>
          <w:szCs w:val="24"/>
          <w:lang w:val="ru-RU" w:eastAsia="zh-CN"/>
        </w:rPr>
        <w:t xml:space="preserve"> Неговата същност „отрежда” друга роля за националната държава, защото в политически контекст глобалните тенденции в </w:t>
      </w:r>
      <w:r w:rsidRPr="00FA1963">
        <w:rPr>
          <w:rFonts w:ascii="Times New Roman" w:eastAsia="Times New Roman" w:hAnsi="Times New Roman" w:cs="Times New Roman"/>
          <w:i/>
          <w:iCs/>
          <w:sz w:val="24"/>
          <w:szCs w:val="24"/>
          <w:lang w:val="ru-RU" w:eastAsia="zh-CN"/>
        </w:rPr>
        <w:t>постбиполярния свят</w:t>
      </w:r>
      <w:r w:rsidRPr="00FA1963">
        <w:rPr>
          <w:rFonts w:ascii="Times New Roman" w:eastAsia="Times New Roman" w:hAnsi="Times New Roman" w:cs="Times New Roman"/>
          <w:sz w:val="24"/>
          <w:szCs w:val="24"/>
          <w:lang w:val="ru-RU" w:eastAsia="zh-CN"/>
        </w:rPr>
        <w:t xml:space="preserve"> се стимулират чрез нарасналата роля на международните организации </w:t>
      </w:r>
      <w:r w:rsidRPr="00FA1963">
        <w:rPr>
          <w:rFonts w:ascii="Times New Roman" w:eastAsia="Times New Roman" w:hAnsi="Times New Roman" w:cs="Times New Roman"/>
          <w:sz w:val="24"/>
          <w:szCs w:val="24"/>
          <w:lang w:eastAsia="zh-CN"/>
        </w:rPr>
        <w:t>за сигурност</w:t>
      </w:r>
      <w:r w:rsidRPr="00FA1963">
        <w:rPr>
          <w:rFonts w:ascii="Times New Roman" w:eastAsia="Times New Roman" w:hAnsi="Times New Roman" w:cs="Times New Roman"/>
          <w:sz w:val="24"/>
          <w:szCs w:val="24"/>
          <w:lang w:val="ru-RU" w:eastAsia="zh-CN"/>
        </w:rPr>
        <w:t>.</w:t>
      </w:r>
    </w:p>
    <w:p w:rsidR="00FA1963" w:rsidRPr="00634C4E" w:rsidRDefault="00FA1963" w:rsidP="00634C4E">
      <w:pPr>
        <w:suppressAutoHyphens/>
        <w:spacing w:line="276" w:lineRule="auto"/>
        <w:ind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val="ru-RU" w:eastAsia="zh-CN"/>
        </w:rPr>
        <w:t>Междуправителствени или наднационални структури за колективна сигурност и отбрана се опитват да осъществят глобално регулиране и мотивират своята активност с универсални принципи и практики. Реалността в системата на международните отношения показва, че те са с твърде общ характер и не могат да внесат хармония в глобалния свят. Откроява се неговата незавършеност, асиметрия</w:t>
      </w:r>
      <w:r w:rsidR="00634C4E">
        <w:rPr>
          <w:rStyle w:val="a5"/>
          <w:rFonts w:ascii="Times New Roman" w:eastAsia="Times New Roman" w:hAnsi="Times New Roman" w:cs="Times New Roman"/>
          <w:sz w:val="24"/>
          <w:szCs w:val="24"/>
          <w:lang w:val="ru-RU" w:eastAsia="zh-CN"/>
        </w:rPr>
        <w:footnoteReference w:id="443"/>
      </w:r>
      <w:r w:rsidRPr="00FA1963">
        <w:rPr>
          <w:rFonts w:ascii="Times New Roman" w:eastAsia="Times New Roman" w:hAnsi="Times New Roman" w:cs="Times New Roman"/>
          <w:sz w:val="24"/>
          <w:szCs w:val="24"/>
          <w:lang w:val="ru-RU" w:eastAsia="zh-CN"/>
        </w:rPr>
        <w:t xml:space="preserve"> и възникването на конфликти между различните геополитически системи, за отстояване на по-тесни пространствени интереси. За да се очертае поне част от влиянието на глобалните процеси върху националната държава</w:t>
      </w:r>
      <w:r w:rsidR="00634C4E">
        <w:rPr>
          <w:rFonts w:ascii="Times New Roman" w:eastAsia="Times New Roman" w:hAnsi="Times New Roman" w:cs="Times New Roman"/>
          <w:sz w:val="24"/>
          <w:szCs w:val="24"/>
          <w:lang w:val="ru-RU" w:eastAsia="zh-CN"/>
        </w:rPr>
        <w:t>,</w:t>
      </w:r>
      <w:r w:rsidRPr="00FA1963">
        <w:rPr>
          <w:rFonts w:ascii="Times New Roman" w:eastAsia="Times New Roman" w:hAnsi="Times New Roman" w:cs="Times New Roman"/>
          <w:sz w:val="24"/>
          <w:szCs w:val="24"/>
          <w:lang w:val="ru-RU" w:eastAsia="zh-CN"/>
        </w:rPr>
        <w:t xml:space="preserve"> е необходимо да се изясни самото понятие „глобализация”. То обаче няма универсална дефиниция и е много трудно в ограничен обем да се представят различните определения, защото те са твърде много</w:t>
      </w:r>
      <w:r w:rsidR="00634C4E">
        <w:rPr>
          <w:rStyle w:val="a5"/>
          <w:rFonts w:ascii="Times New Roman" w:eastAsia="Times New Roman" w:hAnsi="Times New Roman" w:cs="Times New Roman"/>
          <w:sz w:val="24"/>
          <w:szCs w:val="24"/>
          <w:lang w:val="ru-RU" w:eastAsia="zh-CN"/>
        </w:rPr>
        <w:footnoteReference w:id="444"/>
      </w:r>
      <w:r w:rsidR="00634C4E">
        <w:rPr>
          <w:rFonts w:ascii="Times New Roman" w:eastAsia="Times New Roman" w:hAnsi="Times New Roman" w:cs="Times New Roman"/>
          <w:sz w:val="24"/>
          <w:szCs w:val="24"/>
          <w:lang w:val="ru-RU" w:eastAsia="zh-CN"/>
        </w:rPr>
        <w:t>.</w:t>
      </w:r>
    </w:p>
    <w:p w:rsidR="00FA1963" w:rsidRPr="00FA1963" w:rsidRDefault="00FA1963" w:rsidP="00D0545C">
      <w:pPr>
        <w:suppressAutoHyphens/>
        <w:spacing w:line="276" w:lineRule="auto"/>
        <w:ind w:firstLine="709"/>
        <w:jc w:val="both"/>
        <w:rPr>
          <w:rFonts w:ascii="Times New Roman" w:eastAsia="Times New Roman" w:hAnsi="Times New Roman" w:cs="Times New Roman"/>
          <w:sz w:val="24"/>
          <w:szCs w:val="24"/>
          <w:lang w:val="ru-RU" w:eastAsia="zh-CN"/>
        </w:rPr>
      </w:pPr>
      <w:r w:rsidRPr="00FA1963">
        <w:rPr>
          <w:rFonts w:ascii="Times New Roman" w:eastAsia="Times New Roman" w:hAnsi="Times New Roman" w:cs="Times New Roman"/>
          <w:sz w:val="24"/>
          <w:szCs w:val="24"/>
          <w:lang w:val="ru-RU" w:eastAsia="zh-CN"/>
        </w:rPr>
        <w:t>Тълкувайки теоретичната постановка на Самюел Хънтингтън, която е изградена върху идеята за конфликт на цивилизационно равнище</w:t>
      </w:r>
      <w:r w:rsidR="00634C4E">
        <w:rPr>
          <w:rStyle w:val="a5"/>
          <w:rFonts w:ascii="Times New Roman" w:eastAsia="Times New Roman" w:hAnsi="Times New Roman" w:cs="Times New Roman"/>
          <w:sz w:val="24"/>
          <w:szCs w:val="24"/>
          <w:lang w:val="ru-RU" w:eastAsia="zh-CN"/>
        </w:rPr>
        <w:footnoteReference w:id="445"/>
      </w:r>
      <w:r w:rsidRPr="00FA1963">
        <w:rPr>
          <w:rFonts w:ascii="Times New Roman" w:eastAsia="Times New Roman" w:hAnsi="Times New Roman" w:cs="Times New Roman"/>
          <w:sz w:val="24"/>
          <w:szCs w:val="24"/>
          <w:lang w:val="ru-RU" w:eastAsia="zh-CN"/>
        </w:rPr>
        <w:t>, проф. Семерджиев определя, че основните конфликти ще са на цивилизационна, а не на държавна основа</w:t>
      </w:r>
      <w:r w:rsidR="00634C4E">
        <w:rPr>
          <w:rStyle w:val="a5"/>
          <w:rFonts w:ascii="Times New Roman" w:eastAsia="Times New Roman" w:hAnsi="Times New Roman" w:cs="Times New Roman"/>
          <w:sz w:val="24"/>
          <w:szCs w:val="24"/>
          <w:lang w:val="ru-RU" w:eastAsia="zh-CN"/>
        </w:rPr>
        <w:footnoteReference w:id="446"/>
      </w:r>
      <w:r w:rsidRPr="00FA1963">
        <w:rPr>
          <w:rFonts w:ascii="Times New Roman" w:eastAsia="Times New Roman" w:hAnsi="Times New Roman" w:cs="Times New Roman"/>
          <w:sz w:val="24"/>
          <w:szCs w:val="24"/>
          <w:lang w:val="ru-RU" w:eastAsia="zh-CN"/>
        </w:rPr>
        <w:t>. Според него Хънтингтън просто замества държавата, главното действащо лице в политическите отношения, с един по-голям политически субект</w:t>
      </w:r>
      <w:r w:rsidR="00634C4E">
        <w:rPr>
          <w:rFonts w:ascii="Times New Roman" w:eastAsia="Times New Roman" w:hAnsi="Times New Roman" w:cs="Times New Roman"/>
          <w:sz w:val="24"/>
          <w:szCs w:val="24"/>
          <w:lang w:val="ru-RU" w:eastAsia="zh-CN"/>
        </w:rPr>
        <w:t xml:space="preserve"> </w:t>
      </w:r>
      <w:r w:rsidRPr="00FA1963">
        <w:rPr>
          <w:rFonts w:ascii="Times New Roman" w:eastAsia="Times New Roman" w:hAnsi="Times New Roman" w:cs="Times New Roman"/>
          <w:sz w:val="24"/>
          <w:szCs w:val="24"/>
          <w:lang w:val="ru-RU" w:eastAsia="zh-CN"/>
        </w:rPr>
        <w:t>-</w:t>
      </w:r>
      <w:r w:rsidR="00634C4E">
        <w:rPr>
          <w:rFonts w:ascii="Times New Roman" w:eastAsia="Times New Roman" w:hAnsi="Times New Roman" w:cs="Times New Roman"/>
          <w:sz w:val="24"/>
          <w:szCs w:val="24"/>
          <w:lang w:val="ru-RU" w:eastAsia="zh-CN"/>
        </w:rPr>
        <w:t xml:space="preserve"> </w:t>
      </w:r>
      <w:r w:rsidRPr="00FA1963">
        <w:rPr>
          <w:rFonts w:ascii="Times New Roman" w:eastAsia="Times New Roman" w:hAnsi="Times New Roman" w:cs="Times New Roman"/>
          <w:sz w:val="24"/>
          <w:szCs w:val="24"/>
          <w:lang w:val="ru-RU" w:eastAsia="zh-CN"/>
        </w:rPr>
        <w:t xml:space="preserve">цивилизацията. Така </w:t>
      </w:r>
      <w:r w:rsidRPr="00FA1963">
        <w:rPr>
          <w:rFonts w:ascii="Times New Roman" w:eastAsia="Times New Roman" w:hAnsi="Times New Roman" w:cs="Times New Roman"/>
          <w:sz w:val="24"/>
          <w:szCs w:val="24"/>
          <w:lang w:val="ru-RU" w:eastAsia="zh-CN"/>
        </w:rPr>
        <w:lastRenderedPageBreak/>
        <w:t xml:space="preserve">Хънтингтън, оставайки в границите на </w:t>
      </w:r>
      <w:r w:rsidRPr="00634C4E">
        <w:rPr>
          <w:rFonts w:ascii="Times New Roman" w:eastAsia="Times New Roman" w:hAnsi="Times New Roman" w:cs="Times New Roman"/>
          <w:i/>
          <w:sz w:val="24"/>
          <w:szCs w:val="24"/>
          <w:lang w:val="ru-RU" w:eastAsia="zh-CN"/>
        </w:rPr>
        <w:t>политическия реализъм</w:t>
      </w:r>
      <w:r w:rsidRPr="00FA1963">
        <w:rPr>
          <w:rFonts w:ascii="Times New Roman" w:eastAsia="Times New Roman" w:hAnsi="Times New Roman" w:cs="Times New Roman"/>
          <w:sz w:val="24"/>
          <w:szCs w:val="24"/>
          <w:lang w:val="ru-RU" w:eastAsia="zh-CN"/>
        </w:rPr>
        <w:t xml:space="preserve"> на ХХ век</w:t>
      </w:r>
      <w:r w:rsidR="00634C4E">
        <w:rPr>
          <w:rStyle w:val="a5"/>
          <w:rFonts w:ascii="Times New Roman" w:eastAsia="Times New Roman" w:hAnsi="Times New Roman" w:cs="Times New Roman"/>
          <w:sz w:val="24"/>
          <w:szCs w:val="24"/>
          <w:lang w:val="ru-RU" w:eastAsia="zh-CN"/>
        </w:rPr>
        <w:footnoteReference w:id="447"/>
      </w:r>
      <w:r w:rsidRPr="00FA1963">
        <w:rPr>
          <w:rFonts w:ascii="Times New Roman" w:eastAsia="Times New Roman" w:hAnsi="Times New Roman" w:cs="Times New Roman"/>
          <w:sz w:val="24"/>
          <w:szCs w:val="24"/>
          <w:lang w:val="ru-RU" w:eastAsia="zh-CN"/>
        </w:rPr>
        <w:t xml:space="preserve">, заменя </w:t>
      </w:r>
      <w:r w:rsidRPr="00FA1963">
        <w:rPr>
          <w:rFonts w:ascii="Times New Roman" w:eastAsia="Times New Roman" w:hAnsi="Times New Roman" w:cs="Times New Roman"/>
          <w:i/>
          <w:sz w:val="24"/>
          <w:szCs w:val="24"/>
          <w:lang w:val="ru-RU" w:eastAsia="zh-CN"/>
        </w:rPr>
        <w:t>идеологическото противоборство на биполярния свят с конфликтността на културно-цивилизационните различия в многополярния свят</w:t>
      </w:r>
      <w:r w:rsidR="00634C4E">
        <w:rPr>
          <w:rStyle w:val="a5"/>
          <w:rFonts w:ascii="Times New Roman" w:eastAsia="Times New Roman" w:hAnsi="Times New Roman" w:cs="Times New Roman"/>
          <w:i/>
          <w:sz w:val="24"/>
          <w:szCs w:val="24"/>
          <w:lang w:val="ru-RU" w:eastAsia="zh-CN"/>
        </w:rPr>
        <w:footnoteReference w:id="448"/>
      </w:r>
      <w:r w:rsidRPr="00FA1963">
        <w:rPr>
          <w:rFonts w:ascii="Times New Roman" w:eastAsia="Times New Roman" w:hAnsi="Times New Roman" w:cs="Times New Roman"/>
          <w:i/>
          <w:sz w:val="24"/>
          <w:szCs w:val="24"/>
          <w:lang w:val="ru-RU" w:eastAsia="zh-CN"/>
        </w:rPr>
        <w:t>, но с уговорката, че международната политика е преди всичко едно усилие за придобиване на влияние и авторитет между свързани, но по същество изолирани единици, всяка от които се стреми да изпревари другите, за да постигне успех в защитата на собствените си интереси в едно анархично обкръжение</w:t>
      </w:r>
      <w:r w:rsidR="004852E0">
        <w:rPr>
          <w:rStyle w:val="a5"/>
          <w:rFonts w:ascii="Times New Roman" w:eastAsia="Times New Roman" w:hAnsi="Times New Roman" w:cs="Times New Roman"/>
          <w:i/>
          <w:sz w:val="24"/>
          <w:szCs w:val="24"/>
          <w:lang w:val="ru-RU" w:eastAsia="zh-CN"/>
        </w:rPr>
        <w:footnoteReference w:id="449"/>
      </w:r>
      <w:r w:rsidRPr="00FA1963">
        <w:rPr>
          <w:rFonts w:ascii="Times New Roman" w:eastAsia="Times New Roman" w:hAnsi="Times New Roman" w:cs="Times New Roman"/>
          <w:sz w:val="24"/>
          <w:szCs w:val="24"/>
          <w:lang w:val="ru-RU" w:eastAsia="zh-CN"/>
        </w:rPr>
        <w:t>.</w:t>
      </w:r>
    </w:p>
    <w:p w:rsidR="004852E0" w:rsidRDefault="00FA1963" w:rsidP="00D0545C">
      <w:pPr>
        <w:suppressAutoHyphens/>
        <w:spacing w:line="276" w:lineRule="auto"/>
        <w:ind w:firstLine="709"/>
        <w:jc w:val="both"/>
        <w:rPr>
          <w:rFonts w:ascii="Times New Roman" w:eastAsia="Times New Roman" w:hAnsi="Times New Roman" w:cs="Times New Roman"/>
          <w:sz w:val="24"/>
          <w:szCs w:val="24"/>
          <w:lang w:val="ru-RU" w:eastAsia="zh-CN"/>
        </w:rPr>
      </w:pPr>
      <w:r w:rsidRPr="00FA1963">
        <w:rPr>
          <w:rFonts w:ascii="Times New Roman" w:eastAsia="Times New Roman" w:hAnsi="Times New Roman" w:cs="Times New Roman"/>
          <w:sz w:val="24"/>
          <w:szCs w:val="24"/>
          <w:lang w:val="ru-RU" w:eastAsia="zh-CN"/>
        </w:rPr>
        <w:t>Глобализацията, която индиректно въздейства на стратегиите за сигурност на националната държава, съдържа икономически, институционални и идеологически конотации</w:t>
      </w:r>
      <w:r w:rsidR="004852E0">
        <w:rPr>
          <w:rStyle w:val="a5"/>
          <w:rFonts w:ascii="Times New Roman" w:eastAsia="Times New Roman" w:hAnsi="Times New Roman" w:cs="Times New Roman"/>
          <w:sz w:val="24"/>
          <w:szCs w:val="24"/>
          <w:lang w:val="ru-RU" w:eastAsia="zh-CN"/>
        </w:rPr>
        <w:footnoteReference w:id="450"/>
      </w:r>
      <w:r w:rsidR="004852E0">
        <w:rPr>
          <w:rFonts w:ascii="Times New Roman" w:eastAsia="Times New Roman" w:hAnsi="Times New Roman" w:cs="Times New Roman"/>
          <w:sz w:val="24"/>
          <w:szCs w:val="24"/>
          <w:lang w:val="ru-RU" w:eastAsia="zh-CN"/>
        </w:rPr>
        <w:t xml:space="preserve">. </w:t>
      </w:r>
      <w:r w:rsidRPr="00FA1963">
        <w:rPr>
          <w:rFonts w:ascii="Times New Roman" w:eastAsia="Times New Roman" w:hAnsi="Times New Roman" w:cs="Times New Roman"/>
          <w:sz w:val="24"/>
          <w:szCs w:val="24"/>
          <w:lang w:val="ru-RU" w:eastAsia="zh-CN"/>
        </w:rPr>
        <w:t>Най-кратко те м</w:t>
      </w:r>
      <w:r w:rsidR="004852E0">
        <w:rPr>
          <w:rFonts w:ascii="Times New Roman" w:eastAsia="Times New Roman" w:hAnsi="Times New Roman" w:cs="Times New Roman"/>
          <w:sz w:val="24"/>
          <w:szCs w:val="24"/>
          <w:lang w:val="ru-RU" w:eastAsia="zh-CN"/>
        </w:rPr>
        <w:t>огат да бъдат представени като:</w:t>
      </w:r>
    </w:p>
    <w:p w:rsidR="004852E0"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val="ru-RU" w:eastAsia="zh-CN"/>
        </w:rPr>
      </w:pPr>
      <w:r w:rsidRPr="004852E0">
        <w:rPr>
          <w:rFonts w:ascii="Times New Roman" w:eastAsia="Times New Roman" w:hAnsi="Times New Roman" w:cs="Times New Roman"/>
          <w:sz w:val="24"/>
          <w:szCs w:val="24"/>
          <w:lang w:val="ru-RU" w:eastAsia="zh-CN"/>
        </w:rPr>
        <w:t>икономически натиск, оказван от интернационализацията на финансовите пазари и търговията;</w:t>
      </w:r>
    </w:p>
    <w:p w:rsidR="004852E0"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val="ru-RU" w:eastAsia="zh-CN"/>
        </w:rPr>
      </w:pPr>
      <w:r w:rsidRPr="004852E0">
        <w:rPr>
          <w:rFonts w:ascii="Times New Roman" w:eastAsia="Times New Roman" w:hAnsi="Times New Roman" w:cs="Times New Roman"/>
          <w:sz w:val="24"/>
          <w:szCs w:val="24"/>
          <w:lang w:val="ru-RU" w:eastAsia="zh-CN"/>
        </w:rPr>
        <w:t xml:space="preserve">появата на големите интернационални корпорации; </w:t>
      </w:r>
    </w:p>
    <w:p w:rsidR="00FA1963" w:rsidRPr="004852E0"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val="ru-RU" w:eastAsia="zh-CN"/>
        </w:rPr>
      </w:pPr>
      <w:r w:rsidRPr="004852E0">
        <w:rPr>
          <w:rFonts w:ascii="Times New Roman" w:eastAsia="Times New Roman" w:hAnsi="Times New Roman" w:cs="Times New Roman"/>
          <w:sz w:val="24"/>
          <w:szCs w:val="24"/>
          <w:lang w:val="ru-RU" w:eastAsia="zh-CN"/>
        </w:rPr>
        <w:t>институционален натиск, произтичащ от правилата и управлението на международните търговски организации и колективни акт</w:t>
      </w:r>
      <w:r w:rsidR="005C6EA8">
        <w:rPr>
          <w:rFonts w:ascii="Times New Roman" w:eastAsia="Times New Roman" w:hAnsi="Times New Roman" w:cs="Times New Roman"/>
          <w:sz w:val="24"/>
          <w:szCs w:val="24"/>
          <w:lang w:val="ru-RU" w:eastAsia="zh-CN"/>
        </w:rPr>
        <w:t>ь</w:t>
      </w:r>
      <w:r w:rsidRPr="004852E0">
        <w:rPr>
          <w:rFonts w:ascii="Times New Roman" w:eastAsia="Times New Roman" w:hAnsi="Times New Roman" w:cs="Times New Roman"/>
          <w:sz w:val="24"/>
          <w:szCs w:val="24"/>
          <w:lang w:val="ru-RU" w:eastAsia="zh-CN"/>
        </w:rPr>
        <w:t>ори.</w:t>
      </w:r>
    </w:p>
    <w:p w:rsidR="00FA1963" w:rsidRPr="00FA1963" w:rsidRDefault="00FA1963" w:rsidP="004852E0">
      <w:pPr>
        <w:suppressAutoHyphens/>
        <w:spacing w:line="276" w:lineRule="auto"/>
        <w:ind w:firstLine="709"/>
        <w:jc w:val="both"/>
        <w:rPr>
          <w:rFonts w:ascii="Times New Roman" w:eastAsia="Times New Roman" w:hAnsi="Times New Roman" w:cs="Times New Roman"/>
          <w:sz w:val="24"/>
          <w:szCs w:val="24"/>
          <w:lang w:val="ru-RU" w:eastAsia="zh-CN"/>
        </w:rPr>
      </w:pPr>
      <w:r w:rsidRPr="00FA1963">
        <w:rPr>
          <w:rFonts w:ascii="Times New Roman" w:eastAsia="Times New Roman" w:hAnsi="Times New Roman" w:cs="Times New Roman"/>
          <w:sz w:val="24"/>
          <w:szCs w:val="24"/>
          <w:lang w:val="ru-RU" w:eastAsia="zh-CN"/>
        </w:rPr>
        <w:t>Съществуват и по- конкретни дефиниции, които разграничават политическа, икономическа и културна глобализация. В други определения се подчертава диференциацията между „глобализация”, „глобализъм” и „интернационализация”</w:t>
      </w:r>
      <w:r w:rsidR="004852E0">
        <w:rPr>
          <w:rStyle w:val="a5"/>
          <w:rFonts w:ascii="Times New Roman" w:eastAsia="Times New Roman" w:hAnsi="Times New Roman" w:cs="Times New Roman"/>
          <w:sz w:val="24"/>
          <w:szCs w:val="24"/>
          <w:lang w:val="ru-RU" w:eastAsia="zh-CN"/>
        </w:rPr>
        <w:footnoteReference w:id="451"/>
      </w:r>
      <w:r w:rsidRPr="00FA1963">
        <w:rPr>
          <w:rFonts w:ascii="Times New Roman" w:eastAsia="Times New Roman" w:hAnsi="Times New Roman" w:cs="Times New Roman"/>
          <w:sz w:val="24"/>
          <w:szCs w:val="24"/>
          <w:lang w:val="ru-RU" w:eastAsia="zh-CN"/>
        </w:rPr>
        <w:t xml:space="preserve">. </w:t>
      </w:r>
    </w:p>
    <w:p w:rsidR="00FA1963" w:rsidRPr="00FA1963" w:rsidRDefault="00FA1963" w:rsidP="004852E0">
      <w:pPr>
        <w:suppressAutoHyphens/>
        <w:spacing w:line="276" w:lineRule="auto"/>
        <w:ind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val="ru-RU" w:eastAsia="zh-CN"/>
        </w:rPr>
        <w:t>Според доц. д-р Соня Хинкова основни понятия, които се използват в глобализацията са трансгранич</w:t>
      </w:r>
      <w:r w:rsidR="004852E0">
        <w:rPr>
          <w:rFonts w:ascii="Times New Roman" w:eastAsia="Times New Roman" w:hAnsi="Times New Roman" w:cs="Times New Roman"/>
          <w:sz w:val="24"/>
          <w:szCs w:val="24"/>
          <w:lang w:val="ru-RU" w:eastAsia="zh-CN"/>
        </w:rPr>
        <w:t xml:space="preserve">ни структури и космополитизъм. В това разбиране </w:t>
      </w:r>
      <w:r w:rsidRPr="00FA1963">
        <w:rPr>
          <w:rFonts w:ascii="Times New Roman" w:eastAsia="Times New Roman" w:hAnsi="Times New Roman" w:cs="Times New Roman"/>
          <w:sz w:val="24"/>
          <w:szCs w:val="24"/>
          <w:lang w:val="ru-RU" w:eastAsia="zh-CN"/>
        </w:rPr>
        <w:t>се залага на ролята на обществените контакти, а националният интерес може да се дефинира под влияние на взаимната зависимост. В процеса на глобализация, икономическата взаимозависимост и международните институции стават по-значими фактори в световната политика, отколкото националните държави</w:t>
      </w:r>
      <w:r w:rsidR="004852E0">
        <w:rPr>
          <w:rStyle w:val="a5"/>
          <w:rFonts w:ascii="Times New Roman" w:eastAsia="Times New Roman" w:hAnsi="Times New Roman" w:cs="Times New Roman"/>
          <w:sz w:val="24"/>
          <w:szCs w:val="24"/>
          <w:lang w:val="ru-RU" w:eastAsia="zh-CN"/>
        </w:rPr>
        <w:footnoteReference w:id="452"/>
      </w:r>
      <w:r w:rsidRPr="00FA1963">
        <w:rPr>
          <w:rFonts w:ascii="Times New Roman" w:eastAsia="Times New Roman" w:hAnsi="Times New Roman" w:cs="Times New Roman"/>
          <w:sz w:val="24"/>
          <w:szCs w:val="24"/>
          <w:lang w:val="ru-RU" w:eastAsia="zh-CN"/>
        </w:rPr>
        <w:t>.</w:t>
      </w:r>
    </w:p>
    <w:p w:rsidR="004852E0" w:rsidRDefault="00FA1963" w:rsidP="004852E0">
      <w:pPr>
        <w:suppressAutoHyphens/>
        <w:spacing w:line="276" w:lineRule="auto"/>
        <w:ind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eastAsia="zh-CN"/>
        </w:rPr>
        <w:t xml:space="preserve">Тези характеристики дават основание да се направи извода, че последиците от глобализацията върху националната държава са поне две. На </w:t>
      </w:r>
      <w:r w:rsidRPr="004852E0">
        <w:rPr>
          <w:rFonts w:ascii="Times New Roman" w:eastAsia="Times New Roman" w:hAnsi="Times New Roman" w:cs="Times New Roman"/>
          <w:i/>
          <w:sz w:val="24"/>
          <w:szCs w:val="24"/>
          <w:lang w:eastAsia="zh-CN"/>
        </w:rPr>
        <w:t>първо място</w:t>
      </w:r>
      <w:r w:rsidRPr="00FA1963">
        <w:rPr>
          <w:rFonts w:ascii="Times New Roman" w:eastAsia="Times New Roman" w:hAnsi="Times New Roman" w:cs="Times New Roman"/>
          <w:sz w:val="24"/>
          <w:szCs w:val="24"/>
          <w:lang w:eastAsia="zh-CN"/>
        </w:rPr>
        <w:t xml:space="preserve"> се стига до загуба на автономия, защото националните правителства губят възможността си да вземат решения, независимо и без да се съобразяват с “външни” икономически и политически фактори и актьори. </w:t>
      </w:r>
      <w:r w:rsidRPr="004852E0">
        <w:rPr>
          <w:rFonts w:ascii="Times New Roman" w:eastAsia="Times New Roman" w:hAnsi="Times New Roman" w:cs="Times New Roman"/>
          <w:i/>
          <w:sz w:val="24"/>
          <w:szCs w:val="24"/>
          <w:lang w:eastAsia="zh-CN"/>
        </w:rPr>
        <w:t>Втората последица</w:t>
      </w:r>
      <w:r w:rsidRPr="00FA1963">
        <w:rPr>
          <w:rFonts w:ascii="Times New Roman" w:eastAsia="Times New Roman" w:hAnsi="Times New Roman" w:cs="Times New Roman"/>
          <w:sz w:val="24"/>
          <w:szCs w:val="24"/>
          <w:lang w:eastAsia="zh-CN"/>
        </w:rPr>
        <w:t xml:space="preserve"> от глобализацията е загуба на контрол, защото  националните правителства губят способността си да влияят върху икономическите фактори и актьори, опериращи на тяхна територия</w:t>
      </w:r>
      <w:r w:rsidR="004852E0">
        <w:rPr>
          <w:rStyle w:val="a5"/>
          <w:rFonts w:ascii="Times New Roman" w:eastAsia="Times New Roman" w:hAnsi="Times New Roman" w:cs="Times New Roman"/>
          <w:sz w:val="24"/>
          <w:szCs w:val="24"/>
          <w:lang w:eastAsia="zh-CN"/>
        </w:rPr>
        <w:footnoteReference w:id="453"/>
      </w:r>
      <w:r w:rsidRPr="00FA1963">
        <w:rPr>
          <w:rFonts w:ascii="Times New Roman" w:eastAsia="Times New Roman" w:hAnsi="Times New Roman" w:cs="Times New Roman"/>
          <w:sz w:val="24"/>
          <w:szCs w:val="24"/>
          <w:lang w:eastAsia="zh-CN"/>
        </w:rPr>
        <w:t xml:space="preserve">. </w:t>
      </w:r>
    </w:p>
    <w:p w:rsidR="004852E0" w:rsidRDefault="00FA1963" w:rsidP="004852E0">
      <w:pPr>
        <w:suppressAutoHyphens/>
        <w:spacing w:line="276" w:lineRule="auto"/>
        <w:ind w:firstLine="709"/>
        <w:jc w:val="both"/>
        <w:rPr>
          <w:rFonts w:ascii="Times New Roman" w:eastAsia="Times New Roman" w:hAnsi="Times New Roman" w:cs="Times New Roman"/>
          <w:i/>
          <w:sz w:val="24"/>
          <w:szCs w:val="24"/>
          <w:lang w:eastAsia="zh-CN"/>
        </w:rPr>
      </w:pPr>
      <w:r w:rsidRPr="00FA1963">
        <w:rPr>
          <w:rFonts w:ascii="Times New Roman" w:eastAsia="Times New Roman" w:hAnsi="Times New Roman" w:cs="Times New Roman"/>
          <w:sz w:val="24"/>
          <w:szCs w:val="24"/>
          <w:lang w:eastAsia="zh-CN"/>
        </w:rPr>
        <w:t xml:space="preserve">Тези „загуби” се приемат като закономерни от последователите на либералния подход например, защото за тях световната политика е глобално общество, което </w:t>
      </w:r>
      <w:r w:rsidRPr="00FA1963">
        <w:rPr>
          <w:rFonts w:ascii="Times New Roman" w:eastAsia="Times New Roman" w:hAnsi="Times New Roman" w:cs="Times New Roman"/>
          <w:sz w:val="24"/>
          <w:szCs w:val="24"/>
          <w:lang w:eastAsia="zh-CN"/>
        </w:rPr>
        <w:lastRenderedPageBreak/>
        <w:t>функционира успоредно с държавите и донякъде определя контекста на тяхното съществуване</w:t>
      </w:r>
      <w:r w:rsidR="004852E0">
        <w:rPr>
          <w:rStyle w:val="a5"/>
          <w:rFonts w:ascii="Times New Roman" w:eastAsia="Times New Roman" w:hAnsi="Times New Roman" w:cs="Times New Roman"/>
          <w:sz w:val="24"/>
          <w:szCs w:val="24"/>
          <w:lang w:eastAsia="zh-CN"/>
        </w:rPr>
        <w:footnoteReference w:id="454"/>
      </w:r>
      <w:r w:rsidRPr="00FA1963">
        <w:rPr>
          <w:rFonts w:ascii="Times New Roman" w:eastAsia="Times New Roman" w:hAnsi="Times New Roman" w:cs="Times New Roman"/>
          <w:sz w:val="24"/>
          <w:szCs w:val="24"/>
          <w:lang w:eastAsia="zh-CN"/>
        </w:rPr>
        <w:t>. В резултат на това можем да подчертаем, че при формулиране на стратегиите за сигурност през ХХ</w:t>
      </w:r>
      <w:r w:rsidRPr="00FA1963">
        <w:rPr>
          <w:rFonts w:ascii="Times New Roman" w:eastAsia="Times New Roman" w:hAnsi="Times New Roman" w:cs="Times New Roman"/>
          <w:sz w:val="24"/>
          <w:szCs w:val="24"/>
          <w:lang w:val="en-US" w:eastAsia="zh-CN"/>
        </w:rPr>
        <w:t>I</w:t>
      </w:r>
      <w:r w:rsidRPr="00FA1963">
        <w:rPr>
          <w:rFonts w:ascii="Times New Roman" w:eastAsia="Times New Roman" w:hAnsi="Times New Roman" w:cs="Times New Roman"/>
          <w:sz w:val="24"/>
          <w:szCs w:val="24"/>
          <w:lang w:eastAsia="zh-CN"/>
        </w:rPr>
        <w:t xml:space="preserve"> век, структуроопределящо въздействие оказва динамиката на субекта в международните отношения в постбиполярния свят. Тази динамика утвърждава ролята на наднационалните форми и създава </w:t>
      </w:r>
      <w:r w:rsidRPr="004852E0">
        <w:rPr>
          <w:rFonts w:ascii="Times New Roman" w:eastAsia="Times New Roman" w:hAnsi="Times New Roman" w:cs="Times New Roman"/>
          <w:bCs/>
          <w:i/>
          <w:sz w:val="24"/>
          <w:szCs w:val="24"/>
          <w:lang w:eastAsia="zh-CN"/>
        </w:rPr>
        <w:t>полицентрична</w:t>
      </w:r>
      <w:r w:rsidRPr="004852E0">
        <w:rPr>
          <w:rFonts w:ascii="Times New Roman" w:eastAsia="Times New Roman" w:hAnsi="Times New Roman" w:cs="Times New Roman"/>
          <w:i/>
          <w:sz w:val="24"/>
          <w:szCs w:val="24"/>
          <w:lang w:eastAsia="zh-CN"/>
        </w:rPr>
        <w:t xml:space="preserve"> международна среда.</w:t>
      </w:r>
    </w:p>
    <w:p w:rsidR="00FA1963" w:rsidRPr="004852E0" w:rsidRDefault="00FA1963" w:rsidP="004852E0">
      <w:pPr>
        <w:suppressAutoHyphens/>
        <w:spacing w:line="276" w:lineRule="auto"/>
        <w:ind w:firstLine="709"/>
        <w:jc w:val="both"/>
        <w:rPr>
          <w:rFonts w:ascii="Times New Roman" w:eastAsia="Times New Roman" w:hAnsi="Times New Roman" w:cs="Times New Roman"/>
          <w:i/>
          <w:sz w:val="24"/>
          <w:szCs w:val="24"/>
          <w:lang w:eastAsia="zh-CN"/>
        </w:rPr>
      </w:pPr>
      <w:r w:rsidRPr="00FA1963">
        <w:rPr>
          <w:rFonts w:ascii="Times New Roman" w:eastAsia="Times New Roman" w:hAnsi="Times New Roman" w:cs="Times New Roman"/>
          <w:sz w:val="24"/>
          <w:szCs w:val="24"/>
          <w:lang w:eastAsia="zh-CN"/>
        </w:rPr>
        <w:t xml:space="preserve">В изследването „Трансформация на войната” </w:t>
      </w:r>
      <w:r w:rsidRPr="00FA1963">
        <w:rPr>
          <w:rFonts w:ascii="Times New Roman" w:eastAsia="Times New Roman" w:hAnsi="Times New Roman" w:cs="Times New Roman"/>
          <w:sz w:val="24"/>
          <w:szCs w:val="24"/>
          <w:lang w:val="ru-RU" w:eastAsia="zh-CN"/>
        </w:rPr>
        <w:t xml:space="preserve">(Transformation of Warfare) </w:t>
      </w:r>
      <w:r w:rsidRPr="00FA1963">
        <w:rPr>
          <w:rFonts w:ascii="Times New Roman" w:eastAsia="Times New Roman" w:hAnsi="Times New Roman" w:cs="Times New Roman"/>
          <w:sz w:val="24"/>
          <w:szCs w:val="24"/>
          <w:lang w:eastAsia="zh-CN"/>
        </w:rPr>
        <w:t xml:space="preserve">на проф. д-р Мартин ван Кревелд </w:t>
      </w:r>
      <w:r w:rsidRPr="00FA1963">
        <w:rPr>
          <w:rFonts w:ascii="Times New Roman" w:eastAsia="Times New Roman" w:hAnsi="Times New Roman" w:cs="Times New Roman"/>
          <w:sz w:val="24"/>
          <w:szCs w:val="24"/>
          <w:lang w:val="ru-RU" w:eastAsia="zh-CN"/>
        </w:rPr>
        <w:t xml:space="preserve">се посочва, че </w:t>
      </w:r>
      <w:r w:rsidRPr="00FA1963">
        <w:rPr>
          <w:rFonts w:ascii="Times New Roman" w:eastAsia="Times New Roman" w:hAnsi="Times New Roman" w:cs="Times New Roman"/>
          <w:sz w:val="24"/>
          <w:szCs w:val="24"/>
          <w:lang w:eastAsia="zh-CN"/>
        </w:rPr>
        <w:t xml:space="preserve">в нея </w:t>
      </w:r>
      <w:r w:rsidRPr="00FA1963">
        <w:rPr>
          <w:rFonts w:ascii="Times New Roman" w:eastAsia="Times New Roman" w:hAnsi="Times New Roman" w:cs="Times New Roman"/>
          <w:sz w:val="24"/>
          <w:szCs w:val="24"/>
          <w:lang w:val="ru-RU" w:eastAsia="zh-CN"/>
        </w:rPr>
        <w:t xml:space="preserve">(международната среда – </w:t>
      </w:r>
      <w:r w:rsidRPr="00FA1963">
        <w:rPr>
          <w:rFonts w:ascii="Times New Roman" w:eastAsia="Times New Roman" w:hAnsi="Times New Roman" w:cs="Times New Roman"/>
          <w:i/>
          <w:sz w:val="24"/>
          <w:szCs w:val="24"/>
          <w:lang w:val="ru-RU" w:eastAsia="zh-CN"/>
        </w:rPr>
        <w:t>б.а.</w:t>
      </w:r>
      <w:r w:rsidRPr="00FA1963">
        <w:rPr>
          <w:rFonts w:ascii="Times New Roman" w:eastAsia="Times New Roman" w:hAnsi="Times New Roman" w:cs="Times New Roman"/>
          <w:sz w:val="24"/>
          <w:szCs w:val="24"/>
          <w:lang w:val="ru-RU" w:eastAsia="zh-CN"/>
        </w:rPr>
        <w:t xml:space="preserve">) </w:t>
      </w:r>
      <w:r w:rsidRPr="004852E0">
        <w:rPr>
          <w:rFonts w:ascii="Times New Roman" w:eastAsia="Times New Roman" w:hAnsi="Times New Roman" w:cs="Times New Roman"/>
          <w:bCs/>
          <w:i/>
          <w:sz w:val="24"/>
          <w:szCs w:val="24"/>
          <w:lang w:eastAsia="zh-CN"/>
        </w:rPr>
        <w:t>множеството от правителствени и неправителствени международни организации, съюзи и коалиции, формират съображения за външна политика, които са синтезирани в общочовешки ценности като сигурност и взаимодействие</w:t>
      </w:r>
      <w:r w:rsidR="004852E0">
        <w:rPr>
          <w:rStyle w:val="a5"/>
          <w:rFonts w:ascii="Times New Roman" w:eastAsia="Times New Roman" w:hAnsi="Times New Roman" w:cs="Times New Roman"/>
          <w:bCs/>
          <w:i/>
          <w:sz w:val="24"/>
          <w:szCs w:val="24"/>
          <w:lang w:eastAsia="zh-CN"/>
        </w:rPr>
        <w:footnoteReference w:id="455"/>
      </w:r>
      <w:r w:rsidRPr="004852E0">
        <w:rPr>
          <w:rFonts w:ascii="Times New Roman" w:eastAsia="Times New Roman" w:hAnsi="Times New Roman" w:cs="Times New Roman"/>
          <w:i/>
          <w:sz w:val="24"/>
          <w:szCs w:val="24"/>
          <w:lang w:eastAsia="zh-CN"/>
        </w:rPr>
        <w:t>.</w:t>
      </w:r>
      <w:r w:rsidRPr="00FA1963">
        <w:rPr>
          <w:rFonts w:ascii="Times New Roman" w:eastAsia="Times New Roman" w:hAnsi="Times New Roman" w:cs="Times New Roman"/>
          <w:sz w:val="24"/>
          <w:szCs w:val="24"/>
          <w:lang w:eastAsia="zh-CN"/>
        </w:rPr>
        <w:t xml:space="preserve"> Редовните въоръжени сили ще са „безсилни” да управляват конфликтите с ирегулярните формирования в своя полза, защото ще има „ре-примитивизация” на човека, човешкото общество, при  „деинституциализация”</w:t>
      </w:r>
      <w:r w:rsidRPr="00FA1963">
        <w:rPr>
          <w:rFonts w:ascii="Times New Roman" w:eastAsia="Times New Roman" w:hAnsi="Times New Roman" w:cs="Times New Roman"/>
          <w:sz w:val="24"/>
          <w:szCs w:val="24"/>
          <w:vertAlign w:val="superscript"/>
          <w:lang w:eastAsia="zh-CN"/>
        </w:rPr>
        <w:t xml:space="preserve"> </w:t>
      </w:r>
      <w:r w:rsidRPr="00FA1963">
        <w:rPr>
          <w:rFonts w:ascii="Times New Roman" w:eastAsia="Times New Roman" w:hAnsi="Times New Roman" w:cs="Times New Roman"/>
          <w:sz w:val="24"/>
          <w:szCs w:val="24"/>
          <w:lang w:eastAsia="zh-CN"/>
        </w:rPr>
        <w:t>на държавата</w:t>
      </w:r>
      <w:r w:rsidR="004852E0">
        <w:rPr>
          <w:rStyle w:val="a5"/>
          <w:rFonts w:ascii="Times New Roman" w:eastAsia="Times New Roman" w:hAnsi="Times New Roman" w:cs="Times New Roman"/>
          <w:sz w:val="24"/>
          <w:szCs w:val="24"/>
          <w:lang w:eastAsia="zh-CN"/>
        </w:rPr>
        <w:footnoteReference w:id="456"/>
      </w:r>
      <w:r w:rsidRPr="00FA1963">
        <w:rPr>
          <w:rFonts w:ascii="Times New Roman" w:eastAsia="Times New Roman" w:hAnsi="Times New Roman" w:cs="Times New Roman"/>
          <w:sz w:val="24"/>
          <w:szCs w:val="24"/>
          <w:lang w:eastAsia="zh-CN"/>
        </w:rPr>
        <w:t xml:space="preserve">. </w:t>
      </w:r>
    </w:p>
    <w:p w:rsidR="00FA1963" w:rsidRPr="00FA1963" w:rsidRDefault="00FA1963" w:rsidP="004852E0">
      <w:pPr>
        <w:suppressAutoHyphens/>
        <w:spacing w:line="276" w:lineRule="auto"/>
        <w:ind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eastAsia="zh-CN"/>
        </w:rPr>
        <w:t xml:space="preserve">Различните субекти осъществяват своята международна дейност, като си партнират и се допълват. Така светът става цялостен и взаимообвързан, а интересите на държавите взаимозависими. </w:t>
      </w:r>
      <w:r w:rsidRPr="004852E0">
        <w:rPr>
          <w:rFonts w:ascii="Times New Roman" w:eastAsia="Times New Roman" w:hAnsi="Times New Roman" w:cs="Times New Roman"/>
          <w:i/>
          <w:sz w:val="24"/>
          <w:szCs w:val="24"/>
          <w:lang w:eastAsia="zh-CN"/>
        </w:rPr>
        <w:t xml:space="preserve">Това затваря цикъла от исторически универсализъм, през национално многообразие, към глобализация. Доказва и тезата, че </w:t>
      </w:r>
      <w:r w:rsidRPr="004852E0">
        <w:rPr>
          <w:rFonts w:ascii="Times New Roman" w:eastAsia="Times New Roman" w:hAnsi="Times New Roman" w:cs="Times New Roman"/>
          <w:i/>
          <w:iCs/>
          <w:sz w:val="24"/>
          <w:szCs w:val="24"/>
          <w:lang w:eastAsia="zh-CN"/>
        </w:rPr>
        <w:t xml:space="preserve">общите закономерности в </w:t>
      </w:r>
      <w:r w:rsidRPr="004852E0">
        <w:rPr>
          <w:rFonts w:ascii="Times New Roman" w:eastAsia="Times New Roman" w:hAnsi="Times New Roman" w:cs="Times New Roman"/>
          <w:i/>
          <w:sz w:val="24"/>
          <w:szCs w:val="24"/>
          <w:lang w:eastAsia="zh-CN"/>
        </w:rPr>
        <w:t xml:space="preserve">историческата еволюция </w:t>
      </w:r>
      <w:r w:rsidRPr="004852E0">
        <w:rPr>
          <w:rFonts w:ascii="Times New Roman" w:eastAsia="Times New Roman" w:hAnsi="Times New Roman" w:cs="Times New Roman"/>
          <w:i/>
          <w:iCs/>
          <w:sz w:val="24"/>
          <w:szCs w:val="24"/>
          <w:lang w:eastAsia="zh-CN"/>
        </w:rPr>
        <w:t>на геополитическата и геостратегическата среда</w:t>
      </w:r>
      <w:r w:rsidRPr="004852E0">
        <w:rPr>
          <w:rFonts w:ascii="Times New Roman" w:eastAsia="Times New Roman" w:hAnsi="Times New Roman" w:cs="Times New Roman"/>
          <w:sz w:val="24"/>
          <w:szCs w:val="24"/>
          <w:lang w:eastAsia="zh-CN"/>
        </w:rPr>
        <w:t xml:space="preserve"> </w:t>
      </w:r>
      <w:r w:rsidRPr="004852E0">
        <w:rPr>
          <w:rFonts w:ascii="Times New Roman" w:eastAsia="Times New Roman" w:hAnsi="Times New Roman" w:cs="Times New Roman"/>
          <w:i/>
          <w:sz w:val="24"/>
          <w:szCs w:val="24"/>
          <w:lang w:eastAsia="zh-CN"/>
        </w:rPr>
        <w:t xml:space="preserve">е разположена в няколко века и „съдържа” различните модификации на субекта в международните отношения – от универсалната религиозна власт, през суверенната светска държава, към националната държава, до наднационалните форми. </w:t>
      </w:r>
      <w:r w:rsidRPr="00FA1963">
        <w:rPr>
          <w:rFonts w:ascii="Times New Roman" w:eastAsia="Times New Roman" w:hAnsi="Times New Roman" w:cs="Times New Roman"/>
          <w:sz w:val="24"/>
          <w:szCs w:val="24"/>
          <w:lang w:eastAsia="zh-CN"/>
        </w:rPr>
        <w:t>Те осъществяват своята външнополитическа дейност в различни системи на международните отношения и влияят съществено върху тяхната същност</w:t>
      </w:r>
      <w:r w:rsidR="004852E0">
        <w:rPr>
          <w:rStyle w:val="a5"/>
          <w:rFonts w:ascii="Times New Roman" w:eastAsia="Times New Roman" w:hAnsi="Times New Roman" w:cs="Times New Roman"/>
          <w:sz w:val="24"/>
          <w:szCs w:val="24"/>
          <w:lang w:eastAsia="zh-CN"/>
        </w:rPr>
        <w:footnoteReference w:id="457"/>
      </w:r>
      <w:r w:rsidRPr="00FA1963">
        <w:rPr>
          <w:rFonts w:ascii="Times New Roman" w:eastAsia="Times New Roman" w:hAnsi="Times New Roman" w:cs="Times New Roman"/>
          <w:sz w:val="24"/>
          <w:szCs w:val="24"/>
          <w:lang w:eastAsia="zh-CN"/>
        </w:rPr>
        <w:t xml:space="preserve">.  </w:t>
      </w:r>
    </w:p>
    <w:p w:rsidR="00FA1963" w:rsidRPr="00FA1963" w:rsidRDefault="00FA1963" w:rsidP="004852E0">
      <w:pPr>
        <w:suppressAutoHyphens/>
        <w:spacing w:line="276" w:lineRule="auto"/>
        <w:ind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eastAsia="zh-CN"/>
        </w:rPr>
        <w:t>Проф. Георги Стефанов обосновава теоретичното положение, че върху съвременната международна сцена се проявяват два много различни вида субектност:</w:t>
      </w:r>
    </w:p>
    <w:p w:rsidR="004852E0"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eastAsia="zh-CN"/>
        </w:rPr>
      </w:pPr>
      <w:r w:rsidRPr="004852E0">
        <w:rPr>
          <w:rFonts w:ascii="Times New Roman" w:eastAsia="Times New Roman" w:hAnsi="Times New Roman" w:cs="Times New Roman"/>
          <w:sz w:val="24"/>
          <w:szCs w:val="24"/>
          <w:lang w:eastAsia="zh-CN"/>
        </w:rPr>
        <w:t>универсална международна субектност;</w:t>
      </w:r>
    </w:p>
    <w:p w:rsidR="00FA1963" w:rsidRPr="004852E0"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eastAsia="zh-CN"/>
        </w:rPr>
      </w:pPr>
      <w:r w:rsidRPr="004852E0">
        <w:rPr>
          <w:rFonts w:ascii="Times New Roman" w:eastAsia="Times New Roman" w:hAnsi="Times New Roman" w:cs="Times New Roman"/>
          <w:sz w:val="24"/>
          <w:szCs w:val="24"/>
          <w:lang w:eastAsia="zh-CN"/>
        </w:rPr>
        <w:t>ограничена международна субектност</w:t>
      </w:r>
      <w:r w:rsidR="004852E0">
        <w:rPr>
          <w:rStyle w:val="a5"/>
          <w:rFonts w:ascii="Times New Roman" w:eastAsia="Times New Roman" w:hAnsi="Times New Roman" w:cs="Times New Roman"/>
          <w:sz w:val="24"/>
          <w:szCs w:val="24"/>
          <w:lang w:eastAsia="zh-CN"/>
        </w:rPr>
        <w:footnoteReference w:id="458"/>
      </w:r>
      <w:r w:rsidRPr="004852E0">
        <w:rPr>
          <w:rFonts w:ascii="Times New Roman" w:eastAsia="Times New Roman" w:hAnsi="Times New Roman" w:cs="Times New Roman"/>
          <w:sz w:val="24"/>
          <w:szCs w:val="24"/>
          <w:lang w:eastAsia="zh-CN"/>
        </w:rPr>
        <w:t xml:space="preserve">. </w:t>
      </w:r>
    </w:p>
    <w:p w:rsidR="00FA1963" w:rsidRPr="00FA1963" w:rsidRDefault="00FA1963" w:rsidP="004852E0">
      <w:pPr>
        <w:suppressAutoHyphens/>
        <w:spacing w:line="276" w:lineRule="auto"/>
        <w:ind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eastAsia="zh-CN"/>
        </w:rPr>
        <w:t>Като резултат считаме, че  стратегиите за сигурност през ХХ</w:t>
      </w:r>
      <w:r w:rsidRPr="00FA1963">
        <w:rPr>
          <w:rFonts w:ascii="Times New Roman" w:eastAsia="Times New Roman" w:hAnsi="Times New Roman" w:cs="Times New Roman"/>
          <w:sz w:val="24"/>
          <w:szCs w:val="24"/>
          <w:lang w:val="en-US" w:eastAsia="zh-CN"/>
        </w:rPr>
        <w:t>I</w:t>
      </w:r>
      <w:r w:rsidRPr="00FA1963">
        <w:rPr>
          <w:rFonts w:ascii="Times New Roman" w:eastAsia="Times New Roman" w:hAnsi="Times New Roman" w:cs="Times New Roman"/>
          <w:sz w:val="24"/>
          <w:szCs w:val="24"/>
          <w:lang w:eastAsia="zh-CN"/>
        </w:rPr>
        <w:t xml:space="preserve"> </w:t>
      </w:r>
      <w:r w:rsidRPr="00FA1963">
        <w:rPr>
          <w:rFonts w:ascii="Times New Roman" w:eastAsia="Times New Roman" w:hAnsi="Times New Roman" w:cs="Times New Roman"/>
          <w:i/>
          <w:iCs/>
          <w:sz w:val="24"/>
          <w:szCs w:val="24"/>
          <w:lang w:eastAsia="zh-CN"/>
        </w:rPr>
        <w:t>век трябва да отговарят на определени качествени фундаментални и нормотворчески изисквания и процедури, които да бъдат:</w:t>
      </w:r>
    </w:p>
    <w:p w:rsidR="004852E0"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eastAsia="zh-CN"/>
        </w:rPr>
      </w:pPr>
      <w:r w:rsidRPr="004852E0">
        <w:rPr>
          <w:rFonts w:ascii="Times New Roman" w:eastAsia="Times New Roman" w:hAnsi="Times New Roman" w:cs="Times New Roman"/>
          <w:sz w:val="24"/>
          <w:szCs w:val="24"/>
          <w:lang w:eastAsia="zh-CN"/>
        </w:rPr>
        <w:t>динамични, гъвкави и адаптивни;</w:t>
      </w:r>
    </w:p>
    <w:p w:rsidR="004852E0"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eastAsia="zh-CN"/>
        </w:rPr>
      </w:pPr>
      <w:r w:rsidRPr="004852E0">
        <w:rPr>
          <w:rFonts w:ascii="Times New Roman" w:eastAsia="Times New Roman" w:hAnsi="Times New Roman" w:cs="Times New Roman"/>
          <w:sz w:val="24"/>
          <w:szCs w:val="24"/>
          <w:lang w:eastAsia="zh-CN"/>
        </w:rPr>
        <w:t>обективни, балансирани, реални и изпълними;</w:t>
      </w:r>
    </w:p>
    <w:p w:rsidR="004852E0"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eastAsia="zh-CN"/>
        </w:rPr>
      </w:pPr>
      <w:r w:rsidRPr="004852E0">
        <w:rPr>
          <w:rFonts w:ascii="Times New Roman" w:eastAsia="Times New Roman" w:hAnsi="Times New Roman" w:cs="Times New Roman"/>
          <w:sz w:val="24"/>
          <w:szCs w:val="24"/>
          <w:lang w:eastAsia="zh-CN"/>
        </w:rPr>
        <w:t>писмено формулирани, основани на достатъчно пълна и достоверна информация за силните и слабите страни на стратегическата среда на сигурност;</w:t>
      </w:r>
    </w:p>
    <w:p w:rsidR="004852E0"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eastAsia="zh-CN"/>
        </w:rPr>
      </w:pPr>
      <w:r w:rsidRPr="004852E0">
        <w:rPr>
          <w:rFonts w:ascii="Times New Roman" w:eastAsia="Times New Roman" w:hAnsi="Times New Roman" w:cs="Times New Roman"/>
          <w:sz w:val="24"/>
          <w:szCs w:val="24"/>
          <w:lang w:eastAsia="zh-CN"/>
        </w:rPr>
        <w:lastRenderedPageBreak/>
        <w:t>новаторски и амбициозни, в съответствие с интересите на държавата, коалицията/съюза от държави;</w:t>
      </w:r>
    </w:p>
    <w:p w:rsidR="004852E0"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eastAsia="zh-CN"/>
        </w:rPr>
      </w:pPr>
      <w:r w:rsidRPr="004852E0">
        <w:rPr>
          <w:rFonts w:ascii="Times New Roman" w:eastAsia="Times New Roman" w:hAnsi="Times New Roman" w:cs="Times New Roman"/>
          <w:sz w:val="24"/>
          <w:szCs w:val="24"/>
          <w:lang w:eastAsia="zh-CN"/>
        </w:rPr>
        <w:t>основани на системен и стратегически анализ и диагностика на стратегическата среда на сигурност и системата за политически мениджмънт на държавата, коалицията/съюза от държави;</w:t>
      </w:r>
    </w:p>
    <w:p w:rsidR="004852E0"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eastAsia="zh-CN"/>
        </w:rPr>
      </w:pPr>
      <w:r w:rsidRPr="004852E0">
        <w:rPr>
          <w:rFonts w:ascii="Times New Roman" w:eastAsia="Times New Roman" w:hAnsi="Times New Roman" w:cs="Times New Roman"/>
          <w:sz w:val="24"/>
          <w:szCs w:val="24"/>
          <w:lang w:eastAsia="zh-CN"/>
        </w:rPr>
        <w:t>предписващи оптимални действия;</w:t>
      </w:r>
    </w:p>
    <w:p w:rsidR="004852E0"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eastAsia="zh-CN"/>
        </w:rPr>
      </w:pPr>
      <w:r w:rsidRPr="004852E0">
        <w:rPr>
          <w:rFonts w:ascii="Times New Roman" w:eastAsia="Times New Roman" w:hAnsi="Times New Roman" w:cs="Times New Roman"/>
          <w:sz w:val="24"/>
          <w:szCs w:val="24"/>
          <w:lang w:eastAsia="zh-CN"/>
        </w:rPr>
        <w:t>количествено оразмерени;</w:t>
      </w:r>
    </w:p>
    <w:p w:rsidR="00FA1963" w:rsidRPr="004852E0"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eastAsia="zh-CN"/>
        </w:rPr>
      </w:pPr>
      <w:r w:rsidRPr="004852E0">
        <w:rPr>
          <w:rFonts w:ascii="Times New Roman" w:eastAsia="Times New Roman" w:hAnsi="Times New Roman" w:cs="Times New Roman"/>
          <w:sz w:val="24"/>
          <w:szCs w:val="24"/>
          <w:lang w:eastAsia="zh-CN"/>
        </w:rPr>
        <w:t>осигуряващи единство между организационните органи, осигуряващи постигането на синергичен ефект.</w:t>
      </w:r>
    </w:p>
    <w:p w:rsidR="00FA1963" w:rsidRPr="00FA1963" w:rsidRDefault="00FA1963" w:rsidP="004852E0">
      <w:pPr>
        <w:suppressAutoHyphens/>
        <w:spacing w:line="276" w:lineRule="auto"/>
        <w:ind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eastAsia="zh-CN"/>
        </w:rPr>
        <w:t>От геополитическа и геостратегическа гледна точка критериите за оценка на качеството на стратегиите за сигурност през ХХ</w:t>
      </w:r>
      <w:r w:rsidRPr="00FA1963">
        <w:rPr>
          <w:rFonts w:ascii="Times New Roman" w:eastAsia="Times New Roman" w:hAnsi="Times New Roman" w:cs="Times New Roman"/>
          <w:sz w:val="24"/>
          <w:szCs w:val="24"/>
          <w:lang w:val="en-US" w:eastAsia="zh-CN"/>
        </w:rPr>
        <w:t>I</w:t>
      </w:r>
      <w:r w:rsidRPr="00FA1963">
        <w:rPr>
          <w:rFonts w:ascii="Times New Roman" w:eastAsia="Times New Roman" w:hAnsi="Times New Roman" w:cs="Times New Roman"/>
          <w:sz w:val="24"/>
          <w:szCs w:val="24"/>
          <w:lang w:eastAsia="zh-CN"/>
        </w:rPr>
        <w:t xml:space="preserve"> век е необходимо да съдържат:</w:t>
      </w:r>
    </w:p>
    <w:p w:rsidR="004852E0"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eastAsia="zh-CN"/>
        </w:rPr>
      </w:pPr>
      <w:r w:rsidRPr="004852E0">
        <w:rPr>
          <w:rFonts w:ascii="Times New Roman" w:eastAsia="Times New Roman" w:hAnsi="Times New Roman" w:cs="Times New Roman"/>
          <w:sz w:val="24"/>
          <w:szCs w:val="24"/>
          <w:lang w:eastAsia="zh-CN"/>
        </w:rPr>
        <w:t>адекватност, пригодност, валидност;</w:t>
      </w:r>
    </w:p>
    <w:p w:rsidR="004852E0"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eastAsia="zh-CN"/>
        </w:rPr>
      </w:pPr>
      <w:r w:rsidRPr="004852E0">
        <w:rPr>
          <w:rFonts w:ascii="Times New Roman" w:eastAsia="Times New Roman" w:hAnsi="Times New Roman" w:cs="Times New Roman"/>
          <w:sz w:val="24"/>
          <w:szCs w:val="24"/>
          <w:lang w:eastAsia="zh-CN"/>
        </w:rPr>
        <w:t>осъществимост, вътрешна обвързаност, риск и уязвимост;</w:t>
      </w:r>
    </w:p>
    <w:p w:rsidR="00FA1963" w:rsidRPr="004852E0"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eastAsia="zh-CN"/>
        </w:rPr>
      </w:pPr>
      <w:r w:rsidRPr="004852E0">
        <w:rPr>
          <w:rFonts w:ascii="Times New Roman" w:eastAsia="Times New Roman" w:hAnsi="Times New Roman" w:cs="Times New Roman"/>
          <w:sz w:val="24"/>
          <w:szCs w:val="24"/>
          <w:lang w:eastAsia="zh-CN"/>
        </w:rPr>
        <w:t>икономичност, далновидност, степен на неопределеност.</w:t>
      </w:r>
    </w:p>
    <w:p w:rsidR="00FA1963" w:rsidRDefault="00FA1963" w:rsidP="004852E0">
      <w:pPr>
        <w:suppressAutoHyphens/>
        <w:spacing w:line="276" w:lineRule="auto"/>
        <w:rPr>
          <w:rFonts w:ascii="Times New Roman" w:eastAsia="Times New Roman" w:hAnsi="Times New Roman" w:cs="Timok"/>
          <w:b/>
          <w:bCs/>
          <w:sz w:val="24"/>
          <w:szCs w:val="24"/>
          <w:lang w:eastAsia="zh-CN"/>
        </w:rPr>
      </w:pPr>
    </w:p>
    <w:p w:rsidR="004852E0" w:rsidRDefault="004852E0" w:rsidP="004852E0">
      <w:pPr>
        <w:suppressAutoHyphens/>
        <w:spacing w:line="276" w:lineRule="auto"/>
        <w:rPr>
          <w:rFonts w:ascii="Times New Roman" w:eastAsia="Times New Roman" w:hAnsi="Times New Roman" w:cs="Timok"/>
          <w:b/>
          <w:bCs/>
          <w:sz w:val="24"/>
          <w:szCs w:val="24"/>
          <w:lang w:eastAsia="zh-CN"/>
        </w:rPr>
      </w:pPr>
    </w:p>
    <w:p w:rsidR="004852E0" w:rsidRPr="00C95D20" w:rsidRDefault="004852E0" w:rsidP="00EF5E83">
      <w:pPr>
        <w:suppressAutoHyphens/>
        <w:spacing w:line="276" w:lineRule="auto"/>
        <w:rPr>
          <w:rFonts w:ascii="Times New Roman" w:eastAsia="Times New Roman" w:hAnsi="Times New Roman" w:cs="Timok"/>
          <w:b/>
          <w:bCs/>
          <w:i/>
          <w:sz w:val="24"/>
          <w:szCs w:val="24"/>
          <w:lang w:eastAsia="zh-CN"/>
        </w:rPr>
      </w:pPr>
      <w:r w:rsidRPr="00C95D20">
        <w:rPr>
          <w:rFonts w:ascii="Times New Roman" w:eastAsia="Times New Roman" w:hAnsi="Times New Roman" w:cs="Timok"/>
          <w:b/>
          <w:bCs/>
          <w:i/>
          <w:sz w:val="24"/>
          <w:szCs w:val="24"/>
          <w:lang w:eastAsia="zh-CN"/>
        </w:rPr>
        <w:t>Използвана литература:</w:t>
      </w:r>
    </w:p>
    <w:p w:rsidR="00F76F27" w:rsidRPr="00C95D20" w:rsidRDefault="00EF5E83"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Александров, Е. Речник по международни отношения. С., изд. Тракия-М, 2001.</w:t>
      </w:r>
    </w:p>
    <w:p w:rsidR="00F76F27" w:rsidRPr="00C95D20" w:rsidRDefault="00F76F27"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Александров, Е. История на международните отношения. НИМО. С., изд. къща Интела, 2000.</w:t>
      </w:r>
    </w:p>
    <w:p w:rsidR="00F76F27" w:rsidRPr="00C95D20" w:rsidRDefault="00F76F27"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Александров, Е. Психология на международните отношения. С., 1989.</w:t>
      </w:r>
    </w:p>
    <w:p w:rsidR="00F76F27" w:rsidRPr="00C95D20" w:rsidRDefault="00EF5E83"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Баев, Йордан. Другата студена война. Съветско-китайският конфликт и Източна Европа. С., Военно издателство, 2012.</w:t>
      </w:r>
    </w:p>
    <w:p w:rsidR="00F76F27" w:rsidRPr="00C95D20" w:rsidRDefault="00F76F27"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Бахчеванов, Георги. Малката държава в началото на ХХI век. //  Военен журнал, 2005, № 2, с. 62-75.</w:t>
      </w:r>
    </w:p>
    <w:p w:rsidR="00F76F27" w:rsidRPr="00C95D20" w:rsidRDefault="00F76F27"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 xml:space="preserve">Бахчеванов, Георги. </w:t>
      </w:r>
      <w:r w:rsidRPr="00C95D20">
        <w:rPr>
          <w:rFonts w:ascii="Times New Roman" w:hAnsi="Times New Roman" w:cs="Times New Roman"/>
          <w:bCs/>
          <w:i/>
          <w:color w:val="000000"/>
          <w:sz w:val="20"/>
          <w:szCs w:val="20"/>
          <w:lang w:val="bg-BG"/>
        </w:rPr>
        <w:t>Малката държава в променящата се среда за сигурност.</w:t>
      </w:r>
      <w:r w:rsidRPr="00C95D20">
        <w:rPr>
          <w:rFonts w:ascii="Times New Roman" w:hAnsi="Times New Roman" w:cs="Times New Roman"/>
          <w:b/>
          <w:bCs/>
          <w:i/>
          <w:color w:val="000000"/>
          <w:sz w:val="20"/>
          <w:szCs w:val="20"/>
          <w:lang w:val="bg-BG"/>
        </w:rPr>
        <w:t xml:space="preserve"> </w:t>
      </w:r>
      <w:r w:rsidRPr="00C95D20">
        <w:rPr>
          <w:rFonts w:ascii="Times New Roman" w:hAnsi="Times New Roman" w:cs="Times New Roman"/>
          <w:bCs/>
          <w:i/>
          <w:color w:val="000000"/>
          <w:sz w:val="20"/>
          <w:szCs w:val="20"/>
          <w:lang w:val="bg-BG"/>
        </w:rPr>
        <w:t>Дисертационен труд за получаване на научна степен „доктор на военните науки”.</w:t>
      </w:r>
      <w:r w:rsidRPr="00C95D20">
        <w:rPr>
          <w:rFonts w:ascii="Times New Roman" w:hAnsi="Times New Roman" w:cs="Times New Roman"/>
          <w:b/>
          <w:bCs/>
          <w:i/>
          <w:color w:val="000000"/>
          <w:sz w:val="20"/>
          <w:szCs w:val="20"/>
          <w:lang w:val="bg-BG"/>
        </w:rPr>
        <w:t xml:space="preserve"> </w:t>
      </w:r>
      <w:r w:rsidRPr="00C95D20">
        <w:rPr>
          <w:rFonts w:ascii="Times New Roman" w:hAnsi="Times New Roman" w:cs="Times New Roman"/>
          <w:i/>
          <w:sz w:val="20"/>
          <w:szCs w:val="20"/>
          <w:lang w:val="bg-BG"/>
        </w:rPr>
        <w:t>С., ВА, 2006.</w:t>
      </w:r>
    </w:p>
    <w:p w:rsidR="00F76F27" w:rsidRPr="00C95D20" w:rsidRDefault="00F76F27"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Бацаров, Здравко. Геополитически системи. С., изд. ТВР-Принт, 1999.</w:t>
      </w:r>
    </w:p>
    <w:p w:rsidR="00F76F27" w:rsidRPr="00C95D20" w:rsidRDefault="00F76F27"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Бжежински, Збигнев. Голямата шахматна дъска, София, Обсидиан, 1997.</w:t>
      </w:r>
    </w:p>
    <w:p w:rsidR="00EF5E83" w:rsidRPr="00C95D20" w:rsidRDefault="00EF5E83"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Бжежински, Зб. Голямата шахматна дъска:</w:t>
      </w:r>
      <w:r w:rsidR="00F76F27" w:rsidRPr="00C95D20">
        <w:rPr>
          <w:rFonts w:ascii="Times New Roman" w:hAnsi="Times New Roman" w:cs="Times New Roman"/>
          <w:i/>
          <w:sz w:val="20"/>
          <w:szCs w:val="20"/>
          <w:lang w:val="bg-BG"/>
        </w:rPr>
        <w:t xml:space="preserve"> </w:t>
      </w:r>
      <w:r w:rsidRPr="00C95D20">
        <w:rPr>
          <w:rFonts w:ascii="Times New Roman" w:hAnsi="Times New Roman" w:cs="Times New Roman"/>
          <w:i/>
          <w:sz w:val="20"/>
          <w:szCs w:val="20"/>
          <w:lang w:val="bg-BG"/>
        </w:rPr>
        <w:t>Американското превъзходство и неговите геостратегически императиви. С., изд. Обсидиан, 1998.</w:t>
      </w:r>
    </w:p>
    <w:p w:rsidR="00F76F27" w:rsidRPr="00C95D20" w:rsidRDefault="00F76F27"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Бжежински, Збигнев. Стратегическата визия. Америка и кризата на глобалната сила. С., Обсидиан, 2012.</w:t>
      </w:r>
    </w:p>
    <w:p w:rsidR="00F76F27" w:rsidRPr="00C95D20" w:rsidRDefault="00F76F27"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Бъчваров, Марин, Геополитика. Терминологичен справочник, София, Петекстон, 1999.</w:t>
      </w:r>
    </w:p>
    <w:p w:rsidR="00EF5E83" w:rsidRPr="00C95D20" w:rsidRDefault="00EF5E83"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Владикин, Л., Организацията на демократичната държава, С., 1992.</w:t>
      </w:r>
    </w:p>
    <w:p w:rsidR="00EF5E83" w:rsidRPr="00C95D20" w:rsidRDefault="00EF5E83"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Гумилев, Л. География этноса в историчский период. Л., 1990.</w:t>
      </w:r>
      <w:r w:rsidRPr="00C95D20">
        <w:rPr>
          <w:rFonts w:ascii="Times New Roman" w:hAnsi="Times New Roman" w:cs="Times New Roman"/>
          <w:bCs/>
          <w:i/>
          <w:color w:val="000000"/>
          <w:sz w:val="20"/>
          <w:szCs w:val="20"/>
          <w:lang w:val="bg-BG"/>
        </w:rPr>
        <w:t xml:space="preserve"> Военната стратегия и предизвикателствата на ХХІ век, С., ВА, 2008. </w:t>
      </w:r>
    </w:p>
    <w:p w:rsidR="00EF5E83" w:rsidRPr="00C95D20" w:rsidRDefault="00EF5E83"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 xml:space="preserve">Карастоянов, Ст. Политическа география, геостратегия, геополитика. История, теория, практика. С., УИ „Св. Кл. Охридски”, 2008. </w:t>
      </w:r>
    </w:p>
    <w:p w:rsidR="00EF5E83" w:rsidRPr="00C95D20" w:rsidRDefault="00EF5E83"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Кръстев, Вилиян. Валентин Михайлов. Регионални геополитически изследвания. Варна, ИК СТЕНО,2009, с.13-34.</w:t>
      </w:r>
    </w:p>
    <w:p w:rsidR="00EF5E83" w:rsidRPr="00C95D20" w:rsidRDefault="00EF5E83" w:rsidP="00295AEF">
      <w:pPr>
        <w:pStyle w:val="CharChar20"/>
        <w:numPr>
          <w:ilvl w:val="0"/>
          <w:numId w:val="50"/>
        </w:numPr>
        <w:tabs>
          <w:tab w:val="clear" w:pos="709"/>
          <w:tab w:val="left" w:pos="567"/>
        </w:tabs>
        <w:spacing w:line="276" w:lineRule="auto"/>
        <w:ind w:left="284" w:hanging="284"/>
        <w:rPr>
          <w:rFonts w:ascii="Times New Roman" w:hAnsi="Times New Roman" w:cs="Times New Roman"/>
          <w:i/>
          <w:sz w:val="20"/>
          <w:szCs w:val="20"/>
          <w:lang w:val="bg-BG"/>
        </w:rPr>
      </w:pPr>
      <w:r w:rsidRPr="00C95D20">
        <w:rPr>
          <w:rFonts w:ascii="Times New Roman" w:hAnsi="Times New Roman" w:cs="Times New Roman"/>
          <w:i/>
          <w:sz w:val="20"/>
          <w:szCs w:val="20"/>
          <w:lang w:val="bg-BG"/>
        </w:rPr>
        <w:t>Кисинджър, Хенри. За Китай. С., Труд Издателска къща, 2012.</w:t>
      </w:r>
    </w:p>
    <w:p w:rsidR="00EF5E83" w:rsidRPr="00C95D20" w:rsidRDefault="00EF5E83" w:rsidP="00295AEF">
      <w:pPr>
        <w:pStyle w:val="CharChar20"/>
        <w:numPr>
          <w:ilvl w:val="0"/>
          <w:numId w:val="50"/>
        </w:numPr>
        <w:tabs>
          <w:tab w:val="clear" w:pos="709"/>
          <w:tab w:val="left" w:pos="567"/>
        </w:tabs>
        <w:spacing w:line="276" w:lineRule="auto"/>
        <w:ind w:left="284" w:hanging="284"/>
        <w:rPr>
          <w:rFonts w:ascii="Times New Roman" w:hAnsi="Times New Roman" w:cs="Times New Roman"/>
          <w:i/>
          <w:sz w:val="20"/>
          <w:szCs w:val="20"/>
          <w:lang w:val="bg-BG"/>
        </w:rPr>
      </w:pPr>
      <w:r w:rsidRPr="00C95D20">
        <w:rPr>
          <w:rFonts w:ascii="Times New Roman" w:hAnsi="Times New Roman" w:cs="Times New Roman"/>
          <w:i/>
          <w:sz w:val="20"/>
          <w:szCs w:val="20"/>
          <w:lang w:val="bg-BG"/>
        </w:rPr>
        <w:t xml:space="preserve">Лазаров, Валери. Новите реалности и разузнаването с хора. (Теория, нетрадиционни мрежови структури, поуки от практиката). С., изд. </w:t>
      </w:r>
      <w:r w:rsidR="00A751F0">
        <w:rPr>
          <w:rFonts w:ascii="Times New Roman" w:hAnsi="Times New Roman" w:cs="Times New Roman"/>
          <w:i/>
          <w:sz w:val="20"/>
          <w:szCs w:val="20"/>
          <w:lang w:val="bg-BG"/>
        </w:rPr>
        <w:t>Изток</w:t>
      </w:r>
      <w:r w:rsidRPr="00C95D20">
        <w:rPr>
          <w:rFonts w:ascii="Times New Roman" w:hAnsi="Times New Roman" w:cs="Times New Roman"/>
          <w:i/>
          <w:sz w:val="20"/>
          <w:szCs w:val="20"/>
          <w:lang w:val="bg-BG"/>
        </w:rPr>
        <w:t>-Запад, 2012.</w:t>
      </w:r>
    </w:p>
    <w:p w:rsidR="00EF5E83" w:rsidRPr="00C95D20" w:rsidRDefault="00EF5E83"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Лакост, Ив. Геополитика и геостратегия.//Военен журнал, 1993, № 1, с. 117-120.</w:t>
      </w:r>
    </w:p>
    <w:p w:rsidR="00F76F27" w:rsidRPr="00C95D20" w:rsidRDefault="00F76F27" w:rsidP="00295AEF">
      <w:pPr>
        <w:pStyle w:val="CharChar20"/>
        <w:numPr>
          <w:ilvl w:val="0"/>
          <w:numId w:val="50"/>
        </w:numPr>
        <w:tabs>
          <w:tab w:val="clear" w:pos="709"/>
          <w:tab w:val="left" w:pos="851"/>
        </w:tabs>
        <w:ind w:left="284" w:hanging="284"/>
        <w:jc w:val="both"/>
        <w:rPr>
          <w:i/>
          <w:lang w:val="bg-BG"/>
        </w:rPr>
      </w:pPr>
      <w:r w:rsidRPr="00C95D20">
        <w:rPr>
          <w:rFonts w:ascii="Times New Roman" w:hAnsi="Times New Roman" w:cs="Times New Roman"/>
          <w:i/>
          <w:sz w:val="20"/>
          <w:szCs w:val="20"/>
          <w:lang w:val="bg-BG"/>
        </w:rPr>
        <w:t>Най, Дж. Международните конфликти, теория и история, София, Прагма, 1998.</w:t>
      </w:r>
    </w:p>
    <w:p w:rsidR="00EF5E83" w:rsidRPr="00C95D20" w:rsidRDefault="004852E0"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Франсис Фукуяма. Строежът на държавата. С., Обсидиан, 2004.</w:t>
      </w:r>
    </w:p>
    <w:p w:rsidR="00EF5E83" w:rsidRPr="00C95D20" w:rsidRDefault="00EF5E83"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 xml:space="preserve">Русев, Марин. Анатомия на глобалното противопоставяне от гледна точка на класическата геополитика. //  Военен журнал, 2005, № 5, с. 114-131. </w:t>
      </w:r>
    </w:p>
    <w:p w:rsidR="00EF5E83" w:rsidRPr="00C95D20" w:rsidRDefault="00EF5E83"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Русев, Марин. Политикогеографски, геополитически и геостратегически измерения на сигурността.//Военен журнал, 2009, № 9, с. 48-54.</w:t>
      </w:r>
    </w:p>
    <w:p w:rsidR="00F76F27" w:rsidRPr="00C95D20" w:rsidRDefault="00F76F27"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lastRenderedPageBreak/>
        <w:t>Семерджиев, Цветан. Стратегическо ръководство и лидерство. Среда.</w:t>
      </w:r>
    </w:p>
    <w:p w:rsidR="00F76F27" w:rsidRPr="00C95D20" w:rsidRDefault="004852E0"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Симеонов, Иван, Стратегии и стратегическо ръководство на националната сигурност</w:t>
      </w:r>
      <w:r w:rsidR="00F76F27" w:rsidRPr="00C95D20">
        <w:rPr>
          <w:rFonts w:ascii="Times New Roman" w:hAnsi="Times New Roman" w:cs="Times New Roman"/>
          <w:i/>
          <w:sz w:val="20"/>
          <w:szCs w:val="20"/>
          <w:lang w:val="bg-BG"/>
        </w:rPr>
        <w:t>.</w:t>
      </w:r>
    </w:p>
    <w:p w:rsidR="00F76F27" w:rsidRPr="00C95D20" w:rsidRDefault="00F76F27"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Стефанов, Георги. Теория на международните отношения. С., Сиела, 2004</w:t>
      </w:r>
    </w:p>
    <w:p w:rsidR="00F76F27" w:rsidRPr="00C95D20" w:rsidRDefault="00F76F27"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Хинков, Митко. Новата среда за сигурност и асиметричният характер на съвременните конфликти. // Военен журнал, 2010, № 1-2, с. 17-30.</w:t>
      </w:r>
    </w:p>
    <w:p w:rsidR="00EF5E83" w:rsidRPr="00C95D20" w:rsidRDefault="004852E0"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Хинкова, Соня. Дипломация и политика в международните системи. „Метерних” и „Реалполитик” /международните отношения през XIX</w:t>
      </w:r>
      <w:r w:rsidR="00EF5E83" w:rsidRPr="00C95D20">
        <w:rPr>
          <w:rFonts w:ascii="Times New Roman" w:hAnsi="Times New Roman" w:cs="Times New Roman"/>
          <w:i/>
          <w:sz w:val="20"/>
          <w:szCs w:val="20"/>
          <w:lang w:val="bg-BG"/>
        </w:rPr>
        <w:t xml:space="preserve"> век/. С., НБУ, 2012.</w:t>
      </w:r>
    </w:p>
    <w:p w:rsidR="00F76F27" w:rsidRPr="00C95D20" w:rsidRDefault="00EF5E83"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Хилекамп, Свен. Стратегии за световния мир.//GEO, 2008, № 1, с. 40-43.</w:t>
      </w:r>
    </w:p>
    <w:p w:rsidR="00F76F27" w:rsidRPr="00C95D20" w:rsidRDefault="00F76F27"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Хънтингтън, С. Сблъсъкът на цивилизациите и преобразуването на световния ред. С., изд. Обсидиан, 1999.</w:t>
      </w:r>
    </w:p>
    <w:p w:rsidR="00F76F27" w:rsidRPr="00C95D20" w:rsidRDefault="00EF5E83"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Щефан Броймер. Държавата –създаване, ти</w:t>
      </w:r>
      <w:r w:rsidR="00F76F27" w:rsidRPr="00C95D20">
        <w:rPr>
          <w:rFonts w:ascii="Times New Roman" w:hAnsi="Times New Roman" w:cs="Times New Roman"/>
          <w:i/>
          <w:sz w:val="20"/>
          <w:szCs w:val="20"/>
          <w:lang w:val="bg-BG"/>
        </w:rPr>
        <w:t>пове и организация. С. ВИ, 2004</w:t>
      </w:r>
      <w:r w:rsidRPr="00C95D20">
        <w:rPr>
          <w:rFonts w:ascii="Times New Roman" w:hAnsi="Times New Roman" w:cs="Times New Roman"/>
          <w:i/>
          <w:sz w:val="20"/>
          <w:szCs w:val="20"/>
          <w:lang w:val="bg-BG"/>
        </w:rPr>
        <w:t xml:space="preserve">. </w:t>
      </w:r>
    </w:p>
    <w:p w:rsidR="00EF5E83" w:rsidRPr="00C95D20" w:rsidRDefault="00EF5E83"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Арон, Р. Макс Вебер. Ученият и политикът. С., ЕОН 2000, 2000.</w:t>
      </w:r>
    </w:p>
    <w:p w:rsidR="00F76F27" w:rsidRPr="00C95D20" w:rsidRDefault="00F76F27" w:rsidP="00295AEF">
      <w:pPr>
        <w:pStyle w:val="a9"/>
        <w:numPr>
          <w:ilvl w:val="0"/>
          <w:numId w:val="50"/>
        </w:numPr>
        <w:ind w:left="284" w:hanging="284"/>
        <w:rPr>
          <w:i/>
        </w:rPr>
      </w:pPr>
      <w:r w:rsidRPr="00C95D20">
        <w:rPr>
          <w:i/>
        </w:rPr>
        <w:t>Дугин, Александр. Теория многополярного мира. М., 2013.</w:t>
      </w:r>
    </w:p>
    <w:p w:rsidR="00F76F27" w:rsidRPr="00C95D20" w:rsidRDefault="004852E0"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 xml:space="preserve">Современные международные отношения. </w:t>
      </w:r>
      <w:r w:rsidRPr="00C95D20">
        <w:rPr>
          <w:rStyle w:val="CharChar5"/>
          <w:rFonts w:ascii="Times New Roman" w:hAnsi="Times New Roman" w:cs="Times New Roman"/>
          <w:i/>
          <w:sz w:val="20"/>
          <w:szCs w:val="20"/>
        </w:rPr>
        <w:t xml:space="preserve">Учебник / Под. ред. А.В. Торкунова. М., «Российская политическая энциклопедия» (РОССПЭН), 1999, с. 33-38. </w:t>
      </w:r>
      <w:r w:rsidRPr="00C95D20">
        <w:rPr>
          <w:rFonts w:ascii="Times New Roman" w:hAnsi="Times New Roman" w:cs="Times New Roman"/>
          <w:i/>
          <w:sz w:val="20"/>
          <w:szCs w:val="20"/>
          <w:lang w:val="bg-BG"/>
        </w:rPr>
        <w:t xml:space="preserve">Цыганков, П. Теория международных отношении. М.,Гардарики, 2005. </w:t>
      </w:r>
      <w:r w:rsidRPr="00C95D20">
        <w:rPr>
          <w:rFonts w:ascii="Times New Roman" w:hAnsi="Times New Roman" w:cs="Times New Roman"/>
          <w:i/>
          <w:iCs/>
          <w:sz w:val="20"/>
          <w:szCs w:val="20"/>
          <w:lang w:val="bg-BG" w:eastAsia="bg-BG"/>
        </w:rPr>
        <w:t xml:space="preserve">Цыганков П. </w:t>
      </w:r>
      <w:r w:rsidRPr="00C95D20">
        <w:rPr>
          <w:rFonts w:ascii="Times New Roman" w:hAnsi="Times New Roman" w:cs="Times New Roman"/>
          <w:i/>
          <w:sz w:val="20"/>
          <w:szCs w:val="20"/>
          <w:lang w:val="bg-BG" w:eastAsia="bg-BG"/>
        </w:rPr>
        <w:t>Политическая социология международных отношений. М., Радикс, 1994.</w:t>
      </w:r>
    </w:p>
    <w:p w:rsidR="00F76F27" w:rsidRPr="00C95D20" w:rsidRDefault="00F76F27" w:rsidP="00295AEF">
      <w:pPr>
        <w:pStyle w:val="CharChar20"/>
        <w:numPr>
          <w:ilvl w:val="0"/>
          <w:numId w:val="50"/>
        </w:numPr>
        <w:tabs>
          <w:tab w:val="clear" w:pos="709"/>
          <w:tab w:val="left" w:pos="567"/>
        </w:tabs>
        <w:ind w:left="284" w:hanging="284"/>
        <w:jc w:val="both"/>
        <w:rPr>
          <w:i/>
          <w:lang w:val="bg-BG"/>
        </w:rPr>
      </w:pPr>
      <w:r w:rsidRPr="00C95D20">
        <w:rPr>
          <w:rFonts w:ascii="Times New Roman" w:hAnsi="Times New Roman" w:cs="Times New Roman"/>
          <w:i/>
          <w:sz w:val="20"/>
          <w:szCs w:val="20"/>
          <w:lang w:val="bg-BG"/>
        </w:rPr>
        <w:t>Кревельд, Мартин ван. Расцвит и упадок государства. Перевод с английского Ю. Кузнецова и А. Макеева. (Серия „Политическая наука”) М., ИРИСЭН, 2006.</w:t>
      </w:r>
    </w:p>
    <w:p w:rsidR="00F76F27" w:rsidRPr="00C95D20" w:rsidRDefault="00F76F27" w:rsidP="00295AEF">
      <w:pPr>
        <w:pStyle w:val="CharChar20"/>
        <w:numPr>
          <w:ilvl w:val="0"/>
          <w:numId w:val="50"/>
        </w:numPr>
        <w:tabs>
          <w:tab w:val="clear" w:pos="709"/>
          <w:tab w:val="left" w:pos="567"/>
        </w:tabs>
        <w:ind w:left="284" w:hanging="284"/>
        <w:jc w:val="both"/>
        <w:rPr>
          <w:i/>
          <w:lang w:val="bg-BG"/>
        </w:rPr>
      </w:pPr>
      <w:r w:rsidRPr="00C95D20">
        <w:rPr>
          <w:rFonts w:ascii="Times New Roman" w:hAnsi="Times New Roman" w:cs="Times New Roman"/>
          <w:i/>
          <w:iCs/>
          <w:sz w:val="20"/>
          <w:szCs w:val="20"/>
          <w:lang w:val="bg-BG"/>
        </w:rPr>
        <w:t>Кревельд М. ван.</w:t>
      </w:r>
      <w:r w:rsidRPr="00C95D20">
        <w:rPr>
          <w:rFonts w:ascii="Times New Roman" w:hAnsi="Times New Roman" w:cs="Times New Roman"/>
          <w:i/>
          <w:sz w:val="20"/>
          <w:szCs w:val="20"/>
          <w:lang w:val="bg-BG"/>
        </w:rPr>
        <w:t xml:space="preserve"> Трансформация войны. М.: Альпина Бизнес Букс, 2005, с. 236-286.</w:t>
      </w:r>
      <w:r w:rsidRPr="00C95D20">
        <w:rPr>
          <w:i/>
          <w:lang w:val="bg-BG"/>
        </w:rPr>
        <w:t xml:space="preserve"> </w:t>
      </w:r>
      <w:r w:rsidRPr="00C95D20">
        <w:rPr>
          <w:rFonts w:ascii="Times New Roman" w:hAnsi="Times New Roman" w:cs="Times New Roman"/>
          <w:i/>
          <w:sz w:val="20"/>
          <w:szCs w:val="20"/>
          <w:lang w:val="bg-BG"/>
        </w:rPr>
        <w:t>Creveld van, M. Transformation of Warfare. New York, 1991.</w:t>
      </w:r>
    </w:p>
    <w:p w:rsidR="00F76F27" w:rsidRPr="00C95D20" w:rsidRDefault="00F76F27"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Конышев В.Н. Неореализм в современной политической мысли США. СПб: Изд. БАН, 2001.</w:t>
      </w:r>
    </w:p>
    <w:p w:rsidR="00EF5E83" w:rsidRPr="00C95D20" w:rsidRDefault="00EF5E83" w:rsidP="00295AEF">
      <w:pPr>
        <w:pStyle w:val="CharChar20"/>
        <w:numPr>
          <w:ilvl w:val="0"/>
          <w:numId w:val="50"/>
        </w:numPr>
        <w:tabs>
          <w:tab w:val="clear" w:pos="709"/>
          <w:tab w:val="left" w:pos="567"/>
        </w:tabs>
        <w:spacing w:line="276" w:lineRule="auto"/>
        <w:ind w:left="284" w:hanging="284"/>
        <w:rPr>
          <w:i/>
          <w:lang w:val="bg-BG"/>
        </w:rPr>
      </w:pPr>
      <w:r w:rsidRPr="00C95D20">
        <w:rPr>
          <w:rStyle w:val="CharStyle36"/>
          <w:rFonts w:eastAsiaTheme="minorEastAsia"/>
          <w:b w:val="0"/>
          <w:spacing w:val="30"/>
          <w:lang w:val="bg-BG" w:eastAsia="en-US"/>
        </w:rPr>
        <w:t>L</w:t>
      </w:r>
      <w:r w:rsidRPr="00C95D20">
        <w:rPr>
          <w:rStyle w:val="CharStyle36"/>
          <w:rFonts w:eastAsiaTheme="minorEastAsia"/>
          <w:b w:val="0"/>
          <w:spacing w:val="30"/>
          <w:lang w:val="bg-BG"/>
        </w:rPr>
        <w:t>асо</w:t>
      </w:r>
      <w:r w:rsidRPr="00C95D20">
        <w:rPr>
          <w:rStyle w:val="CharStyle36"/>
          <w:rFonts w:eastAsiaTheme="minorEastAsia"/>
          <w:b w:val="0"/>
          <w:spacing w:val="30"/>
          <w:lang w:val="bg-BG" w:eastAsia="en-US"/>
        </w:rPr>
        <w:t>ste,</w:t>
      </w:r>
      <w:r w:rsidRPr="00C95D20">
        <w:rPr>
          <w:rStyle w:val="CharStyle36"/>
          <w:rFonts w:eastAsiaTheme="minorEastAsia"/>
          <w:b w:val="0"/>
          <w:lang w:val="bg-BG" w:eastAsia="en-US"/>
        </w:rPr>
        <w:t xml:space="preserve"> Y. Dictionnaire de geopolitique. Paris,</w:t>
      </w:r>
      <w:r w:rsidRPr="00C95D20">
        <w:rPr>
          <w:rStyle w:val="CharStyle36"/>
          <w:rFonts w:eastAsiaTheme="minorEastAsia"/>
          <w:b w:val="0"/>
          <w:lang w:val="bg-BG"/>
        </w:rPr>
        <w:t xml:space="preserve"> 1993.</w:t>
      </w:r>
    </w:p>
    <w:p w:rsidR="00EF5E83" w:rsidRPr="00C95D20" w:rsidRDefault="004852E0" w:rsidP="00295AEF">
      <w:pPr>
        <w:pStyle w:val="CharChar20"/>
        <w:numPr>
          <w:ilvl w:val="0"/>
          <w:numId w:val="50"/>
        </w:numPr>
        <w:tabs>
          <w:tab w:val="clear" w:pos="709"/>
          <w:tab w:val="left" w:pos="567"/>
        </w:tabs>
        <w:spacing w:line="276" w:lineRule="auto"/>
        <w:ind w:left="284" w:hanging="284"/>
        <w:rPr>
          <w:i/>
          <w:lang w:val="bg-BG"/>
        </w:rPr>
      </w:pPr>
      <w:r w:rsidRPr="00C95D20">
        <w:rPr>
          <w:rStyle w:val="CharStyle36"/>
          <w:rFonts w:eastAsiaTheme="minorEastAsia"/>
          <w:b w:val="0"/>
          <w:lang w:val="bg-BG" w:eastAsia="en-US"/>
        </w:rPr>
        <w:t>L</w:t>
      </w:r>
      <w:r w:rsidRPr="00C95D20">
        <w:rPr>
          <w:rStyle w:val="CharStyle36"/>
          <w:rFonts w:eastAsiaTheme="minorEastAsia"/>
          <w:b w:val="0"/>
          <w:lang w:val="bg-BG"/>
        </w:rPr>
        <w:t>асо</w:t>
      </w:r>
      <w:r w:rsidRPr="00C95D20">
        <w:rPr>
          <w:rStyle w:val="CharStyle36"/>
          <w:rFonts w:eastAsiaTheme="minorEastAsia"/>
          <w:b w:val="0"/>
          <w:lang w:val="bg-BG" w:eastAsia="en-US"/>
        </w:rPr>
        <w:t>st</w:t>
      </w:r>
      <w:r w:rsidRPr="00C95D20">
        <w:rPr>
          <w:rStyle w:val="CharStyle36"/>
          <w:rFonts w:eastAsiaTheme="minorEastAsia"/>
          <w:b w:val="0"/>
          <w:lang w:val="bg-BG"/>
        </w:rPr>
        <w:t>е,</w:t>
      </w:r>
      <w:r w:rsidRPr="00C95D20">
        <w:rPr>
          <w:rStyle w:val="CharStyle36"/>
          <w:rFonts w:eastAsiaTheme="minorEastAsia"/>
          <w:b w:val="0"/>
          <w:lang w:val="bg-BG" w:eastAsia="en-US"/>
        </w:rPr>
        <w:t xml:space="preserve"> Y. Preface: Dictionnaire geopolitique des Etats. Paris,</w:t>
      </w:r>
      <w:r w:rsidRPr="00C95D20">
        <w:rPr>
          <w:rStyle w:val="CharStyle36"/>
          <w:rFonts w:eastAsiaTheme="minorEastAsia"/>
          <w:b w:val="0"/>
          <w:lang w:val="bg-BG"/>
        </w:rPr>
        <w:t xml:space="preserve"> 1998.</w:t>
      </w:r>
    </w:p>
    <w:p w:rsidR="00EF5E83" w:rsidRPr="00C95D20" w:rsidRDefault="004852E0" w:rsidP="00295AEF">
      <w:pPr>
        <w:pStyle w:val="CharChar20"/>
        <w:numPr>
          <w:ilvl w:val="0"/>
          <w:numId w:val="50"/>
        </w:numPr>
        <w:tabs>
          <w:tab w:val="clear" w:pos="709"/>
          <w:tab w:val="left" w:pos="567"/>
        </w:tabs>
        <w:spacing w:line="276" w:lineRule="auto"/>
        <w:ind w:left="284" w:hanging="284"/>
        <w:rPr>
          <w:rStyle w:val="reference-text"/>
          <w:i/>
          <w:lang w:val="bg-BG"/>
        </w:rPr>
      </w:pPr>
      <w:r w:rsidRPr="00C95D20">
        <w:rPr>
          <w:rStyle w:val="reference-text"/>
          <w:rFonts w:ascii="Times New Roman" w:hAnsi="Times New Roman" w:cs="Times New Roman"/>
          <w:i/>
          <w:sz w:val="20"/>
          <w:szCs w:val="20"/>
          <w:lang w:val="bg-BG"/>
        </w:rPr>
        <w:t>Гончаров А. В. Стратегическая география. Её сущность и методы.  Минск, 2010</w:t>
      </w:r>
    </w:p>
    <w:p w:rsidR="00EF5E83" w:rsidRPr="00C95D20" w:rsidRDefault="004852E0" w:rsidP="00295AEF">
      <w:pPr>
        <w:pStyle w:val="CharChar20"/>
        <w:numPr>
          <w:ilvl w:val="0"/>
          <w:numId w:val="50"/>
        </w:numPr>
        <w:tabs>
          <w:tab w:val="clear" w:pos="709"/>
          <w:tab w:val="left" w:pos="567"/>
        </w:tabs>
        <w:spacing w:line="276" w:lineRule="auto"/>
        <w:ind w:left="284" w:hanging="284"/>
        <w:rPr>
          <w:i/>
          <w:lang w:val="bg-BG"/>
        </w:rPr>
      </w:pPr>
      <w:r w:rsidRPr="00C95D20">
        <w:rPr>
          <w:rStyle w:val="reference-text"/>
          <w:rFonts w:ascii="Times New Roman" w:hAnsi="Times New Roman" w:cs="Times New Roman"/>
          <w:i/>
          <w:sz w:val="20"/>
          <w:szCs w:val="20"/>
          <w:lang w:val="bg-BG"/>
        </w:rPr>
        <w:t>Mackinder Halford John. The Geographical Pivot of History. In: Mackinder H.J. Democratic Ideals and Reality. N.Y., 1962.</w:t>
      </w:r>
      <w:r w:rsidRPr="00C95D20">
        <w:rPr>
          <w:rFonts w:ascii="Times New Roman" w:hAnsi="Times New Roman" w:cs="Times New Roman"/>
          <w:i/>
          <w:sz w:val="20"/>
          <w:szCs w:val="20"/>
          <w:lang w:val="bg-BG"/>
        </w:rPr>
        <w:t xml:space="preserve"> </w:t>
      </w:r>
    </w:p>
    <w:p w:rsidR="00EF5E83" w:rsidRPr="00C95D20" w:rsidRDefault="004852E0" w:rsidP="00295AEF">
      <w:pPr>
        <w:pStyle w:val="CharChar20"/>
        <w:numPr>
          <w:ilvl w:val="0"/>
          <w:numId w:val="50"/>
        </w:numPr>
        <w:tabs>
          <w:tab w:val="clear" w:pos="709"/>
          <w:tab w:val="left" w:pos="567"/>
        </w:tabs>
        <w:spacing w:line="276" w:lineRule="auto"/>
        <w:ind w:left="284" w:hanging="284"/>
        <w:rPr>
          <w:i/>
          <w:lang w:val="bg-BG"/>
        </w:rPr>
      </w:pPr>
      <w:r w:rsidRPr="00C95D20">
        <w:rPr>
          <w:rStyle w:val="reference-text"/>
          <w:rFonts w:ascii="Times New Roman" w:hAnsi="Times New Roman" w:cs="Times New Roman"/>
          <w:i/>
          <w:sz w:val="20"/>
          <w:szCs w:val="20"/>
          <w:lang w:val="bg-BG"/>
        </w:rPr>
        <w:t>Kemp Geoffrey, Harkavy Robert E. Strategic Geography and the Changing Middle East. Washington: Carnegie Endowment for International Peace, 1997.</w:t>
      </w:r>
      <w:r w:rsidRPr="00C95D20">
        <w:rPr>
          <w:rFonts w:ascii="Times New Roman" w:hAnsi="Times New Roman" w:cs="Times New Roman"/>
          <w:i/>
          <w:sz w:val="20"/>
          <w:szCs w:val="20"/>
          <w:lang w:val="bg-BG"/>
        </w:rPr>
        <w:t xml:space="preserve"> </w:t>
      </w:r>
    </w:p>
    <w:p w:rsidR="00EF5E83" w:rsidRPr="00C95D20" w:rsidRDefault="004852E0"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eastAsia="bg-BG"/>
        </w:rPr>
        <w:t xml:space="preserve">Kemp G., Harkavy R. </w:t>
      </w:r>
      <w:r w:rsidRPr="00C95D20">
        <w:rPr>
          <w:rFonts w:ascii="Times New Roman" w:hAnsi="Times New Roman" w:cs="Times New Roman"/>
          <w:i/>
          <w:iCs/>
          <w:sz w:val="20"/>
          <w:szCs w:val="20"/>
          <w:lang w:val="bg-BG" w:eastAsia="bg-BG"/>
        </w:rPr>
        <w:t>Strategic Geography and the changing Middle East</w:t>
      </w:r>
      <w:r w:rsidRPr="00C95D20">
        <w:rPr>
          <w:rFonts w:ascii="Times New Roman" w:hAnsi="Times New Roman" w:cs="Times New Roman"/>
          <w:i/>
          <w:sz w:val="20"/>
          <w:szCs w:val="20"/>
          <w:lang w:val="bg-BG" w:eastAsia="bg-BG"/>
        </w:rPr>
        <w:t xml:space="preserve">. Carnegie Endowment for International Peace in cooperation with Brookings Institution Press, 1997. </w:t>
      </w:r>
    </w:p>
    <w:p w:rsidR="00EF5E83" w:rsidRPr="00C95D20" w:rsidRDefault="004852E0"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 xml:space="preserve">Faringdon, Hugh. </w:t>
      </w:r>
      <w:r w:rsidRPr="00C95D20">
        <w:rPr>
          <w:rFonts w:ascii="Times New Roman" w:hAnsi="Times New Roman" w:cs="Times New Roman"/>
          <w:i/>
          <w:iCs/>
          <w:sz w:val="20"/>
          <w:szCs w:val="20"/>
          <w:lang w:val="bg-BG"/>
        </w:rPr>
        <w:t>Strategic Geography: NATO, the Warsaw Pact, and the Superpowers</w:t>
      </w:r>
      <w:r w:rsidRPr="00C95D20">
        <w:rPr>
          <w:rFonts w:ascii="Times New Roman" w:hAnsi="Times New Roman" w:cs="Times New Roman"/>
          <w:i/>
          <w:sz w:val="20"/>
          <w:szCs w:val="20"/>
          <w:lang w:val="bg-BG"/>
        </w:rPr>
        <w:t>. Routledge (1989).</w:t>
      </w:r>
    </w:p>
    <w:p w:rsidR="00F76F27" w:rsidRPr="00C95D20" w:rsidRDefault="00F76F27" w:rsidP="00295AEF">
      <w:pPr>
        <w:pStyle w:val="CharChar20"/>
        <w:numPr>
          <w:ilvl w:val="0"/>
          <w:numId w:val="50"/>
        </w:numPr>
        <w:tabs>
          <w:tab w:val="clear" w:pos="709"/>
          <w:tab w:val="left" w:pos="567"/>
        </w:tabs>
        <w:spacing w:line="276" w:lineRule="auto"/>
        <w:ind w:left="284" w:hanging="284"/>
        <w:rPr>
          <w:rFonts w:ascii="Times New Roman" w:hAnsi="Times New Roman" w:cs="Times New Roman"/>
          <w:i/>
          <w:sz w:val="20"/>
          <w:szCs w:val="20"/>
          <w:lang w:val="bg-BG"/>
        </w:rPr>
      </w:pPr>
      <w:r w:rsidRPr="00C95D20">
        <w:rPr>
          <w:rFonts w:ascii="Times New Roman" w:hAnsi="Times New Roman" w:cs="Times New Roman"/>
          <w:i/>
          <w:sz w:val="20"/>
          <w:szCs w:val="20"/>
          <w:lang w:val="bg-BG"/>
        </w:rPr>
        <w:t>Rupert, M., Ideologies of Globalization: Contending Visions of a New World Order, London, 2000</w:t>
      </w:r>
    </w:p>
    <w:p w:rsidR="00F76F27" w:rsidRPr="00C95D20" w:rsidRDefault="004A3881" w:rsidP="00295AEF">
      <w:pPr>
        <w:pStyle w:val="CharChar20"/>
        <w:numPr>
          <w:ilvl w:val="0"/>
          <w:numId w:val="50"/>
        </w:numPr>
        <w:tabs>
          <w:tab w:val="clear" w:pos="709"/>
          <w:tab w:val="left" w:pos="567"/>
        </w:tabs>
        <w:spacing w:line="276" w:lineRule="auto"/>
        <w:ind w:left="284" w:hanging="284"/>
        <w:rPr>
          <w:rFonts w:ascii="Times New Roman" w:hAnsi="Times New Roman" w:cs="Times New Roman"/>
          <w:i/>
          <w:sz w:val="20"/>
          <w:szCs w:val="20"/>
          <w:lang w:val="bg-BG"/>
        </w:rPr>
      </w:pPr>
      <w:hyperlink r:id="rId180" w:history="1">
        <w:r w:rsidR="004852E0" w:rsidRPr="00C95D20">
          <w:rPr>
            <w:rStyle w:val="ac"/>
            <w:rFonts w:ascii="Times New Roman" w:hAnsi="Times New Roman" w:cs="Times New Roman"/>
            <w:i/>
            <w:sz w:val="20"/>
            <w:szCs w:val="20"/>
            <w:lang w:val="bg-BG"/>
          </w:rPr>
          <w:t>http://bg.wikipedia.org/wiki/%D0%96%D0%B0%D0%BA_%D0%90%D1%82%D0%B0%D0%BB%D0%B8</w:t>
        </w:r>
      </w:hyperlink>
    </w:p>
    <w:p w:rsidR="004852E0" w:rsidRPr="00F76F27" w:rsidRDefault="004852E0" w:rsidP="00F76F27">
      <w:pPr>
        <w:pStyle w:val="CharChar20"/>
        <w:tabs>
          <w:tab w:val="clear" w:pos="709"/>
          <w:tab w:val="left" w:pos="567"/>
        </w:tabs>
        <w:spacing w:line="276" w:lineRule="auto"/>
        <w:ind w:left="284"/>
        <w:rPr>
          <w:rFonts w:ascii="Times New Roman" w:hAnsi="Times New Roman" w:cs="Times New Roman"/>
          <w:i/>
          <w:sz w:val="20"/>
          <w:szCs w:val="20"/>
        </w:rPr>
      </w:pPr>
    </w:p>
    <w:p w:rsidR="008318BE" w:rsidRDefault="008318BE"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DB7CD9" w:rsidRDefault="00DB7CD9" w:rsidP="00D0545C">
      <w:pPr>
        <w:widowControl w:val="0"/>
        <w:autoSpaceDE w:val="0"/>
        <w:autoSpaceDN w:val="0"/>
        <w:adjustRightInd w:val="0"/>
        <w:spacing w:line="276" w:lineRule="auto"/>
        <w:jc w:val="center"/>
        <w:rPr>
          <w:rFonts w:ascii="Times New Roman" w:hAnsi="Times New Roman"/>
          <w:b/>
          <w:bCs/>
          <w:iCs/>
          <w:caps/>
          <w:sz w:val="28"/>
          <w:szCs w:val="28"/>
        </w:rPr>
        <w:sectPr w:rsidR="00DB7CD9" w:rsidSect="00FB7BD8">
          <w:footnotePr>
            <w:numRestart w:val="eachSect"/>
          </w:footnotePr>
          <w:type w:val="continuous"/>
          <w:pgSz w:w="11906" w:h="16838"/>
          <w:pgMar w:top="1418" w:right="1418" w:bottom="1418" w:left="1418" w:header="709" w:footer="709" w:gutter="0"/>
          <w:cols w:space="708"/>
          <w:docGrid w:linePitch="360"/>
        </w:sectPr>
      </w:pPr>
    </w:p>
    <w:p w:rsidR="00D0545C" w:rsidRPr="00D0545C" w:rsidRDefault="00D0545C" w:rsidP="00D0545C">
      <w:pPr>
        <w:widowControl w:val="0"/>
        <w:autoSpaceDE w:val="0"/>
        <w:autoSpaceDN w:val="0"/>
        <w:adjustRightInd w:val="0"/>
        <w:spacing w:line="276" w:lineRule="auto"/>
        <w:jc w:val="center"/>
        <w:rPr>
          <w:rFonts w:ascii="Times New Roman" w:hAnsi="Times New Roman"/>
          <w:b/>
          <w:bCs/>
          <w:iCs/>
          <w:caps/>
          <w:sz w:val="28"/>
          <w:szCs w:val="28"/>
        </w:rPr>
      </w:pPr>
      <w:r w:rsidRPr="00D0545C">
        <w:rPr>
          <w:rFonts w:ascii="Times New Roman" w:hAnsi="Times New Roman"/>
          <w:b/>
          <w:bCs/>
          <w:iCs/>
          <w:caps/>
          <w:sz w:val="28"/>
          <w:szCs w:val="28"/>
        </w:rPr>
        <w:lastRenderedPageBreak/>
        <w:t>Процес на защита на критичната инфраструктура на Германия</w:t>
      </w:r>
    </w:p>
    <w:p w:rsidR="00F76F27" w:rsidRDefault="00F76F27" w:rsidP="00D0545C">
      <w:pPr>
        <w:spacing w:line="276" w:lineRule="auto"/>
        <w:jc w:val="center"/>
        <w:rPr>
          <w:rFonts w:ascii="Times New Roman" w:hAnsi="Times New Roman" w:cs="Times New Roman"/>
          <w:b/>
          <w:caps/>
          <w:sz w:val="24"/>
          <w:szCs w:val="24"/>
        </w:rPr>
      </w:pPr>
    </w:p>
    <w:p w:rsidR="00D0545C" w:rsidRPr="00DB7CD9" w:rsidRDefault="00D0545C" w:rsidP="00D0545C">
      <w:pPr>
        <w:widowControl w:val="0"/>
        <w:autoSpaceDE w:val="0"/>
        <w:autoSpaceDN w:val="0"/>
        <w:adjustRightInd w:val="0"/>
        <w:spacing w:line="276" w:lineRule="auto"/>
        <w:jc w:val="right"/>
        <w:rPr>
          <w:rFonts w:ascii="Times New Roman" w:hAnsi="Times New Roman"/>
          <w:bCs/>
          <w:iCs/>
          <w:caps/>
          <w:sz w:val="24"/>
          <w:szCs w:val="24"/>
        </w:rPr>
      </w:pPr>
      <w:r w:rsidRPr="00DB7CD9">
        <w:rPr>
          <w:rFonts w:ascii="Times New Roman" w:hAnsi="Times New Roman"/>
          <w:bCs/>
          <w:iCs/>
          <w:sz w:val="24"/>
          <w:szCs w:val="24"/>
        </w:rPr>
        <w:t xml:space="preserve">ас.д-р Теодора </w:t>
      </w:r>
      <w:r w:rsidRPr="00DB7CD9">
        <w:rPr>
          <w:rFonts w:ascii="Times New Roman" w:hAnsi="Times New Roman"/>
          <w:bCs/>
          <w:iCs/>
          <w:caps/>
          <w:sz w:val="24"/>
          <w:szCs w:val="24"/>
        </w:rPr>
        <w:t>Гечкова</w:t>
      </w:r>
      <w:r w:rsidR="00DB7CD9">
        <w:rPr>
          <w:rFonts w:ascii="Times New Roman" w:hAnsi="Times New Roman"/>
          <w:bCs/>
          <w:iCs/>
          <w:caps/>
          <w:sz w:val="24"/>
          <w:szCs w:val="24"/>
        </w:rPr>
        <w:t>,</w:t>
      </w:r>
    </w:p>
    <w:p w:rsidR="00D0545C" w:rsidRPr="00D0545C" w:rsidRDefault="00D0545C" w:rsidP="00D0545C">
      <w:pPr>
        <w:widowControl w:val="0"/>
        <w:autoSpaceDE w:val="0"/>
        <w:autoSpaceDN w:val="0"/>
        <w:adjustRightInd w:val="0"/>
        <w:spacing w:line="276" w:lineRule="auto"/>
        <w:jc w:val="right"/>
        <w:rPr>
          <w:rFonts w:ascii="Times New Roman" w:hAnsi="Times New Roman"/>
          <w:bCs/>
          <w:i/>
          <w:iCs/>
          <w:sz w:val="24"/>
          <w:szCs w:val="24"/>
        </w:rPr>
      </w:pPr>
      <w:r w:rsidRPr="00DB7CD9">
        <w:rPr>
          <w:rFonts w:ascii="Times New Roman" w:hAnsi="Times New Roman"/>
          <w:bCs/>
          <w:iCs/>
          <w:sz w:val="24"/>
          <w:szCs w:val="24"/>
        </w:rPr>
        <w:t>Университет за национално и световно стопанство</w:t>
      </w:r>
    </w:p>
    <w:p w:rsidR="008318BE" w:rsidRDefault="008318BE" w:rsidP="00D0545C">
      <w:pPr>
        <w:spacing w:line="276" w:lineRule="auto"/>
        <w:jc w:val="center"/>
        <w:rPr>
          <w:rFonts w:ascii="Times New Roman" w:hAnsi="Times New Roman" w:cs="Times New Roman"/>
          <w:b/>
          <w:caps/>
          <w:sz w:val="24"/>
          <w:szCs w:val="24"/>
        </w:rPr>
      </w:pPr>
    </w:p>
    <w:p w:rsidR="00530A8D" w:rsidRPr="00DB7CD9" w:rsidRDefault="00530A8D" w:rsidP="00530A8D">
      <w:pPr>
        <w:spacing w:line="276" w:lineRule="auto"/>
        <w:ind w:firstLine="709"/>
        <w:jc w:val="both"/>
        <w:rPr>
          <w:rFonts w:ascii="Times New Roman" w:hAnsi="Times New Roman" w:cs="Times New Roman"/>
          <w:sz w:val="24"/>
          <w:szCs w:val="24"/>
        </w:rPr>
      </w:pPr>
      <w:r w:rsidRPr="00530A8D">
        <w:rPr>
          <w:rFonts w:ascii="Times New Roman" w:hAnsi="Times New Roman" w:cs="Times New Roman"/>
          <w:b/>
          <w:i/>
          <w:sz w:val="24"/>
          <w:szCs w:val="24"/>
        </w:rPr>
        <w:t xml:space="preserve">Резюме: </w:t>
      </w:r>
      <w:r w:rsidRPr="00DB7CD9">
        <w:rPr>
          <w:rFonts w:ascii="Times New Roman" w:hAnsi="Times New Roman" w:cs="Times New Roman"/>
          <w:sz w:val="24"/>
          <w:szCs w:val="24"/>
        </w:rPr>
        <w:t>Централно място в доклада заема</w:t>
      </w:r>
      <w:r w:rsidR="005C6EA8" w:rsidRPr="00DB7CD9">
        <w:rPr>
          <w:rFonts w:ascii="Times New Roman" w:hAnsi="Times New Roman" w:cs="Times New Roman"/>
          <w:sz w:val="24"/>
          <w:szCs w:val="24"/>
        </w:rPr>
        <w:t xml:space="preserve"> защитата на критичната инфраст</w:t>
      </w:r>
      <w:r w:rsidRPr="00DB7CD9">
        <w:rPr>
          <w:rFonts w:ascii="Times New Roman" w:hAnsi="Times New Roman" w:cs="Times New Roman"/>
          <w:sz w:val="24"/>
          <w:szCs w:val="24"/>
        </w:rPr>
        <w:t>р</w:t>
      </w:r>
      <w:r w:rsidR="005C6EA8" w:rsidRPr="00DB7CD9">
        <w:rPr>
          <w:rFonts w:ascii="Times New Roman" w:hAnsi="Times New Roman" w:cs="Times New Roman"/>
          <w:sz w:val="24"/>
          <w:szCs w:val="24"/>
        </w:rPr>
        <w:t>у</w:t>
      </w:r>
      <w:r w:rsidRPr="00DB7CD9">
        <w:rPr>
          <w:rFonts w:ascii="Times New Roman" w:hAnsi="Times New Roman" w:cs="Times New Roman"/>
          <w:sz w:val="24"/>
          <w:szCs w:val="24"/>
        </w:rPr>
        <w:t>ктура по примера на Германия.</w:t>
      </w:r>
      <w:r w:rsidRPr="00DB7CD9">
        <w:t xml:space="preserve"> </w:t>
      </w:r>
      <w:r w:rsidRPr="00DB7CD9">
        <w:rPr>
          <w:rFonts w:ascii="Times New Roman" w:hAnsi="Times New Roman" w:cs="Times New Roman"/>
          <w:sz w:val="24"/>
          <w:szCs w:val="24"/>
        </w:rPr>
        <w:t>Германия активно разглежда въпросите по защитата на критичната инфраструктура, като се ръководи от пр</w:t>
      </w:r>
      <w:r w:rsidR="00C95D20">
        <w:rPr>
          <w:rFonts w:ascii="Times New Roman" w:hAnsi="Times New Roman" w:cs="Times New Roman"/>
          <w:sz w:val="24"/>
          <w:szCs w:val="24"/>
        </w:rPr>
        <w:t xml:space="preserve">инципа на съвместните действия </w:t>
      </w:r>
      <w:r w:rsidRPr="00DB7CD9">
        <w:rPr>
          <w:rFonts w:ascii="Times New Roman" w:hAnsi="Times New Roman" w:cs="Times New Roman"/>
          <w:sz w:val="24"/>
          <w:szCs w:val="24"/>
        </w:rPr>
        <w:t>от страна на държавата, обществото, бизнеса и индустриалния сектор. Като критична инфраструктура може да бъде определена всяка, която поради структурни, функционални или технически заплахи може да загуби своята позиция в рамките на цялостната система от сектори на критичната инфраструктура – резултат от взаимозависимостта на елементите.</w:t>
      </w:r>
    </w:p>
    <w:p w:rsidR="00530A8D" w:rsidRDefault="00530A8D" w:rsidP="00530A8D">
      <w:pPr>
        <w:spacing w:line="276" w:lineRule="auto"/>
        <w:ind w:firstLine="709"/>
        <w:jc w:val="both"/>
        <w:rPr>
          <w:rFonts w:ascii="Times New Roman" w:hAnsi="Times New Roman" w:cs="Times New Roman"/>
          <w:i/>
          <w:sz w:val="24"/>
          <w:szCs w:val="24"/>
        </w:rPr>
      </w:pPr>
    </w:p>
    <w:p w:rsidR="00530A8D" w:rsidRDefault="00530A8D" w:rsidP="00530A8D">
      <w:pPr>
        <w:spacing w:line="276" w:lineRule="auto"/>
        <w:ind w:firstLine="709"/>
        <w:jc w:val="both"/>
        <w:rPr>
          <w:rFonts w:ascii="Times New Roman" w:hAnsi="Times New Roman" w:cs="Times New Roman"/>
          <w:sz w:val="24"/>
          <w:szCs w:val="24"/>
        </w:rPr>
      </w:pPr>
      <w:r w:rsidRPr="00530A8D">
        <w:rPr>
          <w:rFonts w:ascii="Times New Roman" w:hAnsi="Times New Roman" w:cs="Times New Roman"/>
          <w:b/>
          <w:i/>
          <w:sz w:val="24"/>
          <w:szCs w:val="24"/>
        </w:rPr>
        <w:t>Ключови думи:</w:t>
      </w:r>
      <w:r>
        <w:rPr>
          <w:rFonts w:ascii="Times New Roman" w:hAnsi="Times New Roman" w:cs="Times New Roman"/>
          <w:i/>
          <w:sz w:val="24"/>
          <w:szCs w:val="24"/>
        </w:rPr>
        <w:t xml:space="preserve"> </w:t>
      </w:r>
      <w:r w:rsidRPr="00DB7CD9">
        <w:rPr>
          <w:rFonts w:ascii="Times New Roman" w:hAnsi="Times New Roman" w:cs="Times New Roman"/>
          <w:sz w:val="24"/>
          <w:szCs w:val="24"/>
        </w:rPr>
        <w:t>защита, критична инфраструктура, Германия</w:t>
      </w:r>
      <w:r w:rsidR="00DB7CD9">
        <w:rPr>
          <w:rFonts w:ascii="Times New Roman" w:hAnsi="Times New Roman" w:cs="Times New Roman"/>
          <w:sz w:val="24"/>
          <w:szCs w:val="24"/>
        </w:rPr>
        <w:t>.</w:t>
      </w:r>
    </w:p>
    <w:p w:rsidR="00DB7CD9" w:rsidRDefault="00DB7CD9" w:rsidP="00530A8D">
      <w:pPr>
        <w:spacing w:line="276" w:lineRule="auto"/>
        <w:ind w:firstLine="709"/>
        <w:jc w:val="both"/>
        <w:rPr>
          <w:rFonts w:ascii="Times New Roman" w:hAnsi="Times New Roman" w:cs="Times New Roman"/>
          <w:sz w:val="24"/>
          <w:szCs w:val="24"/>
        </w:rPr>
      </w:pPr>
    </w:p>
    <w:p w:rsidR="00DB7CD9" w:rsidRPr="00DB7CD9" w:rsidRDefault="00DB7CD9" w:rsidP="00530A8D">
      <w:pPr>
        <w:spacing w:line="276" w:lineRule="auto"/>
        <w:ind w:firstLine="709"/>
        <w:jc w:val="both"/>
        <w:rPr>
          <w:rFonts w:ascii="Times New Roman" w:hAnsi="Times New Roman" w:cs="Times New Roman"/>
          <w:sz w:val="24"/>
          <w:szCs w:val="24"/>
        </w:rPr>
      </w:pP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Г</w:t>
      </w:r>
      <w:r w:rsidR="00530A8D">
        <w:rPr>
          <w:rFonts w:ascii="Times New Roman" w:eastAsia="Times New Roman" w:hAnsi="Times New Roman" w:cs="Times New Roman"/>
          <w:sz w:val="24"/>
          <w:szCs w:val="24"/>
        </w:rPr>
        <w:t xml:space="preserve">ермания представлява федерална </w:t>
      </w:r>
      <w:r w:rsidRPr="00D0545C">
        <w:rPr>
          <w:rFonts w:ascii="Times New Roman" w:eastAsia="Times New Roman" w:hAnsi="Times New Roman" w:cs="Times New Roman"/>
          <w:sz w:val="24"/>
          <w:szCs w:val="24"/>
        </w:rPr>
        <w:t>парламентарна република (форма на държавно управление, при която начело на държавата се избира длъжностно лице, назначено с определен мандат. Водеща роля има Парламентът). В редица области на науката и техниката, страната за</w:t>
      </w:r>
      <w:r w:rsidR="005C6EA8">
        <w:rPr>
          <w:rFonts w:ascii="Times New Roman" w:eastAsia="Times New Roman" w:hAnsi="Times New Roman" w:cs="Times New Roman"/>
          <w:sz w:val="24"/>
          <w:szCs w:val="24"/>
        </w:rPr>
        <w:t>ема водеща позиция в света. Най-</w:t>
      </w:r>
      <w:r w:rsidRPr="00D0545C">
        <w:rPr>
          <w:rFonts w:ascii="Times New Roman" w:eastAsia="Times New Roman" w:hAnsi="Times New Roman" w:cs="Times New Roman"/>
          <w:sz w:val="24"/>
          <w:szCs w:val="24"/>
        </w:rPr>
        <w:t>големият износител и втори по големина вносител на стоки”</w:t>
      </w:r>
      <w:r w:rsidRPr="00D0545C">
        <w:rPr>
          <w:rFonts w:ascii="Times New Roman" w:eastAsia="Times New Roman" w:hAnsi="Times New Roman" w:cs="Times New Roman"/>
          <w:sz w:val="24"/>
          <w:szCs w:val="24"/>
          <w:vertAlign w:val="superscript"/>
        </w:rPr>
        <w:footnoteReference w:id="459"/>
      </w:r>
      <w:r w:rsidRPr="00D0545C">
        <w:rPr>
          <w:rFonts w:ascii="Times New Roman" w:eastAsia="Times New Roman" w:hAnsi="Times New Roman" w:cs="Times New Roman"/>
          <w:sz w:val="24"/>
          <w:szCs w:val="24"/>
        </w:rPr>
        <w:t>. Ето защо, изследването на процеса на защита на критичната инфраструктура представлява интерес за настоящата разработка.</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Страната представлява „Федерация на 16 федерални провинции. Две от тях (Хамбург и Берлин), имат статут на свободни градове, а градът-провинция Берлин е обявен за федерална столица. Останалите провинции се разделят на 439 окръга, като пет от провинциите се делят и на общо 22 административни области, обединяващи няколко окръга”</w:t>
      </w:r>
      <w:r w:rsidRPr="00D0545C">
        <w:rPr>
          <w:rFonts w:ascii="Times New Roman" w:eastAsia="Times New Roman" w:hAnsi="Times New Roman" w:cs="Times New Roman"/>
          <w:sz w:val="24"/>
          <w:szCs w:val="24"/>
          <w:vertAlign w:val="superscript"/>
        </w:rPr>
        <w:footnoteReference w:id="460"/>
      </w:r>
      <w:r w:rsidRPr="00D0545C">
        <w:rPr>
          <w:rFonts w:ascii="Times New Roman" w:eastAsia="Times New Roman" w:hAnsi="Times New Roman" w:cs="Times New Roman"/>
          <w:sz w:val="24"/>
          <w:szCs w:val="24"/>
        </w:rPr>
        <w:t>. Страната членува в Групата на осемте (Г–8),</w:t>
      </w:r>
      <w:r w:rsidRPr="00D0545C">
        <w:rPr>
          <w:rFonts w:ascii="Times New Roman" w:eastAsia="Times New Roman" w:hAnsi="Times New Roman" w:cs="Times New Roman"/>
          <w:sz w:val="24"/>
          <w:szCs w:val="24"/>
          <w:vertAlign w:val="superscript"/>
        </w:rPr>
        <w:footnoteReference w:id="461"/>
      </w:r>
      <w:r w:rsidRPr="00D0545C">
        <w:rPr>
          <w:rFonts w:ascii="Times New Roman" w:eastAsia="Times New Roman" w:hAnsi="Times New Roman" w:cs="Times New Roman"/>
          <w:sz w:val="24"/>
          <w:szCs w:val="24"/>
        </w:rPr>
        <w:t xml:space="preserve"> Групата на двайсетте (Г–20)</w:t>
      </w:r>
      <w:r w:rsidRPr="00D0545C">
        <w:rPr>
          <w:rFonts w:ascii="Times New Roman" w:eastAsia="Times New Roman" w:hAnsi="Times New Roman" w:cs="Times New Roman"/>
          <w:sz w:val="24"/>
          <w:szCs w:val="24"/>
          <w:vertAlign w:val="superscript"/>
        </w:rPr>
        <w:footnoteReference w:id="462"/>
      </w:r>
      <w:r w:rsidRPr="00D0545C">
        <w:rPr>
          <w:rFonts w:ascii="Times New Roman" w:eastAsia="Times New Roman" w:hAnsi="Times New Roman" w:cs="Times New Roman"/>
          <w:sz w:val="24"/>
          <w:szCs w:val="24"/>
        </w:rPr>
        <w:t xml:space="preserve">, НАТО (Международна организация за военно сътрудничество) и ООН (Международна организация, целяща опазване  на световния мир). </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 xml:space="preserve">Инфраструктурата, в частност критичната инфраструктура, е неразделна част от всяко едно модерно и бързо развиващо се общество. Германия се нарежда сред водещите страни в Европа в индустриално и технологично отношение, което я прави силно зависима от една добре защитена и функционираща инфраструктура. Ето защо, процесът за гарантиране сигурността на критичната инфраструктура е ключова функция на националната сигурност на страната, което е свързано с извършването на </w:t>
      </w:r>
      <w:r w:rsidRPr="00D0545C">
        <w:rPr>
          <w:rFonts w:ascii="Times New Roman" w:eastAsia="Times New Roman" w:hAnsi="Times New Roman" w:cs="Times New Roman"/>
          <w:sz w:val="24"/>
          <w:szCs w:val="24"/>
        </w:rPr>
        <w:lastRenderedPageBreak/>
        <w:t>превантивни мерки, предприети от Правителството и частния сектор, и е централна, основна тема, в политиката за сигурност на страната.</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Германия определя критичната инфраструктура като „организационни и физически структури и съоръжения, които имат жизнено важно значение за нормалното функциониране на икономиката и обществото, като влошаването или прекъсването на нормалното им функциониране би довело до значително нарушаване на обществената сигурност и безопасност, до траен недостиг на основни стоки и услуги или до други драматични последици.”</w:t>
      </w:r>
      <w:r w:rsidRPr="00D0545C">
        <w:rPr>
          <w:rFonts w:ascii="Times New Roman" w:eastAsia="Times New Roman" w:hAnsi="Times New Roman" w:cs="Times New Roman"/>
          <w:sz w:val="24"/>
          <w:szCs w:val="24"/>
          <w:vertAlign w:val="superscript"/>
        </w:rPr>
        <w:footnoteReference w:id="463"/>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Дейностите по гарантиране сигурността на критичната инфраструктура на страната се регламентират от Национална стратегия за защита на критичната инфраструктура на Германия. Документът определя „от една страна целите на федерално-административно ниво, които се прилагат в практиката, като се базира на политико-стратегическия подход, а от друга, представлява отправна точка за укрепване на постигнатите до момента резултати, както и по-нататъшното им развитие, с оглед появяващите се нови предизвикателства в средата за сигурност”</w:t>
      </w:r>
      <w:r w:rsidRPr="00D0545C">
        <w:rPr>
          <w:rFonts w:ascii="Times New Roman" w:eastAsia="Times New Roman" w:hAnsi="Times New Roman" w:cs="Times New Roman"/>
          <w:sz w:val="24"/>
          <w:szCs w:val="24"/>
          <w:vertAlign w:val="superscript"/>
        </w:rPr>
        <w:footnoteReference w:id="464"/>
      </w:r>
      <w:r w:rsidRPr="00D0545C">
        <w:rPr>
          <w:rFonts w:ascii="Times New Roman" w:eastAsia="Times New Roman" w:hAnsi="Times New Roman" w:cs="Times New Roman"/>
          <w:sz w:val="24"/>
          <w:szCs w:val="24"/>
        </w:rPr>
        <w:t>.</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Германия активно разглежда въпросите по защитата на критичната инфраструктура, като се ръководи от принципа на съвместните действия  от страна на държавата, обществото, бизнеса и индустриалния сектор. Казано по друг начин, държавата изпълнява ролята на модератор (ръководител), като урежда мерките за опазване на цялостната система по гарантиране сигурността на инфраструктурата. Изпълнението на дейностите от страна на бизнеса са на доброволен принцип, чрез включването им в редица правни разпоредби, което с течение на годините е довело до постигането и поддържането на изключително високо ниво по отношение на гарантиране сигурността на националната критична инфраструктура. За да се поддържа това ниво в бъдеще, с оглед непрекъснато променящите се условия в средата за сигурност, страната постоянно задълбочава подхода на доверие и конструктивно сътрудничество по пътя на цялостната защита на инфраструктурата.</w:t>
      </w:r>
    </w:p>
    <w:p w:rsidR="00530A8D" w:rsidRDefault="00D0545C" w:rsidP="00530A8D">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 xml:space="preserve">Националната стратегия за защита на критичната инфраструктура идентифицира следните девет сектора, които </w:t>
      </w:r>
      <w:r w:rsidR="00530A8D">
        <w:rPr>
          <w:rFonts w:ascii="Times New Roman" w:eastAsia="Times New Roman" w:hAnsi="Times New Roman" w:cs="Times New Roman"/>
          <w:sz w:val="24"/>
          <w:szCs w:val="24"/>
        </w:rPr>
        <w:t>определят състава на системата:</w:t>
      </w:r>
    </w:p>
    <w:p w:rsidR="00530A8D"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530A8D">
        <w:rPr>
          <w:rFonts w:ascii="Times New Roman" w:eastAsia="Times New Roman" w:hAnsi="Times New Roman" w:cs="Times New Roman"/>
          <w:sz w:val="24"/>
          <w:szCs w:val="24"/>
        </w:rPr>
        <w:t>сектор „Телекомуникационни и информационни технологии”;</w:t>
      </w:r>
    </w:p>
    <w:p w:rsidR="00530A8D"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530A8D">
        <w:rPr>
          <w:rFonts w:ascii="Times New Roman" w:eastAsia="Times New Roman" w:hAnsi="Times New Roman" w:cs="Times New Roman"/>
          <w:sz w:val="24"/>
          <w:szCs w:val="24"/>
        </w:rPr>
        <w:t>сектор „ Енергетика”, в т.ч. доставка на електроенергия, нефт и газ;</w:t>
      </w:r>
    </w:p>
    <w:p w:rsidR="00530A8D"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530A8D">
        <w:rPr>
          <w:rFonts w:ascii="Times New Roman" w:eastAsia="Times New Roman" w:hAnsi="Times New Roman" w:cs="Times New Roman"/>
          <w:sz w:val="24"/>
          <w:szCs w:val="24"/>
        </w:rPr>
        <w:t>сектор „ Банкиране, финанси и застраховане”;</w:t>
      </w:r>
    </w:p>
    <w:p w:rsidR="00530A8D"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530A8D">
        <w:rPr>
          <w:rFonts w:ascii="Times New Roman" w:eastAsia="Times New Roman" w:hAnsi="Times New Roman" w:cs="Times New Roman"/>
          <w:sz w:val="24"/>
          <w:szCs w:val="24"/>
        </w:rPr>
        <w:t>сектор „Транспортни системи”;</w:t>
      </w:r>
    </w:p>
    <w:p w:rsidR="00530A8D"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530A8D">
        <w:rPr>
          <w:rFonts w:ascii="Times New Roman" w:eastAsia="Times New Roman" w:hAnsi="Times New Roman" w:cs="Times New Roman"/>
          <w:sz w:val="24"/>
          <w:szCs w:val="24"/>
        </w:rPr>
        <w:t>сектор „ Водоснабдяване и канализация”;</w:t>
      </w:r>
    </w:p>
    <w:p w:rsidR="00530A8D"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530A8D">
        <w:rPr>
          <w:rFonts w:ascii="Times New Roman" w:eastAsia="Times New Roman" w:hAnsi="Times New Roman" w:cs="Times New Roman"/>
          <w:sz w:val="24"/>
          <w:szCs w:val="24"/>
        </w:rPr>
        <w:t>сектор „Обществено здравеопазване” – включително доставка на основни хранителни продукти;</w:t>
      </w:r>
    </w:p>
    <w:p w:rsidR="00530A8D"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530A8D">
        <w:rPr>
          <w:rFonts w:ascii="Times New Roman" w:eastAsia="Times New Roman" w:hAnsi="Times New Roman" w:cs="Times New Roman"/>
          <w:sz w:val="24"/>
          <w:szCs w:val="24"/>
        </w:rPr>
        <w:t>сектор „Аварийни и спасителни служби” – дейности по управление в извънредни ситуации;</w:t>
      </w:r>
    </w:p>
    <w:p w:rsidR="00530A8D"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530A8D">
        <w:rPr>
          <w:rFonts w:ascii="Times New Roman" w:eastAsia="Times New Roman" w:hAnsi="Times New Roman" w:cs="Times New Roman"/>
          <w:sz w:val="24"/>
          <w:szCs w:val="24"/>
        </w:rPr>
        <w:t>сектор „Правителство и публична администрация” – полиция, митници и въоръжени сили;</w:t>
      </w:r>
    </w:p>
    <w:p w:rsidR="00D0545C" w:rsidRPr="00530A8D"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530A8D">
        <w:rPr>
          <w:rFonts w:ascii="Times New Roman" w:eastAsia="Times New Roman" w:hAnsi="Times New Roman" w:cs="Times New Roman"/>
          <w:sz w:val="24"/>
          <w:szCs w:val="24"/>
        </w:rPr>
        <w:t>сектор „Медии и културно наследство”.</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lastRenderedPageBreak/>
        <w:t>Всяка инфраструктура се определя за „критична”, когато тя е „от жизненоважно значение  за нормалното функциониране на съвременното общество и всяка повреда би довела до трайни смущения в общата система.”</w:t>
      </w:r>
      <w:r w:rsidRPr="00D0545C">
        <w:rPr>
          <w:rFonts w:ascii="Times New Roman" w:eastAsia="Times New Roman" w:hAnsi="Times New Roman" w:cs="Times New Roman"/>
          <w:sz w:val="24"/>
          <w:szCs w:val="24"/>
          <w:vertAlign w:val="superscript"/>
        </w:rPr>
        <w:footnoteReference w:id="465"/>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Според германското законодателство, терминът „к</w:t>
      </w:r>
      <w:r w:rsidR="00530A8D">
        <w:rPr>
          <w:rFonts w:ascii="Times New Roman" w:eastAsia="Times New Roman" w:hAnsi="Times New Roman" w:cs="Times New Roman"/>
          <w:sz w:val="24"/>
          <w:szCs w:val="24"/>
        </w:rPr>
        <w:t xml:space="preserve">ритичност” се определя като </w:t>
      </w:r>
      <w:r w:rsidRPr="00D0545C">
        <w:rPr>
          <w:rFonts w:ascii="Times New Roman" w:eastAsia="Times New Roman" w:hAnsi="Times New Roman" w:cs="Times New Roman"/>
          <w:sz w:val="24"/>
          <w:szCs w:val="24"/>
        </w:rPr>
        <w:t>„относителна мярка на значението на дадена инфраструктура от отношението на въздействието на нейното разрушаване или функционална недостатъчност, при осигуряване на доставките за обществото от основни стоки и услуги.”</w:t>
      </w:r>
      <w:r w:rsidRPr="00D0545C">
        <w:rPr>
          <w:rFonts w:ascii="Times New Roman" w:eastAsia="Times New Roman" w:hAnsi="Times New Roman" w:cs="Times New Roman"/>
          <w:sz w:val="24"/>
          <w:szCs w:val="24"/>
          <w:vertAlign w:val="superscript"/>
        </w:rPr>
        <w:footnoteReference w:id="466"/>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Критичността може да се отнася както за инфраструктури със символен характер, така и за такива, които съдържат различни физически елементи. Като критична инфраструктура може да бъде определена всяка, която поради структурни, функционални или технически заплахи може да загуби своята позиция в рамките на цялостната система от сектори на критичната инфраструктура – резултат от взаимозависимостта на елементите. Пример за такава взаимозависимост могат да бъдат посоч</w:t>
      </w:r>
      <w:r w:rsidR="00530A8D">
        <w:rPr>
          <w:rFonts w:ascii="Times New Roman" w:eastAsia="Times New Roman" w:hAnsi="Times New Roman" w:cs="Times New Roman"/>
          <w:sz w:val="24"/>
          <w:szCs w:val="24"/>
        </w:rPr>
        <w:t xml:space="preserve">ени в секторите „Енергетика” и </w:t>
      </w:r>
      <w:r w:rsidRPr="00D0545C">
        <w:rPr>
          <w:rFonts w:ascii="Times New Roman" w:eastAsia="Times New Roman" w:hAnsi="Times New Roman" w:cs="Times New Roman"/>
          <w:sz w:val="24"/>
          <w:szCs w:val="24"/>
        </w:rPr>
        <w:t>„Телекомуникационни и информационни системи”, които в зависимост от големината и гъстотата на съответните им мрежи, са от особено значение за нормалното функциониране на обществото. Едно продължително прекъсване на доставките на този вид услуги, би имало сериозно негативно влияние върху обществената сигурност и безопасност.</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Една инфраструктура може да притежава символна критичност, ако нейното унищожаване би довело до чувство за загуба на националната идентичност.</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По отношение на техните технически, структурни и функционални особености, секторите на критичната инфраструктура могат да бъдат класифицирани от една страна като жизненоважни (абсолютно задължителни), технически основани сектори, а от друга –като жизненоважни (абсолютно задължителни) сектори, осигуряващи социално-икономически услуги. Могат да бъдат разгледани в табл.1.</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p>
    <w:p w:rsidR="00D0545C" w:rsidRPr="00530A8D" w:rsidRDefault="00D0545C" w:rsidP="00530A8D">
      <w:pPr>
        <w:widowControl w:val="0"/>
        <w:autoSpaceDE w:val="0"/>
        <w:autoSpaceDN w:val="0"/>
        <w:adjustRightInd w:val="0"/>
        <w:spacing w:line="276" w:lineRule="auto"/>
        <w:ind w:firstLine="709"/>
        <w:jc w:val="right"/>
        <w:rPr>
          <w:rFonts w:ascii="Times New Roman" w:eastAsia="Times New Roman" w:hAnsi="Times New Roman" w:cs="Times New Roman"/>
          <w:i/>
          <w:sz w:val="20"/>
          <w:szCs w:val="20"/>
        </w:rPr>
      </w:pPr>
      <w:r w:rsidRPr="00530A8D">
        <w:rPr>
          <w:rFonts w:ascii="Times New Roman" w:eastAsia="Times New Roman" w:hAnsi="Times New Roman" w:cs="Times New Roman"/>
          <w:i/>
          <w:sz w:val="20"/>
          <w:szCs w:val="20"/>
        </w:rPr>
        <w:t>Таблица 1.</w:t>
      </w:r>
    </w:p>
    <w:tbl>
      <w:tblPr>
        <w:tblW w:w="0" w:type="auto"/>
        <w:tblInd w:w="-38"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4750"/>
        <w:gridCol w:w="4750"/>
      </w:tblGrid>
      <w:tr w:rsidR="00D0545C" w:rsidRPr="00530A8D" w:rsidTr="00D0545C">
        <w:tc>
          <w:tcPr>
            <w:tcW w:w="4750" w:type="dxa"/>
            <w:tcBorders>
              <w:top w:val="single" w:sz="4" w:space="0" w:color="auto"/>
              <w:bottom w:val="single" w:sz="4" w:space="0" w:color="auto"/>
              <w:right w:val="single" w:sz="4" w:space="0" w:color="auto"/>
            </w:tcBorders>
            <w:vAlign w:val="center"/>
          </w:tcPr>
          <w:p w:rsidR="00D0545C" w:rsidRPr="00530A8D" w:rsidRDefault="00D0545C" w:rsidP="00530A8D">
            <w:pPr>
              <w:widowControl w:val="0"/>
              <w:autoSpaceDE w:val="0"/>
              <w:autoSpaceDN w:val="0"/>
              <w:adjustRightInd w:val="0"/>
              <w:jc w:val="both"/>
              <w:rPr>
                <w:rFonts w:ascii="Times New Roman" w:eastAsia="Times New Roman" w:hAnsi="Times New Roman" w:cs="Times New Roman"/>
                <w:b/>
                <w:bCs/>
                <w:sz w:val="20"/>
                <w:szCs w:val="20"/>
              </w:rPr>
            </w:pPr>
            <w:r w:rsidRPr="00530A8D">
              <w:rPr>
                <w:rFonts w:ascii="Times New Roman" w:eastAsia="Times New Roman" w:hAnsi="Times New Roman" w:cs="Times New Roman"/>
                <w:b/>
                <w:bCs/>
                <w:sz w:val="20"/>
                <w:szCs w:val="20"/>
              </w:rPr>
              <w:t>Технически базирани сектори</w:t>
            </w:r>
          </w:p>
        </w:tc>
        <w:tc>
          <w:tcPr>
            <w:tcW w:w="4750" w:type="dxa"/>
            <w:tcBorders>
              <w:top w:val="single" w:sz="4" w:space="0" w:color="auto"/>
              <w:left w:val="single" w:sz="4" w:space="0" w:color="auto"/>
              <w:bottom w:val="single" w:sz="4" w:space="0" w:color="auto"/>
            </w:tcBorders>
            <w:vAlign w:val="center"/>
          </w:tcPr>
          <w:p w:rsidR="00D0545C" w:rsidRPr="00530A8D" w:rsidRDefault="00D0545C" w:rsidP="00530A8D">
            <w:pPr>
              <w:widowControl w:val="0"/>
              <w:autoSpaceDE w:val="0"/>
              <w:autoSpaceDN w:val="0"/>
              <w:adjustRightInd w:val="0"/>
              <w:jc w:val="both"/>
              <w:rPr>
                <w:rFonts w:ascii="Times New Roman" w:eastAsia="Times New Roman" w:hAnsi="Times New Roman" w:cs="Times New Roman"/>
                <w:b/>
                <w:bCs/>
                <w:sz w:val="20"/>
                <w:szCs w:val="20"/>
              </w:rPr>
            </w:pPr>
            <w:r w:rsidRPr="00530A8D">
              <w:rPr>
                <w:rFonts w:ascii="Times New Roman" w:eastAsia="Times New Roman" w:hAnsi="Times New Roman" w:cs="Times New Roman"/>
                <w:b/>
                <w:bCs/>
                <w:sz w:val="20"/>
                <w:szCs w:val="20"/>
              </w:rPr>
              <w:t>Сектори, осигуряващи социално-икономически услуги</w:t>
            </w:r>
          </w:p>
        </w:tc>
      </w:tr>
      <w:tr w:rsidR="00D0545C" w:rsidRPr="00530A8D" w:rsidTr="00D0545C">
        <w:tc>
          <w:tcPr>
            <w:tcW w:w="4750" w:type="dxa"/>
            <w:tcBorders>
              <w:top w:val="single" w:sz="4" w:space="0" w:color="auto"/>
              <w:bottom w:val="single" w:sz="4" w:space="0" w:color="auto"/>
              <w:right w:val="single" w:sz="4" w:space="0" w:color="auto"/>
            </w:tcBorders>
          </w:tcPr>
          <w:p w:rsidR="00D0545C" w:rsidRPr="00530A8D" w:rsidRDefault="00D0545C" w:rsidP="00530A8D">
            <w:pPr>
              <w:widowControl w:val="0"/>
              <w:autoSpaceDE w:val="0"/>
              <w:autoSpaceDN w:val="0"/>
              <w:adjustRightInd w:val="0"/>
              <w:jc w:val="both"/>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Сектор „Енергетика”</w:t>
            </w:r>
          </w:p>
        </w:tc>
        <w:tc>
          <w:tcPr>
            <w:tcW w:w="4750" w:type="dxa"/>
            <w:tcBorders>
              <w:top w:val="single" w:sz="4" w:space="0" w:color="auto"/>
              <w:left w:val="single" w:sz="4" w:space="0" w:color="auto"/>
              <w:bottom w:val="single" w:sz="4" w:space="0" w:color="auto"/>
            </w:tcBorders>
          </w:tcPr>
          <w:p w:rsidR="00D0545C" w:rsidRPr="00530A8D" w:rsidRDefault="00D0545C" w:rsidP="00530A8D">
            <w:pPr>
              <w:widowControl w:val="0"/>
              <w:autoSpaceDE w:val="0"/>
              <w:autoSpaceDN w:val="0"/>
              <w:adjustRightInd w:val="0"/>
              <w:jc w:val="both"/>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Сектор „Здравеопазване”</w:t>
            </w:r>
          </w:p>
        </w:tc>
      </w:tr>
      <w:tr w:rsidR="00D0545C" w:rsidRPr="00530A8D" w:rsidTr="00D0545C">
        <w:tc>
          <w:tcPr>
            <w:tcW w:w="4750" w:type="dxa"/>
            <w:tcBorders>
              <w:top w:val="single" w:sz="4" w:space="0" w:color="auto"/>
              <w:bottom w:val="single" w:sz="4" w:space="0" w:color="auto"/>
              <w:right w:val="single" w:sz="4" w:space="0" w:color="auto"/>
            </w:tcBorders>
          </w:tcPr>
          <w:p w:rsidR="00D0545C" w:rsidRPr="00530A8D" w:rsidRDefault="00D0545C" w:rsidP="00530A8D">
            <w:pPr>
              <w:widowControl w:val="0"/>
              <w:autoSpaceDE w:val="0"/>
              <w:autoSpaceDN w:val="0"/>
              <w:adjustRightInd w:val="0"/>
              <w:jc w:val="both"/>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Сектор „Телекомуникационни и информационни технологии”</w:t>
            </w:r>
          </w:p>
        </w:tc>
        <w:tc>
          <w:tcPr>
            <w:tcW w:w="4750" w:type="dxa"/>
            <w:tcBorders>
              <w:top w:val="single" w:sz="4" w:space="0" w:color="auto"/>
              <w:left w:val="single" w:sz="4" w:space="0" w:color="auto"/>
              <w:bottom w:val="single" w:sz="4" w:space="0" w:color="auto"/>
            </w:tcBorders>
          </w:tcPr>
          <w:p w:rsidR="00D0545C" w:rsidRPr="00530A8D" w:rsidRDefault="00D0545C" w:rsidP="00530A8D">
            <w:pPr>
              <w:widowControl w:val="0"/>
              <w:autoSpaceDE w:val="0"/>
              <w:autoSpaceDN w:val="0"/>
              <w:adjustRightInd w:val="0"/>
              <w:jc w:val="both"/>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Сектор „Аварийно – спасителни служби”</w:t>
            </w:r>
          </w:p>
        </w:tc>
      </w:tr>
      <w:tr w:rsidR="00D0545C" w:rsidRPr="00530A8D" w:rsidTr="00D0545C">
        <w:tc>
          <w:tcPr>
            <w:tcW w:w="4750" w:type="dxa"/>
            <w:tcBorders>
              <w:top w:val="single" w:sz="4" w:space="0" w:color="auto"/>
              <w:bottom w:val="single" w:sz="4" w:space="0" w:color="auto"/>
              <w:right w:val="single" w:sz="4" w:space="0" w:color="auto"/>
            </w:tcBorders>
          </w:tcPr>
          <w:p w:rsidR="00D0545C" w:rsidRPr="00530A8D" w:rsidRDefault="00D0545C" w:rsidP="00530A8D">
            <w:pPr>
              <w:widowControl w:val="0"/>
              <w:autoSpaceDE w:val="0"/>
              <w:autoSpaceDN w:val="0"/>
              <w:adjustRightInd w:val="0"/>
              <w:jc w:val="both"/>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Сектор „Транспортни системи”</w:t>
            </w:r>
          </w:p>
        </w:tc>
        <w:tc>
          <w:tcPr>
            <w:tcW w:w="4750" w:type="dxa"/>
            <w:tcBorders>
              <w:top w:val="single" w:sz="4" w:space="0" w:color="auto"/>
              <w:left w:val="single" w:sz="4" w:space="0" w:color="auto"/>
              <w:bottom w:val="single" w:sz="4" w:space="0" w:color="auto"/>
            </w:tcBorders>
          </w:tcPr>
          <w:p w:rsidR="00D0545C" w:rsidRPr="00530A8D" w:rsidRDefault="00D0545C" w:rsidP="00530A8D">
            <w:pPr>
              <w:widowControl w:val="0"/>
              <w:autoSpaceDE w:val="0"/>
              <w:autoSpaceDN w:val="0"/>
              <w:adjustRightInd w:val="0"/>
              <w:jc w:val="both"/>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Сектор „Правителство и публична администрация”</w:t>
            </w:r>
          </w:p>
        </w:tc>
      </w:tr>
      <w:tr w:rsidR="00D0545C" w:rsidRPr="00530A8D" w:rsidTr="00D0545C">
        <w:tc>
          <w:tcPr>
            <w:tcW w:w="4750" w:type="dxa"/>
            <w:tcBorders>
              <w:top w:val="single" w:sz="4" w:space="0" w:color="auto"/>
              <w:bottom w:val="single" w:sz="4" w:space="0" w:color="auto"/>
              <w:right w:val="single" w:sz="4" w:space="0" w:color="auto"/>
            </w:tcBorders>
          </w:tcPr>
          <w:p w:rsidR="00D0545C" w:rsidRPr="00530A8D" w:rsidRDefault="00D0545C" w:rsidP="00530A8D">
            <w:pPr>
              <w:widowControl w:val="0"/>
              <w:autoSpaceDE w:val="0"/>
              <w:autoSpaceDN w:val="0"/>
              <w:adjustRightInd w:val="0"/>
              <w:jc w:val="both"/>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Сектор „Водоснабдяване и канализация”</w:t>
            </w:r>
          </w:p>
        </w:tc>
        <w:tc>
          <w:tcPr>
            <w:tcW w:w="4750" w:type="dxa"/>
            <w:tcBorders>
              <w:top w:val="single" w:sz="4" w:space="0" w:color="auto"/>
              <w:left w:val="single" w:sz="4" w:space="0" w:color="auto"/>
              <w:bottom w:val="single" w:sz="4" w:space="0" w:color="auto"/>
            </w:tcBorders>
          </w:tcPr>
          <w:p w:rsidR="00D0545C" w:rsidRPr="00530A8D" w:rsidRDefault="00D0545C" w:rsidP="00530A8D">
            <w:pPr>
              <w:widowControl w:val="0"/>
              <w:autoSpaceDE w:val="0"/>
              <w:autoSpaceDN w:val="0"/>
              <w:adjustRightInd w:val="0"/>
              <w:jc w:val="both"/>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Сектор „Банкиране, финанси и застрахователно дело”</w:t>
            </w:r>
          </w:p>
        </w:tc>
      </w:tr>
      <w:tr w:rsidR="00D0545C" w:rsidRPr="00530A8D" w:rsidTr="00D0545C">
        <w:tc>
          <w:tcPr>
            <w:tcW w:w="4750" w:type="dxa"/>
            <w:tcBorders>
              <w:top w:val="single" w:sz="4" w:space="0" w:color="auto"/>
              <w:bottom w:val="single" w:sz="4" w:space="0" w:color="auto"/>
              <w:right w:val="single" w:sz="4" w:space="0" w:color="auto"/>
            </w:tcBorders>
          </w:tcPr>
          <w:p w:rsidR="00D0545C" w:rsidRPr="00530A8D" w:rsidRDefault="00D0545C" w:rsidP="00530A8D">
            <w:pPr>
              <w:widowControl w:val="0"/>
              <w:autoSpaceDE w:val="0"/>
              <w:autoSpaceDN w:val="0"/>
              <w:adjustRightInd w:val="0"/>
              <w:jc w:val="both"/>
              <w:rPr>
                <w:rFonts w:ascii="Times New Roman" w:eastAsia="Times New Roman" w:hAnsi="Times New Roman" w:cs="Times New Roman"/>
                <w:sz w:val="20"/>
                <w:szCs w:val="20"/>
              </w:rPr>
            </w:pPr>
          </w:p>
        </w:tc>
        <w:tc>
          <w:tcPr>
            <w:tcW w:w="4750" w:type="dxa"/>
            <w:tcBorders>
              <w:top w:val="single" w:sz="4" w:space="0" w:color="auto"/>
              <w:left w:val="single" w:sz="4" w:space="0" w:color="auto"/>
              <w:bottom w:val="single" w:sz="4" w:space="0" w:color="auto"/>
            </w:tcBorders>
          </w:tcPr>
          <w:p w:rsidR="00D0545C" w:rsidRPr="00530A8D" w:rsidRDefault="00D0545C" w:rsidP="00530A8D">
            <w:pPr>
              <w:widowControl w:val="0"/>
              <w:autoSpaceDE w:val="0"/>
              <w:autoSpaceDN w:val="0"/>
              <w:adjustRightInd w:val="0"/>
              <w:jc w:val="both"/>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Сектор „Медии и културно наследство”</w:t>
            </w:r>
          </w:p>
        </w:tc>
      </w:tr>
    </w:tbl>
    <w:p w:rsidR="00D0545C" w:rsidRPr="00530A8D" w:rsidRDefault="00D0545C" w:rsidP="00530A8D">
      <w:pPr>
        <w:widowControl w:val="0"/>
        <w:autoSpaceDE w:val="0"/>
        <w:autoSpaceDN w:val="0"/>
        <w:adjustRightInd w:val="0"/>
        <w:spacing w:line="276" w:lineRule="auto"/>
        <w:jc w:val="both"/>
        <w:rPr>
          <w:rFonts w:ascii="Times New Roman" w:eastAsia="Times New Roman" w:hAnsi="Times New Roman" w:cs="Times New Roman"/>
          <w:sz w:val="20"/>
          <w:szCs w:val="20"/>
        </w:rPr>
      </w:pPr>
      <w:r w:rsidRPr="00530A8D">
        <w:rPr>
          <w:rFonts w:ascii="Times New Roman" w:eastAsia="Times New Roman" w:hAnsi="Times New Roman" w:cs="Times New Roman"/>
          <w:b/>
          <w:sz w:val="20"/>
          <w:szCs w:val="20"/>
        </w:rPr>
        <w:t>Източник:</w:t>
      </w:r>
      <w:r w:rsidRPr="00530A8D">
        <w:rPr>
          <w:rFonts w:ascii="Times New Roman" w:eastAsia="Times New Roman" w:hAnsi="Times New Roman" w:cs="Times New Roman"/>
          <w:sz w:val="20"/>
          <w:szCs w:val="20"/>
        </w:rPr>
        <w:t xml:space="preserve"> Национална стратегия за защита на критичната инфраструктура на Германия</w:t>
      </w:r>
    </w:p>
    <w:p w:rsidR="00530A8D" w:rsidRDefault="00530A8D"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Значителна е взаимозависимостта между технически базираните сектори и такива, осигуряващи основни обществени услуги, тъй като до голяма степен, почти всички социално-икономически инфраструктури разчитат на неограничените възможности на техническите средства.</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Критичната инфраструктура на Германия е изцяло базирана на технологичния прогрес, който страната реализира непрекъснато.</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lastRenderedPageBreak/>
        <w:t xml:space="preserve">По отношение на гарантиране сигурността на критичната инфраструктура, страната показва добри резултати не само в количествено, но и в качествено отношение. Като пример може да бъде даден процесът по гарантиране осигуряването на доставки на основни стоки и услуги – вече </w:t>
      </w:r>
      <w:r w:rsidR="00C95D20" w:rsidRPr="00D0545C">
        <w:rPr>
          <w:rFonts w:ascii="Times New Roman" w:eastAsia="Times New Roman" w:hAnsi="Times New Roman" w:cs="Times New Roman"/>
          <w:sz w:val="24"/>
          <w:szCs w:val="24"/>
        </w:rPr>
        <w:t>няколкократно</w:t>
      </w:r>
      <w:r w:rsidRPr="00D0545C">
        <w:rPr>
          <w:rFonts w:ascii="Times New Roman" w:eastAsia="Times New Roman" w:hAnsi="Times New Roman" w:cs="Times New Roman"/>
          <w:sz w:val="24"/>
          <w:szCs w:val="24"/>
        </w:rPr>
        <w:t xml:space="preserve"> бе споменато, че това е един от основните приоритети на държавната политика на страната. Това се дължи на факта, че частните транспортни дружества са правно задължени да осигуряват сигурна и надеждна мрежа от доставки. В сектор „Енергетика” доставките се извършват в съответствие със Закон за доставка на електроенергия, а контрола по качеството се извършва с помощта на периодични технически проверки и мониторингови доклади.</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Подобно на сектор „Енергетика”, доставките в сектор „Телекомуникации” също са обект на правни разпоредби, като се цели предотвратяване на неоторизиран достъп и/или умишлено прекъсване на доставките. Освен това, операторите на телекомуникационни и информационни системи са длъжни да определят заплахите, които биха могли да се очакват, което изисква планирането и предприемането на различни защитни мерки.</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През последните години, почти всички сфери на обществения живот на страната се характеризират с взаимосвързаност и взаимозависимост. Проблеми, които определят действията по защитата на критичната инфраструктура не само в Германия, но и в почти всички страни по света. Следователно всички аспекти на сигурността играят важна роля във всяка една конкретна област. Още в края на 1990 г., Федералното правителство си поставя като приоритетна задача защитата на критична инфраструктура, което я превръща в ключов елемент от националната сигурност на страната. В това отношение, решаването на междусекторните въпроси са от съществено значение за управлението на съответния сектор, извършвано от съответните ресорни министерства, част от системата.</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 xml:space="preserve">В процесът на защита на критичната инфраструктура, Федералното министерство на вътрешните работи осигурява междуведомствена координация по отношение на мерките, предприемани на национално ниво. </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Министерство на вътрешните работи в сътрудничество с Федералната агенция за гражданска защита и помощ при бедствия; Федералната служба за информационна сигурност; Федерална служба „Криминална полиция” и Федералния институт  „Техническо осигуряване и подкрепа” разработват и прилагат различни анализи, планове и програми за изследване и оценка на заплахите, насочени срещу повишаване устойчивостта на критичната инфраструктура. Това представлява своеобразен модел на партньорство на национално ниво, използван с цел повишаване сигурността на елементите и обектите от системата на националната критична инфраструктура.</w:t>
      </w:r>
    </w:p>
    <w:p w:rsidR="00530A8D" w:rsidRDefault="00D0545C" w:rsidP="00530A8D">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Като цяло през годините, в страната са предприемани множество инициативи и са прилагани различни пакети от мерки, които биха могли да б</w:t>
      </w:r>
      <w:r w:rsidR="00530A8D">
        <w:rPr>
          <w:rFonts w:ascii="Times New Roman" w:eastAsia="Times New Roman" w:hAnsi="Times New Roman" w:cs="Times New Roman"/>
          <w:sz w:val="24"/>
          <w:szCs w:val="24"/>
        </w:rPr>
        <w:t>ъдат обобщени по следния начин:</w:t>
      </w:r>
    </w:p>
    <w:p w:rsidR="00530A8D"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530A8D">
        <w:rPr>
          <w:rFonts w:ascii="Times New Roman" w:eastAsia="Times New Roman" w:hAnsi="Times New Roman" w:cs="Times New Roman"/>
          <w:sz w:val="24"/>
          <w:szCs w:val="24"/>
        </w:rPr>
        <w:t xml:space="preserve">всеобхватни превантивни мерки биват предприети от правителството, държавните агенции, бизнеса и индустрията (в Германия индустриалния сектор играе изключително важна роля при определяне на мерките за защита на критичната инфраструктура) за справяне на т.нар. проблем У2К, който е свързан със съхранението на данни. Мерките са насочени към осигуряване на съвместимост на информационните </w:t>
      </w:r>
      <w:r w:rsidRPr="00530A8D">
        <w:rPr>
          <w:rFonts w:ascii="Times New Roman" w:eastAsia="Times New Roman" w:hAnsi="Times New Roman" w:cs="Times New Roman"/>
          <w:sz w:val="24"/>
          <w:szCs w:val="24"/>
        </w:rPr>
        <w:lastRenderedPageBreak/>
        <w:t>технологии с всички компютърно базирани инфраструктури и след настъпване на новото хилядолетие. Т.нар</w:t>
      </w:r>
      <w:r w:rsidR="009733AA">
        <w:rPr>
          <w:rFonts w:ascii="Times New Roman" w:eastAsia="Times New Roman" w:hAnsi="Times New Roman" w:cs="Times New Roman"/>
          <w:sz w:val="24"/>
          <w:szCs w:val="24"/>
        </w:rPr>
        <w:t>.</w:t>
      </w:r>
      <w:r w:rsidRPr="00530A8D">
        <w:rPr>
          <w:rFonts w:ascii="Times New Roman" w:eastAsia="Times New Roman" w:hAnsi="Times New Roman" w:cs="Times New Roman"/>
          <w:sz w:val="24"/>
          <w:szCs w:val="24"/>
        </w:rPr>
        <w:t xml:space="preserve"> ИТ концепция за защита на информационната критична инфраструктура, Национален план за защита на информационната критична инфраструктура и свързания с тях  План за защита на критичната инфраструктура на страната, определят всички понятия и конкретни мерки за справяне с горе посочения проблем, като набелязаните инструменти се прилагат съвместно с бизнеса и индустриалното производство;</w:t>
      </w:r>
    </w:p>
    <w:p w:rsidR="00530A8D"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530A8D">
        <w:rPr>
          <w:rFonts w:ascii="Times New Roman" w:eastAsia="Times New Roman" w:hAnsi="Times New Roman" w:cs="Times New Roman"/>
          <w:sz w:val="24"/>
          <w:szCs w:val="24"/>
        </w:rPr>
        <w:t>в резултат на терористичните атака от 11 септември 2001 г. в САЩ и опустошителните наводнения от лятото на 2002 г. (през август 2002 г. проливни дъждове причиняват катастрофални наводнения в Германия, Австрия и други държави от Европейския съюз. Жертвите са почти 100 души, а икономическите загуби се оценяват на над 25млрд. евро.), Германия измества фокуса на действие, свързан с готовността на страната да гарантира националната си сигурност не само към защита на информационната сигурност, но и към всички други системи на критичната инфраструктура, като се определят и нови приоритети за справяне с потенциални заплахи. Примери за сериозни промени в стратегическо отношение могат да бъдат дадени след 11 септември 2001 г., когато в страната са въведени специални обучения за защита на персонала и действие в извънредни ситуации, които са задължителни за определени публични и частни организации. Приемат се множество международни споразумения, които да гарантират увеличаване на защитните мерки основно в транспортния  сектор – по-специално въздушния (летище Франкфурт Рейн – Майн е третото по големина пътническо летище след Хийтроу и Шарл дьо Гол, то е най-голямото товарно летище в Европейския съюз, а през него годишно преминават около 52 млн. пътници и 2 млн. тона товари. Страната разполага с общо 27 цивилни летища, от които през 2012 г. са излетели около 1,2 млн. Полета, били са превозени 176 млн. пътници и 4,5 млн. тона стоки), морски и речен транспорт (страната притежава силно развит речен транспорт и има голяма флота от океански и морски кораби, както и големи пристанища на Северно и Балтийско море, които са от съществено значение и за международното корабоплаване), жп-транспорт (дължината на жп-линиите през 20102 г. достига 40 954км, които се използват от високоскоростни влакове. Статистиката сочи още, че всеки средностатистически германец е използвал влак, средно 23 пъти през годината);</w:t>
      </w:r>
    </w:p>
    <w:p w:rsidR="00530A8D"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530A8D">
        <w:rPr>
          <w:rFonts w:ascii="Times New Roman" w:eastAsia="Times New Roman" w:hAnsi="Times New Roman" w:cs="Times New Roman"/>
          <w:sz w:val="24"/>
          <w:szCs w:val="24"/>
        </w:rPr>
        <w:t>отделно от информационните концепции за сигурност, публичния и частният сектор, заедно с организации с нестопанска цел и представители на академичното съсловие, работят съвместно по изготвянето на редица препоръки, планове и програми с практическа насоченост, с цел гарантиране устойчивостта на инфраструктурата – такива са всички практически насоки за анализ и оценка на риска и управление в извънредни ситуации, концепции за защита на хуманитарните организации, социалните сдружения, болнични заведения и др. Всички те се базират и ръководят от принципа и ролята на стратегическото планиране в процеса на защита на обектите и елементите на критичната инфраструктура на страната;</w:t>
      </w:r>
    </w:p>
    <w:p w:rsidR="00530A8D" w:rsidRDefault="00530A8D"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 Германия</w:t>
      </w:r>
      <w:r w:rsidR="00D0545C" w:rsidRPr="00530A8D">
        <w:rPr>
          <w:rFonts w:ascii="Times New Roman" w:eastAsia="Times New Roman" w:hAnsi="Times New Roman" w:cs="Times New Roman"/>
          <w:sz w:val="24"/>
          <w:szCs w:val="24"/>
        </w:rPr>
        <w:t xml:space="preserve"> ежегодно се провежда т.нар. LUREX, което представлява обучение за управление при кризи. В него взимат участие представители от публичния и частния </w:t>
      </w:r>
      <w:r w:rsidR="00D0545C" w:rsidRPr="00530A8D">
        <w:rPr>
          <w:rFonts w:ascii="Times New Roman" w:eastAsia="Times New Roman" w:hAnsi="Times New Roman" w:cs="Times New Roman"/>
          <w:sz w:val="24"/>
          <w:szCs w:val="24"/>
        </w:rPr>
        <w:lastRenderedPageBreak/>
        <w:t>сектор. На форума се разискват различни мерки и практически насочености за управление при кризи, които са разработени и предложени от правителствени и частни партньори, като се акцентира на готовността на системата за реакция при кризи на национално ниво. В резултат на съвместните учения се засилва взаимното доверие и сътрудничество между заинтересованите страни, въз основа на схващането, че процеса на управление при кризи, който е неразделна част от защитата на критичната инфраструктура, може да бъде достатъчно ефективен само чрез осъществяването на съвместни действия на всички нива на управление;</w:t>
      </w:r>
    </w:p>
    <w:p w:rsidR="00D0545C" w:rsidRPr="00530A8D"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530A8D">
        <w:rPr>
          <w:rFonts w:ascii="Times New Roman" w:eastAsia="Times New Roman" w:hAnsi="Times New Roman" w:cs="Times New Roman"/>
          <w:sz w:val="24"/>
          <w:szCs w:val="24"/>
        </w:rPr>
        <w:t>с цел да се гарантира сигурността на критичната инфраструктура, която е напълно зависима от постоянно променящите се рискове и заплахи в обкръжаващата среда и увеличаване уязвимостта на обектите, се предприемат превантивни, изпреварващи мерки, като се използва целия потенциал, който предлагат новите технологии. Това произтича и от Национална програма „Научни изследвания за гражданската сигурност”, чието начало е поставено през 2007 г. от Федералното правителство, като част от т.нар. Hightech стратегия на Германия. В сътрудничество с академичната общност, индустриалният сектор и собствениците/операторите на обекти от критичната инфраструктура на страната разработват множество иновативни решения, гарантиращи сигурността на обществото.</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Всеки един от горе изброените примери от практиката на Германия за защита на критичната инфраструктура цели да илюстрира съществуващата мрежа от партньорства между държавата и частния сектор, която ако е необходимо може да бъде доразвита и консолидирана.</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 xml:space="preserve">Критичната инфраструктура на страната се характеризира с една много важна особеност, която е характерна не само за Германия – че от гледна точка на собствеността, по-голяма част от обектите от инфраструктурата не са държавна собственост, а се управляват и контролират от частни лица, част от тях са ги придобили съвсем наскоро. Това се отнася и за предоставянето на множество обществени услуги. В резултат на тази тенденция, отговорността за сигурността и надеждността на критичната инфраструктура все повече се поема от частния сектор, а в отделни случаи е споделена с държавата. По този начин функциите, възложени на държавата и/или на частния сектор, са насочени главно към разработване на превантивни разпоредби или механизми за защита и контрол на доставките на стоки и услуги, в случай на бедствие или друга извънредна ситуация, когато нормалните пазарни механизми не функционират. Следователно, като изпреварваща мярка за справяне с тежки кризи и аварии, е прилагането на институционален подход, базиран на сътрудничество между държавата, бизнеса и индустриалния сектор, в рамките на установени партньорства за постигане на по – висока национална сигурност. </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Обектите на критичната инфраструктура на Германия са изложени на множество рискове и заплахи, което изисква непрекъснати анализи и оценки на техния интензитет и избор на мерки за тяхното неутрализиране.</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Според Националната стратегия за защита на критичната инфраструктура на страната, заплахите могат да бъдат обобщени в следния табличен вид:</w:t>
      </w:r>
    </w:p>
    <w:p w:rsid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p>
    <w:p w:rsidR="0068196E" w:rsidRPr="00D0545C" w:rsidRDefault="0068196E" w:rsidP="00C95D20">
      <w:pPr>
        <w:widowControl w:val="0"/>
        <w:autoSpaceDE w:val="0"/>
        <w:autoSpaceDN w:val="0"/>
        <w:adjustRightInd w:val="0"/>
        <w:spacing w:line="276" w:lineRule="auto"/>
        <w:jc w:val="both"/>
        <w:rPr>
          <w:rFonts w:ascii="Times New Roman" w:eastAsia="Times New Roman" w:hAnsi="Times New Roman" w:cs="Times New Roman"/>
          <w:sz w:val="24"/>
          <w:szCs w:val="24"/>
        </w:rPr>
      </w:pPr>
    </w:p>
    <w:p w:rsidR="00D0545C" w:rsidRPr="00530A8D" w:rsidRDefault="00D0545C" w:rsidP="00530A8D">
      <w:pPr>
        <w:widowControl w:val="0"/>
        <w:autoSpaceDE w:val="0"/>
        <w:autoSpaceDN w:val="0"/>
        <w:adjustRightInd w:val="0"/>
        <w:spacing w:line="276" w:lineRule="auto"/>
        <w:ind w:firstLine="709"/>
        <w:jc w:val="right"/>
        <w:rPr>
          <w:rFonts w:ascii="Times New Roman" w:eastAsia="Times New Roman" w:hAnsi="Times New Roman" w:cs="Times New Roman"/>
          <w:i/>
          <w:sz w:val="20"/>
          <w:szCs w:val="20"/>
        </w:rPr>
      </w:pPr>
      <w:r w:rsidRPr="00530A8D">
        <w:rPr>
          <w:rFonts w:ascii="Times New Roman" w:eastAsia="Times New Roman" w:hAnsi="Times New Roman" w:cs="Times New Roman"/>
          <w:i/>
          <w:sz w:val="20"/>
          <w:szCs w:val="20"/>
        </w:rPr>
        <w:lastRenderedPageBreak/>
        <w:t>Таблица 2</w:t>
      </w:r>
    </w:p>
    <w:tbl>
      <w:tblPr>
        <w:tblW w:w="9500" w:type="dxa"/>
        <w:tblInd w:w="-38"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2518"/>
        <w:gridCol w:w="4820"/>
        <w:gridCol w:w="2162"/>
      </w:tblGrid>
      <w:tr w:rsidR="00D0545C" w:rsidRPr="00530A8D" w:rsidTr="00C95D20">
        <w:tc>
          <w:tcPr>
            <w:tcW w:w="2518" w:type="dxa"/>
            <w:tcBorders>
              <w:top w:val="single" w:sz="4" w:space="0" w:color="auto"/>
              <w:bottom w:val="single" w:sz="4" w:space="0" w:color="auto"/>
              <w:right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Природни явления</w:t>
            </w:r>
          </w:p>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Човешки грешки</w:t>
            </w:r>
          </w:p>
        </w:tc>
        <w:tc>
          <w:tcPr>
            <w:tcW w:w="4820" w:type="dxa"/>
            <w:tcBorders>
              <w:top w:val="single" w:sz="4" w:space="0" w:color="auto"/>
              <w:left w:val="single" w:sz="4" w:space="0" w:color="auto"/>
              <w:bottom w:val="single" w:sz="4" w:space="0" w:color="auto"/>
              <w:right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Технически повреди/</w:t>
            </w:r>
          </w:p>
        </w:tc>
        <w:tc>
          <w:tcPr>
            <w:tcW w:w="2162" w:type="dxa"/>
            <w:tcBorders>
              <w:top w:val="single" w:sz="4" w:space="0" w:color="auto"/>
              <w:left w:val="single" w:sz="4" w:space="0" w:color="auto"/>
              <w:bottom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Тероризъм/организирана престъпност</w:t>
            </w:r>
          </w:p>
        </w:tc>
      </w:tr>
      <w:tr w:rsidR="00D0545C" w:rsidRPr="00530A8D" w:rsidTr="00C95D20">
        <w:tc>
          <w:tcPr>
            <w:tcW w:w="2518" w:type="dxa"/>
            <w:tcBorders>
              <w:top w:val="single" w:sz="4" w:space="0" w:color="auto"/>
              <w:bottom w:val="single" w:sz="4" w:space="0" w:color="auto"/>
              <w:right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Екстремни климатични явления</w:t>
            </w:r>
          </w:p>
        </w:tc>
        <w:tc>
          <w:tcPr>
            <w:tcW w:w="4820" w:type="dxa"/>
            <w:tcBorders>
              <w:top w:val="single" w:sz="4" w:space="0" w:color="auto"/>
              <w:left w:val="single" w:sz="4" w:space="0" w:color="auto"/>
              <w:bottom w:val="single" w:sz="4" w:space="0" w:color="auto"/>
              <w:right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Системни грешки</w:t>
            </w:r>
          </w:p>
        </w:tc>
        <w:tc>
          <w:tcPr>
            <w:tcW w:w="2162" w:type="dxa"/>
            <w:tcBorders>
              <w:top w:val="single" w:sz="4" w:space="0" w:color="auto"/>
              <w:left w:val="single" w:sz="4" w:space="0" w:color="auto"/>
              <w:bottom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Тероризъм</w:t>
            </w:r>
          </w:p>
        </w:tc>
      </w:tr>
      <w:tr w:rsidR="00D0545C" w:rsidRPr="00530A8D" w:rsidTr="00C95D20">
        <w:tc>
          <w:tcPr>
            <w:tcW w:w="2518" w:type="dxa"/>
            <w:tcBorders>
              <w:top w:val="single" w:sz="4" w:space="0" w:color="auto"/>
              <w:bottom w:val="single" w:sz="4" w:space="0" w:color="auto"/>
              <w:right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Горски пожари</w:t>
            </w:r>
          </w:p>
        </w:tc>
        <w:tc>
          <w:tcPr>
            <w:tcW w:w="4820" w:type="dxa"/>
            <w:tcBorders>
              <w:top w:val="single" w:sz="4" w:space="0" w:color="auto"/>
              <w:left w:val="single" w:sz="4" w:space="0" w:color="auto"/>
              <w:bottom w:val="single" w:sz="4" w:space="0" w:color="auto"/>
              <w:right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Небрежност</w:t>
            </w:r>
          </w:p>
        </w:tc>
        <w:tc>
          <w:tcPr>
            <w:tcW w:w="2162" w:type="dxa"/>
            <w:tcBorders>
              <w:top w:val="single" w:sz="4" w:space="0" w:color="auto"/>
              <w:left w:val="single" w:sz="4" w:space="0" w:color="auto"/>
              <w:bottom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Саботаж</w:t>
            </w:r>
          </w:p>
        </w:tc>
      </w:tr>
      <w:tr w:rsidR="00D0545C" w:rsidRPr="00530A8D" w:rsidTr="00C95D20">
        <w:tc>
          <w:tcPr>
            <w:tcW w:w="2518" w:type="dxa"/>
            <w:tcBorders>
              <w:top w:val="single" w:sz="4" w:space="0" w:color="auto"/>
              <w:bottom w:val="single" w:sz="4" w:space="0" w:color="auto"/>
              <w:right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Земетресения</w:t>
            </w:r>
          </w:p>
        </w:tc>
        <w:tc>
          <w:tcPr>
            <w:tcW w:w="4820" w:type="dxa"/>
            <w:tcBorders>
              <w:top w:val="single" w:sz="4" w:space="0" w:color="auto"/>
              <w:left w:val="single" w:sz="4" w:space="0" w:color="auto"/>
              <w:bottom w:val="single" w:sz="4" w:space="0" w:color="auto"/>
              <w:right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Аварии и катастрофи</w:t>
            </w:r>
          </w:p>
        </w:tc>
        <w:tc>
          <w:tcPr>
            <w:tcW w:w="2162" w:type="dxa"/>
            <w:tcBorders>
              <w:top w:val="single" w:sz="4" w:space="0" w:color="auto"/>
              <w:left w:val="single" w:sz="4" w:space="0" w:color="auto"/>
              <w:bottom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Други престъпни форми</w:t>
            </w:r>
          </w:p>
        </w:tc>
      </w:tr>
      <w:tr w:rsidR="00D0545C" w:rsidRPr="00530A8D" w:rsidTr="00C95D20">
        <w:tc>
          <w:tcPr>
            <w:tcW w:w="2518" w:type="dxa"/>
            <w:tcBorders>
              <w:top w:val="single" w:sz="4" w:space="0" w:color="auto"/>
              <w:bottom w:val="single" w:sz="4" w:space="0" w:color="auto"/>
              <w:right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Епидемии и пандемии</w:t>
            </w:r>
          </w:p>
        </w:tc>
        <w:tc>
          <w:tcPr>
            <w:tcW w:w="4820" w:type="dxa"/>
            <w:tcBorders>
              <w:top w:val="single" w:sz="4" w:space="0" w:color="auto"/>
              <w:left w:val="single" w:sz="4" w:space="0" w:color="auto"/>
              <w:bottom w:val="single" w:sz="4" w:space="0" w:color="auto"/>
              <w:right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Грешки в организацията на работа – недостатъци в процеса на управление на риска, недостатъчна координация и сътрудничество и др.</w:t>
            </w:r>
          </w:p>
        </w:tc>
        <w:tc>
          <w:tcPr>
            <w:tcW w:w="2162" w:type="dxa"/>
            <w:tcBorders>
              <w:top w:val="single" w:sz="4" w:space="0" w:color="auto"/>
              <w:left w:val="single" w:sz="4" w:space="0" w:color="auto"/>
              <w:bottom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Гражданки войни</w:t>
            </w:r>
          </w:p>
        </w:tc>
      </w:tr>
      <w:tr w:rsidR="00D0545C" w:rsidRPr="00530A8D" w:rsidTr="00C95D20">
        <w:tc>
          <w:tcPr>
            <w:tcW w:w="2518" w:type="dxa"/>
            <w:tcBorders>
              <w:top w:val="single" w:sz="4" w:space="0" w:color="auto"/>
              <w:bottom w:val="single" w:sz="4" w:space="0" w:color="auto"/>
              <w:right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Космически събития – енергийни бури, метеоритни дъждове и др.</w:t>
            </w:r>
          </w:p>
        </w:tc>
        <w:tc>
          <w:tcPr>
            <w:tcW w:w="4820" w:type="dxa"/>
            <w:tcBorders>
              <w:top w:val="single" w:sz="4" w:space="0" w:color="auto"/>
              <w:left w:val="single" w:sz="4" w:space="0" w:color="auto"/>
              <w:bottom w:val="single" w:sz="4" w:space="0" w:color="auto"/>
              <w:right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p>
        </w:tc>
        <w:tc>
          <w:tcPr>
            <w:tcW w:w="2162" w:type="dxa"/>
            <w:tcBorders>
              <w:top w:val="single" w:sz="4" w:space="0" w:color="auto"/>
              <w:left w:val="single" w:sz="4" w:space="0" w:color="auto"/>
              <w:bottom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p>
        </w:tc>
      </w:tr>
    </w:tbl>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Тези събития или инциденти, резултат от множество фактори, причиняват огромни човешки, финансови и материални щети и/или водят до загуба на общественото доверие в политическото ръководство на страната, като могат да унищожат цели обекти или дори сектори от критичната инфраструктура, представляващи изключително важно значение за обществото. Секторите се характеризират със силна зависимост и взаимозависимост по между си, което може да доведе до т.нар. „ефект на доминото” – нарушаване в дейността на обект или сектор, поради реализирана заплаха, оказва влияние и на останалите елементи</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След 11 септември 2001 г., борбата с тероризма става основна цел на държавата за постигане и поддържане на ефективната защита на националната сигурност. Приемат се редица законодателни промени в тази посока, не само в страната, но и на ниво Европейски съюз. Значението и измерението на тази заплаха се увеличават драстично през последните години.</w:t>
      </w:r>
    </w:p>
    <w:p w:rsidR="00D0545C" w:rsidRPr="00D0545C" w:rsidRDefault="0068196E"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 процеса</w:t>
      </w:r>
      <w:r w:rsidR="00D0545C" w:rsidRPr="00D0545C">
        <w:rPr>
          <w:rFonts w:ascii="Times New Roman" w:eastAsia="Times New Roman" w:hAnsi="Times New Roman" w:cs="Times New Roman"/>
          <w:sz w:val="24"/>
          <w:szCs w:val="24"/>
        </w:rPr>
        <w:t xml:space="preserve"> на защита на критичната инфраструктура, освен заплахите от тероризъм, трябва да се обърне внимание и на заплахите, произтичащи от екстремалните климатични промени, които се характеризират с не по-малка мащабност, честота на повторенията (ако през изминалия век природните бедствия се наблюдаваха през няколко години, дори десетилетия, то днес те са ежедневие) и размер на загубите, били те човешки или икономически. В Германия сериозни щети върху обекти от критичната инфраструктура биха могли да бъдат причинени от силни бури или тежки наводнения, извод до който се стига в Стратегията за защита на критичната инфраструктура на страната. Глобалните климатични промени и последствията от тях, които все по-често се усещат, в бъдеще ще ангажират все по-силно световната общественост.</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Следователно, вниманието на държавата и обществото, по отношение на гарантирането на сигурността на критичната инфраструктура, трябва да бъде насочено от една страна към заплахата от терористични нападения, а от друга – към заплахите от природни бедствия. Разбира се, не трябва да се пренебрегват и останалите заплахи, като тези от системни грешки, човешки грешки, пожари и др., които биха нанесли не по-малки щети върху системата.</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 xml:space="preserve">От подобно значение са рисковете и заплахите за информационната инфраструктура. В исторически план, първоначално се ангажира със защитата на тази </w:t>
      </w:r>
      <w:r w:rsidRPr="00D0545C">
        <w:rPr>
          <w:rFonts w:ascii="Times New Roman" w:eastAsia="Times New Roman" w:hAnsi="Times New Roman" w:cs="Times New Roman"/>
          <w:sz w:val="24"/>
          <w:szCs w:val="24"/>
        </w:rPr>
        <w:lastRenderedPageBreak/>
        <w:t>система, по-късно с останалите сектори – факт, който беше дискутиран в изследването. Престъпни деяния, техническа неизправност или човешка грешка са само малка част от заплахите, които определят сигурността и нормалното функциониране на инфраструктурата.</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Независимо от естеството и причините за възникване на заплахите, високо индустриализираните общества, каквото е и немското, разчитат на нормалното функциониране на множество сложни технологии, които се управляват и контролират от различни организационни структури. Всяко общество в хода на своето технологично развитие ще бъде все по-чувствително към смущенията във функционирането на тази инфраструктура. Това изисква разработването и прилагането на високи стандарти на сигурност и безопасност на доставките. Тази силна обществена зависимост от нормалното функциониране на доставките на стоки и услуги в немската практика се нарича „парадокс на уязвимостта” – колкото повече податливостта на обществото към повреди в процеса на доставка намалява, толкова по-сериозно ще бъде въздействието на един, действително разрушителен инцидент. Този парадокс непрекъснато се засилва, поради растящата зависимост на почти всички сектори от националното стопанство от гарантиране доставките на електроенергия, телекомуникационни и информационни продукти и др. Ето защо, държавната политика на страната е особено силна в тази област.</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Разбира се, не съществува инфраструктура в света, която да бъде напълно защитена. В отговор на постоянно променящата се среда за сигурност, Германия обръща внимание на т.нар. „култура на риска”, която се основава преди всичко на:</w:t>
      </w:r>
    </w:p>
    <w:p w:rsidR="0068196E" w:rsidRDefault="00D0545C" w:rsidP="00295AEF">
      <w:pPr>
        <w:pStyle w:val="a6"/>
        <w:widowControl w:val="0"/>
        <w:numPr>
          <w:ilvl w:val="0"/>
          <w:numId w:val="52"/>
        </w:numPr>
        <w:tabs>
          <w:tab w:val="left" w:pos="993"/>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поддържане на открита комуникация между държавата, бизнеса и обществото, по отношение на различните видове риск за критичната инфраструктура на страната, като се взема под внимание чувствителността на определена информация;</w:t>
      </w:r>
    </w:p>
    <w:p w:rsidR="0068196E" w:rsidRDefault="00D0545C" w:rsidP="00295AEF">
      <w:pPr>
        <w:pStyle w:val="a6"/>
        <w:widowControl w:val="0"/>
        <w:numPr>
          <w:ilvl w:val="0"/>
          <w:numId w:val="52"/>
        </w:numPr>
        <w:tabs>
          <w:tab w:val="left" w:pos="993"/>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сътрудничество между всички заинтересовани страни в процеса на предотвратяване и управление на кризи;</w:t>
      </w:r>
    </w:p>
    <w:p w:rsidR="0068196E" w:rsidRDefault="00D0545C" w:rsidP="00295AEF">
      <w:pPr>
        <w:pStyle w:val="a6"/>
        <w:widowControl w:val="0"/>
        <w:numPr>
          <w:ilvl w:val="0"/>
          <w:numId w:val="52"/>
        </w:numPr>
        <w:tabs>
          <w:tab w:val="left" w:pos="993"/>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по-голяма ангажираност от страна на операторите на обекти от инфраструктурата, по отношение на превенцията и управлението на инциденти;</w:t>
      </w:r>
    </w:p>
    <w:p w:rsidR="00D0545C" w:rsidRPr="0068196E" w:rsidRDefault="00D0545C" w:rsidP="00295AEF">
      <w:pPr>
        <w:pStyle w:val="a6"/>
        <w:widowControl w:val="0"/>
        <w:numPr>
          <w:ilvl w:val="0"/>
          <w:numId w:val="52"/>
        </w:numPr>
        <w:tabs>
          <w:tab w:val="left" w:pos="993"/>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възможност за по-голяма самозащитеност и самопомощ на физическите лица или институциите, засегнати от прекъсване и компрометиране на услугите, предоставяни от инфраструктурата – такава нова визия за риска, по отношение на критичната инфраструктура, би могла да направи обществото по-силно в момент на справяне с нарастващите уязвимости.</w:t>
      </w:r>
    </w:p>
    <w:p w:rsidR="0068196E" w:rsidRDefault="00D0545C" w:rsidP="0068196E">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Както вече беше споменато, защитата на критичната инфраструктура в Германия се регулира от Национална стратегия, която съдържа няколк</w:t>
      </w:r>
      <w:r w:rsidR="0068196E">
        <w:rPr>
          <w:rFonts w:ascii="Times New Roman" w:eastAsia="Times New Roman" w:hAnsi="Times New Roman" w:cs="Times New Roman"/>
          <w:sz w:val="24"/>
          <w:szCs w:val="24"/>
        </w:rPr>
        <w:t xml:space="preserve">о основни стратегически цели: </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изграждане на взаимно доверие при сътрудничество на всички нива на управление;</w:t>
      </w:r>
    </w:p>
    <w:p w:rsidR="00D0545C" w:rsidRP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гарантиране на пропорционалност на взетите решения и използваните ресурси, с цел повишаване нивото на защита;</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 xml:space="preserve">За да се гарантира сигурността на критичната инфраструктура, е необходимо да се разработят т.нар. стратегически подцели, които ще бъдат определени и изпълнявани </w:t>
      </w:r>
      <w:r w:rsidRPr="00D0545C">
        <w:rPr>
          <w:rFonts w:ascii="Times New Roman" w:eastAsia="Times New Roman" w:hAnsi="Times New Roman" w:cs="Times New Roman"/>
          <w:sz w:val="24"/>
          <w:szCs w:val="24"/>
        </w:rPr>
        <w:lastRenderedPageBreak/>
        <w:t>с помощта на редица планове, програми и концепции. В областта на информационните технологии, сигурността се гарантира от Национален план за защита на информационната инфраструктура.</w:t>
      </w:r>
    </w:p>
    <w:p w:rsidR="0068196E" w:rsidRDefault="00D0545C" w:rsidP="0068196E">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 xml:space="preserve">Необходимо е усилията на държавата в областта на защитата на критичната инфраструктура да бъдат подкрепени  от подходящи мерки и дейности, координирани с всички заинтересовани страни, така </w:t>
      </w:r>
      <w:r w:rsidR="0068196E">
        <w:rPr>
          <w:rFonts w:ascii="Times New Roman" w:eastAsia="Times New Roman" w:hAnsi="Times New Roman" w:cs="Times New Roman"/>
          <w:sz w:val="24"/>
          <w:szCs w:val="24"/>
        </w:rPr>
        <w:t>че да се постигне:</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ниво на превенция – всички съществуващи и очаквани рискове да бъдат предварително идентифицирани;</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отговорност – всички дейности, предприети от различните институции и организации, по време на бедствие или авария трябва да бъдат максимално ефективни, с цел незабавното възстановяване на повредената инфраструктура, ако това е възможно. Отговорността за предприетите действия и настъпилите резултати се поема от съответните нива на управление;</w:t>
      </w:r>
    </w:p>
    <w:p w:rsidR="00D0545C" w:rsidRP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устойчивост – при всеки един възникнал инцидент в обект от критичната инфраструктура на страната, се взема поука, която се привежда в стандартите за безопасност, които се разработват от заинтересованите страни в съответствие с международните стандарти. Мерките за повишаване на устойчивостта се свеждат до: превенция, изпълнение, отговорност, анализ и оценка.</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Последователното прилагане на горе посочените стратегически цели ще гарантира във висока степен устойчивостта на обектите, както и засилване на немските компетенции в областта на сигурността, които страната използва, в процеса на обмен на опит на международно ниво.</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Основна предпоставка за успешното изпълнение на поставените стратегически цели са добре функциониращите механизми за сътрудничество със и между публичните власти на различните нива на управление, със и между операторите на обекти от системата, които в по-голямата си част са частноправни предприятия, извършващи дейността си в частния сектор на икономиката, както и съответните асоциации в ролята им на мултипликатори. Не е за пренебрегване ролята на академичната общност в процеса на защита на инфраструктурата, която със своите научни разработки подпомага усилията за повишаване устойчивостта на системата. Работи в рамките на национална програма „Научни изследвания за гражданска сигурност”, която е инициирана от Федералното правителство, а се ръководи и контролира от Федералното министерство на образованието и научните изследвания.</w:t>
      </w:r>
    </w:p>
    <w:p w:rsidR="0068196E" w:rsidRDefault="00D0545C" w:rsidP="0068196E">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Ето защо, за да се гарантира сигурността на критичната инфраструктура, се изисква наличието на интензивно сътрудничество, координация на действията и обмен на информация между отделните партньори и уч</w:t>
      </w:r>
      <w:r w:rsidR="0068196E">
        <w:rPr>
          <w:rFonts w:ascii="Times New Roman" w:eastAsia="Times New Roman" w:hAnsi="Times New Roman" w:cs="Times New Roman"/>
          <w:sz w:val="24"/>
          <w:szCs w:val="24"/>
        </w:rPr>
        <w:t>астници в процеса, които биват:</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Федерална администрация – федералните министерства и техните специализирани агенции;</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Федералните провинции и техните органи на управление;</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общините и местната изпълнителна  власт;</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операторите на инфраструктурни обекти;</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агенция „ аварийна безопасност”;</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съответните промишлени асоциации;</w:t>
      </w:r>
    </w:p>
    <w:p w:rsidR="0068196E" w:rsidRDefault="008974D0"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научно</w:t>
      </w:r>
      <w:r w:rsidR="00D0545C" w:rsidRPr="0068196E">
        <w:rPr>
          <w:rFonts w:ascii="Times New Roman" w:eastAsia="Times New Roman" w:hAnsi="Times New Roman" w:cs="Times New Roman"/>
          <w:sz w:val="24"/>
          <w:szCs w:val="24"/>
        </w:rPr>
        <w:t>изследователски учреждения;</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отбранителната промишленост;</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обществеността като цяло – в тази категория се отнасят както населението, така и всички печатни и електронни медии;</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международни институции;</w:t>
      </w:r>
    </w:p>
    <w:p w:rsidR="00D0545C" w:rsidRP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в случай на необходимост и други институции.</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Многократно вече бе споменато, че ефективността на защитата на критичната инфраструктура се определя от наличието на партньорство между горе изброените заинтересовани страни, което включва обмен на информация, разработване на концепции и програми, координирани със съответните оператори на обекти. Федералната администрация е ангажирана с процеса на съгласуваност при разработването на рамкови програми, в съответствие с изискванията за гарантиране на националната сигурност, приети на държавно ниво.</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 xml:space="preserve">В случай, че бъдат идентифицирани пропуски по отношение на сигурността на секторите, поради появата на нови рискове и заплахи или не отразяването на съществуващи такива, които не бъдат отстранени на доброволен принцип или ако правните разпоредби не предлагат адекватни решения, Федералното правителство си запазва правото, в рамките на неговата компетентност, да предприема инициативи за изменение на съществуващото законодателство. Пропуските се отстраняват от </w:t>
      </w:r>
      <w:r w:rsidR="00B17D4B">
        <w:rPr>
          <w:rFonts w:ascii="Times New Roman" w:eastAsia="Times New Roman" w:hAnsi="Times New Roman" w:cs="Times New Roman"/>
          <w:sz w:val="24"/>
          <w:szCs w:val="24"/>
        </w:rPr>
        <w:t xml:space="preserve">операторите </w:t>
      </w:r>
      <w:r w:rsidRPr="00D0545C">
        <w:rPr>
          <w:rFonts w:ascii="Times New Roman" w:eastAsia="Times New Roman" w:hAnsi="Times New Roman" w:cs="Times New Roman"/>
          <w:sz w:val="24"/>
          <w:szCs w:val="24"/>
        </w:rPr>
        <w:t>и/или собствениците на обекти от състава на критичната инфраструктура.</w:t>
      </w:r>
    </w:p>
    <w:p w:rsidR="0068196E" w:rsidRDefault="00D0545C" w:rsidP="0068196E">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В националната стратегия за защита на критичната инфраструктура на Германия е записано, че Федералното и местните правителства са длъжни да предприемат действия по гарантиране сигурността на системата, в съответствие с техните облас</w:t>
      </w:r>
      <w:r w:rsidR="0068196E">
        <w:rPr>
          <w:rFonts w:ascii="Times New Roman" w:eastAsia="Times New Roman" w:hAnsi="Times New Roman" w:cs="Times New Roman"/>
          <w:sz w:val="24"/>
          <w:szCs w:val="24"/>
        </w:rPr>
        <w:t>ти на отговорност, които биват:</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определяне на общи цели на защитата;</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анализ на заплахите, уязвимостите и управленските способности;</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оценка на очакваните заплахи;</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определяне на защитни цели, като се вземат под внимание съществуващите защитни мерки, анализ на съществуващата нормативна уредба, идентифициране на допълнителни мерки, допринасящи за постигането на целите;</w:t>
      </w:r>
    </w:p>
    <w:p w:rsidR="00D0545C" w:rsidRP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ако и когато е необходимо, промени в националното законодателство.</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Тези работни пакети се изпълняват главно от публичния сектор със съдействието на съответните оператори на обекти. Отговорността за координацията на действията, на национално ниво, се поема от Федералното министерство на вътрешните работи.</w:t>
      </w:r>
    </w:p>
    <w:p w:rsidR="0068196E" w:rsidRDefault="00D0545C" w:rsidP="0068196E">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За гарантиране изпълнението на Стратегията за защита на националната критична инфраструктура е необходим богат наб</w:t>
      </w:r>
      <w:r w:rsidR="0068196E">
        <w:rPr>
          <w:rFonts w:ascii="Times New Roman" w:eastAsia="Times New Roman" w:hAnsi="Times New Roman" w:cs="Times New Roman"/>
          <w:sz w:val="24"/>
          <w:szCs w:val="24"/>
        </w:rPr>
        <w:t>ор от инструменти, които биват:</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програми и планове – Национален план за защита на информационната критична инфраструктура, както и свързаните с неговото изпълнение програми и концепции;</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конкретни препоръки за действие;</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Национална концепция за защита на критичната инфраструктура, която дава основни насоки за физическата защита на обектите;</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lastRenderedPageBreak/>
        <w:t>ръководство за управление при кризи;</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различни програми за защита на секторите и/или подсекторите;</w:t>
      </w:r>
    </w:p>
    <w:p w:rsidR="00D0545C" w:rsidRP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редица стандарти, норми и правила – стандарти за гарантиране на информационната сигурност; разпоредби относно гарантиране осигуряването на доставки на газ, питейна вода и др.</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През годините страната членува в различни международни съюзи, които имат отношение към защитата на критичната инфраструктура. Основните й стратегически партньори в този процес са:</w:t>
      </w:r>
    </w:p>
    <w:p w:rsidR="0068196E" w:rsidRDefault="00D0545C" w:rsidP="00295AEF">
      <w:pPr>
        <w:pStyle w:val="a6"/>
        <w:widowControl w:val="0"/>
        <w:numPr>
          <w:ilvl w:val="0"/>
          <w:numId w:val="52"/>
        </w:numPr>
        <w:tabs>
          <w:tab w:val="left" w:pos="993"/>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съседните й държави – Франция, Белгия, Австрия, Чехия, Полша, Дания и Холандия;</w:t>
      </w:r>
    </w:p>
    <w:p w:rsidR="0068196E" w:rsidRDefault="00D0545C" w:rsidP="00295AEF">
      <w:pPr>
        <w:pStyle w:val="a6"/>
        <w:widowControl w:val="0"/>
        <w:numPr>
          <w:ilvl w:val="0"/>
          <w:numId w:val="52"/>
        </w:numPr>
        <w:tabs>
          <w:tab w:val="left" w:pos="993"/>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Европейс</w:t>
      </w:r>
      <w:r w:rsidR="005811E7">
        <w:rPr>
          <w:rFonts w:ascii="Times New Roman" w:eastAsia="Times New Roman" w:hAnsi="Times New Roman" w:cs="Times New Roman"/>
          <w:sz w:val="24"/>
          <w:szCs w:val="24"/>
        </w:rPr>
        <w:t>кият съюз и съответно страните</w:t>
      </w:r>
      <w:r w:rsidRPr="0068196E">
        <w:rPr>
          <w:rFonts w:ascii="Times New Roman" w:eastAsia="Times New Roman" w:hAnsi="Times New Roman" w:cs="Times New Roman"/>
          <w:sz w:val="24"/>
          <w:szCs w:val="24"/>
        </w:rPr>
        <w:t xml:space="preserve"> членки в него;</w:t>
      </w:r>
    </w:p>
    <w:p w:rsidR="0068196E" w:rsidRDefault="00D0545C" w:rsidP="00295AEF">
      <w:pPr>
        <w:pStyle w:val="a6"/>
        <w:widowControl w:val="0"/>
        <w:numPr>
          <w:ilvl w:val="0"/>
          <w:numId w:val="52"/>
        </w:numPr>
        <w:tabs>
          <w:tab w:val="left" w:pos="993"/>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страните-членки на Г-8 – съюз, в който страната членува, почти от неговото създаване. Тук са представени осемте най-развити икономически държави в света;</w:t>
      </w:r>
    </w:p>
    <w:p w:rsidR="0068196E" w:rsidRDefault="00D0545C" w:rsidP="00295AEF">
      <w:pPr>
        <w:pStyle w:val="a6"/>
        <w:widowControl w:val="0"/>
        <w:numPr>
          <w:ilvl w:val="0"/>
          <w:numId w:val="52"/>
        </w:numPr>
        <w:tabs>
          <w:tab w:val="left" w:pos="993"/>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страните-членки на Г-20 – Германия стартира членството си през 1999 г. като негов домакин. Това е организация за сътрудничество и консултации по въпроси, свързани с международната финансова система;</w:t>
      </w:r>
    </w:p>
    <w:p w:rsidR="00D0545C" w:rsidRPr="0068196E" w:rsidRDefault="00D0545C" w:rsidP="00295AEF">
      <w:pPr>
        <w:pStyle w:val="a6"/>
        <w:widowControl w:val="0"/>
        <w:numPr>
          <w:ilvl w:val="0"/>
          <w:numId w:val="52"/>
        </w:numPr>
        <w:tabs>
          <w:tab w:val="left" w:pos="993"/>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НАТО – международна организация за военно сътрудничество, в която Германия членува от 1955 г., първоначално само като Западна Германия.</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В рамките на международното си сътрудничество, страната подкрепя всички усилия и мерки, които са насочени към идентифициране и намаляване на уязвимостта на обектите на критичната инфраструктура, особено на тези, които имат трансгранично значение. Разширяването на съществуващите и подкрепа на нови двустранни партньорства за обмен на информация и най-добри практики, са от особено значение при гарантиране сигурността на транснационалните критични инфраструктури.</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p>
    <w:p w:rsidR="00D0545C" w:rsidRPr="0068196E" w:rsidRDefault="00D0545C" w:rsidP="0068196E">
      <w:pPr>
        <w:widowControl w:val="0"/>
        <w:autoSpaceDE w:val="0"/>
        <w:autoSpaceDN w:val="0"/>
        <w:adjustRightInd w:val="0"/>
        <w:spacing w:line="276" w:lineRule="auto"/>
        <w:ind w:left="284" w:hanging="284"/>
        <w:rPr>
          <w:rFonts w:ascii="Times New Roman" w:eastAsia="Times New Roman" w:hAnsi="Times New Roman" w:cs="Times New Roman"/>
          <w:b/>
          <w:i/>
          <w:sz w:val="24"/>
          <w:szCs w:val="24"/>
        </w:rPr>
      </w:pPr>
      <w:r w:rsidRPr="0068196E">
        <w:rPr>
          <w:rFonts w:ascii="Times New Roman" w:eastAsia="Times New Roman" w:hAnsi="Times New Roman" w:cs="Times New Roman"/>
          <w:b/>
          <w:i/>
          <w:sz w:val="24"/>
          <w:szCs w:val="24"/>
        </w:rPr>
        <w:t>Използвана литература:</w:t>
      </w:r>
    </w:p>
    <w:p w:rsidR="00D0545C" w:rsidRPr="0068196E" w:rsidRDefault="00D0545C" w:rsidP="00295AEF">
      <w:pPr>
        <w:widowControl w:val="0"/>
        <w:numPr>
          <w:ilvl w:val="0"/>
          <w:numId w:val="51"/>
        </w:numPr>
        <w:autoSpaceDE w:val="0"/>
        <w:autoSpaceDN w:val="0"/>
        <w:adjustRightInd w:val="0"/>
        <w:spacing w:line="276" w:lineRule="auto"/>
        <w:ind w:left="284" w:hanging="284"/>
        <w:rPr>
          <w:rFonts w:ascii="Times New Roman" w:eastAsia="Times New Roman" w:hAnsi="Times New Roman" w:cs="Times New Roman"/>
          <w:i/>
          <w:sz w:val="20"/>
          <w:szCs w:val="20"/>
        </w:rPr>
      </w:pPr>
      <w:r w:rsidRPr="0068196E">
        <w:rPr>
          <w:rFonts w:ascii="Times New Roman" w:eastAsia="Times New Roman" w:hAnsi="Times New Roman" w:cs="Times New Roman"/>
          <w:i/>
          <w:sz w:val="20"/>
          <w:szCs w:val="20"/>
        </w:rPr>
        <w:t>Луканов, А., Божинов, Н., Димитров, Ст., Справочник на страните по света, изд. „Образование и наука“, С. 2001 г., стр. 40;</w:t>
      </w:r>
    </w:p>
    <w:p w:rsidR="00D0545C" w:rsidRPr="0068196E" w:rsidRDefault="00D0545C" w:rsidP="00295AEF">
      <w:pPr>
        <w:widowControl w:val="0"/>
        <w:numPr>
          <w:ilvl w:val="0"/>
          <w:numId w:val="51"/>
        </w:numPr>
        <w:autoSpaceDE w:val="0"/>
        <w:autoSpaceDN w:val="0"/>
        <w:adjustRightInd w:val="0"/>
        <w:spacing w:line="276" w:lineRule="auto"/>
        <w:ind w:left="284" w:hanging="284"/>
        <w:rPr>
          <w:rFonts w:ascii="Times New Roman" w:eastAsia="Times New Roman" w:hAnsi="Times New Roman" w:cs="Times New Roman"/>
          <w:i/>
          <w:sz w:val="20"/>
          <w:szCs w:val="20"/>
        </w:rPr>
      </w:pPr>
      <w:r w:rsidRPr="0068196E">
        <w:rPr>
          <w:rFonts w:ascii="Times New Roman" w:eastAsia="Times New Roman" w:hAnsi="Times New Roman" w:cs="Times New Roman"/>
          <w:bCs/>
          <w:i/>
          <w:sz w:val="20"/>
          <w:szCs w:val="20"/>
        </w:rPr>
        <w:t>Съобщение на Комисията „Защита на критичната инфраструктура в борбата с тероризма“ от 20 октомври 2004 г. (COM (2004) 702 final);</w:t>
      </w:r>
    </w:p>
    <w:p w:rsidR="00D0545C" w:rsidRPr="0068196E" w:rsidRDefault="00D0545C" w:rsidP="00295AEF">
      <w:pPr>
        <w:widowControl w:val="0"/>
        <w:numPr>
          <w:ilvl w:val="0"/>
          <w:numId w:val="51"/>
        </w:numPr>
        <w:autoSpaceDE w:val="0"/>
        <w:autoSpaceDN w:val="0"/>
        <w:adjustRightInd w:val="0"/>
        <w:spacing w:line="276" w:lineRule="auto"/>
        <w:ind w:left="284" w:hanging="284"/>
        <w:rPr>
          <w:rFonts w:ascii="Times New Roman" w:eastAsia="Times New Roman" w:hAnsi="Times New Roman" w:cs="Times New Roman"/>
          <w:i/>
          <w:sz w:val="20"/>
          <w:szCs w:val="20"/>
        </w:rPr>
      </w:pPr>
      <w:r w:rsidRPr="0068196E">
        <w:rPr>
          <w:rFonts w:ascii="Times New Roman" w:eastAsia="Times New Roman" w:hAnsi="Times New Roman" w:cs="Times New Roman"/>
          <w:bCs/>
          <w:i/>
          <w:sz w:val="20"/>
          <w:szCs w:val="20"/>
        </w:rPr>
        <w:t>Critical Infrastructure Protection ( CI ) - Status and Perspectives - Workshop on CIP, Frankfurt 2003;</w:t>
      </w:r>
    </w:p>
    <w:p w:rsidR="00D0545C" w:rsidRPr="0068196E" w:rsidRDefault="00D0545C" w:rsidP="00295AEF">
      <w:pPr>
        <w:widowControl w:val="0"/>
        <w:numPr>
          <w:ilvl w:val="0"/>
          <w:numId w:val="51"/>
        </w:numPr>
        <w:autoSpaceDE w:val="0"/>
        <w:autoSpaceDN w:val="0"/>
        <w:adjustRightInd w:val="0"/>
        <w:spacing w:line="276" w:lineRule="auto"/>
        <w:ind w:left="284" w:hanging="284"/>
        <w:rPr>
          <w:rFonts w:ascii="Times New Roman" w:eastAsia="Times New Roman" w:hAnsi="Times New Roman" w:cs="Times New Roman"/>
          <w:i/>
          <w:sz w:val="20"/>
          <w:szCs w:val="20"/>
        </w:rPr>
      </w:pPr>
      <w:r w:rsidRPr="0068196E">
        <w:rPr>
          <w:rFonts w:ascii="Times New Roman" w:eastAsia="Times New Roman" w:hAnsi="Times New Roman" w:cs="Times New Roman"/>
          <w:bCs/>
          <w:i/>
          <w:sz w:val="20"/>
          <w:szCs w:val="20"/>
        </w:rPr>
        <w:t>www.bmi.bund.de/cae/servlet/contentblob/598732/publicationFile/34423/kritis_englesh.pdf - National Strategy for Critical Infrastructure Protection ( CIP Strategy ) Germany;</w:t>
      </w:r>
    </w:p>
    <w:p w:rsidR="00D0545C" w:rsidRPr="0068196E" w:rsidRDefault="00D0545C" w:rsidP="00295AEF">
      <w:pPr>
        <w:widowControl w:val="0"/>
        <w:numPr>
          <w:ilvl w:val="0"/>
          <w:numId w:val="51"/>
        </w:numPr>
        <w:autoSpaceDE w:val="0"/>
        <w:autoSpaceDN w:val="0"/>
        <w:adjustRightInd w:val="0"/>
        <w:spacing w:line="276" w:lineRule="auto"/>
        <w:ind w:left="284" w:hanging="284"/>
        <w:rPr>
          <w:rFonts w:ascii="Times New Roman" w:eastAsia="Times New Roman" w:hAnsi="Times New Roman" w:cs="Times New Roman"/>
          <w:i/>
          <w:sz w:val="20"/>
          <w:szCs w:val="20"/>
        </w:rPr>
      </w:pPr>
      <w:r w:rsidRPr="0068196E">
        <w:rPr>
          <w:rFonts w:ascii="Times New Roman" w:eastAsia="Times New Roman" w:hAnsi="Times New Roman" w:cs="Times New Roman"/>
          <w:i/>
          <w:sz w:val="20"/>
          <w:szCs w:val="20"/>
          <w:lang w:val="en-US"/>
        </w:rPr>
        <w:t>National Strategy for Critical Infrastructure Protection Germany, Berlin, 17th June 2009</w:t>
      </w:r>
      <w:r w:rsidRPr="0068196E">
        <w:rPr>
          <w:rFonts w:ascii="Times New Roman" w:eastAsia="Times New Roman" w:hAnsi="Times New Roman" w:cs="Times New Roman"/>
          <w:i/>
          <w:sz w:val="20"/>
          <w:szCs w:val="20"/>
        </w:rPr>
        <w:t>;</w:t>
      </w:r>
    </w:p>
    <w:p w:rsidR="00D0545C" w:rsidRPr="00D0545C" w:rsidRDefault="00D0545C" w:rsidP="00D0545C">
      <w:pPr>
        <w:widowControl w:val="0"/>
        <w:autoSpaceDE w:val="0"/>
        <w:autoSpaceDN w:val="0"/>
        <w:adjustRightInd w:val="0"/>
        <w:spacing w:after="200" w:line="360" w:lineRule="auto"/>
        <w:ind w:left="720"/>
        <w:jc w:val="both"/>
        <w:rPr>
          <w:rFonts w:ascii="Times New Roman" w:eastAsia="Times New Roman" w:hAnsi="Times New Roman" w:cs="Times New Roman"/>
          <w:sz w:val="24"/>
          <w:szCs w:val="24"/>
        </w:rPr>
      </w:pPr>
    </w:p>
    <w:p w:rsidR="008318BE" w:rsidRDefault="008318BE" w:rsidP="00D0545C">
      <w:pPr>
        <w:spacing w:line="276" w:lineRule="auto"/>
        <w:jc w:val="center"/>
        <w:rPr>
          <w:rFonts w:ascii="Times New Roman" w:hAnsi="Times New Roman" w:cs="Times New Roman"/>
          <w:b/>
          <w:caps/>
          <w:sz w:val="24"/>
          <w:szCs w:val="24"/>
        </w:rPr>
      </w:pPr>
    </w:p>
    <w:p w:rsidR="008318BE" w:rsidRDefault="008318BE" w:rsidP="00D0545C">
      <w:pPr>
        <w:spacing w:line="276" w:lineRule="auto"/>
        <w:jc w:val="center"/>
        <w:rPr>
          <w:rFonts w:ascii="Times New Roman" w:hAnsi="Times New Roman" w:cs="Times New Roman"/>
          <w:b/>
          <w:caps/>
          <w:sz w:val="24"/>
          <w:szCs w:val="24"/>
        </w:rPr>
      </w:pPr>
    </w:p>
    <w:p w:rsidR="008318BE" w:rsidRDefault="008318BE" w:rsidP="00D0545C">
      <w:pPr>
        <w:spacing w:line="276" w:lineRule="auto"/>
        <w:jc w:val="center"/>
        <w:rPr>
          <w:rFonts w:ascii="Times New Roman" w:hAnsi="Times New Roman" w:cs="Times New Roman"/>
          <w:b/>
          <w:caps/>
          <w:sz w:val="24"/>
          <w:szCs w:val="24"/>
        </w:rPr>
      </w:pPr>
    </w:p>
    <w:p w:rsidR="00DB7CD9" w:rsidRDefault="00DB7CD9" w:rsidP="008318BE">
      <w:pPr>
        <w:spacing w:line="23" w:lineRule="atLeast"/>
        <w:jc w:val="center"/>
        <w:rPr>
          <w:rFonts w:ascii="Times New Roman" w:hAnsi="Times New Roman" w:cs="Times New Roman"/>
          <w:b/>
          <w:caps/>
          <w:sz w:val="24"/>
          <w:szCs w:val="24"/>
        </w:rPr>
        <w:sectPr w:rsidR="00DB7CD9" w:rsidSect="00FB7BD8">
          <w:footnotePr>
            <w:numRestart w:val="eachSect"/>
          </w:footnotePr>
          <w:type w:val="continuous"/>
          <w:pgSz w:w="11906" w:h="16838"/>
          <w:pgMar w:top="1418" w:right="1418" w:bottom="1418" w:left="1418" w:header="709" w:footer="709" w:gutter="0"/>
          <w:cols w:space="708"/>
          <w:docGrid w:linePitch="360"/>
        </w:sectPr>
      </w:pPr>
    </w:p>
    <w:p w:rsidR="008318BE" w:rsidRDefault="008318BE" w:rsidP="008318BE">
      <w:pPr>
        <w:spacing w:line="23" w:lineRule="atLeast"/>
        <w:jc w:val="center"/>
        <w:rPr>
          <w:rFonts w:ascii="Times New Roman" w:hAnsi="Times New Roman" w:cs="Times New Roman"/>
          <w:b/>
          <w:caps/>
          <w:sz w:val="24"/>
          <w:szCs w:val="24"/>
        </w:rPr>
      </w:pPr>
    </w:p>
    <w:p w:rsidR="008318BE" w:rsidRDefault="008318BE" w:rsidP="008318BE">
      <w:pPr>
        <w:spacing w:line="23" w:lineRule="atLeast"/>
        <w:jc w:val="center"/>
        <w:rPr>
          <w:rFonts w:ascii="Times New Roman" w:hAnsi="Times New Roman" w:cs="Times New Roman"/>
          <w:b/>
          <w:caps/>
          <w:sz w:val="24"/>
          <w:szCs w:val="24"/>
        </w:rPr>
      </w:pPr>
    </w:p>
    <w:p w:rsidR="0068196E" w:rsidRDefault="0068196E" w:rsidP="008318BE">
      <w:pPr>
        <w:spacing w:line="23" w:lineRule="atLeast"/>
        <w:jc w:val="center"/>
        <w:rPr>
          <w:rFonts w:ascii="Times New Roman" w:hAnsi="Times New Roman" w:cs="Times New Roman"/>
          <w:b/>
          <w:caps/>
          <w:sz w:val="24"/>
          <w:szCs w:val="24"/>
        </w:rPr>
      </w:pPr>
    </w:p>
    <w:p w:rsidR="0068196E" w:rsidRDefault="0068196E" w:rsidP="008318BE">
      <w:pPr>
        <w:spacing w:line="23" w:lineRule="atLeast"/>
        <w:jc w:val="center"/>
        <w:rPr>
          <w:rFonts w:ascii="Times New Roman" w:hAnsi="Times New Roman" w:cs="Times New Roman"/>
          <w:b/>
          <w:caps/>
          <w:sz w:val="24"/>
          <w:szCs w:val="24"/>
        </w:rPr>
      </w:pPr>
    </w:p>
    <w:p w:rsidR="0068196E" w:rsidRPr="00B17D4B" w:rsidRDefault="0068196E" w:rsidP="00DB7CD9">
      <w:pPr>
        <w:spacing w:line="23" w:lineRule="atLeast"/>
        <w:rPr>
          <w:rFonts w:ascii="Times New Roman" w:hAnsi="Times New Roman" w:cs="Times New Roman"/>
          <w:b/>
          <w:caps/>
          <w:sz w:val="24"/>
          <w:szCs w:val="24"/>
          <w:lang w:val="en-US"/>
        </w:rPr>
      </w:pPr>
    </w:p>
    <w:p w:rsidR="0068196E" w:rsidRPr="004E37E1" w:rsidRDefault="004E37E1" w:rsidP="004E37E1">
      <w:pPr>
        <w:spacing w:line="276" w:lineRule="auto"/>
        <w:jc w:val="center"/>
        <w:rPr>
          <w:rFonts w:ascii="Times New Roman" w:hAnsi="Times New Roman" w:cs="Times New Roman"/>
          <w:b/>
          <w:caps/>
          <w:sz w:val="28"/>
          <w:szCs w:val="28"/>
        </w:rPr>
      </w:pPr>
      <w:r w:rsidRPr="004E37E1">
        <w:rPr>
          <w:rFonts w:ascii="Times New Roman" w:hAnsi="Times New Roman" w:cs="Times New Roman"/>
          <w:b/>
          <w:caps/>
          <w:sz w:val="28"/>
          <w:szCs w:val="28"/>
        </w:rPr>
        <w:lastRenderedPageBreak/>
        <w:t>ПОДХОДИ, ПРИОРИТЕТИ И БЮДЖЕТИ В БЪЛГАРСКАТА ОТБРАНИТЕЛНА ПОЛИТИКА</w:t>
      </w:r>
    </w:p>
    <w:p w:rsidR="0068196E" w:rsidRDefault="0068196E" w:rsidP="008318BE">
      <w:pPr>
        <w:spacing w:line="23" w:lineRule="atLeast"/>
        <w:jc w:val="center"/>
        <w:rPr>
          <w:rFonts w:ascii="Times New Roman" w:hAnsi="Times New Roman" w:cs="Times New Roman"/>
          <w:b/>
          <w:caps/>
          <w:sz w:val="24"/>
          <w:szCs w:val="24"/>
        </w:rPr>
      </w:pPr>
    </w:p>
    <w:p w:rsidR="0068196E" w:rsidRPr="00DB7CD9" w:rsidRDefault="004E37E1" w:rsidP="004E37E1">
      <w:pPr>
        <w:spacing w:line="23" w:lineRule="atLeast"/>
        <w:jc w:val="right"/>
        <w:rPr>
          <w:rFonts w:ascii="Times New Roman" w:hAnsi="Times New Roman" w:cs="Times New Roman"/>
          <w:sz w:val="24"/>
          <w:szCs w:val="24"/>
        </w:rPr>
      </w:pPr>
      <w:r w:rsidRPr="00DB7CD9">
        <w:rPr>
          <w:rFonts w:ascii="Times New Roman" w:hAnsi="Times New Roman" w:cs="Times New Roman"/>
          <w:sz w:val="24"/>
          <w:szCs w:val="24"/>
        </w:rPr>
        <w:t xml:space="preserve">Даниела </w:t>
      </w:r>
      <w:r w:rsidRPr="00DB7CD9">
        <w:rPr>
          <w:rFonts w:ascii="Times New Roman" w:hAnsi="Times New Roman" w:cs="Times New Roman"/>
          <w:caps/>
          <w:sz w:val="24"/>
          <w:szCs w:val="24"/>
        </w:rPr>
        <w:t>Цанева</w:t>
      </w:r>
      <w:r w:rsidR="00DB7CD9">
        <w:rPr>
          <w:rFonts w:ascii="Times New Roman" w:hAnsi="Times New Roman" w:cs="Times New Roman"/>
          <w:caps/>
          <w:sz w:val="24"/>
          <w:szCs w:val="24"/>
        </w:rPr>
        <w:t>,</w:t>
      </w:r>
    </w:p>
    <w:p w:rsidR="004E37E1" w:rsidRPr="00DB7CD9" w:rsidRDefault="004E37E1" w:rsidP="004E37E1">
      <w:pPr>
        <w:spacing w:line="23" w:lineRule="atLeast"/>
        <w:jc w:val="right"/>
        <w:rPr>
          <w:rFonts w:ascii="Times New Roman" w:hAnsi="Times New Roman" w:cs="Times New Roman"/>
          <w:sz w:val="24"/>
          <w:szCs w:val="24"/>
        </w:rPr>
      </w:pPr>
      <w:r w:rsidRPr="00DB7CD9">
        <w:rPr>
          <w:rFonts w:ascii="Times New Roman" w:hAnsi="Times New Roman" w:cs="Times New Roman"/>
          <w:sz w:val="24"/>
          <w:szCs w:val="24"/>
        </w:rPr>
        <w:t>Нов български университет</w:t>
      </w:r>
    </w:p>
    <w:p w:rsidR="0068196E" w:rsidRDefault="0068196E" w:rsidP="008318BE">
      <w:pPr>
        <w:spacing w:line="23" w:lineRule="atLeast"/>
        <w:jc w:val="center"/>
        <w:rPr>
          <w:rFonts w:ascii="Times New Roman" w:hAnsi="Times New Roman" w:cs="Times New Roman"/>
          <w:b/>
          <w:caps/>
          <w:sz w:val="24"/>
          <w:szCs w:val="24"/>
        </w:rPr>
      </w:pPr>
    </w:p>
    <w:p w:rsidR="004E37E1" w:rsidRPr="00E52569" w:rsidRDefault="004E37E1" w:rsidP="00E52569">
      <w:pPr>
        <w:spacing w:line="276" w:lineRule="auto"/>
        <w:ind w:firstLine="709"/>
        <w:jc w:val="both"/>
        <w:rPr>
          <w:rFonts w:ascii="Times New Roman" w:eastAsia="Calibri" w:hAnsi="Times New Roman" w:cs="Times New Roman"/>
          <w:sz w:val="24"/>
          <w:szCs w:val="24"/>
        </w:rPr>
      </w:pPr>
      <w:r w:rsidRPr="009733AA">
        <w:rPr>
          <w:rFonts w:ascii="Times New Roman" w:eastAsia="Calibri" w:hAnsi="Times New Roman" w:cs="Times New Roman"/>
          <w:b/>
          <w:i/>
          <w:sz w:val="24"/>
          <w:szCs w:val="24"/>
        </w:rPr>
        <w:t>Резюме:</w:t>
      </w:r>
      <w:r w:rsidR="00E52569">
        <w:rPr>
          <w:rFonts w:ascii="Times New Roman" w:eastAsia="Calibri" w:hAnsi="Times New Roman" w:cs="Times New Roman"/>
          <w:b/>
          <w:i/>
          <w:sz w:val="24"/>
          <w:szCs w:val="24"/>
        </w:rPr>
        <w:t xml:space="preserve"> </w:t>
      </w:r>
      <w:r w:rsidR="00E52569">
        <w:rPr>
          <w:rFonts w:ascii="Times New Roman" w:eastAsia="Calibri" w:hAnsi="Times New Roman" w:cs="Times New Roman"/>
          <w:sz w:val="24"/>
          <w:szCs w:val="24"/>
        </w:rPr>
        <w:t xml:space="preserve">Докладът обръща внимание върху </w:t>
      </w:r>
      <w:r w:rsidR="00E52569" w:rsidRPr="004E37E1">
        <w:rPr>
          <w:rFonts w:ascii="Times New Roman" w:eastAsia="Calibri" w:hAnsi="Times New Roman" w:cs="Times New Roman"/>
          <w:sz w:val="24"/>
          <w:szCs w:val="24"/>
        </w:rPr>
        <w:t>дисбаланс</w:t>
      </w:r>
      <w:r w:rsidR="00E52569">
        <w:rPr>
          <w:rFonts w:ascii="Times New Roman" w:eastAsia="Calibri" w:hAnsi="Times New Roman" w:cs="Times New Roman"/>
          <w:sz w:val="24"/>
          <w:szCs w:val="24"/>
        </w:rPr>
        <w:t>а</w:t>
      </w:r>
      <w:r w:rsidR="00E52569" w:rsidRPr="004E37E1">
        <w:rPr>
          <w:rFonts w:ascii="Times New Roman" w:eastAsia="Calibri" w:hAnsi="Times New Roman" w:cs="Times New Roman"/>
          <w:sz w:val="24"/>
          <w:szCs w:val="24"/>
        </w:rPr>
        <w:t xml:space="preserve"> между задачи, разходи за отбрана и численост на въоръжените сили</w:t>
      </w:r>
      <w:r w:rsidR="00E52569">
        <w:rPr>
          <w:rFonts w:ascii="Times New Roman" w:eastAsia="Calibri" w:hAnsi="Times New Roman" w:cs="Times New Roman"/>
          <w:sz w:val="24"/>
          <w:szCs w:val="24"/>
        </w:rPr>
        <w:t xml:space="preserve"> на Република България, въпреки </w:t>
      </w:r>
      <w:r w:rsidR="00E52569" w:rsidRPr="00E52569">
        <w:rPr>
          <w:rFonts w:ascii="Times New Roman" w:eastAsia="Calibri" w:hAnsi="Times New Roman" w:cs="Times New Roman"/>
          <w:sz w:val="24"/>
          <w:szCs w:val="24"/>
        </w:rPr>
        <w:t>член</w:t>
      </w:r>
      <w:r w:rsidR="00E52569">
        <w:rPr>
          <w:rFonts w:ascii="Times New Roman" w:eastAsia="Calibri" w:hAnsi="Times New Roman" w:cs="Times New Roman"/>
          <w:sz w:val="24"/>
          <w:szCs w:val="24"/>
        </w:rPr>
        <w:t>ството</w:t>
      </w:r>
      <w:r w:rsidR="00E52569" w:rsidRPr="00E52569">
        <w:rPr>
          <w:rFonts w:ascii="Times New Roman" w:eastAsia="Calibri" w:hAnsi="Times New Roman" w:cs="Times New Roman"/>
          <w:sz w:val="24"/>
          <w:szCs w:val="24"/>
        </w:rPr>
        <w:t xml:space="preserve"> </w:t>
      </w:r>
      <w:r w:rsidR="00E52569">
        <w:rPr>
          <w:rFonts w:ascii="Times New Roman" w:eastAsia="Calibri" w:hAnsi="Times New Roman" w:cs="Times New Roman"/>
          <w:sz w:val="24"/>
          <w:szCs w:val="24"/>
        </w:rPr>
        <w:t>й в</w:t>
      </w:r>
      <w:r w:rsidR="00E52569" w:rsidRPr="00E52569">
        <w:rPr>
          <w:rFonts w:ascii="Times New Roman" w:eastAsia="Calibri" w:hAnsi="Times New Roman" w:cs="Times New Roman"/>
          <w:sz w:val="24"/>
          <w:szCs w:val="24"/>
        </w:rPr>
        <w:t xml:space="preserve"> НАТО</w:t>
      </w:r>
      <w:r w:rsidR="00E52569">
        <w:rPr>
          <w:rFonts w:ascii="Times New Roman" w:eastAsia="Calibri" w:hAnsi="Times New Roman" w:cs="Times New Roman"/>
          <w:sz w:val="24"/>
          <w:szCs w:val="24"/>
        </w:rPr>
        <w:t xml:space="preserve">. Кумулират се няколко </w:t>
      </w:r>
      <w:r w:rsidR="00E52569" w:rsidRPr="004E37E1">
        <w:rPr>
          <w:rFonts w:ascii="Times New Roman" w:eastAsia="Calibri" w:hAnsi="Times New Roman" w:cs="Times New Roman"/>
          <w:sz w:val="24"/>
          <w:szCs w:val="24"/>
        </w:rPr>
        <w:t xml:space="preserve">негативни резултата: натоварва се икономиката на страната, не се изразходват ефективно парите на данъкоплатците и не се изграждат своевременно необходимите за посрещане на новите рискове, заплахи и предизвикателства </w:t>
      </w:r>
      <w:r w:rsidR="00E52569" w:rsidRPr="00E52569">
        <w:rPr>
          <w:rFonts w:ascii="Times New Roman" w:eastAsia="Calibri" w:hAnsi="Times New Roman" w:cs="Times New Roman"/>
          <w:sz w:val="24"/>
          <w:szCs w:val="24"/>
        </w:rPr>
        <w:t>отбранителни способности.</w:t>
      </w:r>
    </w:p>
    <w:p w:rsidR="004E37E1" w:rsidRDefault="004E37E1" w:rsidP="004E37E1">
      <w:pPr>
        <w:spacing w:line="276" w:lineRule="auto"/>
        <w:ind w:firstLine="709"/>
        <w:jc w:val="both"/>
        <w:rPr>
          <w:rFonts w:ascii="Times New Roman" w:eastAsia="Calibri" w:hAnsi="Times New Roman" w:cs="Times New Roman"/>
          <w:sz w:val="24"/>
          <w:szCs w:val="24"/>
        </w:rPr>
      </w:pPr>
    </w:p>
    <w:p w:rsidR="004E37E1" w:rsidRPr="00DB7CD9"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b/>
          <w:i/>
          <w:sz w:val="24"/>
          <w:szCs w:val="24"/>
        </w:rPr>
        <w:t>Ключови думи:</w:t>
      </w:r>
      <w:r w:rsidRPr="004E37E1">
        <w:rPr>
          <w:rFonts w:ascii="Times New Roman" w:eastAsia="Calibri" w:hAnsi="Times New Roman" w:cs="Times New Roman"/>
          <w:i/>
          <w:sz w:val="24"/>
          <w:szCs w:val="24"/>
        </w:rPr>
        <w:t xml:space="preserve"> </w:t>
      </w:r>
      <w:r w:rsidRPr="00DB7CD9">
        <w:rPr>
          <w:rFonts w:ascii="Times New Roman" w:eastAsia="Calibri" w:hAnsi="Times New Roman" w:cs="Times New Roman"/>
          <w:sz w:val="24"/>
          <w:szCs w:val="24"/>
        </w:rPr>
        <w:t>подходи, приоритети, бюджет, българската отбранителна политика</w:t>
      </w:r>
      <w:r w:rsidR="00DB7CD9">
        <w:rPr>
          <w:rFonts w:ascii="Times New Roman" w:eastAsia="Calibri" w:hAnsi="Times New Roman" w:cs="Times New Roman"/>
          <w:sz w:val="24"/>
          <w:szCs w:val="24"/>
        </w:rPr>
        <w:t>.</w:t>
      </w:r>
    </w:p>
    <w:p w:rsidR="004E37E1" w:rsidRDefault="004E37E1" w:rsidP="004E37E1">
      <w:pPr>
        <w:spacing w:line="276" w:lineRule="auto"/>
        <w:ind w:firstLine="709"/>
        <w:jc w:val="both"/>
        <w:rPr>
          <w:rFonts w:ascii="Times New Roman" w:eastAsia="Calibri" w:hAnsi="Times New Roman" w:cs="Times New Roman"/>
          <w:sz w:val="24"/>
          <w:szCs w:val="24"/>
        </w:rPr>
      </w:pPr>
    </w:p>
    <w:p w:rsidR="004E37E1" w:rsidRDefault="004E37E1" w:rsidP="004E37E1">
      <w:pPr>
        <w:spacing w:line="276" w:lineRule="auto"/>
        <w:ind w:firstLine="709"/>
        <w:jc w:val="both"/>
        <w:rPr>
          <w:rFonts w:ascii="Times New Roman" w:eastAsia="Calibri" w:hAnsi="Times New Roman" w:cs="Times New Roman"/>
          <w:sz w:val="24"/>
          <w:szCs w:val="24"/>
        </w:rPr>
      </w:pPr>
    </w:p>
    <w:p w:rsid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В края на 1989 г. в българското общество настъпиха дълбоки промени. От общество с държавно централизирано тоталитарно управление преминахме към общество със затихващи държавни функции и насочено към свободно движение на стоки, идеи и хора.</w:t>
      </w:r>
    </w:p>
    <w:p w:rsid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През този период системата за национална сигурност премина през два етапа на развитие – стихиен и организиран. В първоначалният период на развитие (1989-1991) системата се развива на основата на старата Конституция – без нормативни актове, в условията на хаос и липса на правила. Адаптирането на старата политическа система към новите политически условия се характеризира с противоречиво и неравномерно развитие на системата за национална сигурност, особено в периода на натрупване на първичен управленски опит. Той започва с усвояването на концепцията за широка сигурност (1992-1994) като заменя концепцията за отбрана, наследена от времето на двублоковото противопоставяне.</w:t>
      </w:r>
    </w:p>
    <w:p w:rsid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Отбраната на страната се пренасочва от неутрализиране на конкретен противник към създаване на необходими способности в отговор на рискове и заплахи.</w:t>
      </w:r>
    </w:p>
    <w:p w:rsid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 xml:space="preserve">„В България разходите за отбрана, като процент от Брутния вътрешен продукт на страната след присъединяването ни към Северноатлантическия блок (2004 г.) намаляват не само като темп, но и като абсолютна стойност, поради свиването на размера на БВП, въпреки че след присъединяването България бе поела съюзен ангажимент, разходите на Министерството на отбраната да не са по-малко от 2,55% от БВП.“ </w:t>
      </w:r>
    </w:p>
    <w:p w:rsidR="004E37E1" w:rsidRP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В продължение на повече от 25 години, при управлението на различни политически сили, средствата за отбрана, които се отделят са крайно недостатъчни и покриват единствено текущите неотложни разходи и задълженията към личния състав.  Проблем на правителствата у нас е липсата на ясни приоритети при изразходването на средствата за отбрана. Липсата на визия за дългосрочно развитие на Българската армия</w:t>
      </w:r>
      <w:r w:rsidR="00747CED">
        <w:rPr>
          <w:rFonts w:ascii="Times New Roman" w:eastAsia="Calibri" w:hAnsi="Times New Roman" w:cs="Times New Roman"/>
          <w:sz w:val="24"/>
          <w:szCs w:val="24"/>
        </w:rPr>
        <w:t xml:space="preserve"> </w:t>
      </w:r>
      <w:r w:rsidR="00747CED">
        <w:rPr>
          <w:rFonts w:ascii="Times New Roman" w:eastAsia="Calibri" w:hAnsi="Times New Roman" w:cs="Times New Roman"/>
          <w:sz w:val="24"/>
          <w:szCs w:val="24"/>
        </w:rPr>
        <w:lastRenderedPageBreak/>
        <w:t>(БА)</w:t>
      </w:r>
      <w:r w:rsidRPr="004E37E1">
        <w:rPr>
          <w:rFonts w:ascii="Times New Roman" w:eastAsia="Calibri" w:hAnsi="Times New Roman" w:cs="Times New Roman"/>
          <w:sz w:val="24"/>
          <w:szCs w:val="24"/>
        </w:rPr>
        <w:t>, наличието на корупция и отсъствието на прозрачност спъват „технологичното модернизиране на БА във важни за оперативната съвместимост направления“ .</w:t>
      </w:r>
    </w:p>
    <w:p w:rsidR="004E37E1" w:rsidRP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В основен проблем за Министерство на отбраната и за националната сигурност се превръща въпросът как да бъде намерен баланс между въоръжените сили, които да са способни да защитят националните интереси, да отговарят на Стратегията за национална сигурност и стандартите за оперативна съвместимост с НАТО със съответстващите налични ресурси на страната и постоянен недостиг на пари за отбраната.</w:t>
      </w:r>
    </w:p>
    <w:p w:rsidR="004E37E1" w:rsidRP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 xml:space="preserve">Това налага промяна на механизма за използване на ресурсите за отбрана, редуциране на числения състав на въоръжените сили, освобождаване от излишното имущество. Планирането на отбраната е интегрирано по цели, подходи, ресурси и време. Възможността да се включат в бюджетния процес елементи на средносрочно планиране и да се очертаят перспективите за по-продължителен период от време става реалност чрез въвеждане на Системата за планиране, програмиране и бюджетиране. </w:t>
      </w:r>
    </w:p>
    <w:p w:rsidR="004E37E1" w:rsidRP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Единствено ефективното управление на ресурсите за отбрана и положителните резултати от изпълнението на бюджета за отбрана са в състояние да гарантират модернизацията и процесът на трансформация на въоръжените сили.</w:t>
      </w:r>
    </w:p>
    <w:p w:rsidR="004E37E1" w:rsidRP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 xml:space="preserve">Според Бялата книга за отбрана от 2002 г. модернизацията на въоръжението и техниката се осъществява на три етапа. </w:t>
      </w:r>
    </w:p>
    <w:p w:rsidR="004E37E1" w:rsidRPr="004E37E1" w:rsidRDefault="00747CED" w:rsidP="004E37E1">
      <w:pPr>
        <w:spacing w:line="276"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През първия</w:t>
      </w:r>
      <w:r w:rsidR="004E37E1" w:rsidRPr="004E37E1">
        <w:rPr>
          <w:rFonts w:ascii="Times New Roman" w:eastAsia="Calibri" w:hAnsi="Times New Roman" w:cs="Times New Roman"/>
          <w:sz w:val="24"/>
          <w:szCs w:val="24"/>
        </w:rPr>
        <w:t xml:space="preserve"> етап (до 2002 г.) приоритет е разработването на националната стратегия за модернизация с необходимите планове и програми за нейната реализация. </w:t>
      </w:r>
    </w:p>
    <w:p w:rsidR="004E37E1" w:rsidRPr="004E37E1" w:rsidRDefault="00747CED" w:rsidP="004E37E1">
      <w:pPr>
        <w:spacing w:line="276"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През втория</w:t>
      </w:r>
      <w:r w:rsidR="004E37E1" w:rsidRPr="004E37E1">
        <w:rPr>
          <w:rFonts w:ascii="Times New Roman" w:eastAsia="Calibri" w:hAnsi="Times New Roman" w:cs="Times New Roman"/>
          <w:sz w:val="24"/>
          <w:szCs w:val="24"/>
        </w:rPr>
        <w:t xml:space="preserve"> етап – от 2003 до 2007 се провежда модернизация на техниката и въоръжението по приоритети, а през третия етап – до 2015 г. да се извърши модерниз</w:t>
      </w:r>
      <w:r w:rsidR="009733AA">
        <w:rPr>
          <w:rFonts w:ascii="Times New Roman" w:eastAsia="Calibri" w:hAnsi="Times New Roman" w:cs="Times New Roman"/>
          <w:sz w:val="24"/>
          <w:szCs w:val="24"/>
        </w:rPr>
        <w:t>ация на останало</w:t>
      </w:r>
      <w:r>
        <w:rPr>
          <w:rFonts w:ascii="Times New Roman" w:eastAsia="Calibri" w:hAnsi="Times New Roman" w:cs="Times New Roman"/>
          <w:sz w:val="24"/>
          <w:szCs w:val="24"/>
        </w:rPr>
        <w:t xml:space="preserve">то въоръжение. Всъщност, </w:t>
      </w:r>
      <w:r w:rsidR="004E37E1" w:rsidRPr="004E37E1">
        <w:rPr>
          <w:rFonts w:ascii="Times New Roman" w:eastAsia="Calibri" w:hAnsi="Times New Roman" w:cs="Times New Roman"/>
          <w:sz w:val="24"/>
          <w:szCs w:val="24"/>
        </w:rPr>
        <w:t>от днешна гледна точка състоянието на БА няма почти нищо общо с така организираното планиране.</w:t>
      </w:r>
      <w:r>
        <w:rPr>
          <w:rFonts w:ascii="Times New Roman" w:eastAsia="Calibri" w:hAnsi="Times New Roman" w:cs="Times New Roman"/>
          <w:sz w:val="24"/>
          <w:szCs w:val="24"/>
        </w:rPr>
        <w:t xml:space="preserve"> </w:t>
      </w:r>
      <w:r w:rsidR="004E37E1" w:rsidRPr="004E37E1">
        <w:rPr>
          <w:rFonts w:ascii="Times New Roman" w:eastAsia="Calibri" w:hAnsi="Times New Roman" w:cs="Times New Roman"/>
          <w:sz w:val="24"/>
          <w:szCs w:val="24"/>
        </w:rPr>
        <w:t>Истинска опасност за защитата и оцеляването на нацията възникнаха, вследствие на икономическата и демографска криза, спадането на раждаемостта и засиленият емигрантски поток към европейските държави и САЩ. По пътя към пазарна икономика и демокрация, държавата катастрофира в опита си за запазване на сигурността и вътрешния ред. За изграждане на новата сфера на сигурност основите положиха граждански сдружения и  социални групи, които се включиха активно в процеса на разрешаване на проблемите на сигурността. Защото настъпи поредния обрат в сферата на сигурността. В системата на националната сигурност държавата от основен източник и първостепенен потребител на сигурност „предостави“ първенството на отделния човек, което от своя страна обяснява нестабилното състоянието на националната ни сигурност в определения момент. Невъзможността на системата за национална сигурност да защити гражданите си и да гарантира суверенитета на страната ни са записани в Концепцията за национална сигурност на Република България – „... България не е в състояние сама да опазва своята сигурност нито да се стреми към сигурност чрез неутралитет поради недостатъчния си финансов, икономически и военен потенциал. Новите реалности предпоставят необходимостта на страната да се приобщи към ефективни колективни системи за сигурност и икономическо развитие.“</w:t>
      </w:r>
      <w:r w:rsidR="004E37E1" w:rsidRPr="004E37E1">
        <w:rPr>
          <w:rFonts w:ascii="Times New Roman" w:eastAsia="Calibri" w:hAnsi="Times New Roman" w:cs="Times New Roman"/>
          <w:sz w:val="24"/>
          <w:szCs w:val="24"/>
          <w:vertAlign w:val="superscript"/>
        </w:rPr>
        <w:footnoteReference w:id="467"/>
      </w:r>
    </w:p>
    <w:p w:rsidR="004E37E1" w:rsidRP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lastRenderedPageBreak/>
        <w:t>В Концепцията също е посочено, че сигурността на страната се гарантира от световните и евроатлантически структури за колективна сигурност и че основна задача на политиката за сигурност и приоритет на България е членството в НАТО и ЕС.</w:t>
      </w:r>
    </w:p>
    <w:p w:rsidR="004E37E1" w:rsidRPr="004E37E1" w:rsidRDefault="004E37E1" w:rsidP="00747CED">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Приоритет на външната политика на България през 90-те г. на 20 век бе присъединяването ни към НАТО. Участието ни в програмата „Партньорство за мир“ подпомогна администрацията, въоръжените сили и структурите за пълноправно членство в НАТО. След приемането на страната ни в НАТО през 2004 г. и в ЕС през 2007 г., предизвикателствата пред българската отбранителна промишленост придобиха ново измерение.</w:t>
      </w:r>
    </w:p>
    <w:p w:rsidR="004E37E1" w:rsidRP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Ефектите на глобализацията, дисбалансът между темповете на развитие и възможностите за осигуряване на стратегически суровини и експлоатацията им ще внесат нови характеристики в средата на сигурност. В много отношения въоръжените сили не са и</w:t>
      </w:r>
      <w:r w:rsidR="009733AA">
        <w:rPr>
          <w:rFonts w:ascii="Times New Roman" w:eastAsia="Calibri" w:hAnsi="Times New Roman" w:cs="Times New Roman"/>
          <w:sz w:val="24"/>
          <w:szCs w:val="24"/>
        </w:rPr>
        <w:t xml:space="preserve"> не могат да бъдат нито съвърше</w:t>
      </w:r>
      <w:r w:rsidRPr="004E37E1">
        <w:rPr>
          <w:rFonts w:ascii="Times New Roman" w:eastAsia="Calibri" w:hAnsi="Times New Roman" w:cs="Times New Roman"/>
          <w:sz w:val="24"/>
          <w:szCs w:val="24"/>
        </w:rPr>
        <w:t>ният инструмент, нито единственото средство за посрещането на тези предизвикателства. Но тяхната трансформация и адекватното развитие на целия сектор на сигурността са едни от принципните отговори на въпроса за това, как нацията се подготвя за бъдещето.</w:t>
      </w:r>
    </w:p>
    <w:p w:rsidR="004E37E1" w:rsidRP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Поредицата от стратегически документи по сигурността и отбраната, приет</w:t>
      </w:r>
      <w:r w:rsidR="00747CED">
        <w:rPr>
          <w:rFonts w:ascii="Times New Roman" w:eastAsia="Calibri" w:hAnsi="Times New Roman" w:cs="Times New Roman"/>
          <w:sz w:val="24"/>
          <w:szCs w:val="24"/>
        </w:rPr>
        <w:t xml:space="preserve">и след 1997 година, като: </w:t>
      </w:r>
      <w:r w:rsidRPr="004E37E1">
        <w:rPr>
          <w:rFonts w:ascii="Times New Roman" w:eastAsia="Calibri" w:hAnsi="Times New Roman" w:cs="Times New Roman"/>
          <w:sz w:val="24"/>
          <w:szCs w:val="24"/>
        </w:rPr>
        <w:t>Конц</w:t>
      </w:r>
      <w:r w:rsidR="00747CED">
        <w:rPr>
          <w:rFonts w:ascii="Times New Roman" w:eastAsia="Calibri" w:hAnsi="Times New Roman" w:cs="Times New Roman"/>
          <w:sz w:val="24"/>
          <w:szCs w:val="24"/>
        </w:rPr>
        <w:t>епция за национална сигурност (</w:t>
      </w:r>
      <w:r w:rsidRPr="004E37E1">
        <w:rPr>
          <w:rFonts w:ascii="Times New Roman" w:eastAsia="Calibri" w:hAnsi="Times New Roman" w:cs="Times New Roman"/>
          <w:sz w:val="24"/>
          <w:szCs w:val="24"/>
        </w:rPr>
        <w:t xml:space="preserve">1998 г.); Военна </w:t>
      </w:r>
      <w:r w:rsidR="00747CED">
        <w:rPr>
          <w:rFonts w:ascii="Times New Roman" w:eastAsia="Calibri" w:hAnsi="Times New Roman" w:cs="Times New Roman"/>
          <w:sz w:val="24"/>
          <w:szCs w:val="24"/>
        </w:rPr>
        <w:t>доктрина (1999 г.); План 2004 (1999</w:t>
      </w:r>
      <w:r w:rsidRPr="004E37E1">
        <w:rPr>
          <w:rFonts w:ascii="Times New Roman" w:eastAsia="Calibri" w:hAnsi="Times New Roman" w:cs="Times New Roman"/>
          <w:sz w:val="24"/>
          <w:szCs w:val="24"/>
        </w:rPr>
        <w:t>); Политическа рамка на стра</w:t>
      </w:r>
      <w:r w:rsidR="00747CED">
        <w:rPr>
          <w:rFonts w:ascii="Times New Roman" w:eastAsia="Calibri" w:hAnsi="Times New Roman" w:cs="Times New Roman"/>
          <w:sz w:val="24"/>
          <w:szCs w:val="24"/>
        </w:rPr>
        <w:t>тегическия преглед на отбраната (2003</w:t>
      </w:r>
      <w:r w:rsidRPr="004E37E1">
        <w:rPr>
          <w:rFonts w:ascii="Times New Roman" w:eastAsia="Calibri" w:hAnsi="Times New Roman" w:cs="Times New Roman"/>
          <w:sz w:val="24"/>
          <w:szCs w:val="24"/>
        </w:rPr>
        <w:t>); План за организационното изграждане и модернизация на въоръжените сили до 2015 (2004 г.) създадоха концептуална, организационна и материална основа за преминаване на въоръжените сили към нова коалиционно базирана стратегия, функционално ориентирана структура, пълна професионализация на армията и широко използване на експерти.</w:t>
      </w:r>
    </w:p>
    <w:p w:rsidR="004E37E1" w:rsidRP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Планираната аквизиция на ново оборудване и екипировка има за цел да повиши ефективността и сигурността в действията на личния състав, да създаде предпоставки за оперативна съвместимост на армията със съюзните армии и да развърне своите големи възможности в широк спектър от мисии.</w:t>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 xml:space="preserve">През 2002 г. е издадена първата Бяла книга на отбраната. По същото време излиза и първата Военна стратегия на Република България. И двата документа са насочени в областта на военната реформа, оперативната съвместимост и подготовката за членството в НАТО. Трябва да се подчертае, че заложената стратегическа цел, а именно членството в НАТО е изпълнена. Но за съжаление, основните цели поставени от Бялата книга не бяха осъществени. </w:t>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Плановете за организационното изграждане на БА, преструктурирането и модернизацията и се удавиха в пожелателното стратегическо мислене, невъзможността на държавата да осигури необходимите ресурси в съчетание с непоследователността на политическото управление, с осезаем привкус на корупция.</w:t>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i/>
          <w:sz w:val="24"/>
          <w:szCs w:val="24"/>
        </w:rPr>
        <w:t>През 2007 г. на заседание на Министерски съвет</w:t>
      </w:r>
      <w:r w:rsidRPr="004E37E1">
        <w:rPr>
          <w:rFonts w:ascii="Times New Roman" w:eastAsia="Calibri" w:hAnsi="Times New Roman" w:cs="Times New Roman"/>
          <w:sz w:val="24"/>
          <w:szCs w:val="24"/>
        </w:rPr>
        <w:t xml:space="preserve"> се констатира, че има сериозни проблеми, които изискват анализ и адекватни корекции в концептуалните виждания, функционално-организационните модели и програмите за развитие на военните способности. Две години</w:t>
      </w:r>
      <w:r w:rsidRPr="004E37E1">
        <w:rPr>
          <w:rFonts w:ascii="Times New Roman" w:eastAsia="Calibri" w:hAnsi="Times New Roman" w:cs="Times New Roman"/>
          <w:sz w:val="24"/>
          <w:szCs w:val="24"/>
          <w:vertAlign w:val="superscript"/>
        </w:rPr>
        <w:footnoteReference w:id="468"/>
      </w:r>
      <w:r w:rsidRPr="004E37E1">
        <w:rPr>
          <w:rFonts w:ascii="Times New Roman" w:eastAsia="Calibri" w:hAnsi="Times New Roman" w:cs="Times New Roman"/>
          <w:sz w:val="24"/>
          <w:szCs w:val="24"/>
        </w:rPr>
        <w:t xml:space="preserve"> след приемането на документите на Стратегическия преглед </w:t>
      </w:r>
      <w:r w:rsidR="00B17D4B">
        <w:rPr>
          <w:rFonts w:ascii="Times New Roman" w:eastAsia="Calibri" w:hAnsi="Times New Roman" w:cs="Times New Roman"/>
          <w:sz w:val="24"/>
          <w:szCs w:val="24"/>
        </w:rPr>
        <w:lastRenderedPageBreak/>
        <w:t>на обраната (2005</w:t>
      </w:r>
      <w:r w:rsidRPr="004E37E1">
        <w:rPr>
          <w:rFonts w:ascii="Times New Roman" w:eastAsia="Calibri" w:hAnsi="Times New Roman" w:cs="Times New Roman"/>
          <w:sz w:val="24"/>
          <w:szCs w:val="24"/>
        </w:rPr>
        <w:t>) се констатира, че не са настъпили драстични промени в стратегическата среда на сигурност и нейната оценка, дадена в Политическата рамка. Валидна остава основната цел на трансформацията – замяната на изградената на принципа на т</w:t>
      </w:r>
      <w:r w:rsidR="00E52569">
        <w:rPr>
          <w:rFonts w:ascii="Times New Roman" w:eastAsia="Calibri" w:hAnsi="Times New Roman" w:cs="Times New Roman"/>
          <w:sz w:val="24"/>
          <w:szCs w:val="24"/>
        </w:rPr>
        <w:t>ериториална отбрана система на в</w:t>
      </w:r>
      <w:r w:rsidRPr="004E37E1">
        <w:rPr>
          <w:rFonts w:ascii="Times New Roman" w:eastAsia="Calibri" w:hAnsi="Times New Roman" w:cs="Times New Roman"/>
          <w:sz w:val="24"/>
          <w:szCs w:val="24"/>
        </w:rPr>
        <w:t xml:space="preserve">ъоръжените сили със система притежаваща способности да отговори на новите рискове и заплахи на 21 век. </w:t>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Въпреки горното</w:t>
      </w:r>
      <w:r w:rsidR="00747CED">
        <w:rPr>
          <w:rFonts w:ascii="Times New Roman" w:eastAsia="Calibri" w:hAnsi="Times New Roman" w:cs="Times New Roman"/>
          <w:sz w:val="24"/>
          <w:szCs w:val="24"/>
        </w:rPr>
        <w:t>,</w:t>
      </w:r>
      <w:r w:rsidRPr="004E37E1">
        <w:rPr>
          <w:rFonts w:ascii="Times New Roman" w:eastAsia="Calibri" w:hAnsi="Times New Roman" w:cs="Times New Roman"/>
          <w:sz w:val="24"/>
          <w:szCs w:val="24"/>
        </w:rPr>
        <w:t xml:space="preserve"> е налице дисбаланс между задачи, разходи за отбрана и численост на въоръжените сили</w:t>
      </w:r>
      <w:r w:rsidR="00E52569">
        <w:rPr>
          <w:rFonts w:ascii="Times New Roman" w:eastAsia="Calibri" w:hAnsi="Times New Roman" w:cs="Times New Roman"/>
          <w:sz w:val="24"/>
          <w:szCs w:val="24"/>
        </w:rPr>
        <w:t xml:space="preserve">, с което се кумулират няколко </w:t>
      </w:r>
      <w:r w:rsidRPr="004E37E1">
        <w:rPr>
          <w:rFonts w:ascii="Times New Roman" w:eastAsia="Calibri" w:hAnsi="Times New Roman" w:cs="Times New Roman"/>
          <w:sz w:val="24"/>
          <w:szCs w:val="24"/>
        </w:rPr>
        <w:t xml:space="preserve">негативни резултата: натоварва се икономиката на страната, не се изразходват ефективно парите на данъкоплатците и не се изграждат своевременно необходимите за посрещане на новите рискове, заплахи и предизвикателства </w:t>
      </w:r>
      <w:r w:rsidRPr="004E37E1">
        <w:rPr>
          <w:rFonts w:ascii="Times New Roman" w:eastAsia="Calibri" w:hAnsi="Times New Roman" w:cs="Times New Roman"/>
          <w:i/>
          <w:sz w:val="24"/>
          <w:szCs w:val="24"/>
        </w:rPr>
        <w:t>отбранителни способности</w:t>
      </w:r>
      <w:r w:rsidRPr="004E37E1">
        <w:rPr>
          <w:rFonts w:ascii="Times New Roman" w:eastAsia="Calibri" w:hAnsi="Times New Roman" w:cs="Times New Roman"/>
          <w:sz w:val="24"/>
          <w:szCs w:val="24"/>
        </w:rPr>
        <w:t>. Въоръжените сили на Република България не са в състояние да изпълняват ефективно съюзните си задължения</w:t>
      </w:r>
      <w:r w:rsidRPr="004E37E1">
        <w:rPr>
          <w:rFonts w:ascii="Times New Roman" w:eastAsia="Calibri" w:hAnsi="Times New Roman" w:cs="Times New Roman"/>
          <w:sz w:val="24"/>
          <w:szCs w:val="24"/>
          <w:vertAlign w:val="superscript"/>
        </w:rPr>
        <w:footnoteReference w:id="469"/>
      </w:r>
      <w:r w:rsidRPr="004E37E1">
        <w:rPr>
          <w:rFonts w:ascii="Times New Roman" w:eastAsia="Calibri" w:hAnsi="Times New Roman" w:cs="Times New Roman"/>
          <w:sz w:val="24"/>
          <w:szCs w:val="24"/>
        </w:rPr>
        <w:t xml:space="preserve"> и в рамките на действие на План 2015 не са предвидени мероприятия за преодоляване на съществуващия дефицит от способности. </w:t>
      </w:r>
      <w:r w:rsidRPr="004E37E1">
        <w:rPr>
          <w:rFonts w:ascii="Times New Roman" w:eastAsia="Calibri" w:hAnsi="Times New Roman" w:cs="Times New Roman"/>
          <w:i/>
          <w:sz w:val="24"/>
          <w:szCs w:val="24"/>
        </w:rPr>
        <w:t>Ефективността</w:t>
      </w:r>
      <w:r w:rsidRPr="004E37E1">
        <w:rPr>
          <w:rFonts w:ascii="Times New Roman" w:eastAsia="Calibri" w:hAnsi="Times New Roman" w:cs="Times New Roman"/>
          <w:sz w:val="24"/>
          <w:szCs w:val="24"/>
        </w:rPr>
        <w:t xml:space="preserve"> на разходите на държавния ресурс логично изисква основен приоритет да бъде </w:t>
      </w:r>
      <w:r w:rsidRPr="004E37E1">
        <w:rPr>
          <w:rFonts w:ascii="Times New Roman" w:eastAsia="Calibri" w:hAnsi="Times New Roman" w:cs="Times New Roman"/>
          <w:i/>
          <w:sz w:val="24"/>
          <w:szCs w:val="24"/>
        </w:rPr>
        <w:t>осигуряването на способности,</w:t>
      </w:r>
      <w:r w:rsidRPr="004E37E1">
        <w:rPr>
          <w:rFonts w:ascii="Times New Roman" w:eastAsia="Calibri" w:hAnsi="Times New Roman" w:cs="Times New Roman"/>
          <w:sz w:val="24"/>
          <w:szCs w:val="24"/>
        </w:rPr>
        <w:t xml:space="preserve"> които са първостепенно необходими от гледна точка на оценката споделена със съюзниците, оценка на средата за сигурност в близък, средносрочен и дългосрочен план.</w:t>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 xml:space="preserve">На 18.10.2007 </w:t>
      </w:r>
      <w:r w:rsidR="00747CED">
        <w:rPr>
          <w:rFonts w:ascii="Times New Roman" w:eastAsia="Calibri" w:hAnsi="Times New Roman" w:cs="Times New Roman"/>
          <w:sz w:val="24"/>
          <w:szCs w:val="24"/>
        </w:rPr>
        <w:t xml:space="preserve">г. </w:t>
      </w:r>
      <w:r w:rsidRPr="004E37E1">
        <w:rPr>
          <w:rFonts w:ascii="Times New Roman" w:eastAsia="Calibri" w:hAnsi="Times New Roman" w:cs="Times New Roman"/>
          <w:sz w:val="24"/>
          <w:szCs w:val="24"/>
        </w:rPr>
        <w:t>на заседание на МС правителството взема решение за провеждане на преглед и актуализация на Плана за организационно изграждане и модернизация на Въоръжените сили до 2015 г. при следните условия:</w:t>
      </w:r>
    </w:p>
    <w:p w:rsidR="004E37E1" w:rsidRPr="004E37E1" w:rsidRDefault="004E37E1" w:rsidP="00295AEF">
      <w:pPr>
        <w:numPr>
          <w:ilvl w:val="0"/>
          <w:numId w:val="58"/>
        </w:numPr>
        <w:autoSpaceDE w:val="0"/>
        <w:autoSpaceDN w:val="0"/>
        <w:adjustRightInd w:val="0"/>
        <w:spacing w:line="276" w:lineRule="auto"/>
        <w:ind w:left="0" w:firstLine="709"/>
        <w:contextualSpacing/>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Правителството на Република България ще продължи да се стреми да заделя 2,6% от БВП за отбрана в рамките на планирания период</w:t>
      </w:r>
    </w:p>
    <w:p w:rsidR="004E37E1" w:rsidRPr="004E37E1" w:rsidRDefault="004E37E1" w:rsidP="00295AEF">
      <w:pPr>
        <w:numPr>
          <w:ilvl w:val="0"/>
          <w:numId w:val="58"/>
        </w:numPr>
        <w:autoSpaceDE w:val="0"/>
        <w:autoSpaceDN w:val="0"/>
        <w:adjustRightInd w:val="0"/>
        <w:spacing w:line="276" w:lineRule="auto"/>
        <w:ind w:left="0" w:firstLine="709"/>
        <w:contextualSpacing/>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Създаването, поддържането и развитието на отбранителните способности на ВС на РБ да гарантират ефективност на отбранителната политика при баланс на задачи и ресурси и при политически поет приемлив риск за сигурността на страната.</w:t>
      </w:r>
    </w:p>
    <w:p w:rsidR="004E37E1" w:rsidRPr="004E37E1" w:rsidRDefault="004E37E1" w:rsidP="00295AEF">
      <w:pPr>
        <w:numPr>
          <w:ilvl w:val="0"/>
          <w:numId w:val="58"/>
        </w:numPr>
        <w:autoSpaceDE w:val="0"/>
        <w:autoSpaceDN w:val="0"/>
        <w:adjustRightInd w:val="0"/>
        <w:spacing w:line="276" w:lineRule="auto"/>
        <w:ind w:left="0" w:firstLine="709"/>
        <w:contextualSpacing/>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Актуализацията на План 2015 да осигури реализирането на вътрешни резерви чрез оптимизиране на структурата, личния състав, инфраструктурата, въоръжението и техниката, които да бъдат използвани за изграждане на приоритетни отбранителни способности.</w:t>
      </w:r>
      <w:r w:rsidRPr="004E37E1">
        <w:rPr>
          <w:rFonts w:ascii="Times New Roman" w:eastAsia="Calibri" w:hAnsi="Times New Roman" w:cs="Times New Roman"/>
          <w:sz w:val="24"/>
          <w:szCs w:val="24"/>
          <w:vertAlign w:val="superscript"/>
        </w:rPr>
        <w:footnoteReference w:id="470"/>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color w:val="FF0000"/>
          <w:sz w:val="24"/>
          <w:szCs w:val="24"/>
        </w:rPr>
      </w:pPr>
      <w:r w:rsidRPr="004E37E1">
        <w:rPr>
          <w:rFonts w:ascii="Times New Roman" w:eastAsia="Calibri" w:hAnsi="Times New Roman" w:cs="Times New Roman"/>
          <w:sz w:val="24"/>
          <w:szCs w:val="24"/>
        </w:rPr>
        <w:t>В резултат на тези решения, в посочения период от време армията ни следва да се трансформира в малка, мобилна и високотехнологична, като акцентът е поставен върху реализацията на 14 приоритетни инвестиционни проекта свързани с придобиването на нов тип боен самолет, нови кораби за ВМС, нова техника за сухопътните войски и за системата на разузнаването.</w:t>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Заплахите и рисковете през последните години се отличават с динамичен и променлив, често неконвенционален характер. Като цяло за България съществува относително благоприятна геостратегическа и регионална среда, която позволява успешно водене  и реализиране на предсказуема политика в областта на отбраната.</w:t>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lastRenderedPageBreak/>
        <w:t xml:space="preserve">Новата дефиниция на рисковете и заплахите, дисбалансът между планирани способности и отделяните за тяхното създаване и поддържане ресурси и не на последно място, неефективният мениджмънт на отбраната предполагат нов преглед на структурата </w:t>
      </w:r>
      <w:r w:rsidR="00E52569">
        <w:rPr>
          <w:rFonts w:ascii="Times New Roman" w:eastAsia="Calibri" w:hAnsi="Times New Roman" w:cs="Times New Roman"/>
          <w:sz w:val="24"/>
          <w:szCs w:val="24"/>
        </w:rPr>
        <w:t>на в</w:t>
      </w:r>
      <w:r w:rsidRPr="004E37E1">
        <w:rPr>
          <w:rFonts w:ascii="Times New Roman" w:eastAsia="Calibri" w:hAnsi="Times New Roman" w:cs="Times New Roman"/>
          <w:sz w:val="24"/>
          <w:szCs w:val="24"/>
        </w:rPr>
        <w:t xml:space="preserve">ъоръжените сили на Република България. В хода на този процес бяха преразгледани ролята, мисиите и актуалните задачи на Въоръжените сили. </w:t>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От направените анализи на досегашните планове за изграждане и развитие на ВС става ясно, че е реализирана целта за съкращаване на числеността на армията, без това да повлияе на н</w:t>
      </w:r>
      <w:r w:rsidR="009733AA">
        <w:rPr>
          <w:rFonts w:ascii="Times New Roman" w:eastAsia="Calibri" w:hAnsi="Times New Roman" w:cs="Times New Roman"/>
          <w:sz w:val="24"/>
          <w:szCs w:val="24"/>
        </w:rPr>
        <w:t>амеренията за по-модерна, по-бое</w:t>
      </w:r>
      <w:r w:rsidRPr="004E37E1">
        <w:rPr>
          <w:rFonts w:ascii="Times New Roman" w:eastAsia="Calibri" w:hAnsi="Times New Roman" w:cs="Times New Roman"/>
          <w:sz w:val="24"/>
          <w:szCs w:val="24"/>
        </w:rPr>
        <w:t>способна и по-мобилна единица, съвместима оперативно с армиите от НА</w:t>
      </w:r>
      <w:r w:rsidR="00E52569">
        <w:rPr>
          <w:rFonts w:ascii="Times New Roman" w:eastAsia="Calibri" w:hAnsi="Times New Roman" w:cs="Times New Roman"/>
          <w:sz w:val="24"/>
          <w:szCs w:val="24"/>
        </w:rPr>
        <w:t>ТО. Също така, изпълнението на целите на в</w:t>
      </w:r>
      <w:r w:rsidRPr="004E37E1">
        <w:rPr>
          <w:rFonts w:ascii="Times New Roman" w:eastAsia="Calibri" w:hAnsi="Times New Roman" w:cs="Times New Roman"/>
          <w:sz w:val="24"/>
          <w:szCs w:val="24"/>
        </w:rPr>
        <w:t>ъоръжените сили е забавено, въпреки договореността с Алианса.</w:t>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Икономическите възможности на страната не отговарят на приетите параметри на силите и програмите за модернизация. Наблюдава се значително изоставане в технологичното модернизиране на БА във важни за оперативната съвместимост направления, като резултат от корупционни практики, липса на плановост и непрозрачност при изразходване на бюджета.</w:t>
      </w:r>
    </w:p>
    <w:p w:rsidR="004E37E1" w:rsidRDefault="00E52569" w:rsidP="00467702">
      <w:pPr>
        <w:autoSpaceDE w:val="0"/>
        <w:autoSpaceDN w:val="0"/>
        <w:adjustRightInd w:val="0"/>
        <w:spacing w:line="276" w:lineRule="auto"/>
        <w:ind w:firstLine="709"/>
        <w:jc w:val="both"/>
        <w:rPr>
          <w:rFonts w:ascii="Times New Roman" w:eastAsia="Calibri" w:hAnsi="Times New Roman" w:cs="Times New Roman"/>
          <w:i/>
          <w:sz w:val="24"/>
          <w:szCs w:val="24"/>
        </w:rPr>
      </w:pPr>
      <w:r>
        <w:rPr>
          <w:rFonts w:ascii="Times New Roman" w:eastAsia="Calibri" w:hAnsi="Times New Roman" w:cs="Times New Roman"/>
          <w:i/>
          <w:sz w:val="24"/>
          <w:szCs w:val="24"/>
        </w:rPr>
        <w:t>Програма за развитие на в</w:t>
      </w:r>
      <w:r w:rsidR="004E37E1" w:rsidRPr="004E37E1">
        <w:rPr>
          <w:rFonts w:ascii="Times New Roman" w:eastAsia="Calibri" w:hAnsi="Times New Roman" w:cs="Times New Roman"/>
          <w:i/>
          <w:sz w:val="24"/>
          <w:szCs w:val="24"/>
        </w:rPr>
        <w:t>ъоръжените сили</w:t>
      </w:r>
      <w:r>
        <w:rPr>
          <w:rFonts w:ascii="Times New Roman" w:eastAsia="Calibri" w:hAnsi="Times New Roman" w:cs="Times New Roman"/>
          <w:i/>
          <w:sz w:val="24"/>
          <w:szCs w:val="24"/>
        </w:rPr>
        <w:t>,</w:t>
      </w:r>
      <w:r w:rsidR="004E37E1" w:rsidRPr="004E37E1">
        <w:rPr>
          <w:rFonts w:ascii="Times New Roman" w:eastAsia="Calibri" w:hAnsi="Times New Roman" w:cs="Times New Roman"/>
          <w:i/>
          <w:sz w:val="24"/>
          <w:szCs w:val="24"/>
        </w:rPr>
        <w:t xml:space="preserve"> заложени в Бялата книга 2010 – планиране, базирано на способности, четем :</w:t>
      </w:r>
      <w:r w:rsidR="004E37E1" w:rsidRPr="004E37E1">
        <w:rPr>
          <w:rFonts w:ascii="Times New Roman" w:eastAsia="Calibri" w:hAnsi="Times New Roman" w:cs="Times New Roman"/>
          <w:sz w:val="24"/>
          <w:szCs w:val="24"/>
        </w:rPr>
        <w:t xml:space="preserve">„На практика това означава осигуряване на относително постоянен дял на бюджета на Министерството на отбраната от брутния вътрешен продукт през следващите четири години, </w:t>
      </w:r>
      <w:r w:rsidR="004E37E1" w:rsidRPr="004E37E1">
        <w:rPr>
          <w:rFonts w:ascii="Times New Roman" w:eastAsia="Calibri" w:hAnsi="Times New Roman" w:cs="Times New Roman"/>
          <w:i/>
          <w:sz w:val="24"/>
          <w:szCs w:val="24"/>
        </w:rPr>
        <w:t>не по-малък от 1,5%,</w:t>
      </w:r>
      <w:r w:rsidR="004E37E1" w:rsidRPr="004E37E1">
        <w:rPr>
          <w:rFonts w:ascii="Times New Roman" w:eastAsia="Calibri" w:hAnsi="Times New Roman" w:cs="Times New Roman"/>
          <w:sz w:val="24"/>
          <w:szCs w:val="24"/>
        </w:rPr>
        <w:t xml:space="preserve"> а с включването на другите разходи за отбрана и разходите за пенсии на военнослужещите – не по-малък от 2%.“</w:t>
      </w:r>
      <w:r w:rsidR="004E37E1" w:rsidRPr="004E37E1">
        <w:rPr>
          <w:rFonts w:ascii="Times New Roman" w:eastAsia="Calibri" w:hAnsi="Times New Roman" w:cs="Times New Roman"/>
          <w:sz w:val="24"/>
          <w:szCs w:val="24"/>
          <w:vertAlign w:val="superscript"/>
        </w:rPr>
        <w:footnoteReference w:id="471"/>
      </w:r>
    </w:p>
    <w:p w:rsidR="00467702" w:rsidRPr="00467702" w:rsidRDefault="00467702" w:rsidP="00467702">
      <w:pPr>
        <w:autoSpaceDE w:val="0"/>
        <w:autoSpaceDN w:val="0"/>
        <w:adjustRightInd w:val="0"/>
        <w:spacing w:line="276" w:lineRule="auto"/>
        <w:ind w:firstLine="709"/>
        <w:jc w:val="both"/>
        <w:rPr>
          <w:rFonts w:ascii="Times New Roman" w:eastAsia="Calibri" w:hAnsi="Times New Roman" w:cs="Times New Roman"/>
          <w:i/>
          <w:sz w:val="24"/>
          <w:szCs w:val="24"/>
        </w:rPr>
      </w:pPr>
    </w:p>
    <w:p w:rsidR="004E37E1" w:rsidRPr="004E37E1" w:rsidRDefault="004E37E1" w:rsidP="00747CED">
      <w:pPr>
        <w:autoSpaceDE w:val="0"/>
        <w:autoSpaceDN w:val="0"/>
        <w:adjustRightInd w:val="0"/>
        <w:spacing w:line="276" w:lineRule="auto"/>
        <w:jc w:val="center"/>
        <w:rPr>
          <w:rFonts w:ascii="Times New Roman" w:eastAsia="Calibri" w:hAnsi="Times New Roman" w:cs="Times New Roman"/>
          <w:sz w:val="24"/>
          <w:szCs w:val="24"/>
        </w:rPr>
      </w:pPr>
      <w:r w:rsidRPr="004E37E1">
        <w:rPr>
          <w:rFonts w:ascii="Times New Roman" w:eastAsia="Calibri" w:hAnsi="Times New Roman" w:cs="Times New Roman"/>
          <w:noProof/>
          <w:sz w:val="24"/>
          <w:szCs w:val="24"/>
          <w:lang w:eastAsia="bg-BG"/>
        </w:rPr>
        <w:drawing>
          <wp:inline distT="0" distB="0" distL="0" distR="0">
            <wp:extent cx="3941574" cy="111191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018595" cy="1133637"/>
                    </a:xfrm>
                    <a:prstGeom prst="rect">
                      <a:avLst/>
                    </a:prstGeom>
                    <a:noFill/>
                    <a:ln>
                      <a:noFill/>
                    </a:ln>
                  </pic:spPr>
                </pic:pic>
              </a:graphicData>
            </a:graphic>
          </wp:inline>
        </w:drawing>
      </w:r>
    </w:p>
    <w:p w:rsidR="004E37E1" w:rsidRPr="004E37E1" w:rsidRDefault="004E37E1" w:rsidP="00747CED">
      <w:pPr>
        <w:autoSpaceDE w:val="0"/>
        <w:autoSpaceDN w:val="0"/>
        <w:adjustRightInd w:val="0"/>
        <w:spacing w:line="276" w:lineRule="auto"/>
        <w:jc w:val="center"/>
        <w:rPr>
          <w:rFonts w:ascii="Times New Roman" w:eastAsia="Calibri" w:hAnsi="Times New Roman" w:cs="Times New Roman"/>
          <w:b/>
          <w:sz w:val="20"/>
          <w:szCs w:val="20"/>
        </w:rPr>
      </w:pPr>
      <w:r w:rsidRPr="004E37E1">
        <w:rPr>
          <w:rFonts w:ascii="Times New Roman" w:eastAsia="Calibri" w:hAnsi="Times New Roman" w:cs="Times New Roman"/>
          <w:b/>
          <w:sz w:val="20"/>
          <w:szCs w:val="20"/>
        </w:rPr>
        <w:t>Фиг.</w:t>
      </w:r>
      <w:r w:rsidRPr="00353DD8">
        <w:rPr>
          <w:rFonts w:ascii="Times New Roman" w:eastAsia="Calibri" w:hAnsi="Times New Roman" w:cs="Times New Roman"/>
          <w:b/>
          <w:sz w:val="20"/>
          <w:szCs w:val="20"/>
          <w:lang w:val="ru-RU"/>
        </w:rPr>
        <w:t>1</w:t>
      </w:r>
      <w:r w:rsidRPr="004E37E1">
        <w:rPr>
          <w:rFonts w:ascii="Times New Roman" w:eastAsia="Calibri" w:hAnsi="Times New Roman" w:cs="Times New Roman"/>
          <w:b/>
          <w:sz w:val="20"/>
          <w:szCs w:val="20"/>
        </w:rPr>
        <w:t xml:space="preserve"> </w:t>
      </w:r>
      <w:r w:rsidR="00747CED">
        <w:rPr>
          <w:rFonts w:ascii="Times New Roman" w:eastAsia="Calibri" w:hAnsi="Times New Roman" w:cs="Times New Roman"/>
          <w:b/>
          <w:sz w:val="20"/>
          <w:szCs w:val="20"/>
        </w:rPr>
        <w:t>Бюджетни разхо</w:t>
      </w:r>
      <w:r w:rsidRPr="004E37E1">
        <w:rPr>
          <w:rFonts w:ascii="Times New Roman" w:eastAsia="Calibri" w:hAnsi="Times New Roman" w:cs="Times New Roman"/>
          <w:b/>
          <w:sz w:val="20"/>
          <w:szCs w:val="20"/>
        </w:rPr>
        <w:t>ди на МО като % от БВП за периода 2010 -2015 г.</w:t>
      </w:r>
      <w:r w:rsidRPr="00747CED">
        <w:rPr>
          <w:rFonts w:ascii="Times New Roman" w:eastAsia="Calibri" w:hAnsi="Times New Roman" w:cs="Times New Roman"/>
          <w:b/>
          <w:sz w:val="20"/>
          <w:szCs w:val="20"/>
          <w:vertAlign w:val="superscript"/>
        </w:rPr>
        <w:footnoteReference w:id="472"/>
      </w:r>
    </w:p>
    <w:p w:rsidR="00747CED" w:rsidRDefault="00747CED" w:rsidP="004E37E1">
      <w:pPr>
        <w:autoSpaceDE w:val="0"/>
        <w:autoSpaceDN w:val="0"/>
        <w:adjustRightInd w:val="0"/>
        <w:spacing w:line="276" w:lineRule="auto"/>
        <w:ind w:firstLine="709"/>
        <w:jc w:val="both"/>
        <w:rPr>
          <w:rFonts w:ascii="Times New Roman" w:eastAsia="Calibri" w:hAnsi="Times New Roman" w:cs="Times New Roman"/>
          <w:sz w:val="24"/>
          <w:szCs w:val="24"/>
        </w:rPr>
      </w:pPr>
    </w:p>
    <w:p w:rsidR="004E37E1" w:rsidRPr="004E37E1" w:rsidRDefault="004E37E1" w:rsidP="00747CED">
      <w:pPr>
        <w:autoSpaceDE w:val="0"/>
        <w:autoSpaceDN w:val="0"/>
        <w:adjustRightInd w:val="0"/>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Но от таблицата е видно, че бюджетния</w:t>
      </w:r>
      <w:r w:rsidR="00747CED">
        <w:rPr>
          <w:rFonts w:ascii="Times New Roman" w:eastAsia="Calibri" w:hAnsi="Times New Roman" w:cs="Times New Roman"/>
          <w:sz w:val="24"/>
          <w:szCs w:val="24"/>
        </w:rPr>
        <w:t>т</w:t>
      </w:r>
      <w:r w:rsidRPr="004E37E1">
        <w:rPr>
          <w:rFonts w:ascii="Times New Roman" w:eastAsia="Calibri" w:hAnsi="Times New Roman" w:cs="Times New Roman"/>
          <w:sz w:val="24"/>
          <w:szCs w:val="24"/>
        </w:rPr>
        <w:t xml:space="preserve"> дял не само не е запазен, но имаме и намаление.</w:t>
      </w:r>
      <w:r w:rsidR="00747CED">
        <w:rPr>
          <w:rFonts w:ascii="Times New Roman" w:eastAsia="Calibri" w:hAnsi="Times New Roman" w:cs="Times New Roman"/>
          <w:sz w:val="24"/>
          <w:szCs w:val="24"/>
        </w:rPr>
        <w:t xml:space="preserve"> </w:t>
      </w:r>
      <w:r w:rsidRPr="004E37E1">
        <w:rPr>
          <w:rFonts w:ascii="Times New Roman" w:eastAsia="Calibri" w:hAnsi="Times New Roman" w:cs="Times New Roman"/>
          <w:sz w:val="24"/>
          <w:szCs w:val="24"/>
        </w:rPr>
        <w:t>„В процентно съотношение се наблюдава спад от 0,05% спрямо разходите за отбрана през 2014 г. В реално изражение, поради по-високият размер на БВП (85,967 млрд. лв.) спрямо този за предходната година (81,428 млрд. лв.) и допълнително отпуснатите от правителството средства, разходите за отбрана през 2015 г. са общо 151,177 млн. лв. повече.“</w:t>
      </w:r>
      <w:r w:rsidRPr="004E37E1">
        <w:rPr>
          <w:rFonts w:ascii="Times New Roman" w:eastAsia="Calibri" w:hAnsi="Times New Roman" w:cs="Times New Roman"/>
          <w:sz w:val="24"/>
          <w:szCs w:val="24"/>
          <w:vertAlign w:val="superscript"/>
        </w:rPr>
        <w:footnoteReference w:id="473"/>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i/>
          <w:sz w:val="24"/>
          <w:szCs w:val="24"/>
        </w:rPr>
        <w:t>Разглеждайки доклади за 2013 и 2014 година</w:t>
      </w:r>
      <w:r w:rsidRPr="004E37E1">
        <w:rPr>
          <w:rFonts w:ascii="Times New Roman" w:eastAsia="Calibri" w:hAnsi="Times New Roman" w:cs="Times New Roman"/>
          <w:sz w:val="24"/>
          <w:szCs w:val="24"/>
        </w:rPr>
        <w:t xml:space="preserve"> е видно, че състоянието на бюджета за отбрана налага удължаване на </w:t>
      </w:r>
      <w:r w:rsidR="009733AA">
        <w:rPr>
          <w:rFonts w:ascii="Times New Roman" w:eastAsia="Calibri" w:hAnsi="Times New Roman" w:cs="Times New Roman"/>
          <w:sz w:val="24"/>
          <w:szCs w:val="24"/>
        </w:rPr>
        <w:t>сроковете на част от мероприя</w:t>
      </w:r>
      <w:r w:rsidRPr="004E37E1">
        <w:rPr>
          <w:rFonts w:ascii="Times New Roman" w:eastAsia="Calibri" w:hAnsi="Times New Roman" w:cs="Times New Roman"/>
          <w:sz w:val="24"/>
          <w:szCs w:val="24"/>
        </w:rPr>
        <w:t xml:space="preserve">тията от „Плана за развитие на въоръжените сили“ и задълбочава ерозията на отбранителните способности, а жизнено важните инвестиционни проекти за модернизация на въоръжените сили за пореден път се отлагат поради неосигурено финансиране. </w:t>
      </w:r>
      <w:r w:rsidRPr="004E37E1">
        <w:rPr>
          <w:rFonts w:ascii="Times New Roman" w:eastAsia="Calibri" w:hAnsi="Times New Roman" w:cs="Times New Roman"/>
          <w:sz w:val="24"/>
          <w:szCs w:val="24"/>
        </w:rPr>
        <w:lastRenderedPageBreak/>
        <w:t>Особено критично е отлагането на такава важна точка като вземането на решение за бъдещето на изтребителната авиация, защото това изгражда жизненоважни способности необходими за изпълнението на възложените мисии и задачи на българските военновъздушни сили, включително съюзните задължения на охраната на въздуш</w:t>
      </w:r>
      <w:r w:rsidR="00747CED">
        <w:rPr>
          <w:rFonts w:ascii="Times New Roman" w:eastAsia="Calibri" w:hAnsi="Times New Roman" w:cs="Times New Roman"/>
          <w:sz w:val="24"/>
          <w:szCs w:val="24"/>
        </w:rPr>
        <w:t>ното пространство на страната (</w:t>
      </w:r>
      <w:r w:rsidRPr="004E37E1">
        <w:rPr>
          <w:rFonts w:ascii="Times New Roman" w:eastAsia="Calibri" w:hAnsi="Times New Roman" w:cs="Times New Roman"/>
          <w:sz w:val="24"/>
          <w:szCs w:val="24"/>
          <w:lang w:val="en-US"/>
        </w:rPr>
        <w:t>Air</w:t>
      </w:r>
      <w:r w:rsidRPr="00353DD8">
        <w:rPr>
          <w:rFonts w:ascii="Times New Roman" w:eastAsia="Calibri" w:hAnsi="Times New Roman" w:cs="Times New Roman"/>
          <w:sz w:val="24"/>
          <w:szCs w:val="24"/>
          <w:lang w:val="ru-RU"/>
        </w:rPr>
        <w:t xml:space="preserve"> </w:t>
      </w:r>
      <w:r w:rsidRPr="004E37E1">
        <w:rPr>
          <w:rFonts w:ascii="Times New Roman" w:eastAsia="Calibri" w:hAnsi="Times New Roman" w:cs="Times New Roman"/>
          <w:sz w:val="24"/>
          <w:szCs w:val="24"/>
          <w:lang w:val="en-US"/>
        </w:rPr>
        <w:t>Policing</w:t>
      </w:r>
      <w:r w:rsidRPr="004E37E1">
        <w:rPr>
          <w:rFonts w:ascii="Times New Roman" w:eastAsia="Calibri" w:hAnsi="Times New Roman" w:cs="Times New Roman"/>
          <w:sz w:val="24"/>
          <w:szCs w:val="24"/>
        </w:rPr>
        <w:t>), което се изпълнява в рамките на интегрираната система за противовъздушна и противоракетна отбрана на НАТО.</w:t>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Друг критично важен момент е нуждата от закупуване на нови бойни машини за сухопътни войски, модернизация на съществуващите и аквизиция на нови кораби за воен</w:t>
      </w:r>
      <w:r w:rsidR="009733AA">
        <w:rPr>
          <w:rFonts w:ascii="Times New Roman" w:eastAsia="Calibri" w:hAnsi="Times New Roman" w:cs="Times New Roman"/>
          <w:sz w:val="24"/>
          <w:szCs w:val="24"/>
        </w:rPr>
        <w:t>н</w:t>
      </w:r>
      <w:r w:rsidRPr="004E37E1">
        <w:rPr>
          <w:rFonts w:ascii="Times New Roman" w:eastAsia="Calibri" w:hAnsi="Times New Roman" w:cs="Times New Roman"/>
          <w:sz w:val="24"/>
          <w:szCs w:val="24"/>
        </w:rPr>
        <w:t>оморските сили, трикоординатни радари и на системи за стратегическо разузнаване. Например, с ПМС № 3 от 15.01.2014 г. беше утв</w:t>
      </w:r>
      <w:r w:rsidR="009733AA">
        <w:rPr>
          <w:rFonts w:ascii="Times New Roman" w:eastAsia="Calibri" w:hAnsi="Times New Roman" w:cs="Times New Roman"/>
          <w:sz w:val="24"/>
          <w:szCs w:val="24"/>
        </w:rPr>
        <w:t xml:space="preserve">ърден бюджет на МО в размер на </w:t>
      </w:r>
      <w:r w:rsidRPr="004E37E1">
        <w:rPr>
          <w:rFonts w:ascii="Times New Roman" w:eastAsia="Calibri" w:hAnsi="Times New Roman" w:cs="Times New Roman"/>
          <w:sz w:val="24"/>
          <w:szCs w:val="24"/>
        </w:rPr>
        <w:t>1 021,475 хил.</w:t>
      </w:r>
      <w:r w:rsidR="009733AA">
        <w:rPr>
          <w:rFonts w:ascii="Times New Roman" w:eastAsia="Calibri" w:hAnsi="Times New Roman" w:cs="Times New Roman"/>
          <w:sz w:val="24"/>
          <w:szCs w:val="24"/>
        </w:rPr>
        <w:t xml:space="preserve"> </w:t>
      </w:r>
      <w:r w:rsidRPr="004E37E1">
        <w:rPr>
          <w:rFonts w:ascii="Times New Roman" w:eastAsia="Calibri" w:hAnsi="Times New Roman" w:cs="Times New Roman"/>
          <w:sz w:val="24"/>
          <w:szCs w:val="24"/>
        </w:rPr>
        <w:t>лв</w:t>
      </w:r>
      <w:r w:rsidR="009733AA">
        <w:rPr>
          <w:rFonts w:ascii="Times New Roman" w:eastAsia="Calibri" w:hAnsi="Times New Roman" w:cs="Times New Roman"/>
          <w:sz w:val="24"/>
          <w:szCs w:val="24"/>
        </w:rPr>
        <w:t>. или 1,27% (</w:t>
      </w:r>
      <w:r w:rsidRPr="004E37E1">
        <w:rPr>
          <w:rFonts w:ascii="Times New Roman" w:eastAsia="Calibri" w:hAnsi="Times New Roman" w:cs="Times New Roman"/>
          <w:sz w:val="24"/>
          <w:szCs w:val="24"/>
        </w:rPr>
        <w:t xml:space="preserve">без </w:t>
      </w:r>
      <w:r w:rsidR="009733AA">
        <w:rPr>
          <w:rFonts w:ascii="Times New Roman" w:eastAsia="Calibri" w:hAnsi="Times New Roman" w:cs="Times New Roman"/>
          <w:sz w:val="24"/>
          <w:szCs w:val="24"/>
        </w:rPr>
        <w:t>образование ) спрямо прогнозния</w:t>
      </w:r>
      <w:r w:rsidRPr="004E37E1">
        <w:rPr>
          <w:rFonts w:ascii="Times New Roman" w:eastAsia="Calibri" w:hAnsi="Times New Roman" w:cs="Times New Roman"/>
          <w:sz w:val="24"/>
          <w:szCs w:val="24"/>
        </w:rPr>
        <w:t xml:space="preserve"> БВП на страната.</w:t>
      </w:r>
    </w:p>
    <w:p w:rsidR="004E37E1" w:rsidRPr="004E37E1" w:rsidRDefault="004E37E1" w:rsidP="004E37E1">
      <w:pPr>
        <w:autoSpaceDE w:val="0"/>
        <w:autoSpaceDN w:val="0"/>
        <w:adjustRightInd w:val="0"/>
        <w:spacing w:line="276" w:lineRule="auto"/>
        <w:ind w:firstLine="709"/>
        <w:jc w:val="both"/>
        <w:rPr>
          <w:rFonts w:ascii="Times New Roman" w:eastAsia="MS PMincho" w:hAnsi="Times New Roman" w:cs="Times New Roman"/>
          <w:sz w:val="24"/>
          <w:szCs w:val="24"/>
        </w:rPr>
      </w:pPr>
      <w:r w:rsidRPr="004E37E1">
        <w:rPr>
          <w:rFonts w:ascii="Times New Roman" w:eastAsia="MS PMincho" w:hAnsi="Times New Roman" w:cs="Times New Roman"/>
          <w:sz w:val="24"/>
          <w:szCs w:val="24"/>
        </w:rPr>
        <w:t>През 2014 г. служебният министър на отбраната Велизар Шаламанов обяви за обществено обсъждане своята визия "България в НАТО и в европейската отбрана 2020".</w:t>
      </w:r>
    </w:p>
    <w:p w:rsidR="004E37E1" w:rsidRPr="004E37E1" w:rsidRDefault="004E37E1" w:rsidP="00747CED">
      <w:pPr>
        <w:autoSpaceDE w:val="0"/>
        <w:autoSpaceDN w:val="0"/>
        <w:adjustRightInd w:val="0"/>
        <w:spacing w:line="276" w:lineRule="auto"/>
        <w:ind w:firstLine="709"/>
        <w:jc w:val="both"/>
        <w:rPr>
          <w:rFonts w:ascii="Times New Roman" w:eastAsia="MS PMincho" w:hAnsi="Times New Roman" w:cs="Times New Roman"/>
          <w:sz w:val="24"/>
          <w:szCs w:val="24"/>
        </w:rPr>
      </w:pPr>
      <w:r w:rsidRPr="004E37E1">
        <w:rPr>
          <w:rFonts w:ascii="Times New Roman" w:eastAsia="MS PMincho" w:hAnsi="Times New Roman" w:cs="Times New Roman"/>
          <w:sz w:val="24"/>
          <w:szCs w:val="24"/>
        </w:rPr>
        <w:t>Най-интересната част в националната програма 2020, е приоритизацията на проектите за превъоръжаване и модернизация на Българската армия.</w:t>
      </w:r>
      <w:r w:rsidRPr="004E37E1">
        <w:rPr>
          <w:rFonts w:ascii="Times New Roman" w:eastAsia="Calibri" w:hAnsi="Times New Roman" w:cs="Times New Roman"/>
          <w:color w:val="000000"/>
          <w:sz w:val="24"/>
          <w:szCs w:val="24"/>
        </w:rPr>
        <w:t xml:space="preserve"> </w:t>
      </w:r>
      <w:r w:rsidRPr="004E37E1">
        <w:rPr>
          <w:rFonts w:ascii="Times New Roman" w:eastAsia="MS PMincho" w:hAnsi="Times New Roman" w:cs="Times New Roman"/>
          <w:sz w:val="24"/>
          <w:szCs w:val="24"/>
        </w:rPr>
        <w:t xml:space="preserve">Министърът на отбраната в служебния кабинет Велизар Шаламанов активно лобира за по-голям военен бюджет (2% от БВП), който предлага назначаване на още хора и се бори за целево инвестиране в реални военни способности. </w:t>
      </w:r>
      <w:r w:rsidRPr="004E37E1">
        <w:rPr>
          <w:rFonts w:ascii="Times New Roman" w:eastAsia="MS PMincho" w:hAnsi="Times New Roman" w:cs="Times New Roman"/>
          <w:i/>
          <w:sz w:val="24"/>
          <w:szCs w:val="24"/>
        </w:rPr>
        <w:t>Основният акцент в Програмата 2020</w:t>
      </w:r>
      <w:r w:rsidRPr="004E37E1">
        <w:rPr>
          <w:rFonts w:ascii="Times New Roman" w:eastAsia="MS PMincho" w:hAnsi="Times New Roman" w:cs="Times New Roman"/>
          <w:sz w:val="24"/>
          <w:szCs w:val="24"/>
        </w:rPr>
        <w:t xml:space="preserve"> е, че тя се опитва да промени коренно начина, по който се отделят средствата за инвестиции в модернизация, а именно на проектен принцип.</w:t>
      </w:r>
      <w:r w:rsidRPr="004E37E1">
        <w:rPr>
          <w:rFonts w:ascii="Times New Roman" w:eastAsia="Calibri" w:hAnsi="Times New Roman" w:cs="Times New Roman"/>
          <w:color w:val="000000"/>
          <w:sz w:val="24"/>
          <w:szCs w:val="24"/>
        </w:rPr>
        <w:t xml:space="preserve"> </w:t>
      </w:r>
      <w:r w:rsidRPr="004E37E1">
        <w:rPr>
          <w:rFonts w:ascii="Times New Roman" w:eastAsia="MS PMincho" w:hAnsi="Times New Roman" w:cs="Times New Roman"/>
          <w:sz w:val="24"/>
          <w:szCs w:val="24"/>
        </w:rPr>
        <w:t xml:space="preserve">Така отбранителното ведомство първо ще формулира и приоритизира съвсем конкретно военните способности, които иска да развива, а след това ще разпределя отпуснатите инвестиционни средства, като започва от най-критично важните проекти. </w:t>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color w:val="000000"/>
          <w:sz w:val="24"/>
          <w:szCs w:val="24"/>
        </w:rPr>
      </w:pPr>
      <w:r w:rsidRPr="004E37E1">
        <w:rPr>
          <w:rFonts w:ascii="Times New Roman" w:eastAsia="MS PMincho" w:hAnsi="Times New Roman" w:cs="Times New Roman"/>
          <w:sz w:val="24"/>
          <w:szCs w:val="24"/>
        </w:rPr>
        <w:t>До момента инвестициите в отбраната са ставали по точно обратния начин: отпуска се някаква сума, след което парите не отиват за изграждане на най-необходимите военни способности, а за закупуване на продукцията на онова оръжейно лоби, което е най-добре поставено в конкретната политическа конюнктура.</w:t>
      </w:r>
      <w:r w:rsidRPr="004E37E1">
        <w:rPr>
          <w:rFonts w:ascii="Times New Roman" w:eastAsia="Calibri" w:hAnsi="Times New Roman" w:cs="Times New Roman"/>
          <w:color w:val="000000"/>
          <w:sz w:val="24"/>
          <w:szCs w:val="24"/>
        </w:rPr>
        <w:t xml:space="preserve"> </w:t>
      </w:r>
    </w:p>
    <w:p w:rsidR="004E37E1" w:rsidRPr="004E37E1" w:rsidRDefault="004E37E1" w:rsidP="004E37E1">
      <w:pPr>
        <w:autoSpaceDE w:val="0"/>
        <w:autoSpaceDN w:val="0"/>
        <w:adjustRightInd w:val="0"/>
        <w:spacing w:line="276" w:lineRule="auto"/>
        <w:ind w:firstLine="709"/>
        <w:jc w:val="both"/>
        <w:rPr>
          <w:rFonts w:ascii="Times New Roman" w:eastAsia="MS PMincho" w:hAnsi="Times New Roman" w:cs="Times New Roman"/>
          <w:sz w:val="24"/>
          <w:szCs w:val="24"/>
        </w:rPr>
      </w:pPr>
      <w:r w:rsidRPr="004E37E1">
        <w:rPr>
          <w:rFonts w:ascii="Times New Roman" w:eastAsia="Calibri" w:hAnsi="Times New Roman" w:cs="Times New Roman"/>
          <w:color w:val="000000"/>
          <w:sz w:val="24"/>
          <w:szCs w:val="24"/>
        </w:rPr>
        <w:t>„Тригодишната бюджетна прогноза на разходите за отбрана (1,19% от БВП за 2015 г., 1,16% - за 2016 г. и 1,12% за 2017 г.) затвърждава негативната тенденция за редуциране на военния бюджет, което ще задълбочи проблемите с ресурсното осигуряване на въоръжените сили и технологичното им изоставане и значително намалява възможностите за придобиване на основни компоненти за отбрана – бойна техника, въоръжения, оборудване и екипировка. Ефектът от всичко това ще бъде по-нататъшно отлагане и дор</w:t>
      </w:r>
      <w:r w:rsidR="00E52569">
        <w:rPr>
          <w:rFonts w:ascii="Times New Roman" w:eastAsia="Calibri" w:hAnsi="Times New Roman" w:cs="Times New Roman"/>
          <w:color w:val="000000"/>
          <w:sz w:val="24"/>
          <w:szCs w:val="24"/>
        </w:rPr>
        <w:t>и спиране на модернизацията на в</w:t>
      </w:r>
      <w:r w:rsidRPr="004E37E1">
        <w:rPr>
          <w:rFonts w:ascii="Times New Roman" w:eastAsia="Calibri" w:hAnsi="Times New Roman" w:cs="Times New Roman"/>
          <w:color w:val="000000"/>
          <w:sz w:val="24"/>
          <w:szCs w:val="24"/>
        </w:rPr>
        <w:t>ъоръжените сили, поддържането и развитието на отбранителни способ</w:t>
      </w:r>
      <w:r w:rsidR="005811E7">
        <w:rPr>
          <w:rFonts w:ascii="Times New Roman" w:eastAsia="Calibri" w:hAnsi="Times New Roman" w:cs="Times New Roman"/>
          <w:color w:val="000000"/>
          <w:sz w:val="24"/>
          <w:szCs w:val="24"/>
        </w:rPr>
        <w:t xml:space="preserve">ности. България е сред страните </w:t>
      </w:r>
      <w:r w:rsidRPr="004E37E1">
        <w:rPr>
          <w:rFonts w:ascii="Times New Roman" w:eastAsia="Calibri" w:hAnsi="Times New Roman" w:cs="Times New Roman"/>
          <w:color w:val="000000"/>
          <w:sz w:val="24"/>
          <w:szCs w:val="24"/>
        </w:rPr>
        <w:t>членки, които през годините не е реинвестирала обратно в отбраната онези ресурси, които са били освободени в резултат на реформи и съкращения, защото са били абсорбирани от националния бюджет“</w:t>
      </w:r>
      <w:r w:rsidRPr="004E37E1">
        <w:rPr>
          <w:rFonts w:ascii="Times New Roman" w:eastAsia="Calibri" w:hAnsi="Times New Roman" w:cs="Times New Roman"/>
          <w:color w:val="000000"/>
          <w:sz w:val="24"/>
          <w:szCs w:val="24"/>
          <w:vertAlign w:val="superscript"/>
        </w:rPr>
        <w:footnoteReference w:id="474"/>
      </w:r>
      <w:r w:rsidRPr="004E37E1">
        <w:rPr>
          <w:rFonts w:ascii="Times New Roman" w:eastAsia="Calibri" w:hAnsi="Times New Roman" w:cs="Times New Roman"/>
          <w:color w:val="000000"/>
          <w:sz w:val="24"/>
          <w:szCs w:val="24"/>
        </w:rPr>
        <w:t>.</w:t>
      </w:r>
    </w:p>
    <w:p w:rsidR="004E37E1" w:rsidRPr="004E37E1" w:rsidRDefault="004E37E1" w:rsidP="00747CED">
      <w:pPr>
        <w:autoSpaceDE w:val="0"/>
        <w:autoSpaceDN w:val="0"/>
        <w:adjustRightInd w:val="0"/>
        <w:spacing w:line="276" w:lineRule="auto"/>
        <w:jc w:val="center"/>
        <w:rPr>
          <w:rFonts w:ascii="Times New Roman" w:eastAsia="Calibri" w:hAnsi="Times New Roman" w:cs="Times New Roman"/>
          <w:sz w:val="24"/>
          <w:szCs w:val="24"/>
        </w:rPr>
      </w:pPr>
      <w:r w:rsidRPr="004E37E1">
        <w:rPr>
          <w:rFonts w:ascii="Times New Roman" w:eastAsia="Calibri" w:hAnsi="Times New Roman" w:cs="Times New Roman"/>
          <w:noProof/>
          <w:sz w:val="24"/>
          <w:szCs w:val="24"/>
          <w:lang w:eastAsia="bg-BG"/>
        </w:rPr>
        <w:lastRenderedPageBreak/>
        <w:drawing>
          <wp:inline distT="0" distB="0" distL="0" distR="0">
            <wp:extent cx="4599972" cy="1675181"/>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684772" cy="1706063"/>
                    </a:xfrm>
                    <a:prstGeom prst="rect">
                      <a:avLst/>
                    </a:prstGeom>
                    <a:noFill/>
                    <a:ln>
                      <a:noFill/>
                    </a:ln>
                  </pic:spPr>
                </pic:pic>
              </a:graphicData>
            </a:graphic>
          </wp:inline>
        </w:drawing>
      </w:r>
    </w:p>
    <w:p w:rsidR="004E37E1" w:rsidRPr="004E37E1" w:rsidRDefault="004E37E1" w:rsidP="00747CED">
      <w:pPr>
        <w:autoSpaceDE w:val="0"/>
        <w:autoSpaceDN w:val="0"/>
        <w:adjustRightInd w:val="0"/>
        <w:spacing w:line="276" w:lineRule="auto"/>
        <w:jc w:val="center"/>
        <w:rPr>
          <w:rFonts w:ascii="Times New Roman" w:eastAsia="Calibri" w:hAnsi="Times New Roman" w:cs="Times New Roman"/>
          <w:b/>
          <w:bCs/>
          <w:sz w:val="20"/>
          <w:szCs w:val="20"/>
        </w:rPr>
      </w:pPr>
      <w:r w:rsidRPr="004E37E1">
        <w:rPr>
          <w:rFonts w:ascii="Times New Roman" w:eastAsia="Calibri" w:hAnsi="Times New Roman" w:cs="Times New Roman"/>
          <w:b/>
          <w:bCs/>
          <w:sz w:val="20"/>
          <w:szCs w:val="20"/>
        </w:rPr>
        <w:t xml:space="preserve">Фиг. </w:t>
      </w:r>
      <w:r w:rsidRPr="00353DD8">
        <w:rPr>
          <w:rFonts w:ascii="Times New Roman" w:eastAsia="Calibri" w:hAnsi="Times New Roman" w:cs="Times New Roman"/>
          <w:b/>
          <w:bCs/>
          <w:sz w:val="20"/>
          <w:szCs w:val="20"/>
          <w:lang w:val="ru-RU"/>
        </w:rPr>
        <w:t>2</w:t>
      </w:r>
      <w:r w:rsidRPr="004E37E1">
        <w:rPr>
          <w:rFonts w:ascii="Times New Roman" w:eastAsia="Calibri" w:hAnsi="Times New Roman" w:cs="Times New Roman"/>
          <w:b/>
          <w:bCs/>
          <w:sz w:val="20"/>
          <w:szCs w:val="20"/>
        </w:rPr>
        <w:t>. Съотношението на направленията на разходите между 2014, 2015 г. и заложените в Програма 2020</w:t>
      </w:r>
      <w:r w:rsidRPr="00747CED">
        <w:rPr>
          <w:rFonts w:ascii="Times New Roman" w:eastAsia="Calibri" w:hAnsi="Times New Roman" w:cs="Times New Roman"/>
          <w:b/>
          <w:bCs/>
          <w:sz w:val="20"/>
          <w:szCs w:val="20"/>
          <w:vertAlign w:val="superscript"/>
        </w:rPr>
        <w:footnoteReference w:id="475"/>
      </w:r>
    </w:p>
    <w:p w:rsidR="00E52569" w:rsidRDefault="00E52569" w:rsidP="004E37E1">
      <w:pPr>
        <w:autoSpaceDE w:val="0"/>
        <w:autoSpaceDN w:val="0"/>
        <w:adjustRightInd w:val="0"/>
        <w:spacing w:line="276" w:lineRule="auto"/>
        <w:ind w:firstLine="709"/>
        <w:jc w:val="both"/>
        <w:rPr>
          <w:rFonts w:ascii="Times New Roman" w:eastAsia="Calibri" w:hAnsi="Times New Roman" w:cs="Times New Roman"/>
          <w:sz w:val="24"/>
          <w:szCs w:val="24"/>
        </w:rPr>
      </w:pP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Запазва се дисбалансът в направленията на разходите спрямо целевите нива, посочени в Програма 2020.</w:t>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Към момента България не разполага с необходимия военен ресурс извън НАТО, който да изпълни ефикасно ролята на гарант на сигурността ни с оглед на бързо променящите се предизвикателства в съвременната стратегическа среда. Този проблем е ясно дефиниран още в „Бялата книга за отбраната и въоръжените сили“, приета от Народното събрание през 2010 г. Според нея в периода 2010-2014 г. е необходимо бюджетът на МО да е не по-малък от 1,5% от БВП. В този период на финансова криза, обаче, бюджетът за отбрана не достигна дори това минимално необходимо ниво и остана на опасно ниско равнище.</w:t>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i/>
          <w:sz w:val="24"/>
          <w:szCs w:val="24"/>
        </w:rPr>
        <w:t xml:space="preserve">Програмата 2020 оставя впечатление </w:t>
      </w:r>
      <w:r w:rsidRPr="004E37E1">
        <w:rPr>
          <w:rFonts w:ascii="Times New Roman" w:eastAsia="Calibri" w:hAnsi="Times New Roman" w:cs="Times New Roman"/>
          <w:sz w:val="24"/>
          <w:szCs w:val="24"/>
        </w:rPr>
        <w:t>на опит за популярно разясняване на известни неща като това, кои са мисиите на отбраната, но оставя бели петна по отношение на това, как ще бъдат постигнати набелязаните цели. Същевременно тя признава част от истинското състояние на армията, но пропуска да представя цялата картина на истинската „деградация”.</w:t>
      </w:r>
      <w:r w:rsidRPr="00353DD8">
        <w:rPr>
          <w:rFonts w:ascii="Times New Roman" w:eastAsia="Calibri" w:hAnsi="Times New Roman" w:cs="Times New Roman"/>
          <w:sz w:val="24"/>
          <w:szCs w:val="24"/>
          <w:lang w:val="ru-RU"/>
        </w:rPr>
        <w:t xml:space="preserve"> </w:t>
      </w:r>
      <w:r w:rsidRPr="004E37E1">
        <w:rPr>
          <w:rFonts w:ascii="Times New Roman" w:eastAsia="Calibri" w:hAnsi="Times New Roman" w:cs="Times New Roman"/>
          <w:sz w:val="24"/>
          <w:szCs w:val="24"/>
        </w:rPr>
        <w:t>В много от разделите й има повече пожелателност, отколкото</w:t>
      </w:r>
      <w:r w:rsidR="00467702">
        <w:rPr>
          <w:rFonts w:ascii="Times New Roman" w:eastAsia="Calibri" w:hAnsi="Times New Roman" w:cs="Times New Roman"/>
          <w:sz w:val="24"/>
          <w:szCs w:val="24"/>
        </w:rPr>
        <w:t xml:space="preserve"> конкретика с изключения на най-</w:t>
      </w:r>
      <w:r w:rsidRPr="004E37E1">
        <w:rPr>
          <w:rFonts w:ascii="Times New Roman" w:eastAsia="Calibri" w:hAnsi="Times New Roman" w:cs="Times New Roman"/>
          <w:sz w:val="24"/>
          <w:szCs w:val="24"/>
        </w:rPr>
        <w:t xml:space="preserve">тревожния въпрос за финансовото обезпечаване. </w:t>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sz w:val="24"/>
          <w:szCs w:val="24"/>
        </w:rPr>
      </w:pPr>
    </w:p>
    <w:p w:rsidR="004E37E1" w:rsidRPr="004E37E1" w:rsidRDefault="004E37E1" w:rsidP="00747CED">
      <w:pPr>
        <w:autoSpaceDE w:val="0"/>
        <w:autoSpaceDN w:val="0"/>
        <w:adjustRightInd w:val="0"/>
        <w:spacing w:line="276" w:lineRule="auto"/>
        <w:jc w:val="center"/>
        <w:rPr>
          <w:rFonts w:ascii="Times New Roman" w:eastAsia="Calibri" w:hAnsi="Times New Roman" w:cs="Times New Roman"/>
          <w:sz w:val="24"/>
          <w:szCs w:val="24"/>
        </w:rPr>
      </w:pPr>
      <w:r w:rsidRPr="004E37E1">
        <w:rPr>
          <w:rFonts w:ascii="Times New Roman" w:eastAsia="Calibri" w:hAnsi="Times New Roman" w:cs="Times New Roman"/>
          <w:noProof/>
          <w:sz w:val="24"/>
          <w:szCs w:val="24"/>
          <w:lang w:eastAsia="bg-BG"/>
        </w:rPr>
        <w:drawing>
          <wp:inline distT="0" distB="0" distL="0" distR="0">
            <wp:extent cx="5144697" cy="16421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188438" cy="1656071"/>
                    </a:xfrm>
                    <a:prstGeom prst="rect">
                      <a:avLst/>
                    </a:prstGeom>
                    <a:noFill/>
                    <a:ln>
                      <a:noFill/>
                    </a:ln>
                  </pic:spPr>
                </pic:pic>
              </a:graphicData>
            </a:graphic>
          </wp:inline>
        </w:drawing>
      </w:r>
    </w:p>
    <w:p w:rsidR="004E37E1" w:rsidRPr="00353DD8" w:rsidRDefault="004E37E1" w:rsidP="00747CED">
      <w:pPr>
        <w:autoSpaceDE w:val="0"/>
        <w:autoSpaceDN w:val="0"/>
        <w:adjustRightInd w:val="0"/>
        <w:spacing w:line="276" w:lineRule="auto"/>
        <w:jc w:val="center"/>
        <w:rPr>
          <w:rFonts w:ascii="Times New Roman" w:eastAsia="Calibri" w:hAnsi="Times New Roman" w:cs="Times New Roman"/>
          <w:b/>
          <w:color w:val="000000"/>
          <w:sz w:val="20"/>
          <w:szCs w:val="20"/>
          <w:lang w:val="ru-RU"/>
        </w:rPr>
      </w:pPr>
      <w:r w:rsidRPr="004E37E1">
        <w:rPr>
          <w:rFonts w:ascii="Times New Roman" w:eastAsia="Calibri" w:hAnsi="Times New Roman" w:cs="Times New Roman"/>
          <w:b/>
          <w:color w:val="000000"/>
          <w:sz w:val="20"/>
          <w:szCs w:val="20"/>
        </w:rPr>
        <w:t>Фиг.</w:t>
      </w:r>
      <w:r w:rsidRPr="00353DD8">
        <w:rPr>
          <w:rFonts w:ascii="Times New Roman" w:eastAsia="Calibri" w:hAnsi="Times New Roman" w:cs="Times New Roman"/>
          <w:b/>
          <w:color w:val="000000"/>
          <w:sz w:val="20"/>
          <w:szCs w:val="20"/>
          <w:lang w:val="ru-RU"/>
        </w:rPr>
        <w:t>3</w:t>
      </w:r>
      <w:r w:rsidRPr="004E37E1">
        <w:rPr>
          <w:rFonts w:ascii="Times New Roman" w:eastAsia="Calibri" w:hAnsi="Times New Roman" w:cs="Times New Roman"/>
          <w:b/>
          <w:color w:val="000000"/>
          <w:sz w:val="20"/>
          <w:szCs w:val="20"/>
        </w:rPr>
        <w:t xml:space="preserve"> </w:t>
      </w:r>
      <w:r w:rsidR="00747CED" w:rsidRPr="00747CED">
        <w:rPr>
          <w:rFonts w:ascii="Times New Roman" w:eastAsia="Calibri" w:hAnsi="Times New Roman" w:cs="Times New Roman"/>
          <w:b/>
          <w:color w:val="000000"/>
          <w:sz w:val="20"/>
          <w:szCs w:val="20"/>
        </w:rPr>
        <w:t>Разходи</w:t>
      </w:r>
      <w:r w:rsidRPr="004E37E1">
        <w:rPr>
          <w:rFonts w:ascii="Times New Roman" w:eastAsia="Calibri" w:hAnsi="Times New Roman" w:cs="Times New Roman"/>
          <w:b/>
          <w:color w:val="000000"/>
          <w:sz w:val="20"/>
          <w:szCs w:val="20"/>
        </w:rPr>
        <w:t xml:space="preserve"> за основни с-ми въоръжение и б</w:t>
      </w:r>
      <w:r w:rsidR="00747CED" w:rsidRPr="00747CED">
        <w:rPr>
          <w:rFonts w:ascii="Times New Roman" w:eastAsia="Calibri" w:hAnsi="Times New Roman" w:cs="Times New Roman"/>
          <w:b/>
          <w:color w:val="000000"/>
          <w:sz w:val="20"/>
          <w:szCs w:val="20"/>
        </w:rPr>
        <w:t>ойна техника като % от общите разхо</w:t>
      </w:r>
      <w:r w:rsidRPr="004E37E1">
        <w:rPr>
          <w:rFonts w:ascii="Times New Roman" w:eastAsia="Calibri" w:hAnsi="Times New Roman" w:cs="Times New Roman"/>
          <w:b/>
          <w:color w:val="000000"/>
          <w:sz w:val="20"/>
          <w:szCs w:val="20"/>
        </w:rPr>
        <w:t>ди за отбрана</w:t>
      </w:r>
      <w:r w:rsidRPr="00747CED">
        <w:rPr>
          <w:rFonts w:ascii="Times New Roman" w:eastAsia="Calibri" w:hAnsi="Times New Roman" w:cs="Times New Roman"/>
          <w:b/>
          <w:color w:val="000000"/>
          <w:sz w:val="20"/>
          <w:szCs w:val="20"/>
          <w:vertAlign w:val="superscript"/>
        </w:rPr>
        <w:footnoteReference w:id="476"/>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sz w:val="24"/>
          <w:szCs w:val="24"/>
        </w:rPr>
      </w:pPr>
    </w:p>
    <w:p w:rsidR="004E37E1" w:rsidRP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lastRenderedPageBreak/>
        <w:t>За поддържането на способни и модерни въоръжени сили, за изграждането на отбранителни способности, за гарантиране на националната система за сигурност при наличието на малки средства и икономическа криза е наложително сдобиването с партньори и съюзници. Силно негативен показател за страната ни е невъзможността за реинвестиция в отбраната на ресурсите, постигнати в процеса на трансформация и съкращения. Трансформацията е нещо повече от съкращение на излишни структури, личен състав, въоръжение и техника. Тя е фундаментална промяна на начина на функциониране на системата. При нея се сменя философията на управлението на отбраната и въоръжените сили, старите процеси и начини на функциониране биват замествани с нови, отговарящи на стратегическата среда и на необходимостите, произтичащи от членството в НАТО и ЕС. Трансформацията е преди всичко промяна в мисленето. Това е най-голямото предизвикателство пред поколения политически лидери, при това не само в България.</w:t>
      </w:r>
    </w:p>
    <w:p w:rsidR="004E37E1" w:rsidRP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Трансформацията следва да се ръководи от неразривната връзка отбранителна политика</w:t>
      </w:r>
      <w:r w:rsidR="00E52569">
        <w:rPr>
          <w:rFonts w:ascii="Times New Roman" w:eastAsia="Calibri" w:hAnsi="Times New Roman" w:cs="Times New Roman"/>
          <w:sz w:val="24"/>
          <w:szCs w:val="24"/>
        </w:rPr>
        <w:t xml:space="preserve"> </w:t>
      </w:r>
      <w:r w:rsidRPr="004E37E1">
        <w:rPr>
          <w:rFonts w:ascii="Times New Roman" w:eastAsia="Calibri" w:hAnsi="Times New Roman" w:cs="Times New Roman"/>
          <w:sz w:val="24"/>
          <w:szCs w:val="24"/>
        </w:rPr>
        <w:t>- отбранителни способности. Способностите са средство на тази политика. Тя ги изгражда, развива и използва за постигане на стратегическите цели на държавата.</w:t>
      </w:r>
    </w:p>
    <w:p w:rsidR="004E37E1" w:rsidRPr="004E37E1" w:rsidRDefault="004E37E1" w:rsidP="00747CED">
      <w:pPr>
        <w:autoSpaceDE w:val="0"/>
        <w:autoSpaceDN w:val="0"/>
        <w:adjustRightInd w:val="0"/>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Възприетото разбиране в НАТО за способностите е те да притежават следните компоненти: доктрини, организация, подготовка, материални средства, лидерство и военно образование, инфраструктура на силите, оперативна съвместимост.</w:t>
      </w:r>
      <w:r w:rsidRPr="00353DD8">
        <w:rPr>
          <w:rFonts w:ascii="Times New Roman" w:eastAsia="Calibri" w:hAnsi="Times New Roman" w:cs="Times New Roman"/>
          <w:sz w:val="24"/>
          <w:szCs w:val="24"/>
          <w:lang w:val="ru-RU"/>
        </w:rPr>
        <w:t xml:space="preserve"> </w:t>
      </w:r>
      <w:r w:rsidRPr="004E37E1">
        <w:rPr>
          <w:rFonts w:ascii="Times New Roman" w:eastAsia="Calibri" w:hAnsi="Times New Roman" w:cs="Times New Roman"/>
          <w:sz w:val="24"/>
          <w:szCs w:val="24"/>
        </w:rPr>
        <w:t>(</w:t>
      </w:r>
      <w:r w:rsidRPr="004E37E1">
        <w:rPr>
          <w:rFonts w:ascii="Times New Roman" w:eastAsia="Calibri" w:hAnsi="Times New Roman" w:cs="Times New Roman"/>
          <w:sz w:val="24"/>
          <w:szCs w:val="24"/>
          <w:lang w:val="en-US"/>
        </w:rPr>
        <w:t>DOTMLPF</w:t>
      </w:r>
      <w:r w:rsidRPr="004E37E1">
        <w:rPr>
          <w:rFonts w:ascii="Times New Roman" w:eastAsia="Calibri" w:hAnsi="Times New Roman" w:cs="Times New Roman"/>
          <w:sz w:val="24"/>
          <w:szCs w:val="24"/>
        </w:rPr>
        <w:t>-</w:t>
      </w:r>
      <w:r w:rsidRPr="004E37E1">
        <w:rPr>
          <w:rFonts w:ascii="Times New Roman" w:eastAsia="Calibri" w:hAnsi="Times New Roman" w:cs="Times New Roman"/>
          <w:i/>
          <w:sz w:val="24"/>
          <w:szCs w:val="24"/>
          <w:lang w:val="en-US"/>
        </w:rPr>
        <w:t>doctrine</w:t>
      </w:r>
      <w:r w:rsidRPr="004E37E1">
        <w:rPr>
          <w:rFonts w:ascii="Times New Roman" w:eastAsia="Calibri" w:hAnsi="Times New Roman" w:cs="Times New Roman"/>
          <w:i/>
          <w:sz w:val="24"/>
          <w:szCs w:val="24"/>
        </w:rPr>
        <w:t xml:space="preserve">, </w:t>
      </w:r>
      <w:r w:rsidRPr="004E37E1">
        <w:rPr>
          <w:rFonts w:ascii="Times New Roman" w:eastAsia="Calibri" w:hAnsi="Times New Roman" w:cs="Times New Roman"/>
          <w:i/>
          <w:sz w:val="24"/>
          <w:szCs w:val="24"/>
          <w:lang w:val="en-US"/>
        </w:rPr>
        <w:t>organization</w:t>
      </w:r>
      <w:r w:rsidRPr="004E37E1">
        <w:rPr>
          <w:rFonts w:ascii="Times New Roman" w:eastAsia="Calibri" w:hAnsi="Times New Roman" w:cs="Times New Roman"/>
          <w:i/>
          <w:sz w:val="24"/>
          <w:szCs w:val="24"/>
        </w:rPr>
        <w:t xml:space="preserve">, </w:t>
      </w:r>
      <w:r w:rsidRPr="004E37E1">
        <w:rPr>
          <w:rFonts w:ascii="Times New Roman" w:eastAsia="Calibri" w:hAnsi="Times New Roman" w:cs="Times New Roman"/>
          <w:i/>
          <w:sz w:val="24"/>
          <w:szCs w:val="24"/>
          <w:lang w:val="en-US"/>
        </w:rPr>
        <w:t>training</w:t>
      </w:r>
      <w:r w:rsidRPr="004E37E1">
        <w:rPr>
          <w:rFonts w:ascii="Times New Roman" w:eastAsia="Calibri" w:hAnsi="Times New Roman" w:cs="Times New Roman"/>
          <w:i/>
          <w:sz w:val="24"/>
          <w:szCs w:val="24"/>
        </w:rPr>
        <w:t xml:space="preserve">, </w:t>
      </w:r>
      <w:r w:rsidRPr="004E37E1">
        <w:rPr>
          <w:rFonts w:ascii="Times New Roman" w:eastAsia="Calibri" w:hAnsi="Times New Roman" w:cs="Times New Roman"/>
          <w:i/>
          <w:sz w:val="24"/>
          <w:szCs w:val="24"/>
          <w:lang w:val="en-US"/>
        </w:rPr>
        <w:t>materiel</w:t>
      </w:r>
      <w:r w:rsidRPr="004E37E1">
        <w:rPr>
          <w:rFonts w:ascii="Times New Roman" w:eastAsia="Calibri" w:hAnsi="Times New Roman" w:cs="Times New Roman"/>
          <w:i/>
          <w:sz w:val="24"/>
          <w:szCs w:val="24"/>
        </w:rPr>
        <w:t xml:space="preserve">, </w:t>
      </w:r>
      <w:r w:rsidRPr="004E37E1">
        <w:rPr>
          <w:rFonts w:ascii="Times New Roman" w:eastAsia="Calibri" w:hAnsi="Times New Roman" w:cs="Times New Roman"/>
          <w:i/>
          <w:sz w:val="24"/>
          <w:szCs w:val="24"/>
          <w:lang w:val="en-US"/>
        </w:rPr>
        <w:t>leadership</w:t>
      </w:r>
      <w:r w:rsidRPr="004E37E1">
        <w:rPr>
          <w:rFonts w:ascii="Times New Roman" w:eastAsia="Calibri" w:hAnsi="Times New Roman" w:cs="Times New Roman"/>
          <w:i/>
          <w:sz w:val="24"/>
          <w:szCs w:val="24"/>
        </w:rPr>
        <w:t xml:space="preserve">, </w:t>
      </w:r>
      <w:r w:rsidRPr="004E37E1">
        <w:rPr>
          <w:rFonts w:ascii="Times New Roman" w:eastAsia="Calibri" w:hAnsi="Times New Roman" w:cs="Times New Roman"/>
          <w:i/>
          <w:sz w:val="24"/>
          <w:szCs w:val="24"/>
          <w:lang w:val="en-US"/>
        </w:rPr>
        <w:t>personnel</w:t>
      </w:r>
      <w:r w:rsidRPr="004E37E1">
        <w:rPr>
          <w:rFonts w:ascii="Times New Roman" w:eastAsia="Calibri" w:hAnsi="Times New Roman" w:cs="Times New Roman"/>
          <w:i/>
          <w:sz w:val="24"/>
          <w:szCs w:val="24"/>
        </w:rPr>
        <w:t xml:space="preserve">, </w:t>
      </w:r>
      <w:r w:rsidRPr="004E37E1">
        <w:rPr>
          <w:rFonts w:ascii="Times New Roman" w:eastAsia="Calibri" w:hAnsi="Times New Roman" w:cs="Times New Roman"/>
          <w:i/>
          <w:sz w:val="24"/>
          <w:szCs w:val="24"/>
          <w:lang w:val="en-US"/>
        </w:rPr>
        <w:t>facilities</w:t>
      </w:r>
      <w:r w:rsidRPr="004E37E1">
        <w:rPr>
          <w:rFonts w:ascii="Times New Roman" w:eastAsia="Calibri" w:hAnsi="Times New Roman" w:cs="Times New Roman"/>
          <w:i/>
          <w:sz w:val="24"/>
          <w:szCs w:val="24"/>
        </w:rPr>
        <w:t xml:space="preserve">). </w:t>
      </w:r>
      <w:r w:rsidRPr="004E37E1">
        <w:rPr>
          <w:rFonts w:ascii="Times New Roman" w:eastAsia="Calibri" w:hAnsi="Times New Roman" w:cs="Times New Roman"/>
          <w:sz w:val="24"/>
          <w:szCs w:val="24"/>
        </w:rPr>
        <w:t>Основните изисквания към отбранителните способност на Въоръжените сили на страната като член на НАТО са: да съответстват на потребностите на НАТО и да отчита ресурсните възможности на страната; да отговарят на концепцията за разпределение на ролите  в НАТО; да гарантират организационна, процедурна и техническа съвместимост с силите на НАТО; да са целево ориентирани, за конкретни сценарии, управляеми и адаптивни за конкретни условия.</w:t>
      </w:r>
    </w:p>
    <w:p w:rsidR="004E37E1" w:rsidRPr="00353DD8" w:rsidRDefault="004E37E1" w:rsidP="00747CED">
      <w:pPr>
        <w:spacing w:line="276" w:lineRule="auto"/>
        <w:rPr>
          <w:rFonts w:ascii="Calibri" w:eastAsia="Calibri" w:hAnsi="Calibri" w:cs="Times New Roman"/>
          <w:lang w:val="ru-RU"/>
        </w:rPr>
      </w:pPr>
    </w:p>
    <w:p w:rsidR="00747CED" w:rsidRPr="00353DD8" w:rsidRDefault="00747CED" w:rsidP="00747CED">
      <w:pPr>
        <w:spacing w:line="276" w:lineRule="auto"/>
        <w:rPr>
          <w:rFonts w:ascii="Calibri" w:eastAsia="Calibri" w:hAnsi="Calibri" w:cs="Times New Roman"/>
          <w:lang w:val="ru-RU"/>
        </w:rPr>
      </w:pPr>
    </w:p>
    <w:p w:rsidR="00747CED" w:rsidRPr="00747CED" w:rsidRDefault="00747CED" w:rsidP="00747CED">
      <w:pPr>
        <w:spacing w:line="276" w:lineRule="auto"/>
        <w:rPr>
          <w:rFonts w:ascii="Times New Roman" w:eastAsia="Calibri" w:hAnsi="Times New Roman" w:cs="Times New Roman"/>
          <w:b/>
          <w:i/>
          <w:sz w:val="24"/>
          <w:szCs w:val="24"/>
        </w:rPr>
      </w:pPr>
      <w:r w:rsidRPr="00747CED">
        <w:rPr>
          <w:rFonts w:ascii="Times New Roman" w:eastAsia="Calibri" w:hAnsi="Times New Roman" w:cs="Times New Roman"/>
          <w:b/>
          <w:i/>
          <w:sz w:val="24"/>
          <w:szCs w:val="24"/>
        </w:rPr>
        <w:t>Използвана литература:</w:t>
      </w:r>
    </w:p>
    <w:p w:rsidR="00B30D6B" w:rsidRPr="00747CED" w:rsidRDefault="00B30D6B" w:rsidP="00295AEF">
      <w:pPr>
        <w:pStyle w:val="a3"/>
        <w:numPr>
          <w:ilvl w:val="0"/>
          <w:numId w:val="59"/>
        </w:numPr>
        <w:ind w:left="284" w:hanging="284"/>
        <w:rPr>
          <w:rFonts w:ascii="Times New Roman" w:hAnsi="Times New Roman"/>
          <w:i/>
          <w:lang w:val="bg-BG"/>
        </w:rPr>
      </w:pPr>
      <w:r w:rsidRPr="00747CED">
        <w:rPr>
          <w:rFonts w:ascii="Times New Roman" w:hAnsi="Times New Roman"/>
          <w:i/>
          <w:lang w:val="bg-BG"/>
        </w:rPr>
        <w:t>Тагарев,</w:t>
      </w:r>
      <w:r>
        <w:rPr>
          <w:rFonts w:ascii="Times New Roman" w:hAnsi="Times New Roman"/>
          <w:i/>
          <w:lang w:val="bg-BG"/>
        </w:rPr>
        <w:t xml:space="preserve"> </w:t>
      </w:r>
      <w:r w:rsidRPr="00747CED">
        <w:rPr>
          <w:rFonts w:ascii="Times New Roman" w:hAnsi="Times New Roman"/>
          <w:i/>
          <w:lang w:val="bg-BG"/>
        </w:rPr>
        <w:t>Т.</w:t>
      </w:r>
      <w:r>
        <w:rPr>
          <w:rFonts w:ascii="Times New Roman" w:hAnsi="Times New Roman"/>
          <w:i/>
          <w:lang w:val="bg-BG"/>
        </w:rPr>
        <w:t xml:space="preserve">, </w:t>
      </w:r>
      <w:r w:rsidRPr="00747CED">
        <w:rPr>
          <w:rFonts w:ascii="Times New Roman" w:hAnsi="Times New Roman"/>
          <w:i/>
          <w:lang w:val="bg-BG"/>
        </w:rPr>
        <w:t>Рачев, В., Отбранителна политика и развитие на Въоръжените сили на Република България 2018. София: Военно издателство, 2008</w:t>
      </w:r>
    </w:p>
    <w:p w:rsidR="00B30D6B" w:rsidRPr="00B30D6B" w:rsidRDefault="00B30D6B" w:rsidP="00295AEF">
      <w:pPr>
        <w:pStyle w:val="a6"/>
        <w:numPr>
          <w:ilvl w:val="0"/>
          <w:numId w:val="59"/>
        </w:numPr>
        <w:spacing w:line="276" w:lineRule="auto"/>
        <w:ind w:left="284" w:hanging="284"/>
        <w:rPr>
          <w:rFonts w:ascii="Times New Roman" w:eastAsia="Calibri" w:hAnsi="Times New Roman" w:cs="Times New Roman"/>
          <w:sz w:val="24"/>
          <w:szCs w:val="24"/>
        </w:rPr>
      </w:pPr>
      <w:r w:rsidRPr="00747CED">
        <w:rPr>
          <w:rFonts w:ascii="Times New Roman" w:hAnsi="Times New Roman"/>
          <w:i/>
        </w:rPr>
        <w:t>Доклад за хода на трансформацията на въоръжените сили на Република България, 2007</w:t>
      </w:r>
    </w:p>
    <w:p w:rsidR="00747CED" w:rsidRPr="00747CED" w:rsidRDefault="00747CED" w:rsidP="00295AEF">
      <w:pPr>
        <w:pStyle w:val="a6"/>
        <w:numPr>
          <w:ilvl w:val="0"/>
          <w:numId w:val="59"/>
        </w:numPr>
        <w:spacing w:line="276" w:lineRule="auto"/>
        <w:ind w:left="284" w:hanging="284"/>
        <w:rPr>
          <w:rFonts w:ascii="Times New Roman" w:eastAsia="Calibri" w:hAnsi="Times New Roman" w:cs="Times New Roman"/>
          <w:sz w:val="24"/>
          <w:szCs w:val="24"/>
        </w:rPr>
      </w:pPr>
      <w:r w:rsidRPr="00747CED">
        <w:rPr>
          <w:rFonts w:ascii="Times New Roman" w:hAnsi="Times New Roman"/>
          <w:i/>
          <w:sz w:val="20"/>
          <w:szCs w:val="20"/>
        </w:rPr>
        <w:t>Концепция за национална сигурност на Република България</w:t>
      </w:r>
    </w:p>
    <w:p w:rsidR="00B30D6B" w:rsidRDefault="00B30D6B" w:rsidP="00295AEF">
      <w:pPr>
        <w:pStyle w:val="a3"/>
        <w:numPr>
          <w:ilvl w:val="0"/>
          <w:numId w:val="59"/>
        </w:numPr>
        <w:ind w:left="284" w:hanging="284"/>
        <w:rPr>
          <w:rFonts w:ascii="Times New Roman" w:hAnsi="Times New Roman"/>
          <w:i/>
          <w:lang w:val="bg-BG"/>
        </w:rPr>
      </w:pPr>
      <w:r w:rsidRPr="00747CED">
        <w:rPr>
          <w:rFonts w:ascii="Times New Roman" w:hAnsi="Times New Roman"/>
          <w:i/>
          <w:lang w:val="bg-BG"/>
        </w:rPr>
        <w:t>Доклад за състоянието на отбраната и въоръжените сили на Република България, МС, С., 2014</w:t>
      </w:r>
    </w:p>
    <w:p w:rsidR="00B30D6B" w:rsidRPr="00B30D6B" w:rsidRDefault="00B30D6B" w:rsidP="00295AEF">
      <w:pPr>
        <w:pStyle w:val="a3"/>
        <w:numPr>
          <w:ilvl w:val="0"/>
          <w:numId w:val="59"/>
        </w:numPr>
        <w:ind w:left="284" w:hanging="284"/>
        <w:rPr>
          <w:rFonts w:ascii="Times New Roman" w:hAnsi="Times New Roman"/>
          <w:i/>
          <w:lang w:val="bg-BG"/>
        </w:rPr>
      </w:pPr>
      <w:r w:rsidRPr="00B30D6B">
        <w:rPr>
          <w:rFonts w:ascii="Times New Roman" w:hAnsi="Times New Roman"/>
          <w:i/>
          <w:lang w:val="bg-BG"/>
        </w:rPr>
        <w:t>Доклад за състоянието на отбраната и въоръжените сили на Република България, МС, С., 2015</w:t>
      </w:r>
      <w:r w:rsidRPr="00B30D6B">
        <w:rPr>
          <w:i/>
        </w:rPr>
        <w:t xml:space="preserve"> </w:t>
      </w:r>
    </w:p>
    <w:p w:rsidR="00B30D6B" w:rsidRPr="00B30D6B" w:rsidRDefault="00B30D6B" w:rsidP="00295AEF">
      <w:pPr>
        <w:pStyle w:val="a3"/>
        <w:numPr>
          <w:ilvl w:val="0"/>
          <w:numId w:val="59"/>
        </w:numPr>
        <w:ind w:left="284" w:hanging="284"/>
        <w:rPr>
          <w:rFonts w:ascii="Times New Roman" w:hAnsi="Times New Roman"/>
          <w:i/>
          <w:lang w:val="bg-BG"/>
        </w:rPr>
      </w:pPr>
      <w:r w:rsidRPr="00747CED">
        <w:rPr>
          <w:rFonts w:ascii="Times New Roman" w:hAnsi="Times New Roman"/>
          <w:i/>
          <w:lang w:val="bg-BG"/>
        </w:rPr>
        <w:t>Бяла книга на отбраната и Въоръжените сили на Република България, 2010</w:t>
      </w:r>
    </w:p>
    <w:p w:rsidR="00747CED" w:rsidRPr="00B30D6B" w:rsidRDefault="004A3881" w:rsidP="00295AEF">
      <w:pPr>
        <w:pStyle w:val="a3"/>
        <w:numPr>
          <w:ilvl w:val="0"/>
          <w:numId w:val="59"/>
        </w:numPr>
        <w:ind w:left="284" w:hanging="284"/>
        <w:rPr>
          <w:rFonts w:ascii="Times New Roman" w:hAnsi="Times New Roman" w:cs="Times New Roman"/>
          <w:i/>
          <w:lang w:val="bg-BG"/>
        </w:rPr>
      </w:pPr>
      <w:hyperlink r:id="rId184" w:history="1">
        <w:r w:rsidR="00747CED" w:rsidRPr="00747CED">
          <w:rPr>
            <w:rStyle w:val="ac"/>
            <w:rFonts w:ascii="Times New Roman" w:hAnsi="Times New Roman" w:cs="Times New Roman"/>
            <w:i/>
          </w:rPr>
          <w:t>http://www.nato.int/cps/en/natohq/opinions_127331.htm</w:t>
        </w:r>
      </w:hyperlink>
      <w:r w:rsidR="00747CED" w:rsidRPr="00747CED">
        <w:rPr>
          <w:rFonts w:ascii="Times New Roman" w:hAnsi="Times New Roman" w:cs="Times New Roman"/>
          <w:i/>
          <w:lang w:val="bg-BG"/>
        </w:rPr>
        <w:t xml:space="preserve"> - Годишен доклад на генералния секретар на НАТО 2015 г</w:t>
      </w:r>
    </w:p>
    <w:p w:rsidR="0068196E" w:rsidRDefault="0068196E" w:rsidP="008318BE">
      <w:pPr>
        <w:spacing w:line="23" w:lineRule="atLeast"/>
        <w:jc w:val="center"/>
        <w:rPr>
          <w:rFonts w:ascii="Times New Roman" w:hAnsi="Times New Roman" w:cs="Times New Roman"/>
          <w:b/>
          <w:caps/>
          <w:sz w:val="24"/>
          <w:szCs w:val="24"/>
        </w:rPr>
      </w:pPr>
    </w:p>
    <w:p w:rsidR="0068196E" w:rsidRDefault="0068196E"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255AC7" w:rsidRDefault="00255AC7" w:rsidP="00255AC7">
      <w:pPr>
        <w:spacing w:line="360" w:lineRule="auto"/>
        <w:jc w:val="center"/>
        <w:rPr>
          <w:rFonts w:ascii="Times New Roman" w:hAnsi="Times New Roman" w:cs="Times New Roman"/>
          <w:b/>
          <w:caps/>
          <w:sz w:val="40"/>
          <w:szCs w:val="40"/>
        </w:rPr>
      </w:pPr>
      <w:r w:rsidRPr="00255AC7">
        <w:rPr>
          <w:rFonts w:ascii="Times New Roman" w:hAnsi="Times New Roman" w:cs="Times New Roman"/>
          <w:b/>
          <w:caps/>
          <w:sz w:val="40"/>
          <w:szCs w:val="40"/>
        </w:rPr>
        <w:t>България в ЕС – перспективи и проблеми</w:t>
      </w: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572C32" w:rsidRDefault="00572C32" w:rsidP="00F01E59">
      <w:pPr>
        <w:spacing w:line="276" w:lineRule="auto"/>
        <w:jc w:val="center"/>
        <w:rPr>
          <w:rFonts w:ascii="Times New Roman" w:eastAsia="Calibri" w:hAnsi="Times New Roman" w:cs="Times New Roman"/>
          <w:b/>
          <w:sz w:val="28"/>
          <w:szCs w:val="28"/>
        </w:rPr>
        <w:sectPr w:rsidR="00572C32"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F01E59">
      <w:pPr>
        <w:spacing w:line="276" w:lineRule="auto"/>
        <w:jc w:val="center"/>
        <w:rPr>
          <w:rFonts w:ascii="Times New Roman" w:eastAsia="Calibri" w:hAnsi="Times New Roman" w:cs="Times New Roman"/>
          <w:b/>
          <w:sz w:val="28"/>
          <w:szCs w:val="28"/>
        </w:rPr>
      </w:pPr>
      <w:r w:rsidRPr="00F01E59">
        <w:rPr>
          <w:rFonts w:ascii="Times New Roman" w:eastAsia="Calibri" w:hAnsi="Times New Roman" w:cs="Times New Roman"/>
          <w:b/>
          <w:sz w:val="28"/>
          <w:szCs w:val="28"/>
        </w:rPr>
        <w:lastRenderedPageBreak/>
        <w:t>ГРАНИЧНИ ТЕРИ</w:t>
      </w:r>
      <w:r w:rsidR="00163952">
        <w:rPr>
          <w:rFonts w:ascii="Times New Roman" w:eastAsia="Calibri" w:hAnsi="Times New Roman" w:cs="Times New Roman"/>
          <w:b/>
          <w:sz w:val="28"/>
          <w:szCs w:val="28"/>
        </w:rPr>
        <w:t xml:space="preserve">ТОРИИ, ГРАНИЧНИ ХОРА: БЪЛГАРИТЕ </w:t>
      </w:r>
      <w:r w:rsidRPr="00F01E59">
        <w:rPr>
          <w:rFonts w:ascii="Times New Roman" w:eastAsia="Calibri" w:hAnsi="Times New Roman" w:cs="Times New Roman"/>
          <w:b/>
          <w:sz w:val="28"/>
          <w:szCs w:val="28"/>
        </w:rPr>
        <w:t>МЮСЮЛМАНИ И НАЦИОНАЛНАТА СИГУРНОСТ</w:t>
      </w:r>
    </w:p>
    <w:p w:rsidR="00F01E59" w:rsidRPr="00F01E59" w:rsidRDefault="00F01E59" w:rsidP="00F01E59">
      <w:pPr>
        <w:spacing w:line="276" w:lineRule="auto"/>
        <w:jc w:val="right"/>
        <w:rPr>
          <w:rFonts w:ascii="Times New Roman" w:eastAsia="Calibri" w:hAnsi="Times New Roman" w:cs="Times New Roman"/>
          <w:b/>
          <w:sz w:val="24"/>
          <w:szCs w:val="24"/>
        </w:rPr>
      </w:pPr>
      <w:r w:rsidRPr="00F01E59">
        <w:rPr>
          <w:rFonts w:ascii="Times New Roman" w:eastAsia="Calibri" w:hAnsi="Times New Roman" w:cs="Times New Roman"/>
          <w:b/>
          <w:sz w:val="24"/>
          <w:szCs w:val="24"/>
        </w:rPr>
        <w:tab/>
      </w:r>
    </w:p>
    <w:p w:rsidR="00F01E59" w:rsidRPr="00F01E59" w:rsidRDefault="00F01E59" w:rsidP="00F01E59">
      <w:pPr>
        <w:spacing w:line="276" w:lineRule="auto"/>
        <w:jc w:val="right"/>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проф. д-р Милена БЕНОВСКА-СЪБКОВА, д.и.н., </w:t>
      </w:r>
    </w:p>
    <w:p w:rsidR="00F01E59" w:rsidRPr="00F01E59" w:rsidRDefault="00F01E59" w:rsidP="00F01E59">
      <w:pPr>
        <w:spacing w:line="276" w:lineRule="auto"/>
        <w:jc w:val="right"/>
        <w:rPr>
          <w:rFonts w:ascii="Times New Roman" w:eastAsia="Calibri" w:hAnsi="Times New Roman" w:cs="Times New Roman"/>
          <w:sz w:val="24"/>
          <w:szCs w:val="24"/>
        </w:rPr>
      </w:pPr>
      <w:r w:rsidRPr="00F01E59">
        <w:rPr>
          <w:rFonts w:ascii="Times New Roman" w:eastAsia="Calibri" w:hAnsi="Times New Roman" w:cs="Times New Roman"/>
          <w:sz w:val="24"/>
          <w:szCs w:val="24"/>
        </w:rPr>
        <w:t>Нов български университет</w:t>
      </w:r>
    </w:p>
    <w:p w:rsidR="00F01E59" w:rsidRPr="00F01E59" w:rsidRDefault="00F01E59" w:rsidP="00F01E59">
      <w:pPr>
        <w:spacing w:line="276" w:lineRule="auto"/>
        <w:jc w:val="right"/>
        <w:rPr>
          <w:rFonts w:ascii="Times New Roman" w:eastAsia="Calibri" w:hAnsi="Times New Roman" w:cs="Times New Roman"/>
          <w:sz w:val="24"/>
          <w:szCs w:val="24"/>
        </w:rPr>
      </w:pPr>
    </w:p>
    <w:p w:rsidR="00F01E59" w:rsidRPr="00F01E59" w:rsidRDefault="00F01E59" w:rsidP="00F01E59">
      <w:pPr>
        <w:spacing w:line="276" w:lineRule="auto"/>
        <w:ind w:left="720"/>
        <w:jc w:val="right"/>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доц. д-р Илия НЕДИН, </w:t>
      </w:r>
    </w:p>
    <w:p w:rsidR="00F01E59" w:rsidRPr="00F01E59" w:rsidRDefault="00F01E59" w:rsidP="00F01E59">
      <w:pPr>
        <w:spacing w:line="276" w:lineRule="auto"/>
        <w:ind w:left="720"/>
        <w:jc w:val="right"/>
        <w:rPr>
          <w:rFonts w:ascii="Times New Roman" w:eastAsia="Calibri" w:hAnsi="Times New Roman" w:cs="Times New Roman"/>
          <w:sz w:val="24"/>
          <w:szCs w:val="24"/>
        </w:rPr>
      </w:pPr>
      <w:r w:rsidRPr="00F01E59">
        <w:rPr>
          <w:rFonts w:ascii="Times New Roman" w:eastAsia="Calibri" w:hAnsi="Times New Roman" w:cs="Times New Roman"/>
          <w:sz w:val="24"/>
          <w:szCs w:val="24"/>
        </w:rPr>
        <w:t>Югозападен университет „Неофит Рилски“</w:t>
      </w:r>
    </w:p>
    <w:p w:rsidR="00F01E59" w:rsidRPr="00F01E59" w:rsidRDefault="00F01E59" w:rsidP="00F01E59">
      <w:pPr>
        <w:spacing w:line="276" w:lineRule="auto"/>
        <w:ind w:firstLine="720"/>
        <w:jc w:val="both"/>
        <w:rPr>
          <w:rFonts w:ascii="Times New Roman" w:eastAsia="Calibri" w:hAnsi="Times New Roman" w:cs="Times New Roman"/>
          <w:b/>
          <w:i/>
          <w:sz w:val="24"/>
          <w:szCs w:val="24"/>
        </w:rPr>
      </w:pP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b/>
          <w:i/>
          <w:sz w:val="24"/>
          <w:szCs w:val="24"/>
        </w:rPr>
        <w:t>Резюме:</w:t>
      </w:r>
      <w:r w:rsidRPr="00F01E59">
        <w:rPr>
          <w:rFonts w:ascii="Times New Roman" w:eastAsia="Calibri" w:hAnsi="Times New Roman" w:cs="Times New Roman"/>
          <w:sz w:val="24"/>
          <w:szCs w:val="24"/>
        </w:rPr>
        <w:t xml:space="preserve"> „Граничната среда“</w:t>
      </w:r>
      <w:r w:rsidRPr="00353DD8">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се характеризира освен с контрола на националните държави върху собствената им територия, също така и с „отделеност и другост, т.е. да бъдат</w:t>
      </w:r>
      <w:r w:rsidRPr="00353DD8">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културно различни от сърцевината на мнозинството от населението“; области на териториални и международни конфликти, но и на приспособяване чрез културната си хетерогенност  и ролята им като зони на миграция</w:t>
      </w:r>
      <w:r w:rsidRPr="00353DD8">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Освен като бариери, границите могат да бъдат характеризирани и с метафората на „моста“, който свързва и способства за преминаването на хора и тяхната свързаност; стимул върху търговията и потока на стоки</w:t>
      </w:r>
      <w:r w:rsidRPr="00353DD8">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 xml:space="preserve"> </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Текстът се опира на теренни проучвания по българо-гръцката граница в районите на Златоград и Гоцеделчевско. Разгледани са следните въпроси: държавните граници на България и Гърция като средство за контрол на териториите и хората по време на социалистическия период; причин</w:t>
      </w:r>
      <w:r w:rsidR="00163952">
        <w:rPr>
          <w:rFonts w:ascii="Times New Roman" w:eastAsia="Calibri" w:hAnsi="Times New Roman" w:cs="Times New Roman"/>
          <w:sz w:val="24"/>
          <w:szCs w:val="24"/>
        </w:rPr>
        <w:t xml:space="preserve">ите за третирането на българите </w:t>
      </w:r>
      <w:r w:rsidRPr="00F01E59">
        <w:rPr>
          <w:rFonts w:ascii="Times New Roman" w:eastAsia="Calibri" w:hAnsi="Times New Roman" w:cs="Times New Roman"/>
          <w:sz w:val="24"/>
          <w:szCs w:val="24"/>
        </w:rPr>
        <w:t>мюсюлмани като заплаха за националната сигурност на както на България, така и на Гърция през периода 1944-1989; промяната във функционирането на границите и възприемането на крайграничните територии по-скоро като мост на икономически и културен обмен</w:t>
      </w:r>
      <w:r w:rsidRPr="00353DD8">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по време на постсоциализма; границата като мост и пространство на икономически и културен обмен след 2010 г.</w:t>
      </w:r>
    </w:p>
    <w:p w:rsidR="00F01E59" w:rsidRPr="00F01E59" w:rsidRDefault="00F01E59" w:rsidP="00F01E59">
      <w:pPr>
        <w:spacing w:line="276" w:lineRule="auto"/>
        <w:ind w:firstLine="720"/>
        <w:jc w:val="both"/>
        <w:rPr>
          <w:rFonts w:ascii="Times New Roman" w:eastAsia="Calibri" w:hAnsi="Times New Roman" w:cs="Times New Roman"/>
          <w:b/>
          <w:sz w:val="24"/>
          <w:szCs w:val="24"/>
        </w:rPr>
      </w:pP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b/>
          <w:i/>
          <w:sz w:val="24"/>
          <w:szCs w:val="24"/>
        </w:rPr>
        <w:t>Ключови думи:</w:t>
      </w:r>
      <w:r w:rsidR="00163952">
        <w:rPr>
          <w:rFonts w:ascii="Times New Roman" w:eastAsia="Calibri" w:hAnsi="Times New Roman" w:cs="Times New Roman"/>
          <w:sz w:val="24"/>
          <w:szCs w:val="24"/>
        </w:rPr>
        <w:t xml:space="preserve"> граница, българи </w:t>
      </w:r>
      <w:r w:rsidRPr="00F01E59">
        <w:rPr>
          <w:rFonts w:ascii="Times New Roman" w:eastAsia="Calibri" w:hAnsi="Times New Roman" w:cs="Times New Roman"/>
          <w:sz w:val="24"/>
          <w:szCs w:val="24"/>
        </w:rPr>
        <w:t>мюсюлмани, идентичност, Златоград, национална сигурност</w:t>
      </w:r>
    </w:p>
    <w:p w:rsidR="00F01E59" w:rsidRPr="00F01E59" w:rsidRDefault="00F01E59" w:rsidP="00F01E59">
      <w:pPr>
        <w:spacing w:line="276" w:lineRule="auto"/>
        <w:ind w:firstLine="720"/>
        <w:jc w:val="both"/>
        <w:rPr>
          <w:rFonts w:ascii="Times New Roman" w:eastAsia="Calibri" w:hAnsi="Times New Roman" w:cs="Times New Roman"/>
          <w:b/>
          <w:sz w:val="24"/>
          <w:szCs w:val="24"/>
        </w:rPr>
      </w:pPr>
    </w:p>
    <w:p w:rsidR="00F01E59" w:rsidRPr="00F01E59" w:rsidRDefault="00F01E59" w:rsidP="00F01E59">
      <w:pPr>
        <w:spacing w:line="276" w:lineRule="auto"/>
        <w:ind w:firstLine="720"/>
        <w:jc w:val="both"/>
        <w:rPr>
          <w:rFonts w:ascii="Times New Roman" w:eastAsia="Calibri" w:hAnsi="Times New Roman" w:cs="Times New Roman"/>
          <w:b/>
          <w:sz w:val="24"/>
          <w:szCs w:val="24"/>
        </w:rPr>
      </w:pP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b/>
          <w:sz w:val="24"/>
          <w:szCs w:val="24"/>
        </w:rPr>
        <w:t>Увод</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Основните цели на настоящата работа са да изследва значението на границата и граничността, първо, за определянето на държа</w:t>
      </w:r>
      <w:r w:rsidR="00163952">
        <w:rPr>
          <w:rFonts w:ascii="Times New Roman" w:eastAsia="Calibri" w:hAnsi="Times New Roman" w:cs="Times New Roman"/>
          <w:sz w:val="24"/>
          <w:szCs w:val="24"/>
        </w:rPr>
        <w:t xml:space="preserve">вните политики спрямо българите </w:t>
      </w:r>
      <w:r w:rsidRPr="00F01E59">
        <w:rPr>
          <w:rFonts w:ascii="Times New Roman" w:eastAsia="Calibri" w:hAnsi="Times New Roman" w:cs="Times New Roman"/>
          <w:sz w:val="24"/>
          <w:szCs w:val="24"/>
        </w:rPr>
        <w:t>мюсюлмани и, второ, за въздействието върху идентичностите на тази част от българското население. В теоретично отношение анализът се опира на литературата върху “</w:t>
      </w:r>
      <w:r w:rsidRPr="00F01E59">
        <w:rPr>
          <w:rFonts w:ascii="Times New Roman" w:eastAsia="Calibri" w:hAnsi="Times New Roman" w:cs="Times New Roman"/>
          <w:sz w:val="24"/>
          <w:szCs w:val="24"/>
          <w:lang w:val="en-US"/>
        </w:rPr>
        <w:t>border</w:t>
      </w:r>
      <w:r w:rsidRPr="00353DD8">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lang w:val="en-US"/>
        </w:rPr>
        <w:t>studies</w:t>
      </w:r>
      <w:r w:rsidRPr="00F01E59">
        <w:rPr>
          <w:rFonts w:ascii="Times New Roman" w:eastAsia="Calibri" w:hAnsi="Times New Roman" w:cs="Times New Roman"/>
          <w:sz w:val="24"/>
          <w:szCs w:val="24"/>
        </w:rPr>
        <w:t>“</w:t>
      </w:r>
      <w:r w:rsidRPr="00353DD8">
        <w:rPr>
          <w:rFonts w:ascii="Times New Roman" w:eastAsia="Calibri" w:hAnsi="Times New Roman" w:cs="Times New Roman"/>
          <w:sz w:val="24"/>
          <w:szCs w:val="24"/>
          <w:lang w:val="ru-RU"/>
        </w:rPr>
        <w:t xml:space="preserve">, </w:t>
      </w:r>
      <w:r w:rsidRPr="00B17D4B">
        <w:rPr>
          <w:rFonts w:ascii="Times New Roman" w:eastAsia="Calibri" w:hAnsi="Times New Roman" w:cs="Times New Roman"/>
          <w:sz w:val="24"/>
          <w:szCs w:val="24"/>
        </w:rPr>
        <w:t>която очертава както властовите, политически и институционални аспекти на границата, така и ролята на последната като стимул за развитие на специфични културни практики.</w:t>
      </w:r>
      <w:r w:rsidRPr="00B17D4B">
        <w:rPr>
          <w:rFonts w:ascii="Times New Roman" w:eastAsia="Calibri" w:hAnsi="Times New Roman" w:cs="Times New Roman"/>
          <w:sz w:val="24"/>
          <w:szCs w:val="24"/>
          <w:vertAlign w:val="superscript"/>
        </w:rPr>
        <w:footnoteReference w:id="477"/>
      </w:r>
      <w:r w:rsidRPr="00B17D4B">
        <w:rPr>
          <w:rFonts w:ascii="Times New Roman" w:eastAsia="Calibri" w:hAnsi="Times New Roman" w:cs="Times New Roman"/>
          <w:sz w:val="24"/>
          <w:szCs w:val="24"/>
        </w:rPr>
        <w:t xml:space="preserve"> „Граничната</w:t>
      </w:r>
      <w:r w:rsidRPr="00F01E59">
        <w:rPr>
          <w:rFonts w:ascii="Times New Roman" w:eastAsia="Calibri" w:hAnsi="Times New Roman" w:cs="Times New Roman"/>
          <w:sz w:val="24"/>
          <w:szCs w:val="24"/>
        </w:rPr>
        <w:t xml:space="preserve"> среда“ </w:t>
      </w:r>
      <w:r w:rsidRPr="00353DD8">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lang w:val="en-US"/>
        </w:rPr>
        <w:t>Martinez</w:t>
      </w:r>
      <w:r w:rsidRPr="00353DD8">
        <w:rPr>
          <w:rFonts w:ascii="Times New Roman" w:eastAsia="Calibri" w:hAnsi="Times New Roman" w:cs="Times New Roman"/>
          <w:sz w:val="24"/>
          <w:szCs w:val="24"/>
          <w:lang w:val="ru-RU"/>
        </w:rPr>
        <w:t xml:space="preserve"> 1994: 8-14) </w:t>
      </w:r>
      <w:r w:rsidRPr="00F01E59">
        <w:rPr>
          <w:rFonts w:ascii="Times New Roman" w:eastAsia="Calibri" w:hAnsi="Times New Roman" w:cs="Times New Roman"/>
          <w:sz w:val="24"/>
          <w:szCs w:val="24"/>
        </w:rPr>
        <w:t>се характеризира освен с контрола на националните държави върху собствената им територия, и с „отделеност и другост, т.е. да бъдат</w:t>
      </w:r>
      <w:r w:rsidRPr="00353DD8">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 xml:space="preserve">културно различни от сърцевината </w:t>
      </w:r>
      <w:r w:rsidRPr="00F01E59">
        <w:rPr>
          <w:rFonts w:ascii="Times New Roman" w:eastAsia="Calibri" w:hAnsi="Times New Roman" w:cs="Times New Roman"/>
          <w:sz w:val="24"/>
          <w:szCs w:val="24"/>
        </w:rPr>
        <w:lastRenderedPageBreak/>
        <w:t>на мнозинството от населението“; области на териториални и международни конфликти, но и на приспособяване ч</w:t>
      </w:r>
      <w:r>
        <w:rPr>
          <w:rFonts w:ascii="Times New Roman" w:eastAsia="Calibri" w:hAnsi="Times New Roman" w:cs="Times New Roman"/>
          <w:sz w:val="24"/>
          <w:szCs w:val="24"/>
        </w:rPr>
        <w:t>рез културната си хетерогенност</w:t>
      </w:r>
      <w:r w:rsidRPr="00F01E59">
        <w:rPr>
          <w:rFonts w:ascii="Times New Roman" w:eastAsia="Calibri" w:hAnsi="Times New Roman" w:cs="Times New Roman"/>
          <w:sz w:val="24"/>
          <w:szCs w:val="24"/>
        </w:rPr>
        <w:t xml:space="preserve"> и ролята им като зони на миграция </w:t>
      </w:r>
      <w:r w:rsidRPr="00353DD8">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lang w:val="en-US"/>
        </w:rPr>
        <w:t>Ibid</w:t>
      </w:r>
      <w:r w:rsidRPr="00353DD8">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lang w:val="en-US"/>
        </w:rPr>
        <w:t>Donnan</w:t>
      </w:r>
      <w:r w:rsidRPr="00353DD8">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lang w:val="en-US"/>
        </w:rPr>
        <w:t>Wilson</w:t>
      </w:r>
      <w:r w:rsidRPr="00353DD8">
        <w:rPr>
          <w:rFonts w:ascii="Times New Roman" w:eastAsia="Calibri" w:hAnsi="Times New Roman" w:cs="Times New Roman"/>
          <w:sz w:val="24"/>
          <w:szCs w:val="24"/>
          <w:lang w:val="ru-RU"/>
        </w:rPr>
        <w:t xml:space="preserve"> 1999: 5). </w:t>
      </w:r>
      <w:r w:rsidRPr="00F01E59">
        <w:rPr>
          <w:rFonts w:ascii="Times New Roman" w:eastAsia="Calibri" w:hAnsi="Times New Roman" w:cs="Times New Roman"/>
          <w:sz w:val="24"/>
          <w:szCs w:val="24"/>
        </w:rPr>
        <w:t>Освен като бариери, границите могат да бъдат характеризирани и с метафората на „моста“, който свързва и способства за преминаването на хора и тяхната свързаност; стимул върху търговията и потока на стоки (</w:t>
      </w:r>
      <w:r w:rsidRPr="00F01E59">
        <w:rPr>
          <w:rFonts w:ascii="Times New Roman" w:eastAsia="Calibri" w:hAnsi="Times New Roman" w:cs="Times New Roman"/>
          <w:sz w:val="24"/>
          <w:szCs w:val="24"/>
          <w:lang w:val="en-US"/>
        </w:rPr>
        <w:t>Alvarez</w:t>
      </w:r>
      <w:r w:rsidRPr="00353DD8">
        <w:rPr>
          <w:rFonts w:ascii="Times New Roman" w:eastAsia="Calibri" w:hAnsi="Times New Roman" w:cs="Times New Roman"/>
          <w:sz w:val="24"/>
          <w:szCs w:val="24"/>
          <w:lang w:val="ru-RU"/>
        </w:rPr>
        <w:t xml:space="preserve"> 2012: 32-37</w:t>
      </w:r>
      <w:r w:rsidRPr="00F01E59">
        <w:rPr>
          <w:rFonts w:ascii="Times New Roman" w:eastAsia="Calibri" w:hAnsi="Times New Roman" w:cs="Times New Roman"/>
          <w:sz w:val="24"/>
          <w:szCs w:val="24"/>
        </w:rPr>
        <w:t>)</w:t>
      </w:r>
      <w:r w:rsidRPr="00353DD8">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 xml:space="preserve"> </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Текстът се опира на наши теренни проучвания по българо-гръцката граница основно в района на Златоград; като контролни данни служат наблюдения от Гоцеделчевско, община Сатовча.</w:t>
      </w:r>
      <w:r w:rsidRPr="00F01E59">
        <w:rPr>
          <w:rFonts w:ascii="Times New Roman" w:eastAsia="Times New Roman" w:hAnsi="Times New Roman" w:cs="Times New Roman"/>
          <w:noProof/>
          <w:sz w:val="24"/>
          <w:szCs w:val="24"/>
          <w:lang w:eastAsia="bg-BG"/>
        </w:rPr>
        <w:t xml:space="preserve"> </w:t>
      </w:r>
      <w:r w:rsidRPr="00F01E59">
        <w:rPr>
          <w:rFonts w:ascii="Times New Roman" w:eastAsia="Calibri" w:hAnsi="Times New Roman" w:cs="Times New Roman"/>
          <w:sz w:val="24"/>
          <w:szCs w:val="24"/>
        </w:rPr>
        <w:t>В какво се изразява влиянието българо-гръцката граница в живота на хората от Златоград? Как се променя това влияние в</w:t>
      </w:r>
      <w:r>
        <w:rPr>
          <w:rFonts w:ascii="Times New Roman" w:eastAsia="Calibri" w:hAnsi="Times New Roman" w:cs="Times New Roman"/>
          <w:sz w:val="24"/>
          <w:szCs w:val="24"/>
        </w:rPr>
        <w:t xml:space="preserve"> различни исторически периоди? </w:t>
      </w:r>
      <w:r w:rsidRPr="00F01E59">
        <w:rPr>
          <w:rFonts w:ascii="Times New Roman" w:eastAsia="Calibri" w:hAnsi="Times New Roman" w:cs="Times New Roman"/>
          <w:sz w:val="24"/>
          <w:szCs w:val="24"/>
        </w:rPr>
        <w:t>Това са основни изследователски въпроси, които се задават в тази работа. Теренното про</w:t>
      </w:r>
      <w:r>
        <w:rPr>
          <w:rFonts w:ascii="Times New Roman" w:eastAsia="Calibri" w:hAnsi="Times New Roman" w:cs="Times New Roman"/>
          <w:sz w:val="24"/>
          <w:szCs w:val="24"/>
        </w:rPr>
        <w:t xml:space="preserve">учване в Златоград е извършено </w:t>
      </w:r>
      <w:r w:rsidRPr="00F01E59">
        <w:rPr>
          <w:rFonts w:ascii="Times New Roman" w:eastAsia="Calibri" w:hAnsi="Times New Roman" w:cs="Times New Roman"/>
          <w:sz w:val="24"/>
          <w:szCs w:val="24"/>
        </w:rPr>
        <w:t>от 2004 до 20</w:t>
      </w:r>
      <w:r w:rsidRPr="00353DD8">
        <w:rPr>
          <w:rFonts w:ascii="Times New Roman" w:eastAsia="Calibri" w:hAnsi="Times New Roman" w:cs="Times New Roman"/>
          <w:sz w:val="24"/>
          <w:szCs w:val="24"/>
          <w:lang w:val="ru-RU"/>
        </w:rPr>
        <w:t>1</w:t>
      </w:r>
      <w:r w:rsidRPr="00F01E59">
        <w:rPr>
          <w:rFonts w:ascii="Times New Roman" w:eastAsia="Calibri" w:hAnsi="Times New Roman" w:cs="Times New Roman"/>
          <w:sz w:val="24"/>
          <w:szCs w:val="24"/>
        </w:rPr>
        <w:t>4 г. включително, чрез пет  пътувания, всяко с продължителност от около седмица. По време на престоите ни в Златоград проведохме наблюдения и в „помашките“ села на гръцка територия. Работата в Гоцеделчевско е в началната си фаза; в този район са проведени три кратки пътувания между  2011 и 2016 г. Приложени са етнографски методи,  включително повече от 30 автобиографични интервюта и множество неформални интервюта; проучени са писмени извори.</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Нека прип</w:t>
      </w:r>
      <w:r w:rsidR="00163952">
        <w:rPr>
          <w:rFonts w:ascii="Times New Roman" w:eastAsia="Calibri" w:hAnsi="Times New Roman" w:cs="Times New Roman"/>
          <w:sz w:val="24"/>
          <w:szCs w:val="24"/>
        </w:rPr>
        <w:t xml:space="preserve">омним, че понастоящем българите </w:t>
      </w:r>
      <w:r w:rsidRPr="00F01E59">
        <w:rPr>
          <w:rFonts w:ascii="Times New Roman" w:eastAsia="Calibri" w:hAnsi="Times New Roman" w:cs="Times New Roman"/>
          <w:sz w:val="24"/>
          <w:szCs w:val="24"/>
        </w:rPr>
        <w:t>мюсюлмани обитават предимно планински региони в шест балкански страни: България, Гърция, Турция, Македония, Албания и Косово (Георгиева</w:t>
      </w:r>
      <w:r w:rsidRPr="00353DD8">
        <w:rPr>
          <w:rFonts w:ascii="Times New Roman" w:eastAsia="Calibri" w:hAnsi="Times New Roman" w:cs="Times New Roman"/>
          <w:sz w:val="24"/>
          <w:szCs w:val="24"/>
          <w:lang w:val="ru-RU"/>
        </w:rPr>
        <w:t xml:space="preserve"> 1998: 287</w:t>
      </w:r>
      <w:r w:rsidRPr="00F01E59">
        <w:rPr>
          <w:rFonts w:ascii="Times New Roman" w:eastAsia="Calibri" w:hAnsi="Times New Roman" w:cs="Times New Roman"/>
          <w:sz w:val="24"/>
          <w:szCs w:val="24"/>
        </w:rPr>
        <w:t>). Най-големия</w:t>
      </w:r>
      <w:r w:rsidR="00163952">
        <w:rPr>
          <w:rFonts w:ascii="Times New Roman" w:eastAsia="Calibri" w:hAnsi="Times New Roman" w:cs="Times New Roman"/>
          <w:sz w:val="24"/>
          <w:szCs w:val="24"/>
        </w:rPr>
        <w:t xml:space="preserve">т и компактен анклав от българи </w:t>
      </w:r>
      <w:r w:rsidRPr="00F01E59">
        <w:rPr>
          <w:rFonts w:ascii="Times New Roman" w:eastAsia="Calibri" w:hAnsi="Times New Roman" w:cs="Times New Roman"/>
          <w:sz w:val="24"/>
          <w:szCs w:val="24"/>
        </w:rPr>
        <w:t>мюсюлмани се намира в България, предимно в Родопите; южната част на същата планина е населена, впрочем, от помаците в Гърция.</w:t>
      </w:r>
      <w:r w:rsidRPr="00F01E59">
        <w:rPr>
          <w:rFonts w:ascii="Times New Roman" w:eastAsia="Times New Roman" w:hAnsi="Times New Roman" w:cs="Times New Roman"/>
          <w:noProof/>
          <w:sz w:val="24"/>
          <w:szCs w:val="24"/>
          <w:lang w:eastAsia="bg-BG"/>
        </w:rPr>
        <w:t xml:space="preserve"> </w:t>
      </w:r>
      <w:r w:rsidRPr="00F01E59">
        <w:rPr>
          <w:rFonts w:ascii="Times New Roman" w:eastAsia="Calibri" w:hAnsi="Times New Roman" w:cs="Times New Roman"/>
          <w:sz w:val="24"/>
          <w:szCs w:val="24"/>
        </w:rPr>
        <w:t>В текста по-натам с</w:t>
      </w:r>
      <w:r w:rsidR="00163952">
        <w:rPr>
          <w:rFonts w:ascii="Times New Roman" w:eastAsia="Calibri" w:hAnsi="Times New Roman" w:cs="Times New Roman"/>
          <w:sz w:val="24"/>
          <w:szCs w:val="24"/>
        </w:rPr>
        <w:t xml:space="preserve">тава дума предимно за българите </w:t>
      </w:r>
      <w:r w:rsidRPr="00F01E59">
        <w:rPr>
          <w:rFonts w:ascii="Times New Roman" w:eastAsia="Calibri" w:hAnsi="Times New Roman" w:cs="Times New Roman"/>
          <w:sz w:val="24"/>
          <w:szCs w:val="24"/>
        </w:rPr>
        <w:t>мюсюлмани в България; използваме названието „помаци“, когато става дума за хората от на селата, разположени днес на гръцка територия в близост до Златоград, в съответствие с начина, по който те се самовъзприе</w:t>
      </w:r>
      <w:r>
        <w:rPr>
          <w:rFonts w:ascii="Times New Roman" w:eastAsia="Calibri" w:hAnsi="Times New Roman" w:cs="Times New Roman"/>
          <w:sz w:val="24"/>
          <w:szCs w:val="24"/>
        </w:rPr>
        <w:t>мат и представят. Бъ</w:t>
      </w:r>
      <w:r w:rsidR="00163952">
        <w:rPr>
          <w:rFonts w:ascii="Times New Roman" w:eastAsia="Calibri" w:hAnsi="Times New Roman" w:cs="Times New Roman"/>
          <w:sz w:val="24"/>
          <w:szCs w:val="24"/>
        </w:rPr>
        <w:t xml:space="preserve">лгарският произход на българите </w:t>
      </w:r>
      <w:r w:rsidRPr="00F01E59">
        <w:rPr>
          <w:rFonts w:ascii="Times New Roman" w:eastAsia="Calibri" w:hAnsi="Times New Roman" w:cs="Times New Roman"/>
          <w:sz w:val="24"/>
          <w:szCs w:val="24"/>
        </w:rPr>
        <w:t>мюсюлмани, приеман аксиоматично въз основа на езика,  включително и от автори извън България</w:t>
      </w:r>
      <w:r w:rsidRPr="00F01E59">
        <w:rPr>
          <w:rFonts w:ascii="Times New Roman" w:eastAsia="Calibri" w:hAnsi="Times New Roman" w:cs="Times New Roman"/>
          <w:sz w:val="24"/>
          <w:szCs w:val="24"/>
          <w:vertAlign w:val="superscript"/>
        </w:rPr>
        <w:footnoteReference w:id="478"/>
      </w:r>
      <w:r w:rsidRPr="00F01E59">
        <w:rPr>
          <w:rFonts w:ascii="Times New Roman" w:eastAsia="Calibri" w:hAnsi="Times New Roman" w:cs="Times New Roman"/>
          <w:sz w:val="24"/>
          <w:szCs w:val="24"/>
        </w:rPr>
        <w:t>, се оспорва в турската и гръцката историография</w:t>
      </w:r>
      <w:r w:rsidRPr="00F01E59">
        <w:rPr>
          <w:rFonts w:ascii="Times New Roman" w:eastAsia="Calibri" w:hAnsi="Times New Roman" w:cs="Times New Roman"/>
          <w:sz w:val="24"/>
          <w:szCs w:val="24"/>
          <w:vertAlign w:val="superscript"/>
        </w:rPr>
        <w:footnoteReference w:id="479"/>
      </w:r>
      <w:r w:rsidRPr="00F01E59">
        <w:rPr>
          <w:rFonts w:ascii="Times New Roman" w:eastAsia="Calibri" w:hAnsi="Times New Roman" w:cs="Times New Roman"/>
          <w:sz w:val="24"/>
          <w:szCs w:val="24"/>
        </w:rPr>
        <w:t>, респективно – и чрез малцинствените политики на двете страни. В отговор на натиска, упражняван десетилетия наред от националнат</w:t>
      </w:r>
      <w:r w:rsidR="00163952">
        <w:rPr>
          <w:rFonts w:ascii="Times New Roman" w:eastAsia="Calibri" w:hAnsi="Times New Roman" w:cs="Times New Roman"/>
          <w:sz w:val="24"/>
          <w:szCs w:val="24"/>
        </w:rPr>
        <w:t xml:space="preserve">а държава върху тях, българите </w:t>
      </w:r>
      <w:r w:rsidRPr="00F01E59">
        <w:rPr>
          <w:rFonts w:ascii="Times New Roman" w:eastAsia="Calibri" w:hAnsi="Times New Roman" w:cs="Times New Roman"/>
          <w:sz w:val="24"/>
          <w:szCs w:val="24"/>
        </w:rPr>
        <w:t xml:space="preserve">мюсюлмани в България реагират с колебания и нестабилност на колективните и индивидуални идентичности. </w:t>
      </w:r>
    </w:p>
    <w:p w:rsid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Причините да изберем Златоград като място на нашите наблюдения са две: разположението на града </w:t>
      </w:r>
      <w:r w:rsidR="00B17D4B" w:rsidRPr="00F01E59">
        <w:rPr>
          <w:rFonts w:ascii="Times New Roman" w:eastAsia="Calibri" w:hAnsi="Times New Roman" w:cs="Times New Roman"/>
          <w:sz w:val="24"/>
          <w:szCs w:val="24"/>
        </w:rPr>
        <w:t>непосредствено</w:t>
      </w:r>
      <w:r w:rsidRPr="00F01E59">
        <w:rPr>
          <w:rFonts w:ascii="Times New Roman" w:eastAsia="Calibri" w:hAnsi="Times New Roman" w:cs="Times New Roman"/>
          <w:sz w:val="24"/>
          <w:szCs w:val="24"/>
        </w:rPr>
        <w:t xml:space="preserve"> до българо-гръцката граница </w:t>
      </w:r>
      <w:r w:rsidRPr="00353DD8">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променяна многократно от началото на ХХ век насам</w:t>
      </w:r>
      <w:r w:rsidRPr="00353DD8">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 xml:space="preserve">; и протичащите в този град напреднали процеси на преодоляване на колебливите идентификации и възприемане на българска идентичност. Последната тенденция е твърде слабо проучена; обемистата и </w:t>
      </w:r>
      <w:r w:rsidRPr="00F01E59">
        <w:rPr>
          <w:rFonts w:ascii="Times New Roman" w:eastAsia="Calibri" w:hAnsi="Times New Roman" w:cs="Times New Roman"/>
          <w:sz w:val="24"/>
          <w:szCs w:val="24"/>
        </w:rPr>
        <w:lastRenderedPageBreak/>
        <w:t>непрекъснато увеличаваща се научна литература</w:t>
      </w:r>
      <w:r w:rsidRPr="00F01E59">
        <w:rPr>
          <w:rFonts w:ascii="Times New Roman" w:eastAsia="Calibri" w:hAnsi="Times New Roman" w:cs="Times New Roman"/>
          <w:sz w:val="24"/>
          <w:szCs w:val="24"/>
          <w:vertAlign w:val="superscript"/>
        </w:rPr>
        <w:footnoteReference w:id="480"/>
      </w:r>
      <w:r w:rsidRPr="00F01E59">
        <w:rPr>
          <w:rFonts w:ascii="Times New Roman" w:eastAsia="Calibri" w:hAnsi="Times New Roman" w:cs="Times New Roman"/>
          <w:sz w:val="24"/>
          <w:szCs w:val="24"/>
        </w:rPr>
        <w:t xml:space="preserve"> до голяма степен пренебрегва тези процеси, поради възприетия от мнозинството автори виктимизиращ подход.</w:t>
      </w:r>
    </w:p>
    <w:p w:rsidR="00F01E59" w:rsidRPr="00F01E59" w:rsidRDefault="00F01E59" w:rsidP="00F01E59">
      <w:pPr>
        <w:spacing w:line="276" w:lineRule="auto"/>
        <w:ind w:firstLine="720"/>
        <w:jc w:val="both"/>
        <w:rPr>
          <w:rFonts w:ascii="Times New Roman" w:eastAsia="Calibri" w:hAnsi="Times New Roman" w:cs="Times New Roman"/>
          <w:sz w:val="24"/>
          <w:szCs w:val="24"/>
        </w:rPr>
      </w:pPr>
    </w:p>
    <w:p w:rsidR="00F01E59" w:rsidRDefault="00F01E59" w:rsidP="00F01E59">
      <w:pPr>
        <w:spacing w:line="276" w:lineRule="auto"/>
        <w:ind w:firstLine="720"/>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 xml:space="preserve">Българо-гръцката граница 1912-1989 г.: </w:t>
      </w:r>
      <w:r>
        <w:rPr>
          <w:rFonts w:ascii="Times New Roman" w:eastAsia="Calibri" w:hAnsi="Times New Roman" w:cs="Times New Roman"/>
          <w:b/>
          <w:sz w:val="24"/>
          <w:szCs w:val="24"/>
        </w:rPr>
        <w:t>контрол на териториите и хората</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По време на османското владичество Златоград </w:t>
      </w:r>
      <w:r w:rsidRPr="00353DD8">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Даръ Дере</w:t>
      </w:r>
      <w:r w:rsidRPr="00353DD8">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 xml:space="preserve"> и неговият хинтерланд претърпяват административни промени. През втората половина на Х</w:t>
      </w:r>
      <w:r w:rsidRPr="00F01E59">
        <w:rPr>
          <w:rFonts w:ascii="Times New Roman" w:eastAsia="Calibri" w:hAnsi="Times New Roman" w:cs="Times New Roman"/>
          <w:sz w:val="24"/>
          <w:szCs w:val="24"/>
          <w:lang w:val="en-US"/>
        </w:rPr>
        <w:t>I</w:t>
      </w:r>
      <w:r w:rsidRPr="00F01E59">
        <w:rPr>
          <w:rFonts w:ascii="Times New Roman" w:eastAsia="Calibri" w:hAnsi="Times New Roman" w:cs="Times New Roman"/>
          <w:sz w:val="24"/>
          <w:szCs w:val="24"/>
        </w:rPr>
        <w:t xml:space="preserve">Х век Даръ-дере е център на </w:t>
      </w:r>
      <w:r w:rsidRPr="00F01E59">
        <w:rPr>
          <w:rFonts w:ascii="Times New Roman" w:eastAsia="Calibri" w:hAnsi="Times New Roman" w:cs="Times New Roman"/>
          <w:i/>
          <w:sz w:val="24"/>
          <w:szCs w:val="24"/>
        </w:rPr>
        <w:t>кааза</w:t>
      </w:r>
      <w:r w:rsidRPr="00F01E59">
        <w:rPr>
          <w:rFonts w:ascii="Times New Roman" w:eastAsia="Calibri" w:hAnsi="Times New Roman" w:cs="Times New Roman"/>
          <w:i/>
          <w:sz w:val="24"/>
          <w:szCs w:val="24"/>
          <w:vertAlign w:val="superscript"/>
        </w:rPr>
        <w:footnoteReference w:id="481"/>
      </w:r>
      <w:r w:rsidRPr="00F01E59">
        <w:rPr>
          <w:rFonts w:ascii="Times New Roman" w:eastAsia="Calibri" w:hAnsi="Times New Roman" w:cs="Times New Roman"/>
          <w:sz w:val="24"/>
          <w:szCs w:val="24"/>
        </w:rPr>
        <w:t xml:space="preserve">, чиито очертания и население многократно се променят. Към 1882 г. това е единственият град в </w:t>
      </w:r>
      <w:r w:rsidRPr="00F01E59">
        <w:rPr>
          <w:rFonts w:ascii="Times New Roman" w:eastAsia="Calibri" w:hAnsi="Times New Roman" w:cs="Times New Roman"/>
          <w:i/>
          <w:sz w:val="24"/>
          <w:szCs w:val="24"/>
        </w:rPr>
        <w:t>каазата</w:t>
      </w:r>
      <w:r w:rsidR="00163952">
        <w:rPr>
          <w:rFonts w:ascii="Times New Roman" w:eastAsia="Calibri" w:hAnsi="Times New Roman" w:cs="Times New Roman"/>
          <w:sz w:val="24"/>
          <w:szCs w:val="24"/>
        </w:rPr>
        <w:t xml:space="preserve">, разположен е в нейния център </w:t>
      </w:r>
      <w:r w:rsidRPr="00F01E59">
        <w:rPr>
          <w:rFonts w:ascii="Times New Roman" w:eastAsia="Calibri" w:hAnsi="Times New Roman" w:cs="Times New Roman"/>
          <w:sz w:val="24"/>
          <w:szCs w:val="24"/>
        </w:rPr>
        <w:t>и е единственото селище, об</w:t>
      </w:r>
      <w:r>
        <w:rPr>
          <w:rFonts w:ascii="Times New Roman" w:eastAsia="Calibri" w:hAnsi="Times New Roman" w:cs="Times New Roman"/>
          <w:sz w:val="24"/>
          <w:szCs w:val="24"/>
        </w:rPr>
        <w:t>итавано от малък анклав българи-</w:t>
      </w:r>
      <w:r w:rsidRPr="00F01E59">
        <w:rPr>
          <w:rFonts w:ascii="Times New Roman" w:eastAsia="Calibri" w:hAnsi="Times New Roman" w:cs="Times New Roman"/>
          <w:sz w:val="24"/>
          <w:szCs w:val="24"/>
        </w:rPr>
        <w:t>хр</w:t>
      </w:r>
      <w:r w:rsidR="00163952">
        <w:rPr>
          <w:rFonts w:ascii="Times New Roman" w:eastAsia="Calibri" w:hAnsi="Times New Roman" w:cs="Times New Roman"/>
          <w:sz w:val="24"/>
          <w:szCs w:val="24"/>
        </w:rPr>
        <w:t xml:space="preserve">истияни в съжителство с българи </w:t>
      </w:r>
      <w:r w:rsidRPr="00F01E59">
        <w:rPr>
          <w:rFonts w:ascii="Times New Roman" w:eastAsia="Calibri" w:hAnsi="Times New Roman" w:cs="Times New Roman"/>
          <w:sz w:val="24"/>
          <w:szCs w:val="24"/>
        </w:rPr>
        <w:t>мюсюлмани („помаци“). По това време каазата обхваща обширен район от 96 села, населени с българи мюсюлмани и български турци. В следствие на османски административни реформи, каазата е разделена на две: Даръ-Деренска и Джебелска. През 1888 г. Даръ-деренската кааза е вече</w:t>
      </w:r>
      <w:r w:rsidR="00B17D4B" w:rsidRPr="00353DD8">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 xml:space="preserve">по-малка: тя обхваща 57 села с население от общо 21 174 души (Шишков 1892: 4, 5). </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съответствие с националистическите амбиции на България и Гърция и военните конфликти между тях, границата е силно оспорвана и нееднократно прекроявана през ХХ век, с политически и военни средства. Нейният най-оспорван и променян сегмент е разположен именно в региона между Златоград (България) и Ксанти (Гърция) и  тези промени са оставили значими следи върху населението на града и регио</w:t>
      </w:r>
      <w:r>
        <w:rPr>
          <w:rFonts w:ascii="Times New Roman" w:eastAsia="Calibri" w:hAnsi="Times New Roman" w:cs="Times New Roman"/>
          <w:sz w:val="24"/>
          <w:szCs w:val="24"/>
        </w:rPr>
        <w:t xml:space="preserve">на. След двете Балкански войни </w:t>
      </w:r>
      <w:r w:rsidRPr="00F01E59">
        <w:rPr>
          <w:rFonts w:ascii="Times New Roman" w:eastAsia="Calibri" w:hAnsi="Times New Roman" w:cs="Times New Roman"/>
          <w:sz w:val="24"/>
          <w:szCs w:val="24"/>
        </w:rPr>
        <w:t xml:space="preserve">Златоград се присъединява към българската държава, заедно с други части на Родопската област; в </w:t>
      </w:r>
      <w:r w:rsidRPr="00F01E59">
        <w:rPr>
          <w:rFonts w:ascii="Times New Roman" w:eastAsia="Calibri" w:hAnsi="Times New Roman" w:cs="Times New Roman"/>
          <w:i/>
          <w:sz w:val="24"/>
          <w:szCs w:val="24"/>
        </w:rPr>
        <w:t>каазата</w:t>
      </w:r>
      <w:r w:rsidRPr="00F01E59">
        <w:rPr>
          <w:rFonts w:ascii="Times New Roman" w:eastAsia="Calibri" w:hAnsi="Times New Roman" w:cs="Times New Roman"/>
          <w:sz w:val="24"/>
          <w:szCs w:val="24"/>
        </w:rPr>
        <w:t xml:space="preserve"> влизат вече градът и 28 села (от двете страни на днешната българо-гръцка граница) с общо население от 16 990 души (Милетич 1918: 295). През 1912 г. населението на града Даръ-дере се е състояло от 120 семейства </w:t>
      </w:r>
      <w:r w:rsidR="00163952">
        <w:rPr>
          <w:rFonts w:ascii="Times New Roman" w:eastAsia="Calibri" w:hAnsi="Times New Roman" w:cs="Times New Roman"/>
          <w:sz w:val="24"/>
          <w:szCs w:val="24"/>
        </w:rPr>
        <w:t xml:space="preserve">на българи </w:t>
      </w:r>
      <w:r w:rsidRPr="00F01E59">
        <w:rPr>
          <w:rFonts w:ascii="Times New Roman" w:eastAsia="Calibri" w:hAnsi="Times New Roman" w:cs="Times New Roman"/>
          <w:sz w:val="24"/>
          <w:szCs w:val="24"/>
        </w:rPr>
        <w:t xml:space="preserve">християни и 200 семейства на „помаци” (Пак там: 295). </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Даръ-дере се превръща в граничен град едва след края на Първата световна война, когато българо-гръцката държавна граница разцепва на две територията и населението на някогашната </w:t>
      </w:r>
      <w:r w:rsidRPr="00F01E59">
        <w:rPr>
          <w:rFonts w:ascii="Times New Roman" w:eastAsia="Calibri" w:hAnsi="Times New Roman" w:cs="Times New Roman"/>
          <w:i/>
          <w:sz w:val="24"/>
          <w:szCs w:val="24"/>
        </w:rPr>
        <w:t>кааза</w:t>
      </w:r>
      <w:r w:rsidRPr="00F01E59">
        <w:rPr>
          <w:rFonts w:ascii="Times New Roman" w:eastAsia="Calibri" w:hAnsi="Times New Roman" w:cs="Times New Roman"/>
          <w:sz w:val="24"/>
          <w:szCs w:val="24"/>
        </w:rPr>
        <w:t>; южната ѝ половина попада в територията на Гърция, а Даръ-Дере се превръща в гранична територия. По време на Втората световна война (през периода 1941-1944 г.) българските войски окупират териториите на Западна Тракия в Гърция (Йончев 1993). Това води до следваща промяна на границите, която през този период не преминава край Златоград.</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След края на Втората световна война, при социализма (1944-1989) зорко охраняваната гранична бразда между България и Гърция се намира в непосредствена близост до Златоград. Това е и геополитическа граница на конфронтацията между НАТО и Варшавския договор по време на Студената война.</w:t>
      </w:r>
      <w:r w:rsidRPr="00F01E59">
        <w:rPr>
          <w:rFonts w:ascii="Times New Roman" w:eastAsia="Calibri" w:hAnsi="Times New Roman" w:cs="Times New Roman"/>
          <w:sz w:val="24"/>
          <w:szCs w:val="24"/>
          <w:vertAlign w:val="superscript"/>
        </w:rPr>
        <w:footnoteReference w:id="482"/>
      </w:r>
      <w:r w:rsidR="00163952">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 xml:space="preserve">Годините от заключителната фаза на Втората световна война (1944-1945) до сключването на Парижкия мирен договор (1947 г.) са белязани от безпрецедентно напрежение и конфронтация между Гърция и България, свързани и с гръцки териториални претенции </w:t>
      </w:r>
      <w:r w:rsidRPr="00F01E59">
        <w:rPr>
          <w:rFonts w:ascii="Times New Roman" w:eastAsia="Calibri" w:hAnsi="Times New Roman" w:cs="Times New Roman"/>
          <w:sz w:val="24"/>
          <w:szCs w:val="24"/>
        </w:rPr>
        <w:lastRenderedPageBreak/>
        <w:t>към България.</w:t>
      </w:r>
      <w:r w:rsidRPr="00F01E59">
        <w:rPr>
          <w:rFonts w:ascii="Times New Roman" w:eastAsia="Calibri" w:hAnsi="Times New Roman" w:cs="Times New Roman"/>
          <w:sz w:val="24"/>
          <w:szCs w:val="24"/>
          <w:vertAlign w:val="superscript"/>
        </w:rPr>
        <w:footnoteReference w:id="483"/>
      </w:r>
      <w:r w:rsidRPr="00F01E59">
        <w:rPr>
          <w:rFonts w:ascii="Times New Roman" w:eastAsia="Calibri" w:hAnsi="Times New Roman" w:cs="Times New Roman"/>
          <w:sz w:val="24"/>
          <w:szCs w:val="24"/>
        </w:rPr>
        <w:t xml:space="preserve"> В този контекст трябва да се разбират и драконовските мерки за охраната на южните граници (с Гърция и Турция), предприети от следвоенните правителства на България. Тази политика е пряко ръководена и надзиравана от Съветското командване в България, особено през първите години след Втората световна война. Структурите на Държавна сигурност са включени в и са част от контрола над сигурността на границата, заедно с Гранична милиция (съществувала два месеца през 1946 г. ), а от 8.10.1946 г. – с Гранични войски.</w:t>
      </w:r>
      <w:r w:rsidRPr="00F01E59">
        <w:rPr>
          <w:rFonts w:ascii="Times New Roman" w:eastAsia="Calibri" w:hAnsi="Times New Roman" w:cs="Times New Roman"/>
          <w:sz w:val="24"/>
          <w:szCs w:val="24"/>
          <w:vertAlign w:val="superscript"/>
        </w:rPr>
        <w:footnoteReference w:id="484"/>
      </w:r>
      <w:r w:rsidRPr="00F01E59">
        <w:rPr>
          <w:rFonts w:ascii="Times New Roman" w:eastAsia="Calibri" w:hAnsi="Times New Roman" w:cs="Times New Roman"/>
          <w:sz w:val="24"/>
          <w:szCs w:val="24"/>
        </w:rPr>
        <w:t xml:space="preserve"> През 1946 г. е очертана „з</w:t>
      </w:r>
      <w:r w:rsidRPr="00F01E59">
        <w:rPr>
          <w:rFonts w:ascii="Times New Roman" w:eastAsia="Calibri" w:hAnsi="Times New Roman" w:cs="Times New Roman"/>
          <w:i/>
          <w:sz w:val="24"/>
          <w:szCs w:val="24"/>
        </w:rPr>
        <w:t>абранената погранична зона</w:t>
      </w:r>
      <w:r w:rsidRPr="00F01E59">
        <w:rPr>
          <w:rFonts w:ascii="Times New Roman" w:eastAsia="Calibri" w:hAnsi="Times New Roman" w:cs="Times New Roman"/>
          <w:sz w:val="24"/>
          <w:szCs w:val="24"/>
        </w:rPr>
        <w:t>“, достъпът до която е силно ограничен, а движението на местните жители – следено и контролирано</w:t>
      </w:r>
      <w:r w:rsidRPr="00F01E59">
        <w:rPr>
          <w:rFonts w:ascii="Times New Roman" w:eastAsia="Calibri" w:hAnsi="Times New Roman" w:cs="Times New Roman"/>
          <w:sz w:val="24"/>
          <w:szCs w:val="24"/>
          <w:vertAlign w:val="superscript"/>
        </w:rPr>
        <w:footnoteReference w:id="485"/>
      </w:r>
      <w:r w:rsidRPr="00F01E59">
        <w:rPr>
          <w:rFonts w:ascii="Times New Roman" w:eastAsia="Calibri" w:hAnsi="Times New Roman" w:cs="Times New Roman"/>
          <w:sz w:val="24"/>
          <w:szCs w:val="24"/>
        </w:rPr>
        <w:t>. Дълбочината на тази зона е определена по същото време на 25 километра навътре в територията на страната – за българо-гръцката и българо-турските граници</w:t>
      </w:r>
      <w:r w:rsidRPr="00F01E59">
        <w:rPr>
          <w:rFonts w:ascii="Times New Roman" w:eastAsia="Calibri" w:hAnsi="Times New Roman" w:cs="Times New Roman"/>
          <w:sz w:val="24"/>
          <w:szCs w:val="24"/>
          <w:vertAlign w:val="superscript"/>
        </w:rPr>
        <w:footnoteReference w:id="486"/>
      </w:r>
      <w:r w:rsidRPr="00F01E59">
        <w:rPr>
          <w:rFonts w:ascii="Times New Roman" w:eastAsia="Calibri" w:hAnsi="Times New Roman" w:cs="Times New Roman"/>
          <w:sz w:val="24"/>
          <w:szCs w:val="24"/>
        </w:rPr>
        <w:t xml:space="preserve"> и 10 километра – за българо-югославската граница. </w:t>
      </w:r>
      <w:r w:rsidRPr="00F01E59">
        <w:rPr>
          <w:rFonts w:ascii="Times New Roman" w:eastAsia="Calibri" w:hAnsi="Times New Roman" w:cs="Times New Roman"/>
          <w:sz w:val="24"/>
          <w:szCs w:val="24"/>
          <w:vertAlign w:val="superscript"/>
        </w:rPr>
        <w:footnoteReference w:id="487"/>
      </w:r>
    </w:p>
    <w:p w:rsidR="00F01E59" w:rsidRPr="00353DD8" w:rsidRDefault="00F01E59" w:rsidP="00F01E59">
      <w:pPr>
        <w:spacing w:line="276" w:lineRule="auto"/>
        <w:ind w:firstLine="720"/>
        <w:jc w:val="both"/>
        <w:rPr>
          <w:rFonts w:ascii="Times New Roman" w:eastAsia="Calibri" w:hAnsi="Times New Roman" w:cs="Times New Roman"/>
          <w:sz w:val="24"/>
          <w:szCs w:val="24"/>
          <w:lang w:val="ru-RU"/>
        </w:rPr>
      </w:pPr>
      <w:r w:rsidRPr="00F01E59">
        <w:rPr>
          <w:rFonts w:ascii="Times New Roman" w:eastAsia="Calibri" w:hAnsi="Times New Roman" w:cs="Times New Roman"/>
          <w:sz w:val="24"/>
          <w:szCs w:val="24"/>
        </w:rPr>
        <w:t xml:space="preserve">Някогашният естествен родопски хинтерланд е разполовен от граничната линия между България и Гърция, по-непропусклива от когато </w:t>
      </w:r>
      <w:r w:rsidR="00163952">
        <w:rPr>
          <w:rFonts w:ascii="Times New Roman" w:eastAsia="Calibri" w:hAnsi="Times New Roman" w:cs="Times New Roman"/>
          <w:sz w:val="24"/>
          <w:szCs w:val="24"/>
        </w:rPr>
        <w:t>и да било. Това осезаемо засяга</w:t>
      </w:r>
      <w:r w:rsidRPr="00F01E59">
        <w:rPr>
          <w:rFonts w:ascii="Times New Roman" w:eastAsia="Calibri" w:hAnsi="Times New Roman" w:cs="Times New Roman"/>
          <w:sz w:val="24"/>
          <w:szCs w:val="24"/>
        </w:rPr>
        <w:t xml:space="preserve"> българите мюсюлмани: граничните съоръжения разделят и изолират едни от други  довчерашните съседи и роднини в продължение на четиридесет и пет години. Планинското обитаване на българо-мюсюлманските анклави определя зависимостта на</w:t>
      </w:r>
      <w:r w:rsidR="00B17D4B">
        <w:rPr>
          <w:rFonts w:ascii="Times New Roman" w:eastAsia="Calibri" w:hAnsi="Times New Roman" w:cs="Times New Roman"/>
          <w:sz w:val="24"/>
          <w:szCs w:val="24"/>
        </w:rPr>
        <w:t xml:space="preserve"> традиционния им поминък – полу</w:t>
      </w:r>
      <w:r w:rsidR="00B17D4B" w:rsidRPr="00353DD8">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номадското скотовъдство – и изхранването им от равнините край Бяло море. Държавната граница, установена след Балканската война през 1912 г., разкъсва тази природно-географска цялост. В конкретния случай на Златоград, това кризисно разделение настъпва след</w:t>
      </w:r>
      <w:r w:rsidRPr="00353DD8">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Първата световна война, когато там се разполага българо-гръцката граница. Така през второто десетилетие на ХХ век икономическото положение на българо-мюсюлманското население рязко се влошава. След 1944 г. в условията на най-строг строг граничен контрол тези процеси се задълбочават. Към края на 1940-те години едрото скотовъдство е в упадък и изхранването става проблематично.</w:t>
      </w:r>
      <w:r w:rsidRPr="00F01E59">
        <w:rPr>
          <w:rFonts w:ascii="Times New Roman" w:eastAsia="Calibri" w:hAnsi="Times New Roman" w:cs="Times New Roman"/>
          <w:sz w:val="24"/>
          <w:szCs w:val="24"/>
          <w:vertAlign w:val="superscript"/>
        </w:rPr>
        <w:footnoteReference w:id="488"/>
      </w:r>
      <w:r w:rsidRPr="00F01E59">
        <w:rPr>
          <w:rFonts w:ascii="Times New Roman" w:eastAsia="Calibri" w:hAnsi="Times New Roman" w:cs="Times New Roman"/>
          <w:sz w:val="24"/>
          <w:szCs w:val="24"/>
        </w:rPr>
        <w:t xml:space="preserve"> За тежката бедност и полугладното съществуване </w:t>
      </w:r>
      <w:r w:rsidRPr="00F01E59">
        <w:rPr>
          <w:rFonts w:ascii="Times New Roman" w:eastAsia="Calibri" w:hAnsi="Times New Roman" w:cs="Times New Roman"/>
          <w:sz w:val="24"/>
          <w:szCs w:val="24"/>
        </w:rPr>
        <w:lastRenderedPageBreak/>
        <w:t xml:space="preserve">на мюсюлманските селски семейства </w:t>
      </w:r>
      <w:r w:rsidRPr="00353DD8">
        <w:rPr>
          <w:rFonts w:ascii="Times New Roman" w:eastAsia="Calibri" w:hAnsi="Times New Roman" w:cs="Times New Roman"/>
          <w:sz w:val="24"/>
          <w:szCs w:val="24"/>
          <w:lang w:val="ru-RU"/>
        </w:rPr>
        <w:t>и в края на 1950-</w:t>
      </w:r>
      <w:r w:rsidRPr="00F01E59">
        <w:rPr>
          <w:rFonts w:ascii="Times New Roman" w:eastAsia="Calibri" w:hAnsi="Times New Roman" w:cs="Times New Roman"/>
          <w:sz w:val="24"/>
          <w:szCs w:val="24"/>
        </w:rPr>
        <w:t>те години в района свидетелстват</w:t>
      </w:r>
      <w:r w:rsidRPr="00353DD8">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 xml:space="preserve">и наративи, представени от Кристен Годзий </w:t>
      </w:r>
      <w:r w:rsidRPr="00353DD8">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lang w:val="en-US"/>
        </w:rPr>
        <w:t>Ghodsee</w:t>
      </w:r>
      <w:r w:rsidRPr="00353DD8">
        <w:rPr>
          <w:rFonts w:ascii="Times New Roman" w:eastAsia="Calibri" w:hAnsi="Times New Roman" w:cs="Times New Roman"/>
          <w:sz w:val="24"/>
          <w:szCs w:val="24"/>
          <w:lang w:val="ru-RU"/>
        </w:rPr>
        <w:t xml:space="preserve"> 2010: 38).</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Близостта на българите мюсюлмани до държавните граници и до границата на Студ</w:t>
      </w:r>
      <w:r w:rsidR="00163952">
        <w:rPr>
          <w:rFonts w:ascii="Times New Roman" w:eastAsia="Calibri" w:hAnsi="Times New Roman" w:cs="Times New Roman"/>
          <w:sz w:val="24"/>
          <w:szCs w:val="24"/>
        </w:rPr>
        <w:t xml:space="preserve">ената война е </w:t>
      </w:r>
      <w:r w:rsidRPr="00F01E59">
        <w:rPr>
          <w:rFonts w:ascii="Times New Roman" w:eastAsia="Calibri" w:hAnsi="Times New Roman" w:cs="Times New Roman"/>
          <w:sz w:val="24"/>
          <w:szCs w:val="24"/>
        </w:rPr>
        <w:t xml:space="preserve">и едно от обясненията за набелязването в края на 1940-те години на това население като първостепенна заплаха за националната сигурност както на България, така и на Гърция. Повод за това дават и организираните нелегални въоръжени групи от българи мюсюлмани през периода 1944-1950 г., най-вече от най-близките до границата с Гърция села в Западните Родопи </w:t>
      </w:r>
      <w:r w:rsidRPr="00353DD8">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Гоцеделчевско</w:t>
      </w:r>
      <w:r w:rsidRPr="00353DD8">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 Тези групи (свързани и с гръцките тайни служби) прекосяват границата от двете ѝ страни и са въвлечени в подривна антикомунистическа дейност или бандитизъм на българска територия (Груев 2003: 75-91). В тях участва сравнително малък брой хора за кратък период от време: 80 души, подкрепяни от още 94 души техни помагачи според Вучков (2011: 276). Съществуването им обаче е сред аргументите за провеждането на  политика за депортации на българи мюсюлмани (основно между 1948-1950)</w:t>
      </w:r>
      <w:r w:rsidRPr="00F01E59">
        <w:rPr>
          <w:rFonts w:ascii="Times New Roman" w:eastAsia="Calibri" w:hAnsi="Times New Roman" w:cs="Times New Roman"/>
          <w:sz w:val="24"/>
          <w:szCs w:val="24"/>
          <w:vertAlign w:val="superscript"/>
        </w:rPr>
        <w:footnoteReference w:id="489"/>
      </w:r>
      <w:r w:rsidRPr="00F01E59">
        <w:rPr>
          <w:rFonts w:ascii="Times New Roman" w:eastAsia="Calibri" w:hAnsi="Times New Roman" w:cs="Times New Roman"/>
          <w:sz w:val="24"/>
          <w:szCs w:val="24"/>
        </w:rPr>
        <w:t xml:space="preserve"> от граничните райони към вътрешността на страната (Бюксеншютц 2000: 95-96; Груев, Кальонски 2008). Освен съмнението в лоялността на българите мюсюлмани към държавата, влияние оказва и сталинската политика на депортации в Съветския съюз, приложена и от тогавашното българско правителство (Груев, Кальонски 2008). </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Заедно с това, няколко години по-късно граничното положение на Златоград  се превръща във фактор за относително успешно развитие на местната икономика и градоустройство, както и за сближаването между българите мюсюлмани и християните в града. Последното се дължи на осезателното повишаване на стандарта на живот по време на социализма, когато Златоград е бил благоприятно повлиян от политиките за насърчаване развитието на граничните региони, както и от развитието на </w:t>
      </w:r>
      <w:r w:rsidR="00B17D4B" w:rsidRPr="00F01E59">
        <w:rPr>
          <w:rFonts w:ascii="Times New Roman" w:eastAsia="Calibri" w:hAnsi="Times New Roman" w:cs="Times New Roman"/>
          <w:sz w:val="24"/>
          <w:szCs w:val="24"/>
        </w:rPr>
        <w:t>миннодобивна</w:t>
      </w:r>
      <w:r w:rsidRPr="00F01E59">
        <w:rPr>
          <w:rFonts w:ascii="Times New Roman" w:eastAsia="Calibri" w:hAnsi="Times New Roman" w:cs="Times New Roman"/>
          <w:sz w:val="24"/>
          <w:szCs w:val="24"/>
        </w:rPr>
        <w:t xml:space="preserve"> промишленост в района от 1950-те и особено – от 1960-те години насам. Съвместната работа в социалистическите предприятия, специфичната култура на малкия балкански град, повишаването на образователното равнище сред българите мюсюлмани, налагането чрез атеистичната политика на светски манталитет и ценности – всичко това води до намаляване на културните различия и сближаване между християнското и мюсюлманското население на Златоград по време на социализма. С повишаването на жизнения стандарт на населението се появява и възприятието на исляма и мюсюлманската идентичност като по-малко престижни и обратно – християнската българска идентичност – като „модерна“ и по-престижна. Златоград е един от най-ясните примери за напреднал процес на приемане на българска идентичност сред българите мюсюлмани – тенденция, характерна като цяло за Средните Родопи. Това е засвидетелствано и от официалната статистика през 2011 г. (от 5271 души, самоопределили се в град Златоград по етнически признак, 5185 са заявили българска принадлежност)</w:t>
      </w:r>
      <w:r w:rsidRPr="00F01E59">
        <w:rPr>
          <w:rFonts w:ascii="Times New Roman" w:eastAsia="Calibri" w:hAnsi="Times New Roman" w:cs="Times New Roman"/>
          <w:sz w:val="24"/>
          <w:szCs w:val="24"/>
          <w:vertAlign w:val="superscript"/>
        </w:rPr>
        <w:footnoteReference w:id="490"/>
      </w:r>
      <w:r w:rsidRPr="00F01E59">
        <w:rPr>
          <w:rFonts w:ascii="Times New Roman" w:eastAsia="Calibri" w:hAnsi="Times New Roman" w:cs="Times New Roman"/>
          <w:sz w:val="24"/>
          <w:szCs w:val="24"/>
        </w:rPr>
        <w:t xml:space="preserve">. Ориентацията към българска идентичност сред </w:t>
      </w:r>
      <w:r w:rsidRPr="00F01E59">
        <w:rPr>
          <w:rFonts w:ascii="Times New Roman" w:eastAsia="Calibri" w:hAnsi="Times New Roman" w:cs="Times New Roman"/>
          <w:sz w:val="24"/>
          <w:szCs w:val="24"/>
        </w:rPr>
        <w:lastRenderedPageBreak/>
        <w:t xml:space="preserve">мюсюлманите в града намира израз в религиозна конверсия от ислям към православно християнство </w:t>
      </w:r>
      <w:r w:rsidRPr="00353DD8">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 xml:space="preserve">по-подробно вж. </w:t>
      </w:r>
      <w:r w:rsidRPr="00F01E59">
        <w:rPr>
          <w:rFonts w:ascii="Times New Roman" w:eastAsia="Calibri" w:hAnsi="Times New Roman" w:cs="Times New Roman"/>
          <w:sz w:val="24"/>
          <w:szCs w:val="24"/>
          <w:lang w:val="en-US"/>
        </w:rPr>
        <w:t>Benovska</w:t>
      </w:r>
      <w:r w:rsidRPr="00353DD8">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lang w:val="en-US"/>
        </w:rPr>
        <w:t>Sabkova</w:t>
      </w:r>
      <w:r w:rsidRPr="00353DD8">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lang w:val="en-US"/>
        </w:rPr>
        <w:t>Nedin</w:t>
      </w:r>
      <w:r w:rsidRPr="00353DD8">
        <w:rPr>
          <w:rFonts w:ascii="Times New Roman" w:eastAsia="Calibri" w:hAnsi="Times New Roman" w:cs="Times New Roman"/>
          <w:sz w:val="24"/>
          <w:szCs w:val="24"/>
          <w:lang w:val="ru-RU"/>
        </w:rPr>
        <w:t xml:space="preserve"> 2016:</w:t>
      </w:r>
      <w:r w:rsidRPr="00F01E59">
        <w:rPr>
          <w:rFonts w:ascii="Times New Roman" w:eastAsia="Calibri" w:hAnsi="Times New Roman" w:cs="Times New Roman"/>
          <w:sz w:val="24"/>
          <w:szCs w:val="24"/>
        </w:rPr>
        <w:t xml:space="preserve"> 74-75</w:t>
      </w:r>
      <w:r w:rsidRPr="00353DD8">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Тук е уместно да се отбележи контрастното състояние на друг граничен родопски район – този на община Сатовча в Западните Родопи, където подобни политики при социализма са по-малко успешни и днешното икономическо положение е по-неблагоприятно в сравнение със Златоград. Закономерни са в този смисъл и религиозните напрежения в района на община Сатовча, проникването на влияния от Саудитска Арабия и Йордания и съответното формиране на малки групи от ислямски духовници, заподозрени в проповядването на радикален ислям.</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„Помаците“ в Гърция обаче също са третирани като сериозна опасност за националната сигурност и на Гърция през ХХ век и до днес. Причините за това са политически и не на последно място са свързани със спецификата на гръцката национална доктрина и осъществяването на гръц</w:t>
      </w:r>
      <w:r w:rsidR="00B17D4B">
        <w:rPr>
          <w:rFonts w:ascii="Times New Roman" w:eastAsia="Calibri" w:hAnsi="Times New Roman" w:cs="Times New Roman"/>
          <w:sz w:val="24"/>
          <w:szCs w:val="24"/>
        </w:rPr>
        <w:t>к</w:t>
      </w:r>
      <w:r w:rsidRPr="00F01E59">
        <w:rPr>
          <w:rFonts w:ascii="Times New Roman" w:eastAsia="Calibri" w:hAnsi="Times New Roman" w:cs="Times New Roman"/>
          <w:sz w:val="24"/>
          <w:szCs w:val="24"/>
        </w:rPr>
        <w:t>ия национален проект. След „гръцката катастрофа“ от 1922-1923 г., изселването на около 1,2 милиона гърци бежанци от Мала Азия след поражението на Гърция във войната ѝ с Турция (1919-1922) и изселването на около 350 хиляди етнически турци</w:t>
      </w:r>
      <w:r w:rsidRPr="00353DD8">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 xml:space="preserve">и/или мюсюлмани от Гърция в Турция, се променя етническия състав на северногръцките региони. Малоазийските гръцки бежанци са заселени главно на територията на Северна Гърция, от където преди това са прогонени големи маси етнически българи, основно след Първата световна война </w:t>
      </w:r>
      <w:r w:rsidRPr="00353DD8">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lang w:val="en-US"/>
        </w:rPr>
        <w:t>Hirschon</w:t>
      </w:r>
      <w:r w:rsidRPr="00353DD8">
        <w:rPr>
          <w:rFonts w:ascii="Times New Roman" w:eastAsia="Calibri" w:hAnsi="Times New Roman" w:cs="Times New Roman"/>
          <w:sz w:val="24"/>
          <w:szCs w:val="24"/>
          <w:lang w:val="ru-RU"/>
        </w:rPr>
        <w:t xml:space="preserve"> 1998: </w:t>
      </w:r>
      <w:r w:rsidRPr="00F01E59">
        <w:rPr>
          <w:rFonts w:ascii="Times New Roman" w:eastAsia="Calibri" w:hAnsi="Times New Roman" w:cs="Times New Roman"/>
          <w:sz w:val="24"/>
          <w:szCs w:val="24"/>
          <w:lang w:val="en-US"/>
        </w:rPr>
        <w:t>XVI</w:t>
      </w:r>
      <w:r w:rsidRPr="00353DD8">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lang w:val="en-US"/>
        </w:rPr>
        <w:t>Hirschon</w:t>
      </w:r>
      <w:r w:rsidRPr="00353DD8">
        <w:rPr>
          <w:rFonts w:ascii="Times New Roman" w:eastAsia="Calibri" w:hAnsi="Times New Roman" w:cs="Times New Roman"/>
          <w:sz w:val="24"/>
          <w:szCs w:val="24"/>
          <w:lang w:val="ru-RU"/>
        </w:rPr>
        <w:t xml:space="preserve"> 2008: 14, 17)</w:t>
      </w:r>
      <w:r w:rsidRPr="00F01E59">
        <w:rPr>
          <w:rFonts w:ascii="Times New Roman" w:eastAsia="Calibri" w:hAnsi="Times New Roman" w:cs="Times New Roman"/>
          <w:sz w:val="24"/>
          <w:szCs w:val="24"/>
        </w:rPr>
        <w:t xml:space="preserve">. Така етническата пъстрота на региона е редуцирана, балансът между различните национални и етнически групи е променен в полза на гръцкото население </w:t>
      </w:r>
      <w:r w:rsidR="00B17D4B" w:rsidRPr="00353DD8">
        <w:rPr>
          <w:rFonts w:ascii="Times New Roman" w:eastAsia="Calibri" w:hAnsi="Times New Roman" w:cs="Times New Roman"/>
          <w:sz w:val="24"/>
          <w:szCs w:val="24"/>
          <w:lang w:val="ru-RU"/>
        </w:rPr>
        <w:t>(</w:t>
      </w:r>
      <w:r w:rsidR="00B17D4B">
        <w:rPr>
          <w:rFonts w:ascii="Times New Roman" w:eastAsia="Calibri" w:hAnsi="Times New Roman" w:cs="Times New Roman"/>
          <w:sz w:val="24"/>
          <w:szCs w:val="24"/>
          <w:lang w:val="en-US"/>
        </w:rPr>
        <w:t>Hirschon</w:t>
      </w:r>
      <w:r w:rsidR="00B17D4B" w:rsidRPr="00353DD8">
        <w:rPr>
          <w:rFonts w:ascii="Times New Roman" w:eastAsia="Calibri" w:hAnsi="Times New Roman" w:cs="Times New Roman"/>
          <w:sz w:val="24"/>
          <w:szCs w:val="24"/>
          <w:lang w:val="ru-RU"/>
        </w:rPr>
        <w:t xml:space="preserve"> 2008: </w:t>
      </w:r>
      <w:r w:rsidRPr="00353DD8">
        <w:rPr>
          <w:rFonts w:ascii="Times New Roman" w:eastAsia="Calibri" w:hAnsi="Times New Roman" w:cs="Times New Roman"/>
          <w:sz w:val="24"/>
          <w:szCs w:val="24"/>
          <w:lang w:val="ru-RU"/>
        </w:rPr>
        <w:t xml:space="preserve">16-17) </w:t>
      </w:r>
      <w:r w:rsidRPr="00F01E59">
        <w:rPr>
          <w:rFonts w:ascii="Times New Roman" w:eastAsia="Calibri" w:hAnsi="Times New Roman" w:cs="Times New Roman"/>
          <w:sz w:val="24"/>
          <w:szCs w:val="24"/>
        </w:rPr>
        <w:t xml:space="preserve">и според мнението на някои гръцки изследователи, „така нареченият „македонски въпрос“ е разрешен“ </w:t>
      </w:r>
      <w:r w:rsidRPr="00353DD8">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lang w:val="en-US"/>
        </w:rPr>
        <w:t>Kitromilides</w:t>
      </w:r>
      <w:r w:rsidRPr="00353DD8">
        <w:rPr>
          <w:rFonts w:ascii="Times New Roman" w:eastAsia="Calibri" w:hAnsi="Times New Roman" w:cs="Times New Roman"/>
          <w:sz w:val="24"/>
          <w:szCs w:val="24"/>
          <w:lang w:val="ru-RU"/>
        </w:rPr>
        <w:t xml:space="preserve"> 1992).</w:t>
      </w:r>
      <w:r w:rsidRPr="00F01E59">
        <w:rPr>
          <w:rFonts w:ascii="Times New Roman" w:eastAsia="Calibri" w:hAnsi="Times New Roman" w:cs="Times New Roman"/>
          <w:sz w:val="24"/>
          <w:szCs w:val="24"/>
        </w:rPr>
        <w:t xml:space="preserve"> </w:t>
      </w:r>
    </w:p>
    <w:p w:rsidR="00163952" w:rsidRPr="00B17D4B" w:rsidRDefault="00F01E59" w:rsidP="00B17D4B">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В този контекст съществуването на компактен анклав от мюсюлмани с българско потекло в непосредствена близост до границата с България се възприема като заплаха за сигурността на гръцката държава </w:t>
      </w:r>
      <w:r w:rsidRPr="00353DD8">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lang w:val="en-US"/>
        </w:rPr>
        <w:t>Grigoriadis</w:t>
      </w:r>
      <w:r w:rsidRPr="00353DD8">
        <w:rPr>
          <w:rFonts w:ascii="Times New Roman" w:eastAsia="Calibri" w:hAnsi="Times New Roman" w:cs="Times New Roman"/>
          <w:sz w:val="24"/>
          <w:szCs w:val="24"/>
          <w:lang w:val="ru-RU"/>
        </w:rPr>
        <w:t xml:space="preserve"> 2008: 25)</w:t>
      </w:r>
      <w:r w:rsidRPr="00F01E59">
        <w:rPr>
          <w:rFonts w:ascii="Times New Roman" w:eastAsia="Calibri" w:hAnsi="Times New Roman" w:cs="Times New Roman"/>
          <w:sz w:val="24"/>
          <w:szCs w:val="24"/>
        </w:rPr>
        <w:t xml:space="preserve">. Това обяснява рестриктивните гръцки политики спрямо „помаците“ в граничния регион, включително и след края на Студената война. Едно неизчерпателно изброяване включва асимилационни стратегии чрез ограничения на образователните и културни права; „вечерен час“ и ограничения за придвижване – със специално разрешение; законови предпоставки за загуба на гръцко гражданство при определени условия </w:t>
      </w:r>
      <w:r w:rsidRPr="00353DD8">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дискриминативния</w:t>
      </w:r>
      <w:r w:rsidR="00B17D4B">
        <w:rPr>
          <w:rFonts w:ascii="Times New Roman" w:eastAsia="Calibri" w:hAnsi="Times New Roman" w:cs="Times New Roman"/>
          <w:sz w:val="24"/>
          <w:szCs w:val="24"/>
        </w:rPr>
        <w:t>т</w:t>
      </w:r>
      <w:r w:rsidRPr="00F01E59">
        <w:rPr>
          <w:rFonts w:ascii="Times New Roman" w:eastAsia="Calibri" w:hAnsi="Times New Roman" w:cs="Times New Roman"/>
          <w:sz w:val="24"/>
          <w:szCs w:val="24"/>
        </w:rPr>
        <w:t xml:space="preserve"> член 19 от Кодекса за гръцката националност – </w:t>
      </w:r>
      <w:r w:rsidRPr="00F01E59">
        <w:rPr>
          <w:rFonts w:ascii="Times New Roman" w:eastAsia="Calibri" w:hAnsi="Times New Roman" w:cs="Times New Roman"/>
          <w:sz w:val="24"/>
          <w:szCs w:val="24"/>
          <w:lang w:val="en-US"/>
        </w:rPr>
        <w:t>Grigoriadis</w:t>
      </w:r>
      <w:r w:rsidRPr="00353DD8">
        <w:rPr>
          <w:rFonts w:ascii="Times New Roman" w:eastAsia="Calibri" w:hAnsi="Times New Roman" w:cs="Times New Roman"/>
          <w:sz w:val="24"/>
          <w:szCs w:val="24"/>
          <w:lang w:val="ru-RU"/>
        </w:rPr>
        <w:t xml:space="preserve"> 2008: 25);</w:t>
      </w:r>
      <w:r w:rsidRPr="00F01E59">
        <w:rPr>
          <w:rFonts w:ascii="Times New Roman" w:eastAsia="Calibri" w:hAnsi="Times New Roman" w:cs="Times New Roman"/>
          <w:sz w:val="24"/>
          <w:szCs w:val="24"/>
        </w:rPr>
        <w:t xml:space="preserve"> трудности при придобиване на земя, както и получаването на лицензи и разрешения</w:t>
      </w:r>
      <w:r w:rsidRPr="00353DD8">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 xml:space="preserve">вж. </w:t>
      </w:r>
      <w:r w:rsidRPr="00F01E59">
        <w:rPr>
          <w:rFonts w:ascii="Times New Roman" w:eastAsia="Calibri" w:hAnsi="Times New Roman" w:cs="Times New Roman"/>
          <w:sz w:val="24"/>
          <w:szCs w:val="24"/>
          <w:lang w:val="en-US"/>
        </w:rPr>
        <w:t>Grigoriadis</w:t>
      </w:r>
      <w:r w:rsidRPr="00353DD8">
        <w:rPr>
          <w:rFonts w:ascii="Times New Roman" w:eastAsia="Calibri" w:hAnsi="Times New Roman" w:cs="Times New Roman"/>
          <w:sz w:val="24"/>
          <w:szCs w:val="24"/>
          <w:lang w:val="ru-RU"/>
        </w:rPr>
        <w:t xml:space="preserve"> 2008: 24-31; </w:t>
      </w:r>
      <w:r w:rsidRPr="00F01E59">
        <w:rPr>
          <w:rFonts w:ascii="Times New Roman" w:eastAsia="Calibri" w:hAnsi="Times New Roman" w:cs="Times New Roman"/>
          <w:sz w:val="24"/>
          <w:szCs w:val="24"/>
          <w:lang w:val="en-US"/>
        </w:rPr>
        <w:t>Brunnbauer</w:t>
      </w:r>
      <w:r w:rsidRPr="00353DD8">
        <w:rPr>
          <w:rFonts w:ascii="Times New Roman" w:eastAsia="Calibri" w:hAnsi="Times New Roman" w:cs="Times New Roman"/>
          <w:sz w:val="24"/>
          <w:szCs w:val="24"/>
          <w:lang w:val="ru-RU"/>
        </w:rPr>
        <w:t xml:space="preserve"> 2001: 48-51)</w:t>
      </w:r>
      <w:r w:rsidRPr="00F01E59">
        <w:rPr>
          <w:rFonts w:ascii="Times New Roman" w:eastAsia="Calibri" w:hAnsi="Times New Roman" w:cs="Times New Roman"/>
          <w:sz w:val="24"/>
          <w:szCs w:val="24"/>
        </w:rPr>
        <w:t xml:space="preserve">. Закономерно, този граничен участък на Гърция е белязан днес от остра форма на икономическа и социална маргинализация </w:t>
      </w:r>
      <w:r w:rsidRPr="00353DD8">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lang w:val="en-US"/>
        </w:rPr>
        <w:t>Grigoriadis</w:t>
      </w:r>
      <w:r w:rsidRPr="00353DD8">
        <w:rPr>
          <w:rFonts w:ascii="Times New Roman" w:eastAsia="Calibri" w:hAnsi="Times New Roman" w:cs="Times New Roman"/>
          <w:sz w:val="24"/>
          <w:szCs w:val="24"/>
          <w:lang w:val="ru-RU"/>
        </w:rPr>
        <w:t xml:space="preserve"> 2008</w:t>
      </w:r>
      <w:r w:rsidRPr="00F01E59">
        <w:rPr>
          <w:rFonts w:ascii="Times New Roman" w:eastAsia="Calibri" w:hAnsi="Times New Roman" w:cs="Times New Roman"/>
          <w:sz w:val="24"/>
          <w:szCs w:val="24"/>
        </w:rPr>
        <w:t xml:space="preserve">: </w:t>
      </w:r>
      <w:r w:rsidRPr="00353DD8">
        <w:rPr>
          <w:rFonts w:ascii="Times New Roman" w:eastAsia="Calibri" w:hAnsi="Times New Roman" w:cs="Times New Roman"/>
          <w:sz w:val="24"/>
          <w:szCs w:val="24"/>
          <w:lang w:val="ru-RU"/>
        </w:rPr>
        <w:t xml:space="preserve">25) </w:t>
      </w:r>
      <w:r w:rsidRPr="00F01E59">
        <w:rPr>
          <w:rFonts w:ascii="Times New Roman" w:eastAsia="Calibri" w:hAnsi="Times New Roman" w:cs="Times New Roman"/>
          <w:sz w:val="24"/>
          <w:szCs w:val="24"/>
        </w:rPr>
        <w:t>и е в напреднал процес на обезлюдяване. Не става дума само за политика, целяща промени в идентичността чрез задължителното изучаване на турски език в училище, но и за драстичната икономическа неразвитост и безработица в региона. Разговорите с хората там свидетелстват за осезателен процес на индивидуални преселвания, включително и през последните години, от граничните гръцки помашки села към вътрешността на Гърция или в Турция. При първото ни посещение в село Медуса/Мемково през 2012 г., в местното училище учеха две деца; две години по-късно училището беше закрито.</w:t>
      </w:r>
    </w:p>
    <w:p w:rsidR="00163952"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b/>
          <w:sz w:val="24"/>
          <w:szCs w:val="24"/>
        </w:rPr>
        <w:lastRenderedPageBreak/>
        <w:t>Границата след 1989 г.: от бариера към мост?</w:t>
      </w:r>
      <w:r w:rsidRPr="00F01E59">
        <w:rPr>
          <w:rFonts w:ascii="Times New Roman" w:eastAsia="Calibri" w:hAnsi="Times New Roman" w:cs="Times New Roman"/>
          <w:sz w:val="24"/>
          <w:szCs w:val="24"/>
        </w:rPr>
        <w:t xml:space="preserve"> </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След края на Студената война българските гранични съоръжения се възприемат в България като излишен рецидив от доскорошното минало и са демонтирани през 1990 г.</w:t>
      </w:r>
      <w:r w:rsidRPr="00F01E59">
        <w:rPr>
          <w:rFonts w:ascii="Times New Roman" w:eastAsia="Calibri" w:hAnsi="Times New Roman" w:cs="Times New Roman"/>
          <w:sz w:val="24"/>
          <w:szCs w:val="24"/>
          <w:vertAlign w:val="superscript"/>
        </w:rPr>
        <w:footnoteReference w:id="491"/>
      </w:r>
      <w:r w:rsidRPr="00F01E59">
        <w:rPr>
          <w:rFonts w:ascii="Times New Roman" w:eastAsia="Calibri" w:hAnsi="Times New Roman" w:cs="Times New Roman"/>
          <w:sz w:val="24"/>
          <w:szCs w:val="24"/>
        </w:rPr>
        <w:t xml:space="preserve"> Скоро след това обаче</w:t>
      </w:r>
      <w:r w:rsidR="00B17D4B">
        <w:rPr>
          <w:rFonts w:ascii="Times New Roman" w:eastAsia="Calibri" w:hAnsi="Times New Roman" w:cs="Times New Roman"/>
          <w:sz w:val="24"/>
          <w:szCs w:val="24"/>
        </w:rPr>
        <w:t>,</w:t>
      </w:r>
      <w:r w:rsidRPr="00F01E59">
        <w:rPr>
          <w:rFonts w:ascii="Times New Roman" w:eastAsia="Calibri" w:hAnsi="Times New Roman" w:cs="Times New Roman"/>
          <w:sz w:val="24"/>
          <w:szCs w:val="24"/>
        </w:rPr>
        <w:t xml:space="preserve"> под влияние на миграционния натиск от страна на силно обедняващите балкански съседи (от Албания, България, Румъния – вж. </w:t>
      </w:r>
      <w:r w:rsidRPr="00F01E59">
        <w:rPr>
          <w:rFonts w:ascii="Times New Roman" w:eastAsia="Calibri" w:hAnsi="Times New Roman" w:cs="Times New Roman"/>
          <w:sz w:val="24"/>
          <w:szCs w:val="24"/>
          <w:lang w:val="en-US"/>
        </w:rPr>
        <w:t>Lauth</w:t>
      </w:r>
      <w:r w:rsidRPr="00353DD8">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lang w:val="en-US"/>
        </w:rPr>
        <w:t>Bacas</w:t>
      </w:r>
      <w:r w:rsidRPr="00353DD8">
        <w:rPr>
          <w:rFonts w:ascii="Times New Roman" w:eastAsia="Calibri" w:hAnsi="Times New Roman" w:cs="Times New Roman"/>
          <w:sz w:val="24"/>
          <w:szCs w:val="24"/>
          <w:lang w:val="ru-RU"/>
        </w:rPr>
        <w:t xml:space="preserve"> 2002: 197-208</w:t>
      </w:r>
      <w:r w:rsidRPr="00F01E59">
        <w:rPr>
          <w:rFonts w:ascii="Times New Roman" w:eastAsia="Calibri" w:hAnsi="Times New Roman" w:cs="Times New Roman"/>
          <w:sz w:val="24"/>
          <w:szCs w:val="24"/>
        </w:rPr>
        <w:t>), българо-гръцката граница се превръща в асиметрично пространство на контрол и ограничения на мобилността</w:t>
      </w:r>
      <w:r w:rsidRPr="00353DD8">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от гръцка страна. Както и в друг</w:t>
      </w:r>
      <w:r w:rsidR="005811E7">
        <w:rPr>
          <w:rFonts w:ascii="Times New Roman" w:eastAsia="Calibri" w:hAnsi="Times New Roman" w:cs="Times New Roman"/>
          <w:sz w:val="24"/>
          <w:szCs w:val="24"/>
        </w:rPr>
        <w:t>и страни-</w:t>
      </w:r>
      <w:r w:rsidR="00B17D4B">
        <w:rPr>
          <w:rFonts w:ascii="Times New Roman" w:eastAsia="Calibri" w:hAnsi="Times New Roman" w:cs="Times New Roman"/>
          <w:sz w:val="24"/>
          <w:szCs w:val="24"/>
        </w:rPr>
        <w:t>членки на Европейския с</w:t>
      </w:r>
      <w:r w:rsidRPr="00F01E59">
        <w:rPr>
          <w:rFonts w:ascii="Times New Roman" w:eastAsia="Calibri" w:hAnsi="Times New Roman" w:cs="Times New Roman"/>
          <w:sz w:val="24"/>
          <w:szCs w:val="24"/>
        </w:rPr>
        <w:t xml:space="preserve">ъюз, увеличаването на транснационалния поток от хора, пресичащ границите, се възприема от гражданите на по-облагодетелстваната страна (в случая – Гърция) като риск за нейния суверенитет </w:t>
      </w:r>
      <w:r w:rsidRPr="00353DD8">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lang w:val="en-US"/>
        </w:rPr>
        <w:t>Parizot</w:t>
      </w:r>
      <w:r w:rsidRPr="00353DD8">
        <w:rPr>
          <w:rFonts w:ascii="Times New Roman" w:eastAsia="Calibri" w:hAnsi="Times New Roman" w:cs="Times New Roman"/>
          <w:sz w:val="24"/>
          <w:szCs w:val="24"/>
          <w:lang w:val="ru-RU"/>
        </w:rPr>
        <w:t xml:space="preserve"> 2016 </w:t>
      </w:r>
      <w:r w:rsidRPr="00F01E59">
        <w:rPr>
          <w:rFonts w:ascii="Times New Roman" w:eastAsia="Calibri" w:hAnsi="Times New Roman" w:cs="Times New Roman"/>
          <w:sz w:val="24"/>
          <w:szCs w:val="24"/>
          <w:lang w:val="en-US"/>
        </w:rPr>
        <w:t>forthcoming</w:t>
      </w:r>
      <w:r w:rsidRPr="00353DD8">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 xml:space="preserve">. Българо-гръцката граница функционира като мембрана през 1990-те години: възпираща спрямо икономическите мигранти, насочени към Гърция, но в същото време – пропусклива спрямо движението на гръцки граждани и капитали към България. </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Присъединяването на България към ЕС през 2007 г. не променя съществено рестриктивната гръцка политика относно пропускливостта на границата. Въпреки новия статут на България в ЕС и въпреки официалните българо-гръцки преговори за откр</w:t>
      </w:r>
      <w:r w:rsidR="00B17D4B">
        <w:rPr>
          <w:rFonts w:ascii="Times New Roman" w:eastAsia="Calibri" w:hAnsi="Times New Roman" w:cs="Times New Roman"/>
          <w:sz w:val="24"/>
          <w:szCs w:val="24"/>
        </w:rPr>
        <w:t>иване на нови контролно-пропуск</w:t>
      </w:r>
      <w:r w:rsidRPr="00F01E59">
        <w:rPr>
          <w:rFonts w:ascii="Times New Roman" w:eastAsia="Calibri" w:hAnsi="Times New Roman" w:cs="Times New Roman"/>
          <w:sz w:val="24"/>
          <w:szCs w:val="24"/>
        </w:rPr>
        <w:t>ателни пунктове между двете държави, такъв пункт при Златоград-Термес се открива едва на 15.01.2010 г. (Незнакомова 2010). Нежеланието на гръцката страна за</w:t>
      </w:r>
      <w:r w:rsidR="00B17D4B">
        <w:rPr>
          <w:rFonts w:ascii="Times New Roman" w:eastAsia="Calibri" w:hAnsi="Times New Roman" w:cs="Times New Roman"/>
          <w:sz w:val="24"/>
          <w:szCs w:val="24"/>
        </w:rPr>
        <w:t xml:space="preserve"> откриване на контролно-пропуск</w:t>
      </w:r>
      <w:r w:rsidRPr="00F01E59">
        <w:rPr>
          <w:rFonts w:ascii="Times New Roman" w:eastAsia="Calibri" w:hAnsi="Times New Roman" w:cs="Times New Roman"/>
          <w:sz w:val="24"/>
          <w:szCs w:val="24"/>
        </w:rPr>
        <w:t xml:space="preserve">ателен в района на Средните Родопи в края на 1990-те и началото на новото хилядолетие е добре представено от Улф Брунбауер : </w:t>
      </w:r>
    </w:p>
    <w:p w:rsidR="00F01E59" w:rsidRPr="00353DD8" w:rsidRDefault="00F01E59" w:rsidP="00F01E59">
      <w:pPr>
        <w:spacing w:line="276" w:lineRule="auto"/>
        <w:ind w:firstLine="720"/>
        <w:jc w:val="both"/>
        <w:rPr>
          <w:rFonts w:ascii="Times New Roman" w:eastAsia="Calibri" w:hAnsi="Times New Roman" w:cs="Times New Roman"/>
          <w:sz w:val="24"/>
          <w:szCs w:val="24"/>
          <w:lang w:val="ru-RU"/>
        </w:rPr>
      </w:pPr>
      <w:r w:rsidRPr="00353DD8">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Осъзнаването от гръцкото правителство на „опасността“ от неконтролирани контакти между гръцките и българските помаци е най-добре показано чрез дългогодишните разправии относно отварянет</w:t>
      </w:r>
      <w:r w:rsidR="00B17D4B">
        <w:rPr>
          <w:rFonts w:ascii="Times New Roman" w:eastAsia="Calibri" w:hAnsi="Times New Roman" w:cs="Times New Roman"/>
          <w:sz w:val="24"/>
          <w:szCs w:val="24"/>
        </w:rPr>
        <w:t>о на граничен контролно-пропуск</w:t>
      </w:r>
      <w:r w:rsidRPr="00F01E59">
        <w:rPr>
          <w:rFonts w:ascii="Times New Roman" w:eastAsia="Calibri" w:hAnsi="Times New Roman" w:cs="Times New Roman"/>
          <w:sz w:val="24"/>
          <w:szCs w:val="24"/>
        </w:rPr>
        <w:t>ателен пункт в Средните Родопи. Понастоящем, има само два гранични пункта за преминаване между България и Гърция, единият – в най-западната част на общата граница, другият – на най-източната. Така дългата граница през Родопите не може да бъде законно прекосена където и да било.</w:t>
      </w:r>
      <w:r w:rsidRPr="00353DD8">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 xml:space="preserve"> Но въпреки разговорите и </w:t>
      </w:r>
      <w:r w:rsidR="00B17D4B" w:rsidRPr="00F01E59">
        <w:rPr>
          <w:rFonts w:ascii="Times New Roman" w:eastAsia="Calibri" w:hAnsi="Times New Roman" w:cs="Times New Roman"/>
          <w:sz w:val="24"/>
          <w:szCs w:val="24"/>
        </w:rPr>
        <w:t>преговорите</w:t>
      </w:r>
      <w:r w:rsidRPr="00F01E59">
        <w:rPr>
          <w:rFonts w:ascii="Times New Roman" w:eastAsia="Calibri" w:hAnsi="Times New Roman" w:cs="Times New Roman"/>
          <w:sz w:val="24"/>
          <w:szCs w:val="24"/>
        </w:rPr>
        <w:t xml:space="preserve"> от началото на 1990-те години, при подчертаната неохота на гръцката страна. Икономическите загуби са значителни, особено за България, която се надява да развива местния туризъм и </w:t>
      </w:r>
      <w:r w:rsidR="00B17D4B" w:rsidRPr="00F01E59">
        <w:rPr>
          <w:rFonts w:ascii="Times New Roman" w:eastAsia="Calibri" w:hAnsi="Times New Roman" w:cs="Times New Roman"/>
          <w:sz w:val="24"/>
          <w:szCs w:val="24"/>
        </w:rPr>
        <w:t>производство</w:t>
      </w:r>
      <w:r w:rsidRPr="00F01E59">
        <w:rPr>
          <w:rFonts w:ascii="Times New Roman" w:eastAsia="Calibri" w:hAnsi="Times New Roman" w:cs="Times New Roman"/>
          <w:sz w:val="24"/>
          <w:szCs w:val="24"/>
        </w:rPr>
        <w:t xml:space="preserve"> чрез </w:t>
      </w:r>
      <w:r w:rsidR="00B17D4B" w:rsidRPr="00F01E59">
        <w:rPr>
          <w:rFonts w:ascii="Times New Roman" w:eastAsia="Calibri" w:hAnsi="Times New Roman" w:cs="Times New Roman"/>
          <w:sz w:val="24"/>
          <w:szCs w:val="24"/>
        </w:rPr>
        <w:t>откриването</w:t>
      </w:r>
      <w:r w:rsidRPr="00F01E59">
        <w:rPr>
          <w:rFonts w:ascii="Times New Roman" w:eastAsia="Calibri" w:hAnsi="Times New Roman" w:cs="Times New Roman"/>
          <w:sz w:val="24"/>
          <w:szCs w:val="24"/>
        </w:rPr>
        <w:t xml:space="preserve"> на граничен пункт. Но гръцкото правителство, особено местните власти, изглеждат уплашени от възможните контакти между помаците от двете страни на границата“ </w:t>
      </w:r>
      <w:r w:rsidRPr="00353DD8">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lang w:val="en-US"/>
        </w:rPr>
        <w:t>Brunnbauer</w:t>
      </w:r>
      <w:r w:rsidRPr="00353DD8">
        <w:rPr>
          <w:rFonts w:ascii="Times New Roman" w:eastAsia="Calibri" w:hAnsi="Times New Roman" w:cs="Times New Roman"/>
          <w:sz w:val="24"/>
          <w:szCs w:val="24"/>
          <w:lang w:val="ru-RU"/>
        </w:rPr>
        <w:t xml:space="preserve"> 2001: 60, </w:t>
      </w:r>
      <w:r w:rsidRPr="00F01E59">
        <w:rPr>
          <w:rFonts w:ascii="Times New Roman" w:eastAsia="Calibri" w:hAnsi="Times New Roman" w:cs="Times New Roman"/>
          <w:sz w:val="24"/>
          <w:szCs w:val="24"/>
          <w:lang w:val="en-US"/>
        </w:rPr>
        <w:t>note</w:t>
      </w:r>
      <w:r w:rsidRPr="00353DD8">
        <w:rPr>
          <w:rFonts w:ascii="Times New Roman" w:eastAsia="Calibri" w:hAnsi="Times New Roman" w:cs="Times New Roman"/>
          <w:sz w:val="24"/>
          <w:szCs w:val="24"/>
          <w:lang w:val="ru-RU"/>
        </w:rPr>
        <w:t xml:space="preserve"> 83).</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Политиката на дискриминациия и рестрикции, водена от гръцките институции спрямо жителите на този исторически оспорван регион, се превежда и на „езика“ пътя. Отношението към пътя</w:t>
      </w:r>
      <w:r w:rsidRPr="00353DD8">
        <w:rPr>
          <w:rFonts w:ascii="Times New Roman" w:eastAsia="Calibri" w:hAnsi="Times New Roman" w:cs="Times New Roman"/>
          <w:sz w:val="24"/>
          <w:szCs w:val="24"/>
          <w:lang w:val="ru-RU"/>
        </w:rPr>
        <w:t xml:space="preserve">, пресичащ границата край Златоград-Термес, </w:t>
      </w:r>
      <w:r w:rsidRPr="00F01E59">
        <w:rPr>
          <w:rFonts w:ascii="Times New Roman" w:eastAsia="Calibri" w:hAnsi="Times New Roman" w:cs="Times New Roman"/>
          <w:sz w:val="24"/>
          <w:szCs w:val="24"/>
        </w:rPr>
        <w:t xml:space="preserve">е асиметрично, подобно на албано-гръцката граница. Страната, за която комуникацията е по-желана, осигурява удобен път, за разлика от съседа си отвъд границата. В случая с гръцко-албанския граничен регион, привилегированата част от пътя е на територията на Гърция. Що се отнася до границата при Златоград-Термес, българската страна, за която тази транспортна връзка е дългоочаквана и желана, е осигурила в участъка на своя </w:t>
      </w:r>
      <w:r w:rsidRPr="00F01E59">
        <w:rPr>
          <w:rFonts w:ascii="Times New Roman" w:eastAsia="Calibri" w:hAnsi="Times New Roman" w:cs="Times New Roman"/>
          <w:sz w:val="24"/>
          <w:szCs w:val="24"/>
        </w:rPr>
        <w:lastRenderedPageBreak/>
        <w:t>територия удобен път, макар на планински терен. Това поощрява пътуването. Обратно, пътят в гръцкия си участък, макар и нов, е застрашително тесен и криволичещ и движението по него се осъществява бавно. Той „целенасочено е изграден така, че да е неудобен и дори опасен. В продължение на седем километра пътят е много тесен, много стръмен и с възможно най-остри и необезопасени завои“ (</w:t>
      </w:r>
      <w:r w:rsidRPr="00F01E59">
        <w:rPr>
          <w:rFonts w:ascii="Times New Roman" w:eastAsia="Calibri" w:hAnsi="Times New Roman" w:cs="Times New Roman"/>
          <w:sz w:val="24"/>
          <w:szCs w:val="24"/>
          <w:lang w:val="en-US"/>
        </w:rPr>
        <w:t>vesti</w:t>
      </w:r>
      <w:r w:rsidRPr="00353DD8">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lang w:val="en-US"/>
        </w:rPr>
        <w:t>bg</w:t>
      </w:r>
      <w:r w:rsidRPr="00353DD8">
        <w:rPr>
          <w:rFonts w:ascii="Times New Roman" w:eastAsia="Calibri" w:hAnsi="Times New Roman" w:cs="Times New Roman"/>
          <w:sz w:val="24"/>
          <w:szCs w:val="24"/>
          <w:lang w:val="ru-RU"/>
        </w:rPr>
        <w:t xml:space="preserve"> 2013</w:t>
      </w:r>
      <w:r w:rsidRPr="00F01E59">
        <w:rPr>
          <w:rFonts w:ascii="Times New Roman" w:eastAsia="Calibri" w:hAnsi="Times New Roman" w:cs="Times New Roman"/>
          <w:sz w:val="24"/>
          <w:szCs w:val="24"/>
        </w:rPr>
        <w:t xml:space="preserve">). </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Едновременно с това е въведена забрана за пътуване на автобуси и автомобили над два тона на гръцка територия още при откриването на граничния пункт през 2010 г. Тя е нееднократно променяна след това, включително и след протестни действия от страна на местната общност в Златоград през май 2013 г. (</w:t>
      </w:r>
      <w:r w:rsidRPr="00F01E59">
        <w:rPr>
          <w:rFonts w:ascii="Times New Roman" w:eastAsia="Calibri" w:hAnsi="Times New Roman" w:cs="Times New Roman"/>
          <w:sz w:val="24"/>
          <w:szCs w:val="24"/>
          <w:lang w:val="en-US"/>
        </w:rPr>
        <w:t>econ</w:t>
      </w:r>
      <w:r w:rsidRPr="00353DD8">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lang w:val="en-US"/>
        </w:rPr>
        <w:t>bg</w:t>
      </w:r>
      <w:r w:rsidRPr="00353DD8">
        <w:rPr>
          <w:rFonts w:ascii="Times New Roman" w:eastAsia="Calibri" w:hAnsi="Times New Roman" w:cs="Times New Roman"/>
          <w:sz w:val="24"/>
          <w:szCs w:val="24"/>
          <w:lang w:val="ru-RU"/>
        </w:rPr>
        <w:t xml:space="preserve"> 2010; </w:t>
      </w:r>
      <w:r w:rsidRPr="00F01E59">
        <w:rPr>
          <w:rFonts w:ascii="Times New Roman" w:eastAsia="Calibri" w:hAnsi="Times New Roman" w:cs="Times New Roman"/>
          <w:sz w:val="24"/>
          <w:szCs w:val="24"/>
          <w:lang w:val="en-US"/>
        </w:rPr>
        <w:t>vesti</w:t>
      </w:r>
      <w:r w:rsidRPr="00353DD8">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lang w:val="en-US"/>
        </w:rPr>
        <w:t>bg</w:t>
      </w:r>
      <w:r w:rsidRPr="00353DD8">
        <w:rPr>
          <w:rFonts w:ascii="Times New Roman" w:eastAsia="Calibri" w:hAnsi="Times New Roman" w:cs="Times New Roman"/>
          <w:sz w:val="24"/>
          <w:szCs w:val="24"/>
          <w:lang w:val="ru-RU"/>
        </w:rPr>
        <w:t xml:space="preserve"> 2013).</w:t>
      </w:r>
      <w:r w:rsidRPr="00F01E59">
        <w:rPr>
          <w:rFonts w:ascii="Times New Roman" w:eastAsia="Calibri" w:hAnsi="Times New Roman" w:cs="Times New Roman"/>
          <w:sz w:val="24"/>
          <w:szCs w:val="24"/>
        </w:rPr>
        <w:t xml:space="preserve"> Така се ограничават пътуванията в тази част от гръцката държавна територия.</w:t>
      </w:r>
      <w:r w:rsidRPr="00F01E59">
        <w:rPr>
          <w:rFonts w:ascii="Times New Roman" w:eastAsia="Times New Roman" w:hAnsi="Times New Roman" w:cs="Times New Roman"/>
          <w:noProof/>
          <w:sz w:val="24"/>
          <w:szCs w:val="24"/>
          <w:lang w:eastAsia="bg-BG"/>
        </w:rPr>
        <w:t xml:space="preserve"> </w:t>
      </w:r>
      <w:r w:rsidRPr="00F01E59">
        <w:rPr>
          <w:rFonts w:ascii="Times New Roman" w:eastAsia="Calibri" w:hAnsi="Times New Roman" w:cs="Times New Roman"/>
          <w:sz w:val="24"/>
          <w:szCs w:val="24"/>
        </w:rPr>
        <w:t xml:space="preserve">Въпреки всичко, 130 хиляди автомобила са преминали през граничния пункт Златоград-Термес още през първата година след откриването му, а местните гръцки и български власти съобщават за оживление на търговията и туризма в двете страни (Маринов 2011). </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След 2010 г. грани</w:t>
      </w:r>
      <w:r w:rsidR="00163952">
        <w:rPr>
          <w:rFonts w:ascii="Times New Roman" w:eastAsia="Calibri" w:hAnsi="Times New Roman" w:cs="Times New Roman"/>
          <w:sz w:val="24"/>
          <w:szCs w:val="24"/>
        </w:rPr>
        <w:t xml:space="preserve">цата, придобила пропускливост, </w:t>
      </w:r>
      <w:r w:rsidRPr="00F01E59">
        <w:rPr>
          <w:rFonts w:ascii="Times New Roman" w:eastAsia="Calibri" w:hAnsi="Times New Roman" w:cs="Times New Roman"/>
          <w:sz w:val="24"/>
          <w:szCs w:val="24"/>
        </w:rPr>
        <w:t xml:space="preserve">се превръща в мост: за движение на хора от двете ѝ страни и за взаимно полезен икономически обмен, макар и в скромен мащаб. Както отбеляза един златоградски събеседник в интервю, проведено през 2014 г., мюсюлманите от селата на гръцка територия си връщат по този начин достъпа до „естествения“ си градски център. Техните посещения раздвижват търговията в Златоград. Мъже от Медуса </w:t>
      </w:r>
      <w:r w:rsidRPr="00353DD8">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Мемково) споделиха с нас в разговори през 2012 и 2013 г. задоволството си от отварянето на границата, което им позволява да купуват по-евтини строителни материали от Златоград: „</w:t>
      </w:r>
      <w:r w:rsidRPr="00F01E59">
        <w:rPr>
          <w:rFonts w:ascii="Times New Roman" w:eastAsia="Calibri" w:hAnsi="Times New Roman" w:cs="Times New Roman"/>
          <w:i/>
          <w:sz w:val="24"/>
          <w:szCs w:val="24"/>
        </w:rPr>
        <w:t>Добре че я отвориха, пооправихме си къщите</w:t>
      </w:r>
      <w:r w:rsidRPr="00F01E59">
        <w:rPr>
          <w:rFonts w:ascii="Times New Roman" w:eastAsia="Calibri" w:hAnsi="Times New Roman" w:cs="Times New Roman"/>
          <w:sz w:val="24"/>
          <w:szCs w:val="24"/>
        </w:rPr>
        <w:t xml:space="preserve">“. По време на посетения от хиляди туристи </w:t>
      </w:r>
      <w:r w:rsidRPr="00F01E59">
        <w:rPr>
          <w:rFonts w:ascii="Times New Roman" w:eastAsia="Calibri" w:hAnsi="Times New Roman" w:cs="Times New Roman"/>
          <w:i/>
          <w:sz w:val="24"/>
          <w:szCs w:val="24"/>
        </w:rPr>
        <w:t>Празник на родопското чеверме</w:t>
      </w:r>
      <w:r w:rsidRPr="00F01E59">
        <w:rPr>
          <w:rFonts w:ascii="Times New Roman" w:eastAsia="Calibri" w:hAnsi="Times New Roman" w:cs="Times New Roman"/>
          <w:sz w:val="24"/>
          <w:szCs w:val="24"/>
        </w:rPr>
        <w:t xml:space="preserve"> на 4 май 2014 г. в Златоград сред множеството се виждаха и познати лица от Мемково.  </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Местните жители – български или гръцки граждани – всекидневно пресичат границата в двете посоки</w:t>
      </w:r>
      <w:r w:rsidRPr="00353DD8">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 xml:space="preserve">в усилията си да търсят решения на всекидневни проблеми, за икономическо сътрудничество, за споделени празници или за развлечение. Движението от Златоград към Гърция довежда също и до привличането след 2010 г. на български туристи </w:t>
      </w:r>
      <w:r w:rsidRPr="00353DD8">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включително и от вътрешността на България</w:t>
      </w:r>
      <w:r w:rsidRPr="00353DD8">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 xml:space="preserve"> към слабо развити до 2010 г. туристически дестинации по близкото беломорско крайбрежие на Гърция </w:t>
      </w:r>
      <w:r w:rsidRPr="00353DD8">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Керамоти и Миродато</w:t>
      </w:r>
      <w:r w:rsidRPr="00353DD8">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w:t>
      </w:r>
    </w:p>
    <w:p w:rsidR="00163952" w:rsidRDefault="00163952" w:rsidP="00F01E59">
      <w:pPr>
        <w:spacing w:line="276" w:lineRule="auto"/>
        <w:ind w:firstLine="720"/>
        <w:jc w:val="both"/>
        <w:rPr>
          <w:rFonts w:ascii="Times New Roman" w:eastAsia="Calibri" w:hAnsi="Times New Roman" w:cs="Times New Roman"/>
          <w:b/>
          <w:sz w:val="24"/>
          <w:szCs w:val="24"/>
        </w:rPr>
      </w:pPr>
    </w:p>
    <w:p w:rsidR="00163952"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b/>
          <w:sz w:val="24"/>
          <w:szCs w:val="24"/>
        </w:rPr>
        <w:t>Изводи</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Граничността, разбирана в пряк и в преносен смисъл, е основна характеристика на българите мюсюлмани в компактно обитавания от тях регион на Родопите, разделен от държавната граница между България и Гърция през по-голямата част от ХХ век и до днес. Тази двойна граничност, географска и културна,  определя и начина, по който това население е възприемано от националните държави, в които живее. Обитавайки области край исторически оспорвана </w:t>
      </w:r>
      <w:r w:rsidRPr="00353DD8">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включително с военни средства</w:t>
      </w:r>
      <w:r w:rsidRPr="00353DD8">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 xml:space="preserve"> граница, българите мюсюлмани в България и помаците в Гърция са възприемани като заплаха за националната сигурност на двете държави.  </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Българо-гръцката граница край Златоград има сериозно влияние върху живота на населението от двете ѝ страни. Силно оспорвана, тя разделя за няколко десетилетия през ХХ век региона на Родопите. Тя разкъсва икономическите връзки в него и след </w:t>
      </w:r>
      <w:r w:rsidRPr="00F01E59">
        <w:rPr>
          <w:rFonts w:ascii="Times New Roman" w:eastAsia="Calibri" w:hAnsi="Times New Roman" w:cs="Times New Roman"/>
          <w:sz w:val="24"/>
          <w:szCs w:val="24"/>
        </w:rPr>
        <w:lastRenderedPageBreak/>
        <w:t>1918 г., разрушавайки пастирската икономика на българите мюсюлмани в България. Бедност и проблеми с изхранването бележат живота им от края на Първата световна война почти до края на 1950-те години.</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Държавната българо-гръцка граница превръща еднородното някога мюсюлманско население в трансгранична общност, като я разцепва чрез почти пълната си непропускливост, особено след 1944 г. Изолацията на мюсюлманското население в пограничните гръцки села </w:t>
      </w:r>
      <w:r w:rsidRPr="00353DD8">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както спрямо българската част на хинтерланда, така и от вътрешността на гръцката</w:t>
      </w:r>
      <w:r w:rsidRPr="00353DD8">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територия</w:t>
      </w:r>
      <w:r w:rsidRPr="00353DD8">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 xml:space="preserve"> довежда до формирането на две общности.  Последните имат общ произход и са сходни в езиково и културно отношение, но с различия в стратегиите за самоопределение. Докато повечето българи мюсюлмани в Златоград заявяват българска идентичност, то изолацията и гръцките асимилационни политики са повлияли при формирането на други, различни стратегии сред съседите им на юг от граничната бразда. Разграничаването от българската държава е най-видимата такава стратегия. То се изразява в подчертаване на своята различност, като например определянето на своя език като „помашки“. В този смисъл границата край Златоград  съвсем до скоро (до 2010 г.) не само разделя в пространствено и политически, но и диференцира в културно отношение еднородното някога население. </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Свойството на границите да се превръщат в мост се осъществява край Златоград след отварянето на граничен пункт през 2010 г., чрез съживяване на търговията, напредък на туризма, трансграничното сътрудничество, а и чрез възобновяване на всекидневното общуване между хората от двете страни на граничната бразда. В миналото разрушена, общността на хората от един планински регион в югоизточната периферия на Европа се възобновява за контакти и ново сътрудничество. </w:t>
      </w:r>
    </w:p>
    <w:p w:rsidR="00F01E59" w:rsidRDefault="00F01E59" w:rsidP="00F01E59">
      <w:pPr>
        <w:spacing w:line="276" w:lineRule="auto"/>
        <w:ind w:firstLine="720"/>
        <w:jc w:val="both"/>
        <w:rPr>
          <w:rFonts w:ascii="Times New Roman" w:eastAsia="Calibri" w:hAnsi="Times New Roman" w:cs="Times New Roman"/>
          <w:sz w:val="24"/>
          <w:szCs w:val="24"/>
        </w:rPr>
      </w:pPr>
    </w:p>
    <w:p w:rsidR="00163952" w:rsidRPr="00F01E59" w:rsidRDefault="00163952" w:rsidP="00F01E59">
      <w:pPr>
        <w:spacing w:line="276" w:lineRule="auto"/>
        <w:ind w:firstLine="720"/>
        <w:jc w:val="both"/>
        <w:rPr>
          <w:rFonts w:ascii="Times New Roman" w:eastAsia="Calibri" w:hAnsi="Times New Roman" w:cs="Times New Roman"/>
          <w:sz w:val="24"/>
          <w:szCs w:val="24"/>
        </w:rPr>
      </w:pPr>
    </w:p>
    <w:p w:rsidR="00F01E59" w:rsidRPr="00163952" w:rsidRDefault="00F01E59" w:rsidP="00163952">
      <w:pPr>
        <w:spacing w:line="276" w:lineRule="auto"/>
        <w:ind w:left="284" w:hanging="284"/>
        <w:jc w:val="both"/>
        <w:rPr>
          <w:rFonts w:ascii="Times New Roman" w:eastAsia="Calibri" w:hAnsi="Times New Roman" w:cs="Times New Roman"/>
          <w:b/>
          <w:i/>
          <w:sz w:val="24"/>
          <w:szCs w:val="24"/>
        </w:rPr>
      </w:pPr>
      <w:r w:rsidRPr="00163952">
        <w:rPr>
          <w:rFonts w:ascii="Times New Roman" w:eastAsia="Calibri" w:hAnsi="Times New Roman" w:cs="Times New Roman"/>
          <w:b/>
          <w:i/>
          <w:sz w:val="24"/>
          <w:szCs w:val="24"/>
        </w:rPr>
        <w:t>Използвана литература:</w:t>
      </w:r>
    </w:p>
    <w:p w:rsidR="00F01E59" w:rsidRPr="00163952" w:rsidRDefault="00F01E59" w:rsidP="00B31A3D">
      <w:pPr>
        <w:numPr>
          <w:ilvl w:val="0"/>
          <w:numId w:val="147"/>
        </w:numPr>
        <w:spacing w:line="276" w:lineRule="auto"/>
        <w:ind w:left="284" w:hanging="284"/>
        <w:rPr>
          <w:rFonts w:ascii="Times New Roman" w:eastAsia="Calibri" w:hAnsi="Times New Roman" w:cs="Times New Roman"/>
          <w:bCs/>
          <w:i/>
          <w:sz w:val="20"/>
          <w:szCs w:val="20"/>
        </w:rPr>
      </w:pPr>
      <w:r w:rsidRPr="00163952">
        <w:rPr>
          <w:rFonts w:ascii="Times New Roman" w:eastAsia="Calibri" w:hAnsi="Times New Roman" w:cs="Times New Roman"/>
          <w:bCs/>
          <w:i/>
          <w:sz w:val="20"/>
          <w:szCs w:val="20"/>
          <w:lang w:val="en-US"/>
        </w:rPr>
        <w:t>econ</w:t>
      </w:r>
      <w:r w:rsidRPr="00353DD8">
        <w:rPr>
          <w:rFonts w:ascii="Times New Roman" w:eastAsia="Calibri" w:hAnsi="Times New Roman" w:cs="Times New Roman"/>
          <w:bCs/>
          <w:i/>
          <w:sz w:val="20"/>
          <w:szCs w:val="20"/>
        </w:rPr>
        <w:t>.</w:t>
      </w:r>
      <w:r w:rsidRPr="00163952">
        <w:rPr>
          <w:rFonts w:ascii="Times New Roman" w:eastAsia="Calibri" w:hAnsi="Times New Roman" w:cs="Times New Roman"/>
          <w:bCs/>
          <w:i/>
          <w:sz w:val="20"/>
          <w:szCs w:val="20"/>
          <w:lang w:val="en-US"/>
        </w:rPr>
        <w:t>bg</w:t>
      </w:r>
      <w:r w:rsidRPr="00353DD8">
        <w:rPr>
          <w:rFonts w:ascii="Times New Roman" w:eastAsia="Calibri" w:hAnsi="Times New Roman" w:cs="Times New Roman"/>
          <w:bCs/>
          <w:i/>
          <w:sz w:val="20"/>
          <w:szCs w:val="20"/>
        </w:rPr>
        <w:t xml:space="preserve"> 2010</w:t>
      </w:r>
      <w:r w:rsidRPr="00163952">
        <w:rPr>
          <w:rFonts w:ascii="Times New Roman" w:eastAsia="Calibri" w:hAnsi="Times New Roman" w:cs="Times New Roman"/>
          <w:bCs/>
          <w:i/>
          <w:sz w:val="20"/>
          <w:szCs w:val="20"/>
        </w:rPr>
        <w:t xml:space="preserve">: Открихме нов граничен пункт с Гърция. – </w:t>
      </w:r>
      <w:r w:rsidR="00163952">
        <w:rPr>
          <w:rFonts w:ascii="Times New Roman" w:eastAsia="Calibri" w:hAnsi="Times New Roman" w:cs="Times New Roman"/>
          <w:bCs/>
          <w:i/>
          <w:sz w:val="20"/>
          <w:szCs w:val="20"/>
          <w:lang w:val="en-US"/>
        </w:rPr>
        <w:t>Econ</w:t>
      </w:r>
      <w:r w:rsidR="00163952" w:rsidRPr="00353DD8">
        <w:rPr>
          <w:rFonts w:ascii="Times New Roman" w:eastAsia="Calibri" w:hAnsi="Times New Roman" w:cs="Times New Roman"/>
          <w:bCs/>
          <w:i/>
          <w:sz w:val="20"/>
          <w:szCs w:val="20"/>
        </w:rPr>
        <w:t>.</w:t>
      </w:r>
      <w:r w:rsidR="00163952">
        <w:rPr>
          <w:rFonts w:ascii="Times New Roman" w:eastAsia="Calibri" w:hAnsi="Times New Roman" w:cs="Times New Roman"/>
          <w:bCs/>
          <w:i/>
          <w:sz w:val="20"/>
          <w:szCs w:val="20"/>
          <w:lang w:val="en-US"/>
        </w:rPr>
        <w:t>bg</w:t>
      </w:r>
      <w:r w:rsidR="00163952" w:rsidRPr="00353DD8">
        <w:rPr>
          <w:rFonts w:ascii="Times New Roman" w:eastAsia="Calibri" w:hAnsi="Times New Roman" w:cs="Times New Roman"/>
          <w:bCs/>
          <w:i/>
          <w:sz w:val="20"/>
          <w:szCs w:val="20"/>
        </w:rPr>
        <w:t xml:space="preserve">, 15.01.2010. - </w:t>
      </w:r>
      <w:r w:rsidRPr="00163952">
        <w:rPr>
          <w:rFonts w:ascii="Times New Roman" w:eastAsia="Calibri" w:hAnsi="Times New Roman" w:cs="Times New Roman"/>
          <w:bCs/>
          <w:i/>
          <w:sz w:val="20"/>
          <w:szCs w:val="20"/>
          <w:lang w:val="en-US"/>
        </w:rPr>
        <w:t>www</w:t>
      </w:r>
      <w:r w:rsidRPr="00353DD8">
        <w:rPr>
          <w:rFonts w:ascii="Times New Roman" w:eastAsia="Calibri" w:hAnsi="Times New Roman" w:cs="Times New Roman"/>
          <w:bCs/>
          <w:i/>
          <w:sz w:val="20"/>
          <w:szCs w:val="20"/>
        </w:rPr>
        <w:t>.</w:t>
      </w:r>
      <w:r w:rsidRPr="00163952">
        <w:rPr>
          <w:rFonts w:ascii="Times New Roman" w:eastAsia="Calibri" w:hAnsi="Times New Roman" w:cs="Times New Roman"/>
          <w:bCs/>
          <w:i/>
          <w:sz w:val="20"/>
          <w:szCs w:val="20"/>
          <w:lang w:val="en-US"/>
        </w:rPr>
        <w:t>econ</w:t>
      </w:r>
      <w:r w:rsidRPr="00353DD8">
        <w:rPr>
          <w:rFonts w:ascii="Times New Roman" w:eastAsia="Calibri" w:hAnsi="Times New Roman" w:cs="Times New Roman"/>
          <w:bCs/>
          <w:i/>
          <w:sz w:val="20"/>
          <w:szCs w:val="20"/>
        </w:rPr>
        <w:t>.</w:t>
      </w:r>
      <w:r w:rsidRPr="00163952">
        <w:rPr>
          <w:rFonts w:ascii="Times New Roman" w:eastAsia="Calibri" w:hAnsi="Times New Roman" w:cs="Times New Roman"/>
          <w:bCs/>
          <w:i/>
          <w:sz w:val="20"/>
          <w:szCs w:val="20"/>
          <w:lang w:val="en-US"/>
        </w:rPr>
        <w:t>bg</w:t>
      </w:r>
      <w:r w:rsidRPr="00353DD8">
        <w:rPr>
          <w:rFonts w:ascii="Times New Roman" w:eastAsia="Calibri" w:hAnsi="Times New Roman" w:cs="Times New Roman"/>
          <w:bCs/>
          <w:i/>
          <w:sz w:val="20"/>
          <w:szCs w:val="20"/>
        </w:rPr>
        <w:t>/</w:t>
      </w:r>
      <w:r w:rsidRPr="00163952">
        <w:rPr>
          <w:rFonts w:ascii="Times New Roman" w:eastAsia="Calibri" w:hAnsi="Times New Roman" w:cs="Times New Roman"/>
          <w:bCs/>
          <w:i/>
          <w:sz w:val="20"/>
          <w:szCs w:val="20"/>
        </w:rPr>
        <w:t>Новини/Открихме-нов-граничен -пункт-с-</w:t>
      </w:r>
      <w:r w:rsidR="00163952">
        <w:rPr>
          <w:rFonts w:ascii="Times New Roman" w:eastAsia="Calibri" w:hAnsi="Times New Roman" w:cs="Times New Roman"/>
          <w:bCs/>
          <w:i/>
          <w:sz w:val="20"/>
          <w:szCs w:val="20"/>
        </w:rPr>
        <w:t>Гърция_[.a_i.175896_at.1.html.</w:t>
      </w:r>
    </w:p>
    <w:p w:rsidR="00F01E59" w:rsidRPr="00163952" w:rsidRDefault="00F01E59" w:rsidP="00B31A3D">
      <w:pPr>
        <w:numPr>
          <w:ilvl w:val="0"/>
          <w:numId w:val="147"/>
        </w:numPr>
        <w:spacing w:line="276" w:lineRule="auto"/>
        <w:ind w:left="284" w:hanging="284"/>
        <w:rPr>
          <w:rFonts w:ascii="Times New Roman" w:eastAsia="Calibri" w:hAnsi="Times New Roman" w:cs="Times New Roman"/>
          <w:bCs/>
          <w:i/>
          <w:sz w:val="20"/>
          <w:szCs w:val="20"/>
        </w:rPr>
      </w:pPr>
      <w:r w:rsidRPr="00163952">
        <w:rPr>
          <w:rFonts w:ascii="Times New Roman" w:eastAsia="Calibri" w:hAnsi="Times New Roman" w:cs="Times New Roman"/>
          <w:bCs/>
          <w:i/>
          <w:sz w:val="20"/>
          <w:szCs w:val="20"/>
          <w:lang w:val="en-US"/>
        </w:rPr>
        <w:t>vesti</w:t>
      </w:r>
      <w:r w:rsidRPr="00353DD8">
        <w:rPr>
          <w:rFonts w:ascii="Times New Roman" w:eastAsia="Calibri" w:hAnsi="Times New Roman" w:cs="Times New Roman"/>
          <w:bCs/>
          <w:i/>
          <w:sz w:val="20"/>
          <w:szCs w:val="20"/>
          <w:lang w:val="ru-RU"/>
        </w:rPr>
        <w:t>.</w:t>
      </w:r>
      <w:r w:rsidRPr="00163952">
        <w:rPr>
          <w:rFonts w:ascii="Times New Roman" w:eastAsia="Calibri" w:hAnsi="Times New Roman" w:cs="Times New Roman"/>
          <w:bCs/>
          <w:i/>
          <w:sz w:val="20"/>
          <w:szCs w:val="20"/>
          <w:lang w:val="en-US"/>
        </w:rPr>
        <w:t>bg</w:t>
      </w:r>
      <w:r w:rsidRPr="00353DD8">
        <w:rPr>
          <w:rFonts w:ascii="Times New Roman" w:eastAsia="Calibri" w:hAnsi="Times New Roman" w:cs="Times New Roman"/>
          <w:bCs/>
          <w:i/>
          <w:sz w:val="20"/>
          <w:szCs w:val="20"/>
          <w:lang w:val="ru-RU"/>
        </w:rPr>
        <w:t xml:space="preserve"> 2013</w:t>
      </w:r>
      <w:r w:rsidRPr="00163952">
        <w:rPr>
          <w:rFonts w:ascii="Times New Roman" w:eastAsia="Calibri" w:hAnsi="Times New Roman" w:cs="Times New Roman"/>
          <w:bCs/>
          <w:i/>
          <w:sz w:val="20"/>
          <w:szCs w:val="20"/>
        </w:rPr>
        <w:t>: През ГКПП Златоград и пиле няма да прехвръкне...</w:t>
      </w:r>
      <w:r w:rsidRPr="00353DD8">
        <w:rPr>
          <w:rFonts w:ascii="Times New Roman" w:eastAsia="Calibri" w:hAnsi="Times New Roman" w:cs="Times New Roman"/>
          <w:bCs/>
          <w:i/>
          <w:sz w:val="20"/>
          <w:szCs w:val="20"/>
          <w:lang w:val="ru-RU"/>
        </w:rPr>
        <w:t xml:space="preserve"> – </w:t>
      </w:r>
      <w:hyperlink r:id="rId185" w:history="1">
        <w:r w:rsidRPr="00163952">
          <w:rPr>
            <w:rFonts w:ascii="Times New Roman" w:eastAsia="Calibri" w:hAnsi="Times New Roman" w:cs="Times New Roman"/>
            <w:bCs/>
            <w:i/>
            <w:color w:val="0563C1"/>
            <w:sz w:val="20"/>
            <w:szCs w:val="20"/>
            <w:u w:val="single"/>
            <w:lang w:val="en-US"/>
          </w:rPr>
          <w:t>www</w:t>
        </w:r>
        <w:r w:rsidRPr="00353DD8">
          <w:rPr>
            <w:rFonts w:ascii="Times New Roman" w:eastAsia="Calibri" w:hAnsi="Times New Roman" w:cs="Times New Roman"/>
            <w:bCs/>
            <w:i/>
            <w:color w:val="0563C1"/>
            <w:sz w:val="20"/>
            <w:szCs w:val="20"/>
            <w:u w:val="single"/>
            <w:lang w:val="ru-RU"/>
          </w:rPr>
          <w:t>.</w:t>
        </w:r>
        <w:r w:rsidRPr="00163952">
          <w:rPr>
            <w:rFonts w:ascii="Times New Roman" w:eastAsia="Calibri" w:hAnsi="Times New Roman" w:cs="Times New Roman"/>
            <w:bCs/>
            <w:i/>
            <w:color w:val="0563C1"/>
            <w:sz w:val="20"/>
            <w:szCs w:val="20"/>
            <w:u w:val="single"/>
            <w:lang w:val="en-US"/>
          </w:rPr>
          <w:t>vesti</w:t>
        </w:r>
        <w:r w:rsidRPr="00353DD8">
          <w:rPr>
            <w:rFonts w:ascii="Times New Roman" w:eastAsia="Calibri" w:hAnsi="Times New Roman" w:cs="Times New Roman"/>
            <w:bCs/>
            <w:i/>
            <w:color w:val="0563C1"/>
            <w:sz w:val="20"/>
            <w:szCs w:val="20"/>
            <w:u w:val="single"/>
            <w:lang w:val="ru-RU"/>
          </w:rPr>
          <w:t>.</w:t>
        </w:r>
        <w:r w:rsidRPr="00163952">
          <w:rPr>
            <w:rFonts w:ascii="Times New Roman" w:eastAsia="Calibri" w:hAnsi="Times New Roman" w:cs="Times New Roman"/>
            <w:bCs/>
            <w:i/>
            <w:color w:val="0563C1"/>
            <w:sz w:val="20"/>
            <w:szCs w:val="20"/>
            <w:u w:val="single"/>
            <w:lang w:val="en-US"/>
          </w:rPr>
          <w:t>bg</w:t>
        </w:r>
        <w:r w:rsidRPr="00353DD8">
          <w:rPr>
            <w:rFonts w:ascii="Times New Roman" w:eastAsia="Calibri" w:hAnsi="Times New Roman" w:cs="Times New Roman"/>
            <w:bCs/>
            <w:i/>
            <w:color w:val="0563C1"/>
            <w:sz w:val="20"/>
            <w:szCs w:val="20"/>
            <w:u w:val="single"/>
            <w:lang w:val="ru-RU"/>
          </w:rPr>
          <w:t>/23.05.2013</w:t>
        </w:r>
      </w:hyperlink>
      <w:r w:rsidRPr="00163952">
        <w:rPr>
          <w:rFonts w:ascii="Times New Roman" w:eastAsia="Calibri" w:hAnsi="Times New Roman" w:cs="Times New Roman"/>
          <w:bCs/>
          <w:i/>
          <w:sz w:val="20"/>
          <w:szCs w:val="20"/>
        </w:rPr>
        <w:t>. Достъп: 1.12.2015.</w:t>
      </w:r>
    </w:p>
    <w:p w:rsidR="00F01E59" w:rsidRPr="00163952" w:rsidRDefault="00F01E59" w:rsidP="00B31A3D">
      <w:pPr>
        <w:numPr>
          <w:ilvl w:val="0"/>
          <w:numId w:val="147"/>
        </w:numPr>
        <w:spacing w:line="276" w:lineRule="auto"/>
        <w:ind w:left="284" w:hanging="284"/>
        <w:rPr>
          <w:rFonts w:ascii="Times New Roman" w:eastAsia="Calibri" w:hAnsi="Times New Roman" w:cs="Times New Roman"/>
          <w:bCs/>
          <w:i/>
          <w:sz w:val="20"/>
          <w:szCs w:val="20"/>
        </w:rPr>
      </w:pPr>
      <w:r w:rsidRPr="00163952">
        <w:rPr>
          <w:rFonts w:ascii="Times New Roman" w:eastAsia="Calibri" w:hAnsi="Times New Roman" w:cs="Times New Roman"/>
          <w:bCs/>
          <w:i/>
          <w:sz w:val="20"/>
          <w:szCs w:val="20"/>
        </w:rPr>
        <w:t>ДВИА</w:t>
      </w:r>
      <w:r w:rsidRPr="00163952">
        <w:rPr>
          <w:rFonts w:ascii="Times New Roman" w:eastAsia="Calibri" w:hAnsi="Times New Roman" w:cs="Times New Roman"/>
          <w:i/>
          <w:sz w:val="20"/>
          <w:szCs w:val="20"/>
        </w:rPr>
        <w:t xml:space="preserve"> </w:t>
      </w:r>
      <w:r w:rsidRPr="00163952">
        <w:rPr>
          <w:rFonts w:ascii="Times New Roman" w:eastAsia="Calibri" w:hAnsi="Times New Roman" w:cs="Times New Roman"/>
          <w:bCs/>
          <w:i/>
          <w:sz w:val="20"/>
          <w:szCs w:val="20"/>
        </w:rPr>
        <w:t>– Държавен военно –исторически архив.</w:t>
      </w:r>
    </w:p>
    <w:p w:rsidR="00F01E59" w:rsidRPr="00163952" w:rsidRDefault="00F01E59" w:rsidP="00B31A3D">
      <w:pPr>
        <w:numPr>
          <w:ilvl w:val="0"/>
          <w:numId w:val="147"/>
        </w:numPr>
        <w:spacing w:line="276" w:lineRule="auto"/>
        <w:ind w:left="284" w:hanging="284"/>
        <w:rPr>
          <w:rFonts w:ascii="Times New Roman" w:eastAsia="Calibri" w:hAnsi="Times New Roman" w:cs="Times New Roman"/>
          <w:bCs/>
          <w:i/>
          <w:sz w:val="20"/>
          <w:szCs w:val="20"/>
        </w:rPr>
      </w:pPr>
      <w:r w:rsidRPr="00163952">
        <w:rPr>
          <w:rFonts w:ascii="Times New Roman" w:eastAsia="Calibri" w:hAnsi="Times New Roman" w:cs="Times New Roman"/>
          <w:bCs/>
          <w:i/>
          <w:sz w:val="20"/>
          <w:szCs w:val="20"/>
        </w:rPr>
        <w:t xml:space="preserve">Държавна сигурност и гранични войски 2014: Документален сборник. Разширен вариант. София: </w:t>
      </w:r>
      <w:r w:rsidRPr="00353DD8">
        <w:rPr>
          <w:rFonts w:ascii="Times New Roman" w:eastAsia="Calibri" w:hAnsi="Times New Roman" w:cs="Times New Roman"/>
          <w:bCs/>
          <w:i/>
          <w:sz w:val="20"/>
          <w:szCs w:val="20"/>
          <w:lang w:val="ru-RU"/>
        </w:rPr>
        <w:t>Комисия за разкриване на документите и за обявяване принадлежност</w:t>
      </w:r>
      <w:r w:rsidRPr="00163952">
        <w:rPr>
          <w:rFonts w:ascii="Times New Roman" w:eastAsia="Calibri" w:hAnsi="Times New Roman" w:cs="Times New Roman"/>
          <w:bCs/>
          <w:i/>
          <w:sz w:val="20"/>
          <w:szCs w:val="20"/>
        </w:rPr>
        <w:t xml:space="preserve"> </w:t>
      </w:r>
      <w:r w:rsidRPr="00353DD8">
        <w:rPr>
          <w:rFonts w:ascii="Times New Roman" w:eastAsia="Calibri" w:hAnsi="Times New Roman" w:cs="Times New Roman"/>
          <w:bCs/>
          <w:i/>
          <w:sz w:val="20"/>
          <w:szCs w:val="20"/>
          <w:lang w:val="ru-RU"/>
        </w:rPr>
        <w:t>на български граждани към Държавна сигурност и разузнавателните служби</w:t>
      </w:r>
      <w:r w:rsidRPr="00163952">
        <w:rPr>
          <w:rFonts w:ascii="Times New Roman" w:eastAsia="Calibri" w:hAnsi="Times New Roman" w:cs="Times New Roman"/>
          <w:bCs/>
          <w:i/>
          <w:sz w:val="20"/>
          <w:szCs w:val="20"/>
        </w:rPr>
        <w:t xml:space="preserve"> </w:t>
      </w:r>
      <w:r w:rsidRPr="00353DD8">
        <w:rPr>
          <w:rFonts w:ascii="Times New Roman" w:eastAsia="Calibri" w:hAnsi="Times New Roman" w:cs="Times New Roman"/>
          <w:bCs/>
          <w:i/>
          <w:sz w:val="20"/>
          <w:szCs w:val="20"/>
          <w:lang w:val="ru-RU"/>
        </w:rPr>
        <w:t>на Българската народна армия</w:t>
      </w:r>
      <w:r w:rsidRPr="00163952">
        <w:rPr>
          <w:rFonts w:ascii="Times New Roman" w:eastAsia="Calibri" w:hAnsi="Times New Roman" w:cs="Times New Roman"/>
          <w:bCs/>
          <w:i/>
          <w:sz w:val="20"/>
          <w:szCs w:val="20"/>
        </w:rPr>
        <w:t>.</w:t>
      </w:r>
    </w:p>
    <w:p w:rsidR="00F01E59" w:rsidRPr="00163952" w:rsidRDefault="00F01E59" w:rsidP="00B31A3D">
      <w:pPr>
        <w:numPr>
          <w:ilvl w:val="0"/>
          <w:numId w:val="147"/>
        </w:numPr>
        <w:spacing w:line="276" w:lineRule="auto"/>
        <w:ind w:left="284" w:hanging="284"/>
        <w:rPr>
          <w:rFonts w:ascii="Times New Roman" w:eastAsia="Calibri" w:hAnsi="Times New Roman" w:cs="Times New Roman"/>
          <w:bCs/>
          <w:i/>
          <w:sz w:val="20"/>
          <w:szCs w:val="20"/>
        </w:rPr>
      </w:pPr>
      <w:r w:rsidRPr="00163952">
        <w:rPr>
          <w:rFonts w:ascii="Times New Roman" w:eastAsia="Calibri" w:hAnsi="Times New Roman" w:cs="Times New Roman"/>
          <w:bCs/>
          <w:i/>
          <w:sz w:val="20"/>
          <w:szCs w:val="20"/>
        </w:rPr>
        <w:t xml:space="preserve">Маринов, Зарко 2011: 430 000 минали през ГКПП „Златоград-Термес“. – Отзвук, Смолян, 17.01.2011. Цит. по он-лайн версия на изданието: </w:t>
      </w:r>
      <w:hyperlink r:id="rId186" w:history="1">
        <w:r w:rsidRPr="00163952">
          <w:rPr>
            <w:rFonts w:ascii="Times New Roman" w:eastAsia="Calibri" w:hAnsi="Times New Roman" w:cs="Times New Roman"/>
            <w:bCs/>
            <w:i/>
            <w:color w:val="0563C1"/>
            <w:sz w:val="20"/>
            <w:szCs w:val="20"/>
            <w:u w:val="single"/>
            <w:lang w:val="en-US"/>
          </w:rPr>
          <w:t>www</w:t>
        </w:r>
        <w:r w:rsidRPr="00353DD8">
          <w:rPr>
            <w:rFonts w:ascii="Times New Roman" w:eastAsia="Calibri" w:hAnsi="Times New Roman" w:cs="Times New Roman"/>
            <w:bCs/>
            <w:i/>
            <w:color w:val="0563C1"/>
            <w:sz w:val="20"/>
            <w:szCs w:val="20"/>
            <w:u w:val="single"/>
            <w:lang w:val="ru-RU"/>
          </w:rPr>
          <w:t>.</w:t>
        </w:r>
        <w:r w:rsidRPr="00163952">
          <w:rPr>
            <w:rFonts w:ascii="Times New Roman" w:eastAsia="Calibri" w:hAnsi="Times New Roman" w:cs="Times New Roman"/>
            <w:bCs/>
            <w:i/>
            <w:color w:val="0563C1"/>
            <w:sz w:val="20"/>
            <w:szCs w:val="20"/>
            <w:u w:val="single"/>
            <w:lang w:val="en-US"/>
          </w:rPr>
          <w:t>otzvuk</w:t>
        </w:r>
        <w:r w:rsidRPr="00353DD8">
          <w:rPr>
            <w:rFonts w:ascii="Times New Roman" w:eastAsia="Calibri" w:hAnsi="Times New Roman" w:cs="Times New Roman"/>
            <w:bCs/>
            <w:i/>
            <w:color w:val="0563C1"/>
            <w:sz w:val="20"/>
            <w:szCs w:val="20"/>
            <w:u w:val="single"/>
            <w:lang w:val="ru-RU"/>
          </w:rPr>
          <w:t>.</w:t>
        </w:r>
        <w:r w:rsidRPr="00163952">
          <w:rPr>
            <w:rFonts w:ascii="Times New Roman" w:eastAsia="Calibri" w:hAnsi="Times New Roman" w:cs="Times New Roman"/>
            <w:bCs/>
            <w:i/>
            <w:color w:val="0563C1"/>
            <w:sz w:val="20"/>
            <w:szCs w:val="20"/>
            <w:u w:val="single"/>
            <w:lang w:val="en-US"/>
          </w:rPr>
          <w:t>net</w:t>
        </w:r>
        <w:r w:rsidRPr="00353DD8">
          <w:rPr>
            <w:rFonts w:ascii="Times New Roman" w:eastAsia="Calibri" w:hAnsi="Times New Roman" w:cs="Times New Roman"/>
            <w:bCs/>
            <w:i/>
            <w:color w:val="0563C1"/>
            <w:sz w:val="20"/>
            <w:szCs w:val="20"/>
            <w:u w:val="single"/>
            <w:lang w:val="ru-RU"/>
          </w:rPr>
          <w:t>/</w:t>
        </w:r>
        <w:r w:rsidRPr="00163952">
          <w:rPr>
            <w:rFonts w:ascii="Times New Roman" w:eastAsia="Calibri" w:hAnsi="Times New Roman" w:cs="Times New Roman"/>
            <w:bCs/>
            <w:i/>
            <w:color w:val="0563C1"/>
            <w:sz w:val="20"/>
            <w:szCs w:val="20"/>
            <w:u w:val="single"/>
            <w:lang w:val="en-US"/>
          </w:rPr>
          <w:t>news</w:t>
        </w:r>
        <w:r w:rsidRPr="00353DD8">
          <w:rPr>
            <w:rFonts w:ascii="Times New Roman" w:eastAsia="Calibri" w:hAnsi="Times New Roman" w:cs="Times New Roman"/>
            <w:bCs/>
            <w:i/>
            <w:color w:val="0563C1"/>
            <w:sz w:val="20"/>
            <w:szCs w:val="20"/>
            <w:u w:val="single"/>
            <w:lang w:val="ru-RU"/>
          </w:rPr>
          <w:t>/430-000-</w:t>
        </w:r>
        <w:r w:rsidRPr="00163952">
          <w:rPr>
            <w:rFonts w:ascii="Times New Roman" w:eastAsia="Calibri" w:hAnsi="Times New Roman" w:cs="Times New Roman"/>
            <w:bCs/>
            <w:i/>
            <w:color w:val="0563C1"/>
            <w:sz w:val="20"/>
            <w:szCs w:val="20"/>
            <w:u w:val="single"/>
            <w:lang w:val="en-US"/>
          </w:rPr>
          <w:t>minali</w:t>
        </w:r>
        <w:r w:rsidRPr="00353DD8">
          <w:rPr>
            <w:rFonts w:ascii="Times New Roman" w:eastAsia="Calibri" w:hAnsi="Times New Roman" w:cs="Times New Roman"/>
            <w:bCs/>
            <w:i/>
            <w:color w:val="0563C1"/>
            <w:sz w:val="20"/>
            <w:szCs w:val="20"/>
            <w:u w:val="single"/>
            <w:lang w:val="ru-RU"/>
          </w:rPr>
          <w:t>-</w:t>
        </w:r>
        <w:r w:rsidRPr="00163952">
          <w:rPr>
            <w:rFonts w:ascii="Times New Roman" w:eastAsia="Calibri" w:hAnsi="Times New Roman" w:cs="Times New Roman"/>
            <w:bCs/>
            <w:i/>
            <w:color w:val="0563C1"/>
            <w:sz w:val="20"/>
            <w:szCs w:val="20"/>
            <w:u w:val="single"/>
            <w:lang w:val="en-US"/>
          </w:rPr>
          <w:t>prez</w:t>
        </w:r>
        <w:r w:rsidRPr="00353DD8">
          <w:rPr>
            <w:rFonts w:ascii="Times New Roman" w:eastAsia="Calibri" w:hAnsi="Times New Roman" w:cs="Times New Roman"/>
            <w:bCs/>
            <w:i/>
            <w:color w:val="0563C1"/>
            <w:sz w:val="20"/>
            <w:szCs w:val="20"/>
            <w:u w:val="single"/>
            <w:lang w:val="ru-RU"/>
          </w:rPr>
          <w:t>-</w:t>
        </w:r>
        <w:r w:rsidRPr="00163952">
          <w:rPr>
            <w:rFonts w:ascii="Times New Roman" w:eastAsia="Calibri" w:hAnsi="Times New Roman" w:cs="Times New Roman"/>
            <w:bCs/>
            <w:i/>
            <w:color w:val="0563C1"/>
            <w:sz w:val="20"/>
            <w:szCs w:val="20"/>
            <w:u w:val="single"/>
            <w:lang w:val="en-US"/>
          </w:rPr>
          <w:t>Zlatograd</w:t>
        </w:r>
        <w:r w:rsidRPr="00353DD8">
          <w:rPr>
            <w:rFonts w:ascii="Times New Roman" w:eastAsia="Calibri" w:hAnsi="Times New Roman" w:cs="Times New Roman"/>
            <w:bCs/>
            <w:i/>
            <w:color w:val="0563C1"/>
            <w:sz w:val="20"/>
            <w:szCs w:val="20"/>
            <w:u w:val="single"/>
            <w:lang w:val="ru-RU"/>
          </w:rPr>
          <w:t>-</w:t>
        </w:r>
        <w:r w:rsidRPr="00163952">
          <w:rPr>
            <w:rFonts w:ascii="Times New Roman" w:eastAsia="Calibri" w:hAnsi="Times New Roman" w:cs="Times New Roman"/>
            <w:bCs/>
            <w:i/>
            <w:color w:val="0563C1"/>
            <w:sz w:val="20"/>
            <w:szCs w:val="20"/>
            <w:u w:val="single"/>
            <w:lang w:val="en-US"/>
          </w:rPr>
          <w:t>termes</w:t>
        </w:r>
      </w:hyperlink>
      <w:r w:rsidRPr="00353DD8">
        <w:rPr>
          <w:rFonts w:ascii="Times New Roman" w:eastAsia="Calibri" w:hAnsi="Times New Roman" w:cs="Times New Roman"/>
          <w:bCs/>
          <w:i/>
          <w:sz w:val="20"/>
          <w:szCs w:val="20"/>
          <w:lang w:val="ru-RU"/>
        </w:rPr>
        <w:t xml:space="preserve">. </w:t>
      </w:r>
      <w:r w:rsidRPr="00163952">
        <w:rPr>
          <w:rFonts w:ascii="Times New Roman" w:eastAsia="Calibri" w:hAnsi="Times New Roman" w:cs="Times New Roman"/>
          <w:bCs/>
          <w:i/>
          <w:sz w:val="20"/>
          <w:szCs w:val="20"/>
        </w:rPr>
        <w:t xml:space="preserve">Достъп: 1.12.2015. </w:t>
      </w:r>
    </w:p>
    <w:p w:rsidR="00F01E59" w:rsidRPr="00163952" w:rsidRDefault="00F01E59" w:rsidP="00B31A3D">
      <w:pPr>
        <w:numPr>
          <w:ilvl w:val="0"/>
          <w:numId w:val="147"/>
        </w:numPr>
        <w:spacing w:line="276" w:lineRule="auto"/>
        <w:ind w:left="284" w:hanging="284"/>
        <w:rPr>
          <w:rFonts w:ascii="Times New Roman" w:eastAsia="Calibri" w:hAnsi="Times New Roman" w:cs="Times New Roman"/>
          <w:bCs/>
          <w:i/>
          <w:sz w:val="20"/>
          <w:szCs w:val="20"/>
        </w:rPr>
      </w:pPr>
      <w:r w:rsidRPr="00163952">
        <w:rPr>
          <w:rFonts w:ascii="Times New Roman" w:eastAsia="Calibri" w:hAnsi="Times New Roman" w:cs="Times New Roman"/>
          <w:bCs/>
          <w:i/>
          <w:sz w:val="20"/>
          <w:szCs w:val="20"/>
        </w:rPr>
        <w:t>Население 2011: Национален статистически институт. - Население по общини, населени места и самоопределение по етническа принадлежност към 1.02.2011 година. - http://www.nsi.bg/census2011/pagebg2.php?p2=175&amp;sp2=190. Достъп: 1.08.2013.</w:t>
      </w:r>
    </w:p>
    <w:p w:rsidR="00F01E59" w:rsidRPr="00163952" w:rsidRDefault="00F01E59" w:rsidP="00B31A3D">
      <w:pPr>
        <w:numPr>
          <w:ilvl w:val="0"/>
          <w:numId w:val="147"/>
        </w:numPr>
        <w:spacing w:line="276" w:lineRule="auto"/>
        <w:ind w:left="284" w:hanging="284"/>
        <w:rPr>
          <w:rFonts w:ascii="Times New Roman" w:eastAsia="Calibri" w:hAnsi="Times New Roman" w:cs="Times New Roman"/>
          <w:bCs/>
          <w:i/>
          <w:sz w:val="20"/>
          <w:szCs w:val="20"/>
          <w:lang w:val="en-US"/>
        </w:rPr>
      </w:pPr>
      <w:r w:rsidRPr="00163952">
        <w:rPr>
          <w:rFonts w:ascii="Times New Roman" w:eastAsia="Calibri" w:hAnsi="Times New Roman" w:cs="Times New Roman"/>
          <w:bCs/>
          <w:i/>
          <w:sz w:val="20"/>
          <w:szCs w:val="20"/>
        </w:rPr>
        <w:t xml:space="preserve">Незнакомова, Мария 2010: Откриваме с Гърция ГКПП Златоград-Термес. – 24 часа, 11.01.2010. </w:t>
      </w:r>
      <w:r w:rsidRPr="00353DD8">
        <w:rPr>
          <w:rFonts w:ascii="Times New Roman" w:eastAsia="Calibri" w:hAnsi="Times New Roman" w:cs="Times New Roman"/>
          <w:bCs/>
          <w:i/>
          <w:sz w:val="20"/>
          <w:szCs w:val="20"/>
          <w:lang w:val="ru-RU"/>
        </w:rPr>
        <w:t xml:space="preserve">- </w:t>
      </w:r>
      <w:r w:rsidRPr="00163952">
        <w:rPr>
          <w:rFonts w:ascii="Times New Roman" w:eastAsia="Calibri" w:hAnsi="Times New Roman" w:cs="Times New Roman"/>
          <w:bCs/>
          <w:i/>
          <w:sz w:val="20"/>
          <w:szCs w:val="20"/>
        </w:rPr>
        <w:t xml:space="preserve">Цит. по онлайн версията на вестника: </w:t>
      </w:r>
      <w:hyperlink r:id="rId187" w:history="1">
        <w:r w:rsidRPr="00163952">
          <w:rPr>
            <w:rFonts w:ascii="Times New Roman" w:eastAsia="Calibri" w:hAnsi="Times New Roman" w:cs="Times New Roman"/>
            <w:bCs/>
            <w:i/>
            <w:color w:val="0563C1"/>
            <w:sz w:val="20"/>
            <w:szCs w:val="20"/>
            <w:u w:val="single"/>
          </w:rPr>
          <w:t>http://www.24chasa.bg/Article.asp?ArticleId=339223</w:t>
        </w:r>
      </w:hyperlink>
      <w:r w:rsidRPr="00163952">
        <w:rPr>
          <w:rFonts w:ascii="Times New Roman" w:eastAsia="Calibri" w:hAnsi="Times New Roman" w:cs="Times New Roman"/>
          <w:bCs/>
          <w:i/>
          <w:sz w:val="20"/>
          <w:szCs w:val="20"/>
        </w:rPr>
        <w:t>.</w:t>
      </w:r>
      <w:r w:rsidRPr="00353DD8">
        <w:rPr>
          <w:rFonts w:ascii="Times New Roman" w:eastAsia="Calibri" w:hAnsi="Times New Roman" w:cs="Times New Roman"/>
          <w:bCs/>
          <w:i/>
          <w:sz w:val="20"/>
          <w:szCs w:val="20"/>
          <w:lang w:val="ru-RU"/>
        </w:rPr>
        <w:t xml:space="preserve"> </w:t>
      </w:r>
      <w:r w:rsidRPr="00163952">
        <w:rPr>
          <w:rFonts w:ascii="Times New Roman" w:eastAsia="Calibri" w:hAnsi="Times New Roman" w:cs="Times New Roman"/>
          <w:bCs/>
          <w:i/>
          <w:sz w:val="20"/>
          <w:szCs w:val="20"/>
          <w:lang w:val="en-US"/>
        </w:rPr>
        <w:t>Accessed 1.10.2015.</w:t>
      </w:r>
    </w:p>
    <w:p w:rsidR="00F01E59" w:rsidRPr="00163952" w:rsidRDefault="00F01E59" w:rsidP="00B31A3D">
      <w:pPr>
        <w:numPr>
          <w:ilvl w:val="0"/>
          <w:numId w:val="147"/>
        </w:numPr>
        <w:spacing w:line="276" w:lineRule="auto"/>
        <w:ind w:left="284" w:hanging="284"/>
        <w:rPr>
          <w:rFonts w:ascii="Times New Roman" w:eastAsia="Calibri" w:hAnsi="Times New Roman" w:cs="Times New Roman"/>
          <w:i/>
          <w:sz w:val="20"/>
          <w:szCs w:val="20"/>
        </w:rPr>
      </w:pPr>
      <w:r w:rsidRPr="00163952">
        <w:rPr>
          <w:rFonts w:ascii="Times New Roman" w:eastAsia="Calibri" w:hAnsi="Times New Roman" w:cs="Times New Roman"/>
          <w:bCs/>
          <w:i/>
          <w:sz w:val="20"/>
          <w:szCs w:val="20"/>
        </w:rPr>
        <w:t>ЦДА – Централен държавен архив</w:t>
      </w:r>
    </w:p>
    <w:p w:rsidR="00F01E59" w:rsidRPr="00163952" w:rsidRDefault="00F01E59" w:rsidP="00B31A3D">
      <w:pPr>
        <w:numPr>
          <w:ilvl w:val="0"/>
          <w:numId w:val="147"/>
        </w:numPr>
        <w:spacing w:line="276" w:lineRule="auto"/>
        <w:ind w:left="284" w:hanging="284"/>
        <w:rPr>
          <w:rFonts w:ascii="Times New Roman" w:eastAsia="Calibri" w:hAnsi="Times New Roman" w:cs="Times New Roman"/>
          <w:bCs/>
          <w:i/>
          <w:sz w:val="20"/>
          <w:szCs w:val="20"/>
          <w:lang w:val="en-US"/>
        </w:rPr>
      </w:pPr>
      <w:r w:rsidRPr="00163952">
        <w:rPr>
          <w:rFonts w:ascii="Times New Roman" w:eastAsia="Calibri" w:hAnsi="Times New Roman" w:cs="Times New Roman"/>
          <w:bCs/>
          <w:i/>
          <w:sz w:val="20"/>
          <w:szCs w:val="20"/>
          <w:lang w:val="en-US"/>
        </w:rPr>
        <w:t xml:space="preserve">Alvarez, Robert 2012: Borders and Bridges: Exporing New Conceptual Architecture for (U.S.-Mexico) Border Studies. – Journal of Latin American and Caribbean Anthropology. Vol. 17, </w:t>
      </w:r>
      <w:r w:rsidRPr="00163952">
        <w:rPr>
          <w:rFonts w:ascii="Times New Roman" w:eastAsia="Calibri" w:hAnsi="Times New Roman" w:cs="Times New Roman"/>
          <w:bCs/>
          <w:i/>
          <w:sz w:val="20"/>
          <w:szCs w:val="20"/>
        </w:rPr>
        <w:t>№</w:t>
      </w:r>
      <w:r w:rsidRPr="00163952">
        <w:rPr>
          <w:rFonts w:ascii="Times New Roman" w:eastAsia="Calibri" w:hAnsi="Times New Roman" w:cs="Times New Roman"/>
          <w:bCs/>
          <w:i/>
          <w:sz w:val="20"/>
          <w:szCs w:val="20"/>
          <w:lang w:val="en-US"/>
        </w:rPr>
        <w:t xml:space="preserve"> 1, 24–40.</w:t>
      </w:r>
    </w:p>
    <w:p w:rsidR="00F01E59" w:rsidRPr="00163952" w:rsidRDefault="00F01E59" w:rsidP="00B31A3D">
      <w:pPr>
        <w:numPr>
          <w:ilvl w:val="0"/>
          <w:numId w:val="147"/>
        </w:numPr>
        <w:spacing w:line="276" w:lineRule="auto"/>
        <w:ind w:left="284" w:hanging="284"/>
        <w:rPr>
          <w:rFonts w:ascii="Times New Roman" w:eastAsia="Calibri" w:hAnsi="Times New Roman" w:cs="Times New Roman"/>
          <w:i/>
          <w:sz w:val="20"/>
          <w:szCs w:val="20"/>
        </w:rPr>
      </w:pPr>
      <w:r w:rsidRPr="00163952">
        <w:rPr>
          <w:rFonts w:ascii="Times New Roman" w:eastAsia="Calibri" w:hAnsi="Times New Roman" w:cs="Times New Roman"/>
          <w:i/>
          <w:sz w:val="20"/>
          <w:szCs w:val="20"/>
          <w:lang w:val="en-US"/>
        </w:rPr>
        <w:lastRenderedPageBreak/>
        <w:t>Balikci, Asen 1999: Pomak Identity: National Presriptions and Native Assumptions. – Ethnologia Balkanica, 3, 51-58.</w:t>
      </w:r>
    </w:p>
    <w:p w:rsidR="00F01E59" w:rsidRPr="00163952" w:rsidRDefault="00F01E59" w:rsidP="00B31A3D">
      <w:pPr>
        <w:numPr>
          <w:ilvl w:val="0"/>
          <w:numId w:val="147"/>
        </w:numPr>
        <w:spacing w:line="276" w:lineRule="auto"/>
        <w:ind w:left="284" w:hanging="284"/>
        <w:rPr>
          <w:rFonts w:ascii="Times New Roman" w:eastAsia="Calibri" w:hAnsi="Times New Roman" w:cs="Times New Roman"/>
          <w:i/>
          <w:sz w:val="20"/>
          <w:szCs w:val="20"/>
          <w:lang w:val="en-US"/>
        </w:rPr>
      </w:pPr>
      <w:r w:rsidRPr="00163952">
        <w:rPr>
          <w:rFonts w:ascii="Times New Roman" w:eastAsia="Calibri" w:hAnsi="Times New Roman" w:cs="Times New Roman"/>
          <w:bCs/>
          <w:i/>
          <w:sz w:val="20"/>
          <w:szCs w:val="20"/>
          <w:lang w:val="en-US"/>
        </w:rPr>
        <w:t>Brunnbauer</w:t>
      </w:r>
      <w:r w:rsidRPr="00163952">
        <w:rPr>
          <w:rFonts w:ascii="Times New Roman" w:eastAsia="Calibri" w:hAnsi="Times New Roman" w:cs="Times New Roman"/>
          <w:i/>
          <w:sz w:val="20"/>
          <w:szCs w:val="20"/>
          <w:lang w:val="en-US"/>
        </w:rPr>
        <w:t>, Ulf 1999: Diverging (Hi-)Stories: The Contested Identity of the Bulgarian Pomaks. - Ethnologia Balkanica, 3, 35-50.</w:t>
      </w:r>
    </w:p>
    <w:p w:rsidR="00F01E59" w:rsidRPr="00163952" w:rsidRDefault="00F01E59" w:rsidP="00B31A3D">
      <w:pPr>
        <w:numPr>
          <w:ilvl w:val="0"/>
          <w:numId w:val="147"/>
        </w:numPr>
        <w:spacing w:line="276" w:lineRule="auto"/>
        <w:ind w:left="284" w:hanging="284"/>
        <w:rPr>
          <w:rFonts w:ascii="Times New Roman" w:eastAsia="Calibri" w:hAnsi="Times New Roman" w:cs="Times New Roman"/>
          <w:b/>
          <w:bCs/>
          <w:i/>
          <w:sz w:val="20"/>
          <w:szCs w:val="20"/>
          <w:lang w:val="en-US"/>
        </w:rPr>
      </w:pPr>
      <w:r w:rsidRPr="00163952">
        <w:rPr>
          <w:rFonts w:ascii="Times New Roman" w:eastAsia="Calibri" w:hAnsi="Times New Roman" w:cs="Times New Roman"/>
          <w:i/>
          <w:sz w:val="20"/>
          <w:szCs w:val="20"/>
          <w:lang w:val="en-US"/>
        </w:rPr>
        <w:t xml:space="preserve">Brunnbauer, Ulf 2001: </w:t>
      </w:r>
      <w:r w:rsidRPr="00163952">
        <w:rPr>
          <w:rFonts w:ascii="Times New Roman" w:eastAsia="Calibri" w:hAnsi="Times New Roman" w:cs="Times New Roman"/>
          <w:bCs/>
          <w:i/>
          <w:sz w:val="20"/>
          <w:szCs w:val="20"/>
          <w:lang w:val="en-US"/>
        </w:rPr>
        <w:t>The Perception of Muslims in Bulgaria and Greece: Between the 'Self' and the 'Other'. - Journal of Muslim Minority Affairs, Volume 21, Issue 1, 39-61.</w:t>
      </w:r>
      <w:r w:rsidRPr="00163952">
        <w:rPr>
          <w:rFonts w:ascii="Times New Roman" w:eastAsia="Calibri" w:hAnsi="Times New Roman" w:cs="Times New Roman"/>
          <w:b/>
          <w:bCs/>
          <w:i/>
          <w:sz w:val="20"/>
          <w:szCs w:val="20"/>
          <w:lang w:val="en-US"/>
        </w:rPr>
        <w:t xml:space="preserve"> </w:t>
      </w:r>
    </w:p>
    <w:p w:rsidR="00F01E59" w:rsidRPr="00163952" w:rsidRDefault="00F01E59" w:rsidP="00B31A3D">
      <w:pPr>
        <w:numPr>
          <w:ilvl w:val="0"/>
          <w:numId w:val="147"/>
        </w:numPr>
        <w:spacing w:line="276" w:lineRule="auto"/>
        <w:ind w:left="284" w:hanging="284"/>
        <w:rPr>
          <w:rFonts w:ascii="Times New Roman" w:eastAsia="Calibri" w:hAnsi="Times New Roman" w:cs="Times New Roman"/>
          <w:bCs/>
          <w:i/>
          <w:sz w:val="20"/>
          <w:szCs w:val="20"/>
          <w:lang w:val="en-GB"/>
        </w:rPr>
      </w:pPr>
      <w:r w:rsidRPr="00163952">
        <w:rPr>
          <w:rFonts w:ascii="Times New Roman" w:eastAsia="Calibri" w:hAnsi="Times New Roman" w:cs="Times New Roman"/>
          <w:bCs/>
          <w:i/>
          <w:sz w:val="20"/>
          <w:szCs w:val="20"/>
          <w:lang w:val="en-GB"/>
        </w:rPr>
        <w:t>Donnan, Hastings, Thomas M. Wilson 1999: Borders: Frontiers of Identity, Nation and State. Berg.  Oxford.</w:t>
      </w:r>
    </w:p>
    <w:p w:rsidR="00F01E59" w:rsidRPr="00163952" w:rsidRDefault="00F01E59" w:rsidP="00B31A3D">
      <w:pPr>
        <w:numPr>
          <w:ilvl w:val="0"/>
          <w:numId w:val="147"/>
        </w:numPr>
        <w:spacing w:line="276" w:lineRule="auto"/>
        <w:ind w:left="284" w:hanging="284"/>
        <w:rPr>
          <w:rFonts w:ascii="Times New Roman" w:eastAsia="Calibri" w:hAnsi="Times New Roman" w:cs="Times New Roman"/>
          <w:bCs/>
          <w:i/>
          <w:sz w:val="20"/>
          <w:szCs w:val="20"/>
          <w:lang w:val="en-US"/>
        </w:rPr>
      </w:pPr>
      <w:r w:rsidRPr="00163952">
        <w:rPr>
          <w:rFonts w:ascii="Times New Roman" w:eastAsia="Calibri" w:hAnsi="Times New Roman" w:cs="Times New Roman"/>
          <w:bCs/>
          <w:i/>
          <w:sz w:val="20"/>
          <w:szCs w:val="20"/>
          <w:lang w:val="en-US"/>
        </w:rPr>
        <w:t>Ghodsee</w:t>
      </w:r>
      <w:r w:rsidRPr="00163952">
        <w:rPr>
          <w:rFonts w:ascii="Times New Roman" w:eastAsia="Calibri" w:hAnsi="Times New Roman" w:cs="Times New Roman"/>
          <w:b/>
          <w:bCs/>
          <w:i/>
          <w:sz w:val="20"/>
          <w:szCs w:val="20"/>
          <w:lang w:val="en-US"/>
        </w:rPr>
        <w:t xml:space="preserve">, </w:t>
      </w:r>
      <w:r w:rsidRPr="00163952">
        <w:rPr>
          <w:rFonts w:ascii="Times New Roman" w:eastAsia="Calibri" w:hAnsi="Times New Roman" w:cs="Times New Roman"/>
          <w:bCs/>
          <w:i/>
          <w:sz w:val="20"/>
          <w:szCs w:val="20"/>
          <w:lang w:val="en-US"/>
        </w:rPr>
        <w:t>Kristen 2010:</w:t>
      </w:r>
      <w:r w:rsidRPr="00163952">
        <w:rPr>
          <w:rFonts w:ascii="Times New Roman" w:eastAsia="Calibri" w:hAnsi="Times New Roman" w:cs="Times New Roman"/>
          <w:b/>
          <w:bCs/>
          <w:i/>
          <w:sz w:val="20"/>
          <w:szCs w:val="20"/>
          <w:lang w:val="en-US"/>
        </w:rPr>
        <w:t xml:space="preserve"> </w:t>
      </w:r>
      <w:r w:rsidRPr="00163952">
        <w:rPr>
          <w:rFonts w:ascii="Times New Roman" w:eastAsia="Calibri" w:hAnsi="Times New Roman" w:cs="Times New Roman"/>
          <w:bCs/>
          <w:i/>
          <w:sz w:val="20"/>
          <w:szCs w:val="20"/>
          <w:lang w:val="en-US"/>
        </w:rPr>
        <w:t xml:space="preserve">Muslim Lives in Eastern Europe: Gender, Ethnicity and the Transformation of Islam in Postsocialist Bulgaria. Princeton, NJ: Princeton University Press. </w:t>
      </w:r>
    </w:p>
    <w:p w:rsidR="00F01E59" w:rsidRPr="00163952" w:rsidRDefault="00F01E59" w:rsidP="00B31A3D">
      <w:pPr>
        <w:numPr>
          <w:ilvl w:val="0"/>
          <w:numId w:val="147"/>
        </w:numPr>
        <w:spacing w:line="276" w:lineRule="auto"/>
        <w:ind w:left="284" w:hanging="284"/>
        <w:rPr>
          <w:rFonts w:ascii="Times New Roman" w:eastAsia="Calibri" w:hAnsi="Times New Roman" w:cs="Times New Roman"/>
          <w:bCs/>
          <w:i/>
          <w:sz w:val="20"/>
          <w:szCs w:val="20"/>
        </w:rPr>
      </w:pPr>
      <w:r w:rsidRPr="00163952">
        <w:rPr>
          <w:rFonts w:ascii="Times New Roman" w:eastAsia="Calibri" w:hAnsi="Times New Roman" w:cs="Times New Roman"/>
          <w:bCs/>
          <w:i/>
          <w:sz w:val="20"/>
          <w:szCs w:val="20"/>
          <w:lang w:val="en-US"/>
        </w:rPr>
        <w:t xml:space="preserve">Grigoriadis, Ioannis 2008: Europaenization of Minority Rights Protection: Comparing the Cases of Greece and Turkey. – Mediterranean Politics, 13, </w:t>
      </w:r>
      <w:r w:rsidRPr="00163952">
        <w:rPr>
          <w:rFonts w:ascii="Times New Roman" w:eastAsia="Calibri" w:hAnsi="Times New Roman" w:cs="Times New Roman"/>
          <w:bCs/>
          <w:i/>
          <w:sz w:val="20"/>
          <w:szCs w:val="20"/>
        </w:rPr>
        <w:t>№ 1, 23-41.</w:t>
      </w:r>
    </w:p>
    <w:p w:rsidR="00F01E59" w:rsidRPr="00163952" w:rsidRDefault="00F01E59" w:rsidP="00B31A3D">
      <w:pPr>
        <w:numPr>
          <w:ilvl w:val="0"/>
          <w:numId w:val="147"/>
        </w:numPr>
        <w:spacing w:line="276" w:lineRule="auto"/>
        <w:ind w:left="284" w:hanging="284"/>
        <w:rPr>
          <w:rFonts w:ascii="Times New Roman" w:eastAsia="Calibri" w:hAnsi="Times New Roman" w:cs="Times New Roman"/>
          <w:bCs/>
          <w:i/>
          <w:sz w:val="20"/>
          <w:szCs w:val="20"/>
          <w:lang w:val="en-US"/>
        </w:rPr>
      </w:pPr>
      <w:r w:rsidRPr="00163952">
        <w:rPr>
          <w:rFonts w:ascii="Times New Roman" w:eastAsia="Calibri" w:hAnsi="Times New Roman" w:cs="Times New Roman"/>
          <w:bCs/>
          <w:i/>
          <w:sz w:val="20"/>
          <w:szCs w:val="20"/>
          <w:lang w:val="de-DE"/>
        </w:rPr>
        <w:t>Karagiannis</w:t>
      </w:r>
      <w:r w:rsidRPr="00163952">
        <w:rPr>
          <w:rFonts w:ascii="Times New Roman" w:eastAsia="Calibri" w:hAnsi="Times New Roman" w:cs="Times New Roman"/>
          <w:bCs/>
          <w:i/>
          <w:sz w:val="20"/>
          <w:szCs w:val="20"/>
        </w:rPr>
        <w:t xml:space="preserve">, </w:t>
      </w:r>
      <w:r w:rsidRPr="00163952">
        <w:rPr>
          <w:rFonts w:ascii="Times New Roman" w:eastAsia="Calibri" w:hAnsi="Times New Roman" w:cs="Times New Roman"/>
          <w:bCs/>
          <w:i/>
          <w:sz w:val="20"/>
          <w:szCs w:val="20"/>
          <w:lang w:val="de-DE"/>
        </w:rPr>
        <w:t>Evangelos</w:t>
      </w:r>
      <w:r w:rsidRPr="00163952">
        <w:rPr>
          <w:rFonts w:ascii="Times New Roman" w:eastAsia="Calibri" w:hAnsi="Times New Roman" w:cs="Times New Roman"/>
          <w:bCs/>
          <w:i/>
          <w:sz w:val="20"/>
          <w:szCs w:val="20"/>
        </w:rPr>
        <w:t xml:space="preserve"> 1997: </w:t>
      </w:r>
      <w:r w:rsidRPr="00163952">
        <w:rPr>
          <w:rFonts w:ascii="Times New Roman" w:eastAsia="Calibri" w:hAnsi="Times New Roman" w:cs="Times New Roman"/>
          <w:bCs/>
          <w:i/>
          <w:sz w:val="20"/>
          <w:szCs w:val="20"/>
          <w:lang w:val="de-DE"/>
        </w:rPr>
        <w:t>Zur</w:t>
      </w:r>
      <w:r w:rsidRPr="00163952">
        <w:rPr>
          <w:rFonts w:ascii="Times New Roman" w:eastAsia="Calibri" w:hAnsi="Times New Roman" w:cs="Times New Roman"/>
          <w:bCs/>
          <w:i/>
          <w:sz w:val="20"/>
          <w:szCs w:val="20"/>
        </w:rPr>
        <w:t xml:space="preserve"> </w:t>
      </w:r>
      <w:r w:rsidRPr="00163952">
        <w:rPr>
          <w:rFonts w:ascii="Times New Roman" w:eastAsia="Calibri" w:hAnsi="Times New Roman" w:cs="Times New Roman"/>
          <w:bCs/>
          <w:i/>
          <w:sz w:val="20"/>
          <w:szCs w:val="20"/>
          <w:lang w:val="de-DE"/>
        </w:rPr>
        <w:t>Ethnizität</w:t>
      </w:r>
      <w:r w:rsidRPr="00163952">
        <w:rPr>
          <w:rFonts w:ascii="Times New Roman" w:eastAsia="Calibri" w:hAnsi="Times New Roman" w:cs="Times New Roman"/>
          <w:bCs/>
          <w:i/>
          <w:sz w:val="20"/>
          <w:szCs w:val="20"/>
        </w:rPr>
        <w:t xml:space="preserve"> </w:t>
      </w:r>
      <w:r w:rsidRPr="00163952">
        <w:rPr>
          <w:rFonts w:ascii="Times New Roman" w:eastAsia="Calibri" w:hAnsi="Times New Roman" w:cs="Times New Roman"/>
          <w:bCs/>
          <w:i/>
          <w:sz w:val="20"/>
          <w:szCs w:val="20"/>
          <w:lang w:val="de-DE"/>
        </w:rPr>
        <w:t>der</w:t>
      </w:r>
      <w:r w:rsidRPr="00163952">
        <w:rPr>
          <w:rFonts w:ascii="Times New Roman" w:eastAsia="Calibri" w:hAnsi="Times New Roman" w:cs="Times New Roman"/>
          <w:bCs/>
          <w:i/>
          <w:sz w:val="20"/>
          <w:szCs w:val="20"/>
        </w:rPr>
        <w:t xml:space="preserve"> </w:t>
      </w:r>
      <w:r w:rsidRPr="00163952">
        <w:rPr>
          <w:rFonts w:ascii="Times New Roman" w:eastAsia="Calibri" w:hAnsi="Times New Roman" w:cs="Times New Roman"/>
          <w:bCs/>
          <w:i/>
          <w:sz w:val="20"/>
          <w:szCs w:val="20"/>
          <w:lang w:val="de-DE"/>
        </w:rPr>
        <w:t>Pomaken</w:t>
      </w:r>
      <w:r w:rsidRPr="00163952">
        <w:rPr>
          <w:rFonts w:ascii="Times New Roman" w:eastAsia="Calibri" w:hAnsi="Times New Roman" w:cs="Times New Roman"/>
          <w:bCs/>
          <w:i/>
          <w:sz w:val="20"/>
          <w:szCs w:val="20"/>
        </w:rPr>
        <w:t xml:space="preserve"> </w:t>
      </w:r>
      <w:r w:rsidRPr="00163952">
        <w:rPr>
          <w:rFonts w:ascii="Times New Roman" w:eastAsia="Calibri" w:hAnsi="Times New Roman" w:cs="Times New Roman"/>
          <w:bCs/>
          <w:i/>
          <w:sz w:val="20"/>
          <w:szCs w:val="20"/>
          <w:lang w:val="de-DE"/>
        </w:rPr>
        <w:t>Bulgariens</w:t>
      </w:r>
      <w:r w:rsidRPr="00163952">
        <w:rPr>
          <w:rFonts w:ascii="Times New Roman" w:eastAsia="Calibri" w:hAnsi="Times New Roman" w:cs="Times New Roman"/>
          <w:bCs/>
          <w:i/>
          <w:sz w:val="20"/>
          <w:szCs w:val="20"/>
        </w:rPr>
        <w:t xml:space="preserve">. </w:t>
      </w:r>
      <w:r w:rsidRPr="00163952">
        <w:rPr>
          <w:rFonts w:ascii="Times New Roman" w:eastAsia="Calibri" w:hAnsi="Times New Roman" w:cs="Times New Roman"/>
          <w:bCs/>
          <w:i/>
          <w:sz w:val="20"/>
          <w:szCs w:val="20"/>
          <w:lang w:val="en-US"/>
        </w:rPr>
        <w:t>Münster.</w:t>
      </w:r>
    </w:p>
    <w:p w:rsidR="00F01E59" w:rsidRPr="00163952" w:rsidRDefault="00F01E59" w:rsidP="00B31A3D">
      <w:pPr>
        <w:numPr>
          <w:ilvl w:val="0"/>
          <w:numId w:val="147"/>
        </w:numPr>
        <w:spacing w:line="276" w:lineRule="auto"/>
        <w:ind w:left="284" w:hanging="284"/>
        <w:rPr>
          <w:rFonts w:ascii="Times New Roman" w:eastAsia="Calibri" w:hAnsi="Times New Roman" w:cs="Times New Roman"/>
          <w:i/>
          <w:sz w:val="20"/>
          <w:szCs w:val="20"/>
          <w:lang w:val="en-US"/>
        </w:rPr>
      </w:pPr>
      <w:r w:rsidRPr="00163952">
        <w:rPr>
          <w:rFonts w:ascii="Times New Roman" w:eastAsia="Calibri" w:hAnsi="Times New Roman" w:cs="Times New Roman"/>
          <w:bCs/>
          <w:i/>
          <w:sz w:val="20"/>
          <w:szCs w:val="20"/>
          <w:lang w:val="en-US"/>
        </w:rPr>
        <w:t>Karagiannis,</w:t>
      </w:r>
      <w:r w:rsidRPr="00163952">
        <w:rPr>
          <w:rFonts w:ascii="Times New Roman" w:eastAsia="Calibri" w:hAnsi="Times New Roman" w:cs="Times New Roman"/>
          <w:b/>
          <w:bCs/>
          <w:i/>
          <w:sz w:val="20"/>
          <w:szCs w:val="20"/>
          <w:lang w:val="en-US"/>
        </w:rPr>
        <w:t xml:space="preserve"> </w:t>
      </w:r>
      <w:r w:rsidRPr="00163952">
        <w:rPr>
          <w:rFonts w:ascii="Times New Roman" w:eastAsia="Calibri" w:hAnsi="Times New Roman" w:cs="Times New Roman"/>
          <w:bCs/>
          <w:i/>
          <w:sz w:val="20"/>
          <w:szCs w:val="20"/>
          <w:lang w:val="en-US"/>
        </w:rPr>
        <w:t>Evangelos 2000: The Pomaks of Bulgaria: A Case of Ethnic Marginality. – In: Giordano, C. et al.  Bulgaria. Social and Cultural Landscapes. University Press of Fribourg Switzerland, 143-158.</w:t>
      </w:r>
      <w:r w:rsidRPr="00163952">
        <w:rPr>
          <w:rFonts w:ascii="Times New Roman" w:eastAsia="Calibri" w:hAnsi="Times New Roman" w:cs="Times New Roman"/>
          <w:i/>
          <w:sz w:val="20"/>
          <w:szCs w:val="20"/>
          <w:lang w:val="en-US"/>
        </w:rPr>
        <w:t xml:space="preserve"> </w:t>
      </w:r>
    </w:p>
    <w:p w:rsidR="00F01E59" w:rsidRPr="00163952" w:rsidRDefault="00F01E59" w:rsidP="00B31A3D">
      <w:pPr>
        <w:numPr>
          <w:ilvl w:val="0"/>
          <w:numId w:val="147"/>
        </w:numPr>
        <w:spacing w:line="276" w:lineRule="auto"/>
        <w:ind w:left="284" w:hanging="284"/>
        <w:rPr>
          <w:rFonts w:ascii="Times New Roman" w:eastAsia="Calibri" w:hAnsi="Times New Roman" w:cs="Times New Roman"/>
          <w:i/>
          <w:sz w:val="20"/>
          <w:szCs w:val="20"/>
          <w:lang w:val="en-US"/>
        </w:rPr>
      </w:pPr>
      <w:r w:rsidRPr="00163952">
        <w:rPr>
          <w:rFonts w:ascii="Times New Roman" w:eastAsia="Calibri" w:hAnsi="Times New Roman" w:cs="Times New Roman"/>
          <w:i/>
          <w:sz w:val="20"/>
          <w:szCs w:val="20"/>
          <w:lang w:val="en-US"/>
        </w:rPr>
        <w:t>Hirschon, Renee 1998: Heirs of the Greek Catastrophe: The Social Life of Asia minor Refugees in Piraeus. Berghahn Books. New York-Oxford.</w:t>
      </w:r>
    </w:p>
    <w:p w:rsidR="00F01E59" w:rsidRPr="00163952" w:rsidRDefault="00F01E59" w:rsidP="00B31A3D">
      <w:pPr>
        <w:numPr>
          <w:ilvl w:val="0"/>
          <w:numId w:val="147"/>
        </w:numPr>
        <w:spacing w:line="276" w:lineRule="auto"/>
        <w:ind w:left="284" w:hanging="284"/>
        <w:rPr>
          <w:rFonts w:ascii="Times New Roman" w:eastAsia="Calibri" w:hAnsi="Times New Roman" w:cs="Times New Roman"/>
          <w:i/>
          <w:sz w:val="20"/>
          <w:szCs w:val="20"/>
          <w:lang w:val="en-US"/>
        </w:rPr>
      </w:pPr>
      <w:r w:rsidRPr="00163952">
        <w:rPr>
          <w:rFonts w:ascii="Times New Roman" w:eastAsia="Calibri" w:hAnsi="Times New Roman" w:cs="Times New Roman"/>
          <w:i/>
          <w:sz w:val="20"/>
          <w:szCs w:val="20"/>
          <w:lang w:val="en-US"/>
        </w:rPr>
        <w:t>Hirschon, Renée 2008: Consequences of the Lausanne Convention: An Overview. – In: Hirschon, Renée (ed.) Crossing the Aegean. An Apprial of  the 1923 Compulsory Population Exchange between Greece  and Turkey. Berghahn Books, New York-Oxford, 13-22.</w:t>
      </w:r>
    </w:p>
    <w:p w:rsidR="00F01E59" w:rsidRPr="00163952" w:rsidRDefault="00F01E59" w:rsidP="00B31A3D">
      <w:pPr>
        <w:numPr>
          <w:ilvl w:val="0"/>
          <w:numId w:val="147"/>
        </w:numPr>
        <w:spacing w:line="276" w:lineRule="auto"/>
        <w:ind w:left="284" w:hanging="284"/>
        <w:rPr>
          <w:rFonts w:ascii="Times New Roman" w:eastAsia="Calibri" w:hAnsi="Times New Roman" w:cs="Times New Roman"/>
          <w:bCs/>
          <w:i/>
          <w:sz w:val="20"/>
          <w:szCs w:val="20"/>
          <w:lang w:val="en-US"/>
        </w:rPr>
      </w:pPr>
      <w:r w:rsidRPr="00163952">
        <w:rPr>
          <w:rFonts w:ascii="Times New Roman" w:eastAsia="Calibri" w:hAnsi="Times New Roman" w:cs="Times New Roman"/>
          <w:bCs/>
          <w:i/>
          <w:sz w:val="20"/>
          <w:szCs w:val="20"/>
          <w:lang w:val="en-US"/>
        </w:rPr>
        <w:t>Lauth-Bacas, Jutta 2002: Greece and its New Immigrants. Features and Consequences of the Recent Immigration to Greece. – Ethnologia Balkanica, 6, 197-208.</w:t>
      </w:r>
    </w:p>
    <w:p w:rsidR="00F01E59" w:rsidRPr="00163952" w:rsidRDefault="00F01E59" w:rsidP="00B31A3D">
      <w:pPr>
        <w:numPr>
          <w:ilvl w:val="0"/>
          <w:numId w:val="147"/>
        </w:numPr>
        <w:spacing w:line="276" w:lineRule="auto"/>
        <w:ind w:left="284" w:hanging="284"/>
        <w:rPr>
          <w:rFonts w:ascii="Times New Roman" w:eastAsia="Calibri" w:hAnsi="Times New Roman" w:cs="Times New Roman"/>
          <w:i/>
          <w:sz w:val="20"/>
          <w:szCs w:val="20"/>
          <w:lang w:val="en-US"/>
        </w:rPr>
      </w:pPr>
      <w:r w:rsidRPr="00163952">
        <w:rPr>
          <w:rFonts w:ascii="Times New Roman" w:eastAsia="Calibri" w:hAnsi="Times New Roman" w:cs="Times New Roman"/>
          <w:i/>
          <w:sz w:val="20"/>
          <w:szCs w:val="20"/>
          <w:lang w:val="en-US"/>
        </w:rPr>
        <w:t>Martinez, Oscar J. 1994: Border People: Life and Society in the US-Mexico Borderlands. Tucson, University of  Arizona Press.</w:t>
      </w:r>
    </w:p>
    <w:p w:rsidR="00F01E59" w:rsidRPr="00163952" w:rsidRDefault="00F01E59" w:rsidP="00B31A3D">
      <w:pPr>
        <w:numPr>
          <w:ilvl w:val="0"/>
          <w:numId w:val="147"/>
        </w:numPr>
        <w:spacing w:line="276" w:lineRule="auto"/>
        <w:ind w:left="284" w:hanging="284"/>
        <w:rPr>
          <w:rFonts w:ascii="Times New Roman" w:eastAsia="Calibri" w:hAnsi="Times New Roman" w:cs="Times New Roman"/>
          <w:b/>
          <w:bCs/>
          <w:i/>
          <w:sz w:val="20"/>
          <w:szCs w:val="20"/>
          <w:lang w:val="en-US"/>
        </w:rPr>
      </w:pPr>
      <w:r w:rsidRPr="00163952">
        <w:rPr>
          <w:rFonts w:ascii="Times New Roman" w:eastAsia="Calibri" w:hAnsi="Times New Roman" w:cs="Times New Roman"/>
          <w:bCs/>
          <w:i/>
          <w:sz w:val="20"/>
          <w:szCs w:val="20"/>
          <w:lang w:val="en-US"/>
        </w:rPr>
        <w:t>Parizot, Cédric 2016 [forthcoming]: Les Murs en Méditerranée. -</w:t>
      </w:r>
      <w:r w:rsidRPr="00163952">
        <w:rPr>
          <w:rFonts w:ascii="Times New Roman" w:eastAsia="Calibri" w:hAnsi="Times New Roman" w:cs="Times New Roman"/>
          <w:i/>
          <w:iCs/>
          <w:sz w:val="20"/>
          <w:szCs w:val="20"/>
          <w:lang w:val="en-US"/>
        </w:rPr>
        <w:t xml:space="preserve"> </w:t>
      </w:r>
      <w:r w:rsidRPr="00163952">
        <w:rPr>
          <w:rFonts w:ascii="Times New Roman" w:eastAsia="Calibri" w:hAnsi="Times New Roman" w:cs="Times New Roman"/>
          <w:bCs/>
          <w:i/>
          <w:iCs/>
          <w:sz w:val="20"/>
          <w:szCs w:val="20"/>
          <w:lang w:val="en-US"/>
        </w:rPr>
        <w:t>Dictionnaire de la Méditerranée.</w:t>
      </w:r>
      <w:r w:rsidRPr="00163952">
        <w:rPr>
          <w:rFonts w:ascii="Times New Roman" w:eastAsia="Calibri" w:hAnsi="Times New Roman" w:cs="Times New Roman"/>
          <w:b/>
          <w:bCs/>
          <w:i/>
          <w:sz w:val="20"/>
          <w:szCs w:val="20"/>
          <w:lang w:val="en-US"/>
        </w:rPr>
        <w:t xml:space="preserve"> </w:t>
      </w:r>
    </w:p>
    <w:p w:rsidR="00F01E59" w:rsidRPr="00163952" w:rsidRDefault="00F01E59" w:rsidP="00B31A3D">
      <w:pPr>
        <w:numPr>
          <w:ilvl w:val="0"/>
          <w:numId w:val="147"/>
        </w:numPr>
        <w:spacing w:line="276" w:lineRule="auto"/>
        <w:ind w:left="284" w:hanging="284"/>
        <w:rPr>
          <w:rFonts w:ascii="Times New Roman" w:eastAsia="Calibri" w:hAnsi="Times New Roman" w:cs="Times New Roman"/>
          <w:i/>
          <w:sz w:val="20"/>
          <w:szCs w:val="20"/>
          <w:lang w:val="en-US"/>
        </w:rPr>
      </w:pPr>
      <w:r w:rsidRPr="00163952">
        <w:rPr>
          <w:rFonts w:ascii="Times New Roman" w:eastAsia="Calibri" w:hAnsi="Times New Roman" w:cs="Times New Roman"/>
          <w:i/>
          <w:sz w:val="20"/>
          <w:szCs w:val="20"/>
          <w:lang w:val="en-US"/>
        </w:rPr>
        <w:t xml:space="preserve">Turan, Ömer 1999: Pomaks, their past and present, Journal of Muslim Minority Affairs, 19, </w:t>
      </w:r>
      <w:r w:rsidRPr="00163952">
        <w:rPr>
          <w:rFonts w:ascii="Times New Roman" w:eastAsia="Calibri" w:hAnsi="Times New Roman" w:cs="Times New Roman"/>
          <w:i/>
          <w:sz w:val="20"/>
          <w:szCs w:val="20"/>
        </w:rPr>
        <w:t xml:space="preserve">№ </w:t>
      </w:r>
      <w:r w:rsidRPr="00163952">
        <w:rPr>
          <w:rFonts w:ascii="Times New Roman" w:eastAsia="Calibri" w:hAnsi="Times New Roman" w:cs="Times New Roman"/>
          <w:i/>
          <w:sz w:val="20"/>
          <w:szCs w:val="20"/>
          <w:lang w:val="en-US"/>
        </w:rPr>
        <w:t>1, 69-83.</w:t>
      </w:r>
    </w:p>
    <w:p w:rsidR="00F01E59" w:rsidRPr="00163952" w:rsidRDefault="00F01E59" w:rsidP="00B31A3D">
      <w:pPr>
        <w:numPr>
          <w:ilvl w:val="0"/>
          <w:numId w:val="147"/>
        </w:numPr>
        <w:spacing w:line="276" w:lineRule="auto"/>
        <w:ind w:left="284" w:hanging="284"/>
        <w:rPr>
          <w:rFonts w:ascii="Times New Roman" w:eastAsia="Calibri" w:hAnsi="Times New Roman" w:cs="Times New Roman"/>
          <w:i/>
          <w:sz w:val="20"/>
          <w:szCs w:val="20"/>
          <w:lang w:val="en-US"/>
        </w:rPr>
      </w:pPr>
      <w:r w:rsidRPr="00353DD8">
        <w:rPr>
          <w:rFonts w:ascii="Times New Roman" w:eastAsia="Calibri" w:hAnsi="Times New Roman" w:cs="Times New Roman"/>
          <w:i/>
          <w:sz w:val="20"/>
          <w:szCs w:val="20"/>
          <w:lang w:val="ru-RU"/>
        </w:rPr>
        <w:t>Бюксеншютц, Улрих 2000: Малцинствената политика в България.</w:t>
      </w:r>
      <w:r w:rsidRPr="00163952">
        <w:rPr>
          <w:rFonts w:ascii="Times New Roman" w:eastAsia="Calibri" w:hAnsi="Times New Roman" w:cs="Times New Roman"/>
          <w:i/>
          <w:sz w:val="20"/>
          <w:szCs w:val="20"/>
        </w:rPr>
        <w:t xml:space="preserve"> </w:t>
      </w:r>
      <w:r w:rsidRPr="00353DD8">
        <w:rPr>
          <w:rFonts w:ascii="Times New Roman" w:eastAsia="Calibri" w:hAnsi="Times New Roman" w:cs="Times New Roman"/>
          <w:i/>
          <w:sz w:val="20"/>
          <w:szCs w:val="20"/>
          <w:lang w:val="ru-RU"/>
        </w:rPr>
        <w:t xml:space="preserve">Политиката на БКП към евреи, роми, помаци и турци 1944-1989. </w:t>
      </w:r>
      <w:r w:rsidRPr="00163952">
        <w:rPr>
          <w:rFonts w:ascii="Times New Roman" w:eastAsia="Calibri" w:hAnsi="Times New Roman" w:cs="Times New Roman"/>
          <w:i/>
          <w:sz w:val="20"/>
          <w:szCs w:val="20"/>
          <w:lang w:val="en-US"/>
        </w:rPr>
        <w:t>София, IMIR.</w:t>
      </w:r>
    </w:p>
    <w:p w:rsidR="00F01E59" w:rsidRPr="00163952" w:rsidRDefault="00F01E59" w:rsidP="00B31A3D">
      <w:pPr>
        <w:numPr>
          <w:ilvl w:val="0"/>
          <w:numId w:val="147"/>
        </w:numPr>
        <w:spacing w:line="276" w:lineRule="auto"/>
        <w:ind w:left="284" w:hanging="284"/>
        <w:rPr>
          <w:rFonts w:ascii="Times New Roman" w:eastAsia="Calibri" w:hAnsi="Times New Roman" w:cs="Times New Roman"/>
          <w:i/>
          <w:sz w:val="20"/>
          <w:szCs w:val="20"/>
        </w:rPr>
      </w:pPr>
      <w:r w:rsidRPr="00163952">
        <w:rPr>
          <w:rFonts w:ascii="Times New Roman" w:eastAsia="Calibri" w:hAnsi="Times New Roman" w:cs="Times New Roman"/>
          <w:i/>
          <w:sz w:val="20"/>
          <w:szCs w:val="20"/>
        </w:rPr>
        <w:t>Вуков, Николай 2013: “На граничната бразда“ – политики, практики, следи в паметта. – Български фолклор, № 2 186-216.</w:t>
      </w:r>
    </w:p>
    <w:p w:rsidR="00F01E59" w:rsidRPr="00163952" w:rsidRDefault="00F01E59" w:rsidP="00B31A3D">
      <w:pPr>
        <w:numPr>
          <w:ilvl w:val="0"/>
          <w:numId w:val="147"/>
        </w:numPr>
        <w:spacing w:line="276" w:lineRule="auto"/>
        <w:ind w:left="284" w:hanging="284"/>
        <w:rPr>
          <w:rFonts w:ascii="Times New Roman" w:eastAsia="Calibri" w:hAnsi="Times New Roman" w:cs="Times New Roman"/>
          <w:i/>
          <w:sz w:val="20"/>
          <w:szCs w:val="20"/>
        </w:rPr>
      </w:pPr>
      <w:r w:rsidRPr="00163952">
        <w:rPr>
          <w:rFonts w:ascii="Times New Roman" w:eastAsia="Calibri" w:hAnsi="Times New Roman" w:cs="Times New Roman"/>
          <w:i/>
          <w:sz w:val="20"/>
          <w:szCs w:val="20"/>
        </w:rPr>
        <w:t xml:space="preserve">Вучков, Сергей 2011: Нелегални мюсюлмански групи в Западните Родопи през втората половина на четиридесетте години на ХХ век. – Балканистичен форум, № 1, 269-322. </w:t>
      </w:r>
    </w:p>
    <w:p w:rsidR="00F01E59" w:rsidRPr="00163952" w:rsidRDefault="00F01E59" w:rsidP="00B31A3D">
      <w:pPr>
        <w:numPr>
          <w:ilvl w:val="0"/>
          <w:numId w:val="147"/>
        </w:numPr>
        <w:spacing w:line="276" w:lineRule="auto"/>
        <w:ind w:left="284" w:hanging="284"/>
        <w:rPr>
          <w:rFonts w:ascii="Times New Roman" w:eastAsia="Calibri" w:hAnsi="Times New Roman" w:cs="Times New Roman"/>
          <w:i/>
          <w:sz w:val="20"/>
          <w:szCs w:val="20"/>
        </w:rPr>
      </w:pPr>
      <w:r w:rsidRPr="00353DD8">
        <w:rPr>
          <w:rFonts w:ascii="Times New Roman" w:eastAsia="Calibri" w:hAnsi="Times New Roman" w:cs="Times New Roman"/>
          <w:i/>
          <w:sz w:val="20"/>
          <w:szCs w:val="20"/>
          <w:lang w:val="ru-RU"/>
        </w:rPr>
        <w:t>Георгиева, Цветана 1998. Помаци – българи мюсюлмани. – В: Кръстева, Ан</w:t>
      </w:r>
      <w:r w:rsidRPr="00163952">
        <w:rPr>
          <w:rFonts w:ascii="Times New Roman" w:eastAsia="Calibri" w:hAnsi="Times New Roman" w:cs="Times New Roman"/>
          <w:i/>
          <w:sz w:val="20"/>
          <w:szCs w:val="20"/>
        </w:rPr>
        <w:t>н</w:t>
      </w:r>
      <w:r w:rsidRPr="00353DD8">
        <w:rPr>
          <w:rFonts w:ascii="Times New Roman" w:eastAsia="Calibri" w:hAnsi="Times New Roman" w:cs="Times New Roman"/>
          <w:i/>
          <w:sz w:val="20"/>
          <w:szCs w:val="20"/>
          <w:lang w:val="ru-RU"/>
        </w:rPr>
        <w:t xml:space="preserve">а (съст.) </w:t>
      </w:r>
      <w:r w:rsidRPr="00163952">
        <w:rPr>
          <w:rFonts w:ascii="Times New Roman" w:eastAsia="Calibri" w:hAnsi="Times New Roman" w:cs="Times New Roman"/>
          <w:i/>
          <w:sz w:val="20"/>
          <w:szCs w:val="20"/>
          <w:lang w:val="en-US"/>
        </w:rPr>
        <w:t>Общности и идентичности. София, Петексон, 268-308.</w:t>
      </w:r>
    </w:p>
    <w:p w:rsidR="00F01E59" w:rsidRPr="00163952" w:rsidRDefault="00F01E59" w:rsidP="00B31A3D">
      <w:pPr>
        <w:numPr>
          <w:ilvl w:val="0"/>
          <w:numId w:val="147"/>
        </w:numPr>
        <w:spacing w:line="276" w:lineRule="auto"/>
        <w:ind w:left="284" w:hanging="284"/>
        <w:rPr>
          <w:rFonts w:ascii="Times New Roman" w:eastAsia="Calibri" w:hAnsi="Times New Roman" w:cs="Times New Roman"/>
          <w:i/>
          <w:sz w:val="20"/>
          <w:szCs w:val="20"/>
          <w:lang w:val="en-US"/>
        </w:rPr>
      </w:pPr>
      <w:r w:rsidRPr="00353DD8">
        <w:rPr>
          <w:rFonts w:ascii="Times New Roman" w:eastAsia="Calibri" w:hAnsi="Times New Roman" w:cs="Times New Roman"/>
          <w:i/>
          <w:sz w:val="20"/>
          <w:szCs w:val="20"/>
          <w:lang w:val="ru-RU"/>
        </w:rPr>
        <w:t xml:space="preserve">Груев, Михаил 2003: Между петолъчката и полумесеца. Българите мюсюлмани и политическият режим (1944-1959). </w:t>
      </w:r>
      <w:r w:rsidRPr="00163952">
        <w:rPr>
          <w:rFonts w:ascii="Times New Roman" w:eastAsia="Calibri" w:hAnsi="Times New Roman" w:cs="Times New Roman"/>
          <w:i/>
          <w:sz w:val="20"/>
          <w:szCs w:val="20"/>
          <w:lang w:val="en-US"/>
        </w:rPr>
        <w:t>София, ИК Кота.</w:t>
      </w:r>
    </w:p>
    <w:p w:rsidR="00F01E59" w:rsidRPr="00163952" w:rsidRDefault="00F01E59" w:rsidP="00B31A3D">
      <w:pPr>
        <w:numPr>
          <w:ilvl w:val="0"/>
          <w:numId w:val="147"/>
        </w:numPr>
        <w:spacing w:line="276" w:lineRule="auto"/>
        <w:ind w:left="284" w:hanging="284"/>
        <w:rPr>
          <w:rFonts w:ascii="Times New Roman" w:eastAsia="Calibri" w:hAnsi="Times New Roman" w:cs="Times New Roman"/>
          <w:i/>
          <w:sz w:val="20"/>
          <w:szCs w:val="20"/>
          <w:lang w:val="en-US"/>
        </w:rPr>
      </w:pPr>
      <w:r w:rsidRPr="00353DD8">
        <w:rPr>
          <w:rFonts w:ascii="Times New Roman" w:eastAsia="Calibri" w:hAnsi="Times New Roman" w:cs="Times New Roman"/>
          <w:i/>
          <w:sz w:val="20"/>
          <w:szCs w:val="20"/>
          <w:lang w:val="ru-RU"/>
        </w:rPr>
        <w:t xml:space="preserve">Груев, Михаил, Алексей Кальонски 2008: Възродителният процес. Мюсюлманските общности и политическият режим. </w:t>
      </w:r>
      <w:r w:rsidRPr="00163952">
        <w:rPr>
          <w:rFonts w:ascii="Times New Roman" w:eastAsia="Calibri" w:hAnsi="Times New Roman" w:cs="Times New Roman"/>
          <w:i/>
          <w:sz w:val="20"/>
          <w:szCs w:val="20"/>
        </w:rPr>
        <w:t xml:space="preserve">СИЕЛА, </w:t>
      </w:r>
      <w:r w:rsidRPr="00163952">
        <w:rPr>
          <w:rFonts w:ascii="Times New Roman" w:eastAsia="Calibri" w:hAnsi="Times New Roman" w:cs="Times New Roman"/>
          <w:i/>
          <w:sz w:val="20"/>
          <w:szCs w:val="20"/>
          <w:lang w:val="en-US"/>
        </w:rPr>
        <w:t>София.</w:t>
      </w:r>
    </w:p>
    <w:p w:rsidR="00F01E59" w:rsidRPr="00163952" w:rsidRDefault="00F01E59" w:rsidP="00B31A3D">
      <w:pPr>
        <w:numPr>
          <w:ilvl w:val="0"/>
          <w:numId w:val="147"/>
        </w:numPr>
        <w:spacing w:line="276" w:lineRule="auto"/>
        <w:ind w:left="284" w:hanging="284"/>
        <w:rPr>
          <w:rFonts w:ascii="Times New Roman" w:eastAsia="Calibri" w:hAnsi="Times New Roman" w:cs="Times New Roman"/>
          <w:i/>
          <w:sz w:val="20"/>
          <w:szCs w:val="20"/>
        </w:rPr>
      </w:pPr>
      <w:r w:rsidRPr="00163952">
        <w:rPr>
          <w:rFonts w:ascii="Times New Roman" w:eastAsia="Calibri" w:hAnsi="Times New Roman" w:cs="Times New Roman"/>
          <w:i/>
          <w:sz w:val="20"/>
          <w:szCs w:val="20"/>
        </w:rPr>
        <w:t>Гюншен, Ахмед 2013: Помаците като балканска общност и доказателства за турска принадлежност в разбиранията им за идентичност. В: Иванова, Евгения (съст.) 2013: Помаците: версии за произход и съвременни идентичности. София: Нов български университет, 46-60.</w:t>
      </w:r>
    </w:p>
    <w:p w:rsidR="00F01E59" w:rsidRPr="00163952" w:rsidRDefault="00F01E59" w:rsidP="00B31A3D">
      <w:pPr>
        <w:numPr>
          <w:ilvl w:val="0"/>
          <w:numId w:val="147"/>
        </w:numPr>
        <w:spacing w:line="276" w:lineRule="auto"/>
        <w:ind w:left="284" w:hanging="284"/>
        <w:rPr>
          <w:rFonts w:ascii="Times New Roman" w:eastAsia="Calibri" w:hAnsi="Times New Roman" w:cs="Times New Roman"/>
          <w:i/>
          <w:sz w:val="20"/>
          <w:szCs w:val="20"/>
        </w:rPr>
      </w:pPr>
      <w:r w:rsidRPr="00163952">
        <w:rPr>
          <w:rFonts w:ascii="Times New Roman" w:eastAsia="Calibri" w:hAnsi="Times New Roman" w:cs="Times New Roman"/>
          <w:i/>
          <w:sz w:val="20"/>
          <w:szCs w:val="20"/>
        </w:rPr>
        <w:t>Зеленгора, Георги 2013: Идентичност на помаците в Турция. – В:  Иванова, Евгения (съст.) 2013: Помаците: версии за произход и съвременни идентичности. София: Нов български университет, 61-72.</w:t>
      </w:r>
    </w:p>
    <w:p w:rsidR="00F01E59" w:rsidRPr="00163952" w:rsidRDefault="00F01E59" w:rsidP="00B31A3D">
      <w:pPr>
        <w:numPr>
          <w:ilvl w:val="0"/>
          <w:numId w:val="147"/>
        </w:numPr>
        <w:spacing w:line="276" w:lineRule="auto"/>
        <w:ind w:left="284" w:hanging="284"/>
        <w:rPr>
          <w:rFonts w:ascii="Times New Roman" w:eastAsia="Calibri" w:hAnsi="Times New Roman" w:cs="Times New Roman"/>
          <w:i/>
          <w:sz w:val="20"/>
          <w:szCs w:val="20"/>
        </w:rPr>
      </w:pPr>
      <w:r w:rsidRPr="00163952">
        <w:rPr>
          <w:rFonts w:ascii="Times New Roman" w:eastAsia="Calibri" w:hAnsi="Times New Roman" w:cs="Times New Roman"/>
          <w:i/>
          <w:sz w:val="20"/>
          <w:szCs w:val="20"/>
        </w:rPr>
        <w:t>Иванова, Евгения (съст.) 2013: Помаците: версии за произход и съвременни идентичности. София: Нов български университет.</w:t>
      </w:r>
    </w:p>
    <w:p w:rsidR="00F01E59" w:rsidRPr="00163952" w:rsidRDefault="00F01E59" w:rsidP="00B31A3D">
      <w:pPr>
        <w:numPr>
          <w:ilvl w:val="0"/>
          <w:numId w:val="147"/>
        </w:numPr>
        <w:spacing w:line="276" w:lineRule="auto"/>
        <w:ind w:left="284" w:hanging="284"/>
        <w:rPr>
          <w:rFonts w:ascii="Times New Roman" w:eastAsia="Calibri" w:hAnsi="Times New Roman" w:cs="Times New Roman"/>
          <w:bCs/>
          <w:i/>
          <w:sz w:val="20"/>
          <w:szCs w:val="20"/>
        </w:rPr>
      </w:pPr>
      <w:r w:rsidRPr="00163952">
        <w:rPr>
          <w:rFonts w:ascii="Times New Roman" w:eastAsia="Calibri" w:hAnsi="Times New Roman" w:cs="Times New Roman"/>
          <w:i/>
          <w:sz w:val="20"/>
          <w:szCs w:val="20"/>
        </w:rPr>
        <w:t xml:space="preserve">Йончев, Димитър 1993: </w:t>
      </w:r>
      <w:r w:rsidRPr="00163952">
        <w:rPr>
          <w:rFonts w:ascii="Times New Roman" w:eastAsia="Calibri" w:hAnsi="Times New Roman" w:cs="Times New Roman"/>
          <w:bCs/>
          <w:i/>
          <w:sz w:val="20"/>
          <w:szCs w:val="20"/>
        </w:rPr>
        <w:t>България и Беломорието (октомври 1940 - 9 септември 1944 г.)</w:t>
      </w:r>
      <w:r w:rsidR="00163952">
        <w:rPr>
          <w:rFonts w:ascii="Times New Roman" w:eastAsia="Calibri" w:hAnsi="Times New Roman" w:cs="Times New Roman"/>
          <w:i/>
          <w:sz w:val="20"/>
          <w:szCs w:val="20"/>
        </w:rPr>
        <w:t xml:space="preserve">. </w:t>
      </w:r>
      <w:r w:rsidRPr="00163952">
        <w:rPr>
          <w:rFonts w:ascii="Times New Roman" w:eastAsia="Calibri" w:hAnsi="Times New Roman" w:cs="Times New Roman"/>
          <w:bCs/>
          <w:i/>
          <w:sz w:val="20"/>
          <w:szCs w:val="20"/>
        </w:rPr>
        <w:t>Военнополитически аспекти. София, Дирум.</w:t>
      </w:r>
      <w:r w:rsidRPr="00163952">
        <w:rPr>
          <w:rFonts w:ascii="Times New Roman" w:eastAsia="Calibri" w:hAnsi="Times New Roman" w:cs="Times New Roman"/>
          <w:bCs/>
          <w:i/>
          <w:sz w:val="20"/>
          <w:szCs w:val="20"/>
          <w:lang w:val="ru-RU"/>
        </w:rPr>
        <w:t xml:space="preserve"> </w:t>
      </w:r>
    </w:p>
    <w:p w:rsidR="00F01E59" w:rsidRPr="00163952" w:rsidRDefault="00F01E59" w:rsidP="00B31A3D">
      <w:pPr>
        <w:numPr>
          <w:ilvl w:val="0"/>
          <w:numId w:val="147"/>
        </w:numPr>
        <w:spacing w:line="276" w:lineRule="auto"/>
        <w:ind w:left="284" w:hanging="284"/>
        <w:rPr>
          <w:rFonts w:ascii="Times New Roman" w:eastAsia="Calibri" w:hAnsi="Times New Roman" w:cs="Times New Roman"/>
          <w:bCs/>
          <w:i/>
          <w:sz w:val="20"/>
          <w:szCs w:val="20"/>
        </w:rPr>
      </w:pPr>
      <w:r w:rsidRPr="00163952">
        <w:rPr>
          <w:rFonts w:ascii="Times New Roman" w:eastAsia="Calibri" w:hAnsi="Times New Roman" w:cs="Times New Roman"/>
          <w:bCs/>
          <w:i/>
          <w:sz w:val="20"/>
          <w:szCs w:val="20"/>
        </w:rPr>
        <w:t xml:space="preserve">Лулева, Ана </w:t>
      </w:r>
      <w:r w:rsidRPr="00353DD8">
        <w:rPr>
          <w:rFonts w:ascii="Times New Roman" w:eastAsia="Calibri" w:hAnsi="Times New Roman" w:cs="Times New Roman"/>
          <w:bCs/>
          <w:i/>
          <w:sz w:val="20"/>
          <w:szCs w:val="20"/>
          <w:lang w:val="ru-RU"/>
        </w:rPr>
        <w:t>2006: Общности и граници по Южното българско Черноморие. – Българска етнология, № 2, 45–54</w:t>
      </w:r>
      <w:r w:rsidRPr="00163952">
        <w:rPr>
          <w:rFonts w:ascii="Times New Roman" w:eastAsia="Calibri" w:hAnsi="Times New Roman" w:cs="Times New Roman"/>
          <w:bCs/>
          <w:i/>
          <w:sz w:val="20"/>
          <w:szCs w:val="20"/>
        </w:rPr>
        <w:t>.</w:t>
      </w:r>
    </w:p>
    <w:p w:rsidR="00F01E59" w:rsidRPr="00163952" w:rsidRDefault="00F01E59" w:rsidP="00B31A3D">
      <w:pPr>
        <w:numPr>
          <w:ilvl w:val="0"/>
          <w:numId w:val="147"/>
        </w:numPr>
        <w:spacing w:line="276" w:lineRule="auto"/>
        <w:ind w:left="284" w:hanging="284"/>
        <w:rPr>
          <w:rFonts w:ascii="Times New Roman" w:eastAsia="Calibri" w:hAnsi="Times New Roman" w:cs="Times New Roman"/>
          <w:i/>
          <w:sz w:val="20"/>
          <w:szCs w:val="20"/>
        </w:rPr>
      </w:pPr>
      <w:r w:rsidRPr="00163952">
        <w:rPr>
          <w:rFonts w:ascii="Times New Roman" w:eastAsia="Calibri" w:hAnsi="Times New Roman" w:cs="Times New Roman"/>
          <w:i/>
          <w:sz w:val="20"/>
          <w:szCs w:val="20"/>
        </w:rPr>
        <w:t>Милетич, Любомир 1918 Разорението на тракийските българи през 1913 г. София, Българска академия на науките. Държавна печатница.</w:t>
      </w:r>
    </w:p>
    <w:p w:rsidR="00F01E59" w:rsidRPr="00163952" w:rsidRDefault="00F01E59" w:rsidP="00B31A3D">
      <w:pPr>
        <w:numPr>
          <w:ilvl w:val="0"/>
          <w:numId w:val="147"/>
        </w:numPr>
        <w:spacing w:line="276" w:lineRule="auto"/>
        <w:ind w:left="284" w:hanging="284"/>
        <w:rPr>
          <w:rFonts w:ascii="Times New Roman" w:eastAsia="Calibri" w:hAnsi="Times New Roman" w:cs="Times New Roman"/>
          <w:i/>
          <w:sz w:val="20"/>
          <w:szCs w:val="20"/>
        </w:rPr>
      </w:pPr>
      <w:r w:rsidRPr="00163952">
        <w:rPr>
          <w:rFonts w:ascii="Times New Roman" w:eastAsia="Calibri" w:hAnsi="Times New Roman" w:cs="Times New Roman"/>
          <w:i/>
          <w:sz w:val="20"/>
          <w:szCs w:val="20"/>
        </w:rPr>
        <w:lastRenderedPageBreak/>
        <w:t>Петкова, Елена 2015: Всекидневието на българките мюсюлманки в Средните Родопи. София, Гутенберг.</w:t>
      </w:r>
    </w:p>
    <w:p w:rsidR="00F01E59" w:rsidRPr="00163952" w:rsidRDefault="00F01E59" w:rsidP="00B31A3D">
      <w:pPr>
        <w:numPr>
          <w:ilvl w:val="0"/>
          <w:numId w:val="147"/>
        </w:numPr>
        <w:spacing w:line="276" w:lineRule="auto"/>
        <w:ind w:left="284" w:hanging="284"/>
        <w:rPr>
          <w:rFonts w:ascii="Times New Roman" w:eastAsia="Calibri" w:hAnsi="Times New Roman" w:cs="Times New Roman"/>
          <w:i/>
          <w:sz w:val="20"/>
          <w:szCs w:val="20"/>
          <w:lang w:val="en-US"/>
        </w:rPr>
      </w:pPr>
      <w:r w:rsidRPr="00353DD8">
        <w:rPr>
          <w:rFonts w:ascii="Times New Roman" w:eastAsia="Calibri" w:hAnsi="Times New Roman" w:cs="Times New Roman"/>
          <w:i/>
          <w:sz w:val="20"/>
          <w:szCs w:val="20"/>
          <w:lang w:val="ru-RU"/>
        </w:rPr>
        <w:t xml:space="preserve">Троева, Евгения 2011: Религия, памет, идентичност. Българите мюсюлмани. София, Академично издателство „Проф. </w:t>
      </w:r>
      <w:r w:rsidRPr="00163952">
        <w:rPr>
          <w:rFonts w:ascii="Times New Roman" w:eastAsia="Calibri" w:hAnsi="Times New Roman" w:cs="Times New Roman"/>
          <w:i/>
          <w:sz w:val="20"/>
          <w:szCs w:val="20"/>
          <w:lang w:val="en-US"/>
        </w:rPr>
        <w:t>Марин Дринов”.</w:t>
      </w:r>
    </w:p>
    <w:p w:rsidR="00F01E59" w:rsidRPr="00163952" w:rsidRDefault="00F01E59" w:rsidP="00B31A3D">
      <w:pPr>
        <w:numPr>
          <w:ilvl w:val="0"/>
          <w:numId w:val="147"/>
        </w:numPr>
        <w:spacing w:line="276" w:lineRule="auto"/>
        <w:ind w:left="284" w:hanging="284"/>
        <w:rPr>
          <w:rFonts w:ascii="Times New Roman" w:eastAsia="Calibri" w:hAnsi="Times New Roman" w:cs="Times New Roman"/>
          <w:i/>
          <w:sz w:val="20"/>
          <w:szCs w:val="20"/>
        </w:rPr>
      </w:pPr>
      <w:r w:rsidRPr="00163952">
        <w:rPr>
          <w:rFonts w:ascii="Times New Roman" w:eastAsia="Calibri" w:hAnsi="Times New Roman" w:cs="Times New Roman"/>
          <w:bCs/>
          <w:i/>
          <w:iCs/>
          <w:sz w:val="20"/>
          <w:szCs w:val="20"/>
        </w:rPr>
        <w:t>Шишков</w:t>
      </w:r>
      <w:r w:rsidRPr="00163952">
        <w:rPr>
          <w:rFonts w:ascii="Times New Roman" w:eastAsia="Calibri" w:hAnsi="Times New Roman" w:cs="Times New Roman"/>
          <w:i/>
          <w:sz w:val="20"/>
          <w:szCs w:val="20"/>
        </w:rPr>
        <w:t>, Стою 1892: Няколко историко-археологически бележки за Даръдере и каазата и предания по изтурчването. – В: Родопски старини. Кн. 4. Материали из Даръдеренско. Пловдив, 12-13.</w:t>
      </w:r>
    </w:p>
    <w:p w:rsidR="00F01E59" w:rsidRPr="00163952" w:rsidRDefault="00F01E59" w:rsidP="00163952">
      <w:pPr>
        <w:spacing w:line="276" w:lineRule="auto"/>
        <w:ind w:left="284" w:hanging="284"/>
        <w:jc w:val="both"/>
        <w:rPr>
          <w:rFonts w:ascii="Times New Roman" w:eastAsia="Calibri" w:hAnsi="Times New Roman" w:cs="Times New Roman"/>
          <w:sz w:val="20"/>
          <w:szCs w:val="20"/>
        </w:rPr>
      </w:pPr>
    </w:p>
    <w:p w:rsidR="00F01E59" w:rsidRPr="00F01E59" w:rsidRDefault="00F01E59" w:rsidP="00F01E59">
      <w:pPr>
        <w:spacing w:line="23" w:lineRule="atLeast"/>
        <w:ind w:firstLine="720"/>
        <w:jc w:val="both"/>
        <w:rPr>
          <w:rFonts w:ascii="Times New Roman" w:eastAsia="Calibri" w:hAnsi="Times New Roman" w:cs="Times New Roman"/>
          <w:sz w:val="24"/>
          <w:szCs w:val="24"/>
        </w:rPr>
      </w:pPr>
    </w:p>
    <w:p w:rsidR="00F01E59" w:rsidRPr="00F01E59" w:rsidRDefault="00F01E59" w:rsidP="00F01E59">
      <w:pPr>
        <w:spacing w:line="23" w:lineRule="atLeast"/>
        <w:jc w:val="both"/>
        <w:rPr>
          <w:rFonts w:ascii="Times New Roman" w:eastAsia="Calibri" w:hAnsi="Times New Roman" w:cs="Times New Roman"/>
          <w:sz w:val="24"/>
          <w:szCs w:val="24"/>
          <w:lang w:val="en-US"/>
        </w:rPr>
      </w:pPr>
    </w:p>
    <w:p w:rsidR="00572C32" w:rsidRDefault="00572C32" w:rsidP="00F01E59">
      <w:pPr>
        <w:spacing w:line="23" w:lineRule="atLeast"/>
        <w:jc w:val="both"/>
        <w:rPr>
          <w:rFonts w:ascii="Times New Roman" w:eastAsia="Calibri" w:hAnsi="Times New Roman" w:cs="Times New Roman"/>
          <w:sz w:val="24"/>
          <w:szCs w:val="24"/>
          <w:lang w:val="en-US"/>
        </w:rPr>
        <w:sectPr w:rsidR="00572C32"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F01E59">
      <w:pPr>
        <w:spacing w:line="23" w:lineRule="atLeast"/>
        <w:jc w:val="both"/>
        <w:rPr>
          <w:rFonts w:ascii="Times New Roman" w:eastAsia="Calibri" w:hAnsi="Times New Roman" w:cs="Times New Roman"/>
          <w:sz w:val="24"/>
          <w:szCs w:val="24"/>
          <w:lang w:val="en-US"/>
        </w:rPr>
      </w:pPr>
    </w:p>
    <w:p w:rsidR="00F01E59" w:rsidRPr="00F01E59" w:rsidRDefault="00F01E59" w:rsidP="00F01E59">
      <w:pPr>
        <w:spacing w:line="23" w:lineRule="atLeast"/>
        <w:jc w:val="both"/>
        <w:rPr>
          <w:rFonts w:ascii="Times New Roman" w:eastAsia="Calibri" w:hAnsi="Times New Roman" w:cs="Times New Roman"/>
          <w:sz w:val="32"/>
          <w:szCs w:val="32"/>
        </w:rPr>
      </w:pP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Default="00F01E59"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Pr="00F01E59" w:rsidRDefault="00163952" w:rsidP="00F01E59">
      <w:pPr>
        <w:spacing w:line="23" w:lineRule="atLeast"/>
        <w:rPr>
          <w:rFonts w:ascii="Times New Roman" w:eastAsia="Calibri" w:hAnsi="Times New Roman" w:cs="Times New Roman"/>
          <w:sz w:val="24"/>
          <w:szCs w:val="24"/>
        </w:rPr>
      </w:pPr>
    </w:p>
    <w:p w:rsidR="00F01E59" w:rsidRPr="00F01E59" w:rsidRDefault="00F01E59" w:rsidP="00572C32">
      <w:pPr>
        <w:spacing w:line="276" w:lineRule="auto"/>
        <w:jc w:val="center"/>
        <w:rPr>
          <w:rFonts w:ascii="Times New Roman" w:eastAsia="Calibri" w:hAnsi="Times New Roman" w:cs="Times New Roman"/>
          <w:b/>
          <w:sz w:val="28"/>
          <w:szCs w:val="28"/>
        </w:rPr>
      </w:pPr>
      <w:r w:rsidRPr="00F01E59">
        <w:rPr>
          <w:rFonts w:ascii="Times New Roman" w:eastAsia="Calibri" w:hAnsi="Times New Roman" w:cs="Times New Roman"/>
          <w:b/>
          <w:sz w:val="28"/>
          <w:szCs w:val="28"/>
        </w:rPr>
        <w:lastRenderedPageBreak/>
        <w:t>ОПАЗВАНЕ НА ОБЩЕСТВЕНИЯ РЕД ОТ „ТЕРИТОРИАЛНА ПОЛИЦИЯ“</w:t>
      </w:r>
    </w:p>
    <w:p w:rsidR="00F01E59" w:rsidRPr="00F01E59" w:rsidRDefault="00F01E59" w:rsidP="00572C32">
      <w:pPr>
        <w:spacing w:line="276" w:lineRule="auto"/>
        <w:jc w:val="center"/>
        <w:rPr>
          <w:rFonts w:ascii="Times New Roman" w:eastAsia="Calibri" w:hAnsi="Times New Roman" w:cs="Times New Roman"/>
          <w:b/>
          <w:sz w:val="28"/>
          <w:szCs w:val="28"/>
        </w:rPr>
      </w:pPr>
    </w:p>
    <w:p w:rsidR="00F01E59" w:rsidRPr="00572C32" w:rsidRDefault="00F01E59" w:rsidP="00572C32">
      <w:pPr>
        <w:spacing w:line="276" w:lineRule="auto"/>
        <w:jc w:val="right"/>
        <w:rPr>
          <w:rFonts w:ascii="Times New Roman" w:eastAsia="Calibri" w:hAnsi="Times New Roman" w:cs="Times New Roman"/>
          <w:sz w:val="24"/>
          <w:szCs w:val="24"/>
        </w:rPr>
      </w:pPr>
      <w:r w:rsidRPr="00572C32">
        <w:rPr>
          <w:rFonts w:ascii="Times New Roman" w:eastAsia="Calibri" w:hAnsi="Times New Roman" w:cs="Times New Roman"/>
          <w:sz w:val="24"/>
          <w:szCs w:val="24"/>
        </w:rPr>
        <w:t xml:space="preserve">докторант </w:t>
      </w:r>
      <w:r w:rsidR="00572C32" w:rsidRPr="00572C32">
        <w:rPr>
          <w:rFonts w:ascii="Times New Roman" w:eastAsia="Calibri" w:hAnsi="Times New Roman" w:cs="Times New Roman"/>
          <w:sz w:val="24"/>
          <w:szCs w:val="24"/>
        </w:rPr>
        <w:t xml:space="preserve">инспектор </w:t>
      </w:r>
      <w:r w:rsidRPr="00572C32">
        <w:rPr>
          <w:rFonts w:ascii="Times New Roman" w:eastAsia="Calibri" w:hAnsi="Times New Roman" w:cs="Times New Roman"/>
          <w:sz w:val="24"/>
          <w:szCs w:val="24"/>
        </w:rPr>
        <w:t>Станимир КОЖУХАРОВ</w:t>
      </w:r>
      <w:r w:rsidR="00572C32">
        <w:rPr>
          <w:rFonts w:ascii="Times New Roman" w:eastAsia="Calibri" w:hAnsi="Times New Roman" w:cs="Times New Roman"/>
          <w:sz w:val="24"/>
          <w:szCs w:val="24"/>
        </w:rPr>
        <w:t>,</w:t>
      </w:r>
    </w:p>
    <w:p w:rsidR="00F01E59" w:rsidRPr="00572C32" w:rsidRDefault="00F01E59" w:rsidP="00572C32">
      <w:pPr>
        <w:spacing w:line="276" w:lineRule="auto"/>
        <w:jc w:val="right"/>
        <w:rPr>
          <w:rFonts w:ascii="Times New Roman" w:eastAsia="Calibri" w:hAnsi="Times New Roman" w:cs="Times New Roman"/>
          <w:sz w:val="24"/>
          <w:szCs w:val="24"/>
        </w:rPr>
      </w:pPr>
      <w:r w:rsidRPr="00572C32">
        <w:rPr>
          <w:rFonts w:ascii="Times New Roman" w:eastAsia="Calibri" w:hAnsi="Times New Roman" w:cs="Times New Roman"/>
          <w:sz w:val="24"/>
          <w:szCs w:val="24"/>
        </w:rPr>
        <w:t>Академия на МВР</w:t>
      </w:r>
    </w:p>
    <w:p w:rsidR="00F01E59" w:rsidRPr="00F01E59" w:rsidRDefault="00F01E59" w:rsidP="00572C32">
      <w:pPr>
        <w:spacing w:line="276" w:lineRule="auto"/>
        <w:ind w:firstLine="1134"/>
        <w:jc w:val="both"/>
        <w:rPr>
          <w:rFonts w:ascii="Times New Roman" w:eastAsia="Calibri" w:hAnsi="Times New Roman" w:cs="Times New Roman"/>
          <w:sz w:val="24"/>
          <w:szCs w:val="24"/>
        </w:rPr>
      </w:pPr>
    </w:p>
    <w:p w:rsidR="00F01E59" w:rsidRPr="00F01E59" w:rsidRDefault="00F01E59" w:rsidP="00572C32">
      <w:pPr>
        <w:spacing w:line="276" w:lineRule="auto"/>
        <w:ind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b/>
          <w:i/>
          <w:sz w:val="24"/>
          <w:szCs w:val="24"/>
        </w:rPr>
        <w:t>Резюме:</w:t>
      </w:r>
      <w:r w:rsidR="00572C32">
        <w:rPr>
          <w:rFonts w:ascii="Times New Roman" w:eastAsia="Calibri" w:hAnsi="Times New Roman" w:cs="Times New Roman"/>
          <w:i/>
          <w:sz w:val="24"/>
          <w:szCs w:val="24"/>
        </w:rPr>
        <w:t xml:space="preserve"> </w:t>
      </w:r>
      <w:r w:rsidRPr="00F01E59">
        <w:rPr>
          <w:rFonts w:ascii="Times New Roman" w:eastAsia="Calibri" w:hAnsi="Times New Roman" w:cs="Times New Roman"/>
          <w:sz w:val="24"/>
          <w:szCs w:val="24"/>
        </w:rPr>
        <w:t xml:space="preserve">В този доклад </w:t>
      </w:r>
      <w:r w:rsidR="00572C32">
        <w:rPr>
          <w:rFonts w:ascii="Times New Roman" w:eastAsia="Calibri" w:hAnsi="Times New Roman" w:cs="Times New Roman"/>
          <w:sz w:val="24"/>
          <w:szCs w:val="24"/>
        </w:rPr>
        <w:t>се</w:t>
      </w:r>
      <w:r w:rsidRPr="00F01E59">
        <w:rPr>
          <w:rFonts w:ascii="Times New Roman" w:eastAsia="Calibri" w:hAnsi="Times New Roman" w:cs="Times New Roman"/>
          <w:sz w:val="24"/>
          <w:szCs w:val="24"/>
        </w:rPr>
        <w:t xml:space="preserve"> анализирана характеристика</w:t>
      </w:r>
      <w:r w:rsidR="00572C32">
        <w:rPr>
          <w:rFonts w:ascii="Times New Roman" w:eastAsia="Calibri" w:hAnsi="Times New Roman" w:cs="Times New Roman"/>
          <w:sz w:val="24"/>
          <w:szCs w:val="24"/>
        </w:rPr>
        <w:t>та на обществения ред, както и се изследват уязвимите места. А</w:t>
      </w:r>
      <w:r w:rsidRPr="00F01E59">
        <w:rPr>
          <w:rFonts w:ascii="Times New Roman" w:eastAsia="Calibri" w:hAnsi="Times New Roman" w:cs="Times New Roman"/>
          <w:sz w:val="24"/>
          <w:szCs w:val="24"/>
        </w:rPr>
        <w:t xml:space="preserve">нализира дейността на служителите от „Териториална полиция“, за недопускане на нарушения на обществения ред. </w:t>
      </w:r>
      <w:r w:rsidR="00572C32">
        <w:rPr>
          <w:rFonts w:ascii="Times New Roman" w:eastAsia="Calibri" w:hAnsi="Times New Roman" w:cs="Times New Roman"/>
          <w:sz w:val="24"/>
          <w:szCs w:val="24"/>
        </w:rPr>
        <w:t>П</w:t>
      </w:r>
      <w:r w:rsidRPr="00F01E59">
        <w:rPr>
          <w:rFonts w:ascii="Times New Roman" w:eastAsia="Calibri" w:hAnsi="Times New Roman" w:cs="Times New Roman"/>
          <w:sz w:val="24"/>
          <w:szCs w:val="24"/>
        </w:rPr>
        <w:t xml:space="preserve">осочени превантивни действия на служителите </w:t>
      </w:r>
      <w:r w:rsidR="00572C32">
        <w:rPr>
          <w:rFonts w:ascii="Times New Roman" w:eastAsia="Calibri" w:hAnsi="Times New Roman" w:cs="Times New Roman"/>
          <w:sz w:val="24"/>
          <w:szCs w:val="24"/>
        </w:rPr>
        <w:t>от „Териториална полиция“ за не</w:t>
      </w:r>
      <w:r w:rsidRPr="00F01E59">
        <w:rPr>
          <w:rFonts w:ascii="Times New Roman" w:eastAsia="Calibri" w:hAnsi="Times New Roman" w:cs="Times New Roman"/>
          <w:sz w:val="24"/>
          <w:szCs w:val="24"/>
        </w:rPr>
        <w:t>допускането извършването на нарушения на обществения ред.</w:t>
      </w:r>
    </w:p>
    <w:p w:rsidR="00572C32" w:rsidRDefault="00572C32" w:rsidP="00572C32">
      <w:pPr>
        <w:spacing w:line="276" w:lineRule="auto"/>
        <w:ind w:firstLine="708"/>
        <w:jc w:val="both"/>
        <w:rPr>
          <w:rFonts w:ascii="Times New Roman" w:eastAsia="Calibri" w:hAnsi="Times New Roman" w:cs="Times New Roman"/>
          <w:b/>
          <w:i/>
          <w:sz w:val="24"/>
          <w:szCs w:val="24"/>
        </w:rPr>
      </w:pPr>
    </w:p>
    <w:p w:rsidR="00F01E59" w:rsidRPr="00F01E59" w:rsidRDefault="00F01E59" w:rsidP="00572C32">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b/>
          <w:i/>
          <w:sz w:val="24"/>
          <w:szCs w:val="24"/>
        </w:rPr>
        <w:t>Ключови думи:</w:t>
      </w:r>
      <w:r w:rsidRPr="00F01E59">
        <w:rPr>
          <w:rFonts w:ascii="Times New Roman" w:eastAsia="Calibri" w:hAnsi="Times New Roman" w:cs="Times New Roman"/>
          <w:sz w:val="24"/>
          <w:szCs w:val="24"/>
        </w:rPr>
        <w:t xml:space="preserve"> обществен ред, уязвими места, превантивни действия.</w:t>
      </w:r>
    </w:p>
    <w:p w:rsidR="00F01E59" w:rsidRDefault="00F01E59" w:rsidP="00572C32">
      <w:pPr>
        <w:spacing w:line="276" w:lineRule="auto"/>
        <w:ind w:firstLine="1134"/>
        <w:jc w:val="both"/>
        <w:rPr>
          <w:rFonts w:ascii="Times New Roman" w:eastAsia="Calibri" w:hAnsi="Times New Roman" w:cs="Times New Roman"/>
          <w:sz w:val="24"/>
          <w:szCs w:val="24"/>
        </w:rPr>
      </w:pPr>
    </w:p>
    <w:p w:rsidR="00572C32" w:rsidRPr="00F01E59" w:rsidRDefault="00572C32" w:rsidP="00572C32">
      <w:pPr>
        <w:spacing w:line="276" w:lineRule="auto"/>
        <w:ind w:firstLine="1134"/>
        <w:jc w:val="both"/>
        <w:rPr>
          <w:rFonts w:ascii="Times New Roman" w:eastAsia="Calibri" w:hAnsi="Times New Roman" w:cs="Times New Roman"/>
          <w:sz w:val="24"/>
          <w:szCs w:val="24"/>
        </w:rPr>
      </w:pPr>
    </w:p>
    <w:p w:rsidR="00572C32" w:rsidRDefault="00F01E59" w:rsidP="00572C32">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Динамиката на социалните процеси в съвременното общество се отличават с бързина на развитие, мащабност и неопределеност. Това предизвиква промени в социалния живот на обществото и оказва влияние на извършените нарушения и престъпления. Обществото ни е свидетел на различни мащабни социални процеси-глобализация, миграция на огромни човешки маси, смяна на политическия модел на управление, напредването на комуникацията между народите и навлизането на интернет-технологиите</w:t>
      </w:r>
      <w:r w:rsidRPr="00F01E59">
        <w:rPr>
          <w:rFonts w:ascii="Times New Roman" w:eastAsia="Calibri" w:hAnsi="Times New Roman" w:cs="Times New Roman"/>
          <w:sz w:val="24"/>
          <w:szCs w:val="24"/>
          <w:vertAlign w:val="superscript"/>
        </w:rPr>
        <w:footnoteReference w:id="492"/>
      </w:r>
      <w:r w:rsidRPr="00F01E59">
        <w:rPr>
          <w:rFonts w:ascii="Times New Roman" w:eastAsia="Calibri" w:hAnsi="Times New Roman" w:cs="Times New Roman"/>
          <w:sz w:val="24"/>
          <w:szCs w:val="24"/>
        </w:rPr>
        <w:t xml:space="preserve"> в ежедневието на хората, с което се създават нови общности по интереси във виртуалната реалност. Част от тези процеси засягат упражняването на човешките права, посягат върху част</w:t>
      </w:r>
      <w:r w:rsidR="00B17D4B">
        <w:rPr>
          <w:rFonts w:ascii="Times New Roman" w:eastAsia="Calibri" w:hAnsi="Times New Roman" w:cs="Times New Roman"/>
          <w:sz w:val="24"/>
          <w:szCs w:val="24"/>
        </w:rPr>
        <w:t>ната или държавната собственост</w:t>
      </w:r>
      <w:r w:rsidRPr="00F01E59">
        <w:rPr>
          <w:rFonts w:ascii="Times New Roman" w:eastAsia="Calibri" w:hAnsi="Times New Roman" w:cs="Times New Roman"/>
          <w:sz w:val="24"/>
          <w:szCs w:val="24"/>
        </w:rPr>
        <w:t>, а в прич</w:t>
      </w:r>
      <w:r w:rsidR="00B17D4B">
        <w:rPr>
          <w:rFonts w:ascii="Times New Roman" w:eastAsia="Calibri" w:hAnsi="Times New Roman" w:cs="Times New Roman"/>
          <w:sz w:val="24"/>
          <w:szCs w:val="24"/>
        </w:rPr>
        <w:t>ината за някои от тях е сблъсъкът</w:t>
      </w:r>
      <w:r w:rsidRPr="00F01E59">
        <w:rPr>
          <w:rFonts w:ascii="Times New Roman" w:eastAsia="Calibri" w:hAnsi="Times New Roman" w:cs="Times New Roman"/>
          <w:sz w:val="24"/>
          <w:szCs w:val="24"/>
        </w:rPr>
        <w:t xml:space="preserve"> на религиозни идеологии.</w:t>
      </w:r>
      <w:r w:rsidRPr="00F01E59">
        <w:rPr>
          <w:rFonts w:ascii="Times New Roman" w:eastAsia="Calibri" w:hAnsi="Times New Roman" w:cs="Times New Roman"/>
          <w:sz w:val="24"/>
          <w:szCs w:val="24"/>
          <w:vertAlign w:val="superscript"/>
        </w:rPr>
        <w:footnoteReference w:id="493"/>
      </w:r>
      <w:r w:rsidRPr="00F01E59">
        <w:rPr>
          <w:rFonts w:ascii="Times New Roman" w:eastAsia="Calibri" w:hAnsi="Times New Roman" w:cs="Times New Roman"/>
          <w:sz w:val="24"/>
          <w:szCs w:val="24"/>
        </w:rPr>
        <w:t xml:space="preserve"> Част от социалните процеси в нашет</w:t>
      </w:r>
      <w:r w:rsidR="00B17D4B">
        <w:rPr>
          <w:rFonts w:ascii="Times New Roman" w:eastAsia="Calibri" w:hAnsi="Times New Roman" w:cs="Times New Roman"/>
          <w:sz w:val="24"/>
          <w:szCs w:val="24"/>
        </w:rPr>
        <w:t xml:space="preserve">о съвремие и в нашата страна е </w:t>
      </w:r>
      <w:r w:rsidRPr="00F01E59">
        <w:rPr>
          <w:rFonts w:ascii="Times New Roman" w:eastAsia="Calibri" w:hAnsi="Times New Roman" w:cs="Times New Roman"/>
          <w:sz w:val="24"/>
          <w:szCs w:val="24"/>
        </w:rPr>
        <w:t>засиления</w:t>
      </w:r>
      <w:r w:rsidR="00344D35">
        <w:rPr>
          <w:rFonts w:ascii="Times New Roman" w:eastAsia="Calibri" w:hAnsi="Times New Roman" w:cs="Times New Roman"/>
          <w:sz w:val="24"/>
          <w:szCs w:val="24"/>
        </w:rPr>
        <w:t>т</w:t>
      </w:r>
      <w:r w:rsidRPr="00F01E59">
        <w:rPr>
          <w:rFonts w:ascii="Times New Roman" w:eastAsia="Calibri" w:hAnsi="Times New Roman" w:cs="Times New Roman"/>
          <w:sz w:val="24"/>
          <w:szCs w:val="24"/>
        </w:rPr>
        <w:t xml:space="preserve"> миграционен натиск</w:t>
      </w:r>
      <w:r w:rsidRPr="00F01E59">
        <w:rPr>
          <w:rFonts w:ascii="Times New Roman" w:eastAsia="Calibri" w:hAnsi="Times New Roman" w:cs="Times New Roman"/>
          <w:sz w:val="24"/>
          <w:szCs w:val="24"/>
          <w:vertAlign w:val="superscript"/>
        </w:rPr>
        <w:footnoteReference w:id="494"/>
      </w:r>
      <w:r w:rsidRPr="00F01E59">
        <w:rPr>
          <w:rFonts w:ascii="Times New Roman" w:eastAsia="Calibri" w:hAnsi="Times New Roman" w:cs="Times New Roman"/>
          <w:sz w:val="24"/>
          <w:szCs w:val="24"/>
        </w:rPr>
        <w:t>, нарастване на „битовата престъпност“ в малките населени места</w:t>
      </w:r>
      <w:r w:rsidRPr="00F01E59">
        <w:rPr>
          <w:rFonts w:ascii="Times New Roman" w:eastAsia="Calibri" w:hAnsi="Times New Roman" w:cs="Times New Roman"/>
          <w:sz w:val="24"/>
          <w:szCs w:val="24"/>
          <w:vertAlign w:val="superscript"/>
        </w:rPr>
        <w:footnoteReference w:id="495"/>
      </w:r>
      <w:r w:rsidRPr="00F01E59">
        <w:rPr>
          <w:rFonts w:ascii="Times New Roman" w:eastAsia="Calibri" w:hAnsi="Times New Roman" w:cs="Times New Roman"/>
          <w:sz w:val="24"/>
          <w:szCs w:val="24"/>
        </w:rPr>
        <w:t xml:space="preserve">, както и увеличаване на </w:t>
      </w:r>
      <w:r w:rsidRPr="00F01E59">
        <w:rPr>
          <w:rFonts w:ascii="Times New Roman" w:eastAsia="Calibri" w:hAnsi="Times New Roman" w:cs="Times New Roman"/>
          <w:sz w:val="24"/>
          <w:szCs w:val="24"/>
        </w:rPr>
        <w:lastRenderedPageBreak/>
        <w:t>престъпленията срещу личността по хулигански подбуди и грабежи, извършвани от непълнолетни</w:t>
      </w:r>
      <w:r w:rsidRPr="00F01E59">
        <w:rPr>
          <w:rFonts w:ascii="Times New Roman" w:eastAsia="Calibri" w:hAnsi="Times New Roman" w:cs="Times New Roman"/>
          <w:sz w:val="24"/>
          <w:szCs w:val="24"/>
          <w:vertAlign w:val="superscript"/>
        </w:rPr>
        <w:footnoteReference w:id="496"/>
      </w:r>
      <w:r w:rsidRPr="00F01E59">
        <w:rPr>
          <w:rFonts w:ascii="Times New Roman" w:eastAsia="Calibri" w:hAnsi="Times New Roman" w:cs="Times New Roman"/>
          <w:sz w:val="24"/>
          <w:szCs w:val="24"/>
        </w:rPr>
        <w:t>, увеличаване на престъпността сред ромското население</w:t>
      </w:r>
      <w:r w:rsidRPr="00F01E59">
        <w:rPr>
          <w:rFonts w:ascii="Times New Roman" w:eastAsia="Calibri" w:hAnsi="Times New Roman" w:cs="Times New Roman"/>
          <w:sz w:val="24"/>
          <w:szCs w:val="24"/>
          <w:vertAlign w:val="superscript"/>
        </w:rPr>
        <w:footnoteReference w:id="497"/>
      </w:r>
      <w:r w:rsidRPr="00F01E59">
        <w:rPr>
          <w:rFonts w:ascii="Times New Roman" w:eastAsia="Calibri" w:hAnsi="Times New Roman" w:cs="Times New Roman"/>
          <w:sz w:val="24"/>
          <w:szCs w:val="24"/>
        </w:rPr>
        <w:t>, незаконно пребиваващи чужди граждани, развитие на организираната престъпност, стихийно възникващо гражданско неподчинение, възникването на кризи от невоенен характер като бедствия, аварии и др. Като част от социалните процеси с широка обществена гласност, може да се постави ежедневното насилие в училищата, увеличаването на жертвите на домашното насилие и новите религиозни движения</w:t>
      </w:r>
      <w:r w:rsidRPr="00F01E59">
        <w:rPr>
          <w:rFonts w:ascii="Times New Roman" w:eastAsia="Calibri" w:hAnsi="Times New Roman" w:cs="Times New Roman"/>
          <w:sz w:val="24"/>
          <w:szCs w:val="24"/>
          <w:vertAlign w:val="superscript"/>
        </w:rPr>
        <w:footnoteReference w:id="498"/>
      </w:r>
      <w:r w:rsidRPr="00F01E59">
        <w:rPr>
          <w:rFonts w:ascii="Times New Roman" w:eastAsia="Calibri" w:hAnsi="Times New Roman" w:cs="Times New Roman"/>
          <w:sz w:val="24"/>
          <w:szCs w:val="24"/>
        </w:rPr>
        <w:t xml:space="preserve"> на територията на цялата страна. След терористичния акт на летище Бургас, измеренията на личната и обществената сигурност добиха нови очертания, поставиха се много въпроси за опазването на живота и здравето на гражданите на територията на страната, което наложи да се преосмисли дейността на Министерството на вътрешните работи в отговор на новите преди</w:t>
      </w:r>
      <w:r w:rsidR="00572C32">
        <w:rPr>
          <w:rFonts w:ascii="Times New Roman" w:eastAsia="Calibri" w:hAnsi="Times New Roman" w:cs="Times New Roman"/>
          <w:sz w:val="24"/>
          <w:szCs w:val="24"/>
        </w:rPr>
        <w:t xml:space="preserve">звикателства на съвремието ни. </w:t>
      </w:r>
    </w:p>
    <w:p w:rsidR="00572C32" w:rsidRDefault="00F01E59" w:rsidP="00572C32">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Опазването на обществения ред и противодействието на престъпността винаги са били в основата на развитието и дейността на органите в системата на МВР. Дейността на МВР основно е насочена към защита на правата и свободите на гражданите, защита на националната сигурност, опазване на обществения ред и пожарна безопасност и защита на населението,</w:t>
      </w:r>
      <w:r w:rsidRPr="00F01E59">
        <w:rPr>
          <w:rFonts w:ascii="Times New Roman" w:eastAsia="Calibri" w:hAnsi="Times New Roman" w:cs="Times New Roman"/>
          <w:sz w:val="24"/>
          <w:szCs w:val="24"/>
          <w:vertAlign w:val="superscript"/>
        </w:rPr>
        <w:footnoteReference w:id="499"/>
      </w:r>
      <w:r w:rsidRPr="00F01E59">
        <w:rPr>
          <w:rFonts w:ascii="Times New Roman" w:eastAsia="Calibri" w:hAnsi="Times New Roman" w:cs="Times New Roman"/>
          <w:sz w:val="24"/>
          <w:szCs w:val="24"/>
        </w:rPr>
        <w:t xml:space="preserve"> а част от основните дейности са оперативно-издирвателна, охранителна и превантивна. </w:t>
      </w:r>
    </w:p>
    <w:p w:rsidR="00572C32" w:rsidRDefault="00F01E59" w:rsidP="00572C32">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МВР е институцията, която заема основно място във функционирането на обществения живот в страната, в дейността на другите държавни органи, като се грижи за опазването на обществения ред и противодействието на престъпността на територията на цялата страна. Задачите и дейностите й произтичат от ЗМВР, който определя принципите за осъществяване на дейността, функциите, управлението, устройството и статута на служителите. Дейността на МВР има съществено значение за спазване на законите в страната, упражняване на основните права и свободи на гражданите, установяване и издирване на лицата извършили престъпления и гарантиране на демократичното функциониране на държавните и гражданските институции. С дейността на МВР се цели недопускане на нарастване на престъпността, разпространение и използване на огнестрелно оръжие, развитие на социални конфликти и други, които оказват влияние на обществения ред и сигурността на гражданите. </w:t>
      </w:r>
    </w:p>
    <w:p w:rsidR="00572C32" w:rsidRDefault="00F01E59" w:rsidP="00572C32">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Понятието „Опазване на обществения ред“ от органите на МВР се определя като регламентирана с норми на публичното право система от обществени отношения, осигуряваща общественото спокойствие и безопасност, охраната на които е възложена на полицията със закон.</w:t>
      </w:r>
      <w:r w:rsidRPr="00F01E59">
        <w:rPr>
          <w:rFonts w:ascii="Times New Roman" w:eastAsia="Calibri" w:hAnsi="Times New Roman" w:cs="Times New Roman"/>
          <w:sz w:val="24"/>
          <w:szCs w:val="24"/>
          <w:vertAlign w:val="superscript"/>
        </w:rPr>
        <w:footnoteReference w:id="500"/>
      </w:r>
      <w:r w:rsidRPr="00F01E59">
        <w:rPr>
          <w:rFonts w:ascii="Times New Roman" w:eastAsia="Calibri" w:hAnsi="Times New Roman" w:cs="Times New Roman"/>
          <w:sz w:val="24"/>
          <w:szCs w:val="24"/>
        </w:rPr>
        <w:t xml:space="preserve"> </w:t>
      </w:r>
    </w:p>
    <w:p w:rsidR="00572C32" w:rsidRDefault="00F01E59" w:rsidP="00572C32">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lastRenderedPageBreak/>
        <w:t>МВР гарантира опазването на обществения ред и сигурността на гражданите чрез охранителната дейност на своите органи. Част от тази дейност е териториалното обслужване на населението, което се осъществява от ПИ и Мл. ПИ в РУ на ОД МВР, чрез Инструкция № 8121з-823 от 5 Ноември 2014г. за организация на дейността в Министерството на вътрешните работи по териториалното обслужване на населението.</w:t>
      </w:r>
    </w:p>
    <w:p w:rsidR="00572C32" w:rsidRDefault="00F01E59" w:rsidP="00572C32">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В днешното съвремие, дейността на ПИ и Мл.ПИ от „Териториална полиция“ в опазването на обществения ред и противодействието на престъпността е сложна и многоаспектна. Това произтича от факта, че в нейното изпълнение са залегнали множество законови и подзаконови нормативни актове, а тяхната различна насоченост и определеност, регулират огромен кръг обществени отношения. В задълженията им са определени различни контролни правомощия, както и оказване на съдействие на други държавни органи, организации и граждани при упражняване на техните права и законни интереси. </w:t>
      </w:r>
    </w:p>
    <w:p w:rsidR="00572C32" w:rsidRDefault="00F01E59" w:rsidP="00572C32">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Дейността на ПИ и Мл.ПИ е специфична и има своите особености. За нейното упражняване се изисква задължителна подготовка в центровете на АМВР, а за ПИ  завършено висше образование. </w:t>
      </w:r>
    </w:p>
    <w:p w:rsidR="00572C32" w:rsidRDefault="00F01E59" w:rsidP="00572C32">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Няма друг институт в системата на МВР, който да развива своята дейност въз основа на тясното сътрудничество с всички местни и национални институции, с гражданите и техните организации, да е ориентиран в услуга на гражданите за решаването на техните проблеми в контекста на взаимодействието и сътрудничество. Дейността на ПИ и Мл.ПИ е поставена максимално близко по своя замисъл и функционални задължения до модерното виждане за полицията, като нерепресивна институция, чиято основна цел е да помага на гражданите и чрез своето поведение да представлява цялостния облик на полицията в очите на хората.</w:t>
      </w:r>
    </w:p>
    <w:p w:rsidR="00572C32" w:rsidRDefault="00F01E59" w:rsidP="00572C32">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ПИ и Мл.ПИ заемат важно място в системата от органи на МВР, поради спецификата на извършваната от тях дейност, тъй като осъществяват дейността си върху територията на цялата страна и се намират най-близо до населението. Това им позволява да изпълняват конкретни задачи, свързани с участие и разкриване на престъпления, придобиване на информация за подготвяни или извършени престъпления, извеждане на проблемите, свързани със сигурността на местно ниво, осигуряване на безопасността на пътното движение в населеното място, приема на граждани и регистриране на техните сигнали и др.</w:t>
      </w:r>
    </w:p>
    <w:p w:rsidR="00572C32" w:rsidRDefault="00F01E59" w:rsidP="00572C32">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Дейността на ПИ и Мл. ПИ се определя като самостоятелна по вид охранителна дейност, с която се оказва съдействие на гражданите в обслужваните райони за развитие и реализация на техните възможности, за гарантиране на свобода и волята на действията им, правно защитени от законите на страната, за осигуряване на обществения ред и сигурност в населеното място, в рамките на законовите им правомощия чрез превенция и активната социална позиция, реализирана чрез изграждане на доверие и сътрудничество с гражданите и техните организации в борбата с престъпността.</w:t>
      </w:r>
    </w:p>
    <w:p w:rsidR="00572C32" w:rsidRDefault="00F01E59" w:rsidP="00572C32">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Дейността на ПИ и Мл.ПИ е ориентирана към нуждите на  гражданите, а това им предоставя огромни възможности в опазването на обществения ред и противодействието на престъпността в обслужвания район, поради всекидневния им контакт с обществото. В основата на дейността им е познаване на спецификата на </w:t>
      </w:r>
      <w:r w:rsidRPr="00F01E59">
        <w:rPr>
          <w:rFonts w:ascii="Times New Roman" w:eastAsia="Calibri" w:hAnsi="Times New Roman" w:cs="Times New Roman"/>
          <w:sz w:val="24"/>
          <w:szCs w:val="24"/>
        </w:rPr>
        <w:lastRenderedPageBreak/>
        <w:t xml:space="preserve">обслужвания район, проблемите за обществения ред в населеното място, уязвимите места за престъпления, демографската структура на населението и др. </w:t>
      </w:r>
    </w:p>
    <w:p w:rsidR="00F01E59" w:rsidRPr="00F01E59" w:rsidRDefault="00F01E59" w:rsidP="00572C32">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За опазване на обществения ред в обслужваното населено място, ПИ и Мл.ПИ осъществяват следния контрол:</w:t>
      </w:r>
    </w:p>
    <w:p w:rsidR="00F01E59" w:rsidRPr="00F01E59" w:rsidRDefault="00F01E59" w:rsidP="00D330F0">
      <w:pPr>
        <w:numPr>
          <w:ilvl w:val="0"/>
          <w:numId w:val="90"/>
        </w:numPr>
        <w:spacing w:line="276" w:lineRule="auto"/>
        <w:ind w:left="0" w:right="-284"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по безопасността на движението по пътищата;</w:t>
      </w:r>
    </w:p>
    <w:p w:rsidR="00F01E59" w:rsidRPr="00F01E59" w:rsidRDefault="00F01E59" w:rsidP="00D330F0">
      <w:pPr>
        <w:numPr>
          <w:ilvl w:val="0"/>
          <w:numId w:val="90"/>
        </w:numPr>
        <w:spacing w:line="276" w:lineRule="auto"/>
        <w:ind w:left="0" w:right="-2"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по Закона за българските лични документи  и Закона за чужденците в Република България;</w:t>
      </w:r>
    </w:p>
    <w:p w:rsidR="00F01E59" w:rsidRPr="00F01E59" w:rsidRDefault="00F01E59" w:rsidP="00D330F0">
      <w:pPr>
        <w:numPr>
          <w:ilvl w:val="0"/>
          <w:numId w:val="90"/>
        </w:numPr>
        <w:spacing w:line="276" w:lineRule="auto"/>
        <w:ind w:left="0" w:right="-284"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над дейностите с общоопасни средства и лицата притежаващи оръжие;</w:t>
      </w:r>
    </w:p>
    <w:p w:rsidR="00F01E59" w:rsidRPr="00F01E59" w:rsidRDefault="00F01E59" w:rsidP="00D330F0">
      <w:pPr>
        <w:numPr>
          <w:ilvl w:val="0"/>
          <w:numId w:val="90"/>
        </w:numPr>
        <w:spacing w:line="276" w:lineRule="auto"/>
        <w:ind w:left="0" w:right="-2"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на частната охранителна дейност, извършвана от физически или юридически лица.  </w:t>
      </w:r>
    </w:p>
    <w:p w:rsidR="00572C32" w:rsidRDefault="00F01E59" w:rsidP="00572C32">
      <w:pPr>
        <w:spacing w:line="276" w:lineRule="auto"/>
        <w:ind w:right="-2"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Важна част от тяхната дейност е осъществяване на системна превантивна дейност в обслужвания район, като се обръща особено внимание на местата с концентрация на правонарушения, информират гражданите за по-характерните престъпления, начина им на извършване и възможните форми и методи за предпазване от тях, самостоятелно и съвместно с други органи планират и провеждат мероприятия с рискови социални групи и лица пострадали от престъпления и др. </w:t>
      </w:r>
    </w:p>
    <w:p w:rsidR="00F01E59" w:rsidRPr="00F01E59" w:rsidRDefault="00F01E59" w:rsidP="00572C32">
      <w:pPr>
        <w:spacing w:line="276" w:lineRule="auto"/>
        <w:ind w:right="-2"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Част от превантивната им дейност за недопускане на престъпления и нарушения на обществения ред в обслужваното населено място е дейността по:</w:t>
      </w:r>
    </w:p>
    <w:p w:rsidR="00F01E59" w:rsidRPr="00F01E59" w:rsidRDefault="00F01E59" w:rsidP="00D330F0">
      <w:pPr>
        <w:numPr>
          <w:ilvl w:val="0"/>
          <w:numId w:val="89"/>
        </w:numPr>
        <w:shd w:val="clear" w:color="auto" w:fill="FEFEFE"/>
        <w:spacing w:line="276" w:lineRule="auto"/>
        <w:ind w:left="0" w:firstLine="709"/>
        <w:contextualSpacing/>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идентифициране на проблемите в обслужваните райони;</w:t>
      </w:r>
    </w:p>
    <w:p w:rsidR="00F01E59" w:rsidRPr="00F01E59" w:rsidRDefault="00F01E59" w:rsidP="00D330F0">
      <w:pPr>
        <w:numPr>
          <w:ilvl w:val="0"/>
          <w:numId w:val="89"/>
        </w:numPr>
        <w:shd w:val="clear" w:color="auto" w:fill="FEFEFE"/>
        <w:spacing w:line="276" w:lineRule="auto"/>
        <w:ind w:left="0" w:firstLine="709"/>
        <w:contextualSpacing/>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извършване на анализ на причините и условията, способстващи извършването на правонарушения, и предприемане на мерки за тяхното отстраняване;</w:t>
      </w:r>
    </w:p>
    <w:p w:rsidR="00F01E59" w:rsidRPr="00F01E59" w:rsidRDefault="00F01E59" w:rsidP="00D330F0">
      <w:pPr>
        <w:numPr>
          <w:ilvl w:val="0"/>
          <w:numId w:val="89"/>
        </w:numPr>
        <w:shd w:val="clear" w:color="auto" w:fill="FEFEFE"/>
        <w:spacing w:line="276" w:lineRule="auto"/>
        <w:ind w:left="0" w:firstLine="709"/>
        <w:contextualSpacing/>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разработване на работни карти с конкретни мероприятия и чрез началника на съответното РУ на ОДМВР ги предлагат за обсъждане и решаване в местните комисии за обществен ред и сигурност (МКОРС);</w:t>
      </w:r>
    </w:p>
    <w:p w:rsidR="00F01E59" w:rsidRPr="00F01E59" w:rsidRDefault="00F01E59" w:rsidP="00D330F0">
      <w:pPr>
        <w:numPr>
          <w:ilvl w:val="0"/>
          <w:numId w:val="89"/>
        </w:numPr>
        <w:shd w:val="clear" w:color="auto" w:fill="FEFEFE"/>
        <w:spacing w:line="276" w:lineRule="auto"/>
        <w:ind w:left="0" w:firstLine="709"/>
        <w:contextualSpacing/>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участие при реализиране на мероприятия, залегнали в приетите от МКОРС работни карти.</w:t>
      </w:r>
    </w:p>
    <w:p w:rsidR="00F01E59" w:rsidRPr="00F01E59" w:rsidRDefault="00F01E59" w:rsidP="00572C32">
      <w:pPr>
        <w:shd w:val="clear" w:color="auto" w:fill="FEFEFE"/>
        <w:spacing w:line="276" w:lineRule="auto"/>
        <w:ind w:firstLine="709"/>
        <w:contextualSpacing/>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 xml:space="preserve">Опазването на обществения ред от „Териториална полиция“ е сложен процес на взаимоотношения с обществото, насочен към не допускане на нарушения и престъпления и осигуряване на сигурността в населеното място. Като цел на опазването на обществения ред може да се посочи овладяването и ограничаването на престъпността, повишаване на личната сигурност, опазване на личното, частното и държавното имущество, защита на законните права и интереси на гражданите, предприемане на превантивни мерки спрямо уязвимите за обществения ред места и спрямо рисовите социални групи от обществото. </w:t>
      </w:r>
    </w:p>
    <w:p w:rsidR="00F01E59" w:rsidRPr="00F01E59" w:rsidRDefault="00F01E59" w:rsidP="00572C32">
      <w:pPr>
        <w:shd w:val="clear" w:color="auto" w:fill="FEFEFE"/>
        <w:spacing w:line="276" w:lineRule="auto"/>
        <w:ind w:firstLine="709"/>
        <w:contextualSpacing/>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Влияние на дейността на ПИ и Мл.ПИ за опазване на обществения ред оказват следните показатели:</w:t>
      </w:r>
    </w:p>
    <w:p w:rsidR="00F01E59" w:rsidRPr="00F01E59" w:rsidRDefault="00F01E59" w:rsidP="00D330F0">
      <w:pPr>
        <w:numPr>
          <w:ilvl w:val="0"/>
          <w:numId w:val="89"/>
        </w:numPr>
        <w:shd w:val="clear" w:color="auto" w:fill="FEFEFE"/>
        <w:spacing w:line="276" w:lineRule="auto"/>
        <w:ind w:left="0" w:firstLine="709"/>
        <w:contextualSpacing/>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природно-географските и инфраструктурните особености;</w:t>
      </w:r>
    </w:p>
    <w:p w:rsidR="00F01E59" w:rsidRPr="00F01E59" w:rsidRDefault="00F01E59" w:rsidP="00D330F0">
      <w:pPr>
        <w:numPr>
          <w:ilvl w:val="0"/>
          <w:numId w:val="89"/>
        </w:numPr>
        <w:shd w:val="clear" w:color="auto" w:fill="FEFEFE"/>
        <w:spacing w:line="276" w:lineRule="auto"/>
        <w:ind w:left="0" w:firstLine="709"/>
        <w:contextualSpacing/>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демографската характеристика на населените места;</w:t>
      </w:r>
    </w:p>
    <w:p w:rsidR="00F01E59" w:rsidRPr="00F01E59" w:rsidRDefault="00F01E59" w:rsidP="00D330F0">
      <w:pPr>
        <w:numPr>
          <w:ilvl w:val="0"/>
          <w:numId w:val="89"/>
        </w:numPr>
        <w:shd w:val="clear" w:color="auto" w:fill="FEFEFE"/>
        <w:spacing w:line="276" w:lineRule="auto"/>
        <w:ind w:left="0" w:firstLine="709"/>
        <w:contextualSpacing/>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социално-икономическата характеристика на населените места;</w:t>
      </w:r>
    </w:p>
    <w:p w:rsidR="00F01E59" w:rsidRPr="00F01E59" w:rsidRDefault="00F01E59" w:rsidP="00D330F0">
      <w:pPr>
        <w:numPr>
          <w:ilvl w:val="0"/>
          <w:numId w:val="89"/>
        </w:numPr>
        <w:shd w:val="clear" w:color="auto" w:fill="FEFEFE"/>
        <w:spacing w:line="276" w:lineRule="auto"/>
        <w:ind w:left="0" w:firstLine="709"/>
        <w:contextualSpacing/>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състояние, структура, динамика и концентрация на правонарушенията по вид, време и място на извършване;</w:t>
      </w:r>
    </w:p>
    <w:p w:rsidR="00F01E59" w:rsidRPr="00F01E59" w:rsidRDefault="00F01E59" w:rsidP="00D330F0">
      <w:pPr>
        <w:numPr>
          <w:ilvl w:val="0"/>
          <w:numId w:val="89"/>
        </w:numPr>
        <w:shd w:val="clear" w:color="auto" w:fill="FEFEFE"/>
        <w:spacing w:line="276" w:lineRule="auto"/>
        <w:ind w:left="0" w:firstLine="709"/>
        <w:contextualSpacing/>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налични сили и средства.</w:t>
      </w:r>
    </w:p>
    <w:p w:rsidR="00F01E59" w:rsidRPr="00F01E59" w:rsidRDefault="00F01E59" w:rsidP="00572C32">
      <w:pPr>
        <w:shd w:val="clear" w:color="auto" w:fill="FEFEFE"/>
        <w:spacing w:line="276" w:lineRule="auto"/>
        <w:ind w:firstLine="709"/>
        <w:contextualSpacing/>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 xml:space="preserve">За опазване на обществения ред в обслужваното населено място, служителите на „Териториална полиция“ предприемат превантивни мерки за предотвратяване и </w:t>
      </w:r>
      <w:r w:rsidRPr="00F01E59">
        <w:rPr>
          <w:rFonts w:ascii="Times New Roman" w:eastAsia="Times New Roman" w:hAnsi="Times New Roman" w:cs="Times New Roman"/>
          <w:color w:val="000000"/>
          <w:sz w:val="24"/>
          <w:szCs w:val="24"/>
          <w:lang w:eastAsia="bg-BG"/>
        </w:rPr>
        <w:lastRenderedPageBreak/>
        <w:t xml:space="preserve">пресичане на правонарушения, участват в разкриването и разследването на престъпления, разработват мероприятия за придобиване на информация от явни източници за подготвяни или вече извършени престъпления, извеждат проблемите, свързани със сигурността на местно ниво и предлагат мерки за тяхното решаване и др. </w:t>
      </w:r>
    </w:p>
    <w:p w:rsidR="00F01E59" w:rsidRPr="00F01E59" w:rsidRDefault="00F01E59" w:rsidP="00572C32">
      <w:pPr>
        <w:shd w:val="clear" w:color="auto" w:fill="FEFEFE"/>
        <w:spacing w:line="276" w:lineRule="auto"/>
        <w:ind w:firstLine="709"/>
        <w:contextualSpacing/>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От резултатите на дейността на служителите на „Териториална полиция“ в опазването на обществения ред в обслужваното населено място, зависи доколко системата за сигурност функционира ефективно, контролирането на дестабилизаращите фактори, влияещи на сигурността в обслужвания район, с което дейността на ПИ и Мл.ПИ по опазване на обществения ред превръща МВР в един от основните гаранти за вътрешна сигурност.</w:t>
      </w:r>
    </w:p>
    <w:p w:rsidR="00F01E59" w:rsidRPr="00F01E59" w:rsidRDefault="00F01E59" w:rsidP="00572C32">
      <w:pPr>
        <w:shd w:val="clear" w:color="auto" w:fill="FEFEFE"/>
        <w:spacing w:line="23" w:lineRule="atLeast"/>
        <w:ind w:firstLine="709"/>
        <w:contextualSpacing/>
        <w:jc w:val="both"/>
        <w:rPr>
          <w:rFonts w:ascii="Times New Roman" w:eastAsia="Times New Roman" w:hAnsi="Times New Roman" w:cs="Times New Roman"/>
          <w:color w:val="000000"/>
          <w:sz w:val="24"/>
          <w:szCs w:val="24"/>
          <w:lang w:eastAsia="bg-BG"/>
        </w:rPr>
      </w:pPr>
    </w:p>
    <w:p w:rsidR="00F01E59" w:rsidRPr="00F01E59" w:rsidRDefault="00F01E59" w:rsidP="00572C32">
      <w:pPr>
        <w:shd w:val="clear" w:color="auto" w:fill="FEFEFE"/>
        <w:spacing w:line="23" w:lineRule="atLeast"/>
        <w:ind w:firstLine="709"/>
        <w:jc w:val="both"/>
        <w:rPr>
          <w:rFonts w:ascii="Times New Roman" w:eastAsia="Times New Roman" w:hAnsi="Times New Roman" w:cs="Times New Roman"/>
          <w:b/>
          <w:color w:val="000000"/>
          <w:sz w:val="24"/>
          <w:szCs w:val="24"/>
          <w:lang w:eastAsia="bg-BG"/>
        </w:rPr>
      </w:pPr>
    </w:p>
    <w:p w:rsidR="00F01E59" w:rsidRPr="00572C32" w:rsidRDefault="00F01E59" w:rsidP="00572C32">
      <w:pPr>
        <w:shd w:val="clear" w:color="auto" w:fill="FEFEFE"/>
        <w:spacing w:line="276" w:lineRule="auto"/>
        <w:rPr>
          <w:rFonts w:ascii="Times New Roman" w:eastAsia="Times New Roman" w:hAnsi="Times New Roman" w:cs="Times New Roman"/>
          <w:b/>
          <w:i/>
          <w:color w:val="000000"/>
          <w:sz w:val="20"/>
          <w:szCs w:val="20"/>
          <w:lang w:eastAsia="bg-BG"/>
        </w:rPr>
      </w:pPr>
      <w:r w:rsidRPr="00572C32">
        <w:rPr>
          <w:rFonts w:ascii="Times New Roman" w:eastAsia="Times New Roman" w:hAnsi="Times New Roman" w:cs="Times New Roman"/>
          <w:b/>
          <w:i/>
          <w:color w:val="000000"/>
          <w:sz w:val="20"/>
          <w:szCs w:val="20"/>
          <w:lang w:eastAsia="bg-BG"/>
        </w:rPr>
        <w:t>Използвана литература:</w:t>
      </w:r>
    </w:p>
    <w:p w:rsidR="00F01E59" w:rsidRPr="00572C32" w:rsidRDefault="00F01E59" w:rsidP="00572C32">
      <w:pPr>
        <w:spacing w:line="276" w:lineRule="auto"/>
        <w:rPr>
          <w:rFonts w:ascii="Times New Roman" w:eastAsia="Calibri" w:hAnsi="Times New Roman" w:cs="Times New Roman"/>
          <w:i/>
          <w:sz w:val="20"/>
          <w:szCs w:val="20"/>
        </w:rPr>
      </w:pPr>
      <w:r w:rsidRPr="00572C32">
        <w:rPr>
          <w:rFonts w:ascii="Times New Roman" w:eastAsia="Calibri" w:hAnsi="Times New Roman" w:cs="Times New Roman"/>
          <w:i/>
          <w:sz w:val="20"/>
          <w:szCs w:val="20"/>
        </w:rPr>
        <w:t>1.</w:t>
      </w:r>
      <w:r w:rsidR="00572C32">
        <w:rPr>
          <w:rFonts w:ascii="Times New Roman" w:eastAsia="Calibri" w:hAnsi="Times New Roman" w:cs="Times New Roman"/>
          <w:i/>
          <w:sz w:val="20"/>
          <w:szCs w:val="20"/>
        </w:rPr>
        <w:t xml:space="preserve"> </w:t>
      </w:r>
      <w:r w:rsidRPr="00572C32">
        <w:rPr>
          <w:rFonts w:ascii="Times New Roman" w:eastAsia="Calibri" w:hAnsi="Times New Roman" w:cs="Times New Roman"/>
          <w:i/>
          <w:sz w:val="20"/>
          <w:szCs w:val="20"/>
        </w:rPr>
        <w:t>Закон за Министерство на вътрешните работи., обн. ДВ., бр. 53 от 27 Юни 2014г., с последни изм. и доп. ДВ., бр. 56 от 24 Юли 2015г.</w:t>
      </w:r>
    </w:p>
    <w:p w:rsidR="00F01E59" w:rsidRPr="00572C32" w:rsidRDefault="00F01E59" w:rsidP="00572C32">
      <w:pPr>
        <w:spacing w:line="276" w:lineRule="auto"/>
        <w:rPr>
          <w:rFonts w:ascii="Times New Roman" w:eastAsia="Calibri" w:hAnsi="Times New Roman" w:cs="Times New Roman"/>
          <w:i/>
          <w:sz w:val="20"/>
          <w:szCs w:val="20"/>
        </w:rPr>
      </w:pPr>
      <w:r w:rsidRPr="00572C32">
        <w:rPr>
          <w:rFonts w:ascii="Times New Roman" w:eastAsia="Calibri" w:hAnsi="Times New Roman" w:cs="Times New Roman"/>
          <w:i/>
          <w:sz w:val="20"/>
          <w:szCs w:val="20"/>
        </w:rPr>
        <w:t>2.</w:t>
      </w:r>
      <w:r w:rsidR="00572C32">
        <w:rPr>
          <w:rFonts w:ascii="Times New Roman" w:eastAsia="Calibri" w:hAnsi="Times New Roman" w:cs="Times New Roman"/>
          <w:i/>
          <w:sz w:val="20"/>
          <w:szCs w:val="20"/>
        </w:rPr>
        <w:t xml:space="preserve"> </w:t>
      </w:r>
      <w:r w:rsidRPr="00572C32">
        <w:rPr>
          <w:rFonts w:ascii="Times New Roman" w:eastAsia="Calibri" w:hAnsi="Times New Roman" w:cs="Times New Roman"/>
          <w:i/>
          <w:sz w:val="20"/>
          <w:szCs w:val="20"/>
        </w:rPr>
        <w:t>Инструкция № 8121з-823 от 5 Ноември 2014г. за организация на дейността в Министерството на вътрешните работи по териториалното обслужване на населението.</w:t>
      </w:r>
    </w:p>
    <w:p w:rsidR="00F01E59" w:rsidRPr="00572C32" w:rsidRDefault="00F01E59" w:rsidP="00572C32">
      <w:pPr>
        <w:spacing w:line="276" w:lineRule="auto"/>
        <w:rPr>
          <w:rFonts w:ascii="Times New Roman" w:eastAsia="Calibri" w:hAnsi="Times New Roman" w:cs="Times New Roman"/>
          <w:i/>
          <w:sz w:val="20"/>
          <w:szCs w:val="20"/>
        </w:rPr>
      </w:pPr>
      <w:r w:rsidRPr="00572C32">
        <w:rPr>
          <w:rFonts w:ascii="Times New Roman" w:eastAsia="Calibri" w:hAnsi="Times New Roman" w:cs="Times New Roman"/>
          <w:i/>
          <w:sz w:val="20"/>
          <w:szCs w:val="20"/>
        </w:rPr>
        <w:t>3.</w:t>
      </w:r>
      <w:r w:rsidR="00572C32">
        <w:rPr>
          <w:rFonts w:ascii="Times New Roman" w:eastAsia="Calibri" w:hAnsi="Times New Roman" w:cs="Times New Roman"/>
          <w:i/>
          <w:sz w:val="20"/>
          <w:szCs w:val="20"/>
        </w:rPr>
        <w:t xml:space="preserve"> </w:t>
      </w:r>
      <w:r w:rsidRPr="00572C32">
        <w:rPr>
          <w:rFonts w:ascii="Times New Roman" w:eastAsia="Calibri" w:hAnsi="Times New Roman" w:cs="Times New Roman"/>
          <w:i/>
          <w:sz w:val="20"/>
          <w:szCs w:val="20"/>
        </w:rPr>
        <w:t xml:space="preserve">Доклад на Министерството на вътрешните работи за предприетите действия от органите на държавната власт по управление на кризата, породена от засиления миграционен натиск. </w:t>
      </w:r>
    </w:p>
    <w:p w:rsidR="00F01E59" w:rsidRPr="00572C32" w:rsidRDefault="00F01E59" w:rsidP="00572C32">
      <w:pPr>
        <w:spacing w:line="276" w:lineRule="auto"/>
        <w:rPr>
          <w:rFonts w:ascii="Times New Roman" w:eastAsia="Times New Roman" w:hAnsi="Times New Roman" w:cs="Times New Roman"/>
          <w:i/>
          <w:sz w:val="20"/>
          <w:szCs w:val="20"/>
          <w:lang w:eastAsia="bg-BG"/>
        </w:rPr>
      </w:pPr>
      <w:r w:rsidRPr="00572C32">
        <w:rPr>
          <w:rFonts w:ascii="Times New Roman" w:eastAsia="Calibri" w:hAnsi="Times New Roman" w:cs="Times New Roman"/>
          <w:i/>
          <w:sz w:val="20"/>
          <w:szCs w:val="20"/>
        </w:rPr>
        <w:t>4.</w:t>
      </w:r>
      <w:r w:rsidR="00572C32">
        <w:rPr>
          <w:rFonts w:ascii="Times New Roman" w:eastAsia="Calibri" w:hAnsi="Times New Roman" w:cs="Times New Roman"/>
          <w:i/>
          <w:sz w:val="20"/>
          <w:szCs w:val="20"/>
        </w:rPr>
        <w:t xml:space="preserve"> </w:t>
      </w:r>
      <w:r w:rsidRPr="00572C32">
        <w:rPr>
          <w:rFonts w:ascii="Times New Roman" w:eastAsia="Times New Roman" w:hAnsi="Times New Roman" w:cs="Times New Roman"/>
          <w:i/>
          <w:sz w:val="20"/>
          <w:szCs w:val="20"/>
          <w:lang w:eastAsia="bg-BG"/>
        </w:rPr>
        <w:t>Доклад на Министерство на вътрешните работи за система от мерки на МВР за ограничаване на нивата на битовата престъпност в страната.</w:t>
      </w:r>
    </w:p>
    <w:p w:rsidR="00F01E59" w:rsidRPr="00572C32" w:rsidRDefault="00F01E59" w:rsidP="00572C32">
      <w:pPr>
        <w:spacing w:line="276" w:lineRule="auto"/>
        <w:rPr>
          <w:rFonts w:ascii="Times New Roman" w:eastAsia="Calibri" w:hAnsi="Times New Roman" w:cs="Times New Roman"/>
          <w:i/>
          <w:sz w:val="20"/>
          <w:szCs w:val="20"/>
        </w:rPr>
      </w:pPr>
      <w:r w:rsidRPr="00572C32">
        <w:rPr>
          <w:rFonts w:ascii="Times New Roman" w:eastAsia="Times New Roman" w:hAnsi="Times New Roman" w:cs="Times New Roman"/>
          <w:i/>
          <w:sz w:val="20"/>
          <w:szCs w:val="20"/>
          <w:lang w:eastAsia="bg-BG"/>
        </w:rPr>
        <w:t>5.</w:t>
      </w:r>
      <w:r w:rsidR="00572C32">
        <w:rPr>
          <w:rFonts w:ascii="Times New Roman" w:eastAsia="Times New Roman" w:hAnsi="Times New Roman" w:cs="Times New Roman"/>
          <w:i/>
          <w:sz w:val="20"/>
          <w:szCs w:val="20"/>
          <w:lang w:eastAsia="bg-BG"/>
        </w:rPr>
        <w:t xml:space="preserve"> </w:t>
      </w:r>
      <w:r w:rsidRPr="00572C32">
        <w:rPr>
          <w:rFonts w:ascii="Times New Roman" w:eastAsia="Times New Roman" w:hAnsi="Times New Roman" w:cs="Times New Roman"/>
          <w:bCs/>
          <w:i/>
          <w:sz w:val="20"/>
          <w:szCs w:val="20"/>
          <w:lang w:eastAsia="bg-BG"/>
        </w:rPr>
        <w:t xml:space="preserve">Статистически бюлетин на Министерството на вътрешните работи за регистрираните и разкритите престъпления в Република България през 2014г. </w:t>
      </w:r>
    </w:p>
    <w:p w:rsidR="00F01E59" w:rsidRPr="00572C32" w:rsidRDefault="00F01E59" w:rsidP="00572C32">
      <w:pPr>
        <w:spacing w:line="276" w:lineRule="auto"/>
        <w:rPr>
          <w:rFonts w:ascii="Times New Roman" w:eastAsia="Calibri" w:hAnsi="Times New Roman" w:cs="Times New Roman"/>
          <w:i/>
          <w:sz w:val="20"/>
          <w:szCs w:val="20"/>
        </w:rPr>
      </w:pPr>
      <w:r w:rsidRPr="00572C32">
        <w:rPr>
          <w:rFonts w:ascii="Times New Roman" w:eastAsia="Calibri" w:hAnsi="Times New Roman" w:cs="Times New Roman"/>
          <w:i/>
          <w:sz w:val="20"/>
          <w:szCs w:val="20"/>
        </w:rPr>
        <w:t>6.</w:t>
      </w:r>
      <w:r w:rsidR="00572C32">
        <w:rPr>
          <w:rFonts w:ascii="Times New Roman" w:eastAsia="Calibri" w:hAnsi="Times New Roman" w:cs="Times New Roman"/>
          <w:i/>
          <w:sz w:val="20"/>
          <w:szCs w:val="20"/>
        </w:rPr>
        <w:t xml:space="preserve"> </w:t>
      </w:r>
      <w:r w:rsidRPr="00572C32">
        <w:rPr>
          <w:rFonts w:ascii="Times New Roman" w:eastAsia="Calibri" w:hAnsi="Times New Roman" w:cs="Times New Roman"/>
          <w:i/>
          <w:sz w:val="20"/>
          <w:szCs w:val="20"/>
        </w:rPr>
        <w:t>Учебник „Полицейско право“, Издателство ВИПОНД МВР, Факултет „Полиция“, С., 2001г., стр. 49-50</w:t>
      </w:r>
    </w:p>
    <w:p w:rsidR="00F01E59" w:rsidRPr="00572C32" w:rsidRDefault="00F01E59" w:rsidP="00572C32">
      <w:pPr>
        <w:spacing w:line="276" w:lineRule="auto"/>
        <w:rPr>
          <w:rFonts w:ascii="Times New Roman" w:eastAsia="Calibri" w:hAnsi="Times New Roman" w:cs="Times New Roman"/>
          <w:i/>
          <w:sz w:val="20"/>
          <w:szCs w:val="20"/>
        </w:rPr>
      </w:pPr>
      <w:r w:rsidRPr="00572C32">
        <w:rPr>
          <w:rFonts w:ascii="Times New Roman" w:eastAsia="Calibri" w:hAnsi="Times New Roman" w:cs="Times New Roman"/>
          <w:i/>
          <w:sz w:val="20"/>
          <w:szCs w:val="20"/>
        </w:rPr>
        <w:t>7.</w:t>
      </w:r>
      <w:r w:rsidR="00572C32">
        <w:rPr>
          <w:rFonts w:ascii="Times New Roman" w:eastAsia="Calibri" w:hAnsi="Times New Roman" w:cs="Times New Roman"/>
          <w:i/>
          <w:sz w:val="20"/>
          <w:szCs w:val="20"/>
        </w:rPr>
        <w:t xml:space="preserve"> </w:t>
      </w:r>
      <w:r w:rsidRPr="00572C32">
        <w:rPr>
          <w:rFonts w:ascii="Times New Roman" w:eastAsia="Calibri" w:hAnsi="Times New Roman" w:cs="Times New Roman"/>
          <w:i/>
          <w:sz w:val="20"/>
          <w:szCs w:val="20"/>
        </w:rPr>
        <w:t>Маринов. М., Нови религиозни движения., Благоевград., 2011г.</w:t>
      </w:r>
    </w:p>
    <w:p w:rsidR="00F01E59" w:rsidRPr="00572C32" w:rsidRDefault="00F01E59" w:rsidP="00572C32">
      <w:pPr>
        <w:spacing w:line="276" w:lineRule="auto"/>
        <w:rPr>
          <w:rFonts w:ascii="Times New Roman" w:eastAsia="Times New Roman" w:hAnsi="Times New Roman" w:cs="Times New Roman"/>
          <w:bCs/>
          <w:i/>
          <w:sz w:val="20"/>
          <w:szCs w:val="20"/>
          <w:lang w:eastAsia="bg-BG"/>
        </w:rPr>
      </w:pPr>
      <w:r w:rsidRPr="00572C32">
        <w:rPr>
          <w:rFonts w:ascii="Times New Roman" w:eastAsia="Calibri" w:hAnsi="Times New Roman" w:cs="Times New Roman"/>
          <w:i/>
          <w:sz w:val="20"/>
          <w:szCs w:val="20"/>
        </w:rPr>
        <w:t>8.</w:t>
      </w:r>
      <w:r w:rsidR="00572C32">
        <w:rPr>
          <w:rFonts w:ascii="Times New Roman" w:eastAsia="Calibri" w:hAnsi="Times New Roman" w:cs="Times New Roman"/>
          <w:i/>
          <w:sz w:val="20"/>
          <w:szCs w:val="20"/>
        </w:rPr>
        <w:t xml:space="preserve"> </w:t>
      </w:r>
      <w:r w:rsidRPr="00572C32">
        <w:rPr>
          <w:rFonts w:ascii="Times New Roman" w:eastAsia="Times New Roman" w:hAnsi="Times New Roman" w:cs="Times New Roman"/>
          <w:bCs/>
          <w:i/>
          <w:sz w:val="20"/>
          <w:szCs w:val="20"/>
          <w:lang w:eastAsia="bg-BG"/>
        </w:rPr>
        <w:t>Център за изследване на демокрацията.,  Полицейски проверки и използване на етнически профили в България., С., 2005г., стр. 9.</w:t>
      </w:r>
    </w:p>
    <w:p w:rsidR="00F01E59" w:rsidRPr="00572C32" w:rsidRDefault="00F01E59" w:rsidP="00572C32">
      <w:pPr>
        <w:spacing w:line="276" w:lineRule="auto"/>
        <w:rPr>
          <w:rFonts w:ascii="Times New Roman" w:eastAsia="Times New Roman" w:hAnsi="Times New Roman" w:cs="Times New Roman"/>
          <w:bCs/>
          <w:i/>
          <w:sz w:val="20"/>
          <w:szCs w:val="20"/>
          <w:lang w:eastAsia="bg-BG"/>
        </w:rPr>
      </w:pPr>
      <w:r w:rsidRPr="00572C32">
        <w:rPr>
          <w:rFonts w:ascii="Times New Roman" w:eastAsia="Times New Roman" w:hAnsi="Times New Roman" w:cs="Times New Roman"/>
          <w:bCs/>
          <w:i/>
          <w:sz w:val="20"/>
          <w:szCs w:val="20"/>
          <w:lang w:eastAsia="bg-BG"/>
        </w:rPr>
        <w:t>9.</w:t>
      </w:r>
      <w:r w:rsidR="00572C32">
        <w:rPr>
          <w:rFonts w:ascii="Times New Roman" w:eastAsia="Times New Roman" w:hAnsi="Times New Roman" w:cs="Times New Roman"/>
          <w:bCs/>
          <w:i/>
          <w:sz w:val="20"/>
          <w:szCs w:val="20"/>
          <w:lang w:eastAsia="bg-BG"/>
        </w:rPr>
        <w:t xml:space="preserve"> </w:t>
      </w:r>
      <w:r w:rsidRPr="00572C32">
        <w:rPr>
          <w:rFonts w:ascii="Times New Roman" w:eastAsia="Times New Roman" w:hAnsi="Times New Roman" w:cs="Times New Roman"/>
          <w:bCs/>
          <w:i/>
          <w:sz w:val="20"/>
          <w:szCs w:val="20"/>
          <w:lang w:val="en-US" w:eastAsia="bg-BG"/>
        </w:rPr>
        <w:t>Grant, Richard. The Democratisation of Diplomacy: Negotiating wild the Internet. The Oxford Internet Institute: Oxford (</w:t>
      </w:r>
      <w:hyperlink r:id="rId188" w:history="1">
        <w:r w:rsidRPr="00572C32">
          <w:rPr>
            <w:rFonts w:ascii="Times New Roman" w:eastAsia="Times New Roman" w:hAnsi="Times New Roman" w:cs="Times New Roman"/>
            <w:bCs/>
            <w:i/>
            <w:sz w:val="20"/>
            <w:szCs w:val="20"/>
            <w:lang w:val="en-US" w:eastAsia="bg-BG"/>
          </w:rPr>
          <w:t>www.oii.ox.ac.uk</w:t>
        </w:r>
      </w:hyperlink>
      <w:r w:rsidRPr="00572C32">
        <w:rPr>
          <w:rFonts w:ascii="Times New Roman" w:eastAsia="Times New Roman" w:hAnsi="Times New Roman" w:cs="Times New Roman"/>
          <w:bCs/>
          <w:i/>
          <w:sz w:val="20"/>
          <w:szCs w:val="20"/>
          <w:lang w:val="en-US" w:eastAsia="bg-BG"/>
        </w:rPr>
        <w:t>)</w:t>
      </w:r>
      <w:r w:rsidRPr="00572C32">
        <w:rPr>
          <w:rFonts w:ascii="Times New Roman" w:eastAsia="Times New Roman" w:hAnsi="Times New Roman" w:cs="Times New Roman"/>
          <w:bCs/>
          <w:i/>
          <w:sz w:val="20"/>
          <w:szCs w:val="20"/>
          <w:lang w:eastAsia="bg-BG"/>
        </w:rPr>
        <w:t>.</w:t>
      </w:r>
    </w:p>
    <w:p w:rsidR="00F01E59" w:rsidRPr="00572C32" w:rsidRDefault="00F01E59" w:rsidP="00572C32">
      <w:pPr>
        <w:spacing w:line="276" w:lineRule="auto"/>
        <w:rPr>
          <w:rFonts w:ascii="Times New Roman" w:eastAsia="Times New Roman" w:hAnsi="Times New Roman" w:cs="Times New Roman"/>
          <w:bCs/>
          <w:i/>
          <w:sz w:val="20"/>
          <w:szCs w:val="20"/>
          <w:lang w:eastAsia="bg-BG"/>
        </w:rPr>
      </w:pPr>
      <w:r w:rsidRPr="00572C32">
        <w:rPr>
          <w:rFonts w:ascii="Times New Roman" w:eastAsia="Times New Roman" w:hAnsi="Times New Roman" w:cs="Times New Roman"/>
          <w:bCs/>
          <w:i/>
          <w:sz w:val="20"/>
          <w:szCs w:val="20"/>
          <w:lang w:eastAsia="bg-BG"/>
        </w:rPr>
        <w:t>10.</w:t>
      </w:r>
      <w:r w:rsidR="00572C32">
        <w:rPr>
          <w:rFonts w:ascii="Times New Roman" w:eastAsia="Times New Roman" w:hAnsi="Times New Roman" w:cs="Times New Roman"/>
          <w:bCs/>
          <w:i/>
          <w:sz w:val="20"/>
          <w:szCs w:val="20"/>
          <w:lang w:eastAsia="bg-BG"/>
        </w:rPr>
        <w:t xml:space="preserve"> </w:t>
      </w:r>
      <w:r w:rsidRPr="00572C32">
        <w:rPr>
          <w:rFonts w:ascii="Times New Roman" w:eastAsia="Times New Roman" w:hAnsi="Times New Roman" w:cs="Times New Roman"/>
          <w:bCs/>
          <w:i/>
          <w:sz w:val="20"/>
          <w:szCs w:val="20"/>
          <w:lang w:val="en-US" w:eastAsia="bg-BG"/>
        </w:rPr>
        <w:t>Samuel P. Huntingtion, The Clash of Civilizations and the Remaking of World Order, New York: Simon and Schuster, 1996.</w:t>
      </w:r>
    </w:p>
    <w:p w:rsidR="00F01E59" w:rsidRPr="00F01E59" w:rsidRDefault="00F01E59" w:rsidP="00F01E59">
      <w:pPr>
        <w:shd w:val="clear" w:color="auto" w:fill="FEFEFE"/>
        <w:spacing w:line="23" w:lineRule="atLeast"/>
        <w:ind w:firstLine="1134"/>
        <w:contextualSpacing/>
        <w:jc w:val="both"/>
        <w:rPr>
          <w:rFonts w:ascii="Times New Roman" w:eastAsia="Times New Roman" w:hAnsi="Times New Roman" w:cs="Times New Roman"/>
          <w:color w:val="000000"/>
          <w:sz w:val="24"/>
          <w:szCs w:val="24"/>
          <w:lang w:eastAsia="bg-BG"/>
        </w:rPr>
      </w:pPr>
    </w:p>
    <w:p w:rsidR="00F01E59" w:rsidRPr="00F01E59" w:rsidRDefault="00F01E59" w:rsidP="00F01E59">
      <w:pPr>
        <w:spacing w:line="23" w:lineRule="atLeast"/>
        <w:ind w:firstLine="709"/>
        <w:jc w:val="center"/>
        <w:rPr>
          <w:rFonts w:ascii="Times New Roman" w:eastAsia="Times New Roman" w:hAnsi="Times New Roman" w:cs="Times New Roman"/>
          <w:color w:val="000000"/>
          <w:sz w:val="24"/>
          <w:szCs w:val="24"/>
          <w:lang w:eastAsia="bg-BG"/>
        </w:rPr>
      </w:pPr>
    </w:p>
    <w:p w:rsidR="00F01E59" w:rsidRPr="00F01E59" w:rsidRDefault="00F01E59" w:rsidP="00F01E59">
      <w:pPr>
        <w:spacing w:line="23" w:lineRule="atLeast"/>
        <w:ind w:firstLine="709"/>
        <w:jc w:val="center"/>
        <w:rPr>
          <w:rFonts w:ascii="Times New Roman" w:eastAsia="Calibri" w:hAnsi="Times New Roman" w:cs="Times New Roman"/>
          <w:b/>
          <w:sz w:val="28"/>
          <w:szCs w:val="28"/>
        </w:rPr>
      </w:pPr>
    </w:p>
    <w:p w:rsidR="00F01E59" w:rsidRPr="00F01E59" w:rsidRDefault="00F01E59" w:rsidP="00F01E59">
      <w:pPr>
        <w:spacing w:line="23" w:lineRule="atLeast"/>
        <w:ind w:firstLine="709"/>
        <w:jc w:val="center"/>
        <w:rPr>
          <w:rFonts w:ascii="Times New Roman" w:eastAsia="Calibri" w:hAnsi="Times New Roman" w:cs="Times New Roman"/>
          <w:b/>
          <w:sz w:val="28"/>
          <w:szCs w:val="28"/>
        </w:rPr>
      </w:pPr>
    </w:p>
    <w:p w:rsidR="00F01E59" w:rsidRPr="00F01E59" w:rsidRDefault="00F01E59" w:rsidP="00F01E59">
      <w:pPr>
        <w:spacing w:line="23" w:lineRule="atLeast"/>
        <w:ind w:firstLine="709"/>
        <w:jc w:val="center"/>
        <w:rPr>
          <w:rFonts w:ascii="Times New Roman" w:eastAsia="Calibri" w:hAnsi="Times New Roman" w:cs="Times New Roman"/>
          <w:b/>
          <w:sz w:val="28"/>
          <w:szCs w:val="28"/>
        </w:rPr>
      </w:pPr>
    </w:p>
    <w:p w:rsidR="00F01E59" w:rsidRPr="00F01E59" w:rsidRDefault="00F01E59" w:rsidP="00F01E59">
      <w:pPr>
        <w:spacing w:line="23" w:lineRule="atLeast"/>
        <w:ind w:firstLine="709"/>
        <w:jc w:val="center"/>
        <w:rPr>
          <w:rFonts w:ascii="Times New Roman" w:eastAsia="Calibri" w:hAnsi="Times New Roman" w:cs="Times New Roman"/>
          <w:b/>
          <w:sz w:val="28"/>
          <w:szCs w:val="28"/>
        </w:rPr>
      </w:pPr>
    </w:p>
    <w:p w:rsidR="00F01E59" w:rsidRPr="00F01E59" w:rsidRDefault="00F01E59" w:rsidP="00F01E59">
      <w:pPr>
        <w:spacing w:line="23" w:lineRule="atLeast"/>
        <w:ind w:firstLine="709"/>
        <w:jc w:val="center"/>
        <w:rPr>
          <w:rFonts w:ascii="Times New Roman" w:eastAsia="Calibri" w:hAnsi="Times New Roman" w:cs="Times New Roman"/>
          <w:b/>
          <w:sz w:val="28"/>
          <w:szCs w:val="28"/>
        </w:rPr>
      </w:pPr>
    </w:p>
    <w:p w:rsidR="00F01E59" w:rsidRPr="00F01E59" w:rsidRDefault="00F01E59" w:rsidP="00F01E59">
      <w:pPr>
        <w:spacing w:line="23" w:lineRule="atLeast"/>
        <w:ind w:firstLine="709"/>
        <w:jc w:val="center"/>
        <w:rPr>
          <w:rFonts w:ascii="Times New Roman" w:eastAsia="Calibri" w:hAnsi="Times New Roman" w:cs="Times New Roman"/>
          <w:b/>
          <w:sz w:val="28"/>
          <w:szCs w:val="28"/>
        </w:rPr>
      </w:pPr>
    </w:p>
    <w:p w:rsidR="00F01E59" w:rsidRPr="00F01E59" w:rsidRDefault="00F01E59" w:rsidP="00F01E59">
      <w:pPr>
        <w:spacing w:line="23" w:lineRule="atLeast"/>
        <w:ind w:firstLine="709"/>
        <w:jc w:val="center"/>
        <w:rPr>
          <w:rFonts w:ascii="Times New Roman" w:eastAsia="Calibri" w:hAnsi="Times New Roman" w:cs="Times New Roman"/>
          <w:b/>
          <w:sz w:val="28"/>
          <w:szCs w:val="28"/>
        </w:rPr>
      </w:pPr>
    </w:p>
    <w:p w:rsidR="00F01E59" w:rsidRPr="00F01E59" w:rsidRDefault="00F01E59" w:rsidP="00F01E59">
      <w:pPr>
        <w:spacing w:line="23" w:lineRule="atLeast"/>
        <w:ind w:firstLine="709"/>
        <w:jc w:val="center"/>
        <w:rPr>
          <w:rFonts w:ascii="Times New Roman" w:eastAsia="Calibri" w:hAnsi="Times New Roman" w:cs="Times New Roman"/>
          <w:b/>
          <w:sz w:val="28"/>
          <w:szCs w:val="28"/>
        </w:rPr>
      </w:pPr>
    </w:p>
    <w:p w:rsidR="00F01E59" w:rsidRPr="00F01E59" w:rsidRDefault="00F01E59" w:rsidP="00F01E59">
      <w:pPr>
        <w:spacing w:line="23" w:lineRule="atLeast"/>
        <w:ind w:firstLine="709"/>
        <w:jc w:val="center"/>
        <w:rPr>
          <w:rFonts w:ascii="Times New Roman" w:eastAsia="Calibri" w:hAnsi="Times New Roman" w:cs="Times New Roman"/>
          <w:b/>
          <w:sz w:val="28"/>
          <w:szCs w:val="28"/>
        </w:rPr>
      </w:pPr>
    </w:p>
    <w:p w:rsidR="00F01E59" w:rsidRPr="00F01E59" w:rsidRDefault="00F01E59" w:rsidP="00F01E59">
      <w:pPr>
        <w:spacing w:line="23" w:lineRule="atLeast"/>
        <w:ind w:firstLine="709"/>
        <w:jc w:val="center"/>
        <w:rPr>
          <w:rFonts w:ascii="Times New Roman" w:eastAsia="Calibri" w:hAnsi="Times New Roman" w:cs="Times New Roman"/>
          <w:b/>
          <w:sz w:val="28"/>
          <w:szCs w:val="28"/>
        </w:rPr>
      </w:pPr>
    </w:p>
    <w:p w:rsidR="00F01E59" w:rsidRPr="00F01E59" w:rsidRDefault="00F01E59" w:rsidP="00F01E59">
      <w:pPr>
        <w:spacing w:line="23" w:lineRule="atLeast"/>
        <w:ind w:firstLine="709"/>
        <w:jc w:val="center"/>
        <w:rPr>
          <w:rFonts w:ascii="Times New Roman" w:eastAsia="Calibri" w:hAnsi="Times New Roman" w:cs="Times New Roman"/>
          <w:b/>
          <w:sz w:val="28"/>
          <w:szCs w:val="28"/>
        </w:rPr>
      </w:pPr>
    </w:p>
    <w:p w:rsidR="00F01E59" w:rsidRPr="00F01E59" w:rsidRDefault="00F01E59" w:rsidP="00F01E59">
      <w:pPr>
        <w:spacing w:line="23" w:lineRule="atLeast"/>
        <w:ind w:firstLine="709"/>
        <w:jc w:val="center"/>
        <w:rPr>
          <w:rFonts w:ascii="Times New Roman" w:eastAsia="Calibri" w:hAnsi="Times New Roman" w:cs="Times New Roman"/>
          <w:b/>
          <w:sz w:val="28"/>
          <w:szCs w:val="28"/>
        </w:rPr>
      </w:pPr>
    </w:p>
    <w:p w:rsidR="00F01E59" w:rsidRPr="00F01E59" w:rsidRDefault="00F01E59" w:rsidP="00572C32">
      <w:pPr>
        <w:spacing w:line="23" w:lineRule="atLeast"/>
        <w:rPr>
          <w:rFonts w:ascii="Times New Roman" w:eastAsia="Calibri" w:hAnsi="Times New Roman" w:cs="Times New Roman"/>
          <w:b/>
          <w:sz w:val="28"/>
          <w:szCs w:val="28"/>
        </w:rPr>
      </w:pPr>
    </w:p>
    <w:p w:rsidR="00B3078B" w:rsidRDefault="00B3078B" w:rsidP="009C2B47">
      <w:pPr>
        <w:spacing w:line="276" w:lineRule="auto"/>
        <w:jc w:val="center"/>
        <w:rPr>
          <w:rFonts w:ascii="Times New Roman" w:eastAsia="Calibri" w:hAnsi="Times New Roman" w:cs="Times New Roman"/>
          <w:b/>
          <w:sz w:val="28"/>
          <w:szCs w:val="28"/>
        </w:rPr>
        <w:sectPr w:rsidR="00B3078B" w:rsidSect="00FB7BD8">
          <w:footnotePr>
            <w:numRestart w:val="eachSect"/>
          </w:footnotePr>
          <w:type w:val="continuous"/>
          <w:pgSz w:w="11906" w:h="16838"/>
          <w:pgMar w:top="1418" w:right="1418" w:bottom="1418" w:left="1418" w:header="709" w:footer="709" w:gutter="0"/>
          <w:cols w:space="708"/>
          <w:docGrid w:linePitch="360"/>
        </w:sectPr>
      </w:pPr>
    </w:p>
    <w:p w:rsidR="00F01E59" w:rsidRPr="00353DD8" w:rsidRDefault="00572C32" w:rsidP="009C2B47">
      <w:pPr>
        <w:spacing w:line="276" w:lineRule="auto"/>
        <w:jc w:val="center"/>
        <w:rPr>
          <w:rFonts w:ascii="Times New Roman" w:eastAsia="Calibri" w:hAnsi="Times New Roman" w:cs="Times New Roman"/>
          <w:b/>
          <w:sz w:val="28"/>
          <w:szCs w:val="28"/>
          <w:lang w:val="ru-RU"/>
        </w:rPr>
      </w:pPr>
      <w:r>
        <w:rPr>
          <w:rFonts w:ascii="Times New Roman" w:eastAsia="Calibri" w:hAnsi="Times New Roman" w:cs="Times New Roman"/>
          <w:b/>
          <w:sz w:val="28"/>
          <w:szCs w:val="28"/>
        </w:rPr>
        <w:lastRenderedPageBreak/>
        <w:t xml:space="preserve">ОСНОВНИ РИСКОВЕ И ЗАПЛАХИ ПРИ </w:t>
      </w:r>
      <w:r w:rsidR="00F01E59" w:rsidRPr="00F01E59">
        <w:rPr>
          <w:rFonts w:ascii="Times New Roman" w:eastAsia="Calibri" w:hAnsi="Times New Roman" w:cs="Times New Roman"/>
          <w:b/>
          <w:sz w:val="28"/>
          <w:szCs w:val="28"/>
        </w:rPr>
        <w:t>ПЪТНОТРАНСПОРТНИ ПРОИЗШЕСТВИЯ</w:t>
      </w:r>
    </w:p>
    <w:p w:rsidR="00F01E59" w:rsidRPr="00F01E59" w:rsidRDefault="00F01E59" w:rsidP="009C2B47">
      <w:pPr>
        <w:spacing w:line="276" w:lineRule="auto"/>
        <w:ind w:firstLine="709"/>
        <w:jc w:val="center"/>
        <w:rPr>
          <w:rFonts w:ascii="Times New Roman" w:eastAsia="Calibri" w:hAnsi="Times New Roman" w:cs="Times New Roman"/>
          <w:b/>
          <w:bCs/>
          <w:iCs/>
          <w:sz w:val="24"/>
          <w:szCs w:val="24"/>
        </w:rPr>
      </w:pPr>
    </w:p>
    <w:p w:rsidR="00572C32" w:rsidRPr="00353DD8" w:rsidRDefault="00572C32" w:rsidP="009C2B47">
      <w:pPr>
        <w:spacing w:line="276" w:lineRule="auto"/>
        <w:ind w:firstLine="709"/>
        <w:jc w:val="right"/>
        <w:rPr>
          <w:rFonts w:ascii="Times New Roman" w:eastAsia="Calibri" w:hAnsi="Times New Roman" w:cs="Times New Roman"/>
          <w:bCs/>
          <w:iCs/>
          <w:sz w:val="24"/>
          <w:szCs w:val="24"/>
          <w:lang w:val="ru-RU"/>
        </w:rPr>
      </w:pPr>
      <w:r w:rsidRPr="00572C32">
        <w:rPr>
          <w:rFonts w:ascii="Times New Roman" w:eastAsia="Calibri" w:hAnsi="Times New Roman" w:cs="Times New Roman"/>
          <w:color w:val="000000"/>
          <w:sz w:val="24"/>
          <w:szCs w:val="24"/>
        </w:rPr>
        <w:t>докторант</w:t>
      </w:r>
      <w:r w:rsidR="00D81E26">
        <w:rPr>
          <w:rFonts w:ascii="Times New Roman" w:eastAsia="Calibri" w:hAnsi="Times New Roman" w:cs="Times New Roman"/>
          <w:bCs/>
          <w:iCs/>
          <w:sz w:val="24"/>
          <w:szCs w:val="24"/>
        </w:rPr>
        <w:t xml:space="preserve"> инж.</w:t>
      </w:r>
      <w:r w:rsidR="00F01E59" w:rsidRPr="00572C32">
        <w:rPr>
          <w:rFonts w:ascii="Times New Roman" w:eastAsia="Calibri" w:hAnsi="Times New Roman" w:cs="Times New Roman"/>
          <w:bCs/>
          <w:iCs/>
          <w:sz w:val="24"/>
          <w:szCs w:val="24"/>
        </w:rPr>
        <w:t xml:space="preserve"> Богдан МИЛЧЕВ</w:t>
      </w:r>
      <w:r w:rsidRPr="00572C32">
        <w:rPr>
          <w:rFonts w:ascii="Times New Roman" w:eastAsia="Calibri" w:hAnsi="Times New Roman" w:cs="Times New Roman"/>
          <w:bCs/>
          <w:iCs/>
          <w:sz w:val="24"/>
          <w:szCs w:val="24"/>
        </w:rPr>
        <w:t>,</w:t>
      </w:r>
    </w:p>
    <w:p w:rsidR="00F01E59" w:rsidRPr="00353DD8" w:rsidRDefault="00572C32" w:rsidP="009C2B47">
      <w:pPr>
        <w:spacing w:line="276" w:lineRule="auto"/>
        <w:ind w:firstLine="709"/>
        <w:jc w:val="right"/>
        <w:rPr>
          <w:rFonts w:ascii="Times New Roman" w:eastAsia="Batang" w:hAnsi="Times New Roman" w:cs="Times New Roman"/>
          <w:sz w:val="24"/>
          <w:szCs w:val="24"/>
          <w:lang w:val="ru-RU"/>
        </w:rPr>
      </w:pPr>
      <w:r w:rsidRPr="00572C32">
        <w:rPr>
          <w:rFonts w:ascii="Times New Roman" w:eastAsia="Calibri" w:hAnsi="Times New Roman" w:cs="Times New Roman"/>
          <w:color w:val="000000"/>
          <w:sz w:val="24"/>
          <w:szCs w:val="24"/>
        </w:rPr>
        <w:t>Нов български университет</w:t>
      </w:r>
    </w:p>
    <w:p w:rsidR="00F01E59" w:rsidRPr="00353DD8" w:rsidRDefault="00F01E59" w:rsidP="009C2B47">
      <w:pPr>
        <w:spacing w:line="276" w:lineRule="auto"/>
        <w:ind w:firstLine="709"/>
        <w:jc w:val="center"/>
        <w:rPr>
          <w:rFonts w:ascii="Times New Roman" w:eastAsia="Batang" w:hAnsi="Times New Roman" w:cs="Times New Roman"/>
          <w:b/>
          <w:sz w:val="24"/>
          <w:szCs w:val="24"/>
          <w:lang w:val="ru-RU"/>
        </w:rPr>
      </w:pPr>
    </w:p>
    <w:p w:rsidR="00F01E59" w:rsidRPr="00F01E59" w:rsidRDefault="00F01E59" w:rsidP="009C2B47">
      <w:pPr>
        <w:spacing w:line="276" w:lineRule="auto"/>
        <w:ind w:firstLine="709"/>
        <w:rPr>
          <w:rFonts w:ascii="Times New Roman" w:eastAsia="Batang" w:hAnsi="Times New Roman" w:cs="Times New Roman"/>
          <w:b/>
          <w:sz w:val="24"/>
          <w:szCs w:val="24"/>
        </w:rPr>
      </w:pPr>
    </w:p>
    <w:p w:rsidR="00F01E59" w:rsidRPr="00F01E59" w:rsidRDefault="00F01E59" w:rsidP="009C2B47">
      <w:pPr>
        <w:spacing w:line="276" w:lineRule="auto"/>
        <w:ind w:firstLine="709"/>
        <w:jc w:val="both"/>
        <w:rPr>
          <w:rFonts w:ascii="Times New Roman" w:eastAsia="Calibri" w:hAnsi="Times New Roman" w:cs="Times New Roman"/>
          <w:sz w:val="24"/>
          <w:szCs w:val="24"/>
        </w:rPr>
      </w:pPr>
      <w:r w:rsidRPr="00F01E59">
        <w:rPr>
          <w:rFonts w:ascii="Times New Roman" w:eastAsia="Batang" w:hAnsi="Times New Roman" w:cs="Times New Roman"/>
          <w:b/>
          <w:i/>
          <w:sz w:val="24"/>
          <w:szCs w:val="24"/>
        </w:rPr>
        <w:t>Резюме:</w:t>
      </w:r>
      <w:r w:rsidRPr="00F01E59">
        <w:rPr>
          <w:rFonts w:ascii="Times New Roman" w:eastAsia="Batang" w:hAnsi="Times New Roman" w:cs="Times New Roman"/>
          <w:b/>
          <w:sz w:val="24"/>
          <w:szCs w:val="24"/>
        </w:rPr>
        <w:t xml:space="preserve"> </w:t>
      </w:r>
      <w:r w:rsidRPr="00F01E59">
        <w:rPr>
          <w:rFonts w:ascii="Times New Roman" w:eastAsia="Batang" w:hAnsi="Times New Roman" w:cs="Times New Roman"/>
          <w:sz w:val="24"/>
          <w:szCs w:val="24"/>
        </w:rPr>
        <w:t>Целта на този доклад е да</w:t>
      </w:r>
      <w:r w:rsidRPr="00353DD8">
        <w:rPr>
          <w:rFonts w:ascii="Times New Roman" w:eastAsia="Batang" w:hAnsi="Times New Roman" w:cs="Times New Roman"/>
          <w:sz w:val="24"/>
          <w:szCs w:val="24"/>
          <w:lang w:val="ru-RU"/>
        </w:rPr>
        <w:t xml:space="preserve"> </w:t>
      </w:r>
      <w:r w:rsidRPr="00F01E59">
        <w:rPr>
          <w:rFonts w:ascii="Times New Roman" w:eastAsia="Batang" w:hAnsi="Times New Roman" w:cs="Times New Roman"/>
          <w:sz w:val="24"/>
          <w:szCs w:val="24"/>
        </w:rPr>
        <w:t xml:space="preserve">идентифицира </w:t>
      </w:r>
      <w:r w:rsidRPr="00F01E59">
        <w:rPr>
          <w:rFonts w:ascii="Times New Roman" w:eastAsia="Calibri" w:hAnsi="Times New Roman" w:cs="Times New Roman"/>
          <w:sz w:val="24"/>
          <w:szCs w:val="24"/>
        </w:rPr>
        <w:t>основните показатели, които влияят за настъпване на пътнотранспортни произшествия</w:t>
      </w:r>
      <w:r w:rsidRPr="00F01E59">
        <w:rPr>
          <w:rFonts w:ascii="Times New Roman" w:eastAsia="Calibri" w:hAnsi="Times New Roman" w:cs="Times New Roman"/>
          <w:sz w:val="24"/>
          <w:szCs w:val="24"/>
          <w:lang w:val="en-US"/>
        </w:rPr>
        <w:t>w</w:t>
      </w:r>
      <w:r w:rsidRPr="00F01E59">
        <w:rPr>
          <w:rFonts w:ascii="Times New Roman" w:eastAsia="Calibri" w:hAnsi="Times New Roman" w:cs="Times New Roman"/>
          <w:sz w:val="24"/>
          <w:szCs w:val="24"/>
        </w:rPr>
        <w:t xml:space="preserve">, както и да се предложат мерки за намаляване щетите. В резултат на произшествия по пътищата всяка година се нанасят щети на националните икономики в размер на 2% от брутния вътрешен продукт. </w:t>
      </w:r>
    </w:p>
    <w:p w:rsidR="00F01E59" w:rsidRPr="00353DD8" w:rsidRDefault="00F01E59" w:rsidP="009C2B47">
      <w:pPr>
        <w:spacing w:line="276" w:lineRule="auto"/>
        <w:ind w:firstLine="709"/>
        <w:jc w:val="both"/>
        <w:rPr>
          <w:rFonts w:ascii="Times New Roman" w:eastAsia="Calibri" w:hAnsi="Times New Roman" w:cs="Times New Roman"/>
          <w:color w:val="000000"/>
          <w:sz w:val="24"/>
          <w:szCs w:val="24"/>
          <w:lang w:val="ru-RU"/>
        </w:rPr>
      </w:pPr>
      <w:r w:rsidRPr="00F01E59">
        <w:rPr>
          <w:rFonts w:ascii="Times New Roman" w:eastAsia="Calibri" w:hAnsi="Times New Roman" w:cs="Times New Roman"/>
          <w:color w:val="000000"/>
          <w:sz w:val="24"/>
          <w:szCs w:val="24"/>
        </w:rPr>
        <w:t>Така очертаните насоки формират актуалност на избраната тема. Целта е да се разгледат възможностите, начините и средствата за по-ефективно управление на риска от ПТП.</w:t>
      </w:r>
    </w:p>
    <w:p w:rsidR="00F01E59" w:rsidRPr="00F01E59" w:rsidRDefault="00F01E59" w:rsidP="009C2B47">
      <w:pPr>
        <w:spacing w:line="276" w:lineRule="auto"/>
        <w:ind w:firstLine="709"/>
        <w:jc w:val="both"/>
        <w:rPr>
          <w:rFonts w:ascii="Times New Roman" w:eastAsia="Batang" w:hAnsi="Times New Roman" w:cs="Times New Roman"/>
          <w:sz w:val="24"/>
          <w:szCs w:val="24"/>
        </w:rPr>
      </w:pPr>
      <w:r w:rsidRPr="00F01E59">
        <w:rPr>
          <w:rFonts w:ascii="Times New Roman" w:eastAsia="Batang" w:hAnsi="Times New Roman" w:cs="Times New Roman"/>
          <w:sz w:val="24"/>
          <w:szCs w:val="24"/>
        </w:rPr>
        <w:t xml:space="preserve">Изнесеното в този доклад няма претенциите да бъде изчерпателно изследване, а само кратко резюме на проблема и неговото въздействие върху сигурността на страната. </w:t>
      </w:r>
    </w:p>
    <w:p w:rsidR="00F01E59" w:rsidRPr="00F01E59" w:rsidRDefault="00F01E59" w:rsidP="009C2B47">
      <w:pPr>
        <w:autoSpaceDE w:val="0"/>
        <w:autoSpaceDN w:val="0"/>
        <w:adjustRightInd w:val="0"/>
        <w:spacing w:line="276" w:lineRule="auto"/>
        <w:ind w:firstLine="709"/>
        <w:jc w:val="both"/>
        <w:rPr>
          <w:rFonts w:ascii="Times New Roman" w:eastAsia="TimesNewRomanPSMT" w:hAnsi="Times New Roman" w:cs="Times New Roman"/>
          <w:b/>
          <w:sz w:val="24"/>
          <w:szCs w:val="24"/>
        </w:rPr>
      </w:pPr>
    </w:p>
    <w:p w:rsidR="00F01E59" w:rsidRPr="00F01E59" w:rsidRDefault="00F01E59" w:rsidP="009C2B47">
      <w:pPr>
        <w:autoSpaceDE w:val="0"/>
        <w:autoSpaceDN w:val="0"/>
        <w:adjustRightInd w:val="0"/>
        <w:spacing w:line="276" w:lineRule="auto"/>
        <w:ind w:firstLine="709"/>
        <w:jc w:val="both"/>
        <w:rPr>
          <w:rFonts w:ascii="Times New Roman" w:eastAsia="TimesNewRomanPSMT" w:hAnsi="Times New Roman" w:cs="Times New Roman"/>
          <w:sz w:val="24"/>
          <w:szCs w:val="24"/>
        </w:rPr>
      </w:pPr>
      <w:r w:rsidRPr="00F01E59">
        <w:rPr>
          <w:rFonts w:ascii="Times New Roman" w:eastAsia="TimesNewRomanPSMT" w:hAnsi="Times New Roman" w:cs="Times New Roman"/>
          <w:b/>
          <w:i/>
          <w:sz w:val="24"/>
          <w:szCs w:val="24"/>
        </w:rPr>
        <w:t>Ключови думи:</w:t>
      </w:r>
      <w:r w:rsidRPr="00F01E59">
        <w:rPr>
          <w:rFonts w:ascii="Times New Roman" w:eastAsia="TimesNewRomanPSMT" w:hAnsi="Times New Roman" w:cs="Times New Roman"/>
          <w:sz w:val="24"/>
          <w:szCs w:val="24"/>
        </w:rPr>
        <w:t xml:space="preserve"> ПТП, МПС, пешеходци.</w:t>
      </w:r>
    </w:p>
    <w:p w:rsidR="00F01E59" w:rsidRPr="00F01E59" w:rsidRDefault="00F01E59" w:rsidP="009C2B47">
      <w:pPr>
        <w:autoSpaceDE w:val="0"/>
        <w:autoSpaceDN w:val="0"/>
        <w:adjustRightInd w:val="0"/>
        <w:spacing w:line="276" w:lineRule="auto"/>
        <w:ind w:firstLine="709"/>
        <w:jc w:val="both"/>
        <w:rPr>
          <w:rFonts w:ascii="Times New Roman" w:eastAsia="TimesNewRomanPSMT" w:hAnsi="Times New Roman" w:cs="Times New Roman"/>
          <w:sz w:val="24"/>
          <w:szCs w:val="24"/>
        </w:rPr>
      </w:pPr>
    </w:p>
    <w:p w:rsidR="00F01E59" w:rsidRPr="00F01E59" w:rsidRDefault="00F01E59" w:rsidP="009C2B47">
      <w:pPr>
        <w:autoSpaceDE w:val="0"/>
        <w:autoSpaceDN w:val="0"/>
        <w:adjustRightInd w:val="0"/>
        <w:spacing w:line="276" w:lineRule="auto"/>
        <w:ind w:firstLine="709"/>
        <w:jc w:val="both"/>
        <w:rPr>
          <w:rFonts w:ascii="Times New Roman" w:eastAsia="TimesNewRomanPSMT" w:hAnsi="Times New Roman" w:cs="Times New Roman"/>
          <w:sz w:val="24"/>
          <w:szCs w:val="24"/>
        </w:rPr>
      </w:pPr>
    </w:p>
    <w:p w:rsidR="00572C32" w:rsidRDefault="00572C32" w:rsidP="009C2B47">
      <w:pPr>
        <w:autoSpaceDE w:val="0"/>
        <w:autoSpaceDN w:val="0"/>
        <w:adjustRightInd w:val="0"/>
        <w:spacing w:line="276" w:lineRule="auto"/>
        <w:ind w:firstLine="709"/>
        <w:jc w:val="both"/>
        <w:rPr>
          <w:rFonts w:ascii="Times New Roman" w:eastAsia="Calibri" w:hAnsi="Times New Roman" w:cs="Times New Roman"/>
          <w:b/>
          <w:color w:val="000000"/>
          <w:sz w:val="24"/>
          <w:szCs w:val="24"/>
        </w:rPr>
      </w:pPr>
      <w:r>
        <w:rPr>
          <w:rFonts w:ascii="Times New Roman" w:eastAsia="Calibri" w:hAnsi="Times New Roman" w:cs="Times New Roman"/>
          <w:b/>
          <w:color w:val="000000"/>
          <w:sz w:val="24"/>
          <w:szCs w:val="24"/>
        </w:rPr>
        <w:t>Въведение</w:t>
      </w:r>
    </w:p>
    <w:p w:rsidR="00F01E59" w:rsidRPr="00F01E59" w:rsidRDefault="00F01E59" w:rsidP="009C2B47">
      <w:pPr>
        <w:autoSpaceDE w:val="0"/>
        <w:autoSpaceDN w:val="0"/>
        <w:adjustRightInd w:val="0"/>
        <w:spacing w:line="276" w:lineRule="auto"/>
        <w:ind w:firstLine="709"/>
        <w:jc w:val="both"/>
        <w:rPr>
          <w:rFonts w:ascii="Times New Roman" w:eastAsia="TimesNewRomanPSMT" w:hAnsi="Times New Roman" w:cs="Times New Roman"/>
          <w:sz w:val="24"/>
          <w:szCs w:val="24"/>
        </w:rPr>
      </w:pPr>
      <w:r w:rsidRPr="00F01E59">
        <w:rPr>
          <w:rFonts w:ascii="Times New Roman" w:eastAsia="Calibri" w:hAnsi="Times New Roman" w:cs="Times New Roman"/>
          <w:color w:val="000000"/>
          <w:sz w:val="24"/>
          <w:szCs w:val="24"/>
        </w:rPr>
        <w:t>Голям процент от травматизма в нашето общество е причинен от пътнотранспортни произшествия. Независимо дали причината е в невниманието и непредпазливостта или в неправилното шофиране, неспазването на правилата за движение, резултатът води до повишаване на пътния травматизъм. Р България се намира на едно от челните места по загинали на 1 млн. население спрямо редица държави от Европа и света.</w:t>
      </w:r>
    </w:p>
    <w:p w:rsidR="00F01E59" w:rsidRPr="00F01E59" w:rsidRDefault="00F01E59" w:rsidP="009C2B47">
      <w:pPr>
        <w:spacing w:line="276" w:lineRule="auto"/>
        <w:ind w:firstLine="709"/>
        <w:jc w:val="both"/>
        <w:rPr>
          <w:rFonts w:ascii="Times New Roman" w:eastAsia="Calibri" w:hAnsi="Times New Roman" w:cs="Times New Roman"/>
          <w:bCs/>
          <w:color w:val="000000"/>
          <w:sz w:val="24"/>
          <w:szCs w:val="24"/>
        </w:rPr>
      </w:pPr>
      <w:r w:rsidRPr="00F01E59">
        <w:rPr>
          <w:rFonts w:ascii="Times New Roman" w:eastAsia="Calibri" w:hAnsi="Times New Roman" w:cs="Times New Roman"/>
          <w:color w:val="000000"/>
          <w:sz w:val="24"/>
          <w:szCs w:val="24"/>
        </w:rPr>
        <w:t>Ето защо задачата на цялото общество и институциите, занимаващи се с движението по пътищата, е да се осигури по- голяма безопасност по пътищата.</w:t>
      </w:r>
    </w:p>
    <w:p w:rsidR="00F01E59" w:rsidRPr="00F01E59" w:rsidRDefault="00F01E59" w:rsidP="009C2B47">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color w:val="000000"/>
          <w:sz w:val="24"/>
          <w:szCs w:val="24"/>
        </w:rPr>
        <w:t>ПТП са неизбежен и незаобиколим фактор при управлението на МПС. Ефективното управление на риска от настъпване на ПТП е възможност</w:t>
      </w:r>
      <w:r w:rsidRPr="00353DD8">
        <w:rPr>
          <w:rFonts w:ascii="Times New Roman" w:eastAsia="Calibri" w:hAnsi="Times New Roman" w:cs="Times New Roman"/>
          <w:color w:val="000000"/>
          <w:sz w:val="24"/>
          <w:szCs w:val="24"/>
          <w:lang w:val="ru-RU"/>
        </w:rPr>
        <w:t xml:space="preserve"> </w:t>
      </w:r>
      <w:r w:rsidRPr="00F01E59">
        <w:rPr>
          <w:rFonts w:ascii="Times New Roman" w:eastAsia="Calibri" w:hAnsi="Times New Roman" w:cs="Times New Roman"/>
          <w:color w:val="000000"/>
          <w:sz w:val="24"/>
          <w:szCs w:val="24"/>
        </w:rPr>
        <w:t>за ограничаване последиците от ПТП. Това е и причината рискът да бъде изследван и да се предложат решения, с които да може да се въздейства непосредствено върху ПТП и вредите от тях. Катастрофите по пътищата водят до огромни социални и икономически щети на обществото.</w:t>
      </w:r>
      <w:r w:rsidRPr="00F01E59">
        <w:rPr>
          <w:rFonts w:ascii="Times New Roman" w:eastAsia="Calibri" w:hAnsi="Times New Roman" w:cs="Times New Roman"/>
          <w:i/>
          <w:color w:val="000000"/>
          <w:sz w:val="24"/>
          <w:szCs w:val="24"/>
        </w:rPr>
        <w:t xml:space="preserve"> </w:t>
      </w:r>
      <w:r w:rsidRPr="00F01E59">
        <w:rPr>
          <w:rFonts w:ascii="Times New Roman" w:eastAsia="Calibri" w:hAnsi="Times New Roman" w:cs="Times New Roman"/>
          <w:i/>
          <w:sz w:val="24"/>
          <w:szCs w:val="24"/>
        </w:rPr>
        <w:t xml:space="preserve">В резултат на пътнотранспортните произшествия националните икономики всяка година търпят загуби в размер на над 2% от брутния вътрешен продукт. За България това означава около един милиард и осемстотин милиона лева загуби на година. </w:t>
      </w:r>
      <w:r w:rsidRPr="00F01E59">
        <w:rPr>
          <w:rFonts w:ascii="Times New Roman" w:eastAsia="Calibri" w:hAnsi="Times New Roman" w:cs="Times New Roman"/>
          <w:sz w:val="24"/>
          <w:szCs w:val="24"/>
        </w:rPr>
        <w:t xml:space="preserve">В никоя друга сфера на сигурността щетите не са толкова големи и последиците от тях толкова трайни.Заплахите за националната сигурност са несъизмерими спрямо останалите заплахи за страната. </w:t>
      </w:r>
      <w:r w:rsidRPr="00F01E59">
        <w:rPr>
          <w:rFonts w:ascii="Times New Roman" w:eastAsia="Times New Roman" w:hAnsi="Times New Roman" w:cs="Times New Roman"/>
          <w:sz w:val="24"/>
          <w:szCs w:val="24"/>
        </w:rPr>
        <w:t xml:space="preserve">ПТП са изключително тежки за </w:t>
      </w:r>
      <w:r w:rsidRPr="00F01E59">
        <w:rPr>
          <w:rFonts w:ascii="Times New Roman" w:eastAsia="Times New Roman" w:hAnsi="Times New Roman" w:cs="Times New Roman"/>
          <w:sz w:val="24"/>
          <w:szCs w:val="24"/>
        </w:rPr>
        <w:lastRenderedPageBreak/>
        <w:t xml:space="preserve">гражданите, за обществото, за икономиката и за страната като цяло. Подредени по сила на щетите те са: </w:t>
      </w:r>
    </w:p>
    <w:p w:rsidR="00572C32" w:rsidRDefault="00F01E59" w:rsidP="00B31A3D">
      <w:pPr>
        <w:pStyle w:val="a6"/>
        <w:numPr>
          <w:ilvl w:val="0"/>
          <w:numId w:val="148"/>
        </w:numPr>
        <w:spacing w:line="276" w:lineRule="auto"/>
        <w:ind w:left="0" w:firstLine="709"/>
        <w:jc w:val="both"/>
        <w:rPr>
          <w:rFonts w:ascii="Times New Roman" w:eastAsia="Calibri" w:hAnsi="Times New Roman" w:cs="Times New Roman"/>
          <w:sz w:val="24"/>
          <w:szCs w:val="24"/>
        </w:rPr>
      </w:pPr>
      <w:r w:rsidRPr="00572C32">
        <w:rPr>
          <w:rFonts w:ascii="Times New Roman" w:eastAsia="Calibri" w:hAnsi="Times New Roman" w:cs="Times New Roman"/>
          <w:sz w:val="24"/>
          <w:szCs w:val="24"/>
        </w:rPr>
        <w:t>Жертви на деца и младежи;</w:t>
      </w:r>
    </w:p>
    <w:p w:rsidR="00572C32" w:rsidRDefault="00F01E59" w:rsidP="00B31A3D">
      <w:pPr>
        <w:pStyle w:val="a6"/>
        <w:numPr>
          <w:ilvl w:val="0"/>
          <w:numId w:val="148"/>
        </w:numPr>
        <w:spacing w:line="276" w:lineRule="auto"/>
        <w:ind w:left="0" w:firstLine="709"/>
        <w:jc w:val="both"/>
        <w:rPr>
          <w:rFonts w:ascii="Times New Roman" w:eastAsia="Calibri" w:hAnsi="Times New Roman" w:cs="Times New Roman"/>
          <w:sz w:val="24"/>
          <w:szCs w:val="24"/>
        </w:rPr>
      </w:pPr>
      <w:r w:rsidRPr="00572C32">
        <w:rPr>
          <w:rFonts w:ascii="Times New Roman" w:eastAsia="Calibri" w:hAnsi="Times New Roman" w:cs="Times New Roman"/>
          <w:sz w:val="24"/>
          <w:szCs w:val="24"/>
        </w:rPr>
        <w:t>Увеличаване на преждевременната и обща смъртност;</w:t>
      </w:r>
    </w:p>
    <w:p w:rsidR="00572C32" w:rsidRDefault="00F01E59" w:rsidP="00B31A3D">
      <w:pPr>
        <w:pStyle w:val="a6"/>
        <w:numPr>
          <w:ilvl w:val="0"/>
          <w:numId w:val="148"/>
        </w:numPr>
        <w:spacing w:line="276" w:lineRule="auto"/>
        <w:ind w:left="0" w:firstLine="709"/>
        <w:jc w:val="both"/>
        <w:rPr>
          <w:rFonts w:ascii="Times New Roman" w:eastAsia="Calibri" w:hAnsi="Times New Roman" w:cs="Times New Roman"/>
          <w:sz w:val="24"/>
          <w:szCs w:val="24"/>
        </w:rPr>
      </w:pPr>
      <w:r w:rsidRPr="00572C32">
        <w:rPr>
          <w:rFonts w:ascii="Times New Roman" w:eastAsia="Calibri" w:hAnsi="Times New Roman" w:cs="Times New Roman"/>
          <w:sz w:val="24"/>
          <w:szCs w:val="24"/>
        </w:rPr>
        <w:t>Увеличаване броя на инвалидите в трудоспособна възраст;</w:t>
      </w:r>
    </w:p>
    <w:p w:rsidR="00572C32" w:rsidRDefault="00F01E59" w:rsidP="00B31A3D">
      <w:pPr>
        <w:pStyle w:val="a6"/>
        <w:numPr>
          <w:ilvl w:val="0"/>
          <w:numId w:val="148"/>
        </w:numPr>
        <w:spacing w:line="276" w:lineRule="auto"/>
        <w:ind w:left="0" w:firstLine="709"/>
        <w:jc w:val="both"/>
        <w:rPr>
          <w:rFonts w:ascii="Times New Roman" w:eastAsia="Calibri" w:hAnsi="Times New Roman" w:cs="Times New Roman"/>
          <w:sz w:val="24"/>
          <w:szCs w:val="24"/>
        </w:rPr>
      </w:pPr>
      <w:r w:rsidRPr="00572C32">
        <w:rPr>
          <w:rFonts w:ascii="Times New Roman" w:eastAsia="Calibri" w:hAnsi="Times New Roman" w:cs="Times New Roman"/>
          <w:sz w:val="24"/>
          <w:szCs w:val="24"/>
        </w:rPr>
        <w:t>Невъзстановимо увреждане здравето на възрастните;</w:t>
      </w:r>
    </w:p>
    <w:p w:rsidR="00572C32" w:rsidRDefault="00F01E59" w:rsidP="00B31A3D">
      <w:pPr>
        <w:pStyle w:val="a6"/>
        <w:numPr>
          <w:ilvl w:val="0"/>
          <w:numId w:val="148"/>
        </w:numPr>
        <w:spacing w:line="276" w:lineRule="auto"/>
        <w:ind w:left="0" w:firstLine="709"/>
        <w:jc w:val="both"/>
        <w:rPr>
          <w:rFonts w:ascii="Times New Roman" w:eastAsia="Calibri" w:hAnsi="Times New Roman" w:cs="Times New Roman"/>
          <w:sz w:val="24"/>
          <w:szCs w:val="24"/>
        </w:rPr>
      </w:pPr>
      <w:r w:rsidRPr="00572C32">
        <w:rPr>
          <w:rFonts w:ascii="Times New Roman" w:eastAsia="Calibri" w:hAnsi="Times New Roman" w:cs="Times New Roman"/>
          <w:sz w:val="24"/>
          <w:szCs w:val="24"/>
        </w:rPr>
        <w:t>Загуба на работно време;</w:t>
      </w:r>
    </w:p>
    <w:p w:rsidR="00572C32" w:rsidRDefault="00F01E59" w:rsidP="00B31A3D">
      <w:pPr>
        <w:pStyle w:val="a6"/>
        <w:numPr>
          <w:ilvl w:val="0"/>
          <w:numId w:val="148"/>
        </w:numPr>
        <w:spacing w:line="276" w:lineRule="auto"/>
        <w:ind w:left="0" w:firstLine="709"/>
        <w:jc w:val="both"/>
        <w:rPr>
          <w:rFonts w:ascii="Times New Roman" w:eastAsia="Calibri" w:hAnsi="Times New Roman" w:cs="Times New Roman"/>
          <w:sz w:val="24"/>
          <w:szCs w:val="24"/>
        </w:rPr>
      </w:pPr>
      <w:r w:rsidRPr="00572C32">
        <w:rPr>
          <w:rFonts w:ascii="Times New Roman" w:eastAsia="Calibri" w:hAnsi="Times New Roman" w:cs="Times New Roman"/>
          <w:sz w:val="24"/>
          <w:szCs w:val="24"/>
        </w:rPr>
        <w:t xml:space="preserve">Унищожаване или увреждане на материални активи; </w:t>
      </w:r>
    </w:p>
    <w:p w:rsidR="00F01E59" w:rsidRPr="00572C32" w:rsidRDefault="00F01E59" w:rsidP="00B31A3D">
      <w:pPr>
        <w:pStyle w:val="a6"/>
        <w:numPr>
          <w:ilvl w:val="0"/>
          <w:numId w:val="148"/>
        </w:numPr>
        <w:spacing w:line="276" w:lineRule="auto"/>
        <w:ind w:left="0" w:firstLine="709"/>
        <w:jc w:val="both"/>
        <w:rPr>
          <w:rFonts w:ascii="Times New Roman" w:eastAsia="Calibri" w:hAnsi="Times New Roman" w:cs="Times New Roman"/>
          <w:sz w:val="24"/>
          <w:szCs w:val="24"/>
        </w:rPr>
      </w:pPr>
      <w:r w:rsidRPr="00572C32">
        <w:rPr>
          <w:rFonts w:ascii="Times New Roman" w:eastAsia="Calibri" w:hAnsi="Times New Roman" w:cs="Times New Roman"/>
          <w:sz w:val="24"/>
          <w:szCs w:val="24"/>
        </w:rPr>
        <w:t>Допълнителни разходи за здравеопазване, социални грижи и застрахователи</w:t>
      </w:r>
      <w:r w:rsidRPr="00353DD8">
        <w:rPr>
          <w:rFonts w:ascii="Times New Roman" w:eastAsia="Calibri" w:hAnsi="Times New Roman" w:cs="Times New Roman"/>
          <w:sz w:val="24"/>
          <w:szCs w:val="24"/>
          <w:lang w:val="ru-RU"/>
        </w:rPr>
        <w:t>;</w:t>
      </w:r>
    </w:p>
    <w:p w:rsidR="00572C32" w:rsidRDefault="00572C32" w:rsidP="009C2B47">
      <w:pPr>
        <w:spacing w:line="276" w:lineRule="auto"/>
        <w:ind w:firstLine="709"/>
        <w:jc w:val="both"/>
        <w:rPr>
          <w:rFonts w:ascii="Times New Roman" w:eastAsia="Calibri" w:hAnsi="Times New Roman" w:cs="Times New Roman"/>
          <w:b/>
          <w:i/>
          <w:sz w:val="24"/>
          <w:szCs w:val="24"/>
        </w:rPr>
      </w:pPr>
    </w:p>
    <w:p w:rsidR="00F01E59" w:rsidRPr="00ED42FD" w:rsidRDefault="00F01E59" w:rsidP="009C2B47">
      <w:pPr>
        <w:spacing w:line="276" w:lineRule="auto"/>
        <w:ind w:firstLine="709"/>
        <w:jc w:val="both"/>
        <w:rPr>
          <w:rFonts w:ascii="Times New Roman" w:eastAsia="Calibri" w:hAnsi="Times New Roman" w:cs="Times New Roman"/>
          <w:b/>
          <w:sz w:val="24"/>
          <w:szCs w:val="24"/>
        </w:rPr>
      </w:pPr>
      <w:r w:rsidRPr="00ED42FD">
        <w:rPr>
          <w:rFonts w:ascii="Times New Roman" w:eastAsia="Calibri" w:hAnsi="Times New Roman" w:cs="Times New Roman"/>
          <w:b/>
          <w:sz w:val="24"/>
          <w:szCs w:val="24"/>
        </w:rPr>
        <w:t>Анализ на ПТП в периода 2010-2015</w:t>
      </w:r>
    </w:p>
    <w:p w:rsidR="00F01E59" w:rsidRPr="00F01E59" w:rsidRDefault="00F01E59" w:rsidP="009C2B47">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Анализът се прави с оглед оценка на постигане на двете цели заложени в Националната стратегия за подобряване безопасността на движението по пътищата на Р. България 2010-2020 г. . </w:t>
      </w:r>
      <w:r w:rsidRPr="00F01E59">
        <w:rPr>
          <w:rFonts w:ascii="Times New Roman" w:eastAsia="Calibri" w:hAnsi="Times New Roman" w:cs="Times New Roman"/>
          <w:i/>
          <w:iCs/>
          <w:sz w:val="24"/>
          <w:szCs w:val="24"/>
        </w:rPr>
        <w:t>Намаляване броя на убитите при ПТП с 50%. През 2020 г. техният брой не трябва да надвишава 388</w:t>
      </w:r>
      <w:r w:rsidRPr="00F01E59">
        <w:rPr>
          <w:rFonts w:ascii="Times New Roman" w:eastAsia="Calibri" w:hAnsi="Times New Roman" w:cs="Times New Roman"/>
          <w:sz w:val="24"/>
          <w:szCs w:val="24"/>
        </w:rPr>
        <w:t xml:space="preserve">. </w:t>
      </w:r>
      <w:r w:rsidRPr="00F01E59">
        <w:rPr>
          <w:rFonts w:ascii="Times New Roman" w:eastAsia="Calibri" w:hAnsi="Times New Roman" w:cs="Times New Roman"/>
          <w:i/>
          <w:iCs/>
          <w:sz w:val="24"/>
          <w:szCs w:val="24"/>
        </w:rPr>
        <w:t>Намаляване броя на тежко ранените при ПТП с 20%. През 2020 г. техният брой не трябва да надвишава 6363.</w:t>
      </w:r>
      <w:r w:rsidRPr="00F01E59">
        <w:rPr>
          <w:rFonts w:ascii="Times New Roman" w:eastAsia="Calibri" w:hAnsi="Times New Roman" w:cs="Times New Roman"/>
          <w:sz w:val="24"/>
          <w:szCs w:val="24"/>
        </w:rPr>
        <w:t>“</w:t>
      </w:r>
    </w:p>
    <w:p w:rsidR="00F01E59" w:rsidRDefault="00F01E59" w:rsidP="009C2B47">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Изнесеното в следващата табл. 1.</w:t>
      </w:r>
      <w:r w:rsidRPr="00F01E59">
        <w:rPr>
          <w:rFonts w:ascii="Times New Roman" w:eastAsia="Calibri" w:hAnsi="Times New Roman" w:cs="Times New Roman"/>
          <w:sz w:val="24"/>
          <w:szCs w:val="24"/>
          <w:vertAlign w:val="superscript"/>
        </w:rPr>
        <w:footnoteReference w:id="501"/>
      </w:r>
      <w:r w:rsidRPr="00F01E59">
        <w:rPr>
          <w:rFonts w:ascii="Times New Roman" w:eastAsia="Calibri" w:hAnsi="Times New Roman" w:cs="Times New Roman"/>
          <w:sz w:val="24"/>
          <w:szCs w:val="24"/>
        </w:rPr>
        <w:t xml:space="preserve"> поставя достигането на посочените стратегически цели под много сериозни съмнения:</w:t>
      </w:r>
    </w:p>
    <w:p w:rsidR="00ED42FD" w:rsidRPr="00F01E59" w:rsidRDefault="00ED42FD" w:rsidP="00F01E59">
      <w:pPr>
        <w:spacing w:line="23" w:lineRule="atLeast"/>
        <w:ind w:firstLine="709"/>
        <w:jc w:val="both"/>
        <w:rPr>
          <w:rFonts w:ascii="Times New Roman" w:eastAsia="Calibri" w:hAnsi="Times New Roman" w:cs="Times New Roman"/>
          <w:sz w:val="24"/>
          <w:szCs w:val="24"/>
        </w:rPr>
      </w:pPr>
    </w:p>
    <w:p w:rsidR="00F01E59" w:rsidRPr="00D02363" w:rsidRDefault="00F01E59" w:rsidP="00F01E59">
      <w:pPr>
        <w:spacing w:line="23" w:lineRule="atLeast"/>
        <w:ind w:firstLine="709"/>
        <w:jc w:val="right"/>
        <w:rPr>
          <w:rFonts w:ascii="Times New Roman" w:eastAsia="Calibri" w:hAnsi="Times New Roman" w:cs="Times New Roman"/>
          <w:i/>
          <w:sz w:val="20"/>
          <w:szCs w:val="20"/>
        </w:rPr>
      </w:pPr>
      <w:r w:rsidRPr="00D02363">
        <w:rPr>
          <w:rFonts w:ascii="Times New Roman" w:eastAsia="Calibri" w:hAnsi="Times New Roman" w:cs="Times New Roman"/>
          <w:i/>
          <w:sz w:val="20"/>
          <w:szCs w:val="20"/>
        </w:rPr>
        <w:t>Табл. 1</w:t>
      </w:r>
      <w:r w:rsidR="00ED42FD" w:rsidRPr="00D02363">
        <w:rPr>
          <w:rFonts w:ascii="Times New Roman" w:eastAsia="Calibri" w:hAnsi="Times New Roman" w:cs="Times New Roman"/>
          <w:i/>
          <w:sz w:val="20"/>
          <w:szCs w:val="20"/>
        </w:rPr>
        <w:t xml:space="preserve">. </w:t>
      </w:r>
      <w:r w:rsidRPr="00D02363">
        <w:rPr>
          <w:rFonts w:ascii="Times New Roman" w:eastAsia="Calibri" w:hAnsi="Times New Roman" w:cs="Times New Roman"/>
          <w:i/>
          <w:sz w:val="20"/>
          <w:szCs w:val="20"/>
        </w:rPr>
        <w:t>Статистически данни за</w:t>
      </w:r>
      <w:r w:rsidR="00D02363">
        <w:rPr>
          <w:rFonts w:ascii="Times New Roman" w:eastAsia="Calibri" w:hAnsi="Times New Roman" w:cs="Times New Roman"/>
          <w:i/>
          <w:sz w:val="20"/>
          <w:szCs w:val="20"/>
        </w:rPr>
        <w:t xml:space="preserve"> пътнотранспортния травматизъм </w:t>
      </w:r>
      <w:r w:rsidRPr="00D02363">
        <w:rPr>
          <w:rFonts w:ascii="Times New Roman" w:eastAsia="Calibri" w:hAnsi="Times New Roman" w:cs="Times New Roman"/>
          <w:i/>
          <w:sz w:val="20"/>
          <w:szCs w:val="20"/>
        </w:rPr>
        <w:t xml:space="preserve">2010-2020 </w:t>
      </w:r>
    </w:p>
    <w:p w:rsidR="00ED42FD" w:rsidRPr="00F01E59" w:rsidRDefault="00ED42FD" w:rsidP="00D02363">
      <w:pPr>
        <w:spacing w:line="23" w:lineRule="atLeast"/>
        <w:jc w:val="center"/>
        <w:rPr>
          <w:rFonts w:ascii="Times New Roman" w:eastAsia="Calibri" w:hAnsi="Times New Roman" w:cs="Times New Roman"/>
          <w:sz w:val="24"/>
          <w:szCs w:val="24"/>
        </w:rPr>
      </w:pPr>
    </w:p>
    <w:tbl>
      <w:tblPr>
        <w:tblW w:w="8876" w:type="dxa"/>
        <w:jc w:val="center"/>
        <w:tblCellMar>
          <w:left w:w="70" w:type="dxa"/>
          <w:right w:w="70" w:type="dxa"/>
        </w:tblCellMar>
        <w:tblLook w:val="04A0" w:firstRow="1" w:lastRow="0" w:firstColumn="1" w:lastColumn="0" w:noHBand="0" w:noVBand="1"/>
      </w:tblPr>
      <w:tblGrid>
        <w:gridCol w:w="2936"/>
        <w:gridCol w:w="540"/>
        <w:gridCol w:w="540"/>
        <w:gridCol w:w="540"/>
        <w:gridCol w:w="540"/>
        <w:gridCol w:w="540"/>
        <w:gridCol w:w="540"/>
        <w:gridCol w:w="540"/>
        <w:gridCol w:w="540"/>
        <w:gridCol w:w="540"/>
        <w:gridCol w:w="540"/>
        <w:gridCol w:w="540"/>
      </w:tblGrid>
      <w:tr w:rsidR="00ED42FD" w:rsidRPr="00ED42FD" w:rsidTr="00D02363">
        <w:trPr>
          <w:trHeight w:val="20"/>
          <w:jc w:val="center"/>
        </w:trPr>
        <w:tc>
          <w:tcPr>
            <w:tcW w:w="2936" w:type="dxa"/>
            <w:tcBorders>
              <w:top w:val="single" w:sz="8" w:space="0" w:color="auto"/>
              <w:left w:val="single" w:sz="8" w:space="0" w:color="auto"/>
              <w:bottom w:val="single" w:sz="8" w:space="0" w:color="auto"/>
              <w:right w:val="single" w:sz="8" w:space="0" w:color="auto"/>
              <w:tl2br w:val="single" w:sz="4" w:space="0" w:color="auto"/>
            </w:tcBorders>
            <w:shd w:val="clear" w:color="auto" w:fill="auto"/>
            <w:vAlign w:val="center"/>
            <w:hideMark/>
          </w:tcPr>
          <w:p w:rsidR="00ED42FD" w:rsidRDefault="00F01E59" w:rsidP="00ED42FD">
            <w:pPr>
              <w:ind w:firstLine="709"/>
              <w:rPr>
                <w:rFonts w:ascii="Times New Roman" w:eastAsia="Times New Roman" w:hAnsi="Times New Roman" w:cs="Times New Roman"/>
                <w:b/>
                <w:color w:val="000000"/>
                <w:sz w:val="20"/>
                <w:szCs w:val="20"/>
                <w:lang w:eastAsia="bg-BG"/>
              </w:rPr>
            </w:pPr>
            <w:r w:rsidRPr="00ED42FD">
              <w:rPr>
                <w:rFonts w:ascii="Times New Roman" w:eastAsia="Times New Roman" w:hAnsi="Times New Roman" w:cs="Times New Roman"/>
                <w:b/>
                <w:color w:val="000000"/>
                <w:sz w:val="20"/>
                <w:szCs w:val="20"/>
                <w:lang w:eastAsia="bg-BG"/>
              </w:rPr>
              <w:t xml:space="preserve">Година  </w:t>
            </w:r>
          </w:p>
          <w:p w:rsidR="00ED42FD" w:rsidRDefault="00ED42FD" w:rsidP="00ED42FD">
            <w:pPr>
              <w:rPr>
                <w:rFonts w:ascii="Times New Roman" w:eastAsia="Times New Roman" w:hAnsi="Times New Roman" w:cs="Times New Roman"/>
                <w:b/>
                <w:color w:val="000000"/>
                <w:sz w:val="20"/>
                <w:szCs w:val="20"/>
                <w:lang w:eastAsia="bg-BG"/>
              </w:rPr>
            </w:pPr>
          </w:p>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b/>
                <w:color w:val="000000"/>
                <w:sz w:val="20"/>
                <w:szCs w:val="20"/>
                <w:lang w:eastAsia="bg-BG"/>
              </w:rPr>
              <w:t xml:space="preserve">Травматизъм  </w:t>
            </w:r>
          </w:p>
        </w:tc>
        <w:tc>
          <w:tcPr>
            <w:tcW w:w="540" w:type="dxa"/>
            <w:tcBorders>
              <w:top w:val="single" w:sz="8" w:space="0" w:color="auto"/>
              <w:left w:val="nil"/>
              <w:bottom w:val="single" w:sz="8" w:space="0" w:color="auto"/>
              <w:right w:val="single" w:sz="8" w:space="0" w:color="auto"/>
            </w:tcBorders>
            <w:shd w:val="clear" w:color="000000" w:fill="F14C2B"/>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val="en-US" w:eastAsia="bg-BG"/>
              </w:rPr>
              <w:t>2</w:t>
            </w:r>
            <w:r w:rsidRPr="00ED42FD">
              <w:rPr>
                <w:rFonts w:ascii="Times New Roman" w:eastAsia="Times New Roman" w:hAnsi="Times New Roman" w:cs="Times New Roman"/>
                <w:b/>
                <w:bCs/>
                <w:color w:val="000000"/>
                <w:sz w:val="20"/>
                <w:szCs w:val="20"/>
                <w:lang w:eastAsia="bg-BG"/>
              </w:rPr>
              <w:t>010</w:t>
            </w:r>
          </w:p>
        </w:tc>
        <w:tc>
          <w:tcPr>
            <w:tcW w:w="540" w:type="dxa"/>
            <w:tcBorders>
              <w:top w:val="single" w:sz="8" w:space="0" w:color="auto"/>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val="en-US" w:eastAsia="bg-BG"/>
              </w:rPr>
              <w:t>2</w:t>
            </w:r>
            <w:r w:rsidRPr="00ED42FD">
              <w:rPr>
                <w:rFonts w:ascii="Times New Roman" w:eastAsia="Times New Roman" w:hAnsi="Times New Roman" w:cs="Times New Roman"/>
                <w:b/>
                <w:bCs/>
                <w:color w:val="000000"/>
                <w:sz w:val="20"/>
                <w:szCs w:val="20"/>
                <w:lang w:eastAsia="bg-BG"/>
              </w:rPr>
              <w:t>011</w:t>
            </w:r>
          </w:p>
        </w:tc>
        <w:tc>
          <w:tcPr>
            <w:tcW w:w="540" w:type="dxa"/>
            <w:tcBorders>
              <w:top w:val="single" w:sz="8" w:space="0" w:color="auto"/>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val="en-US" w:eastAsia="bg-BG"/>
              </w:rPr>
              <w:t>2</w:t>
            </w:r>
            <w:r w:rsidRPr="00ED42FD">
              <w:rPr>
                <w:rFonts w:ascii="Times New Roman" w:eastAsia="Times New Roman" w:hAnsi="Times New Roman" w:cs="Times New Roman"/>
                <w:b/>
                <w:bCs/>
                <w:color w:val="000000"/>
                <w:sz w:val="20"/>
                <w:szCs w:val="20"/>
                <w:lang w:eastAsia="bg-BG"/>
              </w:rPr>
              <w:t>012</w:t>
            </w:r>
          </w:p>
        </w:tc>
        <w:tc>
          <w:tcPr>
            <w:tcW w:w="540" w:type="dxa"/>
            <w:tcBorders>
              <w:top w:val="single" w:sz="8" w:space="0" w:color="auto"/>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val="en-US" w:eastAsia="bg-BG"/>
              </w:rPr>
              <w:t>2</w:t>
            </w:r>
            <w:r w:rsidRPr="00ED42FD">
              <w:rPr>
                <w:rFonts w:ascii="Times New Roman" w:eastAsia="Times New Roman" w:hAnsi="Times New Roman" w:cs="Times New Roman"/>
                <w:b/>
                <w:bCs/>
                <w:color w:val="000000"/>
                <w:sz w:val="20"/>
                <w:szCs w:val="20"/>
                <w:lang w:eastAsia="bg-BG"/>
              </w:rPr>
              <w:t>013</w:t>
            </w:r>
          </w:p>
        </w:tc>
        <w:tc>
          <w:tcPr>
            <w:tcW w:w="540" w:type="dxa"/>
            <w:tcBorders>
              <w:top w:val="single" w:sz="8" w:space="0" w:color="auto"/>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val="en-US" w:eastAsia="bg-BG"/>
              </w:rPr>
              <w:t>2</w:t>
            </w:r>
            <w:r w:rsidRPr="00ED42FD">
              <w:rPr>
                <w:rFonts w:ascii="Times New Roman" w:eastAsia="Times New Roman" w:hAnsi="Times New Roman" w:cs="Times New Roman"/>
                <w:b/>
                <w:bCs/>
                <w:color w:val="000000"/>
                <w:sz w:val="20"/>
                <w:szCs w:val="20"/>
                <w:lang w:eastAsia="bg-BG"/>
              </w:rPr>
              <w:t>014</w:t>
            </w:r>
          </w:p>
        </w:tc>
        <w:tc>
          <w:tcPr>
            <w:tcW w:w="540" w:type="dxa"/>
            <w:tcBorders>
              <w:top w:val="single" w:sz="8" w:space="0" w:color="auto"/>
              <w:left w:val="nil"/>
              <w:bottom w:val="single" w:sz="8" w:space="0" w:color="auto"/>
              <w:right w:val="single" w:sz="8" w:space="0" w:color="auto"/>
            </w:tcBorders>
            <w:shd w:val="clear" w:color="auto" w:fill="DBE5F1"/>
            <w:noWrap/>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val="en-US" w:eastAsia="bg-BG"/>
              </w:rPr>
              <w:t>2</w:t>
            </w:r>
            <w:r w:rsidRPr="00ED42FD">
              <w:rPr>
                <w:rFonts w:ascii="Times New Roman" w:eastAsia="Times New Roman" w:hAnsi="Times New Roman" w:cs="Times New Roman"/>
                <w:b/>
                <w:bCs/>
                <w:color w:val="000000"/>
                <w:sz w:val="20"/>
                <w:szCs w:val="20"/>
                <w:lang w:eastAsia="bg-BG"/>
              </w:rPr>
              <w:t>015</w:t>
            </w:r>
          </w:p>
        </w:tc>
        <w:tc>
          <w:tcPr>
            <w:tcW w:w="540" w:type="dxa"/>
            <w:tcBorders>
              <w:top w:val="single" w:sz="8" w:space="0" w:color="auto"/>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val="en-US" w:eastAsia="bg-BG"/>
              </w:rPr>
              <w:t>2</w:t>
            </w:r>
            <w:r w:rsidRPr="00ED42FD">
              <w:rPr>
                <w:rFonts w:ascii="Times New Roman" w:eastAsia="Times New Roman" w:hAnsi="Times New Roman" w:cs="Times New Roman"/>
                <w:b/>
                <w:bCs/>
                <w:color w:val="000000"/>
                <w:sz w:val="20"/>
                <w:szCs w:val="20"/>
                <w:lang w:eastAsia="bg-BG"/>
              </w:rPr>
              <w:t>016</w:t>
            </w:r>
          </w:p>
        </w:tc>
        <w:tc>
          <w:tcPr>
            <w:tcW w:w="540" w:type="dxa"/>
            <w:tcBorders>
              <w:top w:val="single" w:sz="8" w:space="0" w:color="auto"/>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val="en-US" w:eastAsia="bg-BG"/>
              </w:rPr>
              <w:t>2</w:t>
            </w:r>
            <w:r w:rsidRPr="00ED42FD">
              <w:rPr>
                <w:rFonts w:ascii="Times New Roman" w:eastAsia="Times New Roman" w:hAnsi="Times New Roman" w:cs="Times New Roman"/>
                <w:b/>
                <w:bCs/>
                <w:color w:val="000000"/>
                <w:sz w:val="20"/>
                <w:szCs w:val="20"/>
                <w:lang w:eastAsia="bg-BG"/>
              </w:rPr>
              <w:t>017</w:t>
            </w:r>
          </w:p>
        </w:tc>
        <w:tc>
          <w:tcPr>
            <w:tcW w:w="540" w:type="dxa"/>
            <w:tcBorders>
              <w:top w:val="single" w:sz="8" w:space="0" w:color="auto"/>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eastAsia="bg-BG"/>
              </w:rPr>
              <w:t>2018</w:t>
            </w:r>
          </w:p>
        </w:tc>
        <w:tc>
          <w:tcPr>
            <w:tcW w:w="540" w:type="dxa"/>
            <w:tcBorders>
              <w:top w:val="single" w:sz="8" w:space="0" w:color="auto"/>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val="en-US" w:eastAsia="bg-BG"/>
              </w:rPr>
              <w:t>2</w:t>
            </w:r>
            <w:r w:rsidRPr="00ED42FD">
              <w:rPr>
                <w:rFonts w:ascii="Times New Roman" w:eastAsia="Times New Roman" w:hAnsi="Times New Roman" w:cs="Times New Roman"/>
                <w:b/>
                <w:bCs/>
                <w:color w:val="000000"/>
                <w:sz w:val="20"/>
                <w:szCs w:val="20"/>
                <w:lang w:eastAsia="bg-BG"/>
              </w:rPr>
              <w:t>019</w:t>
            </w:r>
          </w:p>
        </w:tc>
        <w:tc>
          <w:tcPr>
            <w:tcW w:w="540" w:type="dxa"/>
            <w:tcBorders>
              <w:top w:val="single" w:sz="8" w:space="0" w:color="auto"/>
              <w:left w:val="nil"/>
              <w:bottom w:val="single" w:sz="8" w:space="0" w:color="auto"/>
              <w:right w:val="single" w:sz="8" w:space="0" w:color="auto"/>
            </w:tcBorders>
            <w:shd w:val="clear" w:color="000000" w:fill="92D050"/>
            <w:noWrap/>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val="en-US" w:eastAsia="bg-BG"/>
              </w:rPr>
              <w:t>2</w:t>
            </w:r>
            <w:r w:rsidRPr="00ED42FD">
              <w:rPr>
                <w:rFonts w:ascii="Times New Roman" w:eastAsia="Times New Roman" w:hAnsi="Times New Roman" w:cs="Times New Roman"/>
                <w:b/>
                <w:bCs/>
                <w:color w:val="000000"/>
                <w:sz w:val="20"/>
                <w:szCs w:val="20"/>
                <w:lang w:eastAsia="bg-BG"/>
              </w:rPr>
              <w:t>020</w:t>
            </w:r>
          </w:p>
        </w:tc>
      </w:tr>
      <w:tr w:rsidR="00ED42FD" w:rsidRPr="00ED42FD" w:rsidTr="00D02363">
        <w:trPr>
          <w:trHeight w:val="20"/>
          <w:jc w:val="center"/>
        </w:trPr>
        <w:tc>
          <w:tcPr>
            <w:tcW w:w="2936" w:type="dxa"/>
            <w:tcBorders>
              <w:top w:val="nil"/>
              <w:left w:val="single" w:sz="8" w:space="0" w:color="auto"/>
              <w:bottom w:val="single" w:sz="8" w:space="0" w:color="auto"/>
              <w:right w:val="nil"/>
            </w:tcBorders>
            <w:shd w:val="clear" w:color="auto" w:fill="auto"/>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eastAsia="bg-BG"/>
              </w:rPr>
              <w:t>Загинали реално</w:t>
            </w:r>
          </w:p>
        </w:tc>
        <w:tc>
          <w:tcPr>
            <w:tcW w:w="540" w:type="dxa"/>
            <w:tcBorders>
              <w:top w:val="nil"/>
              <w:left w:val="single" w:sz="8" w:space="0" w:color="auto"/>
              <w:bottom w:val="single" w:sz="8" w:space="0" w:color="auto"/>
              <w:right w:val="single" w:sz="8" w:space="0" w:color="auto"/>
            </w:tcBorders>
            <w:shd w:val="clear" w:color="000000" w:fill="F14C2B"/>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color w:val="000000"/>
                <w:sz w:val="20"/>
                <w:szCs w:val="20"/>
                <w:lang w:eastAsia="bg-BG"/>
              </w:rPr>
              <w:t>775</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color w:val="000000"/>
                <w:sz w:val="20"/>
                <w:szCs w:val="20"/>
                <w:lang w:eastAsia="bg-BG"/>
              </w:rPr>
              <w:t>657</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color w:val="000000"/>
                <w:sz w:val="20"/>
                <w:szCs w:val="20"/>
                <w:lang w:eastAsia="bg-BG"/>
              </w:rPr>
              <w:t>601</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color w:val="000000"/>
                <w:sz w:val="20"/>
                <w:szCs w:val="20"/>
                <w:lang w:eastAsia="bg-BG"/>
              </w:rPr>
              <w:t>601</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color w:val="000000"/>
                <w:sz w:val="20"/>
                <w:szCs w:val="20"/>
                <w:lang w:eastAsia="bg-BG"/>
              </w:rPr>
              <w:t>660</w:t>
            </w:r>
          </w:p>
        </w:tc>
        <w:tc>
          <w:tcPr>
            <w:tcW w:w="540" w:type="dxa"/>
            <w:tcBorders>
              <w:top w:val="nil"/>
              <w:left w:val="nil"/>
              <w:bottom w:val="single" w:sz="8" w:space="0" w:color="auto"/>
              <w:right w:val="single" w:sz="8" w:space="0" w:color="auto"/>
            </w:tcBorders>
            <w:shd w:val="clear" w:color="auto" w:fill="DBE5F1"/>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color w:val="000000"/>
                <w:sz w:val="20"/>
                <w:szCs w:val="20"/>
                <w:lang w:eastAsia="bg-BG"/>
              </w:rPr>
              <w:t>708</w:t>
            </w:r>
          </w:p>
        </w:tc>
        <w:tc>
          <w:tcPr>
            <w:tcW w:w="540" w:type="dxa"/>
            <w:tcBorders>
              <w:top w:val="nil"/>
              <w:left w:val="nil"/>
              <w:bottom w:val="single" w:sz="8" w:space="0" w:color="auto"/>
              <w:right w:val="single" w:sz="8" w:space="0" w:color="auto"/>
            </w:tcBorders>
            <w:shd w:val="clear" w:color="000000" w:fill="D8D8D8"/>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p>
        </w:tc>
        <w:tc>
          <w:tcPr>
            <w:tcW w:w="540" w:type="dxa"/>
            <w:tcBorders>
              <w:top w:val="nil"/>
              <w:left w:val="nil"/>
              <w:bottom w:val="single" w:sz="8" w:space="0" w:color="auto"/>
              <w:right w:val="single" w:sz="8" w:space="0" w:color="auto"/>
            </w:tcBorders>
            <w:shd w:val="clear" w:color="000000" w:fill="D8D8D8"/>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p>
        </w:tc>
        <w:tc>
          <w:tcPr>
            <w:tcW w:w="540" w:type="dxa"/>
            <w:tcBorders>
              <w:top w:val="nil"/>
              <w:left w:val="nil"/>
              <w:bottom w:val="single" w:sz="8" w:space="0" w:color="auto"/>
              <w:right w:val="single" w:sz="8" w:space="0" w:color="auto"/>
            </w:tcBorders>
            <w:shd w:val="clear" w:color="000000" w:fill="D8D8D8"/>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p>
        </w:tc>
        <w:tc>
          <w:tcPr>
            <w:tcW w:w="540" w:type="dxa"/>
            <w:tcBorders>
              <w:top w:val="nil"/>
              <w:left w:val="nil"/>
              <w:bottom w:val="single" w:sz="8" w:space="0" w:color="auto"/>
              <w:right w:val="single" w:sz="8" w:space="0" w:color="auto"/>
            </w:tcBorders>
            <w:shd w:val="clear" w:color="000000" w:fill="D8D8D8"/>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p>
        </w:tc>
        <w:tc>
          <w:tcPr>
            <w:tcW w:w="540" w:type="dxa"/>
            <w:tcBorders>
              <w:top w:val="nil"/>
              <w:left w:val="nil"/>
              <w:bottom w:val="single" w:sz="8" w:space="0" w:color="auto"/>
              <w:right w:val="single" w:sz="8" w:space="0" w:color="auto"/>
            </w:tcBorders>
            <w:shd w:val="clear" w:color="000000" w:fill="D8D8D8"/>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color w:val="000000"/>
                <w:sz w:val="20"/>
                <w:szCs w:val="20"/>
                <w:lang w:eastAsia="bg-BG"/>
              </w:rPr>
              <w:t> </w:t>
            </w:r>
          </w:p>
        </w:tc>
      </w:tr>
      <w:tr w:rsidR="00ED42FD" w:rsidRPr="00ED42FD" w:rsidTr="00D02363">
        <w:trPr>
          <w:trHeight w:val="20"/>
          <w:jc w:val="center"/>
        </w:trPr>
        <w:tc>
          <w:tcPr>
            <w:tcW w:w="2936" w:type="dxa"/>
            <w:tcBorders>
              <w:top w:val="nil"/>
              <w:left w:val="single" w:sz="8" w:space="0" w:color="auto"/>
              <w:bottom w:val="single" w:sz="8" w:space="0" w:color="auto"/>
              <w:right w:val="single" w:sz="8" w:space="0" w:color="auto"/>
            </w:tcBorders>
            <w:shd w:val="clear" w:color="auto" w:fill="auto"/>
            <w:vAlign w:val="center"/>
            <w:hideMark/>
          </w:tcPr>
          <w:p w:rsidR="00F01E59" w:rsidRPr="00ED42FD" w:rsidRDefault="00F01E59" w:rsidP="00ED42FD">
            <w:pPr>
              <w:jc w:val="center"/>
              <w:rPr>
                <w:rFonts w:ascii="Times New Roman" w:eastAsia="Times New Roman" w:hAnsi="Times New Roman" w:cs="Times New Roman"/>
                <w:bCs/>
                <w:i/>
                <w:color w:val="000000"/>
                <w:sz w:val="20"/>
                <w:szCs w:val="20"/>
                <w:lang w:eastAsia="bg-BG"/>
              </w:rPr>
            </w:pPr>
            <w:r w:rsidRPr="00ED42FD">
              <w:rPr>
                <w:rFonts w:ascii="Times New Roman" w:eastAsia="Times New Roman" w:hAnsi="Times New Roman" w:cs="Times New Roman"/>
                <w:bCs/>
                <w:i/>
                <w:color w:val="000000"/>
                <w:sz w:val="20"/>
                <w:szCs w:val="20"/>
                <w:lang w:eastAsia="bg-BG"/>
              </w:rPr>
              <w:t>Прогнозен темп на намаляване</w:t>
            </w:r>
          </w:p>
        </w:tc>
        <w:tc>
          <w:tcPr>
            <w:tcW w:w="540" w:type="dxa"/>
            <w:tcBorders>
              <w:top w:val="nil"/>
              <w:left w:val="nil"/>
              <w:bottom w:val="single" w:sz="8" w:space="0" w:color="auto"/>
              <w:right w:val="single" w:sz="8" w:space="0" w:color="auto"/>
            </w:tcBorders>
            <w:shd w:val="clear" w:color="000000" w:fill="F14C2B"/>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775</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736</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698</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659</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620</w:t>
            </w:r>
          </w:p>
        </w:tc>
        <w:tc>
          <w:tcPr>
            <w:tcW w:w="540" w:type="dxa"/>
            <w:tcBorders>
              <w:top w:val="nil"/>
              <w:left w:val="nil"/>
              <w:bottom w:val="single" w:sz="8" w:space="0" w:color="auto"/>
              <w:right w:val="single" w:sz="8" w:space="0" w:color="auto"/>
            </w:tcBorders>
            <w:shd w:val="clear" w:color="auto" w:fill="DBE5F1"/>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582</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543</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504</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465</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427</w:t>
            </w:r>
          </w:p>
        </w:tc>
        <w:tc>
          <w:tcPr>
            <w:tcW w:w="540" w:type="dxa"/>
            <w:tcBorders>
              <w:top w:val="nil"/>
              <w:left w:val="nil"/>
              <w:bottom w:val="single" w:sz="8" w:space="0" w:color="auto"/>
              <w:right w:val="single" w:sz="8" w:space="0" w:color="auto"/>
            </w:tcBorders>
            <w:shd w:val="clear" w:color="000000" w:fill="92D050"/>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388</w:t>
            </w:r>
          </w:p>
        </w:tc>
      </w:tr>
      <w:tr w:rsidR="00ED42FD" w:rsidRPr="00ED42FD" w:rsidTr="00D02363">
        <w:trPr>
          <w:trHeight w:val="20"/>
          <w:jc w:val="center"/>
        </w:trPr>
        <w:tc>
          <w:tcPr>
            <w:tcW w:w="2936" w:type="dxa"/>
            <w:tcBorders>
              <w:top w:val="nil"/>
              <w:left w:val="single" w:sz="8" w:space="0" w:color="auto"/>
              <w:bottom w:val="nil"/>
              <w:right w:val="nil"/>
            </w:tcBorders>
            <w:shd w:val="clear" w:color="auto" w:fill="auto"/>
            <w:vAlign w:val="center"/>
            <w:hideMark/>
          </w:tcPr>
          <w:p w:rsidR="00F01E59" w:rsidRPr="00ED42FD" w:rsidRDefault="00F01E59" w:rsidP="00ED42FD">
            <w:pPr>
              <w:jc w:val="cente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eastAsia="bg-BG"/>
              </w:rPr>
              <w:t>Ранени реално</w:t>
            </w:r>
          </w:p>
        </w:tc>
        <w:tc>
          <w:tcPr>
            <w:tcW w:w="540" w:type="dxa"/>
            <w:tcBorders>
              <w:top w:val="nil"/>
              <w:left w:val="single" w:sz="8" w:space="0" w:color="auto"/>
              <w:bottom w:val="single" w:sz="8" w:space="0" w:color="auto"/>
              <w:right w:val="single" w:sz="8" w:space="0" w:color="auto"/>
            </w:tcBorders>
            <w:shd w:val="clear" w:color="000000" w:fill="F14C2B"/>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color w:val="000000"/>
                <w:sz w:val="20"/>
                <w:szCs w:val="20"/>
                <w:lang w:eastAsia="bg-BG"/>
              </w:rPr>
              <w:t>8080</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color w:val="000000"/>
                <w:sz w:val="20"/>
                <w:szCs w:val="20"/>
                <w:lang w:eastAsia="bg-BG"/>
              </w:rPr>
              <w:t>8303</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color w:val="000000"/>
                <w:sz w:val="20"/>
                <w:szCs w:val="20"/>
                <w:lang w:eastAsia="bg-BG"/>
              </w:rPr>
              <w:t>8193</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color w:val="000000"/>
                <w:sz w:val="20"/>
                <w:szCs w:val="20"/>
                <w:lang w:eastAsia="bg-BG"/>
              </w:rPr>
              <w:t>8774</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color w:val="000000"/>
                <w:sz w:val="20"/>
                <w:szCs w:val="20"/>
                <w:lang w:eastAsia="bg-BG"/>
              </w:rPr>
              <w:t>8640</w:t>
            </w:r>
          </w:p>
        </w:tc>
        <w:tc>
          <w:tcPr>
            <w:tcW w:w="540" w:type="dxa"/>
            <w:tcBorders>
              <w:top w:val="nil"/>
              <w:left w:val="nil"/>
              <w:bottom w:val="single" w:sz="8" w:space="0" w:color="auto"/>
              <w:right w:val="single" w:sz="8" w:space="0" w:color="auto"/>
            </w:tcBorders>
            <w:shd w:val="clear" w:color="auto" w:fill="DBE5F1"/>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color w:val="000000"/>
                <w:sz w:val="20"/>
                <w:szCs w:val="20"/>
                <w:lang w:eastAsia="bg-BG"/>
              </w:rPr>
              <w:t>8971</w:t>
            </w:r>
          </w:p>
        </w:tc>
        <w:tc>
          <w:tcPr>
            <w:tcW w:w="540" w:type="dxa"/>
            <w:tcBorders>
              <w:top w:val="nil"/>
              <w:left w:val="nil"/>
              <w:bottom w:val="single" w:sz="8" w:space="0" w:color="auto"/>
              <w:right w:val="single" w:sz="8" w:space="0" w:color="auto"/>
            </w:tcBorders>
            <w:shd w:val="clear" w:color="000000" w:fill="D8D8D8"/>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p>
        </w:tc>
        <w:tc>
          <w:tcPr>
            <w:tcW w:w="540" w:type="dxa"/>
            <w:tcBorders>
              <w:top w:val="nil"/>
              <w:left w:val="nil"/>
              <w:bottom w:val="single" w:sz="8" w:space="0" w:color="auto"/>
              <w:right w:val="single" w:sz="8" w:space="0" w:color="auto"/>
            </w:tcBorders>
            <w:shd w:val="clear" w:color="000000" w:fill="D8D8D8"/>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p>
        </w:tc>
        <w:tc>
          <w:tcPr>
            <w:tcW w:w="540" w:type="dxa"/>
            <w:tcBorders>
              <w:top w:val="nil"/>
              <w:left w:val="nil"/>
              <w:bottom w:val="single" w:sz="8" w:space="0" w:color="auto"/>
              <w:right w:val="single" w:sz="8" w:space="0" w:color="auto"/>
            </w:tcBorders>
            <w:shd w:val="clear" w:color="000000" w:fill="D8D8D8"/>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p>
        </w:tc>
        <w:tc>
          <w:tcPr>
            <w:tcW w:w="540" w:type="dxa"/>
            <w:tcBorders>
              <w:top w:val="nil"/>
              <w:left w:val="nil"/>
              <w:bottom w:val="single" w:sz="8" w:space="0" w:color="auto"/>
              <w:right w:val="single" w:sz="8" w:space="0" w:color="auto"/>
            </w:tcBorders>
            <w:shd w:val="clear" w:color="000000" w:fill="D8D8D8"/>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p>
        </w:tc>
        <w:tc>
          <w:tcPr>
            <w:tcW w:w="540" w:type="dxa"/>
            <w:tcBorders>
              <w:top w:val="nil"/>
              <w:left w:val="nil"/>
              <w:bottom w:val="single" w:sz="8" w:space="0" w:color="auto"/>
              <w:right w:val="single" w:sz="8" w:space="0" w:color="auto"/>
            </w:tcBorders>
            <w:shd w:val="clear" w:color="000000" w:fill="D8D8D8"/>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color w:val="000000"/>
                <w:sz w:val="20"/>
                <w:szCs w:val="20"/>
                <w:lang w:eastAsia="bg-BG"/>
              </w:rPr>
              <w:t> </w:t>
            </w:r>
          </w:p>
        </w:tc>
      </w:tr>
      <w:tr w:rsidR="00ED42FD" w:rsidRPr="00ED42FD" w:rsidTr="00D02363">
        <w:trPr>
          <w:trHeight w:val="20"/>
          <w:jc w:val="center"/>
        </w:trPr>
        <w:tc>
          <w:tcPr>
            <w:tcW w:w="2936"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F01E59" w:rsidRPr="00ED42FD" w:rsidRDefault="00F01E59" w:rsidP="00ED42FD">
            <w:pPr>
              <w:jc w:val="center"/>
              <w:rPr>
                <w:rFonts w:ascii="Times New Roman" w:eastAsia="Times New Roman" w:hAnsi="Times New Roman" w:cs="Times New Roman"/>
                <w:bCs/>
                <w:i/>
                <w:color w:val="000000"/>
                <w:sz w:val="20"/>
                <w:szCs w:val="20"/>
                <w:lang w:eastAsia="bg-BG"/>
              </w:rPr>
            </w:pPr>
            <w:r w:rsidRPr="00ED42FD">
              <w:rPr>
                <w:rFonts w:ascii="Times New Roman" w:eastAsia="Times New Roman" w:hAnsi="Times New Roman" w:cs="Times New Roman"/>
                <w:bCs/>
                <w:i/>
                <w:color w:val="000000"/>
                <w:sz w:val="20"/>
                <w:szCs w:val="20"/>
                <w:lang w:eastAsia="bg-BG"/>
              </w:rPr>
              <w:t>Прогнозен темп на намаляване</w:t>
            </w:r>
          </w:p>
        </w:tc>
        <w:tc>
          <w:tcPr>
            <w:tcW w:w="540" w:type="dxa"/>
            <w:tcBorders>
              <w:top w:val="nil"/>
              <w:left w:val="nil"/>
              <w:bottom w:val="single" w:sz="8" w:space="0" w:color="auto"/>
              <w:right w:val="single" w:sz="8" w:space="0" w:color="auto"/>
            </w:tcBorders>
            <w:shd w:val="clear" w:color="000000" w:fill="F14C2B"/>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8080</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7908</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7737</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7565</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7393</w:t>
            </w:r>
          </w:p>
        </w:tc>
        <w:tc>
          <w:tcPr>
            <w:tcW w:w="540" w:type="dxa"/>
            <w:tcBorders>
              <w:top w:val="nil"/>
              <w:left w:val="nil"/>
              <w:bottom w:val="single" w:sz="8" w:space="0" w:color="auto"/>
              <w:right w:val="single" w:sz="8" w:space="0" w:color="auto"/>
            </w:tcBorders>
            <w:shd w:val="clear" w:color="auto" w:fill="DBE5F1"/>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7222</w:t>
            </w:r>
          </w:p>
        </w:tc>
        <w:tc>
          <w:tcPr>
            <w:tcW w:w="540" w:type="dxa"/>
            <w:tcBorders>
              <w:top w:val="nil"/>
              <w:left w:val="nil"/>
              <w:bottom w:val="single" w:sz="8" w:space="0" w:color="auto"/>
              <w:right w:val="single" w:sz="8" w:space="0" w:color="auto"/>
            </w:tcBorders>
            <w:shd w:val="clear" w:color="000000" w:fill="FFFFFF"/>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7050</w:t>
            </w:r>
          </w:p>
        </w:tc>
        <w:tc>
          <w:tcPr>
            <w:tcW w:w="540" w:type="dxa"/>
            <w:tcBorders>
              <w:top w:val="nil"/>
              <w:left w:val="nil"/>
              <w:bottom w:val="single" w:sz="8" w:space="0" w:color="auto"/>
              <w:right w:val="single" w:sz="8" w:space="0" w:color="auto"/>
            </w:tcBorders>
            <w:shd w:val="clear" w:color="000000" w:fill="FFFFFF"/>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6878</w:t>
            </w:r>
          </w:p>
        </w:tc>
        <w:tc>
          <w:tcPr>
            <w:tcW w:w="540" w:type="dxa"/>
            <w:tcBorders>
              <w:top w:val="nil"/>
              <w:left w:val="nil"/>
              <w:bottom w:val="single" w:sz="8" w:space="0" w:color="auto"/>
              <w:right w:val="single" w:sz="8" w:space="0" w:color="auto"/>
            </w:tcBorders>
            <w:shd w:val="clear" w:color="000000" w:fill="FFFFFF"/>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6706</w:t>
            </w:r>
          </w:p>
        </w:tc>
        <w:tc>
          <w:tcPr>
            <w:tcW w:w="540" w:type="dxa"/>
            <w:tcBorders>
              <w:top w:val="nil"/>
              <w:left w:val="nil"/>
              <w:bottom w:val="single" w:sz="8" w:space="0" w:color="auto"/>
              <w:right w:val="single" w:sz="8" w:space="0" w:color="auto"/>
            </w:tcBorders>
            <w:shd w:val="clear" w:color="000000" w:fill="FFFFFF"/>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6535</w:t>
            </w:r>
          </w:p>
        </w:tc>
        <w:tc>
          <w:tcPr>
            <w:tcW w:w="540" w:type="dxa"/>
            <w:tcBorders>
              <w:top w:val="nil"/>
              <w:left w:val="nil"/>
              <w:bottom w:val="single" w:sz="8" w:space="0" w:color="auto"/>
              <w:right w:val="single" w:sz="8" w:space="0" w:color="auto"/>
            </w:tcBorders>
            <w:shd w:val="clear" w:color="000000" w:fill="92D050"/>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6363</w:t>
            </w:r>
          </w:p>
        </w:tc>
      </w:tr>
      <w:tr w:rsidR="00ED42FD" w:rsidRPr="00ED42FD" w:rsidTr="00D02363">
        <w:trPr>
          <w:trHeight w:val="20"/>
          <w:jc w:val="center"/>
        </w:trPr>
        <w:tc>
          <w:tcPr>
            <w:tcW w:w="2936" w:type="dxa"/>
            <w:tcBorders>
              <w:top w:val="nil"/>
              <w:left w:val="single" w:sz="8" w:space="0" w:color="auto"/>
              <w:bottom w:val="single" w:sz="8" w:space="0" w:color="auto"/>
              <w:right w:val="nil"/>
            </w:tcBorders>
            <w:shd w:val="clear" w:color="auto" w:fill="auto"/>
            <w:vAlign w:val="center"/>
            <w:hideMark/>
          </w:tcPr>
          <w:p w:rsidR="00F01E59" w:rsidRPr="00ED42FD" w:rsidRDefault="00F01E59" w:rsidP="00ED42FD">
            <w:pPr>
              <w:jc w:val="cente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eastAsia="bg-BG"/>
              </w:rPr>
              <w:t>Реално постигнато ОБЩО загинали и ранени</w:t>
            </w:r>
          </w:p>
        </w:tc>
        <w:tc>
          <w:tcPr>
            <w:tcW w:w="540" w:type="dxa"/>
            <w:tcBorders>
              <w:top w:val="nil"/>
              <w:left w:val="single" w:sz="8" w:space="0" w:color="auto"/>
              <w:bottom w:val="single" w:sz="8" w:space="0" w:color="auto"/>
              <w:right w:val="single" w:sz="8" w:space="0" w:color="auto"/>
            </w:tcBorders>
            <w:shd w:val="clear" w:color="000000" w:fill="F14C2B"/>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eastAsia="bg-BG"/>
              </w:rPr>
              <w:t>8855</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eastAsia="bg-BG"/>
              </w:rPr>
              <w:t>8960</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eastAsia="bg-BG"/>
              </w:rPr>
              <w:t>8794</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eastAsia="bg-BG"/>
              </w:rPr>
              <w:t>9375</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eastAsia="bg-BG"/>
              </w:rPr>
              <w:t>9300</w:t>
            </w:r>
          </w:p>
        </w:tc>
        <w:tc>
          <w:tcPr>
            <w:tcW w:w="540" w:type="dxa"/>
            <w:tcBorders>
              <w:top w:val="nil"/>
              <w:left w:val="nil"/>
              <w:bottom w:val="single" w:sz="8" w:space="0" w:color="auto"/>
              <w:right w:val="single" w:sz="8" w:space="0" w:color="auto"/>
            </w:tcBorders>
            <w:shd w:val="clear" w:color="auto" w:fill="DBE5F1"/>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color w:val="000000"/>
                <w:sz w:val="20"/>
                <w:szCs w:val="20"/>
                <w:lang w:eastAsia="bg-BG"/>
              </w:rPr>
              <w:t>9679</w:t>
            </w:r>
          </w:p>
        </w:tc>
        <w:tc>
          <w:tcPr>
            <w:tcW w:w="540" w:type="dxa"/>
            <w:tcBorders>
              <w:top w:val="nil"/>
              <w:left w:val="nil"/>
              <w:bottom w:val="single" w:sz="8" w:space="0" w:color="auto"/>
              <w:right w:val="single" w:sz="8" w:space="0" w:color="auto"/>
            </w:tcBorders>
            <w:shd w:val="clear" w:color="000000" w:fill="D8D8D8"/>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p>
        </w:tc>
        <w:tc>
          <w:tcPr>
            <w:tcW w:w="540" w:type="dxa"/>
            <w:tcBorders>
              <w:top w:val="nil"/>
              <w:left w:val="nil"/>
              <w:bottom w:val="single" w:sz="8" w:space="0" w:color="auto"/>
              <w:right w:val="single" w:sz="8" w:space="0" w:color="auto"/>
            </w:tcBorders>
            <w:shd w:val="clear" w:color="000000" w:fill="D8D8D8"/>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p>
        </w:tc>
        <w:tc>
          <w:tcPr>
            <w:tcW w:w="540" w:type="dxa"/>
            <w:tcBorders>
              <w:top w:val="nil"/>
              <w:left w:val="nil"/>
              <w:bottom w:val="single" w:sz="8" w:space="0" w:color="auto"/>
              <w:right w:val="single" w:sz="8" w:space="0" w:color="auto"/>
            </w:tcBorders>
            <w:shd w:val="clear" w:color="000000" w:fill="D8D8D8"/>
            <w:noWrap/>
            <w:vAlign w:val="center"/>
            <w:hideMark/>
          </w:tcPr>
          <w:p w:rsidR="00F01E59" w:rsidRPr="00ED42FD" w:rsidRDefault="00F01E59" w:rsidP="00ED42FD">
            <w:pPr>
              <w:ind w:firstLine="709"/>
              <w:jc w:val="center"/>
              <w:rPr>
                <w:rFonts w:ascii="Times New Roman" w:eastAsia="Times New Roman" w:hAnsi="Times New Roman" w:cs="Times New Roman"/>
                <w:color w:val="000000"/>
                <w:sz w:val="20"/>
                <w:szCs w:val="20"/>
                <w:lang w:eastAsia="bg-BG"/>
              </w:rPr>
            </w:pPr>
          </w:p>
        </w:tc>
        <w:tc>
          <w:tcPr>
            <w:tcW w:w="540" w:type="dxa"/>
            <w:tcBorders>
              <w:top w:val="nil"/>
              <w:left w:val="nil"/>
              <w:bottom w:val="single" w:sz="8" w:space="0" w:color="auto"/>
              <w:right w:val="single" w:sz="8" w:space="0" w:color="auto"/>
            </w:tcBorders>
            <w:shd w:val="clear" w:color="000000" w:fill="D8D8D8"/>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p>
        </w:tc>
        <w:tc>
          <w:tcPr>
            <w:tcW w:w="540" w:type="dxa"/>
            <w:tcBorders>
              <w:top w:val="nil"/>
              <w:left w:val="nil"/>
              <w:bottom w:val="single" w:sz="8" w:space="0" w:color="auto"/>
              <w:right w:val="single" w:sz="8" w:space="0" w:color="auto"/>
            </w:tcBorders>
            <w:shd w:val="clear" w:color="000000" w:fill="D8D8D8"/>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color w:val="000000"/>
                <w:sz w:val="20"/>
                <w:szCs w:val="20"/>
                <w:lang w:eastAsia="bg-BG"/>
              </w:rPr>
              <w:t> </w:t>
            </w:r>
          </w:p>
        </w:tc>
      </w:tr>
      <w:tr w:rsidR="00ED42FD" w:rsidRPr="00ED42FD" w:rsidTr="00D02363">
        <w:trPr>
          <w:trHeight w:val="20"/>
          <w:jc w:val="center"/>
        </w:trPr>
        <w:tc>
          <w:tcPr>
            <w:tcW w:w="2936" w:type="dxa"/>
            <w:tcBorders>
              <w:top w:val="nil"/>
              <w:left w:val="single" w:sz="8" w:space="0" w:color="auto"/>
              <w:bottom w:val="single" w:sz="8" w:space="0" w:color="auto"/>
              <w:right w:val="nil"/>
            </w:tcBorders>
            <w:shd w:val="clear" w:color="000000" w:fill="FFFFFF"/>
            <w:vAlign w:val="center"/>
            <w:hideMark/>
          </w:tcPr>
          <w:p w:rsidR="00F01E59" w:rsidRPr="00ED42FD" w:rsidRDefault="00F01E59" w:rsidP="00ED42FD">
            <w:pPr>
              <w:jc w:val="center"/>
              <w:rPr>
                <w:rFonts w:ascii="Times New Roman" w:eastAsia="Times New Roman" w:hAnsi="Times New Roman" w:cs="Times New Roman"/>
                <w:bCs/>
                <w:i/>
                <w:color w:val="000000"/>
                <w:sz w:val="20"/>
                <w:szCs w:val="20"/>
                <w:lang w:eastAsia="bg-BG"/>
              </w:rPr>
            </w:pPr>
            <w:r w:rsidRPr="00ED42FD">
              <w:rPr>
                <w:rFonts w:ascii="Times New Roman" w:eastAsia="Times New Roman" w:hAnsi="Times New Roman" w:cs="Times New Roman"/>
                <w:bCs/>
                <w:i/>
                <w:color w:val="000000"/>
                <w:sz w:val="20"/>
                <w:szCs w:val="20"/>
                <w:lang w:eastAsia="bg-BG"/>
              </w:rPr>
              <w:t>Прогнозен темп на намаляване ОБЩО загинали и ранени</w:t>
            </w:r>
          </w:p>
        </w:tc>
        <w:tc>
          <w:tcPr>
            <w:tcW w:w="540" w:type="dxa"/>
            <w:tcBorders>
              <w:top w:val="nil"/>
              <w:left w:val="single" w:sz="8" w:space="0" w:color="auto"/>
              <w:bottom w:val="single" w:sz="8" w:space="0" w:color="auto"/>
              <w:right w:val="single" w:sz="8" w:space="0" w:color="auto"/>
            </w:tcBorders>
            <w:shd w:val="clear" w:color="000000" w:fill="F14C2B"/>
            <w:vAlign w:val="center"/>
            <w:hideMark/>
          </w:tcPr>
          <w:p w:rsidR="00F01E59" w:rsidRPr="00ED42FD" w:rsidRDefault="00F01E59" w:rsidP="00ED42FD">
            <w:pPr>
              <w:rPr>
                <w:rFonts w:ascii="Times New Roman" w:eastAsia="Times New Roman" w:hAnsi="Times New Roman" w:cs="Times New Roman"/>
                <w:bCs/>
                <w:i/>
                <w:color w:val="000000"/>
                <w:sz w:val="20"/>
                <w:szCs w:val="20"/>
                <w:lang w:eastAsia="bg-BG"/>
              </w:rPr>
            </w:pPr>
            <w:r w:rsidRPr="00ED42FD">
              <w:rPr>
                <w:rFonts w:ascii="Times New Roman" w:eastAsia="Times New Roman" w:hAnsi="Times New Roman" w:cs="Times New Roman"/>
                <w:bCs/>
                <w:i/>
                <w:color w:val="000000"/>
                <w:sz w:val="20"/>
                <w:szCs w:val="20"/>
                <w:lang w:eastAsia="bg-BG"/>
              </w:rPr>
              <w:t>8855</w:t>
            </w:r>
          </w:p>
        </w:tc>
        <w:tc>
          <w:tcPr>
            <w:tcW w:w="540" w:type="dxa"/>
            <w:tcBorders>
              <w:top w:val="nil"/>
              <w:left w:val="nil"/>
              <w:bottom w:val="single" w:sz="8" w:space="0" w:color="auto"/>
              <w:right w:val="single" w:sz="8" w:space="0" w:color="auto"/>
            </w:tcBorders>
            <w:shd w:val="clear" w:color="auto" w:fill="auto"/>
            <w:vAlign w:val="center"/>
            <w:hideMark/>
          </w:tcPr>
          <w:p w:rsidR="00F01E59" w:rsidRPr="00ED42FD" w:rsidRDefault="00F01E59" w:rsidP="00ED42FD">
            <w:pPr>
              <w:rPr>
                <w:rFonts w:ascii="Times New Roman" w:eastAsia="Times New Roman" w:hAnsi="Times New Roman" w:cs="Times New Roman"/>
                <w:bCs/>
                <w:i/>
                <w:color w:val="000000"/>
                <w:sz w:val="20"/>
                <w:szCs w:val="20"/>
                <w:lang w:eastAsia="bg-BG"/>
              </w:rPr>
            </w:pPr>
            <w:r w:rsidRPr="00ED42FD">
              <w:rPr>
                <w:rFonts w:ascii="Times New Roman" w:eastAsia="Times New Roman" w:hAnsi="Times New Roman" w:cs="Times New Roman"/>
                <w:bCs/>
                <w:i/>
                <w:color w:val="000000"/>
                <w:sz w:val="20"/>
                <w:szCs w:val="20"/>
                <w:lang w:eastAsia="bg-BG"/>
              </w:rPr>
              <w:t>8644</w:t>
            </w:r>
          </w:p>
        </w:tc>
        <w:tc>
          <w:tcPr>
            <w:tcW w:w="540" w:type="dxa"/>
            <w:tcBorders>
              <w:top w:val="nil"/>
              <w:left w:val="nil"/>
              <w:bottom w:val="single" w:sz="8" w:space="0" w:color="auto"/>
              <w:right w:val="single" w:sz="8" w:space="0" w:color="auto"/>
            </w:tcBorders>
            <w:shd w:val="clear" w:color="auto" w:fill="auto"/>
            <w:vAlign w:val="center"/>
            <w:hideMark/>
          </w:tcPr>
          <w:p w:rsidR="00F01E59" w:rsidRPr="00ED42FD" w:rsidRDefault="00F01E59" w:rsidP="00ED42FD">
            <w:pPr>
              <w:rPr>
                <w:rFonts w:ascii="Times New Roman" w:eastAsia="Times New Roman" w:hAnsi="Times New Roman" w:cs="Times New Roman"/>
                <w:bCs/>
                <w:i/>
                <w:color w:val="000000"/>
                <w:sz w:val="20"/>
                <w:szCs w:val="20"/>
                <w:lang w:eastAsia="bg-BG"/>
              </w:rPr>
            </w:pPr>
            <w:r w:rsidRPr="00ED42FD">
              <w:rPr>
                <w:rFonts w:ascii="Times New Roman" w:eastAsia="Times New Roman" w:hAnsi="Times New Roman" w:cs="Times New Roman"/>
                <w:bCs/>
                <w:i/>
                <w:color w:val="000000"/>
                <w:sz w:val="20"/>
                <w:szCs w:val="20"/>
                <w:lang w:eastAsia="bg-BG"/>
              </w:rPr>
              <w:t>8435</w:t>
            </w:r>
          </w:p>
        </w:tc>
        <w:tc>
          <w:tcPr>
            <w:tcW w:w="540" w:type="dxa"/>
            <w:tcBorders>
              <w:top w:val="nil"/>
              <w:left w:val="nil"/>
              <w:bottom w:val="single" w:sz="8" w:space="0" w:color="auto"/>
              <w:right w:val="single" w:sz="8" w:space="0" w:color="auto"/>
            </w:tcBorders>
            <w:shd w:val="clear" w:color="auto" w:fill="auto"/>
            <w:vAlign w:val="center"/>
            <w:hideMark/>
          </w:tcPr>
          <w:p w:rsidR="00F01E59" w:rsidRPr="00ED42FD" w:rsidRDefault="00F01E59" w:rsidP="00ED42FD">
            <w:pPr>
              <w:rPr>
                <w:rFonts w:ascii="Times New Roman" w:eastAsia="Times New Roman" w:hAnsi="Times New Roman" w:cs="Times New Roman"/>
                <w:bCs/>
                <w:i/>
                <w:color w:val="000000"/>
                <w:sz w:val="20"/>
                <w:szCs w:val="20"/>
                <w:lang w:eastAsia="bg-BG"/>
              </w:rPr>
            </w:pPr>
            <w:r w:rsidRPr="00ED42FD">
              <w:rPr>
                <w:rFonts w:ascii="Times New Roman" w:eastAsia="Times New Roman" w:hAnsi="Times New Roman" w:cs="Times New Roman"/>
                <w:bCs/>
                <w:i/>
                <w:color w:val="000000"/>
                <w:sz w:val="20"/>
                <w:szCs w:val="20"/>
                <w:lang w:eastAsia="bg-BG"/>
              </w:rPr>
              <w:t>8224</w:t>
            </w:r>
          </w:p>
        </w:tc>
        <w:tc>
          <w:tcPr>
            <w:tcW w:w="540" w:type="dxa"/>
            <w:tcBorders>
              <w:top w:val="nil"/>
              <w:left w:val="nil"/>
              <w:bottom w:val="single" w:sz="8" w:space="0" w:color="auto"/>
              <w:right w:val="single" w:sz="8" w:space="0" w:color="auto"/>
            </w:tcBorders>
            <w:shd w:val="clear" w:color="auto" w:fill="auto"/>
            <w:vAlign w:val="center"/>
            <w:hideMark/>
          </w:tcPr>
          <w:p w:rsidR="00F01E59" w:rsidRPr="00ED42FD" w:rsidRDefault="00F01E59" w:rsidP="00ED42FD">
            <w:pPr>
              <w:rPr>
                <w:rFonts w:ascii="Times New Roman" w:eastAsia="Times New Roman" w:hAnsi="Times New Roman" w:cs="Times New Roman"/>
                <w:bCs/>
                <w:i/>
                <w:color w:val="000000"/>
                <w:sz w:val="20"/>
                <w:szCs w:val="20"/>
                <w:lang w:eastAsia="bg-BG"/>
              </w:rPr>
            </w:pPr>
            <w:r w:rsidRPr="00ED42FD">
              <w:rPr>
                <w:rFonts w:ascii="Times New Roman" w:eastAsia="Times New Roman" w:hAnsi="Times New Roman" w:cs="Times New Roman"/>
                <w:bCs/>
                <w:i/>
                <w:color w:val="000000"/>
                <w:sz w:val="20"/>
                <w:szCs w:val="20"/>
                <w:lang w:eastAsia="bg-BG"/>
              </w:rPr>
              <w:t>8013</w:t>
            </w:r>
          </w:p>
        </w:tc>
        <w:tc>
          <w:tcPr>
            <w:tcW w:w="540" w:type="dxa"/>
            <w:tcBorders>
              <w:top w:val="nil"/>
              <w:left w:val="nil"/>
              <w:bottom w:val="single" w:sz="8" w:space="0" w:color="auto"/>
              <w:right w:val="single" w:sz="8" w:space="0" w:color="auto"/>
            </w:tcBorders>
            <w:shd w:val="clear" w:color="auto" w:fill="DBE5F1"/>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7804</w:t>
            </w:r>
          </w:p>
        </w:tc>
        <w:tc>
          <w:tcPr>
            <w:tcW w:w="540" w:type="dxa"/>
            <w:tcBorders>
              <w:top w:val="nil"/>
              <w:left w:val="nil"/>
              <w:bottom w:val="single" w:sz="8" w:space="0" w:color="auto"/>
              <w:right w:val="single" w:sz="8" w:space="0" w:color="auto"/>
            </w:tcBorders>
            <w:shd w:val="clear" w:color="000000" w:fill="FFFFFF"/>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7593</w:t>
            </w:r>
          </w:p>
        </w:tc>
        <w:tc>
          <w:tcPr>
            <w:tcW w:w="540" w:type="dxa"/>
            <w:tcBorders>
              <w:top w:val="nil"/>
              <w:left w:val="nil"/>
              <w:bottom w:val="single" w:sz="8" w:space="0" w:color="auto"/>
              <w:right w:val="single" w:sz="8" w:space="0" w:color="auto"/>
            </w:tcBorders>
            <w:shd w:val="clear" w:color="000000" w:fill="FFFFFF"/>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7382</w:t>
            </w:r>
          </w:p>
        </w:tc>
        <w:tc>
          <w:tcPr>
            <w:tcW w:w="540" w:type="dxa"/>
            <w:tcBorders>
              <w:top w:val="nil"/>
              <w:left w:val="nil"/>
              <w:bottom w:val="single" w:sz="8" w:space="0" w:color="auto"/>
              <w:right w:val="single" w:sz="8" w:space="0" w:color="auto"/>
            </w:tcBorders>
            <w:shd w:val="clear" w:color="000000" w:fill="FFFFFF"/>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7171</w:t>
            </w:r>
          </w:p>
        </w:tc>
        <w:tc>
          <w:tcPr>
            <w:tcW w:w="540" w:type="dxa"/>
            <w:tcBorders>
              <w:top w:val="nil"/>
              <w:left w:val="nil"/>
              <w:bottom w:val="single" w:sz="8" w:space="0" w:color="auto"/>
              <w:right w:val="single" w:sz="8" w:space="0" w:color="auto"/>
            </w:tcBorders>
            <w:shd w:val="clear" w:color="000000" w:fill="FFFFFF"/>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6962</w:t>
            </w:r>
          </w:p>
        </w:tc>
        <w:tc>
          <w:tcPr>
            <w:tcW w:w="540" w:type="dxa"/>
            <w:tcBorders>
              <w:top w:val="nil"/>
              <w:left w:val="nil"/>
              <w:bottom w:val="single" w:sz="8" w:space="0" w:color="auto"/>
              <w:right w:val="single" w:sz="8" w:space="0" w:color="auto"/>
            </w:tcBorders>
            <w:shd w:val="clear" w:color="000000" w:fill="92D050"/>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6751</w:t>
            </w:r>
          </w:p>
        </w:tc>
      </w:tr>
    </w:tbl>
    <w:p w:rsidR="00F01E59" w:rsidRPr="00F01E59" w:rsidRDefault="00F01E59" w:rsidP="00F01E59">
      <w:pPr>
        <w:spacing w:line="23" w:lineRule="atLeast"/>
        <w:ind w:firstLine="709"/>
        <w:jc w:val="both"/>
        <w:rPr>
          <w:rFonts w:ascii="Times New Roman" w:eastAsia="Calibri" w:hAnsi="Times New Roman" w:cs="Times New Roman"/>
          <w:sz w:val="24"/>
          <w:szCs w:val="24"/>
        </w:rPr>
      </w:pPr>
    </w:p>
    <w:p w:rsidR="00F01E59" w:rsidRPr="00F01E59" w:rsidRDefault="00F01E59" w:rsidP="00B3078B">
      <w:pPr>
        <w:spacing w:line="276" w:lineRule="auto"/>
        <w:ind w:firstLine="709"/>
        <w:jc w:val="both"/>
        <w:rPr>
          <w:rFonts w:ascii="Times New Roman" w:eastAsia="Calibri" w:hAnsi="Times New Roman" w:cs="Times New Roman"/>
          <w:i/>
          <w:iCs/>
          <w:sz w:val="24"/>
          <w:szCs w:val="24"/>
        </w:rPr>
      </w:pPr>
      <w:r w:rsidRPr="00F01E59">
        <w:rPr>
          <w:rFonts w:ascii="Times New Roman" w:eastAsia="Calibri" w:hAnsi="Times New Roman" w:cs="Times New Roman"/>
          <w:sz w:val="24"/>
          <w:szCs w:val="24"/>
        </w:rPr>
        <w:t>След бързото намаляване на годишния брой на убитите при ПТП в 2012 и 2013, през 2014 г. техният брой нараства на 660 и е с 6.45% повече от предвидените в стратегията 620. През 2015 г. тенденцията да се увеличават убитите при ПТП продължава и достига 708 загинали или със 17% повече отколкото предвидените в стратегията 582. За да бъде постигната първата цел на стратегията е необходимо в периода 2016-2020 броят на убитите да намалява с близо 11% годишно. Това не е реалистична цел в средата на периода. След прилагането на Стратегията броят на загиналите и ранените не намалява, в която и да било година, за да достигне от 8855 през 2010 – 9679 през 2015. За да бъде достигната втората стратегическа цел е необходимо намаление на ранените с 35% за 5 години. Това при тенденцията на нарастване между 2010 и 2015 г. изглежда невъзможно. Както се вижда от таблицата след добро намаление до 2012 загиналите започват отново да нарастват.</w:t>
      </w:r>
    </w:p>
    <w:p w:rsidR="00F01E59" w:rsidRPr="00F01E59" w:rsidRDefault="00F01E59" w:rsidP="00B3078B">
      <w:pPr>
        <w:spacing w:line="276" w:lineRule="auto"/>
        <w:ind w:firstLine="709"/>
        <w:jc w:val="both"/>
        <w:rPr>
          <w:rFonts w:ascii="Times New Roman" w:eastAsia="Calibri" w:hAnsi="Times New Roman" w:cs="Times New Roman"/>
          <w:i/>
          <w:iCs/>
          <w:sz w:val="24"/>
          <w:szCs w:val="24"/>
        </w:rPr>
      </w:pPr>
      <w:r w:rsidRPr="00F01E59">
        <w:rPr>
          <w:rFonts w:ascii="Times New Roman" w:eastAsia="Times New Roman" w:hAnsi="Times New Roman" w:cs="Times New Roman"/>
          <w:sz w:val="24"/>
          <w:szCs w:val="24"/>
          <w:lang w:eastAsia="bg-BG"/>
        </w:rPr>
        <w:lastRenderedPageBreak/>
        <w:t xml:space="preserve">По отношение на относителния показател „загинали при ПТП на милион жители” през 2015 г. в Република България разпределението </w:t>
      </w:r>
      <w:r w:rsidRPr="00F01E59">
        <w:rPr>
          <w:rFonts w:ascii="Times New Roman" w:eastAsia="Times New Roman" w:hAnsi="Times New Roman" w:cs="Times New Roman"/>
          <w:i/>
          <w:sz w:val="24"/>
          <w:szCs w:val="24"/>
          <w:lang w:eastAsia="bg-BG"/>
        </w:rPr>
        <w:t>е 98 загинали на 1 млн.</w:t>
      </w:r>
      <w:r w:rsidRPr="00F01E59">
        <w:rPr>
          <w:rFonts w:ascii="Times New Roman" w:eastAsia="Times New Roman" w:hAnsi="Times New Roman" w:cs="Times New Roman"/>
          <w:b/>
          <w:sz w:val="24"/>
          <w:szCs w:val="24"/>
          <w:lang w:eastAsia="bg-BG"/>
        </w:rPr>
        <w:t xml:space="preserve"> </w:t>
      </w:r>
      <w:r w:rsidRPr="00F01E59">
        <w:rPr>
          <w:rFonts w:ascii="Times New Roman" w:eastAsia="Times New Roman" w:hAnsi="Times New Roman" w:cs="Times New Roman"/>
          <w:i/>
          <w:sz w:val="24"/>
          <w:szCs w:val="24"/>
          <w:lang w:eastAsia="bg-BG"/>
        </w:rPr>
        <w:t>жители</w:t>
      </w:r>
      <w:r w:rsidRPr="00F01E59">
        <w:rPr>
          <w:rFonts w:ascii="Times New Roman" w:eastAsia="Times New Roman" w:hAnsi="Times New Roman" w:cs="Times New Roman"/>
          <w:sz w:val="24"/>
          <w:szCs w:val="24"/>
          <w:lang w:eastAsia="bg-BG"/>
        </w:rPr>
        <w:t xml:space="preserve"> при брой на населението към 2014 г. по данни на Националния статистически институт (НСИ) – 7 202 198. За сравнение през 2014 г. разпределението е ~92 загинали на 1 млн. жители.</w:t>
      </w:r>
    </w:p>
    <w:p w:rsidR="00F01E59" w:rsidRPr="00F01E59" w:rsidRDefault="00F01E59" w:rsidP="00F01E59">
      <w:pPr>
        <w:spacing w:line="23" w:lineRule="atLeast"/>
        <w:ind w:firstLine="709"/>
        <w:jc w:val="both"/>
        <w:rPr>
          <w:rFonts w:ascii="Times New Roman" w:eastAsia="Calibri" w:hAnsi="Times New Roman" w:cs="Times New Roman"/>
          <w:sz w:val="24"/>
          <w:szCs w:val="24"/>
        </w:rPr>
      </w:pPr>
    </w:p>
    <w:p w:rsidR="00F01E59" w:rsidRPr="00D02363" w:rsidRDefault="00D02363" w:rsidP="00D02363">
      <w:pPr>
        <w:widowControl w:val="0"/>
        <w:tabs>
          <w:tab w:val="right" w:pos="9639"/>
        </w:tabs>
        <w:autoSpaceDE w:val="0"/>
        <w:autoSpaceDN w:val="0"/>
        <w:adjustRightInd w:val="0"/>
        <w:spacing w:line="23" w:lineRule="atLeast"/>
        <w:ind w:firstLine="709"/>
        <w:jc w:val="right"/>
        <w:rPr>
          <w:rFonts w:ascii="Times New Roman" w:eastAsia="Times New Roman" w:hAnsi="Times New Roman" w:cs="Times New Roman"/>
          <w:bCs/>
          <w:i/>
          <w:sz w:val="20"/>
          <w:szCs w:val="20"/>
          <w:lang w:eastAsia="bg-BG"/>
        </w:rPr>
      </w:pPr>
      <w:r w:rsidRPr="00D02363">
        <w:rPr>
          <w:rFonts w:ascii="Times New Roman" w:eastAsia="Times New Roman" w:hAnsi="Times New Roman" w:cs="Times New Roman"/>
          <w:bCs/>
          <w:i/>
          <w:sz w:val="20"/>
          <w:szCs w:val="20"/>
          <w:lang w:eastAsia="bg-BG"/>
        </w:rPr>
        <w:t xml:space="preserve">Табл. 2. </w:t>
      </w:r>
      <w:r w:rsidR="00F01E59" w:rsidRPr="00D02363">
        <w:rPr>
          <w:rFonts w:ascii="Times New Roman" w:eastAsia="Times New Roman" w:hAnsi="Times New Roman" w:cs="Times New Roman"/>
          <w:i/>
          <w:caps/>
          <w:sz w:val="20"/>
          <w:szCs w:val="20"/>
          <w:lang w:eastAsia="bg-BG"/>
        </w:rPr>
        <w:t>о</w:t>
      </w:r>
      <w:r w:rsidR="00F01E59" w:rsidRPr="00D02363">
        <w:rPr>
          <w:rFonts w:ascii="Times New Roman" w:eastAsia="Times New Roman" w:hAnsi="Times New Roman" w:cs="Times New Roman"/>
          <w:bCs/>
          <w:i/>
          <w:sz w:val="20"/>
          <w:szCs w:val="20"/>
          <w:lang w:eastAsia="bg-BG"/>
        </w:rPr>
        <w:t>сновни причини, довели до настъпване на ПТП (нарушение на водач)</w:t>
      </w:r>
      <w:r w:rsidR="00F01E59" w:rsidRPr="00D02363">
        <w:rPr>
          <w:rFonts w:ascii="Times New Roman" w:eastAsia="Times New Roman" w:hAnsi="Times New Roman" w:cs="Times New Roman"/>
          <w:bCs/>
          <w:i/>
          <w:sz w:val="20"/>
          <w:szCs w:val="20"/>
          <w:vertAlign w:val="superscript"/>
          <w:lang w:eastAsia="bg-BG"/>
        </w:rPr>
        <w:footnoteReference w:id="502"/>
      </w:r>
    </w:p>
    <w:p w:rsidR="00F01E59" w:rsidRPr="00F01E59" w:rsidRDefault="00F01E59" w:rsidP="00F01E59">
      <w:pPr>
        <w:widowControl w:val="0"/>
        <w:tabs>
          <w:tab w:val="right" w:pos="9639"/>
        </w:tabs>
        <w:autoSpaceDE w:val="0"/>
        <w:autoSpaceDN w:val="0"/>
        <w:adjustRightInd w:val="0"/>
        <w:spacing w:line="23" w:lineRule="atLeast"/>
        <w:ind w:firstLine="709"/>
        <w:jc w:val="right"/>
        <w:rPr>
          <w:rFonts w:ascii="Times New Roman" w:eastAsia="Times New Roman" w:hAnsi="Times New Roman" w:cs="Times New Roman"/>
          <w:bCs/>
          <w:sz w:val="24"/>
          <w:szCs w:val="24"/>
          <w:lang w:eastAsia="bg-BG"/>
        </w:rPr>
      </w:pPr>
    </w:p>
    <w:tbl>
      <w:tblPr>
        <w:tblW w:w="8868" w:type="dxa"/>
        <w:tblInd w:w="58" w:type="dxa"/>
        <w:tblLayout w:type="fixed"/>
        <w:tblCellMar>
          <w:left w:w="70" w:type="dxa"/>
          <w:right w:w="70" w:type="dxa"/>
        </w:tblCellMar>
        <w:tblLook w:val="04A0" w:firstRow="1" w:lastRow="0" w:firstColumn="1" w:lastColumn="0" w:noHBand="0" w:noVBand="1"/>
      </w:tblPr>
      <w:tblGrid>
        <w:gridCol w:w="5891"/>
        <w:gridCol w:w="819"/>
        <w:gridCol w:w="1166"/>
        <w:gridCol w:w="992"/>
      </w:tblGrid>
      <w:tr w:rsidR="00F01E59" w:rsidRPr="00D02363" w:rsidTr="00035F4F">
        <w:trPr>
          <w:trHeight w:val="189"/>
        </w:trPr>
        <w:tc>
          <w:tcPr>
            <w:tcW w:w="5891"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F01E59" w:rsidRPr="00D02363" w:rsidRDefault="00F01E59" w:rsidP="00F01E59">
            <w:pPr>
              <w:spacing w:line="23" w:lineRule="atLeast"/>
              <w:ind w:firstLine="709"/>
              <w:jc w:val="center"/>
              <w:rPr>
                <w:rFonts w:ascii="Times New Roman" w:eastAsia="Times New Roman" w:hAnsi="Times New Roman" w:cs="Times New Roman"/>
                <w:b/>
                <w:bCs/>
                <w:sz w:val="20"/>
                <w:szCs w:val="20"/>
                <w:lang w:eastAsia="bg-BG"/>
              </w:rPr>
            </w:pPr>
            <w:r w:rsidRPr="00D02363">
              <w:rPr>
                <w:rFonts w:ascii="Times New Roman" w:eastAsia="Times New Roman" w:hAnsi="Times New Roman" w:cs="Times New Roman"/>
                <w:b/>
                <w:bCs/>
                <w:sz w:val="20"/>
                <w:szCs w:val="20"/>
                <w:lang w:eastAsia="bg-BG"/>
              </w:rPr>
              <w:t>Нарушение на водач</w:t>
            </w:r>
          </w:p>
        </w:tc>
        <w:tc>
          <w:tcPr>
            <w:tcW w:w="2977" w:type="dxa"/>
            <w:gridSpan w:val="3"/>
            <w:tcBorders>
              <w:top w:val="single" w:sz="4" w:space="0" w:color="auto"/>
              <w:left w:val="nil"/>
              <w:bottom w:val="single" w:sz="4" w:space="0" w:color="auto"/>
              <w:right w:val="single" w:sz="4" w:space="0" w:color="auto"/>
            </w:tcBorders>
            <w:shd w:val="clear" w:color="auto" w:fill="auto"/>
            <w:vAlign w:val="center"/>
            <w:hideMark/>
          </w:tcPr>
          <w:p w:rsidR="00F01E59" w:rsidRPr="00D02363" w:rsidRDefault="00F01E59" w:rsidP="00D02363">
            <w:pPr>
              <w:spacing w:line="23" w:lineRule="atLeast"/>
              <w:ind w:firstLine="74"/>
              <w:jc w:val="center"/>
              <w:rPr>
                <w:rFonts w:ascii="Times New Roman" w:eastAsia="Times New Roman" w:hAnsi="Times New Roman" w:cs="Times New Roman"/>
                <w:b/>
                <w:bCs/>
                <w:sz w:val="20"/>
                <w:szCs w:val="20"/>
                <w:lang w:eastAsia="bg-BG"/>
              </w:rPr>
            </w:pPr>
            <w:r w:rsidRPr="00D02363">
              <w:rPr>
                <w:rFonts w:ascii="Times New Roman" w:eastAsia="Times New Roman" w:hAnsi="Times New Roman" w:cs="Times New Roman"/>
                <w:b/>
                <w:bCs/>
                <w:sz w:val="20"/>
                <w:szCs w:val="20"/>
                <w:lang w:eastAsia="bg-BG"/>
              </w:rPr>
              <w:t>2015 г.</w:t>
            </w:r>
          </w:p>
        </w:tc>
      </w:tr>
      <w:tr w:rsidR="00F01E59" w:rsidRPr="00D02363" w:rsidTr="00035F4F">
        <w:trPr>
          <w:trHeight w:val="235"/>
        </w:trPr>
        <w:tc>
          <w:tcPr>
            <w:tcW w:w="5891" w:type="dxa"/>
            <w:vMerge/>
            <w:tcBorders>
              <w:top w:val="single" w:sz="4" w:space="0" w:color="auto"/>
              <w:left w:val="single" w:sz="4" w:space="0" w:color="auto"/>
              <w:bottom w:val="single" w:sz="4" w:space="0" w:color="000000"/>
              <w:right w:val="single" w:sz="4" w:space="0" w:color="auto"/>
            </w:tcBorders>
            <w:vAlign w:val="center"/>
            <w:hideMark/>
          </w:tcPr>
          <w:p w:rsidR="00F01E59" w:rsidRPr="00D02363" w:rsidRDefault="00F01E59" w:rsidP="00F01E59">
            <w:pPr>
              <w:spacing w:line="23" w:lineRule="atLeast"/>
              <w:ind w:firstLine="709"/>
              <w:rPr>
                <w:rFonts w:ascii="Times New Roman" w:eastAsia="Times New Roman" w:hAnsi="Times New Roman" w:cs="Times New Roman"/>
                <w:b/>
                <w:bCs/>
                <w:sz w:val="20"/>
                <w:szCs w:val="20"/>
                <w:lang w:eastAsia="bg-BG"/>
              </w:rPr>
            </w:pPr>
          </w:p>
        </w:tc>
        <w:tc>
          <w:tcPr>
            <w:tcW w:w="819" w:type="dxa"/>
            <w:tcBorders>
              <w:top w:val="nil"/>
              <w:left w:val="nil"/>
              <w:bottom w:val="single" w:sz="4" w:space="0" w:color="auto"/>
              <w:right w:val="single" w:sz="4" w:space="0" w:color="auto"/>
            </w:tcBorders>
            <w:shd w:val="clear" w:color="auto" w:fill="auto"/>
            <w:vAlign w:val="center"/>
            <w:hideMark/>
          </w:tcPr>
          <w:p w:rsidR="00F01E59" w:rsidRPr="00D02363" w:rsidRDefault="00F01E59" w:rsidP="00D02363">
            <w:pPr>
              <w:spacing w:line="23" w:lineRule="atLeast"/>
              <w:jc w:val="center"/>
              <w:rPr>
                <w:rFonts w:ascii="Times New Roman" w:eastAsia="Times New Roman" w:hAnsi="Times New Roman" w:cs="Times New Roman"/>
                <w:b/>
                <w:bCs/>
                <w:sz w:val="20"/>
                <w:szCs w:val="20"/>
                <w:lang w:eastAsia="bg-BG"/>
              </w:rPr>
            </w:pPr>
            <w:r w:rsidRPr="00D02363">
              <w:rPr>
                <w:rFonts w:ascii="Times New Roman" w:eastAsia="Times New Roman" w:hAnsi="Times New Roman" w:cs="Times New Roman"/>
                <w:b/>
                <w:bCs/>
                <w:sz w:val="20"/>
                <w:szCs w:val="20"/>
                <w:lang w:eastAsia="bg-BG"/>
              </w:rPr>
              <w:t>ПТП</w:t>
            </w:r>
          </w:p>
        </w:tc>
        <w:tc>
          <w:tcPr>
            <w:tcW w:w="1166" w:type="dxa"/>
            <w:tcBorders>
              <w:top w:val="nil"/>
              <w:left w:val="nil"/>
              <w:bottom w:val="single" w:sz="4" w:space="0" w:color="auto"/>
              <w:right w:val="single" w:sz="4" w:space="0" w:color="auto"/>
            </w:tcBorders>
            <w:shd w:val="clear" w:color="auto" w:fill="auto"/>
            <w:vAlign w:val="center"/>
            <w:hideMark/>
          </w:tcPr>
          <w:p w:rsidR="00F01E59" w:rsidRPr="00D02363" w:rsidRDefault="00F01E59" w:rsidP="00D02363">
            <w:pPr>
              <w:spacing w:line="23" w:lineRule="atLeast"/>
              <w:jc w:val="center"/>
              <w:rPr>
                <w:rFonts w:ascii="Times New Roman" w:eastAsia="Times New Roman" w:hAnsi="Times New Roman" w:cs="Times New Roman"/>
                <w:b/>
                <w:bCs/>
                <w:sz w:val="20"/>
                <w:szCs w:val="20"/>
                <w:lang w:eastAsia="bg-BG"/>
              </w:rPr>
            </w:pPr>
            <w:r w:rsidRPr="00D02363">
              <w:rPr>
                <w:rFonts w:ascii="Times New Roman" w:eastAsia="Times New Roman" w:hAnsi="Times New Roman" w:cs="Times New Roman"/>
                <w:b/>
                <w:bCs/>
                <w:sz w:val="20"/>
                <w:szCs w:val="20"/>
                <w:lang w:eastAsia="bg-BG"/>
              </w:rPr>
              <w:t>Загинали</w:t>
            </w:r>
          </w:p>
        </w:tc>
        <w:tc>
          <w:tcPr>
            <w:tcW w:w="992" w:type="dxa"/>
            <w:tcBorders>
              <w:top w:val="nil"/>
              <w:left w:val="nil"/>
              <w:bottom w:val="single" w:sz="4" w:space="0" w:color="auto"/>
              <w:right w:val="single" w:sz="4" w:space="0" w:color="auto"/>
            </w:tcBorders>
            <w:shd w:val="clear" w:color="auto" w:fill="auto"/>
            <w:vAlign w:val="center"/>
            <w:hideMark/>
          </w:tcPr>
          <w:p w:rsidR="00F01E59" w:rsidRPr="00D02363" w:rsidRDefault="00F01E59" w:rsidP="00D02363">
            <w:pPr>
              <w:spacing w:line="23" w:lineRule="atLeast"/>
              <w:jc w:val="center"/>
              <w:rPr>
                <w:rFonts w:ascii="Times New Roman" w:eastAsia="Times New Roman" w:hAnsi="Times New Roman" w:cs="Times New Roman"/>
                <w:b/>
                <w:bCs/>
                <w:sz w:val="20"/>
                <w:szCs w:val="20"/>
                <w:lang w:eastAsia="bg-BG"/>
              </w:rPr>
            </w:pPr>
            <w:r w:rsidRPr="00D02363">
              <w:rPr>
                <w:rFonts w:ascii="Times New Roman" w:eastAsia="Times New Roman" w:hAnsi="Times New Roman" w:cs="Times New Roman"/>
                <w:b/>
                <w:bCs/>
                <w:sz w:val="20"/>
                <w:szCs w:val="20"/>
                <w:lang w:eastAsia="bg-BG"/>
              </w:rPr>
              <w:t>Ранени</w:t>
            </w:r>
          </w:p>
        </w:tc>
      </w:tr>
      <w:tr w:rsidR="00F01E59" w:rsidRPr="00D02363" w:rsidTr="00035F4F">
        <w:trPr>
          <w:trHeight w:val="85"/>
        </w:trPr>
        <w:tc>
          <w:tcPr>
            <w:tcW w:w="5891" w:type="dxa"/>
            <w:vMerge/>
            <w:tcBorders>
              <w:top w:val="single" w:sz="4" w:space="0" w:color="auto"/>
              <w:left w:val="single" w:sz="4" w:space="0" w:color="auto"/>
              <w:bottom w:val="single" w:sz="4" w:space="0" w:color="000000"/>
              <w:right w:val="single" w:sz="4" w:space="0" w:color="auto"/>
            </w:tcBorders>
            <w:vAlign w:val="center"/>
            <w:hideMark/>
          </w:tcPr>
          <w:p w:rsidR="00F01E59" w:rsidRPr="00D02363" w:rsidRDefault="00F01E59" w:rsidP="00F01E59">
            <w:pPr>
              <w:spacing w:line="23" w:lineRule="atLeast"/>
              <w:ind w:firstLine="709"/>
              <w:rPr>
                <w:rFonts w:ascii="Times New Roman" w:eastAsia="Times New Roman" w:hAnsi="Times New Roman" w:cs="Times New Roman"/>
                <w:b/>
                <w:bCs/>
                <w:sz w:val="20"/>
                <w:szCs w:val="20"/>
                <w:lang w:eastAsia="bg-BG"/>
              </w:rPr>
            </w:pPr>
          </w:p>
        </w:tc>
        <w:tc>
          <w:tcPr>
            <w:tcW w:w="819" w:type="dxa"/>
            <w:tcBorders>
              <w:top w:val="nil"/>
              <w:left w:val="nil"/>
              <w:bottom w:val="single" w:sz="4" w:space="0" w:color="auto"/>
              <w:right w:val="single" w:sz="4" w:space="0" w:color="auto"/>
            </w:tcBorders>
            <w:shd w:val="clear" w:color="auto" w:fill="auto"/>
            <w:vAlign w:val="center"/>
            <w:hideMark/>
          </w:tcPr>
          <w:p w:rsidR="00F01E59" w:rsidRPr="00D02363" w:rsidRDefault="00F01E59" w:rsidP="00F01E59">
            <w:pPr>
              <w:spacing w:line="23" w:lineRule="atLeast"/>
              <w:jc w:val="center"/>
              <w:rPr>
                <w:rFonts w:ascii="Times New Roman" w:eastAsia="Times New Roman" w:hAnsi="Times New Roman" w:cs="Times New Roman"/>
                <w:b/>
                <w:bCs/>
                <w:sz w:val="20"/>
                <w:szCs w:val="20"/>
                <w:lang w:eastAsia="bg-BG"/>
              </w:rPr>
            </w:pPr>
            <w:r w:rsidRPr="00D02363">
              <w:rPr>
                <w:rFonts w:ascii="Times New Roman" w:eastAsia="Times New Roman" w:hAnsi="Times New Roman" w:cs="Times New Roman"/>
                <w:b/>
                <w:bCs/>
                <w:sz w:val="20"/>
                <w:szCs w:val="20"/>
                <w:lang w:eastAsia="bg-BG"/>
              </w:rPr>
              <w:t>бр.</w:t>
            </w:r>
          </w:p>
        </w:tc>
        <w:tc>
          <w:tcPr>
            <w:tcW w:w="1166" w:type="dxa"/>
            <w:tcBorders>
              <w:top w:val="nil"/>
              <w:left w:val="nil"/>
              <w:bottom w:val="single" w:sz="4" w:space="0" w:color="auto"/>
              <w:right w:val="single" w:sz="4" w:space="0" w:color="auto"/>
            </w:tcBorders>
            <w:shd w:val="clear" w:color="auto" w:fill="auto"/>
            <w:vAlign w:val="center"/>
            <w:hideMark/>
          </w:tcPr>
          <w:p w:rsidR="00F01E59" w:rsidRPr="00D02363" w:rsidRDefault="00F01E59" w:rsidP="00F01E59">
            <w:pPr>
              <w:spacing w:line="23" w:lineRule="atLeast"/>
              <w:jc w:val="center"/>
              <w:rPr>
                <w:rFonts w:ascii="Times New Roman" w:eastAsia="Times New Roman" w:hAnsi="Times New Roman" w:cs="Times New Roman"/>
                <w:b/>
                <w:bCs/>
                <w:sz w:val="20"/>
                <w:szCs w:val="20"/>
                <w:lang w:eastAsia="bg-BG"/>
              </w:rPr>
            </w:pPr>
            <w:r w:rsidRPr="00D02363">
              <w:rPr>
                <w:rFonts w:ascii="Times New Roman" w:eastAsia="Times New Roman" w:hAnsi="Times New Roman" w:cs="Times New Roman"/>
                <w:b/>
                <w:bCs/>
                <w:sz w:val="20"/>
                <w:szCs w:val="20"/>
                <w:lang w:eastAsia="bg-BG"/>
              </w:rPr>
              <w:t>бр.</w:t>
            </w:r>
          </w:p>
        </w:tc>
        <w:tc>
          <w:tcPr>
            <w:tcW w:w="992" w:type="dxa"/>
            <w:tcBorders>
              <w:top w:val="nil"/>
              <w:left w:val="nil"/>
              <w:bottom w:val="single" w:sz="4" w:space="0" w:color="auto"/>
              <w:right w:val="single" w:sz="4" w:space="0" w:color="auto"/>
            </w:tcBorders>
            <w:shd w:val="clear" w:color="auto" w:fill="auto"/>
            <w:vAlign w:val="center"/>
            <w:hideMark/>
          </w:tcPr>
          <w:p w:rsidR="00F01E59" w:rsidRPr="00D02363" w:rsidRDefault="00F01E59" w:rsidP="00F01E59">
            <w:pPr>
              <w:spacing w:line="23" w:lineRule="atLeast"/>
              <w:jc w:val="center"/>
              <w:rPr>
                <w:rFonts w:ascii="Times New Roman" w:eastAsia="Times New Roman" w:hAnsi="Times New Roman" w:cs="Times New Roman"/>
                <w:b/>
                <w:bCs/>
                <w:sz w:val="20"/>
                <w:szCs w:val="20"/>
                <w:lang w:eastAsia="bg-BG"/>
              </w:rPr>
            </w:pPr>
            <w:r w:rsidRPr="00D02363">
              <w:rPr>
                <w:rFonts w:ascii="Times New Roman" w:eastAsia="Times New Roman" w:hAnsi="Times New Roman" w:cs="Times New Roman"/>
                <w:b/>
                <w:bCs/>
                <w:sz w:val="20"/>
                <w:szCs w:val="20"/>
                <w:lang w:eastAsia="bg-BG"/>
              </w:rPr>
              <w:t>бр.</w:t>
            </w:r>
          </w:p>
        </w:tc>
      </w:tr>
      <w:tr w:rsidR="00F01E59" w:rsidRPr="00D02363" w:rsidTr="00035F4F">
        <w:trPr>
          <w:trHeight w:val="270"/>
        </w:trPr>
        <w:tc>
          <w:tcPr>
            <w:tcW w:w="5891" w:type="dxa"/>
            <w:tcBorders>
              <w:top w:val="nil"/>
              <w:left w:val="single" w:sz="4" w:space="0" w:color="auto"/>
              <w:bottom w:val="single" w:sz="4" w:space="0" w:color="auto"/>
              <w:right w:val="single" w:sz="4" w:space="0" w:color="auto"/>
            </w:tcBorders>
            <w:shd w:val="clear" w:color="auto" w:fill="DDD9C3"/>
            <w:vAlign w:val="center"/>
            <w:hideMark/>
          </w:tcPr>
          <w:p w:rsidR="00F01E59" w:rsidRPr="00D02363" w:rsidRDefault="00D02363" w:rsidP="00D02363">
            <w:pPr>
              <w:spacing w:line="23" w:lineRule="atLeast"/>
              <w:jc w:val="both"/>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Превишена скорост при общо ограничение</w:t>
            </w:r>
          </w:p>
        </w:tc>
        <w:tc>
          <w:tcPr>
            <w:tcW w:w="819" w:type="dxa"/>
            <w:tcBorders>
              <w:top w:val="nil"/>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5</w:t>
            </w:r>
          </w:p>
        </w:tc>
        <w:tc>
          <w:tcPr>
            <w:tcW w:w="1166" w:type="dxa"/>
            <w:tcBorders>
              <w:top w:val="nil"/>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w:t>
            </w:r>
          </w:p>
        </w:tc>
        <w:tc>
          <w:tcPr>
            <w:tcW w:w="992" w:type="dxa"/>
            <w:tcBorders>
              <w:top w:val="nil"/>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12</w:t>
            </w:r>
          </w:p>
        </w:tc>
      </w:tr>
      <w:tr w:rsidR="00F01E59" w:rsidRPr="00D02363" w:rsidTr="00035F4F">
        <w:trPr>
          <w:trHeight w:val="270"/>
        </w:trPr>
        <w:tc>
          <w:tcPr>
            <w:tcW w:w="5891"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D02363" w:rsidP="00D02363">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Несъобразена скорост при ограничена видимост</w:t>
            </w:r>
          </w:p>
        </w:tc>
        <w:tc>
          <w:tcPr>
            <w:tcW w:w="819" w:type="dxa"/>
            <w:tcBorders>
              <w:top w:val="single" w:sz="4" w:space="0" w:color="auto"/>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41</w:t>
            </w:r>
          </w:p>
        </w:tc>
        <w:tc>
          <w:tcPr>
            <w:tcW w:w="1166" w:type="dxa"/>
            <w:tcBorders>
              <w:top w:val="single" w:sz="4" w:space="0" w:color="auto"/>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7</w:t>
            </w:r>
          </w:p>
        </w:tc>
        <w:tc>
          <w:tcPr>
            <w:tcW w:w="992" w:type="dxa"/>
            <w:tcBorders>
              <w:top w:val="single" w:sz="4" w:space="0" w:color="auto"/>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51</w:t>
            </w:r>
          </w:p>
        </w:tc>
      </w:tr>
      <w:tr w:rsidR="00F01E59" w:rsidRPr="00D02363" w:rsidTr="00035F4F">
        <w:trPr>
          <w:trHeight w:val="270"/>
        </w:trPr>
        <w:tc>
          <w:tcPr>
            <w:tcW w:w="5891" w:type="dxa"/>
            <w:tcBorders>
              <w:top w:val="nil"/>
              <w:left w:val="single" w:sz="4" w:space="0" w:color="auto"/>
              <w:bottom w:val="single" w:sz="4" w:space="0" w:color="auto"/>
              <w:right w:val="single" w:sz="4" w:space="0" w:color="auto"/>
            </w:tcBorders>
            <w:shd w:val="clear" w:color="auto" w:fill="DDD9C3"/>
            <w:vAlign w:val="center"/>
            <w:hideMark/>
          </w:tcPr>
          <w:p w:rsidR="00F01E59" w:rsidRPr="00D02363" w:rsidRDefault="00D02363" w:rsidP="00D02363">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Несъобразена скорост при намалена видимост</w:t>
            </w:r>
          </w:p>
        </w:tc>
        <w:tc>
          <w:tcPr>
            <w:tcW w:w="819" w:type="dxa"/>
            <w:tcBorders>
              <w:top w:val="nil"/>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45</w:t>
            </w:r>
          </w:p>
        </w:tc>
        <w:tc>
          <w:tcPr>
            <w:tcW w:w="1166" w:type="dxa"/>
            <w:tcBorders>
              <w:top w:val="nil"/>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6</w:t>
            </w:r>
          </w:p>
        </w:tc>
        <w:tc>
          <w:tcPr>
            <w:tcW w:w="992" w:type="dxa"/>
            <w:tcBorders>
              <w:top w:val="nil"/>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53</w:t>
            </w:r>
          </w:p>
        </w:tc>
      </w:tr>
      <w:tr w:rsidR="00F01E59" w:rsidRPr="00D02363" w:rsidTr="00035F4F">
        <w:trPr>
          <w:trHeight w:val="270"/>
        </w:trPr>
        <w:tc>
          <w:tcPr>
            <w:tcW w:w="5891" w:type="dxa"/>
            <w:tcBorders>
              <w:top w:val="nil"/>
              <w:left w:val="single" w:sz="4" w:space="0" w:color="auto"/>
              <w:bottom w:val="single" w:sz="4" w:space="0" w:color="auto"/>
              <w:right w:val="single" w:sz="4" w:space="0" w:color="auto"/>
            </w:tcBorders>
            <w:shd w:val="clear" w:color="auto" w:fill="DDD9C3"/>
            <w:vAlign w:val="center"/>
            <w:hideMark/>
          </w:tcPr>
          <w:p w:rsidR="00F01E59" w:rsidRPr="00D02363" w:rsidRDefault="00D02363" w:rsidP="00D02363">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Несъобразена скорост при наличие на деца</w:t>
            </w:r>
          </w:p>
        </w:tc>
        <w:tc>
          <w:tcPr>
            <w:tcW w:w="819" w:type="dxa"/>
            <w:tcBorders>
              <w:top w:val="nil"/>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68</w:t>
            </w:r>
          </w:p>
        </w:tc>
        <w:tc>
          <w:tcPr>
            <w:tcW w:w="1166" w:type="dxa"/>
            <w:tcBorders>
              <w:top w:val="nil"/>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4</w:t>
            </w:r>
          </w:p>
        </w:tc>
        <w:tc>
          <w:tcPr>
            <w:tcW w:w="992" w:type="dxa"/>
            <w:tcBorders>
              <w:top w:val="nil"/>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70</w:t>
            </w:r>
          </w:p>
        </w:tc>
      </w:tr>
      <w:tr w:rsidR="00F01E59" w:rsidRPr="00D02363" w:rsidTr="00035F4F">
        <w:trPr>
          <w:trHeight w:val="270"/>
        </w:trPr>
        <w:tc>
          <w:tcPr>
            <w:tcW w:w="5891" w:type="dxa"/>
            <w:tcBorders>
              <w:top w:val="nil"/>
              <w:left w:val="single" w:sz="4" w:space="0" w:color="auto"/>
              <w:bottom w:val="single" w:sz="4" w:space="0" w:color="auto"/>
              <w:right w:val="single" w:sz="4" w:space="0" w:color="auto"/>
            </w:tcBorders>
            <w:shd w:val="clear" w:color="auto" w:fill="DDD9C3"/>
            <w:vAlign w:val="center"/>
            <w:hideMark/>
          </w:tcPr>
          <w:p w:rsidR="00F01E59" w:rsidRPr="00D02363" w:rsidRDefault="00D02363" w:rsidP="00D02363">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Несъобразена скорост с пътните условия</w:t>
            </w:r>
          </w:p>
        </w:tc>
        <w:tc>
          <w:tcPr>
            <w:tcW w:w="819" w:type="dxa"/>
            <w:tcBorders>
              <w:top w:val="nil"/>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1900</w:t>
            </w:r>
          </w:p>
        </w:tc>
        <w:tc>
          <w:tcPr>
            <w:tcW w:w="1166" w:type="dxa"/>
            <w:tcBorders>
              <w:top w:val="nil"/>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245</w:t>
            </w:r>
          </w:p>
        </w:tc>
        <w:tc>
          <w:tcPr>
            <w:tcW w:w="992" w:type="dxa"/>
            <w:tcBorders>
              <w:top w:val="nil"/>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2432</w:t>
            </w:r>
          </w:p>
        </w:tc>
      </w:tr>
      <w:tr w:rsidR="00F01E59" w:rsidRPr="00D02363" w:rsidTr="00035F4F">
        <w:trPr>
          <w:trHeight w:val="270"/>
        </w:trPr>
        <w:tc>
          <w:tcPr>
            <w:tcW w:w="5891" w:type="dxa"/>
            <w:tcBorders>
              <w:top w:val="nil"/>
              <w:left w:val="single" w:sz="4" w:space="0" w:color="auto"/>
              <w:bottom w:val="single" w:sz="4" w:space="0" w:color="auto"/>
              <w:right w:val="single" w:sz="4" w:space="0" w:color="auto"/>
            </w:tcBorders>
            <w:shd w:val="clear" w:color="auto" w:fill="DDD9C3"/>
            <w:vAlign w:val="center"/>
            <w:hideMark/>
          </w:tcPr>
          <w:p w:rsidR="00F01E59" w:rsidRPr="00D02363" w:rsidRDefault="00D02363" w:rsidP="00D02363">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Несъобразена скорост с други условия</w:t>
            </w:r>
          </w:p>
        </w:tc>
        <w:tc>
          <w:tcPr>
            <w:tcW w:w="819" w:type="dxa"/>
            <w:tcBorders>
              <w:top w:val="nil"/>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475</w:t>
            </w:r>
          </w:p>
        </w:tc>
        <w:tc>
          <w:tcPr>
            <w:tcW w:w="1166" w:type="dxa"/>
            <w:tcBorders>
              <w:top w:val="nil"/>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71</w:t>
            </w:r>
          </w:p>
        </w:tc>
        <w:tc>
          <w:tcPr>
            <w:tcW w:w="992" w:type="dxa"/>
            <w:tcBorders>
              <w:top w:val="nil"/>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592</w:t>
            </w:r>
          </w:p>
        </w:tc>
      </w:tr>
      <w:tr w:rsidR="00F01E59" w:rsidRPr="00D02363" w:rsidTr="00035F4F">
        <w:trPr>
          <w:trHeight w:val="270"/>
        </w:trPr>
        <w:tc>
          <w:tcPr>
            <w:tcW w:w="5891"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D02363" w:rsidP="00D02363">
            <w:pPr>
              <w:spacing w:line="23" w:lineRule="atLeast"/>
              <w:jc w:val="both"/>
              <w:rPr>
                <w:rFonts w:ascii="Times New Roman" w:eastAsia="Times New Roman" w:hAnsi="Times New Roman" w:cs="Times New Roman"/>
                <w:color w:val="000000"/>
                <w:sz w:val="20"/>
                <w:szCs w:val="20"/>
                <w:lang w:eastAsia="bg-BG"/>
              </w:rPr>
            </w:pPr>
            <w:r>
              <w:rPr>
                <w:rFonts w:ascii="Times New Roman" w:eastAsia="Times New Roman" w:hAnsi="Times New Roman" w:cs="Times New Roman"/>
                <w:color w:val="000000"/>
                <w:sz w:val="20"/>
                <w:szCs w:val="20"/>
                <w:lang w:eastAsia="bg-BG"/>
              </w:rPr>
              <w:t>Отнемане на предимство на ППС на кръстовище</w:t>
            </w:r>
          </w:p>
        </w:tc>
        <w:tc>
          <w:tcPr>
            <w:tcW w:w="819"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F01E59" w:rsidP="00F01E59">
            <w:pPr>
              <w:spacing w:line="23" w:lineRule="atLeast"/>
              <w:jc w:val="center"/>
              <w:rPr>
                <w:rFonts w:ascii="Times New Roman" w:eastAsia="Times New Roman" w:hAnsi="Times New Roman" w:cs="Times New Roman"/>
                <w:color w:val="000000"/>
                <w:sz w:val="20"/>
                <w:szCs w:val="20"/>
                <w:lang w:eastAsia="bg-BG"/>
              </w:rPr>
            </w:pPr>
            <w:r w:rsidRPr="00D02363">
              <w:rPr>
                <w:rFonts w:ascii="Times New Roman" w:eastAsia="Times New Roman" w:hAnsi="Times New Roman" w:cs="Times New Roman"/>
                <w:color w:val="000000"/>
                <w:sz w:val="20"/>
                <w:szCs w:val="20"/>
                <w:lang w:eastAsia="bg-BG"/>
              </w:rPr>
              <w:t>604</w:t>
            </w:r>
          </w:p>
        </w:tc>
        <w:tc>
          <w:tcPr>
            <w:tcW w:w="1166"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F01E59" w:rsidP="00F01E59">
            <w:pPr>
              <w:spacing w:line="23" w:lineRule="atLeast"/>
              <w:jc w:val="center"/>
              <w:rPr>
                <w:rFonts w:ascii="Times New Roman" w:eastAsia="Times New Roman" w:hAnsi="Times New Roman" w:cs="Times New Roman"/>
                <w:color w:val="000000"/>
                <w:sz w:val="20"/>
                <w:szCs w:val="20"/>
                <w:lang w:eastAsia="bg-BG"/>
              </w:rPr>
            </w:pPr>
            <w:r w:rsidRPr="00D02363">
              <w:rPr>
                <w:rFonts w:ascii="Times New Roman" w:eastAsia="Times New Roman" w:hAnsi="Times New Roman" w:cs="Times New Roman"/>
                <w:color w:val="000000"/>
                <w:sz w:val="20"/>
                <w:szCs w:val="20"/>
                <w:lang w:eastAsia="bg-BG"/>
              </w:rPr>
              <w:t>30</w:t>
            </w:r>
          </w:p>
        </w:tc>
        <w:tc>
          <w:tcPr>
            <w:tcW w:w="992"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F01E59" w:rsidP="00F01E59">
            <w:pPr>
              <w:spacing w:line="23" w:lineRule="atLeast"/>
              <w:jc w:val="center"/>
              <w:rPr>
                <w:rFonts w:ascii="Times New Roman" w:eastAsia="Times New Roman" w:hAnsi="Times New Roman" w:cs="Times New Roman"/>
                <w:color w:val="000000"/>
                <w:sz w:val="20"/>
                <w:szCs w:val="20"/>
                <w:lang w:eastAsia="bg-BG"/>
              </w:rPr>
            </w:pPr>
            <w:r w:rsidRPr="00D02363">
              <w:rPr>
                <w:rFonts w:ascii="Times New Roman" w:eastAsia="Times New Roman" w:hAnsi="Times New Roman" w:cs="Times New Roman"/>
                <w:color w:val="000000"/>
                <w:sz w:val="20"/>
                <w:szCs w:val="20"/>
                <w:lang w:eastAsia="bg-BG"/>
              </w:rPr>
              <w:t>843</w:t>
            </w:r>
          </w:p>
        </w:tc>
      </w:tr>
      <w:tr w:rsidR="00F01E59" w:rsidRPr="00D02363" w:rsidTr="00035F4F">
        <w:trPr>
          <w:trHeight w:val="432"/>
        </w:trPr>
        <w:tc>
          <w:tcPr>
            <w:tcW w:w="5891"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D02363" w:rsidP="00D02363">
            <w:pPr>
              <w:spacing w:line="23" w:lineRule="atLeast"/>
              <w:jc w:val="both"/>
              <w:rPr>
                <w:rFonts w:ascii="Times New Roman" w:eastAsia="Times New Roman" w:hAnsi="Times New Roman" w:cs="Times New Roman"/>
                <w:color w:val="000000"/>
                <w:sz w:val="20"/>
                <w:szCs w:val="20"/>
                <w:lang w:eastAsia="bg-BG"/>
              </w:rPr>
            </w:pPr>
            <w:r>
              <w:rPr>
                <w:rFonts w:ascii="Times New Roman" w:eastAsia="Times New Roman" w:hAnsi="Times New Roman" w:cs="Times New Roman"/>
                <w:color w:val="000000"/>
                <w:sz w:val="20"/>
                <w:szCs w:val="20"/>
                <w:lang w:eastAsia="bg-BG"/>
              </w:rPr>
              <w:t>Отнемане на предимство на ППС при преминаване в съседна пътна лента</w:t>
            </w:r>
          </w:p>
        </w:tc>
        <w:tc>
          <w:tcPr>
            <w:tcW w:w="819"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F01E59" w:rsidP="00F01E59">
            <w:pPr>
              <w:spacing w:line="23" w:lineRule="atLeast"/>
              <w:jc w:val="center"/>
              <w:rPr>
                <w:rFonts w:ascii="Times New Roman" w:eastAsia="Times New Roman" w:hAnsi="Times New Roman" w:cs="Times New Roman"/>
                <w:color w:val="000000"/>
                <w:sz w:val="20"/>
                <w:szCs w:val="20"/>
                <w:lang w:eastAsia="bg-BG"/>
              </w:rPr>
            </w:pPr>
            <w:r w:rsidRPr="00D02363">
              <w:rPr>
                <w:rFonts w:ascii="Times New Roman" w:eastAsia="Times New Roman" w:hAnsi="Times New Roman" w:cs="Times New Roman"/>
                <w:color w:val="000000"/>
                <w:sz w:val="20"/>
                <w:szCs w:val="20"/>
                <w:lang w:eastAsia="bg-BG"/>
              </w:rPr>
              <w:t>134</w:t>
            </w:r>
          </w:p>
        </w:tc>
        <w:tc>
          <w:tcPr>
            <w:tcW w:w="1166"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F01E59" w:rsidP="00F01E59">
            <w:pPr>
              <w:spacing w:line="23" w:lineRule="atLeast"/>
              <w:jc w:val="center"/>
              <w:rPr>
                <w:rFonts w:ascii="Times New Roman" w:eastAsia="Times New Roman" w:hAnsi="Times New Roman" w:cs="Times New Roman"/>
                <w:color w:val="000000"/>
                <w:sz w:val="20"/>
                <w:szCs w:val="20"/>
                <w:lang w:eastAsia="bg-BG"/>
              </w:rPr>
            </w:pPr>
            <w:r w:rsidRPr="00D02363">
              <w:rPr>
                <w:rFonts w:ascii="Times New Roman" w:eastAsia="Times New Roman" w:hAnsi="Times New Roman" w:cs="Times New Roman"/>
                <w:color w:val="000000"/>
                <w:sz w:val="20"/>
                <w:szCs w:val="20"/>
                <w:lang w:eastAsia="bg-BG"/>
              </w:rPr>
              <w:t>12</w:t>
            </w:r>
          </w:p>
        </w:tc>
        <w:tc>
          <w:tcPr>
            <w:tcW w:w="992"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F01E59" w:rsidP="00F01E59">
            <w:pPr>
              <w:spacing w:line="23" w:lineRule="atLeast"/>
              <w:jc w:val="center"/>
              <w:rPr>
                <w:rFonts w:ascii="Times New Roman" w:eastAsia="Times New Roman" w:hAnsi="Times New Roman" w:cs="Times New Roman"/>
                <w:color w:val="000000"/>
                <w:sz w:val="20"/>
                <w:szCs w:val="20"/>
                <w:lang w:eastAsia="bg-BG"/>
              </w:rPr>
            </w:pPr>
            <w:r w:rsidRPr="00D02363">
              <w:rPr>
                <w:rFonts w:ascii="Times New Roman" w:eastAsia="Times New Roman" w:hAnsi="Times New Roman" w:cs="Times New Roman"/>
                <w:color w:val="000000"/>
                <w:sz w:val="20"/>
                <w:szCs w:val="20"/>
                <w:lang w:eastAsia="bg-BG"/>
              </w:rPr>
              <w:t>180</w:t>
            </w:r>
          </w:p>
        </w:tc>
      </w:tr>
      <w:tr w:rsidR="00F01E59" w:rsidRPr="00D02363" w:rsidTr="00035F4F">
        <w:trPr>
          <w:trHeight w:val="240"/>
        </w:trPr>
        <w:tc>
          <w:tcPr>
            <w:tcW w:w="5891"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D02363" w:rsidP="00D02363">
            <w:pPr>
              <w:spacing w:line="23" w:lineRule="atLeast"/>
              <w:jc w:val="both"/>
              <w:rPr>
                <w:rFonts w:ascii="Times New Roman" w:eastAsia="Times New Roman" w:hAnsi="Times New Roman" w:cs="Times New Roman"/>
                <w:color w:val="000000"/>
                <w:sz w:val="20"/>
                <w:szCs w:val="20"/>
                <w:lang w:eastAsia="bg-BG"/>
              </w:rPr>
            </w:pPr>
            <w:r>
              <w:rPr>
                <w:rFonts w:ascii="Times New Roman" w:eastAsia="Times New Roman" w:hAnsi="Times New Roman" w:cs="Times New Roman"/>
                <w:color w:val="000000"/>
                <w:sz w:val="20"/>
                <w:szCs w:val="20"/>
                <w:lang w:eastAsia="bg-BG"/>
              </w:rPr>
              <w:t>Отнемане на предимство на ППС при завиване</w:t>
            </w:r>
            <w:r w:rsidR="00F01E59" w:rsidRPr="00D02363">
              <w:rPr>
                <w:rFonts w:ascii="Times New Roman" w:eastAsia="Times New Roman" w:hAnsi="Times New Roman" w:cs="Times New Roman"/>
                <w:color w:val="000000"/>
                <w:sz w:val="20"/>
                <w:szCs w:val="20"/>
                <w:lang w:eastAsia="bg-BG"/>
              </w:rPr>
              <w:t xml:space="preserve"> </w:t>
            </w:r>
          </w:p>
        </w:tc>
        <w:tc>
          <w:tcPr>
            <w:tcW w:w="819"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F01E59" w:rsidP="00F01E59">
            <w:pPr>
              <w:spacing w:line="23" w:lineRule="atLeast"/>
              <w:jc w:val="center"/>
              <w:rPr>
                <w:rFonts w:ascii="Times New Roman" w:eastAsia="Times New Roman" w:hAnsi="Times New Roman" w:cs="Times New Roman"/>
                <w:color w:val="000000"/>
                <w:sz w:val="20"/>
                <w:szCs w:val="20"/>
                <w:lang w:eastAsia="bg-BG"/>
              </w:rPr>
            </w:pPr>
            <w:r w:rsidRPr="00D02363">
              <w:rPr>
                <w:rFonts w:ascii="Times New Roman" w:eastAsia="Times New Roman" w:hAnsi="Times New Roman" w:cs="Times New Roman"/>
                <w:color w:val="000000"/>
                <w:sz w:val="20"/>
                <w:szCs w:val="20"/>
                <w:lang w:eastAsia="bg-BG"/>
              </w:rPr>
              <w:t>305</w:t>
            </w:r>
          </w:p>
        </w:tc>
        <w:tc>
          <w:tcPr>
            <w:tcW w:w="1166"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F01E59" w:rsidP="00F01E59">
            <w:pPr>
              <w:spacing w:line="23" w:lineRule="atLeast"/>
              <w:jc w:val="center"/>
              <w:rPr>
                <w:rFonts w:ascii="Times New Roman" w:eastAsia="Times New Roman" w:hAnsi="Times New Roman" w:cs="Times New Roman"/>
                <w:color w:val="000000"/>
                <w:sz w:val="20"/>
                <w:szCs w:val="20"/>
                <w:lang w:eastAsia="bg-BG"/>
              </w:rPr>
            </w:pPr>
            <w:r w:rsidRPr="00D02363">
              <w:rPr>
                <w:rFonts w:ascii="Times New Roman" w:eastAsia="Times New Roman" w:hAnsi="Times New Roman" w:cs="Times New Roman"/>
                <w:color w:val="000000"/>
                <w:sz w:val="20"/>
                <w:szCs w:val="20"/>
                <w:lang w:eastAsia="bg-BG"/>
              </w:rPr>
              <w:t>11</w:t>
            </w:r>
          </w:p>
        </w:tc>
        <w:tc>
          <w:tcPr>
            <w:tcW w:w="992"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F01E59" w:rsidP="00F01E59">
            <w:pPr>
              <w:spacing w:line="23" w:lineRule="atLeast"/>
              <w:jc w:val="center"/>
              <w:rPr>
                <w:rFonts w:ascii="Times New Roman" w:eastAsia="Times New Roman" w:hAnsi="Times New Roman" w:cs="Times New Roman"/>
                <w:color w:val="000000"/>
                <w:sz w:val="20"/>
                <w:szCs w:val="20"/>
                <w:lang w:eastAsia="bg-BG"/>
              </w:rPr>
            </w:pPr>
            <w:r w:rsidRPr="00D02363">
              <w:rPr>
                <w:rFonts w:ascii="Times New Roman" w:eastAsia="Times New Roman" w:hAnsi="Times New Roman" w:cs="Times New Roman"/>
                <w:color w:val="000000"/>
                <w:sz w:val="20"/>
                <w:szCs w:val="20"/>
                <w:lang w:eastAsia="bg-BG"/>
              </w:rPr>
              <w:t>406</w:t>
            </w:r>
          </w:p>
        </w:tc>
      </w:tr>
      <w:tr w:rsidR="00F01E59" w:rsidRPr="00D02363" w:rsidTr="00035F4F">
        <w:trPr>
          <w:trHeight w:val="272"/>
        </w:trPr>
        <w:tc>
          <w:tcPr>
            <w:tcW w:w="5891"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D02363" w:rsidP="00D02363">
            <w:pPr>
              <w:spacing w:line="23" w:lineRule="atLeast"/>
              <w:jc w:val="both"/>
              <w:rPr>
                <w:rFonts w:ascii="Times New Roman" w:eastAsia="Times New Roman" w:hAnsi="Times New Roman" w:cs="Times New Roman"/>
                <w:color w:val="000000"/>
                <w:sz w:val="20"/>
                <w:szCs w:val="20"/>
                <w:lang w:eastAsia="bg-BG"/>
              </w:rPr>
            </w:pPr>
            <w:r>
              <w:rPr>
                <w:rFonts w:ascii="Times New Roman" w:eastAsia="Times New Roman" w:hAnsi="Times New Roman" w:cs="Times New Roman"/>
                <w:color w:val="000000"/>
                <w:sz w:val="20"/>
                <w:szCs w:val="20"/>
                <w:lang w:eastAsia="bg-BG"/>
              </w:rPr>
              <w:t>Отнемане на предимство на ППС при разминаване</w:t>
            </w:r>
            <w:r w:rsidRPr="00D02363">
              <w:rPr>
                <w:rFonts w:ascii="Times New Roman" w:eastAsia="Times New Roman" w:hAnsi="Times New Roman" w:cs="Times New Roman"/>
                <w:color w:val="000000"/>
                <w:sz w:val="20"/>
                <w:szCs w:val="20"/>
                <w:lang w:eastAsia="bg-BG"/>
              </w:rPr>
              <w:t xml:space="preserve"> </w:t>
            </w:r>
          </w:p>
        </w:tc>
        <w:tc>
          <w:tcPr>
            <w:tcW w:w="819"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F01E59" w:rsidP="00F01E59">
            <w:pPr>
              <w:spacing w:line="23" w:lineRule="atLeast"/>
              <w:jc w:val="center"/>
              <w:rPr>
                <w:rFonts w:ascii="Times New Roman" w:eastAsia="Times New Roman" w:hAnsi="Times New Roman" w:cs="Times New Roman"/>
                <w:color w:val="000000"/>
                <w:sz w:val="20"/>
                <w:szCs w:val="20"/>
                <w:lang w:eastAsia="bg-BG"/>
              </w:rPr>
            </w:pPr>
            <w:r w:rsidRPr="00D02363">
              <w:rPr>
                <w:rFonts w:ascii="Times New Roman" w:eastAsia="Times New Roman" w:hAnsi="Times New Roman" w:cs="Times New Roman"/>
                <w:color w:val="000000"/>
                <w:sz w:val="20"/>
                <w:szCs w:val="20"/>
                <w:lang w:eastAsia="bg-BG"/>
              </w:rPr>
              <w:t>74</w:t>
            </w:r>
          </w:p>
        </w:tc>
        <w:tc>
          <w:tcPr>
            <w:tcW w:w="1166"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F01E59" w:rsidP="00F01E59">
            <w:pPr>
              <w:spacing w:line="23" w:lineRule="atLeast"/>
              <w:jc w:val="center"/>
              <w:rPr>
                <w:rFonts w:ascii="Times New Roman" w:eastAsia="Times New Roman" w:hAnsi="Times New Roman" w:cs="Times New Roman"/>
                <w:color w:val="000000"/>
                <w:sz w:val="20"/>
                <w:szCs w:val="20"/>
                <w:lang w:eastAsia="bg-BG"/>
              </w:rPr>
            </w:pPr>
            <w:r w:rsidRPr="00D02363">
              <w:rPr>
                <w:rFonts w:ascii="Times New Roman" w:eastAsia="Times New Roman" w:hAnsi="Times New Roman" w:cs="Times New Roman"/>
                <w:color w:val="000000"/>
                <w:sz w:val="20"/>
                <w:szCs w:val="20"/>
                <w:lang w:eastAsia="bg-BG"/>
              </w:rPr>
              <w:t>5</w:t>
            </w:r>
          </w:p>
        </w:tc>
        <w:tc>
          <w:tcPr>
            <w:tcW w:w="992"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F01E59" w:rsidP="00F01E59">
            <w:pPr>
              <w:spacing w:line="23" w:lineRule="atLeast"/>
              <w:jc w:val="center"/>
              <w:rPr>
                <w:rFonts w:ascii="Times New Roman" w:eastAsia="Times New Roman" w:hAnsi="Times New Roman" w:cs="Times New Roman"/>
                <w:color w:val="000000"/>
                <w:sz w:val="20"/>
                <w:szCs w:val="20"/>
                <w:lang w:eastAsia="bg-BG"/>
              </w:rPr>
            </w:pPr>
            <w:r w:rsidRPr="00D02363">
              <w:rPr>
                <w:rFonts w:ascii="Times New Roman" w:eastAsia="Times New Roman" w:hAnsi="Times New Roman" w:cs="Times New Roman"/>
                <w:color w:val="000000"/>
                <w:sz w:val="20"/>
                <w:szCs w:val="20"/>
                <w:lang w:eastAsia="bg-BG"/>
              </w:rPr>
              <w:t>110</w:t>
            </w:r>
          </w:p>
        </w:tc>
      </w:tr>
      <w:tr w:rsidR="00F01E59" w:rsidRPr="00D02363" w:rsidTr="00035F4F">
        <w:trPr>
          <w:trHeight w:val="281"/>
        </w:trPr>
        <w:tc>
          <w:tcPr>
            <w:tcW w:w="5891"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D02363" w:rsidP="00D02363">
            <w:pPr>
              <w:spacing w:line="23" w:lineRule="atLeast"/>
              <w:jc w:val="both"/>
              <w:rPr>
                <w:rFonts w:ascii="Times New Roman" w:eastAsia="Times New Roman" w:hAnsi="Times New Roman" w:cs="Times New Roman"/>
                <w:color w:val="000000"/>
                <w:sz w:val="20"/>
                <w:szCs w:val="20"/>
                <w:lang w:eastAsia="bg-BG"/>
              </w:rPr>
            </w:pPr>
            <w:r>
              <w:rPr>
                <w:rFonts w:ascii="Times New Roman" w:eastAsia="Times New Roman" w:hAnsi="Times New Roman" w:cs="Times New Roman"/>
                <w:color w:val="000000"/>
                <w:sz w:val="20"/>
                <w:szCs w:val="20"/>
                <w:lang w:eastAsia="bg-BG"/>
              </w:rPr>
              <w:t xml:space="preserve">Отнемане на друго предимство </w:t>
            </w:r>
          </w:p>
        </w:tc>
        <w:tc>
          <w:tcPr>
            <w:tcW w:w="819"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F01E59" w:rsidP="00F01E59">
            <w:pPr>
              <w:spacing w:line="23" w:lineRule="atLeast"/>
              <w:jc w:val="center"/>
              <w:rPr>
                <w:rFonts w:ascii="Times New Roman" w:eastAsia="Times New Roman" w:hAnsi="Times New Roman" w:cs="Times New Roman"/>
                <w:color w:val="000000"/>
                <w:sz w:val="20"/>
                <w:szCs w:val="20"/>
                <w:lang w:eastAsia="bg-BG"/>
              </w:rPr>
            </w:pPr>
            <w:r w:rsidRPr="00D02363">
              <w:rPr>
                <w:rFonts w:ascii="Times New Roman" w:eastAsia="Times New Roman" w:hAnsi="Times New Roman" w:cs="Times New Roman"/>
                <w:color w:val="000000"/>
                <w:sz w:val="20"/>
                <w:szCs w:val="20"/>
                <w:lang w:eastAsia="bg-BG"/>
              </w:rPr>
              <w:t>200</w:t>
            </w:r>
          </w:p>
        </w:tc>
        <w:tc>
          <w:tcPr>
            <w:tcW w:w="1166"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F01E59" w:rsidP="00F01E59">
            <w:pPr>
              <w:spacing w:line="23" w:lineRule="atLeast"/>
              <w:jc w:val="center"/>
              <w:rPr>
                <w:rFonts w:ascii="Times New Roman" w:eastAsia="Times New Roman" w:hAnsi="Times New Roman" w:cs="Times New Roman"/>
                <w:color w:val="000000"/>
                <w:sz w:val="20"/>
                <w:szCs w:val="20"/>
                <w:lang w:eastAsia="bg-BG"/>
              </w:rPr>
            </w:pPr>
            <w:r w:rsidRPr="00D02363">
              <w:rPr>
                <w:rFonts w:ascii="Times New Roman" w:eastAsia="Times New Roman" w:hAnsi="Times New Roman" w:cs="Times New Roman"/>
                <w:color w:val="000000"/>
                <w:sz w:val="20"/>
                <w:szCs w:val="20"/>
                <w:lang w:eastAsia="bg-BG"/>
              </w:rPr>
              <w:t>3</w:t>
            </w:r>
          </w:p>
        </w:tc>
        <w:tc>
          <w:tcPr>
            <w:tcW w:w="992"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F01E59" w:rsidP="00F01E59">
            <w:pPr>
              <w:spacing w:line="23" w:lineRule="atLeast"/>
              <w:jc w:val="center"/>
              <w:rPr>
                <w:rFonts w:ascii="Times New Roman" w:eastAsia="Times New Roman" w:hAnsi="Times New Roman" w:cs="Times New Roman"/>
                <w:color w:val="000000"/>
                <w:sz w:val="20"/>
                <w:szCs w:val="20"/>
                <w:lang w:eastAsia="bg-BG"/>
              </w:rPr>
            </w:pPr>
            <w:r w:rsidRPr="00D02363">
              <w:rPr>
                <w:rFonts w:ascii="Times New Roman" w:eastAsia="Times New Roman" w:hAnsi="Times New Roman" w:cs="Times New Roman"/>
                <w:color w:val="000000"/>
                <w:sz w:val="20"/>
                <w:szCs w:val="20"/>
                <w:lang w:eastAsia="bg-BG"/>
              </w:rPr>
              <w:t>257</w:t>
            </w:r>
          </w:p>
        </w:tc>
      </w:tr>
      <w:tr w:rsidR="00F01E59" w:rsidRPr="00D02363" w:rsidTr="00035F4F">
        <w:trPr>
          <w:trHeight w:val="281"/>
        </w:trPr>
        <w:tc>
          <w:tcPr>
            <w:tcW w:w="5891" w:type="dxa"/>
            <w:tcBorders>
              <w:top w:val="single" w:sz="4" w:space="0" w:color="auto"/>
              <w:left w:val="single" w:sz="4" w:space="0" w:color="auto"/>
              <w:bottom w:val="single" w:sz="4" w:space="0" w:color="auto"/>
              <w:right w:val="single" w:sz="4" w:space="0" w:color="auto"/>
            </w:tcBorders>
            <w:shd w:val="clear" w:color="auto" w:fill="FF0000"/>
            <w:vAlign w:val="center"/>
            <w:hideMark/>
          </w:tcPr>
          <w:p w:rsidR="00F01E59" w:rsidRPr="009331AD" w:rsidRDefault="00D02363" w:rsidP="00D02363">
            <w:pPr>
              <w:spacing w:line="23" w:lineRule="atLeast"/>
              <w:jc w:val="both"/>
              <w:rPr>
                <w:rFonts w:ascii="Times New Roman" w:eastAsia="Times New Roman" w:hAnsi="Times New Roman" w:cs="Times New Roman"/>
                <w:color w:val="FFFFFF" w:themeColor="background1"/>
                <w:sz w:val="20"/>
                <w:szCs w:val="20"/>
                <w:lang w:eastAsia="bg-BG"/>
              </w:rPr>
            </w:pPr>
            <w:r w:rsidRPr="009331AD">
              <w:rPr>
                <w:rFonts w:ascii="Times New Roman" w:eastAsia="Times New Roman" w:hAnsi="Times New Roman" w:cs="Times New Roman"/>
                <w:color w:val="FFFFFF" w:themeColor="background1"/>
                <w:sz w:val="20"/>
                <w:szCs w:val="20"/>
                <w:lang w:eastAsia="bg-BG"/>
              </w:rPr>
              <w:t xml:space="preserve">Отнемане на предимство на пешеходец </w:t>
            </w:r>
          </w:p>
        </w:tc>
        <w:tc>
          <w:tcPr>
            <w:tcW w:w="819" w:type="dxa"/>
            <w:tcBorders>
              <w:top w:val="single" w:sz="4" w:space="0" w:color="auto"/>
              <w:left w:val="single" w:sz="4" w:space="0" w:color="auto"/>
              <w:bottom w:val="single" w:sz="4" w:space="0" w:color="auto"/>
              <w:right w:val="single" w:sz="4" w:space="0" w:color="auto"/>
            </w:tcBorders>
            <w:shd w:val="clear" w:color="auto" w:fill="FF0000"/>
            <w:vAlign w:val="center"/>
            <w:hideMark/>
          </w:tcPr>
          <w:p w:rsidR="00F01E59" w:rsidRPr="009331AD" w:rsidRDefault="00F01E59" w:rsidP="00F01E59">
            <w:pPr>
              <w:spacing w:line="23" w:lineRule="atLeast"/>
              <w:jc w:val="center"/>
              <w:rPr>
                <w:rFonts w:ascii="Times New Roman" w:eastAsia="Times New Roman" w:hAnsi="Times New Roman" w:cs="Times New Roman"/>
                <w:b/>
                <w:color w:val="FFFFFF" w:themeColor="background1"/>
                <w:sz w:val="20"/>
                <w:szCs w:val="20"/>
                <w:lang w:eastAsia="bg-BG"/>
              </w:rPr>
            </w:pPr>
            <w:r w:rsidRPr="009331AD">
              <w:rPr>
                <w:rFonts w:ascii="Times New Roman" w:eastAsia="Times New Roman" w:hAnsi="Times New Roman" w:cs="Times New Roman"/>
                <w:b/>
                <w:color w:val="FFFFFF" w:themeColor="background1"/>
                <w:sz w:val="20"/>
                <w:szCs w:val="20"/>
                <w:lang w:eastAsia="bg-BG"/>
              </w:rPr>
              <w:t>1067</w:t>
            </w:r>
          </w:p>
        </w:tc>
        <w:tc>
          <w:tcPr>
            <w:tcW w:w="1166" w:type="dxa"/>
            <w:tcBorders>
              <w:top w:val="single" w:sz="4" w:space="0" w:color="auto"/>
              <w:left w:val="single" w:sz="4" w:space="0" w:color="auto"/>
              <w:bottom w:val="single" w:sz="4" w:space="0" w:color="auto"/>
              <w:right w:val="single" w:sz="4" w:space="0" w:color="auto"/>
            </w:tcBorders>
            <w:shd w:val="clear" w:color="auto" w:fill="FF0000"/>
            <w:vAlign w:val="center"/>
            <w:hideMark/>
          </w:tcPr>
          <w:p w:rsidR="00F01E59" w:rsidRPr="009331AD" w:rsidRDefault="00F01E59" w:rsidP="00F01E59">
            <w:pPr>
              <w:spacing w:line="23" w:lineRule="atLeast"/>
              <w:jc w:val="center"/>
              <w:rPr>
                <w:rFonts w:ascii="Times New Roman" w:eastAsia="Times New Roman" w:hAnsi="Times New Roman" w:cs="Times New Roman"/>
                <w:b/>
                <w:color w:val="FFFFFF" w:themeColor="background1"/>
                <w:sz w:val="20"/>
                <w:szCs w:val="20"/>
                <w:lang w:eastAsia="bg-BG"/>
              </w:rPr>
            </w:pPr>
            <w:r w:rsidRPr="009331AD">
              <w:rPr>
                <w:rFonts w:ascii="Times New Roman" w:eastAsia="Times New Roman" w:hAnsi="Times New Roman" w:cs="Times New Roman"/>
                <w:b/>
                <w:color w:val="FFFFFF" w:themeColor="background1"/>
                <w:sz w:val="20"/>
                <w:szCs w:val="20"/>
                <w:lang w:eastAsia="bg-BG"/>
              </w:rPr>
              <w:t>50</w:t>
            </w:r>
          </w:p>
        </w:tc>
        <w:tc>
          <w:tcPr>
            <w:tcW w:w="992" w:type="dxa"/>
            <w:tcBorders>
              <w:top w:val="single" w:sz="4" w:space="0" w:color="auto"/>
              <w:left w:val="single" w:sz="4" w:space="0" w:color="auto"/>
              <w:bottom w:val="single" w:sz="4" w:space="0" w:color="auto"/>
              <w:right w:val="single" w:sz="4" w:space="0" w:color="auto"/>
            </w:tcBorders>
            <w:shd w:val="clear" w:color="auto" w:fill="FF0000"/>
            <w:vAlign w:val="center"/>
            <w:hideMark/>
          </w:tcPr>
          <w:p w:rsidR="00F01E59" w:rsidRPr="009331AD" w:rsidRDefault="00F01E59" w:rsidP="00F01E59">
            <w:pPr>
              <w:spacing w:line="23" w:lineRule="atLeast"/>
              <w:jc w:val="center"/>
              <w:rPr>
                <w:rFonts w:ascii="Times New Roman" w:eastAsia="Times New Roman" w:hAnsi="Times New Roman" w:cs="Times New Roman"/>
                <w:b/>
                <w:color w:val="FFFFFF" w:themeColor="background1"/>
                <w:sz w:val="20"/>
                <w:szCs w:val="20"/>
                <w:lang w:eastAsia="bg-BG"/>
              </w:rPr>
            </w:pPr>
            <w:r w:rsidRPr="009331AD">
              <w:rPr>
                <w:rFonts w:ascii="Times New Roman" w:eastAsia="Times New Roman" w:hAnsi="Times New Roman" w:cs="Times New Roman"/>
                <w:b/>
                <w:color w:val="FFFFFF" w:themeColor="background1"/>
                <w:sz w:val="20"/>
                <w:szCs w:val="20"/>
                <w:lang w:eastAsia="bg-BG"/>
              </w:rPr>
              <w:t>1066</w:t>
            </w:r>
          </w:p>
        </w:tc>
      </w:tr>
      <w:tr w:rsidR="00F01E59" w:rsidRPr="00D02363" w:rsidTr="00035F4F">
        <w:trPr>
          <w:trHeight w:val="281"/>
        </w:trPr>
        <w:tc>
          <w:tcPr>
            <w:tcW w:w="5891" w:type="dxa"/>
            <w:tcBorders>
              <w:top w:val="single" w:sz="4" w:space="0" w:color="auto"/>
              <w:left w:val="single" w:sz="4" w:space="0" w:color="auto"/>
              <w:bottom w:val="single" w:sz="4" w:space="0" w:color="auto"/>
              <w:right w:val="single" w:sz="4" w:space="0" w:color="auto"/>
            </w:tcBorders>
            <w:shd w:val="clear" w:color="auto" w:fill="FFC000"/>
            <w:vAlign w:val="center"/>
            <w:hideMark/>
          </w:tcPr>
          <w:p w:rsidR="00F01E59" w:rsidRPr="00D02363" w:rsidRDefault="009331AD" w:rsidP="009331AD">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Навлизане в насрещното движение</w:t>
            </w:r>
          </w:p>
        </w:tc>
        <w:tc>
          <w:tcPr>
            <w:tcW w:w="819" w:type="dxa"/>
            <w:tcBorders>
              <w:top w:val="single" w:sz="4" w:space="0" w:color="auto"/>
              <w:left w:val="single" w:sz="4" w:space="0" w:color="auto"/>
              <w:bottom w:val="single" w:sz="4" w:space="0" w:color="auto"/>
              <w:right w:val="single" w:sz="4" w:space="0" w:color="auto"/>
            </w:tcBorders>
            <w:shd w:val="clear" w:color="auto" w:fill="FFC000"/>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261</w:t>
            </w:r>
          </w:p>
        </w:tc>
        <w:tc>
          <w:tcPr>
            <w:tcW w:w="1166" w:type="dxa"/>
            <w:tcBorders>
              <w:top w:val="single" w:sz="4" w:space="0" w:color="auto"/>
              <w:left w:val="single" w:sz="4" w:space="0" w:color="auto"/>
              <w:bottom w:val="single" w:sz="4" w:space="0" w:color="auto"/>
              <w:right w:val="single" w:sz="4" w:space="0" w:color="auto"/>
            </w:tcBorders>
            <w:shd w:val="clear" w:color="auto" w:fill="FFC000"/>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69</w:t>
            </w:r>
          </w:p>
        </w:tc>
        <w:tc>
          <w:tcPr>
            <w:tcW w:w="992" w:type="dxa"/>
            <w:tcBorders>
              <w:top w:val="single" w:sz="4" w:space="0" w:color="auto"/>
              <w:left w:val="single" w:sz="4" w:space="0" w:color="auto"/>
              <w:bottom w:val="single" w:sz="4" w:space="0" w:color="auto"/>
              <w:right w:val="single" w:sz="4" w:space="0" w:color="auto"/>
            </w:tcBorders>
            <w:shd w:val="clear" w:color="auto" w:fill="FFC000"/>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459</w:t>
            </w:r>
          </w:p>
        </w:tc>
      </w:tr>
      <w:tr w:rsidR="00F01E59" w:rsidRPr="00D02363" w:rsidTr="00035F4F">
        <w:trPr>
          <w:trHeight w:val="273"/>
        </w:trPr>
        <w:tc>
          <w:tcPr>
            <w:tcW w:w="5891"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9331AD" w:rsidP="009331AD">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Неправилно завиване наляво</w:t>
            </w:r>
          </w:p>
        </w:tc>
        <w:tc>
          <w:tcPr>
            <w:tcW w:w="819"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85</w:t>
            </w:r>
          </w:p>
        </w:tc>
        <w:tc>
          <w:tcPr>
            <w:tcW w:w="1166"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7</w:t>
            </w:r>
          </w:p>
        </w:tc>
        <w:tc>
          <w:tcPr>
            <w:tcW w:w="992"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115</w:t>
            </w:r>
          </w:p>
        </w:tc>
      </w:tr>
      <w:tr w:rsidR="00F01E59" w:rsidRPr="00D02363" w:rsidTr="00035F4F">
        <w:trPr>
          <w:trHeight w:val="265"/>
        </w:trPr>
        <w:tc>
          <w:tcPr>
            <w:tcW w:w="5891"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9331AD" w:rsidP="009331AD">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Неправилно завиване надясно</w:t>
            </w:r>
          </w:p>
        </w:tc>
        <w:tc>
          <w:tcPr>
            <w:tcW w:w="819"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15</w:t>
            </w:r>
          </w:p>
        </w:tc>
        <w:tc>
          <w:tcPr>
            <w:tcW w:w="1166"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0</w:t>
            </w:r>
          </w:p>
        </w:tc>
        <w:tc>
          <w:tcPr>
            <w:tcW w:w="992"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16</w:t>
            </w:r>
          </w:p>
        </w:tc>
      </w:tr>
      <w:tr w:rsidR="00F01E59" w:rsidRPr="00D02363" w:rsidTr="00035F4F">
        <w:trPr>
          <w:trHeight w:val="271"/>
        </w:trPr>
        <w:tc>
          <w:tcPr>
            <w:tcW w:w="5891"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9331AD" w:rsidP="009331AD">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Неправилно завиване в обратна посока</w:t>
            </w:r>
            <w:r w:rsidR="00F01E59" w:rsidRPr="00D02363">
              <w:rPr>
                <w:rFonts w:ascii="Times New Roman" w:eastAsia="Times New Roman" w:hAnsi="Times New Roman" w:cs="Times New Roman"/>
                <w:sz w:val="20"/>
                <w:szCs w:val="20"/>
                <w:lang w:eastAsia="bg-BG"/>
              </w:rPr>
              <w:t xml:space="preserve"> </w:t>
            </w:r>
          </w:p>
        </w:tc>
        <w:tc>
          <w:tcPr>
            <w:tcW w:w="819"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56</w:t>
            </w:r>
          </w:p>
        </w:tc>
        <w:tc>
          <w:tcPr>
            <w:tcW w:w="1166"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4</w:t>
            </w:r>
          </w:p>
        </w:tc>
        <w:tc>
          <w:tcPr>
            <w:tcW w:w="992"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64</w:t>
            </w:r>
          </w:p>
        </w:tc>
      </w:tr>
      <w:tr w:rsidR="00F01E59" w:rsidRPr="00D02363" w:rsidTr="00035F4F">
        <w:trPr>
          <w:trHeight w:val="277"/>
        </w:trPr>
        <w:tc>
          <w:tcPr>
            <w:tcW w:w="5891"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9331AD" w:rsidP="009331AD">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Неправилно спиране за престой</w:t>
            </w:r>
            <w:r w:rsidRPr="00D02363">
              <w:rPr>
                <w:rFonts w:ascii="Times New Roman" w:eastAsia="Times New Roman" w:hAnsi="Times New Roman" w:cs="Times New Roman"/>
                <w:sz w:val="20"/>
                <w:szCs w:val="20"/>
                <w:lang w:eastAsia="bg-BG"/>
              </w:rPr>
              <w:t xml:space="preserve"> </w:t>
            </w:r>
          </w:p>
        </w:tc>
        <w:tc>
          <w:tcPr>
            <w:tcW w:w="819"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3</w:t>
            </w:r>
          </w:p>
        </w:tc>
        <w:tc>
          <w:tcPr>
            <w:tcW w:w="1166"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0</w:t>
            </w:r>
          </w:p>
        </w:tc>
        <w:tc>
          <w:tcPr>
            <w:tcW w:w="992"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3</w:t>
            </w:r>
          </w:p>
        </w:tc>
      </w:tr>
      <w:tr w:rsidR="00F01E59" w:rsidRPr="00D02363" w:rsidTr="00035F4F">
        <w:trPr>
          <w:trHeight w:val="269"/>
        </w:trPr>
        <w:tc>
          <w:tcPr>
            <w:tcW w:w="5891"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9331AD" w:rsidP="009331AD">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 xml:space="preserve">Неправилно спиране за паркиране </w:t>
            </w:r>
          </w:p>
        </w:tc>
        <w:tc>
          <w:tcPr>
            <w:tcW w:w="819"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0</w:t>
            </w:r>
          </w:p>
        </w:tc>
        <w:tc>
          <w:tcPr>
            <w:tcW w:w="1166"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0</w:t>
            </w:r>
          </w:p>
        </w:tc>
        <w:tc>
          <w:tcPr>
            <w:tcW w:w="992"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0</w:t>
            </w:r>
          </w:p>
        </w:tc>
      </w:tr>
      <w:tr w:rsidR="00F01E59" w:rsidRPr="00D02363" w:rsidTr="00035F4F">
        <w:trPr>
          <w:trHeight w:val="269"/>
        </w:trPr>
        <w:tc>
          <w:tcPr>
            <w:tcW w:w="5891"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9331AD" w:rsidP="009331AD">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Внезапна промяна на посоката на движение</w:t>
            </w:r>
          </w:p>
        </w:tc>
        <w:tc>
          <w:tcPr>
            <w:tcW w:w="819"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74</w:t>
            </w:r>
          </w:p>
        </w:tc>
        <w:tc>
          <w:tcPr>
            <w:tcW w:w="1166"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9</w:t>
            </w:r>
          </w:p>
        </w:tc>
        <w:tc>
          <w:tcPr>
            <w:tcW w:w="992"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86</w:t>
            </w:r>
          </w:p>
        </w:tc>
      </w:tr>
      <w:tr w:rsidR="00F01E59" w:rsidRPr="00D02363" w:rsidTr="00035F4F">
        <w:trPr>
          <w:trHeight w:val="269"/>
        </w:trPr>
        <w:tc>
          <w:tcPr>
            <w:tcW w:w="5891"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9331AD" w:rsidP="009331AD">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Неправилно преминаване в съседната пътна лента</w:t>
            </w:r>
          </w:p>
        </w:tc>
        <w:tc>
          <w:tcPr>
            <w:tcW w:w="819"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25</w:t>
            </w:r>
          </w:p>
        </w:tc>
        <w:tc>
          <w:tcPr>
            <w:tcW w:w="1166"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2</w:t>
            </w:r>
          </w:p>
        </w:tc>
        <w:tc>
          <w:tcPr>
            <w:tcW w:w="992"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36</w:t>
            </w:r>
          </w:p>
        </w:tc>
      </w:tr>
      <w:tr w:rsidR="00F01E59" w:rsidRPr="00D02363" w:rsidTr="00035F4F">
        <w:trPr>
          <w:trHeight w:val="269"/>
        </w:trPr>
        <w:tc>
          <w:tcPr>
            <w:tcW w:w="5891"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9331AD" w:rsidP="009331AD">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Неправилно разминаване</w:t>
            </w:r>
          </w:p>
        </w:tc>
        <w:tc>
          <w:tcPr>
            <w:tcW w:w="819"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17</w:t>
            </w:r>
          </w:p>
        </w:tc>
        <w:tc>
          <w:tcPr>
            <w:tcW w:w="1166"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2</w:t>
            </w:r>
          </w:p>
        </w:tc>
        <w:tc>
          <w:tcPr>
            <w:tcW w:w="992"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20</w:t>
            </w:r>
          </w:p>
        </w:tc>
      </w:tr>
      <w:tr w:rsidR="00F01E59" w:rsidRPr="00D02363" w:rsidTr="00035F4F">
        <w:trPr>
          <w:trHeight w:val="269"/>
        </w:trPr>
        <w:tc>
          <w:tcPr>
            <w:tcW w:w="5891"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9331AD" w:rsidP="009331AD">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Неспазване на дистанция</w:t>
            </w:r>
          </w:p>
        </w:tc>
        <w:tc>
          <w:tcPr>
            <w:tcW w:w="819"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292</w:t>
            </w:r>
          </w:p>
        </w:tc>
        <w:tc>
          <w:tcPr>
            <w:tcW w:w="1166"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10</w:t>
            </w:r>
          </w:p>
        </w:tc>
        <w:tc>
          <w:tcPr>
            <w:tcW w:w="992"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383</w:t>
            </w:r>
          </w:p>
        </w:tc>
      </w:tr>
      <w:tr w:rsidR="00F01E59" w:rsidRPr="00D02363" w:rsidTr="00035F4F">
        <w:trPr>
          <w:trHeight w:val="269"/>
        </w:trPr>
        <w:tc>
          <w:tcPr>
            <w:tcW w:w="5891"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9331AD" w:rsidP="009331AD">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Неправилно движение назад</w:t>
            </w:r>
          </w:p>
        </w:tc>
        <w:tc>
          <w:tcPr>
            <w:tcW w:w="819"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236</w:t>
            </w:r>
          </w:p>
        </w:tc>
        <w:tc>
          <w:tcPr>
            <w:tcW w:w="1166"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14</w:t>
            </w:r>
          </w:p>
        </w:tc>
        <w:tc>
          <w:tcPr>
            <w:tcW w:w="992"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226</w:t>
            </w:r>
          </w:p>
        </w:tc>
      </w:tr>
      <w:tr w:rsidR="00F01E59" w:rsidRPr="00D02363" w:rsidTr="00035F4F">
        <w:trPr>
          <w:trHeight w:val="283"/>
        </w:trPr>
        <w:tc>
          <w:tcPr>
            <w:tcW w:w="5891"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9331AD" w:rsidP="009331AD">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Неправилно изпреварване при забрана с маркировка/знак</w:t>
            </w:r>
          </w:p>
        </w:tc>
        <w:tc>
          <w:tcPr>
            <w:tcW w:w="819"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41</w:t>
            </w:r>
          </w:p>
        </w:tc>
        <w:tc>
          <w:tcPr>
            <w:tcW w:w="1166"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10</w:t>
            </w:r>
          </w:p>
        </w:tc>
        <w:tc>
          <w:tcPr>
            <w:tcW w:w="992"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66</w:t>
            </w:r>
          </w:p>
        </w:tc>
      </w:tr>
      <w:tr w:rsidR="00F01E59" w:rsidRPr="00D02363" w:rsidTr="00035F4F">
        <w:trPr>
          <w:trHeight w:val="261"/>
        </w:trPr>
        <w:tc>
          <w:tcPr>
            <w:tcW w:w="5891"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9331AD" w:rsidP="009331AD">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Неправилно изпреварване при забрана с правила</w:t>
            </w:r>
          </w:p>
        </w:tc>
        <w:tc>
          <w:tcPr>
            <w:tcW w:w="819"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11</w:t>
            </w:r>
          </w:p>
        </w:tc>
        <w:tc>
          <w:tcPr>
            <w:tcW w:w="1166"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w:t>
            </w:r>
          </w:p>
        </w:tc>
        <w:tc>
          <w:tcPr>
            <w:tcW w:w="992"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16</w:t>
            </w:r>
          </w:p>
        </w:tc>
      </w:tr>
      <w:tr w:rsidR="00F01E59" w:rsidRPr="00D02363" w:rsidTr="00035F4F">
        <w:trPr>
          <w:trHeight w:val="277"/>
        </w:trPr>
        <w:tc>
          <w:tcPr>
            <w:tcW w:w="5891"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9331AD" w:rsidP="009331AD">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Неправилно изпреварване при насрещно движещо се ППС</w:t>
            </w:r>
          </w:p>
        </w:tc>
        <w:tc>
          <w:tcPr>
            <w:tcW w:w="819"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49</w:t>
            </w:r>
          </w:p>
        </w:tc>
        <w:tc>
          <w:tcPr>
            <w:tcW w:w="1166"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14</w:t>
            </w:r>
          </w:p>
        </w:tc>
        <w:tc>
          <w:tcPr>
            <w:tcW w:w="992"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117</w:t>
            </w:r>
          </w:p>
        </w:tc>
      </w:tr>
      <w:tr w:rsidR="00F01E59" w:rsidRPr="00D02363" w:rsidTr="00035F4F">
        <w:trPr>
          <w:trHeight w:val="305"/>
        </w:trPr>
        <w:tc>
          <w:tcPr>
            <w:tcW w:w="5891"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9331AD" w:rsidP="00035F4F">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 xml:space="preserve">Неправилно изпреварване при </w:t>
            </w:r>
            <w:r w:rsidR="00035F4F">
              <w:rPr>
                <w:rFonts w:ascii="Times New Roman" w:eastAsia="Times New Roman" w:hAnsi="Times New Roman" w:cs="Times New Roman"/>
                <w:sz w:val="20"/>
                <w:szCs w:val="20"/>
                <w:lang w:eastAsia="bg-BG"/>
              </w:rPr>
              <w:t>ограничена/намалена видимост</w:t>
            </w:r>
          </w:p>
        </w:tc>
        <w:tc>
          <w:tcPr>
            <w:tcW w:w="819"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11</w:t>
            </w:r>
          </w:p>
        </w:tc>
        <w:tc>
          <w:tcPr>
            <w:tcW w:w="1166"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7</w:t>
            </w:r>
          </w:p>
        </w:tc>
        <w:tc>
          <w:tcPr>
            <w:tcW w:w="992"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12</w:t>
            </w:r>
          </w:p>
        </w:tc>
      </w:tr>
      <w:tr w:rsidR="00F01E59" w:rsidRPr="00D02363" w:rsidTr="00035F4F">
        <w:trPr>
          <w:trHeight w:val="317"/>
        </w:trPr>
        <w:tc>
          <w:tcPr>
            <w:tcW w:w="5891"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035F4F" w:rsidP="00035F4F">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Неправилно изпреварване при други ограничения</w:t>
            </w:r>
            <w:r w:rsidR="00F01E59" w:rsidRPr="00D02363">
              <w:rPr>
                <w:rFonts w:ascii="Times New Roman" w:eastAsia="Times New Roman" w:hAnsi="Times New Roman" w:cs="Times New Roman"/>
                <w:sz w:val="20"/>
                <w:szCs w:val="20"/>
                <w:lang w:eastAsia="bg-BG"/>
              </w:rPr>
              <w:t xml:space="preserve"> </w:t>
            </w:r>
          </w:p>
        </w:tc>
        <w:tc>
          <w:tcPr>
            <w:tcW w:w="819"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27</w:t>
            </w:r>
          </w:p>
        </w:tc>
        <w:tc>
          <w:tcPr>
            <w:tcW w:w="1166"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3</w:t>
            </w:r>
          </w:p>
        </w:tc>
        <w:tc>
          <w:tcPr>
            <w:tcW w:w="992"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33</w:t>
            </w:r>
          </w:p>
        </w:tc>
      </w:tr>
      <w:tr w:rsidR="00F01E59" w:rsidRPr="00D02363" w:rsidTr="00035F4F">
        <w:trPr>
          <w:trHeight w:val="177"/>
        </w:trPr>
        <w:tc>
          <w:tcPr>
            <w:tcW w:w="5891" w:type="dxa"/>
            <w:tcBorders>
              <w:top w:val="single" w:sz="4" w:space="0" w:color="auto"/>
              <w:left w:val="single" w:sz="4" w:space="0" w:color="auto"/>
              <w:bottom w:val="single" w:sz="4" w:space="0" w:color="auto"/>
              <w:right w:val="single" w:sz="4" w:space="0" w:color="auto"/>
            </w:tcBorders>
            <w:shd w:val="clear" w:color="auto" w:fill="B2A1C7"/>
            <w:vAlign w:val="center"/>
            <w:hideMark/>
          </w:tcPr>
          <w:p w:rsidR="00F01E59" w:rsidRPr="005A171C" w:rsidRDefault="005A171C" w:rsidP="005A171C">
            <w:pPr>
              <w:spacing w:line="23" w:lineRule="atLeast"/>
              <w:jc w:val="both"/>
              <w:rPr>
                <w:rFonts w:ascii="Times New Roman" w:eastAsia="Times New Roman" w:hAnsi="Times New Roman" w:cs="Times New Roman"/>
                <w:sz w:val="20"/>
                <w:szCs w:val="20"/>
                <w:lang w:eastAsia="bg-BG"/>
              </w:rPr>
            </w:pPr>
            <w:r w:rsidRPr="005A171C">
              <w:rPr>
                <w:rFonts w:ascii="Times New Roman" w:eastAsia="Times New Roman" w:hAnsi="Times New Roman" w:cs="Times New Roman"/>
                <w:sz w:val="20"/>
                <w:szCs w:val="20"/>
                <w:lang w:eastAsia="bg-BG"/>
              </w:rPr>
              <w:t xml:space="preserve">Употреба на алкохол </w:t>
            </w:r>
          </w:p>
        </w:tc>
        <w:tc>
          <w:tcPr>
            <w:tcW w:w="819" w:type="dxa"/>
            <w:tcBorders>
              <w:top w:val="single" w:sz="4" w:space="0" w:color="auto"/>
              <w:left w:val="single" w:sz="4" w:space="0" w:color="auto"/>
              <w:bottom w:val="single" w:sz="4" w:space="0" w:color="auto"/>
              <w:right w:val="single" w:sz="4" w:space="0" w:color="auto"/>
            </w:tcBorders>
            <w:shd w:val="clear" w:color="auto" w:fill="B2A1C7"/>
            <w:vAlign w:val="center"/>
            <w:hideMark/>
          </w:tcPr>
          <w:p w:rsidR="00F01E59" w:rsidRPr="005A171C" w:rsidRDefault="00F01E59" w:rsidP="00F01E59">
            <w:pPr>
              <w:spacing w:line="23" w:lineRule="atLeast"/>
              <w:jc w:val="center"/>
              <w:rPr>
                <w:rFonts w:ascii="Times New Roman" w:eastAsia="Times New Roman" w:hAnsi="Times New Roman" w:cs="Times New Roman"/>
                <w:sz w:val="20"/>
                <w:szCs w:val="20"/>
                <w:lang w:eastAsia="bg-BG"/>
              </w:rPr>
            </w:pPr>
            <w:r w:rsidRPr="005A171C">
              <w:rPr>
                <w:rFonts w:ascii="Times New Roman" w:eastAsia="Times New Roman" w:hAnsi="Times New Roman" w:cs="Times New Roman"/>
                <w:sz w:val="20"/>
                <w:szCs w:val="20"/>
                <w:lang w:eastAsia="bg-BG"/>
              </w:rPr>
              <w:t>191</w:t>
            </w:r>
          </w:p>
        </w:tc>
        <w:tc>
          <w:tcPr>
            <w:tcW w:w="1166" w:type="dxa"/>
            <w:tcBorders>
              <w:top w:val="single" w:sz="4" w:space="0" w:color="auto"/>
              <w:left w:val="single" w:sz="4" w:space="0" w:color="auto"/>
              <w:bottom w:val="single" w:sz="4" w:space="0" w:color="auto"/>
              <w:right w:val="single" w:sz="4" w:space="0" w:color="auto"/>
            </w:tcBorders>
            <w:shd w:val="clear" w:color="auto" w:fill="B2A1C7"/>
            <w:vAlign w:val="center"/>
            <w:hideMark/>
          </w:tcPr>
          <w:p w:rsidR="00F01E59" w:rsidRPr="005A171C" w:rsidRDefault="00F01E59" w:rsidP="00F01E59">
            <w:pPr>
              <w:spacing w:line="23" w:lineRule="atLeast"/>
              <w:jc w:val="center"/>
              <w:rPr>
                <w:rFonts w:ascii="Times New Roman" w:eastAsia="Times New Roman" w:hAnsi="Times New Roman" w:cs="Times New Roman"/>
                <w:sz w:val="20"/>
                <w:szCs w:val="20"/>
                <w:lang w:eastAsia="bg-BG"/>
              </w:rPr>
            </w:pPr>
            <w:r w:rsidRPr="005A171C">
              <w:rPr>
                <w:rFonts w:ascii="Times New Roman" w:eastAsia="Times New Roman" w:hAnsi="Times New Roman" w:cs="Times New Roman"/>
                <w:sz w:val="20"/>
                <w:szCs w:val="20"/>
                <w:lang w:eastAsia="bg-BG"/>
              </w:rPr>
              <w:t>10</w:t>
            </w:r>
          </w:p>
        </w:tc>
        <w:tc>
          <w:tcPr>
            <w:tcW w:w="992" w:type="dxa"/>
            <w:tcBorders>
              <w:top w:val="single" w:sz="4" w:space="0" w:color="auto"/>
              <w:left w:val="single" w:sz="4" w:space="0" w:color="auto"/>
              <w:bottom w:val="single" w:sz="4" w:space="0" w:color="auto"/>
              <w:right w:val="single" w:sz="4" w:space="0" w:color="auto"/>
            </w:tcBorders>
            <w:shd w:val="clear" w:color="auto" w:fill="B2A1C7"/>
            <w:vAlign w:val="center"/>
            <w:hideMark/>
          </w:tcPr>
          <w:p w:rsidR="00F01E59" w:rsidRPr="005A171C" w:rsidRDefault="00F01E59" w:rsidP="00F01E59">
            <w:pPr>
              <w:spacing w:line="23" w:lineRule="atLeast"/>
              <w:jc w:val="center"/>
              <w:rPr>
                <w:rFonts w:ascii="Times New Roman" w:eastAsia="Times New Roman" w:hAnsi="Times New Roman" w:cs="Times New Roman"/>
                <w:sz w:val="20"/>
                <w:szCs w:val="20"/>
                <w:lang w:eastAsia="bg-BG"/>
              </w:rPr>
            </w:pPr>
            <w:r w:rsidRPr="005A171C">
              <w:rPr>
                <w:rFonts w:ascii="Times New Roman" w:eastAsia="Times New Roman" w:hAnsi="Times New Roman" w:cs="Times New Roman"/>
                <w:sz w:val="20"/>
                <w:szCs w:val="20"/>
                <w:lang w:eastAsia="bg-BG"/>
              </w:rPr>
              <w:t>267</w:t>
            </w:r>
          </w:p>
        </w:tc>
      </w:tr>
      <w:tr w:rsidR="00F01E59" w:rsidRPr="00D02363" w:rsidTr="00035F4F">
        <w:trPr>
          <w:trHeight w:val="166"/>
        </w:trPr>
        <w:tc>
          <w:tcPr>
            <w:tcW w:w="5891" w:type="dxa"/>
            <w:tcBorders>
              <w:top w:val="single" w:sz="4" w:space="0" w:color="auto"/>
              <w:left w:val="single" w:sz="4" w:space="0" w:color="auto"/>
              <w:bottom w:val="single" w:sz="4" w:space="0" w:color="auto"/>
              <w:right w:val="single" w:sz="4" w:space="0" w:color="auto"/>
            </w:tcBorders>
            <w:shd w:val="clear" w:color="auto" w:fill="B2A1C7"/>
            <w:vAlign w:val="center"/>
            <w:hideMark/>
          </w:tcPr>
          <w:p w:rsidR="00F01E59" w:rsidRPr="005A171C" w:rsidRDefault="005A171C" w:rsidP="005A171C">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Употреба на друго упойващо вещество</w:t>
            </w:r>
          </w:p>
        </w:tc>
        <w:tc>
          <w:tcPr>
            <w:tcW w:w="819" w:type="dxa"/>
            <w:tcBorders>
              <w:top w:val="single" w:sz="4" w:space="0" w:color="auto"/>
              <w:left w:val="single" w:sz="4" w:space="0" w:color="auto"/>
              <w:bottom w:val="single" w:sz="4" w:space="0" w:color="auto"/>
              <w:right w:val="single" w:sz="4" w:space="0" w:color="auto"/>
            </w:tcBorders>
            <w:shd w:val="clear" w:color="auto" w:fill="B2A1C7"/>
            <w:vAlign w:val="center"/>
            <w:hideMark/>
          </w:tcPr>
          <w:p w:rsidR="00F01E59" w:rsidRPr="005A171C" w:rsidRDefault="00F01E59" w:rsidP="00F01E59">
            <w:pPr>
              <w:spacing w:line="23" w:lineRule="atLeast"/>
              <w:jc w:val="center"/>
              <w:rPr>
                <w:rFonts w:ascii="Times New Roman" w:eastAsia="Times New Roman" w:hAnsi="Times New Roman" w:cs="Times New Roman"/>
                <w:sz w:val="20"/>
                <w:szCs w:val="20"/>
                <w:lang w:eastAsia="bg-BG"/>
              </w:rPr>
            </w:pPr>
            <w:r w:rsidRPr="005A171C">
              <w:rPr>
                <w:rFonts w:ascii="Times New Roman" w:eastAsia="Times New Roman" w:hAnsi="Times New Roman" w:cs="Times New Roman"/>
                <w:sz w:val="20"/>
                <w:szCs w:val="20"/>
                <w:lang w:eastAsia="bg-BG"/>
              </w:rPr>
              <w:t>1</w:t>
            </w:r>
          </w:p>
        </w:tc>
        <w:tc>
          <w:tcPr>
            <w:tcW w:w="1166" w:type="dxa"/>
            <w:tcBorders>
              <w:top w:val="single" w:sz="4" w:space="0" w:color="auto"/>
              <w:left w:val="single" w:sz="4" w:space="0" w:color="auto"/>
              <w:bottom w:val="single" w:sz="4" w:space="0" w:color="auto"/>
              <w:right w:val="single" w:sz="4" w:space="0" w:color="auto"/>
            </w:tcBorders>
            <w:shd w:val="clear" w:color="auto" w:fill="B2A1C7"/>
            <w:vAlign w:val="center"/>
            <w:hideMark/>
          </w:tcPr>
          <w:p w:rsidR="00F01E59" w:rsidRPr="005A171C" w:rsidRDefault="00F01E59" w:rsidP="00F01E59">
            <w:pPr>
              <w:spacing w:line="23" w:lineRule="atLeast"/>
              <w:jc w:val="center"/>
              <w:rPr>
                <w:rFonts w:ascii="Times New Roman" w:eastAsia="Times New Roman" w:hAnsi="Times New Roman" w:cs="Times New Roman"/>
                <w:sz w:val="20"/>
                <w:szCs w:val="20"/>
                <w:lang w:eastAsia="bg-BG"/>
              </w:rPr>
            </w:pPr>
            <w:r w:rsidRPr="005A171C">
              <w:rPr>
                <w:rFonts w:ascii="Times New Roman" w:eastAsia="Times New Roman" w:hAnsi="Times New Roman" w:cs="Times New Roman"/>
                <w:sz w:val="20"/>
                <w:szCs w:val="20"/>
                <w:lang w:eastAsia="bg-BG"/>
              </w:rPr>
              <w:t>0</w:t>
            </w:r>
          </w:p>
        </w:tc>
        <w:tc>
          <w:tcPr>
            <w:tcW w:w="992" w:type="dxa"/>
            <w:tcBorders>
              <w:top w:val="single" w:sz="4" w:space="0" w:color="auto"/>
              <w:left w:val="single" w:sz="4" w:space="0" w:color="auto"/>
              <w:bottom w:val="single" w:sz="4" w:space="0" w:color="auto"/>
              <w:right w:val="single" w:sz="4" w:space="0" w:color="auto"/>
            </w:tcBorders>
            <w:shd w:val="clear" w:color="auto" w:fill="B2A1C7"/>
            <w:vAlign w:val="center"/>
            <w:hideMark/>
          </w:tcPr>
          <w:p w:rsidR="00F01E59" w:rsidRPr="005A171C" w:rsidRDefault="00F01E59" w:rsidP="00F01E59">
            <w:pPr>
              <w:spacing w:line="23" w:lineRule="atLeast"/>
              <w:jc w:val="center"/>
              <w:rPr>
                <w:rFonts w:ascii="Times New Roman" w:eastAsia="Times New Roman" w:hAnsi="Times New Roman" w:cs="Times New Roman"/>
                <w:sz w:val="20"/>
                <w:szCs w:val="20"/>
                <w:lang w:eastAsia="bg-BG"/>
              </w:rPr>
            </w:pPr>
            <w:r w:rsidRPr="005A171C">
              <w:rPr>
                <w:rFonts w:ascii="Times New Roman" w:eastAsia="Times New Roman" w:hAnsi="Times New Roman" w:cs="Times New Roman"/>
                <w:sz w:val="20"/>
                <w:szCs w:val="20"/>
                <w:lang w:eastAsia="bg-BG"/>
              </w:rPr>
              <w:t>1</w:t>
            </w:r>
          </w:p>
        </w:tc>
      </w:tr>
      <w:tr w:rsidR="00F01E59" w:rsidRPr="00D02363" w:rsidTr="00035F4F">
        <w:trPr>
          <w:trHeight w:val="270"/>
        </w:trPr>
        <w:tc>
          <w:tcPr>
            <w:tcW w:w="589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D02363" w:rsidRDefault="005A171C" w:rsidP="005A171C">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Неправилен превоз на хора</w:t>
            </w:r>
          </w:p>
        </w:tc>
        <w:tc>
          <w:tcPr>
            <w:tcW w:w="8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53</w:t>
            </w:r>
          </w:p>
        </w:tc>
        <w:tc>
          <w:tcPr>
            <w:tcW w:w="116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54</w:t>
            </w:r>
          </w:p>
        </w:tc>
      </w:tr>
      <w:tr w:rsidR="00F01E59" w:rsidRPr="00D02363" w:rsidTr="00035F4F">
        <w:trPr>
          <w:trHeight w:val="311"/>
        </w:trPr>
        <w:tc>
          <w:tcPr>
            <w:tcW w:w="589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D02363" w:rsidRDefault="005A171C" w:rsidP="005A171C">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Неправилен превоз на товари</w:t>
            </w:r>
          </w:p>
        </w:tc>
        <w:tc>
          <w:tcPr>
            <w:tcW w:w="8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4</w:t>
            </w:r>
          </w:p>
        </w:tc>
        <w:tc>
          <w:tcPr>
            <w:tcW w:w="116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0</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4</w:t>
            </w:r>
          </w:p>
        </w:tc>
      </w:tr>
      <w:tr w:rsidR="00F01E59" w:rsidRPr="00D02363" w:rsidTr="00035F4F">
        <w:trPr>
          <w:trHeight w:val="275"/>
        </w:trPr>
        <w:tc>
          <w:tcPr>
            <w:tcW w:w="589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D02363" w:rsidRDefault="005A171C" w:rsidP="005A171C">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Неправилно теглене на МПС</w:t>
            </w:r>
          </w:p>
        </w:tc>
        <w:tc>
          <w:tcPr>
            <w:tcW w:w="8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2</w:t>
            </w:r>
          </w:p>
        </w:tc>
        <w:tc>
          <w:tcPr>
            <w:tcW w:w="116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0</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2</w:t>
            </w:r>
          </w:p>
        </w:tc>
      </w:tr>
      <w:tr w:rsidR="00F01E59" w:rsidRPr="00D02363" w:rsidTr="00035F4F">
        <w:trPr>
          <w:trHeight w:val="267"/>
        </w:trPr>
        <w:tc>
          <w:tcPr>
            <w:tcW w:w="589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D02363" w:rsidRDefault="005A171C" w:rsidP="005A171C">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Друго нарушение на водача</w:t>
            </w:r>
          </w:p>
        </w:tc>
        <w:tc>
          <w:tcPr>
            <w:tcW w:w="8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595</w:t>
            </w:r>
          </w:p>
        </w:tc>
        <w:tc>
          <w:tcPr>
            <w:tcW w:w="116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61</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668</w:t>
            </w:r>
          </w:p>
        </w:tc>
      </w:tr>
      <w:tr w:rsidR="00F01E59" w:rsidRPr="00D02363" w:rsidTr="005A171C">
        <w:trPr>
          <w:trHeight w:val="153"/>
        </w:trPr>
        <w:tc>
          <w:tcPr>
            <w:tcW w:w="5891" w:type="dxa"/>
            <w:tcBorders>
              <w:top w:val="single" w:sz="4" w:space="0" w:color="auto"/>
              <w:left w:val="single" w:sz="4" w:space="0" w:color="auto"/>
              <w:bottom w:val="single" w:sz="4" w:space="0" w:color="auto"/>
              <w:right w:val="single" w:sz="4" w:space="0" w:color="auto"/>
            </w:tcBorders>
            <w:shd w:val="clear" w:color="000000" w:fill="FAC090"/>
            <w:vAlign w:val="center"/>
            <w:hideMark/>
          </w:tcPr>
          <w:p w:rsidR="00F01E59" w:rsidRPr="00D02363" w:rsidRDefault="00F01E59" w:rsidP="005A171C">
            <w:pPr>
              <w:spacing w:line="23" w:lineRule="atLeast"/>
              <w:jc w:val="both"/>
              <w:rPr>
                <w:rFonts w:ascii="Times New Roman" w:eastAsia="Times New Roman" w:hAnsi="Times New Roman" w:cs="Times New Roman"/>
                <w:b/>
                <w:bCs/>
                <w:sz w:val="20"/>
                <w:szCs w:val="20"/>
                <w:lang w:eastAsia="bg-BG"/>
              </w:rPr>
            </w:pPr>
            <w:r w:rsidRPr="00D02363">
              <w:rPr>
                <w:rFonts w:ascii="Times New Roman" w:eastAsia="Times New Roman" w:hAnsi="Times New Roman" w:cs="Times New Roman"/>
                <w:b/>
                <w:bCs/>
                <w:sz w:val="20"/>
                <w:szCs w:val="20"/>
                <w:lang w:eastAsia="bg-BG"/>
              </w:rPr>
              <w:t>Общо :</w:t>
            </w:r>
          </w:p>
        </w:tc>
        <w:tc>
          <w:tcPr>
            <w:tcW w:w="819" w:type="dxa"/>
            <w:tcBorders>
              <w:top w:val="single" w:sz="4" w:space="0" w:color="auto"/>
              <w:left w:val="single" w:sz="4" w:space="0" w:color="auto"/>
              <w:bottom w:val="single" w:sz="4" w:space="0" w:color="auto"/>
              <w:right w:val="single" w:sz="4" w:space="0" w:color="auto"/>
            </w:tcBorders>
            <w:shd w:val="clear" w:color="000000" w:fill="FAC090"/>
            <w:vAlign w:val="center"/>
            <w:hideMark/>
          </w:tcPr>
          <w:p w:rsidR="00F01E59" w:rsidRPr="00D02363" w:rsidRDefault="00F01E59" w:rsidP="00F01E59">
            <w:pPr>
              <w:spacing w:line="23" w:lineRule="atLeast"/>
              <w:jc w:val="center"/>
              <w:rPr>
                <w:rFonts w:ascii="Times New Roman" w:eastAsia="Times New Roman" w:hAnsi="Times New Roman" w:cs="Times New Roman"/>
                <w:b/>
                <w:bCs/>
                <w:sz w:val="20"/>
                <w:szCs w:val="20"/>
                <w:lang w:eastAsia="bg-BG"/>
              </w:rPr>
            </w:pPr>
            <w:r w:rsidRPr="00D02363">
              <w:rPr>
                <w:rFonts w:ascii="Times New Roman" w:eastAsia="Times New Roman" w:hAnsi="Times New Roman" w:cs="Times New Roman"/>
                <w:b/>
                <w:bCs/>
                <w:sz w:val="20"/>
                <w:szCs w:val="20"/>
                <w:lang w:eastAsia="bg-BG"/>
              </w:rPr>
              <w:t>6967</w:t>
            </w:r>
          </w:p>
        </w:tc>
        <w:tc>
          <w:tcPr>
            <w:tcW w:w="1166" w:type="dxa"/>
            <w:tcBorders>
              <w:top w:val="single" w:sz="4" w:space="0" w:color="auto"/>
              <w:left w:val="single" w:sz="4" w:space="0" w:color="auto"/>
              <w:bottom w:val="single" w:sz="4" w:space="0" w:color="auto"/>
              <w:right w:val="single" w:sz="4" w:space="0" w:color="auto"/>
            </w:tcBorders>
            <w:shd w:val="clear" w:color="000000" w:fill="FAC090"/>
            <w:vAlign w:val="center"/>
            <w:hideMark/>
          </w:tcPr>
          <w:p w:rsidR="00F01E59" w:rsidRPr="00D02363" w:rsidRDefault="00F01E59" w:rsidP="00F01E59">
            <w:pPr>
              <w:spacing w:line="23" w:lineRule="atLeast"/>
              <w:jc w:val="center"/>
              <w:rPr>
                <w:rFonts w:ascii="Times New Roman" w:eastAsia="Times New Roman" w:hAnsi="Times New Roman" w:cs="Times New Roman"/>
                <w:b/>
                <w:bCs/>
                <w:sz w:val="20"/>
                <w:szCs w:val="20"/>
                <w:lang w:eastAsia="bg-BG"/>
              </w:rPr>
            </w:pPr>
            <w:r w:rsidRPr="00D02363">
              <w:rPr>
                <w:rFonts w:ascii="Times New Roman" w:eastAsia="Times New Roman" w:hAnsi="Times New Roman" w:cs="Times New Roman"/>
                <w:b/>
                <w:bCs/>
                <w:sz w:val="20"/>
                <w:szCs w:val="20"/>
                <w:lang w:eastAsia="bg-BG"/>
              </w:rPr>
              <w:t>669</w:t>
            </w:r>
          </w:p>
        </w:tc>
        <w:tc>
          <w:tcPr>
            <w:tcW w:w="992" w:type="dxa"/>
            <w:tcBorders>
              <w:top w:val="single" w:sz="4" w:space="0" w:color="auto"/>
              <w:left w:val="single" w:sz="4" w:space="0" w:color="auto"/>
              <w:bottom w:val="single" w:sz="4" w:space="0" w:color="auto"/>
              <w:right w:val="single" w:sz="4" w:space="0" w:color="auto"/>
            </w:tcBorders>
            <w:shd w:val="clear" w:color="000000" w:fill="FAC090"/>
            <w:vAlign w:val="center"/>
            <w:hideMark/>
          </w:tcPr>
          <w:p w:rsidR="00F01E59" w:rsidRPr="00D02363" w:rsidRDefault="00F01E59" w:rsidP="00F01E59">
            <w:pPr>
              <w:spacing w:line="23" w:lineRule="atLeast"/>
              <w:jc w:val="center"/>
              <w:rPr>
                <w:rFonts w:ascii="Times New Roman" w:eastAsia="Times New Roman" w:hAnsi="Times New Roman" w:cs="Times New Roman"/>
                <w:b/>
                <w:bCs/>
                <w:sz w:val="20"/>
                <w:szCs w:val="20"/>
                <w:lang w:eastAsia="bg-BG"/>
              </w:rPr>
            </w:pPr>
            <w:r w:rsidRPr="00D02363">
              <w:rPr>
                <w:rFonts w:ascii="Times New Roman" w:eastAsia="Times New Roman" w:hAnsi="Times New Roman" w:cs="Times New Roman"/>
                <w:b/>
                <w:bCs/>
                <w:sz w:val="20"/>
                <w:szCs w:val="20"/>
                <w:lang w:eastAsia="bg-BG"/>
              </w:rPr>
              <w:t>8720</w:t>
            </w:r>
          </w:p>
        </w:tc>
      </w:tr>
    </w:tbl>
    <w:p w:rsidR="00F01E59" w:rsidRPr="00F01E59" w:rsidRDefault="00F01E59" w:rsidP="00F01E59">
      <w:pPr>
        <w:widowControl w:val="0"/>
        <w:tabs>
          <w:tab w:val="right" w:pos="9639"/>
        </w:tabs>
        <w:autoSpaceDE w:val="0"/>
        <w:autoSpaceDN w:val="0"/>
        <w:adjustRightInd w:val="0"/>
        <w:spacing w:line="23" w:lineRule="atLeast"/>
        <w:ind w:firstLine="709"/>
        <w:jc w:val="both"/>
        <w:rPr>
          <w:rFonts w:ascii="Times New Roman" w:eastAsia="Times New Roman" w:hAnsi="Times New Roman" w:cs="Times New Roman"/>
          <w:b/>
          <w:bCs/>
          <w:sz w:val="24"/>
          <w:szCs w:val="24"/>
          <w:lang w:eastAsia="bg-BG"/>
        </w:rPr>
      </w:pPr>
    </w:p>
    <w:p w:rsidR="00F01E59" w:rsidRPr="00F01E59" w:rsidRDefault="00F01E59" w:rsidP="00B3078B">
      <w:pPr>
        <w:widowControl w:val="0"/>
        <w:tabs>
          <w:tab w:val="right" w:pos="9639"/>
        </w:tabs>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lastRenderedPageBreak/>
        <w:t>През 2015 г</w:t>
      </w:r>
      <w:r w:rsidRPr="00F01E59">
        <w:rPr>
          <w:rFonts w:ascii="Times New Roman" w:eastAsia="Times New Roman" w:hAnsi="Times New Roman" w:cs="Times New Roman"/>
          <w:i/>
          <w:sz w:val="24"/>
          <w:szCs w:val="24"/>
          <w:lang w:eastAsia="bg-BG"/>
        </w:rPr>
        <w:t xml:space="preserve">. </w:t>
      </w:r>
      <w:r w:rsidRPr="00F01E59">
        <w:rPr>
          <w:rFonts w:ascii="Times New Roman" w:eastAsia="Times New Roman" w:hAnsi="Times New Roman" w:cs="Times New Roman"/>
          <w:bCs/>
          <w:i/>
          <w:sz w:val="24"/>
          <w:szCs w:val="24"/>
          <w:lang w:eastAsia="bg-BG"/>
        </w:rPr>
        <w:t>несъобразената и превишена скорост продължава да</w:t>
      </w:r>
      <w:r w:rsidRPr="00F01E59">
        <w:rPr>
          <w:rFonts w:ascii="Times New Roman" w:eastAsia="Times New Roman" w:hAnsi="Times New Roman" w:cs="Times New Roman"/>
          <w:b/>
          <w:bCs/>
          <w:sz w:val="24"/>
          <w:szCs w:val="24"/>
          <w:lang w:eastAsia="bg-BG"/>
        </w:rPr>
        <w:t xml:space="preserve"> </w:t>
      </w:r>
      <w:r w:rsidRPr="00F01E59">
        <w:rPr>
          <w:rFonts w:ascii="Times New Roman" w:eastAsia="Times New Roman" w:hAnsi="Times New Roman" w:cs="Times New Roman"/>
          <w:bCs/>
          <w:sz w:val="24"/>
          <w:szCs w:val="24"/>
          <w:lang w:eastAsia="bg-BG"/>
        </w:rPr>
        <w:t>е с н</w:t>
      </w:r>
      <w:r w:rsidRPr="00F01E59">
        <w:rPr>
          <w:rFonts w:ascii="Times New Roman" w:eastAsia="Times New Roman" w:hAnsi="Times New Roman" w:cs="Times New Roman"/>
          <w:sz w:val="24"/>
          <w:szCs w:val="24"/>
          <w:lang w:eastAsia="bg-BG"/>
        </w:rPr>
        <w:t xml:space="preserve">ай-голям дял за пътните инциденти </w:t>
      </w:r>
      <w:r w:rsidRPr="00F01E59">
        <w:rPr>
          <w:rFonts w:ascii="Times New Roman" w:eastAsia="Times New Roman" w:hAnsi="Times New Roman" w:cs="Times New Roman"/>
          <w:i/>
          <w:sz w:val="24"/>
          <w:szCs w:val="24"/>
          <w:lang w:eastAsia="bg-BG"/>
        </w:rPr>
        <w:t>по вина на водачите.</w:t>
      </w:r>
      <w:r w:rsidRPr="00F01E59">
        <w:rPr>
          <w:rFonts w:ascii="Times New Roman" w:eastAsia="Times New Roman" w:hAnsi="Times New Roman" w:cs="Times New Roman"/>
          <w:sz w:val="24"/>
          <w:szCs w:val="24"/>
          <w:lang w:eastAsia="bg-BG"/>
        </w:rPr>
        <w:t xml:space="preserve"> Поради тази причина са </w:t>
      </w:r>
      <w:r w:rsidRPr="00F01E59">
        <w:rPr>
          <w:rFonts w:ascii="Times New Roman" w:eastAsia="Times New Roman" w:hAnsi="Times New Roman" w:cs="Times New Roman"/>
          <w:sz w:val="24"/>
          <w:szCs w:val="24"/>
          <w:shd w:val="clear" w:color="auto" w:fill="FFFFFF"/>
          <w:lang w:eastAsia="bg-BG"/>
        </w:rPr>
        <w:t>настъпили 2534 (36,</w:t>
      </w:r>
      <w:r w:rsidRPr="00F01E59">
        <w:rPr>
          <w:rFonts w:ascii="Times New Roman" w:eastAsia="Times New Roman" w:hAnsi="Times New Roman" w:cs="Times New Roman"/>
          <w:sz w:val="24"/>
          <w:szCs w:val="24"/>
          <w:lang w:eastAsia="bg-BG"/>
        </w:rPr>
        <w:t xml:space="preserve">37% от 6967 ТПТП, настъпили поради нарушение на водач) ТПТП, при които </w:t>
      </w:r>
      <w:r w:rsidRPr="00F01E59">
        <w:rPr>
          <w:rFonts w:ascii="Times New Roman" w:eastAsia="Times New Roman" w:hAnsi="Times New Roman" w:cs="Times New Roman"/>
          <w:i/>
          <w:sz w:val="24"/>
          <w:szCs w:val="24"/>
          <w:lang w:eastAsia="bg-BG"/>
        </w:rPr>
        <w:t>са загинали 334</w:t>
      </w:r>
      <w:r w:rsidRPr="00F01E59">
        <w:rPr>
          <w:rFonts w:ascii="Times New Roman" w:eastAsia="Times New Roman" w:hAnsi="Times New Roman" w:cs="Times New Roman"/>
          <w:sz w:val="24"/>
          <w:szCs w:val="24"/>
          <w:lang w:eastAsia="bg-BG"/>
        </w:rPr>
        <w:t xml:space="preserve"> (49,93% от 669 загинали поради допуснати нарушения на водачите) и са ранени 3210 (36,81% от 8720 ранени) човека. За сравнение през 2014 г. настъпилите</w:t>
      </w:r>
      <w:r w:rsidRPr="00F01E59">
        <w:rPr>
          <w:rFonts w:ascii="Times New Roman" w:eastAsia="Times New Roman" w:hAnsi="Times New Roman" w:cs="Times New Roman"/>
          <w:i/>
          <w:sz w:val="24"/>
          <w:szCs w:val="24"/>
          <w:lang w:eastAsia="bg-BG"/>
        </w:rPr>
        <w:t xml:space="preserve"> ПТП</w:t>
      </w:r>
      <w:r w:rsidRPr="00F01E59">
        <w:rPr>
          <w:rFonts w:ascii="Times New Roman" w:eastAsia="Times New Roman" w:hAnsi="Times New Roman" w:cs="Times New Roman"/>
          <w:sz w:val="24"/>
          <w:szCs w:val="24"/>
          <w:lang w:eastAsia="bg-BG"/>
        </w:rPr>
        <w:t xml:space="preserve"> по тази причина са били </w:t>
      </w:r>
      <w:r w:rsidRPr="00F01E59">
        <w:rPr>
          <w:rFonts w:ascii="Times New Roman" w:eastAsia="Times New Roman" w:hAnsi="Times New Roman" w:cs="Times New Roman"/>
          <w:i/>
          <w:sz w:val="24"/>
          <w:szCs w:val="24"/>
          <w:lang w:eastAsia="bg-BG"/>
        </w:rPr>
        <w:t>2570 – с 36 повече, загиналите са били 322 – с 12 по-малко, а ранените са били 3296 – с 86 повече.</w:t>
      </w:r>
      <w:r w:rsidRPr="00F01E59">
        <w:rPr>
          <w:rFonts w:ascii="Times New Roman" w:eastAsia="Times New Roman" w:hAnsi="Times New Roman" w:cs="Times New Roman"/>
          <w:sz w:val="24"/>
          <w:szCs w:val="24"/>
          <w:lang w:eastAsia="bg-BG"/>
        </w:rPr>
        <w:t xml:space="preserve"> Независимо от по-малкия брой настъпили ПТП и ранени, жертвите през 2015 г. по тази причина са повече, като следва да се отчете трайната тенденция при травматизма, която тази причина очертава. </w:t>
      </w:r>
    </w:p>
    <w:p w:rsidR="00F01E59" w:rsidRPr="00F01E59" w:rsidRDefault="00F01E59" w:rsidP="00B3078B">
      <w:pPr>
        <w:keepNext/>
        <w:widowControl w:val="0"/>
        <w:autoSpaceDE w:val="0"/>
        <w:autoSpaceDN w:val="0"/>
        <w:adjustRightInd w:val="0"/>
        <w:spacing w:line="276" w:lineRule="auto"/>
        <w:ind w:firstLine="709"/>
        <w:jc w:val="both"/>
        <w:textAlignment w:val="center"/>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 xml:space="preserve">На следващо място по брой тежки произшествия е нарушението </w:t>
      </w:r>
      <w:r w:rsidRPr="00F01E59">
        <w:rPr>
          <w:rFonts w:ascii="Times New Roman" w:eastAsia="Times New Roman" w:hAnsi="Times New Roman" w:cs="Times New Roman"/>
          <w:i/>
          <w:sz w:val="24"/>
          <w:szCs w:val="24"/>
          <w:lang w:eastAsia="bg-BG"/>
        </w:rPr>
        <w:t>“отнемане на предимство”</w:t>
      </w:r>
      <w:r w:rsidRPr="00F01E59">
        <w:rPr>
          <w:rFonts w:ascii="Times New Roman" w:eastAsia="Times New Roman" w:hAnsi="Times New Roman" w:cs="Times New Roman"/>
          <w:sz w:val="24"/>
          <w:szCs w:val="24"/>
          <w:lang w:eastAsia="bg-BG"/>
        </w:rPr>
        <w:t xml:space="preserve">. Поради тази причина са настъпили 1317 (18,90% от 6967 ТПТП по нарушение на водач) ТПТП с 61 (9,12% от 669 загинали) загинали и 1796 (20,60% от 8720 ранени) ранени. В сравнение с 2014 г. през отчетната година се регистрира увеличаване броя на ПТП, загиналите и ранените в пътни произшествия, допуснати поради нарушение на водач. През 2014 г. ПТП са били </w:t>
      </w:r>
      <w:r w:rsidRPr="00F01E59">
        <w:rPr>
          <w:rFonts w:ascii="Times New Roman" w:eastAsia="Times New Roman" w:hAnsi="Times New Roman" w:cs="Times New Roman"/>
          <w:i/>
          <w:sz w:val="24"/>
          <w:szCs w:val="24"/>
          <w:lang w:eastAsia="bg-BG"/>
        </w:rPr>
        <w:t>1218 – с 99 по-малко</w:t>
      </w:r>
      <w:r w:rsidRPr="00F01E59">
        <w:rPr>
          <w:rFonts w:ascii="Times New Roman" w:eastAsia="Times New Roman" w:hAnsi="Times New Roman" w:cs="Times New Roman"/>
          <w:sz w:val="24"/>
          <w:szCs w:val="24"/>
          <w:lang w:eastAsia="bg-BG"/>
        </w:rPr>
        <w:t>; загиналите са били</w:t>
      </w:r>
      <w:r w:rsidRPr="00F01E59">
        <w:rPr>
          <w:rFonts w:ascii="Times New Roman" w:eastAsia="Times New Roman" w:hAnsi="Times New Roman" w:cs="Times New Roman"/>
          <w:b/>
          <w:sz w:val="24"/>
          <w:szCs w:val="24"/>
          <w:lang w:eastAsia="bg-BG"/>
        </w:rPr>
        <w:t xml:space="preserve"> </w:t>
      </w:r>
      <w:r w:rsidRPr="00F01E59">
        <w:rPr>
          <w:rFonts w:ascii="Times New Roman" w:eastAsia="Times New Roman" w:hAnsi="Times New Roman" w:cs="Times New Roman"/>
          <w:i/>
          <w:sz w:val="24"/>
          <w:szCs w:val="24"/>
          <w:lang w:eastAsia="bg-BG"/>
        </w:rPr>
        <w:t>48 – с 13 по-малко</w:t>
      </w:r>
      <w:r w:rsidRPr="00F01E59">
        <w:rPr>
          <w:rFonts w:ascii="Times New Roman" w:eastAsia="Times New Roman" w:hAnsi="Times New Roman" w:cs="Times New Roman"/>
          <w:sz w:val="24"/>
          <w:szCs w:val="24"/>
          <w:lang w:eastAsia="bg-BG"/>
        </w:rPr>
        <w:t xml:space="preserve">, а ранените са били </w:t>
      </w:r>
      <w:r w:rsidRPr="00F01E59">
        <w:rPr>
          <w:rFonts w:ascii="Times New Roman" w:eastAsia="Times New Roman" w:hAnsi="Times New Roman" w:cs="Times New Roman"/>
          <w:i/>
          <w:sz w:val="24"/>
          <w:szCs w:val="24"/>
          <w:lang w:eastAsia="bg-BG"/>
        </w:rPr>
        <w:t>1651 – със 145 по-малко</w:t>
      </w:r>
      <w:r w:rsidRPr="00F01E59">
        <w:rPr>
          <w:rFonts w:ascii="Times New Roman" w:eastAsia="Times New Roman" w:hAnsi="Times New Roman" w:cs="Times New Roman"/>
          <w:sz w:val="24"/>
          <w:szCs w:val="24"/>
          <w:lang w:eastAsia="bg-BG"/>
        </w:rPr>
        <w:t xml:space="preserve">. </w:t>
      </w:r>
    </w:p>
    <w:p w:rsidR="00F01E59" w:rsidRPr="00F01E59" w:rsidRDefault="00F01E59" w:rsidP="00B3078B">
      <w:pPr>
        <w:keepNext/>
        <w:widowControl w:val="0"/>
        <w:autoSpaceDE w:val="0"/>
        <w:autoSpaceDN w:val="0"/>
        <w:adjustRightInd w:val="0"/>
        <w:spacing w:line="276" w:lineRule="auto"/>
        <w:ind w:firstLine="709"/>
        <w:jc w:val="both"/>
        <w:textAlignment w:val="center"/>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По причина</w:t>
      </w:r>
      <w:r w:rsidRPr="00F01E59">
        <w:rPr>
          <w:rFonts w:ascii="Times New Roman" w:eastAsia="Times New Roman" w:hAnsi="Times New Roman" w:cs="Times New Roman"/>
          <w:b/>
          <w:sz w:val="24"/>
          <w:szCs w:val="24"/>
          <w:lang w:eastAsia="bg-BG"/>
        </w:rPr>
        <w:t xml:space="preserve"> </w:t>
      </w:r>
      <w:r w:rsidRPr="00F01E59">
        <w:rPr>
          <w:rFonts w:ascii="Times New Roman" w:eastAsia="Times New Roman" w:hAnsi="Times New Roman" w:cs="Times New Roman"/>
          <w:i/>
          <w:sz w:val="24"/>
          <w:szCs w:val="24"/>
          <w:lang w:eastAsia="bg-BG"/>
        </w:rPr>
        <w:t>отнемане предимство на пешеходец</w:t>
      </w:r>
      <w:r w:rsidRPr="00F01E59">
        <w:rPr>
          <w:rFonts w:ascii="Times New Roman" w:eastAsia="Times New Roman" w:hAnsi="Times New Roman" w:cs="Times New Roman"/>
          <w:b/>
          <w:sz w:val="24"/>
          <w:szCs w:val="24"/>
          <w:lang w:eastAsia="bg-BG"/>
        </w:rPr>
        <w:t xml:space="preserve"> </w:t>
      </w:r>
      <w:r w:rsidRPr="00F01E59">
        <w:rPr>
          <w:rFonts w:ascii="Times New Roman" w:eastAsia="Times New Roman" w:hAnsi="Times New Roman" w:cs="Times New Roman"/>
          <w:sz w:val="24"/>
          <w:szCs w:val="24"/>
          <w:lang w:eastAsia="bg-BG"/>
        </w:rPr>
        <w:t xml:space="preserve">са настъпили 1067 (15,32% от 6967 ТПТП, настъпили поради нарушение на водач) ТПТП – с 33 по-малко спрямо 2014 г., загиналите са 50 (7,47% от 669 загинали) – с 6 повече спрямо 2014 г., а ранените са 1066 (12,22% от 8720 ранени) – с 39 по-малко спрямо 2014 г. </w:t>
      </w:r>
    </w:p>
    <w:p w:rsidR="00F01E59" w:rsidRPr="00F01E59" w:rsidRDefault="00F01E59" w:rsidP="00B3078B">
      <w:pPr>
        <w:widowControl w:val="0"/>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 xml:space="preserve">Най-често ПТП с пешеходци възникват в населените места на улични отсечки; в зоните между кръстовищата; на пешеходни пътеки; вследствие неправилно движение на пешеходците по платното или неправилно и внезапно навлизане в зоните на кръстовища; в районите на спирките на обществения транспорт и между паркирани автомобили, съчетано с несъобразена и превишена скорост от водачи на МПС. </w:t>
      </w:r>
    </w:p>
    <w:p w:rsidR="00F01E59" w:rsidRPr="00353DD8" w:rsidRDefault="00F01E59" w:rsidP="00B3078B">
      <w:pPr>
        <w:keepNext/>
        <w:widowControl w:val="0"/>
        <w:autoSpaceDE w:val="0"/>
        <w:autoSpaceDN w:val="0"/>
        <w:adjustRightInd w:val="0"/>
        <w:spacing w:line="276" w:lineRule="auto"/>
        <w:ind w:firstLine="709"/>
        <w:jc w:val="both"/>
        <w:textAlignment w:val="center"/>
        <w:rPr>
          <w:rFonts w:ascii="Times New Roman" w:eastAsia="Times New Roman" w:hAnsi="Times New Roman" w:cs="Times New Roman"/>
          <w:sz w:val="24"/>
          <w:szCs w:val="24"/>
          <w:lang w:val="ru-RU" w:eastAsia="bg-BG"/>
        </w:rPr>
      </w:pPr>
      <w:r w:rsidRPr="00F01E59">
        <w:rPr>
          <w:rFonts w:ascii="Times New Roman" w:eastAsia="Times New Roman" w:hAnsi="Times New Roman" w:cs="Times New Roman"/>
          <w:bCs/>
          <w:i/>
          <w:sz w:val="24"/>
          <w:szCs w:val="24"/>
          <w:lang w:eastAsia="bg-BG"/>
        </w:rPr>
        <w:t>Навлизането в лентите за насрещно движение</w:t>
      </w:r>
      <w:r w:rsidRPr="00F01E59">
        <w:rPr>
          <w:rFonts w:ascii="Times New Roman" w:eastAsia="Times New Roman" w:hAnsi="Times New Roman" w:cs="Times New Roman"/>
          <w:b/>
          <w:bCs/>
          <w:sz w:val="24"/>
          <w:szCs w:val="24"/>
          <w:lang w:eastAsia="bg-BG"/>
        </w:rPr>
        <w:t xml:space="preserve"> </w:t>
      </w:r>
      <w:r w:rsidRPr="00F01E59">
        <w:rPr>
          <w:rFonts w:ascii="Times New Roman" w:eastAsia="Times New Roman" w:hAnsi="Times New Roman" w:cs="Times New Roman"/>
          <w:bCs/>
          <w:sz w:val="24"/>
          <w:szCs w:val="24"/>
          <w:lang w:eastAsia="bg-BG"/>
        </w:rPr>
        <w:t>е друга основна причина за настъпване на ТПТП. Тя се характеризира с това, че при много по-малък брой настъпили ПТП – 261 (между 3 и 5 пъти по-малко), в сравнение с останалите причини броят на загиналите е 69 (един път и половина повече), а броят на ранените е 459.</w:t>
      </w:r>
      <w:r w:rsidRPr="00F01E59">
        <w:rPr>
          <w:rFonts w:ascii="Times New Roman" w:eastAsia="Times New Roman" w:hAnsi="Times New Roman" w:cs="Times New Roman"/>
          <w:sz w:val="24"/>
          <w:szCs w:val="24"/>
          <w:lang w:eastAsia="bg-BG"/>
        </w:rPr>
        <w:t xml:space="preserve"> През 2014 г. ПТП са били </w:t>
      </w:r>
      <w:r w:rsidRPr="00F01E59">
        <w:rPr>
          <w:rFonts w:ascii="Times New Roman" w:eastAsia="Times New Roman" w:hAnsi="Times New Roman" w:cs="Times New Roman"/>
          <w:bCs/>
          <w:sz w:val="24"/>
          <w:szCs w:val="24"/>
          <w:lang w:eastAsia="bg-BG"/>
        </w:rPr>
        <w:t xml:space="preserve">249 – с 12 по-малко, загиналите са били 63 – с 6 по-малко, а ранените са били 407 – с 52 по-малко. </w:t>
      </w:r>
    </w:p>
    <w:p w:rsidR="00F01E59" w:rsidRPr="00F01E59" w:rsidRDefault="00F01E59" w:rsidP="00B3078B">
      <w:pPr>
        <w:keepNext/>
        <w:widowControl w:val="0"/>
        <w:autoSpaceDE w:val="0"/>
        <w:autoSpaceDN w:val="0"/>
        <w:adjustRightInd w:val="0"/>
        <w:spacing w:line="276" w:lineRule="auto"/>
        <w:ind w:firstLine="709"/>
        <w:jc w:val="both"/>
        <w:textAlignment w:val="center"/>
        <w:rPr>
          <w:rFonts w:ascii="Times New Roman" w:eastAsia="Times New Roman" w:hAnsi="Times New Roman" w:cs="Times New Roman"/>
          <w:sz w:val="24"/>
          <w:szCs w:val="24"/>
          <w:lang w:eastAsia="bg-BG"/>
        </w:rPr>
      </w:pPr>
      <w:r w:rsidRPr="00F01E59">
        <w:rPr>
          <w:rFonts w:ascii="Times New Roman" w:eastAsia="Times New Roman" w:hAnsi="Times New Roman" w:cs="Times New Roman"/>
          <w:bCs/>
          <w:sz w:val="24"/>
          <w:szCs w:val="24"/>
          <w:lang w:eastAsia="bg-BG"/>
        </w:rPr>
        <w:t xml:space="preserve">Заради </w:t>
      </w:r>
      <w:r w:rsidRPr="00F01E59">
        <w:rPr>
          <w:rFonts w:ascii="Times New Roman" w:eastAsia="Times New Roman" w:hAnsi="Times New Roman" w:cs="Times New Roman"/>
          <w:bCs/>
          <w:i/>
          <w:sz w:val="24"/>
          <w:szCs w:val="24"/>
          <w:lang w:eastAsia="bg-BG"/>
        </w:rPr>
        <w:t>неправилни маневри</w:t>
      </w:r>
      <w:r w:rsidRPr="00F01E59">
        <w:rPr>
          <w:rFonts w:ascii="Times New Roman" w:eastAsia="Times New Roman" w:hAnsi="Times New Roman" w:cs="Times New Roman"/>
          <w:b/>
          <w:bCs/>
          <w:sz w:val="24"/>
          <w:szCs w:val="24"/>
          <w:lang w:eastAsia="bg-BG"/>
        </w:rPr>
        <w:t xml:space="preserve"> </w:t>
      </w:r>
      <w:r w:rsidRPr="00F01E59">
        <w:rPr>
          <w:rFonts w:ascii="Times New Roman" w:eastAsia="Times New Roman" w:hAnsi="Times New Roman" w:cs="Times New Roman"/>
          <w:bCs/>
          <w:sz w:val="24"/>
          <w:szCs w:val="24"/>
          <w:lang w:eastAsia="bg-BG"/>
        </w:rPr>
        <w:t>са допуснати 803 (11,53%</w:t>
      </w:r>
      <w:r w:rsidRPr="00F01E59">
        <w:rPr>
          <w:rFonts w:ascii="Times New Roman" w:eastAsia="Times New Roman" w:hAnsi="Times New Roman" w:cs="Times New Roman"/>
          <w:sz w:val="24"/>
          <w:szCs w:val="24"/>
          <w:lang w:eastAsia="bg-BG"/>
        </w:rPr>
        <w:t xml:space="preserve"> </w:t>
      </w:r>
      <w:r w:rsidRPr="00F01E59">
        <w:rPr>
          <w:rFonts w:ascii="Times New Roman" w:eastAsia="Times New Roman" w:hAnsi="Times New Roman" w:cs="Times New Roman"/>
          <w:bCs/>
          <w:sz w:val="24"/>
          <w:szCs w:val="24"/>
          <w:lang w:eastAsia="bg-BG"/>
        </w:rPr>
        <w:t xml:space="preserve">от 6967 ТПТП, настъпили поради нарушение на водач) ТПТП с 48 (7,17% от 669 загинали) загинали и 949 (10,88% от 8720 ранени) ранени. </w:t>
      </w:r>
      <w:r w:rsidRPr="00F01E59">
        <w:rPr>
          <w:rFonts w:ascii="Times New Roman" w:eastAsia="Times New Roman" w:hAnsi="Times New Roman" w:cs="Times New Roman"/>
          <w:sz w:val="24"/>
          <w:szCs w:val="24"/>
          <w:lang w:eastAsia="bg-BG"/>
        </w:rPr>
        <w:t>За сравнение през 2014 г. поради тази причина ПТП са били 720 – с 83 по-малко, загиналите са били 35 – с 13 по-малко, а ранените са били 857 – с 92 по-малко.</w:t>
      </w:r>
    </w:p>
    <w:p w:rsidR="00F01E59" w:rsidRPr="00F01E59" w:rsidRDefault="00F01E59" w:rsidP="00B3078B">
      <w:pPr>
        <w:widowControl w:val="0"/>
        <w:tabs>
          <w:tab w:val="left" w:pos="748"/>
          <w:tab w:val="left" w:pos="5760"/>
        </w:tabs>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 xml:space="preserve">По причина </w:t>
      </w:r>
      <w:r w:rsidRPr="00F01E59">
        <w:rPr>
          <w:rFonts w:ascii="Times New Roman" w:eastAsia="Times New Roman" w:hAnsi="Times New Roman" w:cs="Times New Roman"/>
          <w:i/>
          <w:sz w:val="24"/>
          <w:szCs w:val="24"/>
          <w:lang w:eastAsia="bg-BG"/>
        </w:rPr>
        <w:t>неправилно изпреварване</w:t>
      </w:r>
      <w:r w:rsidRPr="00F01E59">
        <w:rPr>
          <w:rFonts w:ascii="Times New Roman" w:eastAsia="Times New Roman" w:hAnsi="Times New Roman" w:cs="Times New Roman"/>
          <w:sz w:val="24"/>
          <w:szCs w:val="24"/>
          <w:lang w:eastAsia="bg-BG"/>
        </w:rPr>
        <w:t xml:space="preserve"> са допуснати 139 (2,00% от 6967 ТПТП, настъпили поради нарушение на водач) от ТПТП, но с 35 (5,23% от 669 загинали) загинали и 244 (2,80% от 8720 ранени) ранени. В сравнение с 2014 г. поради тази причина ПТП са били 138 – с 1 по-малко, но загиналите са били 20 – с 15 по-малко, а ранените са били 221 – с 23 по-малко. </w:t>
      </w:r>
    </w:p>
    <w:p w:rsidR="00F01E59" w:rsidRPr="00F01E59" w:rsidRDefault="00F01E59" w:rsidP="00B3078B">
      <w:pPr>
        <w:widowControl w:val="0"/>
        <w:tabs>
          <w:tab w:val="left" w:pos="748"/>
        </w:tabs>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 xml:space="preserve">По причина </w:t>
      </w:r>
      <w:r w:rsidRPr="00F01E59">
        <w:rPr>
          <w:rFonts w:ascii="Times New Roman" w:eastAsia="Times New Roman" w:hAnsi="Times New Roman" w:cs="Times New Roman"/>
          <w:i/>
          <w:sz w:val="24"/>
          <w:szCs w:val="24"/>
          <w:lang w:eastAsia="bg-BG"/>
        </w:rPr>
        <w:t>употреба на алкохол</w:t>
      </w:r>
      <w:r w:rsidRPr="00353DD8">
        <w:rPr>
          <w:rFonts w:ascii="Times New Roman" w:eastAsia="Times New Roman" w:hAnsi="Times New Roman" w:cs="Times New Roman"/>
          <w:i/>
          <w:sz w:val="24"/>
          <w:szCs w:val="24"/>
          <w:lang w:val="ru-RU" w:eastAsia="bg-BG"/>
        </w:rPr>
        <w:t xml:space="preserve"> </w:t>
      </w:r>
      <w:r w:rsidRPr="00F01E59">
        <w:rPr>
          <w:rFonts w:ascii="Times New Roman" w:eastAsia="Times New Roman" w:hAnsi="Times New Roman" w:cs="Times New Roman"/>
          <w:i/>
          <w:sz w:val="24"/>
          <w:szCs w:val="24"/>
          <w:lang w:eastAsia="bg-BG"/>
        </w:rPr>
        <w:t>или друго упойващо вещество</w:t>
      </w:r>
      <w:r w:rsidRPr="00F01E59">
        <w:rPr>
          <w:rFonts w:ascii="Times New Roman" w:eastAsia="Times New Roman" w:hAnsi="Times New Roman" w:cs="Times New Roman"/>
          <w:sz w:val="24"/>
          <w:szCs w:val="24"/>
          <w:lang w:eastAsia="bg-BG"/>
        </w:rPr>
        <w:t xml:space="preserve"> са настъпили 192 (2,76% от 6967 ТПТП, настъпили поради нарушение на водач) ТПТП с 10 загинали (1,49% от 669 загинали) и 268 (3,07% от 8720 ранени) ранени. През 2014 г. ПТП са били </w:t>
      </w:r>
      <w:r w:rsidRPr="00F01E59">
        <w:rPr>
          <w:rFonts w:ascii="Times New Roman" w:eastAsia="Times New Roman" w:hAnsi="Times New Roman" w:cs="Times New Roman"/>
          <w:sz w:val="24"/>
          <w:szCs w:val="24"/>
          <w:lang w:eastAsia="bg-BG"/>
        </w:rPr>
        <w:lastRenderedPageBreak/>
        <w:t xml:space="preserve">174 – с 18 по-малко, но загиналите са били 13 – с 3 повече, а ранените са били 234 – с 34 по-малко. </w:t>
      </w:r>
    </w:p>
    <w:p w:rsidR="00F01E59" w:rsidRPr="00F01E59" w:rsidRDefault="00F01E59" w:rsidP="00B3078B">
      <w:pPr>
        <w:widowControl w:val="0"/>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Друга основна причина за настъпване на ПТП е</w:t>
      </w:r>
      <w:r w:rsidRPr="00F01E59">
        <w:rPr>
          <w:rFonts w:ascii="Times New Roman" w:eastAsia="Times New Roman" w:hAnsi="Times New Roman" w:cs="Times New Roman"/>
          <w:b/>
          <w:sz w:val="24"/>
          <w:szCs w:val="24"/>
          <w:lang w:eastAsia="bg-BG"/>
        </w:rPr>
        <w:t xml:space="preserve"> </w:t>
      </w:r>
      <w:r w:rsidRPr="00F01E59">
        <w:rPr>
          <w:rFonts w:ascii="Times New Roman" w:eastAsia="Times New Roman" w:hAnsi="Times New Roman" w:cs="Times New Roman"/>
          <w:i/>
          <w:sz w:val="24"/>
          <w:szCs w:val="24"/>
          <w:lang w:eastAsia="bg-BG"/>
        </w:rPr>
        <w:t>поради нарушения на правилата за движение от пешеходци.</w:t>
      </w:r>
      <w:r w:rsidRPr="00F01E59">
        <w:rPr>
          <w:rFonts w:ascii="Times New Roman" w:eastAsia="Times New Roman" w:hAnsi="Times New Roman" w:cs="Times New Roman"/>
          <w:b/>
          <w:sz w:val="24"/>
          <w:szCs w:val="24"/>
          <w:lang w:eastAsia="bg-BG"/>
        </w:rPr>
        <w:t xml:space="preserve"> </w:t>
      </w:r>
      <w:r w:rsidRPr="00F01E59">
        <w:rPr>
          <w:rFonts w:ascii="Times New Roman" w:eastAsia="Times New Roman" w:hAnsi="Times New Roman" w:cs="Times New Roman"/>
          <w:sz w:val="24"/>
          <w:szCs w:val="24"/>
          <w:lang w:eastAsia="bg-BG"/>
        </w:rPr>
        <w:t xml:space="preserve">През 2015 г. по тази причина са настъпили </w:t>
      </w:r>
      <w:r w:rsidRPr="00F01E59">
        <w:rPr>
          <w:rFonts w:ascii="Times New Roman" w:eastAsia="Times New Roman" w:hAnsi="Times New Roman" w:cs="Times New Roman"/>
          <w:i/>
          <w:sz w:val="24"/>
          <w:szCs w:val="24"/>
          <w:lang w:eastAsia="bg-BG"/>
        </w:rPr>
        <w:t>114 ПТП</w:t>
      </w:r>
      <w:r w:rsidRPr="00F01E59">
        <w:rPr>
          <w:rFonts w:ascii="Times New Roman" w:eastAsia="Times New Roman" w:hAnsi="Times New Roman" w:cs="Times New Roman"/>
          <w:b/>
          <w:sz w:val="24"/>
          <w:szCs w:val="24"/>
          <w:lang w:eastAsia="bg-BG"/>
        </w:rPr>
        <w:t xml:space="preserve"> </w:t>
      </w:r>
      <w:r w:rsidRPr="00F01E59">
        <w:rPr>
          <w:rFonts w:ascii="Times New Roman" w:eastAsia="Times New Roman" w:hAnsi="Times New Roman" w:cs="Times New Roman"/>
          <w:sz w:val="24"/>
          <w:szCs w:val="24"/>
          <w:lang w:eastAsia="bg-BG"/>
        </w:rPr>
        <w:t xml:space="preserve">(1,58% от общия брой) с </w:t>
      </w:r>
      <w:r w:rsidRPr="00F01E59">
        <w:rPr>
          <w:rFonts w:ascii="Times New Roman" w:eastAsia="Times New Roman" w:hAnsi="Times New Roman" w:cs="Times New Roman"/>
          <w:i/>
          <w:sz w:val="24"/>
          <w:szCs w:val="24"/>
          <w:lang w:eastAsia="bg-BG"/>
        </w:rPr>
        <w:t>14 загинали</w:t>
      </w:r>
      <w:r w:rsidRPr="00F01E59">
        <w:rPr>
          <w:rFonts w:ascii="Times New Roman" w:eastAsia="Times New Roman" w:hAnsi="Times New Roman" w:cs="Times New Roman"/>
          <w:sz w:val="24"/>
          <w:szCs w:val="24"/>
          <w:lang w:eastAsia="bg-BG"/>
        </w:rPr>
        <w:t xml:space="preserve"> (1,98% от всички загинали и 8,54% от общо 164 загинали пешеходци) и </w:t>
      </w:r>
      <w:r w:rsidRPr="00F01E59">
        <w:rPr>
          <w:rFonts w:ascii="Times New Roman" w:eastAsia="Times New Roman" w:hAnsi="Times New Roman" w:cs="Times New Roman"/>
          <w:i/>
          <w:sz w:val="24"/>
          <w:szCs w:val="24"/>
          <w:lang w:eastAsia="bg-BG"/>
        </w:rPr>
        <w:t>101 ранени</w:t>
      </w:r>
      <w:r w:rsidRPr="00F01E59">
        <w:rPr>
          <w:rFonts w:ascii="Times New Roman" w:eastAsia="Times New Roman" w:hAnsi="Times New Roman" w:cs="Times New Roman"/>
          <w:sz w:val="24"/>
          <w:szCs w:val="24"/>
          <w:lang w:eastAsia="bg-BG"/>
        </w:rPr>
        <w:t xml:space="preserve"> (1,13%). От данните за нарушения, извършени от пешеходци, категорично се налага изводът, че преобладаващият брой ПТП при този вид нарушения е при съвина на водачите и пострадалите – най-често неправилно движение на пешеходец по платното и несъобразена или превишена скорост на водача в населено място. </w:t>
      </w:r>
    </w:p>
    <w:p w:rsidR="00F01E59" w:rsidRPr="00F01E59" w:rsidRDefault="00F01E59" w:rsidP="00B3078B">
      <w:pPr>
        <w:widowControl w:val="0"/>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 xml:space="preserve">Липсата на дисциплина от страна на пешеходците и недостатъчното обезопасяване на уличната и пътна мрежа, както и ниското ниво на квалификация на водачите и нетолерантното и агресивно поведение продължават да увеличават общото ниво на пътнотранспортния травматизъм през 2015 г. спрямо предходните две години. </w:t>
      </w:r>
    </w:p>
    <w:p w:rsidR="00F01E59" w:rsidRPr="00353DD8" w:rsidRDefault="00F01E59" w:rsidP="00F01E59">
      <w:pPr>
        <w:spacing w:line="23" w:lineRule="atLeast"/>
        <w:ind w:firstLine="709"/>
        <w:jc w:val="both"/>
        <w:rPr>
          <w:rFonts w:ascii="Times New Roman" w:eastAsia="Calibri" w:hAnsi="Times New Roman" w:cs="Times New Roman"/>
          <w:sz w:val="24"/>
          <w:szCs w:val="24"/>
          <w:lang w:val="ru-RU"/>
        </w:rPr>
      </w:pPr>
    </w:p>
    <w:p w:rsidR="00F01E59" w:rsidRPr="00F01E59" w:rsidRDefault="00F01E59" w:rsidP="00F01E59">
      <w:pPr>
        <w:spacing w:line="23" w:lineRule="atLeast"/>
        <w:ind w:firstLine="709"/>
        <w:jc w:val="center"/>
        <w:rPr>
          <w:rFonts w:ascii="Times New Roman" w:eastAsia="Calibri" w:hAnsi="Times New Roman" w:cs="Times New Roman"/>
          <w:sz w:val="24"/>
          <w:szCs w:val="24"/>
        </w:rPr>
      </w:pPr>
      <w:r w:rsidRPr="00F01E59">
        <w:rPr>
          <w:rFonts w:ascii="Calibri" w:eastAsia="Calibri" w:hAnsi="Calibri" w:cs="Times New Roman"/>
          <w:noProof/>
          <w:color w:val="0070C0"/>
          <w:sz w:val="24"/>
          <w:szCs w:val="24"/>
          <w:lang w:eastAsia="bg-BG"/>
        </w:rPr>
        <w:drawing>
          <wp:inline distT="0" distB="0" distL="0" distR="0" wp14:anchorId="3CA23AA6" wp14:editId="36B0C8C6">
            <wp:extent cx="4340860" cy="2464905"/>
            <wp:effectExtent l="0" t="0" r="2540" b="12065"/>
            <wp:docPr id="135" name="Chart 13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89"/>
              </a:graphicData>
            </a:graphic>
          </wp:inline>
        </w:drawing>
      </w:r>
    </w:p>
    <w:p w:rsidR="00F01E59" w:rsidRPr="009C2B47" w:rsidRDefault="00F01E59" w:rsidP="00F01E59">
      <w:pPr>
        <w:spacing w:line="23" w:lineRule="atLeast"/>
        <w:ind w:firstLine="709"/>
        <w:jc w:val="center"/>
        <w:rPr>
          <w:rFonts w:ascii="Times New Roman" w:eastAsia="Calibri" w:hAnsi="Times New Roman" w:cs="Times New Roman"/>
          <w:b/>
          <w:sz w:val="20"/>
          <w:szCs w:val="20"/>
        </w:rPr>
      </w:pPr>
      <w:r w:rsidRPr="009C2B47">
        <w:rPr>
          <w:rFonts w:ascii="Times New Roman" w:eastAsia="Calibri" w:hAnsi="Times New Roman" w:cs="Times New Roman"/>
          <w:b/>
          <w:sz w:val="20"/>
          <w:szCs w:val="20"/>
        </w:rPr>
        <w:t>Фиг. 1. Относителен дял на основните причини за ПТП</w:t>
      </w:r>
    </w:p>
    <w:p w:rsidR="009C2B47" w:rsidRPr="009C2B47" w:rsidRDefault="009C2B47" w:rsidP="00F01E59">
      <w:pPr>
        <w:spacing w:line="23" w:lineRule="atLeast"/>
        <w:ind w:firstLine="709"/>
        <w:jc w:val="center"/>
        <w:rPr>
          <w:rFonts w:ascii="Times New Roman" w:eastAsia="Calibri" w:hAnsi="Times New Roman" w:cs="Times New Roman"/>
          <w:b/>
          <w:sz w:val="20"/>
          <w:szCs w:val="20"/>
        </w:rPr>
      </w:pPr>
    </w:p>
    <w:p w:rsidR="00F01E59" w:rsidRPr="00F01E59" w:rsidRDefault="00F01E59" w:rsidP="00B3078B">
      <w:pPr>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Пешеходците над 64-годишна възраст през последните пет години са най-уязвимата възрастова група участници в движението по пътищата, като за 2015 г. са загинали 83 (50,61% или половината от общия брой 164 загинали пешеходци). Ранени са 593 (30,24% или почти една трета от общия брой 1961 ранени пешеходци). Броят на загиналите пешеходци над 64 години при ТПТП представлява 11,72% от общия брой на всички 708 загинали участници в движението по пътищата. През 2015 г. не са постигнати целените резултати за намаляване на травматизма при тази група уязвими участници в движението по пътищата, а предприетите мерки не са оказали нужния ефект. Абсолютно необходимо е усилията да се насочат към намаляване на травматизма при тази възрастова група чрез осъществяване на дейности по методическа помощ в областта на анализа, планирането и превенцията, както и чрез осъществяване на засилен и ефективен контрол върху превантивната дейност в ОДМВР.</w:t>
      </w:r>
    </w:p>
    <w:p w:rsidR="009C2B47" w:rsidRDefault="00F01E59" w:rsidP="00344D35">
      <w:pPr>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 xml:space="preserve">През петгодишния период от 2011 г. до 2015 г. броят на общо пострадалите при ПТП възрастни пешеходци над 64 г. се отличава с тенденция на задържане, като се </w:t>
      </w:r>
      <w:r w:rsidRPr="00F01E59">
        <w:rPr>
          <w:rFonts w:ascii="Times New Roman" w:eastAsia="Times New Roman" w:hAnsi="Times New Roman" w:cs="Times New Roman"/>
          <w:sz w:val="24"/>
          <w:szCs w:val="24"/>
          <w:lang w:eastAsia="bg-BG"/>
        </w:rPr>
        <w:lastRenderedPageBreak/>
        <w:t xml:space="preserve">отчита намаление общо с 24. В частност при загиналите тенденцията е към увеличение, като се отчита </w:t>
      </w:r>
      <w:r w:rsidR="00344D35">
        <w:rPr>
          <w:rFonts w:ascii="Times New Roman" w:eastAsia="Times New Roman" w:hAnsi="Times New Roman" w:cs="Times New Roman"/>
          <w:sz w:val="24"/>
          <w:szCs w:val="24"/>
          <w:lang w:eastAsia="bg-BG"/>
        </w:rPr>
        <w:t xml:space="preserve">увеличение общо със 17 човека. </w:t>
      </w:r>
    </w:p>
    <w:p w:rsidR="00B3078B" w:rsidRDefault="00B3078B" w:rsidP="00F01E59">
      <w:pPr>
        <w:spacing w:line="23" w:lineRule="atLeast"/>
        <w:ind w:firstLine="709"/>
        <w:jc w:val="center"/>
        <w:rPr>
          <w:rFonts w:ascii="Times New Roman" w:eastAsia="Times New Roman" w:hAnsi="Times New Roman" w:cs="Times New Roman"/>
          <w:sz w:val="24"/>
          <w:szCs w:val="24"/>
          <w:lang w:eastAsia="bg-BG"/>
        </w:rPr>
      </w:pPr>
    </w:p>
    <w:p w:rsidR="00F01E59" w:rsidRDefault="009C2B47" w:rsidP="009C2B47">
      <w:pPr>
        <w:spacing w:line="23" w:lineRule="atLeast"/>
        <w:jc w:val="right"/>
        <w:rPr>
          <w:rFonts w:ascii="Times New Roman" w:eastAsia="Times New Roman" w:hAnsi="Times New Roman" w:cs="Times New Roman"/>
          <w:i/>
          <w:sz w:val="20"/>
          <w:szCs w:val="20"/>
          <w:lang w:eastAsia="bg-BG"/>
        </w:rPr>
      </w:pPr>
      <w:r w:rsidRPr="009C2B47">
        <w:rPr>
          <w:rFonts w:ascii="Times New Roman" w:eastAsia="Times New Roman" w:hAnsi="Times New Roman" w:cs="Times New Roman"/>
          <w:i/>
          <w:sz w:val="20"/>
          <w:szCs w:val="20"/>
          <w:lang w:eastAsia="bg-BG"/>
        </w:rPr>
        <w:t>Табл. 3. Загинали</w:t>
      </w:r>
      <w:r w:rsidR="00F01E59" w:rsidRPr="009C2B47">
        <w:rPr>
          <w:rFonts w:ascii="Times New Roman" w:eastAsia="Times New Roman" w:hAnsi="Times New Roman" w:cs="Times New Roman"/>
          <w:i/>
          <w:sz w:val="20"/>
          <w:szCs w:val="20"/>
          <w:lang w:eastAsia="bg-BG"/>
        </w:rPr>
        <w:t xml:space="preserve"> пешеходци на възраст над 64 г</w:t>
      </w:r>
      <w:r>
        <w:rPr>
          <w:rFonts w:ascii="Times New Roman" w:eastAsia="Times New Roman" w:hAnsi="Times New Roman" w:cs="Times New Roman"/>
          <w:i/>
          <w:sz w:val="20"/>
          <w:szCs w:val="20"/>
          <w:lang w:eastAsia="bg-BG"/>
        </w:rPr>
        <w:t>.</w:t>
      </w:r>
    </w:p>
    <w:p w:rsidR="00B3078B" w:rsidRPr="009C2B47" w:rsidRDefault="00B3078B" w:rsidP="009C2B47">
      <w:pPr>
        <w:spacing w:line="23" w:lineRule="atLeast"/>
        <w:jc w:val="right"/>
        <w:rPr>
          <w:rFonts w:ascii="Times New Roman" w:eastAsia="Times New Roman" w:hAnsi="Times New Roman" w:cs="Times New Roman"/>
          <w:i/>
          <w:sz w:val="20"/>
          <w:szCs w:val="20"/>
          <w:lang w:eastAsia="bg-BG"/>
        </w:rPr>
      </w:pPr>
    </w:p>
    <w:tbl>
      <w:tblPr>
        <w:tblpPr w:leftFromText="141" w:rightFromText="141" w:vertAnchor="text" w:horzAnchor="margin" w:tblpXSpec="center" w:tblpY="4"/>
        <w:tblW w:w="7366" w:type="dxa"/>
        <w:tblCellMar>
          <w:left w:w="70" w:type="dxa"/>
          <w:right w:w="70" w:type="dxa"/>
        </w:tblCellMar>
        <w:tblLook w:val="04A0" w:firstRow="1" w:lastRow="0" w:firstColumn="1" w:lastColumn="0" w:noHBand="0" w:noVBand="1"/>
      </w:tblPr>
      <w:tblGrid>
        <w:gridCol w:w="846"/>
        <w:gridCol w:w="1276"/>
        <w:gridCol w:w="1134"/>
        <w:gridCol w:w="4110"/>
      </w:tblGrid>
      <w:tr w:rsidR="00F01E59" w:rsidRPr="009C2B47" w:rsidTr="009C2B47">
        <w:trPr>
          <w:trHeight w:val="557"/>
        </w:trPr>
        <w:tc>
          <w:tcPr>
            <w:tcW w:w="84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9C2B47" w:rsidRDefault="009C2B47" w:rsidP="00F01E59">
            <w:pPr>
              <w:spacing w:line="23" w:lineRule="atLeast"/>
              <w:jc w:val="center"/>
              <w:rPr>
                <w:rFonts w:ascii="Times New Roman" w:eastAsia="Times New Roman" w:hAnsi="Times New Roman" w:cs="Times New Roman"/>
                <w:b/>
                <w:bCs/>
                <w:color w:val="000000"/>
                <w:sz w:val="20"/>
                <w:szCs w:val="20"/>
                <w:lang w:eastAsia="bg-BG"/>
              </w:rPr>
            </w:pPr>
            <w:r>
              <w:rPr>
                <w:rFonts w:ascii="Times New Roman" w:eastAsia="Times New Roman" w:hAnsi="Times New Roman" w:cs="Times New Roman"/>
                <w:b/>
                <w:bCs/>
                <w:color w:val="000000"/>
                <w:sz w:val="20"/>
                <w:szCs w:val="20"/>
                <w:lang w:eastAsia="bg-BG"/>
              </w:rPr>
              <w:t>Г</w:t>
            </w:r>
            <w:r w:rsidR="00F01E59" w:rsidRPr="009C2B47">
              <w:rPr>
                <w:rFonts w:ascii="Times New Roman" w:eastAsia="Times New Roman" w:hAnsi="Times New Roman" w:cs="Times New Roman"/>
                <w:b/>
                <w:bCs/>
                <w:color w:val="000000"/>
                <w:sz w:val="20"/>
                <w:szCs w:val="20"/>
                <w:lang w:eastAsia="bg-BG"/>
              </w:rPr>
              <w:t>одина</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jc w:val="center"/>
              <w:rPr>
                <w:rFonts w:ascii="Times New Roman" w:eastAsia="Times New Roman" w:hAnsi="Times New Roman" w:cs="Times New Roman"/>
                <w:b/>
                <w:bCs/>
                <w:color w:val="000000"/>
                <w:sz w:val="20"/>
                <w:szCs w:val="20"/>
                <w:lang w:eastAsia="bg-BG"/>
              </w:rPr>
            </w:pPr>
            <w:r w:rsidRPr="009C2B47">
              <w:rPr>
                <w:rFonts w:ascii="Times New Roman" w:eastAsia="Times New Roman" w:hAnsi="Times New Roman" w:cs="Times New Roman"/>
                <w:b/>
                <w:bCs/>
                <w:color w:val="000000"/>
                <w:sz w:val="20"/>
                <w:szCs w:val="20"/>
                <w:lang w:eastAsia="bg-BG"/>
              </w:rPr>
              <w:t>Загинали</w:t>
            </w:r>
          </w:p>
          <w:p w:rsidR="00F01E59" w:rsidRPr="009C2B47" w:rsidRDefault="00F01E59" w:rsidP="00F01E59">
            <w:pPr>
              <w:spacing w:line="23" w:lineRule="atLeast"/>
              <w:jc w:val="center"/>
              <w:rPr>
                <w:rFonts w:ascii="Times New Roman" w:eastAsia="Times New Roman" w:hAnsi="Times New Roman" w:cs="Times New Roman"/>
                <w:b/>
                <w:bCs/>
                <w:color w:val="000000"/>
                <w:sz w:val="20"/>
                <w:szCs w:val="20"/>
                <w:lang w:eastAsia="bg-BG"/>
              </w:rPr>
            </w:pPr>
            <w:r w:rsidRPr="009C2B47">
              <w:rPr>
                <w:rFonts w:ascii="Times New Roman" w:eastAsia="Times New Roman" w:hAnsi="Times New Roman" w:cs="Times New Roman"/>
                <w:b/>
                <w:bCs/>
                <w:color w:val="000000"/>
                <w:sz w:val="20"/>
                <w:szCs w:val="20"/>
                <w:lang w:eastAsia="bg-BG"/>
              </w:rPr>
              <w:t>(над 64 г.)</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jc w:val="center"/>
              <w:rPr>
                <w:rFonts w:ascii="Times New Roman" w:eastAsia="Times New Roman" w:hAnsi="Times New Roman" w:cs="Times New Roman"/>
                <w:b/>
                <w:bCs/>
                <w:color w:val="000000"/>
                <w:sz w:val="20"/>
                <w:szCs w:val="20"/>
                <w:lang w:eastAsia="bg-BG"/>
              </w:rPr>
            </w:pPr>
            <w:r w:rsidRPr="009C2B47">
              <w:rPr>
                <w:rFonts w:ascii="Times New Roman" w:eastAsia="Times New Roman" w:hAnsi="Times New Roman" w:cs="Times New Roman"/>
                <w:b/>
                <w:bCs/>
                <w:color w:val="000000"/>
                <w:sz w:val="20"/>
                <w:szCs w:val="20"/>
                <w:lang w:eastAsia="bg-BG"/>
              </w:rPr>
              <w:t>Ранени</w:t>
            </w:r>
          </w:p>
          <w:p w:rsidR="00F01E59" w:rsidRPr="009C2B47" w:rsidRDefault="00F01E59" w:rsidP="00F01E59">
            <w:pPr>
              <w:spacing w:line="23" w:lineRule="atLeast"/>
              <w:jc w:val="center"/>
              <w:rPr>
                <w:rFonts w:ascii="Times New Roman" w:eastAsia="Times New Roman" w:hAnsi="Times New Roman" w:cs="Times New Roman"/>
                <w:b/>
                <w:bCs/>
                <w:color w:val="000000"/>
                <w:sz w:val="20"/>
                <w:szCs w:val="20"/>
                <w:lang w:eastAsia="bg-BG"/>
              </w:rPr>
            </w:pPr>
            <w:r w:rsidRPr="009C2B47">
              <w:rPr>
                <w:rFonts w:ascii="Times New Roman" w:eastAsia="Times New Roman" w:hAnsi="Times New Roman" w:cs="Times New Roman"/>
                <w:b/>
                <w:bCs/>
                <w:color w:val="000000"/>
                <w:sz w:val="20"/>
                <w:szCs w:val="20"/>
                <w:lang w:eastAsia="bg-BG"/>
              </w:rPr>
              <w:t>(над 64 г.)</w:t>
            </w:r>
          </w:p>
        </w:tc>
        <w:tc>
          <w:tcPr>
            <w:tcW w:w="4110" w:type="dxa"/>
            <w:tcBorders>
              <w:top w:val="single" w:sz="4" w:space="0" w:color="auto"/>
              <w:left w:val="nil"/>
              <w:bottom w:val="single" w:sz="4" w:space="0" w:color="auto"/>
              <w:right w:val="single" w:sz="4" w:space="0" w:color="auto"/>
            </w:tcBorders>
            <w:shd w:val="clear" w:color="auto" w:fill="auto"/>
            <w:vAlign w:val="center"/>
            <w:hideMark/>
          </w:tcPr>
          <w:p w:rsidR="00F01E59" w:rsidRPr="009C2B47" w:rsidRDefault="009C2B47" w:rsidP="009C2B47">
            <w:pPr>
              <w:spacing w:line="23" w:lineRule="atLeast"/>
              <w:jc w:val="center"/>
              <w:rPr>
                <w:rFonts w:ascii="Times New Roman" w:eastAsia="Times New Roman" w:hAnsi="Times New Roman" w:cs="Times New Roman"/>
                <w:b/>
                <w:bCs/>
                <w:color w:val="000000"/>
                <w:sz w:val="20"/>
                <w:szCs w:val="20"/>
                <w:lang w:eastAsia="bg-BG"/>
              </w:rPr>
            </w:pPr>
            <w:r>
              <w:rPr>
                <w:rFonts w:ascii="Times New Roman" w:eastAsia="Times New Roman" w:hAnsi="Times New Roman" w:cs="Times New Roman"/>
                <w:b/>
                <w:bCs/>
                <w:color w:val="000000"/>
                <w:sz w:val="20"/>
                <w:szCs w:val="20"/>
                <w:lang w:eastAsia="bg-BG"/>
              </w:rPr>
              <w:t xml:space="preserve">Общ травматизъм – </w:t>
            </w:r>
            <w:r w:rsidR="00F01E59" w:rsidRPr="009C2B47">
              <w:rPr>
                <w:rFonts w:ascii="Times New Roman" w:eastAsia="Times New Roman" w:hAnsi="Times New Roman" w:cs="Times New Roman"/>
                <w:b/>
                <w:bCs/>
                <w:color w:val="000000"/>
                <w:sz w:val="20"/>
                <w:szCs w:val="20"/>
                <w:lang w:eastAsia="bg-BG"/>
              </w:rPr>
              <w:t>загинали ранени</w:t>
            </w:r>
          </w:p>
          <w:p w:rsidR="00F01E59" w:rsidRPr="009C2B47" w:rsidRDefault="00F01E59" w:rsidP="00F01E59">
            <w:pPr>
              <w:spacing w:line="23" w:lineRule="atLeast"/>
              <w:jc w:val="center"/>
              <w:rPr>
                <w:rFonts w:ascii="Times New Roman" w:eastAsia="Times New Roman" w:hAnsi="Times New Roman" w:cs="Times New Roman"/>
                <w:b/>
                <w:bCs/>
                <w:color w:val="000000"/>
                <w:sz w:val="20"/>
                <w:szCs w:val="20"/>
                <w:lang w:eastAsia="bg-BG"/>
              </w:rPr>
            </w:pPr>
            <w:r w:rsidRPr="009C2B47">
              <w:rPr>
                <w:rFonts w:ascii="Times New Roman" w:eastAsia="Times New Roman" w:hAnsi="Times New Roman" w:cs="Times New Roman"/>
                <w:b/>
                <w:bCs/>
                <w:color w:val="000000"/>
                <w:sz w:val="20"/>
                <w:szCs w:val="20"/>
                <w:lang w:eastAsia="bg-BG"/>
              </w:rPr>
              <w:t>(над 64 г.)</w:t>
            </w:r>
          </w:p>
        </w:tc>
      </w:tr>
      <w:tr w:rsidR="00F01E59" w:rsidRPr="009C2B47" w:rsidTr="009C2B47">
        <w:trPr>
          <w:trHeight w:val="333"/>
        </w:trPr>
        <w:tc>
          <w:tcPr>
            <w:tcW w:w="846" w:type="dxa"/>
            <w:tcBorders>
              <w:top w:val="nil"/>
              <w:left w:val="single" w:sz="4" w:space="0" w:color="auto"/>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jc w:val="center"/>
              <w:rPr>
                <w:rFonts w:ascii="Times New Roman" w:eastAsia="Times New Roman" w:hAnsi="Times New Roman" w:cs="Times New Roman"/>
                <w:b/>
                <w:bCs/>
                <w:sz w:val="20"/>
                <w:szCs w:val="20"/>
                <w:lang w:eastAsia="bg-BG"/>
              </w:rPr>
            </w:pPr>
            <w:r w:rsidRPr="009C2B47">
              <w:rPr>
                <w:rFonts w:ascii="Times New Roman" w:eastAsia="Times New Roman" w:hAnsi="Times New Roman" w:cs="Times New Roman"/>
                <w:b/>
                <w:bCs/>
                <w:sz w:val="20"/>
                <w:szCs w:val="20"/>
                <w:lang w:eastAsia="bg-BG"/>
              </w:rPr>
              <w:t>2011</w:t>
            </w:r>
          </w:p>
        </w:tc>
        <w:tc>
          <w:tcPr>
            <w:tcW w:w="1276" w:type="dxa"/>
            <w:tcBorders>
              <w:top w:val="nil"/>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ind w:hanging="38"/>
              <w:jc w:val="center"/>
              <w:rPr>
                <w:rFonts w:ascii="Times New Roman" w:eastAsia="Times New Roman" w:hAnsi="Times New Roman" w:cs="Times New Roman"/>
                <w:sz w:val="20"/>
                <w:szCs w:val="20"/>
                <w:lang w:eastAsia="bg-BG"/>
              </w:rPr>
            </w:pPr>
            <w:r w:rsidRPr="009C2B47">
              <w:rPr>
                <w:rFonts w:ascii="Times New Roman" w:eastAsia="Times New Roman" w:hAnsi="Times New Roman" w:cs="Times New Roman"/>
                <w:sz w:val="20"/>
                <w:szCs w:val="20"/>
                <w:lang w:eastAsia="bg-BG"/>
              </w:rPr>
              <w:t>66</w:t>
            </w:r>
          </w:p>
        </w:tc>
        <w:tc>
          <w:tcPr>
            <w:tcW w:w="1134" w:type="dxa"/>
            <w:tcBorders>
              <w:top w:val="nil"/>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ind w:hanging="38"/>
              <w:jc w:val="center"/>
              <w:rPr>
                <w:rFonts w:ascii="Times New Roman" w:eastAsia="Times New Roman" w:hAnsi="Times New Roman" w:cs="Times New Roman"/>
                <w:sz w:val="20"/>
                <w:szCs w:val="20"/>
                <w:lang w:eastAsia="bg-BG"/>
              </w:rPr>
            </w:pPr>
            <w:r w:rsidRPr="009C2B47">
              <w:rPr>
                <w:rFonts w:ascii="Times New Roman" w:eastAsia="Times New Roman" w:hAnsi="Times New Roman" w:cs="Times New Roman"/>
                <w:sz w:val="20"/>
                <w:szCs w:val="20"/>
                <w:lang w:eastAsia="bg-BG"/>
              </w:rPr>
              <w:t>634</w:t>
            </w:r>
          </w:p>
        </w:tc>
        <w:tc>
          <w:tcPr>
            <w:tcW w:w="4110" w:type="dxa"/>
            <w:tcBorders>
              <w:top w:val="nil"/>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ind w:hanging="38"/>
              <w:jc w:val="center"/>
              <w:rPr>
                <w:rFonts w:ascii="Times New Roman" w:eastAsia="Times New Roman" w:hAnsi="Times New Roman" w:cs="Times New Roman"/>
                <w:sz w:val="20"/>
                <w:szCs w:val="20"/>
                <w:lang w:eastAsia="bg-BG"/>
              </w:rPr>
            </w:pPr>
            <w:r w:rsidRPr="009C2B47">
              <w:rPr>
                <w:rFonts w:ascii="Times New Roman" w:eastAsia="Times New Roman" w:hAnsi="Times New Roman" w:cs="Times New Roman"/>
                <w:sz w:val="20"/>
                <w:szCs w:val="20"/>
                <w:lang w:eastAsia="bg-BG"/>
              </w:rPr>
              <w:t>700</w:t>
            </w:r>
          </w:p>
        </w:tc>
      </w:tr>
      <w:tr w:rsidR="00F01E59" w:rsidRPr="009C2B47" w:rsidTr="009C2B47">
        <w:trPr>
          <w:trHeight w:val="333"/>
        </w:trPr>
        <w:tc>
          <w:tcPr>
            <w:tcW w:w="846" w:type="dxa"/>
            <w:tcBorders>
              <w:top w:val="nil"/>
              <w:left w:val="single" w:sz="4" w:space="0" w:color="auto"/>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jc w:val="center"/>
              <w:rPr>
                <w:rFonts w:ascii="Times New Roman" w:eastAsia="Times New Roman" w:hAnsi="Times New Roman" w:cs="Times New Roman"/>
                <w:b/>
                <w:bCs/>
                <w:sz w:val="20"/>
                <w:szCs w:val="20"/>
                <w:lang w:eastAsia="bg-BG"/>
              </w:rPr>
            </w:pPr>
            <w:r w:rsidRPr="009C2B47">
              <w:rPr>
                <w:rFonts w:ascii="Times New Roman" w:eastAsia="Times New Roman" w:hAnsi="Times New Roman" w:cs="Times New Roman"/>
                <w:b/>
                <w:bCs/>
                <w:sz w:val="20"/>
                <w:szCs w:val="20"/>
                <w:lang w:eastAsia="bg-BG"/>
              </w:rPr>
              <w:t>2012</w:t>
            </w:r>
          </w:p>
        </w:tc>
        <w:tc>
          <w:tcPr>
            <w:tcW w:w="1276" w:type="dxa"/>
            <w:tcBorders>
              <w:top w:val="nil"/>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ind w:hanging="38"/>
              <w:jc w:val="center"/>
              <w:rPr>
                <w:rFonts w:ascii="Times New Roman" w:eastAsia="Times New Roman" w:hAnsi="Times New Roman" w:cs="Times New Roman"/>
                <w:sz w:val="20"/>
                <w:szCs w:val="20"/>
                <w:lang w:eastAsia="bg-BG"/>
              </w:rPr>
            </w:pPr>
            <w:r w:rsidRPr="009C2B47">
              <w:rPr>
                <w:rFonts w:ascii="Times New Roman" w:eastAsia="Times New Roman" w:hAnsi="Times New Roman" w:cs="Times New Roman"/>
                <w:sz w:val="20"/>
                <w:szCs w:val="20"/>
                <w:lang w:eastAsia="bg-BG"/>
              </w:rPr>
              <w:t>67</w:t>
            </w:r>
          </w:p>
        </w:tc>
        <w:tc>
          <w:tcPr>
            <w:tcW w:w="1134" w:type="dxa"/>
            <w:tcBorders>
              <w:top w:val="nil"/>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ind w:hanging="38"/>
              <w:jc w:val="center"/>
              <w:rPr>
                <w:rFonts w:ascii="Times New Roman" w:eastAsia="Times New Roman" w:hAnsi="Times New Roman" w:cs="Times New Roman"/>
                <w:sz w:val="20"/>
                <w:szCs w:val="20"/>
                <w:lang w:eastAsia="bg-BG"/>
              </w:rPr>
            </w:pPr>
            <w:r w:rsidRPr="009C2B47">
              <w:rPr>
                <w:rFonts w:ascii="Times New Roman" w:eastAsia="Times New Roman" w:hAnsi="Times New Roman" w:cs="Times New Roman"/>
                <w:sz w:val="20"/>
                <w:szCs w:val="20"/>
                <w:lang w:eastAsia="bg-BG"/>
              </w:rPr>
              <w:t>567</w:t>
            </w:r>
          </w:p>
        </w:tc>
        <w:tc>
          <w:tcPr>
            <w:tcW w:w="4110" w:type="dxa"/>
            <w:tcBorders>
              <w:top w:val="nil"/>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ind w:hanging="38"/>
              <w:jc w:val="center"/>
              <w:rPr>
                <w:rFonts w:ascii="Times New Roman" w:eastAsia="Times New Roman" w:hAnsi="Times New Roman" w:cs="Times New Roman"/>
                <w:sz w:val="20"/>
                <w:szCs w:val="20"/>
                <w:lang w:eastAsia="bg-BG"/>
              </w:rPr>
            </w:pPr>
            <w:r w:rsidRPr="009C2B47">
              <w:rPr>
                <w:rFonts w:ascii="Times New Roman" w:eastAsia="Times New Roman" w:hAnsi="Times New Roman" w:cs="Times New Roman"/>
                <w:sz w:val="20"/>
                <w:szCs w:val="20"/>
                <w:lang w:eastAsia="bg-BG"/>
              </w:rPr>
              <w:t>634</w:t>
            </w:r>
          </w:p>
        </w:tc>
      </w:tr>
      <w:tr w:rsidR="00F01E59" w:rsidRPr="009C2B47" w:rsidTr="009C2B47">
        <w:trPr>
          <w:trHeight w:val="333"/>
        </w:trPr>
        <w:tc>
          <w:tcPr>
            <w:tcW w:w="846" w:type="dxa"/>
            <w:tcBorders>
              <w:top w:val="nil"/>
              <w:left w:val="single" w:sz="4" w:space="0" w:color="auto"/>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jc w:val="center"/>
              <w:rPr>
                <w:rFonts w:ascii="Times New Roman" w:eastAsia="Times New Roman" w:hAnsi="Times New Roman" w:cs="Times New Roman"/>
                <w:b/>
                <w:bCs/>
                <w:sz w:val="20"/>
                <w:szCs w:val="20"/>
                <w:lang w:eastAsia="bg-BG"/>
              </w:rPr>
            </w:pPr>
            <w:r w:rsidRPr="009C2B47">
              <w:rPr>
                <w:rFonts w:ascii="Times New Roman" w:eastAsia="Times New Roman" w:hAnsi="Times New Roman" w:cs="Times New Roman"/>
                <w:b/>
                <w:bCs/>
                <w:sz w:val="20"/>
                <w:szCs w:val="20"/>
                <w:lang w:eastAsia="bg-BG"/>
              </w:rPr>
              <w:t>2013</w:t>
            </w:r>
          </w:p>
        </w:tc>
        <w:tc>
          <w:tcPr>
            <w:tcW w:w="1276" w:type="dxa"/>
            <w:tcBorders>
              <w:top w:val="nil"/>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ind w:hanging="38"/>
              <w:jc w:val="center"/>
              <w:rPr>
                <w:rFonts w:ascii="Times New Roman" w:eastAsia="Times New Roman" w:hAnsi="Times New Roman" w:cs="Times New Roman"/>
                <w:sz w:val="20"/>
                <w:szCs w:val="20"/>
                <w:lang w:eastAsia="bg-BG"/>
              </w:rPr>
            </w:pPr>
            <w:r w:rsidRPr="009C2B47">
              <w:rPr>
                <w:rFonts w:ascii="Times New Roman" w:eastAsia="Times New Roman" w:hAnsi="Times New Roman" w:cs="Times New Roman"/>
                <w:sz w:val="20"/>
                <w:szCs w:val="20"/>
                <w:lang w:eastAsia="bg-BG"/>
              </w:rPr>
              <w:t>59</w:t>
            </w:r>
          </w:p>
        </w:tc>
        <w:tc>
          <w:tcPr>
            <w:tcW w:w="1134" w:type="dxa"/>
            <w:tcBorders>
              <w:top w:val="nil"/>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ind w:hanging="38"/>
              <w:jc w:val="center"/>
              <w:rPr>
                <w:rFonts w:ascii="Times New Roman" w:eastAsia="Times New Roman" w:hAnsi="Times New Roman" w:cs="Times New Roman"/>
                <w:sz w:val="20"/>
                <w:szCs w:val="20"/>
                <w:lang w:eastAsia="bg-BG"/>
              </w:rPr>
            </w:pPr>
            <w:r w:rsidRPr="009C2B47">
              <w:rPr>
                <w:rFonts w:ascii="Times New Roman" w:eastAsia="Times New Roman" w:hAnsi="Times New Roman" w:cs="Times New Roman"/>
                <w:sz w:val="20"/>
                <w:szCs w:val="20"/>
                <w:lang w:eastAsia="bg-BG"/>
              </w:rPr>
              <w:t>609</w:t>
            </w:r>
          </w:p>
        </w:tc>
        <w:tc>
          <w:tcPr>
            <w:tcW w:w="4110" w:type="dxa"/>
            <w:tcBorders>
              <w:top w:val="nil"/>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ind w:hanging="38"/>
              <w:jc w:val="center"/>
              <w:rPr>
                <w:rFonts w:ascii="Times New Roman" w:eastAsia="Times New Roman" w:hAnsi="Times New Roman" w:cs="Times New Roman"/>
                <w:sz w:val="20"/>
                <w:szCs w:val="20"/>
                <w:lang w:eastAsia="bg-BG"/>
              </w:rPr>
            </w:pPr>
            <w:r w:rsidRPr="009C2B47">
              <w:rPr>
                <w:rFonts w:ascii="Times New Roman" w:eastAsia="Times New Roman" w:hAnsi="Times New Roman" w:cs="Times New Roman"/>
                <w:sz w:val="20"/>
                <w:szCs w:val="20"/>
                <w:lang w:eastAsia="bg-BG"/>
              </w:rPr>
              <w:t>668</w:t>
            </w:r>
          </w:p>
        </w:tc>
      </w:tr>
      <w:tr w:rsidR="00F01E59" w:rsidRPr="009C2B47" w:rsidTr="009C2B47">
        <w:trPr>
          <w:trHeight w:val="333"/>
        </w:trPr>
        <w:tc>
          <w:tcPr>
            <w:tcW w:w="846" w:type="dxa"/>
            <w:tcBorders>
              <w:top w:val="nil"/>
              <w:left w:val="single" w:sz="4" w:space="0" w:color="auto"/>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jc w:val="center"/>
              <w:rPr>
                <w:rFonts w:ascii="Times New Roman" w:eastAsia="Times New Roman" w:hAnsi="Times New Roman" w:cs="Times New Roman"/>
                <w:b/>
                <w:bCs/>
                <w:sz w:val="20"/>
                <w:szCs w:val="20"/>
                <w:lang w:eastAsia="bg-BG"/>
              </w:rPr>
            </w:pPr>
            <w:r w:rsidRPr="009C2B47">
              <w:rPr>
                <w:rFonts w:ascii="Times New Roman" w:eastAsia="Times New Roman" w:hAnsi="Times New Roman" w:cs="Times New Roman"/>
                <w:b/>
                <w:bCs/>
                <w:sz w:val="20"/>
                <w:szCs w:val="20"/>
                <w:lang w:eastAsia="bg-BG"/>
              </w:rPr>
              <w:t>2014</w:t>
            </w:r>
          </w:p>
        </w:tc>
        <w:tc>
          <w:tcPr>
            <w:tcW w:w="1276" w:type="dxa"/>
            <w:tcBorders>
              <w:top w:val="nil"/>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ind w:hanging="38"/>
              <w:jc w:val="center"/>
              <w:rPr>
                <w:rFonts w:ascii="Times New Roman" w:eastAsia="Times New Roman" w:hAnsi="Times New Roman" w:cs="Times New Roman"/>
                <w:sz w:val="20"/>
                <w:szCs w:val="20"/>
                <w:lang w:eastAsia="bg-BG"/>
              </w:rPr>
            </w:pPr>
            <w:r w:rsidRPr="009C2B47">
              <w:rPr>
                <w:rFonts w:ascii="Times New Roman" w:eastAsia="Times New Roman" w:hAnsi="Times New Roman" w:cs="Times New Roman"/>
                <w:sz w:val="20"/>
                <w:szCs w:val="20"/>
                <w:lang w:eastAsia="bg-BG"/>
              </w:rPr>
              <w:t>77</w:t>
            </w:r>
          </w:p>
        </w:tc>
        <w:tc>
          <w:tcPr>
            <w:tcW w:w="1134" w:type="dxa"/>
            <w:tcBorders>
              <w:top w:val="nil"/>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ind w:hanging="38"/>
              <w:jc w:val="center"/>
              <w:rPr>
                <w:rFonts w:ascii="Times New Roman" w:eastAsia="Times New Roman" w:hAnsi="Times New Roman" w:cs="Times New Roman"/>
                <w:sz w:val="20"/>
                <w:szCs w:val="20"/>
                <w:lang w:eastAsia="bg-BG"/>
              </w:rPr>
            </w:pPr>
            <w:r w:rsidRPr="009C2B47">
              <w:rPr>
                <w:rFonts w:ascii="Times New Roman" w:eastAsia="Times New Roman" w:hAnsi="Times New Roman" w:cs="Times New Roman"/>
                <w:sz w:val="20"/>
                <w:szCs w:val="20"/>
                <w:lang w:eastAsia="bg-BG"/>
              </w:rPr>
              <w:t>666</w:t>
            </w:r>
          </w:p>
        </w:tc>
        <w:tc>
          <w:tcPr>
            <w:tcW w:w="4110" w:type="dxa"/>
            <w:tcBorders>
              <w:top w:val="nil"/>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ind w:hanging="38"/>
              <w:jc w:val="center"/>
              <w:rPr>
                <w:rFonts w:ascii="Times New Roman" w:eastAsia="Times New Roman" w:hAnsi="Times New Roman" w:cs="Times New Roman"/>
                <w:sz w:val="20"/>
                <w:szCs w:val="20"/>
                <w:lang w:eastAsia="bg-BG"/>
              </w:rPr>
            </w:pPr>
            <w:r w:rsidRPr="009C2B47">
              <w:rPr>
                <w:rFonts w:ascii="Times New Roman" w:eastAsia="Times New Roman" w:hAnsi="Times New Roman" w:cs="Times New Roman"/>
                <w:sz w:val="20"/>
                <w:szCs w:val="20"/>
                <w:lang w:eastAsia="bg-BG"/>
              </w:rPr>
              <w:t>743</w:t>
            </w:r>
          </w:p>
        </w:tc>
      </w:tr>
      <w:tr w:rsidR="00F01E59" w:rsidRPr="009C2B47" w:rsidTr="009C2B47">
        <w:trPr>
          <w:trHeight w:val="333"/>
        </w:trPr>
        <w:tc>
          <w:tcPr>
            <w:tcW w:w="846" w:type="dxa"/>
            <w:tcBorders>
              <w:top w:val="nil"/>
              <w:left w:val="single" w:sz="4" w:space="0" w:color="auto"/>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jc w:val="center"/>
              <w:rPr>
                <w:rFonts w:ascii="Times New Roman" w:eastAsia="Times New Roman" w:hAnsi="Times New Roman" w:cs="Times New Roman"/>
                <w:b/>
                <w:bCs/>
                <w:sz w:val="20"/>
                <w:szCs w:val="20"/>
                <w:lang w:eastAsia="bg-BG"/>
              </w:rPr>
            </w:pPr>
            <w:r w:rsidRPr="009C2B47">
              <w:rPr>
                <w:rFonts w:ascii="Times New Roman" w:eastAsia="Times New Roman" w:hAnsi="Times New Roman" w:cs="Times New Roman"/>
                <w:b/>
                <w:bCs/>
                <w:sz w:val="20"/>
                <w:szCs w:val="20"/>
                <w:lang w:eastAsia="bg-BG"/>
              </w:rPr>
              <w:t>2015</w:t>
            </w:r>
          </w:p>
        </w:tc>
        <w:tc>
          <w:tcPr>
            <w:tcW w:w="1276" w:type="dxa"/>
            <w:tcBorders>
              <w:top w:val="nil"/>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ind w:hanging="38"/>
              <w:jc w:val="center"/>
              <w:rPr>
                <w:rFonts w:ascii="Times New Roman" w:eastAsia="Times New Roman" w:hAnsi="Times New Roman" w:cs="Times New Roman"/>
                <w:sz w:val="20"/>
                <w:szCs w:val="20"/>
                <w:lang w:eastAsia="bg-BG"/>
              </w:rPr>
            </w:pPr>
            <w:r w:rsidRPr="009C2B47">
              <w:rPr>
                <w:rFonts w:ascii="Times New Roman" w:eastAsia="Times New Roman" w:hAnsi="Times New Roman" w:cs="Times New Roman"/>
                <w:sz w:val="20"/>
                <w:szCs w:val="20"/>
                <w:lang w:eastAsia="bg-BG"/>
              </w:rPr>
              <w:t>83</w:t>
            </w:r>
          </w:p>
        </w:tc>
        <w:tc>
          <w:tcPr>
            <w:tcW w:w="1134" w:type="dxa"/>
            <w:tcBorders>
              <w:top w:val="nil"/>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ind w:hanging="38"/>
              <w:jc w:val="center"/>
              <w:rPr>
                <w:rFonts w:ascii="Times New Roman" w:eastAsia="Times New Roman" w:hAnsi="Times New Roman" w:cs="Times New Roman"/>
                <w:sz w:val="20"/>
                <w:szCs w:val="20"/>
                <w:lang w:eastAsia="bg-BG"/>
              </w:rPr>
            </w:pPr>
            <w:r w:rsidRPr="009C2B47">
              <w:rPr>
                <w:rFonts w:ascii="Times New Roman" w:eastAsia="Times New Roman" w:hAnsi="Times New Roman" w:cs="Times New Roman"/>
                <w:sz w:val="20"/>
                <w:szCs w:val="20"/>
                <w:lang w:eastAsia="bg-BG"/>
              </w:rPr>
              <w:t>593</w:t>
            </w:r>
          </w:p>
        </w:tc>
        <w:tc>
          <w:tcPr>
            <w:tcW w:w="4110" w:type="dxa"/>
            <w:tcBorders>
              <w:top w:val="nil"/>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ind w:hanging="38"/>
              <w:jc w:val="center"/>
              <w:rPr>
                <w:rFonts w:ascii="Times New Roman" w:eastAsia="Times New Roman" w:hAnsi="Times New Roman" w:cs="Times New Roman"/>
                <w:sz w:val="20"/>
                <w:szCs w:val="20"/>
                <w:lang w:eastAsia="bg-BG"/>
              </w:rPr>
            </w:pPr>
            <w:r w:rsidRPr="009C2B47">
              <w:rPr>
                <w:rFonts w:ascii="Times New Roman" w:eastAsia="Times New Roman" w:hAnsi="Times New Roman" w:cs="Times New Roman"/>
                <w:sz w:val="20"/>
                <w:szCs w:val="20"/>
                <w:lang w:eastAsia="bg-BG"/>
              </w:rPr>
              <w:t>676</w:t>
            </w:r>
          </w:p>
        </w:tc>
      </w:tr>
    </w:tbl>
    <w:p w:rsidR="00F01E59" w:rsidRPr="00F01E59" w:rsidRDefault="00F01E59" w:rsidP="00F01E59">
      <w:pPr>
        <w:widowControl w:val="0"/>
        <w:autoSpaceDE w:val="0"/>
        <w:autoSpaceDN w:val="0"/>
        <w:adjustRightInd w:val="0"/>
        <w:spacing w:line="23" w:lineRule="atLeast"/>
        <w:ind w:firstLine="709"/>
        <w:jc w:val="center"/>
        <w:rPr>
          <w:rFonts w:ascii="Times New Roman" w:eastAsia="Times New Roman" w:hAnsi="Times New Roman" w:cs="Times New Roman"/>
          <w:sz w:val="24"/>
          <w:szCs w:val="24"/>
          <w:u w:val="single"/>
          <w:lang w:eastAsia="bg-BG"/>
        </w:rPr>
      </w:pPr>
    </w:p>
    <w:p w:rsidR="00344D35" w:rsidRPr="00344D35" w:rsidRDefault="00F01E59" w:rsidP="00344D35">
      <w:pPr>
        <w:widowControl w:val="0"/>
        <w:autoSpaceDE w:val="0"/>
        <w:autoSpaceDN w:val="0"/>
        <w:adjustRightInd w:val="0"/>
        <w:spacing w:line="23" w:lineRule="atLeast"/>
        <w:jc w:val="center"/>
        <w:rPr>
          <w:rFonts w:ascii="Times New Roman" w:eastAsia="Times New Roman" w:hAnsi="Times New Roman" w:cs="Times New Roman"/>
          <w:b/>
          <w:sz w:val="20"/>
          <w:szCs w:val="20"/>
          <w:lang w:eastAsia="bg-BG"/>
        </w:rPr>
      </w:pPr>
      <w:r w:rsidRPr="00F01E59">
        <w:rPr>
          <w:rFonts w:ascii="Calibri" w:eastAsia="Calibri" w:hAnsi="Calibri" w:cs="Times New Roman"/>
          <w:noProof/>
          <w:sz w:val="24"/>
          <w:szCs w:val="24"/>
          <w:lang w:eastAsia="bg-BG"/>
        </w:rPr>
        <w:drawing>
          <wp:inline distT="0" distB="0" distL="0" distR="0" wp14:anchorId="19294EE5" wp14:editId="60C4587E">
            <wp:extent cx="4118610" cy="1470660"/>
            <wp:effectExtent l="0" t="0" r="15240" b="15240"/>
            <wp:docPr id="136" name="Chart 13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90"/>
              </a:graphicData>
            </a:graphic>
          </wp:inline>
        </w:drawing>
      </w:r>
      <w:r w:rsidRPr="00F01E59">
        <w:rPr>
          <w:rFonts w:ascii="Times New Roman" w:eastAsia="Times New Roman" w:hAnsi="Times New Roman" w:cs="Times New Roman"/>
          <w:sz w:val="24"/>
          <w:szCs w:val="24"/>
          <w:u w:val="single"/>
          <w:lang w:eastAsia="bg-BG"/>
        </w:rPr>
        <w:br w:type="textWrapping" w:clear="all"/>
      </w:r>
    </w:p>
    <w:p w:rsidR="00344D35" w:rsidRDefault="00344D35" w:rsidP="00344D35">
      <w:pPr>
        <w:tabs>
          <w:tab w:val="left" w:pos="-1985"/>
          <w:tab w:val="left" w:pos="993"/>
        </w:tabs>
        <w:spacing w:line="276" w:lineRule="auto"/>
        <w:jc w:val="center"/>
        <w:rPr>
          <w:rFonts w:ascii="Times New Roman" w:eastAsia="Times New Roman" w:hAnsi="Times New Roman" w:cs="Times New Roman"/>
          <w:sz w:val="24"/>
          <w:szCs w:val="24"/>
        </w:rPr>
      </w:pPr>
      <w:r w:rsidRPr="009C2B47">
        <w:rPr>
          <w:rFonts w:ascii="Times New Roman" w:eastAsia="Times New Roman" w:hAnsi="Times New Roman" w:cs="Times New Roman"/>
          <w:b/>
          <w:sz w:val="20"/>
          <w:szCs w:val="20"/>
          <w:lang w:eastAsia="bg-BG"/>
        </w:rPr>
        <w:t>Фиг. 2. Брой на загиналите пешеходци на възраст над 64 г. по години</w:t>
      </w:r>
    </w:p>
    <w:p w:rsidR="00344D35" w:rsidRDefault="00344D35" w:rsidP="00B3078B">
      <w:pPr>
        <w:tabs>
          <w:tab w:val="left" w:pos="-1985"/>
          <w:tab w:val="left" w:pos="993"/>
        </w:tabs>
        <w:spacing w:line="276" w:lineRule="auto"/>
        <w:ind w:firstLine="709"/>
        <w:jc w:val="both"/>
        <w:rPr>
          <w:rFonts w:ascii="Times New Roman" w:eastAsia="Times New Roman" w:hAnsi="Times New Roman" w:cs="Times New Roman"/>
          <w:sz w:val="24"/>
          <w:szCs w:val="24"/>
        </w:rPr>
      </w:pPr>
    </w:p>
    <w:p w:rsidR="00F01E59" w:rsidRPr="00F01E59" w:rsidRDefault="00F01E59" w:rsidP="00B3078B">
      <w:pPr>
        <w:tabs>
          <w:tab w:val="left" w:pos="-1985"/>
          <w:tab w:val="left" w:pos="993"/>
        </w:tabs>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Като основна слабост може да се отчете, че няма приета система за оценка на реалните загуби от пътнотранспортните произшествия, което възпира сериозно инвестициите в тази насока; научно изследователската дейност е сведена до миниум и се забавя внедряването на положителните световни</w:t>
      </w:r>
      <w:r w:rsidRPr="00F01E59">
        <w:rPr>
          <w:rFonts w:ascii="Arial" w:eastAsia="Times New Roman" w:hAnsi="Arial" w:cs="Arial"/>
          <w:sz w:val="24"/>
          <w:szCs w:val="24"/>
        </w:rPr>
        <w:t xml:space="preserve"> </w:t>
      </w:r>
      <w:r w:rsidRPr="00F01E59">
        <w:rPr>
          <w:rFonts w:ascii="Times New Roman" w:eastAsia="Times New Roman" w:hAnsi="Times New Roman" w:cs="Times New Roman"/>
          <w:sz w:val="24"/>
          <w:szCs w:val="24"/>
        </w:rPr>
        <w:t xml:space="preserve">практики по безопасността на движението; няма разработен механизъм за финансиране на проекти свързани с безопасността на движението, включването на Фонд „Безопасност на движението в рамките на бюджета на МВР, ограничава съществено неговото ползване; за приетия като БДС международен стандарт за пътна безопасност </w:t>
      </w:r>
      <w:r w:rsidRPr="00F01E59">
        <w:rPr>
          <w:rFonts w:ascii="Times New Roman" w:eastAsia="Times New Roman" w:hAnsi="Times New Roman" w:cs="Times New Roman"/>
          <w:sz w:val="24"/>
          <w:szCs w:val="24"/>
          <w:lang w:val="en-US"/>
        </w:rPr>
        <w:t>ISO</w:t>
      </w:r>
      <w:r w:rsidRPr="00353DD8">
        <w:rPr>
          <w:rFonts w:ascii="Times New Roman" w:eastAsia="Times New Roman" w:hAnsi="Times New Roman" w:cs="Times New Roman"/>
          <w:sz w:val="24"/>
          <w:szCs w:val="24"/>
          <w:lang w:val="ru-RU"/>
        </w:rPr>
        <w:t xml:space="preserve"> 39001:201</w:t>
      </w:r>
      <w:r w:rsidRPr="00F01E59">
        <w:rPr>
          <w:rFonts w:ascii="Times New Roman" w:eastAsia="Times New Roman" w:hAnsi="Times New Roman" w:cs="Times New Roman"/>
          <w:sz w:val="24"/>
          <w:szCs w:val="24"/>
        </w:rPr>
        <w:t>2 „Системи за управление на безопасността на движението“ няма механизъм за прилагането му;не са конкретизирани отговорностите на местните власти, ръководителите на организации и институции относно безопасността на движението и др.</w:t>
      </w:r>
    </w:p>
    <w:p w:rsidR="00F01E59" w:rsidRPr="00F01E59" w:rsidRDefault="00F01E59" w:rsidP="00B3078B">
      <w:pPr>
        <w:tabs>
          <w:tab w:val="left" w:pos="-1985"/>
          <w:tab w:val="left" w:pos="993"/>
        </w:tabs>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Сериозно отрицателно въздействие върху пътнотранспортната обстановка оказва предприетите действия свързани с контрола на скоростните режими. След като бяха премахнати от Закона за движението по пътищата текстовете за „лишаване от правоуправление“ при превишаване на скоростта над 30км/час,какъвто е немския опит) и от Наредбата за точковата система текстовете за отнемане на точки при превишаване на скоростта( какъвто прецедент няма в Европейските държави), с цел облекчаване на прилагането на системата на „електронните фишове“, последва забрана от страна на Върховния административен съд използването на мобилните камери за издаване на електронни фишове и реално транспортната система остана без контрол за един продължителен период.Също така сериозни проблеми се появиха по отношение </w:t>
      </w:r>
      <w:r w:rsidRPr="00F01E59">
        <w:rPr>
          <w:rFonts w:ascii="Times New Roman" w:eastAsia="Times New Roman" w:hAnsi="Times New Roman" w:cs="Times New Roman"/>
          <w:sz w:val="24"/>
          <w:szCs w:val="24"/>
        </w:rPr>
        <w:lastRenderedPageBreak/>
        <w:t xml:space="preserve">разширяването на системата от технически средства и системи за контрол на скоростните режими. </w:t>
      </w:r>
    </w:p>
    <w:p w:rsidR="00B3078B" w:rsidRPr="00F01E59" w:rsidRDefault="00B3078B" w:rsidP="00344D35">
      <w:pPr>
        <w:widowControl w:val="0"/>
        <w:tabs>
          <w:tab w:val="left" w:pos="360"/>
        </w:tabs>
        <w:autoSpaceDE w:val="0"/>
        <w:autoSpaceDN w:val="0"/>
        <w:adjustRightInd w:val="0"/>
        <w:spacing w:line="276" w:lineRule="auto"/>
        <w:jc w:val="both"/>
        <w:rPr>
          <w:rFonts w:ascii="Times New Roman" w:eastAsia="Calibri" w:hAnsi="Times New Roman" w:cs="Times New Roman"/>
          <w:b/>
          <w:sz w:val="24"/>
          <w:szCs w:val="24"/>
        </w:rPr>
      </w:pPr>
    </w:p>
    <w:p w:rsidR="00F01E59" w:rsidRPr="00B3078B" w:rsidRDefault="00B3078B" w:rsidP="00B3078B">
      <w:pPr>
        <w:widowControl w:val="0"/>
        <w:tabs>
          <w:tab w:val="left" w:pos="360"/>
        </w:tabs>
        <w:autoSpaceDE w:val="0"/>
        <w:autoSpaceDN w:val="0"/>
        <w:adjustRightInd w:val="0"/>
        <w:spacing w:line="276" w:lineRule="auto"/>
        <w:ind w:firstLine="709"/>
        <w:jc w:val="both"/>
        <w:rPr>
          <w:rFonts w:ascii="Times New Roman" w:eastAsia="Calibri" w:hAnsi="Times New Roman" w:cs="Times New Roman"/>
          <w:i/>
          <w:sz w:val="24"/>
          <w:szCs w:val="24"/>
        </w:rPr>
      </w:pPr>
      <w:r w:rsidRPr="00B3078B">
        <w:rPr>
          <w:rFonts w:ascii="Times New Roman" w:eastAsia="Calibri" w:hAnsi="Times New Roman" w:cs="Times New Roman"/>
          <w:i/>
          <w:sz w:val="24"/>
          <w:szCs w:val="24"/>
        </w:rPr>
        <w:t>Предложения за м</w:t>
      </w:r>
      <w:r w:rsidR="00F01E59" w:rsidRPr="00B3078B">
        <w:rPr>
          <w:rFonts w:ascii="Times New Roman" w:eastAsia="Calibri" w:hAnsi="Times New Roman" w:cs="Times New Roman"/>
          <w:i/>
          <w:sz w:val="24"/>
          <w:szCs w:val="24"/>
        </w:rPr>
        <w:t>ерки, осигуряващи намаляване жертвите при ПТП:</w:t>
      </w:r>
    </w:p>
    <w:p w:rsidR="00F01E59" w:rsidRPr="00F01E59" w:rsidRDefault="00F01E59" w:rsidP="00D330F0">
      <w:pPr>
        <w:numPr>
          <w:ilvl w:val="0"/>
          <w:numId w:val="91"/>
        </w:numPr>
        <w:spacing w:line="276" w:lineRule="auto"/>
        <w:ind w:left="0"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Изготвяне на съвместен план за действие между общините и МВР. В плана да бъдат посочени уязвимите места за настъпване на ПТП в съответните населени места и да се предприемат действия за подобряване на инфраструктурата и упражняване на постоянен контрол на посочените в плана места. Периодично - на всеки три месеца - да се извършва мониторинг на пътно транспортната обстановка в общините, и да се актуализират местата за контрол. Контролът на уязвимите места е необходимо да бъде постоянен. Да се започне изграждането на центрове за наблюдение на трафика в общините с население над 100 000 души население, като се разпишат планове за действие, срокове и отговорници от страна на МВР и Общините. В центъра за управление на трафика е необходимо да работят съвместно служители на Пътна </w:t>
      </w:r>
      <w:r w:rsidR="00B3078B">
        <w:rPr>
          <w:rFonts w:ascii="Times New Roman" w:eastAsia="Calibri" w:hAnsi="Times New Roman" w:cs="Times New Roman"/>
          <w:sz w:val="24"/>
          <w:szCs w:val="24"/>
        </w:rPr>
        <w:t>полиция и служители на общините;</w:t>
      </w:r>
    </w:p>
    <w:p w:rsidR="00F01E59" w:rsidRPr="00F01E59" w:rsidRDefault="00F01E59" w:rsidP="00D330F0">
      <w:pPr>
        <w:numPr>
          <w:ilvl w:val="0"/>
          <w:numId w:val="91"/>
        </w:numPr>
        <w:spacing w:line="276" w:lineRule="auto"/>
        <w:ind w:left="0"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Областните управители да сформира постоянни щабове от ръководни служители на всички институции имащи отношение към безопасността на</w:t>
      </w:r>
      <w:r w:rsidR="00B3078B">
        <w:rPr>
          <w:rFonts w:ascii="Times New Roman" w:eastAsia="Calibri" w:hAnsi="Times New Roman" w:cs="Times New Roman"/>
          <w:sz w:val="24"/>
          <w:szCs w:val="24"/>
        </w:rPr>
        <w:t xml:space="preserve"> движение в съответните области;</w:t>
      </w:r>
    </w:p>
    <w:p w:rsidR="00B3078B" w:rsidRDefault="00F01E59" w:rsidP="00D330F0">
      <w:pPr>
        <w:numPr>
          <w:ilvl w:val="0"/>
          <w:numId w:val="91"/>
        </w:numPr>
        <w:spacing w:line="276" w:lineRule="auto"/>
        <w:ind w:left="0"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Щабът да провежда заседание на всеки три месеца и на база изготвения мониторинг от Пътна полиция на пътно транспортната обстановка да предприема действия и възлага срокове на конкретни длъ</w:t>
      </w:r>
      <w:r w:rsidR="00B3078B">
        <w:rPr>
          <w:rFonts w:ascii="Times New Roman" w:eastAsia="Calibri" w:hAnsi="Times New Roman" w:cs="Times New Roman"/>
          <w:sz w:val="24"/>
          <w:szCs w:val="24"/>
        </w:rPr>
        <w:t>жностни лица за изпълнението им;</w:t>
      </w:r>
    </w:p>
    <w:p w:rsidR="00F01E59" w:rsidRPr="00B3078B" w:rsidRDefault="00F01E59" w:rsidP="00D330F0">
      <w:pPr>
        <w:numPr>
          <w:ilvl w:val="0"/>
          <w:numId w:val="91"/>
        </w:numPr>
        <w:spacing w:line="276" w:lineRule="auto"/>
        <w:ind w:left="0" w:firstLine="709"/>
        <w:contextualSpacing/>
        <w:jc w:val="both"/>
        <w:rPr>
          <w:rFonts w:ascii="Times New Roman" w:eastAsia="Calibri" w:hAnsi="Times New Roman" w:cs="Times New Roman"/>
          <w:sz w:val="24"/>
          <w:szCs w:val="24"/>
        </w:rPr>
      </w:pPr>
      <w:r w:rsidRPr="00B3078B">
        <w:rPr>
          <w:rFonts w:ascii="Times New Roman" w:eastAsia="Calibri" w:hAnsi="Times New Roman" w:cs="Times New Roman"/>
          <w:sz w:val="24"/>
          <w:szCs w:val="24"/>
        </w:rPr>
        <w:t>В плана за действие е необходимо да се акцентира върху движението по пътното платно на пешеходците на възраст над 64 години. Да се изучат най-честите маршрути на движение на възрастните хора и</w:t>
      </w:r>
      <w:r w:rsidR="00B3078B">
        <w:rPr>
          <w:rFonts w:ascii="Times New Roman" w:eastAsia="Calibri" w:hAnsi="Times New Roman" w:cs="Times New Roman"/>
          <w:sz w:val="24"/>
          <w:szCs w:val="24"/>
        </w:rPr>
        <w:t xml:space="preserve"> се осигури тяхната безопасност;</w:t>
      </w:r>
    </w:p>
    <w:p w:rsidR="00F01E59" w:rsidRPr="00F01E59" w:rsidRDefault="00F01E59" w:rsidP="00D330F0">
      <w:pPr>
        <w:numPr>
          <w:ilvl w:val="0"/>
          <w:numId w:val="91"/>
        </w:numPr>
        <w:spacing w:line="276" w:lineRule="auto"/>
        <w:ind w:left="0"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Да се провеждат разяснителни кампани</w:t>
      </w:r>
      <w:r w:rsidR="00B3078B">
        <w:rPr>
          <w:rFonts w:ascii="Times New Roman" w:eastAsia="Calibri" w:hAnsi="Times New Roman" w:cs="Times New Roman"/>
          <w:sz w:val="24"/>
          <w:szCs w:val="24"/>
        </w:rPr>
        <w:t>и насочени към възрастните хора;</w:t>
      </w:r>
    </w:p>
    <w:p w:rsidR="00F01E59" w:rsidRPr="00F01E59" w:rsidRDefault="00F01E59" w:rsidP="00D330F0">
      <w:pPr>
        <w:numPr>
          <w:ilvl w:val="0"/>
          <w:numId w:val="91"/>
        </w:numPr>
        <w:spacing w:line="276" w:lineRule="auto"/>
        <w:ind w:left="0"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Да се увеличи контрола в месеците и дните, в коит</w:t>
      </w:r>
      <w:r w:rsidR="00B3078B">
        <w:rPr>
          <w:rFonts w:ascii="Times New Roman" w:eastAsia="Calibri" w:hAnsi="Times New Roman" w:cs="Times New Roman"/>
          <w:sz w:val="24"/>
          <w:szCs w:val="24"/>
        </w:rPr>
        <w:t>о стават най-много ПТП с жертви;</w:t>
      </w:r>
    </w:p>
    <w:p w:rsidR="00F01E59" w:rsidRPr="00F01E59" w:rsidRDefault="00F01E59" w:rsidP="00D330F0">
      <w:pPr>
        <w:numPr>
          <w:ilvl w:val="0"/>
          <w:numId w:val="91"/>
        </w:numPr>
        <w:spacing w:line="276" w:lineRule="auto"/>
        <w:ind w:left="0"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Да се използват медиите за информиране на г</w:t>
      </w:r>
      <w:r w:rsidR="00B3078B">
        <w:rPr>
          <w:rFonts w:ascii="Times New Roman" w:eastAsia="Calibri" w:hAnsi="Times New Roman" w:cs="Times New Roman"/>
          <w:sz w:val="24"/>
          <w:szCs w:val="24"/>
        </w:rPr>
        <w:t>ражданите за предприетите мерки;</w:t>
      </w:r>
    </w:p>
    <w:p w:rsidR="00F01E59" w:rsidRPr="00F01E59" w:rsidRDefault="00F01E59" w:rsidP="00D330F0">
      <w:pPr>
        <w:numPr>
          <w:ilvl w:val="0"/>
          <w:numId w:val="91"/>
        </w:numPr>
        <w:spacing w:line="276" w:lineRule="auto"/>
        <w:ind w:left="0"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Изграждането на инфраструктура, целяща да намали скоростта, да защити уязвимите участници в движението, да раздели пешеходното от моторното движение по пътищата и др., да бъде подлагана на обществено обсъждане, като се допусне по-активно участие на НПО в разработването н</w:t>
      </w:r>
      <w:r w:rsidR="00B3078B">
        <w:rPr>
          <w:rFonts w:ascii="Times New Roman" w:eastAsia="Calibri" w:hAnsi="Times New Roman" w:cs="Times New Roman"/>
          <w:sz w:val="24"/>
          <w:szCs w:val="24"/>
        </w:rPr>
        <w:t>а планове за безопасно движение;</w:t>
      </w:r>
    </w:p>
    <w:p w:rsidR="00F01E59" w:rsidRPr="00F01E59" w:rsidRDefault="00F01E59" w:rsidP="00D330F0">
      <w:pPr>
        <w:numPr>
          <w:ilvl w:val="0"/>
          <w:numId w:val="91"/>
        </w:numPr>
        <w:spacing w:line="276" w:lineRule="auto"/>
        <w:ind w:left="0"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Необходимо е Пътна полиция да разработи нови методи на контрол на движението, като се разшири кръгът от служители имащи пра</w:t>
      </w:r>
      <w:r w:rsidR="00B3078B">
        <w:rPr>
          <w:rFonts w:ascii="Times New Roman" w:eastAsia="Calibri" w:hAnsi="Times New Roman" w:cs="Times New Roman"/>
          <w:sz w:val="24"/>
          <w:szCs w:val="24"/>
        </w:rPr>
        <w:t>во да упражняват контрол на ЗДП;</w:t>
      </w:r>
    </w:p>
    <w:p w:rsidR="00F01E59" w:rsidRPr="00F01E59" w:rsidRDefault="00F01E59" w:rsidP="00D330F0">
      <w:pPr>
        <w:numPr>
          <w:ilvl w:val="0"/>
          <w:numId w:val="91"/>
        </w:numPr>
        <w:spacing w:line="276" w:lineRule="auto"/>
        <w:ind w:left="0"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Да се увеличи контрола с технически средства, като се дости</w:t>
      </w:r>
      <w:r w:rsidR="00B3078B">
        <w:rPr>
          <w:rFonts w:ascii="Times New Roman" w:eastAsia="Calibri" w:hAnsi="Times New Roman" w:cs="Times New Roman"/>
          <w:sz w:val="24"/>
          <w:szCs w:val="24"/>
        </w:rPr>
        <w:t>гнат поне нивата на 2013 година;</w:t>
      </w:r>
    </w:p>
    <w:p w:rsidR="00F01E59" w:rsidRPr="00F01E59" w:rsidRDefault="00F01E59" w:rsidP="00D330F0">
      <w:pPr>
        <w:numPr>
          <w:ilvl w:val="0"/>
          <w:numId w:val="91"/>
        </w:numPr>
        <w:spacing w:line="276" w:lineRule="auto"/>
        <w:ind w:left="0"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Да се предприемат мерки за контрол при движението н</w:t>
      </w:r>
      <w:r w:rsidR="00B3078B">
        <w:rPr>
          <w:rFonts w:ascii="Times New Roman" w:eastAsia="Calibri" w:hAnsi="Times New Roman" w:cs="Times New Roman"/>
          <w:sz w:val="24"/>
          <w:szCs w:val="24"/>
        </w:rPr>
        <w:t>а велосипедистите и пешеходците;</w:t>
      </w:r>
    </w:p>
    <w:p w:rsidR="00F01E59" w:rsidRPr="00344D35" w:rsidRDefault="00F01E59" w:rsidP="00344D35">
      <w:pPr>
        <w:numPr>
          <w:ilvl w:val="0"/>
          <w:numId w:val="91"/>
        </w:numPr>
        <w:spacing w:line="276" w:lineRule="auto"/>
        <w:ind w:left="0"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Необходимо е да се изготвят едногодишни планове за превенция. В тези планове да бъдат включени с конкретни инициативи представители на всички държавни институции имащи отношение към БД. Да се </w:t>
      </w:r>
      <w:r w:rsidR="00B3078B">
        <w:rPr>
          <w:rFonts w:ascii="Times New Roman" w:eastAsia="Calibri" w:hAnsi="Times New Roman" w:cs="Times New Roman"/>
          <w:sz w:val="24"/>
          <w:szCs w:val="24"/>
        </w:rPr>
        <w:t>провеждат съвместни акции с НПО;</w:t>
      </w:r>
    </w:p>
    <w:p w:rsidR="00F01E59" w:rsidRPr="00F01E59" w:rsidRDefault="00B3078B" w:rsidP="00B3078B">
      <w:pPr>
        <w:tabs>
          <w:tab w:val="left" w:pos="993"/>
        </w:tabs>
        <w:spacing w:line="276" w:lineRule="auto"/>
        <w:ind w:firstLine="709"/>
        <w:contextualSpacing/>
        <w:jc w:val="both"/>
        <w:rPr>
          <w:rFonts w:ascii="Times New Roman" w:eastAsia="Calibri" w:hAnsi="Times New Roman" w:cs="Times New Roman"/>
          <w:b/>
          <w:sz w:val="24"/>
          <w:szCs w:val="24"/>
        </w:rPr>
      </w:pPr>
      <w:r>
        <w:rPr>
          <w:rFonts w:ascii="Times New Roman" w:eastAsia="Calibri" w:hAnsi="Times New Roman" w:cs="Times New Roman"/>
          <w:b/>
          <w:sz w:val="24"/>
          <w:szCs w:val="24"/>
        </w:rPr>
        <w:t>Заключение</w:t>
      </w:r>
    </w:p>
    <w:p w:rsidR="00F01E59" w:rsidRPr="00F01E59" w:rsidRDefault="00F01E59" w:rsidP="00B3078B">
      <w:pPr>
        <w:tabs>
          <w:tab w:val="left" w:pos="993"/>
          <w:tab w:val="left" w:pos="3660"/>
        </w:tabs>
        <w:spacing w:line="276" w:lineRule="auto"/>
        <w:ind w:firstLine="709"/>
        <w:contextualSpacing/>
        <w:jc w:val="both"/>
        <w:rPr>
          <w:rFonts w:ascii="Times New Roman" w:eastAsia="Calibri" w:hAnsi="Times New Roman" w:cs="Times New Roman"/>
          <w:sz w:val="24"/>
          <w:szCs w:val="24"/>
        </w:rPr>
      </w:pPr>
      <w:r w:rsidRPr="00F01E59">
        <w:rPr>
          <w:rFonts w:ascii="Times New Roman" w:eastAsia="Times New Roman" w:hAnsi="Times New Roman" w:cs="Times New Roman"/>
          <w:sz w:val="24"/>
          <w:szCs w:val="24"/>
          <w:lang w:eastAsia="bg-BG"/>
        </w:rPr>
        <w:lastRenderedPageBreak/>
        <w:t xml:space="preserve">От всичко посочено дотук се налага извода, че Системата за управление на риска при ПТП не се управлява нито на национално, нито на областно ниво. Може да се отбележи, че отговорните длъжностни лица, които ръководят Системата за управление на риска от ПТП, не са предприели мерки за подобряване на взаимодействието между различните организации участващи в процеса. </w:t>
      </w:r>
      <w:r w:rsidRPr="00F01E59">
        <w:rPr>
          <w:rFonts w:ascii="Times New Roman" w:eastAsia="Calibri" w:hAnsi="Times New Roman" w:cs="Times New Roman"/>
          <w:sz w:val="24"/>
          <w:szCs w:val="24"/>
        </w:rPr>
        <w:t xml:space="preserve">Държавно-обществената консултативна комисия по проблемите свързани с БДП, която се оглавява от Министъра на вътрешните работи е натоварена със задачата да управлява процеса по БДП на национално ниво. След 2012 година видимо този процес не се управлява. Това заключение се основава, както на резултатите от анализа, така също и на липсата на нови стратегически документи съобразени с международните стандарти. </w:t>
      </w:r>
      <w:r w:rsidRPr="00F01E59">
        <w:rPr>
          <w:rFonts w:ascii="Times New Roman" w:eastAsia="Times New Roman" w:hAnsi="Times New Roman" w:cs="Times New Roman"/>
          <w:sz w:val="24"/>
          <w:szCs w:val="24"/>
          <w:lang w:eastAsia="bg-BG"/>
        </w:rPr>
        <w:t>Областните управители са нат</w:t>
      </w:r>
      <w:r w:rsidR="00344D35">
        <w:rPr>
          <w:rFonts w:ascii="Times New Roman" w:eastAsia="Times New Roman" w:hAnsi="Times New Roman" w:cs="Times New Roman"/>
          <w:sz w:val="24"/>
          <w:szCs w:val="24"/>
          <w:lang w:eastAsia="bg-BG"/>
        </w:rPr>
        <w:t>оварени от Закона да провеждат д</w:t>
      </w:r>
      <w:r w:rsidRPr="00F01E59">
        <w:rPr>
          <w:rFonts w:ascii="Times New Roman" w:eastAsia="Times New Roman" w:hAnsi="Times New Roman" w:cs="Times New Roman"/>
          <w:sz w:val="24"/>
          <w:szCs w:val="24"/>
          <w:lang w:eastAsia="bg-BG"/>
        </w:rPr>
        <w:t>ържавната политика на областно ниво.</w:t>
      </w:r>
      <w:r w:rsidRPr="00F01E59">
        <w:rPr>
          <w:rFonts w:ascii="Times New Roman" w:eastAsia="Calibri" w:hAnsi="Times New Roman" w:cs="Times New Roman"/>
          <w:sz w:val="24"/>
          <w:szCs w:val="24"/>
        </w:rPr>
        <w:t xml:space="preserve"> Текстовете в стенограмите и изказванията на Министър-председателя ни дават основание да считаме, че БДП е приоритет на държавната политика. Засега, единственото което са направили Областните управители е, че през 201</w:t>
      </w:r>
      <w:r w:rsidRPr="00353DD8">
        <w:rPr>
          <w:rFonts w:ascii="Times New Roman" w:eastAsia="Calibri" w:hAnsi="Times New Roman" w:cs="Times New Roman"/>
          <w:sz w:val="24"/>
          <w:szCs w:val="24"/>
          <w:lang w:val="ru-RU"/>
        </w:rPr>
        <w:t>2</w:t>
      </w:r>
      <w:r w:rsidRPr="00F01E59">
        <w:rPr>
          <w:rFonts w:ascii="Times New Roman" w:eastAsia="Calibri" w:hAnsi="Times New Roman" w:cs="Times New Roman"/>
          <w:sz w:val="24"/>
          <w:szCs w:val="24"/>
        </w:rPr>
        <w:t xml:space="preserve"> г. са изготвили Стратегии за подобряване на БДП. От тогава до сега няма данни да са предприели никакви действия по управлението на процеса. Не са сформирани постоянни действащи щабове към Областните администрации - в тях е необходимо да влязат представители на всички държавни и общински институции, както и експерти и НПО. Не е извършен мониторинг от изготвянето на Стратегията до момента. Не са изготвени планове за действие, в които да са поставени задачи за намаляване на жертвите от ПТП.</w:t>
      </w:r>
    </w:p>
    <w:p w:rsidR="00F01E59" w:rsidRPr="00F01E59" w:rsidRDefault="00F01E59" w:rsidP="00B3078B">
      <w:pPr>
        <w:tabs>
          <w:tab w:val="left" w:pos="993"/>
        </w:tabs>
        <w:spacing w:line="276" w:lineRule="auto"/>
        <w:ind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Всички тези заключения показват необходимостта от предлагане на нов подход и изготвяне на нови стратегически документи за управление на риска при ПТП.</w:t>
      </w:r>
    </w:p>
    <w:p w:rsidR="00F01E59" w:rsidRDefault="00F01E59" w:rsidP="00B3078B">
      <w:pPr>
        <w:tabs>
          <w:tab w:val="left" w:pos="993"/>
        </w:tabs>
        <w:spacing w:line="276" w:lineRule="auto"/>
        <w:ind w:firstLine="709"/>
        <w:contextualSpacing/>
        <w:jc w:val="both"/>
        <w:rPr>
          <w:rFonts w:ascii="Times New Roman" w:eastAsia="Calibri" w:hAnsi="Times New Roman" w:cs="Times New Roman"/>
          <w:b/>
          <w:sz w:val="24"/>
          <w:szCs w:val="24"/>
        </w:rPr>
      </w:pPr>
    </w:p>
    <w:p w:rsidR="00B3078B" w:rsidRPr="00F01E59" w:rsidRDefault="00B3078B" w:rsidP="00B3078B">
      <w:pPr>
        <w:tabs>
          <w:tab w:val="left" w:pos="993"/>
        </w:tabs>
        <w:spacing w:line="276" w:lineRule="auto"/>
        <w:ind w:firstLine="709"/>
        <w:contextualSpacing/>
        <w:jc w:val="both"/>
        <w:rPr>
          <w:rFonts w:ascii="Times New Roman" w:eastAsia="Calibri" w:hAnsi="Times New Roman" w:cs="Times New Roman"/>
          <w:b/>
          <w:sz w:val="24"/>
          <w:szCs w:val="24"/>
        </w:rPr>
      </w:pPr>
    </w:p>
    <w:p w:rsidR="00F01E59" w:rsidRPr="00B3078B" w:rsidRDefault="00F01E59" w:rsidP="00B3078B">
      <w:pPr>
        <w:tabs>
          <w:tab w:val="left" w:pos="993"/>
        </w:tabs>
        <w:spacing w:line="276" w:lineRule="auto"/>
        <w:ind w:left="284" w:hanging="284"/>
        <w:contextualSpacing/>
        <w:rPr>
          <w:rFonts w:ascii="Times New Roman" w:eastAsia="Calibri" w:hAnsi="Times New Roman" w:cs="Times New Roman"/>
          <w:b/>
          <w:i/>
          <w:sz w:val="24"/>
          <w:szCs w:val="24"/>
        </w:rPr>
      </w:pPr>
      <w:r w:rsidRPr="00B3078B">
        <w:rPr>
          <w:rFonts w:ascii="Times New Roman" w:eastAsia="Calibri" w:hAnsi="Times New Roman" w:cs="Times New Roman"/>
          <w:b/>
          <w:i/>
          <w:sz w:val="24"/>
          <w:szCs w:val="24"/>
        </w:rPr>
        <w:t>Използвана литература:</w:t>
      </w:r>
    </w:p>
    <w:p w:rsidR="00F01E59" w:rsidRPr="00B3078B" w:rsidRDefault="00F01E59" w:rsidP="00B3078B">
      <w:pPr>
        <w:spacing w:line="276" w:lineRule="auto"/>
        <w:ind w:left="284" w:hanging="284"/>
        <w:rPr>
          <w:rFonts w:ascii="Times New Roman" w:eastAsia="Calibri" w:hAnsi="Times New Roman" w:cs="Times New Roman"/>
          <w:i/>
          <w:sz w:val="20"/>
          <w:szCs w:val="20"/>
        </w:rPr>
      </w:pPr>
      <w:r w:rsidRPr="00B3078B">
        <w:rPr>
          <w:rFonts w:ascii="Times New Roman" w:eastAsia="Calibri" w:hAnsi="Times New Roman" w:cs="Times New Roman"/>
          <w:i/>
          <w:color w:val="000000"/>
          <w:sz w:val="24"/>
          <w:szCs w:val="24"/>
        </w:rPr>
        <w:t xml:space="preserve">1. </w:t>
      </w:r>
      <w:r w:rsidRPr="00B3078B">
        <w:rPr>
          <w:rFonts w:ascii="Times New Roman" w:eastAsia="Calibri" w:hAnsi="Times New Roman" w:cs="Times New Roman"/>
          <w:i/>
          <w:color w:val="000000"/>
          <w:sz w:val="20"/>
          <w:szCs w:val="20"/>
        </w:rPr>
        <w:t>Закон за министерството на вътрешните работи (Обн., ДВ</w:t>
      </w:r>
      <w:r w:rsidRPr="00B3078B">
        <w:rPr>
          <w:rFonts w:ascii="TimesNewRomanUnicode,Italic" w:eastAsia="Calibri" w:hAnsi="TimesNewRomanUnicode,Italic" w:cs="TimesNewRomanUnicode,Italic"/>
          <w:i/>
          <w:iCs/>
          <w:sz w:val="20"/>
          <w:szCs w:val="20"/>
        </w:rPr>
        <w:t xml:space="preserve"> </w:t>
      </w:r>
      <w:r w:rsidRPr="00B3078B">
        <w:rPr>
          <w:rFonts w:ascii="Times New Roman" w:eastAsia="Calibri" w:hAnsi="Times New Roman" w:cs="Times New Roman"/>
          <w:i/>
          <w:sz w:val="20"/>
          <w:szCs w:val="20"/>
        </w:rPr>
        <w:t>бр.56 от 24 Юли 2015г.)</w:t>
      </w:r>
      <w:r w:rsidRPr="00B3078B">
        <w:rPr>
          <w:rFonts w:ascii="Times New Roman" w:eastAsia="Calibri" w:hAnsi="Times New Roman" w:cs="Times New Roman"/>
          <w:i/>
          <w:color w:val="000000"/>
          <w:sz w:val="20"/>
          <w:szCs w:val="20"/>
        </w:rPr>
        <w:t>.</w:t>
      </w:r>
    </w:p>
    <w:p w:rsidR="00F01E59" w:rsidRPr="00B3078B" w:rsidRDefault="00F01E59" w:rsidP="00B3078B">
      <w:pPr>
        <w:spacing w:line="276" w:lineRule="auto"/>
        <w:ind w:left="284" w:hanging="284"/>
        <w:rPr>
          <w:rFonts w:ascii="Times New Roman" w:eastAsia="Calibri" w:hAnsi="Times New Roman" w:cs="Times New Roman"/>
          <w:i/>
          <w:sz w:val="20"/>
          <w:szCs w:val="20"/>
        </w:rPr>
      </w:pPr>
      <w:r w:rsidRPr="00B3078B">
        <w:rPr>
          <w:rFonts w:ascii="Times New Roman" w:eastAsia="Calibri" w:hAnsi="Times New Roman" w:cs="Times New Roman"/>
          <w:i/>
          <w:color w:val="000000"/>
          <w:sz w:val="20"/>
          <w:szCs w:val="20"/>
        </w:rPr>
        <w:t>2. Закон за административните нарушения и наказания (Обн., ДВ, бр. 92 от 28 ноември 1969 г., с посл. изм. и доп.).</w:t>
      </w:r>
    </w:p>
    <w:p w:rsidR="00F01E59" w:rsidRPr="00B3078B" w:rsidRDefault="00F01E59" w:rsidP="00B3078B">
      <w:pPr>
        <w:spacing w:line="276" w:lineRule="auto"/>
        <w:ind w:left="284" w:hanging="284"/>
        <w:rPr>
          <w:rFonts w:ascii="Arial" w:eastAsia="Calibri" w:hAnsi="Arial" w:cs="Arial"/>
          <w:i/>
          <w:sz w:val="20"/>
          <w:szCs w:val="20"/>
        </w:rPr>
      </w:pPr>
      <w:r w:rsidRPr="00B3078B">
        <w:rPr>
          <w:rFonts w:ascii="Times New Roman" w:eastAsia="Calibri" w:hAnsi="Times New Roman" w:cs="Times New Roman"/>
          <w:i/>
          <w:color w:val="000000"/>
          <w:sz w:val="20"/>
          <w:szCs w:val="20"/>
        </w:rPr>
        <w:t xml:space="preserve">3. Закон за движението по пътищата (Обн., ДВ </w:t>
      </w:r>
      <w:r w:rsidRPr="00B3078B">
        <w:rPr>
          <w:rFonts w:ascii="Times New Roman" w:eastAsia="Calibri" w:hAnsi="Times New Roman" w:cs="Times New Roman"/>
          <w:i/>
          <w:sz w:val="20"/>
          <w:szCs w:val="20"/>
        </w:rPr>
        <w:t>бр. 15 от 15.02.2013 г.,</w:t>
      </w:r>
      <w:r w:rsidRPr="00B3078B">
        <w:rPr>
          <w:rFonts w:ascii="Arial" w:eastAsia="Calibri" w:hAnsi="Arial" w:cs="Arial"/>
          <w:i/>
          <w:sz w:val="20"/>
          <w:szCs w:val="20"/>
        </w:rPr>
        <w:t xml:space="preserve"> </w:t>
      </w:r>
      <w:r w:rsidRPr="00B3078B">
        <w:rPr>
          <w:rFonts w:ascii="Times New Roman" w:eastAsia="Calibri" w:hAnsi="Times New Roman" w:cs="Times New Roman"/>
          <w:i/>
          <w:sz w:val="20"/>
          <w:szCs w:val="20"/>
        </w:rPr>
        <w:t>в сила от 01.01.2014 г.</w:t>
      </w:r>
      <w:r w:rsidRPr="00B3078B">
        <w:rPr>
          <w:rFonts w:ascii="Arial" w:eastAsia="Calibri" w:hAnsi="Arial" w:cs="Arial"/>
          <w:i/>
          <w:sz w:val="20"/>
          <w:szCs w:val="20"/>
        </w:rPr>
        <w:t xml:space="preserve"> </w:t>
      </w:r>
      <w:r w:rsidRPr="00B3078B">
        <w:rPr>
          <w:rFonts w:ascii="Times New Roman" w:eastAsia="Calibri" w:hAnsi="Times New Roman" w:cs="Times New Roman"/>
          <w:i/>
          <w:color w:val="000000"/>
          <w:sz w:val="20"/>
          <w:szCs w:val="20"/>
        </w:rPr>
        <w:t>посл. изм. и доп.).</w:t>
      </w:r>
    </w:p>
    <w:p w:rsidR="00F01E59" w:rsidRPr="00B3078B" w:rsidRDefault="00F01E59" w:rsidP="00B3078B">
      <w:pPr>
        <w:autoSpaceDE w:val="0"/>
        <w:autoSpaceDN w:val="0"/>
        <w:adjustRightInd w:val="0"/>
        <w:spacing w:line="276" w:lineRule="auto"/>
        <w:ind w:left="284" w:hanging="284"/>
        <w:rPr>
          <w:rFonts w:ascii="Times New Roman" w:eastAsia="Calibri" w:hAnsi="Times New Roman" w:cs="Times New Roman"/>
          <w:i/>
          <w:color w:val="000000"/>
          <w:sz w:val="20"/>
          <w:szCs w:val="20"/>
        </w:rPr>
      </w:pPr>
      <w:r w:rsidRPr="00B3078B">
        <w:rPr>
          <w:rFonts w:ascii="Times New Roman" w:eastAsia="Calibri" w:hAnsi="Times New Roman" w:cs="Times New Roman"/>
          <w:i/>
          <w:color w:val="000000"/>
          <w:sz w:val="20"/>
          <w:szCs w:val="20"/>
        </w:rPr>
        <w:t>4. Закон за автомобилните превози (Обн., ДВ бр. 107 от 2014 г., и бр. 14 от 2015 г.).</w:t>
      </w:r>
    </w:p>
    <w:p w:rsidR="00F01E59" w:rsidRPr="00B3078B" w:rsidRDefault="00F01E59" w:rsidP="00B3078B">
      <w:pPr>
        <w:autoSpaceDE w:val="0"/>
        <w:autoSpaceDN w:val="0"/>
        <w:adjustRightInd w:val="0"/>
        <w:spacing w:line="276" w:lineRule="auto"/>
        <w:ind w:left="284" w:hanging="284"/>
        <w:rPr>
          <w:rFonts w:ascii="Times New Roman" w:eastAsia="Calibri" w:hAnsi="Times New Roman" w:cs="Times New Roman"/>
          <w:i/>
          <w:sz w:val="20"/>
          <w:szCs w:val="20"/>
        </w:rPr>
      </w:pPr>
      <w:r w:rsidRPr="00B3078B">
        <w:rPr>
          <w:rFonts w:ascii="Times New Roman" w:eastAsia="Calibri" w:hAnsi="Times New Roman" w:cs="Times New Roman"/>
          <w:i/>
          <w:color w:val="000000"/>
          <w:sz w:val="20"/>
          <w:szCs w:val="20"/>
        </w:rPr>
        <w:t xml:space="preserve">5. Извънреден доклад на </w:t>
      </w:r>
      <w:r w:rsidRPr="00B3078B">
        <w:rPr>
          <w:rFonts w:ascii="Times New Roman" w:eastAsia="Calibri" w:hAnsi="Times New Roman" w:cs="Times New Roman"/>
          <w:i/>
          <w:sz w:val="20"/>
          <w:szCs w:val="20"/>
        </w:rPr>
        <w:t xml:space="preserve">ЦАУР публикуван на ​15.05.2015г </w:t>
      </w:r>
      <w:hyperlink r:id="rId191" w:tgtFrame="_blank" w:history="1">
        <w:r w:rsidRPr="00B3078B">
          <w:rPr>
            <w:rFonts w:ascii="Times New Roman" w:eastAsia="Calibri" w:hAnsi="Times New Roman" w:cs="Times New Roman"/>
            <w:i/>
            <w:color w:val="0000FF"/>
            <w:sz w:val="20"/>
            <w:szCs w:val="20"/>
            <w:u w:val="single"/>
          </w:rPr>
          <w:t>http://riskmanagementlab.com/bg/index.php?id=products&amp;categories_id[0]=9&amp;categories_id[1]=10&amp;products_id=92&amp;tx_multishop_pi1[page_section]=</w:t>
        </w:r>
        <w:r w:rsidRPr="00B3078B">
          <w:rPr>
            <w:rFonts w:ascii="Times New Roman" w:eastAsia="Calibri" w:hAnsi="Times New Roman" w:cs="Times New Roman"/>
            <w:i/>
            <w:sz w:val="20"/>
            <w:szCs w:val="20"/>
            <w:u w:val="single"/>
          </w:rPr>
          <w:t>products</w:t>
        </w:r>
        <w:r w:rsidRPr="00B3078B">
          <w:rPr>
            <w:rFonts w:ascii="Times New Roman" w:eastAsia="Calibri" w:hAnsi="Times New Roman" w:cs="Times New Roman"/>
            <w:i/>
            <w:color w:val="0000FF"/>
            <w:sz w:val="20"/>
            <w:szCs w:val="20"/>
            <w:u w:val="single"/>
          </w:rPr>
          <w:t>_detail</w:t>
        </w:r>
      </w:hyperlink>
    </w:p>
    <w:p w:rsidR="00F01E59" w:rsidRPr="00B3078B" w:rsidRDefault="00F01E59" w:rsidP="00B3078B">
      <w:pPr>
        <w:autoSpaceDE w:val="0"/>
        <w:autoSpaceDN w:val="0"/>
        <w:adjustRightInd w:val="0"/>
        <w:spacing w:line="276" w:lineRule="auto"/>
        <w:ind w:left="284" w:hanging="284"/>
        <w:rPr>
          <w:rFonts w:ascii="Times New Roman" w:eastAsia="Calibri" w:hAnsi="Times New Roman" w:cs="Times New Roman"/>
          <w:b/>
          <w:i/>
          <w:color w:val="4F81BD"/>
          <w:sz w:val="20"/>
          <w:szCs w:val="20"/>
          <w:u w:val="single"/>
        </w:rPr>
      </w:pPr>
      <w:r w:rsidRPr="00B3078B">
        <w:rPr>
          <w:rFonts w:ascii="Times New Roman" w:eastAsia="Calibri" w:hAnsi="Times New Roman" w:cs="Times New Roman"/>
          <w:i/>
          <w:sz w:val="20"/>
          <w:szCs w:val="20"/>
        </w:rPr>
        <w:t xml:space="preserve">6. Статистически данни от сайта на ДОККБДП  </w:t>
      </w:r>
      <w:r w:rsidRPr="00B3078B">
        <w:rPr>
          <w:rFonts w:ascii="Times New Roman" w:eastAsia="Calibri" w:hAnsi="Times New Roman" w:cs="Times New Roman"/>
          <w:i/>
          <w:color w:val="0070C0"/>
          <w:sz w:val="20"/>
          <w:szCs w:val="20"/>
          <w:u w:val="single"/>
        </w:rPr>
        <w:t>http://dokkpbdp.mvr.bg/default.htm</w:t>
      </w: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Default="00F01E59" w:rsidP="00F01E59">
      <w:pPr>
        <w:spacing w:line="23" w:lineRule="atLeast"/>
        <w:jc w:val="both"/>
        <w:rPr>
          <w:rFonts w:ascii="Times New Roman" w:eastAsia="Calibri" w:hAnsi="Times New Roman" w:cs="Times New Roman"/>
          <w:sz w:val="24"/>
          <w:szCs w:val="24"/>
        </w:rPr>
      </w:pPr>
    </w:p>
    <w:p w:rsidR="00B3078B" w:rsidRDefault="00B3078B" w:rsidP="00F01E59">
      <w:pPr>
        <w:spacing w:line="23" w:lineRule="atLeast"/>
        <w:jc w:val="both"/>
        <w:rPr>
          <w:rFonts w:ascii="Times New Roman" w:eastAsia="Calibri" w:hAnsi="Times New Roman" w:cs="Times New Roman"/>
          <w:sz w:val="24"/>
          <w:szCs w:val="24"/>
        </w:rPr>
      </w:pPr>
    </w:p>
    <w:p w:rsidR="00B3078B" w:rsidRDefault="00B3078B" w:rsidP="00F01E59">
      <w:pPr>
        <w:spacing w:line="23" w:lineRule="atLeast"/>
        <w:jc w:val="both"/>
        <w:rPr>
          <w:rFonts w:ascii="Times New Roman" w:eastAsia="Calibri" w:hAnsi="Times New Roman" w:cs="Times New Roman"/>
          <w:sz w:val="24"/>
          <w:szCs w:val="24"/>
        </w:rPr>
      </w:pPr>
    </w:p>
    <w:p w:rsidR="00B3078B" w:rsidRDefault="00B3078B" w:rsidP="00F01E59">
      <w:pPr>
        <w:spacing w:line="23" w:lineRule="atLeast"/>
        <w:jc w:val="both"/>
        <w:rPr>
          <w:rFonts w:ascii="Times New Roman" w:eastAsia="Calibri" w:hAnsi="Times New Roman" w:cs="Times New Roman"/>
          <w:sz w:val="24"/>
          <w:szCs w:val="24"/>
        </w:rPr>
      </w:pPr>
    </w:p>
    <w:p w:rsidR="00B3078B" w:rsidRDefault="00B3078B" w:rsidP="00F01E59">
      <w:pPr>
        <w:spacing w:line="23" w:lineRule="atLeast"/>
        <w:jc w:val="both"/>
        <w:rPr>
          <w:rFonts w:ascii="Times New Roman" w:eastAsia="Calibri" w:hAnsi="Times New Roman" w:cs="Times New Roman"/>
          <w:sz w:val="24"/>
          <w:szCs w:val="24"/>
        </w:rPr>
      </w:pPr>
    </w:p>
    <w:p w:rsidR="00B3078B" w:rsidRDefault="00B3078B" w:rsidP="00F01E59">
      <w:pPr>
        <w:spacing w:line="23" w:lineRule="atLeast"/>
        <w:jc w:val="both"/>
        <w:rPr>
          <w:rFonts w:ascii="Times New Roman" w:eastAsia="Calibri" w:hAnsi="Times New Roman" w:cs="Times New Roman"/>
          <w:sz w:val="24"/>
          <w:szCs w:val="24"/>
        </w:rPr>
      </w:pPr>
    </w:p>
    <w:p w:rsidR="00B3078B" w:rsidRDefault="00B3078B" w:rsidP="00F01E59">
      <w:pPr>
        <w:spacing w:line="23" w:lineRule="atLeast"/>
        <w:jc w:val="both"/>
        <w:rPr>
          <w:rFonts w:ascii="Times New Roman" w:eastAsia="Calibri" w:hAnsi="Times New Roman" w:cs="Times New Roman"/>
          <w:sz w:val="24"/>
          <w:szCs w:val="24"/>
        </w:rPr>
        <w:sectPr w:rsidR="00B3078B" w:rsidSect="00FB7BD8">
          <w:footnotePr>
            <w:numRestart w:val="eachSect"/>
          </w:footnotePr>
          <w:type w:val="continuous"/>
          <w:pgSz w:w="11906" w:h="16838"/>
          <w:pgMar w:top="1418" w:right="1418" w:bottom="1418" w:left="1418" w:header="709" w:footer="709" w:gutter="0"/>
          <w:cols w:space="708"/>
          <w:docGrid w:linePitch="360"/>
        </w:sectPr>
      </w:pPr>
    </w:p>
    <w:p w:rsidR="00F01E59" w:rsidRPr="00353DD8" w:rsidRDefault="00F01E59" w:rsidP="00B3078B">
      <w:pPr>
        <w:widowControl w:val="0"/>
        <w:suppressAutoHyphens/>
        <w:spacing w:line="276" w:lineRule="auto"/>
        <w:ind w:firstLine="709"/>
        <w:jc w:val="center"/>
        <w:rPr>
          <w:rFonts w:ascii="Times New Roman" w:eastAsia="SimSun" w:hAnsi="Times New Roman" w:cs="Times New Roman"/>
          <w:b/>
          <w:kern w:val="1"/>
          <w:sz w:val="24"/>
          <w:szCs w:val="24"/>
          <w:lang w:val="ru-RU" w:eastAsia="zh-CN"/>
        </w:rPr>
      </w:pPr>
      <w:r w:rsidRPr="00353DD8">
        <w:rPr>
          <w:rFonts w:ascii="Times New Roman" w:eastAsia="SimSun" w:hAnsi="Times New Roman" w:cs="Times New Roman"/>
          <w:b/>
          <w:kern w:val="1"/>
          <w:sz w:val="28"/>
          <w:szCs w:val="28"/>
          <w:lang w:val="ru-RU" w:eastAsia="zh-CN"/>
        </w:rPr>
        <w:t>НЕСИГУРНОСТ И СИГУРНОСТ С ИНДУСТРИЯ 4.0</w:t>
      </w:r>
    </w:p>
    <w:p w:rsidR="00F01E59" w:rsidRPr="00353DD8" w:rsidRDefault="00F01E59" w:rsidP="00B3078B">
      <w:pPr>
        <w:widowControl w:val="0"/>
        <w:suppressAutoHyphens/>
        <w:spacing w:line="276" w:lineRule="auto"/>
        <w:ind w:firstLine="709"/>
        <w:jc w:val="center"/>
        <w:rPr>
          <w:rFonts w:ascii="Times New Roman" w:eastAsia="SimSun" w:hAnsi="Times New Roman" w:cs="Times New Roman"/>
          <w:b/>
          <w:kern w:val="1"/>
          <w:sz w:val="24"/>
          <w:szCs w:val="24"/>
          <w:lang w:val="ru-RU" w:eastAsia="zh-CN"/>
        </w:rPr>
      </w:pPr>
    </w:p>
    <w:p w:rsidR="00F01E59" w:rsidRPr="00353DD8" w:rsidRDefault="00D81E26" w:rsidP="00B3078B">
      <w:pPr>
        <w:widowControl w:val="0"/>
        <w:suppressAutoHyphens/>
        <w:spacing w:line="276" w:lineRule="auto"/>
        <w:ind w:firstLine="709"/>
        <w:jc w:val="right"/>
        <w:rPr>
          <w:rFonts w:ascii="Times New Roman" w:eastAsia="SimSun" w:hAnsi="Times New Roman" w:cs="Times New Roman"/>
          <w:i/>
          <w:kern w:val="1"/>
          <w:sz w:val="20"/>
          <w:szCs w:val="20"/>
          <w:lang w:val="ru-RU" w:eastAsia="zh-CN"/>
        </w:rPr>
      </w:pPr>
      <w:r>
        <w:rPr>
          <w:rFonts w:ascii="Times New Roman" w:eastAsia="SimSun" w:hAnsi="Times New Roman" w:cs="Times New Roman"/>
          <w:i/>
          <w:kern w:val="1"/>
          <w:sz w:val="24"/>
          <w:szCs w:val="24"/>
          <w:lang w:eastAsia="zh-CN"/>
        </w:rPr>
        <w:t xml:space="preserve">инж. </w:t>
      </w:r>
      <w:r w:rsidR="00F01E59" w:rsidRPr="00353DD8">
        <w:rPr>
          <w:rFonts w:ascii="Times New Roman" w:eastAsia="SimSun" w:hAnsi="Times New Roman" w:cs="Times New Roman"/>
          <w:i/>
          <w:kern w:val="1"/>
          <w:sz w:val="24"/>
          <w:szCs w:val="24"/>
          <w:lang w:val="ru-RU" w:eastAsia="zh-CN"/>
        </w:rPr>
        <w:t>Марин МИДИЛЕВ</w:t>
      </w:r>
    </w:p>
    <w:p w:rsidR="00F01E59" w:rsidRPr="00B3078B" w:rsidRDefault="00F01E59" w:rsidP="00B3078B">
      <w:pPr>
        <w:widowControl w:val="0"/>
        <w:suppressAutoHyphens/>
        <w:spacing w:line="276" w:lineRule="auto"/>
        <w:ind w:firstLine="709"/>
        <w:jc w:val="both"/>
        <w:rPr>
          <w:rFonts w:ascii="Times New Roman" w:eastAsia="SimSun" w:hAnsi="Times New Roman" w:cs="Times New Roman"/>
          <w:b/>
          <w:kern w:val="1"/>
          <w:sz w:val="24"/>
          <w:szCs w:val="24"/>
          <w:lang w:eastAsia="zh-CN"/>
        </w:rPr>
      </w:pP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iCs/>
          <w:kern w:val="1"/>
          <w:sz w:val="24"/>
          <w:szCs w:val="24"/>
          <w:lang w:eastAsia="zh-CN"/>
        </w:rPr>
      </w:pPr>
      <w:r w:rsidRPr="00344D35">
        <w:rPr>
          <w:rFonts w:ascii="Times New Roman" w:eastAsia="SimSun" w:hAnsi="Times New Roman" w:cs="Times New Roman"/>
          <w:b/>
          <w:i/>
          <w:kern w:val="1"/>
          <w:sz w:val="24"/>
          <w:szCs w:val="24"/>
          <w:lang w:eastAsia="zh-CN"/>
        </w:rPr>
        <w:t>Резюме</w:t>
      </w:r>
      <w:r w:rsidRPr="00344D35">
        <w:rPr>
          <w:rFonts w:ascii="Times New Roman" w:eastAsia="SimSun" w:hAnsi="Times New Roman" w:cs="Times New Roman"/>
          <w:b/>
          <w:kern w:val="1"/>
          <w:sz w:val="24"/>
          <w:szCs w:val="24"/>
          <w:lang w:eastAsia="zh-CN"/>
        </w:rPr>
        <w:t>:</w:t>
      </w:r>
      <w:r w:rsidRPr="00344D35">
        <w:rPr>
          <w:rFonts w:ascii="Times New Roman" w:eastAsia="SimSun" w:hAnsi="Times New Roman" w:cs="Times New Roman"/>
          <w:iCs/>
          <w:kern w:val="1"/>
          <w:sz w:val="24"/>
          <w:szCs w:val="24"/>
          <w:lang w:eastAsia="zh-CN"/>
        </w:rPr>
        <w:t xml:space="preserve"> Последния</w:t>
      </w:r>
      <w:r w:rsidR="00B3078B" w:rsidRPr="00344D35">
        <w:rPr>
          <w:rFonts w:ascii="Times New Roman" w:eastAsia="SimSun" w:hAnsi="Times New Roman" w:cs="Times New Roman"/>
          <w:iCs/>
          <w:kern w:val="1"/>
          <w:sz w:val="24"/>
          <w:szCs w:val="24"/>
          <w:lang w:eastAsia="zh-CN"/>
        </w:rPr>
        <w:t>т</w:t>
      </w:r>
      <w:r w:rsidR="00344D35" w:rsidRPr="00344D35">
        <w:rPr>
          <w:rFonts w:ascii="Times New Roman" w:eastAsia="SimSun" w:hAnsi="Times New Roman" w:cs="Times New Roman"/>
          <w:iCs/>
          <w:kern w:val="1"/>
          <w:sz w:val="24"/>
          <w:szCs w:val="24"/>
          <w:lang w:eastAsia="zh-CN"/>
        </w:rPr>
        <w:t xml:space="preserve"> Световен икономически ф</w:t>
      </w:r>
      <w:r w:rsidRPr="00344D35">
        <w:rPr>
          <w:rFonts w:ascii="Times New Roman" w:eastAsia="SimSun" w:hAnsi="Times New Roman" w:cs="Times New Roman"/>
          <w:iCs/>
          <w:kern w:val="1"/>
          <w:sz w:val="24"/>
          <w:szCs w:val="24"/>
          <w:lang w:eastAsia="zh-CN"/>
        </w:rPr>
        <w:t>орум бе под мотото “Въвеждане на Индустрия 4.0”. Мисия Иновации на срещата в Париж прие концепция за ускоряване на революцията в чистата енергия чрез сътрудничество. Проблематиката и Решенията дадени в “Доклада на Съвета на Римския Клуб от 1991 г.” са актуални и днес и в България. В Икономиката на Ресурсите се включват Икономиката на Иновациите и Кръговата Икономика. Автономни технологии приложими в България- Интегрирани Комплекси за биологично производство, беритба и доставка на плодове и зеленчуци за прясна консумация.</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iCs/>
          <w:kern w:val="1"/>
          <w:sz w:val="24"/>
          <w:szCs w:val="24"/>
          <w:lang w:eastAsia="zh-CN"/>
        </w:rPr>
      </w:pP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i/>
          <w:iCs/>
          <w:kern w:val="1"/>
          <w:sz w:val="24"/>
          <w:szCs w:val="24"/>
          <w:lang w:eastAsia="zh-CN"/>
        </w:rPr>
      </w:pPr>
      <w:r w:rsidRPr="00344D35">
        <w:rPr>
          <w:rFonts w:ascii="Times New Roman" w:eastAsia="SimSun" w:hAnsi="Times New Roman" w:cs="Times New Roman"/>
          <w:b/>
          <w:i/>
          <w:iCs/>
          <w:kern w:val="1"/>
          <w:sz w:val="24"/>
          <w:szCs w:val="24"/>
          <w:lang w:eastAsia="zh-CN"/>
        </w:rPr>
        <w:t>Ключови думи:</w:t>
      </w:r>
      <w:r w:rsidRPr="00344D35">
        <w:rPr>
          <w:rFonts w:ascii="Times New Roman" w:eastAsia="SimSun" w:hAnsi="Times New Roman" w:cs="Times New Roman"/>
          <w:b/>
          <w:iCs/>
          <w:kern w:val="1"/>
          <w:sz w:val="24"/>
          <w:szCs w:val="24"/>
          <w:lang w:eastAsia="zh-CN"/>
        </w:rPr>
        <w:t xml:space="preserve"> </w:t>
      </w:r>
      <w:r w:rsidRPr="00344D35">
        <w:rPr>
          <w:rFonts w:ascii="Times New Roman" w:eastAsia="SimSun" w:hAnsi="Times New Roman" w:cs="Times New Roman"/>
          <w:iCs/>
          <w:kern w:val="1"/>
          <w:sz w:val="24"/>
          <w:szCs w:val="24"/>
          <w:lang w:eastAsia="zh-CN"/>
        </w:rPr>
        <w:t>индустрия 4.0, сигурност, несигурност</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kern w:val="1"/>
          <w:sz w:val="24"/>
          <w:szCs w:val="24"/>
          <w:lang w:eastAsia="zh-CN"/>
        </w:rPr>
      </w:pPr>
    </w:p>
    <w:p w:rsidR="00B3078B" w:rsidRPr="00344D35" w:rsidRDefault="00B3078B" w:rsidP="00B3078B">
      <w:pPr>
        <w:widowControl w:val="0"/>
        <w:suppressAutoHyphens/>
        <w:spacing w:line="276" w:lineRule="auto"/>
        <w:ind w:firstLine="709"/>
        <w:jc w:val="both"/>
        <w:rPr>
          <w:rFonts w:ascii="Times New Roman" w:eastAsia="SimSun" w:hAnsi="Times New Roman" w:cs="Times New Roman"/>
          <w:kern w:val="1"/>
          <w:sz w:val="24"/>
          <w:szCs w:val="24"/>
          <w:lang w:eastAsia="zh-CN"/>
        </w:rPr>
      </w:pP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 xml:space="preserve">Несигурност е термин, използван в изследователски направления във философията, физиката, статиката, икономиката, застраховането, психологията, социологията </w:t>
      </w:r>
      <w:r w:rsidR="00344D35" w:rsidRPr="00344D35">
        <w:rPr>
          <w:rFonts w:ascii="Times New Roman" w:eastAsia="SimSun" w:hAnsi="Times New Roman" w:cs="Times New Roman"/>
          <w:kern w:val="1"/>
          <w:sz w:val="24"/>
          <w:szCs w:val="24"/>
          <w:lang w:eastAsia="zh-CN"/>
        </w:rPr>
        <w:t>инженеринга</w:t>
      </w:r>
      <w:r w:rsidRPr="00344D35">
        <w:rPr>
          <w:rFonts w:ascii="Times New Roman" w:eastAsia="SimSun" w:hAnsi="Times New Roman" w:cs="Times New Roman"/>
          <w:kern w:val="1"/>
          <w:sz w:val="24"/>
          <w:szCs w:val="24"/>
          <w:lang w:eastAsia="zh-CN"/>
        </w:rPr>
        <w:t>, информатиката и други. Прилага се за предвиждане на бъдещи събития.</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 xml:space="preserve">Чувството за несигурност за бъдещето представлява психическо състояние, изразяващо се в наличие на страх. Чувството за </w:t>
      </w:r>
      <w:r w:rsidRPr="00344D35">
        <w:rPr>
          <w:rFonts w:ascii="Times New Roman" w:eastAsia="SimSun" w:hAnsi="Times New Roman" w:cs="Times New Roman"/>
          <w:kern w:val="24"/>
          <w:sz w:val="24"/>
          <w:szCs w:val="24"/>
          <w:lang w:eastAsia="zh-CN"/>
        </w:rPr>
        <w:t>несигурност</w:t>
      </w:r>
      <w:r w:rsidRPr="00344D35">
        <w:rPr>
          <w:rFonts w:ascii="Times New Roman" w:eastAsia="SimSun" w:hAnsi="Times New Roman" w:cs="Times New Roman"/>
          <w:kern w:val="1"/>
          <w:sz w:val="24"/>
          <w:szCs w:val="24"/>
          <w:lang w:eastAsia="zh-CN"/>
        </w:rPr>
        <w:t xml:space="preserve"> за бъдещето може да се дължи на силен стрес, травмиращи случки в миналото, текущи затруднени ситуации, обсебващи мисли и други.</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 xml:space="preserve">Страхът е комплекс от негативни </w:t>
      </w:r>
      <w:r w:rsidR="00344D35" w:rsidRPr="00344D35">
        <w:rPr>
          <w:rFonts w:ascii="Times New Roman" w:eastAsia="SimSun" w:hAnsi="Times New Roman" w:cs="Times New Roman"/>
          <w:kern w:val="1"/>
          <w:sz w:val="24"/>
          <w:szCs w:val="24"/>
          <w:lang w:eastAsia="zh-CN"/>
        </w:rPr>
        <w:t>чувства</w:t>
      </w:r>
      <w:r w:rsidRPr="00344D35">
        <w:rPr>
          <w:rFonts w:ascii="Times New Roman" w:eastAsia="SimSun" w:hAnsi="Times New Roman" w:cs="Times New Roman"/>
          <w:kern w:val="1"/>
          <w:sz w:val="24"/>
          <w:szCs w:val="24"/>
          <w:lang w:eastAsia="zh-CN"/>
        </w:rPr>
        <w:t>, емоции и характерни поведенчески реакции при хората и животните, които се активират от обект, тълкуван като заплашителен.</w:t>
      </w:r>
    </w:p>
    <w:p w:rsidR="00F01E59" w:rsidRPr="00353DD8" w:rsidRDefault="00F01E59" w:rsidP="00B3078B">
      <w:pPr>
        <w:widowControl w:val="0"/>
        <w:suppressAutoHyphens/>
        <w:spacing w:line="276" w:lineRule="auto"/>
        <w:ind w:firstLine="709"/>
        <w:jc w:val="both"/>
        <w:rPr>
          <w:rFonts w:ascii="Times New Roman" w:eastAsia="SimSun" w:hAnsi="Times New Roman" w:cs="Times New Roman"/>
          <w:kern w:val="1"/>
          <w:sz w:val="24"/>
          <w:szCs w:val="24"/>
          <w:lang w:val="ru-RU" w:eastAsia="zh-CN"/>
        </w:rPr>
      </w:pPr>
      <w:r w:rsidRPr="00344D35">
        <w:rPr>
          <w:rFonts w:ascii="Times New Roman" w:eastAsia="SimSun" w:hAnsi="Times New Roman" w:cs="Times New Roman"/>
          <w:kern w:val="1"/>
          <w:sz w:val="24"/>
          <w:szCs w:val="24"/>
          <w:lang w:eastAsia="zh-CN"/>
        </w:rPr>
        <w:t xml:space="preserve">Сигурност е степен на съпротивление или предпазване от вреда. Сигурността се прилага към всичко, което е ценно и в същото време е уязвимо – предмет, компютърна система, помещение, човек, група, общност, нация или организация. Сигурността е функционално състояние на дадена система, което осигурява неутрализирането и противодействието на външни и вътрешни фактори, оказващи влияние или можещи да въздействат деструктивно на системата (влошаване на организационното състояние на системата или </w:t>
      </w:r>
      <w:r w:rsidR="00344D35" w:rsidRPr="00344D35">
        <w:rPr>
          <w:rFonts w:ascii="Times New Roman" w:eastAsia="SimSun" w:hAnsi="Times New Roman" w:cs="Times New Roman"/>
          <w:kern w:val="1"/>
          <w:sz w:val="24"/>
          <w:szCs w:val="24"/>
          <w:lang w:eastAsia="zh-CN"/>
        </w:rPr>
        <w:t>невъзможност</w:t>
      </w:r>
      <w:r w:rsidRPr="00344D35">
        <w:rPr>
          <w:rFonts w:ascii="Times New Roman" w:eastAsia="SimSun" w:hAnsi="Times New Roman" w:cs="Times New Roman"/>
          <w:kern w:val="1"/>
          <w:sz w:val="24"/>
          <w:szCs w:val="24"/>
          <w:lang w:eastAsia="zh-CN"/>
        </w:rPr>
        <w:t xml:space="preserve"> за нейното функциониране и развитие). Основно организираните атаки срещу системата за сигурност</w:t>
      </w:r>
      <w:r w:rsidRPr="00353DD8">
        <w:rPr>
          <w:rFonts w:ascii="Times New Roman" w:eastAsia="SimSun" w:hAnsi="Times New Roman" w:cs="Times New Roman"/>
          <w:kern w:val="1"/>
          <w:sz w:val="24"/>
          <w:szCs w:val="24"/>
          <w:lang w:val="ru-RU" w:eastAsia="zh-CN"/>
        </w:rPr>
        <w:t xml:space="preserve"> са в резултат на заговор. </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 xml:space="preserve">Като принцип </w:t>
      </w:r>
      <w:r w:rsidR="00344D35" w:rsidRPr="00344D35">
        <w:rPr>
          <w:rFonts w:ascii="Times New Roman" w:eastAsia="SimSun" w:hAnsi="Times New Roman" w:cs="Times New Roman"/>
          <w:kern w:val="1"/>
          <w:sz w:val="24"/>
          <w:szCs w:val="24"/>
          <w:lang w:eastAsia="zh-CN"/>
        </w:rPr>
        <w:t>сигурността</w:t>
      </w:r>
      <w:r w:rsidRPr="00344D35">
        <w:rPr>
          <w:rFonts w:ascii="Times New Roman" w:eastAsia="SimSun" w:hAnsi="Times New Roman" w:cs="Times New Roman"/>
          <w:kern w:val="1"/>
          <w:sz w:val="24"/>
          <w:szCs w:val="24"/>
          <w:lang w:eastAsia="zh-CN"/>
        </w:rPr>
        <w:t xml:space="preserve"> подсигурява живота и здравето на физическите лица, държавата, юридическите лица и дейността им от потенциални или реални заплахи. Високата степен на сигурност на индивида, общността, страната осигурява увеличаване на благосъстоянието. Сигурността подсигурява възможността за натрупване на блага от индивида.</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Категориите на сигурност са:</w:t>
      </w:r>
    </w:p>
    <w:p w:rsidR="00F01E59" w:rsidRPr="00344D35" w:rsidRDefault="00F01E59" w:rsidP="00D330F0">
      <w:pPr>
        <w:widowControl w:val="0"/>
        <w:numPr>
          <w:ilvl w:val="0"/>
          <w:numId w:val="92"/>
        </w:numPr>
        <w:suppressAutoHyphens/>
        <w:spacing w:line="276" w:lineRule="auto"/>
        <w:ind w:firstLine="709"/>
        <w:jc w:val="both"/>
        <w:rPr>
          <w:rFonts w:ascii="Times New Roman" w:eastAsia="Times New Roma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 xml:space="preserve"> Национална и политическа – Национална сигурност; Човешка сигурност; Международна сигурност; Публична сигурност;</w:t>
      </w:r>
    </w:p>
    <w:p w:rsidR="00F01E59" w:rsidRPr="00344D35" w:rsidRDefault="00F01E59" w:rsidP="00D330F0">
      <w:pPr>
        <w:widowControl w:val="0"/>
        <w:numPr>
          <w:ilvl w:val="0"/>
          <w:numId w:val="92"/>
        </w:numPr>
        <w:suppressAutoHyphens/>
        <w:spacing w:line="276" w:lineRule="auto"/>
        <w:ind w:firstLine="709"/>
        <w:jc w:val="both"/>
        <w:rPr>
          <w:rFonts w:ascii="Times New Roman" w:eastAsia="Times New Roman" w:hAnsi="Times New Roman" w:cs="Times New Roman"/>
          <w:kern w:val="1"/>
          <w:sz w:val="24"/>
          <w:szCs w:val="24"/>
          <w:lang w:eastAsia="zh-CN"/>
        </w:rPr>
      </w:pPr>
      <w:r w:rsidRPr="00344D35">
        <w:rPr>
          <w:rFonts w:ascii="Times New Roman" w:eastAsia="Times New Roman" w:hAnsi="Times New Roman" w:cs="Times New Roman"/>
          <w:kern w:val="1"/>
          <w:sz w:val="24"/>
          <w:szCs w:val="24"/>
          <w:lang w:eastAsia="zh-CN"/>
        </w:rPr>
        <w:t xml:space="preserve"> </w:t>
      </w:r>
      <w:r w:rsidRPr="00344D35">
        <w:rPr>
          <w:rFonts w:ascii="Times New Roman" w:eastAsia="SimSun" w:hAnsi="Times New Roman" w:cs="Times New Roman"/>
          <w:kern w:val="1"/>
          <w:sz w:val="24"/>
          <w:szCs w:val="24"/>
          <w:lang w:eastAsia="zh-CN"/>
        </w:rPr>
        <w:t xml:space="preserve">Социална и икономическа-финансова сигурност; социална сигурност; </w:t>
      </w:r>
      <w:r w:rsidR="00344D35" w:rsidRPr="00344D35">
        <w:rPr>
          <w:rFonts w:ascii="Times New Roman" w:eastAsia="SimSun" w:hAnsi="Times New Roman" w:cs="Times New Roman"/>
          <w:kern w:val="1"/>
          <w:sz w:val="24"/>
          <w:szCs w:val="24"/>
          <w:lang w:eastAsia="zh-CN"/>
        </w:rPr>
        <w:t>продоволствена</w:t>
      </w:r>
      <w:r w:rsidRPr="00344D35">
        <w:rPr>
          <w:rFonts w:ascii="Times New Roman" w:eastAsia="SimSun" w:hAnsi="Times New Roman" w:cs="Times New Roman"/>
          <w:kern w:val="1"/>
          <w:sz w:val="24"/>
          <w:szCs w:val="24"/>
          <w:lang w:eastAsia="zh-CN"/>
        </w:rPr>
        <w:t xml:space="preserve"> сигурност;</w:t>
      </w:r>
    </w:p>
    <w:p w:rsidR="00F01E59" w:rsidRPr="00344D35" w:rsidRDefault="00F01E59" w:rsidP="00D330F0">
      <w:pPr>
        <w:widowControl w:val="0"/>
        <w:numPr>
          <w:ilvl w:val="0"/>
          <w:numId w:val="92"/>
        </w:numPr>
        <w:suppressAutoHyphens/>
        <w:spacing w:line="276" w:lineRule="auto"/>
        <w:ind w:firstLine="709"/>
        <w:jc w:val="both"/>
        <w:rPr>
          <w:rFonts w:ascii="Times New Roman" w:eastAsia="Times New Roman" w:hAnsi="Times New Roman" w:cs="Times New Roman"/>
          <w:kern w:val="1"/>
          <w:sz w:val="24"/>
          <w:szCs w:val="24"/>
          <w:lang w:eastAsia="zh-CN"/>
        </w:rPr>
      </w:pPr>
      <w:r w:rsidRPr="00344D35">
        <w:rPr>
          <w:rFonts w:ascii="Times New Roman" w:eastAsia="Times New Roman" w:hAnsi="Times New Roman" w:cs="Times New Roman"/>
          <w:kern w:val="1"/>
          <w:sz w:val="24"/>
          <w:szCs w:val="24"/>
          <w:lang w:eastAsia="zh-CN"/>
        </w:rPr>
        <w:lastRenderedPageBreak/>
        <w:t xml:space="preserve"> </w:t>
      </w:r>
      <w:r w:rsidRPr="00344D35">
        <w:rPr>
          <w:rFonts w:ascii="Times New Roman" w:eastAsia="SimSun" w:hAnsi="Times New Roman" w:cs="Times New Roman"/>
          <w:kern w:val="1"/>
          <w:sz w:val="24"/>
          <w:szCs w:val="24"/>
          <w:lang w:eastAsia="zh-CN"/>
        </w:rPr>
        <w:t>Сигурност на Информационните Технологии – киберсигурността във всички аспекти;</w:t>
      </w:r>
    </w:p>
    <w:p w:rsidR="00F01E59" w:rsidRPr="00344D35" w:rsidRDefault="00F01E59" w:rsidP="00D330F0">
      <w:pPr>
        <w:widowControl w:val="0"/>
        <w:numPr>
          <w:ilvl w:val="0"/>
          <w:numId w:val="92"/>
        </w:numPr>
        <w:suppressAutoHyphens/>
        <w:spacing w:line="276" w:lineRule="auto"/>
        <w:ind w:firstLine="709"/>
        <w:jc w:val="both"/>
        <w:rPr>
          <w:rFonts w:ascii="Times New Roman" w:eastAsia="SimSun" w:hAnsi="Times New Roman" w:cs="Times New Roman"/>
          <w:kern w:val="1"/>
          <w:sz w:val="24"/>
          <w:szCs w:val="24"/>
          <w:lang w:eastAsia="zh-CN"/>
        </w:rPr>
      </w:pPr>
      <w:r w:rsidRPr="00344D35">
        <w:rPr>
          <w:rFonts w:ascii="Times New Roman" w:eastAsia="Times New Roman" w:hAnsi="Times New Roman" w:cs="Times New Roman"/>
          <w:kern w:val="1"/>
          <w:sz w:val="24"/>
          <w:szCs w:val="24"/>
          <w:lang w:eastAsia="zh-CN"/>
        </w:rPr>
        <w:t xml:space="preserve"> </w:t>
      </w:r>
      <w:r w:rsidRPr="00344D35">
        <w:rPr>
          <w:rFonts w:ascii="Times New Roman" w:eastAsia="SimSun" w:hAnsi="Times New Roman" w:cs="Times New Roman"/>
          <w:kern w:val="1"/>
          <w:sz w:val="24"/>
          <w:szCs w:val="24"/>
          <w:lang w:eastAsia="zh-CN"/>
        </w:rPr>
        <w:t>Сигурност на физически обекти;</w:t>
      </w:r>
    </w:p>
    <w:p w:rsidR="00F01E59" w:rsidRPr="00344D35" w:rsidRDefault="00F01E59" w:rsidP="00D330F0">
      <w:pPr>
        <w:widowControl w:val="0"/>
        <w:numPr>
          <w:ilvl w:val="0"/>
          <w:numId w:val="92"/>
        </w:numPr>
        <w:suppressAutoHyphens/>
        <w:spacing w:line="276" w:lineRule="auto"/>
        <w:ind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 xml:space="preserve"> Личната сигурност или </w:t>
      </w:r>
      <w:r w:rsidR="00344D35" w:rsidRPr="00344D35">
        <w:rPr>
          <w:rFonts w:ascii="Times New Roman" w:eastAsia="SimSun" w:hAnsi="Times New Roman" w:cs="Times New Roman"/>
          <w:kern w:val="1"/>
          <w:sz w:val="24"/>
          <w:szCs w:val="24"/>
          <w:lang w:eastAsia="zh-CN"/>
        </w:rPr>
        <w:t>безопасност</w:t>
      </w:r>
      <w:r w:rsidRPr="00344D35">
        <w:rPr>
          <w:rFonts w:ascii="Times New Roman" w:eastAsia="SimSun" w:hAnsi="Times New Roman" w:cs="Times New Roman"/>
          <w:kern w:val="1"/>
          <w:sz w:val="24"/>
          <w:szCs w:val="24"/>
          <w:lang w:eastAsia="zh-CN"/>
        </w:rPr>
        <w:t xml:space="preserve"> е правото на живот, лична свобода и </w:t>
      </w:r>
      <w:r w:rsidR="00344D35" w:rsidRPr="00344D35">
        <w:rPr>
          <w:rFonts w:ascii="Times New Roman" w:eastAsia="SimSun" w:hAnsi="Times New Roman" w:cs="Times New Roman"/>
          <w:kern w:val="1"/>
          <w:sz w:val="24"/>
          <w:szCs w:val="24"/>
          <w:lang w:eastAsia="zh-CN"/>
        </w:rPr>
        <w:t>неприкосновеност</w:t>
      </w:r>
      <w:r w:rsidRPr="00344D35">
        <w:rPr>
          <w:rFonts w:ascii="Times New Roman" w:eastAsia="SimSun" w:hAnsi="Times New Roman" w:cs="Times New Roman"/>
          <w:kern w:val="1"/>
          <w:sz w:val="24"/>
          <w:szCs w:val="24"/>
          <w:lang w:eastAsia="zh-CN"/>
        </w:rPr>
        <w:t>, юридическа защита, здравеопазване и други. Личната сигурност е пряко свързана с Националната сигурност, Правната сигурност, Икономическата сигурност, Екологическата безопасност, Ядрената и радиационната безопасност, Противопожарната безопасност, Безопасност за движение по пътищата.</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Римски</w:t>
      </w:r>
      <w:r w:rsidR="00344D35">
        <w:rPr>
          <w:rFonts w:ascii="Times New Roman" w:eastAsia="SimSun" w:hAnsi="Times New Roman" w:cs="Times New Roman"/>
          <w:kern w:val="1"/>
          <w:sz w:val="24"/>
          <w:szCs w:val="24"/>
          <w:lang w:eastAsia="zh-CN"/>
        </w:rPr>
        <w:t>ят Клуб е създаден през 1968 г.</w:t>
      </w:r>
      <w:r w:rsidRPr="00344D35">
        <w:rPr>
          <w:rFonts w:ascii="Times New Roman" w:eastAsia="SimSun" w:hAnsi="Times New Roman" w:cs="Times New Roman"/>
          <w:kern w:val="1"/>
          <w:sz w:val="24"/>
          <w:szCs w:val="24"/>
          <w:lang w:eastAsia="zh-CN"/>
        </w:rPr>
        <w:t>, като международна неправителствена организация и се състои от 100 независими личности, които са обединени от общата загриженост за съдбата на човечеството. Той няма политически амбиции.</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Клубът се основава на три концептуално обединени принципа:</w:t>
      </w:r>
    </w:p>
    <w:p w:rsidR="00F01E59" w:rsidRPr="00344D35" w:rsidRDefault="00F01E59" w:rsidP="00D330F0">
      <w:pPr>
        <w:widowControl w:val="0"/>
        <w:numPr>
          <w:ilvl w:val="0"/>
          <w:numId w:val="93"/>
        </w:numPr>
        <w:suppressAutoHyphens/>
        <w:spacing w:line="276" w:lineRule="auto"/>
        <w:ind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Възприемане на глобален подход към глобалните проблеми в един сложен свят, където взаимосвързаността между отделните страни непрекъснато нараства;</w:t>
      </w:r>
    </w:p>
    <w:p w:rsidR="00F01E59" w:rsidRPr="00344D35" w:rsidRDefault="00F01E59" w:rsidP="00D330F0">
      <w:pPr>
        <w:widowControl w:val="0"/>
        <w:numPr>
          <w:ilvl w:val="0"/>
          <w:numId w:val="93"/>
        </w:numPr>
        <w:suppressAutoHyphens/>
        <w:spacing w:line="276" w:lineRule="auto"/>
        <w:ind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 xml:space="preserve">Разглеждане на бъдещето, политиката и изборът на действащите институции в по далечна </w:t>
      </w:r>
      <w:r w:rsidR="00344D35" w:rsidRPr="00344D35">
        <w:rPr>
          <w:rFonts w:ascii="Times New Roman" w:eastAsia="SimSun" w:hAnsi="Times New Roman" w:cs="Times New Roman"/>
          <w:kern w:val="1"/>
          <w:sz w:val="24"/>
          <w:szCs w:val="24"/>
          <w:lang w:eastAsia="zh-CN"/>
        </w:rPr>
        <w:t>перспектива</w:t>
      </w:r>
      <w:r w:rsidRPr="00344D35">
        <w:rPr>
          <w:rFonts w:ascii="Times New Roman" w:eastAsia="SimSun" w:hAnsi="Times New Roman" w:cs="Times New Roman"/>
          <w:kern w:val="1"/>
          <w:sz w:val="24"/>
          <w:szCs w:val="24"/>
          <w:lang w:eastAsia="zh-CN"/>
        </w:rPr>
        <w:t>, която те немогат да видят поради заетостта си с ежедневните проблеми на управлението;</w:t>
      </w:r>
    </w:p>
    <w:p w:rsidR="00F01E59" w:rsidRPr="00344D35" w:rsidRDefault="00F01E59" w:rsidP="00D330F0">
      <w:pPr>
        <w:widowControl w:val="0"/>
        <w:numPr>
          <w:ilvl w:val="0"/>
          <w:numId w:val="93"/>
        </w:numPr>
        <w:suppressAutoHyphens/>
        <w:spacing w:line="276" w:lineRule="auto"/>
        <w:ind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Търсене на по-дълбоко разбиране на връзките между отделните проблеми на нашето съвремие – политически, икономически, културни, психологически, технологически и екологически – Клубът възприема термина “Световна проблематика”.</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Първата публикация – “Границите на растежа” се появява през 1972 год., но това е доклад до Римския Клуб, а не от него.</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В Доклада на Римския клуб от 1991 год. са дадени следните взаимни връзки за съществуването и развитие на човечеството:</w:t>
      </w:r>
    </w:p>
    <w:p w:rsidR="00F01E59" w:rsidRPr="00344D35" w:rsidRDefault="00F01E59" w:rsidP="00D330F0">
      <w:pPr>
        <w:widowControl w:val="0"/>
        <w:numPr>
          <w:ilvl w:val="0"/>
          <w:numId w:val="95"/>
        </w:numPr>
        <w:suppressAutoHyphens/>
        <w:spacing w:line="276" w:lineRule="auto"/>
        <w:ind w:left="0"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 xml:space="preserve">глобален икономически растеж (услуги, селско </w:t>
      </w:r>
      <w:r w:rsidR="00344D35" w:rsidRPr="00344D35">
        <w:rPr>
          <w:rFonts w:ascii="Times New Roman" w:eastAsia="SimSun" w:hAnsi="Times New Roman" w:cs="Times New Roman"/>
          <w:kern w:val="1"/>
          <w:sz w:val="24"/>
          <w:szCs w:val="24"/>
          <w:lang w:eastAsia="zh-CN"/>
        </w:rPr>
        <w:t>стопанство</w:t>
      </w:r>
      <w:r w:rsidRPr="00344D35">
        <w:rPr>
          <w:rFonts w:ascii="Times New Roman" w:eastAsia="SimSun" w:hAnsi="Times New Roman" w:cs="Times New Roman"/>
          <w:kern w:val="1"/>
          <w:sz w:val="24"/>
          <w:szCs w:val="24"/>
          <w:lang w:eastAsia="zh-CN"/>
        </w:rPr>
        <w:t>, индустрия);</w:t>
      </w:r>
    </w:p>
    <w:p w:rsidR="00F01E59" w:rsidRPr="00344D35" w:rsidRDefault="00F01E59" w:rsidP="00D330F0">
      <w:pPr>
        <w:widowControl w:val="0"/>
        <w:numPr>
          <w:ilvl w:val="0"/>
          <w:numId w:val="95"/>
        </w:numPr>
        <w:suppressAutoHyphens/>
        <w:spacing w:line="276" w:lineRule="auto"/>
        <w:ind w:left="0"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материални ресурси;</w:t>
      </w:r>
    </w:p>
    <w:p w:rsidR="00F01E59" w:rsidRPr="00344D35" w:rsidRDefault="00F01E59" w:rsidP="00D330F0">
      <w:pPr>
        <w:widowControl w:val="0"/>
        <w:numPr>
          <w:ilvl w:val="0"/>
          <w:numId w:val="95"/>
        </w:numPr>
        <w:suppressAutoHyphens/>
        <w:spacing w:line="276" w:lineRule="auto"/>
        <w:ind w:left="0"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управление и компетентност на управляващите;</w:t>
      </w:r>
    </w:p>
    <w:p w:rsidR="00F01E59" w:rsidRPr="00344D35" w:rsidRDefault="00F01E59" w:rsidP="00D330F0">
      <w:pPr>
        <w:widowControl w:val="0"/>
        <w:numPr>
          <w:ilvl w:val="0"/>
          <w:numId w:val="95"/>
        </w:numPr>
        <w:suppressAutoHyphens/>
        <w:spacing w:line="276" w:lineRule="auto"/>
        <w:ind w:left="0"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средства за масова информация;</w:t>
      </w:r>
    </w:p>
    <w:p w:rsidR="00F01E59" w:rsidRPr="00344D35" w:rsidRDefault="00F01E59" w:rsidP="00D330F0">
      <w:pPr>
        <w:widowControl w:val="0"/>
        <w:numPr>
          <w:ilvl w:val="0"/>
          <w:numId w:val="95"/>
        </w:numPr>
        <w:suppressAutoHyphens/>
        <w:spacing w:line="276" w:lineRule="auto"/>
        <w:ind w:left="0"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глобално осигуряване на изхранването;</w:t>
      </w:r>
    </w:p>
    <w:p w:rsidR="00F01E59" w:rsidRPr="00344D35" w:rsidRDefault="00F01E59" w:rsidP="00D330F0">
      <w:pPr>
        <w:widowControl w:val="0"/>
        <w:numPr>
          <w:ilvl w:val="0"/>
          <w:numId w:val="95"/>
        </w:numPr>
        <w:suppressAutoHyphens/>
        <w:spacing w:line="276" w:lineRule="auto"/>
        <w:ind w:left="0"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водни ресурси;</w:t>
      </w:r>
    </w:p>
    <w:p w:rsidR="00F01E59" w:rsidRPr="00344D35" w:rsidRDefault="00F01E59" w:rsidP="00D330F0">
      <w:pPr>
        <w:widowControl w:val="0"/>
        <w:numPr>
          <w:ilvl w:val="0"/>
          <w:numId w:val="95"/>
        </w:numPr>
        <w:suppressAutoHyphens/>
        <w:spacing w:line="276" w:lineRule="auto"/>
        <w:ind w:left="0"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околна среда;</w:t>
      </w:r>
    </w:p>
    <w:p w:rsidR="00F01E59" w:rsidRPr="00344D35" w:rsidRDefault="00F01E59" w:rsidP="00D330F0">
      <w:pPr>
        <w:widowControl w:val="0"/>
        <w:numPr>
          <w:ilvl w:val="0"/>
          <w:numId w:val="95"/>
        </w:numPr>
        <w:suppressAutoHyphens/>
        <w:spacing w:line="276" w:lineRule="auto"/>
        <w:ind w:left="0"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енергийни ресурси;</w:t>
      </w:r>
    </w:p>
    <w:p w:rsidR="00F01E59" w:rsidRPr="00344D35" w:rsidRDefault="00F01E59" w:rsidP="00D330F0">
      <w:pPr>
        <w:widowControl w:val="0"/>
        <w:numPr>
          <w:ilvl w:val="0"/>
          <w:numId w:val="95"/>
        </w:numPr>
        <w:suppressAutoHyphens/>
        <w:spacing w:line="276" w:lineRule="auto"/>
        <w:ind w:left="0"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растеж на населението (миграционни процеси, жилищни условия, трудова заетост, здравеопазване);</w:t>
      </w:r>
    </w:p>
    <w:p w:rsidR="00F01E59" w:rsidRPr="00344D35" w:rsidRDefault="00F01E59" w:rsidP="00D330F0">
      <w:pPr>
        <w:widowControl w:val="0"/>
        <w:numPr>
          <w:ilvl w:val="0"/>
          <w:numId w:val="95"/>
        </w:numPr>
        <w:suppressAutoHyphens/>
        <w:spacing w:line="276" w:lineRule="auto"/>
        <w:ind w:left="0"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образователна система;</w:t>
      </w:r>
    </w:p>
    <w:p w:rsidR="00F01E59" w:rsidRPr="00344D35" w:rsidRDefault="00F01E59" w:rsidP="00D330F0">
      <w:pPr>
        <w:widowControl w:val="0"/>
        <w:numPr>
          <w:ilvl w:val="0"/>
          <w:numId w:val="95"/>
        </w:numPr>
        <w:suppressAutoHyphens/>
        <w:spacing w:line="276" w:lineRule="auto"/>
        <w:ind w:left="0"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ценности/религия-нови технологии.</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 xml:space="preserve">Един от ключовите проблеми, описан в Доклада, е администрацията, по-точно бюрокрацията. В много страни се критикуват размерите и властта на създадената бюрокрация, която като че ли изпитва </w:t>
      </w:r>
      <w:r w:rsidR="00344D35" w:rsidRPr="00344D35">
        <w:rPr>
          <w:rFonts w:ascii="Times New Roman" w:eastAsia="SimSun" w:hAnsi="Times New Roman" w:cs="Times New Roman"/>
          <w:kern w:val="1"/>
          <w:sz w:val="24"/>
          <w:szCs w:val="24"/>
          <w:lang w:eastAsia="zh-CN"/>
        </w:rPr>
        <w:t>особено</w:t>
      </w:r>
      <w:r w:rsidRPr="00344D35">
        <w:rPr>
          <w:rFonts w:ascii="Times New Roman" w:eastAsia="SimSun" w:hAnsi="Times New Roman" w:cs="Times New Roman"/>
          <w:kern w:val="1"/>
          <w:sz w:val="24"/>
          <w:szCs w:val="24"/>
          <w:lang w:eastAsia="zh-CN"/>
        </w:rPr>
        <w:t xml:space="preserve"> удоволствие да създава дребни пречки и спънки на свободата на гражданите и да им създава излишни усложнения в и без това нелекия им живот. Бюрокрацията се счита за нещо далечно недружелюбно и </w:t>
      </w:r>
      <w:r w:rsidR="00344D35" w:rsidRPr="00344D35">
        <w:rPr>
          <w:rFonts w:ascii="Times New Roman" w:eastAsia="SimSun" w:hAnsi="Times New Roman" w:cs="Times New Roman"/>
          <w:kern w:val="1"/>
          <w:sz w:val="24"/>
          <w:szCs w:val="24"/>
          <w:lang w:eastAsia="zh-CN"/>
        </w:rPr>
        <w:t>безчувствено</w:t>
      </w:r>
      <w:r w:rsidRPr="00344D35">
        <w:rPr>
          <w:rFonts w:ascii="Times New Roman" w:eastAsia="SimSun" w:hAnsi="Times New Roman" w:cs="Times New Roman"/>
          <w:kern w:val="1"/>
          <w:sz w:val="24"/>
          <w:szCs w:val="24"/>
          <w:lang w:eastAsia="zh-CN"/>
        </w:rPr>
        <w:t>. Нещо</w:t>
      </w:r>
      <w:r w:rsidR="00B3078B" w:rsidRPr="00344D35">
        <w:rPr>
          <w:rFonts w:ascii="Times New Roman" w:eastAsia="SimSun" w:hAnsi="Times New Roman" w:cs="Times New Roman"/>
          <w:kern w:val="1"/>
          <w:sz w:val="24"/>
          <w:szCs w:val="24"/>
          <w:lang w:eastAsia="zh-CN"/>
        </w:rPr>
        <w:t>,</w:t>
      </w:r>
      <w:r w:rsidRPr="00344D35">
        <w:rPr>
          <w:rFonts w:ascii="Times New Roman" w:eastAsia="SimSun" w:hAnsi="Times New Roman" w:cs="Times New Roman"/>
          <w:kern w:val="1"/>
          <w:sz w:val="24"/>
          <w:szCs w:val="24"/>
          <w:lang w:eastAsia="zh-CN"/>
        </w:rPr>
        <w:t xml:space="preserve"> създадено </w:t>
      </w:r>
      <w:r w:rsidR="00B3078B" w:rsidRPr="00344D35">
        <w:rPr>
          <w:rFonts w:ascii="Times New Roman" w:eastAsia="SimSun" w:hAnsi="Times New Roman" w:cs="Times New Roman"/>
          <w:kern w:val="1"/>
          <w:sz w:val="24"/>
          <w:szCs w:val="24"/>
          <w:lang w:eastAsia="zh-CN"/>
        </w:rPr>
        <w:t xml:space="preserve">от хора, родени за тази работа </w:t>
      </w:r>
      <w:r w:rsidRPr="00344D35">
        <w:rPr>
          <w:rFonts w:ascii="Times New Roman" w:eastAsia="SimSun" w:hAnsi="Times New Roman" w:cs="Times New Roman"/>
          <w:kern w:val="1"/>
          <w:sz w:val="24"/>
          <w:szCs w:val="24"/>
          <w:lang w:eastAsia="zh-CN"/>
        </w:rPr>
        <w:t xml:space="preserve">и бранещи я с всички сили и средства, заради малкото власт, която тя им дава. Независимо колко </w:t>
      </w:r>
      <w:r w:rsidRPr="00344D35">
        <w:rPr>
          <w:rFonts w:ascii="Times New Roman" w:eastAsia="SimSun" w:hAnsi="Times New Roman" w:cs="Times New Roman"/>
          <w:kern w:val="1"/>
          <w:sz w:val="24"/>
          <w:szCs w:val="24"/>
          <w:lang w:eastAsia="zh-CN"/>
        </w:rPr>
        <w:lastRenderedPageBreak/>
        <w:t xml:space="preserve">интелигентна и обективна може да бъде една служба – разбирането е, че членовете й са подбрани, за да осигуряват стабилност и трайност на процесите, независимо от идващите и отиващи си правителства. Оттук се приема, че те защитават статуквото, че те са апотеозът на инерцията и новата съпротива срещу прогреса – </w:t>
      </w:r>
      <w:r w:rsidR="00344D35" w:rsidRPr="00344D35">
        <w:rPr>
          <w:rFonts w:ascii="Times New Roman" w:eastAsia="SimSun" w:hAnsi="Times New Roman" w:cs="Times New Roman"/>
          <w:kern w:val="1"/>
          <w:sz w:val="24"/>
          <w:szCs w:val="24"/>
          <w:lang w:eastAsia="zh-CN"/>
        </w:rPr>
        <w:t>особено</w:t>
      </w:r>
      <w:r w:rsidRPr="00344D35">
        <w:rPr>
          <w:rFonts w:ascii="Times New Roman" w:eastAsia="SimSun" w:hAnsi="Times New Roman" w:cs="Times New Roman"/>
          <w:kern w:val="1"/>
          <w:sz w:val="24"/>
          <w:szCs w:val="24"/>
          <w:lang w:eastAsia="zh-CN"/>
        </w:rPr>
        <w:t xml:space="preserve"> радикалния прогрес. Има случаи, където безлични обществени служби се считат извън контрола на властите и следователно са безотчетни пред масите. Твърде трудно е за всеки министър да овладее тънкостта на всичките отдели, които би трябвало да ръководи, да не говорим, че твърде често му липсва всякакъв опит. За него “моите служители” са добри професионалисти, “знаят всичко” и могат да намерят решение на “всеки проблем”. Значителното разширяване на правителствените отговорности върху все повече области на живота през последните години доведе до раздуване на администрацията, а в някои области, например като отбраната, на объркване на нещата дотам, че не е ясно кой какво точно прави”. От тук следва, че Правителствата (бюрокрацията) не генерират промени и те са основната съпротива срещу промените.</w:t>
      </w:r>
    </w:p>
    <w:p w:rsidR="00B3078B" w:rsidRPr="00344D35" w:rsidRDefault="00B3078B" w:rsidP="00B3078B">
      <w:pPr>
        <w:widowControl w:val="0"/>
        <w:suppressAutoHyphens/>
        <w:spacing w:line="276" w:lineRule="auto"/>
        <w:ind w:firstLine="709"/>
        <w:jc w:val="both"/>
        <w:rPr>
          <w:rFonts w:ascii="Times New Roman" w:eastAsia="SimSun" w:hAnsi="Times New Roman" w:cs="Times New Roman"/>
          <w:b/>
          <w:kern w:val="1"/>
          <w:sz w:val="24"/>
          <w:szCs w:val="24"/>
          <w:lang w:eastAsia="zh-CN"/>
        </w:rPr>
      </w:pP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b/>
          <w:iCs/>
          <w:color w:val="000000"/>
          <w:kern w:val="1"/>
          <w:sz w:val="24"/>
          <w:szCs w:val="24"/>
          <w:lang w:eastAsia="zh-CN"/>
        </w:rPr>
      </w:pPr>
      <w:r w:rsidRPr="00344D35">
        <w:rPr>
          <w:rFonts w:ascii="Times New Roman" w:eastAsia="SimSun" w:hAnsi="Times New Roman" w:cs="Times New Roman"/>
          <w:b/>
          <w:kern w:val="1"/>
          <w:sz w:val="24"/>
          <w:szCs w:val="24"/>
          <w:lang w:eastAsia="zh-CN"/>
        </w:rPr>
        <w:t>Индустрия 4.0</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iCs/>
          <w:color w:val="000000"/>
          <w:kern w:val="1"/>
          <w:sz w:val="24"/>
          <w:szCs w:val="24"/>
          <w:lang w:eastAsia="zh-CN"/>
        </w:rPr>
        <w:t>Широка мрежа от хора, предмети и машини изграждат изцяло нова производствена среда. Производителите, учените и правителствата работят заедно, за да проучат и приложат тази визия за промишлеността на бъдещето, въплътена в германската концепция за Индустрия 4.0.</w:t>
      </w:r>
    </w:p>
    <w:p w:rsidR="00B3078B" w:rsidRPr="00344D35" w:rsidRDefault="00B3078B" w:rsidP="00B3078B">
      <w:pPr>
        <w:widowControl w:val="0"/>
        <w:suppressAutoHyphens/>
        <w:spacing w:line="276" w:lineRule="auto"/>
        <w:ind w:firstLine="709"/>
        <w:jc w:val="both"/>
        <w:rPr>
          <w:rFonts w:ascii="Times New Roman" w:eastAsia="SimSun" w:hAnsi="Times New Roman" w:cs="Times New Roman"/>
          <w:b/>
          <w:color w:val="000000"/>
          <w:kern w:val="1"/>
          <w:sz w:val="24"/>
          <w:szCs w:val="24"/>
          <w:lang w:eastAsia="zh-CN"/>
        </w:rPr>
      </w:pP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b/>
          <w:color w:val="000000"/>
          <w:kern w:val="1"/>
          <w:sz w:val="24"/>
          <w:szCs w:val="24"/>
          <w:lang w:eastAsia="zh-CN"/>
        </w:rPr>
      </w:pPr>
      <w:r w:rsidRPr="00344D35">
        <w:rPr>
          <w:rFonts w:ascii="Times New Roman" w:eastAsia="SimSun" w:hAnsi="Times New Roman" w:cs="Times New Roman"/>
          <w:b/>
          <w:color w:val="000000"/>
          <w:kern w:val="1"/>
          <w:sz w:val="24"/>
          <w:szCs w:val="24"/>
          <w:lang w:eastAsia="zh-CN"/>
        </w:rPr>
        <w:t>История на платформата Индустрия 4.0</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bCs/>
          <w:color w:val="000000"/>
          <w:kern w:val="1"/>
          <w:sz w:val="24"/>
          <w:szCs w:val="24"/>
          <w:lang w:eastAsia="zh-CN"/>
        </w:rPr>
      </w:pPr>
      <w:r w:rsidRPr="00344D35">
        <w:rPr>
          <w:rFonts w:ascii="Times New Roman" w:eastAsia="SimSun" w:hAnsi="Times New Roman" w:cs="Times New Roman"/>
          <w:color w:val="000000"/>
          <w:kern w:val="1"/>
          <w:sz w:val="24"/>
          <w:szCs w:val="24"/>
          <w:lang w:eastAsia="zh-CN"/>
        </w:rPr>
        <w:t>Индустрия 4.0 (Промишленост 4.0) е един от</w:t>
      </w:r>
      <w:r w:rsidR="00344D35">
        <w:rPr>
          <w:rFonts w:ascii="Times New Roman" w:eastAsia="SimSun" w:hAnsi="Times New Roman" w:cs="Times New Roman"/>
          <w:color w:val="000000"/>
          <w:kern w:val="1"/>
          <w:sz w:val="24"/>
          <w:szCs w:val="24"/>
          <w:lang w:eastAsia="zh-CN"/>
        </w:rPr>
        <w:t xml:space="preserve"> бъдещите проекти, приети в хай-</w:t>
      </w:r>
      <w:r w:rsidRPr="00344D35">
        <w:rPr>
          <w:rFonts w:ascii="Times New Roman" w:eastAsia="SimSun" w:hAnsi="Times New Roman" w:cs="Times New Roman"/>
          <w:color w:val="000000"/>
          <w:kern w:val="1"/>
          <w:sz w:val="24"/>
          <w:szCs w:val="24"/>
          <w:lang w:eastAsia="zh-CN"/>
        </w:rPr>
        <w:t xml:space="preserve">тек стратегия на Плана за действие 2020 на Федералното Правителство на Германия. По този начин федералното правителство ускоряват социалното и технологично развитие в тази област и слагат структури за сътрудничество между всички участници на </w:t>
      </w:r>
      <w:r w:rsidR="00344D35" w:rsidRPr="00344D35">
        <w:rPr>
          <w:rFonts w:ascii="Times New Roman" w:eastAsia="SimSun" w:hAnsi="Times New Roman" w:cs="Times New Roman"/>
          <w:color w:val="000000"/>
          <w:kern w:val="1"/>
          <w:sz w:val="24"/>
          <w:szCs w:val="24"/>
          <w:lang w:eastAsia="zh-CN"/>
        </w:rPr>
        <w:t>иновационните</w:t>
      </w:r>
      <w:r w:rsidRPr="00344D35">
        <w:rPr>
          <w:rFonts w:ascii="Times New Roman" w:eastAsia="SimSun" w:hAnsi="Times New Roman" w:cs="Times New Roman"/>
          <w:color w:val="000000"/>
          <w:kern w:val="1"/>
          <w:sz w:val="24"/>
          <w:szCs w:val="24"/>
          <w:lang w:eastAsia="zh-CN"/>
        </w:rPr>
        <w:t xml:space="preserve"> процеси в Германия. За първи път терминът е обявен на панаира в Хановер през 2011 год. През октомври 2012 г., работната група подаде своя доклад, озаглавен "Прилагане на препоръките за бъдещия индустриален проект 4.0". Асоциациите BITKOM, VDMA и ZVEI – съста</w:t>
      </w:r>
      <w:r w:rsidR="005811E7">
        <w:rPr>
          <w:rFonts w:ascii="Times New Roman" w:eastAsia="SimSun" w:hAnsi="Times New Roman" w:cs="Times New Roman"/>
          <w:color w:val="000000"/>
          <w:kern w:val="1"/>
          <w:sz w:val="24"/>
          <w:szCs w:val="24"/>
          <w:lang w:eastAsia="zh-CN"/>
        </w:rPr>
        <w:t xml:space="preserve">вляват повече от 6 000 компании членки - </w:t>
      </w:r>
      <w:r w:rsidRPr="00344D35">
        <w:rPr>
          <w:rFonts w:ascii="Times New Roman" w:eastAsia="SimSun" w:hAnsi="Times New Roman" w:cs="Times New Roman"/>
          <w:color w:val="000000"/>
          <w:kern w:val="1"/>
          <w:sz w:val="24"/>
          <w:szCs w:val="24"/>
          <w:lang w:eastAsia="zh-CN"/>
        </w:rPr>
        <w:t>атакувани с покана за продължаването и развитието на проекта Индустрия 4.0. Споразумението за сътрудничество чрез асоцииране е сключено през април 2013 г. Стартирането на платформата Индустрия 4.0 беше официално обявена на панаира в Хановер, 2013 г. През април 2015 г., на платформа Индустрия 4.0 е разширена – бяха добавени повече участници от фирми, асоциации, съюзи, научни организации. Световният Икономически Форум в Давос тази година бе под мотото „Въвеждане на достиженията на Четвъртата Индустриална Революция“, с което направиха Индустрия 4.0 глобална.</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i/>
          <w:color w:val="000000"/>
          <w:kern w:val="1"/>
          <w:sz w:val="24"/>
          <w:szCs w:val="24"/>
          <w:lang w:eastAsia="zh-CN"/>
        </w:rPr>
      </w:pPr>
      <w:r w:rsidRPr="00344D35">
        <w:rPr>
          <w:rFonts w:ascii="Times New Roman" w:eastAsia="SimSun" w:hAnsi="Times New Roman" w:cs="Times New Roman"/>
          <w:bCs/>
          <w:i/>
          <w:color w:val="000000"/>
          <w:kern w:val="1"/>
          <w:sz w:val="24"/>
          <w:szCs w:val="24"/>
          <w:lang w:eastAsia="zh-CN"/>
        </w:rPr>
        <w:t>Откъде идва наименованието „Индустрия 4.0“:</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Първата Индустриална революция е резултат от откриването на парния двигател и механизирането на ръчния труд в края на ХVIII век. Електрифицираното масово производство води до втората Индустриална революция в началото на XX век. Третата се случва в последните десетилетия на нашето съвремие като резултат от употребата на електрониката и компютърните технологии за автоматизация на промишлеността. </w:t>
      </w:r>
      <w:r w:rsidRPr="00344D35">
        <w:rPr>
          <w:rFonts w:ascii="Times New Roman" w:eastAsia="SimSun" w:hAnsi="Times New Roman" w:cs="Times New Roman"/>
          <w:color w:val="000000"/>
          <w:kern w:val="1"/>
          <w:sz w:val="24"/>
          <w:szCs w:val="24"/>
          <w:lang w:eastAsia="zh-CN"/>
        </w:rPr>
        <w:lastRenderedPageBreak/>
        <w:t>Истинският и виртуалният свят вече започват да се сливат в производството, давайки началото на „Индустрия 4.0“ или Четвъртата Индустриална Революция.</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i/>
          <w:color w:val="000000"/>
          <w:kern w:val="1"/>
          <w:sz w:val="24"/>
          <w:szCs w:val="24"/>
          <w:lang w:eastAsia="zh-CN"/>
        </w:rPr>
      </w:pPr>
      <w:r w:rsidRPr="00344D35">
        <w:rPr>
          <w:rFonts w:ascii="Times New Roman" w:eastAsia="SimSun" w:hAnsi="Times New Roman" w:cs="Times New Roman"/>
          <w:i/>
          <w:color w:val="000000"/>
          <w:kern w:val="1"/>
          <w:sz w:val="24"/>
          <w:szCs w:val="24"/>
          <w:lang w:eastAsia="zh-CN"/>
        </w:rPr>
        <w:t>Какво представлява Индустрия 4.0:</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1. Принципи на проектиране</w:t>
      </w:r>
      <w:r w:rsidR="00B3078B" w:rsidRPr="00344D35">
        <w:rPr>
          <w:rFonts w:ascii="Times New Roman" w:eastAsia="SimSun" w:hAnsi="Times New Roman" w:cs="Times New Roman"/>
          <w:color w:val="000000"/>
          <w:kern w:val="1"/>
          <w:sz w:val="24"/>
          <w:szCs w:val="24"/>
          <w:lang w:eastAsia="zh-CN"/>
        </w:rPr>
        <w:t>:</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1.1. Оперативна съвместимост – </w:t>
      </w:r>
      <w:r w:rsidR="00344D35" w:rsidRPr="00344D35">
        <w:rPr>
          <w:rFonts w:ascii="Times New Roman" w:eastAsia="SimSun" w:hAnsi="Times New Roman" w:cs="Times New Roman"/>
          <w:color w:val="000000"/>
          <w:kern w:val="1"/>
          <w:sz w:val="24"/>
          <w:szCs w:val="24"/>
          <w:lang w:eastAsia="zh-CN"/>
        </w:rPr>
        <w:t>способността</w:t>
      </w:r>
      <w:r w:rsidRPr="00344D35">
        <w:rPr>
          <w:rFonts w:ascii="Times New Roman" w:eastAsia="SimSun" w:hAnsi="Times New Roman" w:cs="Times New Roman"/>
          <w:color w:val="000000"/>
          <w:kern w:val="1"/>
          <w:sz w:val="24"/>
          <w:szCs w:val="24"/>
          <w:lang w:eastAsia="zh-CN"/>
        </w:rPr>
        <w:t xml:space="preserve"> </w:t>
      </w:r>
      <w:r w:rsidR="00344D35">
        <w:rPr>
          <w:rFonts w:ascii="Times New Roman" w:eastAsia="SimSun" w:hAnsi="Times New Roman" w:cs="Times New Roman"/>
          <w:color w:val="000000"/>
          <w:kern w:val="1"/>
          <w:sz w:val="24"/>
          <w:szCs w:val="24"/>
          <w:lang w:eastAsia="zh-CN"/>
        </w:rPr>
        <w:t>на кибер-</w:t>
      </w:r>
      <w:r w:rsidRPr="00344D35">
        <w:rPr>
          <w:rFonts w:ascii="Times New Roman" w:eastAsia="SimSun" w:hAnsi="Times New Roman" w:cs="Times New Roman"/>
          <w:color w:val="000000"/>
          <w:kern w:val="1"/>
          <w:sz w:val="24"/>
          <w:szCs w:val="24"/>
          <w:lang w:eastAsia="zh-CN"/>
        </w:rPr>
        <w:t>физични системи (превозвачи, сборни пунктове и продукти) хора и интелигентни сгради да се свързват и да комуникират помежду си с интернет;</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1.2. Визуализация – виртуално копие на смарт фабрика, която се създава чрез свързване на данни от сензорите (от наблюдението на физичните процеси) с виртуални модели и симулационни модели (линейни и логистични модели);</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1.3. Децентрализация – способността на кибер-физическите системи в рамките на интелигентните сгради да вземат собствени решения;</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1.4. Способности в реално време (Real time capability) – способността в реално време да събира и анализира данни и да предоставя получените резултати;</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1.5. Сервизна ориентация-предлагане на услуги </w:t>
      </w:r>
      <w:r w:rsidR="00344D35">
        <w:rPr>
          <w:rFonts w:ascii="Times New Roman" w:eastAsia="SimSun" w:hAnsi="Times New Roman" w:cs="Times New Roman"/>
          <w:color w:val="000000"/>
          <w:kern w:val="1"/>
          <w:sz w:val="24"/>
          <w:szCs w:val="24"/>
          <w:lang w:eastAsia="zh-CN"/>
        </w:rPr>
        <w:t>(на кибер-</w:t>
      </w:r>
      <w:r w:rsidRPr="00344D35">
        <w:rPr>
          <w:rFonts w:ascii="Times New Roman" w:eastAsia="SimSun" w:hAnsi="Times New Roman" w:cs="Times New Roman"/>
          <w:color w:val="000000"/>
          <w:kern w:val="1"/>
          <w:sz w:val="24"/>
          <w:szCs w:val="24"/>
          <w:lang w:eastAsia="zh-CN"/>
        </w:rPr>
        <w:t>физичните системи, хора и интелигентни сгради) по интернет;</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1.6. Модулност – гъвкаво ориентиране на интелигентни сгради към променящите се изисквания чрез замяна или </w:t>
      </w:r>
      <w:r w:rsidR="00344D35" w:rsidRPr="00344D35">
        <w:rPr>
          <w:rFonts w:ascii="Times New Roman" w:eastAsia="SimSun" w:hAnsi="Times New Roman" w:cs="Times New Roman"/>
          <w:color w:val="000000"/>
          <w:kern w:val="1"/>
          <w:sz w:val="24"/>
          <w:szCs w:val="24"/>
          <w:lang w:eastAsia="zh-CN"/>
        </w:rPr>
        <w:t>разширяване</w:t>
      </w:r>
      <w:r w:rsidRPr="00344D35">
        <w:rPr>
          <w:rFonts w:ascii="Times New Roman" w:eastAsia="SimSun" w:hAnsi="Times New Roman" w:cs="Times New Roman"/>
          <w:color w:val="000000"/>
          <w:kern w:val="1"/>
          <w:sz w:val="24"/>
          <w:szCs w:val="24"/>
          <w:lang w:eastAsia="zh-CN"/>
        </w:rPr>
        <w:t xml:space="preserve"> на определени модули</w:t>
      </w:r>
      <w:r w:rsidR="00B3078B" w:rsidRPr="00344D35">
        <w:rPr>
          <w:rFonts w:ascii="Times New Roman" w:eastAsia="SimSun" w:hAnsi="Times New Roman" w:cs="Times New Roman"/>
          <w:color w:val="000000"/>
          <w:kern w:val="1"/>
          <w:sz w:val="24"/>
          <w:szCs w:val="24"/>
          <w:lang w:eastAsia="zh-CN"/>
        </w:rPr>
        <w:t>;</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2. Значение – характерно за производството в среда от Индустрия 4.0 е силното </w:t>
      </w:r>
      <w:r w:rsidR="00344D35" w:rsidRPr="00344D35">
        <w:rPr>
          <w:rFonts w:ascii="Times New Roman" w:eastAsia="SimSun" w:hAnsi="Times New Roman" w:cs="Times New Roman"/>
          <w:color w:val="000000"/>
          <w:kern w:val="1"/>
          <w:sz w:val="24"/>
          <w:szCs w:val="24"/>
          <w:lang w:eastAsia="zh-CN"/>
        </w:rPr>
        <w:t>персонализиране</w:t>
      </w:r>
      <w:r w:rsidRPr="00344D35">
        <w:rPr>
          <w:rFonts w:ascii="Times New Roman" w:eastAsia="SimSun" w:hAnsi="Times New Roman" w:cs="Times New Roman"/>
          <w:color w:val="000000"/>
          <w:kern w:val="1"/>
          <w:sz w:val="24"/>
          <w:szCs w:val="24"/>
          <w:lang w:eastAsia="zh-CN"/>
        </w:rPr>
        <w:t xml:space="preserve"> на продукти в условията на силно гъвкаво производство. Необходимата технология за автоматизация е подобрена чрез методи за самостоятелна оптимизация, с</w:t>
      </w:r>
      <w:r w:rsidR="00344D35">
        <w:rPr>
          <w:rFonts w:ascii="Times New Roman" w:eastAsia="SimSun" w:hAnsi="Times New Roman" w:cs="Times New Roman"/>
          <w:color w:val="000000"/>
          <w:kern w:val="1"/>
          <w:sz w:val="24"/>
          <w:szCs w:val="24"/>
          <w:lang w:eastAsia="zh-CN"/>
        </w:rPr>
        <w:t>амостоятелна конфигурация, авто</w:t>
      </w:r>
      <w:r w:rsidRPr="00344D35">
        <w:rPr>
          <w:rFonts w:ascii="Times New Roman" w:eastAsia="SimSun" w:hAnsi="Times New Roman" w:cs="Times New Roman"/>
          <w:color w:val="000000"/>
          <w:kern w:val="1"/>
          <w:sz w:val="24"/>
          <w:szCs w:val="24"/>
          <w:lang w:eastAsia="zh-CN"/>
        </w:rPr>
        <w:t>диагностика, познание и интелигентна подкрепа на работниците в тяхната все по сложна работа;</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3. Ефекти (разлики между типичната фабрика и фабрика от Индустрия 4.0) – в сегашната индустрия с околната среда, осигуряване на качественото обслужване от висок клас или продукт с по-ниски разходи е ключът към успеха. Промишлените предприятия се опитват да постигнат толкова производителност колкото е възможно да се повиши печалбата и репутацията. За разлика от тях в завод от Индустрия 4.0 производството ще бъде в интелигентна мрежа която ще може да контролира всяка дейност автоматично;</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4. Предизвикателства:</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4.1</w:t>
      </w:r>
      <w:r w:rsidR="00344D35">
        <w:rPr>
          <w:rFonts w:ascii="Times New Roman" w:eastAsia="SimSun" w:hAnsi="Times New Roman" w:cs="Times New Roman"/>
          <w:color w:val="000000"/>
          <w:kern w:val="1"/>
          <w:sz w:val="24"/>
          <w:szCs w:val="24"/>
          <w:lang w:eastAsia="zh-CN"/>
        </w:rPr>
        <w:t>. Въпроси на сигурността (кибер</w:t>
      </w:r>
      <w:r w:rsidRPr="00344D35">
        <w:rPr>
          <w:rFonts w:ascii="Times New Roman" w:eastAsia="SimSun" w:hAnsi="Times New Roman" w:cs="Times New Roman"/>
          <w:color w:val="000000"/>
          <w:kern w:val="1"/>
          <w:sz w:val="24"/>
          <w:szCs w:val="24"/>
          <w:lang w:eastAsia="zh-CN"/>
        </w:rPr>
        <w:t>сигурност);</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4.2 </w:t>
      </w:r>
      <w:r w:rsidR="00344D35" w:rsidRPr="00344D35">
        <w:rPr>
          <w:rFonts w:ascii="Times New Roman" w:eastAsia="SimSun" w:hAnsi="Times New Roman" w:cs="Times New Roman"/>
          <w:color w:val="000000"/>
          <w:kern w:val="1"/>
          <w:sz w:val="24"/>
          <w:szCs w:val="24"/>
          <w:lang w:eastAsia="zh-CN"/>
        </w:rPr>
        <w:t>Надеждност</w:t>
      </w:r>
      <w:r w:rsidRPr="00344D35">
        <w:rPr>
          <w:rFonts w:ascii="Times New Roman" w:eastAsia="SimSun" w:hAnsi="Times New Roman" w:cs="Times New Roman"/>
          <w:color w:val="000000"/>
          <w:kern w:val="1"/>
          <w:sz w:val="24"/>
          <w:szCs w:val="24"/>
          <w:lang w:eastAsia="zh-CN"/>
        </w:rPr>
        <w:t xml:space="preserve"> и стабилност, необходима за критична комуникация машина към машина (М2М);</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4.3 Необходимост от запазване на целостта на производствените процеси;</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4.4. Необходимост да се избягват скъпи големи прекъсвания;</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4.5. Необходимост да се защити промишленото ноу-хау(съдържащи се също в контролните файлове за промишлената автоматизация);</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4.6. Липса на </w:t>
      </w:r>
      <w:r w:rsidR="00344D35" w:rsidRPr="00344D35">
        <w:rPr>
          <w:rFonts w:ascii="Times New Roman" w:eastAsia="SimSun" w:hAnsi="Times New Roman" w:cs="Times New Roman"/>
          <w:color w:val="000000"/>
          <w:kern w:val="1"/>
          <w:sz w:val="24"/>
          <w:szCs w:val="24"/>
          <w:lang w:eastAsia="zh-CN"/>
        </w:rPr>
        <w:t>адекватни</w:t>
      </w:r>
      <w:r w:rsidRPr="00344D35">
        <w:rPr>
          <w:rFonts w:ascii="Times New Roman" w:eastAsia="SimSun" w:hAnsi="Times New Roman" w:cs="Times New Roman"/>
          <w:color w:val="000000"/>
          <w:kern w:val="1"/>
          <w:sz w:val="24"/>
          <w:szCs w:val="24"/>
          <w:lang w:eastAsia="zh-CN"/>
        </w:rPr>
        <w:t xml:space="preserve"> комплексни умения за усвояване на подхода към Четвъртата Индустриална Революция;</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4.7. Опасност от съкращения в ИТ отделите;</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4.8. Нежелания за промени от заинтересовани</w:t>
      </w:r>
      <w:r w:rsidR="00B3078B" w:rsidRPr="00344D35">
        <w:rPr>
          <w:rFonts w:ascii="Times New Roman" w:eastAsia="SimSun" w:hAnsi="Times New Roman" w:cs="Times New Roman"/>
          <w:color w:val="000000"/>
          <w:kern w:val="1"/>
          <w:sz w:val="24"/>
          <w:szCs w:val="24"/>
          <w:lang w:eastAsia="zh-CN"/>
        </w:rPr>
        <w:t>;</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5. Въздействие на Индустрия 4.0:</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5.1. Услуги и бизнес модели;</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lastRenderedPageBreak/>
        <w:t xml:space="preserve">5.2. </w:t>
      </w:r>
      <w:r w:rsidR="00344D35" w:rsidRPr="00344D35">
        <w:rPr>
          <w:rFonts w:ascii="Times New Roman" w:eastAsia="SimSun" w:hAnsi="Times New Roman" w:cs="Times New Roman"/>
          <w:color w:val="000000"/>
          <w:kern w:val="1"/>
          <w:sz w:val="24"/>
          <w:szCs w:val="24"/>
          <w:lang w:eastAsia="zh-CN"/>
        </w:rPr>
        <w:t>Надеждност</w:t>
      </w:r>
      <w:r w:rsidRPr="00344D35">
        <w:rPr>
          <w:rFonts w:ascii="Times New Roman" w:eastAsia="SimSun" w:hAnsi="Times New Roman" w:cs="Times New Roman"/>
          <w:color w:val="000000"/>
          <w:kern w:val="1"/>
          <w:sz w:val="24"/>
          <w:szCs w:val="24"/>
          <w:lang w:eastAsia="zh-CN"/>
        </w:rPr>
        <w:t xml:space="preserve"> и непрекъсната на производителност;</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5.3. Интернет сигурност;</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5.4. Безопасни машини;</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5.5. Жизнен цикъл на продукта;</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5.6. Верига на стойността;</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5.7. Работниците;</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5.8. Социално икономически. </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Индустрия 4.0 е малка част от High Тech Стратегия на 2020 за Германия. Тя е основополагаща за Стратегия 2020 на Европейския Съюз – Стратегия за интелигентен (чрез по ефективни инструменти в образованието, изследванията и иновациите), устойчив (благодарение на решителното преминаване към ниско въглеродна икономика и конкурентно способна промишленост) и приобщаващ растеж (със силен акцент върху създаването на работни места и намаляване на бедността. Стратегията е насочена към пет амбициозни цели в областите на заетост, иновации, образование, намаляване на бедността и климат/енергия. </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В момента в България има Тригодишен план за действие за изпълнение на национална програма за развитие (България 2020) в периода 2016-2018 г., базиран на Стратегия Европа 2020. </w:t>
      </w:r>
    </w:p>
    <w:p w:rsidR="00F01E59" w:rsidRPr="00344D35" w:rsidRDefault="00344D35"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Pr>
          <w:rFonts w:ascii="Times New Roman" w:eastAsia="SimSun" w:hAnsi="Times New Roman" w:cs="Times New Roman"/>
          <w:color w:val="000000"/>
          <w:kern w:val="1"/>
          <w:sz w:val="24"/>
          <w:szCs w:val="24"/>
          <w:lang w:eastAsia="zh-CN"/>
        </w:rPr>
        <w:t>Има приета Ковергентна п</w:t>
      </w:r>
      <w:r w:rsidR="00F01E59" w:rsidRPr="00344D35">
        <w:rPr>
          <w:rFonts w:ascii="Times New Roman" w:eastAsia="SimSun" w:hAnsi="Times New Roman" w:cs="Times New Roman"/>
          <w:color w:val="000000"/>
          <w:kern w:val="1"/>
          <w:sz w:val="24"/>
          <w:szCs w:val="24"/>
          <w:lang w:eastAsia="zh-CN"/>
        </w:rPr>
        <w:t xml:space="preserve">рограма на Република България 2015-2018. </w:t>
      </w:r>
      <w:r>
        <w:rPr>
          <w:rFonts w:ascii="Times New Roman" w:eastAsia="SimSun" w:hAnsi="Times New Roman" w:cs="Times New Roman"/>
          <w:color w:val="000000"/>
          <w:kern w:val="1"/>
          <w:sz w:val="24"/>
          <w:szCs w:val="24"/>
          <w:lang w:eastAsia="zh-CN"/>
        </w:rPr>
        <w:t>Има и Концепция за национална с</w:t>
      </w:r>
      <w:r w:rsidR="00F01E59" w:rsidRPr="00344D35">
        <w:rPr>
          <w:rFonts w:ascii="Times New Roman" w:eastAsia="SimSun" w:hAnsi="Times New Roman" w:cs="Times New Roman"/>
          <w:color w:val="000000"/>
          <w:kern w:val="1"/>
          <w:sz w:val="24"/>
          <w:szCs w:val="24"/>
          <w:lang w:eastAsia="zh-CN"/>
        </w:rPr>
        <w:t>игурност приет</w:t>
      </w:r>
      <w:r>
        <w:rPr>
          <w:rFonts w:ascii="Times New Roman" w:eastAsia="SimSun" w:hAnsi="Times New Roman" w:cs="Times New Roman"/>
          <w:color w:val="000000"/>
          <w:kern w:val="1"/>
          <w:sz w:val="24"/>
          <w:szCs w:val="24"/>
          <w:lang w:eastAsia="zh-CN"/>
        </w:rPr>
        <w:t>а с Решение на 38-мото Народно с</w:t>
      </w:r>
      <w:r w:rsidR="00F01E59" w:rsidRPr="00344D35">
        <w:rPr>
          <w:rFonts w:ascii="Times New Roman" w:eastAsia="SimSun" w:hAnsi="Times New Roman" w:cs="Times New Roman"/>
          <w:color w:val="000000"/>
          <w:kern w:val="1"/>
          <w:sz w:val="24"/>
          <w:szCs w:val="24"/>
          <w:lang w:eastAsia="zh-CN"/>
        </w:rPr>
        <w:t>ъбрание от 16.04.1998 г., обн., ДВ, бр. 46 от 22.04.1998 г. Има и Конституция и Закони в България, има и Лисабонски Договор, но те не се спазват.</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Причината е че спазването на написаните закони дават несигурност на бюрокрацията в България. Изведената “Асиметрия Държава-граждани вместо партньорство и устойчиво развитие” в Доклада на БАН “Изследване на възможностите за по ефект</w:t>
      </w:r>
      <w:r w:rsidR="00F25763">
        <w:rPr>
          <w:rFonts w:ascii="Times New Roman" w:eastAsia="SimSun" w:hAnsi="Times New Roman" w:cs="Times New Roman"/>
          <w:color w:val="000000"/>
          <w:kern w:val="1"/>
          <w:sz w:val="24"/>
          <w:szCs w:val="24"/>
          <w:lang w:eastAsia="zh-CN"/>
        </w:rPr>
        <w:t>ивно ползване на средствата на европейските ф</w:t>
      </w:r>
      <w:r w:rsidRPr="00344D35">
        <w:rPr>
          <w:rFonts w:ascii="Times New Roman" w:eastAsia="SimSun" w:hAnsi="Times New Roman" w:cs="Times New Roman"/>
          <w:color w:val="000000"/>
          <w:kern w:val="1"/>
          <w:sz w:val="24"/>
          <w:szCs w:val="24"/>
          <w:lang w:eastAsia="zh-CN"/>
        </w:rPr>
        <w:t xml:space="preserve">ондове”, както и целия доклад, доказват тезата че от 1989 год в България се води хибридна гражданска война. </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Ако приемем, че държавата сме всички ние и всички сме подвластни на законите, то следва че в държавата има друга “държава” – бюрокрацията и обслужващите я външни звена (обръчи от фирми, НПО и полиция,съд и </w:t>
      </w:r>
      <w:r w:rsidR="00F25763" w:rsidRPr="00344D35">
        <w:rPr>
          <w:rFonts w:ascii="Times New Roman" w:eastAsia="SimSun" w:hAnsi="Times New Roman" w:cs="Times New Roman"/>
          <w:color w:val="000000"/>
          <w:kern w:val="1"/>
          <w:sz w:val="24"/>
          <w:szCs w:val="24"/>
          <w:lang w:eastAsia="zh-CN"/>
        </w:rPr>
        <w:t>прокуратура</w:t>
      </w:r>
      <w:r w:rsidRPr="00344D35">
        <w:rPr>
          <w:rFonts w:ascii="Times New Roman" w:eastAsia="SimSun" w:hAnsi="Times New Roman" w:cs="Times New Roman"/>
          <w:color w:val="000000"/>
          <w:kern w:val="1"/>
          <w:sz w:val="24"/>
          <w:szCs w:val="24"/>
          <w:lang w:eastAsia="zh-CN"/>
        </w:rPr>
        <w:t>, като едно от основните оръжия е корупцията). За тази вътрешна “държава” външните закони (извън нея) не важат, защото липсва персоналната отговорност. Вътрешните закони за вътрешната “държава” са класифицирана информация. Въпреки докладите на Венецианската комисия и взетите мерки от нея, продължава да се имитира дейност, продължава практиката да се фалшифицира, да липсва Правна сигурност.</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Резултатите до този момент от хибридната гражданска война са над 2 милиона емигранти, висока смъртност, самоубийства, убийства по пътищата, както и битови. Тенденциите се усилват. Резултатите са, че в България няма и свобода на избора – изборите са предрешени от бюрокрацията с неясни правила. </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Методите на гражданската хибридна гражданска война са също и давностни срокове, класифицираност на информацията, отлагане във времето за дадени решения, докато се намерят методи за заобикаляне или елиминиране. Пример</w:t>
      </w:r>
      <w:r w:rsidR="00AF7A0C" w:rsidRPr="00344D35">
        <w:rPr>
          <w:rFonts w:ascii="Times New Roman" w:eastAsia="SimSun" w:hAnsi="Times New Roman" w:cs="Times New Roman"/>
          <w:color w:val="000000"/>
          <w:kern w:val="1"/>
          <w:sz w:val="24"/>
          <w:szCs w:val="24"/>
          <w:lang w:eastAsia="zh-CN"/>
        </w:rPr>
        <w:t>, електронното правителство и електронното г</w:t>
      </w:r>
      <w:r w:rsidRPr="00344D35">
        <w:rPr>
          <w:rFonts w:ascii="Times New Roman" w:eastAsia="SimSun" w:hAnsi="Times New Roman" w:cs="Times New Roman"/>
          <w:color w:val="000000"/>
          <w:kern w:val="1"/>
          <w:sz w:val="24"/>
          <w:szCs w:val="24"/>
          <w:lang w:eastAsia="zh-CN"/>
        </w:rPr>
        <w:t xml:space="preserve">ласуване, както и промяната на Конституцията на Република България чрез приемане </w:t>
      </w:r>
      <w:r w:rsidR="00E053FE" w:rsidRPr="00344D35">
        <w:rPr>
          <w:rFonts w:ascii="Times New Roman" w:eastAsia="SimSun" w:hAnsi="Times New Roman" w:cs="Times New Roman"/>
          <w:color w:val="000000"/>
          <w:kern w:val="1"/>
          <w:sz w:val="24"/>
          <w:szCs w:val="24"/>
          <w:lang w:eastAsia="zh-CN"/>
        </w:rPr>
        <w:t>на нова от Велико Народно с</w:t>
      </w:r>
      <w:r w:rsidRPr="00344D35">
        <w:rPr>
          <w:rFonts w:ascii="Times New Roman" w:eastAsia="SimSun" w:hAnsi="Times New Roman" w:cs="Times New Roman"/>
          <w:color w:val="000000"/>
          <w:kern w:val="1"/>
          <w:sz w:val="24"/>
          <w:szCs w:val="24"/>
          <w:lang w:eastAsia="zh-CN"/>
        </w:rPr>
        <w:t xml:space="preserve">ъбрание. Едно от </w:t>
      </w:r>
      <w:r w:rsidRPr="00344D35">
        <w:rPr>
          <w:rFonts w:ascii="Times New Roman" w:eastAsia="SimSun" w:hAnsi="Times New Roman" w:cs="Times New Roman"/>
          <w:color w:val="000000"/>
          <w:kern w:val="1"/>
          <w:sz w:val="24"/>
          <w:szCs w:val="24"/>
          <w:lang w:eastAsia="zh-CN"/>
        </w:rPr>
        <w:lastRenderedPageBreak/>
        <w:t>действията е спада на нивото на образованието като цяло, и девалвацията на образованието. Бюрокрацията в България се ръководи също така от “Законите на Паркинсън” и “Принципът на Питър”. Бюрокрацията в България си избира депу</w:t>
      </w:r>
      <w:r w:rsidR="00F25763">
        <w:rPr>
          <w:rFonts w:ascii="Times New Roman" w:eastAsia="SimSun" w:hAnsi="Times New Roman" w:cs="Times New Roman"/>
          <w:color w:val="000000"/>
          <w:kern w:val="1"/>
          <w:sz w:val="24"/>
          <w:szCs w:val="24"/>
          <w:lang w:eastAsia="zh-CN"/>
        </w:rPr>
        <w:t>татите, назначава си министри “с</w:t>
      </w:r>
      <w:r w:rsidRPr="00344D35">
        <w:rPr>
          <w:rFonts w:ascii="Times New Roman" w:eastAsia="SimSun" w:hAnsi="Times New Roman" w:cs="Times New Roman"/>
          <w:color w:val="000000"/>
          <w:kern w:val="1"/>
          <w:sz w:val="24"/>
          <w:szCs w:val="24"/>
          <w:lang w:eastAsia="zh-CN"/>
        </w:rPr>
        <w:t>луги”и друг обслужващ персонал</w:t>
      </w:r>
      <w:r w:rsidR="00F25763">
        <w:rPr>
          <w:rFonts w:ascii="Times New Roman" w:eastAsia="SimSun" w:hAnsi="Times New Roman" w:cs="Times New Roman"/>
          <w:color w:val="000000"/>
          <w:kern w:val="1"/>
          <w:sz w:val="24"/>
          <w:szCs w:val="24"/>
          <w:lang w:eastAsia="zh-CN"/>
        </w:rPr>
        <w:t>,</w:t>
      </w:r>
      <w:r w:rsidRPr="00344D35">
        <w:rPr>
          <w:rFonts w:ascii="Times New Roman" w:eastAsia="SimSun" w:hAnsi="Times New Roman" w:cs="Times New Roman"/>
          <w:color w:val="000000"/>
          <w:kern w:val="1"/>
          <w:sz w:val="24"/>
          <w:szCs w:val="24"/>
          <w:lang w:eastAsia="zh-CN"/>
        </w:rPr>
        <w:t xml:space="preserve"> предварително корумпиран или имащ слабостта да се поддава на </w:t>
      </w:r>
      <w:r w:rsidR="00F25763" w:rsidRPr="00344D35">
        <w:rPr>
          <w:rFonts w:ascii="Times New Roman" w:eastAsia="SimSun" w:hAnsi="Times New Roman" w:cs="Times New Roman"/>
          <w:color w:val="000000"/>
          <w:kern w:val="1"/>
          <w:sz w:val="24"/>
          <w:szCs w:val="24"/>
          <w:lang w:eastAsia="zh-CN"/>
        </w:rPr>
        <w:t>корупция</w:t>
      </w:r>
      <w:r w:rsidRPr="00344D35">
        <w:rPr>
          <w:rFonts w:ascii="Times New Roman" w:eastAsia="SimSun" w:hAnsi="Times New Roman" w:cs="Times New Roman"/>
          <w:color w:val="000000"/>
          <w:kern w:val="1"/>
          <w:sz w:val="24"/>
          <w:szCs w:val="24"/>
          <w:lang w:eastAsia="zh-CN"/>
        </w:rPr>
        <w:t>. В превод от английски “министър” означава “слуга”. Олигарсите и голяма част от новобогаташите са назначени от бюрокрацията.</w:t>
      </w:r>
    </w:p>
    <w:p w:rsidR="00F01E59" w:rsidRPr="00344D35" w:rsidRDefault="00F01E59" w:rsidP="00B3078B">
      <w:pPr>
        <w:widowControl w:val="0"/>
        <w:suppressAutoHyphens/>
        <w:spacing w:line="276" w:lineRule="auto"/>
        <w:ind w:firstLine="709"/>
        <w:jc w:val="both"/>
        <w:rPr>
          <w:rFonts w:ascii="Times New Roman" w:eastAsia="Calibri"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Заради повишаващия се н</w:t>
      </w:r>
      <w:r w:rsidR="00F25763">
        <w:rPr>
          <w:rFonts w:ascii="Times New Roman" w:eastAsia="SimSun" w:hAnsi="Times New Roman" w:cs="Times New Roman"/>
          <w:color w:val="000000"/>
          <w:kern w:val="1"/>
          <w:sz w:val="24"/>
          <w:szCs w:val="24"/>
          <w:lang w:eastAsia="zh-CN"/>
        </w:rPr>
        <w:t>атиск от страна на Европейския с</w:t>
      </w:r>
      <w:r w:rsidRPr="00344D35">
        <w:rPr>
          <w:rFonts w:ascii="Times New Roman" w:eastAsia="SimSun" w:hAnsi="Times New Roman" w:cs="Times New Roman"/>
          <w:color w:val="000000"/>
          <w:kern w:val="1"/>
          <w:sz w:val="24"/>
          <w:szCs w:val="24"/>
          <w:lang w:eastAsia="zh-CN"/>
        </w:rPr>
        <w:t>ъюз и НАТО към българската бюрокрация, са се създали неформални групи. Тези неформални групи и групички действащи основно като “тролове” в интернет пространството, както и в средствата за масово осведомяване лансират тезата за външни причини за тежкото състояние на населението в България, а не бюрокрацията. Виновни са ЕС, НАТО, САЩ, евреите, международните заговори, “извънземните”, но не и бюрокрацята. При положение, че бюрокрацията бе само администрация, това нямаше да съществува.</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Calibri" w:hAnsi="Times New Roman" w:cs="Times New Roman"/>
          <w:color w:val="000000"/>
          <w:kern w:val="1"/>
          <w:sz w:val="24"/>
          <w:szCs w:val="24"/>
          <w:lang w:eastAsia="zh-CN"/>
        </w:rPr>
        <w:t>“</w:t>
      </w:r>
      <w:r w:rsidRPr="00344D35">
        <w:rPr>
          <w:rFonts w:ascii="Times New Roman" w:eastAsia="SimSun" w:hAnsi="Times New Roman" w:cs="Times New Roman"/>
          <w:color w:val="000000"/>
          <w:kern w:val="1"/>
          <w:sz w:val="24"/>
          <w:szCs w:val="24"/>
          <w:lang w:eastAsia="zh-CN"/>
        </w:rPr>
        <w:t>Докато децата в Естония се учат от 1-ви клас да създават “тамагочита”, то тук учениците до 12 клас “хранят” “тамагочита” – преведено означава в Естония се учат да създават софтуерни приложения, в България се учат да ползват софтуерни приложения но основно компютърни игри.</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В България все още няма Стратегия за Киберсигурност. </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Системата JCATS (Joint Conflict and Tactical Simulatins) се ползва и в България. Чрез нея могат да се симулират всички процеси и конфликти и решенията да бъдат в полза на обществото. За съжаление креативния потенциал и визионерството дават несигурност на бюрокрацията. Целта на бюрокрацията в момента е да сложи ограничения(вкара в рамки) на креативния потенциал.</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Най-печелившата индустрия в България са “фабриките за писане на проекти”, работещи под девиза “усвояваме заедно”. Създадени са за източване на европейските фондове. В момента приоритетни са европейските програми по Хоризонт 2020 – направление иновации.</w:t>
      </w:r>
    </w:p>
    <w:p w:rsidR="00F01E59" w:rsidRPr="00344D35" w:rsidRDefault="00F25763"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Pr>
          <w:rFonts w:ascii="Times New Roman" w:eastAsia="SimSun" w:hAnsi="Times New Roman" w:cs="Times New Roman"/>
          <w:color w:val="000000"/>
          <w:kern w:val="1"/>
          <w:sz w:val="24"/>
          <w:szCs w:val="24"/>
          <w:lang w:eastAsia="zh-CN"/>
        </w:rPr>
        <w:t>Създаденият Техно</w:t>
      </w:r>
      <w:r w:rsidR="00F01E59" w:rsidRPr="00344D35">
        <w:rPr>
          <w:rFonts w:ascii="Times New Roman" w:eastAsia="SimSun" w:hAnsi="Times New Roman" w:cs="Times New Roman"/>
          <w:color w:val="000000"/>
          <w:kern w:val="1"/>
          <w:sz w:val="24"/>
          <w:szCs w:val="24"/>
          <w:lang w:eastAsia="zh-CN"/>
        </w:rPr>
        <w:t xml:space="preserve">парк София потвърждава тезата, че бюрокрацията в България усвои средства, които можеха да бъдат връчени на личности и екипи с креативен потенциал на базата на принципа на бизнес ангелите.   </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В своя доклад от 1991 год. Римския клуб е описал необходимите качествата на лидерите (елита), за да бъдат такива:</w:t>
      </w:r>
    </w:p>
    <w:p w:rsidR="00F01E59" w:rsidRPr="00344D35" w:rsidRDefault="00F01E59" w:rsidP="00D330F0">
      <w:pPr>
        <w:widowControl w:val="0"/>
        <w:numPr>
          <w:ilvl w:val="0"/>
          <w:numId w:val="96"/>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Стратегическо виждане и глобален подход към елементите на проблематиката;</w:t>
      </w:r>
    </w:p>
    <w:p w:rsidR="00F01E59" w:rsidRPr="00344D35" w:rsidRDefault="00F01E59" w:rsidP="00D330F0">
      <w:pPr>
        <w:widowControl w:val="0"/>
        <w:numPr>
          <w:ilvl w:val="0"/>
          <w:numId w:val="96"/>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Способност за адаптиране към промени и новаторство;</w:t>
      </w:r>
    </w:p>
    <w:p w:rsidR="00F01E59" w:rsidRPr="00344D35" w:rsidRDefault="00F01E59" w:rsidP="00D330F0">
      <w:pPr>
        <w:widowControl w:val="0"/>
        <w:numPr>
          <w:ilvl w:val="0"/>
          <w:numId w:val="96"/>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Етичност- </w:t>
      </w:r>
      <w:r w:rsidR="00F25763" w:rsidRPr="00344D35">
        <w:rPr>
          <w:rFonts w:ascii="Times New Roman" w:eastAsia="SimSun" w:hAnsi="Times New Roman" w:cs="Times New Roman"/>
          <w:color w:val="000000"/>
          <w:kern w:val="1"/>
          <w:sz w:val="24"/>
          <w:szCs w:val="24"/>
          <w:lang w:eastAsia="zh-CN"/>
        </w:rPr>
        <w:t>безкомпромисност</w:t>
      </w:r>
      <w:r w:rsidRPr="00344D35">
        <w:rPr>
          <w:rFonts w:ascii="Times New Roman" w:eastAsia="SimSun" w:hAnsi="Times New Roman" w:cs="Times New Roman"/>
          <w:color w:val="000000"/>
          <w:kern w:val="1"/>
          <w:sz w:val="24"/>
          <w:szCs w:val="24"/>
          <w:lang w:eastAsia="zh-CN"/>
        </w:rPr>
        <w:t xml:space="preserve"> към изгодите;</w:t>
      </w:r>
    </w:p>
    <w:p w:rsidR="00F01E59" w:rsidRPr="00344D35" w:rsidRDefault="00F01E59" w:rsidP="00D330F0">
      <w:pPr>
        <w:widowControl w:val="0"/>
        <w:numPr>
          <w:ilvl w:val="0"/>
          <w:numId w:val="96"/>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Ефективност при вземането на решения след обсъждане с колеги и съветници, осигуряване на изпълнението на взетите решения и оценка на резултатите;</w:t>
      </w:r>
    </w:p>
    <w:p w:rsidR="00F01E59" w:rsidRPr="00344D35" w:rsidRDefault="00F01E59" w:rsidP="00D330F0">
      <w:pPr>
        <w:widowControl w:val="0"/>
        <w:numPr>
          <w:ilvl w:val="0"/>
          <w:numId w:val="96"/>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Способност да се учи и да кара другите да учат;</w:t>
      </w:r>
    </w:p>
    <w:p w:rsidR="00F01E59" w:rsidRPr="00344D35" w:rsidRDefault="00F01E59" w:rsidP="00D330F0">
      <w:pPr>
        <w:widowControl w:val="0"/>
        <w:numPr>
          <w:ilvl w:val="0"/>
          <w:numId w:val="96"/>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Кураж да промени вижданията си успоредно с усложняване на проблематиката; при днешните реалности това се нарича политическо самоубийство;</w:t>
      </w:r>
    </w:p>
    <w:p w:rsidR="00F01E59" w:rsidRPr="00344D35" w:rsidRDefault="00F01E59" w:rsidP="00D330F0">
      <w:pPr>
        <w:widowControl w:val="0"/>
        <w:numPr>
          <w:ilvl w:val="0"/>
          <w:numId w:val="96"/>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Способност да информира;</w:t>
      </w:r>
    </w:p>
    <w:p w:rsidR="00F01E59" w:rsidRPr="00344D35" w:rsidRDefault="00F01E59" w:rsidP="00D330F0">
      <w:pPr>
        <w:widowControl w:val="0"/>
        <w:numPr>
          <w:ilvl w:val="0"/>
          <w:numId w:val="96"/>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Способност да намира истинското място на стратегията и тактиката като способи а не като цели;</w:t>
      </w:r>
    </w:p>
    <w:p w:rsidR="00F01E59" w:rsidRPr="00344D35" w:rsidRDefault="00F01E59" w:rsidP="00D330F0">
      <w:pPr>
        <w:widowControl w:val="0"/>
        <w:numPr>
          <w:ilvl w:val="0"/>
          <w:numId w:val="96"/>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lastRenderedPageBreak/>
        <w:t>Способност да създава системи.</w:t>
      </w:r>
    </w:p>
    <w:p w:rsidR="00F01E59" w:rsidRPr="00344D35" w:rsidRDefault="00F01E59" w:rsidP="00B3078B">
      <w:pPr>
        <w:widowControl w:val="0"/>
        <w:suppressAutoHyphens/>
        <w:spacing w:line="276" w:lineRule="auto"/>
        <w:ind w:firstLine="709"/>
        <w:jc w:val="both"/>
        <w:rPr>
          <w:rFonts w:ascii="Times New Roman" w:eastAsia="Calibri"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В България има такива личности с визия, но те не са си на мястото, защото са заплаха за бюрокрацията.</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Calibri" w:hAnsi="Times New Roman" w:cs="Times New Roman"/>
          <w:color w:val="000000"/>
          <w:kern w:val="1"/>
          <w:sz w:val="24"/>
          <w:szCs w:val="24"/>
          <w:lang w:eastAsia="zh-CN"/>
        </w:rPr>
        <w:t>“</w:t>
      </w:r>
      <w:r w:rsidRPr="00344D35">
        <w:rPr>
          <w:rFonts w:ascii="Times New Roman" w:eastAsia="SimSun" w:hAnsi="Times New Roman" w:cs="Times New Roman"/>
          <w:color w:val="000000"/>
          <w:kern w:val="1"/>
          <w:sz w:val="24"/>
          <w:szCs w:val="24"/>
          <w:lang w:eastAsia="zh-CN"/>
        </w:rPr>
        <w:t xml:space="preserve">Обучението на всяко човешко същество, на всяка възраст трябва да преследва определени </w:t>
      </w:r>
      <w:r w:rsidR="00F25763" w:rsidRPr="00344D35">
        <w:rPr>
          <w:rFonts w:ascii="Times New Roman" w:eastAsia="SimSun" w:hAnsi="Times New Roman" w:cs="Times New Roman"/>
          <w:color w:val="000000"/>
          <w:kern w:val="1"/>
          <w:sz w:val="24"/>
          <w:szCs w:val="24"/>
          <w:lang w:eastAsia="zh-CN"/>
        </w:rPr>
        <w:t>функции</w:t>
      </w:r>
      <w:r w:rsidRPr="00344D35">
        <w:rPr>
          <w:rFonts w:ascii="Times New Roman" w:eastAsia="SimSun" w:hAnsi="Times New Roman" w:cs="Times New Roman"/>
          <w:color w:val="000000"/>
          <w:kern w:val="1"/>
          <w:sz w:val="24"/>
          <w:szCs w:val="24"/>
          <w:lang w:eastAsia="zh-CN"/>
        </w:rPr>
        <w:t>, които отличават този процес като насочващ към непосредственото бъдеще. Целите за постигане в това бъдеще са:</w:t>
      </w:r>
    </w:p>
    <w:p w:rsidR="00F01E59" w:rsidRPr="00344D35" w:rsidRDefault="00F01E59" w:rsidP="00D330F0">
      <w:pPr>
        <w:widowControl w:val="0"/>
        <w:numPr>
          <w:ilvl w:val="0"/>
          <w:numId w:val="97"/>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получаване на знания;</w:t>
      </w:r>
    </w:p>
    <w:p w:rsidR="00F01E59" w:rsidRPr="00344D35" w:rsidRDefault="00F01E59" w:rsidP="00D330F0">
      <w:pPr>
        <w:widowControl w:val="0"/>
        <w:numPr>
          <w:ilvl w:val="0"/>
          <w:numId w:val="97"/>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структуриране на интелигентността и развитие на критичните способности;</w:t>
      </w:r>
    </w:p>
    <w:p w:rsidR="00F01E59" w:rsidRPr="00344D35" w:rsidRDefault="00F01E59" w:rsidP="00D330F0">
      <w:pPr>
        <w:widowControl w:val="0"/>
        <w:numPr>
          <w:ilvl w:val="0"/>
          <w:numId w:val="97"/>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развитие на самопознанието и оценяване на собствените дарби и ограничения;</w:t>
      </w:r>
    </w:p>
    <w:p w:rsidR="00F01E59" w:rsidRPr="00344D35" w:rsidRDefault="00F01E59" w:rsidP="00D330F0">
      <w:pPr>
        <w:widowControl w:val="0"/>
        <w:numPr>
          <w:ilvl w:val="0"/>
          <w:numId w:val="97"/>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да се учи да превъзмогва нежеланите импулси и склонност към самоунищожение;</w:t>
      </w:r>
    </w:p>
    <w:p w:rsidR="00F01E59" w:rsidRPr="00344D35" w:rsidRDefault="00F01E59" w:rsidP="00D330F0">
      <w:pPr>
        <w:widowControl w:val="0"/>
        <w:numPr>
          <w:ilvl w:val="0"/>
          <w:numId w:val="97"/>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окончателно разбуждане на творческите потенциали на индивида и неговото </w:t>
      </w:r>
      <w:r w:rsidR="00F25763" w:rsidRPr="00344D35">
        <w:rPr>
          <w:rFonts w:ascii="Times New Roman" w:eastAsia="SimSun" w:hAnsi="Times New Roman" w:cs="Times New Roman"/>
          <w:color w:val="000000"/>
          <w:kern w:val="1"/>
          <w:sz w:val="24"/>
          <w:szCs w:val="24"/>
          <w:lang w:eastAsia="zh-CN"/>
        </w:rPr>
        <w:t>въображение</w:t>
      </w:r>
      <w:r w:rsidRPr="00344D35">
        <w:rPr>
          <w:rFonts w:ascii="Times New Roman" w:eastAsia="SimSun" w:hAnsi="Times New Roman" w:cs="Times New Roman"/>
          <w:color w:val="000000"/>
          <w:kern w:val="1"/>
          <w:sz w:val="24"/>
          <w:szCs w:val="24"/>
          <w:lang w:eastAsia="zh-CN"/>
        </w:rPr>
        <w:t>;</w:t>
      </w:r>
    </w:p>
    <w:p w:rsidR="00F01E59" w:rsidRPr="00344D35" w:rsidRDefault="00F01E59" w:rsidP="00D330F0">
      <w:pPr>
        <w:widowControl w:val="0"/>
        <w:numPr>
          <w:ilvl w:val="0"/>
          <w:numId w:val="97"/>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да се научи да играе отговорна роля в живота на обществото;</w:t>
      </w:r>
    </w:p>
    <w:p w:rsidR="00F01E59" w:rsidRPr="00344D35" w:rsidRDefault="00F01E59" w:rsidP="00D330F0">
      <w:pPr>
        <w:widowControl w:val="0"/>
        <w:numPr>
          <w:ilvl w:val="0"/>
          <w:numId w:val="97"/>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комуникация с другите;</w:t>
      </w:r>
    </w:p>
    <w:p w:rsidR="00F01E59" w:rsidRPr="00344D35" w:rsidRDefault="00F01E59" w:rsidP="00D330F0">
      <w:pPr>
        <w:widowControl w:val="0"/>
        <w:numPr>
          <w:ilvl w:val="0"/>
          <w:numId w:val="97"/>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да помага на хората да се адаптират и да се подготвят за промяната;</w:t>
      </w:r>
    </w:p>
    <w:p w:rsidR="00F01E59" w:rsidRPr="00344D35" w:rsidRDefault="00F01E59" w:rsidP="00D330F0">
      <w:pPr>
        <w:widowControl w:val="0"/>
        <w:numPr>
          <w:ilvl w:val="0"/>
          <w:numId w:val="97"/>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да се даде на всеки глобален поглед върху света;</w:t>
      </w:r>
    </w:p>
    <w:p w:rsidR="00F01E59" w:rsidRPr="00344D35" w:rsidRDefault="00F01E59" w:rsidP="00D330F0">
      <w:pPr>
        <w:widowControl w:val="0"/>
        <w:numPr>
          <w:ilvl w:val="0"/>
          <w:numId w:val="97"/>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обучение в оперативност и способност за разрешаване на проблеми.”</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На базата въведеният експериментално “Час по мислене” за ученици от 4 до 7 клас с преподаватели членове на МЕНСА България, от Института за прогресивно образование предлагат да се въведе нов учебен предмет “мислене”. Предметът “Мислене” ще е от 1 до 12 клас и ще замени “информационни технологии”.</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Нужно е да се мисли глобално. Само така ще се разбере Света с неговите глобални проблеми-храна, екология, развитие на бедните страни, кризата в управлението, създадени от бързата промяна. </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Промяната е на базата на климатичните промени, недостиг на природни ресурси, застаряване на обществата и удължаване на продължителността на живота, младежка демография в развиващите се пазари, бърза урбанизация, и други.</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Технологичните двигатели на промяната са: мобилният интернет и облачните услуги, автономен електро транспорт на базата и на горивни клетки и на хибридни задвижвания, автономни производства-базирани на автономни роботи включително и мобилни с определено ниво на Изкуствен Интелект (AI), умни домове (къщи) с интелигентни уреди, захранвани от възобновяеми източници на енергия, усъвършенствано производство, 3-D принтери, нови материали, други.</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color w:val="000000"/>
          <w:kern w:val="1"/>
          <w:sz w:val="24"/>
          <w:szCs w:val="24"/>
          <w:lang w:eastAsia="zh-CN"/>
        </w:rPr>
        <w:t xml:space="preserve">Кръговата икономика се определя от повторното използване на суровини и материали чрез рециклиране на вече </w:t>
      </w:r>
      <w:r w:rsidR="00F25763" w:rsidRPr="00344D35">
        <w:rPr>
          <w:rFonts w:ascii="Times New Roman" w:eastAsia="SimSun" w:hAnsi="Times New Roman" w:cs="Times New Roman"/>
          <w:color w:val="000000"/>
          <w:kern w:val="1"/>
          <w:sz w:val="24"/>
          <w:szCs w:val="24"/>
          <w:lang w:eastAsia="zh-CN"/>
        </w:rPr>
        <w:t>излезли</w:t>
      </w:r>
      <w:r w:rsidRPr="00344D35">
        <w:rPr>
          <w:rFonts w:ascii="Times New Roman" w:eastAsia="SimSun" w:hAnsi="Times New Roman" w:cs="Times New Roman"/>
          <w:color w:val="000000"/>
          <w:kern w:val="1"/>
          <w:sz w:val="24"/>
          <w:szCs w:val="24"/>
          <w:lang w:eastAsia="zh-CN"/>
        </w:rPr>
        <w:t xml:space="preserve"> от употреба вещи машини и съоръжения, както и ползване на отпадъци. Към кръговата икономика спада и използването на възобновяеми източници на енергия. </w:t>
      </w:r>
    </w:p>
    <w:p w:rsidR="00F01E59" w:rsidRPr="00344D35" w:rsidRDefault="00F01E59" w:rsidP="00B3078B">
      <w:pPr>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 xml:space="preserve">Към момента над милиард и половина души на планетата страдат от недохранване. Между 30 и 50 % от цялата храна, произвеждана в света, се изхвърля, твърди сензационен доклад на британската Асоциация на инженерите. Това се равнява на между 1,2 и 2 млрд тона годишно. В самата Великобритания 30 % от произведените зеленчуци дори не се берат, защото не покриват изискванията за външен вид на дистрибуторите. Половината от храната, закупена в САЩ и Великобритания, пък отива </w:t>
      </w:r>
      <w:r w:rsidRPr="00344D35">
        <w:rPr>
          <w:rFonts w:ascii="Times New Roman" w:eastAsia="SimSun" w:hAnsi="Times New Roman" w:cs="Times New Roman"/>
          <w:kern w:val="1"/>
          <w:sz w:val="24"/>
          <w:szCs w:val="24"/>
          <w:lang w:eastAsia="zh-CN" w:bidi="ar"/>
        </w:rPr>
        <w:lastRenderedPageBreak/>
        <w:t xml:space="preserve">в кошчетата за боклук, изхвърлена от купувачите. В световен мащаб около 550 млрд кубически метра вода се похабяват всяка година за отглеждането на растителни култури, които така и не стигат до потребителите. Енергийните разходи за доставка, превишават в пъти енергийните разходи за производство на определена единица от всеки вид плодове и зеленчуци. </w:t>
      </w:r>
    </w:p>
    <w:p w:rsidR="00F01E59" w:rsidRPr="00344D35" w:rsidRDefault="00F25763" w:rsidP="00B3078B">
      <w:pPr>
        <w:suppressAutoHyphens/>
        <w:spacing w:line="276" w:lineRule="auto"/>
        <w:ind w:firstLine="709"/>
        <w:jc w:val="both"/>
        <w:rPr>
          <w:rFonts w:ascii="Times New Roman" w:eastAsia="SimSun" w:hAnsi="Times New Roman" w:cs="Times New Roman"/>
          <w:kern w:val="1"/>
          <w:sz w:val="24"/>
          <w:szCs w:val="24"/>
          <w:lang w:eastAsia="zh-CN" w:bidi="ar"/>
        </w:rPr>
      </w:pPr>
      <w:r>
        <w:rPr>
          <w:rFonts w:ascii="Times New Roman" w:eastAsia="SimSun" w:hAnsi="Times New Roman" w:cs="Times New Roman"/>
          <w:kern w:val="1"/>
          <w:sz w:val="24"/>
          <w:szCs w:val="24"/>
          <w:lang w:eastAsia="zh-CN" w:bidi="ar"/>
        </w:rPr>
        <w:t>Към 2050 г.</w:t>
      </w:r>
      <w:r w:rsidR="00F01E59" w:rsidRPr="00344D35">
        <w:rPr>
          <w:rFonts w:ascii="Times New Roman" w:eastAsia="SimSun" w:hAnsi="Times New Roman" w:cs="Times New Roman"/>
          <w:kern w:val="1"/>
          <w:sz w:val="24"/>
          <w:szCs w:val="24"/>
          <w:lang w:eastAsia="zh-CN" w:bidi="ar"/>
        </w:rPr>
        <w:t xml:space="preserve"> се очаква населението на света да достигне 9 милиарда, като необходимостта от храна се очаква да </w:t>
      </w:r>
      <w:r w:rsidRPr="00344D35">
        <w:rPr>
          <w:rFonts w:ascii="Times New Roman" w:eastAsia="SimSun" w:hAnsi="Times New Roman" w:cs="Times New Roman"/>
          <w:kern w:val="1"/>
          <w:sz w:val="24"/>
          <w:szCs w:val="24"/>
          <w:lang w:eastAsia="zh-CN" w:bidi="ar"/>
        </w:rPr>
        <w:t>нарасне</w:t>
      </w:r>
      <w:r w:rsidR="00F01E59" w:rsidRPr="00344D35">
        <w:rPr>
          <w:rFonts w:ascii="Times New Roman" w:eastAsia="SimSun" w:hAnsi="Times New Roman" w:cs="Times New Roman"/>
          <w:kern w:val="1"/>
          <w:sz w:val="24"/>
          <w:szCs w:val="24"/>
          <w:lang w:eastAsia="zh-CN" w:bidi="ar"/>
        </w:rPr>
        <w:t xml:space="preserve"> със 70 %. Необходимостта изисква да се използват оптимално плодородните площи, като най-добрия вариант е прецизното земеделие. В момента в определението се разбира само зърнопроизводството, като са изключени производството на плодове и зеленчуци. </w:t>
      </w:r>
    </w:p>
    <w:p w:rsidR="00F01E59" w:rsidRPr="00344D35" w:rsidRDefault="00F01E59" w:rsidP="00B3078B">
      <w:pPr>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Решенията за гореизложената накратко проблематика се заключава в проектиране</w:t>
      </w:r>
      <w:r w:rsidR="00F25763">
        <w:rPr>
          <w:rFonts w:ascii="Times New Roman" w:eastAsia="SimSun" w:hAnsi="Times New Roman" w:cs="Times New Roman"/>
          <w:kern w:val="1"/>
          <w:sz w:val="24"/>
          <w:szCs w:val="24"/>
          <w:lang w:eastAsia="zh-CN" w:bidi="ar"/>
        </w:rPr>
        <w:t xml:space="preserve"> и въвеждане в експлоатация на интегрирани к</w:t>
      </w:r>
      <w:r w:rsidRPr="00344D35">
        <w:rPr>
          <w:rFonts w:ascii="Times New Roman" w:eastAsia="SimSun" w:hAnsi="Times New Roman" w:cs="Times New Roman"/>
          <w:kern w:val="1"/>
          <w:sz w:val="24"/>
          <w:szCs w:val="24"/>
          <w:lang w:eastAsia="zh-CN" w:bidi="ar"/>
        </w:rPr>
        <w:t>омплекси за биологично производство, беритба и доставка на плодове и зеленчуци на открити и закрити площи, на базата на съществуващи технологии, технологични решения и готови елементи. За д</w:t>
      </w:r>
      <w:r w:rsidR="00F25763">
        <w:rPr>
          <w:rFonts w:ascii="Times New Roman" w:eastAsia="SimSun" w:hAnsi="Times New Roman" w:cs="Times New Roman"/>
          <w:kern w:val="1"/>
          <w:sz w:val="24"/>
          <w:szCs w:val="24"/>
          <w:lang w:eastAsia="zh-CN" w:bidi="ar"/>
        </w:rPr>
        <w:t>а има ефективност е необходимо интегрираните комплекси за п</w:t>
      </w:r>
      <w:r w:rsidRPr="00344D35">
        <w:rPr>
          <w:rFonts w:ascii="Times New Roman" w:eastAsia="SimSun" w:hAnsi="Times New Roman" w:cs="Times New Roman"/>
          <w:kern w:val="1"/>
          <w:sz w:val="24"/>
          <w:szCs w:val="24"/>
          <w:lang w:eastAsia="zh-CN" w:bidi="ar"/>
        </w:rPr>
        <w:t>роизводство да бъдат унифицирани по вид плодове или зеленчуци, както и унифицирани спрямо географските дадености! Проектирането и въвеждането в</w:t>
      </w:r>
      <w:r w:rsidR="00F25763">
        <w:rPr>
          <w:rFonts w:ascii="Times New Roman" w:eastAsia="SimSun" w:hAnsi="Times New Roman" w:cs="Times New Roman"/>
          <w:kern w:val="1"/>
          <w:sz w:val="24"/>
          <w:szCs w:val="24"/>
          <w:lang w:eastAsia="zh-CN" w:bidi="ar"/>
        </w:rPr>
        <w:t xml:space="preserve"> експлоатация на Интегрираните комплекси за п</w:t>
      </w:r>
      <w:r w:rsidRPr="00344D35">
        <w:rPr>
          <w:rFonts w:ascii="Times New Roman" w:eastAsia="SimSun" w:hAnsi="Times New Roman" w:cs="Times New Roman"/>
          <w:kern w:val="1"/>
          <w:sz w:val="24"/>
          <w:szCs w:val="24"/>
          <w:lang w:eastAsia="zh-CN" w:bidi="ar"/>
        </w:rPr>
        <w:t>роизводство е подходящо да бъдат въведени на големи свободни площи в момента. Подходящи са на територията на Република България и поради липсата на работна ръка.</w:t>
      </w:r>
    </w:p>
    <w:p w:rsidR="00F01E59" w:rsidRPr="00344D35" w:rsidRDefault="00F01E59" w:rsidP="00B3078B">
      <w:pPr>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Лидери в агророботиката са Япония, Израел, Дания, Холандия, Великобритания, САЩ, Украйна. Основно се използват дронове – Безпилотни Летателни Апарати за мониторинг. В България се използват дронове за прецизно зърнопроизводство.</w:t>
      </w:r>
    </w:p>
    <w:p w:rsidR="00F01E59" w:rsidRPr="00344D35" w:rsidRDefault="00F01E59" w:rsidP="00B3078B">
      <w:pPr>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 xml:space="preserve">Прецизното производство на плодове и зеленчуци на открити и закрити площи, беритбата и доставката до консуматора (вендинг машина, смарт хладилник, заведение за обществено хранене) чрез мобилни автономни роботи (дронове, Безпилотни Летателни Апарати и наземни роботи) е вариант на приложението на Индустрия 4.0. </w:t>
      </w:r>
    </w:p>
    <w:p w:rsidR="00F01E59" w:rsidRPr="00344D35" w:rsidRDefault="00F01E59" w:rsidP="00B3078B">
      <w:pPr>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Индустрия 4.0 закрива много работни места поради автономното производство –очаква се само в Германия да бъдат закрити 5 милиона работни места до 2018 год.. Поради таз</w:t>
      </w:r>
      <w:r w:rsidR="00F25763">
        <w:rPr>
          <w:rFonts w:ascii="Times New Roman" w:eastAsia="SimSun" w:hAnsi="Times New Roman" w:cs="Times New Roman"/>
          <w:kern w:val="1"/>
          <w:sz w:val="24"/>
          <w:szCs w:val="24"/>
          <w:lang w:eastAsia="zh-CN" w:bidi="ar"/>
        </w:rPr>
        <w:t>и причина се въвежда от 2017 г.</w:t>
      </w:r>
      <w:r w:rsidRPr="00344D35">
        <w:rPr>
          <w:rFonts w:ascii="Times New Roman" w:eastAsia="SimSun" w:hAnsi="Times New Roman" w:cs="Times New Roman"/>
          <w:kern w:val="1"/>
          <w:sz w:val="24"/>
          <w:szCs w:val="24"/>
          <w:lang w:eastAsia="zh-CN" w:bidi="ar"/>
        </w:rPr>
        <w:t xml:space="preserve"> във Финландия Безвъзмезден Базов Доход. Безвъзмезден Базов Доход се въвежда експериментално в области в Дания и в Холандия. Съществува в държави от Арабския полуостров.</w:t>
      </w:r>
    </w:p>
    <w:p w:rsidR="00F01E59" w:rsidRPr="00344D35" w:rsidRDefault="00F01E59" w:rsidP="00B3078B">
      <w:pPr>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 xml:space="preserve">Индустрия 4.0 изисква създаването на нови работни места с нови знания и умения. </w:t>
      </w:r>
    </w:p>
    <w:p w:rsidR="00F01E59" w:rsidRPr="00344D35" w:rsidRDefault="00F01E59" w:rsidP="00B3078B">
      <w:pPr>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Всеки един човек притежава креативност и таланти, но креативен талант притежават около 6 % от населението на земята. За България процентът може да е по-голям. Креативният талант е свързан и с Коефициента за Интелигентност (IQ).</w:t>
      </w:r>
    </w:p>
    <w:p w:rsidR="00F01E59" w:rsidRPr="00344D35" w:rsidRDefault="00F01E59" w:rsidP="00B3078B">
      <w:pPr>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 xml:space="preserve">Креативен талант притежават изобретатели (иноватори), писатели, поети, композитори, художници и други. Като цяло около 2 % от личностите притежаващи креативен талант успяват да го ползват ефективно, защото са успели да преодолеят или игнорират социално-икономическите пречки и затруднения поставени от бюрокрацията. </w:t>
      </w:r>
    </w:p>
    <w:p w:rsidR="00F01E59" w:rsidRPr="00344D35" w:rsidRDefault="00F01E59" w:rsidP="00B3078B">
      <w:pPr>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В съществуващите научни звена и институти включително и БАН, личностите с креативен талант почти не съществуват, въпреки че са създадени н</w:t>
      </w:r>
      <w:r w:rsidR="00F25763">
        <w:rPr>
          <w:rFonts w:ascii="Times New Roman" w:eastAsia="SimSun" w:hAnsi="Times New Roman" w:cs="Times New Roman"/>
          <w:kern w:val="1"/>
          <w:sz w:val="24"/>
          <w:szCs w:val="24"/>
          <w:lang w:eastAsia="zh-CN" w:bidi="ar"/>
        </w:rPr>
        <w:t xml:space="preserve">а принципа на </w:t>
      </w:r>
      <w:r w:rsidR="00F25763">
        <w:rPr>
          <w:rFonts w:ascii="Times New Roman" w:eastAsia="SimSun" w:hAnsi="Times New Roman" w:cs="Times New Roman"/>
          <w:kern w:val="1"/>
          <w:sz w:val="24"/>
          <w:szCs w:val="24"/>
          <w:lang w:eastAsia="zh-CN" w:bidi="ar"/>
        </w:rPr>
        <w:lastRenderedPageBreak/>
        <w:t>Александрийската б</w:t>
      </w:r>
      <w:r w:rsidRPr="00344D35">
        <w:rPr>
          <w:rFonts w:ascii="Times New Roman" w:eastAsia="SimSun" w:hAnsi="Times New Roman" w:cs="Times New Roman"/>
          <w:kern w:val="1"/>
          <w:sz w:val="24"/>
          <w:szCs w:val="24"/>
          <w:lang w:eastAsia="zh-CN" w:bidi="ar"/>
        </w:rPr>
        <w:t>иблиотека. Наличието на креативен талант е заплаха за бюрокрацията.</w:t>
      </w:r>
    </w:p>
    <w:p w:rsidR="00F01E59" w:rsidRPr="00344D35" w:rsidRDefault="00F01E59" w:rsidP="00B3078B">
      <w:pPr>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Необходимите умен</w:t>
      </w:r>
      <w:r w:rsidR="00F25763">
        <w:rPr>
          <w:rFonts w:ascii="Times New Roman" w:eastAsia="SimSun" w:hAnsi="Times New Roman" w:cs="Times New Roman"/>
          <w:kern w:val="1"/>
          <w:sz w:val="24"/>
          <w:szCs w:val="24"/>
          <w:lang w:eastAsia="zh-CN" w:bidi="ar"/>
        </w:rPr>
        <w:t>ия на работната ръка за 2020 г.</w:t>
      </w:r>
      <w:r w:rsidRPr="00344D35">
        <w:rPr>
          <w:rFonts w:ascii="Times New Roman" w:eastAsia="SimSun" w:hAnsi="Times New Roman" w:cs="Times New Roman"/>
          <w:kern w:val="1"/>
          <w:sz w:val="24"/>
          <w:szCs w:val="24"/>
          <w:lang w:eastAsia="zh-CN" w:bidi="ar"/>
        </w:rPr>
        <w:t xml:space="preserve"> се заключават в:</w:t>
      </w:r>
    </w:p>
    <w:p w:rsidR="00F01E59" w:rsidRPr="00344D35" w:rsidRDefault="00F01E59" w:rsidP="00D330F0">
      <w:pPr>
        <w:widowControl w:val="0"/>
        <w:numPr>
          <w:ilvl w:val="0"/>
          <w:numId w:val="98"/>
        </w:numPr>
        <w:suppressAutoHyphens/>
        <w:spacing w:line="276" w:lineRule="auto"/>
        <w:ind w:left="0"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комплексно решаване на проблеми;</w:t>
      </w:r>
    </w:p>
    <w:p w:rsidR="00F01E59" w:rsidRPr="00344D35" w:rsidRDefault="00F01E59" w:rsidP="00D330F0">
      <w:pPr>
        <w:widowControl w:val="0"/>
        <w:numPr>
          <w:ilvl w:val="0"/>
          <w:numId w:val="98"/>
        </w:numPr>
        <w:suppressAutoHyphens/>
        <w:spacing w:line="276" w:lineRule="auto"/>
        <w:ind w:left="0"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критично мислене;</w:t>
      </w:r>
    </w:p>
    <w:p w:rsidR="00F01E59" w:rsidRPr="00344D35" w:rsidRDefault="00F01E59" w:rsidP="00D330F0">
      <w:pPr>
        <w:widowControl w:val="0"/>
        <w:numPr>
          <w:ilvl w:val="0"/>
          <w:numId w:val="98"/>
        </w:numPr>
        <w:suppressAutoHyphens/>
        <w:spacing w:line="276" w:lineRule="auto"/>
        <w:ind w:left="0"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креативност;</w:t>
      </w:r>
    </w:p>
    <w:p w:rsidR="00F01E59" w:rsidRPr="00344D35" w:rsidRDefault="00F01E59" w:rsidP="00D330F0">
      <w:pPr>
        <w:widowControl w:val="0"/>
        <w:numPr>
          <w:ilvl w:val="0"/>
          <w:numId w:val="98"/>
        </w:numPr>
        <w:suppressAutoHyphens/>
        <w:spacing w:line="276" w:lineRule="auto"/>
        <w:ind w:left="0"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личностно управление и самоуправление;</w:t>
      </w:r>
    </w:p>
    <w:p w:rsidR="00F01E59" w:rsidRPr="00344D35" w:rsidRDefault="00F01E59" w:rsidP="00D330F0">
      <w:pPr>
        <w:widowControl w:val="0"/>
        <w:numPr>
          <w:ilvl w:val="0"/>
          <w:numId w:val="98"/>
        </w:numPr>
        <w:suppressAutoHyphens/>
        <w:spacing w:line="276" w:lineRule="auto"/>
        <w:ind w:left="0"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координиране с останалите;</w:t>
      </w:r>
    </w:p>
    <w:p w:rsidR="00F01E59" w:rsidRPr="00344D35" w:rsidRDefault="00F01E59" w:rsidP="00D330F0">
      <w:pPr>
        <w:widowControl w:val="0"/>
        <w:numPr>
          <w:ilvl w:val="0"/>
          <w:numId w:val="98"/>
        </w:numPr>
        <w:suppressAutoHyphens/>
        <w:spacing w:line="276" w:lineRule="auto"/>
        <w:ind w:left="0"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други.</w:t>
      </w:r>
    </w:p>
    <w:p w:rsidR="00F01E59" w:rsidRPr="00344D35" w:rsidRDefault="00F01E59" w:rsidP="00B3078B">
      <w:pPr>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Помощни инструменти на креативния талант е TRIZ (Творческо решаване на изобретателски задачи) създадена от Аутшулер и ползвана филиалите на Аутшулер Институт в цял свят. ETRIA e Европейската ТРИЗ Асоциация. В България хората запознати с ТРИЗ и ползващи ТРИЗ се броят на пръсти.</w:t>
      </w:r>
    </w:p>
    <w:p w:rsidR="00F01E59" w:rsidRPr="00344D35" w:rsidRDefault="00F01E59" w:rsidP="00B3078B">
      <w:pPr>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Съществуват и други помощни средства на базата на Експертни Системи и Изкуствен Интелект в помощ на креативния – иновационен талант.</w:t>
      </w:r>
    </w:p>
    <w:p w:rsidR="00F01E59" w:rsidRPr="00344D35" w:rsidRDefault="00F01E59" w:rsidP="00B3078B">
      <w:pPr>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 xml:space="preserve">В западните държави от ЕС. Канада, САЩ, и Австралия има недостиг на таланти с креативен потенциал и правителствата създават механизми и условия за миграция на такива личности. В България въпреки недостига такива личности продължават да са затормозявани от бюрокрацията. </w:t>
      </w:r>
    </w:p>
    <w:p w:rsidR="00F01E59" w:rsidRPr="00344D35" w:rsidRDefault="00F01E59" w:rsidP="00B3078B">
      <w:pPr>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Англия започва бурното си развитие на базата на едно елементарно логическо решение, заключаващо се в облицоването на корабите под ватерлинията (подводната част) с мед. Ефектът е увеличаване на скоростта на платноходите от военния и търговския флот и Англия се разраства до Великобритания. Решението пести също и време и средства.</w:t>
      </w:r>
    </w:p>
    <w:p w:rsidR="00F01E59" w:rsidRPr="00344D35" w:rsidRDefault="00F01E59" w:rsidP="00B3078B">
      <w:pPr>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Индустрия 4.0 с ефективното използване на креативния потенциал, приложени в България повиша</w:t>
      </w:r>
      <w:r w:rsidR="00AF7A0C" w:rsidRPr="00344D35">
        <w:rPr>
          <w:rFonts w:ascii="Times New Roman" w:eastAsia="SimSun" w:hAnsi="Times New Roman" w:cs="Times New Roman"/>
          <w:kern w:val="1"/>
          <w:sz w:val="24"/>
          <w:szCs w:val="24"/>
          <w:lang w:eastAsia="zh-CN" w:bidi="ar"/>
        </w:rPr>
        <w:t>ват националната и европейската с</w:t>
      </w:r>
      <w:r w:rsidRPr="00344D35">
        <w:rPr>
          <w:rFonts w:ascii="Times New Roman" w:eastAsia="SimSun" w:hAnsi="Times New Roman" w:cs="Times New Roman"/>
          <w:kern w:val="1"/>
          <w:sz w:val="24"/>
          <w:szCs w:val="24"/>
          <w:lang w:eastAsia="zh-CN" w:bidi="ar"/>
        </w:rPr>
        <w:t>игурност.</w:t>
      </w:r>
    </w:p>
    <w:p w:rsidR="00F01E59" w:rsidRPr="00344D35" w:rsidRDefault="00AF7A0C" w:rsidP="00B3078B">
      <w:pPr>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Творческият п</w:t>
      </w:r>
      <w:r w:rsidR="00F01E59" w:rsidRPr="00344D35">
        <w:rPr>
          <w:rFonts w:ascii="Times New Roman" w:eastAsia="SimSun" w:hAnsi="Times New Roman" w:cs="Times New Roman"/>
          <w:kern w:val="1"/>
          <w:sz w:val="24"/>
          <w:szCs w:val="24"/>
          <w:lang w:eastAsia="zh-CN" w:bidi="ar"/>
        </w:rPr>
        <w:t>роцес има специфични правила, които не подлежат на бюрократизиране и администриране.</w:t>
      </w:r>
    </w:p>
    <w:p w:rsidR="00F01E59" w:rsidRPr="00344D35" w:rsidRDefault="00F01E59" w:rsidP="00B3078B">
      <w:pPr>
        <w:suppressAutoHyphens/>
        <w:spacing w:line="276" w:lineRule="auto"/>
        <w:ind w:firstLine="709"/>
        <w:jc w:val="both"/>
        <w:rPr>
          <w:rFonts w:ascii="Times New Roman" w:eastAsia="SimSun" w:hAnsi="Times New Roman" w:cs="Times New Roman"/>
          <w:b/>
          <w:bCs/>
          <w:kern w:val="1"/>
          <w:sz w:val="24"/>
          <w:szCs w:val="24"/>
          <w:lang w:eastAsia="zh-CN" w:bidi="ar"/>
        </w:rPr>
      </w:pPr>
      <w:r w:rsidRPr="00344D35">
        <w:rPr>
          <w:rFonts w:ascii="Times New Roman" w:eastAsia="SimSun" w:hAnsi="Times New Roman" w:cs="Times New Roman"/>
          <w:kern w:val="1"/>
          <w:sz w:val="24"/>
          <w:szCs w:val="24"/>
          <w:lang w:eastAsia="zh-CN" w:bidi="ar"/>
        </w:rPr>
        <w:t>Република Българ</w:t>
      </w:r>
      <w:r w:rsidR="00F25763">
        <w:rPr>
          <w:rFonts w:ascii="Times New Roman" w:eastAsia="SimSun" w:hAnsi="Times New Roman" w:cs="Times New Roman"/>
          <w:kern w:val="1"/>
          <w:sz w:val="24"/>
          <w:szCs w:val="24"/>
          <w:lang w:eastAsia="zh-CN" w:bidi="ar"/>
        </w:rPr>
        <w:t>ия може активно да се включи в м</w:t>
      </w:r>
      <w:r w:rsidRPr="00344D35">
        <w:rPr>
          <w:rFonts w:ascii="Times New Roman" w:eastAsia="SimSun" w:hAnsi="Times New Roman" w:cs="Times New Roman"/>
          <w:kern w:val="1"/>
          <w:sz w:val="24"/>
          <w:szCs w:val="24"/>
          <w:lang w:eastAsia="zh-CN" w:bidi="ar"/>
        </w:rPr>
        <w:t xml:space="preserve">исия </w:t>
      </w:r>
      <w:r w:rsidR="00F25763">
        <w:rPr>
          <w:rFonts w:ascii="Times New Roman" w:eastAsia="SimSun" w:hAnsi="Times New Roman" w:cs="Times New Roman"/>
          <w:kern w:val="1"/>
          <w:sz w:val="24"/>
          <w:szCs w:val="24"/>
          <w:lang w:eastAsia="zh-CN" w:bidi="ar"/>
        </w:rPr>
        <w:t>„</w:t>
      </w:r>
      <w:r w:rsidRPr="00344D35">
        <w:rPr>
          <w:rFonts w:ascii="Times New Roman" w:eastAsia="SimSun" w:hAnsi="Times New Roman" w:cs="Times New Roman"/>
          <w:kern w:val="1"/>
          <w:sz w:val="24"/>
          <w:szCs w:val="24"/>
          <w:lang w:eastAsia="zh-CN" w:bidi="ar"/>
        </w:rPr>
        <w:t>Иновации</w:t>
      </w:r>
      <w:r w:rsidR="00F25763">
        <w:rPr>
          <w:rFonts w:ascii="Times New Roman" w:eastAsia="SimSun" w:hAnsi="Times New Roman" w:cs="Times New Roman"/>
          <w:kern w:val="1"/>
          <w:sz w:val="24"/>
          <w:szCs w:val="24"/>
          <w:lang w:eastAsia="zh-CN" w:bidi="ar"/>
        </w:rPr>
        <w:t>“</w:t>
      </w:r>
      <w:r w:rsidRPr="00344D35">
        <w:rPr>
          <w:rFonts w:ascii="Times New Roman" w:eastAsia="SimSun" w:hAnsi="Times New Roman" w:cs="Times New Roman"/>
          <w:kern w:val="1"/>
          <w:sz w:val="24"/>
          <w:szCs w:val="24"/>
          <w:lang w:eastAsia="zh-CN" w:bidi="ar"/>
        </w:rPr>
        <w:t>.</w:t>
      </w:r>
    </w:p>
    <w:p w:rsidR="00F01E59" w:rsidRPr="00344D35" w:rsidRDefault="00F01E59" w:rsidP="00B3078B">
      <w:pPr>
        <w:suppressAutoHyphens/>
        <w:spacing w:line="276" w:lineRule="auto"/>
        <w:ind w:firstLine="709"/>
        <w:jc w:val="both"/>
        <w:rPr>
          <w:rFonts w:ascii="Times New Roman" w:eastAsia="SimSun" w:hAnsi="Times New Roman" w:cs="Times New Roman"/>
          <w:b/>
          <w:bCs/>
          <w:kern w:val="1"/>
          <w:sz w:val="24"/>
          <w:szCs w:val="24"/>
          <w:lang w:eastAsia="zh-CN" w:bidi="ar"/>
        </w:rPr>
      </w:pPr>
    </w:p>
    <w:p w:rsidR="00AF7A0C" w:rsidRPr="00344D35" w:rsidRDefault="00AF7A0C" w:rsidP="00B3078B">
      <w:pPr>
        <w:suppressAutoHyphens/>
        <w:spacing w:line="276" w:lineRule="auto"/>
        <w:ind w:firstLine="709"/>
        <w:jc w:val="both"/>
        <w:rPr>
          <w:rFonts w:ascii="Times New Roman" w:eastAsia="SimSun" w:hAnsi="Times New Roman" w:cs="Times New Roman"/>
          <w:b/>
          <w:bCs/>
          <w:kern w:val="1"/>
          <w:sz w:val="24"/>
          <w:szCs w:val="24"/>
          <w:lang w:eastAsia="zh-CN" w:bidi="ar"/>
        </w:rPr>
      </w:pPr>
    </w:p>
    <w:p w:rsidR="00F01E59" w:rsidRPr="00344D35" w:rsidRDefault="00F01E59" w:rsidP="00AF7A0C">
      <w:pPr>
        <w:suppressAutoHyphens/>
        <w:spacing w:line="276" w:lineRule="auto"/>
        <w:ind w:left="284" w:hanging="284"/>
        <w:rPr>
          <w:rFonts w:ascii="Times New Roman" w:eastAsia="SimSun" w:hAnsi="Times New Roman" w:cs="Times New Roman"/>
          <w:b/>
          <w:bCs/>
          <w:i/>
          <w:kern w:val="1"/>
          <w:sz w:val="24"/>
          <w:szCs w:val="24"/>
          <w:lang w:eastAsia="zh-CN" w:bidi="ar"/>
        </w:rPr>
      </w:pPr>
      <w:r w:rsidRPr="00344D35">
        <w:rPr>
          <w:rFonts w:ascii="Times New Roman" w:eastAsia="SimSun" w:hAnsi="Times New Roman" w:cs="Times New Roman"/>
          <w:b/>
          <w:bCs/>
          <w:i/>
          <w:kern w:val="1"/>
          <w:sz w:val="24"/>
          <w:szCs w:val="24"/>
          <w:lang w:eastAsia="zh-CN" w:bidi="ar"/>
        </w:rPr>
        <w:t>Използвана литература:</w:t>
      </w:r>
    </w:p>
    <w:p w:rsidR="00F01E59" w:rsidRPr="00344D35" w:rsidRDefault="00F01E59" w:rsidP="00D330F0">
      <w:pPr>
        <w:widowControl w:val="0"/>
        <w:numPr>
          <w:ilvl w:val="0"/>
          <w:numId w:val="94"/>
        </w:numPr>
        <w:suppressAutoHyphens/>
        <w:spacing w:line="276" w:lineRule="auto"/>
        <w:ind w:left="284" w:hanging="284"/>
        <w:rPr>
          <w:rFonts w:ascii="Times New Roman" w:eastAsia="SimSun" w:hAnsi="Times New Roman" w:cs="Times New Roman"/>
          <w:bCs/>
          <w:i/>
          <w:kern w:val="1"/>
          <w:sz w:val="20"/>
          <w:szCs w:val="20"/>
          <w:lang w:eastAsia="zh-CN" w:bidi="ar"/>
        </w:rPr>
      </w:pPr>
      <w:r w:rsidRPr="00344D35">
        <w:rPr>
          <w:rFonts w:ascii="Times New Roman" w:eastAsia="SimSun" w:hAnsi="Times New Roman" w:cs="Times New Roman"/>
          <w:bCs/>
          <w:i/>
          <w:kern w:val="1"/>
          <w:sz w:val="20"/>
          <w:szCs w:val="20"/>
          <w:lang w:eastAsia="zh-CN" w:bidi="ar"/>
        </w:rPr>
        <w:t xml:space="preserve"> Несигурност</w:t>
      </w:r>
      <w:r w:rsidR="00AF7A0C" w:rsidRPr="00344D35">
        <w:rPr>
          <w:rFonts w:ascii="Times New Roman" w:eastAsia="SimSun" w:hAnsi="Times New Roman" w:cs="Times New Roman"/>
          <w:bCs/>
          <w:i/>
          <w:kern w:val="1"/>
          <w:sz w:val="20"/>
          <w:szCs w:val="20"/>
          <w:lang w:eastAsia="zh-CN" w:bidi="ar"/>
        </w:rPr>
        <w:t>-</w:t>
      </w:r>
      <w:hyperlink r:id="rId192" w:history="1">
        <w:r w:rsidRPr="00344D35">
          <w:rPr>
            <w:rFonts w:ascii="Times New Roman" w:eastAsia="SimSun" w:hAnsi="Times New Roman" w:cs="Times New Roman"/>
            <w:bCs/>
            <w:i/>
            <w:kern w:val="1"/>
            <w:sz w:val="20"/>
            <w:szCs w:val="20"/>
            <w:lang w:eastAsia="zh-CN" w:bidi="ar"/>
          </w:rPr>
          <w:t>https://bg.wikipedia.org/wiki/%D0%9D%D0%B5%D1%81%D0%B8%D0%B3%D1%83%D1%80%D0%BD%D0%BE%D1%81%D1%82</w:t>
        </w:r>
      </w:hyperlink>
      <w:r w:rsidR="00AF7A0C" w:rsidRPr="00344D35">
        <w:rPr>
          <w:rFonts w:ascii="Times New Roman" w:eastAsia="SimSun" w:hAnsi="Times New Roman" w:cs="Times New Roman"/>
          <w:bCs/>
          <w:i/>
          <w:kern w:val="1"/>
          <w:sz w:val="20"/>
          <w:szCs w:val="20"/>
          <w:lang w:eastAsia="zh-CN" w:bidi="ar"/>
        </w:rPr>
        <w:t xml:space="preserve"> </w:t>
      </w:r>
    </w:p>
    <w:p w:rsidR="00F01E59" w:rsidRPr="00344D35" w:rsidRDefault="00F01E59" w:rsidP="00D330F0">
      <w:pPr>
        <w:widowControl w:val="0"/>
        <w:numPr>
          <w:ilvl w:val="0"/>
          <w:numId w:val="94"/>
        </w:numPr>
        <w:suppressAutoHyphens/>
        <w:spacing w:line="276" w:lineRule="auto"/>
        <w:ind w:left="284" w:hanging="284"/>
        <w:rPr>
          <w:rFonts w:ascii="Times New Roman" w:eastAsia="SimSun" w:hAnsi="Times New Roman" w:cs="Times New Roman"/>
          <w:bCs/>
          <w:i/>
          <w:kern w:val="1"/>
          <w:sz w:val="20"/>
          <w:szCs w:val="20"/>
          <w:lang w:eastAsia="zh-CN" w:bidi="ar"/>
        </w:rPr>
      </w:pPr>
      <w:r w:rsidRPr="00344D35">
        <w:rPr>
          <w:rFonts w:ascii="Times New Roman" w:eastAsia="SimSun" w:hAnsi="Times New Roman" w:cs="Times New Roman"/>
          <w:bCs/>
          <w:i/>
          <w:kern w:val="1"/>
          <w:sz w:val="20"/>
          <w:szCs w:val="20"/>
          <w:lang w:eastAsia="zh-CN" w:bidi="ar"/>
        </w:rPr>
        <w:t xml:space="preserve">Сигурност - </w:t>
      </w:r>
      <w:hyperlink r:id="rId193" w:history="1">
        <w:r w:rsidRPr="00344D35">
          <w:rPr>
            <w:rFonts w:ascii="Times New Roman" w:eastAsia="SimSun" w:hAnsi="Times New Roman" w:cs="Times New Roman"/>
            <w:bCs/>
            <w:i/>
            <w:kern w:val="1"/>
            <w:sz w:val="20"/>
            <w:szCs w:val="20"/>
            <w:lang w:eastAsia="zh-CN" w:bidi="ar"/>
          </w:rPr>
          <w:t>https://bg.wikipedia.org/wiki/%D0%A1%D0%B8%D0%B3%D1%83%D1%80%D0%BD%D0%BE%D1%81%D1%82</w:t>
        </w:r>
      </w:hyperlink>
      <w:r w:rsidR="00AF7A0C" w:rsidRPr="00344D35">
        <w:rPr>
          <w:rFonts w:ascii="Times New Roman" w:eastAsia="SimSun" w:hAnsi="Times New Roman" w:cs="Times New Roman"/>
          <w:bCs/>
          <w:i/>
          <w:kern w:val="1"/>
          <w:sz w:val="20"/>
          <w:szCs w:val="20"/>
          <w:lang w:eastAsia="zh-CN" w:bidi="ar"/>
        </w:rPr>
        <w:t xml:space="preserve"> </w:t>
      </w:r>
    </w:p>
    <w:p w:rsidR="00F01E59" w:rsidRPr="00344D35" w:rsidRDefault="00F01E59" w:rsidP="00D330F0">
      <w:pPr>
        <w:widowControl w:val="0"/>
        <w:numPr>
          <w:ilvl w:val="0"/>
          <w:numId w:val="94"/>
        </w:numPr>
        <w:suppressAutoHyphens/>
        <w:spacing w:line="276" w:lineRule="auto"/>
        <w:ind w:left="284" w:hanging="284"/>
        <w:rPr>
          <w:rFonts w:ascii="Times New Roman" w:eastAsia="SimSun" w:hAnsi="Times New Roman" w:cs="Times New Roman"/>
          <w:bCs/>
          <w:i/>
          <w:kern w:val="1"/>
          <w:sz w:val="20"/>
          <w:szCs w:val="20"/>
          <w:lang w:eastAsia="zh-CN" w:bidi="ar"/>
        </w:rPr>
      </w:pPr>
      <w:r w:rsidRPr="00344D35">
        <w:rPr>
          <w:rFonts w:ascii="Times New Roman" w:eastAsia="SimSun" w:hAnsi="Times New Roman" w:cs="Times New Roman"/>
          <w:bCs/>
          <w:i/>
          <w:kern w:val="1"/>
          <w:sz w:val="20"/>
          <w:szCs w:val="20"/>
          <w:lang w:eastAsia="zh-CN" w:bidi="ar"/>
        </w:rPr>
        <w:t xml:space="preserve"> Четвъртата индустриална Революция - клуб САИ, д-р Румен Атанасов, </w:t>
      </w:r>
      <w:hyperlink r:id="rId194" w:history="1">
        <w:r w:rsidRPr="00344D35">
          <w:rPr>
            <w:rFonts w:ascii="Times New Roman" w:eastAsia="SimSun" w:hAnsi="Times New Roman" w:cs="Times New Roman"/>
            <w:bCs/>
            <w:i/>
            <w:kern w:val="1"/>
            <w:sz w:val="20"/>
            <w:szCs w:val="20"/>
            <w:lang w:eastAsia="zh-CN" w:bidi="ar"/>
          </w:rPr>
          <w:t>http://www.bcee-bg.org/wp-content/uploads/2015/05/4-%D0%B8%D0%BD%D0%B4%D1%83%D1%81%D1%82%D1%80%D0%B8%D0%B0%D0%BB%D0%BD%D0%B0-%D1%80%D0%B5%D0%B2%D0%BE%D0%BB%D1%8E%D1%86%D0%B8%D1%8F%D0%A1%D0%90%D0%98.pdf</w:t>
        </w:r>
      </w:hyperlink>
    </w:p>
    <w:p w:rsidR="00F01E59" w:rsidRPr="00344D35" w:rsidRDefault="00F01E59" w:rsidP="00D330F0">
      <w:pPr>
        <w:widowControl w:val="0"/>
        <w:numPr>
          <w:ilvl w:val="0"/>
          <w:numId w:val="94"/>
        </w:numPr>
        <w:suppressAutoHyphens/>
        <w:spacing w:line="276" w:lineRule="auto"/>
        <w:ind w:left="284" w:hanging="284"/>
        <w:rPr>
          <w:rFonts w:ascii="Times New Roman" w:eastAsia="SimSun" w:hAnsi="Times New Roman" w:cs="Times New Roman"/>
          <w:i/>
          <w:kern w:val="1"/>
          <w:sz w:val="20"/>
          <w:szCs w:val="20"/>
          <w:lang w:eastAsia="zh-CN"/>
        </w:rPr>
      </w:pPr>
      <w:r w:rsidRPr="00344D35">
        <w:rPr>
          <w:rFonts w:ascii="Times New Roman" w:eastAsia="SimSun" w:hAnsi="Times New Roman" w:cs="Times New Roman"/>
          <w:bCs/>
          <w:i/>
          <w:kern w:val="1"/>
          <w:sz w:val="20"/>
          <w:szCs w:val="20"/>
          <w:lang w:eastAsia="zh-CN" w:bidi="ar"/>
        </w:rPr>
        <w:t xml:space="preserve"> Доклад на Римския клуб 1991год., Александър Кинг, Бернард Шнайдер, ISBN 954-509-054-5</w:t>
      </w:r>
    </w:p>
    <w:p w:rsidR="00F01E59" w:rsidRPr="00344D35" w:rsidRDefault="00F01E59" w:rsidP="00D330F0">
      <w:pPr>
        <w:widowControl w:val="0"/>
        <w:numPr>
          <w:ilvl w:val="0"/>
          <w:numId w:val="94"/>
        </w:numPr>
        <w:suppressAutoHyphens/>
        <w:spacing w:line="276" w:lineRule="auto"/>
        <w:ind w:left="284" w:hanging="284"/>
        <w:rPr>
          <w:rFonts w:ascii="Times New Roman" w:eastAsia="Times New Roman" w:hAnsi="Times New Roman" w:cs="Times New Roman"/>
          <w:bCs/>
          <w:i/>
          <w:kern w:val="1"/>
          <w:sz w:val="20"/>
          <w:szCs w:val="20"/>
          <w:lang w:eastAsia="zh-CN" w:bidi="ar"/>
        </w:rPr>
      </w:pPr>
      <w:r w:rsidRPr="00344D35">
        <w:rPr>
          <w:rFonts w:ascii="Times New Roman" w:eastAsia="SimSun" w:hAnsi="Times New Roman" w:cs="Times New Roman"/>
          <w:i/>
          <w:kern w:val="1"/>
          <w:sz w:val="20"/>
          <w:szCs w:val="20"/>
          <w:lang w:eastAsia="zh-CN"/>
        </w:rPr>
        <w:t xml:space="preserve"> </w:t>
      </w:r>
      <w:hyperlink r:id="rId195" w:history="1">
        <w:r w:rsidRPr="00344D35">
          <w:rPr>
            <w:rFonts w:ascii="Times New Roman" w:eastAsia="SimSun" w:hAnsi="Times New Roman" w:cs="Times New Roman"/>
            <w:bCs/>
            <w:i/>
            <w:kern w:val="1"/>
            <w:sz w:val="20"/>
            <w:szCs w:val="20"/>
            <w:lang w:eastAsia="zh-CN" w:bidi="ar"/>
          </w:rPr>
          <w:t>http://www.clubofrome.org/</w:t>
        </w:r>
      </w:hyperlink>
      <w:r w:rsidR="00AF7A0C" w:rsidRPr="00344D35">
        <w:rPr>
          <w:rFonts w:ascii="Times New Roman" w:eastAsia="SimSun" w:hAnsi="Times New Roman" w:cs="Times New Roman"/>
          <w:bCs/>
          <w:i/>
          <w:kern w:val="1"/>
          <w:sz w:val="20"/>
          <w:szCs w:val="20"/>
          <w:lang w:eastAsia="zh-CN" w:bidi="ar"/>
        </w:rPr>
        <w:t xml:space="preserve"> </w:t>
      </w:r>
    </w:p>
    <w:p w:rsidR="00F01E59" w:rsidRPr="00344D35" w:rsidRDefault="00F01E59" w:rsidP="00D330F0">
      <w:pPr>
        <w:widowControl w:val="0"/>
        <w:numPr>
          <w:ilvl w:val="0"/>
          <w:numId w:val="94"/>
        </w:numPr>
        <w:suppressAutoHyphens/>
        <w:spacing w:line="276" w:lineRule="auto"/>
        <w:ind w:left="284" w:hanging="284"/>
        <w:rPr>
          <w:rFonts w:ascii="Times New Roman" w:eastAsia="SimSun" w:hAnsi="Times New Roman" w:cs="Times New Roman"/>
          <w:bCs/>
          <w:i/>
          <w:kern w:val="1"/>
          <w:sz w:val="20"/>
          <w:szCs w:val="20"/>
          <w:lang w:eastAsia="zh-CN" w:bidi="ar"/>
        </w:rPr>
      </w:pPr>
      <w:r w:rsidRPr="00344D35">
        <w:rPr>
          <w:rFonts w:ascii="Times New Roman" w:eastAsia="Times New Roman" w:hAnsi="Times New Roman" w:cs="Times New Roman"/>
          <w:bCs/>
          <w:i/>
          <w:kern w:val="1"/>
          <w:sz w:val="20"/>
          <w:szCs w:val="20"/>
          <w:lang w:eastAsia="zh-CN" w:bidi="ar"/>
        </w:rPr>
        <w:lastRenderedPageBreak/>
        <w:t xml:space="preserve"> </w:t>
      </w:r>
      <w:r w:rsidRPr="00344D35">
        <w:rPr>
          <w:rFonts w:ascii="Times New Roman" w:eastAsia="SimSun" w:hAnsi="Times New Roman" w:cs="Times New Roman"/>
          <w:bCs/>
          <w:i/>
          <w:kern w:val="1"/>
          <w:sz w:val="20"/>
          <w:szCs w:val="20"/>
          <w:lang w:eastAsia="zh-CN" w:bidi="ar"/>
        </w:rPr>
        <w:t xml:space="preserve">Световен Икономически Форум - </w:t>
      </w:r>
      <w:hyperlink r:id="rId196" w:history="1">
        <w:r w:rsidRPr="00344D35">
          <w:rPr>
            <w:rFonts w:ascii="Times New Roman" w:eastAsia="SimSun" w:hAnsi="Times New Roman" w:cs="Times New Roman"/>
            <w:bCs/>
            <w:i/>
            <w:kern w:val="1"/>
            <w:sz w:val="20"/>
            <w:szCs w:val="20"/>
            <w:lang w:eastAsia="zh-CN" w:bidi="ar"/>
          </w:rPr>
          <w:t>https://www.weforum.org/</w:t>
        </w:r>
      </w:hyperlink>
    </w:p>
    <w:p w:rsidR="00F01E59" w:rsidRPr="00344D35" w:rsidRDefault="00F01E59" w:rsidP="00D330F0">
      <w:pPr>
        <w:widowControl w:val="0"/>
        <w:numPr>
          <w:ilvl w:val="0"/>
          <w:numId w:val="94"/>
        </w:numPr>
        <w:suppressAutoHyphens/>
        <w:spacing w:line="276" w:lineRule="auto"/>
        <w:ind w:left="284" w:hanging="284"/>
        <w:rPr>
          <w:rFonts w:ascii="Times New Roman" w:eastAsia="SimSun" w:hAnsi="Times New Roman" w:cs="Times New Roman"/>
          <w:i/>
          <w:kern w:val="1"/>
          <w:sz w:val="20"/>
          <w:szCs w:val="20"/>
          <w:lang w:eastAsia="zh-CN"/>
        </w:rPr>
      </w:pPr>
      <w:r w:rsidRPr="00344D35">
        <w:rPr>
          <w:rFonts w:ascii="Times New Roman" w:eastAsia="SimSun" w:hAnsi="Times New Roman" w:cs="Times New Roman"/>
          <w:bCs/>
          <w:i/>
          <w:kern w:val="1"/>
          <w:sz w:val="20"/>
          <w:szCs w:val="20"/>
          <w:lang w:eastAsia="zh-CN" w:bidi="ar"/>
        </w:rPr>
        <w:t xml:space="preserve"> Индустрия 4.0 - </w:t>
      </w:r>
      <w:hyperlink r:id="rId197" w:history="1">
        <w:r w:rsidRPr="00344D35">
          <w:rPr>
            <w:rFonts w:ascii="Times New Roman" w:eastAsia="SimSun" w:hAnsi="Times New Roman" w:cs="Times New Roman"/>
            <w:bCs/>
            <w:i/>
            <w:kern w:val="1"/>
            <w:sz w:val="20"/>
            <w:szCs w:val="20"/>
            <w:lang w:eastAsia="zh-CN" w:bidi="ar"/>
          </w:rPr>
          <w:t>https://en.wikipedia.org/wiki/Industry_4.0</w:t>
        </w:r>
      </w:hyperlink>
    </w:p>
    <w:p w:rsidR="00F01E59" w:rsidRPr="00344D35" w:rsidRDefault="00F01E59" w:rsidP="00D330F0">
      <w:pPr>
        <w:widowControl w:val="0"/>
        <w:numPr>
          <w:ilvl w:val="0"/>
          <w:numId w:val="94"/>
        </w:numPr>
        <w:suppressAutoHyphens/>
        <w:spacing w:line="276" w:lineRule="auto"/>
        <w:ind w:left="284" w:hanging="284"/>
        <w:rPr>
          <w:rFonts w:ascii="Times New Roman" w:eastAsia="Times New Roman" w:hAnsi="Times New Roman" w:cs="Times New Roman"/>
          <w:bCs/>
          <w:i/>
          <w:kern w:val="1"/>
          <w:sz w:val="20"/>
          <w:szCs w:val="20"/>
          <w:lang w:eastAsia="zh-CN" w:bidi="ar"/>
        </w:rPr>
      </w:pPr>
      <w:r w:rsidRPr="00344D35">
        <w:rPr>
          <w:rFonts w:ascii="Times New Roman" w:eastAsia="SimSun" w:hAnsi="Times New Roman" w:cs="Times New Roman"/>
          <w:i/>
          <w:kern w:val="1"/>
          <w:sz w:val="20"/>
          <w:szCs w:val="20"/>
          <w:lang w:eastAsia="zh-CN"/>
        </w:rPr>
        <w:t xml:space="preserve"> </w:t>
      </w:r>
      <w:hyperlink r:id="rId198" w:history="1">
        <w:r w:rsidRPr="00344D35">
          <w:rPr>
            <w:rFonts w:ascii="Times New Roman" w:eastAsia="SimSun" w:hAnsi="Times New Roman" w:cs="Times New Roman"/>
            <w:bCs/>
            <w:i/>
            <w:kern w:val="1"/>
            <w:sz w:val="20"/>
            <w:szCs w:val="20"/>
            <w:lang w:eastAsia="zh-CN" w:bidi="ar"/>
          </w:rPr>
          <w:t>http://www.automation.com/automation-news/article/industry-40-only-one-tenth-of-germanys-high-tech-strategy</w:t>
        </w:r>
      </w:hyperlink>
    </w:p>
    <w:p w:rsidR="00F01E59" w:rsidRPr="00344D35" w:rsidRDefault="00F01E59" w:rsidP="00D330F0">
      <w:pPr>
        <w:widowControl w:val="0"/>
        <w:numPr>
          <w:ilvl w:val="0"/>
          <w:numId w:val="94"/>
        </w:numPr>
        <w:suppressAutoHyphens/>
        <w:spacing w:line="276" w:lineRule="auto"/>
        <w:ind w:left="284" w:hanging="284"/>
        <w:rPr>
          <w:rFonts w:ascii="Times New Roman" w:eastAsia="Times New Roman" w:hAnsi="Times New Roman" w:cs="Times New Roman"/>
          <w:bCs/>
          <w:i/>
          <w:kern w:val="1"/>
          <w:sz w:val="20"/>
          <w:szCs w:val="20"/>
          <w:lang w:eastAsia="zh-CN" w:bidi="ar"/>
        </w:rPr>
      </w:pPr>
      <w:r w:rsidRPr="00344D35">
        <w:rPr>
          <w:rFonts w:ascii="Times New Roman" w:eastAsia="Times New Roman" w:hAnsi="Times New Roman" w:cs="Times New Roman"/>
          <w:bCs/>
          <w:i/>
          <w:kern w:val="1"/>
          <w:sz w:val="20"/>
          <w:szCs w:val="20"/>
          <w:lang w:eastAsia="zh-CN" w:bidi="ar"/>
        </w:rPr>
        <w:t xml:space="preserve"> </w:t>
      </w:r>
      <w:r w:rsidRPr="00344D35">
        <w:rPr>
          <w:rFonts w:ascii="Times New Roman" w:eastAsia="SimSun" w:hAnsi="Times New Roman" w:cs="Times New Roman"/>
          <w:bCs/>
          <w:i/>
          <w:kern w:val="1"/>
          <w:sz w:val="20"/>
          <w:szCs w:val="20"/>
          <w:lang w:eastAsia="zh-CN" w:bidi="ar"/>
        </w:rPr>
        <w:t>Ковергентна Програма на Република България 2015-2018</w:t>
      </w:r>
    </w:p>
    <w:p w:rsidR="00F01E59" w:rsidRPr="00344D35" w:rsidRDefault="00F01E59" w:rsidP="00D330F0">
      <w:pPr>
        <w:widowControl w:val="0"/>
        <w:numPr>
          <w:ilvl w:val="0"/>
          <w:numId w:val="94"/>
        </w:numPr>
        <w:suppressAutoHyphens/>
        <w:spacing w:line="276" w:lineRule="auto"/>
        <w:ind w:left="284" w:hanging="284"/>
        <w:rPr>
          <w:rFonts w:ascii="Times New Roman" w:eastAsia="SimSun" w:hAnsi="Times New Roman" w:cs="Times New Roman"/>
          <w:bCs/>
          <w:i/>
          <w:kern w:val="1"/>
          <w:sz w:val="20"/>
          <w:szCs w:val="20"/>
          <w:lang w:eastAsia="zh-CN" w:bidi="ar"/>
        </w:rPr>
      </w:pPr>
      <w:r w:rsidRPr="00344D35">
        <w:rPr>
          <w:rFonts w:ascii="Times New Roman" w:eastAsia="Times New Roman" w:hAnsi="Times New Roman" w:cs="Times New Roman"/>
          <w:bCs/>
          <w:i/>
          <w:kern w:val="1"/>
          <w:sz w:val="20"/>
          <w:szCs w:val="20"/>
          <w:lang w:eastAsia="zh-CN" w:bidi="ar"/>
        </w:rPr>
        <w:t xml:space="preserve"> </w:t>
      </w:r>
      <w:r w:rsidRPr="00344D35">
        <w:rPr>
          <w:rFonts w:ascii="Times New Roman" w:eastAsia="SimSun" w:hAnsi="Times New Roman" w:cs="Times New Roman"/>
          <w:bCs/>
          <w:i/>
          <w:kern w:val="1"/>
          <w:sz w:val="20"/>
          <w:szCs w:val="20"/>
          <w:lang w:eastAsia="zh-CN" w:bidi="ar"/>
        </w:rPr>
        <w:t>Изследване на възможностите за по ефективно използване на сре</w:t>
      </w:r>
      <w:r w:rsidR="00AF7A0C" w:rsidRPr="00344D35">
        <w:rPr>
          <w:rFonts w:ascii="Times New Roman" w:eastAsia="SimSun" w:hAnsi="Times New Roman" w:cs="Times New Roman"/>
          <w:bCs/>
          <w:i/>
          <w:kern w:val="1"/>
          <w:sz w:val="20"/>
          <w:szCs w:val="20"/>
          <w:lang w:eastAsia="zh-CN" w:bidi="ar"/>
        </w:rPr>
        <w:t xml:space="preserve">дствата от европейските Фондове, </w:t>
      </w:r>
      <w:hyperlink r:id="rId199" w:history="1">
        <w:r w:rsidRPr="00344D35">
          <w:rPr>
            <w:rFonts w:ascii="Times New Roman" w:eastAsia="SimSun" w:hAnsi="Times New Roman" w:cs="Times New Roman"/>
            <w:bCs/>
            <w:i/>
            <w:kern w:val="1"/>
            <w:sz w:val="20"/>
            <w:szCs w:val="20"/>
            <w:lang w:eastAsia="zh-CN" w:bidi="ar"/>
          </w:rPr>
          <w:t>http://www.omda.bg/uploaded_files/files/articles/%D0%91%D0%AA%D0%9B%D0%93%D0%90%D0%A0%D0%A1%D0%9A%D0%90_%D0%90%D0%9A%D0%90%D0%94%D0%95%D0%9C%D0%98%D0%AF_%D0%9D%D0%90_%D0%9D%D0%90%D0%A3%D0%9A%D0%98%D0%A2%D0%95-112%D0%90%D0%B1-2__1408479179.pdf</w:t>
        </w:r>
      </w:hyperlink>
    </w:p>
    <w:p w:rsidR="00F01E59" w:rsidRPr="00344D35" w:rsidRDefault="00F01E59" w:rsidP="00D330F0">
      <w:pPr>
        <w:widowControl w:val="0"/>
        <w:numPr>
          <w:ilvl w:val="0"/>
          <w:numId w:val="94"/>
        </w:numPr>
        <w:suppressAutoHyphens/>
        <w:spacing w:line="276" w:lineRule="auto"/>
        <w:ind w:left="284" w:hanging="284"/>
        <w:rPr>
          <w:rFonts w:ascii="Times New Roman" w:eastAsia="SimSun" w:hAnsi="Times New Roman" w:cs="Times New Roman"/>
          <w:i/>
          <w:kern w:val="1"/>
          <w:sz w:val="20"/>
          <w:szCs w:val="20"/>
          <w:lang w:eastAsia="zh-CN"/>
        </w:rPr>
      </w:pPr>
      <w:r w:rsidRPr="00344D35">
        <w:rPr>
          <w:rFonts w:ascii="Times New Roman" w:eastAsia="SimSun" w:hAnsi="Times New Roman" w:cs="Times New Roman"/>
          <w:bCs/>
          <w:i/>
          <w:kern w:val="1"/>
          <w:sz w:val="20"/>
          <w:szCs w:val="20"/>
          <w:lang w:eastAsia="zh-CN" w:bidi="ar"/>
        </w:rPr>
        <w:t xml:space="preserve"> Национална Програма за развитие България 2020 - </w:t>
      </w:r>
      <w:hyperlink r:id="rId200" w:history="1">
        <w:r w:rsidRPr="00344D35">
          <w:rPr>
            <w:rFonts w:ascii="Times New Roman" w:eastAsia="SimSun" w:hAnsi="Times New Roman" w:cs="Times New Roman"/>
            <w:bCs/>
            <w:i/>
            <w:kern w:val="1"/>
            <w:sz w:val="20"/>
            <w:szCs w:val="20"/>
            <w:lang w:eastAsia="zh-CN" w:bidi="ar"/>
          </w:rPr>
          <w:t>http://www.strategy.bg/StrategicDocuments/View.aspx?lang=bg-BG&amp;Id=765</w:t>
        </w:r>
      </w:hyperlink>
    </w:p>
    <w:p w:rsidR="00F01E59" w:rsidRPr="00344D35" w:rsidRDefault="00F01E59" w:rsidP="00D330F0">
      <w:pPr>
        <w:widowControl w:val="0"/>
        <w:numPr>
          <w:ilvl w:val="0"/>
          <w:numId w:val="94"/>
        </w:numPr>
        <w:suppressAutoHyphens/>
        <w:spacing w:line="276" w:lineRule="auto"/>
        <w:ind w:left="284" w:hanging="284"/>
        <w:rPr>
          <w:rFonts w:ascii="Times New Roman" w:eastAsia="Times New Roman" w:hAnsi="Times New Roman" w:cs="Times New Roman"/>
          <w:bCs/>
          <w:i/>
          <w:kern w:val="1"/>
          <w:sz w:val="20"/>
          <w:szCs w:val="20"/>
          <w:lang w:eastAsia="zh-CN" w:bidi="ar"/>
        </w:rPr>
      </w:pPr>
      <w:r w:rsidRPr="00344D35">
        <w:rPr>
          <w:rFonts w:ascii="Times New Roman" w:eastAsia="SimSun" w:hAnsi="Times New Roman" w:cs="Times New Roman"/>
          <w:i/>
          <w:kern w:val="1"/>
          <w:sz w:val="20"/>
          <w:szCs w:val="20"/>
          <w:lang w:eastAsia="zh-CN"/>
        </w:rPr>
        <w:t xml:space="preserve"> </w:t>
      </w:r>
      <w:hyperlink r:id="rId201" w:history="1">
        <w:r w:rsidRPr="00344D35">
          <w:rPr>
            <w:rFonts w:ascii="Times New Roman" w:eastAsia="SimSun" w:hAnsi="Times New Roman" w:cs="Times New Roman"/>
            <w:bCs/>
            <w:i/>
            <w:kern w:val="1"/>
            <w:sz w:val="20"/>
            <w:szCs w:val="20"/>
            <w:lang w:eastAsia="zh-CN" w:bidi="ar"/>
          </w:rPr>
          <w:t>http://ec.europa.eu/europe2020/index_bg.htm</w:t>
        </w:r>
      </w:hyperlink>
    </w:p>
    <w:p w:rsidR="00F01E59" w:rsidRPr="00344D35" w:rsidRDefault="00F01E59" w:rsidP="00D330F0">
      <w:pPr>
        <w:widowControl w:val="0"/>
        <w:numPr>
          <w:ilvl w:val="0"/>
          <w:numId w:val="94"/>
        </w:numPr>
        <w:suppressAutoHyphens/>
        <w:spacing w:line="276" w:lineRule="auto"/>
        <w:ind w:left="284" w:hanging="284"/>
        <w:rPr>
          <w:rFonts w:ascii="Times New Roman" w:eastAsia="Times New Roman" w:hAnsi="Times New Roman" w:cs="Times New Roman"/>
          <w:bCs/>
          <w:i/>
          <w:kern w:val="1"/>
          <w:sz w:val="20"/>
          <w:szCs w:val="20"/>
          <w:lang w:eastAsia="zh-CN" w:bidi="ar"/>
        </w:rPr>
      </w:pPr>
      <w:r w:rsidRPr="00344D35">
        <w:rPr>
          <w:rFonts w:ascii="Times New Roman" w:eastAsia="Times New Roman" w:hAnsi="Times New Roman" w:cs="Times New Roman"/>
          <w:bCs/>
          <w:i/>
          <w:kern w:val="1"/>
          <w:sz w:val="20"/>
          <w:szCs w:val="20"/>
          <w:lang w:eastAsia="zh-CN" w:bidi="ar"/>
        </w:rPr>
        <w:t xml:space="preserve"> </w:t>
      </w:r>
      <w:r w:rsidRPr="00344D35">
        <w:rPr>
          <w:rFonts w:ascii="Times New Roman" w:eastAsia="SimSun" w:hAnsi="Times New Roman" w:cs="Times New Roman"/>
          <w:bCs/>
          <w:i/>
          <w:kern w:val="1"/>
          <w:sz w:val="20"/>
          <w:szCs w:val="20"/>
          <w:lang w:eastAsia="zh-CN" w:bidi="ar"/>
        </w:rPr>
        <w:t xml:space="preserve">Кръгова Икономика </w:t>
      </w:r>
      <w:hyperlink r:id="rId202" w:history="1">
        <w:r w:rsidRPr="00344D35">
          <w:rPr>
            <w:rFonts w:ascii="Times New Roman" w:eastAsia="SimSun" w:hAnsi="Times New Roman" w:cs="Times New Roman"/>
            <w:bCs/>
            <w:i/>
            <w:kern w:val="1"/>
            <w:sz w:val="20"/>
            <w:szCs w:val="20"/>
            <w:lang w:eastAsia="zh-CN" w:bidi="ar"/>
          </w:rPr>
          <w:t>http://europa.eu/rapid/press-release_MEMO-15-6204_bg.htm</w:t>
        </w:r>
      </w:hyperlink>
    </w:p>
    <w:p w:rsidR="00F01E59" w:rsidRPr="00344D35" w:rsidRDefault="00F01E59" w:rsidP="00D330F0">
      <w:pPr>
        <w:widowControl w:val="0"/>
        <w:numPr>
          <w:ilvl w:val="0"/>
          <w:numId w:val="94"/>
        </w:numPr>
        <w:suppressAutoHyphens/>
        <w:spacing w:line="276" w:lineRule="auto"/>
        <w:ind w:left="284" w:hanging="284"/>
        <w:rPr>
          <w:rFonts w:ascii="Times New Roman" w:eastAsia="Times New Roman" w:hAnsi="Times New Roman" w:cs="Times New Roman"/>
          <w:bCs/>
          <w:i/>
          <w:kern w:val="1"/>
          <w:sz w:val="20"/>
          <w:szCs w:val="20"/>
          <w:lang w:eastAsia="zh-CN" w:bidi="ar"/>
        </w:rPr>
      </w:pPr>
      <w:r w:rsidRPr="00344D35">
        <w:rPr>
          <w:rFonts w:ascii="Times New Roman" w:eastAsia="Times New Roman" w:hAnsi="Times New Roman" w:cs="Times New Roman"/>
          <w:bCs/>
          <w:i/>
          <w:kern w:val="1"/>
          <w:sz w:val="20"/>
          <w:szCs w:val="20"/>
          <w:lang w:eastAsia="zh-CN" w:bidi="ar"/>
        </w:rPr>
        <w:t xml:space="preserve"> </w:t>
      </w:r>
      <w:r w:rsidRPr="00344D35">
        <w:rPr>
          <w:rFonts w:ascii="Times New Roman" w:eastAsia="SimSun" w:hAnsi="Times New Roman" w:cs="Times New Roman"/>
          <w:bCs/>
          <w:i/>
          <w:kern w:val="1"/>
          <w:sz w:val="20"/>
          <w:szCs w:val="20"/>
          <w:lang w:eastAsia="zh-CN" w:bidi="ar"/>
        </w:rPr>
        <w:t xml:space="preserve">Концепция за национална </w:t>
      </w:r>
      <w:r w:rsidR="00F25763" w:rsidRPr="00344D35">
        <w:rPr>
          <w:rFonts w:ascii="Times New Roman" w:eastAsia="SimSun" w:hAnsi="Times New Roman" w:cs="Times New Roman"/>
          <w:bCs/>
          <w:i/>
          <w:kern w:val="1"/>
          <w:sz w:val="20"/>
          <w:szCs w:val="20"/>
          <w:lang w:eastAsia="zh-CN" w:bidi="ar"/>
        </w:rPr>
        <w:t>сигурност</w:t>
      </w:r>
      <w:r w:rsidRPr="00344D35">
        <w:rPr>
          <w:rFonts w:ascii="Times New Roman" w:eastAsia="SimSun" w:hAnsi="Times New Roman" w:cs="Times New Roman"/>
          <w:bCs/>
          <w:i/>
          <w:kern w:val="1"/>
          <w:sz w:val="20"/>
          <w:szCs w:val="20"/>
          <w:lang w:eastAsia="zh-CN" w:bidi="ar"/>
        </w:rPr>
        <w:t xml:space="preserve"> на Република България приета с решение на 38-о НС на 16.04.1998г., об., ДВ, бр.46 от 22.04.1998г.</w:t>
      </w:r>
    </w:p>
    <w:p w:rsidR="00F01E59" w:rsidRPr="00344D35" w:rsidRDefault="00F01E59" w:rsidP="00D330F0">
      <w:pPr>
        <w:widowControl w:val="0"/>
        <w:numPr>
          <w:ilvl w:val="0"/>
          <w:numId w:val="94"/>
        </w:numPr>
        <w:suppressAutoHyphens/>
        <w:spacing w:line="276" w:lineRule="auto"/>
        <w:ind w:left="284" w:hanging="284"/>
        <w:rPr>
          <w:rFonts w:ascii="Times New Roman" w:eastAsia="Times New Roman" w:hAnsi="Times New Roman" w:cs="Times New Roman"/>
          <w:bCs/>
          <w:i/>
          <w:kern w:val="1"/>
          <w:sz w:val="20"/>
          <w:szCs w:val="20"/>
          <w:lang w:eastAsia="zh-CN" w:bidi="ar"/>
        </w:rPr>
      </w:pPr>
      <w:r w:rsidRPr="00344D35">
        <w:rPr>
          <w:rFonts w:ascii="Times New Roman" w:eastAsia="Times New Roman" w:hAnsi="Times New Roman" w:cs="Times New Roman"/>
          <w:bCs/>
          <w:i/>
          <w:kern w:val="1"/>
          <w:sz w:val="20"/>
          <w:szCs w:val="20"/>
          <w:lang w:eastAsia="zh-CN" w:bidi="ar"/>
        </w:rPr>
        <w:t xml:space="preserve"> </w:t>
      </w:r>
      <w:r w:rsidRPr="00344D35">
        <w:rPr>
          <w:rFonts w:ascii="Times New Roman" w:eastAsia="SimSun" w:hAnsi="Times New Roman" w:cs="Times New Roman"/>
          <w:bCs/>
          <w:i/>
          <w:kern w:val="1"/>
          <w:sz w:val="20"/>
          <w:szCs w:val="20"/>
          <w:lang w:eastAsia="zh-CN" w:bidi="ar"/>
        </w:rPr>
        <w:t xml:space="preserve">Проф. Валентин Кръстев Станков, Евристични предизвикателства на съвременния свят, </w:t>
      </w:r>
      <w:r w:rsidR="00F25763">
        <w:rPr>
          <w:rFonts w:ascii="Times New Roman" w:eastAsia="SimSun" w:hAnsi="Times New Roman" w:cs="Times New Roman"/>
          <w:bCs/>
          <w:i/>
          <w:kern w:val="1"/>
          <w:sz w:val="20"/>
          <w:szCs w:val="20"/>
          <w:lang w:eastAsia="zh-CN" w:bidi="ar"/>
        </w:rPr>
        <w:t xml:space="preserve">2002 г., Академично издателство </w:t>
      </w:r>
      <w:r w:rsidRPr="00344D35">
        <w:rPr>
          <w:rFonts w:ascii="Times New Roman" w:eastAsia="SimSun" w:hAnsi="Times New Roman" w:cs="Times New Roman"/>
          <w:bCs/>
          <w:i/>
          <w:kern w:val="1"/>
          <w:sz w:val="20"/>
          <w:szCs w:val="20"/>
          <w:lang w:eastAsia="zh-CN" w:bidi="ar"/>
        </w:rPr>
        <w:t>“Марин Дринов”, ISBN 954-430-926-8</w:t>
      </w:r>
    </w:p>
    <w:p w:rsidR="00F01E59" w:rsidRPr="00344D35" w:rsidRDefault="00F01E59" w:rsidP="00D330F0">
      <w:pPr>
        <w:widowControl w:val="0"/>
        <w:numPr>
          <w:ilvl w:val="0"/>
          <w:numId w:val="94"/>
        </w:numPr>
        <w:suppressAutoHyphens/>
        <w:spacing w:line="276" w:lineRule="auto"/>
        <w:ind w:left="284" w:hanging="284"/>
        <w:rPr>
          <w:rFonts w:ascii="Times New Roman" w:eastAsia="Times New Roman" w:hAnsi="Times New Roman" w:cs="Times New Roman"/>
          <w:bCs/>
          <w:i/>
          <w:kern w:val="1"/>
          <w:sz w:val="20"/>
          <w:szCs w:val="20"/>
          <w:lang w:eastAsia="zh-CN" w:bidi="ar"/>
        </w:rPr>
      </w:pPr>
      <w:r w:rsidRPr="00344D35">
        <w:rPr>
          <w:rFonts w:ascii="Times New Roman" w:eastAsia="Times New Roman" w:hAnsi="Times New Roman" w:cs="Times New Roman"/>
          <w:bCs/>
          <w:i/>
          <w:kern w:val="1"/>
          <w:sz w:val="20"/>
          <w:szCs w:val="20"/>
          <w:lang w:eastAsia="zh-CN" w:bidi="ar"/>
        </w:rPr>
        <w:t xml:space="preserve"> </w:t>
      </w:r>
      <w:hyperlink r:id="rId203" w:history="1">
        <w:r w:rsidRPr="00344D35">
          <w:rPr>
            <w:rFonts w:ascii="Times New Roman" w:eastAsia="SimSun" w:hAnsi="Times New Roman" w:cs="Times New Roman"/>
            <w:bCs/>
            <w:i/>
            <w:kern w:val="1"/>
            <w:sz w:val="20"/>
            <w:szCs w:val="20"/>
            <w:lang w:eastAsia="zh-CN" w:bidi="ar"/>
          </w:rPr>
          <w:t>http://mission-innovation.net/</w:t>
        </w:r>
      </w:hyperlink>
    </w:p>
    <w:p w:rsidR="00F01E59" w:rsidRPr="00344D35" w:rsidRDefault="00F01E59" w:rsidP="00D330F0">
      <w:pPr>
        <w:widowControl w:val="0"/>
        <w:numPr>
          <w:ilvl w:val="0"/>
          <w:numId w:val="94"/>
        </w:numPr>
        <w:suppressAutoHyphens/>
        <w:spacing w:line="276" w:lineRule="auto"/>
        <w:ind w:left="284" w:hanging="284"/>
        <w:rPr>
          <w:rFonts w:ascii="Times New Roman" w:eastAsia="Times New Roman" w:hAnsi="Times New Roman" w:cs="Times New Roman"/>
          <w:bCs/>
          <w:i/>
          <w:kern w:val="1"/>
          <w:sz w:val="20"/>
          <w:szCs w:val="20"/>
          <w:lang w:eastAsia="zh-CN" w:bidi="ar"/>
        </w:rPr>
      </w:pPr>
      <w:r w:rsidRPr="00344D35">
        <w:rPr>
          <w:rFonts w:ascii="Times New Roman" w:eastAsia="Times New Roman" w:hAnsi="Times New Roman" w:cs="Times New Roman"/>
          <w:bCs/>
          <w:i/>
          <w:kern w:val="1"/>
          <w:sz w:val="20"/>
          <w:szCs w:val="20"/>
          <w:lang w:eastAsia="zh-CN" w:bidi="ar"/>
        </w:rPr>
        <w:t xml:space="preserve"> </w:t>
      </w:r>
      <w:hyperlink r:id="rId204" w:history="1">
        <w:r w:rsidRPr="00344D35">
          <w:rPr>
            <w:rFonts w:ascii="Times New Roman" w:eastAsia="SimSun" w:hAnsi="Times New Roman" w:cs="Times New Roman"/>
            <w:bCs/>
            <w:i/>
            <w:kern w:val="1"/>
            <w:sz w:val="20"/>
            <w:szCs w:val="20"/>
            <w:lang w:eastAsia="zh-CN" w:bidi="ar"/>
          </w:rPr>
          <w:t>http://www.breakthroughenergycoalition.com/en/index.html</w:t>
        </w:r>
      </w:hyperlink>
    </w:p>
    <w:p w:rsidR="00F01E59" w:rsidRPr="00344D35" w:rsidRDefault="00F01E59" w:rsidP="00D330F0">
      <w:pPr>
        <w:widowControl w:val="0"/>
        <w:numPr>
          <w:ilvl w:val="0"/>
          <w:numId w:val="94"/>
        </w:numPr>
        <w:suppressAutoHyphens/>
        <w:spacing w:line="276" w:lineRule="auto"/>
        <w:ind w:left="284" w:hanging="284"/>
        <w:rPr>
          <w:rFonts w:ascii="Times New Roman" w:eastAsia="SimSun" w:hAnsi="Times New Roman" w:cs="Times New Roman"/>
          <w:bCs/>
          <w:i/>
          <w:kern w:val="1"/>
          <w:sz w:val="20"/>
          <w:szCs w:val="20"/>
          <w:lang w:eastAsia="zh-CN" w:bidi="ar"/>
        </w:rPr>
      </w:pPr>
      <w:r w:rsidRPr="00344D35">
        <w:rPr>
          <w:rFonts w:ascii="Times New Roman" w:eastAsia="Times New Roman" w:hAnsi="Times New Roman" w:cs="Times New Roman"/>
          <w:bCs/>
          <w:i/>
          <w:kern w:val="1"/>
          <w:sz w:val="20"/>
          <w:szCs w:val="20"/>
          <w:lang w:eastAsia="zh-CN" w:bidi="ar"/>
        </w:rPr>
        <w:t xml:space="preserve"> </w:t>
      </w:r>
      <w:hyperlink r:id="rId205" w:history="1">
        <w:r w:rsidRPr="00344D35">
          <w:rPr>
            <w:rFonts w:ascii="Times New Roman" w:eastAsia="SimSun" w:hAnsi="Times New Roman" w:cs="Times New Roman"/>
            <w:bCs/>
            <w:i/>
            <w:kern w:val="1"/>
            <w:sz w:val="20"/>
            <w:szCs w:val="20"/>
            <w:lang w:eastAsia="zh-CN" w:bidi="ar"/>
          </w:rPr>
          <w:t>http://www.cleanenergyministerial.org/</w:t>
        </w:r>
      </w:hyperlink>
    </w:p>
    <w:p w:rsidR="00F01E59" w:rsidRPr="00344D35" w:rsidRDefault="00F01E59" w:rsidP="00AF7A0C">
      <w:pPr>
        <w:suppressAutoHyphens/>
        <w:spacing w:line="276" w:lineRule="auto"/>
        <w:ind w:left="284" w:hanging="284"/>
        <w:rPr>
          <w:rFonts w:ascii="Times New Roman" w:eastAsia="SimSun" w:hAnsi="Times New Roman" w:cs="Times New Roman"/>
          <w:b/>
          <w:bCs/>
          <w:kern w:val="1"/>
          <w:sz w:val="20"/>
          <w:szCs w:val="20"/>
          <w:lang w:eastAsia="zh-CN" w:bidi="ar"/>
        </w:rPr>
      </w:pPr>
    </w:p>
    <w:p w:rsidR="00F01E59" w:rsidRPr="00AF7A0C" w:rsidRDefault="00F01E59" w:rsidP="00AF7A0C">
      <w:pPr>
        <w:spacing w:line="276" w:lineRule="auto"/>
        <w:ind w:left="284" w:hanging="284"/>
        <w:rPr>
          <w:rFonts w:ascii="Times New Roman" w:eastAsia="Calibri" w:hAnsi="Times New Roman" w:cs="Times New Roman"/>
          <w:sz w:val="20"/>
          <w:szCs w:val="20"/>
        </w:rPr>
      </w:pPr>
    </w:p>
    <w:p w:rsidR="00F01E59" w:rsidRPr="00AF7A0C" w:rsidRDefault="00F01E59" w:rsidP="00AF7A0C">
      <w:pPr>
        <w:spacing w:line="23" w:lineRule="atLeast"/>
        <w:ind w:left="284" w:hanging="284"/>
        <w:rPr>
          <w:rFonts w:ascii="Times New Roman" w:eastAsia="Calibri" w:hAnsi="Times New Roman" w:cs="Times New Roman"/>
          <w:sz w:val="20"/>
          <w:szCs w:val="20"/>
        </w:rPr>
      </w:pPr>
    </w:p>
    <w:p w:rsidR="00F01E59" w:rsidRPr="00AF7A0C" w:rsidRDefault="00F01E59" w:rsidP="00AF7A0C">
      <w:pPr>
        <w:spacing w:line="23" w:lineRule="atLeast"/>
        <w:ind w:left="284" w:hanging="284"/>
        <w:rPr>
          <w:rFonts w:ascii="Times New Roman" w:eastAsia="Calibri" w:hAnsi="Times New Roman" w:cs="Times New Roman"/>
          <w:sz w:val="20"/>
          <w:szCs w:val="20"/>
        </w:rPr>
      </w:pPr>
    </w:p>
    <w:p w:rsidR="00F01E59" w:rsidRPr="00AF7A0C" w:rsidRDefault="00F01E59" w:rsidP="00AF7A0C">
      <w:pPr>
        <w:spacing w:line="23" w:lineRule="atLeast"/>
        <w:ind w:left="284" w:hanging="284"/>
        <w:rPr>
          <w:rFonts w:ascii="Times New Roman" w:eastAsia="Calibri" w:hAnsi="Times New Roman" w:cs="Times New Roman"/>
          <w:sz w:val="20"/>
          <w:szCs w:val="20"/>
        </w:rPr>
      </w:pPr>
    </w:p>
    <w:p w:rsidR="00F01E59" w:rsidRPr="00AF7A0C" w:rsidRDefault="00F01E59" w:rsidP="00AF7A0C">
      <w:pPr>
        <w:spacing w:line="23" w:lineRule="atLeast"/>
        <w:ind w:left="284" w:hanging="284"/>
        <w:rPr>
          <w:rFonts w:ascii="Times New Roman" w:eastAsia="Calibri" w:hAnsi="Times New Roman" w:cs="Times New Roman"/>
          <w:sz w:val="20"/>
          <w:szCs w:val="20"/>
        </w:rPr>
      </w:pPr>
    </w:p>
    <w:p w:rsidR="00F01E59" w:rsidRPr="00AF7A0C" w:rsidRDefault="00F01E59" w:rsidP="00AF7A0C">
      <w:pPr>
        <w:spacing w:line="23" w:lineRule="atLeast"/>
        <w:ind w:left="284" w:hanging="284"/>
        <w:rPr>
          <w:rFonts w:ascii="Times New Roman" w:eastAsia="Calibri" w:hAnsi="Times New Roman" w:cs="Times New Roman"/>
          <w:sz w:val="20"/>
          <w:szCs w:val="20"/>
        </w:rPr>
      </w:pP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Default="00F01E59" w:rsidP="00F01E59">
      <w:pPr>
        <w:spacing w:line="23" w:lineRule="atLeast"/>
        <w:jc w:val="both"/>
        <w:rPr>
          <w:rFonts w:ascii="Times New Roman" w:eastAsia="Calibri" w:hAnsi="Times New Roman" w:cs="Times New Roman"/>
          <w:sz w:val="24"/>
          <w:szCs w:val="24"/>
        </w:rPr>
      </w:pPr>
    </w:p>
    <w:p w:rsidR="00AF7A0C" w:rsidRDefault="00AF7A0C" w:rsidP="00F01E59">
      <w:pPr>
        <w:spacing w:line="23" w:lineRule="atLeast"/>
        <w:jc w:val="both"/>
        <w:rPr>
          <w:rFonts w:ascii="Times New Roman" w:eastAsia="Calibri" w:hAnsi="Times New Roman" w:cs="Times New Roman"/>
          <w:sz w:val="24"/>
          <w:szCs w:val="24"/>
        </w:rPr>
      </w:pPr>
    </w:p>
    <w:p w:rsidR="00AF7A0C" w:rsidRDefault="00AF7A0C" w:rsidP="00F01E59">
      <w:pPr>
        <w:spacing w:line="23" w:lineRule="atLeast"/>
        <w:jc w:val="both"/>
        <w:rPr>
          <w:rFonts w:ascii="Times New Roman" w:eastAsia="Calibri" w:hAnsi="Times New Roman" w:cs="Times New Roman"/>
          <w:sz w:val="24"/>
          <w:szCs w:val="24"/>
        </w:rPr>
      </w:pPr>
    </w:p>
    <w:p w:rsidR="00AF7A0C" w:rsidRDefault="00AF7A0C" w:rsidP="00F01E59">
      <w:pPr>
        <w:spacing w:line="23" w:lineRule="atLeast"/>
        <w:jc w:val="both"/>
        <w:rPr>
          <w:rFonts w:ascii="Times New Roman" w:eastAsia="Calibri" w:hAnsi="Times New Roman" w:cs="Times New Roman"/>
          <w:sz w:val="24"/>
          <w:szCs w:val="24"/>
        </w:rPr>
      </w:pPr>
    </w:p>
    <w:p w:rsidR="00AF7A0C" w:rsidRDefault="00AF7A0C" w:rsidP="00F01E59">
      <w:pPr>
        <w:spacing w:line="23" w:lineRule="atLeast"/>
        <w:jc w:val="both"/>
        <w:rPr>
          <w:rFonts w:ascii="Times New Roman" w:eastAsia="Calibri" w:hAnsi="Times New Roman" w:cs="Times New Roman"/>
          <w:sz w:val="24"/>
          <w:szCs w:val="24"/>
        </w:rPr>
      </w:pPr>
    </w:p>
    <w:p w:rsidR="00AF7A0C" w:rsidRDefault="00AF7A0C" w:rsidP="00F01E59">
      <w:pPr>
        <w:spacing w:line="23" w:lineRule="atLeast"/>
        <w:jc w:val="both"/>
        <w:rPr>
          <w:rFonts w:ascii="Times New Roman" w:eastAsia="Calibri" w:hAnsi="Times New Roman" w:cs="Times New Roman"/>
          <w:sz w:val="24"/>
          <w:szCs w:val="24"/>
        </w:rPr>
      </w:pPr>
    </w:p>
    <w:p w:rsidR="00AF7A0C" w:rsidRDefault="00AF7A0C" w:rsidP="00F01E59">
      <w:pPr>
        <w:spacing w:line="23" w:lineRule="atLeast"/>
        <w:jc w:val="both"/>
        <w:rPr>
          <w:rFonts w:ascii="Times New Roman" w:eastAsia="Calibri" w:hAnsi="Times New Roman" w:cs="Times New Roman"/>
          <w:sz w:val="24"/>
          <w:szCs w:val="24"/>
        </w:rPr>
      </w:pPr>
    </w:p>
    <w:p w:rsidR="00AF7A0C" w:rsidRDefault="00AF7A0C" w:rsidP="00F01E59">
      <w:pPr>
        <w:spacing w:line="23" w:lineRule="atLeast"/>
        <w:jc w:val="both"/>
        <w:rPr>
          <w:rFonts w:ascii="Times New Roman" w:eastAsia="Calibri" w:hAnsi="Times New Roman" w:cs="Times New Roman"/>
          <w:sz w:val="24"/>
          <w:szCs w:val="24"/>
        </w:rPr>
      </w:pPr>
    </w:p>
    <w:p w:rsidR="00AF7A0C" w:rsidRDefault="00AF7A0C" w:rsidP="00F01E59">
      <w:pPr>
        <w:spacing w:line="23" w:lineRule="atLeast"/>
        <w:jc w:val="both"/>
        <w:rPr>
          <w:rFonts w:ascii="Times New Roman" w:eastAsia="Calibri" w:hAnsi="Times New Roman" w:cs="Times New Roman"/>
          <w:sz w:val="24"/>
          <w:szCs w:val="24"/>
        </w:rPr>
      </w:pPr>
    </w:p>
    <w:p w:rsidR="00AF7A0C" w:rsidRDefault="00AF7A0C" w:rsidP="00F01E59">
      <w:pPr>
        <w:spacing w:line="23" w:lineRule="atLeast"/>
        <w:jc w:val="both"/>
        <w:rPr>
          <w:rFonts w:ascii="Times New Roman" w:eastAsia="Calibri" w:hAnsi="Times New Roman" w:cs="Times New Roman"/>
          <w:sz w:val="24"/>
          <w:szCs w:val="24"/>
        </w:rPr>
      </w:pPr>
    </w:p>
    <w:p w:rsidR="00AF7A0C" w:rsidRDefault="00AF7A0C" w:rsidP="00F01E59">
      <w:pPr>
        <w:spacing w:line="23" w:lineRule="atLeast"/>
        <w:jc w:val="both"/>
        <w:rPr>
          <w:rFonts w:ascii="Times New Roman" w:eastAsia="Calibri" w:hAnsi="Times New Roman" w:cs="Times New Roman"/>
          <w:sz w:val="24"/>
          <w:szCs w:val="24"/>
        </w:rPr>
      </w:pPr>
    </w:p>
    <w:p w:rsidR="00AF7A0C" w:rsidRDefault="00AF7A0C" w:rsidP="00F01E59">
      <w:pPr>
        <w:spacing w:line="23" w:lineRule="atLeast"/>
        <w:jc w:val="both"/>
        <w:rPr>
          <w:rFonts w:ascii="Times New Roman" w:eastAsia="Calibri" w:hAnsi="Times New Roman" w:cs="Times New Roman"/>
          <w:sz w:val="24"/>
          <w:szCs w:val="24"/>
        </w:rPr>
      </w:pPr>
    </w:p>
    <w:p w:rsidR="00AF7A0C" w:rsidRDefault="00AF7A0C" w:rsidP="00F01E59">
      <w:pPr>
        <w:spacing w:line="23" w:lineRule="atLeast"/>
        <w:jc w:val="both"/>
        <w:rPr>
          <w:rFonts w:ascii="Times New Roman" w:eastAsia="Calibri" w:hAnsi="Times New Roman" w:cs="Times New Roman"/>
          <w:sz w:val="24"/>
          <w:szCs w:val="24"/>
        </w:rPr>
      </w:pPr>
    </w:p>
    <w:p w:rsidR="00AF7A0C" w:rsidRDefault="00AF7A0C" w:rsidP="00F01E59">
      <w:pPr>
        <w:spacing w:line="23" w:lineRule="atLeast"/>
        <w:jc w:val="both"/>
        <w:rPr>
          <w:rFonts w:ascii="Times New Roman" w:eastAsia="Calibri" w:hAnsi="Times New Roman" w:cs="Times New Roman"/>
          <w:sz w:val="24"/>
          <w:szCs w:val="24"/>
        </w:rPr>
      </w:pPr>
    </w:p>
    <w:p w:rsidR="00AF7A0C" w:rsidRDefault="00AF7A0C" w:rsidP="00F01E59">
      <w:pPr>
        <w:spacing w:line="23" w:lineRule="atLeast"/>
        <w:jc w:val="both"/>
        <w:rPr>
          <w:rFonts w:ascii="Times New Roman" w:eastAsia="Calibri" w:hAnsi="Times New Roman" w:cs="Times New Roman"/>
          <w:sz w:val="24"/>
          <w:szCs w:val="24"/>
        </w:rPr>
      </w:pPr>
    </w:p>
    <w:p w:rsidR="00AF7A0C" w:rsidRDefault="00AF7A0C" w:rsidP="00F01E59">
      <w:pPr>
        <w:spacing w:line="23" w:lineRule="atLeast"/>
        <w:jc w:val="both"/>
        <w:rPr>
          <w:rFonts w:ascii="Times New Roman" w:eastAsia="Calibri" w:hAnsi="Times New Roman" w:cs="Times New Roman"/>
          <w:sz w:val="24"/>
          <w:szCs w:val="24"/>
        </w:rPr>
      </w:pPr>
    </w:p>
    <w:p w:rsidR="00AF7A0C" w:rsidRDefault="00AF7A0C" w:rsidP="00F01E59">
      <w:pPr>
        <w:spacing w:line="23" w:lineRule="atLeast"/>
        <w:jc w:val="both"/>
        <w:rPr>
          <w:rFonts w:ascii="Times New Roman" w:eastAsia="Calibri" w:hAnsi="Times New Roman" w:cs="Times New Roman"/>
          <w:sz w:val="24"/>
          <w:szCs w:val="24"/>
        </w:rPr>
      </w:pPr>
    </w:p>
    <w:p w:rsidR="00F01E59" w:rsidRPr="00F01E59" w:rsidRDefault="00F01E59" w:rsidP="00F01E59">
      <w:pPr>
        <w:spacing w:line="23" w:lineRule="atLeast"/>
        <w:ind w:right="-36"/>
        <w:rPr>
          <w:rFonts w:ascii="Times New Roman" w:eastAsia="Calibri" w:hAnsi="Times New Roman" w:cs="Times New Roman"/>
          <w:sz w:val="24"/>
          <w:szCs w:val="24"/>
        </w:rPr>
      </w:pPr>
    </w:p>
    <w:p w:rsidR="00F25763" w:rsidRDefault="00F25763" w:rsidP="00AF7A0C">
      <w:pPr>
        <w:spacing w:line="276" w:lineRule="auto"/>
        <w:ind w:firstLine="709"/>
        <w:jc w:val="center"/>
        <w:rPr>
          <w:rFonts w:ascii="Times New Roman" w:eastAsia="Times New Roman" w:hAnsi="Times New Roman" w:cs="Times New Roman"/>
          <w:b/>
          <w:sz w:val="28"/>
          <w:szCs w:val="28"/>
        </w:rPr>
        <w:sectPr w:rsidR="00F25763"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D81E26">
      <w:pPr>
        <w:spacing w:line="276" w:lineRule="auto"/>
        <w:jc w:val="center"/>
        <w:rPr>
          <w:rFonts w:ascii="Times New Roman" w:eastAsia="Times New Roman" w:hAnsi="Times New Roman" w:cs="Times New Roman"/>
          <w:b/>
          <w:sz w:val="28"/>
          <w:szCs w:val="28"/>
        </w:rPr>
      </w:pPr>
      <w:r w:rsidRPr="00F01E59">
        <w:rPr>
          <w:rFonts w:ascii="Times New Roman" w:eastAsia="Times New Roman" w:hAnsi="Times New Roman" w:cs="Times New Roman"/>
          <w:b/>
          <w:sz w:val="28"/>
          <w:szCs w:val="28"/>
        </w:rPr>
        <w:lastRenderedPageBreak/>
        <w:t>ЕРГОНОМИЧНИ ИЗИСКВАНИЯ КЪМ ИНДИВИДУАЛНАТА ЕКИПИРОВКА НА АНТИТЕРОРИСТА, ИЗП</w:t>
      </w:r>
      <w:r w:rsidR="00AF7A0C">
        <w:rPr>
          <w:rFonts w:ascii="Times New Roman" w:eastAsia="Times New Roman" w:hAnsi="Times New Roman" w:cs="Times New Roman"/>
          <w:b/>
          <w:sz w:val="28"/>
          <w:szCs w:val="28"/>
        </w:rPr>
        <w:t>ОЛЗВАНА В ОБЕКТИ ОТ КРИТИЧНАТА</w:t>
      </w:r>
      <w:r w:rsidRPr="00F01E59">
        <w:rPr>
          <w:rFonts w:ascii="Times New Roman" w:eastAsia="Times New Roman" w:hAnsi="Times New Roman" w:cs="Times New Roman"/>
          <w:b/>
          <w:sz w:val="28"/>
          <w:szCs w:val="28"/>
        </w:rPr>
        <w:t xml:space="preserve"> ИНФРАСТРУКТУРА</w:t>
      </w:r>
    </w:p>
    <w:p w:rsidR="00F01E59" w:rsidRPr="00F01E59" w:rsidRDefault="00F01E59" w:rsidP="00AF7A0C">
      <w:pPr>
        <w:spacing w:line="276" w:lineRule="auto"/>
        <w:ind w:firstLine="709"/>
        <w:jc w:val="center"/>
        <w:rPr>
          <w:rFonts w:ascii="Times New Roman" w:eastAsia="Times New Roman" w:hAnsi="Times New Roman" w:cs="Times New Roman"/>
          <w:b/>
          <w:sz w:val="32"/>
          <w:szCs w:val="32"/>
        </w:rPr>
      </w:pPr>
    </w:p>
    <w:p w:rsidR="00F01E59" w:rsidRPr="00AF7A0C" w:rsidRDefault="00AF7A0C" w:rsidP="00AF7A0C">
      <w:pPr>
        <w:spacing w:line="276" w:lineRule="auto"/>
        <w:ind w:firstLine="709"/>
        <w:jc w:val="right"/>
        <w:rPr>
          <w:rFonts w:ascii="Times New Roman" w:eastAsia="Times New Roman" w:hAnsi="Times New Roman" w:cs="Times New Roman"/>
          <w:sz w:val="24"/>
          <w:szCs w:val="24"/>
        </w:rPr>
      </w:pPr>
      <w:r w:rsidRPr="00AF7A0C">
        <w:rPr>
          <w:rFonts w:ascii="Times New Roman" w:eastAsia="Times New Roman" w:hAnsi="Times New Roman" w:cs="Times New Roman"/>
          <w:sz w:val="24"/>
          <w:szCs w:val="24"/>
        </w:rPr>
        <w:t>а</w:t>
      </w:r>
      <w:r w:rsidR="00F01E59" w:rsidRPr="00AF7A0C">
        <w:rPr>
          <w:rFonts w:ascii="Times New Roman" w:eastAsia="Times New Roman" w:hAnsi="Times New Roman" w:cs="Times New Roman"/>
          <w:sz w:val="24"/>
          <w:szCs w:val="24"/>
        </w:rPr>
        <w:t>систент инж. Светлана ЯНЕВА</w:t>
      </w:r>
      <w:r w:rsidRPr="00AF7A0C">
        <w:rPr>
          <w:rFonts w:ascii="Times New Roman" w:eastAsia="Times New Roman" w:hAnsi="Times New Roman" w:cs="Times New Roman"/>
          <w:sz w:val="24"/>
          <w:szCs w:val="24"/>
        </w:rPr>
        <w:t>,</w:t>
      </w:r>
    </w:p>
    <w:p w:rsidR="00D81E26" w:rsidRDefault="00AF7A0C" w:rsidP="00AF7A0C">
      <w:pPr>
        <w:spacing w:line="276" w:lineRule="auto"/>
        <w:ind w:firstLine="709"/>
        <w:jc w:val="right"/>
        <w:rPr>
          <w:rFonts w:ascii="Times New Roman" w:eastAsia="Times New Roman" w:hAnsi="Times New Roman" w:cs="Times New Roman"/>
          <w:sz w:val="24"/>
          <w:szCs w:val="24"/>
        </w:rPr>
      </w:pPr>
      <w:r w:rsidRPr="00AF7A0C">
        <w:rPr>
          <w:rFonts w:ascii="Times New Roman" w:eastAsia="Times New Roman" w:hAnsi="Times New Roman" w:cs="Times New Roman"/>
          <w:sz w:val="24"/>
          <w:szCs w:val="24"/>
        </w:rPr>
        <w:t xml:space="preserve">Технически университет, </w:t>
      </w:r>
    </w:p>
    <w:p w:rsidR="00F01E59" w:rsidRPr="00F01E59" w:rsidRDefault="00F01E59" w:rsidP="00AF7A0C">
      <w:pPr>
        <w:spacing w:line="276" w:lineRule="auto"/>
        <w:ind w:firstLine="709"/>
        <w:jc w:val="right"/>
        <w:rPr>
          <w:rFonts w:ascii="Times New Roman" w:eastAsia="Times New Roman" w:hAnsi="Times New Roman" w:cs="Times New Roman"/>
          <w:i/>
          <w:sz w:val="24"/>
          <w:szCs w:val="24"/>
        </w:rPr>
      </w:pPr>
      <w:r w:rsidRPr="00AF7A0C">
        <w:rPr>
          <w:rFonts w:ascii="Times New Roman" w:eastAsia="Times New Roman" w:hAnsi="Times New Roman" w:cs="Times New Roman"/>
          <w:sz w:val="24"/>
          <w:szCs w:val="24"/>
        </w:rPr>
        <w:t>София</w:t>
      </w:r>
    </w:p>
    <w:p w:rsidR="00F01E59" w:rsidRPr="00F01E59" w:rsidRDefault="00F01E59" w:rsidP="00AF7A0C">
      <w:pPr>
        <w:spacing w:line="276" w:lineRule="auto"/>
        <w:ind w:firstLine="709"/>
        <w:jc w:val="center"/>
        <w:rPr>
          <w:rFonts w:ascii="Times New Roman" w:eastAsia="Times New Roman" w:hAnsi="Times New Roman" w:cs="Times New Roman"/>
          <w:b/>
          <w:i/>
          <w:sz w:val="24"/>
          <w:szCs w:val="24"/>
        </w:rPr>
      </w:pPr>
    </w:p>
    <w:p w:rsidR="00F01E59" w:rsidRPr="00F01E59" w:rsidRDefault="00F01E59" w:rsidP="00AF7A0C">
      <w:pPr>
        <w:spacing w:line="276" w:lineRule="auto"/>
        <w:ind w:firstLine="709"/>
        <w:jc w:val="both"/>
        <w:rPr>
          <w:rFonts w:ascii="Times New Roman" w:eastAsia="Times New Roman" w:hAnsi="Times New Roman" w:cs="Times New Roman"/>
          <w:i/>
          <w:sz w:val="24"/>
          <w:szCs w:val="24"/>
        </w:rPr>
      </w:pPr>
      <w:r w:rsidRPr="00F01E59">
        <w:rPr>
          <w:rFonts w:ascii="Times New Roman" w:eastAsia="Times New Roman" w:hAnsi="Times New Roman" w:cs="Times New Roman"/>
          <w:b/>
          <w:i/>
          <w:sz w:val="24"/>
          <w:szCs w:val="24"/>
        </w:rPr>
        <w:t>Резюме:</w:t>
      </w:r>
      <w:r w:rsidRPr="00F01E59">
        <w:rPr>
          <w:rFonts w:ascii="Times New Roman" w:eastAsia="Times New Roman" w:hAnsi="Times New Roman" w:cs="Times New Roman"/>
          <w:i/>
          <w:sz w:val="24"/>
          <w:szCs w:val="24"/>
        </w:rPr>
        <w:t xml:space="preserve"> </w:t>
      </w:r>
      <w:r w:rsidRPr="00F01E59">
        <w:rPr>
          <w:rFonts w:ascii="Times New Roman" w:eastAsia="Times New Roman" w:hAnsi="Times New Roman" w:cs="Times New Roman"/>
          <w:sz w:val="24"/>
          <w:szCs w:val="24"/>
        </w:rPr>
        <w:t xml:space="preserve">В доклада са разгледани ергономичните изисквания към индивидуалната екипировка на антитерориста използвани в обекти от критичната инфраструктура. Изложени са изисквания към антропометричното, физиологичното, </w:t>
      </w:r>
      <w:r w:rsidR="00F25763" w:rsidRPr="00F01E59">
        <w:rPr>
          <w:rFonts w:ascii="Times New Roman" w:eastAsia="Times New Roman" w:hAnsi="Times New Roman" w:cs="Times New Roman"/>
          <w:sz w:val="24"/>
          <w:szCs w:val="24"/>
        </w:rPr>
        <w:t>функционалното</w:t>
      </w:r>
      <w:r w:rsidRPr="00F01E59">
        <w:rPr>
          <w:rFonts w:ascii="Times New Roman" w:eastAsia="Times New Roman" w:hAnsi="Times New Roman" w:cs="Times New Roman"/>
          <w:sz w:val="24"/>
          <w:szCs w:val="24"/>
        </w:rPr>
        <w:t xml:space="preserve"> и психологичното съответствие. Основно внимание е отделено на проблемите, свързани с ергономичните изисквания към бронежилетките</w:t>
      </w:r>
      <w:r w:rsidR="00F25763">
        <w:rPr>
          <w:rFonts w:ascii="Times New Roman" w:eastAsia="Times New Roman" w:hAnsi="Times New Roman" w:cs="Times New Roman"/>
          <w:sz w:val="24"/>
          <w:szCs w:val="24"/>
        </w:rPr>
        <w:t>, предназ</w:t>
      </w:r>
      <w:r w:rsidRPr="00F01E59">
        <w:rPr>
          <w:rFonts w:ascii="Times New Roman" w:eastAsia="Times New Roman" w:hAnsi="Times New Roman" w:cs="Times New Roman"/>
          <w:sz w:val="24"/>
          <w:szCs w:val="24"/>
        </w:rPr>
        <w:t>начени за жени</w:t>
      </w:r>
      <w:r w:rsidRPr="00F01E59">
        <w:rPr>
          <w:rFonts w:ascii="Times New Roman" w:eastAsia="Times New Roman" w:hAnsi="Times New Roman" w:cs="Times New Roman"/>
          <w:i/>
          <w:sz w:val="24"/>
          <w:szCs w:val="24"/>
        </w:rPr>
        <w:t>.</w:t>
      </w:r>
    </w:p>
    <w:p w:rsidR="00F01E59" w:rsidRPr="00F01E59" w:rsidRDefault="00F01E59" w:rsidP="00AF7A0C">
      <w:pPr>
        <w:spacing w:line="276" w:lineRule="auto"/>
        <w:ind w:firstLine="709"/>
        <w:jc w:val="both"/>
        <w:rPr>
          <w:rFonts w:ascii="Times New Roman" w:eastAsia="Times New Roman" w:hAnsi="Times New Roman" w:cs="Times New Roman"/>
          <w:b/>
          <w:i/>
          <w:sz w:val="28"/>
          <w:szCs w:val="28"/>
        </w:rPr>
      </w:pPr>
    </w:p>
    <w:p w:rsidR="00F01E59" w:rsidRPr="00F01E59" w:rsidRDefault="00F01E59" w:rsidP="00AF7A0C">
      <w:pPr>
        <w:spacing w:line="276" w:lineRule="auto"/>
        <w:ind w:firstLine="709"/>
        <w:jc w:val="both"/>
        <w:rPr>
          <w:rFonts w:ascii="Times New Roman" w:eastAsia="Times New Roman" w:hAnsi="Times New Roman" w:cs="Times New Roman"/>
          <w:i/>
          <w:sz w:val="24"/>
          <w:szCs w:val="24"/>
        </w:rPr>
      </w:pPr>
      <w:r w:rsidRPr="00F01E59">
        <w:rPr>
          <w:rFonts w:ascii="Times New Roman" w:eastAsia="Times New Roman" w:hAnsi="Times New Roman" w:cs="Times New Roman"/>
          <w:b/>
          <w:i/>
          <w:sz w:val="24"/>
          <w:szCs w:val="24"/>
        </w:rPr>
        <w:t>Ключови думи</w:t>
      </w:r>
      <w:r w:rsidRPr="00F01E59">
        <w:rPr>
          <w:rFonts w:ascii="Times New Roman" w:eastAsia="Times New Roman" w:hAnsi="Times New Roman" w:cs="Times New Roman"/>
          <w:b/>
          <w:sz w:val="24"/>
          <w:szCs w:val="24"/>
        </w:rPr>
        <w:t>:</w:t>
      </w:r>
      <w:r w:rsidRPr="00F01E59">
        <w:rPr>
          <w:rFonts w:ascii="Times New Roman" w:eastAsia="Times New Roman" w:hAnsi="Times New Roman" w:cs="Times New Roman"/>
          <w:sz w:val="24"/>
          <w:szCs w:val="24"/>
        </w:rPr>
        <w:t xml:space="preserve"> ергономични изисквания, екипировка, критична инфраструктура</w:t>
      </w:r>
      <w:r w:rsidR="00AF7A0C">
        <w:rPr>
          <w:rFonts w:ascii="Times New Roman" w:eastAsia="Times New Roman" w:hAnsi="Times New Roman" w:cs="Times New Roman"/>
          <w:sz w:val="24"/>
          <w:szCs w:val="24"/>
        </w:rPr>
        <w:t>.</w:t>
      </w:r>
    </w:p>
    <w:p w:rsidR="00F01E59" w:rsidRDefault="00F01E59" w:rsidP="00AF7A0C">
      <w:pPr>
        <w:spacing w:line="276" w:lineRule="auto"/>
        <w:ind w:firstLine="709"/>
        <w:jc w:val="both"/>
        <w:rPr>
          <w:rFonts w:ascii="Times New Roman" w:eastAsia="Times New Roman" w:hAnsi="Times New Roman" w:cs="Times New Roman"/>
          <w:i/>
          <w:sz w:val="24"/>
          <w:szCs w:val="24"/>
        </w:rPr>
      </w:pPr>
    </w:p>
    <w:p w:rsidR="00AF7A0C" w:rsidRPr="00F01E59" w:rsidRDefault="00AF7A0C" w:rsidP="00AF7A0C">
      <w:pPr>
        <w:spacing w:line="276" w:lineRule="auto"/>
        <w:ind w:firstLine="709"/>
        <w:jc w:val="both"/>
        <w:rPr>
          <w:rFonts w:ascii="Times New Roman" w:eastAsia="Times New Roman" w:hAnsi="Times New Roman" w:cs="Times New Roman"/>
          <w:i/>
          <w:sz w:val="24"/>
          <w:szCs w:val="24"/>
        </w:rPr>
      </w:pPr>
    </w:p>
    <w:p w:rsidR="00F01E59" w:rsidRPr="00F01E59" w:rsidRDefault="00F01E59" w:rsidP="00AF7A0C">
      <w:pPr>
        <w:tabs>
          <w:tab w:val="left" w:pos="900"/>
        </w:tabs>
        <w:spacing w:line="276" w:lineRule="auto"/>
        <w:ind w:firstLine="709"/>
        <w:jc w:val="both"/>
        <w:rPr>
          <w:rFonts w:ascii="Times New Roman" w:eastAsia="Times New Roman" w:hAnsi="Times New Roman" w:cs="Times New Roman"/>
          <w:b/>
          <w:sz w:val="24"/>
          <w:szCs w:val="24"/>
        </w:rPr>
      </w:pPr>
      <w:r w:rsidRPr="00F01E59">
        <w:rPr>
          <w:rFonts w:ascii="Times New Roman" w:eastAsia="Times New Roman" w:hAnsi="Times New Roman" w:cs="Times New Roman"/>
          <w:b/>
          <w:sz w:val="24"/>
          <w:szCs w:val="24"/>
        </w:rPr>
        <w:t>Въведение</w:t>
      </w:r>
    </w:p>
    <w:p w:rsidR="00F01E59" w:rsidRPr="00F01E59" w:rsidRDefault="00F01E59" w:rsidP="00AF7A0C">
      <w:pPr>
        <w:tabs>
          <w:tab w:val="left" w:pos="900"/>
        </w:tabs>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Изпълнението на сложните и комплексни задачи на антитерориста в кризисни ситуации, е в пряка зависимост от тактико-техническите и качествени характеристики на използваната индивидуална екипировка в това число и на бронежилетката. Оптимизирането на система </w:t>
      </w:r>
      <w:r w:rsidR="00F25763">
        <w:rPr>
          <w:rFonts w:ascii="Times New Roman" w:eastAsia="Times New Roman" w:hAnsi="Times New Roman" w:cs="Times New Roman"/>
          <w:sz w:val="24"/>
          <w:szCs w:val="24"/>
        </w:rPr>
        <w:t>„</w:t>
      </w:r>
      <w:r w:rsidRPr="00F01E59">
        <w:rPr>
          <w:rFonts w:ascii="Times New Roman" w:eastAsia="Times New Roman" w:hAnsi="Times New Roman" w:cs="Times New Roman"/>
          <w:sz w:val="24"/>
          <w:szCs w:val="24"/>
        </w:rPr>
        <w:t>антитерорист</w:t>
      </w:r>
      <w:r w:rsidR="00F25763">
        <w:rPr>
          <w:rFonts w:ascii="Times New Roman" w:eastAsia="Times New Roman" w:hAnsi="Times New Roman" w:cs="Times New Roman"/>
          <w:sz w:val="24"/>
          <w:szCs w:val="24"/>
        </w:rPr>
        <w:t xml:space="preserve"> –</w:t>
      </w:r>
      <w:r w:rsidRPr="00F01E59">
        <w:rPr>
          <w:rFonts w:ascii="Times New Roman" w:eastAsia="Times New Roman" w:hAnsi="Times New Roman" w:cs="Times New Roman"/>
          <w:sz w:val="24"/>
          <w:szCs w:val="24"/>
        </w:rPr>
        <w:t xml:space="preserve"> екипировка</w:t>
      </w:r>
      <w:r w:rsidR="00F25763">
        <w:rPr>
          <w:rFonts w:ascii="Times New Roman" w:eastAsia="Times New Roman" w:hAnsi="Times New Roman" w:cs="Times New Roman"/>
          <w:sz w:val="24"/>
          <w:szCs w:val="24"/>
        </w:rPr>
        <w:t>“</w:t>
      </w:r>
      <w:r w:rsidRPr="00F01E59">
        <w:rPr>
          <w:rFonts w:ascii="Times New Roman" w:eastAsia="Times New Roman" w:hAnsi="Times New Roman" w:cs="Times New Roman"/>
          <w:sz w:val="24"/>
          <w:szCs w:val="24"/>
        </w:rPr>
        <w:t>, е една от важните предпоставки за гарантиране способността на антитерориста да нанасят определени поражения на противника и да оцеляват. За да се постигне тази оптимизация, още в процеса на разработване на индивидуалната екипировка следва да се залагат определени ергономични изисквания.</w:t>
      </w:r>
    </w:p>
    <w:p w:rsidR="00F01E59" w:rsidRPr="00F01E59" w:rsidRDefault="00F01E59" w:rsidP="00AF7A0C">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Връзката между антитерориста и обектите от критичната инфраструктура е пресечна точка на научни дисциплини, като физиология, социология, инженерни науки, трудова хигиена, професионална патология и др. Тази връзка се осигурява от науката ергономия, която цели създаването на възможно най-добри условия за изпълнение на задачите в кризисни условия, чрез приспособяване на материалните елементи към особеностите на антитерориста и обектите от критичната инфраструктура. Това налага изследване не само на факторите характерни за всеки обект от критичната инфраструктура, но и на физиологичните и психологичните особености на антитерориста (мъже и жени).  </w:t>
      </w:r>
    </w:p>
    <w:p w:rsidR="00F01E59" w:rsidRPr="00F01E59" w:rsidRDefault="00F01E59" w:rsidP="00AF7A0C">
      <w:pPr>
        <w:spacing w:line="276" w:lineRule="auto"/>
        <w:ind w:firstLine="709"/>
        <w:jc w:val="both"/>
        <w:rPr>
          <w:rFonts w:ascii="Times New Roman" w:eastAsia="Times New Roman" w:hAnsi="Times New Roman" w:cs="Times New Roman"/>
          <w:sz w:val="24"/>
          <w:szCs w:val="24"/>
        </w:rPr>
      </w:pPr>
    </w:p>
    <w:p w:rsidR="00F01E59" w:rsidRPr="00AF7A0C" w:rsidRDefault="00F01E59" w:rsidP="00AF7A0C">
      <w:pPr>
        <w:tabs>
          <w:tab w:val="left" w:pos="540"/>
        </w:tabs>
        <w:spacing w:line="276" w:lineRule="auto"/>
        <w:ind w:firstLine="709"/>
        <w:contextualSpacing/>
        <w:jc w:val="both"/>
        <w:rPr>
          <w:rFonts w:ascii="Times New Roman" w:eastAsia="Times New Roman" w:hAnsi="Times New Roman" w:cs="Times New Roman"/>
          <w:color w:val="0D0D0D" w:themeColor="text1" w:themeTint="F2"/>
          <w:sz w:val="24"/>
          <w:szCs w:val="24"/>
        </w:rPr>
      </w:pPr>
      <w:r w:rsidRPr="00AF7A0C">
        <w:rPr>
          <w:rFonts w:ascii="Times New Roman" w:eastAsia="Times New Roman" w:hAnsi="Times New Roman" w:cs="Times New Roman"/>
          <w:b/>
          <w:color w:val="0D0D0D" w:themeColor="text1" w:themeTint="F2"/>
          <w:sz w:val="24"/>
          <w:szCs w:val="24"/>
        </w:rPr>
        <w:t>Разг</w:t>
      </w:r>
      <w:r w:rsidR="00AF7A0C">
        <w:rPr>
          <w:rFonts w:ascii="Times New Roman" w:eastAsia="Times New Roman" w:hAnsi="Times New Roman" w:cs="Times New Roman"/>
          <w:b/>
          <w:color w:val="0D0D0D" w:themeColor="text1" w:themeTint="F2"/>
          <w:sz w:val="24"/>
          <w:szCs w:val="24"/>
        </w:rPr>
        <w:t>леждане и обосновка на проблема</w:t>
      </w:r>
    </w:p>
    <w:p w:rsidR="00F01E59" w:rsidRPr="00F01E59" w:rsidRDefault="00F01E59" w:rsidP="00AF7A0C">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Ергономичните изисквания определят степента на съответствие на индивидуалната екипировка спрямо функционалните възможности на антитерориста, техните антропометрични характеристики в статика и динамика  и удобството при ползване на екипировката в различни условия. </w:t>
      </w:r>
    </w:p>
    <w:p w:rsidR="00F01E59" w:rsidRPr="00F01E59" w:rsidRDefault="00F01E59" w:rsidP="00AF7A0C">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lastRenderedPageBreak/>
        <w:t xml:space="preserve">Ергономичните показатели са задължителни при комплексната оценка на качеството на индивидуалната екипировка. </w:t>
      </w:r>
    </w:p>
    <w:p w:rsidR="00F01E59" w:rsidRPr="00F01E59" w:rsidRDefault="00F01E59" w:rsidP="00AF7A0C">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Ер</w:t>
      </w:r>
      <w:r w:rsidR="00AF7A0C">
        <w:rPr>
          <w:rFonts w:ascii="Times New Roman" w:eastAsia="Times New Roman" w:hAnsi="Times New Roman" w:cs="Times New Roman"/>
          <w:sz w:val="24"/>
          <w:szCs w:val="24"/>
        </w:rPr>
        <w:t>гономичните изисквания включват</w:t>
      </w:r>
      <w:r w:rsidRPr="00F01E59">
        <w:rPr>
          <w:rFonts w:ascii="Times New Roman" w:eastAsia="Times New Roman" w:hAnsi="Times New Roman" w:cs="Times New Roman"/>
          <w:sz w:val="24"/>
          <w:szCs w:val="24"/>
        </w:rPr>
        <w:t>:</w:t>
      </w:r>
    </w:p>
    <w:p w:rsidR="00F01E59" w:rsidRPr="00F01E59" w:rsidRDefault="00F01E59" w:rsidP="00D330F0">
      <w:pPr>
        <w:numPr>
          <w:ilvl w:val="0"/>
          <w:numId w:val="99"/>
        </w:numPr>
        <w:tabs>
          <w:tab w:val="clear" w:pos="1080"/>
          <w:tab w:val="num" w:pos="709"/>
        </w:tabs>
        <w:spacing w:line="276" w:lineRule="auto"/>
        <w:ind w:left="0"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антропометрично съответствие;</w:t>
      </w:r>
    </w:p>
    <w:p w:rsidR="00F01E59" w:rsidRPr="00F01E59" w:rsidRDefault="00F01E59" w:rsidP="00D330F0">
      <w:pPr>
        <w:numPr>
          <w:ilvl w:val="0"/>
          <w:numId w:val="99"/>
        </w:numPr>
        <w:tabs>
          <w:tab w:val="clear" w:pos="1080"/>
          <w:tab w:val="num" w:pos="709"/>
        </w:tabs>
        <w:spacing w:line="276" w:lineRule="auto"/>
        <w:ind w:left="0"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физиологично съответствие;</w:t>
      </w:r>
    </w:p>
    <w:p w:rsidR="00F01E59" w:rsidRPr="00F01E59" w:rsidRDefault="00F01E59" w:rsidP="00D330F0">
      <w:pPr>
        <w:numPr>
          <w:ilvl w:val="0"/>
          <w:numId w:val="99"/>
        </w:numPr>
        <w:tabs>
          <w:tab w:val="clear" w:pos="1080"/>
          <w:tab w:val="num" w:pos="709"/>
        </w:tabs>
        <w:spacing w:line="276" w:lineRule="auto"/>
        <w:ind w:left="0"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функционално съответствие;</w:t>
      </w:r>
    </w:p>
    <w:p w:rsidR="00F01E59" w:rsidRPr="00F01E59" w:rsidRDefault="00AF7A0C" w:rsidP="00D330F0">
      <w:pPr>
        <w:numPr>
          <w:ilvl w:val="0"/>
          <w:numId w:val="99"/>
        </w:numPr>
        <w:tabs>
          <w:tab w:val="clear" w:pos="1080"/>
          <w:tab w:val="num" w:pos="709"/>
        </w:tabs>
        <w:spacing w:line="276" w:lineRule="auto"/>
        <w:ind w:left="0"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психологично съответствие.</w:t>
      </w:r>
    </w:p>
    <w:p w:rsidR="00F01E59" w:rsidRPr="00F01E59" w:rsidRDefault="00F01E59" w:rsidP="00AF7A0C">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i/>
          <w:sz w:val="24"/>
          <w:szCs w:val="24"/>
        </w:rPr>
        <w:t>Антропометричното съответствие</w:t>
      </w:r>
      <w:r w:rsidRPr="00F01E59">
        <w:rPr>
          <w:rFonts w:ascii="Times New Roman" w:eastAsia="Times New Roman" w:hAnsi="Times New Roman" w:cs="Times New Roman"/>
          <w:b/>
          <w:i/>
          <w:sz w:val="24"/>
          <w:szCs w:val="24"/>
        </w:rPr>
        <w:t xml:space="preserve"> </w:t>
      </w:r>
      <w:r w:rsidRPr="00F01E59">
        <w:rPr>
          <w:rFonts w:ascii="Times New Roman" w:eastAsia="Times New Roman" w:hAnsi="Times New Roman" w:cs="Times New Roman"/>
          <w:sz w:val="24"/>
          <w:szCs w:val="24"/>
        </w:rPr>
        <w:t>между конструкцията на облеклото и екипировката и линейните и обемни размери на човешкото тяло, се осигурява чрез отчитане на събраните и обработени антропометричните данни за антитерориста - мъж и жена. Конструкцията на облеклата, екипировката и бронежилетката като част от екипировката, трябва да позволява максимално удобство по отношение на свободата на движение, да бъде съобразена с тяхното предназначение и условията на експлоатация. Отделните елементи трябва да бъдат съразмерни, ръкавната извивка и деколтетата да бъдат функционални и да не предизвикват кожни раздразнения и кожни промени. Конструкцията не трябва да предизвиква опъване и стягане при изпълнението на различни видове движения както следва:</w:t>
      </w:r>
    </w:p>
    <w:p w:rsidR="00F01E59" w:rsidRPr="00F01E59" w:rsidRDefault="00F01E59" w:rsidP="00D330F0">
      <w:pPr>
        <w:numPr>
          <w:ilvl w:val="1"/>
          <w:numId w:val="99"/>
        </w:numPr>
        <w:tabs>
          <w:tab w:val="clear" w:pos="1800"/>
          <w:tab w:val="num" w:pos="709"/>
        </w:tabs>
        <w:spacing w:line="276" w:lineRule="auto"/>
        <w:ind w:left="0"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при ходене – на ръцете, врата, както и опъване по дължината на тялото, яката на бронежилетката и наръкавниците да не ограничават движението на врата и ръцете; </w:t>
      </w:r>
    </w:p>
    <w:p w:rsidR="00F01E59" w:rsidRPr="00F01E59" w:rsidRDefault="00F01E59" w:rsidP="00D330F0">
      <w:pPr>
        <w:numPr>
          <w:ilvl w:val="1"/>
          <w:numId w:val="99"/>
        </w:numPr>
        <w:tabs>
          <w:tab w:val="clear" w:pos="1800"/>
          <w:tab w:val="num" w:pos="709"/>
        </w:tabs>
        <w:spacing w:line="276" w:lineRule="auto"/>
        <w:ind w:left="0"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при клякане – бронежилетка без предпазител за слабините да не ограничава клякането и да не подпира корена, а когато има предпазител за слабините не трябва да ограничава клякането и да не пречи на краката;</w:t>
      </w:r>
    </w:p>
    <w:p w:rsidR="00F01E59" w:rsidRPr="00F01E59" w:rsidRDefault="00F01E59" w:rsidP="00D330F0">
      <w:pPr>
        <w:numPr>
          <w:ilvl w:val="1"/>
          <w:numId w:val="99"/>
        </w:numPr>
        <w:tabs>
          <w:tab w:val="clear" w:pos="1800"/>
          <w:tab w:val="num" w:pos="709"/>
        </w:tabs>
        <w:spacing w:line="276" w:lineRule="auto"/>
        <w:ind w:left="0"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при навеждане – да има свободно движение в кръста и ханша;</w:t>
      </w:r>
    </w:p>
    <w:p w:rsidR="00F01E59" w:rsidRPr="00F01E59" w:rsidRDefault="00F01E59" w:rsidP="00D330F0">
      <w:pPr>
        <w:numPr>
          <w:ilvl w:val="1"/>
          <w:numId w:val="99"/>
        </w:numPr>
        <w:tabs>
          <w:tab w:val="clear" w:pos="1800"/>
          <w:tab w:val="num" w:pos="709"/>
        </w:tabs>
        <w:spacing w:line="276" w:lineRule="auto"/>
        <w:ind w:left="0"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при вдигане на ръцете – да има свобода в рам</w:t>
      </w:r>
      <w:r w:rsidR="00AF7A0C">
        <w:rPr>
          <w:rFonts w:ascii="Times New Roman" w:eastAsia="Times New Roman" w:hAnsi="Times New Roman" w:cs="Times New Roman"/>
          <w:sz w:val="24"/>
          <w:szCs w:val="24"/>
        </w:rPr>
        <w:t>ената, мишниците и гръдния кош.</w:t>
      </w:r>
    </w:p>
    <w:p w:rsidR="00F01E59" w:rsidRPr="00F01E59" w:rsidRDefault="00F01E59" w:rsidP="00AF7A0C">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Теглото на бронежилетка</w:t>
      </w:r>
      <w:r w:rsidR="00AF7A0C">
        <w:rPr>
          <w:rFonts w:ascii="Times New Roman" w:eastAsia="Times New Roman" w:hAnsi="Times New Roman" w:cs="Times New Roman"/>
          <w:sz w:val="24"/>
          <w:szCs w:val="24"/>
        </w:rPr>
        <w:t>та трябва да се разпределя така,</w:t>
      </w:r>
      <w:r w:rsidRPr="00F01E59">
        <w:rPr>
          <w:rFonts w:ascii="Times New Roman" w:eastAsia="Times New Roman" w:hAnsi="Times New Roman" w:cs="Times New Roman"/>
          <w:sz w:val="24"/>
          <w:szCs w:val="24"/>
        </w:rPr>
        <w:t xml:space="preserve"> че по-голямата му част да пада върху раменете.</w:t>
      </w:r>
    </w:p>
    <w:p w:rsidR="00F01E59" w:rsidRPr="00F01E59" w:rsidRDefault="00F01E59" w:rsidP="00AF7A0C">
      <w:pPr>
        <w:spacing w:line="276" w:lineRule="auto"/>
        <w:ind w:firstLine="709"/>
        <w:jc w:val="both"/>
        <w:rPr>
          <w:rFonts w:ascii="Times New Roman" w:eastAsia="Times New Roman" w:hAnsi="Times New Roman" w:cs="Times New Roman"/>
          <w:color w:val="000000"/>
          <w:sz w:val="24"/>
          <w:szCs w:val="24"/>
        </w:rPr>
      </w:pPr>
      <w:r w:rsidRPr="00F01E59">
        <w:rPr>
          <w:rFonts w:ascii="Times New Roman" w:eastAsia="Times New Roman" w:hAnsi="Times New Roman" w:cs="Times New Roman"/>
          <w:i/>
          <w:color w:val="000000"/>
          <w:sz w:val="24"/>
          <w:szCs w:val="24"/>
        </w:rPr>
        <w:t>Физиологичните показатели</w:t>
      </w:r>
      <w:r w:rsidRPr="00F01E59">
        <w:rPr>
          <w:rFonts w:ascii="Times New Roman" w:eastAsia="Times New Roman" w:hAnsi="Times New Roman" w:cs="Times New Roman"/>
          <w:color w:val="000000"/>
          <w:sz w:val="24"/>
          <w:szCs w:val="24"/>
        </w:rPr>
        <w:t xml:space="preserve"> обхващат термофизиологичния комфорт, сетивния (нерво-физиологичния) комфорт и комфорта при движенията, свързани с изпълнение на задачи в различни условия в обекти от критичната инфраструктура.</w:t>
      </w:r>
    </w:p>
    <w:p w:rsidR="00F01E59" w:rsidRPr="00F01E59" w:rsidRDefault="00F01E59" w:rsidP="00AF7A0C">
      <w:pPr>
        <w:spacing w:line="276" w:lineRule="auto"/>
        <w:ind w:firstLine="709"/>
        <w:jc w:val="both"/>
        <w:rPr>
          <w:rFonts w:ascii="Times New Roman" w:eastAsia="Times New Roman" w:hAnsi="Times New Roman" w:cs="Times New Roman"/>
          <w:color w:val="000000"/>
          <w:sz w:val="24"/>
          <w:szCs w:val="24"/>
        </w:rPr>
      </w:pPr>
      <w:r w:rsidRPr="00F01E59">
        <w:rPr>
          <w:rFonts w:ascii="Times New Roman" w:eastAsia="Times New Roman" w:hAnsi="Times New Roman" w:cs="Times New Roman"/>
          <w:i/>
          <w:color w:val="000000"/>
          <w:sz w:val="24"/>
          <w:szCs w:val="24"/>
        </w:rPr>
        <w:t>Термофизиологичият комфорт</w:t>
      </w:r>
      <w:r w:rsidRPr="00F01E59">
        <w:rPr>
          <w:rFonts w:ascii="Times New Roman" w:eastAsia="Times New Roman" w:hAnsi="Times New Roman" w:cs="Times New Roman"/>
          <w:color w:val="000000"/>
          <w:sz w:val="24"/>
          <w:szCs w:val="24"/>
        </w:rPr>
        <w:t xml:space="preserve"> зависи от термичното съпротивление на тъканите от които са изработени, степента на проникване на водните пари през тъканите (дишането), водната сорбция, съпротивлението към водопроникване и скоростта на съхнене. Върху тях оказват влияние площната маса и дебелината на тъканите, структурата на влакната, преждите и тъканта, порьозността (отношението между обема на въздуха в тъканта към общия му обем), покривността, топлинният трансфер и др. </w:t>
      </w:r>
      <w:r w:rsidRPr="00F01E59">
        <w:rPr>
          <w:rFonts w:ascii="Times New Roman" w:eastAsia="Times New Roman" w:hAnsi="Times New Roman" w:cs="Times New Roman"/>
          <w:bCs/>
          <w:color w:val="000000"/>
          <w:sz w:val="24"/>
          <w:szCs w:val="24"/>
        </w:rPr>
        <w:t>[1]</w:t>
      </w:r>
    </w:p>
    <w:p w:rsidR="00F01E59" w:rsidRPr="00F01E59" w:rsidRDefault="00F01E59" w:rsidP="00AF7A0C">
      <w:pPr>
        <w:spacing w:line="276" w:lineRule="auto"/>
        <w:ind w:firstLine="709"/>
        <w:jc w:val="both"/>
        <w:rPr>
          <w:rFonts w:ascii="Times New Roman" w:eastAsia="Times New Roman" w:hAnsi="Times New Roman" w:cs="Times New Roman"/>
          <w:color w:val="000000"/>
          <w:sz w:val="24"/>
          <w:szCs w:val="24"/>
        </w:rPr>
      </w:pPr>
      <w:r w:rsidRPr="00F01E59">
        <w:rPr>
          <w:rFonts w:ascii="Times New Roman" w:eastAsia="Times New Roman" w:hAnsi="Times New Roman" w:cs="Times New Roman"/>
          <w:color w:val="000000"/>
          <w:sz w:val="24"/>
          <w:szCs w:val="24"/>
        </w:rPr>
        <w:t>Поведението на тъканите на бронежилетката спрямо външната влага и нейното проникване в нея се определя главно от повърхностната енергия на границата твърдо тяло(тъкан)/течност. Колкото по-голяма е тази енергия, толкова тъканта е по-водоустойчива, (по-хидрофобна) и по неговата повърхност водната капка не се разлива. Обратно, колкото повърхностната енергия е по малка, толкова тъканта е по-хидрофилна</w:t>
      </w:r>
      <w:r w:rsidRPr="00F01E59">
        <w:rPr>
          <w:rFonts w:ascii="Times New Roman" w:eastAsia="Times New Roman" w:hAnsi="Times New Roman" w:cs="Times New Roman"/>
          <w:b/>
          <w:color w:val="000000"/>
          <w:sz w:val="24"/>
          <w:szCs w:val="24"/>
        </w:rPr>
        <w:t xml:space="preserve"> </w:t>
      </w:r>
      <w:r w:rsidRPr="00F01E59">
        <w:rPr>
          <w:rFonts w:ascii="Times New Roman" w:eastAsia="Times New Roman" w:hAnsi="Times New Roman" w:cs="Times New Roman"/>
          <w:color w:val="000000"/>
          <w:sz w:val="24"/>
          <w:szCs w:val="24"/>
        </w:rPr>
        <w:t>и попадналите върху него капки се разливат по повърхността и после проникват в масата му.</w:t>
      </w:r>
      <w:r w:rsidRPr="00F01E59">
        <w:rPr>
          <w:rFonts w:ascii="Times New Roman" w:eastAsia="Times New Roman" w:hAnsi="Times New Roman" w:cs="Times New Roman"/>
          <w:bCs/>
          <w:color w:val="000000"/>
          <w:sz w:val="24"/>
          <w:szCs w:val="24"/>
        </w:rPr>
        <w:t xml:space="preserve"> [2]</w:t>
      </w:r>
    </w:p>
    <w:p w:rsidR="00F01E59" w:rsidRPr="00F01E59" w:rsidRDefault="00F01E59" w:rsidP="00AF7A0C">
      <w:pPr>
        <w:spacing w:line="276" w:lineRule="auto"/>
        <w:ind w:firstLine="709"/>
        <w:jc w:val="both"/>
        <w:rPr>
          <w:rFonts w:ascii="Times New Roman" w:eastAsia="Times New Roman" w:hAnsi="Times New Roman" w:cs="Times New Roman"/>
          <w:color w:val="000000"/>
          <w:sz w:val="24"/>
          <w:szCs w:val="24"/>
        </w:rPr>
      </w:pPr>
      <w:r w:rsidRPr="00F01E59">
        <w:rPr>
          <w:rFonts w:ascii="Times New Roman" w:eastAsia="Times New Roman" w:hAnsi="Times New Roman" w:cs="Times New Roman"/>
          <w:color w:val="000000"/>
          <w:sz w:val="24"/>
          <w:szCs w:val="24"/>
        </w:rPr>
        <w:lastRenderedPageBreak/>
        <w:t>Въздухопропускливостта</w:t>
      </w:r>
      <w:r w:rsidRPr="00F01E59">
        <w:rPr>
          <w:rFonts w:ascii="Times New Roman" w:eastAsia="Times New Roman" w:hAnsi="Times New Roman" w:cs="Times New Roman"/>
          <w:b/>
          <w:color w:val="000000"/>
          <w:sz w:val="24"/>
          <w:szCs w:val="24"/>
        </w:rPr>
        <w:t xml:space="preserve"> </w:t>
      </w:r>
      <w:r w:rsidRPr="00F01E59">
        <w:rPr>
          <w:rFonts w:ascii="Times New Roman" w:eastAsia="Times New Roman" w:hAnsi="Times New Roman" w:cs="Times New Roman"/>
          <w:color w:val="000000"/>
          <w:sz w:val="24"/>
          <w:szCs w:val="24"/>
        </w:rPr>
        <w:t xml:space="preserve">на тъканите влияе съществено върху комфорта на антитерориста при носене на бронежилетката при използването й в обекти от критичната инфраструктура. Тя се измерва с обема на въздуха, проникнал през единица площ на тъканта за единица време при определена разлика в налягането му от двете страни. </w:t>
      </w:r>
      <w:r w:rsidRPr="00F01E59">
        <w:rPr>
          <w:rFonts w:ascii="Times New Roman" w:eastAsia="Times New Roman" w:hAnsi="Times New Roman" w:cs="Times New Roman"/>
          <w:bCs/>
          <w:color w:val="000000"/>
          <w:sz w:val="24"/>
          <w:szCs w:val="24"/>
        </w:rPr>
        <w:t>[3]</w:t>
      </w:r>
    </w:p>
    <w:p w:rsidR="00F01E59" w:rsidRPr="00F01E59" w:rsidRDefault="00F01E59" w:rsidP="00AF7A0C">
      <w:pPr>
        <w:spacing w:line="276" w:lineRule="auto"/>
        <w:ind w:firstLine="709"/>
        <w:jc w:val="both"/>
        <w:rPr>
          <w:rFonts w:ascii="Times New Roman" w:eastAsia="Times New Roman" w:hAnsi="Times New Roman" w:cs="Times New Roman"/>
          <w:color w:val="000000"/>
          <w:sz w:val="24"/>
          <w:szCs w:val="24"/>
        </w:rPr>
      </w:pPr>
      <w:r w:rsidRPr="00F01E59">
        <w:rPr>
          <w:rFonts w:ascii="Times New Roman" w:eastAsia="Times New Roman" w:hAnsi="Times New Roman" w:cs="Times New Roman"/>
          <w:i/>
          <w:color w:val="000000"/>
          <w:sz w:val="24"/>
          <w:szCs w:val="24"/>
        </w:rPr>
        <w:t>Сетивният (нерво-физиологичен) комфорт</w:t>
      </w:r>
      <w:r w:rsidRPr="00F01E59">
        <w:rPr>
          <w:rFonts w:ascii="Times New Roman" w:eastAsia="Times New Roman" w:hAnsi="Times New Roman" w:cs="Times New Roman"/>
          <w:color w:val="000000"/>
          <w:sz w:val="24"/>
          <w:szCs w:val="24"/>
        </w:rPr>
        <w:t xml:space="preserve"> е свързан със субективните  усещания на антитерориста за дразнене на кожата (бодене, сърбеж и др.), грубост на тъканите, чувството за “хлад” или “топлина” п</w:t>
      </w:r>
      <w:r w:rsidR="00F25763">
        <w:rPr>
          <w:rFonts w:ascii="Times New Roman" w:eastAsia="Times New Roman" w:hAnsi="Times New Roman" w:cs="Times New Roman"/>
          <w:color w:val="000000"/>
          <w:sz w:val="24"/>
          <w:szCs w:val="24"/>
        </w:rPr>
        <w:t xml:space="preserve">ри допир и електростатичността </w:t>
      </w:r>
      <w:r w:rsidRPr="00F01E59">
        <w:rPr>
          <w:rFonts w:ascii="Times New Roman" w:eastAsia="Times New Roman" w:hAnsi="Times New Roman" w:cs="Times New Roman"/>
          <w:color w:val="000000"/>
          <w:sz w:val="24"/>
          <w:szCs w:val="24"/>
        </w:rPr>
        <w:t xml:space="preserve">по време на изпълнение на задачите </w:t>
      </w:r>
      <w:r w:rsidRPr="00F01E59">
        <w:rPr>
          <w:rFonts w:ascii="Times New Roman" w:eastAsia="Times New Roman" w:hAnsi="Times New Roman" w:cs="Times New Roman"/>
          <w:bCs/>
          <w:color w:val="000000"/>
          <w:sz w:val="24"/>
          <w:szCs w:val="24"/>
        </w:rPr>
        <w:t>[4]</w:t>
      </w:r>
      <w:r w:rsidRPr="00F01E59">
        <w:rPr>
          <w:rFonts w:ascii="Times New Roman" w:eastAsia="Times New Roman" w:hAnsi="Times New Roman" w:cs="Times New Roman"/>
          <w:color w:val="000000"/>
          <w:sz w:val="24"/>
          <w:szCs w:val="24"/>
        </w:rPr>
        <w:t xml:space="preserve">. За да се отчетат тези фактори  при залагане на изисквания към бронежилетките, трябва да се разполага с обективна информация, която може да се получи единствено чрез провеждане на статистически изследвания и анкети.   </w:t>
      </w:r>
    </w:p>
    <w:p w:rsidR="00F01E59" w:rsidRPr="00F01E59" w:rsidRDefault="00F01E59" w:rsidP="00AF7A0C">
      <w:pPr>
        <w:spacing w:line="276" w:lineRule="auto"/>
        <w:ind w:firstLine="709"/>
        <w:jc w:val="both"/>
        <w:rPr>
          <w:rFonts w:ascii="Times New Roman" w:eastAsia="Times New Roman" w:hAnsi="Times New Roman" w:cs="Times New Roman"/>
          <w:bCs/>
          <w:color w:val="000000"/>
          <w:sz w:val="24"/>
          <w:szCs w:val="24"/>
        </w:rPr>
      </w:pPr>
      <w:r w:rsidRPr="00F01E59">
        <w:rPr>
          <w:rFonts w:ascii="Times New Roman" w:eastAsia="Times New Roman" w:hAnsi="Times New Roman" w:cs="Times New Roman"/>
          <w:i/>
          <w:color w:val="000000"/>
          <w:sz w:val="24"/>
          <w:szCs w:val="24"/>
        </w:rPr>
        <w:t>Комфортът при извършване на различни движения</w:t>
      </w:r>
      <w:r w:rsidRPr="00F01E59">
        <w:rPr>
          <w:rFonts w:ascii="Times New Roman" w:eastAsia="Times New Roman" w:hAnsi="Times New Roman" w:cs="Times New Roman"/>
          <w:color w:val="000000"/>
          <w:sz w:val="24"/>
          <w:szCs w:val="24"/>
        </w:rPr>
        <w:t xml:space="preserve">  се влияе от конструкцията на бронежилетката, маса и налягането което упражнява върху тялото, степента на свобода и др. Тези фактори са свързани със субективни усещания и не могат да се получат в лабораторни условия. Това определя значимостта на информацията, получавана чрез статистическите изследвания</w:t>
      </w:r>
      <w:r w:rsidRPr="00F01E59">
        <w:rPr>
          <w:rFonts w:ascii="Times New Roman" w:eastAsia="Times New Roman" w:hAnsi="Times New Roman" w:cs="Times New Roman"/>
          <w:bCs/>
          <w:color w:val="000000"/>
          <w:sz w:val="24"/>
          <w:szCs w:val="24"/>
        </w:rPr>
        <w:t xml:space="preserve"> [5].</w:t>
      </w:r>
    </w:p>
    <w:p w:rsidR="00F01E59" w:rsidRPr="00F01E59" w:rsidRDefault="00F01E59" w:rsidP="00AF7A0C">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i/>
          <w:sz w:val="24"/>
          <w:szCs w:val="24"/>
        </w:rPr>
        <w:t>Функционалното съответствие</w:t>
      </w:r>
      <w:r w:rsidRPr="00F01E59">
        <w:rPr>
          <w:rFonts w:ascii="Times New Roman" w:eastAsia="Times New Roman" w:hAnsi="Times New Roman" w:cs="Times New Roman"/>
          <w:b/>
          <w:i/>
          <w:sz w:val="24"/>
          <w:szCs w:val="24"/>
        </w:rPr>
        <w:t xml:space="preserve"> </w:t>
      </w:r>
      <w:r w:rsidRPr="00F01E59">
        <w:rPr>
          <w:rFonts w:ascii="Times New Roman" w:eastAsia="Times New Roman" w:hAnsi="Times New Roman" w:cs="Times New Roman"/>
          <w:sz w:val="24"/>
          <w:szCs w:val="24"/>
        </w:rPr>
        <w:t xml:space="preserve">изисква конструкцията да бъде съобразена както с изпълняваните задачи така и с пола на антитерориста. Бронежилетката трябва да бъде съобразена с условията на среда (за носене под дрехи, за носене над дрехи, клас на защита, каква част от тялото защитава, вятър, влажност, запрашеност, химическо и бактериологическо замърсяване и др.). Това налага диференциране на бронежилетката в зависимост от изпълняваните задачи, което може да се постигне чрез различни модели. Освен това се изисква създаване на възможност за бързо трансформиране на бронежилетка от нисък клас на защита в по-висок клас на защита. </w:t>
      </w:r>
    </w:p>
    <w:p w:rsidR="00F01E59" w:rsidRPr="00F01E59" w:rsidRDefault="00F01E59" w:rsidP="00AF7A0C">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Специфичните изисквания на женското тяло налагат диференциране на размерите на част от екипировката и бронежилетката за мъже и жени. Така например формата на бронеплочите за жени, следва да очертава специфичната форма на предната горна половина на женското тяло. По този начин се подобрява ефективността на балистичната защита на жените.   </w:t>
      </w:r>
    </w:p>
    <w:p w:rsidR="00F01E59" w:rsidRPr="00F01E59" w:rsidRDefault="00F01E59" w:rsidP="00AF7A0C">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i/>
          <w:sz w:val="24"/>
          <w:szCs w:val="24"/>
        </w:rPr>
        <w:t>Психологичното съответствие</w:t>
      </w:r>
      <w:r w:rsidRPr="00F01E59">
        <w:rPr>
          <w:rFonts w:ascii="Times New Roman" w:eastAsia="Times New Roman" w:hAnsi="Times New Roman" w:cs="Times New Roman"/>
          <w:b/>
          <w:i/>
          <w:sz w:val="24"/>
          <w:szCs w:val="24"/>
        </w:rPr>
        <w:t xml:space="preserve"> </w:t>
      </w:r>
      <w:r w:rsidRPr="00F01E59">
        <w:rPr>
          <w:rFonts w:ascii="Times New Roman" w:eastAsia="Times New Roman" w:hAnsi="Times New Roman" w:cs="Times New Roman"/>
          <w:sz w:val="24"/>
          <w:szCs w:val="24"/>
        </w:rPr>
        <w:t xml:space="preserve">включва усещанията и възприятията свързани с твърдост-мекост, еластичност, предизвикването на шум, гладкост и др. Емоционалното отношение на антитерориста към облеклото, екипировката и бронежилетката трябва да бъде неутрално. В това отношение следва да се отбележи недостатъчната информация която се предоставя на антитерориста. Например възникването на шум от облеклото и екипировката не е само дразнител на слуха при движение. Това е важно условие за надеждна маскировка. Недостатъчна е информацията по изискванията за правилната експлоатация на облеклата екипировката и бронежилетката.     </w:t>
      </w:r>
    </w:p>
    <w:p w:rsidR="00F01E59" w:rsidRPr="00F01E59" w:rsidRDefault="00F01E59" w:rsidP="00AF7A0C">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i/>
          <w:sz w:val="24"/>
          <w:szCs w:val="24"/>
        </w:rPr>
        <w:t>Други изисквания</w:t>
      </w:r>
      <w:r w:rsidRPr="00F01E59">
        <w:rPr>
          <w:rFonts w:ascii="Times New Roman" w:eastAsia="Times New Roman" w:hAnsi="Times New Roman" w:cs="Times New Roman"/>
          <w:b/>
          <w:i/>
          <w:sz w:val="24"/>
          <w:szCs w:val="24"/>
        </w:rPr>
        <w:t xml:space="preserve"> </w:t>
      </w:r>
      <w:r w:rsidRPr="00F01E59">
        <w:rPr>
          <w:rFonts w:ascii="Times New Roman" w:eastAsia="Times New Roman" w:hAnsi="Times New Roman" w:cs="Times New Roman"/>
          <w:sz w:val="24"/>
          <w:szCs w:val="24"/>
        </w:rPr>
        <w:t>са свързани с необходимостта от бързо и лесно обличане и събличане, сваляне и слагане. Джобовете трябва да са разположени така, че да позволяват безпроблемно поставяне и изваждане на личните вещи, особено при поставяне на бронежилетки, тактически елечета, раници и др.</w:t>
      </w:r>
    </w:p>
    <w:p w:rsidR="00F01E59" w:rsidRDefault="00F01E59" w:rsidP="00AF7A0C">
      <w:pPr>
        <w:spacing w:line="276" w:lineRule="auto"/>
        <w:ind w:firstLine="709"/>
        <w:jc w:val="both"/>
        <w:rPr>
          <w:rFonts w:ascii="Times New Roman" w:eastAsia="Times New Roman" w:hAnsi="Times New Roman" w:cs="Times New Roman"/>
          <w:sz w:val="24"/>
          <w:szCs w:val="24"/>
        </w:rPr>
      </w:pPr>
    </w:p>
    <w:p w:rsidR="00F25763" w:rsidRPr="00F01E59" w:rsidRDefault="00F25763" w:rsidP="00AF7A0C">
      <w:pPr>
        <w:spacing w:line="276" w:lineRule="auto"/>
        <w:ind w:firstLine="709"/>
        <w:jc w:val="both"/>
        <w:rPr>
          <w:rFonts w:ascii="Times New Roman" w:eastAsia="Times New Roman" w:hAnsi="Times New Roman" w:cs="Times New Roman"/>
          <w:sz w:val="24"/>
          <w:szCs w:val="24"/>
        </w:rPr>
      </w:pPr>
    </w:p>
    <w:p w:rsidR="00F01E59" w:rsidRPr="00F01E59" w:rsidRDefault="00AF7A0C" w:rsidP="00AF7A0C">
      <w:pPr>
        <w:widowControl w:val="0"/>
        <w:tabs>
          <w:tab w:val="left" w:pos="0"/>
        </w:tabs>
        <w:autoSpaceDE w:val="0"/>
        <w:autoSpaceDN w:val="0"/>
        <w:adjustRightInd w:val="0"/>
        <w:spacing w:line="276" w:lineRule="auto"/>
        <w:ind w:firstLine="709"/>
        <w:contextualSpacing/>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Заключение</w:t>
      </w:r>
    </w:p>
    <w:p w:rsidR="00F01E59" w:rsidRPr="00F01E59" w:rsidRDefault="00F01E59" w:rsidP="00AF7A0C">
      <w:pPr>
        <w:widowControl w:val="0"/>
        <w:tabs>
          <w:tab w:val="left" w:pos="0"/>
        </w:tabs>
        <w:autoSpaceDE w:val="0"/>
        <w:autoSpaceDN w:val="0"/>
        <w:adjustRightInd w:val="0"/>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В заключение следва да се отбележи, че нашите антитерористи се нуждаят от актуализиране на изискванията към техните облекла екипировка и бронежилетки. Последните антропометрични измервания у нас, на базата на които се определят ръсторазмерите, са проведени преди повече от 20 години и то само върху наборни военнослужещи с граници на възрастта между 18 и 21 години. Сега тази граница е значително разширена. Доказано е, че в резултат на физиологични промени средните размери на човешките фигури се променят на всеки 10 години. Това налага да бъдат извършени изследвания на антропометричните характеристики на антитерористите, особено на женския състав, което би довело до подобряване ергономичността на облекла екипировката и бронежилетките.</w:t>
      </w:r>
    </w:p>
    <w:p w:rsidR="00F01E59" w:rsidRDefault="00F01E59" w:rsidP="00AF7A0C">
      <w:pPr>
        <w:widowControl w:val="0"/>
        <w:tabs>
          <w:tab w:val="left" w:pos="0"/>
        </w:tabs>
        <w:autoSpaceDE w:val="0"/>
        <w:autoSpaceDN w:val="0"/>
        <w:adjustRightInd w:val="0"/>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 </w:t>
      </w:r>
    </w:p>
    <w:p w:rsidR="00AF7A0C" w:rsidRPr="00F01E59" w:rsidRDefault="00AF7A0C" w:rsidP="00AF7A0C">
      <w:pPr>
        <w:widowControl w:val="0"/>
        <w:tabs>
          <w:tab w:val="left" w:pos="0"/>
        </w:tabs>
        <w:autoSpaceDE w:val="0"/>
        <w:autoSpaceDN w:val="0"/>
        <w:adjustRightInd w:val="0"/>
        <w:spacing w:line="276" w:lineRule="auto"/>
        <w:ind w:firstLine="709"/>
        <w:jc w:val="both"/>
        <w:rPr>
          <w:rFonts w:ascii="Times New Roman" w:eastAsia="Times New Roman" w:hAnsi="Times New Roman" w:cs="Times New Roman"/>
          <w:sz w:val="24"/>
          <w:szCs w:val="24"/>
        </w:rPr>
      </w:pPr>
    </w:p>
    <w:p w:rsidR="00F01E59" w:rsidRPr="00AF7A0C" w:rsidRDefault="00F01E59" w:rsidP="00AF7A0C">
      <w:pPr>
        <w:spacing w:line="276" w:lineRule="auto"/>
        <w:contextualSpacing/>
        <w:jc w:val="both"/>
        <w:rPr>
          <w:rFonts w:ascii="Times New Roman" w:eastAsia="Times New Roman" w:hAnsi="Times New Roman" w:cs="Times New Roman"/>
          <w:b/>
          <w:bCs/>
          <w:i/>
          <w:color w:val="000000"/>
          <w:sz w:val="24"/>
          <w:szCs w:val="24"/>
        </w:rPr>
      </w:pPr>
      <w:r w:rsidRPr="00AF7A0C">
        <w:rPr>
          <w:rFonts w:ascii="Times New Roman" w:eastAsia="Times New Roman" w:hAnsi="Times New Roman" w:cs="Times New Roman"/>
          <w:b/>
          <w:bCs/>
          <w:i/>
          <w:color w:val="000000"/>
          <w:sz w:val="24"/>
          <w:szCs w:val="24"/>
        </w:rPr>
        <w:t>Използвана литература:</w:t>
      </w:r>
    </w:p>
    <w:p w:rsidR="00F01E59" w:rsidRPr="00AF7A0C" w:rsidRDefault="00F01E59" w:rsidP="00D330F0">
      <w:pPr>
        <w:numPr>
          <w:ilvl w:val="0"/>
          <w:numId w:val="100"/>
        </w:numPr>
        <w:tabs>
          <w:tab w:val="num" w:pos="142"/>
        </w:tabs>
        <w:spacing w:line="276" w:lineRule="auto"/>
        <w:ind w:left="284" w:hanging="284"/>
        <w:rPr>
          <w:rFonts w:ascii="Times New Roman" w:eastAsia="Times New Roman" w:hAnsi="Times New Roman" w:cs="Times New Roman"/>
          <w:bCs/>
          <w:i/>
          <w:color w:val="000000"/>
          <w:sz w:val="20"/>
          <w:szCs w:val="20"/>
        </w:rPr>
      </w:pPr>
      <w:r w:rsidRPr="00AF7A0C">
        <w:rPr>
          <w:rFonts w:ascii="Times New Roman" w:eastAsia="Times New Roman" w:hAnsi="Times New Roman" w:cs="Times New Roman"/>
          <w:bCs/>
          <w:i/>
          <w:color w:val="000000"/>
          <w:sz w:val="20"/>
          <w:szCs w:val="20"/>
        </w:rPr>
        <w:t>Georg Robert Lomax, J. Materials Chemistry, 2007,</w:t>
      </w:r>
      <w:r w:rsidRPr="00AF7A0C">
        <w:rPr>
          <w:rFonts w:ascii="Times New Roman" w:eastAsia="Times New Roman" w:hAnsi="Times New Roman" w:cs="Times New Roman"/>
          <w:i/>
          <w:color w:val="000000"/>
          <w:sz w:val="20"/>
          <w:szCs w:val="20"/>
        </w:rPr>
        <w:t>17</w:t>
      </w:r>
      <w:r w:rsidRPr="00AF7A0C">
        <w:rPr>
          <w:rFonts w:ascii="Times New Roman" w:eastAsia="Times New Roman" w:hAnsi="Times New Roman" w:cs="Times New Roman"/>
          <w:bCs/>
          <w:i/>
          <w:color w:val="000000"/>
          <w:sz w:val="20"/>
          <w:szCs w:val="20"/>
        </w:rPr>
        <w:t xml:space="preserve">,2775-2784. </w:t>
      </w:r>
    </w:p>
    <w:p w:rsidR="00F01E59" w:rsidRPr="00AF7A0C" w:rsidRDefault="00F01E59" w:rsidP="00D330F0">
      <w:pPr>
        <w:numPr>
          <w:ilvl w:val="0"/>
          <w:numId w:val="100"/>
        </w:numPr>
        <w:tabs>
          <w:tab w:val="num" w:pos="142"/>
        </w:tabs>
        <w:spacing w:line="276" w:lineRule="auto"/>
        <w:ind w:left="284" w:hanging="284"/>
        <w:rPr>
          <w:rFonts w:ascii="Times New Roman" w:eastAsia="Times New Roman" w:hAnsi="Times New Roman" w:cs="Times New Roman"/>
          <w:bCs/>
          <w:i/>
          <w:color w:val="000000"/>
          <w:sz w:val="20"/>
          <w:szCs w:val="20"/>
        </w:rPr>
      </w:pPr>
      <w:r w:rsidRPr="00AF7A0C">
        <w:rPr>
          <w:rFonts w:ascii="Times New Roman" w:eastAsia="Times New Roman" w:hAnsi="Times New Roman" w:cs="Times New Roman"/>
          <w:bCs/>
          <w:i/>
          <w:color w:val="000000"/>
          <w:sz w:val="20"/>
          <w:szCs w:val="20"/>
        </w:rPr>
        <w:t>Hatch, K.L., Textile scienee,( 1993), Mineapolis, MN: West Publishing Co.,p.26.;</w:t>
      </w:r>
    </w:p>
    <w:p w:rsidR="00F01E59" w:rsidRPr="00AF7A0C" w:rsidRDefault="00F01E59" w:rsidP="00D330F0">
      <w:pPr>
        <w:numPr>
          <w:ilvl w:val="0"/>
          <w:numId w:val="100"/>
        </w:numPr>
        <w:tabs>
          <w:tab w:val="num" w:pos="142"/>
        </w:tabs>
        <w:spacing w:line="276" w:lineRule="auto"/>
        <w:ind w:left="284" w:hanging="284"/>
        <w:rPr>
          <w:rFonts w:ascii="Times New Roman" w:eastAsia="Times New Roman" w:hAnsi="Times New Roman" w:cs="Times New Roman"/>
          <w:bCs/>
          <w:i/>
          <w:color w:val="000000"/>
          <w:sz w:val="20"/>
          <w:szCs w:val="20"/>
        </w:rPr>
      </w:pPr>
      <w:r w:rsidRPr="00AF7A0C">
        <w:rPr>
          <w:rFonts w:ascii="Times New Roman" w:eastAsia="Times New Roman" w:hAnsi="Times New Roman" w:cs="Times New Roman"/>
          <w:bCs/>
          <w:i/>
          <w:color w:val="000000"/>
          <w:sz w:val="20"/>
          <w:szCs w:val="20"/>
        </w:rPr>
        <w:t>Mecheels, J. and Umbach, K.H. Thermophysiological properties of clothing systems. Melliand Textilbereichte, English edition 1142-1146, 1976 and 74-85, 1977</w:t>
      </w:r>
    </w:p>
    <w:p w:rsidR="00F01E59" w:rsidRPr="00AF7A0C" w:rsidRDefault="00F01E59" w:rsidP="00D330F0">
      <w:pPr>
        <w:numPr>
          <w:ilvl w:val="0"/>
          <w:numId w:val="100"/>
        </w:numPr>
        <w:tabs>
          <w:tab w:val="num" w:pos="142"/>
        </w:tabs>
        <w:spacing w:line="276" w:lineRule="auto"/>
        <w:ind w:left="284" w:hanging="284"/>
        <w:rPr>
          <w:rFonts w:ascii="Times New Roman" w:eastAsia="Times New Roman" w:hAnsi="Times New Roman" w:cs="Times New Roman"/>
          <w:bCs/>
          <w:i/>
          <w:color w:val="000000"/>
          <w:sz w:val="20"/>
          <w:szCs w:val="20"/>
        </w:rPr>
      </w:pPr>
      <w:r w:rsidRPr="00AF7A0C">
        <w:rPr>
          <w:rFonts w:ascii="Times New Roman" w:eastAsia="Times New Roman" w:hAnsi="Times New Roman" w:cs="Times New Roman"/>
          <w:i/>
          <w:color w:val="000000"/>
          <w:sz w:val="20"/>
          <w:szCs w:val="20"/>
        </w:rPr>
        <w:t>Joy, R.J.T. and Goldman, R.F.,</w:t>
      </w:r>
      <w:r w:rsidRPr="00AF7A0C">
        <w:rPr>
          <w:rFonts w:ascii="Times New Roman" w:eastAsia="Times New Roman" w:hAnsi="Times New Roman" w:cs="Times New Roman"/>
          <w:bCs/>
          <w:i/>
          <w:color w:val="000000"/>
          <w:sz w:val="20"/>
          <w:szCs w:val="20"/>
        </w:rPr>
        <w:t xml:space="preserve"> A method of relating physiology and military performance: a study of some effects of vapor barrier clothing in a hot climate. Military Medicine 133: 458-470, 1968</w:t>
      </w:r>
    </w:p>
    <w:p w:rsidR="00F01E59" w:rsidRPr="00AF7A0C" w:rsidRDefault="00F01E59" w:rsidP="00D330F0">
      <w:pPr>
        <w:numPr>
          <w:ilvl w:val="0"/>
          <w:numId w:val="100"/>
        </w:numPr>
        <w:tabs>
          <w:tab w:val="num" w:pos="142"/>
          <w:tab w:val="left" w:pos="720"/>
          <w:tab w:val="left" w:pos="900"/>
          <w:tab w:val="left" w:pos="1260"/>
        </w:tabs>
        <w:spacing w:line="276" w:lineRule="auto"/>
        <w:ind w:left="284" w:hanging="284"/>
        <w:jc w:val="both"/>
        <w:outlineLvl w:val="0"/>
        <w:rPr>
          <w:rFonts w:ascii="Times New Roman" w:eastAsia="Times New Roman" w:hAnsi="Times New Roman" w:cs="Times New Roman"/>
          <w:bCs/>
          <w:i/>
          <w:color w:val="000000"/>
          <w:sz w:val="20"/>
          <w:szCs w:val="20"/>
        </w:rPr>
      </w:pPr>
      <w:r w:rsidRPr="00AF7A0C">
        <w:rPr>
          <w:rFonts w:ascii="Times New Roman" w:eastAsia="Times New Roman" w:hAnsi="Times New Roman" w:cs="Times New Roman"/>
          <w:bCs/>
          <w:i/>
          <w:color w:val="000000"/>
          <w:sz w:val="20"/>
          <w:szCs w:val="20"/>
        </w:rPr>
        <w:t>Slater, K., Humаn comfort, Springfield, IL: Charles C. Thomas Publisher, p.4.;</w:t>
      </w:r>
    </w:p>
    <w:p w:rsidR="00F01E59" w:rsidRPr="00F01E59" w:rsidRDefault="00F01E59" w:rsidP="00AF7A0C">
      <w:pPr>
        <w:spacing w:line="276" w:lineRule="auto"/>
        <w:ind w:firstLine="709"/>
        <w:rPr>
          <w:rFonts w:ascii="Times New Roman" w:eastAsia="Times New Roman" w:hAnsi="Times New Roman" w:cs="Times New Roman"/>
          <w:bCs/>
          <w:color w:val="000000"/>
          <w:sz w:val="26"/>
          <w:szCs w:val="26"/>
        </w:rPr>
      </w:pPr>
    </w:p>
    <w:p w:rsidR="00F01E59" w:rsidRPr="00F01E59" w:rsidRDefault="00F01E59" w:rsidP="00F01E59">
      <w:pPr>
        <w:spacing w:line="23" w:lineRule="atLeast"/>
        <w:ind w:left="708" w:right="-6"/>
        <w:jc w:val="both"/>
        <w:rPr>
          <w:rFonts w:ascii="Times New Roman" w:eastAsia="Times New Roman" w:hAnsi="Times New Roman" w:cs="Times New Roman"/>
          <w:bCs/>
          <w:color w:val="000000"/>
          <w:sz w:val="24"/>
          <w:szCs w:val="24"/>
        </w:rPr>
      </w:pPr>
    </w:p>
    <w:p w:rsidR="00F01E59" w:rsidRPr="00F01E59" w:rsidRDefault="00F01E59" w:rsidP="00F01E59">
      <w:pPr>
        <w:widowControl w:val="0"/>
        <w:tabs>
          <w:tab w:val="left" w:pos="0"/>
        </w:tabs>
        <w:autoSpaceDE w:val="0"/>
        <w:autoSpaceDN w:val="0"/>
        <w:adjustRightInd w:val="0"/>
        <w:spacing w:line="23" w:lineRule="atLeast"/>
        <w:ind w:right="-43"/>
        <w:jc w:val="both"/>
        <w:rPr>
          <w:rFonts w:ascii="Times New Roman" w:eastAsia="Times New Roman" w:hAnsi="Times New Roman" w:cs="Times New Roman"/>
          <w:sz w:val="24"/>
          <w:szCs w:val="24"/>
        </w:rPr>
      </w:pP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Pr="00F01E59" w:rsidRDefault="00F01E59" w:rsidP="00F01E59">
      <w:pPr>
        <w:spacing w:line="23" w:lineRule="atLeast"/>
        <w:jc w:val="both"/>
        <w:rPr>
          <w:rFonts w:ascii="Times New Roman" w:eastAsia="Calibri" w:hAnsi="Times New Roman" w:cs="Times New Roman"/>
          <w:sz w:val="24"/>
          <w:szCs w:val="24"/>
        </w:rPr>
      </w:pPr>
    </w:p>
    <w:p w:rsidR="00F25763" w:rsidRDefault="00F25763" w:rsidP="00F01E59">
      <w:pPr>
        <w:spacing w:line="23" w:lineRule="atLeast"/>
        <w:jc w:val="both"/>
        <w:rPr>
          <w:rFonts w:ascii="Times New Roman" w:eastAsia="Calibri" w:hAnsi="Times New Roman" w:cs="Times New Roman"/>
          <w:sz w:val="24"/>
          <w:szCs w:val="24"/>
        </w:rPr>
        <w:sectPr w:rsidR="00F25763"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Pr="00F01E59" w:rsidRDefault="00F01E59" w:rsidP="00F01E59">
      <w:pPr>
        <w:spacing w:line="23" w:lineRule="atLeast"/>
        <w:ind w:left="600" w:right="-30"/>
        <w:jc w:val="center"/>
        <w:rPr>
          <w:rFonts w:ascii="Times New Roman" w:eastAsia="Times New Roman" w:hAnsi="Times New Roman" w:cs="Times New Roman"/>
          <w:b/>
          <w:bCs/>
          <w:noProof/>
          <w:sz w:val="28"/>
          <w:szCs w:val="28"/>
          <w:lang w:eastAsia="bg-BG"/>
        </w:rPr>
      </w:pPr>
    </w:p>
    <w:p w:rsidR="00F01E59" w:rsidRPr="00F01E59" w:rsidRDefault="00F01E59" w:rsidP="00F01E59">
      <w:pPr>
        <w:spacing w:line="23" w:lineRule="atLeast"/>
        <w:ind w:left="600" w:right="-30"/>
        <w:jc w:val="center"/>
        <w:rPr>
          <w:rFonts w:ascii="Times New Roman" w:eastAsia="Times New Roman" w:hAnsi="Times New Roman" w:cs="Times New Roman"/>
          <w:b/>
          <w:bCs/>
          <w:noProof/>
          <w:sz w:val="28"/>
          <w:szCs w:val="28"/>
          <w:lang w:eastAsia="bg-BG"/>
        </w:rPr>
      </w:pPr>
    </w:p>
    <w:p w:rsidR="00F01E59" w:rsidRPr="00F01E59" w:rsidRDefault="00F01E59" w:rsidP="00F01E59">
      <w:pPr>
        <w:spacing w:line="23" w:lineRule="atLeast"/>
        <w:ind w:left="600" w:right="-30"/>
        <w:jc w:val="center"/>
        <w:rPr>
          <w:rFonts w:ascii="Times New Roman" w:eastAsia="Times New Roman" w:hAnsi="Times New Roman" w:cs="Times New Roman"/>
          <w:b/>
          <w:bCs/>
          <w:noProof/>
          <w:sz w:val="28"/>
          <w:szCs w:val="28"/>
          <w:lang w:eastAsia="bg-BG"/>
        </w:rPr>
      </w:pPr>
    </w:p>
    <w:p w:rsidR="00F01E59" w:rsidRPr="00F01E59" w:rsidRDefault="00F01E59" w:rsidP="00F01E59">
      <w:pPr>
        <w:spacing w:line="23" w:lineRule="atLeast"/>
        <w:ind w:left="600" w:right="-30"/>
        <w:jc w:val="center"/>
        <w:rPr>
          <w:rFonts w:ascii="Times New Roman" w:eastAsia="Times New Roman" w:hAnsi="Times New Roman" w:cs="Times New Roman"/>
          <w:b/>
          <w:bCs/>
          <w:noProof/>
          <w:sz w:val="28"/>
          <w:szCs w:val="28"/>
          <w:lang w:eastAsia="bg-BG"/>
        </w:rPr>
      </w:pPr>
    </w:p>
    <w:p w:rsidR="00F01E59" w:rsidRPr="00F01E59" w:rsidRDefault="00F01E59" w:rsidP="00F01E59">
      <w:pPr>
        <w:spacing w:line="23" w:lineRule="atLeast"/>
        <w:ind w:left="600" w:right="-30"/>
        <w:jc w:val="center"/>
        <w:rPr>
          <w:rFonts w:ascii="Times New Roman" w:eastAsia="Times New Roman" w:hAnsi="Times New Roman" w:cs="Times New Roman"/>
          <w:b/>
          <w:bCs/>
          <w:noProof/>
          <w:sz w:val="28"/>
          <w:szCs w:val="28"/>
          <w:lang w:eastAsia="bg-BG"/>
        </w:rPr>
      </w:pPr>
    </w:p>
    <w:p w:rsidR="00F01E59" w:rsidRPr="00F01E59" w:rsidRDefault="00F01E59" w:rsidP="00F01E59">
      <w:pPr>
        <w:spacing w:line="23" w:lineRule="atLeast"/>
        <w:ind w:left="600" w:right="-30"/>
        <w:jc w:val="center"/>
        <w:rPr>
          <w:rFonts w:ascii="Times New Roman" w:eastAsia="Times New Roman" w:hAnsi="Times New Roman" w:cs="Times New Roman"/>
          <w:b/>
          <w:bCs/>
          <w:noProof/>
          <w:sz w:val="28"/>
          <w:szCs w:val="28"/>
          <w:lang w:eastAsia="bg-BG"/>
        </w:rPr>
      </w:pPr>
    </w:p>
    <w:p w:rsidR="00F01E59" w:rsidRPr="00F01E59" w:rsidRDefault="00F01E59" w:rsidP="00F01E59">
      <w:pPr>
        <w:spacing w:line="23" w:lineRule="atLeast"/>
        <w:ind w:left="600" w:right="-30"/>
        <w:jc w:val="center"/>
        <w:rPr>
          <w:rFonts w:ascii="Times New Roman" w:eastAsia="Times New Roman" w:hAnsi="Times New Roman" w:cs="Times New Roman"/>
          <w:b/>
          <w:bCs/>
          <w:noProof/>
          <w:sz w:val="28"/>
          <w:szCs w:val="28"/>
          <w:lang w:eastAsia="bg-BG"/>
        </w:rPr>
      </w:pPr>
    </w:p>
    <w:p w:rsidR="00F01E59" w:rsidRPr="00F01E59" w:rsidRDefault="00F01E59" w:rsidP="00F01E59">
      <w:pPr>
        <w:spacing w:line="23" w:lineRule="atLeast"/>
        <w:ind w:left="600" w:right="-30"/>
        <w:jc w:val="center"/>
        <w:rPr>
          <w:rFonts w:ascii="Times New Roman" w:eastAsia="Times New Roman" w:hAnsi="Times New Roman" w:cs="Times New Roman"/>
          <w:b/>
          <w:bCs/>
          <w:noProof/>
          <w:sz w:val="28"/>
          <w:szCs w:val="28"/>
          <w:lang w:eastAsia="bg-BG"/>
        </w:rPr>
      </w:pPr>
    </w:p>
    <w:p w:rsidR="00F01E59" w:rsidRPr="00F01E59" w:rsidRDefault="00F01E59" w:rsidP="00F01E59">
      <w:pPr>
        <w:spacing w:line="23" w:lineRule="atLeast"/>
        <w:ind w:left="600" w:right="-30"/>
        <w:jc w:val="center"/>
        <w:rPr>
          <w:rFonts w:ascii="Times New Roman" w:eastAsia="Times New Roman" w:hAnsi="Times New Roman" w:cs="Times New Roman"/>
          <w:b/>
          <w:bCs/>
          <w:noProof/>
          <w:sz w:val="28"/>
          <w:szCs w:val="28"/>
          <w:lang w:eastAsia="bg-BG"/>
        </w:rPr>
      </w:pPr>
    </w:p>
    <w:p w:rsidR="00F01E59" w:rsidRPr="00F01E59" w:rsidRDefault="00F01E59" w:rsidP="00F01E59">
      <w:pPr>
        <w:spacing w:line="23" w:lineRule="atLeast"/>
        <w:ind w:left="600" w:right="-30"/>
        <w:jc w:val="center"/>
        <w:rPr>
          <w:rFonts w:ascii="Times New Roman" w:eastAsia="Times New Roman" w:hAnsi="Times New Roman" w:cs="Times New Roman"/>
          <w:b/>
          <w:bCs/>
          <w:noProof/>
          <w:sz w:val="28"/>
          <w:szCs w:val="28"/>
          <w:lang w:eastAsia="bg-BG"/>
        </w:rPr>
      </w:pPr>
    </w:p>
    <w:p w:rsidR="00F01E59" w:rsidRPr="00F01E59" w:rsidRDefault="00F01E59" w:rsidP="00F01E59">
      <w:pPr>
        <w:spacing w:line="23" w:lineRule="atLeast"/>
        <w:ind w:left="600" w:right="-30"/>
        <w:jc w:val="center"/>
        <w:rPr>
          <w:rFonts w:ascii="Times New Roman" w:eastAsia="Times New Roman" w:hAnsi="Times New Roman" w:cs="Times New Roman"/>
          <w:b/>
          <w:bCs/>
          <w:noProof/>
          <w:sz w:val="28"/>
          <w:szCs w:val="28"/>
          <w:lang w:eastAsia="bg-BG"/>
        </w:rPr>
      </w:pPr>
    </w:p>
    <w:p w:rsidR="00F01E59" w:rsidRPr="00F01E59" w:rsidRDefault="00F01E59" w:rsidP="00F01E59">
      <w:pPr>
        <w:spacing w:line="23" w:lineRule="atLeast"/>
        <w:ind w:left="600" w:right="-30"/>
        <w:jc w:val="center"/>
        <w:rPr>
          <w:rFonts w:ascii="Times New Roman" w:eastAsia="Times New Roman" w:hAnsi="Times New Roman" w:cs="Times New Roman"/>
          <w:b/>
          <w:bCs/>
          <w:noProof/>
          <w:sz w:val="28"/>
          <w:szCs w:val="28"/>
          <w:lang w:eastAsia="bg-BG"/>
        </w:rPr>
      </w:pPr>
    </w:p>
    <w:p w:rsidR="00332310" w:rsidRDefault="00332310" w:rsidP="00AF7A0C">
      <w:pPr>
        <w:spacing w:line="23" w:lineRule="atLeast"/>
        <w:ind w:right="-30"/>
        <w:rPr>
          <w:rFonts w:ascii="Times New Roman" w:eastAsia="Times New Roman" w:hAnsi="Times New Roman" w:cs="Times New Roman"/>
          <w:b/>
          <w:bCs/>
          <w:noProof/>
          <w:sz w:val="28"/>
          <w:szCs w:val="28"/>
          <w:lang w:eastAsia="bg-BG"/>
        </w:rPr>
        <w:sectPr w:rsidR="00332310"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AF7A0C">
      <w:pPr>
        <w:spacing w:line="23" w:lineRule="atLeast"/>
        <w:ind w:right="-30"/>
        <w:rPr>
          <w:rFonts w:ascii="Times New Roman" w:eastAsia="Times New Roman" w:hAnsi="Times New Roman" w:cs="Times New Roman"/>
          <w:b/>
          <w:bCs/>
          <w:noProof/>
          <w:sz w:val="28"/>
          <w:szCs w:val="28"/>
          <w:lang w:eastAsia="bg-BG"/>
        </w:rPr>
      </w:pPr>
    </w:p>
    <w:p w:rsidR="00F01E59" w:rsidRPr="00353DD8" w:rsidRDefault="00F01E59" w:rsidP="00F25763">
      <w:pPr>
        <w:spacing w:line="276" w:lineRule="auto"/>
        <w:ind w:right="-30"/>
        <w:jc w:val="center"/>
        <w:rPr>
          <w:rFonts w:ascii="Times New Roman" w:eastAsia="Times New Roman" w:hAnsi="Times New Roman" w:cs="Times New Roman"/>
          <w:noProof/>
          <w:sz w:val="28"/>
          <w:szCs w:val="28"/>
          <w:lang w:val="ru-RU" w:eastAsia="bg-BG"/>
        </w:rPr>
      </w:pPr>
      <w:r w:rsidRPr="00F01E59">
        <w:rPr>
          <w:rFonts w:ascii="Times New Roman" w:eastAsia="Times New Roman" w:hAnsi="Times New Roman" w:cs="Times New Roman"/>
          <w:b/>
          <w:bCs/>
          <w:noProof/>
          <w:sz w:val="28"/>
          <w:szCs w:val="28"/>
          <w:lang w:eastAsia="bg-BG"/>
        </w:rPr>
        <w:lastRenderedPageBreak/>
        <w:t>АГРОТЕРОРИЗМЪТ – МИТ И РЕАЛНОСТ</w:t>
      </w:r>
    </w:p>
    <w:p w:rsidR="00F01E59" w:rsidRPr="00F01E59" w:rsidRDefault="00F01E59" w:rsidP="00AF7A0C">
      <w:pPr>
        <w:spacing w:line="276" w:lineRule="auto"/>
        <w:ind w:left="600" w:right="-30" w:firstLine="109"/>
        <w:jc w:val="center"/>
        <w:rPr>
          <w:rFonts w:ascii="Times New Roman" w:eastAsia="Times New Roman" w:hAnsi="Times New Roman" w:cs="Times New Roman"/>
          <w:noProof/>
          <w:sz w:val="28"/>
          <w:szCs w:val="28"/>
          <w:lang w:eastAsia="bg-BG"/>
        </w:rPr>
      </w:pPr>
    </w:p>
    <w:p w:rsidR="00F01E59" w:rsidRPr="00AF7A0C" w:rsidRDefault="00F01E59" w:rsidP="00AF7A0C">
      <w:pPr>
        <w:spacing w:line="276" w:lineRule="auto"/>
        <w:ind w:left="600" w:right="-30" w:firstLine="109"/>
        <w:jc w:val="right"/>
        <w:rPr>
          <w:rFonts w:ascii="Times New Roman" w:eastAsia="Times New Roman" w:hAnsi="Times New Roman" w:cs="Times New Roman"/>
          <w:noProof/>
          <w:sz w:val="24"/>
          <w:szCs w:val="24"/>
          <w:lang w:eastAsia="bg-BG"/>
        </w:rPr>
      </w:pPr>
      <w:r w:rsidRPr="00AF7A0C">
        <w:rPr>
          <w:rFonts w:ascii="Times New Roman" w:eastAsia="Times New Roman" w:hAnsi="Times New Roman" w:cs="Times New Roman"/>
          <w:bCs/>
          <w:noProof/>
          <w:sz w:val="24"/>
          <w:szCs w:val="24"/>
          <w:lang w:eastAsia="bg-BG"/>
        </w:rPr>
        <w:t>проф. д-р Никифор СТЕФАНО</w:t>
      </w:r>
      <w:r w:rsidRPr="00AF7A0C">
        <w:rPr>
          <w:rFonts w:ascii="Times New Roman" w:eastAsia="Times New Roman" w:hAnsi="Times New Roman" w:cs="Times New Roman"/>
          <w:noProof/>
          <w:sz w:val="24"/>
          <w:szCs w:val="24"/>
          <w:lang w:eastAsia="bg-BG"/>
        </w:rPr>
        <w:t>В</w:t>
      </w:r>
      <w:r w:rsidR="00AF7A0C" w:rsidRPr="00AF7A0C">
        <w:rPr>
          <w:rFonts w:ascii="Times New Roman" w:eastAsia="Times New Roman" w:hAnsi="Times New Roman" w:cs="Times New Roman"/>
          <w:noProof/>
          <w:sz w:val="24"/>
          <w:szCs w:val="24"/>
          <w:lang w:eastAsia="bg-BG"/>
        </w:rPr>
        <w:t>,</w:t>
      </w:r>
    </w:p>
    <w:p w:rsidR="00F01E59" w:rsidRPr="00224F82" w:rsidRDefault="00F01E59" w:rsidP="00224F82">
      <w:pPr>
        <w:spacing w:line="276" w:lineRule="auto"/>
        <w:ind w:left="600" w:right="-30" w:firstLine="109"/>
        <w:jc w:val="right"/>
        <w:rPr>
          <w:rFonts w:ascii="Times New Roman" w:eastAsia="Times New Roman" w:hAnsi="Times New Roman" w:cs="Times New Roman"/>
          <w:bCs/>
          <w:noProof/>
          <w:sz w:val="24"/>
          <w:szCs w:val="24"/>
          <w:lang w:eastAsia="bg-BG"/>
        </w:rPr>
      </w:pPr>
      <w:r w:rsidRPr="00AF7A0C">
        <w:rPr>
          <w:rFonts w:ascii="Times New Roman" w:eastAsia="Times New Roman" w:hAnsi="Times New Roman" w:cs="Times New Roman"/>
          <w:bCs/>
          <w:noProof/>
          <w:sz w:val="24"/>
          <w:szCs w:val="24"/>
          <w:lang w:eastAsia="bg-BG"/>
        </w:rPr>
        <w:t>Висше уч</w:t>
      </w:r>
      <w:r w:rsidR="00AF7A0C" w:rsidRPr="00AF7A0C">
        <w:rPr>
          <w:rFonts w:ascii="Times New Roman" w:eastAsia="Times New Roman" w:hAnsi="Times New Roman" w:cs="Times New Roman"/>
          <w:bCs/>
          <w:noProof/>
          <w:sz w:val="24"/>
          <w:szCs w:val="24"/>
          <w:lang w:eastAsia="bg-BG"/>
        </w:rPr>
        <w:t>илище по сигурност и икономика,</w:t>
      </w:r>
      <w:r w:rsidR="00224F82">
        <w:rPr>
          <w:rFonts w:ascii="Times New Roman" w:eastAsia="Times New Roman" w:hAnsi="Times New Roman" w:cs="Times New Roman"/>
          <w:bCs/>
          <w:noProof/>
          <w:sz w:val="24"/>
          <w:szCs w:val="24"/>
          <w:lang w:eastAsia="bg-BG"/>
        </w:rPr>
        <w:t xml:space="preserve"> </w:t>
      </w:r>
      <w:r w:rsidRPr="00AF7A0C">
        <w:rPr>
          <w:rFonts w:ascii="Times New Roman" w:eastAsia="Times New Roman" w:hAnsi="Times New Roman" w:cs="Times New Roman"/>
          <w:bCs/>
          <w:noProof/>
          <w:sz w:val="24"/>
          <w:szCs w:val="24"/>
          <w:lang w:eastAsia="bg-BG"/>
        </w:rPr>
        <w:t>Пловдив</w:t>
      </w:r>
    </w:p>
    <w:p w:rsidR="00F01E59" w:rsidRPr="00353DD8" w:rsidRDefault="00F01E59" w:rsidP="00AF7A0C">
      <w:pPr>
        <w:spacing w:line="276" w:lineRule="auto"/>
        <w:ind w:left="600" w:right="-30" w:firstLine="109"/>
        <w:jc w:val="center"/>
        <w:rPr>
          <w:rFonts w:ascii="Times New Roman" w:eastAsia="Times New Roman" w:hAnsi="Times New Roman" w:cs="Times New Roman"/>
          <w:b/>
          <w:bCs/>
          <w:noProof/>
          <w:sz w:val="28"/>
          <w:szCs w:val="28"/>
          <w:lang w:val="ru-RU" w:eastAsia="bg-BG"/>
        </w:rPr>
      </w:pPr>
    </w:p>
    <w:p w:rsidR="00F01E59" w:rsidRPr="00F01E59" w:rsidRDefault="00F01E59" w:rsidP="00AF7A0C">
      <w:pPr>
        <w:spacing w:line="276" w:lineRule="auto"/>
        <w:ind w:firstLine="709"/>
        <w:jc w:val="both"/>
        <w:rPr>
          <w:rFonts w:ascii="Times New Roman" w:eastAsia="Times New Roman" w:hAnsi="Times New Roman" w:cs="Times New Roman"/>
          <w:noProof/>
          <w:sz w:val="24"/>
          <w:szCs w:val="24"/>
          <w:lang w:eastAsia="bg-BG"/>
        </w:rPr>
      </w:pPr>
      <w:r w:rsidRPr="00F01E59">
        <w:rPr>
          <w:rFonts w:ascii="Times New Roman" w:eastAsia="Times New Roman" w:hAnsi="Times New Roman" w:cs="Times New Roman"/>
          <w:b/>
          <w:i/>
          <w:noProof/>
          <w:sz w:val="24"/>
          <w:szCs w:val="24"/>
          <w:lang w:val="ru-RU" w:eastAsia="bg-BG"/>
        </w:rPr>
        <w:t>Резюме:</w:t>
      </w:r>
      <w:r w:rsidRPr="00F01E59">
        <w:rPr>
          <w:rFonts w:ascii="Times New Roman" w:eastAsia="Times New Roman" w:hAnsi="Times New Roman" w:cs="Times New Roman"/>
          <w:noProof/>
          <w:sz w:val="24"/>
          <w:szCs w:val="24"/>
          <w:lang w:val="ru-RU" w:eastAsia="bg-BG"/>
        </w:rPr>
        <w:t xml:space="preserve"> Началото на 21 </w:t>
      </w:r>
      <w:r w:rsidRPr="00F01E59">
        <w:rPr>
          <w:rFonts w:ascii="Times New Roman" w:eastAsia="Times New Roman" w:hAnsi="Times New Roman" w:cs="Times New Roman"/>
          <w:noProof/>
          <w:sz w:val="24"/>
          <w:szCs w:val="24"/>
          <w:lang w:eastAsia="bg-BG"/>
        </w:rPr>
        <w:t xml:space="preserve">век </w:t>
      </w:r>
      <w:r w:rsidR="00332310">
        <w:rPr>
          <w:rFonts w:ascii="Times New Roman" w:eastAsia="Times New Roman" w:hAnsi="Times New Roman" w:cs="Times New Roman"/>
          <w:noProof/>
          <w:sz w:val="24"/>
          <w:szCs w:val="24"/>
          <w:lang w:val="ru-RU" w:eastAsia="bg-BG"/>
        </w:rPr>
        <w:t>е белязано от</w:t>
      </w:r>
      <w:r w:rsidRPr="00F01E59">
        <w:rPr>
          <w:rFonts w:ascii="Times New Roman" w:eastAsia="Times New Roman" w:hAnsi="Times New Roman" w:cs="Times New Roman"/>
          <w:noProof/>
          <w:sz w:val="24"/>
          <w:szCs w:val="24"/>
          <w:lang w:val="ru-RU" w:eastAsia="bg-BG"/>
        </w:rPr>
        <w:t xml:space="preserve"> външно и вътрешнополитически конфликти с множество жертви в страни като Сирия, Ирак, Афганистан, Либия и много други. </w:t>
      </w:r>
      <w:r w:rsidRPr="00F01E59">
        <w:rPr>
          <w:rFonts w:ascii="Times New Roman" w:eastAsia="Times New Roman" w:hAnsi="Times New Roman" w:cs="Times New Roman"/>
          <w:noProof/>
          <w:sz w:val="24"/>
          <w:szCs w:val="24"/>
          <w:lang w:eastAsia="bg-BG"/>
        </w:rPr>
        <w:t xml:space="preserve"> Ежедневно по света се случват терористични нападения с много ранени и убити. М</w:t>
      </w:r>
      <w:r w:rsidRPr="00F01E59">
        <w:rPr>
          <w:rFonts w:ascii="Times New Roman" w:eastAsia="Times New Roman" w:hAnsi="Times New Roman" w:cs="Times New Roman"/>
          <w:noProof/>
          <w:sz w:val="24"/>
          <w:szCs w:val="24"/>
          <w:lang w:val="ru-RU" w:eastAsia="bg-BG"/>
        </w:rPr>
        <w:t>играционните п</w:t>
      </w:r>
      <w:r w:rsidR="00F25763">
        <w:rPr>
          <w:rFonts w:ascii="Times New Roman" w:eastAsia="Times New Roman" w:hAnsi="Times New Roman" w:cs="Times New Roman"/>
          <w:noProof/>
          <w:sz w:val="24"/>
          <w:szCs w:val="24"/>
          <w:lang w:val="ru-RU" w:eastAsia="bg-BG"/>
        </w:rPr>
        <w:t xml:space="preserve">роцеси нарастват неимоверно, а </w:t>
      </w:r>
      <w:r w:rsidRPr="00F01E59">
        <w:rPr>
          <w:rFonts w:ascii="Times New Roman" w:eastAsia="Times New Roman" w:hAnsi="Times New Roman" w:cs="Times New Roman"/>
          <w:noProof/>
          <w:sz w:val="24"/>
          <w:szCs w:val="24"/>
          <w:lang w:val="ru-RU" w:eastAsia="bg-BG"/>
        </w:rPr>
        <w:t xml:space="preserve">потокът от имигранти към страните от Европейския съюз има непрекъснат характер. Възниква реална заплаха , </w:t>
      </w:r>
      <w:r w:rsidRPr="00F01E59">
        <w:rPr>
          <w:rFonts w:ascii="Times New Roman" w:eastAsia="Times New Roman" w:hAnsi="Times New Roman" w:cs="Times New Roman"/>
          <w:noProof/>
          <w:sz w:val="24"/>
          <w:szCs w:val="24"/>
          <w:lang w:eastAsia="bg-BG"/>
        </w:rPr>
        <w:t xml:space="preserve">при която терористични </w:t>
      </w:r>
      <w:r w:rsidRPr="00353DD8">
        <w:rPr>
          <w:rFonts w:ascii="Times New Roman" w:eastAsia="Times New Roman" w:hAnsi="Times New Roman" w:cs="Times New Roman"/>
          <w:noProof/>
          <w:sz w:val="24"/>
          <w:szCs w:val="24"/>
          <w:lang w:val="ru-RU" w:eastAsia="bg-BG"/>
        </w:rPr>
        <w:t xml:space="preserve"> групировки може да </w:t>
      </w:r>
      <w:r w:rsidRPr="00F01E59">
        <w:rPr>
          <w:rFonts w:ascii="Times New Roman" w:eastAsia="Times New Roman" w:hAnsi="Times New Roman" w:cs="Times New Roman"/>
          <w:noProof/>
          <w:sz w:val="24"/>
          <w:szCs w:val="24"/>
          <w:lang w:eastAsia="bg-BG"/>
        </w:rPr>
        <w:t>„</w:t>
      </w:r>
      <w:r w:rsidRPr="00353DD8">
        <w:rPr>
          <w:rFonts w:ascii="Times New Roman" w:eastAsia="Times New Roman" w:hAnsi="Times New Roman" w:cs="Times New Roman"/>
          <w:noProof/>
          <w:sz w:val="24"/>
          <w:szCs w:val="24"/>
          <w:lang w:val="ru-RU" w:eastAsia="bg-BG"/>
        </w:rPr>
        <w:t>ударят</w:t>
      </w:r>
      <w:r w:rsidRPr="00F01E59">
        <w:rPr>
          <w:rFonts w:ascii="Times New Roman" w:eastAsia="Times New Roman" w:hAnsi="Times New Roman" w:cs="Times New Roman"/>
          <w:noProof/>
          <w:sz w:val="24"/>
          <w:szCs w:val="24"/>
          <w:lang w:eastAsia="bg-BG"/>
        </w:rPr>
        <w:t>”</w:t>
      </w:r>
      <w:r w:rsidRPr="00353DD8">
        <w:rPr>
          <w:rFonts w:ascii="Times New Roman" w:eastAsia="Times New Roman" w:hAnsi="Times New Roman" w:cs="Times New Roman"/>
          <w:noProof/>
          <w:sz w:val="24"/>
          <w:szCs w:val="24"/>
          <w:lang w:val="ru-RU" w:eastAsia="bg-BG"/>
        </w:rPr>
        <w:t xml:space="preserve"> </w:t>
      </w:r>
      <w:r w:rsidRPr="00F01E59">
        <w:rPr>
          <w:rFonts w:ascii="Times New Roman" w:eastAsia="Times New Roman" w:hAnsi="Times New Roman" w:cs="Times New Roman"/>
          <w:noProof/>
          <w:sz w:val="24"/>
          <w:szCs w:val="24"/>
          <w:lang w:eastAsia="bg-BG"/>
        </w:rPr>
        <w:t>по населението</w:t>
      </w:r>
      <w:r w:rsidRPr="00353DD8">
        <w:rPr>
          <w:rFonts w:ascii="Times New Roman" w:eastAsia="Times New Roman" w:hAnsi="Times New Roman" w:cs="Times New Roman"/>
          <w:noProof/>
          <w:sz w:val="24"/>
          <w:szCs w:val="24"/>
          <w:lang w:val="ru-RU" w:eastAsia="bg-BG"/>
        </w:rPr>
        <w:t>, като заразят храните по веригата от производството и доставката</w:t>
      </w:r>
      <w:r w:rsidRPr="00F01E59">
        <w:rPr>
          <w:rFonts w:ascii="Times New Roman" w:eastAsia="Times New Roman" w:hAnsi="Times New Roman" w:cs="Times New Roman"/>
          <w:noProof/>
          <w:sz w:val="24"/>
          <w:szCs w:val="24"/>
          <w:lang w:eastAsia="bg-BG"/>
        </w:rPr>
        <w:t xml:space="preserve"> и</w:t>
      </w:r>
      <w:r w:rsidR="00F25763">
        <w:rPr>
          <w:rFonts w:ascii="Times New Roman" w:eastAsia="Times New Roman" w:hAnsi="Times New Roman" w:cs="Times New Roman"/>
          <w:noProof/>
          <w:sz w:val="24"/>
          <w:szCs w:val="24"/>
          <w:lang w:val="ru-RU" w:eastAsia="bg-BG"/>
        </w:rPr>
        <w:t xml:space="preserve"> предизвикат </w:t>
      </w:r>
      <w:r w:rsidRPr="00F01E59">
        <w:rPr>
          <w:rFonts w:ascii="Times New Roman" w:eastAsia="Times New Roman" w:hAnsi="Times New Roman" w:cs="Times New Roman"/>
          <w:noProof/>
          <w:sz w:val="24"/>
          <w:szCs w:val="24"/>
          <w:lang w:val="ru-RU" w:eastAsia="bg-BG"/>
        </w:rPr>
        <w:t xml:space="preserve">кризи със </w:t>
      </w:r>
      <w:r w:rsidR="00F25763">
        <w:rPr>
          <w:rFonts w:ascii="Times New Roman" w:eastAsia="Times New Roman" w:hAnsi="Times New Roman" w:cs="Times New Roman"/>
          <w:noProof/>
          <w:sz w:val="24"/>
          <w:szCs w:val="24"/>
          <w:lang w:val="ru-RU" w:eastAsia="bg-BG"/>
        </w:rPr>
        <w:t xml:space="preserve">значителни негативни последици </w:t>
      </w:r>
      <w:r w:rsidRPr="00F01E59">
        <w:rPr>
          <w:rFonts w:ascii="Times New Roman" w:eastAsia="Times New Roman" w:hAnsi="Times New Roman" w:cs="Times New Roman"/>
          <w:noProof/>
          <w:sz w:val="24"/>
          <w:szCs w:val="24"/>
          <w:lang w:val="ru-RU" w:eastAsia="bg-BG"/>
        </w:rPr>
        <w:t xml:space="preserve">за здравето, безопасността, сигурността, икономическото или социалното благосъстояние на населението в отделни държави или региони на Земята. </w:t>
      </w:r>
    </w:p>
    <w:p w:rsidR="00F01E59" w:rsidRPr="00F01E59" w:rsidRDefault="00F01E59" w:rsidP="00AF7A0C">
      <w:pPr>
        <w:spacing w:line="276" w:lineRule="auto"/>
        <w:ind w:firstLine="709"/>
        <w:jc w:val="both"/>
        <w:rPr>
          <w:rFonts w:ascii="Times New Roman" w:eastAsia="Times New Roman" w:hAnsi="Times New Roman" w:cs="Times New Roman"/>
          <w:b/>
          <w:i/>
          <w:noProof/>
          <w:sz w:val="24"/>
          <w:szCs w:val="24"/>
          <w:lang w:eastAsia="bg-BG"/>
        </w:rPr>
      </w:pPr>
    </w:p>
    <w:p w:rsidR="00F01E59" w:rsidRPr="00F01E59" w:rsidRDefault="00F01E59" w:rsidP="00AF7A0C">
      <w:pPr>
        <w:spacing w:line="276" w:lineRule="auto"/>
        <w:ind w:firstLine="709"/>
        <w:jc w:val="both"/>
        <w:rPr>
          <w:rFonts w:ascii="Times New Roman" w:eastAsia="Times New Roman" w:hAnsi="Times New Roman" w:cs="Times New Roman"/>
          <w:noProof/>
          <w:sz w:val="24"/>
          <w:szCs w:val="24"/>
          <w:lang w:eastAsia="bg-BG"/>
        </w:rPr>
      </w:pPr>
      <w:r w:rsidRPr="00F01E59">
        <w:rPr>
          <w:rFonts w:ascii="Times New Roman" w:eastAsia="Times New Roman" w:hAnsi="Times New Roman" w:cs="Times New Roman"/>
          <w:b/>
          <w:i/>
          <w:noProof/>
          <w:sz w:val="24"/>
          <w:szCs w:val="24"/>
          <w:lang w:eastAsia="bg-BG"/>
        </w:rPr>
        <w:t>Ключови думи:</w:t>
      </w:r>
      <w:r w:rsidRPr="00F01E59">
        <w:rPr>
          <w:rFonts w:ascii="Times New Roman" w:eastAsia="Times New Roman" w:hAnsi="Times New Roman" w:cs="Times New Roman"/>
          <w:noProof/>
          <w:sz w:val="24"/>
          <w:szCs w:val="24"/>
          <w:lang w:eastAsia="bg-BG"/>
        </w:rPr>
        <w:t xml:space="preserve"> агротероризъм, риск, национална сигурност</w:t>
      </w:r>
      <w:r w:rsidR="00AF7A0C">
        <w:rPr>
          <w:rFonts w:ascii="Times New Roman" w:eastAsia="Times New Roman" w:hAnsi="Times New Roman" w:cs="Times New Roman"/>
          <w:noProof/>
          <w:sz w:val="24"/>
          <w:szCs w:val="24"/>
          <w:lang w:eastAsia="bg-BG"/>
        </w:rPr>
        <w:t>.</w:t>
      </w:r>
    </w:p>
    <w:p w:rsidR="00F01E59" w:rsidRDefault="00F01E59" w:rsidP="00AF7A0C">
      <w:pPr>
        <w:spacing w:line="276" w:lineRule="auto"/>
        <w:ind w:firstLine="709"/>
        <w:jc w:val="both"/>
        <w:rPr>
          <w:rFonts w:ascii="Times New Roman" w:eastAsia="Times New Roman" w:hAnsi="Times New Roman" w:cs="Times New Roman"/>
          <w:noProof/>
          <w:sz w:val="24"/>
          <w:szCs w:val="24"/>
          <w:lang w:eastAsia="bg-BG"/>
        </w:rPr>
      </w:pPr>
    </w:p>
    <w:p w:rsidR="00AF7A0C" w:rsidRPr="00F01E59" w:rsidRDefault="00AF7A0C" w:rsidP="00AF7A0C">
      <w:pPr>
        <w:spacing w:line="276" w:lineRule="auto"/>
        <w:ind w:firstLine="709"/>
        <w:jc w:val="both"/>
        <w:rPr>
          <w:rFonts w:ascii="Times New Roman" w:eastAsia="Times New Roman" w:hAnsi="Times New Roman" w:cs="Times New Roman"/>
          <w:noProof/>
          <w:sz w:val="24"/>
          <w:szCs w:val="24"/>
          <w:lang w:eastAsia="bg-BG"/>
        </w:rPr>
      </w:pPr>
    </w:p>
    <w:p w:rsidR="00F01E59" w:rsidRPr="00353DD8" w:rsidRDefault="00F01E59" w:rsidP="00AF7A0C">
      <w:pPr>
        <w:spacing w:line="276" w:lineRule="auto"/>
        <w:ind w:firstLine="709"/>
        <w:jc w:val="both"/>
        <w:rPr>
          <w:rFonts w:ascii="Times New Roman" w:eastAsia="Times New Roman" w:hAnsi="Times New Roman" w:cs="Times New Roman"/>
          <w:noProof/>
          <w:sz w:val="24"/>
          <w:szCs w:val="24"/>
          <w:lang w:val="ru-RU" w:eastAsia="bg-BG"/>
        </w:rPr>
      </w:pPr>
      <w:r w:rsidRPr="00F01E59">
        <w:rPr>
          <w:rFonts w:ascii="Times New Roman" w:eastAsia="Times New Roman" w:hAnsi="Times New Roman" w:cs="Times New Roman"/>
          <w:noProof/>
          <w:sz w:val="24"/>
          <w:szCs w:val="24"/>
          <w:lang w:eastAsia="bg-BG"/>
        </w:rPr>
        <w:t xml:space="preserve">През 2006 г. </w:t>
      </w:r>
      <w:r w:rsidRPr="00353DD8">
        <w:rPr>
          <w:rFonts w:ascii="Times New Roman" w:eastAsia="Times New Roman" w:hAnsi="Times New Roman" w:cs="Times New Roman"/>
          <w:noProof/>
          <w:sz w:val="24"/>
          <w:szCs w:val="24"/>
          <w:lang w:val="ru-RU" w:eastAsia="bg-BG"/>
        </w:rPr>
        <w:t xml:space="preserve">Австралийският институт за международна политика публикува свой анализ за рисковете при пандемия от птичи грип </w:t>
      </w:r>
      <w:r w:rsidRPr="00F01E59">
        <w:rPr>
          <w:rFonts w:ascii="Times New Roman" w:eastAsia="Times New Roman" w:hAnsi="Times New Roman" w:cs="Times New Roman"/>
          <w:noProof/>
          <w:sz w:val="24"/>
          <w:szCs w:val="24"/>
          <w:lang w:eastAsia="bg-BG"/>
        </w:rPr>
        <w:t xml:space="preserve">. При </w:t>
      </w:r>
      <w:r w:rsidRPr="00353DD8">
        <w:rPr>
          <w:rFonts w:ascii="Times New Roman" w:eastAsia="Times New Roman" w:hAnsi="Times New Roman" w:cs="Times New Roman"/>
          <w:noProof/>
          <w:sz w:val="24"/>
          <w:szCs w:val="24"/>
          <w:lang w:val="ru-RU" w:eastAsia="bg-BG"/>
        </w:rPr>
        <w:t>най-</w:t>
      </w:r>
      <w:r w:rsidRPr="00F01E59">
        <w:rPr>
          <w:rFonts w:ascii="Times New Roman" w:eastAsia="Times New Roman" w:hAnsi="Times New Roman" w:cs="Times New Roman"/>
          <w:noProof/>
          <w:sz w:val="24"/>
          <w:szCs w:val="24"/>
          <w:lang w:eastAsia="bg-BG"/>
        </w:rPr>
        <w:t>тежкия</w:t>
      </w:r>
      <w:r w:rsidRPr="00353DD8">
        <w:rPr>
          <w:rFonts w:ascii="Times New Roman" w:eastAsia="Times New Roman" w:hAnsi="Times New Roman" w:cs="Times New Roman"/>
          <w:noProof/>
          <w:sz w:val="24"/>
          <w:szCs w:val="24"/>
          <w:lang w:val="ru-RU" w:eastAsia="bg-BG"/>
        </w:rPr>
        <w:t xml:space="preserve"> </w:t>
      </w:r>
      <w:r w:rsidRPr="00F01E59">
        <w:rPr>
          <w:rFonts w:ascii="Times New Roman" w:eastAsia="Times New Roman" w:hAnsi="Times New Roman" w:cs="Times New Roman"/>
          <w:noProof/>
          <w:sz w:val="24"/>
          <w:szCs w:val="24"/>
          <w:lang w:eastAsia="bg-BG"/>
        </w:rPr>
        <w:t xml:space="preserve">вариант на </w:t>
      </w:r>
      <w:r w:rsidRPr="00353DD8">
        <w:rPr>
          <w:rFonts w:ascii="Times New Roman" w:eastAsia="Times New Roman" w:hAnsi="Times New Roman" w:cs="Times New Roman"/>
          <w:noProof/>
          <w:sz w:val="24"/>
          <w:szCs w:val="24"/>
          <w:lang w:val="ru-RU" w:eastAsia="bg-BG"/>
        </w:rPr>
        <w:t>вероятна пандемия на птичи грип</w:t>
      </w:r>
      <w:r w:rsidRPr="00F01E59">
        <w:rPr>
          <w:rFonts w:ascii="Times New Roman" w:eastAsia="Times New Roman" w:hAnsi="Times New Roman" w:cs="Times New Roman"/>
          <w:noProof/>
          <w:sz w:val="24"/>
          <w:szCs w:val="24"/>
          <w:lang w:eastAsia="bg-BG"/>
        </w:rPr>
        <w:t xml:space="preserve">, същата </w:t>
      </w:r>
      <w:r w:rsidRPr="00353DD8">
        <w:rPr>
          <w:rFonts w:ascii="Times New Roman" w:eastAsia="Times New Roman" w:hAnsi="Times New Roman" w:cs="Times New Roman"/>
          <w:noProof/>
          <w:sz w:val="24"/>
          <w:szCs w:val="24"/>
          <w:lang w:val="ru-RU" w:eastAsia="bg-BG"/>
        </w:rPr>
        <w:t xml:space="preserve"> би причинила 4,4 милиарда долара загуби на световната икономика и смъртта на над 140 милиона души</w:t>
      </w:r>
      <w:r w:rsidRPr="00F01E59">
        <w:rPr>
          <w:rFonts w:ascii="Times New Roman" w:eastAsia="Times New Roman" w:hAnsi="Times New Roman" w:cs="Times New Roman"/>
          <w:noProof/>
          <w:sz w:val="24"/>
          <w:szCs w:val="24"/>
          <w:lang w:eastAsia="bg-BG"/>
        </w:rPr>
        <w:t>.</w:t>
      </w:r>
      <w:r w:rsidRPr="00353DD8">
        <w:rPr>
          <w:rFonts w:ascii="Times New Roman" w:eastAsia="Times New Roman" w:hAnsi="Times New Roman" w:cs="Times New Roman"/>
          <w:noProof/>
          <w:sz w:val="24"/>
          <w:szCs w:val="24"/>
          <w:lang w:val="ru-RU" w:eastAsia="bg-BG"/>
        </w:rPr>
        <w:t xml:space="preserve"> В икономически план пандемия на птичия грип би довела до спад в работната сила на световно равнище, повишаване на производствените и бизнес разходите и промяна на предпочитанията на потребителите</w:t>
      </w:r>
      <w:r w:rsidRPr="00F01E59">
        <w:rPr>
          <w:rFonts w:ascii="Times New Roman" w:eastAsia="Times New Roman" w:hAnsi="Times New Roman" w:cs="Times New Roman"/>
          <w:noProof/>
          <w:sz w:val="24"/>
          <w:szCs w:val="24"/>
          <w:lang w:eastAsia="bg-BG"/>
        </w:rPr>
        <w:t>.</w:t>
      </w:r>
    </w:p>
    <w:p w:rsidR="00F01E59" w:rsidRPr="00F01E59" w:rsidRDefault="00AF7A0C" w:rsidP="00AF7A0C">
      <w:pPr>
        <w:spacing w:line="276" w:lineRule="auto"/>
        <w:ind w:firstLine="709"/>
        <w:jc w:val="both"/>
        <w:rPr>
          <w:rFonts w:ascii="Times New Roman" w:eastAsia="Times New Roman" w:hAnsi="Times New Roman" w:cs="Times New Roman"/>
          <w:noProof/>
          <w:sz w:val="24"/>
          <w:szCs w:val="24"/>
          <w:lang w:eastAsia="bg-BG"/>
        </w:rPr>
      </w:pPr>
      <w:r>
        <w:rPr>
          <w:rFonts w:ascii="Times New Roman" w:eastAsia="Times New Roman" w:hAnsi="Times New Roman" w:cs="Times New Roman"/>
          <w:noProof/>
          <w:sz w:val="24"/>
          <w:szCs w:val="24"/>
          <w:lang w:eastAsia="bg-BG"/>
        </w:rPr>
        <w:t>Десет години по-</w:t>
      </w:r>
      <w:r w:rsidR="00F01E59" w:rsidRPr="00F01E59">
        <w:rPr>
          <w:rFonts w:ascii="Times New Roman" w:eastAsia="Times New Roman" w:hAnsi="Times New Roman" w:cs="Times New Roman"/>
          <w:noProof/>
          <w:sz w:val="24"/>
          <w:szCs w:val="24"/>
          <w:lang w:eastAsia="bg-BG"/>
        </w:rPr>
        <w:t>късно</w:t>
      </w:r>
      <w:r w:rsidR="00F25763">
        <w:rPr>
          <w:rFonts w:ascii="Times New Roman" w:eastAsia="Times New Roman" w:hAnsi="Times New Roman" w:cs="Times New Roman"/>
          <w:noProof/>
          <w:sz w:val="24"/>
          <w:szCs w:val="24"/>
          <w:lang w:eastAsia="bg-BG"/>
        </w:rPr>
        <w:t>,</w:t>
      </w:r>
      <w:r w:rsidR="00F01E59" w:rsidRPr="00F01E59">
        <w:rPr>
          <w:rFonts w:ascii="Times New Roman" w:eastAsia="Times New Roman" w:hAnsi="Times New Roman" w:cs="Times New Roman"/>
          <w:noProof/>
          <w:sz w:val="24"/>
          <w:szCs w:val="24"/>
          <w:lang w:eastAsia="bg-BG"/>
        </w:rPr>
        <w:t xml:space="preserve"> е</w:t>
      </w:r>
      <w:r w:rsidR="00F01E59" w:rsidRPr="00353DD8">
        <w:rPr>
          <w:rFonts w:ascii="Times New Roman" w:eastAsia="Times New Roman" w:hAnsi="Times New Roman" w:cs="Times New Roman"/>
          <w:noProof/>
          <w:sz w:val="24"/>
          <w:szCs w:val="24"/>
          <w:lang w:val="ru-RU" w:eastAsia="bg-BG"/>
        </w:rPr>
        <w:t>пидемия от птичи грип в Югозападна Франция</w:t>
      </w:r>
      <w:r w:rsidR="00F01E59" w:rsidRPr="00F01E59">
        <w:rPr>
          <w:rFonts w:ascii="Times New Roman" w:eastAsia="Times New Roman" w:hAnsi="Times New Roman" w:cs="Times New Roman"/>
          <w:noProof/>
          <w:sz w:val="24"/>
          <w:szCs w:val="24"/>
          <w:lang w:eastAsia="bg-BG"/>
        </w:rPr>
        <w:t xml:space="preserve"> </w:t>
      </w:r>
      <w:r w:rsidR="00F01E59" w:rsidRPr="00353DD8">
        <w:rPr>
          <w:rFonts w:ascii="Times New Roman" w:eastAsia="Times New Roman" w:hAnsi="Times New Roman" w:cs="Times New Roman"/>
          <w:noProof/>
          <w:sz w:val="24"/>
          <w:szCs w:val="24"/>
          <w:lang w:val="ru-RU" w:eastAsia="bg-BG"/>
        </w:rPr>
        <w:t>замраз</w:t>
      </w:r>
      <w:r w:rsidR="00F01E59" w:rsidRPr="00F01E59">
        <w:rPr>
          <w:rFonts w:ascii="Times New Roman" w:eastAsia="Times New Roman" w:hAnsi="Times New Roman" w:cs="Times New Roman"/>
          <w:noProof/>
          <w:sz w:val="24"/>
          <w:szCs w:val="24"/>
          <w:lang w:eastAsia="bg-BG"/>
        </w:rPr>
        <w:t>и</w:t>
      </w:r>
      <w:r w:rsidR="00F01E59" w:rsidRPr="00353DD8">
        <w:rPr>
          <w:rFonts w:ascii="Times New Roman" w:eastAsia="Times New Roman" w:hAnsi="Times New Roman" w:cs="Times New Roman"/>
          <w:noProof/>
          <w:sz w:val="24"/>
          <w:szCs w:val="24"/>
          <w:lang w:val="ru-RU" w:eastAsia="bg-BG"/>
        </w:rPr>
        <w:t xml:space="preserve"> работата на фермите за гъски и патици в 8 департамента в район, даващ 71% от продукцията на тази френска индустрия</w:t>
      </w:r>
      <w:r w:rsidR="00F01E59" w:rsidRPr="00F01E59">
        <w:rPr>
          <w:rFonts w:ascii="Times New Roman" w:eastAsia="Times New Roman" w:hAnsi="Times New Roman" w:cs="Times New Roman"/>
          <w:noProof/>
          <w:sz w:val="24"/>
          <w:szCs w:val="24"/>
          <w:lang w:eastAsia="bg-BG"/>
        </w:rPr>
        <w:t>.</w:t>
      </w:r>
      <w:r w:rsidR="00F01E59" w:rsidRPr="00353DD8">
        <w:rPr>
          <w:rFonts w:ascii="Times New Roman" w:eastAsia="Times New Roman" w:hAnsi="Times New Roman" w:cs="Times New Roman"/>
          <w:noProof/>
          <w:sz w:val="24"/>
          <w:szCs w:val="24"/>
          <w:lang w:val="ru-RU" w:eastAsia="bg-BG"/>
        </w:rPr>
        <w:t xml:space="preserve"> В индустрия за 2 млрд. евро щетите от кризата се оценяват на 490 млн. евро, от които 270 милиона евро са директни загуби, а други 220 милиона евро </w:t>
      </w:r>
      <w:r w:rsidR="00F01E59" w:rsidRPr="00F01E59">
        <w:rPr>
          <w:rFonts w:ascii="Times New Roman" w:eastAsia="Times New Roman" w:hAnsi="Times New Roman" w:cs="Times New Roman"/>
          <w:noProof/>
          <w:sz w:val="24"/>
          <w:szCs w:val="24"/>
          <w:lang w:eastAsia="bg-BG"/>
        </w:rPr>
        <w:t xml:space="preserve"> ще </w:t>
      </w:r>
      <w:r w:rsidR="00F01E59" w:rsidRPr="00353DD8">
        <w:rPr>
          <w:rFonts w:ascii="Times New Roman" w:eastAsia="Times New Roman" w:hAnsi="Times New Roman" w:cs="Times New Roman"/>
          <w:noProof/>
          <w:sz w:val="24"/>
          <w:szCs w:val="24"/>
          <w:lang w:val="ru-RU" w:eastAsia="bg-BG"/>
        </w:rPr>
        <w:t>трябва да се инвестират за защита на фермите</w:t>
      </w:r>
      <w:r w:rsidR="00F01E59" w:rsidRPr="00F01E59">
        <w:rPr>
          <w:rFonts w:ascii="Times New Roman" w:eastAsia="Times New Roman" w:hAnsi="Times New Roman" w:cs="Times New Roman"/>
          <w:noProof/>
          <w:sz w:val="24"/>
          <w:szCs w:val="24"/>
          <w:lang w:eastAsia="bg-BG"/>
        </w:rPr>
        <w:t>.</w:t>
      </w:r>
    </w:p>
    <w:p w:rsidR="00F01E59" w:rsidRPr="00F01E59" w:rsidRDefault="00F01E59" w:rsidP="00AF7A0C">
      <w:pPr>
        <w:spacing w:line="276" w:lineRule="auto"/>
        <w:ind w:firstLine="709"/>
        <w:jc w:val="both"/>
        <w:rPr>
          <w:rFonts w:ascii="Times New Roman" w:eastAsia="Times New Roman" w:hAnsi="Times New Roman" w:cs="Times New Roman"/>
          <w:noProof/>
          <w:sz w:val="24"/>
          <w:szCs w:val="24"/>
          <w:shd w:val="clear" w:color="auto" w:fill="FFFFFF"/>
          <w:lang w:eastAsia="bg-BG"/>
        </w:rPr>
      </w:pPr>
      <w:r w:rsidRPr="00F01E59">
        <w:rPr>
          <w:rFonts w:ascii="Times New Roman" w:eastAsia="Times New Roman" w:hAnsi="Times New Roman" w:cs="Times New Roman"/>
          <w:noProof/>
          <w:sz w:val="24"/>
          <w:szCs w:val="24"/>
          <w:shd w:val="clear" w:color="auto" w:fill="FFFFFF"/>
          <w:lang w:eastAsia="bg-BG"/>
        </w:rPr>
        <w:t>К</w:t>
      </w:r>
      <w:r w:rsidRPr="00353DD8">
        <w:rPr>
          <w:rFonts w:ascii="Times New Roman" w:eastAsia="Times New Roman" w:hAnsi="Times New Roman" w:cs="Times New Roman"/>
          <w:noProof/>
          <w:sz w:val="24"/>
          <w:szCs w:val="24"/>
          <w:shd w:val="clear" w:color="auto" w:fill="FFFFFF"/>
          <w:lang w:val="ru-RU" w:eastAsia="bg-BG"/>
        </w:rPr>
        <w:t>ъм началото на м.</w:t>
      </w:r>
      <w:r w:rsidRPr="00F01E59">
        <w:rPr>
          <w:rFonts w:ascii="Times New Roman" w:eastAsia="Times New Roman" w:hAnsi="Times New Roman" w:cs="Times New Roman"/>
          <w:noProof/>
          <w:sz w:val="24"/>
          <w:szCs w:val="24"/>
          <w:shd w:val="clear" w:color="auto" w:fill="FFFFFF"/>
          <w:lang w:eastAsia="bg-BG"/>
        </w:rPr>
        <w:t xml:space="preserve"> </w:t>
      </w:r>
      <w:r w:rsidR="00AF7A0C" w:rsidRPr="00353DD8">
        <w:rPr>
          <w:rFonts w:ascii="Times New Roman" w:eastAsia="Times New Roman" w:hAnsi="Times New Roman" w:cs="Times New Roman"/>
          <w:noProof/>
          <w:sz w:val="24"/>
          <w:szCs w:val="24"/>
          <w:shd w:val="clear" w:color="auto" w:fill="FFFFFF"/>
          <w:lang w:val="ru-RU" w:eastAsia="bg-BG"/>
        </w:rPr>
        <w:t xml:space="preserve">май </w:t>
      </w:r>
      <w:r w:rsidRPr="00353DD8">
        <w:rPr>
          <w:rFonts w:ascii="Times New Roman" w:eastAsia="Times New Roman" w:hAnsi="Times New Roman" w:cs="Times New Roman"/>
          <w:noProof/>
          <w:sz w:val="24"/>
          <w:szCs w:val="24"/>
          <w:shd w:val="clear" w:color="auto" w:fill="FFFFFF"/>
          <w:lang w:val="ru-RU" w:eastAsia="bg-BG"/>
        </w:rPr>
        <w:t>2016 г</w:t>
      </w:r>
      <w:r w:rsidRPr="00F01E59">
        <w:rPr>
          <w:rFonts w:ascii="Times New Roman" w:eastAsia="Times New Roman" w:hAnsi="Times New Roman" w:cs="Times New Roman"/>
          <w:noProof/>
          <w:sz w:val="24"/>
          <w:szCs w:val="24"/>
          <w:shd w:val="clear" w:color="auto" w:fill="FFFFFF"/>
          <w:lang w:eastAsia="bg-BG"/>
        </w:rPr>
        <w:t xml:space="preserve"> в</w:t>
      </w:r>
      <w:r w:rsidRPr="00353DD8">
        <w:rPr>
          <w:rFonts w:ascii="Times New Roman" w:eastAsia="Times New Roman" w:hAnsi="Times New Roman" w:cs="Times New Roman"/>
          <w:noProof/>
          <w:sz w:val="24"/>
          <w:szCs w:val="24"/>
          <w:shd w:val="clear" w:color="auto" w:fill="FFFFFF"/>
          <w:lang w:val="ru-RU" w:eastAsia="bg-BG"/>
        </w:rPr>
        <w:t xml:space="preserve"> </w:t>
      </w:r>
      <w:r w:rsidR="00AF7A0C">
        <w:rPr>
          <w:rFonts w:ascii="Times New Roman" w:eastAsia="Times New Roman" w:hAnsi="Times New Roman" w:cs="Times New Roman"/>
          <w:noProof/>
          <w:sz w:val="24"/>
          <w:szCs w:val="24"/>
          <w:shd w:val="clear" w:color="auto" w:fill="FFFFFF"/>
          <w:lang w:eastAsia="bg-BG"/>
        </w:rPr>
        <w:t xml:space="preserve">Р </w:t>
      </w:r>
      <w:r w:rsidRPr="00F01E59">
        <w:rPr>
          <w:rFonts w:ascii="Times New Roman" w:eastAsia="Times New Roman" w:hAnsi="Times New Roman" w:cs="Times New Roman"/>
          <w:noProof/>
          <w:sz w:val="24"/>
          <w:szCs w:val="24"/>
          <w:shd w:val="clear" w:color="auto" w:fill="FFFFFF"/>
          <w:lang w:eastAsia="bg-BG"/>
        </w:rPr>
        <w:t>България</w:t>
      </w:r>
      <w:r w:rsidR="00AF7A0C" w:rsidRPr="00353DD8">
        <w:rPr>
          <w:rFonts w:ascii="Times New Roman" w:eastAsia="Times New Roman" w:hAnsi="Times New Roman" w:cs="Times New Roman"/>
          <w:noProof/>
          <w:sz w:val="24"/>
          <w:szCs w:val="24"/>
          <w:shd w:val="clear" w:color="auto" w:fill="FFFFFF"/>
          <w:lang w:val="ru-RU" w:eastAsia="bg-BG"/>
        </w:rPr>
        <w:t xml:space="preserve"> </w:t>
      </w:r>
      <w:r w:rsidRPr="00F01E59">
        <w:rPr>
          <w:rFonts w:ascii="Times New Roman" w:eastAsia="Times New Roman" w:hAnsi="Times New Roman" w:cs="Times New Roman"/>
          <w:noProof/>
          <w:sz w:val="24"/>
          <w:szCs w:val="24"/>
          <w:shd w:val="clear" w:color="auto" w:fill="FFFFFF"/>
          <w:lang w:eastAsia="bg-BG"/>
        </w:rPr>
        <w:t>са регистрирани 63 о</w:t>
      </w:r>
      <w:r w:rsidRPr="00353DD8">
        <w:rPr>
          <w:rFonts w:ascii="Times New Roman" w:eastAsia="Times New Roman" w:hAnsi="Times New Roman" w:cs="Times New Roman"/>
          <w:noProof/>
          <w:sz w:val="24"/>
          <w:szCs w:val="24"/>
          <w:shd w:val="clear" w:color="auto" w:fill="FFFFFF"/>
          <w:lang w:val="ru-RU" w:eastAsia="bg-BG"/>
        </w:rPr>
        <w:t xml:space="preserve">гнища на заразен нодуларен дерматит </w:t>
      </w:r>
      <w:r w:rsidRPr="00F01E59">
        <w:rPr>
          <w:rFonts w:ascii="Times New Roman" w:eastAsia="Times New Roman" w:hAnsi="Times New Roman" w:cs="Times New Roman"/>
          <w:noProof/>
          <w:sz w:val="24"/>
          <w:szCs w:val="24"/>
          <w:shd w:val="clear" w:color="auto" w:fill="FFFFFF"/>
          <w:lang w:eastAsia="bg-BG"/>
        </w:rPr>
        <w:t>в</w:t>
      </w:r>
      <w:r w:rsidRPr="00353DD8">
        <w:rPr>
          <w:rFonts w:ascii="Times New Roman" w:eastAsia="Times New Roman" w:hAnsi="Times New Roman" w:cs="Times New Roman"/>
          <w:noProof/>
          <w:sz w:val="24"/>
          <w:szCs w:val="24"/>
          <w:shd w:val="clear" w:color="auto" w:fill="FFFFFF"/>
          <w:lang w:val="ru-RU" w:eastAsia="bg-BG"/>
        </w:rPr>
        <w:t xml:space="preserve"> 7 области, 21 общини</w:t>
      </w:r>
      <w:r w:rsidRPr="00F01E59">
        <w:rPr>
          <w:rFonts w:ascii="Times New Roman" w:eastAsia="Times New Roman" w:hAnsi="Times New Roman" w:cs="Times New Roman"/>
          <w:noProof/>
          <w:sz w:val="24"/>
          <w:szCs w:val="24"/>
          <w:shd w:val="clear" w:color="auto" w:fill="FFFFFF"/>
          <w:lang w:eastAsia="bg-BG"/>
        </w:rPr>
        <w:t xml:space="preserve"> и</w:t>
      </w:r>
      <w:r w:rsidRPr="00353DD8">
        <w:rPr>
          <w:rFonts w:ascii="Times New Roman" w:eastAsia="Times New Roman" w:hAnsi="Times New Roman" w:cs="Times New Roman"/>
          <w:noProof/>
          <w:sz w:val="24"/>
          <w:szCs w:val="24"/>
          <w:shd w:val="clear" w:color="auto" w:fill="FFFFFF"/>
          <w:lang w:val="ru-RU" w:eastAsia="bg-BG"/>
        </w:rPr>
        <w:t xml:space="preserve"> 49 населени места. Най-много са регистрираните огнища на територията на област Благоевград -</w:t>
      </w:r>
      <w:r w:rsidRPr="00F01E59">
        <w:rPr>
          <w:rFonts w:ascii="Times New Roman" w:eastAsia="Times New Roman" w:hAnsi="Times New Roman" w:cs="Times New Roman"/>
          <w:noProof/>
          <w:sz w:val="24"/>
          <w:szCs w:val="24"/>
          <w:shd w:val="clear" w:color="auto" w:fill="FFFFFF"/>
          <w:lang w:val="en-US" w:eastAsia="bg-BG"/>
        </w:rPr>
        <w:t> </w:t>
      </w:r>
      <w:r w:rsidRPr="00353DD8">
        <w:rPr>
          <w:rFonts w:ascii="Times New Roman" w:eastAsia="Times New Roman" w:hAnsi="Times New Roman" w:cs="Times New Roman"/>
          <w:noProof/>
          <w:sz w:val="24"/>
          <w:szCs w:val="24"/>
          <w:shd w:val="clear" w:color="auto" w:fill="FFFFFF"/>
          <w:lang w:val="ru-RU" w:eastAsia="bg-BG"/>
        </w:rPr>
        <w:t>26, следват тези в обл.</w:t>
      </w:r>
      <w:r w:rsidRPr="00F01E59">
        <w:rPr>
          <w:rFonts w:ascii="Times New Roman" w:eastAsia="Times New Roman" w:hAnsi="Times New Roman" w:cs="Times New Roman"/>
          <w:noProof/>
          <w:sz w:val="24"/>
          <w:szCs w:val="24"/>
          <w:shd w:val="clear" w:color="auto" w:fill="FFFFFF"/>
          <w:lang w:val="en-US" w:eastAsia="bg-BG"/>
        </w:rPr>
        <w:t> </w:t>
      </w:r>
      <w:r w:rsidRPr="00353DD8">
        <w:rPr>
          <w:rFonts w:ascii="Times New Roman" w:eastAsia="Times New Roman" w:hAnsi="Times New Roman" w:cs="Times New Roman"/>
          <w:noProof/>
          <w:sz w:val="24"/>
          <w:szCs w:val="24"/>
          <w:shd w:val="clear" w:color="auto" w:fill="FFFFFF"/>
          <w:lang w:val="ru-RU" w:eastAsia="bg-BG"/>
        </w:rPr>
        <w:t>Хасково - 19, Стара Загора - 7,</w:t>
      </w:r>
      <w:r w:rsidRPr="00F01E59">
        <w:rPr>
          <w:rFonts w:ascii="Times New Roman" w:eastAsia="Times New Roman" w:hAnsi="Times New Roman" w:cs="Times New Roman"/>
          <w:noProof/>
          <w:sz w:val="24"/>
          <w:szCs w:val="24"/>
          <w:shd w:val="clear" w:color="auto" w:fill="FFFFFF"/>
          <w:lang w:val="en-US" w:eastAsia="bg-BG"/>
        </w:rPr>
        <w:t> </w:t>
      </w:r>
      <w:r w:rsidRPr="00353DD8">
        <w:rPr>
          <w:rFonts w:ascii="Times New Roman" w:eastAsia="Times New Roman" w:hAnsi="Times New Roman" w:cs="Times New Roman"/>
          <w:noProof/>
          <w:sz w:val="24"/>
          <w:szCs w:val="24"/>
          <w:shd w:val="clear" w:color="auto" w:fill="FFFFFF"/>
          <w:lang w:val="ru-RU" w:eastAsia="bg-BG"/>
        </w:rPr>
        <w:t xml:space="preserve">в Пловдив са 5, </w:t>
      </w:r>
      <w:r w:rsidRPr="00F01E59">
        <w:rPr>
          <w:rFonts w:ascii="Times New Roman" w:eastAsia="Times New Roman" w:hAnsi="Times New Roman" w:cs="Times New Roman"/>
          <w:noProof/>
          <w:sz w:val="24"/>
          <w:szCs w:val="24"/>
          <w:shd w:val="clear" w:color="auto" w:fill="FFFFFF"/>
          <w:lang w:val="en-US" w:eastAsia="bg-BG"/>
        </w:rPr>
        <w:t> </w:t>
      </w:r>
      <w:r w:rsidRPr="00353DD8">
        <w:rPr>
          <w:rFonts w:ascii="Times New Roman" w:eastAsia="Times New Roman" w:hAnsi="Times New Roman" w:cs="Times New Roman"/>
          <w:noProof/>
          <w:sz w:val="24"/>
          <w:szCs w:val="24"/>
          <w:shd w:val="clear" w:color="auto" w:fill="FFFFFF"/>
          <w:lang w:val="ru-RU" w:eastAsia="bg-BG"/>
        </w:rPr>
        <w:t xml:space="preserve">Кюстендил са 3, в Смолян са 2 и в Перник - 1. Общо засегнати от нодуларния дерматит са 1593 говеда, като 1412 са вече евтаназирани, а 181 предстоят да бъдат убити по хуманен начин. </w:t>
      </w:r>
      <w:r w:rsidR="00E813B5">
        <w:rPr>
          <w:rFonts w:ascii="Times New Roman" w:eastAsia="Times New Roman" w:hAnsi="Times New Roman" w:cs="Times New Roman"/>
          <w:noProof/>
          <w:sz w:val="24"/>
          <w:szCs w:val="24"/>
          <w:shd w:val="clear" w:color="auto" w:fill="FFFFFF"/>
          <w:lang w:eastAsia="bg-BG"/>
        </w:rPr>
        <w:t>(1593*</w:t>
      </w:r>
      <w:r w:rsidRPr="00F01E59">
        <w:rPr>
          <w:rFonts w:ascii="Times New Roman" w:eastAsia="Times New Roman" w:hAnsi="Times New Roman" w:cs="Times New Roman"/>
          <w:noProof/>
          <w:sz w:val="24"/>
          <w:szCs w:val="24"/>
          <w:shd w:val="clear" w:color="auto" w:fill="FFFFFF"/>
          <w:lang w:eastAsia="bg-BG"/>
        </w:rPr>
        <w:t>1080 лв.= 1 720 440 лв.)</w:t>
      </w:r>
    </w:p>
    <w:p w:rsidR="00E813B5" w:rsidRPr="00353DD8" w:rsidRDefault="00E813B5" w:rsidP="00A751F0">
      <w:pPr>
        <w:spacing w:line="276" w:lineRule="auto"/>
        <w:ind w:firstLine="709"/>
        <w:jc w:val="both"/>
        <w:rPr>
          <w:rFonts w:ascii="Times New Roman" w:eastAsia="Times New Roman" w:hAnsi="Times New Roman" w:cs="Times New Roman"/>
          <w:noProof/>
          <w:sz w:val="24"/>
          <w:szCs w:val="24"/>
          <w:lang w:val="ru-RU" w:eastAsia="bg-BG"/>
        </w:rPr>
      </w:pPr>
      <w:r w:rsidRPr="00353DD8">
        <w:rPr>
          <w:rFonts w:ascii="Times New Roman" w:eastAsia="Times New Roman" w:hAnsi="Times New Roman" w:cs="Times New Roman"/>
          <w:noProof/>
          <w:sz w:val="24"/>
          <w:szCs w:val="24"/>
          <w:shd w:val="clear" w:color="auto" w:fill="FFFFFF"/>
          <w:lang w:val="ru-RU" w:eastAsia="bg-BG"/>
        </w:rPr>
        <w:t>Заразният нодуларен дерматит (</w:t>
      </w:r>
      <w:r>
        <w:rPr>
          <w:rFonts w:ascii="Times New Roman" w:eastAsia="Times New Roman" w:hAnsi="Times New Roman" w:cs="Times New Roman"/>
          <w:noProof/>
          <w:sz w:val="24"/>
          <w:szCs w:val="24"/>
          <w:shd w:val="clear" w:color="auto" w:fill="FFFFFF"/>
          <w:lang w:val="en-US" w:eastAsia="bg-BG"/>
        </w:rPr>
        <w:t>Lumpy</w:t>
      </w:r>
      <w:r w:rsidRPr="00353DD8">
        <w:rPr>
          <w:rFonts w:ascii="Times New Roman" w:eastAsia="Times New Roman" w:hAnsi="Times New Roman" w:cs="Times New Roman"/>
          <w:noProof/>
          <w:sz w:val="24"/>
          <w:szCs w:val="24"/>
          <w:shd w:val="clear" w:color="auto" w:fill="FFFFFF"/>
          <w:lang w:val="ru-RU" w:eastAsia="bg-BG"/>
        </w:rPr>
        <w:t xml:space="preserve"> </w:t>
      </w:r>
      <w:r>
        <w:rPr>
          <w:rFonts w:ascii="Times New Roman" w:eastAsia="Times New Roman" w:hAnsi="Times New Roman" w:cs="Times New Roman"/>
          <w:noProof/>
          <w:sz w:val="24"/>
          <w:szCs w:val="24"/>
          <w:shd w:val="clear" w:color="auto" w:fill="FFFFFF"/>
          <w:lang w:val="en-US" w:eastAsia="bg-BG"/>
        </w:rPr>
        <w:t>skin</w:t>
      </w:r>
      <w:r w:rsidRPr="00353DD8">
        <w:rPr>
          <w:rFonts w:ascii="Times New Roman" w:eastAsia="Times New Roman" w:hAnsi="Times New Roman" w:cs="Times New Roman"/>
          <w:noProof/>
          <w:sz w:val="24"/>
          <w:szCs w:val="24"/>
          <w:shd w:val="clear" w:color="auto" w:fill="FFFFFF"/>
          <w:lang w:val="ru-RU" w:eastAsia="bg-BG"/>
        </w:rPr>
        <w:t xml:space="preserve"> </w:t>
      </w:r>
      <w:r>
        <w:rPr>
          <w:rFonts w:ascii="Times New Roman" w:eastAsia="Times New Roman" w:hAnsi="Times New Roman" w:cs="Times New Roman"/>
          <w:noProof/>
          <w:sz w:val="24"/>
          <w:szCs w:val="24"/>
          <w:shd w:val="clear" w:color="auto" w:fill="FFFFFF"/>
          <w:lang w:val="en-US" w:eastAsia="bg-BG"/>
        </w:rPr>
        <w:t>disease</w:t>
      </w:r>
      <w:r w:rsidRPr="00353DD8">
        <w:rPr>
          <w:rFonts w:ascii="Times New Roman" w:eastAsia="Times New Roman" w:hAnsi="Times New Roman" w:cs="Times New Roman"/>
          <w:noProof/>
          <w:sz w:val="24"/>
          <w:szCs w:val="24"/>
          <w:shd w:val="clear" w:color="auto" w:fill="FFFFFF"/>
          <w:lang w:val="ru-RU" w:eastAsia="bg-BG"/>
        </w:rPr>
        <w:t xml:space="preserve"> – </w:t>
      </w:r>
      <w:r>
        <w:rPr>
          <w:rFonts w:ascii="Times New Roman" w:eastAsia="Times New Roman" w:hAnsi="Times New Roman" w:cs="Times New Roman"/>
          <w:noProof/>
          <w:sz w:val="24"/>
          <w:szCs w:val="24"/>
          <w:shd w:val="clear" w:color="auto" w:fill="FFFFFF"/>
          <w:lang w:val="en-US" w:eastAsia="bg-BG"/>
        </w:rPr>
        <w:t>LSD</w:t>
      </w:r>
      <w:r w:rsidR="00F01E59" w:rsidRPr="00353DD8">
        <w:rPr>
          <w:rFonts w:ascii="Times New Roman" w:eastAsia="Times New Roman" w:hAnsi="Times New Roman" w:cs="Times New Roman"/>
          <w:noProof/>
          <w:sz w:val="24"/>
          <w:szCs w:val="24"/>
          <w:shd w:val="clear" w:color="auto" w:fill="FFFFFF"/>
          <w:lang w:val="ru-RU" w:eastAsia="bg-BG"/>
        </w:rPr>
        <w:t xml:space="preserve">) по говедата  е вирусно заболяване по едрите преживни животни, характеризиращо се с треска, поражения на лимфната система, оток на подкожната тъкан и слизестите вътрешни органи, образуване на възловидни, проминиращи кожни образования (нодули). </w:t>
      </w:r>
      <w:r w:rsidR="00F01E59" w:rsidRPr="00F01E59">
        <w:rPr>
          <w:rFonts w:ascii="Times New Roman" w:eastAsia="Times New Roman" w:hAnsi="Times New Roman" w:cs="Times New Roman"/>
          <w:noProof/>
          <w:sz w:val="24"/>
          <w:szCs w:val="24"/>
          <w:lang w:val="en-US" w:eastAsia="bg-BG"/>
        </w:rPr>
        <w:t>LSD</w:t>
      </w:r>
      <w:r w:rsidR="00F01E59" w:rsidRPr="00353DD8">
        <w:rPr>
          <w:rFonts w:ascii="Times New Roman" w:eastAsia="Times New Roman" w:hAnsi="Times New Roman" w:cs="Times New Roman"/>
          <w:noProof/>
          <w:sz w:val="24"/>
          <w:szCs w:val="24"/>
          <w:lang w:val="ru-RU" w:eastAsia="bg-BG"/>
        </w:rPr>
        <w:t xml:space="preserve"> е ензоотично заболяване за много африкански и азиатски страни</w:t>
      </w:r>
      <w:r w:rsidRPr="00353DD8">
        <w:rPr>
          <w:rFonts w:ascii="Times New Roman" w:eastAsia="Times New Roman" w:hAnsi="Times New Roman" w:cs="Times New Roman"/>
          <w:noProof/>
          <w:sz w:val="24"/>
          <w:szCs w:val="24"/>
          <w:lang w:val="ru-RU" w:eastAsia="bg-BG"/>
        </w:rPr>
        <w:t xml:space="preserve">, което в последно време </w:t>
      </w:r>
      <w:r w:rsidRPr="00353DD8">
        <w:rPr>
          <w:rFonts w:ascii="Times New Roman" w:eastAsia="Times New Roman" w:hAnsi="Times New Roman" w:cs="Times New Roman"/>
          <w:noProof/>
          <w:sz w:val="24"/>
          <w:szCs w:val="24"/>
          <w:lang w:val="ru-RU" w:eastAsia="bg-BG"/>
        </w:rPr>
        <w:lastRenderedPageBreak/>
        <w:t xml:space="preserve">бързо </w:t>
      </w:r>
      <w:r w:rsidR="00F01E59" w:rsidRPr="00353DD8">
        <w:rPr>
          <w:rFonts w:ascii="Times New Roman" w:eastAsia="Times New Roman" w:hAnsi="Times New Roman" w:cs="Times New Roman"/>
          <w:noProof/>
          <w:sz w:val="24"/>
          <w:szCs w:val="24"/>
          <w:lang w:val="ru-RU" w:eastAsia="bg-BG"/>
        </w:rPr>
        <w:t xml:space="preserve">се разпространява </w:t>
      </w:r>
      <w:r w:rsidRPr="00353DD8">
        <w:rPr>
          <w:rFonts w:ascii="Times New Roman" w:eastAsia="Times New Roman" w:hAnsi="Times New Roman" w:cs="Times New Roman"/>
          <w:noProof/>
          <w:sz w:val="24"/>
          <w:szCs w:val="24"/>
          <w:lang w:val="ru-RU" w:eastAsia="bg-BG"/>
        </w:rPr>
        <w:t xml:space="preserve">през страните от Близкия </w:t>
      </w:r>
      <w:r w:rsidR="00A751F0" w:rsidRPr="00353DD8">
        <w:rPr>
          <w:rFonts w:ascii="Times New Roman" w:eastAsia="Times New Roman" w:hAnsi="Times New Roman" w:cs="Times New Roman"/>
          <w:noProof/>
          <w:sz w:val="24"/>
          <w:szCs w:val="24"/>
          <w:lang w:val="ru-RU" w:eastAsia="bg-BG"/>
        </w:rPr>
        <w:t>изток</w:t>
      </w:r>
      <w:r w:rsidRPr="00353DD8">
        <w:rPr>
          <w:rFonts w:ascii="Times New Roman" w:eastAsia="Times New Roman" w:hAnsi="Times New Roman" w:cs="Times New Roman"/>
          <w:noProof/>
          <w:sz w:val="24"/>
          <w:szCs w:val="24"/>
          <w:lang w:val="ru-RU" w:eastAsia="bg-BG"/>
        </w:rPr>
        <w:t xml:space="preserve"> и през територията на Р Турция. От 2012 г., </w:t>
      </w:r>
      <w:r>
        <w:rPr>
          <w:rFonts w:ascii="Times New Roman" w:eastAsia="Times New Roman" w:hAnsi="Times New Roman" w:cs="Times New Roman"/>
          <w:noProof/>
          <w:sz w:val="24"/>
          <w:szCs w:val="24"/>
          <w:lang w:val="en-US" w:eastAsia="bg-BG"/>
        </w:rPr>
        <w:t>LSD</w:t>
      </w:r>
      <w:r w:rsidRPr="00353DD8">
        <w:rPr>
          <w:rFonts w:ascii="Times New Roman" w:eastAsia="Times New Roman" w:hAnsi="Times New Roman" w:cs="Times New Roman"/>
          <w:noProof/>
          <w:sz w:val="24"/>
          <w:szCs w:val="24"/>
          <w:lang w:val="ru-RU" w:eastAsia="bg-BG"/>
        </w:rPr>
        <w:t xml:space="preserve"> се </w:t>
      </w:r>
      <w:r w:rsidR="00F01E59" w:rsidRPr="00353DD8">
        <w:rPr>
          <w:rFonts w:ascii="Times New Roman" w:eastAsia="Times New Roman" w:hAnsi="Times New Roman" w:cs="Times New Roman"/>
          <w:noProof/>
          <w:sz w:val="24"/>
          <w:szCs w:val="24"/>
          <w:lang w:val="ru-RU" w:eastAsia="bg-BG"/>
        </w:rPr>
        <w:t>разпростран</w:t>
      </w:r>
      <w:r w:rsidR="00F01E59" w:rsidRPr="00F01E59">
        <w:rPr>
          <w:rFonts w:ascii="Times New Roman" w:eastAsia="Times New Roman" w:hAnsi="Times New Roman" w:cs="Times New Roman"/>
          <w:noProof/>
          <w:sz w:val="24"/>
          <w:szCs w:val="24"/>
          <w:lang w:eastAsia="bg-BG"/>
        </w:rPr>
        <w:t>ява</w:t>
      </w:r>
      <w:r w:rsidRPr="00353DD8">
        <w:rPr>
          <w:rFonts w:ascii="Times New Roman" w:eastAsia="Times New Roman" w:hAnsi="Times New Roman" w:cs="Times New Roman"/>
          <w:noProof/>
          <w:sz w:val="24"/>
          <w:szCs w:val="24"/>
          <w:lang w:val="ru-RU" w:eastAsia="bg-BG"/>
        </w:rPr>
        <w:t xml:space="preserve"> необичайно, засягайки страните от Близкия </w:t>
      </w:r>
      <w:r w:rsidR="00A751F0" w:rsidRPr="00353DD8">
        <w:rPr>
          <w:rFonts w:ascii="Times New Roman" w:eastAsia="Times New Roman" w:hAnsi="Times New Roman" w:cs="Times New Roman"/>
          <w:noProof/>
          <w:sz w:val="24"/>
          <w:szCs w:val="24"/>
          <w:lang w:val="ru-RU" w:eastAsia="bg-BG"/>
        </w:rPr>
        <w:t>изток</w:t>
      </w:r>
      <w:r w:rsidR="00F01E59" w:rsidRPr="00353DD8">
        <w:rPr>
          <w:rFonts w:ascii="Times New Roman" w:eastAsia="Times New Roman" w:hAnsi="Times New Roman" w:cs="Times New Roman"/>
          <w:noProof/>
          <w:sz w:val="24"/>
          <w:szCs w:val="24"/>
          <w:lang w:val="ru-RU" w:eastAsia="bg-BG"/>
        </w:rPr>
        <w:t xml:space="preserve">, включително Израел и Турция, където понастоящем се счита за ензоотично. Огнищата, които </w:t>
      </w:r>
      <w:r w:rsidR="00F01E59" w:rsidRPr="00F01E59">
        <w:rPr>
          <w:rFonts w:ascii="Times New Roman" w:eastAsia="Times New Roman" w:hAnsi="Times New Roman" w:cs="Times New Roman"/>
          <w:noProof/>
          <w:sz w:val="24"/>
          <w:szCs w:val="24"/>
          <w:lang w:eastAsia="bg-BG"/>
        </w:rPr>
        <w:t xml:space="preserve">са регистрирани </w:t>
      </w:r>
      <w:r w:rsidR="00F01E59" w:rsidRPr="00353DD8">
        <w:rPr>
          <w:rFonts w:ascii="Times New Roman" w:eastAsia="Times New Roman" w:hAnsi="Times New Roman" w:cs="Times New Roman"/>
          <w:noProof/>
          <w:sz w:val="24"/>
          <w:szCs w:val="24"/>
          <w:lang w:val="ru-RU" w:eastAsia="bg-BG"/>
        </w:rPr>
        <w:t>в Турция в повечето случаи са с произход Сирия</w:t>
      </w:r>
      <w:r w:rsidR="00F01E59" w:rsidRPr="00F01E59">
        <w:rPr>
          <w:rFonts w:ascii="Times New Roman" w:eastAsia="Times New Roman" w:hAnsi="Times New Roman" w:cs="Times New Roman"/>
          <w:noProof/>
          <w:sz w:val="24"/>
          <w:szCs w:val="24"/>
          <w:lang w:eastAsia="bg-BG"/>
        </w:rPr>
        <w:t>. Анализаторите</w:t>
      </w:r>
      <w:r w:rsidR="00F01E59" w:rsidRPr="00F01E59">
        <w:rPr>
          <w:rFonts w:ascii="Times New Roman" w:eastAsia="Times New Roman" w:hAnsi="Times New Roman" w:cs="Times New Roman"/>
          <w:noProof/>
          <w:sz w:val="24"/>
          <w:szCs w:val="24"/>
          <w:vertAlign w:val="superscript"/>
          <w:lang w:eastAsia="bg-BG"/>
        </w:rPr>
        <w:footnoteReference w:id="503"/>
      </w:r>
      <w:r>
        <w:rPr>
          <w:rFonts w:ascii="Times New Roman" w:eastAsia="Times New Roman" w:hAnsi="Times New Roman" w:cs="Times New Roman"/>
          <w:noProof/>
          <w:sz w:val="24"/>
          <w:szCs w:val="24"/>
          <w:lang w:eastAsia="bg-BG"/>
        </w:rPr>
        <w:t xml:space="preserve"> на ЦОР на БАБХ </w:t>
      </w:r>
      <w:r w:rsidR="00F01E59" w:rsidRPr="00F01E59">
        <w:rPr>
          <w:rFonts w:ascii="Times New Roman" w:eastAsia="Times New Roman" w:hAnsi="Times New Roman" w:cs="Times New Roman"/>
          <w:noProof/>
          <w:sz w:val="24"/>
          <w:szCs w:val="24"/>
          <w:lang w:eastAsia="bg-BG"/>
        </w:rPr>
        <w:t>считат</w:t>
      </w:r>
      <w:r w:rsidR="00F01E59" w:rsidRPr="00353DD8">
        <w:rPr>
          <w:rFonts w:ascii="Times New Roman" w:eastAsia="Times New Roman" w:hAnsi="Times New Roman" w:cs="Times New Roman"/>
          <w:noProof/>
          <w:sz w:val="24"/>
          <w:szCs w:val="24"/>
          <w:lang w:val="ru-RU" w:eastAsia="bg-BG"/>
        </w:rPr>
        <w:t>,</w:t>
      </w:r>
      <w:r>
        <w:rPr>
          <w:rFonts w:ascii="Times New Roman" w:eastAsia="Times New Roman" w:hAnsi="Times New Roman" w:cs="Times New Roman"/>
          <w:noProof/>
          <w:sz w:val="24"/>
          <w:szCs w:val="24"/>
          <w:lang w:eastAsia="bg-BG"/>
        </w:rPr>
        <w:t xml:space="preserve"> че това се дължи на</w:t>
      </w:r>
      <w:r w:rsidRPr="00353DD8">
        <w:rPr>
          <w:rFonts w:ascii="Times New Roman" w:eastAsia="Times New Roman" w:hAnsi="Times New Roman" w:cs="Times New Roman"/>
          <w:noProof/>
          <w:sz w:val="24"/>
          <w:szCs w:val="24"/>
          <w:lang w:val="ru-RU" w:eastAsia="bg-BG"/>
        </w:rPr>
        <w:t xml:space="preserve"> политическата нестабилност в</w:t>
      </w:r>
      <w:r w:rsidR="00F01E59" w:rsidRPr="00353DD8">
        <w:rPr>
          <w:rFonts w:ascii="Times New Roman" w:eastAsia="Times New Roman" w:hAnsi="Times New Roman" w:cs="Times New Roman"/>
          <w:noProof/>
          <w:sz w:val="24"/>
          <w:szCs w:val="24"/>
          <w:lang w:val="ru-RU" w:eastAsia="bg-BG"/>
        </w:rPr>
        <w:t xml:space="preserve"> региона</w:t>
      </w:r>
      <w:r>
        <w:rPr>
          <w:rFonts w:ascii="Times New Roman" w:eastAsia="Times New Roman" w:hAnsi="Times New Roman" w:cs="Times New Roman"/>
          <w:noProof/>
          <w:sz w:val="24"/>
          <w:szCs w:val="24"/>
          <w:lang w:eastAsia="bg-BG"/>
        </w:rPr>
        <w:t>, която</w:t>
      </w:r>
      <w:r w:rsidRPr="00353DD8">
        <w:rPr>
          <w:rFonts w:ascii="Times New Roman" w:eastAsia="Times New Roman" w:hAnsi="Times New Roman" w:cs="Times New Roman"/>
          <w:noProof/>
          <w:sz w:val="24"/>
          <w:szCs w:val="24"/>
          <w:lang w:val="ru-RU" w:eastAsia="bg-BG"/>
        </w:rPr>
        <w:t xml:space="preserve"> може би улеснява разпространението</w:t>
      </w:r>
      <w:r w:rsidR="00F01E59" w:rsidRPr="00353DD8">
        <w:rPr>
          <w:rFonts w:ascii="Times New Roman" w:eastAsia="Times New Roman" w:hAnsi="Times New Roman" w:cs="Times New Roman"/>
          <w:noProof/>
          <w:sz w:val="24"/>
          <w:szCs w:val="24"/>
          <w:lang w:val="ru-RU" w:eastAsia="bg-BG"/>
        </w:rPr>
        <w:t xml:space="preserve"> на заболяването. В края на 2015 година в Турция е имало 451 регистрирани огнища на заболяването, а в Гърция 116. От началото на тази година новите огнищ</w:t>
      </w:r>
      <w:r w:rsidRPr="00353DD8">
        <w:rPr>
          <w:rFonts w:ascii="Times New Roman" w:eastAsia="Times New Roman" w:hAnsi="Times New Roman" w:cs="Times New Roman"/>
          <w:noProof/>
          <w:sz w:val="24"/>
          <w:szCs w:val="24"/>
          <w:lang w:val="ru-RU" w:eastAsia="bg-BG"/>
        </w:rPr>
        <w:t>а в Турция са 11, а в Гърция 3.</w:t>
      </w:r>
    </w:p>
    <w:p w:rsidR="00E813B5" w:rsidRPr="00353DD8" w:rsidRDefault="00F01E59" w:rsidP="00E813B5">
      <w:pPr>
        <w:spacing w:line="276" w:lineRule="auto"/>
        <w:ind w:firstLine="709"/>
        <w:jc w:val="both"/>
        <w:rPr>
          <w:rFonts w:ascii="Times New Roman" w:eastAsia="Times New Roman" w:hAnsi="Times New Roman" w:cs="Times New Roman"/>
          <w:noProof/>
          <w:sz w:val="24"/>
          <w:szCs w:val="24"/>
          <w:lang w:val="ru-RU" w:eastAsia="bg-BG"/>
        </w:rPr>
      </w:pPr>
      <w:r w:rsidRPr="00353DD8">
        <w:rPr>
          <w:rFonts w:ascii="Times New Roman" w:eastAsia="Times New Roman" w:hAnsi="Times New Roman" w:cs="Times New Roman"/>
          <w:noProof/>
          <w:sz w:val="24"/>
          <w:szCs w:val="24"/>
          <w:lang w:val="ru-RU" w:eastAsia="bg-BG"/>
        </w:rPr>
        <w:t xml:space="preserve">В страните от ЕС </w:t>
      </w:r>
      <w:r w:rsidRPr="00F01E59">
        <w:rPr>
          <w:rFonts w:ascii="Times New Roman" w:eastAsia="Times New Roman" w:hAnsi="Times New Roman" w:cs="Times New Roman"/>
          <w:noProof/>
          <w:sz w:val="24"/>
          <w:szCs w:val="24"/>
          <w:lang w:eastAsia="bg-BG"/>
        </w:rPr>
        <w:t xml:space="preserve">разпространението на </w:t>
      </w:r>
      <w:r w:rsidRPr="00F01E59">
        <w:rPr>
          <w:rFonts w:ascii="Times New Roman" w:eastAsia="Times New Roman" w:hAnsi="Times New Roman" w:cs="Times New Roman"/>
          <w:noProof/>
          <w:sz w:val="24"/>
          <w:szCs w:val="24"/>
          <w:lang w:val="en-US" w:eastAsia="bg-BG"/>
        </w:rPr>
        <w:t>LSD</w:t>
      </w:r>
      <w:r w:rsidRPr="00F01E59">
        <w:rPr>
          <w:rFonts w:ascii="Times New Roman" w:eastAsia="Times New Roman" w:hAnsi="Times New Roman" w:cs="Times New Roman"/>
          <w:noProof/>
          <w:sz w:val="24"/>
          <w:szCs w:val="24"/>
          <w:lang w:eastAsia="bg-BG"/>
        </w:rPr>
        <w:t>,</w:t>
      </w:r>
      <w:r w:rsidRPr="00353DD8">
        <w:rPr>
          <w:rFonts w:ascii="Times New Roman" w:eastAsia="Times New Roman" w:hAnsi="Times New Roman" w:cs="Times New Roman"/>
          <w:noProof/>
          <w:sz w:val="24"/>
          <w:szCs w:val="24"/>
          <w:lang w:val="ru-RU" w:eastAsia="bg-BG"/>
        </w:rPr>
        <w:t xml:space="preserve"> може </w:t>
      </w:r>
      <w:r w:rsidR="00E813B5" w:rsidRPr="00353DD8">
        <w:rPr>
          <w:rFonts w:ascii="Times New Roman" w:eastAsia="Times New Roman" w:hAnsi="Times New Roman" w:cs="Times New Roman"/>
          <w:noProof/>
          <w:sz w:val="24"/>
          <w:szCs w:val="24"/>
          <w:lang w:val="ru-RU" w:eastAsia="bg-BG"/>
        </w:rPr>
        <w:t xml:space="preserve">да се осъществи чрез нелегален внос на </w:t>
      </w:r>
      <w:r w:rsidRPr="00353DD8">
        <w:rPr>
          <w:rFonts w:ascii="Times New Roman" w:eastAsia="Times New Roman" w:hAnsi="Times New Roman" w:cs="Times New Roman"/>
          <w:noProof/>
          <w:sz w:val="24"/>
          <w:szCs w:val="24"/>
          <w:lang w:val="ru-RU" w:eastAsia="bg-BG"/>
        </w:rPr>
        <w:t xml:space="preserve">животни. </w:t>
      </w:r>
      <w:r w:rsidRPr="00F01E59">
        <w:rPr>
          <w:rFonts w:ascii="Times New Roman" w:eastAsia="Times New Roman" w:hAnsi="Times New Roman" w:cs="Times New Roman"/>
          <w:noProof/>
          <w:sz w:val="24"/>
          <w:szCs w:val="24"/>
          <w:lang w:eastAsia="bg-BG"/>
        </w:rPr>
        <w:t>Проведено изследване</w:t>
      </w:r>
      <w:r w:rsidRPr="00F01E59">
        <w:rPr>
          <w:rFonts w:ascii="Times New Roman" w:eastAsia="Times New Roman" w:hAnsi="Times New Roman" w:cs="Times New Roman"/>
          <w:noProof/>
          <w:sz w:val="24"/>
          <w:szCs w:val="24"/>
          <w:vertAlign w:val="superscript"/>
          <w:lang w:eastAsia="bg-BG"/>
        </w:rPr>
        <w:footnoteReference w:id="504"/>
      </w:r>
      <w:r w:rsidR="00E813B5">
        <w:rPr>
          <w:rFonts w:ascii="Times New Roman" w:eastAsia="Times New Roman" w:hAnsi="Times New Roman" w:cs="Times New Roman"/>
          <w:noProof/>
          <w:sz w:val="24"/>
          <w:szCs w:val="24"/>
          <w:lang w:eastAsia="bg-BG"/>
        </w:rPr>
        <w:t xml:space="preserve">, </w:t>
      </w:r>
      <w:r w:rsidRPr="00F01E59">
        <w:rPr>
          <w:rFonts w:ascii="Times New Roman" w:eastAsia="Times New Roman" w:hAnsi="Times New Roman" w:cs="Times New Roman"/>
          <w:noProof/>
          <w:sz w:val="24"/>
          <w:szCs w:val="24"/>
          <w:lang w:eastAsia="bg-BG"/>
        </w:rPr>
        <w:t xml:space="preserve">чрез </w:t>
      </w:r>
      <w:r w:rsidR="00E813B5" w:rsidRPr="00353DD8">
        <w:rPr>
          <w:rFonts w:ascii="Times New Roman" w:eastAsia="Times New Roman" w:hAnsi="Times New Roman" w:cs="Times New Roman"/>
          <w:noProof/>
          <w:sz w:val="24"/>
          <w:szCs w:val="24"/>
          <w:lang w:val="ru-RU" w:eastAsia="bg-BG"/>
        </w:rPr>
        <w:t xml:space="preserve">симулативен модел за разпространение на </w:t>
      </w:r>
      <w:r w:rsidR="00E813B5">
        <w:rPr>
          <w:rFonts w:ascii="Times New Roman" w:eastAsia="Times New Roman" w:hAnsi="Times New Roman" w:cs="Times New Roman"/>
          <w:noProof/>
          <w:sz w:val="24"/>
          <w:szCs w:val="24"/>
          <w:lang w:val="en-US" w:eastAsia="bg-BG"/>
        </w:rPr>
        <w:t>LSD</w:t>
      </w:r>
      <w:r w:rsidR="00E813B5" w:rsidRPr="00353DD8">
        <w:rPr>
          <w:rFonts w:ascii="Times New Roman" w:eastAsia="Times New Roman" w:hAnsi="Times New Roman" w:cs="Times New Roman"/>
          <w:noProof/>
          <w:sz w:val="24"/>
          <w:szCs w:val="24"/>
          <w:lang w:val="ru-RU" w:eastAsia="bg-BG"/>
        </w:rPr>
        <w:t xml:space="preserve"> между </w:t>
      </w:r>
      <w:r w:rsidRPr="00353DD8">
        <w:rPr>
          <w:rFonts w:ascii="Times New Roman" w:eastAsia="Times New Roman" w:hAnsi="Times New Roman" w:cs="Times New Roman"/>
          <w:noProof/>
          <w:sz w:val="24"/>
          <w:szCs w:val="24"/>
          <w:lang w:val="ru-RU" w:eastAsia="bg-BG"/>
        </w:rPr>
        <w:t>фермите</w:t>
      </w:r>
      <w:r w:rsidRPr="00F01E59">
        <w:rPr>
          <w:rFonts w:ascii="Times New Roman" w:eastAsia="Times New Roman" w:hAnsi="Times New Roman" w:cs="Times New Roman"/>
          <w:noProof/>
          <w:sz w:val="24"/>
          <w:szCs w:val="24"/>
          <w:lang w:eastAsia="bg-BG"/>
        </w:rPr>
        <w:t xml:space="preserve"> в Турция и Гърция</w:t>
      </w:r>
      <w:r w:rsidR="00E813B5" w:rsidRPr="00353DD8">
        <w:rPr>
          <w:rFonts w:ascii="Times New Roman" w:eastAsia="Times New Roman" w:hAnsi="Times New Roman" w:cs="Times New Roman"/>
          <w:noProof/>
          <w:sz w:val="24"/>
          <w:szCs w:val="24"/>
          <w:lang w:val="ru-RU" w:eastAsia="bg-BG"/>
        </w:rPr>
        <w:t>,</w:t>
      </w:r>
      <w:r w:rsidRPr="00353DD8">
        <w:rPr>
          <w:rFonts w:ascii="Times New Roman" w:eastAsia="Times New Roman" w:hAnsi="Times New Roman" w:cs="Times New Roman"/>
          <w:noProof/>
          <w:sz w:val="24"/>
          <w:szCs w:val="24"/>
          <w:lang w:val="ru-RU" w:eastAsia="bg-BG"/>
        </w:rPr>
        <w:t xml:space="preserve"> </w:t>
      </w:r>
      <w:r w:rsidRPr="00F01E59">
        <w:rPr>
          <w:rFonts w:ascii="Times New Roman" w:eastAsia="Times New Roman" w:hAnsi="Times New Roman" w:cs="Times New Roman"/>
          <w:noProof/>
          <w:sz w:val="24"/>
          <w:szCs w:val="24"/>
          <w:lang w:eastAsia="bg-BG"/>
        </w:rPr>
        <w:t xml:space="preserve">доказва, </w:t>
      </w:r>
      <w:r w:rsidR="00E813B5" w:rsidRPr="00353DD8">
        <w:rPr>
          <w:rFonts w:ascii="Times New Roman" w:eastAsia="Times New Roman" w:hAnsi="Times New Roman" w:cs="Times New Roman"/>
          <w:noProof/>
          <w:sz w:val="24"/>
          <w:szCs w:val="24"/>
          <w:lang w:val="ru-RU" w:eastAsia="bg-BG"/>
        </w:rPr>
        <w:t xml:space="preserve">че унищожаването на животните, показали клинични симптоми </w:t>
      </w:r>
      <w:r w:rsidRPr="00353DD8">
        <w:rPr>
          <w:rFonts w:ascii="Times New Roman" w:eastAsia="Times New Roman" w:hAnsi="Times New Roman" w:cs="Times New Roman"/>
          <w:noProof/>
          <w:sz w:val="24"/>
          <w:szCs w:val="24"/>
          <w:lang w:val="ru-RU" w:eastAsia="bg-BG"/>
        </w:rPr>
        <w:t xml:space="preserve">може да </w:t>
      </w:r>
      <w:r w:rsidRPr="00F01E59">
        <w:rPr>
          <w:rFonts w:ascii="Times New Roman" w:eastAsia="Times New Roman" w:hAnsi="Times New Roman" w:cs="Times New Roman"/>
          <w:noProof/>
          <w:sz w:val="24"/>
          <w:szCs w:val="24"/>
          <w:lang w:eastAsia="bg-BG"/>
        </w:rPr>
        <w:t>о</w:t>
      </w:r>
      <w:r w:rsidR="00E813B5" w:rsidRPr="00353DD8">
        <w:rPr>
          <w:rFonts w:ascii="Times New Roman" w:eastAsia="Times New Roman" w:hAnsi="Times New Roman" w:cs="Times New Roman"/>
          <w:noProof/>
          <w:sz w:val="24"/>
          <w:szCs w:val="24"/>
          <w:lang w:val="ru-RU" w:eastAsia="bg-BG"/>
        </w:rPr>
        <w:t>граничи до 90% епизоотичните взривове около мястото на първичното огнище</w:t>
      </w:r>
      <w:r w:rsidRPr="00353DD8">
        <w:rPr>
          <w:rFonts w:ascii="Times New Roman" w:eastAsia="Times New Roman" w:hAnsi="Times New Roman" w:cs="Times New Roman"/>
          <w:noProof/>
          <w:sz w:val="24"/>
          <w:szCs w:val="24"/>
          <w:lang w:val="ru-RU" w:eastAsia="bg-BG"/>
        </w:rPr>
        <w:t>,</w:t>
      </w:r>
      <w:r w:rsidR="00E813B5" w:rsidRPr="00353DD8">
        <w:rPr>
          <w:rFonts w:ascii="Times New Roman" w:eastAsia="Times New Roman" w:hAnsi="Times New Roman" w:cs="Times New Roman"/>
          <w:noProof/>
          <w:sz w:val="24"/>
          <w:szCs w:val="24"/>
          <w:lang w:val="ru-RU" w:eastAsia="bg-BG"/>
        </w:rPr>
        <w:t xml:space="preserve"> но останалите 10</w:t>
      </w:r>
      <w:r w:rsidRPr="00353DD8">
        <w:rPr>
          <w:rFonts w:ascii="Times New Roman" w:eastAsia="Times New Roman" w:hAnsi="Times New Roman" w:cs="Times New Roman"/>
          <w:noProof/>
          <w:sz w:val="24"/>
          <w:szCs w:val="24"/>
          <w:lang w:val="ru-RU" w:eastAsia="bg-BG"/>
        </w:rPr>
        <w:t xml:space="preserve">% от тях могат да го разпространят отново </w:t>
      </w:r>
      <w:r w:rsidRPr="00F01E59">
        <w:rPr>
          <w:rFonts w:ascii="Times New Roman" w:eastAsia="Times New Roman" w:hAnsi="Times New Roman" w:cs="Times New Roman"/>
          <w:noProof/>
          <w:sz w:val="24"/>
          <w:szCs w:val="24"/>
          <w:lang w:eastAsia="bg-BG"/>
        </w:rPr>
        <w:t xml:space="preserve">на разстояние </w:t>
      </w:r>
      <w:r w:rsidRPr="00353DD8">
        <w:rPr>
          <w:rFonts w:ascii="Times New Roman" w:eastAsia="Times New Roman" w:hAnsi="Times New Roman" w:cs="Times New Roman"/>
          <w:noProof/>
          <w:sz w:val="24"/>
          <w:szCs w:val="24"/>
          <w:lang w:val="ru-RU" w:eastAsia="bg-BG"/>
        </w:rPr>
        <w:t>до 400</w:t>
      </w:r>
      <w:r w:rsidRPr="00F01E59">
        <w:rPr>
          <w:rFonts w:ascii="Times New Roman" w:eastAsia="Times New Roman" w:hAnsi="Times New Roman" w:cs="Times New Roman"/>
          <w:noProof/>
          <w:sz w:val="24"/>
          <w:szCs w:val="24"/>
          <w:lang w:eastAsia="bg-BG"/>
        </w:rPr>
        <w:t xml:space="preserve"> </w:t>
      </w:r>
      <w:r w:rsidRPr="00F01E59">
        <w:rPr>
          <w:rFonts w:ascii="Times New Roman" w:eastAsia="Times New Roman" w:hAnsi="Times New Roman" w:cs="Times New Roman"/>
          <w:noProof/>
          <w:sz w:val="24"/>
          <w:szCs w:val="24"/>
          <w:lang w:val="en-US" w:eastAsia="bg-BG"/>
        </w:rPr>
        <w:t>km</w:t>
      </w:r>
      <w:r w:rsidRPr="00353DD8">
        <w:rPr>
          <w:rFonts w:ascii="Times New Roman" w:eastAsia="Times New Roman" w:hAnsi="Times New Roman" w:cs="Times New Roman"/>
          <w:noProof/>
          <w:sz w:val="24"/>
          <w:szCs w:val="24"/>
          <w:lang w:val="ru-RU" w:eastAsia="bg-BG"/>
        </w:rPr>
        <w:t xml:space="preserve"> след това. Унищожаването на 100% на цялото поголовие във фермите съществено намалява разпространението на вируса на </w:t>
      </w:r>
      <w:r w:rsidRPr="00F01E59">
        <w:rPr>
          <w:rFonts w:ascii="Times New Roman" w:eastAsia="Times New Roman" w:hAnsi="Times New Roman" w:cs="Times New Roman"/>
          <w:noProof/>
          <w:sz w:val="24"/>
          <w:szCs w:val="24"/>
          <w:lang w:val="en-US" w:eastAsia="bg-BG"/>
        </w:rPr>
        <w:t>LSD</w:t>
      </w:r>
      <w:r w:rsidRPr="00353DD8">
        <w:rPr>
          <w:rFonts w:ascii="Times New Roman" w:eastAsia="Times New Roman" w:hAnsi="Times New Roman" w:cs="Times New Roman"/>
          <w:noProof/>
          <w:sz w:val="24"/>
          <w:szCs w:val="24"/>
          <w:lang w:val="ru-RU" w:eastAsia="bg-BG"/>
        </w:rPr>
        <w:t xml:space="preserve"> и колкото по-рано се открие първичното  огнище,толкова по-голяма е вероятността то успешно да бъде прекратено.</w:t>
      </w:r>
      <w:r w:rsidRPr="00F01E59">
        <w:rPr>
          <w:rFonts w:ascii="Times New Roman" w:eastAsia="Times New Roman" w:hAnsi="Times New Roman" w:cs="Times New Roman"/>
          <w:noProof/>
          <w:sz w:val="24"/>
          <w:szCs w:val="24"/>
          <w:lang w:eastAsia="bg-BG"/>
        </w:rPr>
        <w:t xml:space="preserve"> </w:t>
      </w:r>
    </w:p>
    <w:p w:rsidR="00E813B5" w:rsidRPr="00353DD8" w:rsidRDefault="00E813B5" w:rsidP="00E813B5">
      <w:pPr>
        <w:spacing w:line="276" w:lineRule="auto"/>
        <w:ind w:firstLine="709"/>
        <w:jc w:val="both"/>
        <w:rPr>
          <w:rFonts w:ascii="Times New Roman" w:eastAsia="Times New Roman" w:hAnsi="Times New Roman" w:cs="Times New Roman"/>
          <w:noProof/>
          <w:sz w:val="24"/>
          <w:szCs w:val="24"/>
          <w:lang w:val="ru-RU" w:eastAsia="bg-BG"/>
        </w:rPr>
      </w:pPr>
      <w:r>
        <w:rPr>
          <w:rFonts w:ascii="Times New Roman" w:eastAsia="Times New Roman" w:hAnsi="Times New Roman" w:cs="Times New Roman"/>
          <w:noProof/>
          <w:sz w:val="24"/>
          <w:szCs w:val="24"/>
          <w:lang w:eastAsia="bg-BG"/>
        </w:rPr>
        <w:t>Всичко посочено дотук ни два основание да</w:t>
      </w:r>
      <w:r w:rsidR="00F01E59" w:rsidRPr="00F01E59">
        <w:rPr>
          <w:rFonts w:ascii="Times New Roman" w:eastAsia="Times New Roman" w:hAnsi="Times New Roman" w:cs="Times New Roman"/>
          <w:noProof/>
          <w:sz w:val="24"/>
          <w:szCs w:val="24"/>
          <w:lang w:eastAsia="bg-BG"/>
        </w:rPr>
        <w:t xml:space="preserve"> съсредоточи</w:t>
      </w:r>
      <w:r>
        <w:rPr>
          <w:rFonts w:ascii="Times New Roman" w:eastAsia="Times New Roman" w:hAnsi="Times New Roman" w:cs="Times New Roman"/>
          <w:noProof/>
          <w:sz w:val="24"/>
          <w:szCs w:val="24"/>
          <w:lang w:eastAsia="bg-BG"/>
        </w:rPr>
        <w:t xml:space="preserve">м вниманието си върху тезата - </w:t>
      </w:r>
      <w:r w:rsidR="00F01E59" w:rsidRPr="00F01E59">
        <w:rPr>
          <w:rFonts w:ascii="Times New Roman" w:eastAsia="Times New Roman" w:hAnsi="Times New Roman" w:cs="Times New Roman"/>
          <w:noProof/>
          <w:sz w:val="24"/>
          <w:szCs w:val="24"/>
          <w:lang w:eastAsia="bg-BG"/>
        </w:rPr>
        <w:t>Заплах</w:t>
      </w:r>
      <w:r>
        <w:rPr>
          <w:rFonts w:ascii="Times New Roman" w:eastAsia="Times New Roman" w:hAnsi="Times New Roman" w:cs="Times New Roman"/>
          <w:noProof/>
          <w:sz w:val="24"/>
          <w:szCs w:val="24"/>
          <w:lang w:eastAsia="bg-BG"/>
        </w:rPr>
        <w:t xml:space="preserve">ата от агротероризъм, мит или реалност </w:t>
      </w:r>
      <w:r w:rsidR="00F01E59" w:rsidRPr="00F01E59">
        <w:rPr>
          <w:rFonts w:ascii="Times New Roman" w:eastAsia="Times New Roman" w:hAnsi="Times New Roman" w:cs="Times New Roman"/>
          <w:noProof/>
          <w:sz w:val="24"/>
          <w:szCs w:val="24"/>
          <w:lang w:eastAsia="bg-BG"/>
        </w:rPr>
        <w:t>е за националната сигурност?</w:t>
      </w:r>
    </w:p>
    <w:p w:rsidR="00F01E59" w:rsidRPr="00353DD8" w:rsidRDefault="00F01E59" w:rsidP="00E813B5">
      <w:pPr>
        <w:spacing w:line="276" w:lineRule="auto"/>
        <w:ind w:firstLine="709"/>
        <w:jc w:val="both"/>
        <w:rPr>
          <w:rFonts w:ascii="Times New Roman" w:eastAsia="Times New Roman" w:hAnsi="Times New Roman" w:cs="Times New Roman"/>
          <w:noProof/>
          <w:sz w:val="24"/>
          <w:szCs w:val="24"/>
          <w:lang w:val="ru-RU" w:eastAsia="bg-BG"/>
        </w:rPr>
      </w:pPr>
      <w:r w:rsidRPr="00F01E59">
        <w:rPr>
          <w:rFonts w:ascii="Times New Roman" w:eastAsia="Times New Roman" w:hAnsi="Times New Roman" w:cs="Times New Roman"/>
          <w:noProof/>
          <w:sz w:val="24"/>
          <w:szCs w:val="24"/>
          <w:lang w:eastAsia="bg-BG"/>
        </w:rPr>
        <w:t>Агротероризмът е терористична дейност за преднамерено използване на токсични химични вещества или биологични агенти срещу области</w:t>
      </w:r>
      <w:r w:rsidR="00E813B5">
        <w:rPr>
          <w:rFonts w:ascii="Times New Roman" w:eastAsia="Times New Roman" w:hAnsi="Times New Roman" w:cs="Times New Roman"/>
          <w:noProof/>
          <w:sz w:val="24"/>
          <w:szCs w:val="24"/>
          <w:lang w:eastAsia="bg-BG"/>
        </w:rPr>
        <w:t>те  на селското стопанстово или</w:t>
      </w:r>
      <w:r w:rsidRPr="00F01E59">
        <w:rPr>
          <w:rFonts w:ascii="Times New Roman" w:eastAsia="Times New Roman" w:hAnsi="Times New Roman" w:cs="Times New Roman"/>
          <w:noProof/>
          <w:sz w:val="24"/>
          <w:szCs w:val="24"/>
          <w:lang w:eastAsia="bg-BG"/>
        </w:rPr>
        <w:t xml:space="preserve"> предприятията на хранителната промишленост.</w:t>
      </w:r>
      <w:r w:rsidRPr="00F01E59">
        <w:rPr>
          <w:rFonts w:ascii="Times New Roman" w:eastAsia="Times New Roman" w:hAnsi="Times New Roman" w:cs="Times New Roman"/>
          <w:noProof/>
          <w:sz w:val="24"/>
          <w:szCs w:val="24"/>
          <w:lang w:val="ru-RU" w:eastAsia="bg-BG"/>
        </w:rPr>
        <w:t xml:space="preserve"> </w:t>
      </w:r>
      <w:r w:rsidRPr="00F01E59">
        <w:rPr>
          <w:rFonts w:ascii="Times New Roman" w:eastAsia="Times New Roman" w:hAnsi="Times New Roman" w:cs="Times New Roman"/>
          <w:noProof/>
          <w:sz w:val="24"/>
          <w:szCs w:val="24"/>
          <w:lang w:eastAsia="bg-BG"/>
        </w:rPr>
        <w:t>Агротероризмът</w:t>
      </w:r>
      <w:r w:rsidRPr="00353DD8">
        <w:rPr>
          <w:rFonts w:ascii="Times New Roman" w:eastAsia="Times New Roman" w:hAnsi="Times New Roman" w:cs="Times New Roman"/>
          <w:noProof/>
          <w:sz w:val="24"/>
          <w:szCs w:val="24"/>
          <w:lang w:val="ru-RU" w:eastAsia="bg-BG"/>
        </w:rPr>
        <w:t xml:space="preserve"> притежава всички характеристики на съвременния </w:t>
      </w:r>
      <w:r w:rsidRPr="00F01E59">
        <w:rPr>
          <w:rFonts w:ascii="Times New Roman" w:eastAsia="Times New Roman" w:hAnsi="Times New Roman" w:cs="Times New Roman"/>
          <w:noProof/>
          <w:sz w:val="24"/>
          <w:szCs w:val="24"/>
          <w:lang w:eastAsia="bg-BG"/>
        </w:rPr>
        <w:t xml:space="preserve">технологичен </w:t>
      </w:r>
      <w:r w:rsidRPr="00353DD8">
        <w:rPr>
          <w:rFonts w:ascii="Times New Roman" w:eastAsia="Times New Roman" w:hAnsi="Times New Roman" w:cs="Times New Roman"/>
          <w:noProof/>
          <w:sz w:val="24"/>
          <w:szCs w:val="24"/>
          <w:lang w:val="ru-RU" w:eastAsia="bg-BG"/>
        </w:rPr>
        <w:t>тероризъм.</w:t>
      </w:r>
      <w:r w:rsidR="00E813B5">
        <w:rPr>
          <w:rFonts w:ascii="Times New Roman" w:eastAsia="Times New Roman" w:hAnsi="Times New Roman" w:cs="Times New Roman"/>
          <w:noProof/>
          <w:sz w:val="24"/>
          <w:szCs w:val="24"/>
          <w:lang w:eastAsia="bg-BG"/>
        </w:rPr>
        <w:t xml:space="preserve"> Агро</w:t>
      </w:r>
      <w:r w:rsidRPr="00F01E59">
        <w:rPr>
          <w:rFonts w:ascii="Times New Roman" w:eastAsia="Times New Roman" w:hAnsi="Times New Roman" w:cs="Times New Roman"/>
          <w:noProof/>
          <w:sz w:val="24"/>
          <w:szCs w:val="24"/>
          <w:lang w:eastAsia="bg-BG"/>
        </w:rPr>
        <w:t>тероризмъ</w:t>
      </w:r>
      <w:r w:rsidR="00E813B5">
        <w:rPr>
          <w:rFonts w:ascii="Times New Roman" w:eastAsia="Times New Roman" w:hAnsi="Times New Roman" w:cs="Times New Roman"/>
          <w:noProof/>
          <w:sz w:val="24"/>
          <w:szCs w:val="24"/>
          <w:lang w:eastAsia="bg-BG"/>
        </w:rPr>
        <w:t xml:space="preserve">т е децентрализиран тероризъм, </w:t>
      </w:r>
      <w:r w:rsidRPr="00F01E59">
        <w:rPr>
          <w:rFonts w:ascii="Times New Roman" w:eastAsia="Times New Roman" w:hAnsi="Times New Roman" w:cs="Times New Roman"/>
          <w:noProof/>
          <w:sz w:val="24"/>
          <w:szCs w:val="24"/>
          <w:lang w:eastAsia="bg-BG"/>
        </w:rPr>
        <w:t>прилагащ хибридни способи за вод</w:t>
      </w:r>
      <w:r w:rsidR="00E813B5">
        <w:rPr>
          <w:rFonts w:ascii="Times New Roman" w:eastAsia="Times New Roman" w:hAnsi="Times New Roman" w:cs="Times New Roman"/>
          <w:noProof/>
          <w:sz w:val="24"/>
          <w:szCs w:val="24"/>
          <w:lang w:eastAsia="bg-BG"/>
        </w:rPr>
        <w:t>ене на биологична война. Агротероризмът е тероризъм на из</w:t>
      </w:r>
      <w:r w:rsidRPr="00F01E59">
        <w:rPr>
          <w:rFonts w:ascii="Times New Roman" w:eastAsia="Times New Roman" w:hAnsi="Times New Roman" w:cs="Times New Roman"/>
          <w:noProof/>
          <w:sz w:val="24"/>
          <w:szCs w:val="24"/>
          <w:lang w:eastAsia="bg-BG"/>
        </w:rPr>
        <w:t>тощав</w:t>
      </w:r>
      <w:r w:rsidR="00E813B5">
        <w:rPr>
          <w:rFonts w:ascii="Times New Roman" w:eastAsia="Times New Roman" w:hAnsi="Times New Roman" w:cs="Times New Roman"/>
          <w:noProof/>
          <w:sz w:val="24"/>
          <w:szCs w:val="24"/>
          <w:lang w:eastAsia="bg-BG"/>
        </w:rPr>
        <w:t>ането, даващ максималн</w:t>
      </w:r>
      <w:r w:rsidRPr="00F01E59">
        <w:rPr>
          <w:rFonts w:ascii="Times New Roman" w:eastAsia="Times New Roman" w:hAnsi="Times New Roman" w:cs="Times New Roman"/>
          <w:noProof/>
          <w:sz w:val="24"/>
          <w:szCs w:val="24"/>
          <w:lang w:eastAsia="bg-BG"/>
        </w:rPr>
        <w:t>и резултати при минимални разходи.</w:t>
      </w:r>
      <w:r w:rsidR="00E813B5">
        <w:rPr>
          <w:rFonts w:ascii="Times New Roman" w:eastAsia="Times New Roman" w:hAnsi="Times New Roman" w:cs="Times New Roman"/>
          <w:noProof/>
          <w:sz w:val="24"/>
          <w:szCs w:val="24"/>
          <w:lang w:eastAsia="bg-BG"/>
        </w:rPr>
        <w:t xml:space="preserve"> Агротероризъм е заплаха </w:t>
      </w:r>
      <w:r w:rsidRPr="00F01E59">
        <w:rPr>
          <w:rFonts w:ascii="Times New Roman" w:eastAsia="Times New Roman" w:hAnsi="Times New Roman" w:cs="Times New Roman"/>
          <w:noProof/>
          <w:sz w:val="24"/>
          <w:szCs w:val="24"/>
          <w:lang w:val="ru-RU" w:eastAsia="bg-BG"/>
        </w:rPr>
        <w:t xml:space="preserve">за </w:t>
      </w:r>
      <w:r w:rsidRPr="00F01E59">
        <w:rPr>
          <w:rFonts w:ascii="Times New Roman" w:eastAsia="TimesNewRoman" w:hAnsi="Times New Roman" w:cs="Times New Roman"/>
          <w:noProof/>
          <w:sz w:val="24"/>
          <w:szCs w:val="24"/>
          <w:lang w:val="ru-RU" w:eastAsia="bg-BG"/>
        </w:rPr>
        <w:t>хората, животните</w:t>
      </w:r>
      <w:r w:rsidR="00E813B5">
        <w:rPr>
          <w:rFonts w:ascii="Times New Roman" w:eastAsia="TimesNewRoman" w:hAnsi="Times New Roman" w:cs="Times New Roman"/>
          <w:noProof/>
          <w:sz w:val="24"/>
          <w:szCs w:val="24"/>
          <w:lang w:val="ru-RU" w:eastAsia="bg-BG"/>
        </w:rPr>
        <w:t xml:space="preserve"> и растенията може</w:t>
      </w:r>
      <w:r w:rsidRPr="00F01E59">
        <w:rPr>
          <w:rFonts w:ascii="Times New Roman" w:eastAsia="TimesNewRoman" w:hAnsi="Times New Roman" w:cs="Times New Roman"/>
          <w:noProof/>
          <w:sz w:val="24"/>
          <w:szCs w:val="24"/>
          <w:lang w:val="ru-RU" w:eastAsia="bg-BG"/>
        </w:rPr>
        <w:t xml:space="preserve"> да се класифицират като :</w:t>
      </w:r>
    </w:p>
    <w:p w:rsidR="00F01E59" w:rsidRPr="00E813B5" w:rsidRDefault="00F01E59" w:rsidP="00301166">
      <w:pPr>
        <w:pStyle w:val="a6"/>
        <w:widowControl w:val="0"/>
        <w:numPr>
          <w:ilvl w:val="1"/>
          <w:numId w:val="101"/>
        </w:numPr>
        <w:tabs>
          <w:tab w:val="clear" w:pos="1920"/>
          <w:tab w:val="num" w:pos="709"/>
        </w:tabs>
        <w:spacing w:line="276" w:lineRule="auto"/>
        <w:ind w:left="0" w:right="-30" w:firstLine="709"/>
        <w:jc w:val="both"/>
        <w:rPr>
          <w:rFonts w:ascii="Times New Roman" w:eastAsia="Times New Roman" w:hAnsi="Times New Roman" w:cs="Times New Roman"/>
          <w:noProof/>
          <w:sz w:val="24"/>
          <w:szCs w:val="24"/>
          <w:lang w:val="en-US" w:eastAsia="bg-BG"/>
        </w:rPr>
      </w:pPr>
      <w:r w:rsidRPr="00E813B5">
        <w:rPr>
          <w:rFonts w:ascii="Times New Roman" w:eastAsia="Times New Roman" w:hAnsi="Times New Roman" w:cs="Times New Roman"/>
          <w:noProof/>
          <w:sz w:val="24"/>
          <w:szCs w:val="24"/>
          <w:lang w:eastAsia="bg-BG"/>
        </w:rPr>
        <w:t>И</w:t>
      </w:r>
      <w:r w:rsidRPr="00E813B5">
        <w:rPr>
          <w:rFonts w:ascii="Times New Roman" w:eastAsia="Times New Roman" w:hAnsi="Times New Roman" w:cs="Times New Roman"/>
          <w:noProof/>
          <w:sz w:val="24"/>
          <w:szCs w:val="24"/>
          <w:lang w:val="en-US" w:eastAsia="bg-BG"/>
        </w:rPr>
        <w:t>нфекциозна заболеваемост на населението:</w:t>
      </w:r>
    </w:p>
    <w:p w:rsidR="00F01E59" w:rsidRPr="00F01E59" w:rsidRDefault="00F01E59" w:rsidP="00D330F0">
      <w:pPr>
        <w:widowControl w:val="0"/>
        <w:numPr>
          <w:ilvl w:val="0"/>
          <w:numId w:val="101"/>
        </w:numPr>
        <w:tabs>
          <w:tab w:val="clear" w:pos="1069"/>
          <w:tab w:val="num" w:pos="851"/>
        </w:tabs>
        <w:spacing w:line="276" w:lineRule="auto"/>
        <w:ind w:left="0" w:right="-30" w:firstLine="709"/>
        <w:jc w:val="both"/>
        <w:rPr>
          <w:rFonts w:ascii="Times New Roman" w:eastAsia="Times New Roman" w:hAnsi="Times New Roman" w:cs="Times New Roman"/>
          <w:noProof/>
          <w:sz w:val="24"/>
          <w:szCs w:val="24"/>
          <w:lang w:val="ru-RU" w:eastAsia="bg-BG"/>
        </w:rPr>
      </w:pPr>
      <w:r w:rsidRPr="00F01E59">
        <w:rPr>
          <w:rFonts w:ascii="Times New Roman" w:eastAsia="Times New Roman" w:hAnsi="Times New Roman" w:cs="Times New Roman"/>
          <w:noProof/>
          <w:sz w:val="24"/>
          <w:szCs w:val="24"/>
          <w:lang w:val="ru-RU" w:eastAsia="bg-BG"/>
        </w:rPr>
        <w:t>единични и групови случаи на опасни инфекциозни заболявания ;</w:t>
      </w:r>
    </w:p>
    <w:p w:rsidR="00F01E59" w:rsidRPr="00F01E59" w:rsidRDefault="00F01E59" w:rsidP="00D330F0">
      <w:pPr>
        <w:widowControl w:val="0"/>
        <w:numPr>
          <w:ilvl w:val="0"/>
          <w:numId w:val="101"/>
        </w:numPr>
        <w:tabs>
          <w:tab w:val="clear" w:pos="1069"/>
          <w:tab w:val="num" w:pos="851"/>
        </w:tabs>
        <w:spacing w:line="276" w:lineRule="auto"/>
        <w:ind w:left="0" w:right="-30" w:firstLine="709"/>
        <w:jc w:val="both"/>
        <w:rPr>
          <w:rFonts w:ascii="Times New Roman" w:eastAsia="Times New Roman" w:hAnsi="Times New Roman" w:cs="Times New Roman"/>
          <w:noProof/>
          <w:sz w:val="24"/>
          <w:szCs w:val="24"/>
          <w:lang w:val="en-US" w:eastAsia="bg-BG"/>
        </w:rPr>
      </w:pPr>
      <w:r w:rsidRPr="00F01E59">
        <w:rPr>
          <w:rFonts w:ascii="Times New Roman" w:eastAsia="Times New Roman" w:hAnsi="Times New Roman" w:cs="Times New Roman"/>
          <w:noProof/>
          <w:sz w:val="24"/>
          <w:szCs w:val="24"/>
          <w:lang w:val="en-US" w:eastAsia="bg-BG"/>
        </w:rPr>
        <w:t>епидемия</w:t>
      </w:r>
      <w:r w:rsidRPr="00F01E59">
        <w:rPr>
          <w:rFonts w:ascii="Times New Roman" w:eastAsia="Times New Roman" w:hAnsi="Times New Roman" w:cs="Times New Roman"/>
          <w:noProof/>
          <w:sz w:val="24"/>
          <w:szCs w:val="24"/>
          <w:vertAlign w:val="superscript"/>
          <w:lang w:val="en-US" w:eastAsia="bg-BG"/>
        </w:rPr>
        <w:footnoteReference w:id="505"/>
      </w:r>
      <w:r w:rsidRPr="00F01E59">
        <w:rPr>
          <w:rFonts w:ascii="Times New Roman" w:eastAsia="Times New Roman" w:hAnsi="Times New Roman" w:cs="Times New Roman"/>
          <w:noProof/>
          <w:sz w:val="24"/>
          <w:szCs w:val="24"/>
          <w:lang w:val="en-US" w:eastAsia="bg-BG"/>
        </w:rPr>
        <w:t>;</w:t>
      </w:r>
    </w:p>
    <w:p w:rsidR="00F01E59" w:rsidRPr="00F01E59" w:rsidRDefault="00F01E59" w:rsidP="00D330F0">
      <w:pPr>
        <w:widowControl w:val="0"/>
        <w:numPr>
          <w:ilvl w:val="0"/>
          <w:numId w:val="101"/>
        </w:numPr>
        <w:tabs>
          <w:tab w:val="clear" w:pos="1069"/>
          <w:tab w:val="num" w:pos="851"/>
        </w:tabs>
        <w:spacing w:line="276" w:lineRule="auto"/>
        <w:ind w:left="0" w:right="-30" w:firstLine="709"/>
        <w:jc w:val="both"/>
        <w:rPr>
          <w:rFonts w:ascii="Times New Roman" w:eastAsia="Times New Roman" w:hAnsi="Times New Roman" w:cs="Times New Roman"/>
          <w:noProof/>
          <w:sz w:val="24"/>
          <w:szCs w:val="24"/>
          <w:lang w:val="en-US" w:eastAsia="bg-BG"/>
        </w:rPr>
      </w:pPr>
      <w:r w:rsidRPr="00F01E59">
        <w:rPr>
          <w:rFonts w:ascii="Times New Roman" w:eastAsia="Times New Roman" w:hAnsi="Times New Roman" w:cs="Times New Roman"/>
          <w:noProof/>
          <w:sz w:val="24"/>
          <w:szCs w:val="24"/>
          <w:lang w:val="en-US" w:eastAsia="bg-BG"/>
        </w:rPr>
        <w:t>пандемия</w:t>
      </w:r>
      <w:r w:rsidRPr="00F01E59">
        <w:rPr>
          <w:rFonts w:ascii="Times New Roman" w:eastAsia="Times New Roman" w:hAnsi="Times New Roman" w:cs="Times New Roman"/>
          <w:noProof/>
          <w:sz w:val="24"/>
          <w:szCs w:val="24"/>
          <w:vertAlign w:val="superscript"/>
          <w:lang w:val="en-US" w:eastAsia="bg-BG"/>
        </w:rPr>
        <w:footnoteReference w:id="506"/>
      </w:r>
      <w:r w:rsidRPr="00F01E59">
        <w:rPr>
          <w:rFonts w:ascii="Times New Roman" w:eastAsia="Times New Roman" w:hAnsi="Times New Roman" w:cs="Times New Roman"/>
          <w:noProof/>
          <w:sz w:val="24"/>
          <w:szCs w:val="24"/>
          <w:lang w:val="en-US" w:eastAsia="bg-BG"/>
        </w:rPr>
        <w:t>;</w:t>
      </w:r>
    </w:p>
    <w:p w:rsidR="00F01E59" w:rsidRPr="00F01E59" w:rsidRDefault="00F01E59" w:rsidP="00D330F0">
      <w:pPr>
        <w:widowControl w:val="0"/>
        <w:numPr>
          <w:ilvl w:val="0"/>
          <w:numId w:val="101"/>
        </w:numPr>
        <w:tabs>
          <w:tab w:val="clear" w:pos="1069"/>
          <w:tab w:val="num" w:pos="851"/>
        </w:tabs>
        <w:spacing w:line="276" w:lineRule="auto"/>
        <w:ind w:left="0" w:right="-30" w:firstLine="709"/>
        <w:jc w:val="both"/>
        <w:rPr>
          <w:rFonts w:ascii="Times New Roman" w:eastAsia="Times New Roman" w:hAnsi="Times New Roman" w:cs="Times New Roman"/>
          <w:noProof/>
          <w:sz w:val="24"/>
          <w:szCs w:val="24"/>
          <w:lang w:val="ru-RU" w:eastAsia="bg-BG"/>
        </w:rPr>
      </w:pPr>
      <w:r w:rsidRPr="00F01E59">
        <w:rPr>
          <w:rFonts w:ascii="Times New Roman" w:eastAsia="Times New Roman" w:hAnsi="Times New Roman" w:cs="Times New Roman"/>
          <w:noProof/>
          <w:sz w:val="24"/>
          <w:szCs w:val="24"/>
          <w:lang w:val="ru-RU" w:eastAsia="bg-BG"/>
        </w:rPr>
        <w:t>инфекциозни заболявания сред населението с неизяснена етиология</w:t>
      </w:r>
      <w:r w:rsidRPr="00F01E59">
        <w:rPr>
          <w:rFonts w:ascii="Times New Roman" w:eastAsia="Times New Roman" w:hAnsi="Times New Roman" w:cs="Times New Roman"/>
          <w:noProof/>
          <w:sz w:val="24"/>
          <w:szCs w:val="24"/>
          <w:vertAlign w:val="superscript"/>
          <w:lang w:val="ru-RU" w:eastAsia="bg-BG"/>
        </w:rPr>
        <w:footnoteReference w:id="507"/>
      </w:r>
      <w:r w:rsidRPr="00F01E59">
        <w:rPr>
          <w:rFonts w:ascii="Times New Roman" w:eastAsia="Times New Roman" w:hAnsi="Times New Roman" w:cs="Times New Roman"/>
          <w:noProof/>
          <w:sz w:val="24"/>
          <w:szCs w:val="24"/>
          <w:lang w:eastAsia="bg-BG"/>
        </w:rPr>
        <w:t>.</w:t>
      </w:r>
    </w:p>
    <w:p w:rsidR="00F01E59" w:rsidRPr="00E813B5" w:rsidRDefault="00E813B5" w:rsidP="00E813B5">
      <w:pPr>
        <w:widowControl w:val="0"/>
        <w:spacing w:line="276" w:lineRule="auto"/>
        <w:ind w:right="-30" w:firstLine="709"/>
        <w:jc w:val="both"/>
        <w:rPr>
          <w:rFonts w:ascii="Times New Roman" w:eastAsia="Times New Roman" w:hAnsi="Times New Roman" w:cs="Times New Roman"/>
          <w:noProof/>
          <w:sz w:val="24"/>
          <w:szCs w:val="24"/>
          <w:lang w:val="ru-RU" w:eastAsia="bg-BG"/>
        </w:rPr>
      </w:pPr>
      <w:r>
        <w:rPr>
          <w:rFonts w:ascii="Times New Roman" w:eastAsia="Times New Roman" w:hAnsi="Times New Roman" w:cs="Times New Roman"/>
          <w:noProof/>
          <w:sz w:val="24"/>
          <w:szCs w:val="24"/>
          <w:lang w:val="ru-RU" w:eastAsia="bg-BG"/>
        </w:rPr>
        <w:t>2.</w:t>
      </w:r>
      <w:r w:rsidR="00301166" w:rsidRPr="00353DD8">
        <w:rPr>
          <w:rFonts w:ascii="Times New Roman" w:eastAsia="Times New Roman" w:hAnsi="Times New Roman" w:cs="Times New Roman"/>
          <w:noProof/>
          <w:sz w:val="24"/>
          <w:szCs w:val="24"/>
          <w:lang w:val="ru-RU" w:eastAsia="bg-BG"/>
        </w:rPr>
        <w:t xml:space="preserve"> </w:t>
      </w:r>
      <w:r w:rsidR="00F01E59" w:rsidRPr="00E813B5">
        <w:rPr>
          <w:rFonts w:ascii="Times New Roman" w:eastAsia="Times New Roman" w:hAnsi="Times New Roman" w:cs="Times New Roman"/>
          <w:noProof/>
          <w:sz w:val="24"/>
          <w:szCs w:val="24"/>
          <w:lang w:val="ru-RU" w:eastAsia="bg-BG"/>
        </w:rPr>
        <w:t>Инфекциозна заболеваемост на селскостопанските животни:</w:t>
      </w:r>
    </w:p>
    <w:p w:rsidR="00F01E59" w:rsidRPr="00F01E59" w:rsidRDefault="00F01E59" w:rsidP="00D330F0">
      <w:pPr>
        <w:widowControl w:val="0"/>
        <w:numPr>
          <w:ilvl w:val="0"/>
          <w:numId w:val="102"/>
        </w:numPr>
        <w:tabs>
          <w:tab w:val="clear" w:pos="1069"/>
          <w:tab w:val="num" w:pos="709"/>
        </w:tabs>
        <w:spacing w:line="276" w:lineRule="auto"/>
        <w:ind w:left="0" w:right="-30" w:firstLine="709"/>
        <w:jc w:val="both"/>
        <w:rPr>
          <w:rFonts w:ascii="Times New Roman" w:eastAsia="Times New Roman" w:hAnsi="Times New Roman" w:cs="Times New Roman"/>
          <w:noProof/>
          <w:sz w:val="24"/>
          <w:szCs w:val="24"/>
          <w:lang w:val="ru-RU" w:eastAsia="bg-BG"/>
        </w:rPr>
      </w:pPr>
      <w:r w:rsidRPr="00F01E59">
        <w:rPr>
          <w:rFonts w:ascii="Times New Roman" w:eastAsia="Times New Roman" w:hAnsi="Times New Roman" w:cs="Times New Roman"/>
          <w:noProof/>
          <w:sz w:val="24"/>
          <w:szCs w:val="24"/>
          <w:lang w:val="ru-RU" w:eastAsia="bg-BG"/>
        </w:rPr>
        <w:t>единични и групови случаи на екзотични и особено опасни инфекциозни заболявания (ензоотии</w:t>
      </w:r>
      <w:r w:rsidRPr="00F01E59">
        <w:rPr>
          <w:rFonts w:ascii="Times New Roman" w:eastAsia="Times New Roman" w:hAnsi="Times New Roman" w:cs="Times New Roman"/>
          <w:noProof/>
          <w:sz w:val="24"/>
          <w:szCs w:val="24"/>
          <w:vertAlign w:val="superscript"/>
          <w:lang w:val="ru-RU" w:eastAsia="bg-BG"/>
        </w:rPr>
        <w:footnoteReference w:id="508"/>
      </w:r>
      <w:r w:rsidRPr="00F01E59">
        <w:rPr>
          <w:rFonts w:ascii="Times New Roman" w:eastAsia="Times New Roman" w:hAnsi="Times New Roman" w:cs="Times New Roman"/>
          <w:noProof/>
          <w:sz w:val="24"/>
          <w:szCs w:val="24"/>
          <w:lang w:val="ru-RU" w:eastAsia="bg-BG"/>
        </w:rPr>
        <w:t>, епизоотии</w:t>
      </w:r>
      <w:r w:rsidRPr="00F01E59">
        <w:rPr>
          <w:rFonts w:ascii="Times New Roman" w:eastAsia="Times New Roman" w:hAnsi="Times New Roman" w:cs="Times New Roman"/>
          <w:noProof/>
          <w:sz w:val="24"/>
          <w:szCs w:val="24"/>
          <w:vertAlign w:val="superscript"/>
          <w:lang w:val="ru-RU" w:eastAsia="bg-BG"/>
        </w:rPr>
        <w:footnoteReference w:id="509"/>
      </w:r>
      <w:r w:rsidRPr="00F01E59">
        <w:rPr>
          <w:rFonts w:ascii="Times New Roman" w:eastAsia="Times New Roman" w:hAnsi="Times New Roman" w:cs="Times New Roman"/>
          <w:noProof/>
          <w:sz w:val="24"/>
          <w:szCs w:val="24"/>
          <w:lang w:val="ru-RU" w:eastAsia="bg-BG"/>
        </w:rPr>
        <w:t>, панзоотии</w:t>
      </w:r>
      <w:r w:rsidRPr="00F01E59">
        <w:rPr>
          <w:rFonts w:ascii="Times New Roman" w:eastAsia="Times New Roman" w:hAnsi="Times New Roman" w:cs="Times New Roman"/>
          <w:noProof/>
          <w:sz w:val="24"/>
          <w:szCs w:val="24"/>
          <w:vertAlign w:val="superscript"/>
          <w:lang w:val="ru-RU" w:eastAsia="bg-BG"/>
        </w:rPr>
        <w:footnoteReference w:id="510"/>
      </w:r>
      <w:r w:rsidRPr="00F01E59">
        <w:rPr>
          <w:rFonts w:ascii="Times New Roman" w:eastAsia="Times New Roman" w:hAnsi="Times New Roman" w:cs="Times New Roman"/>
          <w:noProof/>
          <w:sz w:val="24"/>
          <w:szCs w:val="24"/>
          <w:lang w:val="ru-RU" w:eastAsia="bg-BG"/>
        </w:rPr>
        <w:t>);</w:t>
      </w:r>
    </w:p>
    <w:p w:rsidR="00F01E59" w:rsidRPr="00F01E59" w:rsidRDefault="00F01E59" w:rsidP="00D330F0">
      <w:pPr>
        <w:widowControl w:val="0"/>
        <w:numPr>
          <w:ilvl w:val="0"/>
          <w:numId w:val="102"/>
        </w:numPr>
        <w:tabs>
          <w:tab w:val="clear" w:pos="1069"/>
          <w:tab w:val="num" w:pos="709"/>
        </w:tabs>
        <w:spacing w:line="276" w:lineRule="auto"/>
        <w:ind w:left="0" w:right="-30" w:firstLine="709"/>
        <w:jc w:val="both"/>
        <w:rPr>
          <w:rFonts w:ascii="Times New Roman" w:eastAsia="Times New Roman" w:hAnsi="Times New Roman" w:cs="Times New Roman"/>
          <w:noProof/>
          <w:sz w:val="24"/>
          <w:szCs w:val="24"/>
          <w:lang w:val="ru-RU" w:eastAsia="bg-BG"/>
        </w:rPr>
      </w:pPr>
      <w:r w:rsidRPr="00F01E59">
        <w:rPr>
          <w:rFonts w:ascii="Times New Roman" w:eastAsia="Times New Roman" w:hAnsi="Times New Roman" w:cs="Times New Roman"/>
          <w:noProof/>
          <w:sz w:val="24"/>
          <w:szCs w:val="24"/>
          <w:lang w:val="ru-RU" w:eastAsia="bg-BG"/>
        </w:rPr>
        <w:lastRenderedPageBreak/>
        <w:t>инфекциозни заболявания на селскостопанските животни с неизяснена етиология.</w:t>
      </w:r>
    </w:p>
    <w:p w:rsidR="00F01E59" w:rsidRPr="006B13FD" w:rsidRDefault="006B13FD" w:rsidP="006B13FD">
      <w:pPr>
        <w:pStyle w:val="a6"/>
        <w:widowControl w:val="0"/>
        <w:spacing w:line="276" w:lineRule="auto"/>
        <w:ind w:left="0" w:right="-30" w:firstLine="709"/>
        <w:jc w:val="both"/>
        <w:rPr>
          <w:rFonts w:ascii="Times New Roman" w:eastAsia="Times New Roman" w:hAnsi="Times New Roman" w:cs="Times New Roman"/>
          <w:noProof/>
          <w:sz w:val="24"/>
          <w:szCs w:val="24"/>
          <w:lang w:val="ru-RU" w:eastAsia="bg-BG"/>
        </w:rPr>
      </w:pPr>
      <w:r>
        <w:rPr>
          <w:rFonts w:ascii="Times New Roman" w:eastAsia="Times New Roman" w:hAnsi="Times New Roman" w:cs="Times New Roman"/>
          <w:noProof/>
          <w:sz w:val="24"/>
          <w:szCs w:val="24"/>
          <w:lang w:eastAsia="bg-BG"/>
        </w:rPr>
        <w:t>3.</w:t>
      </w:r>
      <w:r w:rsidR="00F01E59" w:rsidRPr="006B13FD">
        <w:rPr>
          <w:rFonts w:ascii="Times New Roman" w:eastAsia="Times New Roman" w:hAnsi="Times New Roman" w:cs="Times New Roman"/>
          <w:noProof/>
          <w:sz w:val="24"/>
          <w:szCs w:val="24"/>
          <w:lang w:eastAsia="bg-BG"/>
        </w:rPr>
        <w:t>П</w:t>
      </w:r>
      <w:r w:rsidR="00F01E59" w:rsidRPr="006B13FD">
        <w:rPr>
          <w:rFonts w:ascii="Times New Roman" w:eastAsia="Times New Roman" w:hAnsi="Times New Roman" w:cs="Times New Roman"/>
          <w:noProof/>
          <w:sz w:val="24"/>
          <w:szCs w:val="24"/>
          <w:lang w:val="ru-RU" w:eastAsia="bg-BG"/>
        </w:rPr>
        <w:t>оражения върху селскостопанските растения от болести и вредители:</w:t>
      </w:r>
    </w:p>
    <w:p w:rsidR="00F01E59" w:rsidRPr="00F01E59" w:rsidRDefault="00F01E59" w:rsidP="00D330F0">
      <w:pPr>
        <w:widowControl w:val="0"/>
        <w:numPr>
          <w:ilvl w:val="0"/>
          <w:numId w:val="103"/>
        </w:numPr>
        <w:tabs>
          <w:tab w:val="clear" w:pos="1069"/>
          <w:tab w:val="num" w:pos="709"/>
        </w:tabs>
        <w:spacing w:line="276" w:lineRule="auto"/>
        <w:ind w:left="0" w:right="-30" w:firstLine="709"/>
        <w:jc w:val="both"/>
        <w:rPr>
          <w:rFonts w:ascii="Times New Roman" w:eastAsia="Times New Roman" w:hAnsi="Times New Roman" w:cs="Times New Roman"/>
          <w:noProof/>
          <w:sz w:val="24"/>
          <w:szCs w:val="24"/>
          <w:lang w:val="en-US" w:eastAsia="bg-BG"/>
        </w:rPr>
      </w:pPr>
      <w:r w:rsidRPr="00F01E59">
        <w:rPr>
          <w:rFonts w:ascii="Times New Roman" w:eastAsia="Times New Roman" w:hAnsi="Times New Roman" w:cs="Times New Roman"/>
          <w:noProof/>
          <w:sz w:val="24"/>
          <w:szCs w:val="24"/>
          <w:lang w:val="en-US" w:eastAsia="bg-BG"/>
        </w:rPr>
        <w:t>прогресираща епифитотия</w:t>
      </w:r>
      <w:r w:rsidRPr="00F01E59">
        <w:rPr>
          <w:rFonts w:ascii="Times New Roman" w:eastAsia="Times New Roman" w:hAnsi="Times New Roman" w:cs="Times New Roman"/>
          <w:noProof/>
          <w:sz w:val="24"/>
          <w:szCs w:val="24"/>
          <w:vertAlign w:val="superscript"/>
          <w:lang w:val="en-US" w:eastAsia="bg-BG"/>
        </w:rPr>
        <w:footnoteReference w:id="511"/>
      </w:r>
      <w:r w:rsidRPr="00F01E59">
        <w:rPr>
          <w:rFonts w:ascii="Times New Roman" w:eastAsia="Times New Roman" w:hAnsi="Times New Roman" w:cs="Times New Roman"/>
          <w:noProof/>
          <w:sz w:val="24"/>
          <w:szCs w:val="24"/>
          <w:lang w:val="en-US" w:eastAsia="bg-BG"/>
        </w:rPr>
        <w:t>;</w:t>
      </w:r>
    </w:p>
    <w:p w:rsidR="00F01E59" w:rsidRPr="00F01E59" w:rsidRDefault="00F01E59" w:rsidP="00D330F0">
      <w:pPr>
        <w:widowControl w:val="0"/>
        <w:numPr>
          <w:ilvl w:val="0"/>
          <w:numId w:val="103"/>
        </w:numPr>
        <w:tabs>
          <w:tab w:val="clear" w:pos="1069"/>
          <w:tab w:val="num" w:pos="709"/>
        </w:tabs>
        <w:spacing w:line="276" w:lineRule="auto"/>
        <w:ind w:left="0" w:right="-30" w:firstLine="709"/>
        <w:jc w:val="both"/>
        <w:rPr>
          <w:rFonts w:ascii="Times New Roman" w:eastAsia="Times New Roman" w:hAnsi="Times New Roman" w:cs="Times New Roman"/>
          <w:noProof/>
          <w:sz w:val="24"/>
          <w:szCs w:val="24"/>
          <w:lang w:val="en-US" w:eastAsia="bg-BG"/>
        </w:rPr>
      </w:pPr>
      <w:r w:rsidRPr="00F01E59">
        <w:rPr>
          <w:rFonts w:ascii="Times New Roman" w:eastAsia="Times New Roman" w:hAnsi="Times New Roman" w:cs="Times New Roman"/>
          <w:noProof/>
          <w:sz w:val="24"/>
          <w:szCs w:val="24"/>
          <w:lang w:val="en-US" w:eastAsia="bg-BG"/>
        </w:rPr>
        <w:t>панфитотия;</w:t>
      </w:r>
    </w:p>
    <w:p w:rsidR="00F01E59" w:rsidRPr="00F01E59" w:rsidRDefault="00F01E59" w:rsidP="00D330F0">
      <w:pPr>
        <w:widowControl w:val="0"/>
        <w:numPr>
          <w:ilvl w:val="0"/>
          <w:numId w:val="103"/>
        </w:numPr>
        <w:tabs>
          <w:tab w:val="clear" w:pos="1069"/>
          <w:tab w:val="num" w:pos="709"/>
        </w:tabs>
        <w:spacing w:line="276" w:lineRule="auto"/>
        <w:ind w:left="0" w:right="-30" w:firstLine="709"/>
        <w:jc w:val="both"/>
        <w:rPr>
          <w:rFonts w:ascii="Times New Roman" w:eastAsia="Times New Roman" w:hAnsi="Times New Roman" w:cs="Times New Roman"/>
          <w:noProof/>
          <w:sz w:val="24"/>
          <w:szCs w:val="24"/>
          <w:lang w:val="ru-RU" w:eastAsia="bg-BG"/>
        </w:rPr>
      </w:pPr>
      <w:r w:rsidRPr="00F01E59">
        <w:rPr>
          <w:rFonts w:ascii="Times New Roman" w:eastAsia="Times New Roman" w:hAnsi="Times New Roman" w:cs="Times New Roman"/>
          <w:noProof/>
          <w:sz w:val="24"/>
          <w:szCs w:val="24"/>
          <w:lang w:val="ru-RU" w:eastAsia="bg-BG"/>
        </w:rPr>
        <w:t xml:space="preserve">болести по селскостопанските растения с неизяснена етиология; </w:t>
      </w:r>
    </w:p>
    <w:p w:rsidR="00F01E59" w:rsidRPr="00F01E59" w:rsidRDefault="00F01E59" w:rsidP="00D330F0">
      <w:pPr>
        <w:widowControl w:val="0"/>
        <w:numPr>
          <w:ilvl w:val="0"/>
          <w:numId w:val="103"/>
        </w:numPr>
        <w:tabs>
          <w:tab w:val="clear" w:pos="1069"/>
          <w:tab w:val="num" w:pos="709"/>
        </w:tabs>
        <w:spacing w:line="276" w:lineRule="auto"/>
        <w:ind w:left="0" w:right="-30" w:firstLine="709"/>
        <w:jc w:val="both"/>
        <w:rPr>
          <w:rFonts w:ascii="Times New Roman" w:eastAsia="Times New Roman" w:hAnsi="Times New Roman" w:cs="Times New Roman"/>
          <w:noProof/>
          <w:sz w:val="24"/>
          <w:szCs w:val="24"/>
          <w:lang w:val="ru-RU" w:eastAsia="bg-BG"/>
        </w:rPr>
      </w:pPr>
      <w:r w:rsidRPr="00F01E59">
        <w:rPr>
          <w:rFonts w:ascii="Times New Roman" w:eastAsia="Times New Roman" w:hAnsi="Times New Roman" w:cs="Times New Roman"/>
          <w:noProof/>
          <w:sz w:val="24"/>
          <w:szCs w:val="24"/>
          <w:lang w:val="ru-RU" w:eastAsia="bg-BG"/>
        </w:rPr>
        <w:t>масово разпространение на вредители по растенията.</w:t>
      </w:r>
    </w:p>
    <w:p w:rsidR="00F01E59" w:rsidRPr="00F01E59" w:rsidRDefault="00F01E59" w:rsidP="006B13FD">
      <w:pPr>
        <w:autoSpaceDE w:val="0"/>
        <w:autoSpaceDN w:val="0"/>
        <w:adjustRightInd w:val="0"/>
        <w:spacing w:line="276" w:lineRule="auto"/>
        <w:ind w:right="-30" w:firstLine="709"/>
        <w:jc w:val="both"/>
        <w:rPr>
          <w:rFonts w:ascii="Times New Roman" w:eastAsia="TimesNewRoman" w:hAnsi="Times New Roman" w:cs="Times New Roman"/>
          <w:noProof/>
          <w:sz w:val="24"/>
          <w:szCs w:val="24"/>
          <w:lang w:val="ru-RU" w:eastAsia="bg-BG"/>
        </w:rPr>
      </w:pPr>
      <w:r w:rsidRPr="00F01E59">
        <w:rPr>
          <w:rFonts w:ascii="Times New Roman" w:eastAsia="TimesNewRoman" w:hAnsi="Times New Roman" w:cs="Times New Roman"/>
          <w:noProof/>
          <w:sz w:val="24"/>
          <w:szCs w:val="24"/>
          <w:lang w:val="ru-RU" w:eastAsia="bg-BG"/>
        </w:rPr>
        <w:t>Появата на огнища на зараза  при  агро - терористичен акт може да стане чрез:</w:t>
      </w:r>
    </w:p>
    <w:p w:rsidR="00F01E59" w:rsidRPr="00F01E59" w:rsidRDefault="006B13FD" w:rsidP="006B13FD">
      <w:pPr>
        <w:autoSpaceDE w:val="0"/>
        <w:autoSpaceDN w:val="0"/>
        <w:adjustRightInd w:val="0"/>
        <w:spacing w:line="276" w:lineRule="auto"/>
        <w:ind w:right="-30" w:firstLine="709"/>
        <w:jc w:val="both"/>
        <w:rPr>
          <w:rFonts w:ascii="Times New Roman" w:eastAsia="TimesNewRoman" w:hAnsi="Times New Roman" w:cs="Times New Roman"/>
          <w:noProof/>
          <w:sz w:val="24"/>
          <w:szCs w:val="24"/>
          <w:lang w:val="ru-RU" w:eastAsia="bg-BG"/>
        </w:rPr>
      </w:pPr>
      <w:r>
        <w:rPr>
          <w:rFonts w:ascii="Times New Roman" w:eastAsia="TimesNewRoman" w:hAnsi="Times New Roman" w:cs="Times New Roman"/>
          <w:noProof/>
          <w:sz w:val="24"/>
          <w:szCs w:val="24"/>
          <w:lang w:val="ru-RU" w:eastAsia="bg-BG"/>
        </w:rPr>
        <w:t>•</w:t>
      </w:r>
      <w:r w:rsidR="00F01E59" w:rsidRPr="00F01E59">
        <w:rPr>
          <w:rFonts w:ascii="Times New Roman" w:eastAsia="TimesNewRoman" w:hAnsi="Times New Roman" w:cs="Times New Roman"/>
          <w:noProof/>
          <w:sz w:val="24"/>
          <w:szCs w:val="24"/>
          <w:lang w:val="ru-RU" w:eastAsia="bg-BG"/>
        </w:rPr>
        <w:t>вдишване на заразен въздух;</w:t>
      </w:r>
    </w:p>
    <w:p w:rsidR="00F01E59" w:rsidRPr="00F01E59" w:rsidRDefault="006B13FD" w:rsidP="006B13FD">
      <w:pPr>
        <w:autoSpaceDE w:val="0"/>
        <w:autoSpaceDN w:val="0"/>
        <w:adjustRightInd w:val="0"/>
        <w:spacing w:line="276" w:lineRule="auto"/>
        <w:ind w:right="-30" w:firstLine="709"/>
        <w:jc w:val="both"/>
        <w:rPr>
          <w:rFonts w:ascii="Times New Roman" w:eastAsia="TimesNewRoman" w:hAnsi="Times New Roman" w:cs="Times New Roman"/>
          <w:noProof/>
          <w:sz w:val="24"/>
          <w:szCs w:val="24"/>
          <w:lang w:val="ru-RU" w:eastAsia="bg-BG"/>
        </w:rPr>
      </w:pPr>
      <w:r>
        <w:rPr>
          <w:rFonts w:ascii="Times New Roman" w:eastAsia="TimesNewRoman" w:hAnsi="Times New Roman" w:cs="Times New Roman"/>
          <w:noProof/>
          <w:sz w:val="24"/>
          <w:szCs w:val="24"/>
          <w:lang w:val="ru-RU" w:eastAsia="bg-BG"/>
        </w:rPr>
        <w:t>•</w:t>
      </w:r>
      <w:r w:rsidR="00F01E59" w:rsidRPr="00F01E59">
        <w:rPr>
          <w:rFonts w:ascii="Times New Roman" w:eastAsia="TimesNewRoman" w:hAnsi="Times New Roman" w:cs="Times New Roman"/>
          <w:noProof/>
          <w:sz w:val="24"/>
          <w:szCs w:val="24"/>
          <w:lang w:val="ru-RU" w:eastAsia="bg-BG"/>
        </w:rPr>
        <w:t>употреба на заразени хранителни продукти и вода;</w:t>
      </w:r>
    </w:p>
    <w:p w:rsidR="00F01E59" w:rsidRPr="00F01E59" w:rsidRDefault="006B13FD" w:rsidP="006B13FD">
      <w:pPr>
        <w:autoSpaceDE w:val="0"/>
        <w:autoSpaceDN w:val="0"/>
        <w:adjustRightInd w:val="0"/>
        <w:spacing w:line="276" w:lineRule="auto"/>
        <w:ind w:right="-30" w:firstLine="709"/>
        <w:jc w:val="both"/>
        <w:rPr>
          <w:rFonts w:ascii="Times New Roman" w:eastAsia="TimesNewRoman" w:hAnsi="Times New Roman" w:cs="Times New Roman"/>
          <w:noProof/>
          <w:sz w:val="24"/>
          <w:szCs w:val="24"/>
          <w:lang w:val="ru-RU" w:eastAsia="bg-BG"/>
        </w:rPr>
      </w:pPr>
      <w:r>
        <w:rPr>
          <w:rFonts w:ascii="Times New Roman" w:eastAsia="TimesNewRoman" w:hAnsi="Times New Roman" w:cs="Times New Roman"/>
          <w:noProof/>
          <w:sz w:val="24"/>
          <w:szCs w:val="24"/>
          <w:lang w:val="ru-RU" w:eastAsia="bg-BG"/>
        </w:rPr>
        <w:t>•</w:t>
      </w:r>
      <w:r w:rsidR="00F01E59" w:rsidRPr="00F01E59">
        <w:rPr>
          <w:rFonts w:ascii="Times New Roman" w:eastAsia="TimesNewRoman" w:hAnsi="Times New Roman" w:cs="Times New Roman"/>
          <w:noProof/>
          <w:sz w:val="24"/>
          <w:szCs w:val="24"/>
          <w:lang w:val="ru-RU" w:eastAsia="bg-BG"/>
        </w:rPr>
        <w:t>чрез ухапване от заразени насекоми, кърлежи или гризачи;</w:t>
      </w:r>
    </w:p>
    <w:p w:rsidR="00F01E59" w:rsidRPr="00F01E59" w:rsidRDefault="006B13FD" w:rsidP="006B13FD">
      <w:pPr>
        <w:autoSpaceDE w:val="0"/>
        <w:autoSpaceDN w:val="0"/>
        <w:adjustRightInd w:val="0"/>
        <w:spacing w:line="276" w:lineRule="auto"/>
        <w:ind w:right="-30" w:firstLine="709"/>
        <w:jc w:val="both"/>
        <w:rPr>
          <w:rFonts w:ascii="Times New Roman" w:eastAsia="TimesNewRoman" w:hAnsi="Times New Roman" w:cs="Times New Roman"/>
          <w:noProof/>
          <w:sz w:val="24"/>
          <w:szCs w:val="24"/>
          <w:lang w:val="ru-RU" w:eastAsia="bg-BG"/>
        </w:rPr>
      </w:pPr>
      <w:r>
        <w:rPr>
          <w:rFonts w:ascii="Times New Roman" w:eastAsia="TimesNewRoman" w:hAnsi="Times New Roman" w:cs="Times New Roman"/>
          <w:noProof/>
          <w:sz w:val="24"/>
          <w:szCs w:val="24"/>
          <w:lang w:val="ru-RU" w:eastAsia="bg-BG"/>
        </w:rPr>
        <w:t>•</w:t>
      </w:r>
      <w:r w:rsidR="00F01E59" w:rsidRPr="00F01E59">
        <w:rPr>
          <w:rFonts w:ascii="Times New Roman" w:eastAsia="TimesNewRoman" w:hAnsi="Times New Roman" w:cs="Times New Roman"/>
          <w:noProof/>
          <w:sz w:val="24"/>
          <w:szCs w:val="24"/>
          <w:lang w:val="ru-RU" w:eastAsia="bg-BG"/>
        </w:rPr>
        <w:t>при контакт с болни хора, животни или заразени предмети.</w:t>
      </w:r>
    </w:p>
    <w:p w:rsidR="00F01E59" w:rsidRPr="00F01E59" w:rsidRDefault="00F01E59" w:rsidP="006B13FD">
      <w:pPr>
        <w:spacing w:line="276" w:lineRule="auto"/>
        <w:ind w:right="-30" w:firstLine="709"/>
        <w:jc w:val="both"/>
        <w:rPr>
          <w:rFonts w:ascii="Times New Roman" w:eastAsia="Times New Roman" w:hAnsi="Times New Roman" w:cs="Times New Roman"/>
          <w:noProof/>
          <w:sz w:val="24"/>
          <w:szCs w:val="24"/>
          <w:lang w:eastAsia="bg-BG"/>
        </w:rPr>
      </w:pPr>
      <w:r w:rsidRPr="00F01E59">
        <w:rPr>
          <w:rFonts w:ascii="Times New Roman" w:eastAsia="Times New Roman" w:hAnsi="Times New Roman" w:cs="Times New Roman"/>
          <w:noProof/>
          <w:sz w:val="24"/>
          <w:szCs w:val="24"/>
          <w:lang w:val="ru-RU" w:eastAsia="bg-BG"/>
        </w:rPr>
        <w:t xml:space="preserve">Селското стопанство, като отрасъл на </w:t>
      </w:r>
      <w:hyperlink r:id="rId206" w:tooltip="Икономика" w:history="1">
        <w:r w:rsidRPr="00F01E59">
          <w:rPr>
            <w:rFonts w:ascii="Times New Roman" w:eastAsia="Times New Roman" w:hAnsi="Times New Roman" w:cs="Times New Roman"/>
            <w:noProof/>
            <w:sz w:val="24"/>
            <w:szCs w:val="24"/>
            <w:lang w:val="ru-RU" w:eastAsia="bg-BG"/>
          </w:rPr>
          <w:t>икономиката</w:t>
        </w:r>
      </w:hyperlink>
      <w:r w:rsidRPr="00F01E59">
        <w:rPr>
          <w:rFonts w:ascii="Times New Roman" w:eastAsia="Times New Roman" w:hAnsi="Times New Roman" w:cs="Times New Roman"/>
          <w:noProof/>
          <w:sz w:val="24"/>
          <w:szCs w:val="24"/>
          <w:lang w:val="ru-RU" w:eastAsia="bg-BG"/>
        </w:rPr>
        <w:t xml:space="preserve">, включващ отглеждането на </w:t>
      </w:r>
      <w:hyperlink r:id="rId207" w:tooltip="Одомашняване" w:history="1">
        <w:r w:rsidRPr="00F01E59">
          <w:rPr>
            <w:rFonts w:ascii="Times New Roman" w:eastAsia="Times New Roman" w:hAnsi="Times New Roman" w:cs="Times New Roman"/>
            <w:noProof/>
            <w:sz w:val="24"/>
            <w:szCs w:val="24"/>
            <w:lang w:val="ru-RU" w:eastAsia="bg-BG"/>
          </w:rPr>
          <w:t>домашни</w:t>
        </w:r>
      </w:hyperlink>
      <w:r w:rsidRPr="00F01E59">
        <w:rPr>
          <w:rFonts w:ascii="Times New Roman" w:eastAsia="Times New Roman" w:hAnsi="Times New Roman" w:cs="Times New Roman"/>
          <w:noProof/>
          <w:sz w:val="24"/>
          <w:szCs w:val="24"/>
          <w:lang w:val="ru-RU" w:eastAsia="bg-BG"/>
        </w:rPr>
        <w:t xml:space="preserve"> </w:t>
      </w:r>
      <w:hyperlink r:id="rId208" w:tooltip="Животни" w:history="1">
        <w:r w:rsidRPr="00F01E59">
          <w:rPr>
            <w:rFonts w:ascii="Times New Roman" w:eastAsia="Times New Roman" w:hAnsi="Times New Roman" w:cs="Times New Roman"/>
            <w:noProof/>
            <w:sz w:val="24"/>
            <w:szCs w:val="24"/>
            <w:lang w:val="ru-RU" w:eastAsia="bg-BG"/>
          </w:rPr>
          <w:t>животни</w:t>
        </w:r>
      </w:hyperlink>
      <w:r w:rsidRPr="00F01E59">
        <w:rPr>
          <w:rFonts w:ascii="Times New Roman" w:eastAsia="Times New Roman" w:hAnsi="Times New Roman" w:cs="Times New Roman"/>
          <w:noProof/>
          <w:sz w:val="24"/>
          <w:szCs w:val="24"/>
          <w:lang w:val="ru-RU" w:eastAsia="bg-BG"/>
        </w:rPr>
        <w:t xml:space="preserve"> и </w:t>
      </w:r>
      <w:hyperlink r:id="rId209" w:tooltip="Растения" w:history="1">
        <w:r w:rsidRPr="00F01E59">
          <w:rPr>
            <w:rFonts w:ascii="Times New Roman" w:eastAsia="Times New Roman" w:hAnsi="Times New Roman" w:cs="Times New Roman"/>
            <w:noProof/>
            <w:sz w:val="24"/>
            <w:szCs w:val="24"/>
            <w:lang w:val="ru-RU" w:eastAsia="bg-BG"/>
          </w:rPr>
          <w:t>растения</w:t>
        </w:r>
      </w:hyperlink>
      <w:r w:rsidRPr="00F01E59">
        <w:rPr>
          <w:rFonts w:ascii="Times New Roman" w:eastAsia="Times New Roman" w:hAnsi="Times New Roman" w:cs="Times New Roman"/>
          <w:noProof/>
          <w:sz w:val="24"/>
          <w:szCs w:val="24"/>
          <w:lang w:val="ru-RU" w:eastAsia="bg-BG"/>
        </w:rPr>
        <w:t xml:space="preserve">, от които се произвеждат храна, влакна и други продукти, </w:t>
      </w:r>
      <w:hyperlink r:id="rId210" w:anchor="cite_note-Office1999-1" w:history="1"/>
      <w:r w:rsidRPr="00F01E59">
        <w:rPr>
          <w:rFonts w:ascii="Times New Roman" w:eastAsia="Times New Roman" w:hAnsi="Times New Roman" w:cs="Times New Roman"/>
          <w:noProof/>
          <w:sz w:val="24"/>
          <w:szCs w:val="24"/>
          <w:vertAlign w:val="superscript"/>
          <w:lang w:eastAsia="bg-BG"/>
        </w:rPr>
        <w:t xml:space="preserve"> </w:t>
      </w:r>
      <w:r w:rsidRPr="00F01E59">
        <w:rPr>
          <w:rFonts w:ascii="Times New Roman" w:eastAsia="Times New Roman" w:hAnsi="Times New Roman" w:cs="Times New Roman"/>
          <w:noProof/>
          <w:sz w:val="24"/>
          <w:szCs w:val="24"/>
          <w:lang w:eastAsia="bg-BG"/>
        </w:rPr>
        <w:t>има важно значение за националната сигурност на страната. Традиционни области  на селското стопанство в Р България са отглеждането на растения върху обработваема земя и на животни в пасища.</w:t>
      </w:r>
    </w:p>
    <w:p w:rsidR="00F01E59" w:rsidRPr="00F01E59" w:rsidRDefault="006B13FD" w:rsidP="006B13FD">
      <w:pPr>
        <w:spacing w:line="276" w:lineRule="auto"/>
        <w:ind w:right="-30" w:firstLine="709"/>
        <w:jc w:val="both"/>
        <w:rPr>
          <w:rFonts w:ascii="Times New Roman" w:eastAsia="Times New Roman" w:hAnsi="Times New Roman" w:cs="Times New Roman"/>
          <w:noProof/>
          <w:sz w:val="24"/>
          <w:szCs w:val="24"/>
          <w:lang w:eastAsia="bg-BG"/>
        </w:rPr>
      </w:pPr>
      <w:r>
        <w:rPr>
          <w:rFonts w:ascii="Times New Roman" w:eastAsia="Times New Roman" w:hAnsi="Times New Roman" w:cs="Times New Roman"/>
          <w:noProof/>
          <w:sz w:val="24"/>
          <w:szCs w:val="24"/>
          <w:lang w:eastAsia="bg-BG"/>
        </w:rPr>
        <w:t>Агротероризмът е</w:t>
      </w:r>
      <w:r w:rsidR="00F01E59" w:rsidRPr="00F01E59">
        <w:rPr>
          <w:rFonts w:ascii="Times New Roman" w:eastAsia="Times New Roman" w:hAnsi="Times New Roman" w:cs="Times New Roman"/>
          <w:noProof/>
          <w:sz w:val="24"/>
          <w:szCs w:val="24"/>
          <w:lang w:eastAsia="bg-BG"/>
        </w:rPr>
        <w:t xml:space="preserve"> за</w:t>
      </w:r>
      <w:r>
        <w:rPr>
          <w:rFonts w:ascii="Times New Roman" w:eastAsia="Times New Roman" w:hAnsi="Times New Roman" w:cs="Times New Roman"/>
          <w:noProof/>
          <w:sz w:val="24"/>
          <w:szCs w:val="24"/>
          <w:lang w:eastAsia="bg-BG"/>
        </w:rPr>
        <w:t>плаха за националната сигурност</w:t>
      </w:r>
      <w:r w:rsidR="00F01E59" w:rsidRPr="00F01E59">
        <w:rPr>
          <w:rFonts w:ascii="Times New Roman" w:eastAsia="Times New Roman" w:hAnsi="Times New Roman" w:cs="Times New Roman"/>
          <w:noProof/>
          <w:sz w:val="24"/>
          <w:szCs w:val="24"/>
          <w:lang w:eastAsia="bg-BG"/>
        </w:rPr>
        <w:t xml:space="preserve"> ос</w:t>
      </w:r>
      <w:r>
        <w:rPr>
          <w:rFonts w:ascii="Times New Roman" w:eastAsia="Times New Roman" w:hAnsi="Times New Roman" w:cs="Times New Roman"/>
          <w:noProof/>
          <w:sz w:val="24"/>
          <w:szCs w:val="24"/>
          <w:lang w:eastAsia="bg-BG"/>
        </w:rPr>
        <w:t xml:space="preserve">новно с щетите, които </w:t>
      </w:r>
      <w:r w:rsidR="00F01E59" w:rsidRPr="00F01E59">
        <w:rPr>
          <w:rFonts w:ascii="Times New Roman" w:eastAsia="Times New Roman" w:hAnsi="Times New Roman" w:cs="Times New Roman"/>
          <w:noProof/>
          <w:sz w:val="24"/>
          <w:szCs w:val="24"/>
          <w:lang w:eastAsia="bg-BG"/>
        </w:rPr>
        <w:t>той е в състояние да нанесе на селското стопанс</w:t>
      </w:r>
      <w:r>
        <w:rPr>
          <w:rFonts w:ascii="Times New Roman" w:eastAsia="Times New Roman" w:hAnsi="Times New Roman" w:cs="Times New Roman"/>
          <w:noProof/>
          <w:sz w:val="24"/>
          <w:szCs w:val="24"/>
          <w:lang w:eastAsia="bg-BG"/>
        </w:rPr>
        <w:t xml:space="preserve">тво и хранителната промишленост на дадена страна. Анализът на </w:t>
      </w:r>
      <w:r w:rsidR="00F01E59" w:rsidRPr="00F01E59">
        <w:rPr>
          <w:rFonts w:ascii="Times New Roman" w:eastAsia="Times New Roman" w:hAnsi="Times New Roman" w:cs="Times New Roman"/>
          <w:noProof/>
          <w:sz w:val="24"/>
          <w:szCs w:val="24"/>
          <w:lang w:eastAsia="bg-BG"/>
        </w:rPr>
        <w:t>възприетите от терористичните организации схеми за използване на оръжия за масово унищожение (ОМУ) ни два основание да твъ</w:t>
      </w:r>
      <w:r>
        <w:rPr>
          <w:rFonts w:ascii="Times New Roman" w:eastAsia="Times New Roman" w:hAnsi="Times New Roman" w:cs="Times New Roman"/>
          <w:noProof/>
          <w:sz w:val="24"/>
          <w:szCs w:val="24"/>
          <w:lang w:eastAsia="bg-BG"/>
        </w:rPr>
        <w:t xml:space="preserve">рдим, че агротероризмът е </w:t>
      </w:r>
      <w:r w:rsidR="00F01E59" w:rsidRPr="00F01E59">
        <w:rPr>
          <w:rFonts w:ascii="Times New Roman" w:eastAsia="Times New Roman" w:hAnsi="Times New Roman" w:cs="Times New Roman"/>
          <w:noProof/>
          <w:sz w:val="24"/>
          <w:szCs w:val="24"/>
          <w:lang w:eastAsia="bg-BG"/>
        </w:rPr>
        <w:t xml:space="preserve">една от формите за причиняване на максимални щети и предизвикване на икономическо срив. Терористите сравнително лесно </w:t>
      </w:r>
      <w:r>
        <w:rPr>
          <w:rFonts w:ascii="Times New Roman" w:eastAsia="Times New Roman" w:hAnsi="Times New Roman" w:cs="Times New Roman"/>
          <w:noProof/>
          <w:sz w:val="24"/>
          <w:szCs w:val="24"/>
          <w:lang w:eastAsia="bg-BG"/>
        </w:rPr>
        <w:t>са в състояние да намерят най-</w:t>
      </w:r>
      <w:r w:rsidR="00F01E59" w:rsidRPr="00F01E59">
        <w:rPr>
          <w:rFonts w:ascii="Times New Roman" w:eastAsia="Times New Roman" w:hAnsi="Times New Roman" w:cs="Times New Roman"/>
          <w:noProof/>
          <w:sz w:val="24"/>
          <w:szCs w:val="24"/>
          <w:lang w:eastAsia="bg-BG"/>
        </w:rPr>
        <w:t>уязвимото място в системата за контрол на дадена страна и да осъществят атаки с токсични химични вещества и биологични агенти. При това тактиката на терористите</w:t>
      </w:r>
      <w:r>
        <w:rPr>
          <w:rFonts w:ascii="Times New Roman" w:eastAsia="Times New Roman" w:hAnsi="Times New Roman" w:cs="Times New Roman"/>
          <w:noProof/>
          <w:sz w:val="24"/>
          <w:szCs w:val="24"/>
          <w:lang w:eastAsia="bg-BG"/>
        </w:rPr>
        <w:t xml:space="preserve"> включва удари едновременно на </w:t>
      </w:r>
      <w:r w:rsidR="00F01E59" w:rsidRPr="00F01E59">
        <w:rPr>
          <w:rFonts w:ascii="Times New Roman" w:eastAsia="Times New Roman" w:hAnsi="Times New Roman" w:cs="Times New Roman"/>
          <w:noProof/>
          <w:sz w:val="24"/>
          <w:szCs w:val="24"/>
          <w:lang w:eastAsia="bg-BG"/>
        </w:rPr>
        <w:t>няколко места, в удобно за тях време. Реализираните щети са в пряка зависят от величината на времето, което е необходимо за разкриването на п</w:t>
      </w:r>
      <w:r>
        <w:rPr>
          <w:rFonts w:ascii="Times New Roman" w:eastAsia="Times New Roman" w:hAnsi="Times New Roman" w:cs="Times New Roman"/>
          <w:noProof/>
          <w:sz w:val="24"/>
          <w:szCs w:val="24"/>
          <w:lang w:eastAsia="bg-BG"/>
        </w:rPr>
        <w:t>роблема. Увеличаване на времето</w:t>
      </w:r>
      <w:r w:rsidR="00F01E59" w:rsidRPr="00F01E59">
        <w:rPr>
          <w:rFonts w:ascii="Times New Roman" w:eastAsia="Times New Roman" w:hAnsi="Times New Roman" w:cs="Times New Roman"/>
          <w:noProof/>
          <w:sz w:val="24"/>
          <w:szCs w:val="24"/>
          <w:lang w:eastAsia="bg-BG"/>
        </w:rPr>
        <w:t xml:space="preserve"> за разк</w:t>
      </w:r>
      <w:r>
        <w:rPr>
          <w:rFonts w:ascii="Times New Roman" w:eastAsia="Times New Roman" w:hAnsi="Times New Roman" w:cs="Times New Roman"/>
          <w:noProof/>
          <w:sz w:val="24"/>
          <w:szCs w:val="24"/>
          <w:lang w:eastAsia="bg-BG"/>
        </w:rPr>
        <w:t xml:space="preserve">риване на терористичните атаки </w:t>
      </w:r>
      <w:r w:rsidR="00F01E59" w:rsidRPr="00F01E59">
        <w:rPr>
          <w:rFonts w:ascii="Times New Roman" w:eastAsia="Times New Roman" w:hAnsi="Times New Roman" w:cs="Times New Roman"/>
          <w:noProof/>
          <w:sz w:val="24"/>
          <w:szCs w:val="24"/>
          <w:lang w:eastAsia="bg-BG"/>
        </w:rPr>
        <w:t xml:space="preserve">би означавало осигуряване на </w:t>
      </w:r>
      <w:r>
        <w:rPr>
          <w:rFonts w:ascii="Times New Roman" w:eastAsia="Times New Roman" w:hAnsi="Times New Roman" w:cs="Times New Roman"/>
          <w:noProof/>
          <w:sz w:val="24"/>
          <w:szCs w:val="24"/>
          <w:lang w:eastAsia="bg-BG"/>
        </w:rPr>
        <w:t xml:space="preserve">достатъчно време за развитието </w:t>
      </w:r>
      <w:r w:rsidR="00F01E59" w:rsidRPr="00F01E59">
        <w:rPr>
          <w:rFonts w:ascii="Times New Roman" w:eastAsia="Times New Roman" w:hAnsi="Times New Roman" w:cs="Times New Roman"/>
          <w:noProof/>
          <w:sz w:val="24"/>
          <w:szCs w:val="24"/>
          <w:lang w:eastAsia="bg-BG"/>
        </w:rPr>
        <w:t>на проблема, усложняване на обстановката, трудности в ликвидирането на послед</w:t>
      </w:r>
      <w:r>
        <w:rPr>
          <w:rFonts w:ascii="Times New Roman" w:eastAsia="Times New Roman" w:hAnsi="Times New Roman" w:cs="Times New Roman"/>
          <w:noProof/>
          <w:sz w:val="24"/>
          <w:szCs w:val="24"/>
          <w:lang w:eastAsia="bg-BG"/>
        </w:rPr>
        <w:t xml:space="preserve">ствията и </w:t>
      </w:r>
      <w:r w:rsidR="00F01E59" w:rsidRPr="00F01E59">
        <w:rPr>
          <w:rFonts w:ascii="Times New Roman" w:eastAsia="Times New Roman" w:hAnsi="Times New Roman" w:cs="Times New Roman"/>
          <w:noProof/>
          <w:sz w:val="24"/>
          <w:szCs w:val="24"/>
          <w:lang w:eastAsia="bg-BG"/>
        </w:rPr>
        <w:t xml:space="preserve">колосални щети. </w:t>
      </w:r>
    </w:p>
    <w:p w:rsidR="00F01E59" w:rsidRPr="00F01E59" w:rsidRDefault="00F01E59" w:rsidP="006B13FD">
      <w:pPr>
        <w:spacing w:line="276" w:lineRule="auto"/>
        <w:ind w:right="-30" w:firstLine="709"/>
        <w:jc w:val="both"/>
        <w:rPr>
          <w:rFonts w:ascii="Times New Roman" w:eastAsia="Times New Roman" w:hAnsi="Times New Roman" w:cs="Times New Roman"/>
          <w:noProof/>
          <w:sz w:val="24"/>
          <w:szCs w:val="24"/>
          <w:lang w:eastAsia="bg-BG"/>
        </w:rPr>
      </w:pPr>
      <w:r w:rsidRPr="00F01E59">
        <w:rPr>
          <w:rFonts w:ascii="Times New Roman" w:eastAsia="Times New Roman" w:hAnsi="Times New Roman" w:cs="Times New Roman"/>
          <w:noProof/>
          <w:sz w:val="24"/>
          <w:szCs w:val="24"/>
          <w:lang w:eastAsia="bg-BG"/>
        </w:rPr>
        <w:t xml:space="preserve">По данни на Изследователската служба на Конгреса на САЩ, ако </w:t>
      </w:r>
      <w:r w:rsidR="006B13FD">
        <w:rPr>
          <w:rFonts w:ascii="Times New Roman" w:eastAsia="Times New Roman" w:hAnsi="Times New Roman" w:cs="Times New Roman"/>
          <w:noProof/>
          <w:sz w:val="24"/>
          <w:szCs w:val="24"/>
          <w:lang w:eastAsia="bg-BG"/>
        </w:rPr>
        <w:t xml:space="preserve">дадена терористична групировка </w:t>
      </w:r>
      <w:r w:rsidRPr="00F01E59">
        <w:rPr>
          <w:rFonts w:ascii="Times New Roman" w:eastAsia="Times New Roman" w:hAnsi="Times New Roman" w:cs="Times New Roman"/>
          <w:noProof/>
          <w:sz w:val="24"/>
          <w:szCs w:val="24"/>
          <w:lang w:eastAsia="bg-BG"/>
        </w:rPr>
        <w:t>успее да предизвика епизоотия</w:t>
      </w:r>
      <w:r w:rsidRPr="00F01E59">
        <w:rPr>
          <w:rFonts w:ascii="Times New Roman" w:eastAsia="Times New Roman" w:hAnsi="Times New Roman" w:cs="Times New Roman"/>
          <w:noProof/>
          <w:sz w:val="24"/>
          <w:szCs w:val="24"/>
          <w:lang w:val="ru-RU" w:eastAsia="bg-BG"/>
        </w:rPr>
        <w:t xml:space="preserve"> на територията на Съединените щати</w:t>
      </w:r>
      <w:r w:rsidRPr="00F01E59">
        <w:rPr>
          <w:rFonts w:ascii="Times New Roman" w:eastAsia="Times New Roman" w:hAnsi="Times New Roman" w:cs="Times New Roman"/>
          <w:noProof/>
          <w:sz w:val="24"/>
          <w:szCs w:val="24"/>
          <w:lang w:eastAsia="bg-BG"/>
        </w:rPr>
        <w:t>, т</w:t>
      </w:r>
      <w:r w:rsidR="006B13FD">
        <w:rPr>
          <w:rFonts w:ascii="Times New Roman" w:eastAsia="Times New Roman" w:hAnsi="Times New Roman" w:cs="Times New Roman"/>
          <w:noProof/>
          <w:sz w:val="24"/>
          <w:szCs w:val="24"/>
          <w:lang w:eastAsia="bg-BG"/>
        </w:rPr>
        <w:t xml:space="preserve">ова би струвало на икономиката от 10 </w:t>
      </w:r>
      <w:r w:rsidRPr="00F01E59">
        <w:rPr>
          <w:rFonts w:ascii="Times New Roman" w:eastAsia="Times New Roman" w:hAnsi="Times New Roman" w:cs="Times New Roman"/>
          <w:noProof/>
          <w:sz w:val="24"/>
          <w:szCs w:val="24"/>
          <w:lang w:eastAsia="bg-BG"/>
        </w:rPr>
        <w:t>до 30 млрд. долара, ако в допълнение на това се прибави и намаляването на обема на експорта на селскостопанската продукция, загубите могат да нарастнат до 140 млрд.долара.</w:t>
      </w:r>
      <w:r w:rsidRPr="00F01E59">
        <w:rPr>
          <w:rFonts w:ascii="Times New Roman" w:eastAsia="Times New Roman" w:hAnsi="Times New Roman" w:cs="Times New Roman"/>
          <w:noProof/>
          <w:sz w:val="24"/>
          <w:szCs w:val="24"/>
          <w:vertAlign w:val="superscript"/>
          <w:lang w:eastAsia="bg-BG"/>
        </w:rPr>
        <w:footnoteReference w:id="512"/>
      </w:r>
    </w:p>
    <w:p w:rsidR="00F01E59" w:rsidRPr="00F01E59" w:rsidRDefault="00F01E59" w:rsidP="006B13FD">
      <w:pPr>
        <w:spacing w:line="276" w:lineRule="auto"/>
        <w:ind w:right="-30" w:firstLine="709"/>
        <w:jc w:val="both"/>
        <w:rPr>
          <w:rFonts w:ascii="Times New Roman" w:eastAsia="Times New Roman" w:hAnsi="Times New Roman" w:cs="Times New Roman"/>
          <w:noProof/>
          <w:sz w:val="24"/>
          <w:szCs w:val="24"/>
          <w:lang w:eastAsia="bg-BG"/>
        </w:rPr>
      </w:pPr>
      <w:r w:rsidRPr="00F01E59">
        <w:rPr>
          <w:rFonts w:ascii="Times New Roman" w:eastAsia="Times New Roman" w:hAnsi="Times New Roman" w:cs="Times New Roman"/>
          <w:noProof/>
          <w:sz w:val="24"/>
          <w:szCs w:val="24"/>
          <w:lang w:eastAsia="bg-BG"/>
        </w:rPr>
        <w:t xml:space="preserve">Агротероризмът е заплаха за националната сигурност и поради факта, че последствията от разпространението на инфекциозни заболявания, дори на такива, </w:t>
      </w:r>
      <w:r w:rsidRPr="00F01E59">
        <w:rPr>
          <w:rFonts w:ascii="Times New Roman" w:eastAsia="Times New Roman" w:hAnsi="Times New Roman" w:cs="Times New Roman"/>
          <w:noProof/>
          <w:sz w:val="24"/>
          <w:szCs w:val="24"/>
          <w:lang w:eastAsia="bg-BG"/>
        </w:rPr>
        <w:lastRenderedPageBreak/>
        <w:t>които не се предават от животните по хората може да доведе до намаляване на деловата активност в пострадалата страна и сри</w:t>
      </w:r>
      <w:r w:rsidR="006B13FD">
        <w:rPr>
          <w:rFonts w:ascii="Times New Roman" w:eastAsia="Times New Roman" w:hAnsi="Times New Roman" w:cs="Times New Roman"/>
          <w:noProof/>
          <w:sz w:val="24"/>
          <w:szCs w:val="24"/>
          <w:lang w:eastAsia="bg-BG"/>
        </w:rPr>
        <w:t xml:space="preserve">в в туризма. В потвърждение на </w:t>
      </w:r>
      <w:r w:rsidRPr="00F01E59">
        <w:rPr>
          <w:rFonts w:ascii="Times New Roman" w:eastAsia="Times New Roman" w:hAnsi="Times New Roman" w:cs="Times New Roman"/>
          <w:noProof/>
          <w:sz w:val="24"/>
          <w:szCs w:val="24"/>
          <w:lang w:eastAsia="bg-BG"/>
        </w:rPr>
        <w:t>тази теза ще при</w:t>
      </w:r>
      <w:r w:rsidR="006B13FD">
        <w:rPr>
          <w:rFonts w:ascii="Times New Roman" w:eastAsia="Times New Roman" w:hAnsi="Times New Roman" w:cs="Times New Roman"/>
          <w:noProof/>
          <w:sz w:val="24"/>
          <w:szCs w:val="24"/>
          <w:lang w:eastAsia="bg-BG"/>
        </w:rPr>
        <w:t xml:space="preserve">ведем следните факти и данни: </w:t>
      </w:r>
      <w:r w:rsidRPr="00F01E59">
        <w:rPr>
          <w:rFonts w:ascii="Times New Roman" w:eastAsia="Times New Roman" w:hAnsi="Times New Roman" w:cs="Times New Roman"/>
          <w:noProof/>
          <w:sz w:val="24"/>
          <w:szCs w:val="24"/>
          <w:lang w:eastAsia="bg-BG"/>
        </w:rPr>
        <w:t>епидем</w:t>
      </w:r>
      <w:r w:rsidR="006B13FD">
        <w:rPr>
          <w:rFonts w:ascii="Times New Roman" w:eastAsia="Times New Roman" w:hAnsi="Times New Roman" w:cs="Times New Roman"/>
          <w:noProof/>
          <w:sz w:val="24"/>
          <w:szCs w:val="24"/>
          <w:lang w:eastAsia="bg-BG"/>
        </w:rPr>
        <w:t xml:space="preserve">ията от шап във Великобритания нанесе </w:t>
      </w:r>
      <w:r w:rsidRPr="00F01E59">
        <w:rPr>
          <w:rFonts w:ascii="Times New Roman" w:eastAsia="Times New Roman" w:hAnsi="Times New Roman" w:cs="Times New Roman"/>
          <w:noProof/>
          <w:sz w:val="24"/>
          <w:szCs w:val="24"/>
          <w:lang w:eastAsia="bg-BG"/>
        </w:rPr>
        <w:t>щети в размер на</w:t>
      </w:r>
      <w:r w:rsidR="006B13FD">
        <w:rPr>
          <w:rFonts w:ascii="Times New Roman" w:eastAsia="Times New Roman" w:hAnsi="Times New Roman" w:cs="Times New Roman"/>
          <w:noProof/>
          <w:sz w:val="24"/>
          <w:szCs w:val="24"/>
          <w:lang w:eastAsia="bg-BG"/>
        </w:rPr>
        <w:t xml:space="preserve"> 24 млрд.долара, от тях 5 млрд.долара на туризма</w:t>
      </w:r>
      <w:r w:rsidRPr="00F01E59">
        <w:rPr>
          <w:rFonts w:ascii="Times New Roman" w:eastAsia="Times New Roman" w:hAnsi="Times New Roman" w:cs="Times New Roman"/>
          <w:noProof/>
          <w:sz w:val="24"/>
          <w:szCs w:val="24"/>
          <w:lang w:eastAsia="bg-BG"/>
        </w:rPr>
        <w:t>, независимо че болестта пряко не застрашаваше хората.</w:t>
      </w:r>
    </w:p>
    <w:p w:rsidR="00F01E59" w:rsidRPr="00F01E59" w:rsidRDefault="00F01E59" w:rsidP="006B13FD">
      <w:pPr>
        <w:spacing w:line="276" w:lineRule="auto"/>
        <w:ind w:right="-30" w:firstLine="709"/>
        <w:jc w:val="both"/>
        <w:rPr>
          <w:rFonts w:ascii="Times New Roman" w:eastAsia="Times New Roman" w:hAnsi="Times New Roman" w:cs="Times New Roman"/>
          <w:noProof/>
          <w:sz w:val="24"/>
          <w:szCs w:val="24"/>
          <w:lang w:eastAsia="bg-BG"/>
        </w:rPr>
      </w:pPr>
      <w:r w:rsidRPr="00F01E59">
        <w:rPr>
          <w:rFonts w:ascii="Times New Roman" w:eastAsia="Times New Roman" w:hAnsi="Times New Roman" w:cs="Times New Roman"/>
          <w:noProof/>
          <w:sz w:val="24"/>
          <w:szCs w:val="24"/>
          <w:lang w:eastAsia="bg-BG"/>
        </w:rPr>
        <w:t xml:space="preserve">Епидемията от атипична пневмония в Китай, предизвикана от консумацията на месо от екзотични животни нанесе преки загуби 7,6 млрд.долара и загуба на 2.8 млн. работни места в сферата на туризма. </w:t>
      </w:r>
    </w:p>
    <w:p w:rsidR="00F01E59" w:rsidRPr="00F01E59" w:rsidRDefault="006B13FD" w:rsidP="006B13FD">
      <w:pPr>
        <w:spacing w:line="276" w:lineRule="auto"/>
        <w:ind w:right="-30" w:firstLine="709"/>
        <w:jc w:val="both"/>
        <w:rPr>
          <w:rFonts w:ascii="Times New Roman" w:eastAsia="Times New Roman" w:hAnsi="Times New Roman" w:cs="Times New Roman"/>
          <w:noProof/>
          <w:sz w:val="24"/>
          <w:szCs w:val="24"/>
          <w:lang w:eastAsia="bg-BG"/>
        </w:rPr>
      </w:pPr>
      <w:r>
        <w:rPr>
          <w:rFonts w:ascii="Times New Roman" w:eastAsia="Times New Roman" w:hAnsi="Times New Roman" w:cs="Times New Roman"/>
          <w:noProof/>
          <w:sz w:val="24"/>
          <w:szCs w:val="24"/>
          <w:lang w:eastAsia="bg-BG"/>
        </w:rPr>
        <w:t xml:space="preserve">Агротероризмът е в състояние </w:t>
      </w:r>
      <w:r w:rsidR="00F01E59" w:rsidRPr="00F01E59">
        <w:rPr>
          <w:rFonts w:ascii="Times New Roman" w:eastAsia="Times New Roman" w:hAnsi="Times New Roman" w:cs="Times New Roman"/>
          <w:noProof/>
          <w:sz w:val="24"/>
          <w:szCs w:val="24"/>
          <w:lang w:eastAsia="bg-BG"/>
        </w:rPr>
        <w:t>да нанесе огро</w:t>
      </w:r>
      <w:r>
        <w:rPr>
          <w:rFonts w:ascii="Times New Roman" w:eastAsia="Times New Roman" w:hAnsi="Times New Roman" w:cs="Times New Roman"/>
          <w:noProof/>
          <w:sz w:val="24"/>
          <w:szCs w:val="24"/>
          <w:lang w:eastAsia="bg-BG"/>
        </w:rPr>
        <w:t xml:space="preserve">мни щети на селското стопанство и чрез добавянето </w:t>
      </w:r>
      <w:r w:rsidR="00F01E59" w:rsidRPr="00F01E59">
        <w:rPr>
          <w:rFonts w:ascii="Times New Roman" w:eastAsia="Times New Roman" w:hAnsi="Times New Roman" w:cs="Times New Roman"/>
          <w:noProof/>
          <w:sz w:val="24"/>
          <w:szCs w:val="24"/>
          <w:lang w:eastAsia="bg-BG"/>
        </w:rPr>
        <w:t xml:space="preserve">на </w:t>
      </w:r>
      <w:r>
        <w:rPr>
          <w:rFonts w:ascii="Times New Roman" w:eastAsia="Times New Roman" w:hAnsi="Times New Roman" w:cs="Times New Roman"/>
          <w:noProof/>
          <w:sz w:val="24"/>
          <w:szCs w:val="24"/>
          <w:lang w:eastAsia="bg-BG"/>
        </w:rPr>
        <w:t xml:space="preserve">вредни компоненти в храната на </w:t>
      </w:r>
      <w:r w:rsidR="00F01E59" w:rsidRPr="00F01E59">
        <w:rPr>
          <w:rFonts w:ascii="Times New Roman" w:eastAsia="Times New Roman" w:hAnsi="Times New Roman" w:cs="Times New Roman"/>
          <w:noProof/>
          <w:sz w:val="24"/>
          <w:szCs w:val="24"/>
          <w:lang w:eastAsia="bg-BG"/>
        </w:rPr>
        <w:t>селскостопанските животни. Ум</w:t>
      </w:r>
      <w:r>
        <w:rPr>
          <w:rFonts w:ascii="Times New Roman" w:eastAsia="Times New Roman" w:hAnsi="Times New Roman" w:cs="Times New Roman"/>
          <w:noProof/>
          <w:sz w:val="24"/>
          <w:szCs w:val="24"/>
          <w:lang w:eastAsia="bg-BG"/>
        </w:rPr>
        <w:t xml:space="preserve">ишленото използване на диоксин </w:t>
      </w:r>
      <w:r w:rsidR="00F01E59" w:rsidRPr="00F01E59">
        <w:rPr>
          <w:rFonts w:ascii="Times New Roman" w:eastAsia="Times New Roman" w:hAnsi="Times New Roman" w:cs="Times New Roman"/>
          <w:noProof/>
          <w:sz w:val="24"/>
          <w:szCs w:val="24"/>
          <w:lang w:eastAsia="bg-BG"/>
        </w:rPr>
        <w:t>при отглеждането на ж</w:t>
      </w:r>
      <w:r>
        <w:rPr>
          <w:rFonts w:ascii="Times New Roman" w:eastAsia="Times New Roman" w:hAnsi="Times New Roman" w:cs="Times New Roman"/>
          <w:noProof/>
          <w:sz w:val="24"/>
          <w:szCs w:val="24"/>
          <w:lang w:eastAsia="bg-BG"/>
        </w:rPr>
        <w:t>ивотните, може да се счита за един от най-</w:t>
      </w:r>
      <w:r w:rsidR="00F01E59" w:rsidRPr="00F01E59">
        <w:rPr>
          <w:rFonts w:ascii="Times New Roman" w:eastAsia="Times New Roman" w:hAnsi="Times New Roman" w:cs="Times New Roman"/>
          <w:noProof/>
          <w:sz w:val="24"/>
          <w:szCs w:val="24"/>
          <w:lang w:eastAsia="bg-BG"/>
        </w:rPr>
        <w:t>непритенциозните диверсионни способи за въздействие на агротероризма върху топлокръвните организми. Диоксинът, като производ</w:t>
      </w:r>
      <w:r>
        <w:rPr>
          <w:rFonts w:ascii="Times New Roman" w:eastAsia="Times New Roman" w:hAnsi="Times New Roman" w:cs="Times New Roman"/>
          <w:noProof/>
          <w:sz w:val="24"/>
          <w:szCs w:val="24"/>
          <w:lang w:eastAsia="bg-BG"/>
        </w:rPr>
        <w:t xml:space="preserve">но на феноксиоцетната киселина, </w:t>
      </w:r>
      <w:r w:rsidR="00F01E59" w:rsidRPr="00F01E59">
        <w:rPr>
          <w:rFonts w:ascii="Times New Roman" w:eastAsia="Times New Roman" w:hAnsi="Times New Roman" w:cs="Times New Roman"/>
          <w:noProof/>
          <w:sz w:val="24"/>
          <w:szCs w:val="24"/>
          <w:lang w:eastAsia="bg-BG"/>
        </w:rPr>
        <w:t>е силно токсично вещество.</w:t>
      </w:r>
      <w:r w:rsidR="00F01E59" w:rsidRPr="00F01E59">
        <w:rPr>
          <w:rFonts w:ascii="Times New Roman" w:eastAsia="Times New Roman" w:hAnsi="Times New Roman" w:cs="Times New Roman"/>
          <w:noProof/>
          <w:sz w:val="24"/>
          <w:szCs w:val="24"/>
          <w:lang w:val="ru-RU" w:eastAsia="bg-BG"/>
        </w:rPr>
        <w:t xml:space="preserve"> </w:t>
      </w:r>
      <w:r w:rsidR="00F01E59" w:rsidRPr="00F01E59">
        <w:rPr>
          <w:rFonts w:ascii="Times New Roman" w:eastAsia="Times New Roman" w:hAnsi="Times New Roman" w:cs="Times New Roman"/>
          <w:noProof/>
          <w:sz w:val="24"/>
          <w:szCs w:val="24"/>
          <w:lang w:eastAsia="bg-BG"/>
        </w:rPr>
        <w:t>При попадане в човешкия организъм в за</w:t>
      </w:r>
      <w:r>
        <w:rPr>
          <w:rFonts w:ascii="Times New Roman" w:eastAsia="Times New Roman" w:hAnsi="Times New Roman" w:cs="Times New Roman"/>
          <w:noProof/>
          <w:sz w:val="24"/>
          <w:szCs w:val="24"/>
          <w:lang w:eastAsia="bg-BG"/>
        </w:rPr>
        <w:t xml:space="preserve">висимост от концентарцията той </w:t>
      </w:r>
      <w:r w:rsidR="00F01E59" w:rsidRPr="00F01E59">
        <w:rPr>
          <w:rFonts w:ascii="Times New Roman" w:eastAsia="Times New Roman" w:hAnsi="Times New Roman" w:cs="Times New Roman"/>
          <w:noProof/>
          <w:sz w:val="24"/>
          <w:szCs w:val="24"/>
          <w:lang w:eastAsia="bg-BG"/>
        </w:rPr>
        <w:t xml:space="preserve">е склонен към акумулация в отделни органи и тъкани и предизвиква тератогенен, ембрио-токсичен и канцерогенен ефект. През 2001 г. </w:t>
      </w:r>
      <w:r>
        <w:rPr>
          <w:rFonts w:ascii="Times New Roman" w:eastAsia="Times New Roman" w:hAnsi="Times New Roman" w:cs="Times New Roman"/>
          <w:noProof/>
          <w:sz w:val="24"/>
          <w:szCs w:val="24"/>
          <w:lang w:eastAsia="bg-BG"/>
        </w:rPr>
        <w:t xml:space="preserve">икономиката на Белгия претърпя загуби </w:t>
      </w:r>
      <w:r w:rsidR="00F01E59" w:rsidRPr="00F01E59">
        <w:rPr>
          <w:rFonts w:ascii="Times New Roman" w:eastAsia="Times New Roman" w:hAnsi="Times New Roman" w:cs="Times New Roman"/>
          <w:noProof/>
          <w:sz w:val="24"/>
          <w:szCs w:val="24"/>
          <w:lang w:eastAsia="bg-BG"/>
        </w:rPr>
        <w:t>за с</w:t>
      </w:r>
      <w:r>
        <w:rPr>
          <w:rFonts w:ascii="Times New Roman" w:eastAsia="Times New Roman" w:hAnsi="Times New Roman" w:cs="Times New Roman"/>
          <w:noProof/>
          <w:sz w:val="24"/>
          <w:szCs w:val="24"/>
          <w:lang w:eastAsia="bg-BG"/>
        </w:rPr>
        <w:t xml:space="preserve">елското стопанство в размер на </w:t>
      </w:r>
      <w:r w:rsidR="00F01E59" w:rsidRPr="00F01E59">
        <w:rPr>
          <w:rFonts w:ascii="Times New Roman" w:eastAsia="Times New Roman" w:hAnsi="Times New Roman" w:cs="Times New Roman"/>
          <w:noProof/>
          <w:sz w:val="24"/>
          <w:szCs w:val="24"/>
          <w:lang w:eastAsia="bg-BG"/>
        </w:rPr>
        <w:t xml:space="preserve">един млрд. долара, след като бе установено, че в 1.4 хил. ферми в Белгия, Франция и Нидерландия, за храна на кокошките са изпозвани смеси, в които е открит диоксин. </w:t>
      </w:r>
    </w:p>
    <w:p w:rsidR="00F01E59" w:rsidRPr="00F01E59" w:rsidRDefault="00F01E59" w:rsidP="006B13FD">
      <w:pPr>
        <w:spacing w:line="276" w:lineRule="auto"/>
        <w:ind w:right="-30" w:firstLine="709"/>
        <w:jc w:val="both"/>
        <w:rPr>
          <w:rFonts w:ascii="Times New Roman" w:eastAsia="Times New Roman" w:hAnsi="Times New Roman" w:cs="Times New Roman"/>
          <w:noProof/>
          <w:sz w:val="24"/>
          <w:szCs w:val="24"/>
          <w:lang w:eastAsia="bg-BG"/>
        </w:rPr>
      </w:pPr>
      <w:r w:rsidRPr="00F01E59">
        <w:rPr>
          <w:rFonts w:ascii="Times New Roman" w:eastAsia="Times New Roman" w:hAnsi="Times New Roman" w:cs="Times New Roman"/>
          <w:noProof/>
          <w:sz w:val="24"/>
          <w:szCs w:val="24"/>
          <w:lang w:eastAsia="bg-BG"/>
        </w:rPr>
        <w:t>Много експерти по тероризъм са на мнение,</w:t>
      </w:r>
      <w:r w:rsidRPr="00F01E59">
        <w:rPr>
          <w:rFonts w:ascii="Times New Roman" w:eastAsia="Times New Roman" w:hAnsi="Times New Roman" w:cs="Times New Roman"/>
          <w:noProof/>
          <w:sz w:val="24"/>
          <w:szCs w:val="24"/>
          <w:lang w:val="ru-RU" w:eastAsia="bg-BG"/>
        </w:rPr>
        <w:t xml:space="preserve"> </w:t>
      </w:r>
      <w:r w:rsidR="006B13FD">
        <w:rPr>
          <w:rFonts w:ascii="Times New Roman" w:eastAsia="Times New Roman" w:hAnsi="Times New Roman" w:cs="Times New Roman"/>
          <w:noProof/>
          <w:sz w:val="24"/>
          <w:szCs w:val="24"/>
          <w:lang w:eastAsia="bg-BG"/>
        </w:rPr>
        <w:t xml:space="preserve">че агротероризмът е опасен </w:t>
      </w:r>
      <w:r w:rsidRPr="00F01E59">
        <w:rPr>
          <w:rFonts w:ascii="Times New Roman" w:eastAsia="Times New Roman" w:hAnsi="Times New Roman" w:cs="Times New Roman"/>
          <w:noProof/>
          <w:sz w:val="24"/>
          <w:szCs w:val="24"/>
          <w:lang w:eastAsia="bg-BG"/>
        </w:rPr>
        <w:t>за националната сигурност не само заради способността му да нанесе оромни щети на ико</w:t>
      </w:r>
      <w:r w:rsidR="006B13FD">
        <w:rPr>
          <w:rFonts w:ascii="Times New Roman" w:eastAsia="Times New Roman" w:hAnsi="Times New Roman" w:cs="Times New Roman"/>
          <w:noProof/>
          <w:sz w:val="24"/>
          <w:szCs w:val="24"/>
          <w:lang w:eastAsia="bg-BG"/>
        </w:rPr>
        <w:t>номиката, но и поради факта, че</w:t>
      </w:r>
      <w:r w:rsidRPr="00F01E59">
        <w:rPr>
          <w:rFonts w:ascii="Times New Roman" w:eastAsia="Times New Roman" w:hAnsi="Times New Roman" w:cs="Times New Roman"/>
          <w:noProof/>
          <w:sz w:val="24"/>
          <w:szCs w:val="24"/>
          <w:lang w:eastAsia="bg-BG"/>
        </w:rPr>
        <w:t xml:space="preserve"> за подготовката, организацията  и осъщест</w:t>
      </w:r>
      <w:r w:rsidR="006B13FD">
        <w:rPr>
          <w:rFonts w:ascii="Times New Roman" w:eastAsia="Times New Roman" w:hAnsi="Times New Roman" w:cs="Times New Roman"/>
          <w:noProof/>
          <w:sz w:val="24"/>
          <w:szCs w:val="24"/>
          <w:lang w:eastAsia="bg-BG"/>
        </w:rPr>
        <w:t xml:space="preserve">вяването на терористични атаки </w:t>
      </w:r>
      <w:r w:rsidRPr="00F01E59">
        <w:rPr>
          <w:rFonts w:ascii="Times New Roman" w:eastAsia="Times New Roman" w:hAnsi="Times New Roman" w:cs="Times New Roman"/>
          <w:noProof/>
          <w:sz w:val="24"/>
          <w:szCs w:val="24"/>
          <w:lang w:eastAsia="bg-BG"/>
        </w:rPr>
        <w:t>с биологично оръжие и токсични химични вещества не са изискват особени познания и технологии</w:t>
      </w:r>
      <w:r w:rsidR="006B13FD">
        <w:rPr>
          <w:rFonts w:ascii="Times New Roman" w:eastAsia="Times New Roman" w:hAnsi="Times New Roman" w:cs="Times New Roman"/>
          <w:noProof/>
          <w:sz w:val="24"/>
          <w:szCs w:val="24"/>
          <w:lang w:eastAsia="bg-BG"/>
        </w:rPr>
        <w:t xml:space="preserve">. На практика това би </w:t>
      </w:r>
      <w:r w:rsidRPr="00F01E59">
        <w:rPr>
          <w:rFonts w:ascii="Times New Roman" w:eastAsia="Times New Roman" w:hAnsi="Times New Roman" w:cs="Times New Roman"/>
          <w:noProof/>
          <w:sz w:val="24"/>
          <w:szCs w:val="24"/>
          <w:lang w:eastAsia="bg-BG"/>
        </w:rPr>
        <w:t>означавало, че всеки човек имащ базово образование в сферата на микробиологията и притежаващ достатъчен капитал е в състояние да произведе и използва биологически агенти</w:t>
      </w:r>
      <w:r w:rsidRPr="00F01E59">
        <w:rPr>
          <w:rFonts w:ascii="Times New Roman" w:eastAsia="Times New Roman" w:hAnsi="Times New Roman" w:cs="Times New Roman"/>
          <w:noProof/>
          <w:sz w:val="24"/>
          <w:szCs w:val="24"/>
          <w:lang w:val="ru-RU" w:eastAsia="bg-BG"/>
        </w:rPr>
        <w:t xml:space="preserve"> </w:t>
      </w:r>
      <w:r w:rsidRPr="00F01E59">
        <w:rPr>
          <w:rFonts w:ascii="Times New Roman" w:eastAsia="Times New Roman" w:hAnsi="Times New Roman" w:cs="Times New Roman"/>
          <w:noProof/>
          <w:sz w:val="24"/>
          <w:szCs w:val="24"/>
          <w:lang w:eastAsia="bg-BG"/>
        </w:rPr>
        <w:t>или зак</w:t>
      </w:r>
      <w:r w:rsidR="006B13FD">
        <w:rPr>
          <w:rFonts w:ascii="Times New Roman" w:eastAsia="Times New Roman" w:hAnsi="Times New Roman" w:cs="Times New Roman"/>
          <w:noProof/>
          <w:sz w:val="24"/>
          <w:szCs w:val="24"/>
          <w:lang w:eastAsia="bg-BG"/>
        </w:rPr>
        <w:t xml:space="preserve">упи токсични химични вещества, </w:t>
      </w:r>
      <w:r w:rsidRPr="00F01E59">
        <w:rPr>
          <w:rFonts w:ascii="Times New Roman" w:eastAsia="Times New Roman" w:hAnsi="Times New Roman" w:cs="Times New Roman"/>
          <w:noProof/>
          <w:sz w:val="24"/>
          <w:szCs w:val="24"/>
          <w:lang w:eastAsia="bg-BG"/>
        </w:rPr>
        <w:t>с които да въздейства върху обекти от селското стопанство.</w:t>
      </w:r>
    </w:p>
    <w:p w:rsidR="00F01E59" w:rsidRPr="00F01E59" w:rsidRDefault="00F01E59" w:rsidP="006B13FD">
      <w:pPr>
        <w:spacing w:line="276" w:lineRule="auto"/>
        <w:ind w:right="-30" w:firstLine="709"/>
        <w:jc w:val="both"/>
        <w:rPr>
          <w:rFonts w:ascii="Times New Roman" w:eastAsia="Times New Roman" w:hAnsi="Times New Roman" w:cs="Times New Roman"/>
          <w:noProof/>
          <w:sz w:val="24"/>
          <w:szCs w:val="24"/>
          <w:lang w:eastAsia="bg-BG"/>
        </w:rPr>
      </w:pPr>
      <w:r w:rsidRPr="00353DD8">
        <w:rPr>
          <w:rFonts w:ascii="Times New Roman" w:eastAsia="Times New Roman" w:hAnsi="Times New Roman" w:cs="Times New Roman"/>
          <w:noProof/>
          <w:sz w:val="24"/>
          <w:szCs w:val="24"/>
          <w:lang w:val="ru-RU" w:eastAsia="bg-BG"/>
        </w:rPr>
        <w:t>В заключение тряб</w:t>
      </w:r>
      <w:r w:rsidR="006B13FD" w:rsidRPr="00353DD8">
        <w:rPr>
          <w:rFonts w:ascii="Times New Roman" w:eastAsia="Times New Roman" w:hAnsi="Times New Roman" w:cs="Times New Roman"/>
          <w:noProof/>
          <w:sz w:val="24"/>
          <w:szCs w:val="24"/>
          <w:lang w:val="ru-RU" w:eastAsia="bg-BG"/>
        </w:rPr>
        <w:t xml:space="preserve">ва да дадем отговор на въпроса </w:t>
      </w:r>
      <w:r w:rsidRPr="00353DD8">
        <w:rPr>
          <w:rFonts w:ascii="Times New Roman" w:eastAsia="Times New Roman" w:hAnsi="Times New Roman" w:cs="Times New Roman"/>
          <w:noProof/>
          <w:sz w:val="24"/>
          <w:szCs w:val="24"/>
          <w:lang w:val="ru-RU" w:eastAsia="bg-BG"/>
        </w:rPr>
        <w:t>-</w:t>
      </w:r>
      <w:r w:rsidRPr="00F01E59">
        <w:rPr>
          <w:rFonts w:ascii="Times New Roman" w:eastAsia="Times New Roman" w:hAnsi="Times New Roman" w:cs="Times New Roman"/>
          <w:noProof/>
          <w:sz w:val="24"/>
          <w:szCs w:val="24"/>
          <w:lang w:eastAsia="bg-BG"/>
        </w:rPr>
        <w:t xml:space="preserve"> </w:t>
      </w:r>
      <w:r w:rsidR="006B13FD">
        <w:rPr>
          <w:rFonts w:ascii="Times New Roman" w:eastAsia="Times New Roman" w:hAnsi="Times New Roman" w:cs="Times New Roman"/>
          <w:noProof/>
          <w:sz w:val="24"/>
          <w:szCs w:val="24"/>
          <w:lang w:eastAsia="bg-BG"/>
        </w:rPr>
        <w:t xml:space="preserve">Заплахата от агротероризъм, </w:t>
      </w:r>
      <w:r w:rsidRPr="00F01E59">
        <w:rPr>
          <w:rFonts w:ascii="Times New Roman" w:eastAsia="Times New Roman" w:hAnsi="Times New Roman" w:cs="Times New Roman"/>
          <w:noProof/>
          <w:sz w:val="24"/>
          <w:szCs w:val="24"/>
          <w:lang w:eastAsia="bg-BG"/>
        </w:rPr>
        <w:t>мит и</w:t>
      </w:r>
      <w:r w:rsidR="006B13FD">
        <w:rPr>
          <w:rFonts w:ascii="Times New Roman" w:eastAsia="Times New Roman" w:hAnsi="Times New Roman" w:cs="Times New Roman"/>
          <w:noProof/>
          <w:sz w:val="24"/>
          <w:szCs w:val="24"/>
          <w:lang w:eastAsia="bg-BG"/>
        </w:rPr>
        <w:t>ли</w:t>
      </w:r>
      <w:r w:rsidRPr="00F01E59">
        <w:rPr>
          <w:rFonts w:ascii="Times New Roman" w:eastAsia="Times New Roman" w:hAnsi="Times New Roman" w:cs="Times New Roman"/>
          <w:noProof/>
          <w:sz w:val="24"/>
          <w:szCs w:val="24"/>
          <w:lang w:eastAsia="bg-BG"/>
        </w:rPr>
        <w:t xml:space="preserve"> реалност е за националната сигурност?</w:t>
      </w:r>
    </w:p>
    <w:p w:rsidR="00F01E59" w:rsidRPr="00F01E59" w:rsidRDefault="006B13FD" w:rsidP="006B13FD">
      <w:pPr>
        <w:spacing w:line="276" w:lineRule="auto"/>
        <w:ind w:right="-30" w:firstLine="709"/>
        <w:jc w:val="both"/>
        <w:rPr>
          <w:rFonts w:ascii="Times New Roman" w:eastAsia="Times New Roman" w:hAnsi="Times New Roman" w:cs="Times New Roman"/>
          <w:noProof/>
          <w:sz w:val="24"/>
          <w:szCs w:val="24"/>
          <w:lang w:eastAsia="bg-BG"/>
        </w:rPr>
      </w:pPr>
      <w:r w:rsidRPr="00353DD8">
        <w:rPr>
          <w:rFonts w:ascii="Times New Roman" w:eastAsia="Times New Roman" w:hAnsi="Times New Roman" w:cs="Times New Roman"/>
          <w:noProof/>
          <w:sz w:val="24"/>
          <w:szCs w:val="24"/>
          <w:lang w:val="ru-RU" w:eastAsia="bg-BG"/>
        </w:rPr>
        <w:t xml:space="preserve">Отговорът </w:t>
      </w:r>
      <w:r w:rsidR="00F01E59" w:rsidRPr="00353DD8">
        <w:rPr>
          <w:rFonts w:ascii="Times New Roman" w:eastAsia="Times New Roman" w:hAnsi="Times New Roman" w:cs="Times New Roman"/>
          <w:noProof/>
          <w:sz w:val="24"/>
          <w:szCs w:val="24"/>
          <w:lang w:val="ru-RU" w:eastAsia="bg-BG"/>
        </w:rPr>
        <w:t>на относително голям брой експерти  п</w:t>
      </w:r>
      <w:r w:rsidRPr="00353DD8">
        <w:rPr>
          <w:rFonts w:ascii="Times New Roman" w:eastAsia="Times New Roman" w:hAnsi="Times New Roman" w:cs="Times New Roman"/>
          <w:noProof/>
          <w:sz w:val="24"/>
          <w:szCs w:val="24"/>
          <w:lang w:val="ru-RU" w:eastAsia="bg-BG"/>
        </w:rPr>
        <w:t xml:space="preserve">о противодействие на тероризма е: </w:t>
      </w:r>
      <w:r w:rsidR="00F01E59" w:rsidRPr="00353DD8">
        <w:rPr>
          <w:rFonts w:ascii="Times New Roman" w:eastAsia="Times New Roman" w:hAnsi="Times New Roman" w:cs="Times New Roman"/>
          <w:i/>
          <w:iCs/>
          <w:noProof/>
          <w:sz w:val="24"/>
          <w:szCs w:val="24"/>
          <w:lang w:val="ru-RU" w:eastAsia="bg-BG"/>
        </w:rPr>
        <w:t>зап</w:t>
      </w:r>
      <w:r w:rsidRPr="00353DD8">
        <w:rPr>
          <w:rFonts w:ascii="Times New Roman" w:eastAsia="Times New Roman" w:hAnsi="Times New Roman" w:cs="Times New Roman"/>
          <w:i/>
          <w:iCs/>
          <w:noProof/>
          <w:sz w:val="24"/>
          <w:szCs w:val="24"/>
          <w:lang w:val="ru-RU" w:eastAsia="bg-BG"/>
        </w:rPr>
        <w:t>лахата</w:t>
      </w:r>
      <w:r w:rsidR="00F01E59" w:rsidRPr="00353DD8">
        <w:rPr>
          <w:rFonts w:ascii="Times New Roman" w:eastAsia="Times New Roman" w:hAnsi="Times New Roman" w:cs="Times New Roman"/>
          <w:i/>
          <w:iCs/>
          <w:noProof/>
          <w:sz w:val="24"/>
          <w:szCs w:val="24"/>
          <w:lang w:val="ru-RU" w:eastAsia="bg-BG"/>
        </w:rPr>
        <w:t xml:space="preserve"> за националната сигурност от агротероризъм е реална, а не вир</w:t>
      </w:r>
      <w:r w:rsidR="00F01E59" w:rsidRPr="00F01E59">
        <w:rPr>
          <w:rFonts w:ascii="Times New Roman" w:eastAsia="Times New Roman" w:hAnsi="Times New Roman" w:cs="Times New Roman"/>
          <w:i/>
          <w:iCs/>
          <w:noProof/>
          <w:sz w:val="24"/>
          <w:szCs w:val="24"/>
          <w:lang w:eastAsia="bg-BG"/>
        </w:rPr>
        <w:t>т</w:t>
      </w:r>
      <w:r w:rsidR="00F01E59" w:rsidRPr="00353DD8">
        <w:rPr>
          <w:rFonts w:ascii="Times New Roman" w:eastAsia="Times New Roman" w:hAnsi="Times New Roman" w:cs="Times New Roman"/>
          <w:i/>
          <w:iCs/>
          <w:noProof/>
          <w:sz w:val="24"/>
          <w:szCs w:val="24"/>
          <w:lang w:val="ru-RU" w:eastAsia="bg-BG"/>
        </w:rPr>
        <w:t>уална и не намалява</w:t>
      </w:r>
      <w:r w:rsidR="00F01E59" w:rsidRPr="00353DD8">
        <w:rPr>
          <w:rFonts w:ascii="Times New Roman" w:eastAsia="Times New Roman" w:hAnsi="Times New Roman" w:cs="Times New Roman"/>
          <w:noProof/>
          <w:sz w:val="24"/>
          <w:szCs w:val="24"/>
          <w:lang w:val="ru-RU" w:eastAsia="bg-BG"/>
        </w:rPr>
        <w:t xml:space="preserve">. </w:t>
      </w:r>
    </w:p>
    <w:p w:rsidR="00F01E59" w:rsidRPr="00F01E59" w:rsidRDefault="006B13FD" w:rsidP="006B13FD">
      <w:pPr>
        <w:spacing w:line="276" w:lineRule="auto"/>
        <w:ind w:right="-30" w:firstLine="709"/>
        <w:jc w:val="both"/>
        <w:rPr>
          <w:rFonts w:ascii="Times New Roman" w:eastAsia="Times New Roman" w:hAnsi="Times New Roman" w:cs="Times New Roman"/>
          <w:noProof/>
          <w:sz w:val="24"/>
          <w:szCs w:val="24"/>
          <w:lang w:eastAsia="bg-BG"/>
        </w:rPr>
      </w:pPr>
      <w:r w:rsidRPr="00353DD8">
        <w:rPr>
          <w:rFonts w:ascii="Times New Roman" w:eastAsia="Times New Roman" w:hAnsi="Times New Roman" w:cs="Times New Roman"/>
          <w:noProof/>
          <w:sz w:val="24"/>
          <w:szCs w:val="24"/>
          <w:lang w:val="ru-RU" w:eastAsia="bg-BG"/>
        </w:rPr>
        <w:t xml:space="preserve">Това е факт, който </w:t>
      </w:r>
      <w:r w:rsidR="00F01E59" w:rsidRPr="00353DD8">
        <w:rPr>
          <w:rFonts w:ascii="Times New Roman" w:eastAsia="Times New Roman" w:hAnsi="Times New Roman" w:cs="Times New Roman"/>
          <w:noProof/>
          <w:sz w:val="24"/>
          <w:szCs w:val="24"/>
          <w:lang w:val="ru-RU" w:eastAsia="bg-BG"/>
        </w:rPr>
        <w:t>налага структурите за сигур</w:t>
      </w:r>
      <w:r w:rsidRPr="00353DD8">
        <w:rPr>
          <w:rFonts w:ascii="Times New Roman" w:eastAsia="Times New Roman" w:hAnsi="Times New Roman" w:cs="Times New Roman"/>
          <w:noProof/>
          <w:sz w:val="24"/>
          <w:szCs w:val="24"/>
          <w:lang w:val="ru-RU" w:eastAsia="bg-BG"/>
        </w:rPr>
        <w:t>ност непрекъснато да изучават и</w:t>
      </w:r>
      <w:r w:rsidR="00F01E59" w:rsidRPr="00353DD8">
        <w:rPr>
          <w:rFonts w:ascii="Times New Roman" w:eastAsia="Times New Roman" w:hAnsi="Times New Roman" w:cs="Times New Roman"/>
          <w:noProof/>
          <w:sz w:val="24"/>
          <w:szCs w:val="24"/>
          <w:lang w:val="ru-RU" w:eastAsia="bg-BG"/>
        </w:rPr>
        <w:t xml:space="preserve"> изследват х</w:t>
      </w:r>
      <w:r w:rsidRPr="00353DD8">
        <w:rPr>
          <w:rFonts w:ascii="Times New Roman" w:eastAsia="Times New Roman" w:hAnsi="Times New Roman" w:cs="Times New Roman"/>
          <w:noProof/>
          <w:sz w:val="24"/>
          <w:szCs w:val="24"/>
          <w:lang w:val="ru-RU" w:eastAsia="bg-BG"/>
        </w:rPr>
        <w:t xml:space="preserve">арактеристиките на съвременния </w:t>
      </w:r>
      <w:r w:rsidR="00F01E59" w:rsidRPr="00353DD8">
        <w:rPr>
          <w:rFonts w:ascii="Times New Roman" w:eastAsia="Times New Roman" w:hAnsi="Times New Roman" w:cs="Times New Roman"/>
          <w:noProof/>
          <w:sz w:val="24"/>
          <w:szCs w:val="24"/>
          <w:lang w:val="ru-RU" w:eastAsia="bg-BG"/>
        </w:rPr>
        <w:t>тероризъм</w:t>
      </w:r>
      <w:r w:rsidR="00F01E59" w:rsidRPr="00F01E59">
        <w:rPr>
          <w:rFonts w:ascii="Times New Roman" w:eastAsia="Times New Roman" w:hAnsi="Times New Roman" w:cs="Times New Roman"/>
          <w:noProof/>
          <w:sz w:val="24"/>
          <w:szCs w:val="24"/>
          <w:lang w:eastAsia="bg-BG"/>
        </w:rPr>
        <w:t>.</w:t>
      </w:r>
      <w:r w:rsidR="00F01E59" w:rsidRPr="00353DD8">
        <w:rPr>
          <w:rFonts w:ascii="Times New Roman" w:eastAsia="Times New Roman" w:hAnsi="Times New Roman" w:cs="Times New Roman"/>
          <w:noProof/>
          <w:sz w:val="24"/>
          <w:szCs w:val="24"/>
          <w:lang w:val="ru-RU" w:eastAsia="bg-BG"/>
        </w:rPr>
        <w:t xml:space="preserve"> </w:t>
      </w:r>
      <w:r w:rsidR="00F01E59" w:rsidRPr="00F01E59">
        <w:rPr>
          <w:rFonts w:ascii="Times New Roman" w:eastAsia="Times New Roman" w:hAnsi="Times New Roman" w:cs="Times New Roman"/>
          <w:noProof/>
          <w:sz w:val="24"/>
          <w:szCs w:val="24"/>
          <w:lang w:eastAsia="bg-BG"/>
        </w:rPr>
        <w:t>Д</w:t>
      </w:r>
      <w:r w:rsidR="00F01E59" w:rsidRPr="00353DD8">
        <w:rPr>
          <w:rFonts w:ascii="Times New Roman" w:eastAsia="Times New Roman" w:hAnsi="Times New Roman" w:cs="Times New Roman"/>
          <w:noProof/>
          <w:sz w:val="24"/>
          <w:szCs w:val="24"/>
          <w:lang w:val="ru-RU" w:eastAsia="bg-BG"/>
        </w:rPr>
        <w:t xml:space="preserve">а </w:t>
      </w:r>
      <w:r>
        <w:rPr>
          <w:rFonts w:ascii="Times New Roman" w:eastAsia="Times New Roman" w:hAnsi="Times New Roman" w:cs="Times New Roman"/>
          <w:noProof/>
          <w:sz w:val="24"/>
          <w:szCs w:val="24"/>
          <w:lang w:eastAsia="bg-BG"/>
        </w:rPr>
        <w:t xml:space="preserve">сътудничат със </w:t>
      </w:r>
      <w:r w:rsidR="00F01E59" w:rsidRPr="00F01E59">
        <w:rPr>
          <w:rFonts w:ascii="Times New Roman" w:eastAsia="Times New Roman" w:hAnsi="Times New Roman" w:cs="Times New Roman"/>
          <w:noProof/>
          <w:sz w:val="24"/>
          <w:szCs w:val="24"/>
          <w:lang w:eastAsia="bg-BG"/>
        </w:rPr>
        <w:t>службите от разузнавателната общност на Е</w:t>
      </w:r>
      <w:r>
        <w:rPr>
          <w:rFonts w:ascii="Times New Roman" w:eastAsia="Times New Roman" w:hAnsi="Times New Roman" w:cs="Times New Roman"/>
          <w:noProof/>
          <w:sz w:val="24"/>
          <w:szCs w:val="24"/>
          <w:lang w:eastAsia="bg-BG"/>
        </w:rPr>
        <w:t xml:space="preserve">С и обменят полезна инфорация. </w:t>
      </w:r>
      <w:r w:rsidR="00F01E59" w:rsidRPr="00F01E59">
        <w:rPr>
          <w:rFonts w:ascii="Times New Roman" w:eastAsia="Times New Roman" w:hAnsi="Times New Roman" w:cs="Times New Roman"/>
          <w:noProof/>
          <w:sz w:val="24"/>
          <w:szCs w:val="24"/>
          <w:lang w:eastAsia="bg-BG"/>
        </w:rPr>
        <w:t xml:space="preserve">Да </w:t>
      </w:r>
      <w:r w:rsidR="00F01E59" w:rsidRPr="00353DD8">
        <w:rPr>
          <w:rFonts w:ascii="Times New Roman" w:eastAsia="Times New Roman" w:hAnsi="Times New Roman" w:cs="Times New Roman"/>
          <w:noProof/>
          <w:sz w:val="24"/>
          <w:szCs w:val="24"/>
          <w:lang w:val="ru-RU" w:eastAsia="bg-BG"/>
        </w:rPr>
        <w:t>взаимодейств</w:t>
      </w:r>
      <w:r w:rsidR="00F01E59" w:rsidRPr="00F01E59">
        <w:rPr>
          <w:rFonts w:ascii="Times New Roman" w:eastAsia="Times New Roman" w:hAnsi="Times New Roman" w:cs="Times New Roman"/>
          <w:noProof/>
          <w:sz w:val="24"/>
          <w:szCs w:val="24"/>
          <w:lang w:eastAsia="bg-BG"/>
        </w:rPr>
        <w:t>ат</w:t>
      </w:r>
      <w:r w:rsidR="00F01E59" w:rsidRPr="00353DD8">
        <w:rPr>
          <w:rFonts w:ascii="Times New Roman" w:eastAsia="Times New Roman" w:hAnsi="Times New Roman" w:cs="Times New Roman"/>
          <w:noProof/>
          <w:sz w:val="24"/>
          <w:szCs w:val="24"/>
          <w:lang w:val="ru-RU" w:eastAsia="bg-BG"/>
        </w:rPr>
        <w:t xml:space="preserve"> с партньорите от Е</w:t>
      </w:r>
      <w:r w:rsidR="00F01E59" w:rsidRPr="00F01E59">
        <w:rPr>
          <w:rFonts w:ascii="Times New Roman" w:eastAsia="Times New Roman" w:hAnsi="Times New Roman" w:cs="Times New Roman"/>
          <w:noProof/>
          <w:sz w:val="24"/>
          <w:szCs w:val="24"/>
          <w:lang w:eastAsia="bg-BG"/>
        </w:rPr>
        <w:t>С</w:t>
      </w:r>
      <w:r w:rsidRPr="00353DD8">
        <w:rPr>
          <w:rFonts w:ascii="Times New Roman" w:eastAsia="Times New Roman" w:hAnsi="Times New Roman" w:cs="Times New Roman"/>
          <w:noProof/>
          <w:sz w:val="24"/>
          <w:szCs w:val="24"/>
          <w:lang w:val="ru-RU" w:eastAsia="bg-BG"/>
        </w:rPr>
        <w:t xml:space="preserve"> и съюзниците от НАТО </w:t>
      </w:r>
      <w:r w:rsidR="00F01E59" w:rsidRPr="00353DD8">
        <w:rPr>
          <w:rFonts w:ascii="Times New Roman" w:eastAsia="Times New Roman" w:hAnsi="Times New Roman" w:cs="Times New Roman"/>
          <w:noProof/>
          <w:sz w:val="24"/>
          <w:szCs w:val="24"/>
          <w:lang w:val="ru-RU" w:eastAsia="bg-BG"/>
        </w:rPr>
        <w:t>за париране на терористичната заплаха</w:t>
      </w:r>
      <w:r>
        <w:rPr>
          <w:rFonts w:ascii="Times New Roman" w:eastAsia="Times New Roman" w:hAnsi="Times New Roman" w:cs="Times New Roman"/>
          <w:noProof/>
          <w:sz w:val="24"/>
          <w:szCs w:val="24"/>
          <w:lang w:eastAsia="bg-BG"/>
        </w:rPr>
        <w:t xml:space="preserve">. </w:t>
      </w:r>
      <w:r w:rsidR="00F01E59" w:rsidRPr="00F01E59">
        <w:rPr>
          <w:rFonts w:ascii="Times New Roman" w:eastAsia="Times New Roman" w:hAnsi="Times New Roman" w:cs="Times New Roman"/>
          <w:noProof/>
          <w:sz w:val="24"/>
          <w:szCs w:val="24"/>
          <w:lang w:eastAsia="bg-BG"/>
        </w:rPr>
        <w:t>Да п</w:t>
      </w:r>
      <w:r w:rsidR="00F01E59" w:rsidRPr="00353DD8">
        <w:rPr>
          <w:rFonts w:ascii="Times New Roman" w:eastAsia="Times New Roman" w:hAnsi="Times New Roman" w:cs="Times New Roman"/>
          <w:noProof/>
          <w:sz w:val="24"/>
          <w:szCs w:val="24"/>
          <w:lang w:val="ru-RU" w:eastAsia="bg-BG"/>
        </w:rPr>
        <w:t>ланира</w:t>
      </w:r>
      <w:r w:rsidR="00F01E59" w:rsidRPr="00F01E59">
        <w:rPr>
          <w:rFonts w:ascii="Times New Roman" w:eastAsia="Times New Roman" w:hAnsi="Times New Roman" w:cs="Times New Roman"/>
          <w:noProof/>
          <w:sz w:val="24"/>
          <w:szCs w:val="24"/>
          <w:lang w:eastAsia="bg-BG"/>
        </w:rPr>
        <w:t>т</w:t>
      </w:r>
      <w:r w:rsidR="00F01E59" w:rsidRPr="00353DD8">
        <w:rPr>
          <w:rFonts w:ascii="Times New Roman" w:eastAsia="Times New Roman" w:hAnsi="Times New Roman" w:cs="Times New Roman"/>
          <w:noProof/>
          <w:sz w:val="24"/>
          <w:szCs w:val="24"/>
          <w:lang w:val="ru-RU" w:eastAsia="bg-BG"/>
        </w:rPr>
        <w:t xml:space="preserve"> мероприятия за ефективно противодействие на</w:t>
      </w:r>
      <w:r w:rsidR="00F01E59" w:rsidRPr="00F01E59">
        <w:rPr>
          <w:rFonts w:ascii="Times New Roman" w:eastAsia="Times New Roman" w:hAnsi="Times New Roman" w:cs="Times New Roman"/>
          <w:noProof/>
          <w:sz w:val="24"/>
          <w:szCs w:val="24"/>
          <w:lang w:eastAsia="bg-BG"/>
        </w:rPr>
        <w:t xml:space="preserve"> агротероризма.</w:t>
      </w:r>
    </w:p>
    <w:p w:rsidR="006B13FD" w:rsidRPr="00F01E59" w:rsidRDefault="006B13FD" w:rsidP="00F25763">
      <w:pPr>
        <w:spacing w:line="276" w:lineRule="auto"/>
        <w:jc w:val="both"/>
        <w:rPr>
          <w:rFonts w:ascii="Times New Roman" w:eastAsia="Calibri" w:hAnsi="Times New Roman" w:cs="Times New Roman"/>
          <w:sz w:val="24"/>
          <w:szCs w:val="24"/>
        </w:rPr>
      </w:pPr>
    </w:p>
    <w:p w:rsidR="00F01E59" w:rsidRPr="006B13FD" w:rsidRDefault="00F01E59" w:rsidP="006B13FD">
      <w:pPr>
        <w:spacing w:line="276" w:lineRule="auto"/>
        <w:rPr>
          <w:rFonts w:ascii="Times New Roman" w:eastAsia="Calibri" w:hAnsi="Times New Roman" w:cs="Times New Roman"/>
          <w:b/>
          <w:i/>
          <w:sz w:val="24"/>
          <w:szCs w:val="24"/>
        </w:rPr>
      </w:pPr>
      <w:r w:rsidRPr="006B13FD">
        <w:rPr>
          <w:rFonts w:ascii="Times New Roman" w:eastAsia="Calibri" w:hAnsi="Times New Roman" w:cs="Times New Roman"/>
          <w:b/>
          <w:i/>
          <w:sz w:val="24"/>
          <w:szCs w:val="24"/>
        </w:rPr>
        <w:t>Използвана литература:</w:t>
      </w:r>
    </w:p>
    <w:p w:rsidR="00F01E59" w:rsidRPr="006B13FD" w:rsidRDefault="00F01E59" w:rsidP="006B13FD">
      <w:pPr>
        <w:spacing w:line="276" w:lineRule="auto"/>
        <w:ind w:left="284" w:hanging="284"/>
        <w:rPr>
          <w:rFonts w:ascii="Times New Roman" w:eastAsia="Calibri" w:hAnsi="Times New Roman" w:cs="Times New Roman"/>
          <w:i/>
          <w:sz w:val="20"/>
          <w:szCs w:val="20"/>
        </w:rPr>
      </w:pPr>
      <w:r w:rsidRPr="00F01E59">
        <w:rPr>
          <w:rFonts w:ascii="Times New Roman" w:eastAsia="Calibri" w:hAnsi="Times New Roman" w:cs="Times New Roman"/>
          <w:i/>
          <w:sz w:val="24"/>
          <w:szCs w:val="24"/>
        </w:rPr>
        <w:t xml:space="preserve">1. </w:t>
      </w:r>
      <w:r w:rsidRPr="006B13FD">
        <w:rPr>
          <w:rFonts w:ascii="Times New Roman" w:eastAsia="Calibri" w:hAnsi="Times New Roman" w:cs="Times New Roman"/>
          <w:i/>
          <w:sz w:val="20"/>
          <w:szCs w:val="20"/>
        </w:rPr>
        <w:t>ЦОР/БАБХ</w:t>
      </w:r>
    </w:p>
    <w:p w:rsidR="00F01E59" w:rsidRPr="006B13FD" w:rsidRDefault="00F25763" w:rsidP="006B13FD">
      <w:pPr>
        <w:spacing w:line="276" w:lineRule="auto"/>
        <w:ind w:left="284" w:hanging="284"/>
        <w:rPr>
          <w:rFonts w:ascii="Times New Roman" w:eastAsia="Calibri" w:hAnsi="Times New Roman" w:cs="Times New Roman"/>
          <w:i/>
          <w:sz w:val="20"/>
          <w:szCs w:val="20"/>
        </w:rPr>
      </w:pPr>
      <w:r>
        <w:rPr>
          <w:rFonts w:ascii="Times New Roman" w:eastAsia="Calibri" w:hAnsi="Times New Roman" w:cs="Times New Roman"/>
          <w:i/>
          <w:sz w:val="20"/>
          <w:szCs w:val="20"/>
        </w:rPr>
        <w:t xml:space="preserve">2. Научно становище на EFSA, </w:t>
      </w:r>
      <w:r w:rsidR="00F01E59" w:rsidRPr="006B13FD">
        <w:rPr>
          <w:rFonts w:ascii="Times New Roman" w:eastAsia="Calibri" w:hAnsi="Times New Roman" w:cs="Times New Roman"/>
          <w:i/>
          <w:sz w:val="20"/>
          <w:szCs w:val="20"/>
        </w:rPr>
        <w:t>(http://focalpointbg.com/index.php?option=com_content&amp;view=article&amp;id=59&amp;Itemid= 78</w:t>
      </w:r>
      <w:r w:rsidR="00F01E59" w:rsidRPr="006B13FD">
        <w:rPr>
          <w:rFonts w:ascii="Cambria Math" w:eastAsia="Calibri" w:hAnsi="Cambria Math" w:cs="Cambria Math"/>
          <w:i/>
          <w:sz w:val="20"/>
          <w:szCs w:val="20"/>
        </w:rPr>
        <w:t>〈</w:t>
      </w:r>
      <w:r w:rsidR="00F01E59" w:rsidRPr="006B13FD">
        <w:rPr>
          <w:rFonts w:ascii="Times New Roman" w:eastAsia="Calibri" w:hAnsi="Times New Roman" w:cs="Times New Roman"/>
          <w:i/>
          <w:sz w:val="20"/>
          <w:szCs w:val="20"/>
        </w:rPr>
        <w:t>=bg)</w:t>
      </w:r>
    </w:p>
    <w:p w:rsidR="00332310" w:rsidRDefault="00F01E59" w:rsidP="00F25763">
      <w:pPr>
        <w:spacing w:line="276" w:lineRule="auto"/>
        <w:ind w:left="284" w:hanging="284"/>
        <w:rPr>
          <w:rFonts w:ascii="Times New Roman" w:eastAsia="Calibri" w:hAnsi="Times New Roman" w:cs="Times New Roman"/>
          <w:i/>
          <w:sz w:val="20"/>
          <w:szCs w:val="20"/>
        </w:rPr>
        <w:sectPr w:rsidR="00332310" w:rsidSect="00FB7BD8">
          <w:footnotePr>
            <w:numRestart w:val="eachSect"/>
          </w:footnotePr>
          <w:type w:val="continuous"/>
          <w:pgSz w:w="11906" w:h="16838"/>
          <w:pgMar w:top="1418" w:right="1418" w:bottom="1418" w:left="1418" w:header="709" w:footer="709" w:gutter="0"/>
          <w:cols w:space="708"/>
          <w:docGrid w:linePitch="360"/>
        </w:sectPr>
      </w:pPr>
      <w:r w:rsidRPr="006B13FD">
        <w:rPr>
          <w:rFonts w:ascii="Times New Roman" w:eastAsia="Calibri" w:hAnsi="Times New Roman" w:cs="Times New Roman"/>
          <w:i/>
          <w:sz w:val="20"/>
          <w:szCs w:val="20"/>
        </w:rPr>
        <w:t>3. www. stra.teg.ru</w:t>
      </w:r>
      <w:r w:rsidR="00F25763">
        <w:rPr>
          <w:rFonts w:ascii="Times New Roman" w:eastAsia="Calibri" w:hAnsi="Times New Roman" w:cs="Times New Roman"/>
          <w:i/>
          <w:sz w:val="20"/>
          <w:szCs w:val="20"/>
        </w:rPr>
        <w:t>.</w:t>
      </w:r>
    </w:p>
    <w:p w:rsidR="00F01E59" w:rsidRPr="00353DD8" w:rsidRDefault="00F01E59" w:rsidP="006B13FD">
      <w:pPr>
        <w:keepNext/>
        <w:spacing w:line="276" w:lineRule="auto"/>
        <w:jc w:val="center"/>
        <w:outlineLvl w:val="0"/>
        <w:rPr>
          <w:rFonts w:ascii="Times New Roman" w:eastAsia="Times New Roman" w:hAnsi="Times New Roman" w:cs="Times New Roman"/>
          <w:b/>
          <w:sz w:val="28"/>
          <w:szCs w:val="28"/>
          <w:lang w:val="ru-RU"/>
        </w:rPr>
      </w:pPr>
      <w:r w:rsidRPr="00F01E59">
        <w:rPr>
          <w:rFonts w:ascii="Times New Roman" w:eastAsia="Times New Roman" w:hAnsi="Times New Roman" w:cs="Times New Roman"/>
          <w:b/>
          <w:sz w:val="28"/>
          <w:szCs w:val="28"/>
        </w:rPr>
        <w:lastRenderedPageBreak/>
        <w:t>ОПЕРАТИВНО МАЙСТОРСТВО И СИГУРНОСТ</w:t>
      </w:r>
    </w:p>
    <w:p w:rsidR="00F01E59" w:rsidRPr="00F01E59" w:rsidRDefault="00F01E59" w:rsidP="006B13FD">
      <w:pPr>
        <w:spacing w:line="276" w:lineRule="auto"/>
        <w:jc w:val="center"/>
        <w:rPr>
          <w:rFonts w:ascii="Times New Roman" w:eastAsia="Times New Roman" w:hAnsi="Times New Roman" w:cs="Times New Roman"/>
          <w:b/>
          <w:bCs/>
          <w:iCs/>
          <w:sz w:val="24"/>
          <w:szCs w:val="24"/>
        </w:rPr>
      </w:pPr>
    </w:p>
    <w:p w:rsidR="006B13FD" w:rsidRPr="000C0F9D" w:rsidRDefault="006B13FD" w:rsidP="006B13FD">
      <w:pPr>
        <w:spacing w:line="276" w:lineRule="auto"/>
        <w:jc w:val="right"/>
        <w:rPr>
          <w:rFonts w:ascii="Times New Roman" w:eastAsia="Times New Roman" w:hAnsi="Times New Roman" w:cs="Times New Roman"/>
          <w:bCs/>
          <w:iCs/>
          <w:sz w:val="24"/>
          <w:szCs w:val="24"/>
        </w:rPr>
      </w:pPr>
      <w:r w:rsidRPr="000C0F9D">
        <w:rPr>
          <w:rFonts w:ascii="Times New Roman" w:eastAsia="Times New Roman" w:hAnsi="Times New Roman" w:cs="Times New Roman"/>
          <w:bCs/>
          <w:iCs/>
          <w:sz w:val="24"/>
          <w:szCs w:val="24"/>
        </w:rPr>
        <w:t>проф. д-р Ненко ДОЙКОВ,</w:t>
      </w:r>
    </w:p>
    <w:p w:rsidR="006B13FD" w:rsidRPr="000C0F9D" w:rsidRDefault="006B13FD" w:rsidP="006B13FD">
      <w:pPr>
        <w:spacing w:line="276" w:lineRule="auto"/>
        <w:jc w:val="right"/>
        <w:rPr>
          <w:rFonts w:ascii="Times New Roman" w:eastAsia="Times New Roman" w:hAnsi="Times New Roman" w:cs="Times New Roman"/>
          <w:color w:val="000000"/>
          <w:sz w:val="24"/>
          <w:szCs w:val="24"/>
        </w:rPr>
      </w:pPr>
      <w:r w:rsidRPr="000C0F9D">
        <w:rPr>
          <w:rFonts w:ascii="Times New Roman" w:eastAsia="Times New Roman" w:hAnsi="Times New Roman" w:cs="Times New Roman"/>
          <w:color w:val="000000"/>
          <w:sz w:val="24"/>
          <w:szCs w:val="24"/>
        </w:rPr>
        <w:t>директор на Л</w:t>
      </w:r>
      <w:r w:rsidR="00F01E59" w:rsidRPr="000C0F9D">
        <w:rPr>
          <w:rFonts w:ascii="Times New Roman" w:eastAsia="Times New Roman" w:hAnsi="Times New Roman" w:cs="Times New Roman"/>
          <w:color w:val="000000"/>
          <w:sz w:val="24"/>
          <w:szCs w:val="24"/>
        </w:rPr>
        <w:t>аборатория за сп</w:t>
      </w:r>
      <w:r w:rsidRPr="000C0F9D">
        <w:rPr>
          <w:rFonts w:ascii="Times New Roman" w:eastAsia="Times New Roman" w:hAnsi="Times New Roman" w:cs="Times New Roman"/>
          <w:color w:val="000000"/>
          <w:sz w:val="24"/>
          <w:szCs w:val="24"/>
        </w:rPr>
        <w:t xml:space="preserve">ециализирани изследвания </w:t>
      </w:r>
    </w:p>
    <w:p w:rsidR="00F01E59" w:rsidRPr="000C0F9D" w:rsidRDefault="006B13FD" w:rsidP="006B13FD">
      <w:pPr>
        <w:spacing w:line="276" w:lineRule="auto"/>
        <w:jc w:val="right"/>
        <w:rPr>
          <w:rFonts w:ascii="Times New Roman" w:eastAsia="Times New Roman" w:hAnsi="Times New Roman" w:cs="Times New Roman"/>
          <w:color w:val="000000"/>
          <w:sz w:val="24"/>
          <w:szCs w:val="24"/>
        </w:rPr>
      </w:pPr>
      <w:r w:rsidRPr="000C0F9D">
        <w:rPr>
          <w:rFonts w:ascii="Times New Roman" w:eastAsia="Times New Roman" w:hAnsi="Times New Roman" w:cs="Times New Roman"/>
          <w:color w:val="000000"/>
          <w:sz w:val="24"/>
          <w:szCs w:val="24"/>
        </w:rPr>
        <w:t xml:space="preserve">на рисковете и </w:t>
      </w:r>
      <w:r w:rsidR="00F01E59" w:rsidRPr="000C0F9D">
        <w:rPr>
          <w:rFonts w:ascii="Times New Roman" w:eastAsia="Times New Roman" w:hAnsi="Times New Roman" w:cs="Times New Roman"/>
          <w:color w:val="000000"/>
          <w:sz w:val="24"/>
          <w:szCs w:val="24"/>
        </w:rPr>
        <w:t>сигурността</w:t>
      </w:r>
      <w:r w:rsidRPr="000C0F9D">
        <w:rPr>
          <w:rFonts w:ascii="Times New Roman" w:eastAsia="Times New Roman" w:hAnsi="Times New Roman" w:cs="Times New Roman"/>
          <w:color w:val="000000"/>
          <w:sz w:val="24"/>
          <w:szCs w:val="24"/>
        </w:rPr>
        <w:t>,</w:t>
      </w:r>
      <w:r w:rsidR="00F01E59" w:rsidRPr="000C0F9D">
        <w:rPr>
          <w:rFonts w:ascii="Times New Roman" w:eastAsia="Times New Roman" w:hAnsi="Times New Roman" w:cs="Times New Roman"/>
          <w:color w:val="000000"/>
          <w:sz w:val="24"/>
          <w:szCs w:val="24"/>
        </w:rPr>
        <w:t xml:space="preserve"> </w:t>
      </w:r>
    </w:p>
    <w:p w:rsidR="00F01E59" w:rsidRPr="00F01E59" w:rsidRDefault="006B13FD" w:rsidP="006B13FD">
      <w:pPr>
        <w:spacing w:line="276" w:lineRule="auto"/>
        <w:jc w:val="right"/>
        <w:rPr>
          <w:rFonts w:ascii="Times New Roman" w:eastAsia="Batang" w:hAnsi="Times New Roman" w:cs="Times New Roman"/>
          <w:i/>
          <w:sz w:val="20"/>
          <w:szCs w:val="20"/>
        </w:rPr>
      </w:pPr>
      <w:r w:rsidRPr="000C0F9D">
        <w:rPr>
          <w:rFonts w:ascii="Times New Roman" w:eastAsia="Times New Roman" w:hAnsi="Times New Roman" w:cs="Times New Roman"/>
          <w:color w:val="000000"/>
          <w:sz w:val="24"/>
          <w:szCs w:val="24"/>
        </w:rPr>
        <w:t>Нов български университет</w:t>
      </w:r>
    </w:p>
    <w:p w:rsidR="00F01E59" w:rsidRPr="00353DD8" w:rsidRDefault="00F01E59" w:rsidP="006B13FD">
      <w:pPr>
        <w:keepNext/>
        <w:spacing w:line="276" w:lineRule="auto"/>
        <w:outlineLvl w:val="0"/>
        <w:rPr>
          <w:rFonts w:ascii="Times New Roman" w:eastAsia="Times New Roman" w:hAnsi="Times New Roman" w:cs="Times New Roman"/>
          <w:b/>
          <w:sz w:val="24"/>
          <w:szCs w:val="24"/>
          <w:lang w:val="ru-RU"/>
        </w:rPr>
      </w:pPr>
    </w:p>
    <w:p w:rsidR="006B13FD" w:rsidRDefault="00F01E59" w:rsidP="006B13FD">
      <w:pPr>
        <w:keepNext/>
        <w:spacing w:line="276" w:lineRule="auto"/>
        <w:ind w:left="12" w:firstLine="697"/>
        <w:jc w:val="both"/>
        <w:outlineLvl w:val="0"/>
        <w:rPr>
          <w:rFonts w:ascii="Times New Roman" w:eastAsia="Arial Unicode MS" w:hAnsi="Times New Roman" w:cs="Times New Roman"/>
          <w:b/>
          <w:sz w:val="24"/>
          <w:szCs w:val="24"/>
        </w:rPr>
      </w:pPr>
      <w:r w:rsidRPr="00F01E59">
        <w:rPr>
          <w:rFonts w:ascii="Times New Roman" w:eastAsia="Times New Roman" w:hAnsi="Times New Roman" w:cs="Times New Roman"/>
          <w:b/>
          <w:i/>
          <w:sz w:val="24"/>
          <w:szCs w:val="24"/>
        </w:rPr>
        <w:t>Резюме</w:t>
      </w:r>
      <w:r w:rsidRPr="00F01E59">
        <w:rPr>
          <w:rFonts w:ascii="Times New Roman" w:eastAsia="Arial Unicode MS" w:hAnsi="Times New Roman" w:cs="Times New Roman"/>
          <w:b/>
          <w:i/>
          <w:sz w:val="24"/>
          <w:szCs w:val="24"/>
        </w:rPr>
        <w:t>:</w:t>
      </w:r>
      <w:r w:rsidRPr="00F01E59">
        <w:rPr>
          <w:rFonts w:ascii="Times New Roman" w:eastAsia="Times New Roman" w:hAnsi="Times New Roman" w:cs="Times New Roman"/>
          <w:i/>
          <w:sz w:val="24"/>
          <w:szCs w:val="24"/>
        </w:rPr>
        <w:t xml:space="preserve"> </w:t>
      </w:r>
      <w:r w:rsidR="006B13FD">
        <w:rPr>
          <w:rFonts w:ascii="Times New Roman" w:eastAsia="Times New Roman" w:hAnsi="Times New Roman" w:cs="Times New Roman"/>
          <w:sz w:val="24"/>
          <w:szCs w:val="24"/>
        </w:rPr>
        <w:t>В този доклад ще анализираме</w:t>
      </w:r>
      <w:r w:rsidRPr="00F01E59">
        <w:rPr>
          <w:rFonts w:ascii="Times New Roman" w:eastAsia="Times New Roman" w:hAnsi="Times New Roman" w:cs="Times New Roman"/>
          <w:sz w:val="24"/>
          <w:szCs w:val="24"/>
        </w:rPr>
        <w:t xml:space="preserve"> различните нива на сигурност, включващи лична</w:t>
      </w:r>
      <w:r w:rsidRPr="00353DD8">
        <w:rPr>
          <w:rFonts w:ascii="Times New Roman" w:eastAsia="Times New Roman" w:hAnsi="Times New Roman" w:cs="Times New Roman"/>
          <w:sz w:val="24"/>
          <w:szCs w:val="24"/>
          <w:lang w:val="ru-RU"/>
        </w:rPr>
        <w:t xml:space="preserve"> </w:t>
      </w:r>
      <w:r w:rsidRPr="00F01E59">
        <w:rPr>
          <w:rFonts w:ascii="Times New Roman" w:eastAsia="Times New Roman" w:hAnsi="Times New Roman" w:cs="Times New Roman"/>
          <w:sz w:val="24"/>
          <w:szCs w:val="24"/>
        </w:rPr>
        <w:t xml:space="preserve">сигурност, оперативна сигурност и сигурност на мисията, и ще </w:t>
      </w:r>
      <w:r w:rsidR="006B13FD">
        <w:rPr>
          <w:rFonts w:ascii="Times New Roman" w:eastAsia="Times New Roman" w:hAnsi="Times New Roman" w:cs="Times New Roman"/>
          <w:sz w:val="24"/>
          <w:szCs w:val="24"/>
        </w:rPr>
        <w:t xml:space="preserve">анализираме </w:t>
      </w:r>
      <w:r w:rsidRPr="00F01E59">
        <w:rPr>
          <w:rFonts w:ascii="Times New Roman" w:eastAsia="Times New Roman" w:hAnsi="Times New Roman" w:cs="Times New Roman"/>
          <w:sz w:val="24"/>
          <w:szCs w:val="24"/>
        </w:rPr>
        <w:t>как всяко ниво подкрепя проактивни</w:t>
      </w:r>
      <w:r w:rsidR="00332310" w:rsidRPr="00353DD8">
        <w:rPr>
          <w:rFonts w:ascii="Times New Roman" w:eastAsia="Times New Roman" w:hAnsi="Times New Roman" w:cs="Times New Roman"/>
          <w:sz w:val="24"/>
          <w:szCs w:val="24"/>
          <w:lang w:val="ru-RU"/>
        </w:rPr>
        <w:t xml:space="preserve"> </w:t>
      </w:r>
      <w:r w:rsidRPr="00F01E59">
        <w:rPr>
          <w:rFonts w:ascii="Times New Roman" w:eastAsia="Times New Roman" w:hAnsi="Times New Roman" w:cs="Times New Roman"/>
          <w:sz w:val="24"/>
          <w:szCs w:val="24"/>
        </w:rPr>
        <w:t xml:space="preserve">разследвания, касаещи противодействието на тероризма. </w:t>
      </w:r>
    </w:p>
    <w:p w:rsidR="00F01E59" w:rsidRPr="006B13FD" w:rsidRDefault="00F01E59" w:rsidP="006B13FD">
      <w:pPr>
        <w:keepNext/>
        <w:spacing w:line="276" w:lineRule="auto"/>
        <w:ind w:left="12" w:firstLine="697"/>
        <w:jc w:val="both"/>
        <w:outlineLvl w:val="0"/>
        <w:rPr>
          <w:rFonts w:ascii="Times New Roman" w:eastAsia="Arial Unicode MS" w:hAnsi="Times New Roman" w:cs="Times New Roman"/>
          <w:b/>
          <w:sz w:val="24"/>
          <w:szCs w:val="24"/>
        </w:rPr>
      </w:pPr>
      <w:r w:rsidRPr="00F01E59">
        <w:rPr>
          <w:rFonts w:ascii="Times New Roman" w:eastAsia="Times New Roman" w:hAnsi="Times New Roman" w:cs="Times New Roman"/>
          <w:sz w:val="24"/>
          <w:szCs w:val="24"/>
        </w:rPr>
        <w:t>Също така ще обърнем внимание на различните елементи на оперативното майсторство, използвани в тайни операции и защо те трябва да бъдат използвани.</w:t>
      </w:r>
    </w:p>
    <w:p w:rsidR="00F01E59" w:rsidRPr="00F01E59" w:rsidRDefault="00F01E59" w:rsidP="006B13FD">
      <w:pPr>
        <w:spacing w:line="276" w:lineRule="auto"/>
        <w:jc w:val="both"/>
        <w:rPr>
          <w:rFonts w:ascii="Times New Roman" w:eastAsia="Times New Roman" w:hAnsi="Times New Roman" w:cs="Times New Roman"/>
          <w:b/>
          <w:sz w:val="24"/>
          <w:szCs w:val="24"/>
        </w:rPr>
      </w:pPr>
      <w:r w:rsidRPr="00353DD8">
        <w:rPr>
          <w:rFonts w:ascii="Times New Roman" w:eastAsia="Times New Roman" w:hAnsi="Times New Roman" w:cs="Times New Roman"/>
          <w:b/>
          <w:sz w:val="24"/>
          <w:szCs w:val="24"/>
          <w:lang w:val="ru-RU"/>
        </w:rPr>
        <w:t xml:space="preserve">       </w:t>
      </w:r>
    </w:p>
    <w:p w:rsidR="00F01E59" w:rsidRDefault="00F01E59" w:rsidP="003323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b/>
          <w:i/>
          <w:sz w:val="24"/>
          <w:szCs w:val="24"/>
        </w:rPr>
        <w:t>Ключови думи:</w:t>
      </w:r>
      <w:r w:rsidRPr="00F01E59">
        <w:rPr>
          <w:rFonts w:ascii="Times New Roman" w:eastAsia="Times New Roman" w:hAnsi="Times New Roman" w:cs="Times New Roman"/>
          <w:sz w:val="24"/>
          <w:szCs w:val="24"/>
        </w:rPr>
        <w:t xml:space="preserve"> нива на сигурност, оперативна сигурност, тайни операции.</w:t>
      </w:r>
    </w:p>
    <w:p w:rsidR="00F25763" w:rsidRPr="00353DD8" w:rsidRDefault="00F25763" w:rsidP="00332310">
      <w:pPr>
        <w:spacing w:line="276" w:lineRule="auto"/>
        <w:ind w:firstLine="709"/>
        <w:jc w:val="both"/>
        <w:rPr>
          <w:rFonts w:ascii="Times New Roman" w:eastAsia="Times New Roman" w:hAnsi="Times New Roman" w:cs="Times New Roman"/>
          <w:b/>
          <w:sz w:val="24"/>
          <w:szCs w:val="24"/>
          <w:lang w:val="ru-RU"/>
        </w:rPr>
      </w:pPr>
    </w:p>
    <w:p w:rsidR="00332310" w:rsidRPr="00F01E59" w:rsidRDefault="00332310" w:rsidP="006B13FD">
      <w:pPr>
        <w:keepNext/>
        <w:spacing w:line="276" w:lineRule="auto"/>
        <w:outlineLvl w:val="0"/>
        <w:rPr>
          <w:rFonts w:ascii="Times New Roman" w:eastAsia="Times New Roman" w:hAnsi="Times New Roman" w:cs="Times New Roman"/>
          <w:b/>
          <w:sz w:val="24"/>
          <w:szCs w:val="24"/>
        </w:rPr>
      </w:pPr>
    </w:p>
    <w:p w:rsidR="00F01E59" w:rsidRPr="00F01E59" w:rsidRDefault="00F01E59" w:rsidP="006B13FD">
      <w:pPr>
        <w:keepNext/>
        <w:spacing w:line="276" w:lineRule="auto"/>
        <w:ind w:left="708"/>
        <w:outlineLvl w:val="0"/>
        <w:rPr>
          <w:rFonts w:ascii="Times New Roman" w:eastAsia="Times New Roman" w:hAnsi="Times New Roman" w:cs="Times New Roman"/>
          <w:b/>
          <w:sz w:val="24"/>
          <w:szCs w:val="24"/>
        </w:rPr>
      </w:pPr>
      <w:r w:rsidRPr="00F01E59">
        <w:rPr>
          <w:rFonts w:ascii="Times New Roman" w:eastAsia="Times New Roman" w:hAnsi="Times New Roman" w:cs="Times New Roman"/>
          <w:b/>
          <w:sz w:val="24"/>
          <w:szCs w:val="24"/>
        </w:rPr>
        <w:t>Въведение</w:t>
      </w:r>
    </w:p>
    <w:p w:rsidR="00332310" w:rsidRDefault="00F01E59" w:rsidP="003323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Терористичните  нападения  от началото на 2015 г. показаха, че спешно ЕС трябва да предприеме действия в областта на борбата с тероризма и предот</w:t>
      </w:r>
      <w:r w:rsidR="00332310">
        <w:rPr>
          <w:rFonts w:ascii="Times New Roman" w:eastAsia="Times New Roman" w:hAnsi="Times New Roman" w:cs="Times New Roman"/>
          <w:sz w:val="24"/>
          <w:szCs w:val="24"/>
        </w:rPr>
        <w:t>вратяването на радикализацията на европейски</w:t>
      </w:r>
      <w:r w:rsidRPr="00F01E59">
        <w:rPr>
          <w:rFonts w:ascii="Times New Roman" w:eastAsia="Times New Roman" w:hAnsi="Times New Roman" w:cs="Times New Roman"/>
          <w:sz w:val="24"/>
          <w:szCs w:val="24"/>
        </w:rPr>
        <w:t xml:space="preserve"> граждани.</w:t>
      </w:r>
      <w:r w:rsidR="00332310">
        <w:rPr>
          <w:rFonts w:ascii="Times New Roman" w:eastAsia="Times New Roman" w:hAnsi="Times New Roman" w:cs="Times New Roman"/>
          <w:sz w:val="24"/>
          <w:szCs w:val="24"/>
        </w:rPr>
        <w:t xml:space="preserve"> В тази връзка </w:t>
      </w:r>
      <w:r w:rsidRPr="00F01E59">
        <w:rPr>
          <w:rFonts w:ascii="Times New Roman" w:eastAsia="Times New Roman" w:hAnsi="Times New Roman" w:cs="Times New Roman"/>
          <w:sz w:val="24"/>
          <w:szCs w:val="24"/>
        </w:rPr>
        <w:t>през 2015</w:t>
      </w:r>
      <w:r w:rsidR="00332310">
        <w:rPr>
          <w:rFonts w:ascii="Times New Roman" w:eastAsia="Times New Roman" w:hAnsi="Times New Roman" w:cs="Times New Roman"/>
          <w:sz w:val="24"/>
          <w:szCs w:val="24"/>
        </w:rPr>
        <w:t xml:space="preserve"> </w:t>
      </w:r>
      <w:r w:rsidRPr="00F01E59">
        <w:rPr>
          <w:rFonts w:ascii="Times New Roman" w:eastAsia="Times New Roman" w:hAnsi="Times New Roman" w:cs="Times New Roman"/>
          <w:sz w:val="24"/>
          <w:szCs w:val="24"/>
        </w:rPr>
        <w:t>г. бе приета Европейската програма за сигурност, която предлага важни мерки за подобряване на борбата срещу тероризма и радикализацията, като например създаването през 2016г. на Европейски център за борба с тероризма в рамките на Европол, който ще ръководи звената за възпиране на терористи.</w:t>
      </w:r>
    </w:p>
    <w:p w:rsidR="001C5B10" w:rsidRDefault="00F01E59" w:rsidP="00F2576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Важен аспект на звеното за възпиране на терористи</w:t>
      </w:r>
      <w:r w:rsidRPr="00F01E59">
        <w:rPr>
          <w:rFonts w:ascii="Times New Roman" w:eastAsia="Times New Roman" w:hAnsi="Times New Roman" w:cs="Times New Roman"/>
          <w:sz w:val="24"/>
          <w:szCs w:val="24"/>
          <w:vertAlign w:val="superscript"/>
        </w:rPr>
        <w:footnoteReference w:id="513"/>
      </w:r>
      <w:r w:rsidR="00332310">
        <w:rPr>
          <w:rFonts w:ascii="Times New Roman" w:eastAsia="Times New Roman" w:hAnsi="Times New Roman" w:cs="Times New Roman"/>
          <w:sz w:val="24"/>
          <w:szCs w:val="24"/>
        </w:rPr>
        <w:t xml:space="preserve"> </w:t>
      </w:r>
      <w:r w:rsidRPr="00F01E59">
        <w:rPr>
          <w:rFonts w:ascii="Times New Roman" w:eastAsia="Times New Roman" w:hAnsi="Times New Roman" w:cs="Times New Roman"/>
          <w:sz w:val="24"/>
          <w:szCs w:val="24"/>
        </w:rPr>
        <w:t>е извършването на тайни операции, необходими понякога за пр</w:t>
      </w:r>
      <w:r w:rsidR="00332310">
        <w:rPr>
          <w:rFonts w:ascii="Times New Roman" w:eastAsia="Times New Roman" w:hAnsi="Times New Roman" w:cs="Times New Roman"/>
          <w:sz w:val="24"/>
          <w:szCs w:val="24"/>
        </w:rPr>
        <w:t xml:space="preserve">идобиване на ценна информация. Оперативното майсторство помага на </w:t>
      </w:r>
      <w:r w:rsidRPr="00F01E59">
        <w:rPr>
          <w:rFonts w:ascii="Times New Roman" w:eastAsia="Times New Roman" w:hAnsi="Times New Roman" w:cs="Times New Roman"/>
          <w:sz w:val="24"/>
          <w:szCs w:val="24"/>
        </w:rPr>
        <w:t xml:space="preserve">тайните оператори да запазят сигурността на тяхната </w:t>
      </w:r>
      <w:r w:rsidR="00332310">
        <w:rPr>
          <w:rFonts w:ascii="Times New Roman" w:eastAsia="Times New Roman" w:hAnsi="Times New Roman" w:cs="Times New Roman"/>
          <w:sz w:val="24"/>
          <w:szCs w:val="24"/>
        </w:rPr>
        <w:t xml:space="preserve">самоличност, операция и мисия. </w:t>
      </w:r>
      <w:r w:rsidRPr="00F01E59">
        <w:rPr>
          <w:rFonts w:ascii="Times New Roman" w:eastAsia="Times New Roman" w:hAnsi="Times New Roman" w:cs="Times New Roman"/>
          <w:sz w:val="24"/>
          <w:szCs w:val="24"/>
        </w:rPr>
        <w:t>Работата, свързана с тайните операции е секрет</w:t>
      </w:r>
      <w:r w:rsidR="00332310">
        <w:rPr>
          <w:rFonts w:ascii="Times New Roman" w:eastAsia="Times New Roman" w:hAnsi="Times New Roman" w:cs="Times New Roman"/>
          <w:sz w:val="24"/>
          <w:szCs w:val="24"/>
        </w:rPr>
        <w:t xml:space="preserve">на по характер и необходимост. Ако водещите служители на </w:t>
      </w:r>
      <w:r w:rsidRPr="00F01E59">
        <w:rPr>
          <w:rFonts w:ascii="Times New Roman" w:eastAsia="Times New Roman" w:hAnsi="Times New Roman" w:cs="Times New Roman"/>
          <w:sz w:val="24"/>
          <w:szCs w:val="24"/>
        </w:rPr>
        <w:t>поверителни източници се опитат да изв</w:t>
      </w:r>
      <w:r w:rsidR="00332310">
        <w:rPr>
          <w:rFonts w:ascii="Times New Roman" w:eastAsia="Times New Roman" w:hAnsi="Times New Roman" w:cs="Times New Roman"/>
          <w:sz w:val="24"/>
          <w:szCs w:val="24"/>
        </w:rPr>
        <w:t xml:space="preserve">ършват тази работа, използвайки нормални поведения, те </w:t>
      </w:r>
      <w:r w:rsidRPr="00F01E59">
        <w:rPr>
          <w:rFonts w:ascii="Times New Roman" w:eastAsia="Times New Roman" w:hAnsi="Times New Roman" w:cs="Times New Roman"/>
          <w:sz w:val="24"/>
          <w:szCs w:val="24"/>
        </w:rPr>
        <w:t>могат да застрашат своята собствена безопасност и тази на техния източник</w:t>
      </w:r>
      <w:r w:rsidR="00332310">
        <w:rPr>
          <w:rFonts w:ascii="Times New Roman" w:eastAsia="Times New Roman" w:hAnsi="Times New Roman" w:cs="Times New Roman"/>
          <w:sz w:val="24"/>
          <w:szCs w:val="24"/>
        </w:rPr>
        <w:t xml:space="preserve">, на техните колеги и мисията. </w:t>
      </w:r>
      <w:r w:rsidRPr="00F01E59">
        <w:rPr>
          <w:rFonts w:ascii="Times New Roman" w:eastAsia="Times New Roman" w:hAnsi="Times New Roman" w:cs="Times New Roman"/>
          <w:sz w:val="24"/>
          <w:szCs w:val="24"/>
        </w:rPr>
        <w:t>Оперативното майсторство, използвано от</w:t>
      </w:r>
      <w:r w:rsidR="00332310">
        <w:rPr>
          <w:rFonts w:ascii="Times New Roman" w:eastAsia="Times New Roman" w:hAnsi="Times New Roman" w:cs="Times New Roman"/>
          <w:sz w:val="24"/>
          <w:szCs w:val="24"/>
        </w:rPr>
        <w:t xml:space="preserve"> разследващите и поверителните източници ще осигури по-добре безопасността на</w:t>
      </w:r>
      <w:r w:rsidRPr="00F01E59">
        <w:rPr>
          <w:rFonts w:ascii="Times New Roman" w:eastAsia="Times New Roman" w:hAnsi="Times New Roman" w:cs="Times New Roman"/>
          <w:sz w:val="24"/>
          <w:szCs w:val="24"/>
        </w:rPr>
        <w:t xml:space="preserve"> звеното за възпиране на терористи и успеха на мисията.</w:t>
      </w:r>
    </w:p>
    <w:p w:rsidR="00F25763" w:rsidRDefault="00F25763" w:rsidP="00F25763">
      <w:pPr>
        <w:spacing w:line="276" w:lineRule="auto"/>
        <w:ind w:firstLine="709"/>
        <w:jc w:val="both"/>
        <w:rPr>
          <w:rFonts w:ascii="Times New Roman" w:eastAsia="Times New Roman" w:hAnsi="Times New Roman" w:cs="Times New Roman"/>
          <w:sz w:val="24"/>
          <w:szCs w:val="24"/>
        </w:rPr>
      </w:pPr>
    </w:p>
    <w:p w:rsidR="00F25763" w:rsidRDefault="00F25763" w:rsidP="00F25763">
      <w:pPr>
        <w:spacing w:line="276" w:lineRule="auto"/>
        <w:ind w:firstLine="709"/>
        <w:jc w:val="both"/>
        <w:rPr>
          <w:rFonts w:ascii="Times New Roman" w:eastAsia="Times New Roman" w:hAnsi="Times New Roman" w:cs="Times New Roman"/>
          <w:sz w:val="24"/>
          <w:szCs w:val="24"/>
        </w:rPr>
      </w:pPr>
    </w:p>
    <w:p w:rsidR="00F25763" w:rsidRDefault="00F25763" w:rsidP="00F25763">
      <w:pPr>
        <w:spacing w:line="276" w:lineRule="auto"/>
        <w:ind w:firstLine="709"/>
        <w:jc w:val="both"/>
        <w:rPr>
          <w:rFonts w:ascii="Times New Roman" w:eastAsia="Times New Roman" w:hAnsi="Times New Roman" w:cs="Times New Roman"/>
          <w:sz w:val="24"/>
          <w:szCs w:val="24"/>
        </w:rPr>
      </w:pPr>
    </w:p>
    <w:p w:rsidR="00F25763" w:rsidRPr="00F25763" w:rsidRDefault="00F25763" w:rsidP="00F25763">
      <w:pPr>
        <w:spacing w:line="276" w:lineRule="auto"/>
        <w:ind w:firstLine="709"/>
        <w:jc w:val="both"/>
        <w:rPr>
          <w:rFonts w:ascii="Times New Roman" w:eastAsia="Times New Roman" w:hAnsi="Times New Roman" w:cs="Times New Roman"/>
          <w:b/>
          <w:sz w:val="24"/>
          <w:szCs w:val="24"/>
        </w:rPr>
      </w:pPr>
      <w:r w:rsidRPr="00F25763">
        <w:rPr>
          <w:rFonts w:ascii="Times New Roman" w:eastAsia="Times New Roman" w:hAnsi="Times New Roman" w:cs="Times New Roman"/>
          <w:b/>
          <w:sz w:val="24"/>
          <w:szCs w:val="24"/>
        </w:rPr>
        <w:lastRenderedPageBreak/>
        <w:t>Оперативно майсторство</w:t>
      </w:r>
    </w:p>
    <w:p w:rsidR="00332310" w:rsidRDefault="00F01E59" w:rsidP="00332310">
      <w:pPr>
        <w:keepNext/>
        <w:spacing w:line="276" w:lineRule="auto"/>
        <w:ind w:firstLine="709"/>
        <w:jc w:val="both"/>
        <w:outlineLvl w:val="0"/>
        <w:rPr>
          <w:rFonts w:ascii="Times New Roman" w:eastAsia="Times New Roman" w:hAnsi="Times New Roman" w:cs="Times New Roman"/>
          <w:b/>
          <w:sz w:val="24"/>
          <w:szCs w:val="24"/>
        </w:rPr>
      </w:pPr>
      <w:r w:rsidRPr="00F01E59">
        <w:rPr>
          <w:rFonts w:ascii="Times New Roman" w:eastAsia="Times New Roman" w:hAnsi="Times New Roman" w:cs="Times New Roman"/>
          <w:sz w:val="24"/>
          <w:szCs w:val="24"/>
        </w:rPr>
        <w:t>Независимо дали са обикновени престъпници или силно усъвършенствани транснационални терористични организации, всички конспиративни групи знаят, че най-голямата заплаха за тяхното продължително съществуване и успеха на тяхната тайна мисия идва от "шпионина" сред тях</w:t>
      </w:r>
      <w:r w:rsidR="00332310">
        <w:rPr>
          <w:rFonts w:ascii="Times New Roman" w:eastAsia="Times New Roman" w:hAnsi="Times New Roman" w:cs="Times New Roman"/>
          <w:sz w:val="24"/>
          <w:szCs w:val="24"/>
        </w:rPr>
        <w:t xml:space="preserve"> </w:t>
      </w:r>
      <w:r w:rsidRPr="00F01E59">
        <w:rPr>
          <w:rFonts w:ascii="Times New Roman" w:eastAsia="Times New Roman" w:hAnsi="Times New Roman" w:cs="Times New Roman"/>
          <w:sz w:val="24"/>
          <w:szCs w:val="24"/>
        </w:rPr>
        <w:t>-</w:t>
      </w:r>
      <w:r w:rsidR="00332310">
        <w:rPr>
          <w:rFonts w:ascii="Times New Roman" w:eastAsia="Times New Roman" w:hAnsi="Times New Roman" w:cs="Times New Roman"/>
          <w:sz w:val="24"/>
          <w:szCs w:val="24"/>
        </w:rPr>
        <w:t xml:space="preserve"> </w:t>
      </w:r>
      <w:r w:rsidRPr="00F01E59">
        <w:rPr>
          <w:rFonts w:ascii="Times New Roman" w:eastAsia="Times New Roman" w:hAnsi="Times New Roman" w:cs="Times New Roman"/>
          <w:sz w:val="24"/>
          <w:szCs w:val="24"/>
        </w:rPr>
        <w:t xml:space="preserve">полицейският информатор (вашият поверителен източник). Тази заплаха означава, че всички членове на такива групи отделят значително време и усилие, опитвайки се да открият наличието на информатори, или "шпиони", в рамките на тяхната група. </w:t>
      </w:r>
    </w:p>
    <w:p w:rsidR="00332310" w:rsidRDefault="00F01E59" w:rsidP="00332310">
      <w:pPr>
        <w:keepNext/>
        <w:spacing w:line="276" w:lineRule="auto"/>
        <w:ind w:firstLine="709"/>
        <w:jc w:val="both"/>
        <w:outlineLvl w:val="0"/>
        <w:rPr>
          <w:rFonts w:ascii="Times New Roman" w:eastAsia="Times New Roman" w:hAnsi="Times New Roman" w:cs="Times New Roman"/>
          <w:b/>
          <w:sz w:val="24"/>
          <w:szCs w:val="24"/>
        </w:rPr>
      </w:pPr>
      <w:r w:rsidRPr="00F01E59">
        <w:rPr>
          <w:rFonts w:ascii="Times New Roman" w:eastAsia="Times New Roman" w:hAnsi="Times New Roman" w:cs="Times New Roman"/>
          <w:sz w:val="24"/>
          <w:szCs w:val="24"/>
        </w:rPr>
        <w:t>За да бъде успешно звеното за възпиране на терористи в откриването, предотвратяването и възпирането на терористични дейности, те трябва да вкарат или разработят поверителни източници в терористичните ор</w:t>
      </w:r>
      <w:r w:rsidR="00332310">
        <w:rPr>
          <w:rFonts w:ascii="Times New Roman" w:eastAsia="Times New Roman" w:hAnsi="Times New Roman" w:cs="Times New Roman"/>
          <w:sz w:val="24"/>
          <w:szCs w:val="24"/>
        </w:rPr>
        <w:t xml:space="preserve">ганизации, които разследват. </w:t>
      </w:r>
      <w:r w:rsidRPr="00F01E59">
        <w:rPr>
          <w:rFonts w:ascii="Times New Roman" w:eastAsia="Times New Roman" w:hAnsi="Times New Roman" w:cs="Times New Roman"/>
          <w:sz w:val="24"/>
          <w:szCs w:val="24"/>
        </w:rPr>
        <w:t xml:space="preserve">Обаче, за да могат тези поверителни източници да изпълняват техните задания безопасно и успешно, те трябва да могат да комуникират и понякога да </w:t>
      </w:r>
      <w:r w:rsidR="00332310">
        <w:rPr>
          <w:rFonts w:ascii="Times New Roman" w:eastAsia="Times New Roman" w:hAnsi="Times New Roman" w:cs="Times New Roman"/>
          <w:sz w:val="24"/>
          <w:szCs w:val="24"/>
        </w:rPr>
        <w:t xml:space="preserve">се срещат с водещите служители </w:t>
      </w:r>
      <w:r w:rsidRPr="00F01E59">
        <w:rPr>
          <w:rFonts w:ascii="Times New Roman" w:eastAsia="Times New Roman" w:hAnsi="Times New Roman" w:cs="Times New Roman"/>
          <w:sz w:val="24"/>
          <w:szCs w:val="24"/>
        </w:rPr>
        <w:t>на източници от звеното за възпиране на терористи, за да предават св</w:t>
      </w:r>
      <w:r w:rsidR="00332310">
        <w:rPr>
          <w:rFonts w:ascii="Times New Roman" w:eastAsia="Times New Roman" w:hAnsi="Times New Roman" w:cs="Times New Roman"/>
          <w:sz w:val="24"/>
          <w:szCs w:val="24"/>
        </w:rPr>
        <w:t>оевременно критична информация назад и</w:t>
      </w:r>
      <w:r w:rsidRPr="00F01E59">
        <w:rPr>
          <w:rFonts w:ascii="Times New Roman" w:eastAsia="Times New Roman" w:hAnsi="Times New Roman" w:cs="Times New Roman"/>
          <w:sz w:val="24"/>
          <w:szCs w:val="24"/>
        </w:rPr>
        <w:t xml:space="preserve"> напред. Успехът на цялата мисия може да зависи от способността както на поверителния източник, така и на водещия служител на източника от звеното за възпиране на терористи да извършват тези взаимодействия тайно, така че да избегнат разкриването им от винаги подозрителните членове на терористичната група. Тайните взаимодействия между водещия служител на източника от звеното за възпиране на терористи и поверителния източник се наричат </w:t>
      </w:r>
      <w:r w:rsidRPr="00F01E59">
        <w:rPr>
          <w:rFonts w:ascii="Times New Roman" w:eastAsia="Times New Roman" w:hAnsi="Times New Roman" w:cs="Times New Roman"/>
          <w:i/>
          <w:sz w:val="24"/>
          <w:szCs w:val="24"/>
        </w:rPr>
        <w:t>оперативно майсторство.</w:t>
      </w:r>
    </w:p>
    <w:p w:rsidR="00332310" w:rsidRDefault="00332310" w:rsidP="00332310">
      <w:pPr>
        <w:keepNext/>
        <w:spacing w:line="276" w:lineRule="auto"/>
        <w:ind w:firstLine="709"/>
        <w:jc w:val="both"/>
        <w:outlineLvl w:val="0"/>
        <w:rPr>
          <w:rFonts w:ascii="Times New Roman" w:eastAsia="Times New Roman" w:hAnsi="Times New Roman" w:cs="Times New Roman"/>
          <w:b/>
          <w:sz w:val="24"/>
          <w:szCs w:val="24"/>
        </w:rPr>
      </w:pPr>
    </w:p>
    <w:p w:rsidR="00F01E59" w:rsidRPr="00332310" w:rsidRDefault="00332310" w:rsidP="00332310">
      <w:pPr>
        <w:keepNext/>
        <w:spacing w:line="276" w:lineRule="auto"/>
        <w:ind w:firstLine="709"/>
        <w:jc w:val="both"/>
        <w:outlineLv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Детерминиране на оперативното </w:t>
      </w:r>
      <w:r w:rsidR="00F01E59" w:rsidRPr="00332310">
        <w:rPr>
          <w:rFonts w:ascii="Times New Roman" w:eastAsia="Times New Roman" w:hAnsi="Times New Roman" w:cs="Times New Roman"/>
          <w:b/>
          <w:sz w:val="24"/>
          <w:szCs w:val="24"/>
        </w:rPr>
        <w:t>майсторство</w:t>
      </w:r>
    </w:p>
    <w:p w:rsidR="00332310" w:rsidRDefault="00F01E59" w:rsidP="003323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Терминът </w:t>
      </w:r>
      <w:r w:rsidR="00332310">
        <w:rPr>
          <w:rFonts w:ascii="Times New Roman" w:eastAsia="Times New Roman" w:hAnsi="Times New Roman" w:cs="Times New Roman"/>
          <w:sz w:val="24"/>
          <w:szCs w:val="24"/>
        </w:rPr>
        <w:t>„</w:t>
      </w:r>
      <w:r w:rsidRPr="00F01E59">
        <w:rPr>
          <w:rFonts w:ascii="Times New Roman" w:eastAsia="Times New Roman" w:hAnsi="Times New Roman" w:cs="Times New Roman"/>
          <w:sz w:val="24"/>
          <w:szCs w:val="24"/>
        </w:rPr>
        <w:t>оперативно майсторство</w:t>
      </w:r>
      <w:r w:rsidR="00332310">
        <w:rPr>
          <w:rFonts w:ascii="Times New Roman" w:eastAsia="Times New Roman" w:hAnsi="Times New Roman" w:cs="Times New Roman"/>
          <w:sz w:val="24"/>
          <w:szCs w:val="24"/>
        </w:rPr>
        <w:t>“</w:t>
      </w:r>
      <w:r w:rsidRPr="00F01E59">
        <w:rPr>
          <w:rFonts w:ascii="Times New Roman" w:eastAsia="Times New Roman" w:hAnsi="Times New Roman" w:cs="Times New Roman"/>
          <w:sz w:val="24"/>
          <w:szCs w:val="24"/>
        </w:rPr>
        <w:t xml:space="preserve"> се отнася за практическите умения, които позволяват на правоохранителните </w:t>
      </w:r>
      <w:r w:rsidR="00332310">
        <w:rPr>
          <w:rFonts w:ascii="Times New Roman" w:eastAsia="Times New Roman" w:hAnsi="Times New Roman" w:cs="Times New Roman"/>
          <w:sz w:val="24"/>
          <w:szCs w:val="24"/>
        </w:rPr>
        <w:t>или разузнавателните служители да</w:t>
      </w:r>
      <w:r w:rsidRPr="00F01E59">
        <w:rPr>
          <w:rFonts w:ascii="Times New Roman" w:eastAsia="Times New Roman" w:hAnsi="Times New Roman" w:cs="Times New Roman"/>
          <w:sz w:val="24"/>
          <w:szCs w:val="24"/>
        </w:rPr>
        <w:t xml:space="preserve"> комуникират тайно с поверителен източник, без да предизвикват подозрението на разследваните цели. Практикуването на добро оперативно майсторство позволява както на водещите служители на източници, така и на техните поверителни източници да запазят сигурността на т</w:t>
      </w:r>
      <w:r w:rsidR="00332310">
        <w:rPr>
          <w:rFonts w:ascii="Times New Roman" w:eastAsia="Times New Roman" w:hAnsi="Times New Roman" w:cs="Times New Roman"/>
          <w:sz w:val="24"/>
          <w:szCs w:val="24"/>
        </w:rPr>
        <w:t xml:space="preserve">яхното лице, операция и мисия. </w:t>
      </w:r>
      <w:r w:rsidRPr="00F01E59">
        <w:rPr>
          <w:rFonts w:ascii="Times New Roman" w:eastAsia="Times New Roman" w:hAnsi="Times New Roman" w:cs="Times New Roman"/>
          <w:sz w:val="24"/>
          <w:szCs w:val="24"/>
        </w:rPr>
        <w:t xml:space="preserve">Накратко, оперативното майсторство е начинът, по който се извършват тайни операции. </w:t>
      </w:r>
    </w:p>
    <w:p w:rsidR="00332310" w:rsidRDefault="00332310" w:rsidP="00332310">
      <w:pPr>
        <w:spacing w:line="276"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Вече посочихме, че работата, свързана </w:t>
      </w:r>
      <w:r w:rsidR="00F01E59" w:rsidRPr="00F01E59">
        <w:rPr>
          <w:rFonts w:ascii="Times New Roman" w:eastAsia="Times New Roman" w:hAnsi="Times New Roman" w:cs="Times New Roman"/>
          <w:sz w:val="24"/>
          <w:szCs w:val="24"/>
        </w:rPr>
        <w:t>с тайните операции е секрет</w:t>
      </w:r>
      <w:r>
        <w:rPr>
          <w:rFonts w:ascii="Times New Roman" w:eastAsia="Times New Roman" w:hAnsi="Times New Roman" w:cs="Times New Roman"/>
          <w:sz w:val="24"/>
          <w:szCs w:val="24"/>
        </w:rPr>
        <w:t xml:space="preserve">на по характер и необходимост. Ако водещ </w:t>
      </w:r>
      <w:r w:rsidR="00F01E59" w:rsidRPr="00F01E59">
        <w:rPr>
          <w:rFonts w:ascii="Times New Roman" w:eastAsia="Times New Roman" w:hAnsi="Times New Roman" w:cs="Times New Roman"/>
          <w:sz w:val="24"/>
          <w:szCs w:val="24"/>
        </w:rPr>
        <w:t>служител на източник от звеното за възпиране на терористи се опита да извърши тази работа, използвайки нормални поведения, те могат да застрашат неговата собствена безопасност и таз</w:t>
      </w:r>
      <w:r>
        <w:rPr>
          <w:rFonts w:ascii="Times New Roman" w:eastAsia="Times New Roman" w:hAnsi="Times New Roman" w:cs="Times New Roman"/>
          <w:sz w:val="24"/>
          <w:szCs w:val="24"/>
        </w:rPr>
        <w:t xml:space="preserve">и на поверителния източник, на колегите си и мисията. </w:t>
      </w:r>
    </w:p>
    <w:p w:rsidR="00332310" w:rsidRDefault="00F01E59" w:rsidP="003323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Оперативното майсторство, използвано от разследващите и източниците ще осигури по-добре безопасността на звеното за възпиране на терористи и успеха на мисията. Друга полза от професионалното оперативно майсторство е, че то предоставя общ  речник за многото аспекти на тайната антитерористична разследваща дейност сред всички членове на звеното за възпиране на терористи. </w:t>
      </w:r>
    </w:p>
    <w:p w:rsidR="00332310" w:rsidRPr="00332310" w:rsidRDefault="00332310" w:rsidP="00332310">
      <w:pPr>
        <w:spacing w:line="276" w:lineRule="auto"/>
        <w:ind w:firstLine="709"/>
        <w:jc w:val="both"/>
        <w:rPr>
          <w:rFonts w:ascii="Times New Roman" w:eastAsia="Times New Roman" w:hAnsi="Times New Roman" w:cs="Times New Roman"/>
          <w:sz w:val="24"/>
          <w:szCs w:val="24"/>
        </w:rPr>
      </w:pPr>
    </w:p>
    <w:p w:rsidR="00F01E59" w:rsidRPr="00332310" w:rsidRDefault="00332310" w:rsidP="00332310">
      <w:pPr>
        <w:keepNext/>
        <w:spacing w:line="276" w:lineRule="auto"/>
        <w:ind w:firstLine="709"/>
        <w:outlineLvl w:val="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Техники </w:t>
      </w:r>
      <w:r w:rsidR="00F01E59" w:rsidRPr="00332310">
        <w:rPr>
          <w:rFonts w:ascii="Times New Roman" w:eastAsia="Times New Roman" w:hAnsi="Times New Roman" w:cs="Times New Roman"/>
          <w:b/>
          <w:sz w:val="24"/>
          <w:szCs w:val="24"/>
        </w:rPr>
        <w:t>на</w:t>
      </w:r>
      <w:r>
        <w:rPr>
          <w:rFonts w:ascii="Times New Roman" w:eastAsia="Times New Roman" w:hAnsi="Times New Roman" w:cs="Times New Roman"/>
          <w:b/>
          <w:sz w:val="24"/>
          <w:szCs w:val="24"/>
        </w:rPr>
        <w:t xml:space="preserve"> оперативното </w:t>
      </w:r>
      <w:r w:rsidR="00F01E59" w:rsidRPr="00332310">
        <w:rPr>
          <w:rFonts w:ascii="Times New Roman" w:eastAsia="Times New Roman" w:hAnsi="Times New Roman" w:cs="Times New Roman"/>
          <w:b/>
          <w:sz w:val="24"/>
          <w:szCs w:val="24"/>
        </w:rPr>
        <w:t>майсторство</w:t>
      </w:r>
    </w:p>
    <w:p w:rsidR="001C5B10" w:rsidRDefault="00F01E59" w:rsidP="001C5B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Познаването на термините и дефиницията на оперативното майсторство е началната точка, върху която са изградени принципите на практиката. </w:t>
      </w:r>
    </w:p>
    <w:p w:rsidR="001C5B10" w:rsidRDefault="00F01E59" w:rsidP="001C5B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lastRenderedPageBreak/>
        <w:t>Въпреки, че не е и</w:t>
      </w:r>
      <w:r w:rsidR="001C5B10">
        <w:rPr>
          <w:rFonts w:ascii="Times New Roman" w:eastAsia="Times New Roman" w:hAnsi="Times New Roman" w:cs="Times New Roman"/>
          <w:sz w:val="24"/>
          <w:szCs w:val="24"/>
        </w:rPr>
        <w:t xml:space="preserve">зчерпателен списък, следващите редове дават </w:t>
      </w:r>
      <w:r w:rsidRPr="00F01E59">
        <w:rPr>
          <w:rFonts w:ascii="Times New Roman" w:eastAsia="Times New Roman" w:hAnsi="Times New Roman" w:cs="Times New Roman"/>
          <w:sz w:val="24"/>
          <w:szCs w:val="24"/>
        </w:rPr>
        <w:t>някои основни принципи и техники, които ще подобрят използването на оперативното майсторство в рамките на звеното за въз</w:t>
      </w:r>
      <w:r w:rsidR="001C5B10">
        <w:rPr>
          <w:rFonts w:ascii="Times New Roman" w:eastAsia="Times New Roman" w:hAnsi="Times New Roman" w:cs="Times New Roman"/>
          <w:sz w:val="24"/>
          <w:szCs w:val="24"/>
        </w:rPr>
        <w:t>пиране на терористи, помагайки да допринесат за цялостния успех на мисията на звеното.</w:t>
      </w:r>
    </w:p>
    <w:p w:rsidR="001C5B10" w:rsidRDefault="001C5B10" w:rsidP="001C5B10">
      <w:pPr>
        <w:spacing w:line="276" w:lineRule="auto"/>
        <w:ind w:firstLine="709"/>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Оперативно наблюдение</w:t>
      </w:r>
    </w:p>
    <w:p w:rsidR="001C5B10" w:rsidRDefault="00F01E59" w:rsidP="001C5B10">
      <w:pPr>
        <w:spacing w:line="276" w:lineRule="auto"/>
        <w:ind w:firstLine="709"/>
        <w:jc w:val="both"/>
        <w:rPr>
          <w:rFonts w:ascii="Times New Roman" w:eastAsia="Times New Roman" w:hAnsi="Times New Roman" w:cs="Times New Roman"/>
          <w:i/>
          <w:sz w:val="24"/>
          <w:szCs w:val="24"/>
        </w:rPr>
      </w:pPr>
      <w:r w:rsidRPr="00F01E59">
        <w:rPr>
          <w:rFonts w:ascii="Times New Roman" w:eastAsia="Times New Roman" w:hAnsi="Times New Roman" w:cs="Times New Roman"/>
          <w:sz w:val="24"/>
          <w:szCs w:val="24"/>
        </w:rPr>
        <w:t xml:space="preserve">За да предпазите себе си, вашия поверителен източник и вашата мисия, винаги допускайте, че сте наблюдавани. </w:t>
      </w:r>
    </w:p>
    <w:p w:rsidR="001C5B10" w:rsidRDefault="001C5B10" w:rsidP="001C5B10">
      <w:pPr>
        <w:spacing w:line="276" w:lineRule="auto"/>
        <w:ind w:firstLine="709"/>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Използвайте техники на</w:t>
      </w:r>
      <w:r w:rsidR="00F01E59" w:rsidRPr="00F01E59">
        <w:rPr>
          <w:rFonts w:ascii="Times New Roman" w:eastAsia="Times New Roman" w:hAnsi="Times New Roman" w:cs="Times New Roman"/>
          <w:sz w:val="24"/>
          <w:szCs w:val="24"/>
        </w:rPr>
        <w:t xml:space="preserve"> контра-наблюдение и използвайте маршрути или клопки за откриване на наблюдение, когато отивате към и се връщате от офиса, секретната квартира, срещи или вземания. </w:t>
      </w:r>
    </w:p>
    <w:p w:rsidR="00F01E59" w:rsidRPr="001C5B10" w:rsidRDefault="00F01E59" w:rsidP="001C5B10">
      <w:pPr>
        <w:spacing w:line="276" w:lineRule="auto"/>
        <w:ind w:firstLine="709"/>
        <w:jc w:val="both"/>
        <w:rPr>
          <w:rFonts w:ascii="Times New Roman" w:eastAsia="Times New Roman" w:hAnsi="Times New Roman" w:cs="Times New Roman"/>
          <w:i/>
          <w:sz w:val="24"/>
          <w:szCs w:val="24"/>
        </w:rPr>
      </w:pPr>
      <w:r w:rsidRPr="00F01E59">
        <w:rPr>
          <w:rFonts w:ascii="Times New Roman" w:eastAsia="Times New Roman" w:hAnsi="Times New Roman" w:cs="Times New Roman"/>
          <w:sz w:val="24"/>
          <w:szCs w:val="24"/>
        </w:rPr>
        <w:t>Същ</w:t>
      </w:r>
      <w:r w:rsidR="00F25763">
        <w:rPr>
          <w:rFonts w:ascii="Times New Roman" w:eastAsia="Times New Roman" w:hAnsi="Times New Roman" w:cs="Times New Roman"/>
          <w:sz w:val="24"/>
          <w:szCs w:val="24"/>
        </w:rPr>
        <w:t xml:space="preserve">о така, провеждайте </w:t>
      </w:r>
      <w:r w:rsidR="001C5B10">
        <w:rPr>
          <w:rFonts w:ascii="Times New Roman" w:eastAsia="Times New Roman" w:hAnsi="Times New Roman" w:cs="Times New Roman"/>
          <w:sz w:val="24"/>
          <w:szCs w:val="24"/>
        </w:rPr>
        <w:t>наблюдение</w:t>
      </w:r>
      <w:r w:rsidRPr="00F01E59">
        <w:rPr>
          <w:rFonts w:ascii="Times New Roman" w:eastAsia="Times New Roman" w:hAnsi="Times New Roman" w:cs="Times New Roman"/>
          <w:sz w:val="24"/>
          <w:szCs w:val="24"/>
        </w:rPr>
        <w:t xml:space="preserve"> с оперативно изучав</w:t>
      </w:r>
      <w:r w:rsidR="001C5B10">
        <w:rPr>
          <w:rFonts w:ascii="Times New Roman" w:eastAsia="Times New Roman" w:hAnsi="Times New Roman" w:cs="Times New Roman"/>
          <w:sz w:val="24"/>
          <w:szCs w:val="24"/>
        </w:rPr>
        <w:t xml:space="preserve">ане на всички точки за срещи и </w:t>
      </w:r>
      <w:r w:rsidRPr="00F01E59">
        <w:rPr>
          <w:rFonts w:ascii="Times New Roman" w:eastAsia="Times New Roman" w:hAnsi="Times New Roman" w:cs="Times New Roman"/>
          <w:sz w:val="24"/>
          <w:szCs w:val="24"/>
        </w:rPr>
        <w:t>лична връзка, пр</w:t>
      </w:r>
      <w:r w:rsidR="001C5B10">
        <w:rPr>
          <w:rFonts w:ascii="Times New Roman" w:eastAsia="Times New Roman" w:hAnsi="Times New Roman" w:cs="Times New Roman"/>
          <w:sz w:val="24"/>
          <w:szCs w:val="24"/>
        </w:rPr>
        <w:t xml:space="preserve">еди да направите пряк контакт, лице в лице с поверителните </w:t>
      </w:r>
      <w:r w:rsidRPr="00F01E59">
        <w:rPr>
          <w:rFonts w:ascii="Times New Roman" w:eastAsia="Times New Roman" w:hAnsi="Times New Roman" w:cs="Times New Roman"/>
          <w:sz w:val="24"/>
          <w:szCs w:val="24"/>
        </w:rPr>
        <w:t xml:space="preserve">източници. </w:t>
      </w:r>
    </w:p>
    <w:p w:rsidR="00F01E59" w:rsidRPr="001C5B10" w:rsidRDefault="00F01E59" w:rsidP="001C5B10">
      <w:pPr>
        <w:keepNext/>
        <w:spacing w:line="276" w:lineRule="auto"/>
        <w:ind w:firstLine="709"/>
        <w:rPr>
          <w:rFonts w:ascii="Times New Roman" w:eastAsia="Times New Roman" w:hAnsi="Times New Roman" w:cs="Times New Roman"/>
          <w:i/>
          <w:sz w:val="24"/>
          <w:szCs w:val="24"/>
        </w:rPr>
      </w:pPr>
      <w:r w:rsidRPr="001C5B10">
        <w:rPr>
          <w:rFonts w:ascii="Times New Roman" w:eastAsia="Times New Roman" w:hAnsi="Times New Roman" w:cs="Times New Roman"/>
          <w:i/>
          <w:sz w:val="24"/>
          <w:szCs w:val="24"/>
        </w:rPr>
        <w:t xml:space="preserve">Сигурност </w:t>
      </w:r>
    </w:p>
    <w:p w:rsidR="001C5B10" w:rsidRDefault="00F01E59" w:rsidP="001C5B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Разбира се, сигурността във всички области е изключително важно. Въпреки това, тези принципи се отнасят конкретно за телефонна сигурност, сигурността на документите и сигурност на офис или секретна квартира. </w:t>
      </w:r>
    </w:p>
    <w:p w:rsidR="001C5B10" w:rsidRDefault="00F01E59" w:rsidP="001C5B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i/>
          <w:sz w:val="24"/>
          <w:szCs w:val="24"/>
        </w:rPr>
        <w:t>Първо,</w:t>
      </w:r>
      <w:r w:rsidRPr="00F01E59">
        <w:rPr>
          <w:rFonts w:ascii="Times New Roman" w:eastAsia="Times New Roman" w:hAnsi="Times New Roman" w:cs="Times New Roman"/>
          <w:sz w:val="24"/>
          <w:szCs w:val="24"/>
        </w:rPr>
        <w:t xml:space="preserve"> не използвайте мобилни или офис телефони, регистрирани на звеното за възпиране на терористи или полицията да се обажд</w:t>
      </w:r>
      <w:r w:rsidR="001C5B10">
        <w:rPr>
          <w:rFonts w:ascii="Times New Roman" w:eastAsia="Times New Roman" w:hAnsi="Times New Roman" w:cs="Times New Roman"/>
          <w:sz w:val="24"/>
          <w:szCs w:val="24"/>
        </w:rPr>
        <w:t>ате на поверителни източници.</w:t>
      </w:r>
      <w:r w:rsidRPr="00F01E59">
        <w:rPr>
          <w:rFonts w:ascii="Times New Roman" w:eastAsia="Times New Roman" w:hAnsi="Times New Roman" w:cs="Times New Roman"/>
          <w:sz w:val="24"/>
          <w:szCs w:val="24"/>
        </w:rPr>
        <w:t xml:space="preserve"> Регистрите на мобилния телефон ще покажат телефонния номер на поверителния източник и могат да се направят връзки между тези к</w:t>
      </w:r>
      <w:r w:rsidR="001C5B10">
        <w:rPr>
          <w:rFonts w:ascii="Times New Roman" w:eastAsia="Times New Roman" w:hAnsi="Times New Roman" w:cs="Times New Roman"/>
          <w:sz w:val="24"/>
          <w:szCs w:val="24"/>
        </w:rPr>
        <w:t xml:space="preserve">омуникации и тайната операция. </w:t>
      </w:r>
    </w:p>
    <w:p w:rsidR="001C5B10" w:rsidRDefault="00F01E59" w:rsidP="001C5B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Водещите служители на поверителни източници на звеното за </w:t>
      </w:r>
      <w:r w:rsidR="001C5B10">
        <w:rPr>
          <w:rFonts w:ascii="Times New Roman" w:eastAsia="Times New Roman" w:hAnsi="Times New Roman" w:cs="Times New Roman"/>
          <w:sz w:val="24"/>
          <w:szCs w:val="24"/>
        </w:rPr>
        <w:t xml:space="preserve">възпиране на терористи  вместо </w:t>
      </w:r>
      <w:r w:rsidRPr="00F01E59">
        <w:rPr>
          <w:rFonts w:ascii="Times New Roman" w:eastAsia="Times New Roman" w:hAnsi="Times New Roman" w:cs="Times New Roman"/>
          <w:sz w:val="24"/>
          <w:szCs w:val="24"/>
        </w:rPr>
        <w:t>това трябва да използват телефонни автомати и мобилни телефони за еднократна употреба, с нерегистрирана телефонна карта, когато се обаждат на поверителни източници. Ако обществени телефонни автомати са на разположение, винаги трябва да имате на р</w:t>
      </w:r>
      <w:r w:rsidR="001C5B10">
        <w:rPr>
          <w:rFonts w:ascii="Times New Roman" w:eastAsia="Times New Roman" w:hAnsi="Times New Roman" w:cs="Times New Roman"/>
          <w:sz w:val="24"/>
          <w:szCs w:val="24"/>
        </w:rPr>
        <w:t xml:space="preserve">азположение достатъчно монети. </w:t>
      </w:r>
    </w:p>
    <w:p w:rsidR="001C5B10" w:rsidRDefault="00F01E59" w:rsidP="001C5B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i/>
          <w:sz w:val="24"/>
          <w:szCs w:val="24"/>
        </w:rPr>
        <w:t>Второ</w:t>
      </w:r>
      <w:r w:rsidR="001C5B10">
        <w:rPr>
          <w:rFonts w:ascii="Times New Roman" w:eastAsia="Times New Roman" w:hAnsi="Times New Roman" w:cs="Times New Roman"/>
          <w:sz w:val="24"/>
          <w:szCs w:val="24"/>
        </w:rPr>
        <w:t xml:space="preserve">, не </w:t>
      </w:r>
      <w:r w:rsidRPr="00F01E59">
        <w:rPr>
          <w:rFonts w:ascii="Times New Roman" w:eastAsia="Times New Roman" w:hAnsi="Times New Roman" w:cs="Times New Roman"/>
          <w:sz w:val="24"/>
          <w:szCs w:val="24"/>
        </w:rPr>
        <w:t>давайте телефонния номер на офиса на нико</w:t>
      </w:r>
      <w:r w:rsidR="001C5B10">
        <w:rPr>
          <w:rFonts w:ascii="Times New Roman" w:eastAsia="Times New Roman" w:hAnsi="Times New Roman" w:cs="Times New Roman"/>
          <w:sz w:val="24"/>
          <w:szCs w:val="24"/>
        </w:rPr>
        <w:t xml:space="preserve">й, който не е член на звеното. </w:t>
      </w:r>
    </w:p>
    <w:p w:rsidR="001C5B10" w:rsidRDefault="00F01E59" w:rsidP="001C5B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i/>
          <w:sz w:val="24"/>
          <w:szCs w:val="24"/>
        </w:rPr>
        <w:t>Също така</w:t>
      </w:r>
      <w:r w:rsidRPr="00F01E59">
        <w:rPr>
          <w:rFonts w:ascii="Times New Roman" w:eastAsia="Times New Roman" w:hAnsi="Times New Roman" w:cs="Times New Roman"/>
          <w:sz w:val="24"/>
          <w:szCs w:val="24"/>
        </w:rPr>
        <w:t>, винаги нарязвайте, унищожавайте или заличавайте документи, преди да ги изхвърлите. Това включва оперативни планове, доклади за наблюдение или оперативно изучаване, всякакви документи в офиса и личната информация на членовете на звеното за възпиране на терористи (регистри на мобилни телефони, домашни  адреси и автомо</w:t>
      </w:r>
      <w:r w:rsidR="001C5B10">
        <w:rPr>
          <w:rFonts w:ascii="Times New Roman" w:eastAsia="Times New Roman" w:hAnsi="Times New Roman" w:cs="Times New Roman"/>
          <w:sz w:val="24"/>
          <w:szCs w:val="24"/>
        </w:rPr>
        <w:t xml:space="preserve">билни регистрационни номера ). </w:t>
      </w:r>
    </w:p>
    <w:p w:rsidR="00F01E59" w:rsidRPr="001C5B10" w:rsidRDefault="00F01E59" w:rsidP="001C5B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i/>
          <w:sz w:val="24"/>
          <w:szCs w:val="24"/>
        </w:rPr>
        <w:t>И накрая</w:t>
      </w:r>
      <w:r w:rsidRPr="00F01E59">
        <w:rPr>
          <w:rFonts w:ascii="Times New Roman" w:eastAsia="Times New Roman" w:hAnsi="Times New Roman" w:cs="Times New Roman"/>
          <w:sz w:val="24"/>
          <w:szCs w:val="24"/>
        </w:rPr>
        <w:t>, не регистрирайте комуналните услуги на секретната квартира на името на Зве</w:t>
      </w:r>
      <w:r w:rsidR="001C5B10">
        <w:rPr>
          <w:rFonts w:ascii="Times New Roman" w:eastAsia="Times New Roman" w:hAnsi="Times New Roman" w:cs="Times New Roman"/>
          <w:sz w:val="24"/>
          <w:szCs w:val="24"/>
        </w:rPr>
        <w:t>ното за възпиране на терористи.</w:t>
      </w:r>
    </w:p>
    <w:p w:rsidR="001C5B10" w:rsidRDefault="00F01E59" w:rsidP="001C5B10">
      <w:pPr>
        <w:spacing w:line="276" w:lineRule="auto"/>
        <w:ind w:firstLine="709"/>
        <w:jc w:val="both"/>
        <w:rPr>
          <w:rFonts w:ascii="Times New Roman" w:eastAsia="Times New Roman" w:hAnsi="Times New Roman" w:cs="Times New Roman"/>
          <w:i/>
          <w:sz w:val="24"/>
          <w:szCs w:val="24"/>
        </w:rPr>
      </w:pPr>
      <w:r w:rsidRPr="001C5B10">
        <w:rPr>
          <w:rFonts w:ascii="Times New Roman" w:eastAsia="Times New Roman" w:hAnsi="Times New Roman" w:cs="Times New Roman"/>
          <w:i/>
          <w:sz w:val="24"/>
          <w:szCs w:val="24"/>
        </w:rPr>
        <w:t>Точки за срещи</w:t>
      </w:r>
    </w:p>
    <w:p w:rsidR="00F01E59" w:rsidRPr="001C5B10" w:rsidRDefault="00F01E59" w:rsidP="001C5B10">
      <w:pPr>
        <w:spacing w:line="276" w:lineRule="auto"/>
        <w:ind w:firstLine="709"/>
        <w:jc w:val="both"/>
        <w:rPr>
          <w:rFonts w:ascii="Times New Roman" w:eastAsia="Times New Roman" w:hAnsi="Times New Roman" w:cs="Times New Roman"/>
          <w:i/>
          <w:sz w:val="24"/>
          <w:szCs w:val="24"/>
        </w:rPr>
      </w:pPr>
      <w:r w:rsidRPr="00F01E59">
        <w:rPr>
          <w:rFonts w:ascii="Times New Roman" w:eastAsia="Times New Roman" w:hAnsi="Times New Roman" w:cs="Times New Roman"/>
          <w:sz w:val="24"/>
          <w:szCs w:val="24"/>
        </w:rPr>
        <w:t xml:space="preserve">Тъй като има потенциално значителен риск, когато водещият служител и поверителния  източник се срещат, имайте предвид следните насоки: </w:t>
      </w:r>
    </w:p>
    <w:p w:rsidR="00F01E59" w:rsidRPr="00F01E59" w:rsidRDefault="00F01E59" w:rsidP="00D330F0">
      <w:pPr>
        <w:numPr>
          <w:ilvl w:val="0"/>
          <w:numId w:val="104"/>
        </w:numPr>
        <w:spacing w:line="276" w:lineRule="auto"/>
        <w:ind w:left="0"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Не позволявайте на поверителния източник да избира мястото на тайните срещи. Водещият служител на поверителен източник винаги трябва да избира и контролира точките за срещи, пристига</w:t>
      </w:r>
      <w:r w:rsidR="001C5B10">
        <w:rPr>
          <w:rFonts w:ascii="Times New Roman" w:eastAsia="Times New Roman" w:hAnsi="Times New Roman" w:cs="Times New Roman"/>
          <w:sz w:val="24"/>
          <w:szCs w:val="24"/>
        </w:rPr>
        <w:t>йки рано и напускайки последен;</w:t>
      </w:r>
    </w:p>
    <w:p w:rsidR="00F01E59" w:rsidRPr="00F01E59" w:rsidRDefault="00F01E59" w:rsidP="00D330F0">
      <w:pPr>
        <w:keepNext/>
        <w:numPr>
          <w:ilvl w:val="0"/>
          <w:numId w:val="104"/>
        </w:numPr>
        <w:spacing w:line="276" w:lineRule="auto"/>
        <w:ind w:left="0"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lastRenderedPageBreak/>
        <w:t>Точките за срещи трябва д</w:t>
      </w:r>
      <w:r w:rsidR="001C5B10">
        <w:rPr>
          <w:rFonts w:ascii="Times New Roman" w:eastAsia="Times New Roman" w:hAnsi="Times New Roman" w:cs="Times New Roman"/>
          <w:sz w:val="24"/>
          <w:szCs w:val="24"/>
        </w:rPr>
        <w:t>а се променят по време и място;</w:t>
      </w:r>
    </w:p>
    <w:p w:rsidR="00F01E59" w:rsidRPr="00F01E59" w:rsidRDefault="00F01E59" w:rsidP="00D330F0">
      <w:pPr>
        <w:keepNext/>
        <w:numPr>
          <w:ilvl w:val="0"/>
          <w:numId w:val="104"/>
        </w:numPr>
        <w:spacing w:line="276" w:lineRule="auto"/>
        <w:ind w:left="0"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И накрая, не използвайте една и съща точка за среща или сигнал за различни поверителни източници. Същото правило важи и за точки на тайници.</w:t>
      </w:r>
    </w:p>
    <w:p w:rsidR="00F01E59" w:rsidRPr="001C5B10" w:rsidRDefault="00F01E59" w:rsidP="001C5B10">
      <w:pPr>
        <w:keepNext/>
        <w:spacing w:line="276" w:lineRule="auto"/>
        <w:ind w:firstLine="709"/>
        <w:jc w:val="both"/>
        <w:rPr>
          <w:rFonts w:ascii="Times New Roman" w:eastAsia="Times New Roman" w:hAnsi="Times New Roman" w:cs="Times New Roman"/>
          <w:i/>
          <w:sz w:val="24"/>
          <w:szCs w:val="24"/>
        </w:rPr>
      </w:pPr>
      <w:r w:rsidRPr="001C5B10">
        <w:rPr>
          <w:rFonts w:ascii="Times New Roman" w:eastAsia="Times New Roman" w:hAnsi="Times New Roman" w:cs="Times New Roman"/>
          <w:i/>
          <w:sz w:val="24"/>
          <w:szCs w:val="24"/>
        </w:rPr>
        <w:t>Методи за комуникация</w:t>
      </w:r>
    </w:p>
    <w:p w:rsidR="00F01E59" w:rsidRPr="00F01E59" w:rsidRDefault="00F01E59" w:rsidP="001C5B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За да бъде от полза взаимоотношението с поверителен източник, установените методи за комуникации са от изключително важно значение. Ето защо:</w:t>
      </w:r>
    </w:p>
    <w:p w:rsidR="001C5B10" w:rsidRDefault="00F01E59" w:rsidP="00B31A3D">
      <w:pPr>
        <w:pStyle w:val="a6"/>
        <w:numPr>
          <w:ilvl w:val="0"/>
          <w:numId w:val="149"/>
        </w:numPr>
        <w:spacing w:line="276" w:lineRule="auto"/>
        <w:ind w:left="0" w:firstLine="709"/>
        <w:jc w:val="both"/>
        <w:rPr>
          <w:rFonts w:ascii="Times New Roman" w:eastAsia="Times New Roman" w:hAnsi="Times New Roman" w:cs="Times New Roman"/>
          <w:sz w:val="24"/>
          <w:szCs w:val="24"/>
        </w:rPr>
      </w:pPr>
      <w:r w:rsidRPr="001C5B10">
        <w:rPr>
          <w:rFonts w:ascii="Times New Roman" w:eastAsia="Times New Roman" w:hAnsi="Times New Roman" w:cs="Times New Roman"/>
          <w:i/>
          <w:sz w:val="24"/>
          <w:szCs w:val="24"/>
        </w:rPr>
        <w:t>Първо</w:t>
      </w:r>
      <w:r w:rsidR="001C5B10">
        <w:rPr>
          <w:rFonts w:ascii="Times New Roman" w:eastAsia="Times New Roman" w:hAnsi="Times New Roman" w:cs="Times New Roman"/>
          <w:sz w:val="24"/>
          <w:szCs w:val="24"/>
        </w:rPr>
        <w:t xml:space="preserve">, планирайте множество методи за комуникация </w:t>
      </w:r>
      <w:r w:rsidRPr="001C5B10">
        <w:rPr>
          <w:rFonts w:ascii="Times New Roman" w:eastAsia="Times New Roman" w:hAnsi="Times New Roman" w:cs="Times New Roman"/>
          <w:sz w:val="24"/>
          <w:szCs w:val="24"/>
        </w:rPr>
        <w:t>с поверит</w:t>
      </w:r>
      <w:r w:rsidR="001C5B10">
        <w:rPr>
          <w:rFonts w:ascii="Times New Roman" w:eastAsia="Times New Roman" w:hAnsi="Times New Roman" w:cs="Times New Roman"/>
          <w:sz w:val="24"/>
          <w:szCs w:val="24"/>
        </w:rPr>
        <w:t>елен източник, така че</w:t>
      </w:r>
      <w:r w:rsidRPr="001C5B10">
        <w:rPr>
          <w:rFonts w:ascii="Times New Roman" w:eastAsia="Times New Roman" w:hAnsi="Times New Roman" w:cs="Times New Roman"/>
          <w:sz w:val="24"/>
          <w:szCs w:val="24"/>
        </w:rPr>
        <w:t xml:space="preserve"> когато нормалния</w:t>
      </w:r>
      <w:r w:rsidR="001C5B10">
        <w:rPr>
          <w:rFonts w:ascii="Times New Roman" w:eastAsia="Times New Roman" w:hAnsi="Times New Roman" w:cs="Times New Roman"/>
          <w:sz w:val="24"/>
          <w:szCs w:val="24"/>
        </w:rPr>
        <w:t>т</w:t>
      </w:r>
      <w:r w:rsidRPr="001C5B10">
        <w:rPr>
          <w:rFonts w:ascii="Times New Roman" w:eastAsia="Times New Roman" w:hAnsi="Times New Roman" w:cs="Times New Roman"/>
          <w:sz w:val="24"/>
          <w:szCs w:val="24"/>
        </w:rPr>
        <w:t xml:space="preserve"> или основен метод не работи или не е на разположение</w:t>
      </w:r>
      <w:r w:rsidR="001C5B10">
        <w:rPr>
          <w:rFonts w:ascii="Times New Roman" w:eastAsia="Times New Roman" w:hAnsi="Times New Roman" w:cs="Times New Roman"/>
          <w:sz w:val="24"/>
          <w:szCs w:val="24"/>
        </w:rPr>
        <w:t>,</w:t>
      </w:r>
      <w:r w:rsidRPr="001C5B10">
        <w:rPr>
          <w:rFonts w:ascii="Times New Roman" w:eastAsia="Times New Roman" w:hAnsi="Times New Roman" w:cs="Times New Roman"/>
          <w:sz w:val="24"/>
          <w:szCs w:val="24"/>
        </w:rPr>
        <w:t xml:space="preserve"> ще има предварително подредени алтернативни средства за комуникация. </w:t>
      </w:r>
      <w:r w:rsidR="001C5B10">
        <w:rPr>
          <w:rFonts w:ascii="Times New Roman" w:eastAsia="Times New Roman" w:hAnsi="Times New Roman" w:cs="Times New Roman"/>
          <w:sz w:val="24"/>
          <w:szCs w:val="24"/>
        </w:rPr>
        <w:t xml:space="preserve">Същото е приложимо в случай на значителна </w:t>
      </w:r>
      <w:r w:rsidRPr="001C5B10">
        <w:rPr>
          <w:rFonts w:ascii="Times New Roman" w:eastAsia="Times New Roman" w:hAnsi="Times New Roman" w:cs="Times New Roman"/>
          <w:sz w:val="24"/>
          <w:szCs w:val="24"/>
        </w:rPr>
        <w:t>спе</w:t>
      </w:r>
      <w:r w:rsidR="001C5B10">
        <w:rPr>
          <w:rFonts w:ascii="Times New Roman" w:eastAsia="Times New Roman" w:hAnsi="Times New Roman" w:cs="Times New Roman"/>
          <w:sz w:val="24"/>
          <w:szCs w:val="24"/>
        </w:rPr>
        <w:t xml:space="preserve">шна ситуация. Винаги трябва да </w:t>
      </w:r>
      <w:r w:rsidRPr="001C5B10">
        <w:rPr>
          <w:rFonts w:ascii="Times New Roman" w:eastAsia="Times New Roman" w:hAnsi="Times New Roman" w:cs="Times New Roman"/>
          <w:sz w:val="24"/>
          <w:szCs w:val="24"/>
        </w:rPr>
        <w:t>им</w:t>
      </w:r>
      <w:r w:rsidR="001C5B10">
        <w:rPr>
          <w:rFonts w:ascii="Times New Roman" w:eastAsia="Times New Roman" w:hAnsi="Times New Roman" w:cs="Times New Roman"/>
          <w:sz w:val="24"/>
          <w:szCs w:val="24"/>
        </w:rPr>
        <w:t xml:space="preserve">а положителен и </w:t>
      </w:r>
      <w:r w:rsidRPr="001C5B10">
        <w:rPr>
          <w:rFonts w:ascii="Times New Roman" w:eastAsia="Times New Roman" w:hAnsi="Times New Roman" w:cs="Times New Roman"/>
          <w:sz w:val="24"/>
          <w:szCs w:val="24"/>
        </w:rPr>
        <w:t>непосредствен начин за комуникация с поверителния източник, дори и ако това създава известна</w:t>
      </w:r>
      <w:r w:rsidR="001C5B10">
        <w:rPr>
          <w:rFonts w:ascii="Times New Roman" w:eastAsia="Times New Roman" w:hAnsi="Times New Roman" w:cs="Times New Roman"/>
          <w:sz w:val="24"/>
          <w:szCs w:val="24"/>
        </w:rPr>
        <w:t xml:space="preserve"> степен на риск за сигурността;</w:t>
      </w:r>
    </w:p>
    <w:p w:rsidR="001C5B10" w:rsidRDefault="00F01E59" w:rsidP="00B31A3D">
      <w:pPr>
        <w:pStyle w:val="a6"/>
        <w:numPr>
          <w:ilvl w:val="0"/>
          <w:numId w:val="149"/>
        </w:numPr>
        <w:spacing w:line="276" w:lineRule="auto"/>
        <w:ind w:left="0" w:firstLine="709"/>
        <w:jc w:val="both"/>
        <w:rPr>
          <w:rFonts w:ascii="Times New Roman" w:eastAsia="Times New Roman" w:hAnsi="Times New Roman" w:cs="Times New Roman"/>
          <w:sz w:val="24"/>
          <w:szCs w:val="24"/>
        </w:rPr>
      </w:pPr>
      <w:r w:rsidRPr="001C5B10">
        <w:rPr>
          <w:rFonts w:ascii="Times New Roman" w:eastAsia="Times New Roman" w:hAnsi="Times New Roman" w:cs="Times New Roman"/>
          <w:i/>
          <w:sz w:val="24"/>
          <w:szCs w:val="24"/>
        </w:rPr>
        <w:t>Второ,</w:t>
      </w:r>
      <w:r w:rsidRPr="001C5B10">
        <w:rPr>
          <w:rFonts w:ascii="Times New Roman" w:eastAsia="Times New Roman" w:hAnsi="Times New Roman" w:cs="Times New Roman"/>
          <w:sz w:val="24"/>
          <w:szCs w:val="24"/>
        </w:rPr>
        <w:t xml:space="preserve"> когато са в оперативна обстановка (среща, събиране или дебрифиране на поверителен източник), както водещият служител на източник на звеното за възпиране на терористи, така и поверителният източник винаги трябва да имат правдоподобна прикриваща история, готова в случай, че някога може да трябва да обяснят тяхната цел или присъствие на определено място</w:t>
      </w:r>
      <w:r w:rsidR="001C5B10">
        <w:rPr>
          <w:rFonts w:ascii="Times New Roman" w:eastAsia="Times New Roman" w:hAnsi="Times New Roman" w:cs="Times New Roman"/>
          <w:sz w:val="24"/>
          <w:szCs w:val="24"/>
        </w:rPr>
        <w:t xml:space="preserve">, местоположение или дейност. </w:t>
      </w:r>
      <w:r w:rsidRPr="001C5B10">
        <w:rPr>
          <w:rFonts w:ascii="Times New Roman" w:eastAsia="Times New Roman" w:hAnsi="Times New Roman" w:cs="Times New Roman"/>
          <w:sz w:val="24"/>
          <w:szCs w:val="24"/>
        </w:rPr>
        <w:t>Прикриващата история не трябва да е сложна, но тя трябва да даде адекватно обяснение както за това кой са те, така и за това какво правят, и защо са на мястото, на което са, правейки това, което правят. Тя е правдоподобно обяснение за хора и събития, предназначена да отклони вниманието на всеки, който иска обяснение по каквато и да е причина.</w:t>
      </w:r>
    </w:p>
    <w:p w:rsidR="001C5B10" w:rsidRDefault="00F01E59" w:rsidP="001C5B10">
      <w:pPr>
        <w:spacing w:line="276" w:lineRule="auto"/>
        <w:ind w:firstLine="709"/>
        <w:jc w:val="both"/>
        <w:rPr>
          <w:rFonts w:ascii="Times New Roman" w:eastAsia="Times New Roman" w:hAnsi="Times New Roman" w:cs="Times New Roman"/>
          <w:sz w:val="24"/>
          <w:szCs w:val="24"/>
        </w:rPr>
      </w:pPr>
      <w:r w:rsidRPr="001C5B10">
        <w:rPr>
          <w:rFonts w:ascii="Times New Roman" w:eastAsia="Times New Roman" w:hAnsi="Times New Roman" w:cs="Times New Roman"/>
          <w:sz w:val="24"/>
          <w:szCs w:val="24"/>
        </w:rPr>
        <w:t>Тъй като елементите на оперативното майсторство, разчитат много на тайните срещи наред с други неща, необходимостта от прикритие и сигурност не може да бъде подчертана достатъчно. В следващите редове, ще обсъдим тяхното значение по-подробно.</w:t>
      </w:r>
    </w:p>
    <w:p w:rsidR="001C5B10" w:rsidRDefault="001C5B10" w:rsidP="001C5B10">
      <w:pPr>
        <w:spacing w:line="276" w:lineRule="auto"/>
        <w:ind w:firstLine="709"/>
        <w:jc w:val="both"/>
        <w:rPr>
          <w:rFonts w:ascii="Times New Roman" w:eastAsia="Times New Roman" w:hAnsi="Times New Roman" w:cs="Times New Roman"/>
          <w:sz w:val="24"/>
          <w:szCs w:val="24"/>
        </w:rPr>
      </w:pPr>
    </w:p>
    <w:p w:rsidR="00F01E59" w:rsidRPr="001C5B10" w:rsidRDefault="00F01E59" w:rsidP="001C5B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b/>
          <w:sz w:val="24"/>
          <w:szCs w:val="24"/>
        </w:rPr>
        <w:t>Н</w:t>
      </w:r>
      <w:r w:rsidR="001C5B10">
        <w:rPr>
          <w:rFonts w:ascii="Times New Roman" w:eastAsia="Times New Roman" w:hAnsi="Times New Roman" w:cs="Times New Roman"/>
          <w:b/>
          <w:sz w:val="24"/>
          <w:szCs w:val="24"/>
        </w:rPr>
        <w:t xml:space="preserve">ужда от прикритие и </w:t>
      </w:r>
      <w:r w:rsidRPr="00F01E59">
        <w:rPr>
          <w:rFonts w:ascii="Times New Roman" w:eastAsia="Times New Roman" w:hAnsi="Times New Roman" w:cs="Times New Roman"/>
          <w:b/>
          <w:sz w:val="24"/>
          <w:szCs w:val="24"/>
        </w:rPr>
        <w:t>сигурност</w:t>
      </w:r>
    </w:p>
    <w:p w:rsidR="001C5B10" w:rsidRDefault="00F01E59" w:rsidP="001C5B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За да бъде най-ефективно звеното за възпиране на терористи в своята мисия за възпиране на терористични дейности, от съществено значение е да се поддържа високо ниво на оперативна сигурност по всяко време. </w:t>
      </w:r>
    </w:p>
    <w:p w:rsidR="001C5B10" w:rsidRDefault="00F01E59" w:rsidP="001C5B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Поради последователните и непрекъснати усилия на терористичните организации да наблюдават и следят дейностите на правоприлагащите и разузнавателните служби, стоящи срещу тях, жизнено важно е за успеха на те</w:t>
      </w:r>
      <w:r w:rsidR="0042224A">
        <w:rPr>
          <w:rFonts w:ascii="Times New Roman" w:eastAsia="Times New Roman" w:hAnsi="Times New Roman" w:cs="Times New Roman"/>
          <w:sz w:val="24"/>
          <w:szCs w:val="24"/>
        </w:rPr>
        <w:t xml:space="preserve">зи антитерористични служби да </w:t>
      </w:r>
      <w:r w:rsidRPr="00F01E59">
        <w:rPr>
          <w:rFonts w:ascii="Times New Roman" w:eastAsia="Times New Roman" w:hAnsi="Times New Roman" w:cs="Times New Roman"/>
          <w:sz w:val="24"/>
          <w:szCs w:val="24"/>
        </w:rPr>
        <w:t>поддържат строги мерки за сигурност на всички техни операции, работни места, секретни места, превозни сре</w:t>
      </w:r>
      <w:r w:rsidR="001C5B10">
        <w:rPr>
          <w:rFonts w:ascii="Times New Roman" w:eastAsia="Times New Roman" w:hAnsi="Times New Roman" w:cs="Times New Roman"/>
          <w:sz w:val="24"/>
          <w:szCs w:val="24"/>
        </w:rPr>
        <w:t xml:space="preserve">дства, комуникации и персонал. </w:t>
      </w:r>
    </w:p>
    <w:p w:rsidR="001C5B10" w:rsidRDefault="0042224A" w:rsidP="001C5B10">
      <w:pPr>
        <w:spacing w:line="276"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Както често се случва</w:t>
      </w:r>
      <w:r w:rsidR="00F01E59" w:rsidRPr="00F01E59">
        <w:rPr>
          <w:rFonts w:ascii="Times New Roman" w:eastAsia="Times New Roman" w:hAnsi="Times New Roman" w:cs="Times New Roman"/>
          <w:sz w:val="24"/>
          <w:szCs w:val="24"/>
        </w:rPr>
        <w:t xml:space="preserve"> обаче, усилията за поддържане на строги мерки за сигурност може понякога да означава да бъде пожертвана </w:t>
      </w:r>
      <w:r w:rsidR="001C5B10">
        <w:rPr>
          <w:rFonts w:ascii="Times New Roman" w:eastAsia="Times New Roman" w:hAnsi="Times New Roman" w:cs="Times New Roman"/>
          <w:sz w:val="24"/>
          <w:szCs w:val="24"/>
        </w:rPr>
        <w:t>някаква степен на ефективност.</w:t>
      </w:r>
    </w:p>
    <w:p w:rsidR="001C5B10" w:rsidRDefault="001C5B10" w:rsidP="001C5B10">
      <w:pPr>
        <w:spacing w:line="276" w:lineRule="auto"/>
        <w:ind w:firstLine="709"/>
        <w:jc w:val="both"/>
        <w:rPr>
          <w:rFonts w:ascii="Times New Roman" w:eastAsia="Times New Roman" w:hAnsi="Times New Roman" w:cs="Times New Roman"/>
          <w:sz w:val="24"/>
          <w:szCs w:val="24"/>
        </w:rPr>
      </w:pPr>
    </w:p>
    <w:p w:rsidR="001C5B10" w:rsidRDefault="001C5B10" w:rsidP="001C5B10">
      <w:pPr>
        <w:spacing w:line="276"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Ефективност спрямо</w:t>
      </w:r>
      <w:r w:rsidR="00F01E59" w:rsidRPr="001C5B10">
        <w:rPr>
          <w:rFonts w:ascii="Times New Roman" w:eastAsia="Times New Roman" w:hAnsi="Times New Roman" w:cs="Times New Roman"/>
          <w:b/>
          <w:sz w:val="24"/>
          <w:szCs w:val="24"/>
        </w:rPr>
        <w:t xml:space="preserve"> сигурност </w:t>
      </w:r>
    </w:p>
    <w:p w:rsidR="001C5B10" w:rsidRDefault="00F01E59" w:rsidP="001C5B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Сигурността не е цел, тя е</w:t>
      </w:r>
      <w:r w:rsidR="001C5B10">
        <w:rPr>
          <w:rFonts w:ascii="Times New Roman" w:eastAsia="Times New Roman" w:hAnsi="Times New Roman" w:cs="Times New Roman"/>
          <w:sz w:val="24"/>
          <w:szCs w:val="24"/>
        </w:rPr>
        <w:t xml:space="preserve"> средство за постигане на цел. </w:t>
      </w:r>
      <w:r w:rsidRPr="00F01E59">
        <w:rPr>
          <w:rFonts w:ascii="Times New Roman" w:eastAsia="Times New Roman" w:hAnsi="Times New Roman" w:cs="Times New Roman"/>
          <w:sz w:val="24"/>
          <w:szCs w:val="24"/>
        </w:rPr>
        <w:t>Тази крайна цел е защита на зве</w:t>
      </w:r>
      <w:r w:rsidR="001C5B10">
        <w:rPr>
          <w:rFonts w:ascii="Times New Roman" w:eastAsia="Times New Roman" w:hAnsi="Times New Roman" w:cs="Times New Roman"/>
          <w:sz w:val="24"/>
          <w:szCs w:val="24"/>
        </w:rPr>
        <w:t xml:space="preserve">ното за възпиране на терористи, така че да може да </w:t>
      </w:r>
      <w:r w:rsidRPr="00F01E59">
        <w:rPr>
          <w:rFonts w:ascii="Times New Roman" w:eastAsia="Times New Roman" w:hAnsi="Times New Roman" w:cs="Times New Roman"/>
          <w:sz w:val="24"/>
          <w:szCs w:val="24"/>
        </w:rPr>
        <w:t xml:space="preserve">изпълни своята мисия. </w:t>
      </w:r>
      <w:r w:rsidRPr="00F01E59">
        <w:rPr>
          <w:rFonts w:ascii="Times New Roman" w:eastAsia="Times New Roman" w:hAnsi="Times New Roman" w:cs="Times New Roman"/>
          <w:sz w:val="24"/>
          <w:szCs w:val="24"/>
        </w:rPr>
        <w:lastRenderedPageBreak/>
        <w:t>Обаче, ефективността и сигурността имат обратнопропорционална зависимост</w:t>
      </w:r>
      <w:r w:rsidR="001C5B10">
        <w:rPr>
          <w:rFonts w:ascii="Times New Roman" w:eastAsia="Times New Roman" w:hAnsi="Times New Roman" w:cs="Times New Roman"/>
          <w:sz w:val="24"/>
          <w:szCs w:val="24"/>
        </w:rPr>
        <w:t xml:space="preserve"> </w:t>
      </w:r>
      <w:r w:rsidRPr="00F01E59">
        <w:rPr>
          <w:rFonts w:ascii="Times New Roman" w:eastAsia="Times New Roman" w:hAnsi="Times New Roman" w:cs="Times New Roman"/>
          <w:sz w:val="24"/>
          <w:szCs w:val="24"/>
        </w:rPr>
        <w:t xml:space="preserve">- колкото по-голяма степен на сигурност, толкова по-ниска ефективност. </w:t>
      </w:r>
    </w:p>
    <w:p w:rsidR="00F01E59" w:rsidRPr="00F01E59" w:rsidRDefault="00F01E59" w:rsidP="001C5B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Водещият служител на поверителен източник на звеното за възпиране на терористи трябва да намери баланс между защитата на сигурността и да бъде свършена работата, и да използва тайните средства, само когато явните средства не са подходящи или са невъзможни.</w:t>
      </w:r>
    </w:p>
    <w:p w:rsidR="001C5B10" w:rsidRDefault="001C5B10" w:rsidP="006B13FD">
      <w:pPr>
        <w:spacing w:line="276" w:lineRule="auto"/>
        <w:jc w:val="both"/>
        <w:rPr>
          <w:rFonts w:ascii="Times New Roman" w:eastAsia="Times New Roman" w:hAnsi="Times New Roman" w:cs="Times New Roman"/>
          <w:b/>
          <w:sz w:val="24"/>
          <w:szCs w:val="24"/>
          <w:u w:val="single"/>
        </w:rPr>
      </w:pPr>
    </w:p>
    <w:p w:rsidR="00F01E59" w:rsidRPr="001C5B10" w:rsidRDefault="001C5B10" w:rsidP="001C5B10">
      <w:pPr>
        <w:spacing w:line="276" w:lineRule="auto"/>
        <w:ind w:firstLine="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Причини за </w:t>
      </w:r>
      <w:r w:rsidR="00F01E59" w:rsidRPr="001C5B10">
        <w:rPr>
          <w:rFonts w:ascii="Times New Roman" w:eastAsia="Times New Roman" w:hAnsi="Times New Roman" w:cs="Times New Roman"/>
          <w:b/>
          <w:sz w:val="24"/>
          <w:szCs w:val="24"/>
        </w:rPr>
        <w:t xml:space="preserve">сигурност </w:t>
      </w:r>
    </w:p>
    <w:p w:rsidR="00F01E59" w:rsidRPr="00F01E59" w:rsidRDefault="001C5B10" w:rsidP="001C5B10">
      <w:pPr>
        <w:spacing w:line="276"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След като </w:t>
      </w:r>
      <w:r w:rsidR="00F01E59" w:rsidRPr="00F01E59">
        <w:rPr>
          <w:rFonts w:ascii="Times New Roman" w:eastAsia="Times New Roman" w:hAnsi="Times New Roman" w:cs="Times New Roman"/>
          <w:sz w:val="24"/>
          <w:szCs w:val="24"/>
        </w:rPr>
        <w:t>звеното за възпиране на терористи е установило, че тайни операции са необходими, за да постигне дадена цел, то трябва да е сигурно, че тези операции не са изложени на риск. Може би най-съществена причина за сигурн</w:t>
      </w:r>
      <w:r>
        <w:rPr>
          <w:rFonts w:ascii="Times New Roman" w:eastAsia="Times New Roman" w:hAnsi="Times New Roman" w:cs="Times New Roman"/>
          <w:sz w:val="24"/>
          <w:szCs w:val="24"/>
        </w:rPr>
        <w:t xml:space="preserve">ост е, че неуспехът да бъдат осигурени операциите на </w:t>
      </w:r>
      <w:r w:rsidR="00F01E59" w:rsidRPr="00F01E59">
        <w:rPr>
          <w:rFonts w:ascii="Times New Roman" w:eastAsia="Times New Roman" w:hAnsi="Times New Roman" w:cs="Times New Roman"/>
          <w:sz w:val="24"/>
          <w:szCs w:val="24"/>
        </w:rPr>
        <w:t>звеното за възпиране на терористи, може да доведе до неуспех за постигане на желаната цел. Освен това, без подходяща сигурност, рисковете за  звенот</w:t>
      </w:r>
      <w:r>
        <w:rPr>
          <w:rFonts w:ascii="Times New Roman" w:eastAsia="Times New Roman" w:hAnsi="Times New Roman" w:cs="Times New Roman"/>
          <w:sz w:val="24"/>
          <w:szCs w:val="24"/>
        </w:rPr>
        <w:t>о за възпиране на терористи са:</w:t>
      </w:r>
    </w:p>
    <w:p w:rsidR="00756727" w:rsidRDefault="00F01E59" w:rsidP="00B31A3D">
      <w:pPr>
        <w:pStyle w:val="a6"/>
        <w:keepNext/>
        <w:numPr>
          <w:ilvl w:val="0"/>
          <w:numId w:val="149"/>
        </w:numPr>
        <w:spacing w:line="276" w:lineRule="auto"/>
        <w:ind w:left="0" w:firstLine="709"/>
        <w:rPr>
          <w:rFonts w:ascii="Times New Roman" w:eastAsia="Times New Roman" w:hAnsi="Times New Roman" w:cs="Times New Roman"/>
          <w:sz w:val="24"/>
          <w:szCs w:val="24"/>
        </w:rPr>
      </w:pPr>
      <w:r w:rsidRPr="00756727">
        <w:rPr>
          <w:rFonts w:ascii="Times New Roman" w:eastAsia="Times New Roman" w:hAnsi="Times New Roman" w:cs="Times New Roman"/>
          <w:sz w:val="24"/>
          <w:szCs w:val="24"/>
        </w:rPr>
        <w:t>Излагане на тези, които провеждат дейността</w:t>
      </w:r>
      <w:r w:rsidR="00756727">
        <w:rPr>
          <w:rFonts w:ascii="Times New Roman" w:eastAsia="Times New Roman" w:hAnsi="Times New Roman" w:cs="Times New Roman"/>
          <w:sz w:val="24"/>
          <w:szCs w:val="24"/>
        </w:rPr>
        <w:t xml:space="preserve"> - </w:t>
      </w:r>
      <w:r w:rsidRPr="00756727">
        <w:rPr>
          <w:rFonts w:ascii="Times New Roman" w:eastAsia="Times New Roman" w:hAnsi="Times New Roman" w:cs="Times New Roman"/>
          <w:sz w:val="24"/>
          <w:szCs w:val="24"/>
        </w:rPr>
        <w:t>както поверителните източници, така и членовете на звеното за възпиране на терористи</w:t>
      </w:r>
      <w:r w:rsidR="00756727">
        <w:rPr>
          <w:rFonts w:ascii="Times New Roman" w:eastAsia="Times New Roman" w:hAnsi="Times New Roman" w:cs="Times New Roman"/>
          <w:sz w:val="24"/>
          <w:szCs w:val="24"/>
        </w:rPr>
        <w:t>;</w:t>
      </w:r>
    </w:p>
    <w:p w:rsidR="00756727" w:rsidRDefault="00F01E59" w:rsidP="00B31A3D">
      <w:pPr>
        <w:pStyle w:val="a6"/>
        <w:keepNext/>
        <w:numPr>
          <w:ilvl w:val="0"/>
          <w:numId w:val="149"/>
        </w:numPr>
        <w:spacing w:line="276" w:lineRule="auto"/>
        <w:ind w:left="0" w:firstLine="709"/>
        <w:rPr>
          <w:rFonts w:ascii="Times New Roman" w:eastAsia="Times New Roman" w:hAnsi="Times New Roman" w:cs="Times New Roman"/>
          <w:sz w:val="24"/>
          <w:szCs w:val="24"/>
        </w:rPr>
      </w:pPr>
      <w:r w:rsidRPr="00756727">
        <w:rPr>
          <w:rFonts w:ascii="Times New Roman" w:eastAsia="Times New Roman" w:hAnsi="Times New Roman" w:cs="Times New Roman"/>
          <w:sz w:val="24"/>
          <w:szCs w:val="24"/>
        </w:rPr>
        <w:t>Компрометиране на други елементи на тайната организация</w:t>
      </w:r>
      <w:r w:rsidR="00756727">
        <w:rPr>
          <w:rFonts w:ascii="Times New Roman" w:eastAsia="Times New Roman" w:hAnsi="Times New Roman" w:cs="Times New Roman"/>
          <w:sz w:val="24"/>
          <w:szCs w:val="24"/>
        </w:rPr>
        <w:t>;</w:t>
      </w:r>
    </w:p>
    <w:p w:rsidR="00756727" w:rsidRDefault="00F01E59" w:rsidP="00B31A3D">
      <w:pPr>
        <w:pStyle w:val="a6"/>
        <w:keepNext/>
        <w:numPr>
          <w:ilvl w:val="0"/>
          <w:numId w:val="149"/>
        </w:numPr>
        <w:spacing w:line="276" w:lineRule="auto"/>
        <w:ind w:left="0" w:firstLine="709"/>
        <w:rPr>
          <w:rFonts w:ascii="Times New Roman" w:eastAsia="Times New Roman" w:hAnsi="Times New Roman" w:cs="Times New Roman"/>
          <w:sz w:val="24"/>
          <w:szCs w:val="24"/>
        </w:rPr>
      </w:pPr>
      <w:r w:rsidRPr="00756727">
        <w:rPr>
          <w:rFonts w:ascii="Times New Roman" w:eastAsia="Times New Roman" w:hAnsi="Times New Roman" w:cs="Times New Roman"/>
          <w:sz w:val="24"/>
          <w:szCs w:val="24"/>
        </w:rPr>
        <w:t>Срам за звеното за възпиране на терористи</w:t>
      </w:r>
      <w:r w:rsidR="00756727">
        <w:rPr>
          <w:rFonts w:ascii="Times New Roman" w:eastAsia="Times New Roman" w:hAnsi="Times New Roman" w:cs="Times New Roman"/>
          <w:sz w:val="24"/>
          <w:szCs w:val="24"/>
        </w:rPr>
        <w:t>;</w:t>
      </w:r>
    </w:p>
    <w:p w:rsidR="00F01E59" w:rsidRPr="00756727" w:rsidRDefault="00F01E59" w:rsidP="00B31A3D">
      <w:pPr>
        <w:pStyle w:val="a6"/>
        <w:keepNext/>
        <w:numPr>
          <w:ilvl w:val="0"/>
          <w:numId w:val="149"/>
        </w:numPr>
        <w:spacing w:line="276" w:lineRule="auto"/>
        <w:ind w:left="0" w:firstLine="709"/>
        <w:rPr>
          <w:rFonts w:ascii="Times New Roman" w:eastAsia="Times New Roman" w:hAnsi="Times New Roman" w:cs="Times New Roman"/>
          <w:sz w:val="24"/>
          <w:szCs w:val="24"/>
        </w:rPr>
      </w:pPr>
      <w:r w:rsidRPr="00756727">
        <w:rPr>
          <w:rFonts w:ascii="Times New Roman" w:eastAsia="Times New Roman" w:hAnsi="Times New Roman" w:cs="Times New Roman"/>
          <w:sz w:val="24"/>
          <w:szCs w:val="24"/>
        </w:rPr>
        <w:t>Компрометиране на ефективността на тайната операция</w:t>
      </w:r>
      <w:r w:rsidR="00756727">
        <w:rPr>
          <w:rFonts w:ascii="Times New Roman" w:eastAsia="Times New Roman" w:hAnsi="Times New Roman" w:cs="Times New Roman"/>
          <w:sz w:val="24"/>
          <w:szCs w:val="24"/>
        </w:rPr>
        <w:t>.</w:t>
      </w:r>
    </w:p>
    <w:p w:rsidR="00F01E59" w:rsidRPr="00F01E59" w:rsidRDefault="00F01E59" w:rsidP="00756727">
      <w:pPr>
        <w:keepNext/>
        <w:spacing w:line="276" w:lineRule="auto"/>
        <w:ind w:firstLine="709"/>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Поради тези възможни рискове, всеки аспект на тайната дейност трябва да се пази</w:t>
      </w:r>
      <w:r w:rsidR="00756727">
        <w:rPr>
          <w:rFonts w:ascii="Times New Roman" w:eastAsia="Times New Roman" w:hAnsi="Times New Roman" w:cs="Times New Roman"/>
          <w:sz w:val="24"/>
          <w:szCs w:val="24"/>
        </w:rPr>
        <w:t>,</w:t>
      </w:r>
      <w:r w:rsidRPr="00F01E59">
        <w:rPr>
          <w:rFonts w:ascii="Times New Roman" w:eastAsia="Times New Roman" w:hAnsi="Times New Roman" w:cs="Times New Roman"/>
          <w:sz w:val="24"/>
          <w:szCs w:val="24"/>
        </w:rPr>
        <w:t xml:space="preserve"> доколкото е възможно в тайна, включително:</w:t>
      </w:r>
    </w:p>
    <w:p w:rsidR="00F01E59" w:rsidRPr="00756727" w:rsidRDefault="00F01E59" w:rsidP="00B31A3D">
      <w:pPr>
        <w:pStyle w:val="a6"/>
        <w:keepNext/>
        <w:numPr>
          <w:ilvl w:val="0"/>
          <w:numId w:val="149"/>
        </w:numPr>
        <w:spacing w:line="276" w:lineRule="auto"/>
        <w:ind w:left="0" w:firstLine="709"/>
        <w:jc w:val="both"/>
        <w:rPr>
          <w:rFonts w:ascii="Times New Roman" w:eastAsia="Times New Roman" w:hAnsi="Times New Roman" w:cs="Times New Roman"/>
          <w:sz w:val="24"/>
          <w:szCs w:val="24"/>
        </w:rPr>
      </w:pPr>
      <w:r w:rsidRPr="00756727">
        <w:rPr>
          <w:rFonts w:ascii="Times New Roman" w:eastAsia="Times New Roman" w:hAnsi="Times New Roman" w:cs="Times New Roman"/>
          <w:sz w:val="24"/>
          <w:szCs w:val="24"/>
        </w:rPr>
        <w:t>Истинското предназначение на оперативните инсталации (секретна квартира, подслушвателен пункт или компютърен център) и самоличността на персонала (служители на правоприлагащите органи или цивилни)</w:t>
      </w:r>
      <w:r w:rsidR="00756727">
        <w:rPr>
          <w:rFonts w:ascii="Times New Roman" w:eastAsia="Times New Roman" w:hAnsi="Times New Roman" w:cs="Times New Roman"/>
          <w:sz w:val="24"/>
          <w:szCs w:val="24"/>
        </w:rPr>
        <w:t>;</w:t>
      </w:r>
    </w:p>
    <w:p w:rsidR="00F01E59" w:rsidRPr="00756727" w:rsidRDefault="00F01E59" w:rsidP="00B31A3D">
      <w:pPr>
        <w:pStyle w:val="a6"/>
        <w:numPr>
          <w:ilvl w:val="0"/>
          <w:numId w:val="149"/>
        </w:numPr>
        <w:spacing w:line="276" w:lineRule="auto"/>
        <w:ind w:left="0" w:firstLine="709"/>
        <w:jc w:val="both"/>
        <w:rPr>
          <w:rFonts w:ascii="Times New Roman" w:eastAsia="Times New Roman" w:hAnsi="Times New Roman" w:cs="Times New Roman"/>
          <w:sz w:val="24"/>
          <w:szCs w:val="24"/>
        </w:rPr>
      </w:pPr>
      <w:r w:rsidRPr="00756727">
        <w:rPr>
          <w:rFonts w:ascii="Times New Roman" w:eastAsia="Times New Roman" w:hAnsi="Times New Roman" w:cs="Times New Roman"/>
          <w:sz w:val="24"/>
          <w:szCs w:val="24"/>
        </w:rPr>
        <w:t>Истинският характер на работата  на оперативния персонал и тяхната връзка със звеното за възпиране на терористи или организацията</w:t>
      </w:r>
      <w:r w:rsidR="00756727">
        <w:rPr>
          <w:rFonts w:ascii="Times New Roman" w:eastAsia="Times New Roman" w:hAnsi="Times New Roman" w:cs="Times New Roman"/>
          <w:sz w:val="24"/>
          <w:szCs w:val="24"/>
        </w:rPr>
        <w:t>;</w:t>
      </w:r>
    </w:p>
    <w:p w:rsidR="00756727" w:rsidRDefault="00F01E59" w:rsidP="00B31A3D">
      <w:pPr>
        <w:pStyle w:val="a6"/>
        <w:numPr>
          <w:ilvl w:val="0"/>
          <w:numId w:val="149"/>
        </w:numPr>
        <w:spacing w:line="276" w:lineRule="auto"/>
        <w:ind w:left="0" w:firstLine="709"/>
        <w:jc w:val="both"/>
        <w:rPr>
          <w:rFonts w:ascii="Times New Roman" w:eastAsia="Times New Roman" w:hAnsi="Times New Roman" w:cs="Times New Roman"/>
          <w:sz w:val="24"/>
          <w:szCs w:val="24"/>
        </w:rPr>
      </w:pPr>
      <w:r w:rsidRPr="00756727">
        <w:rPr>
          <w:rFonts w:ascii="Times New Roman" w:eastAsia="Times New Roman" w:hAnsi="Times New Roman" w:cs="Times New Roman"/>
          <w:sz w:val="24"/>
          <w:szCs w:val="24"/>
        </w:rPr>
        <w:t>Оперативните цели, планове, активи, дейности и методи</w:t>
      </w:r>
      <w:r w:rsidR="00756727">
        <w:rPr>
          <w:rFonts w:ascii="Times New Roman" w:eastAsia="Times New Roman" w:hAnsi="Times New Roman" w:cs="Times New Roman"/>
          <w:sz w:val="24"/>
          <w:szCs w:val="24"/>
        </w:rPr>
        <w:t>.</w:t>
      </w:r>
    </w:p>
    <w:p w:rsidR="00756727" w:rsidRDefault="00756727" w:rsidP="00756727">
      <w:pPr>
        <w:pStyle w:val="a6"/>
        <w:spacing w:line="276" w:lineRule="auto"/>
        <w:ind w:left="709"/>
        <w:jc w:val="both"/>
        <w:rPr>
          <w:rFonts w:ascii="Times New Roman" w:eastAsia="Times New Roman" w:hAnsi="Times New Roman" w:cs="Times New Roman"/>
          <w:sz w:val="24"/>
          <w:szCs w:val="24"/>
        </w:rPr>
      </w:pPr>
    </w:p>
    <w:p w:rsidR="00756727" w:rsidRDefault="00F01E59" w:rsidP="00756727">
      <w:pPr>
        <w:pStyle w:val="a6"/>
        <w:spacing w:line="276" w:lineRule="auto"/>
        <w:ind w:left="0" w:firstLine="709"/>
        <w:jc w:val="both"/>
        <w:rPr>
          <w:rFonts w:ascii="Times New Roman" w:eastAsia="Times New Roman" w:hAnsi="Times New Roman" w:cs="Times New Roman"/>
          <w:b/>
          <w:sz w:val="24"/>
          <w:szCs w:val="24"/>
        </w:rPr>
      </w:pPr>
      <w:r w:rsidRPr="00756727">
        <w:rPr>
          <w:rFonts w:ascii="Times New Roman" w:eastAsia="Times New Roman" w:hAnsi="Times New Roman" w:cs="Times New Roman"/>
          <w:b/>
          <w:sz w:val="24"/>
          <w:szCs w:val="24"/>
        </w:rPr>
        <w:t>Използване на оперативно майсторство от терористите</w:t>
      </w:r>
    </w:p>
    <w:p w:rsidR="00756727" w:rsidRDefault="00F01E59" w:rsidP="00756727">
      <w:pPr>
        <w:pStyle w:val="a6"/>
        <w:spacing w:line="276" w:lineRule="auto"/>
        <w:ind w:left="0" w:firstLine="709"/>
        <w:jc w:val="both"/>
        <w:rPr>
          <w:rFonts w:ascii="Times New Roman" w:eastAsia="Times New Roman" w:hAnsi="Times New Roman" w:cs="Times New Roman"/>
          <w:b/>
          <w:sz w:val="24"/>
          <w:szCs w:val="24"/>
        </w:rPr>
      </w:pPr>
      <w:r w:rsidRPr="00F01E59">
        <w:rPr>
          <w:rFonts w:ascii="Times New Roman" w:eastAsia="Times New Roman" w:hAnsi="Times New Roman" w:cs="Times New Roman"/>
          <w:sz w:val="24"/>
          <w:szCs w:val="24"/>
        </w:rPr>
        <w:t>Техниките, които използва звеното за възпиране на терористи, за да научи повече за престъпник</w:t>
      </w:r>
      <w:r w:rsidR="00756727">
        <w:rPr>
          <w:rFonts w:ascii="Times New Roman" w:eastAsia="Times New Roman" w:hAnsi="Times New Roman" w:cs="Times New Roman"/>
          <w:sz w:val="24"/>
          <w:szCs w:val="24"/>
        </w:rPr>
        <w:t xml:space="preserve"> и неговите сътрудници , често </w:t>
      </w:r>
      <w:r w:rsidRPr="00F01E59">
        <w:rPr>
          <w:rFonts w:ascii="Times New Roman" w:eastAsia="Times New Roman" w:hAnsi="Times New Roman" w:cs="Times New Roman"/>
          <w:sz w:val="24"/>
          <w:szCs w:val="24"/>
        </w:rPr>
        <w:t>се използват от противника, за да научи повече за звеното за възпиране на терористи и неговите операции. Членовете на звеното за възпиране на терористи винаги трябва да се придържат към оперативното майсторство, за да избегнат да дадат на противника лесен достъп към оперативна информация.</w:t>
      </w:r>
    </w:p>
    <w:p w:rsidR="00756727" w:rsidRDefault="00756727" w:rsidP="00756727">
      <w:pPr>
        <w:pStyle w:val="a6"/>
        <w:spacing w:line="276" w:lineRule="auto"/>
        <w:ind w:left="0" w:firstLine="709"/>
        <w:jc w:val="both"/>
        <w:rPr>
          <w:rFonts w:ascii="Times New Roman" w:eastAsia="Times New Roman" w:hAnsi="Times New Roman" w:cs="Times New Roman"/>
          <w:b/>
          <w:sz w:val="24"/>
          <w:szCs w:val="24"/>
        </w:rPr>
      </w:pPr>
    </w:p>
    <w:p w:rsidR="00F01E59" w:rsidRPr="00756727" w:rsidRDefault="00F01E59" w:rsidP="00756727">
      <w:pPr>
        <w:pStyle w:val="a6"/>
        <w:spacing w:line="276" w:lineRule="auto"/>
        <w:ind w:left="0" w:firstLine="709"/>
        <w:jc w:val="both"/>
        <w:rPr>
          <w:rFonts w:ascii="Times New Roman" w:eastAsia="Times New Roman" w:hAnsi="Times New Roman" w:cs="Times New Roman"/>
          <w:sz w:val="24"/>
          <w:szCs w:val="24"/>
        </w:rPr>
      </w:pPr>
      <w:r w:rsidRPr="00756727">
        <w:rPr>
          <w:rFonts w:ascii="Times New Roman" w:eastAsia="Times New Roman" w:hAnsi="Times New Roman" w:cs="Times New Roman"/>
          <w:b/>
          <w:sz w:val="24"/>
          <w:szCs w:val="24"/>
        </w:rPr>
        <w:t>Наръчни</w:t>
      </w:r>
      <w:r w:rsidR="00756727">
        <w:rPr>
          <w:rFonts w:ascii="Times New Roman" w:eastAsia="Times New Roman" w:hAnsi="Times New Roman" w:cs="Times New Roman"/>
          <w:b/>
          <w:sz w:val="24"/>
          <w:szCs w:val="24"/>
        </w:rPr>
        <w:t xml:space="preserve">к на Ал </w:t>
      </w:r>
      <w:r w:rsidRPr="00756727">
        <w:rPr>
          <w:rFonts w:ascii="Times New Roman" w:eastAsia="Times New Roman" w:hAnsi="Times New Roman" w:cs="Times New Roman"/>
          <w:b/>
          <w:sz w:val="24"/>
          <w:szCs w:val="24"/>
        </w:rPr>
        <w:t>Кайда</w:t>
      </w:r>
    </w:p>
    <w:p w:rsidR="00756727" w:rsidRDefault="00F01E59" w:rsidP="00756727">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Както вече е известно на антитерористите, наръчникът за обучение на Ал Кайда предлага вътрешен поглед в методите и тактиките, преподавани и използвани от тази организация. </w:t>
      </w:r>
    </w:p>
    <w:p w:rsidR="00756727" w:rsidRDefault="00F01E59" w:rsidP="00756727">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Полицаи в Манчестър, Англия, при прочистваща о</w:t>
      </w:r>
      <w:r w:rsidR="00756727">
        <w:rPr>
          <w:rFonts w:ascii="Times New Roman" w:eastAsia="Times New Roman" w:hAnsi="Times New Roman" w:cs="Times New Roman"/>
          <w:sz w:val="24"/>
          <w:szCs w:val="24"/>
        </w:rPr>
        <w:t xml:space="preserve">перация </w:t>
      </w:r>
      <w:r w:rsidRPr="00F01E59">
        <w:rPr>
          <w:rFonts w:ascii="Times New Roman" w:eastAsia="Times New Roman" w:hAnsi="Times New Roman" w:cs="Times New Roman"/>
          <w:sz w:val="24"/>
          <w:szCs w:val="24"/>
        </w:rPr>
        <w:t>са намерили копие на наръчника за обучение на Ал Кайда по време на обис</w:t>
      </w:r>
      <w:r w:rsidR="00756727">
        <w:rPr>
          <w:rFonts w:ascii="Times New Roman" w:eastAsia="Times New Roman" w:hAnsi="Times New Roman" w:cs="Times New Roman"/>
          <w:sz w:val="24"/>
          <w:szCs w:val="24"/>
        </w:rPr>
        <w:t xml:space="preserve">к на дома на член на Ал Кайда. </w:t>
      </w:r>
      <w:r w:rsidRPr="00F01E59">
        <w:rPr>
          <w:rFonts w:ascii="Times New Roman" w:eastAsia="Times New Roman" w:hAnsi="Times New Roman" w:cs="Times New Roman"/>
          <w:sz w:val="24"/>
          <w:szCs w:val="24"/>
        </w:rPr>
        <w:t>Наръчникът по-късно беше преведен на английски език и използван като доказателство в съдебен процес през 2001 г. срещу предполагаеми оп</w:t>
      </w:r>
      <w:r w:rsidR="00756727">
        <w:rPr>
          <w:rFonts w:ascii="Times New Roman" w:eastAsia="Times New Roman" w:hAnsi="Times New Roman" w:cs="Times New Roman"/>
          <w:sz w:val="24"/>
          <w:szCs w:val="24"/>
        </w:rPr>
        <w:t xml:space="preserve">еративни работници на Ал </w:t>
      </w:r>
      <w:r w:rsidR="00756727">
        <w:rPr>
          <w:rFonts w:ascii="Times New Roman" w:eastAsia="Times New Roman" w:hAnsi="Times New Roman" w:cs="Times New Roman"/>
          <w:sz w:val="24"/>
          <w:szCs w:val="24"/>
        </w:rPr>
        <w:lastRenderedPageBreak/>
        <w:t xml:space="preserve">Кайда. </w:t>
      </w:r>
      <w:r w:rsidRPr="00F01E59">
        <w:rPr>
          <w:rFonts w:ascii="Times New Roman" w:eastAsia="Times New Roman" w:hAnsi="Times New Roman" w:cs="Times New Roman"/>
          <w:sz w:val="24"/>
          <w:szCs w:val="24"/>
        </w:rPr>
        <w:t>Наръчникът описва как Ал Кайда иска "</w:t>
      </w:r>
      <w:r w:rsidRPr="00F01E59">
        <w:rPr>
          <w:rFonts w:ascii="Times New Roman" w:eastAsia="Times New Roman" w:hAnsi="Times New Roman" w:cs="Times New Roman"/>
          <w:i/>
          <w:sz w:val="24"/>
          <w:szCs w:val="24"/>
        </w:rPr>
        <w:t>свалянето на безбожните режими и замяната им с ислямски режим</w:t>
      </w:r>
      <w:r w:rsidR="00756727">
        <w:rPr>
          <w:rFonts w:ascii="Times New Roman" w:eastAsia="Times New Roman" w:hAnsi="Times New Roman" w:cs="Times New Roman"/>
          <w:sz w:val="24"/>
          <w:szCs w:val="24"/>
        </w:rPr>
        <w:t xml:space="preserve">". </w:t>
      </w:r>
      <w:r w:rsidRPr="00F01E59">
        <w:rPr>
          <w:rFonts w:ascii="Times New Roman" w:eastAsia="Times New Roman" w:hAnsi="Times New Roman" w:cs="Times New Roman"/>
          <w:sz w:val="24"/>
          <w:szCs w:val="24"/>
        </w:rPr>
        <w:t>Този наръчник също включва подробности за това как трябва да бъде структурирана тяхната военна организация и техниките за подправяне и фалшифициране, оперативно майсторство, и стратегии</w:t>
      </w:r>
      <w:r w:rsidR="00756727">
        <w:rPr>
          <w:rFonts w:ascii="Times New Roman" w:eastAsia="Times New Roman" w:hAnsi="Times New Roman" w:cs="Times New Roman"/>
          <w:sz w:val="24"/>
          <w:szCs w:val="24"/>
        </w:rPr>
        <w:t xml:space="preserve"> в случай на арест и обвинение.</w:t>
      </w:r>
    </w:p>
    <w:p w:rsidR="00756727" w:rsidRDefault="00F01E59" w:rsidP="00756727">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Оперативното майсторство, споменато в този наръчник, намалява  риска от това членовете да бъдат </w:t>
      </w:r>
      <w:r w:rsidR="00756727">
        <w:rPr>
          <w:rFonts w:ascii="Times New Roman" w:eastAsia="Times New Roman" w:hAnsi="Times New Roman" w:cs="Times New Roman"/>
          <w:sz w:val="24"/>
          <w:szCs w:val="24"/>
        </w:rPr>
        <w:t xml:space="preserve">идентифицирани и ги учи как да </w:t>
      </w:r>
      <w:r w:rsidRPr="00F01E59">
        <w:rPr>
          <w:rFonts w:ascii="Times New Roman" w:eastAsia="Times New Roman" w:hAnsi="Times New Roman" w:cs="Times New Roman"/>
          <w:sz w:val="24"/>
          <w:szCs w:val="24"/>
        </w:rPr>
        <w:t>откриват на</w:t>
      </w:r>
      <w:r w:rsidR="00756727">
        <w:rPr>
          <w:rFonts w:ascii="Times New Roman" w:eastAsia="Times New Roman" w:hAnsi="Times New Roman" w:cs="Times New Roman"/>
          <w:sz w:val="24"/>
          <w:szCs w:val="24"/>
        </w:rPr>
        <w:t xml:space="preserve">блюдение, и да разпознават техниките на правоприлагащите органи. </w:t>
      </w:r>
    </w:p>
    <w:p w:rsidR="00756727" w:rsidRDefault="00F01E59" w:rsidP="00756727">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Наръчникът за обучение на Ал Кайда обучава своите членове в основите на разузнавателните операции</w:t>
      </w:r>
      <w:r w:rsidR="00756727">
        <w:rPr>
          <w:rFonts w:ascii="Times New Roman" w:eastAsia="Times New Roman" w:hAnsi="Times New Roman" w:cs="Times New Roman"/>
          <w:sz w:val="24"/>
          <w:szCs w:val="24"/>
        </w:rPr>
        <w:t xml:space="preserve"> и както се казва в наръчника, </w:t>
      </w:r>
      <w:r w:rsidRPr="00F01E59">
        <w:rPr>
          <w:rFonts w:ascii="Times New Roman" w:eastAsia="Times New Roman" w:hAnsi="Times New Roman" w:cs="Times New Roman"/>
          <w:sz w:val="24"/>
          <w:szCs w:val="24"/>
        </w:rPr>
        <w:t>"</w:t>
      </w:r>
      <w:r w:rsidRPr="00F01E59">
        <w:rPr>
          <w:rFonts w:ascii="Times New Roman" w:eastAsia="Times New Roman" w:hAnsi="Times New Roman" w:cs="Times New Roman"/>
          <w:i/>
          <w:sz w:val="24"/>
          <w:szCs w:val="24"/>
        </w:rPr>
        <w:t>Параноята е нашата професия</w:t>
      </w:r>
      <w:r w:rsidR="00756727">
        <w:rPr>
          <w:rFonts w:ascii="Times New Roman" w:eastAsia="Times New Roman" w:hAnsi="Times New Roman" w:cs="Times New Roman"/>
          <w:sz w:val="24"/>
          <w:szCs w:val="24"/>
        </w:rPr>
        <w:t xml:space="preserve">". </w:t>
      </w:r>
      <w:r w:rsidRPr="00F01E59">
        <w:rPr>
          <w:rFonts w:ascii="Times New Roman" w:eastAsia="Times New Roman" w:hAnsi="Times New Roman" w:cs="Times New Roman"/>
          <w:sz w:val="24"/>
          <w:szCs w:val="24"/>
        </w:rPr>
        <w:t>Разузнавателни</w:t>
      </w:r>
      <w:r w:rsidR="00756727">
        <w:rPr>
          <w:rFonts w:ascii="Times New Roman" w:eastAsia="Times New Roman" w:hAnsi="Times New Roman" w:cs="Times New Roman"/>
          <w:sz w:val="24"/>
          <w:szCs w:val="24"/>
        </w:rPr>
        <w:t xml:space="preserve">те професионалисти, независимо от тяхната принадлежност също </w:t>
      </w:r>
      <w:r w:rsidRPr="00F01E59">
        <w:rPr>
          <w:rFonts w:ascii="Times New Roman" w:eastAsia="Times New Roman" w:hAnsi="Times New Roman" w:cs="Times New Roman"/>
          <w:sz w:val="24"/>
          <w:szCs w:val="24"/>
        </w:rPr>
        <w:t>т</w:t>
      </w:r>
      <w:r w:rsidR="00756727">
        <w:rPr>
          <w:rFonts w:ascii="Times New Roman" w:eastAsia="Times New Roman" w:hAnsi="Times New Roman" w:cs="Times New Roman"/>
          <w:sz w:val="24"/>
          <w:szCs w:val="24"/>
        </w:rPr>
        <w:t xml:space="preserve">рябва да живеят по тази мантра. </w:t>
      </w:r>
    </w:p>
    <w:p w:rsidR="00756727" w:rsidRDefault="00F01E59" w:rsidP="00756727">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Наръчникът за обучение на Ал Кайда разкрива много за това </w:t>
      </w:r>
      <w:r w:rsidR="00756727">
        <w:rPr>
          <w:rFonts w:ascii="Times New Roman" w:eastAsia="Times New Roman" w:hAnsi="Times New Roman" w:cs="Times New Roman"/>
          <w:sz w:val="24"/>
          <w:szCs w:val="24"/>
        </w:rPr>
        <w:t xml:space="preserve">как терористичните организации учат техните членове </w:t>
      </w:r>
      <w:r w:rsidRPr="00F01E59">
        <w:rPr>
          <w:rFonts w:ascii="Times New Roman" w:eastAsia="Times New Roman" w:hAnsi="Times New Roman" w:cs="Times New Roman"/>
          <w:sz w:val="24"/>
          <w:szCs w:val="24"/>
        </w:rPr>
        <w:t>на оперативно майсторство за защита на чл</w:t>
      </w:r>
      <w:r w:rsidR="00756727">
        <w:rPr>
          <w:rFonts w:ascii="Times New Roman" w:eastAsia="Times New Roman" w:hAnsi="Times New Roman" w:cs="Times New Roman"/>
          <w:sz w:val="24"/>
          <w:szCs w:val="24"/>
        </w:rPr>
        <w:t xml:space="preserve">еновете на клетките и мисията. </w:t>
      </w:r>
      <w:r w:rsidRPr="00F01E59">
        <w:rPr>
          <w:rFonts w:ascii="Times New Roman" w:eastAsia="Times New Roman" w:hAnsi="Times New Roman" w:cs="Times New Roman"/>
          <w:sz w:val="24"/>
          <w:szCs w:val="24"/>
        </w:rPr>
        <w:t>Разследващите могат да използват прозренията, предоставени от наръчника, за да помогнат за защита срещу отвлича</w:t>
      </w:r>
      <w:r w:rsidR="00756727">
        <w:rPr>
          <w:rFonts w:ascii="Times New Roman" w:eastAsia="Times New Roman" w:hAnsi="Times New Roman" w:cs="Times New Roman"/>
          <w:sz w:val="24"/>
          <w:szCs w:val="24"/>
        </w:rPr>
        <w:t xml:space="preserve">не, убийство, или инфилтриране. </w:t>
      </w:r>
      <w:r w:rsidRPr="00F01E59">
        <w:rPr>
          <w:rFonts w:ascii="Times New Roman" w:eastAsia="Times New Roman" w:hAnsi="Times New Roman" w:cs="Times New Roman"/>
          <w:sz w:val="24"/>
          <w:szCs w:val="24"/>
        </w:rPr>
        <w:t>Наръчникът трябва също да служи като напомняне за правохранителните и разузнавателните служители, че терористите получават обучение в оперативно майсторство, за да за</w:t>
      </w:r>
      <w:r w:rsidR="00756727">
        <w:rPr>
          <w:rFonts w:ascii="Times New Roman" w:eastAsia="Times New Roman" w:hAnsi="Times New Roman" w:cs="Times New Roman"/>
          <w:sz w:val="24"/>
          <w:szCs w:val="24"/>
        </w:rPr>
        <w:t xml:space="preserve">щитят своите клетки и мисията. </w:t>
      </w:r>
    </w:p>
    <w:p w:rsidR="00756727" w:rsidRDefault="00F01E59" w:rsidP="00756727">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Тъй като терористите очевидно признават необходимостта от оперативно майс</w:t>
      </w:r>
      <w:r w:rsidR="00756727">
        <w:rPr>
          <w:rFonts w:ascii="Times New Roman" w:eastAsia="Times New Roman" w:hAnsi="Times New Roman" w:cs="Times New Roman"/>
          <w:sz w:val="24"/>
          <w:szCs w:val="24"/>
        </w:rPr>
        <w:t xml:space="preserve">торство - вие също би трябвало. </w:t>
      </w:r>
      <w:r w:rsidRPr="00F01E59">
        <w:rPr>
          <w:rFonts w:ascii="Times New Roman" w:eastAsia="Times New Roman" w:hAnsi="Times New Roman" w:cs="Times New Roman"/>
          <w:sz w:val="24"/>
          <w:szCs w:val="24"/>
        </w:rPr>
        <w:t>Ако правохранителните и разузнавателните служители не практикуват проактивно оперативно майсторство, те са изложени на риск от излагане на правоприлагащи</w:t>
      </w:r>
      <w:r w:rsidRPr="00353DD8">
        <w:rPr>
          <w:rFonts w:ascii="Times New Roman" w:eastAsia="Times New Roman" w:hAnsi="Times New Roman" w:cs="Times New Roman"/>
          <w:sz w:val="24"/>
          <w:szCs w:val="24"/>
          <w:lang w:val="ru-RU"/>
        </w:rPr>
        <w:t xml:space="preserve"> </w:t>
      </w:r>
      <w:r w:rsidRPr="00F01E59">
        <w:rPr>
          <w:rFonts w:ascii="Times New Roman" w:eastAsia="Times New Roman" w:hAnsi="Times New Roman" w:cs="Times New Roman"/>
          <w:sz w:val="24"/>
          <w:szCs w:val="24"/>
        </w:rPr>
        <w:t>офиси, секретни квартири, те</w:t>
      </w:r>
      <w:r w:rsidR="00756727">
        <w:rPr>
          <w:rFonts w:ascii="Times New Roman" w:eastAsia="Times New Roman" w:hAnsi="Times New Roman" w:cs="Times New Roman"/>
          <w:sz w:val="24"/>
          <w:szCs w:val="24"/>
        </w:rPr>
        <w:t xml:space="preserve">хники и поверителни източници. </w:t>
      </w:r>
      <w:r w:rsidRPr="00F01E59">
        <w:rPr>
          <w:rFonts w:ascii="Times New Roman" w:eastAsia="Times New Roman" w:hAnsi="Times New Roman" w:cs="Times New Roman"/>
          <w:sz w:val="24"/>
          <w:szCs w:val="24"/>
        </w:rPr>
        <w:t>Терористите са постоянно нащрек за тази информация и ще използват пропуските в</w:t>
      </w:r>
      <w:r w:rsidRPr="00353DD8">
        <w:rPr>
          <w:rFonts w:ascii="Times New Roman" w:eastAsia="Times New Roman" w:hAnsi="Times New Roman" w:cs="Times New Roman"/>
          <w:sz w:val="24"/>
          <w:szCs w:val="24"/>
          <w:lang w:val="ru-RU"/>
        </w:rPr>
        <w:t xml:space="preserve"> </w:t>
      </w:r>
      <w:r w:rsidRPr="00F01E59">
        <w:rPr>
          <w:rFonts w:ascii="Times New Roman" w:eastAsia="Times New Roman" w:hAnsi="Times New Roman" w:cs="Times New Roman"/>
          <w:sz w:val="24"/>
          <w:szCs w:val="24"/>
        </w:rPr>
        <w:t>правохранителното</w:t>
      </w:r>
      <w:r w:rsidRPr="00353DD8">
        <w:rPr>
          <w:rFonts w:ascii="Times New Roman" w:eastAsia="Times New Roman" w:hAnsi="Times New Roman" w:cs="Times New Roman"/>
          <w:sz w:val="24"/>
          <w:szCs w:val="24"/>
          <w:lang w:val="ru-RU"/>
        </w:rPr>
        <w:t xml:space="preserve"> </w:t>
      </w:r>
      <w:r w:rsidRPr="00F01E59">
        <w:rPr>
          <w:rFonts w:ascii="Times New Roman" w:eastAsia="Times New Roman" w:hAnsi="Times New Roman" w:cs="Times New Roman"/>
          <w:sz w:val="24"/>
          <w:szCs w:val="24"/>
        </w:rPr>
        <w:t>и</w:t>
      </w:r>
      <w:r w:rsidRPr="00353DD8">
        <w:rPr>
          <w:rFonts w:ascii="Times New Roman" w:eastAsia="Times New Roman" w:hAnsi="Times New Roman" w:cs="Times New Roman"/>
          <w:sz w:val="24"/>
          <w:szCs w:val="24"/>
          <w:lang w:val="ru-RU"/>
        </w:rPr>
        <w:t xml:space="preserve"> </w:t>
      </w:r>
      <w:r w:rsidRPr="00F01E59">
        <w:rPr>
          <w:rFonts w:ascii="Times New Roman" w:eastAsia="Times New Roman" w:hAnsi="Times New Roman" w:cs="Times New Roman"/>
          <w:sz w:val="24"/>
          <w:szCs w:val="24"/>
        </w:rPr>
        <w:t>разузнавателно оперативно майсторство, за да идентифицират тези лица, и може би за убийство или отвличане на персонал, уча</w:t>
      </w:r>
      <w:r w:rsidR="00756727">
        <w:rPr>
          <w:rFonts w:ascii="Times New Roman" w:eastAsia="Times New Roman" w:hAnsi="Times New Roman" w:cs="Times New Roman"/>
          <w:sz w:val="24"/>
          <w:szCs w:val="24"/>
        </w:rPr>
        <w:t xml:space="preserve">стващ в разследващите  операции за борба с </w:t>
      </w:r>
      <w:r w:rsidRPr="00F01E59">
        <w:rPr>
          <w:rFonts w:ascii="Times New Roman" w:eastAsia="Times New Roman" w:hAnsi="Times New Roman" w:cs="Times New Roman"/>
          <w:sz w:val="24"/>
          <w:szCs w:val="24"/>
        </w:rPr>
        <w:t>терориз</w:t>
      </w:r>
      <w:r w:rsidR="00756727">
        <w:rPr>
          <w:rFonts w:ascii="Times New Roman" w:eastAsia="Times New Roman" w:hAnsi="Times New Roman" w:cs="Times New Roman"/>
          <w:sz w:val="24"/>
          <w:szCs w:val="24"/>
        </w:rPr>
        <w:t>ма.</w:t>
      </w:r>
    </w:p>
    <w:p w:rsidR="00756727" w:rsidRDefault="00756727" w:rsidP="00756727">
      <w:pPr>
        <w:spacing w:line="276" w:lineRule="auto"/>
        <w:ind w:firstLine="709"/>
        <w:jc w:val="both"/>
        <w:rPr>
          <w:rFonts w:ascii="Times New Roman" w:eastAsia="Times New Roman" w:hAnsi="Times New Roman" w:cs="Times New Roman"/>
          <w:b/>
          <w:sz w:val="24"/>
          <w:szCs w:val="24"/>
        </w:rPr>
      </w:pPr>
    </w:p>
    <w:p w:rsidR="00756727" w:rsidRDefault="00F01E59" w:rsidP="00756727">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b/>
          <w:sz w:val="24"/>
          <w:szCs w:val="24"/>
        </w:rPr>
        <w:t>Заключение</w:t>
      </w:r>
    </w:p>
    <w:p w:rsidR="00756727" w:rsidRDefault="00756727" w:rsidP="00756727">
      <w:pPr>
        <w:spacing w:line="276"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този доклад </w:t>
      </w:r>
      <w:r w:rsidR="00F01E59" w:rsidRPr="00F01E59">
        <w:rPr>
          <w:rFonts w:ascii="Times New Roman" w:eastAsia="Times New Roman" w:hAnsi="Times New Roman" w:cs="Times New Roman"/>
          <w:sz w:val="24"/>
          <w:szCs w:val="24"/>
        </w:rPr>
        <w:t xml:space="preserve">дефинирахме оперативното майсторство като начинът, по който се извършват тайни операции. </w:t>
      </w:r>
      <w:r>
        <w:rPr>
          <w:rFonts w:ascii="Times New Roman" w:eastAsia="Times New Roman" w:hAnsi="Times New Roman" w:cs="Times New Roman"/>
          <w:sz w:val="24"/>
          <w:szCs w:val="24"/>
        </w:rPr>
        <w:t xml:space="preserve">Също така, ние обсъдихме общия </w:t>
      </w:r>
      <w:r w:rsidR="00F01E59" w:rsidRPr="00F01E59">
        <w:rPr>
          <w:rFonts w:ascii="Times New Roman" w:eastAsia="Times New Roman" w:hAnsi="Times New Roman" w:cs="Times New Roman"/>
          <w:sz w:val="24"/>
          <w:szCs w:val="24"/>
        </w:rPr>
        <w:t>терминологичен речник, както и някои конкретни техники на оперативното майсторс</w:t>
      </w:r>
      <w:r>
        <w:rPr>
          <w:rFonts w:ascii="Times New Roman" w:eastAsia="Times New Roman" w:hAnsi="Times New Roman" w:cs="Times New Roman"/>
          <w:sz w:val="24"/>
          <w:szCs w:val="24"/>
        </w:rPr>
        <w:t xml:space="preserve">тво. </w:t>
      </w:r>
    </w:p>
    <w:p w:rsidR="00756727" w:rsidRDefault="00F01E59" w:rsidP="00756727">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Поради тайния характер на оперативното майсторст</w:t>
      </w:r>
      <w:r w:rsidR="00756727">
        <w:rPr>
          <w:rFonts w:ascii="Times New Roman" w:eastAsia="Times New Roman" w:hAnsi="Times New Roman" w:cs="Times New Roman"/>
          <w:sz w:val="24"/>
          <w:szCs w:val="24"/>
        </w:rPr>
        <w:t xml:space="preserve">во, ние също така анализирахме </w:t>
      </w:r>
      <w:r w:rsidRPr="00F01E59">
        <w:rPr>
          <w:rFonts w:ascii="Times New Roman" w:eastAsia="Times New Roman" w:hAnsi="Times New Roman" w:cs="Times New Roman"/>
          <w:sz w:val="24"/>
          <w:szCs w:val="24"/>
        </w:rPr>
        <w:t>важната необходимост от сигурност, с цел уменията на оперативното м</w:t>
      </w:r>
      <w:r w:rsidR="00756727">
        <w:rPr>
          <w:rFonts w:ascii="Times New Roman" w:eastAsia="Times New Roman" w:hAnsi="Times New Roman" w:cs="Times New Roman"/>
          <w:sz w:val="24"/>
          <w:szCs w:val="24"/>
        </w:rPr>
        <w:t xml:space="preserve">айсторство да бъдат ефективни. </w:t>
      </w:r>
      <w:r w:rsidRPr="00F01E59">
        <w:rPr>
          <w:rFonts w:ascii="Times New Roman" w:eastAsia="Times New Roman" w:hAnsi="Times New Roman" w:cs="Times New Roman"/>
          <w:sz w:val="24"/>
          <w:szCs w:val="24"/>
        </w:rPr>
        <w:t xml:space="preserve">Ние също така обсъдихме използването на оперативното майсторство от терористите, за да научат повече за техния противник. </w:t>
      </w:r>
    </w:p>
    <w:p w:rsidR="00F01E59" w:rsidRPr="00F01E59" w:rsidRDefault="00F01E59" w:rsidP="00756727">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В този доклад</w:t>
      </w:r>
      <w:r w:rsidR="00756727">
        <w:rPr>
          <w:rFonts w:ascii="Times New Roman" w:eastAsia="Times New Roman" w:hAnsi="Times New Roman" w:cs="Times New Roman"/>
          <w:sz w:val="24"/>
          <w:szCs w:val="24"/>
        </w:rPr>
        <w:t>,</w:t>
      </w:r>
      <w:r w:rsidRPr="00F01E59">
        <w:rPr>
          <w:rFonts w:ascii="Times New Roman" w:eastAsia="Times New Roman" w:hAnsi="Times New Roman" w:cs="Times New Roman"/>
          <w:sz w:val="24"/>
          <w:szCs w:val="24"/>
        </w:rPr>
        <w:t xml:space="preserve"> без да имаме претенциите за всеобхватност </w:t>
      </w:r>
      <w:r w:rsidR="00756727">
        <w:rPr>
          <w:rFonts w:ascii="Times New Roman" w:eastAsia="Times New Roman" w:hAnsi="Times New Roman" w:cs="Times New Roman"/>
          <w:sz w:val="24"/>
          <w:szCs w:val="24"/>
        </w:rPr>
        <w:t xml:space="preserve">и изчерпателност, представихме </w:t>
      </w:r>
      <w:r w:rsidRPr="00F01E59">
        <w:rPr>
          <w:rFonts w:ascii="Times New Roman" w:eastAsia="Times New Roman" w:hAnsi="Times New Roman" w:cs="Times New Roman"/>
          <w:sz w:val="24"/>
          <w:szCs w:val="24"/>
        </w:rPr>
        <w:t>необходимите умения за провеждане на различ</w:t>
      </w:r>
      <w:r w:rsidR="00756727">
        <w:rPr>
          <w:rFonts w:ascii="Times New Roman" w:eastAsia="Times New Roman" w:hAnsi="Times New Roman" w:cs="Times New Roman"/>
          <w:sz w:val="24"/>
          <w:szCs w:val="24"/>
        </w:rPr>
        <w:t>ни видове оперативно наблюдение</w:t>
      </w:r>
      <w:r w:rsidRPr="00F01E59">
        <w:rPr>
          <w:rFonts w:ascii="Times New Roman" w:eastAsia="Times New Roman" w:hAnsi="Times New Roman" w:cs="Times New Roman"/>
          <w:sz w:val="24"/>
          <w:szCs w:val="24"/>
        </w:rPr>
        <w:t xml:space="preserve"> в сферата на борбата с тероризма, показвайки фундаменталните инструменти за по-ефективно събиране на разузнавателна информация. </w:t>
      </w:r>
    </w:p>
    <w:p w:rsidR="00F01E59" w:rsidRDefault="00F01E59" w:rsidP="006B13FD">
      <w:pPr>
        <w:spacing w:line="276" w:lineRule="auto"/>
        <w:jc w:val="both"/>
        <w:rPr>
          <w:rFonts w:ascii="Times New Roman" w:eastAsia="Times New Roman" w:hAnsi="Times New Roman" w:cs="Times New Roman"/>
          <w:sz w:val="24"/>
          <w:szCs w:val="24"/>
        </w:rPr>
      </w:pPr>
    </w:p>
    <w:p w:rsidR="00756727" w:rsidRPr="00F01E59" w:rsidRDefault="00756727" w:rsidP="006B13FD">
      <w:pPr>
        <w:spacing w:line="276" w:lineRule="auto"/>
        <w:jc w:val="both"/>
        <w:rPr>
          <w:rFonts w:ascii="Times New Roman" w:eastAsia="Times New Roman" w:hAnsi="Times New Roman" w:cs="Times New Roman"/>
          <w:sz w:val="24"/>
          <w:szCs w:val="24"/>
        </w:rPr>
      </w:pPr>
    </w:p>
    <w:p w:rsidR="00F01E59" w:rsidRPr="00353DD8" w:rsidRDefault="00F01E59" w:rsidP="006B13FD">
      <w:pPr>
        <w:spacing w:line="276" w:lineRule="auto"/>
        <w:jc w:val="both"/>
        <w:rPr>
          <w:rFonts w:ascii="Times New Roman" w:eastAsia="Times New Roman" w:hAnsi="Times New Roman" w:cs="Times New Roman"/>
          <w:b/>
          <w:i/>
          <w:sz w:val="24"/>
          <w:szCs w:val="24"/>
          <w:lang w:val="ru-RU"/>
        </w:rPr>
      </w:pPr>
      <w:r w:rsidRPr="00756727">
        <w:rPr>
          <w:rFonts w:ascii="Times New Roman" w:eastAsia="Times New Roman" w:hAnsi="Times New Roman" w:cs="Times New Roman"/>
          <w:b/>
          <w:i/>
          <w:sz w:val="24"/>
          <w:szCs w:val="24"/>
        </w:rPr>
        <w:t>Използвана литература:</w:t>
      </w:r>
    </w:p>
    <w:p w:rsidR="00F01E59" w:rsidRPr="00756727" w:rsidRDefault="00F01E59" w:rsidP="00756727">
      <w:pPr>
        <w:spacing w:line="276" w:lineRule="auto"/>
        <w:ind w:left="284" w:hanging="284"/>
        <w:rPr>
          <w:rFonts w:ascii="Times New Roman" w:eastAsia="Times New Roman" w:hAnsi="Times New Roman" w:cs="Times New Roman"/>
          <w:i/>
          <w:sz w:val="20"/>
          <w:szCs w:val="20"/>
        </w:rPr>
      </w:pPr>
      <w:r w:rsidRPr="00353DD8">
        <w:rPr>
          <w:rFonts w:ascii="Times New Roman" w:eastAsia="Times New Roman" w:hAnsi="Times New Roman" w:cs="Times New Roman"/>
          <w:i/>
          <w:sz w:val="20"/>
          <w:szCs w:val="20"/>
          <w:lang w:val="ru-RU"/>
        </w:rPr>
        <w:t>1</w:t>
      </w:r>
      <w:r w:rsidRPr="00756727">
        <w:rPr>
          <w:rFonts w:ascii="Times New Roman" w:eastAsia="Times New Roman" w:hAnsi="Times New Roman" w:cs="Times New Roman"/>
          <w:i/>
          <w:sz w:val="20"/>
          <w:szCs w:val="20"/>
        </w:rPr>
        <w:t>.Заключения на Съвета по правосъдие и вътрешни работи от 12 и 13 март 2015 г.,</w:t>
      </w:r>
    </w:p>
    <w:p w:rsidR="00F01E59" w:rsidRPr="00756727" w:rsidRDefault="00F01E59" w:rsidP="00756727">
      <w:pPr>
        <w:spacing w:line="276" w:lineRule="auto"/>
        <w:ind w:left="284" w:hanging="284"/>
        <w:rPr>
          <w:rFonts w:ascii="Times New Roman" w:eastAsia="Times New Roman" w:hAnsi="Times New Roman" w:cs="Times New Roman"/>
          <w:i/>
          <w:sz w:val="20"/>
          <w:szCs w:val="20"/>
        </w:rPr>
      </w:pPr>
      <w:r w:rsidRPr="00756727">
        <w:rPr>
          <w:rFonts w:ascii="Times New Roman" w:eastAsia="Times New Roman" w:hAnsi="Times New Roman" w:cs="Times New Roman"/>
          <w:i/>
          <w:sz w:val="20"/>
          <w:szCs w:val="20"/>
        </w:rPr>
        <w:lastRenderedPageBreak/>
        <w:t>2. План за действие на Съвета на Европа за борба с насилствения екстремизъм и радикализацията, водеща до те</w:t>
      </w:r>
      <w:r w:rsidR="00756727">
        <w:rPr>
          <w:rFonts w:ascii="Times New Roman" w:eastAsia="Times New Roman" w:hAnsi="Times New Roman" w:cs="Times New Roman"/>
          <w:i/>
          <w:sz w:val="20"/>
          <w:szCs w:val="20"/>
        </w:rPr>
        <w:t>роризъм, приет на19 май 2015 г.</w:t>
      </w:r>
    </w:p>
    <w:p w:rsidR="00F01E59" w:rsidRPr="00756727" w:rsidRDefault="00F01E59" w:rsidP="00756727">
      <w:pPr>
        <w:spacing w:line="276" w:lineRule="auto"/>
        <w:ind w:left="284" w:hanging="284"/>
        <w:rPr>
          <w:rFonts w:ascii="Times New Roman" w:eastAsia="Times New Roman" w:hAnsi="Times New Roman" w:cs="Times New Roman"/>
          <w:i/>
          <w:noProof/>
          <w:sz w:val="20"/>
          <w:szCs w:val="20"/>
        </w:rPr>
      </w:pPr>
      <w:r w:rsidRPr="00756727">
        <w:rPr>
          <w:rFonts w:ascii="Times New Roman" w:eastAsia="Times New Roman" w:hAnsi="Times New Roman" w:cs="Times New Roman"/>
          <w:i/>
          <w:sz w:val="20"/>
          <w:szCs w:val="20"/>
        </w:rPr>
        <w:t xml:space="preserve">3. </w:t>
      </w:r>
      <w:r w:rsidRPr="00756727">
        <w:rPr>
          <w:rFonts w:ascii="Times New Roman" w:eastAsia="Times New Roman" w:hAnsi="Times New Roman" w:cs="Times New Roman"/>
          <w:i/>
          <w:noProof/>
          <w:sz w:val="20"/>
          <w:szCs w:val="20"/>
        </w:rPr>
        <w:t>Регионална стратегия на ЕС за Сирия и Ирак, и за борба с тероризма/чуждестранните бойци, приета на 16 март 2015 г.</w:t>
      </w:r>
    </w:p>
    <w:p w:rsidR="00F01E59" w:rsidRPr="00353DD8" w:rsidRDefault="00F01E59" w:rsidP="00756727">
      <w:pPr>
        <w:spacing w:line="276" w:lineRule="auto"/>
        <w:ind w:left="284" w:hanging="284"/>
        <w:rPr>
          <w:rFonts w:ascii="Times New Roman" w:eastAsia="Times New Roman" w:hAnsi="Times New Roman" w:cs="Times New Roman"/>
          <w:i/>
          <w:sz w:val="20"/>
          <w:szCs w:val="20"/>
          <w:lang w:val="ru-RU" w:eastAsia="bg-BG"/>
        </w:rPr>
      </w:pPr>
      <w:r w:rsidRPr="00756727">
        <w:rPr>
          <w:rFonts w:ascii="Times New Roman" w:eastAsia="Times New Roman" w:hAnsi="Times New Roman" w:cs="Times New Roman"/>
          <w:i/>
          <w:noProof/>
          <w:sz w:val="20"/>
          <w:szCs w:val="20"/>
        </w:rPr>
        <w:t>4.</w:t>
      </w:r>
      <w:r w:rsidRPr="00756727">
        <w:rPr>
          <w:rFonts w:ascii="Times New Roman" w:eastAsia="Times New Roman" w:hAnsi="Times New Roman" w:cs="Times New Roman"/>
          <w:i/>
          <w:sz w:val="20"/>
          <w:szCs w:val="20"/>
          <w:lang w:eastAsia="bg-BG"/>
        </w:rPr>
        <w:t>Дойков</w:t>
      </w:r>
      <w:r w:rsidR="00756727">
        <w:rPr>
          <w:rFonts w:ascii="Times New Roman" w:eastAsia="Times New Roman" w:hAnsi="Times New Roman" w:cs="Times New Roman"/>
          <w:i/>
          <w:sz w:val="20"/>
          <w:szCs w:val="20"/>
          <w:lang w:eastAsia="bg-BG"/>
        </w:rPr>
        <w:t>,</w:t>
      </w:r>
      <w:r w:rsidRPr="00756727">
        <w:rPr>
          <w:rFonts w:ascii="Times New Roman" w:eastAsia="Times New Roman" w:hAnsi="Times New Roman" w:cs="Times New Roman"/>
          <w:i/>
          <w:sz w:val="20"/>
          <w:szCs w:val="20"/>
          <w:lang w:eastAsia="bg-BG"/>
        </w:rPr>
        <w:t>Н.,Управление  на  високорискови  операции  за  неутрализиране  на  терористични  заплахи  и  инциденти  с опасни  материали - С. 201</w:t>
      </w:r>
      <w:r w:rsidRPr="00353DD8">
        <w:rPr>
          <w:rFonts w:ascii="Times New Roman" w:eastAsia="Times New Roman" w:hAnsi="Times New Roman" w:cs="Times New Roman"/>
          <w:i/>
          <w:sz w:val="20"/>
          <w:szCs w:val="20"/>
          <w:lang w:val="ru-RU" w:eastAsia="bg-BG"/>
        </w:rPr>
        <w:t>4</w:t>
      </w:r>
      <w:r w:rsidRPr="00756727">
        <w:rPr>
          <w:rFonts w:ascii="Times New Roman" w:eastAsia="Times New Roman" w:hAnsi="Times New Roman" w:cs="Times New Roman"/>
          <w:i/>
          <w:sz w:val="20"/>
          <w:szCs w:val="20"/>
          <w:lang w:eastAsia="bg-BG"/>
        </w:rPr>
        <w:t xml:space="preserve">г. </w:t>
      </w:r>
    </w:p>
    <w:p w:rsidR="00F01E59" w:rsidRPr="00756727" w:rsidRDefault="00F01E59" w:rsidP="00756727">
      <w:pPr>
        <w:spacing w:line="276" w:lineRule="auto"/>
        <w:ind w:left="284" w:hanging="284"/>
        <w:rPr>
          <w:rFonts w:ascii="Times New Roman" w:eastAsia="Times New Roman" w:hAnsi="Times New Roman" w:cs="Times New Roman"/>
          <w:i/>
          <w:sz w:val="20"/>
          <w:szCs w:val="20"/>
          <w:lang w:eastAsia="bg-BG"/>
        </w:rPr>
      </w:pPr>
      <w:r w:rsidRPr="00756727">
        <w:rPr>
          <w:rFonts w:ascii="Times New Roman" w:eastAsia="Times New Roman" w:hAnsi="Times New Roman" w:cs="Times New Roman"/>
          <w:i/>
          <w:sz w:val="20"/>
          <w:szCs w:val="20"/>
          <w:lang w:eastAsia="bg-BG"/>
        </w:rPr>
        <w:t xml:space="preserve">5. Чуждестранните бойци: становището на Евроюст относно явлението и </w:t>
      </w:r>
    </w:p>
    <w:p w:rsidR="00F01E59" w:rsidRPr="00756727" w:rsidRDefault="00F01E59" w:rsidP="00756727">
      <w:pPr>
        <w:spacing w:line="276" w:lineRule="auto"/>
        <w:ind w:left="284" w:hanging="284"/>
        <w:rPr>
          <w:rFonts w:ascii="Times New Roman" w:eastAsia="Times New Roman" w:hAnsi="Times New Roman" w:cs="Times New Roman"/>
          <w:i/>
          <w:sz w:val="20"/>
          <w:szCs w:val="20"/>
          <w:lang w:eastAsia="bg-BG"/>
        </w:rPr>
      </w:pPr>
      <w:r w:rsidRPr="00756727">
        <w:rPr>
          <w:rFonts w:ascii="Times New Roman" w:eastAsia="Times New Roman" w:hAnsi="Times New Roman" w:cs="Times New Roman"/>
          <w:i/>
          <w:sz w:val="20"/>
          <w:szCs w:val="20"/>
          <w:lang w:eastAsia="bg-BG"/>
        </w:rPr>
        <w:t>наказателноправните ответни мерки, актуализиран доклад на Евроюст, ноември 2014г.</w:t>
      </w:r>
    </w:p>
    <w:p w:rsidR="00F01E59" w:rsidRPr="00F01E59" w:rsidRDefault="00F01E59" w:rsidP="00F01E59">
      <w:pPr>
        <w:spacing w:line="23" w:lineRule="atLeast"/>
        <w:ind w:left="567" w:hanging="567"/>
        <w:jc w:val="both"/>
        <w:rPr>
          <w:rFonts w:ascii="Times New Roman" w:eastAsia="Times New Roman" w:hAnsi="Times New Roman" w:cs="Times New Roman"/>
          <w:sz w:val="24"/>
          <w:szCs w:val="24"/>
          <w:lang w:eastAsia="bg-BG"/>
        </w:rPr>
      </w:pPr>
    </w:p>
    <w:p w:rsidR="00F01E59" w:rsidRPr="00F01E59" w:rsidRDefault="00F01E59" w:rsidP="00F01E59">
      <w:pPr>
        <w:spacing w:line="23" w:lineRule="atLeast"/>
        <w:ind w:left="567" w:hanging="567"/>
        <w:jc w:val="both"/>
        <w:rPr>
          <w:rFonts w:ascii="Times New Roman" w:eastAsia="Times New Roman" w:hAnsi="Times New Roman" w:cs="Times New Roman"/>
          <w:sz w:val="24"/>
          <w:szCs w:val="24"/>
        </w:rPr>
      </w:pPr>
    </w:p>
    <w:p w:rsidR="00F01E59" w:rsidRDefault="00F01E59"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F01E59" w:rsidRPr="00F01E59" w:rsidRDefault="00F01E59" w:rsidP="00F01E59">
      <w:pPr>
        <w:tabs>
          <w:tab w:val="left" w:pos="3930"/>
        </w:tabs>
        <w:spacing w:line="23" w:lineRule="atLeast"/>
        <w:rPr>
          <w:rFonts w:ascii="Times New Roman" w:eastAsia="Calibri" w:hAnsi="Times New Roman" w:cs="Times New Roman"/>
          <w:sz w:val="24"/>
          <w:szCs w:val="24"/>
        </w:rPr>
      </w:pPr>
    </w:p>
    <w:p w:rsidR="00756727" w:rsidRDefault="00756727" w:rsidP="00756727">
      <w:pPr>
        <w:tabs>
          <w:tab w:val="left" w:pos="3930"/>
        </w:tabs>
        <w:spacing w:line="276" w:lineRule="auto"/>
        <w:jc w:val="center"/>
        <w:rPr>
          <w:rFonts w:ascii="Times New Roman" w:eastAsia="Calibri" w:hAnsi="Times New Roman" w:cs="Times New Roman"/>
          <w:b/>
          <w:color w:val="000000"/>
          <w:sz w:val="28"/>
          <w:szCs w:val="28"/>
        </w:rPr>
        <w:sectPr w:rsidR="00756727"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756727">
      <w:pPr>
        <w:tabs>
          <w:tab w:val="left" w:pos="3930"/>
        </w:tabs>
        <w:spacing w:line="276" w:lineRule="auto"/>
        <w:jc w:val="center"/>
        <w:rPr>
          <w:rFonts w:ascii="Times New Roman" w:eastAsia="Calibri" w:hAnsi="Times New Roman" w:cs="Times New Roman"/>
          <w:sz w:val="24"/>
          <w:szCs w:val="24"/>
        </w:rPr>
      </w:pPr>
      <w:r w:rsidRPr="00F01E59">
        <w:rPr>
          <w:rFonts w:ascii="Times New Roman" w:eastAsia="Calibri" w:hAnsi="Times New Roman" w:cs="Times New Roman"/>
          <w:b/>
          <w:color w:val="000000"/>
          <w:sz w:val="28"/>
          <w:szCs w:val="28"/>
        </w:rPr>
        <w:lastRenderedPageBreak/>
        <w:t>АНАЛИЗ НА Ф</w:t>
      </w:r>
      <w:r w:rsidR="00756727">
        <w:rPr>
          <w:rFonts w:ascii="Times New Roman" w:eastAsia="Calibri" w:hAnsi="Times New Roman" w:cs="Times New Roman"/>
          <w:b/>
          <w:bCs/>
          <w:color w:val="000000"/>
          <w:sz w:val="28"/>
          <w:szCs w:val="28"/>
        </w:rPr>
        <w:t xml:space="preserve">РEНСКАТА </w:t>
      </w:r>
      <w:r w:rsidRPr="00F01E59">
        <w:rPr>
          <w:rFonts w:ascii="Times New Roman" w:eastAsia="Calibri" w:hAnsi="Times New Roman" w:cs="Times New Roman"/>
          <w:b/>
          <w:bCs/>
          <w:color w:val="000000"/>
          <w:sz w:val="28"/>
          <w:szCs w:val="28"/>
        </w:rPr>
        <w:t>СИСТЕМА ЗА ПРОТИВОДЕЙСТВИЕ НА ТЕРОРИЗМА.</w:t>
      </w:r>
      <w:r w:rsidRPr="00353DD8">
        <w:rPr>
          <w:rFonts w:ascii="Times New Roman" w:eastAsia="Calibri" w:hAnsi="Times New Roman" w:cs="Times New Roman"/>
          <w:b/>
          <w:bCs/>
          <w:color w:val="000000"/>
          <w:sz w:val="28"/>
          <w:szCs w:val="28"/>
          <w:lang w:val="ru-RU"/>
        </w:rPr>
        <w:t xml:space="preserve"> </w:t>
      </w:r>
      <w:r w:rsidRPr="00F01E59">
        <w:rPr>
          <w:rFonts w:ascii="Times New Roman" w:eastAsia="Calibri" w:hAnsi="Times New Roman" w:cs="Times New Roman"/>
          <w:b/>
          <w:bCs/>
          <w:iCs/>
          <w:sz w:val="28"/>
          <w:szCs w:val="28"/>
        </w:rPr>
        <w:t>МРЕЖА ЗА РАННА ТРЕВОГА</w:t>
      </w:r>
    </w:p>
    <w:p w:rsidR="00F01E59" w:rsidRPr="00F01E59" w:rsidRDefault="00F01E59" w:rsidP="00756727">
      <w:pPr>
        <w:spacing w:line="276" w:lineRule="auto"/>
        <w:ind w:firstLine="720"/>
        <w:jc w:val="right"/>
        <w:rPr>
          <w:rFonts w:ascii="Times New Roman" w:eastAsia="Times New Roman" w:hAnsi="Times New Roman" w:cs="Times New Roman"/>
          <w:bCs/>
          <w:i/>
          <w:iCs/>
          <w:sz w:val="24"/>
          <w:szCs w:val="24"/>
        </w:rPr>
      </w:pPr>
    </w:p>
    <w:p w:rsidR="00756727" w:rsidRPr="00756727" w:rsidRDefault="00756727" w:rsidP="00756727">
      <w:pPr>
        <w:spacing w:line="276" w:lineRule="auto"/>
        <w:ind w:firstLine="720"/>
        <w:jc w:val="right"/>
        <w:rPr>
          <w:rFonts w:ascii="Times New Roman" w:eastAsia="Times New Roman" w:hAnsi="Times New Roman" w:cs="Times New Roman"/>
          <w:bCs/>
          <w:iCs/>
          <w:sz w:val="24"/>
          <w:szCs w:val="24"/>
        </w:rPr>
      </w:pPr>
      <w:r w:rsidRPr="00756727">
        <w:rPr>
          <w:rFonts w:ascii="Times New Roman" w:eastAsia="Times New Roman" w:hAnsi="Times New Roman" w:cs="Times New Roman"/>
          <w:bCs/>
          <w:iCs/>
          <w:sz w:val="24"/>
          <w:szCs w:val="24"/>
        </w:rPr>
        <w:t>проф. д-р Ненко ДОЙКОВ,</w:t>
      </w:r>
    </w:p>
    <w:p w:rsidR="00756727" w:rsidRPr="00756727" w:rsidRDefault="00756727" w:rsidP="00756727">
      <w:pPr>
        <w:spacing w:line="276" w:lineRule="auto"/>
        <w:ind w:firstLine="720"/>
        <w:jc w:val="right"/>
        <w:rPr>
          <w:rFonts w:ascii="Times New Roman" w:eastAsia="Times New Roman" w:hAnsi="Times New Roman" w:cs="Times New Roman"/>
          <w:color w:val="000000"/>
          <w:sz w:val="24"/>
          <w:szCs w:val="24"/>
        </w:rPr>
      </w:pPr>
      <w:r w:rsidRPr="00756727">
        <w:rPr>
          <w:rFonts w:ascii="Times New Roman" w:eastAsia="Times New Roman" w:hAnsi="Times New Roman" w:cs="Times New Roman"/>
          <w:color w:val="000000"/>
          <w:sz w:val="24"/>
          <w:szCs w:val="24"/>
        </w:rPr>
        <w:t xml:space="preserve">директор на Лаборатория за специализирани </w:t>
      </w:r>
      <w:r w:rsidR="00F01E59" w:rsidRPr="00756727">
        <w:rPr>
          <w:rFonts w:ascii="Times New Roman" w:eastAsia="Times New Roman" w:hAnsi="Times New Roman" w:cs="Times New Roman"/>
          <w:color w:val="000000"/>
          <w:sz w:val="24"/>
          <w:szCs w:val="24"/>
        </w:rPr>
        <w:t>изследвания</w:t>
      </w:r>
    </w:p>
    <w:p w:rsidR="00F01E59" w:rsidRPr="00756727" w:rsidRDefault="00F01E59" w:rsidP="00756727">
      <w:pPr>
        <w:spacing w:line="276" w:lineRule="auto"/>
        <w:ind w:firstLine="720"/>
        <w:jc w:val="right"/>
        <w:rPr>
          <w:rFonts w:ascii="Times New Roman" w:eastAsia="Times New Roman" w:hAnsi="Times New Roman" w:cs="Times New Roman"/>
          <w:color w:val="000000"/>
          <w:sz w:val="24"/>
          <w:szCs w:val="24"/>
        </w:rPr>
      </w:pPr>
      <w:r w:rsidRPr="00756727">
        <w:rPr>
          <w:rFonts w:ascii="Times New Roman" w:eastAsia="Times New Roman" w:hAnsi="Times New Roman" w:cs="Times New Roman"/>
          <w:color w:val="000000"/>
          <w:sz w:val="24"/>
          <w:szCs w:val="24"/>
        </w:rPr>
        <w:t>на рисковете и сигурността</w:t>
      </w:r>
      <w:r w:rsidR="00756727" w:rsidRPr="00756727">
        <w:rPr>
          <w:rFonts w:ascii="Times New Roman" w:eastAsia="Times New Roman" w:hAnsi="Times New Roman" w:cs="Times New Roman"/>
          <w:color w:val="000000"/>
          <w:sz w:val="24"/>
          <w:szCs w:val="24"/>
        </w:rPr>
        <w:t>,</w:t>
      </w:r>
    </w:p>
    <w:p w:rsidR="00F01E59" w:rsidRPr="00756727" w:rsidRDefault="00756727" w:rsidP="00756727">
      <w:pPr>
        <w:spacing w:line="276" w:lineRule="auto"/>
        <w:ind w:firstLine="720"/>
        <w:jc w:val="right"/>
        <w:rPr>
          <w:rFonts w:ascii="Times New Roman" w:eastAsia="Batang" w:hAnsi="Times New Roman" w:cs="Times New Roman"/>
          <w:sz w:val="24"/>
          <w:szCs w:val="24"/>
        </w:rPr>
      </w:pPr>
      <w:r w:rsidRPr="00756727">
        <w:rPr>
          <w:rFonts w:ascii="Times New Roman" w:eastAsia="Times New Roman" w:hAnsi="Times New Roman" w:cs="Times New Roman"/>
          <w:color w:val="000000"/>
          <w:sz w:val="24"/>
          <w:szCs w:val="24"/>
        </w:rPr>
        <w:t>Нов български университет</w:t>
      </w:r>
    </w:p>
    <w:p w:rsidR="00F01E59" w:rsidRPr="00353DD8" w:rsidRDefault="00F01E59" w:rsidP="00756727">
      <w:pPr>
        <w:spacing w:line="276" w:lineRule="auto"/>
        <w:rPr>
          <w:rFonts w:ascii="Times New Roman" w:eastAsia="Times New Roman" w:hAnsi="Times New Roman" w:cs="Times New Roman"/>
          <w:sz w:val="24"/>
          <w:szCs w:val="24"/>
          <w:lang w:val="ru-RU"/>
        </w:rPr>
      </w:pPr>
    </w:p>
    <w:p w:rsidR="00F01E59" w:rsidRPr="00F8206E" w:rsidRDefault="00F01E59" w:rsidP="00F8206E">
      <w:pPr>
        <w:spacing w:line="276" w:lineRule="auto"/>
        <w:ind w:firstLine="709"/>
        <w:jc w:val="both"/>
        <w:rPr>
          <w:rFonts w:ascii="Times New Roman" w:eastAsia="Times New Roman" w:hAnsi="Times New Roman" w:cs="Times New Roman"/>
          <w:b/>
          <w:sz w:val="24"/>
          <w:szCs w:val="24"/>
        </w:rPr>
      </w:pPr>
      <w:r w:rsidRPr="00F01E59">
        <w:rPr>
          <w:rFonts w:ascii="Times New Roman" w:eastAsia="Times New Roman" w:hAnsi="Times New Roman" w:cs="Times New Roman"/>
          <w:b/>
          <w:i/>
          <w:sz w:val="24"/>
          <w:szCs w:val="24"/>
        </w:rPr>
        <w:t>Резюме:</w:t>
      </w:r>
      <w:r w:rsidRPr="00353DD8">
        <w:rPr>
          <w:rFonts w:ascii="Times New Roman" w:eastAsia="Times New Roman" w:hAnsi="Times New Roman" w:cs="Times New Roman"/>
          <w:sz w:val="24"/>
          <w:szCs w:val="24"/>
          <w:lang w:val="ru-RU"/>
        </w:rPr>
        <w:t xml:space="preserve"> </w:t>
      </w:r>
      <w:r w:rsidR="00756727">
        <w:rPr>
          <w:rFonts w:ascii="Times New Roman" w:eastAsia="Times New Roman" w:hAnsi="Times New Roman" w:cs="Times New Roman"/>
          <w:sz w:val="24"/>
          <w:szCs w:val="24"/>
        </w:rPr>
        <w:t xml:space="preserve">В този доклад </w:t>
      </w:r>
      <w:r w:rsidRPr="00F01E59">
        <w:rPr>
          <w:rFonts w:ascii="Times New Roman" w:eastAsia="Times New Roman" w:hAnsi="Times New Roman" w:cs="Times New Roman"/>
          <w:sz w:val="24"/>
          <w:szCs w:val="24"/>
        </w:rPr>
        <w:t>се защитава тезата, че в съвременните условия, за да се реагира адекватно на терористични нападения, е необходимо да бъде структурирана високоефективна система, която да бъде използвана от различните организации  участва</w:t>
      </w:r>
      <w:r w:rsidR="00756727">
        <w:rPr>
          <w:rFonts w:ascii="Times New Roman" w:eastAsia="Times New Roman" w:hAnsi="Times New Roman" w:cs="Times New Roman"/>
          <w:sz w:val="24"/>
          <w:szCs w:val="24"/>
        </w:rPr>
        <w:t xml:space="preserve">щи в цялостния процес </w:t>
      </w:r>
      <w:r w:rsidRPr="00F01E59">
        <w:rPr>
          <w:rFonts w:ascii="Times New Roman" w:eastAsia="Times New Roman" w:hAnsi="Times New Roman" w:cs="Times New Roman"/>
          <w:sz w:val="24"/>
          <w:szCs w:val="24"/>
        </w:rPr>
        <w:t>за справяне с инциденти предизвикани от терористична дейност. За тази цел ще бъдат анализирани някой от мерките, които са предприети от Франция, за д</w:t>
      </w:r>
      <w:r w:rsidR="00F8206E">
        <w:rPr>
          <w:rFonts w:ascii="Times New Roman" w:eastAsia="Times New Roman" w:hAnsi="Times New Roman" w:cs="Times New Roman"/>
          <w:sz w:val="24"/>
          <w:szCs w:val="24"/>
        </w:rPr>
        <w:t>а отговори на</w:t>
      </w:r>
      <w:r w:rsidRPr="00F01E59">
        <w:rPr>
          <w:rFonts w:ascii="Times New Roman" w:eastAsia="Times New Roman" w:hAnsi="Times New Roman" w:cs="Times New Roman"/>
          <w:sz w:val="24"/>
          <w:szCs w:val="24"/>
        </w:rPr>
        <w:t xml:space="preserve"> терористичните заплахи. </w:t>
      </w:r>
      <w:r w:rsidRPr="00F01E59">
        <w:rPr>
          <w:rFonts w:ascii="Times New Roman" w:eastAsia="Times New Roman" w:hAnsi="Times New Roman" w:cs="Times New Roman"/>
          <w:bCs/>
          <w:sz w:val="24"/>
          <w:szCs w:val="24"/>
        </w:rPr>
        <w:t>Поради огра</w:t>
      </w:r>
      <w:r w:rsidR="00F8206E">
        <w:rPr>
          <w:rFonts w:ascii="Times New Roman" w:eastAsia="Times New Roman" w:hAnsi="Times New Roman" w:cs="Times New Roman"/>
          <w:bCs/>
          <w:sz w:val="24"/>
          <w:szCs w:val="24"/>
        </w:rPr>
        <w:t xml:space="preserve">ничения формат на един доклад, </w:t>
      </w:r>
      <w:r w:rsidRPr="00F01E59">
        <w:rPr>
          <w:rFonts w:ascii="Times New Roman" w:eastAsia="Times New Roman" w:hAnsi="Times New Roman" w:cs="Times New Roman"/>
          <w:bCs/>
          <w:sz w:val="24"/>
          <w:szCs w:val="24"/>
        </w:rPr>
        <w:t xml:space="preserve">в настоящото изследване не </w:t>
      </w:r>
      <w:r w:rsidR="00F8206E">
        <w:rPr>
          <w:rFonts w:ascii="Times New Roman" w:eastAsia="Times New Roman" w:hAnsi="Times New Roman" w:cs="Times New Roman"/>
          <w:bCs/>
          <w:sz w:val="24"/>
          <w:szCs w:val="24"/>
        </w:rPr>
        <w:t>може в детайли да се анализира цялостната</w:t>
      </w:r>
      <w:r w:rsidRPr="00F01E59">
        <w:rPr>
          <w:rFonts w:ascii="Times New Roman" w:eastAsia="Times New Roman" w:hAnsi="Times New Roman" w:cs="Times New Roman"/>
          <w:bCs/>
          <w:sz w:val="24"/>
          <w:szCs w:val="24"/>
        </w:rPr>
        <w:t xml:space="preserve"> френска антитерористична политика, н</w:t>
      </w:r>
      <w:r w:rsidR="00F8206E">
        <w:rPr>
          <w:rFonts w:ascii="Times New Roman" w:eastAsia="Times New Roman" w:hAnsi="Times New Roman" w:cs="Times New Roman"/>
          <w:bCs/>
          <w:sz w:val="24"/>
          <w:szCs w:val="24"/>
        </w:rPr>
        <w:t xml:space="preserve">о нашата амбиция е да очертаем </w:t>
      </w:r>
      <w:r w:rsidRPr="00F01E59">
        <w:rPr>
          <w:rFonts w:ascii="Times New Roman" w:eastAsia="Times New Roman" w:hAnsi="Times New Roman" w:cs="Times New Roman"/>
          <w:bCs/>
          <w:sz w:val="24"/>
          <w:szCs w:val="24"/>
        </w:rPr>
        <w:t>рамките и нейната специфика</w:t>
      </w:r>
      <w:r w:rsidRPr="00353DD8">
        <w:rPr>
          <w:rFonts w:ascii="Times New Roman" w:eastAsia="Times New Roman" w:hAnsi="Times New Roman" w:cs="Times New Roman"/>
          <w:bCs/>
          <w:sz w:val="24"/>
          <w:szCs w:val="24"/>
          <w:lang w:val="ru-RU"/>
        </w:rPr>
        <w:t>.</w:t>
      </w:r>
    </w:p>
    <w:p w:rsidR="00F01E59" w:rsidRPr="00353DD8" w:rsidRDefault="00F01E59" w:rsidP="00756727">
      <w:pPr>
        <w:spacing w:line="276" w:lineRule="auto"/>
        <w:ind w:firstLine="709"/>
        <w:jc w:val="both"/>
        <w:rPr>
          <w:rFonts w:ascii="Times New Roman" w:eastAsia="Times New Roman" w:hAnsi="Times New Roman" w:cs="Times New Roman"/>
          <w:bCs/>
          <w:color w:val="FF0000"/>
          <w:sz w:val="24"/>
          <w:szCs w:val="24"/>
          <w:lang w:val="ru-RU"/>
        </w:rPr>
      </w:pPr>
    </w:p>
    <w:p w:rsidR="00F01E59" w:rsidRPr="00F01E59" w:rsidRDefault="00F01E59" w:rsidP="00756727">
      <w:pPr>
        <w:spacing w:line="276" w:lineRule="auto"/>
        <w:ind w:firstLine="709"/>
        <w:jc w:val="both"/>
        <w:rPr>
          <w:rFonts w:ascii="Times New Roman" w:eastAsia="Batang" w:hAnsi="Times New Roman" w:cs="Times New Roman"/>
          <w:sz w:val="24"/>
          <w:szCs w:val="24"/>
          <w:shd w:val="clear" w:color="auto" w:fill="FFFFFF"/>
        </w:rPr>
      </w:pPr>
      <w:r w:rsidRPr="00F01E59">
        <w:rPr>
          <w:rFonts w:ascii="Times New Roman" w:eastAsia="Times New Roman" w:hAnsi="Times New Roman" w:cs="Times New Roman"/>
          <w:b/>
          <w:bCs/>
          <w:i/>
          <w:sz w:val="24"/>
          <w:szCs w:val="24"/>
        </w:rPr>
        <w:t>Ключови думи:</w:t>
      </w:r>
      <w:r w:rsidRPr="00F01E59">
        <w:rPr>
          <w:rFonts w:ascii="Times New Roman" w:eastAsia="Times New Roman" w:hAnsi="Times New Roman" w:cs="Times New Roman"/>
          <w:b/>
          <w:bCs/>
          <w:sz w:val="24"/>
          <w:szCs w:val="24"/>
        </w:rPr>
        <w:t xml:space="preserve"> </w:t>
      </w:r>
      <w:r w:rsidRPr="00F01E59">
        <w:rPr>
          <w:rFonts w:ascii="Times New Roman" w:eastAsia="Times New Roman" w:hAnsi="Times New Roman" w:cs="Times New Roman"/>
          <w:color w:val="000000"/>
          <w:sz w:val="24"/>
          <w:szCs w:val="24"/>
        </w:rPr>
        <w:t>съвет за вътрешна безопасност,</w:t>
      </w:r>
      <w:r w:rsidR="00F8206E">
        <w:rPr>
          <w:rFonts w:ascii="Times New Roman" w:eastAsia="Times New Roman" w:hAnsi="Times New Roman" w:cs="Times New Roman"/>
          <w:sz w:val="24"/>
          <w:szCs w:val="24"/>
        </w:rPr>
        <w:t xml:space="preserve"> дивизия за </w:t>
      </w:r>
      <w:r w:rsidRPr="00F01E59">
        <w:rPr>
          <w:rFonts w:ascii="Times New Roman" w:eastAsia="Times New Roman" w:hAnsi="Times New Roman" w:cs="Times New Roman"/>
          <w:sz w:val="24"/>
          <w:szCs w:val="24"/>
        </w:rPr>
        <w:t>борба с тероризма</w:t>
      </w:r>
      <w:r w:rsidRPr="00F01E59">
        <w:rPr>
          <w:rFonts w:ascii="Times New Roman" w:eastAsia="Batang" w:hAnsi="Times New Roman" w:cs="Times New Roman"/>
          <w:sz w:val="24"/>
          <w:szCs w:val="24"/>
        </w:rPr>
        <w:t xml:space="preserve">, </w:t>
      </w:r>
      <w:r w:rsidRPr="00F01E59">
        <w:rPr>
          <w:rFonts w:ascii="Times New Roman" w:eastAsia="Times New Roman" w:hAnsi="Times New Roman" w:cs="Times New Roman"/>
          <w:bCs/>
          <w:iCs/>
          <w:sz w:val="24"/>
          <w:szCs w:val="24"/>
        </w:rPr>
        <w:t>мрежа за ранна тревога</w:t>
      </w:r>
      <w:r w:rsidR="00F8206E">
        <w:rPr>
          <w:rFonts w:ascii="Times New Roman" w:eastAsia="Times New Roman" w:hAnsi="Times New Roman" w:cs="Times New Roman"/>
          <w:sz w:val="24"/>
          <w:szCs w:val="24"/>
        </w:rPr>
        <w:t xml:space="preserve">, </w:t>
      </w:r>
      <w:r w:rsidRPr="00F01E59">
        <w:rPr>
          <w:rFonts w:ascii="Times New Roman" w:eastAsia="Times New Roman" w:hAnsi="Times New Roman" w:cs="Times New Roman"/>
          <w:iCs/>
          <w:sz w:val="24"/>
          <w:szCs w:val="24"/>
        </w:rPr>
        <w:t>маркиране и проследяемост</w:t>
      </w:r>
      <w:r w:rsidRPr="00F01E59">
        <w:rPr>
          <w:rFonts w:ascii="Times New Roman" w:eastAsia="Batang" w:hAnsi="Times New Roman" w:cs="Times New Roman"/>
          <w:sz w:val="24"/>
          <w:szCs w:val="24"/>
          <w:shd w:val="clear" w:color="auto" w:fill="FFFFFF"/>
        </w:rPr>
        <w:t>.</w:t>
      </w:r>
    </w:p>
    <w:p w:rsidR="00F01E59" w:rsidRDefault="00F01E59" w:rsidP="00756727">
      <w:pPr>
        <w:tabs>
          <w:tab w:val="left" w:pos="6400"/>
        </w:tabs>
        <w:spacing w:line="276" w:lineRule="auto"/>
        <w:ind w:firstLine="709"/>
        <w:jc w:val="both"/>
        <w:rPr>
          <w:rFonts w:ascii="Times New Roman" w:eastAsia="Calibri" w:hAnsi="Times New Roman" w:cs="Times New Roman"/>
          <w:color w:val="000000"/>
          <w:sz w:val="24"/>
          <w:szCs w:val="24"/>
        </w:rPr>
      </w:pPr>
    </w:p>
    <w:p w:rsidR="00F8206E" w:rsidRPr="00F01E59" w:rsidRDefault="00F8206E" w:rsidP="00756727">
      <w:pPr>
        <w:tabs>
          <w:tab w:val="left" w:pos="6400"/>
        </w:tabs>
        <w:spacing w:line="276" w:lineRule="auto"/>
        <w:ind w:firstLine="709"/>
        <w:jc w:val="both"/>
        <w:rPr>
          <w:rFonts w:ascii="Times New Roman" w:eastAsia="Calibri" w:hAnsi="Times New Roman" w:cs="Times New Roman"/>
          <w:color w:val="000000"/>
          <w:sz w:val="24"/>
          <w:szCs w:val="24"/>
        </w:rPr>
      </w:pPr>
    </w:p>
    <w:p w:rsidR="00F8206E" w:rsidRPr="00353DD8" w:rsidRDefault="00F01E59" w:rsidP="00F8206E">
      <w:pPr>
        <w:tabs>
          <w:tab w:val="left" w:pos="6400"/>
        </w:tabs>
        <w:spacing w:line="276" w:lineRule="auto"/>
        <w:ind w:firstLine="709"/>
        <w:jc w:val="both"/>
        <w:rPr>
          <w:rFonts w:ascii="Times New Roman" w:eastAsia="Calibri" w:hAnsi="Times New Roman" w:cs="Times New Roman"/>
          <w:color w:val="000000"/>
          <w:sz w:val="24"/>
          <w:szCs w:val="24"/>
          <w:lang w:val="ru-RU"/>
        </w:rPr>
      </w:pPr>
      <w:r w:rsidRPr="00F01E59">
        <w:rPr>
          <w:rFonts w:ascii="Times New Roman" w:eastAsia="Calibri" w:hAnsi="Times New Roman" w:cs="Times New Roman"/>
          <w:color w:val="000000"/>
          <w:sz w:val="24"/>
          <w:szCs w:val="24"/>
        </w:rPr>
        <w:t>Ф</w:t>
      </w:r>
      <w:r w:rsidR="00F8206E">
        <w:rPr>
          <w:rFonts w:ascii="Times New Roman" w:eastAsia="Calibri" w:hAnsi="Times New Roman" w:cs="Times New Roman"/>
          <w:color w:val="000000"/>
          <w:sz w:val="24"/>
          <w:szCs w:val="24"/>
        </w:rPr>
        <w:t xml:space="preserve">ренските специални служби имат </w:t>
      </w:r>
      <w:r w:rsidRPr="00F01E59">
        <w:rPr>
          <w:rFonts w:ascii="Times New Roman" w:eastAsia="Calibri" w:hAnsi="Times New Roman" w:cs="Times New Roman"/>
          <w:color w:val="000000"/>
          <w:sz w:val="24"/>
          <w:szCs w:val="24"/>
        </w:rPr>
        <w:t>дългогодишен о</w:t>
      </w:r>
      <w:r w:rsidR="00F8206E">
        <w:rPr>
          <w:rFonts w:ascii="Times New Roman" w:eastAsia="Calibri" w:hAnsi="Times New Roman" w:cs="Times New Roman"/>
          <w:color w:val="000000"/>
          <w:sz w:val="24"/>
          <w:szCs w:val="24"/>
        </w:rPr>
        <w:t>пит в борбата с тероризма и за да противодействат</w:t>
      </w:r>
      <w:r w:rsidRPr="00F01E59">
        <w:rPr>
          <w:rFonts w:ascii="Times New Roman" w:eastAsia="Calibri" w:hAnsi="Times New Roman" w:cs="Times New Roman"/>
          <w:color w:val="000000"/>
          <w:sz w:val="24"/>
          <w:szCs w:val="24"/>
        </w:rPr>
        <w:t xml:space="preserve"> на различните </w:t>
      </w:r>
      <w:r w:rsidR="0042224A" w:rsidRPr="00F01E59">
        <w:rPr>
          <w:rFonts w:ascii="Times New Roman" w:eastAsia="Calibri" w:hAnsi="Times New Roman" w:cs="Times New Roman"/>
          <w:color w:val="000000"/>
          <w:sz w:val="24"/>
          <w:szCs w:val="24"/>
        </w:rPr>
        <w:t>п</w:t>
      </w:r>
      <w:r w:rsidR="0042224A">
        <w:rPr>
          <w:rFonts w:ascii="Times New Roman" w:eastAsia="Calibri" w:hAnsi="Times New Roman" w:cs="Times New Roman"/>
          <w:color w:val="000000"/>
          <w:sz w:val="24"/>
          <w:szCs w:val="24"/>
        </w:rPr>
        <w:t>роявени</w:t>
      </w:r>
      <w:r w:rsidR="00F8206E">
        <w:rPr>
          <w:rFonts w:ascii="Times New Roman" w:eastAsia="Calibri" w:hAnsi="Times New Roman" w:cs="Times New Roman"/>
          <w:color w:val="000000"/>
          <w:sz w:val="24"/>
          <w:szCs w:val="24"/>
        </w:rPr>
        <w:t xml:space="preserve"> форми на тероризма, във </w:t>
      </w:r>
      <w:r w:rsidRPr="00F01E59">
        <w:rPr>
          <w:rFonts w:ascii="Times New Roman" w:eastAsia="Calibri" w:hAnsi="Times New Roman" w:cs="Times New Roman"/>
          <w:color w:val="000000"/>
          <w:sz w:val="24"/>
          <w:szCs w:val="24"/>
        </w:rPr>
        <w:t>Франция са изградени структури, които на различни нива се занимават с</w:t>
      </w:r>
      <w:r w:rsidR="00F8206E">
        <w:rPr>
          <w:rFonts w:ascii="Times New Roman" w:eastAsia="Calibri" w:hAnsi="Times New Roman" w:cs="Times New Roman"/>
          <w:color w:val="000000"/>
          <w:sz w:val="24"/>
          <w:szCs w:val="24"/>
        </w:rPr>
        <w:t xml:space="preserve"> пресичане и неутрализиране на </w:t>
      </w:r>
      <w:r w:rsidRPr="00F01E59">
        <w:rPr>
          <w:rFonts w:ascii="Times New Roman" w:eastAsia="Calibri" w:hAnsi="Times New Roman" w:cs="Times New Roman"/>
          <w:color w:val="000000"/>
          <w:sz w:val="24"/>
          <w:szCs w:val="24"/>
        </w:rPr>
        <w:t xml:space="preserve">терористична дейност. </w:t>
      </w:r>
      <w:r w:rsidR="00F8206E">
        <w:rPr>
          <w:rFonts w:ascii="Times New Roman" w:eastAsia="Calibri" w:hAnsi="Times New Roman" w:cs="Times New Roman"/>
          <w:color w:val="000000"/>
          <w:sz w:val="24"/>
          <w:szCs w:val="24"/>
        </w:rPr>
        <w:t xml:space="preserve">Във Франция правомощия за борба </w:t>
      </w:r>
      <w:r w:rsidRPr="00F01E59">
        <w:rPr>
          <w:rFonts w:ascii="Times New Roman" w:eastAsia="Calibri" w:hAnsi="Times New Roman" w:cs="Times New Roman"/>
          <w:color w:val="000000"/>
          <w:sz w:val="24"/>
          <w:szCs w:val="24"/>
        </w:rPr>
        <w:t>с тероризма основно имат</w:t>
      </w:r>
      <w:r w:rsidR="00F8206E">
        <w:rPr>
          <w:rFonts w:ascii="Times New Roman" w:eastAsia="Calibri" w:hAnsi="Times New Roman" w:cs="Times New Roman"/>
          <w:color w:val="000000"/>
          <w:sz w:val="24"/>
          <w:szCs w:val="24"/>
        </w:rPr>
        <w:t xml:space="preserve">: </w:t>
      </w:r>
      <w:r w:rsidR="00F8206E">
        <w:rPr>
          <w:rFonts w:ascii="Times New Roman" w:eastAsia="Calibri" w:hAnsi="Times New Roman" w:cs="Times New Roman"/>
          <w:sz w:val="24"/>
          <w:szCs w:val="24"/>
        </w:rPr>
        <w:t xml:space="preserve">Дивизията за </w:t>
      </w:r>
      <w:r w:rsidRPr="00F01E59">
        <w:rPr>
          <w:rFonts w:ascii="Times New Roman" w:eastAsia="Calibri" w:hAnsi="Times New Roman" w:cs="Times New Roman"/>
          <w:sz w:val="24"/>
          <w:szCs w:val="24"/>
        </w:rPr>
        <w:t>борба с тероризма (DivisionNationaleAnti-Terroriste - D.N.A.T.),  </w:t>
      </w:r>
      <w:r w:rsidR="00F8206E">
        <w:rPr>
          <w:rFonts w:ascii="Times New Roman" w:eastAsia="Calibri" w:hAnsi="Times New Roman" w:cs="Times New Roman"/>
          <w:bCs/>
          <w:sz w:val="24"/>
          <w:szCs w:val="24"/>
        </w:rPr>
        <w:t>Бригада за борба с тероризма (”BrigateAntiComando” –</w:t>
      </w:r>
      <w:r w:rsidRPr="00F01E59">
        <w:rPr>
          <w:rFonts w:ascii="Times New Roman" w:eastAsia="Calibri" w:hAnsi="Times New Roman" w:cs="Times New Roman"/>
          <w:bCs/>
          <w:sz w:val="24"/>
          <w:szCs w:val="24"/>
        </w:rPr>
        <w:t xml:space="preserve"> ВАС</w:t>
      </w:r>
      <w:r w:rsidR="00F8206E">
        <w:rPr>
          <w:rFonts w:ascii="Times New Roman" w:eastAsia="Calibri" w:hAnsi="Times New Roman" w:cs="Times New Roman"/>
          <w:bCs/>
          <w:sz w:val="24"/>
          <w:szCs w:val="24"/>
        </w:rPr>
        <w:t>)</w:t>
      </w:r>
      <w:r w:rsidRPr="00F01E59">
        <w:rPr>
          <w:rFonts w:ascii="Times New Roman" w:eastAsia="Calibri" w:hAnsi="Times New Roman" w:cs="Times New Roman"/>
          <w:bCs/>
          <w:sz w:val="24"/>
          <w:szCs w:val="24"/>
        </w:rPr>
        <w:t xml:space="preserve">, </w:t>
      </w:r>
      <w:r w:rsidR="00F8206E">
        <w:rPr>
          <w:rFonts w:ascii="Times New Roman" w:eastAsia="Calibri" w:hAnsi="Times New Roman" w:cs="Times New Roman"/>
          <w:sz w:val="24"/>
          <w:szCs w:val="24"/>
        </w:rPr>
        <w:t xml:space="preserve">Централното управление за общо разузнаване (DCRG), Централното управление на съдебната полиция (DCPJ), Службата за външно разузнаване </w:t>
      </w:r>
      <w:r w:rsidRPr="00F01E59">
        <w:rPr>
          <w:rFonts w:ascii="Times New Roman" w:eastAsia="Calibri" w:hAnsi="Times New Roman" w:cs="Times New Roman"/>
          <w:sz w:val="24"/>
          <w:szCs w:val="24"/>
        </w:rPr>
        <w:t>(DGSE), кон</w:t>
      </w:r>
      <w:r w:rsidR="00F8206E">
        <w:rPr>
          <w:rFonts w:ascii="Times New Roman" w:eastAsia="Calibri" w:hAnsi="Times New Roman" w:cs="Times New Roman"/>
          <w:sz w:val="24"/>
          <w:szCs w:val="24"/>
        </w:rPr>
        <w:t>траразузнаването</w:t>
      </w:r>
      <w:r w:rsidRPr="00F01E59">
        <w:rPr>
          <w:rFonts w:ascii="Times New Roman" w:eastAsia="Calibri" w:hAnsi="Times New Roman" w:cs="Times New Roman"/>
          <w:sz w:val="24"/>
          <w:szCs w:val="24"/>
        </w:rPr>
        <w:t xml:space="preserve"> (DST) и </w:t>
      </w:r>
      <w:r w:rsidRPr="00F01E59">
        <w:rPr>
          <w:rFonts w:ascii="Times New Roman" w:eastAsia="Calibri" w:hAnsi="Times New Roman" w:cs="Times New Roman"/>
          <w:bCs/>
          <w:sz w:val="24"/>
          <w:szCs w:val="24"/>
        </w:rPr>
        <w:t>Групата за намес</w:t>
      </w:r>
      <w:r w:rsidR="00F8206E">
        <w:rPr>
          <w:rFonts w:ascii="Times New Roman" w:eastAsia="Calibri" w:hAnsi="Times New Roman" w:cs="Times New Roman"/>
          <w:bCs/>
          <w:sz w:val="24"/>
          <w:szCs w:val="24"/>
        </w:rPr>
        <w:t>а на националната жандармерия (</w:t>
      </w:r>
      <w:r w:rsidRPr="00F01E59">
        <w:rPr>
          <w:rFonts w:ascii="Times New Roman" w:eastAsia="Calibri" w:hAnsi="Times New Roman" w:cs="Times New Roman"/>
          <w:bCs/>
          <w:sz w:val="24"/>
          <w:szCs w:val="24"/>
        </w:rPr>
        <w:t>”Group Inte</w:t>
      </w:r>
      <w:r w:rsidR="00F8206E">
        <w:rPr>
          <w:rFonts w:ascii="Times New Roman" w:eastAsia="Calibri" w:hAnsi="Times New Roman" w:cs="Times New Roman"/>
          <w:bCs/>
          <w:sz w:val="24"/>
          <w:szCs w:val="24"/>
        </w:rPr>
        <w:t>rventionalaGendarmenNationale” –</w:t>
      </w:r>
      <w:r w:rsidRPr="00F01E59">
        <w:rPr>
          <w:rFonts w:ascii="Times New Roman" w:eastAsia="Calibri" w:hAnsi="Times New Roman" w:cs="Times New Roman"/>
          <w:bCs/>
          <w:sz w:val="24"/>
          <w:szCs w:val="24"/>
        </w:rPr>
        <w:t xml:space="preserve"> GIGN</w:t>
      </w:r>
      <w:r w:rsidR="00F8206E">
        <w:rPr>
          <w:rFonts w:ascii="Times New Roman" w:eastAsia="Calibri" w:hAnsi="Times New Roman" w:cs="Times New Roman"/>
          <w:bCs/>
          <w:sz w:val="24"/>
          <w:szCs w:val="24"/>
        </w:rPr>
        <w:t>)</w:t>
      </w:r>
      <w:r w:rsidRPr="00F01E59">
        <w:rPr>
          <w:rFonts w:ascii="Times New Roman" w:eastAsia="Calibri" w:hAnsi="Times New Roman" w:cs="Times New Roman"/>
          <w:bCs/>
          <w:sz w:val="24"/>
          <w:szCs w:val="24"/>
        </w:rPr>
        <w:t>.</w:t>
      </w:r>
      <w:r w:rsidR="00F8206E">
        <w:rPr>
          <w:rFonts w:ascii="Times New Roman" w:eastAsia="Calibri" w:hAnsi="Times New Roman" w:cs="Times New Roman"/>
          <w:color w:val="000000"/>
          <w:sz w:val="24"/>
          <w:szCs w:val="24"/>
        </w:rPr>
        <w:t xml:space="preserve"> За провеждането на съвместни</w:t>
      </w:r>
      <w:r w:rsidRPr="00F01E59">
        <w:rPr>
          <w:rFonts w:ascii="Times New Roman" w:eastAsia="Calibri" w:hAnsi="Times New Roman" w:cs="Times New Roman"/>
          <w:color w:val="000000"/>
          <w:sz w:val="24"/>
          <w:szCs w:val="24"/>
        </w:rPr>
        <w:t xml:space="preserve"> антитерористически операции могат да се привличат експерти и от други служби, и организации. </w:t>
      </w:r>
    </w:p>
    <w:p w:rsidR="00F01E59" w:rsidRPr="00353DD8" w:rsidRDefault="00F01E59" w:rsidP="00F8206E">
      <w:pPr>
        <w:tabs>
          <w:tab w:val="left" w:pos="6400"/>
        </w:tabs>
        <w:spacing w:line="276" w:lineRule="auto"/>
        <w:ind w:firstLine="709"/>
        <w:jc w:val="both"/>
        <w:rPr>
          <w:rFonts w:ascii="Times New Roman" w:eastAsia="Calibri" w:hAnsi="Times New Roman" w:cs="Times New Roman"/>
          <w:color w:val="000000"/>
          <w:sz w:val="24"/>
          <w:szCs w:val="24"/>
          <w:lang w:val="ru-RU"/>
        </w:rPr>
      </w:pPr>
      <w:r w:rsidRPr="00F01E59">
        <w:rPr>
          <w:rFonts w:ascii="Times New Roman" w:eastAsia="Calibri" w:hAnsi="Times New Roman" w:cs="Times New Roman"/>
          <w:color w:val="000000"/>
          <w:sz w:val="24"/>
          <w:szCs w:val="24"/>
        </w:rPr>
        <w:t xml:space="preserve">В състава на </w:t>
      </w:r>
      <w:r w:rsidR="00F8206E">
        <w:rPr>
          <w:rFonts w:ascii="Times New Roman" w:eastAsia="Calibri" w:hAnsi="Times New Roman" w:cs="Times New Roman"/>
          <w:sz w:val="24"/>
          <w:szCs w:val="24"/>
        </w:rPr>
        <w:t>Дивизията за</w:t>
      </w:r>
      <w:r w:rsidRPr="00F01E59">
        <w:rPr>
          <w:rFonts w:ascii="Times New Roman" w:eastAsia="Calibri" w:hAnsi="Times New Roman" w:cs="Times New Roman"/>
          <w:sz w:val="24"/>
          <w:szCs w:val="24"/>
        </w:rPr>
        <w:t xml:space="preserve"> борба с тероризма</w:t>
      </w:r>
      <w:r w:rsidR="00F8206E">
        <w:rPr>
          <w:rFonts w:ascii="Times New Roman" w:eastAsia="Calibri" w:hAnsi="Times New Roman" w:cs="Times New Roman"/>
          <w:color w:val="000000"/>
          <w:sz w:val="24"/>
          <w:szCs w:val="24"/>
        </w:rPr>
        <w:t xml:space="preserve"> има и два специализирани изследователски </w:t>
      </w:r>
      <w:r w:rsidRPr="00F01E59">
        <w:rPr>
          <w:rFonts w:ascii="Times New Roman" w:eastAsia="Calibri" w:hAnsi="Times New Roman" w:cs="Times New Roman"/>
          <w:color w:val="000000"/>
          <w:sz w:val="24"/>
          <w:szCs w:val="24"/>
        </w:rPr>
        <w:t xml:space="preserve">отдела - по международен тероризъм и сепаратизъм. </w:t>
      </w:r>
    </w:p>
    <w:p w:rsidR="00F01E59" w:rsidRPr="00F8206E" w:rsidRDefault="00F8206E" w:rsidP="00F8206E">
      <w:pPr>
        <w:tabs>
          <w:tab w:val="left" w:pos="6400"/>
        </w:tabs>
        <w:spacing w:line="276" w:lineRule="auto"/>
        <w:ind w:firstLine="709"/>
        <w:jc w:val="both"/>
        <w:rPr>
          <w:rFonts w:ascii="Times New Roman" w:eastAsia="Calibri" w:hAnsi="Times New Roman" w:cs="Times New Roman"/>
          <w:b/>
          <w:iCs/>
          <w:color w:val="000000"/>
          <w:sz w:val="24"/>
          <w:szCs w:val="24"/>
        </w:rPr>
      </w:pPr>
      <w:r>
        <w:rPr>
          <w:rFonts w:ascii="Times New Roman" w:eastAsia="Calibri" w:hAnsi="Times New Roman" w:cs="Times New Roman"/>
          <w:color w:val="000000"/>
          <w:sz w:val="24"/>
          <w:szCs w:val="24"/>
        </w:rPr>
        <w:t xml:space="preserve">От септември 1986 година </w:t>
      </w:r>
      <w:r w:rsidR="00F01E59" w:rsidRPr="00F01E59">
        <w:rPr>
          <w:rFonts w:ascii="Times New Roman" w:eastAsia="Calibri" w:hAnsi="Times New Roman" w:cs="Times New Roman"/>
          <w:color w:val="000000"/>
          <w:sz w:val="24"/>
          <w:szCs w:val="24"/>
        </w:rPr>
        <w:t>дейността на посочените структури се базира на  специалното антитерористично законодателст</w:t>
      </w:r>
      <w:r>
        <w:rPr>
          <w:rFonts w:ascii="Times New Roman" w:eastAsia="Calibri" w:hAnsi="Times New Roman" w:cs="Times New Roman"/>
          <w:color w:val="000000"/>
          <w:sz w:val="24"/>
          <w:szCs w:val="24"/>
        </w:rPr>
        <w:t xml:space="preserve">во, което определя </w:t>
      </w:r>
      <w:r w:rsidR="00F01E59" w:rsidRPr="00F01E59">
        <w:rPr>
          <w:rFonts w:ascii="Times New Roman" w:eastAsia="Calibri" w:hAnsi="Times New Roman" w:cs="Times New Roman"/>
          <w:color w:val="000000"/>
          <w:sz w:val="24"/>
          <w:szCs w:val="24"/>
        </w:rPr>
        <w:t xml:space="preserve">тероризма като: </w:t>
      </w:r>
      <w:r w:rsidR="00F01E59" w:rsidRPr="00F01E59">
        <w:rPr>
          <w:rFonts w:ascii="Times New Roman" w:eastAsia="Calibri" w:hAnsi="Times New Roman" w:cs="Times New Roman"/>
          <w:i/>
          <w:iCs/>
          <w:color w:val="000000"/>
          <w:sz w:val="24"/>
          <w:szCs w:val="24"/>
        </w:rPr>
        <w:t>"индивидуални или кол</w:t>
      </w:r>
      <w:r w:rsidR="0042224A">
        <w:rPr>
          <w:rFonts w:ascii="Times New Roman" w:eastAsia="Calibri" w:hAnsi="Times New Roman" w:cs="Times New Roman"/>
          <w:i/>
          <w:iCs/>
          <w:color w:val="000000"/>
          <w:sz w:val="24"/>
          <w:szCs w:val="24"/>
        </w:rPr>
        <w:t xml:space="preserve">ективни действия, насочени към </w:t>
      </w:r>
      <w:r w:rsidR="00F01E59" w:rsidRPr="00F01E59">
        <w:rPr>
          <w:rFonts w:ascii="Times New Roman" w:eastAsia="Calibri" w:hAnsi="Times New Roman" w:cs="Times New Roman"/>
          <w:i/>
          <w:iCs/>
          <w:color w:val="000000"/>
          <w:sz w:val="24"/>
          <w:szCs w:val="24"/>
        </w:rPr>
        <w:t>грубо нарушение на общест</w:t>
      </w:r>
      <w:r>
        <w:rPr>
          <w:rFonts w:ascii="Times New Roman" w:eastAsia="Calibri" w:hAnsi="Times New Roman" w:cs="Times New Roman"/>
          <w:i/>
          <w:iCs/>
          <w:color w:val="000000"/>
          <w:sz w:val="24"/>
          <w:szCs w:val="24"/>
        </w:rPr>
        <w:t>вения ред със заплахи или терор</w:t>
      </w:r>
      <w:r w:rsidR="00F01E59" w:rsidRPr="00F01E59">
        <w:rPr>
          <w:rFonts w:ascii="Times New Roman" w:eastAsia="Calibri" w:hAnsi="Times New Roman" w:cs="Times New Roman"/>
          <w:i/>
          <w:iCs/>
          <w:color w:val="000000"/>
          <w:sz w:val="24"/>
          <w:szCs w:val="24"/>
        </w:rPr>
        <w:t>".</w:t>
      </w:r>
      <w:r>
        <w:rPr>
          <w:rFonts w:ascii="Times New Roman" w:eastAsia="Calibri" w:hAnsi="Times New Roman" w:cs="Times New Roman"/>
          <w:b/>
          <w:iCs/>
          <w:color w:val="000000"/>
          <w:sz w:val="24"/>
          <w:szCs w:val="24"/>
        </w:rPr>
        <w:t xml:space="preserve"> </w:t>
      </w:r>
      <w:r>
        <w:rPr>
          <w:rFonts w:ascii="Times New Roman" w:eastAsia="Calibri" w:hAnsi="Times New Roman" w:cs="Times New Roman"/>
          <w:color w:val="000000"/>
          <w:sz w:val="24"/>
          <w:szCs w:val="24"/>
        </w:rPr>
        <w:t xml:space="preserve">Като основна задача на тези </w:t>
      </w:r>
      <w:r w:rsidR="00F01E59" w:rsidRPr="00F01E59">
        <w:rPr>
          <w:rFonts w:ascii="Times New Roman" w:eastAsia="Calibri" w:hAnsi="Times New Roman" w:cs="Times New Roman"/>
          <w:color w:val="000000"/>
          <w:sz w:val="24"/>
          <w:szCs w:val="24"/>
        </w:rPr>
        <w:t xml:space="preserve">подразделения се явява разследването и пресичането на дейността на терористичните структури, както и логистичната поддръжка на терористични </w:t>
      </w:r>
      <w:r w:rsidR="0042224A">
        <w:rPr>
          <w:rFonts w:ascii="Times New Roman" w:eastAsia="Calibri" w:hAnsi="Times New Roman" w:cs="Times New Roman"/>
          <w:color w:val="000000"/>
          <w:sz w:val="24"/>
          <w:szCs w:val="24"/>
        </w:rPr>
        <w:t xml:space="preserve">организации на територията на </w:t>
      </w:r>
      <w:r w:rsidR="00F01E59" w:rsidRPr="00F01E59">
        <w:rPr>
          <w:rFonts w:ascii="Times New Roman" w:eastAsia="Calibri" w:hAnsi="Times New Roman" w:cs="Times New Roman"/>
          <w:color w:val="000000"/>
          <w:sz w:val="24"/>
          <w:szCs w:val="24"/>
        </w:rPr>
        <w:t>страната.</w:t>
      </w:r>
    </w:p>
    <w:p w:rsidR="00F01E59" w:rsidRPr="00F01E59" w:rsidRDefault="00F8206E" w:rsidP="00756727">
      <w:pPr>
        <w:tabs>
          <w:tab w:val="left" w:pos="6400"/>
        </w:tabs>
        <w:spacing w:line="276" w:lineRule="auto"/>
        <w:ind w:firstLine="709"/>
        <w:jc w:val="both"/>
        <w:rPr>
          <w:rFonts w:ascii="Times New Roman" w:eastAsia="Calibri" w:hAnsi="Times New Roman" w:cs="Times New Roman"/>
          <w:color w:val="000000"/>
          <w:sz w:val="24"/>
          <w:szCs w:val="24"/>
        </w:rPr>
      </w:pPr>
      <w:r>
        <w:rPr>
          <w:rFonts w:ascii="Times New Roman" w:eastAsia="Calibri" w:hAnsi="Times New Roman" w:cs="Times New Roman"/>
          <w:bCs/>
          <w:i/>
          <w:color w:val="000000"/>
          <w:sz w:val="24"/>
          <w:szCs w:val="24"/>
        </w:rPr>
        <w:lastRenderedPageBreak/>
        <w:t xml:space="preserve">Съдебната </w:t>
      </w:r>
      <w:r w:rsidR="00F01E59" w:rsidRPr="00F01E59">
        <w:rPr>
          <w:rFonts w:ascii="Times New Roman" w:eastAsia="Calibri" w:hAnsi="Times New Roman" w:cs="Times New Roman"/>
          <w:bCs/>
          <w:i/>
          <w:color w:val="000000"/>
          <w:sz w:val="24"/>
          <w:szCs w:val="24"/>
        </w:rPr>
        <w:t>полиция</w:t>
      </w:r>
      <w:r>
        <w:rPr>
          <w:rFonts w:ascii="Times New Roman" w:eastAsia="Calibri" w:hAnsi="Times New Roman" w:cs="Times New Roman"/>
          <w:color w:val="000000"/>
          <w:sz w:val="24"/>
          <w:szCs w:val="24"/>
        </w:rPr>
        <w:t>, която е в състава на Националната полиция, е основната</w:t>
      </w:r>
      <w:r w:rsidR="00F01E59" w:rsidRPr="00F01E59">
        <w:rPr>
          <w:rFonts w:ascii="Times New Roman" w:eastAsia="Calibri" w:hAnsi="Times New Roman" w:cs="Times New Roman"/>
          <w:color w:val="000000"/>
          <w:sz w:val="24"/>
          <w:szCs w:val="24"/>
        </w:rPr>
        <w:t xml:space="preserve"> структу</w:t>
      </w:r>
      <w:r>
        <w:rPr>
          <w:rFonts w:ascii="Times New Roman" w:eastAsia="Calibri" w:hAnsi="Times New Roman" w:cs="Times New Roman"/>
          <w:color w:val="000000"/>
          <w:sz w:val="24"/>
          <w:szCs w:val="24"/>
        </w:rPr>
        <w:t xml:space="preserve">ра, контролираща спазването на закона и разследваща </w:t>
      </w:r>
      <w:r w:rsidR="00F01E59" w:rsidRPr="00F01E59">
        <w:rPr>
          <w:rFonts w:ascii="Times New Roman" w:eastAsia="Calibri" w:hAnsi="Times New Roman" w:cs="Times New Roman"/>
          <w:color w:val="000000"/>
          <w:sz w:val="24"/>
          <w:szCs w:val="24"/>
        </w:rPr>
        <w:t xml:space="preserve">авторите </w:t>
      </w:r>
      <w:r>
        <w:rPr>
          <w:rFonts w:ascii="Times New Roman" w:eastAsia="Calibri" w:hAnsi="Times New Roman" w:cs="Times New Roman"/>
          <w:color w:val="000000"/>
          <w:sz w:val="24"/>
          <w:szCs w:val="24"/>
        </w:rPr>
        <w:t xml:space="preserve">на престъпления на територията на </w:t>
      </w:r>
      <w:r w:rsidR="00F01E59" w:rsidRPr="00F01E59">
        <w:rPr>
          <w:rFonts w:ascii="Times New Roman" w:eastAsia="Calibri" w:hAnsi="Times New Roman" w:cs="Times New Roman"/>
          <w:color w:val="000000"/>
          <w:sz w:val="24"/>
          <w:szCs w:val="24"/>
        </w:rPr>
        <w:t xml:space="preserve">страната. </w:t>
      </w:r>
    </w:p>
    <w:p w:rsidR="00F01E59" w:rsidRPr="00F01E59" w:rsidRDefault="00F8206E" w:rsidP="00756727">
      <w:pPr>
        <w:tabs>
          <w:tab w:val="left" w:pos="6400"/>
        </w:tabs>
        <w:spacing w:line="276" w:lineRule="auto"/>
        <w:ind w:firstLine="709"/>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До 2014г.</w:t>
      </w:r>
      <w:r w:rsidR="00F01E59" w:rsidRPr="00F01E59">
        <w:rPr>
          <w:rFonts w:ascii="Times New Roman" w:eastAsia="Calibri" w:hAnsi="Times New Roman" w:cs="Times New Roman"/>
          <w:color w:val="000000"/>
          <w:sz w:val="24"/>
          <w:szCs w:val="24"/>
        </w:rPr>
        <w:t xml:space="preserve"> Централното уп</w:t>
      </w:r>
      <w:r>
        <w:rPr>
          <w:rFonts w:ascii="Times New Roman" w:eastAsia="Calibri" w:hAnsi="Times New Roman" w:cs="Times New Roman"/>
          <w:color w:val="000000"/>
          <w:sz w:val="24"/>
          <w:szCs w:val="24"/>
        </w:rPr>
        <w:t xml:space="preserve">равление за общо разузнаване координираше работата по борбата с тероризма във Франция на повече от 700 човека </w:t>
      </w:r>
      <w:r w:rsidR="00F01E59" w:rsidRPr="00F01E59">
        <w:rPr>
          <w:rFonts w:ascii="Times New Roman" w:eastAsia="Calibri" w:hAnsi="Times New Roman" w:cs="Times New Roman"/>
          <w:color w:val="000000"/>
          <w:sz w:val="24"/>
          <w:szCs w:val="24"/>
        </w:rPr>
        <w:t>и на около 150 сътрудници</w:t>
      </w:r>
      <w:r>
        <w:rPr>
          <w:rFonts w:ascii="Times New Roman" w:eastAsia="Calibri" w:hAnsi="Times New Roman" w:cs="Times New Roman"/>
          <w:color w:val="000000"/>
          <w:sz w:val="24"/>
          <w:szCs w:val="24"/>
        </w:rPr>
        <w:t xml:space="preserve"> на  Централното управление на </w:t>
      </w:r>
      <w:r w:rsidR="00F01E59" w:rsidRPr="00F01E59">
        <w:rPr>
          <w:rFonts w:ascii="Times New Roman" w:eastAsia="Calibri" w:hAnsi="Times New Roman" w:cs="Times New Roman"/>
          <w:color w:val="000000"/>
          <w:sz w:val="24"/>
          <w:szCs w:val="24"/>
        </w:rPr>
        <w:t xml:space="preserve">съдебната полиция . </w:t>
      </w:r>
    </w:p>
    <w:p w:rsidR="00F01E59" w:rsidRPr="00F01E59" w:rsidRDefault="00F8206E" w:rsidP="00756727">
      <w:pPr>
        <w:tabs>
          <w:tab w:val="left" w:pos="6400"/>
        </w:tabs>
        <w:spacing w:line="276" w:lineRule="auto"/>
        <w:ind w:firstLine="709"/>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Координацията и обмена на информацията между</w:t>
      </w:r>
      <w:r w:rsidR="00F01E59" w:rsidRPr="00F01E59">
        <w:rPr>
          <w:rFonts w:ascii="Times New Roman" w:eastAsia="Calibri" w:hAnsi="Times New Roman" w:cs="Times New Roman"/>
          <w:color w:val="000000"/>
          <w:sz w:val="24"/>
          <w:szCs w:val="24"/>
        </w:rPr>
        <w:t xml:space="preserve"> </w:t>
      </w:r>
      <w:r w:rsidR="00F01E59" w:rsidRPr="00F01E59">
        <w:rPr>
          <w:rFonts w:ascii="Times New Roman" w:eastAsia="Calibri" w:hAnsi="Times New Roman" w:cs="Times New Roman"/>
          <w:sz w:val="24"/>
          <w:szCs w:val="24"/>
        </w:rPr>
        <w:t>контраразузнаването</w:t>
      </w:r>
      <w:r>
        <w:rPr>
          <w:rFonts w:ascii="Times New Roman" w:eastAsia="Calibri" w:hAnsi="Times New Roman" w:cs="Times New Roman"/>
          <w:color w:val="000000"/>
          <w:sz w:val="24"/>
          <w:szCs w:val="24"/>
        </w:rPr>
        <w:t xml:space="preserve">, </w:t>
      </w:r>
      <w:r>
        <w:rPr>
          <w:rFonts w:ascii="Times New Roman" w:eastAsia="Calibri" w:hAnsi="Times New Roman" w:cs="Times New Roman"/>
          <w:bCs/>
          <w:color w:val="000000"/>
          <w:sz w:val="24"/>
          <w:szCs w:val="24"/>
        </w:rPr>
        <w:t xml:space="preserve">Централното управление за общо </w:t>
      </w:r>
      <w:r w:rsidR="00F01E59" w:rsidRPr="00F01E59">
        <w:rPr>
          <w:rFonts w:ascii="Times New Roman" w:eastAsia="Calibri" w:hAnsi="Times New Roman" w:cs="Times New Roman"/>
          <w:bCs/>
          <w:color w:val="000000"/>
          <w:sz w:val="24"/>
          <w:szCs w:val="24"/>
        </w:rPr>
        <w:t>разузнаване</w:t>
      </w:r>
      <w:r>
        <w:rPr>
          <w:rFonts w:ascii="Times New Roman" w:eastAsia="Calibri" w:hAnsi="Times New Roman" w:cs="Times New Roman"/>
          <w:b/>
          <w:bCs/>
          <w:color w:val="000000"/>
          <w:sz w:val="24"/>
          <w:szCs w:val="24"/>
        </w:rPr>
        <w:t xml:space="preserve"> </w:t>
      </w:r>
      <w:r>
        <w:rPr>
          <w:rFonts w:ascii="Times New Roman" w:eastAsia="Calibri" w:hAnsi="Times New Roman" w:cs="Times New Roman"/>
          <w:color w:val="000000"/>
          <w:sz w:val="24"/>
          <w:szCs w:val="24"/>
        </w:rPr>
        <w:t xml:space="preserve">и </w:t>
      </w:r>
      <w:r>
        <w:rPr>
          <w:rFonts w:ascii="Times New Roman" w:eastAsia="Calibri" w:hAnsi="Times New Roman" w:cs="Times New Roman"/>
          <w:sz w:val="24"/>
          <w:szCs w:val="24"/>
        </w:rPr>
        <w:t>С</w:t>
      </w:r>
      <w:r w:rsidR="00F01E59" w:rsidRPr="00F01E59">
        <w:rPr>
          <w:rFonts w:ascii="Times New Roman" w:eastAsia="Calibri" w:hAnsi="Times New Roman" w:cs="Times New Roman"/>
          <w:sz w:val="24"/>
          <w:szCs w:val="24"/>
        </w:rPr>
        <w:t>лужбата за външно разузнаване</w:t>
      </w:r>
      <w:r w:rsidR="00F01E59" w:rsidRPr="00F01E59">
        <w:rPr>
          <w:rFonts w:ascii="Times New Roman" w:eastAsia="Calibri" w:hAnsi="Times New Roman" w:cs="Times New Roman"/>
          <w:color w:val="000000"/>
          <w:sz w:val="24"/>
          <w:szCs w:val="24"/>
        </w:rPr>
        <w:t xml:space="preserve"> се осъщест</w:t>
      </w:r>
      <w:r>
        <w:rPr>
          <w:rFonts w:ascii="Times New Roman" w:eastAsia="Calibri" w:hAnsi="Times New Roman" w:cs="Times New Roman"/>
          <w:color w:val="000000"/>
          <w:sz w:val="24"/>
          <w:szCs w:val="24"/>
        </w:rPr>
        <w:t>вява в рамките на дейността на Отдела по координация на борбата</w:t>
      </w:r>
      <w:r w:rsidR="00F01E59" w:rsidRPr="00F01E59">
        <w:rPr>
          <w:rFonts w:ascii="Times New Roman" w:eastAsia="Calibri" w:hAnsi="Times New Roman" w:cs="Times New Roman"/>
          <w:color w:val="000000"/>
          <w:sz w:val="24"/>
          <w:szCs w:val="24"/>
        </w:rPr>
        <w:t xml:space="preserve"> с тероризма</w:t>
      </w:r>
      <w:r>
        <w:rPr>
          <w:rFonts w:ascii="Times New Roman" w:eastAsia="Calibri" w:hAnsi="Times New Roman" w:cs="Times New Roman"/>
          <w:color w:val="000000"/>
          <w:sz w:val="24"/>
          <w:szCs w:val="24"/>
        </w:rPr>
        <w:t>,</w:t>
      </w:r>
      <w:r w:rsidR="00F01E59" w:rsidRPr="00F01E59">
        <w:rPr>
          <w:rFonts w:ascii="Times New Roman" w:eastAsia="Calibri" w:hAnsi="Times New Roman" w:cs="Times New Roman"/>
          <w:color w:val="000000"/>
          <w:sz w:val="24"/>
          <w:szCs w:val="24"/>
        </w:rPr>
        <w:t xml:space="preserve"> под</w:t>
      </w:r>
      <w:r>
        <w:rPr>
          <w:rFonts w:ascii="Times New Roman" w:eastAsia="Calibri" w:hAnsi="Times New Roman" w:cs="Times New Roman"/>
          <w:color w:val="000000"/>
          <w:sz w:val="24"/>
          <w:szCs w:val="24"/>
        </w:rPr>
        <w:t xml:space="preserve"> ръководството на  генералния директор на Н</w:t>
      </w:r>
      <w:r w:rsidR="00F01E59" w:rsidRPr="00F01E59">
        <w:rPr>
          <w:rFonts w:ascii="Times New Roman" w:eastAsia="Calibri" w:hAnsi="Times New Roman" w:cs="Times New Roman"/>
          <w:color w:val="000000"/>
          <w:sz w:val="24"/>
          <w:szCs w:val="24"/>
        </w:rPr>
        <w:t xml:space="preserve">ационалната  полиция. </w:t>
      </w:r>
    </w:p>
    <w:p w:rsidR="00F01E59" w:rsidRPr="00F01E59" w:rsidRDefault="00F8206E" w:rsidP="00F8206E">
      <w:pPr>
        <w:tabs>
          <w:tab w:val="left" w:pos="6400"/>
        </w:tabs>
        <w:spacing w:line="276" w:lineRule="auto"/>
        <w:ind w:firstLine="709"/>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През май 2002 година във Франция бе създаден </w:t>
      </w:r>
      <w:r w:rsidR="00F01E59" w:rsidRPr="00F01E59">
        <w:rPr>
          <w:rFonts w:ascii="Times New Roman" w:eastAsia="Calibri" w:hAnsi="Times New Roman" w:cs="Times New Roman"/>
          <w:bCs/>
          <w:i/>
          <w:color w:val="000000"/>
          <w:sz w:val="24"/>
          <w:szCs w:val="24"/>
        </w:rPr>
        <w:t>Съвет за вътрешна безопасност.</w:t>
      </w:r>
      <w:r>
        <w:rPr>
          <w:rFonts w:ascii="Times New Roman" w:eastAsia="Calibri" w:hAnsi="Times New Roman" w:cs="Times New Roman"/>
          <w:color w:val="000000"/>
          <w:sz w:val="24"/>
          <w:szCs w:val="24"/>
        </w:rPr>
        <w:t xml:space="preserve"> Задачите на Съвета се заключават в определяне на направленията на </w:t>
      </w:r>
      <w:r w:rsidR="00F01E59" w:rsidRPr="00F01E59">
        <w:rPr>
          <w:rFonts w:ascii="Times New Roman" w:eastAsia="Calibri" w:hAnsi="Times New Roman" w:cs="Times New Roman"/>
          <w:color w:val="000000"/>
          <w:sz w:val="24"/>
          <w:szCs w:val="24"/>
        </w:rPr>
        <w:t xml:space="preserve">политиката за вътрешна безопасност </w:t>
      </w:r>
      <w:r>
        <w:rPr>
          <w:rFonts w:ascii="Times New Roman" w:eastAsia="Calibri" w:hAnsi="Times New Roman" w:cs="Times New Roman"/>
          <w:color w:val="000000"/>
          <w:sz w:val="24"/>
          <w:szCs w:val="24"/>
        </w:rPr>
        <w:t xml:space="preserve">и нейните приоритети. </w:t>
      </w:r>
      <w:r w:rsidR="00F01E59" w:rsidRPr="00F01E59">
        <w:rPr>
          <w:rFonts w:ascii="Times New Roman" w:eastAsia="Calibri" w:hAnsi="Times New Roman" w:cs="Times New Roman"/>
          <w:color w:val="000000"/>
          <w:sz w:val="24"/>
          <w:szCs w:val="24"/>
        </w:rPr>
        <w:t xml:space="preserve">Съветът за </w:t>
      </w:r>
      <w:r>
        <w:rPr>
          <w:rFonts w:ascii="Times New Roman" w:eastAsia="Calibri" w:hAnsi="Times New Roman" w:cs="Times New Roman"/>
          <w:color w:val="000000"/>
          <w:sz w:val="24"/>
          <w:szCs w:val="24"/>
        </w:rPr>
        <w:t>вътрешна безопасност осигурява взаимодействието и координацията на действията на различните министерства, установява</w:t>
      </w:r>
      <w:r w:rsidR="00F01E59" w:rsidRPr="00F01E59">
        <w:rPr>
          <w:rFonts w:ascii="Times New Roman" w:eastAsia="Calibri" w:hAnsi="Times New Roman" w:cs="Times New Roman"/>
          <w:color w:val="000000"/>
          <w:sz w:val="24"/>
          <w:szCs w:val="24"/>
        </w:rPr>
        <w:t xml:space="preserve"> целес</w:t>
      </w:r>
      <w:r>
        <w:rPr>
          <w:rFonts w:ascii="Times New Roman" w:eastAsia="Calibri" w:hAnsi="Times New Roman" w:cs="Times New Roman"/>
          <w:color w:val="000000"/>
          <w:sz w:val="24"/>
          <w:szCs w:val="24"/>
        </w:rPr>
        <w:t xml:space="preserve">ъобразността и адекватността на предприеманите мерки в областта на обезпечаването на </w:t>
      </w:r>
      <w:r w:rsidR="00F01E59" w:rsidRPr="00F01E59">
        <w:rPr>
          <w:rFonts w:ascii="Times New Roman" w:eastAsia="Calibri" w:hAnsi="Times New Roman" w:cs="Times New Roman"/>
          <w:color w:val="000000"/>
          <w:sz w:val="24"/>
          <w:szCs w:val="24"/>
        </w:rPr>
        <w:t>вът</w:t>
      </w:r>
      <w:r>
        <w:rPr>
          <w:rFonts w:ascii="Times New Roman" w:eastAsia="Calibri" w:hAnsi="Times New Roman" w:cs="Times New Roman"/>
          <w:color w:val="000000"/>
          <w:sz w:val="24"/>
          <w:szCs w:val="24"/>
        </w:rPr>
        <w:t>решната безопасност, осъществява контрола по законопроектите, касаещи обществения</w:t>
      </w:r>
      <w:r w:rsidR="00F01E59" w:rsidRPr="00F01E59">
        <w:rPr>
          <w:rFonts w:ascii="Times New Roman" w:eastAsia="Calibri" w:hAnsi="Times New Roman" w:cs="Times New Roman"/>
          <w:color w:val="000000"/>
          <w:sz w:val="24"/>
          <w:szCs w:val="24"/>
        </w:rPr>
        <w:t xml:space="preserve"> живот. </w:t>
      </w:r>
    </w:p>
    <w:p w:rsidR="00F01E59" w:rsidRPr="00F01E59" w:rsidRDefault="00F01E59" w:rsidP="00F8206E">
      <w:pPr>
        <w:tabs>
          <w:tab w:val="left" w:pos="6400"/>
        </w:tabs>
        <w:spacing w:line="276" w:lineRule="auto"/>
        <w:ind w:firstLine="709"/>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Съветът е подчинен н</w:t>
      </w:r>
      <w:r w:rsidR="00F8206E">
        <w:rPr>
          <w:rFonts w:ascii="Times New Roman" w:eastAsia="Calibri" w:hAnsi="Times New Roman" w:cs="Times New Roman"/>
          <w:color w:val="000000"/>
          <w:sz w:val="24"/>
          <w:szCs w:val="24"/>
        </w:rPr>
        <w:t>епосредствено на Президента на Републиката и в състава му</w:t>
      </w:r>
      <w:r w:rsidRPr="00F01E59">
        <w:rPr>
          <w:rFonts w:ascii="Times New Roman" w:eastAsia="Calibri" w:hAnsi="Times New Roman" w:cs="Times New Roman"/>
          <w:color w:val="000000"/>
          <w:sz w:val="24"/>
          <w:szCs w:val="24"/>
        </w:rPr>
        <w:t xml:space="preserve"> влизат: министъ</w:t>
      </w:r>
      <w:r w:rsidR="00F8206E">
        <w:rPr>
          <w:rFonts w:ascii="Times New Roman" w:eastAsia="Calibri" w:hAnsi="Times New Roman" w:cs="Times New Roman"/>
          <w:color w:val="000000"/>
          <w:sz w:val="24"/>
          <w:szCs w:val="24"/>
        </w:rPr>
        <w:t>р - председателя, министрите на</w:t>
      </w:r>
      <w:r w:rsidRPr="00F01E59">
        <w:rPr>
          <w:rFonts w:ascii="Times New Roman" w:eastAsia="Calibri" w:hAnsi="Times New Roman" w:cs="Times New Roman"/>
          <w:color w:val="000000"/>
          <w:sz w:val="24"/>
          <w:szCs w:val="24"/>
        </w:rPr>
        <w:t xml:space="preserve"> вътрешните работи, правосъдието,</w:t>
      </w:r>
      <w:r w:rsidR="00F8206E">
        <w:rPr>
          <w:rFonts w:ascii="Times New Roman" w:eastAsia="Calibri" w:hAnsi="Times New Roman" w:cs="Times New Roman"/>
          <w:color w:val="000000"/>
          <w:sz w:val="24"/>
          <w:szCs w:val="24"/>
        </w:rPr>
        <w:t xml:space="preserve"> отбраната, икономиката и финансите. </w:t>
      </w:r>
      <w:r w:rsidRPr="00F01E59">
        <w:rPr>
          <w:rFonts w:ascii="Times New Roman" w:eastAsia="Calibri" w:hAnsi="Times New Roman" w:cs="Times New Roman"/>
          <w:color w:val="000000"/>
          <w:sz w:val="24"/>
          <w:szCs w:val="24"/>
        </w:rPr>
        <w:t xml:space="preserve">В зависимост от решаваните задачи, в състава могат да се привличат и други министри. </w:t>
      </w:r>
    </w:p>
    <w:p w:rsidR="00F8206E" w:rsidRDefault="00F8206E" w:rsidP="00F8206E">
      <w:pPr>
        <w:tabs>
          <w:tab w:val="left" w:pos="6400"/>
        </w:tabs>
        <w:spacing w:line="276"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На 2 май 2014 год. във Франция е </w:t>
      </w:r>
      <w:r w:rsidR="00F01E59" w:rsidRPr="00F01E59">
        <w:rPr>
          <w:rFonts w:ascii="Times New Roman" w:eastAsia="Calibri" w:hAnsi="Times New Roman" w:cs="Times New Roman"/>
          <w:sz w:val="24"/>
          <w:szCs w:val="24"/>
        </w:rPr>
        <w:t>публикува</w:t>
      </w:r>
      <w:r>
        <w:rPr>
          <w:rFonts w:ascii="Times New Roman" w:eastAsia="Calibri" w:hAnsi="Times New Roman" w:cs="Times New Roman"/>
          <w:sz w:val="24"/>
          <w:szCs w:val="24"/>
        </w:rPr>
        <w:t xml:space="preserve">н указ, в съответствие с който </w:t>
      </w:r>
      <w:r w:rsidR="00F01E59" w:rsidRPr="00F01E59">
        <w:rPr>
          <w:rFonts w:ascii="Times New Roman" w:eastAsia="Calibri" w:hAnsi="Times New Roman" w:cs="Times New Roman"/>
          <w:sz w:val="24"/>
          <w:szCs w:val="24"/>
        </w:rPr>
        <w:t xml:space="preserve">е създадена Генерална дирекция за вътрешна сигурност </w:t>
      </w:r>
      <w:r>
        <w:rPr>
          <w:rFonts w:ascii="Times New Roman" w:eastAsia="Calibri" w:hAnsi="Times New Roman" w:cs="Times New Roman"/>
          <w:sz w:val="24"/>
          <w:szCs w:val="24"/>
        </w:rPr>
        <w:t>. От 12 май 2014 год. новата</w:t>
      </w:r>
      <w:r w:rsidR="00F01E59" w:rsidRPr="00F01E59">
        <w:rPr>
          <w:rFonts w:ascii="Times New Roman" w:eastAsia="Calibri" w:hAnsi="Times New Roman" w:cs="Times New Roman"/>
          <w:sz w:val="24"/>
          <w:szCs w:val="24"/>
        </w:rPr>
        <w:t xml:space="preserve"> структура официално замени</w:t>
      </w:r>
      <w:r>
        <w:rPr>
          <w:rFonts w:ascii="Times New Roman" w:eastAsia="Calibri" w:hAnsi="Times New Roman" w:cs="Times New Roman"/>
          <w:sz w:val="24"/>
          <w:szCs w:val="24"/>
        </w:rPr>
        <w:t>,</w:t>
      </w:r>
      <w:r w:rsidR="00F01E59" w:rsidRPr="00F01E59">
        <w:rPr>
          <w:rFonts w:ascii="Times New Roman" w:eastAsia="Calibri" w:hAnsi="Times New Roman" w:cs="Times New Roman"/>
          <w:sz w:val="24"/>
          <w:szCs w:val="24"/>
        </w:rPr>
        <w:t xml:space="preserve"> създаденото в 2008 год.</w:t>
      </w:r>
      <w:r>
        <w:rPr>
          <w:rFonts w:ascii="Times New Roman" w:eastAsia="Calibri" w:hAnsi="Times New Roman" w:cs="Times New Roman"/>
          <w:sz w:val="24"/>
          <w:szCs w:val="24"/>
        </w:rPr>
        <w:t>,</w:t>
      </w:r>
      <w:r w:rsidR="00F01E59" w:rsidRPr="00F01E59">
        <w:rPr>
          <w:rFonts w:ascii="Times New Roman" w:eastAsia="Calibri" w:hAnsi="Times New Roman" w:cs="Times New Roman"/>
          <w:sz w:val="24"/>
          <w:szCs w:val="24"/>
        </w:rPr>
        <w:t xml:space="preserve"> Централно  управление за вътрешно разузнаване. Генералната дирекция за вътрешна сигурност вече е пряко подчинена на министъра на вътрешните работи, а не на </w:t>
      </w:r>
      <w:r>
        <w:rPr>
          <w:rFonts w:ascii="Times New Roman" w:eastAsia="Calibri" w:hAnsi="Times New Roman" w:cs="Times New Roman"/>
          <w:color w:val="000000"/>
          <w:sz w:val="24"/>
          <w:szCs w:val="24"/>
        </w:rPr>
        <w:t>генералния</w:t>
      </w:r>
      <w:r w:rsidR="00F01E59" w:rsidRPr="00F01E59">
        <w:rPr>
          <w:rFonts w:ascii="Times New Roman" w:eastAsia="Calibri" w:hAnsi="Times New Roman" w:cs="Times New Roman"/>
          <w:color w:val="000000"/>
          <w:sz w:val="24"/>
          <w:szCs w:val="24"/>
        </w:rPr>
        <w:t xml:space="preserve"> дире</w:t>
      </w:r>
      <w:r>
        <w:rPr>
          <w:rFonts w:ascii="Times New Roman" w:eastAsia="Calibri" w:hAnsi="Times New Roman" w:cs="Times New Roman"/>
          <w:color w:val="000000"/>
          <w:sz w:val="24"/>
          <w:szCs w:val="24"/>
        </w:rPr>
        <w:t>ктор на Н</w:t>
      </w:r>
      <w:r w:rsidR="00F01E59" w:rsidRPr="00F01E59">
        <w:rPr>
          <w:rFonts w:ascii="Times New Roman" w:eastAsia="Calibri" w:hAnsi="Times New Roman" w:cs="Times New Roman"/>
          <w:color w:val="000000"/>
          <w:sz w:val="24"/>
          <w:szCs w:val="24"/>
        </w:rPr>
        <w:t xml:space="preserve">ационалната  полиция, както беше подчинено </w:t>
      </w:r>
      <w:r>
        <w:rPr>
          <w:rFonts w:ascii="Times New Roman" w:eastAsia="Calibri" w:hAnsi="Times New Roman" w:cs="Times New Roman"/>
          <w:sz w:val="24"/>
          <w:szCs w:val="24"/>
        </w:rPr>
        <w:t xml:space="preserve">Централното </w:t>
      </w:r>
      <w:r w:rsidR="00F01E59" w:rsidRPr="00F01E59">
        <w:rPr>
          <w:rFonts w:ascii="Times New Roman" w:eastAsia="Calibri" w:hAnsi="Times New Roman" w:cs="Times New Roman"/>
          <w:sz w:val="24"/>
          <w:szCs w:val="24"/>
        </w:rPr>
        <w:t>управление за вътрешно разузнаване.</w:t>
      </w:r>
    </w:p>
    <w:p w:rsidR="00F8206E" w:rsidRDefault="00F8206E" w:rsidP="00F8206E">
      <w:pPr>
        <w:tabs>
          <w:tab w:val="left" w:pos="6400"/>
        </w:tabs>
        <w:spacing w:line="276" w:lineRule="auto"/>
        <w:ind w:firstLine="709"/>
        <w:jc w:val="both"/>
        <w:rPr>
          <w:rFonts w:ascii="Times New Roman" w:eastAsia="Calibri" w:hAnsi="Times New Roman" w:cs="Times New Roman"/>
          <w:sz w:val="24"/>
          <w:szCs w:val="24"/>
        </w:rPr>
      </w:pPr>
    </w:p>
    <w:p w:rsidR="00F01E59" w:rsidRPr="00F8206E" w:rsidRDefault="00F8206E" w:rsidP="00F8206E">
      <w:pPr>
        <w:tabs>
          <w:tab w:val="left" w:pos="6400"/>
        </w:tabs>
        <w:spacing w:line="276" w:lineRule="auto"/>
        <w:ind w:firstLine="709"/>
        <w:jc w:val="both"/>
        <w:rPr>
          <w:rFonts w:ascii="Times New Roman" w:eastAsia="Calibri" w:hAnsi="Times New Roman" w:cs="Times New Roman"/>
          <w:b/>
          <w:sz w:val="24"/>
          <w:szCs w:val="24"/>
        </w:rPr>
      </w:pPr>
      <w:r w:rsidRPr="00F8206E">
        <w:rPr>
          <w:rFonts w:ascii="Times New Roman" w:eastAsia="Calibri" w:hAnsi="Times New Roman" w:cs="Times New Roman"/>
          <w:b/>
          <w:sz w:val="24"/>
          <w:szCs w:val="24"/>
        </w:rPr>
        <w:t>Действия по време на терористичен акт</w:t>
      </w:r>
    </w:p>
    <w:p w:rsidR="00F01E59" w:rsidRPr="00F8206E" w:rsidRDefault="00F8206E" w:rsidP="00F8206E">
      <w:pPr>
        <w:spacing w:line="276" w:lineRule="auto"/>
        <w:ind w:firstLine="709"/>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Още през 1978 г. във Франция е разработена концепцията на </w:t>
      </w:r>
      <w:r w:rsidR="00F01E59" w:rsidRPr="00F01E59">
        <w:rPr>
          <w:rFonts w:ascii="Times New Roman" w:eastAsia="Times New Roman" w:hAnsi="Times New Roman" w:cs="Times New Roman"/>
          <w:color w:val="000000"/>
          <w:sz w:val="24"/>
          <w:szCs w:val="24"/>
        </w:rPr>
        <w:t xml:space="preserve">плана </w:t>
      </w:r>
      <w:r>
        <w:rPr>
          <w:rFonts w:ascii="Times New Roman" w:eastAsia="Times New Roman" w:hAnsi="Times New Roman" w:cs="Times New Roman"/>
          <w:color w:val="000000"/>
          <w:sz w:val="24"/>
          <w:szCs w:val="24"/>
        </w:rPr>
        <w:t>„</w:t>
      </w:r>
      <w:r w:rsidR="00F01E59" w:rsidRPr="00F01E59">
        <w:rPr>
          <w:rFonts w:ascii="Times New Roman" w:eastAsia="Times New Roman" w:hAnsi="Times New Roman" w:cs="Times New Roman"/>
          <w:color w:val="000000"/>
          <w:sz w:val="24"/>
          <w:szCs w:val="24"/>
        </w:rPr>
        <w:t>Вижипират</w:t>
      </w:r>
      <w:r>
        <w:rPr>
          <w:rFonts w:ascii="Times New Roman" w:eastAsia="Times New Roman" w:hAnsi="Times New Roman" w:cs="Times New Roman"/>
          <w:color w:val="000000"/>
          <w:sz w:val="24"/>
          <w:szCs w:val="24"/>
        </w:rPr>
        <w:t>“</w:t>
      </w:r>
      <w:r w:rsidR="00F01E59" w:rsidRPr="00F01E59">
        <w:rPr>
          <w:rFonts w:ascii="Times New Roman" w:eastAsia="Times New Roman" w:hAnsi="Times New Roman" w:cs="Times New Roman"/>
          <w:color w:val="000000"/>
          <w:sz w:val="24"/>
          <w:szCs w:val="24"/>
        </w:rPr>
        <w:t xml:space="preserve"> (Vigipirate) - </w:t>
      </w:r>
      <w:r w:rsidR="00F01E59" w:rsidRPr="00F01E59">
        <w:rPr>
          <w:rFonts w:ascii="Times New Roman" w:eastAsia="Times New Roman" w:hAnsi="Times New Roman" w:cs="Times New Roman"/>
          <w:sz w:val="24"/>
          <w:szCs w:val="24"/>
        </w:rPr>
        <w:t>централизирана система за координация между няколко министерства</w:t>
      </w:r>
      <w:r>
        <w:rPr>
          <w:rFonts w:ascii="Times New Roman" w:eastAsia="Times New Roman" w:hAnsi="Times New Roman" w:cs="Times New Roman"/>
          <w:color w:val="000000"/>
          <w:sz w:val="24"/>
          <w:szCs w:val="24"/>
        </w:rPr>
        <w:t xml:space="preserve">. </w:t>
      </w:r>
      <w:r w:rsidR="00F01E59" w:rsidRPr="00F01E59">
        <w:rPr>
          <w:rFonts w:ascii="Times New Roman" w:eastAsia="Calibri" w:hAnsi="Times New Roman" w:cs="Times New Roman"/>
          <w:color w:val="000000"/>
          <w:sz w:val="24"/>
          <w:szCs w:val="24"/>
        </w:rPr>
        <w:t xml:space="preserve">Вижипират е </w:t>
      </w:r>
      <w:r w:rsidR="00F01E59" w:rsidRPr="00F01E59">
        <w:rPr>
          <w:rFonts w:ascii="Times New Roman" w:eastAsia="Calibri" w:hAnsi="Times New Roman" w:cs="Times New Roman"/>
          <w:sz w:val="24"/>
          <w:szCs w:val="24"/>
        </w:rPr>
        <w:t>неологизъм, съставен от думите б</w:t>
      </w:r>
      <w:r>
        <w:rPr>
          <w:rFonts w:ascii="Times New Roman" w:eastAsia="Calibri" w:hAnsi="Times New Roman" w:cs="Times New Roman"/>
          <w:sz w:val="24"/>
          <w:szCs w:val="24"/>
        </w:rPr>
        <w:t xml:space="preserve">дителност, превенция и защита </w:t>
      </w:r>
      <w:r w:rsidR="00F01E59" w:rsidRPr="00F01E59">
        <w:rPr>
          <w:rFonts w:ascii="Times New Roman" w:eastAsia="Calibri" w:hAnsi="Times New Roman" w:cs="Times New Roman"/>
          <w:sz w:val="24"/>
          <w:szCs w:val="24"/>
        </w:rPr>
        <w:t xml:space="preserve">и координация между различните власти </w:t>
      </w:r>
      <w:r w:rsidR="00F01E59" w:rsidRPr="00353DD8">
        <w:rPr>
          <w:rFonts w:ascii="Times New Roman" w:eastAsia="Calibri" w:hAnsi="Times New Roman" w:cs="Times New Roman"/>
          <w:sz w:val="24"/>
          <w:szCs w:val="24"/>
          <w:lang w:val="ru-RU"/>
        </w:rPr>
        <w:t>(</w:t>
      </w:r>
      <w:r w:rsidR="00F01E59" w:rsidRPr="00F01E59">
        <w:rPr>
          <w:rFonts w:ascii="Times New Roman" w:eastAsia="Calibri" w:hAnsi="Times New Roman" w:cs="Times New Roman"/>
          <w:sz w:val="24"/>
          <w:szCs w:val="24"/>
        </w:rPr>
        <w:t>държава, министерства и колективни органи на управление</w:t>
      </w:r>
      <w:r w:rsidR="00F01E59" w:rsidRPr="00353DD8">
        <w:rPr>
          <w:rFonts w:ascii="Times New Roman" w:eastAsia="Calibri" w:hAnsi="Times New Roman" w:cs="Times New Roman"/>
          <w:sz w:val="24"/>
          <w:szCs w:val="24"/>
          <w:lang w:val="ru-RU"/>
        </w:rPr>
        <w:t>)</w:t>
      </w:r>
      <w:r w:rsidR="00F01E59" w:rsidRPr="00F01E59">
        <w:rPr>
          <w:rFonts w:ascii="Times New Roman" w:eastAsia="Calibri" w:hAnsi="Times New Roman" w:cs="Times New Roman"/>
          <w:sz w:val="24"/>
          <w:szCs w:val="24"/>
        </w:rPr>
        <w:t>.</w:t>
      </w:r>
      <w:r>
        <w:rPr>
          <w:rFonts w:ascii="Times New Roman" w:eastAsia="Times New Roman" w:hAnsi="Times New Roman" w:cs="Times New Roman"/>
          <w:color w:val="000000"/>
          <w:sz w:val="24"/>
          <w:szCs w:val="24"/>
        </w:rPr>
        <w:t xml:space="preserve"> </w:t>
      </w:r>
      <w:r w:rsidR="00F01E59" w:rsidRPr="00F01E59">
        <w:rPr>
          <w:rFonts w:ascii="Times New Roman" w:eastAsia="Calibri" w:hAnsi="Times New Roman" w:cs="Times New Roman"/>
          <w:color w:val="000000"/>
          <w:sz w:val="24"/>
          <w:szCs w:val="24"/>
        </w:rPr>
        <w:t>В плана "Вижипират" е разработен списък с 40 възможни и целесъо</w:t>
      </w:r>
      <w:r>
        <w:rPr>
          <w:rFonts w:ascii="Times New Roman" w:eastAsia="Calibri" w:hAnsi="Times New Roman" w:cs="Times New Roman"/>
          <w:color w:val="000000"/>
          <w:sz w:val="24"/>
          <w:szCs w:val="24"/>
        </w:rPr>
        <w:t xml:space="preserve">бразни мерки, за изпълнение от френското </w:t>
      </w:r>
      <w:r w:rsidR="00F01E59" w:rsidRPr="00F01E59">
        <w:rPr>
          <w:rFonts w:ascii="Times New Roman" w:eastAsia="Calibri" w:hAnsi="Times New Roman" w:cs="Times New Roman"/>
          <w:color w:val="000000"/>
          <w:sz w:val="24"/>
          <w:szCs w:val="24"/>
        </w:rPr>
        <w:t>правител</w:t>
      </w:r>
      <w:r>
        <w:rPr>
          <w:rFonts w:ascii="Times New Roman" w:eastAsia="Calibri" w:hAnsi="Times New Roman" w:cs="Times New Roman"/>
          <w:color w:val="000000"/>
          <w:sz w:val="24"/>
          <w:szCs w:val="24"/>
        </w:rPr>
        <w:t xml:space="preserve">ство за действия при случаи на </w:t>
      </w:r>
      <w:r w:rsidR="00F01E59" w:rsidRPr="00F01E59">
        <w:rPr>
          <w:rFonts w:ascii="Times New Roman" w:eastAsia="Calibri" w:hAnsi="Times New Roman" w:cs="Times New Roman"/>
          <w:color w:val="000000"/>
          <w:sz w:val="24"/>
          <w:szCs w:val="24"/>
        </w:rPr>
        <w:t xml:space="preserve">кризи от различен характер. </w:t>
      </w:r>
    </w:p>
    <w:p w:rsidR="00F01E59" w:rsidRPr="00F01E59" w:rsidRDefault="00F8206E" w:rsidP="00BD2814">
      <w:pPr>
        <w:tabs>
          <w:tab w:val="left" w:pos="6400"/>
        </w:tabs>
        <w:spacing w:line="276" w:lineRule="auto"/>
        <w:ind w:firstLine="709"/>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Системата "Вижипират" се състои от две фази, изпълнението на които се определя от степента на реалната терористична </w:t>
      </w:r>
      <w:r w:rsidR="00F01E59" w:rsidRPr="00F01E59">
        <w:rPr>
          <w:rFonts w:ascii="Times New Roman" w:eastAsia="Calibri" w:hAnsi="Times New Roman" w:cs="Times New Roman"/>
          <w:color w:val="000000"/>
          <w:sz w:val="24"/>
          <w:szCs w:val="24"/>
        </w:rPr>
        <w:t>заплаха. На различните етапи от изпълнението н</w:t>
      </w:r>
      <w:r>
        <w:rPr>
          <w:rFonts w:ascii="Times New Roman" w:eastAsia="Calibri" w:hAnsi="Times New Roman" w:cs="Times New Roman"/>
          <w:color w:val="000000"/>
          <w:sz w:val="24"/>
          <w:szCs w:val="24"/>
        </w:rPr>
        <w:t>а отделните фази е предвидено и</w:t>
      </w:r>
      <w:r w:rsidR="00BD2814">
        <w:rPr>
          <w:rFonts w:ascii="Times New Roman" w:eastAsia="Calibri" w:hAnsi="Times New Roman" w:cs="Times New Roman"/>
          <w:color w:val="000000"/>
          <w:sz w:val="24"/>
          <w:szCs w:val="24"/>
        </w:rPr>
        <w:t xml:space="preserve"> мобилизация на полицията </w:t>
      </w:r>
      <w:r w:rsidR="00F01E59" w:rsidRPr="00F01E59">
        <w:rPr>
          <w:rFonts w:ascii="Times New Roman" w:eastAsia="Calibri" w:hAnsi="Times New Roman" w:cs="Times New Roman"/>
          <w:color w:val="000000"/>
          <w:sz w:val="24"/>
          <w:szCs w:val="24"/>
        </w:rPr>
        <w:t>и жа</w:t>
      </w:r>
      <w:r w:rsidR="00BD2814">
        <w:rPr>
          <w:rFonts w:ascii="Times New Roman" w:eastAsia="Calibri" w:hAnsi="Times New Roman" w:cs="Times New Roman"/>
          <w:color w:val="000000"/>
          <w:sz w:val="24"/>
          <w:szCs w:val="24"/>
        </w:rPr>
        <w:t xml:space="preserve">ндармерията, които могат да си взаимодействат с ВВС, ВМС и пехотата. </w:t>
      </w:r>
      <w:r w:rsidR="00F01E59" w:rsidRPr="00F01E59">
        <w:rPr>
          <w:rFonts w:ascii="Times New Roman" w:eastAsia="Calibri" w:hAnsi="Times New Roman" w:cs="Times New Roman"/>
          <w:color w:val="000000"/>
          <w:sz w:val="24"/>
          <w:szCs w:val="24"/>
        </w:rPr>
        <w:t xml:space="preserve">Двете фази на плана Вижипират са: </w:t>
      </w:r>
      <w:r w:rsidR="00F01E59" w:rsidRPr="00F01E59">
        <w:rPr>
          <w:rFonts w:ascii="Times New Roman" w:eastAsia="Calibri" w:hAnsi="Times New Roman" w:cs="Times New Roman"/>
          <w:bCs/>
          <w:i/>
          <w:color w:val="000000"/>
          <w:sz w:val="24"/>
          <w:szCs w:val="24"/>
        </w:rPr>
        <w:t>нормална</w:t>
      </w:r>
      <w:r w:rsidR="00F01E59" w:rsidRPr="00F01E59">
        <w:rPr>
          <w:rFonts w:ascii="Times New Roman" w:eastAsia="Calibri" w:hAnsi="Times New Roman" w:cs="Times New Roman"/>
          <w:i/>
          <w:color w:val="000000"/>
          <w:sz w:val="24"/>
          <w:szCs w:val="24"/>
        </w:rPr>
        <w:t xml:space="preserve">  и </w:t>
      </w:r>
      <w:r w:rsidR="00F01E59" w:rsidRPr="00F01E59">
        <w:rPr>
          <w:rFonts w:ascii="Times New Roman" w:eastAsia="Calibri" w:hAnsi="Times New Roman" w:cs="Times New Roman"/>
          <w:bCs/>
          <w:i/>
          <w:color w:val="000000"/>
          <w:sz w:val="24"/>
          <w:szCs w:val="24"/>
        </w:rPr>
        <w:t>усилена</w:t>
      </w:r>
      <w:r w:rsidR="00F01E59" w:rsidRPr="00F01E59">
        <w:rPr>
          <w:rFonts w:ascii="Times New Roman" w:eastAsia="Calibri" w:hAnsi="Times New Roman" w:cs="Times New Roman"/>
          <w:color w:val="000000"/>
          <w:sz w:val="24"/>
          <w:szCs w:val="24"/>
        </w:rPr>
        <w:t xml:space="preserve"> (Vigip</w:t>
      </w:r>
      <w:r w:rsidR="00BD2814">
        <w:rPr>
          <w:rFonts w:ascii="Times New Roman" w:eastAsia="Calibri" w:hAnsi="Times New Roman" w:cs="Times New Roman"/>
          <w:color w:val="000000"/>
          <w:sz w:val="24"/>
          <w:szCs w:val="24"/>
        </w:rPr>
        <w:t>iratesimple и Vigipiraterenforc</w:t>
      </w:r>
      <w:r w:rsidR="00F01E59" w:rsidRPr="00F01E59">
        <w:rPr>
          <w:rFonts w:ascii="Times New Roman" w:eastAsia="Calibri" w:hAnsi="Times New Roman" w:cs="Times New Roman"/>
          <w:color w:val="000000"/>
          <w:sz w:val="24"/>
          <w:szCs w:val="24"/>
        </w:rPr>
        <w:t xml:space="preserve">). </w:t>
      </w:r>
      <w:r w:rsidR="00BD2814">
        <w:rPr>
          <w:rFonts w:ascii="Times New Roman" w:eastAsia="Calibri" w:hAnsi="Times New Roman" w:cs="Times New Roman"/>
          <w:color w:val="000000"/>
          <w:sz w:val="24"/>
          <w:szCs w:val="24"/>
        </w:rPr>
        <w:t>Въоръжените сили</w:t>
      </w:r>
      <w:r w:rsidR="00F01E59" w:rsidRPr="00F01E59">
        <w:rPr>
          <w:rFonts w:ascii="Times New Roman" w:eastAsia="Calibri" w:hAnsi="Times New Roman" w:cs="Times New Roman"/>
          <w:color w:val="000000"/>
          <w:sz w:val="24"/>
          <w:szCs w:val="24"/>
        </w:rPr>
        <w:t xml:space="preserve"> уча</w:t>
      </w:r>
      <w:r w:rsidR="00BD2814">
        <w:rPr>
          <w:rFonts w:ascii="Times New Roman" w:eastAsia="Calibri" w:hAnsi="Times New Roman" w:cs="Times New Roman"/>
          <w:color w:val="000000"/>
          <w:sz w:val="24"/>
          <w:szCs w:val="24"/>
        </w:rPr>
        <w:t xml:space="preserve">стват само във втората част на </w:t>
      </w:r>
      <w:r w:rsidR="00F01E59" w:rsidRPr="00F01E59">
        <w:rPr>
          <w:rFonts w:ascii="Times New Roman" w:eastAsia="Calibri" w:hAnsi="Times New Roman" w:cs="Times New Roman"/>
          <w:color w:val="000000"/>
          <w:sz w:val="24"/>
          <w:szCs w:val="24"/>
        </w:rPr>
        <w:t>плана.</w:t>
      </w:r>
    </w:p>
    <w:p w:rsidR="00F01E59" w:rsidRPr="00F01E59" w:rsidRDefault="00F01E59" w:rsidP="0042224A">
      <w:pPr>
        <w:tabs>
          <w:tab w:val="left" w:pos="6400"/>
        </w:tabs>
        <w:spacing w:line="276" w:lineRule="auto"/>
        <w:ind w:firstLine="709"/>
        <w:jc w:val="both"/>
        <w:rPr>
          <w:rFonts w:ascii="Times New Roman" w:eastAsia="Calibri" w:hAnsi="Times New Roman" w:cs="Times New Roman"/>
          <w:sz w:val="24"/>
          <w:szCs w:val="24"/>
        </w:rPr>
      </w:pPr>
      <w:r w:rsidRPr="0042224A">
        <w:rPr>
          <w:rFonts w:ascii="Times New Roman" w:eastAsia="Calibri" w:hAnsi="Times New Roman" w:cs="Times New Roman"/>
          <w:sz w:val="24"/>
          <w:szCs w:val="24"/>
        </w:rPr>
        <w:lastRenderedPageBreak/>
        <w:t xml:space="preserve">Планът е бил задействан и приложен на практика за първи път през 1985 и 1986 години, а по късно и за четири месеца - от януари до май през 1991 година по време </w:t>
      </w:r>
      <w:r w:rsidR="0042224A">
        <w:rPr>
          <w:rFonts w:ascii="Times New Roman" w:eastAsia="Calibri" w:hAnsi="Times New Roman" w:cs="Times New Roman"/>
          <w:sz w:val="24"/>
          <w:szCs w:val="24"/>
        </w:rPr>
        <w:t xml:space="preserve">на войната в Персийския залив. </w:t>
      </w:r>
      <w:r w:rsidRPr="00F01E59">
        <w:rPr>
          <w:rFonts w:ascii="Times New Roman" w:eastAsia="Calibri" w:hAnsi="Times New Roman" w:cs="Times New Roman"/>
          <w:color w:val="000000"/>
          <w:sz w:val="24"/>
          <w:szCs w:val="24"/>
        </w:rPr>
        <w:t>Планът също така е бил задействан и при серията от взривявания н</w:t>
      </w:r>
      <w:r w:rsidR="0042224A">
        <w:rPr>
          <w:rFonts w:ascii="Times New Roman" w:eastAsia="Calibri" w:hAnsi="Times New Roman" w:cs="Times New Roman"/>
          <w:color w:val="000000"/>
          <w:sz w:val="24"/>
          <w:szCs w:val="24"/>
        </w:rPr>
        <w:t xml:space="preserve">а </w:t>
      </w:r>
      <w:r w:rsidRPr="00F01E59">
        <w:rPr>
          <w:rFonts w:ascii="Times New Roman" w:eastAsia="Calibri" w:hAnsi="Times New Roman" w:cs="Times New Roman"/>
          <w:color w:val="000000"/>
          <w:sz w:val="24"/>
          <w:szCs w:val="24"/>
        </w:rPr>
        <w:t xml:space="preserve">автомобили във Вийербан през септември </w:t>
      </w:r>
      <w:r w:rsidR="0042224A">
        <w:rPr>
          <w:rFonts w:ascii="Times New Roman" w:eastAsia="Calibri" w:hAnsi="Times New Roman" w:cs="Times New Roman"/>
          <w:color w:val="000000"/>
          <w:sz w:val="24"/>
          <w:szCs w:val="24"/>
        </w:rPr>
        <w:t xml:space="preserve">1995 година, след взривовете в метрото </w:t>
      </w:r>
      <w:r w:rsidRPr="00F01E59">
        <w:rPr>
          <w:rFonts w:ascii="Times New Roman" w:eastAsia="Calibri" w:hAnsi="Times New Roman" w:cs="Times New Roman"/>
          <w:color w:val="000000"/>
          <w:sz w:val="24"/>
          <w:szCs w:val="24"/>
        </w:rPr>
        <w:t xml:space="preserve">през 1996 година, както и през 1998 година по време на световното първенство по футбол. </w:t>
      </w:r>
      <w:r w:rsidRPr="00F01E59">
        <w:rPr>
          <w:rFonts w:ascii="Times New Roman" w:eastAsia="Calibri" w:hAnsi="Times New Roman" w:cs="Times New Roman"/>
          <w:sz w:val="24"/>
          <w:szCs w:val="24"/>
        </w:rPr>
        <w:t xml:space="preserve">Между 2003 и 2014 планът </w:t>
      </w:r>
      <w:r w:rsidRPr="00F01E59">
        <w:rPr>
          <w:rFonts w:ascii="Times New Roman" w:eastAsia="Calibri" w:hAnsi="Times New Roman" w:cs="Times New Roman"/>
          <w:color w:val="000000"/>
          <w:sz w:val="24"/>
          <w:szCs w:val="24"/>
        </w:rPr>
        <w:t xml:space="preserve">"Вижипират" </w:t>
      </w:r>
      <w:r w:rsidRPr="00F01E59">
        <w:rPr>
          <w:rFonts w:ascii="Times New Roman" w:eastAsia="Calibri" w:hAnsi="Times New Roman" w:cs="Times New Roman"/>
          <w:sz w:val="24"/>
          <w:szCs w:val="24"/>
        </w:rPr>
        <w:t xml:space="preserve">бе реорганизиран на четири нива - от жълто до пурпурно. На най-високо ниво е бил при атентатите от юли 2005 в Лондон. Само веднъж е бил на пурпурно ниво, след убийствата в Тулуза и Монтобан, извършени от Мохамед Мера. </w:t>
      </w:r>
    </w:p>
    <w:p w:rsidR="00F01E59" w:rsidRPr="00F01E59" w:rsidRDefault="00F01E59" w:rsidP="00756727">
      <w:pPr>
        <w:tabs>
          <w:tab w:val="left" w:pos="6400"/>
        </w:tabs>
        <w:spacing w:line="276" w:lineRule="auto"/>
        <w:ind w:firstLine="709"/>
        <w:jc w:val="both"/>
        <w:rPr>
          <w:rFonts w:ascii="Times New Roman" w:eastAsia="Calibri" w:hAnsi="Times New Roman" w:cs="Times New Roman"/>
          <w:color w:val="000000"/>
          <w:sz w:val="24"/>
          <w:szCs w:val="24"/>
        </w:rPr>
      </w:pPr>
      <w:r w:rsidRPr="00F01E59">
        <w:rPr>
          <w:rFonts w:ascii="Times New Roman" w:eastAsia="Calibri" w:hAnsi="Times New Roman" w:cs="Times New Roman"/>
          <w:sz w:val="24"/>
          <w:szCs w:val="24"/>
        </w:rPr>
        <w:t>От 2007 терористичната заплаха във Фран</w:t>
      </w:r>
      <w:r w:rsidR="0042224A">
        <w:rPr>
          <w:rFonts w:ascii="Times New Roman" w:eastAsia="Calibri" w:hAnsi="Times New Roman" w:cs="Times New Roman"/>
          <w:sz w:val="24"/>
          <w:szCs w:val="24"/>
        </w:rPr>
        <w:t xml:space="preserve">ция е оценена като "постоянна". </w:t>
      </w:r>
      <w:r w:rsidRPr="00F01E59">
        <w:rPr>
          <w:rFonts w:ascii="Times New Roman" w:eastAsia="Calibri" w:hAnsi="Times New Roman" w:cs="Times New Roman"/>
          <w:color w:val="000000"/>
          <w:sz w:val="24"/>
          <w:szCs w:val="24"/>
        </w:rPr>
        <w:t>След терор</w:t>
      </w:r>
      <w:r w:rsidR="0042224A">
        <w:rPr>
          <w:rFonts w:ascii="Times New Roman" w:eastAsia="Calibri" w:hAnsi="Times New Roman" w:cs="Times New Roman"/>
          <w:color w:val="000000"/>
          <w:sz w:val="24"/>
          <w:szCs w:val="24"/>
        </w:rPr>
        <w:t xml:space="preserve">истичните актове в </w:t>
      </w:r>
      <w:r w:rsidRPr="00F01E59">
        <w:rPr>
          <w:rFonts w:ascii="Times New Roman" w:eastAsia="Calibri" w:hAnsi="Times New Roman" w:cs="Times New Roman"/>
          <w:color w:val="000000"/>
          <w:sz w:val="24"/>
          <w:szCs w:val="24"/>
        </w:rPr>
        <w:t>Лондон правителството на Франция прие срочно комплекс от нови мерки насочени към подобря</w:t>
      </w:r>
      <w:r w:rsidR="0042224A">
        <w:rPr>
          <w:rFonts w:ascii="Times New Roman" w:eastAsia="Calibri" w:hAnsi="Times New Roman" w:cs="Times New Roman"/>
          <w:color w:val="000000"/>
          <w:sz w:val="24"/>
          <w:szCs w:val="24"/>
        </w:rPr>
        <w:t xml:space="preserve">ването на противодействието на </w:t>
      </w:r>
      <w:r w:rsidRPr="00F01E59">
        <w:rPr>
          <w:rFonts w:ascii="Times New Roman" w:eastAsia="Calibri" w:hAnsi="Times New Roman" w:cs="Times New Roman"/>
          <w:color w:val="000000"/>
          <w:sz w:val="24"/>
          <w:szCs w:val="24"/>
        </w:rPr>
        <w:t xml:space="preserve">тероризма. </w:t>
      </w:r>
    </w:p>
    <w:p w:rsidR="00F01E59" w:rsidRPr="0042224A" w:rsidRDefault="0042224A" w:rsidP="0042224A">
      <w:pPr>
        <w:tabs>
          <w:tab w:val="left" w:pos="6400"/>
        </w:tabs>
        <w:spacing w:line="276"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През 2014 година бе </w:t>
      </w:r>
      <w:r w:rsidR="00F01E59" w:rsidRPr="00F01E59">
        <w:rPr>
          <w:rFonts w:ascii="Times New Roman" w:eastAsia="Calibri" w:hAnsi="Times New Roman" w:cs="Times New Roman"/>
          <w:sz w:val="24"/>
          <w:szCs w:val="24"/>
        </w:rPr>
        <w:t xml:space="preserve">съставен нов план </w:t>
      </w:r>
      <w:r w:rsidR="00F01E59" w:rsidRPr="00F01E59">
        <w:rPr>
          <w:rFonts w:ascii="Times New Roman" w:eastAsia="Calibri" w:hAnsi="Times New Roman" w:cs="Times New Roman"/>
          <w:color w:val="000000"/>
          <w:sz w:val="24"/>
          <w:szCs w:val="24"/>
        </w:rPr>
        <w:t xml:space="preserve">"Вижипират" </w:t>
      </w:r>
      <w:r w:rsidR="00F01E59" w:rsidRPr="00F01E59">
        <w:rPr>
          <w:rFonts w:ascii="Times New Roman" w:eastAsia="Calibri" w:hAnsi="Times New Roman" w:cs="Times New Roman"/>
          <w:sz w:val="24"/>
          <w:szCs w:val="24"/>
        </w:rPr>
        <w:t xml:space="preserve">с опростени кодове за предупреждение, които вече се обявяват само с две </w:t>
      </w:r>
      <w:r>
        <w:rPr>
          <w:rFonts w:ascii="Times New Roman" w:eastAsia="Calibri" w:hAnsi="Times New Roman" w:cs="Times New Roman"/>
          <w:sz w:val="24"/>
          <w:szCs w:val="24"/>
        </w:rPr>
        <w:t xml:space="preserve">нива в публичното пространство. </w:t>
      </w:r>
      <w:r w:rsidR="00F01E59" w:rsidRPr="00F01E59">
        <w:rPr>
          <w:rFonts w:ascii="Times New Roman" w:eastAsia="Calibri" w:hAnsi="Times New Roman" w:cs="Times New Roman"/>
          <w:sz w:val="24"/>
          <w:szCs w:val="24"/>
        </w:rPr>
        <w:t>Второто, най-високо ниво на опасност предвижда ограничение на събирането на хора, въвеждане на мерки за сигурност за някои полети или използване на въздушн</w:t>
      </w:r>
      <w:r>
        <w:rPr>
          <w:rFonts w:ascii="Times New Roman" w:eastAsia="Calibri" w:hAnsi="Times New Roman" w:cs="Times New Roman"/>
          <w:sz w:val="24"/>
          <w:szCs w:val="24"/>
        </w:rPr>
        <w:t xml:space="preserve">и и морски средства за отбрана. </w:t>
      </w:r>
      <w:r w:rsidR="00F01E59" w:rsidRPr="00F01E59">
        <w:rPr>
          <w:rFonts w:ascii="Times New Roman" w:eastAsia="Calibri" w:hAnsi="Times New Roman" w:cs="Times New Roman"/>
          <w:color w:val="000000"/>
          <w:sz w:val="24"/>
          <w:szCs w:val="24"/>
        </w:rPr>
        <w:t xml:space="preserve">Бе разработен и специален </w:t>
      </w:r>
      <w:r w:rsidR="00F01E59" w:rsidRPr="00F01E59">
        <w:rPr>
          <w:rFonts w:ascii="Times New Roman" w:eastAsia="Calibri" w:hAnsi="Times New Roman" w:cs="Times New Roman"/>
          <w:bCs/>
          <w:i/>
          <w:color w:val="000000"/>
          <w:sz w:val="24"/>
          <w:szCs w:val="24"/>
        </w:rPr>
        <w:t>"Антитерористичен пакет",</w:t>
      </w:r>
      <w:r w:rsidR="00F01E59" w:rsidRPr="00353DD8">
        <w:rPr>
          <w:rFonts w:ascii="Times New Roman" w:eastAsia="Calibri" w:hAnsi="Times New Roman" w:cs="Times New Roman"/>
          <w:bCs/>
          <w:i/>
          <w:color w:val="000000"/>
          <w:sz w:val="24"/>
          <w:szCs w:val="24"/>
          <w:lang w:val="ru-RU"/>
        </w:rPr>
        <w:t xml:space="preserve"> </w:t>
      </w:r>
      <w:r>
        <w:rPr>
          <w:rFonts w:ascii="Times New Roman" w:eastAsia="Calibri" w:hAnsi="Times New Roman" w:cs="Times New Roman"/>
          <w:color w:val="000000"/>
          <w:sz w:val="24"/>
          <w:szCs w:val="24"/>
        </w:rPr>
        <w:t xml:space="preserve">който включва усилване на контрола на телефонните разговори </w:t>
      </w:r>
      <w:r w:rsidR="00F01E59" w:rsidRPr="00F01E59">
        <w:rPr>
          <w:rFonts w:ascii="Times New Roman" w:eastAsia="Calibri" w:hAnsi="Times New Roman" w:cs="Times New Roman"/>
          <w:color w:val="000000"/>
          <w:sz w:val="24"/>
          <w:szCs w:val="24"/>
        </w:rPr>
        <w:t>и ел</w:t>
      </w:r>
      <w:r>
        <w:rPr>
          <w:rFonts w:ascii="Times New Roman" w:eastAsia="Calibri" w:hAnsi="Times New Roman" w:cs="Times New Roman"/>
          <w:color w:val="000000"/>
          <w:sz w:val="24"/>
          <w:szCs w:val="24"/>
        </w:rPr>
        <w:t xml:space="preserve">ектронната поща, а така също и </w:t>
      </w:r>
      <w:r w:rsidR="00F01E59" w:rsidRPr="00F01E59">
        <w:rPr>
          <w:rFonts w:ascii="Times New Roman" w:eastAsia="Calibri" w:hAnsi="Times New Roman" w:cs="Times New Roman"/>
          <w:color w:val="000000"/>
          <w:sz w:val="24"/>
          <w:szCs w:val="24"/>
        </w:rPr>
        <w:t>ак</w:t>
      </w:r>
      <w:r>
        <w:rPr>
          <w:rFonts w:ascii="Times New Roman" w:eastAsia="Calibri" w:hAnsi="Times New Roman" w:cs="Times New Roman"/>
          <w:color w:val="000000"/>
          <w:sz w:val="24"/>
          <w:szCs w:val="24"/>
        </w:rPr>
        <w:t xml:space="preserve">тивно участие в реализацията на плана на Еврокомисията за </w:t>
      </w:r>
      <w:r w:rsidR="00F01E59" w:rsidRPr="00F01E59">
        <w:rPr>
          <w:rFonts w:ascii="Times New Roman" w:eastAsia="Calibri" w:hAnsi="Times New Roman" w:cs="Times New Roman"/>
          <w:color w:val="000000"/>
          <w:sz w:val="24"/>
          <w:szCs w:val="24"/>
        </w:rPr>
        <w:t xml:space="preserve">контрол над търговията с взривни вещества. </w:t>
      </w:r>
    </w:p>
    <w:p w:rsidR="00F01E59" w:rsidRDefault="00F01E59" w:rsidP="00756727">
      <w:pPr>
        <w:tabs>
          <w:tab w:val="left" w:pos="6400"/>
        </w:tabs>
        <w:spacing w:line="276" w:lineRule="auto"/>
        <w:ind w:firstLine="709"/>
        <w:jc w:val="both"/>
        <w:rPr>
          <w:rFonts w:ascii="Times New Roman" w:eastAsia="Calibri" w:hAnsi="Times New Roman" w:cs="Times New Roman"/>
          <w:i/>
          <w:iCs/>
          <w:sz w:val="24"/>
          <w:szCs w:val="24"/>
        </w:rPr>
      </w:pPr>
      <w:r w:rsidRPr="00F01E59">
        <w:rPr>
          <w:rFonts w:ascii="Times New Roman" w:eastAsia="Calibri" w:hAnsi="Times New Roman" w:cs="Times New Roman"/>
          <w:sz w:val="24"/>
          <w:szCs w:val="24"/>
        </w:rPr>
        <w:t>Министерствот</w:t>
      </w:r>
      <w:r w:rsidR="0042224A">
        <w:rPr>
          <w:rFonts w:ascii="Times New Roman" w:eastAsia="Calibri" w:hAnsi="Times New Roman" w:cs="Times New Roman"/>
          <w:sz w:val="24"/>
          <w:szCs w:val="24"/>
        </w:rPr>
        <w:t>о на вътрешните работи, все по-</w:t>
      </w:r>
      <w:r w:rsidRPr="00F01E59">
        <w:rPr>
          <w:rFonts w:ascii="Times New Roman" w:eastAsia="Calibri" w:hAnsi="Times New Roman" w:cs="Times New Roman"/>
          <w:sz w:val="24"/>
          <w:szCs w:val="24"/>
        </w:rPr>
        <w:t xml:space="preserve">систематично започна да изселва тези, които според бившия президент на Франция - Саркози, </w:t>
      </w:r>
      <w:r w:rsidRPr="00F01E59">
        <w:rPr>
          <w:rFonts w:ascii="Times New Roman" w:eastAsia="Calibri" w:hAnsi="Times New Roman" w:cs="Times New Roman"/>
          <w:b/>
          <w:iCs/>
          <w:sz w:val="24"/>
          <w:szCs w:val="24"/>
        </w:rPr>
        <w:t>"</w:t>
      </w:r>
      <w:r w:rsidR="0042224A">
        <w:rPr>
          <w:rFonts w:ascii="Times New Roman" w:eastAsia="Calibri" w:hAnsi="Times New Roman" w:cs="Times New Roman"/>
          <w:i/>
          <w:iCs/>
          <w:sz w:val="24"/>
          <w:szCs w:val="24"/>
        </w:rPr>
        <w:t xml:space="preserve">не уважават френските ценности, и не са граждани на </w:t>
      </w:r>
      <w:r w:rsidRPr="00F01E59">
        <w:rPr>
          <w:rFonts w:ascii="Times New Roman" w:eastAsia="Calibri" w:hAnsi="Times New Roman" w:cs="Times New Roman"/>
          <w:i/>
          <w:iCs/>
          <w:sz w:val="24"/>
          <w:szCs w:val="24"/>
        </w:rPr>
        <w:t>Франция". </w:t>
      </w:r>
    </w:p>
    <w:p w:rsidR="0042224A" w:rsidRDefault="0042224A" w:rsidP="00756727">
      <w:pPr>
        <w:tabs>
          <w:tab w:val="left" w:pos="6400"/>
        </w:tabs>
        <w:spacing w:line="276" w:lineRule="auto"/>
        <w:ind w:firstLine="709"/>
        <w:jc w:val="both"/>
        <w:rPr>
          <w:rFonts w:ascii="Times New Roman" w:eastAsia="Calibri" w:hAnsi="Times New Roman" w:cs="Times New Roman"/>
          <w:b/>
          <w:iCs/>
          <w:sz w:val="24"/>
          <w:szCs w:val="24"/>
        </w:rPr>
      </w:pPr>
    </w:p>
    <w:p w:rsidR="0042224A" w:rsidRPr="0042224A" w:rsidRDefault="0042224A" w:rsidP="00756727">
      <w:pPr>
        <w:tabs>
          <w:tab w:val="left" w:pos="6400"/>
        </w:tabs>
        <w:spacing w:line="276" w:lineRule="auto"/>
        <w:ind w:firstLine="709"/>
        <w:jc w:val="both"/>
        <w:rPr>
          <w:rFonts w:ascii="Times New Roman" w:eastAsia="Calibri" w:hAnsi="Times New Roman" w:cs="Times New Roman"/>
          <w:b/>
          <w:iCs/>
          <w:sz w:val="24"/>
          <w:szCs w:val="24"/>
        </w:rPr>
      </w:pPr>
      <w:r w:rsidRPr="0042224A">
        <w:rPr>
          <w:rFonts w:ascii="Times New Roman" w:eastAsia="Calibri" w:hAnsi="Times New Roman" w:cs="Times New Roman"/>
          <w:b/>
          <w:iCs/>
          <w:sz w:val="24"/>
          <w:szCs w:val="24"/>
        </w:rPr>
        <w:t>Преследване на терористите</w:t>
      </w:r>
    </w:p>
    <w:p w:rsidR="00F01E59" w:rsidRPr="0042224A" w:rsidRDefault="0042224A" w:rsidP="0042224A">
      <w:pPr>
        <w:tabs>
          <w:tab w:val="left" w:pos="6400"/>
        </w:tabs>
        <w:spacing w:line="276" w:lineRule="auto"/>
        <w:ind w:firstLine="709"/>
        <w:jc w:val="both"/>
        <w:rPr>
          <w:rFonts w:ascii="Times New Roman" w:eastAsia="Calibri" w:hAnsi="Times New Roman" w:cs="Times New Roman"/>
          <w:b/>
          <w:bCs/>
          <w:color w:val="000000"/>
          <w:sz w:val="24"/>
          <w:szCs w:val="24"/>
        </w:rPr>
      </w:pPr>
      <w:r>
        <w:rPr>
          <w:rFonts w:ascii="Times New Roman" w:eastAsia="Calibri" w:hAnsi="Times New Roman" w:cs="Times New Roman"/>
          <w:color w:val="000000"/>
          <w:sz w:val="24"/>
          <w:szCs w:val="24"/>
        </w:rPr>
        <w:t xml:space="preserve">През 1963 година във </w:t>
      </w:r>
      <w:r w:rsidR="00F01E59" w:rsidRPr="00F01E59">
        <w:rPr>
          <w:rFonts w:ascii="Times New Roman" w:eastAsia="Calibri" w:hAnsi="Times New Roman" w:cs="Times New Roman"/>
          <w:color w:val="000000"/>
          <w:sz w:val="24"/>
          <w:szCs w:val="24"/>
        </w:rPr>
        <w:t xml:space="preserve">Франция </w:t>
      </w:r>
      <w:r>
        <w:rPr>
          <w:rFonts w:ascii="Times New Roman" w:eastAsia="Calibri" w:hAnsi="Times New Roman" w:cs="Times New Roman"/>
          <w:color w:val="000000"/>
          <w:sz w:val="24"/>
          <w:szCs w:val="24"/>
        </w:rPr>
        <w:t xml:space="preserve">е създаден извънреден военен съд под името </w:t>
      </w:r>
      <w:r w:rsidR="00F01E59" w:rsidRPr="00F01E59">
        <w:rPr>
          <w:rFonts w:ascii="Times New Roman" w:eastAsia="Calibri" w:hAnsi="Times New Roman" w:cs="Times New Roman"/>
          <w:i/>
          <w:color w:val="000000"/>
          <w:sz w:val="24"/>
          <w:szCs w:val="24"/>
        </w:rPr>
        <w:t>С</w:t>
      </w:r>
      <w:r w:rsidR="00F01E59" w:rsidRPr="00F01E59">
        <w:rPr>
          <w:rFonts w:ascii="Times New Roman" w:eastAsia="Calibri" w:hAnsi="Times New Roman" w:cs="Times New Roman"/>
          <w:bCs/>
          <w:i/>
          <w:color w:val="000000"/>
          <w:sz w:val="24"/>
          <w:szCs w:val="24"/>
        </w:rPr>
        <w:t>ъд за безопасност на държавата.</w:t>
      </w:r>
      <w:r>
        <w:rPr>
          <w:rFonts w:ascii="Times New Roman" w:eastAsia="Calibri" w:hAnsi="Times New Roman" w:cs="Times New Roman"/>
          <w:b/>
          <w:bCs/>
          <w:color w:val="000000"/>
          <w:sz w:val="24"/>
          <w:szCs w:val="24"/>
        </w:rPr>
        <w:t xml:space="preserve"> </w:t>
      </w:r>
      <w:r w:rsidR="00F01E59" w:rsidRPr="00F01E59">
        <w:rPr>
          <w:rFonts w:ascii="Times New Roman" w:eastAsia="Calibri" w:hAnsi="Times New Roman" w:cs="Times New Roman"/>
          <w:color w:val="000000"/>
          <w:sz w:val="24"/>
          <w:szCs w:val="24"/>
        </w:rPr>
        <w:t>Тази</w:t>
      </w:r>
      <w:r>
        <w:rPr>
          <w:rFonts w:ascii="Times New Roman" w:eastAsia="Calibri" w:hAnsi="Times New Roman" w:cs="Times New Roman"/>
          <w:color w:val="000000"/>
          <w:sz w:val="24"/>
          <w:szCs w:val="24"/>
        </w:rPr>
        <w:t xml:space="preserve"> съдебна инстанция е създадена в противоречие с обичайната френска юридическа </w:t>
      </w:r>
      <w:r w:rsidR="00F01E59" w:rsidRPr="00F01E59">
        <w:rPr>
          <w:rFonts w:ascii="Times New Roman" w:eastAsia="Calibri" w:hAnsi="Times New Roman" w:cs="Times New Roman"/>
          <w:color w:val="000000"/>
          <w:sz w:val="24"/>
          <w:szCs w:val="24"/>
        </w:rPr>
        <w:t xml:space="preserve">система. </w:t>
      </w:r>
      <w:r>
        <w:rPr>
          <w:rFonts w:ascii="Times New Roman" w:eastAsia="Calibri" w:hAnsi="Times New Roman" w:cs="Times New Roman"/>
          <w:color w:val="000000"/>
          <w:sz w:val="24"/>
          <w:szCs w:val="24"/>
        </w:rPr>
        <w:t xml:space="preserve">През </w:t>
      </w:r>
      <w:r w:rsidR="00F01E59" w:rsidRPr="00F01E59">
        <w:rPr>
          <w:rFonts w:ascii="Times New Roman" w:eastAsia="Calibri" w:hAnsi="Times New Roman" w:cs="Times New Roman"/>
          <w:color w:val="000000"/>
          <w:sz w:val="24"/>
          <w:szCs w:val="24"/>
        </w:rPr>
        <w:t>1981 година властите във Фра</w:t>
      </w:r>
      <w:r>
        <w:rPr>
          <w:rFonts w:ascii="Times New Roman" w:eastAsia="Calibri" w:hAnsi="Times New Roman" w:cs="Times New Roman"/>
          <w:color w:val="000000"/>
          <w:sz w:val="24"/>
          <w:szCs w:val="24"/>
        </w:rPr>
        <w:t xml:space="preserve">нция  решават, че заплахата от </w:t>
      </w:r>
      <w:r w:rsidR="00F01E59" w:rsidRPr="00F01E59">
        <w:rPr>
          <w:rFonts w:ascii="Times New Roman" w:eastAsia="Calibri" w:hAnsi="Times New Roman" w:cs="Times New Roman"/>
          <w:color w:val="000000"/>
          <w:sz w:val="24"/>
          <w:szCs w:val="24"/>
        </w:rPr>
        <w:t>тероризма е намаляла и отменят Съда за безопасност на държавата. Отново обаче през 1986 година, когато з</w:t>
      </w:r>
      <w:r>
        <w:rPr>
          <w:rFonts w:ascii="Times New Roman" w:eastAsia="Calibri" w:hAnsi="Times New Roman" w:cs="Times New Roman"/>
          <w:color w:val="000000"/>
          <w:sz w:val="24"/>
          <w:szCs w:val="24"/>
        </w:rPr>
        <w:t xml:space="preserve">аплахата от тероризма надвисва с нова сила над Франция, </w:t>
      </w:r>
      <w:r w:rsidR="00F01E59" w:rsidRPr="00F01E59">
        <w:rPr>
          <w:rFonts w:ascii="Times New Roman" w:eastAsia="Calibri" w:hAnsi="Times New Roman" w:cs="Times New Roman"/>
          <w:color w:val="000000"/>
          <w:sz w:val="24"/>
          <w:szCs w:val="24"/>
        </w:rPr>
        <w:t>започват дебати за въвеждането на нови юридически процедури за усъвършенстване на борбата с тероризма. В следствие на тез</w:t>
      </w:r>
      <w:r>
        <w:rPr>
          <w:rFonts w:ascii="Times New Roman" w:eastAsia="Calibri" w:hAnsi="Times New Roman" w:cs="Times New Roman"/>
          <w:color w:val="000000"/>
          <w:sz w:val="24"/>
          <w:szCs w:val="24"/>
        </w:rPr>
        <w:t xml:space="preserve">и дебати, за преследването на терористите е </w:t>
      </w:r>
      <w:r w:rsidR="00F01E59" w:rsidRPr="00F01E59">
        <w:rPr>
          <w:rFonts w:ascii="Times New Roman" w:eastAsia="Calibri" w:hAnsi="Times New Roman" w:cs="Times New Roman"/>
          <w:color w:val="000000"/>
          <w:sz w:val="24"/>
          <w:szCs w:val="24"/>
        </w:rPr>
        <w:t>създадена специална законов</w:t>
      </w:r>
      <w:r>
        <w:rPr>
          <w:rFonts w:ascii="Times New Roman" w:eastAsia="Calibri" w:hAnsi="Times New Roman" w:cs="Times New Roman"/>
          <w:color w:val="000000"/>
          <w:sz w:val="24"/>
          <w:szCs w:val="24"/>
        </w:rPr>
        <w:t xml:space="preserve">а процедура, която и до сега е </w:t>
      </w:r>
      <w:r w:rsidR="00F01E59" w:rsidRPr="00F01E59">
        <w:rPr>
          <w:rFonts w:ascii="Times New Roman" w:eastAsia="Calibri" w:hAnsi="Times New Roman" w:cs="Times New Roman"/>
          <w:color w:val="000000"/>
          <w:sz w:val="24"/>
          <w:szCs w:val="24"/>
        </w:rPr>
        <w:t xml:space="preserve">част от законодателството на Франция.  </w:t>
      </w:r>
    </w:p>
    <w:p w:rsidR="00F01E59" w:rsidRPr="00F01E59" w:rsidRDefault="00F01E59" w:rsidP="00756727">
      <w:pPr>
        <w:tabs>
          <w:tab w:val="left" w:pos="6400"/>
        </w:tabs>
        <w:spacing w:line="276" w:lineRule="auto"/>
        <w:ind w:firstLine="709"/>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Към настоящият момент главното действащо лице във Франция по въпросите на борбата с терори</w:t>
      </w:r>
      <w:r w:rsidR="0042224A">
        <w:rPr>
          <w:rFonts w:ascii="Times New Roman" w:eastAsia="Calibri" w:hAnsi="Times New Roman" w:cs="Times New Roman"/>
          <w:color w:val="000000"/>
          <w:sz w:val="24"/>
          <w:szCs w:val="24"/>
        </w:rPr>
        <w:t xml:space="preserve">зма е фигурата </w:t>
      </w:r>
      <w:r w:rsidRPr="00F01E59">
        <w:rPr>
          <w:rFonts w:ascii="Times New Roman" w:eastAsia="Calibri" w:hAnsi="Times New Roman" w:cs="Times New Roman"/>
          <w:color w:val="000000"/>
          <w:sz w:val="24"/>
          <w:szCs w:val="24"/>
        </w:rPr>
        <w:t xml:space="preserve">на </w:t>
      </w:r>
      <w:r w:rsidRPr="00F01E59">
        <w:rPr>
          <w:rFonts w:ascii="Times New Roman" w:eastAsia="Calibri" w:hAnsi="Times New Roman" w:cs="Times New Roman"/>
          <w:i/>
          <w:color w:val="000000"/>
          <w:sz w:val="24"/>
          <w:szCs w:val="24"/>
        </w:rPr>
        <w:t>Специалния съдия</w:t>
      </w:r>
      <w:r w:rsidRPr="00F01E59">
        <w:rPr>
          <w:rFonts w:ascii="Times New Roman" w:eastAsia="Calibri" w:hAnsi="Times New Roman" w:cs="Times New Roman"/>
          <w:color w:val="000000"/>
          <w:sz w:val="24"/>
          <w:szCs w:val="24"/>
        </w:rPr>
        <w:t xml:space="preserve">, който съвместява въпросите на прокурор и съдия във върховния съд в Париж. </w:t>
      </w:r>
    </w:p>
    <w:p w:rsidR="00F01E59" w:rsidRPr="00F01E59" w:rsidRDefault="0042224A" w:rsidP="00756727">
      <w:pPr>
        <w:tabs>
          <w:tab w:val="left" w:pos="6400"/>
        </w:tabs>
        <w:spacing w:line="276" w:lineRule="auto"/>
        <w:ind w:firstLine="709"/>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Терористичните актове в цяла </w:t>
      </w:r>
      <w:r w:rsidR="00F01E59" w:rsidRPr="00F01E59">
        <w:rPr>
          <w:rFonts w:ascii="Times New Roman" w:eastAsia="Calibri" w:hAnsi="Times New Roman" w:cs="Times New Roman"/>
          <w:color w:val="000000"/>
          <w:sz w:val="24"/>
          <w:szCs w:val="24"/>
        </w:rPr>
        <w:t>Франция, както и тези зад граница, които засягат фре</w:t>
      </w:r>
      <w:r>
        <w:rPr>
          <w:rFonts w:ascii="Times New Roman" w:eastAsia="Calibri" w:hAnsi="Times New Roman" w:cs="Times New Roman"/>
          <w:color w:val="000000"/>
          <w:sz w:val="24"/>
          <w:szCs w:val="24"/>
        </w:rPr>
        <w:t xml:space="preserve">нските интереси, се разследват </w:t>
      </w:r>
      <w:r w:rsidR="00F01E59" w:rsidRPr="00F01E59">
        <w:rPr>
          <w:rFonts w:ascii="Times New Roman" w:eastAsia="Calibri" w:hAnsi="Times New Roman" w:cs="Times New Roman"/>
          <w:color w:val="000000"/>
          <w:sz w:val="24"/>
          <w:szCs w:val="24"/>
        </w:rPr>
        <w:t xml:space="preserve">само в Париж. </w:t>
      </w:r>
    </w:p>
    <w:p w:rsidR="0042224A" w:rsidRDefault="00F01E59" w:rsidP="0042224A">
      <w:pPr>
        <w:keepNext/>
        <w:tabs>
          <w:tab w:val="left" w:pos="6400"/>
        </w:tabs>
        <w:snapToGrid w:val="0"/>
        <w:spacing w:line="276" w:lineRule="auto"/>
        <w:ind w:firstLine="709"/>
        <w:jc w:val="both"/>
        <w:outlineLvl w:val="2"/>
        <w:rPr>
          <w:rFonts w:ascii="TmsCyrNew" w:eastAsia="Times New Roman" w:hAnsi="TmsCyrNew" w:cs="Times New Roman"/>
          <w:iCs/>
          <w:sz w:val="24"/>
          <w:szCs w:val="20"/>
        </w:rPr>
      </w:pPr>
      <w:r w:rsidRPr="0042224A">
        <w:rPr>
          <w:rFonts w:ascii="TmsCyrNew" w:eastAsia="Times New Roman" w:hAnsi="TmsCyrNew" w:cs="Times New Roman"/>
          <w:iCs/>
          <w:sz w:val="24"/>
          <w:szCs w:val="20"/>
        </w:rPr>
        <w:t>Терористите, потопили в кръв и страх Париж и Брюксел, са стреляли с автомати, приличащи на „Калашников“.</w:t>
      </w:r>
      <w:r w:rsidR="0042224A">
        <w:rPr>
          <w:rFonts w:ascii="TmsCyrNew" w:eastAsia="Times New Roman" w:hAnsi="TmsCyrNew" w:cs="Times New Roman"/>
          <w:iCs/>
          <w:sz w:val="24"/>
          <w:szCs w:val="20"/>
        </w:rPr>
        <w:t xml:space="preserve"> </w:t>
      </w:r>
      <w:r w:rsidRPr="00F01E59">
        <w:rPr>
          <w:rFonts w:ascii="Times New Roman" w:eastAsia="Times New Roman" w:hAnsi="Times New Roman" w:cs="Times New Roman"/>
          <w:sz w:val="24"/>
          <w:szCs w:val="24"/>
        </w:rPr>
        <w:t>Източна Европа е най-вероятният източник на оръжията, тъй като там трафикът на малки смъртоносни оръжия е голям сенчест бизнес.</w:t>
      </w:r>
    </w:p>
    <w:p w:rsidR="0042224A" w:rsidRPr="0042224A" w:rsidRDefault="00F01E59" w:rsidP="0042224A">
      <w:pPr>
        <w:keepNext/>
        <w:tabs>
          <w:tab w:val="left" w:pos="6400"/>
        </w:tabs>
        <w:snapToGrid w:val="0"/>
        <w:spacing w:line="276" w:lineRule="auto"/>
        <w:ind w:firstLine="709"/>
        <w:jc w:val="both"/>
        <w:outlineLvl w:val="2"/>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Само през 2009 г. френската полиция залови над 1500 незаконни оръжия и над 2700 през 2010 г. Броят на незаконните оръжия във Франция набъбва с двуцифрени </w:t>
      </w:r>
      <w:r w:rsidRPr="00F01E59">
        <w:rPr>
          <w:rFonts w:ascii="Times New Roman" w:eastAsia="Times New Roman" w:hAnsi="Times New Roman" w:cs="Times New Roman"/>
          <w:sz w:val="24"/>
          <w:szCs w:val="24"/>
        </w:rPr>
        <w:lastRenderedPageBreak/>
        <w:t>проценти годишно, съобщава френската съдебна полиция, позовавайки се на данни от базираната в Париж "Национална обсерватория за борба срещу противообществените прояви".</w:t>
      </w:r>
    </w:p>
    <w:p w:rsidR="0042224A" w:rsidRDefault="0042224A" w:rsidP="0042224A">
      <w:pPr>
        <w:tabs>
          <w:tab w:val="left" w:pos="6400"/>
        </w:tabs>
        <w:spacing w:line="276" w:lineRule="auto"/>
        <w:ind w:firstLine="709"/>
        <w:jc w:val="both"/>
        <w:rPr>
          <w:rFonts w:ascii="Times New Roman" w:eastAsia="Calibri" w:hAnsi="Times New Roman" w:cs="Times New Roman"/>
          <w:b/>
          <w:bCs/>
          <w:iCs/>
          <w:color w:val="000000"/>
          <w:sz w:val="24"/>
          <w:szCs w:val="24"/>
        </w:rPr>
      </w:pPr>
      <w:r>
        <w:rPr>
          <w:rFonts w:ascii="Times New Roman" w:eastAsia="Calibri" w:hAnsi="Times New Roman" w:cs="Times New Roman"/>
          <w:b/>
          <w:bCs/>
          <w:iCs/>
          <w:color w:val="000000"/>
          <w:sz w:val="24"/>
          <w:szCs w:val="24"/>
        </w:rPr>
        <w:t>Френската концепция за противодействие на трафика на оръжие</w:t>
      </w:r>
    </w:p>
    <w:p w:rsidR="00F01E59" w:rsidRPr="0042224A" w:rsidRDefault="00F01E59" w:rsidP="0042224A">
      <w:pPr>
        <w:tabs>
          <w:tab w:val="left" w:pos="6400"/>
        </w:tabs>
        <w:spacing w:line="276" w:lineRule="auto"/>
        <w:ind w:firstLine="709"/>
        <w:jc w:val="both"/>
        <w:rPr>
          <w:rFonts w:ascii="Times New Roman" w:eastAsia="Calibri" w:hAnsi="Times New Roman" w:cs="Times New Roman"/>
          <w:b/>
          <w:bCs/>
          <w:iCs/>
          <w:color w:val="000000"/>
          <w:sz w:val="24"/>
          <w:szCs w:val="24"/>
        </w:rPr>
      </w:pPr>
      <w:r w:rsidRPr="00F01E59">
        <w:rPr>
          <w:rFonts w:ascii="Times New Roman" w:eastAsia="Calibri" w:hAnsi="Times New Roman" w:cs="Times New Roman"/>
          <w:bCs/>
          <w:iCs/>
          <w:color w:val="000000"/>
          <w:sz w:val="24"/>
          <w:szCs w:val="24"/>
        </w:rPr>
        <w:t>Ситуацията в международен мащаб улеснява трафика на оръжие и въпреки, че</w:t>
      </w:r>
      <w:r w:rsidRPr="00353DD8">
        <w:rPr>
          <w:rFonts w:ascii="Times New Roman" w:eastAsia="Calibri" w:hAnsi="Times New Roman" w:cs="Times New Roman"/>
          <w:bCs/>
          <w:iCs/>
          <w:color w:val="000000"/>
          <w:sz w:val="24"/>
          <w:szCs w:val="24"/>
          <w:lang w:val="ru-RU"/>
        </w:rPr>
        <w:t xml:space="preserve"> </w:t>
      </w:r>
      <w:r w:rsidR="0042224A">
        <w:rPr>
          <w:rFonts w:ascii="Times New Roman" w:eastAsia="Calibri" w:hAnsi="Times New Roman" w:cs="Times New Roman"/>
          <w:bCs/>
          <w:iCs/>
          <w:color w:val="000000"/>
          <w:sz w:val="24"/>
          <w:szCs w:val="24"/>
        </w:rPr>
        <w:t>е</w:t>
      </w:r>
      <w:r w:rsidRPr="00F01E59">
        <w:rPr>
          <w:rFonts w:ascii="Times New Roman" w:eastAsia="Calibri" w:hAnsi="Times New Roman" w:cs="Times New Roman"/>
          <w:bCs/>
          <w:iCs/>
          <w:color w:val="000000"/>
          <w:sz w:val="24"/>
          <w:szCs w:val="24"/>
        </w:rPr>
        <w:t>вропейските държави постигат съгласие за основните регулаторни принципи, незаконната търговия продължава. Открити са мно</w:t>
      </w:r>
      <w:r w:rsidR="0042224A">
        <w:rPr>
          <w:rFonts w:ascii="Times New Roman" w:eastAsia="Calibri" w:hAnsi="Times New Roman" w:cs="Times New Roman"/>
          <w:bCs/>
          <w:iCs/>
          <w:color w:val="000000"/>
          <w:sz w:val="24"/>
          <w:szCs w:val="24"/>
        </w:rPr>
        <w:t xml:space="preserve">го оръжия, идващи от Балканите. </w:t>
      </w:r>
      <w:r w:rsidRPr="00F01E59">
        <w:rPr>
          <w:rFonts w:ascii="Times New Roman" w:eastAsia="Calibri" w:hAnsi="Times New Roman" w:cs="Times New Roman"/>
          <w:bCs/>
          <w:iCs/>
          <w:color w:val="000000"/>
          <w:sz w:val="24"/>
          <w:szCs w:val="24"/>
        </w:rPr>
        <w:t>Неотдавнашната употреба в Парижките предградия на оръжия, предназначени за военни цели, за нападение срещу полицейски служители и цивилни граждани, доведе д</w:t>
      </w:r>
      <w:r w:rsidR="0042224A">
        <w:rPr>
          <w:rFonts w:ascii="Times New Roman" w:eastAsia="Calibri" w:hAnsi="Times New Roman" w:cs="Times New Roman"/>
          <w:bCs/>
          <w:iCs/>
          <w:color w:val="000000"/>
          <w:sz w:val="24"/>
          <w:szCs w:val="24"/>
        </w:rPr>
        <w:t xml:space="preserve">о редица промени във френската концепция за противодействие на трафика на </w:t>
      </w:r>
      <w:r w:rsidRPr="00F01E59">
        <w:rPr>
          <w:rFonts w:ascii="Times New Roman" w:eastAsia="Calibri" w:hAnsi="Times New Roman" w:cs="Times New Roman"/>
          <w:bCs/>
          <w:iCs/>
          <w:color w:val="000000"/>
          <w:sz w:val="24"/>
          <w:szCs w:val="24"/>
        </w:rPr>
        <w:t xml:space="preserve">оръжие. В очите на Европа, големи количества оръжие са оставени без контрол и подхранват незаконния трафик. </w:t>
      </w:r>
      <w:r w:rsidRPr="00F01E59">
        <w:rPr>
          <w:rFonts w:ascii="Times New Roman" w:eastAsia="Calibri" w:hAnsi="Times New Roman" w:cs="Times New Roman"/>
          <w:iCs/>
          <w:color w:val="000000"/>
          <w:sz w:val="24"/>
          <w:szCs w:val="24"/>
        </w:rPr>
        <w:t>Замесени са две категории контрабандисти</w:t>
      </w:r>
      <w:r w:rsidRPr="00F01E59">
        <w:rPr>
          <w:rFonts w:ascii="Times New Roman" w:eastAsia="Calibri" w:hAnsi="Times New Roman" w:cs="Times New Roman"/>
          <w:iCs/>
          <w:color w:val="000000"/>
          <w:sz w:val="24"/>
          <w:szCs w:val="24"/>
          <w:lang w:val="en-GB"/>
        </w:rPr>
        <w:t xml:space="preserve">:  </w:t>
      </w:r>
    </w:p>
    <w:p w:rsidR="00F01E59" w:rsidRPr="0042224A" w:rsidRDefault="00F01E59" w:rsidP="00B31A3D">
      <w:pPr>
        <w:pStyle w:val="a6"/>
        <w:numPr>
          <w:ilvl w:val="0"/>
          <w:numId w:val="151"/>
        </w:numPr>
        <w:tabs>
          <w:tab w:val="left" w:pos="709"/>
        </w:tabs>
        <w:spacing w:line="276" w:lineRule="auto"/>
        <w:ind w:left="0" w:firstLine="709"/>
        <w:jc w:val="both"/>
        <w:rPr>
          <w:rFonts w:ascii="Times New Roman" w:eastAsia="Calibri" w:hAnsi="Times New Roman" w:cs="Times New Roman"/>
          <w:iCs/>
          <w:color w:val="000000"/>
          <w:sz w:val="24"/>
          <w:szCs w:val="24"/>
        </w:rPr>
      </w:pPr>
      <w:r w:rsidRPr="0042224A">
        <w:rPr>
          <w:rFonts w:ascii="Times New Roman" w:eastAsia="Calibri" w:hAnsi="Times New Roman" w:cs="Times New Roman"/>
          <w:iCs/>
          <w:color w:val="000000"/>
          <w:sz w:val="24"/>
          <w:szCs w:val="24"/>
        </w:rPr>
        <w:t>Лица, участващи в</w:t>
      </w:r>
      <w:r w:rsidRPr="00353DD8">
        <w:rPr>
          <w:rFonts w:ascii="Times New Roman" w:eastAsia="Calibri" w:hAnsi="Times New Roman" w:cs="Times New Roman"/>
          <w:iCs/>
          <w:color w:val="000000"/>
          <w:sz w:val="24"/>
          <w:szCs w:val="24"/>
          <w:lang w:val="ru-RU"/>
        </w:rPr>
        <w:t xml:space="preserve"> “</w:t>
      </w:r>
      <w:r w:rsidRPr="0042224A">
        <w:rPr>
          <w:rFonts w:ascii="Times New Roman" w:eastAsia="Calibri" w:hAnsi="Times New Roman" w:cs="Times New Roman"/>
          <w:iCs/>
          <w:color w:val="000000"/>
          <w:sz w:val="24"/>
          <w:szCs w:val="24"/>
        </w:rPr>
        <w:t>трафик в малък мащаб</w:t>
      </w:r>
      <w:r w:rsidRPr="00353DD8">
        <w:rPr>
          <w:rFonts w:ascii="Times New Roman" w:eastAsia="Calibri" w:hAnsi="Times New Roman" w:cs="Times New Roman"/>
          <w:iCs/>
          <w:color w:val="000000"/>
          <w:sz w:val="24"/>
          <w:szCs w:val="24"/>
          <w:lang w:val="ru-RU"/>
        </w:rPr>
        <w:t>",</w:t>
      </w:r>
      <w:r w:rsidRPr="0042224A">
        <w:rPr>
          <w:rFonts w:ascii="Times New Roman" w:eastAsia="Calibri" w:hAnsi="Times New Roman" w:cs="Times New Roman"/>
          <w:iCs/>
          <w:color w:val="000000"/>
          <w:sz w:val="24"/>
          <w:szCs w:val="24"/>
        </w:rPr>
        <w:t xml:space="preserve"> из</w:t>
      </w:r>
      <w:r w:rsidR="0042224A">
        <w:rPr>
          <w:rFonts w:ascii="Times New Roman" w:eastAsia="Calibri" w:hAnsi="Times New Roman" w:cs="Times New Roman"/>
          <w:iCs/>
          <w:color w:val="000000"/>
          <w:sz w:val="24"/>
          <w:szCs w:val="24"/>
        </w:rPr>
        <w:t>ползващи пътните инфраструктури;</w:t>
      </w:r>
    </w:p>
    <w:p w:rsidR="00F01E59" w:rsidRPr="00F01E59" w:rsidRDefault="00F01E59" w:rsidP="0042224A">
      <w:pPr>
        <w:numPr>
          <w:ilvl w:val="1"/>
          <w:numId w:val="109"/>
        </w:numPr>
        <w:tabs>
          <w:tab w:val="clear" w:pos="1440"/>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 xml:space="preserve">Престъпни групи с местни или международни структури, които имат достъп и разпространяват оръжия, причиняващи по-големи унищожения, търгуващи с по-големи количества. Те са съставени предимно  от лица от бивша Югославия, действащи организирано и създаващи </w:t>
      </w:r>
      <w:r w:rsidRPr="00353DD8">
        <w:rPr>
          <w:rFonts w:ascii="Times New Roman" w:eastAsia="Calibri" w:hAnsi="Times New Roman" w:cs="Times New Roman"/>
          <w:iCs/>
          <w:color w:val="000000"/>
          <w:sz w:val="24"/>
          <w:szCs w:val="24"/>
          <w:lang w:val="ru-RU"/>
        </w:rPr>
        <w:t>“</w:t>
      </w:r>
      <w:r w:rsidRPr="00F01E59">
        <w:rPr>
          <w:rFonts w:ascii="Times New Roman" w:eastAsia="Calibri" w:hAnsi="Times New Roman" w:cs="Times New Roman"/>
          <w:iCs/>
          <w:color w:val="000000"/>
          <w:sz w:val="24"/>
          <w:szCs w:val="24"/>
        </w:rPr>
        <w:t>временни</w:t>
      </w:r>
      <w:r w:rsidRPr="00353DD8">
        <w:rPr>
          <w:rFonts w:ascii="Times New Roman" w:eastAsia="Calibri" w:hAnsi="Times New Roman" w:cs="Times New Roman"/>
          <w:iCs/>
          <w:color w:val="000000"/>
          <w:sz w:val="24"/>
          <w:szCs w:val="24"/>
          <w:lang w:val="ru-RU"/>
        </w:rPr>
        <w:t>“</w:t>
      </w:r>
      <w:r w:rsidRPr="00F01E59">
        <w:rPr>
          <w:rFonts w:ascii="Times New Roman" w:eastAsia="Calibri" w:hAnsi="Times New Roman" w:cs="Times New Roman"/>
          <w:iCs/>
          <w:color w:val="000000"/>
          <w:sz w:val="24"/>
          <w:szCs w:val="24"/>
        </w:rPr>
        <w:t xml:space="preserve"> складове, за да задоволяват бързо търсенето. Във Франция те често разчитат на членове на Диаспората (Източен Париж, френската Ривиера</w:t>
      </w:r>
      <w:r w:rsidRPr="00353DD8">
        <w:rPr>
          <w:rFonts w:ascii="Times New Roman" w:eastAsia="Calibri" w:hAnsi="Times New Roman" w:cs="Times New Roman"/>
          <w:iCs/>
          <w:color w:val="000000"/>
          <w:sz w:val="24"/>
          <w:szCs w:val="24"/>
          <w:lang w:val="ru-RU"/>
        </w:rPr>
        <w:t>).</w:t>
      </w:r>
    </w:p>
    <w:p w:rsidR="00F01E59" w:rsidRPr="00F01E59" w:rsidRDefault="00F01E59" w:rsidP="00756727">
      <w:pPr>
        <w:tabs>
          <w:tab w:val="left" w:pos="6400"/>
        </w:tabs>
        <w:spacing w:line="276" w:lineRule="auto"/>
        <w:ind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Основните способи за снабдяване на френския пазар са</w:t>
      </w:r>
      <w:r w:rsidRPr="00353DD8">
        <w:rPr>
          <w:rFonts w:ascii="Times New Roman" w:eastAsia="Calibri" w:hAnsi="Times New Roman" w:cs="Times New Roman"/>
          <w:iCs/>
          <w:color w:val="000000"/>
          <w:sz w:val="24"/>
          <w:szCs w:val="24"/>
          <w:lang w:val="ru-RU"/>
        </w:rPr>
        <w:t xml:space="preserve">: </w:t>
      </w:r>
    </w:p>
    <w:p w:rsidR="00F01E59" w:rsidRPr="00F01E59" w:rsidRDefault="00F01E59" w:rsidP="0042224A">
      <w:pPr>
        <w:numPr>
          <w:ilvl w:val="1"/>
          <w:numId w:val="110"/>
        </w:numPr>
        <w:tabs>
          <w:tab w:val="clear" w:pos="1440"/>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Пътищата</w:t>
      </w:r>
      <w:r w:rsidRPr="00353DD8">
        <w:rPr>
          <w:rFonts w:ascii="Times New Roman" w:eastAsia="Calibri" w:hAnsi="Times New Roman" w:cs="Times New Roman"/>
          <w:iCs/>
          <w:color w:val="000000"/>
          <w:sz w:val="24"/>
          <w:szCs w:val="24"/>
          <w:lang w:val="ru-RU"/>
        </w:rPr>
        <w:t xml:space="preserve"> (</w:t>
      </w:r>
      <w:r w:rsidRPr="00F01E59">
        <w:rPr>
          <w:rFonts w:ascii="Times New Roman" w:eastAsia="Calibri" w:hAnsi="Times New Roman" w:cs="Times New Roman"/>
          <w:iCs/>
          <w:color w:val="000000"/>
          <w:sz w:val="24"/>
          <w:szCs w:val="24"/>
        </w:rPr>
        <w:t>в леки автомобили, редовните междуградски автобуси и др.</w:t>
      </w:r>
      <w:r w:rsidRPr="00353DD8">
        <w:rPr>
          <w:rFonts w:ascii="Times New Roman" w:eastAsia="Calibri" w:hAnsi="Times New Roman" w:cs="Times New Roman"/>
          <w:iCs/>
          <w:color w:val="000000"/>
          <w:sz w:val="24"/>
          <w:szCs w:val="24"/>
          <w:lang w:val="ru-RU"/>
        </w:rPr>
        <w:t xml:space="preserve">);  </w:t>
      </w:r>
    </w:p>
    <w:p w:rsidR="00F01E59" w:rsidRPr="00F01E59" w:rsidRDefault="00F01E59" w:rsidP="0042224A">
      <w:pPr>
        <w:numPr>
          <w:ilvl w:val="1"/>
          <w:numId w:val="110"/>
        </w:numPr>
        <w:tabs>
          <w:tab w:val="clear" w:pos="1440"/>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Железницата</w:t>
      </w:r>
      <w:r w:rsidRPr="00F01E59">
        <w:rPr>
          <w:rFonts w:ascii="Times New Roman" w:eastAsia="Calibri" w:hAnsi="Times New Roman" w:cs="Times New Roman"/>
          <w:iCs/>
          <w:color w:val="000000"/>
          <w:sz w:val="24"/>
          <w:szCs w:val="24"/>
          <w:lang w:val="en-GB"/>
        </w:rPr>
        <w:t>;</w:t>
      </w:r>
    </w:p>
    <w:p w:rsidR="00F01E59" w:rsidRPr="00F01E59" w:rsidRDefault="00F01E59" w:rsidP="0042224A">
      <w:pPr>
        <w:numPr>
          <w:ilvl w:val="1"/>
          <w:numId w:val="110"/>
        </w:numPr>
        <w:tabs>
          <w:tab w:val="clear" w:pos="1440"/>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Пощенски пратки или записи</w:t>
      </w:r>
      <w:r w:rsidRPr="00F01E59">
        <w:rPr>
          <w:rFonts w:ascii="Times New Roman" w:eastAsia="Calibri" w:hAnsi="Times New Roman" w:cs="Times New Roman"/>
          <w:iCs/>
          <w:color w:val="000000"/>
          <w:sz w:val="24"/>
          <w:szCs w:val="24"/>
          <w:lang w:val="en-GB"/>
        </w:rPr>
        <w:t>;</w:t>
      </w:r>
    </w:p>
    <w:p w:rsidR="00F01E59" w:rsidRPr="00F01E59" w:rsidRDefault="00F01E59" w:rsidP="0042224A">
      <w:pPr>
        <w:numPr>
          <w:ilvl w:val="1"/>
          <w:numId w:val="110"/>
        </w:numPr>
        <w:tabs>
          <w:tab w:val="clear" w:pos="1440"/>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Мероприятия от рода на</w:t>
      </w:r>
      <w:r w:rsidRPr="00353DD8">
        <w:rPr>
          <w:rFonts w:ascii="Times New Roman" w:eastAsia="Calibri" w:hAnsi="Times New Roman" w:cs="Times New Roman"/>
          <w:iCs/>
          <w:color w:val="000000"/>
          <w:sz w:val="24"/>
          <w:szCs w:val="24"/>
          <w:lang w:val="ru-RU"/>
        </w:rPr>
        <w:t>“</w:t>
      </w:r>
      <w:r w:rsidRPr="00F01E59">
        <w:rPr>
          <w:rFonts w:ascii="Times New Roman" w:eastAsia="Calibri" w:hAnsi="Times New Roman" w:cs="Times New Roman"/>
          <w:iCs/>
          <w:color w:val="000000"/>
          <w:sz w:val="24"/>
          <w:szCs w:val="24"/>
        </w:rPr>
        <w:t>продажби на оръжия</w:t>
      </w:r>
      <w:r w:rsidRPr="00353DD8">
        <w:rPr>
          <w:rFonts w:ascii="Times New Roman" w:eastAsia="Calibri" w:hAnsi="Times New Roman" w:cs="Times New Roman"/>
          <w:iCs/>
          <w:color w:val="000000"/>
          <w:sz w:val="24"/>
          <w:szCs w:val="24"/>
          <w:lang w:val="ru-RU"/>
        </w:rPr>
        <w:t>"</w:t>
      </w:r>
      <w:r w:rsidRPr="00F01E59">
        <w:rPr>
          <w:rFonts w:ascii="Times New Roman" w:eastAsia="Calibri" w:hAnsi="Times New Roman" w:cs="Times New Roman"/>
          <w:iCs/>
          <w:color w:val="000000"/>
          <w:sz w:val="24"/>
          <w:szCs w:val="24"/>
        </w:rPr>
        <w:t>, замаскирани като други продажби</w:t>
      </w:r>
      <w:r w:rsidRPr="00353DD8">
        <w:rPr>
          <w:rFonts w:ascii="Times New Roman" w:eastAsia="Calibri" w:hAnsi="Times New Roman" w:cs="Times New Roman"/>
          <w:iCs/>
          <w:color w:val="000000"/>
          <w:sz w:val="24"/>
          <w:szCs w:val="24"/>
          <w:lang w:val="ru-RU"/>
        </w:rPr>
        <w:t>.</w:t>
      </w:r>
    </w:p>
    <w:p w:rsidR="00F01E59" w:rsidRPr="00F01E59" w:rsidRDefault="00F01E59" w:rsidP="0042224A">
      <w:pPr>
        <w:tabs>
          <w:tab w:val="left" w:pos="709"/>
        </w:tabs>
        <w:spacing w:line="276" w:lineRule="auto"/>
        <w:ind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bCs/>
          <w:iCs/>
          <w:color w:val="000000"/>
          <w:sz w:val="24"/>
          <w:szCs w:val="24"/>
        </w:rPr>
        <w:t>Този трафик снабдява както</w:t>
      </w:r>
      <w:r w:rsidRPr="00353DD8">
        <w:rPr>
          <w:rFonts w:ascii="Times New Roman" w:eastAsia="Calibri" w:hAnsi="Times New Roman" w:cs="Times New Roman"/>
          <w:bCs/>
          <w:iCs/>
          <w:color w:val="000000"/>
          <w:sz w:val="24"/>
          <w:szCs w:val="24"/>
          <w:lang w:val="ru-RU"/>
        </w:rPr>
        <w:t xml:space="preserve"> </w:t>
      </w:r>
      <w:r w:rsidRPr="00F01E59">
        <w:rPr>
          <w:rFonts w:ascii="Times New Roman" w:eastAsia="Calibri" w:hAnsi="Times New Roman" w:cs="Times New Roman"/>
          <w:iCs/>
          <w:color w:val="000000"/>
          <w:sz w:val="24"/>
          <w:szCs w:val="24"/>
        </w:rPr>
        <w:t>организираната и тежка престъпност, така и криминалните кръгове, и високорисковите градски зони.</w:t>
      </w:r>
    </w:p>
    <w:p w:rsidR="0042224A" w:rsidRDefault="0042224A" w:rsidP="00756727">
      <w:pPr>
        <w:tabs>
          <w:tab w:val="left" w:pos="6400"/>
        </w:tabs>
        <w:spacing w:line="276" w:lineRule="auto"/>
        <w:ind w:firstLine="709"/>
        <w:jc w:val="both"/>
        <w:rPr>
          <w:rFonts w:ascii="Times New Roman" w:eastAsia="Calibri" w:hAnsi="Times New Roman" w:cs="Times New Roman"/>
          <w:b/>
          <w:bCs/>
          <w:iCs/>
          <w:color w:val="000000"/>
          <w:sz w:val="24"/>
          <w:szCs w:val="24"/>
        </w:rPr>
      </w:pPr>
    </w:p>
    <w:p w:rsidR="00F01E59" w:rsidRPr="00F01E59" w:rsidRDefault="00F01E59" w:rsidP="00756727">
      <w:pPr>
        <w:tabs>
          <w:tab w:val="left" w:pos="6400"/>
        </w:tabs>
        <w:spacing w:line="276" w:lineRule="auto"/>
        <w:ind w:firstLine="709"/>
        <w:jc w:val="both"/>
        <w:rPr>
          <w:rFonts w:ascii="Times New Roman" w:eastAsia="Calibri" w:hAnsi="Times New Roman" w:cs="Times New Roman"/>
          <w:b/>
          <w:bCs/>
          <w:iCs/>
          <w:color w:val="000000"/>
          <w:sz w:val="24"/>
          <w:szCs w:val="24"/>
        </w:rPr>
      </w:pPr>
      <w:r w:rsidRPr="00F01E59">
        <w:rPr>
          <w:rFonts w:ascii="Times New Roman" w:eastAsia="Calibri" w:hAnsi="Times New Roman" w:cs="Times New Roman"/>
          <w:b/>
          <w:bCs/>
          <w:iCs/>
          <w:color w:val="000000"/>
          <w:sz w:val="24"/>
          <w:szCs w:val="24"/>
        </w:rPr>
        <w:t>Засилване на борбата на ниво Европейски съюз</w:t>
      </w:r>
    </w:p>
    <w:p w:rsidR="00F01E59" w:rsidRPr="00F01E59" w:rsidRDefault="0042224A" w:rsidP="00756727">
      <w:pPr>
        <w:tabs>
          <w:tab w:val="left" w:pos="6400"/>
        </w:tabs>
        <w:spacing w:line="276" w:lineRule="auto"/>
        <w:ind w:firstLine="709"/>
        <w:jc w:val="both"/>
        <w:rPr>
          <w:rFonts w:ascii="Times New Roman" w:eastAsia="Calibri" w:hAnsi="Times New Roman" w:cs="Times New Roman"/>
          <w:iCs/>
          <w:color w:val="000000"/>
          <w:sz w:val="24"/>
          <w:szCs w:val="24"/>
        </w:rPr>
      </w:pPr>
      <w:r>
        <w:rPr>
          <w:rFonts w:ascii="Times New Roman" w:eastAsia="Calibri" w:hAnsi="Times New Roman" w:cs="Times New Roman"/>
          <w:iCs/>
          <w:color w:val="000000"/>
          <w:sz w:val="24"/>
          <w:szCs w:val="24"/>
        </w:rPr>
        <w:t xml:space="preserve">С Европейската </w:t>
      </w:r>
      <w:r w:rsidR="00F01E59" w:rsidRPr="00F01E59">
        <w:rPr>
          <w:rFonts w:ascii="Times New Roman" w:eastAsia="Calibri" w:hAnsi="Times New Roman" w:cs="Times New Roman"/>
          <w:iCs/>
          <w:color w:val="000000"/>
          <w:sz w:val="24"/>
          <w:szCs w:val="24"/>
        </w:rPr>
        <w:t>директива</w:t>
      </w:r>
      <w:r w:rsidR="00F01E59" w:rsidRPr="00353DD8">
        <w:rPr>
          <w:rFonts w:ascii="Times New Roman" w:eastAsia="Calibri" w:hAnsi="Times New Roman" w:cs="Times New Roman"/>
          <w:iCs/>
          <w:color w:val="000000"/>
          <w:sz w:val="24"/>
          <w:szCs w:val="24"/>
          <w:lang w:val="ru-RU"/>
        </w:rPr>
        <w:t xml:space="preserve"> 91/477 (</w:t>
      </w:r>
      <w:r w:rsidR="00F01E59" w:rsidRPr="00F01E59">
        <w:rPr>
          <w:rFonts w:ascii="Times New Roman" w:eastAsia="Calibri" w:hAnsi="Times New Roman" w:cs="Times New Roman"/>
          <w:iCs/>
          <w:color w:val="000000"/>
          <w:sz w:val="24"/>
          <w:szCs w:val="24"/>
        </w:rPr>
        <w:t>изменена през</w:t>
      </w:r>
      <w:r w:rsidR="00F01E59" w:rsidRPr="00353DD8">
        <w:rPr>
          <w:rFonts w:ascii="Times New Roman" w:eastAsia="Calibri" w:hAnsi="Times New Roman" w:cs="Times New Roman"/>
          <w:iCs/>
          <w:color w:val="000000"/>
          <w:sz w:val="24"/>
          <w:szCs w:val="24"/>
          <w:lang w:val="ru-RU"/>
        </w:rPr>
        <w:t xml:space="preserve"> 2008</w:t>
      </w:r>
      <w:r w:rsidR="00F01E59" w:rsidRPr="00F01E59">
        <w:rPr>
          <w:rFonts w:ascii="Times New Roman" w:eastAsia="Calibri" w:hAnsi="Times New Roman" w:cs="Times New Roman"/>
          <w:iCs/>
          <w:color w:val="000000"/>
          <w:sz w:val="24"/>
          <w:szCs w:val="24"/>
        </w:rPr>
        <w:t xml:space="preserve"> г.</w:t>
      </w:r>
      <w:r w:rsidR="00F01E59" w:rsidRPr="00353DD8">
        <w:rPr>
          <w:rFonts w:ascii="Times New Roman" w:eastAsia="Calibri" w:hAnsi="Times New Roman" w:cs="Times New Roman"/>
          <w:iCs/>
          <w:color w:val="000000"/>
          <w:sz w:val="24"/>
          <w:szCs w:val="24"/>
          <w:lang w:val="ru-RU"/>
        </w:rPr>
        <w:t>)</w:t>
      </w:r>
      <w:r w:rsidR="00F01E59" w:rsidRPr="00F01E59">
        <w:rPr>
          <w:rFonts w:ascii="Times New Roman" w:eastAsia="Calibri" w:hAnsi="Times New Roman" w:cs="Times New Roman"/>
          <w:iCs/>
          <w:color w:val="000000"/>
          <w:sz w:val="24"/>
          <w:szCs w:val="24"/>
        </w:rPr>
        <w:t xml:space="preserve"> се засилва борбата срещу този вид престъпност като се ограничават условията за притежание на оръжия</w:t>
      </w:r>
      <w:r w:rsidR="00F01E59" w:rsidRPr="00353DD8">
        <w:rPr>
          <w:rFonts w:ascii="Times New Roman" w:eastAsia="Calibri" w:hAnsi="Times New Roman" w:cs="Times New Roman"/>
          <w:iCs/>
          <w:color w:val="000000"/>
          <w:sz w:val="24"/>
          <w:szCs w:val="24"/>
          <w:lang w:val="ru-RU"/>
        </w:rPr>
        <w:t xml:space="preserve">. </w:t>
      </w:r>
    </w:p>
    <w:p w:rsidR="00F01E59" w:rsidRPr="00F01E59" w:rsidRDefault="00F01E59" w:rsidP="0042224A">
      <w:pPr>
        <w:tabs>
          <w:tab w:val="left" w:pos="6400"/>
        </w:tabs>
        <w:spacing w:line="276" w:lineRule="auto"/>
        <w:ind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Франция и Швейцария стоят в основата на разработването на Протокола за огнестрелните оръжия към Конвенцията на ООН срещу транснационал</w:t>
      </w:r>
      <w:r w:rsidR="0042224A">
        <w:rPr>
          <w:rFonts w:ascii="Times New Roman" w:eastAsia="Calibri" w:hAnsi="Times New Roman" w:cs="Times New Roman"/>
          <w:iCs/>
          <w:color w:val="000000"/>
          <w:sz w:val="24"/>
          <w:szCs w:val="24"/>
        </w:rPr>
        <w:t xml:space="preserve">ната организирана престъпност. </w:t>
      </w:r>
      <w:r w:rsidRPr="00F01E59">
        <w:rPr>
          <w:rFonts w:ascii="Times New Roman" w:eastAsia="Calibri" w:hAnsi="Times New Roman" w:cs="Times New Roman"/>
          <w:iCs/>
          <w:color w:val="000000"/>
          <w:sz w:val="24"/>
          <w:szCs w:val="24"/>
        </w:rPr>
        <w:t>Този протокол изисква международно сътрудничество като</w:t>
      </w:r>
      <w:r w:rsidRPr="00F01E59">
        <w:rPr>
          <w:rFonts w:ascii="Times New Roman" w:eastAsia="Calibri" w:hAnsi="Times New Roman" w:cs="Times New Roman"/>
          <w:iCs/>
          <w:color w:val="000000"/>
          <w:sz w:val="24"/>
          <w:szCs w:val="24"/>
          <w:lang w:val="en-GB"/>
        </w:rPr>
        <w:t xml:space="preserve">: </w:t>
      </w:r>
    </w:p>
    <w:p w:rsidR="00F01E59" w:rsidRPr="00F01E59" w:rsidRDefault="0042224A" w:rsidP="0042224A">
      <w:pPr>
        <w:numPr>
          <w:ilvl w:val="1"/>
          <w:numId w:val="111"/>
        </w:numPr>
        <w:tabs>
          <w:tab w:val="clear" w:pos="1440"/>
          <w:tab w:val="num" w:pos="709"/>
        </w:tabs>
        <w:spacing w:line="276" w:lineRule="auto"/>
        <w:ind w:left="0" w:firstLine="709"/>
        <w:jc w:val="both"/>
        <w:rPr>
          <w:rFonts w:ascii="Times New Roman" w:eastAsia="Calibri" w:hAnsi="Times New Roman" w:cs="Times New Roman"/>
          <w:iCs/>
          <w:color w:val="000000"/>
          <w:sz w:val="24"/>
          <w:szCs w:val="24"/>
        </w:rPr>
      </w:pPr>
      <w:r>
        <w:rPr>
          <w:rFonts w:ascii="Times New Roman" w:eastAsia="Calibri" w:hAnsi="Times New Roman" w:cs="Times New Roman"/>
          <w:iCs/>
          <w:color w:val="000000"/>
          <w:sz w:val="24"/>
          <w:szCs w:val="24"/>
        </w:rPr>
        <w:t xml:space="preserve">подобряване на </w:t>
      </w:r>
      <w:r w:rsidR="00F01E59" w:rsidRPr="00F01E59">
        <w:rPr>
          <w:rFonts w:ascii="Times New Roman" w:eastAsia="Calibri" w:hAnsi="Times New Roman" w:cs="Times New Roman"/>
          <w:iCs/>
          <w:color w:val="000000"/>
          <w:sz w:val="24"/>
          <w:szCs w:val="24"/>
        </w:rPr>
        <w:t>условията за маркиране и проследяемост</w:t>
      </w:r>
      <w:r>
        <w:rPr>
          <w:rFonts w:ascii="Times New Roman" w:eastAsia="Calibri" w:hAnsi="Times New Roman" w:cs="Times New Roman"/>
          <w:iCs/>
          <w:color w:val="000000"/>
          <w:sz w:val="24"/>
          <w:szCs w:val="24"/>
        </w:rPr>
        <w:t>;</w:t>
      </w:r>
    </w:p>
    <w:p w:rsidR="00F01E59" w:rsidRPr="00F01E59" w:rsidRDefault="00F01E59" w:rsidP="0042224A">
      <w:pPr>
        <w:numPr>
          <w:ilvl w:val="1"/>
          <w:numId w:val="111"/>
        </w:numPr>
        <w:tabs>
          <w:tab w:val="clear" w:pos="1440"/>
          <w:tab w:val="num"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 xml:space="preserve"> опазването на информацията</w:t>
      </w:r>
      <w:r w:rsidR="0042224A">
        <w:rPr>
          <w:rFonts w:ascii="Times New Roman" w:eastAsia="Calibri" w:hAnsi="Times New Roman" w:cs="Times New Roman"/>
          <w:iCs/>
          <w:color w:val="000000"/>
          <w:sz w:val="24"/>
          <w:szCs w:val="24"/>
        </w:rPr>
        <w:t>;</w:t>
      </w:r>
    </w:p>
    <w:p w:rsidR="00F01E59" w:rsidRPr="00F01E59" w:rsidRDefault="0042224A" w:rsidP="0042224A">
      <w:pPr>
        <w:numPr>
          <w:ilvl w:val="1"/>
          <w:numId w:val="111"/>
        </w:numPr>
        <w:tabs>
          <w:tab w:val="clear" w:pos="1440"/>
          <w:tab w:val="num" w:pos="709"/>
        </w:tabs>
        <w:spacing w:line="276" w:lineRule="auto"/>
        <w:ind w:left="0" w:firstLine="709"/>
        <w:jc w:val="both"/>
        <w:rPr>
          <w:rFonts w:ascii="Times New Roman" w:eastAsia="Calibri" w:hAnsi="Times New Roman" w:cs="Times New Roman"/>
          <w:iCs/>
          <w:color w:val="000000"/>
          <w:sz w:val="24"/>
          <w:szCs w:val="24"/>
        </w:rPr>
      </w:pPr>
      <w:r>
        <w:rPr>
          <w:rFonts w:ascii="Times New Roman" w:eastAsia="Calibri" w:hAnsi="Times New Roman" w:cs="Times New Roman"/>
          <w:iCs/>
          <w:color w:val="000000"/>
          <w:sz w:val="24"/>
          <w:szCs w:val="24"/>
        </w:rPr>
        <w:t xml:space="preserve">въвеждане на </w:t>
      </w:r>
      <w:r w:rsidR="00F01E59" w:rsidRPr="00F01E59">
        <w:rPr>
          <w:rFonts w:ascii="Times New Roman" w:eastAsia="Calibri" w:hAnsi="Times New Roman" w:cs="Times New Roman"/>
          <w:iCs/>
          <w:color w:val="000000"/>
          <w:sz w:val="24"/>
          <w:szCs w:val="24"/>
        </w:rPr>
        <w:t>инкриминациите и задълженията в областта на международната търговия.</w:t>
      </w:r>
    </w:p>
    <w:p w:rsidR="00F01E59" w:rsidRPr="00F01E59" w:rsidRDefault="00F01E59" w:rsidP="00756727">
      <w:pPr>
        <w:tabs>
          <w:tab w:val="left" w:pos="6400"/>
        </w:tabs>
        <w:spacing w:line="276" w:lineRule="auto"/>
        <w:ind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Той е ратифициран също така и от Албания, Босна и Херцеговина, бившата Югославска Република Македония, Черна гора, Сърбия и Словения.</w:t>
      </w:r>
    </w:p>
    <w:p w:rsidR="00F01E59" w:rsidRPr="00F01E59" w:rsidRDefault="00F01E59" w:rsidP="00756727">
      <w:pPr>
        <w:tabs>
          <w:tab w:val="left" w:pos="6400"/>
        </w:tabs>
        <w:spacing w:line="276" w:lineRule="auto"/>
        <w:ind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Обмяната на информация е съществено условие за работата върху незаконния трафик на оръжия, боеприпаси и взривни вещества.</w:t>
      </w:r>
    </w:p>
    <w:p w:rsidR="00F01E59" w:rsidRPr="00F01E59" w:rsidRDefault="00F01E59" w:rsidP="00756727">
      <w:pPr>
        <w:tabs>
          <w:tab w:val="left" w:pos="6400"/>
        </w:tabs>
        <w:spacing w:line="276" w:lineRule="auto"/>
        <w:ind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lastRenderedPageBreak/>
        <w:t>Точно това</w:t>
      </w:r>
      <w:r w:rsidRPr="00353DD8">
        <w:rPr>
          <w:rFonts w:ascii="Times New Roman" w:eastAsia="Calibri" w:hAnsi="Times New Roman" w:cs="Times New Roman"/>
          <w:iCs/>
          <w:color w:val="000000"/>
          <w:sz w:val="24"/>
          <w:szCs w:val="24"/>
          <w:lang w:val="ru-RU"/>
        </w:rPr>
        <w:t>,</w:t>
      </w:r>
      <w:r w:rsidRPr="00F01E59">
        <w:rPr>
          <w:rFonts w:ascii="Times New Roman" w:eastAsia="Calibri" w:hAnsi="Times New Roman" w:cs="Times New Roman"/>
          <w:iCs/>
          <w:color w:val="000000"/>
          <w:sz w:val="24"/>
          <w:szCs w:val="24"/>
        </w:rPr>
        <w:t xml:space="preserve"> по наше мнение, е нужно да се подобри, защото считаме, че чрез по-добро сътрудничество и по-добро познаване на явлението ще се борим по-ефективно с тази заплаха.</w:t>
      </w:r>
    </w:p>
    <w:p w:rsidR="00F01E59" w:rsidRPr="00F01E59" w:rsidRDefault="00F01E59" w:rsidP="00756727">
      <w:pPr>
        <w:tabs>
          <w:tab w:val="left" w:pos="6400"/>
        </w:tabs>
        <w:spacing w:line="276" w:lineRule="auto"/>
        <w:ind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Във Франция съществуват около</w:t>
      </w:r>
      <w:r w:rsidRPr="00F01E59">
        <w:rPr>
          <w:rFonts w:ascii="Times New Roman" w:eastAsia="Calibri" w:hAnsi="Times New Roman" w:cs="Times New Roman"/>
          <w:iCs/>
          <w:color w:val="000000"/>
          <w:sz w:val="24"/>
          <w:szCs w:val="24"/>
          <w:lang w:val="fr-FR"/>
        </w:rPr>
        <w:t xml:space="preserve"> 2000 </w:t>
      </w:r>
      <w:r w:rsidRPr="00F01E59">
        <w:rPr>
          <w:rFonts w:ascii="Times New Roman" w:eastAsia="Calibri" w:hAnsi="Times New Roman" w:cs="Times New Roman"/>
          <w:iCs/>
          <w:color w:val="000000"/>
          <w:sz w:val="24"/>
          <w:szCs w:val="24"/>
        </w:rPr>
        <w:t>депа за съхранение на взривни вещества и боеприпаси</w:t>
      </w:r>
      <w:r w:rsidRPr="00F01E59">
        <w:rPr>
          <w:rFonts w:ascii="Times New Roman" w:eastAsia="Calibri" w:hAnsi="Times New Roman" w:cs="Times New Roman"/>
          <w:iCs/>
          <w:color w:val="000000"/>
          <w:sz w:val="24"/>
          <w:szCs w:val="24"/>
          <w:lang w:val="fr-FR"/>
        </w:rPr>
        <w:t>:</w:t>
      </w:r>
    </w:p>
    <w:p w:rsidR="00F01E59" w:rsidRPr="00F01E59" w:rsidRDefault="00F01E59" w:rsidP="0042224A">
      <w:pPr>
        <w:numPr>
          <w:ilvl w:val="0"/>
          <w:numId w:val="112"/>
        </w:numPr>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lang w:val="fr-FR"/>
        </w:rPr>
        <w:t xml:space="preserve">1500 </w:t>
      </w:r>
      <w:r w:rsidRPr="00F01E59">
        <w:rPr>
          <w:rFonts w:ascii="Times New Roman" w:eastAsia="Calibri" w:hAnsi="Times New Roman" w:cs="Times New Roman"/>
          <w:iCs/>
          <w:color w:val="000000"/>
          <w:sz w:val="24"/>
          <w:szCs w:val="24"/>
        </w:rPr>
        <w:t>депа</w:t>
      </w:r>
      <w:r w:rsidR="0042224A">
        <w:rPr>
          <w:rFonts w:ascii="Times New Roman" w:eastAsia="Calibri" w:hAnsi="Times New Roman" w:cs="Times New Roman"/>
          <w:iCs/>
          <w:color w:val="000000"/>
          <w:sz w:val="24"/>
          <w:szCs w:val="24"/>
        </w:rPr>
        <w:t xml:space="preserve"> </w:t>
      </w:r>
      <w:r w:rsidRPr="00F01E59">
        <w:rPr>
          <w:rFonts w:ascii="Times New Roman" w:eastAsia="Calibri" w:hAnsi="Times New Roman" w:cs="Times New Roman"/>
          <w:iCs/>
          <w:color w:val="000000"/>
          <w:sz w:val="24"/>
          <w:szCs w:val="24"/>
        </w:rPr>
        <w:t>до</w:t>
      </w:r>
      <w:r w:rsidRPr="00F01E59">
        <w:rPr>
          <w:rFonts w:ascii="Times New Roman" w:eastAsia="Calibri" w:hAnsi="Times New Roman" w:cs="Times New Roman"/>
          <w:iCs/>
          <w:color w:val="000000"/>
          <w:sz w:val="24"/>
          <w:szCs w:val="24"/>
          <w:lang w:val="fr-FR"/>
        </w:rPr>
        <w:t xml:space="preserve"> 50 kg </w:t>
      </w:r>
      <w:r w:rsidRPr="00F01E59">
        <w:rPr>
          <w:rFonts w:ascii="Times New Roman" w:eastAsia="Calibri" w:hAnsi="Times New Roman" w:cs="Times New Roman"/>
          <w:iCs/>
          <w:color w:val="000000"/>
          <w:sz w:val="24"/>
          <w:szCs w:val="24"/>
        </w:rPr>
        <w:t>взривни вещества и боеприпаси;</w:t>
      </w:r>
    </w:p>
    <w:p w:rsidR="00F01E59" w:rsidRPr="00F01E59" w:rsidRDefault="00F01E59" w:rsidP="0042224A">
      <w:pPr>
        <w:numPr>
          <w:ilvl w:val="0"/>
          <w:numId w:val="112"/>
        </w:numPr>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lang w:val="fr-FR"/>
        </w:rPr>
        <w:t xml:space="preserve">300 </w:t>
      </w:r>
      <w:r w:rsidRPr="00F01E59">
        <w:rPr>
          <w:rFonts w:ascii="Times New Roman" w:eastAsia="Calibri" w:hAnsi="Times New Roman" w:cs="Times New Roman"/>
          <w:iCs/>
          <w:color w:val="000000"/>
          <w:sz w:val="24"/>
          <w:szCs w:val="24"/>
        </w:rPr>
        <w:t>депа от</w:t>
      </w:r>
      <w:r w:rsidRPr="00F01E59">
        <w:rPr>
          <w:rFonts w:ascii="Times New Roman" w:eastAsia="Calibri" w:hAnsi="Times New Roman" w:cs="Times New Roman"/>
          <w:iCs/>
          <w:color w:val="000000"/>
          <w:sz w:val="24"/>
          <w:szCs w:val="24"/>
          <w:lang w:val="fr-FR"/>
        </w:rPr>
        <w:t xml:space="preserve"> 50 kg </w:t>
      </w:r>
      <w:r w:rsidRPr="00F01E59">
        <w:rPr>
          <w:rFonts w:ascii="Times New Roman" w:eastAsia="Calibri" w:hAnsi="Times New Roman" w:cs="Times New Roman"/>
          <w:iCs/>
          <w:color w:val="000000"/>
          <w:sz w:val="24"/>
          <w:szCs w:val="24"/>
        </w:rPr>
        <w:t>до</w:t>
      </w:r>
      <w:r w:rsidRPr="00F01E59">
        <w:rPr>
          <w:rFonts w:ascii="Times New Roman" w:eastAsia="Calibri" w:hAnsi="Times New Roman" w:cs="Times New Roman"/>
          <w:iCs/>
          <w:color w:val="000000"/>
          <w:sz w:val="24"/>
          <w:szCs w:val="24"/>
          <w:lang w:val="fr-FR"/>
        </w:rPr>
        <w:t xml:space="preserve"> 2 </w:t>
      </w:r>
      <w:r w:rsidRPr="00F01E59">
        <w:rPr>
          <w:rFonts w:ascii="Times New Roman" w:eastAsia="Calibri" w:hAnsi="Times New Roman" w:cs="Times New Roman"/>
          <w:iCs/>
          <w:color w:val="000000"/>
          <w:sz w:val="24"/>
          <w:szCs w:val="24"/>
        </w:rPr>
        <w:t>тона взривни вещества и боеприпаси</w:t>
      </w:r>
      <w:r w:rsidR="0042224A">
        <w:rPr>
          <w:rFonts w:ascii="Times New Roman" w:eastAsia="Calibri" w:hAnsi="Times New Roman" w:cs="Times New Roman"/>
          <w:iCs/>
          <w:color w:val="000000"/>
          <w:sz w:val="24"/>
          <w:szCs w:val="24"/>
        </w:rPr>
        <w:t>;</w:t>
      </w:r>
    </w:p>
    <w:p w:rsidR="00F01E59" w:rsidRPr="00F01E59" w:rsidRDefault="00F01E59" w:rsidP="0042224A">
      <w:pPr>
        <w:numPr>
          <w:ilvl w:val="0"/>
          <w:numId w:val="112"/>
        </w:numPr>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lang w:val="fr-FR"/>
        </w:rPr>
        <w:t xml:space="preserve">120 </w:t>
      </w:r>
      <w:r w:rsidRPr="00F01E59">
        <w:rPr>
          <w:rFonts w:ascii="Times New Roman" w:eastAsia="Calibri" w:hAnsi="Times New Roman" w:cs="Times New Roman"/>
          <w:iCs/>
          <w:color w:val="000000"/>
          <w:sz w:val="24"/>
          <w:szCs w:val="24"/>
        </w:rPr>
        <w:t>депа, получаващи над</w:t>
      </w:r>
      <w:r w:rsidRPr="00F01E59">
        <w:rPr>
          <w:rFonts w:ascii="Times New Roman" w:eastAsia="Calibri" w:hAnsi="Times New Roman" w:cs="Times New Roman"/>
          <w:iCs/>
          <w:color w:val="000000"/>
          <w:sz w:val="24"/>
          <w:szCs w:val="24"/>
          <w:lang w:val="fr-FR"/>
        </w:rPr>
        <w:t xml:space="preserve"> 2 </w:t>
      </w:r>
      <w:r w:rsidRPr="00F01E59">
        <w:rPr>
          <w:rFonts w:ascii="Times New Roman" w:eastAsia="Calibri" w:hAnsi="Times New Roman" w:cs="Times New Roman"/>
          <w:iCs/>
          <w:color w:val="000000"/>
          <w:sz w:val="24"/>
          <w:szCs w:val="24"/>
        </w:rPr>
        <w:t>тона взривни вещества и боеприпаси</w:t>
      </w:r>
      <w:r w:rsidR="0042224A">
        <w:rPr>
          <w:rFonts w:ascii="Times New Roman" w:eastAsia="Calibri" w:hAnsi="Times New Roman" w:cs="Times New Roman"/>
          <w:iCs/>
          <w:color w:val="000000"/>
          <w:sz w:val="24"/>
          <w:szCs w:val="24"/>
        </w:rPr>
        <w:t>.</w:t>
      </w:r>
    </w:p>
    <w:p w:rsidR="00F01E59" w:rsidRPr="00F01E59" w:rsidRDefault="00F01E59" w:rsidP="00756727">
      <w:pPr>
        <w:tabs>
          <w:tab w:val="left" w:pos="6400"/>
        </w:tabs>
        <w:spacing w:line="276" w:lineRule="auto"/>
        <w:ind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Централна дирекция “Криминална полиция”</w:t>
      </w:r>
      <w:r w:rsidR="0042224A" w:rsidRPr="00353DD8">
        <w:rPr>
          <w:rFonts w:ascii="Times New Roman" w:eastAsia="Calibri" w:hAnsi="Times New Roman" w:cs="Times New Roman"/>
          <w:iCs/>
          <w:color w:val="000000"/>
          <w:sz w:val="24"/>
          <w:szCs w:val="24"/>
          <w:lang w:val="ru-RU"/>
        </w:rPr>
        <w:t xml:space="preserve"> </w:t>
      </w:r>
      <w:r w:rsidR="0042224A">
        <w:rPr>
          <w:rFonts w:ascii="Times New Roman" w:eastAsia="Calibri" w:hAnsi="Times New Roman" w:cs="Times New Roman"/>
          <w:iCs/>
          <w:color w:val="000000"/>
          <w:sz w:val="24"/>
          <w:szCs w:val="24"/>
        </w:rPr>
        <w:t>с нейния</w:t>
      </w:r>
      <w:r w:rsidRPr="00F01E59">
        <w:rPr>
          <w:rFonts w:ascii="Times New Roman" w:eastAsia="Calibri" w:hAnsi="Times New Roman" w:cs="Times New Roman"/>
          <w:iCs/>
          <w:color w:val="000000"/>
          <w:sz w:val="24"/>
          <w:szCs w:val="24"/>
        </w:rPr>
        <w:t xml:space="preserve"> </w:t>
      </w:r>
      <w:r w:rsidRPr="00F01E59">
        <w:rPr>
          <w:rFonts w:ascii="Times New Roman" w:eastAsia="Calibri" w:hAnsi="Times New Roman" w:cs="Times New Roman"/>
          <w:bCs/>
          <w:iCs/>
          <w:color w:val="000000"/>
          <w:sz w:val="24"/>
          <w:szCs w:val="24"/>
        </w:rPr>
        <w:t xml:space="preserve">Централен отдел </w:t>
      </w:r>
      <w:r w:rsidR="00645E3B">
        <w:rPr>
          <w:rFonts w:ascii="Times New Roman" w:eastAsia="Calibri" w:hAnsi="Times New Roman" w:cs="Times New Roman"/>
          <w:bCs/>
          <w:iCs/>
          <w:color w:val="000000"/>
          <w:sz w:val="24"/>
          <w:szCs w:val="24"/>
        </w:rPr>
        <w:t>„Оръжия, експлозиви, ч</w:t>
      </w:r>
      <w:r w:rsidRPr="00F01E59">
        <w:rPr>
          <w:rFonts w:ascii="Times New Roman" w:eastAsia="Calibri" w:hAnsi="Times New Roman" w:cs="Times New Roman"/>
          <w:bCs/>
          <w:iCs/>
          <w:color w:val="000000"/>
          <w:sz w:val="24"/>
          <w:szCs w:val="24"/>
        </w:rPr>
        <w:t>увствителни</w:t>
      </w:r>
      <w:r w:rsidR="00645E3B">
        <w:rPr>
          <w:rFonts w:ascii="Times New Roman" w:eastAsia="Calibri" w:hAnsi="Times New Roman" w:cs="Times New Roman"/>
          <w:bCs/>
          <w:iCs/>
          <w:color w:val="000000"/>
          <w:sz w:val="24"/>
          <w:szCs w:val="24"/>
        </w:rPr>
        <w:t xml:space="preserve"> вещества“</w:t>
      </w:r>
      <w:r w:rsidR="0042224A">
        <w:rPr>
          <w:rFonts w:ascii="Times New Roman" w:eastAsia="Calibri" w:hAnsi="Times New Roman" w:cs="Times New Roman"/>
          <w:bCs/>
          <w:iCs/>
          <w:color w:val="000000"/>
          <w:sz w:val="24"/>
          <w:szCs w:val="24"/>
        </w:rPr>
        <w:t xml:space="preserve"> </w:t>
      </w:r>
      <w:r w:rsidRPr="00F01E59">
        <w:rPr>
          <w:rFonts w:ascii="Times New Roman" w:eastAsia="Calibri" w:hAnsi="Times New Roman" w:cs="Times New Roman"/>
          <w:iCs/>
          <w:color w:val="000000"/>
          <w:sz w:val="24"/>
          <w:szCs w:val="24"/>
        </w:rPr>
        <w:t>е основната структура, която е натоварена да ръководи и координира борбата с нарушенията за производство, притежание, търговия и незаконно ползване на</w:t>
      </w:r>
      <w:r w:rsidRPr="00353DD8">
        <w:rPr>
          <w:rFonts w:ascii="Times New Roman" w:eastAsia="Calibri" w:hAnsi="Times New Roman" w:cs="Times New Roman"/>
          <w:iCs/>
          <w:color w:val="000000"/>
          <w:sz w:val="24"/>
          <w:szCs w:val="24"/>
          <w:lang w:val="ru-RU"/>
        </w:rPr>
        <w:t>:</w:t>
      </w:r>
      <w:r w:rsidR="00645E3B">
        <w:rPr>
          <w:rFonts w:ascii="Times New Roman" w:eastAsia="Calibri" w:hAnsi="Times New Roman" w:cs="Times New Roman"/>
          <w:iCs/>
          <w:color w:val="000000"/>
          <w:sz w:val="24"/>
          <w:szCs w:val="24"/>
        </w:rPr>
        <w:t xml:space="preserve"> оръжия и боеприпаси; експлозивни продукти; </w:t>
      </w:r>
      <w:r w:rsidRPr="00F01E59">
        <w:rPr>
          <w:rFonts w:ascii="Times New Roman" w:eastAsia="Calibri" w:hAnsi="Times New Roman" w:cs="Times New Roman"/>
          <w:iCs/>
          <w:color w:val="000000"/>
          <w:sz w:val="24"/>
          <w:szCs w:val="24"/>
        </w:rPr>
        <w:t>чувствителни вещества (ядрени, биологични, химически)</w:t>
      </w:r>
      <w:r w:rsidR="00645E3B">
        <w:rPr>
          <w:rFonts w:ascii="Times New Roman" w:eastAsia="Calibri" w:hAnsi="Times New Roman" w:cs="Times New Roman"/>
          <w:iCs/>
          <w:color w:val="000000"/>
          <w:sz w:val="24"/>
          <w:szCs w:val="24"/>
        </w:rPr>
        <w:t>.</w:t>
      </w:r>
    </w:p>
    <w:p w:rsidR="00645E3B" w:rsidRDefault="00645E3B" w:rsidP="00645E3B">
      <w:pPr>
        <w:tabs>
          <w:tab w:val="left" w:pos="6400"/>
        </w:tabs>
        <w:spacing w:line="276" w:lineRule="auto"/>
        <w:rPr>
          <w:rFonts w:ascii="Times New Roman" w:eastAsia="Calibri" w:hAnsi="Times New Roman" w:cs="Times New Roman"/>
          <w:b/>
          <w:bCs/>
          <w:iCs/>
          <w:color w:val="000000"/>
          <w:sz w:val="24"/>
          <w:szCs w:val="24"/>
        </w:rPr>
      </w:pPr>
    </w:p>
    <w:p w:rsidR="00645E3B" w:rsidRDefault="00645E3B" w:rsidP="00645E3B">
      <w:pPr>
        <w:tabs>
          <w:tab w:val="left" w:pos="6400"/>
        </w:tabs>
        <w:spacing w:line="276" w:lineRule="auto"/>
        <w:ind w:firstLine="709"/>
        <w:rPr>
          <w:rFonts w:ascii="Times New Roman" w:eastAsia="Calibri" w:hAnsi="Times New Roman" w:cs="Times New Roman"/>
          <w:b/>
          <w:bCs/>
          <w:iCs/>
          <w:color w:val="000000"/>
          <w:sz w:val="24"/>
          <w:szCs w:val="24"/>
        </w:rPr>
      </w:pPr>
      <w:r>
        <w:rPr>
          <w:rFonts w:ascii="Times New Roman" w:eastAsia="Calibri" w:hAnsi="Times New Roman" w:cs="Times New Roman"/>
          <w:b/>
          <w:bCs/>
          <w:iCs/>
          <w:color w:val="000000"/>
          <w:sz w:val="24"/>
          <w:szCs w:val="24"/>
        </w:rPr>
        <w:t xml:space="preserve">Мрежа за ранна тревога на </w:t>
      </w:r>
      <w:r w:rsidRPr="00F01E59">
        <w:rPr>
          <w:rFonts w:ascii="Times New Roman" w:eastAsia="Calibri" w:hAnsi="Times New Roman" w:cs="Times New Roman"/>
          <w:b/>
          <w:bCs/>
          <w:iCs/>
          <w:color w:val="000000"/>
          <w:sz w:val="24"/>
          <w:szCs w:val="24"/>
        </w:rPr>
        <w:t>Г</w:t>
      </w:r>
      <w:r w:rsidRPr="00F01E59">
        <w:rPr>
          <w:rFonts w:ascii="Times New Roman" w:eastAsia="Calibri" w:hAnsi="Times New Roman" w:cs="Times New Roman"/>
          <w:b/>
          <w:bCs/>
          <w:iCs/>
          <w:color w:val="000000"/>
          <w:sz w:val="24"/>
          <w:szCs w:val="24"/>
          <w:lang w:val="fr-FR"/>
        </w:rPr>
        <w:t>6</w:t>
      </w:r>
      <w:r w:rsidRPr="00F01E59">
        <w:rPr>
          <w:rFonts w:ascii="Times New Roman" w:eastAsia="Calibri" w:hAnsi="Times New Roman" w:cs="Times New Roman"/>
          <w:b/>
          <w:bCs/>
          <w:iCs/>
          <w:color w:val="000000"/>
          <w:sz w:val="24"/>
          <w:szCs w:val="24"/>
        </w:rPr>
        <w:t xml:space="preserve"> </w:t>
      </w:r>
      <w:r w:rsidRPr="00F01E59">
        <w:rPr>
          <w:rFonts w:ascii="Times New Roman" w:eastAsia="Calibri" w:hAnsi="Times New Roman" w:cs="Times New Roman"/>
          <w:b/>
          <w:bCs/>
          <w:iCs/>
          <w:color w:val="000000"/>
          <w:sz w:val="24"/>
          <w:szCs w:val="24"/>
          <w:lang w:val="fr-FR"/>
        </w:rPr>
        <w:t>(E.W.S. – S.A.T.)</w:t>
      </w:r>
    </w:p>
    <w:p w:rsidR="00F01E59" w:rsidRPr="00F01E59" w:rsidRDefault="00F01E59" w:rsidP="00B94579">
      <w:pPr>
        <w:tabs>
          <w:tab w:val="left" w:pos="6400"/>
        </w:tabs>
        <w:spacing w:line="276" w:lineRule="auto"/>
        <w:ind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 xml:space="preserve">На </w:t>
      </w:r>
      <w:r w:rsidRPr="00F01E59">
        <w:rPr>
          <w:rFonts w:ascii="Times New Roman" w:eastAsia="Calibri" w:hAnsi="Times New Roman" w:cs="Times New Roman"/>
          <w:iCs/>
          <w:color w:val="000000"/>
          <w:sz w:val="24"/>
          <w:szCs w:val="24"/>
          <w:lang w:val="fr-FR"/>
        </w:rPr>
        <w:t>16</w:t>
      </w:r>
      <w:r w:rsidRPr="00F01E59">
        <w:rPr>
          <w:rFonts w:ascii="Times New Roman" w:eastAsia="Calibri" w:hAnsi="Times New Roman" w:cs="Times New Roman"/>
          <w:iCs/>
          <w:color w:val="000000"/>
          <w:sz w:val="24"/>
          <w:szCs w:val="24"/>
        </w:rPr>
        <w:t>.02.</w:t>
      </w:r>
      <w:r w:rsidRPr="00F01E59">
        <w:rPr>
          <w:rFonts w:ascii="Times New Roman" w:eastAsia="Calibri" w:hAnsi="Times New Roman" w:cs="Times New Roman"/>
          <w:iCs/>
          <w:color w:val="000000"/>
          <w:sz w:val="24"/>
          <w:szCs w:val="24"/>
          <w:lang w:val="fr-FR"/>
        </w:rPr>
        <w:t>2005</w:t>
      </w:r>
      <w:r w:rsidRPr="00F01E59">
        <w:rPr>
          <w:rFonts w:ascii="Times New Roman" w:eastAsia="Calibri" w:hAnsi="Times New Roman" w:cs="Times New Roman"/>
          <w:iCs/>
          <w:color w:val="000000"/>
          <w:sz w:val="24"/>
          <w:szCs w:val="24"/>
        </w:rPr>
        <w:t xml:space="preserve"> г.</w:t>
      </w:r>
      <w:r w:rsidRPr="00F01E59">
        <w:rPr>
          <w:rFonts w:ascii="Times New Roman" w:eastAsia="Calibri" w:hAnsi="Times New Roman" w:cs="Times New Roman"/>
          <w:iCs/>
          <w:color w:val="000000"/>
          <w:sz w:val="24"/>
          <w:szCs w:val="24"/>
          <w:lang w:val="fr-FR"/>
        </w:rPr>
        <w:t xml:space="preserve">, </w:t>
      </w:r>
      <w:r w:rsidRPr="00F01E59">
        <w:rPr>
          <w:rFonts w:ascii="Times New Roman" w:eastAsia="Calibri" w:hAnsi="Times New Roman" w:cs="Times New Roman"/>
          <w:iCs/>
          <w:color w:val="000000"/>
          <w:sz w:val="24"/>
          <w:szCs w:val="24"/>
        </w:rPr>
        <w:t>испанските власти разкриват пред техните партньори проект за бърза тревога, свързващ германци, британци, италианци и французи</w:t>
      </w:r>
      <w:r w:rsidRPr="00F01E59">
        <w:rPr>
          <w:rFonts w:ascii="Times New Roman" w:eastAsia="Calibri" w:hAnsi="Times New Roman" w:cs="Times New Roman"/>
          <w:iCs/>
          <w:color w:val="000000"/>
          <w:sz w:val="24"/>
          <w:szCs w:val="24"/>
          <w:lang w:val="fr-FR"/>
        </w:rPr>
        <w:t>.</w:t>
      </w:r>
      <w:r w:rsidR="00B94579">
        <w:rPr>
          <w:rFonts w:ascii="Times New Roman" w:eastAsia="Calibri" w:hAnsi="Times New Roman" w:cs="Times New Roman"/>
          <w:iCs/>
          <w:color w:val="000000"/>
          <w:sz w:val="24"/>
          <w:szCs w:val="24"/>
        </w:rPr>
        <w:t xml:space="preserve"> </w:t>
      </w:r>
      <w:r w:rsidRPr="00F01E59">
        <w:rPr>
          <w:rFonts w:ascii="Times New Roman" w:eastAsia="Calibri" w:hAnsi="Times New Roman" w:cs="Times New Roman"/>
          <w:iCs/>
          <w:color w:val="000000"/>
          <w:sz w:val="24"/>
          <w:szCs w:val="24"/>
        </w:rPr>
        <w:t>Системата е анализирана по време на срещата на високо равнище в Гранада на 14 и 15 март 2005 г. на министрите на вътрешните работи на Г</w:t>
      </w:r>
      <w:r w:rsidRPr="00F01E59">
        <w:rPr>
          <w:rFonts w:ascii="Times New Roman" w:eastAsia="Calibri" w:hAnsi="Times New Roman" w:cs="Times New Roman"/>
          <w:iCs/>
          <w:color w:val="000000"/>
          <w:sz w:val="24"/>
          <w:szCs w:val="24"/>
          <w:lang w:val="fr-FR"/>
        </w:rPr>
        <w:t>5</w:t>
      </w:r>
      <w:r w:rsidRPr="00F01E59">
        <w:rPr>
          <w:rFonts w:ascii="Times New Roman" w:eastAsia="Calibri" w:hAnsi="Times New Roman" w:cs="Times New Roman"/>
          <w:iCs/>
          <w:color w:val="000000"/>
          <w:sz w:val="24"/>
          <w:szCs w:val="24"/>
        </w:rPr>
        <w:t xml:space="preserve">, по време на която </w:t>
      </w:r>
      <w:r w:rsidRPr="00F01E59">
        <w:rPr>
          <w:rFonts w:ascii="Times New Roman" w:eastAsia="Calibri" w:hAnsi="Times New Roman" w:cs="Times New Roman"/>
          <w:sz w:val="24"/>
          <w:szCs w:val="24"/>
        </w:rPr>
        <w:t>тогавашният френски премиер Доминик</w:t>
      </w:r>
      <w:r w:rsidR="00B94579">
        <w:rPr>
          <w:rFonts w:ascii="Times New Roman" w:eastAsia="Calibri" w:hAnsi="Times New Roman" w:cs="Times New Roman"/>
          <w:sz w:val="24"/>
          <w:szCs w:val="24"/>
        </w:rPr>
        <w:t xml:space="preserve"> </w:t>
      </w:r>
      <w:r w:rsidRPr="00F01E59">
        <w:rPr>
          <w:rFonts w:ascii="Times New Roman" w:eastAsia="Calibri" w:hAnsi="Times New Roman" w:cs="Times New Roman"/>
          <w:i/>
          <w:iCs/>
          <w:sz w:val="24"/>
          <w:szCs w:val="24"/>
        </w:rPr>
        <w:t>дьо Вилпен</w:t>
      </w:r>
      <w:r w:rsidRPr="00F01E59">
        <w:rPr>
          <w:rFonts w:ascii="Times New Roman" w:eastAsia="Calibri" w:hAnsi="Times New Roman" w:cs="Times New Roman"/>
          <w:iCs/>
          <w:color w:val="000000"/>
          <w:sz w:val="24"/>
          <w:szCs w:val="24"/>
        </w:rPr>
        <w:t xml:space="preserve"> обявява, че френската точка за контакт ще е Централната дирекция на Криминална полиция</w:t>
      </w:r>
      <w:r w:rsidRPr="00F01E59">
        <w:rPr>
          <w:rFonts w:ascii="Times New Roman" w:eastAsia="Calibri" w:hAnsi="Times New Roman" w:cs="Times New Roman"/>
          <w:iCs/>
          <w:color w:val="000000"/>
          <w:sz w:val="24"/>
          <w:szCs w:val="24"/>
          <w:lang w:val="fr-FR"/>
        </w:rPr>
        <w:t xml:space="preserve">, </w:t>
      </w:r>
      <w:r w:rsidRPr="00F01E59">
        <w:rPr>
          <w:rFonts w:ascii="Times New Roman" w:eastAsia="Calibri" w:hAnsi="Times New Roman" w:cs="Times New Roman"/>
          <w:iCs/>
          <w:color w:val="000000"/>
          <w:sz w:val="24"/>
          <w:szCs w:val="24"/>
        </w:rPr>
        <w:t>компетентна в областите</w:t>
      </w:r>
      <w:r w:rsidRPr="00353DD8">
        <w:rPr>
          <w:rFonts w:ascii="Times New Roman" w:eastAsia="Calibri" w:hAnsi="Times New Roman" w:cs="Times New Roman"/>
          <w:iCs/>
          <w:color w:val="000000"/>
          <w:sz w:val="24"/>
          <w:szCs w:val="24"/>
          <w:lang w:val="ru-RU"/>
        </w:rPr>
        <w:t xml:space="preserve"> </w:t>
      </w:r>
      <w:r w:rsidRPr="00F01E59">
        <w:rPr>
          <w:rFonts w:ascii="Times New Roman" w:eastAsia="Calibri" w:hAnsi="Times New Roman" w:cs="Times New Roman"/>
          <w:iCs/>
          <w:color w:val="000000"/>
          <w:sz w:val="24"/>
          <w:szCs w:val="24"/>
        </w:rPr>
        <w:t>покрити от мрежата за тревога</w:t>
      </w:r>
      <w:r w:rsidRPr="00F01E59">
        <w:rPr>
          <w:rFonts w:ascii="Times New Roman" w:eastAsia="Calibri" w:hAnsi="Times New Roman" w:cs="Times New Roman"/>
          <w:iCs/>
          <w:color w:val="000000"/>
          <w:sz w:val="24"/>
          <w:szCs w:val="24"/>
          <w:lang w:val="fr-FR"/>
        </w:rPr>
        <w:t>.</w:t>
      </w:r>
    </w:p>
    <w:p w:rsidR="00F01E59" w:rsidRPr="00B94579" w:rsidRDefault="00F01E59" w:rsidP="00756727">
      <w:pPr>
        <w:tabs>
          <w:tab w:val="left" w:pos="6400"/>
        </w:tabs>
        <w:spacing w:line="276" w:lineRule="auto"/>
        <w:ind w:firstLine="709"/>
        <w:jc w:val="both"/>
        <w:rPr>
          <w:rFonts w:ascii="Times New Roman" w:eastAsia="Calibri" w:hAnsi="Times New Roman" w:cs="Times New Roman"/>
          <w:bCs/>
          <w:i/>
          <w:iCs/>
          <w:color w:val="000000"/>
          <w:sz w:val="24"/>
          <w:szCs w:val="24"/>
          <w:lang w:val="es-ES_tradnl"/>
        </w:rPr>
      </w:pPr>
      <w:r w:rsidRPr="00B94579">
        <w:rPr>
          <w:rFonts w:ascii="Times New Roman" w:eastAsia="Calibri" w:hAnsi="Times New Roman" w:cs="Times New Roman"/>
          <w:bCs/>
          <w:i/>
          <w:iCs/>
          <w:color w:val="000000"/>
          <w:sz w:val="24"/>
          <w:szCs w:val="24"/>
        </w:rPr>
        <w:t>Цели на мрежата за ранна тревога на Г</w:t>
      </w:r>
      <w:r w:rsidRPr="00B94579">
        <w:rPr>
          <w:rFonts w:ascii="Times New Roman" w:eastAsia="Calibri" w:hAnsi="Times New Roman" w:cs="Times New Roman"/>
          <w:bCs/>
          <w:i/>
          <w:iCs/>
          <w:color w:val="000000"/>
          <w:sz w:val="24"/>
          <w:szCs w:val="24"/>
          <w:lang w:val="es-ES_tradnl"/>
        </w:rPr>
        <w:t>6</w:t>
      </w:r>
    </w:p>
    <w:p w:rsidR="00F01E59" w:rsidRPr="00F01E59" w:rsidRDefault="00F01E59" w:rsidP="00B94579">
      <w:pPr>
        <w:tabs>
          <w:tab w:val="left" w:pos="6400"/>
        </w:tabs>
        <w:spacing w:line="276" w:lineRule="auto"/>
        <w:ind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bCs/>
          <w:iCs/>
          <w:color w:val="000000"/>
          <w:sz w:val="24"/>
          <w:szCs w:val="24"/>
        </w:rPr>
        <w:t>В мрежата за ранна тревога на Г</w:t>
      </w:r>
      <w:r w:rsidRPr="00F01E59">
        <w:rPr>
          <w:rFonts w:ascii="Times New Roman" w:eastAsia="Calibri" w:hAnsi="Times New Roman" w:cs="Times New Roman"/>
          <w:bCs/>
          <w:iCs/>
          <w:color w:val="000000"/>
          <w:sz w:val="24"/>
          <w:szCs w:val="24"/>
          <w:lang w:val="es-ES_tradnl"/>
        </w:rPr>
        <w:t>6</w:t>
      </w:r>
      <w:r w:rsidRPr="00F01E59">
        <w:rPr>
          <w:rFonts w:ascii="Times New Roman" w:eastAsia="Calibri" w:hAnsi="Times New Roman" w:cs="Times New Roman"/>
          <w:bCs/>
          <w:iCs/>
          <w:color w:val="000000"/>
          <w:sz w:val="24"/>
          <w:szCs w:val="24"/>
        </w:rPr>
        <w:t xml:space="preserve"> участват</w:t>
      </w:r>
      <w:r w:rsidR="00B94579">
        <w:rPr>
          <w:rFonts w:ascii="Times New Roman" w:eastAsia="Calibri" w:hAnsi="Times New Roman" w:cs="Times New Roman"/>
          <w:bCs/>
          <w:iCs/>
          <w:color w:val="000000"/>
          <w:sz w:val="24"/>
          <w:szCs w:val="24"/>
        </w:rPr>
        <w:t xml:space="preserve"> </w:t>
      </w:r>
      <w:r w:rsidRPr="00F01E59">
        <w:rPr>
          <w:rFonts w:ascii="Times New Roman" w:eastAsia="Calibri" w:hAnsi="Times New Roman" w:cs="Times New Roman"/>
          <w:iCs/>
          <w:color w:val="000000"/>
          <w:sz w:val="24"/>
          <w:szCs w:val="24"/>
        </w:rPr>
        <w:t>Германия, Испания, Франция и Италия</w:t>
      </w:r>
      <w:r w:rsidRPr="00F01E59">
        <w:rPr>
          <w:rFonts w:ascii="Times New Roman" w:eastAsia="Calibri" w:hAnsi="Times New Roman" w:cs="Times New Roman"/>
          <w:iCs/>
          <w:color w:val="000000"/>
          <w:sz w:val="24"/>
          <w:szCs w:val="24"/>
          <w:lang w:val="fr-FR"/>
        </w:rPr>
        <w:t>.</w:t>
      </w:r>
      <w:r w:rsidR="00B94579">
        <w:rPr>
          <w:rFonts w:ascii="Times New Roman" w:eastAsia="Calibri" w:hAnsi="Times New Roman" w:cs="Times New Roman"/>
          <w:iCs/>
          <w:color w:val="000000"/>
          <w:sz w:val="24"/>
          <w:szCs w:val="24"/>
        </w:rPr>
        <w:t xml:space="preserve"> Предвидено е в близ</w:t>
      </w:r>
      <w:r w:rsidRPr="00F01E59">
        <w:rPr>
          <w:rFonts w:ascii="Times New Roman" w:eastAsia="Calibri" w:hAnsi="Times New Roman" w:cs="Times New Roman"/>
          <w:iCs/>
          <w:color w:val="000000"/>
          <w:sz w:val="24"/>
          <w:szCs w:val="24"/>
        </w:rPr>
        <w:t>ките години да се присъединят Обединеното</w:t>
      </w:r>
      <w:r w:rsidR="00B94579">
        <w:rPr>
          <w:rFonts w:ascii="Times New Roman" w:eastAsia="Calibri" w:hAnsi="Times New Roman" w:cs="Times New Roman"/>
          <w:iCs/>
          <w:color w:val="000000"/>
          <w:sz w:val="24"/>
          <w:szCs w:val="24"/>
        </w:rPr>
        <w:t xml:space="preserve"> кралство и Полша. </w:t>
      </w:r>
      <w:r w:rsidRPr="00F01E59">
        <w:rPr>
          <w:rFonts w:ascii="Times New Roman" w:eastAsia="Calibri" w:hAnsi="Times New Roman" w:cs="Times New Roman"/>
          <w:iCs/>
          <w:color w:val="000000"/>
          <w:sz w:val="24"/>
          <w:szCs w:val="24"/>
        </w:rPr>
        <w:t xml:space="preserve">Очаква се и реализирането на проект за </w:t>
      </w:r>
      <w:r w:rsidR="005811E7">
        <w:rPr>
          <w:rFonts w:ascii="Times New Roman" w:eastAsia="Calibri" w:hAnsi="Times New Roman" w:cs="Times New Roman"/>
          <w:iCs/>
          <w:color w:val="000000"/>
          <w:sz w:val="24"/>
          <w:szCs w:val="24"/>
        </w:rPr>
        <w:t>разширение в  останалите страни-</w:t>
      </w:r>
      <w:r w:rsidRPr="00F01E59">
        <w:rPr>
          <w:rFonts w:ascii="Times New Roman" w:eastAsia="Calibri" w:hAnsi="Times New Roman" w:cs="Times New Roman"/>
          <w:iCs/>
          <w:color w:val="000000"/>
          <w:sz w:val="24"/>
          <w:szCs w:val="24"/>
        </w:rPr>
        <w:t>членки на ЕС.</w:t>
      </w:r>
    </w:p>
    <w:p w:rsidR="00F01E59" w:rsidRPr="00B94579" w:rsidRDefault="00F01E59" w:rsidP="00B94579">
      <w:pPr>
        <w:tabs>
          <w:tab w:val="left" w:pos="6400"/>
        </w:tabs>
        <w:spacing w:line="276" w:lineRule="auto"/>
        <w:ind w:firstLine="709"/>
        <w:jc w:val="both"/>
        <w:rPr>
          <w:rFonts w:ascii="Times New Roman" w:eastAsia="Calibri" w:hAnsi="Times New Roman" w:cs="Times New Roman"/>
          <w:i/>
          <w:iCs/>
          <w:color w:val="000000"/>
          <w:sz w:val="24"/>
          <w:szCs w:val="24"/>
        </w:rPr>
      </w:pPr>
      <w:r w:rsidRPr="00B94579">
        <w:rPr>
          <w:rFonts w:ascii="Times New Roman" w:eastAsia="Calibri" w:hAnsi="Times New Roman" w:cs="Times New Roman"/>
          <w:bCs/>
          <w:i/>
          <w:iCs/>
          <w:color w:val="000000"/>
          <w:sz w:val="24"/>
          <w:szCs w:val="24"/>
        </w:rPr>
        <w:t>Мрежата за ранна тревога на Г</w:t>
      </w:r>
      <w:r w:rsidRPr="00B94579">
        <w:rPr>
          <w:rFonts w:ascii="Times New Roman" w:eastAsia="Calibri" w:hAnsi="Times New Roman" w:cs="Times New Roman"/>
          <w:bCs/>
          <w:i/>
          <w:iCs/>
          <w:color w:val="000000"/>
          <w:sz w:val="24"/>
          <w:szCs w:val="24"/>
          <w:lang w:val="es-ES_tradnl"/>
        </w:rPr>
        <w:t>6</w:t>
      </w:r>
      <w:r w:rsidR="00B94579">
        <w:rPr>
          <w:rFonts w:ascii="Times New Roman" w:eastAsia="Calibri" w:hAnsi="Times New Roman" w:cs="Times New Roman"/>
          <w:bCs/>
          <w:i/>
          <w:iCs/>
          <w:color w:val="000000"/>
          <w:sz w:val="24"/>
          <w:szCs w:val="24"/>
        </w:rPr>
        <w:t xml:space="preserve"> </w:t>
      </w:r>
      <w:r w:rsidRPr="00B94579">
        <w:rPr>
          <w:rFonts w:ascii="Times New Roman" w:eastAsia="Calibri" w:hAnsi="Times New Roman" w:cs="Times New Roman"/>
          <w:bCs/>
          <w:i/>
          <w:iCs/>
          <w:color w:val="000000"/>
          <w:sz w:val="24"/>
          <w:szCs w:val="24"/>
        </w:rPr>
        <w:t>з</w:t>
      </w:r>
      <w:r w:rsidRPr="00B94579">
        <w:rPr>
          <w:rFonts w:ascii="Times New Roman" w:eastAsia="Calibri" w:hAnsi="Times New Roman" w:cs="Times New Roman"/>
          <w:i/>
          <w:iCs/>
          <w:color w:val="000000"/>
          <w:sz w:val="24"/>
          <w:szCs w:val="24"/>
        </w:rPr>
        <w:t>асяга</w:t>
      </w:r>
      <w:r w:rsidRPr="00B94579">
        <w:rPr>
          <w:rFonts w:ascii="Times New Roman" w:eastAsia="Calibri" w:hAnsi="Times New Roman" w:cs="Times New Roman"/>
          <w:i/>
          <w:iCs/>
          <w:color w:val="000000"/>
          <w:sz w:val="24"/>
          <w:szCs w:val="24"/>
          <w:lang w:val="fr-FR"/>
        </w:rPr>
        <w:t>:</w:t>
      </w:r>
    </w:p>
    <w:p w:rsidR="00F01E59" w:rsidRPr="00F01E59" w:rsidRDefault="00B94579" w:rsidP="00B94579">
      <w:pPr>
        <w:numPr>
          <w:ilvl w:val="1"/>
          <w:numId w:val="105"/>
        </w:numPr>
        <w:tabs>
          <w:tab w:val="clear" w:pos="1440"/>
          <w:tab w:val="num" w:pos="709"/>
        </w:tabs>
        <w:spacing w:line="276" w:lineRule="auto"/>
        <w:ind w:left="0" w:firstLine="709"/>
        <w:jc w:val="both"/>
        <w:rPr>
          <w:rFonts w:ascii="Times New Roman" w:eastAsia="Calibri" w:hAnsi="Times New Roman" w:cs="Times New Roman"/>
          <w:i/>
          <w:iCs/>
          <w:color w:val="000000"/>
          <w:sz w:val="24"/>
          <w:szCs w:val="24"/>
        </w:rPr>
      </w:pPr>
      <w:r>
        <w:rPr>
          <w:rFonts w:ascii="Times New Roman" w:eastAsia="Calibri" w:hAnsi="Times New Roman" w:cs="Times New Roman"/>
          <w:i/>
          <w:iCs/>
          <w:color w:val="000000"/>
          <w:sz w:val="24"/>
          <w:szCs w:val="24"/>
        </w:rPr>
        <w:t>кражбите, загубите на контрол, и</w:t>
      </w:r>
      <w:r w:rsidR="00F01E59" w:rsidRPr="00F01E59">
        <w:rPr>
          <w:rFonts w:ascii="Times New Roman" w:eastAsia="Calibri" w:hAnsi="Times New Roman" w:cs="Times New Roman"/>
          <w:i/>
          <w:iCs/>
          <w:color w:val="000000"/>
          <w:sz w:val="24"/>
          <w:szCs w:val="24"/>
        </w:rPr>
        <w:t>зчезванията</w:t>
      </w:r>
      <w:r w:rsidR="00F01E59" w:rsidRPr="00F01E59">
        <w:rPr>
          <w:rFonts w:ascii="Times New Roman" w:eastAsia="Calibri" w:hAnsi="Times New Roman" w:cs="Times New Roman"/>
          <w:i/>
          <w:iCs/>
          <w:color w:val="000000"/>
          <w:sz w:val="24"/>
          <w:szCs w:val="24"/>
          <w:lang w:val="fr-FR"/>
        </w:rPr>
        <w:t>;</w:t>
      </w:r>
    </w:p>
    <w:p w:rsidR="00F01E59" w:rsidRPr="00F01E59" w:rsidRDefault="00B94579" w:rsidP="00B94579">
      <w:pPr>
        <w:numPr>
          <w:ilvl w:val="1"/>
          <w:numId w:val="105"/>
        </w:numPr>
        <w:tabs>
          <w:tab w:val="clear" w:pos="1440"/>
          <w:tab w:val="num" w:pos="709"/>
        </w:tabs>
        <w:spacing w:line="276" w:lineRule="auto"/>
        <w:ind w:left="0" w:firstLine="709"/>
        <w:jc w:val="both"/>
        <w:rPr>
          <w:rFonts w:ascii="Times New Roman" w:eastAsia="Calibri" w:hAnsi="Times New Roman" w:cs="Times New Roman"/>
          <w:i/>
          <w:iCs/>
          <w:color w:val="000000"/>
          <w:sz w:val="24"/>
          <w:szCs w:val="24"/>
        </w:rPr>
      </w:pPr>
      <w:r>
        <w:rPr>
          <w:rFonts w:ascii="Times New Roman" w:eastAsia="Calibri" w:hAnsi="Times New Roman" w:cs="Times New Roman"/>
          <w:i/>
          <w:iCs/>
          <w:color w:val="000000"/>
          <w:sz w:val="24"/>
          <w:szCs w:val="24"/>
        </w:rPr>
        <w:t>оръжия, експлозиви, в</w:t>
      </w:r>
      <w:r w:rsidR="00F01E59" w:rsidRPr="00F01E59">
        <w:rPr>
          <w:rFonts w:ascii="Times New Roman" w:eastAsia="Calibri" w:hAnsi="Times New Roman" w:cs="Times New Roman"/>
          <w:i/>
          <w:iCs/>
          <w:color w:val="000000"/>
          <w:sz w:val="24"/>
          <w:szCs w:val="24"/>
        </w:rPr>
        <w:t xml:space="preserve">ещества </w:t>
      </w:r>
      <w:r w:rsidR="00F01E59" w:rsidRPr="00F01E59">
        <w:rPr>
          <w:rFonts w:ascii="Times New Roman" w:eastAsia="Calibri" w:hAnsi="Times New Roman" w:cs="Times New Roman"/>
          <w:i/>
          <w:iCs/>
          <w:color w:val="000000"/>
          <w:sz w:val="24"/>
          <w:szCs w:val="24"/>
          <w:lang w:val="fr-FR"/>
        </w:rPr>
        <w:t>NRBC</w:t>
      </w:r>
      <w:r w:rsidR="00F01E59" w:rsidRPr="00F01E59">
        <w:rPr>
          <w:rFonts w:ascii="Times New Roman" w:eastAsia="Calibri" w:hAnsi="Times New Roman" w:cs="Times New Roman"/>
          <w:i/>
          <w:iCs/>
          <w:color w:val="000000"/>
          <w:sz w:val="24"/>
          <w:szCs w:val="24"/>
        </w:rPr>
        <w:t>, годни да се използват от терористични групи</w:t>
      </w:r>
      <w:r w:rsidR="00F01E59" w:rsidRPr="00F01E59">
        <w:rPr>
          <w:rFonts w:ascii="Times New Roman" w:eastAsia="Calibri" w:hAnsi="Times New Roman" w:cs="Times New Roman"/>
          <w:i/>
          <w:iCs/>
          <w:color w:val="000000"/>
          <w:sz w:val="24"/>
          <w:szCs w:val="24"/>
          <w:lang w:val="fr-FR"/>
        </w:rPr>
        <w:t>.</w:t>
      </w:r>
    </w:p>
    <w:p w:rsidR="00F01E59" w:rsidRPr="00F01E59" w:rsidRDefault="00F01E59" w:rsidP="00756727">
      <w:pPr>
        <w:tabs>
          <w:tab w:val="left" w:pos="6400"/>
        </w:tabs>
        <w:spacing w:line="276" w:lineRule="auto"/>
        <w:ind w:firstLine="709"/>
        <w:jc w:val="both"/>
        <w:rPr>
          <w:rFonts w:ascii="Times New Roman" w:eastAsia="Calibri" w:hAnsi="Times New Roman" w:cs="Times New Roman"/>
          <w:iCs/>
          <w:color w:val="000000"/>
          <w:sz w:val="24"/>
          <w:szCs w:val="24"/>
        </w:rPr>
      </w:pPr>
      <w:r w:rsidRPr="00B94579">
        <w:rPr>
          <w:rFonts w:ascii="Times New Roman" w:eastAsia="Calibri" w:hAnsi="Times New Roman" w:cs="Times New Roman"/>
          <w:i/>
          <w:iCs/>
          <w:color w:val="000000"/>
          <w:sz w:val="24"/>
          <w:szCs w:val="24"/>
        </w:rPr>
        <w:t xml:space="preserve">Основна цел на </w:t>
      </w:r>
      <w:r w:rsidRPr="00B94579">
        <w:rPr>
          <w:rFonts w:ascii="Times New Roman" w:eastAsia="Calibri" w:hAnsi="Times New Roman" w:cs="Times New Roman"/>
          <w:bCs/>
          <w:i/>
          <w:iCs/>
          <w:color w:val="000000"/>
          <w:sz w:val="24"/>
          <w:szCs w:val="24"/>
        </w:rPr>
        <w:t>мрежата за ранна тревога на Г</w:t>
      </w:r>
      <w:r w:rsidRPr="00B94579">
        <w:rPr>
          <w:rFonts w:ascii="Times New Roman" w:eastAsia="Calibri" w:hAnsi="Times New Roman" w:cs="Times New Roman"/>
          <w:bCs/>
          <w:i/>
          <w:iCs/>
          <w:color w:val="000000"/>
          <w:sz w:val="24"/>
          <w:szCs w:val="24"/>
          <w:lang w:val="es-ES_tradnl"/>
        </w:rPr>
        <w:t>6</w:t>
      </w:r>
      <w:r w:rsidRPr="00B94579">
        <w:rPr>
          <w:rFonts w:ascii="Times New Roman" w:eastAsia="Calibri" w:hAnsi="Times New Roman" w:cs="Times New Roman"/>
          <w:i/>
          <w:iCs/>
          <w:color w:val="000000"/>
          <w:sz w:val="24"/>
          <w:szCs w:val="24"/>
          <w:lang w:val="fr-FR"/>
        </w:rPr>
        <w:t>:</w:t>
      </w:r>
      <w:r w:rsidRPr="00F01E59">
        <w:rPr>
          <w:rFonts w:ascii="Times New Roman" w:eastAsia="Calibri" w:hAnsi="Times New Roman" w:cs="Times New Roman"/>
          <w:iCs/>
          <w:color w:val="000000"/>
          <w:sz w:val="24"/>
          <w:szCs w:val="24"/>
          <w:lang w:val="fr-FR"/>
        </w:rPr>
        <w:t xml:space="preserve"> </w:t>
      </w:r>
      <w:r w:rsidRPr="00F01E59">
        <w:rPr>
          <w:rFonts w:ascii="Times New Roman" w:eastAsia="Calibri" w:hAnsi="Times New Roman" w:cs="Times New Roman"/>
          <w:iCs/>
          <w:color w:val="000000"/>
          <w:sz w:val="24"/>
          <w:szCs w:val="24"/>
        </w:rPr>
        <w:t>разпространение на тревогата между страните партньори от мрежата</w:t>
      </w:r>
      <w:r w:rsidRPr="00F01E59">
        <w:rPr>
          <w:rFonts w:ascii="Times New Roman" w:eastAsia="Calibri" w:hAnsi="Times New Roman" w:cs="Times New Roman"/>
          <w:iCs/>
          <w:color w:val="000000"/>
          <w:sz w:val="24"/>
          <w:szCs w:val="24"/>
          <w:lang w:val="fr-FR"/>
        </w:rPr>
        <w:t>.</w:t>
      </w:r>
    </w:p>
    <w:p w:rsidR="00F01E59" w:rsidRPr="00730506" w:rsidRDefault="00F01E59" w:rsidP="00730506">
      <w:pPr>
        <w:tabs>
          <w:tab w:val="left" w:pos="6400"/>
        </w:tabs>
        <w:spacing w:line="276" w:lineRule="auto"/>
        <w:ind w:firstLine="709"/>
        <w:jc w:val="both"/>
        <w:rPr>
          <w:rFonts w:ascii="Times New Roman" w:eastAsia="Calibri" w:hAnsi="Times New Roman" w:cs="Times New Roman"/>
          <w:b/>
          <w:bCs/>
          <w:i/>
          <w:iCs/>
          <w:color w:val="000000"/>
          <w:sz w:val="24"/>
          <w:szCs w:val="24"/>
        </w:rPr>
      </w:pPr>
      <w:r w:rsidRPr="00730506">
        <w:rPr>
          <w:rFonts w:ascii="Times New Roman" w:eastAsia="Calibri" w:hAnsi="Times New Roman" w:cs="Times New Roman"/>
          <w:bCs/>
          <w:i/>
          <w:iCs/>
          <w:color w:val="000000"/>
          <w:sz w:val="24"/>
          <w:szCs w:val="24"/>
        </w:rPr>
        <w:t>Съществуваща система</w:t>
      </w:r>
      <w:r w:rsidR="00730506" w:rsidRPr="00730506">
        <w:rPr>
          <w:rFonts w:ascii="Times New Roman" w:eastAsia="Calibri" w:hAnsi="Times New Roman" w:cs="Times New Roman"/>
          <w:bCs/>
          <w:i/>
          <w:iCs/>
          <w:color w:val="000000"/>
          <w:sz w:val="24"/>
          <w:szCs w:val="24"/>
        </w:rPr>
        <w:t>:</w:t>
      </w:r>
      <w:r w:rsidR="00730506">
        <w:rPr>
          <w:rFonts w:ascii="Times New Roman" w:eastAsia="Calibri" w:hAnsi="Times New Roman" w:cs="Times New Roman"/>
          <w:b/>
          <w:bCs/>
          <w:i/>
          <w:iCs/>
          <w:color w:val="000000"/>
          <w:sz w:val="24"/>
          <w:szCs w:val="24"/>
        </w:rPr>
        <w:t xml:space="preserve"> </w:t>
      </w:r>
      <w:r w:rsidRPr="00F01E59">
        <w:rPr>
          <w:rFonts w:ascii="Times New Roman" w:eastAsia="Calibri" w:hAnsi="Times New Roman" w:cs="Times New Roman"/>
          <w:iCs/>
          <w:color w:val="000000"/>
          <w:sz w:val="24"/>
          <w:szCs w:val="24"/>
        </w:rPr>
        <w:t>Системата</w:t>
      </w:r>
      <w:r w:rsidRPr="00F01E59">
        <w:rPr>
          <w:rFonts w:ascii="Times New Roman" w:eastAsia="Calibri" w:hAnsi="Times New Roman" w:cs="Times New Roman"/>
          <w:iCs/>
          <w:color w:val="000000"/>
          <w:sz w:val="24"/>
          <w:szCs w:val="24"/>
          <w:lang w:val="fr-FR"/>
        </w:rPr>
        <w:t>: EWS (early warning system)</w:t>
      </w:r>
      <w:r w:rsidRPr="00F01E59">
        <w:rPr>
          <w:rFonts w:ascii="Times New Roman" w:eastAsia="Calibri" w:hAnsi="Times New Roman" w:cs="Times New Roman"/>
          <w:iCs/>
          <w:color w:val="000000"/>
          <w:sz w:val="24"/>
          <w:szCs w:val="24"/>
        </w:rPr>
        <w:t xml:space="preserve"> е базирана на няколко принципа:</w:t>
      </w:r>
    </w:p>
    <w:p w:rsidR="00F01E59" w:rsidRPr="00F01E59" w:rsidRDefault="00F01E59" w:rsidP="00730506">
      <w:pPr>
        <w:numPr>
          <w:ilvl w:val="0"/>
          <w:numId w:val="113"/>
        </w:numPr>
        <w:tabs>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Опростена, но бърза комуникация</w:t>
      </w:r>
      <w:r w:rsidR="00730506">
        <w:rPr>
          <w:rFonts w:ascii="Times New Roman" w:eastAsia="Calibri" w:hAnsi="Times New Roman" w:cs="Times New Roman"/>
          <w:iCs/>
          <w:color w:val="000000"/>
          <w:sz w:val="24"/>
          <w:szCs w:val="24"/>
        </w:rPr>
        <w:t>;</w:t>
      </w:r>
    </w:p>
    <w:p w:rsidR="00F01E59" w:rsidRPr="00F01E59" w:rsidRDefault="00F01E59" w:rsidP="00730506">
      <w:pPr>
        <w:numPr>
          <w:ilvl w:val="0"/>
          <w:numId w:val="113"/>
        </w:numPr>
        <w:tabs>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В случаите на кражба, отклоняване и загуба на оръжия, експлозиви или чувствителни вещества, които могат да се използват от терористични организации</w:t>
      </w:r>
      <w:r w:rsidR="00730506">
        <w:rPr>
          <w:rFonts w:ascii="Times New Roman" w:eastAsia="Calibri" w:hAnsi="Times New Roman" w:cs="Times New Roman"/>
          <w:iCs/>
          <w:color w:val="000000"/>
          <w:sz w:val="24"/>
          <w:szCs w:val="24"/>
        </w:rPr>
        <w:t>;</w:t>
      </w:r>
    </w:p>
    <w:p w:rsidR="00F01E59" w:rsidRPr="00F01E59" w:rsidRDefault="00F01E59" w:rsidP="00730506">
      <w:pPr>
        <w:numPr>
          <w:ilvl w:val="0"/>
          <w:numId w:val="113"/>
        </w:numPr>
        <w:tabs>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Определяне на централни точки за контакт в 5 страни членки</w:t>
      </w:r>
      <w:r w:rsidR="00730506">
        <w:rPr>
          <w:rFonts w:ascii="Times New Roman" w:eastAsia="Calibri" w:hAnsi="Times New Roman" w:cs="Times New Roman"/>
          <w:iCs/>
          <w:color w:val="000000"/>
          <w:sz w:val="24"/>
          <w:szCs w:val="24"/>
        </w:rPr>
        <w:t>;</w:t>
      </w:r>
    </w:p>
    <w:p w:rsidR="00F01E59" w:rsidRPr="00F01E59" w:rsidRDefault="00F01E59" w:rsidP="00730506">
      <w:pPr>
        <w:numPr>
          <w:ilvl w:val="0"/>
          <w:numId w:val="106"/>
        </w:numPr>
        <w:tabs>
          <w:tab w:val="clear" w:pos="720"/>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Мисия</w:t>
      </w:r>
      <w:r w:rsidRPr="00F01E59">
        <w:rPr>
          <w:rFonts w:ascii="Times New Roman" w:eastAsia="Calibri" w:hAnsi="Times New Roman" w:cs="Times New Roman"/>
          <w:iCs/>
          <w:color w:val="000000"/>
          <w:sz w:val="24"/>
          <w:szCs w:val="24"/>
          <w:lang w:val="fr-FR"/>
        </w:rPr>
        <w:t>:</w:t>
      </w:r>
    </w:p>
    <w:p w:rsidR="00F01E59" w:rsidRPr="00F01E59" w:rsidRDefault="00F01E59" w:rsidP="00730506">
      <w:pPr>
        <w:numPr>
          <w:ilvl w:val="0"/>
          <w:numId w:val="114"/>
        </w:numPr>
        <w:tabs>
          <w:tab w:val="left" w:pos="851"/>
        </w:tabs>
        <w:spacing w:line="276" w:lineRule="auto"/>
        <w:ind w:left="0" w:firstLine="851"/>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Осигуряването  на проследяване на информацията на всички случаи</w:t>
      </w:r>
      <w:r w:rsidRPr="00F01E59">
        <w:rPr>
          <w:rFonts w:ascii="Times New Roman" w:eastAsia="Calibri" w:hAnsi="Times New Roman" w:cs="Times New Roman"/>
          <w:iCs/>
          <w:color w:val="000000"/>
          <w:sz w:val="24"/>
          <w:szCs w:val="24"/>
          <w:lang w:val="fr-FR"/>
        </w:rPr>
        <w:t>;</w:t>
      </w:r>
    </w:p>
    <w:p w:rsidR="00F01E59" w:rsidRPr="00F01E59" w:rsidRDefault="00F01E59" w:rsidP="00730506">
      <w:pPr>
        <w:numPr>
          <w:ilvl w:val="0"/>
          <w:numId w:val="114"/>
        </w:numPr>
        <w:tabs>
          <w:tab w:val="left" w:pos="851"/>
        </w:tabs>
        <w:spacing w:line="276" w:lineRule="auto"/>
        <w:ind w:left="0" w:firstLine="851"/>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Съставяне на синтетични фишове (съставени на английски език)</w:t>
      </w:r>
      <w:r w:rsidRPr="00F01E59">
        <w:rPr>
          <w:rFonts w:ascii="Times New Roman" w:eastAsia="Calibri" w:hAnsi="Times New Roman" w:cs="Times New Roman"/>
          <w:iCs/>
          <w:color w:val="000000"/>
          <w:sz w:val="24"/>
          <w:szCs w:val="24"/>
          <w:lang w:val="fr-FR"/>
        </w:rPr>
        <w:t>;</w:t>
      </w:r>
    </w:p>
    <w:p w:rsidR="00F01E59" w:rsidRPr="00F01E59" w:rsidRDefault="00F01E59" w:rsidP="00730506">
      <w:pPr>
        <w:numPr>
          <w:ilvl w:val="0"/>
          <w:numId w:val="114"/>
        </w:numPr>
        <w:tabs>
          <w:tab w:val="left" w:pos="851"/>
        </w:tabs>
        <w:spacing w:line="276" w:lineRule="auto"/>
        <w:ind w:left="0" w:firstLine="851"/>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lastRenderedPageBreak/>
        <w:t>Качване на информацията във възможно най-бързи</w:t>
      </w:r>
      <w:r w:rsidR="00730506">
        <w:rPr>
          <w:rFonts w:ascii="Times New Roman" w:eastAsia="Calibri" w:hAnsi="Times New Roman" w:cs="Times New Roman"/>
          <w:iCs/>
          <w:color w:val="000000"/>
          <w:sz w:val="24"/>
          <w:szCs w:val="24"/>
        </w:rPr>
        <w:t xml:space="preserve"> срокове в испанския Център за професионални проучвания в информатиката и к</w:t>
      </w:r>
      <w:r w:rsidRPr="00F01E59">
        <w:rPr>
          <w:rFonts w:ascii="Times New Roman" w:eastAsia="Calibri" w:hAnsi="Times New Roman" w:cs="Times New Roman"/>
          <w:iCs/>
          <w:color w:val="000000"/>
          <w:sz w:val="24"/>
          <w:szCs w:val="24"/>
        </w:rPr>
        <w:t xml:space="preserve">омпютрите </w:t>
      </w:r>
      <w:r w:rsidRPr="00F01E59">
        <w:rPr>
          <w:rFonts w:ascii="Times New Roman" w:eastAsia="Calibri" w:hAnsi="Times New Roman" w:cs="Times New Roman"/>
          <w:iCs/>
          <w:color w:val="000000"/>
          <w:sz w:val="24"/>
          <w:szCs w:val="24"/>
          <w:lang w:val="fr-FR"/>
        </w:rPr>
        <w:t>(</w:t>
      </w:r>
      <w:r w:rsidRPr="00F01E59">
        <w:rPr>
          <w:rFonts w:ascii="Times New Roman" w:eastAsia="Calibri" w:hAnsi="Times New Roman" w:cs="Times New Roman"/>
          <w:iCs/>
          <w:color w:val="000000"/>
          <w:sz w:val="24"/>
          <w:szCs w:val="24"/>
        </w:rPr>
        <w:t>централна точка на контакт</w:t>
      </w:r>
      <w:r w:rsidRPr="00F01E59">
        <w:rPr>
          <w:rFonts w:ascii="Times New Roman" w:eastAsia="Calibri" w:hAnsi="Times New Roman" w:cs="Times New Roman"/>
          <w:iCs/>
          <w:color w:val="000000"/>
          <w:sz w:val="24"/>
          <w:szCs w:val="24"/>
          <w:lang w:val="fr-FR"/>
        </w:rPr>
        <w:t xml:space="preserve">) </w:t>
      </w:r>
      <w:r w:rsidRPr="00F01E59">
        <w:rPr>
          <w:rFonts w:ascii="Times New Roman" w:eastAsia="Calibri" w:hAnsi="Times New Roman" w:cs="Times New Roman"/>
          <w:iCs/>
          <w:color w:val="000000"/>
          <w:sz w:val="24"/>
          <w:szCs w:val="24"/>
        </w:rPr>
        <w:t>посредством осигурена система за комуникация</w:t>
      </w:r>
      <w:r w:rsidRPr="00F01E59">
        <w:rPr>
          <w:rFonts w:ascii="Times New Roman" w:eastAsia="Calibri" w:hAnsi="Times New Roman" w:cs="Times New Roman"/>
          <w:iCs/>
          <w:color w:val="000000"/>
          <w:sz w:val="24"/>
          <w:szCs w:val="24"/>
          <w:lang w:val="fr-FR"/>
        </w:rPr>
        <w:t>;</w:t>
      </w:r>
    </w:p>
    <w:p w:rsidR="00F01E59" w:rsidRPr="00730506" w:rsidRDefault="00F01E59" w:rsidP="00756727">
      <w:pPr>
        <w:tabs>
          <w:tab w:val="left" w:pos="6400"/>
        </w:tabs>
        <w:spacing w:line="276" w:lineRule="auto"/>
        <w:ind w:firstLine="709"/>
        <w:jc w:val="both"/>
        <w:rPr>
          <w:rFonts w:ascii="Times New Roman" w:eastAsia="Calibri" w:hAnsi="Times New Roman" w:cs="Times New Roman"/>
          <w:bCs/>
          <w:i/>
          <w:iCs/>
          <w:color w:val="000000"/>
          <w:sz w:val="24"/>
          <w:szCs w:val="24"/>
        </w:rPr>
      </w:pPr>
      <w:r w:rsidRPr="00730506">
        <w:rPr>
          <w:rFonts w:ascii="Times New Roman" w:eastAsia="Calibri" w:hAnsi="Times New Roman" w:cs="Times New Roman"/>
          <w:bCs/>
          <w:i/>
          <w:iCs/>
          <w:color w:val="000000"/>
          <w:sz w:val="24"/>
          <w:szCs w:val="24"/>
        </w:rPr>
        <w:t>Участници и процедури</w:t>
      </w:r>
    </w:p>
    <w:p w:rsidR="00F01E59" w:rsidRPr="00F01E59" w:rsidRDefault="00F01E59" w:rsidP="00730506">
      <w:pPr>
        <w:numPr>
          <w:ilvl w:val="0"/>
          <w:numId w:val="107"/>
        </w:numPr>
        <w:tabs>
          <w:tab w:val="clear" w:pos="720"/>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Местна служба, сезирана за инцидента</w:t>
      </w:r>
      <w:r w:rsidRPr="00F01E59">
        <w:rPr>
          <w:rFonts w:ascii="Times New Roman" w:eastAsia="Calibri" w:hAnsi="Times New Roman" w:cs="Times New Roman"/>
          <w:iCs/>
          <w:color w:val="000000"/>
          <w:sz w:val="24"/>
          <w:szCs w:val="24"/>
          <w:lang w:val="es-ES_tradnl"/>
        </w:rPr>
        <w:t xml:space="preserve">: </w:t>
      </w:r>
      <w:r w:rsidRPr="00F01E59">
        <w:rPr>
          <w:rFonts w:ascii="Times New Roman" w:eastAsia="Calibri" w:hAnsi="Times New Roman" w:cs="Times New Roman"/>
          <w:iCs/>
          <w:color w:val="000000"/>
          <w:sz w:val="24"/>
          <w:szCs w:val="24"/>
        </w:rPr>
        <w:t>изпраща съобщение до Националната точка за контакт</w:t>
      </w:r>
      <w:r w:rsidRPr="00F01E59">
        <w:rPr>
          <w:rFonts w:ascii="Times New Roman" w:eastAsia="Calibri" w:hAnsi="Times New Roman" w:cs="Times New Roman"/>
          <w:iCs/>
          <w:color w:val="000000"/>
          <w:sz w:val="24"/>
          <w:szCs w:val="24"/>
          <w:lang w:val="es-ES_tradnl"/>
        </w:rPr>
        <w:t>;</w:t>
      </w:r>
    </w:p>
    <w:p w:rsidR="00F01E59" w:rsidRPr="00F01E59" w:rsidRDefault="00F01E59" w:rsidP="00730506">
      <w:pPr>
        <w:numPr>
          <w:ilvl w:val="0"/>
          <w:numId w:val="107"/>
        </w:numPr>
        <w:tabs>
          <w:tab w:val="clear" w:pos="720"/>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Национална точка за контакт: съставя съобщение за инцидент, изпратен до испанс</w:t>
      </w:r>
      <w:r w:rsidR="00730506">
        <w:rPr>
          <w:rFonts w:ascii="Times New Roman" w:eastAsia="Calibri" w:hAnsi="Times New Roman" w:cs="Times New Roman"/>
          <w:iCs/>
          <w:color w:val="000000"/>
          <w:sz w:val="24"/>
          <w:szCs w:val="24"/>
        </w:rPr>
        <w:t>кия Център за професионални проучвания в информатиката и к</w:t>
      </w:r>
      <w:r w:rsidRPr="00F01E59">
        <w:rPr>
          <w:rFonts w:ascii="Times New Roman" w:eastAsia="Calibri" w:hAnsi="Times New Roman" w:cs="Times New Roman"/>
          <w:iCs/>
          <w:color w:val="000000"/>
          <w:sz w:val="24"/>
          <w:szCs w:val="24"/>
        </w:rPr>
        <w:t>омпютрите</w:t>
      </w:r>
      <w:r w:rsidRPr="00353DD8">
        <w:rPr>
          <w:rFonts w:ascii="Times New Roman" w:eastAsia="Calibri" w:hAnsi="Times New Roman" w:cs="Times New Roman"/>
          <w:iCs/>
          <w:color w:val="000000"/>
          <w:sz w:val="24"/>
          <w:szCs w:val="24"/>
          <w:lang w:val="ru-RU"/>
        </w:rPr>
        <w:t xml:space="preserve"> </w:t>
      </w:r>
      <w:r w:rsidRPr="00F01E59">
        <w:rPr>
          <w:rFonts w:ascii="Times New Roman" w:eastAsia="Calibri" w:hAnsi="Times New Roman" w:cs="Times New Roman"/>
          <w:iCs/>
          <w:color w:val="000000"/>
          <w:sz w:val="24"/>
          <w:szCs w:val="24"/>
        </w:rPr>
        <w:t>чрез осигурена Интернет връзка</w:t>
      </w:r>
      <w:r w:rsidRPr="00F01E59">
        <w:rPr>
          <w:rFonts w:ascii="Times New Roman" w:eastAsia="Calibri" w:hAnsi="Times New Roman" w:cs="Times New Roman"/>
          <w:iCs/>
          <w:color w:val="000000"/>
          <w:sz w:val="24"/>
          <w:szCs w:val="24"/>
          <w:lang w:val="es-ES_tradnl"/>
        </w:rPr>
        <w:t>;</w:t>
      </w:r>
    </w:p>
    <w:p w:rsidR="00F01E59" w:rsidRPr="00F01E59" w:rsidRDefault="00F01E59" w:rsidP="00730506">
      <w:pPr>
        <w:numPr>
          <w:ilvl w:val="0"/>
          <w:numId w:val="107"/>
        </w:numPr>
        <w:tabs>
          <w:tab w:val="clear" w:pos="720"/>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Испанският център</w:t>
      </w:r>
      <w:r w:rsidR="00730506">
        <w:rPr>
          <w:rFonts w:ascii="Times New Roman" w:eastAsia="Calibri" w:hAnsi="Times New Roman" w:cs="Times New Roman"/>
          <w:iCs/>
          <w:color w:val="000000"/>
          <w:sz w:val="24"/>
          <w:szCs w:val="24"/>
        </w:rPr>
        <w:t xml:space="preserve"> за Професионални проучвания в информатиката и к</w:t>
      </w:r>
      <w:r w:rsidRPr="00F01E59">
        <w:rPr>
          <w:rFonts w:ascii="Times New Roman" w:eastAsia="Calibri" w:hAnsi="Times New Roman" w:cs="Times New Roman"/>
          <w:iCs/>
          <w:color w:val="000000"/>
          <w:sz w:val="24"/>
          <w:szCs w:val="24"/>
        </w:rPr>
        <w:t>омпютрите</w:t>
      </w:r>
      <w:r w:rsidR="00730506">
        <w:rPr>
          <w:rFonts w:ascii="Times New Roman" w:eastAsia="Calibri" w:hAnsi="Times New Roman" w:cs="Times New Roman"/>
          <w:iCs/>
          <w:color w:val="000000"/>
          <w:sz w:val="24"/>
          <w:szCs w:val="24"/>
          <w:lang w:val="es-ES_tradnl"/>
        </w:rPr>
        <w:t xml:space="preserve">: </w:t>
      </w:r>
      <w:r w:rsidRPr="00F01E59">
        <w:rPr>
          <w:rFonts w:ascii="Times New Roman" w:eastAsia="Calibri" w:hAnsi="Times New Roman" w:cs="Times New Roman"/>
          <w:iCs/>
          <w:color w:val="000000"/>
          <w:sz w:val="24"/>
          <w:szCs w:val="24"/>
        </w:rPr>
        <w:t>предупреден чрез имейл, се запознава и препредава съобщението за ранна тревога до другите национал</w:t>
      </w:r>
      <w:r w:rsidR="005811E7">
        <w:rPr>
          <w:rFonts w:ascii="Times New Roman" w:eastAsia="Calibri" w:hAnsi="Times New Roman" w:cs="Times New Roman"/>
          <w:iCs/>
          <w:color w:val="000000"/>
          <w:sz w:val="24"/>
          <w:szCs w:val="24"/>
        </w:rPr>
        <w:t>ни точки за контакт на страните-</w:t>
      </w:r>
      <w:r w:rsidRPr="00F01E59">
        <w:rPr>
          <w:rFonts w:ascii="Times New Roman" w:eastAsia="Calibri" w:hAnsi="Times New Roman" w:cs="Times New Roman"/>
          <w:iCs/>
          <w:color w:val="000000"/>
          <w:sz w:val="24"/>
          <w:szCs w:val="24"/>
        </w:rPr>
        <w:t xml:space="preserve">членки на </w:t>
      </w:r>
      <w:r w:rsidRPr="00F01E59">
        <w:rPr>
          <w:rFonts w:ascii="Times New Roman" w:eastAsia="Calibri" w:hAnsi="Times New Roman" w:cs="Times New Roman"/>
          <w:iCs/>
          <w:color w:val="000000"/>
          <w:sz w:val="24"/>
          <w:szCs w:val="24"/>
          <w:lang w:val="es-ES_tradnl"/>
        </w:rPr>
        <w:t>G6;</w:t>
      </w:r>
    </w:p>
    <w:p w:rsidR="00F01E59" w:rsidRPr="00F01E59" w:rsidRDefault="00F01E59" w:rsidP="00730506">
      <w:pPr>
        <w:numPr>
          <w:ilvl w:val="0"/>
          <w:numId w:val="107"/>
        </w:numPr>
        <w:tabs>
          <w:tab w:val="clear" w:pos="720"/>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Националните точки за контакт</w:t>
      </w:r>
      <w:r w:rsidRPr="00F01E59">
        <w:rPr>
          <w:rFonts w:ascii="Times New Roman" w:eastAsia="Calibri" w:hAnsi="Times New Roman" w:cs="Times New Roman"/>
          <w:iCs/>
          <w:color w:val="000000"/>
          <w:sz w:val="24"/>
          <w:szCs w:val="24"/>
          <w:lang w:val="es-ES_tradnl"/>
        </w:rPr>
        <w:t xml:space="preserve">: </w:t>
      </w:r>
      <w:r w:rsidRPr="00F01E59">
        <w:rPr>
          <w:rFonts w:ascii="Times New Roman" w:eastAsia="Calibri" w:hAnsi="Times New Roman" w:cs="Times New Roman"/>
          <w:iCs/>
          <w:color w:val="000000"/>
          <w:sz w:val="24"/>
          <w:szCs w:val="24"/>
        </w:rPr>
        <w:t>разпространяват тревогата според техните собствени процедури</w:t>
      </w:r>
      <w:r w:rsidRPr="00F01E59">
        <w:rPr>
          <w:rFonts w:ascii="Times New Roman" w:eastAsia="Calibri" w:hAnsi="Times New Roman" w:cs="Times New Roman"/>
          <w:iCs/>
          <w:color w:val="000000"/>
          <w:sz w:val="24"/>
          <w:szCs w:val="24"/>
          <w:lang w:val="es-ES_tradnl"/>
        </w:rPr>
        <w:t>.</w:t>
      </w:r>
    </w:p>
    <w:p w:rsidR="00F01E59" w:rsidRPr="00F01E59" w:rsidRDefault="00F01E59" w:rsidP="00730506">
      <w:pPr>
        <w:numPr>
          <w:ilvl w:val="0"/>
          <w:numId w:val="107"/>
        </w:numPr>
        <w:tabs>
          <w:tab w:val="clear" w:pos="720"/>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 xml:space="preserve">Съобщения, изпратени благодарение на приложение </w:t>
      </w:r>
      <w:r w:rsidRPr="00F01E59">
        <w:rPr>
          <w:rFonts w:ascii="Times New Roman" w:eastAsia="Calibri" w:hAnsi="Times New Roman" w:cs="Times New Roman"/>
          <w:iCs/>
          <w:color w:val="000000"/>
          <w:sz w:val="24"/>
          <w:szCs w:val="24"/>
          <w:lang w:val="es-ES_tradnl"/>
        </w:rPr>
        <w:t>Web</w:t>
      </w:r>
      <w:r w:rsidRPr="00F01E59">
        <w:rPr>
          <w:rFonts w:ascii="Times New Roman" w:eastAsia="Calibri" w:hAnsi="Times New Roman" w:cs="Times New Roman"/>
          <w:iCs/>
          <w:color w:val="000000"/>
          <w:sz w:val="24"/>
          <w:szCs w:val="24"/>
        </w:rPr>
        <w:t>, достъпно чрез интернет</w:t>
      </w:r>
      <w:r w:rsidRPr="00F01E59">
        <w:rPr>
          <w:rFonts w:ascii="Times New Roman" w:eastAsia="Calibri" w:hAnsi="Times New Roman" w:cs="Times New Roman"/>
          <w:iCs/>
          <w:color w:val="000000"/>
          <w:sz w:val="24"/>
          <w:szCs w:val="24"/>
          <w:lang w:val="es-ES_tradnl"/>
        </w:rPr>
        <w:t>:</w:t>
      </w:r>
      <w:r w:rsidR="00730506">
        <w:rPr>
          <w:rFonts w:ascii="Times New Roman" w:eastAsia="Calibri" w:hAnsi="Times New Roman" w:cs="Times New Roman"/>
          <w:iCs/>
          <w:color w:val="000000"/>
          <w:sz w:val="24"/>
          <w:szCs w:val="24"/>
        </w:rPr>
        <w:t xml:space="preserve"> </w:t>
      </w:r>
      <w:hyperlink r:id="rId211" w:history="1">
        <w:r w:rsidR="00730506" w:rsidRPr="004D5546">
          <w:rPr>
            <w:rStyle w:val="ac"/>
            <w:rFonts w:ascii="Times New Roman" w:eastAsia="Calibri" w:hAnsi="Times New Roman" w:cs="Times New Roman"/>
            <w:bCs/>
            <w:i/>
            <w:iCs/>
            <w:sz w:val="24"/>
            <w:szCs w:val="24"/>
            <w:lang w:val="en-GB"/>
          </w:rPr>
          <w:t>https</w:t>
        </w:r>
        <w:r w:rsidR="00730506" w:rsidRPr="00353DD8">
          <w:rPr>
            <w:rStyle w:val="ac"/>
            <w:rFonts w:ascii="Times New Roman" w:eastAsia="Calibri" w:hAnsi="Times New Roman" w:cs="Times New Roman"/>
            <w:bCs/>
            <w:i/>
            <w:iCs/>
            <w:sz w:val="24"/>
            <w:szCs w:val="24"/>
            <w:lang w:val="ru-RU"/>
          </w:rPr>
          <w:t>://</w:t>
        </w:r>
        <w:r w:rsidR="00730506" w:rsidRPr="004D5546">
          <w:rPr>
            <w:rStyle w:val="ac"/>
            <w:rFonts w:ascii="Times New Roman" w:eastAsia="Calibri" w:hAnsi="Times New Roman" w:cs="Times New Roman"/>
            <w:bCs/>
            <w:i/>
            <w:iCs/>
            <w:sz w:val="24"/>
            <w:szCs w:val="24"/>
            <w:lang w:val="en-GB"/>
          </w:rPr>
          <w:t>servicio</w:t>
        </w:r>
        <w:r w:rsidR="00730506" w:rsidRPr="00353DD8">
          <w:rPr>
            <w:rStyle w:val="ac"/>
            <w:rFonts w:ascii="Times New Roman" w:eastAsia="Calibri" w:hAnsi="Times New Roman" w:cs="Times New Roman"/>
            <w:bCs/>
            <w:i/>
            <w:iCs/>
            <w:sz w:val="24"/>
            <w:szCs w:val="24"/>
            <w:lang w:val="ru-RU"/>
          </w:rPr>
          <w:t>.</w:t>
        </w:r>
        <w:r w:rsidR="00730506" w:rsidRPr="004D5546">
          <w:rPr>
            <w:rStyle w:val="ac"/>
            <w:rFonts w:ascii="Times New Roman" w:eastAsia="Calibri" w:hAnsi="Times New Roman" w:cs="Times New Roman"/>
            <w:bCs/>
            <w:i/>
            <w:iCs/>
            <w:sz w:val="24"/>
            <w:szCs w:val="24"/>
            <w:lang w:val="en-GB"/>
          </w:rPr>
          <w:t>mir</w:t>
        </w:r>
        <w:r w:rsidR="00730506" w:rsidRPr="00353DD8">
          <w:rPr>
            <w:rStyle w:val="ac"/>
            <w:rFonts w:ascii="Times New Roman" w:eastAsia="Calibri" w:hAnsi="Times New Roman" w:cs="Times New Roman"/>
            <w:bCs/>
            <w:i/>
            <w:iCs/>
            <w:sz w:val="24"/>
            <w:szCs w:val="24"/>
            <w:lang w:val="ru-RU"/>
          </w:rPr>
          <w:t>.</w:t>
        </w:r>
        <w:r w:rsidR="00730506" w:rsidRPr="004D5546">
          <w:rPr>
            <w:rStyle w:val="ac"/>
            <w:rFonts w:ascii="Times New Roman" w:eastAsia="Calibri" w:hAnsi="Times New Roman" w:cs="Times New Roman"/>
            <w:bCs/>
            <w:i/>
            <w:iCs/>
            <w:sz w:val="24"/>
            <w:szCs w:val="24"/>
            <w:lang w:val="en-GB"/>
          </w:rPr>
          <w:t>es</w:t>
        </w:r>
        <w:r w:rsidR="00730506" w:rsidRPr="00353DD8">
          <w:rPr>
            <w:rStyle w:val="ac"/>
            <w:rFonts w:ascii="Times New Roman" w:eastAsia="Calibri" w:hAnsi="Times New Roman" w:cs="Times New Roman"/>
            <w:bCs/>
            <w:i/>
            <w:iCs/>
            <w:sz w:val="24"/>
            <w:szCs w:val="24"/>
            <w:lang w:val="ru-RU"/>
          </w:rPr>
          <w:t>/</w:t>
        </w:r>
        <w:r w:rsidR="00730506" w:rsidRPr="004D5546">
          <w:rPr>
            <w:rStyle w:val="ac"/>
            <w:rFonts w:ascii="Times New Roman" w:eastAsia="Calibri" w:hAnsi="Times New Roman" w:cs="Times New Roman"/>
            <w:bCs/>
            <w:i/>
            <w:iCs/>
            <w:sz w:val="24"/>
            <w:szCs w:val="24"/>
            <w:lang w:val="en-GB"/>
          </w:rPr>
          <w:t>webcepic</w:t>
        </w:r>
        <w:r w:rsidR="00730506" w:rsidRPr="00353DD8">
          <w:rPr>
            <w:rStyle w:val="ac"/>
            <w:rFonts w:ascii="Times New Roman" w:eastAsia="Calibri" w:hAnsi="Times New Roman" w:cs="Times New Roman"/>
            <w:bCs/>
            <w:i/>
            <w:iCs/>
            <w:sz w:val="24"/>
            <w:szCs w:val="24"/>
            <w:lang w:val="ru-RU"/>
          </w:rPr>
          <w:t>/</w:t>
        </w:r>
        <w:r w:rsidR="00730506" w:rsidRPr="004D5546">
          <w:rPr>
            <w:rStyle w:val="ac"/>
            <w:rFonts w:ascii="Times New Roman" w:eastAsia="Calibri" w:hAnsi="Times New Roman" w:cs="Times New Roman"/>
            <w:bCs/>
            <w:i/>
            <w:iCs/>
            <w:sz w:val="24"/>
            <w:szCs w:val="24"/>
            <w:lang w:val="en-GB"/>
          </w:rPr>
          <w:t>login</w:t>
        </w:r>
        <w:r w:rsidR="00730506" w:rsidRPr="00353DD8">
          <w:rPr>
            <w:rStyle w:val="ac"/>
            <w:rFonts w:ascii="Times New Roman" w:eastAsia="Calibri" w:hAnsi="Times New Roman" w:cs="Times New Roman"/>
            <w:bCs/>
            <w:i/>
            <w:iCs/>
            <w:sz w:val="24"/>
            <w:szCs w:val="24"/>
            <w:lang w:val="ru-RU"/>
          </w:rPr>
          <w:t>.</w:t>
        </w:r>
        <w:r w:rsidR="00730506" w:rsidRPr="004D5546">
          <w:rPr>
            <w:rStyle w:val="ac"/>
            <w:rFonts w:ascii="Times New Roman" w:eastAsia="Calibri" w:hAnsi="Times New Roman" w:cs="Times New Roman"/>
            <w:bCs/>
            <w:i/>
            <w:iCs/>
            <w:sz w:val="24"/>
            <w:szCs w:val="24"/>
            <w:lang w:val="en-GB"/>
          </w:rPr>
          <w:t>jsp</w:t>
        </w:r>
      </w:hyperlink>
      <w:r w:rsidR="00730506">
        <w:rPr>
          <w:rFonts w:ascii="Times New Roman" w:eastAsia="Calibri" w:hAnsi="Times New Roman" w:cs="Times New Roman"/>
          <w:bCs/>
          <w:i/>
          <w:iCs/>
          <w:color w:val="000000"/>
          <w:sz w:val="24"/>
          <w:szCs w:val="24"/>
        </w:rPr>
        <w:t xml:space="preserve"> ;</w:t>
      </w:r>
    </w:p>
    <w:p w:rsidR="00F01E59" w:rsidRPr="00F01E59" w:rsidRDefault="00F01E59" w:rsidP="00730506">
      <w:pPr>
        <w:numPr>
          <w:ilvl w:val="0"/>
          <w:numId w:val="108"/>
        </w:numPr>
        <w:tabs>
          <w:tab w:val="clear" w:pos="720"/>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Всяка национална точка за контакт разполага с потребителско име и парола за връзка</w:t>
      </w:r>
      <w:r w:rsidR="00730506">
        <w:rPr>
          <w:rFonts w:ascii="Times New Roman" w:eastAsia="Calibri" w:hAnsi="Times New Roman" w:cs="Times New Roman"/>
          <w:iCs/>
          <w:color w:val="000000"/>
          <w:sz w:val="24"/>
          <w:szCs w:val="24"/>
        </w:rPr>
        <w:t>;</w:t>
      </w:r>
    </w:p>
    <w:p w:rsidR="00F01E59" w:rsidRPr="00F01E59" w:rsidRDefault="00730506" w:rsidP="00730506">
      <w:pPr>
        <w:numPr>
          <w:ilvl w:val="0"/>
          <w:numId w:val="108"/>
        </w:numPr>
        <w:tabs>
          <w:tab w:val="clear" w:pos="720"/>
          <w:tab w:val="left" w:pos="709"/>
        </w:tabs>
        <w:spacing w:line="276" w:lineRule="auto"/>
        <w:ind w:left="0" w:firstLine="709"/>
        <w:jc w:val="both"/>
        <w:rPr>
          <w:rFonts w:ascii="Times New Roman" w:eastAsia="Calibri" w:hAnsi="Times New Roman" w:cs="Times New Roman"/>
          <w:iCs/>
          <w:color w:val="000000"/>
          <w:sz w:val="24"/>
          <w:szCs w:val="24"/>
        </w:rPr>
      </w:pPr>
      <w:r>
        <w:rPr>
          <w:rFonts w:ascii="Times New Roman" w:eastAsia="Calibri" w:hAnsi="Times New Roman" w:cs="Times New Roman"/>
          <w:iCs/>
          <w:color w:val="000000"/>
          <w:sz w:val="24"/>
          <w:szCs w:val="24"/>
        </w:rPr>
        <w:t>Сигурна поща;</w:t>
      </w:r>
    </w:p>
    <w:p w:rsidR="00F01E59" w:rsidRPr="00F01E59" w:rsidRDefault="00F01E59" w:rsidP="00730506">
      <w:pPr>
        <w:numPr>
          <w:ilvl w:val="0"/>
          <w:numId w:val="108"/>
        </w:numPr>
        <w:tabs>
          <w:tab w:val="clear" w:pos="720"/>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Възможност за свързване с националната база данни</w:t>
      </w:r>
      <w:r w:rsidR="00730506">
        <w:rPr>
          <w:rFonts w:ascii="Times New Roman" w:eastAsia="Calibri" w:hAnsi="Times New Roman" w:cs="Times New Roman"/>
          <w:iCs/>
          <w:color w:val="000000"/>
          <w:sz w:val="24"/>
          <w:szCs w:val="24"/>
        </w:rPr>
        <w:t>;</w:t>
      </w:r>
    </w:p>
    <w:p w:rsidR="00F01E59" w:rsidRPr="00F01E59" w:rsidRDefault="00F01E59" w:rsidP="00730506">
      <w:pPr>
        <w:numPr>
          <w:ilvl w:val="0"/>
          <w:numId w:val="108"/>
        </w:numPr>
        <w:tabs>
          <w:tab w:val="clear" w:pos="720"/>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Номерът на инцидента се издава от системата</w:t>
      </w:r>
      <w:r w:rsidR="00730506">
        <w:rPr>
          <w:rFonts w:ascii="Times New Roman" w:eastAsia="Calibri" w:hAnsi="Times New Roman" w:cs="Times New Roman"/>
          <w:iCs/>
          <w:color w:val="000000"/>
          <w:sz w:val="24"/>
          <w:szCs w:val="24"/>
        </w:rPr>
        <w:t>;</w:t>
      </w:r>
    </w:p>
    <w:p w:rsidR="00F01E59" w:rsidRPr="00F01E59" w:rsidRDefault="00F01E59" w:rsidP="00730506">
      <w:pPr>
        <w:numPr>
          <w:ilvl w:val="0"/>
          <w:numId w:val="108"/>
        </w:numPr>
        <w:tabs>
          <w:tab w:val="clear" w:pos="720"/>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 xml:space="preserve">Центърът за Професионални проучвания в </w:t>
      </w:r>
      <w:r w:rsidR="00730506">
        <w:rPr>
          <w:rFonts w:ascii="Times New Roman" w:eastAsia="Calibri" w:hAnsi="Times New Roman" w:cs="Times New Roman"/>
          <w:iCs/>
          <w:color w:val="000000"/>
          <w:sz w:val="24"/>
          <w:szCs w:val="24"/>
        </w:rPr>
        <w:t>и</w:t>
      </w:r>
      <w:r w:rsidRPr="00F01E59">
        <w:rPr>
          <w:rFonts w:ascii="Times New Roman" w:eastAsia="Calibri" w:hAnsi="Times New Roman" w:cs="Times New Roman"/>
          <w:iCs/>
          <w:color w:val="000000"/>
          <w:sz w:val="24"/>
          <w:szCs w:val="24"/>
        </w:rPr>
        <w:t xml:space="preserve">нформатиката и </w:t>
      </w:r>
      <w:r w:rsidR="00730506">
        <w:rPr>
          <w:rFonts w:ascii="Times New Roman" w:eastAsia="Calibri" w:hAnsi="Times New Roman" w:cs="Times New Roman"/>
          <w:iCs/>
          <w:color w:val="000000"/>
          <w:sz w:val="24"/>
          <w:szCs w:val="24"/>
        </w:rPr>
        <w:t>к</w:t>
      </w:r>
      <w:r w:rsidRPr="00F01E59">
        <w:rPr>
          <w:rFonts w:ascii="Times New Roman" w:eastAsia="Calibri" w:hAnsi="Times New Roman" w:cs="Times New Roman"/>
          <w:iCs/>
          <w:color w:val="000000"/>
          <w:sz w:val="24"/>
          <w:szCs w:val="24"/>
        </w:rPr>
        <w:t>омпютрите</w:t>
      </w:r>
      <w:r w:rsidRPr="00353DD8">
        <w:rPr>
          <w:rFonts w:ascii="Times New Roman" w:eastAsia="Calibri" w:hAnsi="Times New Roman" w:cs="Times New Roman"/>
          <w:iCs/>
          <w:color w:val="000000"/>
          <w:sz w:val="24"/>
          <w:szCs w:val="24"/>
          <w:lang w:val="ru-RU"/>
        </w:rPr>
        <w:t xml:space="preserve"> </w:t>
      </w:r>
      <w:r w:rsidRPr="00F01E59">
        <w:rPr>
          <w:rFonts w:ascii="Times New Roman" w:eastAsia="Calibri" w:hAnsi="Times New Roman" w:cs="Times New Roman"/>
          <w:iCs/>
          <w:color w:val="000000"/>
          <w:sz w:val="24"/>
          <w:szCs w:val="24"/>
        </w:rPr>
        <w:t>информира и е информиран чрез имейл за изпращането на съобщение за инцидент, която трябва да се консултира на интернет сайта</w:t>
      </w:r>
      <w:r w:rsidR="00730506">
        <w:rPr>
          <w:rFonts w:ascii="Times New Roman" w:eastAsia="Calibri" w:hAnsi="Times New Roman" w:cs="Times New Roman"/>
          <w:iCs/>
          <w:color w:val="000000"/>
          <w:sz w:val="24"/>
          <w:szCs w:val="24"/>
        </w:rPr>
        <w:t>;</w:t>
      </w:r>
    </w:p>
    <w:p w:rsidR="00F01E59" w:rsidRPr="00F01E59" w:rsidRDefault="00F01E59" w:rsidP="00730506">
      <w:pPr>
        <w:numPr>
          <w:ilvl w:val="0"/>
          <w:numId w:val="108"/>
        </w:numPr>
        <w:tabs>
          <w:tab w:val="clear" w:pos="720"/>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Благодарение на приложение</w:t>
      </w:r>
      <w:r w:rsidRPr="00F01E59">
        <w:rPr>
          <w:rFonts w:ascii="Times New Roman" w:eastAsia="Calibri" w:hAnsi="Times New Roman" w:cs="Times New Roman"/>
          <w:iCs/>
          <w:color w:val="000000"/>
          <w:sz w:val="24"/>
          <w:szCs w:val="24"/>
          <w:lang w:val="es-ES_tradnl"/>
        </w:rPr>
        <w:t xml:space="preserve"> “Oracle” </w:t>
      </w:r>
      <w:r w:rsidRPr="00F01E59">
        <w:rPr>
          <w:rFonts w:ascii="Times New Roman" w:eastAsia="Calibri" w:hAnsi="Times New Roman" w:cs="Times New Roman"/>
          <w:iCs/>
          <w:color w:val="000000"/>
          <w:sz w:val="24"/>
          <w:szCs w:val="24"/>
        </w:rPr>
        <w:t xml:space="preserve">е възможно да се визуализират получените данни от </w:t>
      </w:r>
      <w:r w:rsidRPr="00F01E59">
        <w:rPr>
          <w:rFonts w:ascii="Times New Roman" w:eastAsia="Calibri" w:hAnsi="Times New Roman" w:cs="Times New Roman"/>
          <w:iCs/>
          <w:color w:val="000000"/>
          <w:sz w:val="24"/>
          <w:szCs w:val="24"/>
          <w:lang w:val="es-ES_tradnl"/>
        </w:rPr>
        <w:t xml:space="preserve">CEPIC </w:t>
      </w:r>
      <w:r w:rsidRPr="00F01E59">
        <w:rPr>
          <w:rFonts w:ascii="Times New Roman" w:eastAsia="Calibri" w:hAnsi="Times New Roman" w:cs="Times New Roman"/>
          <w:iCs/>
          <w:color w:val="000000"/>
          <w:sz w:val="24"/>
          <w:szCs w:val="24"/>
        </w:rPr>
        <w:t>и да ги предаде за препращане към местните служби</w:t>
      </w:r>
      <w:r w:rsidRPr="00F01E59">
        <w:rPr>
          <w:rFonts w:ascii="Times New Roman" w:eastAsia="Calibri" w:hAnsi="Times New Roman" w:cs="Times New Roman"/>
          <w:iCs/>
          <w:color w:val="000000"/>
          <w:sz w:val="24"/>
          <w:szCs w:val="24"/>
          <w:lang w:val="es-ES_tradnl"/>
        </w:rPr>
        <w:t xml:space="preserve">. </w:t>
      </w:r>
    </w:p>
    <w:p w:rsidR="00730506" w:rsidRDefault="00730506" w:rsidP="00756727">
      <w:pPr>
        <w:tabs>
          <w:tab w:val="left" w:pos="6400"/>
        </w:tabs>
        <w:spacing w:line="276" w:lineRule="auto"/>
        <w:ind w:firstLine="709"/>
        <w:jc w:val="both"/>
        <w:rPr>
          <w:rFonts w:ascii="Times New Roman" w:eastAsia="Calibri" w:hAnsi="Times New Roman" w:cs="Times New Roman"/>
          <w:b/>
          <w:iCs/>
          <w:color w:val="000000"/>
          <w:sz w:val="24"/>
          <w:szCs w:val="24"/>
        </w:rPr>
      </w:pPr>
    </w:p>
    <w:p w:rsidR="00F01E59" w:rsidRPr="00F01E59" w:rsidRDefault="00F01E59" w:rsidP="00756727">
      <w:pPr>
        <w:tabs>
          <w:tab w:val="left" w:pos="6400"/>
        </w:tabs>
        <w:spacing w:line="276" w:lineRule="auto"/>
        <w:ind w:firstLine="709"/>
        <w:jc w:val="both"/>
        <w:rPr>
          <w:rFonts w:ascii="Times New Roman" w:eastAsia="Calibri" w:hAnsi="Times New Roman" w:cs="Times New Roman"/>
          <w:b/>
          <w:iCs/>
          <w:color w:val="000000"/>
          <w:sz w:val="24"/>
          <w:szCs w:val="24"/>
        </w:rPr>
      </w:pPr>
      <w:r w:rsidRPr="00F01E59">
        <w:rPr>
          <w:rFonts w:ascii="Times New Roman" w:eastAsia="Calibri" w:hAnsi="Times New Roman" w:cs="Times New Roman"/>
          <w:b/>
          <w:iCs/>
          <w:color w:val="000000"/>
          <w:sz w:val="24"/>
          <w:szCs w:val="24"/>
        </w:rPr>
        <w:t>Заключение</w:t>
      </w:r>
    </w:p>
    <w:p w:rsidR="00F01E59" w:rsidRPr="00F01E59" w:rsidRDefault="00F01E59" w:rsidP="00730506">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Борбата срещу тероризма и предотвратяването на радикализацията и вербуването на граждани на ЕС от страна на терористични организации продължават да бъдат предимно от компетентността на държавите членки, но сътрудничеството на европейско равнище е от съществено значение за ефикасния и ефективен обмен на информация между правоприлагащите служби, за да се справят с трансграничния хара</w:t>
      </w:r>
      <w:r w:rsidR="00730506">
        <w:rPr>
          <w:rFonts w:ascii="Times New Roman" w:eastAsia="Times New Roman" w:hAnsi="Times New Roman" w:cs="Times New Roman"/>
          <w:sz w:val="24"/>
          <w:szCs w:val="24"/>
        </w:rPr>
        <w:t xml:space="preserve">ктер на заплахата от терористи. </w:t>
      </w:r>
      <w:r w:rsidRPr="00F01E59">
        <w:rPr>
          <w:rFonts w:ascii="Times New Roman" w:eastAsia="Times New Roman" w:hAnsi="Times New Roman" w:cs="Times New Roman"/>
          <w:sz w:val="24"/>
          <w:szCs w:val="24"/>
        </w:rPr>
        <w:t>Ето защо считаме, че е необходим съгласуван европейски подход и че той ще внесе добавена стойност по отношение на коо</w:t>
      </w:r>
      <w:r w:rsidR="00730506">
        <w:rPr>
          <w:rFonts w:ascii="Times New Roman" w:eastAsia="Times New Roman" w:hAnsi="Times New Roman" w:cs="Times New Roman"/>
          <w:sz w:val="24"/>
          <w:szCs w:val="24"/>
        </w:rPr>
        <w:t xml:space="preserve">рдинирането, и хармонизирането </w:t>
      </w:r>
      <w:r w:rsidRPr="00F01E59">
        <w:rPr>
          <w:rFonts w:ascii="Times New Roman" w:eastAsia="Times New Roman" w:hAnsi="Times New Roman" w:cs="Times New Roman"/>
          <w:sz w:val="24"/>
          <w:szCs w:val="24"/>
        </w:rPr>
        <w:t xml:space="preserve">по целесъобразност, на законодателството, което се прилага в пространство, в което европейските граждани имат свобода на движение, както и по отношение на постигането </w:t>
      </w:r>
      <w:r w:rsidR="00730506">
        <w:rPr>
          <w:rFonts w:ascii="Times New Roman" w:eastAsia="Times New Roman" w:hAnsi="Times New Roman" w:cs="Times New Roman"/>
          <w:sz w:val="24"/>
          <w:szCs w:val="24"/>
        </w:rPr>
        <w:t xml:space="preserve">на ефективност  на  превенцията и мерките срещу </w:t>
      </w:r>
      <w:r w:rsidRPr="00F01E59">
        <w:rPr>
          <w:rFonts w:ascii="Times New Roman" w:eastAsia="Times New Roman" w:hAnsi="Times New Roman" w:cs="Times New Roman"/>
          <w:sz w:val="24"/>
          <w:szCs w:val="24"/>
        </w:rPr>
        <w:t>тероризма.</w:t>
      </w:r>
    </w:p>
    <w:p w:rsidR="00F01E59" w:rsidRPr="00F01E59" w:rsidRDefault="00F01E59" w:rsidP="00756727">
      <w:pPr>
        <w:spacing w:line="276" w:lineRule="auto"/>
        <w:ind w:firstLine="709"/>
        <w:jc w:val="both"/>
        <w:rPr>
          <w:rFonts w:ascii="Times New Roman" w:eastAsia="Times New Roman" w:hAnsi="Times New Roman" w:cs="Times New Roman"/>
          <w:b/>
          <w:iCs/>
          <w:color w:val="000000"/>
          <w:sz w:val="28"/>
          <w:szCs w:val="20"/>
        </w:rPr>
      </w:pPr>
      <w:r w:rsidRPr="00F01E59">
        <w:rPr>
          <w:rFonts w:ascii="Times New Roman" w:eastAsia="Times New Roman" w:hAnsi="Times New Roman" w:cs="Times New Roman"/>
          <w:sz w:val="24"/>
          <w:szCs w:val="24"/>
        </w:rPr>
        <w:t xml:space="preserve">Борбата с трафика на огнестрелни оръжия следва да бъде приоритет за ЕС в борбата срещу тежката и организираната международна престъпност, считаме, че </w:t>
      </w:r>
      <w:r w:rsidRPr="00F01E59">
        <w:rPr>
          <w:rFonts w:ascii="Times New Roman" w:eastAsia="Times New Roman" w:hAnsi="Times New Roman" w:cs="Times New Roman"/>
          <w:iCs/>
          <w:color w:val="000000"/>
          <w:sz w:val="24"/>
          <w:szCs w:val="24"/>
        </w:rPr>
        <w:t xml:space="preserve">реализирането на проекта за разширение на </w:t>
      </w:r>
      <w:r w:rsidRPr="00F01E59">
        <w:rPr>
          <w:rFonts w:ascii="Times New Roman" w:eastAsia="Times New Roman" w:hAnsi="Times New Roman" w:cs="Times New Roman"/>
          <w:bCs/>
          <w:iCs/>
          <w:color w:val="000000"/>
          <w:sz w:val="24"/>
          <w:szCs w:val="24"/>
        </w:rPr>
        <w:t>Мрежата за ранна тревога на Г</w:t>
      </w:r>
      <w:r w:rsidRPr="00F01E59">
        <w:rPr>
          <w:rFonts w:ascii="Times New Roman" w:eastAsia="Times New Roman" w:hAnsi="Times New Roman" w:cs="Times New Roman"/>
          <w:bCs/>
          <w:iCs/>
          <w:color w:val="000000"/>
          <w:sz w:val="24"/>
          <w:szCs w:val="24"/>
          <w:lang w:val="fr-FR"/>
        </w:rPr>
        <w:t>6</w:t>
      </w:r>
      <w:r w:rsidR="00730506">
        <w:rPr>
          <w:rFonts w:ascii="Times New Roman" w:eastAsia="Times New Roman" w:hAnsi="Times New Roman" w:cs="Times New Roman"/>
          <w:bCs/>
          <w:iCs/>
          <w:color w:val="000000"/>
          <w:sz w:val="24"/>
          <w:szCs w:val="24"/>
        </w:rPr>
        <w:t xml:space="preserve"> ще допринесе за</w:t>
      </w:r>
      <w:r w:rsidRPr="00F01E59">
        <w:rPr>
          <w:rFonts w:ascii="Times New Roman" w:eastAsia="Times New Roman" w:hAnsi="Times New Roman" w:cs="Times New Roman"/>
          <w:bCs/>
          <w:iCs/>
          <w:color w:val="000000"/>
          <w:sz w:val="24"/>
          <w:szCs w:val="24"/>
        </w:rPr>
        <w:t xml:space="preserve"> по-добри резултати в тази насока.</w:t>
      </w:r>
    </w:p>
    <w:p w:rsidR="00730506" w:rsidRPr="00F01E59" w:rsidRDefault="00730506" w:rsidP="00756727">
      <w:pPr>
        <w:tabs>
          <w:tab w:val="left" w:pos="6400"/>
        </w:tabs>
        <w:spacing w:line="276" w:lineRule="auto"/>
        <w:ind w:firstLine="709"/>
        <w:jc w:val="both"/>
        <w:rPr>
          <w:rFonts w:ascii="Times New Roman" w:eastAsia="Calibri" w:hAnsi="Times New Roman" w:cs="Times New Roman"/>
          <w:b/>
          <w:iCs/>
          <w:color w:val="000000"/>
          <w:sz w:val="24"/>
          <w:szCs w:val="24"/>
        </w:rPr>
      </w:pPr>
    </w:p>
    <w:p w:rsidR="00F01E59" w:rsidRPr="00730506" w:rsidRDefault="00F01E59" w:rsidP="00730506">
      <w:pPr>
        <w:tabs>
          <w:tab w:val="left" w:pos="6400"/>
        </w:tabs>
        <w:spacing w:line="276" w:lineRule="auto"/>
        <w:jc w:val="both"/>
        <w:rPr>
          <w:rFonts w:ascii="Times New Roman" w:eastAsia="Calibri" w:hAnsi="Times New Roman" w:cs="Times New Roman"/>
          <w:b/>
          <w:i/>
          <w:iCs/>
          <w:color w:val="000000"/>
          <w:sz w:val="24"/>
          <w:szCs w:val="24"/>
        </w:rPr>
      </w:pPr>
      <w:r w:rsidRPr="00730506">
        <w:rPr>
          <w:rFonts w:ascii="Times New Roman" w:eastAsia="Calibri" w:hAnsi="Times New Roman" w:cs="Times New Roman"/>
          <w:b/>
          <w:i/>
          <w:iCs/>
          <w:color w:val="000000"/>
          <w:sz w:val="24"/>
          <w:szCs w:val="24"/>
        </w:rPr>
        <w:lastRenderedPageBreak/>
        <w:t>Използвана литература:</w:t>
      </w:r>
    </w:p>
    <w:p w:rsidR="00F01E59" w:rsidRPr="00730506" w:rsidRDefault="00F01E59" w:rsidP="00730506">
      <w:pPr>
        <w:tabs>
          <w:tab w:val="left" w:pos="1701"/>
        </w:tabs>
        <w:spacing w:line="276" w:lineRule="auto"/>
        <w:ind w:left="284" w:hanging="284"/>
        <w:rPr>
          <w:rFonts w:ascii="Times New Roman" w:eastAsia="Times New Roman" w:hAnsi="Times New Roman" w:cs="Times New Roman"/>
          <w:i/>
          <w:sz w:val="20"/>
          <w:szCs w:val="20"/>
        </w:rPr>
      </w:pPr>
      <w:r w:rsidRPr="00F01E59">
        <w:rPr>
          <w:rFonts w:ascii="Times New Roman" w:eastAsia="Times New Roman" w:hAnsi="Times New Roman" w:cs="Times New Roman"/>
          <w:i/>
          <w:sz w:val="24"/>
          <w:szCs w:val="24"/>
        </w:rPr>
        <w:t xml:space="preserve">1. </w:t>
      </w:r>
      <w:r w:rsidRPr="00730506">
        <w:rPr>
          <w:rFonts w:ascii="Times New Roman" w:eastAsia="Times New Roman" w:hAnsi="Times New Roman" w:cs="Times New Roman"/>
          <w:i/>
          <w:sz w:val="20"/>
          <w:szCs w:val="20"/>
        </w:rPr>
        <w:t>Ма</w:t>
      </w:r>
      <w:r w:rsidR="00730506" w:rsidRPr="00730506">
        <w:rPr>
          <w:rFonts w:ascii="Times New Roman" w:eastAsia="Times New Roman" w:hAnsi="Times New Roman" w:cs="Times New Roman"/>
          <w:i/>
          <w:sz w:val="20"/>
          <w:szCs w:val="20"/>
        </w:rPr>
        <w:t>териали от специализиран курс “</w:t>
      </w:r>
      <w:r w:rsidRPr="00730506">
        <w:rPr>
          <w:rFonts w:ascii="Times New Roman" w:eastAsia="Times New Roman" w:hAnsi="Times New Roman" w:cs="Times New Roman"/>
          <w:i/>
          <w:sz w:val="20"/>
          <w:szCs w:val="20"/>
        </w:rPr>
        <w:t>Обучение по безопасност и оцеляване в правоприлагащата дейност"</w:t>
      </w:r>
    </w:p>
    <w:p w:rsidR="00F01E59" w:rsidRPr="00730506" w:rsidRDefault="00F01E59" w:rsidP="00730506">
      <w:pPr>
        <w:tabs>
          <w:tab w:val="left" w:pos="1701"/>
        </w:tabs>
        <w:spacing w:line="276" w:lineRule="auto"/>
        <w:ind w:left="284" w:hanging="284"/>
        <w:rPr>
          <w:rFonts w:ascii="Times New Roman" w:eastAsia="Times New Roman" w:hAnsi="Times New Roman" w:cs="Times New Roman"/>
          <w:i/>
          <w:sz w:val="24"/>
          <w:szCs w:val="24"/>
        </w:rPr>
      </w:pPr>
      <w:r w:rsidRPr="00730506">
        <w:rPr>
          <w:rFonts w:ascii="Times New Roman" w:eastAsia="Times New Roman" w:hAnsi="Times New Roman" w:cs="Times New Roman"/>
          <w:i/>
          <w:sz w:val="20"/>
          <w:szCs w:val="20"/>
        </w:rPr>
        <w:t>2. Материали от обучителен семинар на тема “Европейска сигурност и противодействие на тероризма</w:t>
      </w:r>
      <w:r w:rsidRPr="00730506">
        <w:rPr>
          <w:rFonts w:ascii="Times New Roman" w:eastAsia="Times New Roman" w:hAnsi="Times New Roman" w:cs="Times New Roman"/>
          <w:i/>
          <w:sz w:val="24"/>
          <w:szCs w:val="24"/>
        </w:rPr>
        <w:t>”</w:t>
      </w:r>
    </w:p>
    <w:p w:rsidR="00756727" w:rsidRDefault="00756727" w:rsidP="00F01E59">
      <w:pPr>
        <w:tabs>
          <w:tab w:val="left" w:pos="3930"/>
        </w:tabs>
        <w:spacing w:line="23" w:lineRule="atLeast"/>
        <w:rPr>
          <w:rFonts w:ascii="Times New Roman" w:eastAsia="Calibri" w:hAnsi="Times New Roman" w:cs="Times New Roman"/>
          <w:sz w:val="24"/>
          <w:szCs w:val="24"/>
        </w:rPr>
        <w:sectPr w:rsidR="00756727"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F01E59">
      <w:pPr>
        <w:tabs>
          <w:tab w:val="left" w:pos="3930"/>
        </w:tabs>
        <w:spacing w:line="23" w:lineRule="atLeast"/>
        <w:rPr>
          <w:rFonts w:ascii="Times New Roman" w:eastAsia="Calibri" w:hAnsi="Times New Roman" w:cs="Times New Roman"/>
          <w:sz w:val="24"/>
          <w:szCs w:val="24"/>
        </w:rPr>
      </w:pPr>
    </w:p>
    <w:p w:rsidR="00F01E59" w:rsidRDefault="00F01E59"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Pr="00F01E59" w:rsidRDefault="00C43EF2" w:rsidP="00F01E59">
      <w:pPr>
        <w:spacing w:line="23" w:lineRule="atLeast"/>
        <w:rPr>
          <w:rFonts w:ascii="Times New Roman" w:eastAsia="Calibri" w:hAnsi="Times New Roman" w:cs="Times New Roman"/>
          <w:sz w:val="24"/>
          <w:szCs w:val="24"/>
        </w:rPr>
      </w:pPr>
    </w:p>
    <w:p w:rsidR="00F01E59" w:rsidRDefault="00F01E59"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Pr="00F01E59" w:rsidRDefault="00730506" w:rsidP="00F01E59">
      <w:pPr>
        <w:tabs>
          <w:tab w:val="left" w:pos="5085"/>
        </w:tabs>
        <w:spacing w:line="23" w:lineRule="atLeast"/>
        <w:rPr>
          <w:rFonts w:ascii="Times New Roman" w:eastAsia="Calibri" w:hAnsi="Times New Roman" w:cs="Times New Roman"/>
          <w:sz w:val="24"/>
          <w:szCs w:val="24"/>
        </w:rPr>
      </w:pPr>
    </w:p>
    <w:p w:rsidR="00F01E59" w:rsidRPr="00F01E59" w:rsidRDefault="00F01E59" w:rsidP="00C43EF2">
      <w:pPr>
        <w:tabs>
          <w:tab w:val="left" w:pos="5085"/>
        </w:tabs>
        <w:spacing w:line="276" w:lineRule="auto"/>
        <w:jc w:val="center"/>
        <w:rPr>
          <w:rFonts w:ascii="Times New Roman" w:eastAsia="Calibri" w:hAnsi="Times New Roman" w:cs="Times New Roman"/>
          <w:sz w:val="24"/>
          <w:szCs w:val="24"/>
        </w:rPr>
      </w:pPr>
      <w:r w:rsidRPr="00F01E59">
        <w:rPr>
          <w:rFonts w:ascii="Times New Roman" w:eastAsia="Times New Roman" w:hAnsi="Times New Roman" w:cs="Times New Roman"/>
          <w:b/>
          <w:sz w:val="28"/>
          <w:szCs w:val="28"/>
          <w:lang w:eastAsia="bg-BG"/>
        </w:rPr>
        <w:lastRenderedPageBreak/>
        <w:t>СОЦИАЛНА ИЗКЛЮЧЕНОСТ ПРИ ИЗВЪРШИТЕЛИТЕ НА НАСИЛСТВЕНИ ПРЕСТЪПЛЕНИЯ ПРОТИВ ЛИЧНОСТТА</w:t>
      </w:r>
    </w:p>
    <w:p w:rsidR="00F01E59" w:rsidRPr="00F01E59" w:rsidRDefault="00F01E59" w:rsidP="00C43EF2">
      <w:pPr>
        <w:spacing w:line="276" w:lineRule="auto"/>
        <w:jc w:val="center"/>
        <w:rPr>
          <w:rFonts w:ascii="Times New Roman" w:eastAsia="Times New Roman" w:hAnsi="Times New Roman" w:cs="Times New Roman"/>
          <w:b/>
          <w:sz w:val="24"/>
          <w:szCs w:val="24"/>
          <w:lang w:val="ru-RU" w:eastAsia="bg-BG"/>
        </w:rPr>
      </w:pPr>
    </w:p>
    <w:p w:rsidR="00F01E59" w:rsidRPr="00C43EF2" w:rsidRDefault="00F01E59" w:rsidP="00C43EF2">
      <w:pPr>
        <w:spacing w:line="276" w:lineRule="auto"/>
        <w:jc w:val="right"/>
        <w:rPr>
          <w:rFonts w:ascii="Times New Roman" w:eastAsia="Times New Roman" w:hAnsi="Times New Roman" w:cs="Times New Roman"/>
          <w:sz w:val="24"/>
          <w:szCs w:val="24"/>
          <w:lang w:eastAsia="bg-BG"/>
        </w:rPr>
      </w:pPr>
      <w:r w:rsidRPr="00C43EF2">
        <w:rPr>
          <w:rFonts w:ascii="Times New Roman" w:eastAsia="Times New Roman" w:hAnsi="Times New Roman" w:cs="Times New Roman"/>
          <w:sz w:val="24"/>
          <w:szCs w:val="24"/>
          <w:lang w:val="ru-RU" w:eastAsia="bg-BG"/>
        </w:rPr>
        <w:t>проф. д-р Калин ГАЙДАРОВ</w:t>
      </w:r>
      <w:r w:rsidR="00C43EF2" w:rsidRPr="00C43EF2">
        <w:rPr>
          <w:rFonts w:ascii="Times New Roman" w:eastAsia="Times New Roman" w:hAnsi="Times New Roman" w:cs="Times New Roman"/>
          <w:sz w:val="24"/>
          <w:szCs w:val="24"/>
          <w:lang w:val="ru-RU" w:eastAsia="bg-BG"/>
        </w:rPr>
        <w:t>,</w:t>
      </w:r>
    </w:p>
    <w:p w:rsidR="00F01E59" w:rsidRPr="00C43EF2" w:rsidRDefault="00C43EF2" w:rsidP="00C43EF2">
      <w:pPr>
        <w:spacing w:line="276" w:lineRule="auto"/>
        <w:jc w:val="right"/>
        <w:rPr>
          <w:rFonts w:ascii="Times New Roman" w:eastAsia="Times New Roman" w:hAnsi="Times New Roman" w:cs="Times New Roman"/>
          <w:sz w:val="24"/>
          <w:szCs w:val="24"/>
          <w:lang w:eastAsia="bg-BG"/>
        </w:rPr>
      </w:pPr>
      <w:r w:rsidRPr="00C43EF2">
        <w:rPr>
          <w:rFonts w:ascii="Times New Roman" w:eastAsia="Times New Roman" w:hAnsi="Times New Roman" w:cs="Times New Roman"/>
          <w:sz w:val="24"/>
          <w:szCs w:val="24"/>
          <w:lang w:eastAsia="bg-BG"/>
        </w:rPr>
        <w:t>Нов български у</w:t>
      </w:r>
      <w:r w:rsidR="00F01E59" w:rsidRPr="00C43EF2">
        <w:rPr>
          <w:rFonts w:ascii="Times New Roman" w:eastAsia="Times New Roman" w:hAnsi="Times New Roman" w:cs="Times New Roman"/>
          <w:sz w:val="24"/>
          <w:szCs w:val="24"/>
          <w:lang w:eastAsia="bg-BG"/>
        </w:rPr>
        <w:t>ниверситет</w:t>
      </w:r>
    </w:p>
    <w:p w:rsidR="00F01E59" w:rsidRPr="00C43EF2" w:rsidRDefault="00F01E59" w:rsidP="00C43EF2">
      <w:pPr>
        <w:spacing w:line="276" w:lineRule="auto"/>
        <w:jc w:val="center"/>
        <w:rPr>
          <w:rFonts w:ascii="Times New Roman" w:eastAsia="Times New Roman" w:hAnsi="Times New Roman" w:cs="Times New Roman"/>
          <w:b/>
          <w:sz w:val="24"/>
          <w:szCs w:val="24"/>
          <w:lang w:val="ru-RU" w:eastAsia="bg-BG"/>
        </w:rPr>
      </w:pPr>
    </w:p>
    <w:p w:rsidR="00F01E59" w:rsidRPr="00730506" w:rsidRDefault="00F01E59" w:rsidP="00C43EF2">
      <w:pPr>
        <w:spacing w:line="276" w:lineRule="auto"/>
        <w:ind w:firstLine="708"/>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b/>
          <w:i/>
          <w:sz w:val="24"/>
          <w:szCs w:val="24"/>
          <w:lang w:val="ru-RU" w:eastAsia="bg-BG"/>
        </w:rPr>
        <w:t>Резюме:</w:t>
      </w:r>
      <w:r w:rsidRPr="00F01E59">
        <w:rPr>
          <w:rFonts w:ascii="Times New Roman" w:eastAsia="Times New Roman" w:hAnsi="Times New Roman" w:cs="Times New Roman"/>
          <w:b/>
          <w:sz w:val="24"/>
          <w:szCs w:val="24"/>
          <w:lang w:val="ru-RU" w:eastAsia="bg-BG"/>
        </w:rPr>
        <w:t xml:space="preserve"> </w:t>
      </w:r>
      <w:r w:rsidRPr="00730506">
        <w:rPr>
          <w:rFonts w:ascii="Times New Roman" w:eastAsia="Times New Roman" w:hAnsi="Times New Roman" w:cs="Times New Roman"/>
          <w:sz w:val="24"/>
          <w:szCs w:val="24"/>
          <w:lang w:eastAsia="bg-BG"/>
        </w:rPr>
        <w:t>Статията</w:t>
      </w:r>
      <w:r w:rsidRPr="00730506">
        <w:rPr>
          <w:rFonts w:ascii="Times New Roman" w:eastAsia="Times New Roman" w:hAnsi="Times New Roman" w:cs="Times New Roman"/>
          <w:b/>
          <w:sz w:val="24"/>
          <w:szCs w:val="24"/>
          <w:lang w:eastAsia="bg-BG"/>
        </w:rPr>
        <w:t xml:space="preserve"> </w:t>
      </w:r>
      <w:r w:rsidRPr="00730506">
        <w:rPr>
          <w:rFonts w:ascii="Times New Roman" w:eastAsia="Times New Roman" w:hAnsi="Times New Roman" w:cs="Times New Roman"/>
          <w:sz w:val="24"/>
          <w:szCs w:val="24"/>
          <w:lang w:eastAsia="bg-BG"/>
        </w:rPr>
        <w:t>е посветена на ролята на социалното и</w:t>
      </w:r>
      <w:r w:rsidR="00730506" w:rsidRPr="00730506">
        <w:rPr>
          <w:rFonts w:ascii="Times New Roman" w:eastAsia="Times New Roman" w:hAnsi="Times New Roman" w:cs="Times New Roman"/>
          <w:sz w:val="24"/>
          <w:szCs w:val="24"/>
          <w:lang w:eastAsia="bg-BG"/>
        </w:rPr>
        <w:t xml:space="preserve">зключване върху формирането на </w:t>
      </w:r>
      <w:r w:rsidRPr="00730506">
        <w:rPr>
          <w:rFonts w:ascii="Times New Roman" w:eastAsia="Times New Roman" w:hAnsi="Times New Roman" w:cs="Times New Roman"/>
          <w:sz w:val="24"/>
          <w:szCs w:val="24"/>
          <w:lang w:eastAsia="bg-BG"/>
        </w:rPr>
        <w:t>криминалната личност при извършители на насилствени престъпления</w:t>
      </w:r>
      <w:r w:rsidR="00730506">
        <w:rPr>
          <w:rFonts w:ascii="Times New Roman" w:eastAsia="Times New Roman" w:hAnsi="Times New Roman" w:cs="Times New Roman"/>
          <w:sz w:val="24"/>
          <w:szCs w:val="24"/>
          <w:lang w:eastAsia="bg-BG"/>
        </w:rPr>
        <w:t xml:space="preserve"> против личността. Страните от </w:t>
      </w:r>
      <w:r w:rsidRPr="00730506">
        <w:rPr>
          <w:rFonts w:ascii="Times New Roman" w:eastAsia="Times New Roman" w:hAnsi="Times New Roman" w:cs="Times New Roman"/>
          <w:sz w:val="24"/>
          <w:szCs w:val="24"/>
          <w:lang w:eastAsia="bg-BG"/>
        </w:rPr>
        <w:t xml:space="preserve">ЕС имат устойчива политика за справяне със социалното изключване, най-вече </w:t>
      </w:r>
      <w:r w:rsidR="00730506">
        <w:rPr>
          <w:rFonts w:ascii="Times New Roman" w:eastAsia="Times New Roman" w:hAnsi="Times New Roman" w:cs="Times New Roman"/>
          <w:sz w:val="24"/>
          <w:szCs w:val="24"/>
          <w:lang w:eastAsia="bg-BG"/>
        </w:rPr>
        <w:t xml:space="preserve">във връзка </w:t>
      </w:r>
      <w:r w:rsidRPr="00730506">
        <w:rPr>
          <w:rFonts w:ascii="Times New Roman" w:eastAsia="Times New Roman" w:hAnsi="Times New Roman" w:cs="Times New Roman"/>
          <w:sz w:val="24"/>
          <w:szCs w:val="24"/>
          <w:lang w:eastAsia="bg-BG"/>
        </w:rPr>
        <w:t>с бедността и участието в социалните мрежи. Същевременно извън тези политики остават много индивиди, които са изправени пред избора дали да се включат в криминалното пространство, където биха могли да намерят психологическа подкрепа. В този смисъл социалното изключване се явява базов фактор в генезиса на криминалното поведение, особено при социално маргинализираните лица. Представени са данни от емпирично изследване на социалното изключване при извършители на насилствени престъпления против личността.</w:t>
      </w:r>
    </w:p>
    <w:p w:rsidR="00F01E59" w:rsidRPr="00730506" w:rsidRDefault="00F01E59" w:rsidP="00C43EF2">
      <w:pPr>
        <w:spacing w:line="276" w:lineRule="auto"/>
        <w:jc w:val="both"/>
        <w:rPr>
          <w:rFonts w:ascii="Times New Roman" w:eastAsia="Times New Roman" w:hAnsi="Times New Roman" w:cs="Times New Roman"/>
          <w:sz w:val="20"/>
          <w:szCs w:val="20"/>
          <w:lang w:eastAsia="bg-BG"/>
        </w:rPr>
      </w:pPr>
    </w:p>
    <w:p w:rsidR="00F01E59" w:rsidRPr="00730506" w:rsidRDefault="00F01E59" w:rsidP="00C43EF2">
      <w:pPr>
        <w:spacing w:line="276" w:lineRule="auto"/>
        <w:ind w:firstLine="708"/>
        <w:jc w:val="both"/>
        <w:rPr>
          <w:rFonts w:ascii="Times New Roman" w:eastAsia="Times New Roman" w:hAnsi="Times New Roman" w:cs="Times New Roman"/>
          <w:sz w:val="24"/>
          <w:szCs w:val="24"/>
          <w:lang w:eastAsia="bg-BG"/>
        </w:rPr>
      </w:pPr>
      <w:r w:rsidRPr="00730506">
        <w:rPr>
          <w:rFonts w:ascii="Times New Roman" w:eastAsia="Times New Roman" w:hAnsi="Times New Roman" w:cs="Times New Roman"/>
          <w:b/>
          <w:i/>
          <w:sz w:val="24"/>
          <w:szCs w:val="24"/>
          <w:lang w:eastAsia="bg-BG"/>
        </w:rPr>
        <w:t xml:space="preserve">Ключови думи: </w:t>
      </w:r>
      <w:r w:rsidRPr="00730506">
        <w:rPr>
          <w:rFonts w:ascii="Times New Roman" w:eastAsia="Times New Roman" w:hAnsi="Times New Roman" w:cs="Times New Roman"/>
          <w:sz w:val="24"/>
          <w:szCs w:val="24"/>
          <w:lang w:eastAsia="bg-BG"/>
        </w:rPr>
        <w:t>социална изключеност, криминална личност, насилствени престъпления против личността.</w:t>
      </w:r>
    </w:p>
    <w:p w:rsidR="00F01E59" w:rsidRPr="00730506" w:rsidRDefault="00F01E59" w:rsidP="00C43EF2">
      <w:pPr>
        <w:spacing w:line="276" w:lineRule="auto"/>
        <w:jc w:val="center"/>
        <w:rPr>
          <w:rFonts w:ascii="Times New Roman" w:eastAsia="Times New Roman" w:hAnsi="Times New Roman" w:cs="Times New Roman"/>
          <w:b/>
          <w:sz w:val="24"/>
          <w:szCs w:val="24"/>
          <w:u w:val="single"/>
          <w:lang w:eastAsia="bg-BG"/>
        </w:rPr>
      </w:pPr>
    </w:p>
    <w:p w:rsidR="00F01E59" w:rsidRPr="00730506" w:rsidRDefault="00F01E59" w:rsidP="00C43EF2">
      <w:pPr>
        <w:spacing w:line="276" w:lineRule="auto"/>
        <w:jc w:val="center"/>
        <w:rPr>
          <w:rFonts w:ascii="Times New Roman" w:eastAsia="Times New Roman" w:hAnsi="Times New Roman" w:cs="Times New Roman"/>
          <w:b/>
          <w:sz w:val="24"/>
          <w:szCs w:val="24"/>
          <w:lang w:eastAsia="bg-BG"/>
        </w:rPr>
      </w:pPr>
    </w:p>
    <w:p w:rsidR="00730506" w:rsidRDefault="00730506" w:rsidP="00730506">
      <w:pPr>
        <w:spacing w:line="276" w:lineRule="auto"/>
        <w:ind w:firstLine="709"/>
        <w:jc w:val="both"/>
        <w:rPr>
          <w:rFonts w:ascii="Times New Roman" w:eastAsia="Times New Roman" w:hAnsi="Times New Roman" w:cs="Times New Roman"/>
          <w:b/>
          <w:sz w:val="24"/>
          <w:szCs w:val="24"/>
          <w:lang w:eastAsia="bg-BG"/>
        </w:rPr>
      </w:pPr>
      <w:r>
        <w:rPr>
          <w:rFonts w:ascii="Times New Roman" w:eastAsia="Times New Roman" w:hAnsi="Times New Roman" w:cs="Times New Roman"/>
          <w:b/>
          <w:sz w:val="24"/>
          <w:szCs w:val="24"/>
          <w:lang w:eastAsia="bg-BG"/>
        </w:rPr>
        <w:t>Увод</w:t>
      </w:r>
    </w:p>
    <w:p w:rsidR="00730506" w:rsidRDefault="00F01E59" w:rsidP="00730506">
      <w:pPr>
        <w:spacing w:line="276" w:lineRule="auto"/>
        <w:ind w:firstLine="709"/>
        <w:jc w:val="both"/>
        <w:rPr>
          <w:rFonts w:ascii="Times New Roman" w:eastAsia="Times New Roman" w:hAnsi="Times New Roman" w:cs="Times New Roman"/>
          <w:b/>
          <w:sz w:val="24"/>
          <w:szCs w:val="24"/>
          <w:lang w:eastAsia="bg-BG"/>
        </w:rPr>
      </w:pPr>
      <w:r w:rsidRPr="00730506">
        <w:rPr>
          <w:rFonts w:ascii="Times New Roman" w:eastAsia="MS Mincho" w:hAnsi="Times New Roman" w:cs="Times New Roman"/>
          <w:color w:val="000000"/>
          <w:sz w:val="24"/>
          <w:szCs w:val="24"/>
          <w:lang w:eastAsia="ja-JP"/>
        </w:rPr>
        <w:t xml:space="preserve">Идеята за изследване и справяне със социалното изключване се появява по време на радикалните младежки движения в края на 60-те години на 20-ти век, като отговор на държавата по отношение на хората, които се възприемат като ощетени икономически, социално и политически и затова търсят радикално решение на своята социална маргинализираност. Университетите и научните институти започват да инвестират в научни изследвания по темата „социално изключване” и в резултат на това в началото на 90-те години се стига до разработването на обща политика на ЕС за борба с бедността и социалното изключване (Hague et al., 1999). </w:t>
      </w:r>
    </w:p>
    <w:p w:rsidR="00730506" w:rsidRDefault="00F01E59" w:rsidP="00730506">
      <w:pPr>
        <w:spacing w:line="276" w:lineRule="auto"/>
        <w:ind w:firstLine="709"/>
        <w:jc w:val="both"/>
        <w:rPr>
          <w:rFonts w:ascii="Times New Roman" w:eastAsia="Times New Roman" w:hAnsi="Times New Roman" w:cs="Times New Roman"/>
          <w:b/>
          <w:sz w:val="24"/>
          <w:szCs w:val="24"/>
          <w:lang w:eastAsia="bg-BG"/>
        </w:rPr>
      </w:pPr>
      <w:r w:rsidRPr="00730506">
        <w:rPr>
          <w:rFonts w:ascii="Times New Roman" w:eastAsia="Times New Roman" w:hAnsi="Times New Roman" w:cs="Times New Roman"/>
          <w:color w:val="000000"/>
          <w:sz w:val="24"/>
          <w:szCs w:val="24"/>
          <w:lang w:eastAsia="bg-BG"/>
        </w:rPr>
        <w:t>Социалното изключване, заедно с бедността, е ключово понятие в политическия дебат в Европа. В договора от Амстердам, подписан през 1997 г., ЕС определя намаляването на социалното изключване като основна цел. Управлението на политиките срещу социалното изключване е в основата на Лисабонската стратегия, приета през март 2000. Европейската комисия посочи 2010 г. за година на борбата  срещу бедността и социалното изключване. Развитието на социалното включване е една от основните области в стратегията Европа 2020. Това е и една от седемте водещи инициативи за прогреса в Европа 2020</w:t>
      </w:r>
      <w:r w:rsidRPr="00730506">
        <w:rPr>
          <w:rFonts w:ascii="Arial" w:eastAsia="Times New Roman" w:hAnsi="Arial" w:cs="Arial"/>
          <w:color w:val="000000"/>
          <w:sz w:val="24"/>
          <w:szCs w:val="24"/>
          <w:lang w:eastAsia="bg-BG"/>
        </w:rPr>
        <w:t xml:space="preserve"> (</w:t>
      </w:r>
      <w:r w:rsidRPr="00730506">
        <w:rPr>
          <w:rFonts w:ascii="Times New Roman" w:eastAsia="Times New Roman" w:hAnsi="Times New Roman" w:cs="Times New Roman"/>
          <w:color w:val="000000"/>
          <w:sz w:val="24"/>
          <w:szCs w:val="24"/>
          <w:lang w:eastAsia="bg-BG"/>
        </w:rPr>
        <w:t xml:space="preserve">Bellani &amp; </w:t>
      </w:r>
      <w:r w:rsidRPr="00730506">
        <w:rPr>
          <w:rFonts w:ascii="Times New Roman" w:eastAsia="MS Mincho" w:hAnsi="Times New Roman" w:cs="Times New Roman"/>
          <w:color w:val="000000"/>
          <w:sz w:val="24"/>
          <w:szCs w:val="24"/>
          <w:lang w:eastAsia="ja-JP"/>
        </w:rPr>
        <w:t>D’Ambrosio, 2011).</w:t>
      </w:r>
    </w:p>
    <w:p w:rsidR="00F01E59" w:rsidRPr="00730506" w:rsidRDefault="00F01E59" w:rsidP="00730506">
      <w:pPr>
        <w:spacing w:line="276" w:lineRule="auto"/>
        <w:ind w:firstLine="709"/>
        <w:jc w:val="both"/>
        <w:rPr>
          <w:rFonts w:ascii="Times New Roman" w:eastAsia="Times New Roman" w:hAnsi="Times New Roman" w:cs="Times New Roman"/>
          <w:b/>
          <w:sz w:val="24"/>
          <w:szCs w:val="24"/>
          <w:lang w:eastAsia="bg-BG"/>
        </w:rPr>
      </w:pPr>
      <w:r w:rsidRPr="00730506">
        <w:rPr>
          <w:rFonts w:ascii="Times New Roman" w:eastAsia="Times New Roman" w:hAnsi="Times New Roman" w:cs="Times New Roman"/>
          <w:color w:val="000000"/>
          <w:sz w:val="24"/>
          <w:szCs w:val="24"/>
          <w:lang w:eastAsia="bg-BG"/>
        </w:rPr>
        <w:t xml:space="preserve">Едно специфично проявление на социалното изключване е свързано с криминалното поведение. Като цяло, човекът, който не е включен ефективно в социалното пространство, е под силен натиск да търси индивидуални решения за социалното си функциониране и развитие. В този смисъл социалното изключване, </w:t>
      </w:r>
      <w:r w:rsidRPr="00730506">
        <w:rPr>
          <w:rFonts w:ascii="Times New Roman" w:eastAsia="Times New Roman" w:hAnsi="Times New Roman" w:cs="Times New Roman"/>
          <w:color w:val="000000"/>
          <w:sz w:val="24"/>
          <w:szCs w:val="24"/>
          <w:lang w:eastAsia="bg-BG"/>
        </w:rPr>
        <w:lastRenderedPageBreak/>
        <w:t>когато става дума</w:t>
      </w:r>
      <w:r w:rsidRPr="00F01E59">
        <w:rPr>
          <w:rFonts w:ascii="Times New Roman" w:eastAsia="Times New Roman" w:hAnsi="Times New Roman" w:cs="Times New Roman"/>
          <w:color w:val="000000"/>
          <w:sz w:val="24"/>
          <w:szCs w:val="24"/>
          <w:lang w:eastAsia="bg-BG"/>
        </w:rPr>
        <w:t xml:space="preserve"> за системно състояние, е един от базовите фактори в социалния генезис на криминалното поведение на личността.</w:t>
      </w:r>
    </w:p>
    <w:p w:rsidR="00F01E59" w:rsidRPr="00F01E59" w:rsidRDefault="00F01E59" w:rsidP="00C43EF2">
      <w:pPr>
        <w:autoSpaceDE w:val="0"/>
        <w:autoSpaceDN w:val="0"/>
        <w:adjustRightInd w:val="0"/>
        <w:spacing w:line="276" w:lineRule="auto"/>
        <w:jc w:val="center"/>
        <w:rPr>
          <w:rFonts w:ascii="Times New Roman" w:eastAsia="Times New Roman" w:hAnsi="Times New Roman" w:cs="Times New Roman"/>
          <w:color w:val="000000"/>
          <w:sz w:val="24"/>
          <w:szCs w:val="24"/>
          <w:lang w:eastAsia="bg-BG"/>
        </w:rPr>
      </w:pPr>
    </w:p>
    <w:p w:rsidR="00F01E59" w:rsidRPr="00F01E59" w:rsidRDefault="00F01E59" w:rsidP="00C43EF2">
      <w:pPr>
        <w:autoSpaceDE w:val="0"/>
        <w:autoSpaceDN w:val="0"/>
        <w:adjustRightInd w:val="0"/>
        <w:spacing w:line="276" w:lineRule="auto"/>
        <w:ind w:firstLine="709"/>
        <w:jc w:val="both"/>
        <w:rPr>
          <w:rFonts w:ascii="Times New Roman" w:eastAsia="Times New Roman" w:hAnsi="Times New Roman" w:cs="Times New Roman"/>
          <w:b/>
          <w:color w:val="000000"/>
          <w:sz w:val="24"/>
          <w:szCs w:val="24"/>
          <w:lang w:eastAsia="bg-BG"/>
        </w:rPr>
      </w:pPr>
      <w:r w:rsidRPr="00F01E59">
        <w:rPr>
          <w:rFonts w:ascii="Times New Roman" w:eastAsia="Times New Roman" w:hAnsi="Times New Roman" w:cs="Times New Roman"/>
          <w:b/>
          <w:color w:val="000000"/>
          <w:sz w:val="24"/>
          <w:szCs w:val="24"/>
          <w:lang w:eastAsia="bg-BG"/>
        </w:rPr>
        <w:t>Теория</w:t>
      </w:r>
    </w:p>
    <w:p w:rsidR="00F01E59" w:rsidRPr="00F01E59" w:rsidRDefault="00F01E59" w:rsidP="00C43EF2">
      <w:pPr>
        <w:autoSpaceDE w:val="0"/>
        <w:autoSpaceDN w:val="0"/>
        <w:adjustRightInd w:val="0"/>
        <w:spacing w:line="276" w:lineRule="auto"/>
        <w:ind w:firstLine="709"/>
        <w:jc w:val="both"/>
        <w:rPr>
          <w:rFonts w:ascii="Times New Roman" w:eastAsia="Times New Roman" w:hAnsi="Times New Roman" w:cs="Times New Roman"/>
          <w:b/>
          <w:color w:val="000000"/>
          <w:sz w:val="24"/>
          <w:szCs w:val="24"/>
          <w:lang w:eastAsia="bg-BG"/>
        </w:rPr>
      </w:pPr>
      <w:r w:rsidRPr="00730506">
        <w:rPr>
          <w:rFonts w:ascii="Times New Roman" w:eastAsia="Times New Roman" w:hAnsi="Times New Roman" w:cs="Times New Roman"/>
          <w:i/>
          <w:color w:val="000000"/>
          <w:sz w:val="24"/>
          <w:szCs w:val="24"/>
          <w:lang w:eastAsia="bg-BG"/>
        </w:rPr>
        <w:t>1. Същност на социалното изключване</w:t>
      </w:r>
    </w:p>
    <w:p w:rsidR="00730506" w:rsidRDefault="00F01E59" w:rsidP="00730506">
      <w:pPr>
        <w:spacing w:line="276" w:lineRule="auto"/>
        <w:ind w:firstLine="709"/>
        <w:jc w:val="both"/>
        <w:rPr>
          <w:rFonts w:ascii="Times New Roman" w:eastAsia="Times New Roman" w:hAnsi="Times New Roman" w:cs="Times New Roman"/>
          <w:sz w:val="24"/>
          <w:szCs w:val="24"/>
          <w:lang w:eastAsia="bg-BG"/>
        </w:rPr>
      </w:pPr>
      <w:r w:rsidRPr="00730506">
        <w:rPr>
          <w:rFonts w:ascii="Times New Roman" w:eastAsia="Times New Roman" w:hAnsi="Times New Roman" w:cs="Times New Roman"/>
          <w:sz w:val="24"/>
          <w:szCs w:val="24"/>
          <w:lang w:eastAsia="bg-BG"/>
        </w:rPr>
        <w:t>Няма единно определение на социално изключване, но, като цяло учените и институциите се обединяват около виждането, че понятието „социално изключване” се фокусира върху процеса, който води до неблагоприятното социално положение на индивиди и групи от хора, затруднява или прави невъзможно активното им участие в икономическия, културния и политически живот на обществото…</w:t>
      </w:r>
      <w:r w:rsidR="00730506">
        <w:rPr>
          <w:rFonts w:ascii="Times New Roman" w:eastAsia="Times New Roman" w:hAnsi="Times New Roman" w:cs="Times New Roman"/>
          <w:sz w:val="24"/>
          <w:szCs w:val="24"/>
          <w:lang w:eastAsia="bg-BG"/>
        </w:rPr>
        <w:t xml:space="preserve">, </w:t>
      </w:r>
      <w:r w:rsidRPr="00730506">
        <w:rPr>
          <w:rFonts w:ascii="Times New Roman" w:eastAsia="Times New Roman" w:hAnsi="Times New Roman" w:cs="Times New Roman"/>
          <w:sz w:val="24"/>
          <w:szCs w:val="24"/>
          <w:lang w:eastAsia="bg-BG"/>
        </w:rPr>
        <w:t>отчуждава</w:t>
      </w:r>
      <w:r w:rsidRPr="00F01E59">
        <w:rPr>
          <w:rFonts w:ascii="Times New Roman" w:eastAsia="Times New Roman" w:hAnsi="Times New Roman" w:cs="Times New Roman"/>
          <w:sz w:val="24"/>
          <w:szCs w:val="24"/>
          <w:lang w:eastAsia="bg-BG"/>
        </w:rPr>
        <w:t xml:space="preserve"> ги и ги дистанцира от неговото раз</w:t>
      </w:r>
      <w:r w:rsidR="00730506">
        <w:rPr>
          <w:rFonts w:ascii="Times New Roman" w:eastAsia="Times New Roman" w:hAnsi="Times New Roman" w:cs="Times New Roman"/>
          <w:sz w:val="24"/>
          <w:szCs w:val="24"/>
          <w:lang w:eastAsia="bg-BG"/>
        </w:rPr>
        <w:t>витие”. (Стратегия, 2010, с. 4)</w:t>
      </w:r>
    </w:p>
    <w:p w:rsidR="00F01E59" w:rsidRPr="00730506" w:rsidRDefault="00F01E59" w:rsidP="00730506">
      <w:pPr>
        <w:spacing w:line="276" w:lineRule="auto"/>
        <w:ind w:firstLine="709"/>
        <w:jc w:val="both"/>
        <w:rPr>
          <w:rFonts w:ascii="Times New Roman" w:eastAsia="Times New Roman" w:hAnsi="Times New Roman" w:cs="Times New Roman"/>
          <w:sz w:val="24"/>
          <w:szCs w:val="24"/>
          <w:lang w:val="ru-RU" w:eastAsia="bg-BG"/>
        </w:rPr>
      </w:pPr>
      <w:r w:rsidRPr="00F01E59">
        <w:rPr>
          <w:rFonts w:ascii="Times New Roman" w:eastAsia="MS Mincho" w:hAnsi="Times New Roman" w:cs="Times New Roman"/>
          <w:sz w:val="24"/>
          <w:szCs w:val="24"/>
          <w:lang w:eastAsia="ja-JP"/>
        </w:rPr>
        <w:t>Дълбочината на социално изключване може да се представи в три степени: фрагментарно изключване, системно изключване, дълбоко изключване. Данните от системен скрининг в Австралия за 2009 г. показват, че около ¼ от всички възрастни (на възраст над 15 г.) са преживели някаква форма на изключване. Разпределени по дълбочина на изключването, те са съответно: 19%, 5% и 1% (</w:t>
      </w:r>
      <w:r w:rsidRPr="00F01E59">
        <w:rPr>
          <w:rFonts w:ascii="Times New Roman" w:eastAsia="MS Mincho" w:hAnsi="Times New Roman" w:cs="Times New Roman"/>
          <w:sz w:val="24"/>
          <w:szCs w:val="24"/>
          <w:lang w:val="en-US" w:eastAsia="ja-JP"/>
        </w:rPr>
        <w:t>Saunders</w:t>
      </w:r>
      <w:r w:rsidRPr="00F01E59">
        <w:rPr>
          <w:rFonts w:ascii="Times New Roman" w:eastAsia="MS Mincho" w:hAnsi="Times New Roman" w:cs="Times New Roman"/>
          <w:sz w:val="24"/>
          <w:szCs w:val="24"/>
          <w:lang w:val="ru-RU" w:eastAsia="ja-JP"/>
        </w:rPr>
        <w:t>, 2013</w:t>
      </w:r>
      <w:r w:rsidRPr="00F01E59">
        <w:rPr>
          <w:rFonts w:ascii="Times New Roman" w:eastAsia="MS Mincho" w:hAnsi="Times New Roman" w:cs="Times New Roman"/>
          <w:sz w:val="24"/>
          <w:szCs w:val="24"/>
          <w:lang w:eastAsia="ja-JP"/>
        </w:rPr>
        <w:t>). Общата интензивност на изключването на един индивид може да се мисли  едновременно и като мащаб на</w:t>
      </w:r>
      <w:r w:rsidRPr="00F01E59">
        <w:rPr>
          <w:rFonts w:ascii="Times New Roman" w:eastAsia="MS Mincho" w:hAnsi="Times New Roman" w:cs="Times New Roman"/>
          <w:sz w:val="24"/>
          <w:szCs w:val="24"/>
          <w:lang w:val="ru-RU" w:eastAsia="ja-JP"/>
        </w:rPr>
        <w:t xml:space="preserve"> </w:t>
      </w:r>
      <w:r w:rsidRPr="00F01E59">
        <w:rPr>
          <w:rFonts w:ascii="Times New Roman" w:eastAsia="MS Mincho" w:hAnsi="Times New Roman" w:cs="Times New Roman"/>
          <w:sz w:val="24"/>
          <w:szCs w:val="24"/>
          <w:lang w:eastAsia="ja-JP"/>
        </w:rPr>
        <w:t>изключването в даден момент, и като продължителност на изключването във времето</w:t>
      </w:r>
      <w:r w:rsidRPr="00F01E59">
        <w:rPr>
          <w:rFonts w:ascii="Times New Roman" w:eastAsia="Times New Roman" w:hAnsi="Times New Roman" w:cs="Times New Roman"/>
          <w:sz w:val="24"/>
          <w:szCs w:val="24"/>
          <w:lang w:eastAsia="bg-BG"/>
        </w:rPr>
        <w:t xml:space="preserve"> (Scutella</w:t>
      </w:r>
      <w:r w:rsidRPr="00F01E59">
        <w:rPr>
          <w:rFonts w:ascii="Times New Roman" w:eastAsia="Times New Roman" w:hAnsi="Times New Roman" w:cs="Times New Roman"/>
          <w:sz w:val="24"/>
          <w:szCs w:val="24"/>
          <w:lang w:val="ru-RU" w:eastAsia="bg-BG"/>
        </w:rPr>
        <w:t xml:space="preserve"> </w:t>
      </w:r>
      <w:r w:rsidRPr="00F01E59">
        <w:rPr>
          <w:rFonts w:ascii="Times New Roman" w:eastAsia="Times New Roman" w:hAnsi="Times New Roman" w:cs="Times New Roman"/>
          <w:sz w:val="24"/>
          <w:szCs w:val="24"/>
          <w:lang w:val="en-US" w:eastAsia="bg-BG"/>
        </w:rPr>
        <w:t>et</w:t>
      </w:r>
      <w:r w:rsidRPr="00F01E59">
        <w:rPr>
          <w:rFonts w:ascii="Times New Roman" w:eastAsia="Times New Roman" w:hAnsi="Times New Roman" w:cs="Times New Roman"/>
          <w:sz w:val="24"/>
          <w:szCs w:val="24"/>
          <w:lang w:val="ru-RU" w:eastAsia="bg-BG"/>
        </w:rPr>
        <w:t xml:space="preserve"> </w:t>
      </w:r>
      <w:r w:rsidRPr="00F01E59">
        <w:rPr>
          <w:rFonts w:ascii="Times New Roman" w:eastAsia="Times New Roman" w:hAnsi="Times New Roman" w:cs="Times New Roman"/>
          <w:sz w:val="24"/>
          <w:szCs w:val="24"/>
          <w:lang w:val="en-US" w:eastAsia="bg-BG"/>
        </w:rPr>
        <w:t>al</w:t>
      </w:r>
      <w:r w:rsidRPr="00F01E59">
        <w:rPr>
          <w:rFonts w:ascii="Times New Roman" w:eastAsia="Times New Roman" w:hAnsi="Times New Roman" w:cs="Times New Roman"/>
          <w:sz w:val="24"/>
          <w:szCs w:val="24"/>
          <w:lang w:val="ru-RU" w:eastAsia="bg-BG"/>
        </w:rPr>
        <w:t>., 2013</w:t>
      </w:r>
      <w:r w:rsidRPr="00F01E59">
        <w:rPr>
          <w:rFonts w:ascii="Times New Roman" w:eastAsia="Times New Roman" w:hAnsi="Times New Roman" w:cs="Times New Roman"/>
          <w:sz w:val="24"/>
          <w:szCs w:val="24"/>
          <w:lang w:eastAsia="bg-BG"/>
        </w:rPr>
        <w:t>). В този смисъл индивидът може да е изключен само за определен (може и кратък) период от време, но социалните ограничения да са много дълбоки. Като цяло социалното изключване е социално маргинализиране на индивида, което не му позволява достъп до участие в основните социални системи. Социалното изключване е нежелано състояние, което индивидът би искал да избегне.</w:t>
      </w:r>
    </w:p>
    <w:p w:rsidR="00F01E59" w:rsidRPr="00F01E59" w:rsidRDefault="00F01E59" w:rsidP="00730506">
      <w:pPr>
        <w:spacing w:line="276" w:lineRule="auto"/>
        <w:ind w:firstLine="709"/>
        <w:jc w:val="both"/>
        <w:rPr>
          <w:rFonts w:ascii="Times New Roman" w:eastAsia="MS Mincho" w:hAnsi="Times New Roman" w:cs="Times New Roman"/>
          <w:sz w:val="24"/>
          <w:szCs w:val="24"/>
          <w:lang w:val="ru-RU" w:eastAsia="ja-JP"/>
        </w:rPr>
      </w:pPr>
      <w:r w:rsidRPr="00F01E59">
        <w:rPr>
          <w:rFonts w:ascii="Times New Roman" w:eastAsia="MS Mincho" w:hAnsi="Times New Roman" w:cs="Times New Roman"/>
          <w:sz w:val="24"/>
          <w:szCs w:val="24"/>
          <w:lang w:eastAsia="ja-JP"/>
        </w:rPr>
        <w:t xml:space="preserve">Съществува неяснота около това дали социалното изключване е проблем на самия индивид или на обществото като цяло. Ако се приеме първото, тогава вниманието трябва да бъде насочено към премахване на ограниченията, които създават изключване, докато, ако приемем второто, тогава доброволното (пасивното) изключване също става сериозен въпрос на социалното благополучие на гражданите. Това в крайна сметка зависи от виждането на обществото – дали то иска просто да създаде и да развива социални мрежи, които подкрепят отделните индивиди и повишават усещането им за свързаност, или целта е да се създаде едно по-енергично общество, с по-здрав социален капитал, което има потенциал за саморазвитие чрез </w:t>
      </w:r>
      <w:r w:rsidR="00730506" w:rsidRPr="00F01E59">
        <w:rPr>
          <w:rFonts w:ascii="Times New Roman" w:eastAsia="MS Mincho" w:hAnsi="Times New Roman" w:cs="Times New Roman"/>
          <w:sz w:val="24"/>
          <w:szCs w:val="24"/>
          <w:lang w:eastAsia="ja-JP"/>
        </w:rPr>
        <w:t>собствените</w:t>
      </w:r>
      <w:r w:rsidRPr="00F01E59">
        <w:rPr>
          <w:rFonts w:ascii="Times New Roman" w:eastAsia="MS Mincho" w:hAnsi="Times New Roman" w:cs="Times New Roman"/>
          <w:sz w:val="24"/>
          <w:szCs w:val="24"/>
          <w:lang w:eastAsia="ja-JP"/>
        </w:rPr>
        <w:t xml:space="preserve"> си членове (Saunders</w:t>
      </w:r>
      <w:r w:rsidRPr="00F01E59">
        <w:rPr>
          <w:rFonts w:ascii="Times New Roman" w:eastAsia="MS Mincho" w:hAnsi="Times New Roman" w:cs="Times New Roman"/>
          <w:sz w:val="24"/>
          <w:szCs w:val="24"/>
          <w:lang w:val="ru-RU" w:eastAsia="ja-JP"/>
        </w:rPr>
        <w:t>, 2013</w:t>
      </w:r>
      <w:r w:rsidRPr="00F01E59">
        <w:rPr>
          <w:rFonts w:ascii="Times New Roman" w:eastAsia="MS Mincho" w:hAnsi="Times New Roman" w:cs="Times New Roman"/>
          <w:sz w:val="24"/>
          <w:szCs w:val="24"/>
          <w:lang w:eastAsia="ja-JP"/>
        </w:rPr>
        <w:t>).</w:t>
      </w:r>
    </w:p>
    <w:p w:rsidR="00F01E59" w:rsidRPr="00F01E59" w:rsidRDefault="00F01E59" w:rsidP="00730506">
      <w:pPr>
        <w:autoSpaceDE w:val="0"/>
        <w:autoSpaceDN w:val="0"/>
        <w:adjustRightInd w:val="0"/>
        <w:spacing w:line="276" w:lineRule="auto"/>
        <w:ind w:firstLine="709"/>
        <w:jc w:val="both"/>
        <w:rPr>
          <w:rFonts w:ascii="Times New Roman" w:eastAsia="MS Mincho" w:hAnsi="Times New Roman" w:cs="Times New Roman"/>
          <w:color w:val="000000"/>
          <w:sz w:val="24"/>
          <w:szCs w:val="24"/>
          <w:lang w:val="ru-RU" w:eastAsia="ja-JP"/>
        </w:rPr>
      </w:pPr>
      <w:r w:rsidRPr="00F01E59">
        <w:rPr>
          <w:rFonts w:ascii="Times New Roman" w:eastAsia="Times New Roman" w:hAnsi="Times New Roman" w:cs="Times New Roman"/>
          <w:color w:val="000000"/>
          <w:sz w:val="24"/>
          <w:szCs w:val="24"/>
          <w:lang w:eastAsia="bg-BG"/>
        </w:rPr>
        <w:t>Социалното изключване е мултиденсионален феномен, който отразява икономическите, социалните и политическите пречки за постигане на адекватно ниво на индивидуално функциониране на гражданите. В социално-психологически план става дума за субективно възприемана неспособност на индивида да се свърже с останалите членове на обществото, както и за събирателна дистанция по оношение на лицата, които реализират модела на успешното социално включване</w:t>
      </w:r>
      <w:r w:rsidRPr="00F01E59">
        <w:rPr>
          <w:rFonts w:ascii="Times New Roman" w:eastAsia="Times New Roman" w:hAnsi="Times New Roman" w:cs="Times New Roman"/>
          <w:color w:val="000000"/>
          <w:sz w:val="24"/>
          <w:szCs w:val="24"/>
          <w:lang w:val="ru-RU" w:eastAsia="bg-BG"/>
        </w:rPr>
        <w:t xml:space="preserve"> (</w:t>
      </w:r>
      <w:r w:rsidRPr="00F01E59">
        <w:rPr>
          <w:rFonts w:ascii="Times New Roman" w:eastAsia="Times New Roman" w:hAnsi="Times New Roman" w:cs="Times New Roman"/>
          <w:color w:val="000000"/>
          <w:sz w:val="24"/>
          <w:szCs w:val="24"/>
          <w:lang w:val="en-US" w:eastAsia="bg-BG"/>
        </w:rPr>
        <w:t>Bossert</w:t>
      </w:r>
      <w:r w:rsidRPr="00F01E59">
        <w:rPr>
          <w:rFonts w:ascii="Times New Roman" w:eastAsia="Times New Roman" w:hAnsi="Times New Roman" w:cs="Times New Roman"/>
          <w:color w:val="000000"/>
          <w:sz w:val="24"/>
          <w:szCs w:val="24"/>
          <w:lang w:val="ru-RU" w:eastAsia="bg-BG"/>
        </w:rPr>
        <w:t xml:space="preserve"> </w:t>
      </w:r>
      <w:r w:rsidRPr="00F01E59">
        <w:rPr>
          <w:rFonts w:ascii="Times New Roman" w:eastAsia="Times New Roman" w:hAnsi="Times New Roman" w:cs="Times New Roman"/>
          <w:color w:val="000000"/>
          <w:sz w:val="24"/>
          <w:szCs w:val="24"/>
          <w:lang w:val="en-US" w:eastAsia="bg-BG"/>
        </w:rPr>
        <w:t>et</w:t>
      </w:r>
      <w:r w:rsidRPr="00F01E59">
        <w:rPr>
          <w:rFonts w:ascii="Times New Roman" w:eastAsia="Times New Roman" w:hAnsi="Times New Roman" w:cs="Times New Roman"/>
          <w:color w:val="000000"/>
          <w:sz w:val="24"/>
          <w:szCs w:val="24"/>
          <w:lang w:val="ru-RU" w:eastAsia="bg-BG"/>
        </w:rPr>
        <w:t xml:space="preserve"> </w:t>
      </w:r>
      <w:r w:rsidRPr="00F01E59">
        <w:rPr>
          <w:rFonts w:ascii="Times New Roman" w:eastAsia="Times New Roman" w:hAnsi="Times New Roman" w:cs="Times New Roman"/>
          <w:color w:val="000000"/>
          <w:sz w:val="24"/>
          <w:szCs w:val="24"/>
          <w:lang w:val="en-US" w:eastAsia="bg-BG"/>
        </w:rPr>
        <w:t>al</w:t>
      </w:r>
      <w:r w:rsidRPr="00F01E59">
        <w:rPr>
          <w:rFonts w:ascii="Times New Roman" w:eastAsia="Times New Roman" w:hAnsi="Times New Roman" w:cs="Times New Roman"/>
          <w:color w:val="000000"/>
          <w:sz w:val="24"/>
          <w:szCs w:val="24"/>
          <w:lang w:val="ru-RU" w:eastAsia="bg-BG"/>
        </w:rPr>
        <w:t>., 2007)</w:t>
      </w:r>
      <w:r w:rsidRPr="00F01E59">
        <w:rPr>
          <w:rFonts w:ascii="Times New Roman" w:eastAsia="Times New Roman" w:hAnsi="Times New Roman" w:cs="Times New Roman"/>
          <w:color w:val="000000"/>
          <w:sz w:val="24"/>
          <w:szCs w:val="24"/>
          <w:lang w:eastAsia="bg-BG"/>
        </w:rPr>
        <w:t>.</w:t>
      </w:r>
      <w:r w:rsidRPr="00F01E59">
        <w:rPr>
          <w:rFonts w:ascii="Times New Roman" w:eastAsia="Times New Roman" w:hAnsi="Times New Roman" w:cs="Times New Roman"/>
          <w:color w:val="000000"/>
          <w:sz w:val="24"/>
          <w:szCs w:val="24"/>
          <w:lang w:val="ru-RU" w:eastAsia="bg-BG"/>
        </w:rPr>
        <w:t xml:space="preserve"> </w:t>
      </w:r>
      <w:r w:rsidRPr="00F01E59">
        <w:rPr>
          <w:rFonts w:ascii="Times New Roman" w:eastAsia="MS Mincho" w:hAnsi="Times New Roman" w:cs="Times New Roman"/>
          <w:color w:val="000000"/>
          <w:sz w:val="24"/>
          <w:szCs w:val="24"/>
          <w:lang w:eastAsia="ja-JP"/>
        </w:rPr>
        <w:t>В този смисъл социалното изключване може да се разглежда като нежелано състояние на засегнатия индивид, което той би избягнал, ако би могъл</w:t>
      </w:r>
      <w:r w:rsidRPr="00F01E59">
        <w:rPr>
          <w:rFonts w:ascii="Times New Roman" w:eastAsia="MS Mincho" w:hAnsi="Times New Roman" w:cs="Times New Roman"/>
          <w:color w:val="000000"/>
          <w:sz w:val="24"/>
          <w:szCs w:val="24"/>
          <w:lang w:val="ru-RU" w:eastAsia="ja-JP"/>
        </w:rPr>
        <w:t xml:space="preserve"> (</w:t>
      </w:r>
      <w:r w:rsidRPr="00F01E59">
        <w:rPr>
          <w:rFonts w:ascii="Times New Roman" w:eastAsia="MS Mincho" w:hAnsi="Times New Roman" w:cs="Times New Roman"/>
          <w:color w:val="000000"/>
          <w:sz w:val="24"/>
          <w:szCs w:val="24"/>
          <w:lang w:val="en-US" w:eastAsia="ja-JP"/>
        </w:rPr>
        <w:t>Saunders</w:t>
      </w:r>
      <w:r w:rsidRPr="00F01E59">
        <w:rPr>
          <w:rFonts w:ascii="Times New Roman" w:eastAsia="MS Mincho" w:hAnsi="Times New Roman" w:cs="Times New Roman"/>
          <w:color w:val="000000"/>
          <w:sz w:val="24"/>
          <w:szCs w:val="24"/>
          <w:lang w:val="ru-RU" w:eastAsia="ja-JP"/>
        </w:rPr>
        <w:t>, 2013).</w:t>
      </w:r>
    </w:p>
    <w:p w:rsidR="00F01E59" w:rsidRPr="00F01E59" w:rsidRDefault="00F01E59" w:rsidP="00730506">
      <w:pPr>
        <w:keepLines/>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lastRenderedPageBreak/>
        <w:t>Социалното изключване може да бъде реално социално състояние или субективно така възприемано от индивида и представлява игнориране или обезценяване на индивидуалната значимост на лицето, което е изключено, от страна на желаните партньори</w:t>
      </w:r>
      <w:r w:rsidRPr="00F01E59">
        <w:rPr>
          <w:rFonts w:ascii="Times New Roman" w:eastAsia="Times New Roman" w:hAnsi="Times New Roman" w:cs="Times New Roman"/>
          <w:sz w:val="24"/>
          <w:szCs w:val="24"/>
          <w:lang w:val="ru-RU" w:eastAsia="bg-BG"/>
        </w:rPr>
        <w:t xml:space="preserve"> (</w:t>
      </w:r>
      <w:r w:rsidRPr="00F01E59">
        <w:rPr>
          <w:rFonts w:ascii="Times New Roman" w:eastAsia="Times New Roman" w:hAnsi="Times New Roman" w:cs="Times New Roman"/>
          <w:sz w:val="24"/>
          <w:szCs w:val="24"/>
          <w:lang w:val="en-US" w:eastAsia="bg-BG"/>
        </w:rPr>
        <w:t>Renn</w:t>
      </w:r>
      <w:r w:rsidRPr="00F01E59">
        <w:rPr>
          <w:rFonts w:ascii="Times New Roman" w:eastAsia="Times New Roman" w:hAnsi="Times New Roman" w:cs="Times New Roman"/>
          <w:sz w:val="24"/>
          <w:szCs w:val="24"/>
          <w:lang w:val="ru-RU" w:eastAsia="bg-BG"/>
        </w:rPr>
        <w:t xml:space="preserve"> </w:t>
      </w:r>
      <w:r w:rsidRPr="00F01E59">
        <w:rPr>
          <w:rFonts w:ascii="Times New Roman" w:eastAsia="Times New Roman" w:hAnsi="Times New Roman" w:cs="Times New Roman"/>
          <w:sz w:val="24"/>
          <w:szCs w:val="24"/>
          <w:lang w:val="en-US" w:eastAsia="bg-BG"/>
        </w:rPr>
        <w:t>et</w:t>
      </w:r>
      <w:r w:rsidRPr="00F01E59">
        <w:rPr>
          <w:rFonts w:ascii="Times New Roman" w:eastAsia="Times New Roman" w:hAnsi="Times New Roman" w:cs="Times New Roman"/>
          <w:sz w:val="24"/>
          <w:szCs w:val="24"/>
          <w:lang w:val="ru-RU" w:eastAsia="bg-BG"/>
        </w:rPr>
        <w:t xml:space="preserve"> </w:t>
      </w:r>
      <w:r w:rsidRPr="00F01E59">
        <w:rPr>
          <w:rFonts w:ascii="Times New Roman" w:eastAsia="Times New Roman" w:hAnsi="Times New Roman" w:cs="Times New Roman"/>
          <w:sz w:val="24"/>
          <w:szCs w:val="24"/>
          <w:lang w:val="en-US" w:eastAsia="bg-BG"/>
        </w:rPr>
        <w:t>al</w:t>
      </w:r>
      <w:r w:rsidRPr="00F01E59">
        <w:rPr>
          <w:rFonts w:ascii="Times New Roman" w:eastAsia="Times New Roman" w:hAnsi="Times New Roman" w:cs="Times New Roman"/>
          <w:sz w:val="24"/>
          <w:szCs w:val="24"/>
          <w:lang w:val="ru-RU" w:eastAsia="bg-BG"/>
        </w:rPr>
        <w:t>., 2013)</w:t>
      </w:r>
      <w:r w:rsidRPr="00F01E59">
        <w:rPr>
          <w:rFonts w:ascii="Times New Roman" w:eastAsia="Times New Roman" w:hAnsi="Times New Roman" w:cs="Times New Roman"/>
          <w:sz w:val="24"/>
          <w:szCs w:val="24"/>
          <w:lang w:eastAsia="bg-BG"/>
        </w:rPr>
        <w:t>.</w:t>
      </w:r>
      <w:r w:rsidRPr="00F01E59">
        <w:rPr>
          <w:rFonts w:ascii="Times New Roman" w:eastAsia="Times New Roman" w:hAnsi="Times New Roman" w:cs="Times New Roman"/>
          <w:sz w:val="24"/>
          <w:szCs w:val="24"/>
          <w:lang w:val="ru-RU" w:eastAsia="bg-BG"/>
        </w:rPr>
        <w:t xml:space="preserve"> </w:t>
      </w:r>
      <w:r w:rsidRPr="00F01E59">
        <w:rPr>
          <w:rFonts w:ascii="Times New Roman" w:eastAsia="Times New Roman" w:hAnsi="Times New Roman" w:cs="Times New Roman"/>
          <w:sz w:val="24"/>
          <w:szCs w:val="24"/>
          <w:lang w:eastAsia="bg-BG"/>
        </w:rPr>
        <w:t xml:space="preserve">Неравенството и относителната бедност се случват, когато </w:t>
      </w:r>
      <w:r w:rsidR="00730506" w:rsidRPr="00F01E59">
        <w:rPr>
          <w:rFonts w:ascii="Times New Roman" w:eastAsia="Times New Roman" w:hAnsi="Times New Roman" w:cs="Times New Roman"/>
          <w:sz w:val="24"/>
          <w:szCs w:val="24"/>
          <w:lang w:eastAsia="bg-BG"/>
        </w:rPr>
        <w:t>индивидът</w:t>
      </w:r>
      <w:r w:rsidRPr="00F01E59">
        <w:rPr>
          <w:rFonts w:ascii="Times New Roman" w:eastAsia="Times New Roman" w:hAnsi="Times New Roman" w:cs="Times New Roman"/>
          <w:sz w:val="24"/>
          <w:szCs w:val="24"/>
          <w:lang w:eastAsia="bg-BG"/>
        </w:rPr>
        <w:t xml:space="preserve"> е неспособен да участва в нормалния живот на общността, поради което, както казва Адам Смит, индивидът не може да се появи пред другите, без да изпита срам.</w:t>
      </w:r>
    </w:p>
    <w:p w:rsidR="00F01E59" w:rsidRPr="00F01E59" w:rsidRDefault="00F01E59" w:rsidP="00730506">
      <w:pPr>
        <w:autoSpaceDE w:val="0"/>
        <w:autoSpaceDN w:val="0"/>
        <w:adjustRightInd w:val="0"/>
        <w:spacing w:line="276" w:lineRule="auto"/>
        <w:ind w:firstLine="709"/>
        <w:jc w:val="both"/>
        <w:rPr>
          <w:rFonts w:ascii="Times New Roman" w:eastAsia="Times New Roman" w:hAnsi="Times New Roman" w:cs="Times New Roman"/>
          <w:b/>
          <w:bCs/>
          <w:color w:val="000000"/>
          <w:sz w:val="24"/>
          <w:szCs w:val="24"/>
          <w:lang w:val="ru-RU" w:eastAsia="bg-BG"/>
        </w:rPr>
      </w:pPr>
      <w:r w:rsidRPr="00F01E59">
        <w:rPr>
          <w:rFonts w:ascii="Times New Roman" w:eastAsia="Times New Roman" w:hAnsi="Times New Roman" w:cs="Times New Roman"/>
          <w:bCs/>
          <w:color w:val="000000"/>
          <w:sz w:val="24"/>
          <w:szCs w:val="24"/>
          <w:lang w:eastAsia="bg-BG"/>
        </w:rPr>
        <w:t>Като общ феномен, социалното изключване е изражение на социалната дезинтеграция и на индивидуалното откъсване от социалния ред. Изключването се случва в контекста на специфични мрежи от национални и локални права, социални връзки и дейности</w:t>
      </w:r>
      <w:r w:rsidRPr="00F01E59">
        <w:rPr>
          <w:rFonts w:ascii="Times New Roman" w:eastAsia="Times New Roman" w:hAnsi="Times New Roman" w:cs="Times New Roman"/>
          <w:bCs/>
          <w:color w:val="000000"/>
          <w:sz w:val="24"/>
          <w:szCs w:val="24"/>
          <w:lang w:val="ru-RU" w:eastAsia="bg-BG"/>
        </w:rPr>
        <w:t xml:space="preserve"> (</w:t>
      </w:r>
      <w:r w:rsidRPr="00F01E59">
        <w:rPr>
          <w:rFonts w:ascii="Times New Roman" w:eastAsia="Times New Roman" w:hAnsi="Times New Roman" w:cs="Times New Roman"/>
          <w:bCs/>
          <w:color w:val="000000"/>
          <w:sz w:val="24"/>
          <w:szCs w:val="24"/>
          <w:lang w:val="en-US" w:eastAsia="bg-BG"/>
        </w:rPr>
        <w:t>Berman</w:t>
      </w:r>
      <w:r w:rsidRPr="00F01E59">
        <w:rPr>
          <w:rFonts w:ascii="Times New Roman" w:eastAsia="Times New Roman" w:hAnsi="Times New Roman" w:cs="Times New Roman"/>
          <w:bCs/>
          <w:color w:val="000000"/>
          <w:sz w:val="24"/>
          <w:szCs w:val="24"/>
          <w:lang w:val="ru-RU" w:eastAsia="bg-BG"/>
        </w:rPr>
        <w:t xml:space="preserve"> &amp; </w:t>
      </w:r>
      <w:r w:rsidRPr="00F01E59">
        <w:rPr>
          <w:rFonts w:ascii="Times New Roman" w:eastAsia="Times New Roman" w:hAnsi="Times New Roman" w:cs="Times New Roman"/>
          <w:bCs/>
          <w:color w:val="000000"/>
          <w:sz w:val="24"/>
          <w:szCs w:val="24"/>
          <w:lang w:val="en-US" w:eastAsia="bg-BG"/>
        </w:rPr>
        <w:t>Phillips</w:t>
      </w:r>
      <w:r w:rsidRPr="00F01E59">
        <w:rPr>
          <w:rFonts w:ascii="Times New Roman" w:eastAsia="Times New Roman" w:hAnsi="Times New Roman" w:cs="Times New Roman"/>
          <w:bCs/>
          <w:color w:val="000000"/>
          <w:sz w:val="24"/>
          <w:szCs w:val="24"/>
          <w:lang w:val="ru-RU" w:eastAsia="bg-BG"/>
        </w:rPr>
        <w:t>, 2000)</w:t>
      </w:r>
      <w:r w:rsidRPr="00F01E59">
        <w:rPr>
          <w:rFonts w:ascii="Times New Roman" w:eastAsia="Times New Roman" w:hAnsi="Times New Roman" w:cs="Times New Roman"/>
          <w:bCs/>
          <w:color w:val="000000"/>
          <w:sz w:val="24"/>
          <w:szCs w:val="24"/>
          <w:lang w:eastAsia="bg-BG"/>
        </w:rPr>
        <w:t>.</w:t>
      </w:r>
      <w:r w:rsidRPr="00F01E59">
        <w:rPr>
          <w:rFonts w:ascii="Times New Roman" w:eastAsia="Times New Roman" w:hAnsi="Times New Roman" w:cs="Times New Roman"/>
          <w:bCs/>
          <w:color w:val="000000"/>
          <w:sz w:val="24"/>
          <w:szCs w:val="24"/>
          <w:lang w:val="ru-RU" w:eastAsia="bg-BG"/>
        </w:rPr>
        <w:t xml:space="preserve"> </w:t>
      </w:r>
      <w:r w:rsidRPr="00F01E59">
        <w:rPr>
          <w:rFonts w:ascii="Times New Roman" w:eastAsia="MS Mincho" w:hAnsi="Times New Roman" w:cs="Times New Roman"/>
          <w:color w:val="000000"/>
          <w:sz w:val="24"/>
          <w:szCs w:val="24"/>
          <w:lang w:eastAsia="ja-JP"/>
        </w:rPr>
        <w:t xml:space="preserve">Социалното изключване е елемент на социалната агресия. Тя е директно или </w:t>
      </w:r>
      <w:r w:rsidR="00730506" w:rsidRPr="00F01E59">
        <w:rPr>
          <w:rFonts w:ascii="Times New Roman" w:eastAsia="MS Mincho" w:hAnsi="Times New Roman" w:cs="Times New Roman"/>
          <w:color w:val="000000"/>
          <w:sz w:val="24"/>
          <w:szCs w:val="24"/>
          <w:lang w:eastAsia="ja-JP"/>
        </w:rPr>
        <w:t>индиректно</w:t>
      </w:r>
      <w:r w:rsidRPr="00F01E59">
        <w:rPr>
          <w:rFonts w:ascii="Times New Roman" w:eastAsia="MS Mincho" w:hAnsi="Times New Roman" w:cs="Times New Roman"/>
          <w:color w:val="000000"/>
          <w:sz w:val="24"/>
          <w:szCs w:val="24"/>
          <w:lang w:eastAsia="ja-JP"/>
        </w:rPr>
        <w:t xml:space="preserve"> увреждане на социалния статус на другия, както и на взаимоотношения му с околните</w:t>
      </w:r>
      <w:r w:rsidRPr="00F01E59">
        <w:rPr>
          <w:rFonts w:ascii="Times New Roman" w:eastAsia="MS Mincho" w:hAnsi="Times New Roman" w:cs="Times New Roman"/>
          <w:color w:val="000000"/>
          <w:sz w:val="24"/>
          <w:szCs w:val="24"/>
          <w:lang w:val="ru-RU" w:eastAsia="ja-JP"/>
        </w:rPr>
        <w:t xml:space="preserve"> (</w:t>
      </w:r>
      <w:r w:rsidRPr="00F01E59">
        <w:rPr>
          <w:rFonts w:ascii="Times New Roman" w:eastAsia="MS Mincho" w:hAnsi="Times New Roman" w:cs="Times New Roman"/>
          <w:color w:val="000000"/>
          <w:sz w:val="24"/>
          <w:szCs w:val="24"/>
          <w:lang w:val="en-US" w:eastAsia="ja-JP"/>
        </w:rPr>
        <w:t>Underwood</w:t>
      </w:r>
      <w:r w:rsidRPr="00F01E59">
        <w:rPr>
          <w:rFonts w:ascii="Times New Roman" w:eastAsia="MS Mincho" w:hAnsi="Times New Roman" w:cs="Times New Roman"/>
          <w:color w:val="000000"/>
          <w:sz w:val="24"/>
          <w:szCs w:val="24"/>
          <w:lang w:val="ru-RU" w:eastAsia="ja-JP"/>
        </w:rPr>
        <w:t xml:space="preserve"> </w:t>
      </w:r>
      <w:r w:rsidRPr="00F01E59">
        <w:rPr>
          <w:rFonts w:ascii="Times New Roman" w:eastAsia="MS Mincho" w:hAnsi="Times New Roman" w:cs="Times New Roman"/>
          <w:color w:val="000000"/>
          <w:sz w:val="24"/>
          <w:szCs w:val="24"/>
          <w:lang w:val="en-US" w:eastAsia="ja-JP"/>
        </w:rPr>
        <w:t>et</w:t>
      </w:r>
      <w:r w:rsidRPr="00F01E59">
        <w:rPr>
          <w:rFonts w:ascii="Times New Roman" w:eastAsia="MS Mincho" w:hAnsi="Times New Roman" w:cs="Times New Roman"/>
          <w:color w:val="000000"/>
          <w:sz w:val="24"/>
          <w:szCs w:val="24"/>
          <w:lang w:val="ru-RU" w:eastAsia="ja-JP"/>
        </w:rPr>
        <w:t xml:space="preserve"> </w:t>
      </w:r>
      <w:r w:rsidRPr="00F01E59">
        <w:rPr>
          <w:rFonts w:ascii="Times New Roman" w:eastAsia="MS Mincho" w:hAnsi="Times New Roman" w:cs="Times New Roman"/>
          <w:color w:val="000000"/>
          <w:sz w:val="24"/>
          <w:szCs w:val="24"/>
          <w:lang w:val="en-US" w:eastAsia="ja-JP"/>
        </w:rPr>
        <w:t>al</w:t>
      </w:r>
      <w:r w:rsidRPr="00F01E59">
        <w:rPr>
          <w:rFonts w:ascii="Times New Roman" w:eastAsia="MS Mincho" w:hAnsi="Times New Roman" w:cs="Times New Roman"/>
          <w:color w:val="000000"/>
          <w:sz w:val="24"/>
          <w:szCs w:val="24"/>
          <w:lang w:val="ru-RU" w:eastAsia="ja-JP"/>
        </w:rPr>
        <w:t>., 2004).</w:t>
      </w:r>
      <w:r w:rsidRPr="00F01E59">
        <w:rPr>
          <w:rFonts w:ascii="Times New Roman" w:eastAsia="Times New Roman" w:hAnsi="Times New Roman" w:cs="Times New Roman"/>
          <w:b/>
          <w:bCs/>
          <w:color w:val="000000"/>
          <w:sz w:val="24"/>
          <w:szCs w:val="24"/>
          <w:lang w:val="ru-RU" w:eastAsia="bg-BG"/>
        </w:rPr>
        <w:t xml:space="preserve"> </w:t>
      </w:r>
      <w:r w:rsidRPr="00F01E59">
        <w:rPr>
          <w:rFonts w:ascii="Times New Roman" w:eastAsia="Times New Roman" w:hAnsi="Times New Roman" w:cs="Times New Roman"/>
          <w:bCs/>
          <w:color w:val="000000"/>
          <w:sz w:val="24"/>
          <w:szCs w:val="24"/>
          <w:lang w:val="ru-RU" w:eastAsia="bg-BG"/>
        </w:rPr>
        <w:t>С</w:t>
      </w:r>
      <w:r w:rsidRPr="00F01E59">
        <w:rPr>
          <w:rFonts w:ascii="Times New Roman" w:eastAsia="Times New Roman" w:hAnsi="Times New Roman" w:cs="Times New Roman"/>
          <w:bCs/>
          <w:color w:val="000000"/>
          <w:sz w:val="24"/>
          <w:szCs w:val="24"/>
          <w:lang w:eastAsia="bg-BG"/>
        </w:rPr>
        <w:t>оциалното изключване засяга обществото като цяло чрез загуба на колективните ценности и разрушаване на социалната фабрика</w:t>
      </w:r>
      <w:r w:rsidRPr="00F01E59">
        <w:rPr>
          <w:rFonts w:ascii="Times New Roman" w:eastAsia="Times New Roman" w:hAnsi="Times New Roman" w:cs="Times New Roman"/>
          <w:bCs/>
          <w:color w:val="000000"/>
          <w:sz w:val="24"/>
          <w:szCs w:val="24"/>
          <w:lang w:val="ru-RU" w:eastAsia="bg-BG"/>
        </w:rPr>
        <w:t xml:space="preserve"> (</w:t>
      </w:r>
      <w:r w:rsidRPr="00F01E59">
        <w:rPr>
          <w:rFonts w:ascii="Times New Roman" w:eastAsia="Times New Roman" w:hAnsi="Times New Roman" w:cs="Times New Roman"/>
          <w:bCs/>
          <w:color w:val="000000"/>
          <w:sz w:val="24"/>
          <w:szCs w:val="24"/>
          <w:lang w:val="en-US" w:eastAsia="bg-BG"/>
        </w:rPr>
        <w:t>Berman</w:t>
      </w:r>
      <w:r w:rsidRPr="00F01E59">
        <w:rPr>
          <w:rFonts w:ascii="Times New Roman" w:eastAsia="Times New Roman" w:hAnsi="Times New Roman" w:cs="Times New Roman"/>
          <w:bCs/>
          <w:color w:val="000000"/>
          <w:sz w:val="24"/>
          <w:szCs w:val="24"/>
          <w:lang w:val="ru-RU" w:eastAsia="bg-BG"/>
        </w:rPr>
        <w:t xml:space="preserve"> &amp; </w:t>
      </w:r>
      <w:r w:rsidRPr="00F01E59">
        <w:rPr>
          <w:rFonts w:ascii="Times New Roman" w:eastAsia="Times New Roman" w:hAnsi="Times New Roman" w:cs="Times New Roman"/>
          <w:bCs/>
          <w:color w:val="000000"/>
          <w:sz w:val="24"/>
          <w:szCs w:val="24"/>
          <w:lang w:val="en-US" w:eastAsia="bg-BG"/>
        </w:rPr>
        <w:t>Phillips</w:t>
      </w:r>
      <w:r w:rsidRPr="00F01E59">
        <w:rPr>
          <w:rFonts w:ascii="Times New Roman" w:eastAsia="Times New Roman" w:hAnsi="Times New Roman" w:cs="Times New Roman"/>
          <w:bCs/>
          <w:color w:val="000000"/>
          <w:sz w:val="24"/>
          <w:szCs w:val="24"/>
          <w:lang w:val="ru-RU" w:eastAsia="bg-BG"/>
        </w:rPr>
        <w:t>, 2000)</w:t>
      </w:r>
      <w:r w:rsidRPr="00F01E59">
        <w:rPr>
          <w:rFonts w:ascii="Times New Roman" w:eastAsia="Times New Roman" w:hAnsi="Times New Roman" w:cs="Times New Roman"/>
          <w:bCs/>
          <w:color w:val="000000"/>
          <w:sz w:val="24"/>
          <w:szCs w:val="24"/>
          <w:lang w:eastAsia="bg-BG"/>
        </w:rPr>
        <w:t>.</w:t>
      </w:r>
    </w:p>
    <w:p w:rsidR="00F01E59" w:rsidRPr="00730506" w:rsidRDefault="00F01E59" w:rsidP="00730506">
      <w:pPr>
        <w:autoSpaceDE w:val="0"/>
        <w:autoSpaceDN w:val="0"/>
        <w:adjustRightInd w:val="0"/>
        <w:spacing w:line="276" w:lineRule="auto"/>
        <w:ind w:firstLine="709"/>
        <w:jc w:val="both"/>
        <w:rPr>
          <w:rFonts w:ascii="Arial" w:eastAsia="Times New Roman" w:hAnsi="Arial" w:cs="Arial"/>
          <w:color w:val="000000"/>
          <w:sz w:val="16"/>
          <w:szCs w:val="16"/>
          <w:lang w:eastAsia="bg-BG"/>
        </w:rPr>
      </w:pPr>
      <w:r w:rsidRPr="00F01E59">
        <w:rPr>
          <w:rFonts w:ascii="Times New Roman" w:eastAsia="MS Mincho" w:hAnsi="Times New Roman" w:cs="Times New Roman"/>
          <w:color w:val="000000"/>
          <w:sz w:val="24"/>
          <w:szCs w:val="24"/>
          <w:lang w:eastAsia="ja-JP"/>
        </w:rPr>
        <w:t>Активното изключване е резултат от</w:t>
      </w:r>
      <w:r w:rsidRPr="00F01E59">
        <w:rPr>
          <w:rFonts w:ascii="Times New Roman" w:eastAsia="Times New Roman" w:hAnsi="Times New Roman" w:cs="Times New Roman"/>
          <w:sz w:val="24"/>
          <w:szCs w:val="24"/>
          <w:lang w:eastAsia="bg-BG"/>
        </w:rPr>
        <w:t xml:space="preserve"> преднамерена</w:t>
      </w:r>
      <w:r w:rsidRPr="00F01E59">
        <w:rPr>
          <w:rFonts w:ascii="Times New Roman" w:eastAsia="MS Mincho" w:hAnsi="Times New Roman" w:cs="Times New Roman"/>
          <w:color w:val="000000"/>
          <w:sz w:val="24"/>
          <w:szCs w:val="24"/>
          <w:lang w:eastAsia="ja-JP"/>
        </w:rPr>
        <w:t xml:space="preserve"> политика да се игнорират някои хора, като се лишат от определени социални възможности. Пасивното изключване е налице, когато индивидът сам се изолира от социалната среда </w:t>
      </w:r>
      <w:r w:rsidRPr="00F01E59">
        <w:rPr>
          <w:rFonts w:ascii="Arial" w:eastAsia="Times New Roman" w:hAnsi="Arial" w:cs="Arial"/>
          <w:color w:val="000000"/>
          <w:sz w:val="24"/>
          <w:szCs w:val="24"/>
          <w:lang w:val="ru-RU" w:eastAsia="bg-BG"/>
        </w:rPr>
        <w:t>(</w:t>
      </w:r>
      <w:r w:rsidRPr="00F01E59">
        <w:rPr>
          <w:rFonts w:ascii="Times New Roman" w:eastAsia="Times New Roman" w:hAnsi="Times New Roman" w:cs="Times New Roman"/>
          <w:color w:val="000000"/>
          <w:sz w:val="24"/>
          <w:szCs w:val="24"/>
          <w:lang w:val="en-US" w:eastAsia="bg-BG"/>
        </w:rPr>
        <w:t>Bellani</w:t>
      </w:r>
      <w:r w:rsidRPr="00F01E59">
        <w:rPr>
          <w:rFonts w:ascii="Times New Roman" w:eastAsia="Times New Roman" w:hAnsi="Times New Roman" w:cs="Times New Roman"/>
          <w:color w:val="000000"/>
          <w:sz w:val="24"/>
          <w:szCs w:val="24"/>
          <w:lang w:val="ru-RU" w:eastAsia="bg-BG"/>
        </w:rPr>
        <w:t xml:space="preserve"> &amp; </w:t>
      </w:r>
      <w:r w:rsidRPr="00F01E59">
        <w:rPr>
          <w:rFonts w:ascii="Times New Roman" w:eastAsia="MS Mincho" w:hAnsi="Times New Roman" w:cs="Times New Roman"/>
          <w:color w:val="000000"/>
          <w:sz w:val="24"/>
          <w:szCs w:val="24"/>
          <w:lang w:val="en-US" w:eastAsia="ja-JP"/>
        </w:rPr>
        <w:t>D</w:t>
      </w:r>
      <w:r w:rsidRPr="00F01E59">
        <w:rPr>
          <w:rFonts w:ascii="Times New Roman" w:eastAsia="MS Mincho" w:hAnsi="Times New Roman" w:cs="Times New Roman"/>
          <w:color w:val="000000"/>
          <w:sz w:val="24"/>
          <w:szCs w:val="24"/>
          <w:lang w:val="ru-RU" w:eastAsia="ja-JP"/>
        </w:rPr>
        <w:t>’</w:t>
      </w:r>
      <w:r w:rsidRPr="00F01E59">
        <w:rPr>
          <w:rFonts w:ascii="Times New Roman" w:eastAsia="MS Mincho" w:hAnsi="Times New Roman" w:cs="Times New Roman"/>
          <w:color w:val="000000"/>
          <w:sz w:val="24"/>
          <w:szCs w:val="24"/>
          <w:lang w:val="en-US" w:eastAsia="ja-JP"/>
        </w:rPr>
        <w:t>Ambrosio</w:t>
      </w:r>
      <w:r w:rsidRPr="00F01E59">
        <w:rPr>
          <w:rFonts w:ascii="Times New Roman" w:eastAsia="MS Mincho" w:hAnsi="Times New Roman" w:cs="Times New Roman"/>
          <w:color w:val="000000"/>
          <w:sz w:val="24"/>
          <w:szCs w:val="24"/>
          <w:lang w:val="ru-RU" w:eastAsia="ja-JP"/>
        </w:rPr>
        <w:t xml:space="preserve">, 2011). </w:t>
      </w:r>
      <w:r w:rsidRPr="00F01E59">
        <w:rPr>
          <w:rFonts w:ascii="Times New Roman" w:eastAsia="MS Mincho" w:hAnsi="Times New Roman" w:cs="Times New Roman"/>
          <w:color w:val="000000"/>
          <w:sz w:val="24"/>
          <w:szCs w:val="24"/>
          <w:lang w:eastAsia="ja-JP"/>
        </w:rPr>
        <w:t>Едно интересно определение на</w:t>
      </w:r>
      <w:r w:rsidRPr="00F01E59">
        <w:rPr>
          <w:rFonts w:ascii="Times New Roman" w:eastAsia="MS Mincho" w:hAnsi="Times New Roman" w:cs="Times New Roman"/>
          <w:color w:val="000000"/>
          <w:sz w:val="24"/>
          <w:szCs w:val="24"/>
          <w:lang w:val="ru-RU" w:eastAsia="ja-JP"/>
        </w:rPr>
        <w:t xml:space="preserve"> (</w:t>
      </w:r>
      <w:r w:rsidRPr="00F01E59">
        <w:rPr>
          <w:rFonts w:ascii="Times New Roman" w:eastAsia="MS Mincho" w:hAnsi="Times New Roman" w:cs="Times New Roman"/>
          <w:color w:val="000000"/>
          <w:sz w:val="24"/>
          <w:szCs w:val="24"/>
          <w:lang w:val="en-US" w:eastAsia="ja-JP"/>
        </w:rPr>
        <w:t>Nevile</w:t>
      </w:r>
      <w:r w:rsidRPr="00F01E59">
        <w:rPr>
          <w:rFonts w:ascii="Times New Roman" w:eastAsia="MS Mincho" w:hAnsi="Times New Roman" w:cs="Times New Roman"/>
          <w:color w:val="000000"/>
          <w:sz w:val="24"/>
          <w:szCs w:val="24"/>
          <w:lang w:val="ru-RU" w:eastAsia="ja-JP"/>
        </w:rPr>
        <w:t>, 2007)</w:t>
      </w:r>
      <w:r w:rsidRPr="00F01E59">
        <w:rPr>
          <w:rFonts w:ascii="Times New Roman" w:eastAsia="MS Mincho" w:hAnsi="Times New Roman" w:cs="Times New Roman"/>
          <w:color w:val="000000"/>
          <w:sz w:val="24"/>
          <w:szCs w:val="24"/>
          <w:lang w:eastAsia="ja-JP"/>
        </w:rPr>
        <w:t xml:space="preserve"> посочва, че</w:t>
      </w:r>
      <w:r w:rsidRPr="00F01E59">
        <w:rPr>
          <w:rFonts w:ascii="Times New Roman" w:eastAsia="Times New Roman" w:hAnsi="Times New Roman" w:cs="Times New Roman"/>
          <w:color w:val="000000"/>
          <w:sz w:val="24"/>
          <w:szCs w:val="24"/>
          <w:lang w:eastAsia="bg-BG"/>
        </w:rPr>
        <w:t xml:space="preserve"> една личност е релативно депривирана от Х, когато тя не може да има Х, но същевременно вижда други личности, които в някакво предишно или бъдеще време са имали Х, като едновременно тя иска Х и е сигурна, че трябва да има Х</w:t>
      </w:r>
      <w:r w:rsidRPr="00F01E59">
        <w:rPr>
          <w:rFonts w:ascii="Arial" w:eastAsia="Times New Roman" w:hAnsi="Arial" w:cs="Arial"/>
          <w:color w:val="000000"/>
          <w:sz w:val="24"/>
          <w:szCs w:val="24"/>
          <w:lang w:val="ru-RU" w:eastAsia="bg-BG"/>
        </w:rPr>
        <w:t xml:space="preserve">. </w:t>
      </w:r>
      <w:r w:rsidRPr="00730506">
        <w:rPr>
          <w:rFonts w:ascii="Times New Roman" w:eastAsia="Times New Roman" w:hAnsi="Times New Roman" w:cs="Times New Roman"/>
          <w:color w:val="000000"/>
          <w:sz w:val="24"/>
          <w:szCs w:val="24"/>
          <w:lang w:eastAsia="bg-BG"/>
        </w:rPr>
        <w:t xml:space="preserve">Едновременно с посочените форми на изключване се говори за т.нар. нежелано включване, при което индивидът е принуден на приеме някакво социално участие, което обаче той преценява като неподходящо за себе си или като социално периферно </w:t>
      </w:r>
      <w:r w:rsidRPr="00730506">
        <w:rPr>
          <w:rFonts w:ascii="Times New Roman" w:eastAsia="MS Mincho" w:hAnsi="Times New Roman" w:cs="Times New Roman"/>
          <w:color w:val="000000"/>
          <w:sz w:val="24"/>
          <w:szCs w:val="24"/>
          <w:lang w:eastAsia="ja-JP"/>
        </w:rPr>
        <w:t>(Nevile, 2007).</w:t>
      </w:r>
    </w:p>
    <w:p w:rsidR="00F01E59" w:rsidRPr="00F01E59" w:rsidRDefault="00F01E59" w:rsidP="00730506">
      <w:pPr>
        <w:autoSpaceDE w:val="0"/>
        <w:autoSpaceDN w:val="0"/>
        <w:adjustRightInd w:val="0"/>
        <w:spacing w:line="276" w:lineRule="auto"/>
        <w:ind w:firstLine="709"/>
        <w:jc w:val="both"/>
        <w:rPr>
          <w:rFonts w:ascii="Times New Roman" w:eastAsia="Times New Roman" w:hAnsi="Times New Roman" w:cs="Times New Roman"/>
          <w:color w:val="000000"/>
          <w:sz w:val="20"/>
          <w:szCs w:val="20"/>
          <w:lang w:val="ru-RU" w:eastAsia="bg-BG"/>
        </w:rPr>
      </w:pPr>
      <w:r w:rsidRPr="00F01E59">
        <w:rPr>
          <w:rFonts w:ascii="Times New Roman" w:eastAsia="Times New Roman" w:hAnsi="Times New Roman" w:cs="Times New Roman"/>
          <w:color w:val="000000"/>
          <w:sz w:val="24"/>
          <w:szCs w:val="24"/>
          <w:lang w:eastAsia="bg-BG"/>
        </w:rPr>
        <w:t xml:space="preserve">Социалните мрежи продуцират социален капитал чрез генерирането на социални контакти. Индивидите в обществото могат да се разглеждат през призмата на материалния, социалния и културалния капитал. Елементите на социалния капитал, като доверие, норми и мрежи са самоподкрепящи се и кумулативни. Кръговете на социалния капитал резултират във високо ниво на кооперация, доверие, гражданско участие и колективно благополучие. Социалното изключване и социалният капитал имат обща основа - и двете се занимават с </w:t>
      </w:r>
      <w:r w:rsidR="00730506" w:rsidRPr="00F01E59">
        <w:rPr>
          <w:rFonts w:ascii="Times New Roman" w:eastAsia="Times New Roman" w:hAnsi="Times New Roman" w:cs="Times New Roman"/>
          <w:color w:val="000000"/>
          <w:sz w:val="24"/>
          <w:szCs w:val="24"/>
          <w:lang w:eastAsia="bg-BG"/>
        </w:rPr>
        <w:t>интензивността</w:t>
      </w:r>
      <w:r w:rsidRPr="00F01E59">
        <w:rPr>
          <w:rFonts w:ascii="Times New Roman" w:eastAsia="Times New Roman" w:hAnsi="Times New Roman" w:cs="Times New Roman"/>
          <w:color w:val="000000"/>
          <w:sz w:val="24"/>
          <w:szCs w:val="24"/>
          <w:lang w:eastAsia="bg-BG"/>
        </w:rPr>
        <w:t xml:space="preserve"> и качеството на социалните взаимоотношения и наблягат на значимостта на активното участие в противовес на настоящата тенденция за социална изолация. Активацията на социалния капитал умножава социалните ресурси, подкрепя активацията на социалното включване и противодейства на изолацията, като подкрепя </w:t>
      </w:r>
      <w:r w:rsidR="00730506" w:rsidRPr="00F01E59">
        <w:rPr>
          <w:rFonts w:ascii="Times New Roman" w:eastAsia="Times New Roman" w:hAnsi="Times New Roman" w:cs="Times New Roman"/>
          <w:color w:val="000000"/>
          <w:sz w:val="24"/>
          <w:szCs w:val="24"/>
          <w:lang w:eastAsia="bg-BG"/>
        </w:rPr>
        <w:t>икономическата</w:t>
      </w:r>
      <w:r w:rsidRPr="00F01E59">
        <w:rPr>
          <w:rFonts w:ascii="Times New Roman" w:eastAsia="Times New Roman" w:hAnsi="Times New Roman" w:cs="Times New Roman"/>
          <w:color w:val="000000"/>
          <w:sz w:val="24"/>
          <w:szCs w:val="24"/>
          <w:lang w:eastAsia="bg-BG"/>
        </w:rPr>
        <w:t xml:space="preserve"> интеграция. Изключените индивиди и групи трябва да бъдат подкрепяни да имат собствена роля в социалното включване</w:t>
      </w:r>
      <w:r w:rsidRPr="00F01E59">
        <w:rPr>
          <w:rFonts w:ascii="Times New Roman" w:eastAsia="Times New Roman" w:hAnsi="Times New Roman" w:cs="Times New Roman"/>
          <w:color w:val="000000"/>
          <w:sz w:val="24"/>
          <w:szCs w:val="24"/>
          <w:lang w:val="ru-RU" w:eastAsia="bg-BG"/>
        </w:rPr>
        <w:t xml:space="preserve"> (</w:t>
      </w:r>
      <w:r w:rsidRPr="00F01E59">
        <w:rPr>
          <w:rFonts w:ascii="Times New Roman" w:eastAsia="Times New Roman" w:hAnsi="Times New Roman" w:cs="Times New Roman"/>
          <w:color w:val="000000"/>
          <w:sz w:val="24"/>
          <w:szCs w:val="24"/>
          <w:lang w:val="en-US" w:eastAsia="bg-BG"/>
        </w:rPr>
        <w:t>Daly</w:t>
      </w:r>
      <w:r w:rsidRPr="00F01E59">
        <w:rPr>
          <w:rFonts w:ascii="Times New Roman" w:eastAsia="Times New Roman" w:hAnsi="Times New Roman" w:cs="Times New Roman"/>
          <w:color w:val="000000"/>
          <w:sz w:val="24"/>
          <w:szCs w:val="24"/>
          <w:lang w:val="ru-RU" w:eastAsia="bg-BG"/>
        </w:rPr>
        <w:t xml:space="preserve"> &amp; </w:t>
      </w:r>
      <w:r w:rsidRPr="00F01E59">
        <w:rPr>
          <w:rFonts w:ascii="Times New Roman" w:eastAsia="Times New Roman" w:hAnsi="Times New Roman" w:cs="Times New Roman"/>
          <w:color w:val="000000"/>
          <w:sz w:val="24"/>
          <w:szCs w:val="24"/>
          <w:lang w:val="en-US" w:eastAsia="bg-BG"/>
        </w:rPr>
        <w:t>Silver</w:t>
      </w:r>
      <w:r w:rsidRPr="00F01E59">
        <w:rPr>
          <w:rFonts w:ascii="Times New Roman" w:eastAsia="Times New Roman" w:hAnsi="Times New Roman" w:cs="Times New Roman"/>
          <w:color w:val="000000"/>
          <w:sz w:val="24"/>
          <w:szCs w:val="24"/>
          <w:lang w:val="ru-RU" w:eastAsia="bg-BG"/>
        </w:rPr>
        <w:t>, 2008).</w:t>
      </w:r>
    </w:p>
    <w:p w:rsidR="00F01E59" w:rsidRPr="00F01E59" w:rsidRDefault="00F01E59" w:rsidP="00730506">
      <w:pPr>
        <w:autoSpaceDE w:val="0"/>
        <w:autoSpaceDN w:val="0"/>
        <w:adjustRightInd w:val="0"/>
        <w:spacing w:line="276" w:lineRule="auto"/>
        <w:ind w:firstLine="709"/>
        <w:jc w:val="both"/>
        <w:rPr>
          <w:rFonts w:ascii="Times New Roman" w:eastAsia="Times New Roman" w:hAnsi="Times New Roman" w:cs="Times New Roman"/>
          <w:color w:val="000000"/>
          <w:sz w:val="24"/>
          <w:szCs w:val="24"/>
          <w:lang w:val="ru-RU" w:eastAsia="bg-BG"/>
        </w:rPr>
      </w:pPr>
      <w:r w:rsidRPr="00F01E59">
        <w:rPr>
          <w:rFonts w:ascii="Times New Roman" w:eastAsia="Times New Roman" w:hAnsi="Times New Roman" w:cs="Times New Roman"/>
          <w:color w:val="000000"/>
          <w:sz w:val="24"/>
          <w:szCs w:val="24"/>
          <w:lang w:eastAsia="bg-BG"/>
        </w:rPr>
        <w:t>Групите със силен социален капитал, като мафията или младежките банди, работят срещу обществото и затварят социалните възможности за аутсайдерите. Като им предоставят възможност, а понякога и принуждават, да участват в криминална активност, те ги изолират в гета и ги изнудват да предоставят индивидуалните си ресурси на тях</w:t>
      </w:r>
      <w:r w:rsidRPr="00F01E59">
        <w:rPr>
          <w:rFonts w:ascii="Times New Roman" w:eastAsia="Times New Roman" w:hAnsi="Times New Roman" w:cs="Times New Roman"/>
          <w:color w:val="000000"/>
          <w:sz w:val="24"/>
          <w:szCs w:val="24"/>
          <w:lang w:val="ru-RU" w:eastAsia="bg-BG"/>
        </w:rPr>
        <w:t xml:space="preserve"> (</w:t>
      </w:r>
      <w:r w:rsidRPr="00F01E59">
        <w:rPr>
          <w:rFonts w:ascii="Times New Roman" w:eastAsia="Times New Roman" w:hAnsi="Times New Roman" w:cs="Times New Roman"/>
          <w:color w:val="000000"/>
          <w:sz w:val="24"/>
          <w:szCs w:val="24"/>
          <w:lang w:val="en-US" w:eastAsia="bg-BG"/>
        </w:rPr>
        <w:t>Daly</w:t>
      </w:r>
      <w:r w:rsidRPr="00F01E59">
        <w:rPr>
          <w:rFonts w:ascii="Times New Roman" w:eastAsia="Times New Roman" w:hAnsi="Times New Roman" w:cs="Times New Roman"/>
          <w:color w:val="000000"/>
          <w:sz w:val="24"/>
          <w:szCs w:val="24"/>
          <w:lang w:val="ru-RU" w:eastAsia="bg-BG"/>
        </w:rPr>
        <w:t xml:space="preserve"> &amp; </w:t>
      </w:r>
      <w:r w:rsidRPr="00F01E59">
        <w:rPr>
          <w:rFonts w:ascii="Times New Roman" w:eastAsia="Times New Roman" w:hAnsi="Times New Roman" w:cs="Times New Roman"/>
          <w:color w:val="000000"/>
          <w:sz w:val="24"/>
          <w:szCs w:val="24"/>
          <w:lang w:val="en-US" w:eastAsia="bg-BG"/>
        </w:rPr>
        <w:t>Silver</w:t>
      </w:r>
      <w:r w:rsidRPr="00F01E59">
        <w:rPr>
          <w:rFonts w:ascii="Times New Roman" w:eastAsia="Times New Roman" w:hAnsi="Times New Roman" w:cs="Times New Roman"/>
          <w:color w:val="000000"/>
          <w:sz w:val="24"/>
          <w:szCs w:val="24"/>
          <w:lang w:val="ru-RU" w:eastAsia="bg-BG"/>
        </w:rPr>
        <w:t xml:space="preserve">, 2008). </w:t>
      </w:r>
      <w:r w:rsidRPr="00F01E59">
        <w:rPr>
          <w:rFonts w:ascii="Times New Roman" w:eastAsia="Times New Roman" w:hAnsi="Times New Roman" w:cs="Times New Roman"/>
          <w:color w:val="000000"/>
          <w:sz w:val="24"/>
          <w:szCs w:val="24"/>
          <w:lang w:eastAsia="bg-BG"/>
        </w:rPr>
        <w:t>Има многобройни изследвания, които достигат до извода, че неовладяното психо</w:t>
      </w:r>
      <w:r w:rsidR="00730506">
        <w:rPr>
          <w:rFonts w:ascii="Times New Roman" w:eastAsia="Times New Roman" w:hAnsi="Times New Roman" w:cs="Times New Roman"/>
          <w:color w:val="000000"/>
          <w:sz w:val="24"/>
          <w:szCs w:val="24"/>
          <w:lang w:eastAsia="bg-BG"/>
        </w:rPr>
        <w:t>-</w:t>
      </w:r>
      <w:r w:rsidRPr="00F01E59">
        <w:rPr>
          <w:rFonts w:ascii="Times New Roman" w:eastAsia="Times New Roman" w:hAnsi="Times New Roman" w:cs="Times New Roman"/>
          <w:color w:val="000000"/>
          <w:sz w:val="24"/>
          <w:szCs w:val="24"/>
          <w:lang w:eastAsia="bg-BG"/>
        </w:rPr>
        <w:t xml:space="preserve">физическо съзряване на юношите, когато се комбинира </w:t>
      </w:r>
      <w:r w:rsidRPr="00F01E59">
        <w:rPr>
          <w:rFonts w:ascii="Times New Roman" w:eastAsia="Times New Roman" w:hAnsi="Times New Roman" w:cs="Times New Roman"/>
          <w:color w:val="000000"/>
          <w:sz w:val="24"/>
          <w:szCs w:val="24"/>
          <w:lang w:eastAsia="bg-BG"/>
        </w:rPr>
        <w:lastRenderedPageBreak/>
        <w:t>с безработица, урбанизация и други фактори на социално изключване, води до насилие</w:t>
      </w:r>
      <w:r w:rsidRPr="00F01E59">
        <w:rPr>
          <w:rFonts w:ascii="Arial" w:eastAsia="Times New Roman" w:hAnsi="Arial" w:cs="Arial"/>
          <w:color w:val="000000"/>
          <w:sz w:val="20"/>
          <w:szCs w:val="20"/>
          <w:lang w:val="ru-RU" w:eastAsia="bg-BG"/>
        </w:rPr>
        <w:t xml:space="preserve">. </w:t>
      </w:r>
      <w:r w:rsidRPr="00F01E59">
        <w:rPr>
          <w:rFonts w:ascii="Times New Roman" w:eastAsia="Times New Roman" w:hAnsi="Times New Roman" w:cs="Times New Roman"/>
          <w:color w:val="000000"/>
          <w:sz w:val="24"/>
          <w:szCs w:val="24"/>
          <w:lang w:eastAsia="bg-BG"/>
        </w:rPr>
        <w:t>Frances Stewart (2008) посочва, че  хоризонталните неравенства, дефинирани като икономически, социални или политически изключвания, са значими причини за насилие.</w:t>
      </w:r>
      <w:r w:rsidRPr="00F01E59">
        <w:rPr>
          <w:rFonts w:ascii="Arial" w:eastAsia="Times New Roman" w:hAnsi="Arial" w:cs="Arial"/>
          <w:color w:val="000000"/>
          <w:sz w:val="20"/>
          <w:szCs w:val="20"/>
          <w:lang w:val="ru-RU" w:eastAsia="bg-BG"/>
        </w:rPr>
        <w:t xml:space="preserve"> </w:t>
      </w:r>
      <w:r w:rsidRPr="00F01E59">
        <w:rPr>
          <w:rFonts w:ascii="Times New Roman" w:eastAsia="Times New Roman" w:hAnsi="Times New Roman" w:cs="Times New Roman"/>
          <w:iCs/>
          <w:color w:val="000000"/>
          <w:sz w:val="24"/>
          <w:szCs w:val="24"/>
          <w:lang w:eastAsia="bg-BG"/>
        </w:rPr>
        <w:t>Една част от младите хора се възползват от възможността да заработват средства за живот, като се включват в криминална активност</w:t>
      </w:r>
      <w:r w:rsidRPr="00F01E59">
        <w:rPr>
          <w:rFonts w:ascii="Times New Roman" w:eastAsia="Times New Roman" w:hAnsi="Times New Roman" w:cs="Times New Roman"/>
          <w:iCs/>
          <w:color w:val="000000"/>
          <w:sz w:val="24"/>
          <w:szCs w:val="24"/>
          <w:lang w:val="ru-RU" w:eastAsia="bg-BG"/>
        </w:rPr>
        <w:t xml:space="preserve"> (</w:t>
      </w:r>
      <w:r w:rsidRPr="00F01E59">
        <w:rPr>
          <w:rFonts w:ascii="Times New Roman" w:eastAsia="Times New Roman" w:hAnsi="Times New Roman" w:cs="Times New Roman"/>
          <w:color w:val="000000"/>
          <w:sz w:val="24"/>
          <w:szCs w:val="24"/>
          <w:lang w:val="en-US" w:eastAsia="bg-BG"/>
        </w:rPr>
        <w:t>Moser</w:t>
      </w:r>
      <w:r w:rsidRPr="00F01E59">
        <w:rPr>
          <w:rFonts w:ascii="Times New Roman" w:eastAsia="Times New Roman" w:hAnsi="Times New Roman" w:cs="Times New Roman"/>
          <w:color w:val="000000"/>
          <w:sz w:val="24"/>
          <w:szCs w:val="24"/>
          <w:lang w:val="ru-RU" w:eastAsia="bg-BG"/>
        </w:rPr>
        <w:t xml:space="preserve"> &amp; </w:t>
      </w:r>
      <w:r w:rsidRPr="00F01E59">
        <w:rPr>
          <w:rFonts w:ascii="Times New Roman" w:eastAsia="Times New Roman" w:hAnsi="Times New Roman" w:cs="Times New Roman"/>
          <w:color w:val="000000"/>
          <w:sz w:val="24"/>
          <w:szCs w:val="24"/>
          <w:lang w:val="en-US" w:eastAsia="bg-BG"/>
        </w:rPr>
        <w:t>McIlwaine</w:t>
      </w:r>
      <w:r w:rsidRPr="00F01E59">
        <w:rPr>
          <w:rFonts w:ascii="Times New Roman" w:eastAsia="Times New Roman" w:hAnsi="Times New Roman" w:cs="Times New Roman"/>
          <w:color w:val="000000"/>
          <w:sz w:val="24"/>
          <w:szCs w:val="24"/>
          <w:lang w:val="ru-RU" w:eastAsia="bg-BG"/>
        </w:rPr>
        <w:t>, 2000).</w:t>
      </w:r>
      <w:r w:rsidRPr="00F01E59">
        <w:rPr>
          <w:rFonts w:ascii="Times New Roman" w:eastAsia="Times New Roman" w:hAnsi="Times New Roman" w:cs="Times New Roman"/>
          <w:b/>
          <w:iCs/>
          <w:color w:val="000000"/>
          <w:sz w:val="24"/>
          <w:szCs w:val="24"/>
          <w:lang w:val="ru-RU" w:eastAsia="bg-BG"/>
        </w:rPr>
        <w:t xml:space="preserve"> </w:t>
      </w:r>
    </w:p>
    <w:p w:rsidR="00F01E59" w:rsidRPr="00F01E59" w:rsidRDefault="00F01E59" w:rsidP="00730506">
      <w:pPr>
        <w:autoSpaceDE w:val="0"/>
        <w:autoSpaceDN w:val="0"/>
        <w:adjustRightInd w:val="0"/>
        <w:spacing w:line="276" w:lineRule="auto"/>
        <w:ind w:firstLine="709"/>
        <w:jc w:val="both"/>
        <w:rPr>
          <w:rFonts w:ascii="Times New Roman" w:eastAsia="Times New Roman" w:hAnsi="Times New Roman" w:cs="Times New Roman"/>
          <w:color w:val="000000"/>
          <w:sz w:val="24"/>
          <w:szCs w:val="24"/>
          <w:lang w:val="ru-RU" w:eastAsia="bg-BG"/>
        </w:rPr>
      </w:pPr>
      <w:r w:rsidRPr="00F01E59">
        <w:rPr>
          <w:rFonts w:ascii="Times New Roman" w:eastAsia="MS Mincho" w:hAnsi="Times New Roman" w:cs="Times New Roman"/>
          <w:color w:val="000000"/>
          <w:sz w:val="24"/>
          <w:szCs w:val="24"/>
          <w:lang w:eastAsia="ja-JP"/>
        </w:rPr>
        <w:t xml:space="preserve">Изключването на </w:t>
      </w:r>
      <w:r w:rsidR="00730506" w:rsidRPr="00F01E59">
        <w:rPr>
          <w:rFonts w:ascii="Times New Roman" w:eastAsia="MS Mincho" w:hAnsi="Times New Roman" w:cs="Times New Roman"/>
          <w:color w:val="000000"/>
          <w:sz w:val="24"/>
          <w:szCs w:val="24"/>
          <w:lang w:eastAsia="ja-JP"/>
        </w:rPr>
        <w:t>определени</w:t>
      </w:r>
      <w:r w:rsidRPr="00F01E59">
        <w:rPr>
          <w:rFonts w:ascii="Times New Roman" w:eastAsia="MS Mincho" w:hAnsi="Times New Roman" w:cs="Times New Roman"/>
          <w:color w:val="000000"/>
          <w:sz w:val="24"/>
          <w:szCs w:val="24"/>
          <w:lang w:eastAsia="ja-JP"/>
        </w:rPr>
        <w:t xml:space="preserve"> групи от хора от  обществения договор може да предизвика обществени разстройства</w:t>
      </w:r>
      <w:r w:rsidRPr="00F01E59">
        <w:rPr>
          <w:rFonts w:ascii="Times New Roman" w:eastAsia="MS Mincho" w:hAnsi="Times New Roman" w:cs="Times New Roman"/>
          <w:color w:val="000000"/>
          <w:sz w:val="24"/>
          <w:szCs w:val="24"/>
          <w:lang w:val="ru-RU" w:eastAsia="ja-JP"/>
        </w:rPr>
        <w:t xml:space="preserve"> (</w:t>
      </w:r>
      <w:r w:rsidRPr="00F01E59">
        <w:rPr>
          <w:rFonts w:ascii="Times New Roman" w:eastAsia="MS Mincho" w:hAnsi="Times New Roman" w:cs="Times New Roman"/>
          <w:color w:val="000000"/>
          <w:sz w:val="24"/>
          <w:szCs w:val="24"/>
          <w:lang w:eastAsia="ja-JP"/>
        </w:rPr>
        <w:t>Grimalda</w:t>
      </w:r>
      <w:r w:rsidRPr="00F01E59">
        <w:rPr>
          <w:rFonts w:ascii="Times New Roman" w:eastAsia="MS Mincho" w:hAnsi="Times New Roman" w:cs="Times New Roman"/>
          <w:color w:val="000000"/>
          <w:sz w:val="24"/>
          <w:szCs w:val="24"/>
          <w:lang w:val="ru-RU" w:eastAsia="ja-JP"/>
        </w:rPr>
        <w:t xml:space="preserve">, 1999). </w:t>
      </w:r>
      <w:r w:rsidRPr="00F01E59">
        <w:rPr>
          <w:rFonts w:ascii="Times New Roman" w:eastAsia="Times New Roman" w:hAnsi="Times New Roman" w:cs="Times New Roman"/>
          <w:color w:val="000000"/>
          <w:sz w:val="24"/>
          <w:szCs w:val="24"/>
          <w:lang w:eastAsia="bg-BG"/>
        </w:rPr>
        <w:t>За много млади хора единственият отговор на социалното изключване е употребата на дрога, участието в престъпления и насилие, най-често чрез младежки банди (с. 95)</w:t>
      </w:r>
      <w:r w:rsidRPr="00F01E59">
        <w:rPr>
          <w:rFonts w:ascii="Times New Roman" w:eastAsia="MS Mincho" w:hAnsi="Times New Roman" w:cs="Times New Roman"/>
          <w:color w:val="000000"/>
          <w:sz w:val="24"/>
          <w:szCs w:val="24"/>
          <w:lang w:val="ru-RU" w:eastAsia="ja-JP"/>
        </w:rPr>
        <w:t xml:space="preserve">. </w:t>
      </w:r>
      <w:r w:rsidRPr="00F01E59">
        <w:rPr>
          <w:rFonts w:ascii="Times New Roman" w:eastAsia="Times New Roman" w:hAnsi="Times New Roman" w:cs="Times New Roman"/>
          <w:color w:val="000000"/>
          <w:sz w:val="24"/>
          <w:szCs w:val="24"/>
          <w:lang w:eastAsia="bg-BG"/>
        </w:rPr>
        <w:t>Структурното изключване и липсата на социални възможности, с които се сблъскват младите хора, ефективно блокират или удължават тяхното преминаване към зрелостта и могат да предизвикат фрустрация и загуба на илюзиите, а в определени случаи провокира криминална активност. Основни предпоставки, които увеличават риска от криминално ангажиране при юношите, са: липса на трудова ангажираност, недостатъчни и несъответстващи образование и способности, слабо участие в политиката, полово неравенство и неефективна социализация.</w:t>
      </w:r>
      <w:r w:rsidRPr="00F01E59">
        <w:rPr>
          <w:rFonts w:ascii="Times New Roman" w:eastAsia="Times New Roman" w:hAnsi="Times New Roman" w:cs="Times New Roman"/>
          <w:iCs/>
          <w:color w:val="000000"/>
          <w:sz w:val="24"/>
          <w:szCs w:val="24"/>
          <w:lang w:val="ru-RU" w:eastAsia="bg-BG"/>
        </w:rPr>
        <w:t xml:space="preserve"> (</w:t>
      </w:r>
      <w:r w:rsidRPr="00F01E59">
        <w:rPr>
          <w:rFonts w:ascii="Times New Roman" w:eastAsia="Times New Roman" w:hAnsi="Times New Roman" w:cs="Times New Roman"/>
          <w:color w:val="000000"/>
          <w:sz w:val="24"/>
          <w:szCs w:val="24"/>
          <w:lang w:val="en-US" w:eastAsia="bg-BG"/>
        </w:rPr>
        <w:t>Moser</w:t>
      </w:r>
      <w:r w:rsidRPr="00F01E59">
        <w:rPr>
          <w:rFonts w:ascii="Times New Roman" w:eastAsia="Times New Roman" w:hAnsi="Times New Roman" w:cs="Times New Roman"/>
          <w:color w:val="000000"/>
          <w:sz w:val="24"/>
          <w:szCs w:val="24"/>
          <w:lang w:val="ru-RU" w:eastAsia="bg-BG"/>
        </w:rPr>
        <w:t xml:space="preserve"> &amp; </w:t>
      </w:r>
      <w:r w:rsidRPr="00F01E59">
        <w:rPr>
          <w:rFonts w:ascii="Times New Roman" w:eastAsia="Times New Roman" w:hAnsi="Times New Roman" w:cs="Times New Roman"/>
          <w:color w:val="000000"/>
          <w:sz w:val="24"/>
          <w:szCs w:val="24"/>
          <w:lang w:val="en-US" w:eastAsia="bg-BG"/>
        </w:rPr>
        <w:t>McIlwaine</w:t>
      </w:r>
      <w:r w:rsidRPr="00F01E59">
        <w:rPr>
          <w:rFonts w:ascii="Times New Roman" w:eastAsia="Times New Roman" w:hAnsi="Times New Roman" w:cs="Times New Roman"/>
          <w:color w:val="000000"/>
          <w:sz w:val="24"/>
          <w:szCs w:val="24"/>
          <w:lang w:val="ru-RU" w:eastAsia="bg-BG"/>
        </w:rPr>
        <w:t>, 2000).</w:t>
      </w:r>
      <w:r w:rsidRPr="00F01E59">
        <w:rPr>
          <w:rFonts w:ascii="Times New Roman" w:eastAsia="Times New Roman" w:hAnsi="Times New Roman" w:cs="Times New Roman"/>
          <w:b/>
          <w:iCs/>
          <w:color w:val="000000"/>
          <w:sz w:val="24"/>
          <w:szCs w:val="24"/>
          <w:lang w:val="ru-RU" w:eastAsia="bg-BG"/>
        </w:rPr>
        <w:t xml:space="preserve"> </w:t>
      </w:r>
    </w:p>
    <w:p w:rsidR="00F01E59" w:rsidRPr="00353DD8" w:rsidRDefault="00F01E59" w:rsidP="00730506">
      <w:pPr>
        <w:autoSpaceDE w:val="0"/>
        <w:autoSpaceDN w:val="0"/>
        <w:adjustRightInd w:val="0"/>
        <w:spacing w:line="276" w:lineRule="auto"/>
        <w:ind w:firstLine="709"/>
        <w:jc w:val="center"/>
        <w:rPr>
          <w:rFonts w:ascii="Times New Roman" w:eastAsia="Times New Roman" w:hAnsi="Times New Roman" w:cs="Times New Roman"/>
          <w:b/>
          <w:color w:val="000000"/>
          <w:sz w:val="24"/>
          <w:szCs w:val="24"/>
          <w:lang w:val="ru-RU" w:eastAsia="bg-BG"/>
        </w:rPr>
      </w:pPr>
    </w:p>
    <w:p w:rsidR="00F01E59" w:rsidRPr="00730506" w:rsidRDefault="00F01E59" w:rsidP="00730506">
      <w:pPr>
        <w:autoSpaceDE w:val="0"/>
        <w:autoSpaceDN w:val="0"/>
        <w:adjustRightInd w:val="0"/>
        <w:spacing w:line="276" w:lineRule="auto"/>
        <w:ind w:firstLine="709"/>
        <w:rPr>
          <w:rFonts w:ascii="Times New Roman" w:eastAsia="Times New Roman" w:hAnsi="Times New Roman" w:cs="Times New Roman"/>
          <w:i/>
          <w:color w:val="000000"/>
          <w:sz w:val="24"/>
          <w:szCs w:val="24"/>
          <w:lang w:eastAsia="bg-BG"/>
        </w:rPr>
      </w:pPr>
      <w:r w:rsidRPr="00730506">
        <w:rPr>
          <w:rFonts w:ascii="Times New Roman" w:eastAsia="Times New Roman" w:hAnsi="Times New Roman" w:cs="Times New Roman"/>
          <w:i/>
          <w:color w:val="000000"/>
          <w:sz w:val="24"/>
          <w:szCs w:val="24"/>
          <w:lang w:eastAsia="bg-BG"/>
        </w:rPr>
        <w:t>2. Индикатори на социалното изключване</w:t>
      </w:r>
    </w:p>
    <w:p w:rsidR="00F01E59" w:rsidRPr="00F01E59" w:rsidRDefault="00F01E59" w:rsidP="00730506">
      <w:pPr>
        <w:autoSpaceDE w:val="0"/>
        <w:autoSpaceDN w:val="0"/>
        <w:adjustRightInd w:val="0"/>
        <w:spacing w:line="276" w:lineRule="auto"/>
        <w:ind w:firstLine="709"/>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Правителството на Република България е разработило и реализира Национална стратегия за намаляване на бедността и насърчаване на социалното включване 2020. В нея са посочени следните приоритети: о</w:t>
      </w:r>
      <w:r w:rsidRPr="00F01E59">
        <w:rPr>
          <w:rFonts w:ascii="Times New Roman" w:eastAsia="MS Mincho" w:hAnsi="Times New Roman" w:cs="Times New Roman"/>
          <w:bCs/>
          <w:color w:val="000000"/>
          <w:sz w:val="24"/>
          <w:szCs w:val="24"/>
          <w:lang w:eastAsia="ja-JP"/>
        </w:rPr>
        <w:t>сигуряване на възможности за заетост и за повишаване на доходите от труд, чрез активно включване на пазара на труда; осигуряване на равен достъп до качествено предучилищно и училищно образование; осигуряване на равен и ефективен достъп до качествено здравеопазване; премахване на институционалния модел на грижа и развитие на междусекторни услуги за социално включване; осигуряване на устойчивост и адекватност на социалните плащания; подобряване на капацитета и взаимодействието в сферата на образованието, здравеопазването, заетостта и социалните услуги при реализиране на общи цели за социално включване; осигуряване на достъпна среда – физическа, институционална и информационна и достъпен транспорт; подобряване на жилищните условия на уязвими групи и подкрепа на бездомните; работа в партньорство за преодоляване на бедността и социалното</w:t>
      </w:r>
      <w:r w:rsidRPr="00F01E59">
        <w:rPr>
          <w:rFonts w:ascii="Times New Roman" w:eastAsia="Times New Roman" w:hAnsi="Times New Roman" w:cs="Times New Roman"/>
          <w:color w:val="000000"/>
          <w:sz w:val="24"/>
          <w:szCs w:val="24"/>
          <w:lang w:eastAsia="bg-BG"/>
        </w:rPr>
        <w:t xml:space="preserve"> </w:t>
      </w:r>
      <w:r w:rsidRPr="00F01E59">
        <w:rPr>
          <w:rFonts w:ascii="Times New Roman" w:eastAsia="MS Mincho" w:hAnsi="Times New Roman" w:cs="Times New Roman"/>
          <w:bCs/>
          <w:color w:val="000000"/>
          <w:sz w:val="24"/>
          <w:szCs w:val="24"/>
          <w:lang w:eastAsia="ja-JP"/>
        </w:rPr>
        <w:t>изключване и техните последствия (</w:t>
      </w:r>
      <w:r w:rsidRPr="00F01E59">
        <w:rPr>
          <w:rFonts w:ascii="Times New Roman" w:eastAsia="Times New Roman" w:hAnsi="Times New Roman" w:cs="Times New Roman"/>
          <w:color w:val="000000"/>
          <w:sz w:val="24"/>
          <w:szCs w:val="24"/>
          <w:lang w:eastAsia="bg-BG"/>
        </w:rPr>
        <w:t>Национална стратегия за намаляване на бедността и насърчаване на социалното включване 2020).</w:t>
      </w:r>
    </w:p>
    <w:p w:rsidR="00F01E59" w:rsidRPr="00F01E59" w:rsidRDefault="00F01E59" w:rsidP="00730506">
      <w:pPr>
        <w:spacing w:line="276" w:lineRule="auto"/>
        <w:ind w:firstLine="709"/>
        <w:jc w:val="both"/>
        <w:rPr>
          <w:rFonts w:ascii="Times New Roman" w:eastAsia="MS Mincho" w:hAnsi="Times New Roman" w:cs="Times New Roman"/>
          <w:sz w:val="24"/>
          <w:szCs w:val="24"/>
          <w:lang w:eastAsia="ja-JP"/>
        </w:rPr>
      </w:pPr>
      <w:r w:rsidRPr="00F01E59">
        <w:rPr>
          <w:rFonts w:ascii="Times New Roman" w:eastAsia="MS Mincho" w:hAnsi="Times New Roman" w:cs="Times New Roman"/>
          <w:sz w:val="24"/>
          <w:szCs w:val="24"/>
          <w:lang w:eastAsia="ja-JP"/>
        </w:rPr>
        <w:t xml:space="preserve">В Стратегията за превенция на социалното изключване в София са представени 7 индикатора за измерване на социалното изключване: доход, безработица, здраве и достъп до социални услуги, достъп до включващо образование, участие в живота на общността, </w:t>
      </w:r>
      <w:r w:rsidR="00730506" w:rsidRPr="00F01E59">
        <w:rPr>
          <w:rFonts w:ascii="Times New Roman" w:eastAsia="MS Mincho" w:hAnsi="Times New Roman" w:cs="Times New Roman"/>
          <w:sz w:val="24"/>
          <w:szCs w:val="24"/>
          <w:lang w:eastAsia="ja-JP"/>
        </w:rPr>
        <w:t>удовлетвореност</w:t>
      </w:r>
      <w:r w:rsidRPr="00F01E59">
        <w:rPr>
          <w:rFonts w:ascii="Times New Roman" w:eastAsia="MS Mincho" w:hAnsi="Times New Roman" w:cs="Times New Roman"/>
          <w:sz w:val="24"/>
          <w:szCs w:val="24"/>
          <w:lang w:eastAsia="ja-JP"/>
        </w:rPr>
        <w:t xml:space="preserve"> и субективно усещане за щастие, социално-демографски характеристики и тенденции (Стратегия, 2010)</w:t>
      </w:r>
    </w:p>
    <w:p w:rsidR="00F01E59" w:rsidRPr="00F01E59" w:rsidRDefault="00F01E59" w:rsidP="00730506">
      <w:pPr>
        <w:spacing w:line="276" w:lineRule="auto"/>
        <w:ind w:firstLine="709"/>
        <w:jc w:val="both"/>
        <w:rPr>
          <w:rFonts w:ascii="Times New Roman" w:eastAsia="MS Mincho" w:hAnsi="Times New Roman" w:cs="Times New Roman"/>
          <w:sz w:val="24"/>
          <w:szCs w:val="24"/>
          <w:lang w:eastAsia="ja-JP"/>
        </w:rPr>
      </w:pPr>
      <w:r w:rsidRPr="00F01E59">
        <w:rPr>
          <w:rFonts w:ascii="Times New Roman" w:eastAsia="MS Mincho" w:hAnsi="Times New Roman" w:cs="Times New Roman"/>
          <w:sz w:val="24"/>
          <w:szCs w:val="24"/>
          <w:lang w:eastAsia="ja-JP"/>
        </w:rPr>
        <w:t>Националният статистически институт на България поддържа рубрика „социално включване и условия на живот”, в която са представени следните 6 модула: благополучие, жилищни условия, предаване на благосъстоянието между поколенията, съвместно използване на ресурсите в домакинството, материално неравенство, свръхзадлъжнялост и финансово изключване. (</w:t>
      </w:r>
      <w:r w:rsidRPr="00F01E59">
        <w:rPr>
          <w:rFonts w:ascii="Times New Roman" w:eastAsia="MS Mincho" w:hAnsi="Times New Roman" w:cs="Times New Roman"/>
          <w:sz w:val="24"/>
          <w:szCs w:val="24"/>
          <w:lang w:val="en-US" w:eastAsia="ja-JP"/>
        </w:rPr>
        <w:t>www</w:t>
      </w:r>
      <w:r w:rsidRPr="00F01E59">
        <w:rPr>
          <w:rFonts w:ascii="Times New Roman" w:eastAsia="MS Mincho" w:hAnsi="Times New Roman" w:cs="Times New Roman"/>
          <w:sz w:val="24"/>
          <w:szCs w:val="24"/>
          <w:lang w:val="ru-RU" w:eastAsia="ja-JP"/>
        </w:rPr>
        <w:t>.</w:t>
      </w:r>
      <w:r w:rsidRPr="00F01E59">
        <w:rPr>
          <w:rFonts w:ascii="Times New Roman" w:eastAsia="MS Mincho" w:hAnsi="Times New Roman" w:cs="Times New Roman"/>
          <w:sz w:val="24"/>
          <w:szCs w:val="24"/>
          <w:lang w:val="en-US" w:eastAsia="ja-JP"/>
        </w:rPr>
        <w:t>nsi</w:t>
      </w:r>
      <w:r w:rsidRPr="00F01E59">
        <w:rPr>
          <w:rFonts w:ascii="Times New Roman" w:eastAsia="MS Mincho" w:hAnsi="Times New Roman" w:cs="Times New Roman"/>
          <w:sz w:val="24"/>
          <w:szCs w:val="24"/>
          <w:lang w:val="ru-RU" w:eastAsia="ja-JP"/>
        </w:rPr>
        <w:t>.</w:t>
      </w:r>
      <w:r w:rsidRPr="00F01E59">
        <w:rPr>
          <w:rFonts w:ascii="Times New Roman" w:eastAsia="MS Mincho" w:hAnsi="Times New Roman" w:cs="Times New Roman"/>
          <w:sz w:val="24"/>
          <w:szCs w:val="24"/>
          <w:lang w:val="en-US" w:eastAsia="ja-JP"/>
        </w:rPr>
        <w:t>bg</w:t>
      </w:r>
      <w:r w:rsidRPr="00F01E59">
        <w:rPr>
          <w:rFonts w:ascii="Times New Roman" w:eastAsia="MS Mincho" w:hAnsi="Times New Roman" w:cs="Times New Roman"/>
          <w:sz w:val="24"/>
          <w:szCs w:val="24"/>
          <w:lang w:val="ru-RU" w:eastAsia="ja-JP"/>
        </w:rPr>
        <w:t>).</w:t>
      </w:r>
      <w:r w:rsidRPr="00F01E59">
        <w:rPr>
          <w:rFonts w:ascii="Times New Roman" w:eastAsia="MS Mincho" w:hAnsi="Times New Roman" w:cs="Times New Roman"/>
          <w:sz w:val="24"/>
          <w:szCs w:val="24"/>
          <w:lang w:eastAsia="ja-JP"/>
        </w:rPr>
        <w:t xml:space="preserve"> </w:t>
      </w:r>
    </w:p>
    <w:p w:rsidR="00F01E59" w:rsidRPr="00730506" w:rsidRDefault="00F01E59" w:rsidP="00730506">
      <w:pPr>
        <w:spacing w:line="276" w:lineRule="auto"/>
        <w:ind w:firstLine="709"/>
        <w:jc w:val="both"/>
        <w:rPr>
          <w:rFonts w:ascii="Times New Roman" w:eastAsia="MS Mincho" w:hAnsi="Times New Roman" w:cs="Times New Roman"/>
          <w:sz w:val="24"/>
          <w:szCs w:val="24"/>
          <w:lang w:eastAsia="ja-JP"/>
        </w:rPr>
      </w:pPr>
      <w:r w:rsidRPr="00730506">
        <w:rPr>
          <w:rFonts w:ascii="Times New Roman" w:eastAsia="Times New Roman" w:hAnsi="Times New Roman" w:cs="Times New Roman"/>
          <w:sz w:val="24"/>
          <w:szCs w:val="24"/>
          <w:lang w:eastAsia="bg-BG"/>
        </w:rPr>
        <w:lastRenderedPageBreak/>
        <w:t xml:space="preserve">В редица научни изследвания се правят опити за операционализиране на социалното изключване. Така например в едно изследване на (Scutella et al., 2013) се стига до дефинирането на 7 основни области на социалното изключване: материални ресурси, труд, образование и умения, здраве и инвалидност, обществен живот, участие в общността, лична сигурност. Това са факторите, които са включени в </w:t>
      </w:r>
      <w:r w:rsidRPr="00730506">
        <w:rPr>
          <w:rFonts w:ascii="Times New Roman" w:eastAsia="MS Mincho" w:hAnsi="Times New Roman" w:cs="Times New Roman"/>
          <w:sz w:val="24"/>
          <w:szCs w:val="24"/>
          <w:lang w:eastAsia="ja-JP"/>
        </w:rPr>
        <w:t>the Household, Income and Labour Dynamics in Australia (HILDA) Survey (Scutrella et al., 2013).</w:t>
      </w:r>
    </w:p>
    <w:p w:rsidR="00F01E59" w:rsidRPr="00F01E59" w:rsidRDefault="00F01E59" w:rsidP="00730506">
      <w:pPr>
        <w:autoSpaceDE w:val="0"/>
        <w:autoSpaceDN w:val="0"/>
        <w:adjustRightInd w:val="0"/>
        <w:spacing w:line="276" w:lineRule="auto"/>
        <w:ind w:firstLine="709"/>
        <w:jc w:val="both"/>
        <w:rPr>
          <w:rFonts w:ascii="Times New Roman" w:eastAsia="Times New Roman" w:hAnsi="Times New Roman" w:cs="Times New Roman"/>
          <w:color w:val="000000"/>
          <w:sz w:val="24"/>
          <w:szCs w:val="24"/>
          <w:u w:val="single"/>
          <w:lang w:eastAsia="bg-BG"/>
        </w:rPr>
      </w:pPr>
      <w:r w:rsidRPr="00730506">
        <w:rPr>
          <w:rFonts w:ascii="Times New Roman" w:eastAsia="MS Mincho" w:hAnsi="Times New Roman" w:cs="Times New Roman"/>
          <w:color w:val="000000"/>
          <w:sz w:val="24"/>
          <w:szCs w:val="24"/>
          <w:lang w:eastAsia="ja-JP"/>
        </w:rPr>
        <w:t>Близко до това е и виждането на (</w:t>
      </w:r>
      <w:r w:rsidRPr="00730506">
        <w:rPr>
          <w:rFonts w:ascii="Times New Roman" w:eastAsia="Times New Roman" w:hAnsi="Times New Roman" w:cs="Times New Roman"/>
          <w:color w:val="000000"/>
          <w:sz w:val="24"/>
          <w:szCs w:val="24"/>
          <w:u w:val="single"/>
          <w:lang w:eastAsia="bg-BG"/>
        </w:rPr>
        <w:t>Bellani</w:t>
      </w:r>
      <w:r w:rsidRPr="00730506">
        <w:rPr>
          <w:rFonts w:ascii="Arial" w:eastAsia="MS Mincho" w:hAnsi="Arial" w:cs="Arial"/>
          <w:color w:val="000000"/>
          <w:sz w:val="24"/>
          <w:szCs w:val="24"/>
          <w:lang w:eastAsia="ja-JP"/>
        </w:rPr>
        <w:t xml:space="preserve">), </w:t>
      </w:r>
      <w:r w:rsidRPr="00730506">
        <w:rPr>
          <w:rFonts w:ascii="Times New Roman" w:eastAsia="MS Mincho" w:hAnsi="Times New Roman" w:cs="Times New Roman"/>
          <w:color w:val="000000"/>
          <w:sz w:val="24"/>
          <w:szCs w:val="24"/>
          <w:lang w:eastAsia="ja-JP"/>
        </w:rPr>
        <w:t>който посочва</w:t>
      </w:r>
      <w:r w:rsidRPr="00730506">
        <w:rPr>
          <w:rFonts w:ascii="Times New Roman" w:eastAsia="Times New Roman" w:hAnsi="Times New Roman" w:cs="Times New Roman"/>
          <w:color w:val="000000"/>
          <w:sz w:val="24"/>
          <w:szCs w:val="24"/>
          <w:lang w:eastAsia="bg-BG"/>
        </w:rPr>
        <w:t xml:space="preserve"> 6 ранни приоритета,</w:t>
      </w:r>
      <w:r w:rsidRPr="00F01E59">
        <w:rPr>
          <w:rFonts w:ascii="Times New Roman" w:eastAsia="Times New Roman" w:hAnsi="Times New Roman" w:cs="Times New Roman"/>
          <w:color w:val="000000"/>
          <w:sz w:val="24"/>
          <w:szCs w:val="24"/>
          <w:lang w:eastAsia="bg-BG"/>
        </w:rPr>
        <w:t xml:space="preserve"> срещу които обществото трябва да работи: безработни семейства с деца; подобряване на възможностите за включването на деца, които са силно ощетени; намаляване на броя на бездомните; подобряване на възможностите на хората с увреждания; намаляване на социалните разлики между местните граждани и имигрантите; подобряване на възможностите за социално включване на специфични общности.</w:t>
      </w:r>
    </w:p>
    <w:p w:rsidR="00F01E59" w:rsidRPr="00F01E59" w:rsidRDefault="00F01E59" w:rsidP="00730506">
      <w:pPr>
        <w:spacing w:line="276" w:lineRule="auto"/>
        <w:ind w:firstLine="709"/>
        <w:jc w:val="both"/>
        <w:rPr>
          <w:rFonts w:ascii="Times New Roman" w:eastAsia="MS Mincho" w:hAnsi="Times New Roman" w:cs="Times New Roman"/>
          <w:sz w:val="24"/>
          <w:szCs w:val="24"/>
          <w:lang w:eastAsia="ja-JP"/>
        </w:rPr>
      </w:pPr>
      <w:r w:rsidRPr="00F01E59">
        <w:rPr>
          <w:rFonts w:ascii="Times New Roman" w:eastAsia="Times New Roman" w:hAnsi="Times New Roman" w:cs="Times New Roman"/>
          <w:sz w:val="24"/>
          <w:szCs w:val="24"/>
          <w:lang w:eastAsia="bg-BG"/>
        </w:rPr>
        <w:t xml:space="preserve">В едно друго изследване </w:t>
      </w:r>
      <w:r w:rsidRPr="00F01E59">
        <w:rPr>
          <w:rFonts w:ascii="Times New Roman" w:eastAsia="MS Mincho" w:hAnsi="Times New Roman" w:cs="Times New Roman"/>
          <w:sz w:val="24"/>
          <w:szCs w:val="24"/>
          <w:lang w:eastAsia="ja-JP"/>
        </w:rPr>
        <w:t>(</w:t>
      </w:r>
      <w:r w:rsidRPr="00F01E59">
        <w:rPr>
          <w:rFonts w:ascii="Times New Roman" w:eastAsia="MS Mincho" w:hAnsi="Times New Roman" w:cs="Times New Roman"/>
          <w:sz w:val="24"/>
          <w:szCs w:val="24"/>
          <w:lang w:val="en-US" w:eastAsia="ja-JP"/>
        </w:rPr>
        <w:t>Saunders</w:t>
      </w:r>
      <w:r w:rsidRPr="00F01E59">
        <w:rPr>
          <w:rFonts w:ascii="Times New Roman" w:eastAsia="MS Mincho" w:hAnsi="Times New Roman" w:cs="Times New Roman"/>
          <w:sz w:val="24"/>
          <w:szCs w:val="24"/>
          <w:lang w:val="ru-RU" w:eastAsia="ja-JP"/>
        </w:rPr>
        <w:t>, 2013</w:t>
      </w:r>
      <w:r w:rsidRPr="00F01E59">
        <w:rPr>
          <w:rFonts w:ascii="Times New Roman" w:eastAsia="MS Mincho" w:hAnsi="Times New Roman" w:cs="Times New Roman"/>
          <w:sz w:val="24"/>
          <w:szCs w:val="24"/>
          <w:lang w:eastAsia="ja-JP"/>
        </w:rPr>
        <w:t>)</w:t>
      </w:r>
      <w:r w:rsidR="00730506">
        <w:rPr>
          <w:rFonts w:ascii="Times New Roman" w:eastAsia="Times New Roman" w:hAnsi="Times New Roman" w:cs="Times New Roman"/>
          <w:sz w:val="24"/>
          <w:szCs w:val="24"/>
          <w:lang w:eastAsia="bg-BG"/>
        </w:rPr>
        <w:t xml:space="preserve"> е представена операцион</w:t>
      </w:r>
      <w:r w:rsidRPr="00F01E59">
        <w:rPr>
          <w:rFonts w:ascii="Times New Roman" w:eastAsia="Times New Roman" w:hAnsi="Times New Roman" w:cs="Times New Roman"/>
          <w:sz w:val="24"/>
          <w:szCs w:val="24"/>
          <w:lang w:eastAsia="bg-BG"/>
        </w:rPr>
        <w:t xml:space="preserve">на рамка на социалното изключване, която </w:t>
      </w:r>
      <w:r w:rsidRPr="00F01E59">
        <w:rPr>
          <w:rFonts w:ascii="Times New Roman" w:eastAsia="MS Mincho" w:hAnsi="Times New Roman" w:cs="Times New Roman"/>
          <w:sz w:val="24"/>
          <w:szCs w:val="24"/>
          <w:lang w:eastAsia="ja-JP"/>
        </w:rPr>
        <w:t>включва 27 основни индикатора и 22 допълнителни индикатора, разположени в 12 области, които образуват 3 широки понятия: участие в социалния свят, достъп до социални ресурси, множествени затруднения в социалното функциониране на индивида.</w:t>
      </w:r>
    </w:p>
    <w:p w:rsidR="00F01E59" w:rsidRPr="002B12DD" w:rsidRDefault="00F01E59" w:rsidP="00730506">
      <w:pPr>
        <w:autoSpaceDE w:val="0"/>
        <w:autoSpaceDN w:val="0"/>
        <w:adjustRightInd w:val="0"/>
        <w:spacing w:line="276" w:lineRule="auto"/>
        <w:ind w:firstLine="709"/>
        <w:jc w:val="both"/>
        <w:rPr>
          <w:rFonts w:ascii="Times New Roman" w:eastAsia="Times New Roman" w:hAnsi="Times New Roman" w:cs="Times New Roman"/>
          <w:color w:val="000000"/>
          <w:sz w:val="24"/>
          <w:szCs w:val="24"/>
          <w:lang w:eastAsia="bg-BG"/>
        </w:rPr>
      </w:pPr>
      <w:r w:rsidRPr="002B12DD">
        <w:rPr>
          <w:rFonts w:ascii="Times New Roman" w:eastAsia="Times New Roman" w:hAnsi="Times New Roman" w:cs="Times New Roman"/>
          <w:color w:val="000000"/>
          <w:sz w:val="24"/>
          <w:szCs w:val="24"/>
          <w:lang w:eastAsia="bg-BG"/>
        </w:rPr>
        <w:t xml:space="preserve">Според </w:t>
      </w:r>
      <w:r w:rsidRPr="002B12DD">
        <w:rPr>
          <w:rFonts w:ascii="Times New Roman" w:eastAsia="MS Mincho" w:hAnsi="Times New Roman" w:cs="Times New Roman"/>
          <w:color w:val="000000"/>
          <w:sz w:val="24"/>
          <w:szCs w:val="24"/>
          <w:lang w:eastAsia="ja-JP"/>
        </w:rPr>
        <w:t>Berman</w:t>
      </w:r>
      <w:r w:rsidRPr="002B12DD">
        <w:rPr>
          <w:rFonts w:ascii="Times New Roman" w:eastAsia="MS Mincho" w:hAnsi="Times New Roman" w:cs="Times New Roman"/>
          <w:color w:val="000000"/>
          <w:sz w:val="27"/>
          <w:szCs w:val="27"/>
          <w:lang w:eastAsia="ja-JP"/>
        </w:rPr>
        <w:t xml:space="preserve"> </w:t>
      </w:r>
      <w:r w:rsidRPr="002B12DD">
        <w:rPr>
          <w:rFonts w:ascii="Times New Roman" w:eastAsia="Times New Roman" w:hAnsi="Times New Roman" w:cs="Times New Roman"/>
          <w:bCs/>
          <w:color w:val="000000"/>
          <w:sz w:val="24"/>
          <w:szCs w:val="24"/>
          <w:lang w:eastAsia="bg-BG"/>
        </w:rPr>
        <w:t xml:space="preserve">(Berman &amp; Phillips, 2000) </w:t>
      </w:r>
      <w:r w:rsidRPr="002B12DD">
        <w:rPr>
          <w:rFonts w:ascii="Times New Roman" w:eastAsia="MS Mincho" w:hAnsi="Times New Roman" w:cs="Times New Roman"/>
          <w:color w:val="000000"/>
          <w:sz w:val="24"/>
          <w:szCs w:val="24"/>
          <w:lang w:eastAsia="ja-JP"/>
        </w:rPr>
        <w:t>съществуват 4 компонента на социалното качество на индивидуалното функциониране: социално-икономическа несигурност, социално изключване, социална кохезия, отнемане на социална власт. В първия компонент се включват:</w:t>
      </w:r>
      <w:r w:rsidRPr="002B12DD">
        <w:rPr>
          <w:rFonts w:ascii="Times New Roman" w:eastAsia="Times New Roman" w:hAnsi="Times New Roman" w:cs="Times New Roman"/>
          <w:color w:val="000000"/>
          <w:sz w:val="24"/>
          <w:szCs w:val="24"/>
          <w:lang w:eastAsia="bg-BG"/>
        </w:rPr>
        <w:t xml:space="preserve"> материална сигурност, сигурност на пазара на труда, сигурност на настаняването в жилища, поддържане на здравето. Във втория - включване в образователната система, политическа включеност, възможност за ползване на обществените услуги, социален статус.</w:t>
      </w:r>
      <w:r w:rsidR="002B12DD">
        <w:rPr>
          <w:rFonts w:ascii="Times New Roman" w:eastAsia="Times New Roman" w:hAnsi="Times New Roman" w:cs="Times New Roman"/>
          <w:color w:val="000000"/>
          <w:sz w:val="24"/>
          <w:szCs w:val="24"/>
          <w:lang w:eastAsia="bg-BG"/>
        </w:rPr>
        <w:t xml:space="preserve"> </w:t>
      </w:r>
      <w:r w:rsidRPr="002B12DD">
        <w:rPr>
          <w:rFonts w:ascii="Times New Roman" w:eastAsia="Times New Roman" w:hAnsi="Times New Roman" w:cs="Times New Roman"/>
          <w:color w:val="000000"/>
          <w:sz w:val="24"/>
          <w:szCs w:val="24"/>
          <w:lang w:eastAsia="bg-BG"/>
        </w:rPr>
        <w:t xml:space="preserve">Социалната кохезия включва: </w:t>
      </w:r>
      <w:r w:rsidR="002B12DD" w:rsidRPr="002B12DD">
        <w:rPr>
          <w:rFonts w:ascii="Times New Roman" w:eastAsia="Times New Roman" w:hAnsi="Times New Roman" w:cs="Times New Roman"/>
          <w:color w:val="000000"/>
          <w:sz w:val="24"/>
          <w:szCs w:val="24"/>
          <w:lang w:eastAsia="bg-BG"/>
        </w:rPr>
        <w:t>икономическа</w:t>
      </w:r>
      <w:r w:rsidRPr="002B12DD">
        <w:rPr>
          <w:rFonts w:ascii="Times New Roman" w:eastAsia="Times New Roman" w:hAnsi="Times New Roman" w:cs="Times New Roman"/>
          <w:color w:val="000000"/>
          <w:sz w:val="24"/>
          <w:szCs w:val="24"/>
          <w:lang w:eastAsia="bg-BG"/>
        </w:rPr>
        <w:t xml:space="preserve"> кохезия, политическа кохезия, публична сигурност, алтруизъм. Социалното овластяване се отнася до: социално и културно овластяване, социално-психологическо овластяване.</w:t>
      </w:r>
    </w:p>
    <w:p w:rsidR="00F01E59" w:rsidRPr="00F01E59" w:rsidRDefault="00F01E59" w:rsidP="00730506">
      <w:pPr>
        <w:autoSpaceDE w:val="0"/>
        <w:autoSpaceDN w:val="0"/>
        <w:adjustRightInd w:val="0"/>
        <w:spacing w:line="276" w:lineRule="auto"/>
        <w:ind w:firstLine="709"/>
        <w:jc w:val="both"/>
        <w:rPr>
          <w:rFonts w:ascii="Times New Roman" w:eastAsia="Times New Roman" w:hAnsi="Times New Roman" w:cs="Times New Roman"/>
          <w:color w:val="000000"/>
          <w:sz w:val="24"/>
          <w:szCs w:val="24"/>
          <w:lang w:val="ru-RU" w:eastAsia="bg-BG"/>
        </w:rPr>
      </w:pPr>
      <w:r w:rsidRPr="00F01E59">
        <w:rPr>
          <w:rFonts w:ascii="Times New Roman" w:eastAsia="MS Mincho" w:hAnsi="Times New Roman" w:cs="Times New Roman"/>
          <w:color w:val="000000"/>
          <w:sz w:val="24"/>
          <w:szCs w:val="24"/>
          <w:lang w:eastAsia="ja-JP"/>
        </w:rPr>
        <w:t>Според</w:t>
      </w:r>
      <w:r w:rsidRPr="00F01E59">
        <w:rPr>
          <w:rFonts w:ascii="Times New Roman" w:eastAsia="Times New Roman" w:hAnsi="Times New Roman" w:cs="Times New Roman"/>
          <w:b/>
          <w:sz w:val="28"/>
          <w:szCs w:val="28"/>
          <w:lang w:eastAsia="bg-BG"/>
        </w:rPr>
        <w:t xml:space="preserve"> </w:t>
      </w:r>
      <w:r w:rsidRPr="00F01E59">
        <w:rPr>
          <w:rFonts w:ascii="Times New Roman" w:eastAsia="Times New Roman" w:hAnsi="Times New Roman" w:cs="Times New Roman"/>
          <w:color w:val="000000"/>
          <w:sz w:val="24"/>
          <w:szCs w:val="24"/>
          <w:lang w:val="en-US" w:eastAsia="bg-BG"/>
        </w:rPr>
        <w:t>McLean</w:t>
      </w:r>
      <w:r w:rsidRPr="00F01E59">
        <w:rPr>
          <w:rFonts w:ascii="Times New Roman" w:eastAsia="Times New Roman" w:hAnsi="Times New Roman" w:cs="Times New Roman"/>
          <w:color w:val="000000"/>
          <w:sz w:val="24"/>
          <w:szCs w:val="24"/>
          <w:lang w:val="ru-RU" w:eastAsia="bg-BG"/>
        </w:rPr>
        <w:t>-</w:t>
      </w:r>
      <w:r w:rsidRPr="00F01E59">
        <w:rPr>
          <w:rFonts w:ascii="Times New Roman" w:eastAsia="Times New Roman" w:hAnsi="Times New Roman" w:cs="Times New Roman"/>
          <w:color w:val="000000"/>
          <w:sz w:val="24"/>
          <w:szCs w:val="24"/>
          <w:lang w:val="en-US" w:eastAsia="bg-BG"/>
        </w:rPr>
        <w:t>Hilker</w:t>
      </w:r>
      <w:r w:rsidRPr="00F01E59">
        <w:rPr>
          <w:rFonts w:ascii="Times New Roman" w:eastAsia="Times New Roman" w:hAnsi="Times New Roman" w:cs="Times New Roman"/>
          <w:color w:val="000000"/>
          <w:sz w:val="24"/>
          <w:szCs w:val="24"/>
          <w:lang w:val="ru-RU" w:eastAsia="bg-BG"/>
        </w:rPr>
        <w:t xml:space="preserve"> &amp; </w:t>
      </w:r>
      <w:r w:rsidRPr="00F01E59">
        <w:rPr>
          <w:rFonts w:ascii="Times New Roman" w:eastAsia="Times New Roman" w:hAnsi="Times New Roman" w:cs="Times New Roman"/>
          <w:color w:val="000000"/>
          <w:sz w:val="24"/>
          <w:szCs w:val="24"/>
          <w:lang w:val="en-US" w:eastAsia="bg-BG"/>
        </w:rPr>
        <w:t>Fraser</w:t>
      </w:r>
      <w:r w:rsidRPr="00F01E59">
        <w:rPr>
          <w:rFonts w:ascii="Times New Roman" w:eastAsia="Times New Roman" w:hAnsi="Times New Roman" w:cs="Times New Roman"/>
          <w:color w:val="000000"/>
          <w:sz w:val="24"/>
          <w:szCs w:val="24"/>
          <w:lang w:val="ru-RU" w:eastAsia="bg-BG"/>
        </w:rPr>
        <w:t>, 2009) д</w:t>
      </w:r>
      <w:r w:rsidRPr="00F01E59">
        <w:rPr>
          <w:rFonts w:ascii="Times New Roman" w:eastAsia="Times New Roman" w:hAnsi="Times New Roman" w:cs="Times New Roman"/>
          <w:color w:val="000000"/>
          <w:sz w:val="24"/>
          <w:szCs w:val="24"/>
          <w:lang w:eastAsia="bg-BG"/>
        </w:rPr>
        <w:t>именсиите на социалното изключване са: икономическо изключване (напр. безработица, непълно трудово ангажиране, липса на средства за живот, липса на активи)</w:t>
      </w:r>
      <w:r w:rsidRPr="00F01E59">
        <w:rPr>
          <w:rFonts w:ascii="Times New Roman" w:eastAsia="Times New Roman" w:hAnsi="Times New Roman" w:cs="Times New Roman"/>
          <w:color w:val="000000"/>
          <w:sz w:val="24"/>
          <w:szCs w:val="24"/>
          <w:lang w:val="ru-RU" w:eastAsia="bg-BG"/>
        </w:rPr>
        <w:t xml:space="preserve">, </w:t>
      </w:r>
      <w:r w:rsidRPr="00F01E59">
        <w:rPr>
          <w:rFonts w:ascii="Times New Roman" w:eastAsia="Times New Roman" w:hAnsi="Times New Roman" w:cs="Times New Roman"/>
          <w:color w:val="000000"/>
          <w:sz w:val="24"/>
          <w:szCs w:val="24"/>
          <w:lang w:eastAsia="bg-BG"/>
        </w:rPr>
        <w:t>политическо изключване (напр. липса на политическо участие, липса на право на глас и участие във вземането на решения)</w:t>
      </w:r>
      <w:r w:rsidRPr="00F01E59">
        <w:rPr>
          <w:rFonts w:ascii="Times New Roman" w:eastAsia="Times New Roman" w:hAnsi="Times New Roman" w:cs="Times New Roman"/>
          <w:color w:val="000000"/>
          <w:sz w:val="24"/>
          <w:szCs w:val="24"/>
          <w:lang w:val="ru-RU" w:eastAsia="bg-BG"/>
        </w:rPr>
        <w:t xml:space="preserve">, </w:t>
      </w:r>
      <w:r w:rsidRPr="00F01E59">
        <w:rPr>
          <w:rFonts w:ascii="Times New Roman" w:eastAsia="Times New Roman" w:hAnsi="Times New Roman" w:cs="Times New Roman"/>
          <w:color w:val="000000"/>
          <w:sz w:val="24"/>
          <w:szCs w:val="24"/>
          <w:lang w:eastAsia="bg-BG"/>
        </w:rPr>
        <w:t>социално изключване  (напр. липса на достъп до услуги – образование, здравеопазване, жилище, вода, санитарност),</w:t>
      </w:r>
      <w:r w:rsidRPr="00F01E59">
        <w:rPr>
          <w:rFonts w:ascii="Times New Roman" w:eastAsia="Times New Roman" w:hAnsi="Times New Roman" w:cs="Times New Roman"/>
          <w:color w:val="000000"/>
          <w:sz w:val="24"/>
          <w:szCs w:val="24"/>
          <w:lang w:val="ru-RU" w:eastAsia="bg-BG"/>
        </w:rPr>
        <w:t xml:space="preserve"> </w:t>
      </w:r>
      <w:r w:rsidRPr="00F01E59">
        <w:rPr>
          <w:rFonts w:ascii="Times New Roman" w:eastAsia="Times New Roman" w:hAnsi="Times New Roman" w:cs="Times New Roman"/>
          <w:color w:val="000000"/>
          <w:sz w:val="24"/>
          <w:szCs w:val="24"/>
          <w:lang w:eastAsia="bg-BG"/>
        </w:rPr>
        <w:t>културално изключване (напр. липса на принадлежност към групови културални практики, дискриминация, загуба на статус, липса на идентичност, унижения).</w:t>
      </w:r>
    </w:p>
    <w:p w:rsidR="00F01E59" w:rsidRPr="00F01E59" w:rsidRDefault="00F01E59" w:rsidP="00730506">
      <w:pPr>
        <w:autoSpaceDE w:val="0"/>
        <w:autoSpaceDN w:val="0"/>
        <w:adjustRightInd w:val="0"/>
        <w:spacing w:line="276" w:lineRule="auto"/>
        <w:ind w:firstLine="709"/>
        <w:jc w:val="both"/>
        <w:rPr>
          <w:rFonts w:ascii="Times New Roman" w:eastAsia="MS Mincho" w:hAnsi="Times New Roman" w:cs="Times New Roman"/>
          <w:color w:val="000000"/>
          <w:sz w:val="27"/>
          <w:szCs w:val="27"/>
          <w:lang w:eastAsia="ja-JP"/>
        </w:rPr>
      </w:pPr>
      <w:r w:rsidRPr="002B12DD">
        <w:rPr>
          <w:rFonts w:ascii="Times New Roman" w:eastAsia="Times New Roman" w:hAnsi="Times New Roman" w:cs="Times New Roman"/>
          <w:color w:val="000000"/>
          <w:sz w:val="24"/>
          <w:szCs w:val="24"/>
          <w:lang w:eastAsia="bg-BG"/>
        </w:rPr>
        <w:t>Съществуват и психологически и социално-психологически аспекти на социалното изключване. Така например при изследване на социалното изключване в трудова среда се установява</w:t>
      </w:r>
      <w:r w:rsidRPr="002B12DD">
        <w:rPr>
          <w:rFonts w:ascii="Times New Roman" w:eastAsia="MS Mincho" w:hAnsi="Times New Roman" w:cs="Times New Roman"/>
          <w:color w:val="000000"/>
          <w:sz w:val="24"/>
          <w:szCs w:val="24"/>
          <w:lang w:eastAsia="ja-JP"/>
        </w:rPr>
        <w:t xml:space="preserve">, че работниците, които изпитват социално изключване, вероятно преживяват физическа и психологическа болка, причинена от отхвърлянето, Социално-изключените индивиди стесняват фокуса на вниманието си  само в настоящето и прекъсват мислите за миналото и бъдещето. Същевременно те са отпуснати и пасивни, което затруднява тяхната мотивация за извършване на служебните задачи, както и планиране на времето </w:t>
      </w:r>
      <w:r w:rsidRPr="002B12DD">
        <w:rPr>
          <w:rFonts w:ascii="Arial" w:eastAsia="Times New Roman" w:hAnsi="Arial" w:cs="Arial"/>
          <w:color w:val="000000"/>
          <w:sz w:val="24"/>
          <w:szCs w:val="24"/>
          <w:lang w:eastAsia="bg-BG"/>
        </w:rPr>
        <w:t>(</w:t>
      </w:r>
      <w:r w:rsidRPr="002B12DD">
        <w:rPr>
          <w:rFonts w:ascii="Times New Roman" w:eastAsia="Times New Roman" w:hAnsi="Times New Roman" w:cs="Times New Roman"/>
          <w:color w:val="000000"/>
          <w:sz w:val="24"/>
          <w:szCs w:val="24"/>
          <w:lang w:eastAsia="bg-BG"/>
        </w:rPr>
        <w:t>Renn et al., 2013)</w:t>
      </w:r>
      <w:r w:rsidRPr="002B12DD">
        <w:rPr>
          <w:rFonts w:ascii="Arial" w:eastAsia="Times New Roman" w:hAnsi="Arial" w:cs="Arial"/>
          <w:color w:val="000000"/>
          <w:sz w:val="24"/>
          <w:szCs w:val="24"/>
          <w:lang w:eastAsia="bg-BG"/>
        </w:rPr>
        <w:t>.</w:t>
      </w:r>
      <w:r w:rsidRPr="002B12DD">
        <w:rPr>
          <w:rFonts w:ascii="Times New Roman" w:eastAsia="Times New Roman" w:hAnsi="Times New Roman" w:cs="Times New Roman"/>
          <w:color w:val="000000"/>
          <w:sz w:val="24"/>
          <w:szCs w:val="24"/>
          <w:lang w:eastAsia="bg-BG"/>
        </w:rPr>
        <w:t xml:space="preserve"> В този смисъл социалното изключване се свързва с преживяването на депривация, която е постоянна</w:t>
      </w:r>
      <w:r w:rsidRPr="00F01E59">
        <w:rPr>
          <w:rFonts w:ascii="Times New Roman" w:eastAsia="Times New Roman" w:hAnsi="Times New Roman" w:cs="Times New Roman"/>
          <w:color w:val="000000"/>
          <w:sz w:val="24"/>
          <w:szCs w:val="24"/>
          <w:lang w:eastAsia="bg-BG"/>
        </w:rPr>
        <w:t xml:space="preserve"> </w:t>
      </w:r>
      <w:r w:rsidRPr="00F01E59">
        <w:rPr>
          <w:rFonts w:ascii="Times New Roman" w:eastAsia="Times New Roman" w:hAnsi="Times New Roman" w:cs="Times New Roman"/>
          <w:color w:val="000000"/>
          <w:sz w:val="24"/>
          <w:szCs w:val="24"/>
          <w:lang w:eastAsia="bg-BG"/>
        </w:rPr>
        <w:lastRenderedPageBreak/>
        <w:t xml:space="preserve">или се влошава с времето </w:t>
      </w:r>
      <w:r w:rsidRPr="00F01E59">
        <w:rPr>
          <w:rFonts w:ascii="Times New Roman" w:eastAsia="Times New Roman" w:hAnsi="Times New Roman" w:cs="Times New Roman"/>
          <w:color w:val="000000"/>
          <w:sz w:val="24"/>
          <w:szCs w:val="24"/>
          <w:lang w:val="ru-RU" w:eastAsia="bg-BG"/>
        </w:rPr>
        <w:t>(</w:t>
      </w:r>
      <w:r w:rsidRPr="00F01E59">
        <w:rPr>
          <w:rFonts w:ascii="Times New Roman" w:eastAsia="Times New Roman" w:hAnsi="Times New Roman" w:cs="Times New Roman"/>
          <w:color w:val="000000"/>
          <w:sz w:val="24"/>
          <w:szCs w:val="24"/>
          <w:lang w:val="en-US" w:eastAsia="bg-BG"/>
        </w:rPr>
        <w:t>Bossert</w:t>
      </w:r>
      <w:r w:rsidRPr="00F01E59">
        <w:rPr>
          <w:rFonts w:ascii="Times New Roman" w:eastAsia="Times New Roman" w:hAnsi="Times New Roman" w:cs="Times New Roman"/>
          <w:color w:val="000000"/>
          <w:sz w:val="24"/>
          <w:szCs w:val="24"/>
          <w:lang w:val="ru-RU" w:eastAsia="bg-BG"/>
        </w:rPr>
        <w:t xml:space="preserve"> </w:t>
      </w:r>
      <w:r w:rsidRPr="00F01E59">
        <w:rPr>
          <w:rFonts w:ascii="Times New Roman" w:eastAsia="Times New Roman" w:hAnsi="Times New Roman" w:cs="Times New Roman"/>
          <w:color w:val="000000"/>
          <w:sz w:val="24"/>
          <w:szCs w:val="24"/>
          <w:lang w:val="en-US" w:eastAsia="bg-BG"/>
        </w:rPr>
        <w:t>et</w:t>
      </w:r>
      <w:r w:rsidRPr="00F01E59">
        <w:rPr>
          <w:rFonts w:ascii="Times New Roman" w:eastAsia="Times New Roman" w:hAnsi="Times New Roman" w:cs="Times New Roman"/>
          <w:color w:val="000000"/>
          <w:sz w:val="24"/>
          <w:szCs w:val="24"/>
          <w:lang w:val="ru-RU" w:eastAsia="bg-BG"/>
        </w:rPr>
        <w:t xml:space="preserve"> </w:t>
      </w:r>
      <w:r w:rsidRPr="00F01E59">
        <w:rPr>
          <w:rFonts w:ascii="Times New Roman" w:eastAsia="Times New Roman" w:hAnsi="Times New Roman" w:cs="Times New Roman"/>
          <w:color w:val="000000"/>
          <w:sz w:val="24"/>
          <w:szCs w:val="24"/>
          <w:lang w:val="en-US" w:eastAsia="bg-BG"/>
        </w:rPr>
        <w:t>al</w:t>
      </w:r>
      <w:r w:rsidRPr="00F01E59">
        <w:rPr>
          <w:rFonts w:ascii="Times New Roman" w:eastAsia="Times New Roman" w:hAnsi="Times New Roman" w:cs="Times New Roman"/>
          <w:color w:val="000000"/>
          <w:sz w:val="24"/>
          <w:szCs w:val="24"/>
          <w:lang w:val="ru-RU" w:eastAsia="bg-BG"/>
        </w:rPr>
        <w:t>., 2007)</w:t>
      </w:r>
      <w:r w:rsidRPr="00F01E59">
        <w:rPr>
          <w:rFonts w:ascii="Times New Roman" w:eastAsia="Times New Roman" w:hAnsi="Times New Roman" w:cs="Times New Roman"/>
          <w:color w:val="000000"/>
          <w:sz w:val="24"/>
          <w:szCs w:val="24"/>
          <w:lang w:eastAsia="bg-BG"/>
        </w:rPr>
        <w:t>.</w:t>
      </w:r>
      <w:r w:rsidRPr="00F01E59">
        <w:rPr>
          <w:rFonts w:ascii="Times New Roman" w:eastAsia="Times New Roman" w:hAnsi="Times New Roman" w:cs="Times New Roman"/>
          <w:color w:val="000000"/>
          <w:sz w:val="24"/>
          <w:szCs w:val="24"/>
          <w:lang w:val="ru-RU" w:eastAsia="bg-BG"/>
        </w:rPr>
        <w:t xml:space="preserve"> </w:t>
      </w:r>
      <w:r w:rsidRPr="00F01E59">
        <w:rPr>
          <w:rFonts w:ascii="Times New Roman" w:eastAsia="MS Mincho" w:hAnsi="Times New Roman" w:cs="Times New Roman"/>
          <w:color w:val="000000"/>
          <w:sz w:val="24"/>
          <w:szCs w:val="24"/>
          <w:lang w:eastAsia="ja-JP"/>
        </w:rPr>
        <w:t>Да бъдеш отхвърлен от другите предизвиква тревога и депресия, но също активира области, които регулират физическата болка. Така например  поведение, което е хуманно, социално, помагащо и пр. се асоциира с топлота, докато поведение, което е асоциално и отхвърлящо – със студенина</w:t>
      </w:r>
      <w:r w:rsidRPr="00F01E59">
        <w:rPr>
          <w:rFonts w:ascii="Times New Roman" w:eastAsia="MS Mincho" w:hAnsi="Times New Roman" w:cs="Times New Roman"/>
          <w:color w:val="000000"/>
          <w:sz w:val="27"/>
          <w:szCs w:val="27"/>
          <w:lang w:val="ru-RU" w:eastAsia="ja-JP"/>
        </w:rPr>
        <w:t xml:space="preserve"> </w:t>
      </w:r>
      <w:r w:rsidRPr="00F01E59">
        <w:rPr>
          <w:rFonts w:ascii="Times New Roman" w:eastAsia="MS Mincho" w:hAnsi="Times New Roman" w:cs="Times New Roman"/>
          <w:color w:val="000000"/>
          <w:sz w:val="24"/>
          <w:szCs w:val="24"/>
          <w:lang w:val="ru-RU" w:eastAsia="ja-JP"/>
        </w:rPr>
        <w:t>(</w:t>
      </w:r>
      <w:r w:rsidRPr="00F01E59">
        <w:rPr>
          <w:rFonts w:ascii="Times New Roman" w:eastAsia="MS Mincho" w:hAnsi="Times New Roman" w:cs="Times New Roman"/>
          <w:color w:val="000000"/>
          <w:sz w:val="24"/>
          <w:szCs w:val="24"/>
          <w:lang w:val="en-US" w:eastAsia="ja-JP"/>
        </w:rPr>
        <w:t>Chen</w:t>
      </w:r>
      <w:r w:rsidRPr="00F01E59">
        <w:rPr>
          <w:rFonts w:ascii="Times New Roman" w:eastAsia="MS Mincho" w:hAnsi="Times New Roman" w:cs="Times New Roman"/>
          <w:color w:val="000000"/>
          <w:sz w:val="24"/>
          <w:szCs w:val="24"/>
          <w:lang w:val="ru-RU" w:eastAsia="ja-JP"/>
        </w:rPr>
        <w:t>-</w:t>
      </w:r>
      <w:r w:rsidRPr="00F01E59">
        <w:rPr>
          <w:rFonts w:ascii="Times New Roman" w:eastAsia="MS Mincho" w:hAnsi="Times New Roman" w:cs="Times New Roman"/>
          <w:color w:val="000000"/>
          <w:sz w:val="24"/>
          <w:szCs w:val="24"/>
          <w:lang w:val="en-US" w:eastAsia="ja-JP"/>
        </w:rPr>
        <w:t>Bo</w:t>
      </w:r>
      <w:r w:rsidRPr="00F01E59">
        <w:rPr>
          <w:rFonts w:ascii="Times New Roman" w:eastAsia="MS Mincho" w:hAnsi="Times New Roman" w:cs="Times New Roman"/>
          <w:color w:val="000000"/>
          <w:sz w:val="24"/>
          <w:szCs w:val="24"/>
          <w:lang w:val="ru-RU" w:eastAsia="ja-JP"/>
        </w:rPr>
        <w:t xml:space="preserve"> &amp; </w:t>
      </w:r>
      <w:r w:rsidRPr="00F01E59">
        <w:rPr>
          <w:rFonts w:ascii="Times New Roman" w:eastAsia="MS Mincho" w:hAnsi="Times New Roman" w:cs="Times New Roman"/>
          <w:color w:val="000000"/>
          <w:sz w:val="24"/>
          <w:szCs w:val="24"/>
          <w:lang w:val="en-US" w:eastAsia="ja-JP"/>
        </w:rPr>
        <w:t>Leonardelli</w:t>
      </w:r>
      <w:r w:rsidRPr="00F01E59">
        <w:rPr>
          <w:rFonts w:ascii="Times New Roman" w:eastAsia="MS Mincho" w:hAnsi="Times New Roman" w:cs="Times New Roman"/>
          <w:color w:val="000000"/>
          <w:sz w:val="24"/>
          <w:szCs w:val="24"/>
          <w:lang w:val="ru-RU" w:eastAsia="ja-JP"/>
        </w:rPr>
        <w:t>, 2008).</w:t>
      </w:r>
    </w:p>
    <w:p w:rsidR="00F01E59" w:rsidRPr="00F01E59" w:rsidRDefault="00F01E59" w:rsidP="00730506">
      <w:pPr>
        <w:autoSpaceDE w:val="0"/>
        <w:autoSpaceDN w:val="0"/>
        <w:adjustRightInd w:val="0"/>
        <w:spacing w:line="276" w:lineRule="auto"/>
        <w:ind w:firstLine="709"/>
        <w:jc w:val="both"/>
        <w:rPr>
          <w:rFonts w:ascii="Times New Roman" w:eastAsia="MS Mincho" w:hAnsi="Times New Roman" w:cs="Times New Roman"/>
          <w:color w:val="000000"/>
          <w:sz w:val="27"/>
          <w:szCs w:val="27"/>
          <w:lang w:eastAsia="ja-JP"/>
        </w:rPr>
      </w:pPr>
    </w:p>
    <w:p w:rsidR="00F01E59" w:rsidRPr="00F01E59" w:rsidRDefault="00F01E59" w:rsidP="002B12DD">
      <w:pPr>
        <w:autoSpaceDE w:val="0"/>
        <w:autoSpaceDN w:val="0"/>
        <w:adjustRightInd w:val="0"/>
        <w:spacing w:line="276" w:lineRule="auto"/>
        <w:ind w:firstLine="709"/>
        <w:rPr>
          <w:rFonts w:ascii="Times New Roman" w:eastAsia="MS Mincho" w:hAnsi="Times New Roman" w:cs="Times-Roman"/>
          <w:b/>
          <w:color w:val="231F20"/>
          <w:sz w:val="24"/>
          <w:szCs w:val="24"/>
          <w:lang w:eastAsia="ja-JP"/>
        </w:rPr>
      </w:pPr>
      <w:r w:rsidRPr="00F01E59">
        <w:rPr>
          <w:rFonts w:ascii="Times New Roman" w:eastAsia="MS Mincho" w:hAnsi="Times New Roman" w:cs="Times New Roman"/>
          <w:b/>
          <w:color w:val="000000"/>
          <w:sz w:val="24"/>
          <w:szCs w:val="24"/>
          <w:lang w:eastAsia="ja-JP"/>
        </w:rPr>
        <w:t>Метод</w:t>
      </w:r>
    </w:p>
    <w:p w:rsidR="00F01E59" w:rsidRPr="002B12DD" w:rsidRDefault="00F01E59" w:rsidP="00730506">
      <w:pPr>
        <w:spacing w:line="276" w:lineRule="auto"/>
        <w:ind w:firstLine="709"/>
        <w:jc w:val="both"/>
        <w:rPr>
          <w:rFonts w:ascii="Times New Roman" w:eastAsia="Times New Roman" w:hAnsi="Times New Roman" w:cs="Times New Roman"/>
          <w:i/>
          <w:sz w:val="24"/>
          <w:szCs w:val="24"/>
          <w:lang w:eastAsia="bg-BG"/>
        </w:rPr>
      </w:pPr>
      <w:r w:rsidRPr="002B12DD">
        <w:rPr>
          <w:rFonts w:ascii="Times New Roman" w:eastAsia="Times New Roman" w:hAnsi="Times New Roman" w:cs="Times New Roman"/>
          <w:i/>
          <w:sz w:val="24"/>
          <w:szCs w:val="24"/>
          <w:lang w:eastAsia="bg-BG"/>
        </w:rPr>
        <w:t>1. Предмет, обект и организация на емпиричното изследване</w:t>
      </w:r>
    </w:p>
    <w:p w:rsidR="00F01E59" w:rsidRPr="00F01E59" w:rsidRDefault="00F01E59" w:rsidP="00730506">
      <w:pPr>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Общо бяха анализирани данни за 178 извършители на тежки насилствени престъпления против личността. Става дума за: убийства, грабежи, изнасилвания. Обект на изследване бяха архивирани съдебни дела в следните съдилища: Софийски градски съд, Софийски окръжен съд, Софийски апелативен съд, Окръжен съд – Монтана, Районен съд – Стара Загора. Също така беше ползвана документация за лица, които изтърпяват наказание „лишаване от свобода” в затворите: Стара Загора и Бобов дол. Използвана беше допълнително и информация, която се съдържа в авторитетни електронни сайтове.</w:t>
      </w:r>
    </w:p>
    <w:p w:rsidR="00F01E59" w:rsidRPr="00F01E59" w:rsidRDefault="00F01E59" w:rsidP="00730506">
      <w:pPr>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 xml:space="preserve">Предмет на изследване са някои обективни компоненти на социалното включване на лицата, които попаднаха в извадката. Трябва да се отбележи, че, поради ползването предимно на съдебна документация, която е създадена съгласно изискванията на НПК, а не за нуждите на криминално-психологичното изследване, в редица от случаите имаше липса на информация по един или повече от параметрите, които са включени във въпросника за контент-анализ. </w:t>
      </w:r>
    </w:p>
    <w:p w:rsidR="00F01E59" w:rsidRDefault="00F01E59" w:rsidP="00730506">
      <w:pPr>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Необходимата ни за контент-анализа информация беше поискана съгласно Закона за достъп до обществена информация, след отправяне на съответно запитване. Събирането на данните на терен бе проведено от: Ася Крумова, Бояна Лечева, Галина Кълвачева, Доника Видева, Здравка Палчева, Михаелина Лилова, Христа Димитрова в периода 2011-2014 г., в рамките на разработването на бакалавърски или магистърски тези под научното ръководство на автора на тази статия.</w:t>
      </w:r>
    </w:p>
    <w:p w:rsidR="002B12DD" w:rsidRPr="00F01E59" w:rsidRDefault="002B12DD" w:rsidP="00730506">
      <w:pPr>
        <w:spacing w:line="276" w:lineRule="auto"/>
        <w:ind w:firstLine="709"/>
        <w:jc w:val="both"/>
        <w:rPr>
          <w:rFonts w:ascii="Times New Roman" w:eastAsia="Times New Roman" w:hAnsi="Times New Roman" w:cs="Times New Roman"/>
          <w:sz w:val="24"/>
          <w:szCs w:val="24"/>
          <w:lang w:eastAsia="bg-BG"/>
        </w:rPr>
      </w:pPr>
    </w:p>
    <w:p w:rsidR="00F01E59" w:rsidRPr="002B12DD" w:rsidRDefault="00F01E59" w:rsidP="002B12DD">
      <w:pPr>
        <w:spacing w:line="276" w:lineRule="auto"/>
        <w:ind w:firstLine="709"/>
        <w:jc w:val="both"/>
        <w:rPr>
          <w:rFonts w:ascii="Times New Roman" w:eastAsia="Times New Roman" w:hAnsi="Times New Roman" w:cs="Times New Roman"/>
          <w:i/>
          <w:sz w:val="24"/>
          <w:szCs w:val="24"/>
          <w:lang w:eastAsia="bg-BG"/>
        </w:rPr>
      </w:pPr>
      <w:r w:rsidRPr="002B12DD">
        <w:rPr>
          <w:rFonts w:ascii="Times New Roman" w:eastAsia="Times New Roman" w:hAnsi="Times New Roman" w:cs="Times New Roman"/>
          <w:i/>
          <w:sz w:val="24"/>
          <w:szCs w:val="24"/>
          <w:lang w:eastAsia="bg-BG"/>
        </w:rPr>
        <w:t>2. Инструментариум</w:t>
      </w:r>
    </w:p>
    <w:p w:rsidR="00F01E59" w:rsidRPr="00F01E59" w:rsidRDefault="00F01E59" w:rsidP="00730506">
      <w:pPr>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Емпиричното изследване бе извършено чрез контент-анализ на документи, като за целта бе разработен нарочен въпросник. Той се състои от 30 айтема, които са разделени в 5 панела, както следва: структура и взаимоотношения в родителското семейство; социална включеност на лицето; криминална история на родителите и на лицето; психични и поведенчески девиации на родителите и на лицето; детерминация на престъплението, субективна оценка и виктимология на престъплението. В тази статия са представени и анализирани данните само от втория панел.</w:t>
      </w:r>
    </w:p>
    <w:p w:rsidR="00F01E59" w:rsidRDefault="00F01E59" w:rsidP="00730506">
      <w:pPr>
        <w:spacing w:line="276" w:lineRule="auto"/>
        <w:ind w:firstLine="709"/>
        <w:jc w:val="both"/>
        <w:rPr>
          <w:rFonts w:ascii="Times New Roman" w:eastAsia="Times New Roman" w:hAnsi="Times New Roman" w:cs="Times New Roman"/>
          <w:sz w:val="24"/>
          <w:szCs w:val="24"/>
          <w:lang w:val="ru-RU" w:eastAsia="bg-BG"/>
        </w:rPr>
      </w:pPr>
      <w:r w:rsidRPr="00F01E59">
        <w:rPr>
          <w:rFonts w:ascii="Times New Roman" w:eastAsia="Times New Roman" w:hAnsi="Times New Roman" w:cs="Times New Roman"/>
          <w:sz w:val="24"/>
          <w:szCs w:val="24"/>
          <w:lang w:eastAsia="bg-BG"/>
        </w:rPr>
        <w:t>Контент-анализът</w:t>
      </w:r>
      <w:r w:rsidR="002B12DD">
        <w:rPr>
          <w:rFonts w:ascii="Times New Roman" w:eastAsia="Times New Roman" w:hAnsi="Times New Roman" w:cs="Times New Roman"/>
          <w:sz w:val="24"/>
          <w:szCs w:val="24"/>
          <w:lang w:eastAsia="bg-BG"/>
        </w:rPr>
        <w:t>,</w:t>
      </w:r>
      <w:r w:rsidRPr="00F01E59">
        <w:rPr>
          <w:rFonts w:ascii="Times New Roman" w:eastAsia="Times New Roman" w:hAnsi="Times New Roman" w:cs="Times New Roman"/>
          <w:sz w:val="24"/>
          <w:szCs w:val="24"/>
          <w:lang w:eastAsia="bg-BG"/>
        </w:rPr>
        <w:t xml:space="preserve"> като метод в емпиричните социално-психологични изследвания</w:t>
      </w:r>
      <w:r w:rsidR="002B12DD">
        <w:rPr>
          <w:rFonts w:ascii="Times New Roman" w:eastAsia="Times New Roman" w:hAnsi="Times New Roman" w:cs="Times New Roman"/>
          <w:sz w:val="24"/>
          <w:szCs w:val="24"/>
          <w:lang w:eastAsia="bg-BG"/>
        </w:rPr>
        <w:t>,</w:t>
      </w:r>
      <w:r w:rsidRPr="00F01E59">
        <w:rPr>
          <w:rFonts w:ascii="Times New Roman" w:eastAsia="Times New Roman" w:hAnsi="Times New Roman" w:cs="Times New Roman"/>
          <w:sz w:val="24"/>
          <w:szCs w:val="24"/>
          <w:lang w:eastAsia="bg-BG"/>
        </w:rPr>
        <w:t xml:space="preserve"> има специфично място. В случая той беше предпочетен поради една основна причина. Когато източник на информация за престъплението са самите извършители, много често се получават изкривявания, които са продукт на различни защитни психични механизми или на съзнателни тактики за манипулиране. Разбира се, този метод е натоварен с риска в отделни случаи да не се намери необходимата </w:t>
      </w:r>
      <w:r w:rsidRPr="00F01E59">
        <w:rPr>
          <w:rFonts w:ascii="Times New Roman" w:eastAsia="Times New Roman" w:hAnsi="Times New Roman" w:cs="Times New Roman"/>
          <w:sz w:val="24"/>
          <w:szCs w:val="24"/>
          <w:lang w:eastAsia="bg-BG"/>
        </w:rPr>
        <w:lastRenderedPageBreak/>
        <w:t>информация или тя да е фрагментарна. Същевременно редица изследователи посочват, че методът има добър психометричен потенциал, който може да бъде използван пълноценно.Статистическата обработка на емпирични</w:t>
      </w:r>
      <w:r w:rsidRPr="00F01E59">
        <w:rPr>
          <w:rFonts w:ascii="Times New Roman" w:eastAsia="Times New Roman" w:hAnsi="Times New Roman" w:cs="Times New Roman"/>
          <w:sz w:val="24"/>
          <w:szCs w:val="24"/>
          <w:lang w:val="ru-RU" w:eastAsia="bg-BG"/>
        </w:rPr>
        <w:t>те</w:t>
      </w:r>
      <w:r w:rsidRPr="00F01E59">
        <w:rPr>
          <w:rFonts w:ascii="Times New Roman" w:eastAsia="Times New Roman" w:hAnsi="Times New Roman" w:cs="Times New Roman"/>
          <w:sz w:val="24"/>
          <w:szCs w:val="24"/>
          <w:lang w:eastAsia="bg-BG"/>
        </w:rPr>
        <w:t xml:space="preserve"> данни е направена със SPSS, v. </w:t>
      </w:r>
      <w:r w:rsidRPr="00F01E59">
        <w:rPr>
          <w:rFonts w:ascii="Times New Roman" w:eastAsia="Times New Roman" w:hAnsi="Times New Roman" w:cs="Times New Roman"/>
          <w:sz w:val="24"/>
          <w:szCs w:val="24"/>
          <w:lang w:val="ru-RU" w:eastAsia="bg-BG"/>
        </w:rPr>
        <w:t>16.0.</w:t>
      </w:r>
    </w:p>
    <w:p w:rsidR="000C0F9D" w:rsidRPr="00F01E59" w:rsidRDefault="000C0F9D" w:rsidP="00730506">
      <w:pPr>
        <w:spacing w:line="276" w:lineRule="auto"/>
        <w:ind w:firstLine="709"/>
        <w:jc w:val="both"/>
        <w:rPr>
          <w:rFonts w:ascii="Times New Roman" w:eastAsia="Times New Roman" w:hAnsi="Times New Roman" w:cs="Times New Roman"/>
          <w:sz w:val="24"/>
          <w:szCs w:val="24"/>
          <w:lang w:val="ru-RU" w:eastAsia="bg-BG"/>
        </w:rPr>
      </w:pPr>
    </w:p>
    <w:p w:rsidR="00F01E59" w:rsidRPr="00F01E59" w:rsidRDefault="00F01E59" w:rsidP="002B12DD">
      <w:pPr>
        <w:autoSpaceDE w:val="0"/>
        <w:autoSpaceDN w:val="0"/>
        <w:adjustRightInd w:val="0"/>
        <w:spacing w:line="276" w:lineRule="auto"/>
        <w:ind w:firstLine="709"/>
        <w:jc w:val="both"/>
        <w:rPr>
          <w:rFonts w:ascii="Times New Roman" w:eastAsia="Times New Roman" w:hAnsi="Times New Roman" w:cs="Times New Roman"/>
          <w:b/>
          <w:color w:val="000000"/>
          <w:sz w:val="24"/>
          <w:szCs w:val="24"/>
          <w:lang w:val="ru-RU" w:eastAsia="bg-BG"/>
        </w:rPr>
      </w:pPr>
      <w:r w:rsidRPr="00F01E59">
        <w:rPr>
          <w:rFonts w:ascii="Times New Roman" w:eastAsia="Times New Roman" w:hAnsi="Times New Roman" w:cs="Times New Roman"/>
          <w:b/>
          <w:color w:val="000000"/>
          <w:sz w:val="24"/>
          <w:szCs w:val="24"/>
          <w:lang w:val="ru-RU" w:eastAsia="bg-BG"/>
        </w:rPr>
        <w:t>Представяне и анализ на емпиричните данни</w:t>
      </w:r>
    </w:p>
    <w:p w:rsidR="00F01E59" w:rsidRPr="00F01E59" w:rsidRDefault="00F01E59" w:rsidP="00730506">
      <w:pPr>
        <w:autoSpaceDE w:val="0"/>
        <w:autoSpaceDN w:val="0"/>
        <w:adjustRightInd w:val="0"/>
        <w:spacing w:line="276" w:lineRule="auto"/>
        <w:ind w:firstLine="709"/>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Като индикатори на социалното изключване на ИЛ бяха дефинирани следните променливи, които присъстват в картата за контент-анализ: наличие на собствено семейство, образователен ценз, трудова заетост, вид упражняван труд, взаимоотношения на работното място.</w:t>
      </w:r>
    </w:p>
    <w:p w:rsidR="00F01E59" w:rsidRPr="00F01E59" w:rsidRDefault="00F01E59" w:rsidP="00730506">
      <w:pPr>
        <w:autoSpaceDE w:val="0"/>
        <w:autoSpaceDN w:val="0"/>
        <w:adjustRightInd w:val="0"/>
        <w:spacing w:line="276" w:lineRule="auto"/>
        <w:ind w:firstLine="709"/>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В табл. 1 е показано процентното разпределение на резултатите за всяка една от посочените променливи. Вижда се, че навсякъде пропорциите са неблагоприятни, което идва да покаже наличие на сериозни проблеми на социалното включване на изследваните лица. При променливата „взаимоотношения на работното място” високият процент на значението „неуточнено” е резултат на големият брой нер</w:t>
      </w:r>
      <w:r w:rsidR="002B12DD">
        <w:rPr>
          <w:rFonts w:ascii="Times New Roman" w:eastAsia="Times New Roman" w:hAnsi="Times New Roman" w:cs="Times New Roman"/>
          <w:color w:val="000000"/>
          <w:sz w:val="24"/>
          <w:szCs w:val="24"/>
          <w:lang w:eastAsia="bg-BG"/>
        </w:rPr>
        <w:t>аботещи ИЛ. Резул</w:t>
      </w:r>
      <w:r w:rsidRPr="00F01E59">
        <w:rPr>
          <w:rFonts w:ascii="Times New Roman" w:eastAsia="Times New Roman" w:hAnsi="Times New Roman" w:cs="Times New Roman"/>
          <w:color w:val="000000"/>
          <w:sz w:val="24"/>
          <w:szCs w:val="24"/>
          <w:lang w:eastAsia="bg-BG"/>
        </w:rPr>
        <w:t>татите сочат, че най-голям е делът на лицата с основно образование (39,7%), следвани от тези със средно образование (35,4%). Относително значим е и процентът на лицата без образование (10,6). Почти половината от ИЛ не работят (49,7%), а 26,5% - работят временно. Неблагоприятно е и съотношението между изследваните лица, които имат собствени семейства (36,2%), и тези, които нямат (63,8%). Фактологично посочените данни показват неблагополучия в социалното функциониране на ИЛ. Друг е въпросът дали те са предшестващи или съпътстващи. Доколкото обаче приведените в първата част на статията емпирични изследвания категорично посочват наличието на причинно-следствена взаимовръзка, то, очевидно, това може да се приеме като тенденция.</w:t>
      </w:r>
    </w:p>
    <w:p w:rsidR="00F01E59" w:rsidRPr="00F01E59" w:rsidRDefault="00F01E59" w:rsidP="00F01E59">
      <w:pPr>
        <w:spacing w:line="23" w:lineRule="atLeast"/>
        <w:jc w:val="both"/>
        <w:rPr>
          <w:rFonts w:ascii="Times New Roman" w:eastAsia="Times New Roman" w:hAnsi="Times New Roman" w:cs="Times New Roman"/>
          <w:b/>
          <w:sz w:val="24"/>
          <w:szCs w:val="24"/>
          <w:lang w:eastAsia="bg-BG"/>
        </w:rPr>
      </w:pPr>
    </w:p>
    <w:p w:rsidR="00F01E59" w:rsidRDefault="00C43EF2" w:rsidP="00C43EF2">
      <w:pPr>
        <w:spacing w:line="23" w:lineRule="atLeast"/>
        <w:jc w:val="right"/>
        <w:rPr>
          <w:rFonts w:ascii="Times New Roman" w:eastAsia="Times New Roman" w:hAnsi="Times New Roman" w:cs="Times New Roman"/>
          <w:i/>
          <w:sz w:val="20"/>
          <w:szCs w:val="20"/>
          <w:lang w:eastAsia="bg-BG"/>
        </w:rPr>
      </w:pPr>
      <w:r w:rsidRPr="00C43EF2">
        <w:rPr>
          <w:rFonts w:ascii="Times New Roman" w:eastAsia="Times New Roman" w:hAnsi="Times New Roman" w:cs="Times New Roman"/>
          <w:i/>
          <w:sz w:val="20"/>
          <w:szCs w:val="20"/>
          <w:lang w:eastAsia="bg-BG"/>
        </w:rPr>
        <w:t>Т</w:t>
      </w:r>
      <w:r>
        <w:rPr>
          <w:rFonts w:ascii="Times New Roman" w:eastAsia="Times New Roman" w:hAnsi="Times New Roman" w:cs="Times New Roman"/>
          <w:i/>
          <w:sz w:val="20"/>
          <w:szCs w:val="20"/>
          <w:lang w:eastAsia="bg-BG"/>
        </w:rPr>
        <w:t>абл. 1. П</w:t>
      </w:r>
      <w:r w:rsidR="00F01E59" w:rsidRPr="00C43EF2">
        <w:rPr>
          <w:rFonts w:ascii="Times New Roman" w:eastAsia="Times New Roman" w:hAnsi="Times New Roman" w:cs="Times New Roman"/>
          <w:i/>
          <w:sz w:val="20"/>
          <w:szCs w:val="20"/>
          <w:lang w:eastAsia="bg-BG"/>
        </w:rPr>
        <w:t>роцентно разпределение на значенията на включените фактори за ИЛ</w:t>
      </w:r>
    </w:p>
    <w:p w:rsidR="00C43EF2" w:rsidRPr="00C43EF2" w:rsidRDefault="00C43EF2" w:rsidP="00C43EF2">
      <w:pPr>
        <w:spacing w:line="23" w:lineRule="atLeast"/>
        <w:jc w:val="right"/>
        <w:rPr>
          <w:rFonts w:ascii="Times New Roman" w:eastAsia="Times New Roman" w:hAnsi="Times New Roman" w:cs="Times New Roman"/>
          <w:i/>
          <w:sz w:val="20"/>
          <w:szCs w:val="20"/>
          <w:lang w:eastAsia="bg-BG"/>
        </w:rPr>
      </w:pPr>
    </w:p>
    <w:p w:rsidR="00F01E59" w:rsidRPr="00F01E59" w:rsidRDefault="00F01E59" w:rsidP="00F01E59">
      <w:pPr>
        <w:pBdr>
          <w:top w:val="single" w:sz="24" w:space="1" w:color="auto"/>
          <w:bottom w:val="single" w:sz="18" w:space="1" w:color="auto"/>
        </w:pBdr>
        <w:spacing w:line="23" w:lineRule="atLeast"/>
        <w:jc w:val="both"/>
        <w:rPr>
          <w:rFonts w:ascii="Times New Roman" w:eastAsia="Times New Roman" w:hAnsi="Times New Roman" w:cs="Times New Roman"/>
          <w:b/>
          <w:sz w:val="20"/>
          <w:szCs w:val="20"/>
          <w:lang w:eastAsia="bg-BG"/>
        </w:rPr>
      </w:pPr>
      <w:r w:rsidRPr="00F01E59">
        <w:rPr>
          <w:rFonts w:ascii="Times New Roman" w:eastAsia="Times New Roman" w:hAnsi="Times New Roman" w:cs="Times New Roman"/>
          <w:b/>
          <w:sz w:val="20"/>
          <w:szCs w:val="20"/>
          <w:lang w:eastAsia="bg-BG"/>
        </w:rPr>
        <w:t xml:space="preserve"> собств.семейство    образование на ИЛ       труди ли се ИЛ             вид труд              взаимоотн.раб.м.</w:t>
      </w:r>
    </w:p>
    <w:p w:rsidR="00F01E59" w:rsidRPr="00F01E59" w:rsidRDefault="00F01E59" w:rsidP="00F01E59">
      <w:pPr>
        <w:pBdr>
          <w:bottom w:val="single" w:sz="12" w:space="1" w:color="auto"/>
        </w:pBdr>
        <w:spacing w:line="23" w:lineRule="atLeast"/>
        <w:rPr>
          <w:rFonts w:ascii="Times New Roman" w:eastAsia="Times New Roman" w:hAnsi="Times New Roman" w:cs="Times New Roman"/>
          <w:sz w:val="20"/>
          <w:szCs w:val="20"/>
          <w:lang w:eastAsia="bg-BG"/>
        </w:rPr>
      </w:pPr>
      <w:r w:rsidRPr="00F01E59">
        <w:rPr>
          <w:rFonts w:ascii="Times New Roman" w:eastAsia="Times New Roman" w:hAnsi="Times New Roman" w:cs="Times New Roman"/>
          <w:sz w:val="20"/>
          <w:szCs w:val="20"/>
          <w:lang w:eastAsia="bg-BG"/>
        </w:rPr>
        <w:t xml:space="preserve">  тип       процент         тип       процент          тип        процент        тип       процент            тип         процент</w:t>
      </w:r>
    </w:p>
    <w:p w:rsidR="00F01E59" w:rsidRPr="00F01E59" w:rsidRDefault="00F01E59" w:rsidP="00F01E59">
      <w:pPr>
        <w:spacing w:line="23" w:lineRule="atLeast"/>
        <w:rPr>
          <w:rFonts w:ascii="Times New Roman" w:eastAsia="Times New Roman" w:hAnsi="Times New Roman" w:cs="Times New Roman"/>
          <w:sz w:val="20"/>
          <w:szCs w:val="20"/>
          <w:lang w:eastAsia="bg-BG"/>
        </w:rPr>
      </w:pPr>
      <w:r w:rsidRPr="00F01E59">
        <w:rPr>
          <w:rFonts w:ascii="Times New Roman" w:eastAsia="Times New Roman" w:hAnsi="Times New Roman" w:cs="Times New Roman"/>
          <w:sz w:val="20"/>
          <w:szCs w:val="20"/>
          <w:lang w:eastAsia="bg-BG"/>
        </w:rPr>
        <w:t xml:space="preserve"> няма        63,8           без               10,6           не работи      49,7      физически         59,1   неуточнено    59,3</w:t>
      </w:r>
    </w:p>
    <w:p w:rsidR="00F01E59" w:rsidRPr="00F01E59" w:rsidRDefault="00F01E59" w:rsidP="00F01E59">
      <w:pPr>
        <w:spacing w:line="23" w:lineRule="atLeast"/>
        <w:rPr>
          <w:rFonts w:ascii="Times New Roman" w:eastAsia="Times New Roman" w:hAnsi="Times New Roman" w:cs="Times New Roman"/>
          <w:sz w:val="20"/>
          <w:szCs w:val="20"/>
          <w:lang w:eastAsia="bg-BG"/>
        </w:rPr>
      </w:pPr>
      <w:r w:rsidRPr="00F01E59">
        <w:rPr>
          <w:rFonts w:ascii="Times New Roman" w:eastAsia="Times New Roman" w:hAnsi="Times New Roman" w:cs="Times New Roman"/>
          <w:sz w:val="20"/>
          <w:szCs w:val="20"/>
          <w:lang w:eastAsia="bg-BG"/>
        </w:rPr>
        <w:t xml:space="preserve"> има          36,2           начално        8,1           временно       26,5      интелектуален  15,7   нормални       20,3</w:t>
      </w:r>
    </w:p>
    <w:p w:rsidR="00F01E59" w:rsidRPr="00F01E59" w:rsidRDefault="00F01E59" w:rsidP="00F01E59">
      <w:pPr>
        <w:spacing w:line="23" w:lineRule="atLeast"/>
        <w:rPr>
          <w:rFonts w:ascii="Times New Roman" w:eastAsia="Times New Roman" w:hAnsi="Times New Roman" w:cs="Times New Roman"/>
          <w:sz w:val="20"/>
          <w:szCs w:val="20"/>
          <w:lang w:eastAsia="bg-BG"/>
        </w:rPr>
      </w:pPr>
      <w:r w:rsidRPr="00F01E59">
        <w:rPr>
          <w:rFonts w:ascii="Times New Roman" w:eastAsia="Times New Roman" w:hAnsi="Times New Roman" w:cs="Times New Roman"/>
          <w:sz w:val="20"/>
          <w:szCs w:val="20"/>
          <w:lang w:eastAsia="bg-BG"/>
        </w:rPr>
        <w:t xml:space="preserve">                                   основно      39,7            постоянно     23,8      служител           25,3   напрегнати    20,4</w:t>
      </w:r>
    </w:p>
    <w:p w:rsidR="00F01E59" w:rsidRPr="00F01E59" w:rsidRDefault="00F01E59" w:rsidP="00F01E59">
      <w:pPr>
        <w:spacing w:line="23" w:lineRule="atLeast"/>
        <w:rPr>
          <w:rFonts w:ascii="Times New Roman" w:eastAsia="Times New Roman" w:hAnsi="Times New Roman" w:cs="Times New Roman"/>
          <w:sz w:val="20"/>
          <w:szCs w:val="20"/>
          <w:lang w:eastAsia="bg-BG"/>
        </w:rPr>
      </w:pPr>
      <w:r w:rsidRPr="00F01E59">
        <w:rPr>
          <w:rFonts w:ascii="Times New Roman" w:eastAsia="Times New Roman" w:hAnsi="Times New Roman" w:cs="Times New Roman"/>
          <w:sz w:val="20"/>
          <w:szCs w:val="20"/>
          <w:lang w:eastAsia="bg-BG"/>
        </w:rPr>
        <w:t xml:space="preserve">                                   средно        35,4                                                                               </w:t>
      </w:r>
    </w:p>
    <w:p w:rsidR="00F01E59" w:rsidRPr="00F01E59" w:rsidRDefault="00F01E59" w:rsidP="00F01E59">
      <w:pPr>
        <w:spacing w:line="23" w:lineRule="atLeast"/>
        <w:rPr>
          <w:rFonts w:ascii="Times New Roman" w:eastAsia="Times New Roman" w:hAnsi="Times New Roman" w:cs="Times New Roman"/>
          <w:sz w:val="20"/>
          <w:szCs w:val="20"/>
          <w:lang w:eastAsia="bg-BG"/>
        </w:rPr>
      </w:pPr>
      <w:r w:rsidRPr="00F01E59">
        <w:rPr>
          <w:rFonts w:ascii="Times New Roman" w:eastAsia="Times New Roman" w:hAnsi="Times New Roman" w:cs="Times New Roman"/>
          <w:sz w:val="20"/>
          <w:szCs w:val="20"/>
          <w:lang w:eastAsia="bg-BG"/>
        </w:rPr>
        <w:t xml:space="preserve">                                   висше           6,2                                                                           </w:t>
      </w:r>
    </w:p>
    <w:p w:rsidR="00F01E59" w:rsidRPr="00F01E59" w:rsidRDefault="00F01E59" w:rsidP="00F01E59">
      <w:pPr>
        <w:pBdr>
          <w:bottom w:val="single" w:sz="12" w:space="1" w:color="auto"/>
        </w:pBdr>
        <w:spacing w:line="23" w:lineRule="atLeast"/>
        <w:rPr>
          <w:rFonts w:ascii="Times New Roman" w:eastAsia="Times New Roman" w:hAnsi="Times New Roman" w:cs="Times New Roman"/>
          <w:sz w:val="20"/>
          <w:szCs w:val="20"/>
          <w:lang w:eastAsia="bg-BG"/>
        </w:rPr>
      </w:pPr>
      <w:r w:rsidRPr="00F01E59">
        <w:rPr>
          <w:rFonts w:ascii="Times New Roman" w:eastAsia="Times New Roman" w:hAnsi="Times New Roman" w:cs="Times New Roman"/>
          <w:sz w:val="20"/>
          <w:szCs w:val="20"/>
          <w:lang w:eastAsia="bg-BG"/>
        </w:rPr>
        <w:t xml:space="preserve">                                                                                                                                             </w:t>
      </w:r>
    </w:p>
    <w:p w:rsidR="00C43EF2" w:rsidRDefault="00F01E59" w:rsidP="00F01E59">
      <w:pPr>
        <w:autoSpaceDE w:val="0"/>
        <w:autoSpaceDN w:val="0"/>
        <w:adjustRightInd w:val="0"/>
        <w:spacing w:line="23" w:lineRule="atLeast"/>
        <w:jc w:val="both"/>
        <w:rPr>
          <w:rFonts w:ascii="Times New Roman" w:eastAsia="Times New Roman" w:hAnsi="Times New Roman" w:cs="Times New Roman"/>
          <w:b/>
          <w:color w:val="000000"/>
          <w:sz w:val="24"/>
          <w:szCs w:val="24"/>
          <w:lang w:eastAsia="bg-BG"/>
        </w:rPr>
      </w:pPr>
      <w:r w:rsidRPr="00F01E59">
        <w:rPr>
          <w:rFonts w:ascii="Times New Roman" w:eastAsia="Times New Roman" w:hAnsi="Times New Roman" w:cs="Times New Roman"/>
          <w:b/>
          <w:color w:val="000000"/>
          <w:sz w:val="24"/>
          <w:szCs w:val="24"/>
          <w:lang w:eastAsia="bg-BG"/>
        </w:rPr>
        <w:tab/>
      </w:r>
    </w:p>
    <w:p w:rsidR="00F01E59" w:rsidRPr="00C43EF2" w:rsidRDefault="00F01E59" w:rsidP="00C43EF2">
      <w:pPr>
        <w:autoSpaceDE w:val="0"/>
        <w:autoSpaceDN w:val="0"/>
        <w:adjustRightInd w:val="0"/>
        <w:spacing w:line="276" w:lineRule="auto"/>
        <w:ind w:firstLine="709"/>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 xml:space="preserve">В таблица 2 са приведени емпирични данни от Националния статистически институт, които могат да послужат за сравнение. Те засягат цялото възрастно население в България. Както може да са установи, има разлики в разпределенията между двете съвкупности. За да се удостовери статистическата значимост на </w:t>
      </w:r>
      <w:r w:rsidR="002B12DD" w:rsidRPr="00F01E59">
        <w:rPr>
          <w:rFonts w:ascii="Times New Roman" w:eastAsia="Times New Roman" w:hAnsi="Times New Roman" w:cs="Times New Roman"/>
          <w:color w:val="000000"/>
          <w:sz w:val="24"/>
          <w:szCs w:val="24"/>
          <w:lang w:eastAsia="bg-BG"/>
        </w:rPr>
        <w:t>разликите</w:t>
      </w:r>
      <w:r w:rsidRPr="00F01E59">
        <w:rPr>
          <w:rFonts w:ascii="Times New Roman" w:eastAsia="Times New Roman" w:hAnsi="Times New Roman" w:cs="Times New Roman"/>
          <w:color w:val="000000"/>
          <w:sz w:val="24"/>
          <w:szCs w:val="24"/>
          <w:lang w:eastAsia="bg-BG"/>
        </w:rPr>
        <w:t xml:space="preserve">, беше направена проверка чрез </w:t>
      </w:r>
      <w:r w:rsidRPr="00F01E59">
        <w:rPr>
          <w:rFonts w:ascii="Times New Roman" w:eastAsia="Times New Roman" w:hAnsi="Times New Roman" w:cs="Times New Roman"/>
          <w:color w:val="000000"/>
          <w:sz w:val="24"/>
          <w:szCs w:val="24"/>
          <w:lang w:val="en-US" w:eastAsia="bg-BG"/>
        </w:rPr>
        <w:t>Friedman</w:t>
      </w:r>
      <w:r w:rsidRPr="00F01E59">
        <w:rPr>
          <w:rFonts w:ascii="Times New Roman" w:eastAsia="Times New Roman" w:hAnsi="Times New Roman" w:cs="Times New Roman"/>
          <w:color w:val="000000"/>
          <w:sz w:val="24"/>
          <w:szCs w:val="24"/>
          <w:lang w:eastAsia="bg-BG"/>
        </w:rPr>
        <w:t xml:space="preserve"> </w:t>
      </w:r>
      <w:r w:rsidRPr="00F01E59">
        <w:rPr>
          <w:rFonts w:ascii="Times New Roman" w:eastAsia="Times New Roman" w:hAnsi="Times New Roman" w:cs="Times New Roman"/>
          <w:color w:val="000000"/>
          <w:sz w:val="24"/>
          <w:szCs w:val="24"/>
          <w:lang w:val="en-US" w:eastAsia="bg-BG"/>
        </w:rPr>
        <w:t>test</w:t>
      </w:r>
      <w:r w:rsidRPr="00F01E59">
        <w:rPr>
          <w:rFonts w:ascii="Times New Roman" w:eastAsia="Times New Roman" w:hAnsi="Times New Roman" w:cs="Times New Roman"/>
          <w:color w:val="000000"/>
          <w:sz w:val="24"/>
          <w:szCs w:val="24"/>
          <w:lang w:eastAsia="bg-BG"/>
        </w:rPr>
        <w:t xml:space="preserve"> и </w:t>
      </w:r>
      <w:r w:rsidRPr="00F01E59">
        <w:rPr>
          <w:rFonts w:ascii="Times New Roman" w:eastAsia="Times New Roman" w:hAnsi="Times New Roman" w:cs="Times New Roman"/>
          <w:color w:val="000000"/>
          <w:sz w:val="24"/>
          <w:szCs w:val="24"/>
          <w:lang w:val="en-US" w:eastAsia="bg-BG"/>
        </w:rPr>
        <w:t>Kendall</w:t>
      </w:r>
      <w:r w:rsidRPr="00F01E59">
        <w:rPr>
          <w:rFonts w:ascii="Times New Roman" w:eastAsia="Times New Roman" w:hAnsi="Times New Roman" w:cs="Times New Roman"/>
          <w:color w:val="000000"/>
          <w:sz w:val="24"/>
          <w:szCs w:val="24"/>
          <w:lang w:eastAsia="bg-BG"/>
        </w:rPr>
        <w:t>’</w:t>
      </w:r>
      <w:r w:rsidRPr="00F01E59">
        <w:rPr>
          <w:rFonts w:ascii="Times New Roman" w:eastAsia="Times New Roman" w:hAnsi="Times New Roman" w:cs="Times New Roman"/>
          <w:color w:val="000000"/>
          <w:sz w:val="24"/>
          <w:szCs w:val="24"/>
          <w:lang w:val="en-US" w:eastAsia="bg-BG"/>
        </w:rPr>
        <w:t>s</w:t>
      </w:r>
      <w:r w:rsidRPr="00F01E59">
        <w:rPr>
          <w:rFonts w:ascii="Times New Roman" w:eastAsia="Times New Roman" w:hAnsi="Times New Roman" w:cs="Times New Roman"/>
          <w:color w:val="000000"/>
          <w:sz w:val="24"/>
          <w:szCs w:val="24"/>
          <w:lang w:eastAsia="bg-BG"/>
        </w:rPr>
        <w:t xml:space="preserve"> </w:t>
      </w:r>
      <w:r w:rsidRPr="00F01E59">
        <w:rPr>
          <w:rFonts w:ascii="Times New Roman" w:eastAsia="Times New Roman" w:hAnsi="Times New Roman" w:cs="Times New Roman"/>
          <w:color w:val="000000"/>
          <w:sz w:val="24"/>
          <w:szCs w:val="24"/>
          <w:lang w:val="en-US" w:eastAsia="bg-BG"/>
        </w:rPr>
        <w:t>W</w:t>
      </w:r>
      <w:r w:rsidRPr="00F01E59">
        <w:rPr>
          <w:rFonts w:ascii="Times New Roman" w:eastAsia="Times New Roman" w:hAnsi="Times New Roman" w:cs="Times New Roman"/>
          <w:color w:val="000000"/>
          <w:sz w:val="24"/>
          <w:szCs w:val="24"/>
          <w:lang w:eastAsia="bg-BG"/>
        </w:rPr>
        <w:t xml:space="preserve"> </w:t>
      </w:r>
      <w:r w:rsidRPr="00F01E59">
        <w:rPr>
          <w:rFonts w:ascii="Times New Roman" w:eastAsia="Times New Roman" w:hAnsi="Times New Roman" w:cs="Times New Roman"/>
          <w:color w:val="000000"/>
          <w:sz w:val="24"/>
          <w:szCs w:val="24"/>
          <w:lang w:val="en-US" w:eastAsia="bg-BG"/>
        </w:rPr>
        <w:t>test</w:t>
      </w:r>
      <w:r w:rsidRPr="00F01E59">
        <w:rPr>
          <w:rFonts w:ascii="Times New Roman" w:eastAsia="Times New Roman" w:hAnsi="Times New Roman" w:cs="Times New Roman"/>
          <w:color w:val="000000"/>
          <w:sz w:val="24"/>
          <w:szCs w:val="24"/>
          <w:lang w:eastAsia="bg-BG"/>
        </w:rPr>
        <w:t xml:space="preserve"> (вж. табл. 2). Стойностите на тези тестове сочат, че установените разлики са статистически значими при риск за грешка р=.001. Това е ясно доказателство за наличие на релативно социално изключване на извършителите на насилствени престъпления против личността. Предвид показаните в теоретичната част научни доказателства за пряката връзка между </w:t>
      </w:r>
      <w:r w:rsidRPr="00F01E59">
        <w:rPr>
          <w:rFonts w:ascii="Times New Roman" w:eastAsia="Times New Roman" w:hAnsi="Times New Roman" w:cs="Times New Roman"/>
          <w:color w:val="000000"/>
          <w:sz w:val="24"/>
          <w:szCs w:val="24"/>
          <w:lang w:eastAsia="bg-BG"/>
        </w:rPr>
        <w:lastRenderedPageBreak/>
        <w:t>социалното изключване и риска от социални девиации в индивидуалното поведение, може да се приеме, че получените резултати потвърждават тенденцията за принудително или доброволно изключване от социалните мрежи на извършителите на криминални актове. Следва да се отбележи, че фактическите данни, които са събрани чрез извършения контент-анализ засягат социални събития, които са били такива към момента на влизането в сила на осъдителната присъда, така че няма как да са резултат от самото осъждане или изпълнение на наказанието.</w:t>
      </w:r>
    </w:p>
    <w:p w:rsidR="002B12DD" w:rsidRDefault="002B12DD" w:rsidP="00C43EF2">
      <w:pPr>
        <w:spacing w:line="23" w:lineRule="atLeast"/>
        <w:jc w:val="right"/>
        <w:rPr>
          <w:rFonts w:ascii="Times New Roman" w:eastAsia="Times New Roman" w:hAnsi="Times New Roman" w:cs="Times New Roman"/>
          <w:i/>
          <w:sz w:val="20"/>
          <w:szCs w:val="20"/>
          <w:lang w:eastAsia="bg-BG"/>
        </w:rPr>
      </w:pPr>
    </w:p>
    <w:p w:rsidR="00F01E59" w:rsidRDefault="00C43EF2" w:rsidP="00C43EF2">
      <w:pPr>
        <w:spacing w:line="23" w:lineRule="atLeast"/>
        <w:jc w:val="right"/>
        <w:rPr>
          <w:rFonts w:ascii="Times New Roman" w:eastAsia="Times New Roman" w:hAnsi="Times New Roman" w:cs="Times New Roman"/>
          <w:i/>
          <w:sz w:val="20"/>
          <w:szCs w:val="20"/>
          <w:lang w:eastAsia="bg-BG"/>
        </w:rPr>
      </w:pPr>
      <w:r w:rsidRPr="00C43EF2">
        <w:rPr>
          <w:rFonts w:ascii="Times New Roman" w:eastAsia="Times New Roman" w:hAnsi="Times New Roman" w:cs="Times New Roman"/>
          <w:i/>
          <w:sz w:val="20"/>
          <w:szCs w:val="20"/>
          <w:lang w:eastAsia="bg-BG"/>
        </w:rPr>
        <w:t>Т</w:t>
      </w:r>
      <w:r w:rsidR="00F01E59" w:rsidRPr="00C43EF2">
        <w:rPr>
          <w:rFonts w:ascii="Times New Roman" w:eastAsia="Times New Roman" w:hAnsi="Times New Roman" w:cs="Times New Roman"/>
          <w:i/>
          <w:sz w:val="20"/>
          <w:szCs w:val="20"/>
          <w:lang w:eastAsia="bg-BG"/>
        </w:rPr>
        <w:t xml:space="preserve">абл. </w:t>
      </w:r>
      <w:r w:rsidR="00F01E59" w:rsidRPr="00C43EF2">
        <w:rPr>
          <w:rFonts w:ascii="Times New Roman" w:eastAsia="Times New Roman" w:hAnsi="Times New Roman" w:cs="Times New Roman"/>
          <w:i/>
          <w:sz w:val="20"/>
          <w:szCs w:val="20"/>
          <w:lang w:val="ru-RU" w:eastAsia="bg-BG"/>
        </w:rPr>
        <w:t>2</w:t>
      </w:r>
      <w:r w:rsidRPr="00C43EF2">
        <w:rPr>
          <w:rFonts w:ascii="Times New Roman" w:eastAsia="Times New Roman" w:hAnsi="Times New Roman" w:cs="Times New Roman"/>
          <w:i/>
          <w:sz w:val="20"/>
          <w:szCs w:val="20"/>
          <w:lang w:eastAsia="bg-BG"/>
        </w:rPr>
        <w:t>. П</w:t>
      </w:r>
      <w:r w:rsidR="00F01E59" w:rsidRPr="00C43EF2">
        <w:rPr>
          <w:rFonts w:ascii="Times New Roman" w:eastAsia="Times New Roman" w:hAnsi="Times New Roman" w:cs="Times New Roman"/>
          <w:i/>
          <w:sz w:val="20"/>
          <w:szCs w:val="20"/>
          <w:lang w:eastAsia="bg-BG"/>
        </w:rPr>
        <w:t>роцентно разпределение на значенията на включените фактори за ця</w:t>
      </w:r>
      <w:r w:rsidRPr="00C43EF2">
        <w:rPr>
          <w:rFonts w:ascii="Times New Roman" w:eastAsia="Times New Roman" w:hAnsi="Times New Roman" w:cs="Times New Roman"/>
          <w:i/>
          <w:sz w:val="20"/>
          <w:szCs w:val="20"/>
          <w:lang w:eastAsia="bg-BG"/>
        </w:rPr>
        <w:t xml:space="preserve">лото </w:t>
      </w:r>
      <w:r w:rsidR="00F01E59" w:rsidRPr="00C43EF2">
        <w:rPr>
          <w:rFonts w:ascii="Times New Roman" w:eastAsia="Times New Roman" w:hAnsi="Times New Roman" w:cs="Times New Roman"/>
          <w:i/>
          <w:sz w:val="20"/>
          <w:szCs w:val="20"/>
          <w:lang w:eastAsia="bg-BG"/>
        </w:rPr>
        <w:t>възрастно население на България*</w:t>
      </w:r>
    </w:p>
    <w:p w:rsidR="00C43EF2" w:rsidRPr="00C43EF2" w:rsidRDefault="00C43EF2" w:rsidP="00C43EF2">
      <w:pPr>
        <w:spacing w:line="23" w:lineRule="atLeast"/>
        <w:jc w:val="right"/>
        <w:rPr>
          <w:rFonts w:ascii="Times New Roman" w:eastAsia="Times New Roman" w:hAnsi="Times New Roman" w:cs="Times New Roman"/>
          <w:i/>
          <w:sz w:val="20"/>
          <w:szCs w:val="20"/>
          <w:lang w:eastAsia="bg-BG"/>
        </w:rPr>
      </w:pPr>
    </w:p>
    <w:p w:rsidR="00F01E59" w:rsidRPr="00F01E59" w:rsidRDefault="00F01E59" w:rsidP="00F01E59">
      <w:pPr>
        <w:pBdr>
          <w:top w:val="single" w:sz="24" w:space="1" w:color="auto"/>
          <w:bottom w:val="single" w:sz="18" w:space="1" w:color="auto"/>
        </w:pBdr>
        <w:spacing w:line="23" w:lineRule="atLeast"/>
        <w:jc w:val="both"/>
        <w:rPr>
          <w:rFonts w:ascii="Times New Roman" w:eastAsia="Times New Roman" w:hAnsi="Times New Roman" w:cs="Times New Roman"/>
          <w:b/>
          <w:sz w:val="20"/>
          <w:szCs w:val="20"/>
          <w:lang w:eastAsia="bg-BG"/>
        </w:rPr>
      </w:pPr>
      <w:r w:rsidRPr="00F01E59">
        <w:rPr>
          <w:rFonts w:ascii="Times New Roman" w:eastAsia="Times New Roman" w:hAnsi="Times New Roman" w:cs="Times New Roman"/>
          <w:b/>
          <w:sz w:val="20"/>
          <w:szCs w:val="20"/>
          <w:lang w:eastAsia="bg-BG"/>
        </w:rPr>
        <w:t xml:space="preserve">     образование       трудова заетост         вид упражн. труд        </w:t>
      </w:r>
      <w:r w:rsidRPr="00F01E59">
        <w:rPr>
          <w:rFonts w:ascii="Times New Roman" w:eastAsia="Times New Roman" w:hAnsi="Times New Roman" w:cs="Times New Roman"/>
          <w:b/>
          <w:sz w:val="20"/>
          <w:szCs w:val="20"/>
          <w:lang w:val="en-US" w:eastAsia="bg-BG"/>
        </w:rPr>
        <w:t>Friedman</w:t>
      </w:r>
      <w:r w:rsidRPr="00F01E59">
        <w:rPr>
          <w:rFonts w:ascii="Times New Roman" w:eastAsia="Times New Roman" w:hAnsi="Times New Roman" w:cs="Times New Roman"/>
          <w:b/>
          <w:sz w:val="20"/>
          <w:szCs w:val="20"/>
          <w:lang w:eastAsia="bg-BG"/>
        </w:rPr>
        <w:t xml:space="preserve"> </w:t>
      </w:r>
      <w:r w:rsidRPr="00F01E59">
        <w:rPr>
          <w:rFonts w:ascii="Times New Roman" w:eastAsia="Times New Roman" w:hAnsi="Times New Roman" w:cs="Times New Roman"/>
          <w:b/>
          <w:sz w:val="20"/>
          <w:szCs w:val="20"/>
          <w:lang w:val="en-US" w:eastAsia="bg-BG"/>
        </w:rPr>
        <w:t>test</w:t>
      </w:r>
      <w:r w:rsidRPr="00F01E59">
        <w:rPr>
          <w:rFonts w:ascii="Times New Roman" w:eastAsia="Times New Roman" w:hAnsi="Times New Roman" w:cs="Times New Roman"/>
          <w:b/>
          <w:sz w:val="20"/>
          <w:szCs w:val="20"/>
          <w:lang w:eastAsia="bg-BG"/>
        </w:rPr>
        <w:t xml:space="preserve">***    </w:t>
      </w:r>
      <w:r w:rsidRPr="00F01E59">
        <w:rPr>
          <w:rFonts w:ascii="Times New Roman" w:eastAsia="Times New Roman" w:hAnsi="Times New Roman" w:cs="Times New Roman"/>
          <w:b/>
          <w:sz w:val="20"/>
          <w:szCs w:val="20"/>
          <w:lang w:val="en-US" w:eastAsia="bg-BG"/>
        </w:rPr>
        <w:t>Kendall</w:t>
      </w:r>
      <w:r w:rsidRPr="00F01E59">
        <w:rPr>
          <w:rFonts w:ascii="Times New Roman" w:eastAsia="Times New Roman" w:hAnsi="Times New Roman" w:cs="Times New Roman"/>
          <w:b/>
          <w:sz w:val="20"/>
          <w:szCs w:val="20"/>
          <w:lang w:eastAsia="bg-BG"/>
        </w:rPr>
        <w:t>’</w:t>
      </w:r>
      <w:r w:rsidRPr="00F01E59">
        <w:rPr>
          <w:rFonts w:ascii="Times New Roman" w:eastAsia="Times New Roman" w:hAnsi="Times New Roman" w:cs="Times New Roman"/>
          <w:b/>
          <w:sz w:val="20"/>
          <w:szCs w:val="20"/>
          <w:lang w:val="en-US" w:eastAsia="bg-BG"/>
        </w:rPr>
        <w:t>s</w:t>
      </w:r>
      <w:r w:rsidRPr="00F01E59">
        <w:rPr>
          <w:rFonts w:ascii="Times New Roman" w:eastAsia="Times New Roman" w:hAnsi="Times New Roman" w:cs="Times New Roman"/>
          <w:b/>
          <w:sz w:val="20"/>
          <w:szCs w:val="20"/>
          <w:lang w:eastAsia="bg-BG"/>
        </w:rPr>
        <w:t xml:space="preserve"> </w:t>
      </w:r>
      <w:r w:rsidRPr="00F01E59">
        <w:rPr>
          <w:rFonts w:ascii="Times New Roman" w:eastAsia="Times New Roman" w:hAnsi="Times New Roman" w:cs="Times New Roman"/>
          <w:b/>
          <w:sz w:val="20"/>
          <w:szCs w:val="20"/>
          <w:lang w:val="en-US" w:eastAsia="bg-BG"/>
        </w:rPr>
        <w:t>W</w:t>
      </w:r>
      <w:r w:rsidRPr="00F01E59">
        <w:rPr>
          <w:rFonts w:ascii="Times New Roman" w:eastAsia="Times New Roman" w:hAnsi="Times New Roman" w:cs="Times New Roman"/>
          <w:b/>
          <w:sz w:val="20"/>
          <w:szCs w:val="20"/>
          <w:lang w:eastAsia="bg-BG"/>
        </w:rPr>
        <w:t xml:space="preserve"> </w:t>
      </w:r>
      <w:r w:rsidRPr="00F01E59">
        <w:rPr>
          <w:rFonts w:ascii="Times New Roman" w:eastAsia="Times New Roman" w:hAnsi="Times New Roman" w:cs="Times New Roman"/>
          <w:b/>
          <w:sz w:val="20"/>
          <w:szCs w:val="20"/>
          <w:lang w:val="en-US" w:eastAsia="bg-BG"/>
        </w:rPr>
        <w:t>test</w:t>
      </w:r>
      <w:r w:rsidRPr="00F01E59">
        <w:rPr>
          <w:rFonts w:ascii="Times New Roman" w:eastAsia="Times New Roman" w:hAnsi="Times New Roman" w:cs="Times New Roman"/>
          <w:b/>
          <w:sz w:val="20"/>
          <w:szCs w:val="20"/>
          <w:lang w:eastAsia="bg-BG"/>
        </w:rPr>
        <w:t>***</w:t>
      </w:r>
    </w:p>
    <w:p w:rsidR="00F01E59" w:rsidRPr="00F01E59" w:rsidRDefault="00F01E59" w:rsidP="00F01E59">
      <w:pPr>
        <w:pBdr>
          <w:bottom w:val="single" w:sz="12" w:space="1" w:color="auto"/>
        </w:pBdr>
        <w:spacing w:line="23" w:lineRule="atLeast"/>
        <w:rPr>
          <w:rFonts w:ascii="Times New Roman" w:eastAsia="Times New Roman" w:hAnsi="Times New Roman" w:cs="Times New Roman"/>
          <w:sz w:val="20"/>
          <w:szCs w:val="20"/>
          <w:lang w:eastAsia="bg-BG"/>
        </w:rPr>
      </w:pPr>
      <w:r w:rsidRPr="00F01E59">
        <w:rPr>
          <w:rFonts w:ascii="Times New Roman" w:eastAsia="Times New Roman" w:hAnsi="Times New Roman" w:cs="Times New Roman"/>
          <w:sz w:val="20"/>
          <w:szCs w:val="20"/>
          <w:lang w:eastAsia="bg-BG"/>
        </w:rPr>
        <w:t xml:space="preserve">  тип       процент         тип       процент          тип        процент        </w:t>
      </w:r>
    </w:p>
    <w:p w:rsidR="00F01E59" w:rsidRPr="00F01E59" w:rsidRDefault="00F01E59" w:rsidP="00F01E59">
      <w:pPr>
        <w:spacing w:line="23" w:lineRule="atLeast"/>
        <w:rPr>
          <w:rFonts w:ascii="Times New Roman" w:eastAsia="Times New Roman" w:hAnsi="Times New Roman" w:cs="Times New Roman"/>
          <w:sz w:val="20"/>
          <w:szCs w:val="20"/>
          <w:lang w:eastAsia="bg-BG"/>
        </w:rPr>
      </w:pPr>
      <w:r w:rsidRPr="00F01E59">
        <w:rPr>
          <w:rFonts w:ascii="Times New Roman" w:eastAsia="Times New Roman" w:hAnsi="Times New Roman" w:cs="Times New Roman"/>
          <w:sz w:val="20"/>
          <w:szCs w:val="20"/>
          <w:lang w:eastAsia="bg-BG"/>
        </w:rPr>
        <w:t xml:space="preserve"> начално    15,4      не работи      36,2**   физически       48,0       </w:t>
      </w:r>
    </w:p>
    <w:p w:rsidR="00F01E59" w:rsidRPr="00F01E59" w:rsidRDefault="00F01E59" w:rsidP="00F01E59">
      <w:pPr>
        <w:spacing w:line="23" w:lineRule="atLeast"/>
        <w:rPr>
          <w:rFonts w:ascii="Times New Roman" w:eastAsia="Times New Roman" w:hAnsi="Times New Roman" w:cs="Times New Roman"/>
          <w:sz w:val="20"/>
          <w:szCs w:val="20"/>
          <w:lang w:val="ru-RU" w:eastAsia="bg-BG"/>
        </w:rPr>
      </w:pPr>
      <w:r w:rsidRPr="00F01E59">
        <w:rPr>
          <w:rFonts w:ascii="Times New Roman" w:eastAsia="Times New Roman" w:hAnsi="Times New Roman" w:cs="Times New Roman"/>
          <w:sz w:val="20"/>
          <w:szCs w:val="20"/>
          <w:lang w:eastAsia="bg-BG"/>
        </w:rPr>
        <w:t xml:space="preserve"> основно    23,1      работи           63,8       интелекуален 14,7        </w:t>
      </w:r>
      <w:r w:rsidRPr="00F01E59">
        <w:rPr>
          <w:rFonts w:ascii="Times New Roman" w:eastAsia="Times New Roman" w:hAnsi="Times New Roman" w:cs="Times New Roman"/>
          <w:sz w:val="20"/>
          <w:szCs w:val="20"/>
          <w:lang w:val="ru-RU" w:eastAsia="bg-BG"/>
        </w:rPr>
        <w:t xml:space="preserve">    </w:t>
      </w:r>
      <w:r w:rsidRPr="00F01E59">
        <w:rPr>
          <w:rFonts w:ascii="Times New Roman" w:eastAsia="Times New Roman" w:hAnsi="Times New Roman" w:cs="Times New Roman"/>
          <w:sz w:val="20"/>
          <w:szCs w:val="20"/>
          <w:lang w:val="en-US" w:eastAsia="bg-BG"/>
        </w:rPr>
        <w:t>Chi</w:t>
      </w:r>
      <w:r w:rsidRPr="00F01E59">
        <w:rPr>
          <w:rFonts w:ascii="Times New Roman" w:eastAsia="Times New Roman" w:hAnsi="Times New Roman" w:cs="Times New Roman"/>
          <w:sz w:val="20"/>
          <w:szCs w:val="20"/>
          <w:lang w:val="ru-RU" w:eastAsia="bg-BG"/>
        </w:rPr>
        <w:t>-</w:t>
      </w:r>
      <w:r w:rsidRPr="00F01E59">
        <w:rPr>
          <w:rFonts w:ascii="Times New Roman" w:eastAsia="Times New Roman" w:hAnsi="Times New Roman" w:cs="Times New Roman"/>
          <w:sz w:val="20"/>
          <w:szCs w:val="20"/>
          <w:lang w:val="en-US" w:eastAsia="bg-BG"/>
        </w:rPr>
        <w:t>square</w:t>
      </w:r>
      <w:r w:rsidRPr="00F01E59">
        <w:rPr>
          <w:rFonts w:ascii="Times New Roman" w:eastAsia="Times New Roman" w:hAnsi="Times New Roman" w:cs="Times New Roman"/>
          <w:sz w:val="20"/>
          <w:szCs w:val="20"/>
          <w:lang w:val="ru-RU" w:eastAsia="bg-BG"/>
        </w:rPr>
        <w:t>=11,538             .111</w:t>
      </w:r>
    </w:p>
    <w:p w:rsidR="00F01E59" w:rsidRPr="00F01E59" w:rsidRDefault="00F01E59" w:rsidP="00F01E59">
      <w:pPr>
        <w:spacing w:line="23" w:lineRule="atLeast"/>
        <w:rPr>
          <w:rFonts w:ascii="Times New Roman" w:eastAsia="Times New Roman" w:hAnsi="Times New Roman" w:cs="Times New Roman"/>
          <w:sz w:val="20"/>
          <w:szCs w:val="20"/>
          <w:lang w:val="ru-RU" w:eastAsia="bg-BG"/>
        </w:rPr>
      </w:pPr>
      <w:r w:rsidRPr="00F01E59">
        <w:rPr>
          <w:rFonts w:ascii="Times New Roman" w:eastAsia="Times New Roman" w:hAnsi="Times New Roman" w:cs="Times New Roman"/>
          <w:sz w:val="20"/>
          <w:szCs w:val="20"/>
          <w:lang w:eastAsia="bg-BG"/>
        </w:rPr>
        <w:t xml:space="preserve"> средно      43,3                                           служител         37,3      </w:t>
      </w:r>
      <w:r w:rsidRPr="00F01E59">
        <w:rPr>
          <w:rFonts w:ascii="Times New Roman" w:eastAsia="Times New Roman" w:hAnsi="Times New Roman" w:cs="Times New Roman"/>
          <w:sz w:val="20"/>
          <w:szCs w:val="20"/>
          <w:lang w:val="ru-RU" w:eastAsia="bg-BG"/>
        </w:rPr>
        <w:t xml:space="preserve">     </w:t>
      </w:r>
      <w:r w:rsidRPr="00F01E59">
        <w:rPr>
          <w:rFonts w:ascii="Times New Roman" w:eastAsia="Times New Roman" w:hAnsi="Times New Roman" w:cs="Times New Roman"/>
          <w:sz w:val="20"/>
          <w:szCs w:val="20"/>
          <w:lang w:val="en-US" w:eastAsia="bg-BG"/>
        </w:rPr>
        <w:t>p</w:t>
      </w:r>
      <w:r w:rsidRPr="00F01E59">
        <w:rPr>
          <w:rFonts w:ascii="Times New Roman" w:eastAsia="Times New Roman" w:hAnsi="Times New Roman" w:cs="Times New Roman"/>
          <w:sz w:val="20"/>
          <w:szCs w:val="20"/>
          <w:lang w:val="ru-RU" w:eastAsia="bg-BG"/>
        </w:rPr>
        <w:t xml:space="preserve">=.001                                </w:t>
      </w:r>
      <w:r w:rsidRPr="00F01E59">
        <w:rPr>
          <w:rFonts w:ascii="Times New Roman" w:eastAsia="Times New Roman" w:hAnsi="Times New Roman" w:cs="Times New Roman"/>
          <w:sz w:val="20"/>
          <w:szCs w:val="20"/>
          <w:lang w:val="en-US" w:eastAsia="bg-BG"/>
        </w:rPr>
        <w:t>p</w:t>
      </w:r>
      <w:r w:rsidRPr="00F01E59">
        <w:rPr>
          <w:rFonts w:ascii="Times New Roman" w:eastAsia="Times New Roman" w:hAnsi="Times New Roman" w:cs="Times New Roman"/>
          <w:sz w:val="20"/>
          <w:szCs w:val="20"/>
          <w:lang w:val="ru-RU" w:eastAsia="bg-BG"/>
        </w:rPr>
        <w:t>=.001</w:t>
      </w:r>
    </w:p>
    <w:p w:rsidR="00F01E59" w:rsidRPr="00F01E59" w:rsidRDefault="00F01E59" w:rsidP="00F01E59">
      <w:pPr>
        <w:spacing w:line="23" w:lineRule="atLeast"/>
        <w:rPr>
          <w:rFonts w:ascii="Times New Roman" w:eastAsia="Times New Roman" w:hAnsi="Times New Roman" w:cs="Times New Roman"/>
          <w:sz w:val="20"/>
          <w:szCs w:val="20"/>
          <w:lang w:eastAsia="bg-BG"/>
        </w:rPr>
      </w:pPr>
      <w:r w:rsidRPr="00F01E59">
        <w:rPr>
          <w:rFonts w:ascii="Times New Roman" w:eastAsia="Times New Roman" w:hAnsi="Times New Roman" w:cs="Times New Roman"/>
          <w:sz w:val="20"/>
          <w:szCs w:val="20"/>
          <w:lang w:eastAsia="bg-BG"/>
        </w:rPr>
        <w:t xml:space="preserve"> висше       18,2                                                                                </w:t>
      </w:r>
    </w:p>
    <w:p w:rsidR="00F01E59" w:rsidRPr="00F01E59" w:rsidRDefault="00F01E59" w:rsidP="00F01E59">
      <w:pPr>
        <w:pBdr>
          <w:bottom w:val="single" w:sz="12" w:space="1" w:color="auto"/>
        </w:pBdr>
        <w:spacing w:line="23" w:lineRule="atLeast"/>
        <w:rPr>
          <w:rFonts w:ascii="Times New Roman" w:eastAsia="Times New Roman" w:hAnsi="Times New Roman" w:cs="Times New Roman"/>
          <w:sz w:val="20"/>
          <w:szCs w:val="20"/>
          <w:lang w:eastAsia="bg-BG"/>
        </w:rPr>
      </w:pPr>
      <w:r w:rsidRPr="00F01E59">
        <w:rPr>
          <w:rFonts w:ascii="Times New Roman" w:eastAsia="Times New Roman" w:hAnsi="Times New Roman" w:cs="Times New Roman"/>
          <w:sz w:val="20"/>
          <w:szCs w:val="20"/>
          <w:lang w:eastAsia="bg-BG"/>
        </w:rPr>
        <w:t xml:space="preserve">                                                                                                                                                                                                                                                                             </w:t>
      </w:r>
    </w:p>
    <w:p w:rsidR="00F01E59" w:rsidRPr="00F01E59" w:rsidRDefault="00F01E59" w:rsidP="00F01E59">
      <w:pPr>
        <w:spacing w:line="23" w:lineRule="atLeast"/>
        <w:rPr>
          <w:rFonts w:ascii="Times New Roman" w:eastAsia="Times New Roman" w:hAnsi="Times New Roman" w:cs="Times New Roman"/>
          <w:sz w:val="20"/>
          <w:szCs w:val="20"/>
          <w:lang w:eastAsia="bg-BG"/>
        </w:rPr>
      </w:pPr>
      <w:r w:rsidRPr="00F01E59">
        <w:rPr>
          <w:rFonts w:ascii="Times New Roman" w:eastAsia="Times New Roman" w:hAnsi="Times New Roman" w:cs="Times New Roman"/>
          <w:sz w:val="20"/>
          <w:szCs w:val="20"/>
          <w:lang w:eastAsia="bg-BG"/>
        </w:rPr>
        <w:t>*по данни на Националния статистически институт</w:t>
      </w:r>
    </w:p>
    <w:p w:rsidR="00F01E59" w:rsidRPr="00353DD8" w:rsidRDefault="00F01E59" w:rsidP="00F01E59">
      <w:pPr>
        <w:spacing w:line="23" w:lineRule="atLeast"/>
        <w:rPr>
          <w:rFonts w:ascii="Times New Roman" w:eastAsia="Times New Roman" w:hAnsi="Times New Roman" w:cs="Times New Roman"/>
          <w:sz w:val="20"/>
          <w:szCs w:val="20"/>
          <w:lang w:val="ru-RU" w:eastAsia="bg-BG"/>
        </w:rPr>
      </w:pPr>
      <w:r w:rsidRPr="00F01E59">
        <w:rPr>
          <w:rFonts w:ascii="Times New Roman" w:eastAsia="Times New Roman" w:hAnsi="Times New Roman" w:cs="Times New Roman"/>
          <w:sz w:val="20"/>
          <w:szCs w:val="20"/>
          <w:lang w:eastAsia="bg-BG"/>
        </w:rPr>
        <w:t>**в това число влизат и неофициално работещите</w:t>
      </w:r>
    </w:p>
    <w:p w:rsidR="00F01E59" w:rsidRPr="00F01E59" w:rsidRDefault="00F01E59" w:rsidP="00F01E59">
      <w:pPr>
        <w:spacing w:line="23" w:lineRule="atLeast"/>
        <w:rPr>
          <w:rFonts w:ascii="Times New Roman" w:eastAsia="Times New Roman" w:hAnsi="Times New Roman" w:cs="Times New Roman"/>
          <w:sz w:val="20"/>
          <w:szCs w:val="20"/>
          <w:lang w:eastAsia="bg-BG"/>
        </w:rPr>
      </w:pPr>
      <w:r w:rsidRPr="00F01E59">
        <w:rPr>
          <w:rFonts w:ascii="Times New Roman" w:eastAsia="Times New Roman" w:hAnsi="Times New Roman" w:cs="Times New Roman"/>
          <w:sz w:val="20"/>
          <w:szCs w:val="20"/>
          <w:lang w:val="ru-RU" w:eastAsia="bg-BG"/>
        </w:rPr>
        <w:t>***</w:t>
      </w:r>
      <w:r w:rsidRPr="00F01E59">
        <w:rPr>
          <w:rFonts w:ascii="Times New Roman" w:eastAsia="Times New Roman" w:hAnsi="Times New Roman" w:cs="Times New Roman"/>
          <w:sz w:val="20"/>
          <w:szCs w:val="20"/>
          <w:lang w:eastAsia="bg-BG"/>
        </w:rPr>
        <w:t>тестове за разлика между двете разпределения – на ИЛ и на цялото население</w:t>
      </w:r>
    </w:p>
    <w:p w:rsidR="00F01E59" w:rsidRPr="00F01E59" w:rsidRDefault="00F01E59" w:rsidP="00F01E59">
      <w:pPr>
        <w:autoSpaceDE w:val="0"/>
        <w:autoSpaceDN w:val="0"/>
        <w:adjustRightInd w:val="0"/>
        <w:spacing w:line="23" w:lineRule="atLeast"/>
        <w:jc w:val="center"/>
        <w:rPr>
          <w:rFonts w:ascii="Times New Roman" w:eastAsia="Times New Roman" w:hAnsi="Times New Roman" w:cs="Times New Roman"/>
          <w:b/>
          <w:color w:val="000000"/>
          <w:sz w:val="24"/>
          <w:szCs w:val="24"/>
          <w:lang w:eastAsia="bg-BG"/>
        </w:rPr>
      </w:pPr>
    </w:p>
    <w:p w:rsidR="00F01E59" w:rsidRPr="00F01E59" w:rsidRDefault="00F01E59" w:rsidP="00C43EF2">
      <w:pPr>
        <w:autoSpaceDE w:val="0"/>
        <w:autoSpaceDN w:val="0"/>
        <w:adjustRightInd w:val="0"/>
        <w:spacing w:line="276" w:lineRule="auto"/>
        <w:ind w:firstLine="709"/>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 xml:space="preserve">Беше направен йерархичен клъстерен анализ, за да се установят вътрешните коалиции между изследваните променливи. Видно от фиг. 1 става дума за два основни клъстера, като единият от тях се състои само от една променлива – образование на лицето. Явно този фактор има специфично място в процеса на социално изключване, като оказва решаващо </w:t>
      </w:r>
      <w:r w:rsidR="002B12DD" w:rsidRPr="00F01E59">
        <w:rPr>
          <w:rFonts w:ascii="Times New Roman" w:eastAsia="Times New Roman" w:hAnsi="Times New Roman" w:cs="Times New Roman"/>
          <w:color w:val="000000"/>
          <w:sz w:val="24"/>
          <w:szCs w:val="24"/>
          <w:lang w:eastAsia="bg-BG"/>
        </w:rPr>
        <w:t>влияние</w:t>
      </w:r>
      <w:r w:rsidRPr="00F01E59">
        <w:rPr>
          <w:rFonts w:ascii="Times New Roman" w:eastAsia="Times New Roman" w:hAnsi="Times New Roman" w:cs="Times New Roman"/>
          <w:color w:val="000000"/>
          <w:sz w:val="24"/>
          <w:szCs w:val="24"/>
          <w:lang w:eastAsia="bg-BG"/>
        </w:rPr>
        <w:t xml:space="preserve"> върху динамиката на социалните девиации в индивидуалното поведение. Другият клъстер включва променливите „наличие на собствено семейство”, трудова заетост на лицето”, „вид труд, който упражнява лицето” и „взаимоотношения на работното място”. </w:t>
      </w:r>
    </w:p>
    <w:p w:rsidR="00F01E59" w:rsidRPr="00F01E59" w:rsidRDefault="00F01E59" w:rsidP="00F01E59">
      <w:pPr>
        <w:autoSpaceDE w:val="0"/>
        <w:autoSpaceDN w:val="0"/>
        <w:adjustRightInd w:val="0"/>
        <w:spacing w:line="23" w:lineRule="atLeast"/>
        <w:rPr>
          <w:rFonts w:ascii="Times New Roman" w:eastAsia="MS Mincho" w:hAnsi="Times New Roman" w:cs="Times New Roman"/>
          <w:b/>
          <w:color w:val="000000"/>
          <w:sz w:val="24"/>
          <w:szCs w:val="24"/>
          <w:lang w:eastAsia="ja-JP"/>
        </w:rPr>
      </w:pPr>
    </w:p>
    <w:p w:rsidR="00F01E59" w:rsidRPr="00F01E59" w:rsidRDefault="00F01E59" w:rsidP="00F01E59">
      <w:pPr>
        <w:pBdr>
          <w:top w:val="single" w:sz="12" w:space="1" w:color="auto"/>
          <w:left w:val="single" w:sz="12" w:space="1" w:color="auto"/>
          <w:bottom w:val="single" w:sz="12" w:space="1" w:color="auto"/>
          <w:right w:val="single" w:sz="12" w:space="4" w:color="auto"/>
        </w:pBdr>
        <w:autoSpaceDE w:val="0"/>
        <w:autoSpaceDN w:val="0"/>
        <w:adjustRightInd w:val="0"/>
        <w:spacing w:line="23" w:lineRule="atLeast"/>
        <w:rPr>
          <w:rFonts w:ascii="Courier New" w:eastAsia="MS Mincho" w:hAnsi="Courier New" w:cs="Courier New"/>
          <w:color w:val="000000"/>
          <w:sz w:val="18"/>
          <w:szCs w:val="18"/>
          <w:lang w:eastAsia="ja-JP"/>
        </w:rPr>
      </w:pPr>
      <w:r w:rsidRPr="00F01E59">
        <w:rPr>
          <w:rFonts w:ascii="Courier New" w:eastAsia="MS Mincho" w:hAnsi="Courier New" w:cs="Courier New"/>
          <w:color w:val="000000"/>
          <w:sz w:val="18"/>
          <w:szCs w:val="18"/>
          <w:lang w:val="ru-RU" w:eastAsia="ja-JP"/>
        </w:rPr>
        <w:tab/>
      </w:r>
      <w:r w:rsidRPr="00F01E59">
        <w:rPr>
          <w:rFonts w:ascii="Courier New" w:eastAsia="MS Mincho" w:hAnsi="Courier New" w:cs="Courier New"/>
          <w:color w:val="000000"/>
          <w:sz w:val="18"/>
          <w:szCs w:val="18"/>
          <w:lang w:val="ru-RU" w:eastAsia="ja-JP"/>
        </w:rPr>
        <w:tab/>
      </w:r>
    </w:p>
    <w:p w:rsidR="00F01E59" w:rsidRPr="00F01E59" w:rsidRDefault="00F01E59" w:rsidP="00F01E59">
      <w:pPr>
        <w:pBdr>
          <w:top w:val="single" w:sz="12" w:space="1" w:color="auto"/>
          <w:left w:val="single" w:sz="12" w:space="1" w:color="auto"/>
          <w:bottom w:val="single" w:sz="12" w:space="1" w:color="auto"/>
          <w:right w:val="single" w:sz="12" w:space="4" w:color="auto"/>
        </w:pBdr>
        <w:autoSpaceDE w:val="0"/>
        <w:autoSpaceDN w:val="0"/>
        <w:adjustRightInd w:val="0"/>
        <w:spacing w:line="23" w:lineRule="atLeast"/>
        <w:rPr>
          <w:rFonts w:ascii="Courier New" w:eastAsia="MS Mincho" w:hAnsi="Courier New" w:cs="Courier New"/>
          <w:color w:val="000000"/>
          <w:sz w:val="18"/>
          <w:szCs w:val="18"/>
          <w:lang w:eastAsia="ja-JP"/>
        </w:rPr>
      </w:pPr>
      <w:r w:rsidRPr="00F01E59">
        <w:rPr>
          <w:rFonts w:ascii="Courier New" w:eastAsia="MS Mincho" w:hAnsi="Courier New" w:cs="Courier New"/>
          <w:color w:val="000000"/>
          <w:sz w:val="18"/>
          <w:szCs w:val="18"/>
          <w:lang w:eastAsia="ja-JP"/>
        </w:rPr>
        <w:t>                         </w:t>
      </w:r>
    </w:p>
    <w:p w:rsidR="00F01E59" w:rsidRPr="00F01E59" w:rsidRDefault="00F01E59" w:rsidP="00F01E59">
      <w:pPr>
        <w:pBdr>
          <w:top w:val="single" w:sz="12" w:space="1" w:color="auto"/>
          <w:left w:val="single" w:sz="12" w:space="1" w:color="auto"/>
          <w:bottom w:val="single" w:sz="12" w:space="1" w:color="auto"/>
          <w:right w:val="single" w:sz="12" w:space="4" w:color="auto"/>
        </w:pBdr>
        <w:autoSpaceDE w:val="0"/>
        <w:autoSpaceDN w:val="0"/>
        <w:adjustRightInd w:val="0"/>
        <w:spacing w:line="23" w:lineRule="atLeast"/>
        <w:rPr>
          <w:rFonts w:ascii="Courier New" w:eastAsia="MS Mincho" w:hAnsi="Courier New" w:cs="Courier New"/>
          <w:color w:val="000000"/>
          <w:sz w:val="18"/>
          <w:szCs w:val="18"/>
          <w:lang w:eastAsia="ja-JP"/>
        </w:rPr>
      </w:pPr>
    </w:p>
    <w:p w:rsidR="00F01E59" w:rsidRPr="00F01E59" w:rsidRDefault="00F01E59" w:rsidP="00F01E59">
      <w:pPr>
        <w:pBdr>
          <w:top w:val="single" w:sz="12" w:space="1" w:color="auto"/>
          <w:left w:val="single" w:sz="12" w:space="1" w:color="auto"/>
          <w:bottom w:val="single" w:sz="12" w:space="1" w:color="auto"/>
          <w:right w:val="single" w:sz="12" w:space="4" w:color="auto"/>
        </w:pBdr>
        <w:autoSpaceDE w:val="0"/>
        <w:autoSpaceDN w:val="0"/>
        <w:adjustRightInd w:val="0"/>
        <w:spacing w:line="23" w:lineRule="atLeast"/>
        <w:rPr>
          <w:rFonts w:ascii="Courier New" w:eastAsia="MS Mincho" w:hAnsi="Courier New" w:cs="Courier New"/>
          <w:color w:val="000000"/>
          <w:sz w:val="18"/>
          <w:szCs w:val="18"/>
          <w:lang w:eastAsia="ja-JP"/>
        </w:rPr>
      </w:pPr>
      <w:r w:rsidRPr="00F01E59">
        <w:rPr>
          <w:rFonts w:ascii="Courier New" w:eastAsia="MS Mincho" w:hAnsi="Courier New" w:cs="Courier New"/>
          <w:color w:val="000000"/>
          <w:sz w:val="18"/>
          <w:szCs w:val="18"/>
          <w:lang w:eastAsia="ja-JP"/>
        </w:rPr>
        <w:t>    C A S E      0         5        10        15        20        25</w:t>
      </w:r>
    </w:p>
    <w:p w:rsidR="00F01E59" w:rsidRPr="00F01E59" w:rsidRDefault="00F01E59" w:rsidP="00F01E59">
      <w:pPr>
        <w:pBdr>
          <w:top w:val="single" w:sz="12" w:space="1" w:color="auto"/>
          <w:left w:val="single" w:sz="12" w:space="1" w:color="auto"/>
          <w:bottom w:val="single" w:sz="12" w:space="1" w:color="auto"/>
          <w:right w:val="single" w:sz="12" w:space="4" w:color="auto"/>
        </w:pBdr>
        <w:autoSpaceDE w:val="0"/>
        <w:autoSpaceDN w:val="0"/>
        <w:adjustRightInd w:val="0"/>
        <w:spacing w:line="23" w:lineRule="atLeast"/>
        <w:rPr>
          <w:rFonts w:ascii="Courier New" w:eastAsia="MS Mincho" w:hAnsi="Courier New" w:cs="Courier New"/>
          <w:color w:val="000000"/>
          <w:sz w:val="18"/>
          <w:szCs w:val="18"/>
          <w:lang w:eastAsia="ja-JP"/>
        </w:rPr>
      </w:pPr>
      <w:r w:rsidRPr="00F01E59">
        <w:rPr>
          <w:rFonts w:ascii="Courier New" w:eastAsia="MS Mincho" w:hAnsi="Courier New" w:cs="Courier New"/>
          <w:color w:val="000000"/>
          <w:sz w:val="18"/>
          <w:szCs w:val="18"/>
          <w:lang w:eastAsia="ja-JP"/>
        </w:rPr>
        <w:t>  Label     Num  +---------+---------+---------+---------+---------+</w:t>
      </w:r>
    </w:p>
    <w:p w:rsidR="00F01E59" w:rsidRPr="00F01E59" w:rsidRDefault="00F01E59" w:rsidP="00F01E59">
      <w:pPr>
        <w:pBdr>
          <w:top w:val="single" w:sz="12" w:space="1" w:color="auto"/>
          <w:left w:val="single" w:sz="12" w:space="1" w:color="auto"/>
          <w:bottom w:val="single" w:sz="12" w:space="1" w:color="auto"/>
          <w:right w:val="single" w:sz="12" w:space="4" w:color="auto"/>
        </w:pBdr>
        <w:autoSpaceDE w:val="0"/>
        <w:autoSpaceDN w:val="0"/>
        <w:adjustRightInd w:val="0"/>
        <w:spacing w:line="23" w:lineRule="atLeast"/>
        <w:rPr>
          <w:rFonts w:ascii="Courier New" w:eastAsia="MS Mincho" w:hAnsi="Courier New" w:cs="Courier New"/>
          <w:color w:val="000000"/>
          <w:sz w:val="18"/>
          <w:szCs w:val="18"/>
          <w:lang w:eastAsia="ja-JP"/>
        </w:rPr>
      </w:pPr>
    </w:p>
    <w:p w:rsidR="00F01E59" w:rsidRPr="00F01E59" w:rsidRDefault="00F01E59" w:rsidP="00F01E59">
      <w:pPr>
        <w:pBdr>
          <w:top w:val="single" w:sz="12" w:space="1" w:color="auto"/>
          <w:left w:val="single" w:sz="12" w:space="1" w:color="auto"/>
          <w:bottom w:val="single" w:sz="12" w:space="1" w:color="auto"/>
          <w:right w:val="single" w:sz="12" w:space="4" w:color="auto"/>
        </w:pBdr>
        <w:autoSpaceDE w:val="0"/>
        <w:autoSpaceDN w:val="0"/>
        <w:adjustRightInd w:val="0"/>
        <w:spacing w:line="23" w:lineRule="atLeast"/>
        <w:rPr>
          <w:rFonts w:ascii="Courier New" w:eastAsia="MS Mincho" w:hAnsi="Courier New" w:cs="Courier New"/>
          <w:color w:val="000000"/>
          <w:sz w:val="18"/>
          <w:szCs w:val="18"/>
          <w:lang w:eastAsia="ja-JP"/>
        </w:rPr>
      </w:pPr>
      <w:r w:rsidRPr="00F01E59">
        <w:rPr>
          <w:rFonts w:ascii="Courier New" w:eastAsia="MS Mincho" w:hAnsi="Courier New" w:cs="Courier New"/>
          <w:color w:val="000000"/>
          <w:sz w:val="18"/>
          <w:szCs w:val="18"/>
          <w:lang w:eastAsia="ja-JP"/>
        </w:rPr>
        <w:t>  sobseml     1   ─┬─────────┐</w:t>
      </w:r>
    </w:p>
    <w:p w:rsidR="00F01E59" w:rsidRPr="00F01E59" w:rsidRDefault="00F01E59" w:rsidP="00F01E59">
      <w:pPr>
        <w:pBdr>
          <w:top w:val="single" w:sz="12" w:space="1" w:color="auto"/>
          <w:left w:val="single" w:sz="12" w:space="1" w:color="auto"/>
          <w:bottom w:val="single" w:sz="12" w:space="1" w:color="auto"/>
          <w:right w:val="single" w:sz="12" w:space="4" w:color="auto"/>
        </w:pBdr>
        <w:autoSpaceDE w:val="0"/>
        <w:autoSpaceDN w:val="0"/>
        <w:adjustRightInd w:val="0"/>
        <w:spacing w:line="23" w:lineRule="atLeast"/>
        <w:rPr>
          <w:rFonts w:ascii="Courier New" w:eastAsia="MS Mincho" w:hAnsi="Courier New" w:cs="Courier New"/>
          <w:color w:val="000000"/>
          <w:sz w:val="18"/>
          <w:szCs w:val="18"/>
          <w:lang w:eastAsia="ja-JP"/>
        </w:rPr>
      </w:pPr>
      <w:r w:rsidRPr="00F01E59">
        <w:rPr>
          <w:rFonts w:ascii="Courier New" w:eastAsia="MS Mincho" w:hAnsi="Courier New" w:cs="Courier New"/>
          <w:color w:val="000000"/>
          <w:sz w:val="18"/>
          <w:szCs w:val="18"/>
          <w:lang w:eastAsia="ja-JP"/>
        </w:rPr>
        <w:t>  trudilis    3   ─┘         ├─┐</w:t>
      </w:r>
    </w:p>
    <w:p w:rsidR="00F01E59" w:rsidRPr="00F01E59" w:rsidRDefault="00F01E59" w:rsidP="00F01E59">
      <w:pPr>
        <w:pBdr>
          <w:top w:val="single" w:sz="12" w:space="1" w:color="auto"/>
          <w:left w:val="single" w:sz="12" w:space="1" w:color="auto"/>
          <w:bottom w:val="single" w:sz="12" w:space="1" w:color="auto"/>
          <w:right w:val="single" w:sz="12" w:space="4" w:color="auto"/>
        </w:pBdr>
        <w:autoSpaceDE w:val="0"/>
        <w:autoSpaceDN w:val="0"/>
        <w:adjustRightInd w:val="0"/>
        <w:spacing w:line="23" w:lineRule="atLeast"/>
        <w:rPr>
          <w:rFonts w:ascii="Courier New" w:eastAsia="MS Mincho" w:hAnsi="Courier New" w:cs="Courier New"/>
          <w:color w:val="000000"/>
          <w:sz w:val="18"/>
          <w:szCs w:val="18"/>
          <w:lang w:eastAsia="ja-JP"/>
        </w:rPr>
      </w:pPr>
      <w:r w:rsidRPr="00F01E59">
        <w:rPr>
          <w:rFonts w:ascii="Courier New" w:eastAsia="MS Mincho" w:hAnsi="Courier New" w:cs="Courier New"/>
          <w:color w:val="000000"/>
          <w:sz w:val="18"/>
          <w:szCs w:val="18"/>
          <w:lang w:eastAsia="ja-JP"/>
        </w:rPr>
        <w:t>  vidtrudl    4   ───────────┘ ├───────────────────────────────────┐</w:t>
      </w:r>
    </w:p>
    <w:p w:rsidR="00F01E59" w:rsidRPr="00F01E59" w:rsidRDefault="00F01E59" w:rsidP="00F01E59">
      <w:pPr>
        <w:pBdr>
          <w:top w:val="single" w:sz="12" w:space="1" w:color="auto"/>
          <w:left w:val="single" w:sz="12" w:space="1" w:color="auto"/>
          <w:bottom w:val="single" w:sz="12" w:space="1" w:color="auto"/>
          <w:right w:val="single" w:sz="12" w:space="4" w:color="auto"/>
        </w:pBdr>
        <w:autoSpaceDE w:val="0"/>
        <w:autoSpaceDN w:val="0"/>
        <w:adjustRightInd w:val="0"/>
        <w:spacing w:line="23" w:lineRule="atLeast"/>
        <w:rPr>
          <w:rFonts w:ascii="Courier New" w:eastAsia="MS Mincho" w:hAnsi="Courier New" w:cs="Courier New"/>
          <w:color w:val="000000"/>
          <w:sz w:val="18"/>
          <w:szCs w:val="18"/>
          <w:lang w:eastAsia="ja-JP"/>
        </w:rPr>
      </w:pPr>
      <w:r w:rsidRPr="00F01E59">
        <w:rPr>
          <w:rFonts w:ascii="Courier New" w:eastAsia="MS Mincho" w:hAnsi="Courier New" w:cs="Courier New"/>
          <w:color w:val="000000"/>
          <w:sz w:val="18"/>
          <w:szCs w:val="18"/>
          <w:lang w:eastAsia="ja-JP"/>
        </w:rPr>
        <w:t>  vzaimrab    5   ─────────────┘                                   │</w:t>
      </w:r>
    </w:p>
    <w:p w:rsidR="00F01E59" w:rsidRPr="00F01E59" w:rsidRDefault="00F01E59" w:rsidP="00F01E59">
      <w:pPr>
        <w:pBdr>
          <w:top w:val="single" w:sz="12" w:space="1" w:color="auto"/>
          <w:left w:val="single" w:sz="12" w:space="1" w:color="auto"/>
          <w:bottom w:val="single" w:sz="12" w:space="1" w:color="auto"/>
          <w:right w:val="single" w:sz="12" w:space="4" w:color="auto"/>
        </w:pBdr>
        <w:autoSpaceDE w:val="0"/>
        <w:autoSpaceDN w:val="0"/>
        <w:adjustRightInd w:val="0"/>
        <w:spacing w:line="23" w:lineRule="atLeast"/>
        <w:rPr>
          <w:rFonts w:ascii="Courier New" w:eastAsia="MS Mincho" w:hAnsi="Courier New" w:cs="Courier New"/>
          <w:color w:val="000000"/>
          <w:sz w:val="18"/>
          <w:szCs w:val="18"/>
          <w:lang w:eastAsia="ja-JP"/>
        </w:rPr>
      </w:pPr>
      <w:r w:rsidRPr="00F01E59">
        <w:rPr>
          <w:rFonts w:ascii="Courier New" w:eastAsia="MS Mincho" w:hAnsi="Courier New" w:cs="Courier New"/>
          <w:color w:val="000000"/>
          <w:sz w:val="18"/>
          <w:szCs w:val="18"/>
          <w:lang w:eastAsia="ja-JP"/>
        </w:rPr>
        <w:t>  obrazovl    2   ─────────────────────────────────────────────────┘</w:t>
      </w:r>
    </w:p>
    <w:p w:rsidR="00F01E59" w:rsidRPr="00F01E59" w:rsidRDefault="00F01E59" w:rsidP="00F01E59">
      <w:pPr>
        <w:pBdr>
          <w:top w:val="single" w:sz="12" w:space="1" w:color="auto"/>
          <w:left w:val="single" w:sz="12" w:space="1" w:color="auto"/>
          <w:bottom w:val="single" w:sz="12" w:space="1" w:color="auto"/>
          <w:right w:val="single" w:sz="12" w:space="4" w:color="auto"/>
        </w:pBdr>
        <w:autoSpaceDE w:val="0"/>
        <w:autoSpaceDN w:val="0"/>
        <w:adjustRightInd w:val="0"/>
        <w:spacing w:line="23" w:lineRule="atLeast"/>
        <w:rPr>
          <w:rFonts w:ascii="Courier New" w:eastAsia="MS Mincho" w:hAnsi="Courier New" w:cs="Courier New"/>
          <w:color w:val="000000"/>
          <w:sz w:val="18"/>
          <w:szCs w:val="18"/>
          <w:lang w:eastAsia="ja-JP"/>
        </w:rPr>
      </w:pPr>
    </w:p>
    <w:p w:rsidR="00C43EF2" w:rsidRPr="00C43EF2" w:rsidRDefault="00C43EF2" w:rsidP="00C43EF2">
      <w:pPr>
        <w:autoSpaceDE w:val="0"/>
        <w:autoSpaceDN w:val="0"/>
        <w:adjustRightInd w:val="0"/>
        <w:spacing w:line="23" w:lineRule="atLeast"/>
        <w:jc w:val="center"/>
        <w:rPr>
          <w:rFonts w:ascii="Times New Roman" w:eastAsia="MS Mincho" w:hAnsi="Times New Roman" w:cs="Times New Roman"/>
          <w:b/>
          <w:color w:val="000000"/>
          <w:sz w:val="20"/>
          <w:szCs w:val="20"/>
          <w:lang w:eastAsia="ja-JP"/>
        </w:rPr>
      </w:pPr>
      <w:r w:rsidRPr="00C43EF2">
        <w:rPr>
          <w:rFonts w:ascii="Times New Roman" w:eastAsia="MS Mincho" w:hAnsi="Times New Roman" w:cs="Times New Roman"/>
          <w:b/>
          <w:color w:val="000000"/>
          <w:sz w:val="20"/>
          <w:szCs w:val="20"/>
          <w:lang w:eastAsia="ja-JP"/>
        </w:rPr>
        <w:t>Фиг. 1. Дендрограма на йерархичен клъстерен анализ на включените променливи</w:t>
      </w:r>
    </w:p>
    <w:p w:rsidR="00F01E59" w:rsidRPr="00353DD8" w:rsidRDefault="00F01E59" w:rsidP="00F01E59">
      <w:pPr>
        <w:autoSpaceDE w:val="0"/>
        <w:autoSpaceDN w:val="0"/>
        <w:adjustRightInd w:val="0"/>
        <w:spacing w:line="23" w:lineRule="atLeast"/>
        <w:jc w:val="center"/>
        <w:rPr>
          <w:rFonts w:ascii="Times New Roman" w:eastAsia="Times New Roman" w:hAnsi="Times New Roman" w:cs="Times New Roman"/>
          <w:b/>
          <w:color w:val="000000"/>
          <w:sz w:val="24"/>
          <w:szCs w:val="24"/>
          <w:lang w:val="ru-RU" w:eastAsia="bg-BG"/>
        </w:rPr>
      </w:pPr>
    </w:p>
    <w:p w:rsidR="00F01E59" w:rsidRPr="00353DD8" w:rsidRDefault="00F01E59" w:rsidP="00F01E59">
      <w:pPr>
        <w:spacing w:line="23" w:lineRule="atLeast"/>
        <w:jc w:val="center"/>
        <w:rPr>
          <w:rFonts w:ascii="Times New Roman" w:eastAsia="Times New Roman" w:hAnsi="Times New Roman" w:cs="Times New Roman"/>
          <w:b/>
          <w:sz w:val="24"/>
          <w:szCs w:val="24"/>
          <w:u w:val="single"/>
          <w:lang w:val="ru-RU" w:eastAsia="bg-BG"/>
        </w:rPr>
      </w:pPr>
    </w:p>
    <w:p w:rsidR="00F01E59" w:rsidRPr="00C43EF2" w:rsidRDefault="00F01E59" w:rsidP="002B12DD">
      <w:pPr>
        <w:spacing w:line="276" w:lineRule="auto"/>
        <w:rPr>
          <w:rFonts w:ascii="Times New Roman" w:eastAsia="Times New Roman" w:hAnsi="Times New Roman" w:cs="Times New Roman"/>
          <w:b/>
          <w:i/>
          <w:sz w:val="24"/>
          <w:szCs w:val="24"/>
          <w:lang w:val="en-US" w:eastAsia="bg-BG"/>
        </w:rPr>
      </w:pPr>
      <w:r w:rsidRPr="00C43EF2">
        <w:rPr>
          <w:rFonts w:ascii="Times New Roman" w:eastAsia="Times New Roman" w:hAnsi="Times New Roman" w:cs="Times New Roman"/>
          <w:b/>
          <w:i/>
          <w:sz w:val="24"/>
          <w:szCs w:val="24"/>
          <w:lang w:val="ru-RU" w:eastAsia="bg-BG"/>
        </w:rPr>
        <w:t>Използвана литература:</w:t>
      </w:r>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ru-RU" w:eastAsia="ja-JP"/>
        </w:rPr>
      </w:pPr>
      <w:r w:rsidRPr="002B12DD">
        <w:rPr>
          <w:rFonts w:ascii="Times New Roman" w:eastAsia="Times New Roman" w:hAnsi="Times New Roman" w:cs="Times New Roman"/>
          <w:i/>
          <w:sz w:val="20"/>
          <w:szCs w:val="20"/>
          <w:lang w:eastAsia="bg-BG"/>
        </w:rPr>
        <w:t xml:space="preserve">Национална стратегия за намаляване на бедността и насърчаване на социалното включване 2020 </w:t>
      </w:r>
      <w:hyperlink r:id="rId212" w:history="1">
        <w:r w:rsidRPr="002B12DD">
          <w:rPr>
            <w:rFonts w:ascii="Times New Roman" w:eastAsia="Times New Roman" w:hAnsi="Times New Roman" w:cs="Times New Roman"/>
            <w:i/>
            <w:sz w:val="20"/>
            <w:szCs w:val="20"/>
            <w:lang w:eastAsia="bg-BG"/>
          </w:rPr>
          <w:t>www.strategy.bg/StrategicDocument</w:t>
        </w:r>
      </w:hyperlink>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ru-RU" w:eastAsia="ja-JP"/>
        </w:rPr>
      </w:pPr>
      <w:r w:rsidRPr="002B12DD">
        <w:rPr>
          <w:rFonts w:ascii="Times New Roman" w:eastAsia="Times New Roman" w:hAnsi="Times New Roman" w:cs="Times New Roman"/>
          <w:i/>
          <w:sz w:val="20"/>
          <w:szCs w:val="20"/>
          <w:lang w:eastAsia="bg-BG"/>
        </w:rPr>
        <w:t>Стратегия за превенция на социалното изключване на територията на град София 2011-2015 г., С., 2010.</w:t>
      </w:r>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en-US" w:eastAsia="ja-JP"/>
        </w:rPr>
      </w:pPr>
      <w:r w:rsidRPr="002B12DD">
        <w:rPr>
          <w:rFonts w:ascii="Times New Roman" w:eastAsia="MS Mincho" w:hAnsi="Times New Roman" w:cs="Times New Roman"/>
          <w:i/>
          <w:sz w:val="20"/>
          <w:szCs w:val="20"/>
          <w:lang w:val="en-US" w:eastAsia="ja-JP"/>
        </w:rPr>
        <w:lastRenderedPageBreak/>
        <w:t xml:space="preserve">Bellani, L., D’Ambrosio (2011). </w:t>
      </w:r>
      <w:r w:rsidRPr="002B12DD">
        <w:rPr>
          <w:rFonts w:ascii="Times New Roman" w:eastAsia="MS Mincho" w:hAnsi="Times New Roman" w:cs="Times New Roman"/>
          <w:i/>
          <w:sz w:val="20"/>
          <w:szCs w:val="20"/>
          <w:lang w:eastAsia="ja-JP"/>
        </w:rPr>
        <w:t>Deprivation, Social Exclusion and Subjective Well-Being</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 xml:space="preserve">Social Indicators Research, </w:t>
      </w:r>
      <w:r w:rsidRPr="002B12DD">
        <w:rPr>
          <w:rFonts w:ascii="Times New Roman" w:eastAsia="MS Mincho" w:hAnsi="Times New Roman" w:cs="Times New Roman"/>
          <w:i/>
          <w:sz w:val="20"/>
          <w:szCs w:val="20"/>
          <w:lang w:val="en-US" w:eastAsia="ja-JP"/>
        </w:rPr>
        <w:t>v</w:t>
      </w:r>
      <w:r w:rsidRPr="002B12DD">
        <w:rPr>
          <w:rFonts w:ascii="Times New Roman" w:eastAsia="MS Mincho" w:hAnsi="Times New Roman" w:cs="Times New Roman"/>
          <w:i/>
          <w:sz w:val="20"/>
          <w:szCs w:val="20"/>
          <w:lang w:eastAsia="ja-JP"/>
        </w:rPr>
        <w:t>ol. 104, 1, pp. 67-86</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Springer</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Stable URL:</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 xml:space="preserve"> http://www.jstor.org/stable/41476541</w:t>
      </w:r>
      <w:r w:rsidRPr="002B12DD">
        <w:rPr>
          <w:rFonts w:ascii="Times New Roman" w:eastAsia="MS Mincho" w:hAnsi="Times New Roman" w:cs="Times New Roman"/>
          <w:i/>
          <w:sz w:val="20"/>
          <w:szCs w:val="20"/>
          <w:lang w:val="en-US" w:eastAsia="ja-JP"/>
        </w:rPr>
        <w:t>.</w:t>
      </w:r>
      <w:r w:rsidRPr="002B12DD">
        <w:rPr>
          <w:rFonts w:ascii="Times New Roman" w:eastAsia="MS Mincho" w:hAnsi="Times New Roman" w:cs="Times New Roman"/>
          <w:i/>
          <w:sz w:val="20"/>
          <w:szCs w:val="20"/>
          <w:lang w:eastAsia="ja-JP"/>
        </w:rPr>
        <w:t xml:space="preserve"> Accessed: 27/01/2015 </w:t>
      </w:r>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en-US" w:eastAsia="ja-JP"/>
        </w:rPr>
      </w:pPr>
      <w:r w:rsidRPr="002B12DD">
        <w:rPr>
          <w:rFonts w:ascii="Times New Roman" w:eastAsia="MS Mincho" w:hAnsi="Times New Roman" w:cs="Times New Roman"/>
          <w:i/>
          <w:sz w:val="20"/>
          <w:szCs w:val="20"/>
          <w:lang w:val="en-US" w:eastAsia="ja-JP"/>
        </w:rPr>
        <w:t>Berman, Y., Phillips, D. (2000).</w:t>
      </w:r>
      <w:r w:rsidRPr="002B12DD">
        <w:rPr>
          <w:rFonts w:ascii="Times New Roman" w:eastAsia="MS Mincho" w:hAnsi="Times New Roman" w:cs="Times New Roman"/>
          <w:i/>
          <w:sz w:val="20"/>
          <w:szCs w:val="20"/>
          <w:lang w:eastAsia="ja-JP"/>
        </w:rPr>
        <w:t>Indicators of Social Quality and Social Exclusion at National and Community Level</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 xml:space="preserve">Social Indicators Research, </w:t>
      </w:r>
      <w:r w:rsidRPr="002B12DD">
        <w:rPr>
          <w:rFonts w:ascii="Times New Roman" w:eastAsia="MS Mincho" w:hAnsi="Times New Roman" w:cs="Times New Roman"/>
          <w:i/>
          <w:sz w:val="20"/>
          <w:szCs w:val="20"/>
          <w:lang w:val="en-US" w:eastAsia="ja-JP"/>
        </w:rPr>
        <w:t>v</w:t>
      </w:r>
      <w:r w:rsidRPr="002B12DD">
        <w:rPr>
          <w:rFonts w:ascii="Times New Roman" w:eastAsia="MS Mincho" w:hAnsi="Times New Roman" w:cs="Times New Roman"/>
          <w:i/>
          <w:sz w:val="20"/>
          <w:szCs w:val="20"/>
          <w:lang w:eastAsia="ja-JP"/>
        </w:rPr>
        <w:t>ol. 50, 3, pp. 329-350</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Springer</w:t>
      </w:r>
      <w:r w:rsidRPr="002B12DD">
        <w:rPr>
          <w:rFonts w:ascii="Times New Roman" w:eastAsia="MS Mincho" w:hAnsi="Times New Roman" w:cs="Times New Roman"/>
          <w:i/>
          <w:sz w:val="20"/>
          <w:szCs w:val="20"/>
          <w:lang w:val="en-US" w:eastAsia="ja-JP"/>
        </w:rPr>
        <w:t>.</w:t>
      </w:r>
      <w:r w:rsidRPr="002B12DD">
        <w:rPr>
          <w:rFonts w:ascii="Times New Roman" w:eastAsia="MS Mincho" w:hAnsi="Times New Roman" w:cs="Times New Roman"/>
          <w:i/>
          <w:sz w:val="20"/>
          <w:szCs w:val="20"/>
          <w:lang w:eastAsia="ja-JP"/>
        </w:rPr>
        <w:t xml:space="preserve">Stable URL: </w:t>
      </w:r>
      <w:hyperlink r:id="rId213" w:history="1">
        <w:r w:rsidRPr="002B12DD">
          <w:rPr>
            <w:rFonts w:ascii="Times New Roman" w:eastAsia="MS Mincho" w:hAnsi="Times New Roman" w:cs="Times New Roman"/>
            <w:i/>
            <w:sz w:val="20"/>
            <w:szCs w:val="20"/>
            <w:lang w:eastAsia="ja-JP"/>
          </w:rPr>
          <w:t>http://www.jstor.org/stable/27522464</w:t>
        </w:r>
      </w:hyperlink>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Accessed: 28/01/2015 09:04</w:t>
      </w:r>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en-US" w:eastAsia="ja-JP"/>
        </w:rPr>
      </w:pPr>
      <w:r w:rsidRPr="002B12DD">
        <w:rPr>
          <w:rFonts w:ascii="Times New Roman" w:eastAsia="Times New Roman" w:hAnsi="Times New Roman" w:cs="Times New Roman"/>
          <w:i/>
          <w:sz w:val="20"/>
          <w:szCs w:val="20"/>
          <w:lang w:val="en-US" w:eastAsia="bg-BG"/>
        </w:rPr>
        <w:t>Bossert</w:t>
      </w:r>
      <w:r w:rsidRPr="002B12DD">
        <w:rPr>
          <w:rFonts w:ascii="Times New Roman" w:eastAsia="Times New Roman" w:hAnsi="Times New Roman" w:cs="Times New Roman"/>
          <w:i/>
          <w:sz w:val="20"/>
          <w:szCs w:val="20"/>
          <w:lang w:eastAsia="bg-BG"/>
        </w:rPr>
        <w:t xml:space="preserve">, </w:t>
      </w:r>
      <w:r w:rsidRPr="002B12DD">
        <w:rPr>
          <w:rFonts w:ascii="Times New Roman" w:eastAsia="Times New Roman" w:hAnsi="Times New Roman" w:cs="Times New Roman"/>
          <w:i/>
          <w:sz w:val="20"/>
          <w:szCs w:val="20"/>
          <w:lang w:val="en-US" w:eastAsia="bg-BG"/>
        </w:rPr>
        <w:t>W</w:t>
      </w:r>
      <w:r w:rsidRPr="002B12DD">
        <w:rPr>
          <w:rFonts w:ascii="Times New Roman" w:eastAsia="Times New Roman" w:hAnsi="Times New Roman" w:cs="Times New Roman"/>
          <w:i/>
          <w:sz w:val="20"/>
          <w:szCs w:val="20"/>
          <w:lang w:eastAsia="bg-BG"/>
        </w:rPr>
        <w:t xml:space="preserve">., </w:t>
      </w:r>
      <w:r w:rsidRPr="002B12DD">
        <w:rPr>
          <w:rFonts w:ascii="Times New Roman" w:eastAsia="Times New Roman" w:hAnsi="Times New Roman" w:cs="Times New Roman"/>
          <w:i/>
          <w:sz w:val="20"/>
          <w:szCs w:val="20"/>
          <w:lang w:val="en-US" w:eastAsia="bg-BG"/>
        </w:rPr>
        <w:t>D</w:t>
      </w:r>
      <w:r w:rsidRPr="002B12DD">
        <w:rPr>
          <w:rFonts w:ascii="Times New Roman" w:eastAsia="Times New Roman" w:hAnsi="Times New Roman" w:cs="Times New Roman"/>
          <w:i/>
          <w:sz w:val="20"/>
          <w:szCs w:val="20"/>
          <w:lang w:eastAsia="bg-BG"/>
        </w:rPr>
        <w:t>’</w:t>
      </w:r>
      <w:r w:rsidRPr="002B12DD">
        <w:rPr>
          <w:rFonts w:ascii="Times New Roman" w:eastAsia="Times New Roman" w:hAnsi="Times New Roman" w:cs="Times New Roman"/>
          <w:i/>
          <w:sz w:val="20"/>
          <w:szCs w:val="20"/>
          <w:lang w:val="en-US" w:eastAsia="bg-BG"/>
        </w:rPr>
        <w:t>Ambrosio</w:t>
      </w:r>
      <w:r w:rsidRPr="002B12DD">
        <w:rPr>
          <w:rFonts w:ascii="Times New Roman" w:eastAsia="Times New Roman" w:hAnsi="Times New Roman" w:cs="Times New Roman"/>
          <w:i/>
          <w:sz w:val="20"/>
          <w:szCs w:val="20"/>
          <w:lang w:eastAsia="bg-BG"/>
        </w:rPr>
        <w:t xml:space="preserve">, </w:t>
      </w:r>
      <w:r w:rsidRPr="002B12DD">
        <w:rPr>
          <w:rFonts w:ascii="Times New Roman" w:eastAsia="Times New Roman" w:hAnsi="Times New Roman" w:cs="Times New Roman"/>
          <w:i/>
          <w:sz w:val="20"/>
          <w:szCs w:val="20"/>
          <w:lang w:val="en-US" w:eastAsia="bg-BG"/>
        </w:rPr>
        <w:t>C</w:t>
      </w:r>
      <w:r w:rsidRPr="002B12DD">
        <w:rPr>
          <w:rFonts w:ascii="Times New Roman" w:eastAsia="Times New Roman" w:hAnsi="Times New Roman" w:cs="Times New Roman"/>
          <w:i/>
          <w:sz w:val="20"/>
          <w:szCs w:val="20"/>
          <w:lang w:eastAsia="bg-BG"/>
        </w:rPr>
        <w:t xml:space="preserve">., </w:t>
      </w:r>
      <w:r w:rsidRPr="002B12DD">
        <w:rPr>
          <w:rFonts w:ascii="Times New Roman" w:eastAsia="Times New Roman" w:hAnsi="Times New Roman" w:cs="Times New Roman"/>
          <w:i/>
          <w:sz w:val="20"/>
          <w:szCs w:val="20"/>
          <w:lang w:val="en-US" w:eastAsia="bg-BG"/>
        </w:rPr>
        <w:t>Peragine</w:t>
      </w:r>
      <w:r w:rsidRPr="002B12DD">
        <w:rPr>
          <w:rFonts w:ascii="Times New Roman" w:eastAsia="Times New Roman" w:hAnsi="Times New Roman" w:cs="Times New Roman"/>
          <w:i/>
          <w:sz w:val="20"/>
          <w:szCs w:val="20"/>
          <w:lang w:eastAsia="bg-BG"/>
        </w:rPr>
        <w:t xml:space="preserve">, </w:t>
      </w:r>
      <w:r w:rsidRPr="002B12DD">
        <w:rPr>
          <w:rFonts w:ascii="Times New Roman" w:eastAsia="Times New Roman" w:hAnsi="Times New Roman" w:cs="Times New Roman"/>
          <w:i/>
          <w:sz w:val="20"/>
          <w:szCs w:val="20"/>
          <w:lang w:val="en-US" w:eastAsia="bg-BG"/>
        </w:rPr>
        <w:t>V</w:t>
      </w:r>
      <w:r w:rsidRPr="002B12DD">
        <w:rPr>
          <w:rFonts w:ascii="Times New Roman" w:eastAsia="Times New Roman" w:hAnsi="Times New Roman" w:cs="Times New Roman"/>
          <w:i/>
          <w:sz w:val="20"/>
          <w:szCs w:val="20"/>
          <w:lang w:eastAsia="bg-BG"/>
        </w:rPr>
        <w:t xml:space="preserve">. (2007). </w:t>
      </w:r>
      <w:r w:rsidRPr="002B12DD">
        <w:rPr>
          <w:rFonts w:ascii="Times New Roman" w:eastAsia="MS Mincho" w:hAnsi="Times New Roman" w:cs="Times New Roman"/>
          <w:i/>
          <w:sz w:val="20"/>
          <w:szCs w:val="20"/>
          <w:lang w:eastAsia="ja-JP"/>
        </w:rPr>
        <w:t>Deprivation and Social Exclusion</w:t>
      </w:r>
      <w:r w:rsidRPr="002B12DD">
        <w:rPr>
          <w:rFonts w:ascii="Times New Roman" w:eastAsia="Times New Roman" w:hAnsi="Times New Roman" w:cs="Times New Roman"/>
          <w:i/>
          <w:sz w:val="20"/>
          <w:szCs w:val="20"/>
          <w:lang w:eastAsia="bg-BG"/>
        </w:rPr>
        <w:t xml:space="preserve">. </w:t>
      </w:r>
      <w:r w:rsidRPr="002B12DD">
        <w:rPr>
          <w:rFonts w:ascii="Times New Roman" w:eastAsia="MS Mincho" w:hAnsi="Times New Roman" w:cs="Times New Roman"/>
          <w:i/>
          <w:sz w:val="20"/>
          <w:szCs w:val="20"/>
          <w:lang w:eastAsia="ja-JP"/>
        </w:rPr>
        <w:t>Economica</w:t>
      </w:r>
      <w:r w:rsidRPr="002B12DD">
        <w:rPr>
          <w:rFonts w:ascii="Arial" w:eastAsia="MS Mincho" w:hAnsi="Arial" w:cs="Arial"/>
          <w:i/>
          <w:sz w:val="20"/>
          <w:szCs w:val="20"/>
          <w:lang w:eastAsia="ja-JP"/>
        </w:rPr>
        <w:t xml:space="preserve">, </w:t>
      </w:r>
      <w:r w:rsidRPr="002B12DD">
        <w:rPr>
          <w:rFonts w:ascii="Times New Roman" w:eastAsia="MS Mincho" w:hAnsi="Times New Roman" w:cs="Times New Roman"/>
          <w:i/>
          <w:sz w:val="20"/>
          <w:szCs w:val="20"/>
          <w:lang w:eastAsia="ja-JP"/>
        </w:rPr>
        <w:t xml:space="preserve">New Series, </w:t>
      </w:r>
      <w:r w:rsidRPr="002B12DD">
        <w:rPr>
          <w:rFonts w:ascii="Times New Roman" w:eastAsia="MS Mincho" w:hAnsi="Times New Roman" w:cs="Times New Roman"/>
          <w:i/>
          <w:sz w:val="20"/>
          <w:szCs w:val="20"/>
          <w:lang w:val="en-US" w:eastAsia="ja-JP"/>
        </w:rPr>
        <w:t>v</w:t>
      </w:r>
      <w:r w:rsidRPr="002B12DD">
        <w:rPr>
          <w:rFonts w:ascii="Times New Roman" w:eastAsia="MS Mincho" w:hAnsi="Times New Roman" w:cs="Times New Roman"/>
          <w:i/>
          <w:sz w:val="20"/>
          <w:szCs w:val="20"/>
          <w:lang w:eastAsia="ja-JP"/>
        </w:rPr>
        <w:t xml:space="preserve">ol. 74, 296, p. 777-803. </w:t>
      </w:r>
      <w:r w:rsidRPr="002B12DD">
        <w:rPr>
          <w:rFonts w:ascii="Times New Roman" w:eastAsia="MS Mincho" w:hAnsi="Times New Roman" w:cs="Times New Roman"/>
          <w:i/>
          <w:sz w:val="20"/>
          <w:szCs w:val="20"/>
          <w:lang w:val="en-US" w:eastAsia="ja-JP"/>
        </w:rPr>
        <w:t xml:space="preserve">Wiley, </w:t>
      </w:r>
      <w:r w:rsidRPr="002B12DD">
        <w:rPr>
          <w:rFonts w:ascii="Times New Roman" w:eastAsia="MS Mincho" w:hAnsi="Times New Roman" w:cs="Times New Roman"/>
          <w:i/>
          <w:sz w:val="20"/>
          <w:szCs w:val="20"/>
          <w:lang w:eastAsia="ja-JP"/>
        </w:rPr>
        <w:t>The London School of Economics and Political Science and The</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Suntory and Toyota International Centres for Economics and Related Disciplines</w:t>
      </w:r>
      <w:r w:rsidRPr="002B12DD">
        <w:rPr>
          <w:rFonts w:ascii="Times New Roman" w:eastAsia="MS Mincho" w:hAnsi="Times New Roman" w:cs="Times New Roman"/>
          <w:i/>
          <w:sz w:val="20"/>
          <w:szCs w:val="20"/>
          <w:lang w:val="en-US" w:eastAsia="ja-JP"/>
        </w:rPr>
        <w:t xml:space="preserve">. </w:t>
      </w:r>
      <w:hyperlink r:id="rId214" w:history="1">
        <w:r w:rsidRPr="002B12DD">
          <w:rPr>
            <w:rFonts w:ascii="Times New Roman" w:eastAsia="MS Mincho" w:hAnsi="Times New Roman" w:cs="Times New Roman"/>
            <w:i/>
            <w:sz w:val="20"/>
            <w:szCs w:val="20"/>
            <w:lang w:eastAsia="ja-JP"/>
          </w:rPr>
          <w:t>http://www.jstor.org/stable/4541571</w:t>
        </w:r>
      </w:hyperlink>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Accessed: 20/01/2015 08:14</w:t>
      </w:r>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en-US" w:eastAsia="ja-JP"/>
        </w:rPr>
      </w:pPr>
      <w:r w:rsidRPr="00353DD8">
        <w:rPr>
          <w:rFonts w:ascii="Times New Roman" w:eastAsia="MS Mincho" w:hAnsi="Times New Roman" w:cs="Times New Roman"/>
          <w:i/>
          <w:sz w:val="20"/>
          <w:szCs w:val="20"/>
          <w:lang w:val="de-DE" w:eastAsia="ja-JP"/>
        </w:rPr>
        <w:t xml:space="preserve">Chen-Bo, Z., Leonardelli, G. (2008). </w:t>
      </w:r>
      <w:r w:rsidRPr="002B12DD">
        <w:rPr>
          <w:rFonts w:ascii="Times New Roman" w:eastAsia="MS Mincho" w:hAnsi="Times New Roman" w:cs="Times New Roman"/>
          <w:i/>
          <w:sz w:val="20"/>
          <w:szCs w:val="20"/>
          <w:lang w:eastAsia="ja-JP"/>
        </w:rPr>
        <w:t>Cold and Lonely: Does Social Exclusion Literally Feel Cold?</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 xml:space="preserve">Psychological Science, </w:t>
      </w:r>
      <w:r w:rsidRPr="002B12DD">
        <w:rPr>
          <w:rFonts w:ascii="Times New Roman" w:eastAsia="MS Mincho" w:hAnsi="Times New Roman" w:cs="Times New Roman"/>
          <w:i/>
          <w:sz w:val="20"/>
          <w:szCs w:val="20"/>
          <w:lang w:val="en-US" w:eastAsia="ja-JP"/>
        </w:rPr>
        <w:t>v</w:t>
      </w:r>
      <w:r w:rsidRPr="002B12DD">
        <w:rPr>
          <w:rFonts w:ascii="Times New Roman" w:eastAsia="MS Mincho" w:hAnsi="Times New Roman" w:cs="Times New Roman"/>
          <w:i/>
          <w:sz w:val="20"/>
          <w:szCs w:val="20"/>
          <w:lang w:eastAsia="ja-JP"/>
        </w:rPr>
        <w:t>ol. 19, 9, pp. 838-842</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Sage Publications, Inc.</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on behalf of the Association for Psychological Science</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 xml:space="preserve">Stable URL: </w:t>
      </w:r>
      <w:hyperlink r:id="rId215" w:history="1">
        <w:r w:rsidRPr="002B12DD">
          <w:rPr>
            <w:rFonts w:ascii="Times New Roman" w:eastAsia="MS Mincho" w:hAnsi="Times New Roman" w:cs="Times New Roman"/>
            <w:i/>
            <w:sz w:val="20"/>
            <w:szCs w:val="20"/>
            <w:lang w:eastAsia="ja-JP"/>
          </w:rPr>
          <w:t>http://www.jstor.org/stable/40065002</w:t>
        </w:r>
      </w:hyperlink>
      <w:r w:rsidRPr="002B12DD">
        <w:rPr>
          <w:rFonts w:ascii="Times New Roman" w:eastAsia="MS Mincho" w:hAnsi="Times New Roman" w:cs="Times New Roman"/>
          <w:i/>
          <w:sz w:val="20"/>
          <w:szCs w:val="20"/>
          <w:lang w:val="en-US" w:eastAsia="ja-JP"/>
        </w:rPr>
        <w:t>.</w:t>
      </w:r>
      <w:r w:rsidRPr="002B12DD">
        <w:rPr>
          <w:rFonts w:ascii="Times New Roman" w:eastAsia="MS Mincho" w:hAnsi="Times New Roman" w:cs="Times New Roman"/>
          <w:i/>
          <w:sz w:val="20"/>
          <w:szCs w:val="20"/>
          <w:lang w:eastAsia="ja-JP"/>
        </w:rPr>
        <w:t xml:space="preserve"> Accessed: 27/01/2015 </w:t>
      </w:r>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en-US" w:eastAsia="ja-JP"/>
        </w:rPr>
      </w:pPr>
      <w:r w:rsidRPr="002B12DD">
        <w:rPr>
          <w:rFonts w:ascii="Times New Roman" w:eastAsia="MS Mincho" w:hAnsi="Times New Roman" w:cs="Times New Roman"/>
          <w:i/>
          <w:sz w:val="20"/>
          <w:szCs w:val="20"/>
          <w:lang w:val="en-US" w:eastAsia="ja-JP"/>
        </w:rPr>
        <w:t>Daly, M., Silver, H. (2008</w:t>
      </w:r>
      <w:r w:rsidRPr="002B12DD">
        <w:rPr>
          <w:rFonts w:ascii="Times New Roman" w:eastAsia="MS Mincho" w:hAnsi="Times New Roman" w:cs="Times New Roman"/>
          <w:i/>
          <w:sz w:val="20"/>
          <w:szCs w:val="20"/>
          <w:u w:val="single"/>
          <w:lang w:val="en-US" w:eastAsia="ja-JP"/>
        </w:rPr>
        <w:t>)</w:t>
      </w:r>
      <w:r w:rsidRPr="002B12DD">
        <w:rPr>
          <w:rFonts w:ascii="Times New Roman" w:eastAsia="MS Mincho" w:hAnsi="Times New Roman" w:cs="Times New Roman"/>
          <w:i/>
          <w:sz w:val="20"/>
          <w:szCs w:val="20"/>
          <w:lang w:val="en-US" w:eastAsia="ja-JP"/>
        </w:rPr>
        <w:t xml:space="preserve">. Social Exclusion and Social Capital: Comparison and Critique. Theory and Society, vol. 37, 6. p. 537-566. Springer. Stable URL: </w:t>
      </w:r>
      <w:hyperlink r:id="rId216" w:history="1">
        <w:r w:rsidRPr="002B12DD">
          <w:rPr>
            <w:rFonts w:ascii="Times New Roman" w:eastAsia="MS Mincho" w:hAnsi="Times New Roman" w:cs="Times New Roman"/>
            <w:i/>
            <w:sz w:val="20"/>
            <w:szCs w:val="20"/>
            <w:lang w:eastAsia="ja-JP"/>
          </w:rPr>
          <w:t>http://www.jstor.org/stable/40345602</w:t>
        </w:r>
      </w:hyperlink>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en-US" w:eastAsia="ja-JP"/>
        </w:rPr>
      </w:pPr>
      <w:r w:rsidRPr="002B12DD">
        <w:rPr>
          <w:rFonts w:ascii="Times New Roman" w:eastAsia="Times New Roman" w:hAnsi="Times New Roman" w:cs="Times New Roman"/>
          <w:i/>
          <w:iCs/>
          <w:sz w:val="20"/>
          <w:szCs w:val="20"/>
          <w:lang w:val="en-US" w:eastAsia="bg-BG"/>
        </w:rPr>
        <w:t>Ferguson, C. (2008). Promoting Social Integration. UNDESA, Helsinki</w:t>
      </w:r>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en-US" w:eastAsia="ja-JP"/>
        </w:rPr>
      </w:pPr>
      <w:r w:rsidRPr="002B12DD">
        <w:rPr>
          <w:rFonts w:ascii="Times New Roman" w:eastAsia="MS Mincho" w:hAnsi="Times New Roman" w:cs="Times New Roman"/>
          <w:i/>
          <w:sz w:val="20"/>
          <w:szCs w:val="20"/>
          <w:lang w:val="fr-FR" w:eastAsia="ja-JP"/>
        </w:rPr>
        <w:t xml:space="preserve">Grimalda, G. (1999). </w:t>
      </w:r>
      <w:r w:rsidRPr="002B12DD">
        <w:rPr>
          <w:rFonts w:ascii="Times New Roman" w:eastAsia="MS Mincho" w:hAnsi="Times New Roman" w:cs="Times New Roman"/>
          <w:i/>
          <w:sz w:val="20"/>
          <w:szCs w:val="20"/>
          <w:lang w:eastAsia="ja-JP"/>
        </w:rPr>
        <w:t>Participation Versus Social Exclusion</w:t>
      </w:r>
      <w:r w:rsidRPr="002B12DD">
        <w:rPr>
          <w:rFonts w:ascii="Times New Roman" w:eastAsia="MS Mincho" w:hAnsi="Times New Roman" w:cs="Times New Roman"/>
          <w:i/>
          <w:sz w:val="20"/>
          <w:szCs w:val="20"/>
          <w:lang w:val="fr-FR" w:eastAsia="ja-JP"/>
        </w:rPr>
        <w:t xml:space="preserve">. </w:t>
      </w:r>
      <w:r w:rsidRPr="002B12DD">
        <w:rPr>
          <w:rFonts w:ascii="Times New Roman" w:eastAsia="MS Mincho" w:hAnsi="Times New Roman" w:cs="Times New Roman"/>
          <w:i/>
          <w:sz w:val="20"/>
          <w:szCs w:val="20"/>
          <w:lang w:eastAsia="ja-JP"/>
        </w:rPr>
        <w:t>Journal of Business Ethics, vol. 21, 2/3, The Ethics of Participation,</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pp. 269-279</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Springer</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 xml:space="preserve">Stable URL: </w:t>
      </w:r>
      <w:hyperlink r:id="rId217" w:history="1">
        <w:r w:rsidRPr="002B12DD">
          <w:rPr>
            <w:rFonts w:ascii="Times New Roman" w:eastAsia="MS Mincho" w:hAnsi="Times New Roman" w:cs="Times New Roman"/>
            <w:i/>
            <w:sz w:val="20"/>
            <w:szCs w:val="20"/>
            <w:lang w:eastAsia="ja-JP"/>
          </w:rPr>
          <w:t>http://www.jstor.org/stable/25074172</w:t>
        </w:r>
      </w:hyperlink>
      <w:r w:rsidRPr="002B12DD">
        <w:rPr>
          <w:rFonts w:ascii="Times New Roman" w:eastAsia="MS Mincho" w:hAnsi="Times New Roman" w:cs="Times New Roman"/>
          <w:i/>
          <w:sz w:val="20"/>
          <w:szCs w:val="20"/>
          <w:lang w:val="en-US" w:eastAsia="ja-JP"/>
        </w:rPr>
        <w:t>.</w:t>
      </w:r>
      <w:r w:rsidRPr="002B12DD">
        <w:rPr>
          <w:rFonts w:ascii="Times New Roman" w:eastAsia="MS Mincho" w:hAnsi="Times New Roman" w:cs="Times New Roman"/>
          <w:i/>
          <w:sz w:val="20"/>
          <w:szCs w:val="20"/>
          <w:lang w:eastAsia="ja-JP"/>
        </w:rPr>
        <w:t xml:space="preserve"> Accessed: 27/01/2015</w:t>
      </w:r>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en-US" w:eastAsia="ja-JP"/>
        </w:rPr>
      </w:pPr>
      <w:r w:rsidRPr="002B12DD">
        <w:rPr>
          <w:rFonts w:ascii="Times New Roman" w:eastAsia="MS Mincho" w:hAnsi="Times New Roman" w:cs="Times New Roman"/>
          <w:i/>
          <w:sz w:val="20"/>
          <w:szCs w:val="20"/>
          <w:lang w:val="en-US" w:eastAsia="ja-JP"/>
        </w:rPr>
        <w:t xml:space="preserve">Hague, E., Thomas, C., Williams, S. (1999). Left out? Observations on the RGS-IBG Conference on Social Exclusion and the City. Area, vol. 31, 3, p. 293-296. </w:t>
      </w:r>
      <w:r w:rsidRPr="002B12DD">
        <w:rPr>
          <w:rFonts w:ascii="Times New Roman" w:eastAsia="MS Mincho" w:hAnsi="Times New Roman" w:cs="Times New Roman"/>
          <w:i/>
          <w:sz w:val="20"/>
          <w:szCs w:val="20"/>
          <w:lang w:eastAsia="ja-JP"/>
        </w:rPr>
        <w:t>The Royal Geographical Society (with the Institute of British Geographers)</w:t>
      </w:r>
      <w:r w:rsidRPr="002B12DD">
        <w:rPr>
          <w:rFonts w:ascii="Times New Roman" w:eastAsia="MS Mincho" w:hAnsi="Times New Roman" w:cs="Times New Roman"/>
          <w:i/>
          <w:sz w:val="20"/>
          <w:szCs w:val="20"/>
          <w:lang w:val="en-US" w:eastAsia="ja-JP"/>
        </w:rPr>
        <w:t>.</w:t>
      </w:r>
      <w:r w:rsidRPr="002B12DD">
        <w:rPr>
          <w:rFonts w:ascii="Times New Roman" w:eastAsia="MS Mincho" w:hAnsi="Times New Roman" w:cs="Times New Roman"/>
          <w:i/>
          <w:sz w:val="20"/>
          <w:szCs w:val="20"/>
          <w:lang w:eastAsia="ja-JP"/>
        </w:rPr>
        <w:t xml:space="preserve"> </w:t>
      </w:r>
      <w:hyperlink r:id="rId218" w:history="1">
        <w:r w:rsidRPr="002B12DD">
          <w:rPr>
            <w:rFonts w:ascii="Times New Roman" w:eastAsia="MS Mincho" w:hAnsi="Times New Roman" w:cs="Times New Roman"/>
            <w:i/>
            <w:sz w:val="20"/>
            <w:szCs w:val="20"/>
            <w:lang w:eastAsia="ja-JP"/>
          </w:rPr>
          <w:t>http://www.jstor.org/stable/20003994</w:t>
        </w:r>
      </w:hyperlink>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en-US" w:eastAsia="ja-JP"/>
        </w:rPr>
      </w:pPr>
      <w:r w:rsidRPr="002B12DD">
        <w:rPr>
          <w:rFonts w:ascii="Times New Roman" w:eastAsia="Times New Roman" w:hAnsi="Times New Roman" w:cs="Times New Roman"/>
          <w:i/>
          <w:sz w:val="20"/>
          <w:szCs w:val="20"/>
          <w:lang w:val="en-US" w:eastAsia="bg-BG"/>
        </w:rPr>
        <w:t>McLean-Hilker, L., Fraser, E. (2009). Youth Exclusion, Violence, Conflict and Fragile States. In: Report prepared for DFID’s Equity and Rights Team. Final Report. Social Development Direct</w:t>
      </w:r>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en-US" w:eastAsia="ja-JP"/>
        </w:rPr>
      </w:pPr>
      <w:r w:rsidRPr="002B12DD">
        <w:rPr>
          <w:rFonts w:ascii="Times New Roman" w:eastAsia="Times New Roman" w:hAnsi="Times New Roman" w:cs="Times New Roman"/>
          <w:i/>
          <w:sz w:val="20"/>
          <w:szCs w:val="20"/>
          <w:lang w:val="en-US" w:eastAsia="bg-BG"/>
        </w:rPr>
        <w:t>Moser</w:t>
      </w:r>
      <w:r w:rsidRPr="00353DD8">
        <w:rPr>
          <w:rFonts w:ascii="Times New Roman" w:eastAsia="Times New Roman" w:hAnsi="Times New Roman" w:cs="Times New Roman"/>
          <w:i/>
          <w:sz w:val="20"/>
          <w:szCs w:val="20"/>
          <w:lang w:val="en-US" w:eastAsia="bg-BG"/>
        </w:rPr>
        <w:t xml:space="preserve">, </w:t>
      </w:r>
      <w:r w:rsidRPr="002B12DD">
        <w:rPr>
          <w:rFonts w:ascii="Times New Roman" w:eastAsia="Times New Roman" w:hAnsi="Times New Roman" w:cs="Times New Roman"/>
          <w:i/>
          <w:sz w:val="20"/>
          <w:szCs w:val="20"/>
          <w:lang w:val="en-US" w:eastAsia="bg-BG"/>
        </w:rPr>
        <w:t>C</w:t>
      </w:r>
      <w:r w:rsidRPr="00353DD8">
        <w:rPr>
          <w:rFonts w:ascii="Times New Roman" w:eastAsia="Times New Roman" w:hAnsi="Times New Roman" w:cs="Times New Roman"/>
          <w:i/>
          <w:sz w:val="20"/>
          <w:szCs w:val="20"/>
          <w:lang w:val="en-US" w:eastAsia="bg-BG"/>
        </w:rPr>
        <w:t xml:space="preserve">., </w:t>
      </w:r>
      <w:r w:rsidRPr="002B12DD">
        <w:rPr>
          <w:rFonts w:ascii="Times New Roman" w:eastAsia="Times New Roman" w:hAnsi="Times New Roman" w:cs="Times New Roman"/>
          <w:i/>
          <w:sz w:val="20"/>
          <w:szCs w:val="20"/>
          <w:lang w:val="en-US" w:eastAsia="bg-BG"/>
        </w:rPr>
        <w:t>McIlwaine</w:t>
      </w:r>
      <w:r w:rsidRPr="00353DD8">
        <w:rPr>
          <w:rFonts w:ascii="Times New Roman" w:eastAsia="Times New Roman" w:hAnsi="Times New Roman" w:cs="Times New Roman"/>
          <w:i/>
          <w:sz w:val="20"/>
          <w:szCs w:val="20"/>
          <w:lang w:val="en-US" w:eastAsia="bg-BG"/>
        </w:rPr>
        <w:t xml:space="preserve">, </w:t>
      </w:r>
      <w:r w:rsidRPr="002B12DD">
        <w:rPr>
          <w:rFonts w:ascii="Times New Roman" w:eastAsia="Times New Roman" w:hAnsi="Times New Roman" w:cs="Times New Roman"/>
          <w:i/>
          <w:sz w:val="20"/>
          <w:szCs w:val="20"/>
          <w:lang w:val="en-US" w:eastAsia="bg-BG"/>
        </w:rPr>
        <w:t>C</w:t>
      </w:r>
      <w:r w:rsidRPr="00353DD8">
        <w:rPr>
          <w:rFonts w:ascii="Times New Roman" w:eastAsia="Times New Roman" w:hAnsi="Times New Roman" w:cs="Times New Roman"/>
          <w:i/>
          <w:sz w:val="20"/>
          <w:szCs w:val="20"/>
          <w:lang w:val="en-US" w:eastAsia="bg-BG"/>
        </w:rPr>
        <w:t xml:space="preserve">. (2000). </w:t>
      </w:r>
      <w:r w:rsidRPr="002B12DD">
        <w:rPr>
          <w:rFonts w:ascii="Times New Roman" w:eastAsia="Times New Roman" w:hAnsi="Times New Roman" w:cs="Times New Roman"/>
          <w:i/>
          <w:sz w:val="20"/>
          <w:szCs w:val="20"/>
          <w:lang w:val="en-US" w:eastAsia="bg-BG"/>
        </w:rPr>
        <w:t>Urban Poor Perceptions of Violence and exclusion in Colombia,</w:t>
      </w:r>
      <w:r w:rsidRPr="002B12DD">
        <w:rPr>
          <w:rFonts w:ascii="Times New Roman" w:eastAsia="Times New Roman" w:hAnsi="Times New Roman" w:cs="Times New Roman"/>
          <w:b/>
          <w:i/>
          <w:sz w:val="20"/>
          <w:szCs w:val="20"/>
          <w:lang w:val="en-US" w:eastAsia="bg-BG"/>
        </w:rPr>
        <w:t xml:space="preserve"> </w:t>
      </w:r>
      <w:r w:rsidRPr="002B12DD">
        <w:rPr>
          <w:rFonts w:ascii="Times New Roman" w:eastAsia="Times New Roman" w:hAnsi="Times New Roman" w:cs="Times New Roman"/>
          <w:i/>
          <w:sz w:val="20"/>
          <w:szCs w:val="20"/>
          <w:lang w:val="en-US" w:eastAsia="bg-BG"/>
        </w:rPr>
        <w:t>ch. 7 Youth, Exclusion and Violence, p. 93-99.</w:t>
      </w:r>
      <w:r w:rsidRPr="002B12DD">
        <w:rPr>
          <w:rFonts w:ascii="Times New Roman" w:eastAsia="Times New Roman" w:hAnsi="Times New Roman" w:cs="Times New Roman"/>
          <w:b/>
          <w:i/>
          <w:sz w:val="20"/>
          <w:szCs w:val="20"/>
          <w:lang w:val="en-US" w:eastAsia="bg-BG"/>
        </w:rPr>
        <w:t xml:space="preserve"> </w:t>
      </w:r>
      <w:r w:rsidRPr="002B12DD">
        <w:rPr>
          <w:rFonts w:ascii="Times New Roman" w:eastAsia="Times New Roman" w:hAnsi="Times New Roman" w:cs="Times New Roman"/>
          <w:i/>
          <w:sz w:val="20"/>
          <w:szCs w:val="20"/>
          <w:lang w:val="en-US" w:eastAsia="bg-BG"/>
        </w:rPr>
        <w:t>World Bank</w:t>
      </w:r>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en-US" w:eastAsia="ja-JP"/>
        </w:rPr>
      </w:pPr>
      <w:r w:rsidRPr="002B12DD">
        <w:rPr>
          <w:rFonts w:ascii="Times New Roman" w:eastAsia="MS Mincho" w:hAnsi="Times New Roman" w:cs="Times New Roman"/>
          <w:i/>
          <w:sz w:val="20"/>
          <w:szCs w:val="20"/>
          <w:lang w:val="en-US" w:eastAsia="ja-JP"/>
        </w:rPr>
        <w:t xml:space="preserve">Nevile, A. (2007) </w:t>
      </w:r>
      <w:r w:rsidRPr="002B12DD">
        <w:rPr>
          <w:rFonts w:ascii="Times New Roman" w:eastAsia="MS Mincho" w:hAnsi="Times New Roman" w:cs="Times New Roman"/>
          <w:i/>
          <w:sz w:val="20"/>
          <w:szCs w:val="20"/>
          <w:lang w:eastAsia="ja-JP"/>
        </w:rPr>
        <w:t>Amartya K. Sen and Social Exclusion</w:t>
      </w:r>
      <w:r w:rsidRPr="002B12DD">
        <w:rPr>
          <w:rFonts w:ascii="Times New Roman" w:eastAsia="MS Mincho" w:hAnsi="Times New Roman" w:cs="Times New Roman"/>
          <w:i/>
          <w:sz w:val="20"/>
          <w:szCs w:val="20"/>
          <w:lang w:val="en-US" w:eastAsia="ja-JP"/>
        </w:rPr>
        <w:t>.</w:t>
      </w:r>
      <w:r w:rsidRPr="002B12DD">
        <w:rPr>
          <w:rFonts w:ascii="Times New Roman" w:eastAsia="MS Mincho" w:hAnsi="Times New Roman" w:cs="Times New Roman"/>
          <w:i/>
          <w:sz w:val="20"/>
          <w:szCs w:val="20"/>
          <w:lang w:eastAsia="ja-JP"/>
        </w:rPr>
        <w:t xml:space="preserve"> Development in Practice, </w:t>
      </w:r>
      <w:r w:rsidRPr="002B12DD">
        <w:rPr>
          <w:rFonts w:ascii="Times New Roman" w:eastAsia="MS Mincho" w:hAnsi="Times New Roman" w:cs="Times New Roman"/>
          <w:i/>
          <w:sz w:val="20"/>
          <w:szCs w:val="20"/>
          <w:lang w:val="en-US" w:eastAsia="ja-JP"/>
        </w:rPr>
        <w:t>v</w:t>
      </w:r>
      <w:r w:rsidRPr="002B12DD">
        <w:rPr>
          <w:rFonts w:ascii="Times New Roman" w:eastAsia="MS Mincho" w:hAnsi="Times New Roman" w:cs="Times New Roman"/>
          <w:i/>
          <w:sz w:val="20"/>
          <w:szCs w:val="20"/>
          <w:lang w:eastAsia="ja-JP"/>
        </w:rPr>
        <w:t>ol. 17, 2, pp. 249-255</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Taylor &amp; Francis, Ltd. on behalf of Oxfam GB</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Stable URL: http://www.jstor.org/stable/25548203 .Accessed: 27/01/2015 04:32</w:t>
      </w:r>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en-US" w:eastAsia="ja-JP"/>
        </w:rPr>
      </w:pPr>
      <w:r w:rsidRPr="002B12DD">
        <w:rPr>
          <w:rFonts w:ascii="Times New Roman" w:eastAsia="Times New Roman" w:hAnsi="Times New Roman" w:cs="Times New Roman"/>
          <w:i/>
          <w:sz w:val="20"/>
          <w:szCs w:val="20"/>
          <w:lang w:eastAsia="bg-BG"/>
        </w:rPr>
        <w:t xml:space="preserve">Renn, R., Allen, D., &amp; Huning, T. (2013). The Relationship of Social Exclusion at Work With Self-Defeating Behavior and Turnover. </w:t>
      </w:r>
      <w:r w:rsidRPr="002B12DD">
        <w:rPr>
          <w:rFonts w:ascii="Times New Roman" w:eastAsia="Times New Roman" w:hAnsi="Times New Roman" w:cs="Times New Roman"/>
          <w:i/>
          <w:iCs/>
          <w:sz w:val="20"/>
          <w:szCs w:val="20"/>
          <w:lang w:eastAsia="bg-BG"/>
        </w:rPr>
        <w:t>Journal Of Social Psychology</w:t>
      </w:r>
      <w:r w:rsidRPr="002B12DD">
        <w:rPr>
          <w:rFonts w:ascii="Times New Roman" w:eastAsia="Times New Roman" w:hAnsi="Times New Roman" w:cs="Times New Roman"/>
          <w:i/>
          <w:sz w:val="20"/>
          <w:szCs w:val="20"/>
          <w:lang w:eastAsia="bg-BG"/>
        </w:rPr>
        <w:t xml:space="preserve">, </w:t>
      </w:r>
      <w:r w:rsidRPr="002B12DD">
        <w:rPr>
          <w:rFonts w:ascii="Times New Roman" w:eastAsia="Times New Roman" w:hAnsi="Times New Roman" w:cs="Times New Roman"/>
          <w:i/>
          <w:iCs/>
          <w:sz w:val="20"/>
          <w:szCs w:val="20"/>
          <w:lang w:eastAsia="bg-BG"/>
        </w:rPr>
        <w:t>153</w:t>
      </w:r>
      <w:r w:rsidRPr="002B12DD">
        <w:rPr>
          <w:rFonts w:ascii="Times New Roman" w:eastAsia="Times New Roman" w:hAnsi="Times New Roman" w:cs="Times New Roman"/>
          <w:i/>
          <w:sz w:val="20"/>
          <w:szCs w:val="20"/>
          <w:lang w:eastAsia="bg-BG"/>
        </w:rPr>
        <w:t xml:space="preserve">, 2, </w:t>
      </w:r>
      <w:r w:rsidRPr="002B12DD">
        <w:rPr>
          <w:rFonts w:ascii="Times New Roman" w:eastAsia="Times New Roman" w:hAnsi="Times New Roman" w:cs="Times New Roman"/>
          <w:i/>
          <w:sz w:val="20"/>
          <w:szCs w:val="20"/>
          <w:lang w:val="en-US" w:eastAsia="bg-BG"/>
        </w:rPr>
        <w:t>p</w:t>
      </w:r>
      <w:r w:rsidRPr="002B12DD">
        <w:rPr>
          <w:rFonts w:ascii="Times New Roman" w:eastAsia="Times New Roman" w:hAnsi="Times New Roman" w:cs="Times New Roman"/>
          <w:i/>
          <w:sz w:val="20"/>
          <w:szCs w:val="20"/>
          <w:lang w:eastAsia="bg-BG"/>
        </w:rPr>
        <w:t xml:space="preserve">. 229-249. </w:t>
      </w:r>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en-US" w:eastAsia="ja-JP"/>
        </w:rPr>
      </w:pPr>
      <w:r w:rsidRPr="002B12DD">
        <w:rPr>
          <w:rFonts w:ascii="Times New Roman" w:eastAsia="Times New Roman" w:hAnsi="Times New Roman" w:cs="Times New Roman"/>
          <w:i/>
          <w:sz w:val="20"/>
          <w:szCs w:val="20"/>
          <w:lang w:val="en-US" w:eastAsia="bg-BG"/>
        </w:rPr>
        <w:t xml:space="preserve">Saunders, P. (2013). Reflections on the Concept of Social Exclusion and the Australian Social Inclusion Agenda. Social Policy &amp; Administration, vol. 47, 6, p. 692-708 </w:t>
      </w:r>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en-US" w:eastAsia="ja-JP"/>
        </w:rPr>
      </w:pPr>
      <w:r w:rsidRPr="002B12DD">
        <w:rPr>
          <w:rFonts w:ascii="Times New Roman" w:eastAsia="Times New Roman" w:hAnsi="Times New Roman" w:cs="Times New Roman"/>
          <w:i/>
          <w:sz w:val="20"/>
          <w:szCs w:val="20"/>
          <w:lang w:eastAsia="bg-BG"/>
        </w:rPr>
        <w:t xml:space="preserve">Scutella, R., Wilkins, R., &amp; Kostenko, W. (2013). Intensity and persistence of individuals' social exclusion in Australia. </w:t>
      </w:r>
      <w:r w:rsidRPr="002B12DD">
        <w:rPr>
          <w:rFonts w:ascii="Times New Roman" w:eastAsia="Times New Roman" w:hAnsi="Times New Roman" w:cs="Times New Roman"/>
          <w:i/>
          <w:iCs/>
          <w:sz w:val="20"/>
          <w:szCs w:val="20"/>
          <w:lang w:eastAsia="bg-BG"/>
        </w:rPr>
        <w:t>Australian Journal Of Social Issues (Australian Social Policy Association)</w:t>
      </w:r>
      <w:r w:rsidRPr="002B12DD">
        <w:rPr>
          <w:rFonts w:ascii="Times New Roman" w:eastAsia="Times New Roman" w:hAnsi="Times New Roman" w:cs="Times New Roman"/>
          <w:i/>
          <w:sz w:val="20"/>
          <w:szCs w:val="20"/>
          <w:lang w:eastAsia="bg-BG"/>
        </w:rPr>
        <w:t xml:space="preserve">, </w:t>
      </w:r>
      <w:r w:rsidRPr="002B12DD">
        <w:rPr>
          <w:rFonts w:ascii="Times New Roman" w:eastAsia="Times New Roman" w:hAnsi="Times New Roman" w:cs="Times New Roman"/>
          <w:i/>
          <w:sz w:val="20"/>
          <w:szCs w:val="20"/>
          <w:lang w:val="en-US" w:eastAsia="bg-BG"/>
        </w:rPr>
        <w:t>vol.</w:t>
      </w:r>
      <w:r w:rsidRPr="002B12DD">
        <w:rPr>
          <w:rFonts w:ascii="Times New Roman" w:eastAsia="Times New Roman" w:hAnsi="Times New Roman" w:cs="Times New Roman"/>
          <w:i/>
          <w:iCs/>
          <w:sz w:val="20"/>
          <w:szCs w:val="20"/>
          <w:lang w:eastAsia="bg-BG"/>
        </w:rPr>
        <w:t>48</w:t>
      </w:r>
      <w:r w:rsidRPr="002B12DD">
        <w:rPr>
          <w:rFonts w:ascii="Times New Roman" w:eastAsia="Times New Roman" w:hAnsi="Times New Roman" w:cs="Times New Roman"/>
          <w:i/>
          <w:sz w:val="20"/>
          <w:szCs w:val="20"/>
          <w:lang w:val="en-US" w:eastAsia="bg-BG"/>
        </w:rPr>
        <w:t xml:space="preserve">, </w:t>
      </w:r>
      <w:r w:rsidRPr="002B12DD">
        <w:rPr>
          <w:rFonts w:ascii="Times New Roman" w:eastAsia="Times New Roman" w:hAnsi="Times New Roman" w:cs="Times New Roman"/>
          <w:i/>
          <w:sz w:val="20"/>
          <w:szCs w:val="20"/>
          <w:lang w:eastAsia="bg-BG"/>
        </w:rPr>
        <w:t xml:space="preserve">3, </w:t>
      </w:r>
      <w:r w:rsidRPr="002B12DD">
        <w:rPr>
          <w:rFonts w:ascii="Times New Roman" w:eastAsia="Times New Roman" w:hAnsi="Times New Roman" w:cs="Times New Roman"/>
          <w:i/>
          <w:sz w:val="20"/>
          <w:szCs w:val="20"/>
          <w:lang w:val="en-US" w:eastAsia="bg-BG"/>
        </w:rPr>
        <w:t xml:space="preserve">p. </w:t>
      </w:r>
      <w:r w:rsidRPr="002B12DD">
        <w:rPr>
          <w:rFonts w:ascii="Times New Roman" w:eastAsia="Times New Roman" w:hAnsi="Times New Roman" w:cs="Times New Roman"/>
          <w:i/>
          <w:sz w:val="20"/>
          <w:szCs w:val="20"/>
          <w:lang w:eastAsia="bg-BG"/>
        </w:rPr>
        <w:t>273-298.</w:t>
      </w:r>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en-US" w:eastAsia="ja-JP"/>
        </w:rPr>
      </w:pPr>
      <w:r w:rsidRPr="002B12DD">
        <w:rPr>
          <w:rFonts w:ascii="Times New Roman" w:eastAsia="MS Mincho" w:hAnsi="Times New Roman" w:cs="Times New Roman"/>
          <w:i/>
          <w:sz w:val="20"/>
          <w:szCs w:val="20"/>
          <w:lang w:val="en-US" w:eastAsia="ja-JP"/>
        </w:rPr>
        <w:t xml:space="preserve">Underwood, M., Scott, B., Galperin, M., Bjornstad, G. and Sexton, A. (2004). </w:t>
      </w:r>
      <w:r w:rsidRPr="002B12DD">
        <w:rPr>
          <w:rFonts w:ascii="Times New Roman" w:eastAsia="MS Mincho" w:hAnsi="Times New Roman" w:cs="Times New Roman"/>
          <w:i/>
          <w:sz w:val="20"/>
          <w:szCs w:val="20"/>
          <w:lang w:eastAsia="ja-JP"/>
        </w:rPr>
        <w:t>An Observational Study of Social Exclusion under Varied Conditions: Gender and</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Developmental Differences</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 xml:space="preserve">Child Development, </w:t>
      </w:r>
      <w:r w:rsidRPr="002B12DD">
        <w:rPr>
          <w:rFonts w:ascii="Times New Roman" w:eastAsia="MS Mincho" w:hAnsi="Times New Roman" w:cs="Times New Roman"/>
          <w:i/>
          <w:sz w:val="20"/>
          <w:szCs w:val="20"/>
          <w:lang w:val="en-US" w:eastAsia="ja-JP"/>
        </w:rPr>
        <w:t>v</w:t>
      </w:r>
      <w:r w:rsidRPr="002B12DD">
        <w:rPr>
          <w:rFonts w:ascii="Times New Roman" w:eastAsia="MS Mincho" w:hAnsi="Times New Roman" w:cs="Times New Roman"/>
          <w:i/>
          <w:sz w:val="20"/>
          <w:szCs w:val="20"/>
          <w:lang w:eastAsia="ja-JP"/>
        </w:rPr>
        <w:t>ol. 75, 5, pp. 1538-1555</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Wiley</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on behalf of the Society for Research in Child Development</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 xml:space="preserve">Stable URL: </w:t>
      </w:r>
      <w:hyperlink r:id="rId219" w:history="1">
        <w:r w:rsidRPr="002B12DD">
          <w:rPr>
            <w:rFonts w:ascii="Times New Roman" w:eastAsia="MS Mincho" w:hAnsi="Times New Roman" w:cs="Times New Roman"/>
            <w:i/>
            <w:sz w:val="20"/>
            <w:szCs w:val="20"/>
            <w:lang w:eastAsia="ja-JP"/>
          </w:rPr>
          <w:t>http://www.jstor.org/stable/3696499</w:t>
        </w:r>
      </w:hyperlink>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Accessed: 28/01/2015 07:02</w:t>
      </w:r>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ru-RU" w:eastAsia="ja-JP"/>
        </w:rPr>
      </w:pPr>
      <w:r w:rsidRPr="002B12DD">
        <w:rPr>
          <w:rFonts w:ascii="Times New Roman" w:eastAsia="Times New Roman" w:hAnsi="Times New Roman" w:cs="Times New Roman"/>
          <w:i/>
          <w:sz w:val="20"/>
          <w:szCs w:val="20"/>
          <w:lang w:eastAsia="bg-BG"/>
        </w:rPr>
        <w:t>http://www.nsi.bg/bg/content/8252/ достъпен на 2.2.2015г.</w:t>
      </w:r>
    </w:p>
    <w:p w:rsidR="00F01E59" w:rsidRPr="00F01E59" w:rsidRDefault="00F01E59" w:rsidP="002B12DD">
      <w:pPr>
        <w:spacing w:line="276" w:lineRule="auto"/>
        <w:jc w:val="both"/>
        <w:rPr>
          <w:rFonts w:ascii="Times New Roman" w:eastAsia="MS Mincho" w:hAnsi="Times New Roman" w:cs="Times New Roman"/>
          <w:sz w:val="24"/>
          <w:szCs w:val="24"/>
          <w:lang w:eastAsia="ja-JP"/>
        </w:rPr>
      </w:pPr>
    </w:p>
    <w:p w:rsidR="00F01E59" w:rsidRPr="00F01E59" w:rsidRDefault="00F01E59" w:rsidP="00F01E59">
      <w:pPr>
        <w:spacing w:line="23" w:lineRule="atLeast"/>
        <w:jc w:val="both"/>
        <w:rPr>
          <w:rFonts w:ascii="Times New Roman" w:eastAsia="MS Mincho" w:hAnsi="Times New Roman" w:cs="Times New Roman"/>
          <w:sz w:val="24"/>
          <w:szCs w:val="24"/>
          <w:lang w:eastAsia="ja-JP"/>
        </w:rPr>
      </w:pPr>
    </w:p>
    <w:p w:rsidR="00F01E59" w:rsidRPr="00F01E59" w:rsidRDefault="00F01E59" w:rsidP="00F01E59">
      <w:pPr>
        <w:spacing w:line="23" w:lineRule="atLeast"/>
        <w:jc w:val="both"/>
        <w:rPr>
          <w:rFonts w:ascii="Times New Roman" w:eastAsia="MS Mincho" w:hAnsi="Times New Roman" w:cs="Times New Roman"/>
          <w:sz w:val="24"/>
          <w:szCs w:val="24"/>
          <w:lang w:eastAsia="ja-JP"/>
        </w:rPr>
      </w:pPr>
      <w:r w:rsidRPr="00F01E59">
        <w:rPr>
          <w:rFonts w:ascii="Times New Roman" w:eastAsia="MS Mincho" w:hAnsi="Times New Roman" w:cs="Times New Roman"/>
          <w:sz w:val="24"/>
          <w:szCs w:val="24"/>
          <w:lang w:eastAsia="ja-JP"/>
        </w:rPr>
        <w:t xml:space="preserve"> </w:t>
      </w:r>
    </w:p>
    <w:p w:rsidR="00F01E59" w:rsidRPr="00F01E59" w:rsidRDefault="00F01E59" w:rsidP="00F01E59">
      <w:pPr>
        <w:spacing w:line="23" w:lineRule="atLeast"/>
        <w:jc w:val="both"/>
        <w:rPr>
          <w:rFonts w:ascii="Times New Roman" w:eastAsia="MS Mincho" w:hAnsi="Times New Roman" w:cs="Times New Roman"/>
          <w:sz w:val="24"/>
          <w:szCs w:val="24"/>
          <w:lang w:eastAsia="ja-JP"/>
        </w:rPr>
      </w:pPr>
    </w:p>
    <w:p w:rsidR="00F01E59" w:rsidRPr="00F01E59" w:rsidRDefault="00F01E59" w:rsidP="00F01E59">
      <w:pPr>
        <w:spacing w:line="23" w:lineRule="atLeast"/>
        <w:jc w:val="both"/>
        <w:rPr>
          <w:rFonts w:ascii="Times New Roman" w:eastAsia="MS Mincho" w:hAnsi="Times New Roman" w:cs="Times New Roman"/>
          <w:sz w:val="24"/>
          <w:szCs w:val="24"/>
          <w:lang w:eastAsia="ja-JP"/>
        </w:rPr>
      </w:pPr>
    </w:p>
    <w:p w:rsidR="00F01E59" w:rsidRPr="00F01E59" w:rsidRDefault="00F01E59" w:rsidP="00F01E59">
      <w:pPr>
        <w:spacing w:line="23" w:lineRule="atLeast"/>
        <w:jc w:val="both"/>
        <w:rPr>
          <w:rFonts w:ascii="Times New Roman" w:eastAsia="MS Mincho" w:hAnsi="Times New Roman" w:cs="Times New Roman"/>
          <w:sz w:val="24"/>
          <w:szCs w:val="24"/>
          <w:lang w:eastAsia="ja-JP"/>
        </w:rPr>
      </w:pPr>
    </w:p>
    <w:p w:rsidR="00F01E59" w:rsidRPr="00F01E59" w:rsidRDefault="00F01E59" w:rsidP="00F01E59">
      <w:pPr>
        <w:spacing w:line="23" w:lineRule="atLeast"/>
        <w:jc w:val="both"/>
        <w:rPr>
          <w:rFonts w:ascii="Times New Roman" w:eastAsia="MS Mincho" w:hAnsi="Times New Roman" w:cs="Times New Roman"/>
          <w:sz w:val="24"/>
          <w:szCs w:val="24"/>
          <w:lang w:eastAsia="ja-JP"/>
        </w:rPr>
      </w:pPr>
    </w:p>
    <w:p w:rsidR="00F01E59" w:rsidRPr="00F01E59" w:rsidRDefault="00F01E59" w:rsidP="00F01E59">
      <w:pPr>
        <w:spacing w:line="23" w:lineRule="atLeast"/>
        <w:rPr>
          <w:rFonts w:ascii="Arial" w:eastAsia="MS Mincho" w:hAnsi="Arial" w:cs="Arial"/>
          <w:sz w:val="25"/>
          <w:szCs w:val="25"/>
          <w:lang w:eastAsia="ja-JP"/>
        </w:rPr>
      </w:pPr>
    </w:p>
    <w:p w:rsidR="00F01E59" w:rsidRPr="00F01E59" w:rsidRDefault="00F01E59" w:rsidP="00F01E59">
      <w:pPr>
        <w:spacing w:line="23" w:lineRule="atLeast"/>
        <w:jc w:val="both"/>
        <w:rPr>
          <w:rFonts w:ascii="Times New Roman" w:eastAsia="Times New Roman" w:hAnsi="Times New Roman" w:cs="Times New Roman"/>
          <w:sz w:val="24"/>
          <w:szCs w:val="24"/>
          <w:lang w:eastAsia="bg-BG"/>
        </w:rPr>
      </w:pPr>
    </w:p>
    <w:p w:rsidR="00F01E59" w:rsidRPr="00F01E59" w:rsidRDefault="00F01E59" w:rsidP="002B12DD">
      <w:pPr>
        <w:widowControl w:val="0"/>
        <w:spacing w:line="23" w:lineRule="atLeast"/>
        <w:rPr>
          <w:rFonts w:ascii="Times New Roman" w:eastAsia="Times New Roman" w:hAnsi="Times New Roman" w:cs="Times New Roman"/>
          <w:b/>
          <w:snapToGrid w:val="0"/>
          <w:sz w:val="28"/>
          <w:szCs w:val="28"/>
          <w:lang w:bidi="he-IL"/>
        </w:rPr>
      </w:pPr>
    </w:p>
    <w:p w:rsidR="00F01E59" w:rsidRPr="00F01E59" w:rsidRDefault="00F01E59" w:rsidP="00C43EF2">
      <w:pPr>
        <w:widowControl w:val="0"/>
        <w:spacing w:line="23" w:lineRule="atLeast"/>
        <w:rPr>
          <w:rFonts w:ascii="Times New Roman" w:eastAsia="Times New Roman" w:hAnsi="Times New Roman" w:cs="Times New Roman"/>
          <w:b/>
          <w:snapToGrid w:val="0"/>
          <w:sz w:val="28"/>
          <w:szCs w:val="28"/>
          <w:lang w:bidi="he-IL"/>
        </w:rPr>
      </w:pPr>
    </w:p>
    <w:p w:rsidR="00C43EF2" w:rsidRDefault="00C43EF2" w:rsidP="00C43EF2">
      <w:pPr>
        <w:widowControl w:val="0"/>
        <w:spacing w:line="23" w:lineRule="atLeast"/>
        <w:jc w:val="center"/>
        <w:rPr>
          <w:rFonts w:ascii="Times New Roman" w:eastAsia="Times New Roman" w:hAnsi="Times New Roman" w:cs="Times New Roman"/>
          <w:b/>
          <w:snapToGrid w:val="0"/>
          <w:sz w:val="28"/>
          <w:szCs w:val="28"/>
          <w:lang w:bidi="he-IL"/>
        </w:rPr>
        <w:sectPr w:rsidR="00C43EF2"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C43EF2">
      <w:pPr>
        <w:widowControl w:val="0"/>
        <w:spacing w:line="276" w:lineRule="auto"/>
        <w:jc w:val="center"/>
        <w:rPr>
          <w:rFonts w:ascii="Times New Roman" w:eastAsia="Times New Roman" w:hAnsi="Times New Roman" w:cs="Times New Roman"/>
          <w:b/>
          <w:snapToGrid w:val="0"/>
          <w:sz w:val="28"/>
          <w:szCs w:val="28"/>
          <w:lang w:bidi="he-IL"/>
        </w:rPr>
      </w:pPr>
      <w:r w:rsidRPr="00F01E59">
        <w:rPr>
          <w:rFonts w:ascii="Times New Roman" w:eastAsia="Times New Roman" w:hAnsi="Times New Roman" w:cs="Times New Roman"/>
          <w:b/>
          <w:snapToGrid w:val="0"/>
          <w:sz w:val="28"/>
          <w:szCs w:val="28"/>
          <w:lang w:bidi="he-IL"/>
        </w:rPr>
        <w:lastRenderedPageBreak/>
        <w:t>НЕОБХОДИМОСТ ОТ ВИСОКО НИВО НА ФИЗИЧЕСКА И СПОРТНА ПОДГОТОВКА НА СЪСТАВА НА МВР И ЗНАЧЕНИЕТО ИМ ЗА НАЦИОНАЛНАТА СИГУРНОСТ</w:t>
      </w:r>
    </w:p>
    <w:p w:rsidR="00F01E59" w:rsidRPr="00F01E59" w:rsidRDefault="00F01E59" w:rsidP="00C43EF2">
      <w:pPr>
        <w:widowControl w:val="0"/>
        <w:spacing w:line="276" w:lineRule="auto"/>
        <w:ind w:firstLine="709"/>
        <w:jc w:val="right"/>
        <w:rPr>
          <w:rFonts w:ascii="Times New Roman" w:eastAsia="Times New Roman" w:hAnsi="Times New Roman" w:cs="Times New Roman"/>
          <w:i/>
          <w:snapToGrid w:val="0"/>
          <w:sz w:val="24"/>
          <w:szCs w:val="24"/>
          <w:lang w:bidi="he-IL"/>
        </w:rPr>
      </w:pPr>
    </w:p>
    <w:p w:rsidR="00F01E59" w:rsidRPr="002B12DD" w:rsidRDefault="00C43EF2" w:rsidP="00C43EF2">
      <w:pPr>
        <w:widowControl w:val="0"/>
        <w:spacing w:line="276" w:lineRule="auto"/>
        <w:ind w:firstLine="709"/>
        <w:jc w:val="right"/>
        <w:rPr>
          <w:rFonts w:ascii="Times New Roman" w:eastAsia="Times New Roman" w:hAnsi="Times New Roman" w:cs="Times New Roman"/>
          <w:snapToGrid w:val="0"/>
          <w:sz w:val="24"/>
          <w:szCs w:val="24"/>
          <w:lang w:bidi="he-IL"/>
        </w:rPr>
      </w:pPr>
      <w:r w:rsidRPr="002B12DD">
        <w:rPr>
          <w:rFonts w:ascii="Times New Roman" w:eastAsia="Times New Roman" w:hAnsi="Times New Roman" w:cs="Times New Roman"/>
          <w:snapToGrid w:val="0"/>
          <w:sz w:val="24"/>
          <w:szCs w:val="24"/>
          <w:lang w:bidi="he-IL"/>
        </w:rPr>
        <w:t>доктор Ивайло НИКОЛОВ,</w:t>
      </w:r>
    </w:p>
    <w:p w:rsidR="00F01E59" w:rsidRPr="002B12DD" w:rsidRDefault="00F01E59" w:rsidP="00C43EF2">
      <w:pPr>
        <w:widowControl w:val="0"/>
        <w:spacing w:line="276" w:lineRule="auto"/>
        <w:ind w:firstLine="709"/>
        <w:jc w:val="right"/>
        <w:rPr>
          <w:rFonts w:ascii="Times New Roman" w:eastAsia="Times New Roman" w:hAnsi="Times New Roman" w:cs="Times New Roman"/>
          <w:snapToGrid w:val="0"/>
          <w:sz w:val="24"/>
          <w:szCs w:val="24"/>
          <w:lang w:bidi="he-IL"/>
        </w:rPr>
      </w:pPr>
      <w:r w:rsidRPr="002B12DD">
        <w:rPr>
          <w:rFonts w:ascii="Times New Roman" w:eastAsia="Times New Roman" w:hAnsi="Times New Roman" w:cs="Times New Roman"/>
          <w:snapToGrid w:val="0"/>
          <w:sz w:val="24"/>
          <w:szCs w:val="24"/>
          <w:lang w:bidi="he-IL"/>
        </w:rPr>
        <w:t>Академия на МВР</w:t>
      </w:r>
      <w:r w:rsidRPr="00353DD8">
        <w:rPr>
          <w:rFonts w:ascii="Times New Roman" w:eastAsia="Times New Roman" w:hAnsi="Times New Roman" w:cs="Times New Roman"/>
          <w:sz w:val="24"/>
          <w:szCs w:val="24"/>
          <w:lang w:val="ru-RU" w:eastAsia="bg-BG"/>
        </w:rPr>
        <w:t xml:space="preserve"> </w:t>
      </w:r>
    </w:p>
    <w:p w:rsidR="00F01E59" w:rsidRPr="00F01E59" w:rsidRDefault="00F01E59" w:rsidP="00C43EF2">
      <w:pPr>
        <w:spacing w:line="276" w:lineRule="auto"/>
        <w:jc w:val="both"/>
        <w:rPr>
          <w:rFonts w:ascii="Times New Roman" w:eastAsia="Times New Roman" w:hAnsi="Times New Roman" w:cs="Times New Roman"/>
          <w:sz w:val="24"/>
          <w:szCs w:val="24"/>
          <w:lang w:eastAsia="bg-BG"/>
        </w:rPr>
      </w:pPr>
    </w:p>
    <w:p w:rsidR="00F01E59" w:rsidRPr="00174193" w:rsidRDefault="00F01E59" w:rsidP="002B12DD">
      <w:pPr>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b/>
          <w:i/>
          <w:sz w:val="24"/>
          <w:szCs w:val="24"/>
          <w:lang w:eastAsia="bg-BG"/>
        </w:rPr>
        <w:t>Резюме:</w:t>
      </w:r>
      <w:r w:rsidRPr="00174193">
        <w:rPr>
          <w:rFonts w:ascii="Times New Roman" w:eastAsia="Times New Roman" w:hAnsi="Times New Roman" w:cs="Times New Roman"/>
          <w:sz w:val="24"/>
          <w:szCs w:val="24"/>
          <w:lang w:eastAsia="bg-BG"/>
        </w:rPr>
        <w:t xml:space="preserve"> В световен мащаб се съзерцава отстъпление от традиционния труд, двигателната активност и природосъ</w:t>
      </w:r>
      <w:r w:rsidR="002B12DD" w:rsidRPr="00174193">
        <w:rPr>
          <w:rFonts w:ascii="Times New Roman" w:eastAsia="Times New Roman" w:hAnsi="Times New Roman" w:cs="Times New Roman"/>
          <w:sz w:val="24"/>
          <w:szCs w:val="24"/>
          <w:lang w:eastAsia="bg-BG"/>
        </w:rPr>
        <w:t>образния живот. Същевременно об</w:t>
      </w:r>
      <w:r w:rsidRPr="00174193">
        <w:rPr>
          <w:rFonts w:ascii="Times New Roman" w:eastAsia="Times New Roman" w:hAnsi="Times New Roman" w:cs="Times New Roman"/>
          <w:sz w:val="24"/>
          <w:szCs w:val="24"/>
          <w:lang w:eastAsia="bg-BG"/>
        </w:rPr>
        <w:t>ществените процеси станаха по-напрегнати, разразиха се конфликти и про</w:t>
      </w:r>
      <w:r w:rsidRPr="00174193">
        <w:rPr>
          <w:rFonts w:ascii="Times New Roman" w:eastAsia="Times New Roman" w:hAnsi="Times New Roman" w:cs="Times New Roman"/>
          <w:sz w:val="24"/>
          <w:szCs w:val="24"/>
          <w:lang w:eastAsia="bg-BG"/>
        </w:rPr>
        <w:softHyphen/>
        <w:t>цеси, които са предизвикателство за Европейския съюз (ЕС) и Република България (РБ).</w:t>
      </w:r>
    </w:p>
    <w:p w:rsidR="00F01E59" w:rsidRPr="00174193" w:rsidRDefault="00F01E59" w:rsidP="002B12DD">
      <w:pPr>
        <w:spacing w:line="276" w:lineRule="auto"/>
        <w:ind w:firstLine="709"/>
        <w:jc w:val="both"/>
        <w:rPr>
          <w:rFonts w:ascii="Times New Roman" w:eastAsia="Times New Roman" w:hAnsi="Times New Roman" w:cs="Times New Roman"/>
          <w:bCs/>
          <w:sz w:val="24"/>
          <w:szCs w:val="24"/>
          <w:lang w:eastAsia="bg-BG"/>
        </w:rPr>
      </w:pPr>
      <w:r w:rsidRPr="00174193">
        <w:rPr>
          <w:rFonts w:ascii="Times New Roman" w:eastAsia="Times New Roman" w:hAnsi="Times New Roman" w:cs="Times New Roman"/>
          <w:bCs/>
          <w:sz w:val="24"/>
          <w:szCs w:val="24"/>
          <w:lang w:eastAsia="bg-BG"/>
        </w:rPr>
        <w:t>Националната сигурност изисква подготовка на населението за реакция при всякакъв вид кризи, което е свързано със здраво, дееспособно и образовано население. Министерството на вътрешните работи (МВР) в България има традиционни постижения в поддържането на здравния статус, психо-физическата кондиция и</w:t>
      </w:r>
      <w:r w:rsidR="002B12DD" w:rsidRPr="00174193">
        <w:rPr>
          <w:rFonts w:ascii="Times New Roman" w:eastAsia="Times New Roman" w:hAnsi="Times New Roman" w:cs="Times New Roman"/>
          <w:bCs/>
          <w:sz w:val="24"/>
          <w:szCs w:val="24"/>
          <w:lang w:eastAsia="bg-BG"/>
        </w:rPr>
        <w:t xml:space="preserve"> подготовка на състава за изпъл</w:t>
      </w:r>
      <w:r w:rsidRPr="00174193">
        <w:rPr>
          <w:rFonts w:ascii="Times New Roman" w:eastAsia="Times New Roman" w:hAnsi="Times New Roman" w:cs="Times New Roman"/>
          <w:bCs/>
          <w:sz w:val="24"/>
          <w:szCs w:val="24"/>
          <w:lang w:eastAsia="bg-BG"/>
        </w:rPr>
        <w:t>нение на професионалните задължения.</w:t>
      </w:r>
      <w:r w:rsidR="002B12DD" w:rsidRPr="00174193">
        <w:rPr>
          <w:rFonts w:ascii="Times New Roman" w:eastAsia="Times New Roman" w:hAnsi="Times New Roman" w:cs="Times New Roman"/>
          <w:bCs/>
          <w:sz w:val="24"/>
          <w:szCs w:val="24"/>
          <w:lang w:eastAsia="bg-BG"/>
        </w:rPr>
        <w:t xml:space="preserve"> МВР е институция, която е заин</w:t>
      </w:r>
      <w:r w:rsidRPr="00174193">
        <w:rPr>
          <w:rFonts w:ascii="Times New Roman" w:eastAsia="Times New Roman" w:hAnsi="Times New Roman" w:cs="Times New Roman"/>
          <w:bCs/>
          <w:sz w:val="24"/>
          <w:szCs w:val="24"/>
          <w:lang w:eastAsia="bg-BG"/>
        </w:rPr>
        <w:t xml:space="preserve">тересована от развитието на спорта и физическата подготовка в противовес на ширещото се въвличане на младото поколение в асоциални и престъпни дейности. </w:t>
      </w:r>
    </w:p>
    <w:p w:rsidR="00F01E59" w:rsidRPr="00174193" w:rsidRDefault="00F01E59" w:rsidP="002B12DD">
      <w:pPr>
        <w:spacing w:line="276" w:lineRule="auto"/>
        <w:ind w:firstLine="709"/>
        <w:jc w:val="both"/>
        <w:rPr>
          <w:rFonts w:ascii="Times New Roman" w:eastAsia="Times New Roman" w:hAnsi="Times New Roman" w:cs="Times New Roman"/>
          <w:bCs/>
          <w:sz w:val="28"/>
          <w:szCs w:val="20"/>
          <w:lang w:eastAsia="bg-BG"/>
        </w:rPr>
      </w:pPr>
    </w:p>
    <w:p w:rsidR="00F01E59" w:rsidRPr="00F01E59" w:rsidRDefault="00F01E59" w:rsidP="002B12DD">
      <w:pPr>
        <w:spacing w:line="276" w:lineRule="auto"/>
        <w:ind w:firstLine="709"/>
        <w:jc w:val="both"/>
        <w:rPr>
          <w:rFonts w:ascii="Times New Roman" w:eastAsia="Times New Roman" w:hAnsi="Times New Roman" w:cs="Times New Roman"/>
          <w:b/>
          <w:spacing w:val="40"/>
          <w:sz w:val="28"/>
          <w:szCs w:val="28"/>
          <w:lang w:eastAsia="bg-BG"/>
        </w:rPr>
      </w:pPr>
      <w:r w:rsidRPr="00F01E59">
        <w:rPr>
          <w:rFonts w:ascii="Times New Roman" w:eastAsia="Times New Roman" w:hAnsi="Times New Roman" w:cs="Times New Roman"/>
          <w:b/>
          <w:bCs/>
          <w:i/>
          <w:sz w:val="24"/>
          <w:szCs w:val="24"/>
          <w:lang w:eastAsia="bg-BG"/>
        </w:rPr>
        <w:t>Ключови думи</w:t>
      </w:r>
      <w:r w:rsidRPr="00353DD8">
        <w:rPr>
          <w:rFonts w:ascii="Times New Roman" w:eastAsia="Times New Roman" w:hAnsi="Times New Roman" w:cs="Times New Roman"/>
          <w:b/>
          <w:bCs/>
          <w:i/>
          <w:sz w:val="24"/>
          <w:szCs w:val="24"/>
          <w:lang w:val="ru-RU" w:eastAsia="bg-BG"/>
        </w:rPr>
        <w:t>:</w:t>
      </w:r>
      <w:r w:rsidRPr="00353DD8">
        <w:rPr>
          <w:rFonts w:ascii="Times New Roman" w:eastAsia="Times New Roman" w:hAnsi="Times New Roman" w:cs="Times New Roman"/>
          <w:bCs/>
          <w:i/>
          <w:sz w:val="24"/>
          <w:szCs w:val="24"/>
          <w:lang w:val="ru-RU" w:eastAsia="bg-BG"/>
        </w:rPr>
        <w:t xml:space="preserve"> </w:t>
      </w:r>
      <w:r w:rsidR="002B12DD">
        <w:rPr>
          <w:rFonts w:ascii="Times New Roman" w:eastAsia="Times New Roman" w:hAnsi="Times New Roman" w:cs="Times New Roman"/>
          <w:bCs/>
          <w:sz w:val="24"/>
          <w:szCs w:val="24"/>
          <w:lang w:eastAsia="bg-BG"/>
        </w:rPr>
        <w:t>ф</w:t>
      </w:r>
      <w:r w:rsidRPr="00F01E59">
        <w:rPr>
          <w:rFonts w:ascii="Times New Roman" w:eastAsia="Times New Roman" w:hAnsi="Times New Roman" w:cs="Times New Roman"/>
          <w:bCs/>
          <w:sz w:val="24"/>
          <w:szCs w:val="24"/>
          <w:lang w:eastAsia="bg-BG"/>
        </w:rPr>
        <w:t>изическа и спортна подготовка</w:t>
      </w:r>
      <w:r w:rsidR="002B12DD">
        <w:rPr>
          <w:rFonts w:ascii="Times New Roman" w:eastAsia="Times New Roman" w:hAnsi="Times New Roman" w:cs="Times New Roman"/>
          <w:bCs/>
          <w:sz w:val="24"/>
          <w:szCs w:val="24"/>
          <w:lang w:eastAsia="bg-BG"/>
        </w:rPr>
        <w:t>,</w:t>
      </w:r>
      <w:r w:rsidRPr="00F01E59">
        <w:rPr>
          <w:rFonts w:ascii="Times New Roman" w:eastAsia="Times New Roman" w:hAnsi="Times New Roman" w:cs="Times New Roman"/>
          <w:bCs/>
          <w:sz w:val="24"/>
          <w:szCs w:val="24"/>
          <w:lang w:eastAsia="bg-BG"/>
        </w:rPr>
        <w:t xml:space="preserve"> национална сигурност</w:t>
      </w:r>
      <w:r w:rsidR="002B12DD">
        <w:rPr>
          <w:rFonts w:ascii="Times New Roman" w:eastAsia="Times New Roman" w:hAnsi="Times New Roman" w:cs="Times New Roman"/>
          <w:bCs/>
          <w:sz w:val="24"/>
          <w:szCs w:val="24"/>
          <w:lang w:eastAsia="bg-BG"/>
        </w:rPr>
        <w:t>,</w:t>
      </w:r>
      <w:r w:rsidRPr="00F01E59">
        <w:rPr>
          <w:rFonts w:ascii="Times New Roman" w:eastAsia="Times New Roman" w:hAnsi="Times New Roman" w:cs="Times New Roman"/>
          <w:bCs/>
          <w:sz w:val="24"/>
          <w:szCs w:val="24"/>
          <w:lang w:eastAsia="bg-BG"/>
        </w:rPr>
        <w:t xml:space="preserve"> МВР.</w:t>
      </w:r>
    </w:p>
    <w:p w:rsidR="00F01E59"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p>
    <w:p w:rsidR="002B12DD" w:rsidRPr="00F01E59" w:rsidRDefault="002B12DD" w:rsidP="002B12DD">
      <w:pPr>
        <w:widowControl w:val="0"/>
        <w:spacing w:line="276" w:lineRule="auto"/>
        <w:ind w:firstLine="709"/>
        <w:jc w:val="both"/>
        <w:rPr>
          <w:rFonts w:ascii="Times New Roman" w:eastAsia="Times New Roman" w:hAnsi="Times New Roman" w:cs="Times New Roman"/>
          <w:sz w:val="24"/>
          <w:szCs w:val="24"/>
          <w:lang w:eastAsia="bg-BG"/>
        </w:rPr>
      </w:pPr>
    </w:p>
    <w:p w:rsidR="002B12DD" w:rsidRPr="00174193"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sz w:val="24"/>
          <w:szCs w:val="24"/>
          <w:lang w:eastAsia="bg-BG"/>
        </w:rPr>
        <w:t>В световен мащаб се съзерцава отстъпление от традиционния труд, двигателната активност и природосъобразния живот. Същевремен</w:t>
      </w:r>
      <w:r w:rsidR="002B12DD" w:rsidRPr="00174193">
        <w:rPr>
          <w:rFonts w:ascii="Times New Roman" w:eastAsia="Times New Roman" w:hAnsi="Times New Roman" w:cs="Times New Roman"/>
          <w:sz w:val="24"/>
          <w:szCs w:val="24"/>
          <w:lang w:eastAsia="bg-BG"/>
        </w:rPr>
        <w:t>но об</w:t>
      </w:r>
      <w:r w:rsidRPr="00174193">
        <w:rPr>
          <w:rFonts w:ascii="Times New Roman" w:eastAsia="Times New Roman" w:hAnsi="Times New Roman" w:cs="Times New Roman"/>
          <w:sz w:val="24"/>
          <w:szCs w:val="24"/>
          <w:lang w:eastAsia="bg-BG"/>
        </w:rPr>
        <w:t>ществените процеси станаха по-напрегнат</w:t>
      </w:r>
      <w:r w:rsidR="002B12DD" w:rsidRPr="00174193">
        <w:rPr>
          <w:rFonts w:ascii="Times New Roman" w:eastAsia="Times New Roman" w:hAnsi="Times New Roman" w:cs="Times New Roman"/>
          <w:sz w:val="24"/>
          <w:szCs w:val="24"/>
          <w:lang w:eastAsia="bg-BG"/>
        </w:rPr>
        <w:t>и, разразиха се конфликти и про</w:t>
      </w:r>
      <w:r w:rsidRPr="00174193">
        <w:rPr>
          <w:rFonts w:ascii="Times New Roman" w:eastAsia="Times New Roman" w:hAnsi="Times New Roman" w:cs="Times New Roman"/>
          <w:sz w:val="24"/>
          <w:szCs w:val="24"/>
          <w:lang w:eastAsia="bg-BG"/>
        </w:rPr>
        <w:t xml:space="preserve">цеси, които са предизвикателство за </w:t>
      </w:r>
      <w:r w:rsidR="002B12DD" w:rsidRPr="00174193">
        <w:rPr>
          <w:rFonts w:ascii="Times New Roman" w:eastAsia="Times New Roman" w:hAnsi="Times New Roman" w:cs="Times New Roman"/>
          <w:sz w:val="24"/>
          <w:szCs w:val="24"/>
          <w:lang w:eastAsia="bg-BG"/>
        </w:rPr>
        <w:t>ЕС</w:t>
      </w:r>
      <w:r w:rsidRPr="00174193">
        <w:rPr>
          <w:rFonts w:ascii="Times New Roman" w:eastAsia="Times New Roman" w:hAnsi="Times New Roman" w:cs="Times New Roman"/>
          <w:sz w:val="24"/>
          <w:szCs w:val="24"/>
          <w:lang w:eastAsia="bg-BG"/>
        </w:rPr>
        <w:t xml:space="preserve"> и </w:t>
      </w:r>
      <w:r w:rsidR="002B12DD" w:rsidRPr="00174193">
        <w:rPr>
          <w:rFonts w:ascii="Times New Roman" w:eastAsia="Times New Roman" w:hAnsi="Times New Roman" w:cs="Times New Roman"/>
          <w:sz w:val="24"/>
          <w:szCs w:val="24"/>
          <w:lang w:eastAsia="bg-BG"/>
        </w:rPr>
        <w:t>РБ</w:t>
      </w:r>
      <w:r w:rsidRPr="00174193">
        <w:rPr>
          <w:rFonts w:ascii="Times New Roman" w:eastAsia="Times New Roman" w:hAnsi="Times New Roman" w:cs="Times New Roman"/>
          <w:sz w:val="24"/>
          <w:szCs w:val="24"/>
          <w:lang w:eastAsia="bg-BG"/>
        </w:rPr>
        <w:t>.</w:t>
      </w:r>
      <w:r w:rsidR="002B12DD" w:rsidRPr="00174193">
        <w:rPr>
          <w:rFonts w:ascii="Times New Roman" w:eastAsia="Times New Roman" w:hAnsi="Times New Roman" w:cs="Times New Roman"/>
          <w:sz w:val="24"/>
          <w:szCs w:val="24"/>
          <w:lang w:eastAsia="bg-BG"/>
        </w:rPr>
        <w:t xml:space="preserve"> </w:t>
      </w:r>
    </w:p>
    <w:p w:rsidR="00F01E59" w:rsidRPr="00174193"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sz w:val="24"/>
          <w:szCs w:val="24"/>
          <w:lang w:eastAsia="bg-BG"/>
        </w:rPr>
        <w:t>Националната сигурност на Репу</w:t>
      </w:r>
      <w:r w:rsidR="002B12DD" w:rsidRPr="00174193">
        <w:rPr>
          <w:rFonts w:ascii="Times New Roman" w:eastAsia="Times New Roman" w:hAnsi="Times New Roman" w:cs="Times New Roman"/>
          <w:sz w:val="24"/>
          <w:szCs w:val="24"/>
          <w:lang w:eastAsia="bg-BG"/>
        </w:rPr>
        <w:t>блика България представлява ком</w:t>
      </w:r>
      <w:r w:rsidRPr="00174193">
        <w:rPr>
          <w:rFonts w:ascii="Times New Roman" w:eastAsia="Times New Roman" w:hAnsi="Times New Roman" w:cs="Times New Roman"/>
          <w:sz w:val="24"/>
          <w:szCs w:val="24"/>
          <w:lang w:eastAsia="bg-BG"/>
        </w:rPr>
        <w:t xml:space="preserve">понент от сигурността на Европейския съюз и НАТО. </w:t>
      </w:r>
    </w:p>
    <w:p w:rsidR="00F01E59" w:rsidRPr="00174193"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sz w:val="24"/>
          <w:szCs w:val="24"/>
          <w:lang w:eastAsia="bg-BG"/>
        </w:rPr>
        <w:t xml:space="preserve">Националната сигурност изисква подготовка на населението за реакция при всякакъв вид кризи, което е свързано със здраво, дееспособно и образовано население. </w:t>
      </w:r>
      <w:r w:rsidR="002B12DD" w:rsidRPr="00174193">
        <w:rPr>
          <w:rFonts w:ascii="Times New Roman" w:eastAsia="Times New Roman" w:hAnsi="Times New Roman" w:cs="Times New Roman"/>
          <w:sz w:val="24"/>
          <w:szCs w:val="24"/>
          <w:lang w:eastAsia="bg-BG"/>
        </w:rPr>
        <w:t xml:space="preserve">МВР </w:t>
      </w:r>
      <w:r w:rsidRPr="00174193">
        <w:rPr>
          <w:rFonts w:ascii="Times New Roman" w:eastAsia="Times New Roman" w:hAnsi="Times New Roman" w:cs="Times New Roman"/>
          <w:sz w:val="24"/>
          <w:szCs w:val="24"/>
          <w:lang w:eastAsia="bg-BG"/>
        </w:rPr>
        <w:t>в България има традиционни постижения в поддържането на здравния статус, психо-физическата кондиция и</w:t>
      </w:r>
      <w:r w:rsidR="00174193" w:rsidRPr="00174193">
        <w:rPr>
          <w:rFonts w:ascii="Times New Roman" w:eastAsia="Times New Roman" w:hAnsi="Times New Roman" w:cs="Times New Roman"/>
          <w:sz w:val="24"/>
          <w:szCs w:val="24"/>
          <w:lang w:eastAsia="bg-BG"/>
        </w:rPr>
        <w:t xml:space="preserve"> подготовка на състава за изпъл</w:t>
      </w:r>
      <w:r w:rsidRPr="00174193">
        <w:rPr>
          <w:rFonts w:ascii="Times New Roman" w:eastAsia="Times New Roman" w:hAnsi="Times New Roman" w:cs="Times New Roman"/>
          <w:sz w:val="24"/>
          <w:szCs w:val="24"/>
          <w:lang w:eastAsia="bg-BG"/>
        </w:rPr>
        <w:t>нение на професионалните задължения. МВР е</w:t>
      </w:r>
      <w:r w:rsidR="00174193" w:rsidRPr="00174193">
        <w:rPr>
          <w:rFonts w:ascii="Times New Roman" w:eastAsia="Times New Roman" w:hAnsi="Times New Roman" w:cs="Times New Roman"/>
          <w:sz w:val="24"/>
          <w:szCs w:val="24"/>
          <w:lang w:eastAsia="bg-BG"/>
        </w:rPr>
        <w:t xml:space="preserve"> институция, която е заин</w:t>
      </w:r>
      <w:r w:rsidRPr="00174193">
        <w:rPr>
          <w:rFonts w:ascii="Times New Roman" w:eastAsia="Times New Roman" w:hAnsi="Times New Roman" w:cs="Times New Roman"/>
          <w:sz w:val="24"/>
          <w:szCs w:val="24"/>
          <w:lang w:eastAsia="bg-BG"/>
        </w:rPr>
        <w:t xml:space="preserve">тересована от развитието на спорта и физическата подготовка в противовес на ширещото се въвличане на младото поколение в асоциални и престъпни дейности. В изпълнението и реализирането на тези цели вземат участие органите на държавната власт, неправителствените организации, всички граждани на страната и др. Тези самостоятелни организации използват различни, сами по себе си начини, форми, средства, методи и т.н. </w:t>
      </w:r>
    </w:p>
    <w:p w:rsidR="00F01E59" w:rsidRPr="00174193"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sz w:val="24"/>
          <w:szCs w:val="24"/>
          <w:lang w:eastAsia="bg-BG"/>
        </w:rPr>
        <w:t>Мисията и задачата на отговорните институции вече не се изчерпва с охрана и предотвратяване на вътрешни закононарушения. Работещите в тях, сред които са и служителите от Министерството на въ</w:t>
      </w:r>
      <w:r w:rsidR="00174193" w:rsidRPr="00174193">
        <w:rPr>
          <w:rFonts w:ascii="Times New Roman" w:eastAsia="Times New Roman" w:hAnsi="Times New Roman" w:cs="Times New Roman"/>
          <w:sz w:val="24"/>
          <w:szCs w:val="24"/>
          <w:lang w:eastAsia="bg-BG"/>
        </w:rPr>
        <w:t>трешните рабо</w:t>
      </w:r>
      <w:r w:rsidRPr="00174193">
        <w:rPr>
          <w:rFonts w:ascii="Times New Roman" w:eastAsia="Times New Roman" w:hAnsi="Times New Roman" w:cs="Times New Roman"/>
          <w:sz w:val="24"/>
          <w:szCs w:val="24"/>
          <w:lang w:eastAsia="bg-BG"/>
        </w:rPr>
        <w:t xml:space="preserve">ти, трябва да са способни за </w:t>
      </w:r>
      <w:r w:rsidRPr="00174193">
        <w:rPr>
          <w:rFonts w:ascii="Times New Roman" w:eastAsia="Times New Roman" w:hAnsi="Times New Roman" w:cs="Times New Roman"/>
          <w:sz w:val="24"/>
          <w:szCs w:val="24"/>
          <w:lang w:eastAsia="bg-BG"/>
        </w:rPr>
        <w:lastRenderedPageBreak/>
        <w:t>участие в международни мисии, партньорства и координация за противодействие на предизвикателствата, рисковете и заплахите. Те имат сложни икономическ</w:t>
      </w:r>
      <w:r w:rsidR="00174193" w:rsidRPr="00174193">
        <w:rPr>
          <w:rFonts w:ascii="Times New Roman" w:eastAsia="Times New Roman" w:hAnsi="Times New Roman" w:cs="Times New Roman"/>
          <w:sz w:val="24"/>
          <w:szCs w:val="24"/>
          <w:lang w:eastAsia="bg-BG"/>
        </w:rPr>
        <w:t>и, военни, полицейски, организа</w:t>
      </w:r>
      <w:r w:rsidRPr="00174193">
        <w:rPr>
          <w:rFonts w:ascii="Times New Roman" w:eastAsia="Times New Roman" w:hAnsi="Times New Roman" w:cs="Times New Roman"/>
          <w:sz w:val="24"/>
          <w:szCs w:val="24"/>
          <w:lang w:eastAsia="bg-BG"/>
        </w:rPr>
        <w:t xml:space="preserve">ционни и пр. измерения. В тази голяма сфера нашето изследване намира изключително значимия компонент на </w:t>
      </w:r>
      <w:r w:rsidR="00174193">
        <w:rPr>
          <w:rFonts w:ascii="Times New Roman" w:eastAsia="Times New Roman" w:hAnsi="Times New Roman" w:cs="Times New Roman"/>
          <w:sz w:val="24"/>
          <w:szCs w:val="24"/>
          <w:lang w:eastAsia="bg-BG"/>
        </w:rPr>
        <w:t>здравата дееспособна нация, спо</w:t>
      </w:r>
      <w:r w:rsidRPr="00174193">
        <w:rPr>
          <w:rFonts w:ascii="Times New Roman" w:eastAsia="Times New Roman" w:hAnsi="Times New Roman" w:cs="Times New Roman"/>
          <w:sz w:val="24"/>
          <w:szCs w:val="24"/>
          <w:lang w:eastAsia="bg-BG"/>
        </w:rPr>
        <w:t xml:space="preserve">собна да се труди, образова, съхранява </w:t>
      </w:r>
      <w:r w:rsidR="00174193">
        <w:rPr>
          <w:rFonts w:ascii="Times New Roman" w:eastAsia="Times New Roman" w:hAnsi="Times New Roman" w:cs="Times New Roman"/>
          <w:sz w:val="24"/>
          <w:szCs w:val="24"/>
          <w:lang w:eastAsia="bg-BG"/>
        </w:rPr>
        <w:t>и защитава. Това налага и непре</w:t>
      </w:r>
      <w:r w:rsidRPr="00174193">
        <w:rPr>
          <w:rFonts w:ascii="Times New Roman" w:eastAsia="Times New Roman" w:hAnsi="Times New Roman" w:cs="Times New Roman"/>
          <w:sz w:val="24"/>
          <w:szCs w:val="24"/>
          <w:lang w:eastAsia="bg-BG"/>
        </w:rPr>
        <w:t>къснато повишаване на професионалната квалификация и подготовка на служителите на МВР. За всяко направление на дейност от системата на МВР е необходимо оптимизиране на метода и начина за подбор на служители, а след това професионалното обучение на неговите кадри и достигането на отговорно мерило на качествата за изпълнение на слу</w:t>
      </w:r>
      <w:r w:rsidRPr="00174193">
        <w:rPr>
          <w:rFonts w:ascii="Times New Roman" w:eastAsia="Times New Roman" w:hAnsi="Times New Roman" w:cs="Times New Roman"/>
          <w:sz w:val="24"/>
          <w:szCs w:val="24"/>
          <w:lang w:eastAsia="bg-BG"/>
        </w:rPr>
        <w:softHyphen/>
        <w:t>жебните задължения.</w:t>
      </w:r>
    </w:p>
    <w:p w:rsidR="00F01E59" w:rsidRPr="00174193"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sz w:val="24"/>
          <w:szCs w:val="24"/>
          <w:lang w:eastAsia="bg-BG"/>
        </w:rPr>
        <w:t>Проблемът</w:t>
      </w:r>
      <w:r w:rsidRPr="00174193">
        <w:rPr>
          <w:rFonts w:ascii="Times New Roman" w:eastAsia="Times New Roman" w:hAnsi="Times New Roman" w:cs="Times New Roman"/>
          <w:b/>
          <w:sz w:val="24"/>
          <w:szCs w:val="24"/>
          <w:lang w:eastAsia="bg-BG"/>
        </w:rPr>
        <w:t xml:space="preserve"> </w:t>
      </w:r>
      <w:r w:rsidRPr="00174193">
        <w:rPr>
          <w:rFonts w:ascii="Times New Roman" w:eastAsia="Times New Roman" w:hAnsi="Times New Roman" w:cs="Times New Roman"/>
          <w:sz w:val="24"/>
          <w:szCs w:val="24"/>
          <w:lang w:eastAsia="bg-BG"/>
        </w:rPr>
        <w:t>с физическата подготовка и спорт в Министерството на вътрешните работи е настоящ, съществен и сериозен, като се имат предвид задачите, които изпълняват неговите служители. Той представлява част от многопрофилната професионална и обществена дейност на служителите и е свързан, от една страна, с пълноценна, квалифицирана и професионална подготовка на кадрите от МВР в осигуряването на обществения ред, националната сигурност, защитата на правата на гражданите, граничен контрол и охрана на държавната граница; защита от тероризъм и т.н. Дейността на всеки служител е свързан</w:t>
      </w:r>
      <w:r w:rsidR="00174193">
        <w:rPr>
          <w:rFonts w:ascii="Times New Roman" w:eastAsia="Times New Roman" w:hAnsi="Times New Roman" w:cs="Times New Roman"/>
          <w:sz w:val="24"/>
          <w:szCs w:val="24"/>
          <w:lang w:eastAsia="bg-BG"/>
        </w:rPr>
        <w:t>а с двигателна активност и физи</w:t>
      </w:r>
      <w:r w:rsidRPr="00174193">
        <w:rPr>
          <w:rFonts w:ascii="Times New Roman" w:eastAsia="Times New Roman" w:hAnsi="Times New Roman" w:cs="Times New Roman"/>
          <w:sz w:val="24"/>
          <w:szCs w:val="24"/>
          <w:lang w:eastAsia="bg-BG"/>
        </w:rPr>
        <w:t>ческа дееспособност. Тези качеств</w:t>
      </w:r>
      <w:r w:rsidR="00174193">
        <w:rPr>
          <w:rFonts w:ascii="Times New Roman" w:eastAsia="Times New Roman" w:hAnsi="Times New Roman" w:cs="Times New Roman"/>
          <w:sz w:val="24"/>
          <w:szCs w:val="24"/>
          <w:lang w:eastAsia="bg-BG"/>
        </w:rPr>
        <w:t>а безспорно повишават работоспо</w:t>
      </w:r>
      <w:r w:rsidRPr="00174193">
        <w:rPr>
          <w:rFonts w:ascii="Times New Roman" w:eastAsia="Times New Roman" w:hAnsi="Times New Roman" w:cs="Times New Roman"/>
          <w:sz w:val="24"/>
          <w:szCs w:val="24"/>
          <w:lang w:eastAsia="bg-BG"/>
        </w:rPr>
        <w:t>собността и здравия статус на служит</w:t>
      </w:r>
      <w:r w:rsidR="00174193">
        <w:rPr>
          <w:rFonts w:ascii="Times New Roman" w:eastAsia="Times New Roman" w:hAnsi="Times New Roman" w:cs="Times New Roman"/>
          <w:sz w:val="24"/>
          <w:szCs w:val="24"/>
          <w:lang w:eastAsia="bg-BG"/>
        </w:rPr>
        <w:t>елите от МВР. Те са важен компо</w:t>
      </w:r>
      <w:r w:rsidRPr="00174193">
        <w:rPr>
          <w:rFonts w:ascii="Times New Roman" w:eastAsia="Times New Roman" w:hAnsi="Times New Roman" w:cs="Times New Roman"/>
          <w:sz w:val="24"/>
          <w:szCs w:val="24"/>
          <w:lang w:eastAsia="bg-BG"/>
        </w:rPr>
        <w:t>нент при формиране на устойчиви социални отношения, създаване на семейства, отглеждане на деца и пр. в условията на природосъобразен живот. Стремежът към състезания и високи спортни резултати също е традиционен за българския народ и е предаден в националния епо</w:t>
      </w:r>
      <w:r w:rsidR="00174193">
        <w:rPr>
          <w:rFonts w:ascii="Times New Roman" w:eastAsia="Times New Roman" w:hAnsi="Times New Roman" w:cs="Times New Roman"/>
          <w:sz w:val="24"/>
          <w:szCs w:val="24"/>
          <w:lang w:eastAsia="bg-BG"/>
        </w:rPr>
        <w:t>с тру</w:t>
      </w:r>
      <w:r w:rsidRPr="00174193">
        <w:rPr>
          <w:rFonts w:ascii="Times New Roman" w:eastAsia="Times New Roman" w:hAnsi="Times New Roman" w:cs="Times New Roman"/>
          <w:sz w:val="24"/>
          <w:szCs w:val="24"/>
          <w:lang w:eastAsia="bg-BG"/>
        </w:rPr>
        <w:t xml:space="preserve">долюбието, юначеството и борците за национална независимост. </w:t>
      </w:r>
    </w:p>
    <w:p w:rsidR="00F01E59" w:rsidRPr="00174193"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sz w:val="24"/>
          <w:szCs w:val="24"/>
          <w:lang w:eastAsia="bg-BG"/>
        </w:rPr>
        <w:t>Днес националната сигурност тряб</w:t>
      </w:r>
      <w:r w:rsidR="00174193">
        <w:rPr>
          <w:rFonts w:ascii="Times New Roman" w:eastAsia="Times New Roman" w:hAnsi="Times New Roman" w:cs="Times New Roman"/>
          <w:sz w:val="24"/>
          <w:szCs w:val="24"/>
          <w:lang w:eastAsia="bg-BG"/>
        </w:rPr>
        <w:t>ва да се базира на стабилна ико</w:t>
      </w:r>
      <w:r w:rsidRPr="00174193">
        <w:rPr>
          <w:rFonts w:ascii="Times New Roman" w:eastAsia="Times New Roman" w:hAnsi="Times New Roman" w:cs="Times New Roman"/>
          <w:sz w:val="24"/>
          <w:szCs w:val="24"/>
          <w:lang w:eastAsia="bg-BG"/>
        </w:rPr>
        <w:t>номика, развита инфраструктура, осигурена социална сфера, военна мощ и, не на последно място, физически здрава и жизнена нация</w:t>
      </w:r>
      <w:r w:rsidRPr="00174193">
        <w:rPr>
          <w:rFonts w:ascii="Times New Roman" w:eastAsia="Times New Roman" w:hAnsi="Times New Roman" w:cs="Times New Roman"/>
          <w:sz w:val="24"/>
          <w:szCs w:val="24"/>
          <w:vertAlign w:val="superscript"/>
          <w:lang w:eastAsia="bg-BG"/>
        </w:rPr>
        <w:footnoteReference w:id="514"/>
      </w:r>
      <w:r w:rsidRPr="00174193">
        <w:rPr>
          <w:rFonts w:ascii="Times New Roman" w:eastAsia="Times New Roman" w:hAnsi="Times New Roman" w:cs="Times New Roman"/>
          <w:sz w:val="24"/>
          <w:szCs w:val="24"/>
          <w:lang w:eastAsia="bg-BG"/>
        </w:rPr>
        <w:t>.</w:t>
      </w:r>
    </w:p>
    <w:p w:rsidR="00F01E59" w:rsidRPr="00174193"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sz w:val="24"/>
          <w:szCs w:val="24"/>
          <w:lang w:eastAsia="bg-BG"/>
        </w:rPr>
        <w:t>Един от решаващите фактори за силно и жизнеспособно общество представляват физическата и спортната подготовка на подрастващите младежи, девойки, учащи, а респектив</w:t>
      </w:r>
      <w:r w:rsidR="00174193">
        <w:rPr>
          <w:rFonts w:ascii="Times New Roman" w:eastAsia="Times New Roman" w:hAnsi="Times New Roman" w:cs="Times New Roman"/>
          <w:sz w:val="24"/>
          <w:szCs w:val="24"/>
          <w:lang w:eastAsia="bg-BG"/>
        </w:rPr>
        <w:t>но и на служителите на МВР. Сле</w:t>
      </w:r>
      <w:r w:rsidRPr="00174193">
        <w:rPr>
          <w:rFonts w:ascii="Times New Roman" w:eastAsia="Times New Roman" w:hAnsi="Times New Roman" w:cs="Times New Roman"/>
          <w:sz w:val="24"/>
          <w:szCs w:val="24"/>
          <w:lang w:eastAsia="bg-BG"/>
        </w:rPr>
        <w:t xml:space="preserve">дователно, управлението на този процес в системата на МВР представлява съставна част от цялостния мениджмънт за постигане на целите и задачите на Министерството на вътрешните работи, заявени в чл. 6 от Закона за МВР. </w:t>
      </w:r>
    </w:p>
    <w:p w:rsidR="00F01E59" w:rsidRPr="00174193" w:rsidRDefault="00F01E59" w:rsidP="002B12DD">
      <w:pPr>
        <w:widowControl w:val="0"/>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sz w:val="24"/>
          <w:szCs w:val="24"/>
          <w:lang w:eastAsia="bg-BG"/>
        </w:rPr>
        <w:t>Ф</w:t>
      </w:r>
      <w:r w:rsidR="00174193">
        <w:rPr>
          <w:rFonts w:ascii="Times New Roman" w:eastAsia="Times New Roman" w:hAnsi="Times New Roman" w:cs="Times New Roman"/>
          <w:sz w:val="24"/>
          <w:szCs w:val="24"/>
          <w:lang w:eastAsia="bg-BG"/>
        </w:rPr>
        <w:t>изи</w:t>
      </w:r>
      <w:r w:rsidRPr="00174193">
        <w:rPr>
          <w:rFonts w:ascii="Times New Roman" w:eastAsia="Times New Roman" w:hAnsi="Times New Roman" w:cs="Times New Roman"/>
          <w:sz w:val="24"/>
          <w:szCs w:val="24"/>
          <w:lang w:eastAsia="bg-BG"/>
        </w:rPr>
        <w:t xml:space="preserve">ческата подготовка и спорт в системата на Министерството на вътрешните работи играе огромна роля и представлява неизменна съставна част от професионалната подготовка и квалификация на служителите и тяхната форма винаги е била предмет и цел на обществено внимание и интерес с постоянната публичност на нейните изяви. В не малка част от гражданите отношението им към работата на Министерството на вътрешните работи се формира от поведението и изявите на неговите служители, както и от тяхната визия и свършената професионална работа. Днес обществеността има повишени очаквания към служителите на МВР при </w:t>
      </w:r>
      <w:r w:rsidRPr="00174193">
        <w:rPr>
          <w:rFonts w:ascii="Times New Roman" w:eastAsia="Times New Roman" w:hAnsi="Times New Roman" w:cs="Times New Roman"/>
          <w:sz w:val="24"/>
          <w:szCs w:val="24"/>
          <w:lang w:eastAsia="bg-BG"/>
        </w:rPr>
        <w:lastRenderedPageBreak/>
        <w:t>изпълнение на професионалните им задължения и модерни изисквания към тяхната всестранна подготовка.</w:t>
      </w:r>
    </w:p>
    <w:p w:rsidR="00F01E59" w:rsidRPr="00174193"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sz w:val="24"/>
          <w:szCs w:val="24"/>
          <w:lang w:eastAsia="bg-BG"/>
        </w:rPr>
        <w:t>Все по-значим се оказва и проблемът за здравето на служителите на МВР. Във връзка с това е наложително той да се обвърже с физическата подготовка, спорта и здравословния живот. В държавите на Европейския съюз също се търси подобна „рецепта“. Това е занимавало и древните учени, като Херодот сочи следното:</w:t>
      </w:r>
    </w:p>
    <w:p w:rsidR="00F01E59" w:rsidRPr="00174193"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i/>
          <w:sz w:val="24"/>
          <w:szCs w:val="24"/>
          <w:lang w:eastAsia="bg-BG"/>
        </w:rPr>
        <w:t>„Движението по своето въздействие е в състояние да замени всяко лекарство, но всички лекарства в света не са в състояние да заменят въздействието на движението“.</w:t>
      </w:r>
    </w:p>
    <w:p w:rsidR="00F01E59" w:rsidRPr="00F01E59" w:rsidRDefault="00F01E59" w:rsidP="002B12DD">
      <w:pPr>
        <w:widowControl w:val="0"/>
        <w:spacing w:line="276" w:lineRule="auto"/>
        <w:ind w:firstLine="709"/>
        <w:jc w:val="both"/>
        <w:rPr>
          <w:rFonts w:ascii="Times New Roman" w:eastAsia="Times New Roman" w:hAnsi="Times New Roman" w:cs="Times New Roman"/>
          <w:snapToGrid w:val="0"/>
          <w:sz w:val="24"/>
          <w:szCs w:val="24"/>
          <w:lang w:bidi="he-IL"/>
        </w:rPr>
      </w:pPr>
      <w:r w:rsidRPr="00F01E59">
        <w:rPr>
          <w:rFonts w:ascii="Times New Roman" w:eastAsia="Times New Roman" w:hAnsi="Times New Roman" w:cs="Times New Roman"/>
          <w:snapToGrid w:val="0"/>
          <w:sz w:val="24"/>
          <w:szCs w:val="24"/>
          <w:lang w:bidi="he-IL"/>
        </w:rPr>
        <w:t xml:space="preserve">В подкрепа на тези думи е и латинската сентенция: </w:t>
      </w:r>
      <w:r w:rsidRPr="00F01E59">
        <w:rPr>
          <w:rFonts w:ascii="Times New Roman" w:eastAsia="Times New Roman" w:hAnsi="Times New Roman" w:cs="Times New Roman"/>
          <w:i/>
          <w:snapToGrid w:val="0"/>
          <w:sz w:val="24"/>
          <w:szCs w:val="24"/>
          <w:lang w:bidi="he-IL"/>
        </w:rPr>
        <w:t>„</w:t>
      </w:r>
      <w:r w:rsidRPr="00F01E59">
        <w:rPr>
          <w:rFonts w:ascii="Times New Roman" w:eastAsia="Times New Roman" w:hAnsi="Times New Roman" w:cs="Times New Roman"/>
          <w:i/>
          <w:snapToGrid w:val="0"/>
          <w:sz w:val="24"/>
          <w:szCs w:val="24"/>
          <w:shd w:val="clear" w:color="auto" w:fill="FFFFFF"/>
          <w:lang w:bidi="he-IL"/>
        </w:rPr>
        <w:t>Mens sana in corpore sano - Здрав дух в здраво тяло“.</w:t>
      </w:r>
      <w:r w:rsidRPr="00F01E59">
        <w:rPr>
          <w:rFonts w:ascii="Times New Roman" w:eastAsia="Times New Roman" w:hAnsi="Times New Roman" w:cs="Times New Roman"/>
          <w:snapToGrid w:val="0"/>
          <w:sz w:val="24"/>
          <w:szCs w:val="24"/>
          <w:lang w:bidi="he-IL"/>
        </w:rPr>
        <w:t xml:space="preserve"> Само здравият човек може да се справи с трудностите и предизвикателствата на деня, да изпълнява отго</w:t>
      </w:r>
      <w:r w:rsidRPr="00F01E59">
        <w:rPr>
          <w:rFonts w:ascii="Times New Roman" w:eastAsia="Times New Roman" w:hAnsi="Times New Roman" w:cs="Times New Roman"/>
          <w:snapToGrid w:val="0"/>
          <w:sz w:val="24"/>
          <w:szCs w:val="24"/>
          <w:lang w:bidi="he-IL"/>
        </w:rPr>
        <w:softHyphen/>
        <w:t xml:space="preserve">ворно своите длъжностни изисквания и професионални задължения. </w:t>
      </w:r>
    </w:p>
    <w:p w:rsidR="00F01E59" w:rsidRPr="00F01E59" w:rsidRDefault="00F01E59" w:rsidP="002B12DD">
      <w:pPr>
        <w:widowControl w:val="0"/>
        <w:spacing w:line="276" w:lineRule="auto"/>
        <w:ind w:firstLine="709"/>
        <w:jc w:val="both"/>
        <w:rPr>
          <w:rFonts w:ascii="Times New Roman" w:eastAsia="Times New Roman" w:hAnsi="Times New Roman" w:cs="Times New Roman"/>
          <w:snapToGrid w:val="0"/>
          <w:sz w:val="24"/>
          <w:szCs w:val="24"/>
          <w:lang w:bidi="he-IL"/>
        </w:rPr>
      </w:pPr>
      <w:r w:rsidRPr="00F01E59">
        <w:rPr>
          <w:rFonts w:ascii="Times New Roman" w:eastAsia="Times New Roman" w:hAnsi="Times New Roman" w:cs="Times New Roman"/>
          <w:snapToGrid w:val="0"/>
          <w:sz w:val="24"/>
          <w:szCs w:val="24"/>
          <w:lang w:bidi="he-IL"/>
        </w:rPr>
        <w:t>Всичко това представлява отломка и частица от същината на мно</w:t>
      </w:r>
      <w:r w:rsidRPr="00F01E59">
        <w:rPr>
          <w:rFonts w:ascii="Times New Roman" w:eastAsia="Times New Roman" w:hAnsi="Times New Roman" w:cs="Times New Roman"/>
          <w:snapToGrid w:val="0"/>
          <w:sz w:val="24"/>
          <w:szCs w:val="24"/>
          <w:lang w:bidi="he-IL"/>
        </w:rPr>
        <w:softHyphen/>
        <w:t xml:space="preserve">жеството доказателства и доводи за необходимостта и наложителността от занимания с физически упражнения и спорт като резултатен метод при изграждане на основите за пълноценно здраве и физическа дееспособност и работоспособност на служителите на МВР. </w:t>
      </w:r>
    </w:p>
    <w:p w:rsidR="00F01E59" w:rsidRPr="00174193" w:rsidRDefault="00F01E59" w:rsidP="002B12DD">
      <w:pPr>
        <w:widowControl w:val="0"/>
        <w:spacing w:line="276" w:lineRule="auto"/>
        <w:ind w:firstLine="709"/>
        <w:jc w:val="both"/>
        <w:rPr>
          <w:rFonts w:ascii="Times New Roman" w:eastAsia="Times New Roman" w:hAnsi="Times New Roman" w:cs="Times New Roman"/>
          <w:bCs/>
          <w:sz w:val="24"/>
          <w:szCs w:val="24"/>
        </w:rPr>
      </w:pPr>
      <w:r w:rsidRPr="00174193">
        <w:rPr>
          <w:rFonts w:ascii="Times New Roman" w:eastAsia="Times New Roman" w:hAnsi="Times New Roman" w:cs="Times New Roman"/>
          <w:sz w:val="24"/>
          <w:szCs w:val="24"/>
          <w:lang w:eastAsia="bg-BG"/>
        </w:rPr>
        <w:t>Членството на РБ в ЕС и НАТО поставят изисквания във всички насоки, включително по отношение на МВР. Стратегията за национална сигурност също изисква осигуряване на права, свободи, сигурност и благосъстояние, запазване на суверенитета, териториалната цялост на страната и единството на нацията, защита на конституционно установения ред и демократичните ценности. Важна задача е защитата на населението и критичната инфраструктура при кризи</w:t>
      </w:r>
      <w:r w:rsidRPr="00174193">
        <w:rPr>
          <w:rFonts w:ascii="Times New Roman" w:eastAsia="Times New Roman" w:hAnsi="Times New Roman" w:cs="Times New Roman"/>
          <w:bCs/>
          <w:sz w:val="24"/>
          <w:szCs w:val="24"/>
        </w:rPr>
        <w:t>, бедствия, аварии, катастрофи и други рискове и заплахи.</w:t>
      </w:r>
      <w:r w:rsidRPr="00174193">
        <w:rPr>
          <w:rFonts w:ascii="Times New Roman" w:eastAsia="Times New Roman" w:hAnsi="Times New Roman" w:cs="Times New Roman"/>
          <w:bCs/>
          <w:sz w:val="24"/>
          <w:szCs w:val="24"/>
          <w:vertAlign w:val="superscript"/>
        </w:rPr>
        <w:footnoteReference w:id="515"/>
      </w:r>
    </w:p>
    <w:p w:rsidR="00F01E59" w:rsidRPr="00174193" w:rsidRDefault="00F01E59" w:rsidP="002B12DD">
      <w:pPr>
        <w:widowControl w:val="0"/>
        <w:tabs>
          <w:tab w:val="left" w:pos="1077"/>
        </w:tabs>
        <w:spacing w:line="276" w:lineRule="auto"/>
        <w:ind w:firstLine="709"/>
        <w:jc w:val="both"/>
        <w:rPr>
          <w:rFonts w:ascii="Times New Roman" w:eastAsia="Times New Roman" w:hAnsi="Times New Roman" w:cs="Times New Roman"/>
          <w:b/>
          <w:sz w:val="24"/>
          <w:szCs w:val="24"/>
          <w:lang w:eastAsia="bg-BG"/>
        </w:rPr>
      </w:pPr>
      <w:r w:rsidRPr="00174193">
        <w:rPr>
          <w:rFonts w:ascii="Times New Roman" w:eastAsia="Times New Roman" w:hAnsi="Times New Roman" w:cs="Times New Roman"/>
          <w:sz w:val="24"/>
          <w:szCs w:val="24"/>
          <w:lang w:eastAsia="bg-BG"/>
        </w:rPr>
        <w:t xml:space="preserve">Така например, дейността на служителите от МВР в сложни (екстремални) условия се характеризират с нарушаване на обикновените начини на действие, с излизане от рамките на нормите, приети за даден вид служебна дейност. В ежедневната професионална дейност на служителите от </w:t>
      </w:r>
      <w:r w:rsidRPr="00174193">
        <w:rPr>
          <w:rFonts w:ascii="Times New Roman" w:eastAsia="Times New Roman" w:hAnsi="Times New Roman" w:cs="Times New Roman"/>
          <w:sz w:val="24"/>
          <w:szCs w:val="24"/>
          <w:shd w:val="clear" w:color="auto" w:fill="FEFEFE"/>
          <w:lang w:eastAsia="bg-BG"/>
        </w:rPr>
        <w:t>Главна дирекция „Пожарна безопасност и защита на населението”, извършването на аварийно-спасителна дейност (АСД) заема огромна част от работа им. На тях</w:t>
      </w:r>
      <w:r w:rsidRPr="00174193">
        <w:rPr>
          <w:rFonts w:ascii="Times New Roman" w:eastAsia="Times New Roman" w:hAnsi="Times New Roman" w:cs="Times New Roman"/>
          <w:sz w:val="24"/>
          <w:szCs w:val="24"/>
          <w:lang w:eastAsia="bg-BG"/>
        </w:rPr>
        <w:t xml:space="preserve"> са им необходими знания и умения с приложен характер, чрез които се формират качества, необходими за професионалното им развитие, при които „</w:t>
      </w:r>
      <w:r w:rsidRPr="00174193">
        <w:rPr>
          <w:rFonts w:ascii="Times New Roman" w:eastAsia="Times New Roman" w:hAnsi="Times New Roman" w:cs="Times New Roman"/>
          <w:i/>
          <w:sz w:val="24"/>
          <w:szCs w:val="24"/>
          <w:lang w:eastAsia="bg-BG"/>
        </w:rPr>
        <w:t>физическите качества имат извънредно значение“</w:t>
      </w:r>
      <w:r w:rsidRPr="00174193">
        <w:rPr>
          <w:rFonts w:ascii="Times New Roman" w:eastAsia="Times New Roman" w:hAnsi="Times New Roman" w:cs="Times New Roman"/>
          <w:sz w:val="24"/>
          <w:szCs w:val="24"/>
          <w:lang w:eastAsia="bg-BG"/>
        </w:rPr>
        <w:t>.</w:t>
      </w:r>
      <w:r w:rsidRPr="00174193">
        <w:rPr>
          <w:rFonts w:ascii="Times New Roman" w:eastAsia="Times New Roman" w:hAnsi="Times New Roman" w:cs="Times New Roman"/>
          <w:sz w:val="24"/>
          <w:szCs w:val="24"/>
          <w:vertAlign w:val="superscript"/>
          <w:lang w:eastAsia="bg-BG"/>
        </w:rPr>
        <w:footnoteReference w:id="516"/>
      </w:r>
    </w:p>
    <w:p w:rsidR="00F01E59" w:rsidRPr="00F01E59" w:rsidRDefault="00F01E59" w:rsidP="002B12DD">
      <w:pPr>
        <w:widowControl w:val="0"/>
        <w:spacing w:line="276" w:lineRule="auto"/>
        <w:ind w:firstLine="709"/>
        <w:jc w:val="both"/>
        <w:rPr>
          <w:rFonts w:ascii="Times New Roman" w:eastAsia="Times New Roman" w:hAnsi="Times New Roman" w:cs="Times New Roman"/>
          <w:snapToGrid w:val="0"/>
          <w:sz w:val="24"/>
          <w:szCs w:val="24"/>
          <w:lang w:bidi="he-IL"/>
        </w:rPr>
      </w:pPr>
      <w:r w:rsidRPr="00174193">
        <w:rPr>
          <w:rFonts w:ascii="Times New Roman" w:eastAsia="Times New Roman" w:hAnsi="Times New Roman" w:cs="Times New Roman"/>
          <w:bCs/>
          <w:snapToGrid w:val="0"/>
          <w:sz w:val="24"/>
          <w:szCs w:val="24"/>
          <w:lang w:bidi="he-IL"/>
        </w:rPr>
        <w:t>В тази връзка можем да твърдим, че обществената значимост на полицейската професия непрекъснато и все повече нараства. Във времето на световна криза, при забързаното ежедневие на хората, при недоимъка, при липсата на работа и финансови средства все по-голямо внимание се отделя на борбата с корупцията, на борбата с престъпността, на борбата с измамите и кражбите, на така актуалния в момента проблем, свързан с бежанците, които пресичат незаконно границата ни и т. н. Стремейки се в пълна степен да удовлетворят и отговорят на високите изисквания</w:t>
      </w:r>
      <w:r w:rsidRPr="00F01E59">
        <w:rPr>
          <w:rFonts w:ascii="Times New Roman" w:eastAsia="Times New Roman" w:hAnsi="Times New Roman" w:cs="Times New Roman"/>
          <w:bCs/>
          <w:snapToGrid w:val="0"/>
          <w:sz w:val="24"/>
          <w:szCs w:val="24"/>
          <w:lang w:bidi="he-IL"/>
        </w:rPr>
        <w:t xml:space="preserve"> и </w:t>
      </w:r>
      <w:r w:rsidRPr="00F01E59">
        <w:rPr>
          <w:rFonts w:ascii="Times New Roman" w:eastAsia="Times New Roman" w:hAnsi="Times New Roman" w:cs="Times New Roman"/>
          <w:bCs/>
          <w:snapToGrid w:val="0"/>
          <w:sz w:val="24"/>
          <w:szCs w:val="24"/>
          <w:lang w:bidi="he-IL"/>
        </w:rPr>
        <w:lastRenderedPageBreak/>
        <w:t xml:space="preserve">нужди на обществото, към полицейските служители се издигат на все по-високо ниво техните професионални качества и умения. </w:t>
      </w:r>
    </w:p>
    <w:p w:rsidR="00F01E59" w:rsidRPr="00F01E59" w:rsidRDefault="00F01E59" w:rsidP="002B12DD">
      <w:pPr>
        <w:widowControl w:val="0"/>
        <w:spacing w:line="276" w:lineRule="auto"/>
        <w:ind w:firstLine="709"/>
        <w:jc w:val="both"/>
        <w:rPr>
          <w:rFonts w:ascii="Times New Roman" w:eastAsia="Times New Roman" w:hAnsi="Times New Roman" w:cs="Times New Roman"/>
          <w:bCs/>
          <w:snapToGrid w:val="0"/>
          <w:sz w:val="24"/>
          <w:szCs w:val="24"/>
          <w:lang w:bidi="he-IL"/>
        </w:rPr>
      </w:pPr>
      <w:r w:rsidRPr="00F01E59">
        <w:rPr>
          <w:rFonts w:ascii="Times New Roman" w:eastAsia="Times New Roman" w:hAnsi="Times New Roman" w:cs="Times New Roman"/>
          <w:bCs/>
          <w:snapToGrid w:val="0"/>
          <w:sz w:val="24"/>
          <w:szCs w:val="24"/>
          <w:lang w:bidi="he-IL"/>
        </w:rPr>
        <w:t>Полицейската дейност се отличава с голяма натовареност, промяна на условията, непредсказуемост, екстремалност, недостиг на време и др. Ефективността на тази дейност на съвременния стадий от развитието зависи от редица фактори, като един от тя</w:t>
      </w:r>
      <w:r w:rsidR="00174193">
        <w:rPr>
          <w:rFonts w:ascii="Times New Roman" w:eastAsia="Times New Roman" w:hAnsi="Times New Roman" w:cs="Times New Roman"/>
          <w:bCs/>
          <w:snapToGrid w:val="0"/>
          <w:sz w:val="24"/>
          <w:szCs w:val="24"/>
          <w:lang w:bidi="he-IL"/>
        </w:rPr>
        <w:t>х е физическата и спортната под</w:t>
      </w:r>
      <w:r w:rsidRPr="00F01E59">
        <w:rPr>
          <w:rFonts w:ascii="Times New Roman" w:eastAsia="Times New Roman" w:hAnsi="Times New Roman" w:cs="Times New Roman"/>
          <w:bCs/>
          <w:snapToGrid w:val="0"/>
          <w:sz w:val="24"/>
          <w:szCs w:val="24"/>
          <w:lang w:bidi="he-IL"/>
        </w:rPr>
        <w:t xml:space="preserve">готовка на служителите на МВР, която е </w:t>
      </w:r>
      <w:r w:rsidR="00174193">
        <w:rPr>
          <w:rFonts w:ascii="Times New Roman" w:eastAsia="Times New Roman" w:hAnsi="Times New Roman" w:cs="Times New Roman"/>
          <w:bCs/>
          <w:snapToGrid w:val="0"/>
          <w:sz w:val="24"/>
          <w:szCs w:val="24"/>
          <w:lang w:bidi="he-IL"/>
        </w:rPr>
        <w:t>важна за развитието и усъвършен</w:t>
      </w:r>
      <w:r w:rsidRPr="00F01E59">
        <w:rPr>
          <w:rFonts w:ascii="Times New Roman" w:eastAsia="Times New Roman" w:hAnsi="Times New Roman" w:cs="Times New Roman"/>
          <w:bCs/>
          <w:snapToGrid w:val="0"/>
          <w:sz w:val="24"/>
          <w:szCs w:val="24"/>
          <w:lang w:bidi="he-IL"/>
        </w:rPr>
        <w:t>стването на жизнено</w:t>
      </w:r>
      <w:r w:rsidRPr="00353DD8">
        <w:rPr>
          <w:rFonts w:ascii="Times New Roman" w:eastAsia="Times New Roman" w:hAnsi="Times New Roman" w:cs="Times New Roman"/>
          <w:bCs/>
          <w:snapToGrid w:val="0"/>
          <w:sz w:val="24"/>
          <w:szCs w:val="24"/>
          <w:lang w:val="ru-RU" w:bidi="he-IL"/>
        </w:rPr>
        <w:t xml:space="preserve"> </w:t>
      </w:r>
      <w:r w:rsidRPr="00F01E59">
        <w:rPr>
          <w:rFonts w:ascii="Times New Roman" w:eastAsia="Times New Roman" w:hAnsi="Times New Roman" w:cs="Times New Roman"/>
          <w:bCs/>
          <w:snapToGrid w:val="0"/>
          <w:sz w:val="24"/>
          <w:szCs w:val="24"/>
          <w:lang w:bidi="he-IL"/>
        </w:rPr>
        <w:t>необходимите качес</w:t>
      </w:r>
      <w:r w:rsidR="00174193">
        <w:rPr>
          <w:rFonts w:ascii="Times New Roman" w:eastAsia="Times New Roman" w:hAnsi="Times New Roman" w:cs="Times New Roman"/>
          <w:bCs/>
          <w:snapToGrid w:val="0"/>
          <w:sz w:val="24"/>
          <w:szCs w:val="24"/>
          <w:lang w:bidi="he-IL"/>
        </w:rPr>
        <w:t>тва, умения и навици на служите</w:t>
      </w:r>
      <w:r w:rsidRPr="00F01E59">
        <w:rPr>
          <w:rFonts w:ascii="Times New Roman" w:eastAsia="Times New Roman" w:hAnsi="Times New Roman" w:cs="Times New Roman"/>
          <w:bCs/>
          <w:snapToGrid w:val="0"/>
          <w:sz w:val="24"/>
          <w:szCs w:val="24"/>
          <w:lang w:bidi="he-IL"/>
        </w:rPr>
        <w:t>лите на МВР.</w:t>
      </w:r>
    </w:p>
    <w:p w:rsidR="00F01E59" w:rsidRPr="00F01E59" w:rsidRDefault="00F01E59" w:rsidP="002B12DD">
      <w:pPr>
        <w:widowControl w:val="0"/>
        <w:spacing w:line="276" w:lineRule="auto"/>
        <w:ind w:firstLine="709"/>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Трябва да отбележим, че за осъществяване на професионалните задължения на служителите на МВР</w:t>
      </w:r>
      <w:r w:rsidR="00174193">
        <w:rPr>
          <w:rFonts w:ascii="Times New Roman" w:eastAsia="Times New Roman" w:hAnsi="Times New Roman" w:cs="Times New Roman"/>
          <w:color w:val="000000"/>
          <w:sz w:val="24"/>
          <w:szCs w:val="24"/>
          <w:lang w:eastAsia="bg-BG"/>
        </w:rPr>
        <w:t xml:space="preserve"> държавата е предоставила допъл</w:t>
      </w:r>
      <w:r w:rsidRPr="00F01E59">
        <w:rPr>
          <w:rFonts w:ascii="Times New Roman" w:eastAsia="Times New Roman" w:hAnsi="Times New Roman" w:cs="Times New Roman"/>
          <w:color w:val="000000"/>
          <w:sz w:val="24"/>
          <w:szCs w:val="24"/>
          <w:lang w:eastAsia="bg-BG"/>
        </w:rPr>
        <w:t xml:space="preserve">нителни правомощия за изпълнение на възложените им функции. Едно от тях е използването спрямо извършителите на правонарушения на </w:t>
      </w:r>
      <w:r w:rsidR="00174193">
        <w:rPr>
          <w:rFonts w:ascii="Times New Roman" w:eastAsia="Times New Roman" w:hAnsi="Times New Roman" w:cs="Times New Roman"/>
          <w:sz w:val="24"/>
          <w:szCs w:val="24"/>
          <w:lang w:eastAsia="bg-BG"/>
        </w:rPr>
        <w:t>фи</w:t>
      </w:r>
      <w:r w:rsidRPr="00F01E59">
        <w:rPr>
          <w:rFonts w:ascii="Times New Roman" w:eastAsia="Times New Roman" w:hAnsi="Times New Roman" w:cs="Times New Roman"/>
          <w:sz w:val="24"/>
          <w:szCs w:val="24"/>
          <w:lang w:eastAsia="bg-BG"/>
        </w:rPr>
        <w:t>зическа сила и свързаните с нея помощни средства от полицейските органи при изпълнение</w:t>
      </w:r>
      <w:r w:rsidRPr="00F01E59">
        <w:rPr>
          <w:rFonts w:ascii="Times New Roman" w:eastAsia="Times New Roman" w:hAnsi="Times New Roman" w:cs="Times New Roman"/>
          <w:color w:val="000000"/>
          <w:sz w:val="24"/>
          <w:szCs w:val="24"/>
          <w:lang w:eastAsia="bg-BG"/>
        </w:rPr>
        <w:t xml:space="preserve"> на служебните си задължения </w:t>
      </w:r>
      <w:r w:rsidRPr="00F01E59">
        <w:rPr>
          <w:rFonts w:ascii="Times New Roman" w:eastAsia="Times New Roman" w:hAnsi="Times New Roman" w:cs="Times New Roman"/>
          <w:i/>
          <w:color w:val="000000"/>
          <w:sz w:val="24"/>
          <w:szCs w:val="24"/>
          <w:lang w:eastAsia="bg-BG"/>
        </w:rPr>
        <w:t>„само когато това е абсолютно необходимо</w:t>
      </w:r>
      <w:r w:rsidRPr="00F01E59">
        <w:rPr>
          <w:rFonts w:ascii="Times New Roman" w:eastAsia="Times New Roman" w:hAnsi="Times New Roman" w:cs="Times New Roman"/>
          <w:color w:val="000000"/>
          <w:sz w:val="24"/>
          <w:szCs w:val="24"/>
          <w:lang w:eastAsia="bg-BG"/>
        </w:rPr>
        <w:t>.</w:t>
      </w:r>
      <w:r w:rsidRPr="00F01E59">
        <w:rPr>
          <w:rFonts w:ascii="Times New Roman" w:eastAsia="Times New Roman" w:hAnsi="Times New Roman" w:cs="Times New Roman"/>
          <w:i/>
          <w:color w:val="000000"/>
          <w:sz w:val="24"/>
          <w:szCs w:val="24"/>
          <w:lang w:eastAsia="bg-BG"/>
        </w:rPr>
        <w:t xml:space="preserve">“ </w:t>
      </w:r>
    </w:p>
    <w:p w:rsidR="00F01E59" w:rsidRPr="00F01E59"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Основанията за прилагането на физическа сила са посочени в чл. 85 и чл. 86 от ЗМВР.</w:t>
      </w:r>
    </w:p>
    <w:p w:rsidR="00F01E59" w:rsidRPr="00174193" w:rsidRDefault="00F01E59" w:rsidP="002B12DD">
      <w:pPr>
        <w:widowControl w:val="0"/>
        <w:spacing w:line="276" w:lineRule="auto"/>
        <w:ind w:firstLine="709"/>
        <w:jc w:val="both"/>
        <w:rPr>
          <w:rFonts w:ascii="Times New Roman" w:eastAsia="Times New Roman" w:hAnsi="Times New Roman" w:cs="Times New Roman"/>
          <w:snapToGrid w:val="0"/>
          <w:sz w:val="24"/>
          <w:szCs w:val="24"/>
          <w:lang w:bidi="he-IL"/>
        </w:rPr>
      </w:pPr>
      <w:r w:rsidRPr="00174193">
        <w:rPr>
          <w:rFonts w:ascii="Times New Roman" w:eastAsia="Times New Roman" w:hAnsi="Times New Roman" w:cs="Times New Roman"/>
          <w:snapToGrid w:val="0"/>
          <w:sz w:val="24"/>
          <w:szCs w:val="24"/>
          <w:lang w:bidi="he-IL"/>
        </w:rPr>
        <w:t>От своя страна използването на физическа сила от служителите на Министерството на вътрешните работи е свързано с професионалната им подготовка и в частност от тяхната физическа подготовка и спортни занимания.</w:t>
      </w:r>
    </w:p>
    <w:p w:rsidR="00F01E59" w:rsidRPr="00174193"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sz w:val="24"/>
          <w:szCs w:val="24"/>
          <w:lang w:eastAsia="bg-BG"/>
        </w:rPr>
        <w:t>Професионалната дейност на служителите в МВР е тясно обвързана с тяхната физическа подготовка. Публичното значение на тази активност се увеличава в съвременната обществено-икономическа конюнктура, Република България има нужда от квалифицирани и способни кадри от МВР, с необходимия ценз.</w:t>
      </w:r>
    </w:p>
    <w:p w:rsidR="00F01E59" w:rsidRPr="00174193"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sz w:val="24"/>
          <w:szCs w:val="24"/>
          <w:lang w:eastAsia="bg-BG"/>
        </w:rPr>
        <w:t>Високата обществена и социална значимост в активността на МВР изисква постоянна и висока отговорно</w:t>
      </w:r>
      <w:r w:rsidR="00C51907">
        <w:rPr>
          <w:rFonts w:ascii="Times New Roman" w:eastAsia="Times New Roman" w:hAnsi="Times New Roman" w:cs="Times New Roman"/>
          <w:sz w:val="24"/>
          <w:szCs w:val="24"/>
          <w:lang w:eastAsia="bg-BG"/>
        </w:rPr>
        <w:t>ст към методите, формите и сред</w:t>
      </w:r>
      <w:r w:rsidRPr="00174193">
        <w:rPr>
          <w:rFonts w:ascii="Times New Roman" w:eastAsia="Times New Roman" w:hAnsi="Times New Roman" w:cs="Times New Roman"/>
          <w:sz w:val="24"/>
          <w:szCs w:val="24"/>
          <w:lang w:eastAsia="bg-BG"/>
        </w:rPr>
        <w:t>ствата, осигуряващи най-добрата и ефективна професионална подготовка на служителите от ведомството.</w:t>
      </w:r>
    </w:p>
    <w:p w:rsidR="00F01E59" w:rsidRPr="00174193"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sz w:val="24"/>
          <w:szCs w:val="24"/>
          <w:lang w:eastAsia="bg-BG"/>
        </w:rPr>
        <w:t>В структурата и устройството от задължения и компетенции визираме необходимостта от множество най-различни знания, умения и навици, изграждани с помощта на физи</w:t>
      </w:r>
      <w:r w:rsidR="00C51907">
        <w:rPr>
          <w:rFonts w:ascii="Times New Roman" w:eastAsia="Times New Roman" w:hAnsi="Times New Roman" w:cs="Times New Roman"/>
          <w:sz w:val="24"/>
          <w:szCs w:val="24"/>
          <w:lang w:eastAsia="bg-BG"/>
        </w:rPr>
        <w:t>ческата подготовка, която гаран</w:t>
      </w:r>
      <w:r w:rsidRPr="00174193">
        <w:rPr>
          <w:rFonts w:ascii="Times New Roman" w:eastAsia="Times New Roman" w:hAnsi="Times New Roman" w:cs="Times New Roman"/>
          <w:sz w:val="24"/>
          <w:szCs w:val="24"/>
          <w:lang w:eastAsia="bg-BG"/>
        </w:rPr>
        <w:t>тира необходимата степен на двигателна активност за пълноценна реализ</w:t>
      </w:r>
      <w:r w:rsidR="00C51907">
        <w:rPr>
          <w:rFonts w:ascii="Times New Roman" w:eastAsia="Times New Roman" w:hAnsi="Times New Roman" w:cs="Times New Roman"/>
          <w:sz w:val="24"/>
          <w:szCs w:val="24"/>
          <w:lang w:eastAsia="bg-BG"/>
        </w:rPr>
        <w:t>а</w:t>
      </w:r>
      <w:r w:rsidRPr="00174193">
        <w:rPr>
          <w:rFonts w:ascii="Times New Roman" w:eastAsia="Times New Roman" w:hAnsi="Times New Roman" w:cs="Times New Roman"/>
          <w:sz w:val="24"/>
          <w:szCs w:val="24"/>
          <w:lang w:eastAsia="bg-BG"/>
        </w:rPr>
        <w:t xml:space="preserve">ция на преките задължения. </w:t>
      </w:r>
    </w:p>
    <w:p w:rsidR="00F01E59" w:rsidRPr="00174193"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sz w:val="24"/>
          <w:szCs w:val="24"/>
          <w:lang w:eastAsia="bg-BG"/>
        </w:rPr>
        <w:t>Не по-малко отговорна е и админи</w:t>
      </w:r>
      <w:r w:rsidR="00C51907">
        <w:rPr>
          <w:rFonts w:ascii="Times New Roman" w:eastAsia="Times New Roman" w:hAnsi="Times New Roman" w:cs="Times New Roman"/>
          <w:sz w:val="24"/>
          <w:szCs w:val="24"/>
          <w:lang w:eastAsia="bg-BG"/>
        </w:rPr>
        <w:t>стративната работа, която изпъл</w:t>
      </w:r>
      <w:r w:rsidRPr="00174193">
        <w:rPr>
          <w:rFonts w:ascii="Times New Roman" w:eastAsia="Times New Roman" w:hAnsi="Times New Roman" w:cs="Times New Roman"/>
          <w:sz w:val="24"/>
          <w:szCs w:val="24"/>
          <w:lang w:eastAsia="bg-BG"/>
        </w:rPr>
        <w:t xml:space="preserve">няват някои служители на ведомството, и породените от нея стресогенни фактори, здравословни проблеми и намаляване на работоспособността. Всичко това обуславя и дава насока </w:t>
      </w:r>
      <w:r w:rsidR="00C51907">
        <w:rPr>
          <w:rFonts w:ascii="Times New Roman" w:eastAsia="Times New Roman" w:hAnsi="Times New Roman" w:cs="Times New Roman"/>
          <w:sz w:val="24"/>
          <w:szCs w:val="24"/>
          <w:lang w:eastAsia="bg-BG"/>
        </w:rPr>
        <w:t>за практикуването на спортни за</w:t>
      </w:r>
      <w:r w:rsidRPr="00174193">
        <w:rPr>
          <w:rFonts w:ascii="Times New Roman" w:eastAsia="Times New Roman" w:hAnsi="Times New Roman" w:cs="Times New Roman"/>
          <w:sz w:val="24"/>
          <w:szCs w:val="24"/>
          <w:lang w:eastAsia="bg-BG"/>
        </w:rPr>
        <w:t>нимания и поддържането на необходимата физическа подготовка на състава на МВР, което ще доведе до значително по-висока ефективност при изпълнение на техните професионални задължения.</w:t>
      </w:r>
    </w:p>
    <w:p w:rsidR="00F01E59" w:rsidRPr="00174193"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sz w:val="24"/>
          <w:szCs w:val="24"/>
          <w:lang w:eastAsia="bg-BG"/>
        </w:rPr>
        <w:t xml:space="preserve">Така създалата се обстановка непрестанно повишава изискванията към професионалните качества на служителите на МВР, тяхната професионална подготовка, в която се включва и физическата им годност. </w:t>
      </w:r>
    </w:p>
    <w:p w:rsidR="00F01E59" w:rsidRPr="00174193"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sz w:val="24"/>
          <w:szCs w:val="24"/>
          <w:lang w:eastAsia="bg-BG"/>
        </w:rPr>
        <w:t>В заключение, посочените арг</w:t>
      </w:r>
      <w:r w:rsidR="00C51907">
        <w:rPr>
          <w:rFonts w:ascii="Times New Roman" w:eastAsia="Times New Roman" w:hAnsi="Times New Roman" w:cs="Times New Roman"/>
          <w:sz w:val="24"/>
          <w:szCs w:val="24"/>
          <w:lang w:eastAsia="bg-BG"/>
        </w:rPr>
        <w:t>ументи определят нуждата от про</w:t>
      </w:r>
      <w:r w:rsidRPr="00174193">
        <w:rPr>
          <w:rFonts w:ascii="Times New Roman" w:eastAsia="Times New Roman" w:hAnsi="Times New Roman" w:cs="Times New Roman"/>
          <w:sz w:val="24"/>
          <w:szCs w:val="24"/>
          <w:lang w:eastAsia="bg-BG"/>
        </w:rPr>
        <w:t xml:space="preserve">веждането на двигателни тренировъчни занимания и поддържането на постоянно равнище на физическа подготовка и годност на служителите от МВР, насочени към запазване на здравето, борбата със стреса и развитието и поддържането на физическата готовност на работещите в системата на МВР. Придобиването на специализирани професионални </w:t>
      </w:r>
      <w:r w:rsidRPr="00174193">
        <w:rPr>
          <w:rFonts w:ascii="Times New Roman" w:eastAsia="Times New Roman" w:hAnsi="Times New Roman" w:cs="Times New Roman"/>
          <w:sz w:val="24"/>
          <w:szCs w:val="24"/>
          <w:lang w:eastAsia="bg-BG"/>
        </w:rPr>
        <w:lastRenderedPageBreak/>
        <w:t>познания, умения и навици е невъзможно без двигателна култура и физическа подготовка. Това е свързано с по-нататъшното им р</w:t>
      </w:r>
      <w:r w:rsidR="00C51907">
        <w:rPr>
          <w:rFonts w:ascii="Times New Roman" w:eastAsia="Times New Roman" w:hAnsi="Times New Roman" w:cs="Times New Roman"/>
          <w:sz w:val="24"/>
          <w:szCs w:val="24"/>
          <w:lang w:eastAsia="bg-BG"/>
        </w:rPr>
        <w:t>езултатно прилагане при изпълне</w:t>
      </w:r>
      <w:r w:rsidRPr="00174193">
        <w:rPr>
          <w:rFonts w:ascii="Times New Roman" w:eastAsia="Times New Roman" w:hAnsi="Times New Roman" w:cs="Times New Roman"/>
          <w:sz w:val="24"/>
          <w:szCs w:val="24"/>
          <w:lang w:eastAsia="bg-BG"/>
        </w:rPr>
        <w:t xml:space="preserve">нието на техните ангажименти и отговорности. </w:t>
      </w:r>
    </w:p>
    <w:p w:rsidR="00F01E59" w:rsidRPr="00174193" w:rsidRDefault="00F01E59" w:rsidP="00C43EF2">
      <w:pPr>
        <w:widowControl w:val="0"/>
        <w:spacing w:line="276" w:lineRule="auto"/>
        <w:ind w:firstLine="709"/>
        <w:jc w:val="both"/>
        <w:rPr>
          <w:rFonts w:ascii="Times New Roman" w:eastAsia="Times New Roman" w:hAnsi="Times New Roman" w:cs="Times New Roman"/>
          <w:sz w:val="24"/>
          <w:szCs w:val="24"/>
          <w:lang w:eastAsia="bg-BG"/>
        </w:rPr>
      </w:pPr>
    </w:p>
    <w:p w:rsidR="00F01E59" w:rsidRPr="00F01E59" w:rsidRDefault="00F01E59" w:rsidP="00C43EF2">
      <w:pPr>
        <w:widowControl w:val="0"/>
        <w:spacing w:line="276" w:lineRule="auto"/>
        <w:ind w:firstLine="709"/>
        <w:jc w:val="both"/>
        <w:rPr>
          <w:rFonts w:ascii="Times New Roman" w:eastAsia="Times New Roman" w:hAnsi="Times New Roman" w:cs="Times New Roman"/>
          <w:sz w:val="24"/>
          <w:szCs w:val="24"/>
          <w:lang w:eastAsia="bg-BG"/>
        </w:rPr>
      </w:pPr>
    </w:p>
    <w:p w:rsidR="00F01E59" w:rsidRPr="00C51907" w:rsidRDefault="00F01E59" w:rsidP="00C43EF2">
      <w:pPr>
        <w:widowControl w:val="0"/>
        <w:spacing w:line="276" w:lineRule="auto"/>
        <w:rPr>
          <w:rFonts w:ascii="Times New Roman" w:eastAsia="Times New Roman" w:hAnsi="Times New Roman" w:cs="Times New Roman"/>
          <w:b/>
          <w:i/>
          <w:sz w:val="24"/>
          <w:szCs w:val="24"/>
          <w:lang w:eastAsia="bg-BG"/>
        </w:rPr>
      </w:pPr>
      <w:r w:rsidRPr="00C51907">
        <w:rPr>
          <w:rFonts w:ascii="Times New Roman" w:eastAsia="Times New Roman" w:hAnsi="Times New Roman" w:cs="Times New Roman"/>
          <w:b/>
          <w:i/>
          <w:sz w:val="24"/>
          <w:szCs w:val="24"/>
          <w:lang w:eastAsia="bg-BG"/>
        </w:rPr>
        <w:t>Използвана литература</w:t>
      </w:r>
      <w:r w:rsidRPr="00C51907">
        <w:rPr>
          <w:rFonts w:ascii="Times New Roman" w:eastAsia="Times New Roman" w:hAnsi="Times New Roman" w:cs="Times New Roman"/>
          <w:b/>
          <w:i/>
          <w:sz w:val="24"/>
          <w:szCs w:val="24"/>
          <w:lang w:val="en-US" w:eastAsia="bg-BG"/>
        </w:rPr>
        <w:t>:</w:t>
      </w:r>
    </w:p>
    <w:p w:rsidR="00F01E59" w:rsidRPr="00C51907" w:rsidRDefault="00F01E59" w:rsidP="00C51907">
      <w:pPr>
        <w:numPr>
          <w:ilvl w:val="0"/>
          <w:numId w:val="116"/>
        </w:numPr>
        <w:spacing w:line="276" w:lineRule="auto"/>
        <w:ind w:left="284" w:hanging="284"/>
        <w:rPr>
          <w:rFonts w:ascii="Times New Roman" w:eastAsia="Times New Roman" w:hAnsi="Times New Roman" w:cs="Times New Roman"/>
          <w:i/>
          <w:sz w:val="20"/>
          <w:szCs w:val="20"/>
          <w:lang w:val="en-US" w:eastAsia="bg-BG"/>
        </w:rPr>
      </w:pPr>
      <w:r w:rsidRPr="00353DD8">
        <w:rPr>
          <w:rFonts w:ascii="Times New Roman" w:eastAsia="Times New Roman" w:hAnsi="Times New Roman" w:cs="Times New Roman"/>
          <w:i/>
          <w:sz w:val="20"/>
          <w:szCs w:val="20"/>
          <w:lang w:val="ru-RU" w:eastAsia="bg-BG"/>
        </w:rPr>
        <w:t xml:space="preserve">Стратегия за национална сигурност на Република България. Приета с решение на НК от 08.03.2011 г., обн., ДВ, бр. 19/08. </w:t>
      </w:r>
      <w:r w:rsidRPr="00C51907">
        <w:rPr>
          <w:rFonts w:ascii="Times New Roman" w:eastAsia="Times New Roman" w:hAnsi="Times New Roman" w:cs="Times New Roman"/>
          <w:i/>
          <w:sz w:val="20"/>
          <w:szCs w:val="20"/>
          <w:lang w:val="en-US" w:eastAsia="bg-BG"/>
        </w:rPr>
        <w:t>03. 2011 г.</w:t>
      </w:r>
    </w:p>
    <w:p w:rsidR="00F01E59" w:rsidRPr="00C51907" w:rsidRDefault="00F01E59" w:rsidP="00C51907">
      <w:pPr>
        <w:numPr>
          <w:ilvl w:val="0"/>
          <w:numId w:val="116"/>
        </w:numPr>
        <w:spacing w:line="276" w:lineRule="auto"/>
        <w:ind w:left="284" w:hanging="284"/>
        <w:rPr>
          <w:rFonts w:ascii="Times New Roman" w:eastAsia="Times New Roman" w:hAnsi="Times New Roman" w:cs="Times New Roman"/>
          <w:i/>
          <w:sz w:val="20"/>
          <w:szCs w:val="20"/>
          <w:lang w:val="en-US" w:eastAsia="bg-BG"/>
        </w:rPr>
      </w:pPr>
      <w:r w:rsidRPr="00353DD8">
        <w:rPr>
          <w:rFonts w:ascii="Times New Roman" w:eastAsia="Times New Roman" w:hAnsi="Times New Roman" w:cs="Times New Roman"/>
          <w:i/>
          <w:sz w:val="20"/>
          <w:szCs w:val="20"/>
          <w:lang w:val="ru-RU" w:eastAsia="bg-BG"/>
        </w:rPr>
        <w:t xml:space="preserve">Бозуков, Г. и кол. Методи за психологически и психо-физически изследвания на служителите от противопожарната охрана. </w:t>
      </w:r>
      <w:r w:rsidRPr="00C51907">
        <w:rPr>
          <w:rFonts w:ascii="Times New Roman" w:eastAsia="Times New Roman" w:hAnsi="Times New Roman" w:cs="Times New Roman"/>
          <w:i/>
          <w:sz w:val="20"/>
          <w:szCs w:val="20"/>
          <w:lang w:val="en-US" w:eastAsia="bg-BG"/>
        </w:rPr>
        <w:t>С., ВИ „Г. Димитров - МВР“, 1989.</w:t>
      </w:r>
    </w:p>
    <w:p w:rsidR="00F01E59" w:rsidRPr="00C51907" w:rsidRDefault="00F01E59" w:rsidP="00C51907">
      <w:pPr>
        <w:numPr>
          <w:ilvl w:val="0"/>
          <w:numId w:val="116"/>
        </w:numPr>
        <w:spacing w:line="276" w:lineRule="auto"/>
        <w:ind w:left="284" w:hanging="284"/>
        <w:rPr>
          <w:rFonts w:ascii="Times New Roman" w:eastAsia="Times New Roman" w:hAnsi="Times New Roman" w:cs="Times New Roman"/>
          <w:i/>
          <w:sz w:val="20"/>
          <w:szCs w:val="20"/>
          <w:lang w:eastAsia="bg-BG"/>
        </w:rPr>
      </w:pPr>
      <w:r w:rsidRPr="00C51907">
        <w:rPr>
          <w:rFonts w:ascii="Times New Roman" w:eastAsia="Times New Roman" w:hAnsi="Times New Roman" w:cs="Times New Roman"/>
          <w:i/>
          <w:sz w:val="20"/>
          <w:szCs w:val="20"/>
          <w:lang w:eastAsia="bg-BG"/>
        </w:rPr>
        <w:t>Матова, Н. Приемането на Република България в НАТО и ЕС и актуални проблеми на националната сигурност. Сборник доклади, С., 2004.</w:t>
      </w:r>
    </w:p>
    <w:p w:rsidR="00C43EF2" w:rsidRDefault="00C43EF2" w:rsidP="00F01E59">
      <w:pPr>
        <w:spacing w:line="23" w:lineRule="atLeast"/>
        <w:jc w:val="both"/>
        <w:rPr>
          <w:rFonts w:ascii="Times New Roman" w:eastAsia="Times New Roman" w:hAnsi="Times New Roman" w:cs="Times New Roman"/>
          <w:sz w:val="24"/>
          <w:szCs w:val="24"/>
          <w:lang w:eastAsia="bg-BG"/>
        </w:rPr>
        <w:sectPr w:rsidR="00C43EF2"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F01E59">
      <w:pPr>
        <w:spacing w:line="23" w:lineRule="atLeast"/>
        <w:jc w:val="both"/>
        <w:rPr>
          <w:rFonts w:ascii="Times New Roman" w:eastAsia="Times New Roman" w:hAnsi="Times New Roman" w:cs="Times New Roman"/>
          <w:sz w:val="24"/>
          <w:szCs w:val="24"/>
          <w:lang w:eastAsia="bg-BG"/>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C51907">
      <w:pPr>
        <w:spacing w:line="23" w:lineRule="atLeast"/>
        <w:rPr>
          <w:rFonts w:ascii="Times New Roman" w:eastAsia="Times New Roman" w:hAnsi="Times New Roman" w:cs="Times New Roman"/>
          <w:b/>
          <w:sz w:val="28"/>
          <w:szCs w:val="28"/>
        </w:rPr>
      </w:pPr>
    </w:p>
    <w:p w:rsidR="00F01E59" w:rsidRPr="00F01E59" w:rsidRDefault="00F01E59" w:rsidP="003D5C33">
      <w:pPr>
        <w:spacing w:line="276" w:lineRule="auto"/>
        <w:jc w:val="center"/>
        <w:rPr>
          <w:rFonts w:ascii="Times New Roman" w:eastAsia="Times New Roman" w:hAnsi="Times New Roman" w:cs="Times New Roman"/>
          <w:sz w:val="28"/>
          <w:szCs w:val="28"/>
          <w:lang w:val="en-US" w:eastAsia="bg-BG"/>
        </w:rPr>
      </w:pPr>
      <w:r w:rsidRPr="00F01E59">
        <w:rPr>
          <w:rFonts w:ascii="Times New Roman" w:eastAsia="Times New Roman" w:hAnsi="Times New Roman" w:cs="Times New Roman"/>
          <w:b/>
          <w:sz w:val="28"/>
          <w:szCs w:val="28"/>
        </w:rPr>
        <w:lastRenderedPageBreak/>
        <w:t>ЛОГИСТИКА НА КОРПОРАТИВНАТА СИГУРНОСТ</w:t>
      </w:r>
    </w:p>
    <w:p w:rsidR="00F01E59" w:rsidRPr="00F01E59" w:rsidRDefault="00F01E59" w:rsidP="003D5C33">
      <w:pPr>
        <w:spacing w:line="276" w:lineRule="auto"/>
        <w:ind w:firstLine="720"/>
        <w:jc w:val="right"/>
        <w:rPr>
          <w:rFonts w:ascii="Times New Roman" w:eastAsia="Times New Roman" w:hAnsi="Times New Roman" w:cs="Times New Roman"/>
          <w:b/>
          <w:color w:val="000000"/>
          <w:sz w:val="24"/>
          <w:szCs w:val="24"/>
          <w:shd w:val="clear" w:color="auto" w:fill="FFFFFF"/>
          <w:lang w:val="ru-RU"/>
        </w:rPr>
      </w:pPr>
    </w:p>
    <w:p w:rsidR="00671114" w:rsidRPr="004B428A" w:rsidRDefault="00C43EF2" w:rsidP="003D5C33">
      <w:pPr>
        <w:spacing w:line="276" w:lineRule="auto"/>
        <w:ind w:firstLine="720"/>
        <w:jc w:val="right"/>
        <w:rPr>
          <w:rFonts w:ascii="Times New Roman" w:eastAsia="Times New Roman" w:hAnsi="Times New Roman" w:cs="Times New Roman"/>
          <w:color w:val="000000"/>
          <w:sz w:val="24"/>
          <w:szCs w:val="24"/>
          <w:shd w:val="clear" w:color="auto" w:fill="FFFFFF"/>
          <w:lang w:val="ru-RU"/>
        </w:rPr>
      </w:pPr>
      <w:r w:rsidRPr="004B428A">
        <w:rPr>
          <w:rFonts w:ascii="Times New Roman" w:eastAsia="Times New Roman" w:hAnsi="Times New Roman" w:cs="Times New Roman"/>
          <w:color w:val="000000"/>
          <w:sz w:val="24"/>
          <w:szCs w:val="24"/>
          <w:shd w:val="clear" w:color="auto" w:fill="FFFFFF"/>
          <w:lang w:val="ru-RU"/>
        </w:rPr>
        <w:t>проф. д</w:t>
      </w:r>
      <w:r w:rsidR="00F01E59" w:rsidRPr="004B428A">
        <w:rPr>
          <w:rFonts w:ascii="Times New Roman" w:eastAsia="Times New Roman" w:hAnsi="Times New Roman" w:cs="Times New Roman"/>
          <w:color w:val="000000"/>
          <w:sz w:val="24"/>
          <w:szCs w:val="24"/>
          <w:shd w:val="clear" w:color="auto" w:fill="FFFFFF"/>
          <w:lang w:val="ru-RU"/>
        </w:rPr>
        <w:t>октор экономических наук</w:t>
      </w:r>
      <w:r w:rsidR="00F01E59" w:rsidRPr="004B428A">
        <w:rPr>
          <w:rFonts w:ascii="Times New Roman" w:eastAsia="Times New Roman" w:hAnsi="Times New Roman" w:cs="Times New Roman"/>
          <w:sz w:val="24"/>
          <w:szCs w:val="24"/>
          <w:lang w:val="ru-RU"/>
        </w:rPr>
        <w:t xml:space="preserve"> СТРОЕВА Олеся Анатольевна</w:t>
      </w:r>
      <w:r w:rsidRPr="004B428A">
        <w:rPr>
          <w:rFonts w:ascii="Times New Roman" w:eastAsia="Times New Roman" w:hAnsi="Times New Roman" w:cs="Times New Roman"/>
          <w:color w:val="000000"/>
          <w:sz w:val="24"/>
          <w:szCs w:val="24"/>
          <w:shd w:val="clear" w:color="auto" w:fill="FFFFFF"/>
          <w:lang w:val="ru-RU"/>
        </w:rPr>
        <w:t>,</w:t>
      </w:r>
      <w:r w:rsidR="00F01E59" w:rsidRPr="004B428A">
        <w:rPr>
          <w:rFonts w:ascii="Times New Roman" w:eastAsia="Times New Roman" w:hAnsi="Times New Roman" w:cs="Times New Roman"/>
          <w:color w:val="000000"/>
          <w:sz w:val="24"/>
          <w:szCs w:val="24"/>
          <w:shd w:val="clear" w:color="auto" w:fill="FFFFFF"/>
          <w:lang w:val="ru-RU"/>
        </w:rPr>
        <w:t xml:space="preserve"> </w:t>
      </w:r>
    </w:p>
    <w:p w:rsidR="00C43EF2" w:rsidRPr="004B428A" w:rsidRDefault="00C43EF2" w:rsidP="003D5C33">
      <w:pPr>
        <w:spacing w:line="276" w:lineRule="auto"/>
        <w:ind w:firstLine="720"/>
        <w:jc w:val="right"/>
        <w:rPr>
          <w:rFonts w:ascii="Times New Roman" w:eastAsia="Times New Roman" w:hAnsi="Times New Roman" w:cs="Times New Roman"/>
          <w:color w:val="000000"/>
          <w:sz w:val="24"/>
          <w:szCs w:val="24"/>
          <w:shd w:val="clear" w:color="auto" w:fill="FFFFFF"/>
          <w:lang w:val="ru-RU"/>
        </w:rPr>
      </w:pPr>
      <w:r w:rsidRPr="004B428A">
        <w:rPr>
          <w:rFonts w:ascii="Times New Roman" w:eastAsia="Times New Roman" w:hAnsi="Times New Roman" w:cs="Times New Roman"/>
          <w:color w:val="000000"/>
          <w:sz w:val="24"/>
          <w:szCs w:val="24"/>
          <w:shd w:val="clear" w:color="auto" w:fill="FFFFFF"/>
          <w:lang w:val="ru-RU"/>
        </w:rPr>
        <w:t>доцент кафедры "Экономика и экономическая безопасность",</w:t>
      </w:r>
    </w:p>
    <w:p w:rsidR="00C43EF2" w:rsidRPr="004B428A" w:rsidRDefault="00F01E59" w:rsidP="003D5C33">
      <w:pPr>
        <w:spacing w:line="276" w:lineRule="auto"/>
        <w:ind w:firstLine="720"/>
        <w:jc w:val="right"/>
        <w:rPr>
          <w:rFonts w:ascii="Times New Roman" w:eastAsia="Times New Roman" w:hAnsi="Times New Roman" w:cs="Times New Roman"/>
          <w:color w:val="000000"/>
          <w:sz w:val="24"/>
          <w:szCs w:val="24"/>
          <w:shd w:val="clear" w:color="auto" w:fill="FFFFFF"/>
          <w:lang w:val="ru-RU"/>
        </w:rPr>
      </w:pPr>
      <w:r w:rsidRPr="004B428A">
        <w:rPr>
          <w:rFonts w:ascii="Times New Roman" w:eastAsia="Times New Roman" w:hAnsi="Times New Roman" w:cs="Times New Roman"/>
          <w:color w:val="000000"/>
          <w:sz w:val="24"/>
          <w:szCs w:val="24"/>
          <w:shd w:val="clear" w:color="auto" w:fill="FFFFFF"/>
          <w:lang w:val="ru-RU"/>
        </w:rPr>
        <w:t>филиал Российской академии народного хозяйства и государственной службы при Президенте Российской Федерации</w:t>
      </w:r>
    </w:p>
    <w:p w:rsidR="00F01E59" w:rsidRPr="004B428A" w:rsidRDefault="00F01E59" w:rsidP="003D5C33">
      <w:pPr>
        <w:spacing w:line="276" w:lineRule="auto"/>
        <w:ind w:firstLine="720"/>
        <w:jc w:val="right"/>
        <w:rPr>
          <w:rFonts w:ascii="Times New Roman" w:eastAsia="Times New Roman" w:hAnsi="Times New Roman" w:cs="Times New Roman"/>
          <w:color w:val="000000"/>
          <w:sz w:val="24"/>
          <w:szCs w:val="24"/>
          <w:shd w:val="clear" w:color="auto" w:fill="FFFFFF"/>
          <w:lang w:val="ru-RU"/>
        </w:rPr>
      </w:pPr>
    </w:p>
    <w:p w:rsidR="00C43EF2" w:rsidRPr="004B428A" w:rsidRDefault="00C43EF2" w:rsidP="003D5C33">
      <w:pPr>
        <w:spacing w:line="276" w:lineRule="auto"/>
        <w:ind w:firstLine="720"/>
        <w:jc w:val="right"/>
        <w:rPr>
          <w:rFonts w:ascii="Times New Roman" w:eastAsia="Times New Roman" w:hAnsi="Times New Roman" w:cs="Times New Roman"/>
          <w:color w:val="000000"/>
          <w:sz w:val="24"/>
          <w:szCs w:val="24"/>
          <w:shd w:val="clear" w:color="auto" w:fill="FFFFFF"/>
          <w:lang w:val="ru-RU"/>
        </w:rPr>
      </w:pPr>
      <w:r w:rsidRPr="004B428A">
        <w:rPr>
          <w:rFonts w:ascii="Times New Roman" w:eastAsia="Times New Roman" w:hAnsi="Times New Roman" w:cs="Times New Roman"/>
          <w:color w:val="000000"/>
          <w:sz w:val="24"/>
          <w:szCs w:val="24"/>
          <w:shd w:val="clear" w:color="auto" w:fill="FFFFFF"/>
          <w:lang w:val="ru-RU"/>
        </w:rPr>
        <w:t>п</w:t>
      </w:r>
      <w:r w:rsidR="00F01E59" w:rsidRPr="004B428A">
        <w:rPr>
          <w:rFonts w:ascii="Times New Roman" w:eastAsia="Times New Roman" w:hAnsi="Times New Roman" w:cs="Times New Roman"/>
          <w:color w:val="000000"/>
          <w:sz w:val="24"/>
          <w:szCs w:val="24"/>
          <w:shd w:val="clear" w:color="auto" w:fill="FFFFFF"/>
          <w:lang w:val="ru-RU"/>
        </w:rPr>
        <w:t>роф. кандидат экономических наук</w:t>
      </w:r>
      <w:r w:rsidR="00F01E59" w:rsidRPr="004B428A">
        <w:rPr>
          <w:rFonts w:ascii="Times New Roman" w:eastAsia="Times New Roman" w:hAnsi="Times New Roman" w:cs="Times New Roman"/>
          <w:sz w:val="24"/>
          <w:szCs w:val="24"/>
          <w:lang w:val="ru-RU"/>
        </w:rPr>
        <w:t xml:space="preserve"> МИРОНЕНКО Надежда </w:t>
      </w:r>
      <w:r w:rsidR="00F01E59" w:rsidRPr="004B428A">
        <w:rPr>
          <w:rFonts w:ascii="Times New Roman" w:eastAsia="Times New Roman" w:hAnsi="Times New Roman" w:cs="Times New Roman"/>
          <w:color w:val="000000"/>
          <w:sz w:val="24"/>
          <w:szCs w:val="24"/>
          <w:shd w:val="clear" w:color="auto" w:fill="FFFFFF"/>
          <w:lang w:val="ru-RU"/>
        </w:rPr>
        <w:t>Орловский</w:t>
      </w:r>
      <w:r w:rsidRPr="004B428A">
        <w:rPr>
          <w:rFonts w:ascii="Times New Roman" w:eastAsia="Times New Roman" w:hAnsi="Times New Roman" w:cs="Times New Roman"/>
          <w:color w:val="000000"/>
          <w:sz w:val="24"/>
          <w:szCs w:val="24"/>
          <w:shd w:val="clear" w:color="auto" w:fill="FFFFFF"/>
          <w:lang w:val="ru-RU"/>
        </w:rPr>
        <w:t>,</w:t>
      </w:r>
      <w:r w:rsidR="00F01E59" w:rsidRPr="004B428A">
        <w:rPr>
          <w:rFonts w:ascii="Times New Roman" w:eastAsia="Times New Roman" w:hAnsi="Times New Roman" w:cs="Times New Roman"/>
          <w:color w:val="000000"/>
          <w:sz w:val="24"/>
          <w:szCs w:val="24"/>
          <w:shd w:val="clear" w:color="auto" w:fill="FFFFFF"/>
          <w:lang w:val="ru-RU"/>
        </w:rPr>
        <w:t xml:space="preserve"> </w:t>
      </w:r>
      <w:r w:rsidRPr="004B428A">
        <w:rPr>
          <w:rFonts w:ascii="Times New Roman" w:eastAsia="Times New Roman" w:hAnsi="Times New Roman" w:cs="Times New Roman"/>
          <w:color w:val="000000"/>
          <w:sz w:val="24"/>
          <w:szCs w:val="24"/>
          <w:shd w:val="clear" w:color="auto" w:fill="FFFFFF"/>
          <w:lang w:val="ru-RU"/>
        </w:rPr>
        <w:t>доцент кафедры "Экономика и экономическая безопасность",</w:t>
      </w:r>
    </w:p>
    <w:p w:rsidR="00F01E59" w:rsidRPr="004B428A" w:rsidRDefault="00F01E59" w:rsidP="003D5C33">
      <w:pPr>
        <w:spacing w:line="276" w:lineRule="auto"/>
        <w:ind w:firstLine="720"/>
        <w:jc w:val="right"/>
        <w:rPr>
          <w:rFonts w:ascii="Times New Roman" w:eastAsia="Times New Roman" w:hAnsi="Times New Roman" w:cs="Times New Roman"/>
          <w:color w:val="000000"/>
          <w:sz w:val="24"/>
          <w:szCs w:val="24"/>
          <w:shd w:val="clear" w:color="auto" w:fill="FFFFFF"/>
          <w:lang w:val="ru-RU"/>
        </w:rPr>
      </w:pPr>
      <w:r w:rsidRPr="004B428A">
        <w:rPr>
          <w:rFonts w:ascii="Times New Roman" w:eastAsia="Times New Roman" w:hAnsi="Times New Roman" w:cs="Times New Roman"/>
          <w:color w:val="000000"/>
          <w:sz w:val="24"/>
          <w:szCs w:val="24"/>
          <w:shd w:val="clear" w:color="auto" w:fill="FFFFFF"/>
          <w:lang w:val="ru-RU"/>
        </w:rPr>
        <w:t>филиал Российской академии народного хозяйства и государственной службы при Президенте</w:t>
      </w:r>
      <w:r w:rsidR="003D5C33" w:rsidRPr="004B428A">
        <w:rPr>
          <w:rFonts w:ascii="Times New Roman" w:eastAsia="Times New Roman" w:hAnsi="Times New Roman" w:cs="Times New Roman"/>
          <w:color w:val="000000"/>
          <w:sz w:val="24"/>
          <w:szCs w:val="24"/>
          <w:shd w:val="clear" w:color="auto" w:fill="FFFFFF"/>
          <w:lang w:val="ru-RU"/>
        </w:rPr>
        <w:t xml:space="preserve"> Российской Федерации</w:t>
      </w:r>
    </w:p>
    <w:p w:rsidR="003D5C33" w:rsidRPr="004B428A" w:rsidRDefault="003D5C33" w:rsidP="003D5C33">
      <w:pPr>
        <w:spacing w:line="276" w:lineRule="auto"/>
        <w:ind w:firstLine="720"/>
        <w:jc w:val="right"/>
        <w:rPr>
          <w:rFonts w:ascii="Times New Roman" w:eastAsia="Times New Roman" w:hAnsi="Times New Roman" w:cs="Times New Roman"/>
          <w:sz w:val="24"/>
          <w:szCs w:val="24"/>
          <w:lang w:val="ru-RU"/>
        </w:rPr>
      </w:pPr>
    </w:p>
    <w:p w:rsidR="003D5C33" w:rsidRPr="004B428A" w:rsidRDefault="003D5C33" w:rsidP="003D5C33">
      <w:pPr>
        <w:spacing w:line="276" w:lineRule="auto"/>
        <w:ind w:firstLine="720"/>
        <w:jc w:val="right"/>
        <w:rPr>
          <w:rFonts w:ascii="Times New Roman" w:eastAsia="Times New Roman" w:hAnsi="Times New Roman" w:cs="Times New Roman"/>
          <w:color w:val="000000"/>
          <w:sz w:val="24"/>
          <w:szCs w:val="24"/>
          <w:shd w:val="clear" w:color="auto" w:fill="FFFFFF"/>
        </w:rPr>
      </w:pPr>
      <w:r w:rsidRPr="004B428A">
        <w:rPr>
          <w:rFonts w:ascii="Times New Roman" w:eastAsia="Times New Roman" w:hAnsi="Times New Roman" w:cs="Times New Roman"/>
          <w:color w:val="000000"/>
          <w:sz w:val="24"/>
          <w:szCs w:val="24"/>
          <w:shd w:val="clear" w:color="auto" w:fill="FFFFFF"/>
        </w:rPr>
        <w:t xml:space="preserve">проф. </w:t>
      </w:r>
      <w:r w:rsidR="00F01E59" w:rsidRPr="004B428A">
        <w:rPr>
          <w:rFonts w:ascii="Times New Roman" w:eastAsia="Times New Roman" w:hAnsi="Times New Roman" w:cs="Times New Roman"/>
          <w:color w:val="000000"/>
          <w:sz w:val="24"/>
          <w:szCs w:val="24"/>
          <w:shd w:val="clear" w:color="auto" w:fill="FFFFFF"/>
        </w:rPr>
        <w:t xml:space="preserve">Христо </w:t>
      </w:r>
      <w:r w:rsidRPr="004B428A">
        <w:rPr>
          <w:rFonts w:ascii="Times New Roman" w:eastAsia="Times New Roman" w:hAnsi="Times New Roman" w:cs="Times New Roman"/>
          <w:color w:val="000000"/>
          <w:sz w:val="24"/>
          <w:szCs w:val="24"/>
          <w:shd w:val="clear" w:color="auto" w:fill="FFFFFF"/>
        </w:rPr>
        <w:t>ИВАНОВ, д.ик.н.</w:t>
      </w:r>
    </w:p>
    <w:p w:rsidR="00F01E59" w:rsidRPr="004B428A" w:rsidRDefault="003D5C33" w:rsidP="004B428A">
      <w:pPr>
        <w:spacing w:line="276" w:lineRule="auto"/>
        <w:ind w:firstLine="720"/>
        <w:jc w:val="right"/>
        <w:rPr>
          <w:rFonts w:ascii="Times New Roman" w:eastAsia="Times New Roman" w:hAnsi="Times New Roman" w:cs="Times New Roman"/>
          <w:color w:val="000000"/>
          <w:sz w:val="24"/>
          <w:szCs w:val="24"/>
          <w:shd w:val="clear" w:color="auto" w:fill="FFFFFF"/>
        </w:rPr>
      </w:pPr>
      <w:r w:rsidRPr="004B428A">
        <w:rPr>
          <w:rFonts w:ascii="Times New Roman" w:eastAsia="Times New Roman" w:hAnsi="Times New Roman" w:cs="Times New Roman"/>
          <w:color w:val="000000"/>
          <w:sz w:val="24"/>
          <w:szCs w:val="24"/>
          <w:shd w:val="clear" w:color="auto" w:fill="FFFFFF"/>
        </w:rPr>
        <w:t>Варненски свободен университет „Черноризец Храбър”</w:t>
      </w:r>
    </w:p>
    <w:p w:rsidR="00F01E59" w:rsidRPr="00F01E59" w:rsidRDefault="00F01E59" w:rsidP="003D5C33">
      <w:pPr>
        <w:spacing w:line="276" w:lineRule="auto"/>
        <w:jc w:val="both"/>
        <w:rPr>
          <w:rFonts w:ascii="Times New Roman" w:eastAsia="Times New Roman" w:hAnsi="Times New Roman" w:cs="Times New Roman"/>
          <w:b/>
          <w:sz w:val="24"/>
          <w:szCs w:val="24"/>
        </w:rPr>
      </w:pPr>
    </w:p>
    <w:p w:rsidR="00F01E59" w:rsidRPr="00F01E59" w:rsidRDefault="00F01E59" w:rsidP="003D5C33">
      <w:pPr>
        <w:spacing w:line="276" w:lineRule="auto"/>
        <w:ind w:firstLine="810"/>
        <w:jc w:val="both"/>
        <w:rPr>
          <w:rFonts w:ascii="Times New Roman" w:eastAsia="Times New Roman" w:hAnsi="Times New Roman" w:cs="Times New Roman"/>
          <w:b/>
          <w:i/>
          <w:sz w:val="24"/>
          <w:szCs w:val="24"/>
        </w:rPr>
      </w:pPr>
      <w:r w:rsidRPr="00F01E59">
        <w:rPr>
          <w:rFonts w:ascii="Times New Roman" w:eastAsia="Times New Roman" w:hAnsi="Times New Roman" w:cs="Times New Roman"/>
          <w:b/>
          <w:i/>
          <w:sz w:val="24"/>
          <w:szCs w:val="24"/>
        </w:rPr>
        <w:t>Резюме:</w:t>
      </w:r>
      <w:r w:rsidRPr="00F01E59">
        <w:rPr>
          <w:rFonts w:ascii="Times New Roman" w:eastAsia="Times New Roman" w:hAnsi="Times New Roman" w:cs="Times New Roman"/>
          <w:sz w:val="24"/>
          <w:szCs w:val="24"/>
        </w:rPr>
        <w:t xml:space="preserve"> Корпорациите се наименуват различно: еднолична корпорация; събирателна корпорация; чужда корпорация; местна корпорация; многонационална корпорация; квазикомунална корпорация; комунална корпорация; публична корпорация. Корпоративното управление по обезпечаване на сигурността на бизнеса се състои в целенасоченото създаване на собствена система за сигурност. Активната корпоративна сигурност като дейност и услуга се постига главно чрез анализ и синтез на добитата по явен или скрит път информация.</w:t>
      </w:r>
    </w:p>
    <w:p w:rsidR="00F01E59" w:rsidRPr="00F01E59" w:rsidRDefault="00F01E59" w:rsidP="003D5C33">
      <w:pPr>
        <w:spacing w:line="276" w:lineRule="auto"/>
        <w:jc w:val="both"/>
        <w:rPr>
          <w:rFonts w:ascii="Times New Roman" w:eastAsia="Times New Roman" w:hAnsi="Times New Roman" w:cs="Times New Roman"/>
          <w:b/>
          <w:sz w:val="24"/>
          <w:szCs w:val="24"/>
        </w:rPr>
      </w:pPr>
    </w:p>
    <w:p w:rsidR="00F01E59" w:rsidRPr="00F01E59" w:rsidRDefault="00F01E59" w:rsidP="003D5C33">
      <w:pPr>
        <w:spacing w:line="276" w:lineRule="auto"/>
        <w:ind w:firstLine="708"/>
        <w:jc w:val="both"/>
        <w:rPr>
          <w:rFonts w:ascii="Times New Roman" w:eastAsia="Times New Roman" w:hAnsi="Times New Roman" w:cs="Times New Roman"/>
          <w:b/>
          <w:sz w:val="24"/>
          <w:szCs w:val="24"/>
        </w:rPr>
      </w:pPr>
      <w:r w:rsidRPr="00F01E59">
        <w:rPr>
          <w:rFonts w:ascii="Times New Roman" w:eastAsia="Times New Roman" w:hAnsi="Times New Roman" w:cs="Times New Roman"/>
          <w:b/>
          <w:i/>
          <w:sz w:val="24"/>
          <w:szCs w:val="24"/>
        </w:rPr>
        <w:t>Ключови думи:</w:t>
      </w:r>
      <w:r w:rsidRPr="00F01E59">
        <w:rPr>
          <w:rFonts w:ascii="Times New Roman" w:eastAsia="Times New Roman" w:hAnsi="Times New Roman" w:cs="Times New Roman"/>
          <w:b/>
          <w:sz w:val="24"/>
          <w:szCs w:val="24"/>
        </w:rPr>
        <w:t xml:space="preserve"> </w:t>
      </w:r>
      <w:r w:rsidRPr="00F01E59">
        <w:rPr>
          <w:rFonts w:ascii="Times New Roman" w:eastAsia="Times New Roman" w:hAnsi="Times New Roman" w:cs="Times New Roman"/>
          <w:sz w:val="24"/>
          <w:szCs w:val="24"/>
        </w:rPr>
        <w:t>Корпоративно управление, корпоративна сигурност</w:t>
      </w:r>
      <w:r w:rsidR="003D5C33">
        <w:rPr>
          <w:rFonts w:ascii="Times New Roman" w:eastAsia="Times New Roman" w:hAnsi="Times New Roman" w:cs="Times New Roman"/>
          <w:sz w:val="24"/>
          <w:szCs w:val="24"/>
        </w:rPr>
        <w:t>.</w:t>
      </w:r>
    </w:p>
    <w:p w:rsidR="00F01E59" w:rsidRDefault="00F01E59" w:rsidP="003D5C33">
      <w:pPr>
        <w:spacing w:line="276" w:lineRule="auto"/>
        <w:ind w:firstLine="720"/>
        <w:jc w:val="both"/>
        <w:rPr>
          <w:rFonts w:ascii="Times New Roman" w:eastAsia="Times New Roman" w:hAnsi="Times New Roman" w:cs="Times New Roman"/>
          <w:sz w:val="24"/>
          <w:szCs w:val="24"/>
        </w:rPr>
      </w:pPr>
    </w:p>
    <w:p w:rsidR="003D5C33" w:rsidRPr="00F01E59" w:rsidRDefault="003D5C33" w:rsidP="003D5C33">
      <w:pPr>
        <w:spacing w:line="276" w:lineRule="auto"/>
        <w:ind w:firstLine="720"/>
        <w:jc w:val="both"/>
        <w:rPr>
          <w:rFonts w:ascii="Times New Roman" w:eastAsia="Times New Roman" w:hAnsi="Times New Roman" w:cs="Times New Roman"/>
          <w:sz w:val="24"/>
          <w:szCs w:val="24"/>
        </w:rPr>
      </w:pP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Корпорацията, представлява група хора, обединени от общи професионални или съсловни интереси. Най-голям ефект при това обединение се постига тогава, когато всички използвани средства, методи и дейности са насочени в единен цялостен синхронизиран механизъм. Корпорацията представлява също и стопанско обединение със силно изразена йерархична организация, която е на границата между публичното и частното право. Тя е още и форма на бизнес организация, появила се като начин за акумулиране на капитал в голям обем от много избягващи опасността, заплахата и риска инвеститори. Това е регистриран бизнес с легално съществуване, различен от това на собствениците му. Като търговско дружество тя е с ограничена отговорност, т.е. кредиторите могат да предявяват искания спрямо нейните собственици до размера на активите на корпорацията. Корпорациите могат да прехвърлят капитал на други акционери освен на учредителите и съществуващите акционери. Този вид търговско дружество може да сключва договори и да притежава своя собственост.</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В зависимост от целта и вида на собствениците корпорациите се наименуват различно: еднолична корпорация; събирателна корпорация; чужда корпорация; местна корпорация; многонационална корпорация; квазикомунална корпорация; комунална корпорация; публична корпорация. Това са все лица обединени в едно дружество, което </w:t>
      </w:r>
      <w:r w:rsidRPr="00F01E59">
        <w:rPr>
          <w:rFonts w:ascii="Times New Roman" w:eastAsia="Times New Roman" w:hAnsi="Times New Roman" w:cs="Times New Roman"/>
          <w:sz w:val="24"/>
          <w:szCs w:val="24"/>
        </w:rPr>
        <w:lastRenderedPageBreak/>
        <w:t xml:space="preserve">е юридическа личност. Много от корпорациите само привидно са независими и самостоятелни. Тази привидност е в зависимост от релацията държава – корпорация. Когато се анализират релациите между системата на националната сигурност и корпоративната сигурност, никога не трябва да се забравя, че е напълно възможно да възникнат противоречия между тях. Това са противоречията, които се намират между държава и корпорация. </w:t>
      </w:r>
    </w:p>
    <w:p w:rsidR="00F01E59" w:rsidRPr="003D5C33" w:rsidRDefault="00F01E59" w:rsidP="003D5C33">
      <w:pPr>
        <w:shd w:val="clear" w:color="auto" w:fill="FFFFFF"/>
        <w:spacing w:line="276" w:lineRule="auto"/>
        <w:ind w:firstLine="720"/>
        <w:jc w:val="both"/>
        <w:rPr>
          <w:rFonts w:ascii="Times New Roman" w:eastAsia="Times New Roman" w:hAnsi="Times New Roman" w:cs="Times New Roman"/>
          <w:sz w:val="24"/>
          <w:szCs w:val="24"/>
        </w:rPr>
      </w:pPr>
      <w:r w:rsidRPr="003D5C33">
        <w:rPr>
          <w:rFonts w:ascii="Times New Roman" w:eastAsia="Times New Roman" w:hAnsi="Times New Roman" w:cs="Times New Roman"/>
          <w:sz w:val="24"/>
          <w:szCs w:val="24"/>
        </w:rPr>
        <w:t>Според Бизнес факултета на Оксфордския университет логистиката в корпорациите се основава на </w:t>
      </w:r>
      <w:r w:rsidRPr="003D5C33">
        <w:rPr>
          <w:rFonts w:ascii="Times New Roman" w:eastAsia="Times New Roman" w:hAnsi="Times New Roman" w:cs="Times New Roman"/>
          <w:iCs/>
          <w:sz w:val="24"/>
          <w:szCs w:val="24"/>
        </w:rPr>
        <w:t>бизнес планиране за управление на материали, услуги, информация и капиталови потоци. Интегрирането на планирането включва все по-комплексна информация, системи за комуникация и контрол, необходими в днешната бизнес среда.</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Обективното противоречие между националната сигурност и корпоративната сигурност винаги се заражда на нивото на транснационалните корпорации, които осъществяват дейността си в няколко държави и дори на няколко континента. При днешното ниво на глобализация  на информационните потоци, транснационалните компании могат да предизвикат финансова криза в отделно взета страна или в група страни. От своя страна, самите политически ръководства и администрации на националните държави могат да предизвикат “бягство на капитали” с </w:t>
      </w:r>
      <w:r w:rsidR="00C51907" w:rsidRPr="00F01E59">
        <w:rPr>
          <w:rFonts w:ascii="Times New Roman" w:eastAsia="Times New Roman" w:hAnsi="Times New Roman" w:cs="Times New Roman"/>
          <w:sz w:val="24"/>
          <w:szCs w:val="24"/>
        </w:rPr>
        <w:t>фискалната</w:t>
      </w:r>
      <w:r w:rsidRPr="00F01E59">
        <w:rPr>
          <w:rFonts w:ascii="Times New Roman" w:eastAsia="Times New Roman" w:hAnsi="Times New Roman" w:cs="Times New Roman"/>
          <w:sz w:val="24"/>
          <w:szCs w:val="24"/>
        </w:rPr>
        <w:t xml:space="preserve"> си и инвестиционна политика.</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Тези противоречия, които при определени условия прерастват в конфликти, имат в един случай обективен характер, а в друг – субективен. С разрастването на организацията, възприела модела на корпоративната сигурност, се увеличават и опасността, заплахата и рискът от възникване на подобна колизия. Колизията може да се яви и на нивото на по-малките организации, но не и до малките и средните предприятия.</w:t>
      </w:r>
    </w:p>
    <w:p w:rsidR="00F01E59" w:rsidRPr="003D5C33" w:rsidRDefault="00F01E59" w:rsidP="003D5C33">
      <w:pPr>
        <w:shd w:val="clear" w:color="auto" w:fill="FFFFFF"/>
        <w:spacing w:line="276" w:lineRule="auto"/>
        <w:ind w:firstLine="720"/>
        <w:jc w:val="both"/>
        <w:rPr>
          <w:rFonts w:ascii="Times New Roman" w:eastAsia="Times New Roman" w:hAnsi="Times New Roman" w:cs="Times New Roman"/>
          <w:sz w:val="24"/>
          <w:szCs w:val="24"/>
        </w:rPr>
      </w:pPr>
      <w:r w:rsidRPr="003D5C33">
        <w:rPr>
          <w:rFonts w:ascii="Times New Roman" w:eastAsia="Times New Roman" w:hAnsi="Times New Roman" w:cs="Times New Roman"/>
          <w:sz w:val="24"/>
          <w:szCs w:val="24"/>
        </w:rPr>
        <w:t>Логистиката е изключително важна функция в съвременния бизнес свят и индустриално съперничество. Способността на предприятията да предлагат искания продукт или услуга на конкурентоспособна цена, на точното място и време е изключително важно за оцеляването и бъдещoто развитие на бизнеса. Именно с тази част от управлението на бизнеса се занимава логистиката, и по-точно логистичният мениджмънт.</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Корпорацията включва освен логистичният </w:t>
      </w:r>
      <w:r w:rsidR="00C51907" w:rsidRPr="00F01E59">
        <w:rPr>
          <w:rFonts w:ascii="Times New Roman" w:eastAsia="Times New Roman" w:hAnsi="Times New Roman" w:cs="Times New Roman"/>
          <w:sz w:val="24"/>
          <w:szCs w:val="24"/>
        </w:rPr>
        <w:t>мениджмънт</w:t>
      </w:r>
      <w:r w:rsidRPr="00F01E59">
        <w:rPr>
          <w:rFonts w:ascii="Times New Roman" w:eastAsia="Times New Roman" w:hAnsi="Times New Roman" w:cs="Times New Roman"/>
          <w:sz w:val="24"/>
          <w:szCs w:val="24"/>
        </w:rPr>
        <w:t xml:space="preserve"> и лицата с еднакво занятие и се подчинява на дисциплинарни правила и на взаимни задължения,  включително и за услугата сигурност. Ето защо сигурността е наложителна, за да се опазят най-малко средствата на кредиторите.</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i/>
          <w:sz w:val="24"/>
          <w:szCs w:val="24"/>
        </w:rPr>
        <w:t>Корпоративното управление</w:t>
      </w:r>
      <w:r w:rsidRPr="00F01E59">
        <w:rPr>
          <w:rFonts w:ascii="Times New Roman" w:eastAsia="Times New Roman" w:hAnsi="Times New Roman" w:cs="Times New Roman"/>
          <w:sz w:val="24"/>
          <w:szCs w:val="24"/>
        </w:rPr>
        <w:t xml:space="preserve"> по обезпечаване на сигурността на бизнеса се състои в целенасоченото създаване на собствена система за сигурност. Автора на монографията Петров. А. „Активна корпоративна сигурност” изследва опасностите, заплахите и рисковете при развитието им като дейност и услуга в корпорациите. Предполага, че ще се наложи в техните структури и организации да се изгради „активна интегрирана система за корпоративна сигурност в бизнеса”. Прави успешен опит, като доказва необходимостта от принципно нова система за предоставяната услуга „корпоративна сигурност”. Тя не само ще гарантира, защитава и опазва успешното развитие на корпорациите чрез специализирани звена, а непосредствено ще участва, </w:t>
      </w:r>
      <w:r w:rsidRPr="00F01E59">
        <w:rPr>
          <w:rFonts w:ascii="Times New Roman" w:eastAsia="Times New Roman" w:hAnsi="Times New Roman" w:cs="Times New Roman"/>
          <w:sz w:val="24"/>
          <w:szCs w:val="24"/>
        </w:rPr>
        <w:lastRenderedPageBreak/>
        <w:t xml:space="preserve">както в създаването на стойността, така и в </w:t>
      </w:r>
      <w:r w:rsidR="00C51907" w:rsidRPr="00F01E59">
        <w:rPr>
          <w:rFonts w:ascii="Times New Roman" w:eastAsia="Times New Roman" w:hAnsi="Times New Roman" w:cs="Times New Roman"/>
          <w:sz w:val="24"/>
          <w:szCs w:val="24"/>
        </w:rPr>
        <w:t>конкурентоспособността</w:t>
      </w:r>
      <w:r w:rsidRPr="00F01E59">
        <w:rPr>
          <w:rFonts w:ascii="Times New Roman" w:eastAsia="Times New Roman" w:hAnsi="Times New Roman" w:cs="Times New Roman"/>
          <w:sz w:val="24"/>
          <w:szCs w:val="24"/>
        </w:rPr>
        <w:t xml:space="preserve"> на произведените продукти и мощност. </w:t>
      </w:r>
    </w:p>
    <w:p w:rsidR="00F01E59" w:rsidRPr="003D5C33" w:rsidRDefault="00F01E59" w:rsidP="003D5C33">
      <w:pPr>
        <w:shd w:val="clear" w:color="auto" w:fill="FFFFFF"/>
        <w:spacing w:line="276" w:lineRule="auto"/>
        <w:ind w:firstLine="720"/>
        <w:jc w:val="both"/>
        <w:rPr>
          <w:rFonts w:ascii="Times New Roman" w:eastAsia="Times New Roman" w:hAnsi="Times New Roman" w:cs="Times New Roman"/>
          <w:sz w:val="24"/>
          <w:szCs w:val="24"/>
        </w:rPr>
      </w:pPr>
      <w:r w:rsidRPr="003D5C33">
        <w:rPr>
          <w:rFonts w:ascii="Times New Roman" w:eastAsia="Times New Roman" w:hAnsi="Times New Roman" w:cs="Times New Roman"/>
          <w:sz w:val="24"/>
          <w:szCs w:val="24"/>
        </w:rPr>
        <w:t>Добро управление на материалните, информативни и капитални ресурси, т.е. добро управление на логистичната функция в компанията осигурява поддържане на общите разходи сведени до минимум. От друга страна, свеждането на разходите до минималните, осигурява дружествата с конкурентни предимства, които не са лесно приложими от конкурентните предприятия.</w:t>
      </w:r>
    </w:p>
    <w:p w:rsidR="00F01E59" w:rsidRPr="00F01E59" w:rsidRDefault="00F01E59" w:rsidP="003D5C33">
      <w:pPr>
        <w:spacing w:line="276" w:lineRule="auto"/>
        <w:ind w:firstLine="720"/>
        <w:contextualSpacing/>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Активните действия на бизнесмена и длъжностните лица (служители и работници) на предприятието са насочени към гарантиране сигурността в корпорациите. Желаното  състояние, позволява създаване на условия за просперитет и благосъстояние чрез специфичните средства на разузнаването, оперативно-издирвателната дейност и частната охранителна дейност.</w:t>
      </w:r>
    </w:p>
    <w:p w:rsidR="00F01E59" w:rsidRPr="003D5C33" w:rsidRDefault="00F01E59" w:rsidP="003D5C33">
      <w:pPr>
        <w:shd w:val="clear" w:color="auto" w:fill="FFFFFF"/>
        <w:spacing w:line="276" w:lineRule="auto"/>
        <w:ind w:firstLine="720"/>
        <w:jc w:val="both"/>
        <w:rPr>
          <w:rFonts w:ascii="Times New Roman" w:eastAsia="Times New Roman" w:hAnsi="Times New Roman" w:cs="Times New Roman"/>
          <w:sz w:val="24"/>
          <w:szCs w:val="24"/>
        </w:rPr>
      </w:pPr>
      <w:r w:rsidRPr="003D5C33">
        <w:rPr>
          <w:rFonts w:ascii="Times New Roman" w:eastAsia="Times New Roman" w:hAnsi="Times New Roman" w:cs="Times New Roman"/>
          <w:sz w:val="24"/>
          <w:szCs w:val="24"/>
        </w:rPr>
        <w:t>Значението на логистиката в управлението на охранителната дейност е да увери, че компанията може да поддържа голяма наличност на продуктите (или услугите, в зависимост от типа индустрия), като същевременно поддържа високо ниво на обслужване на клиентите и намаляване на състава от материални запаси и некачествено обслужване.</w:t>
      </w:r>
    </w:p>
    <w:p w:rsidR="00F01E59" w:rsidRPr="003D5C33"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При опазването на производствените мощности, продукция, ценности, ноу-хау и други, </w:t>
      </w:r>
      <w:r w:rsidRPr="00F01E59">
        <w:rPr>
          <w:rFonts w:ascii="Times New Roman" w:eastAsia="Times New Roman" w:hAnsi="Times New Roman" w:cs="Times New Roman"/>
          <w:i/>
          <w:sz w:val="24"/>
          <w:szCs w:val="24"/>
        </w:rPr>
        <w:t>корпоративната сигурността може да бъде обезпечена от една страна при комплексното използване на целия арсенал от средства за защита и противодействие във всички структурни елементи на производствената система и от друга страна – при включване на всички служители на корпорацията в производството на сигурност, създаването на стойност и лоялност.</w:t>
      </w:r>
      <w:r w:rsidRPr="00F01E59">
        <w:rPr>
          <w:rFonts w:ascii="Times New Roman" w:eastAsia="Times New Roman" w:hAnsi="Times New Roman" w:cs="Times New Roman"/>
          <w:sz w:val="24"/>
          <w:szCs w:val="24"/>
        </w:rPr>
        <w:t xml:space="preserve"> Разбира се персоналът на корпорацията трябва да бъде подготвен за тази нова за него комплексна функция – корпоративната сигурност. Като единствено за сега понятие на този вид сигурност сме съгласни с издигнатата от автора постановка за корпорациите. Считаме, че този вид сигурност не е удачен да се приложи за малките и средните предприятия поради техния по-малък обем на производство и значимостта им за националната сигурност</w:t>
      </w:r>
      <w:r w:rsidRPr="003D5C33">
        <w:rPr>
          <w:rFonts w:ascii="Times New Roman" w:eastAsia="Times New Roman" w:hAnsi="Times New Roman" w:cs="Times New Roman"/>
          <w:sz w:val="24"/>
          <w:szCs w:val="24"/>
        </w:rPr>
        <w:t xml:space="preserve">. Задачата на логистичните мениджъри е да разберат </w:t>
      </w:r>
      <w:r w:rsidR="00C51907" w:rsidRPr="003D5C33">
        <w:rPr>
          <w:rFonts w:ascii="Times New Roman" w:eastAsia="Times New Roman" w:hAnsi="Times New Roman" w:cs="Times New Roman"/>
          <w:sz w:val="24"/>
          <w:szCs w:val="24"/>
        </w:rPr>
        <w:t>предизвикателствата</w:t>
      </w:r>
      <w:r w:rsidRPr="003D5C33">
        <w:rPr>
          <w:rFonts w:ascii="Times New Roman" w:eastAsia="Times New Roman" w:hAnsi="Times New Roman" w:cs="Times New Roman"/>
          <w:sz w:val="24"/>
          <w:szCs w:val="24"/>
        </w:rPr>
        <w:t xml:space="preserve"> на пазара и да осигурят правилното управление на потока от информация и материали.</w:t>
      </w:r>
    </w:p>
    <w:p w:rsidR="00F01E59" w:rsidRPr="003D5C33"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Активната корпоративна сигурност като дейност и услуга се постига главно чрез анализ и синтез на добитата по явен или скрит път информация. Това е възможно чрез прогнозиране и/или директно участие при вземане на управленски решения от собствениците и/или ръководителите на корпорациите. Проследява се и лоялността им посредством тяхната професионална научнообоснована подготовка, управленски и практически опит. Наложително е в описаните съвременни условия изграждането на специализирани звена за сигурност и активизиране на способностите и уменията на всички служители и работници за просперитета на корпорацията. Съгласни сме с постановките на автора, особено в предложението за създаване на служби за сигурност, гарантиращи сигурността на корпорацията. Тези служби обаче не са удачни за структурата на малките и средните предприятия. </w:t>
      </w:r>
      <w:r w:rsidRPr="003D5C33">
        <w:rPr>
          <w:rFonts w:ascii="Times New Roman" w:eastAsia="Times New Roman" w:hAnsi="Times New Roman" w:cs="Times New Roman"/>
          <w:sz w:val="24"/>
          <w:szCs w:val="24"/>
        </w:rPr>
        <w:t xml:space="preserve">Защото са с малък числен състав, което пък ги ощетява от обработката на добитата информация. Осигуряването на конкурентна система за логистика във и извън компанията гарантира </w:t>
      </w:r>
      <w:r w:rsidRPr="003D5C33">
        <w:rPr>
          <w:rFonts w:ascii="Times New Roman" w:eastAsia="Times New Roman" w:hAnsi="Times New Roman" w:cs="Times New Roman"/>
          <w:sz w:val="24"/>
          <w:szCs w:val="24"/>
        </w:rPr>
        <w:lastRenderedPageBreak/>
        <w:t>конкурентоспособност на всички нива от бизнеса и безспорно - развитие и растеж на предприятието.</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Твърди се, че активната корпоративна сигурност е обща характеристика на сигурността за определен клас обекти (в случая корпоративни). Тези обекти са много големи, както по обем на капитали, така и по производство и реализиране на продукция. Мащабите наред с територията са отличителният компонент, които отличава корпоративната сигурност от фирмената сигурност. Мащабите на производството са огромни, както и територията на опазването им е също е огромна. Собствениците и ръководителите изграждат към служителите и работниците конкретен начин на мислене в посока на лоялност, определен модел на поведение и определена корпоративна култура в тези нови мащаби, което пък води и до търсенето на нов вид сигурност за малките и средните предприятия.</w:t>
      </w:r>
    </w:p>
    <w:p w:rsidR="00F01E59" w:rsidRPr="00F01E59" w:rsidRDefault="00F01E59" w:rsidP="003D5C33">
      <w:pPr>
        <w:spacing w:line="276" w:lineRule="auto"/>
        <w:jc w:val="both"/>
        <w:rPr>
          <w:rFonts w:ascii="Times New Roman" w:eastAsia="Times New Roman" w:hAnsi="Times New Roman" w:cs="Times New Roman"/>
          <w:b/>
          <w:i/>
          <w:sz w:val="24"/>
          <w:szCs w:val="24"/>
          <w:u w:val="single"/>
        </w:rPr>
      </w:pPr>
    </w:p>
    <w:p w:rsidR="00F01E59" w:rsidRPr="00F01E59" w:rsidRDefault="00F01E59" w:rsidP="003D5C33">
      <w:pPr>
        <w:spacing w:line="276" w:lineRule="auto"/>
        <w:jc w:val="both"/>
        <w:rPr>
          <w:rFonts w:ascii="Times New Roman" w:eastAsia="Times New Roman" w:hAnsi="Times New Roman" w:cs="Times New Roman"/>
          <w:b/>
          <w:i/>
          <w:sz w:val="24"/>
          <w:szCs w:val="24"/>
          <w:u w:val="single"/>
        </w:rPr>
      </w:pPr>
    </w:p>
    <w:p w:rsidR="00F01E59" w:rsidRPr="00104611" w:rsidRDefault="00F01E59" w:rsidP="00104611">
      <w:pPr>
        <w:spacing w:line="276" w:lineRule="auto"/>
        <w:jc w:val="both"/>
        <w:rPr>
          <w:rFonts w:ascii="Times New Roman" w:eastAsia="Times New Roman" w:hAnsi="Times New Roman" w:cs="Times New Roman"/>
          <w:b/>
          <w:i/>
          <w:sz w:val="24"/>
          <w:szCs w:val="24"/>
        </w:rPr>
      </w:pPr>
      <w:r w:rsidRPr="00104611">
        <w:rPr>
          <w:rFonts w:ascii="Times New Roman" w:eastAsia="Times New Roman" w:hAnsi="Times New Roman" w:cs="Times New Roman"/>
          <w:b/>
          <w:i/>
          <w:sz w:val="24"/>
          <w:szCs w:val="24"/>
        </w:rPr>
        <w:t>Използвана литература:</w:t>
      </w:r>
    </w:p>
    <w:p w:rsidR="00F01E59" w:rsidRPr="00104611" w:rsidRDefault="00F01E59" w:rsidP="00B31A3D">
      <w:pPr>
        <w:numPr>
          <w:ilvl w:val="0"/>
          <w:numId w:val="1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284" w:hanging="284"/>
        <w:contextualSpacing/>
        <w:jc w:val="both"/>
        <w:rPr>
          <w:rFonts w:ascii="Times New Roman" w:eastAsia="Times New Roman" w:hAnsi="Times New Roman" w:cs="Courier New"/>
          <w:i/>
          <w:sz w:val="20"/>
          <w:szCs w:val="20"/>
          <w:lang w:eastAsia="bg-BG"/>
        </w:rPr>
      </w:pPr>
      <w:r w:rsidRPr="00104611">
        <w:rPr>
          <w:rFonts w:ascii="Times New Roman" w:eastAsia="Times New Roman" w:hAnsi="Times New Roman" w:cs="Courier New"/>
          <w:i/>
          <w:sz w:val="20"/>
          <w:szCs w:val="20"/>
          <w:lang w:eastAsia="bg-BG"/>
        </w:rPr>
        <w:t xml:space="preserve">Ахмедова,Е., „Взаимодействие </w:t>
      </w:r>
      <w:r w:rsidRPr="00104611">
        <w:rPr>
          <w:rFonts w:ascii="Times New Roman" w:eastAsia="Times New Roman" w:hAnsi="Times New Roman" w:cs="Courier New"/>
          <w:i/>
          <w:sz w:val="20"/>
          <w:szCs w:val="20"/>
          <w:lang w:val="ru-RU" w:eastAsia="bg-BG"/>
        </w:rPr>
        <w:t>неправительственньх</w:t>
      </w:r>
      <w:r w:rsidRPr="00104611">
        <w:rPr>
          <w:rFonts w:ascii="Times New Roman" w:eastAsia="Times New Roman" w:hAnsi="Times New Roman" w:cs="Courier New"/>
          <w:i/>
          <w:sz w:val="20"/>
          <w:szCs w:val="20"/>
          <w:lang w:eastAsia="bg-BG"/>
        </w:rPr>
        <w:t xml:space="preserve"> </w:t>
      </w:r>
      <w:r w:rsidRPr="00104611">
        <w:rPr>
          <w:rFonts w:ascii="Times New Roman" w:eastAsia="Times New Roman" w:hAnsi="Times New Roman" w:cs="Courier New"/>
          <w:i/>
          <w:sz w:val="20"/>
          <w:szCs w:val="20"/>
          <w:lang w:val="ru-RU" w:eastAsia="bg-BG"/>
        </w:rPr>
        <w:t>организаций и местной</w:t>
      </w:r>
      <w:r w:rsidRPr="00104611">
        <w:rPr>
          <w:rFonts w:ascii="Times New Roman" w:eastAsia="Times New Roman" w:hAnsi="Times New Roman" w:cs="Courier New"/>
          <w:i/>
          <w:sz w:val="20"/>
          <w:szCs w:val="20"/>
          <w:lang w:eastAsia="bg-BG"/>
        </w:rPr>
        <w:t xml:space="preserve"> власти”., Материали от Electronic Science, практическа конференция "Проблеми и перспективи за развитие на сектора с нестопанска цел в изпълнение на непряк публичната администрация ", Русия,  2015 ;</w:t>
      </w:r>
    </w:p>
    <w:p w:rsidR="00F01E59" w:rsidRPr="00104611" w:rsidRDefault="00F01E59" w:rsidP="00B31A3D">
      <w:pPr>
        <w:widowControl w:val="0"/>
        <w:numPr>
          <w:ilvl w:val="0"/>
          <w:numId w:val="140"/>
        </w:numPr>
        <w:suppressAutoHyphens/>
        <w:autoSpaceDE w:val="0"/>
        <w:spacing w:line="276" w:lineRule="auto"/>
        <w:ind w:left="284" w:hanging="284"/>
        <w:contextualSpacing/>
        <w:jc w:val="both"/>
        <w:rPr>
          <w:rFonts w:ascii="Times New Roman" w:eastAsia="Times New Roman" w:hAnsi="Times New Roman" w:cs="Mangal"/>
          <w:bCs/>
          <w:i/>
          <w:kern w:val="1"/>
          <w:sz w:val="20"/>
          <w:szCs w:val="20"/>
          <w:lang w:eastAsia="zh-CN" w:bidi="hi-IN"/>
        </w:rPr>
      </w:pPr>
      <w:r w:rsidRPr="00104611">
        <w:rPr>
          <w:rFonts w:ascii="Times New Roman" w:eastAsia="Times New Roman" w:hAnsi="Times New Roman" w:cs="Mangal"/>
          <w:bCs/>
          <w:i/>
          <w:kern w:val="1"/>
          <w:sz w:val="20"/>
          <w:szCs w:val="20"/>
          <w:lang w:eastAsia="zh-CN" w:bidi="hi-IN"/>
        </w:rPr>
        <w:t>Бисеров, З.,Предизвикателства на съвременната среда за сигурност пред Системата за сигурност на АТЕ. Научна конференция на факултет „Командно-щабен ” на тема „Изграждане и развитие на отбранителни способности, в контекста на хибридните заплахи“ВА „Г.С. Раковски“ , София 2015 г.</w:t>
      </w:r>
      <w:r w:rsidRPr="00353DD8">
        <w:rPr>
          <w:rFonts w:ascii="Times New Roman" w:eastAsia="Times New Roman" w:hAnsi="Times New Roman" w:cs="Mangal"/>
          <w:bCs/>
          <w:i/>
          <w:kern w:val="1"/>
          <w:sz w:val="20"/>
          <w:szCs w:val="20"/>
          <w:lang w:val="ru-RU" w:eastAsia="zh-CN" w:bidi="hi-IN"/>
        </w:rPr>
        <w:t xml:space="preserve"> </w:t>
      </w:r>
    </w:p>
    <w:p w:rsidR="00F01E59" w:rsidRPr="00104611" w:rsidRDefault="00F01E59" w:rsidP="00B31A3D">
      <w:pPr>
        <w:numPr>
          <w:ilvl w:val="0"/>
          <w:numId w:val="140"/>
        </w:numPr>
        <w:spacing w:line="276" w:lineRule="auto"/>
        <w:ind w:left="284" w:hanging="284"/>
        <w:contextualSpacing/>
        <w:jc w:val="both"/>
        <w:rPr>
          <w:rFonts w:ascii="Times New Roman" w:eastAsia="Times New Roman" w:hAnsi="Times New Roman" w:cs="Times New Roman"/>
          <w:i/>
          <w:sz w:val="20"/>
          <w:szCs w:val="20"/>
        </w:rPr>
      </w:pPr>
      <w:r w:rsidRPr="00104611">
        <w:rPr>
          <w:rFonts w:ascii="Times New Roman" w:eastAsia="Times New Roman" w:hAnsi="Times New Roman" w:cs="Times New Roman"/>
          <w:i/>
          <w:sz w:val="20"/>
          <w:szCs w:val="20"/>
        </w:rPr>
        <w:t>Василева, Н., „Корупцията като отрицателно явление в системата на държавната администрация”, Сборник научни трудове, научно направление:”Сигурност и отбрана”, НВУ” Васил Левски”, Велико Търново,2015г;</w:t>
      </w:r>
    </w:p>
    <w:p w:rsidR="00F01E59" w:rsidRPr="00104611" w:rsidRDefault="00F01E59" w:rsidP="00B31A3D">
      <w:pPr>
        <w:numPr>
          <w:ilvl w:val="0"/>
          <w:numId w:val="140"/>
        </w:numPr>
        <w:spacing w:line="276" w:lineRule="auto"/>
        <w:ind w:left="284" w:hanging="284"/>
        <w:contextualSpacing/>
        <w:jc w:val="both"/>
        <w:rPr>
          <w:rFonts w:ascii="Times New Roman" w:eastAsia="Times New Roman" w:hAnsi="Times New Roman" w:cs="Times New Roman"/>
          <w:i/>
          <w:sz w:val="20"/>
          <w:szCs w:val="20"/>
        </w:rPr>
      </w:pPr>
      <w:r w:rsidRPr="00104611">
        <w:rPr>
          <w:rFonts w:ascii="Times New Roman" w:eastAsia="Times New Roman" w:hAnsi="Times New Roman" w:cs="Times New Roman"/>
          <w:i/>
          <w:sz w:val="20"/>
          <w:szCs w:val="20"/>
        </w:rPr>
        <w:t>Ивашинина Т.Б.КОМБИНИ РОВАННОЕ УПРАВЛЕНИЕ О БУЧЕНИЕ М В ВУЗЕ НА ОСНО ВЕ ИН ФОРМАЦИОННО-КОММУНИКАЦИОННЫХ ТЕХНО ЛОГИЙ. Русский провинциальный научный журнал Регион: системы, экономика, управление 2015 №2 (29)</w:t>
      </w:r>
    </w:p>
    <w:p w:rsidR="00F01E59" w:rsidRPr="00104611" w:rsidRDefault="00F01E59" w:rsidP="00B31A3D">
      <w:pPr>
        <w:numPr>
          <w:ilvl w:val="0"/>
          <w:numId w:val="140"/>
        </w:numPr>
        <w:spacing w:line="276" w:lineRule="auto"/>
        <w:ind w:left="284" w:hanging="284"/>
        <w:contextualSpacing/>
        <w:jc w:val="both"/>
        <w:rPr>
          <w:rFonts w:ascii="Times New Roman" w:eastAsia="Times New Roman" w:hAnsi="Times New Roman" w:cs="Times New Roman"/>
          <w:b/>
          <w:i/>
          <w:sz w:val="20"/>
          <w:szCs w:val="20"/>
          <w:u w:val="single"/>
        </w:rPr>
      </w:pPr>
      <w:r w:rsidRPr="00104611">
        <w:rPr>
          <w:rFonts w:ascii="Times New Roman" w:eastAsia="Times New Roman" w:hAnsi="Times New Roman" w:cs="Times New Roman"/>
          <w:i/>
          <w:sz w:val="20"/>
          <w:szCs w:val="20"/>
        </w:rPr>
        <w:t>Петров. А. Активна корпоративна сигурност. С. 2007. с. 10  - 17.</w:t>
      </w:r>
    </w:p>
    <w:p w:rsidR="00F01E59" w:rsidRPr="00104611" w:rsidRDefault="00F01E59" w:rsidP="00B31A3D">
      <w:pPr>
        <w:numPr>
          <w:ilvl w:val="0"/>
          <w:numId w:val="140"/>
        </w:numPr>
        <w:spacing w:line="276" w:lineRule="auto"/>
        <w:ind w:left="284" w:right="270" w:hanging="284"/>
        <w:contextualSpacing/>
        <w:jc w:val="both"/>
        <w:rPr>
          <w:rFonts w:ascii="Times New Roman" w:eastAsia="Times New Roman" w:hAnsi="Times New Roman" w:cs="Times New Roman"/>
          <w:i/>
          <w:sz w:val="20"/>
          <w:szCs w:val="20"/>
        </w:rPr>
      </w:pPr>
      <w:r w:rsidRPr="00104611">
        <w:rPr>
          <w:rFonts w:ascii="Times New Roman" w:eastAsia="Times New Roman" w:hAnsi="Times New Roman" w:cs="Times New Roman"/>
          <w:i/>
          <w:sz w:val="20"/>
          <w:szCs w:val="20"/>
        </w:rPr>
        <w:t>Пеев. Е. Корпорацията в пазарния свят и корпорацията в България (1990-1994). с.17.</w:t>
      </w:r>
    </w:p>
    <w:p w:rsidR="00F01E59" w:rsidRPr="00104611" w:rsidRDefault="00F01E59" w:rsidP="00B31A3D">
      <w:pPr>
        <w:numPr>
          <w:ilvl w:val="0"/>
          <w:numId w:val="140"/>
        </w:numPr>
        <w:spacing w:line="276" w:lineRule="auto"/>
        <w:ind w:left="284" w:right="270" w:hanging="284"/>
        <w:contextualSpacing/>
        <w:jc w:val="both"/>
        <w:rPr>
          <w:rFonts w:ascii="Times New Roman" w:eastAsia="Times New Roman" w:hAnsi="Times New Roman" w:cs="Times New Roman"/>
          <w:i/>
          <w:sz w:val="20"/>
          <w:szCs w:val="20"/>
          <w:lang w:eastAsia="bg-BG"/>
        </w:rPr>
      </w:pPr>
      <w:r w:rsidRPr="00104611">
        <w:rPr>
          <w:rFonts w:ascii="Times New Roman" w:eastAsia="Times New Roman" w:hAnsi="Times New Roman" w:cs="Times New Roman"/>
          <w:i/>
          <w:sz w:val="20"/>
          <w:szCs w:val="20"/>
          <w:lang w:eastAsia="bg-BG"/>
        </w:rPr>
        <w:t>Световна бизнес енциклопедия. С. 2004.</w:t>
      </w:r>
    </w:p>
    <w:p w:rsidR="00F01E59" w:rsidRPr="00104611" w:rsidRDefault="00F01E59" w:rsidP="00B31A3D">
      <w:pPr>
        <w:numPr>
          <w:ilvl w:val="0"/>
          <w:numId w:val="140"/>
        </w:numPr>
        <w:spacing w:line="276" w:lineRule="auto"/>
        <w:ind w:left="284" w:right="270" w:hanging="284"/>
        <w:contextualSpacing/>
        <w:jc w:val="both"/>
        <w:rPr>
          <w:rFonts w:ascii="Times New Roman" w:eastAsia="Times New Roman" w:hAnsi="Times New Roman" w:cs="Times New Roman"/>
          <w:i/>
          <w:sz w:val="20"/>
          <w:szCs w:val="20"/>
          <w:lang w:eastAsia="bg-BG"/>
        </w:rPr>
      </w:pPr>
      <w:r w:rsidRPr="00104611">
        <w:rPr>
          <w:rFonts w:ascii="Times New Roman" w:eastAsia="Times New Roman" w:hAnsi="Times New Roman" w:cs="Times New Roman"/>
          <w:i/>
          <w:sz w:val="20"/>
          <w:szCs w:val="20"/>
          <w:lang w:eastAsia="bg-BG"/>
        </w:rPr>
        <w:t>Финансова и кредитна енциклопедия. Том 1 А-К.</w:t>
      </w:r>
    </w:p>
    <w:p w:rsidR="00F01E59" w:rsidRPr="00104611" w:rsidRDefault="00F01E59" w:rsidP="00104611">
      <w:pPr>
        <w:spacing w:line="276" w:lineRule="auto"/>
        <w:ind w:left="284" w:right="270" w:hanging="284"/>
        <w:jc w:val="both"/>
        <w:rPr>
          <w:rFonts w:ascii="Times New Roman" w:eastAsia="Times New Roman" w:hAnsi="Times New Roman" w:cs="Times New Roman"/>
          <w:sz w:val="20"/>
          <w:szCs w:val="20"/>
          <w:lang w:eastAsia="bg-BG"/>
        </w:rPr>
      </w:pPr>
    </w:p>
    <w:p w:rsidR="00F01E59" w:rsidRPr="00F01E59" w:rsidRDefault="00F01E59" w:rsidP="003D5C33">
      <w:pPr>
        <w:spacing w:line="276" w:lineRule="auto"/>
        <w:ind w:right="270"/>
        <w:jc w:val="both"/>
        <w:rPr>
          <w:rFonts w:ascii="Times New Roman" w:eastAsia="Times New Roman" w:hAnsi="Times New Roman" w:cs="Times New Roman"/>
          <w:sz w:val="24"/>
          <w:szCs w:val="24"/>
          <w:lang w:eastAsia="bg-BG"/>
        </w:rPr>
      </w:pPr>
    </w:p>
    <w:p w:rsidR="00F01E59" w:rsidRPr="00F01E59" w:rsidRDefault="00F01E59" w:rsidP="003D5C33">
      <w:pPr>
        <w:spacing w:line="276" w:lineRule="auto"/>
        <w:ind w:right="270"/>
        <w:jc w:val="both"/>
        <w:rPr>
          <w:rFonts w:ascii="Times New Roman" w:eastAsia="Times New Roman" w:hAnsi="Times New Roman" w:cs="Times New Roman"/>
          <w:sz w:val="24"/>
          <w:szCs w:val="24"/>
          <w:lang w:eastAsia="bg-BG"/>
        </w:rPr>
      </w:pPr>
    </w:p>
    <w:p w:rsidR="00F01E59" w:rsidRPr="00F01E59" w:rsidRDefault="00F01E59" w:rsidP="00F01E59">
      <w:pPr>
        <w:spacing w:line="23" w:lineRule="atLeast"/>
        <w:ind w:right="270"/>
        <w:jc w:val="both"/>
        <w:rPr>
          <w:rFonts w:ascii="Times New Roman" w:eastAsia="Times New Roman" w:hAnsi="Times New Roman" w:cs="Times New Roman"/>
          <w:sz w:val="24"/>
          <w:szCs w:val="24"/>
          <w:lang w:eastAsia="bg-BG"/>
        </w:rPr>
      </w:pPr>
    </w:p>
    <w:p w:rsidR="00F01E59" w:rsidRPr="00F01E59" w:rsidRDefault="00F01E59" w:rsidP="00F01E59">
      <w:pPr>
        <w:spacing w:line="23" w:lineRule="atLeast"/>
        <w:ind w:firstLine="720"/>
        <w:jc w:val="center"/>
        <w:rPr>
          <w:rFonts w:ascii="Times New Roman" w:eastAsia="Times New Roman" w:hAnsi="Times New Roman" w:cs="Times New Roman"/>
          <w:b/>
          <w:sz w:val="28"/>
          <w:szCs w:val="28"/>
        </w:rPr>
      </w:pPr>
    </w:p>
    <w:p w:rsidR="00F01E59" w:rsidRPr="00F01E59" w:rsidRDefault="00F01E59" w:rsidP="00F01E59">
      <w:pPr>
        <w:spacing w:line="23" w:lineRule="atLeast"/>
        <w:ind w:firstLine="720"/>
        <w:jc w:val="center"/>
        <w:rPr>
          <w:rFonts w:ascii="Times New Roman" w:eastAsia="Times New Roman" w:hAnsi="Times New Roman" w:cs="Times New Roman"/>
          <w:b/>
          <w:sz w:val="28"/>
          <w:szCs w:val="28"/>
        </w:rPr>
      </w:pPr>
    </w:p>
    <w:p w:rsidR="00F01E59" w:rsidRPr="00F01E59" w:rsidRDefault="00F01E59" w:rsidP="00F01E59">
      <w:pPr>
        <w:spacing w:line="23" w:lineRule="atLeast"/>
        <w:ind w:firstLine="720"/>
        <w:jc w:val="center"/>
        <w:rPr>
          <w:rFonts w:ascii="Times New Roman" w:eastAsia="Times New Roman" w:hAnsi="Times New Roman" w:cs="Times New Roman"/>
          <w:b/>
          <w:sz w:val="28"/>
          <w:szCs w:val="28"/>
        </w:rPr>
      </w:pPr>
    </w:p>
    <w:p w:rsidR="00F01E59" w:rsidRDefault="00F01E59" w:rsidP="00F01E59">
      <w:pPr>
        <w:spacing w:line="23" w:lineRule="atLeast"/>
        <w:ind w:firstLine="720"/>
        <w:jc w:val="center"/>
        <w:rPr>
          <w:rFonts w:ascii="Times New Roman" w:eastAsia="Times New Roman" w:hAnsi="Times New Roman" w:cs="Times New Roman"/>
          <w:b/>
          <w:sz w:val="28"/>
          <w:szCs w:val="28"/>
        </w:rPr>
      </w:pPr>
    </w:p>
    <w:p w:rsidR="00104611" w:rsidRDefault="00104611" w:rsidP="00F01E59">
      <w:pPr>
        <w:spacing w:line="23" w:lineRule="atLeast"/>
        <w:ind w:firstLine="720"/>
        <w:jc w:val="center"/>
        <w:rPr>
          <w:rFonts w:ascii="Times New Roman" w:eastAsia="Times New Roman" w:hAnsi="Times New Roman" w:cs="Times New Roman"/>
          <w:b/>
          <w:sz w:val="28"/>
          <w:szCs w:val="28"/>
        </w:rPr>
      </w:pPr>
    </w:p>
    <w:p w:rsidR="00104611" w:rsidRDefault="00104611" w:rsidP="00F01E59">
      <w:pPr>
        <w:spacing w:line="23" w:lineRule="atLeast"/>
        <w:ind w:firstLine="720"/>
        <w:jc w:val="center"/>
        <w:rPr>
          <w:rFonts w:ascii="Times New Roman" w:eastAsia="Times New Roman" w:hAnsi="Times New Roman" w:cs="Times New Roman"/>
          <w:b/>
          <w:sz w:val="28"/>
          <w:szCs w:val="28"/>
        </w:rPr>
      </w:pPr>
    </w:p>
    <w:p w:rsidR="00104611" w:rsidRDefault="00104611" w:rsidP="00F01E59">
      <w:pPr>
        <w:spacing w:line="23" w:lineRule="atLeast"/>
        <w:ind w:firstLine="720"/>
        <w:jc w:val="center"/>
        <w:rPr>
          <w:rFonts w:ascii="Times New Roman" w:eastAsia="Times New Roman" w:hAnsi="Times New Roman" w:cs="Times New Roman"/>
          <w:b/>
          <w:sz w:val="28"/>
          <w:szCs w:val="28"/>
        </w:rPr>
      </w:pPr>
    </w:p>
    <w:p w:rsidR="00104611" w:rsidRDefault="00104611" w:rsidP="00F01E59">
      <w:pPr>
        <w:spacing w:line="23" w:lineRule="atLeast"/>
        <w:ind w:firstLine="720"/>
        <w:jc w:val="center"/>
        <w:rPr>
          <w:rFonts w:ascii="Times New Roman" w:eastAsia="Times New Roman" w:hAnsi="Times New Roman" w:cs="Times New Roman"/>
          <w:b/>
          <w:sz w:val="28"/>
          <w:szCs w:val="28"/>
        </w:rPr>
      </w:pPr>
    </w:p>
    <w:p w:rsidR="00104611" w:rsidRDefault="00104611" w:rsidP="00F01E59">
      <w:pPr>
        <w:spacing w:line="23" w:lineRule="atLeast"/>
        <w:ind w:firstLine="720"/>
        <w:jc w:val="center"/>
        <w:rPr>
          <w:rFonts w:ascii="Times New Roman" w:eastAsia="Times New Roman" w:hAnsi="Times New Roman" w:cs="Times New Roman"/>
          <w:b/>
          <w:sz w:val="28"/>
          <w:szCs w:val="28"/>
        </w:rPr>
      </w:pPr>
    </w:p>
    <w:p w:rsidR="00104611" w:rsidRPr="00F01E59" w:rsidRDefault="00104611" w:rsidP="00F01E59">
      <w:pPr>
        <w:spacing w:line="23" w:lineRule="atLeast"/>
        <w:ind w:firstLine="720"/>
        <w:jc w:val="center"/>
        <w:rPr>
          <w:rFonts w:ascii="Times New Roman" w:eastAsia="Times New Roman" w:hAnsi="Times New Roman" w:cs="Times New Roman"/>
          <w:b/>
          <w:sz w:val="28"/>
          <w:szCs w:val="28"/>
        </w:rPr>
      </w:pPr>
    </w:p>
    <w:p w:rsidR="00F01E59" w:rsidRPr="00F01E59" w:rsidRDefault="00F01E59" w:rsidP="003D5C33">
      <w:pPr>
        <w:spacing w:line="23" w:lineRule="atLeast"/>
        <w:rPr>
          <w:rFonts w:ascii="Times New Roman" w:eastAsia="Times New Roman" w:hAnsi="Times New Roman" w:cs="Times New Roman"/>
          <w:b/>
          <w:sz w:val="28"/>
          <w:szCs w:val="28"/>
        </w:rPr>
      </w:pPr>
    </w:p>
    <w:p w:rsidR="00F01E59" w:rsidRPr="00353DD8" w:rsidRDefault="00F01E59" w:rsidP="003D5C33">
      <w:pPr>
        <w:spacing w:line="276" w:lineRule="auto"/>
        <w:ind w:firstLine="720"/>
        <w:jc w:val="center"/>
        <w:rPr>
          <w:rFonts w:ascii="Times New Roman" w:eastAsia="Times New Roman" w:hAnsi="Times New Roman" w:cs="Times New Roman"/>
          <w:color w:val="000000"/>
          <w:sz w:val="28"/>
          <w:szCs w:val="28"/>
          <w:shd w:val="clear" w:color="auto" w:fill="FFFFFF"/>
          <w:lang w:val="ru-RU"/>
        </w:rPr>
      </w:pPr>
      <w:r w:rsidRPr="00F01E59">
        <w:rPr>
          <w:rFonts w:ascii="Times New Roman" w:eastAsia="Times New Roman" w:hAnsi="Times New Roman" w:cs="Times New Roman"/>
          <w:b/>
          <w:sz w:val="28"/>
          <w:szCs w:val="28"/>
        </w:rPr>
        <w:lastRenderedPageBreak/>
        <w:t>БИЗНЕС СИГУРНОСТТА И ФИНАНСОВИТЕ И ПАРАМЕТРИ</w:t>
      </w:r>
    </w:p>
    <w:p w:rsidR="00F01E59" w:rsidRPr="00F01E59" w:rsidRDefault="00F01E59" w:rsidP="003D5C33">
      <w:pPr>
        <w:spacing w:line="276" w:lineRule="auto"/>
        <w:ind w:firstLine="720"/>
        <w:jc w:val="center"/>
        <w:rPr>
          <w:rFonts w:ascii="Times New Roman" w:eastAsia="Times New Roman" w:hAnsi="Times New Roman" w:cs="Times New Roman"/>
          <w:b/>
          <w:color w:val="000000"/>
          <w:sz w:val="24"/>
          <w:szCs w:val="24"/>
          <w:shd w:val="clear" w:color="auto" w:fill="FFFFFF"/>
          <w:lang w:val="ru-RU"/>
        </w:rPr>
      </w:pPr>
    </w:p>
    <w:p w:rsidR="00671114" w:rsidRPr="004B428A" w:rsidRDefault="004B428A" w:rsidP="00671114">
      <w:pPr>
        <w:spacing w:line="23" w:lineRule="atLeast"/>
        <w:ind w:firstLine="720"/>
        <w:jc w:val="right"/>
        <w:rPr>
          <w:rFonts w:ascii="Times New Roman" w:eastAsia="Times New Roman" w:hAnsi="Times New Roman" w:cs="Times New Roman"/>
          <w:color w:val="000000"/>
          <w:sz w:val="24"/>
          <w:szCs w:val="24"/>
          <w:shd w:val="clear" w:color="auto" w:fill="FFFFFF"/>
          <w:lang w:val="ru-RU"/>
        </w:rPr>
      </w:pPr>
      <w:r w:rsidRPr="004B428A">
        <w:rPr>
          <w:rFonts w:ascii="Times New Roman" w:eastAsia="Times New Roman" w:hAnsi="Times New Roman" w:cs="Times New Roman"/>
          <w:color w:val="000000"/>
          <w:sz w:val="24"/>
          <w:szCs w:val="24"/>
          <w:shd w:val="clear" w:color="auto" w:fill="FFFFFF"/>
          <w:lang w:val="ru-RU"/>
        </w:rPr>
        <w:t>п</w:t>
      </w:r>
      <w:r w:rsidR="00671114" w:rsidRPr="004B428A">
        <w:rPr>
          <w:rFonts w:ascii="Times New Roman" w:eastAsia="Times New Roman" w:hAnsi="Times New Roman" w:cs="Times New Roman"/>
          <w:color w:val="000000"/>
          <w:sz w:val="24"/>
          <w:szCs w:val="24"/>
          <w:shd w:val="clear" w:color="auto" w:fill="FFFFFF"/>
          <w:lang w:val="ru-RU"/>
        </w:rPr>
        <w:t>роф. кандидат экономических наук</w:t>
      </w:r>
      <w:r w:rsidR="00671114" w:rsidRPr="004B428A">
        <w:rPr>
          <w:rFonts w:ascii="Times New Roman" w:eastAsia="Times New Roman" w:hAnsi="Times New Roman" w:cs="Times New Roman"/>
          <w:sz w:val="24"/>
          <w:szCs w:val="24"/>
          <w:lang w:val="ru-RU"/>
        </w:rPr>
        <w:t xml:space="preserve"> МИРОНЕНКО Надежда </w:t>
      </w:r>
      <w:r w:rsidR="00671114" w:rsidRPr="004B428A">
        <w:rPr>
          <w:rFonts w:ascii="Times New Roman" w:eastAsia="Times New Roman" w:hAnsi="Times New Roman" w:cs="Times New Roman"/>
          <w:color w:val="000000"/>
          <w:sz w:val="24"/>
          <w:szCs w:val="24"/>
          <w:shd w:val="clear" w:color="auto" w:fill="FFFFFF"/>
          <w:lang w:val="ru-RU"/>
        </w:rPr>
        <w:t>Орловский,</w:t>
      </w:r>
    </w:p>
    <w:p w:rsidR="00671114" w:rsidRPr="004B428A" w:rsidRDefault="004B428A" w:rsidP="00671114">
      <w:pPr>
        <w:spacing w:line="23" w:lineRule="atLeast"/>
        <w:ind w:firstLine="720"/>
        <w:jc w:val="right"/>
        <w:rPr>
          <w:rFonts w:ascii="Times New Roman" w:eastAsia="Times New Roman" w:hAnsi="Times New Roman" w:cs="Times New Roman"/>
          <w:color w:val="000000"/>
          <w:sz w:val="24"/>
          <w:szCs w:val="24"/>
          <w:shd w:val="clear" w:color="auto" w:fill="FFFFFF"/>
          <w:lang w:val="ru-RU"/>
        </w:rPr>
      </w:pPr>
      <w:r w:rsidRPr="004B428A">
        <w:rPr>
          <w:rFonts w:ascii="Times New Roman" w:eastAsia="Times New Roman" w:hAnsi="Times New Roman" w:cs="Times New Roman"/>
          <w:color w:val="000000"/>
          <w:sz w:val="24"/>
          <w:szCs w:val="24"/>
          <w:shd w:val="clear" w:color="auto" w:fill="FFFFFF"/>
          <w:lang w:val="ru-RU"/>
        </w:rPr>
        <w:t>д</w:t>
      </w:r>
      <w:r w:rsidR="00671114" w:rsidRPr="004B428A">
        <w:rPr>
          <w:rFonts w:ascii="Times New Roman" w:eastAsia="Times New Roman" w:hAnsi="Times New Roman" w:cs="Times New Roman"/>
          <w:color w:val="000000"/>
          <w:sz w:val="24"/>
          <w:szCs w:val="24"/>
          <w:shd w:val="clear" w:color="auto" w:fill="FFFFFF"/>
          <w:lang w:val="ru-RU"/>
        </w:rPr>
        <w:t>оцент кафедры "Экономика и экономическая безопасность",</w:t>
      </w:r>
    </w:p>
    <w:p w:rsidR="00671114" w:rsidRPr="004B428A" w:rsidRDefault="00671114" w:rsidP="00671114">
      <w:pPr>
        <w:spacing w:line="23" w:lineRule="atLeast"/>
        <w:ind w:firstLine="720"/>
        <w:jc w:val="right"/>
        <w:rPr>
          <w:rFonts w:ascii="Times New Roman" w:eastAsia="Times New Roman" w:hAnsi="Times New Roman" w:cs="Times New Roman"/>
          <w:color w:val="000000"/>
          <w:sz w:val="24"/>
          <w:szCs w:val="24"/>
          <w:shd w:val="clear" w:color="auto" w:fill="FFFFFF"/>
          <w:lang w:val="ru-RU"/>
        </w:rPr>
      </w:pPr>
      <w:r w:rsidRPr="004B428A">
        <w:rPr>
          <w:rFonts w:ascii="Times New Roman" w:eastAsia="Times New Roman" w:hAnsi="Times New Roman" w:cs="Times New Roman"/>
          <w:color w:val="000000"/>
          <w:sz w:val="24"/>
          <w:szCs w:val="24"/>
          <w:shd w:val="clear" w:color="auto" w:fill="FFFFFF"/>
          <w:lang w:val="ru-RU"/>
        </w:rPr>
        <w:t>филиал Российской академии народного хозяйства и государственной службы</w:t>
      </w:r>
    </w:p>
    <w:p w:rsidR="00671114" w:rsidRPr="004B428A" w:rsidRDefault="00671114" w:rsidP="00671114">
      <w:pPr>
        <w:spacing w:line="23" w:lineRule="atLeast"/>
        <w:ind w:firstLine="720"/>
        <w:jc w:val="right"/>
        <w:rPr>
          <w:rFonts w:ascii="Times New Roman" w:eastAsia="Times New Roman" w:hAnsi="Times New Roman" w:cs="Times New Roman"/>
          <w:color w:val="000000"/>
          <w:sz w:val="24"/>
          <w:szCs w:val="24"/>
          <w:shd w:val="clear" w:color="auto" w:fill="FFFFFF"/>
          <w:lang w:val="ru-RU"/>
        </w:rPr>
      </w:pPr>
      <w:r w:rsidRPr="004B428A">
        <w:rPr>
          <w:rFonts w:ascii="Times New Roman" w:eastAsia="Times New Roman" w:hAnsi="Times New Roman" w:cs="Times New Roman"/>
          <w:color w:val="000000"/>
          <w:sz w:val="24"/>
          <w:szCs w:val="24"/>
          <w:shd w:val="clear" w:color="auto" w:fill="FFFFFF"/>
          <w:lang w:val="ru-RU"/>
        </w:rPr>
        <w:t>при Президенте Российской Федерации</w:t>
      </w:r>
    </w:p>
    <w:p w:rsidR="00671114" w:rsidRPr="004B428A" w:rsidRDefault="00671114" w:rsidP="00671114">
      <w:pPr>
        <w:spacing w:line="23" w:lineRule="atLeast"/>
        <w:ind w:firstLine="720"/>
        <w:jc w:val="right"/>
        <w:rPr>
          <w:rFonts w:ascii="Times New Roman" w:eastAsia="Times New Roman" w:hAnsi="Times New Roman" w:cs="Times New Roman"/>
          <w:sz w:val="24"/>
          <w:szCs w:val="24"/>
          <w:lang w:val="ru-RU"/>
        </w:rPr>
      </w:pPr>
    </w:p>
    <w:p w:rsidR="00671114" w:rsidRPr="004B428A" w:rsidRDefault="004B428A" w:rsidP="00671114">
      <w:pPr>
        <w:spacing w:line="23" w:lineRule="atLeast"/>
        <w:ind w:firstLine="720"/>
        <w:jc w:val="right"/>
        <w:rPr>
          <w:rFonts w:ascii="Times New Roman" w:eastAsia="Times New Roman" w:hAnsi="Times New Roman" w:cs="Times New Roman"/>
          <w:color w:val="000000"/>
          <w:sz w:val="24"/>
          <w:szCs w:val="24"/>
          <w:shd w:val="clear" w:color="auto" w:fill="FFFFFF"/>
          <w:lang w:val="ru-RU"/>
        </w:rPr>
      </w:pPr>
      <w:r w:rsidRPr="004B428A">
        <w:rPr>
          <w:rFonts w:ascii="Times New Roman" w:eastAsia="Times New Roman" w:hAnsi="Times New Roman" w:cs="Times New Roman"/>
          <w:color w:val="000000"/>
          <w:sz w:val="24"/>
          <w:szCs w:val="24"/>
          <w:shd w:val="clear" w:color="auto" w:fill="FFFFFF"/>
          <w:lang w:val="ru-RU"/>
        </w:rPr>
        <w:t>д</w:t>
      </w:r>
      <w:r w:rsidR="00671114" w:rsidRPr="004B428A">
        <w:rPr>
          <w:rFonts w:ascii="Times New Roman" w:eastAsia="Times New Roman" w:hAnsi="Times New Roman" w:cs="Times New Roman"/>
          <w:color w:val="000000"/>
          <w:sz w:val="24"/>
          <w:szCs w:val="24"/>
          <w:shd w:val="clear" w:color="auto" w:fill="FFFFFF"/>
          <w:lang w:val="ru-RU"/>
        </w:rPr>
        <w:t>оц. кандидат экономических наук, ИВАЩЕНКО Татьяна Николаевна,</w:t>
      </w:r>
    </w:p>
    <w:p w:rsidR="00671114" w:rsidRPr="004B428A" w:rsidRDefault="004B428A" w:rsidP="00671114">
      <w:pPr>
        <w:spacing w:line="23" w:lineRule="atLeast"/>
        <w:ind w:firstLine="720"/>
        <w:jc w:val="right"/>
        <w:rPr>
          <w:rFonts w:ascii="Times New Roman" w:eastAsia="Times New Roman" w:hAnsi="Times New Roman" w:cs="Times New Roman"/>
          <w:color w:val="000000"/>
          <w:sz w:val="24"/>
          <w:szCs w:val="24"/>
          <w:shd w:val="clear" w:color="auto" w:fill="FFFFFF"/>
          <w:lang w:val="ru-RU"/>
        </w:rPr>
      </w:pPr>
      <w:r w:rsidRPr="004B428A">
        <w:rPr>
          <w:rFonts w:ascii="Times New Roman" w:eastAsia="Times New Roman" w:hAnsi="Times New Roman" w:cs="Times New Roman"/>
          <w:color w:val="000000"/>
          <w:sz w:val="24"/>
          <w:szCs w:val="24"/>
          <w:shd w:val="clear" w:color="auto" w:fill="FFFFFF"/>
          <w:lang w:val="ru-RU"/>
        </w:rPr>
        <w:t>д</w:t>
      </w:r>
      <w:r w:rsidR="00671114" w:rsidRPr="004B428A">
        <w:rPr>
          <w:rFonts w:ascii="Times New Roman" w:eastAsia="Times New Roman" w:hAnsi="Times New Roman" w:cs="Times New Roman"/>
          <w:color w:val="000000"/>
          <w:sz w:val="24"/>
          <w:szCs w:val="24"/>
          <w:shd w:val="clear" w:color="auto" w:fill="FFFFFF"/>
          <w:lang w:val="ru-RU"/>
        </w:rPr>
        <w:t>оцент кафедры "Экономика и экономическая безопасность",</w:t>
      </w:r>
    </w:p>
    <w:p w:rsidR="00671114" w:rsidRPr="004B428A" w:rsidRDefault="00671114" w:rsidP="00671114">
      <w:pPr>
        <w:spacing w:line="23" w:lineRule="atLeast"/>
        <w:ind w:firstLine="720"/>
        <w:jc w:val="right"/>
        <w:rPr>
          <w:rFonts w:ascii="Times New Roman" w:eastAsia="Times New Roman" w:hAnsi="Times New Roman" w:cs="Times New Roman"/>
          <w:color w:val="000000"/>
          <w:sz w:val="24"/>
          <w:szCs w:val="24"/>
          <w:shd w:val="clear" w:color="auto" w:fill="FFFFFF"/>
          <w:lang w:val="ru-RU"/>
        </w:rPr>
      </w:pPr>
      <w:r w:rsidRPr="004B428A">
        <w:rPr>
          <w:rFonts w:ascii="Times New Roman" w:eastAsia="Times New Roman" w:hAnsi="Times New Roman" w:cs="Times New Roman"/>
          <w:color w:val="000000"/>
          <w:sz w:val="24"/>
          <w:szCs w:val="24"/>
          <w:shd w:val="clear" w:color="auto" w:fill="FFFFFF"/>
          <w:lang w:val="ru-RU"/>
        </w:rPr>
        <w:t>филиал Российской академии народного хозяйства и государственной службы,</w:t>
      </w:r>
    </w:p>
    <w:p w:rsidR="00671114" w:rsidRPr="004B428A" w:rsidRDefault="00671114" w:rsidP="00671114">
      <w:pPr>
        <w:spacing w:line="23" w:lineRule="atLeast"/>
        <w:ind w:firstLine="720"/>
        <w:jc w:val="right"/>
        <w:rPr>
          <w:rFonts w:ascii="Times New Roman" w:eastAsia="Times New Roman" w:hAnsi="Times New Roman" w:cs="Times New Roman"/>
          <w:color w:val="000000"/>
          <w:sz w:val="24"/>
          <w:szCs w:val="24"/>
          <w:shd w:val="clear" w:color="auto" w:fill="FFFFFF"/>
          <w:lang w:val="ru-RU"/>
        </w:rPr>
      </w:pPr>
      <w:r w:rsidRPr="004B428A">
        <w:rPr>
          <w:rFonts w:ascii="Times New Roman" w:eastAsia="Times New Roman" w:hAnsi="Times New Roman" w:cs="Times New Roman"/>
          <w:color w:val="000000"/>
          <w:sz w:val="24"/>
          <w:szCs w:val="24"/>
          <w:shd w:val="clear" w:color="auto" w:fill="FFFFFF"/>
          <w:lang w:val="ru-RU"/>
        </w:rPr>
        <w:t>при Президенте Российской Федерации</w:t>
      </w:r>
    </w:p>
    <w:p w:rsidR="00671114" w:rsidRPr="004B428A" w:rsidRDefault="00671114" w:rsidP="00671114">
      <w:pPr>
        <w:spacing w:line="23" w:lineRule="atLeast"/>
        <w:ind w:firstLine="720"/>
        <w:jc w:val="right"/>
        <w:rPr>
          <w:rFonts w:ascii="Times New Roman" w:eastAsia="Times New Roman" w:hAnsi="Times New Roman" w:cs="Times New Roman"/>
          <w:color w:val="000000"/>
          <w:sz w:val="24"/>
          <w:szCs w:val="24"/>
          <w:shd w:val="clear" w:color="auto" w:fill="FFFFFF"/>
          <w:lang w:val="ru-RU"/>
        </w:rPr>
      </w:pPr>
    </w:p>
    <w:p w:rsidR="004B428A" w:rsidRPr="004B428A" w:rsidRDefault="004B428A" w:rsidP="004B428A">
      <w:pPr>
        <w:spacing w:line="23" w:lineRule="atLeast"/>
        <w:ind w:firstLine="720"/>
        <w:jc w:val="right"/>
        <w:rPr>
          <w:rFonts w:ascii="Times New Roman" w:eastAsia="Times New Roman" w:hAnsi="Times New Roman" w:cs="Times New Roman"/>
          <w:color w:val="000000"/>
          <w:sz w:val="24"/>
          <w:szCs w:val="24"/>
          <w:shd w:val="clear" w:color="auto" w:fill="FFFFFF"/>
        </w:rPr>
      </w:pPr>
      <w:r w:rsidRPr="004B428A">
        <w:rPr>
          <w:rFonts w:ascii="Times New Roman" w:eastAsia="Times New Roman" w:hAnsi="Times New Roman" w:cs="Times New Roman"/>
          <w:color w:val="000000"/>
          <w:sz w:val="24"/>
          <w:szCs w:val="24"/>
          <w:shd w:val="clear" w:color="auto" w:fill="FFFFFF"/>
        </w:rPr>
        <w:t>п</w:t>
      </w:r>
      <w:r w:rsidR="00671114" w:rsidRPr="004B428A">
        <w:rPr>
          <w:rFonts w:ascii="Times New Roman" w:eastAsia="Times New Roman" w:hAnsi="Times New Roman" w:cs="Times New Roman"/>
          <w:color w:val="000000"/>
          <w:sz w:val="24"/>
          <w:szCs w:val="24"/>
          <w:shd w:val="clear" w:color="auto" w:fill="FFFFFF"/>
        </w:rPr>
        <w:t>роф. Христо ИВАНОВ</w:t>
      </w:r>
      <w:r w:rsidRPr="004B428A">
        <w:rPr>
          <w:rFonts w:ascii="Times New Roman" w:eastAsia="Times New Roman" w:hAnsi="Times New Roman" w:cs="Times New Roman"/>
          <w:color w:val="000000"/>
          <w:sz w:val="24"/>
          <w:szCs w:val="24"/>
          <w:shd w:val="clear" w:color="auto" w:fill="FFFFFF"/>
        </w:rPr>
        <w:t>, д.и.н</w:t>
      </w:r>
      <w:r w:rsidR="00671114" w:rsidRPr="004B428A">
        <w:rPr>
          <w:rFonts w:ascii="Times New Roman" w:eastAsia="Times New Roman" w:hAnsi="Times New Roman" w:cs="Times New Roman"/>
          <w:color w:val="000000"/>
          <w:sz w:val="24"/>
          <w:szCs w:val="24"/>
          <w:shd w:val="clear" w:color="auto" w:fill="FFFFFF"/>
        </w:rPr>
        <w:t>,</w:t>
      </w:r>
    </w:p>
    <w:p w:rsidR="004B428A" w:rsidRPr="004B428A" w:rsidRDefault="004B428A" w:rsidP="004B428A">
      <w:pPr>
        <w:spacing w:line="23" w:lineRule="atLeast"/>
        <w:ind w:firstLine="720"/>
        <w:jc w:val="right"/>
        <w:rPr>
          <w:rFonts w:ascii="Times New Roman" w:eastAsia="Times New Roman" w:hAnsi="Times New Roman" w:cs="Times New Roman"/>
          <w:color w:val="000000"/>
          <w:sz w:val="24"/>
          <w:szCs w:val="24"/>
          <w:shd w:val="clear" w:color="auto" w:fill="FFFFFF"/>
        </w:rPr>
      </w:pPr>
      <w:r w:rsidRPr="004B428A">
        <w:rPr>
          <w:rFonts w:ascii="Times New Roman" w:eastAsia="Times New Roman" w:hAnsi="Times New Roman" w:cs="Times New Roman"/>
          <w:color w:val="000000"/>
          <w:sz w:val="24"/>
          <w:szCs w:val="24"/>
          <w:shd w:val="clear" w:color="auto" w:fill="FFFFFF"/>
        </w:rPr>
        <w:t>Варненски свободен университет „Черноризец Храбър“</w:t>
      </w:r>
    </w:p>
    <w:p w:rsidR="004B428A" w:rsidRDefault="004B428A" w:rsidP="004B428A">
      <w:pPr>
        <w:spacing w:line="23" w:lineRule="atLeast"/>
        <w:rPr>
          <w:rFonts w:ascii="Times New Roman" w:eastAsia="Times New Roman" w:hAnsi="Times New Roman" w:cs="Times New Roman"/>
          <w:i/>
          <w:color w:val="000000"/>
          <w:sz w:val="24"/>
          <w:szCs w:val="24"/>
          <w:shd w:val="clear" w:color="auto" w:fill="FFFFFF"/>
        </w:rPr>
      </w:pPr>
    </w:p>
    <w:p w:rsidR="00F01E59" w:rsidRPr="00F01E59" w:rsidRDefault="00F01E59" w:rsidP="00224F82">
      <w:pPr>
        <w:spacing w:line="23" w:lineRule="atLeast"/>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b/>
          <w:i/>
          <w:sz w:val="24"/>
          <w:szCs w:val="24"/>
        </w:rPr>
        <w:t>Резюме:</w:t>
      </w:r>
      <w:r w:rsidRPr="00F01E59">
        <w:rPr>
          <w:rFonts w:ascii="Times New Roman" w:eastAsia="Times New Roman" w:hAnsi="Times New Roman" w:cs="Times New Roman"/>
          <w:b/>
          <w:sz w:val="24"/>
          <w:szCs w:val="24"/>
        </w:rPr>
        <w:t xml:space="preserve"> </w:t>
      </w:r>
      <w:r w:rsidR="003D5C33">
        <w:rPr>
          <w:rFonts w:ascii="Times New Roman" w:eastAsia="Times New Roman" w:hAnsi="Times New Roman" w:cs="Times New Roman"/>
          <w:sz w:val="24"/>
          <w:szCs w:val="24"/>
        </w:rPr>
        <w:t>Бизнесът</w:t>
      </w:r>
      <w:r w:rsidRPr="00F01E59">
        <w:rPr>
          <w:rFonts w:ascii="Times New Roman" w:eastAsia="Times New Roman" w:hAnsi="Times New Roman" w:cs="Times New Roman"/>
          <w:sz w:val="24"/>
          <w:szCs w:val="24"/>
        </w:rPr>
        <w:t xml:space="preserve"> представлява икономическа дейност, търговия. Означава още всяка промишлена, търговска, финансова или друга дейност за натрупване на печалби или свързана с парична изгода. Последната се свързва с финанси, финансиране, спестяване (saving) и пазар на купувачи (market). Бизнес</w:t>
      </w:r>
      <w:r w:rsidR="00104611">
        <w:rPr>
          <w:rFonts w:ascii="Times New Roman" w:eastAsia="Times New Roman" w:hAnsi="Times New Roman" w:cs="Times New Roman"/>
          <w:sz w:val="24"/>
          <w:szCs w:val="24"/>
        </w:rPr>
        <w:t>-</w:t>
      </w:r>
      <w:r w:rsidRPr="00F01E59">
        <w:rPr>
          <w:rFonts w:ascii="Times New Roman" w:eastAsia="Times New Roman" w:hAnsi="Times New Roman" w:cs="Times New Roman"/>
          <w:sz w:val="24"/>
          <w:szCs w:val="24"/>
        </w:rPr>
        <w:t>сигурността отразява съществените свойства, страни и отношения на изучаваната същност, проявява се като категория. Анализираното понятие отразява научно обоснования натрупан опит в областта въобще на сигурността, което както и бизнеса е непрекъснат процес</w:t>
      </w:r>
      <w:r w:rsidRPr="00F01E59">
        <w:rPr>
          <w:rFonts w:ascii="Times New Roman" w:eastAsia="Times New Roman" w:hAnsi="Times New Roman" w:cs="Times New Roman"/>
          <w:i/>
          <w:sz w:val="24"/>
          <w:szCs w:val="24"/>
        </w:rPr>
        <w:t xml:space="preserve">. </w:t>
      </w:r>
    </w:p>
    <w:p w:rsidR="00F01E59" w:rsidRPr="00F01E59" w:rsidRDefault="00F01E59" w:rsidP="003D5C33">
      <w:pPr>
        <w:spacing w:line="276" w:lineRule="auto"/>
        <w:ind w:firstLine="720"/>
        <w:jc w:val="both"/>
        <w:rPr>
          <w:rFonts w:ascii="Times New Roman" w:eastAsia="Times New Roman" w:hAnsi="Times New Roman" w:cs="Times New Roman"/>
          <w:b/>
          <w:color w:val="000000"/>
          <w:sz w:val="24"/>
          <w:szCs w:val="24"/>
          <w:shd w:val="clear" w:color="auto" w:fill="FFFFFF"/>
        </w:rPr>
      </w:pPr>
    </w:p>
    <w:p w:rsidR="00F01E59" w:rsidRPr="00F01E59" w:rsidRDefault="00F01E59" w:rsidP="003D5C33">
      <w:pPr>
        <w:spacing w:line="276" w:lineRule="auto"/>
        <w:ind w:firstLine="720"/>
        <w:jc w:val="both"/>
        <w:rPr>
          <w:rFonts w:ascii="Times New Roman" w:eastAsia="Times New Roman" w:hAnsi="Times New Roman" w:cs="Times New Roman"/>
          <w:b/>
          <w:color w:val="000000"/>
          <w:sz w:val="24"/>
          <w:szCs w:val="24"/>
          <w:shd w:val="clear" w:color="auto" w:fill="FFFFFF"/>
        </w:rPr>
      </w:pPr>
      <w:r w:rsidRPr="00F01E59">
        <w:rPr>
          <w:rFonts w:ascii="Times New Roman" w:eastAsia="Times New Roman" w:hAnsi="Times New Roman" w:cs="Times New Roman"/>
          <w:b/>
          <w:i/>
          <w:color w:val="000000"/>
          <w:sz w:val="24"/>
          <w:szCs w:val="24"/>
          <w:shd w:val="clear" w:color="auto" w:fill="FFFFFF"/>
        </w:rPr>
        <w:t>Ключови думи:</w:t>
      </w:r>
      <w:r w:rsidRPr="00F01E59">
        <w:rPr>
          <w:rFonts w:ascii="Times New Roman" w:eastAsia="Times New Roman" w:hAnsi="Times New Roman" w:cs="Times New Roman"/>
          <w:b/>
          <w:color w:val="000000"/>
          <w:sz w:val="24"/>
          <w:szCs w:val="24"/>
          <w:shd w:val="clear" w:color="auto" w:fill="FFFFFF"/>
        </w:rPr>
        <w:t xml:space="preserve"> </w:t>
      </w:r>
      <w:r w:rsidR="003D5C33">
        <w:rPr>
          <w:rFonts w:ascii="Times New Roman" w:eastAsia="Times New Roman" w:hAnsi="Times New Roman" w:cs="Times New Roman"/>
          <w:color w:val="000000"/>
          <w:sz w:val="24"/>
          <w:szCs w:val="24"/>
          <w:shd w:val="clear" w:color="auto" w:fill="FFFFFF"/>
        </w:rPr>
        <w:t>п</w:t>
      </w:r>
      <w:r w:rsidRPr="00F01E59">
        <w:rPr>
          <w:rFonts w:ascii="Times New Roman" w:eastAsia="Times New Roman" w:hAnsi="Times New Roman" w:cs="Times New Roman"/>
          <w:color w:val="000000"/>
          <w:sz w:val="24"/>
          <w:szCs w:val="24"/>
          <w:shd w:val="clear" w:color="auto" w:fill="FFFFFF"/>
        </w:rPr>
        <w:t>редприемачество, инвестиции, иновации, информация</w:t>
      </w:r>
      <w:r w:rsidRPr="00353DD8">
        <w:rPr>
          <w:rFonts w:ascii="Times New Roman" w:eastAsia="Times New Roman" w:hAnsi="Times New Roman" w:cs="Times New Roman"/>
          <w:color w:val="000000"/>
          <w:sz w:val="24"/>
          <w:szCs w:val="24"/>
          <w:shd w:val="clear" w:color="auto" w:fill="FFFFFF"/>
          <w:lang w:val="ru-RU"/>
        </w:rPr>
        <w:t>.</w:t>
      </w:r>
    </w:p>
    <w:p w:rsidR="00F01E59" w:rsidRDefault="00F01E59" w:rsidP="003D5C33">
      <w:pPr>
        <w:spacing w:line="276" w:lineRule="auto"/>
        <w:ind w:firstLine="720"/>
        <w:jc w:val="both"/>
        <w:rPr>
          <w:rFonts w:ascii="Times New Roman" w:eastAsia="Times New Roman" w:hAnsi="Times New Roman" w:cs="Times New Roman"/>
          <w:sz w:val="24"/>
          <w:szCs w:val="24"/>
        </w:rPr>
      </w:pPr>
    </w:p>
    <w:p w:rsidR="003D5C33" w:rsidRPr="00F01E59" w:rsidRDefault="003D5C33" w:rsidP="003D5C33">
      <w:pPr>
        <w:spacing w:line="276" w:lineRule="auto"/>
        <w:ind w:firstLine="720"/>
        <w:jc w:val="both"/>
        <w:rPr>
          <w:rFonts w:ascii="Times New Roman" w:eastAsia="Times New Roman" w:hAnsi="Times New Roman" w:cs="Times New Roman"/>
          <w:sz w:val="24"/>
          <w:szCs w:val="24"/>
        </w:rPr>
      </w:pP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Фирмената сигурност считаме, че е част от системата за националната сигурност на Република България. Когато се обсъждат проблемите свързани с фирмената сигурност, от изключителна важност е да се познава добре и Търговският закон на Република България, в който подробно са описани и разгледани различните фирмени образования. </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Субектите на фирмената сигурност са физически или юридически лица, които са в сложни социални, политически, икономически, правни и пр. взаимоотношения. Обективното и точно определяне на понятието за фирмената сигурност е от значение не само за правилното възприемане на същността и от бизнесмените, но и за подпомагане на законодателната власт при усъвършенстване на законовата и нормативна база в това отношение.</w:t>
      </w:r>
      <w:r w:rsidRPr="00F01E59">
        <w:rPr>
          <w:rFonts w:ascii="Times New Roman" w:eastAsia="Times New Roman" w:hAnsi="Times New Roman" w:cs="Times New Roman"/>
          <w:sz w:val="24"/>
          <w:szCs w:val="24"/>
          <w:lang w:val="ru-RU"/>
        </w:rPr>
        <w:t xml:space="preserve"> </w:t>
      </w:r>
      <w:r w:rsidRPr="00F01E59">
        <w:rPr>
          <w:rFonts w:ascii="Times New Roman" w:eastAsia="Times New Roman" w:hAnsi="Times New Roman" w:cs="Times New Roman"/>
          <w:sz w:val="24"/>
          <w:szCs w:val="24"/>
        </w:rPr>
        <w:t>Независимо от голямото разнообразие в нашата страна на фирмите като физически и юридически лица, основното, което ги обединява, е – уникалността, сложността, динамичността и относителна устойчивост на системите им за придобиване, получаване, съхранение, ползване (реализиране), контрол, преобразуване, предаване, продаване, архивиране и унищожаване на ценна и стойностна информация. Финансови параметри са цените и ценообразуването, данъчно облагане, застраховане и др.</w:t>
      </w:r>
    </w:p>
    <w:p w:rsidR="00F01E59" w:rsidRPr="00353DD8" w:rsidRDefault="00F01E59" w:rsidP="003D5C33">
      <w:pPr>
        <w:spacing w:line="276" w:lineRule="auto"/>
        <w:ind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rPr>
        <w:t xml:space="preserve">Следвайки проблемният подход, считаме, че проблемите съществуващи за фирмената сигурност са пряко свързани с оцеляването на собствениците на малките и средните предприятия в условията на пазарната икономика и конкуренция. За първи </w:t>
      </w:r>
      <w:r w:rsidRPr="00F01E59">
        <w:rPr>
          <w:rFonts w:ascii="Times New Roman" w:eastAsia="Times New Roman" w:hAnsi="Times New Roman" w:cs="Times New Roman"/>
          <w:sz w:val="24"/>
          <w:szCs w:val="24"/>
        </w:rPr>
        <w:lastRenderedPageBreak/>
        <w:t>път определянето на понятието за „</w:t>
      </w:r>
      <w:r w:rsidRPr="00F01E59">
        <w:rPr>
          <w:rFonts w:ascii="Times New Roman" w:eastAsia="Times New Roman" w:hAnsi="Times New Roman" w:cs="Times New Roman"/>
          <w:i/>
          <w:sz w:val="24"/>
          <w:szCs w:val="24"/>
        </w:rPr>
        <w:t>фирмена сигурност”</w:t>
      </w:r>
      <w:r w:rsidRPr="00F01E59">
        <w:rPr>
          <w:rFonts w:ascii="Times New Roman" w:eastAsia="Times New Roman" w:hAnsi="Times New Roman" w:cs="Times New Roman"/>
          <w:sz w:val="24"/>
          <w:szCs w:val="24"/>
        </w:rPr>
        <w:t xml:space="preserve"> беше дадено въз основа на акцента за особения (специфичен) вид структурна и управленска организация в търговското дружество (</w:t>
      </w:r>
      <w:r w:rsidRPr="00F01E59">
        <w:rPr>
          <w:rFonts w:ascii="Times New Roman" w:eastAsia="Times New Roman" w:hAnsi="Times New Roman" w:cs="Times New Roman"/>
          <w:i/>
          <w:sz w:val="24"/>
          <w:szCs w:val="24"/>
        </w:rPr>
        <w:t>предприятието</w:t>
      </w:r>
      <w:r w:rsidRPr="00F01E59">
        <w:rPr>
          <w:rFonts w:ascii="Times New Roman" w:eastAsia="Times New Roman" w:hAnsi="Times New Roman" w:cs="Times New Roman"/>
          <w:sz w:val="24"/>
          <w:szCs w:val="24"/>
        </w:rPr>
        <w:t>). Организацията в предприятието се осъществява от субектите, в нашия случай мениджърите, които трябва да разработят законосъобразни вътрешно ведомствени документи и да извършат практически действия.</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Понятието ”фирмената сигурност” считаме, че в своята същност е с висока степен на абстрактност, освен това тя е родово понятие. Мнозина от бъдещите автори творящи по този проблем трябва да възприемат широк подход към определяне на понятието „фирмена сигурност”. Дейностите по конкретизирането и изясняването на фирмена сигурност имат, както теоретична, така и преди всичко практическа насоченост. Като такива тя подлежи на планиране, организиране, мотивиране и контролиране, както всяка друга дейност, осъществявана в търговското предприятие в качеството му на управленска система. Цените са сложна икономическа категория, в която рефлектират противоречивите интереси на пазарните участници.</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През последните години продължава да се възприема издигнатото по рано схващане, че фирмената сигурност в условията на пазарната икономика представлява част от националната сигурност. Съответно закрилата и защитата на фирмената сигурност е тясно обвързана със защитата на националната сигурност. Към тези и подобни разсъждения се отнасяме положително. Фирмената сигурност обхваща онези фактори и условия в дадена фирма, които гарантират осъществяването на поставените цели и задачи пред нея от нейното ръководство и защитата на фирмените интереси. Тя се осигурява чрез системата от производствено-икономически, административно-правни, организационни и междуличностни отношения, създадени във фирмата. Акцентира се на нещо ново, а именно наложените с времето фактори и условия в конкретните фирми. Анализират се и изградените отношения между определящите сигурността във фирмата субекти. Тези отношения трябва да отговарят на действащите закони, които регулират и дейността на частните фирми. Задължително се основават и на вътрешнофирмени правни норми и разпоредби, издадени от нейния собственик и/или ръководител. И тук, както при националната сигурност, може да се каже, че фирмените интереси ще определят кои отношения са жизненоважни за фирмата и трябва да се защитават правно, организационно и технически. Може да се каже най-общо, че това са на първо място интересите на собственика на фирмата, в последствие и интересите на служителите и работниците в нея. Независимо от различията в тези интереси, те имат един общ и водещ факт – просперитета на фирмата, повишаване на печалбата и завишаване качеството на услугата по сигурността. Този общ интерес налага да се гарантира фирмената сигурност чрез нейната специална защита, а именно изграждане на служба за сигурност. Цената, която е важен фактор се предлага от производителя, който изхожда от предоставяната на потребителя полезност и от разходите. Но тя се приема от потребителя въз основа на неговите критерии за полезност. Следователно цената е пресечна точка на интересите на пазарните субекти, т.е. разменна стойност на един продукт.</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С дотук изследваните понятия за „фирмената сигурност” считаме, че темата не е изчерпана. Проследяваме и написаното в монографичното изследване „Сигурност”, </w:t>
      </w:r>
      <w:r w:rsidRPr="00F01E59">
        <w:rPr>
          <w:rFonts w:ascii="Times New Roman" w:eastAsia="Times New Roman" w:hAnsi="Times New Roman" w:cs="Times New Roman"/>
          <w:sz w:val="24"/>
          <w:szCs w:val="24"/>
        </w:rPr>
        <w:lastRenderedPageBreak/>
        <w:t>където е указано, че “фирмената сигурност е съвкупност от дейности, осъществявани от търговското предприятие с цел предотвратяване, превенция, установяване, разкриване, пресичане и прекратяване на нелоялната конкуренция”. Могат да се поставят и някои допълнителни проблеми при изследването й. Относителното участие на всеки ценови елемент в крайната цена определя структурата на цената. За разработването на маркетингови ценови стратегии от значение са следните по-важни признаци за диференциране на съответстващите им видове цени.</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Вземайки предвид понятията за „фирмена сигурност”, считаме, че някои от авторите ги възприемаме изцяло, други частично, някои ги отхвърляме, други ги критикуваме предоставяме и нашето разбиране за това понятие изхождайки от собствените ни теоретични постановки и практическият ни опит. </w:t>
      </w:r>
      <w:r w:rsidRPr="00F01E59">
        <w:rPr>
          <w:rFonts w:ascii="Times New Roman" w:eastAsia="Times New Roman" w:hAnsi="Times New Roman" w:cs="Times New Roman"/>
          <w:i/>
          <w:sz w:val="24"/>
          <w:szCs w:val="24"/>
        </w:rPr>
        <w:t xml:space="preserve">Фирмената сигурност </w:t>
      </w:r>
      <w:r w:rsidRPr="00F01E59">
        <w:rPr>
          <w:rFonts w:ascii="Times New Roman" w:eastAsia="Times New Roman" w:hAnsi="Times New Roman" w:cs="Times New Roman"/>
          <w:sz w:val="24"/>
          <w:szCs w:val="24"/>
        </w:rPr>
        <w:t>е част от националната сигурност, представлява съвкупност от действия на длъжностните лица оторизирани да предоставят тази услуга, като защитават интересите на фирмата на конкретната територия за увеличаване на печалбата, противодействат на нарушенията и престъпленията извършвани спрямо нея, както и  осъществяват предотвратяване, превенция, установяване, разкриване, пресичане и прекратяване на нелоялната конкуренция чрез ангажиране на мениджърския екип, работниците и служителите към лоялност. Считаме, че сме се доближили до оптималното понятие за „фирмена сигурност”, но определено можем да кажем че все още автори могат да го разширяват или конкретизират. Оставаме отворено разбирането ни и на други добросъвестни автори да творят по това понятие, както и да ни критикуват и анализират. Съществени са обаче разходите. Калкулират се преките разходи, добавят се и косвените разходи. Косвените разходи са тези, които се правят общо за дейността и въз основа на подходящо избрана база се разпределят относително в единица продукт. Важно е да се направи анализ и да се избере най-справедлива и обективизирана база. </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Считаме, че целта на фирмената сигурност е да създаде такова равновесие между изброените фактори, което да гарантира функционирането на системата. Функционирането трябва да е насочено към постигане на поставените цели и решаване на стоящите пред фирмената сигурност задачи.</w:t>
      </w:r>
    </w:p>
    <w:p w:rsidR="00F01E59" w:rsidRDefault="00F01E59" w:rsidP="003D5C33">
      <w:pPr>
        <w:spacing w:line="276" w:lineRule="auto"/>
        <w:ind w:firstLine="720"/>
        <w:jc w:val="both"/>
        <w:rPr>
          <w:rFonts w:ascii="Times New Roman" w:eastAsia="Times New Roman" w:hAnsi="Times New Roman" w:cs="Times New Roman"/>
          <w:b/>
          <w:color w:val="000000"/>
          <w:sz w:val="24"/>
          <w:szCs w:val="24"/>
          <w:shd w:val="clear" w:color="auto" w:fill="FFFFFF"/>
        </w:rPr>
      </w:pPr>
    </w:p>
    <w:p w:rsidR="00104611" w:rsidRPr="00F01E59" w:rsidRDefault="00104611" w:rsidP="003D5C33">
      <w:pPr>
        <w:spacing w:line="276" w:lineRule="auto"/>
        <w:ind w:firstLine="720"/>
        <w:jc w:val="both"/>
        <w:rPr>
          <w:rFonts w:ascii="Times New Roman" w:eastAsia="Times New Roman" w:hAnsi="Times New Roman" w:cs="Times New Roman"/>
          <w:b/>
          <w:color w:val="000000"/>
          <w:sz w:val="24"/>
          <w:szCs w:val="24"/>
          <w:shd w:val="clear" w:color="auto" w:fill="FFFFFF"/>
        </w:rPr>
      </w:pPr>
    </w:p>
    <w:p w:rsidR="00F01E59" w:rsidRPr="00104611" w:rsidRDefault="00F01E59" w:rsidP="00104611">
      <w:pPr>
        <w:spacing w:line="276" w:lineRule="auto"/>
        <w:jc w:val="both"/>
        <w:rPr>
          <w:rFonts w:ascii="Times New Roman" w:eastAsia="Times New Roman" w:hAnsi="Times New Roman" w:cs="Times New Roman"/>
          <w:b/>
          <w:i/>
          <w:color w:val="000000"/>
          <w:sz w:val="24"/>
          <w:szCs w:val="24"/>
          <w:shd w:val="clear" w:color="auto" w:fill="FFFFFF"/>
        </w:rPr>
      </w:pPr>
      <w:r w:rsidRPr="00104611">
        <w:rPr>
          <w:rFonts w:ascii="Times New Roman" w:eastAsia="Times New Roman" w:hAnsi="Times New Roman" w:cs="Times New Roman"/>
          <w:b/>
          <w:i/>
          <w:color w:val="000000"/>
          <w:sz w:val="24"/>
          <w:szCs w:val="24"/>
          <w:shd w:val="clear" w:color="auto" w:fill="FFFFFF"/>
        </w:rPr>
        <w:t>Използвана литература:</w:t>
      </w:r>
    </w:p>
    <w:p w:rsidR="00F01E59" w:rsidRPr="00104611" w:rsidRDefault="00F01E59" w:rsidP="00104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142" w:hanging="142"/>
        <w:rPr>
          <w:rFonts w:ascii="Times New Roman" w:eastAsia="Times New Roman" w:hAnsi="Times New Roman" w:cs="Times New Roman"/>
          <w:i/>
          <w:sz w:val="20"/>
          <w:szCs w:val="20"/>
        </w:rPr>
      </w:pPr>
      <w:r w:rsidRPr="00104611">
        <w:rPr>
          <w:rFonts w:ascii="Times New Roman" w:eastAsia="Times New Roman" w:hAnsi="Times New Roman" w:cs="Times New Roman"/>
          <w:bCs/>
          <w:i/>
          <w:sz w:val="20"/>
          <w:szCs w:val="20"/>
        </w:rPr>
        <w:t xml:space="preserve">1.Ахмедова, Е., </w:t>
      </w:r>
      <w:r w:rsidRPr="00104611">
        <w:rPr>
          <w:rFonts w:ascii="Times New Roman" w:eastAsia="Times New Roman" w:hAnsi="Times New Roman" w:cs="Times New Roman"/>
          <w:bCs/>
          <w:i/>
          <w:iCs/>
          <w:sz w:val="20"/>
          <w:szCs w:val="20"/>
        </w:rPr>
        <w:t>Сигурността на гражданското участие в местното самоуправление</w:t>
      </w:r>
      <w:r w:rsidRPr="00104611">
        <w:rPr>
          <w:rFonts w:ascii="Times New Roman" w:eastAsia="Georgia,Bold" w:hAnsi="Times New Roman" w:cs="Times New Roman"/>
          <w:bCs/>
          <w:i/>
          <w:sz w:val="20"/>
          <w:szCs w:val="20"/>
        </w:rPr>
        <w:t xml:space="preserve">., </w:t>
      </w:r>
      <w:r w:rsidRPr="00104611">
        <w:rPr>
          <w:rFonts w:ascii="Times New Roman" w:eastAsia="Times New Roman" w:hAnsi="Times New Roman" w:cs="Times New Roman"/>
          <w:i/>
          <w:sz w:val="20"/>
          <w:szCs w:val="20"/>
        </w:rPr>
        <w:t>Велико Търново 2015 г.;</w:t>
      </w:r>
    </w:p>
    <w:p w:rsidR="00F01E59" w:rsidRPr="00104611" w:rsidRDefault="00F01E59" w:rsidP="00104611">
      <w:pPr>
        <w:spacing w:line="276" w:lineRule="auto"/>
        <w:ind w:left="142" w:hanging="142"/>
        <w:rPr>
          <w:rFonts w:ascii="Times New Roman" w:eastAsia="Times New Roman" w:hAnsi="Times New Roman" w:cs="Times New Roman"/>
          <w:bCs/>
          <w:i/>
          <w:sz w:val="20"/>
          <w:szCs w:val="20"/>
        </w:rPr>
      </w:pPr>
      <w:r w:rsidRPr="00104611">
        <w:rPr>
          <w:rFonts w:ascii="Times New Roman" w:eastAsia="Times New Roman" w:hAnsi="Times New Roman" w:cs="Times New Roman"/>
          <w:bCs/>
          <w:i/>
          <w:sz w:val="20"/>
          <w:szCs w:val="20"/>
        </w:rPr>
        <w:t xml:space="preserve">2.Бисеров, З., Критичен поглед на Системата за защита на населението и инфраструктурата, списание “Сигурност” брой 7/8, 9, София 2014, </w:t>
      </w:r>
    </w:p>
    <w:p w:rsidR="00F01E59" w:rsidRPr="00104611" w:rsidRDefault="00F01E59" w:rsidP="00104611">
      <w:pPr>
        <w:spacing w:line="276" w:lineRule="auto"/>
        <w:ind w:left="142" w:hanging="142"/>
        <w:rPr>
          <w:rFonts w:ascii="Times New Roman" w:eastAsia="Times New Roman" w:hAnsi="Times New Roman" w:cs="Times New Roman"/>
          <w:b/>
          <w:i/>
          <w:sz w:val="20"/>
          <w:szCs w:val="20"/>
        </w:rPr>
      </w:pPr>
      <w:r w:rsidRPr="00104611">
        <w:rPr>
          <w:rFonts w:ascii="Times New Roman" w:eastAsia="Times New Roman" w:hAnsi="Times New Roman" w:cs="Times New Roman"/>
          <w:i/>
          <w:sz w:val="20"/>
          <w:szCs w:val="20"/>
        </w:rPr>
        <w:t>3. Василева, Н., „Невидимата сила на Европа”, Сборник научни трудове, научно направление:”Социални, стопанскси и правни науки”, НВУ” Васил Левски”, Велико Търново,2014г.;</w:t>
      </w:r>
    </w:p>
    <w:p w:rsidR="00F01E59" w:rsidRPr="00104611" w:rsidRDefault="00F01E59" w:rsidP="00104611">
      <w:pPr>
        <w:spacing w:line="276" w:lineRule="auto"/>
        <w:ind w:left="142" w:hanging="142"/>
        <w:rPr>
          <w:rFonts w:ascii="Times New Roman" w:eastAsia="Times New Roman" w:hAnsi="Times New Roman" w:cs="Times New Roman"/>
          <w:i/>
          <w:sz w:val="20"/>
          <w:szCs w:val="20"/>
          <w:lang w:eastAsia="bg-BG"/>
        </w:rPr>
      </w:pPr>
      <w:r w:rsidRPr="00104611">
        <w:rPr>
          <w:rFonts w:ascii="Times New Roman" w:eastAsia="Times New Roman" w:hAnsi="Times New Roman" w:cs="Times New Roman"/>
          <w:i/>
          <w:sz w:val="20"/>
          <w:szCs w:val="20"/>
          <w:lang w:eastAsia="bg-BG"/>
        </w:rPr>
        <w:t>4.Илиев. И. Основи на управлението. В. 2005</w:t>
      </w:r>
    </w:p>
    <w:p w:rsidR="00F01E59" w:rsidRPr="00104611" w:rsidRDefault="00F01E59" w:rsidP="00104611">
      <w:pPr>
        <w:spacing w:line="276" w:lineRule="auto"/>
        <w:ind w:left="142" w:hanging="142"/>
        <w:rPr>
          <w:rFonts w:ascii="Times New Roman" w:eastAsia="Times New Roman" w:hAnsi="Times New Roman" w:cs="Times New Roman"/>
          <w:i/>
          <w:sz w:val="20"/>
          <w:szCs w:val="20"/>
          <w:lang w:eastAsia="bg-BG"/>
        </w:rPr>
      </w:pPr>
      <w:r w:rsidRPr="00104611">
        <w:rPr>
          <w:rFonts w:ascii="Times New Roman" w:eastAsia="Times New Roman" w:hAnsi="Times New Roman" w:cs="Times New Roman"/>
          <w:i/>
          <w:sz w:val="20"/>
          <w:szCs w:val="20"/>
          <w:lang w:eastAsia="bg-BG"/>
        </w:rPr>
        <w:t>5.Иванов. Хр. Банкова охрана – правен режим и регламентация. С. 1998</w:t>
      </w:r>
    </w:p>
    <w:p w:rsidR="00F01E59" w:rsidRPr="00104611" w:rsidRDefault="00F01E59" w:rsidP="00104611">
      <w:pPr>
        <w:spacing w:line="276" w:lineRule="auto"/>
        <w:ind w:left="142" w:hanging="142"/>
        <w:rPr>
          <w:rFonts w:ascii="Times New Roman" w:eastAsia="Times New Roman" w:hAnsi="Times New Roman" w:cs="Times New Roman"/>
          <w:i/>
          <w:sz w:val="20"/>
          <w:szCs w:val="20"/>
          <w:lang w:eastAsia="bg-BG"/>
        </w:rPr>
      </w:pPr>
      <w:r w:rsidRPr="00104611">
        <w:rPr>
          <w:rFonts w:ascii="Times New Roman" w:eastAsia="Times New Roman" w:hAnsi="Times New Roman" w:cs="Times New Roman"/>
          <w:i/>
          <w:sz w:val="20"/>
          <w:szCs w:val="20"/>
          <w:lang w:eastAsia="bg-BG"/>
        </w:rPr>
        <w:t>6.Иванов. Хр. Охранителният бизнес. С. 2000</w:t>
      </w:r>
    </w:p>
    <w:p w:rsidR="00F01E59" w:rsidRPr="00104611" w:rsidRDefault="00F01E59" w:rsidP="00104611">
      <w:pPr>
        <w:spacing w:line="276" w:lineRule="auto"/>
        <w:ind w:left="142" w:hanging="142"/>
        <w:rPr>
          <w:rFonts w:ascii="Times New Roman" w:eastAsia="Times New Roman" w:hAnsi="Times New Roman" w:cs="Times New Roman"/>
          <w:i/>
          <w:sz w:val="20"/>
          <w:szCs w:val="20"/>
          <w:lang w:eastAsia="bg-BG"/>
        </w:rPr>
      </w:pPr>
      <w:r w:rsidRPr="00104611">
        <w:rPr>
          <w:rFonts w:ascii="Times New Roman" w:eastAsia="Times New Roman" w:hAnsi="Times New Roman" w:cs="Times New Roman"/>
          <w:i/>
          <w:sz w:val="20"/>
          <w:szCs w:val="20"/>
          <w:lang w:eastAsia="bg-BG"/>
        </w:rPr>
        <w:t>7.Иванов. Хр. Частните охранителни услуги в Европа. С. 2006</w:t>
      </w:r>
    </w:p>
    <w:p w:rsidR="00F01E59" w:rsidRPr="00104611" w:rsidRDefault="00F01E59" w:rsidP="00104611">
      <w:pPr>
        <w:spacing w:line="276" w:lineRule="auto"/>
        <w:ind w:left="142" w:hanging="142"/>
        <w:rPr>
          <w:rFonts w:ascii="Times New Roman" w:eastAsia="Times New Roman" w:hAnsi="Times New Roman" w:cs="Times New Roman"/>
          <w:i/>
          <w:sz w:val="20"/>
          <w:szCs w:val="20"/>
        </w:rPr>
      </w:pPr>
      <w:r w:rsidRPr="00104611">
        <w:rPr>
          <w:rFonts w:ascii="Times New Roman" w:eastAsia="Times New Roman" w:hAnsi="Times New Roman" w:cs="Times New Roman"/>
          <w:i/>
          <w:sz w:val="20"/>
          <w:szCs w:val="20"/>
        </w:rPr>
        <w:t>8.Иванов, Хр. Стандарти за сигурност и бизнессигурност. Сборник “Обществена сигурност, непрекъсваемост на бизнеса и лична безопасност” Седма международна конференция София. 2010</w:t>
      </w:r>
    </w:p>
    <w:p w:rsidR="00F01E59" w:rsidRPr="00104611" w:rsidRDefault="00F01E59" w:rsidP="00104611">
      <w:pPr>
        <w:spacing w:line="276" w:lineRule="auto"/>
        <w:ind w:left="142" w:hanging="142"/>
        <w:rPr>
          <w:rFonts w:ascii="Times New Roman" w:eastAsia="Times New Roman" w:hAnsi="Times New Roman" w:cs="Times New Roman"/>
          <w:i/>
          <w:sz w:val="20"/>
          <w:szCs w:val="20"/>
        </w:rPr>
      </w:pPr>
      <w:r w:rsidRPr="00104611">
        <w:rPr>
          <w:rFonts w:ascii="Times New Roman" w:eastAsia="Times New Roman" w:hAnsi="Times New Roman" w:cs="Times New Roman"/>
          <w:i/>
          <w:sz w:val="20"/>
          <w:szCs w:val="20"/>
        </w:rPr>
        <w:lastRenderedPageBreak/>
        <w:t>9.Строева, О.А.Н.И.Лаврикова Сист емный п одх од к разраб отк е адресной государств енной политики, направл енной на социаль но-эк ономическую сф еру Централь ного федераль ного округа Русский провинциальный научный журнал Регион: системы, экономика, управление 2015 №2 (29)</w:t>
      </w:r>
    </w:p>
    <w:p w:rsidR="00F01E59" w:rsidRPr="00F01E59" w:rsidRDefault="00F01E59" w:rsidP="00F01E59">
      <w:pPr>
        <w:spacing w:line="23" w:lineRule="atLeast"/>
        <w:ind w:left="720"/>
        <w:jc w:val="both"/>
        <w:rPr>
          <w:rFonts w:ascii="Times New Roman" w:eastAsia="Times New Roman" w:hAnsi="Times New Roman" w:cs="Times New Roman"/>
          <w:sz w:val="24"/>
          <w:szCs w:val="24"/>
        </w:rPr>
      </w:pPr>
    </w:p>
    <w:p w:rsidR="00F01E59" w:rsidRDefault="00F01E59"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4B428A" w:rsidRDefault="004B428A"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4B428A" w:rsidRPr="00F01E59" w:rsidRDefault="004B428A"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F01E59" w:rsidRPr="00F01E59" w:rsidRDefault="00F01E59" w:rsidP="00F01E59">
      <w:pPr>
        <w:spacing w:line="23" w:lineRule="atLeast"/>
        <w:rPr>
          <w:rFonts w:ascii="Times New Roman" w:eastAsia="Times New Roman" w:hAnsi="Times New Roman" w:cs="Times New Roman"/>
          <w:sz w:val="28"/>
          <w:szCs w:val="28"/>
        </w:rPr>
      </w:pPr>
    </w:p>
    <w:p w:rsidR="00F01E59" w:rsidRPr="00F01E59" w:rsidRDefault="00F01E59" w:rsidP="003D5C33">
      <w:pPr>
        <w:spacing w:line="276" w:lineRule="auto"/>
        <w:jc w:val="center"/>
        <w:rPr>
          <w:rFonts w:ascii="Times New Roman" w:eastAsia="Calibri" w:hAnsi="Times New Roman" w:cs="Times New Roman"/>
          <w:b/>
          <w:sz w:val="28"/>
          <w:szCs w:val="28"/>
        </w:rPr>
      </w:pPr>
      <w:r w:rsidRPr="00F01E59">
        <w:rPr>
          <w:rFonts w:ascii="Times New Roman" w:eastAsia="Calibri" w:hAnsi="Times New Roman" w:cs="Times New Roman"/>
          <w:b/>
          <w:sz w:val="28"/>
          <w:szCs w:val="28"/>
        </w:rPr>
        <w:lastRenderedPageBreak/>
        <w:t>ПРОТИВОДЕЙСТВИЕТО НА ДАНЪЧНИТЕ ПРЕСТЪПЛЕНИЯ В СИСТЕМАТА ЗА ОБЕЗПЕЧАВАНЕ НА НАЦИОНАЛНА СИГУРНОСТ</w:t>
      </w:r>
    </w:p>
    <w:p w:rsidR="00F01E59" w:rsidRPr="00F01E59" w:rsidRDefault="00F01E59" w:rsidP="003D5C33">
      <w:pPr>
        <w:spacing w:line="276" w:lineRule="auto"/>
        <w:jc w:val="right"/>
        <w:rPr>
          <w:rFonts w:ascii="Times New Roman" w:eastAsia="Calibri" w:hAnsi="Times New Roman" w:cs="Times New Roman"/>
          <w:i/>
          <w:sz w:val="24"/>
          <w:szCs w:val="24"/>
        </w:rPr>
      </w:pPr>
    </w:p>
    <w:p w:rsidR="00F01E59" w:rsidRPr="003D5C33" w:rsidRDefault="00F01E59" w:rsidP="003D5C33">
      <w:pPr>
        <w:spacing w:line="276" w:lineRule="auto"/>
        <w:jc w:val="right"/>
        <w:rPr>
          <w:rFonts w:ascii="Times New Roman" w:eastAsia="Calibri" w:hAnsi="Times New Roman" w:cs="Times New Roman"/>
          <w:sz w:val="24"/>
          <w:szCs w:val="24"/>
        </w:rPr>
      </w:pPr>
      <w:r w:rsidRPr="003D5C33">
        <w:rPr>
          <w:rFonts w:ascii="Times New Roman" w:eastAsia="Calibri" w:hAnsi="Times New Roman" w:cs="Times New Roman"/>
          <w:sz w:val="24"/>
          <w:szCs w:val="24"/>
        </w:rPr>
        <w:t>Христина ЙОРДАНОВА</w:t>
      </w:r>
      <w:r w:rsidR="003D5C33">
        <w:rPr>
          <w:rFonts w:ascii="Times New Roman" w:eastAsia="Calibri" w:hAnsi="Times New Roman" w:cs="Times New Roman"/>
          <w:sz w:val="24"/>
          <w:szCs w:val="24"/>
        </w:rPr>
        <w:t>,</w:t>
      </w:r>
    </w:p>
    <w:p w:rsidR="00F01E59" w:rsidRPr="003D5C33" w:rsidRDefault="003D5C33" w:rsidP="003D5C33">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Главна дирекция</w:t>
      </w:r>
      <w:r w:rsidR="00F01E59" w:rsidRPr="003D5C33">
        <w:rPr>
          <w:rFonts w:ascii="Times New Roman" w:eastAsia="Calibri" w:hAnsi="Times New Roman" w:cs="Times New Roman"/>
          <w:sz w:val="24"/>
          <w:szCs w:val="24"/>
        </w:rPr>
        <w:t xml:space="preserve"> „Национална полиция“, МВР</w:t>
      </w:r>
    </w:p>
    <w:p w:rsidR="00F01E59" w:rsidRPr="00F01E59" w:rsidRDefault="00F01E59" w:rsidP="003D5C33">
      <w:pPr>
        <w:spacing w:line="276" w:lineRule="auto"/>
        <w:ind w:firstLine="709"/>
        <w:jc w:val="both"/>
        <w:rPr>
          <w:rFonts w:ascii="Times New Roman" w:eastAsia="Calibri" w:hAnsi="Times New Roman" w:cs="Times New Roman"/>
          <w:b/>
          <w:sz w:val="24"/>
          <w:szCs w:val="24"/>
        </w:rPr>
      </w:pPr>
    </w:p>
    <w:p w:rsidR="00F01E59" w:rsidRPr="00F01E59" w:rsidRDefault="00F01E59" w:rsidP="003D5C33">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b/>
          <w:i/>
          <w:sz w:val="24"/>
          <w:szCs w:val="24"/>
        </w:rPr>
        <w:t>Резюме:</w:t>
      </w:r>
      <w:r w:rsidRPr="00F01E59">
        <w:rPr>
          <w:rFonts w:ascii="Times New Roman" w:eastAsia="Calibri" w:hAnsi="Times New Roman" w:cs="Times New Roman"/>
          <w:i/>
          <w:sz w:val="24"/>
          <w:szCs w:val="24"/>
        </w:rPr>
        <w:t xml:space="preserve"> </w:t>
      </w:r>
      <w:r w:rsidRPr="00F01E59">
        <w:rPr>
          <w:rFonts w:ascii="Times New Roman" w:eastAsia="Calibri" w:hAnsi="Times New Roman" w:cs="Times New Roman"/>
          <w:sz w:val="24"/>
          <w:szCs w:val="24"/>
        </w:rPr>
        <w:t>Докладът представя резюме на актуалната правна регламентация на дейността по противодействието на престъпленията против данъчната система в България. Анализирани са компетентностите на релевантните държавни органи, моделите на взаимодействие по между им, включително и конкретни практики и реализирани инициативи. Разгледани са организационни и професионални ограничения, рефлектиращи върху ефективността на разследването на данъчни престъпления. Докладът предлага идеи за оптимизиране на организацията на тази дейност в контекста на новите предизвикателства пред сигурността.</w:t>
      </w:r>
    </w:p>
    <w:p w:rsidR="00F01E59" w:rsidRPr="00F01E59" w:rsidRDefault="00F01E59" w:rsidP="003D5C33">
      <w:pPr>
        <w:spacing w:line="276" w:lineRule="auto"/>
        <w:ind w:firstLine="708"/>
        <w:jc w:val="both"/>
        <w:rPr>
          <w:rFonts w:ascii="Times New Roman" w:eastAsia="Calibri" w:hAnsi="Times New Roman" w:cs="Times New Roman"/>
          <w:b/>
          <w:sz w:val="24"/>
          <w:szCs w:val="24"/>
        </w:rPr>
      </w:pP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b/>
          <w:i/>
          <w:sz w:val="24"/>
          <w:szCs w:val="24"/>
        </w:rPr>
        <w:t>Ключови думи:</w:t>
      </w:r>
      <w:r w:rsidRPr="00F01E59">
        <w:rPr>
          <w:rFonts w:ascii="Times New Roman" w:eastAsia="Calibri" w:hAnsi="Times New Roman" w:cs="Times New Roman"/>
          <w:i/>
          <w:sz w:val="24"/>
          <w:szCs w:val="24"/>
        </w:rPr>
        <w:t xml:space="preserve"> </w:t>
      </w:r>
      <w:r w:rsidRPr="00F01E59">
        <w:rPr>
          <w:rFonts w:ascii="Times New Roman" w:eastAsia="Calibri" w:hAnsi="Times New Roman" w:cs="Times New Roman"/>
          <w:sz w:val="24"/>
          <w:szCs w:val="24"/>
        </w:rPr>
        <w:t>национална сигурност, данъчни престъпления, ДАНС, МВР, противодействие, превенция</w:t>
      </w:r>
      <w:r w:rsidR="003D5C33">
        <w:rPr>
          <w:rFonts w:ascii="Times New Roman" w:eastAsia="Calibri" w:hAnsi="Times New Roman" w:cs="Times New Roman"/>
          <w:sz w:val="24"/>
          <w:szCs w:val="24"/>
        </w:rPr>
        <w:t>.</w:t>
      </w:r>
    </w:p>
    <w:p w:rsidR="00F01E59" w:rsidRDefault="00F01E59" w:rsidP="003D5C33">
      <w:pPr>
        <w:spacing w:line="276" w:lineRule="auto"/>
        <w:ind w:firstLine="708"/>
        <w:jc w:val="both"/>
        <w:rPr>
          <w:rFonts w:ascii="Times New Roman" w:eastAsia="Calibri" w:hAnsi="Times New Roman" w:cs="Times New Roman"/>
          <w:sz w:val="24"/>
          <w:szCs w:val="24"/>
        </w:rPr>
      </w:pPr>
    </w:p>
    <w:p w:rsidR="003D5C33" w:rsidRPr="00F01E59" w:rsidRDefault="003D5C33" w:rsidP="003D5C33">
      <w:pPr>
        <w:spacing w:line="276" w:lineRule="auto"/>
        <w:ind w:firstLine="708"/>
        <w:jc w:val="both"/>
        <w:rPr>
          <w:rFonts w:ascii="Times New Roman" w:eastAsia="Calibri" w:hAnsi="Times New Roman" w:cs="Times New Roman"/>
          <w:sz w:val="24"/>
          <w:szCs w:val="24"/>
        </w:rPr>
      </w:pP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Поддържането на данъчната система на суверенната държава е един от основните компоненти на обезпечаването на сигурността на държавата и нейните граждани. Стабилността на данъчната политика, произтичащите от това позитивни ефекти върху икономическото развитие на държавата и повишаването на личната сигурност (вкл. и финансова) рефлектират както върху личното благосъстояние на гражданите й (което може да се дефинира като очевиден, наблюдаем и количествено измерим показател), субективната удовлетвореност от жизнения стандарт и ангажирано отношение към държавата и нейните институции. Това от своя страна води до интензифициране на процеса на формиране на идентичност с националните ценности, интереси и операционализиране на тези нагласи в конкретни „продържавни“ и „проинституционални“ поведенчески модели (личностни и общностни), което е всъщност един от „невидимите“ стълбове на националната сигурност, но от психологическа гледна точка той е един от структурните елементи, защото отразява развитието на човешкия ресурс, без чието целенасочено организиране и функциониране няма как да бъдат изградени и развити останалите компоненти.</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Данъчните престъпления сериозно дестабилизират фискалната система и произвеждат негативен икономически ефект. В криминологичен аспект извършването и несанкционирането на данъчни престъпления води до неконтролируемо развитие на сивата икономика, разрастване и „специализация“ на организираната престъпност. Остава отворен въпросът за легализирането и използването на генерираните по този престъпен начин капитали като в никакъв случай не може да бъде отхвърлена хипотезата, че част от тези средства се пренасочват и използват за финансиране на друга престъпна дейност в т. ч. търговия с оръжие и наркотични вещества, трафик на </w:t>
      </w:r>
      <w:r w:rsidRPr="00F01E59">
        <w:rPr>
          <w:rFonts w:ascii="Times New Roman" w:eastAsia="Calibri" w:hAnsi="Times New Roman" w:cs="Times New Roman"/>
          <w:sz w:val="24"/>
          <w:szCs w:val="24"/>
        </w:rPr>
        <w:lastRenderedPageBreak/>
        <w:t>хора и организиране на терористична дейност. По данни на ДАНС за 2014 г. при извършен анализ на паричните потоци със съмнителен произход, които протичат през 2014 г. се установява тенденция „престъпленията срещу фиска да остават основни предикатни престъпления за изпирането на пари като престъпните схеми да придобиват транснационален характер“</w:t>
      </w:r>
      <w:r w:rsidRPr="00F01E59">
        <w:rPr>
          <w:rFonts w:ascii="Times New Roman" w:eastAsia="Calibri" w:hAnsi="Times New Roman" w:cs="Times New Roman"/>
          <w:sz w:val="24"/>
          <w:szCs w:val="24"/>
          <w:vertAlign w:val="superscript"/>
        </w:rPr>
        <w:footnoteReference w:id="517"/>
      </w:r>
      <w:r w:rsidRPr="00F01E59">
        <w:rPr>
          <w:rFonts w:ascii="Times New Roman" w:eastAsia="Calibri" w:hAnsi="Times New Roman" w:cs="Times New Roman"/>
          <w:sz w:val="24"/>
          <w:szCs w:val="24"/>
        </w:rPr>
        <w:t>.</w:t>
      </w:r>
    </w:p>
    <w:p w:rsidR="00F01E59" w:rsidRPr="00F01E59" w:rsidRDefault="00F01E59" w:rsidP="003D5C33">
      <w:pPr>
        <w:spacing w:line="276" w:lineRule="auto"/>
        <w:ind w:firstLine="708"/>
        <w:jc w:val="both"/>
        <w:rPr>
          <w:rFonts w:ascii="Times New Roman" w:eastAsia="Calibri" w:hAnsi="Times New Roman" w:cs="Times New Roman"/>
          <w:sz w:val="24"/>
          <w:szCs w:val="24"/>
        </w:rPr>
      </w:pPr>
    </w:p>
    <w:p w:rsidR="00F01E59" w:rsidRPr="00104611" w:rsidRDefault="00F01E59" w:rsidP="00104611">
      <w:pPr>
        <w:spacing w:line="276" w:lineRule="auto"/>
        <w:ind w:firstLine="708"/>
        <w:rPr>
          <w:rFonts w:ascii="Times New Roman" w:eastAsia="Calibri" w:hAnsi="Times New Roman" w:cs="Times New Roman"/>
          <w:b/>
          <w:sz w:val="24"/>
          <w:szCs w:val="24"/>
        </w:rPr>
      </w:pPr>
      <w:r w:rsidRPr="00104611">
        <w:rPr>
          <w:rFonts w:ascii="Times New Roman" w:eastAsia="Calibri" w:hAnsi="Times New Roman" w:cs="Times New Roman"/>
          <w:b/>
          <w:sz w:val="24"/>
          <w:szCs w:val="24"/>
        </w:rPr>
        <w:t>Правна регламентация на противодействието на данъчните престъпления</w:t>
      </w:r>
    </w:p>
    <w:p w:rsidR="00104611" w:rsidRDefault="00F01E59" w:rsidP="00104611">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Според българското законодателство данъчни престъпления са онези общественоопасни деяния, които засягат обществените отношения, свързани с правилното функциониране на данъчната система, изразяващи се в действие или бездействие, които са извършени виновно и са обявени от закона за наказуеми. Съставите на отделните видове данъчни престъпления са посочени в глава седма от особената част на НК „Престъпления против финансовата, данъчната и осигурителната системи“. В посочената глава са структурирани три групи престъпления (престъпления във финансовата сфера, данъчната сфера и осигурителната сфера) като трябва да се отбележи, че трите групи престъпни дейния са тясно свързани помежду си. В исторически план в България в процеса на развитие на концепцията за финансовите престъпления законодателят дефинира най-голямо значение име</w:t>
      </w:r>
      <w:r w:rsidR="00104611">
        <w:rPr>
          <w:rFonts w:ascii="Times New Roman" w:eastAsia="Calibri" w:hAnsi="Times New Roman" w:cs="Times New Roman"/>
          <w:sz w:val="24"/>
          <w:szCs w:val="24"/>
        </w:rPr>
        <w:t xml:space="preserve">нно на данъчните престъпления. </w:t>
      </w:r>
    </w:p>
    <w:p w:rsidR="00F01E59" w:rsidRPr="00F01E59" w:rsidRDefault="00F01E59" w:rsidP="00104611">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 днешна дата видовете данъчни престъпления съгласно разпоредбите на НК са следните</w:t>
      </w:r>
      <w:r w:rsidRPr="00F01E59">
        <w:rPr>
          <w:rFonts w:ascii="Times New Roman" w:eastAsia="Calibri" w:hAnsi="Times New Roman" w:cs="Times New Roman"/>
          <w:sz w:val="24"/>
          <w:szCs w:val="24"/>
          <w:vertAlign w:val="superscript"/>
        </w:rPr>
        <w:footnoteReference w:id="518"/>
      </w:r>
      <w:r w:rsidRPr="00F01E59">
        <w:rPr>
          <w:rFonts w:ascii="Times New Roman" w:eastAsia="Calibri" w:hAnsi="Times New Roman" w:cs="Times New Roman"/>
          <w:sz w:val="24"/>
          <w:szCs w:val="24"/>
        </w:rPr>
        <w:t>:</w:t>
      </w:r>
    </w:p>
    <w:p w:rsidR="00F01E59" w:rsidRPr="00F01E59" w:rsidRDefault="00F01E59" w:rsidP="00104611">
      <w:pPr>
        <w:numPr>
          <w:ilvl w:val="0"/>
          <w:numId w:val="117"/>
        </w:numPr>
        <w:spacing w:line="276" w:lineRule="auto"/>
        <w:ind w:left="0" w:firstLine="709"/>
        <w:contextualSpacing/>
        <w:jc w:val="both"/>
        <w:rPr>
          <w:rFonts w:ascii="Times New Roman" w:eastAsia="Calibri" w:hAnsi="Times New Roman" w:cs="Times New Roman"/>
          <w:i/>
          <w:sz w:val="24"/>
          <w:szCs w:val="24"/>
        </w:rPr>
      </w:pPr>
      <w:r w:rsidRPr="00F01E59">
        <w:rPr>
          <w:rFonts w:ascii="Times New Roman" w:eastAsia="Calibri" w:hAnsi="Times New Roman" w:cs="Times New Roman"/>
          <w:i/>
          <w:sz w:val="24"/>
          <w:szCs w:val="24"/>
        </w:rPr>
        <w:t>Избягване установяване и</w:t>
      </w:r>
      <w:r w:rsidR="00687C40">
        <w:rPr>
          <w:rFonts w:ascii="Times New Roman" w:eastAsia="Calibri" w:hAnsi="Times New Roman" w:cs="Times New Roman"/>
          <w:i/>
          <w:sz w:val="24"/>
          <w:szCs w:val="24"/>
        </w:rPr>
        <w:t>ли плащане на данъчни задължения</w:t>
      </w:r>
      <w:r w:rsidR="003B40E8">
        <w:rPr>
          <w:rFonts w:ascii="Times New Roman" w:eastAsia="Calibri" w:hAnsi="Times New Roman" w:cs="Times New Roman"/>
          <w:i/>
          <w:sz w:val="24"/>
          <w:szCs w:val="24"/>
        </w:rPr>
        <w:t>.</w:t>
      </w:r>
    </w:p>
    <w:p w:rsidR="00F01E59" w:rsidRPr="00F01E59" w:rsidRDefault="00F01E59" w:rsidP="00104611">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Основният състав на това престъпление е посочен в чл. 255, ал. 1 НК, съгласно който избегне установяване или плащане на данъчни задължения в големи размери, като:</w:t>
      </w:r>
    </w:p>
    <w:p w:rsidR="00104611" w:rsidRDefault="00F01E59" w:rsidP="00B31A3D">
      <w:pPr>
        <w:pStyle w:val="a6"/>
        <w:numPr>
          <w:ilvl w:val="0"/>
          <w:numId w:val="151"/>
        </w:numPr>
        <w:spacing w:line="276" w:lineRule="auto"/>
        <w:ind w:left="0" w:firstLine="709"/>
        <w:jc w:val="both"/>
        <w:rPr>
          <w:rFonts w:ascii="Times New Roman" w:eastAsia="Calibri" w:hAnsi="Times New Roman" w:cs="Times New Roman"/>
          <w:sz w:val="24"/>
          <w:szCs w:val="24"/>
        </w:rPr>
      </w:pPr>
      <w:r w:rsidRPr="00104611">
        <w:rPr>
          <w:rFonts w:ascii="Times New Roman" w:eastAsia="Calibri" w:hAnsi="Times New Roman" w:cs="Times New Roman"/>
          <w:sz w:val="24"/>
          <w:szCs w:val="24"/>
        </w:rPr>
        <w:t>не подаде декларация;</w:t>
      </w:r>
    </w:p>
    <w:p w:rsidR="00104611" w:rsidRDefault="00F01E59" w:rsidP="00B31A3D">
      <w:pPr>
        <w:pStyle w:val="a6"/>
        <w:numPr>
          <w:ilvl w:val="0"/>
          <w:numId w:val="151"/>
        </w:numPr>
        <w:spacing w:line="276" w:lineRule="auto"/>
        <w:ind w:left="0" w:firstLine="709"/>
        <w:jc w:val="both"/>
        <w:rPr>
          <w:rFonts w:ascii="Times New Roman" w:eastAsia="Calibri" w:hAnsi="Times New Roman" w:cs="Times New Roman"/>
          <w:sz w:val="24"/>
          <w:szCs w:val="24"/>
        </w:rPr>
      </w:pPr>
      <w:r w:rsidRPr="00104611">
        <w:rPr>
          <w:rFonts w:ascii="Times New Roman" w:eastAsia="Calibri" w:hAnsi="Times New Roman" w:cs="Times New Roman"/>
          <w:sz w:val="24"/>
          <w:szCs w:val="24"/>
        </w:rPr>
        <w:t>потвърди неистина или затаи истина в подадена декларация;</w:t>
      </w:r>
    </w:p>
    <w:p w:rsidR="00104611" w:rsidRDefault="00F01E59" w:rsidP="00B31A3D">
      <w:pPr>
        <w:pStyle w:val="a6"/>
        <w:numPr>
          <w:ilvl w:val="0"/>
          <w:numId w:val="151"/>
        </w:numPr>
        <w:spacing w:line="276" w:lineRule="auto"/>
        <w:ind w:left="0" w:firstLine="709"/>
        <w:jc w:val="both"/>
        <w:rPr>
          <w:rFonts w:ascii="Times New Roman" w:eastAsia="Calibri" w:hAnsi="Times New Roman" w:cs="Times New Roman"/>
          <w:sz w:val="24"/>
          <w:szCs w:val="24"/>
        </w:rPr>
      </w:pPr>
      <w:r w:rsidRPr="00104611">
        <w:rPr>
          <w:rFonts w:ascii="Times New Roman" w:eastAsia="Calibri" w:hAnsi="Times New Roman" w:cs="Times New Roman"/>
          <w:sz w:val="24"/>
          <w:szCs w:val="24"/>
        </w:rPr>
        <w:t>не издаде фактура или друг счетоводен документ;</w:t>
      </w:r>
    </w:p>
    <w:p w:rsidR="00104611" w:rsidRDefault="00F01E59" w:rsidP="00B31A3D">
      <w:pPr>
        <w:pStyle w:val="a6"/>
        <w:numPr>
          <w:ilvl w:val="0"/>
          <w:numId w:val="151"/>
        </w:numPr>
        <w:spacing w:line="276" w:lineRule="auto"/>
        <w:ind w:left="0" w:firstLine="709"/>
        <w:jc w:val="both"/>
        <w:rPr>
          <w:rFonts w:ascii="Times New Roman" w:eastAsia="Calibri" w:hAnsi="Times New Roman" w:cs="Times New Roman"/>
          <w:sz w:val="24"/>
          <w:szCs w:val="24"/>
        </w:rPr>
      </w:pPr>
      <w:r w:rsidRPr="00104611">
        <w:rPr>
          <w:rFonts w:ascii="Times New Roman" w:eastAsia="Calibri" w:hAnsi="Times New Roman" w:cs="Times New Roman"/>
          <w:sz w:val="24"/>
          <w:szCs w:val="24"/>
        </w:rPr>
        <w:t>унищожи, укрие или не съхрани в законоустановените срокове счетоводни документи или счетоводни регистри;</w:t>
      </w:r>
    </w:p>
    <w:p w:rsidR="00104611" w:rsidRDefault="00F01E59" w:rsidP="00B31A3D">
      <w:pPr>
        <w:pStyle w:val="a6"/>
        <w:numPr>
          <w:ilvl w:val="0"/>
          <w:numId w:val="151"/>
        </w:numPr>
        <w:spacing w:line="276" w:lineRule="auto"/>
        <w:ind w:left="0" w:firstLine="709"/>
        <w:jc w:val="both"/>
        <w:rPr>
          <w:rFonts w:ascii="Times New Roman" w:eastAsia="Calibri" w:hAnsi="Times New Roman" w:cs="Times New Roman"/>
          <w:sz w:val="24"/>
          <w:szCs w:val="24"/>
        </w:rPr>
      </w:pPr>
      <w:r w:rsidRPr="00104611">
        <w:rPr>
          <w:rFonts w:ascii="Times New Roman" w:eastAsia="Calibri" w:hAnsi="Times New Roman" w:cs="Times New Roman"/>
          <w:sz w:val="24"/>
          <w:szCs w:val="24"/>
        </w:rPr>
        <w:t>осъществява или допуска осъществяването на счетоводство в нарушение на изискванията на счетоводното законодателство;</w:t>
      </w:r>
    </w:p>
    <w:p w:rsidR="00104611" w:rsidRDefault="00F01E59" w:rsidP="00B31A3D">
      <w:pPr>
        <w:pStyle w:val="a6"/>
        <w:numPr>
          <w:ilvl w:val="0"/>
          <w:numId w:val="151"/>
        </w:numPr>
        <w:spacing w:line="276" w:lineRule="auto"/>
        <w:ind w:left="0" w:firstLine="709"/>
        <w:jc w:val="both"/>
        <w:rPr>
          <w:rFonts w:ascii="Times New Roman" w:eastAsia="Calibri" w:hAnsi="Times New Roman" w:cs="Times New Roman"/>
          <w:sz w:val="24"/>
          <w:szCs w:val="24"/>
        </w:rPr>
      </w:pPr>
      <w:r w:rsidRPr="00104611">
        <w:rPr>
          <w:rFonts w:ascii="Times New Roman" w:eastAsia="Calibri" w:hAnsi="Times New Roman" w:cs="Times New Roman"/>
          <w:sz w:val="24"/>
          <w:szCs w:val="24"/>
        </w:rPr>
        <w:t>състави или използва документ с невярно съдържание, неистински или преправен документ при упражняване на стопанска дейност, при водене на счетоводство или при представяне на информация пред органите по приходите или публичните изпълнители;</w:t>
      </w:r>
    </w:p>
    <w:p w:rsidR="00F01E59" w:rsidRPr="00104611" w:rsidRDefault="00F01E59" w:rsidP="00B31A3D">
      <w:pPr>
        <w:pStyle w:val="a6"/>
        <w:numPr>
          <w:ilvl w:val="0"/>
          <w:numId w:val="151"/>
        </w:numPr>
        <w:spacing w:line="276" w:lineRule="auto"/>
        <w:ind w:left="0" w:firstLine="709"/>
        <w:jc w:val="both"/>
        <w:rPr>
          <w:rFonts w:ascii="Times New Roman" w:eastAsia="Calibri" w:hAnsi="Times New Roman" w:cs="Times New Roman"/>
          <w:sz w:val="24"/>
          <w:szCs w:val="24"/>
        </w:rPr>
      </w:pPr>
      <w:r w:rsidRPr="00104611">
        <w:rPr>
          <w:rFonts w:ascii="Times New Roman" w:eastAsia="Calibri" w:hAnsi="Times New Roman" w:cs="Times New Roman"/>
          <w:sz w:val="24"/>
          <w:szCs w:val="24"/>
        </w:rPr>
        <w:t>приспадне неследващ се данъчен кредит.</w:t>
      </w:r>
    </w:p>
    <w:p w:rsidR="00F01E59" w:rsidRPr="00F01E59" w:rsidRDefault="00F01E59" w:rsidP="003D5C33">
      <w:pPr>
        <w:spacing w:line="276" w:lineRule="auto"/>
        <w:ind w:firstLine="696"/>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Предвиденото от законодателя наказание за престъплението е лишаване от свобода от една до шест години и с глоба до две хиляди лева.</w:t>
      </w:r>
    </w:p>
    <w:p w:rsidR="00F01E59" w:rsidRPr="00F01E59" w:rsidRDefault="00F01E59" w:rsidP="00104611">
      <w:pPr>
        <w:spacing w:line="276" w:lineRule="auto"/>
        <w:ind w:firstLine="696"/>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Съгласно ал. 2 на същия член, когато деянието по ал. 1 е извършено с участието на служител от гранична полиция, митническа администрация, Националната агенция </w:t>
      </w:r>
      <w:r w:rsidRPr="00F01E59">
        <w:rPr>
          <w:rFonts w:ascii="Times New Roman" w:eastAsia="Calibri" w:hAnsi="Times New Roman" w:cs="Times New Roman"/>
          <w:sz w:val="24"/>
          <w:szCs w:val="24"/>
        </w:rPr>
        <w:lastRenderedPageBreak/>
        <w:t>за приходите, или регистриран одитор, наказанието е лишаване от свобода от две до шест години и глоба до пет хиляди лева, както и лишаване от пр</w:t>
      </w:r>
      <w:r w:rsidR="00104611">
        <w:rPr>
          <w:rFonts w:ascii="Times New Roman" w:eastAsia="Calibri" w:hAnsi="Times New Roman" w:cs="Times New Roman"/>
          <w:sz w:val="24"/>
          <w:szCs w:val="24"/>
        </w:rPr>
        <w:t xml:space="preserve">ава по чл. 37, ал. 1, т. 6 и 7. </w:t>
      </w:r>
      <w:r w:rsidRPr="00F01E59">
        <w:rPr>
          <w:rFonts w:ascii="Times New Roman" w:eastAsia="Calibri" w:hAnsi="Times New Roman" w:cs="Times New Roman"/>
          <w:sz w:val="24"/>
          <w:szCs w:val="24"/>
        </w:rPr>
        <w:t>Когато данъчните задължения са в особено големи размери, наказанието е лишаване от свобода от три до осем години и конфискация на част или на цялото имущество на виновния.</w:t>
      </w:r>
      <w:r w:rsidR="00104611">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Ако до приключване на съдебното следствие в първоинстанционния съд необявеното или неплатеното данъчно задължение бъде внесено в бюджета заедно с лихвите, наказанието по ал. 1 и 2 е лишаване от свобода до две години и глоба до петстотин лева, а по ал. 3 - лишаване от свобода до тр</w:t>
      </w:r>
      <w:r w:rsidR="00104611">
        <w:rPr>
          <w:rFonts w:ascii="Times New Roman" w:eastAsia="Calibri" w:hAnsi="Times New Roman" w:cs="Times New Roman"/>
          <w:sz w:val="24"/>
          <w:szCs w:val="24"/>
        </w:rPr>
        <w:t>и години и глоба до хиляда лева.</w:t>
      </w:r>
    </w:p>
    <w:p w:rsidR="00F01E59" w:rsidRPr="00104611" w:rsidRDefault="00F01E59" w:rsidP="00104611">
      <w:pPr>
        <w:pStyle w:val="a6"/>
        <w:numPr>
          <w:ilvl w:val="0"/>
          <w:numId w:val="117"/>
        </w:numPr>
        <w:spacing w:line="276" w:lineRule="auto"/>
        <w:ind w:left="0" w:firstLine="709"/>
        <w:jc w:val="both"/>
        <w:rPr>
          <w:rFonts w:ascii="Times New Roman" w:eastAsia="Calibri" w:hAnsi="Times New Roman" w:cs="Times New Roman"/>
          <w:i/>
          <w:sz w:val="24"/>
          <w:szCs w:val="24"/>
        </w:rPr>
      </w:pPr>
      <w:r w:rsidRPr="00104611">
        <w:rPr>
          <w:rFonts w:ascii="Times New Roman" w:eastAsia="Calibri" w:hAnsi="Times New Roman" w:cs="Times New Roman"/>
          <w:i/>
          <w:sz w:val="24"/>
          <w:szCs w:val="24"/>
        </w:rPr>
        <w:t>Избягване установяване или плащане на данъчни задължения чрез преобразуване или чрез извършване на сделка</w:t>
      </w:r>
      <w:r w:rsidR="003B40E8">
        <w:rPr>
          <w:rFonts w:ascii="Times New Roman" w:eastAsia="Calibri" w:hAnsi="Times New Roman" w:cs="Times New Roman"/>
          <w:i/>
          <w:sz w:val="24"/>
          <w:szCs w:val="24"/>
        </w:rPr>
        <w:t>.</w:t>
      </w:r>
    </w:p>
    <w:p w:rsidR="00F01E59" w:rsidRPr="00F01E59" w:rsidRDefault="00F01E59" w:rsidP="00104611">
      <w:pPr>
        <w:spacing w:line="276" w:lineRule="auto"/>
        <w:ind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В системата на данъчните престъпления на следващо място е уредено избягване установяването или плащането н а данъчни задължения чрез преобразуване или чрез извършване на сделка. Това е регламентирано чрез нормата на чл. 255 а НК: </w:t>
      </w:r>
    </w:p>
    <w:p w:rsidR="00104611" w:rsidRDefault="00F01E59" w:rsidP="00B31A3D">
      <w:pPr>
        <w:pStyle w:val="a6"/>
        <w:numPr>
          <w:ilvl w:val="0"/>
          <w:numId w:val="151"/>
        </w:numPr>
        <w:spacing w:line="276" w:lineRule="auto"/>
        <w:ind w:left="0" w:firstLine="709"/>
        <w:jc w:val="both"/>
        <w:rPr>
          <w:rFonts w:ascii="Times New Roman" w:eastAsia="Calibri" w:hAnsi="Times New Roman" w:cs="Times New Roman"/>
          <w:sz w:val="24"/>
          <w:szCs w:val="24"/>
        </w:rPr>
      </w:pPr>
      <w:r w:rsidRPr="00104611">
        <w:rPr>
          <w:rFonts w:ascii="Times New Roman" w:eastAsia="Calibri" w:hAnsi="Times New Roman" w:cs="Times New Roman"/>
          <w:sz w:val="24"/>
          <w:szCs w:val="24"/>
        </w:rPr>
        <w:t>Който избегне установяването или плащането на данъчни задължения в големи размери чрез преобразуването на търговско дружество или друго юридическо лице, чрез извършване на сделка с търговско предприятие или чрез извършване на сделка със свързани лица по смисъла на Данъчно-осигурителния процесуален кодекс, се наказва с лишаване от свобода от една до шест години и глоба до д</w:t>
      </w:r>
      <w:r w:rsidR="00104611">
        <w:rPr>
          <w:rFonts w:ascii="Times New Roman" w:eastAsia="Calibri" w:hAnsi="Times New Roman" w:cs="Times New Roman"/>
          <w:sz w:val="24"/>
          <w:szCs w:val="24"/>
        </w:rPr>
        <w:t>есет хиляди лева;</w:t>
      </w:r>
    </w:p>
    <w:p w:rsidR="00104611" w:rsidRDefault="00F01E59" w:rsidP="00B31A3D">
      <w:pPr>
        <w:pStyle w:val="a6"/>
        <w:numPr>
          <w:ilvl w:val="0"/>
          <w:numId w:val="151"/>
        </w:numPr>
        <w:spacing w:line="276" w:lineRule="auto"/>
        <w:ind w:left="0" w:firstLine="709"/>
        <w:jc w:val="both"/>
        <w:rPr>
          <w:rFonts w:ascii="Times New Roman" w:eastAsia="Calibri" w:hAnsi="Times New Roman" w:cs="Times New Roman"/>
          <w:sz w:val="24"/>
          <w:szCs w:val="24"/>
        </w:rPr>
      </w:pPr>
      <w:r w:rsidRPr="00104611">
        <w:rPr>
          <w:rFonts w:ascii="Times New Roman" w:eastAsia="Calibri" w:hAnsi="Times New Roman" w:cs="Times New Roman"/>
          <w:sz w:val="24"/>
          <w:szCs w:val="24"/>
        </w:rPr>
        <w:t>Когато данъчните задължения са в особено големи размери, наказанието е лишаване от свобода от три до осем години и конфискация на част и</w:t>
      </w:r>
      <w:r w:rsidR="00104611">
        <w:rPr>
          <w:rFonts w:ascii="Times New Roman" w:eastAsia="Calibri" w:hAnsi="Times New Roman" w:cs="Times New Roman"/>
          <w:sz w:val="24"/>
          <w:szCs w:val="24"/>
        </w:rPr>
        <w:t>ли цялото имущество на виновния;</w:t>
      </w:r>
    </w:p>
    <w:p w:rsidR="00F01E59" w:rsidRPr="00104611" w:rsidRDefault="00F01E59" w:rsidP="00B31A3D">
      <w:pPr>
        <w:pStyle w:val="a6"/>
        <w:numPr>
          <w:ilvl w:val="0"/>
          <w:numId w:val="151"/>
        </w:numPr>
        <w:spacing w:line="276" w:lineRule="auto"/>
        <w:ind w:left="0" w:firstLine="709"/>
        <w:jc w:val="both"/>
        <w:rPr>
          <w:rFonts w:ascii="Times New Roman" w:eastAsia="Calibri" w:hAnsi="Times New Roman" w:cs="Times New Roman"/>
          <w:sz w:val="24"/>
          <w:szCs w:val="24"/>
        </w:rPr>
      </w:pPr>
      <w:r w:rsidRPr="00104611">
        <w:rPr>
          <w:rFonts w:ascii="Times New Roman" w:eastAsia="Calibri" w:hAnsi="Times New Roman" w:cs="Times New Roman"/>
          <w:sz w:val="24"/>
          <w:szCs w:val="24"/>
        </w:rPr>
        <w:t>Ако до приключване на съдебното следствие в първоинстанционния съд необявеното или неплатеното данъчно задължение бъде внесено в бюджета заедно с лихвите, наказанието е лишаване от свобода до три години и глоба до хиляда лева.</w:t>
      </w:r>
    </w:p>
    <w:p w:rsidR="00F01E59" w:rsidRPr="00F01E59" w:rsidRDefault="00F01E59" w:rsidP="00104611">
      <w:pPr>
        <w:numPr>
          <w:ilvl w:val="0"/>
          <w:numId w:val="117"/>
        </w:numPr>
        <w:spacing w:line="276" w:lineRule="auto"/>
        <w:ind w:left="0" w:firstLine="709"/>
        <w:contextualSpacing/>
        <w:jc w:val="both"/>
        <w:rPr>
          <w:rFonts w:ascii="Times New Roman" w:eastAsia="Calibri" w:hAnsi="Times New Roman" w:cs="Times New Roman"/>
          <w:i/>
          <w:sz w:val="24"/>
          <w:szCs w:val="24"/>
        </w:rPr>
      </w:pPr>
      <w:r w:rsidRPr="00F01E59">
        <w:rPr>
          <w:rFonts w:ascii="Times New Roman" w:eastAsia="Calibri" w:hAnsi="Times New Roman" w:cs="Times New Roman"/>
          <w:i/>
          <w:sz w:val="24"/>
          <w:szCs w:val="24"/>
        </w:rPr>
        <w:t>.Получаване от държавния бюджет на неследваща се парична сума или даване възможност на друго лице да получи такава</w:t>
      </w:r>
      <w:r w:rsidR="003B40E8">
        <w:rPr>
          <w:rFonts w:ascii="Times New Roman" w:eastAsia="Calibri" w:hAnsi="Times New Roman" w:cs="Times New Roman"/>
          <w:i/>
          <w:sz w:val="24"/>
          <w:szCs w:val="24"/>
        </w:rPr>
        <w:t>.</w:t>
      </w:r>
    </w:p>
    <w:p w:rsidR="00104611" w:rsidRDefault="00F01E59" w:rsidP="00104611">
      <w:pPr>
        <w:spacing w:line="276" w:lineRule="auto"/>
        <w:ind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Съставът на горепосоченото престъпление се съдържа в чл. 256 НК</w:t>
      </w:r>
      <w:r w:rsidR="00104611">
        <w:rPr>
          <w:rFonts w:ascii="Times New Roman" w:eastAsia="Calibri" w:hAnsi="Times New Roman" w:cs="Times New Roman"/>
          <w:sz w:val="24"/>
          <w:szCs w:val="24"/>
        </w:rPr>
        <w:t>, систематизирано в три алинеи:</w:t>
      </w:r>
    </w:p>
    <w:p w:rsidR="00104611" w:rsidRDefault="00F01E59" w:rsidP="00B31A3D">
      <w:pPr>
        <w:pStyle w:val="a6"/>
        <w:numPr>
          <w:ilvl w:val="0"/>
          <w:numId w:val="152"/>
        </w:numPr>
        <w:spacing w:line="276" w:lineRule="auto"/>
        <w:ind w:left="0" w:firstLine="720"/>
        <w:jc w:val="both"/>
        <w:rPr>
          <w:rFonts w:ascii="Times New Roman" w:eastAsia="Calibri" w:hAnsi="Times New Roman" w:cs="Times New Roman"/>
          <w:sz w:val="24"/>
          <w:szCs w:val="24"/>
        </w:rPr>
      </w:pPr>
      <w:r w:rsidRPr="00104611">
        <w:rPr>
          <w:rFonts w:ascii="Times New Roman" w:eastAsia="Calibri" w:hAnsi="Times New Roman" w:cs="Times New Roman"/>
          <w:sz w:val="24"/>
          <w:szCs w:val="24"/>
        </w:rPr>
        <w:t>Който чрез използване на документ с невярно съдържание или на неистински или преправен документ получи от държавния бюджет неследваща се парична сума в големи размери или даде възможност на друго лице да получи такава сума, се наказва с лишаване от свобода от две до осем години и гло</w:t>
      </w:r>
      <w:r w:rsidR="00104611">
        <w:rPr>
          <w:rFonts w:ascii="Times New Roman" w:eastAsia="Calibri" w:hAnsi="Times New Roman" w:cs="Times New Roman"/>
          <w:sz w:val="24"/>
          <w:szCs w:val="24"/>
        </w:rPr>
        <w:t>ба от хиляда до пет хиляди лева;</w:t>
      </w:r>
    </w:p>
    <w:p w:rsidR="00104611" w:rsidRDefault="00F01E59" w:rsidP="00B31A3D">
      <w:pPr>
        <w:pStyle w:val="a6"/>
        <w:numPr>
          <w:ilvl w:val="0"/>
          <w:numId w:val="152"/>
        </w:numPr>
        <w:spacing w:line="276" w:lineRule="auto"/>
        <w:ind w:left="0" w:firstLine="720"/>
        <w:jc w:val="both"/>
        <w:rPr>
          <w:rFonts w:ascii="Times New Roman" w:eastAsia="Calibri" w:hAnsi="Times New Roman" w:cs="Times New Roman"/>
          <w:sz w:val="24"/>
          <w:szCs w:val="24"/>
        </w:rPr>
      </w:pPr>
      <w:r w:rsidRPr="00104611">
        <w:rPr>
          <w:rFonts w:ascii="Times New Roman" w:eastAsia="Calibri" w:hAnsi="Times New Roman" w:cs="Times New Roman"/>
          <w:sz w:val="24"/>
          <w:szCs w:val="24"/>
        </w:rPr>
        <w:t>Когато деянието по ал. 1 е извършено с участието на лице по чл. 255, ал. 2 или от лице, което действа по поръчение или в изпълнение на решение на организирана престъпна група, или ако получената парична сума е в особено големи размери, наказанието е лишаване от свобода от три до десет години и конфискация на част или на цялото имущество на виновния, както и лишаване от права по чл. 37, ал. 1, т. 6 и 7.</w:t>
      </w:r>
    </w:p>
    <w:p w:rsidR="00F01E59" w:rsidRPr="00104611" w:rsidRDefault="00F01E59" w:rsidP="00B31A3D">
      <w:pPr>
        <w:pStyle w:val="a6"/>
        <w:numPr>
          <w:ilvl w:val="0"/>
          <w:numId w:val="152"/>
        </w:numPr>
        <w:spacing w:line="276" w:lineRule="auto"/>
        <w:ind w:left="0" w:firstLine="720"/>
        <w:jc w:val="both"/>
        <w:rPr>
          <w:rFonts w:ascii="Times New Roman" w:eastAsia="Calibri" w:hAnsi="Times New Roman" w:cs="Times New Roman"/>
          <w:sz w:val="24"/>
          <w:szCs w:val="24"/>
        </w:rPr>
      </w:pPr>
      <w:r w:rsidRPr="00104611">
        <w:rPr>
          <w:rFonts w:ascii="Times New Roman" w:eastAsia="Calibri" w:hAnsi="Times New Roman" w:cs="Times New Roman"/>
          <w:sz w:val="24"/>
          <w:szCs w:val="24"/>
        </w:rPr>
        <w:t>Ако до приключване на съдебното следствие в първоинстанционния съд получената сума бъде внесена в бюджета заедно с лихвите, наказанието по ал. 1 е лишаване от свобода до три години и глоба до хиляда лева, а по ал. 2 - лишаване от свобода до пет години и глоба до три хиляди лева.</w:t>
      </w:r>
    </w:p>
    <w:p w:rsidR="00F01E59" w:rsidRPr="00F01E59" w:rsidRDefault="00F01E59" w:rsidP="00104611">
      <w:pPr>
        <w:numPr>
          <w:ilvl w:val="0"/>
          <w:numId w:val="117"/>
        </w:numPr>
        <w:spacing w:line="276" w:lineRule="auto"/>
        <w:ind w:left="0"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i/>
          <w:sz w:val="24"/>
          <w:szCs w:val="24"/>
        </w:rPr>
        <w:t>Противозаконно пречене на орган по приходите</w:t>
      </w:r>
      <w:r w:rsidR="003B40E8">
        <w:rPr>
          <w:rFonts w:ascii="Times New Roman" w:eastAsia="Calibri" w:hAnsi="Times New Roman" w:cs="Times New Roman"/>
          <w:i/>
          <w:sz w:val="24"/>
          <w:szCs w:val="24"/>
        </w:rPr>
        <w:t>.</w:t>
      </w:r>
    </w:p>
    <w:p w:rsidR="00104611" w:rsidRDefault="00F01E59" w:rsidP="00104611">
      <w:pPr>
        <w:spacing w:line="276" w:lineRule="auto"/>
        <w:ind w:firstLine="708"/>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lastRenderedPageBreak/>
        <w:t>Чл. 258 НК регламентира санкцията за извършване на деянието „противозаконно пречене на орган“, което е структурирано в две алинеи:</w:t>
      </w:r>
    </w:p>
    <w:p w:rsidR="00104611" w:rsidRDefault="00F01E59" w:rsidP="00B31A3D">
      <w:pPr>
        <w:pStyle w:val="a6"/>
        <w:numPr>
          <w:ilvl w:val="0"/>
          <w:numId w:val="153"/>
        </w:numPr>
        <w:spacing w:line="276" w:lineRule="auto"/>
        <w:ind w:left="0" w:firstLine="709"/>
        <w:jc w:val="both"/>
        <w:rPr>
          <w:rFonts w:ascii="Times New Roman" w:eastAsia="Calibri" w:hAnsi="Times New Roman" w:cs="Times New Roman"/>
          <w:sz w:val="24"/>
          <w:szCs w:val="24"/>
        </w:rPr>
      </w:pPr>
      <w:r w:rsidRPr="00104611">
        <w:rPr>
          <w:rFonts w:ascii="Times New Roman" w:eastAsia="Calibri" w:hAnsi="Times New Roman" w:cs="Times New Roman"/>
          <w:sz w:val="24"/>
          <w:szCs w:val="24"/>
        </w:rPr>
        <w:t>Който противозаконно пречи на орган по приходите да изпълни свое законово задължение, се наказва с лишаване от свобода до три години и гло</w:t>
      </w:r>
      <w:r w:rsidR="00104611">
        <w:rPr>
          <w:rFonts w:ascii="Times New Roman" w:eastAsia="Calibri" w:hAnsi="Times New Roman" w:cs="Times New Roman"/>
          <w:sz w:val="24"/>
          <w:szCs w:val="24"/>
        </w:rPr>
        <w:t>ба от хиляда до две хиляди лева;</w:t>
      </w:r>
    </w:p>
    <w:p w:rsidR="00F01E59" w:rsidRPr="00104611" w:rsidRDefault="00F01E59" w:rsidP="00B31A3D">
      <w:pPr>
        <w:pStyle w:val="a6"/>
        <w:numPr>
          <w:ilvl w:val="0"/>
          <w:numId w:val="153"/>
        </w:numPr>
        <w:spacing w:line="276" w:lineRule="auto"/>
        <w:ind w:left="0" w:firstLine="709"/>
        <w:jc w:val="both"/>
        <w:rPr>
          <w:rFonts w:ascii="Times New Roman" w:eastAsia="Calibri" w:hAnsi="Times New Roman" w:cs="Times New Roman"/>
          <w:sz w:val="24"/>
          <w:szCs w:val="24"/>
        </w:rPr>
      </w:pPr>
      <w:r w:rsidRPr="00104611">
        <w:rPr>
          <w:rFonts w:ascii="Times New Roman" w:eastAsia="Calibri" w:hAnsi="Times New Roman" w:cs="Times New Roman"/>
          <w:sz w:val="24"/>
          <w:szCs w:val="24"/>
        </w:rPr>
        <w:t xml:space="preserve">Ако деянието по ал. 1 е извършено чрез сила или заплашване, наказанието е лишаване от свобода от една до шест години и глоба от две хиляди до пет хиляди лева. </w:t>
      </w:r>
    </w:p>
    <w:p w:rsidR="00F01E59" w:rsidRPr="00F01E59" w:rsidRDefault="00F01E59" w:rsidP="00104611">
      <w:pPr>
        <w:numPr>
          <w:ilvl w:val="0"/>
          <w:numId w:val="117"/>
        </w:numPr>
        <w:spacing w:line="276" w:lineRule="auto"/>
        <w:ind w:left="0" w:firstLine="709"/>
        <w:contextualSpacing/>
        <w:jc w:val="both"/>
        <w:rPr>
          <w:rFonts w:ascii="Times New Roman" w:eastAsia="Calibri" w:hAnsi="Times New Roman" w:cs="Times New Roman"/>
          <w:i/>
          <w:sz w:val="24"/>
          <w:szCs w:val="24"/>
        </w:rPr>
      </w:pPr>
      <w:r w:rsidRPr="00F01E59">
        <w:rPr>
          <w:rFonts w:ascii="Times New Roman" w:eastAsia="Calibri" w:hAnsi="Times New Roman" w:cs="Times New Roman"/>
          <w:i/>
          <w:sz w:val="24"/>
          <w:szCs w:val="24"/>
        </w:rPr>
        <w:t>Създаване на юридическо лице с идеална цел или учредяване на фондация с цел освобождаване от данъци или получаване на данъчни облекчения</w:t>
      </w:r>
      <w:r w:rsidR="003B40E8">
        <w:rPr>
          <w:rFonts w:ascii="Times New Roman" w:eastAsia="Calibri" w:hAnsi="Times New Roman" w:cs="Times New Roman"/>
          <w:i/>
          <w:sz w:val="24"/>
          <w:szCs w:val="24"/>
        </w:rPr>
        <w:t>.</w:t>
      </w:r>
    </w:p>
    <w:p w:rsidR="00F01E59" w:rsidRPr="00F01E59" w:rsidRDefault="00F01E59" w:rsidP="003D5C33">
      <w:pPr>
        <w:spacing w:line="276" w:lineRule="auto"/>
        <w:ind w:firstLine="708"/>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Съставът на посоченото престъпление се урежда в чл. 259 НК, а именно:</w:t>
      </w:r>
    </w:p>
    <w:p w:rsidR="00F01E59" w:rsidRPr="00687C40" w:rsidRDefault="00F01E59" w:rsidP="00B31A3D">
      <w:pPr>
        <w:pStyle w:val="a6"/>
        <w:numPr>
          <w:ilvl w:val="0"/>
          <w:numId w:val="154"/>
        </w:numPr>
        <w:spacing w:line="276" w:lineRule="auto"/>
        <w:ind w:left="0" w:firstLine="709"/>
        <w:jc w:val="both"/>
        <w:rPr>
          <w:rFonts w:ascii="Times New Roman" w:eastAsia="Calibri" w:hAnsi="Times New Roman" w:cs="Times New Roman"/>
          <w:sz w:val="24"/>
          <w:szCs w:val="24"/>
        </w:rPr>
      </w:pPr>
      <w:r w:rsidRPr="00687C40">
        <w:rPr>
          <w:rFonts w:ascii="Times New Roman" w:eastAsia="Calibri" w:hAnsi="Times New Roman" w:cs="Times New Roman"/>
          <w:sz w:val="24"/>
          <w:szCs w:val="24"/>
        </w:rPr>
        <w:t>Който създава юридическо лице с идеална цел или учредява фондация, която не извършва или извършва привидно обявената при регистрацията й дейност и цел, за да получава под нейно прикритие кредити, да бъде освободен от данъци, да получава данъчни облекчения или да получи друга имотна облага, както и да извършва забранена дейност, се наказва с лишаване от свобода до три години, глоба от три хиляди до пет хиляди лева и лишаване от права по чл. 37, ал. 1, точки 6 и 7.</w:t>
      </w:r>
    </w:p>
    <w:p w:rsidR="00F01E59" w:rsidRPr="00F01E59" w:rsidRDefault="00F01E59" w:rsidP="003D5C33">
      <w:pPr>
        <w:spacing w:line="276" w:lineRule="auto"/>
        <w:ind w:firstLine="708"/>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приложен аспект законодателната практика има следното статистическо измерение:</w:t>
      </w:r>
    </w:p>
    <w:p w:rsidR="00F01E59" w:rsidRPr="00687C40" w:rsidRDefault="00F01E59" w:rsidP="00B31A3D">
      <w:pPr>
        <w:pStyle w:val="a6"/>
        <w:numPr>
          <w:ilvl w:val="0"/>
          <w:numId w:val="154"/>
        </w:numPr>
        <w:spacing w:line="276" w:lineRule="auto"/>
        <w:ind w:left="0" w:firstLine="709"/>
        <w:jc w:val="both"/>
        <w:rPr>
          <w:rFonts w:ascii="Times New Roman" w:eastAsia="Calibri" w:hAnsi="Times New Roman" w:cs="Times New Roman"/>
          <w:sz w:val="24"/>
          <w:szCs w:val="24"/>
        </w:rPr>
      </w:pPr>
      <w:r w:rsidRPr="00687C40">
        <w:rPr>
          <w:rFonts w:ascii="Times New Roman" w:eastAsia="Calibri" w:hAnsi="Times New Roman" w:cs="Times New Roman"/>
          <w:sz w:val="24"/>
          <w:szCs w:val="24"/>
        </w:rPr>
        <w:t>По данни на НСИ през 2014 г. са осъдени 135 извършители на престъпления срещу финансовата, данъчната и осигурителната система в Република България, от които 80 мъже и 55 жени. По отношение на образователния статус разпределението на осъдените е следното: с висше образование са 11 осъдени, от които 7 мъже и 4 жени; с полувисше – 4 (1 мъж и 3 жени), със средно образование – 56 (45 мъже и 11 жени), с основно – 45 (21 мъже, 24 жени), с начално образование 10 (4 мъже, 6 жени) неграмотни са 3 осъдени и 6 неразпределени по този критерий</w:t>
      </w:r>
      <w:r w:rsidRPr="00F01E59">
        <w:rPr>
          <w:rFonts w:eastAsia="Calibri"/>
          <w:vertAlign w:val="superscript"/>
        </w:rPr>
        <w:footnoteReference w:id="519"/>
      </w:r>
      <w:r w:rsidRPr="00687C40">
        <w:rPr>
          <w:rFonts w:ascii="Times New Roman" w:eastAsia="Calibri" w:hAnsi="Times New Roman" w:cs="Times New Roman"/>
          <w:sz w:val="24"/>
          <w:szCs w:val="24"/>
        </w:rPr>
        <w:t xml:space="preserve">. По отношение на параметъра „икономическа активност“ 135 осъдени за 2014 г. лица са разпределени както следва: постоянно работещи – 34, временно работещи – 2, безработни – 84, пенсионери – 1, нетрудоспособни – 1, други – 1 и неустановени – 12. </w:t>
      </w:r>
      <w:r w:rsidRPr="00F01E59">
        <w:rPr>
          <w:rFonts w:eastAsia="Calibri"/>
          <w:vertAlign w:val="superscript"/>
        </w:rPr>
        <w:footnoteReference w:id="520"/>
      </w:r>
      <w:r w:rsidRPr="00687C40">
        <w:rPr>
          <w:rFonts w:ascii="Times New Roman" w:eastAsia="Calibri" w:hAnsi="Times New Roman" w:cs="Times New Roman"/>
          <w:sz w:val="24"/>
          <w:szCs w:val="24"/>
        </w:rPr>
        <w:t xml:space="preserve"> Възрастовото разпределение обхваща континуума 14г. – над 60 г. Тук са обособени следните категории: 14-18 г.: 1 осъден, 18 – 24 г.: 25 осъдени (10 мъже, 15 жени), 25 – 29 г.: 39 осъдени (25 мъже, 14 жени), 30 – 39 г.: 39 осъдени (23 мъже, 16 жени), 40 – 49 г.: 29 осъдени (20 мъже, 9 жени), 50 – 59 г.: 8 осъдени (5 мъже, 3 жени) и над 60 г.: 1 осъден мъж</w:t>
      </w:r>
      <w:r w:rsidRPr="00F01E59">
        <w:rPr>
          <w:rFonts w:eastAsia="Calibri"/>
          <w:vertAlign w:val="superscript"/>
        </w:rPr>
        <w:footnoteReference w:id="521"/>
      </w:r>
      <w:r w:rsidRPr="00687C40">
        <w:rPr>
          <w:rFonts w:ascii="Times New Roman" w:eastAsia="Calibri" w:hAnsi="Times New Roman" w:cs="Times New Roman"/>
          <w:sz w:val="24"/>
          <w:szCs w:val="24"/>
        </w:rPr>
        <w:t xml:space="preserve">. На базата на тези данни обаче трудно може да се направят някакви надеждни и категорични изводи относно социално-демографския и личностен профил на извършителите на данъчни престъпления, тъй като това са обобщени данни за престъпленията, санкционирани съгласно разпоредбите на цялата глава 7 НК. В цитираните статистически данни преобладават осъдени със средно и основно образование, безработни, преобладаващо мъже в активна възраст 25 – 49 г., което предполага сравнително нисък социален и икономически статус (директни извършители), но може да се допусне, че създателите на престъпните схеми и сценарии </w:t>
      </w:r>
      <w:r w:rsidRPr="00687C40">
        <w:rPr>
          <w:rFonts w:ascii="Times New Roman" w:eastAsia="Calibri" w:hAnsi="Times New Roman" w:cs="Times New Roman"/>
          <w:sz w:val="24"/>
          <w:szCs w:val="24"/>
        </w:rPr>
        <w:lastRenderedPageBreak/>
        <w:t>са с по-висок социален, икономически и образователен статус. Според статистически данни на МВР за 2014 г. са разкрити 178 престъпления против данъчната система, с които са нанесени щети за 46659 лв</w:t>
      </w:r>
      <w:r w:rsidRPr="00F01E59">
        <w:rPr>
          <w:rFonts w:eastAsia="Calibri"/>
          <w:vertAlign w:val="superscript"/>
        </w:rPr>
        <w:footnoteReference w:id="522"/>
      </w:r>
      <w:r w:rsidRPr="00687C40">
        <w:rPr>
          <w:rFonts w:ascii="Times New Roman" w:eastAsia="Calibri" w:hAnsi="Times New Roman" w:cs="Times New Roman"/>
          <w:sz w:val="24"/>
          <w:szCs w:val="24"/>
        </w:rPr>
        <w:t>.</w:t>
      </w:r>
    </w:p>
    <w:p w:rsidR="00F01E59" w:rsidRPr="00F01E59" w:rsidRDefault="00F01E59" w:rsidP="00687C40">
      <w:pPr>
        <w:spacing w:line="276" w:lineRule="auto"/>
        <w:ind w:firstLine="709"/>
        <w:contextualSpacing/>
        <w:jc w:val="both"/>
        <w:rPr>
          <w:rFonts w:ascii="Times New Roman" w:eastAsia="Calibri" w:hAnsi="Times New Roman" w:cs="Times New Roman"/>
          <w:sz w:val="24"/>
          <w:szCs w:val="24"/>
        </w:rPr>
      </w:pPr>
    </w:p>
    <w:p w:rsidR="00F01E59" w:rsidRPr="00687C40" w:rsidRDefault="00F01E59" w:rsidP="00687C40">
      <w:pPr>
        <w:spacing w:line="276" w:lineRule="auto"/>
        <w:ind w:firstLine="708"/>
        <w:contextualSpacing/>
        <w:jc w:val="both"/>
        <w:rPr>
          <w:rFonts w:ascii="Times New Roman" w:eastAsia="Calibri" w:hAnsi="Times New Roman" w:cs="Times New Roman"/>
          <w:b/>
          <w:sz w:val="24"/>
          <w:szCs w:val="24"/>
        </w:rPr>
      </w:pPr>
      <w:r w:rsidRPr="00687C40">
        <w:rPr>
          <w:rFonts w:ascii="Times New Roman" w:eastAsia="Calibri" w:hAnsi="Times New Roman" w:cs="Times New Roman"/>
          <w:b/>
          <w:sz w:val="24"/>
          <w:szCs w:val="24"/>
        </w:rPr>
        <w:t>Институционално обезпечаване на противодействието на данъчните престъпления</w:t>
      </w:r>
    </w:p>
    <w:p w:rsidR="00F01E59" w:rsidRPr="00F01E59" w:rsidRDefault="00F01E59" w:rsidP="003D5C33">
      <w:pPr>
        <w:spacing w:line="276" w:lineRule="auto"/>
        <w:ind w:firstLine="708"/>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 противодействието на данъчните престъпления са ангажирани структури в МВР, ДАНС, МФ, НАП, органи на прокоратурата. Функциите на МВР са дефинирани в чл. 6, ал. 1 като специализираните дейности, свързани с организираната престъпност са регулирани с чл. 39, ал. 2 ЗМВР съгласно който възстановената със същия този закон ГД „Борба с организираната престъпност“ е национална специализирана структура за осъществяване на дейностите по чл.6, ал.1, т.1 - 3, 6 - 9 по отношение н организирана престъпна дейност на местни и транснационални престъпни структури,свързана с митническия режим,паричната, данъчната и осигурителната система</w:t>
      </w:r>
      <w:r w:rsidRPr="00F01E59">
        <w:rPr>
          <w:rFonts w:ascii="Times New Roman" w:eastAsia="Calibri" w:hAnsi="Times New Roman" w:cs="Times New Roman"/>
          <w:sz w:val="24"/>
          <w:szCs w:val="24"/>
          <w:vertAlign w:val="superscript"/>
        </w:rPr>
        <w:footnoteReference w:id="523"/>
      </w:r>
      <w:r w:rsidRPr="00F01E59">
        <w:rPr>
          <w:rFonts w:ascii="Times New Roman" w:eastAsia="Calibri" w:hAnsi="Times New Roman" w:cs="Times New Roman"/>
          <w:sz w:val="24"/>
          <w:szCs w:val="24"/>
        </w:rPr>
        <w:t>.</w:t>
      </w:r>
    </w:p>
    <w:p w:rsidR="00F01E59" w:rsidRPr="00F01E59" w:rsidRDefault="00F01E59" w:rsidP="003D5C33">
      <w:pPr>
        <w:spacing w:line="276" w:lineRule="auto"/>
        <w:ind w:firstLine="708"/>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Съгласно чл. 4, ал. 1, т. 6 ЗДАНС Държавната агенция „Национална сигурност“ извършва дейности за защита на националната сигурност от посегателства, насочени срещу националните интереси, независимостта и суверенитета на Република България, териториалната цялост, основните права и свободи на гражданите, демократичното функциониране на държавата и гражданските институции и установения в страната конституционен ред, свързани с опасност за икономическата и финансовата сигурност на държавата</w:t>
      </w:r>
      <w:r w:rsidRPr="00F01E59">
        <w:rPr>
          <w:rFonts w:ascii="Times New Roman" w:eastAsia="Calibri" w:hAnsi="Times New Roman" w:cs="Times New Roman"/>
          <w:sz w:val="24"/>
          <w:szCs w:val="24"/>
          <w:vertAlign w:val="superscript"/>
        </w:rPr>
        <w:footnoteReference w:id="524"/>
      </w:r>
      <w:r w:rsidRPr="00F01E59">
        <w:rPr>
          <w:rFonts w:ascii="Times New Roman" w:eastAsia="Calibri" w:hAnsi="Times New Roman" w:cs="Times New Roman"/>
          <w:sz w:val="24"/>
          <w:szCs w:val="24"/>
        </w:rPr>
        <w:t>.</w:t>
      </w:r>
    </w:p>
    <w:p w:rsidR="00F01E59" w:rsidRPr="00F01E59" w:rsidRDefault="00F01E59" w:rsidP="003D5C33">
      <w:pPr>
        <w:spacing w:line="276" w:lineRule="auto"/>
        <w:ind w:firstLine="708"/>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Изключително важна институция в системата за противодействие на данъчните престъпления е Националната агенция по приходите. Съгласно действащата нормативна база НАП, </w:t>
      </w:r>
      <w:r w:rsidR="00687C40">
        <w:rPr>
          <w:rFonts w:ascii="Times New Roman" w:eastAsia="Calibri" w:hAnsi="Times New Roman" w:cs="Times New Roman"/>
          <w:sz w:val="24"/>
          <w:szCs w:val="24"/>
        </w:rPr>
        <w:t>органите на МВР и прокуратурата</w:t>
      </w:r>
      <w:r w:rsidRPr="00F01E59">
        <w:rPr>
          <w:rFonts w:ascii="Times New Roman" w:eastAsia="Calibri" w:hAnsi="Times New Roman" w:cs="Times New Roman"/>
          <w:sz w:val="24"/>
          <w:szCs w:val="24"/>
        </w:rPr>
        <w:t>, контролните органи на Министерството на финансите, както и други контролни органи, извършват съвместни действия във връзка с осъществяването на своите функции. Редът и начинът за осъществяване на взаимодействието се опреде</w:t>
      </w:r>
      <w:r w:rsidR="00687C40">
        <w:rPr>
          <w:rFonts w:ascii="Times New Roman" w:eastAsia="Calibri" w:hAnsi="Times New Roman" w:cs="Times New Roman"/>
          <w:sz w:val="24"/>
          <w:szCs w:val="24"/>
        </w:rPr>
        <w:t>лят със съвместна инструкция на:</w:t>
      </w:r>
    </w:p>
    <w:p w:rsidR="00687C40" w:rsidRDefault="00F01E59" w:rsidP="00B31A3D">
      <w:pPr>
        <w:pStyle w:val="a6"/>
        <w:numPr>
          <w:ilvl w:val="0"/>
          <w:numId w:val="154"/>
        </w:numPr>
        <w:spacing w:line="276" w:lineRule="auto"/>
        <w:ind w:left="0" w:firstLine="709"/>
        <w:jc w:val="both"/>
        <w:rPr>
          <w:rFonts w:ascii="Times New Roman" w:eastAsia="Calibri" w:hAnsi="Times New Roman" w:cs="Times New Roman"/>
          <w:sz w:val="24"/>
          <w:szCs w:val="24"/>
        </w:rPr>
      </w:pPr>
      <w:r w:rsidRPr="00687C40">
        <w:rPr>
          <w:rFonts w:ascii="Times New Roman" w:eastAsia="Calibri" w:hAnsi="Times New Roman" w:cs="Times New Roman"/>
          <w:sz w:val="24"/>
          <w:szCs w:val="24"/>
        </w:rPr>
        <w:t>министъра на финансите и ръководителя на съответната институция;</w:t>
      </w:r>
    </w:p>
    <w:p w:rsidR="00F01E59" w:rsidRPr="00687C40" w:rsidRDefault="00F01E59" w:rsidP="00B31A3D">
      <w:pPr>
        <w:pStyle w:val="a6"/>
        <w:numPr>
          <w:ilvl w:val="0"/>
          <w:numId w:val="154"/>
        </w:numPr>
        <w:spacing w:line="276" w:lineRule="auto"/>
        <w:ind w:left="0" w:firstLine="709"/>
        <w:jc w:val="both"/>
        <w:rPr>
          <w:rFonts w:ascii="Times New Roman" w:eastAsia="Calibri" w:hAnsi="Times New Roman" w:cs="Times New Roman"/>
          <w:sz w:val="24"/>
          <w:szCs w:val="24"/>
        </w:rPr>
      </w:pPr>
      <w:r w:rsidRPr="00687C40">
        <w:rPr>
          <w:rFonts w:ascii="Times New Roman" w:eastAsia="Calibri" w:hAnsi="Times New Roman" w:cs="Times New Roman"/>
          <w:sz w:val="24"/>
          <w:szCs w:val="24"/>
        </w:rPr>
        <w:t>изпълнителния директор и ръководителя на съответната администрация</w:t>
      </w:r>
      <w:r w:rsidRPr="00F01E59">
        <w:rPr>
          <w:rFonts w:eastAsia="Calibri"/>
          <w:vertAlign w:val="superscript"/>
        </w:rPr>
        <w:footnoteReference w:id="525"/>
      </w:r>
      <w:r w:rsidRPr="00687C40">
        <w:rPr>
          <w:rFonts w:ascii="Times New Roman" w:eastAsia="Calibri" w:hAnsi="Times New Roman" w:cs="Times New Roman"/>
          <w:sz w:val="24"/>
          <w:szCs w:val="24"/>
        </w:rPr>
        <w:t>.</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тази връзка като тенденция се затвърждава практиката да се организират специализирани операции със съвместното участие на представители на структурни и териториални звена на МВР, ДАНС, прокуратура, „Агенция „Митници“ и НАП за противодействие на престъпления срещу данъчната система. Същевременно трудно може да се цитира достоверна статистика за броя проведени операции и практическите резултати от тях ( напр. осъдени лица) и в тази връзка опитите за анализ на този модел на взаимодействие биха имали спекулативен характер.</w:t>
      </w:r>
    </w:p>
    <w:p w:rsidR="00F01E59" w:rsidRDefault="00F01E59" w:rsidP="003D5C33">
      <w:pPr>
        <w:spacing w:line="276" w:lineRule="auto"/>
        <w:ind w:firstLine="708"/>
        <w:jc w:val="both"/>
        <w:rPr>
          <w:rFonts w:ascii="Times New Roman" w:eastAsia="Calibri" w:hAnsi="Times New Roman" w:cs="Times New Roman"/>
          <w:sz w:val="24"/>
          <w:szCs w:val="24"/>
        </w:rPr>
      </w:pPr>
    </w:p>
    <w:p w:rsidR="00687C40" w:rsidRDefault="00687C40" w:rsidP="003D5C33">
      <w:pPr>
        <w:spacing w:line="276" w:lineRule="auto"/>
        <w:ind w:firstLine="708"/>
        <w:jc w:val="both"/>
        <w:rPr>
          <w:rFonts w:ascii="Times New Roman" w:eastAsia="Calibri" w:hAnsi="Times New Roman" w:cs="Times New Roman"/>
          <w:sz w:val="24"/>
          <w:szCs w:val="24"/>
        </w:rPr>
      </w:pPr>
    </w:p>
    <w:p w:rsidR="00687C40" w:rsidRPr="00F01E59" w:rsidRDefault="00687C40" w:rsidP="003D5C33">
      <w:pPr>
        <w:spacing w:line="276" w:lineRule="auto"/>
        <w:ind w:firstLine="708"/>
        <w:jc w:val="both"/>
        <w:rPr>
          <w:rFonts w:ascii="Times New Roman" w:eastAsia="Calibri" w:hAnsi="Times New Roman" w:cs="Times New Roman"/>
          <w:sz w:val="24"/>
          <w:szCs w:val="24"/>
        </w:rPr>
      </w:pPr>
    </w:p>
    <w:p w:rsidR="00F01E59" w:rsidRPr="00687C40" w:rsidRDefault="00F01E59" w:rsidP="00687C40">
      <w:pPr>
        <w:spacing w:line="276" w:lineRule="auto"/>
        <w:ind w:firstLine="708"/>
        <w:jc w:val="both"/>
        <w:rPr>
          <w:rFonts w:ascii="Times New Roman" w:eastAsia="Calibri" w:hAnsi="Times New Roman" w:cs="Times New Roman"/>
          <w:b/>
          <w:sz w:val="24"/>
          <w:szCs w:val="24"/>
        </w:rPr>
      </w:pPr>
      <w:r w:rsidRPr="00687C40">
        <w:rPr>
          <w:rFonts w:ascii="Times New Roman" w:eastAsia="Calibri" w:hAnsi="Times New Roman" w:cs="Times New Roman"/>
          <w:b/>
          <w:sz w:val="24"/>
          <w:szCs w:val="24"/>
        </w:rPr>
        <w:lastRenderedPageBreak/>
        <w:t>Организационни и обществени перспективи на дейността по противодействие на данъчните престъпления</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Един от основните инструменти за повишаване на ефективността на органите, ангажирани в противодействието на данъчните престъпления е повишаването на квалификацията и компетентността на служителите в съответните структури. Прави впечатление, че образователният профил на част от работещите в сферата на противодействието (разследване и превенция) не съответства на спецификата на данъчните престъпления, което налага преосмисляне на практиките и въвеждане на нов образователен и обучителен модел. Доказано ефективни са модулните обучения, в които да бъдат включени реално ангажирани служители от различни ведомства с цел обмен на добри практики, синхронизиране на процедури и алгоритми на разследване и превенция, дискусия и корекция на проблеми във взаимодействието и не на последно място създаване на професионална колегиална мрежа, което практиката показва, че фасилитира съвместната дейност, оптимизира комуникацията и чрез персонализиране на партньорите в процеса на изпълнение на дейността се повишават в крайна сметка резултатите. Това обаче не трябва да има кампаниен характер, а да се прилага като консистентна практика, включително и да се разширява по посока на международното сътрудничество чрез използване на ресурсите на агенциите на ЕС. </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Препоръчително е да се направи задълбочен анализ на статистическите данни и тенденции, установени от различните участници в дейността по противодействие на данъчните престъпления като тези данни би било аргументирано да се подкрепят и чрез представително криминологично проучване относно профила на престъпленията, тяхното съотношение и динамика в период 10 – 15 г., профила на извършителите и тенденциите за глобализация на този вид престъпление.</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Не на последно място трябва да се обърне внимание на превенцията на данъчните престъпления. Както бе посочено част от директните извършители са хора с нисък образователен и респективно социален статус, което предполага, че определени социални прослойки са подходяща целева група, податлива на манипулиране и използване в престъпни схеми. В практически план това означава повишаване на информираността по отношение на престъпното деяние, механизмите на извършване на престъплението и не на последно място санкцията и последствията за личността и обкръжението на извършителя. Това може да се постигне с разработването и прилагането на краткосрочни кампании и дългосрочни програми за превенция, както и с корекции в комуникационната политика на компетентните държавни органи.</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заключение трябва да се подчертае още веднъж, че комплексният интердисциплинарен подход към организацията и реализирането на дейностите по противодействие на престъпленията против данъчната система е практически обоснована необходимост в отговор на динамиката, специализацията и глобализацията на този вид престъпления.</w:t>
      </w:r>
    </w:p>
    <w:p w:rsidR="00F01E59" w:rsidRDefault="00F01E59" w:rsidP="003D5C33">
      <w:pPr>
        <w:spacing w:line="276" w:lineRule="auto"/>
        <w:rPr>
          <w:rFonts w:ascii="Times New Roman" w:eastAsia="Calibri" w:hAnsi="Times New Roman" w:cs="Times New Roman"/>
          <w:sz w:val="24"/>
          <w:szCs w:val="24"/>
        </w:rPr>
      </w:pPr>
    </w:p>
    <w:p w:rsidR="00687C40" w:rsidRPr="00F01E59" w:rsidRDefault="00687C40" w:rsidP="003D5C33">
      <w:pPr>
        <w:spacing w:line="276" w:lineRule="auto"/>
        <w:rPr>
          <w:rFonts w:ascii="Times New Roman" w:eastAsia="Calibri" w:hAnsi="Times New Roman" w:cs="Times New Roman"/>
          <w:sz w:val="24"/>
          <w:szCs w:val="24"/>
        </w:rPr>
      </w:pPr>
    </w:p>
    <w:p w:rsidR="00F01E59" w:rsidRPr="00687C40" w:rsidRDefault="00F01E59" w:rsidP="003D5C33">
      <w:pPr>
        <w:spacing w:line="276" w:lineRule="auto"/>
        <w:rPr>
          <w:rFonts w:ascii="Times New Roman" w:eastAsia="Calibri" w:hAnsi="Times New Roman" w:cs="Times New Roman"/>
          <w:b/>
          <w:i/>
          <w:sz w:val="24"/>
          <w:szCs w:val="24"/>
        </w:rPr>
      </w:pPr>
      <w:r w:rsidRPr="00687C40">
        <w:rPr>
          <w:rFonts w:ascii="Times New Roman" w:eastAsia="Calibri" w:hAnsi="Times New Roman" w:cs="Times New Roman"/>
          <w:b/>
          <w:i/>
          <w:sz w:val="24"/>
          <w:szCs w:val="24"/>
        </w:rPr>
        <w:t>Използвана литература:</w:t>
      </w:r>
    </w:p>
    <w:p w:rsidR="00F01E59" w:rsidRPr="00687C40" w:rsidRDefault="00F01E59" w:rsidP="00CC7DAD">
      <w:pPr>
        <w:numPr>
          <w:ilvl w:val="0"/>
          <w:numId w:val="118"/>
        </w:numPr>
        <w:spacing w:line="276" w:lineRule="auto"/>
        <w:ind w:left="284" w:hanging="284"/>
        <w:contextualSpacing/>
        <w:rPr>
          <w:rFonts w:ascii="Times New Roman" w:eastAsia="Calibri" w:hAnsi="Times New Roman" w:cs="Times New Roman"/>
          <w:i/>
          <w:sz w:val="20"/>
          <w:szCs w:val="20"/>
        </w:rPr>
      </w:pPr>
      <w:r w:rsidRPr="00687C40">
        <w:rPr>
          <w:rFonts w:ascii="Times New Roman" w:eastAsia="Calibri" w:hAnsi="Times New Roman" w:cs="Times New Roman"/>
          <w:i/>
          <w:sz w:val="20"/>
          <w:szCs w:val="20"/>
        </w:rPr>
        <w:t>Гайдаров, П. Данъчни престъпления. София, 2016</w:t>
      </w:r>
      <w:r w:rsidRPr="00353DD8">
        <w:rPr>
          <w:rFonts w:ascii="Times New Roman" w:eastAsia="Calibri" w:hAnsi="Times New Roman" w:cs="Times New Roman"/>
          <w:i/>
          <w:sz w:val="20"/>
          <w:szCs w:val="20"/>
          <w:lang w:val="ru-RU"/>
        </w:rPr>
        <w:t>.</w:t>
      </w:r>
    </w:p>
    <w:p w:rsidR="00F01E59" w:rsidRPr="00687C40" w:rsidRDefault="00F01E59" w:rsidP="00CC7DAD">
      <w:pPr>
        <w:numPr>
          <w:ilvl w:val="0"/>
          <w:numId w:val="118"/>
        </w:numPr>
        <w:spacing w:line="276" w:lineRule="auto"/>
        <w:ind w:left="284" w:hanging="284"/>
        <w:contextualSpacing/>
        <w:rPr>
          <w:rFonts w:ascii="Times New Roman" w:eastAsia="Calibri" w:hAnsi="Times New Roman" w:cs="Times New Roman"/>
          <w:i/>
          <w:sz w:val="20"/>
          <w:szCs w:val="20"/>
        </w:rPr>
      </w:pPr>
      <w:r w:rsidRPr="00687C40">
        <w:rPr>
          <w:rFonts w:ascii="Times New Roman" w:eastAsia="Calibri" w:hAnsi="Times New Roman" w:cs="Times New Roman"/>
          <w:i/>
          <w:sz w:val="20"/>
          <w:szCs w:val="20"/>
        </w:rPr>
        <w:t>Стоянов, И. Данъчно право, София, 2014</w:t>
      </w:r>
    </w:p>
    <w:p w:rsidR="00F01E59" w:rsidRPr="00687C40" w:rsidRDefault="00F01E59" w:rsidP="00CC7DAD">
      <w:pPr>
        <w:numPr>
          <w:ilvl w:val="0"/>
          <w:numId w:val="118"/>
        </w:numPr>
        <w:spacing w:line="276" w:lineRule="auto"/>
        <w:ind w:left="284" w:hanging="284"/>
        <w:contextualSpacing/>
        <w:rPr>
          <w:rFonts w:ascii="Times New Roman" w:eastAsia="Calibri" w:hAnsi="Times New Roman" w:cs="Times New Roman"/>
          <w:i/>
          <w:sz w:val="20"/>
          <w:szCs w:val="20"/>
        </w:rPr>
      </w:pPr>
      <w:r w:rsidRPr="00687C40">
        <w:rPr>
          <w:rFonts w:ascii="Times New Roman" w:eastAsia="Calibri" w:hAnsi="Times New Roman" w:cs="Times New Roman"/>
          <w:i/>
          <w:sz w:val="20"/>
          <w:szCs w:val="20"/>
        </w:rPr>
        <w:lastRenderedPageBreak/>
        <w:t>www.dans.bg Годишен доклад за дейността на САД „Финансово разузнаване“ – ДАНС за 2014 г.</w:t>
      </w:r>
    </w:p>
    <w:p w:rsidR="00F01E59" w:rsidRPr="00687C40" w:rsidRDefault="00F01E59" w:rsidP="00CC7DAD">
      <w:pPr>
        <w:numPr>
          <w:ilvl w:val="0"/>
          <w:numId w:val="118"/>
        </w:numPr>
        <w:spacing w:line="276" w:lineRule="auto"/>
        <w:ind w:left="284" w:hanging="284"/>
        <w:contextualSpacing/>
        <w:rPr>
          <w:rFonts w:ascii="Times New Roman" w:eastAsia="Calibri" w:hAnsi="Times New Roman" w:cs="Times New Roman"/>
          <w:i/>
          <w:sz w:val="20"/>
          <w:szCs w:val="20"/>
        </w:rPr>
      </w:pPr>
      <w:r w:rsidRPr="00687C40">
        <w:rPr>
          <w:rFonts w:ascii="Times New Roman" w:eastAsia="Calibri" w:hAnsi="Times New Roman" w:cs="Times New Roman"/>
          <w:i/>
          <w:sz w:val="20"/>
          <w:szCs w:val="20"/>
        </w:rPr>
        <w:t>www.mvr.bg Полицейска статистика 2014 г.</w:t>
      </w:r>
    </w:p>
    <w:p w:rsidR="00F01E59" w:rsidRPr="00687C40" w:rsidRDefault="00F01E59" w:rsidP="00CC7DAD">
      <w:pPr>
        <w:numPr>
          <w:ilvl w:val="0"/>
          <w:numId w:val="118"/>
        </w:numPr>
        <w:spacing w:line="276" w:lineRule="auto"/>
        <w:ind w:left="284" w:hanging="284"/>
        <w:contextualSpacing/>
        <w:rPr>
          <w:rFonts w:ascii="Times New Roman" w:eastAsia="Calibri" w:hAnsi="Times New Roman" w:cs="Times New Roman"/>
          <w:i/>
          <w:sz w:val="20"/>
          <w:szCs w:val="20"/>
        </w:rPr>
      </w:pPr>
      <w:r w:rsidRPr="00687C40">
        <w:rPr>
          <w:rFonts w:ascii="Times New Roman" w:eastAsia="Calibri" w:hAnsi="Times New Roman" w:cs="Times New Roman"/>
          <w:i/>
          <w:sz w:val="20"/>
          <w:szCs w:val="20"/>
        </w:rPr>
        <w:t>www.nsi.bg НСИ. Осъдени лица за 2014 г.по глави от НК, пол и образование.</w:t>
      </w:r>
    </w:p>
    <w:p w:rsidR="00F01E59" w:rsidRPr="00687C40" w:rsidRDefault="00F01E59" w:rsidP="00CC7DAD">
      <w:pPr>
        <w:numPr>
          <w:ilvl w:val="0"/>
          <w:numId w:val="118"/>
        </w:numPr>
        <w:spacing w:line="276" w:lineRule="auto"/>
        <w:ind w:left="284" w:hanging="284"/>
        <w:contextualSpacing/>
        <w:rPr>
          <w:rFonts w:ascii="Times New Roman" w:eastAsia="Calibri" w:hAnsi="Times New Roman" w:cs="Times New Roman"/>
          <w:i/>
          <w:sz w:val="20"/>
          <w:szCs w:val="20"/>
        </w:rPr>
      </w:pPr>
      <w:r w:rsidRPr="00687C40">
        <w:rPr>
          <w:rFonts w:ascii="Times New Roman" w:eastAsia="Calibri" w:hAnsi="Times New Roman" w:cs="Times New Roman"/>
          <w:i/>
          <w:sz w:val="20"/>
          <w:szCs w:val="20"/>
        </w:rPr>
        <w:t>www.nsi.bg НСИ. Осъдени лица за 2014 г. по глави от НК и икономическа активност.</w:t>
      </w:r>
    </w:p>
    <w:p w:rsidR="00F01E59" w:rsidRPr="00687C40" w:rsidRDefault="00F01E59" w:rsidP="00CC7DAD">
      <w:pPr>
        <w:numPr>
          <w:ilvl w:val="0"/>
          <w:numId w:val="118"/>
        </w:numPr>
        <w:spacing w:line="276" w:lineRule="auto"/>
        <w:ind w:left="284" w:hanging="284"/>
        <w:contextualSpacing/>
        <w:rPr>
          <w:rFonts w:ascii="Times New Roman" w:eastAsia="Calibri" w:hAnsi="Times New Roman" w:cs="Times New Roman"/>
          <w:i/>
          <w:sz w:val="20"/>
          <w:szCs w:val="20"/>
        </w:rPr>
      </w:pPr>
      <w:r w:rsidRPr="00687C40">
        <w:rPr>
          <w:rFonts w:ascii="Times New Roman" w:eastAsia="Calibri" w:hAnsi="Times New Roman" w:cs="Times New Roman"/>
          <w:i/>
          <w:sz w:val="20"/>
          <w:szCs w:val="20"/>
        </w:rPr>
        <w:t xml:space="preserve">www.nsi.bg НСИ. Осъдени лица за 2014 г. по глави от НК и някои видове престъпления и по поли и възраст. </w:t>
      </w:r>
    </w:p>
    <w:p w:rsidR="00F01E59" w:rsidRPr="00F01E59" w:rsidRDefault="00F01E59" w:rsidP="00F01E59">
      <w:pPr>
        <w:spacing w:line="23" w:lineRule="atLeast"/>
        <w:ind w:left="720"/>
        <w:contextualSpacing/>
        <w:jc w:val="both"/>
        <w:rPr>
          <w:rFonts w:ascii="Times New Roman" w:eastAsia="Calibri" w:hAnsi="Times New Roman" w:cs="Times New Roman"/>
          <w:sz w:val="24"/>
          <w:szCs w:val="24"/>
        </w:rPr>
      </w:pPr>
    </w:p>
    <w:p w:rsidR="00F01E59" w:rsidRPr="00F01E59" w:rsidRDefault="00F01E59" w:rsidP="00F01E59">
      <w:pPr>
        <w:spacing w:line="23" w:lineRule="atLeast"/>
        <w:ind w:left="720"/>
        <w:contextualSpacing/>
        <w:jc w:val="both"/>
        <w:rPr>
          <w:rFonts w:ascii="Times New Roman" w:eastAsia="Calibri" w:hAnsi="Times New Roman" w:cs="Times New Roman"/>
          <w:sz w:val="24"/>
          <w:szCs w:val="24"/>
        </w:rPr>
      </w:pPr>
    </w:p>
    <w:p w:rsidR="00F01E59" w:rsidRPr="00F01E59" w:rsidRDefault="00F01E59" w:rsidP="00F01E59">
      <w:pPr>
        <w:spacing w:line="23" w:lineRule="atLeast"/>
        <w:ind w:right="270"/>
        <w:jc w:val="both"/>
        <w:rPr>
          <w:rFonts w:ascii="Times New Roman" w:eastAsia="Times New Roman" w:hAnsi="Times New Roman" w:cs="Times New Roman"/>
          <w:sz w:val="24"/>
          <w:szCs w:val="24"/>
          <w:lang w:eastAsia="bg-BG"/>
        </w:rPr>
      </w:pPr>
    </w:p>
    <w:p w:rsidR="00F01E59" w:rsidRPr="00F01E59" w:rsidRDefault="00F01E59" w:rsidP="00F01E59">
      <w:pPr>
        <w:autoSpaceDE w:val="0"/>
        <w:autoSpaceDN w:val="0"/>
        <w:adjustRightInd w:val="0"/>
        <w:spacing w:line="23" w:lineRule="atLeast"/>
        <w:jc w:val="both"/>
        <w:rPr>
          <w:rFonts w:ascii="Arial" w:eastAsia="Times New Roman" w:hAnsi="Arial" w:cs="Arial"/>
          <w:b/>
          <w:color w:val="000000"/>
          <w:sz w:val="28"/>
          <w:szCs w:val="28"/>
          <w:u w:val="single"/>
          <w:lang w:eastAsia="bg-BG"/>
        </w:rPr>
      </w:pPr>
    </w:p>
    <w:p w:rsidR="00F01E59" w:rsidRPr="00F01E59" w:rsidRDefault="00F01E59" w:rsidP="00F01E59">
      <w:pPr>
        <w:tabs>
          <w:tab w:val="left" w:pos="5085"/>
        </w:tabs>
        <w:spacing w:line="23" w:lineRule="atLeast"/>
        <w:rPr>
          <w:rFonts w:ascii="Times New Roman" w:eastAsia="Calibri" w:hAnsi="Times New Roman" w:cs="Times New Roman"/>
          <w:sz w:val="24"/>
          <w:szCs w:val="24"/>
        </w:rPr>
      </w:pPr>
    </w:p>
    <w:p w:rsidR="00F01E59" w:rsidRPr="00F01E59" w:rsidRDefault="00F01E59" w:rsidP="00F01E59">
      <w:pPr>
        <w:tabs>
          <w:tab w:val="left" w:pos="5085"/>
        </w:tabs>
        <w:spacing w:line="23" w:lineRule="atLeast"/>
        <w:rPr>
          <w:rFonts w:ascii="Times New Roman" w:eastAsia="Calibri" w:hAnsi="Times New Roman" w:cs="Times New Roman"/>
          <w:sz w:val="24"/>
          <w:szCs w:val="24"/>
        </w:rPr>
      </w:pPr>
    </w:p>
    <w:p w:rsidR="00F01E59" w:rsidRPr="00F01E59" w:rsidRDefault="00F01E59" w:rsidP="00F01E59">
      <w:pPr>
        <w:tabs>
          <w:tab w:val="left" w:pos="5085"/>
        </w:tabs>
        <w:spacing w:line="23" w:lineRule="atLeast"/>
        <w:rPr>
          <w:rFonts w:ascii="Times New Roman" w:eastAsia="Calibri" w:hAnsi="Times New Roman" w:cs="Times New Roman"/>
          <w:sz w:val="24"/>
          <w:szCs w:val="24"/>
        </w:rPr>
      </w:pPr>
    </w:p>
    <w:p w:rsidR="00F01E59" w:rsidRPr="00F01E59" w:rsidRDefault="00F01E59" w:rsidP="00F01E59">
      <w:pPr>
        <w:spacing w:line="23" w:lineRule="atLeast"/>
        <w:jc w:val="center"/>
        <w:rPr>
          <w:rFonts w:ascii="Times New Roman" w:eastAsia="Calibri" w:hAnsi="Times New Roman" w:cs="Times New Roman"/>
          <w:b/>
          <w:sz w:val="28"/>
          <w:szCs w:val="28"/>
        </w:rPr>
      </w:pPr>
    </w:p>
    <w:p w:rsidR="00F01E59" w:rsidRPr="00F01E59" w:rsidRDefault="00F01E59" w:rsidP="00F01E59">
      <w:pPr>
        <w:spacing w:line="23" w:lineRule="atLeast"/>
        <w:jc w:val="center"/>
        <w:rPr>
          <w:rFonts w:ascii="Times New Roman" w:eastAsia="Calibri" w:hAnsi="Times New Roman" w:cs="Times New Roman"/>
          <w:b/>
          <w:sz w:val="28"/>
          <w:szCs w:val="28"/>
        </w:rPr>
      </w:pPr>
    </w:p>
    <w:p w:rsidR="00F01E59" w:rsidRDefault="00F01E59"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687C40" w:rsidRDefault="00687C40" w:rsidP="00F01E59">
      <w:pPr>
        <w:spacing w:line="23" w:lineRule="atLeast"/>
        <w:jc w:val="center"/>
        <w:rPr>
          <w:rFonts w:ascii="Times New Roman" w:eastAsia="Calibri" w:hAnsi="Times New Roman" w:cs="Times New Roman"/>
          <w:b/>
          <w:sz w:val="28"/>
          <w:szCs w:val="28"/>
        </w:rPr>
      </w:pPr>
    </w:p>
    <w:p w:rsidR="00687C40" w:rsidRDefault="00687C40" w:rsidP="00F01E59">
      <w:pPr>
        <w:spacing w:line="23" w:lineRule="atLeast"/>
        <w:jc w:val="center"/>
        <w:rPr>
          <w:rFonts w:ascii="Times New Roman" w:eastAsia="Calibri" w:hAnsi="Times New Roman" w:cs="Times New Roman"/>
          <w:b/>
          <w:sz w:val="28"/>
          <w:szCs w:val="28"/>
        </w:rPr>
      </w:pPr>
    </w:p>
    <w:p w:rsidR="00687C40" w:rsidRDefault="00687C40" w:rsidP="00F01E59">
      <w:pPr>
        <w:spacing w:line="23" w:lineRule="atLeast"/>
        <w:jc w:val="center"/>
        <w:rPr>
          <w:rFonts w:ascii="Times New Roman" w:eastAsia="Calibri" w:hAnsi="Times New Roman" w:cs="Times New Roman"/>
          <w:b/>
          <w:sz w:val="28"/>
          <w:szCs w:val="28"/>
        </w:rPr>
      </w:pPr>
    </w:p>
    <w:p w:rsidR="00687C40" w:rsidRPr="00F01E59" w:rsidRDefault="00687C40" w:rsidP="00F01E59">
      <w:pPr>
        <w:spacing w:line="23" w:lineRule="atLeast"/>
        <w:jc w:val="center"/>
        <w:rPr>
          <w:rFonts w:ascii="Times New Roman" w:eastAsia="Calibri" w:hAnsi="Times New Roman" w:cs="Times New Roman"/>
          <w:b/>
          <w:sz w:val="28"/>
          <w:szCs w:val="28"/>
        </w:rPr>
      </w:pPr>
    </w:p>
    <w:p w:rsidR="00F01E59" w:rsidRPr="00F01E59" w:rsidRDefault="003D5C33" w:rsidP="003D5C33">
      <w:pPr>
        <w:spacing w:line="276" w:lineRule="auto"/>
        <w:jc w:val="center"/>
        <w:rPr>
          <w:rFonts w:ascii="Times New Roman" w:eastAsia="Calibri" w:hAnsi="Times New Roman" w:cs="Times New Roman"/>
          <w:b/>
          <w:sz w:val="28"/>
          <w:szCs w:val="28"/>
        </w:rPr>
      </w:pPr>
      <w:r>
        <w:rPr>
          <w:rFonts w:ascii="Times New Roman" w:eastAsia="Calibri" w:hAnsi="Times New Roman" w:cs="Times New Roman"/>
          <w:b/>
          <w:sz w:val="28"/>
          <w:szCs w:val="28"/>
        </w:rPr>
        <w:lastRenderedPageBreak/>
        <w:t xml:space="preserve">ЕФЕКТИВНАТА РАБОТА НА СЛУЖБИТЕ ЗА СИГУРНОСТ В РЕПУБЛИКА </w:t>
      </w:r>
      <w:r w:rsidR="00F01E59" w:rsidRPr="00F01E59">
        <w:rPr>
          <w:rFonts w:ascii="Times New Roman" w:eastAsia="Calibri" w:hAnsi="Times New Roman" w:cs="Times New Roman"/>
          <w:b/>
          <w:sz w:val="28"/>
          <w:szCs w:val="28"/>
        </w:rPr>
        <w:t>БЪ</w:t>
      </w:r>
      <w:r>
        <w:rPr>
          <w:rFonts w:ascii="Times New Roman" w:eastAsia="Calibri" w:hAnsi="Times New Roman" w:cs="Times New Roman"/>
          <w:b/>
          <w:sz w:val="28"/>
          <w:szCs w:val="28"/>
        </w:rPr>
        <w:t xml:space="preserve">ЛГАРИЯ Е В ПРЯКА ЗАВИСИМОСТ ОТ </w:t>
      </w:r>
      <w:r w:rsidR="00F01E59" w:rsidRPr="00F01E59">
        <w:rPr>
          <w:rFonts w:ascii="Times New Roman" w:eastAsia="Calibri" w:hAnsi="Times New Roman" w:cs="Times New Roman"/>
          <w:b/>
          <w:sz w:val="28"/>
          <w:szCs w:val="28"/>
        </w:rPr>
        <w:t>ПРЕДОСТАВЕНИТЕ ИМ ПРАВОМОЩИЯ</w:t>
      </w:r>
    </w:p>
    <w:p w:rsidR="00F01E59" w:rsidRPr="00F01E59" w:rsidRDefault="00F01E59" w:rsidP="003D5C33">
      <w:pPr>
        <w:spacing w:line="276" w:lineRule="auto"/>
        <w:jc w:val="center"/>
        <w:rPr>
          <w:rFonts w:ascii="Times New Roman" w:eastAsia="Calibri" w:hAnsi="Times New Roman" w:cs="Times New Roman"/>
          <w:b/>
          <w:sz w:val="28"/>
          <w:szCs w:val="28"/>
        </w:rPr>
      </w:pPr>
    </w:p>
    <w:p w:rsidR="00F01E59" w:rsidRPr="003D5C33" w:rsidRDefault="003D5C33" w:rsidP="003D5C33">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 xml:space="preserve">докторант </w:t>
      </w:r>
      <w:r w:rsidR="00F01E59" w:rsidRPr="003D5C33">
        <w:rPr>
          <w:rFonts w:ascii="Times New Roman" w:eastAsia="Calibri" w:hAnsi="Times New Roman" w:cs="Times New Roman"/>
          <w:sz w:val="24"/>
          <w:szCs w:val="24"/>
        </w:rPr>
        <w:t>Ивайло ПЕТРОВ</w:t>
      </w:r>
      <w:r>
        <w:rPr>
          <w:rFonts w:ascii="Times New Roman" w:eastAsia="Calibri" w:hAnsi="Times New Roman" w:cs="Times New Roman"/>
          <w:sz w:val="24"/>
          <w:szCs w:val="24"/>
        </w:rPr>
        <w:t>,</w:t>
      </w:r>
    </w:p>
    <w:p w:rsidR="00F01E59" w:rsidRPr="00F01E59" w:rsidRDefault="00F01E59" w:rsidP="003D5C33">
      <w:pPr>
        <w:spacing w:line="276" w:lineRule="auto"/>
        <w:jc w:val="right"/>
        <w:rPr>
          <w:rFonts w:ascii="Times New Roman" w:eastAsia="Calibri" w:hAnsi="Times New Roman" w:cs="Times New Roman"/>
          <w:i/>
          <w:sz w:val="24"/>
          <w:szCs w:val="24"/>
        </w:rPr>
      </w:pPr>
      <w:r w:rsidRPr="003D5C33">
        <w:rPr>
          <w:rFonts w:ascii="Times New Roman" w:eastAsia="Calibri" w:hAnsi="Times New Roman" w:cs="Times New Roman"/>
          <w:sz w:val="24"/>
          <w:szCs w:val="24"/>
        </w:rPr>
        <w:t>Нов български университет</w:t>
      </w: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0C0F9D">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b/>
          <w:i/>
          <w:sz w:val="24"/>
          <w:szCs w:val="24"/>
        </w:rPr>
        <w:t>Резюме:</w:t>
      </w:r>
      <w:r w:rsidRPr="00F01E59">
        <w:rPr>
          <w:rFonts w:ascii="Times New Roman" w:eastAsia="Calibri" w:hAnsi="Times New Roman" w:cs="Times New Roman"/>
          <w:sz w:val="24"/>
          <w:szCs w:val="24"/>
        </w:rPr>
        <w:t xml:space="preserve"> Актуалността на изследването се обуславя от големите промени, настъпили през последните години в Европа, рефлектиращи върху сигурността, на която и да е държава. Това налага прокарването на сериозни реформи във всички обществени системи, включително и в системата на сигурността. Актуалното в конкретния случай се определя от н</w:t>
      </w:r>
      <w:r w:rsidR="000C0F9D">
        <w:rPr>
          <w:rFonts w:ascii="Times New Roman" w:eastAsia="Calibri" w:hAnsi="Times New Roman" w:cs="Times New Roman"/>
          <w:sz w:val="24"/>
          <w:szCs w:val="24"/>
        </w:rPr>
        <w:t xml:space="preserve">едостатъчната политическа воля </w:t>
      </w:r>
      <w:r w:rsidRPr="00F01E59">
        <w:rPr>
          <w:rFonts w:ascii="Times New Roman" w:eastAsia="Calibri" w:hAnsi="Times New Roman" w:cs="Times New Roman"/>
          <w:sz w:val="24"/>
          <w:szCs w:val="24"/>
        </w:rPr>
        <w:t>в България през изминалите 25 години да се направят сериозни структурни реформи.</w:t>
      </w:r>
    </w:p>
    <w:p w:rsidR="00F01E59" w:rsidRPr="00F01E59" w:rsidRDefault="00846BE2" w:rsidP="000C0F9D">
      <w:pPr>
        <w:spacing w:line="276"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Създаването и преструкту</w:t>
      </w:r>
      <w:r w:rsidR="00F01E59" w:rsidRPr="00F01E59">
        <w:rPr>
          <w:rFonts w:ascii="Times New Roman" w:eastAsia="Calibri" w:hAnsi="Times New Roman" w:cs="Times New Roman"/>
          <w:sz w:val="24"/>
          <w:szCs w:val="24"/>
        </w:rPr>
        <w:t>рирането на институции в системата за сигурност са процеси гарантиращи защита на живота и благосъстоянието на гражданите, като основен приоритет на дър</w:t>
      </w:r>
      <w:r w:rsidR="000C0F9D">
        <w:rPr>
          <w:rFonts w:ascii="Times New Roman" w:eastAsia="Calibri" w:hAnsi="Times New Roman" w:cs="Times New Roman"/>
          <w:sz w:val="24"/>
          <w:szCs w:val="24"/>
        </w:rPr>
        <w:t xml:space="preserve">жавата. Ефективното управление </w:t>
      </w:r>
      <w:r w:rsidR="00F01E59" w:rsidRPr="00F01E59">
        <w:rPr>
          <w:rFonts w:ascii="Times New Roman" w:eastAsia="Calibri" w:hAnsi="Times New Roman" w:cs="Times New Roman"/>
          <w:sz w:val="24"/>
          <w:szCs w:val="24"/>
        </w:rPr>
        <w:t xml:space="preserve">и действието на службите за сигурност </w:t>
      </w:r>
      <w:r w:rsidR="000C0F9D">
        <w:rPr>
          <w:rFonts w:ascii="Times New Roman" w:eastAsia="Calibri" w:hAnsi="Times New Roman" w:cs="Times New Roman"/>
          <w:sz w:val="24"/>
          <w:szCs w:val="24"/>
        </w:rPr>
        <w:t xml:space="preserve">при решаване на даден проблем, </w:t>
      </w:r>
      <w:r w:rsidR="00F01E59" w:rsidRPr="00F01E59">
        <w:rPr>
          <w:rFonts w:ascii="Times New Roman" w:eastAsia="Calibri" w:hAnsi="Times New Roman" w:cs="Times New Roman"/>
          <w:sz w:val="24"/>
          <w:szCs w:val="24"/>
        </w:rPr>
        <w:t>трябва да бъдат ясно регламе</w:t>
      </w:r>
      <w:r w:rsidR="004E030F">
        <w:rPr>
          <w:rFonts w:ascii="Times New Roman" w:eastAsia="Calibri" w:hAnsi="Times New Roman" w:cs="Times New Roman"/>
          <w:sz w:val="24"/>
          <w:szCs w:val="24"/>
        </w:rPr>
        <w:t>н</w:t>
      </w:r>
      <w:r w:rsidR="00F01E59" w:rsidRPr="00F01E59">
        <w:rPr>
          <w:rFonts w:ascii="Times New Roman" w:eastAsia="Calibri" w:hAnsi="Times New Roman" w:cs="Times New Roman"/>
          <w:sz w:val="24"/>
          <w:szCs w:val="24"/>
        </w:rPr>
        <w:t>тирани в нормативната база, което дава предпоставка за добре структурирани и с ясни правомощия служби.</w:t>
      </w:r>
    </w:p>
    <w:p w:rsidR="00F01E59" w:rsidRPr="00F01E59" w:rsidRDefault="00F01E59" w:rsidP="000C0F9D">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През последните няколко години се направиха редица законодателни промени в сектора за сигурност. В настоящата разработка ще разгледам стратегическите аспекти на структурните промени в системата за сигурност, като конкретно ще се спра на създаването на новата правна рамка, като предпоставка за адекватна и навременна реакция на службите в конкретна кризисна ситуация.</w:t>
      </w:r>
    </w:p>
    <w:p w:rsidR="00F01E59" w:rsidRPr="00F01E59" w:rsidRDefault="00F01E59" w:rsidP="000C0F9D">
      <w:pPr>
        <w:spacing w:line="276" w:lineRule="auto"/>
        <w:ind w:firstLine="709"/>
        <w:jc w:val="both"/>
        <w:rPr>
          <w:rFonts w:ascii="Times New Roman" w:eastAsia="Calibri" w:hAnsi="Times New Roman" w:cs="Times New Roman"/>
          <w:sz w:val="24"/>
          <w:szCs w:val="24"/>
        </w:rPr>
      </w:pPr>
    </w:p>
    <w:p w:rsidR="00F01E59" w:rsidRPr="00353DD8" w:rsidRDefault="00F01E59" w:rsidP="000C0F9D">
      <w:pPr>
        <w:spacing w:line="276" w:lineRule="auto"/>
        <w:ind w:firstLine="709"/>
        <w:jc w:val="both"/>
        <w:rPr>
          <w:rFonts w:ascii="Times New Roman" w:eastAsia="Calibri" w:hAnsi="Times New Roman" w:cs="Times New Roman"/>
          <w:sz w:val="24"/>
          <w:szCs w:val="24"/>
          <w:lang w:val="ru-RU"/>
        </w:rPr>
      </w:pPr>
      <w:r w:rsidRPr="00F01E59">
        <w:rPr>
          <w:rFonts w:ascii="Times New Roman" w:eastAsia="Calibri" w:hAnsi="Times New Roman" w:cs="Times New Roman"/>
          <w:b/>
          <w:i/>
          <w:sz w:val="24"/>
          <w:szCs w:val="24"/>
        </w:rPr>
        <w:t>Ключови думи:</w:t>
      </w:r>
      <w:r w:rsidRPr="00F01E59">
        <w:rPr>
          <w:rFonts w:ascii="Times New Roman" w:eastAsia="Calibri" w:hAnsi="Times New Roman" w:cs="Times New Roman"/>
          <w:b/>
          <w:sz w:val="24"/>
          <w:szCs w:val="24"/>
        </w:rPr>
        <w:t xml:space="preserve"> </w:t>
      </w:r>
      <w:r w:rsidRPr="00F01E59">
        <w:rPr>
          <w:rFonts w:ascii="Times New Roman" w:eastAsia="Calibri" w:hAnsi="Times New Roman" w:cs="Times New Roman"/>
          <w:sz w:val="24"/>
          <w:szCs w:val="24"/>
        </w:rPr>
        <w:t>система за сигурност, развитие, съвременна правна рамка</w:t>
      </w:r>
      <w:r w:rsidR="000C0F9D" w:rsidRPr="00353DD8">
        <w:rPr>
          <w:rFonts w:ascii="Times New Roman" w:eastAsia="Calibri" w:hAnsi="Times New Roman" w:cs="Times New Roman"/>
          <w:sz w:val="24"/>
          <w:szCs w:val="24"/>
          <w:lang w:val="ru-RU"/>
        </w:rPr>
        <w:t>.</w:t>
      </w:r>
    </w:p>
    <w:p w:rsidR="00F01E59" w:rsidRDefault="00F01E59" w:rsidP="003D5C33">
      <w:pPr>
        <w:spacing w:line="276" w:lineRule="auto"/>
        <w:ind w:firstLine="708"/>
        <w:jc w:val="both"/>
        <w:rPr>
          <w:rFonts w:ascii="Times New Roman" w:eastAsia="Calibri" w:hAnsi="Times New Roman" w:cs="Times New Roman"/>
          <w:b/>
          <w:sz w:val="24"/>
          <w:szCs w:val="24"/>
        </w:rPr>
      </w:pPr>
    </w:p>
    <w:p w:rsidR="000C0F9D" w:rsidRPr="00F01E59" w:rsidRDefault="000C0F9D" w:rsidP="003D5C33">
      <w:pPr>
        <w:spacing w:line="276" w:lineRule="auto"/>
        <w:ind w:firstLine="708"/>
        <w:jc w:val="both"/>
        <w:rPr>
          <w:rFonts w:ascii="Times New Roman" w:eastAsia="Calibri" w:hAnsi="Times New Roman" w:cs="Times New Roman"/>
          <w:b/>
          <w:sz w:val="24"/>
          <w:szCs w:val="24"/>
        </w:rPr>
      </w:pPr>
    </w:p>
    <w:p w:rsidR="00F01E59" w:rsidRPr="00F01E59" w:rsidRDefault="00F01E59" w:rsidP="003D5C33">
      <w:pPr>
        <w:spacing w:line="276" w:lineRule="auto"/>
        <w:ind w:firstLine="708"/>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Въведение</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Формиращата се след 10 ноември 1989 г. национална </w:t>
      </w:r>
      <w:r w:rsidR="00846BE2">
        <w:rPr>
          <w:rFonts w:ascii="Times New Roman" w:eastAsia="Calibri" w:hAnsi="Times New Roman" w:cs="Times New Roman"/>
          <w:sz w:val="24"/>
          <w:szCs w:val="24"/>
        </w:rPr>
        <w:t xml:space="preserve">система за сигурност преминава </w:t>
      </w:r>
      <w:r w:rsidRPr="00F01E59">
        <w:rPr>
          <w:rFonts w:ascii="Times New Roman" w:eastAsia="Calibri" w:hAnsi="Times New Roman" w:cs="Times New Roman"/>
          <w:sz w:val="24"/>
          <w:szCs w:val="24"/>
        </w:rPr>
        <w:t>през двата етапа на своето развитие. В началния период на развитие /ноември 1989</w:t>
      </w:r>
      <w:r w:rsidR="003B40E8">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w:t>
      </w:r>
      <w:r w:rsidR="007050CB" w:rsidRPr="00353DD8">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юли 1991/ системата функционира стихийно - без нормативна база, на основата на старата конституция и върху приетата при стария режим законова база. Адаптирането на старата система към новите политически условия става във време на хаос, липса на правила, с нагаждане на системата към непознати дотогава принципи на функциониране, с вземане на решения в системата за сигурност от органи, които не съществуват в правната система /Кръглата маса/. Промените в старата конституция от 3 април 1990 г. не променят съществено положението в системата на сигурност.</w:t>
      </w:r>
    </w:p>
    <w:p w:rsidR="00F01E59" w:rsidRPr="00F01E59" w:rsidRDefault="00F01E59" w:rsidP="007050CB">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С приемането от VІІ Велико народно събрание и влизането в сила на 13 юли 1991 на Конституцията на Република България започва институционалното изграждане на системите за сигурност. Това развитие е белязано с неравномерност, противоречивост, с “бели петна” в регламентирането на дейността на ключови системи в сигурността. Теорията все още не е анализирала дълбоките причини за </w:t>
      </w:r>
      <w:r w:rsidRPr="00F01E59">
        <w:rPr>
          <w:rFonts w:ascii="Times New Roman" w:eastAsia="Calibri" w:hAnsi="Times New Roman" w:cs="Times New Roman"/>
          <w:sz w:val="24"/>
          <w:szCs w:val="24"/>
        </w:rPr>
        <w:lastRenderedPageBreak/>
        <w:t>незадоволителното състояние на институционалната система. Според мен те са както вътрешни, така и външни и могат да бъдат разкрити в</w:t>
      </w:r>
      <w:r w:rsidR="007050CB">
        <w:rPr>
          <w:rFonts w:ascii="Times New Roman" w:eastAsia="Calibri" w:hAnsi="Times New Roman" w:cs="Times New Roman"/>
          <w:sz w:val="24"/>
          <w:szCs w:val="24"/>
        </w:rPr>
        <w:t xml:space="preserve"> следните три най-важни насоки:</w:t>
      </w:r>
    </w:p>
    <w:p w:rsidR="00F01E59" w:rsidRPr="00F01E59" w:rsidRDefault="007050CB" w:rsidP="00CC7DAD">
      <w:pPr>
        <w:numPr>
          <w:ilvl w:val="0"/>
          <w:numId w:val="119"/>
        </w:numPr>
        <w:spacing w:line="276" w:lineRule="auto"/>
        <w:ind w:left="0" w:firstLine="709"/>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В еволюционния</w:t>
      </w:r>
      <w:r w:rsidR="00F01E59" w:rsidRPr="00F01E59">
        <w:rPr>
          <w:rFonts w:ascii="Times New Roman" w:eastAsia="Calibri" w:hAnsi="Times New Roman" w:cs="Times New Roman"/>
          <w:sz w:val="24"/>
          <w:szCs w:val="24"/>
        </w:rPr>
        <w:t xml:space="preserve"> характер на изграждане на системата за национална сигурност;</w:t>
      </w:r>
    </w:p>
    <w:p w:rsidR="00F01E59" w:rsidRPr="00F01E59" w:rsidRDefault="00F01E59" w:rsidP="00CC7DAD">
      <w:pPr>
        <w:numPr>
          <w:ilvl w:val="0"/>
          <w:numId w:val="119"/>
        </w:numPr>
        <w:spacing w:line="276" w:lineRule="auto"/>
        <w:ind w:left="0"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различното по характер и интензивност влияние, което оказваха върху изграждащата се национална система двете големи организации, към членството в които се беше ориентирала страната- НАТО и ЕС;</w:t>
      </w:r>
    </w:p>
    <w:p w:rsidR="00F01E59" w:rsidRPr="00F01E59" w:rsidRDefault="00F01E59" w:rsidP="00CC7DAD">
      <w:pPr>
        <w:numPr>
          <w:ilvl w:val="0"/>
          <w:numId w:val="119"/>
        </w:numPr>
        <w:spacing w:line="276" w:lineRule="auto"/>
        <w:ind w:left="0"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конституционен  модел на изграждане на ситемата за наионална сигурност сигурност, съгласно който ръководството и контрола върху системите за сигурност е разпределен върху два властови центъра – изпълнителната власт и президентската институция.</w:t>
      </w:r>
    </w:p>
    <w:p w:rsidR="00F01E59" w:rsidRPr="00F01E59" w:rsidRDefault="00F01E59" w:rsidP="003D5C33">
      <w:pPr>
        <w:spacing w:line="276" w:lineRule="auto"/>
        <w:ind w:left="720"/>
        <w:contextualSpacing/>
        <w:jc w:val="both"/>
        <w:rPr>
          <w:rFonts w:ascii="Times New Roman" w:eastAsia="Calibri" w:hAnsi="Times New Roman" w:cs="Times New Roman"/>
          <w:sz w:val="24"/>
          <w:szCs w:val="24"/>
        </w:rPr>
      </w:pPr>
    </w:p>
    <w:p w:rsidR="00F01E59" w:rsidRPr="00F01E59" w:rsidRDefault="00F01E59" w:rsidP="003D5C33">
      <w:pPr>
        <w:spacing w:line="276" w:lineRule="auto"/>
        <w:ind w:firstLine="708"/>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Еволюционният характер на изграждане на системата за сигурност</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Разрушаването на комунистическата политическа система в страните от източна Европа през есента на 1989 г. и последвалото създаване на новите системи за сигурност протича в два етап - революционен и еволюционен.</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Най-радикално е решен този въпрос в Германия след обединението на нейните две части - ликвидирани са всички наследени от комунистическото управление системи за сигурност. Радикални реформи в отделни сектори на системата се опитват да направят Полша и балтийските републики. От висотата на времето сега и след кризи в техните системи за сигурност може да се види доколко илюзорни са били амбициите им в началото на 90-те години да преустроят радикално своите институционални системи за сигурност.</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България е сред посткомунистическите държави, които прилагат еволюционния подход на изграждане на националните системи за сигурност- чрез разрушаване отначало само на репресивните структури, обслужващи пряко тоталитарната власт и постепенно преустройване на останалите системи за сигурност. Избраният път има и свои положителни страни, но носи  много негативи, които и сега могат да бъдат отбелязани. Положителното на еволюционния подход е това , че чрез него се избягват вътрешни социални и политически трусове, които могат да доведат до непредвидими последици за младите демокрации. Тоталитарните комунистически държави, в навечерието на тяхното рухване разполагат с огромни по численост и технически възможности систем</w:t>
      </w:r>
      <w:r w:rsidR="006A39CE">
        <w:rPr>
          <w:rFonts w:ascii="Times New Roman" w:eastAsia="Calibri" w:hAnsi="Times New Roman" w:cs="Times New Roman"/>
          <w:sz w:val="24"/>
          <w:szCs w:val="24"/>
        </w:rPr>
        <w:t>и за сигурност- огромни армии /</w:t>
      </w:r>
      <w:r w:rsidRPr="00F01E59">
        <w:rPr>
          <w:rFonts w:ascii="Times New Roman" w:eastAsia="Calibri" w:hAnsi="Times New Roman" w:cs="Times New Roman"/>
          <w:sz w:val="24"/>
          <w:szCs w:val="24"/>
        </w:rPr>
        <w:t>България</w:t>
      </w:r>
      <w:r w:rsidR="00301166" w:rsidRPr="00353DD8">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 повече от 115 000, Румъния</w:t>
      </w:r>
      <w:r w:rsidR="00301166" w:rsidRPr="00353DD8">
        <w:rPr>
          <w:rFonts w:ascii="Times New Roman" w:eastAsia="Calibri" w:hAnsi="Times New Roman" w:cs="Times New Roman"/>
          <w:sz w:val="24"/>
          <w:szCs w:val="24"/>
          <w:lang w:val="ru-RU"/>
        </w:rPr>
        <w:t xml:space="preserve"> </w:t>
      </w:r>
      <w:r w:rsidR="00301166">
        <w:rPr>
          <w:rFonts w:ascii="Times New Roman" w:eastAsia="Calibri" w:hAnsi="Times New Roman" w:cs="Times New Roman"/>
          <w:sz w:val="24"/>
          <w:szCs w:val="24"/>
        </w:rPr>
        <w:t>- повече от 150 000</w:t>
      </w:r>
      <w:r w:rsidRPr="00F01E59">
        <w:rPr>
          <w:rFonts w:ascii="Times New Roman" w:eastAsia="Calibri" w:hAnsi="Times New Roman" w:cs="Times New Roman"/>
          <w:sz w:val="24"/>
          <w:szCs w:val="24"/>
        </w:rPr>
        <w:t>, Полша- повече от 250 000/, многочислени полицейски служби и заети в специалните служби лица, които разполагат с огромна по обем информация, която можеше да бъде използвана за деструктивни цели. Пълното разрушаване на тези системи за сигурност би извело на улицата огромен брой висококвалифицирани в упражняването на принуда и насилие лица, чието поведение в началото на 90-те години е непредвидимо. Примерът с паравоенните формирования на бивша Югославия, създадени от подразделения на бившата югославска редовна армия, е показателен – именно те причиниха най-кръвопролитните граждански войни в този район.</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Негативите на еволюционния преход, които и сега дават отражение върху формирането и функционирането на системата за сигурност са следните: Първо, в </w:t>
      </w:r>
      <w:r w:rsidRPr="00F01E59">
        <w:rPr>
          <w:rFonts w:ascii="Times New Roman" w:eastAsia="Calibri" w:hAnsi="Times New Roman" w:cs="Times New Roman"/>
          <w:sz w:val="24"/>
          <w:szCs w:val="24"/>
        </w:rPr>
        <w:lastRenderedPageBreak/>
        <w:t>новоизграждащите се системи на сигурност са приети хора с изградени в друг исторически период и несъвместими с демократичната политическа система умения, ценности, контакти. Те дават тоталитарния елемент на мислене и действие в новите условия и в голяма степен формират ценностите и уменията на следващато поколение работещи в сигурността. Второ, с контактите, с които разполагаха в политическите върхове , висшите служители в сектора за сигурност успяват да задържат или саботират радикални реформи в сектора за сигурност. Трето, поетапният път на разрушаване на старите системи за сигурност дава възможност на тайните служби на комунистическите държави да овладеят икономическите лостове в държавата, да се инфилтрират в съдебната система, политиката и управлението на централно и местно равнище и което е най-лошо – да привнесат в новите общества престъпни механизми,практики, канали на въздействие от бившите комунистически тайни служби. Нито една държава от Източна Европа не можа да реши този въпрос, а някои дори и не го поставят на дневен  ред в обществото. В резултат от това голяма част от икономическите активи на държавата преминават в техни ръце и в контролирани от тях престъпни групировки и само престрелките или убийствата на ръководителите на конкуриращи се кланове за изминалите две десетилетия напомнят за дълбоката деформираност на обществото, последица от дейността на неразградените елементи на репресивния апарат на комунистическите режими.</w:t>
      </w:r>
    </w:p>
    <w:p w:rsidR="00F01E59" w:rsidRPr="00F01E59" w:rsidRDefault="00F01E59" w:rsidP="003D5C33">
      <w:pPr>
        <w:spacing w:line="276" w:lineRule="auto"/>
        <w:ind w:firstLine="708"/>
        <w:jc w:val="both"/>
        <w:rPr>
          <w:rFonts w:ascii="Times New Roman" w:eastAsia="Calibri" w:hAnsi="Times New Roman" w:cs="Times New Roman"/>
          <w:sz w:val="24"/>
          <w:szCs w:val="24"/>
        </w:rPr>
      </w:pPr>
    </w:p>
    <w:p w:rsidR="00F01E59" w:rsidRPr="00F01E59" w:rsidRDefault="00F01E59" w:rsidP="003D5C33">
      <w:pPr>
        <w:spacing w:line="276" w:lineRule="auto"/>
        <w:ind w:firstLine="708"/>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Влияние на НАТО и ЕС</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Различно по характер и интензивност влияние, което оказват върху изграждащата се национална система имат двете големи организации, към членството в които се е ориентирала страната - НАТО и ЕС.</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началото на 90-те години всички посткомунистически държави правят своя политически избор в полза на членството в двете големи интеграционни групировки в Европа – НАТО и ЕС. Двете организации, както е известно, са различни по характер и предназначение, с различни механизми за управление на процесите в тези общности.</w:t>
      </w:r>
    </w:p>
    <w:p w:rsidR="00F01E59" w:rsidRPr="00F01E59" w:rsidRDefault="00F01E59" w:rsidP="007050CB">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Най-големите опасения, които изпитват западните държави-членки на НАТО по отношение на бъдещето на демократичните промени в източноевропейските страни, произтичат от неяснотата на поведение на огромните армии, контролирани дотогава от комунистическите партии. Историческите примери от близкото минало, когато военните организират военни преврати за сваляне на неудобни за тях правителства, карат западните правителства да поставят като приоритет реформата във въоръжените сили с цел неутрализиране на негативната роля, която биха играли при осъществяване на демократичните реформи. Ето защо още от началото на 90-те години към новите политически елити на посткомунистическите държави са поставени строги императивни изисквания за реформи в армията- съкращаване на огромните по численост армии, граждански контрол върху въоръжените сили, извеждане от армията на висши офицери , тясно свързани с бившата комунистическа партия, деполитизация на армията, преодоляване на военната зависимост от Русия, и др. Програмата “Партньорство за мир /1994/, обявяването на критериите за членство в НАТО /1995/ играят изключително положителна роля и това е причината секторът на отбраната днес да бъде сочен като един от най-реформираните в системата за национална сигурност.</w:t>
      </w:r>
    </w:p>
    <w:p w:rsidR="00F01E59" w:rsidRPr="00F01E59" w:rsidRDefault="00F01E59" w:rsidP="003D5C33">
      <w:pPr>
        <w:spacing w:line="276" w:lineRule="auto"/>
        <w:ind w:firstLine="708"/>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lastRenderedPageBreak/>
        <w:t>Конституционен модел на изграждане на системата за национална сигурност</w:t>
      </w:r>
    </w:p>
    <w:p w:rsidR="00F01E59" w:rsidRPr="00F01E59" w:rsidRDefault="00F01E59" w:rsidP="00224F82">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началото на 1990 г. в България е организирана “Кръгла маса” (3 януари – 15 май 1990 г.), на която управляващите и опозицията се договорят как да бъде осъществен преходът към демокрация в България. Това политическо решение  влиза в новата Конституция и става основата на изграждане на националната система на сигурност, каквато съществува в настоящия момент. В юридически , и в практически аспект, днес в нея съществуват два властови центъра – изпълнителна власт и президентска институция - от състоянието на отношенията между които зависи ефективността на функциониране на системата за сигурност. Президентът, като главнокомандващ въоръжените сили във мирно време и по време на война и неподлежащ на парламентарен контрол, осъществява временно /продължило повече от 20 години/ контрол върху разузнаването на парламентарната република, предоставени са му кадрови правомощия при окомплектоването на почти всички системи за сигурност, притежава непреодолимо вето върху почти всички решения, касаещи сигурността на страната ,в</w:t>
      </w:r>
      <w:r w:rsidR="007050CB">
        <w:rPr>
          <w:rFonts w:ascii="Times New Roman" w:eastAsia="Calibri" w:hAnsi="Times New Roman" w:cs="Times New Roman"/>
          <w:sz w:val="24"/>
          <w:szCs w:val="24"/>
        </w:rPr>
        <w:t>земани от изпълнителната власт.</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От всички управленски системи секторът за сигурност може би най-много се нуждае от две неща – строга йерархичност и пълен гражд</w:t>
      </w:r>
      <w:r w:rsidR="007050CB">
        <w:rPr>
          <w:rFonts w:ascii="Times New Roman" w:eastAsia="Calibri" w:hAnsi="Times New Roman" w:cs="Times New Roman"/>
          <w:sz w:val="24"/>
          <w:szCs w:val="24"/>
        </w:rPr>
        <w:t xml:space="preserve">ански и парламентарен контрол. </w:t>
      </w:r>
      <w:r w:rsidRPr="00F01E59">
        <w:rPr>
          <w:rFonts w:ascii="Times New Roman" w:eastAsia="Calibri" w:hAnsi="Times New Roman" w:cs="Times New Roman"/>
          <w:sz w:val="24"/>
          <w:szCs w:val="24"/>
        </w:rPr>
        <w:t>Действащата система за сигурност на страната страда от липсата и на двата императива- подчиненост на различните подсистеми на различни властови центрове и частичен граждански контрол само върху определени системи за сигурност. Промяната на този основен недостатък на системата преминава през тромава конституционна процедура, която нито едно управление няма желание да стартира. Следствие от конституционния порок е и това, че на настоящия етап за регулиране на дейността на различните системи за сигурност/ отбрана, правоохранителни органи, специални служби, външна политика/ действа законодателна база от различни поколения, често пъти несъвместима една с друга. За други системи законодателната основа е то</w:t>
      </w:r>
      <w:r w:rsidR="007050CB">
        <w:rPr>
          <w:rFonts w:ascii="Times New Roman" w:eastAsia="Calibri" w:hAnsi="Times New Roman" w:cs="Times New Roman"/>
          <w:sz w:val="24"/>
          <w:szCs w:val="24"/>
        </w:rPr>
        <w:t>ку що създадена /Закон за ДАНС/</w:t>
      </w:r>
      <w:r w:rsidRPr="00F01E59">
        <w:rPr>
          <w:rFonts w:ascii="Times New Roman" w:eastAsia="Calibri" w:hAnsi="Times New Roman" w:cs="Times New Roman"/>
          <w:sz w:val="24"/>
          <w:szCs w:val="24"/>
        </w:rPr>
        <w:t>, а трети работят в условията на законодателен вакуум / външното разузнаване, НСО/.</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Формулирането и реализирането на новите принципи на функциониране и управление на системите за сигурност и гражданския контрол върху тях за изминалите години е сложен и противоречив процес.За част от системите на сигурност успехите са безусловни и видими. В системата на военната сигурност от средата на 90-те години функционира повече или по-малко успешен механизъм на ръководство и управление на въоръжените сили. Гражданският контрол върху въоръжените сили във всичките му форми е на задоволително равнище , отговарящо на съвременните демократични стандарти, колизиите между цивилни и военни за това кой ръководи въоръжените сили вече нямат тази острота. Нормативната база , регламентираща тази материя .- закони , концепции, доктрини ,стратегии – са приети и периодично се обновяват.</w:t>
      </w:r>
    </w:p>
    <w:p w:rsidR="00F01E59" w:rsidRPr="00F01E59" w:rsidRDefault="00F01E59" w:rsidP="003D5C33">
      <w:pPr>
        <w:spacing w:line="276" w:lineRule="auto"/>
        <w:jc w:val="both"/>
        <w:rPr>
          <w:rFonts w:ascii="Times New Roman" w:eastAsia="Calibri" w:hAnsi="Times New Roman" w:cs="Times New Roman"/>
          <w:sz w:val="24"/>
          <w:szCs w:val="24"/>
        </w:rPr>
      </w:pPr>
    </w:p>
    <w:p w:rsidR="00F01E59" w:rsidRPr="00F01E59" w:rsidRDefault="00F01E59" w:rsidP="00224F82">
      <w:pPr>
        <w:spacing w:line="276" w:lineRule="auto"/>
        <w:ind w:firstLine="709"/>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Разузнаване и контраразузнаване</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Не така стои въпросът с ръководството и контрола върху специалните служби - разузнаване , контраразузнаване , военно разузнаване и контраразузнаване. Липсата на законова база, регламентираща дейността на част от тези служби , преподчиняване на </w:t>
      </w:r>
      <w:r w:rsidRPr="00F01E59">
        <w:rPr>
          <w:rFonts w:ascii="Times New Roman" w:eastAsia="Calibri" w:hAnsi="Times New Roman" w:cs="Times New Roman"/>
          <w:sz w:val="24"/>
          <w:szCs w:val="24"/>
        </w:rPr>
        <w:lastRenderedPageBreak/>
        <w:t>различни ведомства, съперничество и конфликти между тях, пълно отсъствие на философия за граждански, парламентарен, административен и обществен контрол са неизменна реалност за изминалия период. Много от пре</w:t>
      </w:r>
      <w:r w:rsidR="00690D69">
        <w:rPr>
          <w:rFonts w:ascii="Times New Roman" w:eastAsia="Calibri" w:hAnsi="Times New Roman" w:cs="Times New Roman"/>
          <w:sz w:val="24"/>
          <w:szCs w:val="24"/>
        </w:rPr>
        <w:t xml:space="preserve">длаганите законови разрешения, </w:t>
      </w:r>
      <w:r w:rsidRPr="00F01E59">
        <w:rPr>
          <w:rFonts w:ascii="Times New Roman" w:eastAsia="Calibri" w:hAnsi="Times New Roman" w:cs="Times New Roman"/>
          <w:sz w:val="24"/>
          <w:szCs w:val="24"/>
        </w:rPr>
        <w:t>преследват повече партийни интереси , отколкото постигане на трайни и принципни решения.</w:t>
      </w:r>
    </w:p>
    <w:p w:rsidR="00F01E59" w:rsidRPr="00F01E59" w:rsidRDefault="00F01E59" w:rsidP="00690D69">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Въпросът за балансираното и безконфликтно функциониране на системата за национална сигурност се превръща в един от най-значимите проблеми не само в теоретически, но и в практически аспект. В областта на националната сигурност се отразяват по един или друг начин сложното вътрешно и външнополитическо положение на страната и неизбежните противоречия на изграждащата се на съвършено различни принципи демократична система. Към това трябва да се добавят и неизменно проявяващите се конюнктюрни и лични политически интереси , които в много случаи налагат решения, противоречащи на основния конституционен принц</w:t>
      </w:r>
      <w:r w:rsidR="00690D69">
        <w:rPr>
          <w:rFonts w:ascii="Times New Roman" w:eastAsia="Calibri" w:hAnsi="Times New Roman" w:cs="Times New Roman"/>
          <w:sz w:val="24"/>
          <w:szCs w:val="24"/>
        </w:rPr>
        <w:t>ип за разделението на властите.</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Основните проблеми на всяко демократично общество са ръководството и контрола над системите за сигурност и механизмите за използване на материалните и информационните възможности на тези структури. Освен конституционни са необходими и законови отговори на въпросите за това кой контролира и ръководи системата на национална сигурност, с какъв обем от власт разполагат отделните държавни органи, обвързана ли е с други органи тяхната компетентност. Самите органи се нуждаят от тази яснота за да могат да функционират ефикасно и да не бъдат инструменти за политическа разправа.</w:t>
      </w:r>
    </w:p>
    <w:p w:rsidR="00F01E59" w:rsidRPr="00F01E59" w:rsidRDefault="00F01E59" w:rsidP="003D5C33">
      <w:pPr>
        <w:spacing w:line="276" w:lineRule="auto"/>
        <w:jc w:val="both"/>
        <w:rPr>
          <w:rFonts w:ascii="Times New Roman" w:eastAsia="Calibri" w:hAnsi="Times New Roman" w:cs="Times New Roman"/>
          <w:sz w:val="24"/>
          <w:szCs w:val="24"/>
        </w:rPr>
      </w:pPr>
    </w:p>
    <w:p w:rsidR="00F01E59" w:rsidRPr="00F01E59" w:rsidRDefault="00F01E59" w:rsidP="003D5C33">
      <w:pPr>
        <w:spacing w:line="276" w:lineRule="auto"/>
        <w:ind w:firstLine="708"/>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Конфликти в системата на национална сигурност</w:t>
      </w:r>
    </w:p>
    <w:p w:rsidR="00F01E59" w:rsidRPr="00F01E59" w:rsidRDefault="00F01E59" w:rsidP="00690D69">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Последователното прилагане на принципа за разделение на властите налага в началото на 90-те години в системата на специалните служби да бъдат направени сериозни структурни и организационни промени- извеждането им от системата на МВР и преподчиняването им на президента или отделни министерства. Този процес не протича безболезнено. Ликвидирайки опасността от прекалено концентриране на власт и информация в един орган, той доведе до възникването на няколко независими и взаимно конкуриращи се информационни кръга. При отсъствието на надежден правен механизъм, който да гарантира постоянен обмен на данни между тях, логичната последица от това става злоупотребата с информация, съперничеството на подчинените на различните центрове на власт специални служби, използването им за теснопартийни нужди.</w:t>
      </w:r>
    </w:p>
    <w:p w:rsidR="00F01E59" w:rsidRPr="00F01E59" w:rsidRDefault="00F01E59" w:rsidP="00690D69">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Тези недостатъци на разделяне на разузнавателния ресурс си виждат още от първите правителства от началото на 90-те години.</w:t>
      </w:r>
      <w:r w:rsidR="00690D69" w:rsidRPr="00353DD8">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Идеята за създаване на координационен център за събиране на информация от специалните служби или т.н. „тръст за тайни“ се лансира още от правителствата на Ф.</w:t>
      </w:r>
      <w:r w:rsidR="00690D69" w:rsidRPr="00353DD8">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Димитров и Ж.</w:t>
      </w:r>
      <w:r w:rsidR="00690D69" w:rsidRPr="00353DD8">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Виденов. Няма правителство и политическа сила, които не са полагат усилия за създаване на постоянно действаща структура за контрол и координация на дейността на специалните служби. И няма политическа сила от опозицята , която да не съзира в тези проекти заплаха за националната сигурност, да не ги определя като противоконституционни и насочени против правата на българските граждани.</w:t>
      </w:r>
    </w:p>
    <w:p w:rsidR="00F01E59" w:rsidRPr="00F01E59" w:rsidRDefault="00F01E59" w:rsidP="00690D69">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lastRenderedPageBreak/>
        <w:t>Създаването през 1998 г. на Съвета по национална сигурност към Министерския съвет за кратко време създава илюзията, че за в бъдеще това ще бъде координиращият орган за дейността на всички системи за сигурност, в това число и разузнавателните и контраразузнавателни служби. След края на управлението на правителството на И.</w:t>
      </w:r>
      <w:r w:rsidR="00690D69" w:rsidRPr="00353DD8">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Костов настъпва постепенно западане на ролята на тази институция като координиращ дейност</w:t>
      </w:r>
      <w:r w:rsidR="00690D69">
        <w:rPr>
          <w:rFonts w:ascii="Times New Roman" w:eastAsia="Calibri" w:hAnsi="Times New Roman" w:cs="Times New Roman"/>
          <w:sz w:val="24"/>
          <w:szCs w:val="24"/>
        </w:rPr>
        <w:t>та на специалните служби орган.</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Създаването през 2008 г. на Държавната агенция „Национална сигурност“ е първият голям пробив в извеждането на специалните служби от мегаминистерството на вътрешните работи и създаването на модерна система на контраразузнаване. За съжаление реорганизациите, осъществени в последните години, не дават основание за такъв оптимизъм. На първо място, с извеждането на борбата с организираната престъпност извън правомощията на ДАНС, всъщност изпълнителната власт прехвърля на МВР една от най-важните съвременни заплахи за конституционния строй, която по съдържание е типично контраразузнавателна дейност. Следователно, със създаването на ГД “БОП” се създава структура, която има пряко отношение към противодействието на дейности, пряко създаващи заплахи за конституционния строй. Най-малкото , което следва да се направи, е да се създаде координиращо звено между представителите на двете институции. Погрешна е мотивировката, че с това се цели отстраняване на припокриването на дейностите между ДАНС и МВР по отношение на дейностите , свързани с противодействие на организираната престъпност , усвояването на еврофондовете, трансграничната престъпност. Европейската практика говори, че в сигурността припокриването на дейности е по-малката злина отколкото установяването на монопол на МВР върху тези дейности. В много европейски и неевропе</w:t>
      </w:r>
      <w:r w:rsidR="00690D69">
        <w:rPr>
          <w:rFonts w:ascii="Times New Roman" w:eastAsia="Calibri" w:hAnsi="Times New Roman" w:cs="Times New Roman"/>
          <w:sz w:val="24"/>
          <w:szCs w:val="24"/>
        </w:rPr>
        <w:t>йски държави /Испания, Холандия</w:t>
      </w:r>
      <w:r w:rsidRPr="00F01E59">
        <w:rPr>
          <w:rFonts w:ascii="Times New Roman" w:eastAsia="Calibri" w:hAnsi="Times New Roman" w:cs="Times New Roman"/>
          <w:sz w:val="24"/>
          <w:szCs w:val="24"/>
        </w:rPr>
        <w:t>, САЩ/ правомощията на отделните органи понякога се припокриват. Тази повторяемост е полезна когато дава възможност на вземащите политически решения да получават информация от различни източници и да отхвърлят ненужни предположения. В специалните случаи наличието на повече от една специални служби разбива информационния монопол, създава конкурентност и по-голяма достоверност на информацията.</w:t>
      </w:r>
    </w:p>
    <w:p w:rsidR="00F01E59" w:rsidRPr="00F01E59" w:rsidRDefault="00F01E59" w:rsidP="003D5C33">
      <w:pPr>
        <w:spacing w:line="276" w:lineRule="auto"/>
        <w:jc w:val="both"/>
        <w:rPr>
          <w:rFonts w:ascii="Times New Roman" w:eastAsia="Calibri" w:hAnsi="Times New Roman" w:cs="Times New Roman"/>
          <w:sz w:val="24"/>
          <w:szCs w:val="24"/>
        </w:rPr>
      </w:pPr>
    </w:p>
    <w:p w:rsidR="00F01E59" w:rsidRPr="00F01E59" w:rsidRDefault="00F01E59" w:rsidP="003D5C33">
      <w:pPr>
        <w:spacing w:line="276" w:lineRule="auto"/>
        <w:ind w:firstLine="708"/>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Заключение</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последните десетина години се лансират проекти на закони за регламе</w:t>
      </w:r>
      <w:r w:rsidR="00690D69">
        <w:rPr>
          <w:rFonts w:ascii="Times New Roman" w:eastAsia="Calibri" w:hAnsi="Times New Roman" w:cs="Times New Roman"/>
          <w:sz w:val="24"/>
          <w:szCs w:val="24"/>
        </w:rPr>
        <w:t>нтиране на външното разузнаване</w:t>
      </w:r>
      <w:r w:rsidRPr="00F01E59">
        <w:rPr>
          <w:rFonts w:ascii="Times New Roman" w:eastAsia="Calibri" w:hAnsi="Times New Roman" w:cs="Times New Roman"/>
          <w:sz w:val="24"/>
          <w:szCs w:val="24"/>
        </w:rPr>
        <w:t>, военното разузнаване, които трудно достигат до приемане. Причината за това, е в нежеланието на основните центрове на власт да променят така установеното статукво.</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началото на ноември 2015</w:t>
      </w:r>
      <w:r w:rsidR="00690D69" w:rsidRPr="00353DD8">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г. влизат в сила новите закони на службите - Законът за д</w:t>
      </w:r>
      <w:r w:rsidR="00690D69">
        <w:rPr>
          <w:rFonts w:ascii="Times New Roman" w:eastAsia="Calibri" w:hAnsi="Times New Roman" w:cs="Times New Roman"/>
          <w:sz w:val="24"/>
          <w:szCs w:val="24"/>
        </w:rPr>
        <w:t xml:space="preserve">ържавна агенция "Разузнаване", </w:t>
      </w:r>
      <w:r w:rsidRPr="00F01E59">
        <w:rPr>
          <w:rFonts w:ascii="Times New Roman" w:eastAsia="Calibri" w:hAnsi="Times New Roman" w:cs="Times New Roman"/>
          <w:sz w:val="24"/>
          <w:szCs w:val="24"/>
        </w:rPr>
        <w:t xml:space="preserve">Законът за служба "Военна информация", Законът за Национална служба за охрана и Законът за управление и функциониране на системата за защита на националната сигурност, с които дългоочакваната регламентация на специалните служби в България става факт. Нито една правова държава не може да си позволи специалните и служби да функционират извън закона или не според законово уредени норми. Въпреки известните си слабости, ползата от новоприетите закони е, че те вече са реалност. Съществува база, на която могат да се </w:t>
      </w:r>
      <w:r w:rsidRPr="00F01E59">
        <w:rPr>
          <w:rFonts w:ascii="Times New Roman" w:eastAsia="Calibri" w:hAnsi="Times New Roman" w:cs="Times New Roman"/>
          <w:sz w:val="24"/>
          <w:szCs w:val="24"/>
        </w:rPr>
        <w:lastRenderedPageBreak/>
        <w:t>поставят основите на адекватно управление на службите за сигурност</w:t>
      </w:r>
      <w:r w:rsidR="00690D69">
        <w:rPr>
          <w:rFonts w:ascii="Times New Roman" w:eastAsia="Calibri" w:hAnsi="Times New Roman" w:cs="Times New Roman"/>
          <w:sz w:val="24"/>
          <w:szCs w:val="24"/>
        </w:rPr>
        <w:t xml:space="preserve">, и съответно, като резултат - </w:t>
      </w:r>
      <w:r w:rsidRPr="00F01E59">
        <w:rPr>
          <w:rFonts w:ascii="Times New Roman" w:eastAsia="Calibri" w:hAnsi="Times New Roman" w:cs="Times New Roman"/>
          <w:sz w:val="24"/>
          <w:szCs w:val="24"/>
        </w:rPr>
        <w:t>ефективни служби за сигурност и отбрана.</w:t>
      </w:r>
    </w:p>
    <w:p w:rsidR="00F01E59" w:rsidRDefault="00F01E59" w:rsidP="003D5C33">
      <w:pPr>
        <w:spacing w:line="276" w:lineRule="auto"/>
        <w:jc w:val="both"/>
        <w:rPr>
          <w:rFonts w:ascii="Times New Roman" w:eastAsia="Calibri" w:hAnsi="Times New Roman" w:cs="Times New Roman"/>
          <w:sz w:val="24"/>
          <w:szCs w:val="24"/>
        </w:rPr>
      </w:pPr>
    </w:p>
    <w:p w:rsidR="00690D69" w:rsidRPr="00F01E59" w:rsidRDefault="00690D69" w:rsidP="003D5C33">
      <w:pPr>
        <w:spacing w:line="276" w:lineRule="auto"/>
        <w:jc w:val="both"/>
        <w:rPr>
          <w:rFonts w:ascii="Times New Roman" w:eastAsia="Calibri" w:hAnsi="Times New Roman" w:cs="Times New Roman"/>
          <w:sz w:val="24"/>
          <w:szCs w:val="24"/>
        </w:rPr>
      </w:pPr>
    </w:p>
    <w:p w:rsidR="00F01E59" w:rsidRPr="00690D69" w:rsidRDefault="00F01E59" w:rsidP="00690D69">
      <w:pPr>
        <w:spacing w:line="276" w:lineRule="auto"/>
        <w:jc w:val="both"/>
        <w:rPr>
          <w:rFonts w:ascii="Times New Roman" w:eastAsia="Calibri" w:hAnsi="Times New Roman" w:cs="Times New Roman"/>
          <w:b/>
          <w:i/>
          <w:sz w:val="24"/>
          <w:szCs w:val="24"/>
        </w:rPr>
      </w:pPr>
      <w:r w:rsidRPr="00690D69">
        <w:rPr>
          <w:rFonts w:ascii="Times New Roman" w:eastAsia="Calibri" w:hAnsi="Times New Roman" w:cs="Times New Roman"/>
          <w:b/>
          <w:i/>
          <w:sz w:val="24"/>
          <w:szCs w:val="24"/>
        </w:rPr>
        <w:t>Използвана литература:</w:t>
      </w:r>
    </w:p>
    <w:p w:rsidR="00F01E59" w:rsidRPr="007D43EA" w:rsidRDefault="00F01E59" w:rsidP="007D43EA">
      <w:pPr>
        <w:spacing w:line="276" w:lineRule="auto"/>
        <w:ind w:left="284" w:hanging="284"/>
        <w:rPr>
          <w:rFonts w:ascii="Times New Roman" w:eastAsia="Calibri" w:hAnsi="Times New Roman" w:cs="Times New Roman"/>
          <w:b/>
          <w:i/>
          <w:sz w:val="20"/>
          <w:szCs w:val="20"/>
        </w:rPr>
      </w:pPr>
      <w:r w:rsidRPr="00F01E59">
        <w:rPr>
          <w:rFonts w:ascii="Times New Roman" w:eastAsia="Calibri" w:hAnsi="Times New Roman" w:cs="Times New Roman"/>
          <w:i/>
          <w:sz w:val="24"/>
          <w:szCs w:val="24"/>
        </w:rPr>
        <w:t>1.</w:t>
      </w:r>
      <w:r w:rsidRPr="00F01E59">
        <w:rPr>
          <w:rFonts w:ascii="Times New Roman" w:eastAsia="Calibri" w:hAnsi="Times New Roman" w:cs="Times New Roman"/>
          <w:i/>
          <w:sz w:val="24"/>
          <w:szCs w:val="24"/>
        </w:rPr>
        <w:tab/>
      </w:r>
      <w:r w:rsidRPr="007D43EA">
        <w:rPr>
          <w:rFonts w:ascii="Times New Roman" w:eastAsia="Calibri" w:hAnsi="Times New Roman" w:cs="Times New Roman"/>
          <w:i/>
          <w:sz w:val="20"/>
          <w:szCs w:val="20"/>
        </w:rPr>
        <w:t>Георгиев, Х. Политика на сигурност на Република България в началото на 21 век – теоритични и приложни аспекти, София, 2011 г.</w:t>
      </w:r>
    </w:p>
    <w:p w:rsidR="00F01E59" w:rsidRPr="007D43EA" w:rsidRDefault="00F01E59" w:rsidP="007D43EA">
      <w:pPr>
        <w:spacing w:line="276" w:lineRule="auto"/>
        <w:ind w:left="284" w:hanging="284"/>
        <w:rPr>
          <w:rFonts w:ascii="Times New Roman" w:eastAsia="Calibri" w:hAnsi="Times New Roman" w:cs="Times New Roman"/>
          <w:b/>
          <w:i/>
          <w:sz w:val="20"/>
          <w:szCs w:val="20"/>
        </w:rPr>
      </w:pPr>
      <w:r w:rsidRPr="007D43EA">
        <w:rPr>
          <w:rFonts w:ascii="Times New Roman" w:eastAsia="Calibri" w:hAnsi="Times New Roman" w:cs="Times New Roman"/>
          <w:i/>
          <w:sz w:val="20"/>
          <w:szCs w:val="20"/>
        </w:rPr>
        <w:t>2.</w:t>
      </w:r>
      <w:r w:rsidRPr="007D43EA">
        <w:rPr>
          <w:rFonts w:ascii="Times New Roman" w:eastAsia="Calibri" w:hAnsi="Times New Roman" w:cs="Times New Roman"/>
          <w:i/>
          <w:sz w:val="20"/>
          <w:szCs w:val="20"/>
        </w:rPr>
        <w:tab/>
        <w:t>Бахчеванов, Г. Система за национална сигурност. Държавни институции и оперативни компоненти, София, 2009г.</w:t>
      </w:r>
    </w:p>
    <w:p w:rsidR="00F01E59" w:rsidRPr="007D43EA" w:rsidRDefault="00F01E59" w:rsidP="007D43EA">
      <w:pPr>
        <w:spacing w:line="276" w:lineRule="auto"/>
        <w:ind w:left="284" w:hanging="284"/>
        <w:rPr>
          <w:rFonts w:ascii="Times New Roman" w:eastAsia="Calibri" w:hAnsi="Times New Roman" w:cs="Times New Roman"/>
          <w:i/>
          <w:sz w:val="20"/>
          <w:szCs w:val="20"/>
        </w:rPr>
      </w:pPr>
      <w:r w:rsidRPr="007D43EA">
        <w:rPr>
          <w:rFonts w:ascii="Times New Roman" w:eastAsia="Calibri" w:hAnsi="Times New Roman" w:cs="Times New Roman"/>
          <w:i/>
          <w:sz w:val="20"/>
          <w:szCs w:val="20"/>
        </w:rPr>
        <w:t>3.</w:t>
      </w:r>
      <w:r w:rsidRPr="007D43EA">
        <w:rPr>
          <w:rFonts w:ascii="Times New Roman" w:eastAsia="Calibri" w:hAnsi="Times New Roman" w:cs="Times New Roman"/>
          <w:i/>
          <w:sz w:val="20"/>
          <w:szCs w:val="20"/>
        </w:rPr>
        <w:tab/>
        <w:t>Дойков, Н. Противодействие на тероризма, София, 2011</w:t>
      </w:r>
      <w:r w:rsidR="00690D69" w:rsidRPr="00353DD8">
        <w:rPr>
          <w:rFonts w:ascii="Times New Roman" w:eastAsia="Calibri" w:hAnsi="Times New Roman" w:cs="Times New Roman"/>
          <w:i/>
          <w:sz w:val="20"/>
          <w:szCs w:val="20"/>
          <w:lang w:val="ru-RU"/>
        </w:rPr>
        <w:t xml:space="preserve"> </w:t>
      </w:r>
      <w:r w:rsidRPr="007D43EA">
        <w:rPr>
          <w:rFonts w:ascii="Times New Roman" w:eastAsia="Calibri" w:hAnsi="Times New Roman" w:cs="Times New Roman"/>
          <w:i/>
          <w:sz w:val="20"/>
          <w:szCs w:val="20"/>
        </w:rPr>
        <w:t>г.</w:t>
      </w:r>
    </w:p>
    <w:p w:rsidR="00F01E59" w:rsidRPr="007D43EA" w:rsidRDefault="00F01E59" w:rsidP="007D43EA">
      <w:pPr>
        <w:tabs>
          <w:tab w:val="left" w:pos="1427"/>
        </w:tabs>
        <w:spacing w:line="276" w:lineRule="auto"/>
        <w:ind w:left="284" w:hanging="284"/>
        <w:rPr>
          <w:rFonts w:ascii="Times New Roman" w:eastAsia="Calibri" w:hAnsi="Times New Roman" w:cs="Times New Roman"/>
          <w:i/>
          <w:sz w:val="20"/>
          <w:szCs w:val="20"/>
        </w:rPr>
      </w:pPr>
      <w:r w:rsidRPr="007D43EA">
        <w:rPr>
          <w:rFonts w:ascii="Times New Roman" w:eastAsia="Calibri" w:hAnsi="Times New Roman" w:cs="Times New Roman"/>
          <w:i/>
          <w:sz w:val="20"/>
          <w:szCs w:val="20"/>
        </w:rPr>
        <w:t xml:space="preserve">4. </w:t>
      </w:r>
      <w:r w:rsidRPr="007D43EA">
        <w:rPr>
          <w:rFonts w:ascii="Times New Roman" w:eastAsia="Calibri" w:hAnsi="Times New Roman" w:cs="Times New Roman"/>
          <w:i/>
          <w:sz w:val="20"/>
          <w:szCs w:val="20"/>
        </w:rPr>
        <w:tab/>
        <w:t>Йончев, Д. Равнища на сигурност, София, 2008</w:t>
      </w:r>
      <w:r w:rsidR="00690D69" w:rsidRPr="00353DD8">
        <w:rPr>
          <w:rFonts w:ascii="Times New Roman" w:eastAsia="Calibri" w:hAnsi="Times New Roman" w:cs="Times New Roman"/>
          <w:i/>
          <w:sz w:val="20"/>
          <w:szCs w:val="20"/>
          <w:lang w:val="ru-RU"/>
        </w:rPr>
        <w:t xml:space="preserve"> </w:t>
      </w:r>
      <w:r w:rsidRPr="007D43EA">
        <w:rPr>
          <w:rFonts w:ascii="Times New Roman" w:eastAsia="Calibri" w:hAnsi="Times New Roman" w:cs="Times New Roman"/>
          <w:i/>
          <w:sz w:val="20"/>
          <w:szCs w:val="20"/>
        </w:rPr>
        <w:t>г.</w:t>
      </w:r>
    </w:p>
    <w:p w:rsidR="00F01E59" w:rsidRPr="00F01E59" w:rsidRDefault="00F01E59" w:rsidP="00F01E59">
      <w:pPr>
        <w:spacing w:line="23" w:lineRule="atLeast"/>
        <w:ind w:firstLine="708"/>
        <w:rPr>
          <w:rFonts w:ascii="Times New Roman" w:eastAsia="Calibri" w:hAnsi="Times New Roman" w:cs="Times New Roman"/>
          <w:sz w:val="24"/>
          <w:szCs w:val="24"/>
        </w:rPr>
      </w:pPr>
    </w:p>
    <w:p w:rsidR="00F01E59" w:rsidRPr="00F01E59" w:rsidRDefault="00F01E59" w:rsidP="00F01E59">
      <w:pPr>
        <w:tabs>
          <w:tab w:val="left" w:pos="5085"/>
        </w:tabs>
        <w:spacing w:line="23" w:lineRule="atLeast"/>
        <w:rPr>
          <w:rFonts w:ascii="Times New Roman" w:eastAsia="Calibri" w:hAnsi="Times New Roman" w:cs="Times New Roman"/>
          <w:sz w:val="24"/>
          <w:szCs w:val="24"/>
        </w:rPr>
      </w:pPr>
    </w:p>
    <w:p w:rsidR="00F01E59" w:rsidRPr="00F01E59" w:rsidRDefault="00F01E59" w:rsidP="00F01E59">
      <w:pPr>
        <w:tabs>
          <w:tab w:val="left" w:pos="5085"/>
        </w:tabs>
        <w:spacing w:line="23" w:lineRule="atLeast"/>
        <w:rPr>
          <w:rFonts w:ascii="Times New Roman" w:eastAsia="Calibri" w:hAnsi="Times New Roman" w:cs="Times New Roman"/>
          <w:sz w:val="24"/>
          <w:szCs w:val="24"/>
        </w:rPr>
      </w:pPr>
    </w:p>
    <w:p w:rsidR="00F01E59" w:rsidRPr="00F01E59" w:rsidRDefault="00F01E59" w:rsidP="00F01E59">
      <w:pPr>
        <w:tabs>
          <w:tab w:val="left" w:pos="5085"/>
        </w:tabs>
        <w:spacing w:line="23" w:lineRule="atLeast"/>
        <w:rPr>
          <w:rFonts w:ascii="Times New Roman" w:eastAsia="Calibri" w:hAnsi="Times New Roman" w:cs="Times New Roman"/>
          <w:sz w:val="24"/>
          <w:szCs w:val="24"/>
        </w:rPr>
      </w:pPr>
    </w:p>
    <w:p w:rsidR="00F01E59" w:rsidRPr="00F01E59" w:rsidRDefault="00F01E59" w:rsidP="00F01E59">
      <w:pPr>
        <w:tabs>
          <w:tab w:val="left" w:pos="5085"/>
        </w:tabs>
        <w:spacing w:line="23" w:lineRule="atLeast"/>
        <w:rPr>
          <w:rFonts w:ascii="Times New Roman" w:eastAsia="Calibri" w:hAnsi="Times New Roman" w:cs="Times New Roman"/>
          <w:sz w:val="24"/>
          <w:szCs w:val="24"/>
        </w:rPr>
      </w:pPr>
    </w:p>
    <w:p w:rsidR="00F01E59" w:rsidRPr="00F01E59" w:rsidRDefault="00F01E59" w:rsidP="00F01E59">
      <w:pPr>
        <w:tabs>
          <w:tab w:val="left" w:pos="5085"/>
        </w:tabs>
        <w:spacing w:line="23" w:lineRule="atLeast"/>
        <w:rPr>
          <w:rFonts w:ascii="Times New Roman" w:eastAsia="Calibri" w:hAnsi="Times New Roman" w:cs="Times New Roman"/>
          <w:sz w:val="24"/>
          <w:szCs w:val="24"/>
        </w:rPr>
      </w:pPr>
    </w:p>
    <w:p w:rsidR="00F01E59" w:rsidRPr="00F01E59" w:rsidRDefault="00F01E59" w:rsidP="00F01E59">
      <w:pPr>
        <w:tabs>
          <w:tab w:val="left" w:pos="5085"/>
        </w:tabs>
        <w:spacing w:line="23" w:lineRule="atLeast"/>
        <w:rPr>
          <w:rFonts w:ascii="Times New Roman" w:eastAsia="Calibri" w:hAnsi="Times New Roman" w:cs="Times New Roman"/>
          <w:sz w:val="24"/>
          <w:szCs w:val="24"/>
        </w:rPr>
      </w:pPr>
    </w:p>
    <w:p w:rsidR="00F01E59" w:rsidRPr="00F01E59" w:rsidRDefault="00F01E59"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F01E59" w:rsidRPr="00F01E59" w:rsidRDefault="00F01E59"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F01E59" w:rsidRDefault="00F01E59"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7D43EA" w:rsidRDefault="007D43EA"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7D43EA" w:rsidRDefault="007D43EA"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7D43EA" w:rsidRPr="00F01E59" w:rsidRDefault="007D43EA"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7D43EA" w:rsidRDefault="007D43EA" w:rsidP="003D5C33">
      <w:pPr>
        <w:widowControl w:val="0"/>
        <w:autoSpaceDE w:val="0"/>
        <w:autoSpaceDN w:val="0"/>
        <w:adjustRightInd w:val="0"/>
        <w:spacing w:line="276" w:lineRule="auto"/>
        <w:ind w:right="125"/>
        <w:jc w:val="center"/>
        <w:rPr>
          <w:rFonts w:ascii="Times New Roman" w:eastAsia="Times New Roman" w:hAnsi="Times New Roman" w:cs="Times New Roman"/>
          <w:b/>
          <w:sz w:val="28"/>
          <w:szCs w:val="28"/>
          <w:bdr w:val="none" w:sz="0" w:space="0" w:color="auto" w:frame="1"/>
          <w:lang w:eastAsia="bg-BG"/>
        </w:rPr>
        <w:sectPr w:rsidR="007D43EA"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3D5C33">
      <w:pPr>
        <w:widowControl w:val="0"/>
        <w:autoSpaceDE w:val="0"/>
        <w:autoSpaceDN w:val="0"/>
        <w:adjustRightInd w:val="0"/>
        <w:spacing w:line="276" w:lineRule="auto"/>
        <w:ind w:right="125"/>
        <w:jc w:val="center"/>
        <w:rPr>
          <w:rFonts w:ascii="Times New Roman" w:eastAsia="Times New Roman" w:hAnsi="Times New Roman" w:cs="Times New Roman"/>
          <w:b/>
          <w:sz w:val="28"/>
          <w:szCs w:val="28"/>
          <w:bdr w:val="none" w:sz="0" w:space="0" w:color="auto" w:frame="1"/>
          <w:lang w:eastAsia="bg-BG"/>
        </w:rPr>
      </w:pPr>
      <w:r w:rsidRPr="00F01E59">
        <w:rPr>
          <w:rFonts w:ascii="Times New Roman" w:eastAsia="Times New Roman" w:hAnsi="Times New Roman" w:cs="Times New Roman"/>
          <w:b/>
          <w:sz w:val="28"/>
          <w:szCs w:val="28"/>
          <w:bdr w:val="none" w:sz="0" w:space="0" w:color="auto" w:frame="1"/>
          <w:lang w:eastAsia="bg-BG"/>
        </w:rPr>
        <w:lastRenderedPageBreak/>
        <w:t>ИСЛЯМИСТКАТА РАДИКАЛИЗАЦИЯ В EВРОПЕЙСКИЯ СЪЮЗ И НЕЙНИТЕ БЪЛГАРСКИ ИЗМЕРЕНИЯ. ПОЛИТИКИ И МЕРКИ ЗА ПРЕВЕНЦИЯ И ПРОТИВОДЕЙСТВИЕ</w:t>
      </w:r>
    </w:p>
    <w:p w:rsidR="00F01E59" w:rsidRPr="00F01E59" w:rsidRDefault="00F01E59" w:rsidP="003D5C33">
      <w:pPr>
        <w:widowControl w:val="0"/>
        <w:autoSpaceDE w:val="0"/>
        <w:autoSpaceDN w:val="0"/>
        <w:adjustRightInd w:val="0"/>
        <w:spacing w:line="276" w:lineRule="auto"/>
        <w:ind w:right="125"/>
        <w:jc w:val="center"/>
        <w:rPr>
          <w:rFonts w:ascii="Times New Roman" w:eastAsia="Times New Roman" w:hAnsi="Times New Roman" w:cs="Times New Roman"/>
          <w:b/>
          <w:sz w:val="24"/>
          <w:szCs w:val="24"/>
          <w:bdr w:val="none" w:sz="0" w:space="0" w:color="auto" w:frame="1"/>
          <w:lang w:eastAsia="bg-BG"/>
        </w:rPr>
      </w:pPr>
    </w:p>
    <w:p w:rsidR="00F01E59" w:rsidRPr="00F01E59" w:rsidRDefault="003D5C33" w:rsidP="003D5C33">
      <w:pPr>
        <w:widowControl w:val="0"/>
        <w:autoSpaceDE w:val="0"/>
        <w:autoSpaceDN w:val="0"/>
        <w:adjustRightInd w:val="0"/>
        <w:spacing w:line="276" w:lineRule="auto"/>
        <w:ind w:right="125"/>
        <w:jc w:val="right"/>
        <w:rPr>
          <w:rFonts w:ascii="Times New Roman" w:eastAsia="Times New Roman" w:hAnsi="Times New Roman" w:cs="Times New Roman"/>
          <w:i/>
          <w:sz w:val="24"/>
          <w:szCs w:val="24"/>
          <w:bdr w:val="none" w:sz="0" w:space="0" w:color="auto" w:frame="1"/>
          <w:lang w:eastAsia="bg-BG"/>
        </w:rPr>
      </w:pPr>
      <w:r>
        <w:rPr>
          <w:rFonts w:ascii="Times New Roman" w:eastAsia="Times New Roman" w:hAnsi="Times New Roman" w:cs="Times New Roman"/>
          <w:i/>
          <w:sz w:val="24"/>
          <w:szCs w:val="24"/>
          <w:bdr w:val="none" w:sz="0" w:space="0" w:color="auto" w:frame="1"/>
          <w:lang w:eastAsia="bg-BG"/>
        </w:rPr>
        <w:t xml:space="preserve">докторант </w:t>
      </w:r>
      <w:r w:rsidR="00F01E59" w:rsidRPr="00F01E59">
        <w:rPr>
          <w:rFonts w:ascii="Times New Roman" w:eastAsia="Times New Roman" w:hAnsi="Times New Roman" w:cs="Times New Roman"/>
          <w:i/>
          <w:sz w:val="24"/>
          <w:szCs w:val="24"/>
          <w:bdr w:val="none" w:sz="0" w:space="0" w:color="auto" w:frame="1"/>
          <w:lang w:eastAsia="bg-BG"/>
        </w:rPr>
        <w:t>Живко ДИМИ</w:t>
      </w:r>
      <w:r>
        <w:rPr>
          <w:rFonts w:ascii="Times New Roman" w:eastAsia="Times New Roman" w:hAnsi="Times New Roman" w:cs="Times New Roman"/>
          <w:i/>
          <w:sz w:val="24"/>
          <w:szCs w:val="24"/>
          <w:bdr w:val="none" w:sz="0" w:space="0" w:color="auto" w:frame="1"/>
          <w:lang w:eastAsia="bg-BG"/>
        </w:rPr>
        <w:t>ТРОВ,</w:t>
      </w:r>
    </w:p>
    <w:p w:rsidR="00F01E59" w:rsidRPr="00F01E59" w:rsidRDefault="003D5C33" w:rsidP="003D5C33">
      <w:pPr>
        <w:widowControl w:val="0"/>
        <w:autoSpaceDE w:val="0"/>
        <w:autoSpaceDN w:val="0"/>
        <w:adjustRightInd w:val="0"/>
        <w:spacing w:line="276" w:lineRule="auto"/>
        <w:ind w:right="125"/>
        <w:jc w:val="right"/>
        <w:rPr>
          <w:rFonts w:ascii="Times New Roman" w:eastAsia="Times New Roman" w:hAnsi="Times New Roman" w:cs="Times New Roman"/>
          <w:i/>
          <w:sz w:val="24"/>
          <w:szCs w:val="24"/>
          <w:bdr w:val="none" w:sz="0" w:space="0" w:color="auto" w:frame="1"/>
          <w:lang w:eastAsia="bg-BG"/>
        </w:rPr>
      </w:pPr>
      <w:r>
        <w:rPr>
          <w:rFonts w:ascii="Times New Roman" w:eastAsia="Times New Roman" w:hAnsi="Times New Roman" w:cs="Times New Roman"/>
          <w:i/>
          <w:sz w:val="24"/>
          <w:szCs w:val="24"/>
          <w:bdr w:val="none" w:sz="0" w:space="0" w:color="auto" w:frame="1"/>
          <w:lang w:eastAsia="bg-BG"/>
        </w:rPr>
        <w:t>Нов български университет</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p>
    <w:p w:rsidR="00F01E59" w:rsidRPr="00F01E59" w:rsidRDefault="00F01E59" w:rsidP="003D5C33">
      <w:pPr>
        <w:widowControl w:val="0"/>
        <w:autoSpaceDE w:val="0"/>
        <w:autoSpaceDN w:val="0"/>
        <w:adjustRightInd w:val="0"/>
        <w:spacing w:line="276" w:lineRule="auto"/>
        <w:ind w:left="-284" w:right="-139"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b/>
          <w:i/>
          <w:sz w:val="24"/>
          <w:szCs w:val="24"/>
          <w:bdr w:val="none" w:sz="0" w:space="0" w:color="auto" w:frame="1"/>
          <w:lang w:eastAsia="bg-BG"/>
        </w:rPr>
        <w:t>Резюме:</w:t>
      </w:r>
      <w:r w:rsidRPr="00F01E59">
        <w:rPr>
          <w:rFonts w:ascii="Times New Roman" w:eastAsia="Times New Roman" w:hAnsi="Times New Roman" w:cs="Times New Roman"/>
          <w:sz w:val="24"/>
          <w:szCs w:val="24"/>
          <w:bdr w:val="none" w:sz="0" w:space="0" w:color="auto" w:frame="1"/>
          <w:lang w:eastAsia="bg-BG"/>
        </w:rPr>
        <w:t xml:space="preserve"> През последните няколко години в Европейския съюз, основно сред големите мюсюлмански диаспори, се наблюдава бързо </w:t>
      </w:r>
      <w:r w:rsidRPr="00F01E59">
        <w:rPr>
          <w:rFonts w:ascii="Times New Roman" w:eastAsia="Times New Roman" w:hAnsi="Times New Roman" w:cs="Times New Roman"/>
          <w:iCs/>
          <w:sz w:val="24"/>
          <w:szCs w:val="24"/>
          <w:bdr w:val="none" w:sz="0" w:space="0" w:color="auto" w:frame="1"/>
          <w:lang w:eastAsia="bg-BG"/>
        </w:rPr>
        <w:t xml:space="preserve">разпространение и засилване на ислямистката радикализация. Подобен процес, макар и в значително по-ограничени размери, започва да се наблюдава и в България. Радикализацията, която води до насилие, е явление, което може да доведе до актове на тероризъм и да постави под заплаха основни ценности на Европейския съюз – демокрацията, човешките права, свободата и правовата държава. Това налага </w:t>
      </w:r>
      <w:r w:rsidR="007D43EA">
        <w:rPr>
          <w:rFonts w:ascii="Times New Roman" w:eastAsia="Times New Roman" w:hAnsi="Times New Roman" w:cs="Times New Roman"/>
          <w:sz w:val="24"/>
          <w:szCs w:val="24"/>
          <w:bdr w:val="none" w:sz="0" w:space="0" w:color="auto" w:frame="1"/>
          <w:lang w:eastAsia="bg-BG"/>
        </w:rPr>
        <w:t>предприемането от страните-</w:t>
      </w:r>
      <w:r w:rsidRPr="00F01E59">
        <w:rPr>
          <w:rFonts w:ascii="Times New Roman" w:eastAsia="Times New Roman" w:hAnsi="Times New Roman" w:cs="Times New Roman"/>
          <w:sz w:val="24"/>
          <w:szCs w:val="24"/>
          <w:bdr w:val="none" w:sz="0" w:space="0" w:color="auto" w:frame="1"/>
          <w:lang w:eastAsia="bg-BG"/>
        </w:rPr>
        <w:t>членки на Съюза на адекватни мерки за ефективно противопоставяне на радикализацията и тероризма, с основен акцент върху превенцията.</w:t>
      </w:r>
    </w:p>
    <w:p w:rsidR="007D43EA" w:rsidRDefault="007D43EA"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b/>
          <w:i/>
          <w:sz w:val="24"/>
          <w:szCs w:val="24"/>
          <w:bdr w:val="none" w:sz="0" w:space="0" w:color="auto" w:frame="1"/>
          <w:lang w:eastAsia="bg-BG"/>
        </w:rPr>
      </w:pPr>
    </w:p>
    <w:p w:rsidR="00F01E59" w:rsidRPr="007D43EA"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iCs/>
          <w:sz w:val="24"/>
          <w:szCs w:val="24"/>
          <w:bdr w:val="none" w:sz="0" w:space="0" w:color="auto" w:frame="1"/>
          <w:lang w:eastAsia="bg-BG"/>
        </w:rPr>
      </w:pPr>
      <w:r w:rsidRPr="00F01E59">
        <w:rPr>
          <w:rFonts w:ascii="Times New Roman" w:eastAsia="Times New Roman" w:hAnsi="Times New Roman" w:cs="Times New Roman"/>
          <w:b/>
          <w:i/>
          <w:sz w:val="24"/>
          <w:szCs w:val="24"/>
          <w:bdr w:val="none" w:sz="0" w:space="0" w:color="auto" w:frame="1"/>
          <w:lang w:eastAsia="bg-BG"/>
        </w:rPr>
        <w:t>Ключови думи:</w:t>
      </w:r>
      <w:r w:rsidRPr="00F01E59">
        <w:rPr>
          <w:rFonts w:ascii="Times New Roman" w:eastAsia="Times New Roman" w:hAnsi="Times New Roman" w:cs="Times New Roman"/>
          <w:sz w:val="24"/>
          <w:szCs w:val="24"/>
          <w:bdr w:val="none" w:sz="0" w:space="0" w:color="auto" w:frame="1"/>
          <w:lang w:eastAsia="bg-BG"/>
        </w:rPr>
        <w:t xml:space="preserve"> радикализация, тероризъм и превенция</w:t>
      </w:r>
      <w:r w:rsidR="007D43EA" w:rsidRPr="00353DD8">
        <w:rPr>
          <w:rFonts w:ascii="Times New Roman" w:eastAsia="Times New Roman" w:hAnsi="Times New Roman" w:cs="Times New Roman"/>
          <w:sz w:val="24"/>
          <w:szCs w:val="24"/>
          <w:bdr w:val="none" w:sz="0" w:space="0" w:color="auto" w:frame="1"/>
          <w:lang w:val="ru-RU" w:eastAsia="bg-BG"/>
        </w:rPr>
        <w:t>.</w:t>
      </w:r>
    </w:p>
    <w:p w:rsidR="00F01E59" w:rsidRDefault="00F01E59" w:rsidP="003D5C33">
      <w:pPr>
        <w:widowControl w:val="0"/>
        <w:autoSpaceDE w:val="0"/>
        <w:autoSpaceDN w:val="0"/>
        <w:adjustRightInd w:val="0"/>
        <w:spacing w:line="276" w:lineRule="auto"/>
        <w:ind w:right="125"/>
        <w:jc w:val="both"/>
        <w:rPr>
          <w:rFonts w:ascii="Times New Roman" w:eastAsia="Times New Roman" w:hAnsi="Times New Roman" w:cs="Times New Roman"/>
          <w:sz w:val="24"/>
          <w:szCs w:val="24"/>
          <w:bdr w:val="none" w:sz="0" w:space="0" w:color="auto" w:frame="1"/>
          <w:lang w:eastAsia="bg-BG"/>
        </w:rPr>
      </w:pPr>
    </w:p>
    <w:p w:rsidR="007D43EA" w:rsidRPr="00F01E59" w:rsidRDefault="007D43EA" w:rsidP="003D5C33">
      <w:pPr>
        <w:widowControl w:val="0"/>
        <w:autoSpaceDE w:val="0"/>
        <w:autoSpaceDN w:val="0"/>
        <w:adjustRightInd w:val="0"/>
        <w:spacing w:line="276" w:lineRule="auto"/>
        <w:ind w:right="125"/>
        <w:jc w:val="both"/>
        <w:rPr>
          <w:rFonts w:ascii="Times New Roman" w:eastAsia="Times New Roman" w:hAnsi="Times New Roman" w:cs="Times New Roman"/>
          <w:sz w:val="24"/>
          <w:szCs w:val="24"/>
          <w:bdr w:val="none" w:sz="0" w:space="0" w:color="auto" w:frame="1"/>
          <w:lang w:eastAsia="bg-BG"/>
        </w:rPr>
      </w:pP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В Европа през последните години се наблюдава бързо нарастване на средствата и моделите на радикализацията и тероризъм.</w:t>
      </w:r>
      <w:r w:rsidRPr="00F01E59">
        <w:rPr>
          <w:rFonts w:ascii="Times New Roman" w:eastAsia="Times New Roman" w:hAnsi="Times New Roman" w:cs="Times New Roman"/>
          <w:sz w:val="24"/>
          <w:szCs w:val="24"/>
          <w:bdr w:val="none" w:sz="0" w:space="0" w:color="auto" w:frame="1"/>
          <w:vertAlign w:val="superscript"/>
          <w:lang w:eastAsia="bg-BG"/>
        </w:rPr>
        <w:footnoteReference w:id="526"/>
      </w:r>
      <w:r w:rsidRPr="00F01E59">
        <w:rPr>
          <w:rFonts w:ascii="Times New Roman" w:eastAsia="Times New Roman" w:hAnsi="Times New Roman" w:cs="Times New Roman"/>
          <w:sz w:val="24"/>
          <w:szCs w:val="24"/>
          <w:bdr w:val="none" w:sz="0" w:space="0" w:color="auto" w:frame="1"/>
          <w:lang w:eastAsia="bg-BG"/>
        </w:rPr>
        <w:t xml:space="preserve"> Те се благоприятстват от предимствата, които дават съвремените технологии и развитието на интернет и социалните мрежи за целите на по-бързото и по-ефективно разпространение на екстремистка пропаганда сред широк кръг от лица. Ислямистката радикализация намира бързо среда за развитие предимно сред уязвимите части на европейските общества, като например младежите, затворниците, жените и членовета на различни затворени религиозни общности. </w:t>
      </w:r>
    </w:p>
    <w:p w:rsidR="007D43EA" w:rsidRDefault="007D43EA"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i/>
          <w:sz w:val="24"/>
          <w:szCs w:val="24"/>
          <w:bdr w:val="none" w:sz="0" w:space="0" w:color="auto" w:frame="1"/>
          <w:lang w:eastAsia="bg-BG"/>
        </w:rPr>
      </w:pPr>
    </w:p>
    <w:p w:rsidR="00F01E59" w:rsidRPr="00140FCF"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b/>
          <w:sz w:val="24"/>
          <w:szCs w:val="24"/>
          <w:bdr w:val="none" w:sz="0" w:space="0" w:color="auto" w:frame="1"/>
          <w:lang w:eastAsia="bg-BG"/>
        </w:rPr>
      </w:pPr>
      <w:r w:rsidRPr="00140FCF">
        <w:rPr>
          <w:rFonts w:ascii="Times New Roman" w:eastAsia="Times New Roman" w:hAnsi="Times New Roman" w:cs="Times New Roman"/>
          <w:b/>
          <w:sz w:val="24"/>
          <w:szCs w:val="24"/>
          <w:bdr w:val="none" w:sz="0" w:space="0" w:color="auto" w:frame="1"/>
          <w:lang w:eastAsia="bg-BG"/>
        </w:rPr>
        <w:t>Същност</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По своята същност радикализацията е процес, който предшества директната терористична активност. Съществуват редица определения на понятието радикализация, като някои изследователи я считат за индивидуален процес, зависещ главно от взаимодействието на различни структурни и индивидуални фактори.</w:t>
      </w:r>
      <w:r w:rsidRPr="00F01E59">
        <w:rPr>
          <w:rFonts w:ascii="Times New Roman" w:eastAsia="Times New Roman" w:hAnsi="Times New Roman" w:cs="Times New Roman"/>
          <w:sz w:val="24"/>
          <w:szCs w:val="24"/>
          <w:bdr w:val="none" w:sz="0" w:space="0" w:color="auto" w:frame="1"/>
          <w:vertAlign w:val="superscript"/>
          <w:lang w:eastAsia="bg-BG"/>
        </w:rPr>
        <w:footnoteReference w:id="527"/>
      </w:r>
      <w:r w:rsidRPr="00F01E59">
        <w:rPr>
          <w:rFonts w:ascii="Times New Roman" w:eastAsia="Times New Roman" w:hAnsi="Times New Roman" w:cs="Times New Roman"/>
          <w:sz w:val="24"/>
          <w:szCs w:val="24"/>
          <w:bdr w:val="none" w:sz="0" w:space="0" w:color="auto" w:frame="1"/>
          <w:lang w:eastAsia="bg-BG"/>
        </w:rPr>
        <w:t xml:space="preserve"> Други я определят като идеологическа и поведенческа трансформация на групата, при която тя се отрича от демократичните принципи и възприема употребата на насилие за постигане на политически цели.</w:t>
      </w:r>
      <w:r w:rsidRPr="00F01E59">
        <w:rPr>
          <w:rFonts w:ascii="Times New Roman" w:eastAsia="Times New Roman" w:hAnsi="Times New Roman" w:cs="Times New Roman"/>
          <w:sz w:val="24"/>
          <w:szCs w:val="24"/>
          <w:bdr w:val="none" w:sz="0" w:space="0" w:color="auto" w:frame="1"/>
          <w:vertAlign w:val="superscript"/>
          <w:lang w:eastAsia="bg-BG"/>
        </w:rPr>
        <w:footnoteReference w:id="528"/>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lastRenderedPageBreak/>
        <w:t>Може би една от най-пълните дефиниции е дадена от американския експерт Чарлз Алън, който определя радикализацията като ,,процес на приемане на екстремистка ценностна система, включваща готовност за използване, подкрепа или подпомагане на насилието, като метод за осъществяване на промяна в обществото.“</w:t>
      </w:r>
      <w:r w:rsidRPr="00F01E59">
        <w:rPr>
          <w:rFonts w:ascii="Times New Roman" w:eastAsia="Times New Roman" w:hAnsi="Times New Roman" w:cs="Times New Roman"/>
          <w:sz w:val="24"/>
          <w:szCs w:val="24"/>
          <w:bdr w:val="none" w:sz="0" w:space="0" w:color="auto" w:frame="1"/>
          <w:vertAlign w:val="superscript"/>
          <w:lang w:eastAsia="bg-BG"/>
        </w:rPr>
        <w:footnoteReference w:id="529"/>
      </w:r>
      <w:r w:rsidRPr="00F01E59">
        <w:rPr>
          <w:rFonts w:ascii="Times New Roman" w:eastAsia="Times New Roman" w:hAnsi="Times New Roman" w:cs="Times New Roman"/>
          <w:sz w:val="24"/>
          <w:szCs w:val="24"/>
          <w:bdr w:val="none" w:sz="0" w:space="0" w:color="auto" w:frame="1"/>
          <w:lang w:eastAsia="bg-BG"/>
        </w:rPr>
        <w:t xml:space="preserve"> Това определение обаче се фокусира върху агресивната радикализация, като не отчита съществуването на по-пасивните й форми - т. нар. когнитивната радикализация.</w:t>
      </w:r>
      <w:r w:rsidRPr="00F01E59">
        <w:rPr>
          <w:rFonts w:ascii="Times New Roman" w:eastAsia="Times New Roman" w:hAnsi="Times New Roman" w:cs="Times New Roman"/>
          <w:sz w:val="24"/>
          <w:szCs w:val="24"/>
          <w:bdr w:val="none" w:sz="0" w:space="0" w:color="auto" w:frame="1"/>
          <w:vertAlign w:val="superscript"/>
          <w:lang w:eastAsia="bg-BG"/>
        </w:rPr>
        <w:footnoteReference w:id="530"/>
      </w:r>
      <w:r w:rsidRPr="00F01E59">
        <w:rPr>
          <w:rFonts w:ascii="Times New Roman" w:eastAsia="Times New Roman" w:hAnsi="Times New Roman" w:cs="Times New Roman"/>
          <w:sz w:val="24"/>
          <w:szCs w:val="24"/>
          <w:bdr w:val="none" w:sz="0" w:space="0" w:color="auto" w:frame="1"/>
          <w:lang w:eastAsia="bg-BG"/>
        </w:rPr>
        <w:t xml:space="preserve"> При нея един индивид приема идеи, които влизат в сериозно противоречие с тези на обществото, отрича легитимността на съществуващия социален ред и се стреми към неговата насилствена промяна, без обаче задължително да премине към реални действия. Така се идентифицират две основни групи ислямистки радикали: от една страна тези, които имат намерение да извършат действие, но никога няма да го извършат и от друга страна тези, които подготвят и извършват терористичните атаки или отиват на джихад в Близкия </w:t>
      </w:r>
      <w:r w:rsidR="00A751F0">
        <w:rPr>
          <w:rFonts w:ascii="Times New Roman" w:eastAsia="Times New Roman" w:hAnsi="Times New Roman" w:cs="Times New Roman"/>
          <w:sz w:val="24"/>
          <w:szCs w:val="24"/>
          <w:bdr w:val="none" w:sz="0" w:space="0" w:color="auto" w:frame="1"/>
          <w:lang w:eastAsia="bg-BG"/>
        </w:rPr>
        <w:t>изток</w:t>
      </w:r>
      <w:r w:rsidRPr="00F01E59">
        <w:rPr>
          <w:rFonts w:ascii="Times New Roman" w:eastAsia="Times New Roman" w:hAnsi="Times New Roman" w:cs="Times New Roman"/>
          <w:sz w:val="24"/>
          <w:szCs w:val="24"/>
          <w:bdr w:val="none" w:sz="0" w:space="0" w:color="auto" w:frame="1"/>
          <w:lang w:eastAsia="bg-BG"/>
        </w:rPr>
        <w:t xml:space="preserve"> и Северна Африка.</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Определението на понятието радикализация в българската Стратегия за противодействие на радикализацията и тероризма се припокрива с посочените европейски образци, като обхваща в себе си дейността и на двете групи радикали - ,,споделяне на идеологията на насилието“ и възможността това да доведе до актове на тероризъм.</w:t>
      </w:r>
      <w:r w:rsidRPr="00F01E59">
        <w:rPr>
          <w:rFonts w:ascii="Times New Roman" w:eastAsia="Times New Roman" w:hAnsi="Times New Roman" w:cs="Times New Roman"/>
          <w:sz w:val="24"/>
          <w:szCs w:val="24"/>
          <w:bdr w:val="none" w:sz="0" w:space="0" w:color="auto" w:frame="1"/>
          <w:vertAlign w:val="superscript"/>
          <w:lang w:eastAsia="bg-BG"/>
        </w:rPr>
        <w:footnoteReference w:id="531"/>
      </w:r>
      <w:r w:rsidRPr="00F01E59">
        <w:rPr>
          <w:rFonts w:ascii="Times New Roman" w:eastAsia="Times New Roman" w:hAnsi="Times New Roman" w:cs="Times New Roman"/>
          <w:sz w:val="24"/>
          <w:szCs w:val="24"/>
          <w:bdr w:val="none" w:sz="0" w:space="0" w:color="auto" w:frame="1"/>
          <w:lang w:eastAsia="bg-BG"/>
        </w:rPr>
        <w:t xml:space="preserve"> </w:t>
      </w:r>
    </w:p>
    <w:p w:rsidR="00140FCF" w:rsidRDefault="00140FCF"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i/>
          <w:sz w:val="24"/>
          <w:szCs w:val="24"/>
          <w:bdr w:val="none" w:sz="0" w:space="0" w:color="auto" w:frame="1"/>
          <w:lang w:eastAsia="bg-BG"/>
        </w:rPr>
      </w:pPr>
    </w:p>
    <w:p w:rsidR="00F01E59" w:rsidRPr="00140FCF"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b/>
          <w:sz w:val="24"/>
          <w:szCs w:val="24"/>
          <w:bdr w:val="none" w:sz="0" w:space="0" w:color="auto" w:frame="1"/>
          <w:lang w:eastAsia="bg-BG"/>
        </w:rPr>
      </w:pPr>
      <w:r w:rsidRPr="00140FCF">
        <w:rPr>
          <w:rFonts w:ascii="Times New Roman" w:eastAsia="Times New Roman" w:hAnsi="Times New Roman" w:cs="Times New Roman"/>
          <w:b/>
          <w:sz w:val="24"/>
          <w:szCs w:val="24"/>
          <w:bdr w:val="none" w:sz="0" w:space="0" w:color="auto" w:frame="1"/>
          <w:lang w:eastAsia="bg-BG"/>
        </w:rPr>
        <w:t>Радикализацията като процес</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Радикализацията е динамичен, многоетапен и многостранен процес, който протича при взаимодействието на различни индивидуални уязвимости с външна среда, благоприятстваща създаването на радикализация. Определени ситуационни фактори също могат да допринесат за ускоряването на този процес. Особено когато някои лични и конкретни житейски обстоятелства съвпаднат с кампания за набиране на нови радикални последователи. Радикализацията може да протече на ниво отделни индивиди, група, общност или общество, а понякога и на трите едновременно. Привлечените от екстремистките послания лица и групи често се чувстват изключени от своите общества, в капан, безнадеждни и с липса на чувство за принадлежност или идентичност. Когато хора или групи стават недоволни от състоянието на обществото, у тях възниква желание за някакъв вид действие.</w:t>
      </w:r>
      <w:r w:rsidRPr="00F01E59">
        <w:rPr>
          <w:rFonts w:ascii="Times New Roman" w:eastAsia="Times New Roman" w:hAnsi="Times New Roman" w:cs="Times New Roman"/>
          <w:sz w:val="24"/>
          <w:szCs w:val="24"/>
          <w:bdr w:val="none" w:sz="0" w:space="0" w:color="auto" w:frame="1"/>
          <w:vertAlign w:val="superscript"/>
          <w:lang w:eastAsia="bg-BG"/>
        </w:rPr>
        <w:footnoteReference w:id="532"/>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 xml:space="preserve">Основен аспект в процеса на радикализация е идеологията. Джихадистката или джихадистко-салафитската идеология е водещият мотиватор, който кара младите мъже и жени, родени или живеещи на Запад, да извършат насилствени действия и </w:t>
      </w:r>
      <w:r w:rsidRPr="00F01E59">
        <w:rPr>
          <w:rFonts w:ascii="Times New Roman" w:eastAsia="Times New Roman" w:hAnsi="Times New Roman" w:cs="Times New Roman"/>
          <w:sz w:val="24"/>
          <w:szCs w:val="24"/>
          <w:bdr w:val="none" w:sz="0" w:space="0" w:color="auto" w:frame="1"/>
          <w:lang w:eastAsia="bg-BG"/>
        </w:rPr>
        <w:lastRenderedPageBreak/>
        <w:t>терористични актове спрямо държавата, в която пребивават.</w:t>
      </w:r>
      <w:r w:rsidRPr="00F01E59">
        <w:rPr>
          <w:rFonts w:ascii="Times New Roman" w:eastAsia="Times New Roman" w:hAnsi="Times New Roman" w:cs="Times New Roman"/>
          <w:sz w:val="24"/>
          <w:szCs w:val="24"/>
          <w:bdr w:val="none" w:sz="0" w:space="0" w:color="auto" w:frame="1"/>
          <w:vertAlign w:val="superscript"/>
          <w:lang w:eastAsia="bg-BG"/>
        </w:rPr>
        <w:footnoteReference w:id="533"/>
      </w:r>
      <w:r w:rsidRPr="00F01E59">
        <w:rPr>
          <w:rFonts w:ascii="Times New Roman" w:eastAsia="Times New Roman" w:hAnsi="Times New Roman" w:cs="Times New Roman"/>
          <w:sz w:val="24"/>
          <w:szCs w:val="24"/>
          <w:bdr w:val="none" w:sz="0" w:space="0" w:color="auto" w:frame="1"/>
          <w:lang w:eastAsia="bg-BG"/>
        </w:rPr>
        <w:t xml:space="preserve"> Много от структурираните ислямистки мрежи и отделни радикализарани лица се определят като ориентирани към салафизма. Идеологията, разпространявана от салафитите, предоставя благоприятна среда за ислямистка радикализация и набиране на бойци – джихадисти.</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Радикализацията се случва постепенно и не е резултат от внезапно решение, а уникален за всеки индивид или група процес, включващ няколко фази. Терористите не се раждат такива. Първоначално те възприемат крайни форми на религията, след това се радикализират и накрая стават терористи. Но радикализацията е и променлив процес, който не разполага с график, нито е задължително да доведе до определено действие. Човек може да премине през процеса на радикализация без това да означава, че задължително ще извърши терористичен акт. Отделните лица по всяко време и при всякакви обстоятелства могат да започват, прекратяват и отново да стартират процеса си на радикализация. Според доклад на нюйоркската полиция, процесът на радикализация може да отнеме от няколко месеца до няколко години. Въпреки различните обстоятелства и факти за всеки конкретен случай, в поведението на лицата по време на преминаването им през отделните етапи има определени тенденции. Разграничават се четири основни части в процеса, с техни собствени ключови индикатори: предрадикализация, самоидентификация, индоктриниране и джихадизация. Отделните лица, които преминават през целия процес има голяма вероятност да бъдат включени в планирането или изпълнението на терористично нападение.</w:t>
      </w:r>
      <w:r w:rsidRPr="00F01E59">
        <w:rPr>
          <w:rFonts w:ascii="Times New Roman" w:eastAsia="Times New Roman" w:hAnsi="Times New Roman" w:cs="Times New Roman"/>
          <w:sz w:val="24"/>
          <w:szCs w:val="24"/>
          <w:bdr w:val="none" w:sz="0" w:space="0" w:color="auto" w:frame="1"/>
          <w:vertAlign w:val="superscript"/>
          <w:lang w:eastAsia="bg-BG"/>
        </w:rPr>
        <w:footnoteReference w:id="534"/>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По време на втората част на процеса, т. нар. самоидентификация, лицата проявяват интерес към радикални проповеди, изразяват своите крайни позиции пред други мюсюлмани или стават активни в радикални интернет портали и форуми.</w:t>
      </w:r>
      <w:r w:rsidRPr="00F01E59">
        <w:rPr>
          <w:rFonts w:ascii="Times New Roman" w:eastAsia="Times New Roman" w:hAnsi="Times New Roman" w:cs="Times New Roman"/>
          <w:b/>
          <w:sz w:val="24"/>
          <w:szCs w:val="24"/>
          <w:bdr w:val="none" w:sz="0" w:space="0" w:color="auto" w:frame="1"/>
          <w:lang w:eastAsia="bg-BG"/>
        </w:rPr>
        <w:t xml:space="preserve"> </w:t>
      </w:r>
      <w:r w:rsidRPr="00F01E59">
        <w:rPr>
          <w:rFonts w:ascii="Times New Roman" w:eastAsia="Times New Roman" w:hAnsi="Times New Roman" w:cs="Times New Roman"/>
          <w:sz w:val="24"/>
          <w:szCs w:val="24"/>
          <w:bdr w:val="none" w:sz="0" w:space="0" w:color="auto" w:frame="1"/>
          <w:lang w:eastAsia="bg-BG"/>
        </w:rPr>
        <w:t>Това е периодът, през който те посещават активно контролирани от салафитите джамии и са най-лесни за разпознаване. През следващата фаза те стават по-трудни за идентифициране като опасни за обществената сигурност, отдръпват се от джамиите и се затварят в малки радикални групи, където споделят идеите си и се осъществява политизирането на техните възгледи.</w:t>
      </w:r>
      <w:r w:rsidRPr="00F01E59">
        <w:rPr>
          <w:rFonts w:ascii="Times New Roman" w:eastAsia="Times New Roman" w:hAnsi="Times New Roman" w:cs="Times New Roman"/>
          <w:sz w:val="24"/>
          <w:szCs w:val="24"/>
          <w:bdr w:val="none" w:sz="0" w:space="0" w:color="auto" w:frame="1"/>
          <w:vertAlign w:val="superscript"/>
          <w:lang w:eastAsia="bg-BG"/>
        </w:rPr>
        <w:footnoteReference w:id="535"/>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 xml:space="preserve">Именно втората фаза е и най-често наблюдаваната форма на ислямистка радикализация на територията на България. При липсата на прояви на насилие, провокирани от ислямистка радикализация в България, въпросът за рисковете от този тип радикализация се свързва с процесите на активизиране на вярата на основа на приемането на салафитски интерпретации на исляма. В същото време приемането на салафитските интерпретации на исляма трябва ясно да се разграничи от ислямистката радикализация. </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 xml:space="preserve">Съществуващата сред повечето от мюсюлманите в България дълголетна ханифитско-сунитска традиция прави повечето от тях – турци и българоезични мюсюлмани, устойчиви на влиянието на привнесени салафитски интерпретации на исляма, а онези от тях, които са приели тези интерпретации, прави устойчиви на потенциално свързване с радикални и още по-малко с войнствени аспекти на тази </w:t>
      </w:r>
      <w:r w:rsidRPr="00F01E59">
        <w:rPr>
          <w:rFonts w:ascii="Times New Roman" w:eastAsia="Times New Roman" w:hAnsi="Times New Roman" w:cs="Times New Roman"/>
          <w:sz w:val="24"/>
          <w:szCs w:val="24"/>
          <w:bdr w:val="none" w:sz="0" w:space="0" w:color="auto" w:frame="1"/>
          <w:lang w:eastAsia="bg-BG"/>
        </w:rPr>
        <w:lastRenderedPageBreak/>
        <w:t>интерпретация. До този момент приемането на салафистки интерпретации на исляма в България не е довело до инциденти, свързани с насилие.</w:t>
      </w:r>
      <w:r w:rsidRPr="00F01E59">
        <w:rPr>
          <w:rFonts w:ascii="Times New Roman" w:eastAsia="Times New Roman" w:hAnsi="Times New Roman" w:cs="Times New Roman"/>
          <w:sz w:val="24"/>
          <w:szCs w:val="24"/>
          <w:bdr w:val="none" w:sz="0" w:space="0" w:color="auto" w:frame="1"/>
          <w:vertAlign w:val="superscript"/>
          <w:lang w:eastAsia="bg-BG"/>
        </w:rPr>
        <w:footnoteReference w:id="536"/>
      </w:r>
      <w:r w:rsidRPr="00F01E59">
        <w:rPr>
          <w:rFonts w:ascii="Times New Roman" w:eastAsia="Times New Roman" w:hAnsi="Times New Roman" w:cs="Times New Roman"/>
          <w:sz w:val="24"/>
          <w:szCs w:val="24"/>
          <w:bdr w:val="none" w:sz="0" w:space="0" w:color="auto" w:frame="1"/>
          <w:lang w:eastAsia="bg-BG"/>
        </w:rPr>
        <w:t xml:space="preserve"> </w:t>
      </w:r>
    </w:p>
    <w:p w:rsidR="00140FCF" w:rsidRDefault="00140FCF"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i/>
          <w:sz w:val="24"/>
          <w:szCs w:val="24"/>
          <w:bdr w:val="none" w:sz="0" w:space="0" w:color="auto" w:frame="1"/>
          <w:lang w:eastAsia="bg-BG"/>
        </w:rPr>
      </w:pPr>
    </w:p>
    <w:p w:rsidR="00F01E59" w:rsidRPr="00140FCF"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b/>
          <w:sz w:val="24"/>
          <w:szCs w:val="24"/>
          <w:bdr w:val="none" w:sz="0" w:space="0" w:color="auto" w:frame="1"/>
          <w:lang w:eastAsia="bg-BG"/>
        </w:rPr>
      </w:pPr>
      <w:r w:rsidRPr="00140FCF">
        <w:rPr>
          <w:rFonts w:ascii="Times New Roman" w:eastAsia="Times New Roman" w:hAnsi="Times New Roman" w:cs="Times New Roman"/>
          <w:b/>
          <w:sz w:val="24"/>
          <w:szCs w:val="24"/>
          <w:bdr w:val="none" w:sz="0" w:space="0" w:color="auto" w:frame="1"/>
          <w:lang w:eastAsia="bg-BG"/>
        </w:rPr>
        <w:t>Проявление на ислямистката радикализация в Европа</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Въпреки липсата на ясен профил на лицата, които стават обект на радикализация, мнозинството от радикалите са млади хора, родени в Европа.</w:t>
      </w:r>
      <w:r w:rsidRPr="00F01E59">
        <w:rPr>
          <w:rFonts w:ascii="Times New Roman" w:eastAsia="Times New Roman" w:hAnsi="Times New Roman" w:cs="Times New Roman"/>
          <w:b/>
          <w:sz w:val="24"/>
          <w:szCs w:val="24"/>
          <w:bdr w:val="none" w:sz="0" w:space="0" w:color="auto" w:frame="1"/>
          <w:lang w:eastAsia="bg-BG"/>
        </w:rPr>
        <w:t xml:space="preserve"> </w:t>
      </w:r>
      <w:r w:rsidRPr="00F01E59">
        <w:rPr>
          <w:rFonts w:ascii="Times New Roman" w:eastAsia="Times New Roman" w:hAnsi="Times New Roman" w:cs="Times New Roman"/>
          <w:sz w:val="24"/>
          <w:szCs w:val="24"/>
          <w:bdr w:val="none" w:sz="0" w:space="0" w:color="auto" w:frame="1"/>
          <w:lang w:eastAsia="bg-BG"/>
        </w:rPr>
        <w:t>Юношеството като етап от живота играе важна роля в развитието заради търсенето на идентичност, посока и цел в живота и необходимостта от принадлежност към група и салафитската/джихадистката идеология им предоставя точно това. Сравнително голям е и броят в европейските страни сред радикализираните мюсюлмани на новоприелите исляма, т. нар. конвертити и жените. Сред заминалите на джихад европейци процентът на конвертитите е между 6 и 23%, а този на жените – 17%.</w:t>
      </w:r>
      <w:r w:rsidRPr="00F01E59">
        <w:rPr>
          <w:rFonts w:ascii="Times New Roman" w:eastAsia="Times New Roman" w:hAnsi="Times New Roman" w:cs="Times New Roman"/>
          <w:sz w:val="24"/>
          <w:szCs w:val="24"/>
          <w:bdr w:val="none" w:sz="0" w:space="0" w:color="auto" w:frame="1"/>
          <w:vertAlign w:val="superscript"/>
          <w:lang w:eastAsia="bg-BG"/>
        </w:rPr>
        <w:footnoteReference w:id="537"/>
      </w:r>
      <w:r w:rsidRPr="00F01E59">
        <w:rPr>
          <w:rFonts w:ascii="Times New Roman" w:eastAsia="Times New Roman" w:hAnsi="Times New Roman" w:cs="Times New Roman"/>
          <w:sz w:val="24"/>
          <w:szCs w:val="24"/>
          <w:bdr w:val="none" w:sz="0" w:space="0" w:color="auto" w:frame="1"/>
          <w:lang w:eastAsia="bg-BG"/>
        </w:rPr>
        <w:t xml:space="preserve"> Друг феномен в Европа е нарастването на радикализацията в затворите, където броят на преминалите към исляма затворници непрекъснато нараства. </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В Европа все повече се говори за</w:t>
      </w:r>
      <w:r w:rsidRPr="00F01E59">
        <w:rPr>
          <w:rFonts w:ascii="Times New Roman" w:eastAsia="Times New Roman" w:hAnsi="Times New Roman" w:cs="Times New Roman"/>
          <w:b/>
          <w:sz w:val="24"/>
          <w:szCs w:val="24"/>
          <w:bdr w:val="none" w:sz="0" w:space="0" w:color="auto" w:frame="1"/>
          <w:lang w:eastAsia="bg-BG"/>
        </w:rPr>
        <w:t xml:space="preserve"> </w:t>
      </w:r>
      <w:r w:rsidRPr="00F01E59">
        <w:rPr>
          <w:rFonts w:ascii="Times New Roman" w:eastAsia="Times New Roman" w:hAnsi="Times New Roman" w:cs="Times New Roman"/>
          <w:sz w:val="24"/>
          <w:szCs w:val="24"/>
          <w:bdr w:val="none" w:sz="0" w:space="0" w:color="auto" w:frame="1"/>
          <w:lang w:eastAsia="bg-BG"/>
        </w:rPr>
        <w:t>възникването на ,,паралелно общество“ на мюсюлманските имигранти в западните общества. Неговите членове живеят в съответствие с шариатските норми и традициите си, като се изолират в стремежа си да запазят сво</w:t>
      </w:r>
      <w:r w:rsidR="004E030F">
        <w:rPr>
          <w:rFonts w:ascii="Times New Roman" w:eastAsia="Times New Roman" w:hAnsi="Times New Roman" w:cs="Times New Roman"/>
          <w:sz w:val="24"/>
          <w:szCs w:val="24"/>
          <w:bdr w:val="none" w:sz="0" w:space="0" w:color="auto" w:frame="1"/>
          <w:lang w:eastAsia="bg-BG"/>
        </w:rPr>
        <w:t>я</w:t>
      </w:r>
      <w:r w:rsidRPr="00F01E59">
        <w:rPr>
          <w:rFonts w:ascii="Times New Roman" w:eastAsia="Times New Roman" w:hAnsi="Times New Roman" w:cs="Times New Roman"/>
          <w:sz w:val="24"/>
          <w:szCs w:val="24"/>
          <w:bdr w:val="none" w:sz="0" w:space="0" w:color="auto" w:frame="1"/>
          <w:lang w:eastAsia="bg-BG"/>
        </w:rPr>
        <w:t>та идентичност.</w:t>
      </w:r>
      <w:r w:rsidRPr="00F01E59">
        <w:rPr>
          <w:rFonts w:ascii="Times New Roman" w:eastAsia="Times New Roman" w:hAnsi="Times New Roman" w:cs="Times New Roman"/>
          <w:sz w:val="24"/>
          <w:szCs w:val="24"/>
          <w:bdr w:val="none" w:sz="0" w:space="0" w:color="auto" w:frame="1"/>
          <w:vertAlign w:val="superscript"/>
          <w:lang w:eastAsia="bg-BG"/>
        </w:rPr>
        <w:footnoteReference w:id="538"/>
      </w:r>
      <w:r w:rsidRPr="00F01E59">
        <w:rPr>
          <w:rFonts w:ascii="Times New Roman" w:eastAsia="Times New Roman" w:hAnsi="Times New Roman" w:cs="Times New Roman"/>
          <w:sz w:val="24"/>
          <w:szCs w:val="24"/>
          <w:bdr w:val="none" w:sz="0" w:space="0" w:color="auto" w:frame="1"/>
          <w:lang w:eastAsia="bg-BG"/>
        </w:rPr>
        <w:t xml:space="preserve"> Наблюдава се обезпокоителна тенденция в мюсюлманските общности в Европа за самоизолация в рамките на религиозно-етнически гета на големите градове като Париж, Лион, Марсилия, Брюксел, Ротердам и Лондон.</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Подобни гета се превръщат в своеобразни ,,затворени зони“, където мюсюлманското население доминира, а местните власти са загубили контрол над много от тях. Мюсюлманските анклави в европейските градове са територии, където се създават условия благоприятни за отглеждането на ислямския радикализъм и представляват значителна заплаха за сигурността на европейския континент.</w:t>
      </w:r>
      <w:r w:rsidRPr="00F01E59">
        <w:rPr>
          <w:rFonts w:ascii="Times New Roman" w:eastAsia="Times New Roman" w:hAnsi="Times New Roman" w:cs="Times New Roman"/>
          <w:sz w:val="24"/>
          <w:szCs w:val="24"/>
          <w:bdr w:val="none" w:sz="0" w:space="0" w:color="auto" w:frame="1"/>
          <w:vertAlign w:val="superscript"/>
          <w:lang w:eastAsia="bg-BG"/>
        </w:rPr>
        <w:footnoteReference w:id="539"/>
      </w:r>
      <w:r w:rsidRPr="00F01E59">
        <w:rPr>
          <w:rFonts w:ascii="Times New Roman" w:eastAsia="Times New Roman" w:hAnsi="Times New Roman" w:cs="Times New Roman"/>
          <w:sz w:val="24"/>
          <w:szCs w:val="24"/>
          <w:bdr w:val="none" w:sz="0" w:space="0" w:color="auto" w:frame="1"/>
          <w:lang w:eastAsia="bg-BG"/>
        </w:rPr>
        <w:t xml:space="preserve"> </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България</w:t>
      </w:r>
      <w:r w:rsidRPr="00F01E59">
        <w:rPr>
          <w:rFonts w:ascii="Times New Roman" w:eastAsia="Times New Roman" w:hAnsi="Times New Roman" w:cs="Times New Roman"/>
          <w:b/>
          <w:sz w:val="24"/>
          <w:szCs w:val="24"/>
          <w:bdr w:val="none" w:sz="0" w:space="0" w:color="auto" w:frame="1"/>
          <w:lang w:eastAsia="bg-BG"/>
        </w:rPr>
        <w:t xml:space="preserve"> </w:t>
      </w:r>
      <w:r w:rsidRPr="00F01E59">
        <w:rPr>
          <w:rFonts w:ascii="Times New Roman" w:eastAsia="Times New Roman" w:hAnsi="Times New Roman" w:cs="Times New Roman"/>
          <w:sz w:val="24"/>
          <w:szCs w:val="24"/>
          <w:bdr w:val="none" w:sz="0" w:space="0" w:color="auto" w:frame="1"/>
          <w:lang w:eastAsia="bg-BG"/>
        </w:rPr>
        <w:t xml:space="preserve">е държавата-членка на ЕС с най-голяма автономна мюсюлманска общност, формирана през вековете. Ислямът в България се изповядва от етническите турци, българските мюсюлмани и някои роми, или около 10% от заявилите вероизповеданието си по време на последното преброяване от 2011 г. Повечето мюсюлмани в страната са сунити ханифити и изповядват традиционен ислям, който е различен от интерпретациите, посланията и практиките на исляма в арабския свят, които са разпространявани и в Западна Европа. Засега няма известни случаи на участие на български граждани в насилствени действия, свързани с ислямистка радикализация или в ислямистки терористични нападения в страната и по света. За разлика от много европейски страни, България не е източник на транснационални бойци, а в страната </w:t>
      </w:r>
      <w:r w:rsidRPr="00F01E59">
        <w:rPr>
          <w:rFonts w:ascii="Times New Roman" w:eastAsia="Times New Roman" w:hAnsi="Times New Roman" w:cs="Times New Roman"/>
          <w:sz w:val="24"/>
          <w:szCs w:val="24"/>
          <w:bdr w:val="none" w:sz="0" w:space="0" w:color="auto" w:frame="1"/>
          <w:lang w:eastAsia="bg-BG"/>
        </w:rPr>
        <w:lastRenderedPageBreak/>
        <w:t xml:space="preserve">няма клетки на радикални ислямисти. </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Съществуват определени групи сред ромските общности в градовете Пазарджик, Пловдив, Нова Загора и Асеновград, където някои мюсюлмани, между тях и конвертити, изповядват опростени интерпретации на салафизма, а в някои случаи проявяват симпатия към ,,Ислямска държава“ (ИД). Основната група последователи на салафизма се състои от 50-60 души, организирани в Пазарджик и мотивирани от своя водач Ахмед Муса, който е съден три пъти за разпространяване на антидемократични идеи, проповядване на омраза на религиозна основа и пропагандиране на война. Благоприятна среда за рекрутиране на нови привърженици обикновено са наркозависими младежи. Но в България се наблюдава и рекрутиране на привърженици на салафитския ислям сред ромите на базата на финансови стимули, например за носене на никаб.</w:t>
      </w:r>
      <w:r w:rsidRPr="00F01E59">
        <w:rPr>
          <w:rFonts w:ascii="Times New Roman" w:eastAsia="Times New Roman" w:hAnsi="Times New Roman" w:cs="Times New Roman"/>
          <w:sz w:val="24"/>
          <w:szCs w:val="24"/>
          <w:bdr w:val="none" w:sz="0" w:space="0" w:color="auto" w:frame="1"/>
          <w:vertAlign w:val="superscript"/>
          <w:lang w:eastAsia="bg-BG"/>
        </w:rPr>
        <w:footnoteReference w:id="540"/>
      </w:r>
      <w:r w:rsidRPr="00F01E59">
        <w:rPr>
          <w:rFonts w:ascii="Times New Roman" w:eastAsia="Times New Roman" w:hAnsi="Times New Roman" w:cs="Times New Roman"/>
          <w:sz w:val="24"/>
          <w:szCs w:val="24"/>
          <w:bdr w:val="none" w:sz="0" w:space="0" w:color="auto" w:frame="1"/>
          <w:lang w:eastAsia="bg-BG"/>
        </w:rPr>
        <w:t xml:space="preserve"> </w:t>
      </w:r>
    </w:p>
    <w:p w:rsidR="00140FCF" w:rsidRDefault="00140FCF"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i/>
          <w:sz w:val="24"/>
          <w:szCs w:val="24"/>
          <w:bdr w:val="none" w:sz="0" w:space="0" w:color="auto" w:frame="1"/>
          <w:lang w:eastAsia="bg-BG"/>
        </w:rPr>
      </w:pPr>
    </w:p>
    <w:p w:rsidR="00F01E59" w:rsidRPr="00140FCF"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b/>
          <w:sz w:val="24"/>
          <w:szCs w:val="24"/>
          <w:bdr w:val="none" w:sz="0" w:space="0" w:color="auto" w:frame="1"/>
          <w:lang w:eastAsia="bg-BG"/>
        </w:rPr>
      </w:pPr>
      <w:r w:rsidRPr="00140FCF">
        <w:rPr>
          <w:rFonts w:ascii="Times New Roman" w:eastAsia="Times New Roman" w:hAnsi="Times New Roman" w:cs="Times New Roman"/>
          <w:b/>
          <w:sz w:val="24"/>
          <w:szCs w:val="24"/>
          <w:bdr w:val="none" w:sz="0" w:space="0" w:color="auto" w:frame="1"/>
          <w:lang w:eastAsia="bg-BG"/>
        </w:rPr>
        <w:t>Рисковете и заплахите от радикализацията в Европа</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Заплахите за европейската сигурност, който предизвиква ислямистката радикализация, са свързани най-вече с разрастването на тероризма и поляризацията и нарушаването на социалното единство в обществото. Радикализацията на мюсюлманските общества до степен, в която те започват да не уважават европейските норми води до капсулиране на радикални мюсюлмански общества и заплахата в близко бъдеще това да подкопае стабилността в Европа.</w:t>
      </w:r>
      <w:r w:rsidRPr="00F01E59">
        <w:rPr>
          <w:rFonts w:ascii="Times New Roman" w:eastAsia="Times New Roman" w:hAnsi="Times New Roman" w:cs="Times New Roman"/>
          <w:sz w:val="24"/>
          <w:szCs w:val="24"/>
          <w:bdr w:val="none" w:sz="0" w:space="0" w:color="auto" w:frame="1"/>
          <w:vertAlign w:val="superscript"/>
          <w:lang w:eastAsia="bg-BG"/>
        </w:rPr>
        <w:footnoteReference w:id="541"/>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 xml:space="preserve">Една от най-видимите заплахи за Европа представлява острата форма на радикализация, при която голям брой млади хора пътуват до конфликтни зони като Сирия и Ирак, за да се присъединят към различни терористични групи и да се  превърнат в т. нар. чуждестранни терористични бойци. Някои европейски страни са пряко засегнати от проблема с чуждестранните бойци като обект на успешни терористични атаки, а други, като транзитни страни или изходни бази за подобни бойци. Понастоящем числеността на доброволците от страните-членки на ЕС в състава на въоръжени радикални организации в конфликтните райони на Близкия </w:t>
      </w:r>
      <w:r w:rsidR="00A751F0">
        <w:rPr>
          <w:rFonts w:ascii="Times New Roman" w:eastAsia="Times New Roman" w:hAnsi="Times New Roman" w:cs="Times New Roman"/>
          <w:sz w:val="24"/>
          <w:szCs w:val="24"/>
          <w:bdr w:val="none" w:sz="0" w:space="0" w:color="auto" w:frame="1"/>
          <w:lang w:eastAsia="bg-BG"/>
        </w:rPr>
        <w:t>изток</w:t>
      </w:r>
      <w:r w:rsidRPr="00F01E59">
        <w:rPr>
          <w:rFonts w:ascii="Times New Roman" w:eastAsia="Times New Roman" w:hAnsi="Times New Roman" w:cs="Times New Roman"/>
          <w:sz w:val="24"/>
          <w:szCs w:val="24"/>
          <w:bdr w:val="none" w:sz="0" w:space="0" w:color="auto" w:frame="1"/>
          <w:lang w:eastAsia="bg-BG"/>
        </w:rPr>
        <w:t xml:space="preserve"> и Северна Африка се оценява на между 3922 и 4294 души, като по-голямата част от тях идват от само четири държави: Белгия, Франция, Германия и Великобритания.</w:t>
      </w:r>
      <w:r w:rsidRPr="00F01E59">
        <w:rPr>
          <w:rFonts w:ascii="Times New Roman" w:eastAsia="Times New Roman" w:hAnsi="Times New Roman" w:cs="Times New Roman"/>
          <w:sz w:val="24"/>
          <w:szCs w:val="24"/>
          <w:bdr w:val="none" w:sz="0" w:space="0" w:color="auto" w:frame="1"/>
          <w:vertAlign w:val="superscript"/>
          <w:lang w:eastAsia="bg-BG"/>
        </w:rPr>
        <w:footnoteReference w:id="542"/>
      </w:r>
      <w:r w:rsidRPr="00F01E59">
        <w:rPr>
          <w:rFonts w:ascii="Times New Roman" w:eastAsia="Times New Roman" w:hAnsi="Times New Roman" w:cs="Times New Roman"/>
          <w:sz w:val="24"/>
          <w:szCs w:val="24"/>
          <w:bdr w:val="none" w:sz="0" w:space="0" w:color="auto" w:frame="1"/>
          <w:lang w:eastAsia="bg-BG"/>
        </w:rPr>
        <w:t xml:space="preserve"> </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Това предизвиква все по-големи опасения предвид установеното завръщане в страните на произход на около 30% от тези бойци и призивите на терористичната групировка ИД за атакуване на цели на територията на Европа. Европол предупреди, че завръщащите се от бойните полета чуждестранни бойци могат да използват ,,тяхното обучение, боен опит, знания и контакти“, за да извършват терористични актове на територията на ЕС.</w:t>
      </w:r>
      <w:r w:rsidRPr="00F01E59">
        <w:rPr>
          <w:rFonts w:ascii="Times New Roman" w:eastAsia="Times New Roman" w:hAnsi="Times New Roman" w:cs="Times New Roman"/>
          <w:sz w:val="24"/>
          <w:szCs w:val="24"/>
          <w:bdr w:val="none" w:sz="0" w:space="0" w:color="auto" w:frame="1"/>
          <w:vertAlign w:val="superscript"/>
          <w:lang w:eastAsia="bg-BG"/>
        </w:rPr>
        <w:footnoteReference w:id="543"/>
      </w:r>
      <w:r w:rsidRPr="00F01E59">
        <w:rPr>
          <w:rFonts w:ascii="Times New Roman" w:eastAsia="Times New Roman" w:hAnsi="Times New Roman" w:cs="Times New Roman"/>
          <w:sz w:val="24"/>
          <w:szCs w:val="24"/>
          <w:bdr w:val="none" w:sz="0" w:space="0" w:color="auto" w:frame="1"/>
          <w:lang w:eastAsia="bg-BG"/>
        </w:rPr>
        <w:t xml:space="preserve"> Последните терористични нападения в рамките на ЕС показват все </w:t>
      </w:r>
      <w:r w:rsidRPr="00F01E59">
        <w:rPr>
          <w:rFonts w:ascii="Times New Roman" w:eastAsia="Times New Roman" w:hAnsi="Times New Roman" w:cs="Times New Roman"/>
          <w:sz w:val="24"/>
          <w:szCs w:val="24"/>
          <w:bdr w:val="none" w:sz="0" w:space="0" w:color="auto" w:frame="1"/>
          <w:lang w:eastAsia="bg-BG"/>
        </w:rPr>
        <w:lastRenderedPageBreak/>
        <w:t>по-нарастващите възможности на терористичните организации от чужбина да радикализират и привличат съмишленици в Европа.</w:t>
      </w:r>
      <w:r w:rsidRPr="00F01E59">
        <w:rPr>
          <w:rFonts w:ascii="Times New Roman" w:eastAsia="Times New Roman" w:hAnsi="Times New Roman" w:cs="Times New Roman"/>
          <w:sz w:val="24"/>
          <w:szCs w:val="24"/>
          <w:bdr w:val="none" w:sz="0" w:space="0" w:color="auto" w:frame="1"/>
          <w:vertAlign w:val="superscript"/>
          <w:lang w:eastAsia="bg-BG"/>
        </w:rPr>
        <w:footnoteReference w:id="544"/>
      </w:r>
      <w:r w:rsidRPr="00F01E59">
        <w:rPr>
          <w:rFonts w:ascii="Times New Roman" w:eastAsia="Times New Roman" w:hAnsi="Times New Roman" w:cs="Times New Roman"/>
          <w:sz w:val="24"/>
          <w:szCs w:val="24"/>
          <w:bdr w:val="none" w:sz="0" w:space="0" w:color="auto" w:frame="1"/>
          <w:lang w:eastAsia="bg-BG"/>
        </w:rPr>
        <w:t xml:space="preserve"> Освен пряка заплаха участвалите в конфликтите представляват индиректна, изразяваща се в разпространяване на екстремистка идеология, привличане на последователи, логистично подпомагане и събиране на финансови средства за терористични дейности. Рискове генерират също саморадикализирането и предприемането на нападения от индивидуални извършители.</w:t>
      </w:r>
      <w:r w:rsidRPr="00F01E59">
        <w:rPr>
          <w:rFonts w:ascii="Times New Roman" w:eastAsia="Times New Roman" w:hAnsi="Times New Roman" w:cs="Times New Roman"/>
          <w:sz w:val="24"/>
          <w:szCs w:val="24"/>
          <w:bdr w:val="none" w:sz="0" w:space="0" w:color="auto" w:frame="1"/>
          <w:vertAlign w:val="superscript"/>
          <w:lang w:eastAsia="bg-BG"/>
        </w:rPr>
        <w:footnoteReference w:id="545"/>
      </w:r>
      <w:r w:rsidRPr="00F01E59">
        <w:rPr>
          <w:rFonts w:ascii="Times New Roman" w:eastAsia="Times New Roman" w:hAnsi="Times New Roman" w:cs="Times New Roman"/>
          <w:sz w:val="24"/>
          <w:szCs w:val="24"/>
          <w:bdr w:val="none" w:sz="0" w:space="0" w:color="auto" w:frame="1"/>
          <w:lang w:eastAsia="bg-BG"/>
        </w:rPr>
        <w:t xml:space="preserve"> </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 xml:space="preserve">Потенциалните рискове от радикализация пред българското общество произтичат, както от външни фактори и влияния, така и от вътрешната ситуация в страната. Сред външните на първо място са тези, свързани с дейността на различни терористични организации като ИД и „Ал Кайда”, особено след терористичното нападение в Сарафово от 18 юли 2012 г. Други са свързани с преминаването на транснационални бойци през територията на страната към и от Близкия </w:t>
      </w:r>
      <w:r w:rsidR="00A751F0">
        <w:rPr>
          <w:rFonts w:ascii="Times New Roman" w:eastAsia="Times New Roman" w:hAnsi="Times New Roman" w:cs="Times New Roman"/>
          <w:sz w:val="24"/>
          <w:szCs w:val="24"/>
          <w:bdr w:val="none" w:sz="0" w:space="0" w:color="auto" w:frame="1"/>
          <w:lang w:eastAsia="bg-BG"/>
        </w:rPr>
        <w:t>изток</w:t>
      </w:r>
      <w:r w:rsidRPr="00F01E59">
        <w:rPr>
          <w:rFonts w:ascii="Times New Roman" w:eastAsia="Times New Roman" w:hAnsi="Times New Roman" w:cs="Times New Roman"/>
          <w:sz w:val="24"/>
          <w:szCs w:val="24"/>
          <w:bdr w:val="none" w:sz="0" w:space="0" w:color="auto" w:frame="1"/>
          <w:lang w:eastAsia="bg-BG"/>
        </w:rPr>
        <w:t>. Страната ни се разглежда като транзитна по отношение на чуждестранните терористични бойци и няма потвърдена информация за участието на български граждани в терористични дейности на въоръжени групи в Сирия и Ирак.</w:t>
      </w:r>
      <w:r w:rsidRPr="00F01E59">
        <w:rPr>
          <w:rFonts w:ascii="Times New Roman" w:eastAsia="Times New Roman" w:hAnsi="Times New Roman" w:cs="Times New Roman"/>
          <w:sz w:val="24"/>
          <w:szCs w:val="24"/>
          <w:bdr w:val="none" w:sz="0" w:space="0" w:color="auto" w:frame="1"/>
          <w:vertAlign w:val="superscript"/>
          <w:lang w:eastAsia="bg-BG"/>
        </w:rPr>
        <w:t xml:space="preserve"> </w:t>
      </w:r>
      <w:r w:rsidRPr="00F01E59">
        <w:rPr>
          <w:rFonts w:ascii="Times New Roman" w:eastAsia="Times New Roman" w:hAnsi="Times New Roman" w:cs="Times New Roman"/>
          <w:sz w:val="24"/>
          <w:szCs w:val="24"/>
          <w:bdr w:val="none" w:sz="0" w:space="0" w:color="auto" w:frame="1"/>
          <w:lang w:eastAsia="bg-BG"/>
        </w:rPr>
        <w:t>В дългосрочен план обаче има риск чуждестранни бойци с европейски паспорти да спомогнат за изграждането на оперативни терористични мрежи в България.</w:t>
      </w:r>
      <w:r w:rsidRPr="00F01E59">
        <w:rPr>
          <w:rFonts w:ascii="Times New Roman" w:eastAsia="Times New Roman" w:hAnsi="Times New Roman" w:cs="Times New Roman"/>
          <w:sz w:val="24"/>
          <w:szCs w:val="24"/>
          <w:bdr w:val="none" w:sz="0" w:space="0" w:color="auto" w:frame="1"/>
          <w:vertAlign w:val="superscript"/>
          <w:lang w:eastAsia="bg-BG"/>
        </w:rPr>
        <w:footnoteReference w:id="546"/>
      </w:r>
      <w:r w:rsidRPr="00F01E59">
        <w:rPr>
          <w:rFonts w:ascii="Times New Roman" w:eastAsia="Times New Roman" w:hAnsi="Times New Roman" w:cs="Times New Roman"/>
          <w:sz w:val="24"/>
          <w:szCs w:val="24"/>
          <w:bdr w:val="none" w:sz="0" w:space="0" w:color="auto" w:frame="1"/>
          <w:lang w:eastAsia="bg-BG"/>
        </w:rPr>
        <w:t xml:space="preserve"> Рискове създава и възможността за инфилтриране на радикализирани лица и терористи в засилените потоци от нередовни мигранти. Съществува възможност от разпространение на радикални идеи въз основа на интерпретации на исляма, нетипични за ханифитско-сунитската традиция в България, посредством български граждани, завършили чужди висши религиозни училища. Вътрешните рискове за сигурността на България са свързани със социалната маргинализация, бедност и изолация на някои общности, които ги правят уязвими за радикални религиозни идеологии.</w:t>
      </w:r>
      <w:r w:rsidRPr="00F01E59">
        <w:rPr>
          <w:rFonts w:ascii="Times New Roman" w:eastAsia="Times New Roman" w:hAnsi="Times New Roman" w:cs="Times New Roman"/>
          <w:sz w:val="24"/>
          <w:szCs w:val="24"/>
          <w:bdr w:val="none" w:sz="0" w:space="0" w:color="auto" w:frame="1"/>
          <w:vertAlign w:val="superscript"/>
          <w:lang w:eastAsia="bg-BG"/>
        </w:rPr>
        <w:footnoteReference w:id="547"/>
      </w:r>
      <w:r w:rsidRPr="00F01E59">
        <w:rPr>
          <w:rFonts w:ascii="Times New Roman" w:eastAsia="Times New Roman" w:hAnsi="Times New Roman" w:cs="Times New Roman"/>
          <w:sz w:val="24"/>
          <w:szCs w:val="24"/>
          <w:bdr w:val="none" w:sz="0" w:space="0" w:color="auto" w:frame="1"/>
          <w:lang w:eastAsia="bg-BG"/>
        </w:rPr>
        <w:t xml:space="preserve"> Радикализацията на населението може да доведе до задълбочаване на дезинтеграционните тенденции в нашето общество и до възникване на религиозно и етническо напрежение. </w:t>
      </w:r>
    </w:p>
    <w:p w:rsidR="00140FCF" w:rsidRDefault="00140FCF"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bCs/>
          <w:i/>
          <w:sz w:val="24"/>
          <w:szCs w:val="24"/>
          <w:bdr w:val="none" w:sz="0" w:space="0" w:color="auto" w:frame="1"/>
          <w:lang w:eastAsia="bg-BG"/>
        </w:rPr>
      </w:pPr>
    </w:p>
    <w:p w:rsidR="00F01E59" w:rsidRPr="00140FCF"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b/>
          <w:sz w:val="24"/>
          <w:szCs w:val="24"/>
          <w:bdr w:val="none" w:sz="0" w:space="0" w:color="auto" w:frame="1"/>
          <w:lang w:eastAsia="bg-BG"/>
        </w:rPr>
      </w:pPr>
      <w:r w:rsidRPr="00140FCF">
        <w:rPr>
          <w:rFonts w:ascii="Times New Roman" w:eastAsia="Times New Roman" w:hAnsi="Times New Roman" w:cs="Times New Roman"/>
          <w:b/>
          <w:bCs/>
          <w:sz w:val="24"/>
          <w:szCs w:val="24"/>
          <w:bdr w:val="none" w:sz="0" w:space="0" w:color="auto" w:frame="1"/>
          <w:lang w:eastAsia="bg-BG"/>
        </w:rPr>
        <w:t xml:space="preserve">Мерки и </w:t>
      </w:r>
      <w:r w:rsidRPr="00140FCF">
        <w:rPr>
          <w:rFonts w:ascii="Times New Roman" w:eastAsia="Times New Roman" w:hAnsi="Times New Roman" w:cs="Times New Roman"/>
          <w:b/>
          <w:sz w:val="24"/>
          <w:szCs w:val="24"/>
          <w:bdr w:val="none" w:sz="0" w:space="0" w:color="auto" w:frame="1"/>
          <w:lang w:eastAsia="bg-BG"/>
        </w:rPr>
        <w:t xml:space="preserve">стратегически подход на ЕС за противодействие на радикализацията </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 xml:space="preserve">В основата на европейските политики за противодействие на радикализацията и тероризма е Стратегията на ЕС за борба с тероризма от 2005 г. Европейската контратерористична стратегия се базира на четири основни стълба – превенция, защита, преследване и реакция. Първият от тях залага на превенцията на радикализацията и </w:t>
      </w:r>
      <w:r w:rsidRPr="00F01E59">
        <w:rPr>
          <w:rFonts w:ascii="Times New Roman" w:eastAsia="Times New Roman" w:hAnsi="Times New Roman" w:cs="Times New Roman"/>
          <w:sz w:val="24"/>
          <w:szCs w:val="24"/>
          <w:bdr w:val="none" w:sz="0" w:space="0" w:color="auto" w:frame="1"/>
          <w:lang w:eastAsia="bg-BG"/>
        </w:rPr>
        <w:lastRenderedPageBreak/>
        <w:t>работата по премахване на факторите и причините, които водят до радикализация.</w:t>
      </w:r>
      <w:r w:rsidRPr="00F01E59">
        <w:rPr>
          <w:rFonts w:ascii="Times New Roman" w:eastAsia="Times New Roman" w:hAnsi="Times New Roman" w:cs="Times New Roman"/>
          <w:sz w:val="24"/>
          <w:szCs w:val="24"/>
          <w:bdr w:val="none" w:sz="0" w:space="0" w:color="auto" w:frame="1"/>
          <w:vertAlign w:val="superscript"/>
          <w:lang w:eastAsia="bg-BG"/>
        </w:rPr>
        <w:footnoteReference w:id="548"/>
      </w:r>
      <w:r w:rsidRPr="00F01E59">
        <w:rPr>
          <w:rFonts w:ascii="Times New Roman" w:eastAsia="Times New Roman" w:hAnsi="Times New Roman" w:cs="Times New Roman"/>
          <w:sz w:val="24"/>
          <w:szCs w:val="24"/>
          <w:bdr w:val="none" w:sz="0" w:space="0" w:color="auto" w:frame="1"/>
          <w:lang w:eastAsia="bg-BG"/>
        </w:rPr>
        <w:t xml:space="preserve"> Превенцията е ключов момент при противодействието на радикализацията, като е изключително важно да се инвестира в интервенции, които са насочени към премахване на условията за възникване на тези процеси.</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Стратегията на ЕС за борба с радикализацията и набирането на терористи от 2005 г., с актуализация от 2014 г., се явява част от по-широката Стратегия на ЕС за борба с тероризма и очертава насоките, по които Съюзъ</w:t>
      </w:r>
      <w:r w:rsidR="005811E7">
        <w:rPr>
          <w:rFonts w:ascii="Times New Roman" w:eastAsia="Times New Roman" w:hAnsi="Times New Roman" w:cs="Times New Roman"/>
          <w:sz w:val="24"/>
          <w:szCs w:val="24"/>
          <w:bdr w:val="none" w:sz="0" w:space="0" w:color="auto" w:frame="1"/>
          <w:lang w:eastAsia="bg-BG"/>
        </w:rPr>
        <w:t xml:space="preserve">т и държавите </w:t>
      </w:r>
      <w:r w:rsidRPr="00F01E59">
        <w:rPr>
          <w:rFonts w:ascii="Times New Roman" w:eastAsia="Times New Roman" w:hAnsi="Times New Roman" w:cs="Times New Roman"/>
          <w:sz w:val="24"/>
          <w:szCs w:val="24"/>
          <w:bdr w:val="none" w:sz="0" w:space="0" w:color="auto" w:frame="1"/>
          <w:lang w:eastAsia="bg-BG"/>
        </w:rPr>
        <w:t>членки трябва да се движат при противопоставянето на радикализацията, водеща към тероризъм. Основната цел на стратегията е да се попречи на лицата да се радикализарат, да бъдат радикализирани и да се превръщат в терористи. В стратегията се по</w:t>
      </w:r>
      <w:r w:rsidR="005811E7">
        <w:rPr>
          <w:rFonts w:ascii="Times New Roman" w:eastAsia="Times New Roman" w:hAnsi="Times New Roman" w:cs="Times New Roman"/>
          <w:sz w:val="24"/>
          <w:szCs w:val="24"/>
          <w:bdr w:val="none" w:sz="0" w:space="0" w:color="auto" w:frame="1"/>
          <w:lang w:eastAsia="bg-BG"/>
        </w:rPr>
        <w:t xml:space="preserve">сочва, че държавите </w:t>
      </w:r>
      <w:r w:rsidRPr="00F01E59">
        <w:rPr>
          <w:rFonts w:ascii="Times New Roman" w:eastAsia="Times New Roman" w:hAnsi="Times New Roman" w:cs="Times New Roman"/>
          <w:sz w:val="24"/>
          <w:szCs w:val="24"/>
          <w:bdr w:val="none" w:sz="0" w:space="0" w:color="auto" w:frame="1"/>
          <w:lang w:eastAsia="bg-BG"/>
        </w:rPr>
        <w:t>членки трябва: да координират своите политики, да споделят информация и опит</w:t>
      </w:r>
      <w:r w:rsidRPr="00F01E59">
        <w:rPr>
          <w:rFonts w:ascii="Times New Roman" w:eastAsia="Times New Roman" w:hAnsi="Times New Roman" w:cs="Times New Roman"/>
          <w:i/>
          <w:sz w:val="24"/>
          <w:szCs w:val="24"/>
          <w:bdr w:val="none" w:sz="0" w:space="0" w:color="auto" w:frame="1"/>
          <w:lang w:eastAsia="bg-BG"/>
        </w:rPr>
        <w:t xml:space="preserve">, </w:t>
      </w:r>
      <w:r w:rsidRPr="00F01E59">
        <w:rPr>
          <w:rFonts w:ascii="Times New Roman" w:eastAsia="Times New Roman" w:hAnsi="Times New Roman" w:cs="Times New Roman"/>
          <w:sz w:val="24"/>
          <w:szCs w:val="24"/>
          <w:bdr w:val="none" w:sz="0" w:space="0" w:color="auto" w:frame="1"/>
          <w:lang w:eastAsia="bg-BG"/>
        </w:rPr>
        <w:t>както на национално, така и на европейско ниво; да се противодейства на онлайн радикализацията и набирането на терористи; да се изгради капацитет и да се ангажират служителите на първа линия в съответните сектори; да се изградят механизми в обществото за сигнализиране при прояви на радикализация и др.</w:t>
      </w:r>
      <w:r w:rsidRPr="00F01E59">
        <w:rPr>
          <w:rFonts w:ascii="Times New Roman" w:eastAsia="Times New Roman" w:hAnsi="Times New Roman" w:cs="Times New Roman"/>
          <w:i/>
          <w:sz w:val="24"/>
          <w:szCs w:val="24"/>
          <w:bdr w:val="none" w:sz="0" w:space="0" w:color="auto" w:frame="1"/>
          <w:lang w:eastAsia="bg-BG"/>
        </w:rPr>
        <w:t xml:space="preserve"> </w:t>
      </w:r>
      <w:r w:rsidRPr="00F01E59">
        <w:rPr>
          <w:rFonts w:ascii="Times New Roman" w:eastAsia="Times New Roman" w:hAnsi="Times New Roman" w:cs="Times New Roman"/>
          <w:sz w:val="24"/>
          <w:szCs w:val="24"/>
          <w:bdr w:val="none" w:sz="0" w:space="0" w:color="auto" w:frame="1"/>
          <w:lang w:eastAsia="bg-BG"/>
        </w:rPr>
        <w:t>При изпълн</w:t>
      </w:r>
      <w:r w:rsidR="005811E7">
        <w:rPr>
          <w:rFonts w:ascii="Times New Roman" w:eastAsia="Times New Roman" w:hAnsi="Times New Roman" w:cs="Times New Roman"/>
          <w:sz w:val="24"/>
          <w:szCs w:val="24"/>
          <w:bdr w:val="none" w:sz="0" w:space="0" w:color="auto" w:frame="1"/>
          <w:lang w:eastAsia="bg-BG"/>
        </w:rPr>
        <w:t xml:space="preserve">ението на стратегията държавите </w:t>
      </w:r>
      <w:r w:rsidRPr="00F01E59">
        <w:rPr>
          <w:rFonts w:ascii="Times New Roman" w:eastAsia="Times New Roman" w:hAnsi="Times New Roman" w:cs="Times New Roman"/>
          <w:sz w:val="24"/>
          <w:szCs w:val="24"/>
          <w:bdr w:val="none" w:sz="0" w:space="0" w:color="auto" w:frame="1"/>
          <w:lang w:eastAsia="bg-BG"/>
        </w:rPr>
        <w:t>членки е необходимо да работят поотделно и заедно, с подкрепата на координатора за борба с тероризма, на Европейската комисия и Европейската служба за външна дейност.</w:t>
      </w:r>
      <w:r w:rsidRPr="00F01E59">
        <w:rPr>
          <w:rFonts w:ascii="Times New Roman" w:eastAsia="Times New Roman" w:hAnsi="Times New Roman" w:cs="Times New Roman"/>
          <w:sz w:val="24"/>
          <w:szCs w:val="24"/>
          <w:bdr w:val="none" w:sz="0" w:space="0" w:color="auto" w:frame="1"/>
          <w:vertAlign w:val="superscript"/>
          <w:lang w:eastAsia="bg-BG"/>
        </w:rPr>
        <w:footnoteReference w:id="549"/>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През 2011 г. Комисията създаде Мрежата за обмен на информация за радикализация (RAN), с цел да се подпомогне на служителите, намиращите се на първа линия в борбата с това явление, чрез обмен на опит и добри практики. Работата на RAN се вписва в рамките на първия стълб, свързан с превенцията, на Стратегия за борба с тероризма на ЕС, който се фокусира върху идентифициране и преодоляване на факторите, които допринасят за радикализация.</w:t>
      </w:r>
      <w:r w:rsidRPr="00F01E59">
        <w:rPr>
          <w:rFonts w:ascii="Times New Roman" w:eastAsia="Times New Roman" w:hAnsi="Times New Roman" w:cs="Times New Roman"/>
          <w:sz w:val="24"/>
          <w:szCs w:val="24"/>
          <w:bdr w:val="none" w:sz="0" w:space="0" w:color="auto" w:frame="1"/>
          <w:vertAlign w:val="superscript"/>
          <w:lang w:eastAsia="bg-BG"/>
        </w:rPr>
        <w:footnoteReference w:id="550"/>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След като се установи, че по-голямата част от терористите, участвали в атаките в Париж и Брюксел, са граждани на ЕС, Съюзът изведе като свой приоритет предотвратяването на радикализацията сред своите граждани, увеличаване на програмите за дерадикализация и намаляване разпространяването на терористична пропаганда и насаждане на омраза. За тази цел Комисията предприе действия срещу терористичната пропаганда в интернет пространството, намаляване радикализацията в затворите и предотвратяване на младежката радикали</w:t>
      </w:r>
      <w:r w:rsidR="005811E7">
        <w:rPr>
          <w:rFonts w:ascii="Times New Roman" w:eastAsia="Times New Roman" w:hAnsi="Times New Roman" w:cs="Times New Roman"/>
          <w:sz w:val="24"/>
          <w:szCs w:val="24"/>
          <w:bdr w:val="none" w:sz="0" w:space="0" w:color="auto" w:frame="1"/>
          <w:lang w:eastAsia="bg-BG"/>
        </w:rPr>
        <w:t xml:space="preserve">зация. В приоритет за държавите </w:t>
      </w:r>
      <w:r w:rsidRPr="00F01E59">
        <w:rPr>
          <w:rFonts w:ascii="Times New Roman" w:eastAsia="Times New Roman" w:hAnsi="Times New Roman" w:cs="Times New Roman"/>
          <w:sz w:val="24"/>
          <w:szCs w:val="24"/>
          <w:bdr w:val="none" w:sz="0" w:space="0" w:color="auto" w:frame="1"/>
          <w:lang w:eastAsia="bg-BG"/>
        </w:rPr>
        <w:t>членки се превръща концентрирането на местно ниво на борбата с радикализацията.</w:t>
      </w:r>
      <w:r w:rsidRPr="00F01E59">
        <w:rPr>
          <w:rFonts w:ascii="Times New Roman" w:eastAsia="Times New Roman" w:hAnsi="Times New Roman" w:cs="Times New Roman"/>
          <w:sz w:val="24"/>
          <w:szCs w:val="24"/>
          <w:bdr w:val="none" w:sz="0" w:space="0" w:color="auto" w:frame="1"/>
          <w:vertAlign w:val="superscript"/>
          <w:lang w:eastAsia="bg-BG"/>
        </w:rPr>
        <w:footnoteReference w:id="551"/>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 xml:space="preserve">В България водеща роля при реакцията на институционално равнище за противодействие на рисковете от ислямистка радикализация имат правоприлагащите </w:t>
      </w:r>
      <w:r w:rsidRPr="00F01E59">
        <w:rPr>
          <w:rFonts w:ascii="Times New Roman" w:eastAsia="Times New Roman" w:hAnsi="Times New Roman" w:cs="Times New Roman"/>
          <w:sz w:val="24"/>
          <w:szCs w:val="24"/>
          <w:bdr w:val="none" w:sz="0" w:space="0" w:color="auto" w:frame="1"/>
          <w:lang w:eastAsia="bg-BG"/>
        </w:rPr>
        <w:lastRenderedPageBreak/>
        <w:t>органи - МВР, ДАНС и прокуратурата. Участието на други заинтересовани институции, което може да способства за въвеждане на меки превантивни мерки сред рисковите групи, е несистематично и минимално.</w:t>
      </w:r>
      <w:r w:rsidRPr="00F01E59">
        <w:rPr>
          <w:rFonts w:ascii="Times New Roman" w:eastAsia="Times New Roman" w:hAnsi="Times New Roman" w:cs="Times New Roman"/>
          <w:sz w:val="24"/>
          <w:szCs w:val="24"/>
          <w:bdr w:val="none" w:sz="0" w:space="0" w:color="auto" w:frame="1"/>
          <w:vertAlign w:val="superscript"/>
          <w:lang w:eastAsia="bg-BG"/>
        </w:rPr>
        <w:footnoteReference w:id="552"/>
      </w:r>
      <w:r w:rsidRPr="00F01E59">
        <w:rPr>
          <w:rFonts w:ascii="Times New Roman" w:eastAsia="Times New Roman" w:hAnsi="Times New Roman" w:cs="Times New Roman"/>
          <w:sz w:val="24"/>
          <w:szCs w:val="24"/>
          <w:bdr w:val="none" w:sz="0" w:space="0" w:color="auto" w:frame="1"/>
          <w:lang w:eastAsia="bg-BG"/>
        </w:rPr>
        <w:t xml:space="preserve"> По отношение на външните заплахи, правоприлагащите и разузнавателните служби наблюдават и спират преминаващите през страната чуждестранни бойци, както и чужди граждани, заподозрени във връзки с терористични организации. Противодействието на потенциалните вътрешни заплахи от ислямистка радикализация, включва експулсиране на чуждестранните емисари на ортодоксалния ислям, арести на лица, заподозрени в разпространение на по-радикални ислямистки идеи; образуване на наказателни производства срещу български граждани, обвинени в проповядване на антидемократична идеология и омраза на религиозна основа и в пропагандиране на война на основата на възприети салафитски интерпретации на исляма.</w:t>
      </w:r>
      <w:r w:rsidRPr="00F01E59">
        <w:rPr>
          <w:rFonts w:ascii="Times New Roman" w:eastAsia="Times New Roman" w:hAnsi="Times New Roman" w:cs="Times New Roman"/>
          <w:sz w:val="24"/>
          <w:szCs w:val="24"/>
          <w:bdr w:val="none" w:sz="0" w:space="0" w:color="auto" w:frame="1"/>
          <w:vertAlign w:val="superscript"/>
          <w:lang w:eastAsia="bg-BG"/>
        </w:rPr>
        <w:footnoteReference w:id="553"/>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Ескалацията в световен мащаб на ислямистка терористична дейност накара българските правоприлагащи и разузнавателни институции да се заемат с разработване на по-систематични механизми за борба с радикализацията. Сред тях са приетите през 2015 г. изменения в Наказателния кодекс, с които се криминализира преминаването през България с цел участие или обучение в терористична дейност. Към създадения през август 2014 г. Национален контратерористичен център е открита гореща телефонна линия и адрес на електронна поща за граждани, които искат да докладва информация, свързана с тероризъм, екстремизъм и радикализация.</w:t>
      </w:r>
      <w:r w:rsidRPr="00F01E59">
        <w:rPr>
          <w:rFonts w:ascii="Times New Roman" w:eastAsia="Times New Roman" w:hAnsi="Times New Roman" w:cs="Times New Roman"/>
          <w:sz w:val="24"/>
          <w:szCs w:val="24"/>
          <w:bdr w:val="none" w:sz="0" w:space="0" w:color="auto" w:frame="1"/>
          <w:vertAlign w:val="superscript"/>
          <w:lang w:eastAsia="bg-BG"/>
        </w:rPr>
        <w:footnoteReference w:id="554"/>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На 30 декември 2015 г. България прие Стратегия за противодействие на радикализацията и тероризма (2015-2020) и План за изпълнение на Стратегията. Посочените документи предвиждат мултидисциплинарен подход с фокус върху превенцията, като не се изключват и репресивните мерки. Основен принцип е осигуряването на координация в дейността на органите на изпълнителната, съдебната и местната власт. Отчетено е същественото значение на разработването на комплексни превантивни мерки, на национално и местно ниво, които да противодействат на процесите за привличане на хора към терористична дейност. Между тях следва да се посочат подобряването на икономическите и социалните условия на живот, прилагането на образователни програми, развитието на междукултурния диалог и др.</w:t>
      </w:r>
      <w:r w:rsidRPr="00F01E59">
        <w:rPr>
          <w:rFonts w:ascii="Times New Roman" w:eastAsia="Times New Roman" w:hAnsi="Times New Roman" w:cs="Times New Roman"/>
          <w:sz w:val="24"/>
          <w:szCs w:val="24"/>
          <w:bdr w:val="none" w:sz="0" w:space="0" w:color="auto" w:frame="1"/>
          <w:vertAlign w:val="superscript"/>
          <w:lang w:eastAsia="bg-BG"/>
        </w:rPr>
        <w:footnoteReference w:id="555"/>
      </w:r>
    </w:p>
    <w:p w:rsidR="00140FCF" w:rsidRDefault="00140FCF"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i/>
          <w:sz w:val="24"/>
          <w:szCs w:val="24"/>
          <w:bdr w:val="none" w:sz="0" w:space="0" w:color="auto" w:frame="1"/>
          <w:lang w:eastAsia="bg-BG"/>
        </w:rPr>
      </w:pPr>
    </w:p>
    <w:p w:rsidR="00F01E59" w:rsidRPr="00140FCF"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b/>
          <w:sz w:val="24"/>
          <w:szCs w:val="24"/>
          <w:bdr w:val="none" w:sz="0" w:space="0" w:color="auto" w:frame="1"/>
          <w:lang w:eastAsia="bg-BG"/>
        </w:rPr>
      </w:pPr>
      <w:r w:rsidRPr="00140FCF">
        <w:rPr>
          <w:rFonts w:ascii="Times New Roman" w:eastAsia="Times New Roman" w:hAnsi="Times New Roman" w:cs="Times New Roman"/>
          <w:b/>
          <w:sz w:val="24"/>
          <w:szCs w:val="24"/>
          <w:bdr w:val="none" w:sz="0" w:space="0" w:color="auto" w:frame="1"/>
          <w:lang w:eastAsia="bg-BG"/>
        </w:rPr>
        <w:t xml:space="preserve">Изводи </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i/>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Към настоящия момент, нивото на радикализацията на отделни социални групи в България в сравне</w:t>
      </w:r>
      <w:r w:rsidR="004E030F">
        <w:rPr>
          <w:rFonts w:ascii="Times New Roman" w:eastAsia="Times New Roman" w:hAnsi="Times New Roman" w:cs="Times New Roman"/>
          <w:sz w:val="24"/>
          <w:szCs w:val="24"/>
          <w:bdr w:val="none" w:sz="0" w:space="0" w:color="auto" w:frame="1"/>
          <w:lang w:eastAsia="bg-BG"/>
        </w:rPr>
        <w:t>ние със ситуацията в редица стра</w:t>
      </w:r>
      <w:r w:rsidRPr="00F01E59">
        <w:rPr>
          <w:rFonts w:ascii="Times New Roman" w:eastAsia="Times New Roman" w:hAnsi="Times New Roman" w:cs="Times New Roman"/>
          <w:sz w:val="24"/>
          <w:szCs w:val="24"/>
          <w:bdr w:val="none" w:sz="0" w:space="0" w:color="auto" w:frame="1"/>
          <w:lang w:eastAsia="bg-BG"/>
        </w:rPr>
        <w:t xml:space="preserve">ни от Западна и Северна Европа може да се приеме за ниско и като цяло потенциално уязвимите общности са относително индеферентни към терористична пропаганда. В страната няма случаи на </w:t>
      </w:r>
      <w:r w:rsidRPr="00F01E59">
        <w:rPr>
          <w:rFonts w:ascii="Times New Roman" w:eastAsia="Times New Roman" w:hAnsi="Times New Roman" w:cs="Times New Roman"/>
          <w:sz w:val="24"/>
          <w:szCs w:val="24"/>
          <w:bdr w:val="none" w:sz="0" w:space="0" w:color="auto" w:frame="1"/>
          <w:lang w:eastAsia="bg-BG"/>
        </w:rPr>
        <w:lastRenderedPageBreak/>
        <w:t>насилствени действия, свързани с ислямистка радикализация.</w:t>
      </w:r>
      <w:r w:rsidRPr="00F01E59">
        <w:rPr>
          <w:rFonts w:ascii="Times New Roman" w:eastAsia="Times New Roman" w:hAnsi="Times New Roman" w:cs="Times New Roman"/>
          <w:i/>
          <w:sz w:val="24"/>
          <w:szCs w:val="24"/>
          <w:bdr w:val="none" w:sz="0" w:space="0" w:color="auto" w:frame="1"/>
          <w:lang w:eastAsia="bg-BG"/>
        </w:rPr>
        <w:t xml:space="preserve"> </w:t>
      </w:r>
      <w:r w:rsidRPr="00F01E59">
        <w:rPr>
          <w:rFonts w:ascii="Times New Roman" w:eastAsia="Times New Roman" w:hAnsi="Times New Roman" w:cs="Times New Roman"/>
          <w:sz w:val="24"/>
          <w:szCs w:val="24"/>
          <w:bdr w:val="none" w:sz="0" w:space="0" w:color="auto" w:frame="1"/>
          <w:lang w:eastAsia="bg-BG"/>
        </w:rPr>
        <w:t>Няма потвърдена информация за участие на български граждани в джихадисткото движение.</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 xml:space="preserve">Сред някои изолирани сегменти на мюсюлманската общност в страната обаче протичат процеси, които са свързани с активизиране на религиозността въз основа на ортодоксални интерпретации на исляма, които представляват риск от разпространение на ислямистка радикализация. </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Възприетият от страната ни стратегически подход за превенция и противодействие на радикализацията съответства напълно на Стратегията за вътрешна сигурност на Европейския съюз, Стратегията на Европейския съюз за борба срещу тероризма и Стратегията на ЕС за борба срещу радикализацията и набирането на терористи.</w:t>
      </w:r>
    </w:p>
    <w:p w:rsid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p>
    <w:p w:rsidR="00140FCF" w:rsidRPr="00F01E59" w:rsidRDefault="00140FCF"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p>
    <w:p w:rsidR="00F01E59" w:rsidRPr="00140FCF" w:rsidRDefault="00140FCF" w:rsidP="00140FCF">
      <w:pPr>
        <w:widowControl w:val="0"/>
        <w:autoSpaceDE w:val="0"/>
        <w:autoSpaceDN w:val="0"/>
        <w:adjustRightInd w:val="0"/>
        <w:spacing w:line="276" w:lineRule="auto"/>
        <w:ind w:right="125"/>
        <w:jc w:val="both"/>
        <w:rPr>
          <w:rFonts w:ascii="Times New Roman" w:eastAsia="Times New Roman" w:hAnsi="Times New Roman" w:cs="Times New Roman"/>
          <w:b/>
          <w:i/>
          <w:sz w:val="24"/>
          <w:szCs w:val="24"/>
          <w:bdr w:val="none" w:sz="0" w:space="0" w:color="auto" w:frame="1"/>
          <w:lang w:eastAsia="bg-BG"/>
        </w:rPr>
      </w:pPr>
      <w:r w:rsidRPr="00140FCF">
        <w:rPr>
          <w:rFonts w:ascii="Times New Roman" w:eastAsia="Times New Roman" w:hAnsi="Times New Roman" w:cs="Times New Roman"/>
          <w:b/>
          <w:i/>
          <w:sz w:val="24"/>
          <w:szCs w:val="24"/>
          <w:bdr w:val="none" w:sz="0" w:space="0" w:color="auto" w:frame="1"/>
          <w:lang w:eastAsia="bg-BG"/>
        </w:rPr>
        <w:t>Използвана литература:</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Cs/>
          <w:i/>
          <w:iCs/>
          <w:sz w:val="20"/>
          <w:szCs w:val="20"/>
          <w:bdr w:val="none" w:sz="0" w:space="0" w:color="auto" w:frame="1"/>
          <w:lang w:eastAsia="bg-BG"/>
        </w:rPr>
      </w:pPr>
      <w:r w:rsidRPr="00140FCF">
        <w:rPr>
          <w:rFonts w:ascii="Times New Roman" w:eastAsia="Times New Roman" w:hAnsi="Times New Roman" w:cs="Times New Roman"/>
          <w:i/>
          <w:sz w:val="20"/>
          <w:szCs w:val="20"/>
          <w:bdr w:val="none" w:sz="0" w:space="0" w:color="auto" w:frame="1"/>
          <w:lang w:eastAsia="bg-BG"/>
        </w:rPr>
        <w:t>1.</w:t>
      </w:r>
      <w:r w:rsidRPr="00F01E59">
        <w:rPr>
          <w:rFonts w:ascii="Times New Roman" w:eastAsia="Times New Roman" w:hAnsi="Times New Roman" w:cs="Times New Roman"/>
          <w:i/>
          <w:sz w:val="24"/>
          <w:szCs w:val="24"/>
          <w:bdr w:val="none" w:sz="0" w:space="0" w:color="auto" w:frame="1"/>
          <w:lang w:eastAsia="bg-BG"/>
        </w:rPr>
        <w:t xml:space="preserve"> </w:t>
      </w:r>
      <w:r w:rsidRPr="00140FCF">
        <w:rPr>
          <w:rFonts w:ascii="Times New Roman" w:eastAsia="Times New Roman" w:hAnsi="Times New Roman" w:cs="Times New Roman"/>
          <w:i/>
          <w:sz w:val="20"/>
          <w:szCs w:val="20"/>
          <w:bdr w:val="none" w:sz="0" w:space="0" w:color="auto" w:frame="1"/>
          <w:lang w:eastAsia="bg-BG"/>
        </w:rPr>
        <w:t>А</w:t>
      </w:r>
      <w:hyperlink r:id="rId220" w:history="1">
        <w:r w:rsidRPr="00140FCF">
          <w:rPr>
            <w:rFonts w:ascii="Times New Roman" w:eastAsia="Times New Roman" w:hAnsi="Times New Roman" w:cs="Times New Roman"/>
            <w:bCs/>
            <w:i/>
            <w:sz w:val="20"/>
            <w:szCs w:val="20"/>
            <w:bdr w:val="none" w:sz="0" w:space="0" w:color="auto" w:frame="1"/>
            <w:lang w:eastAsia="bg-BG"/>
          </w:rPr>
          <w:t>лексиев, А. (2016) ,,Единствено мюсюлманската общност може да се справи с радикалния ислям</w:t>
        </w:r>
      </w:hyperlink>
      <w:r w:rsidRPr="00140FCF">
        <w:rPr>
          <w:rFonts w:ascii="Times New Roman" w:eastAsia="Times New Roman" w:hAnsi="Times New Roman" w:cs="Times New Roman"/>
          <w:i/>
          <w:sz w:val="20"/>
          <w:szCs w:val="20"/>
          <w:bdr w:val="none" w:sz="0" w:space="0" w:color="auto" w:frame="1"/>
          <w:lang w:eastAsia="bg-BG"/>
        </w:rPr>
        <w:t xml:space="preserve">“, Достъпна на: </w:t>
      </w:r>
      <w:hyperlink r:id="rId221" w:history="1">
        <w:r w:rsidRPr="00140FCF">
          <w:rPr>
            <w:rFonts w:ascii="Times New Roman" w:eastAsia="Times New Roman" w:hAnsi="Times New Roman" w:cs="Times New Roman"/>
            <w:i/>
            <w:sz w:val="20"/>
            <w:szCs w:val="20"/>
            <w:bdr w:val="none" w:sz="0" w:space="0" w:color="auto" w:frame="1"/>
            <w:lang w:eastAsia="bg-BG"/>
          </w:rPr>
          <w:t>http://www.vecherni-novini.bg/</w:t>
        </w:r>
      </w:hyperlink>
      <w:r w:rsidRPr="00140FCF">
        <w:rPr>
          <w:rFonts w:ascii="Times New Roman" w:eastAsia="Times New Roman" w:hAnsi="Times New Roman" w:cs="Times New Roman"/>
          <w:i/>
          <w:sz w:val="20"/>
          <w:szCs w:val="20"/>
          <w:bdr w:val="none" w:sz="0" w:space="0" w:color="auto" w:frame="1"/>
          <w:lang w:eastAsia="bg-BG"/>
        </w:rPr>
        <w:t xml:space="preserve">, </w:t>
      </w:r>
      <w:r w:rsidRPr="00140FCF">
        <w:rPr>
          <w:rFonts w:ascii="Times New Roman" w:eastAsia="Times New Roman" w:hAnsi="Times New Roman" w:cs="Times New Roman"/>
          <w:bCs/>
          <w:i/>
          <w:iCs/>
          <w:sz w:val="20"/>
          <w:szCs w:val="20"/>
          <w:bdr w:val="none" w:sz="0" w:space="0" w:color="auto" w:frame="1"/>
          <w:lang w:eastAsia="bg-BG"/>
        </w:rPr>
        <w:t xml:space="preserve">[Посетена 05/05/16] </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Cs/>
          <w:i/>
          <w:iCs/>
          <w:sz w:val="20"/>
          <w:szCs w:val="20"/>
          <w:bdr w:val="none" w:sz="0" w:space="0" w:color="auto" w:frame="1"/>
          <w:lang w:eastAsia="bg-BG"/>
        </w:rPr>
      </w:pPr>
      <w:r w:rsidRPr="00140FCF">
        <w:rPr>
          <w:rFonts w:ascii="Times New Roman" w:eastAsia="Times New Roman" w:hAnsi="Times New Roman" w:cs="Times New Roman"/>
          <w:bCs/>
          <w:i/>
          <w:iCs/>
          <w:sz w:val="20"/>
          <w:szCs w:val="20"/>
          <w:bdr w:val="none" w:sz="0" w:space="0" w:color="auto" w:frame="1"/>
          <w:lang w:eastAsia="bg-BG"/>
        </w:rPr>
        <w:t xml:space="preserve">2. Стратегия за противодействие на радикализацията и тероризма (2015 – 2020 г.), приета с Решение №1039 на Министерски съвет от 30.12.2015 г. Достъпна на: </w:t>
      </w:r>
      <w:hyperlink r:id="rId222" w:history="1">
        <w:r w:rsidRPr="00140FCF">
          <w:rPr>
            <w:rFonts w:ascii="Times New Roman" w:eastAsia="Times New Roman" w:hAnsi="Times New Roman" w:cs="Times New Roman"/>
            <w:bCs/>
            <w:i/>
            <w:iCs/>
            <w:sz w:val="20"/>
            <w:szCs w:val="20"/>
            <w:bdr w:val="none" w:sz="0" w:space="0" w:color="auto" w:frame="1"/>
            <w:lang w:eastAsia="bg-BG"/>
          </w:rPr>
          <w:t>http://www.strategy.bg/PublicConsultations/View.aspx?lang=bg-BG&amp;Id=1877</w:t>
        </w:r>
      </w:hyperlink>
      <w:r w:rsidRPr="00140FCF">
        <w:rPr>
          <w:rFonts w:ascii="Times New Roman" w:eastAsia="Times New Roman" w:hAnsi="Times New Roman" w:cs="Times New Roman"/>
          <w:bCs/>
          <w:i/>
          <w:iCs/>
          <w:sz w:val="20"/>
          <w:szCs w:val="20"/>
          <w:bdr w:val="none" w:sz="0" w:space="0" w:color="auto" w:frame="1"/>
          <w:lang w:eastAsia="bg-BG"/>
        </w:rPr>
        <w:t>, [Посетена 05/05/16]</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Cs/>
          <w:i/>
          <w:iCs/>
          <w:sz w:val="20"/>
          <w:szCs w:val="20"/>
          <w:bdr w:val="none" w:sz="0" w:space="0" w:color="auto" w:frame="1"/>
          <w:lang w:eastAsia="bg-BG"/>
        </w:rPr>
      </w:pPr>
      <w:r w:rsidRPr="00140FCF">
        <w:rPr>
          <w:rFonts w:ascii="Times New Roman" w:eastAsia="Times New Roman" w:hAnsi="Times New Roman" w:cs="Times New Roman"/>
          <w:i/>
          <w:sz w:val="20"/>
          <w:szCs w:val="20"/>
          <w:bdr w:val="none" w:sz="0" w:space="0" w:color="auto" w:frame="1"/>
          <w:lang w:eastAsia="bg-BG"/>
        </w:rPr>
        <w:t xml:space="preserve">3. </w:t>
      </w:r>
      <w:hyperlink r:id="rId223" w:tooltip="Всички статии от Мохамед Халаф" w:history="1">
        <w:r w:rsidRPr="00140FCF">
          <w:rPr>
            <w:rFonts w:ascii="Times New Roman" w:eastAsia="Times New Roman" w:hAnsi="Times New Roman" w:cs="Times New Roman"/>
            <w:bCs/>
            <w:i/>
            <w:sz w:val="20"/>
            <w:szCs w:val="20"/>
            <w:bdr w:val="none" w:sz="0" w:space="0" w:color="auto" w:frame="1"/>
            <w:lang w:eastAsia="bg-BG"/>
          </w:rPr>
          <w:t>Халаф</w:t>
        </w:r>
      </w:hyperlink>
      <w:r w:rsidRPr="00140FCF">
        <w:rPr>
          <w:rFonts w:ascii="Times New Roman" w:eastAsia="Times New Roman" w:hAnsi="Times New Roman" w:cs="Times New Roman"/>
          <w:i/>
          <w:sz w:val="20"/>
          <w:szCs w:val="20"/>
          <w:bdr w:val="none" w:sz="0" w:space="0" w:color="auto" w:frame="1"/>
          <w:lang w:eastAsia="bg-BG"/>
        </w:rPr>
        <w:t xml:space="preserve">, М. (2015) ,,Ислямизира ли се Европа“,  Достъпна на: </w:t>
      </w:r>
      <w:hyperlink r:id="rId224" w:history="1">
        <w:r w:rsidRPr="00140FCF">
          <w:rPr>
            <w:rFonts w:ascii="Times New Roman" w:eastAsia="Times New Roman" w:hAnsi="Times New Roman" w:cs="Times New Roman"/>
            <w:i/>
            <w:iCs/>
            <w:sz w:val="20"/>
            <w:szCs w:val="20"/>
            <w:bdr w:val="none" w:sz="0" w:space="0" w:color="auto" w:frame="1"/>
            <w:lang w:eastAsia="bg-BG"/>
          </w:rPr>
          <w:t>http://www.capital.bg/politika_i_ikonomika/sviat/2015</w:t>
        </w:r>
      </w:hyperlink>
      <w:r w:rsidRPr="00140FCF">
        <w:rPr>
          <w:rFonts w:ascii="Times New Roman" w:eastAsia="Times New Roman" w:hAnsi="Times New Roman" w:cs="Times New Roman"/>
          <w:i/>
          <w:iCs/>
          <w:sz w:val="20"/>
          <w:szCs w:val="20"/>
          <w:bdr w:val="none" w:sz="0" w:space="0" w:color="auto" w:frame="1"/>
          <w:lang w:eastAsia="bg-BG"/>
        </w:rPr>
        <w:t xml:space="preserve">/02/18/2474436_isliamizira_li_se_evropa/?sp=1#storystart, </w:t>
      </w:r>
      <w:r w:rsidRPr="00140FCF">
        <w:rPr>
          <w:rFonts w:ascii="Times New Roman" w:eastAsia="Times New Roman" w:hAnsi="Times New Roman" w:cs="Times New Roman"/>
          <w:bCs/>
          <w:i/>
          <w:iCs/>
          <w:sz w:val="20"/>
          <w:szCs w:val="20"/>
          <w:bdr w:val="none" w:sz="0" w:space="0" w:color="auto" w:frame="1"/>
          <w:lang w:eastAsia="bg-BG"/>
        </w:rPr>
        <w:t>[Посетена 04/05/16]</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Cs/>
          <w:i/>
          <w:iCs/>
          <w:sz w:val="20"/>
          <w:szCs w:val="20"/>
          <w:bdr w:val="none" w:sz="0" w:space="0" w:color="auto" w:frame="1"/>
          <w:lang w:eastAsia="bg-BG"/>
        </w:rPr>
      </w:pPr>
      <w:r w:rsidRPr="00140FCF">
        <w:rPr>
          <w:rFonts w:ascii="Times New Roman" w:eastAsia="Times New Roman" w:hAnsi="Times New Roman" w:cs="Times New Roman"/>
          <w:bCs/>
          <w:i/>
          <w:iCs/>
          <w:sz w:val="20"/>
          <w:szCs w:val="20"/>
          <w:bdr w:val="none" w:sz="0" w:space="0" w:color="auto" w:frame="1"/>
          <w:lang w:eastAsia="bg-BG"/>
        </w:rPr>
        <w:t xml:space="preserve">4. </w:t>
      </w:r>
      <w:r w:rsidRPr="00140FCF">
        <w:rPr>
          <w:rFonts w:ascii="Times New Roman" w:eastAsia="Times New Roman" w:hAnsi="Times New Roman" w:cs="Times New Roman"/>
          <w:i/>
          <w:sz w:val="20"/>
          <w:szCs w:val="20"/>
          <w:bdr w:val="none" w:sz="0" w:space="0" w:color="auto" w:frame="1"/>
          <w:lang w:eastAsia="bg-BG"/>
        </w:rPr>
        <w:t>Център за изследване на демокрацията (2016) ,,Радикализация в България: заплахи и тенденции“, София</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Cs/>
          <w:i/>
          <w:sz w:val="20"/>
          <w:szCs w:val="20"/>
          <w:bdr w:val="none" w:sz="0" w:space="0" w:color="auto" w:frame="1"/>
          <w:lang w:eastAsia="bg-BG"/>
        </w:rPr>
      </w:pPr>
      <w:r w:rsidRPr="00140FCF">
        <w:rPr>
          <w:rFonts w:ascii="Times New Roman" w:eastAsia="Times New Roman" w:hAnsi="Times New Roman" w:cs="Times New Roman"/>
          <w:bCs/>
          <w:i/>
          <w:sz w:val="20"/>
          <w:szCs w:val="20"/>
          <w:bdr w:val="none" w:sz="0" w:space="0" w:color="auto" w:frame="1"/>
          <w:lang w:eastAsia="bg-BG"/>
        </w:rPr>
        <w:t xml:space="preserve">5. Allen, Ch. (2007) ,,Threat of Islamic Radicalization to the Homeland,’’ Testimony before the U.S. Senate Committee on Homeland Security and Government Affairs, достъпна на: </w:t>
      </w:r>
      <w:hyperlink w:history="1">
        <w:r w:rsidRPr="00140FCF">
          <w:rPr>
            <w:rFonts w:ascii="Times New Roman" w:eastAsia="Times New Roman" w:hAnsi="Times New Roman" w:cs="Times New Roman"/>
            <w:bCs/>
            <w:i/>
            <w:sz w:val="20"/>
            <w:szCs w:val="20"/>
            <w:bdr w:val="none" w:sz="0" w:space="0" w:color="auto" w:frame="1"/>
            <w:lang w:eastAsia="bg-BG"/>
          </w:rPr>
          <w:t>http://www.investigativeproject.org /documents/testimony/270.pdf</w:t>
        </w:r>
      </w:hyperlink>
      <w:r w:rsidRPr="00140FCF">
        <w:rPr>
          <w:rFonts w:ascii="Times New Roman" w:eastAsia="Times New Roman" w:hAnsi="Times New Roman" w:cs="Times New Roman"/>
          <w:bCs/>
          <w:i/>
          <w:sz w:val="20"/>
          <w:szCs w:val="20"/>
          <w:bdr w:val="none" w:sz="0" w:space="0" w:color="auto" w:frame="1"/>
          <w:lang w:eastAsia="bg-BG"/>
        </w:rPr>
        <w:t>, [Посетена 03/05/16]</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Cs/>
          <w:i/>
          <w:sz w:val="20"/>
          <w:szCs w:val="20"/>
          <w:bdr w:val="none" w:sz="0" w:space="0" w:color="auto" w:frame="1"/>
          <w:lang w:eastAsia="bg-BG"/>
        </w:rPr>
      </w:pPr>
      <w:r w:rsidRPr="00140FCF">
        <w:rPr>
          <w:rFonts w:ascii="Times New Roman" w:eastAsia="Times New Roman" w:hAnsi="Times New Roman" w:cs="Times New Roman"/>
          <w:bCs/>
          <w:i/>
          <w:sz w:val="20"/>
          <w:szCs w:val="20"/>
          <w:bdr w:val="none" w:sz="0" w:space="0" w:color="auto" w:frame="1"/>
          <w:lang w:eastAsia="bg-BG"/>
        </w:rPr>
        <w:t>6. Ashour, O.</w:t>
      </w:r>
      <w:r w:rsidRPr="00140FCF">
        <w:rPr>
          <w:rFonts w:ascii="Times New Roman" w:eastAsia="Times New Roman" w:hAnsi="Times New Roman" w:cs="Times New Roman"/>
          <w:b/>
          <w:bCs/>
          <w:i/>
          <w:sz w:val="20"/>
          <w:szCs w:val="20"/>
          <w:bdr w:val="none" w:sz="0" w:space="0" w:color="auto" w:frame="1"/>
          <w:lang w:eastAsia="bg-BG"/>
        </w:rPr>
        <w:t xml:space="preserve"> </w:t>
      </w:r>
      <w:r w:rsidRPr="00140FCF">
        <w:rPr>
          <w:rFonts w:ascii="Times New Roman" w:eastAsia="Times New Roman" w:hAnsi="Times New Roman" w:cs="Times New Roman"/>
          <w:bCs/>
          <w:i/>
          <w:sz w:val="20"/>
          <w:szCs w:val="20"/>
          <w:bdr w:val="none" w:sz="0" w:space="0" w:color="auto" w:frame="1"/>
          <w:lang w:eastAsia="bg-BG"/>
        </w:rPr>
        <w:t>(2009)</w:t>
      </w:r>
      <w:r w:rsidRPr="00140FCF">
        <w:rPr>
          <w:rFonts w:ascii="Times New Roman" w:eastAsia="Times New Roman" w:hAnsi="Times New Roman" w:cs="Times New Roman"/>
          <w:b/>
          <w:bCs/>
          <w:i/>
          <w:sz w:val="20"/>
          <w:szCs w:val="20"/>
          <w:bdr w:val="none" w:sz="0" w:space="0" w:color="auto" w:frame="1"/>
          <w:lang w:eastAsia="bg-BG"/>
        </w:rPr>
        <w:t xml:space="preserve"> </w:t>
      </w:r>
      <w:r w:rsidRPr="00140FCF">
        <w:rPr>
          <w:rFonts w:ascii="Times New Roman" w:eastAsia="Times New Roman" w:hAnsi="Times New Roman" w:cs="Times New Roman"/>
          <w:bCs/>
          <w:i/>
          <w:sz w:val="20"/>
          <w:szCs w:val="20"/>
          <w:bdr w:val="none" w:sz="0" w:space="0" w:color="auto" w:frame="1"/>
          <w:lang w:eastAsia="bg-BG"/>
        </w:rPr>
        <w:t xml:space="preserve">,,The De-Radicalization of Jihadists: Transforming armed Islamist movements’’, Достъпна на </w:t>
      </w:r>
      <w:hyperlink r:id="rId225" w:history="1">
        <w:r w:rsidRPr="00140FCF">
          <w:rPr>
            <w:rFonts w:ascii="Times New Roman" w:eastAsia="Times New Roman" w:hAnsi="Times New Roman" w:cs="Times New Roman"/>
            <w:bCs/>
            <w:i/>
            <w:sz w:val="20"/>
            <w:szCs w:val="20"/>
            <w:bdr w:val="none" w:sz="0" w:space="0" w:color="auto" w:frame="1"/>
            <w:lang w:eastAsia="bg-BG"/>
          </w:rPr>
          <w:t>http://samples.sainsburysebooks.co.uk/9781134012299 _sample_524982.pdf</w:t>
        </w:r>
      </w:hyperlink>
      <w:r w:rsidRPr="00140FCF">
        <w:rPr>
          <w:rFonts w:ascii="Times New Roman" w:eastAsia="Times New Roman" w:hAnsi="Times New Roman" w:cs="Times New Roman"/>
          <w:bCs/>
          <w:i/>
          <w:sz w:val="20"/>
          <w:szCs w:val="20"/>
          <w:bdr w:val="none" w:sz="0" w:space="0" w:color="auto" w:frame="1"/>
          <w:lang w:eastAsia="bg-BG"/>
        </w:rPr>
        <w:t>, [Посетена 03/05/16]</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Cs/>
          <w:i/>
          <w:sz w:val="20"/>
          <w:szCs w:val="20"/>
          <w:bdr w:val="none" w:sz="0" w:space="0" w:color="auto" w:frame="1"/>
          <w:lang w:eastAsia="bg-BG"/>
        </w:rPr>
      </w:pPr>
      <w:r w:rsidRPr="00140FCF">
        <w:rPr>
          <w:rFonts w:ascii="Times New Roman" w:eastAsia="Times New Roman" w:hAnsi="Times New Roman" w:cs="Times New Roman"/>
          <w:bCs/>
          <w:i/>
          <w:sz w:val="20"/>
          <w:szCs w:val="20"/>
          <w:bdr w:val="none" w:sz="0" w:space="0" w:color="auto" w:frame="1"/>
          <w:lang w:eastAsia="bg-BG"/>
        </w:rPr>
        <w:t xml:space="preserve">7. Council of the European Union (2014) ,,Revised EU Strategy for Combating Radicalisation and Recruitment to Terrorism“, Достъпна на: </w:t>
      </w:r>
      <w:hyperlink r:id="rId226" w:history="1">
        <w:r w:rsidRPr="00140FCF">
          <w:rPr>
            <w:rFonts w:ascii="Times New Roman" w:eastAsia="Times New Roman" w:hAnsi="Times New Roman" w:cs="Times New Roman"/>
            <w:bCs/>
            <w:i/>
            <w:sz w:val="20"/>
            <w:szCs w:val="20"/>
            <w:u w:val="single"/>
            <w:bdr w:val="none" w:sz="0" w:space="0" w:color="auto" w:frame="1"/>
            <w:lang w:eastAsia="bg-BG"/>
          </w:rPr>
          <w:t>http://register.consilium.europa.eu/doc/srv?l=EN&amp;f=ST%209956%202014%20INIT</w:t>
        </w:r>
      </w:hyperlink>
      <w:r w:rsidRPr="00140FCF">
        <w:rPr>
          <w:rFonts w:ascii="Times New Roman" w:eastAsia="Times New Roman" w:hAnsi="Times New Roman" w:cs="Times New Roman"/>
          <w:bCs/>
          <w:i/>
          <w:sz w:val="20"/>
          <w:szCs w:val="20"/>
          <w:u w:val="single"/>
          <w:bdr w:val="none" w:sz="0" w:space="0" w:color="auto" w:frame="1"/>
          <w:lang w:eastAsia="bg-BG"/>
        </w:rPr>
        <w:t>,</w:t>
      </w:r>
      <w:r w:rsidRPr="00140FCF">
        <w:rPr>
          <w:rFonts w:ascii="Times New Roman" w:eastAsia="Times New Roman" w:hAnsi="Times New Roman" w:cs="Times New Roman"/>
          <w:bCs/>
          <w:i/>
          <w:sz w:val="20"/>
          <w:szCs w:val="20"/>
          <w:bdr w:val="none" w:sz="0" w:space="0" w:color="auto" w:frame="1"/>
          <w:lang w:eastAsia="bg-BG"/>
        </w:rPr>
        <w:t xml:space="preserve"> [Посетена 07/05/16]</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Cs/>
          <w:i/>
          <w:sz w:val="20"/>
          <w:szCs w:val="20"/>
          <w:bdr w:val="none" w:sz="0" w:space="0" w:color="auto" w:frame="1"/>
          <w:lang w:eastAsia="bg-BG"/>
        </w:rPr>
      </w:pPr>
      <w:r w:rsidRPr="00140FCF">
        <w:rPr>
          <w:rFonts w:ascii="Times New Roman" w:eastAsia="Times New Roman" w:hAnsi="Times New Roman" w:cs="Times New Roman"/>
          <w:bCs/>
          <w:i/>
          <w:sz w:val="20"/>
          <w:szCs w:val="20"/>
          <w:bdr w:val="none" w:sz="0" w:space="0" w:color="auto" w:frame="1"/>
          <w:lang w:eastAsia="bg-BG"/>
        </w:rPr>
        <w:t xml:space="preserve">8. Council of the European Union (2005) ,,The European Union Counter-Terrorism Strategy“, Достъпна на: </w:t>
      </w:r>
      <w:hyperlink r:id="rId227" w:history="1">
        <w:r w:rsidRPr="00140FCF">
          <w:rPr>
            <w:rFonts w:ascii="Times New Roman" w:eastAsia="Times New Roman" w:hAnsi="Times New Roman" w:cs="Times New Roman"/>
            <w:bCs/>
            <w:i/>
            <w:sz w:val="20"/>
            <w:szCs w:val="20"/>
            <w:bdr w:val="none" w:sz="0" w:space="0" w:color="auto" w:frame="1"/>
            <w:lang w:eastAsia="bg-BG"/>
          </w:rPr>
          <w:t>http://register.consilium.europa.eu/doc/srv?l=EN&amp;f=ST%2014469% 202005%20REV%204</w:t>
        </w:r>
      </w:hyperlink>
      <w:r w:rsidRPr="00140FCF">
        <w:rPr>
          <w:rFonts w:ascii="Times New Roman" w:eastAsia="Times New Roman" w:hAnsi="Times New Roman" w:cs="Times New Roman"/>
          <w:bCs/>
          <w:i/>
          <w:sz w:val="20"/>
          <w:szCs w:val="20"/>
          <w:bdr w:val="none" w:sz="0" w:space="0" w:color="auto" w:frame="1"/>
          <w:lang w:eastAsia="bg-BG"/>
        </w:rPr>
        <w:t>, [Посетена 07/05/16]</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Cs/>
          <w:i/>
          <w:sz w:val="20"/>
          <w:szCs w:val="20"/>
          <w:bdr w:val="none" w:sz="0" w:space="0" w:color="auto" w:frame="1"/>
          <w:lang w:eastAsia="bg-BG"/>
        </w:rPr>
      </w:pPr>
      <w:r w:rsidRPr="00140FCF">
        <w:rPr>
          <w:rFonts w:ascii="Times New Roman" w:eastAsia="Times New Roman" w:hAnsi="Times New Roman" w:cs="Times New Roman"/>
          <w:bCs/>
          <w:i/>
          <w:sz w:val="20"/>
          <w:szCs w:val="20"/>
          <w:bdr w:val="none" w:sz="0" w:space="0" w:color="auto" w:frame="1"/>
          <w:lang w:eastAsia="bg-BG"/>
        </w:rPr>
        <w:t xml:space="preserve">9. European Commission (2016) ,,European Agenda on Security to fight against terrorism and pave the way towards an effective and genuine Security Union“, Достъпна на: </w:t>
      </w:r>
      <w:hyperlink r:id="rId228" w:history="1">
        <w:r w:rsidRPr="00140FCF">
          <w:rPr>
            <w:rFonts w:ascii="Times New Roman" w:eastAsia="Times New Roman" w:hAnsi="Times New Roman" w:cs="Times New Roman"/>
            <w:bCs/>
            <w:i/>
            <w:sz w:val="20"/>
            <w:szCs w:val="20"/>
            <w:bdr w:val="none" w:sz="0" w:space="0" w:color="auto" w:frame="1"/>
            <w:lang w:eastAsia="bg-BG"/>
          </w:rPr>
          <w:t>http://ec.europa.eu/dgs/home-affairs/what-we-do/policies/european-agenda-security/legislative</w:t>
        </w:r>
      </w:hyperlink>
      <w:r w:rsidRPr="00140FCF">
        <w:rPr>
          <w:rFonts w:ascii="Times New Roman" w:eastAsia="Times New Roman" w:hAnsi="Times New Roman" w:cs="Times New Roman"/>
          <w:bCs/>
          <w:i/>
          <w:sz w:val="20"/>
          <w:szCs w:val="20"/>
          <w:bdr w:val="none" w:sz="0" w:space="0" w:color="auto" w:frame="1"/>
          <w:lang w:eastAsia="bg-BG"/>
        </w:rPr>
        <w:t xml:space="preserve"> -documents/docs/20160420/communication_eas_progress_since_april_2015_en.pdf, [Посетена 09/05/16]</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Cs/>
          <w:i/>
          <w:sz w:val="20"/>
          <w:szCs w:val="20"/>
          <w:bdr w:val="none" w:sz="0" w:space="0" w:color="auto" w:frame="1"/>
          <w:lang w:eastAsia="bg-BG"/>
        </w:rPr>
      </w:pPr>
      <w:r w:rsidRPr="00140FCF">
        <w:rPr>
          <w:rFonts w:ascii="Times New Roman" w:eastAsia="Times New Roman" w:hAnsi="Times New Roman" w:cs="Times New Roman"/>
          <w:bCs/>
          <w:i/>
          <w:sz w:val="20"/>
          <w:szCs w:val="20"/>
          <w:bdr w:val="none" w:sz="0" w:space="0" w:color="auto" w:frame="1"/>
          <w:lang w:eastAsia="bg-BG"/>
        </w:rPr>
        <w:t xml:space="preserve">10. Еuropol (2013) ,,TE-SAT 2013. EU Terrorism Situation and Trend Report“ , Достъпна на: </w:t>
      </w:r>
      <w:hyperlink r:id="rId229" w:history="1">
        <w:r w:rsidRPr="00140FCF">
          <w:rPr>
            <w:rFonts w:ascii="Times New Roman" w:eastAsia="Times New Roman" w:hAnsi="Times New Roman" w:cs="Times New Roman"/>
            <w:bCs/>
            <w:i/>
            <w:sz w:val="20"/>
            <w:szCs w:val="20"/>
            <w:bdr w:val="none" w:sz="0" w:space="0" w:color="auto" w:frame="1"/>
            <w:lang w:eastAsia="bg-BG"/>
          </w:rPr>
          <w:t>https://www.europol.europa.eu/content/te-sat-2013-eu-terrorism-situation-and-trend-report</w:t>
        </w:r>
      </w:hyperlink>
      <w:r w:rsidRPr="00140FCF">
        <w:rPr>
          <w:rFonts w:ascii="Times New Roman" w:eastAsia="Times New Roman" w:hAnsi="Times New Roman" w:cs="Times New Roman"/>
          <w:bCs/>
          <w:i/>
          <w:sz w:val="20"/>
          <w:szCs w:val="20"/>
          <w:bdr w:val="none" w:sz="0" w:space="0" w:color="auto" w:frame="1"/>
          <w:lang w:eastAsia="bg-BG"/>
        </w:rPr>
        <w:t>, [Посетена 04/05/16]</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Cs/>
          <w:i/>
          <w:sz w:val="20"/>
          <w:szCs w:val="20"/>
          <w:bdr w:val="none" w:sz="0" w:space="0" w:color="auto" w:frame="1"/>
          <w:lang w:eastAsia="bg-BG"/>
        </w:rPr>
      </w:pPr>
      <w:r w:rsidRPr="00140FCF">
        <w:rPr>
          <w:rFonts w:ascii="Times New Roman" w:eastAsia="Times New Roman" w:hAnsi="Times New Roman" w:cs="Times New Roman"/>
          <w:bCs/>
          <w:i/>
          <w:sz w:val="20"/>
          <w:szCs w:val="20"/>
          <w:bdr w:val="none" w:sz="0" w:space="0" w:color="auto" w:frame="1"/>
          <w:lang w:eastAsia="bg-BG"/>
        </w:rPr>
        <w:t xml:space="preserve">11. International Centre for Counter-Terrorism – The Hague (ICCT),  (2016) ,,The Foreign Fighters Phenomenon in the EU: Profiles, Threats &amp; Policies“, Достъпна на: </w:t>
      </w:r>
      <w:hyperlink r:id="rId230" w:history="1">
        <w:r w:rsidRPr="00140FCF">
          <w:rPr>
            <w:rFonts w:ascii="Times New Roman" w:eastAsia="Times New Roman" w:hAnsi="Times New Roman" w:cs="Times New Roman"/>
            <w:bCs/>
            <w:i/>
            <w:sz w:val="20"/>
            <w:szCs w:val="20"/>
            <w:bdr w:val="none" w:sz="0" w:space="0" w:color="auto" w:frame="1"/>
            <w:lang w:eastAsia="bg-BG"/>
          </w:rPr>
          <w:t>http://icct.nl/wp-content/uploads/2016/03/ICCT-Report_Foreign-Fighters-Phenomenon-in-the-EU_1-April-2016_including-AnnexesLinks.pdf</w:t>
        </w:r>
      </w:hyperlink>
      <w:r w:rsidRPr="00140FCF">
        <w:rPr>
          <w:rFonts w:ascii="Times New Roman" w:eastAsia="Times New Roman" w:hAnsi="Times New Roman" w:cs="Times New Roman"/>
          <w:bCs/>
          <w:i/>
          <w:sz w:val="20"/>
          <w:szCs w:val="20"/>
          <w:bdr w:val="none" w:sz="0" w:space="0" w:color="auto" w:frame="1"/>
          <w:lang w:eastAsia="bg-BG"/>
        </w:rPr>
        <w:t>, [Посетена 04/05/16]</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Cs/>
          <w:i/>
          <w:sz w:val="20"/>
          <w:szCs w:val="20"/>
          <w:bdr w:val="none" w:sz="0" w:space="0" w:color="auto" w:frame="1"/>
          <w:lang w:eastAsia="bg-BG"/>
        </w:rPr>
      </w:pPr>
      <w:r w:rsidRPr="00140FCF">
        <w:rPr>
          <w:rFonts w:ascii="Times New Roman" w:eastAsia="Times New Roman" w:hAnsi="Times New Roman" w:cs="Times New Roman"/>
          <w:bCs/>
          <w:i/>
          <w:sz w:val="20"/>
          <w:szCs w:val="20"/>
          <w:bdr w:val="none" w:sz="0" w:space="0" w:color="auto" w:frame="1"/>
          <w:lang w:eastAsia="bg-BG"/>
        </w:rPr>
        <w:t>12.</w:t>
      </w:r>
      <w:r w:rsidRPr="00140FCF">
        <w:rPr>
          <w:rFonts w:ascii="Times New Roman" w:eastAsia="Times New Roman" w:hAnsi="Times New Roman" w:cs="Times New Roman"/>
          <w:i/>
          <w:sz w:val="20"/>
          <w:szCs w:val="20"/>
          <w:lang w:eastAsia="bg-BG"/>
        </w:rPr>
        <w:t xml:space="preserve"> </w:t>
      </w:r>
      <w:hyperlink r:id="rId231" w:history="1">
        <w:r w:rsidRPr="00140FCF">
          <w:rPr>
            <w:rFonts w:ascii="Times New Roman" w:eastAsia="Times New Roman" w:hAnsi="Times New Roman" w:cs="Times New Roman"/>
            <w:bCs/>
            <w:i/>
            <w:sz w:val="20"/>
            <w:szCs w:val="20"/>
            <w:bdr w:val="none" w:sz="0" w:space="0" w:color="auto" w:frame="1"/>
            <w:lang w:eastAsia="bg-BG"/>
          </w:rPr>
          <w:t>Kern</w:t>
        </w:r>
      </w:hyperlink>
      <w:r w:rsidRPr="00140FCF">
        <w:rPr>
          <w:rFonts w:ascii="Times New Roman" w:eastAsia="Times New Roman" w:hAnsi="Times New Roman" w:cs="Times New Roman"/>
          <w:bCs/>
          <w:i/>
          <w:sz w:val="20"/>
          <w:szCs w:val="20"/>
          <w:bdr w:val="none" w:sz="0" w:space="0" w:color="auto" w:frame="1"/>
          <w:lang w:eastAsia="bg-BG"/>
        </w:rPr>
        <w:t>, S.</w:t>
      </w:r>
      <w:r w:rsidRPr="00140FCF">
        <w:rPr>
          <w:rFonts w:ascii="Times New Roman" w:eastAsia="Times New Roman" w:hAnsi="Times New Roman" w:cs="Times New Roman"/>
          <w:b/>
          <w:bCs/>
          <w:i/>
          <w:sz w:val="20"/>
          <w:szCs w:val="20"/>
          <w:bdr w:val="none" w:sz="0" w:space="0" w:color="auto" w:frame="1"/>
          <w:lang w:eastAsia="bg-BG"/>
        </w:rPr>
        <w:t xml:space="preserve"> </w:t>
      </w:r>
      <w:r w:rsidRPr="00140FCF">
        <w:rPr>
          <w:rFonts w:ascii="Times New Roman" w:eastAsia="Times New Roman" w:hAnsi="Times New Roman" w:cs="Times New Roman"/>
          <w:bCs/>
          <w:i/>
          <w:sz w:val="20"/>
          <w:szCs w:val="20"/>
          <w:bdr w:val="none" w:sz="0" w:space="0" w:color="auto" w:frame="1"/>
          <w:lang w:eastAsia="bg-BG"/>
        </w:rPr>
        <w:t xml:space="preserve">(2015), ,,European 'No-Go' Zones: Fact or Fiction? Part 1: France“, Достъпна на: </w:t>
      </w:r>
      <w:hyperlink r:id="rId232" w:history="1">
        <w:r w:rsidRPr="00140FCF">
          <w:rPr>
            <w:rFonts w:ascii="Times New Roman" w:eastAsia="Times New Roman" w:hAnsi="Times New Roman" w:cs="Times New Roman"/>
            <w:bCs/>
            <w:i/>
            <w:sz w:val="20"/>
            <w:szCs w:val="20"/>
            <w:bdr w:val="none" w:sz="0" w:space="0" w:color="auto" w:frame="1"/>
            <w:lang w:eastAsia="bg-BG"/>
          </w:rPr>
          <w:t>http://www.gatestoneinstitute.org/5128/france-no-go-zones</w:t>
        </w:r>
      </w:hyperlink>
      <w:r w:rsidRPr="00140FCF">
        <w:rPr>
          <w:rFonts w:ascii="Times New Roman" w:eastAsia="Times New Roman" w:hAnsi="Times New Roman" w:cs="Times New Roman"/>
          <w:bCs/>
          <w:i/>
          <w:sz w:val="20"/>
          <w:szCs w:val="20"/>
          <w:bdr w:val="none" w:sz="0" w:space="0" w:color="auto" w:frame="1"/>
          <w:lang w:eastAsia="bg-BG"/>
        </w:rPr>
        <w:t>, [Посетена 04/05/16]</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Cs/>
          <w:i/>
          <w:sz w:val="20"/>
          <w:szCs w:val="20"/>
          <w:bdr w:val="none" w:sz="0" w:space="0" w:color="auto" w:frame="1"/>
          <w:lang w:eastAsia="bg-BG"/>
        </w:rPr>
      </w:pPr>
      <w:r w:rsidRPr="00140FCF">
        <w:rPr>
          <w:rFonts w:ascii="Times New Roman" w:eastAsia="Times New Roman" w:hAnsi="Times New Roman" w:cs="Times New Roman"/>
          <w:bCs/>
          <w:i/>
          <w:sz w:val="20"/>
          <w:szCs w:val="20"/>
          <w:bdr w:val="none" w:sz="0" w:space="0" w:color="auto" w:frame="1"/>
          <w:lang w:eastAsia="bg-BG"/>
        </w:rPr>
        <w:lastRenderedPageBreak/>
        <w:t xml:space="preserve">13. Pliner, J. (2014) ,,A Comparative Look at European and American Approaches to Countering Radicalization Toward Violence“, Достъпна на: </w:t>
      </w:r>
      <w:hyperlink r:id="rId233" w:history="1">
        <w:r w:rsidRPr="00140FCF">
          <w:rPr>
            <w:rFonts w:ascii="Times New Roman" w:eastAsia="Times New Roman" w:hAnsi="Times New Roman" w:cs="Times New Roman"/>
            <w:bCs/>
            <w:i/>
            <w:sz w:val="20"/>
            <w:szCs w:val="20"/>
            <w:bdr w:val="none" w:sz="0" w:space="0" w:color="auto" w:frame="1"/>
            <w:lang w:eastAsia="bg-BG"/>
          </w:rPr>
          <w:t>http://www.mei.edu/sites/default/files/Pliner.pdf</w:t>
        </w:r>
      </w:hyperlink>
      <w:r w:rsidRPr="00140FCF">
        <w:rPr>
          <w:rFonts w:ascii="Times New Roman" w:eastAsia="Times New Roman" w:hAnsi="Times New Roman" w:cs="Times New Roman"/>
          <w:bCs/>
          <w:i/>
          <w:sz w:val="20"/>
          <w:szCs w:val="20"/>
          <w:bdr w:val="none" w:sz="0" w:space="0" w:color="auto" w:frame="1"/>
          <w:lang w:eastAsia="bg-BG"/>
        </w:rPr>
        <w:t>, [Посетена 04/05/16]</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Cs/>
          <w:i/>
          <w:sz w:val="20"/>
          <w:szCs w:val="20"/>
          <w:bdr w:val="none" w:sz="0" w:space="0" w:color="auto" w:frame="1"/>
          <w:lang w:eastAsia="bg-BG"/>
        </w:rPr>
      </w:pPr>
      <w:r w:rsidRPr="00140FCF">
        <w:rPr>
          <w:rFonts w:ascii="Times New Roman" w:eastAsia="Times New Roman" w:hAnsi="Times New Roman" w:cs="Times New Roman"/>
          <w:bCs/>
          <w:i/>
          <w:sz w:val="20"/>
          <w:szCs w:val="20"/>
          <w:bdr w:val="none" w:sz="0" w:space="0" w:color="auto" w:frame="1"/>
          <w:lang w:eastAsia="bg-BG"/>
        </w:rPr>
        <w:t xml:space="preserve">14. Radicalisation Awareness Network (RAN) (2016) ,,Collection Preventing Radicalisation to Terrorism and Violent Extremism 2016“, Достъпна на: </w:t>
      </w:r>
      <w:hyperlink r:id="rId234" w:history="1">
        <w:r w:rsidRPr="00140FCF">
          <w:rPr>
            <w:rFonts w:ascii="Times New Roman" w:eastAsia="Times New Roman" w:hAnsi="Times New Roman" w:cs="Times New Roman"/>
            <w:bCs/>
            <w:i/>
            <w:sz w:val="20"/>
            <w:szCs w:val="20"/>
            <w:bdr w:val="none" w:sz="0" w:space="0" w:color="auto" w:frame="1"/>
            <w:lang w:eastAsia="bg-BG"/>
          </w:rPr>
          <w:t>http://ec.europa.eu/dgs/home-affairs/what-we-do/networks/radicalisation_awareness_network/ ran-best-practices/docs/ran_collection-approaches_and_practices_en.pdf</w:t>
        </w:r>
      </w:hyperlink>
      <w:r w:rsidRPr="00140FCF">
        <w:rPr>
          <w:rFonts w:ascii="Times New Roman" w:eastAsia="Times New Roman" w:hAnsi="Times New Roman" w:cs="Times New Roman"/>
          <w:bCs/>
          <w:i/>
          <w:sz w:val="20"/>
          <w:szCs w:val="20"/>
          <w:bdr w:val="none" w:sz="0" w:space="0" w:color="auto" w:frame="1"/>
          <w:lang w:eastAsia="bg-BG"/>
        </w:rPr>
        <w:t>, [Посетена 05/05/16]</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Cs/>
          <w:i/>
          <w:sz w:val="20"/>
          <w:szCs w:val="20"/>
          <w:bdr w:val="none" w:sz="0" w:space="0" w:color="auto" w:frame="1"/>
          <w:lang w:eastAsia="bg-BG"/>
        </w:rPr>
      </w:pPr>
      <w:r w:rsidRPr="00140FCF">
        <w:rPr>
          <w:rFonts w:ascii="Times New Roman" w:eastAsia="Times New Roman" w:hAnsi="Times New Roman" w:cs="Times New Roman"/>
          <w:bCs/>
          <w:i/>
          <w:sz w:val="20"/>
          <w:szCs w:val="20"/>
          <w:bdr w:val="none" w:sz="0" w:space="0" w:color="auto" w:frame="1"/>
          <w:lang w:eastAsia="bg-BG"/>
        </w:rPr>
        <w:t xml:space="preserve">15. Vidino, L. (2011), ,,Radicalization, Linkage, and Diversity. Current Trends in Terrorism in Europe“, RAND National Defense Research Institute, Достъпна на: </w:t>
      </w:r>
      <w:hyperlink r:id="rId235" w:history="1">
        <w:r w:rsidRPr="00140FCF">
          <w:rPr>
            <w:rFonts w:ascii="Times New Roman" w:eastAsia="Times New Roman" w:hAnsi="Times New Roman" w:cs="Times New Roman"/>
            <w:bCs/>
            <w:i/>
            <w:sz w:val="20"/>
            <w:szCs w:val="20"/>
            <w:bdr w:val="none" w:sz="0" w:space="0" w:color="auto" w:frame="1"/>
            <w:lang w:eastAsia="bg-BG"/>
          </w:rPr>
          <w:t>http://www.rand.org/content/dam/rand/pubs/occasional_papers/2011/RAND_OP333.pdf</w:t>
        </w:r>
      </w:hyperlink>
      <w:r w:rsidRPr="00140FCF">
        <w:rPr>
          <w:rFonts w:ascii="Times New Roman" w:eastAsia="Times New Roman" w:hAnsi="Times New Roman" w:cs="Times New Roman"/>
          <w:bCs/>
          <w:i/>
          <w:sz w:val="20"/>
          <w:szCs w:val="20"/>
          <w:bdr w:val="none" w:sz="0" w:space="0" w:color="auto" w:frame="1"/>
          <w:lang w:eastAsia="bg-BG"/>
        </w:rPr>
        <w:t>, [Посетена 03/05/16]</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Cs/>
          <w:i/>
          <w:sz w:val="20"/>
          <w:szCs w:val="20"/>
          <w:bdr w:val="none" w:sz="0" w:space="0" w:color="auto" w:frame="1"/>
          <w:lang w:eastAsia="bg-BG"/>
        </w:rPr>
      </w:pPr>
      <w:r w:rsidRPr="00140FCF">
        <w:rPr>
          <w:rFonts w:ascii="Times New Roman" w:eastAsia="Times New Roman" w:hAnsi="Times New Roman" w:cs="Times New Roman"/>
          <w:bCs/>
          <w:i/>
          <w:sz w:val="20"/>
          <w:szCs w:val="20"/>
          <w:bdr w:val="none" w:sz="0" w:space="0" w:color="auto" w:frame="1"/>
          <w:lang w:eastAsia="bg-BG"/>
        </w:rPr>
        <w:t xml:space="preserve">16. Vidino L. and Brandon, J. (2012) ,,Countering Radicalization  in Europe’’, ICSR, Достъпна на: </w:t>
      </w:r>
      <w:hyperlink r:id="rId236" w:history="1">
        <w:r w:rsidRPr="00140FCF">
          <w:rPr>
            <w:rFonts w:ascii="Times New Roman" w:eastAsia="Times New Roman" w:hAnsi="Times New Roman" w:cs="Times New Roman"/>
            <w:bCs/>
            <w:i/>
            <w:sz w:val="20"/>
            <w:szCs w:val="20"/>
            <w:bdr w:val="none" w:sz="0" w:space="0" w:color="auto" w:frame="1"/>
            <w:lang w:eastAsia="bg-BG"/>
          </w:rPr>
          <w:t>http://icsr.info/wp-content/uploads/2012/12/ICSR-Report-Countering-Radicalization-in-Europe.pdf</w:t>
        </w:r>
      </w:hyperlink>
      <w:r w:rsidRPr="00140FCF">
        <w:rPr>
          <w:rFonts w:ascii="Times New Roman" w:eastAsia="Times New Roman" w:hAnsi="Times New Roman" w:cs="Times New Roman"/>
          <w:bCs/>
          <w:i/>
          <w:sz w:val="20"/>
          <w:szCs w:val="20"/>
          <w:bdr w:val="none" w:sz="0" w:space="0" w:color="auto" w:frame="1"/>
          <w:lang w:eastAsia="bg-BG"/>
        </w:rPr>
        <w:t>, [Посетена 03/05/16]</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
          <w:i/>
          <w:sz w:val="20"/>
          <w:szCs w:val="20"/>
          <w:lang w:eastAsia="bg-BG"/>
        </w:rPr>
      </w:pPr>
      <w:r w:rsidRPr="00140FCF">
        <w:rPr>
          <w:rFonts w:ascii="Times New Roman" w:eastAsia="Times New Roman" w:hAnsi="Times New Roman" w:cs="Times New Roman"/>
          <w:bCs/>
          <w:i/>
          <w:sz w:val="20"/>
          <w:szCs w:val="20"/>
          <w:bdr w:val="none" w:sz="0" w:space="0" w:color="auto" w:frame="1"/>
          <w:lang w:eastAsia="bg-BG"/>
        </w:rPr>
        <w:t xml:space="preserve">17. Wojtowicz, A. (2014)  ,,Islamic radicalization in the UK: Index of radicalization“, Достъпна на: </w:t>
      </w:r>
      <w:hyperlink r:id="rId237" w:history="1">
        <w:r w:rsidRPr="00140FCF">
          <w:rPr>
            <w:rFonts w:ascii="Times New Roman" w:eastAsia="Times New Roman" w:hAnsi="Times New Roman" w:cs="Times New Roman"/>
            <w:bCs/>
            <w:i/>
            <w:sz w:val="20"/>
            <w:szCs w:val="20"/>
            <w:bdr w:val="none" w:sz="0" w:space="0" w:color="auto" w:frame="1"/>
            <w:lang w:eastAsia="bg-BG"/>
          </w:rPr>
          <w:t>https://www.ict.org.il/UserFiles/Islamic%20 Radicalization% 20in%20UK.pdf</w:t>
        </w:r>
      </w:hyperlink>
      <w:r w:rsidRPr="00140FCF">
        <w:rPr>
          <w:rFonts w:ascii="Times New Roman" w:eastAsia="Times New Roman" w:hAnsi="Times New Roman" w:cs="Times New Roman"/>
          <w:bCs/>
          <w:i/>
          <w:sz w:val="20"/>
          <w:szCs w:val="20"/>
          <w:bdr w:val="none" w:sz="0" w:space="0" w:color="auto" w:frame="1"/>
          <w:lang w:eastAsia="bg-BG"/>
        </w:rPr>
        <w:t>, [Посетена 04/05/16]</w:t>
      </w:r>
      <w:r w:rsidRPr="00140FCF">
        <w:rPr>
          <w:rFonts w:ascii="Times New Roman" w:eastAsia="Times New Roman" w:hAnsi="Times New Roman" w:cs="Times New Roman"/>
          <w:b/>
          <w:i/>
          <w:sz w:val="20"/>
          <w:szCs w:val="20"/>
          <w:lang w:eastAsia="bg-BG"/>
        </w:rPr>
        <w:t xml:space="preserve"> </w:t>
      </w:r>
    </w:p>
    <w:p w:rsidR="00F01E59" w:rsidRPr="00F01E59" w:rsidRDefault="00F01E59" w:rsidP="003D5C33">
      <w:pPr>
        <w:tabs>
          <w:tab w:val="left" w:pos="5085"/>
        </w:tabs>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7D43EA" w:rsidRDefault="007D43EA" w:rsidP="003D5C33">
      <w:pPr>
        <w:spacing w:line="276" w:lineRule="auto"/>
        <w:rPr>
          <w:rFonts w:ascii="Times New Roman" w:eastAsia="Calibri" w:hAnsi="Times New Roman" w:cs="Times New Roman"/>
          <w:sz w:val="24"/>
          <w:szCs w:val="24"/>
        </w:rPr>
        <w:sectPr w:rsidR="007D43EA"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tabs>
          <w:tab w:val="left" w:pos="7260"/>
        </w:tabs>
        <w:spacing w:line="276" w:lineRule="auto"/>
        <w:rPr>
          <w:rFonts w:ascii="Times New Roman" w:eastAsia="Calibri" w:hAnsi="Times New Roman" w:cs="Times New Roman"/>
          <w:sz w:val="24"/>
          <w:szCs w:val="24"/>
        </w:rPr>
      </w:pPr>
      <w:r w:rsidRPr="00F01E59">
        <w:rPr>
          <w:rFonts w:ascii="Times New Roman" w:eastAsia="Calibri" w:hAnsi="Times New Roman" w:cs="Times New Roman"/>
          <w:sz w:val="24"/>
          <w:szCs w:val="24"/>
        </w:rPr>
        <w:tab/>
      </w:r>
    </w:p>
    <w:p w:rsidR="00F01E59" w:rsidRPr="00F01E59" w:rsidRDefault="00F01E59" w:rsidP="003D5C33">
      <w:pPr>
        <w:tabs>
          <w:tab w:val="left" w:pos="7260"/>
        </w:tabs>
        <w:spacing w:line="276" w:lineRule="auto"/>
        <w:rPr>
          <w:rFonts w:ascii="Times New Roman" w:eastAsia="Calibri" w:hAnsi="Times New Roman" w:cs="Times New Roman"/>
          <w:sz w:val="24"/>
          <w:szCs w:val="24"/>
        </w:rPr>
      </w:pPr>
    </w:p>
    <w:p w:rsidR="00F01E59" w:rsidRPr="00F01E59" w:rsidRDefault="00F01E59" w:rsidP="003D5C33">
      <w:pPr>
        <w:tabs>
          <w:tab w:val="left" w:pos="7260"/>
        </w:tabs>
        <w:spacing w:line="276" w:lineRule="auto"/>
        <w:rPr>
          <w:rFonts w:ascii="Times New Roman" w:eastAsia="Calibri" w:hAnsi="Times New Roman" w:cs="Times New Roman"/>
          <w:sz w:val="24"/>
          <w:szCs w:val="24"/>
        </w:rPr>
      </w:pPr>
    </w:p>
    <w:p w:rsidR="00F01E59" w:rsidRPr="00F01E59" w:rsidRDefault="00F01E59" w:rsidP="003D5C33">
      <w:pPr>
        <w:spacing w:line="276" w:lineRule="auto"/>
        <w:jc w:val="center"/>
        <w:rPr>
          <w:rFonts w:ascii="Times New Roman" w:eastAsia="Calibri" w:hAnsi="Times New Roman" w:cs="Times New Roman"/>
          <w:b/>
          <w:sz w:val="28"/>
          <w:szCs w:val="28"/>
        </w:rPr>
      </w:pPr>
    </w:p>
    <w:p w:rsidR="00F01E59" w:rsidRDefault="00F01E59" w:rsidP="003D5C33">
      <w:pPr>
        <w:spacing w:line="276" w:lineRule="auto"/>
        <w:jc w:val="center"/>
        <w:rPr>
          <w:rFonts w:ascii="Times New Roman" w:eastAsia="Calibri" w:hAnsi="Times New Roman" w:cs="Times New Roman"/>
          <w:b/>
          <w:sz w:val="28"/>
          <w:szCs w:val="28"/>
        </w:rPr>
      </w:pPr>
    </w:p>
    <w:p w:rsidR="006D6D48" w:rsidRDefault="006D6D48" w:rsidP="003D5C33">
      <w:pPr>
        <w:spacing w:line="276" w:lineRule="auto"/>
        <w:jc w:val="center"/>
        <w:rPr>
          <w:rFonts w:ascii="Times New Roman" w:eastAsia="Calibri" w:hAnsi="Times New Roman" w:cs="Times New Roman"/>
          <w:b/>
          <w:sz w:val="28"/>
          <w:szCs w:val="28"/>
        </w:rPr>
      </w:pPr>
    </w:p>
    <w:p w:rsidR="006D6D48" w:rsidRDefault="006D6D48" w:rsidP="003D5C33">
      <w:pPr>
        <w:spacing w:line="276" w:lineRule="auto"/>
        <w:jc w:val="center"/>
        <w:rPr>
          <w:rFonts w:ascii="Times New Roman" w:eastAsia="Calibri" w:hAnsi="Times New Roman" w:cs="Times New Roman"/>
          <w:b/>
          <w:sz w:val="28"/>
          <w:szCs w:val="28"/>
        </w:rPr>
      </w:pPr>
    </w:p>
    <w:p w:rsidR="006D6D48" w:rsidRDefault="006D6D48" w:rsidP="003D5C33">
      <w:pPr>
        <w:spacing w:line="276" w:lineRule="auto"/>
        <w:jc w:val="center"/>
        <w:rPr>
          <w:rFonts w:ascii="Times New Roman" w:eastAsia="Calibri" w:hAnsi="Times New Roman" w:cs="Times New Roman"/>
          <w:b/>
          <w:sz w:val="28"/>
          <w:szCs w:val="28"/>
        </w:rPr>
      </w:pPr>
    </w:p>
    <w:p w:rsidR="006D6D48" w:rsidRDefault="006D6D48" w:rsidP="003D5C33">
      <w:pPr>
        <w:spacing w:line="276" w:lineRule="auto"/>
        <w:jc w:val="center"/>
        <w:rPr>
          <w:rFonts w:ascii="Times New Roman" w:eastAsia="Calibri" w:hAnsi="Times New Roman" w:cs="Times New Roman"/>
          <w:b/>
          <w:sz w:val="28"/>
          <w:szCs w:val="28"/>
        </w:rPr>
      </w:pPr>
    </w:p>
    <w:p w:rsidR="006D6D48" w:rsidRDefault="006D6D48" w:rsidP="003D5C33">
      <w:pPr>
        <w:spacing w:line="276" w:lineRule="auto"/>
        <w:jc w:val="center"/>
        <w:rPr>
          <w:rFonts w:ascii="Times New Roman" w:eastAsia="Calibri" w:hAnsi="Times New Roman" w:cs="Times New Roman"/>
          <w:b/>
          <w:sz w:val="28"/>
          <w:szCs w:val="28"/>
        </w:rPr>
      </w:pPr>
    </w:p>
    <w:p w:rsidR="006D6D48" w:rsidRDefault="006D6D48" w:rsidP="003D5C33">
      <w:pPr>
        <w:spacing w:line="276" w:lineRule="auto"/>
        <w:jc w:val="center"/>
        <w:rPr>
          <w:rFonts w:ascii="Times New Roman" w:eastAsia="Calibri" w:hAnsi="Times New Roman" w:cs="Times New Roman"/>
          <w:b/>
          <w:sz w:val="28"/>
          <w:szCs w:val="28"/>
        </w:rPr>
      </w:pPr>
    </w:p>
    <w:p w:rsidR="006D6D48" w:rsidRDefault="006D6D48" w:rsidP="003D5C33">
      <w:pPr>
        <w:spacing w:line="276" w:lineRule="auto"/>
        <w:jc w:val="center"/>
        <w:rPr>
          <w:rFonts w:ascii="Times New Roman" w:eastAsia="Calibri" w:hAnsi="Times New Roman" w:cs="Times New Roman"/>
          <w:b/>
          <w:sz w:val="28"/>
          <w:szCs w:val="28"/>
        </w:rPr>
      </w:pPr>
    </w:p>
    <w:p w:rsidR="006D6D48" w:rsidRDefault="006D6D48" w:rsidP="003D5C33">
      <w:pPr>
        <w:spacing w:line="276" w:lineRule="auto"/>
        <w:jc w:val="center"/>
        <w:rPr>
          <w:rFonts w:ascii="Times New Roman" w:eastAsia="Calibri" w:hAnsi="Times New Roman" w:cs="Times New Roman"/>
          <w:b/>
          <w:sz w:val="28"/>
          <w:szCs w:val="28"/>
        </w:rPr>
      </w:pPr>
    </w:p>
    <w:p w:rsidR="006D6D48" w:rsidRPr="00F01E59" w:rsidRDefault="006D6D48" w:rsidP="003D5C33">
      <w:pPr>
        <w:spacing w:line="276" w:lineRule="auto"/>
        <w:jc w:val="center"/>
        <w:rPr>
          <w:rFonts w:ascii="Times New Roman" w:eastAsia="Calibri" w:hAnsi="Times New Roman" w:cs="Times New Roman"/>
          <w:b/>
          <w:sz w:val="28"/>
          <w:szCs w:val="28"/>
        </w:rPr>
      </w:pPr>
    </w:p>
    <w:p w:rsidR="00F01E59" w:rsidRPr="00F01E59" w:rsidRDefault="00F01E59" w:rsidP="003D5C33">
      <w:pPr>
        <w:spacing w:line="276" w:lineRule="auto"/>
        <w:jc w:val="center"/>
        <w:rPr>
          <w:rFonts w:ascii="Times New Roman" w:eastAsia="Calibri" w:hAnsi="Times New Roman" w:cs="Times New Roman"/>
          <w:b/>
          <w:sz w:val="28"/>
          <w:szCs w:val="28"/>
        </w:rPr>
      </w:pPr>
      <w:r w:rsidRPr="00F01E59">
        <w:rPr>
          <w:rFonts w:ascii="Times New Roman" w:eastAsia="Calibri" w:hAnsi="Times New Roman" w:cs="Times New Roman"/>
          <w:b/>
          <w:sz w:val="28"/>
          <w:szCs w:val="28"/>
        </w:rPr>
        <w:lastRenderedPageBreak/>
        <w:t>ОТГОВОРНОСТИ НА БЪЛГАРИЯ КАТО ВЪНШНА ГРАНИЦА НА ЕВРОПЕЙСКИЯ СЪЮЗ</w:t>
      </w:r>
    </w:p>
    <w:p w:rsidR="00F01E59" w:rsidRPr="00F01E59" w:rsidRDefault="00F01E59" w:rsidP="003D5C33">
      <w:pPr>
        <w:spacing w:line="276" w:lineRule="auto"/>
        <w:jc w:val="right"/>
        <w:rPr>
          <w:rFonts w:ascii="Times New Roman" w:eastAsia="Calibri" w:hAnsi="Times New Roman" w:cs="Times New Roman"/>
          <w:i/>
          <w:sz w:val="24"/>
          <w:szCs w:val="24"/>
        </w:rPr>
      </w:pPr>
    </w:p>
    <w:p w:rsidR="006D6D48" w:rsidRDefault="006D6D48" w:rsidP="003D5C33">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доктор Захари БИСЕРОВ,</w:t>
      </w:r>
    </w:p>
    <w:p w:rsidR="006D6D48" w:rsidRDefault="006D6D48" w:rsidP="006D6D48">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член на УС на Асоциация на с</w:t>
      </w:r>
      <w:r>
        <w:rPr>
          <w:rFonts w:ascii="Times New Roman" w:hAnsi="Times New Roman" w:cs="Times New Roman"/>
          <w:sz w:val="24"/>
          <w:szCs w:val="24"/>
        </w:rPr>
        <w:t>ухопътните войски на България</w:t>
      </w:r>
    </w:p>
    <w:p w:rsidR="006D6D48" w:rsidRPr="00FB7BD8" w:rsidRDefault="006D6D48" w:rsidP="006D6D48">
      <w:pPr>
        <w:spacing w:line="276" w:lineRule="auto"/>
        <w:jc w:val="right"/>
        <w:rPr>
          <w:rFonts w:ascii="Times New Roman" w:hAnsi="Times New Roman" w:cs="Times New Roman"/>
          <w:sz w:val="24"/>
          <w:szCs w:val="24"/>
        </w:rPr>
      </w:pPr>
      <w:r>
        <w:rPr>
          <w:rFonts w:ascii="Times New Roman" w:hAnsi="Times New Roman" w:cs="Times New Roman"/>
          <w:sz w:val="24"/>
          <w:szCs w:val="24"/>
        </w:rPr>
        <w:t xml:space="preserve"> и </w:t>
      </w:r>
      <w:r w:rsidRPr="00FB7BD8">
        <w:rPr>
          <w:rFonts w:ascii="Times New Roman" w:hAnsi="Times New Roman" w:cs="Times New Roman"/>
          <w:sz w:val="24"/>
          <w:szCs w:val="24"/>
        </w:rPr>
        <w:t>Национална асоциация „Сигурност“</w:t>
      </w:r>
    </w:p>
    <w:p w:rsidR="006D6D48" w:rsidRPr="006D6D48" w:rsidRDefault="006D6D48" w:rsidP="006D6D48">
      <w:pPr>
        <w:spacing w:line="276" w:lineRule="auto"/>
        <w:rPr>
          <w:rFonts w:ascii="Times New Roman" w:eastAsia="Calibri" w:hAnsi="Times New Roman" w:cs="Times New Roman"/>
          <w:sz w:val="24"/>
          <w:szCs w:val="24"/>
        </w:rPr>
      </w:pPr>
    </w:p>
    <w:p w:rsidR="006D6D48" w:rsidRDefault="006D6D48" w:rsidP="003D5C33">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Александър АЛЕКСИЕВ,</w:t>
      </w:r>
    </w:p>
    <w:p w:rsidR="006D6D48" w:rsidRDefault="006D6D48" w:rsidP="003D5C33">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студент в Нов български университет</w:t>
      </w:r>
    </w:p>
    <w:p w:rsidR="006D6D48" w:rsidRDefault="006D6D48" w:rsidP="003D5C33">
      <w:pPr>
        <w:spacing w:line="276" w:lineRule="auto"/>
        <w:jc w:val="right"/>
        <w:rPr>
          <w:rFonts w:ascii="Times New Roman" w:eastAsia="Calibri" w:hAnsi="Times New Roman" w:cs="Times New Roman"/>
          <w:sz w:val="24"/>
          <w:szCs w:val="24"/>
        </w:rPr>
      </w:pPr>
    </w:p>
    <w:p w:rsidR="006D6D48" w:rsidRDefault="006D6D48" w:rsidP="003D5C33">
      <w:pPr>
        <w:spacing w:line="276" w:lineRule="auto"/>
        <w:jc w:val="right"/>
        <w:rPr>
          <w:rFonts w:ascii="Times New Roman" w:eastAsia="Calibri" w:hAnsi="Times New Roman" w:cs="Times New Roman"/>
          <w:sz w:val="24"/>
          <w:szCs w:val="24"/>
        </w:rPr>
      </w:pPr>
      <w:r w:rsidRPr="006D6D48">
        <w:rPr>
          <w:rFonts w:ascii="Times New Roman" w:eastAsia="Calibri" w:hAnsi="Times New Roman" w:cs="Times New Roman"/>
          <w:sz w:val="24"/>
          <w:szCs w:val="24"/>
        </w:rPr>
        <w:t>Борислав ДИНКОВ</w:t>
      </w:r>
    </w:p>
    <w:p w:rsidR="00F01E59" w:rsidRPr="006D6D48" w:rsidRDefault="006D6D48" w:rsidP="003D5C33">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студент в Нов български университет</w:t>
      </w:r>
    </w:p>
    <w:p w:rsidR="00F01E59" w:rsidRPr="00F01E59" w:rsidRDefault="00F01E59" w:rsidP="003D5C33">
      <w:pPr>
        <w:spacing w:line="276" w:lineRule="auto"/>
        <w:jc w:val="both"/>
        <w:rPr>
          <w:rFonts w:ascii="Times New Roman" w:eastAsia="Calibri" w:hAnsi="Times New Roman" w:cs="Times New Roman"/>
          <w:b/>
          <w:sz w:val="24"/>
          <w:szCs w:val="24"/>
        </w:rPr>
      </w:pP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b/>
          <w:i/>
          <w:sz w:val="24"/>
          <w:szCs w:val="24"/>
        </w:rPr>
        <w:t>Резюме:</w:t>
      </w:r>
      <w:r w:rsidRPr="00F01E59">
        <w:rPr>
          <w:rFonts w:ascii="Times New Roman" w:eastAsia="Calibri" w:hAnsi="Times New Roman" w:cs="Times New Roman"/>
          <w:sz w:val="24"/>
          <w:szCs w:val="24"/>
        </w:rPr>
        <w:t xml:space="preserve"> Разглеждайки отговорностите на България като външна граница на ЕС, първо трябва да зададем въпроса: Успява ли България да опази собствената си граница? Защото отговорността, която носи пред съюза е не по-малка от тази, която носи пред себе си и своя народ. Събитията от последните няколко месеца, показват нагледно положението, в което се намира България. Българската граница, респективно границата на ЕС, е в невъзможност да спре мигрантските потоци. Оторизираната служба ГД „Гранична полиция“показва безсилие, липса на капацитет и професионализъм. Наложи се армията да се притече на помощ, което не означава, че по начина по който е организирана защитата на границата мигрантите ще бъдат спрени. Оказа се, че поредната служба на МВР има парадни но не и необходимите способности. Фактът, че са сформирани  доброволни отряди в регионите около „браздата“, говори достатъчно.</w:t>
      </w:r>
      <w:r w:rsidRPr="00F01E59">
        <w:rPr>
          <w:rFonts w:ascii="Times New Roman" w:eastAsia="Calibri" w:hAnsi="Times New Roman" w:cs="Times New Roman"/>
          <w:i/>
          <w:sz w:val="24"/>
          <w:szCs w:val="24"/>
        </w:rPr>
        <w:t xml:space="preserve"> </w:t>
      </w:r>
    </w:p>
    <w:p w:rsidR="00F01E59" w:rsidRPr="00F01E59" w:rsidRDefault="00F01E59" w:rsidP="003D5C33">
      <w:pPr>
        <w:spacing w:line="276" w:lineRule="auto"/>
        <w:ind w:firstLine="708"/>
        <w:jc w:val="both"/>
        <w:rPr>
          <w:rFonts w:ascii="Times New Roman" w:eastAsia="Calibri" w:hAnsi="Times New Roman" w:cs="Times New Roman"/>
          <w:b/>
          <w:sz w:val="24"/>
          <w:szCs w:val="24"/>
        </w:rPr>
      </w:pP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b/>
          <w:i/>
          <w:sz w:val="24"/>
          <w:szCs w:val="24"/>
        </w:rPr>
        <w:t xml:space="preserve">Ключови думи: </w:t>
      </w:r>
      <w:r w:rsidRPr="00F01E59">
        <w:rPr>
          <w:rFonts w:ascii="Times New Roman" w:eastAsia="Calibri" w:hAnsi="Times New Roman" w:cs="Times New Roman"/>
          <w:sz w:val="24"/>
          <w:szCs w:val="24"/>
        </w:rPr>
        <w:t>Европейски съюз, Европейска комисия, ГД „Гранична полиция“, мигранти, каналджии, граница, гранична зона.</w:t>
      </w:r>
    </w:p>
    <w:p w:rsidR="00F01E59" w:rsidRDefault="00F01E59" w:rsidP="003D5C33">
      <w:pPr>
        <w:spacing w:line="276" w:lineRule="auto"/>
        <w:ind w:firstLine="708"/>
        <w:jc w:val="both"/>
        <w:rPr>
          <w:rFonts w:ascii="Times New Roman" w:eastAsia="Calibri" w:hAnsi="Times New Roman" w:cs="Times New Roman"/>
          <w:b/>
          <w:sz w:val="24"/>
          <w:szCs w:val="24"/>
        </w:rPr>
      </w:pPr>
    </w:p>
    <w:p w:rsidR="006D6D48" w:rsidRPr="00F01E59" w:rsidRDefault="006D6D48" w:rsidP="003D5C33">
      <w:pPr>
        <w:spacing w:line="276" w:lineRule="auto"/>
        <w:ind w:firstLine="708"/>
        <w:jc w:val="both"/>
        <w:rPr>
          <w:rFonts w:ascii="Times New Roman" w:eastAsia="Calibri" w:hAnsi="Times New Roman" w:cs="Times New Roman"/>
          <w:b/>
          <w:sz w:val="24"/>
          <w:szCs w:val="24"/>
        </w:rPr>
      </w:pPr>
    </w:p>
    <w:p w:rsidR="00F01E59" w:rsidRPr="00F01E59" w:rsidRDefault="00F01E59" w:rsidP="003D5C33">
      <w:pPr>
        <w:spacing w:line="276" w:lineRule="auto"/>
        <w:ind w:firstLine="708"/>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Въведение</w:t>
      </w:r>
    </w:p>
    <w:p w:rsid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България  е член на Европейския съюз от 2007</w:t>
      </w:r>
      <w:r w:rsidR="00693DBC">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г., като се явява и външна негова граница, свързваща Европа с Близкия  </w:t>
      </w:r>
      <w:r w:rsidR="00A751F0">
        <w:rPr>
          <w:rFonts w:ascii="Times New Roman" w:eastAsia="Calibri" w:hAnsi="Times New Roman" w:cs="Times New Roman"/>
          <w:sz w:val="24"/>
          <w:szCs w:val="24"/>
        </w:rPr>
        <w:t>изток</w:t>
      </w:r>
      <w:r w:rsidRPr="00F01E59">
        <w:rPr>
          <w:rFonts w:ascii="Times New Roman" w:eastAsia="Calibri" w:hAnsi="Times New Roman" w:cs="Times New Roman"/>
          <w:sz w:val="24"/>
          <w:szCs w:val="24"/>
        </w:rPr>
        <w:t xml:space="preserve"> и Азия. Изказвания на политиците, че пазим границата като Шенгенска такава, не кореспондира с реалността. От началото на 2014 г. България е подложена на тежка мигрантска атака, безброй чужди граждани нахлуха през неохраняваните граници на страната ни, поемайки към Европа. Границата ни се оказа вход, през който лесно се озоваваш на територията на Европа. Стана нормално явление големи бежански групи да бъдат откривани навсякъде на територията на България, като се стигна и до редица инциденти. Появи се нова професия-каналджия. За сравнение с епизодично заловените по един каналджия тук и там на територията на България, в съседна Сърбия през м. май, 2016 г. изправят на съд шестима каналджии на бежанци през западната ни граница. Двама от подсъдимите са българи - софиянец и кюстендилец, с роднини в Сърбия. Всички те са задържани по време на полицейска операция на сръбските служби през май 2015 год. Тогава в ареста </w:t>
      </w:r>
      <w:r w:rsidRPr="00F01E59">
        <w:rPr>
          <w:rFonts w:ascii="Times New Roman" w:eastAsia="Calibri" w:hAnsi="Times New Roman" w:cs="Times New Roman"/>
          <w:sz w:val="24"/>
          <w:szCs w:val="24"/>
        </w:rPr>
        <w:lastRenderedPageBreak/>
        <w:t>попаднали 15 каналджии, превеждали бежанци от Сирия, Ирак и Пакистан през българо-сръбската граница. Сред задържаните са двама 20-годишни младежи, а най-възрастният е на 54 г., уточняват сръбски медии. Разследващите установили, че само в този случай арестуваните каналджии са превели над 200 бежанци и имигранти, а мизата им била до 1000 евро на човек. На фона на всичко това изказванията на политиците, че границата се пази добре звучат странно. Сякаш, за да се затвърди абсурда и неадекватността в ситуацията. Защото, ако казаното беше така, граждански формирования нямаше да се натъкват непрекъснато на мигранти и нямаше  да се организират с цел противодействие на трафика на хора. Акцентът, както при други случаи когато държавата отсъства, се пренесе върху законността на действията на доброволните отряди. Бихме попитали законно ли</w:t>
      </w:r>
      <w:r w:rsidR="005612D8">
        <w:rPr>
          <w:rFonts w:ascii="Times New Roman" w:eastAsia="Calibri" w:hAnsi="Times New Roman" w:cs="Times New Roman"/>
          <w:sz w:val="24"/>
          <w:szCs w:val="24"/>
        </w:rPr>
        <w:t xml:space="preserve"> е държава</w:t>
      </w:r>
      <w:r w:rsidRPr="00F01E59">
        <w:rPr>
          <w:rFonts w:ascii="Times New Roman" w:eastAsia="Calibri" w:hAnsi="Times New Roman" w:cs="Times New Roman"/>
          <w:sz w:val="24"/>
          <w:szCs w:val="24"/>
        </w:rPr>
        <w:t xml:space="preserve"> членка на НАТО и ЕС, даже и външна граница на съюза, да остави границите на държавата и съюза по начин най-малко възпрепятстващ нахлуване на мигрантски потоци. Ясно е, че озовавайки се на територията на България, респективно в ЕС, чужди граждани без документи, пресекли границата на нерегламентирани места са нарушили българското и европейското законодателства. Изводът от фактите, за съжаление не е добър-България не успява ефективно да опази своята територия и територията на ЕС. Създава се усещането, че има някакъв сценарий, в който опазването на границите не е основна задача.</w:t>
      </w:r>
    </w:p>
    <w:p w:rsidR="006D6D48" w:rsidRPr="00F01E59" w:rsidRDefault="006D6D48" w:rsidP="003D5C33">
      <w:pPr>
        <w:spacing w:line="276" w:lineRule="auto"/>
        <w:ind w:firstLine="708"/>
        <w:jc w:val="both"/>
        <w:rPr>
          <w:rFonts w:ascii="Times New Roman" w:eastAsia="Calibri" w:hAnsi="Times New Roman" w:cs="Times New Roman"/>
          <w:sz w:val="24"/>
          <w:szCs w:val="24"/>
        </w:rPr>
      </w:pPr>
    </w:p>
    <w:p w:rsidR="00F01E59" w:rsidRPr="00F01E59" w:rsidRDefault="00F01E59" w:rsidP="003D5C33">
      <w:pPr>
        <w:spacing w:line="276" w:lineRule="auto"/>
        <w:ind w:firstLine="708"/>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 xml:space="preserve">Ефективен ли е контролът по границата? </w:t>
      </w:r>
    </w:p>
    <w:p w:rsidR="006D6D48" w:rsidRDefault="00F01E59" w:rsidP="003D5C33">
      <w:pPr>
        <w:spacing w:line="276" w:lineRule="auto"/>
        <w:ind w:firstLine="708"/>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 xml:space="preserve">Според чл. 87. От Правилника за прилагане на Закона за МВР, лицата преминаващи през държавната граница на Република България, подлежат на гранични проверки в съответствие с Регламент (ЕО) № 562/2006 г. на Европейския парламент и на Съвета от 15 март 2006 г. за създаване на Кодекс на Общността за режима на движение на лица през границите /Кодекс на шенгенските граници/. Този регламент развива множество актове, включително разпоредби на Шенгенската конвенция, свързани с контрола по външните и вътрешните граници. На територията на Република България оторизираната служба, отговаряща за граничния контрол е ГД „Гранична полиция“на МВР. В чл. 82. ал. 1. от ППЗМВР е разписано, че: „Главна дирекция "Гранична полиция" (ГДГП) е национална специализирана охранителна и оперативно-издирвателна </w:t>
      </w:r>
      <w:r w:rsidRPr="00F01E59">
        <w:rPr>
          <w:rFonts w:ascii="Times New Roman" w:eastAsia="Calibri" w:hAnsi="Times New Roman" w:cs="Times New Roman"/>
          <w:bCs/>
          <w:i/>
          <w:sz w:val="24"/>
          <w:szCs w:val="24"/>
        </w:rPr>
        <w:t>структура на МВР за граничен контрол, охрана на държавната граница, контрол за спазването на граничния режим и дейност по превенция, предотвратяване, пресичане, разкриване и разследване на престъпления, свързани с незаконна миграция и трафик на хора,</w:t>
      </w:r>
      <w:r w:rsidRPr="00F01E59">
        <w:rPr>
          <w:rFonts w:ascii="Times New Roman" w:eastAsia="Calibri" w:hAnsi="Times New Roman" w:cs="Times New Roman"/>
          <w:bCs/>
          <w:sz w:val="24"/>
          <w:szCs w:val="24"/>
        </w:rPr>
        <w:t xml:space="preserve"> която осъществява своите функции в граничната зона, в зоните на граничните контролно-пропускателни пунктове, международните летища и пристанища, вътрешните морски води, териториалното море, прилежащата зона, континенталния шелф, българската част на река Дунав, другите гранични реки и водоеми.“ Интересно е да се запознаем къде се извършва основната дейност по опазване на българската, респективно европейската граница. Според чл. 96. ал.1. „граничният контрол се състои от </w:t>
      </w:r>
      <w:r w:rsidRPr="00F01E59">
        <w:rPr>
          <w:rFonts w:ascii="Times New Roman" w:eastAsia="Calibri" w:hAnsi="Times New Roman" w:cs="Times New Roman"/>
          <w:bCs/>
          <w:i/>
          <w:sz w:val="24"/>
          <w:szCs w:val="24"/>
        </w:rPr>
        <w:t>гранични проверки и наблюдение на границата</w:t>
      </w:r>
      <w:r w:rsidRPr="00F01E59">
        <w:rPr>
          <w:rFonts w:ascii="Times New Roman" w:eastAsia="Calibri" w:hAnsi="Times New Roman" w:cs="Times New Roman"/>
          <w:b/>
          <w:bCs/>
          <w:sz w:val="24"/>
          <w:szCs w:val="24"/>
        </w:rPr>
        <w:t xml:space="preserve"> </w:t>
      </w:r>
      <w:r w:rsidRPr="00F01E59">
        <w:rPr>
          <w:rFonts w:ascii="Times New Roman" w:eastAsia="Calibri" w:hAnsi="Times New Roman" w:cs="Times New Roman"/>
          <w:bCs/>
          <w:sz w:val="24"/>
          <w:szCs w:val="24"/>
        </w:rPr>
        <w:t xml:space="preserve">и се извършва в зоните на ГКПП и в граничната зона. </w:t>
      </w:r>
    </w:p>
    <w:p w:rsidR="006D6D48" w:rsidRDefault="00F01E59" w:rsidP="003D5C33">
      <w:pPr>
        <w:spacing w:line="276" w:lineRule="auto"/>
        <w:ind w:firstLine="708"/>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 xml:space="preserve">Гранична зона е територия с дълбочина 30 км, която на сухоземната граница се определя от линията на държавната граница, а на морската и речната граница - от </w:t>
      </w:r>
      <w:r w:rsidRPr="00F01E59">
        <w:rPr>
          <w:rFonts w:ascii="Times New Roman" w:eastAsia="Calibri" w:hAnsi="Times New Roman" w:cs="Times New Roman"/>
          <w:bCs/>
          <w:sz w:val="24"/>
          <w:szCs w:val="24"/>
        </w:rPr>
        <w:lastRenderedPageBreak/>
        <w:t xml:space="preserve">линията на брега, и в която ГДГП осъществява правомощията си по охрана на държавната граница и граничен контрол“. </w:t>
      </w:r>
    </w:p>
    <w:p w:rsidR="006D6D48"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bCs/>
          <w:sz w:val="24"/>
          <w:szCs w:val="24"/>
        </w:rPr>
        <w:t>От посоченото по-горе става ясно, че контролът е съсредоточен на ГКПП, където има необходимата сградна, техническа и транспортна инфраструктура. За съжаление мигрантските потоци „неволно“ пропускат да преминават през ГКПП и атакувайки „граничната зона“на „указани“ места биват поемани от каналджии и доставяни до следваща граница или направо в градове на Западна Европа. Във връзка с нерегламентираният начин на превоз се стигна до човешки трагедии и смъртни случаи. На територията на София и други градове при полицейски операции по някога задържаха стотици мигранти. Освен организиране на транспорт и канали за преминаване, организирани престъпни групи започнаха производство на европейски документи-български паспорти с които срещу подходяща сума се</w:t>
      </w:r>
      <w:r w:rsidR="00BD214F">
        <w:rPr>
          <w:rFonts w:ascii="Times New Roman" w:eastAsia="Calibri" w:hAnsi="Times New Roman" w:cs="Times New Roman"/>
          <w:bCs/>
          <w:sz w:val="24"/>
          <w:szCs w:val="24"/>
        </w:rPr>
        <w:t xml:space="preserve"> снабдяват чужденците. С оглед </w:t>
      </w:r>
      <w:r w:rsidRPr="00F01E59">
        <w:rPr>
          <w:rFonts w:ascii="Times New Roman" w:eastAsia="Calibri" w:hAnsi="Times New Roman" w:cs="Times New Roman"/>
          <w:bCs/>
          <w:sz w:val="24"/>
          <w:szCs w:val="24"/>
        </w:rPr>
        <w:t xml:space="preserve">усложняване на обстановката от натрупване на големи групи бежанци на територията на съседни страни и констатираната невъзможност за справяне с мигрантската вълна, правителството на България реши на границата да бъдат дислоциран ограничен контингент от кадрови войници. Възникна спор дали войниците ще бъдат с лично оръжие и имат ли право да го употребяват при нужда. </w:t>
      </w:r>
      <w:r w:rsidRPr="00F01E59">
        <w:rPr>
          <w:rFonts w:ascii="Times New Roman" w:eastAsia="Calibri" w:hAnsi="Times New Roman" w:cs="Times New Roman"/>
          <w:sz w:val="24"/>
          <w:szCs w:val="24"/>
        </w:rPr>
        <w:t xml:space="preserve">Границата, на която се придава най-голяма значимост е българо-турската. Но реално погледнато и Сърбия и Македония не са в ЕС. Така че, ако говорим за България като за външна граница, не трябва да се ограничаваме само с турската. </w:t>
      </w:r>
    </w:p>
    <w:p w:rsidR="00F01E59" w:rsidRPr="00F01E59" w:rsidRDefault="00F01E59" w:rsidP="003D5C33">
      <w:pPr>
        <w:spacing w:line="276" w:lineRule="auto"/>
        <w:ind w:firstLine="708"/>
        <w:jc w:val="both"/>
        <w:rPr>
          <w:rFonts w:ascii="Times New Roman" w:eastAsia="Calibri" w:hAnsi="Times New Roman" w:cs="Times New Roman"/>
          <w:bCs/>
          <w:sz w:val="24"/>
          <w:szCs w:val="24"/>
        </w:rPr>
      </w:pPr>
      <w:r w:rsidRPr="00F01E59">
        <w:rPr>
          <w:rFonts w:ascii="Times New Roman" w:eastAsia="Calibri" w:hAnsi="Times New Roman" w:cs="Times New Roman"/>
          <w:sz w:val="24"/>
          <w:szCs w:val="24"/>
        </w:rPr>
        <w:t>Акцентът в момента е и трябва да е върху българо-турската граница, тъй като от там преминава основния поток бежанци, като не забравяме, че на територията на Турция има бежански лагери с близо 2 милиона обитатели. Именно тази колосална цифра послужи за своеобразен рекет от турска страна към ЕС, в следствие на което беше сключена срамната сделка-пари срещу сигурност. Само, че заплахата остава в сила докато на турска територия има бежанци, желаещи да стигнат в Европа.  Удържането на бежанската вълна е едно от нещата, за които България трябва да е подготвена. На този етап, обстановката в Гърция въпреки, че бежанците там са под контрол, може да се окаже бомба със закъснител. Докато Турция задържа на своя територия прииждащи бежанци и на българо-турската граница е сравнително безопасно, в Гърция и Македония бежанците от няколко месеца се натрупват и концентрират в лагери. Посоченото по-горе се явява в контекста и по време, когато в световен и европейски план средата на сигурност се усложнява от ескалираща надпреварата във въоръжаването, настъпват изменения във световния климат,  има огромен контраст между богати и бедни страни, налице е възход на терористични движения, обедняват огромни групи хора, не се отчитат и не се вземат мерки на ниво държава и на ниво Европейски съюз. Тук отговорността на България като външна граница нараства и нито българския народ, нито ЕС ще приеме оправдания от рода на „няма пари“, „бежанците са много“, „нямахме време“ и какво ли още не.</w:t>
      </w:r>
    </w:p>
    <w:p w:rsidR="006D6D48" w:rsidRDefault="006D6D48" w:rsidP="003D5C33">
      <w:pPr>
        <w:spacing w:line="276" w:lineRule="auto"/>
        <w:ind w:firstLine="708"/>
        <w:jc w:val="both"/>
        <w:rPr>
          <w:rFonts w:ascii="Times New Roman" w:eastAsia="Calibri" w:hAnsi="Times New Roman" w:cs="Times New Roman"/>
          <w:b/>
          <w:sz w:val="24"/>
          <w:szCs w:val="24"/>
        </w:rPr>
      </w:pPr>
    </w:p>
    <w:p w:rsidR="00F01E59" w:rsidRPr="00F01E59" w:rsidRDefault="00F01E59" w:rsidP="003D5C33">
      <w:pPr>
        <w:spacing w:line="276" w:lineRule="auto"/>
        <w:ind w:firstLine="708"/>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Поведението на Германия и ЕС</w:t>
      </w:r>
    </w:p>
    <w:p w:rsidR="00F01E59" w:rsidRPr="00F01E59" w:rsidRDefault="00F01E59" w:rsidP="006D6D48">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Ясно е, че не България забърка историята с бежанците. Геополитически интереси далече от нашата страна са в основата на бежанската криза. Тези интереси прозират и в поведението на канцлера на Германия, когато покани с отворени обятия </w:t>
      </w:r>
      <w:r w:rsidRPr="00F01E59">
        <w:rPr>
          <w:rFonts w:ascii="Times New Roman" w:eastAsia="Calibri" w:hAnsi="Times New Roman" w:cs="Times New Roman"/>
          <w:sz w:val="24"/>
          <w:szCs w:val="24"/>
        </w:rPr>
        <w:lastRenderedPageBreak/>
        <w:t>безброй бежанци. Нима канцлерът Меркел  не знае какво прави? Ако го правеше като канцлер на България би изглеждало малко по-приемливо. Да се държиш по този самоубийствен начин и да натовариш собствената си държава със социални разходи в милиардно измерение не е нормално. Ясно е, че са налице зависимости и процеси които поставят пред нас като страна-членка на ЕС редица въпроси. Нека зададем някои от тях:</w:t>
      </w:r>
    </w:p>
    <w:p w:rsidR="00F01E59" w:rsidRPr="00F01E59" w:rsidRDefault="00F01E59" w:rsidP="00CC7DAD">
      <w:pPr>
        <w:numPr>
          <w:ilvl w:val="0"/>
          <w:numId w:val="120"/>
        </w:numPr>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Как стана така, че проблемът с бежанците се появи почти неочаквано за държавите от ЕС?</w:t>
      </w:r>
    </w:p>
    <w:p w:rsidR="00F01E59" w:rsidRPr="00F01E59" w:rsidRDefault="00F01E59" w:rsidP="00CC7DAD">
      <w:pPr>
        <w:numPr>
          <w:ilvl w:val="0"/>
          <w:numId w:val="120"/>
        </w:numPr>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Нима процесите на формиране на големи бежански маси и трасета за придвижване от Северна Африка към Европа са невидими?</w:t>
      </w:r>
    </w:p>
    <w:p w:rsidR="00F01E59" w:rsidRPr="00F01E59" w:rsidRDefault="00F01E59" w:rsidP="00CC7DAD">
      <w:pPr>
        <w:numPr>
          <w:ilvl w:val="0"/>
          <w:numId w:val="120"/>
        </w:numPr>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Защо ЕС не обяви тревога при положение, че мигрантския</w:t>
      </w:r>
      <w:r w:rsidR="00BD214F">
        <w:rPr>
          <w:rFonts w:ascii="Times New Roman" w:eastAsia="Calibri" w:hAnsi="Times New Roman" w:cs="Times New Roman"/>
          <w:sz w:val="24"/>
          <w:szCs w:val="24"/>
        </w:rPr>
        <w:t>т</w:t>
      </w:r>
      <w:r w:rsidRPr="00F01E59">
        <w:rPr>
          <w:rFonts w:ascii="Times New Roman" w:eastAsia="Calibri" w:hAnsi="Times New Roman" w:cs="Times New Roman"/>
          <w:sz w:val="24"/>
          <w:szCs w:val="24"/>
        </w:rPr>
        <w:t xml:space="preserve"> поток явно е насочен към сърцето на Европа?</w:t>
      </w:r>
    </w:p>
    <w:p w:rsidR="00F01E59" w:rsidRPr="00BD214F" w:rsidRDefault="00F01E59" w:rsidP="00CC7DAD">
      <w:pPr>
        <w:numPr>
          <w:ilvl w:val="0"/>
          <w:numId w:val="120"/>
        </w:numPr>
        <w:spacing w:line="276" w:lineRule="auto"/>
        <w:ind w:left="0" w:firstLine="709"/>
        <w:jc w:val="both"/>
        <w:rPr>
          <w:rFonts w:ascii="Times New Roman" w:eastAsia="Calibri" w:hAnsi="Times New Roman" w:cs="Times New Roman"/>
          <w:sz w:val="24"/>
          <w:szCs w:val="24"/>
        </w:rPr>
      </w:pPr>
      <w:r w:rsidRPr="00BD214F">
        <w:rPr>
          <w:rFonts w:ascii="Times New Roman" w:eastAsia="Calibri" w:hAnsi="Times New Roman" w:cs="Times New Roman"/>
          <w:sz w:val="24"/>
          <w:szCs w:val="24"/>
        </w:rPr>
        <w:t>Защо европейските държави не поискаха помощ от НАТО и не блокираха крайбрежието на страните, от където организирано тръгнаха потоците?</w:t>
      </w:r>
    </w:p>
    <w:p w:rsidR="00F01E59" w:rsidRPr="00BD214F" w:rsidRDefault="00F01E59" w:rsidP="00CC7DAD">
      <w:pPr>
        <w:numPr>
          <w:ilvl w:val="0"/>
          <w:numId w:val="120"/>
        </w:numPr>
        <w:spacing w:line="276" w:lineRule="auto"/>
        <w:ind w:left="0" w:firstLine="709"/>
        <w:jc w:val="both"/>
        <w:rPr>
          <w:rFonts w:ascii="Times New Roman" w:eastAsia="Calibri" w:hAnsi="Times New Roman" w:cs="Times New Roman"/>
          <w:sz w:val="24"/>
          <w:szCs w:val="24"/>
        </w:rPr>
      </w:pPr>
      <w:r w:rsidRPr="00BD214F">
        <w:rPr>
          <w:rFonts w:ascii="Times New Roman" w:eastAsia="Calibri" w:hAnsi="Times New Roman" w:cs="Times New Roman"/>
          <w:sz w:val="24"/>
          <w:szCs w:val="24"/>
        </w:rPr>
        <w:t>Защо на България не бе наредено и не бе оказана помощ за тотална блокада на границата с Турция?</w:t>
      </w:r>
    </w:p>
    <w:p w:rsidR="00C15E8A" w:rsidRDefault="00F01E59" w:rsidP="006D6D48">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Темата за отговорността на България, като външна граница на ЕС е сериозна, но наред с отговорността на България, такава има и Европейска комисия, която като наднационален субект трябва да отчита тенденциите и да анализира и предвижда събитията в средата на сигурност. Учудваща е „смелостта и доверието“</w:t>
      </w:r>
      <w:r w:rsidR="006D6D48">
        <w:rPr>
          <w:rFonts w:ascii="Times New Roman" w:eastAsia="Calibri" w:hAnsi="Times New Roman" w:cs="Times New Roman"/>
          <w:sz w:val="24"/>
          <w:szCs w:val="24"/>
        </w:rPr>
        <w:t>,</w:t>
      </w:r>
      <w:r w:rsidRPr="00F01E59">
        <w:rPr>
          <w:rFonts w:ascii="Times New Roman" w:eastAsia="Calibri" w:hAnsi="Times New Roman" w:cs="Times New Roman"/>
          <w:sz w:val="24"/>
          <w:szCs w:val="24"/>
        </w:rPr>
        <w:t xml:space="preserve"> с което ЕК оставя в ръцете на най-бедната държава в ЕС грижата за сухоземната граница на Европа срещу прииждащите „армии“от бежанци. Състоянието  на региона в който се намираме от гледна точка на геополитиката изисква трезва преценка на регионалните и глобалните субекти на сигурност. Разместването на пластовете в геополитиката води до разместване на </w:t>
      </w:r>
      <w:r w:rsidR="006D6D48">
        <w:rPr>
          <w:rFonts w:ascii="Times New Roman" w:eastAsia="Calibri" w:hAnsi="Times New Roman" w:cs="Times New Roman"/>
          <w:sz w:val="24"/>
          <w:szCs w:val="24"/>
        </w:rPr>
        <w:t xml:space="preserve">интересите на големите играчи. </w:t>
      </w:r>
      <w:r w:rsidRPr="00F01E59">
        <w:rPr>
          <w:rFonts w:ascii="Times New Roman" w:eastAsia="Calibri" w:hAnsi="Times New Roman" w:cs="Times New Roman"/>
          <w:sz w:val="24"/>
          <w:szCs w:val="24"/>
        </w:rPr>
        <w:t>Историята сочи, че в такива случаи процесите които следват са за сметка и в ущърб на по-слаби</w:t>
      </w:r>
      <w:r w:rsidR="006D6D48">
        <w:rPr>
          <w:rFonts w:ascii="Times New Roman" w:eastAsia="Calibri" w:hAnsi="Times New Roman" w:cs="Times New Roman"/>
          <w:sz w:val="24"/>
          <w:szCs w:val="24"/>
        </w:rPr>
        <w:t xml:space="preserve">те. От 2011г. светът в Близкия </w:t>
      </w:r>
      <w:r w:rsidR="00A751F0">
        <w:rPr>
          <w:rFonts w:ascii="Times New Roman" w:eastAsia="Calibri" w:hAnsi="Times New Roman" w:cs="Times New Roman"/>
          <w:sz w:val="24"/>
          <w:szCs w:val="24"/>
        </w:rPr>
        <w:t>изток</w:t>
      </w:r>
      <w:r w:rsidRPr="00F01E59">
        <w:rPr>
          <w:rFonts w:ascii="Times New Roman" w:eastAsia="Calibri" w:hAnsi="Times New Roman" w:cs="Times New Roman"/>
          <w:sz w:val="24"/>
          <w:szCs w:val="24"/>
        </w:rPr>
        <w:t xml:space="preserve"> и Северна Африка е различен. Процесите, които бяха инициирани, пряко и косвено рефлектират върху европейския континент като цяло. Войната в Сирия и създаването на ИДИЛ</w:t>
      </w:r>
      <w:r w:rsidRPr="00F01E59">
        <w:rPr>
          <w:rFonts w:ascii="Times New Roman" w:eastAsia="Calibri" w:hAnsi="Times New Roman" w:cs="Times New Roman"/>
          <w:sz w:val="24"/>
          <w:szCs w:val="24"/>
          <w:vertAlign w:val="superscript"/>
        </w:rPr>
        <w:footnoteReference w:id="556"/>
      </w:r>
      <w:r w:rsidRPr="00F01E59">
        <w:rPr>
          <w:rFonts w:ascii="Times New Roman" w:eastAsia="Calibri" w:hAnsi="Times New Roman" w:cs="Times New Roman"/>
          <w:sz w:val="24"/>
          <w:szCs w:val="24"/>
        </w:rPr>
        <w:t xml:space="preserve"> допълнително усложниха ситуацията. </w:t>
      </w:r>
    </w:p>
    <w:p w:rsidR="00F01E59" w:rsidRPr="00F01E59" w:rsidRDefault="00F01E59" w:rsidP="006D6D48">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От 2014</w:t>
      </w:r>
      <w:r w:rsidR="00C15E8A">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г. Европа е залята от бежанци. За няколко месеца бежанските лагери в пограничните членки на ЕС се напълниха. Германия покани и отвори границите си за бежанците от Сирия и това доведе до създаването на канал през Гърция,</w:t>
      </w:r>
      <w:r w:rsidR="00BD214F">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Македония, Сърбия</w:t>
      </w:r>
      <w:r w:rsidR="007A7244">
        <w:rPr>
          <w:rFonts w:ascii="Times New Roman" w:eastAsia="Calibri" w:hAnsi="Times New Roman" w:cs="Times New Roman"/>
          <w:sz w:val="24"/>
          <w:szCs w:val="24"/>
        </w:rPr>
        <w:t xml:space="preserve">, Хърватия, Словения, Австрия и </w:t>
      </w:r>
      <w:r w:rsidRPr="00F01E59">
        <w:rPr>
          <w:rFonts w:ascii="Times New Roman" w:eastAsia="Calibri" w:hAnsi="Times New Roman" w:cs="Times New Roman"/>
          <w:sz w:val="24"/>
          <w:szCs w:val="24"/>
        </w:rPr>
        <w:t>Германия. След няколко брутални атентата в Европа и масови размирици, ЕС преустанови политиката на „отворените обятия за всякакви бежанци“ и започна прегово</w:t>
      </w:r>
      <w:r w:rsidR="00C15E8A">
        <w:rPr>
          <w:rFonts w:ascii="Times New Roman" w:eastAsia="Calibri" w:hAnsi="Times New Roman" w:cs="Times New Roman"/>
          <w:sz w:val="24"/>
          <w:szCs w:val="24"/>
        </w:rPr>
        <w:t xml:space="preserve">ри с Турция за задържането им. </w:t>
      </w:r>
      <w:r w:rsidRPr="00F01E59">
        <w:rPr>
          <w:rFonts w:ascii="Times New Roman" w:eastAsia="Calibri" w:hAnsi="Times New Roman" w:cs="Times New Roman"/>
          <w:sz w:val="24"/>
          <w:szCs w:val="24"/>
        </w:rPr>
        <w:t>Това поставя в реален риск България, тъй като съсредоточените маси от бежанци в Турция и Гърция в един момент „демократично„ може да бъдат освободени. Евентуалната рискова ситуация ще изисква управление с достатъчен материален и човешки ресурс. Ясн</w:t>
      </w:r>
      <w:r w:rsidR="007A7244">
        <w:rPr>
          <w:rFonts w:ascii="Times New Roman" w:eastAsia="Calibri" w:hAnsi="Times New Roman" w:cs="Times New Roman"/>
          <w:sz w:val="24"/>
          <w:szCs w:val="24"/>
        </w:rPr>
        <w:t xml:space="preserve">о е, че България има минимален </w:t>
      </w:r>
      <w:r w:rsidRPr="00F01E59">
        <w:rPr>
          <w:rFonts w:ascii="Times New Roman" w:eastAsia="Calibri" w:hAnsi="Times New Roman" w:cs="Times New Roman"/>
          <w:sz w:val="24"/>
          <w:szCs w:val="24"/>
        </w:rPr>
        <w:t xml:space="preserve">ресурс за защита на границата от продължаваща масирана инвазия. В същото време не се наблюдава особена загриженост от Европейският </w:t>
      </w:r>
      <w:r w:rsidR="00C15E8A">
        <w:rPr>
          <w:rFonts w:ascii="Times New Roman" w:eastAsia="Calibri" w:hAnsi="Times New Roman" w:cs="Times New Roman"/>
          <w:sz w:val="24"/>
          <w:szCs w:val="24"/>
        </w:rPr>
        <w:t>с</w:t>
      </w:r>
      <w:r w:rsidRPr="00F01E59">
        <w:rPr>
          <w:rFonts w:ascii="Times New Roman" w:eastAsia="Calibri" w:hAnsi="Times New Roman" w:cs="Times New Roman"/>
          <w:sz w:val="24"/>
          <w:szCs w:val="24"/>
        </w:rPr>
        <w:t xml:space="preserve">ъюз във време на преселение на народите, да се помогне с подкрепа, сили и средства за защита на външната за съюза граница. Странна „стеснителност“се наблюдава от страна </w:t>
      </w:r>
      <w:r w:rsidRPr="00F01E59">
        <w:rPr>
          <w:rFonts w:ascii="Times New Roman" w:eastAsia="Calibri" w:hAnsi="Times New Roman" w:cs="Times New Roman"/>
          <w:sz w:val="24"/>
          <w:szCs w:val="24"/>
        </w:rPr>
        <w:lastRenderedPageBreak/>
        <w:t xml:space="preserve">на правителството на България, което трябва денонощно да иска средства от ЕС и да укрепва граница и структури. </w:t>
      </w:r>
    </w:p>
    <w:p w:rsidR="00C15E8A" w:rsidRDefault="00C15E8A" w:rsidP="003D5C33">
      <w:pPr>
        <w:spacing w:line="276" w:lineRule="auto"/>
        <w:ind w:firstLine="708"/>
        <w:jc w:val="both"/>
        <w:rPr>
          <w:rFonts w:ascii="Times New Roman" w:eastAsia="Calibri" w:hAnsi="Times New Roman" w:cs="Times New Roman"/>
          <w:b/>
          <w:bCs/>
          <w:sz w:val="24"/>
          <w:szCs w:val="24"/>
        </w:rPr>
      </w:pPr>
    </w:p>
    <w:p w:rsidR="00F01E59" w:rsidRPr="00F01E59" w:rsidRDefault="00F01E59" w:rsidP="003D5C33">
      <w:pPr>
        <w:spacing w:line="276" w:lineRule="auto"/>
        <w:ind w:firstLine="708"/>
        <w:jc w:val="both"/>
        <w:rPr>
          <w:rFonts w:ascii="Times New Roman" w:eastAsia="Calibri" w:hAnsi="Times New Roman" w:cs="Times New Roman"/>
          <w:b/>
          <w:bCs/>
          <w:sz w:val="24"/>
          <w:szCs w:val="24"/>
        </w:rPr>
      </w:pPr>
      <w:r w:rsidRPr="00F01E59">
        <w:rPr>
          <w:rFonts w:ascii="Times New Roman" w:eastAsia="Calibri" w:hAnsi="Times New Roman" w:cs="Times New Roman"/>
          <w:b/>
          <w:bCs/>
          <w:sz w:val="24"/>
          <w:szCs w:val="24"/>
        </w:rPr>
        <w:t>Какво е бъдещето?</w:t>
      </w:r>
    </w:p>
    <w:p w:rsidR="00F01E59" w:rsidRPr="00F01E59" w:rsidRDefault="00F01E59" w:rsidP="00C15E8A">
      <w:pPr>
        <w:spacing w:line="276" w:lineRule="auto"/>
        <w:ind w:firstLine="709"/>
        <w:jc w:val="both"/>
        <w:rPr>
          <w:rFonts w:ascii="Times New Roman" w:eastAsia="Calibri" w:hAnsi="Times New Roman" w:cs="Times New Roman"/>
          <w:bCs/>
          <w:sz w:val="24"/>
          <w:szCs w:val="24"/>
          <w:lang w:val="en-US"/>
        </w:rPr>
      </w:pPr>
      <w:r w:rsidRPr="00F01E59">
        <w:rPr>
          <w:rFonts w:ascii="Times New Roman" w:eastAsia="Calibri" w:hAnsi="Times New Roman" w:cs="Times New Roman"/>
          <w:bCs/>
          <w:sz w:val="24"/>
          <w:szCs w:val="24"/>
        </w:rPr>
        <w:t>В края на април в Москва се проведе Петата Московска конференция по въпросите на международната сигурност, организирана от Министерството на отбраната на Руската федерация. Участваха със свои представители над 80 държави. Този форум събира експерти в областта на сигурността  и отбраната, министри и представители на военните ведомства на различни държави, ръководители на международни организации като ООН, ОССЕ, Международния комитет на Червения кръст и др. Германският експерт по въпросите на сигурността и отбраната, Александър Рар</w:t>
      </w:r>
      <w:r w:rsidRPr="00F01E59">
        <w:rPr>
          <w:rFonts w:ascii="Times New Roman" w:eastAsia="Calibri" w:hAnsi="Times New Roman" w:cs="Times New Roman"/>
          <w:bCs/>
          <w:sz w:val="24"/>
          <w:szCs w:val="24"/>
          <w:vertAlign w:val="superscript"/>
        </w:rPr>
        <w:footnoteReference w:id="557"/>
      </w:r>
      <w:r w:rsidRPr="00F01E59">
        <w:rPr>
          <w:rFonts w:ascii="Times New Roman" w:eastAsia="Calibri" w:hAnsi="Times New Roman" w:cs="Times New Roman"/>
          <w:bCs/>
          <w:sz w:val="24"/>
          <w:szCs w:val="24"/>
        </w:rPr>
        <w:t>, даде висока оценка на министрите на отбраната на редица страни, които направиха конструктивни изказвания</w:t>
      </w:r>
      <w:r w:rsidRPr="00F01E59">
        <w:rPr>
          <w:rFonts w:ascii="Times New Roman" w:eastAsia="Calibri" w:hAnsi="Times New Roman" w:cs="Times New Roman"/>
          <w:b/>
          <w:bCs/>
          <w:sz w:val="24"/>
          <w:szCs w:val="24"/>
        </w:rPr>
        <w:t xml:space="preserve">. </w:t>
      </w:r>
      <w:r w:rsidRPr="00F01E59">
        <w:rPr>
          <w:rFonts w:ascii="Times New Roman" w:eastAsia="Calibri" w:hAnsi="Times New Roman" w:cs="Times New Roman"/>
          <w:bCs/>
          <w:sz w:val="24"/>
          <w:szCs w:val="24"/>
        </w:rPr>
        <w:t xml:space="preserve">Той подкрепи позицията на Русия, че не приема всички въпроси на сигурността в света да се решават само от САЩ, НАТО или ЕС. Експертът направи следните предложения: </w:t>
      </w:r>
    </w:p>
    <w:p w:rsidR="00F01E59" w:rsidRPr="00353DD8" w:rsidRDefault="00F01E59" w:rsidP="00CC7DAD">
      <w:pPr>
        <w:numPr>
          <w:ilvl w:val="0"/>
          <w:numId w:val="121"/>
        </w:numPr>
        <w:spacing w:line="276" w:lineRule="auto"/>
        <w:ind w:left="0" w:firstLine="709"/>
        <w:jc w:val="both"/>
        <w:rPr>
          <w:rFonts w:ascii="Times New Roman" w:eastAsia="Calibri" w:hAnsi="Times New Roman" w:cs="Times New Roman"/>
          <w:bCs/>
          <w:sz w:val="24"/>
          <w:szCs w:val="24"/>
          <w:lang w:val="ru-RU"/>
        </w:rPr>
      </w:pPr>
      <w:r w:rsidRPr="00F01E59">
        <w:rPr>
          <w:rFonts w:ascii="Times New Roman" w:eastAsia="Calibri" w:hAnsi="Times New Roman" w:cs="Times New Roman"/>
          <w:bCs/>
          <w:sz w:val="24"/>
          <w:szCs w:val="24"/>
        </w:rPr>
        <w:t xml:space="preserve">Трябва да се повиши ролята на ОССЕ и да се създаде Съвет за сигурност на Европа; </w:t>
      </w:r>
    </w:p>
    <w:p w:rsidR="00F01E59" w:rsidRPr="00353DD8" w:rsidRDefault="00F01E59" w:rsidP="00CC7DAD">
      <w:pPr>
        <w:numPr>
          <w:ilvl w:val="0"/>
          <w:numId w:val="121"/>
        </w:numPr>
        <w:spacing w:line="276" w:lineRule="auto"/>
        <w:ind w:left="0" w:firstLine="709"/>
        <w:jc w:val="both"/>
        <w:rPr>
          <w:rFonts w:ascii="Times New Roman" w:eastAsia="Calibri" w:hAnsi="Times New Roman" w:cs="Times New Roman"/>
          <w:bCs/>
          <w:sz w:val="24"/>
          <w:szCs w:val="24"/>
          <w:lang w:val="ru-RU"/>
        </w:rPr>
      </w:pPr>
      <w:r w:rsidRPr="00F01E59">
        <w:rPr>
          <w:rFonts w:ascii="Times New Roman" w:eastAsia="Calibri" w:hAnsi="Times New Roman" w:cs="Times New Roman"/>
          <w:bCs/>
          <w:sz w:val="24"/>
          <w:szCs w:val="24"/>
        </w:rPr>
        <w:t xml:space="preserve">Има нужда да се изгради общо пространство от Лисабон до Владивосток -ЕС плюс Евразийския съюз. ЕС трябва да получи статут на наблюдател в ШОС; </w:t>
      </w:r>
    </w:p>
    <w:p w:rsidR="00F01E59" w:rsidRPr="00353DD8" w:rsidRDefault="00F01E59" w:rsidP="00CC7DAD">
      <w:pPr>
        <w:numPr>
          <w:ilvl w:val="0"/>
          <w:numId w:val="121"/>
        </w:numPr>
        <w:spacing w:line="276" w:lineRule="auto"/>
        <w:ind w:left="0" w:firstLine="709"/>
        <w:jc w:val="both"/>
        <w:rPr>
          <w:rFonts w:ascii="Times New Roman" w:eastAsia="Calibri" w:hAnsi="Times New Roman" w:cs="Times New Roman"/>
          <w:bCs/>
          <w:sz w:val="24"/>
          <w:szCs w:val="24"/>
          <w:lang w:val="ru-RU"/>
        </w:rPr>
      </w:pPr>
      <w:r w:rsidRPr="00F01E59">
        <w:rPr>
          <w:rFonts w:ascii="Times New Roman" w:eastAsia="Calibri" w:hAnsi="Times New Roman" w:cs="Times New Roman"/>
          <w:bCs/>
          <w:sz w:val="24"/>
          <w:szCs w:val="24"/>
        </w:rPr>
        <w:t xml:space="preserve">Трябва да се постигне примирие между Русия, Полша и Прибалтика. Проблемите на Полша и Прибалтика не трябва да се прехвърлят върху отношенията между ЕС и Русия; </w:t>
      </w:r>
    </w:p>
    <w:p w:rsidR="00F01E59" w:rsidRPr="00F01E59" w:rsidRDefault="00F01E59" w:rsidP="00CC7DAD">
      <w:pPr>
        <w:numPr>
          <w:ilvl w:val="0"/>
          <w:numId w:val="121"/>
        </w:numPr>
        <w:spacing w:line="276" w:lineRule="auto"/>
        <w:ind w:left="0" w:firstLine="709"/>
        <w:jc w:val="both"/>
        <w:rPr>
          <w:rFonts w:ascii="Times New Roman" w:eastAsia="Calibri" w:hAnsi="Times New Roman" w:cs="Times New Roman"/>
          <w:bCs/>
          <w:sz w:val="24"/>
          <w:szCs w:val="24"/>
          <w:lang w:val="en-US"/>
        </w:rPr>
      </w:pPr>
      <w:r w:rsidRPr="00F01E59">
        <w:rPr>
          <w:rFonts w:ascii="Times New Roman" w:eastAsia="Calibri" w:hAnsi="Times New Roman" w:cs="Times New Roman"/>
          <w:bCs/>
          <w:sz w:val="24"/>
          <w:szCs w:val="24"/>
        </w:rPr>
        <w:t xml:space="preserve">Издигане на междудържавно ниво на диалога за ценностите между ЕС и Русия. Необходим е нов подход на ЕС към исляма; </w:t>
      </w:r>
    </w:p>
    <w:p w:rsidR="00F01E59" w:rsidRPr="00F01E59" w:rsidRDefault="00F01E59" w:rsidP="00CC7DAD">
      <w:pPr>
        <w:numPr>
          <w:ilvl w:val="0"/>
          <w:numId w:val="121"/>
        </w:numPr>
        <w:spacing w:line="276" w:lineRule="auto"/>
        <w:ind w:left="0" w:firstLine="709"/>
        <w:jc w:val="both"/>
        <w:rPr>
          <w:rFonts w:ascii="Times New Roman" w:eastAsia="Calibri" w:hAnsi="Times New Roman" w:cs="Times New Roman"/>
          <w:b/>
          <w:bCs/>
          <w:sz w:val="24"/>
          <w:szCs w:val="24"/>
        </w:rPr>
      </w:pPr>
      <w:r w:rsidRPr="00F01E59">
        <w:rPr>
          <w:rFonts w:ascii="Times New Roman" w:eastAsia="Calibri" w:hAnsi="Times New Roman" w:cs="Times New Roman"/>
          <w:bCs/>
          <w:sz w:val="24"/>
          <w:szCs w:val="24"/>
        </w:rPr>
        <w:t>Има нужда от  европейска политика по разоръжаването. Американското ядрено оръжие от територията на Германия трябва да се премахне. </w:t>
      </w:r>
    </w:p>
    <w:p w:rsidR="00F01E59" w:rsidRPr="00F01E59" w:rsidRDefault="00F01E59" w:rsidP="00C15E8A">
      <w:pPr>
        <w:spacing w:line="276" w:lineRule="auto"/>
        <w:ind w:firstLine="709"/>
        <w:jc w:val="both"/>
        <w:rPr>
          <w:rFonts w:ascii="Times New Roman" w:eastAsia="Calibri" w:hAnsi="Times New Roman" w:cs="Times New Roman"/>
          <w:b/>
          <w:bCs/>
          <w:sz w:val="24"/>
          <w:szCs w:val="24"/>
        </w:rPr>
      </w:pPr>
      <w:r w:rsidRPr="00F01E59">
        <w:rPr>
          <w:rFonts w:ascii="Times New Roman" w:eastAsia="Calibri" w:hAnsi="Times New Roman" w:cs="Times New Roman"/>
          <w:bCs/>
          <w:sz w:val="24"/>
          <w:szCs w:val="24"/>
        </w:rPr>
        <w:t xml:space="preserve">По така направените предложения от господин А. Рар може да се развие отделен доклад за всяко от тях. В края на своето изказване експертът постави фундаментален въпрос: </w:t>
      </w:r>
      <w:r w:rsidRPr="00F01E59">
        <w:rPr>
          <w:rFonts w:ascii="Times New Roman" w:eastAsia="Calibri" w:hAnsi="Times New Roman" w:cs="Times New Roman"/>
          <w:bCs/>
          <w:i/>
          <w:sz w:val="24"/>
          <w:szCs w:val="24"/>
        </w:rPr>
        <w:t>„Ще има ли накрая Континентална Европа?”</w:t>
      </w:r>
      <w:r w:rsidRPr="00F01E59">
        <w:rPr>
          <w:rFonts w:ascii="Times New Roman" w:eastAsia="Calibri" w:hAnsi="Times New Roman" w:cs="Times New Roman"/>
          <w:bCs/>
          <w:i/>
          <w:sz w:val="24"/>
          <w:szCs w:val="24"/>
          <w:vertAlign w:val="superscript"/>
        </w:rPr>
        <w:footnoteReference w:id="558"/>
      </w:r>
      <w:r w:rsidRPr="00F01E59">
        <w:rPr>
          <w:rFonts w:ascii="Times New Roman" w:eastAsia="Calibri" w:hAnsi="Times New Roman" w:cs="Times New Roman"/>
          <w:bCs/>
          <w:sz w:val="24"/>
          <w:szCs w:val="24"/>
        </w:rPr>
        <w:t xml:space="preserve"> Според нас въпросът на господин Рар в концентриран вид посочва пътя и дава рецептата за бъдещето на Европейският съюз. От гледна точка на геополитиката процесите никога не спират, а годините са просто средство за измерване.</w:t>
      </w:r>
    </w:p>
    <w:p w:rsidR="00C15E8A" w:rsidRDefault="00C15E8A" w:rsidP="003D5C33">
      <w:pPr>
        <w:spacing w:line="276" w:lineRule="auto"/>
        <w:ind w:firstLine="708"/>
        <w:jc w:val="both"/>
        <w:rPr>
          <w:rFonts w:ascii="Times New Roman" w:eastAsia="Calibri" w:hAnsi="Times New Roman" w:cs="Times New Roman"/>
          <w:b/>
          <w:bCs/>
          <w:sz w:val="24"/>
          <w:szCs w:val="24"/>
        </w:rPr>
      </w:pPr>
    </w:p>
    <w:p w:rsidR="00F01E59" w:rsidRPr="00F01E59" w:rsidRDefault="00F01E59" w:rsidP="003D5C33">
      <w:pPr>
        <w:spacing w:line="276" w:lineRule="auto"/>
        <w:ind w:firstLine="708"/>
        <w:jc w:val="both"/>
        <w:rPr>
          <w:rFonts w:ascii="Times New Roman" w:eastAsia="Calibri" w:hAnsi="Times New Roman" w:cs="Times New Roman"/>
          <w:b/>
          <w:bCs/>
          <w:sz w:val="24"/>
          <w:szCs w:val="24"/>
        </w:rPr>
      </w:pPr>
      <w:r w:rsidRPr="00F01E59">
        <w:rPr>
          <w:rFonts w:ascii="Times New Roman" w:eastAsia="Calibri" w:hAnsi="Times New Roman" w:cs="Times New Roman"/>
          <w:b/>
          <w:bCs/>
          <w:sz w:val="24"/>
          <w:szCs w:val="24"/>
        </w:rPr>
        <w:t>Заключение</w:t>
      </w:r>
    </w:p>
    <w:p w:rsidR="00F01E59" w:rsidRPr="00F01E59" w:rsidRDefault="00F01E59" w:rsidP="00C15E8A">
      <w:pPr>
        <w:spacing w:line="276" w:lineRule="auto"/>
        <w:ind w:firstLine="709"/>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Разглеждайки отговорностите на България като външна граница на Европейския съюз, първо трябва да зададем въпроса: Успяват ли българските институции да опазят собствената си граница? Защото отговорността, която носят пред  ЕС е не по-малка от тази, която носят пред своя народ. Събитията от последните няколко месеца, показват нагледно положението, в което се намира България. Фактът, че н</w:t>
      </w:r>
      <w:r w:rsidR="00C15E8A">
        <w:rPr>
          <w:rFonts w:ascii="Times New Roman" w:eastAsia="Calibri" w:hAnsi="Times New Roman" w:cs="Times New Roman"/>
          <w:bCs/>
          <w:sz w:val="24"/>
          <w:szCs w:val="24"/>
        </w:rPr>
        <w:t xml:space="preserve">аселението се самоорганизира в </w:t>
      </w:r>
      <w:r w:rsidRPr="00F01E59">
        <w:rPr>
          <w:rFonts w:ascii="Times New Roman" w:eastAsia="Calibri" w:hAnsi="Times New Roman" w:cs="Times New Roman"/>
          <w:bCs/>
          <w:sz w:val="24"/>
          <w:szCs w:val="24"/>
        </w:rPr>
        <w:t xml:space="preserve">доброволни отряди в регионите около „браздата“, говори </w:t>
      </w:r>
      <w:r w:rsidRPr="00F01E59">
        <w:rPr>
          <w:rFonts w:ascii="Times New Roman" w:eastAsia="Calibri" w:hAnsi="Times New Roman" w:cs="Times New Roman"/>
          <w:bCs/>
          <w:sz w:val="24"/>
          <w:szCs w:val="24"/>
        </w:rPr>
        <w:lastRenderedPageBreak/>
        <w:t>предостатъчно. Отрядите не просто бродят из горите, а се натъкват и залавят бежанци. Оказва се, че опасността е реална и е тук. Това вече е обезпокоително. Поведението на институциите, оторизирани с опазване на граница</w:t>
      </w:r>
      <w:r w:rsidR="00C15E8A">
        <w:rPr>
          <w:rFonts w:ascii="Times New Roman" w:eastAsia="Calibri" w:hAnsi="Times New Roman" w:cs="Times New Roman"/>
          <w:bCs/>
          <w:sz w:val="24"/>
          <w:szCs w:val="24"/>
        </w:rPr>
        <w:t>та е меко казано странно. Те не</w:t>
      </w:r>
      <w:r w:rsidRPr="00F01E59">
        <w:rPr>
          <w:rFonts w:ascii="Times New Roman" w:eastAsia="Calibri" w:hAnsi="Times New Roman" w:cs="Times New Roman"/>
          <w:bCs/>
          <w:sz w:val="24"/>
          <w:szCs w:val="24"/>
        </w:rPr>
        <w:t xml:space="preserve"> вършат своята работа и се опитват да подменят съдържанието на проблема. А проблем има. Когато институциите в една държава не работят за благото на хората и просперитета на държа</w:t>
      </w:r>
      <w:r w:rsidR="00C15E8A">
        <w:rPr>
          <w:rFonts w:ascii="Times New Roman" w:eastAsia="Calibri" w:hAnsi="Times New Roman" w:cs="Times New Roman"/>
          <w:bCs/>
          <w:sz w:val="24"/>
          <w:szCs w:val="24"/>
        </w:rPr>
        <w:t xml:space="preserve">вата проблемите са предстоящи. И </w:t>
      </w:r>
      <w:r w:rsidRPr="00F01E59">
        <w:rPr>
          <w:rFonts w:ascii="Times New Roman" w:eastAsia="Calibri" w:hAnsi="Times New Roman" w:cs="Times New Roman"/>
          <w:bCs/>
          <w:sz w:val="24"/>
          <w:szCs w:val="24"/>
        </w:rPr>
        <w:t>за гражданите и за държавата. Може би не днес и не утре, но проблемите предстоят.</w:t>
      </w:r>
    </w:p>
    <w:p w:rsidR="00F01E59" w:rsidRPr="00F01E59" w:rsidRDefault="00F01E59" w:rsidP="003D5C33">
      <w:pPr>
        <w:spacing w:line="276" w:lineRule="auto"/>
        <w:jc w:val="both"/>
        <w:rPr>
          <w:rFonts w:ascii="Times New Roman" w:eastAsia="Calibri" w:hAnsi="Times New Roman" w:cs="Times New Roman"/>
          <w:bCs/>
          <w:sz w:val="24"/>
          <w:szCs w:val="24"/>
        </w:rPr>
      </w:pPr>
    </w:p>
    <w:p w:rsidR="00F01E59" w:rsidRPr="00F01E59" w:rsidRDefault="00F01E59" w:rsidP="003D5C33">
      <w:pPr>
        <w:spacing w:line="276" w:lineRule="auto"/>
        <w:jc w:val="both"/>
        <w:rPr>
          <w:rFonts w:ascii="Times New Roman" w:eastAsia="Calibri" w:hAnsi="Times New Roman" w:cs="Times New Roman"/>
          <w:b/>
          <w:bCs/>
          <w:sz w:val="24"/>
          <w:szCs w:val="24"/>
        </w:rPr>
      </w:pPr>
    </w:p>
    <w:p w:rsidR="00F01E59" w:rsidRPr="00693DBC" w:rsidRDefault="00F01E59" w:rsidP="00693DBC">
      <w:pPr>
        <w:spacing w:line="276" w:lineRule="auto"/>
        <w:jc w:val="both"/>
        <w:rPr>
          <w:rFonts w:ascii="Times New Roman" w:eastAsia="Calibri" w:hAnsi="Times New Roman" w:cs="Times New Roman"/>
          <w:b/>
          <w:bCs/>
          <w:i/>
          <w:sz w:val="24"/>
          <w:szCs w:val="24"/>
        </w:rPr>
      </w:pPr>
      <w:r w:rsidRPr="00693DBC">
        <w:rPr>
          <w:rFonts w:ascii="Times New Roman" w:eastAsia="Calibri" w:hAnsi="Times New Roman" w:cs="Times New Roman"/>
          <w:b/>
          <w:bCs/>
          <w:i/>
          <w:sz w:val="24"/>
          <w:szCs w:val="24"/>
        </w:rPr>
        <w:t>Използвана литература:</w:t>
      </w:r>
    </w:p>
    <w:p w:rsidR="00F01E59" w:rsidRPr="00693DBC" w:rsidRDefault="00F01E59" w:rsidP="00CC7DAD">
      <w:pPr>
        <w:numPr>
          <w:ilvl w:val="0"/>
          <w:numId w:val="122"/>
        </w:numPr>
        <w:spacing w:line="276" w:lineRule="auto"/>
        <w:ind w:left="284" w:hanging="284"/>
        <w:contextualSpacing/>
        <w:rPr>
          <w:rFonts w:ascii="Times New Roman" w:eastAsia="Calibri" w:hAnsi="Times New Roman" w:cs="Times New Roman"/>
          <w:bCs/>
          <w:i/>
          <w:sz w:val="20"/>
          <w:szCs w:val="20"/>
        </w:rPr>
      </w:pPr>
      <w:r w:rsidRPr="00693DBC">
        <w:rPr>
          <w:rFonts w:ascii="Times New Roman" w:eastAsia="Calibri" w:hAnsi="Times New Roman" w:cs="Times New Roman"/>
          <w:bCs/>
          <w:i/>
          <w:sz w:val="20"/>
          <w:szCs w:val="20"/>
        </w:rPr>
        <w:t>Правилник за прилагане на закона за МВР.</w:t>
      </w:r>
    </w:p>
    <w:p w:rsidR="00F01E59" w:rsidRPr="00693DBC" w:rsidRDefault="00F01E59" w:rsidP="00CC7DAD">
      <w:pPr>
        <w:numPr>
          <w:ilvl w:val="0"/>
          <w:numId w:val="122"/>
        </w:numPr>
        <w:spacing w:line="276" w:lineRule="auto"/>
        <w:ind w:left="284" w:hanging="284"/>
        <w:contextualSpacing/>
        <w:rPr>
          <w:rFonts w:ascii="Times New Roman" w:eastAsia="Calibri" w:hAnsi="Times New Roman" w:cs="Times New Roman"/>
          <w:bCs/>
          <w:i/>
          <w:sz w:val="20"/>
          <w:szCs w:val="20"/>
        </w:rPr>
      </w:pPr>
      <w:r w:rsidRPr="00693DBC">
        <w:rPr>
          <w:rFonts w:ascii="Times New Roman" w:eastAsia="Calibri" w:hAnsi="Times New Roman" w:cs="Times New Roman"/>
          <w:bCs/>
          <w:i/>
          <w:sz w:val="20"/>
          <w:szCs w:val="20"/>
        </w:rPr>
        <w:t>Регламент (ЕО) № 562/2006 на Европейския парламент и на Съве</w:t>
      </w:r>
      <w:r w:rsidR="00693DBC">
        <w:rPr>
          <w:rFonts w:ascii="Times New Roman" w:eastAsia="Calibri" w:hAnsi="Times New Roman" w:cs="Times New Roman"/>
          <w:bCs/>
          <w:i/>
          <w:sz w:val="20"/>
          <w:szCs w:val="20"/>
        </w:rPr>
        <w:t xml:space="preserve">та от 15 март 2006 г. за създаване на </w:t>
      </w:r>
      <w:r w:rsidRPr="00693DBC">
        <w:rPr>
          <w:rFonts w:ascii="Times New Roman" w:eastAsia="Calibri" w:hAnsi="Times New Roman" w:cs="Times New Roman"/>
          <w:bCs/>
          <w:i/>
          <w:sz w:val="20"/>
          <w:szCs w:val="20"/>
        </w:rPr>
        <w:t>Кодекс на Общността за режима на </w:t>
      </w:r>
      <w:r w:rsidR="00693DBC">
        <w:rPr>
          <w:rFonts w:ascii="Times New Roman" w:eastAsia="Calibri" w:hAnsi="Times New Roman" w:cs="Times New Roman"/>
          <w:bCs/>
          <w:i/>
          <w:sz w:val="20"/>
          <w:szCs w:val="20"/>
        </w:rPr>
        <w:t xml:space="preserve">движение на лица през границите (Кодекс на шенгенските </w:t>
      </w:r>
      <w:r w:rsidRPr="00693DBC">
        <w:rPr>
          <w:rFonts w:ascii="Times New Roman" w:eastAsia="Calibri" w:hAnsi="Times New Roman" w:cs="Times New Roman"/>
          <w:bCs/>
          <w:i/>
          <w:sz w:val="20"/>
          <w:szCs w:val="20"/>
        </w:rPr>
        <w:t>граници). </w:t>
      </w:r>
    </w:p>
    <w:p w:rsidR="00F01E59" w:rsidRPr="00F01E59" w:rsidRDefault="00F01E59" w:rsidP="003D5C33">
      <w:pPr>
        <w:spacing w:line="276" w:lineRule="auto"/>
        <w:jc w:val="both"/>
        <w:rPr>
          <w:rFonts w:ascii="Times New Roman" w:eastAsia="Calibri" w:hAnsi="Times New Roman" w:cs="Times New Roman"/>
          <w:bCs/>
          <w:sz w:val="24"/>
          <w:szCs w:val="24"/>
        </w:rPr>
      </w:pPr>
    </w:p>
    <w:p w:rsidR="00F01E59" w:rsidRPr="00F01E59" w:rsidRDefault="00F01E59" w:rsidP="003D5C33">
      <w:pPr>
        <w:spacing w:line="276" w:lineRule="auto"/>
        <w:jc w:val="both"/>
        <w:rPr>
          <w:rFonts w:ascii="Times New Roman" w:eastAsia="Calibri" w:hAnsi="Times New Roman" w:cs="Times New Roman"/>
          <w:sz w:val="24"/>
          <w:szCs w:val="24"/>
        </w:rPr>
      </w:pPr>
    </w:p>
    <w:p w:rsidR="00F01E59" w:rsidRPr="00F01E59" w:rsidRDefault="00F01E59" w:rsidP="003D5C33">
      <w:pPr>
        <w:tabs>
          <w:tab w:val="left" w:pos="7260"/>
        </w:tabs>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tabs>
          <w:tab w:val="left" w:pos="2505"/>
        </w:tabs>
        <w:spacing w:line="276" w:lineRule="auto"/>
        <w:rPr>
          <w:rFonts w:ascii="Times New Roman" w:eastAsia="Calibri" w:hAnsi="Times New Roman" w:cs="Times New Roman"/>
          <w:sz w:val="24"/>
          <w:szCs w:val="24"/>
        </w:rPr>
      </w:pPr>
      <w:r w:rsidRPr="00F01E59">
        <w:rPr>
          <w:rFonts w:ascii="Times New Roman" w:eastAsia="Calibri" w:hAnsi="Times New Roman" w:cs="Times New Roman"/>
          <w:sz w:val="24"/>
          <w:szCs w:val="24"/>
        </w:rPr>
        <w:tab/>
      </w:r>
    </w:p>
    <w:p w:rsidR="00F01E59" w:rsidRPr="00F01E59" w:rsidRDefault="00F01E59" w:rsidP="003D5C33">
      <w:pPr>
        <w:tabs>
          <w:tab w:val="left" w:pos="2505"/>
        </w:tabs>
        <w:spacing w:line="276" w:lineRule="auto"/>
        <w:rPr>
          <w:rFonts w:ascii="Times New Roman" w:eastAsia="Calibri" w:hAnsi="Times New Roman" w:cs="Times New Roman"/>
          <w:sz w:val="24"/>
          <w:szCs w:val="24"/>
        </w:rPr>
      </w:pPr>
    </w:p>
    <w:p w:rsidR="00F01E59" w:rsidRPr="00F01E59" w:rsidRDefault="00F01E59" w:rsidP="003D5C33">
      <w:pPr>
        <w:tabs>
          <w:tab w:val="left" w:pos="2505"/>
        </w:tabs>
        <w:spacing w:line="276" w:lineRule="auto"/>
        <w:rPr>
          <w:rFonts w:ascii="Times New Roman" w:eastAsia="Calibri" w:hAnsi="Times New Roman" w:cs="Times New Roman"/>
          <w:sz w:val="24"/>
          <w:szCs w:val="24"/>
        </w:rPr>
      </w:pPr>
    </w:p>
    <w:p w:rsidR="00F01E59" w:rsidRPr="00F01E59" w:rsidRDefault="00F01E59" w:rsidP="003D5C33">
      <w:pPr>
        <w:tabs>
          <w:tab w:val="left" w:pos="2505"/>
        </w:tabs>
        <w:spacing w:line="276" w:lineRule="auto"/>
        <w:rPr>
          <w:rFonts w:ascii="Times New Roman" w:eastAsia="Calibri" w:hAnsi="Times New Roman" w:cs="Times New Roman"/>
          <w:sz w:val="24"/>
          <w:szCs w:val="24"/>
        </w:rPr>
      </w:pPr>
    </w:p>
    <w:p w:rsidR="00F01E59" w:rsidRDefault="00F01E59" w:rsidP="003D5C33">
      <w:pPr>
        <w:tabs>
          <w:tab w:val="left" w:pos="4680"/>
          <w:tab w:val="left" w:pos="7200"/>
          <w:tab w:val="left" w:pos="8307"/>
          <w:tab w:val="left" w:pos="8640"/>
        </w:tabs>
        <w:spacing w:line="276" w:lineRule="auto"/>
        <w:jc w:val="center"/>
        <w:rPr>
          <w:rFonts w:ascii="Times New Roman" w:eastAsia="Times New Roman" w:hAnsi="Times New Roman" w:cs="Times New Roman"/>
          <w:b/>
          <w:sz w:val="28"/>
          <w:szCs w:val="28"/>
        </w:rPr>
      </w:pPr>
    </w:p>
    <w:p w:rsidR="00693DBC" w:rsidRDefault="00693DBC" w:rsidP="003D5C33">
      <w:pPr>
        <w:tabs>
          <w:tab w:val="left" w:pos="4680"/>
          <w:tab w:val="left" w:pos="7200"/>
          <w:tab w:val="left" w:pos="8307"/>
          <w:tab w:val="left" w:pos="8640"/>
        </w:tabs>
        <w:spacing w:line="276" w:lineRule="auto"/>
        <w:jc w:val="center"/>
        <w:rPr>
          <w:rFonts w:ascii="Times New Roman" w:eastAsia="Times New Roman" w:hAnsi="Times New Roman" w:cs="Times New Roman"/>
          <w:b/>
          <w:sz w:val="28"/>
          <w:szCs w:val="28"/>
        </w:rPr>
      </w:pPr>
    </w:p>
    <w:p w:rsidR="00693DBC" w:rsidRDefault="00693DBC" w:rsidP="003D5C33">
      <w:pPr>
        <w:tabs>
          <w:tab w:val="left" w:pos="4680"/>
          <w:tab w:val="left" w:pos="7200"/>
          <w:tab w:val="left" w:pos="8307"/>
          <w:tab w:val="left" w:pos="8640"/>
        </w:tabs>
        <w:spacing w:line="276" w:lineRule="auto"/>
        <w:jc w:val="center"/>
        <w:rPr>
          <w:rFonts w:ascii="Times New Roman" w:eastAsia="Times New Roman" w:hAnsi="Times New Roman" w:cs="Times New Roman"/>
          <w:b/>
          <w:sz w:val="28"/>
          <w:szCs w:val="28"/>
        </w:rPr>
      </w:pPr>
    </w:p>
    <w:p w:rsidR="00693DBC" w:rsidRDefault="00693DBC" w:rsidP="003D5C33">
      <w:pPr>
        <w:tabs>
          <w:tab w:val="left" w:pos="4680"/>
          <w:tab w:val="left" w:pos="7200"/>
          <w:tab w:val="left" w:pos="8307"/>
          <w:tab w:val="left" w:pos="8640"/>
        </w:tabs>
        <w:spacing w:line="276" w:lineRule="auto"/>
        <w:jc w:val="center"/>
        <w:rPr>
          <w:rFonts w:ascii="Times New Roman" w:eastAsia="Times New Roman" w:hAnsi="Times New Roman" w:cs="Times New Roman"/>
          <w:b/>
          <w:sz w:val="28"/>
          <w:szCs w:val="28"/>
        </w:rPr>
      </w:pPr>
    </w:p>
    <w:p w:rsidR="00693DBC" w:rsidRDefault="00693DBC" w:rsidP="003D5C33">
      <w:pPr>
        <w:tabs>
          <w:tab w:val="left" w:pos="4680"/>
          <w:tab w:val="left" w:pos="7200"/>
          <w:tab w:val="left" w:pos="8307"/>
          <w:tab w:val="left" w:pos="8640"/>
        </w:tabs>
        <w:spacing w:line="276" w:lineRule="auto"/>
        <w:jc w:val="center"/>
        <w:rPr>
          <w:rFonts w:ascii="Times New Roman" w:eastAsia="Times New Roman" w:hAnsi="Times New Roman" w:cs="Times New Roman"/>
          <w:b/>
          <w:sz w:val="28"/>
          <w:szCs w:val="28"/>
        </w:rPr>
      </w:pPr>
    </w:p>
    <w:p w:rsidR="00693DBC" w:rsidRDefault="00693DBC" w:rsidP="003D5C33">
      <w:pPr>
        <w:tabs>
          <w:tab w:val="left" w:pos="4680"/>
          <w:tab w:val="left" w:pos="7200"/>
          <w:tab w:val="left" w:pos="8307"/>
          <w:tab w:val="left" w:pos="8640"/>
        </w:tabs>
        <w:spacing w:line="276" w:lineRule="auto"/>
        <w:jc w:val="center"/>
        <w:rPr>
          <w:rFonts w:ascii="Times New Roman" w:eastAsia="Times New Roman" w:hAnsi="Times New Roman" w:cs="Times New Roman"/>
          <w:b/>
          <w:sz w:val="28"/>
          <w:szCs w:val="28"/>
        </w:rPr>
      </w:pPr>
    </w:p>
    <w:p w:rsidR="00693DBC" w:rsidRDefault="00693DBC" w:rsidP="003D5C33">
      <w:pPr>
        <w:tabs>
          <w:tab w:val="left" w:pos="4680"/>
          <w:tab w:val="left" w:pos="7200"/>
          <w:tab w:val="left" w:pos="8307"/>
          <w:tab w:val="left" w:pos="8640"/>
        </w:tabs>
        <w:spacing w:line="276" w:lineRule="auto"/>
        <w:jc w:val="center"/>
        <w:rPr>
          <w:rFonts w:ascii="Times New Roman" w:eastAsia="Times New Roman" w:hAnsi="Times New Roman" w:cs="Times New Roman"/>
          <w:b/>
          <w:sz w:val="28"/>
          <w:szCs w:val="28"/>
        </w:rPr>
      </w:pPr>
    </w:p>
    <w:p w:rsidR="00693DBC" w:rsidRDefault="00693DBC" w:rsidP="003D5C33">
      <w:pPr>
        <w:tabs>
          <w:tab w:val="left" w:pos="4680"/>
          <w:tab w:val="left" w:pos="7200"/>
          <w:tab w:val="left" w:pos="8307"/>
          <w:tab w:val="left" w:pos="8640"/>
        </w:tabs>
        <w:spacing w:line="276" w:lineRule="auto"/>
        <w:jc w:val="center"/>
        <w:rPr>
          <w:rFonts w:ascii="Times New Roman" w:eastAsia="Times New Roman" w:hAnsi="Times New Roman" w:cs="Times New Roman"/>
          <w:b/>
          <w:sz w:val="28"/>
          <w:szCs w:val="28"/>
        </w:rPr>
      </w:pPr>
    </w:p>
    <w:p w:rsidR="00693DBC" w:rsidRDefault="00693DBC" w:rsidP="003D5C33">
      <w:pPr>
        <w:tabs>
          <w:tab w:val="left" w:pos="4680"/>
          <w:tab w:val="left" w:pos="7200"/>
          <w:tab w:val="left" w:pos="8307"/>
          <w:tab w:val="left" w:pos="8640"/>
        </w:tabs>
        <w:spacing w:line="276" w:lineRule="auto"/>
        <w:jc w:val="center"/>
        <w:rPr>
          <w:rFonts w:ascii="Times New Roman" w:eastAsia="Times New Roman" w:hAnsi="Times New Roman" w:cs="Times New Roman"/>
          <w:b/>
          <w:sz w:val="28"/>
          <w:szCs w:val="28"/>
        </w:rPr>
      </w:pPr>
    </w:p>
    <w:p w:rsidR="00693DBC" w:rsidRDefault="00693DBC" w:rsidP="003D5C33">
      <w:pPr>
        <w:tabs>
          <w:tab w:val="left" w:pos="4680"/>
          <w:tab w:val="left" w:pos="7200"/>
          <w:tab w:val="left" w:pos="8307"/>
          <w:tab w:val="left" w:pos="8640"/>
        </w:tabs>
        <w:spacing w:line="276" w:lineRule="auto"/>
        <w:jc w:val="center"/>
        <w:rPr>
          <w:rFonts w:ascii="Times New Roman" w:eastAsia="Times New Roman" w:hAnsi="Times New Roman" w:cs="Times New Roman"/>
          <w:b/>
          <w:sz w:val="28"/>
          <w:szCs w:val="28"/>
        </w:rPr>
      </w:pPr>
    </w:p>
    <w:p w:rsidR="00693DBC" w:rsidRDefault="00693DBC" w:rsidP="003D5C33">
      <w:pPr>
        <w:tabs>
          <w:tab w:val="left" w:pos="4680"/>
          <w:tab w:val="left" w:pos="7200"/>
          <w:tab w:val="left" w:pos="8307"/>
          <w:tab w:val="left" w:pos="8640"/>
        </w:tabs>
        <w:spacing w:line="276" w:lineRule="auto"/>
        <w:jc w:val="center"/>
        <w:rPr>
          <w:rFonts w:ascii="Times New Roman" w:eastAsia="Times New Roman" w:hAnsi="Times New Roman" w:cs="Times New Roman"/>
          <w:b/>
          <w:sz w:val="28"/>
          <w:szCs w:val="28"/>
        </w:rPr>
      </w:pPr>
    </w:p>
    <w:p w:rsidR="00693DBC" w:rsidRDefault="00693DBC" w:rsidP="003D5C33">
      <w:pPr>
        <w:tabs>
          <w:tab w:val="left" w:pos="4680"/>
          <w:tab w:val="left" w:pos="7200"/>
          <w:tab w:val="left" w:pos="8307"/>
          <w:tab w:val="left" w:pos="8640"/>
        </w:tabs>
        <w:spacing w:line="276" w:lineRule="auto"/>
        <w:jc w:val="center"/>
        <w:rPr>
          <w:rFonts w:ascii="Times New Roman" w:eastAsia="Times New Roman" w:hAnsi="Times New Roman" w:cs="Times New Roman"/>
          <w:b/>
          <w:sz w:val="28"/>
          <w:szCs w:val="28"/>
        </w:rPr>
      </w:pPr>
    </w:p>
    <w:p w:rsidR="00693DBC" w:rsidRDefault="00693DBC" w:rsidP="003D5C33">
      <w:pPr>
        <w:tabs>
          <w:tab w:val="left" w:pos="4680"/>
          <w:tab w:val="left" w:pos="7200"/>
          <w:tab w:val="left" w:pos="8307"/>
          <w:tab w:val="left" w:pos="8640"/>
        </w:tabs>
        <w:spacing w:line="276" w:lineRule="auto"/>
        <w:jc w:val="center"/>
        <w:rPr>
          <w:rFonts w:ascii="Times New Roman" w:eastAsia="Times New Roman" w:hAnsi="Times New Roman" w:cs="Times New Roman"/>
          <w:b/>
          <w:sz w:val="28"/>
          <w:szCs w:val="28"/>
        </w:rPr>
      </w:pPr>
    </w:p>
    <w:p w:rsidR="00693DBC" w:rsidRPr="00F01E59" w:rsidRDefault="00693DBC" w:rsidP="003D5C33">
      <w:pPr>
        <w:tabs>
          <w:tab w:val="left" w:pos="4680"/>
          <w:tab w:val="left" w:pos="7200"/>
          <w:tab w:val="left" w:pos="8307"/>
          <w:tab w:val="left" w:pos="8640"/>
        </w:tabs>
        <w:spacing w:line="276" w:lineRule="auto"/>
        <w:jc w:val="center"/>
        <w:rPr>
          <w:rFonts w:ascii="Times New Roman" w:eastAsia="Times New Roman" w:hAnsi="Times New Roman" w:cs="Times New Roman"/>
          <w:b/>
          <w:sz w:val="28"/>
          <w:szCs w:val="28"/>
        </w:rPr>
      </w:pPr>
    </w:p>
    <w:p w:rsidR="00E17FE4" w:rsidRDefault="00E17FE4" w:rsidP="003D5C33">
      <w:pPr>
        <w:tabs>
          <w:tab w:val="left" w:pos="4680"/>
          <w:tab w:val="left" w:pos="7200"/>
          <w:tab w:val="left" w:pos="8307"/>
          <w:tab w:val="left" w:pos="8640"/>
        </w:tabs>
        <w:spacing w:line="276" w:lineRule="auto"/>
        <w:jc w:val="center"/>
        <w:rPr>
          <w:rFonts w:ascii="Times New Roman" w:eastAsia="Times New Roman" w:hAnsi="Times New Roman" w:cs="Times New Roman"/>
          <w:b/>
          <w:sz w:val="28"/>
          <w:szCs w:val="28"/>
        </w:rPr>
        <w:sectPr w:rsidR="00E17FE4"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3D5C33">
      <w:pPr>
        <w:tabs>
          <w:tab w:val="left" w:pos="4680"/>
          <w:tab w:val="left" w:pos="7200"/>
          <w:tab w:val="left" w:pos="8307"/>
          <w:tab w:val="left" w:pos="8640"/>
        </w:tabs>
        <w:spacing w:line="276" w:lineRule="auto"/>
        <w:jc w:val="center"/>
        <w:rPr>
          <w:rFonts w:ascii="Times New Roman" w:eastAsia="Times New Roman" w:hAnsi="Times New Roman" w:cs="Times New Roman"/>
          <w:b/>
          <w:sz w:val="28"/>
          <w:szCs w:val="28"/>
        </w:rPr>
      </w:pPr>
      <w:r w:rsidRPr="00F01E59">
        <w:rPr>
          <w:rFonts w:ascii="Times New Roman" w:eastAsia="Times New Roman" w:hAnsi="Times New Roman" w:cs="Times New Roman"/>
          <w:b/>
          <w:sz w:val="28"/>
          <w:szCs w:val="28"/>
        </w:rPr>
        <w:lastRenderedPageBreak/>
        <w:t>НЯКОИ РАЗМИШЛЕНИЯ СПРЯМО ПРАВНИЯ СТАТУТ И ФУНКЦИОНАЛЕН РЕЖИМ НА СЛУЖИТЕЛЯ ОТ МВР НА ПРИКРИТИЕ</w:t>
      </w:r>
    </w:p>
    <w:p w:rsidR="00F01E59" w:rsidRPr="00F01E59" w:rsidRDefault="00F01E59" w:rsidP="003D5C33">
      <w:pPr>
        <w:spacing w:line="276" w:lineRule="auto"/>
        <w:ind w:left="1440"/>
        <w:rPr>
          <w:rFonts w:ascii="Times New Roman" w:eastAsia="Times New Roman" w:hAnsi="Times New Roman" w:cs="Times New Roman"/>
          <w:sz w:val="28"/>
          <w:szCs w:val="28"/>
        </w:rPr>
      </w:pPr>
    </w:p>
    <w:p w:rsidR="00F01E59" w:rsidRPr="00353DD8" w:rsidRDefault="00F01E59" w:rsidP="003D5C33">
      <w:pPr>
        <w:spacing w:line="276" w:lineRule="auto"/>
        <w:ind w:left="2880" w:firstLine="720"/>
        <w:jc w:val="right"/>
        <w:rPr>
          <w:rFonts w:ascii="Times New Roman" w:eastAsia="Times New Roman" w:hAnsi="Times New Roman" w:cs="Times New Roman"/>
          <w:sz w:val="24"/>
          <w:szCs w:val="24"/>
          <w:lang w:val="ru-RU"/>
        </w:rPr>
      </w:pPr>
      <w:r w:rsidRPr="00693DBC">
        <w:rPr>
          <w:rFonts w:ascii="Times New Roman" w:eastAsia="Times New Roman" w:hAnsi="Times New Roman" w:cs="Times New Roman"/>
          <w:sz w:val="24"/>
          <w:szCs w:val="24"/>
        </w:rPr>
        <w:t>доц. д-р Илин САВОВ</w:t>
      </w:r>
      <w:r w:rsidR="00693DBC" w:rsidRPr="00693DBC">
        <w:rPr>
          <w:rFonts w:ascii="Times New Roman" w:eastAsia="Times New Roman" w:hAnsi="Times New Roman" w:cs="Times New Roman"/>
          <w:sz w:val="24"/>
          <w:szCs w:val="24"/>
        </w:rPr>
        <w:t>,</w:t>
      </w:r>
    </w:p>
    <w:p w:rsidR="00F01E59" w:rsidRPr="00353DD8" w:rsidRDefault="00693DBC" w:rsidP="003D5C33">
      <w:pPr>
        <w:spacing w:line="276" w:lineRule="auto"/>
        <w:jc w:val="right"/>
        <w:rPr>
          <w:rFonts w:ascii="Times New Roman" w:eastAsia="Times New Roman" w:hAnsi="Times New Roman" w:cs="Times New Roman"/>
          <w:i/>
          <w:sz w:val="24"/>
          <w:szCs w:val="24"/>
          <w:lang w:val="ru-RU"/>
        </w:rPr>
      </w:pPr>
      <w:r w:rsidRPr="00353DD8">
        <w:rPr>
          <w:rFonts w:ascii="Times New Roman" w:eastAsia="Times New Roman" w:hAnsi="Times New Roman" w:cs="Times New Roman"/>
          <w:sz w:val="24"/>
          <w:szCs w:val="24"/>
          <w:lang w:val="ru-RU"/>
        </w:rPr>
        <w:t xml:space="preserve"> </w:t>
      </w:r>
      <w:r w:rsidR="00F01E59" w:rsidRPr="00353DD8">
        <w:rPr>
          <w:rFonts w:ascii="Times New Roman" w:eastAsia="Times New Roman" w:hAnsi="Times New Roman" w:cs="Times New Roman"/>
          <w:sz w:val="24"/>
          <w:szCs w:val="24"/>
          <w:lang w:val="ru-RU"/>
        </w:rPr>
        <w:t xml:space="preserve"> </w:t>
      </w:r>
      <w:r w:rsidR="00F01E59" w:rsidRPr="00693DBC">
        <w:rPr>
          <w:rFonts w:ascii="Times New Roman" w:eastAsia="Times New Roman" w:hAnsi="Times New Roman" w:cs="Times New Roman"/>
          <w:sz w:val="24"/>
          <w:szCs w:val="24"/>
        </w:rPr>
        <w:t>Висше училище по сигурност и икономика</w:t>
      </w:r>
    </w:p>
    <w:p w:rsidR="00F01E59" w:rsidRPr="00F01E59" w:rsidRDefault="00F01E59" w:rsidP="003D5C33">
      <w:pPr>
        <w:spacing w:line="276" w:lineRule="auto"/>
        <w:ind w:left="1440"/>
        <w:jc w:val="center"/>
        <w:rPr>
          <w:rFonts w:ascii="Times New Roman" w:eastAsia="Times New Roman" w:hAnsi="Times New Roman" w:cs="Times New Roman"/>
          <w:sz w:val="28"/>
          <w:szCs w:val="28"/>
        </w:rPr>
      </w:pP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b/>
          <w:i/>
          <w:sz w:val="24"/>
          <w:szCs w:val="24"/>
        </w:rPr>
        <w:t>Резюме:</w:t>
      </w:r>
      <w:r w:rsidRPr="00F01E59">
        <w:rPr>
          <w:rFonts w:ascii="Times New Roman" w:eastAsia="Times New Roman" w:hAnsi="Times New Roman" w:cs="Times New Roman"/>
          <w:sz w:val="28"/>
          <w:szCs w:val="28"/>
        </w:rPr>
        <w:t xml:space="preserve"> </w:t>
      </w:r>
      <w:r w:rsidRPr="00F01E59">
        <w:rPr>
          <w:rFonts w:ascii="Times New Roman" w:eastAsia="Times New Roman" w:hAnsi="Times New Roman" w:cs="Times New Roman"/>
          <w:sz w:val="24"/>
          <w:szCs w:val="24"/>
        </w:rPr>
        <w:t>В доклада се разглежда института на „въвеждане в прикритие” на служител от МВР в различни видове органи и организации – държавни, общински, обществени, неправителствени и др. Прави се опит да се опише правното положение и функционалният статут на служителя на прикритие съобразно цитираната Наредба за реда за получаване на съдействие и организиране на прикритието на служители от МВР в държавни органи, организации, юридически лица, утвърдена от министъра на вътрешните работи. В хода на правният и оперативен анализ възникват „риторични” въпроси на които следва висшите държавни органи и ръководството на МВР да дадат надеждни отговори в правното пространство. В подкрепа на това неизяснено положение са споменаваните в различни нормативни актове действащи в нормативната действителност фигури на „служител под прикритие” и „служител на прикритие”. Появява се потребност от прецизиране на детайлите в правният статут и функционално предназначение по отделно и/или цитираните два вида оперативни института.</w:t>
      </w:r>
    </w:p>
    <w:p w:rsidR="00F01E59" w:rsidRPr="00F01E59" w:rsidRDefault="00F01E59" w:rsidP="003D5C33">
      <w:pPr>
        <w:spacing w:line="276" w:lineRule="auto"/>
        <w:ind w:firstLine="720"/>
        <w:jc w:val="both"/>
        <w:rPr>
          <w:rFonts w:ascii="Times New Roman" w:eastAsia="Times New Roman" w:hAnsi="Times New Roman" w:cs="Times New Roman"/>
          <w:b/>
          <w:sz w:val="24"/>
          <w:szCs w:val="24"/>
        </w:rPr>
      </w:pP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b/>
          <w:i/>
          <w:sz w:val="24"/>
          <w:szCs w:val="24"/>
        </w:rPr>
        <w:t>Ключови думи:</w:t>
      </w:r>
      <w:r w:rsidRPr="00F01E59">
        <w:rPr>
          <w:rFonts w:ascii="Times New Roman" w:eastAsia="Times New Roman" w:hAnsi="Times New Roman" w:cs="Times New Roman"/>
          <w:i/>
          <w:sz w:val="24"/>
          <w:szCs w:val="24"/>
        </w:rPr>
        <w:t xml:space="preserve"> </w:t>
      </w:r>
      <w:r w:rsidRPr="00F01E59">
        <w:rPr>
          <w:rFonts w:ascii="Times New Roman" w:eastAsia="Times New Roman" w:hAnsi="Times New Roman" w:cs="Times New Roman"/>
          <w:sz w:val="24"/>
          <w:szCs w:val="24"/>
        </w:rPr>
        <w:t>служител на прикрит</w:t>
      </w:r>
      <w:r w:rsidR="00DF049D">
        <w:rPr>
          <w:rFonts w:ascii="Times New Roman" w:eastAsia="Times New Roman" w:hAnsi="Times New Roman" w:cs="Times New Roman"/>
          <w:sz w:val="24"/>
          <w:szCs w:val="24"/>
        </w:rPr>
        <w:t>и</w:t>
      </w:r>
      <w:r w:rsidRPr="00F01E59">
        <w:rPr>
          <w:rFonts w:ascii="Times New Roman" w:eastAsia="Times New Roman" w:hAnsi="Times New Roman" w:cs="Times New Roman"/>
          <w:sz w:val="24"/>
          <w:szCs w:val="24"/>
        </w:rPr>
        <w:t>е, служител под прикритие, доверителна сделка, контролирана доставка.</w:t>
      </w:r>
    </w:p>
    <w:p w:rsidR="00F01E59" w:rsidRDefault="00F01E59" w:rsidP="003D5C33">
      <w:pPr>
        <w:spacing w:line="276" w:lineRule="auto"/>
        <w:ind w:left="1440"/>
        <w:rPr>
          <w:rFonts w:ascii="Times New Roman" w:eastAsia="Times New Roman" w:hAnsi="Times New Roman" w:cs="Times New Roman"/>
          <w:sz w:val="28"/>
          <w:szCs w:val="28"/>
        </w:rPr>
      </w:pPr>
    </w:p>
    <w:p w:rsidR="00020598" w:rsidRPr="00F01E59" w:rsidRDefault="00020598" w:rsidP="003D5C33">
      <w:pPr>
        <w:spacing w:line="276" w:lineRule="auto"/>
        <w:ind w:left="1440"/>
        <w:rPr>
          <w:rFonts w:ascii="Times New Roman" w:eastAsia="Times New Roman" w:hAnsi="Times New Roman" w:cs="Times New Roman"/>
          <w:sz w:val="28"/>
          <w:szCs w:val="28"/>
        </w:rPr>
      </w:pP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Поводът за написването на настоящия доклад е приетата от Министерския съвет н</w:t>
      </w:r>
      <w:r w:rsidR="00DF049D">
        <w:rPr>
          <w:rFonts w:ascii="Times New Roman" w:eastAsia="Times New Roman" w:hAnsi="Times New Roman" w:cs="Times New Roman"/>
          <w:sz w:val="24"/>
          <w:szCs w:val="24"/>
        </w:rPr>
        <w:t>а Република България през мина</w:t>
      </w:r>
      <w:r w:rsidRPr="00F01E59">
        <w:rPr>
          <w:rFonts w:ascii="Times New Roman" w:eastAsia="Times New Roman" w:hAnsi="Times New Roman" w:cs="Times New Roman"/>
          <w:sz w:val="24"/>
          <w:szCs w:val="24"/>
        </w:rPr>
        <w:t xml:space="preserve">лата година Наредба за реда за получаване на съдействие и организиране на прикритието на служители от МВР в държавната администрация и други организации от неправителствения сектор. Появява се </w:t>
      </w:r>
      <w:r w:rsidR="00DF049D">
        <w:rPr>
          <w:rFonts w:ascii="Times New Roman" w:eastAsia="Times New Roman" w:hAnsi="Times New Roman" w:cs="Times New Roman"/>
          <w:sz w:val="24"/>
          <w:szCs w:val="24"/>
        </w:rPr>
        <w:t>необход</w:t>
      </w:r>
      <w:r w:rsidRPr="00F01E59">
        <w:rPr>
          <w:rFonts w:ascii="Times New Roman" w:eastAsia="Times New Roman" w:hAnsi="Times New Roman" w:cs="Times New Roman"/>
          <w:sz w:val="24"/>
          <w:szCs w:val="24"/>
        </w:rPr>
        <w:t>имост да се внесат ясни и категорични отговори на обезпокоителните моменти в съдържанието на приетата наредба и практиките по конкретната реализация най-вече от оправомощените държавни органи, които имат предоставени съответните пълномощия за организиране и прилагане на института на „служител от МВР на прикритие”. С доклада си позволяваме да занимаем аудиторията с някои от възловите аспекти и възникващи риторични въпроси по отношение на отделните съществени елементи на правния статут и функционален режим в дейността на изведения „служител на прикритие” от системата на МВР в държавни органи, организации и юридически лица.</w:t>
      </w:r>
    </w:p>
    <w:p w:rsidR="00F01E59" w:rsidRPr="00353DD8" w:rsidRDefault="00F01E59" w:rsidP="003D5C33">
      <w:pPr>
        <w:spacing w:line="276" w:lineRule="auto"/>
        <w:ind w:firstLine="720"/>
        <w:jc w:val="both"/>
        <w:rPr>
          <w:rFonts w:ascii="Times New Roman" w:eastAsia="Times New Roman" w:hAnsi="Times New Roman" w:cs="Times New Roman"/>
          <w:sz w:val="24"/>
          <w:szCs w:val="24"/>
          <w:lang w:val="ru-RU"/>
        </w:rPr>
      </w:pPr>
    </w:p>
    <w:p w:rsidR="00F01E59" w:rsidRPr="00F01E59" w:rsidRDefault="00F01E59" w:rsidP="003D5C33">
      <w:pPr>
        <w:spacing w:line="276" w:lineRule="auto"/>
        <w:ind w:firstLine="720"/>
        <w:jc w:val="both"/>
        <w:rPr>
          <w:rFonts w:ascii="Times New Roman" w:eastAsia="Times New Roman" w:hAnsi="Times New Roman" w:cs="Times New Roman"/>
          <w:b/>
          <w:sz w:val="24"/>
          <w:szCs w:val="24"/>
        </w:rPr>
      </w:pPr>
      <w:r w:rsidRPr="00F01E59">
        <w:rPr>
          <w:rFonts w:ascii="Times New Roman" w:eastAsia="Times New Roman" w:hAnsi="Times New Roman" w:cs="Times New Roman"/>
          <w:b/>
          <w:sz w:val="24"/>
          <w:szCs w:val="24"/>
        </w:rPr>
        <w:t>Същност и съдържание на ин</w:t>
      </w:r>
      <w:r w:rsidR="00020598">
        <w:rPr>
          <w:rFonts w:ascii="Times New Roman" w:eastAsia="Times New Roman" w:hAnsi="Times New Roman" w:cs="Times New Roman"/>
          <w:b/>
          <w:sz w:val="24"/>
          <w:szCs w:val="24"/>
        </w:rPr>
        <w:t>ститута „служител на прикритие”</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В последната половина на 2015 г. изпълнителната власт в страната направи първите нормативни крачки за регулацията на обществените отношения, свързани с </w:t>
      </w:r>
      <w:r w:rsidRPr="00F01E59">
        <w:rPr>
          <w:rFonts w:ascii="Times New Roman" w:eastAsia="Times New Roman" w:hAnsi="Times New Roman" w:cs="Times New Roman"/>
          <w:sz w:val="24"/>
          <w:szCs w:val="24"/>
        </w:rPr>
        <w:lastRenderedPageBreak/>
        <w:t>използването на един твърде проактивен подход за противодействие на тежката престъпност, какъвто е „служителят на прикритие”.</w:t>
      </w:r>
      <w:r w:rsidRPr="00F01E59">
        <w:rPr>
          <w:rFonts w:ascii="Times New Roman" w:eastAsia="Times New Roman" w:hAnsi="Times New Roman" w:cs="Times New Roman"/>
          <w:sz w:val="20"/>
          <w:szCs w:val="20"/>
          <w:vertAlign w:val="superscript"/>
        </w:rPr>
        <w:footnoteReference w:id="559"/>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Институтът на служителя на прикритие предполага ясното регламентиране на взаимоотношенията между публичната администрация и представителството на МВР, в лицето най-вече на оправомощените да извършват оперативно-издирвателна и полицейско-разузнавателна дейност структурни звена. Става дума за определяне на реда за получаване на съдействие и организиране на прикриването на служители от изброените служби на обществен ред, ситуирани в си</w:t>
      </w:r>
      <w:r w:rsidR="00FD4DCD">
        <w:rPr>
          <w:rFonts w:ascii="Times New Roman" w:eastAsia="Times New Roman" w:hAnsi="Times New Roman" w:cs="Times New Roman"/>
          <w:sz w:val="24"/>
          <w:szCs w:val="24"/>
        </w:rPr>
        <w:t>с</w:t>
      </w:r>
      <w:r w:rsidRPr="00F01E59">
        <w:rPr>
          <w:rFonts w:ascii="Times New Roman" w:eastAsia="Times New Roman" w:hAnsi="Times New Roman" w:cs="Times New Roman"/>
          <w:sz w:val="24"/>
          <w:szCs w:val="24"/>
        </w:rPr>
        <w:t>темата на МВР в определени държавни органи, организации и юридически лица.</w:t>
      </w:r>
    </w:p>
    <w:p w:rsidR="00020598" w:rsidRDefault="00020598" w:rsidP="003D5C33">
      <w:pPr>
        <w:spacing w:line="276" w:lineRule="auto"/>
        <w:ind w:firstLine="720"/>
        <w:jc w:val="both"/>
        <w:rPr>
          <w:rFonts w:ascii="Times New Roman" w:eastAsia="Times New Roman" w:hAnsi="Times New Roman" w:cs="Times New Roman"/>
          <w:b/>
          <w:sz w:val="24"/>
          <w:szCs w:val="24"/>
        </w:rPr>
      </w:pPr>
    </w:p>
    <w:p w:rsidR="00F01E59" w:rsidRPr="00F01E59" w:rsidRDefault="00F01E59" w:rsidP="003D5C33">
      <w:pPr>
        <w:spacing w:line="276" w:lineRule="auto"/>
        <w:ind w:firstLine="720"/>
        <w:jc w:val="both"/>
        <w:rPr>
          <w:rFonts w:ascii="Times New Roman" w:eastAsia="Times New Roman" w:hAnsi="Times New Roman" w:cs="Times New Roman"/>
          <w:b/>
          <w:sz w:val="24"/>
          <w:szCs w:val="24"/>
        </w:rPr>
      </w:pPr>
      <w:r w:rsidRPr="00F01E59">
        <w:rPr>
          <w:rFonts w:ascii="Times New Roman" w:eastAsia="Times New Roman" w:hAnsi="Times New Roman" w:cs="Times New Roman"/>
          <w:b/>
          <w:sz w:val="24"/>
          <w:szCs w:val="24"/>
        </w:rPr>
        <w:t>Основ</w:t>
      </w:r>
      <w:r w:rsidR="00020598">
        <w:rPr>
          <w:rFonts w:ascii="Times New Roman" w:eastAsia="Times New Roman" w:hAnsi="Times New Roman" w:cs="Times New Roman"/>
          <w:b/>
          <w:sz w:val="24"/>
          <w:szCs w:val="24"/>
        </w:rPr>
        <w:t>ни моменти в правното положение</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В контекста на нормативната уредба, заложена в Закона за МВР е видно, че държавните органи, организациите, юридическите лица и гражданите са длъжни да оказват съдействие и да спазват разпорежданията на органите на МВР, издадени при или по повод осъществяване на определените им със закон функции</w:t>
      </w:r>
      <w:r w:rsidRPr="00F01E59">
        <w:rPr>
          <w:rFonts w:ascii="Times New Roman" w:eastAsia="Times New Roman" w:hAnsi="Times New Roman" w:cs="Times New Roman"/>
          <w:sz w:val="24"/>
          <w:szCs w:val="24"/>
          <w:vertAlign w:val="superscript"/>
        </w:rPr>
        <w:footnoteReference w:id="560"/>
      </w:r>
      <w:r w:rsidRPr="00F01E59">
        <w:rPr>
          <w:rFonts w:ascii="Times New Roman" w:eastAsia="Times New Roman" w:hAnsi="Times New Roman" w:cs="Times New Roman"/>
          <w:sz w:val="24"/>
          <w:szCs w:val="24"/>
        </w:rPr>
        <w:t xml:space="preserve">. На практика това би следвало да се предполага, че във всички случаи държавни органи, организации, юридически лица и граждански организации не могат да отказват или да се въздържат да съдействат на органите на МВР при тяхно поискване да се устрои в тяхната администрация служител на прикритие. От друга страна, следва да се коментира, че щом е налице тази нормативна задълженост, то тези администрации следва по всяко време да съобщават данни и факти за престъпления или правонарушения на съответните органи на МВР и при това положение отпада изобщо потребността от въвеждане на служители на прикритие в техните среди. </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Възникват риторичните въпроси: в какви съдържателни рамки и застрашени национални интереси ще се впишат съответните информационни единици, възприемани в качеството на така нар. „оперативна необходимост” за подпомагане при решаването на основните дейности на структурните звена от системата на МВР?</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Основните дейности, които са възложени и определени в ЗМВР по настоящем са описани като:</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оперативно-издирвателна;</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охранителна;</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разследване на престъпления;</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осигуряване на пожарната безопасност и защита на при пожари, бедствия и извънредни ситуации;</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осигуряване на достъп на гражданите до службите за спешно реагиране чрез Националната си</w:t>
      </w:r>
      <w:r w:rsidR="00FD4DCD">
        <w:rPr>
          <w:rFonts w:ascii="Times New Roman" w:eastAsia="Times New Roman" w:hAnsi="Times New Roman" w:cs="Times New Roman"/>
          <w:sz w:val="24"/>
          <w:szCs w:val="24"/>
        </w:rPr>
        <w:t>с</w:t>
      </w:r>
      <w:r w:rsidRPr="00F01E59">
        <w:rPr>
          <w:rFonts w:ascii="Times New Roman" w:eastAsia="Times New Roman" w:hAnsi="Times New Roman" w:cs="Times New Roman"/>
          <w:sz w:val="24"/>
          <w:szCs w:val="24"/>
        </w:rPr>
        <w:t>тема за спешни повиквания с единен европейски номер 112 /ЕЕН112/;</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информационна;</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контролна;</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превантивна;</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административнонаказателна и предоставяне на административни услуги;</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lastRenderedPageBreak/>
        <w:t>В Закона за МВР и по конкретно в чл.178, ал.1, т.</w:t>
      </w:r>
      <w:r w:rsidRPr="00F01E59">
        <w:rPr>
          <w:rFonts w:ascii="Times New Roman" w:eastAsia="Times New Roman" w:hAnsi="Times New Roman" w:cs="Times New Roman"/>
          <w:sz w:val="24"/>
          <w:szCs w:val="24"/>
          <w:lang w:val="ru-RU"/>
        </w:rPr>
        <w:t>2</w:t>
      </w:r>
      <w:r w:rsidRPr="00F01E59">
        <w:rPr>
          <w:rFonts w:ascii="Times New Roman" w:eastAsia="Times New Roman" w:hAnsi="Times New Roman" w:cs="Times New Roman"/>
          <w:sz w:val="24"/>
          <w:szCs w:val="24"/>
        </w:rPr>
        <w:t xml:space="preserve"> и пар.26а от допълнителните разпоредби се споменава изпълнението на така нар. „специфични служебни дейности”. Веднага възниква въпроса: служителят на прикритие ще изпълнява ли някои от специфичните служебни дейности и кои ще бъдат те. В параграф 26а са изчерпателно изброени и са с тв</w:t>
      </w:r>
      <w:r w:rsidR="00FD4DCD">
        <w:rPr>
          <w:rFonts w:ascii="Times New Roman" w:eastAsia="Times New Roman" w:hAnsi="Times New Roman" w:cs="Times New Roman"/>
          <w:sz w:val="24"/>
          <w:szCs w:val="24"/>
        </w:rPr>
        <w:t>ърде ра</w:t>
      </w:r>
      <w:r w:rsidRPr="00F01E59">
        <w:rPr>
          <w:rFonts w:ascii="Times New Roman" w:eastAsia="Times New Roman" w:hAnsi="Times New Roman" w:cs="Times New Roman"/>
          <w:sz w:val="24"/>
          <w:szCs w:val="24"/>
        </w:rPr>
        <w:t xml:space="preserve">знообразен професионален профил, като се започне с агентурно-оперативната дейност, и се премине през охранителната и завърши с въздухоплавателната и водолазната спасителна дейности. </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В крайна сметка не е видимо ясно на служителят на прикритие какви дейности ще се възлагат като правомощия, основни, спомагателни, специфични служебни дейности или съвсем други, които са неизвестни на публиката и евентуално ще бъдат засекретени съобразно условията на Закона за защита на класифицираната информация</w:t>
      </w:r>
      <w:r w:rsidRPr="00F01E59">
        <w:rPr>
          <w:rFonts w:ascii="Times New Roman" w:eastAsia="Times New Roman" w:hAnsi="Times New Roman" w:cs="Times New Roman"/>
          <w:sz w:val="24"/>
          <w:szCs w:val="24"/>
          <w:vertAlign w:val="superscript"/>
        </w:rPr>
        <w:footnoteReference w:id="561"/>
      </w:r>
      <w:r w:rsidRPr="00F01E59">
        <w:rPr>
          <w:rFonts w:ascii="Times New Roman" w:eastAsia="Times New Roman" w:hAnsi="Times New Roman" w:cs="Times New Roman"/>
          <w:sz w:val="24"/>
          <w:szCs w:val="24"/>
        </w:rPr>
        <w:t>.</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Веднага следва да се маркира друг съществен акцент, че служителите на МВР при изпълнение на служебните си задължения са физически неприкосновени и се ползват с особената закрила на закона. Разбира се никъде не е посочено, какво означава и следва да се разбира под така нар. „особена закрила” на закона. Тази закрила, ще се отнася ли и до статута на служителя на прикритие, устроен в държавна администрация, организация или юридическо лице? Очаква се компетентен отговор на въпроса: неговото прикритие не отменя ли временно тази „особена закрила” и присъщата на служителите на МВР неприкосновеност?</w:t>
      </w:r>
    </w:p>
    <w:p w:rsidR="00A00A8D" w:rsidRDefault="00A00A8D" w:rsidP="003D5C33">
      <w:pPr>
        <w:spacing w:line="276" w:lineRule="auto"/>
        <w:ind w:firstLine="720"/>
        <w:jc w:val="both"/>
        <w:rPr>
          <w:rFonts w:ascii="Times New Roman" w:eastAsia="Times New Roman" w:hAnsi="Times New Roman" w:cs="Times New Roman"/>
          <w:sz w:val="24"/>
          <w:szCs w:val="24"/>
        </w:rPr>
      </w:pPr>
    </w:p>
    <w:p w:rsidR="00F01E59" w:rsidRPr="00F01E59" w:rsidRDefault="00F01E59" w:rsidP="003D5C33">
      <w:pPr>
        <w:spacing w:line="276" w:lineRule="auto"/>
        <w:ind w:firstLine="720"/>
        <w:jc w:val="both"/>
        <w:rPr>
          <w:rFonts w:ascii="Times New Roman" w:eastAsia="Times New Roman" w:hAnsi="Times New Roman" w:cs="Times New Roman"/>
          <w:b/>
          <w:sz w:val="24"/>
          <w:szCs w:val="24"/>
        </w:rPr>
      </w:pPr>
      <w:r w:rsidRPr="00F01E59">
        <w:rPr>
          <w:rFonts w:ascii="Times New Roman" w:eastAsia="Times New Roman" w:hAnsi="Times New Roman" w:cs="Times New Roman"/>
          <w:b/>
          <w:sz w:val="24"/>
          <w:szCs w:val="24"/>
        </w:rPr>
        <w:t>Субекти на дейн</w:t>
      </w:r>
      <w:r w:rsidR="00A00A8D">
        <w:rPr>
          <w:rFonts w:ascii="Times New Roman" w:eastAsia="Times New Roman" w:hAnsi="Times New Roman" w:cs="Times New Roman"/>
          <w:b/>
          <w:sz w:val="24"/>
          <w:szCs w:val="24"/>
        </w:rPr>
        <w:t>остта по прилагане на института</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На следващо място следва да се вгледаме в определянето на категориите служители, които следва да бъдат подбрани като компетентни да бъдат устроени на прикритие.</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В системата на МВР има няколко интересни категории служители които биха могли да бъдат групирани по функционален признак: оперативно-издирвателни служители, полицейски разузнавачи, служители с възложени полицейски функции, служители с административни функции, служители от пожарната безопасност и защита на </w:t>
      </w:r>
      <w:r w:rsidR="008974D0">
        <w:rPr>
          <w:rFonts w:ascii="Times New Roman" w:eastAsia="Times New Roman" w:hAnsi="Times New Roman" w:cs="Times New Roman"/>
          <w:sz w:val="24"/>
          <w:szCs w:val="24"/>
        </w:rPr>
        <w:t>гражданите, служители от научно</w:t>
      </w:r>
      <w:r w:rsidRPr="00F01E59">
        <w:rPr>
          <w:rFonts w:ascii="Times New Roman" w:eastAsia="Times New Roman" w:hAnsi="Times New Roman" w:cs="Times New Roman"/>
          <w:sz w:val="24"/>
          <w:szCs w:val="24"/>
        </w:rPr>
        <w:t xml:space="preserve">изследователските, научно-приложните структури и служители от „общинската полиция”. Съгласно чл. 142, ал.1 от ЗМВР служителите на МВР са: държавни служители - полицейски органи и органи по ПБЗН; държавни служители и лица по трудово правоотношение. Държавните служители в МВР съобразно изпълняваните функции и притежаваната квалификация изпълняват служебните си задължения на следните видове длъжности: висши ръководни, ръководни, изпълнителски и младши изпълнителски. За всеки служител съгласно чл. 147, ал.1 от ЗМВР се съставя и води лично кадрово дело. Редът за съхраняване и ползване на личните кадрови дела се определя с Инструкция на министъра на вътрешните работи. </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Съгласно чл. 59 от ЗМВР оперативно-издирвателни органи са държавните служители от оперативно-издирвателните звена на ГДНП, ГДБОП, ГДГП, областните дирекции на МВР, дирекция „Вътрешна сигурност” при МВР. Предполага се, че из </w:t>
      </w:r>
      <w:r w:rsidRPr="00F01E59">
        <w:rPr>
          <w:rFonts w:ascii="Times New Roman" w:eastAsia="Times New Roman" w:hAnsi="Times New Roman" w:cs="Times New Roman"/>
          <w:sz w:val="24"/>
          <w:szCs w:val="24"/>
        </w:rPr>
        <w:lastRenderedPageBreak/>
        <w:t>средите на тази категория служители ще бъдат подбирани служителите на прикритие. Института по привеждане на служители на прикритие също така покрива и текста, посочен в чл. 181 на ЗМВР, в който се сочи, че при служебна необходимост служителите на МВР могат да бъдат командировани временно да изпълняват задълженията си в друго населено място, във връзка с дейност за противодействие на престъпността и</w:t>
      </w:r>
      <w:r w:rsidR="00FD4DCD">
        <w:rPr>
          <w:rFonts w:ascii="Times New Roman" w:eastAsia="Times New Roman" w:hAnsi="Times New Roman" w:cs="Times New Roman"/>
          <w:sz w:val="24"/>
          <w:szCs w:val="24"/>
        </w:rPr>
        <w:t xml:space="preserve"> по разследване по досъдебни пр</w:t>
      </w:r>
      <w:r w:rsidRPr="00F01E59">
        <w:rPr>
          <w:rFonts w:ascii="Times New Roman" w:eastAsia="Times New Roman" w:hAnsi="Times New Roman" w:cs="Times New Roman"/>
          <w:sz w:val="24"/>
          <w:szCs w:val="24"/>
        </w:rPr>
        <w:t>оизводства. Веднага се задава обоснования въпрос: това командироване на подходящ служител на прикритие свързано ли е с разкриване или разследване на тежко престъпление и в какво качество ще се намира като правен статут служителя? Ще може ли само в ограничителните си функционални правомощия да се справи със случая, без да има възможностите да прилага съответни полицейски мерки? В тази посока мнението е твърде еднозначно. По-скоро надделява становището, че служителят ще работи само по събиране на информация и систематизирането й, а не в направление за нейното ползване и евентуална й реализация. В този контекст възниква въпроса: каква е ролята и мисията на служителя на прикритие, той може би е само един посредник на информация?</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В чл. 57, ал. от ЗМВР е посочено, че полицейски органи са ГДНП, ГДБДП, ГДГП, областните дирекции на МВР, Дирекция „Миграция”, Дирекция „Вътрешна сигурност”, Дирекция ”Международно оперативно сътрудничество”, СОБТ и звено „Общинска полиция”. Съгласно разпоредбата, визирана в чл. 97 от ЗМВР полицейските органи получават съдействие и организират прикриването на служители и тяхната дейност в държавни органи, организации и юридически лица, по ред определен от Министерския съвет. В контекста на съдържанието на приетата Наредба се задава въпроса: дали могат полицейски служители от изброените структурни звена да бъдат устроени на прикритие? Веднага се маркира, че ако бъдат изведени полицейски служители на прикритие, то те ще бъдат ограничавани в прилагането на полицейски правомощия, тъй като изрично се упоменава, че служителя на прикритие няма възложени за изпълнение полицейски функции. Тогава в тези случаи се питаме каква ще бъде тяхната дейност/ може би само представителна и присъствена за превенция/ и каква ефективност ще има използването на института за прикритие на длъжността и дейността им, в случаи, когато бъдат изведени на прикритие служители от полицейските органи на МВР.    </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Оперативно-издирвателната дейност се извършва от оперативно-издирвателните служители на оперативно-издирвателните структури в МВР чрез прилагането на следните методи и способи:</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събиране, съхранение и обработване на информация;</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rPr>
        <w:t>вземане на образци за изследване на предмети и документи;</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lang w:val="ru-RU"/>
        </w:rPr>
        <w:t>белязване на обекти и предмети;</w:t>
      </w:r>
    </w:p>
    <w:p w:rsidR="00F01E59" w:rsidRPr="00F01E59" w:rsidRDefault="00FD4DCD"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идентифициране и издирван</w:t>
      </w:r>
      <w:r w:rsidR="00F01E59" w:rsidRPr="00F01E59">
        <w:rPr>
          <w:rFonts w:ascii="Times New Roman" w:eastAsia="Times New Roman" w:hAnsi="Times New Roman" w:cs="Times New Roman"/>
          <w:sz w:val="24"/>
          <w:szCs w:val="24"/>
          <w:lang w:val="ru-RU"/>
        </w:rPr>
        <w:t>е на лица и предмети;</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lang w:val="ru-RU"/>
        </w:rPr>
        <w:t>оперативно внедряване;</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lang w:val="ru-RU"/>
        </w:rPr>
        <w:t>отправяне на предупреждения за спазване на правовия ред;</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lang w:val="ru-RU"/>
        </w:rPr>
        <w:t>контролирани доставки и доверителни сделки;</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lang w:val="ru-RU"/>
        </w:rPr>
        <w:t>извършване на насрещни проверки по документи;</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lang w:val="ru-RU"/>
        </w:rPr>
        <w:t>оперативен експеримент;</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lang w:val="ru-RU"/>
        </w:rPr>
        <w:lastRenderedPageBreak/>
        <w:t>създаване и използване на юридически лица с нестопанска цел или търговски дружества при условия и ред, установен със закон, за прикритие на дейността при разследване със служител под прикритие при провеждане на операции по контролирани доставки или доверителни сделки.</w:t>
      </w:r>
    </w:p>
    <w:p w:rsidR="00F01E59" w:rsidRPr="00F01E59" w:rsidRDefault="00F01E59" w:rsidP="003D5C33">
      <w:pPr>
        <w:spacing w:line="276" w:lineRule="auto"/>
        <w:ind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lang w:val="ru-RU"/>
        </w:rPr>
        <w:t>Служителят на прикритие, който е служител от системата на МВР в контурите на своята длъжност и дейност в рамките на прикритието, на което е устроен ще има възможностите да прилага някои от изброените по-горе, разписани по закон, способи и методи най-вече негласно в конспиративни условия. Поставя се риторичния въпрос: служителят на прикритие в каква функционална форма ще действа - като сила или като средство на оперативно-издирвателните органи? Двете фигури имат различни характеристики и особености на оперативния статус, което се отразява и в осъществяването на конкретни действия, мероприятия и операции. В случаите, когато се устройва на прикритие служител, който не е оперативен служител, тогава той какви задачи по разкриването или разследването на престъпления ще изпълнява? Това са поредица от основателни въпроси, които следва да имат няка</w:t>
      </w:r>
      <w:r w:rsidR="00FD4DCD">
        <w:rPr>
          <w:rFonts w:ascii="Times New Roman" w:eastAsia="Times New Roman" w:hAnsi="Times New Roman" w:cs="Times New Roman"/>
          <w:sz w:val="24"/>
          <w:szCs w:val="24"/>
          <w:lang w:val="ru-RU"/>
        </w:rPr>
        <w:t>к</w:t>
      </w:r>
      <w:r w:rsidRPr="00F01E59">
        <w:rPr>
          <w:rFonts w:ascii="Times New Roman" w:eastAsia="Times New Roman" w:hAnsi="Times New Roman" w:cs="Times New Roman"/>
          <w:sz w:val="24"/>
          <w:szCs w:val="24"/>
          <w:lang w:val="ru-RU"/>
        </w:rPr>
        <w:t>во обяснение и конкретна интерпретация.</w:t>
      </w:r>
    </w:p>
    <w:p w:rsidR="00F01E59" w:rsidRPr="00F01E59" w:rsidRDefault="00F01E59" w:rsidP="003D5C33">
      <w:pPr>
        <w:spacing w:line="276" w:lineRule="auto"/>
        <w:ind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lang w:val="ru-RU"/>
        </w:rPr>
        <w:t xml:space="preserve">Особено това пространно разграничение и аналитичен поглед имат разнопосочен резонанс при възникване на потребност от организиране, планиране и провеждане на контролираната доставка и доверителната сделка с или без участието на служителя на прикритие или на служител под прикритие. </w:t>
      </w:r>
    </w:p>
    <w:p w:rsidR="00F01E59" w:rsidRPr="00F01E59" w:rsidRDefault="00F01E59" w:rsidP="003D5C33">
      <w:pPr>
        <w:spacing w:line="276" w:lineRule="auto"/>
        <w:ind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lang w:val="ru-RU"/>
        </w:rPr>
        <w:t>Съгласно чл. 10а от ЗСРС, контролираната доставка се прилага от разузнавателен орган и се използва от разследващия орган в кръга на компетенциите му при непрекъснат контрол на територията на Република България или друга държава, в рамките на международното сътрудничество и се изразява във внасяне, изнасяне, пренасяне или транзитно превозване през територията на Република българия от контролирано лице на вещ - предмет на престъпление, за да се открият участниците в трансгранично престъпление.</w:t>
      </w:r>
    </w:p>
    <w:p w:rsidR="00F01E59" w:rsidRPr="00F01E59" w:rsidRDefault="00F01E59" w:rsidP="003D5C33">
      <w:pPr>
        <w:spacing w:line="276" w:lineRule="auto"/>
        <w:ind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lang w:val="ru-RU"/>
        </w:rPr>
        <w:t>В чл. 10б от ЗСРС се посочва, че доверителната сделка се използва от служител под прикритие и се изразява в сключване на привидна продажба или друг вид сделка с вещ с цел да се спечели доверието на другата страна, която участва в сделката. Твърде е неясна постановката ка</w:t>
      </w:r>
      <w:r w:rsidR="00FD4DCD">
        <w:rPr>
          <w:rFonts w:ascii="Times New Roman" w:eastAsia="Times New Roman" w:hAnsi="Times New Roman" w:cs="Times New Roman"/>
          <w:sz w:val="24"/>
          <w:szCs w:val="24"/>
          <w:lang w:val="ru-RU"/>
        </w:rPr>
        <w:t>к</w:t>
      </w:r>
      <w:r w:rsidRPr="00F01E59">
        <w:rPr>
          <w:rFonts w:ascii="Times New Roman" w:eastAsia="Times New Roman" w:hAnsi="Times New Roman" w:cs="Times New Roman"/>
          <w:sz w:val="24"/>
          <w:szCs w:val="24"/>
          <w:lang w:val="ru-RU"/>
        </w:rPr>
        <w:t xml:space="preserve">во означава «привидна сделка» от гледна точка на регламентацията на Закона за задълженията и договорите, относно сделките и договорите. </w:t>
      </w:r>
    </w:p>
    <w:p w:rsidR="00F01E59" w:rsidRPr="00F01E59" w:rsidRDefault="00F01E59" w:rsidP="003D5C33">
      <w:pPr>
        <w:spacing w:line="276" w:lineRule="auto"/>
        <w:ind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lang w:val="ru-RU"/>
        </w:rPr>
        <w:t>В чл. 10в от цитирания закон е указано, че служителят под прикритие е служител на компетентните служби по този закон, ЗМВР, ЗОВС, ЗДАР, оправомощен да установи или поддържа контакти с контролирано лице, за да получи или разкрие информация за извършването на тежко умишлено престъпление и за организацията на престъпната дейност. Тук може би става дума за служител под прикритие, използван като средство в оперативно-издирвателната или оперативно-разузнавателната дейност.</w:t>
      </w:r>
    </w:p>
    <w:p w:rsidR="00F01E59" w:rsidRPr="00F01E59" w:rsidRDefault="00F01E59" w:rsidP="003D5C33">
      <w:pPr>
        <w:spacing w:line="276" w:lineRule="auto"/>
        <w:ind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lang w:val="ru-RU"/>
        </w:rPr>
        <w:t xml:space="preserve">В тези случаи възниква въпросът за ясната регламентация на общото и различното в статута на фигурата «служител под прикритие» от последно посочения метод и разгледаните контролирана доставка и доверителна сделка и този на «служителят на прикритие». Трябва ли да се прави разграничение, и ако има такова в какво ще се състоят особеностите при устройването и използването им. Появява се </w:t>
      </w:r>
      <w:r w:rsidRPr="00F01E59">
        <w:rPr>
          <w:rFonts w:ascii="Times New Roman" w:eastAsia="Times New Roman" w:hAnsi="Times New Roman" w:cs="Times New Roman"/>
          <w:sz w:val="24"/>
          <w:szCs w:val="24"/>
          <w:lang w:val="ru-RU"/>
        </w:rPr>
        <w:lastRenderedPageBreak/>
        <w:t>риторичния въпрос, може ли служител на прикритие да бъде използван като служител под прикритие и в какви случаи? Каква ще бъде правната оперативно регламентация на отношенията помежду им? Ще се достигне ли до едностран</w:t>
      </w:r>
      <w:r w:rsidR="00FD4DCD">
        <w:rPr>
          <w:rFonts w:ascii="Times New Roman" w:eastAsia="Times New Roman" w:hAnsi="Times New Roman" w:cs="Times New Roman"/>
          <w:sz w:val="24"/>
          <w:szCs w:val="24"/>
          <w:lang w:val="ru-RU"/>
        </w:rPr>
        <w:t>н</w:t>
      </w:r>
      <w:r w:rsidRPr="00F01E59">
        <w:rPr>
          <w:rFonts w:ascii="Times New Roman" w:eastAsia="Times New Roman" w:hAnsi="Times New Roman" w:cs="Times New Roman"/>
          <w:sz w:val="24"/>
          <w:szCs w:val="24"/>
          <w:lang w:val="ru-RU"/>
        </w:rPr>
        <w:t>о осветяване, двустранно разкриване или изобщо няма да се стига до тези моменти.</w:t>
      </w:r>
    </w:p>
    <w:p w:rsidR="00F01E59" w:rsidRPr="00F01E59" w:rsidRDefault="00F01E59" w:rsidP="003D5C33">
      <w:pPr>
        <w:spacing w:line="276" w:lineRule="auto"/>
        <w:ind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lang w:val="ru-RU"/>
        </w:rPr>
        <w:t xml:space="preserve">При предизвикване на ситуации за разшифроване на служителя на прикритие, кой субект ще понесе отговорността и каква ще бъде тя. Дали ще е наказателна или административна отговорността при разкриването на прикритието. </w:t>
      </w:r>
    </w:p>
    <w:p w:rsidR="00F01E59" w:rsidRPr="00F01E59" w:rsidRDefault="00F01E59" w:rsidP="003D5C33">
      <w:pPr>
        <w:spacing w:line="276" w:lineRule="auto"/>
        <w:ind w:firstLine="720"/>
        <w:jc w:val="both"/>
        <w:rPr>
          <w:rFonts w:ascii="Times New Roman" w:eastAsia="Times New Roman" w:hAnsi="Times New Roman" w:cs="Times New Roman"/>
          <w:sz w:val="24"/>
          <w:szCs w:val="24"/>
          <w:lang w:val="ru-RU"/>
        </w:rPr>
      </w:pPr>
    </w:p>
    <w:p w:rsidR="00F01E59" w:rsidRPr="00F01E59" w:rsidRDefault="00F01E59" w:rsidP="003D5C33">
      <w:pPr>
        <w:spacing w:line="276" w:lineRule="auto"/>
        <w:ind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b/>
          <w:sz w:val="24"/>
          <w:szCs w:val="24"/>
          <w:lang w:val="ru-RU"/>
        </w:rPr>
        <w:t>Основни аспекти на функционалния режим на института</w:t>
      </w:r>
    </w:p>
    <w:p w:rsidR="00F01E59" w:rsidRPr="00F01E59" w:rsidRDefault="00F01E59" w:rsidP="003D5C33">
      <w:pPr>
        <w:spacing w:line="276" w:lineRule="auto"/>
        <w:ind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lang w:val="ru-RU"/>
        </w:rPr>
        <w:t>Трябва да припомним на публиката, че министърът на вътрешните работи на основание чл.</w:t>
      </w:r>
      <w:r w:rsidR="00A00A8D">
        <w:rPr>
          <w:rFonts w:ascii="Times New Roman" w:eastAsia="Times New Roman" w:hAnsi="Times New Roman" w:cs="Times New Roman"/>
          <w:sz w:val="24"/>
          <w:szCs w:val="24"/>
          <w:lang w:val="ru-RU"/>
        </w:rPr>
        <w:t xml:space="preserve"> </w:t>
      </w:r>
      <w:r w:rsidRPr="00F01E59">
        <w:rPr>
          <w:rFonts w:ascii="Times New Roman" w:eastAsia="Times New Roman" w:hAnsi="Times New Roman" w:cs="Times New Roman"/>
          <w:sz w:val="24"/>
          <w:szCs w:val="24"/>
          <w:lang w:val="ru-RU"/>
        </w:rPr>
        <w:t>169, ал.</w:t>
      </w:r>
      <w:r w:rsidR="00A00A8D">
        <w:rPr>
          <w:rFonts w:ascii="Times New Roman" w:eastAsia="Times New Roman" w:hAnsi="Times New Roman" w:cs="Times New Roman"/>
          <w:sz w:val="24"/>
          <w:szCs w:val="24"/>
          <w:lang w:val="ru-RU"/>
        </w:rPr>
        <w:t xml:space="preserve"> </w:t>
      </w:r>
      <w:r w:rsidRPr="00F01E59">
        <w:rPr>
          <w:rFonts w:ascii="Times New Roman" w:eastAsia="Times New Roman" w:hAnsi="Times New Roman" w:cs="Times New Roman"/>
          <w:sz w:val="24"/>
          <w:szCs w:val="24"/>
          <w:lang w:val="ru-RU"/>
        </w:rPr>
        <w:t>1 след получено съгласие на държавния служител може да го командирова времен</w:t>
      </w:r>
      <w:r w:rsidR="00FD4DCD">
        <w:rPr>
          <w:rFonts w:ascii="Times New Roman" w:eastAsia="Times New Roman" w:hAnsi="Times New Roman" w:cs="Times New Roman"/>
          <w:sz w:val="24"/>
          <w:szCs w:val="24"/>
          <w:lang w:val="ru-RU"/>
        </w:rPr>
        <w:t>но да изпълнява служба в друга а</w:t>
      </w:r>
      <w:r w:rsidRPr="00F01E59">
        <w:rPr>
          <w:rFonts w:ascii="Times New Roman" w:eastAsia="Times New Roman" w:hAnsi="Times New Roman" w:cs="Times New Roman"/>
          <w:sz w:val="24"/>
          <w:szCs w:val="24"/>
          <w:lang w:val="ru-RU"/>
        </w:rPr>
        <w:t xml:space="preserve">дминистрация за срок до две години, с възможност за еднократно удължаване на срока на командироването. Тази разпоредба веднага подсказва, че на прикритие евентуално могат да бъдат изведени само служители от категорията на държавните служители. </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Въз основа на приета наредба от Министерски съвет на Република България се определя редът за получаване на съдействие и организиране на прикриването на служители на МВР, тяхната дейност и назначаването им на длъжности по служебно или по трудово правоотношение в държавни органи, организации и юридически лица. Получаването на съдействие и организирането на прикриването на служителите, както и на тяхната дейност се осъществява при спазването на принципите на законност и конспиративност. Принципът на законност предполага полагането на цялостната дейност на служителя на прикритие върху основите на приетите нормативни актове в страната и ратифицираните международни регламенти, директиви, пактове и резолюции в рамките на партнь</w:t>
      </w:r>
      <w:r w:rsidR="00FD4DCD">
        <w:rPr>
          <w:rFonts w:ascii="Times New Roman" w:eastAsia="Times New Roman" w:hAnsi="Times New Roman" w:cs="Times New Roman"/>
          <w:sz w:val="24"/>
          <w:szCs w:val="24"/>
        </w:rPr>
        <w:t>о</w:t>
      </w:r>
      <w:r w:rsidRPr="00F01E59">
        <w:rPr>
          <w:rFonts w:ascii="Times New Roman" w:eastAsia="Times New Roman" w:hAnsi="Times New Roman" w:cs="Times New Roman"/>
          <w:sz w:val="24"/>
          <w:szCs w:val="24"/>
        </w:rPr>
        <w:t xml:space="preserve">рството ни в Европейския съюз, северноатлантическия съюз НАТО, ООН и други международни организации. </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Конкретните задачи и дейности изпълнявани от служителите на прикритие се определят с утвърдена издадена Заповед на министъра за всеки отделен случай. Служителите на прикритие не прилагат правомощията на полицейски органи. Това е твърде важна и съществена особеност във функционалния режим на изведения служител.</w:t>
      </w:r>
    </w:p>
    <w:p w:rsidR="00A00A8D" w:rsidRDefault="00A00A8D" w:rsidP="003D5C33">
      <w:pPr>
        <w:spacing w:line="276" w:lineRule="auto"/>
        <w:ind w:firstLine="720"/>
        <w:jc w:val="both"/>
        <w:rPr>
          <w:rFonts w:ascii="Times New Roman" w:eastAsia="Times New Roman" w:hAnsi="Times New Roman" w:cs="Times New Roman"/>
          <w:b/>
          <w:sz w:val="24"/>
          <w:szCs w:val="24"/>
        </w:rPr>
      </w:pPr>
    </w:p>
    <w:p w:rsidR="00F01E59" w:rsidRPr="00F01E59" w:rsidRDefault="00F01E59" w:rsidP="003D5C33">
      <w:pPr>
        <w:spacing w:line="276" w:lineRule="auto"/>
        <w:ind w:firstLine="720"/>
        <w:jc w:val="both"/>
        <w:rPr>
          <w:rFonts w:ascii="Times New Roman" w:eastAsia="Times New Roman" w:hAnsi="Times New Roman" w:cs="Times New Roman"/>
          <w:b/>
          <w:sz w:val="24"/>
          <w:szCs w:val="24"/>
        </w:rPr>
      </w:pPr>
      <w:r w:rsidRPr="00F01E59">
        <w:rPr>
          <w:rFonts w:ascii="Times New Roman" w:eastAsia="Times New Roman" w:hAnsi="Times New Roman" w:cs="Times New Roman"/>
          <w:b/>
          <w:sz w:val="24"/>
          <w:szCs w:val="24"/>
        </w:rPr>
        <w:t>Организационни особености на ин</w:t>
      </w:r>
      <w:r w:rsidR="00A00A8D">
        <w:rPr>
          <w:rFonts w:ascii="Times New Roman" w:eastAsia="Times New Roman" w:hAnsi="Times New Roman" w:cs="Times New Roman"/>
          <w:b/>
          <w:sz w:val="24"/>
          <w:szCs w:val="24"/>
        </w:rPr>
        <w:t>ститута „служител на прикритие”</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Неслучайно дейността на МВР се осъществява въз основа на следните принципи заложени в съдържанието на ЗМВР:</w:t>
      </w:r>
    </w:p>
    <w:p w:rsidR="00A00A8D" w:rsidRDefault="00F01E59" w:rsidP="00B31A3D">
      <w:pPr>
        <w:pStyle w:val="a6"/>
        <w:numPr>
          <w:ilvl w:val="0"/>
          <w:numId w:val="155"/>
        </w:numPr>
        <w:spacing w:line="276" w:lineRule="auto"/>
        <w:ind w:left="0" w:firstLine="709"/>
        <w:jc w:val="both"/>
        <w:rPr>
          <w:rFonts w:ascii="Times New Roman" w:eastAsia="Times New Roman" w:hAnsi="Times New Roman" w:cs="Times New Roman"/>
          <w:sz w:val="24"/>
          <w:szCs w:val="24"/>
        </w:rPr>
      </w:pPr>
      <w:r w:rsidRPr="00A00A8D">
        <w:rPr>
          <w:rFonts w:ascii="Times New Roman" w:eastAsia="Times New Roman" w:hAnsi="Times New Roman" w:cs="Times New Roman"/>
          <w:sz w:val="24"/>
          <w:szCs w:val="24"/>
        </w:rPr>
        <w:t>защита на информацията и източниците за нейното придобиване;</w:t>
      </w:r>
    </w:p>
    <w:p w:rsidR="00A00A8D" w:rsidRDefault="00F01E59" w:rsidP="00B31A3D">
      <w:pPr>
        <w:pStyle w:val="a6"/>
        <w:numPr>
          <w:ilvl w:val="0"/>
          <w:numId w:val="155"/>
        </w:numPr>
        <w:spacing w:line="276" w:lineRule="auto"/>
        <w:ind w:left="0" w:firstLine="709"/>
        <w:jc w:val="both"/>
        <w:rPr>
          <w:rFonts w:ascii="Times New Roman" w:eastAsia="Times New Roman" w:hAnsi="Times New Roman" w:cs="Times New Roman"/>
          <w:sz w:val="24"/>
          <w:szCs w:val="24"/>
        </w:rPr>
      </w:pPr>
      <w:r w:rsidRPr="00A00A8D">
        <w:rPr>
          <w:rFonts w:ascii="Times New Roman" w:eastAsia="Times New Roman" w:hAnsi="Times New Roman" w:cs="Times New Roman"/>
          <w:sz w:val="24"/>
          <w:szCs w:val="24"/>
        </w:rPr>
        <w:t>защита на служителите и по повод изпълнението на служебните им задължения;</w:t>
      </w:r>
    </w:p>
    <w:p w:rsidR="00F01E59" w:rsidRPr="00A00A8D" w:rsidRDefault="00F01E59" w:rsidP="00B31A3D">
      <w:pPr>
        <w:pStyle w:val="a6"/>
        <w:numPr>
          <w:ilvl w:val="0"/>
          <w:numId w:val="155"/>
        </w:numPr>
        <w:spacing w:line="276" w:lineRule="auto"/>
        <w:ind w:left="0" w:firstLine="709"/>
        <w:jc w:val="both"/>
        <w:rPr>
          <w:rFonts w:ascii="Times New Roman" w:eastAsia="Times New Roman" w:hAnsi="Times New Roman" w:cs="Times New Roman"/>
          <w:sz w:val="24"/>
          <w:szCs w:val="24"/>
        </w:rPr>
      </w:pPr>
      <w:r w:rsidRPr="00A00A8D">
        <w:rPr>
          <w:rFonts w:ascii="Times New Roman" w:eastAsia="Times New Roman" w:hAnsi="Times New Roman" w:cs="Times New Roman"/>
          <w:sz w:val="24"/>
          <w:szCs w:val="24"/>
        </w:rPr>
        <w:t>взаимодействие с другите органи на държавната власт, органите на местното самоуправление, като и гражданите и юридическите лица.</w:t>
      </w:r>
      <w:r w:rsidRPr="00F01E59">
        <w:rPr>
          <w:rFonts w:eastAsia="Times New Roman"/>
          <w:sz w:val="20"/>
          <w:szCs w:val="20"/>
          <w:vertAlign w:val="superscript"/>
        </w:rPr>
        <w:footnoteReference w:id="562"/>
      </w:r>
      <w:r w:rsidRPr="00A00A8D">
        <w:rPr>
          <w:rFonts w:ascii="Times New Roman" w:eastAsia="Times New Roman" w:hAnsi="Times New Roman" w:cs="Times New Roman"/>
          <w:sz w:val="20"/>
          <w:szCs w:val="20"/>
        </w:rPr>
        <w:t xml:space="preserve"> </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В този контекст се приема, че устройването на прикритие на служители от МВР е способ, който се прилага както в оперативно-издирвателната, така и в оперативно-</w:t>
      </w:r>
      <w:r w:rsidRPr="00F01E59">
        <w:rPr>
          <w:rFonts w:ascii="Times New Roman" w:eastAsia="Times New Roman" w:hAnsi="Times New Roman" w:cs="Times New Roman"/>
          <w:sz w:val="24"/>
          <w:szCs w:val="24"/>
        </w:rPr>
        <w:lastRenderedPageBreak/>
        <w:t>разузнавателната дейност и чието разгласяване и незаконно оповестяване е значимо противодържавно престъпление и поради това се преследва и наказва сурово от наказателния закон. Нерегламентираното разгласяване на информация, отнасяща се до длъжността, статута и/или функционалния режим на служител на прикритие се счита за престъпление, свързано с умишленото или непредпазливото разпространение на държавна тайна, по смисъла на Приложение №1, към чл.</w:t>
      </w:r>
      <w:r w:rsidR="00E17FE4">
        <w:rPr>
          <w:rFonts w:ascii="Times New Roman" w:eastAsia="Times New Roman" w:hAnsi="Times New Roman" w:cs="Times New Roman"/>
          <w:sz w:val="24"/>
          <w:szCs w:val="24"/>
        </w:rPr>
        <w:t xml:space="preserve"> </w:t>
      </w:r>
      <w:r w:rsidRPr="00F01E59">
        <w:rPr>
          <w:rFonts w:ascii="Times New Roman" w:eastAsia="Times New Roman" w:hAnsi="Times New Roman" w:cs="Times New Roman"/>
          <w:sz w:val="24"/>
          <w:szCs w:val="24"/>
        </w:rPr>
        <w:t>25, ал. 1 от ЗЗКИ.</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Министърът на вътрешните работи отправя до органите писмено искане за съдействие, в което се посочва и длъжностно лице от МВР за осъществяване на контакт. Министърът на вътрешните работи и органът по назначаване съгласуват мерките за организирането на прикриването на определения служител с индивидуална утвърдена Заповед от министъра на вътрешните работи чрез назначаването му на съгласуваната длъжност. За всеки конкретен служител на прикритие се определят съответния комплекс от непосредствени и организационни мерки. За тези мерки знаят и са посветени само министърът, служителят за контакт, ръководителят на прикриващата администрация и служителят изведен на п</w:t>
      </w:r>
      <w:r w:rsidR="00FD4DCD">
        <w:rPr>
          <w:rFonts w:ascii="Times New Roman" w:eastAsia="Times New Roman" w:hAnsi="Times New Roman" w:cs="Times New Roman"/>
          <w:sz w:val="24"/>
          <w:szCs w:val="24"/>
        </w:rPr>
        <w:t>рикритие. Предполага се, че те щ</w:t>
      </w:r>
      <w:r w:rsidRPr="00F01E59">
        <w:rPr>
          <w:rFonts w:ascii="Times New Roman" w:eastAsia="Times New Roman" w:hAnsi="Times New Roman" w:cs="Times New Roman"/>
          <w:sz w:val="24"/>
          <w:szCs w:val="24"/>
        </w:rPr>
        <w:t xml:space="preserve">е носят и пряката отговорност за евентуално допускане на пробиви на секретността и конспиративността във връзка с прикриването. </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Органът взема необходимите мерки да не се допусне разкриване на осъществяваната дейност на прикритие и след прекратяването й. Дейността на прикритие се прекратява със Заповед на министъра на вътрешните работи. Изрично се упоменава, че Наредбата за въвеждането на служители от МВР на прикритие се приема въз основа на разпоредбата в чл. 97 от ЗМВР, според който полицейските органи получават съдействие и организират прикриването на служители от МВР по ред определен с нормативен акт на Министерския съвет.</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В същото време в редица нормативни актове се споменават фигурите на служител под прикритие и служител на прикритие. Внимателният анализ подсказва, че следва законодателят да прец</w:t>
      </w:r>
      <w:r w:rsidR="00FD4DCD">
        <w:rPr>
          <w:rFonts w:ascii="Times New Roman" w:eastAsia="Times New Roman" w:hAnsi="Times New Roman" w:cs="Times New Roman"/>
          <w:sz w:val="24"/>
          <w:szCs w:val="24"/>
        </w:rPr>
        <w:t>изира правното съдържание и кон</w:t>
      </w:r>
      <w:r w:rsidRPr="00F01E59">
        <w:rPr>
          <w:rFonts w:ascii="Times New Roman" w:eastAsia="Times New Roman" w:hAnsi="Times New Roman" w:cs="Times New Roman"/>
          <w:sz w:val="24"/>
          <w:szCs w:val="24"/>
        </w:rPr>
        <w:t>текст на използването на тези два института, за да не се получат различни колизии при евентуалното им прилагане в конкретната полицейска разузнавателна дейност и в случаи на по-нататъшно тълкуване при предприемане реализацията на наказателно-процесуални мерки. Най-вероятно в практическата дейност, в коментирането на института на служителя от МВР изведен на прикритие ще възникнат неминуемо такива ситуации на объркване и празноти в нормативната уредба.</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Оставаме с надеждата, че цялостната организация и осъществяване на операциите по внедряване или въвеждане на служители от МВР на прикритие в държавни органи, организации и юридически лица ще се осъществява в условията на сериозна секретност, при спазване правилата на конспиративност, и тези органи и чиновници, които си позволят да „осветят” дейността или личността на служителите на прикритие ще понесат подобаващата им се значима наказателна отговорност съгласно разпоредбите на Наказателния кодекс на Република България и постановките на Закона за защита на класифицираната информация. </w:t>
      </w:r>
    </w:p>
    <w:p w:rsidR="00F01E59" w:rsidRDefault="00F01E59" w:rsidP="003D5C33">
      <w:pPr>
        <w:spacing w:line="276" w:lineRule="auto"/>
        <w:ind w:firstLine="720"/>
        <w:jc w:val="both"/>
        <w:rPr>
          <w:rFonts w:ascii="Times New Roman" w:eastAsia="Times New Roman" w:hAnsi="Times New Roman" w:cs="Times New Roman"/>
          <w:sz w:val="28"/>
          <w:szCs w:val="28"/>
        </w:rPr>
      </w:pPr>
    </w:p>
    <w:p w:rsidR="00E17FE4" w:rsidRPr="00F01E59" w:rsidRDefault="00E17FE4" w:rsidP="003D5C33">
      <w:pPr>
        <w:spacing w:line="276" w:lineRule="auto"/>
        <w:ind w:firstLine="720"/>
        <w:jc w:val="both"/>
        <w:rPr>
          <w:rFonts w:ascii="Times New Roman" w:eastAsia="Times New Roman" w:hAnsi="Times New Roman" w:cs="Times New Roman"/>
          <w:sz w:val="28"/>
          <w:szCs w:val="28"/>
        </w:rPr>
      </w:pPr>
    </w:p>
    <w:p w:rsidR="00F01E59" w:rsidRPr="00E17FE4" w:rsidRDefault="00E17FE4" w:rsidP="00E17FE4">
      <w:pPr>
        <w:spacing w:line="276" w:lineRule="auto"/>
        <w:jc w:val="both"/>
        <w:rPr>
          <w:rFonts w:ascii="Times New Roman" w:eastAsia="Times New Roman" w:hAnsi="Times New Roman" w:cs="Times New Roman"/>
          <w:b/>
          <w:i/>
          <w:sz w:val="24"/>
          <w:szCs w:val="24"/>
        </w:rPr>
      </w:pPr>
      <w:r w:rsidRPr="00E17FE4">
        <w:rPr>
          <w:rFonts w:ascii="Times New Roman" w:eastAsia="Times New Roman" w:hAnsi="Times New Roman" w:cs="Times New Roman"/>
          <w:b/>
          <w:i/>
          <w:sz w:val="24"/>
          <w:szCs w:val="24"/>
        </w:rPr>
        <w:lastRenderedPageBreak/>
        <w:t>Използвана литература:</w:t>
      </w:r>
    </w:p>
    <w:p w:rsidR="00F01E59" w:rsidRPr="00E17FE4" w:rsidRDefault="00F01E59" w:rsidP="00CC7DAD">
      <w:pPr>
        <w:pStyle w:val="a6"/>
        <w:numPr>
          <w:ilvl w:val="0"/>
          <w:numId w:val="124"/>
        </w:numPr>
        <w:tabs>
          <w:tab w:val="clear" w:pos="1080"/>
          <w:tab w:val="num" w:pos="709"/>
        </w:tabs>
        <w:spacing w:line="276" w:lineRule="auto"/>
        <w:ind w:left="284" w:hanging="284"/>
        <w:jc w:val="both"/>
        <w:rPr>
          <w:rFonts w:ascii="Times New Roman" w:eastAsia="Times New Roman" w:hAnsi="Times New Roman" w:cs="Times New Roman"/>
          <w:i/>
          <w:sz w:val="20"/>
          <w:szCs w:val="20"/>
        </w:rPr>
      </w:pPr>
      <w:r w:rsidRPr="00E17FE4">
        <w:rPr>
          <w:rFonts w:ascii="Times New Roman" w:eastAsia="Times New Roman" w:hAnsi="Times New Roman" w:cs="Times New Roman"/>
          <w:i/>
          <w:sz w:val="20"/>
          <w:szCs w:val="20"/>
        </w:rPr>
        <w:t>Закон за СРС, обн. ДВ, бр.95/21.10.1997, изм. и доп. ДВ, бр.70/09.08.2013,      изм. и доп. ДВ, бр.79/13.10.2015.</w:t>
      </w:r>
    </w:p>
    <w:p w:rsidR="00F01E59" w:rsidRPr="00E17FE4" w:rsidRDefault="00F01E59" w:rsidP="00CC7DAD">
      <w:pPr>
        <w:numPr>
          <w:ilvl w:val="0"/>
          <w:numId w:val="124"/>
        </w:numPr>
        <w:spacing w:line="276" w:lineRule="auto"/>
        <w:ind w:left="284" w:hanging="284"/>
        <w:jc w:val="both"/>
        <w:rPr>
          <w:rFonts w:ascii="Times New Roman" w:eastAsia="Times New Roman" w:hAnsi="Times New Roman" w:cs="Times New Roman"/>
          <w:i/>
          <w:sz w:val="20"/>
          <w:szCs w:val="20"/>
        </w:rPr>
      </w:pPr>
      <w:r w:rsidRPr="00E17FE4">
        <w:rPr>
          <w:rFonts w:ascii="Times New Roman" w:eastAsia="Times New Roman" w:hAnsi="Times New Roman" w:cs="Times New Roman"/>
          <w:i/>
          <w:sz w:val="20"/>
          <w:szCs w:val="20"/>
        </w:rPr>
        <w:t>Закон за МВР, обн.ДВ, бр.53/27.06.2014, изм. и доп. ДВ, бр.61/11.08.2015.</w:t>
      </w:r>
    </w:p>
    <w:p w:rsidR="00F01E59" w:rsidRPr="00E17FE4" w:rsidRDefault="00F01E59" w:rsidP="00CC7DAD">
      <w:pPr>
        <w:numPr>
          <w:ilvl w:val="0"/>
          <w:numId w:val="124"/>
        </w:numPr>
        <w:spacing w:line="276" w:lineRule="auto"/>
        <w:ind w:left="284" w:hanging="284"/>
        <w:jc w:val="both"/>
        <w:rPr>
          <w:rFonts w:ascii="Times New Roman" w:eastAsia="Times New Roman" w:hAnsi="Times New Roman" w:cs="Times New Roman"/>
          <w:i/>
          <w:sz w:val="20"/>
          <w:szCs w:val="20"/>
        </w:rPr>
      </w:pPr>
      <w:r w:rsidRPr="00E17FE4">
        <w:rPr>
          <w:rFonts w:ascii="Times New Roman" w:eastAsia="Times New Roman" w:hAnsi="Times New Roman" w:cs="Times New Roman"/>
          <w:i/>
          <w:sz w:val="20"/>
          <w:szCs w:val="20"/>
        </w:rPr>
        <w:t xml:space="preserve">Закон за Държавна агенция „Разузнаване”, обн. ДВ, бр. </w:t>
      </w:r>
      <w:r w:rsidRPr="00E17FE4">
        <w:rPr>
          <w:rFonts w:ascii="Times New Roman" w:eastAsia="Times New Roman" w:hAnsi="Times New Roman" w:cs="Times New Roman"/>
          <w:i/>
          <w:sz w:val="20"/>
          <w:szCs w:val="20"/>
          <w:lang w:val="ru-RU"/>
        </w:rPr>
        <w:t>7</w:t>
      </w:r>
      <w:r w:rsidRPr="00E17FE4">
        <w:rPr>
          <w:rFonts w:ascii="Times New Roman" w:eastAsia="Times New Roman" w:hAnsi="Times New Roman" w:cs="Times New Roman"/>
          <w:i/>
          <w:sz w:val="20"/>
          <w:szCs w:val="20"/>
          <w:lang w:val="en-US"/>
        </w:rPr>
        <w:t>9</w:t>
      </w:r>
      <w:r w:rsidRPr="00E17FE4">
        <w:rPr>
          <w:rFonts w:ascii="Times New Roman" w:eastAsia="Times New Roman" w:hAnsi="Times New Roman" w:cs="Times New Roman"/>
          <w:i/>
          <w:sz w:val="20"/>
          <w:szCs w:val="20"/>
        </w:rPr>
        <w:t>/</w:t>
      </w:r>
      <w:r w:rsidRPr="00E17FE4">
        <w:rPr>
          <w:rFonts w:ascii="Times New Roman" w:eastAsia="Times New Roman" w:hAnsi="Times New Roman" w:cs="Times New Roman"/>
          <w:i/>
          <w:sz w:val="20"/>
          <w:szCs w:val="20"/>
          <w:lang w:val="en-US"/>
        </w:rPr>
        <w:t>13</w:t>
      </w:r>
      <w:r w:rsidRPr="00E17FE4">
        <w:rPr>
          <w:rFonts w:ascii="Times New Roman" w:eastAsia="Times New Roman" w:hAnsi="Times New Roman" w:cs="Times New Roman"/>
          <w:i/>
          <w:sz w:val="20"/>
          <w:szCs w:val="20"/>
        </w:rPr>
        <w:t>.10.2015.</w:t>
      </w:r>
    </w:p>
    <w:p w:rsidR="00F01E59" w:rsidRPr="00E17FE4" w:rsidRDefault="00F01E59" w:rsidP="00CC7DAD">
      <w:pPr>
        <w:numPr>
          <w:ilvl w:val="0"/>
          <w:numId w:val="124"/>
        </w:numPr>
        <w:spacing w:line="276" w:lineRule="auto"/>
        <w:ind w:left="284" w:hanging="284"/>
        <w:jc w:val="both"/>
        <w:rPr>
          <w:rFonts w:ascii="Times New Roman" w:eastAsia="Times New Roman" w:hAnsi="Times New Roman" w:cs="Times New Roman"/>
          <w:i/>
          <w:sz w:val="20"/>
          <w:szCs w:val="20"/>
        </w:rPr>
      </w:pPr>
      <w:r w:rsidRPr="00E17FE4">
        <w:rPr>
          <w:rFonts w:ascii="Times New Roman" w:eastAsia="Times New Roman" w:hAnsi="Times New Roman" w:cs="Times New Roman"/>
          <w:i/>
          <w:sz w:val="20"/>
          <w:szCs w:val="20"/>
        </w:rPr>
        <w:t>Закон за администрацията, обн. ДВ, бр.130/5.11.1998, изм. и доп. в ДВ, бр.27/25.03.2014.</w:t>
      </w:r>
    </w:p>
    <w:p w:rsidR="00F01E59" w:rsidRPr="00E17FE4" w:rsidRDefault="00F01E59" w:rsidP="00CC7DAD">
      <w:pPr>
        <w:numPr>
          <w:ilvl w:val="0"/>
          <w:numId w:val="124"/>
        </w:numPr>
        <w:spacing w:line="276" w:lineRule="auto"/>
        <w:ind w:left="284" w:hanging="284"/>
        <w:jc w:val="both"/>
        <w:rPr>
          <w:rFonts w:ascii="Times New Roman" w:eastAsia="Times New Roman" w:hAnsi="Times New Roman" w:cs="Times New Roman"/>
          <w:i/>
          <w:sz w:val="20"/>
          <w:szCs w:val="20"/>
        </w:rPr>
      </w:pPr>
      <w:r w:rsidRPr="00E17FE4">
        <w:rPr>
          <w:rFonts w:ascii="Times New Roman" w:eastAsia="Times New Roman" w:hAnsi="Times New Roman" w:cs="Times New Roman"/>
          <w:i/>
          <w:sz w:val="20"/>
          <w:szCs w:val="20"/>
        </w:rPr>
        <w:t>Закон за защита на класифицираната информация, обн. ДВ, бр.15/30.04.2002</w:t>
      </w:r>
    </w:p>
    <w:p w:rsidR="00F01E59" w:rsidRPr="00E17FE4" w:rsidRDefault="00F01E59" w:rsidP="00CC7DAD">
      <w:pPr>
        <w:numPr>
          <w:ilvl w:val="0"/>
          <w:numId w:val="124"/>
        </w:numPr>
        <w:spacing w:line="276" w:lineRule="auto"/>
        <w:ind w:left="284" w:hanging="284"/>
        <w:jc w:val="both"/>
        <w:rPr>
          <w:rFonts w:ascii="Times New Roman" w:eastAsia="Times New Roman" w:hAnsi="Times New Roman" w:cs="Times New Roman"/>
          <w:i/>
          <w:sz w:val="20"/>
          <w:szCs w:val="20"/>
        </w:rPr>
      </w:pPr>
      <w:r w:rsidRPr="00E17FE4">
        <w:rPr>
          <w:rFonts w:ascii="Times New Roman" w:eastAsia="Times New Roman" w:hAnsi="Times New Roman" w:cs="Times New Roman"/>
          <w:i/>
          <w:sz w:val="20"/>
          <w:szCs w:val="20"/>
        </w:rPr>
        <w:t>Закон за защита на лица, застрашени във връзка с наказателно производство, обн. ДВ, бр.103/23.11.2004, изм. и доп. ДВ, бр.53/27.06.2014.</w:t>
      </w:r>
    </w:p>
    <w:p w:rsidR="00F01E59" w:rsidRPr="00E17FE4" w:rsidRDefault="00F01E59" w:rsidP="00CC7DAD">
      <w:pPr>
        <w:numPr>
          <w:ilvl w:val="0"/>
          <w:numId w:val="124"/>
        </w:numPr>
        <w:spacing w:line="276" w:lineRule="auto"/>
        <w:ind w:left="284" w:hanging="284"/>
        <w:jc w:val="both"/>
        <w:rPr>
          <w:rFonts w:ascii="Times New Roman" w:eastAsia="Times New Roman" w:hAnsi="Times New Roman" w:cs="Times New Roman"/>
          <w:i/>
          <w:sz w:val="20"/>
          <w:szCs w:val="20"/>
        </w:rPr>
      </w:pPr>
      <w:r w:rsidRPr="00E17FE4">
        <w:rPr>
          <w:rFonts w:ascii="Times New Roman" w:eastAsia="Times New Roman" w:hAnsi="Times New Roman" w:cs="Times New Roman"/>
          <w:i/>
          <w:sz w:val="20"/>
          <w:szCs w:val="20"/>
        </w:rPr>
        <w:t>Постановление на Министерския съвет, № 291/29.10.2015, обн. ДВ, бр.85/03.11.2015.</w:t>
      </w:r>
    </w:p>
    <w:p w:rsidR="00F01E59" w:rsidRPr="00E17FE4" w:rsidRDefault="00F01E59" w:rsidP="00CC7DAD">
      <w:pPr>
        <w:numPr>
          <w:ilvl w:val="0"/>
          <w:numId w:val="124"/>
        </w:numPr>
        <w:spacing w:line="276" w:lineRule="auto"/>
        <w:ind w:left="284" w:hanging="284"/>
        <w:jc w:val="both"/>
        <w:rPr>
          <w:rFonts w:ascii="Times New Roman" w:eastAsia="Times New Roman" w:hAnsi="Times New Roman" w:cs="Times New Roman"/>
          <w:i/>
          <w:sz w:val="20"/>
          <w:szCs w:val="20"/>
        </w:rPr>
      </w:pPr>
      <w:r w:rsidRPr="00E17FE4">
        <w:rPr>
          <w:rFonts w:ascii="Times New Roman" w:eastAsia="Times New Roman" w:hAnsi="Times New Roman" w:cs="Times New Roman"/>
          <w:i/>
          <w:sz w:val="20"/>
          <w:szCs w:val="20"/>
        </w:rPr>
        <w:t xml:space="preserve">Наредба за реда за получаване на съдействие и организиране на прикритието на служители от МВР в държавни органи, организации, юридически лица, утвърдена от министъра на вътрешните работи, обн. ДВ, бр.85/ 03.11.2015. </w:t>
      </w:r>
    </w:p>
    <w:p w:rsidR="00F01E59" w:rsidRPr="00E17FE4" w:rsidRDefault="00F01E59" w:rsidP="00CC7DAD">
      <w:pPr>
        <w:numPr>
          <w:ilvl w:val="0"/>
          <w:numId w:val="124"/>
        </w:numPr>
        <w:spacing w:line="276" w:lineRule="auto"/>
        <w:ind w:left="284" w:hanging="284"/>
        <w:jc w:val="both"/>
        <w:rPr>
          <w:rFonts w:ascii="Times New Roman" w:eastAsia="Times New Roman" w:hAnsi="Times New Roman" w:cs="Times New Roman"/>
          <w:i/>
          <w:sz w:val="20"/>
          <w:szCs w:val="20"/>
        </w:rPr>
      </w:pPr>
      <w:r w:rsidRPr="00E17FE4">
        <w:rPr>
          <w:rFonts w:ascii="Times New Roman" w:eastAsia="Times New Roman" w:hAnsi="Times New Roman" w:cs="Times New Roman"/>
          <w:i/>
          <w:sz w:val="20"/>
          <w:szCs w:val="20"/>
        </w:rPr>
        <w:t>Христов, В., Противодействие на чуждо разузнаване, ВСУ, 2012</w:t>
      </w:r>
    </w:p>
    <w:p w:rsidR="00F01E59" w:rsidRPr="00F01E59" w:rsidRDefault="00F01E59"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sectPr w:rsidR="00E17FE4"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3D5C33">
      <w:pPr>
        <w:tabs>
          <w:tab w:val="left" w:pos="2505"/>
        </w:tabs>
        <w:spacing w:line="276" w:lineRule="auto"/>
        <w:rPr>
          <w:rFonts w:ascii="Times New Roman" w:eastAsia="Calibri" w:hAnsi="Times New Roman" w:cs="Times New Roman"/>
          <w:sz w:val="24"/>
          <w:szCs w:val="24"/>
        </w:rPr>
      </w:pPr>
    </w:p>
    <w:p w:rsidR="00F01E59" w:rsidRPr="00F01E59" w:rsidRDefault="00F01E59" w:rsidP="003D5C33">
      <w:pPr>
        <w:tabs>
          <w:tab w:val="left" w:pos="2505"/>
        </w:tabs>
        <w:spacing w:line="276" w:lineRule="auto"/>
        <w:rPr>
          <w:rFonts w:ascii="Times New Roman" w:eastAsia="Calibri" w:hAnsi="Times New Roman" w:cs="Times New Roman"/>
          <w:sz w:val="24"/>
          <w:szCs w:val="24"/>
        </w:rPr>
      </w:pPr>
    </w:p>
    <w:p w:rsidR="00F01E59" w:rsidRPr="00F01E59" w:rsidRDefault="00F01E59" w:rsidP="003D5C33">
      <w:pPr>
        <w:tabs>
          <w:tab w:val="left" w:pos="2505"/>
        </w:tabs>
        <w:spacing w:line="276" w:lineRule="auto"/>
        <w:rPr>
          <w:rFonts w:ascii="Times New Roman" w:eastAsia="Calibri" w:hAnsi="Times New Roman" w:cs="Times New Roman"/>
          <w:sz w:val="24"/>
          <w:szCs w:val="24"/>
        </w:rPr>
      </w:pPr>
    </w:p>
    <w:p w:rsidR="00F01E59" w:rsidRPr="00F01E59" w:rsidRDefault="00F01E59" w:rsidP="003D5C33">
      <w:pPr>
        <w:tabs>
          <w:tab w:val="left" w:pos="2505"/>
        </w:tabs>
        <w:spacing w:line="276" w:lineRule="auto"/>
        <w:rPr>
          <w:rFonts w:ascii="Times New Roman" w:eastAsia="Calibri" w:hAnsi="Times New Roman" w:cs="Times New Roman"/>
          <w:sz w:val="24"/>
          <w:szCs w:val="24"/>
        </w:rPr>
      </w:pPr>
    </w:p>
    <w:p w:rsidR="00F01E59" w:rsidRPr="00F01E59" w:rsidRDefault="00F01E59" w:rsidP="003D5C33">
      <w:pPr>
        <w:tabs>
          <w:tab w:val="left" w:pos="2505"/>
        </w:tabs>
        <w:spacing w:line="276" w:lineRule="auto"/>
        <w:rPr>
          <w:rFonts w:ascii="Times New Roman" w:eastAsia="Calibri" w:hAnsi="Times New Roman" w:cs="Times New Roman"/>
          <w:sz w:val="24"/>
          <w:szCs w:val="24"/>
        </w:rPr>
      </w:pPr>
    </w:p>
    <w:p w:rsidR="00F01E59" w:rsidRPr="00F01E59" w:rsidRDefault="00F01E59" w:rsidP="003D5C33">
      <w:pPr>
        <w:tabs>
          <w:tab w:val="left" w:pos="2505"/>
        </w:tabs>
        <w:spacing w:line="276" w:lineRule="auto"/>
        <w:rPr>
          <w:rFonts w:ascii="Times New Roman" w:eastAsia="Calibri" w:hAnsi="Times New Roman" w:cs="Times New Roman"/>
          <w:sz w:val="24"/>
          <w:szCs w:val="24"/>
        </w:rPr>
      </w:pPr>
    </w:p>
    <w:p w:rsidR="00F01E59" w:rsidRPr="00F01E59" w:rsidRDefault="00F01E59" w:rsidP="003D5C33">
      <w:pPr>
        <w:tabs>
          <w:tab w:val="left" w:pos="2505"/>
        </w:tabs>
        <w:spacing w:line="276" w:lineRule="auto"/>
        <w:rPr>
          <w:rFonts w:ascii="Times New Roman" w:eastAsia="Calibri" w:hAnsi="Times New Roman" w:cs="Times New Roman"/>
          <w:sz w:val="24"/>
          <w:szCs w:val="24"/>
        </w:rPr>
      </w:pPr>
    </w:p>
    <w:p w:rsidR="00F01E59" w:rsidRPr="00F01E59" w:rsidRDefault="00F01E59" w:rsidP="003D5C33">
      <w:pPr>
        <w:tabs>
          <w:tab w:val="left" w:pos="2505"/>
        </w:tabs>
        <w:spacing w:line="276" w:lineRule="auto"/>
        <w:rPr>
          <w:rFonts w:ascii="Times New Roman" w:eastAsia="Calibri" w:hAnsi="Times New Roman" w:cs="Times New Roman"/>
          <w:sz w:val="24"/>
          <w:szCs w:val="24"/>
        </w:rPr>
      </w:pPr>
    </w:p>
    <w:p w:rsidR="00F01E59" w:rsidRPr="00F01E59" w:rsidRDefault="00F01E59" w:rsidP="003D5C33">
      <w:pPr>
        <w:tabs>
          <w:tab w:val="left" w:pos="2505"/>
        </w:tabs>
        <w:spacing w:line="276" w:lineRule="auto"/>
        <w:rPr>
          <w:rFonts w:ascii="Times New Roman" w:eastAsia="Calibri" w:hAnsi="Times New Roman" w:cs="Times New Roman"/>
          <w:sz w:val="24"/>
          <w:szCs w:val="24"/>
        </w:rPr>
      </w:pPr>
    </w:p>
    <w:p w:rsidR="00F01E59" w:rsidRDefault="00F01E59"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7C23EB" w:rsidRPr="007C23EB" w:rsidRDefault="007C23EB" w:rsidP="007C23EB">
      <w:pPr>
        <w:spacing w:line="276" w:lineRule="auto"/>
        <w:jc w:val="center"/>
        <w:rPr>
          <w:rFonts w:ascii="Times New Roman" w:eastAsia="Times New Roman" w:hAnsi="Times New Roman" w:cs="Times New Roman"/>
          <w:b/>
          <w:sz w:val="28"/>
          <w:szCs w:val="28"/>
          <w:shd w:val="clear" w:color="auto" w:fill="FFFFFF"/>
          <w:lang w:eastAsia="bg-BG"/>
        </w:rPr>
      </w:pPr>
      <w:r w:rsidRPr="007C23EB">
        <w:rPr>
          <w:rFonts w:ascii="Times New Roman" w:eastAsia="Times New Roman" w:hAnsi="Times New Roman" w:cs="Times New Roman"/>
          <w:b/>
          <w:sz w:val="28"/>
          <w:szCs w:val="28"/>
          <w:shd w:val="clear" w:color="auto" w:fill="FFFFFF"/>
          <w:lang w:eastAsia="bg-BG"/>
        </w:rPr>
        <w:lastRenderedPageBreak/>
        <w:t>ПРОБЛЕМИ В БОРБАТА С ТЕЖКАТА</w:t>
      </w:r>
      <w:r w:rsidRPr="00353DD8">
        <w:rPr>
          <w:rFonts w:ascii="Times New Roman" w:eastAsia="Times New Roman" w:hAnsi="Times New Roman" w:cs="Times New Roman"/>
          <w:b/>
          <w:sz w:val="28"/>
          <w:szCs w:val="28"/>
          <w:shd w:val="clear" w:color="auto" w:fill="FFFFFF"/>
          <w:lang w:val="ru-RU" w:eastAsia="bg-BG"/>
        </w:rPr>
        <w:t xml:space="preserve"> </w:t>
      </w:r>
      <w:r w:rsidRPr="007C23EB">
        <w:rPr>
          <w:rFonts w:ascii="Times New Roman" w:eastAsia="Times New Roman" w:hAnsi="Times New Roman" w:cs="Times New Roman"/>
          <w:b/>
          <w:sz w:val="28"/>
          <w:szCs w:val="28"/>
          <w:shd w:val="clear" w:color="auto" w:fill="FFFFFF"/>
          <w:lang w:eastAsia="bg-BG"/>
        </w:rPr>
        <w:t>ПРЕСТЪПНОСТ И НАСОКИ ЗА РАЗРЕШАВАНЕТО ИМ</w:t>
      </w:r>
    </w:p>
    <w:p w:rsidR="00E17FE4" w:rsidRPr="007C23EB" w:rsidRDefault="00E17FE4" w:rsidP="007C23EB">
      <w:pPr>
        <w:tabs>
          <w:tab w:val="left" w:pos="2505"/>
        </w:tabs>
        <w:spacing w:line="276" w:lineRule="auto"/>
        <w:jc w:val="center"/>
        <w:rPr>
          <w:rFonts w:ascii="Times New Roman" w:eastAsia="Calibri" w:hAnsi="Times New Roman" w:cs="Times New Roman"/>
          <w:b/>
          <w:caps/>
          <w:sz w:val="28"/>
          <w:szCs w:val="28"/>
        </w:rPr>
      </w:pPr>
    </w:p>
    <w:p w:rsidR="00E17FE4" w:rsidRPr="007C23EB" w:rsidRDefault="00E17FE4" w:rsidP="007C23EB">
      <w:pPr>
        <w:tabs>
          <w:tab w:val="left" w:pos="2505"/>
        </w:tabs>
        <w:spacing w:line="276" w:lineRule="auto"/>
        <w:jc w:val="right"/>
        <w:rPr>
          <w:rFonts w:ascii="Times New Roman" w:hAnsi="Times New Roman" w:cs="Times New Roman"/>
          <w:sz w:val="24"/>
          <w:szCs w:val="24"/>
        </w:rPr>
      </w:pPr>
      <w:r w:rsidRPr="007C23EB">
        <w:rPr>
          <w:rFonts w:ascii="Times New Roman" w:hAnsi="Times New Roman" w:cs="Times New Roman"/>
          <w:sz w:val="24"/>
          <w:szCs w:val="24"/>
        </w:rPr>
        <w:t xml:space="preserve">доц. д-р Васил </w:t>
      </w:r>
      <w:r w:rsidRPr="007C23EB">
        <w:rPr>
          <w:rFonts w:ascii="Times New Roman" w:hAnsi="Times New Roman" w:cs="Times New Roman"/>
          <w:caps/>
          <w:sz w:val="24"/>
          <w:szCs w:val="24"/>
        </w:rPr>
        <w:t>Янарлиев</w:t>
      </w:r>
      <w:r w:rsidRPr="007C23EB">
        <w:rPr>
          <w:rFonts w:ascii="Times New Roman" w:hAnsi="Times New Roman" w:cs="Times New Roman"/>
          <w:sz w:val="24"/>
          <w:szCs w:val="24"/>
        </w:rPr>
        <w:t>,</w:t>
      </w:r>
    </w:p>
    <w:p w:rsidR="00E17FE4" w:rsidRPr="007C23EB" w:rsidRDefault="00E17FE4" w:rsidP="007C23EB">
      <w:pPr>
        <w:tabs>
          <w:tab w:val="left" w:pos="2505"/>
        </w:tabs>
        <w:spacing w:line="276" w:lineRule="auto"/>
        <w:jc w:val="right"/>
        <w:rPr>
          <w:rFonts w:ascii="Times New Roman" w:eastAsia="Calibri" w:hAnsi="Times New Roman" w:cs="Times New Roman"/>
          <w:caps/>
          <w:sz w:val="28"/>
          <w:szCs w:val="28"/>
        </w:rPr>
      </w:pPr>
      <w:r w:rsidRPr="007C23EB">
        <w:rPr>
          <w:rFonts w:ascii="Times New Roman" w:hAnsi="Times New Roman" w:cs="Times New Roman"/>
          <w:sz w:val="24"/>
          <w:szCs w:val="24"/>
        </w:rPr>
        <w:t>Академия на МВР</w:t>
      </w:r>
      <w:r w:rsidR="007C23EB" w:rsidRPr="007C23EB">
        <w:rPr>
          <w:rFonts w:ascii="Times New Roman" w:hAnsi="Times New Roman" w:cs="Times New Roman"/>
          <w:sz w:val="24"/>
          <w:szCs w:val="24"/>
        </w:rPr>
        <w:t>,</w:t>
      </w:r>
    </w:p>
    <w:p w:rsidR="007C23EB" w:rsidRPr="007C23EB" w:rsidRDefault="007C23EB" w:rsidP="007C23EB">
      <w:pPr>
        <w:spacing w:line="276" w:lineRule="auto"/>
        <w:jc w:val="right"/>
        <w:rPr>
          <w:rFonts w:ascii="Times New Roman" w:eastAsia="Times New Roman" w:hAnsi="Times New Roman" w:cs="Times New Roman"/>
          <w:sz w:val="24"/>
          <w:szCs w:val="24"/>
          <w:lang w:eastAsia="bg-BG"/>
        </w:rPr>
      </w:pPr>
      <w:r w:rsidRPr="007C23EB">
        <w:rPr>
          <w:rFonts w:ascii="Times New Roman" w:eastAsia="Times New Roman" w:hAnsi="Times New Roman" w:cs="Times New Roman"/>
          <w:sz w:val="24"/>
          <w:szCs w:val="24"/>
          <w:lang w:eastAsia="bg-BG"/>
        </w:rPr>
        <w:t>Нов български университет</w:t>
      </w:r>
    </w:p>
    <w:p w:rsidR="00E17FE4" w:rsidRPr="007C23EB" w:rsidRDefault="00E17FE4" w:rsidP="007C23EB">
      <w:pPr>
        <w:tabs>
          <w:tab w:val="left" w:pos="2505"/>
        </w:tabs>
        <w:spacing w:line="276" w:lineRule="auto"/>
        <w:rPr>
          <w:rFonts w:ascii="Times New Roman" w:eastAsia="Calibri" w:hAnsi="Times New Roman" w:cs="Times New Roman"/>
          <w:sz w:val="24"/>
          <w:szCs w:val="24"/>
        </w:rPr>
      </w:pPr>
    </w:p>
    <w:p w:rsidR="007C23EB" w:rsidRPr="007C23EB" w:rsidRDefault="007C23EB" w:rsidP="007C23EB">
      <w:pPr>
        <w:spacing w:line="276" w:lineRule="auto"/>
        <w:ind w:right="72" w:firstLine="708"/>
        <w:jc w:val="both"/>
        <w:rPr>
          <w:rFonts w:ascii="Times New Roman" w:eastAsia="Times New Roman" w:hAnsi="Times New Roman" w:cs="Times New Roman"/>
          <w:b/>
          <w:sz w:val="20"/>
          <w:szCs w:val="20"/>
          <w:lang w:eastAsia="bg-BG"/>
        </w:rPr>
      </w:pPr>
      <w:r w:rsidRPr="007C23EB">
        <w:rPr>
          <w:rFonts w:ascii="Times New Roman" w:eastAsia="Times New Roman" w:hAnsi="Times New Roman" w:cs="Times New Roman"/>
          <w:b/>
          <w:sz w:val="24"/>
          <w:szCs w:val="24"/>
          <w:lang w:eastAsia="bg-BG"/>
        </w:rPr>
        <w:t>Резюме:</w:t>
      </w:r>
      <w:r>
        <w:rPr>
          <w:rFonts w:ascii="Times New Roman" w:eastAsia="Times New Roman" w:hAnsi="Times New Roman" w:cs="Times New Roman"/>
          <w:b/>
          <w:sz w:val="20"/>
          <w:szCs w:val="20"/>
          <w:lang w:eastAsia="bg-BG"/>
        </w:rPr>
        <w:t xml:space="preserve"> </w:t>
      </w:r>
      <w:r w:rsidRPr="007C23EB">
        <w:rPr>
          <w:rFonts w:ascii="Times New Roman" w:eastAsia="Times New Roman" w:hAnsi="Times New Roman" w:cs="Times New Roman"/>
          <w:sz w:val="24"/>
          <w:szCs w:val="24"/>
          <w:lang w:eastAsia="bg-BG"/>
        </w:rPr>
        <w:t>В доклада се</w:t>
      </w:r>
      <w:r w:rsidRPr="007C23EB">
        <w:rPr>
          <w:rFonts w:ascii="Times New Roman" w:eastAsia="Times New Roman" w:hAnsi="Times New Roman" w:cs="Times New Roman"/>
          <w:b/>
          <w:sz w:val="24"/>
          <w:szCs w:val="24"/>
          <w:lang w:eastAsia="bg-BG"/>
        </w:rPr>
        <w:t xml:space="preserve"> </w:t>
      </w:r>
      <w:r w:rsidRPr="007C23EB">
        <w:rPr>
          <w:rFonts w:ascii="Times New Roman" w:eastAsia="Times New Roman" w:hAnsi="Times New Roman" w:cs="Times New Roman"/>
          <w:sz w:val="24"/>
          <w:szCs w:val="24"/>
          <w:lang w:eastAsia="bg-BG"/>
        </w:rPr>
        <w:t>посочват основните</w:t>
      </w:r>
      <w:r w:rsidRPr="007C23EB">
        <w:rPr>
          <w:rFonts w:ascii="Times New Roman" w:eastAsia="Times New Roman" w:hAnsi="Times New Roman" w:cs="Times New Roman"/>
          <w:b/>
          <w:sz w:val="24"/>
          <w:szCs w:val="24"/>
          <w:lang w:eastAsia="bg-BG"/>
        </w:rPr>
        <w:t xml:space="preserve"> </w:t>
      </w:r>
      <w:r w:rsidRPr="007C23EB">
        <w:rPr>
          <w:rFonts w:ascii="Times New Roman" w:eastAsia="Times New Roman" w:hAnsi="Times New Roman" w:cs="Times New Roman"/>
          <w:i/>
          <w:sz w:val="24"/>
          <w:szCs w:val="24"/>
          <w:lang w:eastAsia="bg-BG"/>
        </w:rPr>
        <w:t>проблеми</w:t>
      </w:r>
      <w:r w:rsidRPr="007C23EB">
        <w:rPr>
          <w:rFonts w:ascii="Times New Roman" w:eastAsia="Times New Roman" w:hAnsi="Times New Roman" w:cs="Times New Roman"/>
          <w:b/>
          <w:sz w:val="24"/>
          <w:szCs w:val="24"/>
          <w:lang w:eastAsia="bg-BG"/>
        </w:rPr>
        <w:t xml:space="preserve"> </w:t>
      </w:r>
      <w:r w:rsidRPr="007C23EB">
        <w:rPr>
          <w:rFonts w:ascii="Times New Roman" w:eastAsia="Times New Roman" w:hAnsi="Times New Roman" w:cs="Times New Roman"/>
          <w:sz w:val="24"/>
          <w:szCs w:val="24"/>
          <w:shd w:val="clear" w:color="auto" w:fill="FFFFFF"/>
          <w:lang w:eastAsia="bg-BG"/>
        </w:rPr>
        <w:t>на полицейските оперативно-издирвателни органи</w:t>
      </w:r>
      <w:r w:rsidRPr="00353DD8">
        <w:rPr>
          <w:rFonts w:ascii="Times New Roman" w:eastAsia="Times New Roman" w:hAnsi="Times New Roman" w:cs="Times New Roman"/>
          <w:sz w:val="24"/>
          <w:szCs w:val="24"/>
          <w:shd w:val="clear" w:color="auto" w:fill="FFFFFF"/>
          <w:lang w:val="ru-RU" w:eastAsia="bg-BG"/>
        </w:rPr>
        <w:t xml:space="preserve"> </w:t>
      </w:r>
      <w:r w:rsidRPr="007C23EB">
        <w:rPr>
          <w:rFonts w:ascii="Times New Roman" w:eastAsia="Times New Roman" w:hAnsi="Times New Roman" w:cs="Times New Roman"/>
          <w:sz w:val="24"/>
          <w:szCs w:val="24"/>
          <w:shd w:val="clear" w:color="auto" w:fill="FFFFFF"/>
          <w:lang w:eastAsia="bg-BG"/>
        </w:rPr>
        <w:t xml:space="preserve">в борбата с тежката престъпност. </w:t>
      </w:r>
      <w:r w:rsidRPr="007C23EB">
        <w:rPr>
          <w:rFonts w:ascii="Times New Roman" w:eastAsia="Times New Roman" w:hAnsi="Times New Roman" w:cs="Times New Roman"/>
          <w:sz w:val="24"/>
          <w:szCs w:val="24"/>
          <w:lang w:eastAsia="bg-BG"/>
        </w:rPr>
        <w:t xml:space="preserve">Акцентира се върху </w:t>
      </w:r>
      <w:r w:rsidRPr="007C23EB">
        <w:rPr>
          <w:rFonts w:ascii="Times New Roman" w:eastAsia="Times New Roman" w:hAnsi="Times New Roman" w:cs="Times New Roman"/>
          <w:i/>
          <w:sz w:val="24"/>
          <w:szCs w:val="24"/>
          <w:lang w:eastAsia="bg-BG"/>
        </w:rPr>
        <w:t>незадоволителната професионална квалификация</w:t>
      </w:r>
      <w:r w:rsidRPr="007C23EB">
        <w:rPr>
          <w:rFonts w:ascii="Times New Roman" w:eastAsia="Times New Roman" w:hAnsi="Times New Roman" w:cs="Times New Roman"/>
          <w:sz w:val="24"/>
          <w:szCs w:val="24"/>
          <w:lang w:eastAsia="bg-BG"/>
        </w:rPr>
        <w:t xml:space="preserve"> на тези органи особено по отношение пълноценното и комплексното използване на елементите на оперативно-издирвателния инструментариум. Маркират се главните насоки за нейното качествено и трайно </w:t>
      </w:r>
      <w:r w:rsidRPr="007C23EB">
        <w:rPr>
          <w:rFonts w:ascii="Times New Roman" w:eastAsia="Times New Roman" w:hAnsi="Times New Roman" w:cs="Times New Roman"/>
          <w:i/>
          <w:sz w:val="24"/>
          <w:szCs w:val="24"/>
          <w:lang w:eastAsia="bg-BG"/>
        </w:rPr>
        <w:t>подобряване</w:t>
      </w:r>
      <w:r w:rsidRPr="007C23EB">
        <w:rPr>
          <w:rFonts w:ascii="Times New Roman" w:eastAsia="Times New Roman" w:hAnsi="Times New Roman" w:cs="Times New Roman"/>
          <w:sz w:val="24"/>
          <w:szCs w:val="24"/>
          <w:lang w:eastAsia="bg-BG"/>
        </w:rPr>
        <w:t xml:space="preserve"> като необходимо условие за по-успешното предотвратяване, разкриване и документиране на конспиративно извършваните тежки престъпления. Съпътстващо се </w:t>
      </w:r>
      <w:r w:rsidRPr="007C23EB">
        <w:rPr>
          <w:rFonts w:ascii="Times New Roman" w:eastAsia="Times New Roman" w:hAnsi="Times New Roman" w:cs="Times New Roman"/>
          <w:i/>
          <w:sz w:val="24"/>
          <w:szCs w:val="24"/>
          <w:lang w:eastAsia="bg-BG"/>
        </w:rPr>
        <w:t>интерпретират</w:t>
      </w:r>
      <w:r w:rsidRPr="007C23EB">
        <w:rPr>
          <w:rFonts w:ascii="Times New Roman" w:eastAsia="Times New Roman" w:hAnsi="Times New Roman" w:cs="Times New Roman"/>
          <w:sz w:val="24"/>
          <w:szCs w:val="24"/>
          <w:lang w:eastAsia="bg-BG"/>
        </w:rPr>
        <w:t xml:space="preserve"> и: основните характеристики на тежката престъпност; същността и характерът на </w:t>
      </w:r>
      <w:r w:rsidRPr="007C23EB">
        <w:rPr>
          <w:rFonts w:ascii="Times New Roman" w:eastAsia="Times New Roman" w:hAnsi="Times New Roman" w:cs="Times New Roman"/>
          <w:sz w:val="24"/>
          <w:szCs w:val="24"/>
          <w:shd w:val="clear" w:color="auto" w:fill="FFFFFF"/>
          <w:lang w:eastAsia="bg-BG"/>
        </w:rPr>
        <w:t>оперативно-издирвателната дейност</w:t>
      </w:r>
      <w:r w:rsidRPr="007C23EB">
        <w:rPr>
          <w:rFonts w:ascii="Times New Roman" w:eastAsia="Times New Roman" w:hAnsi="Times New Roman" w:cs="Times New Roman"/>
          <w:sz w:val="24"/>
          <w:szCs w:val="24"/>
          <w:lang w:eastAsia="bg-BG"/>
        </w:rPr>
        <w:t xml:space="preserve">; спецификите на нейния инструментариум; ключовото значение, което има т. нар. „агентурен метод” за настъпателно противодействие на </w:t>
      </w:r>
      <w:r w:rsidRPr="007C23EB">
        <w:rPr>
          <w:rFonts w:ascii="Times New Roman" w:eastAsia="Times New Roman" w:hAnsi="Times New Roman" w:cs="Times New Roman"/>
          <w:sz w:val="24"/>
          <w:szCs w:val="24"/>
          <w:shd w:val="clear" w:color="auto" w:fill="FFFFFF"/>
          <w:lang w:eastAsia="bg-BG"/>
        </w:rPr>
        <w:t>тежката престъпност</w:t>
      </w:r>
      <w:r w:rsidRPr="007C23EB">
        <w:rPr>
          <w:rFonts w:ascii="Times New Roman" w:eastAsia="Times New Roman" w:hAnsi="Times New Roman" w:cs="Times New Roman"/>
          <w:sz w:val="24"/>
          <w:szCs w:val="24"/>
          <w:lang w:eastAsia="bg-BG"/>
        </w:rPr>
        <w:t>.</w:t>
      </w:r>
    </w:p>
    <w:p w:rsidR="007C23EB" w:rsidRDefault="007C23EB" w:rsidP="007C23EB">
      <w:pPr>
        <w:spacing w:line="276" w:lineRule="auto"/>
        <w:ind w:firstLine="708"/>
        <w:jc w:val="both"/>
        <w:rPr>
          <w:rFonts w:ascii="Times New Roman" w:eastAsia="Times New Roman" w:hAnsi="Times New Roman" w:cs="Times New Roman"/>
          <w:b/>
          <w:sz w:val="24"/>
          <w:szCs w:val="24"/>
          <w:lang w:eastAsia="bg-BG"/>
        </w:rPr>
      </w:pPr>
    </w:p>
    <w:p w:rsidR="007C23EB" w:rsidRPr="007C23EB" w:rsidRDefault="007C23EB" w:rsidP="007C23EB">
      <w:pPr>
        <w:spacing w:line="276" w:lineRule="auto"/>
        <w:ind w:firstLine="708"/>
        <w:jc w:val="both"/>
        <w:rPr>
          <w:rFonts w:ascii="Times New Roman" w:eastAsia="Times New Roman" w:hAnsi="Times New Roman" w:cs="Times New Roman"/>
          <w:sz w:val="24"/>
          <w:szCs w:val="24"/>
          <w:lang w:eastAsia="bg-BG"/>
        </w:rPr>
      </w:pPr>
      <w:r w:rsidRPr="007C23EB">
        <w:rPr>
          <w:rFonts w:ascii="Times New Roman" w:eastAsia="Times New Roman" w:hAnsi="Times New Roman" w:cs="Times New Roman"/>
          <w:b/>
          <w:sz w:val="24"/>
          <w:szCs w:val="24"/>
          <w:lang w:eastAsia="bg-BG"/>
        </w:rPr>
        <w:t xml:space="preserve">Ключови думи: </w:t>
      </w:r>
      <w:r w:rsidRPr="007C23EB">
        <w:rPr>
          <w:rFonts w:ascii="Times New Roman" w:eastAsia="Times New Roman" w:hAnsi="Times New Roman" w:cs="Times New Roman"/>
          <w:sz w:val="24"/>
          <w:szCs w:val="24"/>
          <w:lang w:eastAsia="bg-BG"/>
        </w:rPr>
        <w:t>„</w:t>
      </w:r>
      <w:r w:rsidRPr="007C23EB">
        <w:rPr>
          <w:rFonts w:ascii="Times New Roman" w:eastAsia="Times New Roman" w:hAnsi="Times New Roman" w:cs="Times New Roman"/>
          <w:sz w:val="24"/>
          <w:szCs w:val="24"/>
          <w:shd w:val="clear" w:color="auto" w:fill="FFFFFF"/>
          <w:lang w:eastAsia="bg-BG"/>
        </w:rPr>
        <w:t>тежка престъпност”;</w:t>
      </w:r>
      <w:r w:rsidRPr="007C23EB">
        <w:rPr>
          <w:rFonts w:ascii="Times New Roman" w:eastAsia="Times New Roman" w:hAnsi="Times New Roman" w:cs="Times New Roman"/>
          <w:sz w:val="24"/>
          <w:szCs w:val="24"/>
          <w:lang w:eastAsia="bg-BG"/>
        </w:rPr>
        <w:t xml:space="preserve"> „оперативно-издирвателна дейност; „инструментариум на оперативно-издирвателна дейност”; „агентурен метод”.</w:t>
      </w:r>
    </w:p>
    <w:p w:rsidR="007C23EB" w:rsidRDefault="007C23EB" w:rsidP="007C23EB">
      <w:pPr>
        <w:spacing w:line="276" w:lineRule="auto"/>
        <w:ind w:firstLine="708"/>
        <w:jc w:val="both"/>
        <w:rPr>
          <w:rFonts w:ascii="Times New Roman" w:eastAsia="Times New Roman" w:hAnsi="Times New Roman" w:cs="Times New Roman"/>
          <w:sz w:val="24"/>
          <w:szCs w:val="24"/>
          <w:lang w:eastAsia="bg-BG"/>
        </w:rPr>
      </w:pPr>
    </w:p>
    <w:p w:rsidR="007C23EB" w:rsidRPr="007C23EB" w:rsidRDefault="007C23EB" w:rsidP="007C23EB">
      <w:pPr>
        <w:spacing w:line="276" w:lineRule="auto"/>
        <w:ind w:firstLine="708"/>
        <w:jc w:val="both"/>
        <w:rPr>
          <w:rFonts w:ascii="Times New Roman" w:eastAsia="Times New Roman" w:hAnsi="Times New Roman" w:cs="Times New Roman"/>
          <w:sz w:val="24"/>
          <w:szCs w:val="24"/>
          <w:lang w:eastAsia="bg-BG"/>
        </w:rPr>
      </w:pPr>
    </w:p>
    <w:p w:rsidR="007C23EB" w:rsidRPr="007C23EB" w:rsidRDefault="007C23EB" w:rsidP="007C23EB">
      <w:pPr>
        <w:spacing w:line="276" w:lineRule="auto"/>
        <w:ind w:firstLine="708"/>
        <w:jc w:val="both"/>
        <w:rPr>
          <w:rFonts w:ascii="Times New Roman" w:eastAsia="Times New Roman" w:hAnsi="Times New Roman" w:cs="Times New Roman"/>
          <w:b/>
          <w:sz w:val="24"/>
          <w:szCs w:val="24"/>
          <w:lang w:eastAsia="bg-BG"/>
        </w:rPr>
      </w:pPr>
      <w:r w:rsidRPr="007C23EB">
        <w:rPr>
          <w:rFonts w:ascii="Times New Roman" w:eastAsia="Times New Roman" w:hAnsi="Times New Roman" w:cs="Times New Roman"/>
          <w:b/>
          <w:sz w:val="24"/>
          <w:szCs w:val="24"/>
          <w:lang w:eastAsia="bg-BG"/>
        </w:rPr>
        <w:t>Антагонизмът: тежка престъпност – оперативно-издирвателна дейност</w:t>
      </w:r>
    </w:p>
    <w:p w:rsidR="007C23EB" w:rsidRPr="007C23EB" w:rsidRDefault="007C23EB" w:rsidP="007C23EB">
      <w:pPr>
        <w:spacing w:line="276" w:lineRule="auto"/>
        <w:ind w:firstLine="708"/>
        <w:jc w:val="both"/>
        <w:rPr>
          <w:rFonts w:ascii="Times New Roman" w:eastAsia="Times New Roman" w:hAnsi="Times New Roman" w:cs="Times New Roman"/>
          <w:sz w:val="24"/>
          <w:szCs w:val="24"/>
          <w:shd w:val="clear" w:color="auto" w:fill="FFFFFF"/>
          <w:lang w:eastAsia="bg-BG"/>
        </w:rPr>
      </w:pPr>
      <w:r w:rsidRPr="007C23EB">
        <w:rPr>
          <w:rFonts w:ascii="Times New Roman" w:eastAsia="Times New Roman" w:hAnsi="Times New Roman" w:cs="Times New Roman"/>
          <w:sz w:val="24"/>
          <w:szCs w:val="24"/>
          <w:lang w:eastAsia="bg-BG"/>
        </w:rPr>
        <w:t xml:space="preserve">В контекста на темата „България в Европейския съюз – перспективи и проблеми”, съществено значение има изясняването на въпросите, свързани с основните </w:t>
      </w:r>
      <w:r w:rsidRPr="007C23EB">
        <w:rPr>
          <w:rFonts w:ascii="Times New Roman" w:eastAsia="Times New Roman" w:hAnsi="Times New Roman" w:cs="Times New Roman"/>
          <w:i/>
          <w:sz w:val="24"/>
          <w:szCs w:val="24"/>
          <w:lang w:eastAsia="bg-BG"/>
        </w:rPr>
        <w:t xml:space="preserve">проблеми на </w:t>
      </w:r>
      <w:r w:rsidRPr="007C23EB">
        <w:rPr>
          <w:rFonts w:ascii="Times New Roman" w:eastAsia="Times New Roman" w:hAnsi="Times New Roman" w:cs="Times New Roman"/>
          <w:i/>
          <w:sz w:val="24"/>
          <w:szCs w:val="24"/>
          <w:shd w:val="clear" w:color="auto" w:fill="FFFFFF"/>
          <w:lang w:eastAsia="bg-BG"/>
        </w:rPr>
        <w:t>борбата с тежката престъпност</w:t>
      </w:r>
      <w:r w:rsidRPr="007C23EB">
        <w:rPr>
          <w:rFonts w:ascii="Times New Roman" w:eastAsia="Times New Roman" w:hAnsi="Times New Roman" w:cs="Times New Roman"/>
          <w:sz w:val="24"/>
          <w:szCs w:val="24"/>
          <w:shd w:val="clear" w:color="auto" w:fill="FFFFFF"/>
          <w:lang w:eastAsia="bg-BG"/>
        </w:rPr>
        <w:t>, която се осъществява от оперативно-издирвателните органи на Министерството на вътрешните работи (МВР). И това е така, тъй като обезпечаването на сигурността в ЕС (като цяло) и във всяка отделна държава-членка съществено зависи от успешното предотвратяване, разкриване и разследване на престъпленията, формиращи посочения вид престъпност. Защото тежката престъпност има най-висока степен на обществена опасност – с нея в най-голяма степен се увреждат правата и законните интереси на отделни граждани и социални групи, обществото, и държавата, което от своя страна създава значими реални заплахи за тяхната сигурност. Затова наред с установяването на тези основни проблеми, задължително трябва да се предприемат необходимите мерки за приоритетното им разрешаване.</w:t>
      </w:r>
    </w:p>
    <w:p w:rsidR="007C23EB" w:rsidRPr="007C23EB" w:rsidRDefault="007C23EB" w:rsidP="007C23EB">
      <w:pPr>
        <w:spacing w:line="276" w:lineRule="auto"/>
        <w:ind w:firstLine="708"/>
        <w:jc w:val="both"/>
        <w:rPr>
          <w:rFonts w:ascii="Times New Roman" w:eastAsia="Times New Roman" w:hAnsi="Times New Roman" w:cs="Times New Roman"/>
          <w:sz w:val="24"/>
          <w:szCs w:val="24"/>
          <w:shd w:val="clear" w:color="auto" w:fill="FFFFFF"/>
          <w:lang w:eastAsia="bg-BG"/>
        </w:rPr>
      </w:pPr>
      <w:r w:rsidRPr="007C23EB">
        <w:rPr>
          <w:rFonts w:ascii="Times New Roman" w:eastAsia="Times New Roman" w:hAnsi="Times New Roman" w:cs="Times New Roman"/>
          <w:sz w:val="24"/>
          <w:szCs w:val="24"/>
          <w:shd w:val="clear" w:color="auto" w:fill="FFFFFF"/>
          <w:lang w:eastAsia="bg-BG"/>
        </w:rPr>
        <w:t>Тежката престъпност в Република</w:t>
      </w:r>
      <w:r w:rsidRPr="007C23EB">
        <w:rPr>
          <w:rFonts w:ascii="Times New Roman" w:eastAsia="Times New Roman" w:hAnsi="Times New Roman" w:cs="Times New Roman"/>
          <w:sz w:val="24"/>
          <w:szCs w:val="24"/>
          <w:lang w:eastAsia="bg-BG"/>
        </w:rPr>
        <w:t xml:space="preserve"> </w:t>
      </w:r>
      <w:r w:rsidRPr="007C23EB">
        <w:rPr>
          <w:rFonts w:ascii="Times New Roman" w:eastAsia="Times New Roman" w:hAnsi="Times New Roman" w:cs="Times New Roman"/>
          <w:sz w:val="24"/>
          <w:szCs w:val="24"/>
          <w:shd w:val="clear" w:color="auto" w:fill="FFFFFF"/>
          <w:lang w:eastAsia="bg-BG"/>
        </w:rPr>
        <w:t>България е съвкупността от извършваните в страната тежки престъпления</w:t>
      </w:r>
      <w:r w:rsidRPr="007C23EB">
        <w:rPr>
          <w:rFonts w:ascii="Times New Roman" w:eastAsia="Times New Roman" w:hAnsi="Times New Roman" w:cs="Times New Roman"/>
          <w:sz w:val="24"/>
          <w:szCs w:val="24"/>
          <w:shd w:val="clear" w:color="auto" w:fill="FFFFFF"/>
          <w:vertAlign w:val="superscript"/>
          <w:lang w:eastAsia="bg-BG"/>
        </w:rPr>
        <w:footnoteReference w:id="563"/>
      </w:r>
      <w:r w:rsidRPr="007C23EB">
        <w:rPr>
          <w:rFonts w:ascii="Times New Roman" w:eastAsia="Times New Roman" w:hAnsi="Times New Roman" w:cs="Times New Roman"/>
          <w:sz w:val="24"/>
          <w:szCs w:val="24"/>
          <w:shd w:val="clear" w:color="auto" w:fill="FFFFFF"/>
          <w:lang w:eastAsia="bg-BG"/>
        </w:rPr>
        <w:t xml:space="preserve"> за определен период от време. Нужно е изрично да се подчертае, че тази престъпност не е механичен сбор от съставящите я престъпления, а е </w:t>
      </w:r>
      <w:r w:rsidRPr="007C23EB">
        <w:rPr>
          <w:rFonts w:ascii="Times New Roman" w:eastAsia="Times New Roman" w:hAnsi="Times New Roman" w:cs="Times New Roman"/>
          <w:sz w:val="24"/>
          <w:szCs w:val="24"/>
          <w:lang w:eastAsia="bg-BG"/>
        </w:rPr>
        <w:t xml:space="preserve">своеобразна </w:t>
      </w:r>
      <w:r w:rsidRPr="007C23EB">
        <w:rPr>
          <w:rFonts w:ascii="Times New Roman" w:eastAsia="Times New Roman" w:hAnsi="Times New Roman" w:cs="Times New Roman"/>
          <w:i/>
          <w:sz w:val="24"/>
          <w:szCs w:val="24"/>
          <w:lang w:eastAsia="bg-BG"/>
        </w:rPr>
        <w:t>система</w:t>
      </w:r>
      <w:r w:rsidRPr="007C23EB">
        <w:rPr>
          <w:rFonts w:ascii="Times New Roman" w:eastAsia="Times New Roman" w:hAnsi="Times New Roman" w:cs="Times New Roman"/>
          <w:b/>
          <w:sz w:val="24"/>
          <w:szCs w:val="24"/>
          <w:lang w:eastAsia="bg-BG"/>
        </w:rPr>
        <w:t xml:space="preserve"> </w:t>
      </w:r>
      <w:r w:rsidRPr="007C23EB">
        <w:rPr>
          <w:rFonts w:ascii="Times New Roman" w:eastAsia="Times New Roman" w:hAnsi="Times New Roman" w:cs="Times New Roman"/>
          <w:sz w:val="24"/>
          <w:szCs w:val="24"/>
          <w:lang w:eastAsia="bg-BG"/>
        </w:rPr>
        <w:t xml:space="preserve">от престъпления. Такава система има съответна структура, общи </w:t>
      </w:r>
      <w:r w:rsidRPr="007C23EB">
        <w:rPr>
          <w:rFonts w:ascii="Times New Roman" w:eastAsia="Times New Roman" w:hAnsi="Times New Roman" w:cs="Times New Roman"/>
          <w:sz w:val="24"/>
          <w:szCs w:val="24"/>
          <w:lang w:eastAsia="bg-BG"/>
        </w:rPr>
        <w:lastRenderedPageBreak/>
        <w:t>свойства,</w:t>
      </w:r>
      <w:r w:rsidRPr="007C23EB">
        <w:rPr>
          <w:rFonts w:ascii="Times New Roman" w:eastAsia="Times New Roman" w:hAnsi="Times New Roman" w:cs="Times New Roman"/>
          <w:b/>
          <w:sz w:val="24"/>
          <w:szCs w:val="24"/>
          <w:lang w:eastAsia="bg-BG"/>
        </w:rPr>
        <w:t xml:space="preserve"> </w:t>
      </w:r>
      <w:r w:rsidRPr="007C23EB">
        <w:rPr>
          <w:rFonts w:ascii="Times New Roman" w:eastAsia="Times New Roman" w:hAnsi="Times New Roman" w:cs="Times New Roman"/>
          <w:sz w:val="24"/>
          <w:szCs w:val="24"/>
          <w:lang w:eastAsia="bg-BG"/>
        </w:rPr>
        <w:t>определени системнообразуващи връзки</w:t>
      </w:r>
      <w:r w:rsidRPr="007C23EB">
        <w:rPr>
          <w:rFonts w:ascii="Times New Roman" w:eastAsia="Times New Roman" w:hAnsi="Times New Roman" w:cs="Times New Roman"/>
          <w:b/>
          <w:sz w:val="24"/>
          <w:szCs w:val="24"/>
          <w:lang w:eastAsia="bg-BG"/>
        </w:rPr>
        <w:t xml:space="preserve"> </w:t>
      </w:r>
      <w:r w:rsidRPr="007C23EB">
        <w:rPr>
          <w:rFonts w:ascii="Times New Roman" w:eastAsia="Times New Roman" w:hAnsi="Times New Roman" w:cs="Times New Roman"/>
          <w:sz w:val="24"/>
          <w:szCs w:val="24"/>
          <w:lang w:eastAsia="bg-BG"/>
        </w:rPr>
        <w:t>(между отделните й елементи и между тях и цялата система)</w:t>
      </w:r>
      <w:r w:rsidRPr="007C23EB">
        <w:rPr>
          <w:rFonts w:ascii="Times New Roman" w:eastAsia="Times New Roman" w:hAnsi="Times New Roman" w:cs="Times New Roman"/>
          <w:b/>
          <w:sz w:val="24"/>
          <w:szCs w:val="24"/>
          <w:lang w:eastAsia="bg-BG"/>
        </w:rPr>
        <w:t xml:space="preserve"> </w:t>
      </w:r>
      <w:r w:rsidRPr="007C23EB">
        <w:rPr>
          <w:rFonts w:ascii="Times New Roman" w:eastAsia="Times New Roman" w:hAnsi="Times New Roman" w:cs="Times New Roman"/>
          <w:sz w:val="24"/>
          <w:szCs w:val="24"/>
          <w:lang w:eastAsia="bg-BG"/>
        </w:rPr>
        <w:t>и закономерности</w:t>
      </w:r>
      <w:r w:rsidRPr="007C23EB">
        <w:rPr>
          <w:rFonts w:ascii="Times New Roman" w:eastAsia="Times New Roman" w:hAnsi="Times New Roman" w:cs="Times New Roman"/>
          <w:b/>
          <w:sz w:val="24"/>
          <w:szCs w:val="24"/>
          <w:lang w:eastAsia="bg-BG"/>
        </w:rPr>
        <w:t xml:space="preserve"> </w:t>
      </w:r>
      <w:r w:rsidRPr="007C23EB">
        <w:rPr>
          <w:rFonts w:ascii="Times New Roman" w:eastAsia="Times New Roman" w:hAnsi="Times New Roman" w:cs="Times New Roman"/>
          <w:sz w:val="24"/>
          <w:szCs w:val="24"/>
          <w:lang w:eastAsia="bg-BG"/>
        </w:rPr>
        <w:t>(на нейните проявления и развитие), както и</w:t>
      </w:r>
      <w:r w:rsidRPr="007C23EB">
        <w:rPr>
          <w:rFonts w:ascii="Times New Roman" w:eastAsia="Times New Roman" w:hAnsi="Times New Roman" w:cs="Times New Roman"/>
          <w:sz w:val="24"/>
          <w:szCs w:val="24"/>
          <w:shd w:val="clear" w:color="auto" w:fill="FFFFFF"/>
          <w:lang w:eastAsia="bg-BG"/>
        </w:rPr>
        <w:t xml:space="preserve"> иманентни количествено-качествени характеристики.</w:t>
      </w:r>
    </w:p>
    <w:p w:rsidR="007C23EB" w:rsidRPr="007C23EB" w:rsidRDefault="007C23EB" w:rsidP="007C23EB">
      <w:pPr>
        <w:spacing w:line="276" w:lineRule="auto"/>
        <w:ind w:firstLine="708"/>
        <w:jc w:val="both"/>
        <w:rPr>
          <w:rFonts w:ascii="Times New Roman" w:eastAsia="Times New Roman" w:hAnsi="Times New Roman" w:cs="Times New Roman"/>
          <w:sz w:val="20"/>
          <w:szCs w:val="20"/>
          <w:shd w:val="clear" w:color="auto" w:fill="FEFEFE"/>
          <w:lang w:eastAsia="bg-BG"/>
        </w:rPr>
      </w:pPr>
      <w:r w:rsidRPr="007C23EB">
        <w:rPr>
          <w:rFonts w:ascii="Times New Roman" w:eastAsia="Times New Roman" w:hAnsi="Times New Roman" w:cs="Times New Roman"/>
          <w:sz w:val="24"/>
          <w:szCs w:val="24"/>
          <w:shd w:val="clear" w:color="auto" w:fill="FFFFFF"/>
          <w:lang w:eastAsia="bg-BG"/>
        </w:rPr>
        <w:t xml:space="preserve">Значителна част от тежките престъпления имат специфична </w:t>
      </w:r>
      <w:r w:rsidRPr="007C23EB">
        <w:rPr>
          <w:rFonts w:ascii="Times New Roman" w:eastAsia="Times New Roman" w:hAnsi="Times New Roman" w:cs="Times New Roman"/>
          <w:sz w:val="24"/>
          <w:szCs w:val="24"/>
          <w:lang w:eastAsia="bg-BG"/>
        </w:rPr>
        <w:t>наказателно-правна</w:t>
      </w:r>
      <w:r w:rsidRPr="007C23EB">
        <w:rPr>
          <w:rFonts w:ascii="Times New Roman" w:eastAsia="Times New Roman" w:hAnsi="Times New Roman" w:cs="Times New Roman"/>
          <w:sz w:val="24"/>
          <w:szCs w:val="24"/>
          <w:shd w:val="clear" w:color="auto" w:fill="FFFFFF"/>
          <w:lang w:eastAsia="bg-BG"/>
        </w:rPr>
        <w:t xml:space="preserve"> характеристика – </w:t>
      </w:r>
      <w:r w:rsidRPr="007C23EB">
        <w:rPr>
          <w:rFonts w:ascii="Times New Roman" w:eastAsia="Times New Roman" w:hAnsi="Times New Roman" w:cs="Times New Roman"/>
          <w:sz w:val="24"/>
          <w:szCs w:val="24"/>
          <w:lang w:eastAsia="bg-BG"/>
        </w:rPr>
        <w:t xml:space="preserve">представляват множество свързани помежду си престъпления, които се извършват в съучастие и съгласувано, във формата на продължавани престъпления. В криминалистически аспект задължително трябва да се отбележи, че те се подготвят, реализират и прикриват с висок криминален професионализъм от извършителите им, изразяващ се в </w:t>
      </w:r>
      <w:r w:rsidRPr="007C23EB">
        <w:rPr>
          <w:rFonts w:ascii="Times New Roman" w:eastAsia="Times New Roman" w:hAnsi="Times New Roman" w:cs="Times New Roman"/>
          <w:i/>
          <w:sz w:val="24"/>
          <w:szCs w:val="24"/>
          <w:lang w:eastAsia="bg-BG"/>
        </w:rPr>
        <w:t>маскиране</w:t>
      </w:r>
      <w:r w:rsidRPr="007C23EB">
        <w:rPr>
          <w:rFonts w:ascii="Times New Roman" w:eastAsia="Times New Roman" w:hAnsi="Times New Roman" w:cs="Times New Roman"/>
          <w:sz w:val="24"/>
          <w:szCs w:val="24"/>
          <w:lang w:eastAsia="bg-BG"/>
        </w:rPr>
        <w:t xml:space="preserve"> на престъпната дейност и строго спазване на </w:t>
      </w:r>
      <w:r w:rsidRPr="007C23EB">
        <w:rPr>
          <w:rFonts w:ascii="Times New Roman" w:eastAsia="Times New Roman" w:hAnsi="Times New Roman" w:cs="Times New Roman"/>
          <w:i/>
          <w:sz w:val="24"/>
          <w:szCs w:val="24"/>
          <w:lang w:eastAsia="bg-BG"/>
        </w:rPr>
        <w:t>конспирация</w:t>
      </w:r>
      <w:r w:rsidRPr="007C23EB">
        <w:rPr>
          <w:rFonts w:ascii="Times New Roman" w:eastAsia="Times New Roman" w:hAnsi="Times New Roman" w:cs="Times New Roman"/>
          <w:b/>
          <w:sz w:val="24"/>
          <w:szCs w:val="24"/>
          <w:vertAlign w:val="superscript"/>
          <w:lang w:eastAsia="bg-BG"/>
        </w:rPr>
        <w:footnoteReference w:id="564"/>
      </w:r>
      <w:r w:rsidRPr="007C23EB">
        <w:rPr>
          <w:rFonts w:ascii="Times New Roman" w:eastAsia="Times New Roman" w:hAnsi="Times New Roman" w:cs="Times New Roman"/>
          <w:sz w:val="24"/>
          <w:szCs w:val="24"/>
          <w:lang w:eastAsia="bg-BG"/>
        </w:rPr>
        <w:t>. Това в най-висока степен се отнася за т. нар „поръчкови убийства”, престъпленията, съставящи т. нар. „</w:t>
      </w:r>
      <w:r w:rsidRPr="007C23EB">
        <w:rPr>
          <w:rFonts w:ascii="Times New Roman" w:eastAsia="Times New Roman" w:hAnsi="Times New Roman" w:cs="Times New Roman"/>
          <w:spacing w:val="6"/>
          <w:sz w:val="24"/>
          <w:szCs w:val="24"/>
          <w:lang w:eastAsia="bg-BG"/>
        </w:rPr>
        <w:t xml:space="preserve">корупционна престъпност”, „наркопрестъпност”, </w:t>
      </w:r>
      <w:r w:rsidRPr="007C23EB">
        <w:rPr>
          <w:rFonts w:ascii="Times New Roman" w:eastAsia="Times New Roman" w:hAnsi="Times New Roman" w:cs="Times New Roman"/>
          <w:sz w:val="24"/>
          <w:szCs w:val="24"/>
          <w:lang w:eastAsia="bg-BG"/>
        </w:rPr>
        <w:t>„</w:t>
      </w:r>
      <w:r w:rsidRPr="007C23EB">
        <w:rPr>
          <w:rFonts w:ascii="Times New Roman" w:eastAsia="Times New Roman" w:hAnsi="Times New Roman" w:cs="Times New Roman"/>
          <w:spacing w:val="6"/>
          <w:sz w:val="24"/>
          <w:szCs w:val="24"/>
          <w:lang w:eastAsia="bg-BG"/>
        </w:rPr>
        <w:t xml:space="preserve">контрабандна престъпност”, „престъпност на </w:t>
      </w:r>
      <w:r w:rsidRPr="007C23EB">
        <w:rPr>
          <w:rFonts w:ascii="Times New Roman" w:eastAsia="Times New Roman" w:hAnsi="Times New Roman" w:cs="Times New Roman"/>
          <w:spacing w:val="1"/>
          <w:sz w:val="24"/>
          <w:szCs w:val="24"/>
          <w:lang w:eastAsia="bg-BG"/>
        </w:rPr>
        <w:t xml:space="preserve">белите якички”, и тези, реализирани от две и повече лица, или от </w:t>
      </w:r>
      <w:r w:rsidRPr="007C23EB">
        <w:rPr>
          <w:rFonts w:ascii="Times New Roman" w:eastAsia="Times New Roman" w:hAnsi="Times New Roman" w:cs="Times New Roman"/>
          <w:sz w:val="24"/>
          <w:szCs w:val="24"/>
          <w:shd w:val="clear" w:color="auto" w:fill="FFFFFF"/>
          <w:lang w:eastAsia="bg-BG"/>
        </w:rPr>
        <w:t xml:space="preserve">отделни организирани престъпни групи, структури на организираната престъпност и </w:t>
      </w:r>
      <w:r w:rsidRPr="007C23EB">
        <w:rPr>
          <w:rFonts w:ascii="Times New Roman" w:eastAsia="Times New Roman" w:hAnsi="Times New Roman" w:cs="Times New Roman"/>
          <w:spacing w:val="1"/>
          <w:sz w:val="24"/>
          <w:szCs w:val="24"/>
          <w:lang w:eastAsia="bg-BG"/>
        </w:rPr>
        <w:t>терористични организации.</w:t>
      </w:r>
      <w:r w:rsidRPr="007C23EB">
        <w:rPr>
          <w:rFonts w:ascii="Times New Roman" w:eastAsia="Times New Roman" w:hAnsi="Times New Roman" w:cs="Times New Roman"/>
          <w:sz w:val="24"/>
          <w:szCs w:val="24"/>
          <w:lang w:eastAsia="bg-BG"/>
        </w:rPr>
        <w:t xml:space="preserve"> Нещо повече, като правило субектите на посочените криминални деяния вземат мерки за целенасочено противодействие на компетентните за разкриването им полицейски органи, а по-големите престъпни и </w:t>
      </w:r>
      <w:r w:rsidRPr="007C23EB">
        <w:rPr>
          <w:rFonts w:ascii="Times New Roman" w:eastAsia="Times New Roman" w:hAnsi="Times New Roman" w:cs="Times New Roman"/>
          <w:spacing w:val="1"/>
          <w:sz w:val="24"/>
          <w:szCs w:val="24"/>
          <w:lang w:eastAsia="bg-BG"/>
        </w:rPr>
        <w:t>терористични</w:t>
      </w:r>
      <w:r w:rsidRPr="007C23EB">
        <w:rPr>
          <w:rFonts w:ascii="Times New Roman" w:eastAsia="Times New Roman" w:hAnsi="Times New Roman" w:cs="Times New Roman"/>
          <w:sz w:val="24"/>
          <w:szCs w:val="24"/>
          <w:lang w:eastAsia="bg-BG"/>
        </w:rPr>
        <w:t xml:space="preserve"> организации създават свои контраразузнавателни и разузнавателни </w:t>
      </w:r>
      <w:r w:rsidRPr="007C23EB">
        <w:rPr>
          <w:rFonts w:ascii="Times New Roman" w:eastAsia="Times New Roman" w:hAnsi="Times New Roman" w:cs="Times New Roman"/>
          <w:sz w:val="24"/>
          <w:szCs w:val="24"/>
          <w:shd w:val="clear" w:color="auto" w:fill="FFFFFF"/>
          <w:lang w:eastAsia="bg-BG"/>
        </w:rPr>
        <w:t>звена. Последните, според изследвания на чуждестранни автори</w:t>
      </w:r>
      <w:r w:rsidRPr="007C23EB">
        <w:rPr>
          <w:rFonts w:ascii="Times New Roman" w:eastAsia="Times New Roman" w:hAnsi="Times New Roman" w:cs="Times New Roman"/>
          <w:sz w:val="24"/>
          <w:szCs w:val="24"/>
          <w:shd w:val="clear" w:color="auto" w:fill="FFFFFF"/>
          <w:vertAlign w:val="superscript"/>
          <w:lang w:eastAsia="bg-BG"/>
        </w:rPr>
        <w:footnoteReference w:id="565"/>
      </w:r>
      <w:r w:rsidRPr="007C23EB">
        <w:rPr>
          <w:rFonts w:ascii="Times New Roman" w:eastAsia="Times New Roman" w:hAnsi="Times New Roman" w:cs="Times New Roman"/>
          <w:sz w:val="24"/>
          <w:szCs w:val="24"/>
          <w:shd w:val="clear" w:color="auto" w:fill="FFFFFF"/>
          <w:lang w:eastAsia="bg-BG"/>
        </w:rPr>
        <w:t xml:space="preserve">, </w:t>
      </w:r>
      <w:r w:rsidRPr="007C23EB">
        <w:rPr>
          <w:rFonts w:ascii="Times New Roman" w:eastAsia="Times New Roman" w:hAnsi="Times New Roman" w:cs="Times New Roman"/>
          <w:sz w:val="24"/>
          <w:szCs w:val="24"/>
          <w:lang w:eastAsia="bg-BG"/>
        </w:rPr>
        <w:t>функционират твърде ефикасно</w:t>
      </w:r>
      <w:r w:rsidRPr="007C23EB">
        <w:rPr>
          <w:rFonts w:ascii="Times New Roman" w:eastAsia="Times New Roman" w:hAnsi="Times New Roman" w:cs="Times New Roman"/>
          <w:sz w:val="24"/>
          <w:szCs w:val="24"/>
          <w:shd w:val="clear" w:color="auto" w:fill="FFFFFF"/>
          <w:lang w:eastAsia="bg-BG"/>
        </w:rPr>
        <w:t xml:space="preserve"> – успяват и да разкриват „доносници” на полицията сред „своите”, и да привличат</w:t>
      </w:r>
      <w:r w:rsidRPr="007C23EB">
        <w:rPr>
          <w:rFonts w:ascii="Times New Roman" w:eastAsia="Times New Roman" w:hAnsi="Times New Roman" w:cs="Times New Roman"/>
          <w:sz w:val="24"/>
          <w:szCs w:val="24"/>
          <w:lang w:eastAsia="bg-BG"/>
        </w:rPr>
        <w:t xml:space="preserve"> срещу значителни възнаграждения политици, заемащи отговорни позиции в държавните и общински органи, както и полицейски служители с ръководни функции, които осигуряват „чадър” на организираната престъпна дейност.</w:t>
      </w:r>
    </w:p>
    <w:p w:rsidR="007C23EB" w:rsidRPr="007C23EB" w:rsidRDefault="007C23EB" w:rsidP="007C23EB">
      <w:pPr>
        <w:spacing w:line="276" w:lineRule="auto"/>
        <w:ind w:firstLine="708"/>
        <w:jc w:val="both"/>
        <w:rPr>
          <w:rFonts w:ascii="Times New Roman" w:eastAsia="Times New Roman" w:hAnsi="Times New Roman" w:cs="Times New Roman"/>
          <w:sz w:val="24"/>
          <w:szCs w:val="24"/>
          <w:lang w:eastAsia="bg-BG"/>
        </w:rPr>
      </w:pPr>
      <w:r w:rsidRPr="007C23EB">
        <w:rPr>
          <w:rFonts w:ascii="Times New Roman" w:eastAsia="Times New Roman" w:hAnsi="Times New Roman" w:cs="Times New Roman"/>
          <w:sz w:val="24"/>
          <w:szCs w:val="24"/>
          <w:lang w:eastAsia="bg-BG"/>
        </w:rPr>
        <w:t>Предвид тези характеристики на визираната част от тежките престъпления, получаването на информация за подготовката им, както и тяхното предотвратяване, разкриване и разследване е изключително трудно. То практически е невъзможно без прилагането от компетентните полицейски органи</w:t>
      </w:r>
      <w:r w:rsidRPr="007C23EB">
        <w:rPr>
          <w:rFonts w:ascii="Times New Roman" w:eastAsia="Times New Roman" w:hAnsi="Times New Roman" w:cs="Times New Roman"/>
          <w:sz w:val="24"/>
          <w:szCs w:val="24"/>
          <w:vertAlign w:val="superscript"/>
          <w:lang w:eastAsia="bg-BG"/>
        </w:rPr>
        <w:footnoteReference w:id="566"/>
      </w:r>
      <w:r w:rsidRPr="007C23EB">
        <w:rPr>
          <w:rFonts w:ascii="Times New Roman" w:eastAsia="Times New Roman" w:hAnsi="Times New Roman" w:cs="Times New Roman"/>
          <w:sz w:val="24"/>
          <w:szCs w:val="24"/>
          <w:lang w:eastAsia="bg-BG"/>
        </w:rPr>
        <w:t xml:space="preserve"> на адекватен, нормативно регламентиран, комплекс от средства, способи, и други специфични инструменти (мероприятия, методи</w:t>
      </w:r>
      <w:r w:rsidRPr="007C23EB">
        <w:rPr>
          <w:rFonts w:ascii="Times New Roman" w:eastAsia="Times New Roman" w:hAnsi="Times New Roman" w:cs="Times New Roman"/>
          <w:sz w:val="24"/>
          <w:szCs w:val="24"/>
          <w:vertAlign w:val="superscript"/>
          <w:lang w:eastAsia="bg-BG"/>
        </w:rPr>
        <w:footnoteReference w:id="567"/>
      </w:r>
      <w:r w:rsidRPr="007C23EB">
        <w:rPr>
          <w:rFonts w:ascii="Times New Roman" w:eastAsia="Times New Roman" w:hAnsi="Times New Roman" w:cs="Times New Roman"/>
          <w:sz w:val="24"/>
          <w:szCs w:val="24"/>
          <w:lang w:eastAsia="bg-BG"/>
        </w:rPr>
        <w:t xml:space="preserve"> и форми), които са предимно негласни и имат разузнавателен характер. Като отчита това законодателят за първи път регламентира оперативно-</w:t>
      </w:r>
      <w:r w:rsidRPr="007C23EB">
        <w:rPr>
          <w:rFonts w:ascii="Times New Roman" w:eastAsia="Times New Roman" w:hAnsi="Times New Roman" w:cs="Times New Roman"/>
          <w:sz w:val="24"/>
          <w:szCs w:val="24"/>
          <w:lang w:eastAsia="bg-BG"/>
        </w:rPr>
        <w:lastRenderedPageBreak/>
        <w:t xml:space="preserve">издирвателна дейност още през 1997 г. в рамките на </w:t>
      </w:r>
      <w:r w:rsidRPr="007C23EB">
        <w:rPr>
          <w:rFonts w:ascii="Times New Roman" w:eastAsia="Times New Roman" w:hAnsi="Times New Roman" w:cs="Times New Roman"/>
          <w:sz w:val="24"/>
          <w:szCs w:val="24"/>
          <w:shd w:val="clear" w:color="auto" w:fill="FFFFFF"/>
          <w:lang w:eastAsia="bg-BG"/>
        </w:rPr>
        <w:t>Закона за Министерството на вътрешните работи (ЗМВР).</w:t>
      </w:r>
    </w:p>
    <w:p w:rsidR="007C23EB" w:rsidRPr="007C23EB" w:rsidRDefault="007C23EB" w:rsidP="007C23EB">
      <w:pPr>
        <w:spacing w:line="276" w:lineRule="auto"/>
        <w:ind w:firstLine="708"/>
        <w:jc w:val="both"/>
        <w:rPr>
          <w:rFonts w:ascii="Times New Roman" w:eastAsia="Times New Roman" w:hAnsi="Times New Roman" w:cs="Times New Roman"/>
          <w:i/>
          <w:sz w:val="24"/>
          <w:szCs w:val="24"/>
          <w:lang w:eastAsia="bg-BG"/>
        </w:rPr>
      </w:pPr>
      <w:r w:rsidRPr="007C23EB">
        <w:rPr>
          <w:rFonts w:ascii="Times New Roman" w:eastAsia="Times New Roman" w:hAnsi="Times New Roman" w:cs="Times New Roman"/>
          <w:sz w:val="24"/>
          <w:szCs w:val="24"/>
          <w:shd w:val="clear" w:color="auto" w:fill="FFFFFF"/>
          <w:lang w:eastAsia="bg-BG"/>
        </w:rPr>
        <w:t>В Република</w:t>
      </w:r>
      <w:r w:rsidRPr="007C23EB">
        <w:rPr>
          <w:rFonts w:ascii="Times New Roman" w:eastAsia="Times New Roman" w:hAnsi="Times New Roman" w:cs="Times New Roman"/>
          <w:sz w:val="24"/>
          <w:szCs w:val="24"/>
          <w:lang w:eastAsia="bg-BG"/>
        </w:rPr>
        <w:t xml:space="preserve"> </w:t>
      </w:r>
      <w:r w:rsidRPr="007C23EB">
        <w:rPr>
          <w:rFonts w:ascii="Times New Roman" w:eastAsia="Times New Roman" w:hAnsi="Times New Roman" w:cs="Times New Roman"/>
          <w:sz w:val="24"/>
          <w:szCs w:val="24"/>
          <w:shd w:val="clear" w:color="auto" w:fill="FFFFFF"/>
          <w:lang w:eastAsia="bg-BG"/>
        </w:rPr>
        <w:t xml:space="preserve">България </w:t>
      </w:r>
      <w:r w:rsidRPr="007C23EB">
        <w:rPr>
          <w:rFonts w:ascii="Times New Roman" w:eastAsia="Times New Roman" w:hAnsi="Times New Roman" w:cs="Times New Roman"/>
          <w:sz w:val="24"/>
          <w:szCs w:val="24"/>
          <w:lang w:eastAsia="bg-BG"/>
        </w:rPr>
        <w:t xml:space="preserve">оперативно-издирвателна дейност (или „полицейското разузнаване” – според терминологията, установена в страните с отдавна утвърдени и развити демокрации, независимо от това какъв тип правна система са възприели) </w:t>
      </w:r>
      <w:r w:rsidRPr="007C23EB">
        <w:rPr>
          <w:rFonts w:ascii="Times New Roman" w:eastAsia="Times New Roman" w:hAnsi="Times New Roman" w:cs="Times New Roman"/>
          <w:sz w:val="24"/>
          <w:szCs w:val="24"/>
          <w:shd w:val="clear" w:color="auto" w:fill="FFFFFF"/>
          <w:lang w:eastAsia="bg-BG"/>
        </w:rPr>
        <w:t xml:space="preserve">се </w:t>
      </w:r>
      <w:r w:rsidRPr="007C23EB">
        <w:rPr>
          <w:rFonts w:ascii="Times New Roman" w:eastAsia="Times New Roman" w:hAnsi="Times New Roman" w:cs="Times New Roman"/>
          <w:sz w:val="24"/>
          <w:szCs w:val="24"/>
          <w:lang w:eastAsia="bg-BG"/>
        </w:rPr>
        <w:t xml:space="preserve">регламентира и </w:t>
      </w:r>
      <w:r w:rsidRPr="007C23EB">
        <w:rPr>
          <w:rFonts w:ascii="Times New Roman" w:eastAsia="Times New Roman" w:hAnsi="Times New Roman" w:cs="Times New Roman"/>
          <w:sz w:val="24"/>
          <w:szCs w:val="24"/>
          <w:shd w:val="clear" w:color="auto" w:fill="FFFFFF"/>
          <w:lang w:eastAsia="bg-BG"/>
        </w:rPr>
        <w:t>дефинира в обективното право. Според чл. 8, ал. 1 от ЗМВР (приет през 2014 г): „</w:t>
      </w:r>
      <w:r w:rsidRPr="007C23EB">
        <w:rPr>
          <w:rFonts w:ascii="Times New Roman" w:eastAsia="Times New Roman" w:hAnsi="Times New Roman" w:cs="Times New Roman"/>
          <w:i/>
          <w:sz w:val="24"/>
          <w:szCs w:val="24"/>
          <w:lang w:eastAsia="bg-BG"/>
        </w:rPr>
        <w:t>Оперативно-издирвателната дейност е дейност за предотвратяване, разкриване и документиране на престъпления и опазване на обществения ред в Република България</w:t>
      </w:r>
      <w:r w:rsidRPr="007C23EB">
        <w:rPr>
          <w:rFonts w:ascii="Times New Roman" w:eastAsia="Times New Roman" w:hAnsi="Times New Roman" w:cs="Times New Roman"/>
          <w:sz w:val="24"/>
          <w:szCs w:val="24"/>
          <w:lang w:eastAsia="bg-BG"/>
        </w:rPr>
        <w:t xml:space="preserve">”. От тази дефиниция следва, че по своята правна същност оперативно-издирвателната дейност представлява отделен, самостоятелен </w:t>
      </w:r>
      <w:r w:rsidRPr="007C23EB">
        <w:rPr>
          <w:rFonts w:ascii="Times New Roman" w:eastAsia="Times New Roman" w:hAnsi="Times New Roman" w:cs="Times New Roman"/>
          <w:i/>
          <w:sz w:val="24"/>
          <w:szCs w:val="24"/>
          <w:lang w:eastAsia="bg-BG"/>
        </w:rPr>
        <w:t>вид правозащитна дейност.</w:t>
      </w:r>
    </w:p>
    <w:p w:rsidR="007C23EB" w:rsidRPr="007C23EB" w:rsidRDefault="007C23EB" w:rsidP="007C23EB">
      <w:pPr>
        <w:shd w:val="clear" w:color="auto" w:fill="FEFEFE"/>
        <w:spacing w:line="276" w:lineRule="auto"/>
        <w:ind w:firstLine="708"/>
        <w:jc w:val="both"/>
        <w:rPr>
          <w:rFonts w:ascii="Times New Roman" w:eastAsia="Times New Roman" w:hAnsi="Times New Roman" w:cs="Times New Roman"/>
          <w:sz w:val="24"/>
          <w:szCs w:val="24"/>
          <w:lang w:eastAsia="bg-BG"/>
        </w:rPr>
      </w:pPr>
      <w:r w:rsidRPr="007C23EB">
        <w:rPr>
          <w:rFonts w:ascii="Times New Roman" w:eastAsia="Times New Roman" w:hAnsi="Times New Roman" w:cs="Times New Roman"/>
          <w:sz w:val="24"/>
          <w:szCs w:val="24"/>
          <w:lang w:eastAsia="bg-BG"/>
        </w:rPr>
        <w:t xml:space="preserve">Без изрично да е указано в </w:t>
      </w:r>
      <w:r w:rsidRPr="007C23EB">
        <w:rPr>
          <w:rFonts w:ascii="Times New Roman" w:eastAsia="Times New Roman" w:hAnsi="Times New Roman" w:cs="Times New Roman"/>
          <w:sz w:val="24"/>
          <w:szCs w:val="24"/>
          <w:shd w:val="clear" w:color="auto" w:fill="FFFFFF"/>
          <w:lang w:eastAsia="bg-BG"/>
        </w:rPr>
        <w:t xml:space="preserve">ЗМВР, </w:t>
      </w:r>
      <w:r w:rsidRPr="007C23EB">
        <w:rPr>
          <w:rFonts w:ascii="Times New Roman" w:eastAsia="Times New Roman" w:hAnsi="Times New Roman" w:cs="Times New Roman"/>
          <w:sz w:val="24"/>
          <w:szCs w:val="24"/>
          <w:lang w:eastAsia="bg-BG"/>
        </w:rPr>
        <w:t xml:space="preserve">оперативно-издирвателната дейност е насочена към предотвратяването, разкриването и документирането преимуществено на престъпления с неизвестен извършител и на тежки престъпления, извършвани от посочените категории лица, което е и основното й </w:t>
      </w:r>
      <w:r w:rsidRPr="007C23EB">
        <w:rPr>
          <w:rFonts w:ascii="Times New Roman" w:eastAsia="Times New Roman" w:hAnsi="Times New Roman" w:cs="Times New Roman"/>
          <w:i/>
          <w:sz w:val="24"/>
          <w:szCs w:val="24"/>
          <w:lang w:eastAsia="bg-BG"/>
        </w:rPr>
        <w:t>предназначение.</w:t>
      </w:r>
      <w:r w:rsidRPr="007C23EB">
        <w:rPr>
          <w:rFonts w:ascii="Times New Roman" w:eastAsia="Times New Roman" w:hAnsi="Times New Roman" w:cs="Times New Roman"/>
          <w:sz w:val="24"/>
          <w:szCs w:val="24"/>
          <w:lang w:eastAsia="bg-BG"/>
        </w:rPr>
        <w:t xml:space="preserve"> Това проличава от характера на законово определените в чл. 10, ал. 1, т. 1-10 от ЗМВР отделни действия или комплекс от действия (или т. нар. „оперативни мероприятия”, според теорията на оперативно-издирвателната дейност), представляващи фундамента на осъществяването на оперативно-издирвателната дейност. Те са най-действеният, „най-операционалният” елемент на цялата съвкупност от средства, способи, методи и мероприятия, чрез която се реализира оперативно-издирвателната дейност. Сред тях доминират тези, имащи типичен негласен и разузнавателен характер: белязване на обекти и предмети; оперативно внедряване; контролирани доставки и доверителни сделки; оперативен експеримент; създаване и използване на юридически лица с нестопанска цел или търговски дружества при условия и по ред, установени със закон,</w:t>
      </w:r>
      <w:r w:rsidRPr="007C23EB">
        <w:rPr>
          <w:rFonts w:ascii="Times New Roman" w:eastAsia="Times New Roman" w:hAnsi="Times New Roman" w:cs="Times New Roman"/>
          <w:sz w:val="28"/>
          <w:szCs w:val="28"/>
          <w:lang w:eastAsia="bg-BG"/>
        </w:rPr>
        <w:t xml:space="preserve"> </w:t>
      </w:r>
      <w:r w:rsidRPr="007C23EB">
        <w:rPr>
          <w:rFonts w:ascii="Times New Roman" w:eastAsia="Times New Roman" w:hAnsi="Times New Roman" w:cs="Times New Roman"/>
          <w:sz w:val="24"/>
          <w:szCs w:val="24"/>
          <w:lang w:eastAsia="bg-BG"/>
        </w:rPr>
        <w:t>за прикритие на дейността при разследване със служител под прикритие или при провеждане на операции под прикритие</w:t>
      </w:r>
      <w:r w:rsidRPr="007C23EB">
        <w:rPr>
          <w:rFonts w:ascii="Times New Roman" w:eastAsia="Times New Roman" w:hAnsi="Times New Roman" w:cs="Times New Roman"/>
          <w:sz w:val="28"/>
          <w:szCs w:val="28"/>
          <w:lang w:eastAsia="bg-BG"/>
        </w:rPr>
        <w:t xml:space="preserve"> </w:t>
      </w:r>
      <w:r w:rsidRPr="007C23EB">
        <w:rPr>
          <w:rFonts w:ascii="Times New Roman" w:eastAsia="Times New Roman" w:hAnsi="Times New Roman" w:cs="Times New Roman"/>
          <w:sz w:val="24"/>
          <w:szCs w:val="24"/>
          <w:lang w:eastAsia="bg-BG"/>
        </w:rPr>
        <w:t>за реализиране на контролирани доставки и доверителни сделки и др.</w:t>
      </w:r>
    </w:p>
    <w:p w:rsidR="007C23EB" w:rsidRPr="007C23EB" w:rsidRDefault="007C23EB" w:rsidP="007C23EB">
      <w:pPr>
        <w:shd w:val="clear" w:color="auto" w:fill="FEFEFE"/>
        <w:spacing w:line="276" w:lineRule="auto"/>
        <w:ind w:firstLine="708"/>
        <w:jc w:val="both"/>
        <w:rPr>
          <w:rFonts w:ascii="Times New Roman" w:eastAsia="Times New Roman" w:hAnsi="Times New Roman" w:cs="Times New Roman"/>
          <w:b/>
          <w:sz w:val="24"/>
          <w:szCs w:val="24"/>
          <w:lang w:eastAsia="bg-BG"/>
        </w:rPr>
      </w:pPr>
      <w:r w:rsidRPr="007C23EB">
        <w:rPr>
          <w:rFonts w:ascii="Times New Roman" w:eastAsia="Times New Roman" w:hAnsi="Times New Roman" w:cs="Times New Roman"/>
          <w:sz w:val="24"/>
          <w:szCs w:val="24"/>
          <w:lang w:eastAsia="bg-BG"/>
        </w:rPr>
        <w:t>Съвкупността от уредените в нормативни актове средства, способи, методи и мероприятия образуват оперативно-издирвателния</w:t>
      </w:r>
      <w:r w:rsidRPr="007C23EB">
        <w:rPr>
          <w:rFonts w:ascii="Times New Roman" w:eastAsia="Times New Roman" w:hAnsi="Times New Roman" w:cs="Times New Roman"/>
          <w:b/>
          <w:sz w:val="24"/>
          <w:szCs w:val="24"/>
          <w:lang w:eastAsia="bg-BG"/>
        </w:rPr>
        <w:t xml:space="preserve"> </w:t>
      </w:r>
      <w:r w:rsidRPr="007C23EB">
        <w:rPr>
          <w:rFonts w:ascii="Times New Roman" w:eastAsia="Times New Roman" w:hAnsi="Times New Roman" w:cs="Times New Roman"/>
          <w:i/>
          <w:sz w:val="24"/>
          <w:szCs w:val="24"/>
          <w:lang w:eastAsia="bg-BG"/>
        </w:rPr>
        <w:t>инструментариум.</w:t>
      </w:r>
      <w:r w:rsidRPr="007C23EB">
        <w:rPr>
          <w:rFonts w:ascii="Times New Roman" w:eastAsia="Times New Roman" w:hAnsi="Times New Roman" w:cs="Times New Roman"/>
          <w:b/>
          <w:sz w:val="24"/>
          <w:szCs w:val="24"/>
          <w:lang w:eastAsia="bg-BG"/>
        </w:rPr>
        <w:t xml:space="preserve"> </w:t>
      </w:r>
      <w:r w:rsidRPr="007C23EB">
        <w:rPr>
          <w:rFonts w:ascii="Times New Roman" w:eastAsia="Times New Roman" w:hAnsi="Times New Roman" w:cs="Times New Roman"/>
          <w:sz w:val="24"/>
          <w:szCs w:val="24"/>
          <w:lang w:eastAsia="bg-BG"/>
        </w:rPr>
        <w:t>Чрез него се</w:t>
      </w:r>
      <w:r w:rsidRPr="007C23EB">
        <w:rPr>
          <w:rFonts w:ascii="Times New Roman" w:eastAsia="Times New Roman" w:hAnsi="Times New Roman" w:cs="Times New Roman"/>
          <w:b/>
          <w:sz w:val="24"/>
          <w:szCs w:val="24"/>
          <w:lang w:eastAsia="bg-BG"/>
        </w:rPr>
        <w:t xml:space="preserve"> </w:t>
      </w:r>
      <w:r w:rsidRPr="007C23EB">
        <w:rPr>
          <w:rFonts w:ascii="Times New Roman" w:eastAsia="Times New Roman" w:hAnsi="Times New Roman" w:cs="Times New Roman"/>
          <w:sz w:val="24"/>
          <w:szCs w:val="24"/>
          <w:lang w:eastAsia="bg-BG"/>
        </w:rPr>
        <w:t xml:space="preserve">осъществява оперативно-издирвателната дейност във всичките </w:t>
      </w:r>
      <w:r w:rsidRPr="007C23EB">
        <w:rPr>
          <w:rFonts w:ascii="Times New Roman" w:eastAsia="Times New Roman" w:hAnsi="Times New Roman" w:cs="Times New Roman"/>
          <w:sz w:val="18"/>
          <w:szCs w:val="18"/>
          <w:shd w:val="clear" w:color="auto" w:fill="F8F8F8"/>
          <w:lang w:eastAsia="bg-BG"/>
        </w:rPr>
        <w:t>ѝ</w:t>
      </w:r>
      <w:r w:rsidRPr="007C23EB">
        <w:rPr>
          <w:rFonts w:ascii="Times New Roman" w:eastAsia="Times New Roman" w:hAnsi="Times New Roman" w:cs="Times New Roman"/>
          <w:sz w:val="24"/>
          <w:szCs w:val="24"/>
          <w:lang w:eastAsia="bg-BG"/>
        </w:rPr>
        <w:t xml:space="preserve"> възможни аспекти и в строго определени форми, регламентирани в подзаконови актове на МВР (обикновено – класифицирани). Тук специално трябва да се подчертае, че за ефективната борба с тайно извършваните тежки престъпления особено значение придобива правното закрепване на възможността да се </w:t>
      </w:r>
      <w:r w:rsidRPr="007C23EB">
        <w:rPr>
          <w:rFonts w:ascii="Times New Roman" w:eastAsia="Times New Roman" w:hAnsi="Times New Roman" w:cs="Times New Roman"/>
          <w:i/>
          <w:sz w:val="24"/>
          <w:szCs w:val="24"/>
          <w:lang w:eastAsia="bg-BG"/>
        </w:rPr>
        <w:t>„</w:t>
      </w:r>
      <w:r>
        <w:rPr>
          <w:rFonts w:ascii="Times New Roman" w:eastAsia="Times New Roman" w:hAnsi="Times New Roman" w:cs="Times New Roman"/>
          <w:i/>
          <w:sz w:val="24"/>
          <w:szCs w:val="24"/>
          <w:lang w:eastAsia="bg-BG"/>
        </w:rPr>
        <w:t xml:space="preserve">използват </w:t>
      </w:r>
      <w:r w:rsidRPr="007C23EB">
        <w:rPr>
          <w:rFonts w:ascii="Times New Roman" w:eastAsia="Times New Roman" w:hAnsi="Times New Roman" w:cs="Times New Roman"/>
          <w:i/>
          <w:sz w:val="24"/>
          <w:szCs w:val="24"/>
          <w:lang w:eastAsia="bg-BG"/>
        </w:rPr>
        <w:t>доброволни сътрудници”</w:t>
      </w:r>
      <w:r w:rsidRPr="007C23EB">
        <w:rPr>
          <w:rFonts w:ascii="Times New Roman" w:eastAsia="Times New Roman" w:hAnsi="Times New Roman" w:cs="Times New Roman"/>
          <w:sz w:val="24"/>
          <w:szCs w:val="24"/>
          <w:vertAlign w:val="superscript"/>
          <w:lang w:eastAsia="bg-BG"/>
        </w:rPr>
        <w:footnoteReference w:id="568"/>
      </w:r>
      <w:r w:rsidRPr="007C23EB">
        <w:rPr>
          <w:rFonts w:ascii="Times New Roman" w:eastAsia="Times New Roman" w:hAnsi="Times New Roman" w:cs="Times New Roman"/>
          <w:sz w:val="24"/>
          <w:szCs w:val="24"/>
          <w:lang w:eastAsia="bg-BG"/>
        </w:rPr>
        <w:t>, което също се включва в посочения инструментариум.</w:t>
      </w:r>
      <w:r w:rsidRPr="007C23EB">
        <w:rPr>
          <w:rFonts w:ascii="Times New Roman" w:eastAsia="Times New Roman" w:hAnsi="Times New Roman" w:cs="Times New Roman"/>
          <w:b/>
          <w:sz w:val="24"/>
          <w:szCs w:val="24"/>
          <w:lang w:eastAsia="bg-BG"/>
        </w:rPr>
        <w:t xml:space="preserve"> </w:t>
      </w:r>
      <w:r w:rsidRPr="007C23EB">
        <w:rPr>
          <w:rFonts w:ascii="Times New Roman" w:eastAsia="Times New Roman" w:hAnsi="Times New Roman" w:cs="Times New Roman"/>
          <w:sz w:val="24"/>
          <w:szCs w:val="24"/>
          <w:lang w:eastAsia="bg-BG"/>
        </w:rPr>
        <w:t xml:space="preserve">Дейността на доброволни сътрудници (или агенти) и полицейски служители под прикритие в криминална среда е </w:t>
      </w:r>
      <w:r w:rsidRPr="007C23EB">
        <w:rPr>
          <w:rFonts w:ascii="Times New Roman" w:eastAsia="Times New Roman" w:hAnsi="Times New Roman" w:cs="Times New Roman"/>
          <w:i/>
          <w:sz w:val="24"/>
          <w:szCs w:val="24"/>
          <w:lang w:eastAsia="bg-BG"/>
        </w:rPr>
        <w:t>същността</w:t>
      </w:r>
      <w:r w:rsidRPr="007C23EB">
        <w:rPr>
          <w:rFonts w:ascii="Times New Roman" w:eastAsia="Times New Roman" w:hAnsi="Times New Roman" w:cs="Times New Roman"/>
          <w:sz w:val="24"/>
          <w:szCs w:val="24"/>
          <w:lang w:eastAsia="bg-BG"/>
        </w:rPr>
        <w:t xml:space="preserve"> на т. нар. „агентурен метод”, който, от своя страна, поне от гледна точка на теорията, съставлява основната част на съдържанието на оперативно-издирвателната дейност. За </w:t>
      </w:r>
      <w:r w:rsidRPr="007C23EB">
        <w:rPr>
          <w:rFonts w:ascii="Times New Roman" w:eastAsia="Times New Roman" w:hAnsi="Times New Roman" w:cs="Times New Roman"/>
          <w:sz w:val="24"/>
          <w:szCs w:val="24"/>
          <w:lang w:eastAsia="bg-BG"/>
        </w:rPr>
        <w:lastRenderedPageBreak/>
        <w:t>ползата и ефективността от прилагането на агентурния метод свидетелства това, че той се прилага от всички полицейски и специални (контраразузнавателни и разузнавателни) служби в света.</w:t>
      </w:r>
    </w:p>
    <w:p w:rsidR="007C23EB" w:rsidRPr="007C23EB" w:rsidRDefault="007C23EB" w:rsidP="007C23EB">
      <w:pPr>
        <w:shd w:val="clear" w:color="auto" w:fill="FEFEFE"/>
        <w:spacing w:line="276" w:lineRule="auto"/>
        <w:ind w:firstLine="708"/>
        <w:jc w:val="both"/>
        <w:rPr>
          <w:rFonts w:ascii="Times New Roman" w:eastAsia="Times New Roman" w:hAnsi="Times New Roman" w:cs="Times New Roman"/>
          <w:sz w:val="24"/>
          <w:szCs w:val="24"/>
          <w:lang w:eastAsia="bg-BG"/>
        </w:rPr>
      </w:pPr>
      <w:r w:rsidRPr="007C23EB">
        <w:rPr>
          <w:rFonts w:ascii="Times New Roman" w:eastAsia="Times New Roman" w:hAnsi="Times New Roman" w:cs="Times New Roman"/>
          <w:sz w:val="24"/>
          <w:szCs w:val="24"/>
          <w:lang w:eastAsia="bg-BG"/>
        </w:rPr>
        <w:t xml:space="preserve">Същността на оперативно-издирвателната дейност и спецификите на нейния инструментариум, я определят като особена </w:t>
      </w:r>
      <w:r w:rsidRPr="007C23EB">
        <w:rPr>
          <w:rFonts w:ascii="Times New Roman" w:eastAsia="Times New Roman" w:hAnsi="Times New Roman" w:cs="Times New Roman"/>
          <w:i/>
          <w:sz w:val="24"/>
          <w:szCs w:val="24"/>
          <w:lang w:eastAsia="bg-BG"/>
        </w:rPr>
        <w:t>предпроцесуална</w:t>
      </w:r>
      <w:r w:rsidRPr="007C23EB">
        <w:rPr>
          <w:rFonts w:ascii="Times New Roman" w:eastAsia="Times New Roman" w:hAnsi="Times New Roman" w:cs="Times New Roman"/>
          <w:sz w:val="24"/>
          <w:szCs w:val="24"/>
          <w:lang w:eastAsia="bg-BG"/>
        </w:rPr>
        <w:t xml:space="preserve"> правозащитна дейност с ярко изразен </w:t>
      </w:r>
      <w:r w:rsidRPr="007C23EB">
        <w:rPr>
          <w:rFonts w:ascii="Times New Roman" w:eastAsia="Times New Roman" w:hAnsi="Times New Roman" w:cs="Times New Roman"/>
          <w:i/>
          <w:sz w:val="24"/>
          <w:szCs w:val="24"/>
          <w:lang w:eastAsia="bg-BG"/>
        </w:rPr>
        <w:t>разузнавателен</w:t>
      </w:r>
      <w:r w:rsidRPr="007C23EB">
        <w:rPr>
          <w:rFonts w:ascii="Times New Roman" w:eastAsia="Times New Roman" w:hAnsi="Times New Roman" w:cs="Times New Roman"/>
          <w:sz w:val="24"/>
          <w:szCs w:val="24"/>
          <w:lang w:eastAsia="bg-BG"/>
        </w:rPr>
        <w:t xml:space="preserve"> характер. Наличието на подобна правозащитна дейност с посочените характеристики удовлетворява обективната потребност държавата да има адекватно, възможно най-ефикасното принудително защитно правно средство срещу най-тежките форми на престъпността</w:t>
      </w:r>
      <w:r w:rsidRPr="007C23EB">
        <w:rPr>
          <w:rFonts w:ascii="Times New Roman" w:eastAsia="Times New Roman" w:hAnsi="Times New Roman" w:cs="Times New Roman"/>
          <w:sz w:val="24"/>
          <w:szCs w:val="24"/>
          <w:vertAlign w:val="superscript"/>
          <w:lang w:eastAsia="bg-BG"/>
        </w:rPr>
        <w:footnoteReference w:id="569"/>
      </w:r>
      <w:r w:rsidRPr="007C23EB">
        <w:rPr>
          <w:rFonts w:ascii="Times New Roman" w:eastAsia="Times New Roman" w:hAnsi="Times New Roman" w:cs="Times New Roman"/>
          <w:sz w:val="24"/>
          <w:szCs w:val="24"/>
          <w:lang w:eastAsia="bg-BG"/>
        </w:rPr>
        <w:t>”. Една от главните задачи на тази дейност е резултатите от нейното осъществяване да създават предпоставки за законосъобразно образуване на</w:t>
      </w:r>
      <w:r w:rsidRPr="007C23EB">
        <w:rPr>
          <w:rFonts w:ascii="Times New Roman" w:eastAsia="Times New Roman" w:hAnsi="Times New Roman" w:cs="Times New Roman"/>
          <w:b/>
          <w:sz w:val="24"/>
          <w:szCs w:val="24"/>
          <w:lang w:eastAsia="bg-BG"/>
        </w:rPr>
        <w:t xml:space="preserve"> </w:t>
      </w:r>
      <w:r w:rsidRPr="007C23EB">
        <w:rPr>
          <w:rFonts w:ascii="Times New Roman" w:eastAsia="Times New Roman" w:hAnsi="Times New Roman" w:cs="Times New Roman"/>
          <w:sz w:val="24"/>
          <w:szCs w:val="24"/>
          <w:lang w:eastAsia="bg-BG"/>
        </w:rPr>
        <w:t>досъдебно производство, а също така и за подпомагане</w:t>
      </w:r>
      <w:r w:rsidRPr="007C23EB">
        <w:rPr>
          <w:rFonts w:ascii="Times New Roman" w:eastAsia="Times New Roman" w:hAnsi="Times New Roman" w:cs="Times New Roman"/>
          <w:b/>
          <w:sz w:val="24"/>
          <w:szCs w:val="24"/>
          <w:lang w:eastAsia="bg-BG"/>
        </w:rPr>
        <w:t xml:space="preserve"> </w:t>
      </w:r>
      <w:r w:rsidRPr="007C23EB">
        <w:rPr>
          <w:rFonts w:ascii="Times New Roman" w:eastAsia="Times New Roman" w:hAnsi="Times New Roman" w:cs="Times New Roman"/>
          <w:sz w:val="24"/>
          <w:szCs w:val="24"/>
          <w:lang w:eastAsia="bg-BG"/>
        </w:rPr>
        <w:t>на обективното, всестранното и пълното разследване на престъпленията по определения в Наказателно-процесуалния кодекс (НПК) ред.</w:t>
      </w:r>
    </w:p>
    <w:p w:rsidR="007C23EB" w:rsidRPr="007C23EB" w:rsidRDefault="007C23EB" w:rsidP="007C23EB">
      <w:pPr>
        <w:shd w:val="clear" w:color="auto" w:fill="FEFEFE"/>
        <w:spacing w:line="276" w:lineRule="auto"/>
        <w:ind w:firstLine="708"/>
        <w:jc w:val="both"/>
        <w:rPr>
          <w:rFonts w:ascii="Times New Roman" w:eastAsia="Times New Roman" w:hAnsi="Times New Roman" w:cs="Times New Roman"/>
          <w:spacing w:val="2"/>
          <w:sz w:val="24"/>
          <w:szCs w:val="24"/>
          <w:lang w:eastAsia="bg-BG"/>
        </w:rPr>
      </w:pPr>
      <w:r w:rsidRPr="007C23EB">
        <w:rPr>
          <w:rFonts w:ascii="Times New Roman" w:eastAsia="Times New Roman" w:hAnsi="Times New Roman" w:cs="Times New Roman"/>
          <w:sz w:val="24"/>
          <w:szCs w:val="24"/>
          <w:lang w:eastAsia="bg-BG"/>
        </w:rPr>
        <w:t>От включените в оперативно-издирвателния инструментариум мероприятия на първо място се посочва „</w:t>
      </w:r>
      <w:r w:rsidRPr="007C23EB">
        <w:rPr>
          <w:rFonts w:ascii="Times New Roman" w:eastAsia="Times New Roman" w:hAnsi="Times New Roman" w:cs="Times New Roman"/>
          <w:i/>
          <w:sz w:val="24"/>
          <w:szCs w:val="24"/>
          <w:lang w:eastAsia="bg-BG"/>
        </w:rPr>
        <w:t>събиране, съхранение и обработване на информация</w:t>
      </w:r>
      <w:r w:rsidRPr="007C23EB">
        <w:rPr>
          <w:rFonts w:ascii="Times New Roman" w:eastAsia="Times New Roman" w:hAnsi="Times New Roman" w:cs="Times New Roman"/>
          <w:sz w:val="24"/>
          <w:szCs w:val="24"/>
          <w:lang w:eastAsia="bg-BG"/>
        </w:rPr>
        <w:t>”</w:t>
      </w:r>
      <w:r w:rsidRPr="007C23EB">
        <w:rPr>
          <w:rFonts w:ascii="Times New Roman" w:eastAsia="Times New Roman" w:hAnsi="Times New Roman" w:cs="Times New Roman"/>
          <w:sz w:val="24"/>
          <w:szCs w:val="24"/>
          <w:vertAlign w:val="superscript"/>
          <w:lang w:eastAsia="bg-BG"/>
        </w:rPr>
        <w:footnoteReference w:id="570"/>
      </w:r>
      <w:r w:rsidRPr="007C23EB">
        <w:rPr>
          <w:rFonts w:ascii="Times New Roman" w:eastAsia="Times New Roman" w:hAnsi="Times New Roman" w:cs="Times New Roman"/>
          <w:sz w:val="24"/>
          <w:szCs w:val="24"/>
          <w:lang w:eastAsia="bg-BG"/>
        </w:rPr>
        <w:t xml:space="preserve"> (чл. 10, ал. 1, т. 1 от ЗМВР). Що се отнася до събирането на информация то се реализира по различни начини, най-стар от които е чрез прилагане на агентурния метод – използва се от най-дълбока древност. Този метод заема първенстващо място в инструментариума на съответните държавни органи и институции (както и на някои частни субекти с различен профил на дейността им). Това се изтъква и от забележителния </w:t>
      </w:r>
      <w:r w:rsidRPr="007C23EB">
        <w:rPr>
          <w:rFonts w:ascii="Times New Roman" w:eastAsia="Times New Roman" w:hAnsi="Times New Roman" w:cs="Times New Roman"/>
          <w:spacing w:val="3"/>
          <w:sz w:val="24"/>
          <w:szCs w:val="24"/>
          <w:lang w:eastAsia="bg-BG"/>
        </w:rPr>
        <w:t>руски криминолог И. Карпец: „ ...</w:t>
      </w:r>
      <w:r w:rsidRPr="007C23EB">
        <w:rPr>
          <w:rFonts w:ascii="Times New Roman" w:eastAsia="Times New Roman" w:hAnsi="Times New Roman" w:cs="Times New Roman"/>
          <w:i/>
          <w:spacing w:val="3"/>
          <w:sz w:val="24"/>
          <w:szCs w:val="24"/>
          <w:lang w:eastAsia="bg-BG"/>
        </w:rPr>
        <w:t xml:space="preserve">Световният опит в борбата с престъпността показва, че без </w:t>
      </w:r>
      <w:r w:rsidRPr="007C23EB">
        <w:rPr>
          <w:rFonts w:ascii="Times New Roman" w:eastAsia="Times New Roman" w:hAnsi="Times New Roman" w:cs="Times New Roman"/>
          <w:bCs/>
          <w:i/>
          <w:spacing w:val="2"/>
          <w:sz w:val="24"/>
          <w:szCs w:val="24"/>
          <w:lang w:eastAsia="bg-BG"/>
        </w:rPr>
        <w:t>агентура ефективна борба с нея е просто невъзможна</w:t>
      </w:r>
      <w:r w:rsidRPr="007C23EB">
        <w:rPr>
          <w:rFonts w:ascii="Times New Roman" w:eastAsia="Times New Roman" w:hAnsi="Times New Roman" w:cs="Times New Roman"/>
          <w:bCs/>
          <w:spacing w:val="2"/>
          <w:sz w:val="24"/>
          <w:szCs w:val="24"/>
          <w:lang w:eastAsia="bg-BG"/>
        </w:rPr>
        <w:t>”</w:t>
      </w:r>
      <w:r w:rsidRPr="007C23EB">
        <w:rPr>
          <w:rFonts w:ascii="Times New Roman" w:eastAsia="Times New Roman" w:hAnsi="Times New Roman" w:cs="Times New Roman"/>
          <w:bCs/>
          <w:spacing w:val="2"/>
          <w:sz w:val="24"/>
          <w:szCs w:val="24"/>
          <w:vertAlign w:val="superscript"/>
          <w:lang w:eastAsia="bg-BG"/>
        </w:rPr>
        <w:footnoteReference w:id="571"/>
      </w:r>
      <w:r w:rsidRPr="007C23EB">
        <w:rPr>
          <w:rFonts w:ascii="Times New Roman" w:eastAsia="Times New Roman" w:hAnsi="Times New Roman" w:cs="Times New Roman"/>
          <w:spacing w:val="2"/>
          <w:sz w:val="24"/>
          <w:szCs w:val="24"/>
          <w:lang w:eastAsia="bg-BG"/>
        </w:rPr>
        <w:t>.</w:t>
      </w:r>
    </w:p>
    <w:p w:rsidR="007C23EB" w:rsidRPr="007C23EB" w:rsidRDefault="007C23EB" w:rsidP="007C23EB">
      <w:pPr>
        <w:spacing w:line="276" w:lineRule="auto"/>
        <w:ind w:firstLine="708"/>
        <w:jc w:val="both"/>
        <w:rPr>
          <w:rFonts w:ascii="Times New Roman" w:eastAsia="Times New Roman" w:hAnsi="Times New Roman" w:cs="Times New Roman"/>
          <w:b/>
          <w:sz w:val="24"/>
          <w:szCs w:val="24"/>
          <w:lang w:eastAsia="bg-BG"/>
        </w:rPr>
      </w:pPr>
    </w:p>
    <w:p w:rsidR="007C23EB" w:rsidRPr="007C23EB" w:rsidRDefault="007C23EB" w:rsidP="007C23EB">
      <w:pPr>
        <w:spacing w:line="276" w:lineRule="auto"/>
        <w:ind w:firstLine="708"/>
        <w:jc w:val="both"/>
        <w:rPr>
          <w:rFonts w:ascii="Times New Roman" w:eastAsia="Times New Roman" w:hAnsi="Times New Roman" w:cs="Times New Roman"/>
          <w:b/>
          <w:bCs/>
          <w:iCs/>
          <w:sz w:val="24"/>
          <w:szCs w:val="24"/>
          <w:shd w:val="clear" w:color="auto" w:fill="FFFFFF"/>
          <w:lang w:eastAsia="bg-BG"/>
        </w:rPr>
      </w:pPr>
      <w:r w:rsidRPr="007C23EB">
        <w:rPr>
          <w:rFonts w:ascii="Times New Roman" w:eastAsia="Times New Roman" w:hAnsi="Times New Roman" w:cs="Times New Roman"/>
          <w:b/>
          <w:sz w:val="24"/>
          <w:szCs w:val="24"/>
          <w:lang w:eastAsia="bg-BG"/>
        </w:rPr>
        <w:t xml:space="preserve">Резултати от </w:t>
      </w:r>
      <w:r w:rsidRPr="007C23EB">
        <w:rPr>
          <w:rFonts w:ascii="Times New Roman" w:eastAsia="Times New Roman" w:hAnsi="Times New Roman" w:cs="Times New Roman"/>
          <w:b/>
          <w:bCs/>
          <w:iCs/>
          <w:sz w:val="24"/>
          <w:szCs w:val="24"/>
          <w:shd w:val="clear" w:color="auto" w:fill="FFFFFF"/>
          <w:lang w:eastAsia="bg-BG"/>
        </w:rPr>
        <w:t>борбата с тежката престъпност</w:t>
      </w:r>
    </w:p>
    <w:p w:rsidR="007C23EB" w:rsidRPr="007C23EB" w:rsidRDefault="007C23EB" w:rsidP="007C23EB">
      <w:pPr>
        <w:spacing w:line="276" w:lineRule="auto"/>
        <w:ind w:firstLine="708"/>
        <w:jc w:val="both"/>
        <w:rPr>
          <w:rFonts w:ascii="Times New Roman" w:eastAsia="Times New Roman" w:hAnsi="Times New Roman" w:cs="Times New Roman"/>
          <w:bCs/>
          <w:iCs/>
          <w:sz w:val="24"/>
          <w:szCs w:val="24"/>
          <w:shd w:val="clear" w:color="auto" w:fill="FFFFFF"/>
          <w:lang w:eastAsia="bg-BG"/>
        </w:rPr>
      </w:pPr>
      <w:r w:rsidRPr="007C23EB">
        <w:rPr>
          <w:rFonts w:ascii="Times New Roman" w:eastAsia="Times New Roman" w:hAnsi="Times New Roman" w:cs="Times New Roman"/>
          <w:bCs/>
          <w:iCs/>
          <w:sz w:val="24"/>
          <w:szCs w:val="24"/>
          <w:shd w:val="clear" w:color="auto" w:fill="FFFFFF"/>
          <w:lang w:eastAsia="bg-BG"/>
        </w:rPr>
        <w:t>Изводите от изследвания</w:t>
      </w:r>
      <w:r w:rsidRPr="007C23EB">
        <w:rPr>
          <w:rFonts w:ascii="Times New Roman" w:eastAsia="Times New Roman" w:hAnsi="Times New Roman" w:cs="Times New Roman"/>
          <w:bCs/>
          <w:iCs/>
          <w:sz w:val="24"/>
          <w:szCs w:val="24"/>
          <w:shd w:val="clear" w:color="auto" w:fill="FFFFFF"/>
          <w:vertAlign w:val="superscript"/>
          <w:lang w:eastAsia="bg-BG"/>
        </w:rPr>
        <w:footnoteReference w:id="572"/>
      </w:r>
      <w:r w:rsidRPr="007C23EB">
        <w:rPr>
          <w:rFonts w:ascii="Times New Roman" w:eastAsia="Times New Roman" w:hAnsi="Times New Roman" w:cs="Times New Roman"/>
          <w:bCs/>
          <w:iCs/>
          <w:sz w:val="24"/>
          <w:szCs w:val="24"/>
          <w:shd w:val="clear" w:color="auto" w:fill="FFFFFF"/>
          <w:lang w:eastAsia="bg-BG"/>
        </w:rPr>
        <w:t xml:space="preserve"> на </w:t>
      </w:r>
      <w:r w:rsidRPr="007C23EB">
        <w:rPr>
          <w:rFonts w:ascii="Times New Roman" w:eastAsia="Times New Roman" w:hAnsi="Times New Roman" w:cs="Times New Roman"/>
          <w:sz w:val="24"/>
          <w:szCs w:val="24"/>
          <w:lang w:eastAsia="bg-BG"/>
        </w:rPr>
        <w:t>полицейската оперативно-издирвателната дейност за противодействие на някои видове тежки престъпления,</w:t>
      </w:r>
      <w:r w:rsidRPr="007C23EB">
        <w:rPr>
          <w:rFonts w:ascii="Times New Roman" w:eastAsia="Times New Roman" w:hAnsi="Times New Roman" w:cs="Times New Roman"/>
          <w:bCs/>
          <w:iCs/>
          <w:sz w:val="24"/>
          <w:szCs w:val="24"/>
          <w:shd w:val="clear" w:color="auto" w:fill="FFFFFF"/>
          <w:lang w:eastAsia="bg-BG"/>
        </w:rPr>
        <w:t xml:space="preserve"> проведени в Научноизследователския институт по криминалистика и криминология-МВР (НИКК-МВР) </w:t>
      </w:r>
      <w:r w:rsidRPr="007C23EB">
        <w:rPr>
          <w:rFonts w:ascii="Times New Roman" w:eastAsia="Times New Roman" w:hAnsi="Times New Roman" w:cs="Times New Roman"/>
          <w:sz w:val="24"/>
          <w:szCs w:val="24"/>
          <w:lang w:eastAsia="bg-BG"/>
        </w:rPr>
        <w:t xml:space="preserve">и данните от полицейската статистика са обезпокоителни. Оказва се, че в определени насоки тази дейност има </w:t>
      </w:r>
      <w:r w:rsidRPr="007C23EB">
        <w:rPr>
          <w:rFonts w:ascii="Times New Roman" w:eastAsia="Times New Roman" w:hAnsi="Times New Roman" w:cs="Times New Roman"/>
          <w:i/>
          <w:sz w:val="24"/>
          <w:szCs w:val="24"/>
          <w:lang w:eastAsia="bg-BG"/>
        </w:rPr>
        <w:t xml:space="preserve">изключително </w:t>
      </w:r>
      <w:r w:rsidRPr="007C23EB">
        <w:rPr>
          <w:rFonts w:ascii="Times New Roman" w:eastAsia="Times New Roman" w:hAnsi="Times New Roman" w:cs="Times New Roman"/>
          <w:i/>
          <w:iCs/>
          <w:sz w:val="24"/>
          <w:szCs w:val="24"/>
          <w:lang w:eastAsia="bg-BG"/>
        </w:rPr>
        <w:t>ниска ефективност</w:t>
      </w:r>
      <w:r w:rsidRPr="007C23EB">
        <w:rPr>
          <w:rFonts w:ascii="Times New Roman" w:eastAsia="Times New Roman" w:hAnsi="Times New Roman" w:cs="Times New Roman"/>
          <w:iCs/>
          <w:sz w:val="24"/>
          <w:szCs w:val="24"/>
          <w:lang w:eastAsia="bg-BG"/>
        </w:rPr>
        <w:t xml:space="preserve">, чието най-ярко проявление е незадоволителното информационно и доказателствено осигуряване на досъдебното наказателно производство и логично последващите постановени от съда оправдателни присъди. Това е най-важният </w:t>
      </w:r>
      <w:r w:rsidRPr="007C23EB">
        <w:rPr>
          <w:rFonts w:ascii="Times New Roman" w:eastAsia="Times New Roman" w:hAnsi="Times New Roman" w:cs="Times New Roman"/>
          <w:i/>
          <w:iCs/>
          <w:sz w:val="24"/>
          <w:szCs w:val="24"/>
          <w:lang w:eastAsia="bg-BG"/>
        </w:rPr>
        <w:t xml:space="preserve">проблем </w:t>
      </w:r>
      <w:r w:rsidRPr="007C23EB">
        <w:rPr>
          <w:rFonts w:ascii="Times New Roman" w:eastAsia="Times New Roman" w:hAnsi="Times New Roman" w:cs="Times New Roman"/>
          <w:iCs/>
          <w:sz w:val="24"/>
          <w:szCs w:val="24"/>
          <w:lang w:eastAsia="bg-BG"/>
        </w:rPr>
        <w:t>на</w:t>
      </w:r>
      <w:r w:rsidRPr="007C23EB">
        <w:rPr>
          <w:rFonts w:ascii="Times New Roman" w:eastAsia="Times New Roman" w:hAnsi="Times New Roman" w:cs="Times New Roman"/>
          <w:b/>
          <w:bCs/>
          <w:iCs/>
          <w:sz w:val="24"/>
          <w:szCs w:val="24"/>
          <w:shd w:val="clear" w:color="auto" w:fill="FFFFFF"/>
          <w:lang w:eastAsia="bg-BG"/>
        </w:rPr>
        <w:t xml:space="preserve"> </w:t>
      </w:r>
      <w:r w:rsidRPr="007C23EB">
        <w:rPr>
          <w:rFonts w:ascii="Times New Roman" w:eastAsia="Times New Roman" w:hAnsi="Times New Roman" w:cs="Times New Roman"/>
          <w:bCs/>
          <w:iCs/>
          <w:sz w:val="24"/>
          <w:szCs w:val="24"/>
          <w:shd w:val="clear" w:color="auto" w:fill="FFFFFF"/>
          <w:lang w:eastAsia="bg-BG"/>
        </w:rPr>
        <w:t xml:space="preserve">полицейските оперативно-издирвателни органи в борбата им с </w:t>
      </w:r>
      <w:r w:rsidRPr="007C23EB">
        <w:rPr>
          <w:rFonts w:ascii="Times New Roman" w:eastAsia="Times New Roman" w:hAnsi="Times New Roman" w:cs="Times New Roman"/>
          <w:sz w:val="24"/>
          <w:szCs w:val="24"/>
          <w:shd w:val="clear" w:color="auto" w:fill="FFFFFF"/>
          <w:lang w:eastAsia="bg-BG"/>
        </w:rPr>
        <w:t>тежката престъпност.</w:t>
      </w:r>
    </w:p>
    <w:p w:rsidR="007C23EB" w:rsidRPr="007C23EB" w:rsidRDefault="007C23EB" w:rsidP="007C23EB">
      <w:pPr>
        <w:spacing w:line="276" w:lineRule="auto"/>
        <w:ind w:firstLine="708"/>
        <w:jc w:val="both"/>
        <w:rPr>
          <w:rFonts w:ascii="Times New Roman" w:eastAsia="Times New Roman" w:hAnsi="Times New Roman" w:cs="Times New Roman"/>
          <w:bCs/>
          <w:iCs/>
          <w:sz w:val="24"/>
          <w:szCs w:val="24"/>
          <w:shd w:val="clear" w:color="auto" w:fill="FFFFFF"/>
          <w:lang w:eastAsia="bg-BG"/>
        </w:rPr>
      </w:pPr>
      <w:r w:rsidRPr="007C23EB">
        <w:rPr>
          <w:rFonts w:ascii="Times New Roman" w:eastAsia="Times New Roman" w:hAnsi="Times New Roman" w:cs="Times New Roman"/>
          <w:iCs/>
          <w:sz w:val="24"/>
          <w:szCs w:val="24"/>
          <w:lang w:eastAsia="bg-BG"/>
        </w:rPr>
        <w:t xml:space="preserve">Тази констатация важи главно за: корупционните престъпления; престъпленията на „белите якички” (извършвани предимно във </w:t>
      </w:r>
      <w:r w:rsidRPr="007C23EB">
        <w:rPr>
          <w:rFonts w:ascii="Times New Roman" w:eastAsia="Times New Roman" w:hAnsi="Times New Roman" w:cs="Times New Roman"/>
          <w:sz w:val="24"/>
          <w:szCs w:val="24"/>
          <w:lang w:eastAsia="bg-BG"/>
        </w:rPr>
        <w:t xml:space="preserve">финансовата, данъчната и </w:t>
      </w:r>
      <w:r w:rsidRPr="007C23EB">
        <w:rPr>
          <w:rFonts w:ascii="Times New Roman" w:eastAsia="Times New Roman" w:hAnsi="Times New Roman" w:cs="Times New Roman"/>
          <w:sz w:val="24"/>
          <w:szCs w:val="24"/>
          <w:lang w:eastAsia="bg-BG"/>
        </w:rPr>
        <w:lastRenderedPageBreak/>
        <w:t xml:space="preserve">осигурителната системи), присвояването на средства от фондове на </w:t>
      </w:r>
      <w:r w:rsidRPr="007C23EB">
        <w:rPr>
          <w:rFonts w:ascii="Times New Roman" w:eastAsia="Times New Roman" w:hAnsi="Times New Roman" w:cs="Times New Roman"/>
          <w:sz w:val="24"/>
          <w:szCs w:val="24"/>
          <w:shd w:val="clear" w:color="auto" w:fill="FEFEFE"/>
          <w:lang w:eastAsia="bg-BG"/>
        </w:rPr>
        <w:t>ЕС</w:t>
      </w:r>
      <w:r w:rsidRPr="007C23EB">
        <w:rPr>
          <w:rFonts w:ascii="Times New Roman" w:eastAsia="Times New Roman" w:hAnsi="Times New Roman" w:cs="Times New Roman"/>
          <w:sz w:val="24"/>
          <w:szCs w:val="24"/>
          <w:lang w:eastAsia="bg-BG"/>
        </w:rPr>
        <w:t xml:space="preserve">, престъпленията, свързани с „изпирането на пари”, вкл. и от лидери на престъпни групировки или от други „упълномощени” от тях лица, „поръчковите убийства” на ръководители на организирани престъпни образувания и техни приближени лица, на бизнесмени, банкери, действащи магистрати, политици. </w:t>
      </w:r>
    </w:p>
    <w:p w:rsidR="007C23EB" w:rsidRPr="007C23EB" w:rsidRDefault="007C23EB" w:rsidP="007C23EB">
      <w:pPr>
        <w:spacing w:line="276" w:lineRule="auto"/>
        <w:ind w:firstLine="708"/>
        <w:jc w:val="both"/>
        <w:rPr>
          <w:rFonts w:ascii="Times New Roman" w:eastAsia="Times New Roman" w:hAnsi="Times New Roman" w:cs="Times New Roman"/>
          <w:sz w:val="24"/>
          <w:szCs w:val="24"/>
          <w:lang w:eastAsia="bg-BG"/>
        </w:rPr>
      </w:pPr>
      <w:r w:rsidRPr="007C23EB">
        <w:rPr>
          <w:rFonts w:ascii="Times New Roman" w:eastAsia="Times New Roman" w:hAnsi="Times New Roman" w:cs="Times New Roman"/>
          <w:sz w:val="24"/>
          <w:szCs w:val="24"/>
          <w:lang w:eastAsia="bg-BG"/>
        </w:rPr>
        <w:t>Неефективната оперативно-издирвателна дейност на компетентните полицейски органи в борбата с тази престъпност е една от основните предпоставки за създаване на неприемлива среда за сигурност. Затова качеството на дейността на посочените органи не е адекватно на очакванията на гражданите и обществото. Илюстрация на това са ниските резултати по разкриването и разследването на отделните видове престъпления, образуващи тежката престъпност, например – кор</w:t>
      </w:r>
      <w:r w:rsidRPr="007C23EB">
        <w:rPr>
          <w:rFonts w:ascii="Times New Roman" w:eastAsia="Times New Roman" w:hAnsi="Times New Roman" w:cs="Times New Roman"/>
          <w:iCs/>
          <w:sz w:val="24"/>
          <w:szCs w:val="24"/>
          <w:lang w:eastAsia="bg-BG"/>
        </w:rPr>
        <w:t xml:space="preserve">упционните деяния, неправомерното </w:t>
      </w:r>
      <w:r w:rsidRPr="007C23EB">
        <w:rPr>
          <w:rFonts w:ascii="Times New Roman" w:eastAsia="Times New Roman" w:hAnsi="Times New Roman" w:cs="Times New Roman"/>
          <w:sz w:val="24"/>
          <w:szCs w:val="24"/>
          <w:shd w:val="clear" w:color="auto" w:fill="FEFEFE"/>
          <w:lang w:eastAsia="bg-BG"/>
        </w:rPr>
        <w:t>усвояване на парични средства от фондове на ЕС,</w:t>
      </w:r>
      <w:r w:rsidRPr="007C23EB">
        <w:rPr>
          <w:rFonts w:ascii="Times New Roman" w:eastAsia="Times New Roman" w:hAnsi="Times New Roman" w:cs="Times New Roman"/>
          <w:iCs/>
          <w:sz w:val="24"/>
          <w:szCs w:val="24"/>
          <w:lang w:eastAsia="bg-BG"/>
        </w:rPr>
        <w:t xml:space="preserve"> </w:t>
      </w:r>
      <w:r w:rsidRPr="007C23EB">
        <w:rPr>
          <w:rFonts w:ascii="Times New Roman" w:eastAsia="Times New Roman" w:hAnsi="Times New Roman" w:cs="Times New Roman"/>
          <w:sz w:val="24"/>
          <w:szCs w:val="24"/>
          <w:lang w:eastAsia="bg-BG"/>
        </w:rPr>
        <w:t>„поръчковите убийства” и др.</w:t>
      </w:r>
    </w:p>
    <w:p w:rsidR="007C23EB" w:rsidRPr="007C23EB" w:rsidRDefault="007C23EB" w:rsidP="007C23EB">
      <w:pPr>
        <w:spacing w:line="276" w:lineRule="auto"/>
        <w:ind w:firstLine="708"/>
        <w:jc w:val="both"/>
        <w:rPr>
          <w:rFonts w:ascii="Times New Roman" w:eastAsia="Times New Roman" w:hAnsi="Times New Roman" w:cs="Times New Roman"/>
          <w:sz w:val="24"/>
          <w:szCs w:val="24"/>
          <w:lang w:eastAsia="bg-BG"/>
        </w:rPr>
      </w:pPr>
      <w:r w:rsidRPr="007C23EB">
        <w:rPr>
          <w:rFonts w:ascii="Times New Roman" w:eastAsia="Times New Roman" w:hAnsi="Times New Roman" w:cs="Times New Roman"/>
          <w:sz w:val="24"/>
          <w:szCs w:val="24"/>
          <w:lang w:eastAsia="bg-BG"/>
        </w:rPr>
        <w:t>Кор</w:t>
      </w:r>
      <w:r w:rsidRPr="007C23EB">
        <w:rPr>
          <w:rFonts w:ascii="Times New Roman" w:eastAsia="Times New Roman" w:hAnsi="Times New Roman" w:cs="Times New Roman"/>
          <w:iCs/>
          <w:sz w:val="24"/>
          <w:szCs w:val="24"/>
          <w:lang w:eastAsia="bg-BG"/>
        </w:rPr>
        <w:t xml:space="preserve">упционните престъпления, предвид механизма на тяхното извършване, действително са трудни за разкриване. Въпреки това квалифицираното и пълноценното използване на всички елементи на </w:t>
      </w:r>
      <w:r w:rsidRPr="007C23EB">
        <w:rPr>
          <w:rFonts w:ascii="Times New Roman" w:eastAsia="Times New Roman" w:hAnsi="Times New Roman" w:cs="Times New Roman"/>
          <w:sz w:val="24"/>
          <w:szCs w:val="24"/>
          <w:lang w:eastAsia="bg-BG"/>
        </w:rPr>
        <w:t xml:space="preserve">оперативно-издирвателния инструментариум, дава възможност за постигане на успехи в тази посока. Полицейската статистика сочи обаче, в общия брой отчетени като разкрити преобладават „дребни” корупционни деяния (в които участват лица, нарушили Закона за движение по пътищата и служители на „Пътна полиция”, пациенти (или техни близки) и лекари, студенти (или техни близки) и преподаватели) и др. А корупционните престъпления, извършвани от лица, заемащи високи позиции в държавната (главно министерства и агенции) и общинската администрация, в органи на законодателната и съдебната власт, или в частни структури от други сфери на обществения живот (здравеопазване, образование, икономика и др.), които са обявени за разкрити, са незначително количество и обикновено приключват с </w:t>
      </w:r>
      <w:r w:rsidRPr="007C23EB">
        <w:rPr>
          <w:rFonts w:ascii="Times New Roman" w:eastAsia="Times New Roman" w:hAnsi="Times New Roman" w:cs="Times New Roman"/>
          <w:iCs/>
          <w:sz w:val="24"/>
          <w:szCs w:val="24"/>
          <w:lang w:eastAsia="bg-BG"/>
        </w:rPr>
        <w:t>постановени от съда оправдателни присъди. Несъмнено такива резултати са негативен атестат за работата на съответните полицаи и прокурори</w:t>
      </w:r>
      <w:r w:rsidRPr="007C23EB">
        <w:rPr>
          <w:rFonts w:ascii="Times New Roman" w:eastAsia="Times New Roman" w:hAnsi="Times New Roman" w:cs="Times New Roman"/>
          <w:iCs/>
          <w:sz w:val="24"/>
          <w:szCs w:val="24"/>
          <w:vertAlign w:val="superscript"/>
          <w:lang w:eastAsia="bg-BG"/>
        </w:rPr>
        <w:footnoteReference w:id="573"/>
      </w:r>
      <w:r w:rsidRPr="007C23EB">
        <w:rPr>
          <w:rFonts w:ascii="Times New Roman" w:eastAsia="Times New Roman" w:hAnsi="Times New Roman" w:cs="Times New Roman"/>
          <w:iCs/>
          <w:sz w:val="24"/>
          <w:szCs w:val="24"/>
          <w:lang w:eastAsia="bg-BG"/>
        </w:rPr>
        <w:t>.</w:t>
      </w:r>
    </w:p>
    <w:p w:rsidR="007C23EB" w:rsidRPr="007C23EB" w:rsidRDefault="007C23EB" w:rsidP="007C23EB">
      <w:pPr>
        <w:spacing w:line="276" w:lineRule="auto"/>
        <w:ind w:firstLine="708"/>
        <w:jc w:val="both"/>
        <w:rPr>
          <w:rFonts w:ascii="Times New Roman" w:eastAsia="Times New Roman" w:hAnsi="Times New Roman" w:cs="Times New Roman"/>
          <w:sz w:val="24"/>
          <w:szCs w:val="24"/>
          <w:lang w:eastAsia="bg-BG"/>
        </w:rPr>
      </w:pPr>
      <w:r w:rsidRPr="007C23EB">
        <w:rPr>
          <w:rFonts w:ascii="Times New Roman" w:eastAsia="Times New Roman" w:hAnsi="Times New Roman" w:cs="Times New Roman"/>
          <w:sz w:val="24"/>
          <w:szCs w:val="24"/>
          <w:lang w:eastAsia="bg-BG"/>
        </w:rPr>
        <w:t xml:space="preserve">Това се дължи главно на липсата или недостига на информация в компетентните полицейски органи за корупционни деяния, извършвани от длъжностни лица от „високите етажи” на законодателната, съдебната и изпълнителна власт на държавно и областно равнище. А то е резултат от непровеждане на целенасочена, постоянна и активна дейност от тези органи за придобиването на такава информация най-вече чрез прилагане на агентурния метод. Това е и причината компетентните полицейски органи и в частност тези с правомощия да </w:t>
      </w:r>
      <w:r w:rsidRPr="007C23EB">
        <w:rPr>
          <w:rFonts w:ascii="Times New Roman" w:eastAsia="Times New Roman" w:hAnsi="Times New Roman" w:cs="Times New Roman"/>
          <w:sz w:val="24"/>
          <w:szCs w:val="24"/>
          <w:shd w:val="clear" w:color="auto" w:fill="FEFEFE"/>
          <w:lang w:eastAsia="bg-BG"/>
        </w:rPr>
        <w:t xml:space="preserve">разкриват и разследват организирана престъпна дейност на местни и транснационални престъпни структури, вкл. и корупция в органите на държавната власт (т.е. ГДБОП – вж. чл. 39, ал. 2, т. 9 ЗМВР) да откриват и </w:t>
      </w:r>
      <w:r w:rsidRPr="007C23EB">
        <w:rPr>
          <w:rFonts w:ascii="Times New Roman" w:eastAsia="Times New Roman" w:hAnsi="Times New Roman" w:cs="Times New Roman"/>
          <w:sz w:val="24"/>
          <w:szCs w:val="24"/>
          <w:shd w:val="clear" w:color="auto" w:fill="FEFEFE"/>
          <w:lang w:eastAsia="bg-BG"/>
        </w:rPr>
        <w:lastRenderedPageBreak/>
        <w:t>водят малко на брой оперативни дела</w:t>
      </w:r>
      <w:r w:rsidRPr="007C23EB">
        <w:rPr>
          <w:rFonts w:ascii="Times New Roman" w:eastAsia="Times New Roman" w:hAnsi="Times New Roman" w:cs="Times New Roman"/>
          <w:sz w:val="24"/>
          <w:szCs w:val="24"/>
          <w:shd w:val="clear" w:color="auto" w:fill="FEFEFE"/>
          <w:vertAlign w:val="superscript"/>
          <w:lang w:eastAsia="bg-BG"/>
        </w:rPr>
        <w:footnoteReference w:id="574"/>
      </w:r>
      <w:r w:rsidRPr="007C23EB">
        <w:rPr>
          <w:rFonts w:ascii="Times New Roman" w:eastAsia="Times New Roman" w:hAnsi="Times New Roman" w:cs="Times New Roman"/>
          <w:sz w:val="24"/>
          <w:szCs w:val="24"/>
          <w:shd w:val="clear" w:color="auto" w:fill="FEFEFE"/>
          <w:lang w:eastAsia="bg-BG"/>
        </w:rPr>
        <w:t xml:space="preserve">. В преобладаващата част от случаите, </w:t>
      </w:r>
      <w:r w:rsidRPr="007C23EB">
        <w:rPr>
          <w:rFonts w:ascii="Times New Roman" w:eastAsia="Times New Roman" w:hAnsi="Times New Roman" w:cs="Times New Roman"/>
          <w:sz w:val="24"/>
          <w:szCs w:val="24"/>
          <w:lang w:eastAsia="bg-BG"/>
        </w:rPr>
        <w:t xml:space="preserve">компетентните полицейски органи получават информация за корупционни деяния от граждани, които са изнудвани да дават подкуп на длъжностни лица, а не вследствие на предварително планирана и квалифицирано, целенасочено, настъпателно реализирана, </w:t>
      </w:r>
      <w:r w:rsidRPr="007C23EB">
        <w:rPr>
          <w:rFonts w:ascii="Times New Roman" w:eastAsia="Times New Roman" w:hAnsi="Times New Roman" w:cs="Times New Roman"/>
          <w:sz w:val="24"/>
          <w:szCs w:val="24"/>
          <w:shd w:val="clear" w:color="auto" w:fill="FFFFFF"/>
          <w:lang w:eastAsia="bg-BG"/>
        </w:rPr>
        <w:t>оперативно-издирвателна</w:t>
      </w:r>
      <w:r w:rsidRPr="007C23EB">
        <w:rPr>
          <w:rFonts w:ascii="Times New Roman" w:eastAsia="Times New Roman" w:hAnsi="Times New Roman" w:cs="Times New Roman"/>
          <w:sz w:val="24"/>
          <w:szCs w:val="24"/>
          <w:lang w:eastAsia="bg-BG"/>
        </w:rPr>
        <w:t xml:space="preserve"> дейност.</w:t>
      </w:r>
    </w:p>
    <w:p w:rsidR="007C23EB" w:rsidRPr="007C23EB" w:rsidRDefault="007C23EB" w:rsidP="007C23EB">
      <w:pPr>
        <w:spacing w:line="276" w:lineRule="auto"/>
        <w:ind w:firstLine="708"/>
        <w:jc w:val="both"/>
        <w:rPr>
          <w:rFonts w:ascii="Times New Roman" w:eastAsia="Times New Roman" w:hAnsi="Times New Roman" w:cs="Times New Roman"/>
          <w:sz w:val="24"/>
          <w:szCs w:val="24"/>
          <w:lang w:eastAsia="bg-BG"/>
        </w:rPr>
      </w:pPr>
      <w:r w:rsidRPr="007C23EB">
        <w:rPr>
          <w:rFonts w:ascii="Times New Roman" w:eastAsia="Times New Roman" w:hAnsi="Times New Roman" w:cs="Times New Roman"/>
          <w:sz w:val="24"/>
          <w:szCs w:val="24"/>
          <w:lang w:eastAsia="bg-BG"/>
        </w:rPr>
        <w:t>Обикновено досъдебните производства за корупция се образуват по материали на компетентните полицейски органи. Те обаче са законово задължени и да подпомагат обективното, всестранното и пълното разследване на престъпленията като предоставят на разследващите органи необходимата за това информация в хода на наказателното производство. Съдебната статистика сочи обаче, че такива дела от висок обществен интерес (по които извършители са лица, заемащи отговорно служебно положение в държавен орган, орган на местното самоуправление, орган на съдебната власт или частна структура, имаща ключово икономическо значение, и има причинени значителни вреди на държавния или общинския бюджет или на частна структура с ключово икономическо значение) като правило приключват с оправдателни присъди. А по някои от тях, заради незаконосъобразно осъществяване на конкретни действия от страна на полицейски органи, предвидени в ЗМВР и Наказателно-процесуалния кодекс (НПК), Република България е осъдена от Европейския съд по правата на човека (ЕСПЧ)</w:t>
      </w:r>
      <w:r w:rsidRPr="007C23EB">
        <w:rPr>
          <w:rFonts w:ascii="Times New Roman" w:eastAsia="Times New Roman" w:hAnsi="Times New Roman" w:cs="Times New Roman"/>
          <w:sz w:val="24"/>
          <w:szCs w:val="24"/>
          <w:vertAlign w:val="superscript"/>
          <w:lang w:eastAsia="bg-BG"/>
        </w:rPr>
        <w:footnoteReference w:id="575"/>
      </w:r>
      <w:r w:rsidRPr="007C23EB">
        <w:rPr>
          <w:rFonts w:ascii="Times New Roman" w:eastAsia="Times New Roman" w:hAnsi="Times New Roman" w:cs="Times New Roman"/>
          <w:sz w:val="24"/>
          <w:szCs w:val="24"/>
          <w:lang w:eastAsia="bg-BG"/>
        </w:rPr>
        <w:t xml:space="preserve">. </w:t>
      </w:r>
    </w:p>
    <w:p w:rsidR="007C23EB" w:rsidRPr="007C23EB" w:rsidRDefault="007C23EB" w:rsidP="007C23EB">
      <w:pPr>
        <w:spacing w:line="276" w:lineRule="auto"/>
        <w:ind w:firstLine="708"/>
        <w:jc w:val="both"/>
        <w:rPr>
          <w:rFonts w:ascii="Times New Roman" w:eastAsia="Times New Roman" w:hAnsi="Times New Roman" w:cs="Times New Roman"/>
          <w:sz w:val="24"/>
          <w:szCs w:val="24"/>
          <w:lang w:eastAsia="bg-BG"/>
        </w:rPr>
      </w:pPr>
      <w:r w:rsidRPr="007C23EB">
        <w:rPr>
          <w:rFonts w:ascii="Times New Roman" w:eastAsia="Times New Roman" w:hAnsi="Times New Roman" w:cs="Times New Roman"/>
          <w:sz w:val="24"/>
          <w:szCs w:val="24"/>
          <w:lang w:eastAsia="bg-BG"/>
        </w:rPr>
        <w:t xml:space="preserve">Посочените слабости на компетентните полицейски оперативно-издирвателни органи в борбата им с корупционната престъпност в значителна степен се отнася и за други видове тежки престъпления.  Такива са престъпленията, извършвани от т. нар. „бели якички” (висококвалифицирани специалисти в сферата на финансите и други, области), представляващи „източване на държавни предприятия”, измами с данък </w:t>
      </w:r>
      <w:r w:rsidRPr="007C23EB">
        <w:rPr>
          <w:rFonts w:ascii="Times New Roman" w:eastAsia="Times New Roman" w:hAnsi="Times New Roman" w:cs="Times New Roman"/>
          <w:sz w:val="24"/>
          <w:szCs w:val="24"/>
          <w:lang w:eastAsia="bg-BG"/>
        </w:rPr>
        <w:lastRenderedPageBreak/>
        <w:t>добавена стойност, „</w:t>
      </w:r>
      <w:r w:rsidRPr="007C23EB">
        <w:rPr>
          <w:rFonts w:ascii="Times New Roman" w:eastAsia="Times New Roman" w:hAnsi="Times New Roman" w:cs="Times New Roman"/>
          <w:sz w:val="24"/>
          <w:szCs w:val="24"/>
          <w:shd w:val="clear" w:color="auto" w:fill="FEFEFE"/>
          <w:lang w:eastAsia="bg-BG"/>
        </w:rPr>
        <w:t>изпиране на пари”, усвояване на парични средства от фондове на ЕС чрез измама и др.</w:t>
      </w:r>
    </w:p>
    <w:p w:rsidR="007C23EB" w:rsidRPr="007C23EB" w:rsidRDefault="007C23EB" w:rsidP="007C23EB">
      <w:pPr>
        <w:shd w:val="clear" w:color="auto" w:fill="FEFEFE"/>
        <w:spacing w:line="276" w:lineRule="auto"/>
        <w:ind w:firstLine="708"/>
        <w:jc w:val="both"/>
        <w:rPr>
          <w:rFonts w:ascii="Times New Roman" w:eastAsia="Times New Roman" w:hAnsi="Times New Roman" w:cs="Times New Roman"/>
          <w:sz w:val="24"/>
          <w:szCs w:val="24"/>
          <w:lang w:eastAsia="bg-BG"/>
        </w:rPr>
      </w:pPr>
      <w:r w:rsidRPr="007C23EB">
        <w:rPr>
          <w:rFonts w:ascii="Times New Roman" w:eastAsia="Times New Roman" w:hAnsi="Times New Roman" w:cs="Times New Roman"/>
          <w:sz w:val="24"/>
          <w:szCs w:val="24"/>
          <w:lang w:eastAsia="bg-BG"/>
        </w:rPr>
        <w:t xml:space="preserve">За целите на борбата с престъпното </w:t>
      </w:r>
      <w:r w:rsidRPr="00FF05FE">
        <w:rPr>
          <w:rFonts w:ascii="Times New Roman" w:eastAsia="Times New Roman" w:hAnsi="Times New Roman" w:cs="Times New Roman"/>
          <w:i/>
          <w:sz w:val="24"/>
          <w:szCs w:val="24"/>
          <w:lang w:eastAsia="bg-BG"/>
        </w:rPr>
        <w:t>присвояване на средства от фондове на ЕС</w:t>
      </w:r>
      <w:r w:rsidRPr="007C23EB">
        <w:rPr>
          <w:rFonts w:ascii="Times New Roman" w:eastAsia="Times New Roman" w:hAnsi="Times New Roman" w:cs="Times New Roman"/>
          <w:sz w:val="24"/>
          <w:szCs w:val="24"/>
          <w:vertAlign w:val="superscript"/>
          <w:lang w:eastAsia="bg-BG"/>
        </w:rPr>
        <w:footnoteReference w:id="576"/>
      </w:r>
      <w:r w:rsidRPr="007C23EB">
        <w:rPr>
          <w:rFonts w:ascii="Times New Roman" w:eastAsia="Times New Roman" w:hAnsi="Times New Roman" w:cs="Times New Roman"/>
          <w:sz w:val="24"/>
          <w:szCs w:val="24"/>
          <w:lang w:eastAsia="bg-BG"/>
        </w:rPr>
        <w:t xml:space="preserve"> в МВР бе създадена и функционира дирекция „Защита на финансовите интереси на Европейския съюз” (АФКОС), а в ГДНП-МВР и ГДБОП-МВР – структурни звена с по-нисък йерархичен ранг. Тези специализирани полицейски звена обаче нямат отношение към установеното през 2007 г. измамно усвояване на 7.5 млн. евра от фондове на ЕС по програма „Сапард”, в което участват и български бизнесмени</w:t>
      </w:r>
      <w:r w:rsidRPr="007C23EB">
        <w:rPr>
          <w:rFonts w:ascii="Times New Roman" w:eastAsia="Times New Roman" w:hAnsi="Times New Roman" w:cs="Times New Roman"/>
          <w:sz w:val="24"/>
          <w:szCs w:val="24"/>
          <w:vertAlign w:val="superscript"/>
          <w:lang w:eastAsia="bg-BG"/>
        </w:rPr>
        <w:footnoteReference w:id="577"/>
      </w:r>
      <w:r w:rsidRPr="007C23EB">
        <w:rPr>
          <w:rFonts w:ascii="Times New Roman" w:eastAsia="Times New Roman" w:hAnsi="Times New Roman" w:cs="Times New Roman"/>
          <w:sz w:val="24"/>
          <w:szCs w:val="24"/>
          <w:lang w:eastAsia="bg-BG"/>
        </w:rPr>
        <w:t>. А резултатите от наказателните производства срещу извършителите (група</w:t>
      </w:r>
      <w:r w:rsidR="00FF05FE">
        <w:rPr>
          <w:rFonts w:ascii="Times New Roman" w:eastAsia="Times New Roman" w:hAnsi="Times New Roman" w:cs="Times New Roman"/>
          <w:sz w:val="24"/>
          <w:szCs w:val="24"/>
          <w:lang w:eastAsia="bg-BG"/>
        </w:rPr>
        <w:t xml:space="preserve"> от седем души, начело с М. Н.)</w:t>
      </w:r>
      <w:r w:rsidRPr="007C23EB">
        <w:rPr>
          <w:rFonts w:ascii="Times New Roman" w:eastAsia="Times New Roman" w:hAnsi="Times New Roman" w:cs="Times New Roman"/>
          <w:sz w:val="24"/>
          <w:szCs w:val="24"/>
          <w:lang w:eastAsia="bg-BG"/>
        </w:rPr>
        <w:t xml:space="preserve"> – оправдателни присъди на въззивна инстанция, са показателни за качеството на осъществената спрямо тях оперативно-издирвателна дейност и работата на прокуратурата. </w:t>
      </w:r>
    </w:p>
    <w:p w:rsidR="007C23EB" w:rsidRPr="007C23EB" w:rsidRDefault="007C23EB" w:rsidP="007C23EB">
      <w:pPr>
        <w:shd w:val="clear" w:color="auto" w:fill="FEFEFE"/>
        <w:spacing w:line="276" w:lineRule="auto"/>
        <w:ind w:firstLine="708"/>
        <w:jc w:val="both"/>
        <w:rPr>
          <w:rFonts w:ascii="Times New Roman" w:eastAsia="Times New Roman" w:hAnsi="Times New Roman" w:cs="Times New Roman"/>
          <w:sz w:val="24"/>
          <w:szCs w:val="24"/>
          <w:lang w:eastAsia="bg-BG"/>
        </w:rPr>
      </w:pPr>
      <w:r w:rsidRPr="007C23EB">
        <w:rPr>
          <w:rFonts w:ascii="Times New Roman" w:eastAsia="Times New Roman" w:hAnsi="Times New Roman" w:cs="Times New Roman"/>
          <w:sz w:val="24"/>
          <w:szCs w:val="24"/>
          <w:lang w:eastAsia="bg-BG"/>
        </w:rPr>
        <w:t xml:space="preserve">Дейността на дирекция АФКОС-МВР сякаш се изчерпва с идентифицирането на типовете нередности при усвояването средства от фондове на ЕС. На практика крайно недостатъчна е целенасочената и активната работа за предотвратяване, разкриване и документиране на престъпления, което се установява от нейните крайни резултати. </w:t>
      </w:r>
    </w:p>
    <w:p w:rsidR="007C23EB" w:rsidRPr="007C23EB" w:rsidRDefault="007C23EB" w:rsidP="007C23EB">
      <w:pPr>
        <w:spacing w:line="276" w:lineRule="auto"/>
        <w:ind w:firstLine="708"/>
        <w:jc w:val="both"/>
        <w:rPr>
          <w:rFonts w:ascii="Times New Roman" w:eastAsia="Times New Roman" w:hAnsi="Times New Roman" w:cs="Times New Roman"/>
          <w:iCs/>
          <w:sz w:val="24"/>
          <w:szCs w:val="24"/>
          <w:lang w:eastAsia="bg-BG"/>
        </w:rPr>
      </w:pPr>
      <w:r w:rsidRPr="007C23EB">
        <w:rPr>
          <w:rFonts w:ascii="Times New Roman" w:eastAsia="Times New Roman" w:hAnsi="Times New Roman" w:cs="Times New Roman"/>
          <w:sz w:val="24"/>
          <w:szCs w:val="24"/>
          <w:lang w:eastAsia="bg-BG"/>
        </w:rPr>
        <w:t xml:space="preserve">Разкриването на </w:t>
      </w:r>
      <w:r w:rsidRPr="00FF05FE">
        <w:rPr>
          <w:rFonts w:ascii="Times New Roman" w:eastAsia="Times New Roman" w:hAnsi="Times New Roman" w:cs="Times New Roman"/>
          <w:i/>
          <w:sz w:val="24"/>
          <w:szCs w:val="24"/>
          <w:lang w:eastAsia="bg-BG"/>
        </w:rPr>
        <w:t>„поръчковите убийства”</w:t>
      </w:r>
      <w:r w:rsidRPr="007C23EB">
        <w:rPr>
          <w:rFonts w:ascii="Times New Roman" w:eastAsia="Times New Roman" w:hAnsi="Times New Roman" w:cs="Times New Roman"/>
          <w:sz w:val="24"/>
          <w:szCs w:val="24"/>
          <w:lang w:eastAsia="bg-BG"/>
        </w:rPr>
        <w:t xml:space="preserve"> е изключително сериозен тест за професионалната квалификация на състава на полицейските </w:t>
      </w:r>
      <w:r w:rsidRPr="007C23EB">
        <w:rPr>
          <w:rFonts w:ascii="Times New Roman" w:eastAsia="Times New Roman" w:hAnsi="Times New Roman" w:cs="Times New Roman"/>
          <w:sz w:val="24"/>
          <w:szCs w:val="24"/>
          <w:shd w:val="clear" w:color="auto" w:fill="FFFFFF"/>
          <w:lang w:eastAsia="bg-BG"/>
        </w:rPr>
        <w:t xml:space="preserve">оперативно-издирвателни органи. По този показател, касаещ </w:t>
      </w:r>
      <w:r w:rsidRPr="007C23EB">
        <w:rPr>
          <w:rFonts w:ascii="Times New Roman" w:eastAsia="Times New Roman" w:hAnsi="Times New Roman" w:cs="Times New Roman"/>
          <w:iCs/>
          <w:sz w:val="24"/>
          <w:szCs w:val="24"/>
          <w:lang w:eastAsia="bg-BG"/>
        </w:rPr>
        <w:t xml:space="preserve">убийствата на знакови фигури от „ъндърграунда”, както и на бизнесмени и политици, резултатите клонят към нулата. Затова, ако все пак има известна успеваемост при разкриването на корупционни деяния, независимо, че извършителите са лица, заемащи ниски позиции в държавни и общински органи или частни структури, то дейността на </w:t>
      </w:r>
      <w:r w:rsidRPr="007C23EB">
        <w:rPr>
          <w:rFonts w:ascii="Times New Roman" w:eastAsia="Times New Roman" w:hAnsi="Times New Roman" w:cs="Times New Roman"/>
          <w:sz w:val="24"/>
          <w:szCs w:val="24"/>
          <w:lang w:eastAsia="bg-BG"/>
        </w:rPr>
        <w:t xml:space="preserve">компетентните полицейски органи по </w:t>
      </w:r>
      <w:r w:rsidRPr="007C23EB">
        <w:rPr>
          <w:rFonts w:ascii="Times New Roman" w:eastAsia="Times New Roman" w:hAnsi="Times New Roman" w:cs="Times New Roman"/>
          <w:iCs/>
          <w:sz w:val="24"/>
          <w:szCs w:val="24"/>
          <w:lang w:eastAsia="bg-BG"/>
        </w:rPr>
        <w:t xml:space="preserve">отношение предотвратяването, разкриването и разследването на </w:t>
      </w:r>
      <w:r w:rsidRPr="007C23EB">
        <w:rPr>
          <w:rFonts w:ascii="Times New Roman" w:eastAsia="Times New Roman" w:hAnsi="Times New Roman" w:cs="Times New Roman"/>
          <w:sz w:val="24"/>
          <w:szCs w:val="24"/>
          <w:lang w:eastAsia="bg-BG"/>
        </w:rPr>
        <w:t>„поръчковите убийства” без преувеличение може да бъде оценена като провал.</w:t>
      </w:r>
    </w:p>
    <w:p w:rsidR="007C23EB" w:rsidRPr="007C23EB" w:rsidRDefault="007C23EB" w:rsidP="007C23EB">
      <w:pPr>
        <w:shd w:val="clear" w:color="auto" w:fill="FFFFFF"/>
        <w:spacing w:line="276" w:lineRule="auto"/>
        <w:ind w:firstLine="708"/>
        <w:jc w:val="both"/>
        <w:rPr>
          <w:rFonts w:ascii="Times New Roman" w:eastAsia="Times New Roman" w:hAnsi="Times New Roman" w:cs="Times New Roman"/>
          <w:sz w:val="24"/>
          <w:szCs w:val="24"/>
          <w:lang w:eastAsia="bg-BG"/>
        </w:rPr>
      </w:pPr>
      <w:r w:rsidRPr="007C23EB">
        <w:rPr>
          <w:rFonts w:ascii="Times New Roman" w:eastAsia="Times New Roman" w:hAnsi="Times New Roman" w:cs="Times New Roman"/>
          <w:sz w:val="24"/>
          <w:szCs w:val="24"/>
          <w:lang w:eastAsia="bg-BG"/>
        </w:rPr>
        <w:t>От полицейската статистика такава констатация не може да бъде направена. Защото всички регистрирани, извършени и отчетени за разкрити убийства се включват в една статистическа единица (статистическа група), независимо дали са с известен или неизвестен извършител, дали са умишлени или непредпазливи, дали са битови или непосредствено свързани с организираната престъпност – т.е. „поръчкови”.</w:t>
      </w:r>
    </w:p>
    <w:p w:rsidR="007C23EB" w:rsidRPr="007C23EB" w:rsidRDefault="007C23EB" w:rsidP="007C23EB">
      <w:pPr>
        <w:shd w:val="clear" w:color="auto" w:fill="FFFFFF"/>
        <w:spacing w:line="276" w:lineRule="auto"/>
        <w:ind w:firstLine="708"/>
        <w:jc w:val="both"/>
        <w:rPr>
          <w:rFonts w:ascii="Times New Roman" w:eastAsia="Times New Roman" w:hAnsi="Times New Roman" w:cs="Times New Roman"/>
          <w:sz w:val="24"/>
          <w:szCs w:val="24"/>
          <w:lang w:eastAsia="bg-BG"/>
        </w:rPr>
      </w:pPr>
      <w:r w:rsidRPr="007C23EB">
        <w:rPr>
          <w:rFonts w:ascii="Times New Roman" w:eastAsia="Times New Roman" w:hAnsi="Times New Roman" w:cs="Times New Roman"/>
          <w:sz w:val="24"/>
          <w:szCs w:val="24"/>
          <w:lang w:eastAsia="bg-BG"/>
        </w:rPr>
        <w:t xml:space="preserve">Прецизният анализ полицейската статистика показва, че в Република България се регистрират средно по 35 „поръчкови убийства” годишно. От 2000 г. насам броят им рязко се е увеличил. Според доклад на Европейската комисия през годините на прехода </w:t>
      </w:r>
      <w:r w:rsidRPr="007C23EB">
        <w:rPr>
          <w:rFonts w:ascii="Times New Roman" w:eastAsia="Times New Roman" w:hAnsi="Times New Roman" w:cs="Times New Roman"/>
          <w:sz w:val="24"/>
          <w:szCs w:val="24"/>
          <w:lang w:eastAsia="bg-BG"/>
        </w:rPr>
        <w:lastRenderedPageBreak/>
        <w:t>само за 15 години (от 1992 г. до 2007 г.) у нас са извършени 173 такива убийства. При това преобладаващата част от тях се извършват в централни части на големи градове в страната или в други държави, във формата на демонстративен, брутален, експедитивен публичен разстрел</w:t>
      </w:r>
      <w:r w:rsidRPr="007C23EB">
        <w:rPr>
          <w:rFonts w:ascii="Times New Roman" w:eastAsia="Times New Roman" w:hAnsi="Times New Roman" w:cs="Times New Roman"/>
          <w:sz w:val="24"/>
          <w:szCs w:val="24"/>
          <w:vertAlign w:val="superscript"/>
          <w:lang w:eastAsia="bg-BG"/>
        </w:rPr>
        <w:footnoteReference w:id="578"/>
      </w:r>
      <w:r w:rsidRPr="007C23EB">
        <w:rPr>
          <w:rFonts w:ascii="Times New Roman" w:eastAsia="Times New Roman" w:hAnsi="Times New Roman" w:cs="Times New Roman"/>
          <w:sz w:val="24"/>
          <w:szCs w:val="24"/>
          <w:lang w:eastAsia="bg-BG"/>
        </w:rPr>
        <w:t>.</w:t>
      </w:r>
    </w:p>
    <w:p w:rsidR="007C23EB" w:rsidRPr="007C23EB" w:rsidRDefault="007C23EB" w:rsidP="007C23EB">
      <w:pPr>
        <w:shd w:val="clear" w:color="auto" w:fill="FFFFFF"/>
        <w:spacing w:line="276" w:lineRule="auto"/>
        <w:ind w:firstLine="708"/>
        <w:jc w:val="both"/>
        <w:rPr>
          <w:rFonts w:ascii="Times New Roman" w:eastAsia="Times New Roman" w:hAnsi="Times New Roman" w:cs="Times New Roman"/>
          <w:sz w:val="24"/>
          <w:szCs w:val="24"/>
          <w:lang w:eastAsia="bg-BG"/>
        </w:rPr>
      </w:pPr>
      <w:r w:rsidRPr="007C23EB">
        <w:rPr>
          <w:rFonts w:ascii="Times New Roman" w:eastAsia="Times New Roman" w:hAnsi="Times New Roman" w:cs="Times New Roman"/>
          <w:sz w:val="24"/>
          <w:szCs w:val="24"/>
          <w:lang w:eastAsia="bg-BG"/>
        </w:rPr>
        <w:t>Криминалният феномен „поръчкови убийства” е тясно свързан с организираната престъпност. Затова е логично, че той се проявява най-напред по отношение на лица, участващи или гравитиращи към големи престъпни образувания (групировки) след началото на радикалните промените в страната от 1989 г. с последващи периодично повтарящи се ескалации до настоящия момент. Оказва се, че този вид най-тежки престъпления са главното средство за физическо ликвидиране и отстраняване от „криминалния бизнес” на ръководители на такива конкурентни групировки или на техни заместници с цел завоюване на по-големи територии за престъпна дейност. Впоследствие обекти на „поръчкови убийства” стават и бизнесмени, магистрати, политици, които по един или друг начин са свързани с организираната престъпна дейност</w:t>
      </w:r>
      <w:r w:rsidRPr="007C23EB">
        <w:rPr>
          <w:rFonts w:ascii="Times New Roman" w:eastAsia="Times New Roman" w:hAnsi="Times New Roman" w:cs="Times New Roman"/>
          <w:sz w:val="24"/>
          <w:szCs w:val="24"/>
          <w:vertAlign w:val="superscript"/>
          <w:lang w:eastAsia="bg-BG"/>
        </w:rPr>
        <w:footnoteReference w:id="579"/>
      </w:r>
      <w:r w:rsidRPr="007C23EB">
        <w:rPr>
          <w:rFonts w:ascii="Times New Roman" w:eastAsia="Times New Roman" w:hAnsi="Times New Roman" w:cs="Times New Roman"/>
          <w:sz w:val="24"/>
          <w:szCs w:val="24"/>
          <w:lang w:eastAsia="bg-BG"/>
        </w:rPr>
        <w:t>.</w:t>
      </w:r>
    </w:p>
    <w:p w:rsidR="007C23EB" w:rsidRDefault="007C23EB" w:rsidP="007C23EB">
      <w:pPr>
        <w:shd w:val="clear" w:color="auto" w:fill="FFFFFF"/>
        <w:spacing w:line="276" w:lineRule="auto"/>
        <w:ind w:firstLine="708"/>
        <w:jc w:val="both"/>
        <w:rPr>
          <w:rFonts w:ascii="Times New Roman" w:eastAsia="Times New Roman" w:hAnsi="Times New Roman" w:cs="Times New Roman"/>
          <w:sz w:val="24"/>
          <w:szCs w:val="24"/>
          <w:lang w:eastAsia="bg-BG"/>
        </w:rPr>
      </w:pPr>
      <w:r w:rsidRPr="007C23EB">
        <w:rPr>
          <w:rFonts w:ascii="Times New Roman" w:eastAsia="Times New Roman" w:hAnsi="Times New Roman" w:cs="Times New Roman"/>
          <w:sz w:val="24"/>
          <w:szCs w:val="24"/>
          <w:lang w:eastAsia="bg-BG"/>
        </w:rPr>
        <w:t xml:space="preserve">Пълното разкриване и разследване на „поръчкови убийства” е изключително трудно, поради конспиративния начин на извършването им. Защото, за разлика от обикновените убийства,  при тях е необходимо да се изясняват всички обстоятелства, имащи отношение към триадата: обект на престъплението – изпълнител на престъпното деяние – поръчител. А това изисква огромна по обем работа, търпеливо натрупване на информация чрез използване на комплекс от гласни и негласни средства, способи и методи на оперативно-издирвателната дейност и особено на агентурния метод, логичното й анализиране и построяване на оперативно-издирвателните версии, както и тяхната планомерна и своевременна проверка и т.н. Оказва обаче, че от всички „поръчкови убийства” на лица от престъпния свят разкритите са незначителен брой, а </w:t>
      </w:r>
      <w:r w:rsidRPr="007C23EB">
        <w:rPr>
          <w:rFonts w:ascii="Times New Roman" w:eastAsia="Times New Roman" w:hAnsi="Times New Roman" w:cs="Times New Roman"/>
          <w:sz w:val="24"/>
          <w:szCs w:val="24"/>
          <w:lang w:eastAsia="bg-BG"/>
        </w:rPr>
        <w:lastRenderedPageBreak/>
        <w:t>други такива престъпления, отчетени като успешно приключени от полицията и прокуратурата, имат по-различно развитие в съда</w:t>
      </w:r>
      <w:r w:rsidRPr="007C23EB">
        <w:rPr>
          <w:rFonts w:ascii="Times New Roman" w:eastAsia="Times New Roman" w:hAnsi="Times New Roman" w:cs="Times New Roman"/>
          <w:sz w:val="24"/>
          <w:szCs w:val="24"/>
          <w:vertAlign w:val="superscript"/>
          <w:lang w:eastAsia="bg-BG"/>
        </w:rPr>
        <w:footnoteReference w:id="580"/>
      </w:r>
      <w:r w:rsidRPr="007C23EB">
        <w:rPr>
          <w:rFonts w:ascii="Times New Roman" w:eastAsia="Times New Roman" w:hAnsi="Times New Roman" w:cs="Times New Roman"/>
          <w:sz w:val="24"/>
          <w:szCs w:val="24"/>
          <w:lang w:eastAsia="bg-BG"/>
        </w:rPr>
        <w:t xml:space="preserve">. </w:t>
      </w:r>
    </w:p>
    <w:p w:rsidR="00FF05FE" w:rsidRPr="007C23EB" w:rsidRDefault="00FF05FE" w:rsidP="007C23EB">
      <w:pPr>
        <w:shd w:val="clear" w:color="auto" w:fill="FFFFFF"/>
        <w:spacing w:line="276" w:lineRule="auto"/>
        <w:ind w:firstLine="708"/>
        <w:jc w:val="both"/>
        <w:rPr>
          <w:rFonts w:ascii="Times New Roman" w:eastAsia="Times New Roman" w:hAnsi="Times New Roman" w:cs="Times New Roman"/>
          <w:sz w:val="24"/>
          <w:szCs w:val="24"/>
          <w:lang w:eastAsia="bg-BG"/>
        </w:rPr>
      </w:pPr>
    </w:p>
    <w:p w:rsidR="007C23EB" w:rsidRPr="007C23EB" w:rsidRDefault="007C23EB" w:rsidP="007C23EB">
      <w:pPr>
        <w:shd w:val="clear" w:color="auto" w:fill="FFFFFF"/>
        <w:spacing w:line="276" w:lineRule="auto"/>
        <w:ind w:firstLine="708"/>
        <w:jc w:val="both"/>
        <w:rPr>
          <w:rFonts w:ascii="Times New Roman" w:eastAsia="Times New Roman" w:hAnsi="Times New Roman" w:cs="Times New Roman"/>
          <w:b/>
          <w:sz w:val="24"/>
          <w:szCs w:val="24"/>
          <w:lang w:eastAsia="bg-BG"/>
        </w:rPr>
      </w:pPr>
      <w:r w:rsidRPr="007C23EB">
        <w:rPr>
          <w:rFonts w:ascii="Times New Roman" w:eastAsia="Times New Roman" w:hAnsi="Times New Roman" w:cs="Times New Roman"/>
          <w:b/>
          <w:sz w:val="24"/>
          <w:szCs w:val="24"/>
          <w:shd w:val="clear" w:color="auto" w:fill="FFFFFF"/>
          <w:lang w:eastAsia="bg-BG"/>
        </w:rPr>
        <w:t xml:space="preserve">Проблеми на полицейските оперативно-издирвателни органи в борбата с тежката престъпност и </w:t>
      </w:r>
      <w:r w:rsidRPr="007C23EB">
        <w:rPr>
          <w:rFonts w:ascii="Times New Roman" w:eastAsia="Times New Roman" w:hAnsi="Times New Roman" w:cs="Times New Roman"/>
          <w:b/>
          <w:sz w:val="24"/>
          <w:szCs w:val="24"/>
          <w:lang w:eastAsia="bg-BG"/>
        </w:rPr>
        <w:t>насоки</w:t>
      </w:r>
      <w:r w:rsidRPr="007C23EB">
        <w:rPr>
          <w:rFonts w:ascii="Times New Roman" w:eastAsia="Times New Roman" w:hAnsi="Times New Roman" w:cs="Times New Roman"/>
          <w:b/>
          <w:sz w:val="24"/>
          <w:szCs w:val="24"/>
          <w:shd w:val="clear" w:color="auto" w:fill="FFFFFF"/>
          <w:lang w:eastAsia="bg-BG"/>
        </w:rPr>
        <w:t xml:space="preserve"> за подобряване на тяхната дейност</w:t>
      </w:r>
    </w:p>
    <w:p w:rsidR="007C23EB" w:rsidRPr="007C23EB" w:rsidRDefault="007C23EB" w:rsidP="007C23EB">
      <w:pPr>
        <w:spacing w:line="276" w:lineRule="auto"/>
        <w:ind w:firstLine="708"/>
        <w:jc w:val="both"/>
        <w:rPr>
          <w:rFonts w:ascii="Times New Roman" w:eastAsia="Times New Roman" w:hAnsi="Times New Roman" w:cs="Times New Roman"/>
          <w:sz w:val="24"/>
          <w:szCs w:val="24"/>
          <w:lang w:eastAsia="bg-BG"/>
        </w:rPr>
      </w:pPr>
      <w:r w:rsidRPr="007C23EB">
        <w:rPr>
          <w:rFonts w:ascii="Times New Roman" w:eastAsia="Times New Roman" w:hAnsi="Times New Roman" w:cs="Times New Roman"/>
          <w:sz w:val="24"/>
          <w:szCs w:val="24"/>
          <w:lang w:eastAsia="bg-BG"/>
        </w:rPr>
        <w:t xml:space="preserve">1. Изключително </w:t>
      </w:r>
      <w:r w:rsidRPr="007C23EB">
        <w:rPr>
          <w:rFonts w:ascii="Times New Roman" w:eastAsia="Times New Roman" w:hAnsi="Times New Roman" w:cs="Times New Roman"/>
          <w:iCs/>
          <w:sz w:val="24"/>
          <w:szCs w:val="24"/>
          <w:lang w:eastAsia="bg-BG"/>
        </w:rPr>
        <w:t>ниската ефективност</w:t>
      </w:r>
      <w:r w:rsidRPr="007C23EB">
        <w:rPr>
          <w:rFonts w:ascii="Times New Roman" w:eastAsia="Times New Roman" w:hAnsi="Times New Roman" w:cs="Times New Roman"/>
          <w:b/>
          <w:iCs/>
          <w:sz w:val="24"/>
          <w:szCs w:val="24"/>
          <w:lang w:eastAsia="bg-BG"/>
        </w:rPr>
        <w:t xml:space="preserve"> </w:t>
      </w:r>
      <w:r w:rsidRPr="007C23EB">
        <w:rPr>
          <w:rFonts w:ascii="Times New Roman" w:eastAsia="Times New Roman" w:hAnsi="Times New Roman" w:cs="Times New Roman"/>
          <w:iCs/>
          <w:sz w:val="24"/>
          <w:szCs w:val="24"/>
          <w:lang w:eastAsia="bg-BG"/>
        </w:rPr>
        <w:t>на</w:t>
      </w:r>
      <w:r w:rsidRPr="007C23EB">
        <w:rPr>
          <w:rFonts w:ascii="Times New Roman" w:eastAsia="Times New Roman" w:hAnsi="Times New Roman" w:cs="Times New Roman"/>
          <w:sz w:val="24"/>
          <w:szCs w:val="24"/>
          <w:lang w:eastAsia="bg-BG"/>
        </w:rPr>
        <w:t xml:space="preserve"> оперативно-издирвателната дейност като </w:t>
      </w:r>
      <w:r w:rsidRPr="00FF05FE">
        <w:rPr>
          <w:rFonts w:ascii="Times New Roman" w:eastAsia="Times New Roman" w:hAnsi="Times New Roman" w:cs="Times New Roman"/>
          <w:i/>
          <w:sz w:val="24"/>
          <w:szCs w:val="24"/>
          <w:lang w:eastAsia="bg-BG"/>
        </w:rPr>
        <w:t xml:space="preserve">основен </w:t>
      </w:r>
      <w:r w:rsidRPr="007C23EB">
        <w:rPr>
          <w:rFonts w:ascii="Times New Roman" w:eastAsia="Times New Roman" w:hAnsi="Times New Roman" w:cs="Times New Roman"/>
          <w:sz w:val="24"/>
          <w:szCs w:val="24"/>
          <w:lang w:eastAsia="bg-BG"/>
        </w:rPr>
        <w:t>неин проблем е</w:t>
      </w:r>
      <w:r w:rsidRPr="007C23EB">
        <w:rPr>
          <w:rFonts w:ascii="Times New Roman" w:eastAsia="Times New Roman" w:hAnsi="Times New Roman" w:cs="Times New Roman"/>
          <w:b/>
          <w:sz w:val="24"/>
          <w:szCs w:val="24"/>
          <w:lang w:eastAsia="bg-BG"/>
        </w:rPr>
        <w:t xml:space="preserve"> </w:t>
      </w:r>
      <w:r w:rsidRPr="00FF05FE">
        <w:rPr>
          <w:rFonts w:ascii="Times New Roman" w:eastAsia="Times New Roman" w:hAnsi="Times New Roman" w:cs="Times New Roman"/>
          <w:i/>
          <w:sz w:val="24"/>
          <w:szCs w:val="24"/>
          <w:lang w:eastAsia="bg-BG"/>
        </w:rPr>
        <w:t>следствие</w:t>
      </w:r>
      <w:r w:rsidRPr="007C23EB">
        <w:rPr>
          <w:rFonts w:ascii="Times New Roman" w:eastAsia="Times New Roman" w:hAnsi="Times New Roman" w:cs="Times New Roman"/>
          <w:sz w:val="24"/>
          <w:szCs w:val="24"/>
          <w:lang w:eastAsia="bg-BG"/>
        </w:rPr>
        <w:t xml:space="preserve">, краен резултат от въздействието на множество </w:t>
      </w:r>
      <w:r w:rsidRPr="00FF05FE">
        <w:rPr>
          <w:rFonts w:ascii="Times New Roman" w:eastAsia="Times New Roman" w:hAnsi="Times New Roman" w:cs="Times New Roman"/>
          <w:i/>
          <w:sz w:val="24"/>
          <w:szCs w:val="24"/>
          <w:lang w:eastAsia="bg-BG"/>
        </w:rPr>
        <w:t>други съпътстващи я проблеми</w:t>
      </w:r>
      <w:r w:rsidRPr="007C23EB">
        <w:rPr>
          <w:rFonts w:ascii="Times New Roman" w:eastAsia="Times New Roman" w:hAnsi="Times New Roman" w:cs="Times New Roman"/>
          <w:b/>
          <w:sz w:val="24"/>
          <w:szCs w:val="24"/>
          <w:lang w:eastAsia="bg-BG"/>
        </w:rPr>
        <w:t xml:space="preserve"> </w:t>
      </w:r>
      <w:r w:rsidRPr="007C23EB">
        <w:rPr>
          <w:rFonts w:ascii="Times New Roman" w:eastAsia="Times New Roman" w:hAnsi="Times New Roman" w:cs="Times New Roman"/>
          <w:sz w:val="24"/>
          <w:szCs w:val="24"/>
          <w:lang w:eastAsia="bg-BG"/>
        </w:rPr>
        <w:t>(фактори). Те имат политически, организационен, административен, правен, морален и друг характер. Сред тези фактори задължително следва да се отбележат:</w:t>
      </w:r>
    </w:p>
    <w:p w:rsidR="007C23EB" w:rsidRPr="007C23EB" w:rsidRDefault="007C23EB" w:rsidP="007C23EB">
      <w:pPr>
        <w:spacing w:line="276" w:lineRule="auto"/>
        <w:ind w:firstLine="708"/>
        <w:jc w:val="both"/>
        <w:rPr>
          <w:rFonts w:ascii="Times New Roman" w:eastAsia="Times New Roman" w:hAnsi="Times New Roman" w:cs="Times New Roman"/>
          <w:sz w:val="20"/>
          <w:szCs w:val="20"/>
          <w:lang w:eastAsia="bg-BG"/>
        </w:rPr>
      </w:pPr>
      <w:r w:rsidRPr="007C23EB">
        <w:rPr>
          <w:rFonts w:ascii="Times New Roman" w:eastAsia="Times New Roman" w:hAnsi="Times New Roman" w:cs="Times New Roman"/>
          <w:sz w:val="20"/>
          <w:szCs w:val="20"/>
          <w:lang w:val="en-US" w:eastAsia="bg-BG"/>
        </w:rPr>
        <w:sym w:font="Symbol" w:char="00B7"/>
      </w:r>
      <w:r w:rsidRPr="007C23EB">
        <w:rPr>
          <w:rFonts w:ascii="Times New Roman" w:eastAsia="Times New Roman" w:hAnsi="Times New Roman" w:cs="Times New Roman"/>
          <w:iCs/>
          <w:sz w:val="24"/>
          <w:szCs w:val="24"/>
          <w:lang w:eastAsia="bg-BG"/>
        </w:rPr>
        <w:t xml:space="preserve"> Високата степен на </w:t>
      </w:r>
      <w:r w:rsidRPr="00FF05FE">
        <w:rPr>
          <w:rFonts w:ascii="Times New Roman" w:eastAsia="Times New Roman" w:hAnsi="Times New Roman" w:cs="Times New Roman"/>
          <w:i/>
          <w:iCs/>
          <w:sz w:val="24"/>
          <w:szCs w:val="24"/>
          <w:lang w:eastAsia="bg-BG"/>
        </w:rPr>
        <w:t>политическа субординация</w:t>
      </w:r>
      <w:r w:rsidRPr="007C23EB">
        <w:rPr>
          <w:rFonts w:ascii="Times New Roman" w:eastAsia="Times New Roman" w:hAnsi="Times New Roman" w:cs="Times New Roman"/>
          <w:iCs/>
          <w:sz w:val="24"/>
          <w:szCs w:val="24"/>
          <w:lang w:eastAsia="bg-BG"/>
        </w:rPr>
        <w:t xml:space="preserve"> (подчиненост, зависимост) на </w:t>
      </w:r>
      <w:r w:rsidRPr="007C23EB">
        <w:rPr>
          <w:rFonts w:ascii="Times New Roman" w:eastAsia="Times New Roman" w:hAnsi="Times New Roman" w:cs="Times New Roman"/>
          <w:sz w:val="24"/>
          <w:szCs w:val="24"/>
          <w:lang w:eastAsia="bg-BG"/>
        </w:rPr>
        <w:t xml:space="preserve">полицейските </w:t>
      </w:r>
      <w:r w:rsidRPr="007C23EB">
        <w:rPr>
          <w:rFonts w:ascii="Times New Roman" w:eastAsia="Times New Roman" w:hAnsi="Times New Roman" w:cs="Times New Roman"/>
          <w:sz w:val="24"/>
          <w:szCs w:val="24"/>
          <w:shd w:val="clear" w:color="auto" w:fill="FFFFFF"/>
          <w:lang w:eastAsia="bg-BG"/>
        </w:rPr>
        <w:t xml:space="preserve">оперативно-издирвателни органи в непосредствената им нормативно уредена дейност. Проучването на практиката показва, че тя се разпростира в твърде широк диапазон – от най-високата професионална позиция в МВР (главен секретар), през директори на главни и областни дирекции, до началници на районни полицейски управления. Констатирани са немалко случаи, при които те, </w:t>
      </w:r>
      <w:r w:rsidRPr="007C23EB">
        <w:rPr>
          <w:rFonts w:ascii="Times New Roman" w:eastAsia="Times New Roman" w:hAnsi="Times New Roman" w:cs="Times New Roman"/>
          <w:sz w:val="24"/>
          <w:szCs w:val="24"/>
          <w:lang w:eastAsia="bg-BG"/>
        </w:rPr>
        <w:t>по указание на участващи в управлението на страната политици,</w:t>
      </w:r>
      <w:r w:rsidRPr="007C23EB">
        <w:rPr>
          <w:rFonts w:ascii="Times New Roman" w:eastAsia="Times New Roman" w:hAnsi="Times New Roman" w:cs="Times New Roman"/>
          <w:sz w:val="24"/>
          <w:szCs w:val="24"/>
          <w:shd w:val="clear" w:color="auto" w:fill="FFFFFF"/>
          <w:lang w:eastAsia="bg-BG"/>
        </w:rPr>
        <w:t xml:space="preserve"> разпореждат да се</w:t>
      </w:r>
      <w:r w:rsidRPr="007C23EB">
        <w:rPr>
          <w:rFonts w:ascii="Times New Roman" w:eastAsia="Times New Roman" w:hAnsi="Times New Roman" w:cs="Times New Roman"/>
          <w:sz w:val="24"/>
          <w:szCs w:val="24"/>
          <w:lang w:eastAsia="bg-BG"/>
        </w:rPr>
        <w:t xml:space="preserve"> прекратява</w:t>
      </w:r>
      <w:r w:rsidRPr="007C23EB">
        <w:rPr>
          <w:rFonts w:ascii="Times New Roman" w:eastAsia="Times New Roman" w:hAnsi="Times New Roman" w:cs="Times New Roman"/>
          <w:sz w:val="24"/>
          <w:szCs w:val="24"/>
          <w:shd w:val="clear" w:color="auto" w:fill="FFFFFF"/>
          <w:lang w:eastAsia="bg-BG"/>
        </w:rPr>
        <w:t xml:space="preserve"> текуща </w:t>
      </w:r>
      <w:r w:rsidRPr="007C23EB">
        <w:rPr>
          <w:rFonts w:ascii="Times New Roman" w:eastAsia="Times New Roman" w:hAnsi="Times New Roman" w:cs="Times New Roman"/>
          <w:sz w:val="24"/>
          <w:szCs w:val="24"/>
          <w:lang w:eastAsia="bg-BG"/>
        </w:rPr>
        <w:t xml:space="preserve">оперативно-издирвателна дейност (във формата на </w:t>
      </w:r>
      <w:r w:rsidRPr="007C23EB">
        <w:rPr>
          <w:rFonts w:ascii="Times New Roman" w:eastAsia="Times New Roman" w:hAnsi="Times New Roman" w:cs="Times New Roman"/>
          <w:sz w:val="24"/>
          <w:szCs w:val="24"/>
          <w:shd w:val="clear" w:color="auto" w:fill="FFFFFF"/>
          <w:lang w:eastAsia="bg-BG"/>
        </w:rPr>
        <w:t>оперативни дела)</w:t>
      </w:r>
      <w:r w:rsidRPr="007C23EB">
        <w:rPr>
          <w:rFonts w:ascii="Times New Roman" w:eastAsia="Times New Roman" w:hAnsi="Times New Roman" w:cs="Times New Roman"/>
          <w:sz w:val="24"/>
          <w:szCs w:val="24"/>
          <w:lang w:eastAsia="bg-BG"/>
        </w:rPr>
        <w:t>;</w:t>
      </w:r>
    </w:p>
    <w:p w:rsidR="007C23EB" w:rsidRPr="007C23EB" w:rsidRDefault="007C23EB" w:rsidP="007C23EB">
      <w:pPr>
        <w:spacing w:line="276" w:lineRule="auto"/>
        <w:ind w:firstLine="708"/>
        <w:jc w:val="both"/>
        <w:rPr>
          <w:rFonts w:ascii="Times New Roman" w:eastAsia="Times New Roman" w:hAnsi="Times New Roman" w:cs="Times New Roman"/>
          <w:sz w:val="24"/>
          <w:szCs w:val="24"/>
          <w:lang w:eastAsia="bg-BG"/>
        </w:rPr>
      </w:pPr>
      <w:r w:rsidRPr="007C23EB">
        <w:rPr>
          <w:rFonts w:ascii="Times New Roman" w:eastAsia="Times New Roman" w:hAnsi="Times New Roman" w:cs="Times New Roman"/>
          <w:sz w:val="20"/>
          <w:szCs w:val="20"/>
          <w:lang w:val="en-US" w:eastAsia="bg-BG"/>
        </w:rPr>
        <w:sym w:font="Symbol" w:char="00B7"/>
      </w:r>
      <w:r w:rsidRPr="007C23EB">
        <w:rPr>
          <w:rFonts w:ascii="Times New Roman" w:eastAsia="Times New Roman" w:hAnsi="Times New Roman" w:cs="Times New Roman"/>
          <w:sz w:val="20"/>
          <w:szCs w:val="20"/>
          <w:lang w:eastAsia="bg-BG"/>
        </w:rPr>
        <w:t xml:space="preserve"> </w:t>
      </w:r>
      <w:r w:rsidRPr="00FF05FE">
        <w:rPr>
          <w:rFonts w:ascii="Times New Roman" w:eastAsia="Times New Roman" w:hAnsi="Times New Roman" w:cs="Times New Roman"/>
          <w:i/>
          <w:sz w:val="24"/>
          <w:szCs w:val="24"/>
          <w:lang w:eastAsia="bg-BG"/>
        </w:rPr>
        <w:t>Честите реорганизации</w:t>
      </w:r>
      <w:r w:rsidRPr="007C23EB">
        <w:rPr>
          <w:rFonts w:ascii="Times New Roman" w:eastAsia="Times New Roman" w:hAnsi="Times New Roman" w:cs="Times New Roman"/>
          <w:iCs/>
          <w:sz w:val="24"/>
          <w:szCs w:val="24"/>
          <w:lang w:eastAsia="bg-BG"/>
        </w:rPr>
        <w:t xml:space="preserve"> на </w:t>
      </w:r>
      <w:r w:rsidRPr="007C23EB">
        <w:rPr>
          <w:rFonts w:ascii="Times New Roman" w:eastAsia="Times New Roman" w:hAnsi="Times New Roman" w:cs="Times New Roman"/>
          <w:sz w:val="24"/>
          <w:szCs w:val="24"/>
          <w:lang w:eastAsia="bg-BG"/>
        </w:rPr>
        <w:t xml:space="preserve">компетентните за </w:t>
      </w:r>
      <w:r w:rsidRPr="007C23EB">
        <w:rPr>
          <w:rFonts w:ascii="Times New Roman" w:eastAsia="Times New Roman" w:hAnsi="Times New Roman" w:cs="Times New Roman"/>
          <w:sz w:val="24"/>
          <w:szCs w:val="24"/>
          <w:shd w:val="clear" w:color="auto" w:fill="FFFFFF"/>
          <w:lang w:eastAsia="bg-BG"/>
        </w:rPr>
        <w:t xml:space="preserve">борба с тежката престъпност полицейски органи. Като правило те имат основно управленско, вкл. организационно-структурно, административно и нормативно естество. Последният ярък пример за такава </w:t>
      </w:r>
      <w:r w:rsidRPr="007C23EB">
        <w:rPr>
          <w:rFonts w:ascii="Times New Roman" w:eastAsia="Times New Roman" w:hAnsi="Times New Roman" w:cs="Times New Roman"/>
          <w:sz w:val="24"/>
          <w:szCs w:val="24"/>
          <w:lang w:eastAsia="bg-BG"/>
        </w:rPr>
        <w:t>реорганизация</w:t>
      </w:r>
      <w:r w:rsidRPr="007C23EB">
        <w:rPr>
          <w:rFonts w:ascii="Times New Roman" w:eastAsia="Times New Roman" w:hAnsi="Times New Roman" w:cs="Times New Roman"/>
          <w:sz w:val="24"/>
          <w:szCs w:val="24"/>
          <w:shd w:val="clear" w:color="auto" w:fill="FFFFFF"/>
          <w:lang w:eastAsia="bg-BG"/>
        </w:rPr>
        <w:t xml:space="preserve"> е извеждането на ГДБОП от МВР, включването </w:t>
      </w:r>
      <w:r w:rsidRPr="007C23EB">
        <w:rPr>
          <w:rFonts w:ascii="Times New Roman" w:eastAsia="Times New Roman" w:hAnsi="Times New Roman" w:cs="Times New Roman"/>
          <w:sz w:val="20"/>
          <w:szCs w:val="20"/>
          <w:shd w:val="clear" w:color="auto" w:fill="F8F8F8"/>
          <w:lang w:eastAsia="bg-BG"/>
        </w:rPr>
        <w:t>ѝ</w:t>
      </w:r>
      <w:r w:rsidRPr="007C23EB">
        <w:rPr>
          <w:rFonts w:ascii="Times New Roman" w:eastAsia="Times New Roman" w:hAnsi="Times New Roman" w:cs="Times New Roman"/>
          <w:sz w:val="24"/>
          <w:szCs w:val="24"/>
          <w:shd w:val="clear" w:color="auto" w:fill="F8F8F8"/>
          <w:lang w:eastAsia="bg-BG"/>
        </w:rPr>
        <w:t xml:space="preserve"> в</w:t>
      </w:r>
      <w:r w:rsidRPr="007C23EB">
        <w:rPr>
          <w:rFonts w:ascii="Times New Roman" w:eastAsia="Times New Roman" w:hAnsi="Times New Roman" w:cs="Times New Roman"/>
          <w:sz w:val="24"/>
          <w:szCs w:val="24"/>
          <w:shd w:val="clear" w:color="auto" w:fill="FFFFFF"/>
          <w:lang w:eastAsia="bg-BG"/>
        </w:rPr>
        <w:t xml:space="preserve"> структурата на Държавна агенция „Национална сигурност” (ДАНС) и нейното връщане отново в системата на МВР само в рамките на около една година. Ако посочените органи се разглеждат като система, то такива промени, провеждани само заради упражняване на </w:t>
      </w:r>
      <w:r w:rsidRPr="007C23EB">
        <w:rPr>
          <w:rFonts w:ascii="Times New Roman" w:eastAsia="Times New Roman" w:hAnsi="Times New Roman" w:cs="Times New Roman"/>
          <w:sz w:val="24"/>
          <w:szCs w:val="24"/>
          <w:shd w:val="clear" w:color="auto" w:fill="FFFFFF"/>
          <w:lang w:eastAsia="bg-BG"/>
        </w:rPr>
        <w:lastRenderedPageBreak/>
        <w:t xml:space="preserve">конюнктурно политическо влияние в нея, без </w:t>
      </w:r>
      <w:r w:rsidRPr="007C23EB">
        <w:rPr>
          <w:rFonts w:ascii="Times New Roman" w:eastAsia="Times New Roman" w:hAnsi="Times New Roman" w:cs="Times New Roman"/>
          <w:sz w:val="24"/>
          <w:szCs w:val="24"/>
          <w:lang w:eastAsia="bg-BG"/>
        </w:rPr>
        <w:t>континюитет</w:t>
      </w:r>
      <w:r w:rsidRPr="007C23EB">
        <w:rPr>
          <w:rFonts w:ascii="Times New Roman" w:eastAsia="Times New Roman" w:hAnsi="Times New Roman" w:cs="Times New Roman"/>
          <w:sz w:val="24"/>
          <w:szCs w:val="24"/>
          <w:shd w:val="clear" w:color="auto" w:fill="FFFFFF"/>
          <w:lang w:eastAsia="bg-BG"/>
        </w:rPr>
        <w:t xml:space="preserve"> и съобразяване с условията на </w:t>
      </w:r>
      <w:r w:rsidRPr="007C23EB">
        <w:rPr>
          <w:rFonts w:ascii="Times New Roman" w:eastAsia="Times New Roman" w:hAnsi="Times New Roman" w:cs="Times New Roman"/>
          <w:sz w:val="24"/>
          <w:szCs w:val="24"/>
          <w:lang w:eastAsia="bg-BG"/>
        </w:rPr>
        <w:t>вътрешната и външната среда,</w:t>
      </w:r>
      <w:r w:rsidRPr="007C23EB">
        <w:rPr>
          <w:rFonts w:ascii="Times New Roman" w:eastAsia="Times New Roman" w:hAnsi="Times New Roman" w:cs="Times New Roman"/>
          <w:sz w:val="24"/>
          <w:szCs w:val="24"/>
          <w:shd w:val="clear" w:color="auto" w:fill="FFFFFF"/>
          <w:lang w:eastAsia="bg-BG"/>
        </w:rPr>
        <w:t xml:space="preserve"> не могат да обезпечават оптимизиране на взаимодействието между нейните структурни елементи, както и между всеки от тях и цялостната система и в резултат – нейното </w:t>
      </w:r>
      <w:r w:rsidRPr="007C23EB">
        <w:rPr>
          <w:rFonts w:ascii="Times New Roman" w:eastAsia="Times New Roman" w:hAnsi="Times New Roman" w:cs="Times New Roman"/>
          <w:sz w:val="24"/>
          <w:szCs w:val="24"/>
          <w:lang w:eastAsia="bg-BG"/>
        </w:rPr>
        <w:t>хармонично функциониране;</w:t>
      </w:r>
    </w:p>
    <w:p w:rsidR="007C23EB" w:rsidRPr="007C23EB" w:rsidRDefault="007C23EB" w:rsidP="007C23EB">
      <w:pPr>
        <w:spacing w:line="276" w:lineRule="auto"/>
        <w:ind w:firstLine="708"/>
        <w:jc w:val="both"/>
        <w:rPr>
          <w:rFonts w:ascii="Times New Roman" w:eastAsia="Times New Roman" w:hAnsi="Times New Roman" w:cs="Times New Roman"/>
          <w:sz w:val="24"/>
          <w:szCs w:val="24"/>
          <w:lang w:eastAsia="bg-BG"/>
        </w:rPr>
      </w:pPr>
      <w:r w:rsidRPr="007C23EB">
        <w:rPr>
          <w:rFonts w:ascii="Times New Roman" w:eastAsia="Times New Roman" w:hAnsi="Times New Roman" w:cs="Times New Roman"/>
          <w:sz w:val="20"/>
          <w:szCs w:val="20"/>
          <w:lang w:val="en-US" w:eastAsia="bg-BG"/>
        </w:rPr>
        <w:sym w:font="Symbol" w:char="00B7"/>
      </w:r>
      <w:r w:rsidRPr="007C23EB">
        <w:rPr>
          <w:rFonts w:ascii="Times New Roman" w:eastAsia="Times New Roman" w:hAnsi="Times New Roman" w:cs="Times New Roman"/>
          <w:sz w:val="20"/>
          <w:szCs w:val="20"/>
          <w:lang w:eastAsia="bg-BG"/>
        </w:rPr>
        <w:t xml:space="preserve"> </w:t>
      </w:r>
      <w:r w:rsidRPr="00FF05FE">
        <w:rPr>
          <w:rFonts w:ascii="Times New Roman" w:eastAsia="Times New Roman" w:hAnsi="Times New Roman" w:cs="Times New Roman"/>
          <w:i/>
          <w:sz w:val="24"/>
          <w:szCs w:val="24"/>
          <w:lang w:eastAsia="bg-BG"/>
        </w:rPr>
        <w:t>Недостатъчното ресурсно осигуряване</w:t>
      </w:r>
      <w:r w:rsidRPr="007C23EB">
        <w:rPr>
          <w:rFonts w:ascii="Times New Roman" w:eastAsia="Times New Roman" w:hAnsi="Times New Roman" w:cs="Times New Roman"/>
          <w:sz w:val="24"/>
          <w:szCs w:val="24"/>
          <w:lang w:eastAsia="bg-BG"/>
        </w:rPr>
        <w:t xml:space="preserve"> на полицейските</w:t>
      </w:r>
      <w:r w:rsidRPr="007C23EB">
        <w:rPr>
          <w:rFonts w:ascii="Times New Roman" w:eastAsia="Times New Roman" w:hAnsi="Times New Roman" w:cs="Times New Roman"/>
          <w:sz w:val="24"/>
          <w:szCs w:val="24"/>
          <w:shd w:val="clear" w:color="auto" w:fill="FFFFFF"/>
          <w:lang w:eastAsia="bg-BG"/>
        </w:rPr>
        <w:t xml:space="preserve"> оперативно-издирвателни органи</w:t>
      </w:r>
      <w:r w:rsidRPr="007C23EB">
        <w:rPr>
          <w:rFonts w:ascii="Times New Roman" w:eastAsia="Times New Roman" w:hAnsi="Times New Roman" w:cs="Times New Roman"/>
          <w:sz w:val="24"/>
          <w:szCs w:val="24"/>
          <w:lang w:eastAsia="bg-BG"/>
        </w:rPr>
        <w:t xml:space="preserve"> в материално-технически и финансов аспект</w:t>
      </w:r>
      <w:r w:rsidRPr="007C23EB">
        <w:rPr>
          <w:rFonts w:ascii="Times New Roman" w:eastAsia="Times New Roman" w:hAnsi="Times New Roman" w:cs="Times New Roman"/>
          <w:sz w:val="24"/>
          <w:szCs w:val="24"/>
          <w:shd w:val="clear" w:color="auto" w:fill="FFFFFF"/>
          <w:lang w:eastAsia="bg-BG"/>
        </w:rPr>
        <w:t xml:space="preserve">. </w:t>
      </w:r>
      <w:r w:rsidRPr="007C23EB">
        <w:rPr>
          <w:rFonts w:ascii="Times New Roman" w:eastAsia="Times New Roman" w:hAnsi="Times New Roman" w:cs="Times New Roman"/>
          <w:sz w:val="24"/>
          <w:szCs w:val="24"/>
          <w:lang w:eastAsia="bg-BG"/>
        </w:rPr>
        <w:t xml:space="preserve">Това се обуславя от обстоятелството, че повече от 95% от бюджета на МВР се заделя за заплати на служителите, размерът на които не е добро препятствие срещу корумпирането им, а не за удовлетворяване потребностите от съвременни технически системи и средства, и от финанси за стимулиране дейността на агентите, особено за борбата на тежката престъпност. </w:t>
      </w:r>
      <w:r w:rsidRPr="007C23EB">
        <w:rPr>
          <w:rFonts w:ascii="Times New Roman" w:eastAsia="Times New Roman" w:hAnsi="Times New Roman" w:cs="Times New Roman"/>
          <w:sz w:val="24"/>
          <w:szCs w:val="24"/>
          <w:shd w:val="clear" w:color="auto" w:fill="FFFFFF"/>
          <w:lang w:eastAsia="bg-BG"/>
        </w:rPr>
        <w:t xml:space="preserve">Същевременно престъпните групировки, олигарси-бизнесмени и други категории извършители на тежки престъпления са далеч по-добре </w:t>
      </w:r>
      <w:r w:rsidRPr="007C23EB">
        <w:rPr>
          <w:rFonts w:ascii="Times New Roman" w:eastAsia="Times New Roman" w:hAnsi="Times New Roman" w:cs="Times New Roman"/>
          <w:sz w:val="24"/>
          <w:szCs w:val="24"/>
          <w:lang w:eastAsia="bg-BG"/>
        </w:rPr>
        <w:t>обезпечени в материално-техническо, информационно и финансово отношение;</w:t>
      </w:r>
    </w:p>
    <w:p w:rsidR="007C23EB" w:rsidRPr="007C23EB" w:rsidRDefault="007C23EB" w:rsidP="007C23EB">
      <w:pPr>
        <w:spacing w:line="276" w:lineRule="auto"/>
        <w:ind w:firstLine="708"/>
        <w:jc w:val="both"/>
        <w:rPr>
          <w:rFonts w:ascii="Times New Roman" w:eastAsia="Times New Roman" w:hAnsi="Times New Roman" w:cs="Times New Roman"/>
          <w:iCs/>
          <w:sz w:val="24"/>
          <w:szCs w:val="24"/>
          <w:lang w:eastAsia="bg-BG"/>
        </w:rPr>
      </w:pPr>
      <w:r w:rsidRPr="007C23EB">
        <w:rPr>
          <w:rFonts w:ascii="Times New Roman" w:eastAsia="Times New Roman" w:hAnsi="Times New Roman" w:cs="Times New Roman"/>
          <w:sz w:val="20"/>
          <w:szCs w:val="20"/>
          <w:lang w:val="en-US" w:eastAsia="bg-BG"/>
        </w:rPr>
        <w:sym w:font="Symbol" w:char="00B7"/>
      </w:r>
      <w:r w:rsidRPr="007C23EB">
        <w:rPr>
          <w:rFonts w:ascii="Times New Roman" w:eastAsia="Times New Roman" w:hAnsi="Times New Roman" w:cs="Times New Roman"/>
          <w:sz w:val="20"/>
          <w:szCs w:val="20"/>
          <w:lang w:eastAsia="bg-BG"/>
        </w:rPr>
        <w:t xml:space="preserve"> </w:t>
      </w:r>
      <w:r w:rsidRPr="00FF05FE">
        <w:rPr>
          <w:rFonts w:ascii="Times New Roman" w:eastAsia="Times New Roman" w:hAnsi="Times New Roman" w:cs="Times New Roman"/>
          <w:i/>
          <w:iCs/>
          <w:sz w:val="24"/>
          <w:szCs w:val="24"/>
          <w:lang w:eastAsia="bg-BG"/>
        </w:rPr>
        <w:t>Корумпирането</w:t>
      </w:r>
      <w:r w:rsidRPr="007C23EB">
        <w:rPr>
          <w:rFonts w:ascii="Times New Roman" w:eastAsia="Times New Roman" w:hAnsi="Times New Roman" w:cs="Times New Roman"/>
          <w:b/>
          <w:iCs/>
          <w:sz w:val="24"/>
          <w:szCs w:val="24"/>
          <w:lang w:eastAsia="bg-BG"/>
        </w:rPr>
        <w:t xml:space="preserve"> </w:t>
      </w:r>
      <w:r w:rsidRPr="007C23EB">
        <w:rPr>
          <w:rFonts w:ascii="Times New Roman" w:eastAsia="Times New Roman" w:hAnsi="Times New Roman" w:cs="Times New Roman"/>
          <w:iCs/>
          <w:sz w:val="24"/>
          <w:szCs w:val="24"/>
          <w:lang w:eastAsia="bg-BG"/>
        </w:rPr>
        <w:t xml:space="preserve">на част от състава на </w:t>
      </w:r>
      <w:r w:rsidRPr="007C23EB">
        <w:rPr>
          <w:rFonts w:ascii="Times New Roman" w:eastAsia="Times New Roman" w:hAnsi="Times New Roman" w:cs="Times New Roman"/>
          <w:sz w:val="24"/>
          <w:szCs w:val="24"/>
          <w:lang w:eastAsia="bg-BG"/>
        </w:rPr>
        <w:t xml:space="preserve">полицейските </w:t>
      </w:r>
      <w:r w:rsidRPr="007C23EB">
        <w:rPr>
          <w:rFonts w:ascii="Times New Roman" w:eastAsia="Times New Roman" w:hAnsi="Times New Roman" w:cs="Times New Roman"/>
          <w:sz w:val="24"/>
          <w:szCs w:val="24"/>
          <w:shd w:val="clear" w:color="auto" w:fill="FFFFFF"/>
          <w:lang w:eastAsia="bg-BG"/>
        </w:rPr>
        <w:t>оперативно-издирвателни органи</w:t>
      </w:r>
      <w:r w:rsidRPr="007C23EB">
        <w:rPr>
          <w:rFonts w:ascii="Times New Roman" w:eastAsia="Times New Roman" w:hAnsi="Times New Roman" w:cs="Times New Roman"/>
          <w:iCs/>
          <w:sz w:val="24"/>
          <w:szCs w:val="24"/>
          <w:lang w:eastAsia="bg-BG"/>
        </w:rPr>
        <w:t xml:space="preserve"> с ръководни и изпълнителски функции. Добиването на различни по характер имуществени и неимуществени облаги придобива все по-големи размери. Корумпиращи са лица от криминални образувания, бизнесмени със съмнителна репутация, извършители на административни нарушения и престъпления и др.;</w:t>
      </w:r>
    </w:p>
    <w:p w:rsidR="007C23EB" w:rsidRPr="007C23EB" w:rsidRDefault="007C23EB" w:rsidP="007C23EB">
      <w:pPr>
        <w:spacing w:line="276" w:lineRule="auto"/>
        <w:ind w:firstLine="708"/>
        <w:jc w:val="both"/>
        <w:rPr>
          <w:rFonts w:ascii="Times New Roman" w:eastAsia="Times New Roman" w:hAnsi="Times New Roman" w:cs="Times New Roman"/>
          <w:sz w:val="24"/>
          <w:szCs w:val="24"/>
          <w:shd w:val="clear" w:color="auto" w:fill="FFFFFF"/>
          <w:lang w:eastAsia="bg-BG"/>
        </w:rPr>
      </w:pPr>
      <w:r w:rsidRPr="007C23EB">
        <w:rPr>
          <w:rFonts w:ascii="Times New Roman" w:eastAsia="Times New Roman" w:hAnsi="Times New Roman" w:cs="Times New Roman"/>
          <w:sz w:val="20"/>
          <w:szCs w:val="20"/>
          <w:lang w:val="en-US" w:eastAsia="bg-BG"/>
        </w:rPr>
        <w:sym w:font="Symbol" w:char="00B7"/>
      </w:r>
      <w:r w:rsidRPr="007C23EB">
        <w:rPr>
          <w:rFonts w:ascii="Times New Roman" w:eastAsia="Times New Roman" w:hAnsi="Times New Roman" w:cs="Times New Roman"/>
          <w:sz w:val="20"/>
          <w:szCs w:val="20"/>
          <w:lang w:eastAsia="bg-BG"/>
        </w:rPr>
        <w:t xml:space="preserve"> </w:t>
      </w:r>
      <w:r w:rsidRPr="007C23EB">
        <w:rPr>
          <w:rFonts w:ascii="Times New Roman" w:eastAsia="Times New Roman" w:hAnsi="Times New Roman" w:cs="Times New Roman"/>
          <w:sz w:val="24"/>
          <w:szCs w:val="24"/>
          <w:lang w:eastAsia="bg-BG"/>
        </w:rPr>
        <w:t>Неясната и порочната</w:t>
      </w:r>
      <w:r w:rsidRPr="007C23EB">
        <w:rPr>
          <w:rFonts w:ascii="Times New Roman" w:eastAsia="Times New Roman" w:hAnsi="Times New Roman" w:cs="Times New Roman"/>
          <w:b/>
          <w:sz w:val="24"/>
          <w:szCs w:val="24"/>
          <w:lang w:eastAsia="bg-BG"/>
        </w:rPr>
        <w:t xml:space="preserve"> </w:t>
      </w:r>
      <w:r w:rsidRPr="00FF05FE">
        <w:rPr>
          <w:rFonts w:ascii="Times New Roman" w:eastAsia="Times New Roman" w:hAnsi="Times New Roman" w:cs="Times New Roman"/>
          <w:i/>
          <w:sz w:val="24"/>
          <w:szCs w:val="24"/>
          <w:lang w:eastAsia="bg-BG"/>
        </w:rPr>
        <w:t>система</w:t>
      </w:r>
      <w:r w:rsidRPr="007C23EB">
        <w:rPr>
          <w:rFonts w:ascii="Times New Roman" w:eastAsia="Times New Roman" w:hAnsi="Times New Roman" w:cs="Times New Roman"/>
          <w:b/>
          <w:sz w:val="24"/>
          <w:szCs w:val="24"/>
          <w:lang w:eastAsia="bg-BG"/>
        </w:rPr>
        <w:t xml:space="preserve"> </w:t>
      </w:r>
      <w:r w:rsidRPr="007C23EB">
        <w:rPr>
          <w:rFonts w:ascii="Times New Roman" w:eastAsia="Times New Roman" w:hAnsi="Times New Roman" w:cs="Times New Roman"/>
          <w:sz w:val="24"/>
          <w:szCs w:val="24"/>
          <w:lang w:eastAsia="bg-BG"/>
        </w:rPr>
        <w:t xml:space="preserve">за кариерно развитие в компетентните за </w:t>
      </w:r>
      <w:r w:rsidRPr="007C23EB">
        <w:rPr>
          <w:rFonts w:ascii="Times New Roman" w:eastAsia="Times New Roman" w:hAnsi="Times New Roman" w:cs="Times New Roman"/>
          <w:sz w:val="24"/>
          <w:szCs w:val="24"/>
          <w:shd w:val="clear" w:color="auto" w:fill="FFFFFF"/>
          <w:lang w:eastAsia="bg-BG"/>
        </w:rPr>
        <w:t>борба с тежката престъпност</w:t>
      </w:r>
      <w:r w:rsidRPr="007C23EB">
        <w:rPr>
          <w:rFonts w:ascii="Times New Roman" w:eastAsia="Times New Roman" w:hAnsi="Times New Roman" w:cs="Times New Roman"/>
          <w:sz w:val="24"/>
          <w:szCs w:val="24"/>
          <w:lang w:eastAsia="bg-BG"/>
        </w:rPr>
        <w:t xml:space="preserve"> полицейските </w:t>
      </w:r>
      <w:r w:rsidRPr="007C23EB">
        <w:rPr>
          <w:rFonts w:ascii="Times New Roman" w:eastAsia="Times New Roman" w:hAnsi="Times New Roman" w:cs="Times New Roman"/>
          <w:sz w:val="24"/>
          <w:szCs w:val="24"/>
          <w:shd w:val="clear" w:color="auto" w:fill="FFFFFF"/>
          <w:lang w:eastAsia="bg-BG"/>
        </w:rPr>
        <w:t>органи. В значителна част от случаите на заемане на по-високи позиции в йерархията, се изхожда не от професионалната квалификация на служителя, а от други съображения, вкл. създаване на възможност за упражняване на политическо влияние при разкриването и разследването на конкретни престъпления. Във връзка с това възниква въпросът: редно и правилно ли е при смяна на политическата власт в страната да се извършва подмяна на отговорните длъжностни лица в полицейските органи – от началниците на районни полицейски управления, през директорите на областни и главни дирекции, до главния секретар? И другият изключително важен въпрос е: а това не демотивира ли съвестните, акуратно изпълняващите служебните си задължения и амбициозните служители?;</w:t>
      </w:r>
    </w:p>
    <w:p w:rsidR="007C23EB" w:rsidRPr="007C23EB" w:rsidRDefault="007C23EB" w:rsidP="007C23EB">
      <w:pPr>
        <w:spacing w:line="276" w:lineRule="auto"/>
        <w:ind w:firstLine="708"/>
        <w:jc w:val="both"/>
        <w:rPr>
          <w:rFonts w:ascii="Times New Roman" w:eastAsia="Times New Roman" w:hAnsi="Times New Roman" w:cs="Times New Roman"/>
          <w:sz w:val="24"/>
          <w:szCs w:val="24"/>
          <w:shd w:val="clear" w:color="auto" w:fill="FFFFFF"/>
          <w:lang w:eastAsia="bg-BG"/>
        </w:rPr>
      </w:pPr>
      <w:r w:rsidRPr="007C23EB">
        <w:rPr>
          <w:rFonts w:ascii="Times New Roman" w:eastAsia="Times New Roman" w:hAnsi="Times New Roman" w:cs="Times New Roman"/>
          <w:sz w:val="20"/>
          <w:szCs w:val="20"/>
          <w:lang w:val="en-US" w:eastAsia="bg-BG"/>
        </w:rPr>
        <w:sym w:font="Symbol" w:char="00B7"/>
      </w:r>
      <w:r w:rsidRPr="007C23EB">
        <w:rPr>
          <w:rFonts w:ascii="Times New Roman" w:eastAsia="Times New Roman" w:hAnsi="Times New Roman" w:cs="Times New Roman"/>
          <w:sz w:val="20"/>
          <w:szCs w:val="20"/>
          <w:lang w:eastAsia="bg-BG"/>
        </w:rPr>
        <w:t xml:space="preserve"> </w:t>
      </w:r>
      <w:r w:rsidRPr="00FF05FE">
        <w:rPr>
          <w:rFonts w:ascii="Times New Roman" w:eastAsia="Times New Roman" w:hAnsi="Times New Roman" w:cs="Times New Roman"/>
          <w:i/>
          <w:sz w:val="24"/>
          <w:szCs w:val="24"/>
          <w:shd w:val="clear" w:color="auto" w:fill="FFFFFF"/>
          <w:lang w:eastAsia="bg-BG"/>
        </w:rPr>
        <w:t>Напускането</w:t>
      </w:r>
      <w:r w:rsidRPr="007C23EB">
        <w:rPr>
          <w:rFonts w:ascii="Times New Roman" w:eastAsia="Times New Roman" w:hAnsi="Times New Roman" w:cs="Times New Roman"/>
          <w:sz w:val="24"/>
          <w:szCs w:val="24"/>
          <w:shd w:val="clear" w:color="auto" w:fill="FFFFFF"/>
          <w:lang w:eastAsia="bg-BG"/>
        </w:rPr>
        <w:t xml:space="preserve"> (принудително, особено на тези с управленски функции – най-често след промяна на политическата конюнктура, или доброволно след необосновани промени в законодателството, уреждащи някои социални придобивки) на значителна част от служителите с богат професионален опит. Това по същество е „ обезкръвяване” на </w:t>
      </w:r>
      <w:r w:rsidRPr="007C23EB">
        <w:rPr>
          <w:rFonts w:ascii="Times New Roman" w:eastAsia="Times New Roman" w:hAnsi="Times New Roman" w:cs="Times New Roman"/>
          <w:sz w:val="24"/>
          <w:szCs w:val="24"/>
          <w:lang w:eastAsia="bg-BG"/>
        </w:rPr>
        <w:t xml:space="preserve">компетентните за </w:t>
      </w:r>
      <w:r w:rsidRPr="007C23EB">
        <w:rPr>
          <w:rFonts w:ascii="Times New Roman" w:eastAsia="Times New Roman" w:hAnsi="Times New Roman" w:cs="Times New Roman"/>
          <w:sz w:val="24"/>
          <w:szCs w:val="24"/>
          <w:shd w:val="clear" w:color="auto" w:fill="FFFFFF"/>
          <w:lang w:eastAsia="bg-BG"/>
        </w:rPr>
        <w:t>борба с тежката престъпност</w:t>
      </w:r>
      <w:r w:rsidRPr="007C23EB">
        <w:rPr>
          <w:rFonts w:ascii="Times New Roman" w:eastAsia="Times New Roman" w:hAnsi="Times New Roman" w:cs="Times New Roman"/>
          <w:sz w:val="24"/>
          <w:szCs w:val="24"/>
          <w:lang w:eastAsia="bg-BG"/>
        </w:rPr>
        <w:t xml:space="preserve"> полицейски органи,</w:t>
      </w:r>
      <w:r w:rsidRPr="007C23EB">
        <w:rPr>
          <w:rFonts w:ascii="Times New Roman" w:eastAsia="Times New Roman" w:hAnsi="Times New Roman" w:cs="Times New Roman"/>
          <w:sz w:val="24"/>
          <w:szCs w:val="24"/>
          <w:shd w:val="clear" w:color="auto" w:fill="FFFFFF"/>
          <w:lang w:eastAsia="bg-BG"/>
        </w:rPr>
        <w:t xml:space="preserve"> което обуславя загуба на ценен институционален професионален опит и памет. То във възможно най-висока степен се отнася за квалифицираното, „майсторското” прилагане на агентурния метод при противодействието на разглежданата престъпност;</w:t>
      </w:r>
    </w:p>
    <w:p w:rsidR="007C23EB" w:rsidRPr="007C23EB" w:rsidRDefault="007C23EB" w:rsidP="007C23EB">
      <w:pPr>
        <w:spacing w:line="276" w:lineRule="auto"/>
        <w:ind w:firstLine="708"/>
        <w:jc w:val="both"/>
        <w:rPr>
          <w:rFonts w:ascii="Times New Roman" w:eastAsia="Times New Roman" w:hAnsi="Times New Roman" w:cs="Times New Roman"/>
          <w:iCs/>
          <w:sz w:val="24"/>
          <w:szCs w:val="24"/>
          <w:lang w:eastAsia="bg-BG"/>
        </w:rPr>
      </w:pPr>
      <w:r w:rsidRPr="007C23EB">
        <w:rPr>
          <w:rFonts w:ascii="Times New Roman" w:eastAsia="Times New Roman" w:hAnsi="Times New Roman" w:cs="Times New Roman"/>
          <w:sz w:val="20"/>
          <w:szCs w:val="20"/>
          <w:lang w:val="en-US" w:eastAsia="bg-BG"/>
        </w:rPr>
        <w:sym w:font="Symbol" w:char="00B7"/>
      </w:r>
      <w:r w:rsidRPr="007C23EB">
        <w:rPr>
          <w:rFonts w:ascii="Times New Roman" w:eastAsia="Times New Roman" w:hAnsi="Times New Roman" w:cs="Times New Roman"/>
          <w:sz w:val="20"/>
          <w:szCs w:val="20"/>
          <w:lang w:eastAsia="bg-BG"/>
        </w:rPr>
        <w:t xml:space="preserve"> </w:t>
      </w:r>
      <w:r w:rsidRPr="00FF05FE">
        <w:rPr>
          <w:rFonts w:ascii="Times New Roman" w:eastAsia="Times New Roman" w:hAnsi="Times New Roman" w:cs="Times New Roman"/>
          <w:i/>
          <w:sz w:val="24"/>
          <w:szCs w:val="24"/>
          <w:lang w:eastAsia="bg-BG"/>
        </w:rPr>
        <w:t>Незадоволителната професионална квалификация</w:t>
      </w:r>
      <w:r w:rsidRPr="007C23EB">
        <w:rPr>
          <w:rFonts w:ascii="Times New Roman" w:eastAsia="Times New Roman" w:hAnsi="Times New Roman" w:cs="Times New Roman"/>
          <w:sz w:val="24"/>
          <w:szCs w:val="24"/>
          <w:lang w:eastAsia="bg-BG"/>
        </w:rPr>
        <w:t xml:space="preserve"> на значителна част от състава на полицейските </w:t>
      </w:r>
      <w:r w:rsidRPr="007C23EB">
        <w:rPr>
          <w:rFonts w:ascii="Times New Roman" w:eastAsia="Times New Roman" w:hAnsi="Times New Roman" w:cs="Times New Roman"/>
          <w:sz w:val="24"/>
          <w:szCs w:val="24"/>
          <w:shd w:val="clear" w:color="auto" w:fill="FFFFFF"/>
          <w:lang w:eastAsia="bg-BG"/>
        </w:rPr>
        <w:t>оперативно-издирвателни органи</w:t>
      </w:r>
      <w:r w:rsidRPr="007C23EB">
        <w:rPr>
          <w:rFonts w:ascii="Times New Roman" w:eastAsia="Times New Roman" w:hAnsi="Times New Roman" w:cs="Times New Roman"/>
          <w:sz w:val="24"/>
          <w:szCs w:val="24"/>
          <w:lang w:eastAsia="bg-BG"/>
        </w:rPr>
        <w:t>. Тя, от своя страна, явяваща се своеобразна еманация на реалните възможности на тези органи в борбата им с тежката престъпност, е фундаменталната причина за нейната</w:t>
      </w:r>
      <w:r w:rsidRPr="007C23EB">
        <w:rPr>
          <w:rFonts w:ascii="Times New Roman" w:eastAsia="Times New Roman" w:hAnsi="Times New Roman" w:cs="Times New Roman"/>
          <w:sz w:val="18"/>
          <w:szCs w:val="18"/>
          <w:shd w:val="clear" w:color="auto" w:fill="F8F8F8"/>
          <w:lang w:eastAsia="bg-BG"/>
        </w:rPr>
        <w:t xml:space="preserve"> </w:t>
      </w:r>
      <w:r w:rsidRPr="007C23EB">
        <w:rPr>
          <w:rFonts w:ascii="Times New Roman" w:eastAsia="Times New Roman" w:hAnsi="Times New Roman" w:cs="Times New Roman"/>
          <w:sz w:val="24"/>
          <w:szCs w:val="24"/>
          <w:shd w:val="clear" w:color="auto" w:fill="F8F8F8"/>
          <w:lang w:eastAsia="bg-BG"/>
        </w:rPr>
        <w:t xml:space="preserve">ниска </w:t>
      </w:r>
      <w:r w:rsidRPr="007C23EB">
        <w:rPr>
          <w:rFonts w:ascii="Times New Roman" w:eastAsia="Times New Roman" w:hAnsi="Times New Roman" w:cs="Times New Roman"/>
          <w:iCs/>
          <w:sz w:val="24"/>
          <w:szCs w:val="24"/>
          <w:lang w:eastAsia="bg-BG"/>
        </w:rPr>
        <w:t>ефективност, която е твърде далеч от обективните обществени потребности</w:t>
      </w:r>
      <w:r w:rsidRPr="007C23EB">
        <w:rPr>
          <w:rFonts w:ascii="Times New Roman" w:eastAsia="Times New Roman" w:hAnsi="Times New Roman" w:cs="Times New Roman"/>
          <w:sz w:val="24"/>
          <w:szCs w:val="24"/>
          <w:shd w:val="clear" w:color="auto" w:fill="FFFFFF"/>
          <w:lang w:eastAsia="bg-BG"/>
        </w:rPr>
        <w:t>.</w:t>
      </w:r>
      <w:r w:rsidRPr="007C23EB">
        <w:rPr>
          <w:rFonts w:ascii="Times New Roman" w:eastAsia="Times New Roman" w:hAnsi="Times New Roman" w:cs="Times New Roman"/>
          <w:sz w:val="24"/>
          <w:szCs w:val="24"/>
          <w:lang w:eastAsia="bg-BG"/>
        </w:rPr>
        <w:t xml:space="preserve"> Проучванията на практиката показват, че твърде ниското равнище на професионалната квалификация на състава на полицейските </w:t>
      </w:r>
      <w:r w:rsidRPr="007C23EB">
        <w:rPr>
          <w:rFonts w:ascii="Times New Roman" w:eastAsia="Times New Roman" w:hAnsi="Times New Roman" w:cs="Times New Roman"/>
          <w:sz w:val="24"/>
          <w:szCs w:val="24"/>
          <w:shd w:val="clear" w:color="auto" w:fill="FFFFFF"/>
          <w:lang w:eastAsia="bg-BG"/>
        </w:rPr>
        <w:t>оперативно-издирвателни органи</w:t>
      </w:r>
      <w:r w:rsidRPr="007C23EB">
        <w:rPr>
          <w:rFonts w:ascii="Times New Roman" w:eastAsia="Times New Roman" w:hAnsi="Times New Roman" w:cs="Times New Roman"/>
          <w:sz w:val="24"/>
          <w:szCs w:val="24"/>
          <w:lang w:eastAsia="bg-BG"/>
        </w:rPr>
        <w:t xml:space="preserve"> се проявява предимно в:</w:t>
      </w:r>
    </w:p>
    <w:p w:rsidR="00FF05FE" w:rsidRDefault="007C23EB" w:rsidP="00665E9E">
      <w:pPr>
        <w:pStyle w:val="a6"/>
        <w:numPr>
          <w:ilvl w:val="0"/>
          <w:numId w:val="184"/>
        </w:numPr>
        <w:spacing w:line="276" w:lineRule="auto"/>
        <w:ind w:left="0" w:firstLine="993"/>
        <w:jc w:val="both"/>
        <w:rPr>
          <w:rFonts w:ascii="Times New Roman" w:eastAsia="Times New Roman" w:hAnsi="Times New Roman" w:cs="Times New Roman"/>
          <w:sz w:val="24"/>
          <w:szCs w:val="24"/>
          <w:lang w:eastAsia="bg-BG"/>
        </w:rPr>
      </w:pPr>
      <w:r w:rsidRPr="00FF05FE">
        <w:rPr>
          <w:rFonts w:ascii="Times New Roman" w:eastAsia="Times New Roman" w:hAnsi="Times New Roman" w:cs="Times New Roman"/>
          <w:i/>
          <w:sz w:val="24"/>
          <w:szCs w:val="24"/>
          <w:lang w:eastAsia="bg-BG"/>
        </w:rPr>
        <w:lastRenderedPageBreak/>
        <w:t>Неправилното подбиране</w:t>
      </w:r>
      <w:r w:rsidRPr="00FF05FE">
        <w:rPr>
          <w:rFonts w:ascii="Times New Roman" w:eastAsia="Times New Roman" w:hAnsi="Times New Roman" w:cs="Times New Roman"/>
          <w:sz w:val="24"/>
          <w:szCs w:val="24"/>
          <w:lang w:eastAsia="bg-BG"/>
        </w:rPr>
        <w:t xml:space="preserve"> на комплекса от оперативно-издирвателни способи, средства, методи и мероприятия, осъществяван за предотвратяване, разкриване и документиране на тежки престъпления. В значителна част от случаите той не съответства на характера на престъпните деяния и на индивидуалните, социалните и наказателно-правните характеристики на техните субекти;</w:t>
      </w:r>
    </w:p>
    <w:p w:rsidR="007C23EB" w:rsidRPr="00FF05FE" w:rsidRDefault="007C23EB" w:rsidP="00665E9E">
      <w:pPr>
        <w:pStyle w:val="a6"/>
        <w:numPr>
          <w:ilvl w:val="0"/>
          <w:numId w:val="184"/>
        </w:numPr>
        <w:spacing w:line="276" w:lineRule="auto"/>
        <w:ind w:left="0" w:firstLine="993"/>
        <w:jc w:val="both"/>
        <w:rPr>
          <w:rFonts w:ascii="Times New Roman" w:eastAsia="Times New Roman" w:hAnsi="Times New Roman" w:cs="Times New Roman"/>
          <w:sz w:val="24"/>
          <w:szCs w:val="24"/>
          <w:lang w:eastAsia="bg-BG"/>
        </w:rPr>
      </w:pPr>
      <w:r w:rsidRPr="00FF05FE">
        <w:rPr>
          <w:rFonts w:ascii="Times New Roman" w:eastAsia="Times New Roman" w:hAnsi="Times New Roman" w:cs="Times New Roman"/>
          <w:i/>
          <w:iCs/>
          <w:sz w:val="24"/>
          <w:szCs w:val="24"/>
          <w:lang w:eastAsia="bg-BG"/>
        </w:rPr>
        <w:t>Непълноценното и нерационалното</w:t>
      </w:r>
      <w:r w:rsidRPr="00FF05FE">
        <w:rPr>
          <w:rFonts w:ascii="Times New Roman" w:eastAsia="Times New Roman" w:hAnsi="Times New Roman" w:cs="Times New Roman"/>
          <w:iCs/>
          <w:sz w:val="24"/>
          <w:szCs w:val="24"/>
          <w:lang w:eastAsia="bg-BG"/>
        </w:rPr>
        <w:t xml:space="preserve"> използване на елементите на </w:t>
      </w:r>
      <w:r w:rsidRPr="00FF05FE">
        <w:rPr>
          <w:rFonts w:ascii="Times New Roman" w:eastAsia="Times New Roman" w:hAnsi="Times New Roman" w:cs="Times New Roman"/>
          <w:sz w:val="24"/>
          <w:szCs w:val="24"/>
          <w:lang w:eastAsia="bg-BG"/>
        </w:rPr>
        <w:t>оперативно-издирвателния</w:t>
      </w:r>
      <w:r w:rsidRPr="00FF05FE">
        <w:rPr>
          <w:rFonts w:ascii="Times New Roman" w:eastAsia="Times New Roman" w:hAnsi="Times New Roman" w:cs="Times New Roman"/>
          <w:iCs/>
          <w:sz w:val="24"/>
          <w:szCs w:val="24"/>
          <w:lang w:eastAsia="bg-BG"/>
        </w:rPr>
        <w:t xml:space="preserve"> инструментариум. Така особено впечатление прави отдавна проявената и устойчива тенденция за </w:t>
      </w:r>
      <w:r w:rsidRPr="00FF05FE">
        <w:rPr>
          <w:rFonts w:ascii="Times New Roman" w:eastAsia="Times New Roman" w:hAnsi="Times New Roman" w:cs="Times New Roman"/>
          <w:i/>
          <w:iCs/>
          <w:sz w:val="24"/>
          <w:szCs w:val="24"/>
          <w:lang w:eastAsia="bg-BG"/>
        </w:rPr>
        <w:t>преимуществено</w:t>
      </w:r>
      <w:r w:rsidRPr="00FF05FE">
        <w:rPr>
          <w:rFonts w:ascii="Times New Roman" w:eastAsia="Times New Roman" w:hAnsi="Times New Roman" w:cs="Times New Roman"/>
          <w:iCs/>
          <w:sz w:val="24"/>
          <w:szCs w:val="24"/>
          <w:lang w:eastAsia="bg-BG"/>
        </w:rPr>
        <w:t xml:space="preserve"> използване на </w:t>
      </w:r>
      <w:r w:rsidRPr="00FF05FE">
        <w:rPr>
          <w:rFonts w:ascii="Times New Roman" w:eastAsia="Times New Roman" w:hAnsi="Times New Roman" w:cs="Times New Roman"/>
          <w:sz w:val="24"/>
          <w:szCs w:val="24"/>
          <w:lang w:eastAsia="bg-BG"/>
        </w:rPr>
        <w:t>специалните разузнавателни средства (СРС). Анализът на дейността на компетентните полицейски органи показва обаче, че нерядко при прилагането на СРС за</w:t>
      </w:r>
      <w:r w:rsidRPr="00FF05FE">
        <w:rPr>
          <w:rFonts w:ascii="Times New Roman" w:eastAsia="Times New Roman" w:hAnsi="Times New Roman" w:cs="Times New Roman"/>
          <w:sz w:val="12"/>
          <w:szCs w:val="12"/>
          <w:shd w:val="clear" w:color="auto" w:fill="FEFEFE"/>
          <w:lang w:eastAsia="bg-BG"/>
        </w:rPr>
        <w:t xml:space="preserve"> </w:t>
      </w:r>
      <w:r w:rsidRPr="00FF05FE">
        <w:rPr>
          <w:rFonts w:ascii="Times New Roman" w:eastAsia="Times New Roman" w:hAnsi="Times New Roman" w:cs="Times New Roman"/>
          <w:sz w:val="24"/>
          <w:szCs w:val="24"/>
          <w:shd w:val="clear" w:color="auto" w:fill="FEFEFE"/>
          <w:lang w:eastAsia="bg-BG"/>
        </w:rPr>
        <w:t>предотвратяване и разкриване на тежки умишлени</w:t>
      </w:r>
      <w:r w:rsidRPr="00FF05FE">
        <w:rPr>
          <w:rFonts w:ascii="Times New Roman" w:eastAsia="Times New Roman" w:hAnsi="Times New Roman" w:cs="Times New Roman"/>
          <w:sz w:val="24"/>
          <w:szCs w:val="24"/>
          <w:lang w:eastAsia="bg-BG"/>
        </w:rPr>
        <w:t xml:space="preserve"> </w:t>
      </w:r>
      <w:r w:rsidRPr="00FF05FE">
        <w:rPr>
          <w:rFonts w:ascii="Times New Roman" w:eastAsia="Times New Roman" w:hAnsi="Times New Roman" w:cs="Times New Roman"/>
          <w:sz w:val="24"/>
          <w:szCs w:val="24"/>
          <w:shd w:val="clear" w:color="auto" w:fill="FEFEFE"/>
          <w:lang w:eastAsia="bg-BG"/>
        </w:rPr>
        <w:t>престъпления</w:t>
      </w:r>
      <w:r w:rsidRPr="00FF05FE">
        <w:rPr>
          <w:rFonts w:ascii="Times New Roman" w:eastAsia="Times New Roman" w:hAnsi="Times New Roman" w:cs="Times New Roman"/>
          <w:sz w:val="24"/>
          <w:szCs w:val="24"/>
          <w:lang w:eastAsia="bg-BG"/>
        </w:rPr>
        <w:t xml:space="preserve"> (които изчерпателно са посочени в Закона за специалните разузнавателни средства (ЗСРС)) не се спазват законовите изисквания, а именно – СРС да се използват само когато „ ... </w:t>
      </w:r>
      <w:r w:rsidRPr="00FF05FE">
        <w:rPr>
          <w:rFonts w:ascii="Times New Roman" w:eastAsia="Times New Roman" w:hAnsi="Times New Roman" w:cs="Times New Roman"/>
          <w:i/>
          <w:sz w:val="24"/>
          <w:szCs w:val="24"/>
          <w:shd w:val="clear" w:color="auto" w:fill="FEFEFE"/>
          <w:lang w:eastAsia="bg-BG"/>
        </w:rPr>
        <w:t>необходимите данни не могат да бъдат събрани по друг начин или събирането им е свързано с изключителни трудности.</w:t>
      </w:r>
      <w:r w:rsidRPr="00FF05FE">
        <w:rPr>
          <w:rFonts w:ascii="Times New Roman" w:eastAsia="Times New Roman" w:hAnsi="Times New Roman" w:cs="Times New Roman"/>
          <w:sz w:val="24"/>
          <w:szCs w:val="24"/>
          <w:shd w:val="clear" w:color="auto" w:fill="FEFEFE"/>
          <w:lang w:eastAsia="bg-BG"/>
        </w:rPr>
        <w:t xml:space="preserve">” (чл. 3, ал. 1 от ЗСРС). Това означава, че СРС се възприема от състава на тези органи не като особен, извънреден, изключителен способ, а като тривиален, но полезен способ. Тази констатация с пълна сила важи и за разследващите органи, </w:t>
      </w:r>
      <w:r w:rsidRPr="00FF05FE">
        <w:rPr>
          <w:rFonts w:ascii="Times New Roman" w:eastAsia="Times New Roman" w:hAnsi="Times New Roman" w:cs="Times New Roman"/>
          <w:iCs/>
          <w:sz w:val="24"/>
          <w:szCs w:val="24"/>
          <w:lang w:eastAsia="bg-BG"/>
        </w:rPr>
        <w:t>въпреки извънредно малкото използване на резултатите от прилагането им (т.е. на изготвените веществени доказателствени средства) в наказателното производство (около 5 на сто).</w:t>
      </w:r>
    </w:p>
    <w:p w:rsidR="007C23EB" w:rsidRPr="007C23EB" w:rsidRDefault="007C23EB" w:rsidP="007C23EB">
      <w:pPr>
        <w:spacing w:line="276" w:lineRule="auto"/>
        <w:ind w:firstLine="708"/>
        <w:jc w:val="both"/>
        <w:rPr>
          <w:rFonts w:ascii="Times New Roman" w:eastAsia="Times New Roman" w:hAnsi="Times New Roman" w:cs="Times New Roman"/>
          <w:sz w:val="24"/>
          <w:szCs w:val="24"/>
          <w:lang w:eastAsia="bg-BG"/>
        </w:rPr>
      </w:pPr>
      <w:r w:rsidRPr="007C23EB">
        <w:rPr>
          <w:rFonts w:ascii="Times New Roman" w:eastAsia="Times New Roman" w:hAnsi="Times New Roman" w:cs="Times New Roman"/>
          <w:iCs/>
          <w:sz w:val="24"/>
          <w:szCs w:val="24"/>
          <w:lang w:eastAsia="bg-BG"/>
        </w:rPr>
        <w:t xml:space="preserve">Фаворизирането на СРС в </w:t>
      </w:r>
      <w:r w:rsidRPr="007C23EB">
        <w:rPr>
          <w:rFonts w:ascii="Times New Roman" w:eastAsia="Times New Roman" w:hAnsi="Times New Roman" w:cs="Times New Roman"/>
          <w:sz w:val="24"/>
          <w:szCs w:val="24"/>
          <w:shd w:val="clear" w:color="auto" w:fill="FFFFFF"/>
          <w:lang w:eastAsia="bg-BG"/>
        </w:rPr>
        <w:t>борба с тежката престъпност</w:t>
      </w:r>
      <w:r w:rsidRPr="007C23EB">
        <w:rPr>
          <w:rFonts w:ascii="Times New Roman" w:eastAsia="Times New Roman" w:hAnsi="Times New Roman" w:cs="Times New Roman"/>
          <w:iCs/>
          <w:sz w:val="24"/>
          <w:szCs w:val="24"/>
          <w:lang w:eastAsia="bg-BG"/>
        </w:rPr>
        <w:t xml:space="preserve"> от </w:t>
      </w:r>
      <w:r w:rsidRPr="007C23EB">
        <w:rPr>
          <w:rFonts w:ascii="Times New Roman" w:eastAsia="Times New Roman" w:hAnsi="Times New Roman" w:cs="Times New Roman"/>
          <w:sz w:val="24"/>
          <w:szCs w:val="24"/>
          <w:lang w:eastAsia="bg-BG"/>
        </w:rPr>
        <w:t xml:space="preserve">разследващите и оперативно-издирвателните органи има своите аргументи. Главните се свеждат до това, че </w:t>
      </w:r>
      <w:r w:rsidRPr="007C23EB">
        <w:rPr>
          <w:rFonts w:ascii="Times New Roman" w:eastAsia="Times New Roman" w:hAnsi="Times New Roman" w:cs="Times New Roman"/>
          <w:iCs/>
          <w:sz w:val="24"/>
          <w:szCs w:val="24"/>
          <w:lang w:eastAsia="bg-BG"/>
        </w:rPr>
        <w:t xml:space="preserve">резултатите от използването на СРС в съответствие с изискванията на НПК се допускат в наказателния процес, както и че това е </w:t>
      </w:r>
      <w:r w:rsidRPr="007C23EB">
        <w:rPr>
          <w:rFonts w:ascii="Times New Roman" w:eastAsia="Times New Roman" w:hAnsi="Times New Roman" w:cs="Times New Roman"/>
          <w:sz w:val="24"/>
          <w:szCs w:val="24"/>
          <w:lang w:eastAsia="bg-BG"/>
        </w:rPr>
        <w:t>най-лесният способ за събиране на информация и доказателства, при който не са необходими никакви усилия и висок професионализъм от тези органи, защото за неговото прилагане компетентни са други органи (Държавна агенция технически операции)</w:t>
      </w:r>
      <w:r w:rsidRPr="007C23EB">
        <w:rPr>
          <w:rFonts w:ascii="Times New Roman" w:eastAsia="Times New Roman" w:hAnsi="Times New Roman" w:cs="Times New Roman"/>
          <w:sz w:val="24"/>
          <w:szCs w:val="24"/>
          <w:vertAlign w:val="superscript"/>
          <w:lang w:eastAsia="bg-BG"/>
        </w:rPr>
        <w:footnoteReference w:id="581"/>
      </w:r>
      <w:r w:rsidRPr="007C23EB">
        <w:rPr>
          <w:rFonts w:ascii="Times New Roman" w:eastAsia="Times New Roman" w:hAnsi="Times New Roman" w:cs="Times New Roman"/>
          <w:sz w:val="24"/>
          <w:szCs w:val="24"/>
          <w:lang w:eastAsia="bg-BG"/>
        </w:rPr>
        <w:t>.</w:t>
      </w:r>
    </w:p>
    <w:p w:rsidR="007C23EB" w:rsidRPr="007C23EB" w:rsidRDefault="007C23EB" w:rsidP="007C23EB">
      <w:pPr>
        <w:spacing w:line="276" w:lineRule="auto"/>
        <w:ind w:firstLine="708"/>
        <w:jc w:val="both"/>
        <w:rPr>
          <w:rFonts w:ascii="Times New Roman" w:eastAsia="Times New Roman" w:hAnsi="Times New Roman" w:cs="Times New Roman"/>
          <w:sz w:val="24"/>
          <w:szCs w:val="24"/>
          <w:shd w:val="clear" w:color="auto" w:fill="FFFFFF"/>
          <w:lang w:eastAsia="bg-BG"/>
        </w:rPr>
      </w:pPr>
      <w:r w:rsidRPr="007C23EB">
        <w:rPr>
          <w:rFonts w:ascii="Times New Roman" w:eastAsia="Times New Roman" w:hAnsi="Times New Roman" w:cs="Times New Roman"/>
          <w:sz w:val="24"/>
          <w:szCs w:val="24"/>
          <w:lang w:eastAsia="bg-BG"/>
        </w:rPr>
        <w:t xml:space="preserve">Същият анализ сочи и друга трайна, но противоположна на разгледаната по-горе тенденция. Тя се състои в </w:t>
      </w:r>
      <w:r w:rsidRPr="00FF05FE">
        <w:rPr>
          <w:rFonts w:ascii="Times New Roman" w:eastAsia="Times New Roman" w:hAnsi="Times New Roman" w:cs="Times New Roman"/>
          <w:i/>
          <w:iCs/>
          <w:sz w:val="24"/>
          <w:szCs w:val="24"/>
          <w:lang w:eastAsia="bg-BG"/>
        </w:rPr>
        <w:t>неоправданото подценяване</w:t>
      </w:r>
      <w:r w:rsidRPr="007C23EB">
        <w:rPr>
          <w:rFonts w:ascii="Times New Roman" w:eastAsia="Times New Roman" w:hAnsi="Times New Roman" w:cs="Times New Roman"/>
          <w:iCs/>
          <w:sz w:val="24"/>
          <w:szCs w:val="24"/>
          <w:lang w:eastAsia="bg-BG"/>
        </w:rPr>
        <w:t xml:space="preserve">, дори игнориране прилагането на агентурния метод, довело до крайно занемаряване на т. нар. „агентурна работа”, т.е. на работата с агентите. А това </w:t>
      </w:r>
      <w:r w:rsidRPr="007C23EB">
        <w:rPr>
          <w:rFonts w:ascii="Times New Roman" w:eastAsia="Times New Roman" w:hAnsi="Times New Roman" w:cs="Times New Roman"/>
          <w:sz w:val="24"/>
          <w:szCs w:val="24"/>
          <w:lang w:eastAsia="bg-BG"/>
        </w:rPr>
        <w:t xml:space="preserve">рязко контрастира на световната практика за </w:t>
      </w:r>
      <w:r w:rsidRPr="007C23EB">
        <w:rPr>
          <w:rFonts w:ascii="Times New Roman" w:eastAsia="Times New Roman" w:hAnsi="Times New Roman" w:cs="Times New Roman"/>
          <w:sz w:val="24"/>
          <w:szCs w:val="24"/>
          <w:shd w:val="clear" w:color="auto" w:fill="FFFFFF"/>
          <w:lang w:eastAsia="bg-BG"/>
        </w:rPr>
        <w:t xml:space="preserve">борба с тежката престъпност, при воденето на която </w:t>
      </w:r>
      <w:r w:rsidRPr="00FF05FE">
        <w:rPr>
          <w:rFonts w:ascii="Times New Roman" w:eastAsia="Times New Roman" w:hAnsi="Times New Roman" w:cs="Times New Roman"/>
          <w:i/>
          <w:sz w:val="24"/>
          <w:szCs w:val="24"/>
          <w:shd w:val="clear" w:color="auto" w:fill="FFFFFF"/>
          <w:lang w:eastAsia="bg-BG"/>
        </w:rPr>
        <w:t>основна опора</w:t>
      </w:r>
      <w:r w:rsidRPr="007C23EB">
        <w:rPr>
          <w:rFonts w:ascii="Times New Roman" w:eastAsia="Times New Roman" w:hAnsi="Times New Roman" w:cs="Times New Roman"/>
          <w:sz w:val="24"/>
          <w:szCs w:val="24"/>
          <w:shd w:val="clear" w:color="auto" w:fill="FFFFFF"/>
          <w:lang w:eastAsia="bg-BG"/>
        </w:rPr>
        <w:t xml:space="preserve"> е тъкмо прилагането на агентурния метод, </w:t>
      </w:r>
      <w:r w:rsidRPr="007C23EB">
        <w:rPr>
          <w:rFonts w:ascii="Times New Roman" w:eastAsia="Times New Roman" w:hAnsi="Times New Roman" w:cs="Times New Roman"/>
          <w:spacing w:val="3"/>
          <w:sz w:val="24"/>
          <w:szCs w:val="24"/>
          <w:lang w:eastAsia="bg-BG"/>
        </w:rPr>
        <w:t xml:space="preserve">а не на техническите средства. Защото само чрез агенти (или </w:t>
      </w:r>
      <w:r w:rsidRPr="007C23EB">
        <w:rPr>
          <w:rFonts w:ascii="Times New Roman" w:eastAsia="Times New Roman" w:hAnsi="Times New Roman" w:cs="Times New Roman"/>
          <w:sz w:val="24"/>
          <w:szCs w:val="24"/>
          <w:lang w:eastAsia="bg-BG"/>
        </w:rPr>
        <w:t xml:space="preserve">полицейски служители под прикритие), инфилтрирани (внедрени) в криминална среда и особено в организирани престъпни образувания могат да се преодоляват „бариерите” </w:t>
      </w:r>
      <w:r w:rsidRPr="007C23EB">
        <w:rPr>
          <w:rFonts w:ascii="Times New Roman" w:eastAsia="Times New Roman" w:hAnsi="Times New Roman" w:cs="Times New Roman"/>
          <w:sz w:val="24"/>
          <w:szCs w:val="24"/>
          <w:lang w:eastAsia="bg-BG"/>
        </w:rPr>
        <w:lastRenderedPageBreak/>
        <w:t xml:space="preserve">за изтичане на информация, генерирани от тяхната конспиративна престъпна дейност, затвореност и </w:t>
      </w:r>
      <w:r w:rsidRPr="007C23EB">
        <w:rPr>
          <w:rFonts w:ascii="Times New Roman" w:eastAsia="Times New Roman" w:hAnsi="Times New Roman" w:cs="Times New Roman"/>
          <w:iCs/>
          <w:sz w:val="24"/>
          <w:szCs w:val="24"/>
          <w:lang w:eastAsia="bg-BG"/>
        </w:rPr>
        <w:t xml:space="preserve">спазването на </w:t>
      </w:r>
      <w:r w:rsidRPr="007C23EB">
        <w:rPr>
          <w:rFonts w:ascii="Times New Roman" w:eastAsia="Times New Roman" w:hAnsi="Times New Roman" w:cs="Times New Roman"/>
          <w:sz w:val="24"/>
          <w:szCs w:val="24"/>
          <w:lang w:eastAsia="bg-BG"/>
        </w:rPr>
        <w:t xml:space="preserve">строга дисциплина от участващите в тях лица. Това често се постига и чрез прилагането на СРС от самите агенти в процеса на дейността им в средата на криминални структури. Затова и </w:t>
      </w:r>
      <w:r w:rsidRPr="007C23EB">
        <w:rPr>
          <w:rFonts w:ascii="Times New Roman" w:eastAsia="Times New Roman" w:hAnsi="Times New Roman" w:cs="Times New Roman"/>
          <w:sz w:val="24"/>
          <w:szCs w:val="24"/>
          <w:shd w:val="clear" w:color="auto" w:fill="FFFFFF"/>
          <w:lang w:eastAsia="bg-BG"/>
        </w:rPr>
        <w:t xml:space="preserve">агентурният метод основателно се счита не само за основен, но и за </w:t>
      </w:r>
      <w:r w:rsidRPr="00FF05FE">
        <w:rPr>
          <w:rFonts w:ascii="Times New Roman" w:eastAsia="Times New Roman" w:hAnsi="Times New Roman" w:cs="Times New Roman"/>
          <w:i/>
          <w:sz w:val="24"/>
          <w:szCs w:val="24"/>
          <w:shd w:val="clear" w:color="auto" w:fill="FFFFFF"/>
          <w:lang w:eastAsia="bg-BG"/>
        </w:rPr>
        <w:t>ключов</w:t>
      </w:r>
      <w:r w:rsidRPr="007C23EB">
        <w:rPr>
          <w:rFonts w:ascii="Times New Roman" w:eastAsia="Times New Roman" w:hAnsi="Times New Roman" w:cs="Times New Roman"/>
          <w:sz w:val="24"/>
          <w:szCs w:val="24"/>
          <w:shd w:val="clear" w:color="auto" w:fill="FFFFFF"/>
          <w:lang w:eastAsia="bg-BG"/>
        </w:rPr>
        <w:t xml:space="preserve"> способ за борба с тежката организирана престъпност.</w:t>
      </w:r>
    </w:p>
    <w:p w:rsidR="007C23EB" w:rsidRPr="007C23EB" w:rsidRDefault="007C23EB" w:rsidP="007C23EB">
      <w:pPr>
        <w:spacing w:line="276" w:lineRule="auto"/>
        <w:ind w:firstLine="708"/>
        <w:jc w:val="both"/>
        <w:rPr>
          <w:rFonts w:ascii="Times New Roman" w:eastAsia="Times New Roman" w:hAnsi="Times New Roman" w:cs="Times New Roman"/>
          <w:sz w:val="24"/>
          <w:szCs w:val="24"/>
          <w:lang w:eastAsia="bg-BG"/>
        </w:rPr>
      </w:pPr>
      <w:r w:rsidRPr="007C23EB">
        <w:rPr>
          <w:rFonts w:ascii="Times New Roman" w:eastAsia="Times New Roman" w:hAnsi="Times New Roman" w:cs="Times New Roman"/>
          <w:sz w:val="24"/>
          <w:szCs w:val="24"/>
          <w:shd w:val="clear" w:color="auto" w:fill="FFFFFF"/>
          <w:lang w:eastAsia="bg-BG"/>
        </w:rPr>
        <w:t xml:space="preserve">Ето защо </w:t>
      </w:r>
      <w:r w:rsidRPr="007C23EB">
        <w:rPr>
          <w:rFonts w:ascii="Times New Roman" w:eastAsia="Times New Roman" w:hAnsi="Times New Roman" w:cs="Times New Roman"/>
          <w:sz w:val="24"/>
          <w:szCs w:val="24"/>
          <w:lang w:eastAsia="bg-BG"/>
        </w:rPr>
        <w:t xml:space="preserve">може да изглежда парадоксално, но въпреки изключително </w:t>
      </w:r>
      <w:r w:rsidRPr="007C23EB">
        <w:rPr>
          <w:rFonts w:ascii="Times New Roman" w:eastAsia="Times New Roman" w:hAnsi="Times New Roman" w:cs="Times New Roman"/>
          <w:spacing w:val="4"/>
          <w:sz w:val="24"/>
          <w:szCs w:val="24"/>
          <w:lang w:eastAsia="bg-BG"/>
        </w:rPr>
        <w:t>високите темпове на развитие т.нар. „електронно разузнаване”</w:t>
      </w:r>
      <w:r w:rsidRPr="007C23EB">
        <w:rPr>
          <w:rFonts w:ascii="Times New Roman" w:eastAsia="Times New Roman" w:hAnsi="Times New Roman" w:cs="Times New Roman"/>
          <w:spacing w:val="3"/>
          <w:sz w:val="24"/>
          <w:szCs w:val="24"/>
          <w:lang w:eastAsia="bg-BG"/>
        </w:rPr>
        <w:t xml:space="preserve"> </w:t>
      </w:r>
      <w:r w:rsidRPr="00FF05FE">
        <w:rPr>
          <w:rFonts w:ascii="Times New Roman" w:eastAsia="Times New Roman" w:hAnsi="Times New Roman" w:cs="Times New Roman"/>
          <w:bCs/>
          <w:i/>
          <w:spacing w:val="3"/>
          <w:sz w:val="24"/>
          <w:szCs w:val="24"/>
          <w:lang w:eastAsia="bg-BG"/>
        </w:rPr>
        <w:t>значението на агентурата</w:t>
      </w:r>
      <w:r w:rsidRPr="007C23EB">
        <w:rPr>
          <w:rFonts w:ascii="Times New Roman" w:eastAsia="Times New Roman" w:hAnsi="Times New Roman" w:cs="Times New Roman"/>
          <w:b/>
          <w:bCs/>
          <w:spacing w:val="3"/>
          <w:sz w:val="24"/>
          <w:szCs w:val="24"/>
          <w:lang w:eastAsia="bg-BG"/>
        </w:rPr>
        <w:t xml:space="preserve"> </w:t>
      </w:r>
      <w:r w:rsidRPr="007C23EB">
        <w:rPr>
          <w:rFonts w:ascii="Times New Roman" w:eastAsia="Times New Roman" w:hAnsi="Times New Roman" w:cs="Times New Roman"/>
          <w:bCs/>
          <w:spacing w:val="3"/>
          <w:sz w:val="24"/>
          <w:szCs w:val="24"/>
          <w:lang w:eastAsia="bg-BG"/>
        </w:rPr>
        <w:t xml:space="preserve">като ефикасно средство за негласни </w:t>
      </w:r>
      <w:r w:rsidRPr="007C23EB">
        <w:rPr>
          <w:rFonts w:ascii="Times New Roman" w:eastAsia="Times New Roman" w:hAnsi="Times New Roman" w:cs="Times New Roman"/>
          <w:bCs/>
          <w:spacing w:val="2"/>
          <w:sz w:val="24"/>
          <w:szCs w:val="24"/>
          <w:lang w:eastAsia="bg-BG"/>
        </w:rPr>
        <w:t>разследвания особено на организирана престъпна дейност</w:t>
      </w:r>
      <w:r w:rsidRPr="007C23EB">
        <w:rPr>
          <w:rFonts w:ascii="Times New Roman" w:eastAsia="Times New Roman" w:hAnsi="Times New Roman" w:cs="Times New Roman"/>
          <w:b/>
          <w:bCs/>
          <w:spacing w:val="2"/>
          <w:sz w:val="24"/>
          <w:szCs w:val="24"/>
          <w:lang w:eastAsia="bg-BG"/>
        </w:rPr>
        <w:t xml:space="preserve"> </w:t>
      </w:r>
      <w:r w:rsidRPr="007C23EB">
        <w:rPr>
          <w:rFonts w:ascii="Times New Roman" w:eastAsia="Times New Roman" w:hAnsi="Times New Roman" w:cs="Times New Roman"/>
          <w:bCs/>
          <w:spacing w:val="5"/>
          <w:sz w:val="24"/>
          <w:szCs w:val="24"/>
          <w:lang w:eastAsia="bg-BG"/>
        </w:rPr>
        <w:t>непрестанно</w:t>
      </w:r>
      <w:r w:rsidRPr="007C23EB">
        <w:rPr>
          <w:rFonts w:ascii="Times New Roman" w:eastAsia="Times New Roman" w:hAnsi="Times New Roman" w:cs="Times New Roman"/>
          <w:b/>
          <w:bCs/>
          <w:spacing w:val="5"/>
          <w:sz w:val="24"/>
          <w:szCs w:val="24"/>
          <w:lang w:eastAsia="bg-BG"/>
        </w:rPr>
        <w:t xml:space="preserve"> </w:t>
      </w:r>
      <w:r w:rsidRPr="00FF05FE">
        <w:rPr>
          <w:rFonts w:ascii="Times New Roman" w:eastAsia="Times New Roman" w:hAnsi="Times New Roman" w:cs="Times New Roman"/>
          <w:bCs/>
          <w:i/>
          <w:spacing w:val="5"/>
          <w:sz w:val="24"/>
          <w:szCs w:val="24"/>
          <w:lang w:eastAsia="bg-BG"/>
        </w:rPr>
        <w:t>нараства</w:t>
      </w:r>
      <w:r w:rsidRPr="00FF05FE">
        <w:rPr>
          <w:rFonts w:ascii="Times New Roman" w:eastAsia="Times New Roman" w:hAnsi="Times New Roman" w:cs="Times New Roman"/>
          <w:bCs/>
          <w:i/>
          <w:spacing w:val="5"/>
          <w:sz w:val="24"/>
          <w:szCs w:val="24"/>
          <w:vertAlign w:val="superscript"/>
          <w:lang w:eastAsia="bg-BG"/>
        </w:rPr>
        <w:footnoteReference w:id="582"/>
      </w:r>
      <w:r w:rsidRPr="00FF05FE">
        <w:rPr>
          <w:rFonts w:ascii="Times New Roman" w:eastAsia="Times New Roman" w:hAnsi="Times New Roman" w:cs="Times New Roman"/>
          <w:bCs/>
          <w:i/>
          <w:spacing w:val="5"/>
          <w:sz w:val="24"/>
          <w:szCs w:val="24"/>
          <w:lang w:eastAsia="bg-BG"/>
        </w:rPr>
        <w:t>.</w:t>
      </w:r>
      <w:r w:rsidRPr="007C23EB">
        <w:rPr>
          <w:rFonts w:ascii="Times New Roman" w:eastAsia="Times New Roman" w:hAnsi="Times New Roman" w:cs="Times New Roman"/>
          <w:b/>
          <w:bCs/>
          <w:spacing w:val="5"/>
          <w:sz w:val="24"/>
          <w:szCs w:val="24"/>
          <w:lang w:eastAsia="bg-BG"/>
        </w:rPr>
        <w:t xml:space="preserve"> </w:t>
      </w:r>
      <w:r w:rsidRPr="007C23EB">
        <w:rPr>
          <w:rFonts w:ascii="Times New Roman" w:eastAsia="Times New Roman" w:hAnsi="Times New Roman" w:cs="Times New Roman"/>
          <w:spacing w:val="5"/>
          <w:sz w:val="24"/>
          <w:szCs w:val="24"/>
          <w:lang w:eastAsia="bg-BG"/>
        </w:rPr>
        <w:t xml:space="preserve">Това се </w:t>
      </w:r>
      <w:r w:rsidRPr="007C23EB">
        <w:rPr>
          <w:rFonts w:ascii="Times New Roman" w:eastAsia="Times New Roman" w:hAnsi="Times New Roman" w:cs="Times New Roman"/>
          <w:spacing w:val="1"/>
          <w:sz w:val="24"/>
          <w:szCs w:val="24"/>
          <w:lang w:eastAsia="bg-BG"/>
        </w:rPr>
        <w:t>обуславя</w:t>
      </w:r>
      <w:r w:rsidRPr="007C23EB">
        <w:rPr>
          <w:rFonts w:ascii="Times New Roman" w:eastAsia="Times New Roman" w:hAnsi="Times New Roman" w:cs="Times New Roman"/>
          <w:sz w:val="24"/>
          <w:szCs w:val="24"/>
          <w:lang w:eastAsia="bg-BG"/>
        </w:rPr>
        <w:t xml:space="preserve"> </w:t>
      </w:r>
      <w:r w:rsidRPr="007C23EB">
        <w:rPr>
          <w:rFonts w:ascii="Times New Roman" w:eastAsia="Times New Roman" w:hAnsi="Times New Roman" w:cs="Times New Roman"/>
          <w:spacing w:val="5"/>
          <w:sz w:val="24"/>
          <w:szCs w:val="24"/>
          <w:lang w:eastAsia="bg-BG"/>
        </w:rPr>
        <w:t xml:space="preserve">от все по-сложното </w:t>
      </w:r>
      <w:r w:rsidRPr="007C23EB">
        <w:rPr>
          <w:rFonts w:ascii="Times New Roman" w:eastAsia="Times New Roman" w:hAnsi="Times New Roman" w:cs="Times New Roman"/>
          <w:spacing w:val="1"/>
          <w:sz w:val="24"/>
          <w:szCs w:val="24"/>
          <w:lang w:eastAsia="bg-BG"/>
        </w:rPr>
        <w:t xml:space="preserve">реализиране на социалните връзки в съвременния свят, </w:t>
      </w:r>
      <w:r w:rsidRPr="007C23EB">
        <w:rPr>
          <w:rFonts w:ascii="Times New Roman" w:eastAsia="Times New Roman" w:hAnsi="Times New Roman" w:cs="Times New Roman"/>
          <w:sz w:val="24"/>
          <w:szCs w:val="24"/>
          <w:lang w:eastAsia="bg-BG"/>
        </w:rPr>
        <w:t>предопределящо</w:t>
      </w:r>
      <w:r w:rsidRPr="007C23EB">
        <w:rPr>
          <w:rFonts w:ascii="Times New Roman" w:eastAsia="Times New Roman" w:hAnsi="Times New Roman" w:cs="Times New Roman"/>
          <w:spacing w:val="1"/>
          <w:sz w:val="24"/>
          <w:szCs w:val="24"/>
          <w:lang w:eastAsia="bg-BG"/>
        </w:rPr>
        <w:t xml:space="preserve"> повишаване ролята на човешкия фактор, което с пълна сила се отнася и за такава специфична сфера, каквато представлява </w:t>
      </w:r>
      <w:r w:rsidRPr="007C23EB">
        <w:rPr>
          <w:rFonts w:ascii="Times New Roman" w:eastAsia="Times New Roman" w:hAnsi="Times New Roman" w:cs="Times New Roman"/>
          <w:sz w:val="24"/>
          <w:szCs w:val="24"/>
          <w:lang w:eastAsia="bg-BG"/>
        </w:rPr>
        <w:t>оперативно-издирвателната дейност</w:t>
      </w:r>
      <w:r w:rsidRPr="00353DD8">
        <w:rPr>
          <w:rFonts w:ascii="Times New Roman" w:eastAsia="Times New Roman" w:hAnsi="Times New Roman" w:cs="Times New Roman"/>
          <w:sz w:val="24"/>
          <w:szCs w:val="24"/>
          <w:lang w:val="ru-RU" w:eastAsia="bg-BG"/>
        </w:rPr>
        <w:t xml:space="preserve"> </w:t>
      </w:r>
      <w:r w:rsidRPr="007C23EB">
        <w:rPr>
          <w:rFonts w:ascii="Times New Roman" w:eastAsia="Times New Roman" w:hAnsi="Times New Roman" w:cs="Times New Roman"/>
          <w:sz w:val="24"/>
          <w:szCs w:val="24"/>
          <w:lang w:eastAsia="bg-BG"/>
        </w:rPr>
        <w:t xml:space="preserve">и по-конкретно – използването на </w:t>
      </w:r>
      <w:r w:rsidRPr="007C23EB">
        <w:rPr>
          <w:rFonts w:ascii="Times New Roman" w:eastAsia="Times New Roman" w:hAnsi="Times New Roman" w:cs="Times New Roman"/>
          <w:sz w:val="24"/>
          <w:szCs w:val="24"/>
          <w:shd w:val="clear" w:color="auto" w:fill="FFFFFF"/>
          <w:lang w:eastAsia="bg-BG"/>
        </w:rPr>
        <w:t>агентурния метод</w:t>
      </w:r>
      <w:r w:rsidRPr="007C23EB">
        <w:rPr>
          <w:rFonts w:ascii="Times New Roman" w:eastAsia="Times New Roman" w:hAnsi="Times New Roman" w:cs="Times New Roman"/>
          <w:sz w:val="24"/>
          <w:szCs w:val="24"/>
          <w:lang w:eastAsia="bg-BG"/>
        </w:rPr>
        <w:t>.</w:t>
      </w:r>
      <w:r w:rsidRPr="007C23EB">
        <w:rPr>
          <w:rFonts w:ascii="Times New Roman" w:eastAsia="Times New Roman" w:hAnsi="Times New Roman" w:cs="Times New Roman"/>
          <w:spacing w:val="1"/>
          <w:sz w:val="24"/>
          <w:szCs w:val="24"/>
          <w:lang w:eastAsia="bg-BG"/>
        </w:rPr>
        <w:t xml:space="preserve">   </w:t>
      </w:r>
    </w:p>
    <w:p w:rsidR="007C23EB" w:rsidRPr="007C23EB" w:rsidRDefault="007C23EB" w:rsidP="007C23EB">
      <w:pPr>
        <w:spacing w:line="276" w:lineRule="auto"/>
        <w:ind w:firstLine="708"/>
        <w:jc w:val="both"/>
        <w:rPr>
          <w:rFonts w:ascii="Times New Roman" w:eastAsia="Times New Roman" w:hAnsi="Times New Roman" w:cs="Times New Roman"/>
          <w:sz w:val="24"/>
          <w:szCs w:val="24"/>
          <w:shd w:val="clear" w:color="auto" w:fill="FFFFFF"/>
          <w:lang w:eastAsia="bg-BG"/>
        </w:rPr>
      </w:pPr>
      <w:r w:rsidRPr="007C23EB">
        <w:rPr>
          <w:rFonts w:ascii="Times New Roman" w:eastAsia="Times New Roman" w:hAnsi="Times New Roman" w:cs="Times New Roman"/>
          <w:iCs/>
          <w:sz w:val="24"/>
          <w:szCs w:val="24"/>
          <w:lang w:eastAsia="bg-BG"/>
        </w:rPr>
        <w:t>Незавидното състояние на агентурната работа на</w:t>
      </w:r>
      <w:r w:rsidRPr="007C23EB">
        <w:rPr>
          <w:rFonts w:ascii="Times New Roman" w:eastAsia="Times New Roman" w:hAnsi="Times New Roman" w:cs="Times New Roman"/>
          <w:sz w:val="24"/>
          <w:szCs w:val="24"/>
          <w:lang w:eastAsia="bg-BG"/>
        </w:rPr>
        <w:t xml:space="preserve"> полицейските</w:t>
      </w:r>
      <w:r w:rsidRPr="007C23EB">
        <w:rPr>
          <w:rFonts w:ascii="Times New Roman" w:eastAsia="Times New Roman" w:hAnsi="Times New Roman" w:cs="Times New Roman"/>
          <w:sz w:val="24"/>
          <w:szCs w:val="24"/>
          <w:shd w:val="clear" w:color="auto" w:fill="FFFFFF"/>
          <w:lang w:eastAsia="bg-BG"/>
        </w:rPr>
        <w:t xml:space="preserve"> оперативно-издирвателни органи е следствие от цял комплекс от причини. Специално внимание обаче заслужават две от тях.</w:t>
      </w:r>
    </w:p>
    <w:p w:rsidR="007C23EB" w:rsidRPr="007C23EB" w:rsidRDefault="007C23EB" w:rsidP="007C23EB">
      <w:pPr>
        <w:spacing w:line="276" w:lineRule="auto"/>
        <w:ind w:firstLine="708"/>
        <w:jc w:val="both"/>
        <w:rPr>
          <w:rFonts w:ascii="Times New Roman" w:eastAsia="Times New Roman" w:hAnsi="Times New Roman" w:cs="Times New Roman"/>
          <w:iCs/>
          <w:sz w:val="24"/>
          <w:szCs w:val="24"/>
          <w:lang w:eastAsia="bg-BG"/>
        </w:rPr>
      </w:pPr>
      <w:r w:rsidRPr="00FF05FE">
        <w:rPr>
          <w:rFonts w:ascii="Times New Roman" w:eastAsia="Times New Roman" w:hAnsi="Times New Roman" w:cs="Times New Roman"/>
          <w:i/>
          <w:sz w:val="24"/>
          <w:szCs w:val="24"/>
          <w:shd w:val="clear" w:color="auto" w:fill="FFFFFF"/>
          <w:lang w:eastAsia="bg-BG"/>
        </w:rPr>
        <w:t>Първо</w:t>
      </w:r>
      <w:r w:rsidRPr="007C23EB">
        <w:rPr>
          <w:rFonts w:ascii="Times New Roman" w:eastAsia="Times New Roman" w:hAnsi="Times New Roman" w:cs="Times New Roman"/>
          <w:sz w:val="24"/>
          <w:szCs w:val="24"/>
          <w:shd w:val="clear" w:color="auto" w:fill="FFFFFF"/>
          <w:lang w:eastAsia="bg-BG"/>
        </w:rPr>
        <w:t>, политическите спекулации в началото на прехода, с които доброволните сътрудници (агентите) на контраразузнаването и разузнаването на социалистическата държава бяха заклеймени като „доносници”</w:t>
      </w:r>
      <w:r w:rsidRPr="007C23EB">
        <w:rPr>
          <w:rFonts w:ascii="Times New Roman" w:eastAsia="Times New Roman" w:hAnsi="Times New Roman" w:cs="Times New Roman"/>
          <w:sz w:val="24"/>
          <w:szCs w:val="24"/>
          <w:shd w:val="clear" w:color="auto" w:fill="FFFFFF"/>
          <w:vertAlign w:val="superscript"/>
          <w:lang w:eastAsia="bg-BG"/>
        </w:rPr>
        <w:footnoteReference w:id="583"/>
      </w:r>
      <w:r w:rsidRPr="007C23EB">
        <w:rPr>
          <w:rFonts w:ascii="Times New Roman" w:eastAsia="Times New Roman" w:hAnsi="Times New Roman" w:cs="Times New Roman"/>
          <w:sz w:val="24"/>
          <w:szCs w:val="24"/>
          <w:shd w:val="clear" w:color="auto" w:fill="FFFFFF"/>
          <w:lang w:eastAsia="bg-BG"/>
        </w:rPr>
        <w:t xml:space="preserve"> без реалистично оценяване на дейността им. Това стигматизиране автоматично се пренесе и върху агентурата на полицията, </w:t>
      </w:r>
      <w:r w:rsidRPr="007C23EB">
        <w:rPr>
          <w:rFonts w:ascii="Times New Roman" w:eastAsia="Times New Roman" w:hAnsi="Times New Roman" w:cs="Times New Roman"/>
          <w:sz w:val="24"/>
          <w:szCs w:val="24"/>
          <w:shd w:val="clear" w:color="auto" w:fill="FFFFFF"/>
          <w:lang w:eastAsia="bg-BG"/>
        </w:rPr>
        <w:lastRenderedPageBreak/>
        <w:t xml:space="preserve">създало огромни, първоначално непреодолими затруднения за нейното изграждане и функциониране в радикално променената среда – в политически, икономически, социален, нравствено-морален и др. аспекти. То способства за </w:t>
      </w:r>
      <w:r w:rsidRPr="00FF05FE">
        <w:rPr>
          <w:rFonts w:ascii="Times New Roman" w:eastAsia="Times New Roman" w:hAnsi="Times New Roman" w:cs="Times New Roman"/>
          <w:i/>
          <w:sz w:val="24"/>
          <w:szCs w:val="24"/>
          <w:shd w:val="clear" w:color="auto" w:fill="FFFFFF"/>
          <w:lang w:eastAsia="bg-BG"/>
        </w:rPr>
        <w:t>рязко намаляване на разузнавателния потенциал и равнището на професионализма</w:t>
      </w:r>
      <w:r w:rsidRPr="007C23EB">
        <w:rPr>
          <w:rFonts w:ascii="Times New Roman" w:eastAsia="Times New Roman" w:hAnsi="Times New Roman" w:cs="Times New Roman"/>
          <w:sz w:val="24"/>
          <w:szCs w:val="24"/>
          <w:shd w:val="clear" w:color="auto" w:fill="FFFFFF"/>
          <w:lang w:eastAsia="bg-BG"/>
        </w:rPr>
        <w:t xml:space="preserve"> както на органите на разузнаването и контраразузнаването, така и на полицията.</w:t>
      </w:r>
    </w:p>
    <w:p w:rsidR="007C23EB" w:rsidRPr="007C23EB" w:rsidRDefault="007C23EB" w:rsidP="007C23EB">
      <w:pPr>
        <w:spacing w:line="276" w:lineRule="auto"/>
        <w:ind w:firstLine="708"/>
        <w:jc w:val="both"/>
        <w:rPr>
          <w:rFonts w:ascii="Times New Roman" w:eastAsia="Times New Roman" w:hAnsi="Times New Roman" w:cs="Times New Roman"/>
          <w:sz w:val="24"/>
          <w:szCs w:val="24"/>
          <w:lang w:eastAsia="bg-BG"/>
        </w:rPr>
      </w:pPr>
      <w:r w:rsidRPr="00A37116">
        <w:rPr>
          <w:rFonts w:ascii="Times New Roman" w:eastAsia="Times New Roman" w:hAnsi="Times New Roman" w:cs="Times New Roman"/>
          <w:i/>
          <w:iCs/>
          <w:sz w:val="24"/>
          <w:szCs w:val="24"/>
          <w:lang w:eastAsia="bg-BG"/>
        </w:rPr>
        <w:t>Второ</w:t>
      </w:r>
      <w:r w:rsidRPr="007C23EB">
        <w:rPr>
          <w:rFonts w:ascii="Times New Roman" w:eastAsia="Times New Roman" w:hAnsi="Times New Roman" w:cs="Times New Roman"/>
          <w:iCs/>
          <w:sz w:val="24"/>
          <w:szCs w:val="24"/>
          <w:lang w:eastAsia="bg-BG"/>
        </w:rPr>
        <w:t xml:space="preserve">, трябва изрично да се отбележи, че за разлика от използването на СРС, прилагането на агентурния метод за борба с престъпността и преди всичко с тежката организирана престъпност е свързано с </w:t>
      </w:r>
      <w:r w:rsidRPr="00A37116">
        <w:rPr>
          <w:rFonts w:ascii="Times New Roman" w:eastAsia="Times New Roman" w:hAnsi="Times New Roman" w:cs="Times New Roman"/>
          <w:i/>
          <w:iCs/>
          <w:sz w:val="24"/>
          <w:szCs w:val="24"/>
          <w:lang w:eastAsia="bg-BG"/>
        </w:rPr>
        <w:t>извършването</w:t>
      </w:r>
      <w:r w:rsidRPr="007C23EB">
        <w:rPr>
          <w:rFonts w:ascii="Times New Roman" w:eastAsia="Times New Roman" w:hAnsi="Times New Roman" w:cs="Times New Roman"/>
          <w:b/>
          <w:iCs/>
          <w:sz w:val="24"/>
          <w:szCs w:val="24"/>
          <w:lang w:eastAsia="bg-BG"/>
        </w:rPr>
        <w:t xml:space="preserve"> </w:t>
      </w:r>
      <w:r w:rsidRPr="00A37116">
        <w:rPr>
          <w:rFonts w:ascii="Times New Roman" w:eastAsia="Times New Roman" w:hAnsi="Times New Roman" w:cs="Times New Roman"/>
          <w:i/>
          <w:iCs/>
          <w:sz w:val="24"/>
          <w:szCs w:val="24"/>
          <w:lang w:eastAsia="bg-BG"/>
        </w:rPr>
        <w:t>на</w:t>
      </w:r>
      <w:r w:rsidRPr="007C23EB">
        <w:rPr>
          <w:rFonts w:ascii="Times New Roman" w:eastAsia="Times New Roman" w:hAnsi="Times New Roman" w:cs="Times New Roman"/>
          <w:b/>
          <w:iCs/>
          <w:sz w:val="24"/>
          <w:szCs w:val="24"/>
          <w:lang w:eastAsia="bg-BG"/>
        </w:rPr>
        <w:t xml:space="preserve"> </w:t>
      </w:r>
      <w:r w:rsidRPr="00A37116">
        <w:rPr>
          <w:rFonts w:ascii="Times New Roman" w:eastAsia="Times New Roman" w:hAnsi="Times New Roman" w:cs="Times New Roman"/>
          <w:i/>
          <w:iCs/>
          <w:sz w:val="24"/>
          <w:szCs w:val="24"/>
          <w:lang w:eastAsia="bg-BG"/>
        </w:rPr>
        <w:t>огромна</w:t>
      </w:r>
      <w:r w:rsidRPr="007C23EB">
        <w:rPr>
          <w:rFonts w:ascii="Times New Roman" w:eastAsia="Times New Roman" w:hAnsi="Times New Roman" w:cs="Times New Roman"/>
          <w:b/>
          <w:iCs/>
          <w:sz w:val="24"/>
          <w:szCs w:val="24"/>
          <w:lang w:eastAsia="bg-BG"/>
        </w:rPr>
        <w:t xml:space="preserve"> </w:t>
      </w:r>
      <w:r w:rsidRPr="00A37116">
        <w:rPr>
          <w:rFonts w:ascii="Times New Roman" w:eastAsia="Times New Roman" w:hAnsi="Times New Roman" w:cs="Times New Roman"/>
          <w:i/>
          <w:iCs/>
          <w:sz w:val="24"/>
          <w:szCs w:val="24"/>
          <w:lang w:eastAsia="bg-BG"/>
        </w:rPr>
        <w:t>по</w:t>
      </w:r>
      <w:r w:rsidRPr="007C23EB">
        <w:rPr>
          <w:rFonts w:ascii="Times New Roman" w:eastAsia="Times New Roman" w:hAnsi="Times New Roman" w:cs="Times New Roman"/>
          <w:b/>
          <w:iCs/>
          <w:sz w:val="24"/>
          <w:szCs w:val="24"/>
          <w:lang w:eastAsia="bg-BG"/>
        </w:rPr>
        <w:t xml:space="preserve"> </w:t>
      </w:r>
      <w:r w:rsidRPr="00A37116">
        <w:rPr>
          <w:rFonts w:ascii="Times New Roman" w:eastAsia="Times New Roman" w:hAnsi="Times New Roman" w:cs="Times New Roman"/>
          <w:i/>
          <w:iCs/>
          <w:sz w:val="24"/>
          <w:szCs w:val="24"/>
          <w:lang w:eastAsia="bg-BG"/>
        </w:rPr>
        <w:t>обем</w:t>
      </w:r>
      <w:r w:rsidRPr="007C23EB">
        <w:rPr>
          <w:rFonts w:ascii="Times New Roman" w:eastAsia="Times New Roman" w:hAnsi="Times New Roman" w:cs="Times New Roman"/>
          <w:b/>
          <w:iCs/>
          <w:sz w:val="24"/>
          <w:szCs w:val="24"/>
          <w:lang w:eastAsia="bg-BG"/>
        </w:rPr>
        <w:t xml:space="preserve"> </w:t>
      </w:r>
      <w:r w:rsidRPr="00A37116">
        <w:rPr>
          <w:rFonts w:ascii="Times New Roman" w:eastAsia="Times New Roman" w:hAnsi="Times New Roman" w:cs="Times New Roman"/>
          <w:i/>
          <w:iCs/>
          <w:sz w:val="24"/>
          <w:szCs w:val="24"/>
          <w:lang w:eastAsia="bg-BG"/>
        </w:rPr>
        <w:t>работа</w:t>
      </w:r>
      <w:r w:rsidRPr="007C23EB">
        <w:rPr>
          <w:rFonts w:ascii="Times New Roman" w:eastAsia="Times New Roman" w:hAnsi="Times New Roman" w:cs="Times New Roman"/>
          <w:iCs/>
          <w:sz w:val="24"/>
          <w:szCs w:val="24"/>
          <w:lang w:eastAsia="bg-BG"/>
        </w:rPr>
        <w:t xml:space="preserve"> от страна на</w:t>
      </w:r>
      <w:r w:rsidRPr="007C23EB">
        <w:rPr>
          <w:rFonts w:ascii="Times New Roman" w:eastAsia="Times New Roman" w:hAnsi="Times New Roman" w:cs="Times New Roman"/>
          <w:sz w:val="24"/>
          <w:szCs w:val="24"/>
          <w:lang w:eastAsia="bg-BG"/>
        </w:rPr>
        <w:t xml:space="preserve"> компетентните полицейски органи</w:t>
      </w:r>
      <w:r w:rsidRPr="007C23EB">
        <w:rPr>
          <w:rFonts w:ascii="Times New Roman" w:eastAsia="Times New Roman" w:hAnsi="Times New Roman" w:cs="Times New Roman"/>
          <w:iCs/>
          <w:sz w:val="24"/>
          <w:szCs w:val="24"/>
          <w:lang w:eastAsia="bg-BG"/>
        </w:rPr>
        <w:t>. Тя изисква висок професионализъм</w:t>
      </w:r>
      <w:r w:rsidRPr="007C23EB">
        <w:rPr>
          <w:rFonts w:ascii="Times New Roman" w:eastAsia="Times New Roman" w:hAnsi="Times New Roman" w:cs="Times New Roman"/>
          <w:sz w:val="24"/>
          <w:szCs w:val="24"/>
          <w:lang w:eastAsia="bg-BG"/>
        </w:rPr>
        <w:t xml:space="preserve"> (който понастоящем е в остър дефицит) при подбирането на подходящи лица, тяхното привличане към сътрудничество с полицейските органи (вербуване), обучение, внедряване в престъпна среда, при контролирането на дейността им, създаването на доверие между тях и ръководещите ги полицейски служители, недопускане на разконспирирането им, своевременната промяна на техните задачи и поведение, когато това се налага, легализирането на получената оперативно значима информация (т.е. създаване на възможности за използването </w:t>
      </w:r>
      <w:r w:rsidRPr="007C23EB">
        <w:rPr>
          <w:rFonts w:ascii="Times New Roman" w:eastAsia="Times New Roman" w:hAnsi="Times New Roman" w:cs="Times New Roman"/>
          <w:sz w:val="18"/>
          <w:szCs w:val="18"/>
          <w:shd w:val="clear" w:color="auto" w:fill="F8F8F8"/>
          <w:lang w:eastAsia="bg-BG"/>
        </w:rPr>
        <w:t>ѝ</w:t>
      </w:r>
      <w:r w:rsidRPr="007C23EB">
        <w:rPr>
          <w:rFonts w:ascii="Times New Roman" w:eastAsia="Times New Roman" w:hAnsi="Times New Roman" w:cs="Times New Roman"/>
          <w:sz w:val="24"/>
          <w:szCs w:val="24"/>
          <w:lang w:eastAsia="bg-BG"/>
        </w:rPr>
        <w:t xml:space="preserve"> в наказателния процес) и т.н. А това е свързано с търпелива, настойчива, упорита, всеотдайна дейност на състава на полицейските оперативно-издирвателни органи, наличието у тях на способност за импровизиране, на висока правна, професионална, нравствена, и обща култура, на осъзната отговорност за безукорно изпълнение на служебните задължения, а също и на специфични знания в областта на субкултурата на маргиналната криминална прослойка на обществото, на логиката, психологията, педагогиката и т.н.</w:t>
      </w:r>
    </w:p>
    <w:p w:rsidR="007C23EB" w:rsidRPr="007C23EB" w:rsidRDefault="007C23EB" w:rsidP="007C23EB">
      <w:pPr>
        <w:spacing w:line="276" w:lineRule="auto"/>
        <w:ind w:firstLine="708"/>
        <w:jc w:val="both"/>
        <w:rPr>
          <w:rFonts w:ascii="Times New Roman" w:eastAsia="Times New Roman" w:hAnsi="Times New Roman" w:cs="Times New Roman"/>
          <w:sz w:val="24"/>
          <w:szCs w:val="24"/>
          <w:lang w:eastAsia="bg-BG"/>
        </w:rPr>
      </w:pPr>
      <w:r w:rsidRPr="00A37116">
        <w:rPr>
          <w:rFonts w:ascii="Times New Roman" w:eastAsia="Times New Roman" w:hAnsi="Times New Roman" w:cs="Times New Roman"/>
          <w:i/>
          <w:iCs/>
          <w:sz w:val="24"/>
          <w:szCs w:val="24"/>
          <w:lang w:eastAsia="bg-BG"/>
        </w:rPr>
        <w:t>Неритмичното и неквалифицираното подпомагане</w:t>
      </w:r>
      <w:r w:rsidRPr="007C23EB">
        <w:rPr>
          <w:rFonts w:ascii="Times New Roman" w:eastAsia="Times New Roman" w:hAnsi="Times New Roman" w:cs="Times New Roman"/>
          <w:iCs/>
          <w:sz w:val="24"/>
          <w:szCs w:val="24"/>
          <w:lang w:eastAsia="bg-BG"/>
        </w:rPr>
        <w:t xml:space="preserve"> дейността на състава с изпълнителски функции и </w:t>
      </w:r>
      <w:r w:rsidRPr="00A37116">
        <w:rPr>
          <w:rFonts w:ascii="Times New Roman" w:eastAsia="Times New Roman" w:hAnsi="Times New Roman" w:cs="Times New Roman"/>
          <w:i/>
          <w:iCs/>
          <w:sz w:val="24"/>
          <w:szCs w:val="24"/>
          <w:lang w:eastAsia="bg-BG"/>
        </w:rPr>
        <w:t>упражняване на контрол</w:t>
      </w:r>
      <w:r w:rsidRPr="007C23EB">
        <w:rPr>
          <w:rFonts w:ascii="Times New Roman" w:eastAsia="Times New Roman" w:hAnsi="Times New Roman" w:cs="Times New Roman"/>
          <w:iCs/>
          <w:sz w:val="24"/>
          <w:szCs w:val="24"/>
          <w:lang w:eastAsia="bg-BG"/>
        </w:rPr>
        <w:t xml:space="preserve"> върху нея от страна на неговите ръководители. А </w:t>
      </w:r>
      <w:r w:rsidRPr="007C23EB">
        <w:rPr>
          <w:rFonts w:ascii="Times New Roman" w:eastAsia="Times New Roman" w:hAnsi="Times New Roman" w:cs="Times New Roman"/>
          <w:sz w:val="24"/>
          <w:szCs w:val="24"/>
          <w:lang w:eastAsia="bg-BG"/>
        </w:rPr>
        <w:t xml:space="preserve">това </w:t>
      </w:r>
      <w:r w:rsidRPr="007C23EB">
        <w:rPr>
          <w:rFonts w:ascii="Times New Roman" w:eastAsia="Times New Roman" w:hAnsi="Times New Roman" w:cs="Times New Roman"/>
          <w:iCs/>
          <w:sz w:val="24"/>
          <w:szCs w:val="24"/>
          <w:lang w:eastAsia="bg-BG"/>
        </w:rPr>
        <w:t xml:space="preserve">не </w:t>
      </w:r>
      <w:r w:rsidRPr="007C23EB">
        <w:rPr>
          <w:rFonts w:ascii="Times New Roman" w:eastAsia="Times New Roman" w:hAnsi="Times New Roman" w:cs="Times New Roman"/>
          <w:sz w:val="24"/>
          <w:szCs w:val="24"/>
          <w:lang w:eastAsia="bg-BG"/>
        </w:rPr>
        <w:t>благоприятства</w:t>
      </w:r>
      <w:r w:rsidRPr="007C23EB">
        <w:rPr>
          <w:rFonts w:ascii="Times New Roman" w:eastAsia="Times New Roman" w:hAnsi="Times New Roman" w:cs="Times New Roman"/>
          <w:iCs/>
          <w:sz w:val="24"/>
          <w:szCs w:val="24"/>
          <w:lang w:eastAsia="bg-BG"/>
        </w:rPr>
        <w:t xml:space="preserve"> успешното осъществяване на </w:t>
      </w:r>
      <w:r w:rsidRPr="007C23EB">
        <w:rPr>
          <w:rFonts w:ascii="Times New Roman" w:eastAsia="Times New Roman" w:hAnsi="Times New Roman" w:cs="Times New Roman"/>
          <w:sz w:val="24"/>
          <w:szCs w:val="24"/>
          <w:lang w:eastAsia="bg-BG"/>
        </w:rPr>
        <w:t>оперативно-издирвателната дейност за предотвратяване, разкриване и документиране на тежки престъпления.</w:t>
      </w:r>
      <w:r w:rsidRPr="007C23EB">
        <w:rPr>
          <w:rFonts w:ascii="Times New Roman" w:eastAsia="Times New Roman" w:hAnsi="Times New Roman" w:cs="Times New Roman"/>
          <w:iCs/>
          <w:sz w:val="24"/>
          <w:szCs w:val="24"/>
          <w:lang w:eastAsia="bg-BG"/>
        </w:rPr>
        <w:t xml:space="preserve"> Основната причина за този съществен проблем е ниската професионална квалификация на ръководителите на съответните полицейски структурни звена</w:t>
      </w:r>
      <w:r w:rsidRPr="007C23EB">
        <w:rPr>
          <w:rFonts w:ascii="Times New Roman" w:eastAsia="Times New Roman" w:hAnsi="Times New Roman" w:cs="Times New Roman"/>
          <w:sz w:val="24"/>
          <w:szCs w:val="24"/>
          <w:lang w:eastAsia="bg-BG"/>
        </w:rPr>
        <w:t>.</w:t>
      </w:r>
    </w:p>
    <w:p w:rsidR="007C23EB" w:rsidRPr="007C23EB" w:rsidRDefault="007C23EB" w:rsidP="007C23EB">
      <w:pPr>
        <w:spacing w:line="276" w:lineRule="auto"/>
        <w:ind w:firstLine="708"/>
        <w:jc w:val="both"/>
        <w:rPr>
          <w:rFonts w:ascii="Times New Roman" w:eastAsia="Times New Roman" w:hAnsi="Times New Roman" w:cs="Times New Roman"/>
          <w:sz w:val="24"/>
          <w:szCs w:val="24"/>
          <w:shd w:val="clear" w:color="auto" w:fill="FFFFFF"/>
          <w:lang w:eastAsia="bg-BG"/>
        </w:rPr>
      </w:pPr>
      <w:r w:rsidRPr="007C23EB">
        <w:rPr>
          <w:rFonts w:ascii="Times New Roman" w:eastAsia="Times New Roman" w:hAnsi="Times New Roman" w:cs="Times New Roman"/>
          <w:sz w:val="24"/>
          <w:szCs w:val="24"/>
          <w:shd w:val="clear" w:color="auto" w:fill="FFFFFF"/>
          <w:lang w:eastAsia="bg-BG"/>
        </w:rPr>
        <w:t>2.</w:t>
      </w:r>
      <w:r w:rsidRPr="007C23EB">
        <w:rPr>
          <w:rFonts w:ascii="Times New Roman" w:eastAsia="Times New Roman" w:hAnsi="Times New Roman" w:cs="Times New Roman"/>
          <w:sz w:val="24"/>
          <w:szCs w:val="24"/>
          <w:lang w:eastAsia="bg-BG"/>
        </w:rPr>
        <w:t xml:space="preserve"> </w:t>
      </w:r>
      <w:r w:rsidRPr="007C23EB">
        <w:rPr>
          <w:rFonts w:ascii="Times New Roman" w:eastAsia="Times New Roman" w:hAnsi="Times New Roman" w:cs="Times New Roman"/>
          <w:sz w:val="24"/>
          <w:szCs w:val="24"/>
          <w:shd w:val="clear" w:color="auto" w:fill="FFFFFF"/>
          <w:lang w:eastAsia="bg-BG"/>
        </w:rPr>
        <w:t xml:space="preserve">Подобряването дейността на </w:t>
      </w:r>
      <w:r w:rsidRPr="007C23EB">
        <w:rPr>
          <w:rFonts w:ascii="Times New Roman" w:eastAsia="Times New Roman" w:hAnsi="Times New Roman" w:cs="Times New Roman"/>
          <w:sz w:val="24"/>
          <w:szCs w:val="24"/>
          <w:lang w:eastAsia="bg-BG"/>
        </w:rPr>
        <w:t xml:space="preserve">полицейските </w:t>
      </w:r>
      <w:r w:rsidRPr="007C23EB">
        <w:rPr>
          <w:rFonts w:ascii="Times New Roman" w:eastAsia="Times New Roman" w:hAnsi="Times New Roman" w:cs="Times New Roman"/>
          <w:sz w:val="24"/>
          <w:szCs w:val="24"/>
          <w:shd w:val="clear" w:color="auto" w:fill="FFFFFF"/>
          <w:lang w:eastAsia="bg-BG"/>
        </w:rPr>
        <w:t>оперативно-издирвателни органи в борбата с тежката престъпност е възможно и наложително. То следва да се насочи предимно към разрешаване на установените вече основни проблеми. Това предполага спешно вземане на различни по характера и обхвата си мерки.</w:t>
      </w:r>
    </w:p>
    <w:p w:rsidR="007C23EB" w:rsidRPr="007C23EB" w:rsidRDefault="007C23EB" w:rsidP="007C23EB">
      <w:pPr>
        <w:spacing w:line="276" w:lineRule="auto"/>
        <w:ind w:firstLine="708"/>
        <w:jc w:val="both"/>
        <w:rPr>
          <w:rFonts w:ascii="Times New Roman" w:eastAsia="Times New Roman" w:hAnsi="Times New Roman" w:cs="Times New Roman"/>
          <w:sz w:val="24"/>
          <w:szCs w:val="24"/>
          <w:shd w:val="clear" w:color="auto" w:fill="FFFFFF"/>
          <w:lang w:eastAsia="bg-BG"/>
        </w:rPr>
      </w:pPr>
      <w:r w:rsidRPr="007C23EB">
        <w:rPr>
          <w:rFonts w:ascii="Times New Roman" w:eastAsia="Times New Roman" w:hAnsi="Times New Roman" w:cs="Times New Roman"/>
          <w:sz w:val="24"/>
          <w:szCs w:val="24"/>
          <w:shd w:val="clear" w:color="auto" w:fill="FFFFFF"/>
          <w:lang w:eastAsia="bg-BG"/>
        </w:rPr>
        <w:t xml:space="preserve">Така например преодоляването на </w:t>
      </w:r>
      <w:r w:rsidRPr="007C23EB">
        <w:rPr>
          <w:rFonts w:ascii="Times New Roman" w:eastAsia="Times New Roman" w:hAnsi="Times New Roman" w:cs="Times New Roman"/>
          <w:iCs/>
          <w:sz w:val="24"/>
          <w:szCs w:val="24"/>
          <w:lang w:eastAsia="bg-BG"/>
        </w:rPr>
        <w:t xml:space="preserve">политическата субординация на </w:t>
      </w:r>
      <w:r w:rsidRPr="007C23EB">
        <w:rPr>
          <w:rFonts w:ascii="Times New Roman" w:eastAsia="Times New Roman" w:hAnsi="Times New Roman" w:cs="Times New Roman"/>
          <w:sz w:val="24"/>
          <w:szCs w:val="24"/>
          <w:lang w:eastAsia="bg-BG"/>
        </w:rPr>
        <w:t xml:space="preserve">полицейските </w:t>
      </w:r>
      <w:r w:rsidRPr="007C23EB">
        <w:rPr>
          <w:rFonts w:ascii="Times New Roman" w:eastAsia="Times New Roman" w:hAnsi="Times New Roman" w:cs="Times New Roman"/>
          <w:sz w:val="24"/>
          <w:szCs w:val="24"/>
          <w:shd w:val="clear" w:color="auto" w:fill="FFFFFF"/>
          <w:lang w:eastAsia="bg-BG"/>
        </w:rPr>
        <w:t xml:space="preserve">оперативно-издирвателни органи, политическото опекунство и вмешателство в тяхната непосредствена дейност и в сферата на кариерното развитие задължително предполага наличието на </w:t>
      </w:r>
      <w:r w:rsidRPr="00A37116">
        <w:rPr>
          <w:rFonts w:ascii="Times New Roman" w:eastAsia="Times New Roman" w:hAnsi="Times New Roman" w:cs="Times New Roman"/>
          <w:i/>
          <w:sz w:val="24"/>
          <w:szCs w:val="24"/>
          <w:shd w:val="clear" w:color="auto" w:fill="FFFFFF"/>
          <w:lang w:eastAsia="bg-BG"/>
        </w:rPr>
        <w:t xml:space="preserve">политическа воля </w:t>
      </w:r>
      <w:r w:rsidRPr="007C23EB">
        <w:rPr>
          <w:rFonts w:ascii="Times New Roman" w:eastAsia="Times New Roman" w:hAnsi="Times New Roman" w:cs="Times New Roman"/>
          <w:sz w:val="24"/>
          <w:szCs w:val="24"/>
          <w:shd w:val="clear" w:color="auto" w:fill="FFFFFF"/>
          <w:lang w:eastAsia="bg-BG"/>
        </w:rPr>
        <w:t xml:space="preserve">и предприемане на </w:t>
      </w:r>
      <w:r w:rsidRPr="00A37116">
        <w:rPr>
          <w:rFonts w:ascii="Times New Roman" w:eastAsia="Times New Roman" w:hAnsi="Times New Roman" w:cs="Times New Roman"/>
          <w:i/>
          <w:sz w:val="24"/>
          <w:szCs w:val="24"/>
          <w:shd w:val="clear" w:color="auto" w:fill="FFFFFF"/>
          <w:lang w:eastAsia="bg-BG"/>
        </w:rPr>
        <w:t>политически мерки</w:t>
      </w:r>
      <w:r w:rsidRPr="007C23EB">
        <w:rPr>
          <w:rFonts w:ascii="Times New Roman" w:eastAsia="Times New Roman" w:hAnsi="Times New Roman" w:cs="Times New Roman"/>
          <w:sz w:val="24"/>
          <w:szCs w:val="24"/>
          <w:shd w:val="clear" w:color="auto" w:fill="FFFFFF"/>
          <w:lang w:eastAsia="bg-BG"/>
        </w:rPr>
        <w:t>. Централите на основните партии трябва да прилагат принципа на „нулева толерантност” спрямо техни членове, които са се изявявали в това отношение. Със същия „инструментариум” могат да се неутрализират и преодоляват и други от установените проблеми като:</w:t>
      </w:r>
    </w:p>
    <w:p w:rsidR="007C23EB" w:rsidRPr="007C23EB" w:rsidRDefault="007C23EB" w:rsidP="007C23EB">
      <w:pPr>
        <w:spacing w:line="276" w:lineRule="auto"/>
        <w:ind w:firstLine="708"/>
        <w:jc w:val="both"/>
        <w:rPr>
          <w:rFonts w:ascii="Times New Roman" w:eastAsia="Times New Roman" w:hAnsi="Times New Roman" w:cs="Times New Roman"/>
          <w:sz w:val="24"/>
          <w:szCs w:val="24"/>
          <w:shd w:val="clear" w:color="auto" w:fill="FFFFFF"/>
          <w:lang w:eastAsia="bg-BG"/>
        </w:rPr>
      </w:pPr>
      <w:r w:rsidRPr="007C23EB">
        <w:rPr>
          <w:rFonts w:ascii="Times New Roman" w:eastAsia="Times New Roman" w:hAnsi="Times New Roman" w:cs="Times New Roman"/>
          <w:sz w:val="20"/>
          <w:szCs w:val="20"/>
          <w:lang w:val="en-US" w:eastAsia="bg-BG"/>
        </w:rPr>
        <w:sym w:font="Symbol" w:char="00B7"/>
      </w:r>
      <w:r w:rsidRPr="007C23EB">
        <w:rPr>
          <w:rFonts w:ascii="Times New Roman" w:eastAsia="Times New Roman" w:hAnsi="Times New Roman" w:cs="Times New Roman"/>
          <w:sz w:val="20"/>
          <w:szCs w:val="20"/>
          <w:lang w:eastAsia="bg-BG"/>
        </w:rPr>
        <w:t xml:space="preserve"> </w:t>
      </w:r>
      <w:r w:rsidRPr="007C23EB">
        <w:rPr>
          <w:rFonts w:ascii="Times New Roman" w:eastAsia="Times New Roman" w:hAnsi="Times New Roman" w:cs="Times New Roman"/>
          <w:sz w:val="24"/>
          <w:szCs w:val="24"/>
          <w:lang w:eastAsia="bg-BG"/>
        </w:rPr>
        <w:t xml:space="preserve">честите функционални и структурни реорганизации </w:t>
      </w:r>
      <w:r w:rsidRPr="007C23EB">
        <w:rPr>
          <w:rFonts w:ascii="Times New Roman" w:eastAsia="Times New Roman" w:hAnsi="Times New Roman" w:cs="Times New Roman"/>
          <w:iCs/>
          <w:sz w:val="24"/>
          <w:szCs w:val="24"/>
          <w:lang w:eastAsia="bg-BG"/>
        </w:rPr>
        <w:t xml:space="preserve">в </w:t>
      </w:r>
      <w:r w:rsidRPr="007C23EB">
        <w:rPr>
          <w:rFonts w:ascii="Times New Roman" w:eastAsia="Times New Roman" w:hAnsi="Times New Roman" w:cs="Times New Roman"/>
          <w:sz w:val="24"/>
          <w:szCs w:val="24"/>
          <w:lang w:eastAsia="bg-BG"/>
        </w:rPr>
        <w:t xml:space="preserve">компетентните за </w:t>
      </w:r>
      <w:r w:rsidRPr="007C23EB">
        <w:rPr>
          <w:rFonts w:ascii="Times New Roman" w:eastAsia="Times New Roman" w:hAnsi="Times New Roman" w:cs="Times New Roman"/>
          <w:sz w:val="24"/>
          <w:szCs w:val="24"/>
          <w:shd w:val="clear" w:color="auto" w:fill="FFFFFF"/>
          <w:lang w:eastAsia="bg-BG"/>
        </w:rPr>
        <w:t xml:space="preserve">борба с тежката престъпност полицейските органи, провеждани от политически съображения </w:t>
      </w:r>
      <w:r w:rsidRPr="007C23EB">
        <w:rPr>
          <w:rFonts w:ascii="Times New Roman" w:eastAsia="Times New Roman" w:hAnsi="Times New Roman" w:cs="Times New Roman"/>
          <w:sz w:val="24"/>
          <w:szCs w:val="24"/>
          <w:lang w:eastAsia="bg-BG"/>
        </w:rPr>
        <w:t>без</w:t>
      </w:r>
      <w:r w:rsidRPr="007C23EB">
        <w:rPr>
          <w:rFonts w:ascii="Times New Roman" w:eastAsia="Times New Roman" w:hAnsi="Times New Roman" w:cs="Times New Roman"/>
          <w:sz w:val="24"/>
          <w:szCs w:val="24"/>
          <w:shd w:val="clear" w:color="auto" w:fill="FFFFFF"/>
          <w:lang w:eastAsia="bg-BG"/>
        </w:rPr>
        <w:t xml:space="preserve"> спазване на задължителния континюитет и съобразяване с </w:t>
      </w:r>
      <w:r w:rsidRPr="007C23EB">
        <w:rPr>
          <w:rFonts w:ascii="Times New Roman" w:eastAsia="Times New Roman" w:hAnsi="Times New Roman" w:cs="Times New Roman"/>
          <w:sz w:val="24"/>
          <w:szCs w:val="24"/>
          <w:lang w:eastAsia="bg-BG"/>
        </w:rPr>
        <w:t>динамичната и в недостатъчна степен предсказуема промяна на вътрешната и външната среда</w:t>
      </w:r>
      <w:r w:rsidRPr="007C23EB">
        <w:rPr>
          <w:rFonts w:ascii="Times New Roman" w:eastAsia="Times New Roman" w:hAnsi="Times New Roman" w:cs="Times New Roman"/>
          <w:sz w:val="24"/>
          <w:szCs w:val="24"/>
          <w:shd w:val="clear" w:color="auto" w:fill="FFFFFF"/>
          <w:lang w:eastAsia="bg-BG"/>
        </w:rPr>
        <w:t xml:space="preserve">; </w:t>
      </w:r>
    </w:p>
    <w:p w:rsidR="007C23EB" w:rsidRPr="007C23EB" w:rsidRDefault="007C23EB" w:rsidP="007C23EB">
      <w:pPr>
        <w:spacing w:line="276" w:lineRule="auto"/>
        <w:ind w:firstLine="708"/>
        <w:jc w:val="both"/>
        <w:rPr>
          <w:rFonts w:ascii="Times New Roman" w:eastAsia="Times New Roman" w:hAnsi="Times New Roman" w:cs="Times New Roman"/>
          <w:sz w:val="24"/>
          <w:szCs w:val="24"/>
          <w:lang w:eastAsia="bg-BG"/>
        </w:rPr>
      </w:pPr>
      <w:r w:rsidRPr="007C23EB">
        <w:rPr>
          <w:rFonts w:ascii="Times New Roman" w:eastAsia="Times New Roman" w:hAnsi="Times New Roman" w:cs="Times New Roman"/>
          <w:sz w:val="20"/>
          <w:szCs w:val="20"/>
          <w:lang w:val="en-US" w:eastAsia="bg-BG"/>
        </w:rPr>
        <w:lastRenderedPageBreak/>
        <w:sym w:font="Symbol" w:char="00B7"/>
      </w:r>
      <w:r w:rsidRPr="007C23EB">
        <w:rPr>
          <w:rFonts w:ascii="Times New Roman" w:eastAsia="Times New Roman" w:hAnsi="Times New Roman" w:cs="Times New Roman"/>
          <w:sz w:val="20"/>
          <w:szCs w:val="20"/>
          <w:lang w:eastAsia="bg-BG"/>
        </w:rPr>
        <w:t xml:space="preserve"> </w:t>
      </w:r>
      <w:r w:rsidRPr="007C23EB">
        <w:rPr>
          <w:rFonts w:ascii="Times New Roman" w:eastAsia="Times New Roman" w:hAnsi="Times New Roman" w:cs="Times New Roman"/>
          <w:sz w:val="24"/>
          <w:szCs w:val="24"/>
          <w:lang w:eastAsia="bg-BG"/>
        </w:rPr>
        <w:t>недостатъчното ресурсно осигуряване на тези</w:t>
      </w:r>
      <w:r w:rsidRPr="007C23EB">
        <w:rPr>
          <w:rFonts w:ascii="Times New Roman" w:eastAsia="Times New Roman" w:hAnsi="Times New Roman" w:cs="Times New Roman"/>
          <w:sz w:val="24"/>
          <w:szCs w:val="24"/>
          <w:shd w:val="clear" w:color="auto" w:fill="FFFFFF"/>
          <w:lang w:eastAsia="bg-BG"/>
        </w:rPr>
        <w:t xml:space="preserve"> органи</w:t>
      </w:r>
      <w:r w:rsidRPr="007C23EB">
        <w:rPr>
          <w:rFonts w:ascii="Times New Roman" w:eastAsia="Times New Roman" w:hAnsi="Times New Roman" w:cs="Times New Roman"/>
          <w:sz w:val="24"/>
          <w:szCs w:val="24"/>
          <w:lang w:eastAsia="bg-BG"/>
        </w:rPr>
        <w:t xml:space="preserve"> в материално-технически и финансов аспект;</w:t>
      </w:r>
    </w:p>
    <w:p w:rsidR="007C23EB" w:rsidRPr="007C23EB" w:rsidRDefault="007C23EB" w:rsidP="007C23EB">
      <w:pPr>
        <w:spacing w:line="276" w:lineRule="auto"/>
        <w:ind w:firstLine="708"/>
        <w:jc w:val="both"/>
        <w:rPr>
          <w:rFonts w:ascii="Times New Roman" w:eastAsia="Times New Roman" w:hAnsi="Times New Roman" w:cs="Times New Roman"/>
          <w:sz w:val="24"/>
          <w:szCs w:val="24"/>
          <w:lang w:eastAsia="bg-BG"/>
        </w:rPr>
      </w:pPr>
      <w:r w:rsidRPr="007C23EB">
        <w:rPr>
          <w:rFonts w:ascii="Times New Roman" w:eastAsia="Times New Roman" w:hAnsi="Times New Roman" w:cs="Times New Roman"/>
          <w:sz w:val="20"/>
          <w:szCs w:val="20"/>
          <w:lang w:val="en-US" w:eastAsia="bg-BG"/>
        </w:rPr>
        <w:sym w:font="Symbol" w:char="00B7"/>
      </w:r>
      <w:r w:rsidRPr="007C23EB">
        <w:rPr>
          <w:rFonts w:ascii="Times New Roman" w:eastAsia="Times New Roman" w:hAnsi="Times New Roman" w:cs="Times New Roman"/>
          <w:sz w:val="20"/>
          <w:szCs w:val="20"/>
          <w:lang w:eastAsia="bg-BG"/>
        </w:rPr>
        <w:t xml:space="preserve"> </w:t>
      </w:r>
      <w:r w:rsidRPr="007C23EB">
        <w:rPr>
          <w:rFonts w:ascii="Times New Roman" w:eastAsia="Times New Roman" w:hAnsi="Times New Roman" w:cs="Times New Roman"/>
          <w:sz w:val="24"/>
          <w:szCs w:val="24"/>
          <w:shd w:val="clear" w:color="auto" w:fill="FFFFFF"/>
          <w:lang w:eastAsia="bg-BG"/>
        </w:rPr>
        <w:t>напускането на значителна част от служителите с богат професионален опит;</w:t>
      </w:r>
    </w:p>
    <w:p w:rsidR="007C23EB" w:rsidRPr="007C23EB" w:rsidRDefault="007C23EB" w:rsidP="007C23EB">
      <w:pPr>
        <w:spacing w:line="276" w:lineRule="auto"/>
        <w:ind w:firstLine="708"/>
        <w:jc w:val="both"/>
        <w:rPr>
          <w:rFonts w:ascii="Times New Roman" w:eastAsia="Times New Roman" w:hAnsi="Times New Roman" w:cs="Times New Roman"/>
          <w:sz w:val="24"/>
          <w:szCs w:val="24"/>
          <w:lang w:eastAsia="bg-BG"/>
        </w:rPr>
      </w:pPr>
      <w:r w:rsidRPr="007C23EB">
        <w:rPr>
          <w:rFonts w:ascii="Times New Roman" w:eastAsia="Times New Roman" w:hAnsi="Times New Roman" w:cs="Times New Roman"/>
          <w:sz w:val="20"/>
          <w:szCs w:val="20"/>
          <w:lang w:val="en-US" w:eastAsia="bg-BG"/>
        </w:rPr>
        <w:sym w:font="Symbol" w:char="00B7"/>
      </w:r>
      <w:r w:rsidRPr="007C23EB">
        <w:rPr>
          <w:rFonts w:ascii="Times New Roman" w:eastAsia="Times New Roman" w:hAnsi="Times New Roman" w:cs="Times New Roman"/>
          <w:sz w:val="20"/>
          <w:szCs w:val="20"/>
          <w:lang w:eastAsia="bg-BG"/>
        </w:rPr>
        <w:t xml:space="preserve"> </w:t>
      </w:r>
      <w:r w:rsidRPr="007C23EB">
        <w:rPr>
          <w:rFonts w:ascii="Times New Roman" w:eastAsia="Times New Roman" w:hAnsi="Times New Roman" w:cs="Times New Roman"/>
          <w:sz w:val="24"/>
          <w:szCs w:val="24"/>
          <w:shd w:val="clear" w:color="auto" w:fill="FFFFFF"/>
          <w:lang w:eastAsia="bg-BG"/>
        </w:rPr>
        <w:t>политически</w:t>
      </w:r>
      <w:r w:rsidRPr="007C23EB">
        <w:rPr>
          <w:rFonts w:ascii="Times New Roman" w:eastAsia="Times New Roman" w:hAnsi="Times New Roman" w:cs="Times New Roman"/>
          <w:sz w:val="24"/>
          <w:szCs w:val="24"/>
          <w:lang w:eastAsia="bg-BG"/>
        </w:rPr>
        <w:t xml:space="preserve"> мотивираното функциониране на механизми за осъществяване на парламентарен контрол върху дейността на същите органи.</w:t>
      </w:r>
    </w:p>
    <w:p w:rsidR="007C23EB" w:rsidRPr="007C23EB" w:rsidRDefault="007C23EB" w:rsidP="007C23EB">
      <w:pPr>
        <w:spacing w:line="276" w:lineRule="auto"/>
        <w:ind w:firstLine="708"/>
        <w:jc w:val="both"/>
        <w:rPr>
          <w:rFonts w:ascii="Times New Roman" w:eastAsia="Times New Roman" w:hAnsi="Times New Roman" w:cs="Times New Roman"/>
          <w:sz w:val="24"/>
          <w:szCs w:val="24"/>
          <w:lang w:eastAsia="bg-BG"/>
        </w:rPr>
      </w:pPr>
      <w:r w:rsidRPr="007C23EB">
        <w:rPr>
          <w:rFonts w:ascii="Times New Roman" w:eastAsia="Times New Roman" w:hAnsi="Times New Roman" w:cs="Times New Roman"/>
          <w:sz w:val="24"/>
          <w:szCs w:val="24"/>
          <w:lang w:eastAsia="bg-BG"/>
        </w:rPr>
        <w:t xml:space="preserve">Същевременно на някои от факторите, влияещи твърде негативно на резултатите от </w:t>
      </w:r>
      <w:r w:rsidRPr="007C23EB">
        <w:rPr>
          <w:rFonts w:ascii="Times New Roman" w:eastAsia="Times New Roman" w:hAnsi="Times New Roman" w:cs="Times New Roman"/>
          <w:sz w:val="24"/>
          <w:szCs w:val="24"/>
          <w:shd w:val="clear" w:color="auto" w:fill="FFFFFF"/>
          <w:lang w:eastAsia="bg-BG"/>
        </w:rPr>
        <w:t xml:space="preserve">борбата с тежката престъпност, може да се противодейства чрез предприемането на нормативни, вкл. законодателни мерки. В това отношение наложително е в ЗМВР </w:t>
      </w:r>
      <w:r w:rsidRPr="00A37116">
        <w:rPr>
          <w:rFonts w:ascii="Times New Roman" w:eastAsia="Times New Roman" w:hAnsi="Times New Roman" w:cs="Times New Roman"/>
          <w:sz w:val="24"/>
          <w:szCs w:val="24"/>
          <w:lang w:val="en-US" w:eastAsia="bg-BG"/>
        </w:rPr>
        <w:t>de</w:t>
      </w:r>
      <w:r w:rsidRPr="00353DD8">
        <w:rPr>
          <w:rFonts w:ascii="Times New Roman" w:eastAsia="Times New Roman" w:hAnsi="Times New Roman" w:cs="Times New Roman"/>
          <w:sz w:val="24"/>
          <w:szCs w:val="24"/>
          <w:lang w:val="ru-RU" w:eastAsia="bg-BG"/>
        </w:rPr>
        <w:t xml:space="preserve"> </w:t>
      </w:r>
      <w:r w:rsidRPr="00A37116">
        <w:rPr>
          <w:rFonts w:ascii="Times New Roman" w:eastAsia="Times New Roman" w:hAnsi="Times New Roman" w:cs="Times New Roman"/>
          <w:sz w:val="24"/>
          <w:szCs w:val="24"/>
          <w:lang w:val="en-US" w:eastAsia="bg-BG"/>
        </w:rPr>
        <w:t>lege</w:t>
      </w:r>
      <w:r w:rsidRPr="00353DD8">
        <w:rPr>
          <w:rFonts w:ascii="Times New Roman" w:eastAsia="Times New Roman" w:hAnsi="Times New Roman" w:cs="Times New Roman"/>
          <w:sz w:val="24"/>
          <w:szCs w:val="24"/>
          <w:lang w:val="ru-RU" w:eastAsia="bg-BG"/>
        </w:rPr>
        <w:t xml:space="preserve"> </w:t>
      </w:r>
      <w:r w:rsidRPr="00A37116">
        <w:rPr>
          <w:rFonts w:ascii="Times New Roman" w:eastAsia="Times New Roman" w:hAnsi="Times New Roman" w:cs="Times New Roman"/>
          <w:sz w:val="24"/>
          <w:szCs w:val="24"/>
          <w:lang w:val="en-US" w:eastAsia="bg-BG"/>
        </w:rPr>
        <w:t>ferenda</w:t>
      </w:r>
      <w:r w:rsidRPr="007C23EB">
        <w:rPr>
          <w:rFonts w:ascii="Times New Roman" w:eastAsia="Times New Roman" w:hAnsi="Times New Roman" w:cs="Times New Roman"/>
          <w:b/>
          <w:i/>
          <w:sz w:val="24"/>
          <w:szCs w:val="24"/>
          <w:lang w:eastAsia="bg-BG"/>
        </w:rPr>
        <w:t xml:space="preserve"> </w:t>
      </w:r>
      <w:r w:rsidRPr="007C23EB">
        <w:rPr>
          <w:rFonts w:ascii="Times New Roman" w:eastAsia="Times New Roman" w:hAnsi="Times New Roman" w:cs="Times New Roman"/>
          <w:sz w:val="24"/>
          <w:szCs w:val="24"/>
          <w:lang w:eastAsia="bg-BG"/>
        </w:rPr>
        <w:t>да се регламентират редица съществени въпроси, свързани с:</w:t>
      </w:r>
    </w:p>
    <w:p w:rsidR="007C23EB" w:rsidRPr="007C23EB" w:rsidRDefault="007C23EB" w:rsidP="007C23EB">
      <w:pPr>
        <w:spacing w:line="276" w:lineRule="auto"/>
        <w:ind w:firstLine="708"/>
        <w:jc w:val="both"/>
        <w:rPr>
          <w:rFonts w:ascii="Times New Roman" w:eastAsia="Times New Roman" w:hAnsi="Times New Roman" w:cs="Times New Roman"/>
          <w:sz w:val="24"/>
          <w:szCs w:val="24"/>
          <w:lang w:eastAsia="bg-BG"/>
        </w:rPr>
      </w:pPr>
      <w:r w:rsidRPr="007C23EB">
        <w:rPr>
          <w:rFonts w:ascii="Times New Roman" w:eastAsia="Times New Roman" w:hAnsi="Times New Roman" w:cs="Times New Roman"/>
          <w:sz w:val="20"/>
          <w:szCs w:val="20"/>
          <w:lang w:val="en-US" w:eastAsia="bg-BG"/>
        </w:rPr>
        <w:sym w:font="Symbol" w:char="00B7"/>
      </w:r>
      <w:r w:rsidRPr="007C23EB">
        <w:rPr>
          <w:rFonts w:ascii="Times New Roman" w:eastAsia="Times New Roman" w:hAnsi="Times New Roman" w:cs="Times New Roman"/>
          <w:sz w:val="20"/>
          <w:szCs w:val="20"/>
          <w:lang w:eastAsia="bg-BG"/>
        </w:rPr>
        <w:t xml:space="preserve"> </w:t>
      </w:r>
      <w:r w:rsidRPr="00A37116">
        <w:rPr>
          <w:rFonts w:ascii="Times New Roman" w:eastAsia="Times New Roman" w:hAnsi="Times New Roman" w:cs="Times New Roman"/>
          <w:i/>
          <w:sz w:val="24"/>
          <w:szCs w:val="24"/>
          <w:lang w:eastAsia="bg-BG"/>
        </w:rPr>
        <w:t>независимостта</w:t>
      </w:r>
      <w:r w:rsidRPr="007C23EB">
        <w:rPr>
          <w:rFonts w:ascii="Times New Roman" w:eastAsia="Times New Roman" w:hAnsi="Times New Roman" w:cs="Times New Roman"/>
          <w:sz w:val="24"/>
          <w:szCs w:val="24"/>
          <w:lang w:eastAsia="bg-BG"/>
        </w:rPr>
        <w:t xml:space="preserve"> на полицейските органи при осъществяване на функциите им, спазването на </w:t>
      </w:r>
      <w:r w:rsidRPr="007C23EB">
        <w:rPr>
          <w:rFonts w:ascii="Times New Roman" w:eastAsia="Times New Roman" w:hAnsi="Times New Roman" w:cs="Times New Roman"/>
          <w:sz w:val="24"/>
          <w:szCs w:val="24"/>
          <w:shd w:val="clear" w:color="auto" w:fill="FFFFFF"/>
          <w:lang w:eastAsia="bg-BG"/>
        </w:rPr>
        <w:t>политически неутралитет и</w:t>
      </w:r>
      <w:r w:rsidRPr="007C23EB">
        <w:rPr>
          <w:rFonts w:ascii="Times New Roman" w:eastAsia="Times New Roman" w:hAnsi="Times New Roman" w:cs="Times New Roman"/>
          <w:sz w:val="24"/>
          <w:szCs w:val="24"/>
          <w:lang w:eastAsia="bg-BG"/>
        </w:rPr>
        <w:t xml:space="preserve"> подчиняването само на закона;</w:t>
      </w:r>
    </w:p>
    <w:p w:rsidR="007C23EB" w:rsidRPr="007C23EB" w:rsidRDefault="007C23EB" w:rsidP="007C23EB">
      <w:pPr>
        <w:spacing w:line="276" w:lineRule="auto"/>
        <w:ind w:firstLine="708"/>
        <w:jc w:val="both"/>
        <w:rPr>
          <w:rFonts w:ascii="Times New Roman" w:eastAsia="Times New Roman" w:hAnsi="Times New Roman" w:cs="Times New Roman"/>
          <w:sz w:val="20"/>
          <w:szCs w:val="20"/>
          <w:lang w:eastAsia="bg-BG"/>
        </w:rPr>
      </w:pPr>
      <w:r w:rsidRPr="007C23EB">
        <w:rPr>
          <w:rFonts w:ascii="Times New Roman" w:eastAsia="Times New Roman" w:hAnsi="Times New Roman" w:cs="Times New Roman"/>
          <w:sz w:val="20"/>
          <w:szCs w:val="20"/>
          <w:lang w:val="en-US" w:eastAsia="bg-BG"/>
        </w:rPr>
        <w:sym w:font="Symbol" w:char="00B7"/>
      </w:r>
      <w:r w:rsidRPr="007C23EB">
        <w:rPr>
          <w:rFonts w:ascii="Times New Roman" w:eastAsia="Times New Roman" w:hAnsi="Times New Roman" w:cs="Times New Roman"/>
          <w:sz w:val="20"/>
          <w:szCs w:val="20"/>
          <w:lang w:eastAsia="bg-BG"/>
        </w:rPr>
        <w:t xml:space="preserve"> </w:t>
      </w:r>
      <w:r w:rsidRPr="00A37116">
        <w:rPr>
          <w:rFonts w:ascii="Times New Roman" w:eastAsia="Times New Roman" w:hAnsi="Times New Roman" w:cs="Times New Roman"/>
          <w:i/>
          <w:sz w:val="24"/>
          <w:szCs w:val="24"/>
          <w:lang w:eastAsia="bg-BG"/>
        </w:rPr>
        <w:t>опазването</w:t>
      </w:r>
      <w:r w:rsidRPr="007C23EB">
        <w:rPr>
          <w:rFonts w:ascii="Times New Roman" w:eastAsia="Times New Roman" w:hAnsi="Times New Roman" w:cs="Times New Roman"/>
          <w:sz w:val="24"/>
          <w:szCs w:val="24"/>
          <w:lang w:eastAsia="bg-BG"/>
        </w:rPr>
        <w:t xml:space="preserve"> като служебна тайна на сведенията, станали известни на съответния полицейски </w:t>
      </w:r>
      <w:r w:rsidRPr="007C23EB">
        <w:rPr>
          <w:rFonts w:ascii="Times New Roman" w:eastAsia="Times New Roman" w:hAnsi="Times New Roman" w:cs="Times New Roman"/>
          <w:sz w:val="24"/>
          <w:szCs w:val="24"/>
          <w:shd w:val="clear" w:color="auto" w:fill="FFFFFF"/>
          <w:lang w:eastAsia="bg-BG"/>
        </w:rPr>
        <w:t>орган при осъществяване на оперативно-издирвателната дейност, които засягат интереси на граждани, юридически лица и държавата;</w:t>
      </w:r>
    </w:p>
    <w:p w:rsidR="007C23EB" w:rsidRPr="007C23EB" w:rsidRDefault="007C23EB" w:rsidP="007C23EB">
      <w:pPr>
        <w:spacing w:line="276" w:lineRule="auto"/>
        <w:ind w:firstLine="708"/>
        <w:jc w:val="both"/>
        <w:rPr>
          <w:rFonts w:ascii="Times New Roman" w:eastAsia="Times New Roman" w:hAnsi="Times New Roman" w:cs="Times New Roman"/>
          <w:sz w:val="24"/>
          <w:szCs w:val="24"/>
          <w:shd w:val="clear" w:color="auto" w:fill="FFFFFF"/>
          <w:lang w:eastAsia="bg-BG"/>
        </w:rPr>
      </w:pPr>
      <w:r w:rsidRPr="007C23EB">
        <w:rPr>
          <w:rFonts w:ascii="Times New Roman" w:eastAsia="Times New Roman" w:hAnsi="Times New Roman" w:cs="Times New Roman"/>
          <w:sz w:val="20"/>
          <w:szCs w:val="20"/>
          <w:lang w:val="en-US" w:eastAsia="bg-BG"/>
        </w:rPr>
        <w:sym w:font="Symbol" w:char="00B7"/>
      </w:r>
      <w:r w:rsidRPr="007C23EB">
        <w:rPr>
          <w:rFonts w:ascii="Times New Roman" w:eastAsia="Times New Roman" w:hAnsi="Times New Roman" w:cs="Times New Roman"/>
          <w:sz w:val="20"/>
          <w:szCs w:val="20"/>
          <w:lang w:eastAsia="bg-BG"/>
        </w:rPr>
        <w:t xml:space="preserve"> </w:t>
      </w:r>
      <w:r w:rsidRPr="007C23EB">
        <w:rPr>
          <w:rFonts w:ascii="Times New Roman" w:eastAsia="Times New Roman" w:hAnsi="Times New Roman" w:cs="Times New Roman"/>
          <w:sz w:val="24"/>
          <w:szCs w:val="24"/>
          <w:lang w:eastAsia="bg-BG"/>
        </w:rPr>
        <w:t>въвеждането на</w:t>
      </w:r>
      <w:r w:rsidRPr="007C23EB">
        <w:rPr>
          <w:rFonts w:ascii="Times New Roman" w:eastAsia="Times New Roman" w:hAnsi="Times New Roman" w:cs="Times New Roman"/>
          <w:sz w:val="20"/>
          <w:szCs w:val="20"/>
          <w:lang w:eastAsia="bg-BG"/>
        </w:rPr>
        <w:t xml:space="preserve"> </w:t>
      </w:r>
      <w:r w:rsidRPr="007C23EB">
        <w:rPr>
          <w:rFonts w:ascii="Times New Roman" w:eastAsia="Times New Roman" w:hAnsi="Times New Roman" w:cs="Times New Roman"/>
          <w:sz w:val="24"/>
          <w:szCs w:val="24"/>
          <w:lang w:eastAsia="bg-BG"/>
        </w:rPr>
        <w:t xml:space="preserve">ясна и неподвластна на политически влияния </w:t>
      </w:r>
      <w:r w:rsidRPr="00A37116">
        <w:rPr>
          <w:rFonts w:ascii="Times New Roman" w:eastAsia="Times New Roman" w:hAnsi="Times New Roman" w:cs="Times New Roman"/>
          <w:i/>
          <w:sz w:val="24"/>
          <w:szCs w:val="24"/>
          <w:lang w:eastAsia="bg-BG"/>
        </w:rPr>
        <w:t>система</w:t>
      </w:r>
      <w:r w:rsidRPr="007C23EB">
        <w:rPr>
          <w:rFonts w:ascii="Times New Roman" w:eastAsia="Times New Roman" w:hAnsi="Times New Roman" w:cs="Times New Roman"/>
          <w:b/>
          <w:sz w:val="24"/>
          <w:szCs w:val="24"/>
          <w:lang w:eastAsia="bg-BG"/>
        </w:rPr>
        <w:t xml:space="preserve"> </w:t>
      </w:r>
      <w:r w:rsidRPr="007C23EB">
        <w:rPr>
          <w:rFonts w:ascii="Times New Roman" w:eastAsia="Times New Roman" w:hAnsi="Times New Roman" w:cs="Times New Roman"/>
          <w:sz w:val="24"/>
          <w:szCs w:val="24"/>
          <w:lang w:eastAsia="bg-BG"/>
        </w:rPr>
        <w:t xml:space="preserve">за </w:t>
      </w:r>
      <w:r w:rsidRPr="00A37116">
        <w:rPr>
          <w:rFonts w:ascii="Times New Roman" w:eastAsia="Times New Roman" w:hAnsi="Times New Roman" w:cs="Times New Roman"/>
          <w:i/>
          <w:sz w:val="24"/>
          <w:szCs w:val="24"/>
          <w:lang w:eastAsia="bg-BG"/>
        </w:rPr>
        <w:t>кариерно</w:t>
      </w:r>
      <w:r w:rsidRPr="007C23EB">
        <w:rPr>
          <w:rFonts w:ascii="Times New Roman" w:eastAsia="Times New Roman" w:hAnsi="Times New Roman" w:cs="Times New Roman"/>
          <w:sz w:val="24"/>
          <w:szCs w:val="24"/>
          <w:lang w:eastAsia="bg-BG"/>
        </w:rPr>
        <w:t xml:space="preserve"> развитие в компетентните за </w:t>
      </w:r>
      <w:r w:rsidRPr="007C23EB">
        <w:rPr>
          <w:rFonts w:ascii="Times New Roman" w:eastAsia="Times New Roman" w:hAnsi="Times New Roman" w:cs="Times New Roman"/>
          <w:sz w:val="24"/>
          <w:szCs w:val="24"/>
          <w:shd w:val="clear" w:color="auto" w:fill="FFFFFF"/>
          <w:lang w:eastAsia="bg-BG"/>
        </w:rPr>
        <w:t>борба с тежката престъпност</w:t>
      </w:r>
      <w:r w:rsidRPr="007C23EB">
        <w:rPr>
          <w:rFonts w:ascii="Times New Roman" w:eastAsia="Times New Roman" w:hAnsi="Times New Roman" w:cs="Times New Roman"/>
          <w:sz w:val="24"/>
          <w:szCs w:val="24"/>
          <w:lang w:eastAsia="bg-BG"/>
        </w:rPr>
        <w:t xml:space="preserve"> полицейски </w:t>
      </w:r>
      <w:r w:rsidRPr="007C23EB">
        <w:rPr>
          <w:rFonts w:ascii="Times New Roman" w:eastAsia="Times New Roman" w:hAnsi="Times New Roman" w:cs="Times New Roman"/>
          <w:sz w:val="24"/>
          <w:szCs w:val="24"/>
          <w:shd w:val="clear" w:color="auto" w:fill="FFFFFF"/>
          <w:lang w:eastAsia="bg-BG"/>
        </w:rPr>
        <w:t>органи, основана на принципите на състезателност и изборност. Така например защо началниците на районни полицейски управления, директорите на областни и главни дирекции, на институтите в МВР, както и ректорът на Академията на МВР (АМВР) не се избират, а се назначават по силата на дискреционните правомощия на министъра, заемащ висшата политическа длъжност в МВР;</w:t>
      </w:r>
    </w:p>
    <w:p w:rsidR="007C23EB" w:rsidRPr="007C23EB" w:rsidRDefault="007C23EB" w:rsidP="007C23EB">
      <w:pPr>
        <w:spacing w:line="276" w:lineRule="auto"/>
        <w:ind w:firstLine="708"/>
        <w:jc w:val="both"/>
        <w:rPr>
          <w:rFonts w:ascii="Times New Roman" w:eastAsia="Times New Roman" w:hAnsi="Times New Roman" w:cs="Times New Roman"/>
          <w:sz w:val="24"/>
          <w:szCs w:val="24"/>
          <w:shd w:val="clear" w:color="auto" w:fill="FFFFFF"/>
          <w:lang w:eastAsia="bg-BG"/>
        </w:rPr>
      </w:pPr>
      <w:r w:rsidRPr="007C23EB">
        <w:rPr>
          <w:rFonts w:ascii="Times New Roman" w:eastAsia="Times New Roman" w:hAnsi="Times New Roman" w:cs="Times New Roman"/>
          <w:sz w:val="20"/>
          <w:szCs w:val="20"/>
          <w:lang w:val="en-US" w:eastAsia="bg-BG"/>
        </w:rPr>
        <w:sym w:font="Symbol" w:char="00B7"/>
      </w:r>
      <w:r w:rsidRPr="007C23EB">
        <w:rPr>
          <w:rFonts w:ascii="Times New Roman" w:eastAsia="Times New Roman" w:hAnsi="Times New Roman" w:cs="Times New Roman"/>
          <w:sz w:val="20"/>
          <w:szCs w:val="20"/>
          <w:lang w:eastAsia="bg-BG"/>
        </w:rPr>
        <w:t xml:space="preserve"> </w:t>
      </w:r>
      <w:r w:rsidRPr="007C23EB">
        <w:rPr>
          <w:rFonts w:ascii="Times New Roman" w:eastAsia="Times New Roman" w:hAnsi="Times New Roman" w:cs="Times New Roman"/>
          <w:sz w:val="24"/>
          <w:szCs w:val="24"/>
          <w:lang w:eastAsia="bg-BG"/>
        </w:rPr>
        <w:t>практическото прилагане на</w:t>
      </w:r>
      <w:r w:rsidRPr="007C23EB">
        <w:rPr>
          <w:rFonts w:ascii="Times New Roman" w:eastAsia="Times New Roman" w:hAnsi="Times New Roman" w:cs="Times New Roman"/>
          <w:sz w:val="20"/>
          <w:szCs w:val="20"/>
          <w:lang w:eastAsia="bg-BG"/>
        </w:rPr>
        <w:t xml:space="preserve"> </w:t>
      </w:r>
      <w:r w:rsidRPr="007C23EB">
        <w:rPr>
          <w:rFonts w:ascii="Times New Roman" w:eastAsia="Times New Roman" w:hAnsi="Times New Roman" w:cs="Times New Roman"/>
          <w:sz w:val="24"/>
          <w:szCs w:val="24"/>
          <w:lang w:eastAsia="bg-BG"/>
        </w:rPr>
        <w:t xml:space="preserve">рационална и методически издържана </w:t>
      </w:r>
      <w:r w:rsidRPr="00A37116">
        <w:rPr>
          <w:rFonts w:ascii="Times New Roman" w:eastAsia="Times New Roman" w:hAnsi="Times New Roman" w:cs="Times New Roman"/>
          <w:i/>
          <w:sz w:val="24"/>
          <w:szCs w:val="24"/>
          <w:lang w:eastAsia="bg-BG"/>
        </w:rPr>
        <w:t>система</w:t>
      </w:r>
      <w:r w:rsidRPr="007C23EB">
        <w:rPr>
          <w:rFonts w:ascii="Times New Roman" w:eastAsia="Times New Roman" w:hAnsi="Times New Roman" w:cs="Times New Roman"/>
          <w:b/>
          <w:sz w:val="24"/>
          <w:szCs w:val="24"/>
          <w:lang w:eastAsia="bg-BG"/>
        </w:rPr>
        <w:t xml:space="preserve"> </w:t>
      </w:r>
      <w:r w:rsidRPr="007C23EB">
        <w:rPr>
          <w:rFonts w:ascii="Times New Roman" w:eastAsia="Times New Roman" w:hAnsi="Times New Roman" w:cs="Times New Roman"/>
          <w:sz w:val="24"/>
          <w:szCs w:val="24"/>
          <w:lang w:eastAsia="bg-BG"/>
        </w:rPr>
        <w:t xml:space="preserve">за </w:t>
      </w:r>
      <w:r w:rsidRPr="00A37116">
        <w:rPr>
          <w:rFonts w:ascii="Times New Roman" w:eastAsia="Times New Roman" w:hAnsi="Times New Roman" w:cs="Times New Roman"/>
          <w:i/>
          <w:sz w:val="24"/>
          <w:szCs w:val="24"/>
          <w:lang w:eastAsia="bg-BG"/>
        </w:rPr>
        <w:t>атестиране</w:t>
      </w:r>
      <w:r w:rsidRPr="007C23EB">
        <w:rPr>
          <w:rFonts w:ascii="Times New Roman" w:eastAsia="Times New Roman" w:hAnsi="Times New Roman" w:cs="Times New Roman"/>
          <w:sz w:val="24"/>
          <w:szCs w:val="24"/>
          <w:lang w:eastAsia="bg-BG"/>
        </w:rPr>
        <w:t xml:space="preserve"> на полицейските </w:t>
      </w:r>
      <w:r w:rsidRPr="007C23EB">
        <w:rPr>
          <w:rFonts w:ascii="Times New Roman" w:eastAsia="Times New Roman" w:hAnsi="Times New Roman" w:cs="Times New Roman"/>
          <w:sz w:val="24"/>
          <w:szCs w:val="24"/>
          <w:shd w:val="clear" w:color="auto" w:fill="FFFFFF"/>
          <w:lang w:eastAsia="bg-BG"/>
        </w:rPr>
        <w:t>оперативно-издирвателни органи, основана на комплекс от специфични показатели и критерии за всяко от звената на посочените органи, имащо определени функции в борбата с тежката престъпност;</w:t>
      </w:r>
    </w:p>
    <w:p w:rsidR="007C23EB" w:rsidRPr="007C23EB" w:rsidRDefault="007C23EB" w:rsidP="007C23EB">
      <w:pPr>
        <w:spacing w:line="276" w:lineRule="auto"/>
        <w:ind w:firstLine="708"/>
        <w:jc w:val="both"/>
        <w:rPr>
          <w:rFonts w:ascii="Times New Roman" w:eastAsia="Times New Roman" w:hAnsi="Times New Roman" w:cs="Times New Roman"/>
          <w:sz w:val="24"/>
          <w:szCs w:val="24"/>
          <w:shd w:val="clear" w:color="auto" w:fill="FFFFFF"/>
          <w:lang w:eastAsia="bg-BG"/>
        </w:rPr>
      </w:pPr>
      <w:r w:rsidRPr="007C23EB">
        <w:rPr>
          <w:rFonts w:ascii="Times New Roman" w:eastAsia="Times New Roman" w:hAnsi="Times New Roman" w:cs="Times New Roman"/>
          <w:sz w:val="20"/>
          <w:szCs w:val="20"/>
          <w:lang w:val="en-US" w:eastAsia="bg-BG"/>
        </w:rPr>
        <w:sym w:font="Symbol" w:char="00B7"/>
      </w:r>
      <w:r w:rsidRPr="007C23EB">
        <w:rPr>
          <w:rFonts w:ascii="Times New Roman" w:eastAsia="Times New Roman" w:hAnsi="Times New Roman" w:cs="Times New Roman"/>
          <w:sz w:val="20"/>
          <w:szCs w:val="20"/>
          <w:lang w:eastAsia="bg-BG"/>
        </w:rPr>
        <w:t xml:space="preserve"> </w:t>
      </w:r>
      <w:r w:rsidRPr="007C23EB">
        <w:rPr>
          <w:rFonts w:ascii="Times New Roman" w:eastAsia="Times New Roman" w:hAnsi="Times New Roman" w:cs="Times New Roman"/>
          <w:sz w:val="24"/>
          <w:szCs w:val="24"/>
          <w:lang w:eastAsia="bg-BG"/>
        </w:rPr>
        <w:t>установяването на</w:t>
      </w:r>
      <w:r w:rsidRPr="007C23EB">
        <w:rPr>
          <w:rFonts w:ascii="Times New Roman" w:eastAsia="Times New Roman" w:hAnsi="Times New Roman" w:cs="Times New Roman"/>
          <w:sz w:val="20"/>
          <w:szCs w:val="20"/>
          <w:lang w:eastAsia="bg-BG"/>
        </w:rPr>
        <w:t xml:space="preserve"> </w:t>
      </w:r>
      <w:r w:rsidRPr="00A37116">
        <w:rPr>
          <w:rFonts w:ascii="Times New Roman" w:eastAsia="Times New Roman" w:hAnsi="Times New Roman" w:cs="Times New Roman"/>
          <w:sz w:val="24"/>
          <w:szCs w:val="24"/>
          <w:lang w:eastAsia="bg-BG"/>
        </w:rPr>
        <w:t>механизъм за назначаване, повишаване, преместване и освобождаване</w:t>
      </w:r>
      <w:r w:rsidRPr="007C23EB">
        <w:rPr>
          <w:rFonts w:ascii="Times New Roman" w:eastAsia="Times New Roman" w:hAnsi="Times New Roman" w:cs="Times New Roman"/>
          <w:sz w:val="24"/>
          <w:szCs w:val="24"/>
          <w:lang w:eastAsia="bg-BG"/>
        </w:rPr>
        <w:t xml:space="preserve"> </w:t>
      </w:r>
      <w:r w:rsidRPr="007C23EB">
        <w:rPr>
          <w:rFonts w:ascii="Times New Roman" w:eastAsia="Times New Roman" w:hAnsi="Times New Roman" w:cs="Times New Roman"/>
          <w:sz w:val="24"/>
          <w:szCs w:val="24"/>
          <w:shd w:val="clear" w:color="auto" w:fill="FFFFFF"/>
          <w:lang w:eastAsia="bg-BG"/>
        </w:rPr>
        <w:t>от длъжност</w:t>
      </w:r>
      <w:r w:rsidRPr="007C23EB">
        <w:rPr>
          <w:rFonts w:ascii="Times New Roman" w:eastAsia="Times New Roman" w:hAnsi="Times New Roman" w:cs="Times New Roman"/>
          <w:sz w:val="24"/>
          <w:szCs w:val="24"/>
          <w:lang w:eastAsia="bg-BG"/>
        </w:rPr>
        <w:t xml:space="preserve"> на полицейските </w:t>
      </w:r>
      <w:r w:rsidRPr="007C23EB">
        <w:rPr>
          <w:rFonts w:ascii="Times New Roman" w:eastAsia="Times New Roman" w:hAnsi="Times New Roman" w:cs="Times New Roman"/>
          <w:sz w:val="24"/>
          <w:szCs w:val="24"/>
          <w:shd w:val="clear" w:color="auto" w:fill="FFFFFF"/>
          <w:lang w:eastAsia="bg-BG"/>
        </w:rPr>
        <w:t>оперативно-издирвателни органи, който да отчита резултатите от тяхното атестиране и във възможно най-висока степен да препятства нерегламентираните контакти с лица от криминалните среди и дори преминаването на „хранилка” при тях.</w:t>
      </w:r>
    </w:p>
    <w:p w:rsidR="007C23EB" w:rsidRPr="007C23EB" w:rsidRDefault="007C23EB" w:rsidP="007C23EB">
      <w:pPr>
        <w:spacing w:line="276" w:lineRule="auto"/>
        <w:ind w:firstLine="708"/>
        <w:jc w:val="both"/>
        <w:rPr>
          <w:rFonts w:ascii="Times New Roman" w:eastAsia="Times New Roman" w:hAnsi="Times New Roman" w:cs="Times New Roman"/>
          <w:sz w:val="24"/>
          <w:szCs w:val="24"/>
          <w:shd w:val="clear" w:color="auto" w:fill="FFFFFF"/>
          <w:lang w:eastAsia="bg-BG"/>
        </w:rPr>
      </w:pPr>
      <w:r w:rsidRPr="00A37116">
        <w:rPr>
          <w:rFonts w:ascii="Times New Roman" w:eastAsia="Times New Roman" w:hAnsi="Times New Roman" w:cs="Times New Roman"/>
          <w:i/>
          <w:iCs/>
          <w:sz w:val="24"/>
          <w:szCs w:val="24"/>
          <w:lang w:eastAsia="bg-BG"/>
        </w:rPr>
        <w:t>Корумпирането</w:t>
      </w:r>
      <w:r w:rsidRPr="007C23EB">
        <w:rPr>
          <w:rFonts w:ascii="Times New Roman" w:eastAsia="Times New Roman" w:hAnsi="Times New Roman" w:cs="Times New Roman"/>
          <w:b/>
          <w:iCs/>
          <w:sz w:val="24"/>
          <w:szCs w:val="24"/>
          <w:lang w:eastAsia="bg-BG"/>
        </w:rPr>
        <w:t xml:space="preserve"> </w:t>
      </w:r>
      <w:r w:rsidRPr="007C23EB">
        <w:rPr>
          <w:rFonts w:ascii="Times New Roman" w:eastAsia="Times New Roman" w:hAnsi="Times New Roman" w:cs="Times New Roman"/>
          <w:iCs/>
          <w:sz w:val="24"/>
          <w:szCs w:val="24"/>
          <w:lang w:eastAsia="bg-BG"/>
        </w:rPr>
        <w:t xml:space="preserve">на част от състава на </w:t>
      </w:r>
      <w:r w:rsidRPr="007C23EB">
        <w:rPr>
          <w:rFonts w:ascii="Times New Roman" w:eastAsia="Times New Roman" w:hAnsi="Times New Roman" w:cs="Times New Roman"/>
          <w:sz w:val="24"/>
          <w:szCs w:val="24"/>
          <w:lang w:eastAsia="bg-BG"/>
        </w:rPr>
        <w:t xml:space="preserve">полицейските </w:t>
      </w:r>
      <w:r w:rsidRPr="007C23EB">
        <w:rPr>
          <w:rFonts w:ascii="Times New Roman" w:eastAsia="Times New Roman" w:hAnsi="Times New Roman" w:cs="Times New Roman"/>
          <w:sz w:val="24"/>
          <w:szCs w:val="24"/>
          <w:shd w:val="clear" w:color="auto" w:fill="FFFFFF"/>
          <w:lang w:eastAsia="bg-BG"/>
        </w:rPr>
        <w:t>оперативно-издирвателни органи</w:t>
      </w:r>
      <w:r w:rsidRPr="007C23EB">
        <w:rPr>
          <w:rFonts w:ascii="Times New Roman" w:eastAsia="Times New Roman" w:hAnsi="Times New Roman" w:cs="Times New Roman"/>
          <w:iCs/>
          <w:sz w:val="24"/>
          <w:szCs w:val="24"/>
          <w:lang w:eastAsia="bg-BG"/>
        </w:rPr>
        <w:t xml:space="preserve"> с ръководни и изпълнителски функции е фактор с огромен негативен потенциал, в значителна степен препятстващ борбата с тежката престъпност. </w:t>
      </w:r>
      <w:r w:rsidRPr="007C23EB">
        <w:rPr>
          <w:rFonts w:ascii="Times New Roman" w:eastAsia="Times New Roman" w:hAnsi="Times New Roman" w:cs="Times New Roman"/>
          <w:sz w:val="24"/>
          <w:szCs w:val="24"/>
          <w:shd w:val="clear" w:color="auto" w:fill="FFFFFF"/>
          <w:lang w:eastAsia="bg-BG"/>
        </w:rPr>
        <w:t>Надмогването и неутрализирането му е изключително трудно, но е необходимо да се осъществява постоянно, на възможно най-широк фронт и безкомпромисно. Спрямо доказано корумпирани служители незабавно трябва да се вземат предвидените в НПК мерки, с привличането им към наказателна отговорност по съответните квалифицирани състави на НК, а не да се освобождават от длъжност или пенсионират като за „награда” да получават неследващо им се парично обезщетение, каквато е обичайната практика.</w:t>
      </w:r>
    </w:p>
    <w:p w:rsidR="007C23EB" w:rsidRPr="007C23EB" w:rsidRDefault="007C23EB" w:rsidP="007C23EB">
      <w:pPr>
        <w:spacing w:line="276" w:lineRule="auto"/>
        <w:ind w:firstLine="708"/>
        <w:jc w:val="both"/>
        <w:rPr>
          <w:rFonts w:ascii="Times New Roman" w:eastAsia="Times New Roman" w:hAnsi="Times New Roman" w:cs="Times New Roman"/>
          <w:sz w:val="24"/>
          <w:szCs w:val="24"/>
          <w:lang w:eastAsia="bg-BG"/>
        </w:rPr>
      </w:pPr>
      <w:r w:rsidRPr="007C23EB">
        <w:rPr>
          <w:rFonts w:ascii="Times New Roman" w:eastAsia="Times New Roman" w:hAnsi="Times New Roman" w:cs="Times New Roman"/>
          <w:sz w:val="24"/>
          <w:szCs w:val="24"/>
          <w:shd w:val="clear" w:color="auto" w:fill="FFFFFF"/>
          <w:lang w:eastAsia="bg-BG"/>
        </w:rPr>
        <w:t xml:space="preserve">Преодоляването на </w:t>
      </w:r>
      <w:r w:rsidRPr="00A37116">
        <w:rPr>
          <w:rFonts w:ascii="Times New Roman" w:eastAsia="Times New Roman" w:hAnsi="Times New Roman" w:cs="Times New Roman"/>
          <w:i/>
          <w:sz w:val="24"/>
          <w:szCs w:val="24"/>
          <w:lang w:eastAsia="bg-BG"/>
        </w:rPr>
        <w:t>незадоволителната професионална квалификация</w:t>
      </w:r>
      <w:r w:rsidRPr="007C23EB">
        <w:rPr>
          <w:rFonts w:ascii="Times New Roman" w:eastAsia="Times New Roman" w:hAnsi="Times New Roman" w:cs="Times New Roman"/>
          <w:b/>
          <w:sz w:val="24"/>
          <w:szCs w:val="24"/>
          <w:lang w:eastAsia="bg-BG"/>
        </w:rPr>
        <w:t xml:space="preserve"> </w:t>
      </w:r>
      <w:r w:rsidRPr="007C23EB">
        <w:rPr>
          <w:rFonts w:ascii="Times New Roman" w:eastAsia="Times New Roman" w:hAnsi="Times New Roman" w:cs="Times New Roman"/>
          <w:sz w:val="24"/>
          <w:szCs w:val="24"/>
          <w:lang w:eastAsia="bg-BG"/>
        </w:rPr>
        <w:t xml:space="preserve">на значителна част от състава на полицейските </w:t>
      </w:r>
      <w:r w:rsidRPr="007C23EB">
        <w:rPr>
          <w:rFonts w:ascii="Times New Roman" w:eastAsia="Times New Roman" w:hAnsi="Times New Roman" w:cs="Times New Roman"/>
          <w:sz w:val="24"/>
          <w:szCs w:val="24"/>
          <w:shd w:val="clear" w:color="auto" w:fill="FFFFFF"/>
          <w:lang w:eastAsia="bg-BG"/>
        </w:rPr>
        <w:t xml:space="preserve">оперативно-издирвателни органи има решаващо значение за повишаване на ефективността от борбата с </w:t>
      </w:r>
      <w:r w:rsidRPr="007C23EB">
        <w:rPr>
          <w:rFonts w:ascii="Times New Roman" w:eastAsia="Times New Roman" w:hAnsi="Times New Roman" w:cs="Times New Roman"/>
          <w:iCs/>
          <w:sz w:val="24"/>
          <w:szCs w:val="24"/>
          <w:lang w:eastAsia="bg-BG"/>
        </w:rPr>
        <w:t>тежката престъпност</w:t>
      </w:r>
      <w:r w:rsidRPr="007C23EB">
        <w:rPr>
          <w:rFonts w:ascii="Times New Roman" w:eastAsia="Times New Roman" w:hAnsi="Times New Roman" w:cs="Times New Roman"/>
          <w:sz w:val="24"/>
          <w:szCs w:val="24"/>
          <w:lang w:eastAsia="bg-BG"/>
        </w:rPr>
        <w:t xml:space="preserve">. То налага вземането преди всичко на </w:t>
      </w:r>
      <w:r w:rsidRPr="00A37116">
        <w:rPr>
          <w:rFonts w:ascii="Times New Roman" w:eastAsia="Times New Roman" w:hAnsi="Times New Roman" w:cs="Times New Roman"/>
          <w:i/>
          <w:sz w:val="24"/>
          <w:szCs w:val="24"/>
          <w:lang w:eastAsia="bg-BG"/>
        </w:rPr>
        <w:t>организационни</w:t>
      </w:r>
      <w:r w:rsidRPr="007C23EB">
        <w:rPr>
          <w:rFonts w:ascii="Times New Roman" w:eastAsia="Times New Roman" w:hAnsi="Times New Roman" w:cs="Times New Roman"/>
          <w:b/>
          <w:sz w:val="24"/>
          <w:szCs w:val="24"/>
          <w:lang w:eastAsia="bg-BG"/>
        </w:rPr>
        <w:t xml:space="preserve"> </w:t>
      </w:r>
      <w:r w:rsidRPr="007C23EB">
        <w:rPr>
          <w:rFonts w:ascii="Times New Roman" w:eastAsia="Times New Roman" w:hAnsi="Times New Roman" w:cs="Times New Roman"/>
          <w:sz w:val="24"/>
          <w:szCs w:val="24"/>
          <w:lang w:eastAsia="bg-BG"/>
        </w:rPr>
        <w:t xml:space="preserve">мерки. Те следва да се насочат </w:t>
      </w:r>
      <w:r w:rsidRPr="007C23EB">
        <w:rPr>
          <w:rFonts w:ascii="Times New Roman" w:eastAsia="Times New Roman" w:hAnsi="Times New Roman" w:cs="Times New Roman"/>
          <w:sz w:val="24"/>
          <w:szCs w:val="24"/>
          <w:lang w:eastAsia="bg-BG"/>
        </w:rPr>
        <w:lastRenderedPageBreak/>
        <w:t>към получаване на необходимите знания, навици и умения, и към развиване на способности за:</w:t>
      </w:r>
    </w:p>
    <w:p w:rsidR="007C23EB" w:rsidRPr="007C23EB" w:rsidRDefault="007C23EB" w:rsidP="007C23EB">
      <w:pPr>
        <w:spacing w:line="276" w:lineRule="auto"/>
        <w:ind w:firstLine="708"/>
        <w:jc w:val="both"/>
        <w:rPr>
          <w:rFonts w:ascii="Times New Roman" w:eastAsia="Times New Roman" w:hAnsi="Times New Roman" w:cs="Times New Roman"/>
          <w:sz w:val="24"/>
          <w:szCs w:val="24"/>
          <w:lang w:eastAsia="bg-BG"/>
        </w:rPr>
      </w:pPr>
      <w:r w:rsidRPr="007C23EB">
        <w:rPr>
          <w:rFonts w:ascii="Times New Roman" w:eastAsia="Times New Roman" w:hAnsi="Times New Roman" w:cs="Times New Roman"/>
          <w:sz w:val="20"/>
          <w:szCs w:val="20"/>
          <w:lang w:val="en-US" w:eastAsia="bg-BG"/>
        </w:rPr>
        <w:sym w:font="Symbol" w:char="00B7"/>
      </w:r>
      <w:r w:rsidRPr="007C23EB">
        <w:rPr>
          <w:rFonts w:ascii="Times New Roman" w:eastAsia="Times New Roman" w:hAnsi="Times New Roman" w:cs="Times New Roman"/>
          <w:sz w:val="24"/>
          <w:szCs w:val="24"/>
          <w:lang w:eastAsia="bg-BG"/>
        </w:rPr>
        <w:t xml:space="preserve"> </w:t>
      </w:r>
      <w:r w:rsidRPr="007C23EB">
        <w:rPr>
          <w:rFonts w:ascii="Times New Roman" w:eastAsia="Times New Roman" w:hAnsi="Times New Roman" w:cs="Times New Roman"/>
          <w:iCs/>
          <w:sz w:val="24"/>
          <w:szCs w:val="24"/>
          <w:lang w:eastAsia="bg-BG"/>
        </w:rPr>
        <w:t xml:space="preserve">пълноценно и рационално </w:t>
      </w:r>
      <w:r w:rsidRPr="00A37116">
        <w:rPr>
          <w:rFonts w:ascii="Times New Roman" w:eastAsia="Times New Roman" w:hAnsi="Times New Roman" w:cs="Times New Roman"/>
          <w:i/>
          <w:iCs/>
          <w:sz w:val="24"/>
          <w:szCs w:val="24"/>
          <w:lang w:eastAsia="bg-BG"/>
        </w:rPr>
        <w:t>използване</w:t>
      </w:r>
      <w:r w:rsidRPr="007C23EB">
        <w:rPr>
          <w:rFonts w:ascii="Times New Roman" w:eastAsia="Times New Roman" w:hAnsi="Times New Roman" w:cs="Times New Roman"/>
          <w:iCs/>
          <w:sz w:val="24"/>
          <w:szCs w:val="24"/>
          <w:lang w:eastAsia="bg-BG"/>
        </w:rPr>
        <w:t xml:space="preserve"> на всички елементи на </w:t>
      </w:r>
      <w:r w:rsidRPr="007C23EB">
        <w:rPr>
          <w:rFonts w:ascii="Times New Roman" w:eastAsia="Times New Roman" w:hAnsi="Times New Roman" w:cs="Times New Roman"/>
          <w:sz w:val="24"/>
          <w:szCs w:val="24"/>
          <w:lang w:eastAsia="bg-BG"/>
        </w:rPr>
        <w:t>оперативно-издирвателния</w:t>
      </w:r>
      <w:r w:rsidRPr="007C23EB">
        <w:rPr>
          <w:rFonts w:ascii="Times New Roman" w:eastAsia="Times New Roman" w:hAnsi="Times New Roman" w:cs="Times New Roman"/>
          <w:iCs/>
          <w:sz w:val="24"/>
          <w:szCs w:val="24"/>
          <w:lang w:eastAsia="bg-BG"/>
        </w:rPr>
        <w:t xml:space="preserve"> инструментариум за предотвратяване, разкриване и документиране на отделните видове тежки престъпления;</w:t>
      </w:r>
      <w:r w:rsidRPr="007C23EB">
        <w:rPr>
          <w:rFonts w:ascii="Times New Roman" w:eastAsia="Times New Roman" w:hAnsi="Times New Roman" w:cs="Times New Roman"/>
          <w:sz w:val="24"/>
          <w:szCs w:val="24"/>
          <w:lang w:eastAsia="bg-BG"/>
        </w:rPr>
        <w:t xml:space="preserve"> </w:t>
      </w:r>
    </w:p>
    <w:p w:rsidR="007C23EB" w:rsidRPr="007C23EB" w:rsidRDefault="007C23EB" w:rsidP="007C23EB">
      <w:pPr>
        <w:spacing w:line="276" w:lineRule="auto"/>
        <w:ind w:firstLine="708"/>
        <w:jc w:val="both"/>
        <w:rPr>
          <w:rFonts w:ascii="Times New Roman" w:eastAsia="Times New Roman" w:hAnsi="Times New Roman" w:cs="Times New Roman"/>
          <w:sz w:val="24"/>
          <w:szCs w:val="24"/>
          <w:lang w:eastAsia="bg-BG"/>
        </w:rPr>
      </w:pPr>
      <w:r w:rsidRPr="007C23EB">
        <w:rPr>
          <w:rFonts w:ascii="Times New Roman" w:eastAsia="Times New Roman" w:hAnsi="Times New Roman" w:cs="Times New Roman"/>
          <w:sz w:val="20"/>
          <w:szCs w:val="20"/>
          <w:lang w:val="en-US" w:eastAsia="bg-BG"/>
        </w:rPr>
        <w:sym w:font="Symbol" w:char="00B7"/>
      </w:r>
      <w:r w:rsidRPr="007C23EB">
        <w:rPr>
          <w:rFonts w:ascii="Times New Roman" w:eastAsia="Times New Roman" w:hAnsi="Times New Roman" w:cs="Times New Roman"/>
          <w:sz w:val="24"/>
          <w:szCs w:val="24"/>
          <w:lang w:eastAsia="bg-BG"/>
        </w:rPr>
        <w:t xml:space="preserve"> правилно</w:t>
      </w:r>
      <w:r w:rsidRPr="007C23EB">
        <w:rPr>
          <w:rFonts w:ascii="Times New Roman" w:eastAsia="Times New Roman" w:hAnsi="Times New Roman" w:cs="Times New Roman"/>
          <w:b/>
          <w:sz w:val="24"/>
          <w:szCs w:val="24"/>
          <w:lang w:eastAsia="bg-BG"/>
        </w:rPr>
        <w:t xml:space="preserve"> </w:t>
      </w:r>
      <w:r w:rsidRPr="00A37116">
        <w:rPr>
          <w:rFonts w:ascii="Times New Roman" w:eastAsia="Times New Roman" w:hAnsi="Times New Roman" w:cs="Times New Roman"/>
          <w:i/>
          <w:sz w:val="24"/>
          <w:szCs w:val="24"/>
          <w:lang w:eastAsia="bg-BG"/>
        </w:rPr>
        <w:t>подбиране</w:t>
      </w:r>
      <w:r w:rsidRPr="007C23EB">
        <w:rPr>
          <w:rFonts w:ascii="Times New Roman" w:eastAsia="Times New Roman" w:hAnsi="Times New Roman" w:cs="Times New Roman"/>
          <w:sz w:val="24"/>
          <w:szCs w:val="24"/>
          <w:lang w:eastAsia="bg-BG"/>
        </w:rPr>
        <w:t xml:space="preserve"> на комплекса от оперативно-издирвателни способи, средства, методи и мероприятия, осъществяван за предотвратяване, разкриване и документиране на тежки престъпления, адекватно на характера на престъпните деяния и на индивидуалните, социалните и наказателно-правните характеристики на техните субекти; </w:t>
      </w:r>
    </w:p>
    <w:p w:rsidR="007C23EB" w:rsidRPr="007C23EB" w:rsidRDefault="007C23EB" w:rsidP="007C23EB">
      <w:pPr>
        <w:spacing w:line="276" w:lineRule="auto"/>
        <w:ind w:firstLine="708"/>
        <w:jc w:val="both"/>
        <w:rPr>
          <w:rFonts w:ascii="Times New Roman" w:eastAsia="Times New Roman" w:hAnsi="Times New Roman" w:cs="Times New Roman"/>
          <w:sz w:val="24"/>
          <w:szCs w:val="24"/>
          <w:lang w:eastAsia="bg-BG"/>
        </w:rPr>
      </w:pPr>
      <w:r w:rsidRPr="007C23EB">
        <w:rPr>
          <w:rFonts w:ascii="Times New Roman" w:eastAsia="Times New Roman" w:hAnsi="Times New Roman" w:cs="Times New Roman"/>
          <w:sz w:val="20"/>
          <w:szCs w:val="20"/>
          <w:lang w:val="en-US" w:eastAsia="bg-BG"/>
        </w:rPr>
        <w:sym w:font="Symbol" w:char="00B7"/>
      </w:r>
      <w:r w:rsidRPr="007C23EB">
        <w:rPr>
          <w:rFonts w:ascii="Times New Roman" w:eastAsia="Times New Roman" w:hAnsi="Times New Roman" w:cs="Times New Roman"/>
          <w:sz w:val="24"/>
          <w:szCs w:val="24"/>
          <w:lang w:eastAsia="bg-BG"/>
        </w:rPr>
        <w:t xml:space="preserve"> </w:t>
      </w:r>
      <w:r w:rsidRPr="007C23EB">
        <w:rPr>
          <w:rFonts w:ascii="Times New Roman" w:eastAsia="Times New Roman" w:hAnsi="Times New Roman" w:cs="Times New Roman"/>
          <w:iCs/>
          <w:sz w:val="24"/>
          <w:szCs w:val="24"/>
          <w:lang w:eastAsia="bg-BG"/>
        </w:rPr>
        <w:t>рационално</w:t>
      </w:r>
      <w:r w:rsidRPr="007C23EB">
        <w:rPr>
          <w:rFonts w:ascii="Times New Roman" w:eastAsia="Times New Roman" w:hAnsi="Times New Roman" w:cs="Times New Roman"/>
          <w:sz w:val="24"/>
          <w:szCs w:val="24"/>
          <w:lang w:eastAsia="bg-BG"/>
        </w:rPr>
        <w:t xml:space="preserve"> </w:t>
      </w:r>
      <w:r w:rsidRPr="00A37116">
        <w:rPr>
          <w:rFonts w:ascii="Times New Roman" w:eastAsia="Times New Roman" w:hAnsi="Times New Roman" w:cs="Times New Roman"/>
          <w:sz w:val="24"/>
          <w:szCs w:val="24"/>
          <w:lang w:eastAsia="bg-BG"/>
        </w:rPr>
        <w:t>прилагане</w:t>
      </w:r>
      <w:r w:rsidRPr="007C23EB">
        <w:rPr>
          <w:rFonts w:ascii="Times New Roman" w:eastAsia="Times New Roman" w:hAnsi="Times New Roman" w:cs="Times New Roman"/>
          <w:sz w:val="24"/>
          <w:szCs w:val="24"/>
          <w:lang w:eastAsia="bg-BG"/>
        </w:rPr>
        <w:t xml:space="preserve"> на ефективни </w:t>
      </w:r>
      <w:r w:rsidRPr="00A37116">
        <w:rPr>
          <w:rFonts w:ascii="Times New Roman" w:eastAsia="Times New Roman" w:hAnsi="Times New Roman" w:cs="Times New Roman"/>
          <w:i/>
          <w:sz w:val="24"/>
          <w:szCs w:val="24"/>
          <w:lang w:eastAsia="bg-BG"/>
        </w:rPr>
        <w:t>чуждестранни</w:t>
      </w:r>
      <w:r w:rsidRPr="007C23EB">
        <w:rPr>
          <w:rFonts w:ascii="Times New Roman" w:eastAsia="Times New Roman" w:hAnsi="Times New Roman" w:cs="Times New Roman"/>
          <w:sz w:val="24"/>
          <w:szCs w:val="24"/>
          <w:lang w:eastAsia="bg-BG"/>
        </w:rPr>
        <w:t xml:space="preserve"> методики за борба с организираната престъпност, съобразени с условията в нашата страна.</w:t>
      </w:r>
    </w:p>
    <w:p w:rsidR="007C23EB" w:rsidRPr="007C23EB" w:rsidRDefault="007C23EB" w:rsidP="007C23EB">
      <w:pPr>
        <w:spacing w:line="276" w:lineRule="auto"/>
        <w:ind w:firstLine="708"/>
        <w:jc w:val="both"/>
        <w:rPr>
          <w:rFonts w:ascii="Times New Roman" w:eastAsia="Times New Roman" w:hAnsi="Times New Roman" w:cs="Times New Roman"/>
          <w:sz w:val="24"/>
          <w:szCs w:val="24"/>
          <w:lang w:eastAsia="bg-BG"/>
        </w:rPr>
      </w:pPr>
      <w:r w:rsidRPr="007C23EB">
        <w:rPr>
          <w:rFonts w:ascii="Times New Roman" w:eastAsia="Times New Roman" w:hAnsi="Times New Roman" w:cs="Times New Roman"/>
          <w:sz w:val="20"/>
          <w:szCs w:val="20"/>
          <w:lang w:val="en-US" w:eastAsia="bg-BG"/>
        </w:rPr>
        <w:sym w:font="Symbol" w:char="00B7"/>
      </w:r>
      <w:r w:rsidRPr="007C23EB">
        <w:rPr>
          <w:rFonts w:ascii="Times New Roman" w:eastAsia="Times New Roman" w:hAnsi="Times New Roman" w:cs="Times New Roman"/>
          <w:sz w:val="24"/>
          <w:szCs w:val="24"/>
          <w:lang w:eastAsia="bg-BG"/>
        </w:rPr>
        <w:t xml:space="preserve"> </w:t>
      </w:r>
      <w:r w:rsidRPr="00A37116">
        <w:rPr>
          <w:rFonts w:ascii="Times New Roman" w:eastAsia="Times New Roman" w:hAnsi="Times New Roman" w:cs="Times New Roman"/>
          <w:i/>
          <w:sz w:val="24"/>
          <w:szCs w:val="24"/>
          <w:lang w:eastAsia="bg-BG"/>
        </w:rPr>
        <w:t>изграждане и ефикасно функциониране</w:t>
      </w:r>
      <w:r w:rsidRPr="007C23EB">
        <w:rPr>
          <w:rFonts w:ascii="Times New Roman" w:eastAsia="Times New Roman" w:hAnsi="Times New Roman" w:cs="Times New Roman"/>
          <w:sz w:val="24"/>
          <w:szCs w:val="24"/>
          <w:lang w:eastAsia="bg-BG"/>
        </w:rPr>
        <w:t xml:space="preserve"> на агентурна мрежа в криминални структури и особено в организирани престъпни образувания.</w:t>
      </w:r>
    </w:p>
    <w:p w:rsidR="007C23EB" w:rsidRPr="007C23EB" w:rsidRDefault="007C23EB" w:rsidP="007C23EB">
      <w:pPr>
        <w:spacing w:line="276" w:lineRule="auto"/>
        <w:ind w:firstLine="708"/>
        <w:jc w:val="both"/>
        <w:rPr>
          <w:rFonts w:ascii="Times New Roman" w:eastAsia="Times New Roman" w:hAnsi="Times New Roman" w:cs="Times New Roman"/>
          <w:sz w:val="24"/>
          <w:szCs w:val="24"/>
          <w:shd w:val="clear" w:color="auto" w:fill="FFFFFF"/>
          <w:lang w:eastAsia="bg-BG"/>
        </w:rPr>
      </w:pPr>
      <w:r w:rsidRPr="007C23EB">
        <w:rPr>
          <w:rFonts w:ascii="Times New Roman" w:eastAsia="Times New Roman" w:hAnsi="Times New Roman" w:cs="Times New Roman"/>
          <w:sz w:val="24"/>
          <w:szCs w:val="24"/>
          <w:lang w:eastAsia="bg-BG"/>
        </w:rPr>
        <w:t>Всичко това предполага качествено повишаване на</w:t>
      </w:r>
      <w:r w:rsidRPr="007C23EB">
        <w:rPr>
          <w:rFonts w:ascii="Times New Roman" w:eastAsia="Times New Roman" w:hAnsi="Times New Roman" w:cs="Times New Roman"/>
          <w:sz w:val="24"/>
          <w:szCs w:val="24"/>
          <w:shd w:val="clear" w:color="auto" w:fill="FFFFFF"/>
          <w:lang w:eastAsia="bg-BG"/>
        </w:rPr>
        <w:t xml:space="preserve"> нивото на обучение още в АМВР, а впоследствие – в непрекъснат режим и в съответните полицейски оперативно-издирвателни структурни звена. Рационално би било в този процес да се включват и служители (настоящи и бивши) с богат професионален опит и неопетнена репутация. </w:t>
      </w:r>
    </w:p>
    <w:p w:rsidR="007C23EB" w:rsidRPr="00353DD8" w:rsidRDefault="007C23EB" w:rsidP="007C23EB">
      <w:pPr>
        <w:spacing w:line="276" w:lineRule="auto"/>
        <w:ind w:firstLine="708"/>
        <w:jc w:val="both"/>
        <w:rPr>
          <w:rFonts w:ascii="Times New Roman" w:eastAsia="Times New Roman" w:hAnsi="Times New Roman" w:cs="Times New Roman"/>
          <w:sz w:val="24"/>
          <w:szCs w:val="24"/>
          <w:lang w:val="ru-RU" w:eastAsia="bg-BG"/>
        </w:rPr>
      </w:pPr>
      <w:r w:rsidRPr="007C23EB">
        <w:rPr>
          <w:rFonts w:ascii="Times New Roman" w:eastAsia="Times New Roman" w:hAnsi="Times New Roman" w:cs="Times New Roman"/>
          <w:sz w:val="24"/>
          <w:szCs w:val="24"/>
          <w:lang w:eastAsia="bg-BG"/>
        </w:rPr>
        <w:t>Превъзмогването на фактора „незадоволителната професионална квалификация”</w:t>
      </w:r>
      <w:r w:rsidRPr="007C23EB">
        <w:rPr>
          <w:rFonts w:ascii="Times New Roman" w:eastAsia="Times New Roman" w:hAnsi="Times New Roman" w:cs="Times New Roman"/>
          <w:sz w:val="24"/>
          <w:szCs w:val="24"/>
          <w:shd w:val="clear" w:color="auto" w:fill="FFFFFF"/>
          <w:lang w:eastAsia="bg-BG"/>
        </w:rPr>
        <w:t xml:space="preserve"> на състава на </w:t>
      </w:r>
      <w:r w:rsidRPr="007C23EB">
        <w:rPr>
          <w:rFonts w:ascii="Times New Roman" w:eastAsia="Times New Roman" w:hAnsi="Times New Roman" w:cs="Times New Roman"/>
          <w:sz w:val="24"/>
          <w:szCs w:val="24"/>
          <w:lang w:eastAsia="bg-BG"/>
        </w:rPr>
        <w:t xml:space="preserve">полицейските </w:t>
      </w:r>
      <w:r w:rsidRPr="007C23EB">
        <w:rPr>
          <w:rFonts w:ascii="Times New Roman" w:eastAsia="Times New Roman" w:hAnsi="Times New Roman" w:cs="Times New Roman"/>
          <w:sz w:val="24"/>
          <w:szCs w:val="24"/>
          <w:shd w:val="clear" w:color="auto" w:fill="FFFFFF"/>
          <w:lang w:eastAsia="bg-BG"/>
        </w:rPr>
        <w:t xml:space="preserve">оперативно-издирвателни органи задължително трябва да има за своя сърцевина </w:t>
      </w:r>
      <w:r w:rsidRPr="00A37116">
        <w:rPr>
          <w:rFonts w:ascii="Times New Roman" w:eastAsia="Times New Roman" w:hAnsi="Times New Roman" w:cs="Times New Roman"/>
          <w:i/>
          <w:sz w:val="24"/>
          <w:szCs w:val="24"/>
          <w:shd w:val="clear" w:color="auto" w:fill="FFFFFF"/>
          <w:lang w:eastAsia="bg-BG"/>
        </w:rPr>
        <w:t>„възраждането”</w:t>
      </w:r>
      <w:r w:rsidRPr="007C23EB">
        <w:rPr>
          <w:rFonts w:ascii="Times New Roman" w:eastAsia="Times New Roman" w:hAnsi="Times New Roman" w:cs="Times New Roman"/>
          <w:sz w:val="24"/>
          <w:szCs w:val="24"/>
          <w:shd w:val="clear" w:color="auto" w:fill="FFFFFF"/>
          <w:lang w:eastAsia="bg-BG"/>
        </w:rPr>
        <w:t xml:space="preserve"> на агентурната работа. Доколкото това има ключово значение за ефективността на борбата с тежката и най-вече с организираната престъпност, то този въпрос трябва да бъде изведен като приоритетен пред всички останали. При това обаче е необходимо да се прави всичко възможно за </w:t>
      </w:r>
      <w:r w:rsidRPr="007C23EB">
        <w:rPr>
          <w:rFonts w:ascii="Times New Roman" w:eastAsia="Times New Roman" w:hAnsi="Times New Roman" w:cs="Times New Roman"/>
          <w:sz w:val="24"/>
          <w:szCs w:val="24"/>
          <w:lang w:eastAsia="bg-BG"/>
        </w:rPr>
        <w:t>повишаване на обществено доверие към полицейските органи и в частност за преодоляване на негативното отношение на обществото към използването на агентурния метод</w:t>
      </w:r>
      <w:r w:rsidRPr="007C23EB">
        <w:rPr>
          <w:rFonts w:ascii="Times New Roman" w:eastAsia="Times New Roman" w:hAnsi="Times New Roman" w:cs="Times New Roman"/>
          <w:sz w:val="24"/>
          <w:szCs w:val="24"/>
          <w:vertAlign w:val="superscript"/>
          <w:lang w:eastAsia="bg-BG"/>
        </w:rPr>
        <w:footnoteReference w:id="584"/>
      </w:r>
      <w:r w:rsidRPr="007C23EB">
        <w:rPr>
          <w:rFonts w:ascii="Times New Roman" w:eastAsia="Times New Roman" w:hAnsi="Times New Roman" w:cs="Times New Roman"/>
          <w:sz w:val="24"/>
          <w:szCs w:val="24"/>
          <w:lang w:eastAsia="bg-BG"/>
        </w:rPr>
        <w:t>.</w:t>
      </w:r>
    </w:p>
    <w:p w:rsidR="007C23EB" w:rsidRPr="007C23EB" w:rsidRDefault="007C23EB" w:rsidP="007C23EB">
      <w:pPr>
        <w:spacing w:line="276" w:lineRule="auto"/>
        <w:ind w:firstLine="708"/>
        <w:jc w:val="center"/>
        <w:rPr>
          <w:rFonts w:ascii="Times New Roman" w:eastAsia="Times New Roman" w:hAnsi="Times New Roman" w:cs="Times New Roman"/>
          <w:sz w:val="24"/>
          <w:szCs w:val="24"/>
          <w:lang w:eastAsia="bg-BG"/>
        </w:rPr>
      </w:pPr>
    </w:p>
    <w:p w:rsidR="007C23EB" w:rsidRPr="00353DD8" w:rsidRDefault="007C23EB" w:rsidP="007C23EB">
      <w:pPr>
        <w:spacing w:line="276" w:lineRule="auto"/>
        <w:ind w:firstLine="708"/>
        <w:jc w:val="center"/>
        <w:rPr>
          <w:rFonts w:ascii="Times New Roman" w:eastAsia="Times New Roman" w:hAnsi="Times New Roman" w:cs="Times New Roman"/>
          <w:sz w:val="24"/>
          <w:szCs w:val="24"/>
          <w:shd w:val="clear" w:color="auto" w:fill="FFFFFF"/>
          <w:lang w:val="ru-RU" w:eastAsia="bg-BG"/>
        </w:rPr>
      </w:pPr>
      <w:r w:rsidRPr="00353DD8">
        <w:rPr>
          <w:rFonts w:ascii="Times New Roman" w:eastAsia="Times New Roman" w:hAnsi="Times New Roman" w:cs="Times New Roman"/>
          <w:sz w:val="24"/>
          <w:szCs w:val="24"/>
          <w:lang w:val="ru-RU" w:eastAsia="bg-BG"/>
        </w:rPr>
        <w:t xml:space="preserve">*      </w:t>
      </w:r>
      <w:r w:rsidRPr="00353DD8">
        <w:rPr>
          <w:rFonts w:ascii="Times New Roman" w:eastAsia="Times New Roman" w:hAnsi="Times New Roman" w:cs="Times New Roman"/>
          <w:sz w:val="24"/>
          <w:szCs w:val="24"/>
          <w:shd w:val="clear" w:color="auto" w:fill="FFFFFF"/>
          <w:lang w:val="ru-RU" w:eastAsia="bg-BG"/>
        </w:rPr>
        <w:t>*      *</w:t>
      </w:r>
    </w:p>
    <w:p w:rsidR="007C23EB" w:rsidRPr="007C23EB" w:rsidRDefault="007C23EB" w:rsidP="007C23EB">
      <w:pPr>
        <w:spacing w:line="276" w:lineRule="auto"/>
        <w:ind w:firstLine="708"/>
        <w:jc w:val="both"/>
        <w:rPr>
          <w:rFonts w:ascii="Times New Roman" w:eastAsia="Times New Roman" w:hAnsi="Times New Roman" w:cs="Times New Roman"/>
          <w:sz w:val="24"/>
          <w:szCs w:val="24"/>
          <w:shd w:val="clear" w:color="auto" w:fill="FFFFFF"/>
          <w:lang w:eastAsia="bg-BG"/>
        </w:rPr>
      </w:pPr>
      <w:r w:rsidRPr="007C23EB">
        <w:rPr>
          <w:rFonts w:ascii="Times New Roman" w:eastAsia="Times New Roman" w:hAnsi="Times New Roman" w:cs="Times New Roman"/>
          <w:sz w:val="24"/>
          <w:szCs w:val="24"/>
          <w:shd w:val="clear" w:color="auto" w:fill="FFFFFF"/>
          <w:lang w:eastAsia="bg-BG"/>
        </w:rPr>
        <w:t xml:space="preserve">По-пълното защитаване интересите на гражданите, обществото и държавата при </w:t>
      </w:r>
      <w:r w:rsidRPr="007C23EB">
        <w:rPr>
          <w:rFonts w:ascii="Times New Roman" w:eastAsia="Times New Roman" w:hAnsi="Times New Roman" w:cs="Times New Roman"/>
          <w:sz w:val="24"/>
          <w:szCs w:val="24"/>
          <w:lang w:eastAsia="bg-BG"/>
        </w:rPr>
        <w:t>обезпечаването на националната сигурност, наред с предприемането на други мерки, изисква и спешно съществено</w:t>
      </w:r>
      <w:r w:rsidRPr="007C23EB">
        <w:rPr>
          <w:rFonts w:ascii="Times New Roman" w:eastAsia="Times New Roman" w:hAnsi="Times New Roman" w:cs="Times New Roman"/>
          <w:b/>
          <w:sz w:val="24"/>
          <w:szCs w:val="24"/>
          <w:lang w:eastAsia="bg-BG"/>
        </w:rPr>
        <w:t xml:space="preserve"> </w:t>
      </w:r>
      <w:r w:rsidRPr="00A37116">
        <w:rPr>
          <w:rFonts w:ascii="Times New Roman" w:eastAsia="Times New Roman" w:hAnsi="Times New Roman" w:cs="Times New Roman"/>
          <w:i/>
          <w:sz w:val="24"/>
          <w:szCs w:val="24"/>
          <w:shd w:val="clear" w:color="auto" w:fill="FFFFFF"/>
          <w:lang w:eastAsia="bg-BG"/>
        </w:rPr>
        <w:t>подобряване</w:t>
      </w:r>
      <w:r w:rsidRPr="007C23EB">
        <w:rPr>
          <w:rFonts w:ascii="Times New Roman" w:eastAsia="Times New Roman" w:hAnsi="Times New Roman" w:cs="Times New Roman"/>
          <w:b/>
          <w:sz w:val="24"/>
          <w:szCs w:val="24"/>
          <w:shd w:val="clear" w:color="auto" w:fill="FFFFFF"/>
          <w:lang w:eastAsia="bg-BG"/>
        </w:rPr>
        <w:t xml:space="preserve"> </w:t>
      </w:r>
      <w:r w:rsidRPr="007C23EB">
        <w:rPr>
          <w:rFonts w:ascii="Times New Roman" w:eastAsia="Times New Roman" w:hAnsi="Times New Roman" w:cs="Times New Roman"/>
          <w:sz w:val="24"/>
          <w:szCs w:val="24"/>
          <w:shd w:val="clear" w:color="auto" w:fill="FFFFFF"/>
          <w:lang w:eastAsia="bg-BG"/>
        </w:rPr>
        <w:t xml:space="preserve">дейността на </w:t>
      </w:r>
      <w:r w:rsidRPr="007C23EB">
        <w:rPr>
          <w:rFonts w:ascii="Times New Roman" w:eastAsia="Times New Roman" w:hAnsi="Times New Roman" w:cs="Times New Roman"/>
          <w:sz w:val="24"/>
          <w:szCs w:val="24"/>
          <w:lang w:eastAsia="bg-BG"/>
        </w:rPr>
        <w:t xml:space="preserve">полицейските </w:t>
      </w:r>
      <w:r w:rsidRPr="007C23EB">
        <w:rPr>
          <w:rFonts w:ascii="Times New Roman" w:eastAsia="Times New Roman" w:hAnsi="Times New Roman" w:cs="Times New Roman"/>
          <w:sz w:val="24"/>
          <w:szCs w:val="24"/>
          <w:shd w:val="clear" w:color="auto" w:fill="FFFFFF"/>
          <w:lang w:eastAsia="bg-BG"/>
        </w:rPr>
        <w:t>оперативно-издирвателни органи в борбата с тежката престъпност. То трябва да започне незабавно и да се ориентира предимно към отстраняване или неутрализиране на установените основни фактори, които влияят отрицателно върху нейната ефективност.</w:t>
      </w:r>
    </w:p>
    <w:p w:rsidR="007C23EB" w:rsidRDefault="007C23EB" w:rsidP="007C23EB">
      <w:pPr>
        <w:spacing w:line="276" w:lineRule="auto"/>
        <w:ind w:firstLine="708"/>
        <w:jc w:val="both"/>
        <w:rPr>
          <w:rFonts w:ascii="Times New Roman" w:eastAsia="Times New Roman" w:hAnsi="Times New Roman" w:cs="Times New Roman"/>
          <w:sz w:val="24"/>
          <w:szCs w:val="24"/>
          <w:lang w:eastAsia="bg-BG"/>
        </w:rPr>
      </w:pPr>
    </w:p>
    <w:p w:rsidR="00A37116" w:rsidRPr="007C23EB" w:rsidRDefault="00A37116" w:rsidP="007C23EB">
      <w:pPr>
        <w:spacing w:line="276" w:lineRule="auto"/>
        <w:ind w:firstLine="708"/>
        <w:jc w:val="both"/>
        <w:rPr>
          <w:rFonts w:ascii="Times New Roman" w:eastAsia="Times New Roman" w:hAnsi="Times New Roman" w:cs="Times New Roman"/>
          <w:sz w:val="24"/>
          <w:szCs w:val="24"/>
          <w:lang w:eastAsia="bg-BG"/>
        </w:rPr>
      </w:pPr>
    </w:p>
    <w:p w:rsidR="00A37116" w:rsidRPr="00A37116" w:rsidRDefault="00A37116" w:rsidP="00A37116">
      <w:pPr>
        <w:widowControl w:val="0"/>
        <w:spacing w:line="276" w:lineRule="auto"/>
        <w:rPr>
          <w:rFonts w:ascii="Times New Roman" w:eastAsia="Times New Roman" w:hAnsi="Times New Roman" w:cs="Times New Roman"/>
          <w:b/>
          <w:i/>
          <w:sz w:val="24"/>
          <w:szCs w:val="24"/>
          <w:lang w:eastAsia="bg-BG"/>
        </w:rPr>
      </w:pPr>
      <w:r w:rsidRPr="00A37116">
        <w:rPr>
          <w:rFonts w:ascii="Times New Roman" w:eastAsia="Times New Roman" w:hAnsi="Times New Roman" w:cs="Times New Roman"/>
          <w:b/>
          <w:i/>
          <w:sz w:val="24"/>
          <w:szCs w:val="24"/>
          <w:lang w:eastAsia="bg-BG"/>
        </w:rPr>
        <w:t>Използвана литература:</w:t>
      </w:r>
    </w:p>
    <w:p w:rsidR="007C23EB" w:rsidRPr="00A37116" w:rsidRDefault="007C23EB" w:rsidP="00A37116">
      <w:pPr>
        <w:widowControl w:val="0"/>
        <w:spacing w:line="276" w:lineRule="auto"/>
        <w:ind w:left="284" w:hanging="284"/>
        <w:rPr>
          <w:rFonts w:ascii="Times New Roman" w:eastAsia="Times New Roman" w:hAnsi="Times New Roman" w:cs="Times New Roman"/>
          <w:i/>
          <w:sz w:val="20"/>
          <w:szCs w:val="20"/>
          <w:lang w:eastAsia="bg-BG"/>
        </w:rPr>
      </w:pPr>
      <w:r w:rsidRPr="00A37116">
        <w:rPr>
          <w:rFonts w:ascii="Times New Roman" w:eastAsia="Times New Roman" w:hAnsi="Times New Roman" w:cs="Times New Roman"/>
          <w:i/>
          <w:spacing w:val="7"/>
          <w:sz w:val="20"/>
          <w:szCs w:val="20"/>
          <w:lang w:eastAsia="bg-BG"/>
        </w:rPr>
        <w:t xml:space="preserve">1. Криминология (пер. с англ., </w:t>
      </w:r>
      <w:r w:rsidRPr="00A37116">
        <w:rPr>
          <w:rFonts w:ascii="Times New Roman" w:eastAsia="Times New Roman" w:hAnsi="Times New Roman" w:cs="Times New Roman"/>
          <w:i/>
          <w:spacing w:val="2"/>
          <w:sz w:val="20"/>
          <w:szCs w:val="20"/>
          <w:lang w:eastAsia="bg-BG"/>
        </w:rPr>
        <w:t>авторский коллектив</w:t>
      </w:r>
      <w:r w:rsidRPr="00A37116">
        <w:rPr>
          <w:rFonts w:ascii="Times New Roman" w:eastAsia="Times New Roman" w:hAnsi="Times New Roman" w:cs="Times New Roman"/>
          <w:i/>
          <w:spacing w:val="7"/>
          <w:sz w:val="20"/>
          <w:szCs w:val="20"/>
          <w:lang w:eastAsia="bg-BG"/>
        </w:rPr>
        <w:t xml:space="preserve"> под </w:t>
      </w:r>
      <w:r w:rsidRPr="00A37116">
        <w:rPr>
          <w:rFonts w:ascii="Times New Roman" w:eastAsia="Times New Roman" w:hAnsi="Times New Roman" w:cs="Times New Roman"/>
          <w:i/>
          <w:sz w:val="20"/>
          <w:szCs w:val="20"/>
          <w:lang w:eastAsia="bg-BG"/>
        </w:rPr>
        <w:t>редакцией</w:t>
      </w:r>
      <w:r w:rsidRPr="00A37116">
        <w:rPr>
          <w:rFonts w:ascii="Times New Roman" w:eastAsia="Times New Roman" w:hAnsi="Times New Roman" w:cs="Times New Roman"/>
          <w:i/>
          <w:spacing w:val="7"/>
          <w:sz w:val="20"/>
          <w:szCs w:val="20"/>
          <w:lang w:eastAsia="bg-BG"/>
        </w:rPr>
        <w:t xml:space="preserve"> </w:t>
      </w:r>
      <w:r w:rsidRPr="00A37116">
        <w:rPr>
          <w:rFonts w:ascii="Times New Roman" w:eastAsia="Times New Roman" w:hAnsi="Times New Roman" w:cs="Times New Roman"/>
          <w:bCs/>
          <w:i/>
          <w:spacing w:val="7"/>
          <w:sz w:val="20"/>
          <w:szCs w:val="20"/>
          <w:lang w:eastAsia="bg-BG"/>
        </w:rPr>
        <w:t>Дж. Ф. Шели)</w:t>
      </w:r>
      <w:r w:rsidRPr="00A37116">
        <w:rPr>
          <w:rFonts w:ascii="Times New Roman" w:eastAsia="Times New Roman" w:hAnsi="Times New Roman" w:cs="Times New Roman"/>
          <w:i/>
          <w:spacing w:val="7"/>
          <w:sz w:val="20"/>
          <w:szCs w:val="20"/>
          <w:lang w:eastAsia="bg-BG"/>
        </w:rPr>
        <w:t>. Санкт-</w:t>
      </w:r>
      <w:r w:rsidRPr="00A37116">
        <w:rPr>
          <w:rFonts w:ascii="Times New Roman" w:eastAsia="Times New Roman" w:hAnsi="Times New Roman" w:cs="Times New Roman"/>
          <w:i/>
          <w:spacing w:val="7"/>
          <w:sz w:val="20"/>
          <w:szCs w:val="20"/>
          <w:lang w:eastAsia="bg-BG"/>
        </w:rPr>
        <w:lastRenderedPageBreak/>
        <w:t xml:space="preserve">Петербург: </w:t>
      </w:r>
      <w:r w:rsidRPr="00A37116">
        <w:rPr>
          <w:rFonts w:ascii="Times New Roman" w:eastAsia="Times New Roman" w:hAnsi="Times New Roman" w:cs="Times New Roman"/>
          <w:i/>
          <w:sz w:val="20"/>
          <w:szCs w:val="20"/>
          <w:lang w:eastAsia="bg-BG"/>
        </w:rPr>
        <w:t>Питер, 2003.</w:t>
      </w:r>
    </w:p>
    <w:p w:rsidR="007C23EB" w:rsidRPr="00A37116" w:rsidRDefault="007C23EB" w:rsidP="00A37116">
      <w:pPr>
        <w:widowControl w:val="0"/>
        <w:spacing w:line="276" w:lineRule="auto"/>
        <w:ind w:left="284" w:hanging="284"/>
        <w:rPr>
          <w:rFonts w:ascii="Times New Roman" w:eastAsia="Times New Roman" w:hAnsi="Times New Roman" w:cs="Times New Roman"/>
          <w:i/>
          <w:sz w:val="20"/>
          <w:szCs w:val="20"/>
          <w:lang w:eastAsia="bg-BG"/>
        </w:rPr>
      </w:pPr>
      <w:r w:rsidRPr="00A37116">
        <w:rPr>
          <w:rFonts w:ascii="Times New Roman" w:eastAsia="Times New Roman" w:hAnsi="Times New Roman" w:cs="Times New Roman"/>
          <w:i/>
          <w:spacing w:val="2"/>
          <w:sz w:val="20"/>
          <w:szCs w:val="20"/>
          <w:lang w:eastAsia="bg-BG"/>
        </w:rPr>
        <w:t xml:space="preserve">3. </w:t>
      </w:r>
      <w:r w:rsidRPr="00A37116">
        <w:rPr>
          <w:rFonts w:ascii="Times New Roman" w:eastAsia="Times New Roman" w:hAnsi="Times New Roman" w:cs="Times New Roman"/>
          <w:i/>
          <w:sz w:val="20"/>
          <w:szCs w:val="20"/>
          <w:lang w:eastAsia="bg-BG"/>
        </w:rPr>
        <w:t>Организованная преступность – законодатель</w:t>
      </w:r>
      <w:r w:rsidRPr="00A37116">
        <w:rPr>
          <w:rFonts w:ascii="Times New Roman" w:eastAsia="Times New Roman" w:hAnsi="Times New Roman" w:cs="Times New Roman"/>
          <w:i/>
          <w:sz w:val="20"/>
          <w:szCs w:val="20"/>
          <w:lang w:eastAsia="bg-BG"/>
        </w:rPr>
        <w:softHyphen/>
        <w:t>ные, уголовно-процесуальные, криминалистические ас</w:t>
      </w:r>
      <w:r w:rsidRPr="00A37116">
        <w:rPr>
          <w:rFonts w:ascii="Times New Roman" w:eastAsia="Times New Roman" w:hAnsi="Times New Roman" w:cs="Times New Roman"/>
          <w:i/>
          <w:sz w:val="20"/>
          <w:szCs w:val="20"/>
          <w:lang w:eastAsia="bg-BG"/>
        </w:rPr>
        <w:softHyphen/>
        <w:t>пекты (</w:t>
      </w:r>
      <w:r w:rsidRPr="00A37116">
        <w:rPr>
          <w:rFonts w:ascii="Times New Roman" w:eastAsia="Times New Roman" w:hAnsi="Times New Roman" w:cs="Times New Roman"/>
          <w:i/>
          <w:iCs/>
          <w:sz w:val="20"/>
          <w:szCs w:val="20"/>
          <w:lang w:eastAsia="bg-BG"/>
        </w:rPr>
        <w:t>авторский кол</w:t>
      </w:r>
      <w:r w:rsidRPr="00A37116">
        <w:rPr>
          <w:rFonts w:ascii="Times New Roman" w:eastAsia="Times New Roman" w:hAnsi="Times New Roman" w:cs="Times New Roman"/>
          <w:i/>
          <w:iCs/>
          <w:sz w:val="20"/>
          <w:szCs w:val="20"/>
          <w:lang w:eastAsia="bg-BG"/>
        </w:rPr>
        <w:softHyphen/>
        <w:t>лек</w:t>
      </w:r>
      <w:r w:rsidRPr="00A37116">
        <w:rPr>
          <w:rFonts w:ascii="Times New Roman" w:eastAsia="Times New Roman" w:hAnsi="Times New Roman" w:cs="Times New Roman"/>
          <w:i/>
          <w:iCs/>
          <w:sz w:val="20"/>
          <w:szCs w:val="20"/>
          <w:lang w:eastAsia="bg-BG"/>
        </w:rPr>
        <w:softHyphen/>
        <w:t>тив</w:t>
      </w:r>
      <w:r w:rsidRPr="00A37116">
        <w:rPr>
          <w:rFonts w:ascii="Times New Roman" w:eastAsia="Times New Roman" w:hAnsi="Times New Roman" w:cs="Times New Roman"/>
          <w:i/>
          <w:sz w:val="20"/>
          <w:szCs w:val="20"/>
          <w:lang w:eastAsia="bg-BG"/>
        </w:rPr>
        <w:t xml:space="preserve">). Санкт-Петербург: Питер, 2002. </w:t>
      </w:r>
    </w:p>
    <w:p w:rsidR="007C23EB" w:rsidRPr="00A37116" w:rsidRDefault="007C23EB" w:rsidP="00A37116">
      <w:pPr>
        <w:widowControl w:val="0"/>
        <w:spacing w:line="276" w:lineRule="auto"/>
        <w:ind w:left="284" w:hanging="284"/>
        <w:rPr>
          <w:rFonts w:ascii="Times New Roman" w:eastAsia="Times New Roman" w:hAnsi="Times New Roman" w:cs="Times New Roman"/>
          <w:i/>
          <w:sz w:val="20"/>
          <w:szCs w:val="20"/>
          <w:lang w:eastAsia="bg-BG"/>
        </w:rPr>
      </w:pPr>
      <w:r w:rsidRPr="00A37116">
        <w:rPr>
          <w:rFonts w:ascii="Times New Roman" w:eastAsia="Times New Roman" w:hAnsi="Times New Roman" w:cs="Times New Roman"/>
          <w:i/>
          <w:spacing w:val="2"/>
          <w:sz w:val="20"/>
          <w:szCs w:val="20"/>
          <w:lang w:eastAsia="bg-BG"/>
        </w:rPr>
        <w:t xml:space="preserve">3. Основы оперативно-розыскной деятельности </w:t>
      </w:r>
      <w:r w:rsidRPr="00A37116">
        <w:rPr>
          <w:rFonts w:ascii="Times New Roman" w:eastAsia="Times New Roman" w:hAnsi="Times New Roman" w:cs="Times New Roman"/>
          <w:i/>
          <w:sz w:val="20"/>
          <w:szCs w:val="20"/>
          <w:lang w:eastAsia="bg-BG"/>
        </w:rPr>
        <w:t>(</w:t>
      </w:r>
      <w:r w:rsidRPr="00A37116">
        <w:rPr>
          <w:rFonts w:ascii="Times New Roman" w:eastAsia="Times New Roman" w:hAnsi="Times New Roman" w:cs="Times New Roman"/>
          <w:i/>
          <w:iCs/>
          <w:sz w:val="20"/>
          <w:szCs w:val="20"/>
          <w:lang w:eastAsia="bg-BG"/>
        </w:rPr>
        <w:t>авторский</w:t>
      </w:r>
      <w:r w:rsidRPr="00A37116">
        <w:rPr>
          <w:rFonts w:ascii="Times New Roman" w:eastAsia="Times New Roman" w:hAnsi="Times New Roman" w:cs="Times New Roman"/>
          <w:i/>
          <w:sz w:val="20"/>
          <w:szCs w:val="20"/>
          <w:lang w:eastAsia="bg-BG"/>
        </w:rPr>
        <w:t xml:space="preserve"> </w:t>
      </w:r>
      <w:r w:rsidRPr="00A37116">
        <w:rPr>
          <w:rFonts w:ascii="Times New Roman" w:eastAsia="Times New Roman" w:hAnsi="Times New Roman" w:cs="Times New Roman"/>
          <w:i/>
          <w:iCs/>
          <w:sz w:val="20"/>
          <w:szCs w:val="20"/>
          <w:lang w:eastAsia="bg-BG"/>
        </w:rPr>
        <w:t>коллектив</w:t>
      </w:r>
      <w:r w:rsidRPr="00A37116">
        <w:rPr>
          <w:rFonts w:ascii="Times New Roman" w:eastAsia="Times New Roman" w:hAnsi="Times New Roman" w:cs="Times New Roman"/>
          <w:i/>
          <w:sz w:val="20"/>
          <w:szCs w:val="20"/>
          <w:lang w:eastAsia="bg-BG"/>
        </w:rPr>
        <w:t>, под ред. Б. В. Рушайло).</w:t>
      </w:r>
      <w:r w:rsidRPr="00A37116">
        <w:rPr>
          <w:rFonts w:ascii="Times New Roman" w:eastAsia="Times New Roman" w:hAnsi="Times New Roman" w:cs="Times New Roman"/>
          <w:i/>
          <w:spacing w:val="2"/>
          <w:sz w:val="20"/>
          <w:szCs w:val="20"/>
          <w:lang w:eastAsia="bg-BG"/>
        </w:rPr>
        <w:t xml:space="preserve"> </w:t>
      </w:r>
      <w:r w:rsidRPr="00A37116">
        <w:rPr>
          <w:rFonts w:ascii="Times New Roman" w:eastAsia="Times New Roman" w:hAnsi="Times New Roman" w:cs="Times New Roman"/>
          <w:i/>
          <w:spacing w:val="1"/>
          <w:sz w:val="20"/>
          <w:szCs w:val="20"/>
          <w:lang w:eastAsia="bg-BG"/>
        </w:rPr>
        <w:t xml:space="preserve"> Санкт-Петербург: Лань, 2002.</w:t>
      </w:r>
    </w:p>
    <w:p w:rsidR="007C23EB" w:rsidRPr="00A37116" w:rsidRDefault="007C23EB" w:rsidP="00A37116">
      <w:pPr>
        <w:spacing w:line="276" w:lineRule="auto"/>
        <w:ind w:left="284" w:hanging="284"/>
        <w:rPr>
          <w:rFonts w:ascii="Times New Roman" w:eastAsia="Times New Roman" w:hAnsi="Times New Roman" w:cs="Times New Roman"/>
          <w:i/>
          <w:sz w:val="20"/>
          <w:szCs w:val="20"/>
        </w:rPr>
      </w:pPr>
      <w:r w:rsidRPr="00A37116">
        <w:rPr>
          <w:rFonts w:ascii="Times New Roman" w:eastAsia="Times New Roman" w:hAnsi="Times New Roman" w:cs="Times New Roman"/>
          <w:i/>
          <w:sz w:val="20"/>
          <w:szCs w:val="20"/>
        </w:rPr>
        <w:t xml:space="preserve">4. </w:t>
      </w:r>
      <w:r w:rsidRPr="00353DD8">
        <w:rPr>
          <w:rFonts w:ascii="Times New Roman" w:eastAsia="Times New Roman" w:hAnsi="Times New Roman" w:cs="Times New Roman"/>
          <w:i/>
          <w:sz w:val="20"/>
          <w:szCs w:val="20"/>
          <w:lang w:val="ru-RU"/>
        </w:rPr>
        <w:t>Янарлиев, В. Общи методически препоръки за ефективна  оперативно-издирвателна дейност срещу организираната престъпност. – Трудове на НИКК-МВР, т. ХХ</w:t>
      </w:r>
      <w:r w:rsidRPr="00A37116">
        <w:rPr>
          <w:rFonts w:ascii="Times New Roman" w:eastAsia="Times New Roman" w:hAnsi="Times New Roman" w:cs="Times New Roman"/>
          <w:i/>
          <w:sz w:val="20"/>
          <w:szCs w:val="20"/>
          <w:lang w:val="en-GB"/>
        </w:rPr>
        <w:t>V</w:t>
      </w:r>
      <w:r w:rsidRPr="00353DD8">
        <w:rPr>
          <w:rFonts w:ascii="Times New Roman" w:eastAsia="Times New Roman" w:hAnsi="Times New Roman" w:cs="Times New Roman"/>
          <w:i/>
          <w:sz w:val="20"/>
          <w:szCs w:val="20"/>
          <w:lang w:val="ru-RU"/>
        </w:rPr>
        <w:t>ІІ</w:t>
      </w:r>
      <w:r w:rsidRPr="00A37116">
        <w:rPr>
          <w:rFonts w:ascii="Times New Roman" w:eastAsia="Times New Roman" w:hAnsi="Times New Roman" w:cs="Times New Roman"/>
          <w:i/>
          <w:sz w:val="20"/>
          <w:szCs w:val="20"/>
        </w:rPr>
        <w:t>.</w:t>
      </w:r>
    </w:p>
    <w:p w:rsidR="007C23EB" w:rsidRPr="00A37116" w:rsidRDefault="007C23EB" w:rsidP="00A37116">
      <w:pPr>
        <w:tabs>
          <w:tab w:val="left" w:pos="720"/>
        </w:tabs>
        <w:spacing w:line="276" w:lineRule="auto"/>
        <w:ind w:left="284" w:hanging="284"/>
        <w:rPr>
          <w:rFonts w:ascii="Times New Roman" w:eastAsia="Times New Roman" w:hAnsi="Times New Roman" w:cs="Times New Roman"/>
          <w:i/>
          <w:sz w:val="20"/>
          <w:szCs w:val="20"/>
          <w:lang w:eastAsia="bg-BG"/>
        </w:rPr>
      </w:pPr>
      <w:r w:rsidRPr="00A37116">
        <w:rPr>
          <w:rFonts w:ascii="Times New Roman" w:eastAsia="Times New Roman" w:hAnsi="Times New Roman" w:cs="Times New Roman"/>
          <w:i/>
          <w:sz w:val="20"/>
          <w:szCs w:val="20"/>
          <w:lang w:eastAsia="bg-BG"/>
        </w:rPr>
        <w:t>5. Янарлиев, В. Оперативно-издирвателното законодателство: състояние, характеристики и насоки за усъвършенстване. – Юридически свят, 2011, № 1.</w:t>
      </w:r>
    </w:p>
    <w:p w:rsidR="007C23EB" w:rsidRPr="00A37116" w:rsidRDefault="007C23EB" w:rsidP="00A37116">
      <w:pPr>
        <w:tabs>
          <w:tab w:val="left" w:pos="720"/>
        </w:tabs>
        <w:spacing w:line="276" w:lineRule="auto"/>
        <w:ind w:left="284" w:hanging="284"/>
        <w:rPr>
          <w:rFonts w:ascii="Times New Roman" w:eastAsia="Times New Roman" w:hAnsi="Times New Roman" w:cs="Times New Roman"/>
          <w:i/>
          <w:sz w:val="20"/>
          <w:szCs w:val="20"/>
          <w:lang w:eastAsia="bg-BG"/>
        </w:rPr>
      </w:pPr>
      <w:r w:rsidRPr="00A37116">
        <w:rPr>
          <w:rFonts w:ascii="Times New Roman" w:eastAsia="Times New Roman" w:hAnsi="Times New Roman" w:cs="Times New Roman"/>
          <w:i/>
          <w:sz w:val="20"/>
          <w:szCs w:val="20"/>
          <w:lang w:eastAsia="bg-BG"/>
        </w:rPr>
        <w:t>6. Янарлиев, В. Разкриване на подкупи. С.: НИКК-МВР, 2008.</w:t>
      </w:r>
    </w:p>
    <w:p w:rsidR="007C23EB" w:rsidRPr="00A37116" w:rsidRDefault="007C23EB" w:rsidP="00A37116">
      <w:pPr>
        <w:widowControl w:val="0"/>
        <w:spacing w:line="276" w:lineRule="auto"/>
        <w:ind w:left="284" w:hanging="284"/>
        <w:rPr>
          <w:rFonts w:ascii="Times New Roman" w:eastAsia="Times New Roman" w:hAnsi="Times New Roman" w:cs="Times New Roman"/>
          <w:i/>
          <w:sz w:val="20"/>
          <w:szCs w:val="20"/>
          <w:lang w:eastAsia="bg-BG"/>
        </w:rPr>
      </w:pPr>
      <w:r w:rsidRPr="00A37116">
        <w:rPr>
          <w:rFonts w:ascii="Times New Roman" w:eastAsia="Times New Roman" w:hAnsi="Times New Roman" w:cs="Times New Roman"/>
          <w:i/>
          <w:sz w:val="20"/>
          <w:szCs w:val="20"/>
          <w:lang w:eastAsia="bg-BG"/>
        </w:rPr>
        <w:t xml:space="preserve">7. </w:t>
      </w:r>
      <w:r w:rsidRPr="00A37116">
        <w:rPr>
          <w:rFonts w:ascii="Times New Roman" w:eastAsia="Times New Roman" w:hAnsi="Times New Roman" w:cs="Times New Roman"/>
          <w:i/>
          <w:spacing w:val="7"/>
          <w:sz w:val="20"/>
          <w:szCs w:val="20"/>
          <w:lang w:eastAsia="bg-BG"/>
        </w:rPr>
        <w:t>Адашкевич, Ю. Агентурный метод в борьбе с преступностью в зарубежных странах.</w:t>
      </w:r>
      <w:r w:rsidRPr="00A37116">
        <w:rPr>
          <w:rFonts w:ascii="Times New Roman" w:eastAsia="Times New Roman" w:hAnsi="Times New Roman" w:cs="Times New Roman"/>
          <w:i/>
          <w:sz w:val="20"/>
          <w:szCs w:val="20"/>
          <w:lang w:eastAsia="bg-BG"/>
        </w:rPr>
        <w:t xml:space="preserve"> – </w:t>
      </w:r>
      <w:hyperlink r:id="rId238" w:history="1">
        <w:r w:rsidRPr="00A37116">
          <w:rPr>
            <w:rFonts w:ascii="Times New Roman" w:eastAsia="Times New Roman" w:hAnsi="Times New Roman" w:cs="Times New Roman"/>
            <w:i/>
            <w:sz w:val="20"/>
            <w:szCs w:val="20"/>
            <w:lang w:eastAsia="bg-BG"/>
          </w:rPr>
          <w:t>http://oper.ru/</w:t>
        </w:r>
      </w:hyperlink>
      <w:r w:rsidRPr="00A37116">
        <w:rPr>
          <w:rFonts w:ascii="Times New Roman" w:eastAsia="Times New Roman" w:hAnsi="Times New Roman" w:cs="Times New Roman"/>
          <w:i/>
          <w:sz w:val="20"/>
          <w:szCs w:val="20"/>
          <w:lang w:eastAsia="bg-BG"/>
        </w:rPr>
        <w:t>, 07.01.2002 г.</w:t>
      </w:r>
    </w:p>
    <w:p w:rsidR="007C23EB" w:rsidRPr="00A37116" w:rsidRDefault="007C23EB" w:rsidP="00A37116">
      <w:pPr>
        <w:spacing w:line="276" w:lineRule="auto"/>
        <w:ind w:left="284" w:hanging="284"/>
        <w:rPr>
          <w:rFonts w:ascii="Times New Roman" w:eastAsia="Times New Roman" w:hAnsi="Times New Roman" w:cs="Times New Roman"/>
          <w:i/>
          <w:sz w:val="20"/>
          <w:szCs w:val="20"/>
          <w:lang w:eastAsia="bg-BG"/>
        </w:rPr>
      </w:pPr>
      <w:r w:rsidRPr="00A37116">
        <w:rPr>
          <w:rFonts w:ascii="Times New Roman" w:eastAsia="Times New Roman" w:hAnsi="Times New Roman" w:cs="Times New Roman"/>
          <w:i/>
          <w:sz w:val="20"/>
          <w:szCs w:val="20"/>
          <w:lang w:eastAsia="bg-BG"/>
        </w:rPr>
        <w:t xml:space="preserve">8. В ГДБОП няма нито една разработка за корупция по високите етажи. – </w:t>
      </w:r>
      <w:hyperlink r:id="rId239" w:history="1">
        <w:r w:rsidRPr="00A37116">
          <w:rPr>
            <w:rFonts w:ascii="Times New Roman" w:eastAsia="Times New Roman" w:hAnsi="Times New Roman" w:cs="Times New Roman"/>
            <w:i/>
            <w:sz w:val="20"/>
            <w:szCs w:val="20"/>
            <w:lang w:eastAsia="bg-BG"/>
          </w:rPr>
          <w:t>http://legalworld.bg/</w:t>
        </w:r>
      </w:hyperlink>
      <w:r w:rsidRPr="00A37116">
        <w:rPr>
          <w:rFonts w:ascii="Times New Roman" w:eastAsia="Times New Roman" w:hAnsi="Times New Roman" w:cs="Times New Roman"/>
          <w:i/>
          <w:sz w:val="20"/>
          <w:szCs w:val="20"/>
          <w:lang w:eastAsia="bg-BG"/>
        </w:rPr>
        <w:t>, 29.02.2016 г.</w:t>
      </w:r>
    </w:p>
    <w:p w:rsidR="007C23EB" w:rsidRPr="00A37116" w:rsidRDefault="007C23EB" w:rsidP="00A37116">
      <w:pPr>
        <w:spacing w:line="276" w:lineRule="auto"/>
        <w:ind w:left="284" w:hanging="284"/>
        <w:rPr>
          <w:rFonts w:ascii="Times New Roman" w:eastAsia="Times New Roman" w:hAnsi="Times New Roman" w:cs="Times New Roman"/>
          <w:bCs/>
          <w:i/>
          <w:sz w:val="20"/>
          <w:szCs w:val="20"/>
          <w:lang w:eastAsia="bg-BG"/>
        </w:rPr>
      </w:pPr>
      <w:r w:rsidRPr="00A37116">
        <w:rPr>
          <w:rFonts w:ascii="Times New Roman" w:eastAsia="Times New Roman" w:hAnsi="Times New Roman" w:cs="Times New Roman"/>
          <w:i/>
          <w:sz w:val="20"/>
          <w:szCs w:val="20"/>
          <w:lang w:eastAsia="bg-BG"/>
        </w:rPr>
        <w:t xml:space="preserve">9. </w:t>
      </w:r>
      <w:r w:rsidRPr="00A37116">
        <w:rPr>
          <w:rFonts w:ascii="Times New Roman" w:eastAsia="Times New Roman" w:hAnsi="Times New Roman" w:cs="Times New Roman"/>
          <w:bCs/>
          <w:i/>
          <w:sz w:val="20"/>
          <w:szCs w:val="20"/>
          <w:lang w:eastAsia="bg-BG"/>
        </w:rPr>
        <w:t xml:space="preserve">Геращенко: в рамках реформы МВД изменят подходы к работе тайных агентов. – </w:t>
      </w:r>
      <w:hyperlink r:id="rId240" w:history="1">
        <w:r w:rsidRPr="00A37116">
          <w:rPr>
            <w:rFonts w:ascii="Times New Roman" w:eastAsia="Times New Roman" w:hAnsi="Times New Roman" w:cs="Times New Roman"/>
            <w:i/>
            <w:sz w:val="20"/>
            <w:szCs w:val="20"/>
            <w:lang w:eastAsia="bg-BG"/>
          </w:rPr>
          <w:t>https://www.rbc.ua/rus/news/</w:t>
        </w:r>
      </w:hyperlink>
      <w:r w:rsidRPr="00A37116">
        <w:rPr>
          <w:rFonts w:ascii="Times New Roman" w:eastAsia="Times New Roman" w:hAnsi="Times New Roman" w:cs="Times New Roman"/>
          <w:i/>
          <w:sz w:val="20"/>
          <w:szCs w:val="20"/>
          <w:lang w:eastAsia="bg-BG"/>
        </w:rPr>
        <w:t>, 03.01.2016 г.</w:t>
      </w:r>
      <w:r w:rsidRPr="00A37116">
        <w:rPr>
          <w:rFonts w:ascii="Times New Roman" w:eastAsia="Times New Roman" w:hAnsi="Times New Roman" w:cs="Times New Roman"/>
          <w:bCs/>
          <w:i/>
          <w:sz w:val="20"/>
          <w:szCs w:val="20"/>
          <w:lang w:eastAsia="bg-BG"/>
        </w:rPr>
        <w:t xml:space="preserve"> </w:t>
      </w:r>
    </w:p>
    <w:p w:rsidR="007C23EB" w:rsidRPr="00A37116" w:rsidRDefault="007C23EB" w:rsidP="00A37116">
      <w:pPr>
        <w:spacing w:line="276" w:lineRule="auto"/>
        <w:ind w:left="284" w:hanging="284"/>
        <w:rPr>
          <w:rFonts w:ascii="Times New Roman" w:eastAsia="Times New Roman" w:hAnsi="Times New Roman" w:cs="Times New Roman"/>
          <w:i/>
          <w:sz w:val="20"/>
          <w:szCs w:val="20"/>
          <w:lang w:eastAsia="bg-BG"/>
        </w:rPr>
      </w:pPr>
      <w:r w:rsidRPr="00A37116">
        <w:rPr>
          <w:rFonts w:ascii="Times New Roman" w:eastAsia="Times New Roman" w:hAnsi="Times New Roman" w:cs="Times New Roman"/>
          <w:i/>
          <w:sz w:val="20"/>
          <w:szCs w:val="20"/>
          <w:lang w:eastAsia="bg-BG"/>
        </w:rPr>
        <w:t xml:space="preserve">10. Годишен доклад за дейността на подкомисията към комисията по правни въпроси, която осъществява предвидените в чл. 34б от Закона за специалните разузнавателни средства и чл. 261б от Закона за електронните съобщения парламентарен контрол и наблюдение за 2011 г. – </w:t>
      </w:r>
      <w:hyperlink r:id="rId241" w:history="1">
        <w:r w:rsidRPr="00A37116">
          <w:rPr>
            <w:rFonts w:ascii="Times New Roman" w:eastAsia="Times New Roman" w:hAnsi="Times New Roman" w:cs="Times New Roman"/>
            <w:i/>
            <w:sz w:val="20"/>
            <w:szCs w:val="20"/>
            <w:lang w:eastAsia="bg-BG"/>
          </w:rPr>
          <w:t>http://www.parliament.bg/</w:t>
        </w:r>
      </w:hyperlink>
      <w:r w:rsidRPr="00A37116">
        <w:rPr>
          <w:rFonts w:ascii="Times New Roman" w:eastAsia="Times New Roman" w:hAnsi="Times New Roman" w:cs="Times New Roman"/>
          <w:i/>
          <w:sz w:val="20"/>
          <w:szCs w:val="20"/>
          <w:lang w:eastAsia="bg-BG"/>
        </w:rPr>
        <w:t>, 04.7.2012 г.</w:t>
      </w:r>
    </w:p>
    <w:p w:rsidR="007C23EB" w:rsidRPr="00A37116" w:rsidRDefault="007C23EB" w:rsidP="00A37116">
      <w:pPr>
        <w:spacing w:line="276" w:lineRule="auto"/>
        <w:ind w:left="284" w:hanging="284"/>
        <w:rPr>
          <w:rFonts w:ascii="Times New Roman" w:eastAsia="Times New Roman" w:hAnsi="Times New Roman" w:cs="Times New Roman"/>
          <w:i/>
          <w:sz w:val="20"/>
          <w:szCs w:val="20"/>
          <w:lang w:eastAsia="bg-BG"/>
        </w:rPr>
      </w:pPr>
      <w:r w:rsidRPr="00A37116">
        <w:rPr>
          <w:rFonts w:ascii="Times New Roman" w:eastAsia="Times New Roman" w:hAnsi="Times New Roman" w:cs="Times New Roman"/>
          <w:i/>
          <w:sz w:val="20"/>
          <w:szCs w:val="20"/>
          <w:lang w:eastAsia="bg-BG"/>
        </w:rPr>
        <w:t xml:space="preserve">11. Делото „Луканов” приключи. Кой му е убиецът? – </w:t>
      </w:r>
      <w:hyperlink r:id="rId242" w:history="1">
        <w:r w:rsidRPr="00A37116">
          <w:rPr>
            <w:rFonts w:ascii="Times New Roman" w:eastAsia="Times New Roman" w:hAnsi="Times New Roman" w:cs="Times New Roman"/>
            <w:i/>
            <w:sz w:val="20"/>
            <w:szCs w:val="20"/>
            <w:lang w:eastAsia="bg-BG"/>
          </w:rPr>
          <w:t>www.segabg.com</w:t>
        </w:r>
      </w:hyperlink>
      <w:r w:rsidRPr="00A37116">
        <w:rPr>
          <w:rFonts w:ascii="Times New Roman" w:eastAsia="Times New Roman" w:hAnsi="Times New Roman" w:cs="Times New Roman"/>
          <w:i/>
          <w:sz w:val="20"/>
          <w:szCs w:val="20"/>
          <w:lang w:eastAsia="bg-BG"/>
        </w:rPr>
        <w:t>, 17.3.2007 г.</w:t>
      </w:r>
    </w:p>
    <w:p w:rsidR="007C23EB" w:rsidRPr="00A37116" w:rsidRDefault="007C23EB" w:rsidP="00A37116">
      <w:pPr>
        <w:spacing w:line="276" w:lineRule="auto"/>
        <w:ind w:left="284" w:hanging="284"/>
        <w:rPr>
          <w:rFonts w:ascii="Times New Roman" w:eastAsia="Times New Roman" w:hAnsi="Times New Roman" w:cs="Times New Roman"/>
          <w:i/>
          <w:sz w:val="20"/>
          <w:szCs w:val="20"/>
          <w:lang w:eastAsia="bg-BG"/>
        </w:rPr>
      </w:pPr>
      <w:r w:rsidRPr="00A37116">
        <w:rPr>
          <w:rFonts w:ascii="Times New Roman" w:eastAsia="Times New Roman" w:hAnsi="Times New Roman" w:cs="Times New Roman"/>
          <w:i/>
          <w:sz w:val="20"/>
          <w:szCs w:val="20"/>
          <w:lang w:eastAsia="bg-BG"/>
        </w:rPr>
        <w:t xml:space="preserve">12. Заркова, А. Съдебна равносметка на борбата с корупцията 2000-2015 г: Депутат и прокурор в затвора за корупция. – </w:t>
      </w:r>
      <w:hyperlink r:id="rId243" w:history="1">
        <w:r w:rsidRPr="00A37116">
          <w:rPr>
            <w:rFonts w:ascii="Times New Roman" w:eastAsia="Times New Roman" w:hAnsi="Times New Roman" w:cs="Times New Roman"/>
            <w:i/>
            <w:sz w:val="20"/>
            <w:szCs w:val="20"/>
            <w:lang w:eastAsia="bg-BG"/>
          </w:rPr>
          <w:t>http://www.trud.bg/</w:t>
        </w:r>
      </w:hyperlink>
      <w:r w:rsidRPr="00A37116">
        <w:rPr>
          <w:rFonts w:ascii="Times New Roman" w:eastAsia="Times New Roman" w:hAnsi="Times New Roman" w:cs="Times New Roman"/>
          <w:i/>
          <w:sz w:val="20"/>
          <w:szCs w:val="20"/>
          <w:lang w:eastAsia="bg-BG"/>
        </w:rPr>
        <w:t>, 23.9.2015 г.</w:t>
      </w:r>
    </w:p>
    <w:p w:rsidR="007C23EB" w:rsidRPr="00A37116" w:rsidRDefault="007C23EB" w:rsidP="00A37116">
      <w:pPr>
        <w:spacing w:line="276" w:lineRule="auto"/>
        <w:ind w:left="284" w:hanging="284"/>
        <w:rPr>
          <w:rFonts w:ascii="Times New Roman" w:eastAsia="Times New Roman" w:hAnsi="Times New Roman" w:cs="Times New Roman"/>
          <w:i/>
          <w:sz w:val="20"/>
          <w:szCs w:val="20"/>
          <w:lang w:eastAsia="bg-BG"/>
        </w:rPr>
      </w:pPr>
      <w:r w:rsidRPr="00A37116">
        <w:rPr>
          <w:rFonts w:ascii="Times New Roman" w:eastAsia="Times New Roman" w:hAnsi="Times New Roman" w:cs="Times New Roman"/>
          <w:i/>
          <w:sz w:val="20"/>
          <w:szCs w:val="20"/>
          <w:lang w:eastAsia="bg-BG"/>
        </w:rPr>
        <w:t xml:space="preserve">13. „Оня списък” осветил стотици офицери от разузнаването (част първа). – </w:t>
      </w:r>
      <w:hyperlink r:id="rId244" w:history="1">
        <w:r w:rsidRPr="00A37116">
          <w:rPr>
            <w:rFonts w:ascii="Times New Roman" w:eastAsia="Times New Roman" w:hAnsi="Times New Roman" w:cs="Times New Roman"/>
            <w:i/>
            <w:sz w:val="20"/>
            <w:szCs w:val="20"/>
            <w:lang w:val="en-US" w:eastAsia="bg-BG"/>
          </w:rPr>
          <w:t>http</w:t>
        </w:r>
        <w:r w:rsidRPr="00353DD8">
          <w:rPr>
            <w:rFonts w:ascii="Times New Roman" w:eastAsia="Times New Roman" w:hAnsi="Times New Roman" w:cs="Times New Roman"/>
            <w:i/>
            <w:sz w:val="20"/>
            <w:szCs w:val="20"/>
            <w:lang w:val="ru-RU" w:eastAsia="bg-BG"/>
          </w:rPr>
          <w:t>://</w:t>
        </w:r>
        <w:r w:rsidRPr="00A37116">
          <w:rPr>
            <w:rFonts w:ascii="Times New Roman" w:eastAsia="Times New Roman" w:hAnsi="Times New Roman" w:cs="Times New Roman"/>
            <w:i/>
            <w:sz w:val="20"/>
            <w:szCs w:val="20"/>
            <w:lang w:val="en-US" w:eastAsia="bg-BG"/>
          </w:rPr>
          <w:t>dariknews</w:t>
        </w:r>
        <w:r w:rsidRPr="00353DD8">
          <w:rPr>
            <w:rFonts w:ascii="Times New Roman" w:eastAsia="Times New Roman" w:hAnsi="Times New Roman" w:cs="Times New Roman"/>
            <w:i/>
            <w:sz w:val="20"/>
            <w:szCs w:val="20"/>
            <w:lang w:val="ru-RU" w:eastAsia="bg-BG"/>
          </w:rPr>
          <w:t>.</w:t>
        </w:r>
        <w:r w:rsidRPr="00A37116">
          <w:rPr>
            <w:rFonts w:ascii="Times New Roman" w:eastAsia="Times New Roman" w:hAnsi="Times New Roman" w:cs="Times New Roman"/>
            <w:i/>
            <w:sz w:val="20"/>
            <w:szCs w:val="20"/>
            <w:lang w:val="en-US" w:eastAsia="bg-BG"/>
          </w:rPr>
          <w:t>bg</w:t>
        </w:r>
        <w:r w:rsidRPr="00353DD8">
          <w:rPr>
            <w:rFonts w:ascii="Times New Roman" w:eastAsia="Times New Roman" w:hAnsi="Times New Roman" w:cs="Times New Roman"/>
            <w:i/>
            <w:sz w:val="20"/>
            <w:szCs w:val="20"/>
            <w:lang w:val="ru-RU" w:eastAsia="bg-BG"/>
          </w:rPr>
          <w:t>/</w:t>
        </w:r>
      </w:hyperlink>
      <w:r w:rsidRPr="00A37116">
        <w:rPr>
          <w:rFonts w:ascii="Times New Roman" w:eastAsia="Times New Roman" w:hAnsi="Times New Roman" w:cs="Times New Roman"/>
          <w:i/>
          <w:sz w:val="20"/>
          <w:szCs w:val="20"/>
          <w:lang w:eastAsia="bg-BG"/>
        </w:rPr>
        <w:t>, 04.11.2009 г.</w:t>
      </w:r>
    </w:p>
    <w:p w:rsidR="007C23EB" w:rsidRPr="00A37116" w:rsidRDefault="007C23EB" w:rsidP="00A37116">
      <w:pPr>
        <w:spacing w:line="276" w:lineRule="auto"/>
        <w:ind w:left="284" w:hanging="284"/>
        <w:rPr>
          <w:rFonts w:ascii="Times New Roman" w:eastAsia="Times New Roman" w:hAnsi="Times New Roman" w:cs="Times New Roman"/>
          <w:i/>
          <w:sz w:val="20"/>
          <w:szCs w:val="20"/>
          <w:lang w:eastAsia="bg-BG"/>
        </w:rPr>
      </w:pPr>
      <w:r w:rsidRPr="00A37116">
        <w:rPr>
          <w:rFonts w:ascii="Times New Roman" w:eastAsia="Times New Roman" w:hAnsi="Times New Roman" w:cs="Times New Roman"/>
          <w:i/>
          <w:sz w:val="20"/>
          <w:szCs w:val="20"/>
          <w:lang w:eastAsia="bg-BG"/>
        </w:rPr>
        <w:t xml:space="preserve">14. </w:t>
      </w:r>
      <w:r w:rsidRPr="00A37116">
        <w:rPr>
          <w:rFonts w:ascii="Times New Roman" w:eastAsia="Times New Roman" w:hAnsi="Times New Roman" w:cs="Times New Roman"/>
          <w:bCs/>
          <w:i/>
          <w:sz w:val="20"/>
          <w:szCs w:val="20"/>
          <w:shd w:val="clear" w:color="auto" w:fill="FFFFFF"/>
          <w:lang w:eastAsia="bg-BG"/>
        </w:rPr>
        <w:t>Прах покри знаковите съдебни дела</w:t>
      </w:r>
      <w:r w:rsidRPr="00A37116">
        <w:rPr>
          <w:rFonts w:ascii="Times New Roman" w:eastAsia="Times New Roman" w:hAnsi="Times New Roman" w:cs="Times New Roman"/>
          <w:i/>
          <w:sz w:val="20"/>
          <w:szCs w:val="20"/>
          <w:lang w:eastAsia="bg-BG"/>
        </w:rPr>
        <w:t xml:space="preserve">. – </w:t>
      </w:r>
      <w:hyperlink r:id="rId245" w:history="1">
        <w:r w:rsidRPr="00A37116">
          <w:rPr>
            <w:rFonts w:ascii="Times New Roman" w:eastAsia="Times New Roman" w:hAnsi="Times New Roman" w:cs="Times New Roman"/>
            <w:i/>
            <w:sz w:val="20"/>
            <w:szCs w:val="20"/>
            <w:lang w:eastAsia="bg-BG"/>
          </w:rPr>
          <w:t>http://legalworld.bg/</w:t>
        </w:r>
      </w:hyperlink>
      <w:r w:rsidRPr="00A37116">
        <w:rPr>
          <w:rFonts w:ascii="Times New Roman" w:eastAsia="Times New Roman" w:hAnsi="Times New Roman" w:cs="Times New Roman"/>
          <w:i/>
          <w:sz w:val="20"/>
          <w:szCs w:val="20"/>
          <w:lang w:eastAsia="bg-BG"/>
        </w:rPr>
        <w:t xml:space="preserve">, 11.3.2015 г.  </w:t>
      </w:r>
    </w:p>
    <w:p w:rsidR="007C23EB" w:rsidRPr="00A37116" w:rsidRDefault="007C23EB" w:rsidP="00A37116">
      <w:pPr>
        <w:spacing w:line="276" w:lineRule="auto"/>
        <w:ind w:left="284" w:hanging="284"/>
        <w:rPr>
          <w:rFonts w:ascii="Times New Roman" w:eastAsia="Times New Roman" w:hAnsi="Times New Roman" w:cs="Times New Roman"/>
          <w:i/>
          <w:sz w:val="20"/>
          <w:szCs w:val="20"/>
        </w:rPr>
      </w:pPr>
      <w:r w:rsidRPr="00A37116">
        <w:rPr>
          <w:rFonts w:ascii="Times New Roman" w:eastAsia="Times New Roman" w:hAnsi="Times New Roman" w:cs="Times New Roman"/>
          <w:i/>
          <w:sz w:val="20"/>
          <w:szCs w:val="20"/>
        </w:rPr>
        <w:t xml:space="preserve">15. Седмо осъдително решение в Страсбур заради Цветанов. </w:t>
      </w:r>
      <w:r w:rsidRPr="00353DD8">
        <w:rPr>
          <w:rFonts w:ascii="Times New Roman" w:eastAsia="Times New Roman" w:hAnsi="Times New Roman" w:cs="Times New Roman"/>
          <w:i/>
          <w:sz w:val="20"/>
          <w:szCs w:val="20"/>
          <w:lang w:val="ru-RU"/>
        </w:rPr>
        <w:t>–</w:t>
      </w:r>
      <w:r w:rsidRPr="00A37116">
        <w:rPr>
          <w:rFonts w:ascii="Times New Roman" w:eastAsia="Times New Roman" w:hAnsi="Times New Roman" w:cs="Times New Roman"/>
          <w:i/>
          <w:sz w:val="20"/>
          <w:szCs w:val="20"/>
        </w:rPr>
        <w:t xml:space="preserve"> </w:t>
      </w:r>
      <w:hyperlink r:id="rId246" w:history="1">
        <w:r w:rsidRPr="00A37116">
          <w:rPr>
            <w:rFonts w:ascii="Times New Roman" w:eastAsia="Times New Roman" w:hAnsi="Times New Roman" w:cs="Times New Roman"/>
            <w:i/>
            <w:sz w:val="20"/>
            <w:szCs w:val="20"/>
            <w:lang w:val="en-GB"/>
          </w:rPr>
          <w:t>http</w:t>
        </w:r>
        <w:r w:rsidRPr="00353DD8">
          <w:rPr>
            <w:rFonts w:ascii="Times New Roman" w:eastAsia="Times New Roman" w:hAnsi="Times New Roman" w:cs="Times New Roman"/>
            <w:i/>
            <w:sz w:val="20"/>
            <w:szCs w:val="20"/>
            <w:lang w:val="ru-RU"/>
          </w:rPr>
          <w:t>://</w:t>
        </w:r>
        <w:r w:rsidRPr="00A37116">
          <w:rPr>
            <w:rFonts w:ascii="Times New Roman" w:eastAsia="Times New Roman" w:hAnsi="Times New Roman" w:cs="Times New Roman"/>
            <w:i/>
            <w:sz w:val="20"/>
            <w:szCs w:val="20"/>
            <w:lang w:val="en-GB"/>
          </w:rPr>
          <w:t>www</w:t>
        </w:r>
        <w:r w:rsidRPr="00353DD8">
          <w:rPr>
            <w:rFonts w:ascii="Times New Roman" w:eastAsia="Times New Roman" w:hAnsi="Times New Roman" w:cs="Times New Roman"/>
            <w:i/>
            <w:sz w:val="20"/>
            <w:szCs w:val="20"/>
            <w:lang w:val="ru-RU"/>
          </w:rPr>
          <w:t>.</w:t>
        </w:r>
        <w:r w:rsidRPr="00A37116">
          <w:rPr>
            <w:rFonts w:ascii="Times New Roman" w:eastAsia="Times New Roman" w:hAnsi="Times New Roman" w:cs="Times New Roman"/>
            <w:i/>
            <w:sz w:val="20"/>
            <w:szCs w:val="20"/>
            <w:lang w:val="en-GB"/>
          </w:rPr>
          <w:t>capital</w:t>
        </w:r>
        <w:r w:rsidRPr="00353DD8">
          <w:rPr>
            <w:rFonts w:ascii="Times New Roman" w:eastAsia="Times New Roman" w:hAnsi="Times New Roman" w:cs="Times New Roman"/>
            <w:i/>
            <w:sz w:val="20"/>
            <w:szCs w:val="20"/>
            <w:lang w:val="ru-RU"/>
          </w:rPr>
          <w:t>.</w:t>
        </w:r>
        <w:r w:rsidRPr="00A37116">
          <w:rPr>
            <w:rFonts w:ascii="Times New Roman" w:eastAsia="Times New Roman" w:hAnsi="Times New Roman" w:cs="Times New Roman"/>
            <w:i/>
            <w:sz w:val="20"/>
            <w:szCs w:val="20"/>
            <w:lang w:val="en-GB"/>
          </w:rPr>
          <w:t>bg</w:t>
        </w:r>
        <w:r w:rsidRPr="00353DD8">
          <w:rPr>
            <w:rFonts w:ascii="Times New Roman" w:eastAsia="Times New Roman" w:hAnsi="Times New Roman" w:cs="Times New Roman"/>
            <w:i/>
            <w:sz w:val="20"/>
            <w:szCs w:val="20"/>
            <w:lang w:val="ru-RU"/>
          </w:rPr>
          <w:t>/</w:t>
        </w:r>
      </w:hyperlink>
      <w:r w:rsidRPr="00A37116">
        <w:rPr>
          <w:rFonts w:ascii="Times New Roman" w:eastAsia="Times New Roman" w:hAnsi="Times New Roman" w:cs="Times New Roman"/>
          <w:i/>
          <w:sz w:val="20"/>
          <w:szCs w:val="20"/>
        </w:rPr>
        <w:t>, 09.6.2016 г.</w:t>
      </w:r>
    </w:p>
    <w:p w:rsidR="007C23EB" w:rsidRPr="00A37116" w:rsidRDefault="007C23EB" w:rsidP="00A37116">
      <w:pPr>
        <w:spacing w:line="276" w:lineRule="auto"/>
        <w:ind w:left="284" w:hanging="284"/>
        <w:rPr>
          <w:rFonts w:ascii="Times New Roman" w:eastAsia="Times New Roman" w:hAnsi="Times New Roman" w:cs="Times New Roman"/>
          <w:i/>
          <w:sz w:val="20"/>
          <w:szCs w:val="20"/>
        </w:rPr>
      </w:pPr>
      <w:r w:rsidRPr="00A37116">
        <w:rPr>
          <w:rFonts w:ascii="Times New Roman" w:eastAsia="Times New Roman" w:hAnsi="Times New Roman" w:cs="Times New Roman"/>
          <w:i/>
          <w:sz w:val="20"/>
          <w:szCs w:val="20"/>
        </w:rPr>
        <w:t xml:space="preserve">15. </w:t>
      </w:r>
      <w:hyperlink r:id="rId247" w:history="1">
        <w:r w:rsidRPr="00353DD8">
          <w:rPr>
            <w:rFonts w:ascii="Times New Roman" w:eastAsia="Times New Roman" w:hAnsi="Times New Roman" w:cs="Times New Roman"/>
            <w:i/>
            <w:sz w:val="20"/>
            <w:szCs w:val="20"/>
            <w:lang w:val="ru-RU"/>
          </w:rPr>
          <w:t>Сръбската темида е по-храбра от българската</w:t>
        </w:r>
      </w:hyperlink>
      <w:r w:rsidRPr="00353DD8">
        <w:rPr>
          <w:rFonts w:ascii="Times New Roman" w:eastAsia="Times New Roman" w:hAnsi="Times New Roman" w:cs="Times New Roman"/>
          <w:i/>
          <w:sz w:val="20"/>
          <w:szCs w:val="20"/>
          <w:lang w:val="ru-RU"/>
        </w:rPr>
        <w:t>. –</w:t>
      </w:r>
      <w:r w:rsidRPr="00A37116">
        <w:rPr>
          <w:rFonts w:ascii="Times New Roman" w:eastAsia="Times New Roman" w:hAnsi="Times New Roman" w:cs="Times New Roman"/>
          <w:i/>
          <w:sz w:val="20"/>
          <w:szCs w:val="20"/>
        </w:rPr>
        <w:t xml:space="preserve"> </w:t>
      </w:r>
      <w:hyperlink r:id="rId248" w:history="1">
        <w:r w:rsidRPr="00A37116">
          <w:rPr>
            <w:rFonts w:ascii="Times New Roman" w:eastAsia="Times New Roman" w:hAnsi="Times New Roman" w:cs="Times New Roman"/>
            <w:i/>
            <w:sz w:val="20"/>
            <w:szCs w:val="20"/>
            <w:shd w:val="clear" w:color="auto" w:fill="FEFEFE"/>
            <w:lang w:val="en-US"/>
          </w:rPr>
          <w:t>http</w:t>
        </w:r>
        <w:r w:rsidRPr="00353DD8">
          <w:rPr>
            <w:rFonts w:ascii="Times New Roman" w:eastAsia="Times New Roman" w:hAnsi="Times New Roman" w:cs="Times New Roman"/>
            <w:i/>
            <w:sz w:val="20"/>
            <w:szCs w:val="20"/>
            <w:shd w:val="clear" w:color="auto" w:fill="FEFEFE"/>
            <w:lang w:val="ru-RU"/>
          </w:rPr>
          <w:t>://</w:t>
        </w:r>
        <w:r w:rsidRPr="00A37116">
          <w:rPr>
            <w:rFonts w:ascii="Times New Roman" w:eastAsia="Times New Roman" w:hAnsi="Times New Roman" w:cs="Times New Roman"/>
            <w:i/>
            <w:sz w:val="20"/>
            <w:szCs w:val="20"/>
            <w:shd w:val="clear" w:color="auto" w:fill="FEFEFE"/>
            <w:lang w:val="en-US"/>
          </w:rPr>
          <w:t>www</w:t>
        </w:r>
        <w:r w:rsidRPr="00353DD8">
          <w:rPr>
            <w:rFonts w:ascii="Times New Roman" w:eastAsia="Times New Roman" w:hAnsi="Times New Roman" w:cs="Times New Roman"/>
            <w:i/>
            <w:sz w:val="20"/>
            <w:szCs w:val="20"/>
            <w:shd w:val="clear" w:color="auto" w:fill="FEFEFE"/>
            <w:lang w:val="ru-RU"/>
          </w:rPr>
          <w:t>.</w:t>
        </w:r>
        <w:r w:rsidRPr="00A37116">
          <w:rPr>
            <w:rFonts w:ascii="Times New Roman" w:eastAsia="Times New Roman" w:hAnsi="Times New Roman" w:cs="Times New Roman"/>
            <w:i/>
            <w:sz w:val="20"/>
            <w:szCs w:val="20"/>
            <w:shd w:val="clear" w:color="auto" w:fill="FEFEFE"/>
            <w:lang w:val="en-US"/>
          </w:rPr>
          <w:t>lex</w:t>
        </w:r>
        <w:r w:rsidRPr="00353DD8">
          <w:rPr>
            <w:rFonts w:ascii="Times New Roman" w:eastAsia="Times New Roman" w:hAnsi="Times New Roman" w:cs="Times New Roman"/>
            <w:i/>
            <w:sz w:val="20"/>
            <w:szCs w:val="20"/>
            <w:shd w:val="clear" w:color="auto" w:fill="FEFEFE"/>
            <w:lang w:val="ru-RU"/>
          </w:rPr>
          <w:t>.</w:t>
        </w:r>
        <w:r w:rsidRPr="00A37116">
          <w:rPr>
            <w:rFonts w:ascii="Times New Roman" w:eastAsia="Times New Roman" w:hAnsi="Times New Roman" w:cs="Times New Roman"/>
            <w:i/>
            <w:sz w:val="20"/>
            <w:szCs w:val="20"/>
            <w:shd w:val="clear" w:color="auto" w:fill="FEFEFE"/>
            <w:lang w:val="en-US"/>
          </w:rPr>
          <w:t>bg</w:t>
        </w:r>
        <w:r w:rsidRPr="00353DD8">
          <w:rPr>
            <w:rFonts w:ascii="Times New Roman" w:eastAsia="Times New Roman" w:hAnsi="Times New Roman" w:cs="Times New Roman"/>
            <w:i/>
            <w:sz w:val="20"/>
            <w:szCs w:val="20"/>
            <w:shd w:val="clear" w:color="auto" w:fill="FEFEFE"/>
            <w:lang w:val="ru-RU"/>
          </w:rPr>
          <w:t>/</w:t>
        </w:r>
        <w:r w:rsidRPr="00A37116">
          <w:rPr>
            <w:rFonts w:ascii="Times New Roman" w:eastAsia="Times New Roman" w:hAnsi="Times New Roman" w:cs="Times New Roman"/>
            <w:i/>
            <w:sz w:val="20"/>
            <w:szCs w:val="20"/>
            <w:shd w:val="clear" w:color="auto" w:fill="FEFEFE"/>
            <w:lang w:val="en-US"/>
          </w:rPr>
          <w:t>news</w:t>
        </w:r>
        <w:r w:rsidRPr="00353DD8">
          <w:rPr>
            <w:rFonts w:ascii="Times New Roman" w:eastAsia="Times New Roman" w:hAnsi="Times New Roman" w:cs="Times New Roman"/>
            <w:i/>
            <w:sz w:val="20"/>
            <w:szCs w:val="20"/>
            <w:shd w:val="clear" w:color="auto" w:fill="FEFEFE"/>
            <w:lang w:val="ru-RU"/>
          </w:rPr>
          <w:t>/</w:t>
        </w:r>
      </w:hyperlink>
      <w:r w:rsidRPr="00353DD8">
        <w:rPr>
          <w:rFonts w:ascii="Times New Roman" w:eastAsia="Times New Roman" w:hAnsi="Times New Roman" w:cs="Times New Roman"/>
          <w:i/>
          <w:sz w:val="20"/>
          <w:szCs w:val="20"/>
          <w:shd w:val="clear" w:color="auto" w:fill="FEFEFE"/>
          <w:lang w:val="ru-RU"/>
        </w:rPr>
        <w:t>, 25.07.2005 г.</w:t>
      </w:r>
    </w:p>
    <w:p w:rsidR="007C23EB" w:rsidRPr="00353DD8" w:rsidRDefault="007C23EB" w:rsidP="00A37116">
      <w:pPr>
        <w:shd w:val="clear" w:color="auto" w:fill="FFFFFF"/>
        <w:spacing w:line="276" w:lineRule="auto"/>
        <w:ind w:left="284" w:hanging="284"/>
        <w:outlineLvl w:val="1"/>
        <w:rPr>
          <w:rFonts w:ascii="Times New Roman" w:eastAsia="Times New Roman" w:hAnsi="Times New Roman" w:cs="Times New Roman"/>
          <w:bCs/>
          <w:i/>
          <w:sz w:val="20"/>
          <w:szCs w:val="20"/>
          <w:lang w:val="ru-RU" w:eastAsia="bg-BG"/>
        </w:rPr>
      </w:pPr>
      <w:r w:rsidRPr="00A37116">
        <w:rPr>
          <w:rFonts w:ascii="Times New Roman" w:eastAsia="Times New Roman" w:hAnsi="Times New Roman" w:cs="Times New Roman"/>
          <w:bCs/>
          <w:i/>
          <w:sz w:val="20"/>
          <w:szCs w:val="20"/>
          <w:lang w:eastAsia="bg-BG"/>
        </w:rPr>
        <w:t xml:space="preserve">17. Ташев, Ст. Разкриват ли се 90% от убийствата в България? – </w:t>
      </w:r>
      <w:hyperlink r:id="rId249" w:history="1">
        <w:r w:rsidRPr="00A37116">
          <w:rPr>
            <w:rFonts w:ascii="Times New Roman" w:eastAsia="Times New Roman" w:hAnsi="Times New Roman" w:cs="Times New Roman"/>
            <w:bCs/>
            <w:i/>
            <w:sz w:val="20"/>
            <w:szCs w:val="20"/>
            <w:lang w:eastAsia="bg-BG"/>
          </w:rPr>
          <w:t>http://nbox.bg/</w:t>
        </w:r>
      </w:hyperlink>
      <w:r w:rsidRPr="00A37116">
        <w:rPr>
          <w:rFonts w:ascii="Times New Roman" w:eastAsia="Times New Roman" w:hAnsi="Times New Roman" w:cs="Times New Roman"/>
          <w:bCs/>
          <w:i/>
          <w:sz w:val="20"/>
          <w:szCs w:val="20"/>
        </w:rPr>
        <w:t xml:space="preserve">, </w:t>
      </w:r>
      <w:r w:rsidRPr="00A37116">
        <w:rPr>
          <w:rFonts w:ascii="Times New Roman" w:eastAsia="Times New Roman" w:hAnsi="Times New Roman" w:cs="Times New Roman"/>
          <w:bCs/>
          <w:i/>
          <w:sz w:val="20"/>
          <w:szCs w:val="20"/>
          <w:shd w:val="clear" w:color="auto" w:fill="FFFFFF"/>
          <w:lang w:eastAsia="bg-BG"/>
        </w:rPr>
        <w:t>2016 г.</w:t>
      </w:r>
    </w:p>
    <w:p w:rsidR="007C23EB" w:rsidRPr="00A37116" w:rsidRDefault="007C23EB" w:rsidP="00A37116">
      <w:pPr>
        <w:spacing w:line="276" w:lineRule="auto"/>
        <w:rPr>
          <w:rFonts w:ascii="Times New Roman" w:eastAsia="Times New Roman" w:hAnsi="Times New Roman" w:cs="Times New Roman"/>
          <w:i/>
          <w:noProof/>
          <w:sz w:val="20"/>
          <w:szCs w:val="20"/>
          <w:lang w:eastAsia="bg-BG"/>
        </w:rPr>
      </w:pPr>
      <w:r w:rsidRPr="00A37116">
        <w:rPr>
          <w:rFonts w:ascii="Times New Roman" w:eastAsia="Times New Roman" w:hAnsi="Times New Roman" w:cs="Times New Roman"/>
          <w:i/>
          <w:noProof/>
          <w:sz w:val="20"/>
          <w:szCs w:val="20"/>
          <w:lang w:eastAsia="bg-BG"/>
        </w:rPr>
        <w:t xml:space="preserve">18. Закон за </w:t>
      </w:r>
      <w:r w:rsidRPr="00A37116">
        <w:rPr>
          <w:rFonts w:ascii="Times New Roman" w:eastAsia="Times New Roman" w:hAnsi="Times New Roman" w:cs="Times New Roman"/>
          <w:bCs/>
          <w:i/>
          <w:sz w:val="20"/>
          <w:szCs w:val="20"/>
          <w:shd w:val="clear" w:color="auto" w:fill="FEFEFE"/>
          <w:lang w:eastAsia="bg-BG"/>
        </w:rPr>
        <w:t xml:space="preserve">държавна агенция „Национална сигурност” </w:t>
      </w:r>
      <w:r w:rsidRPr="00A37116">
        <w:rPr>
          <w:rFonts w:ascii="Times New Roman" w:eastAsia="Times New Roman" w:hAnsi="Times New Roman" w:cs="Times New Roman"/>
          <w:i/>
          <w:noProof/>
          <w:sz w:val="20"/>
          <w:szCs w:val="20"/>
          <w:lang w:eastAsia="bg-BG"/>
        </w:rPr>
        <w:t>(ДВ, бр. 109 от 2007 г.).</w:t>
      </w:r>
    </w:p>
    <w:p w:rsidR="007C23EB" w:rsidRPr="00A37116" w:rsidRDefault="007C23EB" w:rsidP="00A37116">
      <w:pPr>
        <w:spacing w:line="276" w:lineRule="auto"/>
        <w:ind w:left="284" w:hanging="284"/>
        <w:rPr>
          <w:rFonts w:ascii="Times New Roman" w:eastAsia="Times New Roman" w:hAnsi="Times New Roman" w:cs="Times New Roman"/>
          <w:i/>
          <w:noProof/>
          <w:sz w:val="20"/>
          <w:szCs w:val="20"/>
          <w:lang w:eastAsia="bg-BG"/>
        </w:rPr>
      </w:pPr>
      <w:r w:rsidRPr="00A37116">
        <w:rPr>
          <w:rFonts w:ascii="Times New Roman" w:eastAsia="Times New Roman" w:hAnsi="Times New Roman" w:cs="Times New Roman"/>
          <w:i/>
          <w:noProof/>
          <w:sz w:val="20"/>
          <w:szCs w:val="20"/>
          <w:lang w:eastAsia="bg-BG"/>
        </w:rPr>
        <w:t>19.</w:t>
      </w:r>
      <w:r w:rsidRPr="00A37116">
        <w:rPr>
          <w:rFonts w:ascii="Times New Roman" w:eastAsia="Times New Roman" w:hAnsi="Times New Roman" w:cs="Times New Roman"/>
          <w:i/>
          <w:sz w:val="20"/>
          <w:szCs w:val="20"/>
          <w:lang w:eastAsia="bg-BG"/>
        </w:rPr>
        <w:t xml:space="preserve"> </w:t>
      </w:r>
      <w:r w:rsidRPr="00A37116">
        <w:rPr>
          <w:rFonts w:ascii="Times New Roman" w:eastAsia="Times New Roman" w:hAnsi="Times New Roman" w:cs="Times New Roman"/>
          <w:i/>
          <w:noProof/>
          <w:sz w:val="20"/>
          <w:szCs w:val="20"/>
          <w:lang w:eastAsia="bg-BG"/>
        </w:rPr>
        <w:t xml:space="preserve">Закон за министерството на вътрешните работи (ДВ, бр. </w:t>
      </w:r>
      <w:r w:rsidRPr="00353DD8">
        <w:rPr>
          <w:rFonts w:ascii="Times New Roman" w:eastAsia="Times New Roman" w:hAnsi="Times New Roman" w:cs="Times New Roman"/>
          <w:i/>
          <w:noProof/>
          <w:sz w:val="20"/>
          <w:szCs w:val="20"/>
          <w:lang w:val="ru-RU" w:eastAsia="bg-BG"/>
        </w:rPr>
        <w:t>53</w:t>
      </w:r>
      <w:r w:rsidRPr="00A37116">
        <w:rPr>
          <w:rFonts w:ascii="Times New Roman" w:eastAsia="Times New Roman" w:hAnsi="Times New Roman" w:cs="Times New Roman"/>
          <w:i/>
          <w:noProof/>
          <w:sz w:val="20"/>
          <w:szCs w:val="20"/>
          <w:lang w:eastAsia="bg-BG"/>
        </w:rPr>
        <w:t xml:space="preserve"> от 20</w:t>
      </w:r>
      <w:r w:rsidRPr="00353DD8">
        <w:rPr>
          <w:rFonts w:ascii="Times New Roman" w:eastAsia="Times New Roman" w:hAnsi="Times New Roman" w:cs="Times New Roman"/>
          <w:i/>
          <w:noProof/>
          <w:sz w:val="20"/>
          <w:szCs w:val="20"/>
          <w:lang w:val="ru-RU" w:eastAsia="bg-BG"/>
        </w:rPr>
        <w:t>14</w:t>
      </w:r>
      <w:r w:rsidRPr="00A37116">
        <w:rPr>
          <w:rFonts w:ascii="Times New Roman" w:eastAsia="Times New Roman" w:hAnsi="Times New Roman" w:cs="Times New Roman"/>
          <w:i/>
          <w:noProof/>
          <w:sz w:val="20"/>
          <w:szCs w:val="20"/>
          <w:lang w:eastAsia="bg-BG"/>
        </w:rPr>
        <w:t xml:space="preserve"> г.).</w:t>
      </w:r>
    </w:p>
    <w:p w:rsidR="007C23EB" w:rsidRPr="00A37116" w:rsidRDefault="007C23EB" w:rsidP="00A37116">
      <w:pPr>
        <w:spacing w:line="276" w:lineRule="auto"/>
        <w:ind w:left="284" w:hanging="284"/>
        <w:rPr>
          <w:rFonts w:ascii="Times New Roman" w:eastAsia="Times New Roman" w:hAnsi="Times New Roman" w:cs="Times New Roman"/>
          <w:i/>
          <w:sz w:val="20"/>
          <w:szCs w:val="20"/>
          <w:lang w:eastAsia="bg-BG"/>
        </w:rPr>
      </w:pPr>
      <w:r w:rsidRPr="00A37116">
        <w:rPr>
          <w:rFonts w:ascii="Times New Roman" w:eastAsia="Times New Roman" w:hAnsi="Times New Roman" w:cs="Times New Roman"/>
          <w:i/>
          <w:sz w:val="20"/>
          <w:szCs w:val="20"/>
          <w:lang w:eastAsia="bg-BG"/>
        </w:rPr>
        <w:t>20. Закон за специалните разузнавателни средства (</w:t>
      </w:r>
      <w:r w:rsidRPr="00A37116">
        <w:rPr>
          <w:rFonts w:ascii="Times New Roman" w:eastAsia="Times New Roman" w:hAnsi="Times New Roman" w:cs="Times New Roman"/>
          <w:i/>
          <w:sz w:val="20"/>
          <w:szCs w:val="20"/>
          <w:shd w:val="clear" w:color="auto" w:fill="FEFEFE"/>
          <w:lang w:eastAsia="bg-BG"/>
        </w:rPr>
        <w:t>ДВ, бр. 95 от 1997 г.)</w:t>
      </w:r>
    </w:p>
    <w:p w:rsidR="007C23EB" w:rsidRPr="00353DD8" w:rsidRDefault="007C23EB" w:rsidP="00A37116">
      <w:pPr>
        <w:overflowPunct w:val="0"/>
        <w:autoSpaceDE w:val="0"/>
        <w:autoSpaceDN w:val="0"/>
        <w:adjustRightInd w:val="0"/>
        <w:spacing w:line="276" w:lineRule="auto"/>
        <w:ind w:left="284" w:hanging="284"/>
        <w:textAlignment w:val="baseline"/>
        <w:rPr>
          <w:rFonts w:ascii="Times New Roman" w:eastAsia="Times New Roman" w:hAnsi="Times New Roman" w:cs="Times New Roman"/>
          <w:i/>
          <w:sz w:val="20"/>
          <w:szCs w:val="20"/>
          <w:lang w:val="ru-RU" w:eastAsia="bg-BG"/>
        </w:rPr>
      </w:pPr>
      <w:r w:rsidRPr="00A37116">
        <w:rPr>
          <w:rFonts w:ascii="Times New Roman" w:eastAsia="Times New Roman" w:hAnsi="Times New Roman" w:cs="Times New Roman"/>
          <w:i/>
          <w:sz w:val="20"/>
          <w:szCs w:val="20"/>
          <w:lang w:eastAsia="bg-BG"/>
        </w:rPr>
        <w:t>21. Наказателен кодекс (ДВ, бр. 26 от 1968 г.).</w:t>
      </w:r>
    </w:p>
    <w:p w:rsidR="007C23EB" w:rsidRPr="00353DD8" w:rsidRDefault="007C23EB" w:rsidP="00A37116">
      <w:pPr>
        <w:overflowPunct w:val="0"/>
        <w:autoSpaceDE w:val="0"/>
        <w:autoSpaceDN w:val="0"/>
        <w:adjustRightInd w:val="0"/>
        <w:spacing w:line="276" w:lineRule="auto"/>
        <w:ind w:left="284" w:hanging="284"/>
        <w:textAlignment w:val="baseline"/>
        <w:rPr>
          <w:rFonts w:ascii="Times New Roman" w:eastAsia="Times New Roman" w:hAnsi="Times New Roman" w:cs="Times New Roman"/>
          <w:i/>
          <w:sz w:val="20"/>
          <w:szCs w:val="20"/>
          <w:lang w:val="ru-RU" w:eastAsia="bg-BG"/>
        </w:rPr>
      </w:pPr>
      <w:r w:rsidRPr="00A37116">
        <w:rPr>
          <w:rFonts w:ascii="Times New Roman" w:eastAsia="Times New Roman" w:hAnsi="Times New Roman" w:cs="Times New Roman"/>
          <w:i/>
          <w:sz w:val="20"/>
          <w:szCs w:val="20"/>
          <w:lang w:eastAsia="bg-BG"/>
        </w:rPr>
        <w:t xml:space="preserve">22. Наказателно-процесуален кодекс (ДВ, </w:t>
      </w:r>
      <w:r w:rsidRPr="00A37116">
        <w:rPr>
          <w:rFonts w:ascii="Times New Roman" w:eastAsia="Times New Roman" w:hAnsi="Times New Roman" w:cs="Times New Roman"/>
          <w:i/>
          <w:sz w:val="20"/>
          <w:szCs w:val="20"/>
          <w:shd w:val="clear" w:color="auto" w:fill="FEFEFE"/>
          <w:lang w:eastAsia="bg-BG"/>
        </w:rPr>
        <w:t xml:space="preserve">бр. 86 от 2005 </w:t>
      </w:r>
      <w:r w:rsidRPr="00A37116">
        <w:rPr>
          <w:rFonts w:ascii="Times New Roman" w:eastAsia="Times New Roman" w:hAnsi="Times New Roman" w:cs="Times New Roman"/>
          <w:i/>
          <w:sz w:val="20"/>
          <w:szCs w:val="20"/>
          <w:lang w:eastAsia="bg-BG"/>
        </w:rPr>
        <w:t xml:space="preserve">г., в сила от </w:t>
      </w:r>
      <w:r w:rsidRPr="00A37116">
        <w:rPr>
          <w:rFonts w:ascii="Times New Roman" w:eastAsia="Times New Roman" w:hAnsi="Times New Roman" w:cs="Times New Roman"/>
          <w:i/>
          <w:sz w:val="20"/>
          <w:szCs w:val="20"/>
          <w:shd w:val="clear" w:color="auto" w:fill="FEFEFE"/>
          <w:lang w:eastAsia="bg-BG"/>
        </w:rPr>
        <w:t>29.04.2006 г.</w:t>
      </w:r>
      <w:r w:rsidRPr="00A37116">
        <w:rPr>
          <w:rFonts w:ascii="Times New Roman" w:eastAsia="Times New Roman" w:hAnsi="Times New Roman" w:cs="Times New Roman"/>
          <w:i/>
          <w:sz w:val="20"/>
          <w:szCs w:val="20"/>
          <w:lang w:eastAsia="bg-BG"/>
        </w:rPr>
        <w:t>).</w:t>
      </w:r>
    </w:p>
    <w:p w:rsidR="007C23EB" w:rsidRPr="00A37116" w:rsidRDefault="007C23EB" w:rsidP="00A37116">
      <w:pPr>
        <w:tabs>
          <w:tab w:val="left" w:pos="2505"/>
        </w:tabs>
        <w:spacing w:line="276" w:lineRule="auto"/>
        <w:ind w:left="284" w:hanging="284"/>
        <w:rPr>
          <w:rFonts w:ascii="Times New Roman" w:eastAsia="Calibri" w:hAnsi="Times New Roman" w:cs="Times New Roman"/>
          <w:i/>
          <w:sz w:val="20"/>
          <w:szCs w:val="20"/>
        </w:rPr>
      </w:pPr>
    </w:p>
    <w:p w:rsidR="00F01E59" w:rsidRPr="007C23EB" w:rsidRDefault="00F01E59" w:rsidP="007C23EB">
      <w:pPr>
        <w:spacing w:line="276" w:lineRule="auto"/>
        <w:rPr>
          <w:rFonts w:ascii="Times New Roman" w:eastAsia="Calibri" w:hAnsi="Times New Roman" w:cs="Times New Roman"/>
          <w:sz w:val="24"/>
          <w:szCs w:val="24"/>
        </w:rPr>
      </w:pPr>
    </w:p>
    <w:p w:rsidR="00F01E59" w:rsidRPr="007C23EB" w:rsidRDefault="00F01E59" w:rsidP="007C23EB">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6E0D30">
      <w:pPr>
        <w:tabs>
          <w:tab w:val="left" w:pos="1440"/>
        </w:tabs>
        <w:spacing w:line="276" w:lineRule="auto"/>
        <w:rPr>
          <w:rFonts w:ascii="Times New Roman" w:eastAsia="Times New Roman" w:hAnsi="Times New Roman" w:cs="Times New Roman"/>
          <w:b/>
          <w:sz w:val="28"/>
          <w:szCs w:val="20"/>
          <w:lang w:eastAsia="bg-BG"/>
        </w:rPr>
      </w:pPr>
    </w:p>
    <w:p w:rsidR="00F01E59" w:rsidRPr="00F01E59" w:rsidRDefault="00F01E59" w:rsidP="003D5C33">
      <w:pPr>
        <w:tabs>
          <w:tab w:val="left" w:pos="1440"/>
        </w:tabs>
        <w:spacing w:line="276" w:lineRule="auto"/>
        <w:jc w:val="center"/>
        <w:rPr>
          <w:rFonts w:ascii="Times New Roman" w:eastAsia="Times New Roman" w:hAnsi="Times New Roman" w:cs="Times New Roman"/>
          <w:b/>
          <w:sz w:val="28"/>
          <w:szCs w:val="20"/>
          <w:lang w:eastAsia="bg-BG"/>
        </w:rPr>
      </w:pPr>
    </w:p>
    <w:p w:rsidR="00F01E59" w:rsidRPr="00F01E59" w:rsidRDefault="00F01E59" w:rsidP="00E17FE4">
      <w:pPr>
        <w:tabs>
          <w:tab w:val="left" w:pos="1440"/>
        </w:tabs>
        <w:spacing w:line="276" w:lineRule="auto"/>
        <w:rPr>
          <w:rFonts w:ascii="Times New Roman" w:eastAsia="Times New Roman" w:hAnsi="Times New Roman" w:cs="Times New Roman"/>
          <w:b/>
          <w:sz w:val="28"/>
          <w:szCs w:val="20"/>
          <w:lang w:eastAsia="bg-BG"/>
        </w:rPr>
      </w:pPr>
    </w:p>
    <w:p w:rsidR="00E17FE4" w:rsidRDefault="00E17FE4" w:rsidP="003D5C33">
      <w:pPr>
        <w:tabs>
          <w:tab w:val="left" w:pos="1440"/>
        </w:tabs>
        <w:spacing w:line="276" w:lineRule="auto"/>
        <w:jc w:val="center"/>
        <w:rPr>
          <w:rFonts w:ascii="Times New Roman" w:eastAsia="Times New Roman" w:hAnsi="Times New Roman" w:cs="Times New Roman"/>
          <w:b/>
          <w:sz w:val="28"/>
          <w:szCs w:val="20"/>
          <w:lang w:eastAsia="bg-BG"/>
        </w:rPr>
        <w:sectPr w:rsidR="00E17FE4"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3D5C33">
      <w:pPr>
        <w:tabs>
          <w:tab w:val="left" w:pos="1440"/>
        </w:tabs>
        <w:spacing w:line="276" w:lineRule="auto"/>
        <w:jc w:val="center"/>
        <w:rPr>
          <w:rFonts w:ascii="Times New Roman" w:eastAsia="Calibri" w:hAnsi="Times New Roman" w:cs="Times New Roman"/>
          <w:sz w:val="24"/>
          <w:szCs w:val="24"/>
        </w:rPr>
      </w:pPr>
      <w:r w:rsidRPr="00F01E59">
        <w:rPr>
          <w:rFonts w:ascii="Times New Roman" w:eastAsia="Times New Roman" w:hAnsi="Times New Roman" w:cs="Times New Roman"/>
          <w:b/>
          <w:sz w:val="28"/>
          <w:szCs w:val="20"/>
          <w:lang w:eastAsia="bg-BG"/>
        </w:rPr>
        <w:lastRenderedPageBreak/>
        <w:t>ПРАВЕН АНАЛИЗ НА ЕВРОПЕЙСКОТО ЗАКОНОДАТЕЛСТВО ОТНОСНО ГРАНИЧЕН КОНТРОЛ НА ЧУЖДЕНЦИТЕ В РЕПУБЛИКА БЪЛГАРИЯ</w:t>
      </w:r>
    </w:p>
    <w:p w:rsidR="00F01E59" w:rsidRPr="00F01E59" w:rsidRDefault="00F01E59" w:rsidP="003D5C33">
      <w:pPr>
        <w:spacing w:line="276" w:lineRule="auto"/>
        <w:jc w:val="center"/>
        <w:rPr>
          <w:rFonts w:ascii="Times New Roman" w:eastAsia="Times New Roman" w:hAnsi="Times New Roman" w:cs="Times New Roman"/>
          <w:b/>
          <w:sz w:val="28"/>
          <w:szCs w:val="20"/>
          <w:lang w:eastAsia="bg-BG"/>
        </w:rPr>
      </w:pPr>
    </w:p>
    <w:p w:rsidR="00E17FE4" w:rsidRPr="00052471" w:rsidRDefault="00E17FE4" w:rsidP="003D5C33">
      <w:pPr>
        <w:spacing w:line="276" w:lineRule="auto"/>
        <w:jc w:val="right"/>
        <w:rPr>
          <w:rFonts w:ascii="Times New Roman" w:eastAsia="Times New Roman" w:hAnsi="Times New Roman" w:cs="Times New Roman"/>
          <w:sz w:val="24"/>
          <w:szCs w:val="24"/>
          <w:lang w:eastAsia="bg-BG"/>
        </w:rPr>
      </w:pPr>
      <w:r w:rsidRPr="00052471">
        <w:rPr>
          <w:rFonts w:ascii="Times New Roman" w:eastAsia="Times New Roman" w:hAnsi="Times New Roman" w:cs="Times New Roman"/>
          <w:sz w:val="24"/>
          <w:szCs w:val="24"/>
          <w:lang w:eastAsia="bg-BG"/>
        </w:rPr>
        <w:t>доктор Елена ФИЧЕРОВА,</w:t>
      </w:r>
    </w:p>
    <w:p w:rsidR="00E17FE4" w:rsidRPr="00052471" w:rsidRDefault="00F01E59" w:rsidP="003D5C33">
      <w:pPr>
        <w:spacing w:line="276" w:lineRule="auto"/>
        <w:jc w:val="right"/>
        <w:rPr>
          <w:rFonts w:ascii="Times New Roman" w:eastAsia="Times New Roman" w:hAnsi="Times New Roman" w:cs="Times New Roman"/>
          <w:sz w:val="24"/>
          <w:szCs w:val="24"/>
          <w:lang w:eastAsia="bg-BG"/>
        </w:rPr>
      </w:pPr>
      <w:r w:rsidRPr="00052471">
        <w:rPr>
          <w:rFonts w:ascii="Times New Roman" w:eastAsia="Times New Roman" w:hAnsi="Times New Roman" w:cs="Times New Roman"/>
          <w:sz w:val="24"/>
          <w:szCs w:val="24"/>
          <w:lang w:eastAsia="bg-BG"/>
        </w:rPr>
        <w:t xml:space="preserve">държавен експерт в Дирекция </w:t>
      </w:r>
      <w:r w:rsidR="00E17FE4" w:rsidRPr="00052471">
        <w:rPr>
          <w:rFonts w:ascii="Times New Roman" w:eastAsia="Times New Roman" w:hAnsi="Times New Roman" w:cs="Times New Roman"/>
          <w:sz w:val="24"/>
          <w:szCs w:val="24"/>
          <w:lang w:eastAsia="bg-BG"/>
        </w:rPr>
        <w:t>„Правно-нормативна дейност“,</w:t>
      </w:r>
    </w:p>
    <w:p w:rsidR="00F01E59" w:rsidRPr="00052471" w:rsidRDefault="00F01E59" w:rsidP="003D5C33">
      <w:pPr>
        <w:spacing w:line="276" w:lineRule="auto"/>
        <w:jc w:val="right"/>
        <w:rPr>
          <w:rFonts w:ascii="Times New Roman" w:eastAsia="Times New Roman" w:hAnsi="Times New Roman" w:cs="Times New Roman"/>
          <w:sz w:val="24"/>
          <w:szCs w:val="24"/>
          <w:lang w:eastAsia="bg-BG"/>
        </w:rPr>
      </w:pPr>
      <w:r w:rsidRPr="00052471">
        <w:rPr>
          <w:rFonts w:ascii="Times New Roman" w:eastAsia="Times New Roman" w:hAnsi="Times New Roman" w:cs="Times New Roman"/>
          <w:sz w:val="24"/>
          <w:szCs w:val="24"/>
          <w:lang w:eastAsia="bg-BG"/>
        </w:rPr>
        <w:t>Министерство на вътрешните работи</w:t>
      </w:r>
    </w:p>
    <w:p w:rsidR="00F01E59" w:rsidRPr="00F01E59" w:rsidRDefault="00F01E59" w:rsidP="003D5C33">
      <w:pPr>
        <w:spacing w:line="276" w:lineRule="auto"/>
        <w:jc w:val="both"/>
        <w:rPr>
          <w:rFonts w:ascii="Times New Roman" w:eastAsia="Times New Roman" w:hAnsi="Times New Roman" w:cs="Times New Roman"/>
          <w:b/>
          <w:sz w:val="24"/>
          <w:szCs w:val="24"/>
          <w:lang w:eastAsia="bg-BG"/>
        </w:rPr>
      </w:pPr>
    </w:p>
    <w:p w:rsidR="00F01E59" w:rsidRPr="00F01E59" w:rsidRDefault="00F01E59" w:rsidP="001B5ADD">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b/>
          <w:i/>
          <w:sz w:val="24"/>
          <w:szCs w:val="24"/>
        </w:rPr>
        <w:t>Резюме:</w:t>
      </w:r>
      <w:r w:rsidR="001B5ADD">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 xml:space="preserve">След влизането на Република България в Европейския съюз </w:t>
      </w:r>
      <w:r w:rsidRPr="00353DD8">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ЕС</w:t>
      </w:r>
      <w:r w:rsidRPr="00353DD8">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 xml:space="preserve"> и с оглед предстоящото приемане в шенгенското пространство националното ни законодателство, имащо отношение към граничния контрол, претърпя значителни промени, с цел уеднаквяването му с европейското право и с достиженията на правото от Шенген. В тази връзка са всички предприети промени по осъществяването на граничния контрол, който се извършва по различен начин на явяващите се като външна граница на ЕС български ГКПП (напр. с черноморската ни държавна граница) и на бъдещите ни вътрешни граници (с Румъния и Гърция).</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Именно от посоченото дотук, може да се направи недвусмислен извод, че основополагащия</w:t>
      </w:r>
      <w:r w:rsidR="001B5ADD">
        <w:rPr>
          <w:rFonts w:ascii="Times New Roman" w:eastAsia="Times New Roman" w:hAnsi="Times New Roman" w:cs="Times New Roman"/>
          <w:sz w:val="24"/>
          <w:szCs w:val="24"/>
          <w:lang w:eastAsia="bg-BG"/>
        </w:rPr>
        <w:t>т</w:t>
      </w:r>
      <w:r w:rsidRPr="00F01E59">
        <w:rPr>
          <w:rFonts w:ascii="Times New Roman" w:eastAsia="Times New Roman" w:hAnsi="Times New Roman" w:cs="Times New Roman"/>
          <w:sz w:val="24"/>
          <w:szCs w:val="24"/>
          <w:lang w:eastAsia="bg-BG"/>
        </w:rPr>
        <w:t xml:space="preserve"> сред европейските правни актове, които регламентират граничния контрол на чужденците в Република България е </w:t>
      </w:r>
      <w:r w:rsidR="001B5ADD" w:rsidRPr="00F01E59">
        <w:rPr>
          <w:rFonts w:ascii="Times New Roman" w:eastAsia="Times New Roman" w:hAnsi="Times New Roman" w:cs="Times New Roman"/>
          <w:sz w:val="24"/>
          <w:szCs w:val="24"/>
          <w:lang w:eastAsia="bg-BG"/>
        </w:rPr>
        <w:t>Кодекс</w:t>
      </w:r>
      <w:r w:rsidR="001B5ADD">
        <w:rPr>
          <w:rFonts w:ascii="Times New Roman" w:eastAsia="Times New Roman" w:hAnsi="Times New Roman" w:cs="Times New Roman"/>
          <w:sz w:val="24"/>
          <w:szCs w:val="24"/>
          <w:lang w:eastAsia="bg-BG"/>
        </w:rPr>
        <w:t>а</w:t>
      </w:r>
      <w:r w:rsidR="001B5ADD" w:rsidRPr="00F01E59">
        <w:rPr>
          <w:rFonts w:ascii="Times New Roman" w:eastAsia="Times New Roman" w:hAnsi="Times New Roman" w:cs="Times New Roman"/>
          <w:sz w:val="24"/>
          <w:szCs w:val="24"/>
          <w:lang w:eastAsia="bg-BG"/>
        </w:rPr>
        <w:t xml:space="preserve"> на шенгенските граници</w:t>
      </w:r>
      <w:r w:rsidRPr="00F01E59">
        <w:rPr>
          <w:rFonts w:ascii="Times New Roman" w:eastAsia="Times New Roman" w:hAnsi="Times New Roman" w:cs="Times New Roman"/>
          <w:sz w:val="24"/>
          <w:szCs w:val="24"/>
          <w:lang w:eastAsia="bg-BG"/>
        </w:rPr>
        <w:t>.</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b/>
          <w:i/>
          <w:sz w:val="24"/>
          <w:szCs w:val="24"/>
          <w:lang w:eastAsia="bg-BG"/>
        </w:rPr>
        <w:t>Ключови думи</w:t>
      </w:r>
      <w:r w:rsidRPr="00F01E59">
        <w:rPr>
          <w:rFonts w:ascii="Times New Roman" w:eastAsia="Times New Roman" w:hAnsi="Times New Roman" w:cs="Times New Roman"/>
          <w:b/>
          <w:sz w:val="24"/>
          <w:szCs w:val="24"/>
          <w:lang w:eastAsia="bg-BG"/>
        </w:rPr>
        <w:t>:</w:t>
      </w:r>
      <w:r w:rsidR="001B5ADD">
        <w:rPr>
          <w:rFonts w:ascii="Times New Roman" w:eastAsia="Times New Roman" w:hAnsi="Times New Roman" w:cs="Times New Roman"/>
          <w:sz w:val="24"/>
          <w:szCs w:val="24"/>
          <w:lang w:eastAsia="bg-BG"/>
        </w:rPr>
        <w:t xml:space="preserve"> граничния контрол, Кодекс на шенгенските граници, Шенген, европейско законодателство</w:t>
      </w:r>
    </w:p>
    <w:p w:rsidR="00F01E59" w:rsidRPr="00F01E59" w:rsidRDefault="00F01E59" w:rsidP="003D5C33">
      <w:pPr>
        <w:spacing w:line="276" w:lineRule="auto"/>
        <w:ind w:firstLine="709"/>
        <w:jc w:val="both"/>
        <w:rPr>
          <w:rFonts w:ascii="Times New Roman" w:eastAsia="Times New Roman" w:hAnsi="Times New Roman" w:cs="Times New Roman"/>
          <w:sz w:val="28"/>
          <w:szCs w:val="28"/>
          <w:lang w:eastAsia="bg-BG"/>
        </w:rPr>
      </w:pPr>
    </w:p>
    <w:p w:rsidR="00F01E59" w:rsidRPr="00F01E59" w:rsidRDefault="00F01E59" w:rsidP="003D5C33">
      <w:pPr>
        <w:spacing w:line="276" w:lineRule="auto"/>
        <w:jc w:val="both"/>
        <w:rPr>
          <w:rFonts w:ascii="Times New Roman" w:eastAsia="Times New Roman" w:hAnsi="Times New Roman" w:cs="Times New Roman"/>
          <w:b/>
          <w:sz w:val="24"/>
          <w:szCs w:val="24"/>
          <w:lang w:eastAsia="bg-BG"/>
        </w:rPr>
      </w:pPr>
    </w:p>
    <w:p w:rsidR="00F01E59" w:rsidRPr="00F01E59" w:rsidRDefault="00F01E59" w:rsidP="003D5C33">
      <w:pPr>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Централно място ср</w:t>
      </w:r>
      <w:r w:rsidR="001B5ADD">
        <w:rPr>
          <w:rFonts w:ascii="Times New Roman" w:eastAsia="Times New Roman" w:hAnsi="Times New Roman" w:cs="Times New Roman"/>
          <w:sz w:val="24"/>
          <w:szCs w:val="24"/>
          <w:lang w:eastAsia="bg-BG"/>
        </w:rPr>
        <w:t xml:space="preserve">ед европейските правни актове, </w:t>
      </w:r>
      <w:r w:rsidRPr="00F01E59">
        <w:rPr>
          <w:rFonts w:ascii="Times New Roman" w:eastAsia="Times New Roman" w:hAnsi="Times New Roman" w:cs="Times New Roman"/>
          <w:sz w:val="24"/>
          <w:szCs w:val="24"/>
          <w:lang w:eastAsia="bg-BG"/>
        </w:rPr>
        <w:t>регламентиращи граничния контрол заема Регламент (ЕО) № 562/2006 г. на Европейския парламент и на Съвета от 15 март 2006 г. за създаване на Кодекс на Общността за режима на движение на лица през границите (Кодекс на шенгенските граници</w:t>
      </w:r>
      <w:r w:rsidR="001B5ADD">
        <w:rPr>
          <w:rFonts w:ascii="Times New Roman" w:eastAsia="Times New Roman" w:hAnsi="Times New Roman" w:cs="Times New Roman"/>
          <w:sz w:val="24"/>
          <w:szCs w:val="24"/>
          <w:lang w:eastAsia="bg-BG"/>
        </w:rPr>
        <w:t>-КШГ</w:t>
      </w:r>
      <w:r w:rsidRPr="00F01E59">
        <w:rPr>
          <w:rFonts w:ascii="Times New Roman" w:eastAsia="Times New Roman" w:hAnsi="Times New Roman" w:cs="Times New Roman"/>
          <w:sz w:val="24"/>
          <w:szCs w:val="24"/>
          <w:lang w:eastAsia="bg-BG"/>
        </w:rPr>
        <w:t>) (ОВ, L 105, стр. 1, 13.04.2006 г.). Следва да бъде отбелязано, че всички лица, преминаващи през държавната граница на Република България, в това число и чужденците, подлежат на гранични проверки в съответствие именно с Регламент (ЕО) № 562/2006 г. на Европейския парламент и на Съвета от 15 март 2006 г. за създаване на Кодекс на Общността за режима на движение на лица през границите (</w:t>
      </w:r>
      <w:r w:rsidR="001B5ADD">
        <w:rPr>
          <w:rFonts w:ascii="Times New Roman" w:eastAsia="Times New Roman" w:hAnsi="Times New Roman" w:cs="Times New Roman"/>
          <w:sz w:val="24"/>
          <w:szCs w:val="24"/>
          <w:lang w:eastAsia="bg-BG"/>
        </w:rPr>
        <w:t>КШГ</w:t>
      </w:r>
      <w:r w:rsidRPr="00F01E59">
        <w:rPr>
          <w:rFonts w:ascii="Times New Roman" w:eastAsia="Times New Roman" w:hAnsi="Times New Roman" w:cs="Times New Roman"/>
          <w:sz w:val="24"/>
          <w:szCs w:val="24"/>
          <w:lang w:eastAsia="bg-BG"/>
        </w:rPr>
        <w:t xml:space="preserve">). Именно поради посоченото, и с оглед обхвата на настоящия доклад, че бъде направен правен анализ именно на този правен акт на Европейския съюз </w:t>
      </w:r>
      <w:r w:rsidRPr="00353DD8">
        <w:rPr>
          <w:rFonts w:ascii="Times New Roman" w:eastAsia="Times New Roman" w:hAnsi="Times New Roman" w:cs="Times New Roman"/>
          <w:sz w:val="24"/>
          <w:szCs w:val="24"/>
          <w:lang w:val="ru-RU" w:eastAsia="bg-BG"/>
        </w:rPr>
        <w:t>(</w:t>
      </w:r>
      <w:r w:rsidRPr="00F01E59">
        <w:rPr>
          <w:rFonts w:ascii="Times New Roman" w:eastAsia="Times New Roman" w:hAnsi="Times New Roman" w:cs="Times New Roman"/>
          <w:sz w:val="24"/>
          <w:szCs w:val="24"/>
          <w:lang w:eastAsia="bg-BG"/>
        </w:rPr>
        <w:t>ЕС</w:t>
      </w:r>
      <w:r w:rsidRPr="00353DD8">
        <w:rPr>
          <w:rFonts w:ascii="Times New Roman" w:eastAsia="Times New Roman" w:hAnsi="Times New Roman" w:cs="Times New Roman"/>
          <w:sz w:val="24"/>
          <w:szCs w:val="24"/>
          <w:lang w:val="ru-RU" w:eastAsia="bg-BG"/>
        </w:rPr>
        <w:t>)</w:t>
      </w:r>
      <w:r w:rsidRPr="00F01E59">
        <w:rPr>
          <w:rFonts w:ascii="Times New Roman" w:eastAsia="Times New Roman" w:hAnsi="Times New Roman" w:cs="Times New Roman"/>
          <w:sz w:val="24"/>
          <w:szCs w:val="24"/>
          <w:lang w:eastAsia="bg-BG"/>
        </w:rPr>
        <w:t>.</w:t>
      </w:r>
    </w:p>
    <w:p w:rsidR="00F01E59" w:rsidRPr="00F01E59" w:rsidRDefault="00F01E59" w:rsidP="003D5C33">
      <w:pPr>
        <w:tabs>
          <w:tab w:val="left" w:pos="180"/>
          <w:tab w:val="left" w:pos="360"/>
          <w:tab w:val="left" w:pos="1080"/>
          <w:tab w:val="left" w:pos="3969"/>
        </w:tabs>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При създаването на</w:t>
      </w:r>
      <w:r w:rsidR="001B5ADD">
        <w:rPr>
          <w:rFonts w:ascii="Times New Roman" w:eastAsia="Times New Roman" w:hAnsi="Times New Roman" w:cs="Times New Roman"/>
          <w:sz w:val="24"/>
          <w:szCs w:val="24"/>
          <w:lang w:eastAsia="bg-BG"/>
        </w:rPr>
        <w:t xml:space="preserve"> КШГ, </w:t>
      </w:r>
      <w:r w:rsidRPr="00F01E59">
        <w:rPr>
          <w:rFonts w:ascii="Times New Roman" w:eastAsia="Times New Roman" w:hAnsi="Times New Roman" w:cs="Times New Roman"/>
          <w:sz w:val="24"/>
          <w:szCs w:val="24"/>
          <w:lang w:eastAsia="bg-BG"/>
        </w:rPr>
        <w:t xml:space="preserve">Европейският парламент и Съветът на ЕС се позовават на член 62 от Договора за създаване на Европейската общност, който предвижда премахването на всякакви проверки на лица, които пресичат вътрешните граници. Целта на ЕС е създаване на пространство без вътрешни граници, в което е гарантирано свободното движение на лица, както е определено в член 14 от ДЕО. Член 61 от Договора поставя изискване това свободно пространство да се подсигури чрез други мерки, т. нар. компенсиращи мерки. </w:t>
      </w:r>
    </w:p>
    <w:p w:rsidR="00F01E59" w:rsidRPr="00F01E59" w:rsidRDefault="00F01E59" w:rsidP="003D5C33">
      <w:pPr>
        <w:tabs>
          <w:tab w:val="left" w:pos="180"/>
          <w:tab w:val="left" w:pos="360"/>
          <w:tab w:val="left" w:pos="1080"/>
          <w:tab w:val="left" w:pos="3969"/>
        </w:tabs>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lastRenderedPageBreak/>
        <w:t>Съгласно КШГ, граничният контрол е от интерес не само за държавата членка, на чиято външна граница той се извършва,</w:t>
      </w:r>
      <w:r w:rsidR="005811E7">
        <w:rPr>
          <w:rFonts w:ascii="Times New Roman" w:eastAsia="Times New Roman" w:hAnsi="Times New Roman" w:cs="Times New Roman"/>
          <w:sz w:val="24"/>
          <w:szCs w:val="24"/>
          <w:lang w:eastAsia="bg-BG"/>
        </w:rPr>
        <w:t xml:space="preserve"> но така също за всички държави </w:t>
      </w:r>
      <w:r w:rsidRPr="00F01E59">
        <w:rPr>
          <w:rFonts w:ascii="Times New Roman" w:eastAsia="Times New Roman" w:hAnsi="Times New Roman" w:cs="Times New Roman"/>
          <w:sz w:val="24"/>
          <w:szCs w:val="24"/>
          <w:lang w:eastAsia="bg-BG"/>
        </w:rPr>
        <w:t>членки, които са премахнали вътрешния граничен контрол. Това е така, защото граничният контрол трябва да помогне компетентните органи в борбата им с незаконната имиграция и трафика на хора и да предотврати всяка заплаха за вътрешната сигурност на държавите членки, техния обществен ред, здравеопазване и международни отношения. В този смисъл граничните проверки следва да се извършват по начин, който напълно зачита човешкото достойнство. Граничният контрол следва да се извършва по професионален и почтителен начин и да съответства на преследваните цели. Посочено е също така, че граничният контрол включва не само проверки на лица на граничните пунктове и наблюдение на зоната между тези пунктове, но така също анализ на рисковете за вътрешната сигурност и анализ на заплахите, които могат да засегнат сигурността на външните граници, като е необходимо да бъдат предвидени облекчени проверки по външните граници, в случай на извънредни или непредвидени обстоятелства, с цел да се избегне дълго чакане на граничните контролни пунктове. Систематичното подпечатване на документите на граждани на трети страни остава задължително в случай на облекчени гранични проверки, което позволява да се установи със сигурност датата и мястото на преминаване на границата, без да се установява във всички случаи дали всички необходими мерки за контрол на пътните документи са били извършени.</w:t>
      </w:r>
    </w:p>
    <w:p w:rsidR="00F01E59" w:rsidRPr="00F01E59" w:rsidRDefault="001B5ADD" w:rsidP="003D5C33">
      <w:pPr>
        <w:tabs>
          <w:tab w:val="left" w:pos="180"/>
          <w:tab w:val="left" w:pos="360"/>
          <w:tab w:val="left" w:pos="1080"/>
          <w:tab w:val="left" w:pos="3969"/>
        </w:tabs>
        <w:spacing w:line="276" w:lineRule="auto"/>
        <w:ind w:firstLine="709"/>
        <w:jc w:val="both"/>
        <w:rPr>
          <w:rFonts w:ascii="Times New Roman" w:eastAsia="Times New Roman" w:hAnsi="Times New Roman" w:cs="Times New Roman"/>
          <w:sz w:val="24"/>
          <w:szCs w:val="24"/>
          <w:lang w:eastAsia="bg-BG"/>
        </w:rPr>
      </w:pPr>
      <w:r>
        <w:rPr>
          <w:rFonts w:ascii="Times New Roman" w:eastAsia="Times New Roman" w:hAnsi="Times New Roman" w:cs="Times New Roman"/>
          <w:sz w:val="24"/>
          <w:szCs w:val="24"/>
          <w:lang w:eastAsia="bg-BG"/>
        </w:rPr>
        <w:t xml:space="preserve">В чл. 1 </w:t>
      </w:r>
      <w:r w:rsidR="00FD4DCD">
        <w:rPr>
          <w:rFonts w:ascii="Times New Roman" w:eastAsia="Times New Roman" w:hAnsi="Times New Roman" w:cs="Times New Roman"/>
          <w:sz w:val="24"/>
          <w:szCs w:val="24"/>
          <w:lang w:eastAsia="bg-BG"/>
        </w:rPr>
        <w:t xml:space="preserve">от </w:t>
      </w:r>
      <w:r w:rsidR="00F01E59" w:rsidRPr="00F01E59">
        <w:rPr>
          <w:rFonts w:ascii="Times New Roman" w:eastAsia="Times New Roman" w:hAnsi="Times New Roman" w:cs="Times New Roman"/>
          <w:sz w:val="24"/>
          <w:szCs w:val="24"/>
          <w:lang w:eastAsia="bg-BG"/>
        </w:rPr>
        <w:t>Кодекса се предвижда премахването на граничния контрол на лица, които пресичат вът</w:t>
      </w:r>
      <w:r w:rsidR="005811E7">
        <w:rPr>
          <w:rFonts w:ascii="Times New Roman" w:eastAsia="Times New Roman" w:hAnsi="Times New Roman" w:cs="Times New Roman"/>
          <w:sz w:val="24"/>
          <w:szCs w:val="24"/>
          <w:lang w:eastAsia="bg-BG"/>
        </w:rPr>
        <w:t>решните граници между държавите-</w:t>
      </w:r>
      <w:r w:rsidR="00F01E59" w:rsidRPr="00F01E59">
        <w:rPr>
          <w:rFonts w:ascii="Times New Roman" w:eastAsia="Times New Roman" w:hAnsi="Times New Roman" w:cs="Times New Roman"/>
          <w:sz w:val="24"/>
          <w:szCs w:val="24"/>
          <w:lang w:eastAsia="bg-BG"/>
        </w:rPr>
        <w:t>членки на ЕС. От това следва, че ако Румъния и Република България станат членове на шенгенската зона между тях автоматично ще бъдат премахнат всички гранични формалности и преминаването на  границата ще може да се осъществява по всяко време и на всяко място. Разпоредбата на чл. 1 установява и правилата за граничния контрол на лица, които пресича</w:t>
      </w:r>
      <w:r w:rsidR="005811E7">
        <w:rPr>
          <w:rFonts w:ascii="Times New Roman" w:eastAsia="Times New Roman" w:hAnsi="Times New Roman" w:cs="Times New Roman"/>
          <w:sz w:val="24"/>
          <w:szCs w:val="24"/>
          <w:lang w:eastAsia="bg-BG"/>
        </w:rPr>
        <w:t>т външните граници на държавите-</w:t>
      </w:r>
      <w:r w:rsidR="00F01E59" w:rsidRPr="00F01E59">
        <w:rPr>
          <w:rFonts w:ascii="Times New Roman" w:eastAsia="Times New Roman" w:hAnsi="Times New Roman" w:cs="Times New Roman"/>
          <w:sz w:val="24"/>
          <w:szCs w:val="24"/>
          <w:lang w:eastAsia="bg-BG"/>
        </w:rPr>
        <w:t xml:space="preserve">членки на Шенген. След приемането на Република България в Шенген, такива граници ще бъдат тези с Турция, Македония и Сърбия. Черноморската граница също ще има статута на външна, както и контролът на аерогарите. </w:t>
      </w:r>
    </w:p>
    <w:p w:rsidR="00F01E59" w:rsidRPr="00F01E59" w:rsidRDefault="00F01E59" w:rsidP="001B5ADD">
      <w:pPr>
        <w:tabs>
          <w:tab w:val="left" w:pos="180"/>
          <w:tab w:val="left" w:pos="360"/>
          <w:tab w:val="left" w:pos="1080"/>
          <w:tab w:val="left" w:pos="3969"/>
        </w:tabs>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В чл. 2 от Кодекса са дадени основните определения за границите, граничния контрол и полицейски</w:t>
      </w:r>
      <w:r w:rsidR="001B5ADD">
        <w:rPr>
          <w:rFonts w:ascii="Times New Roman" w:eastAsia="Times New Roman" w:hAnsi="Times New Roman" w:cs="Times New Roman"/>
          <w:sz w:val="24"/>
          <w:szCs w:val="24"/>
          <w:lang w:eastAsia="bg-BG"/>
        </w:rPr>
        <w:t xml:space="preserve">те компетенции, съгласно които </w:t>
      </w:r>
      <w:r w:rsidRPr="00F01E59">
        <w:rPr>
          <w:rFonts w:ascii="Times New Roman" w:eastAsia="Times New Roman" w:hAnsi="Times New Roman" w:cs="Times New Roman"/>
          <w:sz w:val="24"/>
          <w:szCs w:val="24"/>
          <w:lang w:eastAsia="bg-BG"/>
        </w:rPr>
        <w:t>„</w:t>
      </w:r>
      <w:r w:rsidRPr="00F01E59">
        <w:rPr>
          <w:rFonts w:ascii="Times New Roman" w:eastAsia="Times New Roman" w:hAnsi="Times New Roman" w:cs="Times New Roman"/>
          <w:i/>
          <w:sz w:val="24"/>
          <w:szCs w:val="24"/>
          <w:lang w:eastAsia="bg-BG"/>
        </w:rPr>
        <w:t>вътрешни граници</w:t>
      </w:r>
      <w:r w:rsidRPr="00F01E59">
        <w:rPr>
          <w:rFonts w:ascii="Times New Roman" w:eastAsia="Times New Roman" w:hAnsi="Times New Roman" w:cs="Times New Roman"/>
          <w:sz w:val="24"/>
          <w:szCs w:val="24"/>
          <w:lang w:eastAsia="bg-BG"/>
        </w:rPr>
        <w:t xml:space="preserve">“ са: </w:t>
      </w:r>
    </w:p>
    <w:p w:rsidR="001B5ADD" w:rsidRDefault="00F01E59" w:rsidP="00B31A3D">
      <w:pPr>
        <w:pStyle w:val="a6"/>
        <w:widowControl w:val="0"/>
        <w:numPr>
          <w:ilvl w:val="0"/>
          <w:numId w:val="156"/>
        </w:numPr>
        <w:spacing w:line="276" w:lineRule="auto"/>
        <w:ind w:left="0" w:firstLine="709"/>
        <w:jc w:val="both"/>
        <w:rPr>
          <w:rFonts w:ascii="Times New Roman" w:eastAsia="Times New Roman" w:hAnsi="Times New Roman" w:cs="Times New Roman"/>
          <w:sz w:val="24"/>
          <w:szCs w:val="24"/>
          <w:lang w:eastAsia="bg-BG"/>
        </w:rPr>
      </w:pPr>
      <w:r w:rsidRPr="001B5ADD">
        <w:rPr>
          <w:rFonts w:ascii="Times New Roman" w:eastAsia="Times New Roman" w:hAnsi="Times New Roman" w:cs="Times New Roman"/>
          <w:sz w:val="24"/>
          <w:szCs w:val="24"/>
          <w:lang w:eastAsia="bg-BG"/>
        </w:rPr>
        <w:t xml:space="preserve">общите сухопътни граници, включително реки и езера, на държавите членки; </w:t>
      </w:r>
    </w:p>
    <w:p w:rsidR="001B5ADD" w:rsidRDefault="00F01E59" w:rsidP="00B31A3D">
      <w:pPr>
        <w:pStyle w:val="a6"/>
        <w:widowControl w:val="0"/>
        <w:numPr>
          <w:ilvl w:val="0"/>
          <w:numId w:val="156"/>
        </w:numPr>
        <w:spacing w:line="276" w:lineRule="auto"/>
        <w:ind w:left="0" w:firstLine="709"/>
        <w:jc w:val="both"/>
        <w:rPr>
          <w:rFonts w:ascii="Times New Roman" w:eastAsia="Times New Roman" w:hAnsi="Times New Roman" w:cs="Times New Roman"/>
          <w:sz w:val="24"/>
          <w:szCs w:val="24"/>
          <w:lang w:eastAsia="bg-BG"/>
        </w:rPr>
      </w:pPr>
      <w:r w:rsidRPr="001B5ADD">
        <w:rPr>
          <w:rFonts w:ascii="Times New Roman" w:eastAsia="Times New Roman" w:hAnsi="Times New Roman" w:cs="Times New Roman"/>
          <w:sz w:val="24"/>
          <w:szCs w:val="24"/>
          <w:lang w:eastAsia="bg-BG"/>
        </w:rPr>
        <w:t xml:space="preserve">летищата на държавите членки за вътрешни полети; </w:t>
      </w:r>
    </w:p>
    <w:p w:rsidR="00F01E59" w:rsidRPr="001B5ADD" w:rsidRDefault="00F01E59" w:rsidP="00B31A3D">
      <w:pPr>
        <w:pStyle w:val="a6"/>
        <w:widowControl w:val="0"/>
        <w:numPr>
          <w:ilvl w:val="0"/>
          <w:numId w:val="156"/>
        </w:numPr>
        <w:spacing w:line="276" w:lineRule="auto"/>
        <w:ind w:left="0" w:firstLine="709"/>
        <w:jc w:val="both"/>
        <w:rPr>
          <w:rFonts w:ascii="Times New Roman" w:eastAsia="Times New Roman" w:hAnsi="Times New Roman" w:cs="Times New Roman"/>
          <w:sz w:val="24"/>
          <w:szCs w:val="24"/>
          <w:lang w:eastAsia="bg-BG"/>
        </w:rPr>
      </w:pPr>
      <w:r w:rsidRPr="001B5ADD">
        <w:rPr>
          <w:rFonts w:ascii="Times New Roman" w:eastAsia="Times New Roman" w:hAnsi="Times New Roman" w:cs="Times New Roman"/>
          <w:sz w:val="24"/>
          <w:szCs w:val="24"/>
          <w:lang w:eastAsia="bg-BG"/>
        </w:rPr>
        <w:t>морски, речни и езерни пристанища на държавите членки за ред</w:t>
      </w:r>
      <w:r w:rsidR="001B5ADD">
        <w:rPr>
          <w:rFonts w:ascii="Times New Roman" w:eastAsia="Times New Roman" w:hAnsi="Times New Roman" w:cs="Times New Roman"/>
          <w:sz w:val="24"/>
          <w:szCs w:val="24"/>
          <w:lang w:eastAsia="bg-BG"/>
        </w:rPr>
        <w:t>овни вътрешни фериботни превози.</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В</w:t>
      </w:r>
      <w:r w:rsidRPr="00F01E59">
        <w:rPr>
          <w:rFonts w:ascii="Times New Roman" w:eastAsia="Times New Roman" w:hAnsi="Times New Roman" w:cs="Times New Roman"/>
          <w:i/>
          <w:sz w:val="24"/>
          <w:szCs w:val="24"/>
          <w:lang w:eastAsia="bg-BG"/>
        </w:rPr>
        <w:t>ъншни граници</w:t>
      </w:r>
      <w:r w:rsidRPr="00F01E59">
        <w:rPr>
          <w:rFonts w:ascii="Times New Roman" w:eastAsia="Times New Roman" w:hAnsi="Times New Roman" w:cs="Times New Roman"/>
          <w:sz w:val="24"/>
          <w:szCs w:val="24"/>
          <w:lang w:eastAsia="bg-BG"/>
        </w:rPr>
        <w:t>“ са сухопътните граници на държавите</w:t>
      </w:r>
      <w:r w:rsidRPr="00F01E59">
        <w:rPr>
          <w:rFonts w:ascii="Times New Roman" w:eastAsia="Times New Roman" w:hAnsi="Times New Roman" w:cs="Times New Roman"/>
          <w:sz w:val="24"/>
          <w:szCs w:val="24"/>
          <w:lang w:val="ru-RU" w:eastAsia="bg-BG"/>
        </w:rPr>
        <w:t xml:space="preserve"> </w:t>
      </w:r>
      <w:r w:rsidRPr="00F01E59">
        <w:rPr>
          <w:rFonts w:ascii="Times New Roman" w:eastAsia="Times New Roman" w:hAnsi="Times New Roman" w:cs="Times New Roman"/>
          <w:sz w:val="24"/>
          <w:szCs w:val="24"/>
          <w:lang w:eastAsia="bg-BG"/>
        </w:rPr>
        <w:t>членки, включително реки и езера, морски граници и техните пристанища, речни пристанища и езерни пристанища, доколкото те не</w:t>
      </w:r>
      <w:r w:rsidR="001B5ADD">
        <w:rPr>
          <w:rFonts w:ascii="Times New Roman" w:eastAsia="Times New Roman" w:hAnsi="Times New Roman" w:cs="Times New Roman"/>
          <w:sz w:val="24"/>
          <w:szCs w:val="24"/>
          <w:lang w:eastAsia="bg-BG"/>
        </w:rPr>
        <w:t xml:space="preserve"> представляват вътрешни граници.</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В</w:t>
      </w:r>
      <w:r w:rsidRPr="00F01E59">
        <w:rPr>
          <w:rFonts w:ascii="Times New Roman" w:eastAsia="Times New Roman" w:hAnsi="Times New Roman" w:cs="Times New Roman"/>
          <w:i/>
          <w:sz w:val="24"/>
          <w:szCs w:val="24"/>
          <w:lang w:eastAsia="bg-BG"/>
        </w:rPr>
        <w:t>ътрешен полет</w:t>
      </w:r>
      <w:r w:rsidRPr="00F01E59">
        <w:rPr>
          <w:rFonts w:ascii="Times New Roman" w:eastAsia="Times New Roman" w:hAnsi="Times New Roman" w:cs="Times New Roman"/>
          <w:sz w:val="24"/>
          <w:szCs w:val="24"/>
          <w:lang w:eastAsia="bg-BG"/>
        </w:rPr>
        <w:t xml:space="preserve">“ е всеки полет, изключително от или към териториите на държавите членки, без кацане </w:t>
      </w:r>
      <w:r w:rsidR="001B5ADD">
        <w:rPr>
          <w:rFonts w:ascii="Times New Roman" w:eastAsia="Times New Roman" w:hAnsi="Times New Roman" w:cs="Times New Roman"/>
          <w:sz w:val="24"/>
          <w:szCs w:val="24"/>
          <w:lang w:eastAsia="bg-BG"/>
        </w:rPr>
        <w:t>на територията на трета държава.</w:t>
      </w:r>
    </w:p>
    <w:p w:rsidR="00F01E59" w:rsidRPr="00F01E59" w:rsidRDefault="001B5ADD" w:rsidP="003D5C33">
      <w:pPr>
        <w:widowControl w:val="0"/>
        <w:spacing w:line="276" w:lineRule="auto"/>
        <w:ind w:firstLine="709"/>
        <w:jc w:val="both"/>
        <w:rPr>
          <w:rFonts w:ascii="Times New Roman" w:eastAsia="Times New Roman" w:hAnsi="Times New Roman" w:cs="Times New Roman"/>
          <w:sz w:val="24"/>
          <w:szCs w:val="24"/>
          <w:lang w:eastAsia="bg-BG"/>
        </w:rPr>
      </w:pPr>
      <w:r>
        <w:rPr>
          <w:rFonts w:ascii="Times New Roman" w:eastAsia="Times New Roman" w:hAnsi="Times New Roman" w:cs="Times New Roman"/>
          <w:i/>
          <w:color w:val="000000"/>
          <w:sz w:val="24"/>
          <w:szCs w:val="24"/>
          <w:lang w:eastAsia="bg-BG"/>
        </w:rPr>
        <w:t>„Р</w:t>
      </w:r>
      <w:r w:rsidR="00F01E59" w:rsidRPr="00F01E59">
        <w:rPr>
          <w:rFonts w:ascii="Times New Roman" w:eastAsia="Times New Roman" w:hAnsi="Times New Roman" w:cs="Times New Roman"/>
          <w:i/>
          <w:color w:val="000000"/>
          <w:sz w:val="24"/>
          <w:szCs w:val="24"/>
          <w:lang w:eastAsia="bg-BG"/>
        </w:rPr>
        <w:t>едовен вътрешен фериботен превоз</w:t>
      </w:r>
      <w:r w:rsidR="00F01E59" w:rsidRPr="00F01E59">
        <w:rPr>
          <w:rFonts w:ascii="Times New Roman" w:eastAsia="Times New Roman" w:hAnsi="Times New Roman" w:cs="Times New Roman"/>
          <w:color w:val="000000"/>
          <w:sz w:val="24"/>
          <w:szCs w:val="24"/>
          <w:lang w:eastAsia="bg-BG"/>
        </w:rPr>
        <w:t xml:space="preserve">“ е всеки фериботен превоз между едни и същи две или повече пристанища, разположени на територията на държавите членки, без спиране в пристанища извън територията на държавите членки и представлява </w:t>
      </w:r>
      <w:r w:rsidR="00F01E59" w:rsidRPr="00F01E59">
        <w:rPr>
          <w:rFonts w:ascii="Times New Roman" w:eastAsia="Times New Roman" w:hAnsi="Times New Roman" w:cs="Times New Roman"/>
          <w:color w:val="000000"/>
          <w:sz w:val="24"/>
          <w:szCs w:val="24"/>
          <w:lang w:eastAsia="bg-BG"/>
        </w:rPr>
        <w:lastRenderedPageBreak/>
        <w:t>транспортиране на пътници и превозни средства съгласно публикувано разписание</w:t>
      </w:r>
      <w:r>
        <w:rPr>
          <w:rFonts w:ascii="Times New Roman" w:eastAsia="Times New Roman" w:hAnsi="Times New Roman" w:cs="Times New Roman"/>
          <w:sz w:val="24"/>
          <w:szCs w:val="24"/>
          <w:lang w:eastAsia="bg-BG"/>
        </w:rPr>
        <w:t>.</w:t>
      </w:r>
      <w:r w:rsidR="00F01E59" w:rsidRPr="00F01E59">
        <w:rPr>
          <w:rFonts w:ascii="Times New Roman" w:eastAsia="Times New Roman" w:hAnsi="Times New Roman" w:cs="Times New Roman"/>
          <w:sz w:val="24"/>
          <w:szCs w:val="24"/>
          <w:lang w:eastAsia="bg-BG"/>
        </w:rPr>
        <w:t xml:space="preserve"> </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Л</w:t>
      </w:r>
      <w:r w:rsidRPr="00F01E59">
        <w:rPr>
          <w:rFonts w:ascii="Times New Roman" w:eastAsia="Times New Roman" w:hAnsi="Times New Roman" w:cs="Times New Roman"/>
          <w:i/>
          <w:sz w:val="24"/>
          <w:szCs w:val="24"/>
          <w:lang w:eastAsia="bg-BG"/>
        </w:rPr>
        <w:t>ица, които се ползват с право на свободно движение съгласно правото на Съюза</w:t>
      </w: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sz w:val="24"/>
          <w:szCs w:val="24"/>
          <w:lang w:eastAsia="bg-BG"/>
        </w:rPr>
        <w:t>,</w:t>
      </w:r>
      <w:r w:rsidRPr="00F01E59">
        <w:rPr>
          <w:rFonts w:ascii="Times New Roman" w:eastAsia="Times New Roman" w:hAnsi="Times New Roman" w:cs="Times New Roman"/>
          <w:sz w:val="24"/>
          <w:szCs w:val="24"/>
          <w:lang w:eastAsia="bg-BG"/>
        </w:rPr>
        <w:t xml:space="preserve"> са:  </w:t>
      </w:r>
    </w:p>
    <w:p w:rsidR="001B5ADD" w:rsidRDefault="00F01E59" w:rsidP="00B31A3D">
      <w:pPr>
        <w:pStyle w:val="a6"/>
        <w:widowControl w:val="0"/>
        <w:numPr>
          <w:ilvl w:val="0"/>
          <w:numId w:val="156"/>
        </w:numPr>
        <w:spacing w:line="276" w:lineRule="auto"/>
        <w:ind w:left="0" w:firstLine="709"/>
        <w:jc w:val="both"/>
        <w:rPr>
          <w:rFonts w:ascii="Times New Roman" w:eastAsia="Times New Roman" w:hAnsi="Times New Roman" w:cs="Times New Roman"/>
          <w:sz w:val="24"/>
          <w:szCs w:val="24"/>
          <w:lang w:eastAsia="bg-BG"/>
        </w:rPr>
      </w:pPr>
      <w:r w:rsidRPr="001B5ADD">
        <w:rPr>
          <w:rFonts w:ascii="Times New Roman" w:eastAsia="Times New Roman" w:hAnsi="Times New Roman" w:cs="Times New Roman"/>
          <w:sz w:val="24"/>
          <w:szCs w:val="24"/>
          <w:lang w:eastAsia="bg-BG"/>
        </w:rPr>
        <w:t xml:space="preserve">граждани на Съюза по смисъла на член 20, параграф 1 от Договора и граждани на трети страни, които са членове на семейството на гражданин на Съюза, който упражнява своето право на свободно движение, за които важи Директива 2004/38/ЕО на Европейския парламент и на Съвета от 29 април 2004 г. за правото на граждани на Съюза и членове на техните семейства да се придвижват и свободно да пребивават на територията на държавите членки; </w:t>
      </w:r>
    </w:p>
    <w:p w:rsidR="00F01E59" w:rsidRPr="001B5ADD" w:rsidRDefault="00F01E59" w:rsidP="00B31A3D">
      <w:pPr>
        <w:pStyle w:val="a6"/>
        <w:widowControl w:val="0"/>
        <w:numPr>
          <w:ilvl w:val="0"/>
          <w:numId w:val="156"/>
        </w:numPr>
        <w:spacing w:line="276" w:lineRule="auto"/>
        <w:ind w:left="0" w:firstLine="709"/>
        <w:jc w:val="both"/>
        <w:rPr>
          <w:rFonts w:ascii="Times New Roman" w:eastAsia="Times New Roman" w:hAnsi="Times New Roman" w:cs="Times New Roman"/>
          <w:sz w:val="24"/>
          <w:szCs w:val="24"/>
          <w:lang w:eastAsia="bg-BG"/>
        </w:rPr>
      </w:pPr>
      <w:r w:rsidRPr="001B5ADD">
        <w:rPr>
          <w:rFonts w:ascii="Times New Roman" w:eastAsia="Times New Roman" w:hAnsi="Times New Roman" w:cs="Times New Roman"/>
          <w:sz w:val="24"/>
          <w:szCs w:val="24"/>
          <w:lang w:eastAsia="bg-BG"/>
        </w:rPr>
        <w:t>граждани на трети страни и членове на техните семейства, които, съгласно споразумения между Съюза и нейните държави членки, от една страна, и тези трети страни, от друга страна, се ползват с право на свободно движение, които са равни с тези на граждани</w:t>
      </w:r>
      <w:r w:rsidR="001B5ADD">
        <w:rPr>
          <w:rFonts w:ascii="Times New Roman" w:eastAsia="Times New Roman" w:hAnsi="Times New Roman" w:cs="Times New Roman"/>
          <w:sz w:val="24"/>
          <w:szCs w:val="24"/>
          <w:lang w:eastAsia="bg-BG"/>
        </w:rPr>
        <w:t xml:space="preserve"> на Съюза.</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Г</w:t>
      </w:r>
      <w:r w:rsidRPr="00F01E59">
        <w:rPr>
          <w:rFonts w:ascii="Times New Roman" w:eastAsia="Times New Roman" w:hAnsi="Times New Roman" w:cs="Times New Roman"/>
          <w:i/>
          <w:sz w:val="24"/>
          <w:szCs w:val="24"/>
          <w:lang w:eastAsia="bg-BG"/>
        </w:rPr>
        <w:t>ражданин на трета страна</w:t>
      </w:r>
      <w:r w:rsidRPr="00F01E59">
        <w:rPr>
          <w:rFonts w:ascii="Times New Roman" w:eastAsia="Times New Roman" w:hAnsi="Times New Roman" w:cs="Times New Roman"/>
          <w:sz w:val="24"/>
          <w:szCs w:val="24"/>
          <w:lang w:eastAsia="bg-BG"/>
        </w:rPr>
        <w:t xml:space="preserve">“ е всяко лице, което не е гражданин на Съюза по смисъла на </w:t>
      </w:r>
      <w:r w:rsidR="001B5ADD">
        <w:rPr>
          <w:rFonts w:ascii="Times New Roman" w:eastAsia="Times New Roman" w:hAnsi="Times New Roman" w:cs="Times New Roman"/>
          <w:sz w:val="24"/>
          <w:szCs w:val="24"/>
          <w:lang w:eastAsia="bg-BG"/>
        </w:rPr>
        <w:t>член 20, параграф 1 от Договора.</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Л</w:t>
      </w:r>
      <w:r w:rsidRPr="00F01E59">
        <w:rPr>
          <w:rFonts w:ascii="Times New Roman" w:eastAsia="Times New Roman" w:hAnsi="Times New Roman" w:cs="Times New Roman"/>
          <w:i/>
          <w:sz w:val="24"/>
          <w:szCs w:val="24"/>
          <w:lang w:eastAsia="bg-BG"/>
        </w:rPr>
        <w:t>ица, за които има сигнал, че не им се разрешава влизане</w:t>
      </w:r>
      <w:r w:rsidRPr="00F01E59">
        <w:rPr>
          <w:rFonts w:ascii="Times New Roman" w:eastAsia="Times New Roman" w:hAnsi="Times New Roman" w:cs="Times New Roman"/>
          <w:sz w:val="24"/>
          <w:szCs w:val="24"/>
          <w:lang w:eastAsia="bg-BG"/>
        </w:rPr>
        <w:t>“ е всеки гражданин на трета страна, който е регистриран в Шенгенската информационна система (ШИС) в съответствие със и за целите, постановени в член 96 от Шенгенската конвенция. ШИС е система, подобна на АИС „Граничен контрол“ на ГКПП, но като общностна система ШИС позволява интегриран контрол на вход и изход на всички вън</w:t>
      </w:r>
      <w:r w:rsidR="001B5ADD">
        <w:rPr>
          <w:rFonts w:ascii="Times New Roman" w:eastAsia="Times New Roman" w:hAnsi="Times New Roman" w:cs="Times New Roman"/>
          <w:sz w:val="24"/>
          <w:szCs w:val="24"/>
          <w:lang w:eastAsia="bg-BG"/>
        </w:rPr>
        <w:t>шни граници.</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Г</w:t>
      </w:r>
      <w:r w:rsidRPr="00F01E59">
        <w:rPr>
          <w:rFonts w:ascii="Times New Roman" w:eastAsia="Times New Roman" w:hAnsi="Times New Roman" w:cs="Times New Roman"/>
          <w:i/>
          <w:sz w:val="24"/>
          <w:szCs w:val="24"/>
          <w:lang w:eastAsia="bg-BG"/>
        </w:rPr>
        <w:t>ранично-пропускателен пункт</w:t>
      </w:r>
      <w:r w:rsidRPr="00F01E59">
        <w:rPr>
          <w:rFonts w:ascii="Times New Roman" w:eastAsia="Times New Roman" w:hAnsi="Times New Roman" w:cs="Times New Roman"/>
          <w:sz w:val="24"/>
          <w:szCs w:val="24"/>
          <w:lang w:eastAsia="bg-BG"/>
        </w:rPr>
        <w:t xml:space="preserve">“ е всеки пропускателен пункт, който е разрешен от компетентните органи за </w:t>
      </w:r>
      <w:r w:rsidR="001B5ADD">
        <w:rPr>
          <w:rFonts w:ascii="Times New Roman" w:eastAsia="Times New Roman" w:hAnsi="Times New Roman" w:cs="Times New Roman"/>
          <w:sz w:val="24"/>
          <w:szCs w:val="24"/>
          <w:lang w:eastAsia="bg-BG"/>
        </w:rPr>
        <w:t>преминаване на външните граници.</w:t>
      </w:r>
    </w:p>
    <w:p w:rsidR="00F01E59" w:rsidRPr="00F01E59" w:rsidRDefault="001B5ADD" w:rsidP="003D5C33">
      <w:pPr>
        <w:widowControl w:val="0"/>
        <w:spacing w:line="276" w:lineRule="auto"/>
        <w:ind w:firstLine="709"/>
        <w:jc w:val="both"/>
        <w:rPr>
          <w:rFonts w:ascii="Times New Roman" w:eastAsia="Times New Roman" w:hAnsi="Times New Roman" w:cs="Times New Roman"/>
          <w:sz w:val="24"/>
          <w:szCs w:val="24"/>
          <w:lang w:eastAsia="bg-BG"/>
        </w:rPr>
      </w:pPr>
      <w:r>
        <w:rPr>
          <w:rFonts w:ascii="Times New Roman" w:eastAsia="Times New Roman" w:hAnsi="Times New Roman" w:cs="Times New Roman"/>
          <w:i/>
          <w:color w:val="000000"/>
          <w:sz w:val="24"/>
          <w:szCs w:val="24"/>
          <w:lang w:eastAsia="bg-BG"/>
        </w:rPr>
        <w:t>„С</w:t>
      </w:r>
      <w:r w:rsidR="00F01E59" w:rsidRPr="00F01E59">
        <w:rPr>
          <w:rFonts w:ascii="Times New Roman" w:eastAsia="Times New Roman" w:hAnsi="Times New Roman" w:cs="Times New Roman"/>
          <w:i/>
          <w:color w:val="000000"/>
          <w:sz w:val="24"/>
          <w:szCs w:val="24"/>
          <w:lang w:eastAsia="bg-BG"/>
        </w:rPr>
        <w:t>ъвместен гранично-пропускателен пункт“</w:t>
      </w:r>
      <w:r>
        <w:rPr>
          <w:rFonts w:ascii="Times New Roman" w:eastAsia="Times New Roman" w:hAnsi="Times New Roman" w:cs="Times New Roman"/>
          <w:color w:val="000000"/>
          <w:sz w:val="24"/>
          <w:szCs w:val="24"/>
          <w:lang w:eastAsia="bg-BG"/>
        </w:rPr>
        <w:t xml:space="preserve"> е всеки гранично-</w:t>
      </w:r>
      <w:r w:rsidR="00F01E59" w:rsidRPr="00F01E59">
        <w:rPr>
          <w:rFonts w:ascii="Times New Roman" w:eastAsia="Times New Roman" w:hAnsi="Times New Roman" w:cs="Times New Roman"/>
          <w:color w:val="000000"/>
          <w:sz w:val="24"/>
          <w:szCs w:val="24"/>
          <w:lang w:eastAsia="bg-BG"/>
        </w:rPr>
        <w:t>пропускателен пункт, намиращ се на територията на държава членка или на територията на трета страна, на който граничната охрана на държавата членка и граничната охрана на третата страна извършват, една след друга, проверки при излизане и влизане в съответствие със своето национално право и съгласно дв</w:t>
      </w:r>
      <w:r>
        <w:rPr>
          <w:rFonts w:ascii="Times New Roman" w:eastAsia="Times New Roman" w:hAnsi="Times New Roman" w:cs="Times New Roman"/>
          <w:color w:val="000000"/>
          <w:sz w:val="24"/>
          <w:szCs w:val="24"/>
          <w:lang w:eastAsia="bg-BG"/>
        </w:rPr>
        <w:t>устранно споразумение.</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Г</w:t>
      </w:r>
      <w:r w:rsidRPr="00F01E59">
        <w:rPr>
          <w:rFonts w:ascii="Times New Roman" w:eastAsia="Times New Roman" w:hAnsi="Times New Roman" w:cs="Times New Roman"/>
          <w:i/>
          <w:sz w:val="24"/>
          <w:szCs w:val="24"/>
          <w:lang w:eastAsia="bg-BG"/>
        </w:rPr>
        <w:t>раничен контрол</w:t>
      </w:r>
      <w:r w:rsidRPr="00F01E59">
        <w:rPr>
          <w:rFonts w:ascii="Times New Roman" w:eastAsia="Times New Roman" w:hAnsi="Times New Roman" w:cs="Times New Roman"/>
          <w:sz w:val="24"/>
          <w:szCs w:val="24"/>
          <w:lang w:eastAsia="bg-BG"/>
        </w:rPr>
        <w:t>“ е дейност, извършвана на границата, в съо</w:t>
      </w:r>
      <w:r w:rsidR="00FD4DCD">
        <w:rPr>
          <w:rFonts w:ascii="Times New Roman" w:eastAsia="Times New Roman" w:hAnsi="Times New Roman" w:cs="Times New Roman"/>
          <w:sz w:val="24"/>
          <w:szCs w:val="24"/>
          <w:lang w:eastAsia="bg-BG"/>
        </w:rPr>
        <w:t>тветствие със и за целите на КШГ</w:t>
      </w:r>
      <w:r w:rsidRPr="00F01E59">
        <w:rPr>
          <w:rFonts w:ascii="Times New Roman" w:eastAsia="Times New Roman" w:hAnsi="Times New Roman" w:cs="Times New Roman"/>
          <w:sz w:val="24"/>
          <w:szCs w:val="24"/>
          <w:lang w:eastAsia="bg-BG"/>
        </w:rPr>
        <w:t>, в отговор изключително на намерение за преминаване на границата, или акта на преминаване на тази граница, независимо от какви съображения, и се състои в гранични про</w:t>
      </w:r>
      <w:r w:rsidR="001B5ADD">
        <w:rPr>
          <w:rFonts w:ascii="Times New Roman" w:eastAsia="Times New Roman" w:hAnsi="Times New Roman" w:cs="Times New Roman"/>
          <w:sz w:val="24"/>
          <w:szCs w:val="24"/>
          <w:lang w:eastAsia="bg-BG"/>
        </w:rPr>
        <w:t>верки и наблюдение на границата.</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Г</w:t>
      </w:r>
      <w:r w:rsidRPr="00F01E59">
        <w:rPr>
          <w:rFonts w:ascii="Times New Roman" w:eastAsia="Times New Roman" w:hAnsi="Times New Roman" w:cs="Times New Roman"/>
          <w:i/>
          <w:sz w:val="24"/>
          <w:szCs w:val="24"/>
          <w:lang w:eastAsia="bg-BG"/>
        </w:rPr>
        <w:t>ранични проверки</w:t>
      </w:r>
      <w:r w:rsidRPr="00F01E59">
        <w:rPr>
          <w:rFonts w:ascii="Times New Roman" w:eastAsia="Times New Roman" w:hAnsi="Times New Roman" w:cs="Times New Roman"/>
          <w:sz w:val="24"/>
          <w:szCs w:val="24"/>
          <w:lang w:eastAsia="bg-BG"/>
        </w:rPr>
        <w:t>“ са проверките, извършвани на гранично-пропускателните пунктове, за да гарантират, че лицата, включително превозните им средства и предметите в тяхно владение, могат да получат разрешение за влизане на територията на д</w:t>
      </w:r>
      <w:r w:rsidR="001B5ADD">
        <w:rPr>
          <w:rFonts w:ascii="Times New Roman" w:eastAsia="Times New Roman" w:hAnsi="Times New Roman" w:cs="Times New Roman"/>
          <w:sz w:val="24"/>
          <w:szCs w:val="24"/>
          <w:lang w:eastAsia="bg-BG"/>
        </w:rPr>
        <w:t>ържавите членки или за излизане.</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Н</w:t>
      </w:r>
      <w:r w:rsidRPr="00F01E59">
        <w:rPr>
          <w:rFonts w:ascii="Times New Roman" w:eastAsia="Times New Roman" w:hAnsi="Times New Roman" w:cs="Times New Roman"/>
          <w:i/>
          <w:sz w:val="24"/>
          <w:szCs w:val="24"/>
          <w:lang w:eastAsia="bg-BG"/>
        </w:rPr>
        <w:t>аблюдение на границата</w:t>
      </w:r>
      <w:r w:rsidRPr="00F01E59">
        <w:rPr>
          <w:rFonts w:ascii="Times New Roman" w:eastAsia="Times New Roman" w:hAnsi="Times New Roman" w:cs="Times New Roman"/>
          <w:sz w:val="24"/>
          <w:szCs w:val="24"/>
          <w:lang w:eastAsia="bg-BG"/>
        </w:rPr>
        <w:t>“ е наблюдението на граници между гранично-пропускателни пунктове и наблюдението на гранично-пропускателни пунктове извън определеното работно време, с цел недопускане зао</w:t>
      </w:r>
      <w:r w:rsidR="001B5ADD">
        <w:rPr>
          <w:rFonts w:ascii="Times New Roman" w:eastAsia="Times New Roman" w:hAnsi="Times New Roman" w:cs="Times New Roman"/>
          <w:sz w:val="24"/>
          <w:szCs w:val="24"/>
          <w:lang w:eastAsia="bg-BG"/>
        </w:rPr>
        <w:t>бикалянето на гранични проверки.</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П</w:t>
      </w:r>
      <w:r w:rsidRPr="00F01E59">
        <w:rPr>
          <w:rFonts w:ascii="Times New Roman" w:eastAsia="Times New Roman" w:hAnsi="Times New Roman" w:cs="Times New Roman"/>
          <w:i/>
          <w:sz w:val="24"/>
          <w:szCs w:val="24"/>
          <w:lang w:eastAsia="bg-BG"/>
        </w:rPr>
        <w:t>роверка на втора линия</w:t>
      </w:r>
      <w:r w:rsidRPr="00F01E59">
        <w:rPr>
          <w:rFonts w:ascii="Times New Roman" w:eastAsia="Times New Roman" w:hAnsi="Times New Roman" w:cs="Times New Roman"/>
          <w:sz w:val="24"/>
          <w:szCs w:val="24"/>
          <w:lang w:eastAsia="bg-BG"/>
        </w:rPr>
        <w:t>“ е последваща проверка, която може да се извърши на специално място, далече от мястото, където се прове</w:t>
      </w:r>
      <w:r w:rsidR="001B5ADD">
        <w:rPr>
          <w:rFonts w:ascii="Times New Roman" w:eastAsia="Times New Roman" w:hAnsi="Times New Roman" w:cs="Times New Roman"/>
          <w:sz w:val="24"/>
          <w:szCs w:val="24"/>
          <w:lang w:eastAsia="bg-BG"/>
        </w:rPr>
        <w:t>ряват всички лица (първа линия).</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Г</w:t>
      </w:r>
      <w:r w:rsidRPr="00F01E59">
        <w:rPr>
          <w:rFonts w:ascii="Times New Roman" w:eastAsia="Times New Roman" w:hAnsi="Times New Roman" w:cs="Times New Roman"/>
          <w:i/>
          <w:sz w:val="24"/>
          <w:szCs w:val="24"/>
          <w:lang w:eastAsia="bg-BG"/>
        </w:rPr>
        <w:t>ранична охрана</w:t>
      </w:r>
      <w:r w:rsidRPr="00F01E59">
        <w:rPr>
          <w:rFonts w:ascii="Times New Roman" w:eastAsia="Times New Roman" w:hAnsi="Times New Roman" w:cs="Times New Roman"/>
          <w:sz w:val="24"/>
          <w:szCs w:val="24"/>
          <w:lang w:eastAsia="bg-BG"/>
        </w:rPr>
        <w:t xml:space="preserve">“ е всеки публичен служител, назначен в съответствие с националното право на гранично-пропускателен пункт или по границата или в близост до тази граница, който изпълнява в съответствие с </w:t>
      </w:r>
      <w:r w:rsidR="001B5ADD">
        <w:rPr>
          <w:rFonts w:ascii="Times New Roman" w:eastAsia="Times New Roman" w:hAnsi="Times New Roman" w:cs="Times New Roman"/>
          <w:sz w:val="24"/>
          <w:szCs w:val="24"/>
          <w:lang w:eastAsia="bg-BG"/>
        </w:rPr>
        <w:t>КШГ</w:t>
      </w:r>
      <w:r w:rsidRPr="00F01E59">
        <w:rPr>
          <w:rFonts w:ascii="Times New Roman" w:eastAsia="Times New Roman" w:hAnsi="Times New Roman" w:cs="Times New Roman"/>
          <w:sz w:val="24"/>
          <w:szCs w:val="24"/>
          <w:lang w:eastAsia="bg-BG"/>
        </w:rPr>
        <w:t xml:space="preserve"> и националното </w:t>
      </w:r>
      <w:r w:rsidRPr="00F01E59">
        <w:rPr>
          <w:rFonts w:ascii="Times New Roman" w:eastAsia="Times New Roman" w:hAnsi="Times New Roman" w:cs="Times New Roman"/>
          <w:sz w:val="24"/>
          <w:szCs w:val="24"/>
          <w:lang w:eastAsia="bg-BG"/>
        </w:rPr>
        <w:lastRenderedPageBreak/>
        <w:t>законодателство задач</w:t>
      </w:r>
      <w:r w:rsidR="001B5ADD">
        <w:rPr>
          <w:rFonts w:ascii="Times New Roman" w:eastAsia="Times New Roman" w:hAnsi="Times New Roman" w:cs="Times New Roman"/>
          <w:sz w:val="24"/>
          <w:szCs w:val="24"/>
          <w:lang w:eastAsia="bg-BG"/>
        </w:rPr>
        <w:t>и, свързани с граничния контрол.</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П</w:t>
      </w:r>
      <w:r w:rsidRPr="00F01E59">
        <w:rPr>
          <w:rFonts w:ascii="Times New Roman" w:eastAsia="Times New Roman" w:hAnsi="Times New Roman" w:cs="Times New Roman"/>
          <w:i/>
          <w:sz w:val="24"/>
          <w:szCs w:val="24"/>
          <w:lang w:eastAsia="bg-BG"/>
        </w:rPr>
        <w:t>ревозвач</w:t>
      </w:r>
      <w:r w:rsidRPr="00F01E59">
        <w:rPr>
          <w:rFonts w:ascii="Times New Roman" w:eastAsia="Times New Roman" w:hAnsi="Times New Roman" w:cs="Times New Roman"/>
          <w:sz w:val="24"/>
          <w:szCs w:val="24"/>
          <w:lang w:eastAsia="bg-BG"/>
        </w:rPr>
        <w:t>“ е всяко физическо или юридическо лице, което професионално се занимава с транспортиране на лица;</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Р</w:t>
      </w:r>
      <w:r w:rsidRPr="00F01E59">
        <w:rPr>
          <w:rFonts w:ascii="Times New Roman" w:eastAsia="Times New Roman" w:hAnsi="Times New Roman" w:cs="Times New Roman"/>
          <w:i/>
          <w:sz w:val="24"/>
          <w:szCs w:val="24"/>
          <w:lang w:eastAsia="bg-BG"/>
        </w:rPr>
        <w:t>азрешително за пребиваване</w:t>
      </w:r>
      <w:r w:rsidRPr="00F01E59">
        <w:rPr>
          <w:rFonts w:ascii="Times New Roman" w:eastAsia="Times New Roman" w:hAnsi="Times New Roman" w:cs="Times New Roman"/>
          <w:sz w:val="24"/>
          <w:szCs w:val="24"/>
          <w:lang w:eastAsia="bg-BG"/>
        </w:rPr>
        <w:t xml:space="preserve">“ е: </w:t>
      </w:r>
    </w:p>
    <w:p w:rsidR="001B5ADD" w:rsidRDefault="00F01E59" w:rsidP="00B31A3D">
      <w:pPr>
        <w:pStyle w:val="a6"/>
        <w:widowControl w:val="0"/>
        <w:numPr>
          <w:ilvl w:val="0"/>
          <w:numId w:val="156"/>
        </w:numPr>
        <w:spacing w:line="276" w:lineRule="auto"/>
        <w:ind w:left="0" w:firstLine="709"/>
        <w:jc w:val="both"/>
        <w:rPr>
          <w:rFonts w:ascii="Times New Roman" w:eastAsia="Times New Roman" w:hAnsi="Times New Roman" w:cs="Times New Roman"/>
          <w:sz w:val="24"/>
          <w:szCs w:val="24"/>
          <w:lang w:eastAsia="bg-BG"/>
        </w:rPr>
      </w:pPr>
      <w:r w:rsidRPr="001B5ADD">
        <w:rPr>
          <w:rFonts w:ascii="Times New Roman" w:eastAsia="Times New Roman" w:hAnsi="Times New Roman" w:cs="Times New Roman"/>
          <w:sz w:val="24"/>
          <w:szCs w:val="24"/>
          <w:lang w:eastAsia="bg-BG"/>
        </w:rPr>
        <w:t>всички разрешения за пребиваване, издадени от държавите членки в съответствие с единния формат, установен с Регламент (ЕО) № 1030/2002 на Съвета от 13 юни 2002 г. за установяване на единен формат на разрешителни за пребиваване за граждани на трети страни и картите за пребиваване, издадени в съответствие с Директива 2004/38/ЕО;</w:t>
      </w:r>
    </w:p>
    <w:p w:rsidR="00F01E59" w:rsidRPr="001B5ADD" w:rsidRDefault="00F01E59" w:rsidP="00B31A3D">
      <w:pPr>
        <w:pStyle w:val="a6"/>
        <w:widowControl w:val="0"/>
        <w:numPr>
          <w:ilvl w:val="0"/>
          <w:numId w:val="156"/>
        </w:numPr>
        <w:spacing w:line="276" w:lineRule="auto"/>
        <w:ind w:left="0" w:firstLine="709"/>
        <w:jc w:val="both"/>
        <w:rPr>
          <w:rFonts w:ascii="Times New Roman" w:eastAsia="Times New Roman" w:hAnsi="Times New Roman" w:cs="Times New Roman"/>
          <w:sz w:val="24"/>
          <w:szCs w:val="24"/>
          <w:lang w:eastAsia="bg-BG"/>
        </w:rPr>
      </w:pPr>
      <w:r w:rsidRPr="001B5ADD">
        <w:rPr>
          <w:rFonts w:ascii="Times New Roman" w:eastAsia="Times New Roman" w:hAnsi="Times New Roman" w:cs="Times New Roman"/>
          <w:sz w:val="24"/>
          <w:szCs w:val="24"/>
          <w:lang w:eastAsia="bg-BG"/>
        </w:rPr>
        <w:t xml:space="preserve">всички други документи, издадени от една държава членка на граждани на трети страни, с които се разрешава престой на нейна територия и които са съобщени и впоследствие са публикувани в съответствие с чл. 34 от </w:t>
      </w:r>
      <w:r w:rsidR="001B5ADD" w:rsidRPr="001B5ADD">
        <w:rPr>
          <w:rFonts w:ascii="Times New Roman" w:eastAsia="Times New Roman" w:hAnsi="Times New Roman" w:cs="Times New Roman"/>
          <w:sz w:val="24"/>
          <w:szCs w:val="24"/>
          <w:lang w:eastAsia="bg-BG"/>
        </w:rPr>
        <w:t>КШГ</w:t>
      </w:r>
      <w:r w:rsidRPr="001B5ADD">
        <w:rPr>
          <w:rFonts w:ascii="Times New Roman" w:eastAsia="Times New Roman" w:hAnsi="Times New Roman" w:cs="Times New Roman"/>
          <w:sz w:val="24"/>
          <w:szCs w:val="24"/>
          <w:lang w:eastAsia="bg-BG"/>
        </w:rPr>
        <w:t>, с изключение на временните разрешения, издадени в очакване на разглеждането на първа молба за разрешение за пребиваване, както е посочено в буква а), или молба за убежище и визите, издадени от държавите членки в единния формат, установен с Регламент (ЕО) №1683/95 на Съвета от 29 май 1995 г. за определяне на единен формат за визи</w:t>
      </w:r>
      <w:r w:rsidR="001B5ADD">
        <w:rPr>
          <w:rFonts w:ascii="Times New Roman" w:eastAsia="Times New Roman" w:hAnsi="Times New Roman" w:cs="Times New Roman"/>
          <w:sz w:val="24"/>
          <w:szCs w:val="24"/>
          <w:lang w:eastAsia="bg-BG"/>
        </w:rPr>
        <w:t>.</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К</w:t>
      </w:r>
      <w:r w:rsidRPr="00F01E59">
        <w:rPr>
          <w:rFonts w:ascii="Times New Roman" w:eastAsia="Times New Roman" w:hAnsi="Times New Roman" w:cs="Times New Roman"/>
          <w:i/>
          <w:sz w:val="24"/>
          <w:szCs w:val="24"/>
          <w:lang w:eastAsia="bg-BG"/>
        </w:rPr>
        <w:t>ораб за пътешествия</w:t>
      </w:r>
      <w:r w:rsidRPr="00F01E59">
        <w:rPr>
          <w:rFonts w:ascii="Times New Roman" w:eastAsia="Times New Roman" w:hAnsi="Times New Roman" w:cs="Times New Roman"/>
          <w:sz w:val="24"/>
          <w:szCs w:val="24"/>
          <w:lang w:eastAsia="bg-BG"/>
        </w:rPr>
        <w:t>“ е кораб, който следва определен маршрут в съответствие с предварително определена програма, който включва програма с туристически дейности в различни пристанища и който обикновено не приема пътници и не позволява пътници да слизат о</w:t>
      </w:r>
      <w:r w:rsidR="001B5ADD">
        <w:rPr>
          <w:rFonts w:ascii="Times New Roman" w:eastAsia="Times New Roman" w:hAnsi="Times New Roman" w:cs="Times New Roman"/>
          <w:sz w:val="24"/>
          <w:szCs w:val="24"/>
          <w:lang w:eastAsia="bg-BG"/>
        </w:rPr>
        <w:t>т кораба по време на пътуването.</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К</w:t>
      </w:r>
      <w:r w:rsidRPr="00F01E59">
        <w:rPr>
          <w:rFonts w:ascii="Times New Roman" w:eastAsia="Times New Roman" w:hAnsi="Times New Roman" w:cs="Times New Roman"/>
          <w:i/>
          <w:sz w:val="24"/>
          <w:szCs w:val="24"/>
          <w:lang w:eastAsia="bg-BG"/>
        </w:rPr>
        <w:t>орабоплаване с развлекателна цел</w:t>
      </w:r>
      <w:r w:rsidRPr="00F01E59">
        <w:rPr>
          <w:rFonts w:ascii="Times New Roman" w:eastAsia="Times New Roman" w:hAnsi="Times New Roman" w:cs="Times New Roman"/>
          <w:sz w:val="24"/>
          <w:szCs w:val="24"/>
          <w:lang w:eastAsia="bg-BG"/>
        </w:rPr>
        <w:t>“ е използването на корабчета за развлечение з</w:t>
      </w:r>
      <w:r w:rsidR="001B5ADD">
        <w:rPr>
          <w:rFonts w:ascii="Times New Roman" w:eastAsia="Times New Roman" w:hAnsi="Times New Roman" w:cs="Times New Roman"/>
          <w:sz w:val="24"/>
          <w:szCs w:val="24"/>
          <w:lang w:eastAsia="bg-BG"/>
        </w:rPr>
        <w:t>а спортни или туристически цели.</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К</w:t>
      </w:r>
      <w:r w:rsidRPr="00F01E59">
        <w:rPr>
          <w:rFonts w:ascii="Times New Roman" w:eastAsia="Times New Roman" w:hAnsi="Times New Roman" w:cs="Times New Roman"/>
          <w:i/>
          <w:sz w:val="24"/>
          <w:szCs w:val="24"/>
          <w:lang w:eastAsia="bg-BG"/>
        </w:rPr>
        <w:t>райбрежен риболов</w:t>
      </w:r>
      <w:r w:rsidRPr="00F01E59">
        <w:rPr>
          <w:rFonts w:ascii="Times New Roman" w:eastAsia="Times New Roman" w:hAnsi="Times New Roman" w:cs="Times New Roman"/>
          <w:sz w:val="24"/>
          <w:szCs w:val="24"/>
          <w:lang w:eastAsia="bg-BG"/>
        </w:rPr>
        <w:t>“ е риболов, извършван с помощта на съдове, които всеки ден или в рамките на 36 часа се завръщат в пристанище, разположено на територията на държава членка, без да спират на пристанище, кое</w:t>
      </w:r>
      <w:r w:rsidR="001B5ADD">
        <w:rPr>
          <w:rFonts w:ascii="Times New Roman" w:eastAsia="Times New Roman" w:hAnsi="Times New Roman" w:cs="Times New Roman"/>
          <w:sz w:val="24"/>
          <w:szCs w:val="24"/>
          <w:lang w:eastAsia="bg-BG"/>
        </w:rPr>
        <w:t>то е разположено в трета страна.</w:t>
      </w:r>
    </w:p>
    <w:p w:rsidR="00F01E59" w:rsidRPr="00F01E59" w:rsidRDefault="001B5ADD" w:rsidP="003D5C33">
      <w:pPr>
        <w:widowControl w:val="0"/>
        <w:spacing w:line="276" w:lineRule="auto"/>
        <w:ind w:firstLine="709"/>
        <w:jc w:val="both"/>
        <w:rPr>
          <w:rFonts w:ascii="Times New Roman" w:eastAsia="Times New Roman" w:hAnsi="Times New Roman" w:cs="Times New Roman"/>
          <w:sz w:val="24"/>
          <w:szCs w:val="24"/>
          <w:lang w:eastAsia="bg-BG"/>
        </w:rPr>
      </w:pPr>
      <w:r>
        <w:rPr>
          <w:rFonts w:ascii="Times New Roman" w:eastAsia="Times New Roman" w:hAnsi="Times New Roman" w:cs="Times New Roman"/>
          <w:i/>
          <w:color w:val="000000"/>
          <w:sz w:val="24"/>
          <w:szCs w:val="24"/>
          <w:lang w:eastAsia="bg-BG"/>
        </w:rPr>
        <w:t>„О</w:t>
      </w:r>
      <w:r w:rsidR="00F01E59" w:rsidRPr="00F01E59">
        <w:rPr>
          <w:rFonts w:ascii="Times New Roman" w:eastAsia="Times New Roman" w:hAnsi="Times New Roman" w:cs="Times New Roman"/>
          <w:i/>
          <w:color w:val="000000"/>
          <w:sz w:val="24"/>
          <w:szCs w:val="24"/>
          <w:lang w:eastAsia="bg-BG"/>
        </w:rPr>
        <w:t>фшорен работник“</w:t>
      </w:r>
      <w:r w:rsidR="00F01E59" w:rsidRPr="00F01E59">
        <w:rPr>
          <w:rFonts w:ascii="Times New Roman" w:eastAsia="Times New Roman" w:hAnsi="Times New Roman" w:cs="Times New Roman"/>
          <w:color w:val="000000"/>
          <w:sz w:val="24"/>
          <w:szCs w:val="24"/>
          <w:lang w:eastAsia="bg-BG"/>
        </w:rPr>
        <w:t xml:space="preserve"> е всяко лице, което работи на офшорна инсталация, намираща се в териториалните води на държавите членки или в зона, в която държавите членки се ползват с изключителни права на експлоатация на морските ресурси по смисъла на международното морско право, и което се връща редовно по море или въздух на </w:t>
      </w:r>
      <w:r>
        <w:rPr>
          <w:rFonts w:ascii="Times New Roman" w:eastAsia="Times New Roman" w:hAnsi="Times New Roman" w:cs="Times New Roman"/>
          <w:color w:val="000000"/>
          <w:sz w:val="24"/>
          <w:szCs w:val="24"/>
          <w:lang w:eastAsia="bg-BG"/>
        </w:rPr>
        <w:t>територията на държавите членки.</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val="ru-RU"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З</w:t>
      </w:r>
      <w:r w:rsidRPr="00F01E59">
        <w:rPr>
          <w:rFonts w:ascii="Times New Roman" w:eastAsia="Times New Roman" w:hAnsi="Times New Roman" w:cs="Times New Roman"/>
          <w:i/>
          <w:sz w:val="24"/>
          <w:szCs w:val="24"/>
          <w:lang w:eastAsia="bg-BG"/>
        </w:rPr>
        <w:t>аплаха за общественото здраве</w:t>
      </w:r>
      <w:r w:rsidRPr="00F01E59">
        <w:rPr>
          <w:rFonts w:ascii="Times New Roman" w:eastAsia="Times New Roman" w:hAnsi="Times New Roman" w:cs="Times New Roman"/>
          <w:sz w:val="24"/>
          <w:szCs w:val="24"/>
          <w:lang w:eastAsia="bg-BG"/>
        </w:rPr>
        <w:t>“ е всяка болест с епидемичен потенц</w:t>
      </w:r>
      <w:r w:rsidR="001B5ADD">
        <w:rPr>
          <w:rFonts w:ascii="Times New Roman" w:eastAsia="Times New Roman" w:hAnsi="Times New Roman" w:cs="Times New Roman"/>
          <w:sz w:val="24"/>
          <w:szCs w:val="24"/>
          <w:lang w:eastAsia="bg-BG"/>
        </w:rPr>
        <w:t>иал, съгласно определението на м</w:t>
      </w:r>
      <w:r w:rsidRPr="00F01E59">
        <w:rPr>
          <w:rFonts w:ascii="Times New Roman" w:eastAsia="Times New Roman" w:hAnsi="Times New Roman" w:cs="Times New Roman"/>
          <w:sz w:val="24"/>
          <w:szCs w:val="24"/>
          <w:lang w:eastAsia="bg-BG"/>
        </w:rPr>
        <w:t>еждународните здравни регламенти на Световната здравна организация и други инфекциозни болести или заразни паразитни болести, ако са предмет на защитни разпоредби, които важат за граждани на държавите членки.</w:t>
      </w:r>
    </w:p>
    <w:p w:rsidR="00773A87" w:rsidRDefault="00F01E59" w:rsidP="00773A87">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 xml:space="preserve">Важно да се спомене също така, че голяма част от горепосочените понятия са дефинирани в националното ни законодателство, но в различни законови и подзаконови актове. Дефиниции на понятията “граничен контрол”, “гранични проверки”, “зона на ГКПП”, “наблюдение на държавната граница” намираме в допълнителните разпоредби на Закона за министерството на вътрешните работи. Понятията “идентификация”, “лица, които се ползват с общностното право на свободно движение”, “граничен печат”, “гранични проверки на първа линия”, “гранични проверки на втора линия” са дефинирани в Инструкция 8121з-813 от 09.07.2015 г. за реда и организацията за осъществяване на граничните проверки на граничните </w:t>
      </w:r>
      <w:r w:rsidR="00773A87">
        <w:rPr>
          <w:rFonts w:ascii="Times New Roman" w:eastAsia="Times New Roman" w:hAnsi="Times New Roman" w:cs="Times New Roman"/>
          <w:sz w:val="24"/>
          <w:szCs w:val="24"/>
          <w:lang w:eastAsia="bg-BG"/>
        </w:rPr>
        <w:lastRenderedPageBreak/>
        <w:t>контролно-</w:t>
      </w:r>
      <w:r w:rsidRPr="00F01E59">
        <w:rPr>
          <w:rFonts w:ascii="Times New Roman" w:eastAsia="Times New Roman" w:hAnsi="Times New Roman" w:cs="Times New Roman"/>
          <w:sz w:val="24"/>
          <w:szCs w:val="24"/>
          <w:lang w:eastAsia="bg-BG"/>
        </w:rPr>
        <w:t>пропускателни пунктове. Определение на понятието “разрешение за пребиваване” пък е дадено в допълнителните разпоредби на Закона за чужденците в Република България. Определените в националното ни законодателство поня</w:t>
      </w:r>
      <w:r w:rsidR="00773A87">
        <w:rPr>
          <w:rFonts w:ascii="Times New Roman" w:eastAsia="Times New Roman" w:hAnsi="Times New Roman" w:cs="Times New Roman"/>
          <w:sz w:val="24"/>
          <w:szCs w:val="24"/>
          <w:lang w:eastAsia="bg-BG"/>
        </w:rPr>
        <w:t>тия отговарят на правото на ЕС.</w:t>
      </w:r>
    </w:p>
    <w:p w:rsidR="00F01E59" w:rsidRPr="00773A87" w:rsidRDefault="00F01E59" w:rsidP="00773A87">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Calibri" w:hAnsi="Times New Roman" w:cs="Times New Roman"/>
          <w:sz w:val="24"/>
          <w:szCs w:val="24"/>
        </w:rPr>
        <w:t>Тук ще бъде обърнато внимание, че след влизането на Република България в ЕС и с оглед предстоящото приемане в шенгенското пространство националното ни законодателство, имащо отношение към граничния контрол, претърпя значителни промени, с цел уеднаквяването му с европейското право и с достиженията на правото от Шенген. В тази връзка са всички предприети промени по осъществяването на граничния контрол, който се извършва по различен начин на явяващите се като външна граница на ЕС български ГКПП (напр. с черноморската ни държавна граница) и на бъдещите ни вътрешни граници (с Румъния и Гърция).</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 xml:space="preserve">Според чл. 3, правилата на </w:t>
      </w:r>
      <w:r w:rsidR="00773A87">
        <w:rPr>
          <w:rFonts w:ascii="Times New Roman" w:eastAsia="Times New Roman" w:hAnsi="Times New Roman" w:cs="Times New Roman"/>
          <w:sz w:val="24"/>
          <w:szCs w:val="24"/>
          <w:lang w:eastAsia="bg-BG"/>
        </w:rPr>
        <w:t>КШГ</w:t>
      </w:r>
      <w:r w:rsidRPr="00F01E59">
        <w:rPr>
          <w:rFonts w:ascii="Times New Roman" w:eastAsia="Times New Roman" w:hAnsi="Times New Roman" w:cs="Times New Roman"/>
          <w:sz w:val="24"/>
          <w:szCs w:val="24"/>
          <w:lang w:eastAsia="bg-BG"/>
        </w:rPr>
        <w:t xml:space="preserve"> се прилагат за всяко лице, което пресича вътрешна или външна граница на държавите членки, като не трябва да се накърняват правата на лица, които се ползват с правото на Общността на свободно движение, както и правата на бежанци и лица, които търсят международна закрила, по-специално по отношение на неотблъскването.</w:t>
      </w:r>
    </w:p>
    <w:p w:rsidR="00F01E59" w:rsidRPr="00F01E59" w:rsidRDefault="00773A87" w:rsidP="003D5C33">
      <w:pPr>
        <w:widowControl w:val="0"/>
        <w:spacing w:line="276" w:lineRule="auto"/>
        <w:ind w:firstLine="709"/>
        <w:jc w:val="both"/>
        <w:rPr>
          <w:rFonts w:ascii="Times New Roman" w:eastAsia="Times New Roman" w:hAnsi="Times New Roman" w:cs="Times New Roman"/>
          <w:sz w:val="24"/>
          <w:szCs w:val="24"/>
          <w:lang w:eastAsia="bg-BG"/>
        </w:rPr>
      </w:pPr>
      <w:r>
        <w:rPr>
          <w:rFonts w:ascii="Times New Roman" w:eastAsia="Times New Roman" w:hAnsi="Times New Roman" w:cs="Times New Roman"/>
          <w:sz w:val="24"/>
          <w:szCs w:val="24"/>
          <w:lang w:eastAsia="bg-BG"/>
        </w:rPr>
        <w:t>Казаното до</w:t>
      </w:r>
      <w:r w:rsidR="00F01E59" w:rsidRPr="00F01E59">
        <w:rPr>
          <w:rFonts w:ascii="Times New Roman" w:eastAsia="Times New Roman" w:hAnsi="Times New Roman" w:cs="Times New Roman"/>
          <w:sz w:val="24"/>
          <w:szCs w:val="24"/>
          <w:lang w:eastAsia="bg-BG"/>
        </w:rPr>
        <w:t>тук</w:t>
      </w:r>
      <w:r w:rsidR="00FD4DCD">
        <w:rPr>
          <w:rFonts w:ascii="Times New Roman" w:eastAsia="Times New Roman" w:hAnsi="Times New Roman" w:cs="Times New Roman"/>
          <w:sz w:val="24"/>
          <w:szCs w:val="24"/>
          <w:lang w:eastAsia="bg-BG"/>
        </w:rPr>
        <w:t>,</w:t>
      </w:r>
      <w:r w:rsidR="00F01E59" w:rsidRPr="00F01E59">
        <w:rPr>
          <w:rFonts w:ascii="Times New Roman" w:eastAsia="Times New Roman" w:hAnsi="Times New Roman" w:cs="Times New Roman"/>
          <w:sz w:val="24"/>
          <w:szCs w:val="24"/>
          <w:lang w:eastAsia="bg-BG"/>
        </w:rPr>
        <w:t xml:space="preserve"> недвусмислено определя </w:t>
      </w:r>
      <w:r>
        <w:rPr>
          <w:rFonts w:ascii="Times New Roman" w:eastAsia="Times New Roman" w:hAnsi="Times New Roman" w:cs="Times New Roman"/>
          <w:sz w:val="24"/>
          <w:szCs w:val="24"/>
          <w:lang w:eastAsia="bg-BG"/>
        </w:rPr>
        <w:t>КШГ</w:t>
      </w:r>
      <w:r w:rsidR="00F01E59" w:rsidRPr="00F01E59">
        <w:rPr>
          <w:rFonts w:ascii="Times New Roman" w:eastAsia="Times New Roman" w:hAnsi="Times New Roman" w:cs="Times New Roman"/>
          <w:sz w:val="24"/>
          <w:szCs w:val="24"/>
          <w:lang w:eastAsia="bg-BG"/>
        </w:rPr>
        <w:t xml:space="preserve"> като основополагащ сред европейските правни актове.</w:t>
      </w:r>
    </w:p>
    <w:p w:rsidR="00F01E59" w:rsidRPr="00F01E59" w:rsidRDefault="00F01E59" w:rsidP="003D5C33">
      <w:pPr>
        <w:spacing w:line="276" w:lineRule="auto"/>
        <w:ind w:firstLine="709"/>
        <w:jc w:val="both"/>
        <w:rPr>
          <w:rFonts w:ascii="Times New Roman" w:eastAsia="Times New Roman" w:hAnsi="Times New Roman" w:cs="Times New Roman"/>
          <w:sz w:val="24"/>
          <w:szCs w:val="24"/>
          <w:lang w:eastAsia="bg-BG"/>
        </w:rPr>
      </w:pPr>
    </w:p>
    <w:p w:rsidR="00F01E59" w:rsidRPr="00353DD8" w:rsidRDefault="00F01E59" w:rsidP="003D5C33">
      <w:pPr>
        <w:spacing w:line="276" w:lineRule="auto"/>
        <w:jc w:val="center"/>
        <w:rPr>
          <w:rFonts w:ascii="Times New Roman" w:eastAsia="Times New Roman" w:hAnsi="Times New Roman" w:cs="Times New Roman"/>
          <w:b/>
          <w:i/>
          <w:sz w:val="24"/>
          <w:szCs w:val="24"/>
          <w:lang w:val="ru-RU" w:eastAsia="bg-BG"/>
        </w:rPr>
      </w:pPr>
      <w:bookmarkStart w:id="23" w:name="_Toc487534664"/>
    </w:p>
    <w:p w:rsidR="00F01E59" w:rsidRPr="00773A87" w:rsidRDefault="00773A87" w:rsidP="00773A87">
      <w:pPr>
        <w:spacing w:line="276" w:lineRule="auto"/>
        <w:ind w:firstLine="360"/>
        <w:rPr>
          <w:rFonts w:ascii="Times New Roman" w:eastAsia="Times New Roman" w:hAnsi="Times New Roman" w:cs="Times New Roman"/>
          <w:b/>
          <w:i/>
          <w:sz w:val="24"/>
          <w:szCs w:val="24"/>
          <w:lang w:eastAsia="bg-BG"/>
        </w:rPr>
      </w:pPr>
      <w:r w:rsidRPr="00773A87">
        <w:rPr>
          <w:rFonts w:ascii="Times New Roman" w:eastAsia="Times New Roman" w:hAnsi="Times New Roman" w:cs="Times New Roman"/>
          <w:b/>
          <w:i/>
          <w:sz w:val="24"/>
          <w:szCs w:val="24"/>
          <w:lang w:eastAsia="bg-BG"/>
        </w:rPr>
        <w:t>Използвана литература:</w:t>
      </w:r>
    </w:p>
    <w:p w:rsidR="00F01E59" w:rsidRPr="00773A87" w:rsidRDefault="00F01E59" w:rsidP="00B31A3D">
      <w:pPr>
        <w:numPr>
          <w:ilvl w:val="0"/>
          <w:numId w:val="138"/>
        </w:numPr>
        <w:tabs>
          <w:tab w:val="num" w:pos="567"/>
        </w:tabs>
        <w:spacing w:line="276" w:lineRule="auto"/>
        <w:ind w:left="284" w:hanging="284"/>
        <w:rPr>
          <w:rFonts w:ascii="Times New Roman" w:eastAsia="Times New Roman" w:hAnsi="Times New Roman" w:cs="Times New Roman"/>
          <w:i/>
          <w:sz w:val="20"/>
          <w:szCs w:val="20"/>
          <w:lang w:eastAsia="bg-BG"/>
        </w:rPr>
      </w:pPr>
      <w:r w:rsidRPr="00773A87">
        <w:rPr>
          <w:rFonts w:ascii="Times New Roman" w:eastAsia="Times New Roman" w:hAnsi="Times New Roman" w:cs="Times New Roman"/>
          <w:i/>
          <w:sz w:val="20"/>
          <w:szCs w:val="20"/>
          <w:lang w:eastAsia="bg-BG"/>
        </w:rPr>
        <w:t>Конвенция за прилагане на Шенгенското споразумение, подписана на 19 юни 1990г., в сила от 26 март 1995г.</w:t>
      </w:r>
    </w:p>
    <w:p w:rsidR="00F01E59" w:rsidRPr="00773A87" w:rsidRDefault="00F01E59" w:rsidP="00B31A3D">
      <w:pPr>
        <w:numPr>
          <w:ilvl w:val="0"/>
          <w:numId w:val="138"/>
        </w:numPr>
        <w:tabs>
          <w:tab w:val="num" w:pos="567"/>
        </w:tabs>
        <w:spacing w:line="276" w:lineRule="auto"/>
        <w:ind w:left="284" w:hanging="284"/>
        <w:rPr>
          <w:rFonts w:ascii="Times New Roman" w:eastAsia="Times New Roman" w:hAnsi="Times New Roman" w:cs="Times New Roman"/>
          <w:i/>
          <w:sz w:val="20"/>
          <w:szCs w:val="20"/>
          <w:lang w:eastAsia="bg-BG"/>
        </w:rPr>
      </w:pPr>
      <w:r w:rsidRPr="00773A87">
        <w:rPr>
          <w:rFonts w:ascii="Times New Roman" w:eastAsia="Times New Roman" w:hAnsi="Times New Roman" w:cs="Times New Roman"/>
          <w:i/>
          <w:sz w:val="20"/>
          <w:szCs w:val="20"/>
          <w:lang w:eastAsia="bg-BG"/>
        </w:rPr>
        <w:t>Регламент (ЕО) № 562/2006 г. на Европейския парламент и на Съвета от 15 март 2006 г. за създаване на Кодекс на Общността за режима на движение на лица през границите (Кодекс на шенгенските граници);</w:t>
      </w:r>
    </w:p>
    <w:p w:rsidR="00F01E59" w:rsidRPr="00773A87" w:rsidRDefault="00F01E59" w:rsidP="00B31A3D">
      <w:pPr>
        <w:numPr>
          <w:ilvl w:val="0"/>
          <w:numId w:val="138"/>
        </w:numPr>
        <w:tabs>
          <w:tab w:val="num" w:pos="567"/>
        </w:tabs>
        <w:spacing w:line="276" w:lineRule="auto"/>
        <w:ind w:left="284" w:hanging="284"/>
        <w:rPr>
          <w:rFonts w:ascii="Times New Roman" w:eastAsia="Times New Roman" w:hAnsi="Times New Roman" w:cs="Times New Roman"/>
          <w:b/>
          <w:i/>
          <w:sz w:val="20"/>
          <w:szCs w:val="20"/>
          <w:lang w:eastAsia="bg-BG"/>
        </w:rPr>
      </w:pPr>
      <w:r w:rsidRPr="00773A87">
        <w:rPr>
          <w:rFonts w:ascii="Times New Roman" w:eastAsia="Times New Roman" w:hAnsi="Times New Roman" w:cs="Times New Roman"/>
          <w:i/>
          <w:sz w:val="20"/>
          <w:szCs w:val="20"/>
          <w:lang w:eastAsia="bg-BG"/>
        </w:rPr>
        <w:t>Закон за министерството на вътрешните работи;</w:t>
      </w:r>
    </w:p>
    <w:p w:rsidR="00F01E59" w:rsidRPr="00773A87" w:rsidRDefault="00F01E59" w:rsidP="00B31A3D">
      <w:pPr>
        <w:numPr>
          <w:ilvl w:val="0"/>
          <w:numId w:val="138"/>
        </w:numPr>
        <w:tabs>
          <w:tab w:val="num" w:pos="567"/>
        </w:tabs>
        <w:spacing w:line="276" w:lineRule="auto"/>
        <w:ind w:left="284" w:hanging="284"/>
        <w:rPr>
          <w:rFonts w:ascii="Times New Roman" w:eastAsia="Times New Roman" w:hAnsi="Times New Roman" w:cs="Times New Roman"/>
          <w:b/>
          <w:i/>
          <w:sz w:val="20"/>
          <w:szCs w:val="20"/>
          <w:lang w:eastAsia="bg-BG"/>
        </w:rPr>
      </w:pPr>
      <w:r w:rsidRPr="00773A87">
        <w:rPr>
          <w:rFonts w:ascii="Times New Roman" w:eastAsia="Times New Roman" w:hAnsi="Times New Roman" w:cs="Times New Roman"/>
          <w:i/>
          <w:sz w:val="20"/>
          <w:szCs w:val="20"/>
          <w:lang w:eastAsia="bg-BG"/>
        </w:rPr>
        <w:t>Закон за чужденците в Република България;</w:t>
      </w:r>
    </w:p>
    <w:p w:rsidR="00F01E59" w:rsidRPr="00773A87" w:rsidRDefault="00F01E59" w:rsidP="00B31A3D">
      <w:pPr>
        <w:numPr>
          <w:ilvl w:val="0"/>
          <w:numId w:val="138"/>
        </w:numPr>
        <w:tabs>
          <w:tab w:val="num" w:pos="567"/>
        </w:tabs>
        <w:autoSpaceDE w:val="0"/>
        <w:autoSpaceDN w:val="0"/>
        <w:spacing w:line="276" w:lineRule="auto"/>
        <w:ind w:left="284" w:hanging="284"/>
        <w:rPr>
          <w:rFonts w:ascii="Times New Roman" w:eastAsia="Times New Roman" w:hAnsi="Times New Roman" w:cs="Times New Roman"/>
          <w:i/>
          <w:sz w:val="20"/>
          <w:szCs w:val="20"/>
          <w:lang w:eastAsia="bg-BG"/>
        </w:rPr>
      </w:pPr>
      <w:r w:rsidRPr="00773A87">
        <w:rPr>
          <w:rFonts w:ascii="Times New Roman" w:eastAsia="Times New Roman" w:hAnsi="Times New Roman" w:cs="Times New Roman"/>
          <w:i/>
          <w:sz w:val="20"/>
          <w:szCs w:val="20"/>
          <w:lang w:eastAsia="bg-BG"/>
        </w:rPr>
        <w:t>Борисов, О Право на Европейския съюз. С., 2005 г.;</w:t>
      </w:r>
    </w:p>
    <w:p w:rsidR="00F01E59" w:rsidRPr="00773A87" w:rsidRDefault="00F01E59" w:rsidP="00B31A3D">
      <w:pPr>
        <w:numPr>
          <w:ilvl w:val="0"/>
          <w:numId w:val="138"/>
        </w:numPr>
        <w:tabs>
          <w:tab w:val="num" w:pos="567"/>
        </w:tabs>
        <w:spacing w:line="276" w:lineRule="auto"/>
        <w:ind w:left="284" w:hanging="284"/>
        <w:rPr>
          <w:rFonts w:ascii="Times New Roman" w:eastAsia="Times New Roman" w:hAnsi="Times New Roman" w:cs="Times New Roman"/>
          <w:i/>
          <w:sz w:val="20"/>
          <w:szCs w:val="20"/>
          <w:lang w:eastAsia="bg-BG"/>
        </w:rPr>
      </w:pPr>
      <w:r w:rsidRPr="00773A87">
        <w:rPr>
          <w:rFonts w:ascii="Times New Roman" w:eastAsia="Times New Roman" w:hAnsi="Times New Roman" w:cs="Times New Roman"/>
          <w:i/>
          <w:sz w:val="20"/>
          <w:szCs w:val="20"/>
          <w:lang w:eastAsia="bg-BG"/>
        </w:rPr>
        <w:t>Иванов, Вл. Охрана на държавните граници и новият световен ред, Военно издателство, 2005г.;</w:t>
      </w:r>
    </w:p>
    <w:p w:rsidR="00F01E59" w:rsidRPr="00773A87" w:rsidRDefault="00F01E59" w:rsidP="00B31A3D">
      <w:pPr>
        <w:numPr>
          <w:ilvl w:val="0"/>
          <w:numId w:val="138"/>
        </w:numPr>
        <w:tabs>
          <w:tab w:val="num" w:pos="567"/>
        </w:tabs>
        <w:spacing w:line="276" w:lineRule="auto"/>
        <w:ind w:left="284" w:hanging="284"/>
        <w:rPr>
          <w:rFonts w:ascii="Times New Roman" w:eastAsia="Times New Roman" w:hAnsi="Times New Roman" w:cs="Times New Roman"/>
          <w:i/>
          <w:sz w:val="20"/>
          <w:szCs w:val="20"/>
          <w:lang w:eastAsia="bg-BG"/>
        </w:rPr>
      </w:pPr>
      <w:r w:rsidRPr="00773A87">
        <w:rPr>
          <w:rFonts w:ascii="Times New Roman" w:eastAsia="Times New Roman" w:hAnsi="Times New Roman" w:cs="Times New Roman"/>
          <w:i/>
          <w:sz w:val="20"/>
          <w:szCs w:val="20"/>
          <w:lang w:eastAsia="bg-BG"/>
        </w:rPr>
        <w:t>Иванов, Вл. В съвременните съюзи на Европа, С., 2011г.;</w:t>
      </w:r>
    </w:p>
    <w:p w:rsidR="00F01E59" w:rsidRPr="00773A87" w:rsidRDefault="00F01E59" w:rsidP="00B31A3D">
      <w:pPr>
        <w:numPr>
          <w:ilvl w:val="0"/>
          <w:numId w:val="138"/>
        </w:numPr>
        <w:tabs>
          <w:tab w:val="num" w:pos="567"/>
        </w:tabs>
        <w:suppressAutoHyphens/>
        <w:spacing w:line="276" w:lineRule="auto"/>
        <w:ind w:left="284" w:right="1" w:hanging="284"/>
        <w:rPr>
          <w:rFonts w:ascii="Times New Roman" w:eastAsia="Times New Roman" w:hAnsi="Times New Roman" w:cs="Times New Roman"/>
          <w:i/>
          <w:sz w:val="20"/>
          <w:szCs w:val="20"/>
          <w:lang w:val="ru-RU" w:eastAsia="x-none"/>
        </w:rPr>
      </w:pPr>
      <w:r w:rsidRPr="00773A87">
        <w:rPr>
          <w:rFonts w:ascii="Times New Roman" w:eastAsia="Times New Roman" w:hAnsi="Times New Roman" w:cs="Times New Roman"/>
          <w:i/>
          <w:sz w:val="20"/>
          <w:szCs w:val="20"/>
          <w:lang w:val="ru-RU" w:eastAsia="x-none"/>
        </w:rPr>
        <w:t>Кръстев, Др. Политика на Европейския съюз в областта на сигурността. С., 2010</w:t>
      </w:r>
    </w:p>
    <w:p w:rsidR="00F01E59" w:rsidRPr="00773A87" w:rsidRDefault="00F01E59" w:rsidP="00B31A3D">
      <w:pPr>
        <w:numPr>
          <w:ilvl w:val="0"/>
          <w:numId w:val="138"/>
        </w:numPr>
        <w:tabs>
          <w:tab w:val="num" w:pos="567"/>
        </w:tabs>
        <w:autoSpaceDE w:val="0"/>
        <w:autoSpaceDN w:val="0"/>
        <w:spacing w:line="276" w:lineRule="auto"/>
        <w:ind w:left="284" w:hanging="284"/>
        <w:rPr>
          <w:rFonts w:ascii="Times New Roman" w:eastAsia="Times New Roman" w:hAnsi="Times New Roman" w:cs="Times New Roman"/>
          <w:i/>
          <w:sz w:val="20"/>
          <w:szCs w:val="20"/>
          <w:lang w:eastAsia="bg-BG"/>
        </w:rPr>
      </w:pPr>
      <w:r w:rsidRPr="00773A87">
        <w:rPr>
          <w:rFonts w:ascii="Times New Roman" w:eastAsia="Times New Roman" w:hAnsi="Times New Roman" w:cs="Times New Roman"/>
          <w:i/>
          <w:sz w:val="20"/>
          <w:szCs w:val="20"/>
          <w:lang w:val="ru-RU" w:eastAsia="bg-BG"/>
        </w:rPr>
        <w:t xml:space="preserve">Тимчев, Л. Понятието “чужденец” и някои аспекти от административноправния режим за пребиваване на чужденците в Република България. </w:t>
      </w:r>
      <w:r w:rsidRPr="00773A87">
        <w:rPr>
          <w:rFonts w:ascii="Times New Roman" w:eastAsia="Times New Roman" w:hAnsi="Times New Roman" w:cs="Times New Roman"/>
          <w:i/>
          <w:sz w:val="20"/>
          <w:szCs w:val="20"/>
          <w:lang w:eastAsia="bg-BG"/>
        </w:rPr>
        <w:t>Бюлетин на ВИПОНД-МВР, кн. 7, 1998.</w:t>
      </w:r>
    </w:p>
    <w:p w:rsidR="00F01E59" w:rsidRPr="00773A87" w:rsidRDefault="00F01E59" w:rsidP="00B31A3D">
      <w:pPr>
        <w:numPr>
          <w:ilvl w:val="0"/>
          <w:numId w:val="138"/>
        </w:numPr>
        <w:tabs>
          <w:tab w:val="num" w:pos="567"/>
        </w:tabs>
        <w:autoSpaceDE w:val="0"/>
        <w:autoSpaceDN w:val="0"/>
        <w:spacing w:line="276" w:lineRule="auto"/>
        <w:ind w:left="284" w:hanging="284"/>
        <w:rPr>
          <w:rFonts w:ascii="Times New Roman" w:eastAsia="Times New Roman" w:hAnsi="Times New Roman" w:cs="Times New Roman"/>
          <w:i/>
          <w:sz w:val="20"/>
          <w:szCs w:val="20"/>
          <w:lang w:eastAsia="bg-BG"/>
        </w:rPr>
      </w:pPr>
      <w:r w:rsidRPr="00773A87">
        <w:rPr>
          <w:rFonts w:ascii="Times New Roman" w:eastAsia="Times New Roman" w:hAnsi="Times New Roman" w:cs="Times New Roman"/>
          <w:i/>
          <w:sz w:val="20"/>
          <w:szCs w:val="20"/>
          <w:lang w:val="ru-RU" w:eastAsia="bg-BG"/>
        </w:rPr>
        <w:t xml:space="preserve">Тимчев, Л. Някои аспекти по отношение условията и реда за влизане на чужденци в Република България. </w:t>
      </w:r>
      <w:r w:rsidRPr="00773A87">
        <w:rPr>
          <w:rFonts w:ascii="Times New Roman" w:eastAsia="Times New Roman" w:hAnsi="Times New Roman" w:cs="Times New Roman"/>
          <w:i/>
          <w:sz w:val="20"/>
          <w:szCs w:val="20"/>
          <w:lang w:eastAsia="bg-BG"/>
        </w:rPr>
        <w:t>Бюлетин на ВИПОНД-МВР, кн. 8, 1999.</w:t>
      </w:r>
    </w:p>
    <w:p w:rsidR="00F01E59" w:rsidRPr="00F01E59" w:rsidRDefault="00F01E59" w:rsidP="003D5C33">
      <w:pPr>
        <w:autoSpaceDE w:val="0"/>
        <w:autoSpaceDN w:val="0"/>
        <w:spacing w:line="276" w:lineRule="auto"/>
        <w:jc w:val="both"/>
        <w:rPr>
          <w:rFonts w:ascii="Times New Roman" w:eastAsia="Times New Roman" w:hAnsi="Times New Roman" w:cs="Times New Roman"/>
          <w:sz w:val="28"/>
          <w:szCs w:val="28"/>
          <w:lang w:eastAsia="bg-BG"/>
        </w:rPr>
      </w:pPr>
    </w:p>
    <w:p w:rsidR="00E17FE4" w:rsidRDefault="00E17FE4" w:rsidP="003D5C33">
      <w:pPr>
        <w:autoSpaceDE w:val="0"/>
        <w:autoSpaceDN w:val="0"/>
        <w:spacing w:line="276" w:lineRule="auto"/>
        <w:jc w:val="both"/>
        <w:rPr>
          <w:rFonts w:ascii="Times New Roman" w:eastAsia="Times New Roman" w:hAnsi="Times New Roman" w:cs="Times New Roman"/>
          <w:sz w:val="28"/>
          <w:szCs w:val="28"/>
          <w:lang w:eastAsia="bg-BG"/>
        </w:rPr>
        <w:sectPr w:rsidR="00E17FE4"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3D5C33">
      <w:pPr>
        <w:autoSpaceDE w:val="0"/>
        <w:autoSpaceDN w:val="0"/>
        <w:spacing w:line="276" w:lineRule="auto"/>
        <w:jc w:val="both"/>
        <w:rPr>
          <w:rFonts w:ascii="Times New Roman" w:eastAsia="Times New Roman" w:hAnsi="Times New Roman" w:cs="Times New Roman"/>
          <w:sz w:val="28"/>
          <w:szCs w:val="28"/>
          <w:lang w:eastAsia="bg-BG"/>
        </w:rPr>
      </w:pPr>
    </w:p>
    <w:p w:rsidR="00F01E59" w:rsidRPr="00F01E59" w:rsidRDefault="00F01E59" w:rsidP="003D5C33">
      <w:pPr>
        <w:autoSpaceDE w:val="0"/>
        <w:autoSpaceDN w:val="0"/>
        <w:spacing w:line="276" w:lineRule="auto"/>
        <w:jc w:val="both"/>
        <w:rPr>
          <w:rFonts w:ascii="Times New Roman" w:eastAsia="Times New Roman" w:hAnsi="Times New Roman" w:cs="Times New Roman"/>
          <w:sz w:val="28"/>
          <w:szCs w:val="28"/>
          <w:lang w:eastAsia="bg-BG"/>
        </w:rPr>
      </w:pPr>
    </w:p>
    <w:p w:rsidR="00F01E59" w:rsidRPr="00F01E59" w:rsidRDefault="00F01E59" w:rsidP="003D5C33">
      <w:pPr>
        <w:autoSpaceDE w:val="0"/>
        <w:autoSpaceDN w:val="0"/>
        <w:spacing w:line="276" w:lineRule="auto"/>
        <w:jc w:val="both"/>
        <w:rPr>
          <w:rFonts w:ascii="Times New Roman" w:eastAsia="Times New Roman" w:hAnsi="Times New Roman" w:cs="Times New Roman"/>
          <w:sz w:val="28"/>
          <w:szCs w:val="28"/>
          <w:lang w:eastAsia="bg-BG"/>
        </w:rPr>
      </w:pPr>
    </w:p>
    <w:p w:rsidR="00F01E59" w:rsidRPr="00F01E59" w:rsidRDefault="00F01E59" w:rsidP="003D5C33">
      <w:pPr>
        <w:autoSpaceDE w:val="0"/>
        <w:autoSpaceDN w:val="0"/>
        <w:spacing w:line="276" w:lineRule="auto"/>
        <w:jc w:val="both"/>
        <w:rPr>
          <w:rFonts w:ascii="Times New Roman" w:eastAsia="Times New Roman" w:hAnsi="Times New Roman" w:cs="Times New Roman"/>
          <w:sz w:val="28"/>
          <w:szCs w:val="28"/>
          <w:lang w:eastAsia="bg-BG"/>
        </w:rPr>
      </w:pPr>
    </w:p>
    <w:p w:rsidR="00F01E59" w:rsidRPr="00F01E59" w:rsidRDefault="00F01E59" w:rsidP="003D5C33">
      <w:pPr>
        <w:autoSpaceDE w:val="0"/>
        <w:autoSpaceDN w:val="0"/>
        <w:spacing w:line="276" w:lineRule="auto"/>
        <w:jc w:val="both"/>
        <w:rPr>
          <w:rFonts w:ascii="Times New Roman" w:eastAsia="Times New Roman" w:hAnsi="Times New Roman" w:cs="Times New Roman"/>
          <w:sz w:val="28"/>
          <w:szCs w:val="28"/>
          <w:lang w:eastAsia="bg-BG"/>
        </w:rPr>
      </w:pPr>
    </w:p>
    <w:p w:rsidR="00F01E59" w:rsidRPr="00F01E59" w:rsidRDefault="00F01E59" w:rsidP="003D5C33">
      <w:pPr>
        <w:spacing w:line="276" w:lineRule="auto"/>
        <w:jc w:val="center"/>
        <w:rPr>
          <w:rFonts w:ascii="Times New Roman" w:eastAsia="Calibri" w:hAnsi="Times New Roman" w:cs="Times New Roman"/>
          <w:b/>
          <w:sz w:val="28"/>
          <w:szCs w:val="28"/>
        </w:rPr>
      </w:pPr>
    </w:p>
    <w:p w:rsidR="00F01E59" w:rsidRPr="00F01E59" w:rsidRDefault="00F01E59" w:rsidP="00773A87">
      <w:pPr>
        <w:spacing w:line="276" w:lineRule="auto"/>
        <w:rPr>
          <w:rFonts w:ascii="Times New Roman" w:eastAsia="Calibri" w:hAnsi="Times New Roman" w:cs="Times New Roman"/>
          <w:b/>
          <w:sz w:val="28"/>
          <w:szCs w:val="28"/>
        </w:rPr>
      </w:pPr>
    </w:p>
    <w:p w:rsidR="00F01E59" w:rsidRPr="00353DD8" w:rsidRDefault="00F01E59" w:rsidP="003D5C33">
      <w:pPr>
        <w:spacing w:line="276" w:lineRule="auto"/>
        <w:jc w:val="center"/>
        <w:rPr>
          <w:rFonts w:ascii="Times New Roman" w:eastAsia="Calibri" w:hAnsi="Times New Roman" w:cs="Times New Roman"/>
          <w:b/>
          <w:sz w:val="28"/>
          <w:szCs w:val="28"/>
          <w:lang w:val="ru-RU"/>
        </w:rPr>
      </w:pPr>
      <w:r w:rsidRPr="00F01E59">
        <w:rPr>
          <w:rFonts w:ascii="Times New Roman" w:eastAsia="Calibri" w:hAnsi="Times New Roman" w:cs="Times New Roman"/>
          <w:b/>
          <w:sz w:val="28"/>
          <w:szCs w:val="28"/>
        </w:rPr>
        <w:lastRenderedPageBreak/>
        <w:t>РЕГИОНАЛИЗАЦИЯ И ДЕЦЕНТРАЛИЗАЦИЯ В БЪЛГАРИЯ И ТЯХНОТО ВЛИЯНИЕ ВЪРХУ НАЦИОНАЛНАТА СИГУРНОСТ</w:t>
      </w:r>
    </w:p>
    <w:p w:rsidR="00F01E59" w:rsidRPr="00F01E59" w:rsidRDefault="00F01E59" w:rsidP="003D5C33">
      <w:pPr>
        <w:spacing w:line="276" w:lineRule="auto"/>
        <w:jc w:val="right"/>
        <w:rPr>
          <w:rFonts w:ascii="Times New Roman" w:eastAsia="Calibri" w:hAnsi="Times New Roman" w:cs="Times New Roman"/>
          <w:i/>
          <w:sz w:val="24"/>
          <w:szCs w:val="24"/>
          <w:lang w:val="ru-RU"/>
        </w:rPr>
      </w:pPr>
    </w:p>
    <w:p w:rsidR="00F01E59" w:rsidRPr="00052471" w:rsidRDefault="00773A87" w:rsidP="003D5C33">
      <w:pPr>
        <w:spacing w:line="276" w:lineRule="auto"/>
        <w:jc w:val="right"/>
        <w:rPr>
          <w:rFonts w:ascii="Times New Roman" w:eastAsia="Calibri" w:hAnsi="Times New Roman" w:cs="Times New Roman"/>
          <w:sz w:val="24"/>
          <w:szCs w:val="24"/>
        </w:rPr>
      </w:pPr>
      <w:r w:rsidRPr="00052471">
        <w:rPr>
          <w:rFonts w:ascii="Times New Roman" w:eastAsia="Calibri" w:hAnsi="Times New Roman" w:cs="Times New Roman"/>
          <w:sz w:val="24"/>
          <w:szCs w:val="24"/>
          <w:lang w:val="ru-RU"/>
        </w:rPr>
        <w:t>гл. ас.</w:t>
      </w:r>
      <w:r w:rsidR="00F01E59" w:rsidRPr="00052471">
        <w:rPr>
          <w:rFonts w:ascii="Times New Roman" w:eastAsia="Calibri" w:hAnsi="Times New Roman" w:cs="Times New Roman"/>
          <w:sz w:val="24"/>
          <w:szCs w:val="24"/>
        </w:rPr>
        <w:t xml:space="preserve"> д-р Радослав РАДОСЛАВОВ</w:t>
      </w:r>
      <w:r w:rsidRPr="00052471">
        <w:rPr>
          <w:rFonts w:ascii="Times New Roman" w:eastAsia="Calibri" w:hAnsi="Times New Roman" w:cs="Times New Roman"/>
          <w:sz w:val="24"/>
          <w:szCs w:val="24"/>
        </w:rPr>
        <w:t>,</w:t>
      </w:r>
    </w:p>
    <w:p w:rsidR="00F01E59" w:rsidRPr="00052471" w:rsidRDefault="00F01E59" w:rsidP="003D5C33">
      <w:pPr>
        <w:spacing w:line="276" w:lineRule="auto"/>
        <w:jc w:val="right"/>
        <w:rPr>
          <w:rFonts w:ascii="Times New Roman" w:eastAsia="Calibri" w:hAnsi="Times New Roman" w:cs="Times New Roman"/>
          <w:sz w:val="24"/>
          <w:szCs w:val="24"/>
        </w:rPr>
      </w:pPr>
      <w:r w:rsidRPr="00052471">
        <w:rPr>
          <w:rFonts w:ascii="Times New Roman" w:eastAsia="Calibri" w:hAnsi="Times New Roman" w:cs="Times New Roman"/>
          <w:sz w:val="24"/>
          <w:szCs w:val="24"/>
        </w:rPr>
        <w:t>Европейс</w:t>
      </w:r>
      <w:r w:rsidR="00773A87" w:rsidRPr="00052471">
        <w:rPr>
          <w:rFonts w:ascii="Times New Roman" w:eastAsia="Calibri" w:hAnsi="Times New Roman" w:cs="Times New Roman"/>
          <w:sz w:val="24"/>
          <w:szCs w:val="24"/>
        </w:rPr>
        <w:t xml:space="preserve">ки политехнически университет, </w:t>
      </w:r>
      <w:r w:rsidRPr="00052471">
        <w:rPr>
          <w:rFonts w:ascii="Times New Roman" w:eastAsia="Calibri" w:hAnsi="Times New Roman" w:cs="Times New Roman"/>
          <w:sz w:val="24"/>
          <w:szCs w:val="24"/>
        </w:rPr>
        <w:t>гр.Перник,</w:t>
      </w:r>
    </w:p>
    <w:p w:rsidR="00F01E59" w:rsidRPr="00052471" w:rsidRDefault="00773A87" w:rsidP="003D5C33">
      <w:pPr>
        <w:spacing w:line="276" w:lineRule="auto"/>
        <w:jc w:val="right"/>
        <w:rPr>
          <w:rFonts w:ascii="Times New Roman" w:eastAsia="Calibri" w:hAnsi="Times New Roman" w:cs="Times New Roman"/>
          <w:sz w:val="24"/>
          <w:szCs w:val="24"/>
        </w:rPr>
      </w:pPr>
      <w:r w:rsidRPr="00052471">
        <w:rPr>
          <w:rFonts w:ascii="Times New Roman" w:eastAsia="Calibri" w:hAnsi="Times New Roman" w:cs="Times New Roman"/>
          <w:sz w:val="24"/>
          <w:szCs w:val="24"/>
        </w:rPr>
        <w:t>Югозападен университет ”Неофит Рилски”</w:t>
      </w:r>
    </w:p>
    <w:p w:rsidR="00F01E59" w:rsidRPr="00F01E59" w:rsidRDefault="00F01E59" w:rsidP="003D5C33">
      <w:pPr>
        <w:spacing w:line="276" w:lineRule="auto"/>
        <w:jc w:val="both"/>
        <w:rPr>
          <w:rFonts w:ascii="Times New Roman" w:eastAsia="Calibri" w:hAnsi="Times New Roman" w:cs="Times New Roman"/>
          <w:b/>
          <w:sz w:val="20"/>
          <w:szCs w:val="20"/>
        </w:rPr>
      </w:pPr>
    </w:p>
    <w:p w:rsidR="00F01E59" w:rsidRPr="00F01E59" w:rsidRDefault="00F01E59" w:rsidP="003D5C33">
      <w:pPr>
        <w:spacing w:line="276" w:lineRule="auto"/>
        <w:ind w:firstLine="708"/>
        <w:jc w:val="both"/>
        <w:rPr>
          <w:rFonts w:ascii="Times New Roman" w:eastAsia="Calibri" w:hAnsi="Times New Roman" w:cs="Times New Roman"/>
          <w:i/>
          <w:sz w:val="24"/>
          <w:szCs w:val="24"/>
        </w:rPr>
      </w:pPr>
      <w:r w:rsidRPr="00F01E59">
        <w:rPr>
          <w:rFonts w:ascii="Times New Roman" w:eastAsia="Calibri" w:hAnsi="Times New Roman" w:cs="Times New Roman"/>
          <w:b/>
          <w:i/>
          <w:sz w:val="24"/>
          <w:szCs w:val="24"/>
        </w:rPr>
        <w:t xml:space="preserve">Резюме: </w:t>
      </w:r>
      <w:r w:rsidRPr="00F01E59">
        <w:rPr>
          <w:rFonts w:ascii="Times New Roman" w:eastAsia="Calibri" w:hAnsi="Times New Roman" w:cs="Times New Roman"/>
          <w:sz w:val="24"/>
          <w:szCs w:val="24"/>
        </w:rPr>
        <w:t>Регионализацията и децентрализацията в Европейския съюз са водещи тенденции. В много от страните-членки на Съюза периодично протичат реформи за оптимизиране на административно-територи</w:t>
      </w:r>
      <w:r w:rsidR="00FD4DCD">
        <w:rPr>
          <w:rFonts w:ascii="Times New Roman" w:eastAsia="Calibri" w:hAnsi="Times New Roman" w:cs="Times New Roman"/>
          <w:sz w:val="24"/>
          <w:szCs w:val="24"/>
        </w:rPr>
        <w:t xml:space="preserve">алното устройство и повишаване </w:t>
      </w:r>
      <w:r w:rsidRPr="00F01E59">
        <w:rPr>
          <w:rFonts w:ascii="Times New Roman" w:eastAsia="Calibri" w:hAnsi="Times New Roman" w:cs="Times New Roman"/>
          <w:sz w:val="24"/>
          <w:szCs w:val="24"/>
        </w:rPr>
        <w:t>ефективността на регионалните и местните органи на властта. Регионализацията и децентрализацията не са самоцелни процеси. В зависимост от характера на държавното устройство регионалните и местни органи на властта в много от европейските страни имат важни права и задължения в сферата на сигурността. Опитът за децентрализацията на сигурността в България , изразяваща се главно в опазване на обществения ред на общинско ниво чрез структурите на т.н. общинска полиция в големите градове с районно деление е неуспешен и неефективен. Необходими са законо</w:t>
      </w:r>
      <w:r w:rsidR="00773A87">
        <w:rPr>
          <w:rFonts w:ascii="Times New Roman" w:eastAsia="Calibri" w:hAnsi="Times New Roman" w:cs="Times New Roman"/>
          <w:sz w:val="24"/>
          <w:szCs w:val="24"/>
        </w:rPr>
        <w:t xml:space="preserve">дателни промени за приемане на </w:t>
      </w:r>
      <w:r w:rsidRPr="00F01E59">
        <w:rPr>
          <w:rFonts w:ascii="Times New Roman" w:eastAsia="Calibri" w:hAnsi="Times New Roman" w:cs="Times New Roman"/>
          <w:sz w:val="24"/>
          <w:szCs w:val="24"/>
        </w:rPr>
        <w:t>ясни и категорични правомощия на регионалните органи на властта (ако в обозримо бъдещи се формират такива) или областните управители и органите на местното самоуправление в сферата на сигурността.</w:t>
      </w:r>
    </w:p>
    <w:p w:rsidR="00F01E59" w:rsidRPr="00F01E59" w:rsidRDefault="00F01E59" w:rsidP="003D5C33">
      <w:pPr>
        <w:spacing w:line="276" w:lineRule="auto"/>
        <w:jc w:val="both"/>
        <w:rPr>
          <w:rFonts w:ascii="Times New Roman" w:eastAsia="Calibri" w:hAnsi="Times New Roman" w:cs="Times New Roman"/>
          <w:b/>
          <w:sz w:val="24"/>
          <w:szCs w:val="24"/>
        </w:rPr>
      </w:pPr>
    </w:p>
    <w:p w:rsidR="00F01E59" w:rsidRPr="00F01E59" w:rsidRDefault="00F01E59" w:rsidP="003D5C33">
      <w:pPr>
        <w:spacing w:line="276" w:lineRule="auto"/>
        <w:ind w:firstLine="708"/>
        <w:jc w:val="both"/>
        <w:rPr>
          <w:rFonts w:ascii="Times New Roman" w:eastAsia="Calibri" w:hAnsi="Times New Roman" w:cs="Times New Roman"/>
          <w:b/>
          <w:sz w:val="24"/>
          <w:szCs w:val="24"/>
        </w:rPr>
      </w:pPr>
      <w:r w:rsidRPr="00F01E59">
        <w:rPr>
          <w:rFonts w:ascii="Times New Roman" w:eastAsia="Calibri" w:hAnsi="Times New Roman" w:cs="Times New Roman"/>
          <w:b/>
          <w:i/>
          <w:sz w:val="24"/>
          <w:szCs w:val="24"/>
        </w:rPr>
        <w:t>Ключови думи:</w:t>
      </w:r>
      <w:r w:rsidRPr="00F01E59">
        <w:rPr>
          <w:rFonts w:ascii="Times New Roman" w:eastAsia="Calibri" w:hAnsi="Times New Roman" w:cs="Times New Roman"/>
          <w:b/>
          <w:sz w:val="24"/>
          <w:szCs w:val="24"/>
        </w:rPr>
        <w:t xml:space="preserve"> </w:t>
      </w:r>
      <w:r w:rsidR="00773A87">
        <w:rPr>
          <w:rFonts w:ascii="Times New Roman" w:eastAsia="Calibri" w:hAnsi="Times New Roman" w:cs="Times New Roman"/>
          <w:sz w:val="24"/>
          <w:szCs w:val="24"/>
        </w:rPr>
        <w:t xml:space="preserve">регионализация, децентрализация, общинска полиция, </w:t>
      </w:r>
      <w:r w:rsidRPr="00F01E59">
        <w:rPr>
          <w:rFonts w:ascii="Times New Roman" w:eastAsia="Calibri" w:hAnsi="Times New Roman" w:cs="Times New Roman"/>
          <w:sz w:val="24"/>
          <w:szCs w:val="24"/>
        </w:rPr>
        <w:t>сигурност</w:t>
      </w:r>
      <w:r w:rsidR="00773A87">
        <w:rPr>
          <w:rFonts w:ascii="Times New Roman" w:eastAsia="Calibri" w:hAnsi="Times New Roman" w:cs="Times New Roman"/>
          <w:sz w:val="24"/>
          <w:szCs w:val="24"/>
        </w:rPr>
        <w:t>.</w:t>
      </w:r>
    </w:p>
    <w:p w:rsidR="00F01E59" w:rsidRDefault="00F01E59" w:rsidP="003D5C33">
      <w:pPr>
        <w:spacing w:line="276" w:lineRule="auto"/>
        <w:jc w:val="both"/>
        <w:rPr>
          <w:rFonts w:ascii="Times New Roman" w:eastAsia="Calibri" w:hAnsi="Times New Roman" w:cs="Times New Roman"/>
          <w:b/>
          <w:sz w:val="24"/>
          <w:szCs w:val="24"/>
        </w:rPr>
      </w:pPr>
    </w:p>
    <w:p w:rsidR="00773A87" w:rsidRPr="00F01E59" w:rsidRDefault="00773A87" w:rsidP="003D5C33">
      <w:pPr>
        <w:spacing w:line="276" w:lineRule="auto"/>
        <w:jc w:val="both"/>
        <w:rPr>
          <w:rFonts w:ascii="Times New Roman" w:eastAsia="Calibri" w:hAnsi="Times New Roman" w:cs="Times New Roman"/>
          <w:b/>
          <w:sz w:val="24"/>
          <w:szCs w:val="24"/>
        </w:rPr>
      </w:pPr>
    </w:p>
    <w:p w:rsidR="00F01E59" w:rsidRPr="00F01E59" w:rsidRDefault="00F01E59" w:rsidP="003D5C33">
      <w:pPr>
        <w:spacing w:line="276" w:lineRule="auto"/>
        <w:ind w:firstLine="708"/>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Въведение</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Регионализацията и децентрализацията в Европейския съюз и света са водещи тенденции. Въпреки глобалната икономическа криза в много от страните-членки на Съюза и извън него периодично протичат реформи за оптимизиране на административно-териториалното устройство и повишаване ефективността на регионалните и местните органи на властта. Регионализацията и децентрализацията не са самоцелни процеси. Тяхната основна цел е засилване социално-икономическото развитие на регионите и общините, повишаване жизнения стандарт на тяхното население, подобряване предоставянето на публични услуги и сигурността. </w:t>
      </w:r>
    </w:p>
    <w:p w:rsidR="00773A87" w:rsidRDefault="00773A87" w:rsidP="003D5C33">
      <w:pPr>
        <w:spacing w:line="276" w:lineRule="auto"/>
        <w:ind w:firstLine="708"/>
        <w:jc w:val="both"/>
        <w:rPr>
          <w:rFonts w:ascii="Times New Roman" w:eastAsia="Calibri" w:hAnsi="Times New Roman" w:cs="Times New Roman"/>
          <w:b/>
          <w:sz w:val="24"/>
          <w:szCs w:val="24"/>
        </w:rPr>
      </w:pPr>
    </w:p>
    <w:p w:rsidR="00F01E59" w:rsidRPr="00F01E59" w:rsidRDefault="00F01E59" w:rsidP="003D5C33">
      <w:pPr>
        <w:spacing w:line="276" w:lineRule="auto"/>
        <w:ind w:firstLine="708"/>
        <w:jc w:val="both"/>
        <w:rPr>
          <w:rFonts w:ascii="Times New Roman" w:eastAsia="Calibri" w:hAnsi="Times New Roman" w:cs="Times New Roman"/>
          <w:b/>
          <w:sz w:val="20"/>
          <w:szCs w:val="20"/>
        </w:rPr>
      </w:pPr>
      <w:r w:rsidRPr="00F01E59">
        <w:rPr>
          <w:rFonts w:ascii="Times New Roman" w:eastAsia="Calibri" w:hAnsi="Times New Roman" w:cs="Times New Roman"/>
          <w:b/>
          <w:sz w:val="24"/>
          <w:szCs w:val="24"/>
        </w:rPr>
        <w:t>Изложение</w:t>
      </w:r>
    </w:p>
    <w:p w:rsidR="00773A87" w:rsidRDefault="00F01E59" w:rsidP="00773A87">
      <w:pPr>
        <w:spacing w:line="276" w:lineRule="auto"/>
        <w:ind w:firstLine="709"/>
        <w:jc w:val="both"/>
        <w:rPr>
          <w:rFonts w:ascii="Times New Roman" w:eastAsia="Calibri" w:hAnsi="Times New Roman" w:cs="Times New Roman"/>
          <w:b/>
          <w:sz w:val="20"/>
          <w:szCs w:val="20"/>
        </w:rPr>
      </w:pPr>
      <w:r w:rsidRPr="00F01E59">
        <w:rPr>
          <w:rFonts w:ascii="Times New Roman" w:eastAsia="Calibri" w:hAnsi="Times New Roman" w:cs="Times New Roman"/>
          <w:i/>
          <w:sz w:val="24"/>
          <w:szCs w:val="24"/>
        </w:rPr>
        <w:t>Регионализацията</w:t>
      </w:r>
      <w:r w:rsidRPr="00F01E59">
        <w:rPr>
          <w:rFonts w:ascii="Times New Roman" w:eastAsia="Calibri" w:hAnsi="Times New Roman" w:cs="Times New Roman"/>
          <w:sz w:val="24"/>
          <w:szCs w:val="24"/>
        </w:rPr>
        <w:t xml:space="preserve"> представлява разделянето на територията на страната на известен брой поднационални области, съгласно един</w:t>
      </w:r>
      <w:r w:rsidR="00773A87">
        <w:rPr>
          <w:rFonts w:ascii="Times New Roman" w:eastAsia="Calibri" w:hAnsi="Times New Roman" w:cs="Times New Roman"/>
          <w:sz w:val="24"/>
          <w:szCs w:val="24"/>
        </w:rPr>
        <w:t xml:space="preserve"> или няколко различни критерия.</w:t>
      </w:r>
      <w:r w:rsidRPr="00F01E59">
        <w:rPr>
          <w:rFonts w:ascii="Times New Roman" w:eastAsia="Calibri" w:hAnsi="Times New Roman" w:cs="Times New Roman"/>
          <w:sz w:val="24"/>
          <w:szCs w:val="24"/>
          <w:vertAlign w:val="superscript"/>
        </w:rPr>
        <w:footnoteReference w:id="585"/>
      </w:r>
      <w:r w:rsidR="00773A87">
        <w:rPr>
          <w:rFonts w:ascii="Times New Roman" w:eastAsia="Calibri" w:hAnsi="Times New Roman" w:cs="Times New Roman"/>
          <w:b/>
          <w:sz w:val="20"/>
          <w:szCs w:val="20"/>
        </w:rPr>
        <w:t xml:space="preserve"> </w:t>
      </w:r>
      <w:r w:rsidRPr="00F01E59">
        <w:rPr>
          <w:rFonts w:ascii="Times New Roman" w:eastAsia="Calibri" w:hAnsi="Times New Roman" w:cs="Times New Roman"/>
          <w:sz w:val="24"/>
          <w:szCs w:val="24"/>
        </w:rPr>
        <w:t xml:space="preserve">Процесът на регионализация е свързан със създаването на ново междинно звено между националното и общинското в териториалната организация на държавата. Този процес </w:t>
      </w:r>
      <w:r w:rsidRPr="00F01E59">
        <w:rPr>
          <w:rFonts w:ascii="Times New Roman" w:eastAsia="Calibri" w:hAnsi="Times New Roman" w:cs="Times New Roman"/>
          <w:sz w:val="24"/>
          <w:szCs w:val="24"/>
        </w:rPr>
        <w:lastRenderedPageBreak/>
        <w:t>се характеризира и с прехвърляне на власт и ресурси от националното към регионалното ниво. В европейски и световен мащаб регионализацията е налице при всички видове държави, както унитарни, така и федерални.</w:t>
      </w:r>
    </w:p>
    <w:p w:rsidR="00773A87" w:rsidRDefault="00F01E59" w:rsidP="00773A87">
      <w:pPr>
        <w:spacing w:line="276" w:lineRule="auto"/>
        <w:ind w:firstLine="709"/>
        <w:jc w:val="both"/>
        <w:rPr>
          <w:rFonts w:ascii="Times New Roman" w:eastAsia="Calibri" w:hAnsi="Times New Roman" w:cs="Times New Roman"/>
          <w:b/>
          <w:sz w:val="20"/>
          <w:szCs w:val="20"/>
        </w:rPr>
      </w:pPr>
      <w:r w:rsidRPr="00F01E59">
        <w:rPr>
          <w:rFonts w:ascii="Times New Roman" w:eastAsia="Calibri" w:hAnsi="Times New Roman" w:cs="Times New Roman"/>
          <w:sz w:val="24"/>
          <w:szCs w:val="24"/>
        </w:rPr>
        <w:t>Понякога радикалните варианти на регионализация може да доведат до промяна на формата на държавно устройство – например типично унитарна държава да се превърне във федерална. Пример в това отношение е Белгия. Регионализацията е важна за засилване регионалната политика на съответната държава, която е насочено към нейното ускорено социално-икономическо развитие.</w:t>
      </w:r>
    </w:p>
    <w:p w:rsidR="00773A87" w:rsidRDefault="00F01E59" w:rsidP="00773A87">
      <w:pPr>
        <w:spacing w:line="276" w:lineRule="auto"/>
        <w:ind w:firstLine="709"/>
        <w:jc w:val="both"/>
        <w:rPr>
          <w:rFonts w:ascii="Times New Roman" w:eastAsia="Calibri" w:hAnsi="Times New Roman" w:cs="Times New Roman"/>
          <w:b/>
          <w:sz w:val="20"/>
          <w:szCs w:val="20"/>
        </w:rPr>
      </w:pPr>
      <w:r w:rsidRPr="00F01E59">
        <w:rPr>
          <w:rFonts w:ascii="Times New Roman" w:eastAsia="Calibri" w:hAnsi="Times New Roman" w:cs="Times New Roman"/>
          <w:sz w:val="24"/>
          <w:szCs w:val="24"/>
        </w:rPr>
        <w:t>Балансираното устойчиво развитие на националната територия и преодоляване на регионалните дисбаланси на фона на все по-засилващата се пропаст между социално-икономическото състояние на водещите и изостаналите региони, между центъра и периферията е сърцевината на националната регионална</w:t>
      </w:r>
      <w:r w:rsidR="00773A87">
        <w:rPr>
          <w:rFonts w:ascii="Times New Roman" w:eastAsia="Calibri" w:hAnsi="Times New Roman" w:cs="Times New Roman"/>
          <w:sz w:val="24"/>
          <w:szCs w:val="24"/>
        </w:rPr>
        <w:t xml:space="preserve"> политика на Република България</w:t>
      </w:r>
      <w:r w:rsidRPr="00F01E59">
        <w:rPr>
          <w:rFonts w:ascii="Times New Roman" w:eastAsia="Calibri" w:hAnsi="Times New Roman" w:cs="Times New Roman"/>
          <w:sz w:val="24"/>
          <w:szCs w:val="24"/>
        </w:rPr>
        <w:t>, като част от Европейския съюз. Постигането на</w:t>
      </w:r>
      <w:r w:rsidRPr="00F01E59">
        <w:rPr>
          <w:rFonts w:ascii="Times New Roman" w:eastAsia="Calibri" w:hAnsi="Times New Roman" w:cs="Times New Roman"/>
          <w:i/>
          <w:sz w:val="24"/>
          <w:szCs w:val="24"/>
        </w:rPr>
        <w:t xml:space="preserve"> социална, икономическа и териториална кохезия</w:t>
      </w:r>
      <w:r w:rsidRPr="00F01E59">
        <w:rPr>
          <w:rFonts w:ascii="Times New Roman" w:eastAsia="Calibri" w:hAnsi="Times New Roman" w:cs="Times New Roman"/>
          <w:b/>
          <w:sz w:val="24"/>
          <w:szCs w:val="24"/>
        </w:rPr>
        <w:t xml:space="preserve"> </w:t>
      </w:r>
      <w:r w:rsidRPr="00F01E59">
        <w:rPr>
          <w:rFonts w:ascii="Times New Roman" w:eastAsia="Calibri" w:hAnsi="Times New Roman" w:cs="Times New Roman"/>
          <w:sz w:val="24"/>
          <w:szCs w:val="24"/>
        </w:rPr>
        <w:t>е израз на европейския социален модел.</w:t>
      </w:r>
      <w:r w:rsidR="00773A87">
        <w:rPr>
          <w:rFonts w:ascii="Times New Roman" w:eastAsia="Calibri" w:hAnsi="Times New Roman" w:cs="Times New Roman"/>
          <w:b/>
          <w:sz w:val="20"/>
          <w:szCs w:val="20"/>
        </w:rPr>
        <w:t xml:space="preserve"> </w:t>
      </w:r>
      <w:r w:rsidRPr="00F01E59">
        <w:rPr>
          <w:rFonts w:ascii="Times New Roman" w:eastAsia="Calibri" w:hAnsi="Times New Roman" w:cs="Times New Roman"/>
          <w:sz w:val="24"/>
          <w:szCs w:val="24"/>
        </w:rPr>
        <w:t>За съжаление</w:t>
      </w:r>
      <w:r w:rsidR="00773A87">
        <w:rPr>
          <w:rFonts w:ascii="Times New Roman" w:eastAsia="Calibri" w:hAnsi="Times New Roman" w:cs="Times New Roman"/>
          <w:sz w:val="24"/>
          <w:szCs w:val="24"/>
        </w:rPr>
        <w:t>,</w:t>
      </w:r>
      <w:r w:rsidRPr="00F01E59">
        <w:rPr>
          <w:rFonts w:ascii="Times New Roman" w:eastAsia="Calibri" w:hAnsi="Times New Roman" w:cs="Times New Roman"/>
          <w:sz w:val="24"/>
          <w:szCs w:val="24"/>
        </w:rPr>
        <w:t xml:space="preserve"> създаването на второ ниво на местно самоуправление се отлага непрекъснато въпреки периодичните обещания на новоизбрани правителства и нови парламентарни мнозинства. На практика в нашата страна </w:t>
      </w:r>
      <w:r w:rsidRPr="00F01E59">
        <w:rPr>
          <w:rFonts w:ascii="Times New Roman" w:eastAsia="Calibri" w:hAnsi="Times New Roman" w:cs="Times New Roman"/>
          <w:i/>
          <w:sz w:val="24"/>
          <w:szCs w:val="24"/>
        </w:rPr>
        <w:t>няма региони в класическия смисъл на думата.</w:t>
      </w:r>
      <w:r w:rsidRPr="00F01E59">
        <w:rPr>
          <w:rFonts w:ascii="Times New Roman" w:eastAsia="Calibri" w:hAnsi="Times New Roman" w:cs="Times New Roman"/>
          <w:sz w:val="24"/>
          <w:szCs w:val="24"/>
        </w:rPr>
        <w:t xml:space="preserve"> Областите съгласно Конституцията на Република България нямат характера на </w:t>
      </w:r>
      <w:r w:rsidRPr="00F01E59">
        <w:rPr>
          <w:rFonts w:ascii="Times New Roman" w:eastAsia="Calibri" w:hAnsi="Times New Roman" w:cs="Times New Roman"/>
          <w:i/>
          <w:sz w:val="24"/>
          <w:szCs w:val="24"/>
        </w:rPr>
        <w:t>автономни райони.</w:t>
      </w:r>
      <w:r w:rsidRPr="00F01E59">
        <w:rPr>
          <w:rFonts w:ascii="Times New Roman" w:eastAsia="Calibri" w:hAnsi="Times New Roman" w:cs="Times New Roman"/>
          <w:sz w:val="24"/>
          <w:szCs w:val="24"/>
        </w:rPr>
        <w:t xml:space="preserve"> </w:t>
      </w:r>
    </w:p>
    <w:p w:rsidR="00773A87" w:rsidRDefault="00F01E59" w:rsidP="00773A87">
      <w:pPr>
        <w:spacing w:line="276" w:lineRule="auto"/>
        <w:ind w:firstLine="709"/>
        <w:jc w:val="both"/>
        <w:rPr>
          <w:rFonts w:ascii="Times New Roman" w:eastAsia="Calibri" w:hAnsi="Times New Roman" w:cs="Times New Roman"/>
          <w:b/>
          <w:sz w:val="20"/>
          <w:szCs w:val="20"/>
        </w:rPr>
      </w:pPr>
      <w:r w:rsidRPr="00F01E59">
        <w:rPr>
          <w:rFonts w:ascii="Times New Roman" w:eastAsia="Calibri" w:hAnsi="Times New Roman" w:cs="Times New Roman"/>
          <w:sz w:val="24"/>
          <w:szCs w:val="24"/>
        </w:rPr>
        <w:t>Управленският вакуум между националното и общинското ниво е повеч</w:t>
      </w:r>
      <w:r w:rsidR="00773A87">
        <w:rPr>
          <w:rFonts w:ascii="Times New Roman" w:eastAsia="Calibri" w:hAnsi="Times New Roman" w:cs="Times New Roman"/>
          <w:sz w:val="24"/>
          <w:szCs w:val="24"/>
        </w:rPr>
        <w:t>е от очевиден. Сега действащите</w:t>
      </w:r>
      <w:r w:rsidRPr="00F01E59">
        <w:rPr>
          <w:rFonts w:ascii="Times New Roman" w:eastAsia="Calibri" w:hAnsi="Times New Roman" w:cs="Times New Roman"/>
          <w:sz w:val="24"/>
          <w:szCs w:val="24"/>
        </w:rPr>
        <w:t xml:space="preserve"> управленски структури в т.н. </w:t>
      </w:r>
      <w:r w:rsidRPr="00F01E59">
        <w:rPr>
          <w:rFonts w:ascii="Times New Roman" w:eastAsia="Calibri" w:hAnsi="Times New Roman" w:cs="Times New Roman"/>
          <w:i/>
          <w:sz w:val="24"/>
          <w:szCs w:val="24"/>
        </w:rPr>
        <w:t>райони за планиране</w:t>
      </w:r>
      <w:r w:rsidRPr="00F01E59">
        <w:rPr>
          <w:rFonts w:ascii="Times New Roman" w:eastAsia="Calibri" w:hAnsi="Times New Roman" w:cs="Times New Roman"/>
          <w:sz w:val="24"/>
          <w:szCs w:val="24"/>
        </w:rPr>
        <w:t xml:space="preserve"> са изкуствени бюрократични образования, с консултативен характер, които решават предимно въпроси на регионалното планиране от гледна точка на регионалната статистика.</w:t>
      </w:r>
      <w:r w:rsidR="00773A87">
        <w:rPr>
          <w:rFonts w:ascii="Times New Roman" w:eastAsia="Calibri" w:hAnsi="Times New Roman" w:cs="Times New Roman"/>
          <w:b/>
          <w:sz w:val="20"/>
          <w:szCs w:val="20"/>
        </w:rPr>
        <w:t xml:space="preserve"> </w:t>
      </w:r>
      <w:r w:rsidRPr="00F01E59">
        <w:rPr>
          <w:rFonts w:ascii="Times New Roman" w:eastAsia="Calibri" w:hAnsi="Times New Roman" w:cs="Times New Roman"/>
          <w:sz w:val="24"/>
          <w:szCs w:val="24"/>
        </w:rPr>
        <w:t xml:space="preserve">Тези органи съгласно Закона за регионалното развитие нямат властовите правомощия и ресурси, характерни за типичните управленски органи. Те са механичен сбор от командировани висши държавни чиновници и представители на деконцентрираната държавна власт, които се събират инцидентно от заседание на заседание. Тези органи не са легитимно овластени чрез избори от съответната регионална общност, поради което не могат да бъдат нейни законни представители. </w:t>
      </w:r>
    </w:p>
    <w:p w:rsidR="00773A87" w:rsidRDefault="00F01E59" w:rsidP="00773A87">
      <w:pPr>
        <w:spacing w:line="276" w:lineRule="auto"/>
        <w:ind w:firstLine="709"/>
        <w:jc w:val="both"/>
        <w:rPr>
          <w:rFonts w:ascii="Times New Roman" w:eastAsia="Calibri" w:hAnsi="Times New Roman" w:cs="Times New Roman"/>
          <w:b/>
          <w:sz w:val="20"/>
          <w:szCs w:val="20"/>
        </w:rPr>
      </w:pPr>
      <w:r w:rsidRPr="00F01E59">
        <w:rPr>
          <w:rFonts w:ascii="Times New Roman" w:eastAsia="Calibri" w:hAnsi="Times New Roman" w:cs="Times New Roman"/>
          <w:sz w:val="24"/>
          <w:szCs w:val="24"/>
        </w:rPr>
        <w:t xml:space="preserve">България не изпълнява изискванията на </w:t>
      </w:r>
      <w:r w:rsidRPr="00F01E59">
        <w:rPr>
          <w:rFonts w:ascii="Times New Roman" w:eastAsia="Calibri" w:hAnsi="Times New Roman" w:cs="Times New Roman"/>
          <w:i/>
          <w:sz w:val="24"/>
          <w:szCs w:val="24"/>
        </w:rPr>
        <w:t>Референтната рамка за регионална демокрация</w:t>
      </w:r>
      <w:r w:rsidRPr="00F01E59">
        <w:rPr>
          <w:rFonts w:ascii="Times New Roman" w:eastAsia="Calibri" w:hAnsi="Times New Roman" w:cs="Times New Roman"/>
          <w:sz w:val="24"/>
          <w:szCs w:val="24"/>
        </w:rPr>
        <w:t>, приета в гр.Утрехт през 2009</w:t>
      </w:r>
      <w:r w:rsidR="00A615BC">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г. на Конференцията на министрите, отговорни за местното и регионално управл</w:t>
      </w:r>
      <w:r w:rsidR="00A615BC">
        <w:rPr>
          <w:rFonts w:ascii="Times New Roman" w:eastAsia="Calibri" w:hAnsi="Times New Roman" w:cs="Times New Roman"/>
          <w:sz w:val="24"/>
          <w:szCs w:val="24"/>
        </w:rPr>
        <w:t>е</w:t>
      </w:r>
      <w:r w:rsidRPr="00F01E59">
        <w:rPr>
          <w:rFonts w:ascii="Times New Roman" w:eastAsia="Calibri" w:hAnsi="Times New Roman" w:cs="Times New Roman"/>
          <w:sz w:val="24"/>
          <w:szCs w:val="24"/>
        </w:rPr>
        <w:t>ние на Съвета на Европа.</w:t>
      </w:r>
      <w:r w:rsidR="00773A87">
        <w:rPr>
          <w:rFonts w:ascii="Times New Roman" w:eastAsia="Calibri" w:hAnsi="Times New Roman" w:cs="Times New Roman"/>
          <w:b/>
          <w:sz w:val="20"/>
          <w:szCs w:val="20"/>
        </w:rPr>
        <w:t xml:space="preserve"> </w:t>
      </w:r>
      <w:r w:rsidRPr="00F01E59">
        <w:rPr>
          <w:rFonts w:ascii="Times New Roman" w:eastAsia="Calibri" w:hAnsi="Times New Roman" w:cs="Times New Roman"/>
          <w:sz w:val="24"/>
          <w:szCs w:val="24"/>
        </w:rPr>
        <w:t>Съгласно нея „регионални власти са териториалните власти между централното правителство и местните власти. Това не предполага непременно йерархични отношения между регионалните и местните власти. Регионалното самоуправление означава правни компетенции и възможността на регионалните власти, в границите, установени от конституцията и закона, да регулират и управляват част от публичните дела на тяхна отговорност, в интерес на населението на региона и в съответствие с принципа на субсидиарността”.</w:t>
      </w:r>
      <w:r w:rsidRPr="00F01E59">
        <w:rPr>
          <w:rFonts w:ascii="Times New Roman" w:eastAsia="Calibri" w:hAnsi="Times New Roman" w:cs="Times New Roman"/>
          <w:sz w:val="24"/>
          <w:szCs w:val="24"/>
          <w:vertAlign w:val="superscript"/>
        </w:rPr>
        <w:footnoteReference w:id="586"/>
      </w:r>
      <w:r w:rsidR="00773A87">
        <w:rPr>
          <w:rFonts w:ascii="Times New Roman" w:eastAsia="Calibri" w:hAnsi="Times New Roman" w:cs="Times New Roman"/>
          <w:b/>
          <w:sz w:val="20"/>
          <w:szCs w:val="20"/>
        </w:rPr>
        <w:t xml:space="preserve"> </w:t>
      </w:r>
      <w:r w:rsidRPr="00F01E59">
        <w:rPr>
          <w:rFonts w:ascii="Times New Roman" w:eastAsia="Calibri" w:hAnsi="Times New Roman" w:cs="Times New Roman"/>
          <w:sz w:val="24"/>
          <w:szCs w:val="24"/>
        </w:rPr>
        <w:t xml:space="preserve">Регионалните власти имат право да участват във вземането на решения, отнасящи се до тяхната компетентност. Централните държавни органи могат </w:t>
      </w:r>
      <w:r w:rsidRPr="00F01E59">
        <w:rPr>
          <w:rFonts w:ascii="Times New Roman" w:eastAsia="Calibri" w:hAnsi="Times New Roman" w:cs="Times New Roman"/>
          <w:sz w:val="24"/>
          <w:szCs w:val="24"/>
        </w:rPr>
        <w:lastRenderedPageBreak/>
        <w:t>да осъществяват надзор по зако</w:t>
      </w:r>
      <w:r w:rsidR="00A615BC">
        <w:rPr>
          <w:rFonts w:ascii="Times New Roman" w:eastAsia="Calibri" w:hAnsi="Times New Roman" w:cs="Times New Roman"/>
          <w:sz w:val="24"/>
          <w:szCs w:val="24"/>
        </w:rPr>
        <w:t>но</w:t>
      </w:r>
      <w:r w:rsidRPr="00F01E59">
        <w:rPr>
          <w:rFonts w:ascii="Times New Roman" w:eastAsia="Calibri" w:hAnsi="Times New Roman" w:cs="Times New Roman"/>
          <w:sz w:val="24"/>
          <w:szCs w:val="24"/>
        </w:rPr>
        <w:t>съобразността на решенията и действията на регионалните власти.</w:t>
      </w:r>
    </w:p>
    <w:p w:rsidR="00773A87" w:rsidRDefault="00F01E59" w:rsidP="00773A87">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Много важно изискване на Референтната рамка е задълженията на регионалните власти </w:t>
      </w:r>
      <w:r w:rsidRPr="00F01E59">
        <w:rPr>
          <w:rFonts w:ascii="Times New Roman" w:eastAsia="Calibri" w:hAnsi="Times New Roman" w:cs="Times New Roman"/>
          <w:i/>
          <w:sz w:val="24"/>
          <w:szCs w:val="24"/>
        </w:rPr>
        <w:t>да спазват единството, суверенитета и териториалната цялост на страната.</w:t>
      </w:r>
      <w:r w:rsidRPr="00F01E59">
        <w:rPr>
          <w:rFonts w:ascii="Times New Roman" w:eastAsia="Calibri" w:hAnsi="Times New Roman" w:cs="Times New Roman"/>
          <w:sz w:val="24"/>
          <w:szCs w:val="24"/>
        </w:rPr>
        <w:t xml:space="preserve"> Регионализацията подпомага разгръщането творческата енергия на регионалната общност за засилване социално-икон</w:t>
      </w:r>
      <w:r w:rsidR="00773A87">
        <w:rPr>
          <w:rFonts w:ascii="Times New Roman" w:eastAsia="Calibri" w:hAnsi="Times New Roman" w:cs="Times New Roman"/>
          <w:sz w:val="24"/>
          <w:szCs w:val="24"/>
        </w:rPr>
        <w:t>омическото развитие на региона.</w:t>
      </w:r>
    </w:p>
    <w:p w:rsidR="00F01E59" w:rsidRPr="00773A87" w:rsidRDefault="00F01E59" w:rsidP="00773A87">
      <w:pPr>
        <w:spacing w:line="276" w:lineRule="auto"/>
        <w:ind w:firstLine="709"/>
        <w:jc w:val="both"/>
        <w:rPr>
          <w:rFonts w:ascii="Times New Roman" w:eastAsia="Calibri" w:hAnsi="Times New Roman" w:cs="Times New Roman"/>
          <w:b/>
          <w:sz w:val="20"/>
          <w:szCs w:val="20"/>
        </w:rPr>
      </w:pPr>
      <w:r w:rsidRPr="00F01E59">
        <w:rPr>
          <w:rFonts w:ascii="Times New Roman" w:eastAsia="Calibri" w:hAnsi="Times New Roman" w:cs="Times New Roman"/>
          <w:i/>
          <w:sz w:val="24"/>
          <w:szCs w:val="24"/>
        </w:rPr>
        <w:t>Децентрализация</w:t>
      </w:r>
      <w:r w:rsidRPr="00F01E59">
        <w:rPr>
          <w:rFonts w:ascii="Times New Roman" w:eastAsia="Calibri" w:hAnsi="Times New Roman" w:cs="Times New Roman"/>
          <w:b/>
          <w:sz w:val="24"/>
          <w:szCs w:val="24"/>
        </w:rPr>
        <w:t xml:space="preserve"> </w:t>
      </w:r>
      <w:r w:rsidRPr="00F01E59">
        <w:rPr>
          <w:rFonts w:ascii="Times New Roman" w:eastAsia="Calibri" w:hAnsi="Times New Roman" w:cs="Times New Roman"/>
          <w:sz w:val="24"/>
          <w:szCs w:val="24"/>
        </w:rPr>
        <w:t>е прехвърляне на правомощия и ресурси от национално към регионално и местно ниво в държавата.</w:t>
      </w:r>
      <w:r w:rsidR="00773A87">
        <w:rPr>
          <w:rFonts w:ascii="Times New Roman" w:eastAsia="Calibri" w:hAnsi="Times New Roman" w:cs="Times New Roman"/>
          <w:b/>
          <w:sz w:val="20"/>
          <w:szCs w:val="20"/>
        </w:rPr>
        <w:t xml:space="preserve"> </w:t>
      </w:r>
      <w:r w:rsidRPr="00F01E59">
        <w:rPr>
          <w:rFonts w:ascii="Times New Roman" w:eastAsia="Calibri" w:hAnsi="Times New Roman" w:cs="Times New Roman"/>
          <w:sz w:val="24"/>
          <w:szCs w:val="24"/>
        </w:rPr>
        <w:t xml:space="preserve">Децентрализацията и регионализацията са </w:t>
      </w:r>
      <w:r w:rsidRPr="00F01E59">
        <w:rPr>
          <w:rFonts w:ascii="Times New Roman" w:eastAsia="Calibri" w:hAnsi="Times New Roman" w:cs="Times New Roman"/>
          <w:i/>
          <w:sz w:val="24"/>
          <w:szCs w:val="24"/>
        </w:rPr>
        <w:t>взаимно свързани процеси.</w:t>
      </w:r>
      <w:r w:rsidRPr="00F01E59">
        <w:rPr>
          <w:rFonts w:ascii="Times New Roman" w:eastAsia="Calibri" w:hAnsi="Times New Roman" w:cs="Times New Roman"/>
          <w:sz w:val="24"/>
          <w:szCs w:val="24"/>
        </w:rPr>
        <w:t xml:space="preserve"> Осъществяването на истинска регионализация е невъзможно без децентрализация. Регионалното самоуправление и регионалната демокрация са </w:t>
      </w:r>
      <w:r w:rsidRPr="00F01E59">
        <w:rPr>
          <w:rFonts w:ascii="Times New Roman" w:eastAsia="Calibri" w:hAnsi="Times New Roman" w:cs="Times New Roman"/>
          <w:i/>
          <w:sz w:val="24"/>
          <w:szCs w:val="24"/>
        </w:rPr>
        <w:t>„кислородът”</w:t>
      </w:r>
      <w:r w:rsidRPr="00F01E59">
        <w:rPr>
          <w:rFonts w:ascii="Times New Roman" w:eastAsia="Calibri" w:hAnsi="Times New Roman" w:cs="Times New Roman"/>
          <w:sz w:val="24"/>
          <w:szCs w:val="24"/>
        </w:rPr>
        <w:t xml:space="preserve"> за всяко успешно</w:t>
      </w:r>
      <w:r w:rsidR="00773A87">
        <w:rPr>
          <w:rFonts w:ascii="Times New Roman" w:eastAsia="Calibri" w:hAnsi="Times New Roman" w:cs="Times New Roman"/>
          <w:sz w:val="24"/>
          <w:szCs w:val="24"/>
        </w:rPr>
        <w:t xml:space="preserve"> регионално развитие. </w:t>
      </w:r>
      <w:r w:rsidRPr="00F01E59">
        <w:rPr>
          <w:rFonts w:ascii="Times New Roman" w:eastAsia="Calibri" w:hAnsi="Times New Roman" w:cs="Times New Roman"/>
          <w:sz w:val="24"/>
          <w:szCs w:val="24"/>
        </w:rPr>
        <w:t>Процесът на децентрализация в страната досега е направляван от Стратегията за децентрализация (2006-2015г.</w:t>
      </w:r>
      <w:r w:rsidRPr="00F01E59">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 xml:space="preserve"> приета от Министерския съвет - (РМС) № 424 от 05.06.2006 г.</w:t>
      </w:r>
      <w:r w:rsidR="00773A87">
        <w:rPr>
          <w:rFonts w:ascii="Times New Roman" w:eastAsia="Calibri" w:hAnsi="Times New Roman" w:cs="Times New Roman"/>
          <w:b/>
          <w:sz w:val="20"/>
          <w:szCs w:val="20"/>
        </w:rPr>
        <w:t xml:space="preserve"> </w:t>
      </w:r>
      <w:r w:rsidRPr="00F01E59">
        <w:rPr>
          <w:rFonts w:ascii="Times New Roman" w:eastAsia="Calibri" w:hAnsi="Times New Roman" w:cs="Times New Roman"/>
          <w:sz w:val="24"/>
          <w:szCs w:val="24"/>
        </w:rPr>
        <w:t>Стратегията за децентрализация за този период има три стратегически цели:</w:t>
      </w:r>
      <w:r w:rsidRPr="00F01E59">
        <w:rPr>
          <w:rFonts w:ascii="Times New Roman" w:eastAsia="Calibri" w:hAnsi="Times New Roman" w:cs="Times New Roman"/>
          <w:sz w:val="24"/>
          <w:szCs w:val="24"/>
          <w:vertAlign w:val="superscript"/>
        </w:rPr>
        <w:footnoteReference w:id="587"/>
      </w:r>
    </w:p>
    <w:p w:rsidR="00F01E59" w:rsidRPr="00F01E59" w:rsidRDefault="00F01E59" w:rsidP="00B31A3D">
      <w:pPr>
        <w:numPr>
          <w:ilvl w:val="0"/>
          <w:numId w:val="139"/>
        </w:numPr>
        <w:tabs>
          <w:tab w:val="clear" w:pos="360"/>
          <w:tab w:val="num" w:pos="426"/>
        </w:tabs>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Ускорено прехвърляне на правомощия и ресурси от държавните органи към общините за укрепв</w:t>
      </w:r>
      <w:r w:rsidR="00773A87">
        <w:rPr>
          <w:rFonts w:ascii="Times New Roman" w:eastAsia="Calibri" w:hAnsi="Times New Roman" w:cs="Times New Roman"/>
          <w:sz w:val="24"/>
          <w:szCs w:val="24"/>
        </w:rPr>
        <w:t>ане на местното самоуправление;</w:t>
      </w:r>
    </w:p>
    <w:p w:rsidR="00F01E59" w:rsidRPr="00F01E59" w:rsidRDefault="00F01E59" w:rsidP="00CC7DAD">
      <w:pPr>
        <w:numPr>
          <w:ilvl w:val="0"/>
          <w:numId w:val="125"/>
        </w:numPr>
        <w:tabs>
          <w:tab w:val="clear" w:pos="360"/>
          <w:tab w:val="num" w:pos="426"/>
        </w:tabs>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Оптимизиране на функционалната компетентност на областния управител и териториалните звена на централната изпълнителна власт за координация на секторните </w:t>
      </w:r>
      <w:r w:rsidR="00773A87">
        <w:rPr>
          <w:rFonts w:ascii="Times New Roman" w:eastAsia="Calibri" w:hAnsi="Times New Roman" w:cs="Times New Roman"/>
          <w:sz w:val="24"/>
          <w:szCs w:val="24"/>
        </w:rPr>
        <w:t>политики на регионално равнище;</w:t>
      </w:r>
    </w:p>
    <w:p w:rsidR="00F01E59" w:rsidRPr="00F01E59" w:rsidRDefault="00F01E59" w:rsidP="00CC7DAD">
      <w:pPr>
        <w:numPr>
          <w:ilvl w:val="0"/>
          <w:numId w:val="125"/>
        </w:numPr>
        <w:tabs>
          <w:tab w:val="clear" w:pos="360"/>
          <w:tab w:val="num" w:pos="426"/>
        </w:tabs>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Развитие на местното самоуправление в рамките на общината чрез повишаване на управленската и финансовата самостоятелност на кметствата и заведенията за услуги. </w:t>
      </w:r>
    </w:p>
    <w:p w:rsidR="00F01E59" w:rsidRPr="00773A87" w:rsidRDefault="00F01E59" w:rsidP="00773A87">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lang w:val="ru-RU"/>
        </w:rPr>
        <w:t xml:space="preserve">Стратегията за децентрализация </w:t>
      </w:r>
      <w:r w:rsidRPr="00F01E59">
        <w:rPr>
          <w:rFonts w:ascii="Times New Roman" w:eastAsia="Calibri" w:hAnsi="Times New Roman" w:cs="Times New Roman"/>
          <w:sz w:val="24"/>
          <w:szCs w:val="24"/>
        </w:rPr>
        <w:t>и програмата за нейната реализация не бяха изпълнени</w:t>
      </w:r>
      <w:r w:rsidRPr="00F01E59">
        <w:rPr>
          <w:rFonts w:ascii="Times New Roman" w:eastAsia="Calibri" w:hAnsi="Times New Roman" w:cs="Times New Roman"/>
          <w:sz w:val="24"/>
          <w:szCs w:val="24"/>
          <w:vertAlign w:val="superscript"/>
        </w:rPr>
        <w:footnoteReference w:id="588"/>
      </w:r>
      <w:r w:rsidR="00773A87">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 xml:space="preserve">поради което в момента се обсъжда приемането на Стратегия за децентрализация </w:t>
      </w:r>
      <w:r w:rsidRPr="00F01E59">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2016-2025</w:t>
      </w:r>
      <w:r w:rsidR="00773A87">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г.</w:t>
      </w:r>
      <w:r w:rsidRPr="00F01E59">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vertAlign w:val="superscript"/>
          <w:lang w:val="ru-RU"/>
        </w:rPr>
        <w:footnoteReference w:id="589"/>
      </w:r>
      <w:r w:rsidR="00773A87">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lang w:val="ru-RU"/>
        </w:rPr>
        <w:t xml:space="preserve">На практика в страната се извършва </w:t>
      </w:r>
      <w:r w:rsidRPr="00F01E59">
        <w:rPr>
          <w:rFonts w:ascii="Times New Roman" w:eastAsia="Calibri" w:hAnsi="Times New Roman" w:cs="Times New Roman"/>
          <w:i/>
          <w:sz w:val="24"/>
          <w:szCs w:val="24"/>
          <w:lang w:val="ru-RU"/>
        </w:rPr>
        <w:t xml:space="preserve">скрит процес на централизация </w:t>
      </w:r>
      <w:r w:rsidRPr="00F01E59">
        <w:rPr>
          <w:rFonts w:ascii="Times New Roman" w:eastAsia="Calibri" w:hAnsi="Times New Roman" w:cs="Times New Roman"/>
          <w:sz w:val="24"/>
          <w:szCs w:val="24"/>
          <w:lang w:val="ru-RU"/>
        </w:rPr>
        <w:t>- особено в периода (2010-2013</w:t>
      </w:r>
      <w:r w:rsidR="00773A87">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lang w:val="ru-RU"/>
        </w:rPr>
        <w:t>г.)</w:t>
      </w:r>
      <w:r w:rsidRPr="00F01E59">
        <w:rPr>
          <w:rFonts w:ascii="Times New Roman" w:eastAsia="Calibri" w:hAnsi="Times New Roman" w:cs="Times New Roman"/>
          <w:sz w:val="24"/>
          <w:szCs w:val="24"/>
        </w:rPr>
        <w:t>.</w:t>
      </w:r>
      <w:r w:rsidRPr="00F01E59">
        <w:rPr>
          <w:rFonts w:ascii="Times New Roman" w:eastAsia="Calibri" w:hAnsi="Times New Roman" w:cs="Times New Roman"/>
          <w:sz w:val="24"/>
          <w:szCs w:val="24"/>
          <w:vertAlign w:val="superscript"/>
        </w:rPr>
        <w:footnoteReference w:id="590"/>
      </w:r>
      <w:r w:rsidR="00773A87">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 xml:space="preserve">В проекта за Стратегия за </w:t>
      </w:r>
      <w:r w:rsidRPr="00F01E59">
        <w:rPr>
          <w:rFonts w:ascii="Times New Roman" w:eastAsia="Calibri" w:hAnsi="Times New Roman" w:cs="Times New Roman"/>
          <w:sz w:val="24"/>
          <w:szCs w:val="24"/>
          <w:lang w:val="ru-RU"/>
        </w:rPr>
        <w:t>децентрализация (2006-2015</w:t>
      </w:r>
      <w:r w:rsidR="00773A87">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г.</w:t>
      </w:r>
      <w:r w:rsidRPr="00F01E59">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има 4 стратегически цели,</w:t>
      </w:r>
      <w:r w:rsidRPr="00F01E59">
        <w:rPr>
          <w:rFonts w:ascii="Times New Roman" w:eastAsia="Calibri" w:hAnsi="Times New Roman" w:cs="Times New Roman"/>
          <w:sz w:val="24"/>
          <w:szCs w:val="24"/>
          <w:vertAlign w:val="superscript"/>
        </w:rPr>
        <w:footnoteReference w:id="591"/>
      </w:r>
      <w:r w:rsidRPr="00F01E59">
        <w:rPr>
          <w:rFonts w:ascii="Times New Roman" w:eastAsia="Calibri" w:hAnsi="Times New Roman" w:cs="Times New Roman"/>
          <w:sz w:val="24"/>
          <w:szCs w:val="24"/>
        </w:rPr>
        <w:t xml:space="preserve"> като последната от тях – „</w:t>
      </w:r>
      <w:r w:rsidRPr="00F01E59">
        <w:rPr>
          <w:rFonts w:ascii="Times New Roman" w:eastAsia="Calibri" w:hAnsi="Times New Roman" w:cs="Times New Roman"/>
          <w:bCs/>
          <w:sz w:val="24"/>
          <w:szCs w:val="24"/>
        </w:rPr>
        <w:t xml:space="preserve">Повишаване влиянието на регионалните институции за провеждане на координирана политика за регионално развитие” има пряко отношение към процеса на регионализация. Трите приоритета към стратегическата цел са </w:t>
      </w:r>
      <w:r w:rsidRPr="00F01E59">
        <w:rPr>
          <w:rFonts w:ascii="Times New Roman" w:eastAsia="Calibri" w:hAnsi="Times New Roman" w:cs="Times New Roman"/>
          <w:bCs/>
          <w:i/>
          <w:sz w:val="24"/>
          <w:szCs w:val="24"/>
        </w:rPr>
        <w:t xml:space="preserve">боязлив, кабинетен опит </w:t>
      </w:r>
      <w:r w:rsidRPr="00F01E59">
        <w:rPr>
          <w:rFonts w:ascii="Times New Roman" w:eastAsia="Calibri" w:hAnsi="Times New Roman" w:cs="Times New Roman"/>
          <w:bCs/>
          <w:sz w:val="24"/>
          <w:szCs w:val="24"/>
        </w:rPr>
        <w:t>за приближаване към регионалното самоуправление. Преценете сами:</w:t>
      </w:r>
    </w:p>
    <w:p w:rsidR="00773A87" w:rsidRDefault="00F01E59" w:rsidP="00B31A3D">
      <w:pPr>
        <w:pStyle w:val="a6"/>
        <w:numPr>
          <w:ilvl w:val="0"/>
          <w:numId w:val="157"/>
        </w:numPr>
        <w:autoSpaceDE w:val="0"/>
        <w:autoSpaceDN w:val="0"/>
        <w:adjustRightInd w:val="0"/>
        <w:spacing w:line="276" w:lineRule="auto"/>
        <w:ind w:left="0" w:firstLine="709"/>
        <w:jc w:val="both"/>
        <w:rPr>
          <w:rFonts w:ascii="Times New Roman" w:eastAsia="Times New Roman" w:hAnsi="Times New Roman" w:cs="Times New Roman"/>
          <w:color w:val="000000"/>
          <w:sz w:val="24"/>
          <w:szCs w:val="24"/>
          <w:lang w:eastAsia="bg-BG"/>
        </w:rPr>
      </w:pPr>
      <w:r w:rsidRPr="00773A87">
        <w:rPr>
          <w:rFonts w:ascii="Times New Roman" w:eastAsia="Times New Roman" w:hAnsi="Times New Roman" w:cs="Times New Roman"/>
          <w:color w:val="000000"/>
          <w:sz w:val="24"/>
          <w:szCs w:val="24"/>
          <w:lang w:eastAsia="bg-BG"/>
        </w:rPr>
        <w:t xml:space="preserve">Приоритет 1. </w:t>
      </w:r>
      <w:r w:rsidRPr="00773A87">
        <w:rPr>
          <w:rFonts w:ascii="Times New Roman" w:eastAsia="Times New Roman" w:hAnsi="Times New Roman" w:cs="Times New Roman"/>
          <w:i/>
          <w:color w:val="000000"/>
          <w:sz w:val="24"/>
          <w:szCs w:val="24"/>
          <w:lang w:eastAsia="bg-BG"/>
        </w:rPr>
        <w:t>Създаване на деконцентрирани институции</w:t>
      </w:r>
      <w:r w:rsidR="00773A87">
        <w:rPr>
          <w:rFonts w:ascii="Times New Roman" w:eastAsia="Times New Roman" w:hAnsi="Times New Roman" w:cs="Times New Roman"/>
          <w:color w:val="000000"/>
          <w:sz w:val="24"/>
          <w:szCs w:val="24"/>
          <w:lang w:eastAsia="bg-BG"/>
        </w:rPr>
        <w:t xml:space="preserve"> на регионално равнище;</w:t>
      </w:r>
    </w:p>
    <w:p w:rsidR="00773A87" w:rsidRDefault="00F01E59" w:rsidP="00B31A3D">
      <w:pPr>
        <w:pStyle w:val="a6"/>
        <w:numPr>
          <w:ilvl w:val="0"/>
          <w:numId w:val="157"/>
        </w:numPr>
        <w:autoSpaceDE w:val="0"/>
        <w:autoSpaceDN w:val="0"/>
        <w:adjustRightInd w:val="0"/>
        <w:spacing w:line="276" w:lineRule="auto"/>
        <w:ind w:left="0" w:firstLine="709"/>
        <w:jc w:val="both"/>
        <w:rPr>
          <w:rFonts w:ascii="Times New Roman" w:eastAsia="Times New Roman" w:hAnsi="Times New Roman" w:cs="Times New Roman"/>
          <w:color w:val="000000"/>
          <w:sz w:val="24"/>
          <w:szCs w:val="24"/>
          <w:lang w:eastAsia="bg-BG"/>
        </w:rPr>
      </w:pPr>
      <w:r w:rsidRPr="00773A87">
        <w:rPr>
          <w:rFonts w:ascii="Times New Roman" w:eastAsia="Times New Roman" w:hAnsi="Times New Roman" w:cs="Times New Roman"/>
          <w:color w:val="000000"/>
          <w:sz w:val="24"/>
          <w:szCs w:val="24"/>
          <w:lang w:eastAsia="bg-BG"/>
        </w:rPr>
        <w:t>Приоритет 2. Укрепване капацитета на регионалните институции и разширяване с</w:t>
      </w:r>
      <w:r w:rsidR="00773A87">
        <w:rPr>
          <w:rFonts w:ascii="Times New Roman" w:eastAsia="Times New Roman" w:hAnsi="Times New Roman" w:cs="Times New Roman"/>
          <w:color w:val="000000"/>
          <w:sz w:val="24"/>
          <w:szCs w:val="24"/>
          <w:lang w:eastAsia="bg-BG"/>
        </w:rPr>
        <w:t>ферата на тяхната компетентност;</w:t>
      </w:r>
    </w:p>
    <w:p w:rsidR="00F01E59" w:rsidRPr="00773A87" w:rsidRDefault="00F01E59" w:rsidP="00B31A3D">
      <w:pPr>
        <w:pStyle w:val="a6"/>
        <w:numPr>
          <w:ilvl w:val="0"/>
          <w:numId w:val="157"/>
        </w:numPr>
        <w:autoSpaceDE w:val="0"/>
        <w:autoSpaceDN w:val="0"/>
        <w:adjustRightInd w:val="0"/>
        <w:spacing w:line="276" w:lineRule="auto"/>
        <w:ind w:left="0" w:firstLine="709"/>
        <w:jc w:val="both"/>
        <w:rPr>
          <w:rFonts w:ascii="Times New Roman" w:eastAsia="Times New Roman" w:hAnsi="Times New Roman" w:cs="Times New Roman"/>
          <w:color w:val="000000"/>
          <w:sz w:val="24"/>
          <w:szCs w:val="24"/>
          <w:lang w:eastAsia="bg-BG"/>
        </w:rPr>
      </w:pPr>
      <w:r w:rsidRPr="00773A87">
        <w:rPr>
          <w:rFonts w:ascii="Times New Roman" w:eastAsia="Calibri" w:hAnsi="Times New Roman" w:cs="Times New Roman"/>
          <w:sz w:val="24"/>
          <w:szCs w:val="24"/>
        </w:rPr>
        <w:t xml:space="preserve">Приоритет 3. </w:t>
      </w:r>
      <w:r w:rsidRPr="00773A87">
        <w:rPr>
          <w:rFonts w:ascii="Times New Roman" w:eastAsia="Calibri" w:hAnsi="Times New Roman" w:cs="Times New Roman"/>
          <w:i/>
          <w:sz w:val="24"/>
          <w:szCs w:val="24"/>
        </w:rPr>
        <w:t>Проучване на възможностите</w:t>
      </w:r>
      <w:r w:rsidRPr="00773A87">
        <w:rPr>
          <w:rFonts w:ascii="Times New Roman" w:eastAsia="Calibri" w:hAnsi="Times New Roman" w:cs="Times New Roman"/>
          <w:sz w:val="24"/>
          <w:szCs w:val="24"/>
        </w:rPr>
        <w:t xml:space="preserve"> за създаване на второ</w:t>
      </w:r>
      <w:r w:rsidR="00773A87">
        <w:rPr>
          <w:rFonts w:ascii="Times New Roman" w:eastAsia="Calibri" w:hAnsi="Times New Roman" w:cs="Times New Roman"/>
          <w:sz w:val="24"/>
          <w:szCs w:val="24"/>
        </w:rPr>
        <w:t xml:space="preserve"> ниво на местно самоуправление.</w:t>
      </w:r>
    </w:p>
    <w:p w:rsidR="00773A87" w:rsidRDefault="00F01E59" w:rsidP="00773A87">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lastRenderedPageBreak/>
        <w:t>Главните причини за неуспеха на процесите на регионализация и децентрализация е неистовото желание на българския политически елит на прехода да задържи огромната част от публичните финансови средства на национално ниво</w:t>
      </w:r>
      <w:r w:rsidRPr="00F01E59">
        <w:rPr>
          <w:rFonts w:ascii="Times New Roman" w:eastAsia="Calibri" w:hAnsi="Times New Roman" w:cs="Times New Roman"/>
          <w:i/>
          <w:sz w:val="24"/>
          <w:szCs w:val="24"/>
        </w:rPr>
        <w:t xml:space="preserve">, с които да се разпорежда </w:t>
      </w:r>
      <w:r w:rsidRPr="00F01E59">
        <w:rPr>
          <w:rFonts w:ascii="Times New Roman" w:eastAsia="Calibri" w:hAnsi="Times New Roman" w:cs="Times New Roman"/>
          <w:i/>
          <w:sz w:val="24"/>
          <w:szCs w:val="24"/>
          <w:lang w:val="ru-RU"/>
        </w:rPr>
        <w:t>(</w:t>
      </w:r>
      <w:r w:rsidRPr="00F01E59">
        <w:rPr>
          <w:rFonts w:ascii="Times New Roman" w:eastAsia="Calibri" w:hAnsi="Times New Roman" w:cs="Times New Roman"/>
          <w:i/>
          <w:sz w:val="24"/>
          <w:szCs w:val="24"/>
        </w:rPr>
        <w:t>ако е възможно завинаги</w:t>
      </w:r>
      <w:r w:rsidRPr="00F01E59">
        <w:rPr>
          <w:rFonts w:ascii="Times New Roman" w:eastAsia="Calibri" w:hAnsi="Times New Roman" w:cs="Times New Roman"/>
          <w:i/>
          <w:sz w:val="24"/>
          <w:szCs w:val="24"/>
          <w:lang w:val="ru-RU"/>
        </w:rPr>
        <w:t>)</w:t>
      </w:r>
      <w:r w:rsidRPr="00F01E59">
        <w:rPr>
          <w:rFonts w:ascii="Times New Roman" w:eastAsia="Calibri" w:hAnsi="Times New Roman" w:cs="Times New Roman"/>
          <w:i/>
          <w:sz w:val="24"/>
          <w:szCs w:val="24"/>
        </w:rPr>
        <w:t xml:space="preserve"> за удовлетворяване на котерийните си интереси</w:t>
      </w:r>
      <w:r w:rsidRPr="00F01E59">
        <w:rPr>
          <w:rFonts w:ascii="Times New Roman" w:eastAsia="Calibri" w:hAnsi="Times New Roman" w:cs="Times New Roman"/>
          <w:sz w:val="24"/>
          <w:szCs w:val="24"/>
        </w:rPr>
        <w:t xml:space="preserve"> и инертността на българското гражданско общество. Оправдания, че когато парите са малко най-удачното им управление е централизираното са удобен параван за защита </w:t>
      </w:r>
      <w:r w:rsidRPr="00F01E59">
        <w:rPr>
          <w:rFonts w:ascii="Times New Roman" w:eastAsia="Calibri" w:hAnsi="Times New Roman" w:cs="Times New Roman"/>
          <w:sz w:val="24"/>
          <w:szCs w:val="24"/>
          <w:lang w:val="ru-RU"/>
        </w:rPr>
        <w:t xml:space="preserve">господството </w:t>
      </w:r>
      <w:r w:rsidRPr="00F01E59">
        <w:rPr>
          <w:rFonts w:ascii="Times New Roman" w:eastAsia="Calibri" w:hAnsi="Times New Roman" w:cs="Times New Roman"/>
          <w:sz w:val="24"/>
          <w:szCs w:val="24"/>
        </w:rPr>
        <w:t>на олигархичната върхушка.</w:t>
      </w:r>
    </w:p>
    <w:p w:rsidR="00773A87" w:rsidRDefault="00F01E59" w:rsidP="00773A87">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В зависимост от характера на държавното устройство регионалните и местни органи на властта в много от европейските страни имат важни права и задължения в сферата на сигурността. Опитът за децентрализацията на сигурността в България , изразяваща се главно в опазване на обществения ред на общинско ниво чрез структурите на т.н. звена „Общинска полиция” в големите градове с районно деление е </w:t>
      </w:r>
      <w:r w:rsidRPr="00F01E59">
        <w:rPr>
          <w:rFonts w:ascii="Times New Roman" w:eastAsia="Calibri" w:hAnsi="Times New Roman" w:cs="Times New Roman"/>
          <w:i/>
          <w:sz w:val="24"/>
          <w:szCs w:val="24"/>
        </w:rPr>
        <w:t xml:space="preserve">неуспешен и неефективен. </w:t>
      </w:r>
      <w:r w:rsidRPr="00F01E59">
        <w:rPr>
          <w:rFonts w:ascii="Times New Roman" w:eastAsia="Calibri" w:hAnsi="Times New Roman" w:cs="Times New Roman"/>
          <w:sz w:val="24"/>
          <w:szCs w:val="24"/>
        </w:rPr>
        <w:t xml:space="preserve">По своята същност това е </w:t>
      </w:r>
      <w:r w:rsidRPr="00F01E59">
        <w:rPr>
          <w:rFonts w:ascii="Times New Roman" w:eastAsia="Calibri" w:hAnsi="Times New Roman" w:cs="Times New Roman"/>
          <w:i/>
          <w:sz w:val="24"/>
          <w:szCs w:val="24"/>
        </w:rPr>
        <w:t>козметична промяна на свръхцентрализираната структура на МВР и защита на статуквото.</w:t>
      </w:r>
      <w:r w:rsidRPr="00F01E59">
        <w:rPr>
          <w:rFonts w:ascii="Times New Roman" w:eastAsia="Calibri" w:hAnsi="Times New Roman" w:cs="Times New Roman"/>
          <w:b/>
          <w:sz w:val="24"/>
          <w:szCs w:val="24"/>
        </w:rPr>
        <w:t xml:space="preserve"> </w:t>
      </w:r>
    </w:p>
    <w:p w:rsidR="00773A87" w:rsidRDefault="00F01E59" w:rsidP="00773A87">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Общински полиции в настоящия момент има само в големите общини, които се намират в добро финансово-икономическо състояние. Тяхната дейност се регламентира от подзаконов акт - Наредба № 8121</w:t>
      </w:r>
      <w:r w:rsidRPr="00F01E59">
        <w:rPr>
          <w:rFonts w:ascii="Times New Roman" w:eastAsia="Calibri" w:hAnsi="Times New Roman" w:cs="Times New Roman"/>
          <w:b/>
          <w:bCs/>
          <w:color w:val="000000"/>
          <w:sz w:val="24"/>
          <w:szCs w:val="24"/>
        </w:rPr>
        <w:t xml:space="preserve"> </w:t>
      </w:r>
      <w:r w:rsidRPr="00F01E59">
        <w:rPr>
          <w:rFonts w:ascii="Times New Roman" w:eastAsia="Calibri" w:hAnsi="Times New Roman" w:cs="Times New Roman"/>
          <w:bCs/>
          <w:color w:val="000000"/>
          <w:sz w:val="24"/>
          <w:szCs w:val="24"/>
        </w:rPr>
        <w:t>з-422 от 16 април 2015г. на МВР, заменила аналогична наредба от 2010г.</w:t>
      </w:r>
    </w:p>
    <w:p w:rsidR="002A5DA9" w:rsidRDefault="00F01E59" w:rsidP="002A5DA9">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Разпоредбите на въпросната наредба са </w:t>
      </w:r>
      <w:r w:rsidRPr="00F01E59">
        <w:rPr>
          <w:rFonts w:ascii="Times New Roman" w:eastAsia="Calibri" w:hAnsi="Times New Roman" w:cs="Times New Roman"/>
          <w:i/>
          <w:sz w:val="24"/>
          <w:szCs w:val="24"/>
        </w:rPr>
        <w:t>класически пример за дебаланс между права и задължения</w:t>
      </w:r>
      <w:r w:rsidRPr="00F01E59">
        <w:rPr>
          <w:rFonts w:ascii="Times New Roman" w:eastAsia="Calibri" w:hAnsi="Times New Roman" w:cs="Times New Roman"/>
          <w:b/>
          <w:sz w:val="24"/>
          <w:szCs w:val="24"/>
        </w:rPr>
        <w:t>.</w:t>
      </w:r>
      <w:r w:rsidRPr="00F01E59">
        <w:rPr>
          <w:rFonts w:ascii="Times New Roman" w:eastAsia="Calibri" w:hAnsi="Times New Roman" w:cs="Times New Roman"/>
          <w:sz w:val="24"/>
          <w:szCs w:val="24"/>
        </w:rPr>
        <w:t xml:space="preserve"> Например съгласно чл.7 от нея звено „Общинска полиция” може да бъде създадено само след сключен договор между кмета на общината и директора на </w:t>
      </w:r>
      <w:r w:rsidRPr="00F01E59">
        <w:rPr>
          <w:rFonts w:ascii="Verdana" w:eastAsia="Calibri" w:hAnsi="Verdana" w:cs="Times New Roman"/>
          <w:color w:val="000000"/>
          <w:sz w:val="18"/>
          <w:szCs w:val="18"/>
        </w:rPr>
        <w:t xml:space="preserve">ОДМВР, а съгласно </w:t>
      </w:r>
      <w:r w:rsidRPr="00F01E59">
        <w:rPr>
          <w:rFonts w:ascii="Times New Roman" w:eastAsia="Calibri" w:hAnsi="Times New Roman" w:cs="Times New Roman"/>
          <w:sz w:val="24"/>
          <w:szCs w:val="24"/>
        </w:rPr>
        <w:t xml:space="preserve">чл.6, ал.6 </w:t>
      </w:r>
      <w:r w:rsidRPr="00F01E59">
        <w:rPr>
          <w:rFonts w:ascii="Times New Roman" w:eastAsia="Calibri" w:hAnsi="Times New Roman" w:cs="Times New Roman"/>
          <w:bCs/>
          <w:color w:val="000000"/>
          <w:sz w:val="24"/>
          <w:szCs w:val="24"/>
        </w:rPr>
        <w:t>цялата финансова издръжка на общинската полиция е за сметка на общинския бюджет. Нейните служители се назначават и освобождават по реда на Закона за МВР.</w:t>
      </w:r>
      <w:r w:rsidRPr="00F01E59">
        <w:rPr>
          <w:rFonts w:ascii="Times New Roman" w:eastAsia="Calibri" w:hAnsi="Times New Roman" w:cs="Times New Roman"/>
          <w:bCs/>
          <w:color w:val="000000"/>
          <w:sz w:val="24"/>
          <w:szCs w:val="24"/>
          <w:vertAlign w:val="superscript"/>
        </w:rPr>
        <w:footnoteReference w:id="592"/>
      </w:r>
      <w:r w:rsidR="00773A87">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Именно затова разпоредбите на чл.</w:t>
      </w:r>
      <w:r w:rsidR="00773A87">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10 от Наредбата според който общата организация, ръководство и контрол на звената „Общинска полиция” се осъществяват от кметовете на общини имат чисто декларативен характер. Ненапразно във въпросната наредба се използва понятието”</w:t>
      </w:r>
      <w:r w:rsidRPr="00F01E59">
        <w:rPr>
          <w:rFonts w:ascii="Times New Roman" w:eastAsia="Calibri" w:hAnsi="Times New Roman" w:cs="Times New Roman"/>
          <w:i/>
          <w:sz w:val="24"/>
          <w:szCs w:val="24"/>
        </w:rPr>
        <w:t>звено</w:t>
      </w:r>
      <w:r w:rsidR="00A615BC">
        <w:rPr>
          <w:rFonts w:ascii="Times New Roman" w:eastAsia="Calibri" w:hAnsi="Times New Roman" w:cs="Times New Roman"/>
          <w:sz w:val="24"/>
          <w:szCs w:val="24"/>
        </w:rPr>
        <w:t>”. Тези звена се нами</w:t>
      </w:r>
      <w:r w:rsidRPr="00F01E59">
        <w:rPr>
          <w:rFonts w:ascii="Times New Roman" w:eastAsia="Calibri" w:hAnsi="Times New Roman" w:cs="Times New Roman"/>
          <w:sz w:val="24"/>
          <w:szCs w:val="24"/>
        </w:rPr>
        <w:t xml:space="preserve">рат едновременно в структурите на общините и структурите на съответната </w:t>
      </w:r>
      <w:r w:rsidR="002A5DA9">
        <w:rPr>
          <w:rFonts w:ascii="Times New Roman" w:eastAsia="Calibri" w:hAnsi="Times New Roman" w:cs="Times New Roman"/>
          <w:color w:val="000000"/>
          <w:sz w:val="24"/>
          <w:szCs w:val="24"/>
        </w:rPr>
        <w:t>ОДМВР.</w:t>
      </w:r>
    </w:p>
    <w:p w:rsidR="002A5DA9" w:rsidRDefault="00F01E59" w:rsidP="002A5DA9">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color w:val="000000"/>
          <w:sz w:val="24"/>
          <w:szCs w:val="24"/>
        </w:rPr>
        <w:t>Освен гореспоменатата неравнопоставеност между права и задължения , главната причина за малкия брой звена „Общинска полиция” в България е</w:t>
      </w:r>
      <w:r w:rsidRPr="00F01E59">
        <w:rPr>
          <w:rFonts w:ascii="Times New Roman" w:eastAsia="Calibri" w:hAnsi="Times New Roman" w:cs="Times New Roman"/>
          <w:i/>
          <w:color w:val="000000"/>
          <w:sz w:val="24"/>
          <w:szCs w:val="24"/>
        </w:rPr>
        <w:t xml:space="preserve"> финансовата невъзможност на средните и малки общини да поемат тяхната издръжка</w:t>
      </w:r>
      <w:r w:rsidRPr="00F01E59">
        <w:rPr>
          <w:rFonts w:ascii="Times New Roman" w:eastAsia="Calibri" w:hAnsi="Times New Roman" w:cs="Times New Roman"/>
          <w:b/>
          <w:color w:val="000000"/>
          <w:sz w:val="24"/>
          <w:szCs w:val="24"/>
        </w:rPr>
        <w:t>.</w:t>
      </w:r>
    </w:p>
    <w:p w:rsidR="002A5DA9" w:rsidRDefault="00F01E59" w:rsidP="002A5DA9">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color w:val="000000"/>
          <w:sz w:val="24"/>
          <w:szCs w:val="24"/>
          <w:lang w:val="ru-RU"/>
        </w:rPr>
        <w:t xml:space="preserve">Друга важна причина е </w:t>
      </w:r>
      <w:r w:rsidRPr="00F01E59">
        <w:rPr>
          <w:rFonts w:ascii="Times New Roman" w:eastAsia="Calibri" w:hAnsi="Times New Roman" w:cs="Times New Roman"/>
          <w:i/>
          <w:color w:val="000000"/>
          <w:sz w:val="24"/>
          <w:szCs w:val="24"/>
          <w:lang w:val="ru-RU"/>
        </w:rPr>
        <w:t xml:space="preserve">страхът от попадане на звената «Общинска полиция» в лоното на организираната престъпност </w:t>
      </w:r>
      <w:r w:rsidRPr="00F01E59">
        <w:rPr>
          <w:rFonts w:ascii="Times New Roman" w:eastAsia="Calibri" w:hAnsi="Times New Roman" w:cs="Times New Roman"/>
          <w:color w:val="000000"/>
          <w:sz w:val="24"/>
          <w:szCs w:val="24"/>
          <w:lang w:val="ru-RU"/>
        </w:rPr>
        <w:t>и тяхното използване за реализацията на престъпни действия чрез легитимни публични структури, което в условията на разпад на българската държавност е напълно възможно.</w:t>
      </w:r>
    </w:p>
    <w:p w:rsidR="00F01E59" w:rsidRPr="00F01E59" w:rsidRDefault="00F01E59" w:rsidP="002A5DA9">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Не стоят добре нещата и на ниво кметства в общините, където кметовете на кметства нямат никакви условия, подготовка и възможности да прилагат  полицейските си прав</w:t>
      </w:r>
      <w:r w:rsidR="002A5DA9">
        <w:rPr>
          <w:rFonts w:ascii="Times New Roman" w:eastAsia="Calibri" w:hAnsi="Times New Roman" w:cs="Times New Roman"/>
          <w:sz w:val="24"/>
          <w:szCs w:val="24"/>
        </w:rPr>
        <w:t xml:space="preserve">омощия съгласно Закона за МВР. </w:t>
      </w:r>
      <w:r w:rsidRPr="00F01E59">
        <w:rPr>
          <w:rFonts w:ascii="Times New Roman" w:eastAsia="Calibri" w:hAnsi="Times New Roman" w:cs="Times New Roman"/>
          <w:sz w:val="24"/>
          <w:szCs w:val="24"/>
        </w:rPr>
        <w:t xml:space="preserve">Съгласно чл. 46, ал.1, т.8 от ЗМСМА кметът на район или кметство осигурява </w:t>
      </w:r>
      <w:r w:rsidR="002A5DA9">
        <w:rPr>
          <w:rFonts w:ascii="Times New Roman" w:eastAsia="Calibri" w:hAnsi="Times New Roman" w:cs="Times New Roman"/>
          <w:sz w:val="24"/>
          <w:szCs w:val="24"/>
        </w:rPr>
        <w:t xml:space="preserve">спазването на обществения ред. </w:t>
      </w:r>
      <w:r w:rsidRPr="00F01E59">
        <w:rPr>
          <w:rFonts w:ascii="Times New Roman" w:eastAsia="Calibri" w:hAnsi="Times New Roman" w:cs="Times New Roman"/>
          <w:sz w:val="24"/>
          <w:szCs w:val="24"/>
        </w:rPr>
        <w:t xml:space="preserve">За тази цел законодателят му е предоставил правомощия по чл. 61, 63, 68, 69, 71, 72 и 74 от Закона </w:t>
      </w:r>
      <w:r w:rsidRPr="00F01E59">
        <w:rPr>
          <w:rFonts w:ascii="Times New Roman" w:eastAsia="Calibri" w:hAnsi="Times New Roman" w:cs="Times New Roman"/>
          <w:sz w:val="24"/>
          <w:szCs w:val="24"/>
        </w:rPr>
        <w:lastRenderedPageBreak/>
        <w:t xml:space="preserve">за Министерството на вътрешните работи, на съответната територия до пристигане на полицейския орган. Правомощията на полицейските органи по посочените в ЗМСМА разпоредби от Закона за Министерството на вътрешните работи са , както следва : </w:t>
      </w:r>
    </w:p>
    <w:p w:rsidR="00F01E59" w:rsidRPr="002A5DA9" w:rsidRDefault="00F01E59" w:rsidP="00B31A3D">
      <w:pPr>
        <w:pStyle w:val="a6"/>
        <w:numPr>
          <w:ilvl w:val="0"/>
          <w:numId w:val="157"/>
        </w:numPr>
        <w:spacing w:line="276" w:lineRule="auto"/>
        <w:ind w:left="0" w:firstLine="709"/>
        <w:jc w:val="both"/>
        <w:rPr>
          <w:rFonts w:ascii="Times New Roman" w:eastAsia="Calibri" w:hAnsi="Times New Roman" w:cs="Times New Roman"/>
          <w:sz w:val="24"/>
          <w:szCs w:val="24"/>
        </w:rPr>
      </w:pPr>
      <w:r w:rsidRPr="002A5DA9">
        <w:rPr>
          <w:rFonts w:ascii="Times New Roman" w:eastAsia="Calibri" w:hAnsi="Times New Roman" w:cs="Times New Roman"/>
          <w:sz w:val="24"/>
          <w:szCs w:val="24"/>
        </w:rPr>
        <w:t>Отдавна е налице предложение за отпадане на тези текстове в ЗМСМА:</w:t>
      </w:r>
      <w:r w:rsidRPr="00F01E59">
        <w:rPr>
          <w:rFonts w:eastAsia="Calibri"/>
          <w:vertAlign w:val="superscript"/>
        </w:rPr>
        <w:footnoteReference w:id="593"/>
      </w:r>
      <w:r w:rsidR="002A5DA9">
        <w:rPr>
          <w:rFonts w:ascii="Times New Roman" w:eastAsia="Calibri" w:hAnsi="Times New Roman" w:cs="Times New Roman"/>
          <w:sz w:val="24"/>
          <w:szCs w:val="24"/>
        </w:rPr>
        <w:t xml:space="preserve"> </w:t>
      </w:r>
      <w:r w:rsidRPr="002A5DA9">
        <w:rPr>
          <w:rFonts w:ascii="Times New Roman" w:eastAsia="Calibri" w:hAnsi="Times New Roman" w:cs="Times New Roman"/>
          <w:i/>
          <w:sz w:val="24"/>
          <w:szCs w:val="24"/>
        </w:rPr>
        <w:t>Най-правилно и най-естествено е осигуряването на обществения ред в българските села  да се извършва от структурите на Общинската полиция. В някои страни от Европа е налице такава практика.</w:t>
      </w:r>
      <w:r w:rsidRPr="00F01E59">
        <w:rPr>
          <w:rFonts w:eastAsia="Calibri"/>
          <w:vertAlign w:val="superscript"/>
        </w:rPr>
        <w:footnoteReference w:id="594"/>
      </w:r>
    </w:p>
    <w:p w:rsidR="00F01E59" w:rsidRPr="002A5DA9" w:rsidRDefault="00F01E59" w:rsidP="002A5DA9">
      <w:pPr>
        <w:spacing w:line="276" w:lineRule="auto"/>
        <w:ind w:firstLine="709"/>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 xml:space="preserve">Каква е ситуацията в Европа по отношение на общинските полиции? Към момента на стария континент </w:t>
      </w:r>
      <w:r w:rsidR="002A5DA9">
        <w:rPr>
          <w:rFonts w:ascii="Times New Roman" w:eastAsia="Calibri" w:hAnsi="Times New Roman" w:cs="Times New Roman"/>
          <w:color w:val="000000"/>
          <w:sz w:val="24"/>
          <w:szCs w:val="24"/>
        </w:rPr>
        <w:t>общински</w:t>
      </w:r>
      <w:r w:rsidRPr="00F01E59">
        <w:rPr>
          <w:rFonts w:ascii="Times New Roman" w:eastAsia="Calibri" w:hAnsi="Times New Roman" w:cs="Times New Roman"/>
          <w:color w:val="000000"/>
          <w:sz w:val="24"/>
          <w:szCs w:val="24"/>
        </w:rPr>
        <w:t xml:space="preserve"> полиции има във:</w:t>
      </w:r>
      <w:r w:rsidRPr="00F01E59">
        <w:rPr>
          <w:rFonts w:ascii="Times New Roman" w:eastAsia="Calibri" w:hAnsi="Times New Roman" w:cs="Times New Roman"/>
          <w:color w:val="000000"/>
          <w:sz w:val="24"/>
          <w:szCs w:val="24"/>
          <w:vertAlign w:val="superscript"/>
        </w:rPr>
        <w:footnoteReference w:id="595"/>
      </w:r>
      <w:r w:rsidR="002A5DA9">
        <w:rPr>
          <w:rFonts w:ascii="Times New Roman" w:eastAsia="Calibri" w:hAnsi="Times New Roman" w:cs="Times New Roman"/>
          <w:color w:val="000000"/>
          <w:sz w:val="24"/>
          <w:szCs w:val="24"/>
        </w:rPr>
        <w:t xml:space="preserve"> </w:t>
      </w:r>
      <w:r w:rsidRPr="00F01E59">
        <w:rPr>
          <w:rFonts w:ascii="Times New Roman" w:eastAsia="Calibri" w:hAnsi="Times New Roman" w:cs="Times New Roman"/>
          <w:sz w:val="24"/>
          <w:szCs w:val="24"/>
        </w:rPr>
        <w:t>Албания</w:t>
      </w:r>
      <w:r w:rsidR="002A5DA9">
        <w:rPr>
          <w:rFonts w:ascii="Times New Roman" w:eastAsia="Calibri" w:hAnsi="Times New Roman" w:cs="Times New Roman"/>
          <w:sz w:val="24"/>
          <w:szCs w:val="24"/>
        </w:rPr>
        <w:t>,</w:t>
      </w:r>
      <w:r w:rsidR="002A5DA9">
        <w:rPr>
          <w:rFonts w:ascii="Times New Roman" w:eastAsia="Calibri" w:hAnsi="Times New Roman" w:cs="Times New Roman"/>
          <w:color w:val="000000"/>
          <w:sz w:val="24"/>
          <w:szCs w:val="24"/>
        </w:rPr>
        <w:t xml:space="preserve"> </w:t>
      </w:r>
      <w:r w:rsidRPr="00F01E59">
        <w:rPr>
          <w:rFonts w:ascii="Times New Roman" w:eastAsia="Calibri" w:hAnsi="Times New Roman" w:cs="Times New Roman"/>
          <w:sz w:val="24"/>
          <w:szCs w:val="24"/>
        </w:rPr>
        <w:t>Австрия</w:t>
      </w:r>
      <w:r w:rsidR="002A5DA9">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Белгия</w:t>
      </w:r>
      <w:r w:rsidR="002A5DA9">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Германия</w:t>
      </w:r>
      <w:r w:rsidR="002A5DA9">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Гърция</w:t>
      </w:r>
      <w:r w:rsidR="002A5DA9">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Естония</w:t>
      </w:r>
      <w:r w:rsidR="002A5DA9">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Италия</w:t>
      </w:r>
      <w:r w:rsidR="002A5DA9">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Испания</w:t>
      </w:r>
      <w:r w:rsidR="002A5DA9">
        <w:rPr>
          <w:rFonts w:ascii="Times New Roman" w:eastAsia="Calibri" w:hAnsi="Times New Roman" w:cs="Times New Roman"/>
          <w:sz w:val="24"/>
          <w:szCs w:val="24"/>
        </w:rPr>
        <w:t>,</w:t>
      </w:r>
      <w:r w:rsidR="002A5DA9">
        <w:rPr>
          <w:rFonts w:ascii="Times New Roman" w:eastAsia="Calibri" w:hAnsi="Times New Roman" w:cs="Times New Roman"/>
          <w:color w:val="000000"/>
          <w:sz w:val="24"/>
          <w:szCs w:val="24"/>
        </w:rPr>
        <w:t xml:space="preserve"> </w:t>
      </w:r>
      <w:r w:rsidRPr="00F01E59">
        <w:rPr>
          <w:rFonts w:ascii="Times New Roman" w:eastAsia="Calibri" w:hAnsi="Times New Roman" w:cs="Times New Roman"/>
          <w:sz w:val="24"/>
          <w:szCs w:val="24"/>
        </w:rPr>
        <w:t>Латвия</w:t>
      </w:r>
      <w:r w:rsidR="002A5DA9">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Литва</w:t>
      </w:r>
      <w:r w:rsidR="002A5DA9">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Полша</w:t>
      </w:r>
      <w:r w:rsidR="002A5DA9">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Португалия</w:t>
      </w:r>
      <w:r w:rsidR="002A5DA9">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Румъния</w:t>
      </w:r>
      <w:r w:rsidR="002A5DA9">
        <w:rPr>
          <w:rFonts w:ascii="Times New Roman" w:eastAsia="Calibri" w:hAnsi="Times New Roman" w:cs="Times New Roman"/>
          <w:color w:val="000000"/>
          <w:sz w:val="24"/>
          <w:szCs w:val="24"/>
        </w:rPr>
        <w:t xml:space="preserve">, </w:t>
      </w:r>
      <w:r w:rsidRPr="00F01E59">
        <w:rPr>
          <w:rFonts w:ascii="Times New Roman" w:eastAsia="Calibri" w:hAnsi="Times New Roman" w:cs="Times New Roman"/>
          <w:sz w:val="24"/>
          <w:szCs w:val="24"/>
        </w:rPr>
        <w:t>Словакия</w:t>
      </w:r>
      <w:r w:rsidR="002A5DA9">
        <w:rPr>
          <w:rFonts w:ascii="Times New Roman" w:eastAsia="Calibri" w:hAnsi="Times New Roman" w:cs="Times New Roman"/>
          <w:color w:val="000000"/>
          <w:sz w:val="24"/>
          <w:szCs w:val="24"/>
        </w:rPr>
        <w:t xml:space="preserve">, </w:t>
      </w:r>
      <w:r w:rsidRPr="00F01E59">
        <w:rPr>
          <w:rFonts w:ascii="Times New Roman" w:eastAsia="Calibri" w:hAnsi="Times New Roman" w:cs="Times New Roman"/>
          <w:sz w:val="24"/>
          <w:szCs w:val="24"/>
        </w:rPr>
        <w:t>Словения</w:t>
      </w:r>
      <w:r w:rsidR="002A5DA9">
        <w:rPr>
          <w:rFonts w:ascii="Times New Roman" w:eastAsia="Calibri" w:hAnsi="Times New Roman" w:cs="Times New Roman"/>
          <w:color w:val="000000"/>
          <w:sz w:val="24"/>
          <w:szCs w:val="24"/>
        </w:rPr>
        <w:t xml:space="preserve">, </w:t>
      </w:r>
      <w:r w:rsidRPr="00F01E59">
        <w:rPr>
          <w:rFonts w:ascii="Times New Roman" w:eastAsia="Calibri" w:hAnsi="Times New Roman" w:cs="Times New Roman"/>
          <w:sz w:val="24"/>
          <w:szCs w:val="24"/>
        </w:rPr>
        <w:t>Сърбия</w:t>
      </w:r>
      <w:r w:rsidR="002A5DA9">
        <w:rPr>
          <w:rFonts w:ascii="Times New Roman" w:eastAsia="Calibri" w:hAnsi="Times New Roman" w:cs="Times New Roman"/>
          <w:color w:val="000000"/>
          <w:sz w:val="24"/>
          <w:szCs w:val="24"/>
        </w:rPr>
        <w:t xml:space="preserve">, </w:t>
      </w:r>
      <w:r w:rsidRPr="00F01E59">
        <w:rPr>
          <w:rFonts w:ascii="Times New Roman" w:eastAsia="Calibri" w:hAnsi="Times New Roman" w:cs="Times New Roman"/>
          <w:sz w:val="24"/>
          <w:szCs w:val="24"/>
        </w:rPr>
        <w:t>Турция</w:t>
      </w:r>
      <w:r w:rsidR="002A5DA9">
        <w:rPr>
          <w:rFonts w:ascii="Times New Roman" w:eastAsia="Calibri" w:hAnsi="Times New Roman" w:cs="Times New Roman"/>
          <w:color w:val="000000"/>
          <w:sz w:val="24"/>
          <w:szCs w:val="24"/>
        </w:rPr>
        <w:t xml:space="preserve">, </w:t>
      </w:r>
      <w:r w:rsidRPr="00F01E59">
        <w:rPr>
          <w:rFonts w:ascii="Times New Roman" w:eastAsia="Calibri" w:hAnsi="Times New Roman" w:cs="Times New Roman"/>
          <w:sz w:val="24"/>
          <w:szCs w:val="24"/>
        </w:rPr>
        <w:t>Унгария</w:t>
      </w:r>
      <w:r w:rsidR="002A5DA9">
        <w:rPr>
          <w:rFonts w:ascii="Times New Roman" w:eastAsia="Calibri" w:hAnsi="Times New Roman" w:cs="Times New Roman"/>
          <w:color w:val="000000"/>
          <w:sz w:val="24"/>
          <w:szCs w:val="24"/>
        </w:rPr>
        <w:t xml:space="preserve">, </w:t>
      </w:r>
      <w:r w:rsidRPr="00F01E59">
        <w:rPr>
          <w:rFonts w:ascii="Times New Roman" w:eastAsia="Calibri" w:hAnsi="Times New Roman" w:cs="Times New Roman"/>
          <w:sz w:val="24"/>
          <w:szCs w:val="24"/>
        </w:rPr>
        <w:t>Франция</w:t>
      </w:r>
      <w:r w:rsidR="002A5DA9">
        <w:rPr>
          <w:rFonts w:ascii="Times New Roman" w:eastAsia="Calibri" w:hAnsi="Times New Roman" w:cs="Times New Roman"/>
          <w:color w:val="000000"/>
          <w:sz w:val="24"/>
          <w:szCs w:val="24"/>
        </w:rPr>
        <w:t xml:space="preserve">, </w:t>
      </w:r>
      <w:r w:rsidRPr="00F01E59">
        <w:rPr>
          <w:rFonts w:ascii="Times New Roman" w:eastAsia="Calibri" w:hAnsi="Times New Roman" w:cs="Times New Roman"/>
          <w:sz w:val="24"/>
          <w:szCs w:val="24"/>
        </w:rPr>
        <w:t>Холандия</w:t>
      </w:r>
      <w:r w:rsidR="002A5DA9">
        <w:rPr>
          <w:rFonts w:ascii="Times New Roman" w:eastAsia="Calibri" w:hAnsi="Times New Roman" w:cs="Times New Roman"/>
          <w:color w:val="000000"/>
          <w:sz w:val="24"/>
          <w:szCs w:val="24"/>
        </w:rPr>
        <w:t xml:space="preserve">, </w:t>
      </w:r>
      <w:r w:rsidRPr="00F01E59">
        <w:rPr>
          <w:rFonts w:ascii="Times New Roman" w:eastAsia="Calibri" w:hAnsi="Times New Roman" w:cs="Times New Roman"/>
          <w:sz w:val="24"/>
          <w:szCs w:val="24"/>
        </w:rPr>
        <w:t>Чешка република</w:t>
      </w:r>
      <w:r w:rsidR="002A5DA9">
        <w:rPr>
          <w:rFonts w:ascii="Times New Roman" w:eastAsia="Calibri" w:hAnsi="Times New Roman" w:cs="Times New Roman"/>
          <w:color w:val="000000"/>
          <w:sz w:val="24"/>
          <w:szCs w:val="24"/>
        </w:rPr>
        <w:t xml:space="preserve">, </w:t>
      </w:r>
      <w:r w:rsidRPr="00F01E59">
        <w:rPr>
          <w:rFonts w:ascii="Times New Roman" w:eastAsia="Calibri" w:hAnsi="Times New Roman" w:cs="Times New Roman"/>
          <w:sz w:val="24"/>
          <w:szCs w:val="24"/>
        </w:rPr>
        <w:t>Швейцария</w:t>
      </w:r>
      <w:r w:rsidR="002A5DA9">
        <w:rPr>
          <w:rFonts w:ascii="Times New Roman" w:eastAsia="Calibri" w:hAnsi="Times New Roman" w:cs="Times New Roman"/>
          <w:sz w:val="24"/>
          <w:szCs w:val="24"/>
        </w:rPr>
        <w:t>.</w:t>
      </w:r>
    </w:p>
    <w:p w:rsidR="00F01E59" w:rsidRPr="00F01E59" w:rsidRDefault="00F01E59" w:rsidP="002A5DA9">
      <w:pPr>
        <w:spacing w:line="276" w:lineRule="auto"/>
        <w:ind w:firstLine="709"/>
        <w:jc w:val="both"/>
        <w:rPr>
          <w:rFonts w:ascii="Times New Roman" w:eastAsia="Calibri" w:hAnsi="Times New Roman" w:cs="Times New Roman"/>
          <w:i/>
          <w:sz w:val="24"/>
          <w:szCs w:val="24"/>
        </w:rPr>
      </w:pPr>
      <w:r w:rsidRPr="00F01E59">
        <w:rPr>
          <w:rFonts w:ascii="Times New Roman" w:eastAsia="Calibri" w:hAnsi="Times New Roman" w:cs="Times New Roman"/>
          <w:i/>
          <w:sz w:val="24"/>
          <w:szCs w:val="24"/>
        </w:rPr>
        <w:t>Обобщена характеристики на общинските полиции в Европа:</w:t>
      </w:r>
      <w:r w:rsidRPr="00F01E59">
        <w:rPr>
          <w:rFonts w:ascii="Times New Roman" w:eastAsia="Calibri" w:hAnsi="Times New Roman" w:cs="Times New Roman"/>
          <w:sz w:val="24"/>
          <w:szCs w:val="24"/>
          <w:vertAlign w:val="superscript"/>
        </w:rPr>
        <w:footnoteReference w:id="596"/>
      </w:r>
    </w:p>
    <w:p w:rsidR="00F01E59" w:rsidRPr="00F01E59" w:rsidRDefault="00F01E59" w:rsidP="00B31A3D">
      <w:pPr>
        <w:numPr>
          <w:ilvl w:val="0"/>
          <w:numId w:val="158"/>
        </w:numPr>
        <w:spacing w:line="276" w:lineRule="auto"/>
        <w:ind w:left="0"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Организацията и дейността им винаги се регламентира със специален закон;</w:t>
      </w:r>
    </w:p>
    <w:p w:rsidR="00F01E59" w:rsidRPr="00F01E59" w:rsidRDefault="00F01E59" w:rsidP="00B31A3D">
      <w:pPr>
        <w:numPr>
          <w:ilvl w:val="0"/>
          <w:numId w:val="158"/>
        </w:numPr>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Общините финансират  техните дейности;</w:t>
      </w:r>
    </w:p>
    <w:p w:rsidR="00F01E59" w:rsidRPr="00F01E59" w:rsidRDefault="00F01E59" w:rsidP="00B31A3D">
      <w:pPr>
        <w:numPr>
          <w:ilvl w:val="0"/>
          <w:numId w:val="158"/>
        </w:numPr>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Дейността на общинските полиции се осъществява въз основа на дългосрочни програми;</w:t>
      </w:r>
    </w:p>
    <w:p w:rsidR="00F01E59" w:rsidRPr="00F01E59" w:rsidRDefault="002A5DA9" w:rsidP="00B31A3D">
      <w:pPr>
        <w:numPr>
          <w:ilvl w:val="0"/>
          <w:numId w:val="158"/>
        </w:numPr>
        <w:spacing w:line="276" w:lineRule="auto"/>
        <w:ind w:left="0"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Общините </w:t>
      </w:r>
      <w:r w:rsidR="00F01E59" w:rsidRPr="00F01E59">
        <w:rPr>
          <w:rFonts w:ascii="Times New Roman" w:eastAsia="Calibri" w:hAnsi="Times New Roman" w:cs="Times New Roman"/>
          <w:sz w:val="24"/>
          <w:szCs w:val="24"/>
        </w:rPr>
        <w:t>имат пълни правомощия върху действията на муниципалните полицейски структури;</w:t>
      </w:r>
    </w:p>
    <w:p w:rsidR="00F01E59" w:rsidRPr="00F01E59" w:rsidRDefault="00F01E59" w:rsidP="00B31A3D">
      <w:pPr>
        <w:numPr>
          <w:ilvl w:val="0"/>
          <w:numId w:val="158"/>
        </w:numPr>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Общините определят тяхната структура и численост в зависимост от своите ресурси и потребности;</w:t>
      </w:r>
    </w:p>
    <w:p w:rsidR="00F01E59" w:rsidRPr="00F01E59" w:rsidRDefault="00F01E59" w:rsidP="00B31A3D">
      <w:pPr>
        <w:numPr>
          <w:ilvl w:val="0"/>
          <w:numId w:val="158"/>
        </w:numPr>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Началниците на общинските полиции се назначават от кметовете на общини  и изпълняват техните заповеди;</w:t>
      </w:r>
    </w:p>
    <w:p w:rsidR="00F01E59" w:rsidRPr="00F01E59" w:rsidRDefault="00F01E59" w:rsidP="00B31A3D">
      <w:pPr>
        <w:numPr>
          <w:ilvl w:val="0"/>
          <w:numId w:val="158"/>
        </w:numPr>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Освен традиционните функции общинските полиции са отговорни и за борбата с бедствията , авариите и катастрофите;</w:t>
      </w:r>
    </w:p>
    <w:p w:rsidR="00F01E59" w:rsidRPr="00F01E59" w:rsidRDefault="00F01E59" w:rsidP="00B31A3D">
      <w:pPr>
        <w:numPr>
          <w:ilvl w:val="0"/>
          <w:numId w:val="158"/>
        </w:numPr>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Действат съвместно с другите видове полиция;</w:t>
      </w:r>
    </w:p>
    <w:p w:rsidR="00F01E59" w:rsidRPr="00F01E59" w:rsidRDefault="00F01E59" w:rsidP="00B31A3D">
      <w:pPr>
        <w:numPr>
          <w:ilvl w:val="0"/>
          <w:numId w:val="158"/>
        </w:numPr>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Законовия</w:t>
      </w:r>
      <w:r w:rsidR="002A5DA9">
        <w:rPr>
          <w:rFonts w:ascii="Times New Roman" w:eastAsia="Calibri" w:hAnsi="Times New Roman" w:cs="Times New Roman"/>
          <w:sz w:val="24"/>
          <w:szCs w:val="24"/>
        </w:rPr>
        <w:t>т</w:t>
      </w:r>
      <w:r w:rsidRPr="00F01E59">
        <w:rPr>
          <w:rFonts w:ascii="Times New Roman" w:eastAsia="Calibri" w:hAnsi="Times New Roman" w:cs="Times New Roman"/>
          <w:sz w:val="24"/>
          <w:szCs w:val="24"/>
        </w:rPr>
        <w:t xml:space="preserve"> надзор върху тях се осъществява от държавни или регионални органи.</w:t>
      </w:r>
    </w:p>
    <w:p w:rsidR="00F01E59" w:rsidRPr="00F01E59" w:rsidRDefault="00F01E59" w:rsidP="002A5DA9">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Успешна реализация на децентрализация на полицията в България е възможна едва след:</w:t>
      </w:r>
    </w:p>
    <w:p w:rsidR="00F01E59" w:rsidRPr="00F01E59" w:rsidRDefault="00F01E59" w:rsidP="00CC7DAD">
      <w:pPr>
        <w:numPr>
          <w:ilvl w:val="0"/>
          <w:numId w:val="126"/>
        </w:numPr>
        <w:tabs>
          <w:tab w:val="clear" w:pos="360"/>
          <w:tab w:val="num" w:pos="426"/>
        </w:tabs>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Извършване на нова административно-териториална реформа, изразяваща се в едновременното създаване на второ ниво на местно самоуправление и уедряване </w:t>
      </w:r>
      <w:r w:rsidRPr="00F01E59">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комасация</w:t>
      </w:r>
      <w:r w:rsidRPr="00F01E59">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 xml:space="preserve"> на общините,</w:t>
      </w:r>
      <w:r w:rsidRPr="00F01E59">
        <w:rPr>
          <w:rFonts w:ascii="Times New Roman" w:eastAsia="Calibri" w:hAnsi="Times New Roman" w:cs="Times New Roman"/>
          <w:sz w:val="24"/>
          <w:szCs w:val="24"/>
          <w:lang w:val="ru-RU"/>
        </w:rPr>
        <w:t xml:space="preserve"> чрез намаляване на техния брой до 90-100,</w:t>
      </w:r>
      <w:r w:rsidRPr="00F01E59">
        <w:rPr>
          <w:rFonts w:ascii="Times New Roman" w:eastAsia="Calibri" w:hAnsi="Times New Roman" w:cs="Times New Roman"/>
          <w:sz w:val="24"/>
          <w:szCs w:val="24"/>
        </w:rPr>
        <w:t xml:space="preserve"> с оглед увеличаване на възможностите им за реализация на местното самоуправление в пълен обем;</w:t>
      </w:r>
    </w:p>
    <w:p w:rsidR="00F01E59" w:rsidRPr="00F01E59" w:rsidRDefault="00F01E59" w:rsidP="00CC7DAD">
      <w:pPr>
        <w:numPr>
          <w:ilvl w:val="0"/>
          <w:numId w:val="126"/>
        </w:numPr>
        <w:tabs>
          <w:tab w:val="clear" w:pos="360"/>
          <w:tab w:val="num" w:pos="426"/>
        </w:tabs>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Приемане на специален закон за общинската полиция, осигуряващ баланс между права и задължения;</w:t>
      </w:r>
    </w:p>
    <w:p w:rsidR="00F01E59" w:rsidRPr="00F01E59" w:rsidRDefault="00F01E59" w:rsidP="00CC7DAD">
      <w:pPr>
        <w:numPr>
          <w:ilvl w:val="0"/>
          <w:numId w:val="126"/>
        </w:numPr>
        <w:tabs>
          <w:tab w:val="clear" w:pos="360"/>
          <w:tab w:val="num" w:pos="426"/>
        </w:tabs>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lastRenderedPageBreak/>
        <w:t>Премахване възможността за дублиране на функции между националната и общинска полиция;</w:t>
      </w:r>
    </w:p>
    <w:p w:rsidR="00F01E59" w:rsidRPr="00F01E59" w:rsidRDefault="00F01E59" w:rsidP="00CC7DAD">
      <w:pPr>
        <w:numPr>
          <w:ilvl w:val="0"/>
          <w:numId w:val="126"/>
        </w:numPr>
        <w:tabs>
          <w:tab w:val="clear" w:pos="360"/>
          <w:tab w:val="num" w:pos="426"/>
        </w:tabs>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Натоварване на общинската полиция с гражданската защита на населението;</w:t>
      </w:r>
    </w:p>
    <w:p w:rsidR="00F01E59" w:rsidRPr="00F01E59" w:rsidRDefault="00F01E59" w:rsidP="00CC7DAD">
      <w:pPr>
        <w:numPr>
          <w:ilvl w:val="0"/>
          <w:numId w:val="126"/>
        </w:numPr>
        <w:tabs>
          <w:tab w:val="clear" w:pos="360"/>
          <w:tab w:val="num" w:pos="426"/>
        </w:tabs>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Създаване на областни бюджети и допълване правомощията на областните управители по отношение опазване на обществения ред в областта. Овластяване на областните управители да осъществяват общ надзор върху дейността на общинската полиция; </w:t>
      </w:r>
    </w:p>
    <w:p w:rsidR="00F01E59" w:rsidRPr="002A5DA9" w:rsidRDefault="00F01E59" w:rsidP="00CC7DAD">
      <w:pPr>
        <w:pStyle w:val="a6"/>
        <w:numPr>
          <w:ilvl w:val="0"/>
          <w:numId w:val="126"/>
        </w:numPr>
        <w:spacing w:line="276" w:lineRule="auto"/>
        <w:ind w:left="0" w:firstLine="709"/>
        <w:jc w:val="both"/>
        <w:rPr>
          <w:rFonts w:ascii="Times New Roman" w:eastAsia="Calibri" w:hAnsi="Times New Roman" w:cs="Times New Roman"/>
          <w:sz w:val="24"/>
          <w:szCs w:val="24"/>
        </w:rPr>
      </w:pPr>
      <w:r w:rsidRPr="002A5DA9">
        <w:rPr>
          <w:rFonts w:ascii="Times New Roman" w:eastAsia="Calibri" w:hAnsi="Times New Roman" w:cs="Times New Roman"/>
          <w:sz w:val="24"/>
          <w:szCs w:val="24"/>
        </w:rPr>
        <w:t>Методически контрол върху дейността на общинските полиции от страна на Националната полиция;</w:t>
      </w:r>
    </w:p>
    <w:p w:rsidR="00F01E59" w:rsidRPr="00F01E59" w:rsidRDefault="00F01E59" w:rsidP="00CC7DAD">
      <w:pPr>
        <w:numPr>
          <w:ilvl w:val="0"/>
          <w:numId w:val="126"/>
        </w:numPr>
        <w:tabs>
          <w:tab w:val="clear" w:pos="360"/>
          <w:tab w:val="num" w:pos="426"/>
        </w:tabs>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Назначаване на началниците на общинска полиция да се извършва от кмета на общината след задължително съгласуване с областния управител;</w:t>
      </w:r>
    </w:p>
    <w:p w:rsidR="00F01E59" w:rsidRPr="00F01E59" w:rsidRDefault="00F01E59" w:rsidP="00CC7DAD">
      <w:pPr>
        <w:numPr>
          <w:ilvl w:val="0"/>
          <w:numId w:val="126"/>
        </w:numPr>
        <w:tabs>
          <w:tab w:val="clear" w:pos="360"/>
          <w:tab w:val="num" w:pos="426"/>
        </w:tabs>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Началниците на общинска полиция да имат право да назначават и освобождават служителите в нея, спазвайки определени стандарти на кадровата политика;</w:t>
      </w:r>
    </w:p>
    <w:p w:rsidR="00F01E59" w:rsidRPr="00F01E59" w:rsidRDefault="00F01E59" w:rsidP="00CC7DAD">
      <w:pPr>
        <w:numPr>
          <w:ilvl w:val="0"/>
          <w:numId w:val="126"/>
        </w:numPr>
        <w:tabs>
          <w:tab w:val="clear" w:pos="360"/>
          <w:tab w:val="num" w:pos="426"/>
        </w:tabs>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Оказване на финансова подкрепа от страна на държавата за функциониране на новите общински полиции – данъкоплатците не може два пъти да заплаща</w:t>
      </w:r>
      <w:r w:rsidR="002A5DA9">
        <w:rPr>
          <w:rFonts w:ascii="Times New Roman" w:eastAsia="Calibri" w:hAnsi="Times New Roman" w:cs="Times New Roman"/>
          <w:sz w:val="24"/>
          <w:szCs w:val="24"/>
        </w:rPr>
        <w:t>т сигурността си.</w:t>
      </w:r>
    </w:p>
    <w:p w:rsidR="00F01E59" w:rsidRPr="00F01E59" w:rsidRDefault="00F01E59" w:rsidP="002A5DA9">
      <w:pPr>
        <w:spacing w:line="276" w:lineRule="auto"/>
        <w:ind w:firstLine="709"/>
        <w:jc w:val="both"/>
        <w:rPr>
          <w:rFonts w:ascii="Times New Roman" w:eastAsia="Calibri" w:hAnsi="Times New Roman" w:cs="Times New Roman"/>
          <w:i/>
          <w:sz w:val="24"/>
          <w:szCs w:val="24"/>
        </w:rPr>
      </w:pPr>
      <w:r w:rsidRPr="00F01E59">
        <w:rPr>
          <w:rFonts w:ascii="Times New Roman" w:eastAsia="Calibri" w:hAnsi="Times New Roman" w:cs="Times New Roman"/>
          <w:sz w:val="24"/>
          <w:szCs w:val="24"/>
        </w:rPr>
        <w:t>Децентрализацията на националната полиция е труден и сложен процес, който обхваща промяна на финансиране, създаване на нови организационни структури и нови начини на взаимодействие между тях. От тази гледна точка въпросът от предстоящи</w:t>
      </w:r>
      <w:r w:rsidR="00A615BC">
        <w:rPr>
          <w:rFonts w:ascii="Times New Roman" w:eastAsia="Calibri" w:hAnsi="Times New Roman" w:cs="Times New Roman"/>
          <w:sz w:val="24"/>
          <w:szCs w:val="24"/>
        </w:rPr>
        <w:t>я Национален референдум - иниции</w:t>
      </w:r>
      <w:r w:rsidRPr="00F01E59">
        <w:rPr>
          <w:rFonts w:ascii="Times New Roman" w:eastAsia="Calibri" w:hAnsi="Times New Roman" w:cs="Times New Roman"/>
          <w:sz w:val="24"/>
          <w:szCs w:val="24"/>
        </w:rPr>
        <w:t xml:space="preserve">ран от Слави Трифонов, касаещ изборност на директорите на </w:t>
      </w:r>
      <w:r w:rsidR="00A615BC">
        <w:rPr>
          <w:rFonts w:ascii="Times New Roman" w:eastAsia="Calibri" w:hAnsi="Times New Roman" w:cs="Times New Roman"/>
          <w:color w:val="000000"/>
          <w:sz w:val="24"/>
          <w:szCs w:val="24"/>
        </w:rPr>
        <w:t>ОДМВР и РПУ, въпреки</w:t>
      </w:r>
      <w:r w:rsidRPr="00F01E59">
        <w:rPr>
          <w:rFonts w:ascii="Times New Roman" w:eastAsia="Calibri" w:hAnsi="Times New Roman" w:cs="Times New Roman"/>
          <w:color w:val="000000"/>
          <w:sz w:val="24"/>
          <w:szCs w:val="24"/>
        </w:rPr>
        <w:t xml:space="preserve"> че е израз на справедлив граждански натиск</w:t>
      </w:r>
      <w:r w:rsidRPr="00F01E59">
        <w:rPr>
          <w:rFonts w:ascii="Times New Roman" w:eastAsia="Calibri" w:hAnsi="Times New Roman" w:cs="Times New Roman"/>
          <w:i/>
          <w:color w:val="000000"/>
          <w:sz w:val="24"/>
          <w:szCs w:val="24"/>
        </w:rPr>
        <w:t xml:space="preserve"> е вулгарен и неграмотен опит за реформа в тази деликатна сфера.</w:t>
      </w:r>
    </w:p>
    <w:p w:rsidR="00F01E59" w:rsidRPr="00F01E59" w:rsidRDefault="00F01E59" w:rsidP="002A5DA9">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Извършването на нова административно-териториална реформа е повече от належащо. В момента има немалко общини, които са комичен пример на местно самоуправление. Това са общини с много малко население в напреднала възраст, липса на икономически потенциал, природни ресурси и инфраструктура. Те съществуват единствено и само чрез субсидията от държавния бюджет. В много от тях няма нито един полицай, който да олицетворява държавността и опазването на обществения ред.</w:t>
      </w:r>
    </w:p>
    <w:p w:rsidR="00F01E59" w:rsidRPr="00F01E59" w:rsidRDefault="00F01E59" w:rsidP="003D5C33">
      <w:pPr>
        <w:spacing w:line="276" w:lineRule="auto"/>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Прегледът на историята на реформите показва, че те се извършват циклично средно през 15-16 години. Последната административно-териториална реформа беше извършена в края на 1998г.</w:t>
      </w:r>
    </w:p>
    <w:p w:rsidR="00F01E59" w:rsidRPr="00F01E59" w:rsidRDefault="00F01E59" w:rsidP="002A5DA9">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За успешното осъществяване на реформата обаче трябва да бъдат налице няколко особено важни предпоставки:</w:t>
      </w:r>
    </w:p>
    <w:p w:rsidR="00F01E59" w:rsidRPr="00F01E59" w:rsidRDefault="00F01E59" w:rsidP="00CC7DAD">
      <w:pPr>
        <w:numPr>
          <w:ilvl w:val="0"/>
          <w:numId w:val="127"/>
        </w:numPr>
        <w:tabs>
          <w:tab w:val="clear" w:pos="360"/>
          <w:tab w:val="num" w:pos="567"/>
        </w:tabs>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Наличие на политически и обществен консенсус за необходимостта от нейното провеждане;</w:t>
      </w:r>
    </w:p>
    <w:p w:rsidR="00F01E59" w:rsidRPr="00F01E59" w:rsidRDefault="00F01E59" w:rsidP="00CC7DAD">
      <w:pPr>
        <w:numPr>
          <w:ilvl w:val="0"/>
          <w:numId w:val="127"/>
        </w:numPr>
        <w:tabs>
          <w:tab w:val="clear" w:pos="360"/>
          <w:tab w:val="num" w:pos="567"/>
        </w:tabs>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Добро социално-икономическо състояние на държавата;</w:t>
      </w:r>
    </w:p>
    <w:p w:rsidR="00F01E59" w:rsidRPr="00F01E59" w:rsidRDefault="00F01E59" w:rsidP="00CC7DAD">
      <w:pPr>
        <w:numPr>
          <w:ilvl w:val="0"/>
          <w:numId w:val="127"/>
        </w:numPr>
        <w:tabs>
          <w:tab w:val="clear" w:pos="360"/>
          <w:tab w:val="num" w:pos="567"/>
        </w:tabs>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Ясна концепция , финансово обезпечаване и организационни ресурси;</w:t>
      </w:r>
    </w:p>
    <w:p w:rsidR="00F01E59" w:rsidRPr="00F01E59" w:rsidRDefault="00F01E59" w:rsidP="00CC7DAD">
      <w:pPr>
        <w:numPr>
          <w:ilvl w:val="0"/>
          <w:numId w:val="127"/>
        </w:numPr>
        <w:tabs>
          <w:tab w:val="clear" w:pos="360"/>
          <w:tab w:val="num" w:pos="567"/>
        </w:tabs>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Твърда политическа воля и реши</w:t>
      </w:r>
      <w:r w:rsidR="002A5DA9">
        <w:rPr>
          <w:rFonts w:ascii="Times New Roman" w:eastAsia="Calibri" w:hAnsi="Times New Roman" w:cs="Times New Roman"/>
          <w:sz w:val="24"/>
          <w:szCs w:val="24"/>
        </w:rPr>
        <w:t>мост за реализация на реформата.</w:t>
      </w:r>
    </w:p>
    <w:p w:rsidR="00F01E59" w:rsidRPr="00F01E59" w:rsidRDefault="00F01E59" w:rsidP="002A5DA9">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Вероятността за реализация на новата административно-териториална реформа не е особено голяма поради:</w:t>
      </w:r>
    </w:p>
    <w:p w:rsidR="002A5DA9" w:rsidRDefault="00F01E59" w:rsidP="00B31A3D">
      <w:pPr>
        <w:pStyle w:val="a6"/>
        <w:numPr>
          <w:ilvl w:val="0"/>
          <w:numId w:val="157"/>
        </w:numPr>
        <w:spacing w:line="276" w:lineRule="auto"/>
        <w:ind w:left="0" w:firstLine="709"/>
        <w:jc w:val="both"/>
        <w:rPr>
          <w:rFonts w:ascii="Times New Roman" w:eastAsia="Calibri" w:hAnsi="Times New Roman" w:cs="Times New Roman"/>
          <w:sz w:val="24"/>
          <w:szCs w:val="24"/>
        </w:rPr>
      </w:pPr>
      <w:r w:rsidRPr="002A5DA9">
        <w:rPr>
          <w:rFonts w:ascii="Times New Roman" w:eastAsia="Calibri" w:hAnsi="Times New Roman" w:cs="Times New Roman"/>
          <w:sz w:val="24"/>
          <w:szCs w:val="24"/>
        </w:rPr>
        <w:t>Навлизане на страната в дългова спирала;</w:t>
      </w:r>
    </w:p>
    <w:p w:rsidR="002A5DA9" w:rsidRDefault="00F01E59" w:rsidP="00B31A3D">
      <w:pPr>
        <w:pStyle w:val="a6"/>
        <w:numPr>
          <w:ilvl w:val="0"/>
          <w:numId w:val="157"/>
        </w:numPr>
        <w:spacing w:line="276" w:lineRule="auto"/>
        <w:ind w:left="0" w:firstLine="709"/>
        <w:jc w:val="both"/>
        <w:rPr>
          <w:rFonts w:ascii="Times New Roman" w:eastAsia="Calibri" w:hAnsi="Times New Roman" w:cs="Times New Roman"/>
          <w:sz w:val="24"/>
          <w:szCs w:val="24"/>
        </w:rPr>
      </w:pPr>
      <w:r w:rsidRPr="002A5DA9">
        <w:rPr>
          <w:rFonts w:ascii="Times New Roman" w:eastAsia="Calibri" w:hAnsi="Times New Roman" w:cs="Times New Roman"/>
          <w:sz w:val="24"/>
          <w:szCs w:val="24"/>
        </w:rPr>
        <w:t>Буксуване на реалната икономика и анемичен БВП;</w:t>
      </w:r>
    </w:p>
    <w:p w:rsidR="002A5DA9" w:rsidRDefault="00F01E59" w:rsidP="00B31A3D">
      <w:pPr>
        <w:pStyle w:val="a6"/>
        <w:numPr>
          <w:ilvl w:val="0"/>
          <w:numId w:val="157"/>
        </w:numPr>
        <w:spacing w:line="276" w:lineRule="auto"/>
        <w:ind w:left="0" w:firstLine="709"/>
        <w:jc w:val="both"/>
        <w:rPr>
          <w:rFonts w:ascii="Times New Roman" w:eastAsia="Calibri" w:hAnsi="Times New Roman" w:cs="Times New Roman"/>
          <w:sz w:val="24"/>
          <w:szCs w:val="24"/>
        </w:rPr>
      </w:pPr>
      <w:r w:rsidRPr="002A5DA9">
        <w:rPr>
          <w:rFonts w:ascii="Times New Roman" w:eastAsia="Calibri" w:hAnsi="Times New Roman" w:cs="Times New Roman"/>
          <w:sz w:val="24"/>
          <w:szCs w:val="24"/>
        </w:rPr>
        <w:lastRenderedPageBreak/>
        <w:t>Рекорден спад на чуждестранните инвестиции;</w:t>
      </w:r>
    </w:p>
    <w:p w:rsidR="002A5DA9" w:rsidRDefault="00F01E59" w:rsidP="00B31A3D">
      <w:pPr>
        <w:pStyle w:val="a6"/>
        <w:numPr>
          <w:ilvl w:val="0"/>
          <w:numId w:val="157"/>
        </w:numPr>
        <w:spacing w:line="276" w:lineRule="auto"/>
        <w:ind w:left="0" w:firstLine="709"/>
        <w:jc w:val="both"/>
        <w:rPr>
          <w:rFonts w:ascii="Times New Roman" w:eastAsia="Calibri" w:hAnsi="Times New Roman" w:cs="Times New Roman"/>
          <w:sz w:val="24"/>
          <w:szCs w:val="24"/>
        </w:rPr>
      </w:pPr>
      <w:r w:rsidRPr="002A5DA9">
        <w:rPr>
          <w:rFonts w:ascii="Times New Roman" w:eastAsia="Calibri" w:hAnsi="Times New Roman" w:cs="Times New Roman"/>
          <w:sz w:val="24"/>
          <w:szCs w:val="24"/>
        </w:rPr>
        <w:t>Тежка демографска криза, граничеща с катастрофа;</w:t>
      </w:r>
    </w:p>
    <w:p w:rsidR="002A5DA9" w:rsidRDefault="00F01E59" w:rsidP="00B31A3D">
      <w:pPr>
        <w:pStyle w:val="a6"/>
        <w:numPr>
          <w:ilvl w:val="0"/>
          <w:numId w:val="157"/>
        </w:numPr>
        <w:spacing w:line="276" w:lineRule="auto"/>
        <w:ind w:left="0" w:firstLine="709"/>
        <w:jc w:val="both"/>
        <w:rPr>
          <w:rFonts w:ascii="Times New Roman" w:eastAsia="Calibri" w:hAnsi="Times New Roman" w:cs="Times New Roman"/>
          <w:sz w:val="24"/>
          <w:szCs w:val="24"/>
        </w:rPr>
      </w:pPr>
      <w:r w:rsidRPr="002A5DA9">
        <w:rPr>
          <w:rFonts w:ascii="Times New Roman" w:eastAsia="Calibri" w:hAnsi="Times New Roman" w:cs="Times New Roman"/>
          <w:sz w:val="24"/>
          <w:szCs w:val="24"/>
        </w:rPr>
        <w:t>Криза на общественото доверие в основните институции в страната;</w:t>
      </w:r>
    </w:p>
    <w:p w:rsidR="002A5DA9" w:rsidRDefault="00F01E59" w:rsidP="00B31A3D">
      <w:pPr>
        <w:pStyle w:val="a6"/>
        <w:numPr>
          <w:ilvl w:val="0"/>
          <w:numId w:val="157"/>
        </w:numPr>
        <w:spacing w:line="276" w:lineRule="auto"/>
        <w:ind w:left="0" w:firstLine="709"/>
        <w:jc w:val="both"/>
        <w:rPr>
          <w:rFonts w:ascii="Times New Roman" w:eastAsia="Calibri" w:hAnsi="Times New Roman" w:cs="Times New Roman"/>
          <w:sz w:val="24"/>
          <w:szCs w:val="24"/>
        </w:rPr>
      </w:pPr>
      <w:r w:rsidRPr="002A5DA9">
        <w:rPr>
          <w:rFonts w:ascii="Times New Roman" w:eastAsia="Calibri" w:hAnsi="Times New Roman" w:cs="Times New Roman"/>
          <w:sz w:val="24"/>
          <w:szCs w:val="24"/>
        </w:rPr>
        <w:t>Липса на относителен консенсус между основните политически сили  и гражданското общество;</w:t>
      </w:r>
    </w:p>
    <w:p w:rsidR="002A5DA9" w:rsidRDefault="00F01E59" w:rsidP="00B31A3D">
      <w:pPr>
        <w:pStyle w:val="a6"/>
        <w:numPr>
          <w:ilvl w:val="0"/>
          <w:numId w:val="157"/>
        </w:numPr>
        <w:spacing w:line="276" w:lineRule="auto"/>
        <w:ind w:left="0" w:firstLine="709"/>
        <w:jc w:val="both"/>
        <w:rPr>
          <w:rFonts w:ascii="Times New Roman" w:eastAsia="Calibri" w:hAnsi="Times New Roman" w:cs="Times New Roman"/>
          <w:sz w:val="24"/>
          <w:szCs w:val="24"/>
        </w:rPr>
      </w:pPr>
      <w:r w:rsidRPr="002A5DA9">
        <w:rPr>
          <w:rFonts w:ascii="Times New Roman" w:eastAsia="Calibri" w:hAnsi="Times New Roman" w:cs="Times New Roman"/>
          <w:sz w:val="24"/>
          <w:szCs w:val="24"/>
        </w:rPr>
        <w:t>Обществено усещане за приближаване на тежка политическа и икономическа криза;</w:t>
      </w:r>
    </w:p>
    <w:p w:rsidR="00F01E59" w:rsidRPr="002A5DA9" w:rsidRDefault="00F01E59" w:rsidP="00B31A3D">
      <w:pPr>
        <w:pStyle w:val="a6"/>
        <w:numPr>
          <w:ilvl w:val="0"/>
          <w:numId w:val="157"/>
        </w:numPr>
        <w:spacing w:line="276" w:lineRule="auto"/>
        <w:ind w:left="0" w:firstLine="709"/>
        <w:jc w:val="both"/>
        <w:rPr>
          <w:rFonts w:ascii="Times New Roman" w:eastAsia="Calibri" w:hAnsi="Times New Roman" w:cs="Times New Roman"/>
          <w:sz w:val="24"/>
          <w:szCs w:val="24"/>
        </w:rPr>
      </w:pPr>
      <w:r w:rsidRPr="002A5DA9">
        <w:rPr>
          <w:rFonts w:ascii="Times New Roman" w:eastAsia="Calibri" w:hAnsi="Times New Roman" w:cs="Times New Roman"/>
          <w:sz w:val="24"/>
          <w:szCs w:val="24"/>
        </w:rPr>
        <w:t>Жесток отпор от страна на окопалите се от десетилетия местни върхушки в ръководствата на малките несъстоятелни общини.</w:t>
      </w:r>
    </w:p>
    <w:p w:rsidR="00F01E59" w:rsidRPr="00F01E59" w:rsidRDefault="00F01E59" w:rsidP="002A5DA9">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Темповете на регионализация и децентрализация може да бъдат намалени поради икономическата и политическа криза, </w:t>
      </w:r>
      <w:r w:rsidRPr="00F01E59">
        <w:rPr>
          <w:rFonts w:ascii="Times New Roman" w:eastAsia="Calibri" w:hAnsi="Times New Roman" w:cs="Times New Roman"/>
          <w:i/>
          <w:sz w:val="24"/>
          <w:szCs w:val="24"/>
        </w:rPr>
        <w:t>но не и отменени.</w:t>
      </w:r>
      <w:r w:rsidRPr="00F01E59">
        <w:rPr>
          <w:rFonts w:ascii="Times New Roman" w:eastAsia="Calibri" w:hAnsi="Times New Roman" w:cs="Times New Roman"/>
          <w:sz w:val="24"/>
          <w:szCs w:val="24"/>
        </w:rPr>
        <w:t xml:space="preserve">  Опитите за замяна на регионализацията и децентрализацията от </w:t>
      </w:r>
      <w:r w:rsidRPr="00F01E59">
        <w:rPr>
          <w:rFonts w:ascii="Times New Roman" w:eastAsia="Calibri" w:hAnsi="Times New Roman" w:cs="Times New Roman"/>
          <w:i/>
          <w:sz w:val="24"/>
          <w:szCs w:val="24"/>
        </w:rPr>
        <w:t>евфемизмите на деконцентрацията</w:t>
      </w:r>
      <w:r w:rsidRPr="00F01E59">
        <w:rPr>
          <w:rFonts w:ascii="Times New Roman" w:eastAsia="Calibri" w:hAnsi="Times New Roman" w:cs="Times New Roman"/>
          <w:sz w:val="24"/>
          <w:szCs w:val="24"/>
        </w:rPr>
        <w:t xml:space="preserve"> на държавната власт няма да минат.</w:t>
      </w:r>
    </w:p>
    <w:p w:rsidR="00F01E59" w:rsidRPr="00F01E59" w:rsidRDefault="00F01E59" w:rsidP="002A5DA9">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Политическата власт и българското гражданско общество трябва да бъдат достойни продължители на заветите на учредителите на Третата българска държава, които при приемане на Търновската Конституция, защитаваха принципите на регионализацията и децентрализацията.</w:t>
      </w:r>
    </w:p>
    <w:p w:rsidR="00F01E59" w:rsidRDefault="00F01E59" w:rsidP="003D5C33">
      <w:pPr>
        <w:autoSpaceDE w:val="0"/>
        <w:autoSpaceDN w:val="0"/>
        <w:spacing w:line="276" w:lineRule="auto"/>
        <w:jc w:val="both"/>
        <w:rPr>
          <w:rFonts w:ascii="Times New Roman" w:eastAsia="Times New Roman" w:hAnsi="Times New Roman" w:cs="Times New Roman"/>
          <w:sz w:val="28"/>
          <w:szCs w:val="28"/>
          <w:lang w:eastAsia="bg-BG"/>
        </w:rPr>
      </w:pPr>
    </w:p>
    <w:p w:rsidR="002A5DA9" w:rsidRPr="00F01E59" w:rsidRDefault="002A5DA9" w:rsidP="003D5C33">
      <w:pPr>
        <w:autoSpaceDE w:val="0"/>
        <w:autoSpaceDN w:val="0"/>
        <w:spacing w:line="276" w:lineRule="auto"/>
        <w:jc w:val="both"/>
        <w:rPr>
          <w:rFonts w:ascii="Times New Roman" w:eastAsia="Times New Roman" w:hAnsi="Times New Roman" w:cs="Times New Roman"/>
          <w:sz w:val="28"/>
          <w:szCs w:val="28"/>
          <w:lang w:eastAsia="bg-BG"/>
        </w:rPr>
      </w:pPr>
    </w:p>
    <w:p w:rsidR="00F01E59" w:rsidRPr="002A5DA9" w:rsidRDefault="00F01E59" w:rsidP="003D5C33">
      <w:pPr>
        <w:autoSpaceDE w:val="0"/>
        <w:autoSpaceDN w:val="0"/>
        <w:spacing w:line="276" w:lineRule="auto"/>
        <w:jc w:val="both"/>
        <w:rPr>
          <w:rFonts w:ascii="Times New Roman" w:eastAsia="Times New Roman" w:hAnsi="Times New Roman" w:cs="Times New Roman"/>
          <w:b/>
          <w:i/>
          <w:sz w:val="24"/>
          <w:szCs w:val="24"/>
          <w:lang w:eastAsia="bg-BG"/>
        </w:rPr>
      </w:pPr>
      <w:r w:rsidRPr="002A5DA9">
        <w:rPr>
          <w:rFonts w:ascii="Times New Roman" w:eastAsia="Times New Roman" w:hAnsi="Times New Roman" w:cs="Times New Roman"/>
          <w:b/>
          <w:i/>
          <w:sz w:val="24"/>
          <w:szCs w:val="24"/>
          <w:lang w:eastAsia="bg-BG"/>
        </w:rPr>
        <w:t>Използвана литература:</w:t>
      </w:r>
    </w:p>
    <w:p w:rsidR="00F01E59" w:rsidRPr="002A5DA9" w:rsidRDefault="00F01E59" w:rsidP="00B31A3D">
      <w:pPr>
        <w:numPr>
          <w:ilvl w:val="0"/>
          <w:numId w:val="141"/>
        </w:numPr>
        <w:spacing w:line="276" w:lineRule="auto"/>
        <w:ind w:left="284" w:hanging="284"/>
        <w:contextualSpacing/>
        <w:rPr>
          <w:rFonts w:ascii="Times New Roman" w:eastAsia="Calibri" w:hAnsi="Times New Roman" w:cs="Times New Roman"/>
          <w:i/>
          <w:sz w:val="20"/>
          <w:szCs w:val="20"/>
          <w:shd w:val="clear" w:color="auto" w:fill="FFFFFF"/>
        </w:rPr>
      </w:pPr>
      <w:r w:rsidRPr="002A5DA9">
        <w:rPr>
          <w:rFonts w:ascii="Times New Roman" w:eastAsia="Calibri" w:hAnsi="Times New Roman" w:cs="Times New Roman"/>
          <w:i/>
          <w:sz w:val="20"/>
          <w:szCs w:val="20"/>
        </w:rPr>
        <w:t>Диаз, Херман Кореа  „Основни термини и понятия в областта на децентрализацията”</w:t>
      </w:r>
      <w:hyperlink r:id="rId250" w:history="1">
        <w:r w:rsidRPr="002A5DA9">
          <w:rPr>
            <w:rFonts w:ascii="Times New Roman" w:eastAsia="Calibri" w:hAnsi="Times New Roman" w:cs="Times New Roman"/>
            <w:i/>
            <w:color w:val="0000FF"/>
            <w:sz w:val="20"/>
            <w:szCs w:val="20"/>
            <w:u w:val="single"/>
            <w:shd w:val="clear" w:color="auto" w:fill="FFFFFF"/>
          </w:rPr>
          <w:t>www.mrrb.government.bg/</w:t>
        </w:r>
      </w:hyperlink>
    </w:p>
    <w:p w:rsidR="00F01E59" w:rsidRPr="002A5DA9" w:rsidRDefault="00F01E59" w:rsidP="00B31A3D">
      <w:pPr>
        <w:numPr>
          <w:ilvl w:val="0"/>
          <w:numId w:val="141"/>
        </w:numPr>
        <w:spacing w:line="276" w:lineRule="auto"/>
        <w:ind w:left="284" w:hanging="284"/>
        <w:contextualSpacing/>
        <w:rPr>
          <w:rFonts w:ascii="Times New Roman" w:eastAsia="Calibri" w:hAnsi="Times New Roman" w:cs="Times New Roman"/>
          <w:i/>
          <w:sz w:val="20"/>
          <w:szCs w:val="20"/>
          <w:shd w:val="clear" w:color="auto" w:fill="FFFFFF"/>
        </w:rPr>
      </w:pPr>
      <w:r w:rsidRPr="002A5DA9">
        <w:rPr>
          <w:rFonts w:ascii="Times New Roman" w:eastAsia="Calibri" w:hAnsi="Times New Roman" w:cs="Times New Roman"/>
          <w:bCs/>
          <w:i/>
          <w:color w:val="000000"/>
          <w:sz w:val="20"/>
          <w:szCs w:val="20"/>
          <w:shd w:val="clear" w:color="auto" w:fill="FFFFFF"/>
        </w:rPr>
        <w:t>Follow-up by the Congress of the Conference of Ministers</w:t>
      </w:r>
      <w:r w:rsidRPr="002A5DA9">
        <w:rPr>
          <w:rFonts w:ascii="Times New Roman" w:eastAsia="Calibri" w:hAnsi="Times New Roman" w:cs="Times New Roman"/>
          <w:bCs/>
          <w:i/>
          <w:color w:val="000000"/>
          <w:sz w:val="20"/>
          <w:szCs w:val="20"/>
          <w:shd w:val="clear" w:color="auto" w:fill="FFFFFF"/>
        </w:rPr>
        <w:br/>
        <w:t>responsible for Local and Regional Government</w:t>
      </w:r>
      <w:r w:rsidRPr="002A5DA9">
        <w:rPr>
          <w:rFonts w:ascii="Times New Roman" w:eastAsia="Calibri" w:hAnsi="Times New Roman" w:cs="Times New Roman"/>
          <w:i/>
          <w:color w:val="000000"/>
          <w:sz w:val="20"/>
          <w:szCs w:val="20"/>
          <w:shd w:val="clear" w:color="auto" w:fill="FFFFFF"/>
        </w:rPr>
        <w:t> </w:t>
      </w:r>
      <w:r w:rsidRPr="002A5DA9">
        <w:rPr>
          <w:rFonts w:ascii="Times New Roman" w:eastAsia="Calibri" w:hAnsi="Times New Roman" w:cs="Times New Roman"/>
          <w:i/>
          <w:color w:val="000000"/>
          <w:sz w:val="20"/>
          <w:szCs w:val="20"/>
        </w:rPr>
        <w:br/>
      </w:r>
      <w:r w:rsidRPr="002A5DA9">
        <w:rPr>
          <w:rFonts w:ascii="Times New Roman" w:eastAsia="Calibri" w:hAnsi="Times New Roman" w:cs="Times New Roman"/>
          <w:bCs/>
          <w:i/>
          <w:color w:val="000000"/>
          <w:sz w:val="20"/>
          <w:szCs w:val="20"/>
          <w:shd w:val="clear" w:color="auto" w:fill="FFFFFF"/>
        </w:rPr>
        <w:t>(Utrecht, Netherlands, 16-17 November 2009),</w:t>
      </w:r>
      <w:r w:rsidRPr="002A5DA9">
        <w:rPr>
          <w:rFonts w:ascii="Times New Roman" w:eastAsia="Calibri" w:hAnsi="Times New Roman" w:cs="Times New Roman"/>
          <w:sz w:val="20"/>
          <w:szCs w:val="20"/>
        </w:rPr>
        <w:t xml:space="preserve"> </w:t>
      </w:r>
      <w:hyperlink r:id="rId251" w:history="1">
        <w:r w:rsidRPr="002A5DA9">
          <w:rPr>
            <w:rFonts w:ascii="Times New Roman" w:eastAsia="Calibri" w:hAnsi="Times New Roman" w:cs="Times New Roman"/>
            <w:i/>
            <w:color w:val="0000FF"/>
            <w:sz w:val="20"/>
            <w:szCs w:val="20"/>
            <w:u w:val="single"/>
          </w:rPr>
          <w:t>https://wcd.coe.int/ViewDoc.jsp?p=&amp;id=1593207&amp;Site=COE&amp;direct=true</w:t>
        </w:r>
      </w:hyperlink>
    </w:p>
    <w:p w:rsidR="00F01E59" w:rsidRPr="002A5DA9" w:rsidRDefault="00F01E59" w:rsidP="00B31A3D">
      <w:pPr>
        <w:numPr>
          <w:ilvl w:val="0"/>
          <w:numId w:val="141"/>
        </w:numPr>
        <w:spacing w:line="276" w:lineRule="auto"/>
        <w:ind w:left="284" w:hanging="284"/>
        <w:contextualSpacing/>
        <w:rPr>
          <w:rFonts w:ascii="Times New Roman" w:eastAsia="Calibri" w:hAnsi="Times New Roman" w:cs="Times New Roman"/>
          <w:i/>
          <w:sz w:val="20"/>
          <w:szCs w:val="20"/>
          <w:shd w:val="clear" w:color="auto" w:fill="FFFFFF"/>
        </w:rPr>
      </w:pPr>
      <w:r w:rsidRPr="002A5DA9">
        <w:rPr>
          <w:rFonts w:ascii="Times New Roman" w:eastAsia="Calibri" w:hAnsi="Times New Roman" w:cs="Times New Roman"/>
          <w:i/>
          <w:sz w:val="20"/>
          <w:szCs w:val="20"/>
        </w:rPr>
        <w:t xml:space="preserve">Актуализирана стратегия за децентрализация </w:t>
      </w:r>
      <w:r w:rsidRPr="002A5DA9">
        <w:rPr>
          <w:rFonts w:ascii="Times New Roman" w:eastAsia="Calibri" w:hAnsi="Times New Roman" w:cs="Times New Roman"/>
          <w:i/>
          <w:sz w:val="20"/>
          <w:szCs w:val="20"/>
          <w:lang w:val="ru-RU"/>
        </w:rPr>
        <w:t>(</w:t>
      </w:r>
      <w:r w:rsidRPr="002A5DA9">
        <w:rPr>
          <w:rFonts w:ascii="Times New Roman" w:eastAsia="Calibri" w:hAnsi="Times New Roman" w:cs="Times New Roman"/>
          <w:i/>
          <w:sz w:val="20"/>
          <w:szCs w:val="20"/>
        </w:rPr>
        <w:t>2006-2015 г.</w:t>
      </w:r>
      <w:r w:rsidRPr="002A5DA9">
        <w:rPr>
          <w:rFonts w:ascii="Times New Roman" w:eastAsia="Calibri" w:hAnsi="Times New Roman" w:cs="Times New Roman"/>
          <w:i/>
          <w:sz w:val="20"/>
          <w:szCs w:val="20"/>
          <w:lang w:val="ru-RU"/>
        </w:rPr>
        <w:t>)</w:t>
      </w:r>
      <w:r w:rsidRPr="002A5DA9">
        <w:rPr>
          <w:rFonts w:ascii="Times New Roman" w:eastAsia="Calibri" w:hAnsi="Times New Roman" w:cs="Times New Roman"/>
          <w:i/>
          <w:sz w:val="20"/>
          <w:szCs w:val="20"/>
        </w:rPr>
        <w:t xml:space="preserve"> , </w:t>
      </w:r>
      <w:hyperlink r:id="rId252" w:history="1">
        <w:r w:rsidRPr="002A5DA9">
          <w:rPr>
            <w:rFonts w:ascii="Times New Roman" w:eastAsia="Calibri" w:hAnsi="Times New Roman" w:cs="Times New Roman"/>
            <w:i/>
            <w:color w:val="0000FF"/>
            <w:sz w:val="20"/>
            <w:szCs w:val="20"/>
            <w:u w:val="single"/>
          </w:rPr>
          <w:t>http://www.strategy.bg/StrategicDocuments/View.aspx?lang=bg-BG&amp;Id=616</w:t>
        </w:r>
      </w:hyperlink>
    </w:p>
    <w:p w:rsidR="00F01E59" w:rsidRPr="002A5DA9" w:rsidRDefault="00F01E59" w:rsidP="00B31A3D">
      <w:pPr>
        <w:numPr>
          <w:ilvl w:val="0"/>
          <w:numId w:val="141"/>
        </w:numPr>
        <w:spacing w:line="276" w:lineRule="auto"/>
        <w:ind w:left="284" w:hanging="284"/>
        <w:contextualSpacing/>
        <w:rPr>
          <w:rFonts w:ascii="Times New Roman" w:eastAsia="Calibri" w:hAnsi="Times New Roman" w:cs="Times New Roman"/>
          <w:i/>
          <w:sz w:val="20"/>
          <w:szCs w:val="20"/>
          <w:shd w:val="clear" w:color="auto" w:fill="FFFFFF"/>
        </w:rPr>
      </w:pPr>
      <w:r w:rsidRPr="002A5DA9">
        <w:rPr>
          <w:rFonts w:ascii="Times New Roman" w:eastAsia="Calibri" w:hAnsi="Times New Roman" w:cs="Times New Roman"/>
          <w:i/>
          <w:sz w:val="20"/>
          <w:szCs w:val="20"/>
        </w:rPr>
        <w:t>Наредба № 8121</w:t>
      </w:r>
      <w:r w:rsidRPr="002A5DA9">
        <w:rPr>
          <w:rFonts w:ascii="Times New Roman" w:eastAsia="Calibri" w:hAnsi="Times New Roman" w:cs="Times New Roman"/>
          <w:b/>
          <w:i/>
          <w:sz w:val="20"/>
          <w:szCs w:val="20"/>
        </w:rPr>
        <w:t xml:space="preserve"> </w:t>
      </w:r>
      <w:r w:rsidRPr="002A5DA9">
        <w:rPr>
          <w:rFonts w:ascii="Times New Roman" w:eastAsia="Calibri" w:hAnsi="Times New Roman" w:cs="Times New Roman"/>
          <w:i/>
          <w:sz w:val="20"/>
          <w:szCs w:val="20"/>
        </w:rPr>
        <w:t>з-422 на МВР от 16 април 2015г.</w:t>
      </w:r>
    </w:p>
    <w:p w:rsidR="00F01E59" w:rsidRPr="002A5DA9" w:rsidRDefault="00F01E59" w:rsidP="00B31A3D">
      <w:pPr>
        <w:numPr>
          <w:ilvl w:val="0"/>
          <w:numId w:val="141"/>
        </w:numPr>
        <w:spacing w:line="276" w:lineRule="auto"/>
        <w:ind w:left="284" w:hanging="284"/>
        <w:contextualSpacing/>
        <w:rPr>
          <w:rFonts w:ascii="Times New Roman" w:eastAsia="Calibri" w:hAnsi="Times New Roman" w:cs="Times New Roman"/>
          <w:i/>
          <w:sz w:val="20"/>
          <w:szCs w:val="20"/>
          <w:shd w:val="clear" w:color="auto" w:fill="FFFFFF"/>
        </w:rPr>
      </w:pPr>
      <w:r w:rsidRPr="002A5DA9">
        <w:rPr>
          <w:rFonts w:ascii="Times New Roman" w:eastAsia="Calibri" w:hAnsi="Times New Roman" w:cs="Times New Roman"/>
          <w:i/>
          <w:sz w:val="20"/>
          <w:szCs w:val="20"/>
        </w:rPr>
        <w:t>Арабаджийски, Николай – „Актуални проблеми на областните и общинските администрации при осигуряване на обществения ред”,</w:t>
      </w:r>
    </w:p>
    <w:p w:rsidR="00F01E59" w:rsidRPr="002A5DA9" w:rsidRDefault="00F01E59" w:rsidP="00B31A3D">
      <w:pPr>
        <w:numPr>
          <w:ilvl w:val="0"/>
          <w:numId w:val="141"/>
        </w:numPr>
        <w:spacing w:line="276" w:lineRule="auto"/>
        <w:ind w:left="284" w:hanging="284"/>
        <w:contextualSpacing/>
        <w:rPr>
          <w:rFonts w:ascii="Times New Roman" w:eastAsia="Calibri" w:hAnsi="Times New Roman" w:cs="Times New Roman"/>
          <w:i/>
          <w:sz w:val="20"/>
          <w:szCs w:val="20"/>
          <w:shd w:val="clear" w:color="auto" w:fill="FFFFFF"/>
        </w:rPr>
      </w:pPr>
      <w:r w:rsidRPr="002A5DA9">
        <w:rPr>
          <w:rFonts w:ascii="Times New Roman" w:eastAsia="Calibri" w:hAnsi="Times New Roman" w:cs="Times New Roman"/>
          <w:bCs/>
          <w:i/>
          <w:sz w:val="20"/>
          <w:szCs w:val="20"/>
          <w:shd w:val="clear" w:color="auto" w:fill="FFFFFF"/>
          <w:lang w:val="en-US"/>
        </w:rPr>
        <w:t xml:space="preserve">Les Polices Municipales, </w:t>
      </w:r>
      <w:hyperlink r:id="rId253" w:history="1">
        <w:r w:rsidRPr="002A5DA9">
          <w:rPr>
            <w:rFonts w:ascii="Times New Roman" w:eastAsia="Calibri" w:hAnsi="Times New Roman" w:cs="Times New Roman"/>
            <w:i/>
            <w:color w:val="0000FF"/>
            <w:sz w:val="20"/>
            <w:szCs w:val="20"/>
            <w:u w:val="single"/>
          </w:rPr>
          <w:t>https://www.senat.fr/lc/lc38/lc38_mono.html</w:t>
        </w:r>
      </w:hyperlink>
    </w:p>
    <w:p w:rsidR="00F01E59" w:rsidRPr="002A5DA9" w:rsidRDefault="004A3881" w:rsidP="00B31A3D">
      <w:pPr>
        <w:numPr>
          <w:ilvl w:val="0"/>
          <w:numId w:val="141"/>
        </w:numPr>
        <w:spacing w:line="276" w:lineRule="auto"/>
        <w:ind w:left="284" w:hanging="284"/>
        <w:contextualSpacing/>
        <w:rPr>
          <w:rFonts w:ascii="Times New Roman" w:eastAsia="Calibri" w:hAnsi="Times New Roman" w:cs="Times New Roman"/>
          <w:i/>
          <w:sz w:val="20"/>
          <w:szCs w:val="20"/>
        </w:rPr>
      </w:pPr>
      <w:hyperlink r:id="rId254" w:history="1">
        <w:r w:rsidR="00F01E59" w:rsidRPr="002A5DA9">
          <w:rPr>
            <w:rFonts w:ascii="Times New Roman" w:eastAsia="Calibri" w:hAnsi="Times New Roman" w:cs="Times New Roman"/>
            <w:i/>
            <w:color w:val="0000FF"/>
            <w:sz w:val="20"/>
            <w:szCs w:val="20"/>
            <w:u w:val="single"/>
          </w:rPr>
          <w:t>https://en.wikipedia.org/wiki/Municipal_police</w:t>
        </w:r>
      </w:hyperlink>
    </w:p>
    <w:p w:rsidR="00F01E59" w:rsidRPr="00F01E59" w:rsidRDefault="00F01E59" w:rsidP="003D5C33">
      <w:pPr>
        <w:spacing w:line="276" w:lineRule="auto"/>
        <w:ind w:left="1337"/>
        <w:contextualSpacing/>
        <w:jc w:val="both"/>
        <w:rPr>
          <w:rFonts w:ascii="Times New Roman" w:eastAsia="Calibri" w:hAnsi="Times New Roman" w:cs="Times New Roman"/>
          <w:i/>
          <w:sz w:val="20"/>
          <w:szCs w:val="20"/>
          <w:shd w:val="clear" w:color="auto" w:fill="FFFFFF"/>
        </w:rPr>
      </w:pPr>
    </w:p>
    <w:p w:rsidR="00F01E59" w:rsidRPr="00F01E59" w:rsidRDefault="00F01E59" w:rsidP="003D5C33">
      <w:pPr>
        <w:autoSpaceDE w:val="0"/>
        <w:autoSpaceDN w:val="0"/>
        <w:spacing w:line="276" w:lineRule="auto"/>
        <w:jc w:val="both"/>
        <w:rPr>
          <w:rFonts w:ascii="Times New Roman" w:eastAsia="Times New Roman" w:hAnsi="Times New Roman" w:cs="Times New Roman"/>
          <w:sz w:val="28"/>
          <w:szCs w:val="28"/>
          <w:lang w:eastAsia="bg-BG"/>
        </w:rPr>
      </w:pPr>
    </w:p>
    <w:p w:rsidR="00F01E59" w:rsidRPr="00F01E59" w:rsidRDefault="00F01E59" w:rsidP="003D5C33">
      <w:pPr>
        <w:spacing w:line="276" w:lineRule="auto"/>
        <w:jc w:val="center"/>
        <w:rPr>
          <w:rFonts w:ascii="Times New Roman" w:eastAsia="Times New Roman" w:hAnsi="Times New Roman" w:cs="Times New Roman"/>
          <w:b/>
          <w:sz w:val="28"/>
          <w:szCs w:val="28"/>
        </w:rPr>
      </w:pPr>
    </w:p>
    <w:p w:rsidR="00F01E59" w:rsidRPr="00F01E59" w:rsidRDefault="00F01E59" w:rsidP="003D5C33">
      <w:pPr>
        <w:spacing w:line="276" w:lineRule="auto"/>
        <w:jc w:val="center"/>
        <w:rPr>
          <w:rFonts w:ascii="Times New Roman" w:eastAsia="Times New Roman" w:hAnsi="Times New Roman" w:cs="Times New Roman"/>
          <w:b/>
          <w:sz w:val="28"/>
          <w:szCs w:val="28"/>
        </w:rPr>
      </w:pPr>
    </w:p>
    <w:p w:rsidR="00F01E59" w:rsidRPr="00F01E59" w:rsidRDefault="00F01E59" w:rsidP="003D5C33">
      <w:pPr>
        <w:spacing w:line="276" w:lineRule="auto"/>
        <w:jc w:val="center"/>
        <w:rPr>
          <w:rFonts w:ascii="Times New Roman" w:eastAsia="Times New Roman" w:hAnsi="Times New Roman" w:cs="Times New Roman"/>
          <w:b/>
          <w:sz w:val="28"/>
          <w:szCs w:val="28"/>
        </w:rPr>
      </w:pPr>
    </w:p>
    <w:p w:rsidR="00F01E59" w:rsidRPr="00F01E59" w:rsidRDefault="00F01E59" w:rsidP="003D5C33">
      <w:pPr>
        <w:spacing w:line="276" w:lineRule="auto"/>
        <w:jc w:val="center"/>
        <w:rPr>
          <w:rFonts w:ascii="Times New Roman" w:eastAsia="Times New Roman" w:hAnsi="Times New Roman" w:cs="Times New Roman"/>
          <w:b/>
          <w:sz w:val="28"/>
          <w:szCs w:val="28"/>
        </w:rPr>
      </w:pPr>
    </w:p>
    <w:p w:rsidR="00F01E59" w:rsidRDefault="00F01E59" w:rsidP="003D5C33">
      <w:pPr>
        <w:spacing w:line="276" w:lineRule="auto"/>
        <w:jc w:val="center"/>
        <w:rPr>
          <w:rFonts w:ascii="Times New Roman" w:eastAsia="Times New Roman" w:hAnsi="Times New Roman" w:cs="Times New Roman"/>
          <w:b/>
          <w:sz w:val="28"/>
          <w:szCs w:val="28"/>
        </w:rPr>
      </w:pPr>
    </w:p>
    <w:p w:rsidR="002A5DA9" w:rsidRDefault="002A5DA9" w:rsidP="003D5C33">
      <w:pPr>
        <w:spacing w:line="276" w:lineRule="auto"/>
        <w:jc w:val="center"/>
        <w:rPr>
          <w:rFonts w:ascii="Times New Roman" w:eastAsia="Times New Roman" w:hAnsi="Times New Roman" w:cs="Times New Roman"/>
          <w:b/>
          <w:sz w:val="28"/>
          <w:szCs w:val="28"/>
        </w:rPr>
      </w:pPr>
    </w:p>
    <w:p w:rsidR="002A5DA9" w:rsidRDefault="002A5DA9" w:rsidP="003D5C33">
      <w:pPr>
        <w:spacing w:line="276" w:lineRule="auto"/>
        <w:jc w:val="center"/>
        <w:rPr>
          <w:rFonts w:ascii="Times New Roman" w:eastAsia="Times New Roman" w:hAnsi="Times New Roman" w:cs="Times New Roman"/>
          <w:b/>
          <w:sz w:val="28"/>
          <w:szCs w:val="28"/>
        </w:rPr>
      </w:pPr>
    </w:p>
    <w:p w:rsidR="002A5DA9" w:rsidRPr="00F01E59" w:rsidRDefault="002A5DA9" w:rsidP="003D5C33">
      <w:pPr>
        <w:spacing w:line="276" w:lineRule="auto"/>
        <w:jc w:val="center"/>
        <w:rPr>
          <w:rFonts w:ascii="Times New Roman" w:eastAsia="Times New Roman" w:hAnsi="Times New Roman" w:cs="Times New Roman"/>
          <w:b/>
          <w:sz w:val="28"/>
          <w:szCs w:val="28"/>
        </w:rPr>
      </w:pPr>
    </w:p>
    <w:p w:rsidR="00F01E59" w:rsidRPr="00353DD8" w:rsidRDefault="00F01E59" w:rsidP="003D5C33">
      <w:pPr>
        <w:spacing w:line="276" w:lineRule="auto"/>
        <w:jc w:val="center"/>
        <w:rPr>
          <w:rFonts w:ascii="Times New Roman" w:eastAsia="Times New Roman" w:hAnsi="Times New Roman" w:cs="Times New Roman"/>
          <w:b/>
          <w:sz w:val="28"/>
          <w:szCs w:val="28"/>
          <w:lang w:val="ru-RU"/>
        </w:rPr>
      </w:pPr>
      <w:r w:rsidRPr="00F01E59">
        <w:rPr>
          <w:rFonts w:ascii="Times New Roman" w:eastAsia="Times New Roman" w:hAnsi="Times New Roman" w:cs="Times New Roman"/>
          <w:b/>
          <w:sz w:val="28"/>
          <w:szCs w:val="28"/>
        </w:rPr>
        <w:lastRenderedPageBreak/>
        <w:t>ИЗСЛЕДВАНЕ ПОТЕНЦИАЛНАТА ОПАСНОСТ ЗА НАСЕЛЕНИЕТО И КРИТИЧНАТА ИНФРАСТРУКТУРА ПРИ ЕВЕНТУАЛНА АВАРИЙНА СИТУАЦИЯ С ИЗТИЧАНЕ НА КОЛИЧЕСТВА ОТ ОПАСНИ ОТПАДЪЦИ, РАЗПОЛОЖЕНИ НА ТЕРИТОРИЯТА НА ПРЕДПРИЯТИЯ И НЕОБХОДИМИ МЕРКИ ЗА ПРЕДОТВРАТЯВАНЕ И ОТСТРАНЯВАНЕ НА ПОСЛЕДИЦИТЕ ОТ НЕЯ</w:t>
      </w:r>
    </w:p>
    <w:p w:rsidR="00F01E59" w:rsidRPr="00353DD8" w:rsidRDefault="00F01E59" w:rsidP="003D5C33">
      <w:pPr>
        <w:spacing w:line="276" w:lineRule="auto"/>
        <w:jc w:val="center"/>
        <w:rPr>
          <w:rFonts w:ascii="Times New Roman" w:eastAsia="Times New Roman" w:hAnsi="Times New Roman" w:cs="Times New Roman"/>
          <w:b/>
          <w:sz w:val="28"/>
          <w:szCs w:val="28"/>
          <w:lang w:val="ru-RU"/>
        </w:rPr>
      </w:pPr>
    </w:p>
    <w:p w:rsidR="00F01E59" w:rsidRPr="00A63193" w:rsidRDefault="00F01E59" w:rsidP="003D5C33">
      <w:pPr>
        <w:spacing w:line="276" w:lineRule="auto"/>
        <w:jc w:val="right"/>
        <w:rPr>
          <w:rFonts w:ascii="Times New Roman" w:eastAsia="Times New Roman" w:hAnsi="Times New Roman" w:cs="Times New Roman"/>
          <w:sz w:val="24"/>
          <w:szCs w:val="24"/>
        </w:rPr>
      </w:pPr>
      <w:r w:rsidRPr="00A63193">
        <w:rPr>
          <w:rFonts w:ascii="Times New Roman" w:eastAsia="Times New Roman" w:hAnsi="Times New Roman" w:cs="Times New Roman"/>
          <w:sz w:val="24"/>
          <w:szCs w:val="24"/>
        </w:rPr>
        <w:t xml:space="preserve">доц. д-р Антоанета СИМЕОНОВА, </w:t>
      </w:r>
    </w:p>
    <w:p w:rsidR="00A63193" w:rsidRPr="00A63193" w:rsidRDefault="00A63193" w:rsidP="00A63193">
      <w:pPr>
        <w:spacing w:line="276" w:lineRule="auto"/>
        <w:jc w:val="right"/>
        <w:rPr>
          <w:rFonts w:ascii="Times New Roman" w:eastAsia="Times New Roman" w:hAnsi="Times New Roman" w:cs="Times New Roman"/>
          <w:sz w:val="24"/>
          <w:szCs w:val="24"/>
        </w:rPr>
      </w:pPr>
      <w:r w:rsidRPr="00A63193">
        <w:rPr>
          <w:rFonts w:ascii="Times New Roman" w:eastAsia="Times New Roman" w:hAnsi="Times New Roman" w:cs="Times New Roman"/>
          <w:sz w:val="24"/>
          <w:szCs w:val="24"/>
        </w:rPr>
        <w:t>Институт по металознание, съоръжения и технологии с център по хидро- и аеродинамика „Акад. Ангел Балевски“ – БАН</w:t>
      </w:r>
    </w:p>
    <w:p w:rsidR="00A63193" w:rsidRPr="00A63193" w:rsidRDefault="00A63193" w:rsidP="00A63193">
      <w:pPr>
        <w:spacing w:line="276" w:lineRule="auto"/>
        <w:jc w:val="right"/>
        <w:rPr>
          <w:rFonts w:ascii="Times New Roman" w:eastAsia="Times New Roman" w:hAnsi="Times New Roman" w:cs="Times New Roman"/>
          <w:b/>
          <w:sz w:val="24"/>
          <w:szCs w:val="24"/>
        </w:rPr>
      </w:pPr>
    </w:p>
    <w:p w:rsidR="00F01E59" w:rsidRPr="00A63193" w:rsidRDefault="00A63193" w:rsidP="00A63193">
      <w:pPr>
        <w:spacing w:line="276" w:lineRule="auto"/>
        <w:jc w:val="right"/>
        <w:rPr>
          <w:rFonts w:ascii="Times New Roman" w:eastAsia="Times New Roman" w:hAnsi="Times New Roman" w:cs="Times New Roman"/>
          <w:sz w:val="24"/>
          <w:szCs w:val="24"/>
        </w:rPr>
      </w:pPr>
      <w:r w:rsidRPr="00A63193">
        <w:rPr>
          <w:rFonts w:ascii="Times New Roman" w:eastAsia="Times New Roman" w:hAnsi="Times New Roman" w:cs="Times New Roman"/>
          <w:sz w:val="24"/>
          <w:szCs w:val="24"/>
        </w:rPr>
        <w:t>доц. д-р Ангел КРУМОВ,</w:t>
      </w:r>
    </w:p>
    <w:p w:rsidR="00A63193" w:rsidRPr="00A63193" w:rsidRDefault="00A63193" w:rsidP="00A63193">
      <w:pPr>
        <w:spacing w:line="276" w:lineRule="auto"/>
        <w:jc w:val="right"/>
        <w:rPr>
          <w:rFonts w:ascii="Times New Roman" w:eastAsia="Times New Roman" w:hAnsi="Times New Roman" w:cs="Times New Roman"/>
          <w:b/>
          <w:sz w:val="24"/>
          <w:szCs w:val="24"/>
        </w:rPr>
      </w:pPr>
      <w:r w:rsidRPr="00A63193">
        <w:rPr>
          <w:rFonts w:ascii="Times New Roman" w:eastAsia="Times New Roman" w:hAnsi="Times New Roman" w:cs="Times New Roman"/>
          <w:sz w:val="24"/>
          <w:szCs w:val="24"/>
        </w:rPr>
        <w:t xml:space="preserve">Институт по металознание, съоръжения и технологии с център по хидро- и аеродинамика „Акад. Ангел Балевски“ – БАН </w:t>
      </w:r>
    </w:p>
    <w:p w:rsidR="00F01E59" w:rsidRPr="00F01E59" w:rsidRDefault="00F01E59" w:rsidP="003D5C33">
      <w:pPr>
        <w:spacing w:line="276" w:lineRule="auto"/>
        <w:jc w:val="both"/>
        <w:rPr>
          <w:rFonts w:ascii="Times New Roman" w:eastAsia="Times New Roman" w:hAnsi="Times New Roman" w:cs="Times New Roman"/>
          <w:sz w:val="24"/>
          <w:szCs w:val="24"/>
        </w:rPr>
      </w:pPr>
    </w:p>
    <w:p w:rsidR="00F01E59" w:rsidRPr="00F01E59" w:rsidRDefault="00F01E59" w:rsidP="003D5C33">
      <w:pPr>
        <w:spacing w:line="276" w:lineRule="auto"/>
        <w:ind w:firstLine="708"/>
        <w:jc w:val="both"/>
        <w:rPr>
          <w:rFonts w:ascii="Times New Roman" w:eastAsia="Times New Roman" w:hAnsi="Times New Roman" w:cs="Times New Roman"/>
          <w:sz w:val="24"/>
          <w:szCs w:val="24"/>
        </w:rPr>
      </w:pPr>
      <w:r w:rsidRPr="00F01E59">
        <w:rPr>
          <w:rFonts w:ascii="Times New Roman" w:eastAsia="Times New Roman" w:hAnsi="Times New Roman" w:cs="Times New Roman"/>
          <w:b/>
          <w:i/>
          <w:sz w:val="24"/>
          <w:szCs w:val="24"/>
        </w:rPr>
        <w:t>Резюме:</w:t>
      </w:r>
      <w:r w:rsidRPr="00F01E59">
        <w:rPr>
          <w:rFonts w:ascii="Times New Roman" w:eastAsia="Times New Roman" w:hAnsi="Times New Roman" w:cs="Times New Roman"/>
          <w:i/>
          <w:sz w:val="24"/>
          <w:szCs w:val="24"/>
        </w:rPr>
        <w:t xml:space="preserve"> </w:t>
      </w:r>
      <w:r w:rsidRPr="00F01E59">
        <w:rPr>
          <w:rFonts w:ascii="Times New Roman" w:eastAsia="Times New Roman" w:hAnsi="Times New Roman" w:cs="Times New Roman"/>
          <w:sz w:val="24"/>
          <w:szCs w:val="24"/>
        </w:rPr>
        <w:t>Предпазването на работниците на работното място и населението като цяло, както и на критичната инфраструктура трябва да започва с отстраняване, забрана, заместване и други подобни мерки, които количествено и качествено свеждат до минимум излагането на въздействието на опасни вещества и агенти. За целта са необходими по-добри системи за управление на безопасните и здравословни условия на труд на ниво предприятия, и действащи системи и стратегии и програми на национално и регионално нива. В настоящата работа е изследвана потенциалната опасност при евентуална аварийна ситуация с изтичане на опасни отпадъци при работата на инсталация за производство на дихлоретан, при експлоатацията на която се формира отпадък, класифициран с код: 07 01 07* Халогенирани остатъци от дестилации и остатъци от реакция (тежки фракции).</w:t>
      </w:r>
    </w:p>
    <w:p w:rsidR="00F01E59" w:rsidRPr="00F01E59" w:rsidRDefault="00F01E59" w:rsidP="003D5C33">
      <w:pPr>
        <w:spacing w:line="276" w:lineRule="auto"/>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ab/>
      </w:r>
    </w:p>
    <w:p w:rsidR="00F01E59" w:rsidRPr="00F01E59" w:rsidRDefault="00F01E59" w:rsidP="00A63193">
      <w:pPr>
        <w:spacing w:line="276" w:lineRule="auto"/>
        <w:ind w:firstLine="709"/>
        <w:jc w:val="both"/>
        <w:rPr>
          <w:rFonts w:ascii="Times New Roman" w:eastAsia="Times New Roman" w:hAnsi="Times New Roman" w:cs="Times New Roman"/>
          <w:i/>
          <w:sz w:val="24"/>
          <w:szCs w:val="24"/>
        </w:rPr>
      </w:pPr>
      <w:r w:rsidRPr="00F01E59">
        <w:rPr>
          <w:rFonts w:ascii="Times New Roman" w:eastAsia="Times New Roman" w:hAnsi="Times New Roman" w:cs="Times New Roman"/>
          <w:b/>
          <w:i/>
          <w:sz w:val="24"/>
          <w:szCs w:val="24"/>
        </w:rPr>
        <w:t xml:space="preserve">Ключови думи: </w:t>
      </w:r>
      <w:r w:rsidRPr="00F01E59">
        <w:rPr>
          <w:rFonts w:ascii="Times New Roman" w:eastAsia="Times New Roman" w:hAnsi="Times New Roman" w:cs="Times New Roman"/>
          <w:sz w:val="24"/>
          <w:szCs w:val="24"/>
        </w:rPr>
        <w:t>критична инфраструктура, авария, мерки, последици</w:t>
      </w:r>
      <w:r w:rsidR="00A63193">
        <w:rPr>
          <w:rFonts w:ascii="Times New Roman" w:eastAsia="Times New Roman" w:hAnsi="Times New Roman" w:cs="Times New Roman"/>
          <w:sz w:val="24"/>
          <w:szCs w:val="24"/>
        </w:rPr>
        <w:t>.</w:t>
      </w:r>
    </w:p>
    <w:p w:rsidR="00F01E59" w:rsidRDefault="00F01E59" w:rsidP="003D5C33">
      <w:pPr>
        <w:spacing w:line="276" w:lineRule="auto"/>
        <w:ind w:firstLine="709"/>
        <w:jc w:val="both"/>
        <w:rPr>
          <w:rFonts w:ascii="Times New Roman" w:eastAsia="Times New Roman" w:hAnsi="Times New Roman" w:cs="Times New Roman"/>
          <w:b/>
          <w:sz w:val="24"/>
          <w:szCs w:val="24"/>
        </w:rPr>
      </w:pPr>
    </w:p>
    <w:p w:rsidR="00A63193" w:rsidRPr="00F01E59" w:rsidRDefault="00A63193" w:rsidP="003D5C33">
      <w:pPr>
        <w:spacing w:line="276" w:lineRule="auto"/>
        <w:ind w:firstLine="709"/>
        <w:jc w:val="both"/>
        <w:rPr>
          <w:rFonts w:ascii="Times New Roman" w:eastAsia="Times New Roman" w:hAnsi="Times New Roman" w:cs="Times New Roman"/>
          <w:b/>
          <w:sz w:val="24"/>
          <w:szCs w:val="24"/>
        </w:rPr>
      </w:pPr>
    </w:p>
    <w:p w:rsidR="00F01E59" w:rsidRPr="00F01E59" w:rsidRDefault="00A63193" w:rsidP="003D5C33">
      <w:pPr>
        <w:spacing w:line="276" w:lineRule="auto"/>
        <w:ind w:firstLine="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Въведение</w:t>
      </w:r>
    </w:p>
    <w:p w:rsidR="00F01E59" w:rsidRPr="00353DD8" w:rsidRDefault="00F01E59" w:rsidP="003D5C33">
      <w:pPr>
        <w:spacing w:line="276" w:lineRule="auto"/>
        <w:ind w:firstLine="709"/>
        <w:jc w:val="both"/>
        <w:rPr>
          <w:rFonts w:ascii="Times New Roman" w:eastAsia="Times New Roman" w:hAnsi="Times New Roman" w:cs="Times New Roman"/>
          <w:bCs/>
          <w:sz w:val="24"/>
          <w:szCs w:val="24"/>
          <w:lang w:val="ru-RU"/>
        </w:rPr>
      </w:pPr>
      <w:r w:rsidRPr="00F01E59">
        <w:rPr>
          <w:rFonts w:ascii="Times New Roman" w:eastAsia="Times New Roman" w:hAnsi="Times New Roman" w:cs="Times New Roman"/>
          <w:bCs/>
          <w:sz w:val="24"/>
          <w:szCs w:val="24"/>
        </w:rPr>
        <w:t xml:space="preserve">Научните изследвания и разработки и въвеждането в действие на перспективни технологии за изпълнение на задачите, свързани с </w:t>
      </w:r>
      <w:r w:rsidRPr="00F01E59">
        <w:rPr>
          <w:rFonts w:ascii="Times New Roman" w:eastAsia="Times New Roman" w:hAnsi="Times New Roman" w:cs="Times New Roman"/>
          <w:sz w:val="24"/>
          <w:szCs w:val="24"/>
        </w:rPr>
        <w:t xml:space="preserve">Националната сигурност </w:t>
      </w:r>
      <w:r w:rsidRPr="00F01E59">
        <w:rPr>
          <w:rFonts w:ascii="Times New Roman" w:eastAsia="Times New Roman" w:hAnsi="Times New Roman" w:cs="Times New Roman"/>
          <w:bCs/>
          <w:sz w:val="24"/>
          <w:szCs w:val="24"/>
        </w:rPr>
        <w:t xml:space="preserve">имат ясно изразени приоритети не само на национално, но и европейско и международно нива и създават условия за ускорено, адекватно и устойчиво развитие и укрепване на Националната сигурност. </w:t>
      </w:r>
    </w:p>
    <w:p w:rsidR="00F01E59" w:rsidRPr="00F01E59" w:rsidRDefault="00F01E59" w:rsidP="003D5C33">
      <w:pPr>
        <w:spacing w:line="276" w:lineRule="auto"/>
        <w:ind w:firstLine="709"/>
        <w:jc w:val="both"/>
        <w:rPr>
          <w:rFonts w:ascii="Times New Roman" w:eastAsia="Times New Roman" w:hAnsi="Times New Roman" w:cs="Times New Roman"/>
          <w:bCs/>
          <w:sz w:val="24"/>
          <w:szCs w:val="24"/>
        </w:rPr>
      </w:pPr>
      <w:r w:rsidRPr="00F01E59">
        <w:rPr>
          <w:rFonts w:ascii="Times New Roman" w:eastAsia="Times New Roman" w:hAnsi="Times New Roman" w:cs="Times New Roman"/>
          <w:bCs/>
          <w:sz w:val="24"/>
          <w:szCs w:val="24"/>
        </w:rPr>
        <w:t>Поради широкообхватността на така дефинираната област, акцентът в това изследване е поставен върху защитата на населението и народното стопанство в критични ситуации, в отговор на генерирането на опасни отпадъци</w:t>
      </w:r>
      <w:r w:rsidRPr="00353DD8">
        <w:rPr>
          <w:rFonts w:ascii="Times New Roman" w:eastAsia="Times New Roman" w:hAnsi="Times New Roman" w:cs="Times New Roman"/>
          <w:bCs/>
          <w:sz w:val="24"/>
          <w:szCs w:val="24"/>
          <w:lang w:val="ru-RU"/>
        </w:rPr>
        <w:t xml:space="preserve"> </w:t>
      </w:r>
      <w:r w:rsidRPr="00F01E59">
        <w:rPr>
          <w:rFonts w:ascii="Times New Roman" w:eastAsia="Times New Roman" w:hAnsi="Times New Roman" w:cs="Times New Roman"/>
          <w:bCs/>
          <w:sz w:val="24"/>
          <w:szCs w:val="24"/>
        </w:rPr>
        <w:t xml:space="preserve">и реалния риск от замърсяване на околната среда и увреждане на здравето на хората и инфраструктурата в резултат на неправилното им съхранение и третиране. </w:t>
      </w:r>
    </w:p>
    <w:p w:rsidR="00A63193" w:rsidRDefault="00A63193" w:rsidP="003D5C33">
      <w:pPr>
        <w:spacing w:line="276" w:lineRule="auto"/>
        <w:ind w:firstLine="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Състояние на проблема</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Излагането на въздействието на някои вещества може да има тежки последствия за здравето на работниците и те, като цяло, са забранени или употребата им подлежи на строг контрол. Въпреки това много от широко използваните вещества могат да причинят тежки здравословни проблеми, ако свързаните с тях рискове не се управляват по подходящ начин. Опасните вещества могат да предизвикат различни остри и хронични здравни последици, като отравяне, задушаване, респираторни заболявания (реакции на дихателните пътища и белите дробове, като астма, ринит, азбестоза и силикоза), професионални ракови заболявания (левкемия, рак на белите дробове, мезотелиома, рак на носната кухина), репродуктивни проблеми и вродени недостатъци на потомството. Някои вещества проникват през кожата и причиняват кожни заболявания или</w:t>
      </w:r>
      <w:r w:rsidR="00FA3DD4">
        <w:rPr>
          <w:rFonts w:ascii="Times New Roman" w:eastAsia="Times New Roman" w:hAnsi="Times New Roman" w:cs="Times New Roman"/>
          <w:sz w:val="24"/>
          <w:szCs w:val="24"/>
        </w:rPr>
        <w:t xml:space="preserve"> алергии. Някои вещества имат ко</w:t>
      </w:r>
      <w:r w:rsidRPr="00F01E59">
        <w:rPr>
          <w:rFonts w:ascii="Times New Roman" w:eastAsia="Times New Roman" w:hAnsi="Times New Roman" w:cs="Times New Roman"/>
          <w:sz w:val="24"/>
          <w:szCs w:val="24"/>
        </w:rPr>
        <w:t>мулативно действие, натрупват се в организма (например тежките метали, като оловото и живака или органичните разтворители).</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Точното въздействие на много вещества върху здравето на човека и околната среда не е напълно изучено и това е една от основните причини за въвеждане на новата система REACH (Registration, Evaluation, Authorisation and Restriction of Chemicals). REACH е регламент на Европейския съюз, приет с цел подобряване защитата на здравето на човека и околната среда от рисковете, които химикалите могат да представляват, като същевременно се повишава конкурентоспособността на химическата индустрия на Европейския съюз. </w:t>
      </w:r>
    </w:p>
    <w:p w:rsidR="00F01E59" w:rsidRPr="00353DD8" w:rsidRDefault="00F01E59" w:rsidP="003D5C33">
      <w:pPr>
        <w:spacing w:line="276" w:lineRule="auto"/>
        <w:ind w:firstLine="709"/>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rPr>
        <w:t>Наблюдавана, характерна тенденция през последните години в Република България е закриването на много промишлени предприятия, поради морално остаряла продукция и технологии или смяна на предмета на дейност. В по-голямата си част суровините, с които са работили тези предприятия са силно токсични продукти, които понастоящем са складирани и се съхраняват на различни места като опасни отпадъци и представляват значителен източник на риск за населението и околната среда, което пряко засяга екологичната сигурност на държавата.</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p>
    <w:p w:rsidR="00A63193" w:rsidRDefault="00A63193" w:rsidP="003D5C33">
      <w:pPr>
        <w:spacing w:line="276" w:lineRule="auto"/>
        <w:ind w:firstLine="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Аварии при съхранение на токсични вещества</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Значителна част от авариите се дължат на недооценяване на особеностите на обекта и на местните условия. Непосредствени причини могат да бъдат липсата на защита на съоръженията за съхранение от корозия, която възниква под въздействието на климатичните условия и агресивната производствена среда, на защитата от влиянието на ниските температури, вибрациите и т.н.</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При авария, свързана с разлив на промишлени отровни вещества, съхранявани под налягане се създава огнище на химическо заразяване или зона на непосредствено заразяване върху почвата и вследствие изпарение се образува „първичен облак“ от аерозоли и пари, който по същество формира зоната на смъртоносната концентрация.</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Огнището на химическото заразяване вследствие на по-нататъшното изпарение на промишлените отровни вещества е източник на пари, които образуват „вторичен облак“, който създава зоната на поразяващата концентрация и определя дълбочината на зоната на разпространение на парите.</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lastRenderedPageBreak/>
        <w:t>Зоните на химическото заразяване се характеризират с: поразяване на хора, селскостопански животни и растения, заразяване на водоеми, водоизточници, хранителни продукти, фураж, съоръжения, машини, транспорт и големи площи (до стотици декари в зависимост от аварията).</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Продължителността на заразяването и действието се определя от количеството промишлени отровни вещества и метеорологичните условия. То е от няколко часа до няколко денонощия.</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p>
    <w:p w:rsidR="00F01E59" w:rsidRPr="00F01E59" w:rsidRDefault="00A63193" w:rsidP="003D5C33">
      <w:pPr>
        <w:spacing w:line="276" w:lineRule="auto"/>
        <w:ind w:firstLine="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Оценка на риска за населението и критичната инфраструктура при евентуална аварийна ситуация с разположени на територията на предприятие количества от опасен отпадък с код: </w:t>
      </w:r>
      <w:r w:rsidR="00F01E59" w:rsidRPr="00F01E59">
        <w:rPr>
          <w:rFonts w:ascii="Times New Roman" w:eastAsia="Times New Roman" w:hAnsi="Times New Roman" w:cs="Times New Roman"/>
          <w:b/>
          <w:sz w:val="24"/>
          <w:szCs w:val="24"/>
        </w:rPr>
        <w:t>07 01 07* „Халогенирани остатъци от дестилации и остатъци от реакция (тежки фракции)“</w:t>
      </w:r>
    </w:p>
    <w:p w:rsidR="00F01E59" w:rsidRPr="00A63193" w:rsidRDefault="00F01E59" w:rsidP="00A63193">
      <w:pPr>
        <w:spacing w:line="276" w:lineRule="auto"/>
        <w:ind w:firstLine="709"/>
        <w:jc w:val="both"/>
        <w:rPr>
          <w:rFonts w:ascii="Times New Roman" w:eastAsia="Times New Roman" w:hAnsi="Times New Roman" w:cs="Times New Roman"/>
          <w:i/>
          <w:sz w:val="24"/>
          <w:szCs w:val="24"/>
        </w:rPr>
      </w:pPr>
      <w:r w:rsidRPr="00A63193">
        <w:rPr>
          <w:rFonts w:ascii="Times New Roman" w:eastAsia="Times New Roman" w:hAnsi="Times New Roman" w:cs="Times New Roman"/>
          <w:i/>
          <w:sz w:val="24"/>
          <w:szCs w:val="24"/>
        </w:rPr>
        <w:t>Характеристика и състояние на обекта за временно съхранение на продукта</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На площадката на „Полимери“ АД, гр. Девня (в обявена процедура по несъстоятелност) е работила инсталация за производство на дихлоретан, при експлоатацията на която се е формирал отпадък класифициран с код: 07 01 07* Халогенирани остатъци от дестилации и остатъци от реакция (тежки фракции). Отпадъкът е съхраняван в резервоар с вместимост 5000 </w:t>
      </w:r>
      <w:r w:rsidRPr="00F01E59">
        <w:rPr>
          <w:rFonts w:ascii="Times New Roman" w:eastAsia="Times New Roman" w:hAnsi="Times New Roman" w:cs="Times New Roman"/>
          <w:sz w:val="24"/>
          <w:szCs w:val="24"/>
          <w:lang w:val="en-US"/>
        </w:rPr>
        <w:t>m</w:t>
      </w:r>
      <w:r w:rsidRPr="00F01E59">
        <w:rPr>
          <w:rFonts w:ascii="Times New Roman" w:eastAsia="Times New Roman" w:hAnsi="Times New Roman" w:cs="Times New Roman"/>
          <w:sz w:val="24"/>
          <w:szCs w:val="24"/>
          <w:vertAlign w:val="superscript"/>
        </w:rPr>
        <w:t>3</w:t>
      </w:r>
      <w:r w:rsidRPr="00F01E59">
        <w:rPr>
          <w:rFonts w:ascii="Times New Roman" w:eastAsia="Times New Roman" w:hAnsi="Times New Roman" w:cs="Times New Roman"/>
          <w:sz w:val="24"/>
          <w:szCs w:val="24"/>
        </w:rPr>
        <w:t xml:space="preserve"> от складовото стопанство за дихлоретан на „Полимери“ АД, като количеството на отпадъка в него е 2663,2 тона. Нормативно допустимият срок по смисъла на отменения Закон за управление на отпадъците за извършване на дейности по съхраняване на отпадъка на площадката, включително складирането на отпадъка от събирането му до неговото третиране е до 3 г. при последващо предаване за оползотворяване и 1 г. при последващо предаване за обезвреждане.</w:t>
      </w:r>
    </w:p>
    <w:p w:rsidR="00F01E59" w:rsidRPr="00F01E59" w:rsidRDefault="00A63193" w:rsidP="003D5C33">
      <w:pPr>
        <w:spacing w:line="276"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Дихлоретанът</w:t>
      </w:r>
      <w:r w:rsidR="00F01E59" w:rsidRPr="00F01E59">
        <w:rPr>
          <w:rFonts w:ascii="Times New Roman" w:eastAsia="Times New Roman" w:hAnsi="Times New Roman" w:cs="Times New Roman"/>
          <w:sz w:val="24"/>
          <w:szCs w:val="24"/>
        </w:rPr>
        <w:t xml:space="preserve"> е изключително огне- и взривоопасен продукт. При възпламеняване се отделят фосген-газове (за 5-10 минути дишане, с летален изход са концентрациите на фосген (само 0,005%), хлор (0,025%), сероводород (0,08%), хлороводород (0,3%)) – все съставки на димните продукти, които биха предизвикали обгазяване на работещите в Промишлена зона Девня и населението на общината.</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Предприети са превантивни мерки за отстраняване на непосредствената заплаха от възникване на екологични щети, в съответствие с предписанието за извеждане на наличното количество от дихлоретан, намиращо се в инсталацията за производство на „Дихлоретан”, и съхранението му в надежден съд, като е организирано прехвърляне на опасния отпадък в резервоари, които са в по-добро видимо състояние от предходните, в условия на съхранение в съд с нормално (атмосферно) налягане.</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Предвид наличие в примесите и основните вещества на агресивни към металите субстанции (такива като солна киселина и др.), решението е временно и е целесъобразно организирането на неутрализация (инсинириране – изгаряне в инсинератори, представляващо метод на третиране на отпадъци, посредством контролирано горене, с цел намаляване на техния обем и оползотворяване на отделената в процеса eнергия). Днес инсинерацията е интегриран подход в управлението на отпадъците в Европа, наред с рециклирането, депонирането и други методи. Изгарянето на отпадъците по същество е екзотермично окисляване. По време на горенето влагата на отпадъците се преобразува във водна пара, органичните им </w:t>
      </w:r>
      <w:r w:rsidRPr="00F01E59">
        <w:rPr>
          <w:rFonts w:ascii="Times New Roman" w:eastAsia="Times New Roman" w:hAnsi="Times New Roman" w:cs="Times New Roman"/>
          <w:sz w:val="24"/>
          <w:szCs w:val="24"/>
        </w:rPr>
        <w:lastRenderedPageBreak/>
        <w:t xml:space="preserve">вещества – в газове, а неорганичните вещества остават във вид на пепел и сгурия. Изгарянето на отпадъците обикновено се извършва при температура 400-1600 °С, при непрекъснато подаване на отпадъци и горива. Чрез инсинерацията се постига намаляване на обема на отпадъците в порядък до 96% от първоначалния им обем. В този смисъл инсинерацията не замества напълно депонирането, но значително намалява необходимостта от сметищни площи. Методът се е доказал като ефективен при определени групи отпадъци, такива като опасните отпадъци. </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Инсинерацията, заедно с другите технологии на високо температурно третиране, се причислява към така наречените методи за термично третиране на отпадъците, за което в Република България не са налични мощности.</w:t>
      </w:r>
    </w:p>
    <w:p w:rsidR="00F01E59" w:rsidRPr="00F01E59" w:rsidRDefault="00F01E59" w:rsidP="00A63193">
      <w:pPr>
        <w:spacing w:line="276" w:lineRule="auto"/>
        <w:jc w:val="both"/>
        <w:rPr>
          <w:rFonts w:ascii="Times New Roman" w:eastAsia="Times New Roman" w:hAnsi="Times New Roman" w:cs="Times New Roman"/>
          <w:sz w:val="24"/>
          <w:szCs w:val="24"/>
        </w:rPr>
      </w:pPr>
    </w:p>
    <w:p w:rsidR="00A63193" w:rsidRDefault="00A63193" w:rsidP="003D5C33">
      <w:pPr>
        <w:spacing w:line="276" w:lineRule="auto"/>
        <w:ind w:firstLine="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Действия при разлив/авария със съхраняван опасен отпадък</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Възложено е на акредитирана лаборатория </w:t>
      </w:r>
      <w:r w:rsidRPr="00F01E59">
        <w:rPr>
          <w:rFonts w:ascii="Times New Roman" w:eastAsia="Times New Roman" w:hAnsi="Times New Roman" w:cs="Times New Roman"/>
          <w:sz w:val="24"/>
          <w:szCs w:val="24"/>
          <w:lang w:val="en-US"/>
        </w:rPr>
        <w:t>Analysis</w:t>
      </w:r>
      <w:r w:rsidRPr="00353DD8">
        <w:rPr>
          <w:rFonts w:ascii="Times New Roman" w:eastAsia="Times New Roman" w:hAnsi="Times New Roman" w:cs="Times New Roman"/>
          <w:sz w:val="24"/>
          <w:szCs w:val="24"/>
          <w:lang w:val="ru-RU"/>
        </w:rPr>
        <w:t xml:space="preserve"> </w:t>
      </w:r>
      <w:r w:rsidRPr="00F01E59">
        <w:rPr>
          <w:rFonts w:ascii="Times New Roman" w:eastAsia="Times New Roman" w:hAnsi="Times New Roman" w:cs="Times New Roman"/>
          <w:sz w:val="24"/>
          <w:szCs w:val="24"/>
          <w:lang w:val="en-US"/>
        </w:rPr>
        <w:t>Ru</w:t>
      </w:r>
      <w:r w:rsidRPr="00353DD8">
        <w:rPr>
          <w:rFonts w:ascii="Times New Roman" w:eastAsia="Times New Roman" w:hAnsi="Times New Roman" w:cs="Times New Roman"/>
          <w:sz w:val="24"/>
          <w:szCs w:val="24"/>
          <w:lang w:val="ru-RU"/>
        </w:rPr>
        <w:t xml:space="preserve"> </w:t>
      </w:r>
      <w:r w:rsidRPr="00F01E59">
        <w:rPr>
          <w:rFonts w:ascii="Times New Roman" w:eastAsia="Times New Roman" w:hAnsi="Times New Roman" w:cs="Times New Roman"/>
          <w:sz w:val="24"/>
          <w:szCs w:val="24"/>
          <w:lang w:val="en-US"/>
        </w:rPr>
        <w:t>de</w:t>
      </w:r>
      <w:r w:rsidRPr="00353DD8">
        <w:rPr>
          <w:rFonts w:ascii="Times New Roman" w:eastAsia="Times New Roman" w:hAnsi="Times New Roman" w:cs="Times New Roman"/>
          <w:sz w:val="24"/>
          <w:szCs w:val="24"/>
          <w:lang w:val="ru-RU"/>
        </w:rPr>
        <w:t xml:space="preserve"> </w:t>
      </w:r>
      <w:r w:rsidRPr="00F01E59">
        <w:rPr>
          <w:rFonts w:ascii="Times New Roman" w:eastAsia="Times New Roman" w:hAnsi="Times New Roman" w:cs="Times New Roman"/>
          <w:sz w:val="24"/>
          <w:szCs w:val="24"/>
          <w:lang w:val="en-US"/>
        </w:rPr>
        <w:t>Ransbeek</w:t>
      </w:r>
      <w:r w:rsidRPr="00353DD8">
        <w:rPr>
          <w:rFonts w:ascii="Times New Roman" w:eastAsia="Times New Roman" w:hAnsi="Times New Roman" w:cs="Times New Roman"/>
          <w:sz w:val="24"/>
          <w:szCs w:val="24"/>
          <w:lang w:val="ru-RU"/>
        </w:rPr>
        <w:t xml:space="preserve">, 310 – 1120 – </w:t>
      </w:r>
      <w:r w:rsidRPr="00F01E59">
        <w:rPr>
          <w:rFonts w:ascii="Times New Roman" w:eastAsia="Times New Roman" w:hAnsi="Times New Roman" w:cs="Times New Roman"/>
          <w:sz w:val="24"/>
          <w:szCs w:val="24"/>
          <w:lang w:val="en-US"/>
        </w:rPr>
        <w:t>Bruxelles</w:t>
      </w:r>
      <w:r w:rsidRPr="00353DD8">
        <w:rPr>
          <w:rFonts w:ascii="Times New Roman" w:eastAsia="Times New Roman" w:hAnsi="Times New Roman" w:cs="Times New Roman"/>
          <w:sz w:val="24"/>
          <w:szCs w:val="24"/>
          <w:lang w:val="ru-RU"/>
        </w:rPr>
        <w:t xml:space="preserve">, </w:t>
      </w:r>
      <w:r w:rsidRPr="00F01E59">
        <w:rPr>
          <w:rFonts w:ascii="Times New Roman" w:eastAsia="Times New Roman" w:hAnsi="Times New Roman" w:cs="Times New Roman"/>
          <w:sz w:val="24"/>
          <w:szCs w:val="24"/>
        </w:rPr>
        <w:t>да извърши анализ на проба от съхраняваното вещество дихлоретан чрез GC-MS (газова хроматография/масспектрометрия). Анализът показва, че опасният отпадък представлява смес главно от 1,2-dichloroethane, 1,1,2-trichloroethane, 1,1,2,2-tetrachloroethan и примеси.</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За целта на изследването сме изготвили токсикологични профили в съответствие с насоките, разработени от Агенцията за токсични вещества (Agency for Toxic Substances), Регистъра на заболяванията (Disease Registry (ATSDR)), и Агенцията за опазване на околната среда (Environmental Protection Agency (EPA)).</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Всеки от токсикологичните профили характеризира токсикологичните и вредни ефекти върху здравето, на опасното вещество, описано в него, и идентифицира ключовата литература, която описва токсикологичните свойства на съответните опасни вещества.</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Фокусът на профилите е поставен върху информация, отнасяща се до здравето и токсичността. Предоставена е информация относно нивата на значителното излагане на риск за човека и, доколкото е известно, значимите ефекти, които това рисково излагане може да има върху здравето. Нужните данни, които са от съществено значение за защитата на общественото здраве, са идентифицирани от ATSDR и EPA.</w:t>
      </w:r>
    </w:p>
    <w:p w:rsidR="00F01E59" w:rsidRPr="00F01E59" w:rsidRDefault="00F01E59" w:rsidP="00A6319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В настоящия доклад сме маркирали само основните опасности, произтичащи от токсикологичните свойства </w:t>
      </w:r>
      <w:r w:rsidR="00A63193">
        <w:rPr>
          <w:rFonts w:ascii="Times New Roman" w:eastAsia="Times New Roman" w:hAnsi="Times New Roman" w:cs="Times New Roman"/>
          <w:sz w:val="24"/>
          <w:szCs w:val="24"/>
        </w:rPr>
        <w:t>на съответните опасни вещества.</w:t>
      </w:r>
    </w:p>
    <w:p w:rsidR="00F01E59" w:rsidRPr="00A63193" w:rsidRDefault="00F01E59" w:rsidP="00A63193">
      <w:pPr>
        <w:pStyle w:val="a6"/>
        <w:numPr>
          <w:ilvl w:val="1"/>
          <w:numId w:val="101"/>
        </w:numPr>
        <w:tabs>
          <w:tab w:val="clear" w:pos="1920"/>
          <w:tab w:val="num" w:pos="709"/>
        </w:tabs>
        <w:spacing w:line="276" w:lineRule="auto"/>
        <w:ind w:left="0" w:firstLine="709"/>
        <w:jc w:val="both"/>
        <w:rPr>
          <w:rFonts w:ascii="Times New Roman" w:eastAsia="Times New Roman" w:hAnsi="Times New Roman" w:cs="Times New Roman"/>
          <w:i/>
          <w:sz w:val="24"/>
          <w:szCs w:val="24"/>
        </w:rPr>
      </w:pPr>
      <w:r w:rsidRPr="00353DD8">
        <w:rPr>
          <w:rFonts w:ascii="Times New Roman" w:eastAsia="Times New Roman" w:hAnsi="Times New Roman" w:cs="Times New Roman"/>
          <w:b/>
          <w:sz w:val="24"/>
          <w:szCs w:val="24"/>
          <w:lang w:val="ru-RU"/>
        </w:rPr>
        <w:t xml:space="preserve"> </w:t>
      </w:r>
      <w:r w:rsidRPr="00A63193">
        <w:rPr>
          <w:rFonts w:ascii="Times New Roman" w:eastAsia="Times New Roman" w:hAnsi="Times New Roman" w:cs="Times New Roman"/>
          <w:i/>
          <w:sz w:val="24"/>
          <w:szCs w:val="24"/>
        </w:rPr>
        <w:t>Токсикологичен профил на 1,2-dichloroethane</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353DD8">
        <w:rPr>
          <w:rFonts w:ascii="Times New Roman" w:eastAsia="Times New Roman" w:hAnsi="Times New Roman" w:cs="Times New Roman"/>
          <w:sz w:val="24"/>
          <w:szCs w:val="24"/>
          <w:lang w:val="ru-RU"/>
        </w:rPr>
        <w:t>1,2-дихлороетан</w:t>
      </w:r>
      <w:r w:rsidRPr="00F01E59">
        <w:rPr>
          <w:rFonts w:ascii="Times New Roman" w:eastAsia="Times New Roman" w:hAnsi="Times New Roman" w:cs="Times New Roman"/>
          <w:sz w:val="24"/>
          <w:szCs w:val="24"/>
        </w:rPr>
        <w:t xml:space="preserve"> е известен също като етилен дихлорид. </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Като основен източник на информация е използвана Интегрираната информационна система на риска на EPA (IRIS – Integrated Risk Information System), която съдържа информация за канцерогенните ефекти на етилен дихлорид, включително риска от рак в резултат от вдишване, както и информация от Агенцията за токсичните вещества и Регистър на заболяванията (Agency for Toxic Substances and Disease Registry's (ATSDR's)).</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Излагането на ниски нива на етилен дихлорид може да се появи от вдишване при заобикалящата среда или на въздуха на работното място. Инхалацията на концентрирани пари от етилен дихлорид може да индуцира здравни ефекти върху човешката нервна система, черния дроб и бъбреците, както и респираторен дистрес, </w:t>
      </w:r>
      <w:r w:rsidRPr="00F01E59">
        <w:rPr>
          <w:rFonts w:ascii="Times New Roman" w:eastAsia="Times New Roman" w:hAnsi="Times New Roman" w:cs="Times New Roman"/>
          <w:sz w:val="24"/>
          <w:szCs w:val="24"/>
        </w:rPr>
        <w:lastRenderedPageBreak/>
        <w:t xml:space="preserve">сърдечна аритмия, гадене и повръщане. Хронична (дългосрочна) експозиция чрез вдишване на етилен дихлорид довежда до здравни ефекти върху черния дроб и бъбреците при животните. Няма налична информация относно репродуктивните или свързани с развитието и растежа ефекти от етилен дихлорид при хората. Намалена плодовитост и повишена смъртност на ембриона са наблюдавани при инхалаторни проучвания, провеждани с плъхове. Епидемиологичните проучвания не са убедителни по отношение на канцерогенните ефекти на етилен дихлорид, поради едновременното излагане и на други химикали. След края на лечението чрез сонда (експериментално пускане на химичното вещество в стомаха), няколко вида тумори са наблюдавани при плъхове и мишки. </w:t>
      </w:r>
    </w:p>
    <w:p w:rsidR="00F01E59" w:rsidRPr="00F01E59" w:rsidRDefault="00F01E59" w:rsidP="00A63193">
      <w:pPr>
        <w:spacing w:line="276" w:lineRule="auto"/>
        <w:ind w:firstLine="709"/>
        <w:jc w:val="both"/>
        <w:rPr>
          <w:rFonts w:ascii="Times New Roman" w:eastAsia="Times New Roman" w:hAnsi="Times New Roman" w:cs="Times New Roman"/>
          <w:b/>
          <w:sz w:val="24"/>
          <w:szCs w:val="24"/>
        </w:rPr>
      </w:pPr>
      <w:r w:rsidRPr="00F01E59">
        <w:rPr>
          <w:rFonts w:ascii="Times New Roman" w:eastAsia="Times New Roman" w:hAnsi="Times New Roman" w:cs="Times New Roman"/>
          <w:sz w:val="24"/>
          <w:szCs w:val="24"/>
        </w:rPr>
        <w:t xml:space="preserve">EPA е класифицирала етилен дихлорид като </w:t>
      </w:r>
      <w:r w:rsidRPr="00F01E59">
        <w:rPr>
          <w:rFonts w:ascii="Times New Roman" w:eastAsia="Times New Roman" w:hAnsi="Times New Roman" w:cs="Times New Roman"/>
          <w:i/>
          <w:sz w:val="24"/>
          <w:szCs w:val="24"/>
        </w:rPr>
        <w:t>Група B2, вероятен канцероген за човека.</w:t>
      </w:r>
    </w:p>
    <w:p w:rsidR="00F01E59" w:rsidRPr="00A63193" w:rsidRDefault="00F01E59" w:rsidP="00A63193">
      <w:pPr>
        <w:pStyle w:val="a6"/>
        <w:numPr>
          <w:ilvl w:val="1"/>
          <w:numId w:val="101"/>
        </w:numPr>
        <w:tabs>
          <w:tab w:val="clear" w:pos="1920"/>
          <w:tab w:val="num" w:pos="709"/>
        </w:tabs>
        <w:spacing w:line="276" w:lineRule="auto"/>
        <w:ind w:left="0" w:firstLine="709"/>
        <w:jc w:val="both"/>
        <w:rPr>
          <w:rFonts w:ascii="Times New Roman" w:eastAsia="Times New Roman" w:hAnsi="Times New Roman" w:cs="Times New Roman"/>
          <w:i/>
          <w:sz w:val="24"/>
          <w:szCs w:val="24"/>
        </w:rPr>
      </w:pPr>
      <w:r w:rsidRPr="00353DD8">
        <w:rPr>
          <w:rFonts w:ascii="Times New Roman" w:eastAsia="Times New Roman" w:hAnsi="Times New Roman" w:cs="Times New Roman"/>
          <w:b/>
          <w:sz w:val="24"/>
          <w:szCs w:val="24"/>
          <w:lang w:val="ru-RU"/>
        </w:rPr>
        <w:t xml:space="preserve"> </w:t>
      </w:r>
      <w:r w:rsidRPr="00A63193">
        <w:rPr>
          <w:rFonts w:ascii="Times New Roman" w:eastAsia="Times New Roman" w:hAnsi="Times New Roman" w:cs="Times New Roman"/>
          <w:i/>
          <w:sz w:val="24"/>
          <w:szCs w:val="24"/>
        </w:rPr>
        <w:t>Токсикологичен профил на 1,1,2-trichloroethane</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1,1,2-трихлоретан се използва като междинно химично съединение и разтворител. Няма налична информация за наличието на остри (краткосрочни), хронични (дългосрочни), свързани с растежа и развитието, репродуктивни, или канцерогенни ефекти на 1,1,2-трихлоретан при хората. Единственият ефект, който е установен при хора е смъдене и парене на кожата при излагане на кожата на химикала. При изследвания на остра експозиция върху животни, са отчетени ефекти върху черния дроб, бъбреците и централната нервна система от вдишване и орална експозиция на 1,1,2-трихлоретан. При проучвания на хронични последици при животни, са отчетени ефекти върху черния дроб и имунната система от орална експозиция. Едно проучване при животни съобщава за наличие на тумори на черния дроб и надбъбречни тумори при мишки, но не и за такива при плъхове, изложени на 1,1,2-трихлоретан чрез сонда (експериментално пускане на химичното вещество в стомаха). </w:t>
      </w:r>
    </w:p>
    <w:p w:rsidR="00F01E59" w:rsidRPr="00A63193" w:rsidRDefault="00F01E59" w:rsidP="00A63193">
      <w:pPr>
        <w:spacing w:line="276" w:lineRule="auto"/>
        <w:ind w:firstLine="709"/>
        <w:jc w:val="both"/>
        <w:rPr>
          <w:rFonts w:ascii="Times New Roman" w:eastAsia="Times New Roman" w:hAnsi="Times New Roman" w:cs="Times New Roman"/>
          <w:i/>
          <w:sz w:val="24"/>
          <w:szCs w:val="24"/>
        </w:rPr>
      </w:pPr>
      <w:r w:rsidRPr="00F01E59">
        <w:rPr>
          <w:rFonts w:ascii="Times New Roman" w:eastAsia="Times New Roman" w:hAnsi="Times New Roman" w:cs="Times New Roman"/>
          <w:sz w:val="24"/>
          <w:szCs w:val="24"/>
        </w:rPr>
        <w:t xml:space="preserve">EPA е класифицирала 1,1,2-трихлоретан като </w:t>
      </w:r>
      <w:r w:rsidRPr="00F01E59">
        <w:rPr>
          <w:rFonts w:ascii="Times New Roman" w:eastAsia="Times New Roman" w:hAnsi="Times New Roman" w:cs="Times New Roman"/>
          <w:i/>
          <w:sz w:val="24"/>
          <w:szCs w:val="24"/>
        </w:rPr>
        <w:t>Група C,</w:t>
      </w:r>
      <w:r w:rsidR="00A63193">
        <w:rPr>
          <w:rFonts w:ascii="Times New Roman" w:eastAsia="Times New Roman" w:hAnsi="Times New Roman" w:cs="Times New Roman"/>
          <w:i/>
          <w:sz w:val="24"/>
          <w:szCs w:val="24"/>
        </w:rPr>
        <w:t xml:space="preserve"> възможен канцероген за човека.</w:t>
      </w:r>
    </w:p>
    <w:p w:rsidR="00F01E59" w:rsidRPr="00A63193" w:rsidRDefault="00F01E59" w:rsidP="00A63193">
      <w:pPr>
        <w:pStyle w:val="a6"/>
        <w:numPr>
          <w:ilvl w:val="1"/>
          <w:numId w:val="101"/>
        </w:numPr>
        <w:tabs>
          <w:tab w:val="clear" w:pos="1920"/>
          <w:tab w:val="num" w:pos="709"/>
        </w:tabs>
        <w:spacing w:line="276" w:lineRule="auto"/>
        <w:ind w:left="0" w:firstLine="709"/>
        <w:jc w:val="both"/>
        <w:rPr>
          <w:rFonts w:ascii="Times New Roman" w:eastAsia="Times New Roman" w:hAnsi="Times New Roman" w:cs="Times New Roman"/>
          <w:i/>
          <w:sz w:val="24"/>
          <w:szCs w:val="24"/>
        </w:rPr>
      </w:pPr>
      <w:r w:rsidRPr="00A63193">
        <w:rPr>
          <w:rFonts w:ascii="Times New Roman" w:eastAsia="Times New Roman" w:hAnsi="Times New Roman" w:cs="Times New Roman"/>
          <w:i/>
          <w:sz w:val="24"/>
          <w:szCs w:val="24"/>
        </w:rPr>
        <w:t>Токсикологичен профил на 1,1,2,2-tetrachloroethan</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Тъй като 1,1,2,2-тетрахлоретан вече не се използва широко, емисиите във въздуха могат да са в резултат предимно от използването му като междинно съединение по време на промишленото производство на трихлоретилен, тетрахлоретилен, и 1,2-дихлороетилен. Основните здравни ефекти на 1,1,2,2-тетрахлоретан са върху черния дроб, наблюдавани са и неврологични ефекти. Остра (краткосрочна) експозиция чрез вдишване на много високи нива на 1,1,2,2-тетрахлоретан довежда до здравни последици върху черния дроб, дихателната, централната нервна система и стомашно-чревната системи при хора. Хронична (дългосрочна) експозиция чрез вдишване на 1,1,2,2-тетрахлоретан при хората води до жълтеница и увеличаване на черния дроб, главоболие, тремор, замаяност, изтръпване и сънливост. Проучванията при животни са показали значително повишена честота на чернодробни тумори при мишки при орална експозиция на 1,1,2,2-тетрахлоретан. </w:t>
      </w:r>
    </w:p>
    <w:p w:rsidR="00F01E59" w:rsidRPr="00353DD8" w:rsidRDefault="00F01E59" w:rsidP="003D5C33">
      <w:pPr>
        <w:spacing w:line="276" w:lineRule="auto"/>
        <w:ind w:firstLine="709"/>
        <w:jc w:val="both"/>
        <w:rPr>
          <w:rFonts w:ascii="Times New Roman" w:eastAsia="Times New Roman" w:hAnsi="Times New Roman" w:cs="Times New Roman"/>
          <w:i/>
          <w:sz w:val="24"/>
          <w:szCs w:val="24"/>
          <w:lang w:val="ru-RU"/>
        </w:rPr>
      </w:pPr>
      <w:r w:rsidRPr="00F01E59">
        <w:rPr>
          <w:rFonts w:ascii="Times New Roman" w:eastAsia="Times New Roman" w:hAnsi="Times New Roman" w:cs="Times New Roman"/>
          <w:sz w:val="24"/>
          <w:szCs w:val="24"/>
        </w:rPr>
        <w:t xml:space="preserve">EPA е класифицирала 1,1,2,2-тетрахлоретан като </w:t>
      </w:r>
      <w:r w:rsidRPr="00F01E59">
        <w:rPr>
          <w:rFonts w:ascii="Times New Roman" w:eastAsia="Times New Roman" w:hAnsi="Times New Roman" w:cs="Times New Roman"/>
          <w:i/>
          <w:sz w:val="24"/>
          <w:szCs w:val="24"/>
        </w:rPr>
        <w:t>Група C, възможен канцероген за човека.</w:t>
      </w:r>
      <w:r w:rsidRPr="00353DD8">
        <w:rPr>
          <w:rFonts w:ascii="Times New Roman" w:eastAsia="Times New Roman" w:hAnsi="Times New Roman" w:cs="Times New Roman"/>
          <w:i/>
          <w:sz w:val="24"/>
          <w:szCs w:val="24"/>
          <w:lang w:val="ru-RU"/>
        </w:rPr>
        <w:t xml:space="preserve"> </w:t>
      </w:r>
    </w:p>
    <w:p w:rsidR="00F01E59" w:rsidRPr="00F01E59" w:rsidRDefault="00F01E59" w:rsidP="00A63193">
      <w:pPr>
        <w:spacing w:line="276" w:lineRule="auto"/>
        <w:ind w:firstLine="709"/>
        <w:jc w:val="both"/>
        <w:rPr>
          <w:rFonts w:ascii="Times New Roman" w:eastAsia="Times New Roman" w:hAnsi="Times New Roman" w:cs="Times New Roman"/>
          <w:b/>
          <w:sz w:val="24"/>
          <w:szCs w:val="24"/>
        </w:rPr>
      </w:pPr>
      <w:r w:rsidRPr="00F01E59">
        <w:rPr>
          <w:rFonts w:ascii="Times New Roman" w:eastAsia="Times New Roman" w:hAnsi="Times New Roman" w:cs="Times New Roman"/>
          <w:i/>
          <w:sz w:val="24"/>
          <w:szCs w:val="24"/>
        </w:rPr>
        <w:t>Специално внимание трябва да се обърне върху въздействието на 1,1,2,2-тетрахлоретан</w:t>
      </w:r>
      <w:r w:rsidRPr="00353DD8">
        <w:rPr>
          <w:rFonts w:ascii="Times New Roman" w:eastAsia="Times New Roman" w:hAnsi="Times New Roman" w:cs="Times New Roman"/>
          <w:i/>
          <w:sz w:val="24"/>
          <w:szCs w:val="24"/>
          <w:lang w:val="ru-RU"/>
        </w:rPr>
        <w:t xml:space="preserve"> </w:t>
      </w:r>
      <w:r w:rsidRPr="00F01E59">
        <w:rPr>
          <w:rFonts w:ascii="Times New Roman" w:eastAsia="Times New Roman" w:hAnsi="Times New Roman" w:cs="Times New Roman"/>
          <w:i/>
          <w:sz w:val="24"/>
          <w:szCs w:val="24"/>
        </w:rPr>
        <w:t>върху озоновия слой</w:t>
      </w:r>
      <w:r w:rsidRPr="00F01E59">
        <w:rPr>
          <w:rFonts w:ascii="Times New Roman" w:eastAsia="Times New Roman" w:hAnsi="Times New Roman" w:cs="Times New Roman"/>
          <w:b/>
          <w:sz w:val="24"/>
          <w:szCs w:val="24"/>
        </w:rPr>
        <w:t>.</w:t>
      </w:r>
    </w:p>
    <w:p w:rsidR="00F01E59" w:rsidRPr="00F01E59" w:rsidRDefault="00A63193" w:rsidP="003D5C33">
      <w:pPr>
        <w:spacing w:line="276" w:lineRule="auto"/>
        <w:ind w:firstLine="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Заключение</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На база на проведеното изследване могат да се направят следните изводи:</w:t>
      </w:r>
    </w:p>
    <w:p w:rsidR="00F01E59" w:rsidRPr="00F01E59" w:rsidRDefault="00F01E59" w:rsidP="00CC7DAD">
      <w:pPr>
        <w:numPr>
          <w:ilvl w:val="0"/>
          <w:numId w:val="128"/>
        </w:numPr>
        <w:spacing w:line="276" w:lineRule="auto"/>
        <w:ind w:left="0" w:firstLine="709"/>
        <w:contextualSpacing/>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Неконтролираното изтичане на токсични вещества ще доведе до трайни и необратими щети за персонала, населението и критичната инфраструктура;</w:t>
      </w:r>
    </w:p>
    <w:p w:rsidR="00F01E59" w:rsidRPr="00F01E59" w:rsidRDefault="00F01E59" w:rsidP="00CC7DAD">
      <w:pPr>
        <w:numPr>
          <w:ilvl w:val="0"/>
          <w:numId w:val="128"/>
        </w:numPr>
        <w:spacing w:line="276" w:lineRule="auto"/>
        <w:ind w:left="0" w:firstLine="709"/>
        <w:contextualSpacing/>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Степента на опасност се повишава от неподходящите условия за съхраняване, занижения контрол и опасността от пробив, като резултат от евентуално нерегламентирано проникване (инвазия) на територията на обекта;</w:t>
      </w:r>
    </w:p>
    <w:p w:rsidR="00F01E59" w:rsidRPr="00F01E59" w:rsidRDefault="00F01E59" w:rsidP="00CC7DAD">
      <w:pPr>
        <w:numPr>
          <w:ilvl w:val="0"/>
          <w:numId w:val="128"/>
        </w:numPr>
        <w:spacing w:line="276" w:lineRule="auto"/>
        <w:ind w:left="0" w:firstLine="709"/>
        <w:contextualSpacing/>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 Прехвърлянето на токсичното вещество в нови съдове за съхраняването му е временно решение на проблема. Необходимо е предприемането на бързи мерки от държавните институции и правоприемника, с цел осигуряване на неутрализиране (инсинириране).</w:t>
      </w:r>
    </w:p>
    <w:p w:rsidR="00F01E59" w:rsidRDefault="00F01E59" w:rsidP="003D5C33">
      <w:pPr>
        <w:spacing w:line="276" w:lineRule="auto"/>
        <w:contextualSpacing/>
        <w:jc w:val="both"/>
        <w:rPr>
          <w:rFonts w:ascii="Times New Roman" w:eastAsia="Times New Roman" w:hAnsi="Times New Roman" w:cs="Times New Roman"/>
          <w:sz w:val="24"/>
          <w:szCs w:val="24"/>
        </w:rPr>
      </w:pPr>
    </w:p>
    <w:p w:rsidR="00A63193" w:rsidRPr="00F01E59" w:rsidRDefault="00A63193" w:rsidP="003D5C33">
      <w:pPr>
        <w:spacing w:line="276" w:lineRule="auto"/>
        <w:contextualSpacing/>
        <w:jc w:val="both"/>
        <w:rPr>
          <w:rFonts w:ascii="Times New Roman" w:eastAsia="Times New Roman" w:hAnsi="Times New Roman" w:cs="Times New Roman"/>
          <w:b/>
          <w:sz w:val="24"/>
          <w:szCs w:val="24"/>
        </w:rPr>
      </w:pPr>
    </w:p>
    <w:p w:rsidR="00F01E59" w:rsidRPr="00A63193" w:rsidRDefault="00F01E59" w:rsidP="00A63193">
      <w:pPr>
        <w:spacing w:line="276" w:lineRule="auto"/>
        <w:contextualSpacing/>
        <w:jc w:val="both"/>
        <w:rPr>
          <w:rFonts w:ascii="Times New Roman" w:eastAsia="Times New Roman" w:hAnsi="Times New Roman" w:cs="Times New Roman"/>
          <w:b/>
          <w:i/>
          <w:sz w:val="24"/>
          <w:szCs w:val="24"/>
        </w:rPr>
      </w:pPr>
      <w:r w:rsidRPr="00A63193">
        <w:rPr>
          <w:rFonts w:ascii="Times New Roman" w:eastAsia="Times New Roman" w:hAnsi="Times New Roman" w:cs="Times New Roman"/>
          <w:b/>
          <w:i/>
          <w:sz w:val="24"/>
          <w:szCs w:val="24"/>
        </w:rPr>
        <w:t>Използвана литература:</w:t>
      </w:r>
    </w:p>
    <w:p w:rsidR="00F01E59" w:rsidRPr="00A63193" w:rsidRDefault="00F01E59" w:rsidP="00A63193">
      <w:pPr>
        <w:spacing w:line="276" w:lineRule="auto"/>
        <w:ind w:left="284" w:hanging="284"/>
        <w:contextualSpacing/>
        <w:rPr>
          <w:rFonts w:ascii="Times New Roman" w:eastAsia="Times New Roman" w:hAnsi="Times New Roman" w:cs="Times New Roman"/>
          <w:i/>
          <w:sz w:val="20"/>
          <w:szCs w:val="20"/>
        </w:rPr>
      </w:pPr>
      <w:r w:rsidRPr="00F01E59">
        <w:rPr>
          <w:rFonts w:ascii="Times New Roman" w:eastAsia="Times New Roman" w:hAnsi="Times New Roman" w:cs="Times New Roman"/>
          <w:i/>
          <w:sz w:val="24"/>
          <w:szCs w:val="24"/>
        </w:rPr>
        <w:t>1.</w:t>
      </w:r>
      <w:r w:rsidRPr="00F01E59">
        <w:rPr>
          <w:rFonts w:ascii="Times New Roman" w:eastAsia="Times New Roman" w:hAnsi="Times New Roman" w:cs="Times New Roman"/>
          <w:i/>
          <w:sz w:val="24"/>
          <w:szCs w:val="24"/>
        </w:rPr>
        <w:tab/>
      </w:r>
      <w:r w:rsidRPr="00A63193">
        <w:rPr>
          <w:rFonts w:ascii="Times New Roman" w:eastAsia="Times New Roman" w:hAnsi="Times New Roman" w:cs="Times New Roman"/>
          <w:i/>
          <w:sz w:val="20"/>
          <w:szCs w:val="20"/>
        </w:rPr>
        <w:t>Agency for Toxic Substances and Disease Registry (ATSDR). Toxicological Profile for 1,2-Dichloroethane.  Public Health Service, U.S. Department of Health and Human Services, Atlanta, GA. 1992.</w:t>
      </w:r>
    </w:p>
    <w:p w:rsidR="00F01E59" w:rsidRPr="00A63193" w:rsidRDefault="00F01E59" w:rsidP="00A63193">
      <w:pPr>
        <w:spacing w:line="276" w:lineRule="auto"/>
        <w:ind w:left="284" w:hanging="284"/>
        <w:contextualSpacing/>
        <w:rPr>
          <w:rFonts w:ascii="Times New Roman" w:eastAsia="Times New Roman" w:hAnsi="Times New Roman" w:cs="Times New Roman"/>
          <w:i/>
          <w:sz w:val="20"/>
          <w:szCs w:val="20"/>
        </w:rPr>
      </w:pPr>
      <w:r w:rsidRPr="00A63193">
        <w:rPr>
          <w:rFonts w:ascii="Times New Roman" w:eastAsia="Times New Roman" w:hAnsi="Times New Roman" w:cs="Times New Roman"/>
          <w:i/>
          <w:sz w:val="20"/>
          <w:szCs w:val="20"/>
        </w:rPr>
        <w:t>2.</w:t>
      </w:r>
      <w:r w:rsidRPr="00A63193">
        <w:rPr>
          <w:rFonts w:ascii="Times New Roman" w:eastAsia="Times New Roman" w:hAnsi="Times New Roman" w:cs="Times New Roman"/>
          <w:i/>
          <w:sz w:val="20"/>
          <w:szCs w:val="20"/>
        </w:rPr>
        <w:tab/>
        <w:t>U.S. Department of Health and Human Services. Registry of Toxic Effects of Chemical Substances (RTECS, online database). National Toxicology Information Program, National Library of Medicine, Bethesda, MD. 1993.</w:t>
      </w:r>
    </w:p>
    <w:p w:rsidR="00F01E59" w:rsidRPr="00A63193" w:rsidRDefault="00F01E59" w:rsidP="00A63193">
      <w:pPr>
        <w:spacing w:line="276" w:lineRule="auto"/>
        <w:ind w:left="284" w:hanging="284"/>
        <w:contextualSpacing/>
        <w:rPr>
          <w:rFonts w:ascii="Times New Roman" w:eastAsia="Times New Roman" w:hAnsi="Times New Roman" w:cs="Times New Roman"/>
          <w:i/>
          <w:sz w:val="20"/>
          <w:szCs w:val="20"/>
        </w:rPr>
      </w:pPr>
      <w:r w:rsidRPr="00A63193">
        <w:rPr>
          <w:rFonts w:ascii="Times New Roman" w:eastAsia="Times New Roman" w:hAnsi="Times New Roman" w:cs="Times New Roman"/>
          <w:i/>
          <w:sz w:val="20"/>
          <w:szCs w:val="20"/>
        </w:rPr>
        <w:t>3.</w:t>
      </w:r>
      <w:r w:rsidRPr="00A63193">
        <w:rPr>
          <w:rFonts w:ascii="Times New Roman" w:eastAsia="Times New Roman" w:hAnsi="Times New Roman" w:cs="Times New Roman"/>
          <w:i/>
          <w:sz w:val="20"/>
          <w:szCs w:val="20"/>
        </w:rPr>
        <w:tab/>
        <w:t>U.S. Environmental Protection Agency. Integrated Risk Information System (IRIS) on 1,2-Dichloroethane. National Center for Environmental Assessment, Office of Research and Development, Washington, DC. 1999.</w:t>
      </w:r>
    </w:p>
    <w:p w:rsidR="00F01E59" w:rsidRPr="00A63193" w:rsidRDefault="00F01E59" w:rsidP="00A63193">
      <w:pPr>
        <w:spacing w:line="276" w:lineRule="auto"/>
        <w:ind w:left="284" w:hanging="284"/>
        <w:contextualSpacing/>
        <w:rPr>
          <w:rFonts w:ascii="Times New Roman" w:eastAsia="Times New Roman" w:hAnsi="Times New Roman" w:cs="Times New Roman"/>
          <w:i/>
          <w:sz w:val="20"/>
          <w:szCs w:val="20"/>
        </w:rPr>
      </w:pPr>
      <w:r w:rsidRPr="00A63193">
        <w:rPr>
          <w:rFonts w:ascii="Times New Roman" w:eastAsia="Times New Roman" w:hAnsi="Times New Roman" w:cs="Times New Roman"/>
          <w:i/>
          <w:sz w:val="20"/>
          <w:szCs w:val="20"/>
        </w:rPr>
        <w:t>4.</w:t>
      </w:r>
      <w:r w:rsidRPr="00A63193">
        <w:rPr>
          <w:rFonts w:ascii="Times New Roman" w:eastAsia="Times New Roman" w:hAnsi="Times New Roman" w:cs="Times New Roman"/>
          <w:i/>
          <w:sz w:val="20"/>
          <w:szCs w:val="20"/>
        </w:rPr>
        <w:tab/>
        <w:t>U.S. Environmental Protection Agency. Health Effects Assessment for 1,2-Dichloroethane. EPA/540/1-86/002. Environmental Criteria and Assessment Office, Office of Health and Environmental Assessment, Office of Research and Development, Cincinnati, OH. 1986.</w:t>
      </w:r>
    </w:p>
    <w:p w:rsidR="00F01E59" w:rsidRPr="00A63193" w:rsidRDefault="00F01E59" w:rsidP="00A63193">
      <w:pPr>
        <w:spacing w:line="276" w:lineRule="auto"/>
        <w:ind w:left="284" w:hanging="284"/>
        <w:contextualSpacing/>
        <w:rPr>
          <w:rFonts w:ascii="Times New Roman" w:eastAsia="Times New Roman" w:hAnsi="Times New Roman" w:cs="Times New Roman"/>
          <w:i/>
          <w:sz w:val="20"/>
          <w:szCs w:val="20"/>
        </w:rPr>
      </w:pPr>
      <w:r w:rsidRPr="00A63193">
        <w:rPr>
          <w:rFonts w:ascii="Times New Roman" w:eastAsia="Times New Roman" w:hAnsi="Times New Roman" w:cs="Times New Roman"/>
          <w:i/>
          <w:sz w:val="20"/>
          <w:szCs w:val="20"/>
        </w:rPr>
        <w:t>5.</w:t>
      </w:r>
      <w:r w:rsidRPr="00A63193">
        <w:rPr>
          <w:rFonts w:ascii="Times New Roman" w:eastAsia="Times New Roman" w:hAnsi="Times New Roman" w:cs="Times New Roman"/>
          <w:i/>
          <w:sz w:val="20"/>
          <w:szCs w:val="20"/>
        </w:rPr>
        <w:tab/>
        <w:t>California Environmental Protection Agency (CalEPA). Technical Support Document for the Determination of Noncancer Chronic Reference Exposure Levels.  Draft for Public Comment.  Office of Environmental Health Hazard Assessment, Berkeley, CA.  1997.</w:t>
      </w:r>
    </w:p>
    <w:p w:rsidR="00F01E59" w:rsidRPr="00A63193" w:rsidRDefault="00F01E59" w:rsidP="00A63193">
      <w:pPr>
        <w:spacing w:line="276" w:lineRule="auto"/>
        <w:ind w:left="284" w:hanging="284"/>
        <w:contextualSpacing/>
        <w:rPr>
          <w:rFonts w:ascii="Times New Roman" w:eastAsia="Times New Roman" w:hAnsi="Times New Roman" w:cs="Times New Roman"/>
          <w:i/>
          <w:sz w:val="20"/>
          <w:szCs w:val="20"/>
        </w:rPr>
      </w:pPr>
      <w:r w:rsidRPr="00A63193">
        <w:rPr>
          <w:rFonts w:ascii="Times New Roman" w:eastAsia="Times New Roman" w:hAnsi="Times New Roman" w:cs="Times New Roman"/>
          <w:i/>
          <w:sz w:val="20"/>
          <w:szCs w:val="20"/>
        </w:rPr>
        <w:t>6.</w:t>
      </w:r>
      <w:r w:rsidRPr="00A63193">
        <w:rPr>
          <w:rFonts w:ascii="Times New Roman" w:eastAsia="Times New Roman" w:hAnsi="Times New Roman" w:cs="Times New Roman"/>
          <w:i/>
          <w:sz w:val="20"/>
          <w:szCs w:val="20"/>
        </w:rPr>
        <w:tab/>
        <w:t>Occupational Safety and Health Administration (OSHA).  Occupational Safety and Health Standards, Toxic and Hazardous Substances. Code of Federal Regulations. 29 CFR 1910.1000. 1998.</w:t>
      </w:r>
    </w:p>
    <w:p w:rsidR="00F01E59" w:rsidRPr="00A63193" w:rsidRDefault="00F01E59" w:rsidP="00A63193">
      <w:pPr>
        <w:spacing w:line="276" w:lineRule="auto"/>
        <w:ind w:left="284" w:hanging="284"/>
        <w:contextualSpacing/>
        <w:rPr>
          <w:rFonts w:ascii="Times New Roman" w:eastAsia="Times New Roman" w:hAnsi="Times New Roman" w:cs="Times New Roman"/>
          <w:i/>
          <w:sz w:val="20"/>
          <w:szCs w:val="20"/>
        </w:rPr>
      </w:pPr>
      <w:r w:rsidRPr="00A63193">
        <w:rPr>
          <w:rFonts w:ascii="Times New Roman" w:eastAsia="Times New Roman" w:hAnsi="Times New Roman" w:cs="Times New Roman"/>
          <w:i/>
          <w:sz w:val="20"/>
          <w:szCs w:val="20"/>
        </w:rPr>
        <w:t>7.</w:t>
      </w:r>
      <w:r w:rsidRPr="00A63193">
        <w:rPr>
          <w:rFonts w:ascii="Times New Roman" w:eastAsia="Times New Roman" w:hAnsi="Times New Roman" w:cs="Times New Roman"/>
          <w:i/>
          <w:sz w:val="20"/>
          <w:szCs w:val="20"/>
        </w:rPr>
        <w:tab/>
        <w:t>American Conference of Governmental Industrial Hygienists (ACGIH). 1999 TLVs and BEIs.  Threshold Limit Values for Chemical Substances and Physical Agents.  Biological Exposure Indices. Cincinnati, OH. 1999.</w:t>
      </w:r>
    </w:p>
    <w:p w:rsidR="00F01E59" w:rsidRPr="00A63193" w:rsidRDefault="00F01E59" w:rsidP="00A63193">
      <w:pPr>
        <w:spacing w:line="276" w:lineRule="auto"/>
        <w:ind w:left="284" w:hanging="284"/>
        <w:contextualSpacing/>
        <w:rPr>
          <w:rFonts w:ascii="Times New Roman" w:eastAsia="Times New Roman" w:hAnsi="Times New Roman" w:cs="Times New Roman"/>
          <w:i/>
          <w:sz w:val="20"/>
          <w:szCs w:val="20"/>
        </w:rPr>
      </w:pPr>
      <w:r w:rsidRPr="00A63193">
        <w:rPr>
          <w:rFonts w:ascii="Times New Roman" w:eastAsia="Times New Roman" w:hAnsi="Times New Roman" w:cs="Times New Roman"/>
          <w:i/>
          <w:sz w:val="20"/>
          <w:szCs w:val="20"/>
        </w:rPr>
        <w:t>8.</w:t>
      </w:r>
      <w:r w:rsidRPr="00A63193">
        <w:rPr>
          <w:rFonts w:ascii="Times New Roman" w:eastAsia="Times New Roman" w:hAnsi="Times New Roman" w:cs="Times New Roman"/>
          <w:i/>
          <w:sz w:val="20"/>
          <w:szCs w:val="20"/>
        </w:rPr>
        <w:tab/>
        <w:t>National Institute for Occupational Safety and Health (NIOSH). Pocket Guide to Chemical Hazards. U.S. Department of Health and Human Services, Public Health Service, Centers for Disease Control and Prevention. Cincinnati, OH. 1997.</w:t>
      </w:r>
    </w:p>
    <w:p w:rsidR="00F01E59" w:rsidRPr="00F01E59" w:rsidRDefault="00F01E59" w:rsidP="003D5C33">
      <w:pPr>
        <w:autoSpaceDE w:val="0"/>
        <w:autoSpaceDN w:val="0"/>
        <w:spacing w:line="276" w:lineRule="auto"/>
        <w:jc w:val="both"/>
        <w:rPr>
          <w:rFonts w:ascii="Times New Roman" w:eastAsia="Times New Roman" w:hAnsi="Times New Roman" w:cs="Times New Roman"/>
          <w:sz w:val="28"/>
          <w:szCs w:val="28"/>
          <w:lang w:eastAsia="bg-BG"/>
        </w:rPr>
      </w:pPr>
    </w:p>
    <w:p w:rsidR="00F01E59" w:rsidRPr="00F01E59" w:rsidRDefault="00F01E59" w:rsidP="003D5C33">
      <w:pPr>
        <w:autoSpaceDE w:val="0"/>
        <w:autoSpaceDN w:val="0"/>
        <w:spacing w:line="276" w:lineRule="auto"/>
        <w:jc w:val="both"/>
        <w:rPr>
          <w:rFonts w:ascii="Times New Roman" w:eastAsia="Times New Roman" w:hAnsi="Times New Roman" w:cs="Times New Roman"/>
          <w:sz w:val="28"/>
          <w:szCs w:val="28"/>
          <w:lang w:eastAsia="bg-BG"/>
        </w:rPr>
      </w:pPr>
    </w:p>
    <w:p w:rsidR="00F01E59" w:rsidRPr="00F01E59" w:rsidRDefault="00F01E59" w:rsidP="003D5C33">
      <w:pPr>
        <w:autoSpaceDE w:val="0"/>
        <w:autoSpaceDN w:val="0"/>
        <w:spacing w:line="276" w:lineRule="auto"/>
        <w:jc w:val="both"/>
        <w:rPr>
          <w:rFonts w:ascii="Times New Roman" w:eastAsia="Times New Roman" w:hAnsi="Times New Roman" w:cs="Times New Roman"/>
          <w:sz w:val="28"/>
          <w:szCs w:val="28"/>
          <w:lang w:eastAsia="bg-BG"/>
        </w:rPr>
      </w:pPr>
    </w:p>
    <w:p w:rsidR="00F01E59" w:rsidRPr="00F01E59" w:rsidRDefault="00F01E59" w:rsidP="003D5C33">
      <w:pPr>
        <w:autoSpaceDE w:val="0"/>
        <w:autoSpaceDN w:val="0"/>
        <w:spacing w:line="276" w:lineRule="auto"/>
        <w:jc w:val="both"/>
        <w:rPr>
          <w:rFonts w:ascii="Times New Roman" w:eastAsia="Times New Roman" w:hAnsi="Times New Roman" w:cs="Times New Roman"/>
          <w:sz w:val="28"/>
          <w:szCs w:val="28"/>
          <w:lang w:eastAsia="bg-BG"/>
        </w:rPr>
      </w:pPr>
    </w:p>
    <w:p w:rsidR="00F01E59" w:rsidRPr="00F01E59" w:rsidRDefault="00F01E59" w:rsidP="003D5C33">
      <w:pPr>
        <w:autoSpaceDE w:val="0"/>
        <w:autoSpaceDN w:val="0"/>
        <w:spacing w:line="276" w:lineRule="auto"/>
        <w:jc w:val="both"/>
        <w:rPr>
          <w:rFonts w:ascii="Times New Roman" w:eastAsia="Times New Roman" w:hAnsi="Times New Roman" w:cs="Times New Roman"/>
          <w:sz w:val="28"/>
          <w:szCs w:val="28"/>
          <w:lang w:eastAsia="bg-BG"/>
        </w:rPr>
      </w:pPr>
    </w:p>
    <w:p w:rsidR="00F01E59" w:rsidRPr="00F01E59" w:rsidRDefault="00F01E59" w:rsidP="003D5C33">
      <w:pPr>
        <w:autoSpaceDE w:val="0"/>
        <w:autoSpaceDN w:val="0"/>
        <w:spacing w:line="276" w:lineRule="auto"/>
        <w:jc w:val="center"/>
        <w:rPr>
          <w:rFonts w:ascii="Times New Roman" w:eastAsia="Times New Roman" w:hAnsi="Times New Roman" w:cs="Times New Roman"/>
          <w:sz w:val="24"/>
          <w:szCs w:val="24"/>
          <w:lang w:eastAsia="bg-BG"/>
        </w:rPr>
      </w:pPr>
    </w:p>
    <w:bookmarkEnd w:id="23"/>
    <w:p w:rsidR="00F01E59" w:rsidRPr="00F01E59" w:rsidRDefault="00F01E59" w:rsidP="003D5C33">
      <w:pPr>
        <w:autoSpaceDE w:val="0"/>
        <w:autoSpaceDN w:val="0"/>
        <w:spacing w:line="276" w:lineRule="auto"/>
        <w:jc w:val="both"/>
        <w:rPr>
          <w:rFonts w:ascii="Times New Roman" w:eastAsia="Times New Roman" w:hAnsi="Times New Roman" w:cs="Times New Roman"/>
          <w:sz w:val="20"/>
          <w:szCs w:val="20"/>
          <w:lang w:eastAsia="x-none"/>
        </w:rPr>
      </w:pPr>
    </w:p>
    <w:p w:rsidR="00F01E59" w:rsidRPr="00F01E59" w:rsidRDefault="00F01E59" w:rsidP="003D5C33">
      <w:pPr>
        <w:spacing w:line="276" w:lineRule="auto"/>
        <w:ind w:firstLine="709"/>
        <w:jc w:val="both"/>
        <w:rPr>
          <w:rFonts w:ascii="Times New Roman" w:eastAsia="Times New Roman" w:hAnsi="Times New Roman" w:cs="Times New Roman"/>
          <w:sz w:val="28"/>
          <w:szCs w:val="28"/>
          <w:lang w:eastAsia="bg-BG"/>
        </w:rPr>
      </w:pPr>
    </w:p>
    <w:p w:rsidR="00F01E59" w:rsidRPr="00F01E59" w:rsidRDefault="00F01E59" w:rsidP="003D5C33">
      <w:pPr>
        <w:tabs>
          <w:tab w:val="left" w:pos="1440"/>
        </w:tabs>
        <w:spacing w:line="276" w:lineRule="auto"/>
        <w:rPr>
          <w:rFonts w:ascii="Times New Roman" w:eastAsia="Calibri" w:hAnsi="Times New Roman" w:cs="Times New Roman"/>
          <w:sz w:val="24"/>
          <w:szCs w:val="24"/>
        </w:rPr>
      </w:pPr>
    </w:p>
    <w:p w:rsidR="00F01E59" w:rsidRPr="00F01E59" w:rsidRDefault="00F01E59" w:rsidP="003D5C33">
      <w:pPr>
        <w:spacing w:line="276" w:lineRule="auto"/>
        <w:jc w:val="center"/>
        <w:rPr>
          <w:rFonts w:ascii="Times New Roman" w:eastAsia="Calibri" w:hAnsi="Times New Roman" w:cs="Times New Roman"/>
          <w:b/>
          <w:sz w:val="28"/>
          <w:szCs w:val="28"/>
        </w:rPr>
      </w:pPr>
    </w:p>
    <w:p w:rsidR="00F01E59" w:rsidRPr="00F01E59" w:rsidRDefault="00F01E59" w:rsidP="003D5C33">
      <w:pPr>
        <w:spacing w:line="276" w:lineRule="auto"/>
        <w:jc w:val="center"/>
        <w:rPr>
          <w:rFonts w:ascii="Times New Roman" w:eastAsia="Calibri" w:hAnsi="Times New Roman" w:cs="Times New Roman"/>
          <w:b/>
          <w:sz w:val="28"/>
          <w:szCs w:val="28"/>
        </w:rPr>
      </w:pPr>
      <w:r w:rsidRPr="00F01E59">
        <w:rPr>
          <w:rFonts w:ascii="Times New Roman" w:eastAsia="Calibri" w:hAnsi="Times New Roman" w:cs="Times New Roman"/>
          <w:b/>
          <w:sz w:val="28"/>
          <w:szCs w:val="28"/>
        </w:rPr>
        <w:lastRenderedPageBreak/>
        <w:t>ОРГАНИЗАЦИЯ НА ДЕЙНОСТИТЕ ПО ПОЖАРНА БЕЗОПАСНОСТ И ЗАЩИТА НА НАСЕЛЕНИЕТО НА СПАСИТЕЛНИЯ БОРД</w:t>
      </w:r>
      <w:r w:rsidRPr="00353DD8">
        <w:rPr>
          <w:rFonts w:ascii="Times New Roman" w:eastAsia="Calibri" w:hAnsi="Times New Roman" w:cs="Times New Roman"/>
          <w:b/>
          <w:sz w:val="28"/>
          <w:szCs w:val="28"/>
          <w:lang w:val="ru-RU"/>
        </w:rPr>
        <w:t xml:space="preserve"> </w:t>
      </w:r>
      <w:r w:rsidRPr="00F01E59">
        <w:rPr>
          <w:rFonts w:ascii="Times New Roman" w:eastAsia="Calibri" w:hAnsi="Times New Roman" w:cs="Times New Roman"/>
          <w:b/>
          <w:sz w:val="28"/>
          <w:szCs w:val="28"/>
        </w:rPr>
        <w:t>НА ЕСТОНИЯ</w:t>
      </w:r>
    </w:p>
    <w:p w:rsidR="00F01E59" w:rsidRPr="00F01E59" w:rsidRDefault="00F01E59" w:rsidP="003D5C33">
      <w:pPr>
        <w:spacing w:line="276" w:lineRule="auto"/>
        <w:jc w:val="center"/>
        <w:rPr>
          <w:rFonts w:ascii="Times New Roman" w:eastAsia="Calibri" w:hAnsi="Times New Roman" w:cs="Times New Roman"/>
          <w:b/>
          <w:sz w:val="28"/>
          <w:szCs w:val="28"/>
        </w:rPr>
      </w:pPr>
    </w:p>
    <w:p w:rsidR="00A63193" w:rsidRPr="00A63193" w:rsidRDefault="00F01E59" w:rsidP="003D5C33">
      <w:pPr>
        <w:spacing w:line="276" w:lineRule="auto"/>
        <w:jc w:val="right"/>
        <w:rPr>
          <w:rFonts w:ascii="Times New Roman" w:eastAsia="Calibri" w:hAnsi="Times New Roman" w:cs="Times New Roman"/>
          <w:sz w:val="24"/>
          <w:szCs w:val="24"/>
          <w:lang w:val="ru-RU"/>
        </w:rPr>
      </w:pPr>
      <w:r w:rsidRPr="00A63193">
        <w:rPr>
          <w:rFonts w:ascii="Times New Roman" w:eastAsia="Calibri" w:hAnsi="Times New Roman" w:cs="Times New Roman"/>
          <w:sz w:val="24"/>
          <w:szCs w:val="24"/>
          <w:lang w:val="ru-RU"/>
        </w:rPr>
        <w:t xml:space="preserve">инж. Мартин </w:t>
      </w:r>
      <w:r w:rsidR="00A63193" w:rsidRPr="00A63193">
        <w:rPr>
          <w:rFonts w:ascii="Times New Roman" w:eastAsia="Calibri" w:hAnsi="Times New Roman" w:cs="Times New Roman"/>
          <w:sz w:val="24"/>
          <w:szCs w:val="24"/>
          <w:lang w:val="ru-RU"/>
        </w:rPr>
        <w:t>ИВАНОВ,</w:t>
      </w:r>
    </w:p>
    <w:p w:rsidR="00A63193" w:rsidRPr="00A63193" w:rsidRDefault="00F01E59" w:rsidP="003D5C33">
      <w:pPr>
        <w:spacing w:line="276" w:lineRule="auto"/>
        <w:jc w:val="right"/>
        <w:rPr>
          <w:rFonts w:ascii="Times New Roman" w:eastAsia="Calibri" w:hAnsi="Times New Roman" w:cs="Times New Roman"/>
          <w:sz w:val="24"/>
          <w:szCs w:val="24"/>
        </w:rPr>
      </w:pPr>
      <w:r w:rsidRPr="00A63193">
        <w:rPr>
          <w:rFonts w:ascii="Times New Roman" w:eastAsia="Calibri" w:hAnsi="Times New Roman" w:cs="Times New Roman"/>
          <w:sz w:val="24"/>
          <w:szCs w:val="24"/>
          <w:lang w:val="ru-RU"/>
        </w:rPr>
        <w:t xml:space="preserve">инспектор в сектор </w:t>
      </w:r>
      <w:r w:rsidRPr="00353DD8">
        <w:rPr>
          <w:rFonts w:ascii="Times New Roman" w:eastAsia="Calibri" w:hAnsi="Times New Roman" w:cs="Times New Roman"/>
          <w:sz w:val="24"/>
          <w:szCs w:val="24"/>
          <w:lang w:val="ru-RU"/>
        </w:rPr>
        <w:t>“</w:t>
      </w:r>
      <w:r w:rsidRPr="00A63193">
        <w:rPr>
          <w:rFonts w:ascii="Times New Roman" w:eastAsia="Calibri" w:hAnsi="Times New Roman" w:cs="Times New Roman"/>
          <w:sz w:val="24"/>
          <w:szCs w:val="24"/>
        </w:rPr>
        <w:t>Пожарогас</w:t>
      </w:r>
      <w:r w:rsidR="00A63193" w:rsidRPr="00A63193">
        <w:rPr>
          <w:rFonts w:ascii="Times New Roman" w:eastAsia="Calibri" w:hAnsi="Times New Roman" w:cs="Times New Roman"/>
          <w:sz w:val="24"/>
          <w:szCs w:val="24"/>
        </w:rPr>
        <w:t>ителна и спасителна дейност”,</w:t>
      </w:r>
    </w:p>
    <w:p w:rsidR="00A63193" w:rsidRPr="00A63193" w:rsidRDefault="00F01E59" w:rsidP="003D5C33">
      <w:pPr>
        <w:spacing w:line="276" w:lineRule="auto"/>
        <w:jc w:val="right"/>
        <w:rPr>
          <w:rFonts w:ascii="Times New Roman" w:eastAsia="Calibri" w:hAnsi="Times New Roman" w:cs="Times New Roman"/>
          <w:sz w:val="24"/>
          <w:szCs w:val="24"/>
        </w:rPr>
      </w:pPr>
      <w:r w:rsidRPr="00A63193">
        <w:rPr>
          <w:rFonts w:ascii="Times New Roman" w:eastAsia="Calibri" w:hAnsi="Times New Roman" w:cs="Times New Roman"/>
          <w:sz w:val="24"/>
          <w:szCs w:val="24"/>
        </w:rPr>
        <w:t xml:space="preserve">Седма районна служба </w:t>
      </w:r>
      <w:r w:rsidRPr="00353DD8">
        <w:rPr>
          <w:rFonts w:ascii="Times New Roman" w:eastAsia="Calibri" w:hAnsi="Times New Roman" w:cs="Times New Roman"/>
          <w:sz w:val="24"/>
          <w:szCs w:val="24"/>
          <w:lang w:val="ru-RU"/>
        </w:rPr>
        <w:t>“</w:t>
      </w:r>
      <w:r w:rsidRPr="00A63193">
        <w:rPr>
          <w:rFonts w:ascii="Times New Roman" w:eastAsia="Calibri" w:hAnsi="Times New Roman" w:cs="Times New Roman"/>
          <w:sz w:val="24"/>
          <w:szCs w:val="24"/>
        </w:rPr>
        <w:t>Пожарна безопасност и защита на насе</w:t>
      </w:r>
      <w:r w:rsidR="00A63193" w:rsidRPr="00A63193">
        <w:rPr>
          <w:rFonts w:ascii="Times New Roman" w:eastAsia="Calibri" w:hAnsi="Times New Roman" w:cs="Times New Roman"/>
          <w:sz w:val="24"/>
          <w:szCs w:val="24"/>
        </w:rPr>
        <w:t>лнието,</w:t>
      </w:r>
    </w:p>
    <w:p w:rsidR="00F01E59" w:rsidRPr="00A63193" w:rsidRDefault="003B40E8" w:rsidP="003D5C33">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СДПБЗН, ГДПБЗН,</w:t>
      </w:r>
      <w:r w:rsidR="00F01E59" w:rsidRPr="00A63193">
        <w:rPr>
          <w:rFonts w:ascii="Times New Roman" w:eastAsia="Calibri" w:hAnsi="Times New Roman" w:cs="Times New Roman"/>
          <w:sz w:val="24"/>
          <w:szCs w:val="24"/>
        </w:rPr>
        <w:t xml:space="preserve"> МВР</w:t>
      </w:r>
    </w:p>
    <w:p w:rsidR="00F01E59" w:rsidRPr="00F01E59" w:rsidRDefault="00F01E59" w:rsidP="003D5C33">
      <w:pPr>
        <w:spacing w:line="276" w:lineRule="auto"/>
        <w:jc w:val="center"/>
        <w:rPr>
          <w:rFonts w:ascii="Times New Roman" w:eastAsia="Calibri" w:hAnsi="Times New Roman" w:cs="Times New Roman"/>
          <w:i/>
          <w:sz w:val="24"/>
          <w:szCs w:val="24"/>
        </w:rPr>
      </w:pPr>
    </w:p>
    <w:p w:rsidR="00F01E59" w:rsidRPr="00F01E59" w:rsidRDefault="00F01E59" w:rsidP="00A63193">
      <w:pPr>
        <w:spacing w:line="276" w:lineRule="auto"/>
        <w:ind w:firstLine="709"/>
        <w:jc w:val="both"/>
        <w:outlineLvl w:val="2"/>
        <w:rPr>
          <w:rFonts w:ascii="Times New Roman" w:eastAsia="Times New Roman" w:hAnsi="Times New Roman" w:cs="Times New Roman"/>
          <w:bCs/>
          <w:sz w:val="24"/>
          <w:szCs w:val="24"/>
          <w:lang w:eastAsia="bg-BG"/>
        </w:rPr>
      </w:pPr>
      <w:r w:rsidRPr="00F01E59">
        <w:rPr>
          <w:rFonts w:ascii="Times New Roman" w:eastAsia="Times New Roman" w:hAnsi="Times New Roman" w:cs="Times New Roman"/>
          <w:b/>
          <w:bCs/>
          <w:i/>
          <w:sz w:val="24"/>
          <w:szCs w:val="24"/>
          <w:lang w:eastAsia="bg-BG"/>
        </w:rPr>
        <w:t>Резюме:</w:t>
      </w:r>
      <w:r w:rsidRPr="00F01E59">
        <w:rPr>
          <w:rFonts w:ascii="Times New Roman" w:eastAsia="Times New Roman" w:hAnsi="Times New Roman" w:cs="Times New Roman"/>
          <w:bCs/>
          <w:sz w:val="24"/>
          <w:szCs w:val="24"/>
          <w:lang w:eastAsia="bg-BG"/>
        </w:rPr>
        <w:t xml:space="preserve"> Материалите за настоящия доклад са събрани след проведен тримесечен стаж в Департамента за науки за сигурност, спешно реагиране и управление при кризи към Естонската академия на науките за сигурност в град Талин по европейска програма „Еразъм” по времето, когато бях курсант във ф-т „Пожарна безопасност и защита на населението” на Академията на МВР. Стажът, определен от двете академии - Естонската академия на науките за сигурност, Талин, Естония и Академия на МВР, София, България в</w:t>
      </w:r>
      <w:r w:rsidR="00A63193">
        <w:rPr>
          <w:rFonts w:ascii="Times New Roman" w:eastAsia="Times New Roman" w:hAnsi="Times New Roman" w:cs="Times New Roman"/>
          <w:bCs/>
          <w:sz w:val="24"/>
          <w:szCs w:val="24"/>
          <w:lang w:eastAsia="bg-BG"/>
        </w:rPr>
        <w:t>ключваше 24-часови дежурства в Централната Т</w:t>
      </w:r>
      <w:r w:rsidRPr="00F01E59">
        <w:rPr>
          <w:rFonts w:ascii="Times New Roman" w:eastAsia="Times New Roman" w:hAnsi="Times New Roman" w:cs="Times New Roman"/>
          <w:bCs/>
          <w:sz w:val="24"/>
          <w:szCs w:val="24"/>
          <w:lang w:eastAsia="bg-BG"/>
        </w:rPr>
        <w:t>алинска пр</w:t>
      </w:r>
      <w:r w:rsidR="00A63193">
        <w:rPr>
          <w:rFonts w:ascii="Times New Roman" w:eastAsia="Times New Roman" w:hAnsi="Times New Roman" w:cs="Times New Roman"/>
          <w:bCs/>
          <w:sz w:val="24"/>
          <w:szCs w:val="24"/>
          <w:lang w:eastAsia="bg-BG"/>
        </w:rPr>
        <w:t>отивопожарна служба за периода март, април и м</w:t>
      </w:r>
      <w:r w:rsidRPr="00F01E59">
        <w:rPr>
          <w:rFonts w:ascii="Times New Roman" w:eastAsia="Times New Roman" w:hAnsi="Times New Roman" w:cs="Times New Roman"/>
          <w:bCs/>
          <w:sz w:val="24"/>
          <w:szCs w:val="24"/>
          <w:lang w:eastAsia="bg-BG"/>
        </w:rPr>
        <w:t>ай 2013</w:t>
      </w:r>
      <w:r w:rsidR="00A63193">
        <w:rPr>
          <w:rFonts w:ascii="Times New Roman" w:eastAsia="Times New Roman" w:hAnsi="Times New Roman" w:cs="Times New Roman"/>
          <w:bCs/>
          <w:sz w:val="24"/>
          <w:szCs w:val="24"/>
          <w:lang w:eastAsia="bg-BG"/>
        </w:rPr>
        <w:t xml:space="preserve"> </w:t>
      </w:r>
      <w:r w:rsidRPr="00F01E59">
        <w:rPr>
          <w:rFonts w:ascii="Times New Roman" w:eastAsia="Times New Roman" w:hAnsi="Times New Roman" w:cs="Times New Roman"/>
          <w:bCs/>
          <w:sz w:val="24"/>
          <w:szCs w:val="24"/>
          <w:lang w:eastAsia="bg-BG"/>
        </w:rPr>
        <w:t>г.</w:t>
      </w:r>
    </w:p>
    <w:p w:rsidR="00F01E59" w:rsidRPr="00F01E59" w:rsidRDefault="00F01E59" w:rsidP="003D5C33">
      <w:pPr>
        <w:spacing w:line="276" w:lineRule="auto"/>
        <w:jc w:val="both"/>
        <w:outlineLvl w:val="2"/>
        <w:rPr>
          <w:rFonts w:ascii="Times New Roman" w:eastAsia="Times New Roman" w:hAnsi="Times New Roman" w:cs="Times New Roman"/>
          <w:bCs/>
          <w:sz w:val="24"/>
          <w:szCs w:val="24"/>
          <w:lang w:eastAsia="bg-BG"/>
        </w:rPr>
      </w:pPr>
    </w:p>
    <w:p w:rsidR="00F01E59" w:rsidRPr="00F01E59" w:rsidRDefault="00F01E59" w:rsidP="00A63193">
      <w:pPr>
        <w:spacing w:line="276" w:lineRule="auto"/>
        <w:ind w:firstLine="709"/>
        <w:jc w:val="both"/>
        <w:outlineLvl w:val="2"/>
        <w:rPr>
          <w:rFonts w:ascii="Times New Roman" w:eastAsia="Times New Roman" w:hAnsi="Times New Roman" w:cs="Times New Roman"/>
          <w:bCs/>
          <w:sz w:val="24"/>
          <w:szCs w:val="24"/>
          <w:lang w:eastAsia="bg-BG"/>
        </w:rPr>
      </w:pPr>
      <w:r w:rsidRPr="00F01E59">
        <w:rPr>
          <w:rFonts w:ascii="Times New Roman" w:eastAsia="Times New Roman" w:hAnsi="Times New Roman" w:cs="Times New Roman"/>
          <w:b/>
          <w:bCs/>
          <w:i/>
          <w:sz w:val="24"/>
          <w:szCs w:val="24"/>
          <w:lang w:eastAsia="bg-BG"/>
        </w:rPr>
        <w:t>Ключови думи:</w:t>
      </w:r>
      <w:r w:rsidRPr="00F01E59">
        <w:rPr>
          <w:rFonts w:ascii="Times New Roman" w:eastAsia="Times New Roman" w:hAnsi="Times New Roman" w:cs="Times New Roman"/>
          <w:bCs/>
          <w:sz w:val="24"/>
          <w:szCs w:val="24"/>
          <w:lang w:eastAsia="bg-BG"/>
        </w:rPr>
        <w:t xml:space="preserve"> тенденции, фактори, организация, Спасителен борд на Естония</w:t>
      </w:r>
      <w:r w:rsidR="00A63193">
        <w:rPr>
          <w:rFonts w:ascii="Times New Roman" w:eastAsia="Times New Roman" w:hAnsi="Times New Roman" w:cs="Times New Roman"/>
          <w:bCs/>
          <w:sz w:val="24"/>
          <w:szCs w:val="24"/>
          <w:lang w:eastAsia="bg-BG"/>
        </w:rPr>
        <w:t>.</w:t>
      </w:r>
    </w:p>
    <w:p w:rsidR="00F01E59" w:rsidRDefault="00F01E59" w:rsidP="003D5C33">
      <w:pPr>
        <w:spacing w:line="276" w:lineRule="auto"/>
        <w:jc w:val="both"/>
        <w:outlineLvl w:val="2"/>
        <w:rPr>
          <w:rFonts w:ascii="Times New Roman" w:eastAsia="Times New Roman" w:hAnsi="Times New Roman" w:cs="Times New Roman"/>
          <w:bCs/>
          <w:sz w:val="24"/>
          <w:szCs w:val="24"/>
          <w:lang w:eastAsia="bg-BG"/>
        </w:rPr>
      </w:pPr>
    </w:p>
    <w:p w:rsidR="00A63193" w:rsidRPr="00F01E59" w:rsidRDefault="00A63193" w:rsidP="003D5C33">
      <w:pPr>
        <w:spacing w:line="276" w:lineRule="auto"/>
        <w:jc w:val="both"/>
        <w:outlineLvl w:val="2"/>
        <w:rPr>
          <w:rFonts w:ascii="Times New Roman" w:eastAsia="Times New Roman" w:hAnsi="Times New Roman" w:cs="Times New Roman"/>
          <w:bCs/>
          <w:sz w:val="24"/>
          <w:szCs w:val="24"/>
          <w:lang w:eastAsia="bg-BG"/>
        </w:rPr>
      </w:pPr>
    </w:p>
    <w:p w:rsidR="00F01E59" w:rsidRPr="00F01E59" w:rsidRDefault="00A63193" w:rsidP="00BE5E86">
      <w:pPr>
        <w:spacing w:line="276" w:lineRule="auto"/>
        <w:ind w:firstLine="709"/>
        <w:jc w:val="both"/>
        <w:outlineLvl w:val="2"/>
        <w:rPr>
          <w:rFonts w:ascii="Times New Roman" w:eastAsia="Times New Roman" w:hAnsi="Times New Roman" w:cs="Times New Roman"/>
          <w:bCs/>
          <w:sz w:val="24"/>
          <w:szCs w:val="24"/>
          <w:lang w:eastAsia="bg-BG"/>
        </w:rPr>
      </w:pPr>
      <w:r>
        <w:rPr>
          <w:rFonts w:ascii="Times New Roman" w:eastAsia="Times New Roman" w:hAnsi="Times New Roman" w:cs="Times New Roman"/>
          <w:bCs/>
          <w:sz w:val="24"/>
          <w:szCs w:val="24"/>
          <w:lang w:eastAsia="bg-BG"/>
        </w:rPr>
        <w:t xml:space="preserve">Естония </w:t>
      </w:r>
      <w:r w:rsidR="00F01E59" w:rsidRPr="00F01E59">
        <w:rPr>
          <w:rFonts w:ascii="Times New Roman" w:eastAsia="Times New Roman" w:hAnsi="Times New Roman" w:cs="Times New Roman"/>
          <w:bCs/>
          <w:sz w:val="24"/>
          <w:szCs w:val="24"/>
          <w:lang w:eastAsia="bg-BG"/>
        </w:rPr>
        <w:t>е една от малкото държави в света с ефектив</w:t>
      </w:r>
      <w:r>
        <w:rPr>
          <w:rFonts w:ascii="Times New Roman" w:eastAsia="Times New Roman" w:hAnsi="Times New Roman" w:cs="Times New Roman"/>
          <w:bCs/>
          <w:sz w:val="24"/>
          <w:szCs w:val="24"/>
          <w:lang w:eastAsia="bg-BG"/>
        </w:rPr>
        <w:t xml:space="preserve">но </w:t>
      </w:r>
      <w:r w:rsidR="00F01E59" w:rsidRPr="00F01E59">
        <w:rPr>
          <w:rFonts w:ascii="Times New Roman" w:eastAsia="Times New Roman" w:hAnsi="Times New Roman" w:cs="Times New Roman"/>
          <w:bCs/>
          <w:sz w:val="24"/>
          <w:szCs w:val="24"/>
          <w:lang w:eastAsia="bg-BG"/>
        </w:rPr>
        <w:t>електронно правителство. Електрон</w:t>
      </w:r>
      <w:r>
        <w:rPr>
          <w:rFonts w:ascii="Times New Roman" w:eastAsia="Times New Roman" w:hAnsi="Times New Roman" w:cs="Times New Roman"/>
          <w:bCs/>
          <w:sz w:val="24"/>
          <w:szCs w:val="24"/>
          <w:lang w:eastAsia="bg-BG"/>
        </w:rPr>
        <w:t xml:space="preserve">ното правителство, наричано още </w:t>
      </w:r>
      <w:r w:rsidR="00F01E59" w:rsidRPr="00F01E59">
        <w:rPr>
          <w:rFonts w:ascii="Times New Roman" w:eastAsia="Times New Roman" w:hAnsi="Times New Roman" w:cs="Times New Roman"/>
          <w:bCs/>
          <w:sz w:val="24"/>
          <w:szCs w:val="24"/>
          <w:lang w:eastAsia="bg-BG"/>
        </w:rPr>
        <w:t>е-правителство</w:t>
      </w:r>
      <w:r w:rsidR="00F01E59" w:rsidRPr="00353DD8">
        <w:rPr>
          <w:rFonts w:ascii="Times New Roman" w:eastAsia="Times New Roman" w:hAnsi="Times New Roman" w:cs="Times New Roman"/>
          <w:bCs/>
          <w:sz w:val="24"/>
          <w:szCs w:val="24"/>
          <w:lang w:val="ru-RU" w:eastAsia="bg-BG"/>
        </w:rPr>
        <w:t xml:space="preserve"> </w:t>
      </w:r>
      <w:r w:rsidR="00F01E59" w:rsidRPr="00F01E59">
        <w:rPr>
          <w:rFonts w:ascii="Times New Roman" w:eastAsia="Times New Roman" w:hAnsi="Times New Roman" w:cs="Times New Roman"/>
          <w:bCs/>
          <w:sz w:val="24"/>
          <w:szCs w:val="24"/>
          <w:lang w:eastAsia="bg-BG"/>
        </w:rPr>
        <w:t xml:space="preserve">или </w:t>
      </w:r>
      <w:r w:rsidR="00F01E59" w:rsidRPr="00F01E59">
        <w:rPr>
          <w:rFonts w:ascii="Times New Roman" w:eastAsia="Times New Roman" w:hAnsi="Times New Roman" w:cs="Times New Roman"/>
          <w:bCs/>
          <w:iCs/>
          <w:sz w:val="24"/>
          <w:szCs w:val="24"/>
          <w:lang w:eastAsia="bg-BG"/>
        </w:rPr>
        <w:t>електронно управление,</w:t>
      </w:r>
      <w:r w:rsidR="00F01E59" w:rsidRPr="00F01E59">
        <w:rPr>
          <w:rFonts w:ascii="Times New Roman" w:eastAsia="Times New Roman" w:hAnsi="Times New Roman" w:cs="Times New Roman"/>
          <w:bCs/>
          <w:sz w:val="24"/>
          <w:szCs w:val="24"/>
          <w:lang w:eastAsia="bg-BG"/>
        </w:rPr>
        <w:t xml:space="preserve"> е терми</w:t>
      </w:r>
      <w:r>
        <w:rPr>
          <w:rFonts w:ascii="Times New Roman" w:eastAsia="Times New Roman" w:hAnsi="Times New Roman" w:cs="Times New Roman"/>
          <w:bCs/>
          <w:sz w:val="24"/>
          <w:szCs w:val="24"/>
          <w:lang w:eastAsia="bg-BG"/>
        </w:rPr>
        <w:t xml:space="preserve">н, който обобщава употребата на </w:t>
      </w:r>
      <w:hyperlink r:id="rId255" w:tooltip="Информационни и комуникационни технологии" w:history="1">
        <w:r w:rsidR="00F01E59" w:rsidRPr="00F01E59">
          <w:rPr>
            <w:rFonts w:ascii="Times New Roman" w:eastAsia="Times New Roman" w:hAnsi="Times New Roman" w:cs="Times New Roman"/>
            <w:bCs/>
            <w:i/>
            <w:sz w:val="24"/>
            <w:szCs w:val="24"/>
            <w:lang w:eastAsia="bg-BG"/>
          </w:rPr>
          <w:t>информационни и комуникационни технологии</w:t>
        </w:r>
      </w:hyperlink>
      <w:r>
        <w:rPr>
          <w:rFonts w:ascii="Times New Roman" w:eastAsia="Times New Roman" w:hAnsi="Times New Roman" w:cs="Times New Roman"/>
          <w:bCs/>
          <w:sz w:val="24"/>
          <w:szCs w:val="24"/>
          <w:lang w:eastAsia="bg-BG"/>
        </w:rPr>
        <w:t xml:space="preserve"> от </w:t>
      </w:r>
      <w:hyperlink r:id="rId256" w:tooltip="Правителство" w:history="1">
        <w:r w:rsidR="00F01E59" w:rsidRPr="00F01E59">
          <w:rPr>
            <w:rFonts w:ascii="Times New Roman" w:eastAsia="Times New Roman" w:hAnsi="Times New Roman" w:cs="Times New Roman"/>
            <w:bCs/>
            <w:i/>
            <w:sz w:val="24"/>
            <w:szCs w:val="24"/>
            <w:lang w:eastAsia="bg-BG"/>
          </w:rPr>
          <w:t>правителството</w:t>
        </w:r>
      </w:hyperlink>
      <w:r>
        <w:rPr>
          <w:rFonts w:ascii="Times New Roman" w:eastAsia="Times New Roman" w:hAnsi="Times New Roman" w:cs="Times New Roman"/>
          <w:bCs/>
          <w:i/>
          <w:sz w:val="24"/>
          <w:szCs w:val="24"/>
          <w:lang w:eastAsia="bg-BG"/>
        </w:rPr>
        <w:t xml:space="preserve"> </w:t>
      </w:r>
      <w:r w:rsidR="00F01E59" w:rsidRPr="00F01E59">
        <w:rPr>
          <w:rFonts w:ascii="Times New Roman" w:eastAsia="Times New Roman" w:hAnsi="Times New Roman" w:cs="Times New Roman"/>
          <w:bCs/>
          <w:sz w:val="24"/>
          <w:szCs w:val="24"/>
          <w:lang w:eastAsia="bg-BG"/>
        </w:rPr>
        <w:t>при общуване и предоставяне на услуги на гражданите. Основна цел на е-правителството е подобряване</w:t>
      </w:r>
      <w:r>
        <w:rPr>
          <w:rFonts w:ascii="Times New Roman" w:eastAsia="Times New Roman" w:hAnsi="Times New Roman" w:cs="Times New Roman"/>
          <w:bCs/>
          <w:sz w:val="24"/>
          <w:szCs w:val="24"/>
          <w:lang w:eastAsia="bg-BG"/>
        </w:rPr>
        <w:t xml:space="preserve"> на ефективността на работа и </w:t>
      </w:r>
      <w:hyperlink r:id="rId257" w:tooltip="Качество" w:history="1">
        <w:r w:rsidR="00F01E59" w:rsidRPr="00F01E59">
          <w:rPr>
            <w:rFonts w:ascii="Times New Roman" w:eastAsia="Times New Roman" w:hAnsi="Times New Roman" w:cs="Times New Roman"/>
            <w:bCs/>
            <w:i/>
            <w:sz w:val="24"/>
            <w:szCs w:val="24"/>
            <w:lang w:eastAsia="bg-BG"/>
          </w:rPr>
          <w:t>качеството</w:t>
        </w:r>
      </w:hyperlink>
      <w:r>
        <w:rPr>
          <w:rFonts w:ascii="Times New Roman" w:eastAsia="Times New Roman" w:hAnsi="Times New Roman" w:cs="Times New Roman"/>
          <w:bCs/>
          <w:sz w:val="24"/>
          <w:szCs w:val="24"/>
          <w:lang w:eastAsia="bg-BG"/>
        </w:rPr>
        <w:t xml:space="preserve"> </w:t>
      </w:r>
      <w:r w:rsidR="00F01E59" w:rsidRPr="00F01E59">
        <w:rPr>
          <w:rFonts w:ascii="Times New Roman" w:eastAsia="Times New Roman" w:hAnsi="Times New Roman" w:cs="Times New Roman"/>
          <w:bCs/>
          <w:sz w:val="24"/>
          <w:szCs w:val="24"/>
          <w:lang w:eastAsia="bg-BG"/>
        </w:rPr>
        <w:t xml:space="preserve">на услугите, предоставяни от </w:t>
      </w:r>
      <w:hyperlink r:id="rId258" w:tooltip="Изпълнителна власт" w:history="1">
        <w:r w:rsidR="00F01E59" w:rsidRPr="00F01E59">
          <w:rPr>
            <w:rFonts w:ascii="Times New Roman" w:eastAsia="Times New Roman" w:hAnsi="Times New Roman" w:cs="Times New Roman"/>
            <w:bCs/>
            <w:i/>
            <w:sz w:val="24"/>
            <w:szCs w:val="24"/>
            <w:lang w:eastAsia="bg-BG"/>
          </w:rPr>
          <w:t>изпълнителната</w:t>
        </w:r>
      </w:hyperlink>
      <w:r>
        <w:rPr>
          <w:rFonts w:ascii="Times New Roman" w:eastAsia="Times New Roman" w:hAnsi="Times New Roman" w:cs="Times New Roman"/>
          <w:bCs/>
          <w:sz w:val="24"/>
          <w:szCs w:val="24"/>
          <w:lang w:eastAsia="bg-BG"/>
        </w:rPr>
        <w:t xml:space="preserve">, </w:t>
      </w:r>
      <w:hyperlink r:id="rId259" w:tooltip="Съдебна власт" w:history="1">
        <w:r w:rsidR="00F01E59" w:rsidRPr="00F01E59">
          <w:rPr>
            <w:rFonts w:ascii="Times New Roman" w:eastAsia="Times New Roman" w:hAnsi="Times New Roman" w:cs="Times New Roman"/>
            <w:bCs/>
            <w:i/>
            <w:sz w:val="24"/>
            <w:szCs w:val="24"/>
            <w:lang w:eastAsia="bg-BG"/>
          </w:rPr>
          <w:t>съдебната</w:t>
        </w:r>
      </w:hyperlink>
      <w:r>
        <w:rPr>
          <w:rFonts w:ascii="Times New Roman" w:eastAsia="Times New Roman" w:hAnsi="Times New Roman" w:cs="Times New Roman"/>
          <w:bCs/>
          <w:sz w:val="24"/>
          <w:szCs w:val="24"/>
          <w:lang w:eastAsia="bg-BG"/>
        </w:rPr>
        <w:t xml:space="preserve"> и </w:t>
      </w:r>
      <w:hyperlink r:id="rId260" w:tooltip="Законодателна власт" w:history="1">
        <w:r w:rsidR="00F01E59" w:rsidRPr="00F01E59">
          <w:rPr>
            <w:rFonts w:ascii="Times New Roman" w:eastAsia="Times New Roman" w:hAnsi="Times New Roman" w:cs="Times New Roman"/>
            <w:bCs/>
            <w:i/>
            <w:sz w:val="24"/>
            <w:szCs w:val="24"/>
            <w:lang w:eastAsia="bg-BG"/>
          </w:rPr>
          <w:t>законодателната</w:t>
        </w:r>
      </w:hyperlink>
      <w:r>
        <w:rPr>
          <w:rFonts w:ascii="Times New Roman" w:eastAsia="Times New Roman" w:hAnsi="Times New Roman" w:cs="Times New Roman"/>
          <w:bCs/>
          <w:sz w:val="24"/>
          <w:szCs w:val="24"/>
          <w:lang w:eastAsia="bg-BG"/>
        </w:rPr>
        <w:t xml:space="preserve"> </w:t>
      </w:r>
      <w:r w:rsidR="00F01E59" w:rsidRPr="00F01E59">
        <w:rPr>
          <w:rFonts w:ascii="Times New Roman" w:eastAsia="Times New Roman" w:hAnsi="Times New Roman" w:cs="Times New Roman"/>
          <w:bCs/>
          <w:sz w:val="24"/>
          <w:szCs w:val="24"/>
          <w:lang w:eastAsia="bg-BG"/>
        </w:rPr>
        <w:t>власт.</w:t>
      </w:r>
      <w:r w:rsidR="00BE5E86">
        <w:rPr>
          <w:rFonts w:ascii="Times New Roman" w:eastAsia="Times New Roman" w:hAnsi="Times New Roman" w:cs="Times New Roman"/>
          <w:bCs/>
          <w:sz w:val="24"/>
          <w:szCs w:val="24"/>
          <w:lang w:eastAsia="bg-BG"/>
        </w:rPr>
        <w:t xml:space="preserve"> </w:t>
      </w:r>
      <w:r w:rsidR="00F01E59" w:rsidRPr="00F01E59">
        <w:rPr>
          <w:rFonts w:ascii="Times New Roman" w:eastAsia="Times New Roman" w:hAnsi="Times New Roman" w:cs="Times New Roman"/>
          <w:bCs/>
          <w:sz w:val="24"/>
          <w:szCs w:val="24"/>
          <w:lang w:eastAsia="bg-BG"/>
        </w:rPr>
        <w:t>Като член на Европейския съюз Естония се смята за страна с висок стандарт на живот от Световната банка</w:t>
      </w:r>
      <w:r w:rsidR="00F01E59" w:rsidRPr="00F01E59">
        <w:rPr>
          <w:rFonts w:ascii="Times New Roman" w:eastAsia="Times New Roman" w:hAnsi="Times New Roman" w:cs="Times New Roman"/>
          <w:bCs/>
          <w:sz w:val="24"/>
          <w:szCs w:val="24"/>
          <w:vertAlign w:val="superscript"/>
          <w:lang w:val="ru-RU" w:eastAsia="bg-BG"/>
        </w:rPr>
        <w:t>[</w:t>
      </w:r>
      <w:r w:rsidR="00F01E59" w:rsidRPr="00F01E59">
        <w:rPr>
          <w:rFonts w:ascii="Times New Roman" w:eastAsia="Times New Roman" w:hAnsi="Times New Roman" w:cs="Times New Roman"/>
          <w:bCs/>
          <w:sz w:val="24"/>
          <w:szCs w:val="24"/>
          <w:vertAlign w:val="superscript"/>
          <w:lang w:eastAsia="bg-BG"/>
        </w:rPr>
        <w:t>1</w:t>
      </w:r>
      <w:r w:rsidR="00F01E59" w:rsidRPr="00F01E59">
        <w:rPr>
          <w:rFonts w:ascii="Times New Roman" w:eastAsia="Times New Roman" w:hAnsi="Times New Roman" w:cs="Times New Roman"/>
          <w:bCs/>
          <w:sz w:val="24"/>
          <w:szCs w:val="24"/>
          <w:vertAlign w:val="superscript"/>
          <w:lang w:val="ru-RU" w:eastAsia="bg-BG"/>
        </w:rPr>
        <w:t>,</w:t>
      </w:r>
      <w:r w:rsidR="00F01E59" w:rsidRPr="00F01E59">
        <w:rPr>
          <w:rFonts w:ascii="Times New Roman" w:eastAsia="Times New Roman" w:hAnsi="Times New Roman" w:cs="Times New Roman"/>
          <w:bCs/>
          <w:sz w:val="24"/>
          <w:szCs w:val="24"/>
          <w:vertAlign w:val="superscript"/>
          <w:lang w:eastAsia="bg-BG"/>
        </w:rPr>
        <w:t>2</w:t>
      </w:r>
      <w:r w:rsidR="00F01E59" w:rsidRPr="00F01E59">
        <w:rPr>
          <w:rFonts w:ascii="Times New Roman" w:eastAsia="Times New Roman" w:hAnsi="Times New Roman" w:cs="Times New Roman"/>
          <w:bCs/>
          <w:sz w:val="24"/>
          <w:szCs w:val="24"/>
          <w:vertAlign w:val="superscript"/>
          <w:lang w:val="ru-RU" w:eastAsia="bg-BG"/>
        </w:rPr>
        <w:t>].</w:t>
      </w:r>
    </w:p>
    <w:p w:rsidR="00F01E59" w:rsidRPr="00F01E59" w:rsidRDefault="00F01E59" w:rsidP="00BE5E86">
      <w:pPr>
        <w:spacing w:line="276" w:lineRule="auto"/>
        <w:ind w:firstLine="709"/>
        <w:jc w:val="both"/>
        <w:outlineLvl w:val="2"/>
        <w:rPr>
          <w:rFonts w:ascii="Times New Roman" w:eastAsia="Times New Roman" w:hAnsi="Times New Roman" w:cs="Times New Roman"/>
          <w:bCs/>
          <w:sz w:val="24"/>
          <w:szCs w:val="24"/>
          <w:lang w:eastAsia="bg-BG"/>
        </w:rPr>
      </w:pPr>
      <w:r w:rsidRPr="00F01E59">
        <w:rPr>
          <w:rFonts w:ascii="Times New Roman" w:eastAsia="Times New Roman" w:hAnsi="Times New Roman" w:cs="Times New Roman"/>
          <w:bCs/>
          <w:sz w:val="24"/>
          <w:szCs w:val="24"/>
          <w:lang w:eastAsia="bg-BG"/>
        </w:rPr>
        <w:t>Целта на това научно-приложно изследване е да се анализират и разкрият тенденции и фактори, детерминиращи организацията на Спасителния борд на Естония, който да бъде основа за усъвършенстване на българския модел в сферата на пожарната безопасност.</w:t>
      </w:r>
      <w:r w:rsidR="00BE5E86">
        <w:rPr>
          <w:rFonts w:ascii="Times New Roman" w:eastAsia="Times New Roman" w:hAnsi="Times New Roman" w:cs="Times New Roman"/>
          <w:bCs/>
          <w:sz w:val="24"/>
          <w:szCs w:val="24"/>
          <w:lang w:eastAsia="bg-BG"/>
        </w:rPr>
        <w:t xml:space="preserve"> </w:t>
      </w:r>
      <w:r w:rsidRPr="00F01E59">
        <w:rPr>
          <w:rFonts w:ascii="Times New Roman" w:eastAsia="Times New Roman" w:hAnsi="Times New Roman" w:cs="Times New Roman"/>
          <w:bCs/>
          <w:sz w:val="24"/>
          <w:szCs w:val="24"/>
          <w:lang w:eastAsia="bg-BG"/>
        </w:rPr>
        <w:t>Данните са изградени и на базата на обобщения на естонските учени, ръководни служители, експерти, курсанти и граждани.</w:t>
      </w:r>
    </w:p>
    <w:p w:rsidR="00BE5E86" w:rsidRDefault="00BE5E86" w:rsidP="00BE5E86">
      <w:pPr>
        <w:spacing w:line="276" w:lineRule="auto"/>
        <w:ind w:firstLine="709"/>
        <w:jc w:val="both"/>
        <w:outlineLvl w:val="2"/>
        <w:rPr>
          <w:rFonts w:ascii="Times New Roman" w:eastAsia="Times New Roman" w:hAnsi="Times New Roman" w:cs="Times New Roman"/>
          <w:bCs/>
          <w:sz w:val="24"/>
          <w:szCs w:val="24"/>
          <w:lang w:val="ru-RU" w:eastAsia="bg-BG"/>
        </w:rPr>
      </w:pPr>
      <w:r>
        <w:rPr>
          <w:rFonts w:ascii="Times New Roman" w:eastAsia="Times New Roman" w:hAnsi="Times New Roman" w:cs="Times New Roman"/>
          <w:bCs/>
          <w:sz w:val="24"/>
          <w:szCs w:val="24"/>
          <w:lang w:eastAsia="bg-BG"/>
        </w:rPr>
        <w:t xml:space="preserve">Спасителният борд на Естония </w:t>
      </w:r>
      <w:r w:rsidR="00F01E59" w:rsidRPr="00F01E59">
        <w:rPr>
          <w:rFonts w:ascii="Times New Roman" w:eastAsia="Times New Roman" w:hAnsi="Times New Roman" w:cs="Times New Roman"/>
          <w:bCs/>
          <w:sz w:val="24"/>
          <w:szCs w:val="24"/>
          <w:lang w:eastAsia="bg-BG"/>
        </w:rPr>
        <w:t xml:space="preserve">е автономна държавна институция под юрисдикцията на Министерството на вътрешните работи </w:t>
      </w:r>
      <w:r w:rsidR="00F01E59" w:rsidRPr="00F01E59">
        <w:rPr>
          <w:rFonts w:ascii="Times New Roman" w:eastAsia="Times New Roman" w:hAnsi="Times New Roman" w:cs="Times New Roman"/>
          <w:bCs/>
          <w:sz w:val="24"/>
          <w:szCs w:val="24"/>
          <w:vertAlign w:val="superscript"/>
          <w:lang w:val="ru-RU" w:eastAsia="bg-BG"/>
        </w:rPr>
        <w:t>[</w:t>
      </w:r>
      <w:r w:rsidR="00F01E59" w:rsidRPr="00F01E59">
        <w:rPr>
          <w:rFonts w:ascii="Times New Roman" w:eastAsia="Times New Roman" w:hAnsi="Times New Roman" w:cs="Times New Roman"/>
          <w:bCs/>
          <w:sz w:val="24"/>
          <w:szCs w:val="24"/>
          <w:vertAlign w:val="superscript"/>
          <w:lang w:eastAsia="bg-BG"/>
        </w:rPr>
        <w:t>3</w:t>
      </w:r>
      <w:r w:rsidR="00F01E59" w:rsidRPr="00F01E59">
        <w:rPr>
          <w:rFonts w:ascii="Times New Roman" w:eastAsia="Times New Roman" w:hAnsi="Times New Roman" w:cs="Times New Roman"/>
          <w:bCs/>
          <w:sz w:val="24"/>
          <w:szCs w:val="24"/>
          <w:vertAlign w:val="superscript"/>
          <w:lang w:val="ru-RU" w:eastAsia="bg-BG"/>
        </w:rPr>
        <w:t>].</w:t>
      </w:r>
      <w:r>
        <w:rPr>
          <w:rFonts w:ascii="Times New Roman" w:eastAsia="Times New Roman" w:hAnsi="Times New Roman" w:cs="Times New Roman"/>
          <w:bCs/>
          <w:sz w:val="24"/>
          <w:szCs w:val="24"/>
          <w:lang w:val="ru-RU" w:eastAsia="bg-BG"/>
        </w:rPr>
        <w:t xml:space="preserve">. </w:t>
      </w:r>
      <w:r w:rsidR="00F01E59" w:rsidRPr="00F01E59">
        <w:rPr>
          <w:rFonts w:ascii="Times New Roman" w:eastAsia="Times New Roman" w:hAnsi="Times New Roman" w:cs="Times New Roman"/>
          <w:bCs/>
          <w:sz w:val="24"/>
          <w:szCs w:val="24"/>
          <w:lang w:eastAsia="bg-BG"/>
        </w:rPr>
        <w:t>Спаси</w:t>
      </w:r>
      <w:r>
        <w:rPr>
          <w:rFonts w:ascii="Times New Roman" w:eastAsia="Times New Roman" w:hAnsi="Times New Roman" w:cs="Times New Roman"/>
          <w:bCs/>
          <w:sz w:val="24"/>
          <w:szCs w:val="24"/>
          <w:lang w:eastAsia="bg-BG"/>
        </w:rPr>
        <w:t xml:space="preserve">телният </w:t>
      </w:r>
      <w:r w:rsidR="00F01E59" w:rsidRPr="00F01E59">
        <w:rPr>
          <w:rFonts w:ascii="Times New Roman" w:eastAsia="Times New Roman" w:hAnsi="Times New Roman" w:cs="Times New Roman"/>
          <w:bCs/>
          <w:sz w:val="24"/>
          <w:szCs w:val="24"/>
          <w:lang w:eastAsia="bg-BG"/>
        </w:rPr>
        <w:t>борд на Естония е отговорен за ликвидирането на  пожари, аварии и кризисни ситуации  на територията на Естония. Като цяло противопожарните служби са организирани на областно равнище и Спасителният борд на Естония  има чисто административни задължения, но има и някои оперативни звена директно под контрола му.</w:t>
      </w:r>
      <w:r>
        <w:rPr>
          <w:rFonts w:ascii="Times New Roman" w:eastAsia="Times New Roman" w:hAnsi="Times New Roman" w:cs="Times New Roman"/>
          <w:bCs/>
          <w:sz w:val="24"/>
          <w:szCs w:val="24"/>
          <w:lang w:val="ru-RU" w:eastAsia="bg-BG"/>
        </w:rPr>
        <w:t xml:space="preserve"> </w:t>
      </w:r>
      <w:r w:rsidR="00F01E59" w:rsidRPr="00F01E59">
        <w:rPr>
          <w:rFonts w:ascii="Times New Roman" w:eastAsia="Times New Roman" w:hAnsi="Times New Roman" w:cs="Times New Roman"/>
          <w:bCs/>
          <w:sz w:val="24"/>
          <w:szCs w:val="24"/>
          <w:lang w:eastAsia="bg-BG"/>
        </w:rPr>
        <w:t>Спасителният борд на Естония извършва обезвреждане на експлозиви на територия</w:t>
      </w:r>
      <w:r w:rsidR="00F34432">
        <w:rPr>
          <w:rFonts w:ascii="Times New Roman" w:eastAsia="Times New Roman" w:hAnsi="Times New Roman" w:cs="Times New Roman"/>
          <w:bCs/>
          <w:sz w:val="24"/>
          <w:szCs w:val="24"/>
          <w:lang w:eastAsia="bg-BG"/>
        </w:rPr>
        <w:t xml:space="preserve">та на  Естония, който център е </w:t>
      </w:r>
      <w:r w:rsidR="00F01E59" w:rsidRPr="00F01E59">
        <w:rPr>
          <w:rFonts w:ascii="Times New Roman" w:eastAsia="Times New Roman" w:hAnsi="Times New Roman" w:cs="Times New Roman"/>
          <w:bCs/>
          <w:sz w:val="24"/>
          <w:szCs w:val="24"/>
          <w:lang w:eastAsia="bg-BG"/>
        </w:rPr>
        <w:t>получил финансиране от</w:t>
      </w:r>
      <w:r>
        <w:rPr>
          <w:rFonts w:ascii="Times New Roman" w:eastAsia="Times New Roman" w:hAnsi="Times New Roman" w:cs="Times New Roman"/>
          <w:bCs/>
          <w:sz w:val="24"/>
          <w:szCs w:val="24"/>
          <w:lang w:eastAsia="bg-BG"/>
        </w:rPr>
        <w:t xml:space="preserve"> Държавния департамент на САЩ. </w:t>
      </w:r>
      <w:r w:rsidR="00F01E59" w:rsidRPr="00F01E59">
        <w:rPr>
          <w:rFonts w:ascii="Times New Roman" w:eastAsia="Times New Roman" w:hAnsi="Times New Roman" w:cs="Times New Roman"/>
          <w:bCs/>
          <w:sz w:val="24"/>
          <w:szCs w:val="24"/>
          <w:lang w:eastAsia="bg-BG"/>
        </w:rPr>
        <w:t xml:space="preserve">Естонските </w:t>
      </w:r>
      <w:r w:rsidR="00F01E59" w:rsidRPr="00F01E59">
        <w:rPr>
          <w:rFonts w:ascii="Times New Roman" w:eastAsia="Times New Roman" w:hAnsi="Times New Roman" w:cs="Times New Roman"/>
          <w:bCs/>
          <w:sz w:val="24"/>
          <w:szCs w:val="24"/>
          <w:lang w:eastAsia="bg-BG"/>
        </w:rPr>
        <w:lastRenderedPageBreak/>
        <w:t xml:space="preserve">екипи за обезвреждане на бомби и невзривени боеприпаси са изпращани при нужда  в Афганистан, Грузия, Южна Осетия. </w:t>
      </w:r>
    </w:p>
    <w:p w:rsidR="00F01E59" w:rsidRPr="00F01E59" w:rsidRDefault="00F01E59" w:rsidP="00BE5E86">
      <w:pPr>
        <w:spacing w:line="276" w:lineRule="auto"/>
        <w:ind w:firstLine="709"/>
        <w:jc w:val="both"/>
        <w:outlineLvl w:val="2"/>
        <w:rPr>
          <w:rFonts w:ascii="Times New Roman" w:eastAsia="Times New Roman" w:hAnsi="Times New Roman" w:cs="Times New Roman"/>
          <w:bCs/>
          <w:sz w:val="24"/>
          <w:szCs w:val="24"/>
          <w:lang w:val="ru-RU" w:eastAsia="bg-BG"/>
        </w:rPr>
      </w:pPr>
      <w:r w:rsidRPr="00F01E59">
        <w:rPr>
          <w:rFonts w:ascii="Times New Roman" w:eastAsia="Times New Roman" w:hAnsi="Times New Roman" w:cs="Times New Roman"/>
          <w:bCs/>
          <w:sz w:val="24"/>
          <w:szCs w:val="24"/>
          <w:lang w:eastAsia="bg-BG"/>
        </w:rPr>
        <w:t xml:space="preserve">Основните сфери на дейност за </w:t>
      </w:r>
      <w:r w:rsidRPr="00F01E59">
        <w:rPr>
          <w:rFonts w:ascii="Times New Roman" w:eastAsia="Times New Roman" w:hAnsi="Times New Roman" w:cs="Times New Roman"/>
          <w:bCs/>
          <w:sz w:val="24"/>
          <w:szCs w:val="24"/>
          <w:lang w:val="ru-RU" w:eastAsia="bg-BG"/>
        </w:rPr>
        <w:t>Спасителния борд на Естония са:</w:t>
      </w:r>
    </w:p>
    <w:p w:rsidR="00F01E59" w:rsidRPr="00BE5E86" w:rsidRDefault="00F01E59" w:rsidP="00BE5E86">
      <w:pPr>
        <w:pStyle w:val="a6"/>
        <w:numPr>
          <w:ilvl w:val="0"/>
          <w:numId w:val="101"/>
        </w:numPr>
        <w:tabs>
          <w:tab w:val="clear" w:pos="1069"/>
          <w:tab w:val="num" w:pos="709"/>
        </w:tabs>
        <w:spacing w:line="276" w:lineRule="auto"/>
        <w:ind w:left="0" w:firstLine="709"/>
        <w:jc w:val="both"/>
        <w:rPr>
          <w:rFonts w:ascii="Times New Roman" w:eastAsia="Calibri" w:hAnsi="Times New Roman" w:cs="Times New Roman"/>
          <w:b/>
          <w:sz w:val="24"/>
          <w:szCs w:val="24"/>
          <w:lang w:val="en-US"/>
        </w:rPr>
      </w:pPr>
      <w:r w:rsidRPr="00BE5E86">
        <w:rPr>
          <w:rFonts w:ascii="Times New Roman" w:eastAsia="Calibri" w:hAnsi="Times New Roman" w:cs="Times New Roman"/>
          <w:sz w:val="24"/>
          <w:szCs w:val="24"/>
        </w:rPr>
        <w:t>Пожарогасителни и спасителни дейности</w:t>
      </w:r>
      <w:r w:rsidR="00BE5E86">
        <w:rPr>
          <w:rFonts w:ascii="Times New Roman" w:eastAsia="Calibri" w:hAnsi="Times New Roman" w:cs="Times New Roman"/>
          <w:sz w:val="24"/>
          <w:szCs w:val="24"/>
        </w:rPr>
        <w:t>;</w:t>
      </w:r>
      <w:r w:rsidRPr="00BE5E86">
        <w:rPr>
          <w:rFonts w:ascii="Times New Roman" w:eastAsia="Calibri" w:hAnsi="Times New Roman" w:cs="Times New Roman"/>
          <w:b/>
          <w:sz w:val="24"/>
          <w:szCs w:val="24"/>
        </w:rPr>
        <w:t xml:space="preserve"> </w:t>
      </w:r>
    </w:p>
    <w:p w:rsidR="00F01E59" w:rsidRPr="00BE5E86" w:rsidRDefault="00F01E59" w:rsidP="00BE5E86">
      <w:pPr>
        <w:pStyle w:val="a6"/>
        <w:numPr>
          <w:ilvl w:val="0"/>
          <w:numId w:val="101"/>
        </w:numPr>
        <w:tabs>
          <w:tab w:val="clear" w:pos="1069"/>
          <w:tab w:val="num" w:pos="709"/>
        </w:tabs>
        <w:spacing w:line="276" w:lineRule="auto"/>
        <w:ind w:left="0" w:firstLine="709"/>
        <w:outlineLvl w:val="2"/>
        <w:rPr>
          <w:rFonts w:ascii="Times New Roman" w:eastAsia="Times New Roman" w:hAnsi="Times New Roman" w:cs="Times New Roman"/>
          <w:bCs/>
          <w:sz w:val="24"/>
          <w:szCs w:val="24"/>
          <w:lang w:eastAsia="bg-BG"/>
        </w:rPr>
      </w:pPr>
      <w:r w:rsidRPr="00BE5E86">
        <w:rPr>
          <w:rFonts w:ascii="Times New Roman" w:eastAsia="Times New Roman" w:hAnsi="Times New Roman" w:cs="Times New Roman"/>
          <w:bCs/>
          <w:sz w:val="24"/>
          <w:szCs w:val="24"/>
          <w:lang w:eastAsia="bg-BG"/>
        </w:rPr>
        <w:t>Превенция</w:t>
      </w:r>
      <w:r w:rsidR="00BE5E86">
        <w:rPr>
          <w:rFonts w:ascii="Times New Roman" w:eastAsia="Times New Roman" w:hAnsi="Times New Roman" w:cs="Times New Roman"/>
          <w:bCs/>
          <w:sz w:val="24"/>
          <w:szCs w:val="24"/>
          <w:lang w:eastAsia="bg-BG"/>
        </w:rPr>
        <w:t>;</w:t>
      </w:r>
    </w:p>
    <w:p w:rsidR="00F01E59" w:rsidRPr="00BE5E86" w:rsidRDefault="00F01E59" w:rsidP="00BE5E86">
      <w:pPr>
        <w:pStyle w:val="a6"/>
        <w:numPr>
          <w:ilvl w:val="0"/>
          <w:numId w:val="101"/>
        </w:numPr>
        <w:tabs>
          <w:tab w:val="clear" w:pos="1069"/>
          <w:tab w:val="num" w:pos="709"/>
        </w:tabs>
        <w:spacing w:line="276" w:lineRule="auto"/>
        <w:ind w:left="0" w:firstLine="709"/>
        <w:outlineLvl w:val="2"/>
        <w:rPr>
          <w:rFonts w:ascii="Times New Roman" w:eastAsia="Times New Roman" w:hAnsi="Times New Roman" w:cs="Times New Roman"/>
          <w:bCs/>
          <w:sz w:val="24"/>
          <w:szCs w:val="24"/>
          <w:lang w:eastAsia="bg-BG"/>
        </w:rPr>
      </w:pPr>
      <w:r w:rsidRPr="00BE5E86">
        <w:rPr>
          <w:rFonts w:ascii="Times New Roman" w:eastAsia="Times New Roman" w:hAnsi="Times New Roman" w:cs="Times New Roman"/>
          <w:bCs/>
          <w:sz w:val="24"/>
          <w:szCs w:val="24"/>
          <w:lang w:eastAsia="bg-BG"/>
        </w:rPr>
        <w:t>Пожарно обезопасяване</w:t>
      </w:r>
      <w:r w:rsidR="00BE5E86">
        <w:rPr>
          <w:rFonts w:ascii="Times New Roman" w:eastAsia="Times New Roman" w:hAnsi="Times New Roman" w:cs="Times New Roman"/>
          <w:bCs/>
          <w:sz w:val="24"/>
          <w:szCs w:val="24"/>
          <w:lang w:eastAsia="bg-BG"/>
        </w:rPr>
        <w:t>;</w:t>
      </w:r>
    </w:p>
    <w:p w:rsidR="00F01E59" w:rsidRPr="00BE5E86" w:rsidRDefault="00F01E59" w:rsidP="00BE5E86">
      <w:pPr>
        <w:pStyle w:val="a6"/>
        <w:numPr>
          <w:ilvl w:val="0"/>
          <w:numId w:val="101"/>
        </w:numPr>
        <w:tabs>
          <w:tab w:val="clear" w:pos="1069"/>
          <w:tab w:val="num" w:pos="709"/>
        </w:tabs>
        <w:spacing w:line="276" w:lineRule="auto"/>
        <w:ind w:left="0" w:firstLine="709"/>
        <w:outlineLvl w:val="2"/>
        <w:rPr>
          <w:rFonts w:ascii="Times New Roman" w:eastAsia="Times New Roman" w:hAnsi="Times New Roman" w:cs="Times New Roman"/>
          <w:bCs/>
          <w:sz w:val="24"/>
          <w:szCs w:val="24"/>
          <w:lang w:eastAsia="bg-BG"/>
        </w:rPr>
      </w:pPr>
      <w:r w:rsidRPr="00BE5E86">
        <w:rPr>
          <w:rFonts w:ascii="Times New Roman" w:eastAsia="Times New Roman" w:hAnsi="Times New Roman" w:cs="Times New Roman"/>
          <w:bCs/>
          <w:sz w:val="24"/>
          <w:szCs w:val="24"/>
          <w:lang w:eastAsia="bg-BG"/>
        </w:rPr>
        <w:t>Управление на кризи</w:t>
      </w:r>
      <w:r w:rsidR="00BE5E86">
        <w:rPr>
          <w:rFonts w:ascii="Times New Roman" w:eastAsia="Times New Roman" w:hAnsi="Times New Roman" w:cs="Times New Roman"/>
          <w:bCs/>
          <w:sz w:val="24"/>
          <w:szCs w:val="24"/>
          <w:lang w:eastAsia="bg-BG"/>
        </w:rPr>
        <w:t>;</w:t>
      </w:r>
    </w:p>
    <w:p w:rsidR="00BE5E86" w:rsidRPr="00BE5E86" w:rsidRDefault="00F01E59" w:rsidP="00BE5E86">
      <w:pPr>
        <w:pStyle w:val="a6"/>
        <w:numPr>
          <w:ilvl w:val="0"/>
          <w:numId w:val="101"/>
        </w:numPr>
        <w:tabs>
          <w:tab w:val="clear" w:pos="1069"/>
          <w:tab w:val="num" w:pos="709"/>
        </w:tabs>
        <w:spacing w:line="276" w:lineRule="auto"/>
        <w:ind w:left="0" w:firstLine="709"/>
        <w:outlineLvl w:val="2"/>
        <w:rPr>
          <w:rFonts w:ascii="Times New Roman" w:eastAsia="Times New Roman" w:hAnsi="Times New Roman" w:cs="Times New Roman"/>
          <w:bCs/>
          <w:sz w:val="24"/>
          <w:szCs w:val="24"/>
          <w:lang w:eastAsia="bg-BG"/>
        </w:rPr>
      </w:pPr>
      <w:r w:rsidRPr="00BE5E86">
        <w:rPr>
          <w:rFonts w:ascii="Times New Roman" w:eastAsia="Times New Roman" w:hAnsi="Times New Roman" w:cs="Times New Roman"/>
          <w:bCs/>
          <w:sz w:val="24"/>
          <w:szCs w:val="24"/>
          <w:lang w:eastAsia="bg-BG"/>
        </w:rPr>
        <w:t>Обезвреждане на бомби и боеприпаси</w:t>
      </w:r>
      <w:r w:rsidR="00BE5E86" w:rsidRPr="00BE5E86">
        <w:rPr>
          <w:rFonts w:ascii="Times New Roman" w:eastAsia="Times New Roman" w:hAnsi="Times New Roman" w:cs="Times New Roman"/>
          <w:bCs/>
          <w:sz w:val="24"/>
          <w:szCs w:val="24"/>
          <w:lang w:eastAsia="bg-BG"/>
        </w:rPr>
        <w:t>;</w:t>
      </w:r>
    </w:p>
    <w:p w:rsidR="00F01E59" w:rsidRPr="00BE5E86" w:rsidRDefault="00BE5E86" w:rsidP="00B31A3D">
      <w:pPr>
        <w:pStyle w:val="a6"/>
        <w:numPr>
          <w:ilvl w:val="0"/>
          <w:numId w:val="159"/>
        </w:numPr>
        <w:tabs>
          <w:tab w:val="num" w:pos="709"/>
        </w:tabs>
        <w:spacing w:line="276" w:lineRule="auto"/>
        <w:ind w:left="0" w:firstLine="709"/>
        <w:outlineLvl w:val="2"/>
        <w:rPr>
          <w:rFonts w:ascii="Times New Roman" w:eastAsia="Times New Roman" w:hAnsi="Times New Roman" w:cs="Times New Roman"/>
          <w:bCs/>
          <w:sz w:val="24"/>
          <w:szCs w:val="24"/>
          <w:vertAlign w:val="superscript"/>
          <w:lang w:val="en-US" w:eastAsia="bg-BG"/>
        </w:rPr>
      </w:pPr>
      <w:r w:rsidRPr="00BE5E86">
        <w:rPr>
          <w:rFonts w:ascii="Times New Roman" w:eastAsia="Times New Roman" w:hAnsi="Times New Roman" w:cs="Times New Roman"/>
          <w:bCs/>
          <w:sz w:val="24"/>
          <w:szCs w:val="24"/>
          <w:lang w:eastAsia="bg-BG"/>
        </w:rPr>
        <w:t>Приемане на спешни повиквания на тел.112</w:t>
      </w:r>
      <w:r>
        <w:rPr>
          <w:rFonts w:ascii="Times New Roman" w:eastAsia="Times New Roman" w:hAnsi="Times New Roman" w:cs="Times New Roman"/>
          <w:bCs/>
          <w:sz w:val="24"/>
          <w:szCs w:val="24"/>
          <w:lang w:eastAsia="bg-BG"/>
        </w:rPr>
        <w:t>.</w:t>
      </w:r>
      <w:r w:rsidRPr="00BE5E86">
        <w:rPr>
          <w:rFonts w:ascii="Times New Roman" w:eastAsia="Times New Roman" w:hAnsi="Times New Roman" w:cs="Times New Roman"/>
          <w:bCs/>
          <w:sz w:val="24"/>
          <w:szCs w:val="24"/>
          <w:lang w:eastAsia="bg-BG"/>
        </w:rPr>
        <w:t xml:space="preserve"> </w:t>
      </w:r>
      <w:r w:rsidRPr="00BE5E86">
        <w:rPr>
          <w:rFonts w:ascii="Times New Roman" w:eastAsia="Times New Roman" w:hAnsi="Times New Roman" w:cs="Times New Roman"/>
          <w:bCs/>
          <w:sz w:val="24"/>
          <w:szCs w:val="24"/>
          <w:vertAlign w:val="superscript"/>
          <w:lang w:val="en-US" w:eastAsia="bg-BG"/>
        </w:rPr>
        <w:t>[</w:t>
      </w:r>
      <w:r w:rsidRPr="00BE5E86">
        <w:rPr>
          <w:rFonts w:ascii="Times New Roman" w:eastAsia="Times New Roman" w:hAnsi="Times New Roman" w:cs="Times New Roman"/>
          <w:bCs/>
          <w:sz w:val="24"/>
          <w:szCs w:val="24"/>
          <w:vertAlign w:val="superscript"/>
          <w:lang w:eastAsia="bg-BG"/>
        </w:rPr>
        <w:t>4</w:t>
      </w:r>
      <w:r w:rsidRPr="00BE5E86">
        <w:rPr>
          <w:rFonts w:ascii="Times New Roman" w:eastAsia="Times New Roman" w:hAnsi="Times New Roman" w:cs="Times New Roman"/>
          <w:bCs/>
          <w:sz w:val="24"/>
          <w:szCs w:val="24"/>
          <w:vertAlign w:val="superscript"/>
          <w:lang w:val="en-US" w:eastAsia="bg-BG"/>
        </w:rPr>
        <w:t>]</w:t>
      </w:r>
    </w:p>
    <w:p w:rsidR="00BE5E86" w:rsidRPr="00F01E59" w:rsidRDefault="00BE5E86" w:rsidP="003D5C33">
      <w:pPr>
        <w:spacing w:line="276" w:lineRule="auto"/>
        <w:outlineLvl w:val="2"/>
        <w:rPr>
          <w:rFonts w:ascii="Times New Roman" w:eastAsia="Times New Roman" w:hAnsi="Times New Roman" w:cs="Times New Roman"/>
          <w:bCs/>
          <w:sz w:val="24"/>
          <w:szCs w:val="24"/>
          <w:lang w:eastAsia="bg-BG"/>
        </w:rPr>
      </w:pPr>
    </w:p>
    <w:p w:rsidR="00BE5E86" w:rsidRPr="00BE5E86" w:rsidRDefault="00F01E59" w:rsidP="00BE5E86">
      <w:pPr>
        <w:spacing w:line="23" w:lineRule="atLeast"/>
        <w:jc w:val="center"/>
        <w:outlineLvl w:val="2"/>
        <w:rPr>
          <w:rFonts w:ascii="Times New Roman" w:eastAsia="Times New Roman" w:hAnsi="Times New Roman" w:cs="Times New Roman"/>
          <w:bCs/>
          <w:sz w:val="24"/>
          <w:szCs w:val="24"/>
          <w:vertAlign w:val="superscript"/>
          <w:lang w:val="en-US" w:eastAsia="bg-BG"/>
        </w:rPr>
      </w:pPr>
      <w:r w:rsidRPr="00F01E59">
        <w:rPr>
          <w:rFonts w:ascii="Times New Roman" w:eastAsia="Times New Roman" w:hAnsi="Times New Roman" w:cs="Times New Roman"/>
          <w:bCs/>
          <w:noProof/>
          <w:sz w:val="24"/>
          <w:szCs w:val="24"/>
          <w:lang w:eastAsia="bg-BG"/>
        </w:rPr>
        <w:drawing>
          <wp:inline distT="0" distB="0" distL="0" distR="0">
            <wp:extent cx="3590906" cy="2092147"/>
            <wp:effectExtent l="0" t="0" r="0" b="3810"/>
            <wp:docPr id="137" name="Picture 1" descr="C:\Users\User\Desktop\111111111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11111111111111.png"/>
                    <pic:cNvPicPr>
                      <a:picLocks noChangeAspect="1" noChangeArrowheads="1"/>
                    </pic:cNvPicPr>
                  </pic:nvPicPr>
                  <pic:blipFill rotWithShape="1">
                    <a:blip r:embed="rId261" cstate="print">
                      <a:extLst>
                        <a:ext uri="{28A0092B-C50C-407E-A947-70E740481C1C}">
                          <a14:useLocalDpi xmlns:a14="http://schemas.microsoft.com/office/drawing/2010/main" val="0"/>
                        </a:ext>
                      </a:extLst>
                    </a:blip>
                    <a:srcRect l="8759" r="9212"/>
                    <a:stretch/>
                  </pic:blipFill>
                  <pic:spPr bwMode="auto">
                    <a:xfrm>
                      <a:off x="0" y="0"/>
                      <a:ext cx="3649806" cy="2126463"/>
                    </a:xfrm>
                    <a:prstGeom prst="rect">
                      <a:avLst/>
                    </a:prstGeom>
                    <a:noFill/>
                    <a:ln>
                      <a:noFill/>
                    </a:ln>
                    <a:extLst>
                      <a:ext uri="{53640926-AAD7-44D8-BBD7-CCE9431645EC}">
                        <a14:shadowObscured xmlns:a14="http://schemas.microsoft.com/office/drawing/2010/main"/>
                      </a:ext>
                    </a:extLst>
                  </pic:spPr>
                </pic:pic>
              </a:graphicData>
            </a:graphic>
          </wp:inline>
        </w:drawing>
      </w:r>
    </w:p>
    <w:p w:rsidR="00F01E59" w:rsidRPr="00BE5E86" w:rsidRDefault="00BE5E86" w:rsidP="00BE5E86">
      <w:pPr>
        <w:spacing w:line="23" w:lineRule="atLeast"/>
        <w:jc w:val="center"/>
        <w:rPr>
          <w:rFonts w:ascii="Times New Roman" w:eastAsia="Calibri" w:hAnsi="Times New Roman" w:cs="Times New Roman"/>
          <w:b/>
          <w:sz w:val="20"/>
          <w:szCs w:val="20"/>
        </w:rPr>
      </w:pPr>
      <w:r w:rsidRPr="00BE5E86">
        <w:rPr>
          <w:rFonts w:ascii="Times New Roman" w:eastAsia="Calibri" w:hAnsi="Times New Roman" w:cs="Times New Roman"/>
          <w:b/>
          <w:sz w:val="20"/>
          <w:szCs w:val="20"/>
        </w:rPr>
        <w:t>Фиг.1. Организация</w:t>
      </w:r>
      <w:r w:rsidR="00F01E59" w:rsidRPr="00BE5E86">
        <w:rPr>
          <w:rFonts w:ascii="Times New Roman" w:eastAsia="Calibri" w:hAnsi="Times New Roman" w:cs="Times New Roman"/>
          <w:b/>
          <w:sz w:val="20"/>
          <w:szCs w:val="20"/>
        </w:rPr>
        <w:t xml:space="preserve"> на Спасителния борд на Естония в сферата на пожарната безопасност и защитата на населениет</w:t>
      </w:r>
      <w:r w:rsidR="00F01E59" w:rsidRPr="00BE5E86">
        <w:rPr>
          <w:rFonts w:ascii="Times New Roman" w:eastAsia="Calibri" w:hAnsi="Times New Roman" w:cs="Times New Roman"/>
          <w:b/>
          <w:sz w:val="20"/>
          <w:szCs w:val="20"/>
          <w:lang w:val="en-US"/>
        </w:rPr>
        <w:t>o</w:t>
      </w:r>
    </w:p>
    <w:p w:rsidR="00F01E59" w:rsidRPr="00F01E59" w:rsidRDefault="00F01E59" w:rsidP="00F01E59">
      <w:pPr>
        <w:spacing w:line="23" w:lineRule="atLeast"/>
        <w:ind w:firstLine="708"/>
        <w:jc w:val="both"/>
        <w:rPr>
          <w:rFonts w:ascii="Times New Roman" w:eastAsia="Calibri" w:hAnsi="Times New Roman" w:cs="Times New Roman"/>
          <w:b/>
          <w:sz w:val="24"/>
          <w:szCs w:val="24"/>
        </w:rPr>
      </w:pPr>
    </w:p>
    <w:p w:rsidR="00F01E59" w:rsidRPr="00FA3DD4" w:rsidRDefault="00F01E59" w:rsidP="00F34432">
      <w:pPr>
        <w:spacing w:line="276" w:lineRule="auto"/>
        <w:ind w:firstLine="708"/>
        <w:jc w:val="both"/>
        <w:rPr>
          <w:rFonts w:ascii="Times New Roman" w:eastAsia="Calibri" w:hAnsi="Times New Roman" w:cs="Times New Roman"/>
          <w:b/>
          <w:sz w:val="24"/>
          <w:szCs w:val="24"/>
          <w:lang w:val="ru-RU"/>
        </w:rPr>
      </w:pPr>
      <w:r w:rsidRPr="00FA3DD4">
        <w:rPr>
          <w:rFonts w:ascii="Times New Roman" w:eastAsia="Calibri" w:hAnsi="Times New Roman" w:cs="Times New Roman"/>
          <w:b/>
          <w:sz w:val="24"/>
          <w:szCs w:val="24"/>
          <w:lang w:val="ru-RU"/>
        </w:rPr>
        <w:t>Основни функции, задачи, дейности и организационна структура на Спасителния борд на Естония</w:t>
      </w:r>
    </w:p>
    <w:p w:rsidR="00F01E59" w:rsidRPr="00FA3DD4" w:rsidRDefault="00F01E59" w:rsidP="00F34432">
      <w:pPr>
        <w:pStyle w:val="a6"/>
        <w:numPr>
          <w:ilvl w:val="1"/>
          <w:numId w:val="101"/>
        </w:numPr>
        <w:tabs>
          <w:tab w:val="clear" w:pos="1920"/>
          <w:tab w:val="num" w:pos="709"/>
        </w:tabs>
        <w:spacing w:line="276" w:lineRule="auto"/>
        <w:ind w:left="0" w:firstLine="709"/>
        <w:jc w:val="both"/>
        <w:rPr>
          <w:rFonts w:ascii="Times New Roman" w:eastAsia="Calibri" w:hAnsi="Times New Roman" w:cs="Times New Roman"/>
          <w:i/>
          <w:sz w:val="24"/>
          <w:szCs w:val="24"/>
        </w:rPr>
      </w:pPr>
      <w:r w:rsidRPr="00FA3DD4">
        <w:rPr>
          <w:rFonts w:ascii="Times New Roman" w:eastAsia="Calibri" w:hAnsi="Times New Roman" w:cs="Times New Roman"/>
          <w:i/>
          <w:sz w:val="24"/>
          <w:szCs w:val="24"/>
        </w:rPr>
        <w:t>Отговорност</w:t>
      </w:r>
    </w:p>
    <w:p w:rsidR="00BE5E86" w:rsidRPr="00FA3DD4" w:rsidRDefault="00F01E59" w:rsidP="00F34432">
      <w:pPr>
        <w:spacing w:line="276" w:lineRule="auto"/>
        <w:ind w:firstLine="567"/>
        <w:jc w:val="both"/>
        <w:rPr>
          <w:rFonts w:ascii="Times New Roman" w:eastAsia="Calibri" w:hAnsi="Times New Roman" w:cs="Times New Roman"/>
          <w:sz w:val="24"/>
          <w:szCs w:val="24"/>
          <w:lang w:val="ru-RU"/>
        </w:rPr>
      </w:pPr>
      <w:r w:rsidRPr="00FA3DD4">
        <w:rPr>
          <w:rFonts w:ascii="Times New Roman" w:eastAsia="Calibri" w:hAnsi="Times New Roman" w:cs="Times New Roman"/>
          <w:sz w:val="24"/>
          <w:szCs w:val="24"/>
          <w:lang w:val="ru-RU"/>
        </w:rPr>
        <w:t>На национално равнище Министерството на вътрешните работи носи цялата отговорност за координи</w:t>
      </w:r>
      <w:r w:rsidRPr="00FA3DD4">
        <w:rPr>
          <w:rFonts w:ascii="Times New Roman" w:eastAsia="Calibri" w:hAnsi="Times New Roman" w:cs="Times New Roman"/>
          <w:sz w:val="24"/>
          <w:szCs w:val="24"/>
        </w:rPr>
        <w:t>ране на дейността</w:t>
      </w:r>
      <w:r w:rsidRPr="00FA3DD4">
        <w:rPr>
          <w:rFonts w:ascii="Times New Roman" w:eastAsia="Calibri" w:hAnsi="Times New Roman" w:cs="Times New Roman"/>
          <w:sz w:val="24"/>
          <w:szCs w:val="24"/>
          <w:lang w:val="ru-RU"/>
        </w:rPr>
        <w:t xml:space="preserve"> </w:t>
      </w:r>
      <w:r w:rsidRPr="00FA3DD4">
        <w:rPr>
          <w:rFonts w:ascii="Times New Roman" w:eastAsia="Calibri" w:hAnsi="Times New Roman" w:cs="Times New Roman"/>
          <w:sz w:val="24"/>
          <w:szCs w:val="24"/>
        </w:rPr>
        <w:t>за</w:t>
      </w:r>
      <w:r w:rsidRPr="00FA3DD4">
        <w:rPr>
          <w:rFonts w:ascii="Times New Roman" w:eastAsia="Calibri" w:hAnsi="Times New Roman" w:cs="Times New Roman"/>
          <w:sz w:val="24"/>
          <w:szCs w:val="24"/>
          <w:lang w:val="ru-RU"/>
        </w:rPr>
        <w:t xml:space="preserve"> защита</w:t>
      </w:r>
      <w:r w:rsidRPr="00FA3DD4">
        <w:rPr>
          <w:rFonts w:ascii="Times New Roman" w:eastAsia="Calibri" w:hAnsi="Times New Roman" w:cs="Times New Roman"/>
          <w:sz w:val="24"/>
          <w:szCs w:val="24"/>
        </w:rPr>
        <w:t xml:space="preserve"> на гражданите</w:t>
      </w:r>
      <w:r w:rsidRPr="00FA3DD4">
        <w:rPr>
          <w:rFonts w:ascii="Times New Roman" w:eastAsia="Calibri" w:hAnsi="Times New Roman" w:cs="Times New Roman"/>
          <w:sz w:val="24"/>
          <w:szCs w:val="24"/>
          <w:lang w:val="ru-RU"/>
        </w:rPr>
        <w:t xml:space="preserve"> в Естония. Като държавна институция под юрисдикцията на Министерството на вътрешните работи </w:t>
      </w:r>
      <w:r w:rsidRPr="00FA3DD4">
        <w:rPr>
          <w:rFonts w:ascii="Times New Roman" w:eastAsia="Calibri" w:hAnsi="Times New Roman" w:cs="Times New Roman"/>
          <w:sz w:val="24"/>
          <w:szCs w:val="24"/>
        </w:rPr>
        <w:t>Спасителният борд на Естония</w:t>
      </w:r>
      <w:r w:rsidRPr="00FA3DD4">
        <w:rPr>
          <w:rFonts w:ascii="Times New Roman" w:eastAsia="Calibri" w:hAnsi="Times New Roman" w:cs="Times New Roman"/>
          <w:sz w:val="24"/>
          <w:szCs w:val="24"/>
          <w:lang w:val="ru-RU"/>
        </w:rPr>
        <w:t xml:space="preserve"> има водеща роля в планирането на готовността за извънредни ситуации и при оперативното управление на четири</w:t>
      </w:r>
      <w:r w:rsidRPr="00FA3DD4">
        <w:rPr>
          <w:rFonts w:ascii="Times New Roman" w:eastAsia="Calibri" w:hAnsi="Times New Roman" w:cs="Times New Roman"/>
          <w:sz w:val="24"/>
          <w:szCs w:val="24"/>
        </w:rPr>
        <w:t>те</w:t>
      </w:r>
      <w:r w:rsidRPr="00FA3DD4">
        <w:rPr>
          <w:rFonts w:ascii="Times New Roman" w:eastAsia="Calibri" w:hAnsi="Times New Roman" w:cs="Times New Roman"/>
          <w:sz w:val="24"/>
          <w:szCs w:val="24"/>
          <w:lang w:val="ru-RU"/>
        </w:rPr>
        <w:t xml:space="preserve"> регионални центрове</w:t>
      </w:r>
      <w:r w:rsidRPr="00FA3DD4">
        <w:rPr>
          <w:rFonts w:ascii="Times New Roman" w:eastAsia="Calibri" w:hAnsi="Times New Roman" w:cs="Times New Roman"/>
          <w:sz w:val="24"/>
          <w:szCs w:val="24"/>
        </w:rPr>
        <w:t xml:space="preserve"> (Северен, Западен, Южен и Източен). Естонският спасителен борд е</w:t>
      </w:r>
      <w:r w:rsidRPr="00FA3DD4">
        <w:rPr>
          <w:rFonts w:ascii="Times New Roman" w:eastAsia="Calibri" w:hAnsi="Times New Roman" w:cs="Times New Roman"/>
          <w:sz w:val="24"/>
          <w:szCs w:val="24"/>
          <w:lang w:val="ru-RU"/>
        </w:rPr>
        <w:t xml:space="preserve"> отговорен за разработването и прилагането на национални спасителни</w:t>
      </w:r>
      <w:r w:rsidRPr="00FA3DD4">
        <w:rPr>
          <w:rFonts w:ascii="Times New Roman" w:eastAsia="Calibri" w:hAnsi="Times New Roman" w:cs="Times New Roman"/>
          <w:sz w:val="24"/>
          <w:szCs w:val="24"/>
        </w:rPr>
        <w:t xml:space="preserve"> планове</w:t>
      </w:r>
      <w:r w:rsidRPr="00FA3DD4">
        <w:rPr>
          <w:rFonts w:ascii="Times New Roman" w:eastAsia="Calibri" w:hAnsi="Times New Roman" w:cs="Times New Roman"/>
          <w:sz w:val="24"/>
          <w:szCs w:val="24"/>
          <w:lang w:val="ru-RU"/>
        </w:rPr>
        <w:t xml:space="preserve">. </w:t>
      </w:r>
    </w:p>
    <w:p w:rsidR="00F01E59" w:rsidRPr="00FA3DD4" w:rsidRDefault="00F01E59" w:rsidP="00F34432">
      <w:pPr>
        <w:spacing w:line="276" w:lineRule="auto"/>
        <w:ind w:firstLine="567"/>
        <w:jc w:val="both"/>
        <w:rPr>
          <w:rFonts w:ascii="Times New Roman" w:eastAsia="Calibri" w:hAnsi="Times New Roman" w:cs="Times New Roman"/>
          <w:sz w:val="24"/>
          <w:szCs w:val="24"/>
          <w:lang w:val="ru-RU"/>
        </w:rPr>
      </w:pPr>
      <w:r w:rsidRPr="00FA3DD4">
        <w:rPr>
          <w:rFonts w:ascii="Times New Roman" w:eastAsia="Calibri" w:hAnsi="Times New Roman" w:cs="Times New Roman"/>
          <w:sz w:val="24"/>
          <w:szCs w:val="24"/>
          <w:lang w:val="ru-RU"/>
        </w:rPr>
        <w:t>Спасителния</w:t>
      </w:r>
      <w:r w:rsidRPr="00FA3DD4">
        <w:rPr>
          <w:rFonts w:ascii="Times New Roman" w:eastAsia="Calibri" w:hAnsi="Times New Roman" w:cs="Times New Roman"/>
          <w:sz w:val="24"/>
          <w:szCs w:val="24"/>
        </w:rPr>
        <w:t>т</w:t>
      </w:r>
      <w:r w:rsidRPr="00FA3DD4">
        <w:rPr>
          <w:rFonts w:ascii="Times New Roman" w:eastAsia="Calibri" w:hAnsi="Times New Roman" w:cs="Times New Roman"/>
          <w:sz w:val="24"/>
          <w:szCs w:val="24"/>
          <w:lang w:val="ru-RU"/>
        </w:rPr>
        <w:t xml:space="preserve"> борд на Естония представлява Естония в двустранни и многостранни </w:t>
      </w:r>
      <w:r w:rsidRPr="00FA3DD4">
        <w:rPr>
          <w:rFonts w:ascii="Times New Roman" w:eastAsia="Calibri" w:hAnsi="Times New Roman" w:cs="Times New Roman"/>
          <w:sz w:val="24"/>
          <w:szCs w:val="24"/>
        </w:rPr>
        <w:t>преговори</w:t>
      </w:r>
      <w:r w:rsidRPr="00FA3DD4">
        <w:rPr>
          <w:rFonts w:ascii="Times New Roman" w:eastAsia="Calibri" w:hAnsi="Times New Roman" w:cs="Times New Roman"/>
          <w:sz w:val="24"/>
          <w:szCs w:val="24"/>
          <w:lang w:val="ru-RU"/>
        </w:rPr>
        <w:t xml:space="preserve"> по отношение на гражданската защита и си сътрудничи</w:t>
      </w:r>
      <w:r w:rsidRPr="00FA3DD4">
        <w:rPr>
          <w:rFonts w:ascii="Times New Roman" w:eastAsia="Calibri" w:hAnsi="Times New Roman" w:cs="Times New Roman"/>
          <w:sz w:val="24"/>
          <w:szCs w:val="24"/>
        </w:rPr>
        <w:t xml:space="preserve"> успешно</w:t>
      </w:r>
      <w:r w:rsidRPr="00FA3DD4">
        <w:rPr>
          <w:rFonts w:ascii="Times New Roman" w:eastAsia="Calibri" w:hAnsi="Times New Roman" w:cs="Times New Roman"/>
          <w:sz w:val="24"/>
          <w:szCs w:val="24"/>
          <w:lang w:val="ru-RU"/>
        </w:rPr>
        <w:t xml:space="preserve"> с</w:t>
      </w:r>
      <w:r w:rsidRPr="00FA3DD4">
        <w:rPr>
          <w:rFonts w:ascii="Times New Roman" w:eastAsia="Calibri" w:hAnsi="Times New Roman" w:cs="Times New Roman"/>
          <w:sz w:val="24"/>
          <w:szCs w:val="24"/>
        </w:rPr>
        <w:t>ъс системите за</w:t>
      </w:r>
      <w:r w:rsidRPr="00FA3DD4">
        <w:rPr>
          <w:rFonts w:ascii="Times New Roman" w:eastAsia="Calibri" w:hAnsi="Times New Roman" w:cs="Times New Roman"/>
          <w:sz w:val="24"/>
          <w:szCs w:val="24"/>
          <w:lang w:val="ru-RU"/>
        </w:rPr>
        <w:t xml:space="preserve"> управление на извънредните ситуации на ООН, ЕС, НАТО </w:t>
      </w:r>
      <w:r w:rsidRPr="00FA3DD4">
        <w:rPr>
          <w:rFonts w:ascii="Times New Roman" w:eastAsia="Calibri" w:hAnsi="Times New Roman" w:cs="Times New Roman"/>
          <w:sz w:val="24"/>
          <w:szCs w:val="24"/>
          <w:vertAlign w:val="superscript"/>
          <w:lang w:val="ru-RU"/>
        </w:rPr>
        <w:t>[</w:t>
      </w:r>
      <w:r w:rsidRPr="00FA3DD4">
        <w:rPr>
          <w:rFonts w:ascii="Times New Roman" w:eastAsia="Calibri" w:hAnsi="Times New Roman" w:cs="Times New Roman"/>
          <w:sz w:val="24"/>
          <w:szCs w:val="24"/>
          <w:vertAlign w:val="superscript"/>
        </w:rPr>
        <w:t>3</w:t>
      </w:r>
      <w:r w:rsidRPr="00FA3DD4">
        <w:rPr>
          <w:rFonts w:ascii="Times New Roman" w:eastAsia="Calibri" w:hAnsi="Times New Roman" w:cs="Times New Roman"/>
          <w:sz w:val="24"/>
          <w:szCs w:val="24"/>
          <w:vertAlign w:val="superscript"/>
          <w:lang w:val="ru-RU"/>
        </w:rPr>
        <w:t>]</w:t>
      </w:r>
      <w:r w:rsidRPr="00FA3DD4">
        <w:rPr>
          <w:rFonts w:ascii="Times New Roman" w:eastAsia="Calibri" w:hAnsi="Times New Roman" w:cs="Times New Roman"/>
          <w:sz w:val="24"/>
          <w:szCs w:val="24"/>
          <w:lang w:val="ru-RU"/>
        </w:rPr>
        <w:t xml:space="preserve">. </w:t>
      </w:r>
    </w:p>
    <w:p w:rsidR="00F01E59" w:rsidRPr="00F01E59" w:rsidRDefault="00F01E59" w:rsidP="00BE5E86">
      <w:pPr>
        <w:spacing w:line="23" w:lineRule="atLeast"/>
        <w:rPr>
          <w:rFonts w:ascii="Times New Roman" w:eastAsia="Calibri" w:hAnsi="Times New Roman" w:cs="Times New Roman"/>
          <w:sz w:val="24"/>
          <w:szCs w:val="24"/>
          <w:lang w:val="ru-RU"/>
        </w:rPr>
      </w:pPr>
    </w:p>
    <w:p w:rsidR="00F01E59" w:rsidRPr="00BE5E86" w:rsidRDefault="00F01E59" w:rsidP="00BE5E86">
      <w:pPr>
        <w:spacing w:line="23" w:lineRule="atLeast"/>
        <w:jc w:val="right"/>
        <w:rPr>
          <w:rFonts w:ascii="Times New Roman" w:eastAsia="Calibri" w:hAnsi="Times New Roman" w:cs="Times New Roman"/>
          <w:i/>
          <w:sz w:val="20"/>
          <w:szCs w:val="20"/>
          <w:lang w:val="ru-RU"/>
        </w:rPr>
      </w:pPr>
      <w:r w:rsidRPr="00BE5E86">
        <w:rPr>
          <w:rFonts w:ascii="Times New Roman" w:eastAsia="Calibri" w:hAnsi="Times New Roman" w:cs="Times New Roman"/>
          <w:i/>
          <w:sz w:val="20"/>
          <w:szCs w:val="20"/>
          <w:lang w:val="ru-RU"/>
        </w:rPr>
        <w:t>Табл</w:t>
      </w:r>
      <w:r w:rsidRPr="00353DD8">
        <w:rPr>
          <w:rFonts w:ascii="Times New Roman" w:eastAsia="Calibri" w:hAnsi="Times New Roman" w:cs="Times New Roman"/>
          <w:i/>
          <w:sz w:val="20"/>
          <w:szCs w:val="20"/>
          <w:lang w:val="ru-RU"/>
        </w:rPr>
        <w:t>.1</w:t>
      </w:r>
      <w:r w:rsidR="00BE5E86" w:rsidRPr="00BE5E86">
        <w:rPr>
          <w:rFonts w:ascii="Times New Roman" w:eastAsia="Calibri" w:hAnsi="Times New Roman" w:cs="Times New Roman"/>
          <w:i/>
          <w:sz w:val="20"/>
          <w:szCs w:val="20"/>
          <w:lang w:val="ru-RU"/>
        </w:rPr>
        <w:t xml:space="preserve">. </w:t>
      </w:r>
      <w:r w:rsidRPr="00BE5E86">
        <w:rPr>
          <w:rFonts w:ascii="Times New Roman" w:eastAsia="Calibri" w:hAnsi="Times New Roman" w:cs="Times New Roman"/>
          <w:i/>
          <w:sz w:val="20"/>
          <w:szCs w:val="20"/>
        </w:rPr>
        <w:t>Общи данни за Спасителния борд на Естония</w:t>
      </w:r>
    </w:p>
    <w:tbl>
      <w:tblPr>
        <w:tblpPr w:leftFromText="141" w:rightFromText="141" w:vertAnchor="text" w:horzAnchor="margin" w:tblpXSpec="center" w:tblpY="14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1559"/>
        <w:gridCol w:w="1559"/>
      </w:tblGrid>
      <w:tr w:rsidR="00F01E59" w:rsidRPr="00F01E59" w:rsidTr="00F01E59">
        <w:trPr>
          <w:trHeight w:val="242"/>
        </w:trPr>
        <w:tc>
          <w:tcPr>
            <w:tcW w:w="3116" w:type="dxa"/>
            <w:tcBorders>
              <w:top w:val="nil"/>
              <w:left w:val="nil"/>
            </w:tcBorders>
          </w:tcPr>
          <w:p w:rsidR="00F01E59" w:rsidRPr="00F01E59" w:rsidRDefault="00F01E59" w:rsidP="00F01E59">
            <w:pPr>
              <w:spacing w:line="23" w:lineRule="atLeast"/>
              <w:jc w:val="center"/>
              <w:rPr>
                <w:rFonts w:ascii="Times New Roman" w:eastAsia="Calibri" w:hAnsi="Times New Roman" w:cs="Times New Roman"/>
                <w:sz w:val="20"/>
                <w:szCs w:val="20"/>
                <w:lang w:val="ru-RU"/>
              </w:rPr>
            </w:pPr>
          </w:p>
        </w:tc>
        <w:tc>
          <w:tcPr>
            <w:tcW w:w="1559" w:type="dxa"/>
          </w:tcPr>
          <w:p w:rsidR="00F01E59" w:rsidRPr="00F01E59" w:rsidRDefault="00F01E59" w:rsidP="00F01E59">
            <w:pPr>
              <w:spacing w:line="23" w:lineRule="atLeast"/>
              <w:jc w:val="center"/>
              <w:rPr>
                <w:rFonts w:ascii="Times New Roman" w:eastAsia="Calibri" w:hAnsi="Times New Roman" w:cs="Times New Roman"/>
                <w:b/>
                <w:sz w:val="20"/>
                <w:szCs w:val="20"/>
                <w:u w:val="single"/>
                <w:lang w:val="ru-RU"/>
              </w:rPr>
            </w:pPr>
            <w:r w:rsidRPr="00F01E59">
              <w:rPr>
                <w:rFonts w:ascii="Times New Roman" w:eastAsia="Calibri" w:hAnsi="Times New Roman" w:cs="Times New Roman"/>
                <w:b/>
                <w:sz w:val="20"/>
                <w:szCs w:val="20"/>
                <w:u w:val="single"/>
                <w:lang w:val="ru-RU"/>
              </w:rPr>
              <w:t>2007 година</w:t>
            </w:r>
          </w:p>
        </w:tc>
        <w:tc>
          <w:tcPr>
            <w:tcW w:w="1559" w:type="dxa"/>
          </w:tcPr>
          <w:p w:rsidR="00F01E59" w:rsidRPr="00F01E59" w:rsidRDefault="00F01E59" w:rsidP="00F01E59">
            <w:pPr>
              <w:spacing w:line="23" w:lineRule="atLeast"/>
              <w:jc w:val="center"/>
              <w:rPr>
                <w:rFonts w:ascii="Times New Roman" w:eastAsia="Calibri" w:hAnsi="Times New Roman" w:cs="Times New Roman"/>
                <w:b/>
                <w:sz w:val="20"/>
                <w:szCs w:val="20"/>
                <w:u w:val="single"/>
                <w:lang w:val="ru-RU"/>
              </w:rPr>
            </w:pPr>
            <w:r w:rsidRPr="00F01E59">
              <w:rPr>
                <w:rFonts w:ascii="Times New Roman" w:eastAsia="Calibri" w:hAnsi="Times New Roman" w:cs="Times New Roman"/>
                <w:b/>
                <w:sz w:val="20"/>
                <w:szCs w:val="20"/>
                <w:u w:val="single"/>
                <w:lang w:val="ru-RU"/>
              </w:rPr>
              <w:t>2012 година</w:t>
            </w:r>
          </w:p>
        </w:tc>
      </w:tr>
      <w:tr w:rsidR="00F01E59" w:rsidRPr="00F01E59" w:rsidTr="00F01E59">
        <w:trPr>
          <w:trHeight w:val="237"/>
        </w:trPr>
        <w:tc>
          <w:tcPr>
            <w:tcW w:w="3116" w:type="dxa"/>
          </w:tcPr>
          <w:p w:rsidR="00F01E59" w:rsidRPr="00F01E59" w:rsidRDefault="00F01E59" w:rsidP="00F01E59">
            <w:pPr>
              <w:spacing w:line="23" w:lineRule="atLeast"/>
              <w:jc w:val="center"/>
              <w:rPr>
                <w:rFonts w:ascii="Times New Roman" w:eastAsia="Calibri" w:hAnsi="Times New Roman" w:cs="Times New Roman"/>
                <w:b/>
                <w:sz w:val="20"/>
                <w:szCs w:val="20"/>
                <w:lang w:val="ru-RU"/>
              </w:rPr>
            </w:pPr>
            <w:r w:rsidRPr="00F01E59">
              <w:rPr>
                <w:rFonts w:ascii="Times New Roman" w:eastAsia="Calibri" w:hAnsi="Times New Roman" w:cs="Times New Roman"/>
                <w:b/>
                <w:sz w:val="20"/>
                <w:szCs w:val="20"/>
                <w:lang w:val="ru-RU"/>
              </w:rPr>
              <w:t>Пожарни служби</w:t>
            </w:r>
          </w:p>
        </w:tc>
        <w:tc>
          <w:tcPr>
            <w:tcW w:w="1559" w:type="dxa"/>
          </w:tcPr>
          <w:p w:rsidR="00F01E59" w:rsidRPr="00F01E59" w:rsidRDefault="00F01E59" w:rsidP="00F01E59">
            <w:pPr>
              <w:spacing w:line="23" w:lineRule="atLeast"/>
              <w:jc w:val="center"/>
              <w:rPr>
                <w:rFonts w:ascii="Times New Roman" w:eastAsia="Calibri" w:hAnsi="Times New Roman" w:cs="Times New Roman"/>
                <w:sz w:val="20"/>
                <w:szCs w:val="20"/>
                <w:lang w:val="ru-RU"/>
              </w:rPr>
            </w:pPr>
            <w:r w:rsidRPr="00F01E59">
              <w:rPr>
                <w:rFonts w:ascii="Times New Roman" w:eastAsia="Calibri" w:hAnsi="Times New Roman" w:cs="Times New Roman"/>
                <w:sz w:val="20"/>
                <w:szCs w:val="20"/>
                <w:lang w:val="ru-RU"/>
              </w:rPr>
              <w:t>98</w:t>
            </w:r>
          </w:p>
        </w:tc>
        <w:tc>
          <w:tcPr>
            <w:tcW w:w="1559" w:type="dxa"/>
          </w:tcPr>
          <w:p w:rsidR="00F01E59" w:rsidRPr="00F01E59" w:rsidRDefault="00F01E59" w:rsidP="00F01E59">
            <w:pPr>
              <w:spacing w:line="23" w:lineRule="atLeast"/>
              <w:jc w:val="center"/>
              <w:rPr>
                <w:rFonts w:ascii="Times New Roman" w:eastAsia="Calibri" w:hAnsi="Times New Roman" w:cs="Times New Roman"/>
                <w:sz w:val="20"/>
                <w:szCs w:val="20"/>
                <w:lang w:val="ru-RU"/>
              </w:rPr>
            </w:pPr>
            <w:r w:rsidRPr="00F01E59">
              <w:rPr>
                <w:rFonts w:ascii="Times New Roman" w:eastAsia="Calibri" w:hAnsi="Times New Roman" w:cs="Times New Roman"/>
                <w:sz w:val="20"/>
                <w:szCs w:val="20"/>
                <w:lang w:val="ru-RU"/>
              </w:rPr>
              <w:t>72</w:t>
            </w:r>
          </w:p>
        </w:tc>
      </w:tr>
      <w:tr w:rsidR="00F01E59" w:rsidRPr="00F01E59" w:rsidTr="00F01E59">
        <w:trPr>
          <w:trHeight w:val="242"/>
        </w:trPr>
        <w:tc>
          <w:tcPr>
            <w:tcW w:w="3116" w:type="dxa"/>
          </w:tcPr>
          <w:p w:rsidR="00F01E59" w:rsidRPr="00F01E59" w:rsidRDefault="00F01E59" w:rsidP="00F01E59">
            <w:pPr>
              <w:spacing w:line="23" w:lineRule="atLeast"/>
              <w:jc w:val="center"/>
              <w:rPr>
                <w:rFonts w:ascii="Times New Roman" w:eastAsia="Calibri" w:hAnsi="Times New Roman" w:cs="Times New Roman"/>
                <w:b/>
                <w:sz w:val="20"/>
                <w:szCs w:val="20"/>
                <w:lang w:val="ru-RU"/>
              </w:rPr>
            </w:pPr>
            <w:r w:rsidRPr="00F01E59">
              <w:rPr>
                <w:rFonts w:ascii="Times New Roman" w:eastAsia="Calibri" w:hAnsi="Times New Roman" w:cs="Times New Roman"/>
                <w:b/>
                <w:sz w:val="20"/>
                <w:szCs w:val="20"/>
                <w:lang w:val="ru-RU"/>
              </w:rPr>
              <w:t>Професионални пожарникари</w:t>
            </w:r>
          </w:p>
        </w:tc>
        <w:tc>
          <w:tcPr>
            <w:tcW w:w="1559" w:type="dxa"/>
          </w:tcPr>
          <w:p w:rsidR="00F01E59" w:rsidRPr="00F01E59" w:rsidRDefault="00F01E59" w:rsidP="00F01E59">
            <w:pPr>
              <w:spacing w:line="23" w:lineRule="atLeast"/>
              <w:jc w:val="center"/>
              <w:rPr>
                <w:rFonts w:ascii="Times New Roman" w:eastAsia="Calibri" w:hAnsi="Times New Roman" w:cs="Times New Roman"/>
                <w:sz w:val="20"/>
                <w:szCs w:val="20"/>
                <w:lang w:val="ru-RU"/>
              </w:rPr>
            </w:pPr>
            <w:r w:rsidRPr="00F01E59">
              <w:rPr>
                <w:rFonts w:ascii="Times New Roman" w:eastAsia="Calibri" w:hAnsi="Times New Roman" w:cs="Times New Roman"/>
                <w:sz w:val="20"/>
                <w:szCs w:val="20"/>
                <w:lang w:val="ru-RU"/>
              </w:rPr>
              <w:t>1754</w:t>
            </w:r>
          </w:p>
        </w:tc>
        <w:tc>
          <w:tcPr>
            <w:tcW w:w="1559" w:type="dxa"/>
          </w:tcPr>
          <w:p w:rsidR="00F01E59" w:rsidRPr="00F01E59" w:rsidRDefault="00F01E59" w:rsidP="00F01E59">
            <w:pPr>
              <w:spacing w:line="23" w:lineRule="atLeast"/>
              <w:jc w:val="center"/>
              <w:rPr>
                <w:rFonts w:ascii="Times New Roman" w:eastAsia="Calibri" w:hAnsi="Times New Roman" w:cs="Times New Roman"/>
                <w:sz w:val="20"/>
                <w:szCs w:val="20"/>
                <w:lang w:val="ru-RU"/>
              </w:rPr>
            </w:pPr>
            <w:r w:rsidRPr="00F01E59">
              <w:rPr>
                <w:rFonts w:ascii="Times New Roman" w:eastAsia="Calibri" w:hAnsi="Times New Roman" w:cs="Times New Roman"/>
                <w:sz w:val="20"/>
                <w:szCs w:val="20"/>
                <w:lang w:val="ru-RU"/>
              </w:rPr>
              <w:t>1735</w:t>
            </w:r>
          </w:p>
        </w:tc>
      </w:tr>
      <w:tr w:rsidR="00F01E59" w:rsidRPr="00F01E59" w:rsidTr="00F01E59">
        <w:trPr>
          <w:trHeight w:val="242"/>
        </w:trPr>
        <w:tc>
          <w:tcPr>
            <w:tcW w:w="3116" w:type="dxa"/>
          </w:tcPr>
          <w:p w:rsidR="00F01E59" w:rsidRPr="00F01E59" w:rsidRDefault="00F01E59" w:rsidP="00F01E59">
            <w:pPr>
              <w:spacing w:line="23" w:lineRule="atLeast"/>
              <w:jc w:val="center"/>
              <w:rPr>
                <w:rFonts w:ascii="Times New Roman" w:eastAsia="Calibri" w:hAnsi="Times New Roman" w:cs="Times New Roman"/>
                <w:b/>
                <w:sz w:val="20"/>
                <w:szCs w:val="20"/>
                <w:lang w:val="ru-RU"/>
              </w:rPr>
            </w:pPr>
            <w:r w:rsidRPr="00F01E59">
              <w:rPr>
                <w:rFonts w:ascii="Times New Roman" w:eastAsia="Calibri" w:hAnsi="Times New Roman" w:cs="Times New Roman"/>
                <w:b/>
                <w:sz w:val="20"/>
                <w:szCs w:val="20"/>
                <w:lang w:val="ru-RU"/>
              </w:rPr>
              <w:t>Пострадали хора</w:t>
            </w:r>
          </w:p>
        </w:tc>
        <w:tc>
          <w:tcPr>
            <w:tcW w:w="1559" w:type="dxa"/>
          </w:tcPr>
          <w:p w:rsidR="00F01E59" w:rsidRPr="00F01E59" w:rsidRDefault="00F01E59" w:rsidP="00F01E59">
            <w:pPr>
              <w:spacing w:line="23" w:lineRule="atLeast"/>
              <w:jc w:val="center"/>
              <w:rPr>
                <w:rFonts w:ascii="Times New Roman" w:eastAsia="Calibri" w:hAnsi="Times New Roman" w:cs="Times New Roman"/>
                <w:sz w:val="20"/>
                <w:szCs w:val="20"/>
                <w:lang w:val="ru-RU"/>
              </w:rPr>
            </w:pPr>
            <w:r w:rsidRPr="00F01E59">
              <w:rPr>
                <w:rFonts w:ascii="Times New Roman" w:eastAsia="Calibri" w:hAnsi="Times New Roman" w:cs="Times New Roman"/>
                <w:sz w:val="20"/>
                <w:szCs w:val="20"/>
                <w:lang w:val="ru-RU"/>
              </w:rPr>
              <w:t>132</w:t>
            </w:r>
          </w:p>
        </w:tc>
        <w:tc>
          <w:tcPr>
            <w:tcW w:w="1559" w:type="dxa"/>
          </w:tcPr>
          <w:p w:rsidR="00F01E59" w:rsidRPr="00F01E59" w:rsidRDefault="00F01E59" w:rsidP="00F01E59">
            <w:pPr>
              <w:spacing w:line="23" w:lineRule="atLeast"/>
              <w:jc w:val="center"/>
              <w:rPr>
                <w:rFonts w:ascii="Times New Roman" w:eastAsia="Calibri" w:hAnsi="Times New Roman" w:cs="Times New Roman"/>
                <w:sz w:val="20"/>
                <w:szCs w:val="20"/>
                <w:lang w:val="ru-RU"/>
              </w:rPr>
            </w:pPr>
            <w:r w:rsidRPr="00F01E59">
              <w:rPr>
                <w:rFonts w:ascii="Times New Roman" w:eastAsia="Calibri" w:hAnsi="Times New Roman" w:cs="Times New Roman"/>
                <w:sz w:val="20"/>
                <w:szCs w:val="20"/>
                <w:lang w:val="ru-RU"/>
              </w:rPr>
              <w:t>73</w:t>
            </w:r>
          </w:p>
        </w:tc>
      </w:tr>
      <w:tr w:rsidR="00F01E59" w:rsidRPr="00F01E59" w:rsidTr="00F01E59">
        <w:trPr>
          <w:trHeight w:val="257"/>
        </w:trPr>
        <w:tc>
          <w:tcPr>
            <w:tcW w:w="3116" w:type="dxa"/>
          </w:tcPr>
          <w:p w:rsidR="00F01E59" w:rsidRPr="00F01E59" w:rsidRDefault="00F01E59" w:rsidP="00F01E59">
            <w:pPr>
              <w:spacing w:line="23" w:lineRule="atLeast"/>
              <w:jc w:val="center"/>
              <w:rPr>
                <w:rFonts w:ascii="Times New Roman" w:eastAsia="Calibri" w:hAnsi="Times New Roman" w:cs="Times New Roman"/>
                <w:b/>
                <w:sz w:val="20"/>
                <w:szCs w:val="20"/>
                <w:lang w:val="ru-RU"/>
              </w:rPr>
            </w:pPr>
            <w:r w:rsidRPr="00F01E59">
              <w:rPr>
                <w:rFonts w:ascii="Times New Roman" w:eastAsia="Calibri" w:hAnsi="Times New Roman" w:cs="Times New Roman"/>
                <w:b/>
                <w:sz w:val="20"/>
                <w:szCs w:val="20"/>
                <w:lang w:val="ru-RU"/>
              </w:rPr>
              <w:t>Общ брой пожари</w:t>
            </w:r>
          </w:p>
        </w:tc>
        <w:tc>
          <w:tcPr>
            <w:tcW w:w="1559" w:type="dxa"/>
          </w:tcPr>
          <w:p w:rsidR="00F01E59" w:rsidRPr="00F01E59" w:rsidRDefault="00F01E59" w:rsidP="00F01E59">
            <w:pPr>
              <w:spacing w:line="23" w:lineRule="atLeast"/>
              <w:jc w:val="center"/>
              <w:rPr>
                <w:rFonts w:ascii="Times New Roman" w:eastAsia="Calibri" w:hAnsi="Times New Roman" w:cs="Times New Roman"/>
                <w:sz w:val="20"/>
                <w:szCs w:val="20"/>
                <w:lang w:val="ru-RU"/>
              </w:rPr>
            </w:pPr>
            <w:r w:rsidRPr="00F01E59">
              <w:rPr>
                <w:rFonts w:ascii="Times New Roman" w:eastAsia="Calibri" w:hAnsi="Times New Roman" w:cs="Times New Roman"/>
                <w:sz w:val="20"/>
                <w:szCs w:val="20"/>
                <w:lang w:val="ru-RU"/>
              </w:rPr>
              <w:t>10400</w:t>
            </w:r>
          </w:p>
        </w:tc>
        <w:tc>
          <w:tcPr>
            <w:tcW w:w="1559" w:type="dxa"/>
          </w:tcPr>
          <w:p w:rsidR="00F01E59" w:rsidRPr="00F01E59" w:rsidRDefault="00F01E59" w:rsidP="00F01E59">
            <w:pPr>
              <w:spacing w:line="23" w:lineRule="atLeast"/>
              <w:jc w:val="center"/>
              <w:rPr>
                <w:rFonts w:ascii="Times New Roman" w:eastAsia="Calibri" w:hAnsi="Times New Roman" w:cs="Times New Roman"/>
                <w:sz w:val="20"/>
                <w:szCs w:val="20"/>
                <w:lang w:val="ru-RU"/>
              </w:rPr>
            </w:pPr>
            <w:r w:rsidRPr="00F01E59">
              <w:rPr>
                <w:rFonts w:ascii="Times New Roman" w:eastAsia="Calibri" w:hAnsi="Times New Roman" w:cs="Times New Roman"/>
                <w:sz w:val="20"/>
                <w:szCs w:val="20"/>
                <w:lang w:val="ru-RU"/>
              </w:rPr>
              <w:t>6300</w:t>
            </w:r>
          </w:p>
        </w:tc>
      </w:tr>
      <w:tr w:rsidR="00F01E59" w:rsidRPr="00F01E59" w:rsidTr="00F01E59">
        <w:trPr>
          <w:trHeight w:val="70"/>
        </w:trPr>
        <w:tc>
          <w:tcPr>
            <w:tcW w:w="3116" w:type="dxa"/>
          </w:tcPr>
          <w:p w:rsidR="00F01E59" w:rsidRPr="00F01E59" w:rsidRDefault="00F01E59" w:rsidP="00F01E59">
            <w:pPr>
              <w:spacing w:line="23" w:lineRule="atLeast"/>
              <w:jc w:val="center"/>
              <w:rPr>
                <w:rFonts w:ascii="Times New Roman" w:eastAsia="Calibri" w:hAnsi="Times New Roman" w:cs="Times New Roman"/>
                <w:b/>
                <w:sz w:val="20"/>
                <w:szCs w:val="20"/>
                <w:lang w:val="ru-RU"/>
              </w:rPr>
            </w:pPr>
            <w:r w:rsidRPr="00F01E59">
              <w:rPr>
                <w:rFonts w:ascii="Times New Roman" w:eastAsia="Calibri" w:hAnsi="Times New Roman" w:cs="Times New Roman"/>
                <w:b/>
                <w:sz w:val="20"/>
                <w:szCs w:val="20"/>
                <w:lang w:val="ru-RU"/>
              </w:rPr>
              <w:t>Пожари в сгради</w:t>
            </w:r>
          </w:p>
        </w:tc>
        <w:tc>
          <w:tcPr>
            <w:tcW w:w="1559" w:type="dxa"/>
          </w:tcPr>
          <w:p w:rsidR="00F01E59" w:rsidRPr="00F01E59" w:rsidRDefault="00F01E59" w:rsidP="00F01E59">
            <w:pPr>
              <w:spacing w:line="23" w:lineRule="atLeast"/>
              <w:jc w:val="center"/>
              <w:rPr>
                <w:rFonts w:ascii="Times New Roman" w:eastAsia="Calibri" w:hAnsi="Times New Roman" w:cs="Times New Roman"/>
                <w:sz w:val="20"/>
                <w:szCs w:val="20"/>
                <w:lang w:val="ru-RU"/>
              </w:rPr>
            </w:pPr>
            <w:r w:rsidRPr="00F01E59">
              <w:rPr>
                <w:rFonts w:ascii="Times New Roman" w:eastAsia="Calibri" w:hAnsi="Times New Roman" w:cs="Times New Roman"/>
                <w:sz w:val="20"/>
                <w:szCs w:val="20"/>
                <w:lang w:val="ru-RU"/>
              </w:rPr>
              <w:t>2014</w:t>
            </w:r>
          </w:p>
        </w:tc>
        <w:tc>
          <w:tcPr>
            <w:tcW w:w="1559" w:type="dxa"/>
          </w:tcPr>
          <w:p w:rsidR="00F01E59" w:rsidRPr="00F01E59" w:rsidRDefault="00F01E59" w:rsidP="00F01E59">
            <w:pPr>
              <w:spacing w:line="23" w:lineRule="atLeast"/>
              <w:jc w:val="center"/>
              <w:rPr>
                <w:rFonts w:ascii="Times New Roman" w:eastAsia="Calibri" w:hAnsi="Times New Roman" w:cs="Times New Roman"/>
                <w:sz w:val="20"/>
                <w:szCs w:val="20"/>
                <w:lang w:val="ru-RU"/>
              </w:rPr>
            </w:pPr>
            <w:r w:rsidRPr="00F01E59">
              <w:rPr>
                <w:rFonts w:ascii="Times New Roman" w:eastAsia="Calibri" w:hAnsi="Times New Roman" w:cs="Times New Roman"/>
                <w:sz w:val="20"/>
                <w:szCs w:val="20"/>
                <w:lang w:val="ru-RU"/>
              </w:rPr>
              <w:t>1156</w:t>
            </w:r>
          </w:p>
        </w:tc>
      </w:tr>
    </w:tbl>
    <w:p w:rsidR="00F01E59" w:rsidRPr="00F01E59" w:rsidRDefault="00F01E59" w:rsidP="00F01E59">
      <w:pPr>
        <w:spacing w:line="23" w:lineRule="atLeast"/>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 </w:t>
      </w:r>
    </w:p>
    <w:p w:rsidR="00F01E59" w:rsidRPr="00F01E59" w:rsidRDefault="00F01E59" w:rsidP="00F01E59">
      <w:pPr>
        <w:spacing w:line="23" w:lineRule="atLeast"/>
        <w:rPr>
          <w:rFonts w:ascii="Times New Roman" w:eastAsia="Calibri" w:hAnsi="Times New Roman" w:cs="Times New Roman"/>
          <w:color w:val="FF0000"/>
          <w:sz w:val="24"/>
          <w:szCs w:val="24"/>
        </w:rPr>
      </w:pPr>
    </w:p>
    <w:p w:rsidR="00F01E59" w:rsidRPr="00F01E59" w:rsidRDefault="00F01E59" w:rsidP="00F34432">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lastRenderedPageBreak/>
        <w:t>Намаляването на броя на пожарите, броя на загиналите и ранените е в резултат на въвеждането на сектора „Превенция”.</w:t>
      </w:r>
    </w:p>
    <w:p w:rsidR="00F01E59" w:rsidRPr="00F01E59" w:rsidRDefault="00F01E59" w:rsidP="00F34432">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Основните дейности на </w:t>
      </w:r>
      <w:r w:rsidRPr="00F01E59">
        <w:rPr>
          <w:rFonts w:ascii="Times New Roman" w:eastAsia="Calibri" w:hAnsi="Times New Roman" w:cs="Times New Roman"/>
          <w:sz w:val="24"/>
          <w:szCs w:val="24"/>
          <w:lang w:val="ru-RU"/>
        </w:rPr>
        <w:t>Спасителния борд на Естония</w:t>
      </w:r>
      <w:r w:rsidRPr="00F01E59">
        <w:rPr>
          <w:rFonts w:ascii="Times New Roman" w:eastAsia="Calibri" w:hAnsi="Times New Roman" w:cs="Times New Roman"/>
          <w:sz w:val="24"/>
          <w:szCs w:val="24"/>
        </w:rPr>
        <w:t xml:space="preserve"> са:</w:t>
      </w:r>
    </w:p>
    <w:p w:rsidR="00F01E59" w:rsidRPr="00BE5E86" w:rsidRDefault="00F01E59" w:rsidP="00B31A3D">
      <w:pPr>
        <w:pStyle w:val="a6"/>
        <w:numPr>
          <w:ilvl w:val="0"/>
          <w:numId w:val="160"/>
        </w:numPr>
        <w:spacing w:line="276" w:lineRule="auto"/>
        <w:ind w:left="0" w:firstLine="709"/>
        <w:jc w:val="both"/>
        <w:rPr>
          <w:rFonts w:ascii="Times New Roman" w:eastAsia="Calibri" w:hAnsi="Times New Roman" w:cs="Times New Roman"/>
          <w:sz w:val="24"/>
          <w:szCs w:val="24"/>
        </w:rPr>
      </w:pPr>
      <w:r w:rsidRPr="00BE5E86">
        <w:rPr>
          <w:rFonts w:ascii="Times New Roman" w:eastAsia="Calibri" w:hAnsi="Times New Roman" w:cs="Times New Roman"/>
          <w:sz w:val="24"/>
          <w:szCs w:val="24"/>
        </w:rPr>
        <w:t>Разработване на планове за извънредни ситуации при големи аварии и премахване на преките последици от тях</w:t>
      </w:r>
      <w:r w:rsidR="00BE5E86">
        <w:rPr>
          <w:rFonts w:ascii="Times New Roman" w:eastAsia="Calibri" w:hAnsi="Times New Roman" w:cs="Times New Roman"/>
          <w:sz w:val="24"/>
          <w:szCs w:val="24"/>
        </w:rPr>
        <w:t>;</w:t>
      </w:r>
    </w:p>
    <w:p w:rsidR="00F01E59" w:rsidRPr="00BE5E86" w:rsidRDefault="00F01E59" w:rsidP="00B31A3D">
      <w:pPr>
        <w:pStyle w:val="a6"/>
        <w:numPr>
          <w:ilvl w:val="0"/>
          <w:numId w:val="160"/>
        </w:numPr>
        <w:spacing w:line="276" w:lineRule="auto"/>
        <w:ind w:left="0" w:firstLine="709"/>
        <w:jc w:val="both"/>
        <w:rPr>
          <w:rFonts w:ascii="Times New Roman" w:eastAsia="Calibri" w:hAnsi="Times New Roman" w:cs="Times New Roman"/>
          <w:sz w:val="24"/>
          <w:szCs w:val="24"/>
        </w:rPr>
      </w:pPr>
      <w:r w:rsidRPr="00BE5E86">
        <w:rPr>
          <w:rFonts w:ascii="Times New Roman" w:eastAsia="Calibri" w:hAnsi="Times New Roman" w:cs="Times New Roman"/>
          <w:sz w:val="24"/>
          <w:szCs w:val="24"/>
        </w:rPr>
        <w:t>Планиране и развитие на комуникационни и информационни системи за гасене на пожари и спасяване при аварийни ситуации</w:t>
      </w:r>
      <w:r w:rsidR="00BE5E86">
        <w:rPr>
          <w:rFonts w:ascii="Times New Roman" w:eastAsia="Calibri" w:hAnsi="Times New Roman" w:cs="Times New Roman"/>
          <w:sz w:val="24"/>
          <w:szCs w:val="24"/>
        </w:rPr>
        <w:t>;</w:t>
      </w:r>
    </w:p>
    <w:p w:rsidR="00F01E59" w:rsidRPr="00BE5E86" w:rsidRDefault="00F01E59" w:rsidP="00B31A3D">
      <w:pPr>
        <w:pStyle w:val="a6"/>
        <w:numPr>
          <w:ilvl w:val="0"/>
          <w:numId w:val="160"/>
        </w:numPr>
        <w:spacing w:line="276" w:lineRule="auto"/>
        <w:ind w:left="0" w:firstLine="709"/>
        <w:jc w:val="both"/>
        <w:rPr>
          <w:rFonts w:ascii="Times New Roman" w:eastAsia="Calibri" w:hAnsi="Times New Roman" w:cs="Times New Roman"/>
          <w:sz w:val="24"/>
          <w:szCs w:val="24"/>
        </w:rPr>
      </w:pPr>
      <w:r w:rsidRPr="00BE5E86">
        <w:rPr>
          <w:rFonts w:ascii="Times New Roman" w:eastAsia="Calibri" w:hAnsi="Times New Roman" w:cs="Times New Roman"/>
          <w:sz w:val="24"/>
          <w:szCs w:val="24"/>
        </w:rPr>
        <w:t>Ръководство и координация, когато е необходимо - при потушаване на пожар и спасителни операции в случай на големи аварии</w:t>
      </w:r>
      <w:r w:rsidR="00BE5E86">
        <w:rPr>
          <w:rFonts w:ascii="Times New Roman" w:eastAsia="Calibri" w:hAnsi="Times New Roman" w:cs="Times New Roman"/>
          <w:sz w:val="24"/>
          <w:szCs w:val="24"/>
        </w:rPr>
        <w:t>;</w:t>
      </w:r>
    </w:p>
    <w:p w:rsidR="00F01E59" w:rsidRPr="00BE5E86" w:rsidRDefault="00F01E59" w:rsidP="00B31A3D">
      <w:pPr>
        <w:pStyle w:val="a6"/>
        <w:numPr>
          <w:ilvl w:val="0"/>
          <w:numId w:val="160"/>
        </w:numPr>
        <w:spacing w:line="276" w:lineRule="auto"/>
        <w:ind w:left="0" w:firstLine="709"/>
        <w:jc w:val="both"/>
        <w:rPr>
          <w:rFonts w:ascii="Times New Roman" w:eastAsia="Calibri" w:hAnsi="Times New Roman" w:cs="Times New Roman"/>
          <w:sz w:val="24"/>
          <w:szCs w:val="24"/>
        </w:rPr>
      </w:pPr>
      <w:r w:rsidRPr="00BE5E86">
        <w:rPr>
          <w:rFonts w:ascii="Times New Roman" w:eastAsia="Calibri" w:hAnsi="Times New Roman" w:cs="Times New Roman"/>
          <w:sz w:val="24"/>
          <w:szCs w:val="24"/>
        </w:rPr>
        <w:t>Надзор на пожарната безопасност</w:t>
      </w:r>
      <w:r w:rsidR="00BE5E86">
        <w:rPr>
          <w:rFonts w:ascii="Times New Roman" w:eastAsia="Calibri" w:hAnsi="Times New Roman" w:cs="Times New Roman"/>
          <w:sz w:val="24"/>
          <w:szCs w:val="24"/>
        </w:rPr>
        <w:t>;</w:t>
      </w:r>
    </w:p>
    <w:p w:rsidR="00F01E59" w:rsidRPr="00BE5E86" w:rsidRDefault="00F01E59" w:rsidP="00B31A3D">
      <w:pPr>
        <w:pStyle w:val="a6"/>
        <w:numPr>
          <w:ilvl w:val="0"/>
          <w:numId w:val="160"/>
        </w:numPr>
        <w:spacing w:line="276" w:lineRule="auto"/>
        <w:ind w:left="0" w:firstLine="709"/>
        <w:jc w:val="both"/>
        <w:rPr>
          <w:rFonts w:ascii="Times New Roman" w:eastAsia="Calibri" w:hAnsi="Times New Roman" w:cs="Times New Roman"/>
          <w:sz w:val="24"/>
          <w:szCs w:val="24"/>
        </w:rPr>
      </w:pPr>
      <w:r w:rsidRPr="00BE5E86">
        <w:rPr>
          <w:rFonts w:ascii="Times New Roman" w:eastAsia="Calibri" w:hAnsi="Times New Roman" w:cs="Times New Roman"/>
          <w:sz w:val="24"/>
          <w:szCs w:val="24"/>
        </w:rPr>
        <w:t>Наблюдение и контрол на оперативната готовност на пожарните служби</w:t>
      </w:r>
      <w:r w:rsidR="00BE5E86">
        <w:rPr>
          <w:rFonts w:ascii="Times New Roman" w:eastAsia="Calibri" w:hAnsi="Times New Roman" w:cs="Times New Roman"/>
          <w:sz w:val="24"/>
          <w:szCs w:val="24"/>
        </w:rPr>
        <w:t>;</w:t>
      </w:r>
    </w:p>
    <w:p w:rsidR="00F01E59" w:rsidRPr="00BE5E86" w:rsidRDefault="00F01E59" w:rsidP="00B31A3D">
      <w:pPr>
        <w:pStyle w:val="a6"/>
        <w:numPr>
          <w:ilvl w:val="0"/>
          <w:numId w:val="160"/>
        </w:numPr>
        <w:spacing w:line="276" w:lineRule="auto"/>
        <w:ind w:left="0" w:firstLine="709"/>
        <w:jc w:val="both"/>
        <w:rPr>
          <w:rFonts w:ascii="Times New Roman" w:eastAsia="Calibri" w:hAnsi="Times New Roman" w:cs="Times New Roman"/>
          <w:sz w:val="24"/>
          <w:szCs w:val="24"/>
        </w:rPr>
      </w:pPr>
      <w:r w:rsidRPr="00BE5E86">
        <w:rPr>
          <w:rFonts w:ascii="Times New Roman" w:eastAsia="Calibri" w:hAnsi="Times New Roman" w:cs="Times New Roman"/>
          <w:sz w:val="24"/>
          <w:szCs w:val="24"/>
        </w:rPr>
        <w:t>Изготвяне на законодателство в областта на пожарната безопасност</w:t>
      </w:r>
      <w:r w:rsidR="00BE5E86">
        <w:rPr>
          <w:rFonts w:ascii="Times New Roman" w:eastAsia="Calibri" w:hAnsi="Times New Roman" w:cs="Times New Roman"/>
          <w:sz w:val="24"/>
          <w:szCs w:val="24"/>
        </w:rPr>
        <w:t>;</w:t>
      </w:r>
    </w:p>
    <w:p w:rsidR="00F01E59" w:rsidRPr="00BE5E86" w:rsidRDefault="00F01E59" w:rsidP="00B31A3D">
      <w:pPr>
        <w:pStyle w:val="a6"/>
        <w:numPr>
          <w:ilvl w:val="0"/>
          <w:numId w:val="160"/>
        </w:numPr>
        <w:spacing w:line="276" w:lineRule="auto"/>
        <w:ind w:left="0" w:firstLine="709"/>
        <w:jc w:val="both"/>
        <w:rPr>
          <w:rFonts w:ascii="Times New Roman" w:eastAsia="Calibri" w:hAnsi="Times New Roman" w:cs="Times New Roman"/>
          <w:sz w:val="24"/>
          <w:szCs w:val="24"/>
        </w:rPr>
      </w:pPr>
      <w:r w:rsidRPr="00BE5E86">
        <w:rPr>
          <w:rFonts w:ascii="Times New Roman" w:eastAsia="Calibri" w:hAnsi="Times New Roman" w:cs="Times New Roman"/>
          <w:sz w:val="24"/>
          <w:szCs w:val="24"/>
        </w:rPr>
        <w:t>Формулиране на общи принципи и правила за възлагане на обществени поръчки на противопожарно и спасително оборудване</w:t>
      </w:r>
      <w:r w:rsidR="00BE5E86">
        <w:rPr>
          <w:rFonts w:ascii="Times New Roman" w:eastAsia="Calibri" w:hAnsi="Times New Roman" w:cs="Times New Roman"/>
          <w:sz w:val="24"/>
          <w:szCs w:val="24"/>
        </w:rPr>
        <w:t>.</w:t>
      </w:r>
    </w:p>
    <w:p w:rsidR="00F01E59" w:rsidRPr="00353DD8" w:rsidRDefault="00BE5E86" w:rsidP="00F34432">
      <w:pPr>
        <w:spacing w:line="276" w:lineRule="auto"/>
        <w:ind w:firstLine="709"/>
        <w:jc w:val="both"/>
        <w:rPr>
          <w:rFonts w:ascii="Times New Roman" w:eastAsia="Calibri" w:hAnsi="Times New Roman" w:cs="Times New Roman"/>
          <w:i/>
          <w:sz w:val="24"/>
          <w:szCs w:val="24"/>
          <w:lang w:val="ru-RU"/>
        </w:rPr>
      </w:pPr>
      <w:r w:rsidRPr="00BE5E86">
        <w:rPr>
          <w:rFonts w:ascii="Times New Roman" w:eastAsia="Calibri" w:hAnsi="Times New Roman" w:cs="Times New Roman"/>
          <w:i/>
          <w:sz w:val="24"/>
          <w:szCs w:val="24"/>
        </w:rPr>
        <w:t>2.</w:t>
      </w:r>
      <w:r w:rsidR="00F01E59" w:rsidRPr="00BE5E86">
        <w:rPr>
          <w:rFonts w:ascii="Times New Roman" w:eastAsia="Calibri" w:hAnsi="Times New Roman" w:cs="Times New Roman"/>
          <w:i/>
          <w:sz w:val="24"/>
          <w:szCs w:val="24"/>
        </w:rPr>
        <w:t xml:space="preserve"> Нормативни актове, регламентиращи дейността на Спасителния борд на Естония</w:t>
      </w:r>
    </w:p>
    <w:p w:rsidR="00F01E59" w:rsidRPr="00F01E59" w:rsidRDefault="00BE5E86" w:rsidP="00F34432">
      <w:pPr>
        <w:spacing w:line="276" w:lineRule="auto"/>
        <w:ind w:firstLine="993"/>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2.1. </w:t>
      </w:r>
      <w:r w:rsidR="00F01E59" w:rsidRPr="00F01E59">
        <w:rPr>
          <w:rFonts w:ascii="Times New Roman" w:eastAsia="Calibri" w:hAnsi="Times New Roman" w:cs="Times New Roman"/>
          <w:sz w:val="24"/>
          <w:szCs w:val="24"/>
        </w:rPr>
        <w:t>На национално ниво</w:t>
      </w:r>
      <w:r w:rsidR="00F01E59" w:rsidRPr="00F01E59">
        <w:rPr>
          <w:rFonts w:ascii="Times New Roman" w:eastAsia="Calibri" w:hAnsi="Times New Roman" w:cs="Times New Roman"/>
          <w:sz w:val="24"/>
          <w:szCs w:val="24"/>
          <w:vertAlign w:val="superscript"/>
          <w:lang w:val="ru-RU"/>
        </w:rPr>
        <w:t>[</w:t>
      </w:r>
      <w:r w:rsidR="00F01E59" w:rsidRPr="00F01E59">
        <w:rPr>
          <w:rFonts w:ascii="Times New Roman" w:eastAsia="Calibri" w:hAnsi="Times New Roman" w:cs="Times New Roman"/>
          <w:sz w:val="24"/>
          <w:szCs w:val="24"/>
          <w:vertAlign w:val="superscript"/>
        </w:rPr>
        <w:t>5</w:t>
      </w:r>
      <w:r w:rsidR="00F01E59" w:rsidRPr="00F01E59">
        <w:rPr>
          <w:rFonts w:ascii="Times New Roman" w:eastAsia="Calibri" w:hAnsi="Times New Roman" w:cs="Times New Roman"/>
          <w:sz w:val="24"/>
          <w:szCs w:val="24"/>
          <w:vertAlign w:val="superscript"/>
          <w:lang w:val="ru-RU"/>
        </w:rPr>
        <w:t>]</w:t>
      </w:r>
    </w:p>
    <w:p w:rsidR="00F01E59" w:rsidRPr="00F01E59" w:rsidRDefault="00F01E59" w:rsidP="00F34432">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Основните актове, регламентиращи дейността на Спасителния борд  на Естония, се съдържат в:</w:t>
      </w:r>
    </w:p>
    <w:p w:rsidR="00F01E59" w:rsidRPr="005B6819" w:rsidRDefault="005B6819" w:rsidP="00B31A3D">
      <w:pPr>
        <w:pStyle w:val="a6"/>
        <w:numPr>
          <w:ilvl w:val="0"/>
          <w:numId w:val="161"/>
        </w:numPr>
        <w:spacing w:line="276" w:lineRule="auto"/>
        <w:ind w:left="0" w:firstLine="709"/>
        <w:jc w:val="both"/>
        <w:rPr>
          <w:rFonts w:ascii="Times New Roman" w:eastAsia="Calibri" w:hAnsi="Times New Roman" w:cs="Times New Roman"/>
          <w:sz w:val="24"/>
          <w:szCs w:val="24"/>
        </w:rPr>
      </w:pPr>
      <w:r w:rsidRPr="005B6819">
        <w:rPr>
          <w:rFonts w:ascii="Times New Roman" w:eastAsia="Calibri" w:hAnsi="Times New Roman" w:cs="Times New Roman"/>
          <w:sz w:val="24"/>
          <w:szCs w:val="24"/>
        </w:rPr>
        <w:t>•</w:t>
      </w:r>
      <w:r w:rsidR="00F01E59" w:rsidRPr="005B6819">
        <w:rPr>
          <w:rFonts w:ascii="Times New Roman" w:eastAsia="Calibri" w:hAnsi="Times New Roman" w:cs="Times New Roman"/>
          <w:i/>
          <w:sz w:val="24"/>
          <w:szCs w:val="24"/>
        </w:rPr>
        <w:t>Рäästeseadus</w:t>
      </w:r>
      <w:r w:rsidR="00F01E59" w:rsidRPr="005B6819">
        <w:rPr>
          <w:rFonts w:ascii="Times New Roman" w:eastAsia="Calibri" w:hAnsi="Times New Roman" w:cs="Times New Roman"/>
          <w:sz w:val="24"/>
          <w:szCs w:val="24"/>
        </w:rPr>
        <w:t xml:space="preserve"> – Закон за пожарната безопасност и спасяване от 1994 г., който урежда цялостната организации както на пожарогасителните и спасителни операции, така и в областта на превантивната дейност</w:t>
      </w:r>
      <w:r>
        <w:rPr>
          <w:rFonts w:ascii="Times New Roman" w:eastAsia="Calibri" w:hAnsi="Times New Roman" w:cs="Times New Roman"/>
          <w:sz w:val="24"/>
          <w:szCs w:val="24"/>
        </w:rPr>
        <w:t>;</w:t>
      </w:r>
      <w:r w:rsidR="00F01E59" w:rsidRPr="005B6819">
        <w:rPr>
          <w:rFonts w:ascii="Times New Roman" w:eastAsia="Calibri" w:hAnsi="Times New Roman" w:cs="Times New Roman"/>
          <w:sz w:val="24"/>
          <w:szCs w:val="24"/>
        </w:rPr>
        <w:t xml:space="preserve"> </w:t>
      </w:r>
    </w:p>
    <w:p w:rsidR="00F01E59" w:rsidRPr="005B6819" w:rsidRDefault="005B6819" w:rsidP="00B31A3D">
      <w:pPr>
        <w:pStyle w:val="a6"/>
        <w:numPr>
          <w:ilvl w:val="0"/>
          <w:numId w:val="161"/>
        </w:numPr>
        <w:spacing w:line="276" w:lineRule="auto"/>
        <w:ind w:left="0" w:firstLine="709"/>
        <w:jc w:val="both"/>
        <w:rPr>
          <w:rFonts w:ascii="Times New Roman" w:eastAsia="Calibri" w:hAnsi="Times New Roman" w:cs="Times New Roman"/>
          <w:sz w:val="24"/>
          <w:szCs w:val="24"/>
        </w:rPr>
      </w:pPr>
      <w:r w:rsidRPr="005B6819">
        <w:rPr>
          <w:rFonts w:ascii="Times New Roman" w:eastAsia="Calibri" w:hAnsi="Times New Roman" w:cs="Times New Roman"/>
          <w:sz w:val="24"/>
          <w:szCs w:val="24"/>
        </w:rPr>
        <w:t>•</w:t>
      </w:r>
      <w:r w:rsidR="00F01E59" w:rsidRPr="005B6819">
        <w:rPr>
          <w:rFonts w:ascii="Times New Roman" w:eastAsia="Calibri" w:hAnsi="Times New Roman" w:cs="Times New Roman"/>
          <w:i/>
          <w:sz w:val="24"/>
          <w:szCs w:val="24"/>
        </w:rPr>
        <w:t>Erakorralise seisukorra seadus</w:t>
      </w:r>
      <w:r w:rsidR="00F01E59" w:rsidRPr="005B6819">
        <w:rPr>
          <w:rFonts w:ascii="Times New Roman" w:eastAsia="Calibri" w:hAnsi="Times New Roman" w:cs="Times New Roman"/>
          <w:sz w:val="24"/>
          <w:szCs w:val="24"/>
        </w:rPr>
        <w:t xml:space="preserve"> – Закон за защита при бедствия от 2009 г.,  предвиждащ необходимите мерки, които трябва да бъдат предприети в случаите на природни бедствия или катастрофи, както и предотвратяването и разпространението на инфекциозни болести</w:t>
      </w:r>
      <w:r>
        <w:rPr>
          <w:rFonts w:ascii="Times New Roman" w:eastAsia="Calibri" w:hAnsi="Times New Roman" w:cs="Times New Roman"/>
          <w:sz w:val="24"/>
          <w:szCs w:val="24"/>
        </w:rPr>
        <w:t>;</w:t>
      </w:r>
    </w:p>
    <w:p w:rsidR="00F01E59" w:rsidRPr="005B6819" w:rsidRDefault="00F01E59" w:rsidP="00B31A3D">
      <w:pPr>
        <w:pStyle w:val="a6"/>
        <w:numPr>
          <w:ilvl w:val="0"/>
          <w:numId w:val="161"/>
        </w:numPr>
        <w:spacing w:line="276" w:lineRule="auto"/>
        <w:ind w:left="0" w:firstLine="709"/>
        <w:jc w:val="both"/>
        <w:rPr>
          <w:rFonts w:ascii="Times New Roman" w:eastAsia="Calibri" w:hAnsi="Times New Roman" w:cs="Times New Roman"/>
          <w:sz w:val="24"/>
          <w:szCs w:val="24"/>
        </w:rPr>
      </w:pPr>
      <w:r w:rsidRPr="005B6819">
        <w:rPr>
          <w:rFonts w:ascii="Times New Roman" w:eastAsia="Calibri" w:hAnsi="Times New Roman" w:cs="Times New Roman"/>
          <w:sz w:val="24"/>
          <w:szCs w:val="24"/>
        </w:rPr>
        <w:t xml:space="preserve">Правилник за прилагане </w:t>
      </w:r>
      <w:r w:rsidR="005B6819">
        <w:rPr>
          <w:rFonts w:ascii="Times New Roman" w:eastAsia="Calibri" w:hAnsi="Times New Roman" w:cs="Times New Roman"/>
          <w:sz w:val="24"/>
          <w:szCs w:val="24"/>
        </w:rPr>
        <w:t>на Закон за защита при бедствия;</w:t>
      </w:r>
    </w:p>
    <w:p w:rsidR="00F01E59" w:rsidRPr="005B6819" w:rsidRDefault="00F01E59" w:rsidP="00B31A3D">
      <w:pPr>
        <w:pStyle w:val="a6"/>
        <w:numPr>
          <w:ilvl w:val="0"/>
          <w:numId w:val="161"/>
        </w:numPr>
        <w:spacing w:line="276" w:lineRule="auto"/>
        <w:ind w:left="0" w:firstLine="709"/>
        <w:jc w:val="both"/>
        <w:rPr>
          <w:rFonts w:ascii="Times New Roman" w:eastAsia="Calibri" w:hAnsi="Times New Roman" w:cs="Times New Roman"/>
          <w:sz w:val="24"/>
          <w:szCs w:val="24"/>
        </w:rPr>
      </w:pPr>
      <w:r w:rsidRPr="005B6819">
        <w:rPr>
          <w:rFonts w:ascii="Times New Roman" w:eastAsia="Calibri" w:hAnsi="Times New Roman" w:cs="Times New Roman"/>
          <w:sz w:val="24"/>
          <w:szCs w:val="24"/>
        </w:rPr>
        <w:t>Правилник за обучение при управление на кризи, 2009</w:t>
      </w:r>
      <w:r w:rsidR="005B6819">
        <w:rPr>
          <w:rFonts w:ascii="Times New Roman" w:eastAsia="Calibri" w:hAnsi="Times New Roman" w:cs="Times New Roman"/>
          <w:sz w:val="24"/>
          <w:szCs w:val="24"/>
        </w:rPr>
        <w:t xml:space="preserve"> </w:t>
      </w:r>
      <w:r w:rsidRPr="005B6819">
        <w:rPr>
          <w:rFonts w:ascii="Times New Roman" w:eastAsia="Calibri" w:hAnsi="Times New Roman" w:cs="Times New Roman"/>
          <w:sz w:val="24"/>
          <w:szCs w:val="24"/>
        </w:rPr>
        <w:t>г.</w:t>
      </w:r>
      <w:r w:rsidR="005B6819">
        <w:rPr>
          <w:rFonts w:ascii="Times New Roman" w:eastAsia="Calibri" w:hAnsi="Times New Roman" w:cs="Times New Roman"/>
          <w:sz w:val="24"/>
          <w:szCs w:val="24"/>
        </w:rPr>
        <w:t>;</w:t>
      </w:r>
    </w:p>
    <w:p w:rsidR="00F01E59" w:rsidRPr="005B6819" w:rsidRDefault="00F01E59" w:rsidP="00B31A3D">
      <w:pPr>
        <w:pStyle w:val="a6"/>
        <w:numPr>
          <w:ilvl w:val="0"/>
          <w:numId w:val="161"/>
        </w:numPr>
        <w:spacing w:line="276" w:lineRule="auto"/>
        <w:ind w:left="0" w:firstLine="709"/>
        <w:jc w:val="both"/>
        <w:rPr>
          <w:rFonts w:ascii="Times New Roman" w:eastAsia="Calibri" w:hAnsi="Times New Roman" w:cs="Times New Roman"/>
          <w:sz w:val="24"/>
          <w:szCs w:val="24"/>
        </w:rPr>
      </w:pPr>
      <w:r w:rsidRPr="005B6819">
        <w:rPr>
          <w:rFonts w:ascii="Times New Roman" w:eastAsia="Calibri" w:hAnsi="Times New Roman" w:cs="Times New Roman"/>
          <w:sz w:val="24"/>
          <w:szCs w:val="24"/>
        </w:rPr>
        <w:t>Правилник за участие в международни спасителни операции, 2009</w:t>
      </w:r>
      <w:r w:rsidR="005B6819">
        <w:rPr>
          <w:rFonts w:ascii="Times New Roman" w:eastAsia="Calibri" w:hAnsi="Times New Roman" w:cs="Times New Roman"/>
          <w:sz w:val="24"/>
          <w:szCs w:val="24"/>
        </w:rPr>
        <w:t xml:space="preserve"> г.</w:t>
      </w:r>
      <w:r w:rsidRPr="005B6819">
        <w:rPr>
          <w:rFonts w:ascii="Times New Roman" w:eastAsia="Calibri" w:hAnsi="Times New Roman" w:cs="Times New Roman"/>
          <w:sz w:val="24"/>
          <w:szCs w:val="24"/>
        </w:rPr>
        <w:t>, който урежда формирането на екипи, които да участват в спасителната операция извън територията на Естония по силата на международните споразумения</w:t>
      </w:r>
      <w:r w:rsidR="005B6819">
        <w:rPr>
          <w:rFonts w:ascii="Times New Roman" w:eastAsia="Calibri" w:hAnsi="Times New Roman" w:cs="Times New Roman"/>
          <w:sz w:val="24"/>
          <w:szCs w:val="24"/>
        </w:rPr>
        <w:t>.</w:t>
      </w:r>
    </w:p>
    <w:p w:rsidR="00F01E59" w:rsidRPr="00F01E59" w:rsidRDefault="00F01E59" w:rsidP="00F34432">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В сферата на пожарната безопасност и спасяването се прилагат частично и няколко други актове: </w:t>
      </w:r>
    </w:p>
    <w:p w:rsidR="00F01E59" w:rsidRPr="005B6819" w:rsidRDefault="00F01E59" w:rsidP="00B31A3D">
      <w:pPr>
        <w:pStyle w:val="a6"/>
        <w:numPr>
          <w:ilvl w:val="0"/>
          <w:numId w:val="162"/>
        </w:numPr>
        <w:spacing w:line="276" w:lineRule="auto"/>
        <w:ind w:left="0" w:firstLine="709"/>
        <w:jc w:val="both"/>
        <w:rPr>
          <w:rFonts w:ascii="Times New Roman" w:eastAsia="Calibri" w:hAnsi="Times New Roman" w:cs="Times New Roman"/>
          <w:sz w:val="24"/>
          <w:szCs w:val="24"/>
        </w:rPr>
      </w:pPr>
      <w:r w:rsidRPr="005B6819">
        <w:rPr>
          <w:rFonts w:ascii="Times New Roman" w:eastAsia="Calibri" w:hAnsi="Times New Roman" w:cs="Times New Roman"/>
          <w:sz w:val="24"/>
          <w:szCs w:val="24"/>
        </w:rPr>
        <w:t>Закон за здравеопазването</w:t>
      </w:r>
      <w:r w:rsidR="005B6819">
        <w:rPr>
          <w:rFonts w:ascii="Times New Roman" w:eastAsia="Calibri" w:hAnsi="Times New Roman" w:cs="Times New Roman"/>
          <w:sz w:val="24"/>
          <w:szCs w:val="24"/>
        </w:rPr>
        <w:t>;</w:t>
      </w:r>
    </w:p>
    <w:p w:rsidR="00F01E59" w:rsidRPr="005B6819" w:rsidRDefault="00F01E59" w:rsidP="00B31A3D">
      <w:pPr>
        <w:pStyle w:val="a6"/>
        <w:numPr>
          <w:ilvl w:val="0"/>
          <w:numId w:val="162"/>
        </w:numPr>
        <w:spacing w:line="276" w:lineRule="auto"/>
        <w:ind w:left="0" w:firstLine="709"/>
        <w:jc w:val="both"/>
        <w:rPr>
          <w:rFonts w:ascii="Times New Roman" w:eastAsia="Calibri" w:hAnsi="Times New Roman" w:cs="Times New Roman"/>
          <w:sz w:val="24"/>
          <w:szCs w:val="24"/>
        </w:rPr>
      </w:pPr>
      <w:r w:rsidRPr="005B6819">
        <w:rPr>
          <w:rFonts w:ascii="Times New Roman" w:eastAsia="Calibri" w:hAnsi="Times New Roman" w:cs="Times New Roman"/>
          <w:sz w:val="24"/>
          <w:szCs w:val="24"/>
        </w:rPr>
        <w:t>Закон за Гранична гвардия</w:t>
      </w:r>
      <w:r w:rsidR="005B6819">
        <w:rPr>
          <w:rFonts w:ascii="Times New Roman" w:eastAsia="Calibri" w:hAnsi="Times New Roman" w:cs="Times New Roman"/>
          <w:sz w:val="24"/>
          <w:szCs w:val="24"/>
        </w:rPr>
        <w:t>;</w:t>
      </w:r>
    </w:p>
    <w:p w:rsidR="00F01E59" w:rsidRPr="005B6819" w:rsidRDefault="00F01E59" w:rsidP="00B31A3D">
      <w:pPr>
        <w:pStyle w:val="a6"/>
        <w:numPr>
          <w:ilvl w:val="0"/>
          <w:numId w:val="162"/>
        </w:numPr>
        <w:spacing w:line="276" w:lineRule="auto"/>
        <w:ind w:left="0" w:firstLine="709"/>
        <w:jc w:val="both"/>
        <w:rPr>
          <w:rFonts w:ascii="Times New Roman" w:eastAsia="Calibri" w:hAnsi="Times New Roman" w:cs="Times New Roman"/>
          <w:sz w:val="24"/>
          <w:szCs w:val="24"/>
        </w:rPr>
      </w:pPr>
      <w:r w:rsidRPr="005B6819">
        <w:rPr>
          <w:rFonts w:ascii="Times New Roman" w:eastAsia="Calibri" w:hAnsi="Times New Roman" w:cs="Times New Roman"/>
          <w:sz w:val="24"/>
          <w:szCs w:val="24"/>
        </w:rPr>
        <w:t>Закона за полицията и др.</w:t>
      </w:r>
    </w:p>
    <w:p w:rsidR="00F01E59" w:rsidRPr="005B6819" w:rsidRDefault="00F01E59" w:rsidP="00CC7DAD">
      <w:pPr>
        <w:pStyle w:val="a6"/>
        <w:numPr>
          <w:ilvl w:val="1"/>
          <w:numId w:val="122"/>
        </w:numPr>
        <w:spacing w:line="276" w:lineRule="auto"/>
        <w:ind w:left="0" w:firstLine="993"/>
        <w:jc w:val="both"/>
        <w:rPr>
          <w:rFonts w:ascii="Times New Roman" w:eastAsia="Calibri" w:hAnsi="Times New Roman" w:cs="Times New Roman"/>
          <w:sz w:val="24"/>
          <w:szCs w:val="24"/>
        </w:rPr>
      </w:pPr>
      <w:r w:rsidRPr="005B6819">
        <w:rPr>
          <w:rFonts w:ascii="Times New Roman" w:eastAsia="Calibri" w:hAnsi="Times New Roman" w:cs="Times New Roman"/>
          <w:sz w:val="24"/>
          <w:szCs w:val="24"/>
        </w:rPr>
        <w:t>На международно ниво</w:t>
      </w:r>
      <w:r w:rsidRPr="005B6819">
        <w:rPr>
          <w:rFonts w:ascii="Times New Roman" w:eastAsia="Calibri" w:hAnsi="Times New Roman" w:cs="Times New Roman"/>
          <w:sz w:val="24"/>
          <w:szCs w:val="24"/>
          <w:vertAlign w:val="superscript"/>
          <w:lang w:val="en-US"/>
        </w:rPr>
        <w:t>[</w:t>
      </w:r>
      <w:r w:rsidRPr="005B6819">
        <w:rPr>
          <w:rFonts w:ascii="Times New Roman" w:eastAsia="Calibri" w:hAnsi="Times New Roman" w:cs="Times New Roman"/>
          <w:sz w:val="24"/>
          <w:szCs w:val="24"/>
          <w:vertAlign w:val="superscript"/>
        </w:rPr>
        <w:t>6</w:t>
      </w:r>
      <w:r w:rsidRPr="005B6819">
        <w:rPr>
          <w:rFonts w:ascii="Times New Roman" w:eastAsia="Calibri" w:hAnsi="Times New Roman" w:cs="Times New Roman"/>
          <w:sz w:val="24"/>
          <w:szCs w:val="24"/>
          <w:vertAlign w:val="superscript"/>
          <w:lang w:val="en-US"/>
        </w:rPr>
        <w:t>]</w:t>
      </w:r>
    </w:p>
    <w:p w:rsidR="00F01E59" w:rsidRDefault="00F01E59" w:rsidP="00F34432">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Международна намеса се урежда от двустранни споразумения със съседните страни. Споразумения за двустранно сътрудничество в областта на пожарната безопасност и спасяването Естония има с Финландия, Швеция</w:t>
      </w:r>
      <w:r w:rsidRPr="00353DD8">
        <w:rPr>
          <w:rFonts w:ascii="Times New Roman" w:eastAsia="Calibri" w:hAnsi="Times New Roman" w:cs="Times New Roman"/>
          <w:sz w:val="24"/>
          <w:szCs w:val="24"/>
          <w:lang w:val="ru-RU"/>
        </w:rPr>
        <w:t>,</w:t>
      </w:r>
      <w:r w:rsidR="005B6819">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Латвия</w:t>
      </w:r>
      <w:r w:rsidRPr="00353DD8">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и Германия.</w:t>
      </w:r>
    </w:p>
    <w:p w:rsidR="004A369C" w:rsidRDefault="004A369C" w:rsidP="005B6819">
      <w:pPr>
        <w:spacing w:line="23" w:lineRule="atLeast"/>
        <w:ind w:firstLine="709"/>
        <w:jc w:val="both"/>
        <w:rPr>
          <w:rFonts w:ascii="Times New Roman" w:eastAsia="Calibri" w:hAnsi="Times New Roman" w:cs="Times New Roman"/>
          <w:sz w:val="24"/>
          <w:szCs w:val="24"/>
        </w:rPr>
      </w:pPr>
    </w:p>
    <w:p w:rsidR="004A369C" w:rsidRDefault="004A369C" w:rsidP="005B6819">
      <w:pPr>
        <w:spacing w:line="23" w:lineRule="atLeast"/>
        <w:ind w:firstLine="709"/>
        <w:jc w:val="both"/>
        <w:rPr>
          <w:rFonts w:ascii="Times New Roman" w:eastAsia="Calibri" w:hAnsi="Times New Roman" w:cs="Times New Roman"/>
          <w:sz w:val="24"/>
          <w:szCs w:val="24"/>
        </w:rPr>
      </w:pPr>
    </w:p>
    <w:p w:rsidR="004A369C" w:rsidRPr="00F01E59" w:rsidRDefault="004A369C" w:rsidP="00F34432">
      <w:pPr>
        <w:spacing w:line="23" w:lineRule="atLeast"/>
        <w:jc w:val="both"/>
        <w:rPr>
          <w:rFonts w:ascii="Times New Roman" w:eastAsia="Calibri" w:hAnsi="Times New Roman" w:cs="Times New Roman"/>
          <w:sz w:val="24"/>
          <w:szCs w:val="24"/>
        </w:rPr>
      </w:pPr>
    </w:p>
    <w:p w:rsidR="00F01E59" w:rsidRPr="00353DD8" w:rsidRDefault="00F01E59" w:rsidP="00CC7DAD">
      <w:pPr>
        <w:pStyle w:val="a6"/>
        <w:numPr>
          <w:ilvl w:val="0"/>
          <w:numId w:val="122"/>
        </w:numPr>
        <w:spacing w:line="23" w:lineRule="atLeast"/>
        <w:ind w:left="0" w:firstLine="709"/>
        <w:rPr>
          <w:rFonts w:ascii="Times New Roman" w:eastAsia="Calibri" w:hAnsi="Times New Roman" w:cs="Times New Roman"/>
          <w:i/>
          <w:sz w:val="24"/>
          <w:szCs w:val="24"/>
          <w:lang w:val="ru-RU"/>
        </w:rPr>
      </w:pPr>
      <w:r w:rsidRPr="005B6819">
        <w:rPr>
          <w:rFonts w:ascii="Times New Roman" w:eastAsia="Calibri" w:hAnsi="Times New Roman" w:cs="Times New Roman"/>
          <w:i/>
          <w:sz w:val="24"/>
          <w:szCs w:val="24"/>
        </w:rPr>
        <w:lastRenderedPageBreak/>
        <w:t xml:space="preserve">Организационна структура на Спасителния борд на Естония </w:t>
      </w:r>
    </w:p>
    <w:p w:rsidR="00F01E59" w:rsidRPr="00F01E59" w:rsidRDefault="00F01E59" w:rsidP="00F01E59">
      <w:pPr>
        <w:spacing w:line="23" w:lineRule="atLeast"/>
        <w:jc w:val="center"/>
        <w:rPr>
          <w:rFonts w:ascii="Times New Roman" w:eastAsia="Calibri" w:hAnsi="Times New Roman" w:cs="Times New Roman"/>
          <w:i/>
          <w:sz w:val="24"/>
          <w:szCs w:val="24"/>
        </w:rPr>
      </w:pPr>
    </w:p>
    <w:p w:rsidR="0084243B" w:rsidRDefault="0084243B" w:rsidP="004A369C">
      <w:pPr>
        <w:spacing w:line="23" w:lineRule="atLeast"/>
        <w:jc w:val="center"/>
        <w:rPr>
          <w:rFonts w:ascii="Times New Roman" w:eastAsia="Calibri" w:hAnsi="Times New Roman" w:cs="Times New Roman"/>
          <w:i/>
          <w:sz w:val="24"/>
          <w:szCs w:val="24"/>
        </w:rPr>
      </w:pPr>
      <w:r>
        <w:rPr>
          <w:rFonts w:ascii="Times New Roman" w:eastAsia="Calibri" w:hAnsi="Times New Roman" w:cs="Times New Roman"/>
          <w:i/>
          <w:noProof/>
          <w:sz w:val="24"/>
          <w:szCs w:val="24"/>
          <w:lang w:eastAsia="bg-BG"/>
        </w:rPr>
        <w:drawing>
          <wp:inline distT="0" distB="0" distL="0" distR="0">
            <wp:extent cx="4454525" cy="2717321"/>
            <wp:effectExtent l="0" t="0" r="3175"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Untitled.jpg"/>
                    <pic:cNvPicPr/>
                  </pic:nvPicPr>
                  <pic:blipFill rotWithShape="1">
                    <a:blip r:embed="rId262">
                      <a:extLst>
                        <a:ext uri="{BEBA8EAE-BF5A-486C-A8C5-ECC9F3942E4B}">
                          <a14:imgProps xmlns:a14="http://schemas.microsoft.com/office/drawing/2010/main">
                            <a14:imgLayer r:embed="rId263">
                              <a14:imgEffect>
                                <a14:sharpenSoften amount="50000"/>
                              </a14:imgEffect>
                            </a14:imgLayer>
                          </a14:imgProps>
                        </a:ext>
                        <a:ext uri="{28A0092B-C50C-407E-A947-70E740481C1C}">
                          <a14:useLocalDpi xmlns:a14="http://schemas.microsoft.com/office/drawing/2010/main" val="0"/>
                        </a:ext>
                      </a:extLst>
                    </a:blip>
                    <a:srcRect l="161" t="1550" r="7022" b="-537"/>
                    <a:stretch/>
                  </pic:blipFill>
                  <pic:spPr bwMode="auto">
                    <a:xfrm>
                      <a:off x="0" y="0"/>
                      <a:ext cx="4532482" cy="2764876"/>
                    </a:xfrm>
                    <a:prstGeom prst="rect">
                      <a:avLst/>
                    </a:prstGeom>
                    <a:ln>
                      <a:noFill/>
                    </a:ln>
                    <a:extLst>
                      <a:ext uri="{53640926-AAD7-44D8-BBD7-CCE9431645EC}">
                        <a14:shadowObscured xmlns:a14="http://schemas.microsoft.com/office/drawing/2010/main"/>
                      </a:ext>
                    </a:extLst>
                  </pic:spPr>
                </pic:pic>
              </a:graphicData>
            </a:graphic>
          </wp:inline>
        </w:drawing>
      </w:r>
    </w:p>
    <w:p w:rsidR="004A369C" w:rsidRDefault="00F01E59" w:rsidP="004A369C">
      <w:pPr>
        <w:spacing w:line="23" w:lineRule="atLeast"/>
        <w:jc w:val="center"/>
        <w:rPr>
          <w:rFonts w:ascii="Times New Roman" w:eastAsia="Calibri" w:hAnsi="Times New Roman" w:cs="Times New Roman"/>
          <w:b/>
          <w:sz w:val="20"/>
          <w:szCs w:val="20"/>
        </w:rPr>
      </w:pPr>
      <w:r w:rsidRPr="004A369C">
        <w:rPr>
          <w:rFonts w:ascii="Times New Roman" w:eastAsia="Calibri" w:hAnsi="Times New Roman" w:cs="Times New Roman"/>
          <w:b/>
          <w:sz w:val="20"/>
          <w:szCs w:val="20"/>
        </w:rPr>
        <w:t>Фиг</w:t>
      </w:r>
      <w:r w:rsidRPr="00353DD8">
        <w:rPr>
          <w:rFonts w:ascii="Times New Roman" w:eastAsia="Calibri" w:hAnsi="Times New Roman" w:cs="Times New Roman"/>
          <w:b/>
          <w:sz w:val="20"/>
          <w:szCs w:val="20"/>
          <w:lang w:val="ru-RU"/>
        </w:rPr>
        <w:t>.</w:t>
      </w:r>
      <w:r w:rsidR="004A369C" w:rsidRPr="00353DD8">
        <w:rPr>
          <w:rFonts w:ascii="Times New Roman" w:eastAsia="Calibri" w:hAnsi="Times New Roman" w:cs="Times New Roman"/>
          <w:b/>
          <w:sz w:val="20"/>
          <w:szCs w:val="20"/>
          <w:lang w:val="ru-RU"/>
        </w:rPr>
        <w:t>2.</w:t>
      </w:r>
      <w:r w:rsidRPr="004A369C">
        <w:rPr>
          <w:rFonts w:ascii="Times New Roman" w:eastAsia="Calibri" w:hAnsi="Times New Roman" w:cs="Times New Roman"/>
          <w:b/>
          <w:sz w:val="20"/>
          <w:szCs w:val="20"/>
        </w:rPr>
        <w:t xml:space="preserve"> Знаци на структурите на Министерството на вътрешните работи на Естония</w:t>
      </w:r>
    </w:p>
    <w:p w:rsidR="004A369C" w:rsidRPr="004A369C" w:rsidRDefault="004A369C" w:rsidP="00F01E59">
      <w:pPr>
        <w:spacing w:line="23" w:lineRule="atLeast"/>
        <w:jc w:val="center"/>
        <w:rPr>
          <w:rFonts w:ascii="Times New Roman" w:eastAsia="Calibri" w:hAnsi="Times New Roman" w:cs="Times New Roman"/>
          <w:b/>
          <w:sz w:val="20"/>
          <w:szCs w:val="20"/>
        </w:rPr>
      </w:pPr>
    </w:p>
    <w:p w:rsidR="00F01E59" w:rsidRPr="00F01E59" w:rsidRDefault="004A369C" w:rsidP="004A369C">
      <w:pPr>
        <w:spacing w:line="23" w:lineRule="atLeast"/>
        <w:jc w:val="center"/>
        <w:rPr>
          <w:rFonts w:ascii="Times New Roman" w:eastAsia="Calibri" w:hAnsi="Times New Roman" w:cs="Times New Roman"/>
          <w:i/>
          <w:sz w:val="24"/>
          <w:szCs w:val="24"/>
        </w:rPr>
      </w:pPr>
      <w:r w:rsidRPr="00F01E59">
        <w:rPr>
          <w:rFonts w:ascii="Times New Roman" w:eastAsia="Calibri" w:hAnsi="Times New Roman" w:cs="Times New Roman"/>
          <w:i/>
          <w:noProof/>
          <w:sz w:val="24"/>
          <w:szCs w:val="24"/>
          <w:lang w:eastAsia="bg-BG"/>
        </w:rPr>
        <w:drawing>
          <wp:inline distT="0" distB="0" distL="0" distR="0">
            <wp:extent cx="3737610" cy="1492250"/>
            <wp:effectExtent l="0" t="0" r="0" b="0"/>
            <wp:docPr id="138" name="Picture 2" descr="C:\Users\User\Desktop\Дипломна работа\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Дипломна работа\Untitled.pn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3737610" cy="1492250"/>
                    </a:xfrm>
                    <a:prstGeom prst="rect">
                      <a:avLst/>
                    </a:prstGeom>
                    <a:noFill/>
                    <a:ln w="9525">
                      <a:noFill/>
                      <a:miter lim="800000"/>
                      <a:headEnd/>
                      <a:tailEnd/>
                    </a:ln>
                  </pic:spPr>
                </pic:pic>
              </a:graphicData>
            </a:graphic>
          </wp:inline>
        </w:drawing>
      </w:r>
    </w:p>
    <w:p w:rsidR="00F01E59" w:rsidRDefault="00F01E59" w:rsidP="00F01E59">
      <w:pPr>
        <w:spacing w:line="23" w:lineRule="atLeast"/>
        <w:jc w:val="center"/>
        <w:rPr>
          <w:rFonts w:ascii="Times New Roman" w:eastAsia="Calibri" w:hAnsi="Times New Roman" w:cs="Times New Roman"/>
          <w:b/>
          <w:sz w:val="20"/>
          <w:szCs w:val="20"/>
        </w:rPr>
      </w:pPr>
      <w:r w:rsidRPr="004A369C">
        <w:rPr>
          <w:rFonts w:ascii="Times New Roman" w:eastAsia="Calibri" w:hAnsi="Times New Roman" w:cs="Times New Roman"/>
          <w:b/>
          <w:sz w:val="20"/>
          <w:szCs w:val="20"/>
        </w:rPr>
        <w:t>Фиг</w:t>
      </w:r>
      <w:r w:rsidRPr="00353DD8">
        <w:rPr>
          <w:rFonts w:ascii="Times New Roman" w:eastAsia="Calibri" w:hAnsi="Times New Roman" w:cs="Times New Roman"/>
          <w:b/>
          <w:sz w:val="20"/>
          <w:szCs w:val="20"/>
          <w:lang w:val="ru-RU"/>
        </w:rPr>
        <w:t>.</w:t>
      </w:r>
      <w:r w:rsidR="004A369C" w:rsidRPr="00353DD8">
        <w:rPr>
          <w:rFonts w:ascii="Times New Roman" w:eastAsia="Calibri" w:hAnsi="Times New Roman" w:cs="Times New Roman"/>
          <w:b/>
          <w:sz w:val="20"/>
          <w:szCs w:val="20"/>
          <w:lang w:val="ru-RU"/>
        </w:rPr>
        <w:t>3</w:t>
      </w:r>
      <w:r w:rsidRPr="004A369C">
        <w:rPr>
          <w:rFonts w:ascii="Times New Roman" w:eastAsia="Calibri" w:hAnsi="Times New Roman" w:cs="Times New Roman"/>
          <w:b/>
          <w:sz w:val="20"/>
          <w:szCs w:val="20"/>
        </w:rPr>
        <w:t>. Структура на Министерствот</w:t>
      </w:r>
      <w:r w:rsidR="004A369C">
        <w:rPr>
          <w:rFonts w:ascii="Times New Roman" w:eastAsia="Calibri" w:hAnsi="Times New Roman" w:cs="Times New Roman"/>
          <w:b/>
          <w:sz w:val="20"/>
          <w:szCs w:val="20"/>
        </w:rPr>
        <w:t>о на вътрешните работи на Естония</w:t>
      </w:r>
    </w:p>
    <w:p w:rsidR="004A369C" w:rsidRPr="004A369C" w:rsidRDefault="004A369C" w:rsidP="00F01E59">
      <w:pPr>
        <w:spacing w:line="23" w:lineRule="atLeast"/>
        <w:jc w:val="center"/>
        <w:rPr>
          <w:rFonts w:ascii="Times New Roman" w:eastAsia="Calibri" w:hAnsi="Times New Roman" w:cs="Times New Roman"/>
          <w:i/>
          <w:sz w:val="24"/>
          <w:szCs w:val="24"/>
        </w:rPr>
      </w:pPr>
    </w:p>
    <w:p w:rsidR="00F01E59" w:rsidRPr="00F01E59" w:rsidRDefault="00F01E59" w:rsidP="004A369C">
      <w:pPr>
        <w:spacing w:line="23" w:lineRule="atLeast"/>
        <w:jc w:val="center"/>
        <w:rPr>
          <w:rFonts w:ascii="Times New Roman" w:eastAsia="Calibri" w:hAnsi="Times New Roman" w:cs="Times New Roman"/>
          <w:i/>
          <w:sz w:val="24"/>
          <w:szCs w:val="24"/>
        </w:rPr>
      </w:pPr>
      <w:r w:rsidRPr="00F01E59">
        <w:rPr>
          <w:rFonts w:ascii="Times New Roman" w:eastAsia="Calibri" w:hAnsi="Times New Roman" w:cs="Times New Roman"/>
          <w:i/>
          <w:noProof/>
          <w:sz w:val="24"/>
          <w:szCs w:val="24"/>
          <w:lang w:eastAsia="bg-BG"/>
        </w:rPr>
        <w:drawing>
          <wp:inline distT="0" distB="0" distL="0" distR="0" wp14:anchorId="7B66037E" wp14:editId="13A0ECB1">
            <wp:extent cx="4548493" cy="2665095"/>
            <wp:effectExtent l="0" t="0" r="5080" b="1905"/>
            <wp:docPr id="139" name="Picture 139" descr="C:\Users\Us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Untitled.png"/>
                    <pic:cNvPicPr>
                      <a:picLocks noChangeAspect="1" noChangeArrowheads="1"/>
                    </pic:cNvPicPr>
                  </pic:nvPicPr>
                  <pic:blipFill>
                    <a:blip r:embed="rId265" cstate="print"/>
                    <a:srcRect/>
                    <a:stretch>
                      <a:fillRect/>
                    </a:stretch>
                  </pic:blipFill>
                  <pic:spPr bwMode="auto">
                    <a:xfrm>
                      <a:off x="0" y="0"/>
                      <a:ext cx="4583499" cy="2685606"/>
                    </a:xfrm>
                    <a:prstGeom prst="rect">
                      <a:avLst/>
                    </a:prstGeom>
                    <a:noFill/>
                    <a:ln w="9525">
                      <a:noFill/>
                      <a:miter lim="800000"/>
                      <a:headEnd/>
                      <a:tailEnd/>
                    </a:ln>
                  </pic:spPr>
                </pic:pic>
              </a:graphicData>
            </a:graphic>
          </wp:inline>
        </w:drawing>
      </w:r>
    </w:p>
    <w:p w:rsidR="00F01E59" w:rsidRPr="004A369C" w:rsidRDefault="00F01E59" w:rsidP="00F01E59">
      <w:pPr>
        <w:spacing w:line="23" w:lineRule="atLeast"/>
        <w:jc w:val="center"/>
        <w:rPr>
          <w:rFonts w:ascii="Times New Roman" w:eastAsia="Calibri" w:hAnsi="Times New Roman" w:cs="Times New Roman"/>
          <w:b/>
          <w:sz w:val="20"/>
          <w:szCs w:val="20"/>
        </w:rPr>
      </w:pPr>
      <w:r w:rsidRPr="004A369C">
        <w:rPr>
          <w:rFonts w:ascii="Times New Roman" w:eastAsia="Calibri" w:hAnsi="Times New Roman" w:cs="Times New Roman"/>
          <w:b/>
          <w:sz w:val="20"/>
          <w:szCs w:val="20"/>
        </w:rPr>
        <w:t>Фиг</w:t>
      </w:r>
      <w:r w:rsidRPr="00353DD8">
        <w:rPr>
          <w:rFonts w:ascii="Times New Roman" w:eastAsia="Calibri" w:hAnsi="Times New Roman" w:cs="Times New Roman"/>
          <w:b/>
          <w:sz w:val="20"/>
          <w:szCs w:val="20"/>
          <w:lang w:val="ru-RU"/>
        </w:rPr>
        <w:t>.</w:t>
      </w:r>
      <w:r w:rsidR="004A369C" w:rsidRPr="004A369C">
        <w:rPr>
          <w:rFonts w:ascii="Times New Roman" w:eastAsia="Calibri" w:hAnsi="Times New Roman" w:cs="Times New Roman"/>
          <w:b/>
          <w:sz w:val="20"/>
          <w:szCs w:val="20"/>
        </w:rPr>
        <w:t>4.</w:t>
      </w:r>
      <w:r w:rsidRPr="004A369C">
        <w:rPr>
          <w:rFonts w:ascii="Times New Roman" w:eastAsia="Calibri" w:hAnsi="Times New Roman" w:cs="Times New Roman"/>
          <w:b/>
          <w:sz w:val="20"/>
          <w:szCs w:val="20"/>
        </w:rPr>
        <w:t xml:space="preserve"> Структурна схема на Спасителния борд на Естония</w:t>
      </w:r>
    </w:p>
    <w:p w:rsidR="00F01E59" w:rsidRPr="00F01E59" w:rsidRDefault="00F01E59" w:rsidP="00F01E59">
      <w:pPr>
        <w:spacing w:line="23" w:lineRule="atLeast"/>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ab/>
      </w:r>
    </w:p>
    <w:p w:rsidR="00F01E59" w:rsidRPr="004A369C" w:rsidRDefault="00F01E59" w:rsidP="00CC7DAD">
      <w:pPr>
        <w:pStyle w:val="a6"/>
        <w:numPr>
          <w:ilvl w:val="0"/>
          <w:numId w:val="122"/>
        </w:numPr>
        <w:spacing w:line="276" w:lineRule="auto"/>
        <w:ind w:left="0" w:firstLine="709"/>
        <w:jc w:val="both"/>
        <w:rPr>
          <w:rFonts w:ascii="Times New Roman" w:eastAsia="Calibri" w:hAnsi="Times New Roman" w:cs="Times New Roman"/>
          <w:i/>
          <w:sz w:val="24"/>
          <w:szCs w:val="24"/>
        </w:rPr>
      </w:pPr>
      <w:r w:rsidRPr="004A369C">
        <w:rPr>
          <w:rFonts w:ascii="Times New Roman" w:eastAsia="Calibri" w:hAnsi="Times New Roman" w:cs="Times New Roman"/>
          <w:i/>
          <w:sz w:val="24"/>
          <w:szCs w:val="24"/>
        </w:rPr>
        <w:t>Данни за броя на противопожарната техника на Спасителния борд на Естония</w:t>
      </w:r>
      <w:r w:rsidRPr="00353DD8">
        <w:rPr>
          <w:rFonts w:ascii="Times New Roman" w:eastAsia="Calibri" w:hAnsi="Times New Roman" w:cs="Times New Roman"/>
          <w:i/>
          <w:sz w:val="24"/>
          <w:szCs w:val="24"/>
          <w:vertAlign w:val="superscript"/>
          <w:lang w:val="ru-RU"/>
        </w:rPr>
        <w:t>[</w:t>
      </w:r>
      <w:r w:rsidRPr="004A369C">
        <w:rPr>
          <w:rFonts w:ascii="Times New Roman" w:eastAsia="Calibri" w:hAnsi="Times New Roman" w:cs="Times New Roman"/>
          <w:i/>
          <w:sz w:val="24"/>
          <w:szCs w:val="24"/>
          <w:vertAlign w:val="superscript"/>
        </w:rPr>
        <w:t>7</w:t>
      </w:r>
      <w:r w:rsidRPr="00353DD8">
        <w:rPr>
          <w:rFonts w:ascii="Times New Roman" w:eastAsia="Calibri" w:hAnsi="Times New Roman" w:cs="Times New Roman"/>
          <w:i/>
          <w:sz w:val="24"/>
          <w:szCs w:val="24"/>
          <w:vertAlign w:val="superscript"/>
          <w:lang w:val="ru-RU"/>
        </w:rPr>
        <w:t>]</w:t>
      </w:r>
    </w:p>
    <w:p w:rsidR="00F01E59" w:rsidRPr="00F01E59" w:rsidRDefault="00F01E59" w:rsidP="00F34432">
      <w:pPr>
        <w:spacing w:line="276" w:lineRule="auto"/>
        <w:ind w:firstLine="709"/>
        <w:jc w:val="both"/>
        <w:textAlignment w:val="baseline"/>
        <w:rPr>
          <w:rFonts w:ascii="Times New Roman" w:eastAsia="Times New Roman" w:hAnsi="Times New Roman" w:cs="Times New Roman"/>
          <w:sz w:val="24"/>
          <w:szCs w:val="24"/>
          <w:lang w:eastAsia="bg-BG"/>
        </w:rPr>
      </w:pPr>
      <w:r w:rsidRPr="00F01E59">
        <w:rPr>
          <w:rFonts w:ascii="Times New Roman" w:eastAsia="+mn-ea" w:hAnsi="Times New Roman" w:cs="Times New Roman"/>
          <w:bCs/>
          <w:color w:val="000000"/>
          <w:sz w:val="24"/>
          <w:szCs w:val="24"/>
          <w:lang w:eastAsia="bg-BG"/>
        </w:rPr>
        <w:t>Пожарни автомобили и контейнери:</w:t>
      </w:r>
    </w:p>
    <w:p w:rsidR="00F01E59" w:rsidRPr="00F01E59" w:rsidRDefault="004A369C" w:rsidP="00CC7DAD">
      <w:pPr>
        <w:numPr>
          <w:ilvl w:val="0"/>
          <w:numId w:val="130"/>
        </w:numPr>
        <w:tabs>
          <w:tab w:val="clear" w:pos="720"/>
          <w:tab w:val="num" w:pos="851"/>
        </w:tabs>
        <w:kinsoku w:val="0"/>
        <w:overflowPunct w:val="0"/>
        <w:spacing w:line="276" w:lineRule="auto"/>
        <w:ind w:left="0" w:firstLine="709"/>
        <w:contextualSpacing/>
        <w:jc w:val="both"/>
        <w:textAlignment w:val="baseline"/>
        <w:rPr>
          <w:rFonts w:ascii="Times New Roman" w:eastAsia="Times New Roman" w:hAnsi="Times New Roman" w:cs="Times New Roman"/>
          <w:sz w:val="24"/>
          <w:szCs w:val="24"/>
          <w:lang w:eastAsia="bg-BG"/>
        </w:rPr>
      </w:pPr>
      <w:r>
        <w:rPr>
          <w:rFonts w:ascii="Times New Roman" w:eastAsia="+mn-ea" w:hAnsi="Times New Roman" w:cs="Times New Roman"/>
          <w:color w:val="000000"/>
          <w:sz w:val="24"/>
          <w:szCs w:val="24"/>
          <w:lang w:eastAsia="bg-BG"/>
        </w:rPr>
        <w:lastRenderedPageBreak/>
        <w:t xml:space="preserve">Нови пожарни автомобили – </w:t>
      </w:r>
      <w:r w:rsidR="00F01E59" w:rsidRPr="00F01E59">
        <w:rPr>
          <w:rFonts w:ascii="Times New Roman" w:eastAsia="+mn-ea" w:hAnsi="Times New Roman" w:cs="Times New Roman"/>
          <w:color w:val="000000"/>
          <w:sz w:val="24"/>
          <w:szCs w:val="24"/>
          <w:lang w:val="et-EE" w:eastAsia="bg-BG"/>
        </w:rPr>
        <w:t>82</w:t>
      </w:r>
      <w:r>
        <w:rPr>
          <w:rFonts w:ascii="Times New Roman" w:eastAsia="+mn-ea" w:hAnsi="Times New Roman" w:cs="Times New Roman"/>
          <w:color w:val="000000"/>
          <w:sz w:val="24"/>
          <w:szCs w:val="24"/>
          <w:lang w:eastAsia="bg-BG"/>
        </w:rPr>
        <w:t xml:space="preserve"> </w:t>
      </w:r>
      <w:r w:rsidR="00F01E59" w:rsidRPr="00F01E59">
        <w:rPr>
          <w:rFonts w:ascii="Times New Roman" w:eastAsia="+mn-ea" w:hAnsi="Times New Roman" w:cs="Times New Roman"/>
          <w:color w:val="000000"/>
          <w:sz w:val="24"/>
          <w:szCs w:val="24"/>
          <w:lang w:eastAsia="bg-BG"/>
        </w:rPr>
        <w:t>бр.</w:t>
      </w:r>
      <w:r>
        <w:rPr>
          <w:rFonts w:ascii="Times New Roman" w:eastAsia="+mn-ea" w:hAnsi="Times New Roman" w:cs="Times New Roman"/>
          <w:color w:val="000000"/>
          <w:sz w:val="24"/>
          <w:szCs w:val="24"/>
          <w:lang w:eastAsia="bg-BG"/>
        </w:rPr>
        <w:t>;</w:t>
      </w:r>
    </w:p>
    <w:p w:rsidR="00F01E59" w:rsidRPr="00F01E59" w:rsidRDefault="004A369C" w:rsidP="00CC7DAD">
      <w:pPr>
        <w:numPr>
          <w:ilvl w:val="0"/>
          <w:numId w:val="130"/>
        </w:numPr>
        <w:tabs>
          <w:tab w:val="clear" w:pos="720"/>
          <w:tab w:val="num" w:pos="851"/>
        </w:tabs>
        <w:kinsoku w:val="0"/>
        <w:overflowPunct w:val="0"/>
        <w:spacing w:line="276" w:lineRule="auto"/>
        <w:ind w:left="0" w:firstLine="709"/>
        <w:contextualSpacing/>
        <w:jc w:val="both"/>
        <w:textAlignment w:val="baseline"/>
        <w:rPr>
          <w:rFonts w:ascii="Times New Roman" w:eastAsia="Times New Roman" w:hAnsi="Times New Roman" w:cs="Times New Roman"/>
          <w:sz w:val="24"/>
          <w:szCs w:val="24"/>
          <w:lang w:eastAsia="bg-BG"/>
        </w:rPr>
      </w:pPr>
      <w:r>
        <w:rPr>
          <w:rFonts w:ascii="Times New Roman" w:eastAsia="+mn-ea" w:hAnsi="Times New Roman" w:cs="Times New Roman"/>
          <w:color w:val="000000"/>
          <w:sz w:val="24"/>
          <w:szCs w:val="24"/>
          <w:lang w:eastAsia="bg-BG"/>
        </w:rPr>
        <w:t xml:space="preserve">Автостълби и автоподемници - </w:t>
      </w:r>
      <w:r w:rsidR="00F01E59" w:rsidRPr="00F01E59">
        <w:rPr>
          <w:rFonts w:ascii="Times New Roman" w:eastAsia="+mn-ea" w:hAnsi="Times New Roman" w:cs="Times New Roman"/>
          <w:color w:val="000000"/>
          <w:sz w:val="24"/>
          <w:szCs w:val="24"/>
          <w:lang w:val="et-EE" w:eastAsia="bg-BG"/>
        </w:rPr>
        <w:t>5</w:t>
      </w:r>
      <w:r w:rsidR="00F01E59" w:rsidRPr="00F01E59">
        <w:rPr>
          <w:rFonts w:ascii="Times New Roman" w:eastAsia="+mn-ea" w:hAnsi="Times New Roman" w:cs="Times New Roman"/>
          <w:color w:val="000000"/>
          <w:sz w:val="24"/>
          <w:szCs w:val="24"/>
          <w:lang w:eastAsia="bg-BG"/>
        </w:rPr>
        <w:t xml:space="preserve"> бр.</w:t>
      </w:r>
      <w:r>
        <w:rPr>
          <w:rFonts w:ascii="Times New Roman" w:eastAsia="+mn-ea" w:hAnsi="Times New Roman" w:cs="Times New Roman"/>
          <w:color w:val="000000"/>
          <w:sz w:val="24"/>
          <w:szCs w:val="24"/>
          <w:lang w:eastAsia="bg-BG"/>
        </w:rPr>
        <w:t>;</w:t>
      </w:r>
    </w:p>
    <w:p w:rsidR="00F01E59" w:rsidRPr="00F01E59" w:rsidRDefault="004A369C" w:rsidP="00CC7DAD">
      <w:pPr>
        <w:numPr>
          <w:ilvl w:val="0"/>
          <w:numId w:val="130"/>
        </w:numPr>
        <w:tabs>
          <w:tab w:val="clear" w:pos="720"/>
          <w:tab w:val="num" w:pos="851"/>
        </w:tabs>
        <w:kinsoku w:val="0"/>
        <w:overflowPunct w:val="0"/>
        <w:spacing w:line="276" w:lineRule="auto"/>
        <w:ind w:left="0" w:firstLine="709"/>
        <w:contextualSpacing/>
        <w:jc w:val="both"/>
        <w:textAlignment w:val="baseline"/>
        <w:rPr>
          <w:rFonts w:ascii="Times New Roman" w:eastAsia="Times New Roman" w:hAnsi="Times New Roman" w:cs="Times New Roman"/>
          <w:sz w:val="24"/>
          <w:szCs w:val="24"/>
          <w:lang w:eastAsia="bg-BG"/>
        </w:rPr>
      </w:pPr>
      <w:r>
        <w:rPr>
          <w:rFonts w:ascii="Times New Roman" w:eastAsia="+mn-ea" w:hAnsi="Times New Roman" w:cs="Times New Roman"/>
          <w:sz w:val="24"/>
          <w:szCs w:val="24"/>
          <w:lang w:eastAsia="bg-BG"/>
        </w:rPr>
        <w:t xml:space="preserve">Дежурни леки автомобили - </w:t>
      </w:r>
      <w:r w:rsidR="00F01E59" w:rsidRPr="00F01E59">
        <w:rPr>
          <w:rFonts w:ascii="Times New Roman" w:eastAsia="+mn-ea" w:hAnsi="Times New Roman" w:cs="Times New Roman"/>
          <w:color w:val="000000"/>
          <w:sz w:val="24"/>
          <w:szCs w:val="24"/>
          <w:lang w:val="et-EE" w:eastAsia="bg-BG"/>
        </w:rPr>
        <w:t>16</w:t>
      </w:r>
      <w:r w:rsidR="00F01E59" w:rsidRPr="00F01E59">
        <w:rPr>
          <w:rFonts w:ascii="Times New Roman" w:eastAsia="+mn-ea" w:hAnsi="Times New Roman" w:cs="Times New Roman"/>
          <w:color w:val="000000"/>
          <w:sz w:val="24"/>
          <w:szCs w:val="24"/>
          <w:lang w:eastAsia="bg-BG"/>
        </w:rPr>
        <w:t xml:space="preserve"> бр.</w:t>
      </w:r>
      <w:r>
        <w:rPr>
          <w:rFonts w:ascii="Times New Roman" w:eastAsia="+mn-ea" w:hAnsi="Times New Roman" w:cs="Times New Roman"/>
          <w:color w:val="000000"/>
          <w:sz w:val="24"/>
          <w:szCs w:val="24"/>
          <w:lang w:eastAsia="bg-BG"/>
        </w:rPr>
        <w:t>;</w:t>
      </w:r>
    </w:p>
    <w:p w:rsidR="00F01E59" w:rsidRPr="00F01E59" w:rsidRDefault="00F01E59" w:rsidP="00CC7DAD">
      <w:pPr>
        <w:numPr>
          <w:ilvl w:val="0"/>
          <w:numId w:val="130"/>
        </w:numPr>
        <w:tabs>
          <w:tab w:val="clear" w:pos="720"/>
          <w:tab w:val="num" w:pos="851"/>
        </w:tabs>
        <w:kinsoku w:val="0"/>
        <w:overflowPunct w:val="0"/>
        <w:spacing w:line="276" w:lineRule="auto"/>
        <w:ind w:left="0" w:firstLine="709"/>
        <w:contextualSpacing/>
        <w:jc w:val="both"/>
        <w:textAlignment w:val="baseline"/>
        <w:rPr>
          <w:rFonts w:ascii="Times New Roman" w:eastAsia="Times New Roman" w:hAnsi="Times New Roman" w:cs="Times New Roman"/>
          <w:sz w:val="24"/>
          <w:szCs w:val="24"/>
          <w:lang w:eastAsia="bg-BG"/>
        </w:rPr>
      </w:pPr>
      <w:r w:rsidRPr="00F01E59">
        <w:rPr>
          <w:rFonts w:ascii="Times New Roman" w:eastAsia="+mn-ea" w:hAnsi="Times New Roman" w:cs="Times New Roman"/>
          <w:color w:val="000000"/>
          <w:sz w:val="24"/>
          <w:szCs w:val="24"/>
          <w:lang w:eastAsia="bg-BG"/>
        </w:rPr>
        <w:t>Автомоб</w:t>
      </w:r>
      <w:r w:rsidR="004A369C">
        <w:rPr>
          <w:rFonts w:ascii="Times New Roman" w:eastAsia="+mn-ea" w:hAnsi="Times New Roman" w:cs="Times New Roman"/>
          <w:color w:val="000000"/>
          <w:sz w:val="24"/>
          <w:szCs w:val="24"/>
          <w:lang w:eastAsia="bg-BG"/>
        </w:rPr>
        <w:t xml:space="preserve">или за превозване на контейнери - </w:t>
      </w:r>
      <w:r w:rsidRPr="00F01E59">
        <w:rPr>
          <w:rFonts w:ascii="Times New Roman" w:eastAsia="+mn-ea" w:hAnsi="Times New Roman" w:cs="Times New Roman"/>
          <w:color w:val="000000"/>
          <w:sz w:val="24"/>
          <w:szCs w:val="24"/>
          <w:lang w:val="et-EE" w:eastAsia="bg-BG"/>
        </w:rPr>
        <w:t>11</w:t>
      </w:r>
      <w:r w:rsidRPr="00F01E59">
        <w:rPr>
          <w:rFonts w:ascii="Times New Roman" w:eastAsia="+mn-ea" w:hAnsi="Times New Roman" w:cs="Times New Roman"/>
          <w:color w:val="000000"/>
          <w:sz w:val="24"/>
          <w:szCs w:val="24"/>
          <w:lang w:eastAsia="bg-BG"/>
        </w:rPr>
        <w:t xml:space="preserve"> бр.</w:t>
      </w:r>
      <w:r w:rsidR="004A369C">
        <w:rPr>
          <w:rFonts w:ascii="Times New Roman" w:eastAsia="+mn-ea" w:hAnsi="Times New Roman" w:cs="Times New Roman"/>
          <w:color w:val="000000"/>
          <w:sz w:val="24"/>
          <w:szCs w:val="24"/>
          <w:lang w:eastAsia="bg-BG"/>
        </w:rPr>
        <w:t>;</w:t>
      </w:r>
    </w:p>
    <w:p w:rsidR="00F01E59" w:rsidRPr="00F01E59" w:rsidRDefault="004A369C" w:rsidP="00CC7DAD">
      <w:pPr>
        <w:numPr>
          <w:ilvl w:val="0"/>
          <w:numId w:val="130"/>
        </w:numPr>
        <w:tabs>
          <w:tab w:val="clear" w:pos="720"/>
          <w:tab w:val="num" w:pos="851"/>
        </w:tabs>
        <w:kinsoku w:val="0"/>
        <w:overflowPunct w:val="0"/>
        <w:spacing w:line="276" w:lineRule="auto"/>
        <w:ind w:left="0" w:firstLine="709"/>
        <w:contextualSpacing/>
        <w:jc w:val="both"/>
        <w:textAlignment w:val="baseline"/>
        <w:rPr>
          <w:rFonts w:ascii="Times New Roman" w:eastAsia="Times New Roman" w:hAnsi="Times New Roman" w:cs="Times New Roman"/>
          <w:sz w:val="24"/>
          <w:szCs w:val="24"/>
          <w:lang w:eastAsia="bg-BG"/>
        </w:rPr>
      </w:pPr>
      <w:r>
        <w:rPr>
          <w:rFonts w:ascii="Times New Roman" w:eastAsia="+mn-ea" w:hAnsi="Times New Roman" w:cs="Times New Roman"/>
          <w:sz w:val="24"/>
          <w:szCs w:val="24"/>
          <w:lang w:eastAsia="bg-BG"/>
        </w:rPr>
        <w:t xml:space="preserve">Вагони – автоцистерни - </w:t>
      </w:r>
      <w:r w:rsidR="00F01E59" w:rsidRPr="00F01E59">
        <w:rPr>
          <w:rFonts w:ascii="Times New Roman" w:eastAsia="+mn-ea" w:hAnsi="Times New Roman" w:cs="Times New Roman"/>
          <w:color w:val="000000"/>
          <w:sz w:val="24"/>
          <w:szCs w:val="24"/>
          <w:lang w:val="et-EE" w:eastAsia="bg-BG"/>
        </w:rPr>
        <w:t>5</w:t>
      </w:r>
      <w:r w:rsidR="00F01E59" w:rsidRPr="00F01E59">
        <w:rPr>
          <w:rFonts w:ascii="Times New Roman" w:eastAsia="+mn-ea" w:hAnsi="Times New Roman" w:cs="Times New Roman"/>
          <w:color w:val="000000"/>
          <w:sz w:val="24"/>
          <w:szCs w:val="24"/>
          <w:lang w:eastAsia="bg-BG"/>
        </w:rPr>
        <w:t xml:space="preserve"> бр.</w:t>
      </w:r>
      <w:r>
        <w:rPr>
          <w:rFonts w:ascii="Times New Roman" w:eastAsia="+mn-ea" w:hAnsi="Times New Roman" w:cs="Times New Roman"/>
          <w:color w:val="000000"/>
          <w:sz w:val="24"/>
          <w:szCs w:val="24"/>
          <w:lang w:eastAsia="bg-BG"/>
        </w:rPr>
        <w:t>;</w:t>
      </w:r>
    </w:p>
    <w:p w:rsidR="00F01E59" w:rsidRPr="00F01E59" w:rsidRDefault="004A369C" w:rsidP="00CC7DAD">
      <w:pPr>
        <w:numPr>
          <w:ilvl w:val="0"/>
          <w:numId w:val="130"/>
        </w:numPr>
        <w:tabs>
          <w:tab w:val="clear" w:pos="720"/>
          <w:tab w:val="num" w:pos="851"/>
        </w:tabs>
        <w:kinsoku w:val="0"/>
        <w:overflowPunct w:val="0"/>
        <w:spacing w:line="276" w:lineRule="auto"/>
        <w:ind w:left="0" w:firstLine="709"/>
        <w:contextualSpacing/>
        <w:jc w:val="both"/>
        <w:textAlignment w:val="baseline"/>
        <w:rPr>
          <w:rFonts w:ascii="Arial" w:eastAsia="Times New Roman" w:hAnsi="Arial" w:cs="Arial"/>
          <w:sz w:val="24"/>
          <w:szCs w:val="24"/>
          <w:lang w:eastAsia="bg-BG"/>
        </w:rPr>
      </w:pPr>
      <w:r>
        <w:rPr>
          <w:rFonts w:ascii="Times New Roman" w:eastAsia="Times New Roman" w:hAnsi="Times New Roman" w:cs="Times New Roman"/>
          <w:sz w:val="24"/>
          <w:szCs w:val="24"/>
          <w:lang w:eastAsia="bg-BG"/>
        </w:rPr>
        <w:t xml:space="preserve">Контейнери - </w:t>
      </w:r>
      <w:r w:rsidR="00F01E59" w:rsidRPr="00F01E59">
        <w:rPr>
          <w:rFonts w:ascii="Times New Roman" w:eastAsia="Times New Roman" w:hAnsi="Times New Roman" w:cs="Times New Roman"/>
          <w:sz w:val="24"/>
          <w:szCs w:val="24"/>
          <w:lang w:eastAsia="bg-BG"/>
        </w:rPr>
        <w:t>115</w:t>
      </w:r>
      <w:r w:rsidR="00F01E59" w:rsidRPr="00F01E59">
        <w:rPr>
          <w:rFonts w:ascii="Times New Roman" w:eastAsia="+mn-ea" w:hAnsi="Times New Roman" w:cs="Times New Roman"/>
          <w:color w:val="000000"/>
          <w:sz w:val="24"/>
          <w:szCs w:val="24"/>
          <w:lang w:eastAsia="bg-BG"/>
        </w:rPr>
        <w:t xml:space="preserve"> бр.</w:t>
      </w:r>
      <w:r w:rsidR="00F01E59" w:rsidRPr="00F01E59">
        <w:rPr>
          <w:rFonts w:ascii="Times New Roman" w:eastAsia="Times New Roman" w:hAnsi="Times New Roman" w:cs="Times New Roman"/>
          <w:noProof/>
          <w:sz w:val="24"/>
          <w:szCs w:val="24"/>
          <w:lang w:eastAsia="bg-BG"/>
        </w:rPr>
        <w:t xml:space="preserve"> </w:t>
      </w:r>
    </w:p>
    <w:p w:rsidR="00F01E59" w:rsidRPr="00F01E59" w:rsidRDefault="00F01E59" w:rsidP="00F34432">
      <w:pPr>
        <w:spacing w:line="276" w:lineRule="auto"/>
        <w:jc w:val="both"/>
        <w:rPr>
          <w:rFonts w:ascii="Times New Roman" w:eastAsia="Calibri" w:hAnsi="Times New Roman" w:cs="Times New Roman"/>
          <w:sz w:val="24"/>
          <w:szCs w:val="24"/>
        </w:rPr>
      </w:pPr>
    </w:p>
    <w:p w:rsidR="00F01E59" w:rsidRPr="00F01E59" w:rsidRDefault="00F01E59" w:rsidP="00F34432">
      <w:pPr>
        <w:spacing w:line="276" w:lineRule="auto"/>
        <w:ind w:firstLine="709"/>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Организация на оперативната дейност на Спасителния борд на Естония</w:t>
      </w:r>
    </w:p>
    <w:p w:rsidR="00F01E59" w:rsidRPr="004A369C" w:rsidRDefault="00F01E59" w:rsidP="00F34432">
      <w:pPr>
        <w:pStyle w:val="a6"/>
        <w:numPr>
          <w:ilvl w:val="3"/>
          <w:numId w:val="16"/>
        </w:numPr>
        <w:spacing w:line="276" w:lineRule="auto"/>
        <w:ind w:left="0" w:firstLine="709"/>
        <w:jc w:val="both"/>
        <w:rPr>
          <w:rFonts w:ascii="Times New Roman" w:eastAsia="Calibri" w:hAnsi="Times New Roman" w:cs="Times New Roman"/>
          <w:i/>
          <w:sz w:val="24"/>
          <w:szCs w:val="24"/>
        </w:rPr>
      </w:pPr>
      <w:r w:rsidRPr="004A369C">
        <w:rPr>
          <w:rFonts w:ascii="Times New Roman" w:eastAsia="Calibri" w:hAnsi="Times New Roman" w:cs="Times New Roman"/>
          <w:i/>
          <w:sz w:val="24"/>
          <w:szCs w:val="24"/>
        </w:rPr>
        <w:t>Основни направления в оперативната област</w:t>
      </w:r>
      <w:r w:rsidR="004A369C">
        <w:rPr>
          <w:rFonts w:ascii="Times New Roman" w:eastAsia="Calibri" w:hAnsi="Times New Roman" w:cs="Times New Roman"/>
          <w:i/>
          <w:sz w:val="24"/>
          <w:szCs w:val="24"/>
        </w:rPr>
        <w:t>:</w:t>
      </w:r>
    </w:p>
    <w:p w:rsidR="00F01E59" w:rsidRPr="00F01E59" w:rsidRDefault="00F01E59" w:rsidP="00CC7DAD">
      <w:pPr>
        <w:numPr>
          <w:ilvl w:val="0"/>
          <w:numId w:val="132"/>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Основни спасителни дейности – извършване на долекарска помощ</w:t>
      </w:r>
      <w:r w:rsidR="004A369C">
        <w:rPr>
          <w:rFonts w:ascii="Times New Roman" w:eastAsia="Times New Roman" w:hAnsi="Times New Roman" w:cs="Times New Roman"/>
          <w:sz w:val="24"/>
          <w:szCs w:val="24"/>
          <w:lang w:eastAsia="bg-BG"/>
        </w:rPr>
        <w:t>;</w:t>
      </w:r>
    </w:p>
    <w:p w:rsidR="00F01E59" w:rsidRPr="00F01E59" w:rsidRDefault="00F01E59" w:rsidP="00CC7DAD">
      <w:pPr>
        <w:numPr>
          <w:ilvl w:val="0"/>
          <w:numId w:val="132"/>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Извършване на спасителни дейности на височина</w:t>
      </w:r>
      <w:r w:rsidR="004A369C">
        <w:rPr>
          <w:rFonts w:ascii="Times New Roman" w:eastAsia="Times New Roman" w:hAnsi="Times New Roman" w:cs="Times New Roman"/>
          <w:sz w:val="24"/>
          <w:szCs w:val="24"/>
          <w:lang w:eastAsia="bg-BG"/>
        </w:rPr>
        <w:t>;</w:t>
      </w:r>
    </w:p>
    <w:p w:rsidR="00F01E59" w:rsidRPr="00F01E59" w:rsidRDefault="00F01E59" w:rsidP="00CC7DAD">
      <w:pPr>
        <w:numPr>
          <w:ilvl w:val="0"/>
          <w:numId w:val="132"/>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Извършване на основни огнегасителни дейности</w:t>
      </w:r>
      <w:r w:rsidR="004A369C">
        <w:rPr>
          <w:rFonts w:ascii="Times New Roman" w:eastAsia="Times New Roman" w:hAnsi="Times New Roman" w:cs="Times New Roman"/>
          <w:sz w:val="24"/>
          <w:szCs w:val="24"/>
          <w:lang w:eastAsia="bg-BG"/>
        </w:rPr>
        <w:t>;</w:t>
      </w:r>
    </w:p>
    <w:p w:rsidR="00F01E59" w:rsidRPr="00F01E59" w:rsidRDefault="00F01E59" w:rsidP="00CC7DAD">
      <w:pPr>
        <w:numPr>
          <w:ilvl w:val="0"/>
          <w:numId w:val="132"/>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Управление и контрол на аварийни ситуации</w:t>
      </w:r>
      <w:r w:rsidR="004A369C">
        <w:rPr>
          <w:rFonts w:ascii="Times New Roman" w:eastAsia="Times New Roman" w:hAnsi="Times New Roman" w:cs="Times New Roman"/>
          <w:sz w:val="24"/>
          <w:szCs w:val="24"/>
          <w:lang w:eastAsia="bg-BG"/>
        </w:rPr>
        <w:t>;</w:t>
      </w:r>
    </w:p>
    <w:p w:rsidR="00F01E59" w:rsidRPr="00F01E59" w:rsidRDefault="00F01E59" w:rsidP="00CC7DAD">
      <w:pPr>
        <w:numPr>
          <w:ilvl w:val="0"/>
          <w:numId w:val="132"/>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Транспортиране на специални контейнери с оборудване</w:t>
      </w:r>
      <w:r w:rsidR="004A369C">
        <w:rPr>
          <w:rFonts w:ascii="Times New Roman" w:eastAsia="Times New Roman" w:hAnsi="Times New Roman" w:cs="Times New Roman"/>
          <w:sz w:val="24"/>
          <w:szCs w:val="24"/>
          <w:lang w:eastAsia="bg-BG"/>
        </w:rPr>
        <w:t>;</w:t>
      </w:r>
    </w:p>
    <w:p w:rsidR="00F01E59" w:rsidRPr="00F01E59" w:rsidRDefault="00F01E59" w:rsidP="00CC7DAD">
      <w:pPr>
        <w:numPr>
          <w:ilvl w:val="0"/>
          <w:numId w:val="132"/>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Изготвяне на базов пункт при голяма кризисна ситуация</w:t>
      </w:r>
      <w:r w:rsidR="004A369C">
        <w:rPr>
          <w:rFonts w:ascii="Times New Roman" w:eastAsia="Times New Roman" w:hAnsi="Times New Roman" w:cs="Times New Roman"/>
          <w:sz w:val="24"/>
          <w:szCs w:val="24"/>
          <w:lang w:eastAsia="bg-BG"/>
        </w:rPr>
        <w:t>;</w:t>
      </w:r>
    </w:p>
    <w:p w:rsidR="00F01E59" w:rsidRPr="00F01E59" w:rsidRDefault="00F01E59" w:rsidP="00CC7DAD">
      <w:pPr>
        <w:numPr>
          <w:ilvl w:val="0"/>
          <w:numId w:val="132"/>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Неутрализиране на химически вещества</w:t>
      </w:r>
      <w:r w:rsidR="004A369C">
        <w:rPr>
          <w:rFonts w:ascii="Times New Roman" w:eastAsia="Times New Roman" w:hAnsi="Times New Roman" w:cs="Times New Roman"/>
          <w:sz w:val="24"/>
          <w:szCs w:val="24"/>
          <w:lang w:eastAsia="bg-BG"/>
        </w:rPr>
        <w:t>;</w:t>
      </w:r>
    </w:p>
    <w:p w:rsidR="00F01E59" w:rsidRPr="00F01E59" w:rsidRDefault="00F01E59" w:rsidP="00CC7DAD">
      <w:pPr>
        <w:numPr>
          <w:ilvl w:val="0"/>
          <w:numId w:val="132"/>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Действия по деконтаминация</w:t>
      </w:r>
      <w:r w:rsidR="004A369C">
        <w:rPr>
          <w:rFonts w:ascii="Times New Roman" w:eastAsia="Times New Roman" w:hAnsi="Times New Roman" w:cs="Times New Roman"/>
          <w:sz w:val="24"/>
          <w:szCs w:val="24"/>
          <w:lang w:eastAsia="bg-BG"/>
        </w:rPr>
        <w:t>;</w:t>
      </w:r>
    </w:p>
    <w:p w:rsidR="00F01E59" w:rsidRPr="00F01E59" w:rsidRDefault="00F01E59" w:rsidP="00CC7DAD">
      <w:pPr>
        <w:numPr>
          <w:ilvl w:val="0"/>
          <w:numId w:val="132"/>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Действия при морски петролни разливи чрез бонови заграждения</w:t>
      </w:r>
      <w:r w:rsidR="004A369C">
        <w:rPr>
          <w:rFonts w:ascii="Times New Roman" w:eastAsia="Times New Roman" w:hAnsi="Times New Roman" w:cs="Times New Roman"/>
          <w:sz w:val="24"/>
          <w:szCs w:val="24"/>
          <w:lang w:eastAsia="bg-BG"/>
        </w:rPr>
        <w:t>;</w:t>
      </w:r>
    </w:p>
    <w:p w:rsidR="00F01E59" w:rsidRPr="00F01E59" w:rsidRDefault="00F01E59" w:rsidP="00CC7DAD">
      <w:pPr>
        <w:numPr>
          <w:ilvl w:val="0"/>
          <w:numId w:val="132"/>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Спасяване на животни</w:t>
      </w:r>
      <w:r w:rsidR="004A369C">
        <w:rPr>
          <w:rFonts w:ascii="Times New Roman" w:eastAsia="Times New Roman" w:hAnsi="Times New Roman" w:cs="Times New Roman"/>
          <w:sz w:val="24"/>
          <w:szCs w:val="24"/>
          <w:lang w:eastAsia="bg-BG"/>
        </w:rPr>
        <w:t>;</w:t>
      </w:r>
    </w:p>
    <w:p w:rsidR="00F01E59" w:rsidRPr="00F01E59" w:rsidRDefault="00F01E59" w:rsidP="00CC7DAD">
      <w:pPr>
        <w:numPr>
          <w:ilvl w:val="0"/>
          <w:numId w:val="132"/>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Гасене на горски пожари</w:t>
      </w:r>
      <w:r w:rsidR="004A369C">
        <w:rPr>
          <w:rFonts w:ascii="Times New Roman" w:eastAsia="Times New Roman" w:hAnsi="Times New Roman" w:cs="Times New Roman"/>
          <w:sz w:val="24"/>
          <w:szCs w:val="24"/>
          <w:lang w:eastAsia="bg-BG"/>
        </w:rPr>
        <w:t>;</w:t>
      </w:r>
    </w:p>
    <w:p w:rsidR="00F01E59" w:rsidRPr="00F01E59" w:rsidRDefault="00F01E59" w:rsidP="00CC7DAD">
      <w:pPr>
        <w:numPr>
          <w:ilvl w:val="0"/>
          <w:numId w:val="132"/>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Гасене на пожари в производствени сгради</w:t>
      </w:r>
      <w:r w:rsidR="004A369C">
        <w:rPr>
          <w:rFonts w:ascii="Times New Roman" w:eastAsia="Times New Roman" w:hAnsi="Times New Roman" w:cs="Times New Roman"/>
          <w:sz w:val="24"/>
          <w:szCs w:val="24"/>
          <w:lang w:eastAsia="bg-BG"/>
        </w:rPr>
        <w:t>;</w:t>
      </w:r>
    </w:p>
    <w:p w:rsidR="00F34432" w:rsidRDefault="00F01E59" w:rsidP="00CC7DAD">
      <w:pPr>
        <w:numPr>
          <w:ilvl w:val="0"/>
          <w:numId w:val="132"/>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Оказване на помощ при наводнения</w:t>
      </w:r>
      <w:r w:rsidR="00F34432">
        <w:rPr>
          <w:rFonts w:ascii="Times New Roman" w:eastAsia="Times New Roman" w:hAnsi="Times New Roman" w:cs="Times New Roman"/>
          <w:sz w:val="24"/>
          <w:szCs w:val="24"/>
          <w:lang w:eastAsia="bg-BG"/>
        </w:rPr>
        <w:t>;</w:t>
      </w:r>
    </w:p>
    <w:p w:rsidR="00F01E59" w:rsidRPr="00F34432" w:rsidRDefault="00F34432" w:rsidP="00CC7DAD">
      <w:pPr>
        <w:numPr>
          <w:ilvl w:val="0"/>
          <w:numId w:val="132"/>
        </w:numPr>
        <w:spacing w:line="276" w:lineRule="auto"/>
        <w:ind w:left="0" w:firstLine="709"/>
        <w:contextualSpacing/>
        <w:jc w:val="both"/>
        <w:rPr>
          <w:rFonts w:ascii="Times New Roman" w:eastAsia="Times New Roman" w:hAnsi="Times New Roman" w:cs="Times New Roman"/>
          <w:sz w:val="24"/>
          <w:szCs w:val="24"/>
          <w:lang w:eastAsia="bg-BG"/>
        </w:rPr>
      </w:pPr>
      <w:r>
        <w:rPr>
          <w:rFonts w:ascii="Times New Roman" w:eastAsia="Times New Roman" w:hAnsi="Times New Roman" w:cs="Times New Roman"/>
          <w:sz w:val="24"/>
          <w:szCs w:val="24"/>
          <w:lang w:eastAsia="bg-BG"/>
        </w:rPr>
        <w:t>Водно спасяване;</w:t>
      </w:r>
    </w:p>
    <w:p w:rsidR="00F01E59" w:rsidRPr="00F01E59" w:rsidRDefault="00F01E59" w:rsidP="00CC7DAD">
      <w:pPr>
        <w:numPr>
          <w:ilvl w:val="0"/>
          <w:numId w:val="132"/>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Височинно спасяване с помощта на въжени спасителни устройства</w:t>
      </w:r>
      <w:r w:rsidR="00F34432">
        <w:rPr>
          <w:rFonts w:ascii="Times New Roman" w:eastAsia="Times New Roman" w:hAnsi="Times New Roman" w:cs="Times New Roman"/>
          <w:sz w:val="24"/>
          <w:szCs w:val="24"/>
          <w:lang w:eastAsia="bg-BG"/>
        </w:rPr>
        <w:t>;</w:t>
      </w:r>
    </w:p>
    <w:p w:rsidR="00F01E59" w:rsidRPr="00F01E59" w:rsidRDefault="00F01E59" w:rsidP="00CC7DAD">
      <w:pPr>
        <w:numPr>
          <w:ilvl w:val="0"/>
          <w:numId w:val="132"/>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Обезопасяване на разрушени сгради</w:t>
      </w:r>
      <w:r w:rsidR="00F34432">
        <w:rPr>
          <w:rFonts w:ascii="Times New Roman" w:eastAsia="Times New Roman" w:hAnsi="Times New Roman" w:cs="Times New Roman"/>
          <w:sz w:val="24"/>
          <w:szCs w:val="24"/>
          <w:lang w:eastAsia="bg-BG"/>
        </w:rPr>
        <w:t>.</w:t>
      </w:r>
    </w:p>
    <w:p w:rsidR="00F01E59" w:rsidRPr="00F01E59" w:rsidRDefault="00F01E59" w:rsidP="00F34432">
      <w:pPr>
        <w:spacing w:line="276" w:lineRule="auto"/>
        <w:ind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 xml:space="preserve">Тъй като дейностите, описани в горните точки в голяма степен се припокриват с дейностите, извършвани в Дирекция „Оперативни дейности” на  ГДПБЗН в България, няма да влизам в подробности по тях. </w:t>
      </w:r>
    </w:p>
    <w:p w:rsidR="00F01E59" w:rsidRPr="00F34432" w:rsidRDefault="00F34432" w:rsidP="00F34432">
      <w:pPr>
        <w:spacing w:line="276" w:lineRule="auto"/>
        <w:ind w:firstLine="709"/>
        <w:contextualSpacing/>
        <w:jc w:val="both"/>
        <w:rPr>
          <w:rFonts w:ascii="Times New Roman" w:eastAsia="Times New Roman" w:hAnsi="Times New Roman" w:cs="Times New Roman"/>
          <w:i/>
          <w:sz w:val="24"/>
          <w:szCs w:val="24"/>
          <w:lang w:eastAsia="bg-BG"/>
        </w:rPr>
      </w:pPr>
      <w:r w:rsidRPr="00F34432">
        <w:rPr>
          <w:rFonts w:ascii="Times New Roman" w:eastAsia="Times New Roman" w:hAnsi="Times New Roman" w:cs="Times New Roman"/>
          <w:i/>
          <w:sz w:val="24"/>
          <w:szCs w:val="24"/>
          <w:lang w:eastAsia="bg-BG"/>
        </w:rPr>
        <w:t xml:space="preserve">2. </w:t>
      </w:r>
      <w:r w:rsidR="00F01E59" w:rsidRPr="00F34432">
        <w:rPr>
          <w:rFonts w:ascii="Times New Roman" w:eastAsia="Times New Roman" w:hAnsi="Times New Roman" w:cs="Times New Roman"/>
          <w:i/>
          <w:sz w:val="24"/>
          <w:szCs w:val="24"/>
          <w:lang w:eastAsia="bg-BG"/>
        </w:rPr>
        <w:t>Изследвания и тестове, на които се подлагат пожарникарите в Спасителния борд на Естония</w:t>
      </w:r>
      <w:r w:rsidR="00F01E59" w:rsidRPr="00353DD8">
        <w:rPr>
          <w:rFonts w:ascii="Times New Roman" w:eastAsia="Times New Roman" w:hAnsi="Times New Roman" w:cs="Times New Roman"/>
          <w:i/>
          <w:sz w:val="24"/>
          <w:szCs w:val="24"/>
          <w:vertAlign w:val="superscript"/>
          <w:lang w:val="ru-RU" w:eastAsia="bg-BG"/>
        </w:rPr>
        <w:t>[</w:t>
      </w:r>
      <w:r w:rsidR="00F01E59" w:rsidRPr="00F34432">
        <w:rPr>
          <w:rFonts w:ascii="Times New Roman" w:eastAsia="Times New Roman" w:hAnsi="Times New Roman" w:cs="Times New Roman"/>
          <w:i/>
          <w:sz w:val="24"/>
          <w:szCs w:val="24"/>
          <w:vertAlign w:val="superscript"/>
          <w:lang w:eastAsia="bg-BG"/>
        </w:rPr>
        <w:t>4</w:t>
      </w:r>
      <w:r w:rsidR="00F01E59" w:rsidRPr="00353DD8">
        <w:rPr>
          <w:rFonts w:ascii="Times New Roman" w:eastAsia="Times New Roman" w:hAnsi="Times New Roman" w:cs="Times New Roman"/>
          <w:i/>
          <w:sz w:val="24"/>
          <w:szCs w:val="24"/>
          <w:vertAlign w:val="superscript"/>
          <w:lang w:val="ru-RU" w:eastAsia="bg-BG"/>
        </w:rPr>
        <w:t>]</w:t>
      </w:r>
    </w:p>
    <w:p w:rsidR="00F34432" w:rsidRDefault="00F01E59" w:rsidP="00F34432">
      <w:pPr>
        <w:spacing w:line="276" w:lineRule="auto"/>
        <w:ind w:firstLine="709"/>
        <w:contextualSpacing/>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Медицински прегледи</w:t>
      </w:r>
      <w:r w:rsidR="00F34432">
        <w:rPr>
          <w:rFonts w:ascii="Times New Roman" w:eastAsia="Times New Roman" w:hAnsi="Times New Roman" w:cs="Times New Roman"/>
          <w:sz w:val="24"/>
          <w:szCs w:val="24"/>
          <w:lang w:eastAsia="bg-BG"/>
        </w:rPr>
        <w:t>:</w:t>
      </w:r>
    </w:p>
    <w:p w:rsidR="00F34432" w:rsidRDefault="00F01E59" w:rsidP="00CC7DAD">
      <w:pPr>
        <w:pStyle w:val="a6"/>
        <w:numPr>
          <w:ilvl w:val="0"/>
          <w:numId w:val="132"/>
        </w:numPr>
        <w:spacing w:line="276" w:lineRule="auto"/>
        <w:ind w:left="0" w:firstLine="709"/>
        <w:rPr>
          <w:rFonts w:ascii="Times New Roman" w:eastAsia="Times New Roman" w:hAnsi="Times New Roman" w:cs="Times New Roman"/>
          <w:sz w:val="24"/>
          <w:szCs w:val="24"/>
          <w:lang w:eastAsia="bg-BG"/>
        </w:rPr>
      </w:pPr>
      <w:r w:rsidRPr="00F34432">
        <w:rPr>
          <w:rFonts w:ascii="Times New Roman" w:eastAsia="Times New Roman" w:hAnsi="Times New Roman" w:cs="Times New Roman"/>
          <w:sz w:val="24"/>
          <w:szCs w:val="24"/>
          <w:lang w:eastAsia="bg-BG"/>
        </w:rPr>
        <w:t>при възраст на пожарникаря &lt; 45 години – 1 път/3 години</w:t>
      </w:r>
      <w:r w:rsidR="00F34432">
        <w:rPr>
          <w:rFonts w:ascii="Times New Roman" w:eastAsia="Times New Roman" w:hAnsi="Times New Roman" w:cs="Times New Roman"/>
          <w:sz w:val="24"/>
          <w:szCs w:val="24"/>
          <w:lang w:eastAsia="bg-BG"/>
        </w:rPr>
        <w:t>;</w:t>
      </w:r>
    </w:p>
    <w:p w:rsidR="00F01E59" w:rsidRPr="00F34432" w:rsidRDefault="00F01E59" w:rsidP="00CC7DAD">
      <w:pPr>
        <w:pStyle w:val="a6"/>
        <w:numPr>
          <w:ilvl w:val="0"/>
          <w:numId w:val="132"/>
        </w:numPr>
        <w:spacing w:line="276" w:lineRule="auto"/>
        <w:ind w:left="0" w:firstLine="709"/>
        <w:rPr>
          <w:rFonts w:ascii="Times New Roman" w:eastAsia="Times New Roman" w:hAnsi="Times New Roman" w:cs="Times New Roman"/>
          <w:sz w:val="24"/>
          <w:szCs w:val="24"/>
          <w:lang w:eastAsia="bg-BG"/>
        </w:rPr>
      </w:pPr>
      <w:r w:rsidRPr="00F34432">
        <w:rPr>
          <w:rFonts w:ascii="Times New Roman" w:eastAsia="Times New Roman" w:hAnsi="Times New Roman" w:cs="Times New Roman"/>
          <w:sz w:val="24"/>
          <w:szCs w:val="24"/>
          <w:lang w:eastAsia="bg-BG"/>
        </w:rPr>
        <w:t>при възраст на пожарник</w:t>
      </w:r>
      <w:r w:rsidR="00F34432">
        <w:rPr>
          <w:rFonts w:ascii="Times New Roman" w:eastAsia="Times New Roman" w:hAnsi="Times New Roman" w:cs="Times New Roman"/>
          <w:sz w:val="24"/>
          <w:szCs w:val="24"/>
          <w:lang w:eastAsia="bg-BG"/>
        </w:rPr>
        <w:t>аря &gt; 45 години – 1 път/1 година.</w:t>
      </w:r>
    </w:p>
    <w:p w:rsidR="00F01E59" w:rsidRDefault="00F01E59" w:rsidP="00F34432">
      <w:pPr>
        <w:spacing w:line="276" w:lineRule="auto"/>
        <w:ind w:firstLine="709"/>
        <w:contextualSpacing/>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Нормативи за оценка на физическата подготовка – 1 път/1 година</w:t>
      </w:r>
      <w:r w:rsidR="00F34432">
        <w:rPr>
          <w:rFonts w:ascii="Times New Roman" w:eastAsia="Times New Roman" w:hAnsi="Times New Roman" w:cs="Times New Roman"/>
          <w:sz w:val="24"/>
          <w:szCs w:val="24"/>
          <w:lang w:eastAsia="bg-BG"/>
        </w:rPr>
        <w:t>.</w:t>
      </w:r>
    </w:p>
    <w:p w:rsidR="00F34432" w:rsidRPr="00F01E59" w:rsidRDefault="00F34432" w:rsidP="00F34432">
      <w:pPr>
        <w:spacing w:line="23" w:lineRule="atLeast"/>
        <w:ind w:firstLine="709"/>
        <w:contextualSpacing/>
        <w:rPr>
          <w:rFonts w:ascii="Times New Roman" w:eastAsia="Times New Roman" w:hAnsi="Times New Roman" w:cs="Times New Roman"/>
          <w:sz w:val="24"/>
          <w:szCs w:val="24"/>
          <w:lang w:eastAsia="bg-BG"/>
        </w:rPr>
      </w:pPr>
    </w:p>
    <w:p w:rsidR="00F01E59" w:rsidRDefault="00F01E59" w:rsidP="00F34432">
      <w:pPr>
        <w:spacing w:line="23" w:lineRule="atLeast"/>
        <w:ind w:left="720"/>
        <w:contextualSpacing/>
        <w:jc w:val="right"/>
        <w:rPr>
          <w:rFonts w:ascii="Times New Roman" w:eastAsia="Times New Roman" w:hAnsi="Times New Roman" w:cs="Times New Roman"/>
          <w:i/>
          <w:sz w:val="20"/>
          <w:szCs w:val="20"/>
          <w:lang w:eastAsia="bg-BG"/>
        </w:rPr>
      </w:pPr>
      <w:r w:rsidRPr="00F34432">
        <w:rPr>
          <w:rFonts w:ascii="Times New Roman" w:eastAsia="Times New Roman" w:hAnsi="Times New Roman" w:cs="Times New Roman"/>
          <w:i/>
          <w:sz w:val="20"/>
          <w:szCs w:val="20"/>
          <w:lang w:val="ru-RU" w:eastAsia="bg-BG"/>
        </w:rPr>
        <w:t>Табл</w:t>
      </w:r>
      <w:r w:rsidRPr="00353DD8">
        <w:rPr>
          <w:rFonts w:ascii="Times New Roman" w:eastAsia="Times New Roman" w:hAnsi="Times New Roman" w:cs="Times New Roman"/>
          <w:i/>
          <w:sz w:val="20"/>
          <w:szCs w:val="20"/>
          <w:lang w:val="ru-RU" w:eastAsia="bg-BG"/>
        </w:rPr>
        <w:t>.</w:t>
      </w:r>
      <w:r w:rsidR="00F34432" w:rsidRPr="00F34432">
        <w:rPr>
          <w:rFonts w:ascii="Times New Roman" w:eastAsia="Times New Roman" w:hAnsi="Times New Roman" w:cs="Times New Roman"/>
          <w:i/>
          <w:sz w:val="20"/>
          <w:szCs w:val="20"/>
          <w:lang w:eastAsia="bg-BG"/>
        </w:rPr>
        <w:t xml:space="preserve">2. </w:t>
      </w:r>
      <w:r w:rsidRPr="00F34432">
        <w:rPr>
          <w:rFonts w:ascii="Times New Roman" w:eastAsia="Times New Roman" w:hAnsi="Times New Roman" w:cs="Times New Roman"/>
          <w:i/>
          <w:sz w:val="20"/>
          <w:szCs w:val="20"/>
          <w:lang w:eastAsia="bg-BG"/>
        </w:rPr>
        <w:t>Нормативи за оценка на физическата подготовка</w:t>
      </w:r>
    </w:p>
    <w:p w:rsidR="00F34432" w:rsidRPr="00F34432" w:rsidRDefault="00F34432" w:rsidP="00F34432">
      <w:pPr>
        <w:spacing w:line="23" w:lineRule="atLeast"/>
        <w:ind w:left="284"/>
        <w:contextualSpacing/>
        <w:jc w:val="right"/>
        <w:rPr>
          <w:rFonts w:ascii="Times New Roman" w:eastAsia="Times New Roman" w:hAnsi="Times New Roman" w:cs="Times New Roman"/>
          <w:i/>
          <w:sz w:val="20"/>
          <w:szCs w:val="20"/>
          <w:lang w:eastAsia="bg-BG"/>
        </w:r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1"/>
        <w:gridCol w:w="1418"/>
        <w:gridCol w:w="1417"/>
        <w:gridCol w:w="1560"/>
        <w:gridCol w:w="1600"/>
        <w:gridCol w:w="1482"/>
      </w:tblGrid>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Норматив</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b/>
                <w:sz w:val="20"/>
                <w:szCs w:val="20"/>
                <w:lang w:eastAsia="bg-BG"/>
              </w:rPr>
            </w:pPr>
            <w:r w:rsidRPr="00F34432">
              <w:rPr>
                <w:rFonts w:ascii="Times New Roman" w:eastAsia="Times New Roman" w:hAnsi="Times New Roman" w:cs="Times New Roman"/>
                <w:b/>
                <w:sz w:val="20"/>
                <w:szCs w:val="20"/>
                <w:lang w:eastAsia="bg-BG"/>
              </w:rPr>
              <w:t>Клякане с щанга</w:t>
            </w:r>
            <w:r w:rsidRPr="00F34432">
              <w:rPr>
                <w:rFonts w:ascii="Times New Roman" w:eastAsia="Times New Roman" w:hAnsi="Times New Roman" w:cs="Times New Roman"/>
                <w:b/>
                <w:sz w:val="20"/>
                <w:szCs w:val="20"/>
                <w:lang w:val="ru-RU" w:eastAsia="bg-BG"/>
              </w:rPr>
              <w:t xml:space="preserve"> </w:t>
            </w:r>
            <w:r w:rsidRPr="00F34432">
              <w:rPr>
                <w:rFonts w:ascii="Times New Roman" w:eastAsia="Times New Roman" w:hAnsi="Times New Roman" w:cs="Times New Roman"/>
                <w:b/>
                <w:sz w:val="20"/>
                <w:szCs w:val="20"/>
                <w:lang w:eastAsia="bg-BG"/>
              </w:rPr>
              <w:t>45</w:t>
            </w:r>
            <w:r w:rsidRPr="00F34432">
              <w:rPr>
                <w:rFonts w:ascii="Times New Roman" w:eastAsia="Times New Roman" w:hAnsi="Times New Roman" w:cs="Times New Roman"/>
                <w:b/>
                <w:sz w:val="20"/>
                <w:szCs w:val="20"/>
                <w:lang w:val="en-US" w:eastAsia="bg-BG"/>
              </w:rPr>
              <w:t>kg</w:t>
            </w:r>
            <w:r w:rsidRPr="00F34432">
              <w:rPr>
                <w:rFonts w:ascii="Times New Roman" w:eastAsia="Times New Roman" w:hAnsi="Times New Roman" w:cs="Times New Roman"/>
                <w:b/>
                <w:sz w:val="20"/>
                <w:szCs w:val="20"/>
                <w:lang w:val="ru-RU" w:eastAsia="bg-BG"/>
              </w:rPr>
              <w:t>.</w:t>
            </w:r>
            <w:r w:rsidRPr="00F34432">
              <w:rPr>
                <w:rFonts w:ascii="Times New Roman" w:eastAsia="Times New Roman" w:hAnsi="Times New Roman" w:cs="Times New Roman"/>
                <w:b/>
                <w:sz w:val="20"/>
                <w:szCs w:val="20"/>
                <w:lang w:eastAsia="bg-BG"/>
              </w:rPr>
              <w:t xml:space="preserve"> за </w:t>
            </w:r>
            <w:r w:rsidRPr="00F34432">
              <w:rPr>
                <w:rFonts w:ascii="Times New Roman" w:eastAsia="Times New Roman" w:hAnsi="Times New Roman" w:cs="Times New Roman"/>
                <w:b/>
                <w:sz w:val="20"/>
                <w:szCs w:val="20"/>
                <w:lang w:val="ru-RU" w:eastAsia="bg-BG"/>
              </w:rPr>
              <w:t>1</w:t>
            </w:r>
            <w:r w:rsidRPr="00F34432">
              <w:rPr>
                <w:rFonts w:ascii="Times New Roman" w:eastAsia="Times New Roman" w:hAnsi="Times New Roman" w:cs="Times New Roman"/>
                <w:b/>
                <w:sz w:val="20"/>
                <w:szCs w:val="20"/>
                <w:lang w:eastAsia="bg-BG"/>
              </w:rPr>
              <w:t xml:space="preserve"> </w:t>
            </w:r>
            <w:r w:rsidRPr="00F34432">
              <w:rPr>
                <w:rFonts w:ascii="Times New Roman" w:eastAsia="Times New Roman" w:hAnsi="Times New Roman" w:cs="Times New Roman"/>
                <w:b/>
                <w:sz w:val="20"/>
                <w:szCs w:val="20"/>
                <w:lang w:val="en-US" w:eastAsia="bg-BG"/>
              </w:rPr>
              <w:t>min</w:t>
            </w:r>
            <w:r w:rsidRPr="00F34432">
              <w:rPr>
                <w:rFonts w:ascii="Times New Roman" w:eastAsia="Times New Roman" w:hAnsi="Times New Roman" w:cs="Times New Roman"/>
                <w:b/>
                <w:sz w:val="20"/>
                <w:szCs w:val="20"/>
                <w:lang w:val="ru-RU" w:eastAsia="bg-BG"/>
              </w:rPr>
              <w:t>.</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b/>
                <w:sz w:val="20"/>
                <w:szCs w:val="20"/>
                <w:lang w:val="en-US" w:eastAsia="bg-BG"/>
              </w:rPr>
            </w:pPr>
            <w:r w:rsidRPr="00F34432">
              <w:rPr>
                <w:rFonts w:ascii="Times New Roman" w:eastAsia="Times New Roman" w:hAnsi="Times New Roman" w:cs="Times New Roman"/>
                <w:b/>
                <w:sz w:val="20"/>
                <w:szCs w:val="20"/>
                <w:lang w:eastAsia="bg-BG"/>
              </w:rPr>
              <w:t>Коремни преси за 2</w:t>
            </w:r>
            <w:r w:rsidRPr="00F34432">
              <w:rPr>
                <w:rFonts w:ascii="Times New Roman" w:eastAsia="Times New Roman" w:hAnsi="Times New Roman" w:cs="Times New Roman"/>
                <w:b/>
                <w:sz w:val="20"/>
                <w:szCs w:val="20"/>
                <w:lang w:val="en-US" w:eastAsia="bg-BG"/>
              </w:rPr>
              <w:t>min.</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b/>
                <w:sz w:val="20"/>
                <w:szCs w:val="20"/>
                <w:lang w:val="ru-RU" w:eastAsia="bg-BG"/>
              </w:rPr>
            </w:pPr>
            <w:r w:rsidRPr="00F34432">
              <w:rPr>
                <w:rFonts w:ascii="Times New Roman" w:eastAsia="Times New Roman" w:hAnsi="Times New Roman" w:cs="Times New Roman"/>
                <w:b/>
                <w:sz w:val="20"/>
                <w:szCs w:val="20"/>
                <w:lang w:eastAsia="bg-BG"/>
              </w:rPr>
              <w:t>Тласкане на щанга 45</w:t>
            </w:r>
            <w:r w:rsidRPr="00F34432">
              <w:rPr>
                <w:rFonts w:ascii="Times New Roman" w:eastAsia="Times New Roman" w:hAnsi="Times New Roman" w:cs="Times New Roman"/>
                <w:b/>
                <w:sz w:val="20"/>
                <w:szCs w:val="20"/>
                <w:lang w:val="en-US" w:eastAsia="bg-BG"/>
              </w:rPr>
              <w:t>kg</w:t>
            </w:r>
            <w:r w:rsidRPr="00F34432">
              <w:rPr>
                <w:rFonts w:ascii="Times New Roman" w:eastAsia="Times New Roman" w:hAnsi="Times New Roman" w:cs="Times New Roman"/>
                <w:b/>
                <w:sz w:val="20"/>
                <w:szCs w:val="20"/>
                <w:lang w:val="ru-RU" w:eastAsia="bg-BG"/>
              </w:rPr>
              <w:t xml:space="preserve">. </w:t>
            </w:r>
            <w:r w:rsidRPr="00F34432">
              <w:rPr>
                <w:rFonts w:ascii="Times New Roman" w:eastAsia="Times New Roman" w:hAnsi="Times New Roman" w:cs="Times New Roman"/>
                <w:b/>
                <w:sz w:val="20"/>
                <w:szCs w:val="20"/>
                <w:lang w:eastAsia="bg-BG"/>
              </w:rPr>
              <w:t xml:space="preserve">от лег за </w:t>
            </w:r>
            <w:r w:rsidRPr="00F34432">
              <w:rPr>
                <w:rFonts w:ascii="Times New Roman" w:eastAsia="Times New Roman" w:hAnsi="Times New Roman" w:cs="Times New Roman"/>
                <w:b/>
                <w:sz w:val="20"/>
                <w:szCs w:val="20"/>
                <w:lang w:val="ru-RU" w:eastAsia="bg-BG"/>
              </w:rPr>
              <w:t>1</w:t>
            </w:r>
            <w:r w:rsidRPr="00F34432">
              <w:rPr>
                <w:rFonts w:ascii="Times New Roman" w:eastAsia="Times New Roman" w:hAnsi="Times New Roman" w:cs="Times New Roman"/>
                <w:b/>
                <w:sz w:val="20"/>
                <w:szCs w:val="20"/>
                <w:lang w:eastAsia="bg-BG"/>
              </w:rPr>
              <w:t xml:space="preserve"> </w:t>
            </w:r>
            <w:r w:rsidRPr="00F34432">
              <w:rPr>
                <w:rFonts w:ascii="Times New Roman" w:eastAsia="Times New Roman" w:hAnsi="Times New Roman" w:cs="Times New Roman"/>
                <w:b/>
                <w:sz w:val="20"/>
                <w:szCs w:val="20"/>
                <w:lang w:val="en-US" w:eastAsia="bg-BG"/>
              </w:rPr>
              <w:t>min</w:t>
            </w:r>
            <w:r w:rsidRPr="00F34432">
              <w:rPr>
                <w:rFonts w:ascii="Times New Roman" w:eastAsia="Times New Roman" w:hAnsi="Times New Roman" w:cs="Times New Roman"/>
                <w:b/>
                <w:sz w:val="20"/>
                <w:szCs w:val="20"/>
                <w:lang w:val="ru-RU" w:eastAsia="bg-BG"/>
              </w:rPr>
              <w:t>.</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b/>
                <w:sz w:val="20"/>
                <w:szCs w:val="20"/>
                <w:lang w:val="en-US" w:eastAsia="bg-BG"/>
              </w:rPr>
            </w:pPr>
            <w:r w:rsidRPr="00F34432">
              <w:rPr>
                <w:rFonts w:ascii="Times New Roman" w:eastAsia="Times New Roman" w:hAnsi="Times New Roman" w:cs="Times New Roman"/>
                <w:b/>
                <w:sz w:val="20"/>
                <w:szCs w:val="20"/>
                <w:lang w:eastAsia="bg-BG"/>
              </w:rPr>
              <w:t>Бягане 2700</w:t>
            </w:r>
            <w:r w:rsidRPr="00F34432">
              <w:rPr>
                <w:rFonts w:ascii="Times New Roman" w:eastAsia="Times New Roman" w:hAnsi="Times New Roman" w:cs="Times New Roman"/>
                <w:b/>
                <w:sz w:val="20"/>
                <w:szCs w:val="20"/>
                <w:lang w:val="en-US" w:eastAsia="bg-BG"/>
              </w:rPr>
              <w:t>m.</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b/>
                <w:sz w:val="20"/>
                <w:szCs w:val="20"/>
                <w:lang w:val="en-US" w:eastAsia="bg-BG"/>
              </w:rPr>
            </w:pPr>
            <w:r w:rsidRPr="00F34432">
              <w:rPr>
                <w:rFonts w:ascii="Times New Roman" w:eastAsia="Times New Roman" w:hAnsi="Times New Roman" w:cs="Times New Roman"/>
                <w:b/>
                <w:sz w:val="20"/>
                <w:szCs w:val="20"/>
                <w:lang w:eastAsia="bg-BG"/>
              </w:rPr>
              <w:t xml:space="preserve">Набирания на лост </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val="en-US" w:eastAsia="bg-BG"/>
              </w:rPr>
              <w:t>[</w:t>
            </w:r>
            <w:r w:rsidRPr="00F34432">
              <w:rPr>
                <w:rFonts w:ascii="Times New Roman" w:eastAsia="Times New Roman" w:hAnsi="Times New Roman" w:cs="Times New Roman"/>
                <w:sz w:val="20"/>
                <w:szCs w:val="20"/>
                <w:lang w:eastAsia="bg-BG"/>
              </w:rPr>
              <w:t>бр.</w:t>
            </w:r>
            <w:r w:rsidRPr="00F34432">
              <w:rPr>
                <w:rFonts w:ascii="Times New Roman" w:eastAsia="Times New Roman" w:hAnsi="Times New Roman" w:cs="Times New Roman"/>
                <w:sz w:val="20"/>
                <w:szCs w:val="20"/>
                <w:lang w:val="en-US" w:eastAsia="bg-BG"/>
              </w:rPr>
              <w:t>]</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val="en-US" w:eastAsia="bg-BG"/>
              </w:rPr>
              <w:t>[</w:t>
            </w:r>
            <w:r w:rsidRPr="00F34432">
              <w:rPr>
                <w:rFonts w:ascii="Times New Roman" w:eastAsia="Times New Roman" w:hAnsi="Times New Roman" w:cs="Times New Roman"/>
                <w:sz w:val="20"/>
                <w:szCs w:val="20"/>
                <w:lang w:eastAsia="bg-BG"/>
              </w:rPr>
              <w:t>бр.</w:t>
            </w:r>
            <w:r w:rsidRPr="00F34432">
              <w:rPr>
                <w:rFonts w:ascii="Times New Roman" w:eastAsia="Times New Roman" w:hAnsi="Times New Roman" w:cs="Times New Roman"/>
                <w:sz w:val="20"/>
                <w:szCs w:val="20"/>
                <w:lang w:val="en-US" w:eastAsia="bg-BG"/>
              </w:rPr>
              <w:t>]</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val="en-US" w:eastAsia="bg-BG"/>
              </w:rPr>
              <w:t>[</w:t>
            </w:r>
            <w:r w:rsidRPr="00F34432">
              <w:rPr>
                <w:rFonts w:ascii="Times New Roman" w:eastAsia="Times New Roman" w:hAnsi="Times New Roman" w:cs="Times New Roman"/>
                <w:sz w:val="20"/>
                <w:szCs w:val="20"/>
                <w:lang w:eastAsia="bg-BG"/>
              </w:rPr>
              <w:t>бр.</w:t>
            </w:r>
            <w:r w:rsidRPr="00F34432">
              <w:rPr>
                <w:rFonts w:ascii="Times New Roman" w:eastAsia="Times New Roman" w:hAnsi="Times New Roman" w:cs="Times New Roman"/>
                <w:sz w:val="20"/>
                <w:szCs w:val="20"/>
                <w:lang w:val="en-US" w:eastAsia="bg-BG"/>
              </w:rPr>
              <w:t>]</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val="en-US" w:eastAsia="bg-BG"/>
              </w:rPr>
              <w:t>[min</w:t>
            </w:r>
            <w:r w:rsidRPr="00F34432">
              <w:rPr>
                <w:rFonts w:ascii="Times New Roman" w:eastAsia="Times New Roman" w:hAnsi="Times New Roman" w:cs="Times New Roman"/>
                <w:sz w:val="20"/>
                <w:szCs w:val="20"/>
                <w:lang w:eastAsia="bg-BG"/>
              </w:rPr>
              <w:t>.</w:t>
            </w:r>
            <w:r w:rsidRPr="00F34432">
              <w:rPr>
                <w:rFonts w:ascii="Times New Roman" w:eastAsia="Times New Roman" w:hAnsi="Times New Roman" w:cs="Times New Roman"/>
                <w:sz w:val="20"/>
                <w:szCs w:val="20"/>
                <w:lang w:val="en-US" w:eastAsia="bg-BG"/>
              </w:rPr>
              <w:t>]</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val="en-US" w:eastAsia="bg-BG"/>
              </w:rPr>
              <w:t>[</w:t>
            </w:r>
            <w:r w:rsidRPr="00F34432">
              <w:rPr>
                <w:rFonts w:ascii="Times New Roman" w:eastAsia="Times New Roman" w:hAnsi="Times New Roman" w:cs="Times New Roman"/>
                <w:sz w:val="20"/>
                <w:szCs w:val="20"/>
                <w:lang w:eastAsia="bg-BG"/>
              </w:rPr>
              <w:t>бр.</w:t>
            </w:r>
            <w:r w:rsidRPr="00F34432">
              <w:rPr>
                <w:rFonts w:ascii="Times New Roman" w:eastAsia="Times New Roman" w:hAnsi="Times New Roman" w:cs="Times New Roman"/>
                <w:sz w:val="20"/>
                <w:szCs w:val="20"/>
                <w:lang w:val="en-US" w:eastAsia="bg-BG"/>
              </w:rPr>
              <w:t>]</w:t>
            </w:r>
          </w:p>
        </w:tc>
      </w:tr>
      <w:tr w:rsidR="00F01E59" w:rsidRPr="00F34432" w:rsidTr="00F34432">
        <w:trPr>
          <w:jc w:val="right"/>
        </w:trPr>
        <w:tc>
          <w:tcPr>
            <w:tcW w:w="8568" w:type="dxa"/>
            <w:gridSpan w:val="6"/>
            <w:tcBorders>
              <w:left w:val="nil"/>
              <w:bottom w:val="nil"/>
              <w:right w:val="nil"/>
            </w:tcBorders>
            <w:shd w:val="clear" w:color="auto" w:fill="auto"/>
          </w:tcPr>
          <w:p w:rsidR="00F01E59" w:rsidRPr="00F34432" w:rsidRDefault="00F01E59" w:rsidP="00F34432">
            <w:pPr>
              <w:contextualSpacing/>
              <w:rPr>
                <w:rFonts w:ascii="Times New Roman" w:eastAsia="Times New Roman" w:hAnsi="Times New Roman" w:cs="Times New Roman"/>
                <w:sz w:val="20"/>
                <w:szCs w:val="20"/>
                <w:lang w:eastAsia="bg-BG"/>
              </w:rPr>
            </w:pPr>
          </w:p>
        </w:tc>
      </w:tr>
      <w:tr w:rsidR="00F01E59" w:rsidRPr="00F34432" w:rsidTr="00F34432">
        <w:trPr>
          <w:trHeight w:val="70"/>
          <w:jc w:val="right"/>
        </w:trPr>
        <w:tc>
          <w:tcPr>
            <w:tcW w:w="8568" w:type="dxa"/>
            <w:gridSpan w:val="6"/>
            <w:tcBorders>
              <w:top w:val="nil"/>
              <w:left w:val="nil"/>
              <w:right w:val="nil"/>
            </w:tcBorders>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 xml:space="preserve">Възраст:   </w:t>
            </w:r>
            <w:r w:rsidRPr="00F34432">
              <w:rPr>
                <w:rFonts w:ascii="Times New Roman" w:eastAsia="Times New Roman" w:hAnsi="Times New Roman" w:cs="Times New Roman"/>
                <w:b/>
                <w:sz w:val="20"/>
                <w:szCs w:val="20"/>
                <w:lang w:eastAsia="bg-BG"/>
              </w:rPr>
              <w:t>18-30 год.</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5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39</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58</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32</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12:00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14</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4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35</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52</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29</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12:30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12</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lastRenderedPageBreak/>
              <w:t>3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31</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46</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26</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13:00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10</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27</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40</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23</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13:30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8</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23</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34</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20</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14:00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6</w:t>
            </w:r>
          </w:p>
        </w:tc>
      </w:tr>
      <w:tr w:rsidR="00F01E59" w:rsidRPr="00F34432" w:rsidTr="00F34432">
        <w:trPr>
          <w:jc w:val="right"/>
        </w:trPr>
        <w:tc>
          <w:tcPr>
            <w:tcW w:w="8568" w:type="dxa"/>
            <w:gridSpan w:val="6"/>
            <w:tcBorders>
              <w:left w:val="nil"/>
              <w:right w:val="nil"/>
            </w:tcBorders>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 xml:space="preserve">Възраст:   </w:t>
            </w:r>
            <w:r w:rsidRPr="00F34432">
              <w:rPr>
                <w:rFonts w:ascii="Times New Roman" w:eastAsia="Times New Roman" w:hAnsi="Times New Roman" w:cs="Times New Roman"/>
                <w:b/>
                <w:sz w:val="20"/>
                <w:szCs w:val="20"/>
                <w:lang w:eastAsia="bg-BG"/>
              </w:rPr>
              <w:t>31-40 год.</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5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35</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52</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29</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12:30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12</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4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31</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46</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26</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13:00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10</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3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27</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40</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23</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13:30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8</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23</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34</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20</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14:00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6</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21</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28</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17</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14:30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4</w:t>
            </w:r>
          </w:p>
        </w:tc>
      </w:tr>
      <w:tr w:rsidR="00F01E59" w:rsidRPr="00F34432" w:rsidTr="00F34432">
        <w:trPr>
          <w:jc w:val="right"/>
        </w:trPr>
        <w:tc>
          <w:tcPr>
            <w:tcW w:w="8568" w:type="dxa"/>
            <w:gridSpan w:val="6"/>
            <w:tcBorders>
              <w:left w:val="nil"/>
              <w:right w:val="nil"/>
            </w:tcBorders>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 xml:space="preserve">Възраст:   </w:t>
            </w:r>
            <w:r w:rsidRPr="00F34432">
              <w:rPr>
                <w:rFonts w:ascii="Times New Roman" w:eastAsia="Times New Roman" w:hAnsi="Times New Roman" w:cs="Times New Roman"/>
                <w:b/>
                <w:sz w:val="20"/>
                <w:szCs w:val="20"/>
                <w:lang w:eastAsia="bg-BG"/>
              </w:rPr>
              <w:t>41-50 год.</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5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31</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46</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26</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13:00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10</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4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27</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40</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23</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13:30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8</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3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23</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34</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20</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14:00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6</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21</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28</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17</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14:30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4</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19</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22</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14</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15:00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w:t>
            </w:r>
          </w:p>
        </w:tc>
      </w:tr>
      <w:tr w:rsidR="00F01E59" w:rsidRPr="00F34432" w:rsidTr="00F34432">
        <w:trPr>
          <w:jc w:val="right"/>
        </w:trPr>
        <w:tc>
          <w:tcPr>
            <w:tcW w:w="8568" w:type="dxa"/>
            <w:gridSpan w:val="6"/>
            <w:tcBorders>
              <w:left w:val="nil"/>
              <w:right w:val="nil"/>
            </w:tcBorders>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 xml:space="preserve">Възраст:   </w:t>
            </w:r>
            <w:r w:rsidRPr="00F34432">
              <w:rPr>
                <w:rFonts w:ascii="Times New Roman" w:eastAsia="Times New Roman" w:hAnsi="Times New Roman" w:cs="Times New Roman"/>
                <w:b/>
                <w:sz w:val="20"/>
                <w:szCs w:val="20"/>
                <w:lang w:eastAsia="bg-BG"/>
              </w:rPr>
              <w:t>&gt;50 год.</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5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27</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40</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23</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13:30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8</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4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23</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34</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20</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14:00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6</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3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19</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28</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17</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14:30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4</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17</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22</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14</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15:00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15</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16</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11</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15:30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w:t>
            </w:r>
          </w:p>
        </w:tc>
      </w:tr>
    </w:tbl>
    <w:p w:rsidR="00F34432" w:rsidRPr="00F34432" w:rsidRDefault="00F34432" w:rsidP="00F34432">
      <w:pPr>
        <w:spacing w:line="23" w:lineRule="atLeast"/>
        <w:ind w:left="567"/>
        <w:contextualSpacing/>
        <w:rPr>
          <w:rFonts w:ascii="Times New Roman" w:eastAsia="Times New Roman" w:hAnsi="Times New Roman" w:cs="Times New Roman"/>
          <w:b/>
          <w:sz w:val="20"/>
          <w:szCs w:val="20"/>
          <w:lang w:eastAsia="bg-BG"/>
        </w:rPr>
      </w:pPr>
      <w:r w:rsidRPr="00F34432">
        <w:rPr>
          <w:rFonts w:ascii="Times New Roman" w:eastAsia="Times New Roman" w:hAnsi="Times New Roman" w:cs="Times New Roman"/>
          <w:b/>
          <w:sz w:val="20"/>
          <w:szCs w:val="20"/>
          <w:lang w:eastAsia="bg-BG"/>
        </w:rPr>
        <w:t>Необходим брой точки: 16</w:t>
      </w:r>
    </w:p>
    <w:p w:rsidR="00F34432" w:rsidRDefault="00F34432" w:rsidP="00F01E59">
      <w:pPr>
        <w:spacing w:line="23" w:lineRule="atLeast"/>
        <w:contextualSpacing/>
        <w:rPr>
          <w:rFonts w:ascii="Times New Roman" w:eastAsia="Times New Roman" w:hAnsi="Times New Roman" w:cs="Times New Roman"/>
          <w:sz w:val="24"/>
          <w:szCs w:val="24"/>
          <w:lang w:eastAsia="bg-BG"/>
        </w:rPr>
      </w:pPr>
    </w:p>
    <w:p w:rsidR="00F01E59" w:rsidRPr="00F01E59" w:rsidRDefault="00F01E59" w:rsidP="00F34432">
      <w:pPr>
        <w:spacing w:line="276" w:lineRule="auto"/>
        <w:ind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Изпит, състоящ се от теоретична част (тест с 20 въпроса) и практична част (2 норматива за време) – 1 път/1 година</w:t>
      </w:r>
      <w:r w:rsidR="00F34432">
        <w:rPr>
          <w:rFonts w:ascii="Times New Roman" w:eastAsia="Times New Roman" w:hAnsi="Times New Roman" w:cs="Times New Roman"/>
          <w:sz w:val="24"/>
          <w:szCs w:val="24"/>
          <w:lang w:eastAsia="bg-BG"/>
        </w:rPr>
        <w:t>.</w:t>
      </w:r>
    </w:p>
    <w:p w:rsidR="00F01E59" w:rsidRPr="00F01E59" w:rsidRDefault="00F01E59" w:rsidP="00F34432">
      <w:pPr>
        <w:spacing w:line="276" w:lineRule="auto"/>
        <w:ind w:left="720"/>
        <w:contextualSpacing/>
        <w:rPr>
          <w:rFonts w:ascii="Times New Roman" w:eastAsia="Times New Roman" w:hAnsi="Times New Roman" w:cs="Times New Roman"/>
          <w:sz w:val="24"/>
          <w:szCs w:val="24"/>
          <w:lang w:val="ru-RU" w:eastAsia="bg-BG"/>
        </w:rPr>
      </w:pPr>
    </w:p>
    <w:p w:rsidR="00F34432" w:rsidRDefault="00F01E59" w:rsidP="00F34432">
      <w:pPr>
        <w:spacing w:line="276" w:lineRule="auto"/>
        <w:ind w:firstLine="709"/>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Организация на превантивната дейност на Спасителния борд на Естония</w:t>
      </w:r>
    </w:p>
    <w:p w:rsidR="00F34432" w:rsidRDefault="00F34432" w:rsidP="00F34432">
      <w:pPr>
        <w:spacing w:line="276" w:lineRule="auto"/>
        <w:ind w:firstLine="709"/>
        <w:jc w:val="both"/>
        <w:rPr>
          <w:rFonts w:ascii="Times New Roman" w:eastAsia="Calibri" w:hAnsi="Times New Roman" w:cs="Times New Roman"/>
          <w:b/>
          <w:sz w:val="24"/>
          <w:szCs w:val="24"/>
        </w:rPr>
      </w:pPr>
      <w:r>
        <w:rPr>
          <w:rFonts w:ascii="Times New Roman" w:eastAsia="Calibri" w:hAnsi="Times New Roman" w:cs="Times New Roman"/>
          <w:sz w:val="24"/>
          <w:szCs w:val="24"/>
        </w:rPr>
        <w:t xml:space="preserve">Произходът на думата </w:t>
      </w:r>
      <w:r w:rsidR="00F01E59" w:rsidRPr="00F01E59">
        <w:rPr>
          <w:rFonts w:ascii="Times New Roman" w:eastAsia="Calibri" w:hAnsi="Times New Roman" w:cs="Times New Roman"/>
          <w:sz w:val="24"/>
          <w:szCs w:val="24"/>
        </w:rPr>
        <w:t>“превенция” е латински и е синоним на предпазен, предохранителен, предупредителен, възпиращ, предотвратяващ. За сферата на пожарната безопасност тя се определя като “дейност на държавата, държавните институции, добровол</w:t>
      </w:r>
      <w:r>
        <w:rPr>
          <w:rFonts w:ascii="Times New Roman" w:eastAsia="Calibri" w:hAnsi="Times New Roman" w:cs="Times New Roman"/>
          <w:sz w:val="24"/>
          <w:szCs w:val="24"/>
        </w:rPr>
        <w:t xml:space="preserve">ните формирования и гражданите </w:t>
      </w:r>
      <w:r w:rsidR="00F01E59" w:rsidRPr="00F01E59">
        <w:rPr>
          <w:rFonts w:ascii="Times New Roman" w:eastAsia="Calibri" w:hAnsi="Times New Roman" w:cs="Times New Roman"/>
          <w:sz w:val="24"/>
          <w:szCs w:val="24"/>
        </w:rPr>
        <w:t xml:space="preserve">по прилагане на система от мерки от икономически, социален, правен и друг характер </w:t>
      </w:r>
      <w:r>
        <w:rPr>
          <w:rFonts w:ascii="Times New Roman" w:eastAsia="Calibri" w:hAnsi="Times New Roman" w:cs="Times New Roman"/>
          <w:sz w:val="24"/>
          <w:szCs w:val="24"/>
        </w:rPr>
        <w:t xml:space="preserve">за отстраняване и ограничаване </w:t>
      </w:r>
      <w:r w:rsidR="00F01E59" w:rsidRPr="00F01E59">
        <w:rPr>
          <w:rFonts w:ascii="Times New Roman" w:eastAsia="Calibri" w:hAnsi="Times New Roman" w:cs="Times New Roman"/>
          <w:sz w:val="24"/>
          <w:szCs w:val="24"/>
        </w:rPr>
        <w:t>на причините за пожари, бедствия, аварии”</w:t>
      </w:r>
      <w:r w:rsidR="00F01E59" w:rsidRPr="00353DD8">
        <w:rPr>
          <w:rFonts w:ascii="Times New Roman" w:eastAsia="Calibri" w:hAnsi="Times New Roman" w:cs="Times New Roman"/>
          <w:sz w:val="24"/>
          <w:szCs w:val="24"/>
          <w:vertAlign w:val="superscript"/>
          <w:lang w:val="ru-RU"/>
        </w:rPr>
        <w:t>[8]</w:t>
      </w:r>
      <w:r w:rsidR="00F01E59" w:rsidRPr="00F01E59">
        <w:rPr>
          <w:rFonts w:ascii="Times New Roman" w:eastAsia="Calibri" w:hAnsi="Times New Roman" w:cs="Times New Roman"/>
          <w:sz w:val="24"/>
          <w:szCs w:val="24"/>
          <w:lang w:val="ru-RU"/>
        </w:rPr>
        <w:t>.</w:t>
      </w:r>
      <w:r w:rsidR="00F01E59" w:rsidRPr="00F01E59">
        <w:rPr>
          <w:rFonts w:ascii="Times New Roman" w:eastAsia="Calibri" w:hAnsi="Times New Roman" w:cs="Times New Roman"/>
          <w:sz w:val="24"/>
          <w:szCs w:val="24"/>
        </w:rPr>
        <w:t xml:space="preserve"> </w:t>
      </w:r>
    </w:p>
    <w:p w:rsidR="00F34432" w:rsidRDefault="00F01E59" w:rsidP="00F34432">
      <w:pPr>
        <w:spacing w:line="276" w:lineRule="auto"/>
        <w:ind w:firstLine="709"/>
        <w:jc w:val="both"/>
        <w:rPr>
          <w:rFonts w:ascii="Times New Roman" w:eastAsia="Calibri" w:hAnsi="Times New Roman" w:cs="Times New Roman"/>
          <w:b/>
          <w:sz w:val="24"/>
          <w:szCs w:val="24"/>
        </w:rPr>
      </w:pPr>
      <w:r w:rsidRPr="00F01E59">
        <w:rPr>
          <w:rFonts w:ascii="Times New Roman" w:eastAsia="Calibri" w:hAnsi="Times New Roman" w:cs="Times New Roman"/>
          <w:sz w:val="24"/>
          <w:szCs w:val="24"/>
        </w:rPr>
        <w:t>Така посочената дефиниция показва, че превенцията е вид обществена дейност, насочена към предпазване на обществото от антисоциални въздействия, в различни обществени</w:t>
      </w:r>
      <w:r w:rsidR="00F34432">
        <w:rPr>
          <w:rFonts w:ascii="Times New Roman" w:eastAsia="Calibri" w:hAnsi="Times New Roman" w:cs="Times New Roman"/>
          <w:sz w:val="24"/>
          <w:szCs w:val="24"/>
        </w:rPr>
        <w:t xml:space="preserve"> сфери: </w:t>
      </w:r>
      <w:r w:rsidRPr="00F01E59">
        <w:rPr>
          <w:rFonts w:ascii="Times New Roman" w:eastAsia="Calibri" w:hAnsi="Times New Roman" w:cs="Times New Roman"/>
          <w:sz w:val="24"/>
          <w:szCs w:val="24"/>
        </w:rPr>
        <w:t>социално-икономическа, организационно-правна, нравс</w:t>
      </w:r>
      <w:r w:rsidR="00F34432">
        <w:rPr>
          <w:rFonts w:ascii="Times New Roman" w:eastAsia="Calibri" w:hAnsi="Times New Roman" w:cs="Times New Roman"/>
          <w:sz w:val="24"/>
          <w:szCs w:val="24"/>
        </w:rPr>
        <w:t xml:space="preserve">твено-психологическа, културна </w:t>
      </w:r>
      <w:r w:rsidRPr="00F01E59">
        <w:rPr>
          <w:rFonts w:ascii="Times New Roman" w:eastAsia="Calibri" w:hAnsi="Times New Roman" w:cs="Times New Roman"/>
          <w:sz w:val="24"/>
          <w:szCs w:val="24"/>
        </w:rPr>
        <w:t xml:space="preserve">и други. </w:t>
      </w:r>
    </w:p>
    <w:p w:rsidR="00F01E59" w:rsidRPr="00F34432" w:rsidRDefault="00F01E59" w:rsidP="00F34432">
      <w:pPr>
        <w:spacing w:line="276" w:lineRule="auto"/>
        <w:ind w:firstLine="709"/>
        <w:jc w:val="both"/>
        <w:rPr>
          <w:rFonts w:ascii="Times New Roman" w:eastAsia="Calibri" w:hAnsi="Times New Roman" w:cs="Times New Roman"/>
          <w:b/>
          <w:sz w:val="24"/>
          <w:szCs w:val="24"/>
        </w:rPr>
      </w:pPr>
      <w:r w:rsidRPr="00F01E59">
        <w:rPr>
          <w:rFonts w:ascii="Times New Roman" w:eastAsia="Calibri" w:hAnsi="Times New Roman" w:cs="Times New Roman"/>
          <w:sz w:val="24"/>
          <w:szCs w:val="24"/>
        </w:rPr>
        <w:t>В сф</w:t>
      </w:r>
      <w:r w:rsidR="00F34432">
        <w:rPr>
          <w:rFonts w:ascii="Times New Roman" w:eastAsia="Calibri" w:hAnsi="Times New Roman" w:cs="Times New Roman"/>
          <w:sz w:val="24"/>
          <w:szCs w:val="24"/>
        </w:rPr>
        <w:t xml:space="preserve">ерата на пожарната безопасност </w:t>
      </w:r>
      <w:r w:rsidRPr="00F01E59">
        <w:rPr>
          <w:rFonts w:ascii="Times New Roman" w:eastAsia="Calibri" w:hAnsi="Times New Roman" w:cs="Times New Roman"/>
          <w:sz w:val="24"/>
          <w:szCs w:val="24"/>
        </w:rPr>
        <w:t>като синоними на понятието “превенция” се използват и други термини като “профилактика”, “контрол”, “предотвратяване” и други</w:t>
      </w:r>
      <w:r w:rsidRPr="00F01E59">
        <w:rPr>
          <w:rFonts w:ascii="Times New Roman" w:eastAsia="Calibri" w:hAnsi="Times New Roman" w:cs="Times New Roman"/>
          <w:sz w:val="24"/>
          <w:szCs w:val="24"/>
          <w:lang w:val="ru-RU"/>
        </w:rPr>
        <w:t>.</w:t>
      </w:r>
      <w:r w:rsidR="00F34432">
        <w:rPr>
          <w:rFonts w:ascii="Times New Roman" w:eastAsia="Calibri" w:hAnsi="Times New Roman" w:cs="Times New Roman"/>
          <w:b/>
          <w:sz w:val="24"/>
          <w:szCs w:val="24"/>
        </w:rPr>
        <w:t xml:space="preserve"> </w:t>
      </w:r>
      <w:r w:rsidR="00F34432">
        <w:rPr>
          <w:rFonts w:ascii="Times New Roman" w:eastAsia="Calibri" w:hAnsi="Times New Roman" w:cs="Times New Roman"/>
          <w:sz w:val="24"/>
          <w:szCs w:val="24"/>
        </w:rPr>
        <w:t>В настоящия</w:t>
      </w:r>
      <w:r w:rsidRPr="00F01E59">
        <w:rPr>
          <w:rFonts w:ascii="Times New Roman" w:eastAsia="Calibri" w:hAnsi="Times New Roman" w:cs="Times New Roman"/>
          <w:sz w:val="24"/>
          <w:szCs w:val="24"/>
        </w:rPr>
        <w:t xml:space="preserve"> доклад ще използваме горните понятия за разясняване на превантивната дейност на Спасителния борд на Естония.</w:t>
      </w:r>
    </w:p>
    <w:p w:rsidR="00F01E59" w:rsidRPr="00F01E59" w:rsidRDefault="00F01E59" w:rsidP="00F34432">
      <w:pPr>
        <w:spacing w:line="23" w:lineRule="atLeast"/>
        <w:jc w:val="center"/>
        <w:rPr>
          <w:rFonts w:ascii="Times New Roman" w:eastAsia="Calibri" w:hAnsi="Times New Roman" w:cs="Times New Roman"/>
          <w:sz w:val="24"/>
          <w:szCs w:val="24"/>
        </w:rPr>
      </w:pPr>
      <w:r w:rsidRPr="00F01E59">
        <w:rPr>
          <w:rFonts w:ascii="Times New Roman" w:eastAsia="Calibri" w:hAnsi="Times New Roman" w:cs="Times New Roman"/>
          <w:noProof/>
          <w:sz w:val="24"/>
          <w:szCs w:val="24"/>
          <w:lang w:eastAsia="bg-BG"/>
        </w:rPr>
        <w:lastRenderedPageBreak/>
        <w:drawing>
          <wp:inline distT="0" distB="0" distL="0" distR="0" wp14:anchorId="1FA4F5C7" wp14:editId="1675A4F8">
            <wp:extent cx="4094076" cy="2329733"/>
            <wp:effectExtent l="0" t="0" r="1905" b="0"/>
            <wp:docPr id="140" name="Picture 3" descr="C:\Users\User\Desktop\3333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33333333.png"/>
                    <pic:cNvPicPr>
                      <a:picLocks noChangeAspect="1" noChangeArrowheads="1"/>
                    </pic:cNvPicPr>
                  </pic:nvPicPr>
                  <pic:blipFill>
                    <a:blip r:embed="rId266" cstate="print"/>
                    <a:srcRect/>
                    <a:stretch>
                      <a:fillRect/>
                    </a:stretch>
                  </pic:blipFill>
                  <pic:spPr bwMode="auto">
                    <a:xfrm>
                      <a:off x="0" y="0"/>
                      <a:ext cx="4127055" cy="2348499"/>
                    </a:xfrm>
                    <a:prstGeom prst="rect">
                      <a:avLst/>
                    </a:prstGeom>
                    <a:noFill/>
                    <a:ln w="9525">
                      <a:noFill/>
                      <a:miter lim="800000"/>
                      <a:headEnd/>
                      <a:tailEnd/>
                    </a:ln>
                  </pic:spPr>
                </pic:pic>
              </a:graphicData>
            </a:graphic>
          </wp:inline>
        </w:drawing>
      </w:r>
    </w:p>
    <w:p w:rsidR="00F01E59" w:rsidRPr="00F34432" w:rsidRDefault="00F01E59" w:rsidP="00F01E59">
      <w:pPr>
        <w:spacing w:line="23" w:lineRule="atLeast"/>
        <w:jc w:val="center"/>
        <w:rPr>
          <w:rFonts w:ascii="Times New Roman" w:eastAsia="Calibri" w:hAnsi="Times New Roman" w:cs="Times New Roman"/>
          <w:b/>
          <w:sz w:val="20"/>
          <w:szCs w:val="20"/>
        </w:rPr>
      </w:pPr>
      <w:r w:rsidRPr="00F34432">
        <w:rPr>
          <w:rFonts w:ascii="Times New Roman" w:eastAsia="Calibri" w:hAnsi="Times New Roman" w:cs="Times New Roman"/>
          <w:b/>
          <w:sz w:val="20"/>
          <w:szCs w:val="20"/>
        </w:rPr>
        <w:t>Фиг</w:t>
      </w:r>
      <w:r w:rsidRPr="00353DD8">
        <w:rPr>
          <w:rFonts w:ascii="Times New Roman" w:eastAsia="Calibri" w:hAnsi="Times New Roman" w:cs="Times New Roman"/>
          <w:b/>
          <w:sz w:val="20"/>
          <w:szCs w:val="20"/>
          <w:lang w:val="ru-RU"/>
        </w:rPr>
        <w:t>.</w:t>
      </w:r>
      <w:r w:rsidR="00F34432" w:rsidRPr="00F34432">
        <w:rPr>
          <w:rFonts w:ascii="Times New Roman" w:eastAsia="Calibri" w:hAnsi="Times New Roman" w:cs="Times New Roman"/>
          <w:b/>
          <w:sz w:val="20"/>
          <w:szCs w:val="20"/>
        </w:rPr>
        <w:t>5.</w:t>
      </w:r>
      <w:r w:rsidRPr="00F34432">
        <w:rPr>
          <w:rFonts w:ascii="Times New Roman" w:eastAsia="Calibri" w:hAnsi="Times New Roman" w:cs="Times New Roman"/>
          <w:b/>
          <w:sz w:val="20"/>
          <w:szCs w:val="20"/>
        </w:rPr>
        <w:t xml:space="preserve"> Структура на на превантивната дейност на Спасителния борд на Естония</w:t>
      </w:r>
    </w:p>
    <w:p w:rsidR="00F34432" w:rsidRDefault="00F01E59" w:rsidP="00F01E59">
      <w:pPr>
        <w:spacing w:line="23" w:lineRule="atLeast"/>
        <w:rPr>
          <w:rFonts w:ascii="Times New Roman" w:eastAsia="Calibri" w:hAnsi="Times New Roman" w:cs="Times New Roman"/>
          <w:sz w:val="24"/>
          <w:szCs w:val="24"/>
        </w:rPr>
      </w:pPr>
      <w:r w:rsidRPr="00F01E59">
        <w:rPr>
          <w:rFonts w:ascii="Times New Roman" w:eastAsia="Calibri" w:hAnsi="Times New Roman" w:cs="Times New Roman"/>
          <w:sz w:val="24"/>
          <w:szCs w:val="24"/>
        </w:rPr>
        <w:tab/>
      </w:r>
    </w:p>
    <w:p w:rsidR="00F01E59" w:rsidRPr="00F34432" w:rsidRDefault="00F01E59" w:rsidP="00B64F4F">
      <w:pPr>
        <w:pStyle w:val="a6"/>
        <w:numPr>
          <w:ilvl w:val="6"/>
          <w:numId w:val="16"/>
        </w:numPr>
        <w:spacing w:line="276" w:lineRule="auto"/>
        <w:ind w:left="0" w:firstLine="709"/>
        <w:rPr>
          <w:rFonts w:ascii="Times New Roman" w:eastAsia="Calibri" w:hAnsi="Times New Roman" w:cs="Times New Roman"/>
          <w:i/>
          <w:sz w:val="24"/>
          <w:szCs w:val="24"/>
        </w:rPr>
      </w:pPr>
      <w:r w:rsidRPr="00F34432">
        <w:rPr>
          <w:rFonts w:ascii="Times New Roman" w:eastAsia="Calibri" w:hAnsi="Times New Roman" w:cs="Times New Roman"/>
          <w:i/>
          <w:sz w:val="24"/>
          <w:szCs w:val="24"/>
        </w:rPr>
        <w:t xml:space="preserve">Сектор „Превенция”  </w:t>
      </w:r>
    </w:p>
    <w:p w:rsidR="00F01E59" w:rsidRPr="00F01E59" w:rsidRDefault="00F01E59" w:rsidP="00B64F4F">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Секторът „Преве</w:t>
      </w:r>
      <w:r w:rsidR="00F34432">
        <w:rPr>
          <w:rFonts w:ascii="Times New Roman" w:eastAsia="Calibri" w:hAnsi="Times New Roman" w:cs="Times New Roman"/>
          <w:sz w:val="24"/>
          <w:szCs w:val="24"/>
        </w:rPr>
        <w:t xml:space="preserve">нция” </w:t>
      </w:r>
      <w:r w:rsidRPr="00F01E59">
        <w:rPr>
          <w:rFonts w:ascii="Times New Roman" w:eastAsia="Calibri" w:hAnsi="Times New Roman" w:cs="Times New Roman"/>
          <w:sz w:val="24"/>
          <w:szCs w:val="24"/>
        </w:rPr>
        <w:t xml:space="preserve">има за цел запознаване на населението с възможните </w:t>
      </w:r>
      <w:r w:rsidR="00F34432">
        <w:rPr>
          <w:rFonts w:ascii="Times New Roman" w:eastAsia="Calibri" w:hAnsi="Times New Roman" w:cs="Times New Roman"/>
          <w:sz w:val="24"/>
          <w:szCs w:val="24"/>
        </w:rPr>
        <w:t xml:space="preserve">рискове при аварийни ситуации. </w:t>
      </w:r>
      <w:r w:rsidRPr="00F01E59">
        <w:rPr>
          <w:rFonts w:ascii="Times New Roman" w:eastAsia="Calibri" w:hAnsi="Times New Roman" w:cs="Times New Roman"/>
          <w:sz w:val="24"/>
          <w:szCs w:val="24"/>
        </w:rPr>
        <w:t>За първи път през 2006г. се прави сериозен опит за намаляване на жертвите от пожари и загиналите вследствие удавяне именно чрез сектора „Превенция”. Има 2 направления, в които се работи: рискове, свързани с опасните фактори на пожара, и също така рискове, свързани с водното спасяване. Дейността на секторът „Превенция” се разделя в 3 задачи</w:t>
      </w:r>
      <w:r w:rsidRPr="00F01E59">
        <w:rPr>
          <w:rFonts w:ascii="Times New Roman" w:eastAsia="Calibri" w:hAnsi="Times New Roman" w:cs="Times New Roman"/>
          <w:b/>
          <w:sz w:val="24"/>
          <w:szCs w:val="24"/>
        </w:rPr>
        <w:t xml:space="preserve">: </w:t>
      </w:r>
      <w:r w:rsidR="00951100" w:rsidRPr="00951100">
        <w:rPr>
          <w:rFonts w:ascii="Times New Roman" w:eastAsia="Calibri" w:hAnsi="Times New Roman" w:cs="Times New Roman"/>
          <w:i/>
          <w:sz w:val="24"/>
          <w:szCs w:val="24"/>
        </w:rPr>
        <w:t>информиране</w:t>
      </w:r>
      <w:r w:rsidRPr="00951100">
        <w:rPr>
          <w:rFonts w:ascii="Times New Roman" w:eastAsia="Calibri" w:hAnsi="Times New Roman" w:cs="Times New Roman"/>
          <w:i/>
          <w:sz w:val="24"/>
          <w:szCs w:val="24"/>
        </w:rPr>
        <w:t xml:space="preserve">, </w:t>
      </w:r>
      <w:r w:rsidR="00951100" w:rsidRPr="00951100">
        <w:rPr>
          <w:rFonts w:ascii="Times New Roman" w:eastAsia="Calibri" w:hAnsi="Times New Roman" w:cs="Times New Roman"/>
          <w:i/>
          <w:sz w:val="24"/>
          <w:szCs w:val="24"/>
        </w:rPr>
        <w:t>обучение, консултиране</w:t>
      </w:r>
      <w:r w:rsidR="00951100">
        <w:rPr>
          <w:rFonts w:ascii="Times New Roman" w:eastAsia="Calibri" w:hAnsi="Times New Roman" w:cs="Times New Roman"/>
          <w:b/>
          <w:sz w:val="24"/>
          <w:szCs w:val="24"/>
        </w:rPr>
        <w:t xml:space="preserve"> </w:t>
      </w:r>
      <w:r w:rsidRPr="00F01E59">
        <w:rPr>
          <w:rFonts w:ascii="Times New Roman" w:eastAsia="Calibri" w:hAnsi="Times New Roman" w:cs="Times New Roman"/>
          <w:sz w:val="24"/>
          <w:szCs w:val="24"/>
        </w:rPr>
        <w:t>на населението.</w:t>
      </w:r>
    </w:p>
    <w:p w:rsidR="00F01E59" w:rsidRPr="00951100" w:rsidRDefault="00F01E59" w:rsidP="00951100">
      <w:pPr>
        <w:spacing w:line="23" w:lineRule="atLeast"/>
        <w:jc w:val="center"/>
        <w:rPr>
          <w:rFonts w:ascii="Times New Roman" w:eastAsia="Calibri" w:hAnsi="Times New Roman" w:cs="Times New Roman"/>
          <w:sz w:val="24"/>
          <w:szCs w:val="24"/>
        </w:rPr>
      </w:pPr>
      <w:r w:rsidRPr="00F01E59">
        <w:rPr>
          <w:rFonts w:ascii="Times New Roman" w:eastAsia="Calibri" w:hAnsi="Times New Roman" w:cs="Times New Roman"/>
          <w:noProof/>
          <w:sz w:val="24"/>
          <w:szCs w:val="24"/>
          <w:lang w:eastAsia="bg-BG"/>
        </w:rPr>
        <w:drawing>
          <wp:inline distT="0" distB="0" distL="0" distR="0">
            <wp:extent cx="4436827" cy="1733550"/>
            <wp:effectExtent l="0" t="0" r="1905" b="0"/>
            <wp:docPr id="141" name="Picture 121" descr="C:\Users\User\Desktop\Дипломна работа\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User\Desktop\Дипломна работа\23.png"/>
                    <pic:cNvPicPr>
                      <a:picLocks noChangeAspect="1" noChangeArrowheads="1"/>
                    </pic:cNvPicPr>
                  </pic:nvPicPr>
                  <pic:blipFill rotWithShape="1">
                    <a:blip r:embed="rId267" cstate="print">
                      <a:extLst>
                        <a:ext uri="{28A0092B-C50C-407E-A947-70E740481C1C}">
                          <a14:useLocalDpi xmlns:a14="http://schemas.microsoft.com/office/drawing/2010/main" val="0"/>
                        </a:ext>
                      </a:extLst>
                    </a:blip>
                    <a:srcRect r="3759"/>
                    <a:stretch/>
                  </pic:blipFill>
                  <pic:spPr bwMode="auto">
                    <a:xfrm>
                      <a:off x="0" y="0"/>
                      <a:ext cx="4436827" cy="1733550"/>
                    </a:xfrm>
                    <a:prstGeom prst="rect">
                      <a:avLst/>
                    </a:prstGeom>
                    <a:noFill/>
                    <a:ln>
                      <a:noFill/>
                    </a:ln>
                    <a:extLst>
                      <a:ext uri="{53640926-AAD7-44D8-BBD7-CCE9431645EC}">
                        <a14:shadowObscured xmlns:a14="http://schemas.microsoft.com/office/drawing/2010/main"/>
                      </a:ext>
                    </a:extLst>
                  </pic:spPr>
                </pic:pic>
              </a:graphicData>
            </a:graphic>
          </wp:inline>
        </w:drawing>
      </w:r>
    </w:p>
    <w:p w:rsidR="00F01E59" w:rsidRPr="00951100" w:rsidRDefault="00F01E59" w:rsidP="00F01E59">
      <w:pPr>
        <w:spacing w:line="23" w:lineRule="atLeast"/>
        <w:jc w:val="center"/>
        <w:rPr>
          <w:rFonts w:ascii="Times New Roman" w:eastAsia="Calibri" w:hAnsi="Times New Roman" w:cs="Times New Roman"/>
          <w:b/>
          <w:sz w:val="20"/>
          <w:szCs w:val="20"/>
          <w:lang w:val="ru-RU"/>
        </w:rPr>
      </w:pPr>
      <w:r w:rsidRPr="00951100">
        <w:rPr>
          <w:rFonts w:ascii="Times New Roman" w:eastAsia="Calibri" w:hAnsi="Times New Roman" w:cs="Times New Roman"/>
          <w:b/>
          <w:sz w:val="20"/>
          <w:szCs w:val="20"/>
        </w:rPr>
        <w:t>Фиг</w:t>
      </w:r>
      <w:r w:rsidRPr="00353DD8">
        <w:rPr>
          <w:rFonts w:ascii="Times New Roman" w:eastAsia="Calibri" w:hAnsi="Times New Roman" w:cs="Times New Roman"/>
          <w:b/>
          <w:sz w:val="20"/>
          <w:szCs w:val="20"/>
          <w:lang w:val="ru-RU"/>
        </w:rPr>
        <w:t>.</w:t>
      </w:r>
      <w:r w:rsidR="00951100" w:rsidRPr="00951100">
        <w:rPr>
          <w:rFonts w:ascii="Times New Roman" w:eastAsia="Calibri" w:hAnsi="Times New Roman" w:cs="Times New Roman"/>
          <w:b/>
          <w:sz w:val="20"/>
          <w:szCs w:val="20"/>
        </w:rPr>
        <w:t>6</w:t>
      </w:r>
      <w:r w:rsidRPr="00951100">
        <w:rPr>
          <w:rFonts w:ascii="Times New Roman" w:eastAsia="Calibri" w:hAnsi="Times New Roman" w:cs="Times New Roman"/>
          <w:b/>
          <w:sz w:val="20"/>
          <w:szCs w:val="20"/>
        </w:rPr>
        <w:t>. Снимки от обучението на ученици в централната Талинска противопожарна служба</w:t>
      </w:r>
    </w:p>
    <w:p w:rsidR="00951100" w:rsidRDefault="00951100" w:rsidP="00F01E59">
      <w:pPr>
        <w:spacing w:line="23" w:lineRule="atLeast"/>
        <w:rPr>
          <w:rFonts w:ascii="Times New Roman" w:eastAsia="Calibri" w:hAnsi="Times New Roman" w:cs="Times New Roman"/>
          <w:i/>
          <w:sz w:val="24"/>
          <w:szCs w:val="24"/>
          <w:lang w:val="ru-RU"/>
        </w:rPr>
      </w:pPr>
    </w:p>
    <w:p w:rsidR="00F01E59" w:rsidRPr="00951100" w:rsidRDefault="00F01E59" w:rsidP="00B64F4F">
      <w:pPr>
        <w:pStyle w:val="a6"/>
        <w:numPr>
          <w:ilvl w:val="3"/>
          <w:numId w:val="16"/>
        </w:numPr>
        <w:spacing w:line="276" w:lineRule="auto"/>
        <w:ind w:left="0" w:firstLine="709"/>
        <w:rPr>
          <w:rFonts w:ascii="Times New Roman" w:eastAsia="Calibri" w:hAnsi="Times New Roman" w:cs="Times New Roman"/>
          <w:i/>
          <w:sz w:val="24"/>
          <w:szCs w:val="24"/>
        </w:rPr>
      </w:pPr>
      <w:r w:rsidRPr="00951100">
        <w:rPr>
          <w:rFonts w:ascii="Times New Roman" w:eastAsia="Calibri" w:hAnsi="Times New Roman" w:cs="Times New Roman"/>
          <w:i/>
          <w:sz w:val="24"/>
          <w:szCs w:val="24"/>
        </w:rPr>
        <w:t>Сектор „Пожарно обезопасяване на сгради”</w:t>
      </w:r>
    </w:p>
    <w:p w:rsidR="00951100" w:rsidRDefault="00F01E59" w:rsidP="001130E3">
      <w:pPr>
        <w:spacing w:line="276" w:lineRule="auto"/>
        <w:ind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 xml:space="preserve">В този сектор работят 120 служители (инспектори) в цяла Естония. Дейността и начинът им на работа не се различават съществено от тези в България. Основният им нормативен документ е Рäästeseadus – Закон за пожарната безопасност и спасяване от 1994 г. При контрола на обектите инспекторите се водят  по естонските стандарти, </w:t>
      </w:r>
      <w:r w:rsidRPr="00F01E59">
        <w:rPr>
          <w:rFonts w:ascii="Times New Roman" w:eastAsia="Times New Roman" w:hAnsi="Times New Roman" w:cs="Times New Roman"/>
          <w:sz w:val="24"/>
          <w:szCs w:val="24"/>
          <w:lang w:val="en-US" w:eastAsia="bg-BG"/>
        </w:rPr>
        <w:t>EN</w:t>
      </w:r>
      <w:r w:rsidRPr="00F01E59">
        <w:rPr>
          <w:rFonts w:ascii="Times New Roman" w:eastAsia="Times New Roman" w:hAnsi="Times New Roman" w:cs="Times New Roman"/>
          <w:sz w:val="24"/>
          <w:szCs w:val="24"/>
          <w:lang w:val="ru-RU" w:eastAsia="bg-BG"/>
        </w:rPr>
        <w:t xml:space="preserve"> </w:t>
      </w:r>
      <w:r w:rsidRPr="00F01E59">
        <w:rPr>
          <w:rFonts w:ascii="Times New Roman" w:eastAsia="Times New Roman" w:hAnsi="Times New Roman" w:cs="Times New Roman"/>
          <w:sz w:val="24"/>
          <w:szCs w:val="24"/>
          <w:lang w:eastAsia="bg-BG"/>
        </w:rPr>
        <w:t xml:space="preserve">стандартите и </w:t>
      </w:r>
      <w:r w:rsidRPr="00F01E59">
        <w:rPr>
          <w:rFonts w:ascii="Times New Roman" w:eastAsia="Times New Roman" w:hAnsi="Times New Roman" w:cs="Times New Roman"/>
          <w:sz w:val="24"/>
          <w:szCs w:val="24"/>
          <w:lang w:val="en-US" w:eastAsia="bg-BG"/>
        </w:rPr>
        <w:t>ISO</w:t>
      </w:r>
      <w:r w:rsidRPr="00F01E59">
        <w:rPr>
          <w:rFonts w:ascii="Times New Roman" w:eastAsia="Times New Roman" w:hAnsi="Times New Roman" w:cs="Times New Roman"/>
          <w:sz w:val="24"/>
          <w:szCs w:val="24"/>
          <w:lang w:val="ru-RU" w:eastAsia="bg-BG"/>
        </w:rPr>
        <w:t xml:space="preserve"> </w:t>
      </w:r>
      <w:r w:rsidRPr="00F01E59">
        <w:rPr>
          <w:rFonts w:ascii="Times New Roman" w:eastAsia="Times New Roman" w:hAnsi="Times New Roman" w:cs="Times New Roman"/>
          <w:sz w:val="24"/>
          <w:szCs w:val="24"/>
          <w:lang w:eastAsia="bg-BG"/>
        </w:rPr>
        <w:t>стандартите.</w:t>
      </w:r>
    </w:p>
    <w:p w:rsidR="00F01E59" w:rsidRPr="00F01E59" w:rsidRDefault="00F01E59" w:rsidP="001130E3">
      <w:pPr>
        <w:spacing w:line="276" w:lineRule="auto"/>
        <w:ind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Осреднени статистически годишни данни</w:t>
      </w:r>
      <w:r w:rsidRPr="00F01E59">
        <w:rPr>
          <w:rFonts w:ascii="Times New Roman" w:eastAsia="Times New Roman" w:hAnsi="Times New Roman" w:cs="Times New Roman"/>
          <w:sz w:val="24"/>
          <w:szCs w:val="24"/>
          <w:vertAlign w:val="superscript"/>
          <w:lang w:eastAsia="bg-BG"/>
        </w:rPr>
        <w:t>[7]</w:t>
      </w:r>
      <w:r w:rsidRPr="00F01E59">
        <w:rPr>
          <w:rFonts w:ascii="Times New Roman" w:eastAsia="Times New Roman" w:hAnsi="Times New Roman" w:cs="Times New Roman"/>
          <w:sz w:val="24"/>
          <w:szCs w:val="24"/>
          <w:lang w:eastAsia="bg-BG"/>
        </w:rPr>
        <w:t>:</w:t>
      </w:r>
    </w:p>
    <w:p w:rsidR="00951100" w:rsidRPr="00951100" w:rsidRDefault="00F01E59" w:rsidP="00B31A3D">
      <w:pPr>
        <w:pStyle w:val="a6"/>
        <w:numPr>
          <w:ilvl w:val="0"/>
          <w:numId w:val="163"/>
        </w:numPr>
        <w:spacing w:line="276" w:lineRule="auto"/>
        <w:ind w:left="0" w:firstLine="709"/>
        <w:jc w:val="both"/>
        <w:rPr>
          <w:rFonts w:ascii="Times New Roman" w:eastAsia="+mn-ea" w:hAnsi="Times New Roman" w:cs="Times New Roman"/>
          <w:i/>
          <w:color w:val="000000"/>
          <w:sz w:val="24"/>
          <w:szCs w:val="24"/>
          <w:lang w:eastAsia="bg-BG"/>
        </w:rPr>
      </w:pPr>
      <w:r w:rsidRPr="00951100">
        <w:rPr>
          <w:rFonts w:ascii="Times New Roman" w:eastAsia="+mn-ea" w:hAnsi="Times New Roman" w:cs="Times New Roman"/>
          <w:i/>
          <w:color w:val="000000"/>
          <w:sz w:val="24"/>
          <w:szCs w:val="24"/>
          <w:lang w:eastAsia="bg-BG"/>
        </w:rPr>
        <w:t>пожарното обезопасяване на сгради в строеж и съгласуване на проекти</w:t>
      </w:r>
      <w:r w:rsidR="00951100">
        <w:rPr>
          <w:rFonts w:ascii="Times New Roman" w:eastAsia="+mn-ea" w:hAnsi="Times New Roman" w:cs="Times New Roman"/>
          <w:i/>
          <w:color w:val="000000"/>
          <w:sz w:val="24"/>
          <w:szCs w:val="24"/>
          <w:lang w:eastAsia="bg-BG"/>
        </w:rPr>
        <w:t xml:space="preserve"> – </w:t>
      </w:r>
      <w:r w:rsidRPr="00951100">
        <w:rPr>
          <w:rFonts w:ascii="Times New Roman" w:eastAsia="+mn-ea" w:hAnsi="Times New Roman" w:cs="Times New Roman"/>
          <w:color w:val="000000"/>
          <w:sz w:val="24"/>
          <w:szCs w:val="24"/>
          <w:lang w:eastAsia="bg-BG"/>
        </w:rPr>
        <w:t>8</w:t>
      </w:r>
      <w:r w:rsidR="00951100" w:rsidRPr="00951100">
        <w:rPr>
          <w:rFonts w:ascii="Times New Roman" w:eastAsia="+mn-ea" w:hAnsi="Times New Roman" w:cs="Times New Roman"/>
          <w:color w:val="000000"/>
          <w:sz w:val="24"/>
          <w:szCs w:val="24"/>
          <w:lang w:eastAsia="bg-BG"/>
        </w:rPr>
        <w:t xml:space="preserve"> </w:t>
      </w:r>
      <w:r w:rsidRPr="00951100">
        <w:rPr>
          <w:rFonts w:ascii="Times New Roman" w:eastAsia="+mn-ea" w:hAnsi="Times New Roman" w:cs="Times New Roman"/>
          <w:color w:val="000000"/>
          <w:sz w:val="24"/>
          <w:szCs w:val="24"/>
          <w:lang w:eastAsia="bg-BG"/>
        </w:rPr>
        <w:t>000 проекти за съгласуване</w:t>
      </w:r>
      <w:r w:rsidR="00951100">
        <w:rPr>
          <w:rFonts w:ascii="Times New Roman" w:eastAsia="+mn-ea" w:hAnsi="Times New Roman" w:cs="Times New Roman"/>
          <w:color w:val="000000"/>
          <w:sz w:val="24"/>
          <w:szCs w:val="24"/>
          <w:lang w:eastAsia="bg-BG"/>
        </w:rPr>
        <w:t xml:space="preserve">; </w:t>
      </w:r>
      <w:r w:rsidRPr="00951100">
        <w:rPr>
          <w:rFonts w:ascii="Times New Roman" w:eastAsia="+mn-ea" w:hAnsi="Times New Roman" w:cs="Times New Roman"/>
          <w:color w:val="000000"/>
          <w:sz w:val="24"/>
          <w:szCs w:val="24"/>
          <w:lang w:eastAsia="bg-BG"/>
        </w:rPr>
        <w:t>2</w:t>
      </w:r>
      <w:r w:rsidR="00951100" w:rsidRPr="00951100">
        <w:rPr>
          <w:rFonts w:ascii="Times New Roman" w:eastAsia="+mn-ea" w:hAnsi="Times New Roman" w:cs="Times New Roman"/>
          <w:color w:val="000000"/>
          <w:sz w:val="24"/>
          <w:szCs w:val="24"/>
          <w:lang w:eastAsia="bg-BG"/>
        </w:rPr>
        <w:t xml:space="preserve"> </w:t>
      </w:r>
      <w:r w:rsidRPr="00951100">
        <w:rPr>
          <w:rFonts w:ascii="Times New Roman" w:eastAsia="+mn-ea" w:hAnsi="Times New Roman" w:cs="Times New Roman"/>
          <w:color w:val="000000"/>
          <w:sz w:val="24"/>
          <w:szCs w:val="24"/>
          <w:lang w:eastAsia="bg-BG"/>
        </w:rPr>
        <w:t>000 разрешения за строеж</w:t>
      </w:r>
      <w:r w:rsidR="00951100">
        <w:rPr>
          <w:rFonts w:ascii="Times New Roman" w:eastAsia="+mn-ea" w:hAnsi="Times New Roman" w:cs="Times New Roman"/>
          <w:color w:val="000000"/>
          <w:sz w:val="24"/>
          <w:szCs w:val="24"/>
          <w:lang w:eastAsia="bg-BG"/>
        </w:rPr>
        <w:t>; н</w:t>
      </w:r>
      <w:r w:rsidRPr="00951100">
        <w:rPr>
          <w:rFonts w:ascii="Times New Roman" w:eastAsia="+mn-ea" w:hAnsi="Times New Roman" w:cs="Times New Roman"/>
          <w:color w:val="000000"/>
          <w:sz w:val="24"/>
          <w:szCs w:val="24"/>
          <w:lang w:eastAsia="bg-BG"/>
        </w:rPr>
        <w:t xml:space="preserve">аложени глоби </w:t>
      </w:r>
      <w:r w:rsidR="00951100">
        <w:rPr>
          <w:rFonts w:ascii="Times New Roman" w:eastAsia="+mn-ea" w:hAnsi="Times New Roman" w:cs="Times New Roman"/>
          <w:color w:val="000000"/>
          <w:sz w:val="24"/>
          <w:szCs w:val="24"/>
          <w:lang w:eastAsia="bg-BG"/>
        </w:rPr>
        <w:t>–</w:t>
      </w:r>
      <w:r w:rsidRPr="00951100">
        <w:rPr>
          <w:rFonts w:ascii="Times New Roman" w:eastAsia="+mn-ea" w:hAnsi="Times New Roman" w:cs="Times New Roman"/>
          <w:color w:val="000000"/>
          <w:sz w:val="24"/>
          <w:szCs w:val="24"/>
          <w:lang w:eastAsia="bg-BG"/>
        </w:rPr>
        <w:t xml:space="preserve"> няма</w:t>
      </w:r>
      <w:r w:rsidR="00951100">
        <w:rPr>
          <w:rFonts w:ascii="Times New Roman" w:eastAsia="+mn-ea" w:hAnsi="Times New Roman" w:cs="Times New Roman"/>
          <w:color w:val="000000"/>
          <w:sz w:val="24"/>
          <w:szCs w:val="24"/>
          <w:lang w:eastAsia="bg-BG"/>
        </w:rPr>
        <w:t>;</w:t>
      </w:r>
    </w:p>
    <w:p w:rsidR="00F01E59" w:rsidRPr="00951100" w:rsidRDefault="00F01E59" w:rsidP="00B31A3D">
      <w:pPr>
        <w:pStyle w:val="a6"/>
        <w:numPr>
          <w:ilvl w:val="0"/>
          <w:numId w:val="163"/>
        </w:numPr>
        <w:spacing w:line="276" w:lineRule="auto"/>
        <w:ind w:left="0" w:firstLine="709"/>
        <w:jc w:val="both"/>
        <w:rPr>
          <w:rFonts w:ascii="Times New Roman" w:eastAsia="+mn-ea" w:hAnsi="Times New Roman" w:cs="Times New Roman"/>
          <w:i/>
          <w:color w:val="000000"/>
          <w:sz w:val="24"/>
          <w:szCs w:val="24"/>
          <w:lang w:eastAsia="bg-BG"/>
        </w:rPr>
      </w:pPr>
      <w:r w:rsidRPr="00951100">
        <w:rPr>
          <w:rFonts w:ascii="Times New Roman" w:eastAsia="+mn-ea" w:hAnsi="Times New Roman" w:cs="Times New Roman"/>
          <w:i/>
          <w:color w:val="000000"/>
          <w:sz w:val="24"/>
          <w:szCs w:val="24"/>
          <w:lang w:eastAsia="bg-BG"/>
        </w:rPr>
        <w:t>пожарното обезопасяване на сгради в експлоатация</w:t>
      </w:r>
      <w:r w:rsidR="00951100">
        <w:rPr>
          <w:rFonts w:ascii="Times New Roman" w:eastAsia="+mn-ea" w:hAnsi="Times New Roman" w:cs="Times New Roman"/>
          <w:i/>
          <w:color w:val="000000"/>
          <w:sz w:val="24"/>
          <w:szCs w:val="24"/>
          <w:lang w:eastAsia="bg-BG"/>
        </w:rPr>
        <w:t xml:space="preserve"> – </w:t>
      </w:r>
      <w:r w:rsidRPr="00951100">
        <w:rPr>
          <w:rFonts w:ascii="Times New Roman" w:eastAsia="+mn-ea" w:hAnsi="Times New Roman" w:cs="Times New Roman"/>
          <w:color w:val="000000"/>
          <w:sz w:val="24"/>
          <w:szCs w:val="24"/>
          <w:lang w:eastAsia="bg-BG"/>
        </w:rPr>
        <w:t>4</w:t>
      </w:r>
      <w:r w:rsidR="00951100" w:rsidRPr="00951100">
        <w:rPr>
          <w:rFonts w:ascii="Times New Roman" w:eastAsia="+mn-ea" w:hAnsi="Times New Roman" w:cs="Times New Roman"/>
          <w:color w:val="000000"/>
          <w:sz w:val="24"/>
          <w:szCs w:val="24"/>
          <w:lang w:eastAsia="bg-BG"/>
        </w:rPr>
        <w:t xml:space="preserve"> </w:t>
      </w:r>
      <w:r w:rsidRPr="00951100">
        <w:rPr>
          <w:rFonts w:ascii="Times New Roman" w:eastAsia="+mn-ea" w:hAnsi="Times New Roman" w:cs="Times New Roman"/>
          <w:color w:val="000000"/>
          <w:sz w:val="24"/>
          <w:szCs w:val="24"/>
          <w:lang w:eastAsia="bg-BG"/>
        </w:rPr>
        <w:t>000-5</w:t>
      </w:r>
      <w:r w:rsidR="00951100" w:rsidRPr="00951100">
        <w:rPr>
          <w:rFonts w:ascii="Times New Roman" w:eastAsia="+mn-ea" w:hAnsi="Times New Roman" w:cs="Times New Roman"/>
          <w:color w:val="000000"/>
          <w:sz w:val="24"/>
          <w:szCs w:val="24"/>
          <w:lang w:eastAsia="bg-BG"/>
        </w:rPr>
        <w:t xml:space="preserve"> </w:t>
      </w:r>
      <w:r w:rsidRPr="00951100">
        <w:rPr>
          <w:rFonts w:ascii="Times New Roman" w:eastAsia="+mn-ea" w:hAnsi="Times New Roman" w:cs="Times New Roman"/>
          <w:color w:val="000000"/>
          <w:sz w:val="24"/>
          <w:szCs w:val="24"/>
          <w:lang w:eastAsia="bg-BG"/>
        </w:rPr>
        <w:t xml:space="preserve">000 </w:t>
      </w:r>
      <w:r w:rsidR="00951100">
        <w:rPr>
          <w:rFonts w:ascii="Times New Roman" w:eastAsia="+mn-ea" w:hAnsi="Times New Roman" w:cs="Times New Roman"/>
          <w:color w:val="000000"/>
          <w:sz w:val="24"/>
          <w:szCs w:val="24"/>
          <w:lang w:eastAsia="bg-BG"/>
        </w:rPr>
        <w:t xml:space="preserve">проверявани технологични обекта; </w:t>
      </w:r>
      <w:r w:rsidRPr="00951100">
        <w:rPr>
          <w:rFonts w:ascii="Times New Roman" w:eastAsia="+mn-ea" w:hAnsi="Times New Roman" w:cs="Times New Roman"/>
          <w:color w:val="000000"/>
          <w:sz w:val="24"/>
          <w:szCs w:val="24"/>
          <w:lang w:eastAsia="bg-BG"/>
        </w:rPr>
        <w:t>3</w:t>
      </w:r>
      <w:r w:rsidR="00951100" w:rsidRPr="00951100">
        <w:rPr>
          <w:rFonts w:ascii="Times New Roman" w:eastAsia="+mn-ea" w:hAnsi="Times New Roman" w:cs="Times New Roman"/>
          <w:color w:val="000000"/>
          <w:sz w:val="24"/>
          <w:szCs w:val="24"/>
          <w:lang w:eastAsia="bg-BG"/>
        </w:rPr>
        <w:t xml:space="preserve"> </w:t>
      </w:r>
      <w:r w:rsidRPr="00951100">
        <w:rPr>
          <w:rFonts w:ascii="Times New Roman" w:eastAsia="+mn-ea" w:hAnsi="Times New Roman" w:cs="Times New Roman"/>
          <w:color w:val="000000"/>
          <w:sz w:val="24"/>
          <w:szCs w:val="24"/>
          <w:lang w:eastAsia="bg-BG"/>
        </w:rPr>
        <w:t>000 проверки по къщи и блокове за живеене</w:t>
      </w:r>
      <w:r w:rsidR="00951100">
        <w:rPr>
          <w:rFonts w:ascii="Times New Roman" w:eastAsia="+mn-ea" w:hAnsi="Times New Roman" w:cs="Times New Roman"/>
          <w:color w:val="000000"/>
          <w:sz w:val="24"/>
          <w:szCs w:val="24"/>
          <w:lang w:eastAsia="bg-BG"/>
        </w:rPr>
        <w:t>; н</w:t>
      </w:r>
      <w:r w:rsidRPr="00951100">
        <w:rPr>
          <w:rFonts w:ascii="Times New Roman" w:eastAsia="+mn-ea" w:hAnsi="Times New Roman" w:cs="Times New Roman"/>
          <w:color w:val="000000"/>
          <w:sz w:val="24"/>
          <w:szCs w:val="24"/>
          <w:lang w:eastAsia="bg-BG"/>
        </w:rPr>
        <w:t xml:space="preserve">аложени глоби – </w:t>
      </w:r>
      <w:r w:rsidRPr="00951100">
        <w:rPr>
          <w:rFonts w:ascii="Times New Roman" w:eastAsia="+mn-ea" w:hAnsi="Times New Roman" w:cs="Times New Roman"/>
          <w:i/>
          <w:color w:val="000000"/>
          <w:sz w:val="24"/>
          <w:szCs w:val="24"/>
          <w:lang w:eastAsia="bg-BG"/>
        </w:rPr>
        <w:t>40</w:t>
      </w:r>
      <w:r w:rsidRPr="00951100">
        <w:rPr>
          <w:rFonts w:ascii="Times New Roman" w:eastAsia="+mn-ea" w:hAnsi="Times New Roman" w:cs="Times New Roman"/>
          <w:color w:val="000000"/>
          <w:sz w:val="24"/>
          <w:szCs w:val="24"/>
          <w:lang w:eastAsia="bg-BG"/>
        </w:rPr>
        <w:t xml:space="preserve"> бр.</w:t>
      </w:r>
    </w:p>
    <w:p w:rsidR="00F01E59" w:rsidRPr="00951100" w:rsidRDefault="00F01E59" w:rsidP="00B64F4F">
      <w:pPr>
        <w:pStyle w:val="a6"/>
        <w:numPr>
          <w:ilvl w:val="3"/>
          <w:numId w:val="16"/>
        </w:numPr>
        <w:spacing w:line="276" w:lineRule="auto"/>
        <w:ind w:left="0" w:firstLine="709"/>
        <w:jc w:val="both"/>
        <w:rPr>
          <w:rFonts w:ascii="Times New Roman" w:eastAsia="Calibri" w:hAnsi="Times New Roman" w:cs="Times New Roman"/>
          <w:sz w:val="24"/>
          <w:szCs w:val="24"/>
        </w:rPr>
      </w:pPr>
      <w:r w:rsidRPr="00951100">
        <w:rPr>
          <w:rFonts w:ascii="Times New Roman" w:eastAsia="Calibri" w:hAnsi="Times New Roman" w:cs="Times New Roman"/>
          <w:sz w:val="24"/>
          <w:szCs w:val="24"/>
        </w:rPr>
        <w:lastRenderedPageBreak/>
        <w:t>Сектор „Управление на кризи”</w:t>
      </w:r>
    </w:p>
    <w:p w:rsidR="00951100" w:rsidRDefault="00F01E59" w:rsidP="00B64F4F">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Секторът „Управление на кризи” подготвя решения и начини за противодействие на кризисната ситуация. Той също така ръководи работата на Естонския отряд за международна помощ.</w:t>
      </w:r>
    </w:p>
    <w:p w:rsidR="00F01E59" w:rsidRPr="00F01E59" w:rsidRDefault="00F01E59" w:rsidP="00B64F4F">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Дейността на С</w:t>
      </w:r>
      <w:r w:rsidR="00951100">
        <w:rPr>
          <w:rFonts w:ascii="Times New Roman" w:eastAsia="Calibri" w:hAnsi="Times New Roman" w:cs="Times New Roman"/>
          <w:sz w:val="24"/>
          <w:szCs w:val="24"/>
        </w:rPr>
        <w:t xml:space="preserve">ектора „Управление на кризи” е </w:t>
      </w:r>
      <w:r w:rsidRPr="00F01E59">
        <w:rPr>
          <w:rFonts w:ascii="Times New Roman" w:eastAsia="Calibri" w:hAnsi="Times New Roman" w:cs="Times New Roman"/>
          <w:sz w:val="24"/>
          <w:szCs w:val="24"/>
        </w:rPr>
        <w:t>разделена на четири основни сфери:</w:t>
      </w:r>
    </w:p>
    <w:p w:rsidR="00F01E59" w:rsidRPr="00F01E59" w:rsidRDefault="00F01E59" w:rsidP="00CC7DAD">
      <w:pPr>
        <w:numPr>
          <w:ilvl w:val="0"/>
          <w:numId w:val="133"/>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подготовка за кризисни ситуации в застрашени зони, така също  и консултиране и извършване на периодични тренировки с регионалните власти</w:t>
      </w:r>
      <w:r w:rsidR="00951100">
        <w:rPr>
          <w:rFonts w:ascii="Times New Roman" w:eastAsia="Times New Roman" w:hAnsi="Times New Roman" w:cs="Times New Roman"/>
          <w:sz w:val="24"/>
          <w:szCs w:val="24"/>
          <w:lang w:eastAsia="bg-BG"/>
        </w:rPr>
        <w:t>;</w:t>
      </w:r>
    </w:p>
    <w:p w:rsidR="00F01E59" w:rsidRPr="00F01E59" w:rsidRDefault="00F01E59" w:rsidP="00CC7DAD">
      <w:pPr>
        <w:numPr>
          <w:ilvl w:val="0"/>
          <w:numId w:val="133"/>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анализиране на кризисни ситуации, така също и оповестяване на населението и указване на адекватните мерки и поведение на гражданите при възникване на такава ситуация</w:t>
      </w:r>
      <w:r w:rsidR="00951100">
        <w:rPr>
          <w:rFonts w:ascii="Times New Roman" w:eastAsia="Times New Roman" w:hAnsi="Times New Roman" w:cs="Times New Roman"/>
          <w:sz w:val="24"/>
          <w:szCs w:val="24"/>
          <w:lang w:eastAsia="bg-BG"/>
        </w:rPr>
        <w:t>;</w:t>
      </w:r>
    </w:p>
    <w:p w:rsidR="00F01E59" w:rsidRPr="00F01E59" w:rsidRDefault="00F01E59" w:rsidP="00CC7DAD">
      <w:pPr>
        <w:numPr>
          <w:ilvl w:val="0"/>
          <w:numId w:val="133"/>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международно управление на кризи – как да се подпома</w:t>
      </w:r>
      <w:r w:rsidR="00951100">
        <w:rPr>
          <w:rFonts w:ascii="Times New Roman" w:eastAsia="Times New Roman" w:hAnsi="Times New Roman" w:cs="Times New Roman"/>
          <w:sz w:val="24"/>
          <w:szCs w:val="24"/>
          <w:lang w:eastAsia="bg-BG"/>
        </w:rPr>
        <w:t xml:space="preserve">гат други </w:t>
      </w:r>
      <w:r w:rsidRPr="00F01E59">
        <w:rPr>
          <w:rFonts w:ascii="Times New Roman" w:eastAsia="Times New Roman" w:hAnsi="Times New Roman" w:cs="Times New Roman"/>
          <w:sz w:val="24"/>
          <w:szCs w:val="24"/>
          <w:lang w:eastAsia="bg-BG"/>
        </w:rPr>
        <w:t>бедстващи държави или приемане на международна помощ в случай на кризисна ситуация</w:t>
      </w:r>
      <w:r w:rsidR="00951100">
        <w:rPr>
          <w:rFonts w:ascii="Times New Roman" w:eastAsia="Times New Roman" w:hAnsi="Times New Roman" w:cs="Times New Roman"/>
          <w:sz w:val="24"/>
          <w:szCs w:val="24"/>
          <w:lang w:eastAsia="bg-BG"/>
        </w:rPr>
        <w:t>;</w:t>
      </w:r>
    </w:p>
    <w:p w:rsidR="00F01E59" w:rsidRPr="00F01E59" w:rsidRDefault="00F01E59" w:rsidP="00CC7DAD">
      <w:pPr>
        <w:numPr>
          <w:ilvl w:val="0"/>
          <w:numId w:val="133"/>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надзор на опасни предприятия и предприятия, които могат да бъдат засегнати от кризисни ситуации</w:t>
      </w:r>
      <w:r w:rsidR="00951100">
        <w:rPr>
          <w:rFonts w:ascii="Times New Roman" w:eastAsia="Times New Roman" w:hAnsi="Times New Roman" w:cs="Times New Roman"/>
          <w:sz w:val="24"/>
          <w:szCs w:val="24"/>
          <w:lang w:eastAsia="bg-BG"/>
        </w:rPr>
        <w:t>.</w:t>
      </w:r>
    </w:p>
    <w:p w:rsidR="00F01E59" w:rsidRPr="00F01E59" w:rsidRDefault="00F01E59" w:rsidP="00B64F4F">
      <w:pPr>
        <w:spacing w:line="276" w:lineRule="auto"/>
        <w:ind w:left="720"/>
        <w:contextualSpacing/>
        <w:jc w:val="both"/>
        <w:rPr>
          <w:rFonts w:ascii="Times New Roman" w:eastAsia="Times New Roman" w:hAnsi="Times New Roman" w:cs="Times New Roman"/>
          <w:sz w:val="24"/>
          <w:szCs w:val="24"/>
          <w:lang w:eastAsia="bg-BG"/>
        </w:rPr>
      </w:pPr>
    </w:p>
    <w:p w:rsidR="00F01E59" w:rsidRPr="00F01E59" w:rsidRDefault="00F01E59" w:rsidP="00B64F4F">
      <w:pPr>
        <w:spacing w:line="276" w:lineRule="auto"/>
        <w:ind w:firstLine="709"/>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 xml:space="preserve">Центърът за спешно реагиране 112 </w:t>
      </w:r>
    </w:p>
    <w:p w:rsidR="00F01E59" w:rsidRPr="00F01E59" w:rsidRDefault="00F01E59" w:rsidP="00B64F4F">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Центърът за спешно реагиране 112 е национална инсти</w:t>
      </w:r>
      <w:r w:rsidR="00951100">
        <w:rPr>
          <w:rFonts w:ascii="Times New Roman" w:eastAsia="Calibri" w:hAnsi="Times New Roman" w:cs="Times New Roman"/>
          <w:sz w:val="24"/>
          <w:szCs w:val="24"/>
        </w:rPr>
        <w:t xml:space="preserve">туция и е под ръководството на </w:t>
      </w:r>
      <w:r w:rsidRPr="00F01E59">
        <w:rPr>
          <w:rFonts w:ascii="Times New Roman" w:eastAsia="Calibri" w:hAnsi="Times New Roman" w:cs="Times New Roman"/>
          <w:sz w:val="24"/>
          <w:szCs w:val="24"/>
        </w:rPr>
        <w:t>Министерството на вътрешните работи. Центърът за спешно реагиране 112 в Естония е създаден на 01 януари 2005 г.</w:t>
      </w:r>
    </w:p>
    <w:p w:rsidR="00F01E59" w:rsidRPr="00951100" w:rsidRDefault="00F01E59" w:rsidP="00B64F4F">
      <w:pPr>
        <w:spacing w:line="276" w:lineRule="auto"/>
        <w:ind w:firstLine="709"/>
        <w:jc w:val="both"/>
        <w:rPr>
          <w:rFonts w:ascii="Times New Roman" w:eastAsia="Calibri" w:hAnsi="Times New Roman" w:cs="Times New Roman"/>
          <w:i/>
          <w:sz w:val="24"/>
          <w:szCs w:val="24"/>
        </w:rPr>
      </w:pPr>
      <w:r w:rsidRPr="00951100">
        <w:rPr>
          <w:rFonts w:ascii="Times New Roman" w:eastAsia="Calibri" w:hAnsi="Times New Roman" w:cs="Times New Roman"/>
          <w:i/>
          <w:sz w:val="24"/>
          <w:szCs w:val="24"/>
        </w:rPr>
        <w:t>Дейности на Центъра за спешно реагиране 112:</w:t>
      </w:r>
    </w:p>
    <w:p w:rsidR="00951100" w:rsidRDefault="00F01E59" w:rsidP="00CC7DAD">
      <w:pPr>
        <w:pStyle w:val="a6"/>
        <w:numPr>
          <w:ilvl w:val="0"/>
          <w:numId w:val="133"/>
        </w:numPr>
        <w:spacing w:line="276" w:lineRule="auto"/>
        <w:ind w:left="0" w:firstLine="709"/>
        <w:jc w:val="both"/>
        <w:rPr>
          <w:rFonts w:ascii="Times New Roman" w:eastAsia="Calibri" w:hAnsi="Times New Roman" w:cs="Times New Roman"/>
          <w:sz w:val="24"/>
          <w:szCs w:val="24"/>
        </w:rPr>
      </w:pPr>
      <w:r w:rsidRPr="00951100">
        <w:rPr>
          <w:rFonts w:ascii="Times New Roman" w:eastAsia="Calibri" w:hAnsi="Times New Roman" w:cs="Times New Roman"/>
          <w:sz w:val="24"/>
          <w:szCs w:val="24"/>
        </w:rPr>
        <w:t>отговор и управление на спешни повиквания</w:t>
      </w:r>
      <w:r w:rsidR="00951100">
        <w:rPr>
          <w:rFonts w:ascii="Times New Roman" w:eastAsia="Calibri" w:hAnsi="Times New Roman" w:cs="Times New Roman"/>
          <w:sz w:val="24"/>
          <w:szCs w:val="24"/>
        </w:rPr>
        <w:t>;</w:t>
      </w:r>
    </w:p>
    <w:p w:rsidR="00951100" w:rsidRDefault="00F01E59" w:rsidP="00CC7DAD">
      <w:pPr>
        <w:pStyle w:val="a6"/>
        <w:numPr>
          <w:ilvl w:val="0"/>
          <w:numId w:val="133"/>
        </w:numPr>
        <w:spacing w:line="276" w:lineRule="auto"/>
        <w:ind w:left="0" w:firstLine="709"/>
        <w:jc w:val="both"/>
        <w:rPr>
          <w:rFonts w:ascii="Times New Roman" w:eastAsia="Calibri" w:hAnsi="Times New Roman" w:cs="Times New Roman"/>
          <w:sz w:val="24"/>
          <w:szCs w:val="24"/>
        </w:rPr>
      </w:pPr>
      <w:r w:rsidRPr="00951100">
        <w:rPr>
          <w:rFonts w:ascii="Times New Roman" w:eastAsia="Calibri" w:hAnsi="Times New Roman" w:cs="Times New Roman"/>
          <w:sz w:val="24"/>
          <w:szCs w:val="24"/>
        </w:rPr>
        <w:t>изпращането на спасителни екипи и екипи на спешната медицинска помощ до мястото на произшествието</w:t>
      </w:r>
      <w:r w:rsidR="00951100">
        <w:rPr>
          <w:rFonts w:ascii="Times New Roman" w:eastAsia="Calibri" w:hAnsi="Times New Roman" w:cs="Times New Roman"/>
          <w:sz w:val="24"/>
          <w:szCs w:val="24"/>
        </w:rPr>
        <w:t>;</w:t>
      </w:r>
    </w:p>
    <w:p w:rsidR="00F01E59" w:rsidRPr="00951100" w:rsidRDefault="00F01E59" w:rsidP="00CC7DAD">
      <w:pPr>
        <w:pStyle w:val="a6"/>
        <w:numPr>
          <w:ilvl w:val="0"/>
          <w:numId w:val="133"/>
        </w:numPr>
        <w:spacing w:line="276" w:lineRule="auto"/>
        <w:ind w:left="0" w:firstLine="709"/>
        <w:jc w:val="both"/>
        <w:rPr>
          <w:rFonts w:ascii="Times New Roman" w:eastAsia="Calibri" w:hAnsi="Times New Roman" w:cs="Times New Roman"/>
          <w:sz w:val="24"/>
          <w:szCs w:val="24"/>
        </w:rPr>
      </w:pPr>
      <w:r w:rsidRPr="00951100">
        <w:rPr>
          <w:rFonts w:ascii="Times New Roman" w:eastAsia="Calibri" w:hAnsi="Times New Roman" w:cs="Times New Roman"/>
          <w:sz w:val="24"/>
          <w:szCs w:val="24"/>
        </w:rPr>
        <w:t>организиране на сътрудничество с други служби, фирми и организации, също така организиране на оперативно предаване на информация и запазването й в ба</w:t>
      </w:r>
      <w:r w:rsidR="00B64F4F">
        <w:rPr>
          <w:rFonts w:ascii="Times New Roman" w:eastAsia="Calibri" w:hAnsi="Times New Roman" w:cs="Times New Roman"/>
          <w:sz w:val="24"/>
          <w:szCs w:val="24"/>
        </w:rPr>
        <w:t>за данни.</w:t>
      </w:r>
    </w:p>
    <w:p w:rsidR="00B64F4F" w:rsidRDefault="00B64F4F" w:rsidP="00B64F4F">
      <w:pPr>
        <w:spacing w:line="276"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З</w:t>
      </w:r>
      <w:r w:rsidR="00F01E59" w:rsidRPr="00F01E59">
        <w:rPr>
          <w:rFonts w:ascii="Times New Roman" w:eastAsia="Calibri" w:hAnsi="Times New Roman" w:cs="Times New Roman"/>
          <w:sz w:val="24"/>
          <w:szCs w:val="24"/>
        </w:rPr>
        <w:t>а цялата страна номер за спешни повиквания 112 е винаги на разположение, тъй като център за спешно реагиране осигурява техническата възможност за прехвърлянето на обаждането в ситуация с много повиквания (претоварени линии) в някой от другите 3 регионалн</w:t>
      </w:r>
      <w:r>
        <w:rPr>
          <w:rFonts w:ascii="Times New Roman" w:eastAsia="Calibri" w:hAnsi="Times New Roman" w:cs="Times New Roman"/>
          <w:sz w:val="24"/>
          <w:szCs w:val="24"/>
        </w:rPr>
        <w:t xml:space="preserve">и центрове. Не се налага човек </w:t>
      </w:r>
      <w:r w:rsidR="00F01E59" w:rsidRPr="00F01E59">
        <w:rPr>
          <w:rFonts w:ascii="Times New Roman" w:eastAsia="Calibri" w:hAnsi="Times New Roman" w:cs="Times New Roman"/>
          <w:sz w:val="24"/>
          <w:szCs w:val="24"/>
        </w:rPr>
        <w:t>да чака за подаване на сигнал в ситуация, в която всяка секунда е ценна.</w:t>
      </w:r>
    </w:p>
    <w:p w:rsidR="00B64F4F" w:rsidRDefault="00F01E59" w:rsidP="00B64F4F">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През 2009 г. системата за управление на обажданията в Ц</w:t>
      </w:r>
      <w:r w:rsidR="00B64F4F">
        <w:rPr>
          <w:rFonts w:ascii="Times New Roman" w:eastAsia="Calibri" w:hAnsi="Times New Roman" w:cs="Times New Roman"/>
          <w:sz w:val="24"/>
          <w:szCs w:val="24"/>
        </w:rPr>
        <w:t>ентъра за спешни повиквания 112</w:t>
      </w:r>
      <w:r w:rsidRPr="00F01E59">
        <w:rPr>
          <w:rFonts w:ascii="Times New Roman" w:eastAsia="Calibri" w:hAnsi="Times New Roman" w:cs="Times New Roman"/>
          <w:sz w:val="24"/>
          <w:szCs w:val="24"/>
        </w:rPr>
        <w:t xml:space="preserve"> е променена в двустепенна система. Когато гражданин набере номера за спешни повиквания 112, първият диспечер трябва да разберете за вида и трудността на извънредната ситуация, в същото време вторият диспечер трябва да намери най-добрите и на</w:t>
      </w:r>
      <w:r w:rsidR="00B64F4F">
        <w:rPr>
          <w:rFonts w:ascii="Times New Roman" w:eastAsia="Calibri" w:hAnsi="Times New Roman" w:cs="Times New Roman"/>
          <w:sz w:val="24"/>
          <w:szCs w:val="24"/>
        </w:rPr>
        <w:t>й-рационални решения за случая.</w:t>
      </w:r>
    </w:p>
    <w:p w:rsidR="00B64F4F" w:rsidRDefault="00F01E59" w:rsidP="00B64F4F">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Центърът за спешно реагиране е разделен на 4 регионални центъра: Северен, Източен, Западен и Южен.</w:t>
      </w:r>
    </w:p>
    <w:p w:rsidR="00F01E59" w:rsidRPr="00F01E59" w:rsidRDefault="00F01E59" w:rsidP="00B64F4F">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В центъра за спешно реагиране 112 е възприета 4-степенна система за класификация на аварийните ситуации </w:t>
      </w:r>
      <w:r w:rsidRPr="00353DD8">
        <w:rPr>
          <w:rFonts w:ascii="Times New Roman" w:eastAsia="Calibri" w:hAnsi="Times New Roman" w:cs="Times New Roman"/>
          <w:sz w:val="24"/>
          <w:szCs w:val="24"/>
          <w:vertAlign w:val="superscript"/>
          <w:lang w:val="ru-RU"/>
        </w:rPr>
        <w:t>[</w:t>
      </w:r>
      <w:r w:rsidRPr="00F01E59">
        <w:rPr>
          <w:rFonts w:ascii="Times New Roman" w:eastAsia="Calibri" w:hAnsi="Times New Roman" w:cs="Times New Roman"/>
          <w:sz w:val="24"/>
          <w:szCs w:val="24"/>
          <w:vertAlign w:val="superscript"/>
        </w:rPr>
        <w:t>4</w:t>
      </w:r>
      <w:r w:rsidRPr="00353DD8">
        <w:rPr>
          <w:rFonts w:ascii="Times New Roman" w:eastAsia="Calibri" w:hAnsi="Times New Roman" w:cs="Times New Roman"/>
          <w:sz w:val="24"/>
          <w:szCs w:val="24"/>
          <w:vertAlign w:val="superscript"/>
          <w:lang w:val="ru-RU"/>
        </w:rPr>
        <w:t>]</w:t>
      </w:r>
      <w:r w:rsidRPr="00F01E59">
        <w:rPr>
          <w:rFonts w:ascii="Times New Roman" w:eastAsia="Calibri" w:hAnsi="Times New Roman" w:cs="Times New Roman"/>
          <w:sz w:val="24"/>
          <w:szCs w:val="24"/>
        </w:rPr>
        <w:t>:</w:t>
      </w:r>
    </w:p>
    <w:p w:rsidR="00F01E59" w:rsidRPr="00F01E59" w:rsidRDefault="00F01E59" w:rsidP="00CC7DAD">
      <w:pPr>
        <w:numPr>
          <w:ilvl w:val="0"/>
          <w:numId w:val="131"/>
        </w:numPr>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lang w:val="en-US"/>
        </w:rPr>
        <w:lastRenderedPageBreak/>
        <w:t>I</w:t>
      </w:r>
      <w:r w:rsidRPr="00F01E59">
        <w:rPr>
          <w:rFonts w:ascii="Times New Roman" w:eastAsia="Calibri" w:hAnsi="Times New Roman" w:cs="Times New Roman"/>
          <w:sz w:val="24"/>
          <w:szCs w:val="24"/>
        </w:rPr>
        <w:t xml:space="preserve"> степен – 1 пожарен автомобил с екипа му (например лек инцидент с автомобил/и; активирала се противопожарна автоматика </w:t>
      </w:r>
      <w:r w:rsidR="00B64F4F">
        <w:rPr>
          <w:rFonts w:ascii="Times New Roman" w:eastAsia="Calibri" w:hAnsi="Times New Roman" w:cs="Times New Roman"/>
          <w:sz w:val="24"/>
          <w:szCs w:val="24"/>
        </w:rPr>
        <w:t>в обект; горяща кофа за боклук);</w:t>
      </w:r>
    </w:p>
    <w:p w:rsidR="00F01E59" w:rsidRPr="00F01E59" w:rsidRDefault="00F01E59" w:rsidP="00CC7DAD">
      <w:pPr>
        <w:numPr>
          <w:ilvl w:val="0"/>
          <w:numId w:val="131"/>
        </w:numPr>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lang w:val="en-US"/>
        </w:rPr>
        <w:t>II</w:t>
      </w:r>
      <w:r w:rsidRPr="00F01E59">
        <w:rPr>
          <w:rFonts w:ascii="Times New Roman" w:eastAsia="Calibri" w:hAnsi="Times New Roman" w:cs="Times New Roman"/>
          <w:sz w:val="24"/>
          <w:szCs w:val="24"/>
        </w:rPr>
        <w:t xml:space="preserve"> степен – 2-3 пожарни автомобила с минимум 6 пожарникари (например влизане в задимена среда и използване на дихателни апарати; използване на 2 хидравлични инструмента по едно и също време; използване на оборудване за противохимическа защита; спасяване </w:t>
      </w:r>
      <w:r w:rsidR="00B64F4F">
        <w:rPr>
          <w:rFonts w:ascii="Times New Roman" w:eastAsia="Calibri" w:hAnsi="Times New Roman" w:cs="Times New Roman"/>
          <w:sz w:val="24"/>
          <w:szCs w:val="24"/>
        </w:rPr>
        <w:t>на пострадали във водна среда);</w:t>
      </w:r>
    </w:p>
    <w:p w:rsidR="00F01E59" w:rsidRPr="00F01E59" w:rsidRDefault="00F01E59" w:rsidP="00CC7DAD">
      <w:pPr>
        <w:numPr>
          <w:ilvl w:val="0"/>
          <w:numId w:val="131"/>
        </w:numPr>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lang w:val="en-US"/>
        </w:rPr>
        <w:t>III</w:t>
      </w:r>
      <w:r w:rsidRPr="00F01E59">
        <w:rPr>
          <w:rFonts w:ascii="Times New Roman" w:eastAsia="Calibri" w:hAnsi="Times New Roman" w:cs="Times New Roman"/>
          <w:sz w:val="24"/>
          <w:szCs w:val="24"/>
        </w:rPr>
        <w:t xml:space="preserve"> степен – 4-5 пожарни автомобила с минимум 12 пожарникари (например 2 места за влизане в задимена среда и използване на дихателни апарати; използване на 3 хидравлични инструмента по едно и също време; използване на 2 броя оборудване за противохимическа защита; спасяване на пострадали във водна среда на д</w:t>
      </w:r>
      <w:r w:rsidR="00B64F4F">
        <w:rPr>
          <w:rFonts w:ascii="Times New Roman" w:eastAsia="Calibri" w:hAnsi="Times New Roman" w:cs="Times New Roman"/>
          <w:sz w:val="24"/>
          <w:szCs w:val="24"/>
        </w:rPr>
        <w:t>ве места по едно и също време);</w:t>
      </w:r>
    </w:p>
    <w:p w:rsidR="00F01E59" w:rsidRPr="00F01E59" w:rsidRDefault="00F01E59" w:rsidP="00CC7DAD">
      <w:pPr>
        <w:numPr>
          <w:ilvl w:val="0"/>
          <w:numId w:val="131"/>
        </w:numPr>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lang w:val="en-US"/>
        </w:rPr>
        <w:t>IV</w:t>
      </w:r>
      <w:r w:rsidRPr="00F01E59">
        <w:rPr>
          <w:rFonts w:ascii="Times New Roman" w:eastAsia="Calibri" w:hAnsi="Times New Roman" w:cs="Times New Roman"/>
          <w:sz w:val="24"/>
          <w:szCs w:val="24"/>
        </w:rPr>
        <w:t xml:space="preserve"> степен – 6-8 пожарни автомобила с 18 пожарникари или повече, заедно с началник, на чиято територия е станал пожара/аварията (например 3 места за влизане в задимена среда и използване на дихателни апарати; използване на повече от 3 хидравлични инструмента по едно и също време; използване на повече от 2 броя оборудване за противохимическа защита; спасяване на пострадали във водна среда на повече от две места по едно и също време)</w:t>
      </w:r>
      <w:r w:rsidR="00B64F4F">
        <w:rPr>
          <w:rFonts w:ascii="Times New Roman" w:eastAsia="Calibri" w:hAnsi="Times New Roman" w:cs="Times New Roman"/>
          <w:sz w:val="24"/>
          <w:szCs w:val="24"/>
        </w:rPr>
        <w:t>.</w:t>
      </w:r>
    </w:p>
    <w:p w:rsidR="00F01E59" w:rsidRPr="00F01E59" w:rsidRDefault="00F01E59" w:rsidP="00F01E59">
      <w:pPr>
        <w:spacing w:line="23" w:lineRule="atLeast"/>
        <w:ind w:left="720"/>
        <w:jc w:val="both"/>
        <w:rPr>
          <w:rFonts w:ascii="Times New Roman" w:eastAsia="Calibri" w:hAnsi="Times New Roman" w:cs="Times New Roman"/>
          <w:sz w:val="24"/>
          <w:szCs w:val="24"/>
        </w:rPr>
      </w:pPr>
    </w:p>
    <w:p w:rsidR="00F01E59" w:rsidRPr="00B64F4F" w:rsidRDefault="00F01E59" w:rsidP="00B64F4F">
      <w:pPr>
        <w:spacing w:line="23" w:lineRule="atLeast"/>
        <w:ind w:firstLine="709"/>
        <w:rPr>
          <w:rFonts w:ascii="Times New Roman" w:eastAsia="Calibri" w:hAnsi="Times New Roman" w:cs="Times New Roman"/>
          <w:i/>
          <w:sz w:val="24"/>
          <w:szCs w:val="24"/>
        </w:rPr>
      </w:pPr>
      <w:r w:rsidRPr="00B64F4F">
        <w:rPr>
          <w:rFonts w:ascii="Times New Roman" w:eastAsia="Calibri" w:hAnsi="Times New Roman" w:cs="Times New Roman"/>
          <w:i/>
          <w:sz w:val="24"/>
          <w:szCs w:val="24"/>
        </w:rPr>
        <w:t>Направеният анализ дава основание да се направят следните обобщения:</w:t>
      </w:r>
    </w:p>
    <w:p w:rsidR="00F01E59" w:rsidRPr="00B64F4F" w:rsidRDefault="00F01E59" w:rsidP="00CC7DAD">
      <w:pPr>
        <w:numPr>
          <w:ilvl w:val="0"/>
          <w:numId w:val="134"/>
        </w:numPr>
        <w:spacing w:line="276" w:lineRule="auto"/>
        <w:ind w:left="0" w:firstLine="709"/>
        <w:jc w:val="both"/>
        <w:rPr>
          <w:rFonts w:ascii="Times New Roman" w:eastAsia="Calibri" w:hAnsi="Times New Roman" w:cs="Times New Roman"/>
          <w:b/>
          <w:sz w:val="24"/>
          <w:szCs w:val="24"/>
          <w:lang w:val="ru-RU"/>
        </w:rPr>
      </w:pPr>
      <w:r w:rsidRPr="00B64F4F">
        <w:rPr>
          <w:rFonts w:ascii="Times New Roman" w:eastAsia="Calibri" w:hAnsi="Times New Roman" w:cs="Times New Roman"/>
          <w:sz w:val="24"/>
          <w:szCs w:val="24"/>
        </w:rPr>
        <w:t>Естония е страна с висок стандарт и със значими постижения в много области на живота.</w:t>
      </w:r>
      <w:r w:rsidRPr="00B64F4F">
        <w:rPr>
          <w:rFonts w:ascii="Times New Roman" w:eastAsia="Calibri" w:hAnsi="Times New Roman" w:cs="Times New Roman"/>
          <w:b/>
          <w:sz w:val="24"/>
          <w:szCs w:val="24"/>
          <w:lang w:val="ru-RU"/>
        </w:rPr>
        <w:t xml:space="preserve"> </w:t>
      </w:r>
      <w:r w:rsidRPr="00B64F4F">
        <w:rPr>
          <w:rFonts w:ascii="Times New Roman" w:eastAsia="Calibri" w:hAnsi="Times New Roman" w:cs="Times New Roman"/>
          <w:sz w:val="24"/>
          <w:szCs w:val="24"/>
        </w:rPr>
        <w:t>Предимство на Естония сред държавите от ЕС е ефективно дейс</w:t>
      </w:r>
      <w:r w:rsidR="00B64F4F">
        <w:rPr>
          <w:rFonts w:ascii="Times New Roman" w:eastAsia="Calibri" w:hAnsi="Times New Roman" w:cs="Times New Roman"/>
          <w:sz w:val="24"/>
          <w:szCs w:val="24"/>
        </w:rPr>
        <w:t>тващото електронно правителство;</w:t>
      </w:r>
    </w:p>
    <w:p w:rsidR="00F01E59" w:rsidRPr="00B64F4F" w:rsidRDefault="00F01E59" w:rsidP="00CC7DAD">
      <w:pPr>
        <w:numPr>
          <w:ilvl w:val="0"/>
          <w:numId w:val="134"/>
        </w:numPr>
        <w:spacing w:line="276" w:lineRule="auto"/>
        <w:ind w:left="0" w:firstLine="709"/>
        <w:jc w:val="both"/>
        <w:rPr>
          <w:rFonts w:ascii="Times New Roman" w:eastAsia="Calibri" w:hAnsi="Times New Roman" w:cs="Times New Roman"/>
          <w:b/>
          <w:sz w:val="24"/>
          <w:szCs w:val="24"/>
          <w:lang w:val="ru-RU"/>
        </w:rPr>
      </w:pPr>
      <w:r w:rsidRPr="00B64F4F">
        <w:rPr>
          <w:rFonts w:ascii="Times New Roman" w:eastAsia="Calibri" w:hAnsi="Times New Roman" w:cs="Times New Roman"/>
          <w:sz w:val="24"/>
          <w:szCs w:val="24"/>
        </w:rPr>
        <w:t>Важно звено в структурата на Министерството на вътрешните работи е Спасителният борд на Естония, отговарящ за защитата и спасяването на живота на гражданите при пож</w:t>
      </w:r>
      <w:r w:rsidR="00B64F4F">
        <w:rPr>
          <w:rFonts w:ascii="Times New Roman" w:eastAsia="Calibri" w:hAnsi="Times New Roman" w:cs="Times New Roman"/>
          <w:sz w:val="24"/>
          <w:szCs w:val="24"/>
        </w:rPr>
        <w:t>ари, аварии и кризисни ситуации;</w:t>
      </w:r>
    </w:p>
    <w:p w:rsidR="00F01E59" w:rsidRPr="00B64F4F" w:rsidRDefault="00B64F4F" w:rsidP="00CC7DAD">
      <w:pPr>
        <w:numPr>
          <w:ilvl w:val="0"/>
          <w:numId w:val="134"/>
        </w:numPr>
        <w:spacing w:line="276" w:lineRule="auto"/>
        <w:ind w:left="0" w:firstLine="709"/>
        <w:jc w:val="both"/>
        <w:rPr>
          <w:rFonts w:ascii="Times New Roman" w:eastAsia="Calibri" w:hAnsi="Times New Roman" w:cs="Times New Roman"/>
          <w:b/>
          <w:sz w:val="24"/>
          <w:szCs w:val="24"/>
          <w:lang w:val="ru-RU"/>
        </w:rPr>
      </w:pPr>
      <w:r>
        <w:rPr>
          <w:rFonts w:ascii="Times New Roman" w:eastAsia="Calibri" w:hAnsi="Times New Roman" w:cs="Times New Roman"/>
          <w:sz w:val="24"/>
          <w:szCs w:val="24"/>
        </w:rPr>
        <w:t xml:space="preserve">Спасителният </w:t>
      </w:r>
      <w:r w:rsidR="00F01E59" w:rsidRPr="00B64F4F">
        <w:rPr>
          <w:rFonts w:ascii="Times New Roman" w:eastAsia="Calibri" w:hAnsi="Times New Roman" w:cs="Times New Roman"/>
          <w:sz w:val="24"/>
          <w:szCs w:val="24"/>
        </w:rPr>
        <w:t>борд на Естония осъществява дейност на на</w:t>
      </w:r>
      <w:r>
        <w:rPr>
          <w:rFonts w:ascii="Times New Roman" w:eastAsia="Calibri" w:hAnsi="Times New Roman" w:cs="Times New Roman"/>
          <w:sz w:val="24"/>
          <w:szCs w:val="24"/>
        </w:rPr>
        <w:t>ционално и международно равнище;</w:t>
      </w:r>
    </w:p>
    <w:p w:rsidR="00F01E59" w:rsidRPr="00B64F4F" w:rsidRDefault="00F01E59" w:rsidP="00CC7DAD">
      <w:pPr>
        <w:numPr>
          <w:ilvl w:val="0"/>
          <w:numId w:val="134"/>
        </w:numPr>
        <w:spacing w:line="276" w:lineRule="auto"/>
        <w:ind w:left="0" w:firstLine="709"/>
        <w:jc w:val="both"/>
        <w:rPr>
          <w:rFonts w:ascii="Times New Roman" w:eastAsia="Calibri" w:hAnsi="Times New Roman" w:cs="Times New Roman"/>
          <w:b/>
          <w:sz w:val="24"/>
          <w:szCs w:val="24"/>
          <w:lang w:val="ru-RU"/>
        </w:rPr>
      </w:pPr>
      <w:r w:rsidRPr="00B64F4F">
        <w:rPr>
          <w:rFonts w:ascii="Times New Roman" w:eastAsia="Calibri" w:hAnsi="Times New Roman" w:cs="Times New Roman"/>
          <w:sz w:val="24"/>
          <w:szCs w:val="24"/>
        </w:rPr>
        <w:t xml:space="preserve">Спасителният борд на Естония има добре обмислена структура и ясно формулирани цели и задачи, съобразени с действащите </w:t>
      </w:r>
      <w:r w:rsidR="00B64F4F">
        <w:rPr>
          <w:rFonts w:ascii="Times New Roman" w:eastAsia="Calibri" w:hAnsi="Times New Roman" w:cs="Times New Roman"/>
          <w:sz w:val="24"/>
          <w:szCs w:val="24"/>
        </w:rPr>
        <w:t>нормативни актове;</w:t>
      </w:r>
    </w:p>
    <w:p w:rsidR="00F01E59" w:rsidRPr="00B64F4F" w:rsidRDefault="00F01E59" w:rsidP="00CC7DAD">
      <w:pPr>
        <w:numPr>
          <w:ilvl w:val="0"/>
          <w:numId w:val="134"/>
        </w:numPr>
        <w:spacing w:line="276" w:lineRule="auto"/>
        <w:ind w:left="0" w:firstLine="709"/>
        <w:jc w:val="both"/>
        <w:rPr>
          <w:rFonts w:ascii="Times New Roman" w:eastAsia="Calibri" w:hAnsi="Times New Roman" w:cs="Times New Roman"/>
          <w:b/>
          <w:sz w:val="24"/>
          <w:szCs w:val="24"/>
          <w:lang w:val="ru-RU"/>
        </w:rPr>
      </w:pPr>
      <w:r w:rsidRPr="00B64F4F">
        <w:rPr>
          <w:rFonts w:ascii="Times New Roman" w:eastAsia="Calibri" w:hAnsi="Times New Roman" w:cs="Times New Roman"/>
          <w:sz w:val="24"/>
          <w:szCs w:val="24"/>
        </w:rPr>
        <w:t xml:space="preserve">Безотказно действие на Центъра за спешно реагиране 112 чрез създадената подходяща организация на работа, улесняваща бързата и </w:t>
      </w:r>
      <w:r w:rsidR="00B64F4F">
        <w:rPr>
          <w:rFonts w:ascii="Times New Roman" w:eastAsia="Calibri" w:hAnsi="Times New Roman" w:cs="Times New Roman"/>
          <w:sz w:val="24"/>
          <w:szCs w:val="24"/>
        </w:rPr>
        <w:t>адекватна реакция при повикване;</w:t>
      </w:r>
    </w:p>
    <w:p w:rsidR="00F01E59" w:rsidRPr="00B64F4F" w:rsidRDefault="00F01E59" w:rsidP="00CC7DAD">
      <w:pPr>
        <w:numPr>
          <w:ilvl w:val="0"/>
          <w:numId w:val="134"/>
        </w:numPr>
        <w:spacing w:line="276" w:lineRule="auto"/>
        <w:ind w:left="0" w:firstLine="709"/>
        <w:jc w:val="both"/>
        <w:rPr>
          <w:rFonts w:ascii="Times New Roman" w:eastAsia="Calibri" w:hAnsi="Times New Roman" w:cs="Times New Roman"/>
          <w:b/>
          <w:sz w:val="24"/>
          <w:szCs w:val="24"/>
          <w:lang w:val="ru-RU"/>
        </w:rPr>
      </w:pPr>
      <w:r w:rsidRPr="00B64F4F">
        <w:rPr>
          <w:rFonts w:ascii="Times New Roman" w:eastAsia="Calibri" w:hAnsi="Times New Roman" w:cs="Times New Roman"/>
          <w:sz w:val="24"/>
          <w:szCs w:val="24"/>
        </w:rPr>
        <w:t>Създадената организационна структура на Центъра за спешно реагиране позволява осъществяването на дей</w:t>
      </w:r>
      <w:r w:rsidR="00B64F4F">
        <w:rPr>
          <w:rFonts w:ascii="Times New Roman" w:eastAsia="Calibri" w:hAnsi="Times New Roman" w:cs="Times New Roman"/>
          <w:sz w:val="24"/>
          <w:szCs w:val="24"/>
        </w:rPr>
        <w:t>ност по административни единици;</w:t>
      </w:r>
    </w:p>
    <w:p w:rsidR="00F01E59" w:rsidRPr="00B64F4F" w:rsidRDefault="00B64F4F" w:rsidP="00CC7DAD">
      <w:pPr>
        <w:numPr>
          <w:ilvl w:val="0"/>
          <w:numId w:val="134"/>
        </w:numPr>
        <w:spacing w:line="276" w:lineRule="auto"/>
        <w:ind w:left="0" w:firstLine="709"/>
        <w:jc w:val="both"/>
        <w:rPr>
          <w:rFonts w:ascii="Times New Roman" w:eastAsia="Calibri" w:hAnsi="Times New Roman" w:cs="Times New Roman"/>
          <w:b/>
          <w:sz w:val="24"/>
          <w:szCs w:val="24"/>
          <w:lang w:val="ru-RU"/>
        </w:rPr>
      </w:pPr>
      <w:r>
        <w:rPr>
          <w:rFonts w:ascii="Times New Roman" w:eastAsia="Calibri" w:hAnsi="Times New Roman" w:cs="Times New Roman"/>
          <w:sz w:val="24"/>
          <w:szCs w:val="24"/>
        </w:rPr>
        <w:t xml:space="preserve">Утвърдена </w:t>
      </w:r>
      <w:r w:rsidR="00F01E59" w:rsidRPr="00B64F4F">
        <w:rPr>
          <w:rFonts w:ascii="Times New Roman" w:eastAsia="Calibri" w:hAnsi="Times New Roman" w:cs="Times New Roman"/>
          <w:sz w:val="24"/>
          <w:szCs w:val="24"/>
        </w:rPr>
        <w:t xml:space="preserve">е 4 – степенна система за класификация на аварийните ситуации, улесняваща дейността на Центъра за спешно реагиране и работата </w:t>
      </w:r>
      <w:r>
        <w:rPr>
          <w:rFonts w:ascii="Times New Roman" w:eastAsia="Calibri" w:hAnsi="Times New Roman" w:cs="Times New Roman"/>
          <w:sz w:val="24"/>
          <w:szCs w:val="24"/>
        </w:rPr>
        <w:t>на самите противопожарни служби;</w:t>
      </w:r>
    </w:p>
    <w:p w:rsidR="00F01E59" w:rsidRPr="00B64F4F" w:rsidRDefault="00F01E59" w:rsidP="00CC7DAD">
      <w:pPr>
        <w:numPr>
          <w:ilvl w:val="0"/>
          <w:numId w:val="134"/>
        </w:numPr>
        <w:spacing w:line="276" w:lineRule="auto"/>
        <w:ind w:left="0" w:firstLine="709"/>
        <w:jc w:val="both"/>
        <w:rPr>
          <w:rFonts w:ascii="Times New Roman" w:eastAsia="Calibri" w:hAnsi="Times New Roman" w:cs="Times New Roman"/>
          <w:b/>
          <w:sz w:val="24"/>
          <w:szCs w:val="24"/>
          <w:lang w:val="ru-RU"/>
        </w:rPr>
      </w:pPr>
      <w:r w:rsidRPr="00B64F4F">
        <w:rPr>
          <w:rFonts w:ascii="Times New Roman" w:eastAsia="Calibri" w:hAnsi="Times New Roman" w:cs="Times New Roman"/>
          <w:sz w:val="24"/>
          <w:szCs w:val="24"/>
        </w:rPr>
        <w:t xml:space="preserve">Използва се модерна техника със съвременно оборудване на противопожарните автомобили. Създадена е ефективна  система за действие при определени ситуации чрез използването на </w:t>
      </w:r>
      <w:r w:rsidR="00B64F4F">
        <w:rPr>
          <w:rFonts w:ascii="Times New Roman" w:eastAsia="Calibri" w:hAnsi="Times New Roman" w:cs="Times New Roman"/>
          <w:sz w:val="24"/>
          <w:szCs w:val="24"/>
        </w:rPr>
        <w:t>специално оборудвани контейнери;</w:t>
      </w:r>
    </w:p>
    <w:p w:rsidR="00F01E59" w:rsidRPr="00B64F4F" w:rsidRDefault="00F01E59" w:rsidP="00CC7DAD">
      <w:pPr>
        <w:numPr>
          <w:ilvl w:val="0"/>
          <w:numId w:val="134"/>
        </w:numPr>
        <w:spacing w:line="276" w:lineRule="auto"/>
        <w:ind w:left="0" w:firstLine="709"/>
        <w:contextualSpacing/>
        <w:jc w:val="both"/>
        <w:rPr>
          <w:rFonts w:ascii="Times New Roman" w:eastAsia="Times New Roman" w:hAnsi="Times New Roman" w:cs="Times New Roman"/>
          <w:sz w:val="24"/>
          <w:szCs w:val="24"/>
          <w:lang w:eastAsia="bg-BG"/>
        </w:rPr>
      </w:pPr>
      <w:r w:rsidRPr="00B64F4F">
        <w:rPr>
          <w:rFonts w:ascii="Times New Roman" w:eastAsia="Times New Roman" w:hAnsi="Times New Roman" w:cs="Times New Roman"/>
          <w:sz w:val="24"/>
          <w:szCs w:val="24"/>
          <w:lang w:eastAsia="bg-BG"/>
        </w:rPr>
        <w:t>Отрядите за обезвреждане на бомби и боеприпаси са звено в работата на  Спасителн</w:t>
      </w:r>
      <w:r w:rsidR="00B64F4F">
        <w:rPr>
          <w:rFonts w:ascii="Times New Roman" w:eastAsia="Times New Roman" w:hAnsi="Times New Roman" w:cs="Times New Roman"/>
          <w:sz w:val="24"/>
          <w:szCs w:val="24"/>
          <w:lang w:eastAsia="bg-BG"/>
        </w:rPr>
        <w:t>ия борд на Естония;</w:t>
      </w:r>
    </w:p>
    <w:p w:rsidR="00F01E59" w:rsidRPr="00B64F4F" w:rsidRDefault="00F01E59" w:rsidP="00CC7DAD">
      <w:pPr>
        <w:numPr>
          <w:ilvl w:val="0"/>
          <w:numId w:val="134"/>
        </w:numPr>
        <w:spacing w:line="276" w:lineRule="auto"/>
        <w:ind w:left="0" w:firstLine="709"/>
        <w:jc w:val="both"/>
        <w:rPr>
          <w:rFonts w:ascii="Times New Roman" w:eastAsia="Calibri" w:hAnsi="Times New Roman" w:cs="Times New Roman"/>
          <w:b/>
          <w:sz w:val="24"/>
          <w:szCs w:val="24"/>
          <w:lang w:val="ru-RU"/>
        </w:rPr>
      </w:pPr>
      <w:r w:rsidRPr="00B64F4F">
        <w:rPr>
          <w:rFonts w:ascii="Times New Roman" w:eastAsia="Calibri" w:hAnsi="Times New Roman" w:cs="Times New Roman"/>
          <w:sz w:val="24"/>
          <w:szCs w:val="24"/>
        </w:rPr>
        <w:lastRenderedPageBreak/>
        <w:t>Създадена е много добра организация за превантивната дейност</w:t>
      </w:r>
      <w:r w:rsidR="00B64F4F">
        <w:rPr>
          <w:rFonts w:ascii="Times New Roman" w:eastAsia="Calibri" w:hAnsi="Times New Roman" w:cs="Times New Roman"/>
          <w:sz w:val="24"/>
          <w:szCs w:val="24"/>
        </w:rPr>
        <w:t xml:space="preserve"> на Спасителния борд на Естония;</w:t>
      </w:r>
    </w:p>
    <w:p w:rsidR="00F01E59" w:rsidRPr="00B64F4F" w:rsidRDefault="00F01E59" w:rsidP="00CC7DAD">
      <w:pPr>
        <w:numPr>
          <w:ilvl w:val="0"/>
          <w:numId w:val="134"/>
        </w:numPr>
        <w:spacing w:line="276" w:lineRule="auto"/>
        <w:ind w:left="0" w:firstLine="709"/>
        <w:contextualSpacing/>
        <w:jc w:val="both"/>
        <w:rPr>
          <w:rFonts w:ascii="Times New Roman" w:eastAsia="Times New Roman" w:hAnsi="Times New Roman" w:cs="Times New Roman"/>
          <w:sz w:val="24"/>
          <w:szCs w:val="24"/>
          <w:lang w:eastAsia="bg-BG"/>
        </w:rPr>
      </w:pPr>
      <w:r w:rsidRPr="00B64F4F">
        <w:rPr>
          <w:rFonts w:ascii="Times New Roman" w:eastAsia="Times New Roman" w:hAnsi="Times New Roman" w:cs="Times New Roman"/>
          <w:sz w:val="24"/>
          <w:szCs w:val="24"/>
          <w:lang w:eastAsia="bg-BG"/>
        </w:rPr>
        <w:t xml:space="preserve">Постиганата е стриктна документална отчетност на дейностите на отделните звена. </w:t>
      </w:r>
    </w:p>
    <w:p w:rsidR="00F01E59" w:rsidRDefault="00F01E59" w:rsidP="00B64F4F">
      <w:pPr>
        <w:spacing w:line="276" w:lineRule="auto"/>
        <w:ind w:firstLine="709"/>
        <w:rPr>
          <w:rFonts w:ascii="Times New Roman" w:eastAsia="Calibri" w:hAnsi="Times New Roman" w:cs="Times New Roman"/>
          <w:b/>
          <w:sz w:val="24"/>
          <w:szCs w:val="24"/>
        </w:rPr>
      </w:pPr>
    </w:p>
    <w:p w:rsidR="00B64F4F" w:rsidRPr="00B64F4F" w:rsidRDefault="00B64F4F" w:rsidP="00B64F4F">
      <w:pPr>
        <w:spacing w:line="276" w:lineRule="auto"/>
        <w:ind w:firstLine="709"/>
        <w:rPr>
          <w:rFonts w:ascii="Times New Roman" w:eastAsia="Calibri" w:hAnsi="Times New Roman" w:cs="Times New Roman"/>
          <w:b/>
          <w:sz w:val="24"/>
          <w:szCs w:val="24"/>
        </w:rPr>
      </w:pPr>
    </w:p>
    <w:p w:rsidR="00F01E59" w:rsidRPr="00353DD8" w:rsidRDefault="00F01E59" w:rsidP="00B64F4F">
      <w:pPr>
        <w:spacing w:line="276" w:lineRule="auto"/>
        <w:rPr>
          <w:rFonts w:ascii="Times New Roman" w:eastAsia="Calibri" w:hAnsi="Times New Roman" w:cs="Times New Roman"/>
          <w:bCs/>
          <w:sz w:val="24"/>
          <w:szCs w:val="24"/>
          <w:lang w:val="ru-RU"/>
        </w:rPr>
      </w:pPr>
      <w:r w:rsidRPr="00B64F4F">
        <w:rPr>
          <w:rFonts w:ascii="Times New Roman" w:eastAsia="Calibri" w:hAnsi="Times New Roman" w:cs="Times New Roman"/>
          <w:b/>
          <w:i/>
          <w:sz w:val="24"/>
          <w:szCs w:val="24"/>
        </w:rPr>
        <w:t>Използвана литература</w:t>
      </w:r>
      <w:r w:rsidRPr="00B64F4F">
        <w:rPr>
          <w:rFonts w:ascii="Times New Roman" w:eastAsia="Calibri" w:hAnsi="Times New Roman" w:cs="Times New Roman"/>
          <w:sz w:val="24"/>
          <w:szCs w:val="24"/>
        </w:rPr>
        <w:t>:</w:t>
      </w:r>
    </w:p>
    <w:p w:rsidR="00F01E59" w:rsidRPr="00353DD8" w:rsidRDefault="00F01E59" w:rsidP="00B64F4F">
      <w:pPr>
        <w:spacing w:line="276" w:lineRule="auto"/>
        <w:ind w:left="284" w:hanging="284"/>
        <w:rPr>
          <w:rFonts w:ascii="Times New Roman" w:eastAsia="Calibri" w:hAnsi="Times New Roman" w:cs="Times New Roman"/>
          <w:i/>
          <w:sz w:val="20"/>
          <w:szCs w:val="20"/>
          <w:lang w:val="ru-RU"/>
        </w:rPr>
      </w:pPr>
      <w:bookmarkStart w:id="24" w:name="_Toc146467947"/>
      <w:bookmarkStart w:id="25" w:name="_Toc146467520"/>
      <w:r w:rsidRPr="00B64F4F">
        <w:rPr>
          <w:rFonts w:ascii="Times New Roman" w:eastAsia="Calibri" w:hAnsi="Times New Roman" w:cs="Times New Roman"/>
          <w:i/>
          <w:sz w:val="20"/>
          <w:szCs w:val="20"/>
        </w:rPr>
        <w:t xml:space="preserve">[1] </w:t>
      </w:r>
      <w:hyperlink r:id="rId268" w:history="1">
        <w:r w:rsidRPr="00B64F4F">
          <w:rPr>
            <w:rFonts w:ascii="Times New Roman" w:eastAsia="Calibri" w:hAnsi="Times New Roman" w:cs="Times New Roman"/>
            <w:i/>
            <w:color w:val="0000FF"/>
            <w:sz w:val="20"/>
            <w:szCs w:val="20"/>
            <w:u w:val="single"/>
          </w:rPr>
          <w:t>http://en.wikipedia.org/wiki/Estonia</w:t>
        </w:r>
      </w:hyperlink>
      <w:r w:rsidRPr="00353DD8">
        <w:rPr>
          <w:rFonts w:ascii="Times New Roman" w:eastAsia="Calibri" w:hAnsi="Times New Roman" w:cs="Times New Roman"/>
          <w:i/>
          <w:sz w:val="20"/>
          <w:szCs w:val="20"/>
          <w:lang w:val="ru-RU"/>
        </w:rPr>
        <w:t xml:space="preserve"> </w:t>
      </w:r>
    </w:p>
    <w:p w:rsidR="00F01E59" w:rsidRPr="00B64F4F" w:rsidRDefault="00F01E59" w:rsidP="00B64F4F">
      <w:pPr>
        <w:spacing w:line="276" w:lineRule="auto"/>
        <w:ind w:left="284" w:hanging="284"/>
        <w:rPr>
          <w:rFonts w:ascii="Times New Roman" w:eastAsia="Calibri" w:hAnsi="Times New Roman" w:cs="Times New Roman"/>
          <w:i/>
          <w:sz w:val="20"/>
          <w:szCs w:val="20"/>
        </w:rPr>
      </w:pPr>
      <w:r w:rsidRPr="00B64F4F">
        <w:rPr>
          <w:rFonts w:ascii="Times New Roman" w:eastAsia="Calibri" w:hAnsi="Times New Roman" w:cs="Times New Roman"/>
          <w:i/>
          <w:sz w:val="20"/>
          <w:szCs w:val="20"/>
        </w:rPr>
        <w:t>[2]</w:t>
      </w:r>
      <w:hyperlink r:id="rId269" w:history="1">
        <w:r w:rsidRPr="00B64F4F">
          <w:rPr>
            <w:rFonts w:ascii="Times New Roman" w:eastAsia="Calibri" w:hAnsi="Times New Roman" w:cs="Times New Roman"/>
            <w:i/>
            <w:color w:val="0000FF"/>
            <w:sz w:val="20"/>
            <w:szCs w:val="20"/>
            <w:u w:val="single"/>
          </w:rPr>
          <w:t>http://bg.wikipedia.org/wiki/%D0%95%D1%81%D1%82%D0%BE%D0%BD%D0%B8%D1%8F</w:t>
        </w:r>
      </w:hyperlink>
    </w:p>
    <w:p w:rsidR="00F01E59" w:rsidRPr="00353DD8" w:rsidRDefault="00F01E59" w:rsidP="00B64F4F">
      <w:pPr>
        <w:spacing w:line="276" w:lineRule="auto"/>
        <w:ind w:left="284" w:hanging="284"/>
        <w:rPr>
          <w:rFonts w:ascii="Times New Roman" w:eastAsia="Calibri" w:hAnsi="Times New Roman" w:cs="Times New Roman"/>
          <w:i/>
          <w:sz w:val="20"/>
          <w:szCs w:val="20"/>
        </w:rPr>
      </w:pPr>
      <w:r w:rsidRPr="00B64F4F">
        <w:rPr>
          <w:rFonts w:ascii="Times New Roman" w:eastAsia="Calibri" w:hAnsi="Times New Roman" w:cs="Times New Roman"/>
          <w:i/>
          <w:sz w:val="20"/>
          <w:szCs w:val="20"/>
        </w:rPr>
        <w:t xml:space="preserve">[3] </w:t>
      </w:r>
      <w:hyperlink r:id="rId270" w:history="1">
        <w:r w:rsidRPr="00B64F4F">
          <w:rPr>
            <w:rFonts w:ascii="Times New Roman" w:eastAsia="Calibri" w:hAnsi="Times New Roman" w:cs="Times New Roman"/>
            <w:i/>
            <w:color w:val="0000FF"/>
            <w:sz w:val="20"/>
            <w:szCs w:val="20"/>
            <w:u w:val="single"/>
          </w:rPr>
          <w:t>http://en.wikipedia.org/wiki/Estonian_Rescue_Board</w:t>
        </w:r>
      </w:hyperlink>
    </w:p>
    <w:p w:rsidR="00F01E59" w:rsidRPr="00B64F4F" w:rsidRDefault="00F01E59" w:rsidP="00B64F4F">
      <w:pPr>
        <w:spacing w:line="276" w:lineRule="auto"/>
        <w:ind w:left="284" w:hanging="284"/>
        <w:rPr>
          <w:rFonts w:ascii="Times New Roman" w:eastAsia="Calibri" w:hAnsi="Times New Roman" w:cs="Times New Roman"/>
          <w:i/>
          <w:sz w:val="20"/>
          <w:szCs w:val="20"/>
        </w:rPr>
      </w:pPr>
      <w:r w:rsidRPr="00B64F4F">
        <w:rPr>
          <w:rFonts w:ascii="Times New Roman" w:eastAsia="Calibri" w:hAnsi="Times New Roman" w:cs="Times New Roman"/>
          <w:i/>
          <w:sz w:val="20"/>
          <w:szCs w:val="20"/>
        </w:rPr>
        <w:t>[4]</w:t>
      </w:r>
      <w:r w:rsidRPr="00353DD8">
        <w:rPr>
          <w:rFonts w:ascii="Times New Roman" w:eastAsia="Calibri" w:hAnsi="Times New Roman" w:cs="Times New Roman"/>
          <w:i/>
          <w:sz w:val="20"/>
          <w:szCs w:val="20"/>
          <w:lang w:val="ru-RU"/>
        </w:rPr>
        <w:t xml:space="preserve"> </w:t>
      </w:r>
      <w:r w:rsidRPr="00B64F4F">
        <w:rPr>
          <w:rFonts w:ascii="Times New Roman" w:eastAsia="Calibri" w:hAnsi="Times New Roman" w:cs="Times New Roman"/>
          <w:i/>
          <w:sz w:val="20"/>
          <w:szCs w:val="20"/>
        </w:rPr>
        <w:t>Спасителен борд на Естония, Рäästeseadus – Закон за пожарната безопасност и спасяване, Талин, 1994</w:t>
      </w:r>
    </w:p>
    <w:p w:rsidR="00F01E59" w:rsidRPr="00353DD8" w:rsidRDefault="00F01E59" w:rsidP="00B64F4F">
      <w:pPr>
        <w:spacing w:line="276" w:lineRule="auto"/>
        <w:ind w:left="284" w:hanging="284"/>
        <w:rPr>
          <w:rFonts w:ascii="Times New Roman" w:eastAsia="Calibri" w:hAnsi="Times New Roman" w:cs="Times New Roman"/>
          <w:i/>
          <w:sz w:val="20"/>
          <w:szCs w:val="20"/>
        </w:rPr>
      </w:pPr>
      <w:r w:rsidRPr="00B64F4F">
        <w:rPr>
          <w:rFonts w:ascii="Times New Roman" w:eastAsia="Calibri" w:hAnsi="Times New Roman" w:cs="Times New Roman"/>
          <w:i/>
          <w:sz w:val="20"/>
          <w:szCs w:val="20"/>
        </w:rPr>
        <w:t>[5]</w:t>
      </w:r>
      <w:hyperlink r:id="rId271" w:history="1">
        <w:r w:rsidRPr="00B64F4F">
          <w:rPr>
            <w:rFonts w:ascii="Times New Roman" w:eastAsia="Calibri" w:hAnsi="Times New Roman" w:cs="Times New Roman"/>
            <w:i/>
            <w:color w:val="0000FF"/>
            <w:sz w:val="20"/>
            <w:szCs w:val="20"/>
            <w:u w:val="single"/>
          </w:rPr>
          <w:t>https://www.riigiteataja.ee/otsingu_tulemus.html?sakk=kehtivad&amp;otsisona=p%C3%A4%C3%A4ste</w:t>
        </w:r>
      </w:hyperlink>
    </w:p>
    <w:p w:rsidR="00F01E59" w:rsidRPr="00353DD8" w:rsidRDefault="00F01E59" w:rsidP="00B64F4F">
      <w:pPr>
        <w:spacing w:line="276" w:lineRule="auto"/>
        <w:ind w:left="284" w:hanging="284"/>
        <w:rPr>
          <w:rFonts w:ascii="Times New Roman" w:eastAsia="Calibri" w:hAnsi="Times New Roman" w:cs="Times New Roman"/>
          <w:i/>
          <w:sz w:val="20"/>
          <w:szCs w:val="20"/>
          <w:lang w:val="ru-RU"/>
        </w:rPr>
      </w:pPr>
      <w:r w:rsidRPr="00B64F4F">
        <w:rPr>
          <w:rFonts w:ascii="Times New Roman" w:eastAsia="Calibri" w:hAnsi="Times New Roman" w:cs="Times New Roman"/>
          <w:i/>
          <w:sz w:val="20"/>
          <w:szCs w:val="20"/>
        </w:rPr>
        <w:t>[6]</w:t>
      </w:r>
      <w:r w:rsidRPr="00B64F4F">
        <w:rPr>
          <w:rFonts w:ascii="Times New Roman" w:eastAsia="Calibri" w:hAnsi="Times New Roman" w:cs="Times New Roman"/>
          <w:i/>
          <w:sz w:val="20"/>
          <w:szCs w:val="20"/>
          <w:lang w:val="en-US"/>
        </w:rPr>
        <w:t xml:space="preserve"> </w:t>
      </w:r>
      <w:r w:rsidRPr="00353DD8">
        <w:rPr>
          <w:rFonts w:ascii="Times New Roman" w:eastAsia="Calibri" w:hAnsi="Times New Roman" w:cs="Times New Roman"/>
          <w:i/>
          <w:sz w:val="20"/>
          <w:szCs w:val="20"/>
          <w:lang w:val="en-US"/>
        </w:rPr>
        <w:t xml:space="preserve">Tammsalu </w:t>
      </w:r>
      <w:r w:rsidRPr="00B64F4F">
        <w:rPr>
          <w:rFonts w:ascii="Times New Roman" w:eastAsia="Calibri" w:hAnsi="Times New Roman" w:cs="Times New Roman"/>
          <w:i/>
          <w:sz w:val="20"/>
          <w:szCs w:val="20"/>
          <w:lang w:val="ru-RU"/>
        </w:rPr>
        <w:t>А</w:t>
      </w:r>
      <w:r w:rsidRPr="00353DD8">
        <w:rPr>
          <w:rFonts w:ascii="Times New Roman" w:eastAsia="Calibri" w:hAnsi="Times New Roman" w:cs="Times New Roman"/>
          <w:i/>
          <w:sz w:val="20"/>
          <w:szCs w:val="20"/>
          <w:lang w:val="en-US"/>
        </w:rPr>
        <w:t xml:space="preserve">., Konig </w:t>
      </w:r>
      <w:r w:rsidRPr="00B64F4F">
        <w:rPr>
          <w:rFonts w:ascii="Times New Roman" w:eastAsia="Calibri" w:hAnsi="Times New Roman" w:cs="Times New Roman"/>
          <w:i/>
          <w:sz w:val="20"/>
          <w:szCs w:val="20"/>
          <w:lang w:val="ru-RU"/>
        </w:rPr>
        <w:t>М</w:t>
      </w:r>
      <w:r w:rsidRPr="00353DD8">
        <w:rPr>
          <w:rFonts w:ascii="Times New Roman" w:eastAsia="Calibri" w:hAnsi="Times New Roman" w:cs="Times New Roman"/>
          <w:i/>
          <w:sz w:val="20"/>
          <w:szCs w:val="20"/>
          <w:lang w:val="en-US"/>
        </w:rPr>
        <w:t xml:space="preserve">., DISK Building up the capasity to handle major environmental accidents and emergency situations. </w:t>
      </w:r>
      <w:r w:rsidRPr="00B64F4F">
        <w:rPr>
          <w:rFonts w:ascii="Times New Roman" w:eastAsia="Calibri" w:hAnsi="Times New Roman" w:cs="Times New Roman"/>
          <w:i/>
          <w:sz w:val="20"/>
          <w:szCs w:val="20"/>
          <w:lang w:val="en-US"/>
        </w:rPr>
        <w:t>Tallinn</w:t>
      </w:r>
      <w:r w:rsidRPr="00353DD8">
        <w:rPr>
          <w:rFonts w:ascii="Times New Roman" w:eastAsia="Calibri" w:hAnsi="Times New Roman" w:cs="Times New Roman"/>
          <w:i/>
          <w:sz w:val="20"/>
          <w:szCs w:val="20"/>
          <w:lang w:val="ru-RU"/>
        </w:rPr>
        <w:t>, 2008</w:t>
      </w:r>
    </w:p>
    <w:p w:rsidR="00F01E59" w:rsidRPr="00B64F4F" w:rsidRDefault="00F01E59" w:rsidP="00B64F4F">
      <w:pPr>
        <w:spacing w:line="276" w:lineRule="auto"/>
        <w:ind w:left="284" w:hanging="284"/>
        <w:rPr>
          <w:rFonts w:ascii="Times New Roman" w:eastAsia="Calibri" w:hAnsi="Times New Roman" w:cs="Times New Roman"/>
          <w:i/>
          <w:sz w:val="20"/>
          <w:szCs w:val="20"/>
        </w:rPr>
      </w:pPr>
      <w:r w:rsidRPr="00B64F4F">
        <w:rPr>
          <w:rFonts w:ascii="Times New Roman" w:eastAsia="Calibri" w:hAnsi="Times New Roman" w:cs="Times New Roman"/>
          <w:i/>
          <w:sz w:val="20"/>
          <w:szCs w:val="20"/>
        </w:rPr>
        <w:t>[7]</w:t>
      </w:r>
      <w:r w:rsidRPr="00353DD8">
        <w:rPr>
          <w:rFonts w:ascii="Times New Roman" w:eastAsia="Calibri" w:hAnsi="Times New Roman" w:cs="Times New Roman"/>
          <w:i/>
          <w:sz w:val="20"/>
          <w:szCs w:val="20"/>
          <w:lang w:val="ru-RU"/>
        </w:rPr>
        <w:t xml:space="preserve"> </w:t>
      </w:r>
      <w:r w:rsidRPr="00B64F4F">
        <w:rPr>
          <w:rFonts w:ascii="Times New Roman" w:eastAsia="Calibri" w:hAnsi="Times New Roman" w:cs="Times New Roman"/>
          <w:i/>
          <w:sz w:val="20"/>
          <w:szCs w:val="20"/>
        </w:rPr>
        <w:t>Спасителен борд на Естония, Статистическа информация, касаеща дейността на</w:t>
      </w:r>
      <w:r w:rsidRPr="00B64F4F">
        <w:rPr>
          <w:rFonts w:ascii="Times New Roman" w:eastAsia="Calibri" w:hAnsi="Times New Roman" w:cs="Times New Roman"/>
          <w:i/>
          <w:sz w:val="20"/>
          <w:szCs w:val="20"/>
          <w:lang w:val="ru-RU"/>
        </w:rPr>
        <w:t xml:space="preserve"> Спасителния борд на Естония за 2009, 2010, 2011 г.</w:t>
      </w:r>
      <w:r w:rsidRPr="00353DD8">
        <w:rPr>
          <w:rFonts w:ascii="Times New Roman" w:eastAsia="Calibri" w:hAnsi="Times New Roman" w:cs="Times New Roman"/>
          <w:i/>
          <w:sz w:val="20"/>
          <w:szCs w:val="20"/>
          <w:lang w:val="ru-RU"/>
        </w:rPr>
        <w:t xml:space="preserve"> (</w:t>
      </w:r>
      <w:r w:rsidRPr="00B64F4F">
        <w:rPr>
          <w:rFonts w:ascii="Times New Roman" w:eastAsia="Calibri" w:hAnsi="Times New Roman" w:cs="Times New Roman"/>
          <w:i/>
          <w:sz w:val="20"/>
          <w:szCs w:val="20"/>
          <w:lang w:val="en-US"/>
        </w:rPr>
        <w:t>www</w:t>
      </w:r>
      <w:r w:rsidRPr="00353DD8">
        <w:rPr>
          <w:rFonts w:ascii="Times New Roman" w:eastAsia="Calibri" w:hAnsi="Times New Roman" w:cs="Times New Roman"/>
          <w:i/>
          <w:sz w:val="20"/>
          <w:szCs w:val="20"/>
          <w:lang w:val="ru-RU"/>
        </w:rPr>
        <w:t>.</w:t>
      </w:r>
      <w:r w:rsidRPr="00B64F4F">
        <w:rPr>
          <w:rFonts w:ascii="Times New Roman" w:eastAsia="Calibri" w:hAnsi="Times New Roman" w:cs="Times New Roman"/>
          <w:i/>
          <w:sz w:val="20"/>
          <w:szCs w:val="20"/>
          <w:lang w:val="en-US"/>
        </w:rPr>
        <w:t>stat</w:t>
      </w:r>
      <w:r w:rsidRPr="00353DD8">
        <w:rPr>
          <w:rFonts w:ascii="Times New Roman" w:eastAsia="Calibri" w:hAnsi="Times New Roman" w:cs="Times New Roman"/>
          <w:i/>
          <w:sz w:val="20"/>
          <w:szCs w:val="20"/>
          <w:lang w:val="ru-RU"/>
        </w:rPr>
        <w:t>.</w:t>
      </w:r>
      <w:r w:rsidRPr="00B64F4F">
        <w:rPr>
          <w:rFonts w:ascii="Times New Roman" w:eastAsia="Calibri" w:hAnsi="Times New Roman" w:cs="Times New Roman"/>
          <w:i/>
          <w:sz w:val="20"/>
          <w:szCs w:val="20"/>
          <w:lang w:val="en-US"/>
        </w:rPr>
        <w:t>ee</w:t>
      </w:r>
      <w:r w:rsidRPr="00353DD8">
        <w:rPr>
          <w:rFonts w:ascii="Times New Roman" w:eastAsia="Calibri" w:hAnsi="Times New Roman" w:cs="Times New Roman"/>
          <w:i/>
          <w:sz w:val="20"/>
          <w:szCs w:val="20"/>
          <w:lang w:val="ru-RU"/>
        </w:rPr>
        <w:t>)</w:t>
      </w:r>
    </w:p>
    <w:p w:rsidR="00F01E59" w:rsidRPr="00B64F4F" w:rsidRDefault="00F01E59" w:rsidP="00B64F4F">
      <w:pPr>
        <w:spacing w:line="276" w:lineRule="auto"/>
        <w:ind w:left="284" w:hanging="284"/>
        <w:rPr>
          <w:rFonts w:ascii="Times New Roman" w:eastAsia="Calibri" w:hAnsi="Times New Roman" w:cs="Times New Roman"/>
          <w:i/>
          <w:sz w:val="20"/>
          <w:szCs w:val="20"/>
        </w:rPr>
      </w:pPr>
      <w:r w:rsidRPr="00B64F4F">
        <w:rPr>
          <w:rFonts w:ascii="Times New Roman" w:eastAsia="Calibri" w:hAnsi="Times New Roman" w:cs="Times New Roman"/>
          <w:i/>
          <w:sz w:val="20"/>
          <w:szCs w:val="20"/>
        </w:rPr>
        <w:t>[8]</w:t>
      </w:r>
      <w:r w:rsidRPr="00353DD8">
        <w:rPr>
          <w:rFonts w:ascii="Times New Roman" w:eastAsia="Calibri" w:hAnsi="Times New Roman" w:cs="Times New Roman"/>
          <w:i/>
          <w:sz w:val="20"/>
          <w:szCs w:val="20"/>
          <w:lang w:val="ru-RU"/>
        </w:rPr>
        <w:t xml:space="preserve"> </w:t>
      </w:r>
      <w:r w:rsidRPr="00B64F4F">
        <w:rPr>
          <w:rFonts w:ascii="Times New Roman" w:eastAsia="Calibri" w:hAnsi="Times New Roman" w:cs="Times New Roman"/>
          <w:i/>
          <w:sz w:val="20"/>
          <w:szCs w:val="20"/>
        </w:rPr>
        <w:t>Кънчев, М. Основи на управлението</w:t>
      </w:r>
      <w:r w:rsidRPr="00B64F4F">
        <w:rPr>
          <w:rFonts w:ascii="Times New Roman" w:eastAsia="Calibri" w:hAnsi="Times New Roman" w:cs="Times New Roman"/>
          <w:i/>
          <w:sz w:val="20"/>
          <w:szCs w:val="20"/>
          <w:vertAlign w:val="superscript"/>
        </w:rPr>
        <w:t>.</w:t>
      </w:r>
      <w:r w:rsidRPr="00B64F4F">
        <w:rPr>
          <w:rFonts w:ascii="Times New Roman" w:eastAsia="Calibri" w:hAnsi="Times New Roman" w:cs="Times New Roman"/>
          <w:i/>
          <w:sz w:val="20"/>
          <w:szCs w:val="20"/>
        </w:rPr>
        <w:t xml:space="preserve"> С., 1999</w:t>
      </w:r>
      <w:bookmarkEnd w:id="24"/>
      <w:bookmarkEnd w:id="25"/>
    </w:p>
    <w:p w:rsidR="00F01E59" w:rsidRPr="00B64F4F" w:rsidRDefault="00F01E59" w:rsidP="00B64F4F">
      <w:pPr>
        <w:spacing w:line="276" w:lineRule="auto"/>
        <w:ind w:firstLine="709"/>
        <w:rPr>
          <w:rFonts w:ascii="Times New Roman" w:eastAsia="Calibri" w:hAnsi="Times New Roman" w:cs="Times New Roman"/>
          <w:sz w:val="24"/>
          <w:szCs w:val="24"/>
        </w:rPr>
      </w:pPr>
    </w:p>
    <w:p w:rsidR="00F01E59" w:rsidRPr="00F01E59" w:rsidRDefault="00F01E59" w:rsidP="00F01E59">
      <w:pPr>
        <w:spacing w:line="23" w:lineRule="atLeast"/>
        <w:rPr>
          <w:rFonts w:ascii="Times New Roman" w:eastAsia="Calibri" w:hAnsi="Times New Roman" w:cs="Times New Roman"/>
          <w:sz w:val="24"/>
          <w:szCs w:val="24"/>
        </w:rPr>
      </w:pPr>
    </w:p>
    <w:p w:rsidR="00F01E59" w:rsidRPr="00F01E59" w:rsidRDefault="00F01E59" w:rsidP="00F01E59">
      <w:pPr>
        <w:spacing w:line="23" w:lineRule="atLeast"/>
        <w:rPr>
          <w:rFonts w:ascii="Times New Roman" w:eastAsia="Calibri" w:hAnsi="Times New Roman" w:cs="Times New Roman"/>
          <w:sz w:val="24"/>
          <w:szCs w:val="24"/>
        </w:rPr>
      </w:pPr>
    </w:p>
    <w:p w:rsidR="00F01E59" w:rsidRPr="00F01E59" w:rsidRDefault="00F01E59" w:rsidP="00F01E59">
      <w:pPr>
        <w:spacing w:line="23" w:lineRule="atLeast"/>
        <w:rPr>
          <w:rFonts w:ascii="Times New Roman" w:eastAsia="Calibri" w:hAnsi="Times New Roman" w:cs="Times New Roman"/>
          <w:sz w:val="24"/>
          <w:szCs w:val="24"/>
        </w:rPr>
      </w:pPr>
    </w:p>
    <w:p w:rsidR="00F01E59" w:rsidRPr="00F01E59" w:rsidRDefault="00F01E59" w:rsidP="00F01E59">
      <w:pPr>
        <w:spacing w:line="23" w:lineRule="atLeast"/>
        <w:rPr>
          <w:rFonts w:ascii="Times New Roman" w:eastAsia="Calibri" w:hAnsi="Times New Roman" w:cs="Times New Roman"/>
          <w:sz w:val="24"/>
          <w:szCs w:val="24"/>
        </w:rPr>
      </w:pPr>
    </w:p>
    <w:p w:rsidR="00F01E59" w:rsidRPr="00F01E59" w:rsidRDefault="00F01E59" w:rsidP="00F01E59">
      <w:pPr>
        <w:spacing w:line="23" w:lineRule="atLeast"/>
        <w:rPr>
          <w:rFonts w:ascii="Times New Roman" w:eastAsia="Calibri" w:hAnsi="Times New Roman" w:cs="Times New Roman"/>
          <w:sz w:val="24"/>
          <w:szCs w:val="24"/>
        </w:rPr>
      </w:pPr>
    </w:p>
    <w:p w:rsidR="00F01E59" w:rsidRPr="00F01E59" w:rsidRDefault="00F01E59" w:rsidP="00F01E59">
      <w:pPr>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r w:rsidRPr="00F01E59">
        <w:rPr>
          <w:rFonts w:ascii="Times New Roman" w:eastAsia="Calibri" w:hAnsi="Times New Roman" w:cs="Times New Roman"/>
          <w:sz w:val="24"/>
          <w:szCs w:val="24"/>
        </w:rPr>
        <w:tab/>
      </w: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spacing w:line="23" w:lineRule="atLeast"/>
        <w:jc w:val="center"/>
        <w:rPr>
          <w:rFonts w:ascii="Times New Roman" w:eastAsia="Times New Roman" w:hAnsi="Times New Roman" w:cs="Times New Roman"/>
          <w:b/>
          <w:bCs/>
          <w:sz w:val="28"/>
          <w:szCs w:val="28"/>
        </w:rPr>
      </w:pPr>
    </w:p>
    <w:p w:rsidR="00F01E59" w:rsidRPr="00F01E59" w:rsidRDefault="00F01E59" w:rsidP="00F01E59">
      <w:pPr>
        <w:spacing w:line="23" w:lineRule="atLeast"/>
        <w:jc w:val="center"/>
        <w:rPr>
          <w:rFonts w:ascii="Times New Roman" w:eastAsia="Times New Roman" w:hAnsi="Times New Roman" w:cs="Times New Roman"/>
          <w:b/>
          <w:bCs/>
          <w:sz w:val="28"/>
          <w:szCs w:val="28"/>
        </w:rPr>
      </w:pPr>
    </w:p>
    <w:p w:rsidR="00F01E59" w:rsidRDefault="00F01E59" w:rsidP="00F01E59">
      <w:pPr>
        <w:spacing w:line="23" w:lineRule="atLeast"/>
        <w:jc w:val="center"/>
        <w:rPr>
          <w:rFonts w:ascii="Times New Roman" w:eastAsia="Times New Roman" w:hAnsi="Times New Roman" w:cs="Times New Roman"/>
          <w:b/>
          <w:bCs/>
          <w:sz w:val="28"/>
          <w:szCs w:val="28"/>
        </w:rPr>
      </w:pPr>
    </w:p>
    <w:p w:rsidR="00B64F4F" w:rsidRDefault="00B64F4F" w:rsidP="00F01E59">
      <w:pPr>
        <w:spacing w:line="23" w:lineRule="atLeast"/>
        <w:jc w:val="center"/>
        <w:rPr>
          <w:rFonts w:ascii="Times New Roman" w:eastAsia="Times New Roman" w:hAnsi="Times New Roman" w:cs="Times New Roman"/>
          <w:b/>
          <w:bCs/>
          <w:sz w:val="28"/>
          <w:szCs w:val="28"/>
        </w:rPr>
      </w:pPr>
    </w:p>
    <w:p w:rsidR="00B64F4F" w:rsidRDefault="00B64F4F" w:rsidP="00F01E59">
      <w:pPr>
        <w:spacing w:line="23" w:lineRule="atLeast"/>
        <w:jc w:val="center"/>
        <w:rPr>
          <w:rFonts w:ascii="Times New Roman" w:eastAsia="Times New Roman" w:hAnsi="Times New Roman" w:cs="Times New Roman"/>
          <w:b/>
          <w:bCs/>
          <w:sz w:val="28"/>
          <w:szCs w:val="28"/>
        </w:rPr>
      </w:pPr>
    </w:p>
    <w:p w:rsidR="00B64F4F" w:rsidRDefault="00B64F4F" w:rsidP="00F01E59">
      <w:pPr>
        <w:spacing w:line="23" w:lineRule="atLeast"/>
        <w:jc w:val="center"/>
        <w:rPr>
          <w:rFonts w:ascii="Times New Roman" w:eastAsia="Times New Roman" w:hAnsi="Times New Roman" w:cs="Times New Roman"/>
          <w:b/>
          <w:bCs/>
          <w:sz w:val="28"/>
          <w:szCs w:val="28"/>
        </w:rPr>
      </w:pPr>
    </w:p>
    <w:p w:rsidR="00B64F4F" w:rsidRPr="00F01E59" w:rsidRDefault="00B64F4F" w:rsidP="00F01E59">
      <w:pPr>
        <w:spacing w:line="23" w:lineRule="atLeast"/>
        <w:jc w:val="center"/>
        <w:rPr>
          <w:rFonts w:ascii="Times New Roman" w:eastAsia="Times New Roman" w:hAnsi="Times New Roman" w:cs="Times New Roman"/>
          <w:b/>
          <w:bCs/>
          <w:sz w:val="28"/>
          <w:szCs w:val="28"/>
        </w:rPr>
      </w:pPr>
    </w:p>
    <w:p w:rsidR="00B64F4F" w:rsidRDefault="00B64F4F" w:rsidP="00B64F4F">
      <w:pPr>
        <w:spacing w:line="276" w:lineRule="auto"/>
        <w:jc w:val="center"/>
        <w:rPr>
          <w:rFonts w:ascii="Times New Roman" w:eastAsia="Times New Roman" w:hAnsi="Times New Roman" w:cs="Times New Roman"/>
          <w:b/>
          <w:bCs/>
          <w:sz w:val="28"/>
          <w:szCs w:val="28"/>
        </w:rPr>
        <w:sectPr w:rsidR="00B64F4F" w:rsidSect="00FB7BD8">
          <w:footnotePr>
            <w:numRestart w:val="eachSect"/>
          </w:footnotePr>
          <w:type w:val="continuous"/>
          <w:pgSz w:w="11906" w:h="16838"/>
          <w:pgMar w:top="1418" w:right="1418" w:bottom="1418" w:left="1418" w:header="709" w:footer="709" w:gutter="0"/>
          <w:cols w:space="708"/>
          <w:docGrid w:linePitch="360"/>
        </w:sectPr>
      </w:pPr>
    </w:p>
    <w:p w:rsidR="00F01E59" w:rsidRPr="00B64F4F" w:rsidRDefault="00F01E59" w:rsidP="00B64F4F">
      <w:pPr>
        <w:spacing w:line="276" w:lineRule="auto"/>
        <w:jc w:val="center"/>
        <w:rPr>
          <w:rFonts w:ascii="Times New Roman" w:eastAsia="Times New Roman" w:hAnsi="Times New Roman" w:cs="Times New Roman"/>
          <w:b/>
          <w:bCs/>
          <w:sz w:val="28"/>
          <w:szCs w:val="28"/>
        </w:rPr>
      </w:pPr>
      <w:r w:rsidRPr="00B64F4F">
        <w:rPr>
          <w:rFonts w:ascii="Times New Roman" w:eastAsia="Times New Roman" w:hAnsi="Times New Roman" w:cs="Times New Roman"/>
          <w:b/>
          <w:bCs/>
          <w:sz w:val="28"/>
          <w:szCs w:val="28"/>
        </w:rPr>
        <w:lastRenderedPageBreak/>
        <w:t>УСТРОЙСТВОТО И БЕЗОПАСНОСТТА НА ПЛОЩАДКИТЕ ЗА ИГРА – ЕЛЕМЕНТ ОТ СИГУРНОСТТА НА ЖИЗНЕНАТА СРЕДА</w:t>
      </w:r>
    </w:p>
    <w:p w:rsidR="00F01E59" w:rsidRPr="00B64F4F" w:rsidRDefault="00F01E59" w:rsidP="00B64F4F">
      <w:pPr>
        <w:spacing w:line="276" w:lineRule="auto"/>
        <w:jc w:val="right"/>
        <w:rPr>
          <w:rFonts w:ascii="Times New Roman" w:eastAsia="Times New Roman" w:hAnsi="Times New Roman" w:cs="Times New Roman"/>
          <w:bCs/>
          <w:sz w:val="24"/>
          <w:szCs w:val="24"/>
        </w:rPr>
      </w:pPr>
    </w:p>
    <w:p w:rsidR="00F01E59" w:rsidRPr="00353DD8" w:rsidRDefault="00F01E59" w:rsidP="00B64F4F">
      <w:pPr>
        <w:spacing w:line="276" w:lineRule="auto"/>
        <w:jc w:val="right"/>
        <w:rPr>
          <w:rFonts w:ascii="Times New Roman" w:eastAsia="Times New Roman" w:hAnsi="Times New Roman" w:cs="Times New Roman"/>
          <w:bCs/>
          <w:sz w:val="24"/>
          <w:szCs w:val="24"/>
          <w:lang w:val="ru-RU"/>
        </w:rPr>
      </w:pPr>
      <w:r w:rsidRPr="00B64F4F">
        <w:rPr>
          <w:rFonts w:ascii="Times New Roman" w:eastAsia="Times New Roman" w:hAnsi="Times New Roman" w:cs="Times New Roman"/>
          <w:bCs/>
          <w:sz w:val="24"/>
          <w:szCs w:val="24"/>
        </w:rPr>
        <w:t>доц. д-р Гена Цветкова ВЕЛКОВСКА</w:t>
      </w:r>
      <w:r w:rsidR="00B64F4F" w:rsidRPr="00B64F4F">
        <w:rPr>
          <w:rFonts w:ascii="Times New Roman" w:eastAsia="Times New Roman" w:hAnsi="Times New Roman" w:cs="Times New Roman"/>
          <w:bCs/>
          <w:sz w:val="24"/>
          <w:szCs w:val="24"/>
        </w:rPr>
        <w:t>,</w:t>
      </w:r>
    </w:p>
    <w:p w:rsidR="00F01E59" w:rsidRPr="00B64F4F" w:rsidRDefault="00F01E59" w:rsidP="00B64F4F">
      <w:pPr>
        <w:spacing w:line="276" w:lineRule="auto"/>
        <w:jc w:val="right"/>
        <w:rPr>
          <w:rFonts w:ascii="Times New Roman" w:eastAsia="Times New Roman" w:hAnsi="Times New Roman" w:cs="Times New Roman"/>
          <w:bCs/>
          <w:sz w:val="24"/>
          <w:szCs w:val="24"/>
        </w:rPr>
      </w:pPr>
      <w:r w:rsidRPr="00B64F4F">
        <w:rPr>
          <w:rFonts w:ascii="Times New Roman" w:eastAsia="Times New Roman" w:hAnsi="Times New Roman" w:cs="Times New Roman"/>
          <w:bCs/>
          <w:sz w:val="24"/>
          <w:szCs w:val="24"/>
        </w:rPr>
        <w:t>Европейс</w:t>
      </w:r>
      <w:r w:rsidR="00B64F4F" w:rsidRPr="00B64F4F">
        <w:rPr>
          <w:rFonts w:ascii="Times New Roman" w:eastAsia="Times New Roman" w:hAnsi="Times New Roman" w:cs="Times New Roman"/>
          <w:bCs/>
          <w:sz w:val="24"/>
          <w:szCs w:val="24"/>
        </w:rPr>
        <w:t xml:space="preserve">ки политехнически университет, </w:t>
      </w:r>
      <w:r w:rsidRPr="00B64F4F">
        <w:rPr>
          <w:rFonts w:ascii="Times New Roman" w:eastAsia="Times New Roman" w:hAnsi="Times New Roman" w:cs="Times New Roman"/>
          <w:bCs/>
          <w:sz w:val="24"/>
          <w:szCs w:val="24"/>
        </w:rPr>
        <w:t>гр. Перник</w:t>
      </w:r>
    </w:p>
    <w:p w:rsidR="00F01E59" w:rsidRPr="00353DD8" w:rsidRDefault="00F01E59" w:rsidP="00B64F4F">
      <w:pPr>
        <w:spacing w:line="276" w:lineRule="auto"/>
        <w:jc w:val="center"/>
        <w:rPr>
          <w:rFonts w:ascii="Times New Roman" w:eastAsia="Times New Roman" w:hAnsi="Times New Roman" w:cs="Times New Roman"/>
          <w:b/>
          <w:bCs/>
          <w:sz w:val="24"/>
          <w:szCs w:val="24"/>
          <w:lang w:val="ru-RU"/>
        </w:rPr>
      </w:pPr>
    </w:p>
    <w:p w:rsidR="00F01E59" w:rsidRPr="00B64F4F" w:rsidRDefault="00F01E59" w:rsidP="00B64F4F">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b/>
          <w:i/>
          <w:sz w:val="24"/>
          <w:szCs w:val="24"/>
        </w:rPr>
        <w:t>Резюме:</w:t>
      </w:r>
      <w:r w:rsidRPr="00B64F4F">
        <w:rPr>
          <w:rFonts w:ascii="Times New Roman" w:eastAsia="Times New Roman" w:hAnsi="Times New Roman" w:cs="Times New Roman"/>
          <w:sz w:val="24"/>
          <w:szCs w:val="24"/>
        </w:rPr>
        <w:t xml:space="preserve"> Според текста на чл.1, ал.2 от Наредба № 1</w:t>
      </w:r>
      <w:r w:rsidRPr="00B64F4F">
        <w:rPr>
          <w:rFonts w:ascii="Times New Roman" w:eastAsia="Times New Roman" w:hAnsi="Times New Roman" w:cs="Times New Roman"/>
          <w:sz w:val="24"/>
          <w:szCs w:val="24"/>
          <w:vertAlign w:val="superscript"/>
        </w:rPr>
        <w:footnoteReference w:id="597"/>
      </w:r>
      <w:r w:rsidRPr="00B64F4F">
        <w:rPr>
          <w:rFonts w:ascii="Times New Roman" w:eastAsia="Times New Roman" w:hAnsi="Times New Roman" w:cs="Times New Roman"/>
          <w:sz w:val="24"/>
          <w:szCs w:val="24"/>
        </w:rPr>
        <w:t xml:space="preserve"> за условията и реда за устройството и безопасността на площадките за игра,  площадките за игра се устройват така, че да осигуряват безопасност и достъпност при игра за всички ползватели, включително и за ползвателите с увреждания, като се предприемат подходящи мерки срещу възможни рискове, застрашаващи живота и здравето на ползвател</w:t>
      </w:r>
      <w:r w:rsidR="00B64F4F">
        <w:rPr>
          <w:rFonts w:ascii="Times New Roman" w:eastAsia="Times New Roman" w:hAnsi="Times New Roman" w:cs="Times New Roman"/>
          <w:sz w:val="24"/>
          <w:szCs w:val="24"/>
        </w:rPr>
        <w:t xml:space="preserve">ите и на техните придружители. </w:t>
      </w:r>
      <w:r w:rsidRPr="00B64F4F">
        <w:rPr>
          <w:rFonts w:ascii="Times New Roman" w:eastAsia="Times New Roman" w:hAnsi="Times New Roman" w:cs="Times New Roman"/>
          <w:sz w:val="24"/>
          <w:szCs w:val="24"/>
        </w:rPr>
        <w:t>Площадките за игра са елемент от пространствената жизнена среда и тяхната безопасност се явява важно условие за устойчивост и сигурност на тази среда. В тази връзка териториално-устройствено законодателство на Република България, предвижда конкретни правни норми и регламенти отнасящи се до устройството и безопасността на площадките за игра.</w:t>
      </w:r>
      <w:r w:rsidR="00B64F4F">
        <w:rPr>
          <w:rFonts w:ascii="Times New Roman" w:eastAsia="Times New Roman" w:hAnsi="Times New Roman" w:cs="Times New Roman"/>
          <w:sz w:val="24"/>
          <w:szCs w:val="24"/>
        </w:rPr>
        <w:t xml:space="preserve"> </w:t>
      </w:r>
      <w:r w:rsidRPr="00B64F4F">
        <w:rPr>
          <w:rFonts w:ascii="Times New Roman" w:eastAsia="Times New Roman" w:hAnsi="Times New Roman" w:cs="Times New Roman"/>
          <w:sz w:val="24"/>
          <w:szCs w:val="24"/>
        </w:rPr>
        <w:t>Предмет на разглеждане на доклада са именно тези регламенти, тяхната синхронизация с европейското законодателство и тяхната многоаспектна роля в обезпечаването на жизнената среда</w:t>
      </w:r>
      <w:r w:rsidRPr="00B64F4F">
        <w:rPr>
          <w:rFonts w:ascii="Times New Roman" w:eastAsia="Times New Roman" w:hAnsi="Times New Roman" w:cs="Times New Roman"/>
          <w:i/>
          <w:sz w:val="24"/>
          <w:szCs w:val="24"/>
        </w:rPr>
        <w:t>.</w:t>
      </w:r>
    </w:p>
    <w:p w:rsidR="00F01E59" w:rsidRPr="00B64F4F" w:rsidRDefault="00F01E59" w:rsidP="00B64F4F">
      <w:pPr>
        <w:spacing w:line="276" w:lineRule="auto"/>
        <w:rPr>
          <w:rFonts w:ascii="Times New Roman" w:eastAsia="Times New Roman" w:hAnsi="Times New Roman" w:cs="Times New Roman"/>
          <w:b/>
          <w:bCs/>
          <w:sz w:val="24"/>
          <w:szCs w:val="24"/>
        </w:rPr>
      </w:pPr>
    </w:p>
    <w:p w:rsidR="00F01E59" w:rsidRPr="00353DD8" w:rsidRDefault="00F01E59" w:rsidP="00B64F4F">
      <w:pPr>
        <w:spacing w:line="276" w:lineRule="auto"/>
        <w:ind w:firstLine="708"/>
        <w:rPr>
          <w:rFonts w:ascii="Times New Roman" w:eastAsia="Times New Roman" w:hAnsi="Times New Roman" w:cs="Times New Roman"/>
          <w:sz w:val="24"/>
          <w:szCs w:val="24"/>
          <w:lang w:val="ru-RU"/>
        </w:rPr>
      </w:pPr>
      <w:r w:rsidRPr="00B64F4F">
        <w:rPr>
          <w:rFonts w:ascii="Times New Roman" w:eastAsia="Times New Roman" w:hAnsi="Times New Roman" w:cs="Times New Roman"/>
          <w:b/>
          <w:bCs/>
          <w:i/>
          <w:sz w:val="24"/>
          <w:szCs w:val="24"/>
        </w:rPr>
        <w:t>Ключови думи:</w:t>
      </w:r>
      <w:r w:rsidRPr="00B64F4F">
        <w:rPr>
          <w:rFonts w:ascii="Times New Roman" w:eastAsia="Times New Roman" w:hAnsi="Times New Roman" w:cs="Times New Roman"/>
          <w:sz w:val="24"/>
          <w:szCs w:val="24"/>
        </w:rPr>
        <w:t xml:space="preserve"> площадки за игра, безопасност, устройство, жизнена среда, законодателство, сигурност.</w:t>
      </w:r>
    </w:p>
    <w:p w:rsidR="00F01E59" w:rsidRDefault="00F01E59" w:rsidP="00B64F4F">
      <w:pPr>
        <w:spacing w:line="276" w:lineRule="auto"/>
        <w:rPr>
          <w:rFonts w:ascii="Times New Roman" w:eastAsia="Times New Roman" w:hAnsi="Times New Roman" w:cs="Times New Roman"/>
          <w:b/>
          <w:bCs/>
          <w:sz w:val="24"/>
          <w:szCs w:val="24"/>
        </w:rPr>
      </w:pPr>
    </w:p>
    <w:p w:rsidR="00B64F4F" w:rsidRPr="00B64F4F" w:rsidRDefault="00B64F4F" w:rsidP="00B64F4F">
      <w:pPr>
        <w:spacing w:line="276" w:lineRule="auto"/>
        <w:rPr>
          <w:rFonts w:ascii="Times New Roman" w:eastAsia="Times New Roman" w:hAnsi="Times New Roman" w:cs="Times New Roman"/>
          <w:b/>
          <w:bCs/>
          <w:sz w:val="24"/>
          <w:szCs w:val="24"/>
        </w:rPr>
      </w:pPr>
    </w:p>
    <w:p w:rsidR="00F01E59" w:rsidRPr="00B64F4F" w:rsidRDefault="00F01E59" w:rsidP="00B64F4F">
      <w:pPr>
        <w:spacing w:line="276" w:lineRule="auto"/>
        <w:ind w:firstLine="708"/>
        <w:rPr>
          <w:rFonts w:ascii="Times New Roman" w:eastAsia="Times New Roman" w:hAnsi="Times New Roman" w:cs="Times New Roman"/>
          <w:b/>
          <w:bCs/>
          <w:sz w:val="24"/>
          <w:szCs w:val="24"/>
        </w:rPr>
      </w:pPr>
      <w:r w:rsidRPr="00B64F4F">
        <w:rPr>
          <w:rFonts w:ascii="Times New Roman" w:eastAsia="Times New Roman" w:hAnsi="Times New Roman" w:cs="Times New Roman"/>
          <w:b/>
          <w:bCs/>
          <w:sz w:val="24"/>
          <w:szCs w:val="24"/>
        </w:rPr>
        <w:t>Увод</w:t>
      </w:r>
    </w:p>
    <w:p w:rsidR="00F01E59" w:rsidRPr="00B64F4F" w:rsidRDefault="00F01E59" w:rsidP="00B64F4F">
      <w:pPr>
        <w:spacing w:line="276" w:lineRule="auto"/>
        <w:ind w:firstLine="708"/>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Площадките за игра са неразделна част от планирането и устройството на жизнената среда. Тяхната безопасност е необходима за всички ползватели и гаранция за сигурността на средата в която се разполагат и използват те. Изискванията по отношение на площадките за игра в това число на тяхната безопасност са регламентирани в конкре</w:t>
      </w:r>
      <w:r w:rsidR="00FA3DD4">
        <w:rPr>
          <w:rFonts w:ascii="Times New Roman" w:eastAsia="Times New Roman" w:hAnsi="Times New Roman" w:cs="Times New Roman"/>
          <w:sz w:val="24"/>
          <w:szCs w:val="24"/>
        </w:rPr>
        <w:t xml:space="preserve">тен правен документ - Наредба №1 </w:t>
      </w:r>
      <w:r w:rsidRPr="00B64F4F">
        <w:rPr>
          <w:rFonts w:ascii="Times New Roman" w:eastAsia="Times New Roman" w:hAnsi="Times New Roman" w:cs="Times New Roman"/>
          <w:sz w:val="24"/>
          <w:szCs w:val="24"/>
        </w:rPr>
        <w:t xml:space="preserve">за условията и реда за устройството и безопасността на площадките за игра. </w:t>
      </w:r>
    </w:p>
    <w:p w:rsidR="00F01E59" w:rsidRPr="00B64F4F" w:rsidRDefault="00FA3DD4" w:rsidP="00B64F4F">
      <w:pPr>
        <w:spacing w:line="276" w:lineRule="auto"/>
        <w:ind w:firstLine="426"/>
        <w:jc w:val="both"/>
        <w:textAlignment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тази връзка </w:t>
      </w:r>
      <w:r w:rsidR="00F01E59" w:rsidRPr="00B64F4F">
        <w:rPr>
          <w:rFonts w:ascii="Times New Roman" w:eastAsia="Times New Roman" w:hAnsi="Times New Roman" w:cs="Times New Roman"/>
          <w:sz w:val="24"/>
          <w:szCs w:val="24"/>
        </w:rPr>
        <w:t xml:space="preserve">предмет на доклада е разглеждане на някои основни правни регламенти относно безопасността на площадките </w:t>
      </w:r>
      <w:r w:rsidR="00B64F4F">
        <w:rPr>
          <w:rFonts w:ascii="Times New Roman" w:eastAsia="Times New Roman" w:hAnsi="Times New Roman" w:cs="Times New Roman"/>
          <w:sz w:val="24"/>
          <w:szCs w:val="24"/>
        </w:rPr>
        <w:t xml:space="preserve">за игра, отразени в посочената </w:t>
      </w:r>
      <w:r>
        <w:rPr>
          <w:rFonts w:ascii="Times New Roman" w:eastAsia="Times New Roman" w:hAnsi="Times New Roman" w:cs="Times New Roman"/>
          <w:sz w:val="24"/>
          <w:szCs w:val="24"/>
        </w:rPr>
        <w:t xml:space="preserve">Наредба №1 </w:t>
      </w:r>
      <w:r w:rsidR="00F01E59" w:rsidRPr="00B64F4F">
        <w:rPr>
          <w:rFonts w:ascii="Times New Roman" w:eastAsia="Times New Roman" w:hAnsi="Times New Roman" w:cs="Times New Roman"/>
          <w:sz w:val="24"/>
          <w:szCs w:val="24"/>
        </w:rPr>
        <w:t xml:space="preserve">и съществуващите връзки между отделни правни текстове и изисквания с други нормативни документи третиращи тематика от устройството на територията. </w:t>
      </w:r>
    </w:p>
    <w:p w:rsidR="00F01E59" w:rsidRPr="00353DD8" w:rsidRDefault="00F01E59" w:rsidP="00B64F4F">
      <w:pPr>
        <w:spacing w:line="276" w:lineRule="auto"/>
        <w:ind w:firstLine="708"/>
        <w:jc w:val="both"/>
        <w:textAlignment w:val="center"/>
        <w:rPr>
          <w:rFonts w:ascii="Times New Roman" w:eastAsia="Times New Roman" w:hAnsi="Times New Roman" w:cs="Times New Roman"/>
          <w:sz w:val="24"/>
          <w:szCs w:val="24"/>
          <w:lang w:val="ru-RU"/>
        </w:rPr>
      </w:pPr>
      <w:r w:rsidRPr="00B64F4F">
        <w:rPr>
          <w:rFonts w:ascii="Times New Roman" w:eastAsia="Times New Roman" w:hAnsi="Times New Roman" w:cs="Times New Roman"/>
          <w:sz w:val="24"/>
          <w:szCs w:val="24"/>
        </w:rPr>
        <w:t>На тази база авторът изказва някои съображения</w:t>
      </w:r>
      <w:r w:rsidR="00FA3DD4">
        <w:rPr>
          <w:rFonts w:ascii="Times New Roman" w:eastAsia="Times New Roman" w:hAnsi="Times New Roman" w:cs="Times New Roman"/>
          <w:sz w:val="24"/>
          <w:szCs w:val="24"/>
        </w:rPr>
        <w:t>, касаещи у</w:t>
      </w:r>
      <w:r w:rsidRPr="00B64F4F">
        <w:rPr>
          <w:rFonts w:ascii="Times New Roman" w:eastAsia="Times New Roman" w:hAnsi="Times New Roman" w:cs="Times New Roman"/>
          <w:sz w:val="24"/>
          <w:szCs w:val="24"/>
        </w:rPr>
        <w:t>съвършенстването на нормативната уредба в тази област.</w:t>
      </w:r>
    </w:p>
    <w:p w:rsidR="00B64F4F" w:rsidRDefault="00B64F4F" w:rsidP="00B64F4F">
      <w:pPr>
        <w:spacing w:line="276" w:lineRule="auto"/>
        <w:rPr>
          <w:rFonts w:ascii="Times New Roman" w:eastAsia="Times New Roman" w:hAnsi="Times New Roman" w:cs="Times New Roman"/>
          <w:b/>
          <w:bCs/>
          <w:sz w:val="24"/>
          <w:szCs w:val="24"/>
        </w:rPr>
      </w:pPr>
    </w:p>
    <w:p w:rsidR="00F01E59" w:rsidRPr="00B64F4F" w:rsidRDefault="00F01E59" w:rsidP="00B64F4F">
      <w:pPr>
        <w:spacing w:line="276" w:lineRule="auto"/>
        <w:ind w:firstLine="709"/>
        <w:rPr>
          <w:rFonts w:ascii="Times New Roman" w:eastAsia="Times New Roman" w:hAnsi="Times New Roman" w:cs="Times New Roman"/>
          <w:b/>
          <w:bCs/>
          <w:sz w:val="24"/>
          <w:szCs w:val="24"/>
        </w:rPr>
      </w:pPr>
      <w:r w:rsidRPr="00B64F4F">
        <w:rPr>
          <w:rFonts w:ascii="Times New Roman" w:eastAsia="Times New Roman" w:hAnsi="Times New Roman" w:cs="Times New Roman"/>
          <w:b/>
          <w:bCs/>
          <w:sz w:val="24"/>
          <w:szCs w:val="24"/>
        </w:rPr>
        <w:t>Нормативни изисквания към устройството и безопасността на площадките за игра</w:t>
      </w:r>
    </w:p>
    <w:p w:rsidR="00F01E59" w:rsidRPr="00B64F4F" w:rsidRDefault="00F01E59" w:rsidP="001130E3">
      <w:pPr>
        <w:spacing w:line="276" w:lineRule="auto"/>
        <w:ind w:firstLine="709"/>
        <w:jc w:val="both"/>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Според точка 70 от параграф 5 на Допълнителните разпоредби на Закона за устройство на територията</w:t>
      </w:r>
      <w:r w:rsidRPr="00B64F4F">
        <w:rPr>
          <w:rFonts w:ascii="Times New Roman" w:eastAsia="Times New Roman" w:hAnsi="Times New Roman" w:cs="Times New Roman"/>
          <w:sz w:val="24"/>
          <w:szCs w:val="24"/>
          <w:vertAlign w:val="superscript"/>
        </w:rPr>
        <w:footnoteReference w:id="598"/>
      </w:r>
      <w:r w:rsidRPr="00B64F4F">
        <w:rPr>
          <w:rFonts w:ascii="Times New Roman" w:eastAsia="Times New Roman" w:hAnsi="Times New Roman" w:cs="Times New Roman"/>
          <w:sz w:val="24"/>
          <w:szCs w:val="24"/>
        </w:rPr>
        <w:t xml:space="preserve">, "Площадка за игра" е обществено достъпна открита или </w:t>
      </w:r>
      <w:r w:rsidRPr="00B64F4F">
        <w:rPr>
          <w:rFonts w:ascii="Times New Roman" w:eastAsia="Times New Roman" w:hAnsi="Times New Roman" w:cs="Times New Roman"/>
          <w:sz w:val="24"/>
          <w:szCs w:val="24"/>
        </w:rPr>
        <w:lastRenderedPageBreak/>
        <w:t>закрита площ, предназначена за индивидуални или групови игри, с подходящо за целта устройство, настилка и съоръжения за игра в зависимост от определената възрастова група на ползвателите.</w:t>
      </w:r>
    </w:p>
    <w:p w:rsidR="00F01E59" w:rsidRPr="001130E3" w:rsidRDefault="00B64F4F" w:rsidP="001130E3">
      <w:pPr>
        <w:pStyle w:val="a6"/>
        <w:numPr>
          <w:ilvl w:val="6"/>
          <w:numId w:val="16"/>
        </w:numPr>
        <w:spacing w:line="276" w:lineRule="auto"/>
        <w:ind w:left="0" w:firstLine="709"/>
        <w:jc w:val="both"/>
        <w:rPr>
          <w:rFonts w:ascii="Times New Roman" w:eastAsia="Calibri" w:hAnsi="Times New Roman" w:cs="Times New Roman"/>
          <w:i/>
          <w:sz w:val="24"/>
          <w:szCs w:val="24"/>
          <w:lang w:eastAsia="bg-BG"/>
        </w:rPr>
      </w:pPr>
      <w:r w:rsidRPr="001130E3">
        <w:rPr>
          <w:rFonts w:ascii="Times New Roman" w:eastAsia="Calibri" w:hAnsi="Times New Roman" w:cs="Times New Roman"/>
          <w:i/>
          <w:sz w:val="24"/>
          <w:szCs w:val="24"/>
          <w:lang w:eastAsia="bg-BG"/>
        </w:rPr>
        <w:t xml:space="preserve"> </w:t>
      </w:r>
      <w:r w:rsidR="00F01E59" w:rsidRPr="001130E3">
        <w:rPr>
          <w:rFonts w:ascii="Times New Roman" w:eastAsia="Calibri" w:hAnsi="Times New Roman" w:cs="Times New Roman"/>
          <w:i/>
          <w:sz w:val="24"/>
          <w:szCs w:val="24"/>
          <w:lang w:eastAsia="bg-BG"/>
        </w:rPr>
        <w:t>Изисквания при планирането и разполаган</w:t>
      </w:r>
      <w:r w:rsidR="001130E3" w:rsidRPr="001130E3">
        <w:rPr>
          <w:rFonts w:ascii="Times New Roman" w:eastAsia="Calibri" w:hAnsi="Times New Roman" w:cs="Times New Roman"/>
          <w:i/>
          <w:sz w:val="24"/>
          <w:szCs w:val="24"/>
          <w:lang w:eastAsia="bg-BG"/>
        </w:rPr>
        <w:t>ето на открити площадки за игра</w:t>
      </w:r>
    </w:p>
    <w:p w:rsidR="00B64F4F" w:rsidRDefault="00F01E59" w:rsidP="001130E3">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Според текста на чл</w:t>
      </w:r>
      <w:r w:rsidR="00B64F4F">
        <w:rPr>
          <w:rFonts w:ascii="Times New Roman" w:eastAsia="Times New Roman" w:hAnsi="Times New Roman" w:cs="Times New Roman"/>
          <w:sz w:val="24"/>
          <w:szCs w:val="24"/>
        </w:rPr>
        <w:t>.6, ал.1 от Наредба № 1 от 12 я</w:t>
      </w:r>
      <w:r w:rsidRPr="00B64F4F">
        <w:rPr>
          <w:rFonts w:ascii="Times New Roman" w:eastAsia="Times New Roman" w:hAnsi="Times New Roman" w:cs="Times New Roman"/>
          <w:sz w:val="24"/>
          <w:szCs w:val="24"/>
        </w:rPr>
        <w:t>нуари 2009</w:t>
      </w:r>
      <w:r w:rsidR="00B64F4F">
        <w:rPr>
          <w:rFonts w:ascii="Times New Roman" w:eastAsia="Times New Roman" w:hAnsi="Times New Roman" w:cs="Times New Roman"/>
          <w:sz w:val="24"/>
          <w:szCs w:val="24"/>
        </w:rPr>
        <w:t xml:space="preserve"> </w:t>
      </w:r>
      <w:r w:rsidRPr="00B64F4F">
        <w:rPr>
          <w:rFonts w:ascii="Times New Roman" w:eastAsia="Times New Roman" w:hAnsi="Times New Roman" w:cs="Times New Roman"/>
          <w:sz w:val="24"/>
          <w:szCs w:val="24"/>
        </w:rPr>
        <w:t>г. за условията и реда за устройството и безопасността на площадките за игра, големината и броят на площадките за игра се определят в зав</w:t>
      </w:r>
      <w:r w:rsidR="00B64F4F">
        <w:rPr>
          <w:rFonts w:ascii="Times New Roman" w:eastAsia="Times New Roman" w:hAnsi="Times New Roman" w:cs="Times New Roman"/>
          <w:sz w:val="24"/>
          <w:szCs w:val="24"/>
        </w:rPr>
        <w:t>исимост от следните показатели:</w:t>
      </w:r>
    </w:p>
    <w:p w:rsidR="00B64F4F" w:rsidRDefault="00F01E59" w:rsidP="00B31A3D">
      <w:pPr>
        <w:pStyle w:val="a6"/>
        <w:numPr>
          <w:ilvl w:val="0"/>
          <w:numId w:val="164"/>
        </w:numPr>
        <w:spacing w:line="276" w:lineRule="auto"/>
        <w:ind w:left="0"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вид на населеното място;</w:t>
      </w:r>
    </w:p>
    <w:p w:rsidR="00B64F4F" w:rsidRDefault="00F01E59" w:rsidP="00B31A3D">
      <w:pPr>
        <w:pStyle w:val="a6"/>
        <w:numPr>
          <w:ilvl w:val="0"/>
          <w:numId w:val="164"/>
        </w:numPr>
        <w:spacing w:line="276" w:lineRule="auto"/>
        <w:ind w:left="0"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демографска структура на населението, като се отчита, че обитателите до 18-годишна възраст са около 18 % от всички обитатели на населеното място или на градската структура (район);</w:t>
      </w:r>
    </w:p>
    <w:p w:rsidR="00B64F4F" w:rsidRDefault="00F01E59" w:rsidP="00B31A3D">
      <w:pPr>
        <w:pStyle w:val="a6"/>
        <w:numPr>
          <w:ilvl w:val="0"/>
          <w:numId w:val="164"/>
        </w:numPr>
        <w:spacing w:line="276" w:lineRule="auto"/>
        <w:ind w:left="0"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брой на жилищните единици в жилищната структура или на територията на населеното място;</w:t>
      </w:r>
    </w:p>
    <w:p w:rsidR="00B64F4F" w:rsidRDefault="00F01E59" w:rsidP="00B31A3D">
      <w:pPr>
        <w:pStyle w:val="a6"/>
        <w:numPr>
          <w:ilvl w:val="0"/>
          <w:numId w:val="164"/>
        </w:numPr>
        <w:spacing w:line="276" w:lineRule="auto"/>
        <w:ind w:left="0"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етажност и гъстота на застрояване на територията;</w:t>
      </w:r>
    </w:p>
    <w:p w:rsidR="00D36CCD" w:rsidRDefault="00F01E59" w:rsidP="00B31A3D">
      <w:pPr>
        <w:pStyle w:val="a6"/>
        <w:numPr>
          <w:ilvl w:val="0"/>
          <w:numId w:val="164"/>
        </w:numPr>
        <w:spacing w:line="276" w:lineRule="auto"/>
        <w:ind w:left="0"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наличие на свободни площи между сградите при условия на съществуваща висока степен на изграденост на територията;</w:t>
      </w:r>
    </w:p>
    <w:p w:rsidR="00F01E59" w:rsidRPr="00D36CCD" w:rsidRDefault="00F01E59" w:rsidP="00B31A3D">
      <w:pPr>
        <w:pStyle w:val="a6"/>
        <w:numPr>
          <w:ilvl w:val="0"/>
          <w:numId w:val="164"/>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брой на очакваните ползватели на териториите за рекреационни дейности.</w:t>
      </w:r>
    </w:p>
    <w:p w:rsidR="00D36CCD"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Къде могат да се планират площадките за игра? Площадките за игра могат да се планират:</w:t>
      </w:r>
    </w:p>
    <w:p w:rsidR="00D36CCD" w:rsidRDefault="00F01E59" w:rsidP="00B31A3D">
      <w:pPr>
        <w:pStyle w:val="a6"/>
        <w:numPr>
          <w:ilvl w:val="0"/>
          <w:numId w:val="164"/>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в парковете и градините в урбанизираните територии, както и в паркове извън урбанизираните територии и в горски паркове;</w:t>
      </w:r>
    </w:p>
    <w:p w:rsidR="00D36CCD" w:rsidRDefault="00F01E59" w:rsidP="00B31A3D">
      <w:pPr>
        <w:pStyle w:val="a6"/>
        <w:numPr>
          <w:ilvl w:val="0"/>
          <w:numId w:val="164"/>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 xml:space="preserve">за квартал от жилищна територия в урбанизираните територии (в жилищна група); </w:t>
      </w:r>
    </w:p>
    <w:p w:rsidR="00D36CCD" w:rsidRDefault="00F01E59" w:rsidP="00B31A3D">
      <w:pPr>
        <w:pStyle w:val="a6"/>
        <w:numPr>
          <w:ilvl w:val="0"/>
          <w:numId w:val="164"/>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за устройствена зона в урбанизираната територия;</w:t>
      </w:r>
    </w:p>
    <w:p w:rsidR="00D36CCD" w:rsidRDefault="00F01E59" w:rsidP="00B31A3D">
      <w:pPr>
        <w:pStyle w:val="a6"/>
        <w:numPr>
          <w:ilvl w:val="0"/>
          <w:numId w:val="164"/>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за цялата урбанизирана територия;</w:t>
      </w:r>
    </w:p>
    <w:p w:rsidR="00F01E59" w:rsidRPr="00D36CCD" w:rsidRDefault="00F01E59" w:rsidP="00B31A3D">
      <w:pPr>
        <w:pStyle w:val="a6"/>
        <w:numPr>
          <w:ilvl w:val="0"/>
          <w:numId w:val="164"/>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в територии за рекреационни дейности.</w:t>
      </w:r>
    </w:p>
    <w:p w:rsidR="00D36CCD" w:rsidRDefault="00D36CCD" w:rsidP="00D36CCD">
      <w:pPr>
        <w:spacing w:line="276" w:lineRule="auto"/>
        <w:ind w:firstLine="426"/>
        <w:jc w:val="both"/>
        <w:textAlignment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Според текста на чл.</w:t>
      </w:r>
      <w:r w:rsidR="00F01E59" w:rsidRPr="00B64F4F">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00F01E59" w:rsidRPr="00B64F4F">
        <w:rPr>
          <w:rFonts w:ascii="Times New Roman" w:eastAsia="Times New Roman" w:hAnsi="Times New Roman" w:cs="Times New Roman"/>
          <w:sz w:val="24"/>
          <w:szCs w:val="24"/>
        </w:rPr>
        <w:t>ал.1 от Наредба № 1, площадките за игра се устройват в поземленит</w:t>
      </w:r>
      <w:r>
        <w:rPr>
          <w:rFonts w:ascii="Times New Roman" w:eastAsia="Times New Roman" w:hAnsi="Times New Roman" w:cs="Times New Roman"/>
          <w:sz w:val="24"/>
          <w:szCs w:val="24"/>
        </w:rPr>
        <w:t>е имоти, както следва:</w:t>
      </w:r>
    </w:p>
    <w:p w:rsidR="00D36CCD" w:rsidRDefault="00F01E59" w:rsidP="00B31A3D">
      <w:pPr>
        <w:pStyle w:val="a6"/>
        <w:numPr>
          <w:ilvl w:val="0"/>
          <w:numId w:val="164"/>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извън производствени територии;</w:t>
      </w:r>
    </w:p>
    <w:p w:rsidR="00D36CCD" w:rsidRDefault="00F01E59" w:rsidP="00B31A3D">
      <w:pPr>
        <w:pStyle w:val="a6"/>
        <w:numPr>
          <w:ilvl w:val="0"/>
          <w:numId w:val="164"/>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в територии с умерено ослънчаване, като за площадките за игра или за зоните от площадки за игра, предназначени за деца до 3 години, се предвижда подходящо засенчване;</w:t>
      </w:r>
    </w:p>
    <w:p w:rsidR="00D36CCD" w:rsidRDefault="00F01E59" w:rsidP="00B31A3D">
      <w:pPr>
        <w:pStyle w:val="a6"/>
        <w:numPr>
          <w:ilvl w:val="0"/>
          <w:numId w:val="164"/>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 xml:space="preserve">върху поземлени имоти, отдалечени от улици с интензивно движение, паркинги и </w:t>
      </w:r>
      <w:r w:rsidR="00D36CCD">
        <w:rPr>
          <w:rFonts w:ascii="Times New Roman" w:eastAsia="Times New Roman" w:hAnsi="Times New Roman" w:cs="Times New Roman"/>
          <w:sz w:val="24"/>
          <w:szCs w:val="24"/>
        </w:rPr>
        <w:t>други източници на замърсявания;</w:t>
      </w:r>
    </w:p>
    <w:p w:rsidR="00F01E59" w:rsidRPr="00D36CCD" w:rsidRDefault="00F01E59" w:rsidP="00B31A3D">
      <w:pPr>
        <w:pStyle w:val="a6"/>
        <w:numPr>
          <w:ilvl w:val="0"/>
          <w:numId w:val="164"/>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в територии, защитени от въздушни течения или за които се предвижда изкуствена защита срещу въздушни течения посредством подходящи растителни видове и други средства.</w:t>
      </w:r>
    </w:p>
    <w:p w:rsidR="00D36CCD"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Важн</w:t>
      </w:r>
      <w:r w:rsidR="00D36CCD">
        <w:rPr>
          <w:rFonts w:ascii="Times New Roman" w:eastAsia="Times New Roman" w:hAnsi="Times New Roman" w:cs="Times New Roman"/>
          <w:sz w:val="24"/>
          <w:szCs w:val="24"/>
        </w:rPr>
        <w:t>о изискване е</w:t>
      </w:r>
      <w:r w:rsidRPr="00B64F4F">
        <w:rPr>
          <w:rFonts w:ascii="Times New Roman" w:eastAsia="Times New Roman" w:hAnsi="Times New Roman" w:cs="Times New Roman"/>
          <w:sz w:val="24"/>
          <w:szCs w:val="24"/>
        </w:rPr>
        <w:t xml:space="preserve"> площадките за игра да се планират и проектират в съответствие с пешеходната система на урбанизираната територия или на о</w:t>
      </w:r>
      <w:r w:rsidR="00D36CCD">
        <w:rPr>
          <w:rFonts w:ascii="Times New Roman" w:eastAsia="Times New Roman" w:hAnsi="Times New Roman" w:cs="Times New Roman"/>
          <w:sz w:val="24"/>
          <w:szCs w:val="24"/>
        </w:rPr>
        <w:t>тделните устройствени зони, така</w:t>
      </w:r>
      <w:r w:rsidRPr="00B64F4F">
        <w:rPr>
          <w:rFonts w:ascii="Times New Roman" w:eastAsia="Times New Roman" w:hAnsi="Times New Roman" w:cs="Times New Roman"/>
          <w:sz w:val="24"/>
          <w:szCs w:val="24"/>
        </w:rPr>
        <w:t xml:space="preserve"> че да се създаде свързана система от места за детски отдих в безопасна среда.</w:t>
      </w:r>
    </w:p>
    <w:p w:rsidR="00D36CCD"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Друго същест</w:t>
      </w:r>
      <w:r w:rsidR="00D36CCD">
        <w:rPr>
          <w:rFonts w:ascii="Times New Roman" w:eastAsia="Times New Roman" w:hAnsi="Times New Roman" w:cs="Times New Roman"/>
          <w:sz w:val="24"/>
          <w:szCs w:val="24"/>
        </w:rPr>
        <w:t xml:space="preserve">вено изискване в Наредба № 1 е </w:t>
      </w:r>
      <w:r w:rsidRPr="00B64F4F">
        <w:rPr>
          <w:rFonts w:ascii="Times New Roman" w:eastAsia="Times New Roman" w:hAnsi="Times New Roman" w:cs="Times New Roman"/>
          <w:sz w:val="24"/>
          <w:szCs w:val="24"/>
        </w:rPr>
        <w:t xml:space="preserve">съществуващите площадки за игра и за площадките за игра към бензиностанции и търговски обекти, устроени на </w:t>
      </w:r>
      <w:r w:rsidRPr="00B64F4F">
        <w:rPr>
          <w:rFonts w:ascii="Times New Roman" w:eastAsia="Times New Roman" w:hAnsi="Times New Roman" w:cs="Times New Roman"/>
          <w:sz w:val="24"/>
          <w:szCs w:val="24"/>
        </w:rPr>
        <w:lastRenderedPageBreak/>
        <w:t>разстояние, по-малко от 10 m от автомагистрали, първостепенна улична мрежа и други източници на шум, прах и изгорели газове, да се осигурява растителен пояс откъм страната на неблагоприятното въздействие.</w:t>
      </w:r>
    </w:p>
    <w:p w:rsidR="00D36CCD"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При близост на площадката за игра до първостепенната улична мрежа се поставят и предупредителни пътни знаци - вертикална и/или хоризонтална маркировка на улиците за намаляване на скоростта, както и за сигнални светлини. Входовете и изходите на площадките се устройват откъм обезопасената спрямо улицата страна.</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Площадките за игра могат да се предвиждат като комбинирани площадки за игри, общуване и спорт за всички ползватели до 18 години в близост до игрища, увеселителни обекти и в парковете.</w:t>
      </w:r>
    </w:p>
    <w:p w:rsidR="00F01E59" w:rsidRPr="00D36CCD" w:rsidRDefault="00F01E59" w:rsidP="00D36CCD">
      <w:pPr>
        <w:pStyle w:val="a6"/>
        <w:numPr>
          <w:ilvl w:val="1"/>
          <w:numId w:val="101"/>
        </w:numPr>
        <w:tabs>
          <w:tab w:val="clear" w:pos="1920"/>
          <w:tab w:val="num" w:pos="709"/>
        </w:tabs>
        <w:spacing w:line="276" w:lineRule="auto"/>
        <w:ind w:left="0" w:firstLine="709"/>
        <w:jc w:val="both"/>
        <w:rPr>
          <w:rFonts w:ascii="Times New Roman" w:eastAsia="Calibri" w:hAnsi="Times New Roman" w:cs="Times New Roman"/>
          <w:i/>
          <w:sz w:val="24"/>
          <w:szCs w:val="24"/>
          <w:lang w:eastAsia="bg-BG"/>
        </w:rPr>
      </w:pPr>
      <w:r w:rsidRPr="00D36CCD">
        <w:rPr>
          <w:rFonts w:ascii="Times New Roman" w:eastAsia="Calibri" w:hAnsi="Times New Roman" w:cs="Times New Roman"/>
          <w:i/>
          <w:sz w:val="24"/>
          <w:szCs w:val="24"/>
          <w:lang w:eastAsia="bg-BG"/>
        </w:rPr>
        <w:t>Изисквания към устройството на откритите площадки за игра и към разполагането и монтажа на съоръженията за игра и на елементите на обзавеждането за осигуряване на безопасност и достъпност при игра</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Според текста на чл.16,ал.1 от  Наредба № 1, площадките за игра се устройват така, че да няма опасност за здравето на ползвателите, както и опас</w:t>
      </w:r>
      <w:r w:rsidR="00D36CCD">
        <w:rPr>
          <w:rFonts w:ascii="Times New Roman" w:eastAsia="Times New Roman" w:hAnsi="Times New Roman" w:cs="Times New Roman"/>
          <w:sz w:val="24"/>
          <w:szCs w:val="24"/>
        </w:rPr>
        <w:t>ност от нараняване, свързани с</w:t>
      </w:r>
      <w:r w:rsidRPr="00B64F4F">
        <w:rPr>
          <w:rFonts w:ascii="Times New Roman" w:eastAsia="Times New Roman" w:hAnsi="Times New Roman" w:cs="Times New Roman"/>
          <w:sz w:val="24"/>
          <w:szCs w:val="24"/>
        </w:rPr>
        <w:t>:</w:t>
      </w:r>
    </w:p>
    <w:p w:rsidR="00D36CCD" w:rsidRDefault="00F01E59" w:rsidP="00B31A3D">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конструкцията на съоръженията за игра и на елементите на обзавеждането;</w:t>
      </w:r>
    </w:p>
    <w:p w:rsidR="00D36CCD" w:rsidRDefault="00F01E59" w:rsidP="00B31A3D">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материалите, от които са изработени съоръжението за игра и елементите на обзавеждането;</w:t>
      </w:r>
    </w:p>
    <w:p w:rsidR="00D36CCD" w:rsidRDefault="00F01E59" w:rsidP="00B31A3D">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вида на настилката и нейното изпълнение;</w:t>
      </w:r>
    </w:p>
    <w:p w:rsidR="00D36CCD" w:rsidRDefault="00F01E59" w:rsidP="00B31A3D">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начина на разполагане на съоръженията за игра и на елементите на обзавеждането;</w:t>
      </w:r>
    </w:p>
    <w:p w:rsidR="00D36CCD" w:rsidRDefault="00F01E59" w:rsidP="00B31A3D">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биологичните и морфологичните особености на растителните видове и местата за засаждането им;</w:t>
      </w:r>
    </w:p>
    <w:p w:rsidR="00F01E59" w:rsidRPr="00D36CCD" w:rsidRDefault="00F01E59" w:rsidP="00B31A3D">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потенциални опасности в зависимост от конкретните съществуващи условия.</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За съоръжения за игра с височина на свободно падане, по-малка от 0,60 m, за които не са определени специфични изисквания както за ударопоглъщащата настилка, така и за минималното свободно пространство, се предвижда минимално свободно пространство 1,5 m извън периферията на съоръжението. Това изискване не се отнася за самостоятелни занимателни панели и къщички за игри.</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Според те</w:t>
      </w:r>
      <w:r w:rsidR="00FA3DD4">
        <w:rPr>
          <w:rFonts w:ascii="Times New Roman" w:eastAsia="Times New Roman" w:hAnsi="Times New Roman" w:cs="Times New Roman"/>
          <w:sz w:val="24"/>
          <w:szCs w:val="24"/>
        </w:rPr>
        <w:t>кста на чл.17, ал.1 от Наредба №</w:t>
      </w:r>
      <w:r w:rsidRPr="00B64F4F">
        <w:rPr>
          <w:rFonts w:ascii="Times New Roman" w:eastAsia="Times New Roman" w:hAnsi="Times New Roman" w:cs="Times New Roman"/>
          <w:sz w:val="24"/>
          <w:szCs w:val="24"/>
        </w:rPr>
        <w:t>1, около съоръженията за игра и елементите от съоръженията за игра, предназначени и за ползватели с двигателни увреждания, се осигурява свободно пространство, достатъчно за маневриране с инвалидна количка, при спазване на нормативните изискванията за изграждане на достъпна среда.</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Освен това, в свободното пространство на съоръжение за игра не се допуска наличието на стърчащи части или елементи, с изключение на поставените с цел подпомагане на ползвателите по време на игра.</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Елементите на обзавеждането на площадката за игра се разполагат така, че да не затрудняват и възпрепятстват играта и достъпа на ползватели и придружители с увреждания.</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lastRenderedPageBreak/>
        <w:t>С цел осигуряване на безопасността, в текста на чл. 18, ал.1 е заложено изискването, основите на съоръженията за игра да се монтират така, че съоръжението да е стабилно при поемане на определените натоварвания.</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 xml:space="preserve">Фундаментите, цоклите и закрепващите елементи на съоръженията за игра в настилки от насипни продукти (пясък, дървесни кори и др.) се изпълняват в слой с дебелина най-малко 0,40 m. </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Стъпалата и перилата на стълби, когато са част от конструкцията на съоръжението за игра, се монтират стабилно, без да се въртят.</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Други съществени изисквания</w:t>
      </w:r>
      <w:r w:rsidR="00D36CCD">
        <w:rPr>
          <w:rFonts w:ascii="Times New Roman" w:eastAsia="Times New Roman" w:hAnsi="Times New Roman" w:cs="Times New Roman"/>
          <w:sz w:val="24"/>
          <w:szCs w:val="24"/>
        </w:rPr>
        <w:t>,</w:t>
      </w:r>
      <w:r w:rsidRPr="00B64F4F">
        <w:rPr>
          <w:rFonts w:ascii="Times New Roman" w:eastAsia="Times New Roman" w:hAnsi="Times New Roman" w:cs="Times New Roman"/>
          <w:sz w:val="24"/>
          <w:szCs w:val="24"/>
        </w:rPr>
        <w:t xml:space="preserve"> целящи осигуряване на безопасност, са:</w:t>
      </w:r>
    </w:p>
    <w:p w:rsidR="00D36CCD" w:rsidRDefault="00F01E59" w:rsidP="00B31A3D">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На откритите площадки за игра не се допуска разполагане на съоръжения за игра с височина на свободно падане, по-голяма от 3 m, включително повърхности и структури от съоръженията, до които е възможен достъп от ползвателите;</w:t>
      </w:r>
    </w:p>
    <w:p w:rsidR="00D36CCD" w:rsidRDefault="00F01E59" w:rsidP="00B31A3D">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Вертикалните и хоризонталните занимателни панели (с морски шах, животни, букви, кухни, пъзели, халки и др.), предвидени и за ползватели с двигателни увреждания, се разполагат на височина от 0,40 до 1,20 m.;</w:t>
      </w:r>
    </w:p>
    <w:p w:rsidR="00D36CCD" w:rsidRDefault="00F01E59" w:rsidP="00B31A3D">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Съоръженията за игра и елементите на обзавеждането се обработват така, че да няма опасност от нараняване (от отделени трески и др.);</w:t>
      </w:r>
    </w:p>
    <w:p w:rsidR="00F01E59" w:rsidRPr="00D36CCD" w:rsidRDefault="00F01E59" w:rsidP="00B31A3D">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Съоръженията за игра и елементите на обзавеждането са проектирани така, че да е осигурена възможност за лесно оттичане на водата (чрез подходящ минимален наклон или по друг конструктивен метод).</w:t>
      </w:r>
    </w:p>
    <w:p w:rsidR="00D36CCD" w:rsidRDefault="00D36CCD" w:rsidP="00D36CCD">
      <w:pPr>
        <w:spacing w:line="276" w:lineRule="auto"/>
        <w:rPr>
          <w:rFonts w:ascii="Times New Roman" w:eastAsia="Times New Roman" w:hAnsi="Times New Roman" w:cs="Times New Roman"/>
          <w:b/>
          <w:bCs/>
          <w:sz w:val="24"/>
          <w:szCs w:val="24"/>
        </w:rPr>
      </w:pPr>
    </w:p>
    <w:p w:rsidR="00F01E59" w:rsidRPr="00B64F4F" w:rsidRDefault="00F01E59" w:rsidP="00D36CCD">
      <w:pPr>
        <w:spacing w:line="276" w:lineRule="auto"/>
        <w:ind w:firstLine="709"/>
        <w:jc w:val="both"/>
        <w:rPr>
          <w:rFonts w:ascii="Times New Roman" w:eastAsia="Times New Roman" w:hAnsi="Times New Roman" w:cs="Times New Roman"/>
          <w:b/>
          <w:bCs/>
          <w:sz w:val="24"/>
          <w:szCs w:val="24"/>
        </w:rPr>
      </w:pPr>
      <w:r w:rsidRPr="00B64F4F">
        <w:rPr>
          <w:rFonts w:ascii="Times New Roman" w:eastAsia="Times New Roman" w:hAnsi="Times New Roman" w:cs="Times New Roman"/>
          <w:b/>
          <w:bCs/>
          <w:sz w:val="24"/>
          <w:szCs w:val="24"/>
        </w:rPr>
        <w:t>Разрешаване на строителството и въвеждане в екс</w:t>
      </w:r>
      <w:r w:rsidR="00D36CCD">
        <w:rPr>
          <w:rFonts w:ascii="Times New Roman" w:eastAsia="Times New Roman" w:hAnsi="Times New Roman" w:cs="Times New Roman"/>
          <w:b/>
          <w:bCs/>
          <w:sz w:val="24"/>
          <w:szCs w:val="24"/>
        </w:rPr>
        <w:t>плоатация на площадките за игра</w:t>
      </w:r>
    </w:p>
    <w:p w:rsidR="00F01E59" w:rsidRPr="00B64F4F" w:rsidRDefault="00F01E59" w:rsidP="00D36CCD">
      <w:pPr>
        <w:spacing w:line="276" w:lineRule="auto"/>
        <w:ind w:firstLine="709"/>
        <w:jc w:val="both"/>
        <w:rPr>
          <w:rFonts w:ascii="Times New Roman" w:eastAsia="Calibri" w:hAnsi="Times New Roman" w:cs="Times New Roman"/>
          <w:sz w:val="24"/>
          <w:szCs w:val="24"/>
          <w:lang w:eastAsia="bg-BG"/>
        </w:rPr>
      </w:pPr>
      <w:r w:rsidRPr="00B64F4F">
        <w:rPr>
          <w:rFonts w:ascii="Times New Roman" w:eastAsia="Calibri" w:hAnsi="Times New Roman" w:cs="Times New Roman"/>
          <w:sz w:val="24"/>
          <w:szCs w:val="24"/>
          <w:lang w:eastAsia="bg-BG"/>
        </w:rPr>
        <w:t>Според текста на чл.60,</w:t>
      </w:r>
      <w:r w:rsidR="00D36CCD">
        <w:rPr>
          <w:rFonts w:ascii="Times New Roman" w:eastAsia="Calibri" w:hAnsi="Times New Roman" w:cs="Times New Roman"/>
          <w:sz w:val="24"/>
          <w:szCs w:val="24"/>
          <w:lang w:eastAsia="bg-BG"/>
        </w:rPr>
        <w:t xml:space="preserve"> </w:t>
      </w:r>
      <w:r w:rsidR="00FA3DD4">
        <w:rPr>
          <w:rFonts w:ascii="Times New Roman" w:eastAsia="Calibri" w:hAnsi="Times New Roman" w:cs="Times New Roman"/>
          <w:sz w:val="24"/>
          <w:szCs w:val="24"/>
          <w:lang w:eastAsia="bg-BG"/>
        </w:rPr>
        <w:t>ал.1 от Наредба №</w:t>
      </w:r>
      <w:r w:rsidRPr="00B64F4F">
        <w:rPr>
          <w:rFonts w:ascii="Times New Roman" w:eastAsia="Calibri" w:hAnsi="Times New Roman" w:cs="Times New Roman"/>
          <w:sz w:val="24"/>
          <w:szCs w:val="24"/>
          <w:lang w:eastAsia="bg-BG"/>
        </w:rPr>
        <w:t>1 от 12 Януари 2009</w:t>
      </w:r>
      <w:r w:rsidR="00D36CCD">
        <w:rPr>
          <w:rFonts w:ascii="Times New Roman" w:eastAsia="Calibri" w:hAnsi="Times New Roman" w:cs="Times New Roman"/>
          <w:sz w:val="24"/>
          <w:szCs w:val="24"/>
          <w:lang w:eastAsia="bg-BG"/>
        </w:rPr>
        <w:t xml:space="preserve"> </w:t>
      </w:r>
      <w:r w:rsidRPr="00B64F4F">
        <w:rPr>
          <w:rFonts w:ascii="Times New Roman" w:eastAsia="Calibri" w:hAnsi="Times New Roman" w:cs="Times New Roman"/>
          <w:sz w:val="24"/>
          <w:szCs w:val="24"/>
          <w:lang w:eastAsia="bg-BG"/>
        </w:rPr>
        <w:t>г. за условията и реда за устройството и безопасността на площадките за игра, разрешаването, изграждането и въвеждането в експлоатация на нови площадки за игра, разположени на открито, както и основното обновяване на съществуващи площадки за игра, се извършват при условията и по реда на Закона за устройство на територията.</w:t>
      </w:r>
    </w:p>
    <w:p w:rsidR="00D36CCD" w:rsidRDefault="00F01E59" w:rsidP="00D36CCD">
      <w:pPr>
        <w:spacing w:line="276" w:lineRule="auto"/>
        <w:ind w:firstLine="709"/>
        <w:jc w:val="both"/>
        <w:rPr>
          <w:rFonts w:ascii="Times New Roman" w:eastAsia="Calibri" w:hAnsi="Times New Roman" w:cs="Times New Roman"/>
          <w:sz w:val="24"/>
          <w:szCs w:val="24"/>
          <w:lang w:eastAsia="bg-BG"/>
        </w:rPr>
      </w:pPr>
      <w:r w:rsidRPr="00B64F4F">
        <w:rPr>
          <w:rFonts w:ascii="Times New Roman" w:eastAsia="Calibri" w:hAnsi="Times New Roman" w:cs="Times New Roman"/>
          <w:sz w:val="24"/>
          <w:szCs w:val="24"/>
          <w:lang w:eastAsia="bg-BG"/>
        </w:rPr>
        <w:t xml:space="preserve">В текста на ал.2 от същия член е заложено нормативното изискване част паркоустройство и благоустройство на инвестиционния проект на площадка за игра, разположена на открито да се разработва с обхват съгласно изискванията на </w:t>
      </w:r>
      <w:r w:rsidRPr="00B64F4F">
        <w:rPr>
          <w:rFonts w:ascii="Times New Roman" w:eastAsia="Calibri" w:hAnsi="Times New Roman" w:cs="Times New Roman"/>
          <w:i/>
          <w:sz w:val="24"/>
          <w:szCs w:val="24"/>
          <w:lang w:eastAsia="bg-BG"/>
        </w:rPr>
        <w:t>Наредба № 4 от 2001 г. за обхвата и съдържанието на инвестиционните проекти</w:t>
      </w:r>
      <w:r w:rsidRPr="00B64F4F">
        <w:rPr>
          <w:rFonts w:ascii="Times New Roman" w:eastAsia="Calibri" w:hAnsi="Times New Roman" w:cs="Times New Roman"/>
          <w:sz w:val="24"/>
          <w:szCs w:val="24"/>
          <w:lang w:eastAsia="bg-BG"/>
        </w:rPr>
        <w:t>, като се изясняват и</w:t>
      </w:r>
      <w:r w:rsidR="00D36CCD">
        <w:rPr>
          <w:rFonts w:ascii="Times New Roman" w:eastAsia="Calibri" w:hAnsi="Times New Roman" w:cs="Times New Roman"/>
          <w:sz w:val="24"/>
          <w:szCs w:val="24"/>
          <w:lang w:eastAsia="bg-BG"/>
        </w:rPr>
        <w:t xml:space="preserve"> следните специфични параметри:</w:t>
      </w:r>
    </w:p>
    <w:p w:rsidR="00D36CCD" w:rsidRPr="00D36CCD" w:rsidRDefault="00F01E59" w:rsidP="00B31A3D">
      <w:pPr>
        <w:pStyle w:val="a6"/>
        <w:numPr>
          <w:ilvl w:val="0"/>
          <w:numId w:val="165"/>
        </w:numPr>
        <w:spacing w:line="276" w:lineRule="auto"/>
        <w:ind w:left="0" w:firstLine="709"/>
        <w:jc w:val="both"/>
        <w:rPr>
          <w:rFonts w:ascii="Times New Roman" w:eastAsia="Calibri" w:hAnsi="Times New Roman" w:cs="Times New Roman"/>
          <w:sz w:val="24"/>
          <w:szCs w:val="24"/>
          <w:lang w:eastAsia="bg-BG"/>
        </w:rPr>
      </w:pPr>
      <w:r w:rsidRPr="00D36CCD">
        <w:rPr>
          <w:rFonts w:ascii="Times New Roman" w:eastAsia="Times New Roman" w:hAnsi="Times New Roman" w:cs="Times New Roman"/>
          <w:sz w:val="24"/>
          <w:szCs w:val="24"/>
        </w:rPr>
        <w:t>на ситуационния план на терена на площадката за игра се нанасят данни от картотекирането на съществуващата растителност заедно с дендрологична ведомост във и около площадката за игра (ако има такава);</w:t>
      </w:r>
    </w:p>
    <w:p w:rsidR="00D36CCD" w:rsidRPr="00D36CCD" w:rsidRDefault="00F01E59" w:rsidP="00B31A3D">
      <w:pPr>
        <w:pStyle w:val="a6"/>
        <w:numPr>
          <w:ilvl w:val="0"/>
          <w:numId w:val="165"/>
        </w:numPr>
        <w:spacing w:line="276" w:lineRule="auto"/>
        <w:ind w:left="0" w:firstLine="709"/>
        <w:jc w:val="both"/>
        <w:rPr>
          <w:rFonts w:ascii="Times New Roman" w:eastAsia="Calibri" w:hAnsi="Times New Roman" w:cs="Times New Roman"/>
          <w:sz w:val="24"/>
          <w:szCs w:val="24"/>
          <w:lang w:eastAsia="bg-BG"/>
        </w:rPr>
      </w:pPr>
      <w:r w:rsidRPr="00D36CCD">
        <w:rPr>
          <w:rFonts w:ascii="Times New Roman" w:eastAsia="Times New Roman" w:hAnsi="Times New Roman" w:cs="Times New Roman"/>
          <w:sz w:val="24"/>
          <w:szCs w:val="24"/>
        </w:rPr>
        <w:t>на чертежите на площадката за игра се представя:</w:t>
      </w:r>
    </w:p>
    <w:p w:rsidR="00D36CCD" w:rsidRPr="00D36CCD" w:rsidRDefault="00F01E59" w:rsidP="00B31A3D">
      <w:pPr>
        <w:pStyle w:val="a6"/>
        <w:numPr>
          <w:ilvl w:val="0"/>
          <w:numId w:val="165"/>
        </w:numPr>
        <w:spacing w:line="276" w:lineRule="auto"/>
        <w:ind w:left="0" w:firstLine="993"/>
        <w:jc w:val="both"/>
        <w:rPr>
          <w:rFonts w:ascii="Times New Roman" w:eastAsia="Calibri" w:hAnsi="Times New Roman" w:cs="Times New Roman"/>
          <w:sz w:val="24"/>
          <w:szCs w:val="24"/>
          <w:lang w:eastAsia="bg-BG"/>
        </w:rPr>
      </w:pPr>
      <w:r w:rsidRPr="00D36CCD">
        <w:rPr>
          <w:rFonts w:ascii="Times New Roman" w:eastAsia="Times New Roman" w:hAnsi="Times New Roman" w:cs="Times New Roman"/>
          <w:sz w:val="24"/>
          <w:szCs w:val="24"/>
        </w:rPr>
        <w:t>разположението и видът на съоръженията и/или заниманията за игра;</w:t>
      </w:r>
    </w:p>
    <w:p w:rsidR="00D36CCD" w:rsidRPr="00D36CCD" w:rsidRDefault="00F01E59" w:rsidP="00B31A3D">
      <w:pPr>
        <w:pStyle w:val="a6"/>
        <w:numPr>
          <w:ilvl w:val="0"/>
          <w:numId w:val="165"/>
        </w:numPr>
        <w:spacing w:line="276" w:lineRule="auto"/>
        <w:ind w:left="0" w:firstLine="993"/>
        <w:jc w:val="both"/>
        <w:rPr>
          <w:rFonts w:ascii="Times New Roman" w:eastAsia="Calibri" w:hAnsi="Times New Roman" w:cs="Times New Roman"/>
          <w:sz w:val="24"/>
          <w:szCs w:val="24"/>
          <w:lang w:eastAsia="bg-BG"/>
        </w:rPr>
      </w:pPr>
      <w:r w:rsidRPr="00D36CCD">
        <w:rPr>
          <w:rFonts w:ascii="Times New Roman" w:eastAsia="Times New Roman" w:hAnsi="Times New Roman" w:cs="Times New Roman"/>
          <w:sz w:val="24"/>
          <w:szCs w:val="24"/>
        </w:rPr>
        <w:t>подробно се котират и се определят настилките и повърхностите;</w:t>
      </w:r>
    </w:p>
    <w:p w:rsidR="00D36CCD" w:rsidRPr="00D36CCD" w:rsidRDefault="00F01E59" w:rsidP="00B31A3D">
      <w:pPr>
        <w:pStyle w:val="a6"/>
        <w:numPr>
          <w:ilvl w:val="0"/>
          <w:numId w:val="165"/>
        </w:numPr>
        <w:spacing w:line="276" w:lineRule="auto"/>
        <w:ind w:left="0" w:firstLine="993"/>
        <w:jc w:val="both"/>
        <w:rPr>
          <w:rFonts w:ascii="Times New Roman" w:eastAsia="Calibri" w:hAnsi="Times New Roman" w:cs="Times New Roman"/>
          <w:sz w:val="24"/>
          <w:szCs w:val="24"/>
          <w:lang w:eastAsia="bg-BG"/>
        </w:rPr>
      </w:pPr>
      <w:r w:rsidRPr="00D36CCD">
        <w:rPr>
          <w:rFonts w:ascii="Times New Roman" w:eastAsia="Times New Roman" w:hAnsi="Times New Roman" w:cs="Times New Roman"/>
          <w:sz w:val="24"/>
          <w:szCs w:val="24"/>
        </w:rPr>
        <w:t>изясняват се благоустройствените дейности, озеленяването, означенията и огражденията;</w:t>
      </w:r>
    </w:p>
    <w:p w:rsidR="00D36CCD" w:rsidRPr="00D36CCD" w:rsidRDefault="00F01E59" w:rsidP="00B31A3D">
      <w:pPr>
        <w:pStyle w:val="a6"/>
        <w:numPr>
          <w:ilvl w:val="0"/>
          <w:numId w:val="165"/>
        </w:numPr>
        <w:spacing w:line="276" w:lineRule="auto"/>
        <w:ind w:left="0" w:firstLine="709"/>
        <w:jc w:val="both"/>
        <w:rPr>
          <w:rFonts w:ascii="Times New Roman" w:eastAsia="Calibri" w:hAnsi="Times New Roman" w:cs="Times New Roman"/>
          <w:sz w:val="24"/>
          <w:szCs w:val="24"/>
          <w:lang w:eastAsia="bg-BG"/>
        </w:rPr>
      </w:pPr>
      <w:r w:rsidRPr="00D36CCD">
        <w:rPr>
          <w:rFonts w:ascii="Times New Roman" w:eastAsia="Times New Roman" w:hAnsi="Times New Roman" w:cs="Times New Roman"/>
          <w:sz w:val="24"/>
          <w:szCs w:val="24"/>
        </w:rPr>
        <w:t>определят се техническите характеристики на съоръженията за игра;</w:t>
      </w:r>
    </w:p>
    <w:p w:rsidR="00D36CCD" w:rsidRPr="00D36CCD" w:rsidRDefault="00F01E59" w:rsidP="00B31A3D">
      <w:pPr>
        <w:pStyle w:val="a6"/>
        <w:numPr>
          <w:ilvl w:val="0"/>
          <w:numId w:val="165"/>
        </w:numPr>
        <w:spacing w:line="276" w:lineRule="auto"/>
        <w:ind w:left="0" w:firstLine="709"/>
        <w:jc w:val="both"/>
        <w:rPr>
          <w:rFonts w:ascii="Times New Roman" w:eastAsia="Calibri" w:hAnsi="Times New Roman" w:cs="Times New Roman"/>
          <w:sz w:val="24"/>
          <w:szCs w:val="24"/>
          <w:lang w:eastAsia="bg-BG"/>
        </w:rPr>
      </w:pPr>
      <w:r w:rsidRPr="00D36CCD">
        <w:rPr>
          <w:rFonts w:ascii="Times New Roman" w:eastAsia="Times New Roman" w:hAnsi="Times New Roman" w:cs="Times New Roman"/>
          <w:sz w:val="24"/>
          <w:szCs w:val="24"/>
        </w:rPr>
        <w:lastRenderedPageBreak/>
        <w:t>определят се изискванията към ударопоглъщащите настилки (технически характеристики и необходими площи за разполагане), когато такива се предвиждат в съответствие с изискванията на наредбата;</w:t>
      </w:r>
    </w:p>
    <w:p w:rsidR="00D36CCD" w:rsidRPr="00D36CCD" w:rsidRDefault="00F01E59" w:rsidP="00B31A3D">
      <w:pPr>
        <w:pStyle w:val="a6"/>
        <w:numPr>
          <w:ilvl w:val="0"/>
          <w:numId w:val="165"/>
        </w:numPr>
        <w:spacing w:line="276" w:lineRule="auto"/>
        <w:ind w:left="0" w:firstLine="709"/>
        <w:jc w:val="both"/>
        <w:rPr>
          <w:rFonts w:ascii="Times New Roman" w:eastAsia="Calibri" w:hAnsi="Times New Roman" w:cs="Times New Roman"/>
          <w:sz w:val="24"/>
          <w:szCs w:val="24"/>
          <w:lang w:eastAsia="bg-BG"/>
        </w:rPr>
      </w:pPr>
      <w:r w:rsidRPr="00D36CCD">
        <w:rPr>
          <w:rFonts w:ascii="Times New Roman" w:eastAsia="Times New Roman" w:hAnsi="Times New Roman" w:cs="Times New Roman"/>
          <w:sz w:val="24"/>
          <w:szCs w:val="24"/>
        </w:rPr>
        <w:t>определят се изискванията към предвижданите твърди настилки;</w:t>
      </w:r>
    </w:p>
    <w:p w:rsidR="00D36CCD" w:rsidRPr="00D36CCD" w:rsidRDefault="00F01E59" w:rsidP="00B31A3D">
      <w:pPr>
        <w:pStyle w:val="a6"/>
        <w:numPr>
          <w:ilvl w:val="0"/>
          <w:numId w:val="165"/>
        </w:numPr>
        <w:spacing w:line="276" w:lineRule="auto"/>
        <w:ind w:left="0" w:firstLine="709"/>
        <w:jc w:val="both"/>
        <w:rPr>
          <w:rFonts w:ascii="Times New Roman" w:eastAsia="Calibri" w:hAnsi="Times New Roman" w:cs="Times New Roman"/>
          <w:sz w:val="24"/>
          <w:szCs w:val="24"/>
          <w:lang w:eastAsia="bg-BG"/>
        </w:rPr>
      </w:pPr>
      <w:r w:rsidRPr="00D36CCD">
        <w:rPr>
          <w:rFonts w:ascii="Times New Roman" w:eastAsia="Times New Roman" w:hAnsi="Times New Roman" w:cs="Times New Roman"/>
          <w:sz w:val="24"/>
          <w:szCs w:val="24"/>
        </w:rPr>
        <w:t>представя се техническа документация (количествени сметки, посадъчни схеми и др.) за предвижданите строителни и монтажни и залесителни работи;</w:t>
      </w:r>
    </w:p>
    <w:p w:rsidR="00F01E59" w:rsidRPr="00D36CCD" w:rsidRDefault="00F01E59" w:rsidP="00B31A3D">
      <w:pPr>
        <w:pStyle w:val="a6"/>
        <w:numPr>
          <w:ilvl w:val="0"/>
          <w:numId w:val="165"/>
        </w:numPr>
        <w:spacing w:line="276" w:lineRule="auto"/>
        <w:ind w:left="0" w:firstLine="709"/>
        <w:jc w:val="both"/>
        <w:rPr>
          <w:rFonts w:ascii="Times New Roman" w:eastAsia="Calibri" w:hAnsi="Times New Roman" w:cs="Times New Roman"/>
          <w:sz w:val="24"/>
          <w:szCs w:val="24"/>
          <w:lang w:eastAsia="bg-BG"/>
        </w:rPr>
      </w:pPr>
      <w:r w:rsidRPr="00D36CCD">
        <w:rPr>
          <w:rFonts w:ascii="Times New Roman" w:eastAsia="Times New Roman" w:hAnsi="Times New Roman" w:cs="Times New Roman"/>
          <w:sz w:val="24"/>
          <w:szCs w:val="24"/>
        </w:rPr>
        <w:t>определят се изискванията към предвижданите за влагане строителни продукти.</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Други изисквания</w:t>
      </w:r>
      <w:r w:rsidR="00D36CCD">
        <w:rPr>
          <w:rFonts w:ascii="Times New Roman" w:eastAsia="Times New Roman" w:hAnsi="Times New Roman" w:cs="Times New Roman"/>
          <w:sz w:val="24"/>
          <w:szCs w:val="24"/>
        </w:rPr>
        <w:t>,</w:t>
      </w:r>
      <w:r w:rsidRPr="00B64F4F">
        <w:rPr>
          <w:rFonts w:ascii="Times New Roman" w:eastAsia="Times New Roman" w:hAnsi="Times New Roman" w:cs="Times New Roman"/>
          <w:sz w:val="24"/>
          <w:szCs w:val="24"/>
        </w:rPr>
        <w:t xml:space="preserve"> свързани с процеса на инвестиционното проектиране, е към инвестиционния проект на откритите площадки за игра е да се изработва част геодезическа (трасировъчен план и вертикална планировка), а в случаите, когато е необходимо да се реши дрениране и отводняване на открита площадка за игра или със заданието за проектиране на открита площадка за игра се предвижда водоснабдяване и канализация на поземления имот, електроснабдяване и външно художествено осветление, конструктивно оразмеряване на елементи, които представляват строителни конструкции, или се определят други изисквания към инвестиционния проект, се допълват съответните части на проекта.</w:t>
      </w:r>
    </w:p>
    <w:p w:rsidR="00D36CCD"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Според текста на чл. 61,</w:t>
      </w:r>
      <w:r w:rsidR="00D36CCD">
        <w:rPr>
          <w:rFonts w:ascii="Times New Roman" w:eastAsia="Times New Roman" w:hAnsi="Times New Roman" w:cs="Times New Roman"/>
          <w:sz w:val="24"/>
          <w:szCs w:val="24"/>
        </w:rPr>
        <w:t xml:space="preserve"> ал.1 от</w:t>
      </w:r>
      <w:r w:rsidRPr="00B64F4F">
        <w:rPr>
          <w:rFonts w:ascii="Times New Roman" w:eastAsia="Times New Roman" w:hAnsi="Times New Roman" w:cs="Times New Roman"/>
          <w:b/>
          <w:bCs/>
          <w:sz w:val="24"/>
          <w:szCs w:val="24"/>
        </w:rPr>
        <w:t xml:space="preserve"> </w:t>
      </w:r>
      <w:r w:rsidR="00FA3DD4">
        <w:rPr>
          <w:rFonts w:ascii="Times New Roman" w:eastAsia="Times New Roman" w:hAnsi="Times New Roman" w:cs="Times New Roman"/>
          <w:sz w:val="24"/>
          <w:szCs w:val="24"/>
        </w:rPr>
        <w:t>Наредба №</w:t>
      </w:r>
      <w:r w:rsidRPr="00B64F4F">
        <w:rPr>
          <w:rFonts w:ascii="Times New Roman" w:eastAsia="Times New Roman" w:hAnsi="Times New Roman" w:cs="Times New Roman"/>
          <w:sz w:val="24"/>
          <w:szCs w:val="24"/>
        </w:rPr>
        <w:t>1, сградите, в които се предвиждат площадки за игра на закрито, се разрешават, изграждат и въвеждат в експлоатация също при условията и по реда на Закона за устройство н</w:t>
      </w:r>
      <w:r w:rsidR="00D36CCD">
        <w:rPr>
          <w:rFonts w:ascii="Times New Roman" w:eastAsia="Times New Roman" w:hAnsi="Times New Roman" w:cs="Times New Roman"/>
          <w:sz w:val="24"/>
          <w:szCs w:val="24"/>
        </w:rPr>
        <w:t>а територията.</w:t>
      </w:r>
    </w:p>
    <w:p w:rsidR="00D36CCD" w:rsidRDefault="00FA3DD4" w:rsidP="00D36CCD">
      <w:pPr>
        <w:spacing w:line="276" w:lineRule="auto"/>
        <w:ind w:firstLine="709"/>
        <w:jc w:val="both"/>
        <w:textAlignment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В редица текстове на Наредба №</w:t>
      </w:r>
      <w:r w:rsidR="00F01E59" w:rsidRPr="00B64F4F">
        <w:rPr>
          <w:rFonts w:ascii="Times New Roman" w:eastAsia="Times New Roman" w:hAnsi="Times New Roman" w:cs="Times New Roman"/>
          <w:sz w:val="24"/>
          <w:szCs w:val="24"/>
        </w:rPr>
        <w:t>1, отнасящи се до монтирането и изграждането на площадки за игра, са разписани правни норми и регламенти за безопасността на тези площадки. Едно от основните изисквания, заложено в чл.62, съоръженията за игра, настилките и елементите на обзавеждането на площадката за игра да се монтират по безопасен начин, при спазване на инструкциите</w:t>
      </w:r>
      <w:r w:rsidR="00D36CCD">
        <w:rPr>
          <w:rFonts w:ascii="Times New Roman" w:eastAsia="Times New Roman" w:hAnsi="Times New Roman" w:cs="Times New Roman"/>
          <w:sz w:val="24"/>
          <w:szCs w:val="24"/>
        </w:rPr>
        <w:t xml:space="preserve"> на съответния производител. </w:t>
      </w:r>
    </w:p>
    <w:p w:rsidR="00D36CCD"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Според текста на чл. 63,</w:t>
      </w:r>
      <w:r w:rsidR="00D36CCD">
        <w:rPr>
          <w:rFonts w:ascii="Times New Roman" w:eastAsia="Times New Roman" w:hAnsi="Times New Roman" w:cs="Times New Roman"/>
          <w:sz w:val="24"/>
          <w:szCs w:val="24"/>
        </w:rPr>
        <w:t xml:space="preserve"> </w:t>
      </w:r>
      <w:r w:rsidRPr="00B64F4F">
        <w:rPr>
          <w:rFonts w:ascii="Times New Roman" w:eastAsia="Times New Roman" w:hAnsi="Times New Roman" w:cs="Times New Roman"/>
          <w:sz w:val="24"/>
          <w:szCs w:val="24"/>
        </w:rPr>
        <w:t>ал.1, преди въвеждане в експлоатация на нова или при основно обновяване на съществуваща площадка за игра по реда на Закона за устройство на територията нейният стопанин възлага на избран от него орган за контрол да извърши проверка за съответствието на изпълнената площадка с изискванията за б</w:t>
      </w:r>
      <w:r w:rsidR="00FA3DD4">
        <w:rPr>
          <w:rFonts w:ascii="Times New Roman" w:eastAsia="Times New Roman" w:hAnsi="Times New Roman" w:cs="Times New Roman"/>
          <w:sz w:val="24"/>
          <w:szCs w:val="24"/>
        </w:rPr>
        <w:t>езопасност по реда на Наредба №</w:t>
      </w:r>
      <w:r w:rsidRPr="00B64F4F">
        <w:rPr>
          <w:rFonts w:ascii="Times New Roman" w:eastAsia="Times New Roman" w:hAnsi="Times New Roman" w:cs="Times New Roman"/>
          <w:sz w:val="24"/>
          <w:szCs w:val="24"/>
        </w:rPr>
        <w:t>1, като за целта му предоставя и проектната документация в з</w:t>
      </w:r>
      <w:r w:rsidR="00D36CCD">
        <w:rPr>
          <w:rFonts w:ascii="Times New Roman" w:eastAsia="Times New Roman" w:hAnsi="Times New Roman" w:cs="Times New Roman"/>
          <w:sz w:val="24"/>
          <w:szCs w:val="24"/>
        </w:rPr>
        <w:t>ависимост от вида на площадката.</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За извършената работа контролният орган изготвя доклад и/или сертификат за контрол, в който се описват резултатите от извършената проверка и цялата информация за тяхното разбиране и тълкуване. Въз основа на резултатите от проверката</w:t>
      </w:r>
      <w:r w:rsidR="00D36CCD">
        <w:rPr>
          <w:rFonts w:ascii="Times New Roman" w:eastAsia="Times New Roman" w:hAnsi="Times New Roman" w:cs="Times New Roman"/>
          <w:sz w:val="24"/>
          <w:szCs w:val="24"/>
        </w:rPr>
        <w:t>,</w:t>
      </w:r>
      <w:r w:rsidRPr="00B64F4F">
        <w:rPr>
          <w:rFonts w:ascii="Times New Roman" w:eastAsia="Times New Roman" w:hAnsi="Times New Roman" w:cs="Times New Roman"/>
          <w:sz w:val="24"/>
          <w:szCs w:val="24"/>
        </w:rPr>
        <w:t xml:space="preserve"> органът определя съответствието на площадката за игра с изискванията на наредбата. Докладът и/или сертификатът за контрол представляват неразделна част от строителните книжа за площадката за игра.</w:t>
      </w:r>
    </w:p>
    <w:p w:rsidR="00D36CCD"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Документите за въвеждане в експлоатация на открити и на закрити площадки за игра (разрешението за ползване или удостоверението за въвеждане в експлоатация) се издават след представяне на доклада и/или на сертификата за контрол.</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В случаите, когато се констатират несъответствия на площадката за игра с изискванията на Наредба № 1, те се отстраняват преди въвеждане на площадката в експлоатация за сметка на страната, допуснала несъответствията.</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lastRenderedPageBreak/>
        <w:t>В случай че при извършен контрол на площадка за игра от орган за контрол се установи спорно различие между техническите характеристики на монтирано съоръжение за игра с тези, декларирани в техническата му документация (в т.ч. сертификати или протоколи от изпитвания), предоставена от производителя/доставчика, или със нормативно установените стандарти по Наредба № 1, се извършват необходимите измервания и/или изпитвания от независима страна в присъствието на представители на производителя/доставчика и органа за контрол за доказване на установените несъответствия. Разходите за измерванията и/или изпитванията са за сметка на страната, чиито твърдения бъдат оборени в резултат на измерванията и/или изпитванията.</w:t>
      </w:r>
    </w:p>
    <w:p w:rsidR="00D36CCD" w:rsidRDefault="00D36CCD" w:rsidP="00D36CCD">
      <w:pPr>
        <w:spacing w:line="276" w:lineRule="auto"/>
        <w:rPr>
          <w:rFonts w:ascii="Times New Roman" w:eastAsia="Times New Roman" w:hAnsi="Times New Roman" w:cs="Times New Roman"/>
          <w:b/>
          <w:bCs/>
          <w:sz w:val="24"/>
          <w:szCs w:val="24"/>
        </w:rPr>
      </w:pPr>
    </w:p>
    <w:p w:rsidR="00F01E59" w:rsidRPr="00B64F4F" w:rsidRDefault="00F01E59" w:rsidP="00D36CCD">
      <w:pPr>
        <w:spacing w:line="276" w:lineRule="auto"/>
        <w:ind w:firstLine="709"/>
        <w:rPr>
          <w:rFonts w:ascii="Times New Roman" w:eastAsia="Times New Roman" w:hAnsi="Times New Roman" w:cs="Times New Roman"/>
          <w:b/>
          <w:bCs/>
          <w:sz w:val="24"/>
          <w:szCs w:val="24"/>
        </w:rPr>
      </w:pPr>
      <w:r w:rsidRPr="00B64F4F">
        <w:rPr>
          <w:rFonts w:ascii="Times New Roman" w:eastAsia="Times New Roman" w:hAnsi="Times New Roman" w:cs="Times New Roman"/>
          <w:b/>
          <w:bCs/>
          <w:sz w:val="24"/>
          <w:szCs w:val="24"/>
        </w:rPr>
        <w:t>Поддържане и к</w:t>
      </w:r>
      <w:r w:rsidR="00D36CCD">
        <w:rPr>
          <w:rFonts w:ascii="Times New Roman" w:eastAsia="Times New Roman" w:hAnsi="Times New Roman" w:cs="Times New Roman"/>
          <w:b/>
          <w:bCs/>
          <w:sz w:val="24"/>
          <w:szCs w:val="24"/>
        </w:rPr>
        <w:t>онтрол на площадките за игра</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Според текста на чл.64,</w:t>
      </w:r>
      <w:r w:rsidR="00D36CCD">
        <w:rPr>
          <w:rFonts w:ascii="Times New Roman" w:eastAsia="Times New Roman" w:hAnsi="Times New Roman" w:cs="Times New Roman"/>
          <w:sz w:val="24"/>
          <w:szCs w:val="24"/>
        </w:rPr>
        <w:t xml:space="preserve"> </w:t>
      </w:r>
      <w:r w:rsidRPr="00B64F4F">
        <w:rPr>
          <w:rFonts w:ascii="Times New Roman" w:eastAsia="Times New Roman" w:hAnsi="Times New Roman" w:cs="Times New Roman"/>
          <w:sz w:val="24"/>
          <w:szCs w:val="24"/>
        </w:rPr>
        <w:t>ал.1 обществено достъпните площадки за игра, разположени на открито и на закрито, могат да се ползват само ако съответстват на изискванията за устройство и безопасност, определени по реда на Наредба № 1.</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 xml:space="preserve">Контролът по отношение на общата безопасност при ползването на въведените в експлоатация площадки за игра се извършва от Комисията за защита на потребителите по реда на </w:t>
      </w:r>
      <w:r w:rsidRPr="00B64F4F">
        <w:rPr>
          <w:rFonts w:ascii="Times New Roman" w:eastAsia="Times New Roman" w:hAnsi="Times New Roman" w:cs="Times New Roman"/>
          <w:i/>
          <w:sz w:val="24"/>
          <w:szCs w:val="24"/>
        </w:rPr>
        <w:t>Закона за защита на потребителите.</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Кои са регламентираните в Наредба № 1 отговорности на стопаните на площадките за игра?</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Според текста чл. 66,</w:t>
      </w:r>
      <w:r w:rsidR="00D36CCD">
        <w:rPr>
          <w:rFonts w:ascii="Times New Roman" w:eastAsia="Times New Roman" w:hAnsi="Times New Roman" w:cs="Times New Roman"/>
          <w:sz w:val="24"/>
          <w:szCs w:val="24"/>
        </w:rPr>
        <w:t xml:space="preserve"> </w:t>
      </w:r>
      <w:r w:rsidRPr="00B64F4F">
        <w:rPr>
          <w:rFonts w:ascii="Times New Roman" w:eastAsia="Times New Roman" w:hAnsi="Times New Roman" w:cs="Times New Roman"/>
          <w:sz w:val="24"/>
          <w:szCs w:val="24"/>
        </w:rPr>
        <w:t>ал.1, стопанинът на площадката за игра по всяко време носи отговорност за съответствието на площадката с изискванията на Наредба № 1.</w:t>
      </w:r>
      <w:r w:rsidR="00D36CCD">
        <w:rPr>
          <w:rFonts w:ascii="Times New Roman" w:eastAsia="Times New Roman" w:hAnsi="Times New Roman" w:cs="Times New Roman"/>
          <w:sz w:val="24"/>
          <w:szCs w:val="24"/>
        </w:rPr>
        <w:t xml:space="preserve"> </w:t>
      </w:r>
      <w:r w:rsidRPr="00B64F4F">
        <w:rPr>
          <w:rFonts w:ascii="Times New Roman" w:eastAsia="Times New Roman" w:hAnsi="Times New Roman" w:cs="Times New Roman"/>
          <w:sz w:val="24"/>
          <w:szCs w:val="24"/>
        </w:rPr>
        <w:t>Диапазонът на тези отговорности е твърде широк и включва:</w:t>
      </w:r>
    </w:p>
    <w:p w:rsidR="00D36CCD" w:rsidRDefault="00F01E59" w:rsidP="00B31A3D">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правилното й устройство в съответствие с изискванията за безопасност и достъпност, определени по реда на тази наредба;</w:t>
      </w:r>
    </w:p>
    <w:p w:rsidR="00D36CCD" w:rsidRDefault="00F01E59" w:rsidP="00B31A3D">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монтажа, контрола и поддържането на всички съоръжения за игра;</w:t>
      </w:r>
    </w:p>
    <w:p w:rsidR="00D36CCD" w:rsidRDefault="00F01E59" w:rsidP="00B31A3D">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полагането на изискващите се ударопоглъщащи и други видове настилки на територията на площадката, както и за контрола и поддържането им;</w:t>
      </w:r>
    </w:p>
    <w:p w:rsidR="00D36CCD" w:rsidRDefault="00F01E59" w:rsidP="00B31A3D">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поддържането на растителните видове и на елементите на обзавеждането и за редовното почистване и/или подмяна на пясъка в пясъчниците и поддържането на територията на откритите площадки за игра;</w:t>
      </w:r>
    </w:p>
    <w:p w:rsidR="00D36CCD" w:rsidRDefault="00F01E59" w:rsidP="00B31A3D">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поддържането и почистването на помещенията и/или площите на закритите площадки за игра;</w:t>
      </w:r>
    </w:p>
    <w:p w:rsidR="00D36CCD" w:rsidRDefault="00F01E59" w:rsidP="00B31A3D">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извършването на всички видове контрол по време на експлоатацията на площадката за игра;</w:t>
      </w:r>
    </w:p>
    <w:p w:rsidR="00F01E59" w:rsidRPr="00D36CCD" w:rsidRDefault="00F01E59" w:rsidP="00B31A3D">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предприетите и/или непредприетите мерки за отстраняване на несъответствията с изискванията на наредбата, отбелязани в докладите за извършения контрол.</w:t>
      </w:r>
    </w:p>
    <w:p w:rsidR="00F01E59" w:rsidRPr="00B64F4F" w:rsidRDefault="00F01E59" w:rsidP="007A1221">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Според текста на чл.67,</w:t>
      </w:r>
      <w:r w:rsidR="00D36CCD">
        <w:rPr>
          <w:rFonts w:ascii="Times New Roman" w:eastAsia="Times New Roman" w:hAnsi="Times New Roman" w:cs="Times New Roman"/>
          <w:sz w:val="24"/>
          <w:szCs w:val="24"/>
        </w:rPr>
        <w:t xml:space="preserve"> </w:t>
      </w:r>
      <w:r w:rsidRPr="00B64F4F">
        <w:rPr>
          <w:rFonts w:ascii="Times New Roman" w:eastAsia="Times New Roman" w:hAnsi="Times New Roman" w:cs="Times New Roman"/>
          <w:sz w:val="24"/>
          <w:szCs w:val="24"/>
        </w:rPr>
        <w:t>ал.1, стопанинът на площадката за игра съставя план за контрол и поддържането й за осигуряване на съответствие с изискванията за безопасност.</w:t>
      </w:r>
      <w:r w:rsidR="007A1221">
        <w:rPr>
          <w:rFonts w:ascii="Times New Roman" w:eastAsia="Times New Roman" w:hAnsi="Times New Roman" w:cs="Times New Roman"/>
          <w:sz w:val="24"/>
          <w:szCs w:val="24"/>
        </w:rPr>
        <w:t xml:space="preserve"> </w:t>
      </w:r>
      <w:r w:rsidRPr="00B64F4F">
        <w:rPr>
          <w:rFonts w:ascii="Times New Roman" w:eastAsia="Times New Roman" w:hAnsi="Times New Roman" w:cs="Times New Roman"/>
          <w:sz w:val="24"/>
          <w:szCs w:val="24"/>
        </w:rPr>
        <w:t>Този план се изготвя в зависимост от конкретните условия и натовареността на площадката и в съответствие с инструкциите на производителите на съоръженията за игра и на положените настилки с оглед определяне на честотата на извършване на контрола и поддържане на площадката за игра.</w:t>
      </w:r>
    </w:p>
    <w:p w:rsidR="00F01E59" w:rsidRPr="00B64F4F" w:rsidRDefault="00F01E59" w:rsidP="007A1221">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lastRenderedPageBreak/>
        <w:t>В текста на ал.3 на чл.67, се дава правната възможност за целите на контрола и поддържането на площадките за игра да се прилагат основните изисквания на БДС EN 1176-7 "Съоръжения и настилки за площадки за игра. Част 7: Ръководство за монтиране, контрол, поддържане и използване".</w:t>
      </w:r>
    </w:p>
    <w:p w:rsidR="00F01E59" w:rsidRPr="00B64F4F" w:rsidRDefault="00F01E59" w:rsidP="007A1221">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С</w:t>
      </w:r>
      <w:r w:rsidR="007A1221">
        <w:rPr>
          <w:rFonts w:ascii="Times New Roman" w:eastAsia="Times New Roman" w:hAnsi="Times New Roman" w:cs="Times New Roman"/>
          <w:sz w:val="24"/>
          <w:szCs w:val="24"/>
        </w:rPr>
        <w:t>поред  текста на чл. 68, ал.1, П</w:t>
      </w:r>
      <w:r w:rsidRPr="00B64F4F">
        <w:rPr>
          <w:rFonts w:ascii="Times New Roman" w:eastAsia="Times New Roman" w:hAnsi="Times New Roman" w:cs="Times New Roman"/>
          <w:sz w:val="24"/>
          <w:szCs w:val="24"/>
        </w:rPr>
        <w:t>ланът за контрол и поддържане на площадките за игра включва график и писмени процедури при извършване на следните основни видове контрол:</w:t>
      </w:r>
    </w:p>
    <w:p w:rsidR="007A1221" w:rsidRDefault="00F01E59" w:rsidP="00B31A3D">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7A1221">
        <w:rPr>
          <w:rFonts w:ascii="Times New Roman" w:eastAsia="Times New Roman" w:hAnsi="Times New Roman" w:cs="Times New Roman"/>
          <w:sz w:val="24"/>
          <w:szCs w:val="24"/>
        </w:rPr>
        <w:t>постоянен контрол;</w:t>
      </w:r>
    </w:p>
    <w:p w:rsidR="007A1221" w:rsidRDefault="00F01E59" w:rsidP="00B31A3D">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7A1221">
        <w:rPr>
          <w:rFonts w:ascii="Times New Roman" w:eastAsia="Times New Roman" w:hAnsi="Times New Roman" w:cs="Times New Roman"/>
          <w:sz w:val="24"/>
          <w:szCs w:val="24"/>
        </w:rPr>
        <w:t>периодичен (функционален) контрол;</w:t>
      </w:r>
    </w:p>
    <w:p w:rsidR="00F01E59" w:rsidRPr="007A1221" w:rsidRDefault="00F01E59" w:rsidP="00B31A3D">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7A1221">
        <w:rPr>
          <w:rFonts w:ascii="Times New Roman" w:eastAsia="Times New Roman" w:hAnsi="Times New Roman" w:cs="Times New Roman"/>
          <w:sz w:val="24"/>
          <w:szCs w:val="24"/>
        </w:rPr>
        <w:t>годишен основен контрол.</w:t>
      </w:r>
    </w:p>
    <w:p w:rsidR="00F01E59" w:rsidRPr="00B64F4F" w:rsidRDefault="00F01E59" w:rsidP="007A1221">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Кои са правните характеристики на посочените видове контрол?</w:t>
      </w:r>
    </w:p>
    <w:p w:rsidR="007A1221" w:rsidRDefault="007A1221" w:rsidP="007A1221">
      <w:pPr>
        <w:spacing w:line="276" w:lineRule="auto"/>
        <w:ind w:firstLine="709"/>
        <w:jc w:val="both"/>
        <w:textAlignment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Пър</w:t>
      </w:r>
      <w:r w:rsidR="00F01E59" w:rsidRPr="00B64F4F">
        <w:rPr>
          <w:rFonts w:ascii="Times New Roman" w:eastAsia="Times New Roman" w:hAnsi="Times New Roman" w:cs="Times New Roman"/>
          <w:sz w:val="24"/>
          <w:szCs w:val="24"/>
        </w:rPr>
        <w:t>во, постоянният контрол се извършва от стопанина на площадката за игра веднъж на 7 - 10 дни за у</w:t>
      </w:r>
      <w:r>
        <w:rPr>
          <w:rFonts w:ascii="Times New Roman" w:eastAsia="Times New Roman" w:hAnsi="Times New Roman" w:cs="Times New Roman"/>
          <w:sz w:val="24"/>
          <w:szCs w:val="24"/>
        </w:rPr>
        <w:t>становяване на видими опасности.</w:t>
      </w:r>
    </w:p>
    <w:p w:rsidR="007A1221" w:rsidRDefault="00F01E59" w:rsidP="007A1221">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Второ, периодичният контрол се извършва от стопанина на площадката за игра веднъж на 1 до 3 месеца в зависимост от интензивността на посещение на площадката. Периодичният контрол се извършва с оглед извършване на подробна проверка на функционирането и стабилността на съоръженията за игра в резултат на тяхното износване, както и подробна проверка на всички останали елементи на площадката.</w:t>
      </w:r>
    </w:p>
    <w:p w:rsidR="007A1221" w:rsidRDefault="00F01E59" w:rsidP="007A1221">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Трето, стопанинът на площадката за игра веднъж на 12 месеца възлага на орган за контрол извършването на годишен контрол на площадка за игра. Годишният контрол се извършва с оглед пълна и подробна проверка на общото ниво на безопасност на площадката за игра спрямо изискванията на наредбата. За съоръженията за игра и за положените настилки контролът се извършва в пълно съответствие с инструкциите на производителите им и с изискванията на съответните стандарти от Наредба № 1.</w:t>
      </w:r>
    </w:p>
    <w:p w:rsidR="00F01E59" w:rsidRPr="00B64F4F" w:rsidRDefault="00F01E59" w:rsidP="007A1221">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Първият годишен контрол на нова или основно обновена площадка за игра се извършва в срок до 12 месеца след въвеждането й в експлоатация.</w:t>
      </w:r>
      <w:r w:rsidR="007A1221">
        <w:rPr>
          <w:rFonts w:ascii="Times New Roman" w:eastAsia="Times New Roman" w:hAnsi="Times New Roman" w:cs="Times New Roman"/>
          <w:sz w:val="24"/>
          <w:szCs w:val="24"/>
        </w:rPr>
        <w:t xml:space="preserve"> </w:t>
      </w:r>
      <w:r w:rsidRPr="00B64F4F">
        <w:rPr>
          <w:rFonts w:ascii="Times New Roman" w:eastAsia="Times New Roman" w:hAnsi="Times New Roman" w:cs="Times New Roman"/>
          <w:sz w:val="24"/>
          <w:szCs w:val="24"/>
        </w:rPr>
        <w:t xml:space="preserve">Органът за контрол издава и предоставя на стопанина на площадката за игра доклад за извършения контрол и/или сертификат за контрол, съдържащ всички резултати от извършената проверка, както и цялата информация за тяхното разбиране и тълкуване. Въз основа на тези документи органът за контрол определя съответствието на площадката за игра с изискванията на наредбата. Минималният обхват на доклада и/или сертификата за извършения контрол от органа за контрол е съгласно </w:t>
      </w:r>
      <w:r w:rsidRPr="00B64F4F">
        <w:rPr>
          <w:rFonts w:ascii="Times New Roman" w:eastAsia="Times New Roman" w:hAnsi="Times New Roman" w:cs="Times New Roman"/>
          <w:i/>
          <w:sz w:val="24"/>
          <w:szCs w:val="24"/>
        </w:rPr>
        <w:t>приложение № 7а от</w:t>
      </w:r>
      <w:r w:rsidRPr="00B64F4F">
        <w:rPr>
          <w:rFonts w:ascii="Times New Roman" w:eastAsia="Times New Roman" w:hAnsi="Times New Roman" w:cs="Times New Roman"/>
          <w:sz w:val="24"/>
          <w:szCs w:val="24"/>
          <w:u w:val="single"/>
        </w:rPr>
        <w:t xml:space="preserve"> </w:t>
      </w:r>
      <w:r w:rsidRPr="00B64F4F">
        <w:rPr>
          <w:rFonts w:ascii="Times New Roman" w:eastAsia="Times New Roman" w:hAnsi="Times New Roman" w:cs="Times New Roman"/>
          <w:sz w:val="24"/>
          <w:szCs w:val="24"/>
        </w:rPr>
        <w:t xml:space="preserve"> Наредба № 1.</w:t>
      </w:r>
    </w:p>
    <w:p w:rsidR="00F01E59" w:rsidRPr="00B64F4F" w:rsidRDefault="00F01E59" w:rsidP="00263B54">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Според текста на чл. 69,</w:t>
      </w:r>
      <w:r w:rsidR="007A1221">
        <w:rPr>
          <w:rFonts w:ascii="Times New Roman" w:eastAsia="Times New Roman" w:hAnsi="Times New Roman" w:cs="Times New Roman"/>
          <w:sz w:val="24"/>
          <w:szCs w:val="24"/>
        </w:rPr>
        <w:t xml:space="preserve"> </w:t>
      </w:r>
      <w:r w:rsidRPr="00B64F4F">
        <w:rPr>
          <w:rFonts w:ascii="Times New Roman" w:eastAsia="Times New Roman" w:hAnsi="Times New Roman" w:cs="Times New Roman"/>
          <w:sz w:val="24"/>
          <w:szCs w:val="24"/>
        </w:rPr>
        <w:t>ал.1, за проведените периодични видове контрол стопанинът на площадката за игра съставя доклади, които включват най-малко:</w:t>
      </w:r>
    </w:p>
    <w:p w:rsidR="007A1221" w:rsidRDefault="00F01E59" w:rsidP="00B31A3D">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7A1221">
        <w:rPr>
          <w:rFonts w:ascii="Times New Roman" w:eastAsia="Times New Roman" w:hAnsi="Times New Roman" w:cs="Times New Roman"/>
          <w:sz w:val="24"/>
          <w:szCs w:val="24"/>
        </w:rPr>
        <w:t>наименование, местоположение на площадката, дата и час на провеждане на контрола, вид на контрола и данни за лицето, извършило контрола;</w:t>
      </w:r>
    </w:p>
    <w:p w:rsidR="007A1221" w:rsidRDefault="00F01E59" w:rsidP="00B31A3D">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7A1221">
        <w:rPr>
          <w:rFonts w:ascii="Times New Roman" w:eastAsia="Times New Roman" w:hAnsi="Times New Roman" w:cs="Times New Roman"/>
          <w:sz w:val="24"/>
          <w:szCs w:val="24"/>
        </w:rPr>
        <w:t>установени опасности и рискове, свързани с настъпили изменения в конструкцията на съоръженията, елементите на обзавеждането, настилката и растителността вследствие на повреди при ползването, вандализъм, атмосферни въздействия и др.;</w:t>
      </w:r>
    </w:p>
    <w:p w:rsidR="00F01E59" w:rsidRPr="007A1221" w:rsidRDefault="00F01E59" w:rsidP="00B31A3D">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7A1221">
        <w:rPr>
          <w:rFonts w:ascii="Times New Roman" w:eastAsia="Times New Roman" w:hAnsi="Times New Roman" w:cs="Times New Roman"/>
          <w:sz w:val="24"/>
          <w:szCs w:val="24"/>
        </w:rPr>
        <w:t>предлагани мерки за премахване на установените опасности и рискове за безопасната експлоатация на площадката за игра.</w:t>
      </w:r>
    </w:p>
    <w:p w:rsidR="00F01E59" w:rsidRPr="00B64F4F" w:rsidRDefault="00F01E59" w:rsidP="007A1221">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lastRenderedPageBreak/>
        <w:t>Какво включват мерките за премахване на установените опасности и рискове за безопасната експлоатация на площадката за игра?</w:t>
      </w:r>
    </w:p>
    <w:p w:rsidR="00F01E59" w:rsidRPr="00B64F4F" w:rsidRDefault="00F01E59" w:rsidP="007A1221">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Те могат да включват поотделно или комбинирано следните дейности (мероприятия):</w:t>
      </w:r>
    </w:p>
    <w:p w:rsidR="007A1221" w:rsidRDefault="00F01E59" w:rsidP="00B31A3D">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7A1221">
        <w:rPr>
          <w:rFonts w:ascii="Times New Roman" w:eastAsia="Times New Roman" w:hAnsi="Times New Roman" w:cs="Times New Roman"/>
          <w:sz w:val="24"/>
          <w:szCs w:val="24"/>
        </w:rPr>
        <w:t>технически;</w:t>
      </w:r>
    </w:p>
    <w:p w:rsidR="007A1221" w:rsidRDefault="00F01E59" w:rsidP="00B31A3D">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7A1221">
        <w:rPr>
          <w:rFonts w:ascii="Times New Roman" w:eastAsia="Times New Roman" w:hAnsi="Times New Roman" w:cs="Times New Roman"/>
          <w:sz w:val="24"/>
          <w:szCs w:val="24"/>
        </w:rPr>
        <w:t>организационни;</w:t>
      </w:r>
    </w:p>
    <w:p w:rsidR="00F01E59" w:rsidRPr="007A1221" w:rsidRDefault="00F01E59" w:rsidP="00B31A3D">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7A1221">
        <w:rPr>
          <w:rFonts w:ascii="Times New Roman" w:eastAsia="Times New Roman" w:hAnsi="Times New Roman" w:cs="Times New Roman"/>
          <w:sz w:val="24"/>
          <w:szCs w:val="24"/>
        </w:rPr>
        <w:t>информационни (табели и означения).</w:t>
      </w:r>
    </w:p>
    <w:p w:rsidR="007A1221" w:rsidRDefault="00F01E59" w:rsidP="007A1221">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 xml:space="preserve">Съществено нормативно изискване е стопанинът на площадката за игра да води архив, съдържащ данни за по-тежките контузии и наранявания, възникнали на площадката за игра, които взема предвид при поддържането й. </w:t>
      </w:r>
    </w:p>
    <w:p w:rsidR="007A1221" w:rsidRDefault="00F01E59" w:rsidP="007A1221">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Според текста на чл. 70, ал.1, след всеки извършен контрол стопанинът на площадката за игра определя необходимите мерки в зависимост от установените опасности и несъответствия с оглед привеждането й в съответствие с изискванията за безопасност по реда на Наредба № 1.</w:t>
      </w:r>
      <w:r w:rsidR="007A1221">
        <w:rPr>
          <w:rFonts w:ascii="Times New Roman" w:eastAsia="Times New Roman" w:hAnsi="Times New Roman" w:cs="Times New Roman"/>
          <w:sz w:val="24"/>
          <w:szCs w:val="24"/>
        </w:rPr>
        <w:t xml:space="preserve"> </w:t>
      </w:r>
      <w:r w:rsidRPr="00B64F4F">
        <w:rPr>
          <w:rFonts w:ascii="Times New Roman" w:eastAsia="Times New Roman" w:hAnsi="Times New Roman" w:cs="Times New Roman"/>
          <w:sz w:val="24"/>
          <w:szCs w:val="24"/>
        </w:rPr>
        <w:t xml:space="preserve">Тези </w:t>
      </w:r>
      <w:r w:rsidR="007A1221">
        <w:rPr>
          <w:rFonts w:ascii="Times New Roman" w:eastAsia="Times New Roman" w:hAnsi="Times New Roman" w:cs="Times New Roman"/>
          <w:sz w:val="24"/>
          <w:szCs w:val="24"/>
        </w:rPr>
        <w:t>мерки се записват и планират в П</w:t>
      </w:r>
      <w:r w:rsidRPr="00B64F4F">
        <w:rPr>
          <w:rFonts w:ascii="Times New Roman" w:eastAsia="Times New Roman" w:hAnsi="Times New Roman" w:cs="Times New Roman"/>
          <w:sz w:val="24"/>
          <w:szCs w:val="24"/>
        </w:rPr>
        <w:t>лана за контрол и поддържане на площадката за игра.</w:t>
      </w:r>
      <w:r w:rsidR="007A1221">
        <w:rPr>
          <w:rFonts w:ascii="Times New Roman" w:eastAsia="Times New Roman" w:hAnsi="Times New Roman" w:cs="Times New Roman"/>
          <w:sz w:val="24"/>
          <w:szCs w:val="24"/>
        </w:rPr>
        <w:t xml:space="preserve"> </w:t>
      </w:r>
    </w:p>
    <w:p w:rsidR="00F01E59" w:rsidRPr="00B64F4F" w:rsidRDefault="007A1221" w:rsidP="007A1221">
      <w:pPr>
        <w:spacing w:line="276" w:lineRule="auto"/>
        <w:ind w:firstLine="709"/>
        <w:jc w:val="both"/>
        <w:textAlignment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Според текста на чл. 71, ал.1, </w:t>
      </w:r>
      <w:r w:rsidR="00F01E59" w:rsidRPr="00B64F4F">
        <w:rPr>
          <w:rFonts w:ascii="Times New Roman" w:eastAsia="Times New Roman" w:hAnsi="Times New Roman" w:cs="Times New Roman"/>
          <w:sz w:val="24"/>
          <w:szCs w:val="24"/>
        </w:rPr>
        <w:t>стопанинът на площадката за игра води и съхранява документацията за техническото обслужване и</w:t>
      </w:r>
      <w:r>
        <w:rPr>
          <w:rFonts w:ascii="Times New Roman" w:eastAsia="Times New Roman" w:hAnsi="Times New Roman" w:cs="Times New Roman"/>
          <w:sz w:val="24"/>
          <w:szCs w:val="24"/>
        </w:rPr>
        <w:t xml:space="preserve"> контрола на площадката, която </w:t>
      </w:r>
      <w:r w:rsidR="00F01E59" w:rsidRPr="00B64F4F">
        <w:rPr>
          <w:rFonts w:ascii="Times New Roman" w:eastAsia="Times New Roman" w:hAnsi="Times New Roman" w:cs="Times New Roman"/>
          <w:sz w:val="24"/>
          <w:szCs w:val="24"/>
        </w:rPr>
        <w:t>съдържа най-малко:</w:t>
      </w:r>
    </w:p>
    <w:p w:rsidR="007A1221" w:rsidRDefault="00F01E59" w:rsidP="00B31A3D">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7A1221">
        <w:rPr>
          <w:rFonts w:ascii="Times New Roman" w:eastAsia="Times New Roman" w:hAnsi="Times New Roman" w:cs="Times New Roman"/>
          <w:sz w:val="24"/>
          <w:szCs w:val="24"/>
        </w:rPr>
        <w:t xml:space="preserve">технически паспорт на площадката за игра, който се съставя при спазване на изискванията на </w:t>
      </w:r>
      <w:r w:rsidRPr="007A1221">
        <w:rPr>
          <w:rFonts w:ascii="Times New Roman" w:eastAsia="Times New Roman" w:hAnsi="Times New Roman" w:cs="Times New Roman"/>
          <w:i/>
          <w:sz w:val="24"/>
          <w:szCs w:val="24"/>
        </w:rPr>
        <w:t>Наредба № 5 от 2006 г. за техническите паспорти на строежите.</w:t>
      </w:r>
      <w:r w:rsidRPr="007A1221">
        <w:rPr>
          <w:rFonts w:ascii="Times New Roman" w:eastAsia="Times New Roman" w:hAnsi="Times New Roman" w:cs="Times New Roman"/>
          <w:sz w:val="24"/>
          <w:szCs w:val="24"/>
        </w:rPr>
        <w:t xml:space="preserve"> Технически паспорт се съставя, когато площадката за игра представлява самостоятелен строеж. В случаите, когато открита или закрита площадка за игра представлява част от сграда, данните за площадката се включват в техническия паспорт на съответната сграда, който се съхранява от собственика на сградата ;</w:t>
      </w:r>
    </w:p>
    <w:p w:rsidR="007A1221" w:rsidRDefault="00F01E59" w:rsidP="00B31A3D">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7A1221">
        <w:rPr>
          <w:rFonts w:ascii="Times New Roman" w:eastAsia="Times New Roman" w:hAnsi="Times New Roman" w:cs="Times New Roman"/>
          <w:sz w:val="24"/>
          <w:szCs w:val="24"/>
        </w:rPr>
        <w:t>документиране на злополуките (по-тежки контузии и наранявания), възникнали на площадката (причини, вид на контузията и нараняването);</w:t>
      </w:r>
    </w:p>
    <w:p w:rsidR="007A1221" w:rsidRDefault="00F01E59" w:rsidP="00B31A3D">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7A1221">
        <w:rPr>
          <w:rFonts w:ascii="Times New Roman" w:eastAsia="Times New Roman" w:hAnsi="Times New Roman" w:cs="Times New Roman"/>
          <w:sz w:val="24"/>
          <w:szCs w:val="24"/>
        </w:rPr>
        <w:t>план за контрол и поддържане заедно с докладите за извършените постоянни, периодични и годишни контролни дейности, за достъпността на площадката за игра и за планираните и предприетите мерки за осигуряване на безопасното й ползване;</w:t>
      </w:r>
    </w:p>
    <w:p w:rsidR="00F01E59" w:rsidRPr="007A1221" w:rsidRDefault="00F01E59" w:rsidP="00B31A3D">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7A1221">
        <w:rPr>
          <w:rFonts w:ascii="Times New Roman" w:eastAsia="Times New Roman" w:hAnsi="Times New Roman" w:cs="Times New Roman"/>
          <w:sz w:val="24"/>
          <w:szCs w:val="24"/>
        </w:rPr>
        <w:t>издадените строителни книжа при въвеждане в експлоатация, както и при извършване на основни обновявания на площадката за игра.</w:t>
      </w:r>
    </w:p>
    <w:p w:rsidR="00F01E59" w:rsidRPr="00353DD8" w:rsidRDefault="00F01E59" w:rsidP="007A1221">
      <w:pPr>
        <w:spacing w:line="276" w:lineRule="auto"/>
        <w:ind w:firstLine="709"/>
        <w:jc w:val="both"/>
        <w:textAlignment w:val="center"/>
        <w:rPr>
          <w:rFonts w:ascii="Times New Roman" w:eastAsia="Times New Roman" w:hAnsi="Times New Roman" w:cs="Times New Roman"/>
          <w:sz w:val="24"/>
          <w:szCs w:val="24"/>
          <w:lang w:val="ru-RU"/>
        </w:rPr>
      </w:pPr>
      <w:r w:rsidRPr="00B64F4F">
        <w:rPr>
          <w:rFonts w:ascii="Times New Roman" w:eastAsia="Times New Roman" w:hAnsi="Times New Roman" w:cs="Times New Roman"/>
          <w:sz w:val="24"/>
          <w:szCs w:val="24"/>
        </w:rPr>
        <w:t>При извършване на годишния контрол на площадката за игра от органа за контрол стопанинът на площадката му предоставя горепосочена документация, за да се запознае с установените несъответствия, настъпилите злополуки и предприетите мерки за отстраняване на рисковете за периода между годишните контролни дейности, извършвани от органа за контрол.</w:t>
      </w:r>
    </w:p>
    <w:p w:rsidR="007A1221" w:rsidRDefault="007A1221" w:rsidP="00B64F4F">
      <w:pPr>
        <w:spacing w:line="276" w:lineRule="auto"/>
        <w:rPr>
          <w:rFonts w:ascii="Times New Roman" w:eastAsia="Times New Roman" w:hAnsi="Times New Roman" w:cs="Times New Roman"/>
          <w:b/>
          <w:bCs/>
          <w:sz w:val="24"/>
          <w:szCs w:val="24"/>
        </w:rPr>
      </w:pPr>
    </w:p>
    <w:p w:rsidR="00F01E59" w:rsidRPr="00B64F4F" w:rsidRDefault="007A1221" w:rsidP="007A1221">
      <w:pPr>
        <w:spacing w:line="276" w:lineRule="auto"/>
        <w:ind w:firstLine="709"/>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Заключение</w:t>
      </w:r>
      <w:r w:rsidR="00F01E59" w:rsidRPr="00B64F4F">
        <w:rPr>
          <w:rFonts w:ascii="Times New Roman" w:eastAsia="Times New Roman" w:hAnsi="Times New Roman" w:cs="Times New Roman"/>
          <w:b/>
          <w:bCs/>
          <w:sz w:val="24"/>
          <w:szCs w:val="24"/>
        </w:rPr>
        <w:t xml:space="preserve"> </w:t>
      </w:r>
    </w:p>
    <w:p w:rsidR="007A1221" w:rsidRDefault="00F01E59" w:rsidP="007A1221">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В разглежданата Наредба № 1 е налице прецизна и на европейско ниво правна регламентация на устройството и безопасността на площадките за игра. Така например</w:t>
      </w:r>
      <w:r w:rsidR="007A1221">
        <w:rPr>
          <w:rFonts w:ascii="Times New Roman" w:eastAsia="Times New Roman" w:hAnsi="Times New Roman" w:cs="Times New Roman"/>
          <w:sz w:val="24"/>
          <w:szCs w:val="24"/>
        </w:rPr>
        <w:t>,</w:t>
      </w:r>
      <w:r w:rsidRPr="00B64F4F">
        <w:rPr>
          <w:rFonts w:ascii="Times New Roman" w:eastAsia="Times New Roman" w:hAnsi="Times New Roman" w:cs="Times New Roman"/>
          <w:sz w:val="24"/>
          <w:szCs w:val="24"/>
        </w:rPr>
        <w:t xml:space="preserve"> според текста на чл. 4, ал.1 от Наредба № 1, площадките за игра се устройват в зависимост от предназначението им по възрастови групи на очакваните ползватели. Тази възрастова диференциация обхваща три групи:</w:t>
      </w:r>
    </w:p>
    <w:p w:rsidR="007A1221" w:rsidRDefault="007A1221" w:rsidP="00B31A3D">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лица </w:t>
      </w:r>
      <w:r w:rsidR="00F01E59" w:rsidRPr="007A1221">
        <w:rPr>
          <w:rFonts w:ascii="Times New Roman" w:eastAsia="Times New Roman" w:hAnsi="Times New Roman" w:cs="Times New Roman"/>
          <w:sz w:val="24"/>
          <w:szCs w:val="24"/>
        </w:rPr>
        <w:t>до 3 години;</w:t>
      </w:r>
    </w:p>
    <w:p w:rsidR="007A1221" w:rsidRDefault="007A1221" w:rsidP="00B31A3D">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лица </w:t>
      </w:r>
      <w:r w:rsidR="00F01E59" w:rsidRPr="007A1221">
        <w:rPr>
          <w:rFonts w:ascii="Times New Roman" w:eastAsia="Times New Roman" w:hAnsi="Times New Roman" w:cs="Times New Roman"/>
          <w:sz w:val="24"/>
          <w:szCs w:val="24"/>
        </w:rPr>
        <w:t>от 3 до 12 години;</w:t>
      </w:r>
    </w:p>
    <w:p w:rsidR="00F01E59" w:rsidRPr="007A1221" w:rsidRDefault="007A1221" w:rsidP="00B31A3D">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лица </w:t>
      </w:r>
      <w:r w:rsidR="00F01E59" w:rsidRPr="007A1221">
        <w:rPr>
          <w:rFonts w:ascii="Times New Roman" w:eastAsia="Times New Roman" w:hAnsi="Times New Roman" w:cs="Times New Roman"/>
          <w:sz w:val="24"/>
          <w:szCs w:val="24"/>
        </w:rPr>
        <w:t>от 12 до 18 години.</w:t>
      </w:r>
    </w:p>
    <w:p w:rsidR="00F01E59" w:rsidRPr="00B64F4F" w:rsidRDefault="00F01E59" w:rsidP="007A1221">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Необходимо е, според нас, да се внесе по- детайлна правна яснота в текста на ал.2 относно критериите за обособяване на посочените три групи, като се даде точна правна квалификация на понятията ,,физически способности” и ,,психически способности”. В тази връзка от прецизиране се нуждае и текста на ал.3. Според сегашният текст на ал.3, в зависимост от предназначението на площадките за игра по възрастови групи се създават условия за следните основни видове игри и/или занимания: люлеене,пързаляне,въртене,клатушкане,пазене на равновесие,</w:t>
      </w:r>
      <w:r w:rsidR="007A1221">
        <w:rPr>
          <w:rFonts w:ascii="Times New Roman" w:eastAsia="Times New Roman" w:hAnsi="Times New Roman" w:cs="Times New Roman"/>
          <w:sz w:val="24"/>
          <w:szCs w:val="24"/>
        </w:rPr>
        <w:t xml:space="preserve"> </w:t>
      </w:r>
      <w:r w:rsidRPr="00B64F4F">
        <w:rPr>
          <w:rFonts w:ascii="Times New Roman" w:eastAsia="Times New Roman" w:hAnsi="Times New Roman" w:cs="Times New Roman"/>
          <w:sz w:val="24"/>
          <w:szCs w:val="24"/>
        </w:rPr>
        <w:t>катерене,</w:t>
      </w:r>
      <w:r w:rsidR="007A1221">
        <w:rPr>
          <w:rFonts w:ascii="Times New Roman" w:eastAsia="Times New Roman" w:hAnsi="Times New Roman" w:cs="Times New Roman"/>
          <w:sz w:val="24"/>
          <w:szCs w:val="24"/>
        </w:rPr>
        <w:t xml:space="preserve"> </w:t>
      </w:r>
      <w:r w:rsidRPr="00B64F4F">
        <w:rPr>
          <w:rFonts w:ascii="Times New Roman" w:eastAsia="Times New Roman" w:hAnsi="Times New Roman" w:cs="Times New Roman"/>
          <w:sz w:val="24"/>
          <w:szCs w:val="24"/>
        </w:rPr>
        <w:t>игри със сюжети и роли,</w:t>
      </w:r>
      <w:r w:rsidR="007A1221">
        <w:rPr>
          <w:rFonts w:ascii="Times New Roman" w:eastAsia="Times New Roman" w:hAnsi="Times New Roman" w:cs="Times New Roman"/>
          <w:sz w:val="24"/>
          <w:szCs w:val="24"/>
        </w:rPr>
        <w:t xml:space="preserve"> </w:t>
      </w:r>
      <w:r w:rsidRPr="00B64F4F">
        <w:rPr>
          <w:rFonts w:ascii="Times New Roman" w:eastAsia="Times New Roman" w:hAnsi="Times New Roman" w:cs="Times New Roman"/>
          <w:sz w:val="24"/>
          <w:szCs w:val="24"/>
        </w:rPr>
        <w:t>експериментиране,</w:t>
      </w:r>
      <w:r w:rsidR="007A1221">
        <w:rPr>
          <w:rFonts w:ascii="Times New Roman" w:eastAsia="Times New Roman" w:hAnsi="Times New Roman" w:cs="Times New Roman"/>
          <w:sz w:val="24"/>
          <w:szCs w:val="24"/>
        </w:rPr>
        <w:t xml:space="preserve"> учене, общуване, </w:t>
      </w:r>
      <w:r w:rsidRPr="00B64F4F">
        <w:rPr>
          <w:rFonts w:ascii="Times New Roman" w:eastAsia="Times New Roman" w:hAnsi="Times New Roman" w:cs="Times New Roman"/>
          <w:sz w:val="24"/>
          <w:szCs w:val="24"/>
        </w:rPr>
        <w:t xml:space="preserve">колективни игри. </w:t>
      </w:r>
    </w:p>
    <w:p w:rsidR="00F01E59" w:rsidRPr="00353DD8" w:rsidRDefault="00F01E59" w:rsidP="007A1221">
      <w:pPr>
        <w:spacing w:line="276" w:lineRule="auto"/>
        <w:ind w:firstLine="709"/>
        <w:jc w:val="both"/>
        <w:textAlignment w:val="center"/>
        <w:rPr>
          <w:rFonts w:ascii="Times New Roman" w:eastAsia="Times New Roman" w:hAnsi="Times New Roman" w:cs="Times New Roman"/>
          <w:sz w:val="24"/>
          <w:szCs w:val="24"/>
          <w:lang w:val="ru-RU"/>
        </w:rPr>
      </w:pPr>
      <w:r w:rsidRPr="00B64F4F">
        <w:rPr>
          <w:rFonts w:ascii="Times New Roman" w:eastAsia="Times New Roman" w:hAnsi="Times New Roman" w:cs="Times New Roman"/>
          <w:sz w:val="24"/>
          <w:szCs w:val="24"/>
        </w:rPr>
        <w:t xml:space="preserve">Тук също така е необходимо прецизиране на понятийния апарат и групиране на видовете игри според техническите характеристики, предназначението и устройството на отделните видове площадки за игра със съпътстващото ги оборудване. </w:t>
      </w:r>
    </w:p>
    <w:p w:rsidR="00F01E59" w:rsidRDefault="00F01E59" w:rsidP="00B64F4F">
      <w:pPr>
        <w:spacing w:line="276" w:lineRule="auto"/>
        <w:rPr>
          <w:rFonts w:ascii="Times New Roman" w:eastAsia="Times New Roman" w:hAnsi="Times New Roman" w:cs="Times New Roman"/>
          <w:b/>
          <w:bCs/>
          <w:sz w:val="24"/>
          <w:szCs w:val="24"/>
        </w:rPr>
      </w:pPr>
    </w:p>
    <w:p w:rsidR="007A1221" w:rsidRPr="00B64F4F" w:rsidRDefault="007A1221" w:rsidP="00B64F4F">
      <w:pPr>
        <w:spacing w:line="276" w:lineRule="auto"/>
        <w:rPr>
          <w:rFonts w:ascii="Times New Roman" w:eastAsia="Times New Roman" w:hAnsi="Times New Roman" w:cs="Times New Roman"/>
          <w:b/>
          <w:bCs/>
          <w:sz w:val="24"/>
          <w:szCs w:val="24"/>
        </w:rPr>
      </w:pPr>
    </w:p>
    <w:p w:rsidR="00F01E59" w:rsidRPr="007A1221" w:rsidRDefault="00F01E59" w:rsidP="007A1221">
      <w:pPr>
        <w:spacing w:line="276" w:lineRule="auto"/>
        <w:rPr>
          <w:rFonts w:ascii="Times New Roman" w:eastAsia="Times New Roman" w:hAnsi="Times New Roman" w:cs="Times New Roman"/>
          <w:b/>
          <w:bCs/>
          <w:i/>
          <w:sz w:val="24"/>
          <w:szCs w:val="24"/>
        </w:rPr>
      </w:pPr>
      <w:r w:rsidRPr="007A1221">
        <w:rPr>
          <w:rFonts w:ascii="Times New Roman" w:eastAsia="Times New Roman" w:hAnsi="Times New Roman" w:cs="Times New Roman"/>
          <w:b/>
          <w:bCs/>
          <w:i/>
          <w:sz w:val="24"/>
          <w:szCs w:val="24"/>
        </w:rPr>
        <w:t>Използвана литература:</w:t>
      </w:r>
    </w:p>
    <w:p w:rsidR="00F01E59" w:rsidRPr="007A1221" w:rsidRDefault="00F01E59" w:rsidP="00CC7DAD">
      <w:pPr>
        <w:numPr>
          <w:ilvl w:val="0"/>
          <w:numId w:val="129"/>
        </w:numPr>
        <w:spacing w:line="276" w:lineRule="auto"/>
        <w:ind w:left="284" w:hanging="284"/>
        <w:rPr>
          <w:rFonts w:ascii="Times New Roman" w:eastAsia="Times New Roman" w:hAnsi="Times New Roman" w:cs="Times New Roman"/>
          <w:i/>
          <w:sz w:val="20"/>
          <w:szCs w:val="20"/>
        </w:rPr>
      </w:pPr>
      <w:r w:rsidRPr="007A1221">
        <w:rPr>
          <w:rFonts w:ascii="Times New Roman" w:eastAsia="Times New Roman" w:hAnsi="Times New Roman" w:cs="Times New Roman"/>
          <w:i/>
          <w:sz w:val="20"/>
          <w:szCs w:val="20"/>
        </w:rPr>
        <w:t>Закон за устройство на територията - В сила от 31.03.2001 г.,последно  изм. ДВ. бр.15 от 23 Февруари 2016г.;</w:t>
      </w:r>
    </w:p>
    <w:p w:rsidR="00F01E59" w:rsidRPr="007A1221" w:rsidRDefault="00F01E59" w:rsidP="00CC7DAD">
      <w:pPr>
        <w:numPr>
          <w:ilvl w:val="0"/>
          <w:numId w:val="129"/>
        </w:numPr>
        <w:spacing w:line="276" w:lineRule="auto"/>
        <w:ind w:left="284" w:hanging="284"/>
        <w:textAlignment w:val="center"/>
        <w:rPr>
          <w:rFonts w:ascii="Times New Roman" w:eastAsia="Calibri" w:hAnsi="Times New Roman" w:cs="Times New Roman"/>
          <w:i/>
          <w:sz w:val="20"/>
          <w:szCs w:val="20"/>
          <w:lang w:eastAsia="bg-BG"/>
        </w:rPr>
      </w:pPr>
      <w:r w:rsidRPr="007A1221">
        <w:rPr>
          <w:rFonts w:ascii="Times New Roman" w:eastAsia="Calibri" w:hAnsi="Times New Roman" w:cs="Times New Roman"/>
          <w:i/>
          <w:sz w:val="20"/>
          <w:szCs w:val="20"/>
          <w:lang w:eastAsia="bg-BG"/>
        </w:rPr>
        <w:t>Наредба № 1 от 12 Януари 2009г. за условията и реда за устройството и безопасността на площадките за игра - В сила от 07.05.2009 г. Издадена от Министерството на регионалното развитие и благоустройството, Министерството на вътрешните работи, Държавната агенция за закрила на детето, Обн. ДВ. бр.</w:t>
      </w:r>
      <w:r w:rsidRPr="007A1221">
        <w:rPr>
          <w:rFonts w:ascii="Times New Roman" w:eastAsia="Calibri" w:hAnsi="Times New Roman" w:cs="Times New Roman"/>
          <w:bCs/>
          <w:i/>
          <w:sz w:val="20"/>
          <w:szCs w:val="20"/>
          <w:lang w:eastAsia="bg-BG"/>
        </w:rPr>
        <w:t>10</w:t>
      </w:r>
      <w:r w:rsidRPr="007A1221">
        <w:rPr>
          <w:rFonts w:ascii="Times New Roman" w:eastAsia="Calibri" w:hAnsi="Times New Roman" w:cs="Times New Roman"/>
          <w:i/>
          <w:sz w:val="20"/>
          <w:szCs w:val="20"/>
          <w:lang w:eastAsia="bg-BG"/>
        </w:rPr>
        <w:t xml:space="preserve"> от 6 Февруари 2009г., изм. ДВ. бр.</w:t>
      </w:r>
      <w:r w:rsidRPr="007A1221">
        <w:rPr>
          <w:rFonts w:ascii="Times New Roman" w:eastAsia="Calibri" w:hAnsi="Times New Roman" w:cs="Times New Roman"/>
          <w:bCs/>
          <w:i/>
          <w:sz w:val="20"/>
          <w:szCs w:val="20"/>
          <w:lang w:eastAsia="bg-BG"/>
        </w:rPr>
        <w:t>27</w:t>
      </w:r>
      <w:r w:rsidRPr="007A1221">
        <w:rPr>
          <w:rFonts w:ascii="Times New Roman" w:eastAsia="Calibri" w:hAnsi="Times New Roman" w:cs="Times New Roman"/>
          <w:i/>
          <w:sz w:val="20"/>
          <w:szCs w:val="20"/>
          <w:lang w:eastAsia="bg-BG"/>
        </w:rPr>
        <w:t xml:space="preserve"> от 15 Март 2013г., </w:t>
      </w:r>
      <w:r w:rsidRPr="007A1221">
        <w:rPr>
          <w:rFonts w:ascii="Times New Roman" w:eastAsia="Calibri" w:hAnsi="Times New Roman" w:cs="Times New Roman"/>
          <w:bCs/>
          <w:i/>
          <w:sz w:val="20"/>
          <w:szCs w:val="20"/>
          <w:lang w:eastAsia="bg-BG"/>
        </w:rPr>
        <w:t>изм. и доп. ДВ. бр.69 от 8 Септември 2015г.</w:t>
      </w:r>
    </w:p>
    <w:p w:rsidR="00F01E59" w:rsidRPr="007A1221" w:rsidRDefault="00F01E59" w:rsidP="00CC7DAD">
      <w:pPr>
        <w:numPr>
          <w:ilvl w:val="0"/>
          <w:numId w:val="129"/>
        </w:numPr>
        <w:spacing w:line="276" w:lineRule="auto"/>
        <w:ind w:left="284" w:hanging="284"/>
        <w:rPr>
          <w:rFonts w:ascii="Times New Roman" w:eastAsia="Times New Roman" w:hAnsi="Times New Roman" w:cs="Times New Roman"/>
          <w:i/>
          <w:sz w:val="20"/>
          <w:szCs w:val="20"/>
        </w:rPr>
      </w:pPr>
      <w:r w:rsidRPr="007A1221">
        <w:rPr>
          <w:rFonts w:ascii="Times New Roman" w:eastAsia="Times New Roman" w:hAnsi="Times New Roman" w:cs="Times New Roman"/>
          <w:i/>
          <w:sz w:val="20"/>
          <w:szCs w:val="20"/>
          <w:lang w:val="en-US"/>
        </w:rPr>
        <w:t>www</w:t>
      </w:r>
      <w:r w:rsidRPr="007A1221">
        <w:rPr>
          <w:rFonts w:ascii="Times New Roman" w:eastAsia="Times New Roman" w:hAnsi="Times New Roman" w:cs="Times New Roman"/>
          <w:i/>
          <w:sz w:val="20"/>
          <w:szCs w:val="20"/>
        </w:rPr>
        <w:t>.</w:t>
      </w:r>
      <w:r w:rsidRPr="007A1221">
        <w:rPr>
          <w:rFonts w:ascii="Times New Roman" w:eastAsia="Times New Roman" w:hAnsi="Times New Roman" w:cs="Times New Roman"/>
          <w:i/>
          <w:sz w:val="20"/>
          <w:szCs w:val="20"/>
          <w:lang w:val="en-US"/>
        </w:rPr>
        <w:t>lex</w:t>
      </w:r>
      <w:r w:rsidRPr="007A1221">
        <w:rPr>
          <w:rFonts w:ascii="Times New Roman" w:eastAsia="Times New Roman" w:hAnsi="Times New Roman" w:cs="Times New Roman"/>
          <w:i/>
          <w:sz w:val="20"/>
          <w:szCs w:val="20"/>
        </w:rPr>
        <w:t>.</w:t>
      </w:r>
      <w:r w:rsidRPr="007A1221">
        <w:rPr>
          <w:rFonts w:ascii="Times New Roman" w:eastAsia="Times New Roman" w:hAnsi="Times New Roman" w:cs="Times New Roman"/>
          <w:i/>
          <w:sz w:val="20"/>
          <w:szCs w:val="20"/>
          <w:lang w:val="en-US"/>
        </w:rPr>
        <w:t>bg.</w:t>
      </w:r>
    </w:p>
    <w:p w:rsidR="00B64F4F" w:rsidRDefault="00B64F4F" w:rsidP="00F01E59">
      <w:pPr>
        <w:spacing w:line="23" w:lineRule="atLeast"/>
        <w:rPr>
          <w:rFonts w:ascii="Calibri" w:eastAsia="Times New Roman" w:hAnsi="Calibri" w:cs="Calibri"/>
        </w:rPr>
        <w:sectPr w:rsidR="00B64F4F"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F01E59">
      <w:pPr>
        <w:spacing w:line="23" w:lineRule="atLeast"/>
        <w:rPr>
          <w:rFonts w:ascii="Calibri" w:eastAsia="Times New Roman" w:hAnsi="Calibri" w:cs="Calibri"/>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spacing w:line="23" w:lineRule="atLeast"/>
        <w:rPr>
          <w:rFonts w:ascii="Times New Roman" w:eastAsia="Calibri" w:hAnsi="Times New Roman" w:cs="Times New Roman"/>
          <w:sz w:val="24"/>
          <w:szCs w:val="24"/>
        </w:rPr>
      </w:pPr>
    </w:p>
    <w:p w:rsidR="00F01E59" w:rsidRPr="00F01E59" w:rsidRDefault="00F01E59" w:rsidP="00F01E59">
      <w:pPr>
        <w:spacing w:line="23" w:lineRule="atLeast"/>
        <w:rPr>
          <w:rFonts w:ascii="Times New Roman" w:eastAsia="Calibri" w:hAnsi="Times New Roman" w:cs="Times New Roman"/>
          <w:sz w:val="24"/>
          <w:szCs w:val="24"/>
        </w:rPr>
      </w:pPr>
    </w:p>
    <w:p w:rsidR="00F01E59" w:rsidRDefault="00F01E59" w:rsidP="00F01E59">
      <w:pPr>
        <w:spacing w:line="23" w:lineRule="atLeast"/>
        <w:rPr>
          <w:rFonts w:ascii="Times New Roman" w:eastAsia="Calibri" w:hAnsi="Times New Roman" w:cs="Times New Roman"/>
          <w:sz w:val="24"/>
          <w:szCs w:val="24"/>
        </w:rPr>
      </w:pPr>
    </w:p>
    <w:p w:rsidR="007A1221" w:rsidRDefault="007A1221" w:rsidP="00F01E59">
      <w:pPr>
        <w:spacing w:line="23" w:lineRule="atLeast"/>
        <w:rPr>
          <w:rFonts w:ascii="Times New Roman" w:eastAsia="Calibri" w:hAnsi="Times New Roman" w:cs="Times New Roman"/>
          <w:sz w:val="24"/>
          <w:szCs w:val="24"/>
        </w:rPr>
      </w:pPr>
    </w:p>
    <w:p w:rsidR="007A1221" w:rsidRDefault="007A1221" w:rsidP="00F01E59">
      <w:pPr>
        <w:spacing w:line="23" w:lineRule="atLeast"/>
        <w:rPr>
          <w:rFonts w:ascii="Times New Roman" w:eastAsia="Calibri" w:hAnsi="Times New Roman" w:cs="Times New Roman"/>
          <w:sz w:val="24"/>
          <w:szCs w:val="24"/>
        </w:rPr>
      </w:pPr>
    </w:p>
    <w:p w:rsidR="007A1221" w:rsidRDefault="007A1221" w:rsidP="00F01E59">
      <w:pPr>
        <w:spacing w:line="23" w:lineRule="atLeast"/>
        <w:rPr>
          <w:rFonts w:ascii="Times New Roman" w:eastAsia="Calibri" w:hAnsi="Times New Roman" w:cs="Times New Roman"/>
          <w:sz w:val="24"/>
          <w:szCs w:val="24"/>
        </w:rPr>
      </w:pPr>
    </w:p>
    <w:p w:rsidR="007A1221" w:rsidRDefault="007A1221" w:rsidP="00F01E59">
      <w:pPr>
        <w:spacing w:line="23" w:lineRule="atLeast"/>
        <w:rPr>
          <w:rFonts w:ascii="Times New Roman" w:eastAsia="Calibri" w:hAnsi="Times New Roman" w:cs="Times New Roman"/>
          <w:sz w:val="24"/>
          <w:szCs w:val="24"/>
        </w:rPr>
      </w:pPr>
    </w:p>
    <w:p w:rsidR="007A1221" w:rsidRDefault="007A1221" w:rsidP="00F01E59">
      <w:pPr>
        <w:spacing w:line="23" w:lineRule="atLeast"/>
        <w:rPr>
          <w:rFonts w:ascii="Times New Roman" w:eastAsia="Calibri" w:hAnsi="Times New Roman" w:cs="Times New Roman"/>
          <w:sz w:val="24"/>
          <w:szCs w:val="24"/>
        </w:rPr>
      </w:pPr>
    </w:p>
    <w:p w:rsidR="007A1221" w:rsidRDefault="007A1221" w:rsidP="00F01E59">
      <w:pPr>
        <w:spacing w:line="23" w:lineRule="atLeast"/>
        <w:rPr>
          <w:rFonts w:ascii="Times New Roman" w:eastAsia="Calibri" w:hAnsi="Times New Roman" w:cs="Times New Roman"/>
          <w:sz w:val="24"/>
          <w:szCs w:val="24"/>
        </w:rPr>
      </w:pPr>
    </w:p>
    <w:p w:rsidR="007A1221" w:rsidRDefault="007A1221" w:rsidP="00F01E59">
      <w:pPr>
        <w:spacing w:line="23" w:lineRule="atLeast"/>
        <w:rPr>
          <w:rFonts w:ascii="Times New Roman" w:eastAsia="Calibri" w:hAnsi="Times New Roman" w:cs="Times New Roman"/>
          <w:sz w:val="24"/>
          <w:szCs w:val="24"/>
        </w:rPr>
      </w:pPr>
    </w:p>
    <w:p w:rsidR="007A1221" w:rsidRDefault="007A1221" w:rsidP="00F01E59">
      <w:pPr>
        <w:spacing w:line="23" w:lineRule="atLeast"/>
        <w:rPr>
          <w:rFonts w:ascii="Times New Roman" w:eastAsia="Calibri" w:hAnsi="Times New Roman" w:cs="Times New Roman"/>
          <w:sz w:val="24"/>
          <w:szCs w:val="24"/>
        </w:rPr>
      </w:pPr>
    </w:p>
    <w:p w:rsidR="007A1221" w:rsidRDefault="007A1221" w:rsidP="00F01E59">
      <w:pPr>
        <w:spacing w:line="23" w:lineRule="atLeast"/>
        <w:rPr>
          <w:rFonts w:ascii="Times New Roman" w:eastAsia="Calibri" w:hAnsi="Times New Roman" w:cs="Times New Roman"/>
          <w:sz w:val="24"/>
          <w:szCs w:val="24"/>
        </w:rPr>
      </w:pPr>
    </w:p>
    <w:p w:rsidR="007A1221" w:rsidRDefault="007A1221" w:rsidP="00F01E59">
      <w:pPr>
        <w:spacing w:line="23" w:lineRule="atLeast"/>
        <w:rPr>
          <w:rFonts w:ascii="Times New Roman" w:eastAsia="Calibri" w:hAnsi="Times New Roman" w:cs="Times New Roman"/>
          <w:sz w:val="24"/>
          <w:szCs w:val="24"/>
        </w:rPr>
      </w:pPr>
    </w:p>
    <w:p w:rsidR="007A1221" w:rsidRDefault="007A1221" w:rsidP="00F01E59">
      <w:pPr>
        <w:spacing w:line="23" w:lineRule="atLeast"/>
        <w:rPr>
          <w:rFonts w:ascii="Times New Roman" w:eastAsia="Calibri" w:hAnsi="Times New Roman" w:cs="Times New Roman"/>
          <w:sz w:val="24"/>
          <w:szCs w:val="24"/>
        </w:rPr>
      </w:pPr>
    </w:p>
    <w:p w:rsidR="007A1221" w:rsidRPr="00F01E59" w:rsidRDefault="007A1221" w:rsidP="00F01E59">
      <w:pPr>
        <w:spacing w:line="23" w:lineRule="atLeast"/>
        <w:rPr>
          <w:rFonts w:ascii="Times New Roman" w:eastAsia="Calibri" w:hAnsi="Times New Roman" w:cs="Times New Roman"/>
          <w:sz w:val="24"/>
          <w:szCs w:val="24"/>
        </w:rPr>
      </w:pPr>
    </w:p>
    <w:p w:rsidR="007A1221" w:rsidRDefault="007A1221" w:rsidP="00F01E59">
      <w:pPr>
        <w:spacing w:line="23" w:lineRule="atLeast"/>
        <w:jc w:val="center"/>
        <w:rPr>
          <w:rFonts w:ascii="Times New Roman" w:eastAsia="Calibri" w:hAnsi="Times New Roman" w:cs="Times New Roman"/>
          <w:b/>
          <w:sz w:val="28"/>
          <w:szCs w:val="28"/>
        </w:rPr>
        <w:sectPr w:rsidR="007A1221"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7A1221">
      <w:pPr>
        <w:spacing w:line="276" w:lineRule="auto"/>
        <w:jc w:val="center"/>
        <w:rPr>
          <w:rFonts w:ascii="Times New Roman" w:eastAsia="Calibri" w:hAnsi="Times New Roman" w:cs="Times New Roman"/>
          <w:b/>
          <w:sz w:val="28"/>
          <w:szCs w:val="28"/>
        </w:rPr>
      </w:pPr>
      <w:r w:rsidRPr="00F01E59">
        <w:rPr>
          <w:rFonts w:ascii="Times New Roman" w:eastAsia="Calibri" w:hAnsi="Times New Roman" w:cs="Times New Roman"/>
          <w:b/>
          <w:sz w:val="28"/>
          <w:szCs w:val="28"/>
        </w:rPr>
        <w:t>КОРУПЦИЯТА В ЕНЕРГЕТИКАТА</w:t>
      </w:r>
    </w:p>
    <w:p w:rsidR="00F01E59" w:rsidRPr="00F01E59" w:rsidRDefault="00F01E59" w:rsidP="007A1221">
      <w:pPr>
        <w:spacing w:line="276" w:lineRule="auto"/>
        <w:jc w:val="right"/>
        <w:rPr>
          <w:rFonts w:ascii="Times New Roman" w:eastAsia="Calibri" w:hAnsi="Times New Roman" w:cs="Times New Roman"/>
          <w:bCs/>
          <w:i/>
          <w:sz w:val="24"/>
          <w:szCs w:val="24"/>
        </w:rPr>
      </w:pPr>
    </w:p>
    <w:p w:rsidR="00F01E59" w:rsidRPr="007A1221" w:rsidRDefault="00F01E59" w:rsidP="007A1221">
      <w:pPr>
        <w:spacing w:line="276" w:lineRule="auto"/>
        <w:jc w:val="right"/>
        <w:rPr>
          <w:rFonts w:ascii="Times New Roman" w:eastAsia="Calibri" w:hAnsi="Times New Roman" w:cs="Times New Roman"/>
          <w:bCs/>
          <w:sz w:val="24"/>
          <w:szCs w:val="24"/>
        </w:rPr>
      </w:pPr>
      <w:r w:rsidRPr="007A1221">
        <w:rPr>
          <w:rFonts w:ascii="Times New Roman" w:eastAsia="Calibri" w:hAnsi="Times New Roman" w:cs="Times New Roman"/>
          <w:bCs/>
          <w:sz w:val="24"/>
          <w:szCs w:val="24"/>
        </w:rPr>
        <w:lastRenderedPageBreak/>
        <w:t>гл. ас. д-р Нончо ДИМИТРОВ</w:t>
      </w:r>
      <w:r w:rsidR="007A1221" w:rsidRPr="007A1221">
        <w:rPr>
          <w:rFonts w:ascii="Times New Roman" w:eastAsia="Calibri" w:hAnsi="Times New Roman" w:cs="Times New Roman"/>
          <w:bCs/>
          <w:sz w:val="24"/>
          <w:szCs w:val="24"/>
        </w:rPr>
        <w:t>,</w:t>
      </w:r>
    </w:p>
    <w:p w:rsidR="007A1221" w:rsidRPr="007A1221" w:rsidRDefault="007A1221" w:rsidP="007A1221">
      <w:pPr>
        <w:spacing w:line="276" w:lineRule="auto"/>
        <w:jc w:val="right"/>
        <w:rPr>
          <w:rFonts w:ascii="Times New Roman" w:eastAsia="Calibri" w:hAnsi="Times New Roman" w:cs="Times New Roman"/>
          <w:sz w:val="24"/>
          <w:szCs w:val="24"/>
        </w:rPr>
      </w:pPr>
      <w:r w:rsidRPr="007A1221">
        <w:rPr>
          <w:rFonts w:ascii="Times New Roman" w:eastAsia="Calibri" w:hAnsi="Times New Roman" w:cs="Times New Roman"/>
          <w:sz w:val="24"/>
          <w:szCs w:val="24"/>
        </w:rPr>
        <w:t>Университет за национално и световно стопанство</w:t>
      </w:r>
    </w:p>
    <w:p w:rsidR="007A1221" w:rsidRPr="007A1221" w:rsidRDefault="007A1221" w:rsidP="007A1221">
      <w:pPr>
        <w:spacing w:line="276" w:lineRule="auto"/>
        <w:jc w:val="right"/>
        <w:rPr>
          <w:rFonts w:ascii="Times New Roman" w:eastAsia="Calibri" w:hAnsi="Times New Roman" w:cs="Times New Roman"/>
          <w:bCs/>
          <w:sz w:val="24"/>
          <w:szCs w:val="24"/>
        </w:rPr>
      </w:pPr>
    </w:p>
    <w:p w:rsidR="00F01E59" w:rsidRPr="007A1221" w:rsidRDefault="00F01E59" w:rsidP="007A1221">
      <w:pPr>
        <w:spacing w:line="276" w:lineRule="auto"/>
        <w:jc w:val="right"/>
        <w:rPr>
          <w:rFonts w:ascii="Times New Roman" w:eastAsia="Calibri" w:hAnsi="Times New Roman" w:cs="Times New Roman"/>
          <w:sz w:val="24"/>
          <w:szCs w:val="24"/>
        </w:rPr>
      </w:pPr>
      <w:r w:rsidRPr="007A1221">
        <w:rPr>
          <w:rFonts w:ascii="Times New Roman" w:eastAsia="Calibri" w:hAnsi="Times New Roman" w:cs="Times New Roman"/>
          <w:sz w:val="24"/>
          <w:szCs w:val="24"/>
        </w:rPr>
        <w:tab/>
      </w:r>
      <w:r w:rsidRPr="007A1221">
        <w:rPr>
          <w:rFonts w:ascii="Times New Roman" w:eastAsia="Calibri" w:hAnsi="Times New Roman" w:cs="Times New Roman"/>
          <w:sz w:val="24"/>
          <w:szCs w:val="24"/>
        </w:rPr>
        <w:tab/>
      </w:r>
      <w:r w:rsidRPr="007A1221">
        <w:rPr>
          <w:rFonts w:ascii="Times New Roman" w:eastAsia="Calibri" w:hAnsi="Times New Roman" w:cs="Times New Roman"/>
          <w:sz w:val="24"/>
          <w:szCs w:val="24"/>
        </w:rPr>
        <w:tab/>
      </w:r>
      <w:r w:rsidRPr="007A1221">
        <w:rPr>
          <w:rFonts w:ascii="Times New Roman" w:eastAsia="Calibri" w:hAnsi="Times New Roman" w:cs="Times New Roman"/>
          <w:sz w:val="24"/>
          <w:szCs w:val="24"/>
        </w:rPr>
        <w:tab/>
      </w:r>
      <w:r w:rsidRPr="007A1221">
        <w:rPr>
          <w:rFonts w:ascii="Times New Roman" w:eastAsia="Calibri" w:hAnsi="Times New Roman" w:cs="Times New Roman"/>
          <w:sz w:val="24"/>
          <w:szCs w:val="24"/>
        </w:rPr>
        <w:tab/>
      </w:r>
      <w:r w:rsidRPr="007A1221">
        <w:rPr>
          <w:rFonts w:ascii="Times New Roman" w:eastAsia="Calibri" w:hAnsi="Times New Roman" w:cs="Times New Roman"/>
          <w:sz w:val="24"/>
          <w:szCs w:val="24"/>
        </w:rPr>
        <w:tab/>
        <w:t xml:space="preserve">        </w:t>
      </w:r>
      <w:r w:rsidR="007A1221" w:rsidRPr="007A1221">
        <w:rPr>
          <w:rFonts w:ascii="Times New Roman" w:eastAsia="Calibri" w:hAnsi="Times New Roman" w:cs="Times New Roman"/>
          <w:sz w:val="24"/>
          <w:szCs w:val="24"/>
        </w:rPr>
        <w:t>доктор</w:t>
      </w:r>
      <w:r w:rsidRPr="007A1221">
        <w:rPr>
          <w:rFonts w:ascii="Times New Roman" w:eastAsia="Calibri" w:hAnsi="Times New Roman" w:cs="Times New Roman"/>
          <w:sz w:val="24"/>
          <w:szCs w:val="24"/>
        </w:rPr>
        <w:t xml:space="preserve"> Милка ЙОСИФОВА</w:t>
      </w:r>
      <w:r w:rsidR="007A1221" w:rsidRPr="007A1221">
        <w:rPr>
          <w:rFonts w:ascii="Times New Roman" w:eastAsia="Calibri" w:hAnsi="Times New Roman" w:cs="Times New Roman"/>
          <w:sz w:val="24"/>
          <w:szCs w:val="24"/>
        </w:rPr>
        <w:t>,</w:t>
      </w:r>
    </w:p>
    <w:p w:rsidR="00F01E59" w:rsidRPr="007A1221" w:rsidRDefault="00F01E59" w:rsidP="007A1221">
      <w:pPr>
        <w:spacing w:line="276" w:lineRule="auto"/>
        <w:jc w:val="right"/>
        <w:rPr>
          <w:rFonts w:ascii="Times New Roman" w:eastAsia="Calibri" w:hAnsi="Times New Roman" w:cs="Times New Roman"/>
          <w:sz w:val="24"/>
          <w:szCs w:val="24"/>
        </w:rPr>
      </w:pPr>
      <w:r w:rsidRPr="007A1221">
        <w:rPr>
          <w:rFonts w:ascii="Times New Roman" w:eastAsia="Calibri" w:hAnsi="Times New Roman" w:cs="Times New Roman"/>
          <w:sz w:val="24"/>
          <w:szCs w:val="24"/>
        </w:rPr>
        <w:t>Университет за национално и световно стопанство</w:t>
      </w:r>
    </w:p>
    <w:p w:rsidR="00F01E59" w:rsidRPr="00F01E59" w:rsidRDefault="00F01E59" w:rsidP="007A1221">
      <w:pPr>
        <w:spacing w:line="276" w:lineRule="auto"/>
        <w:rPr>
          <w:rFonts w:ascii="Times New Roman" w:eastAsia="Calibri" w:hAnsi="Times New Roman" w:cs="Times New Roman"/>
          <w:b/>
          <w:sz w:val="24"/>
          <w:szCs w:val="24"/>
        </w:rPr>
      </w:pP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b/>
          <w:i/>
          <w:sz w:val="24"/>
          <w:szCs w:val="24"/>
        </w:rPr>
        <w:t>Резюме:</w:t>
      </w:r>
      <w:r w:rsidRPr="00F01E59">
        <w:rPr>
          <w:rFonts w:ascii="Times New Roman" w:eastAsia="Calibri" w:hAnsi="Times New Roman" w:cs="Times New Roman"/>
          <w:sz w:val="24"/>
          <w:szCs w:val="24"/>
        </w:rPr>
        <w:t xml:space="preserve"> Най-силно изявеното гражданско недоволство в България е свързано с модела на ценообразуване при производството и потреблението на електрическата енергия. През последните години на светло излязоха някои договори, анекси, споразумения в областта на енергетиката, които повдигнаха редица въпроси, отговорите на които, все още не са убедили гражданите в тяхната целесъобразност, икономическа ефективност и антикорупционна обоснованост. В статията се разглежда европейската визия за развитие на този сектор, българските политики и стратегически действия за гарантиране на енергийната сигурност на страната в контекста на противодействие на корупцията.</w:t>
      </w:r>
    </w:p>
    <w:p w:rsidR="00F01E59" w:rsidRPr="00F01E59" w:rsidRDefault="00F01E59" w:rsidP="007A1221">
      <w:pPr>
        <w:spacing w:line="276" w:lineRule="auto"/>
        <w:ind w:firstLine="705"/>
        <w:jc w:val="both"/>
        <w:rPr>
          <w:rFonts w:ascii="Times New Roman" w:eastAsia="Calibri" w:hAnsi="Times New Roman" w:cs="Times New Roman"/>
          <w:b/>
          <w:sz w:val="24"/>
          <w:szCs w:val="24"/>
        </w:rPr>
      </w:pPr>
    </w:p>
    <w:p w:rsidR="00F01E59" w:rsidRPr="00F01E59" w:rsidRDefault="00F01E59" w:rsidP="007A1221">
      <w:pPr>
        <w:spacing w:line="276" w:lineRule="auto"/>
        <w:ind w:firstLine="705"/>
        <w:jc w:val="both"/>
        <w:rPr>
          <w:rFonts w:ascii="Times New Roman" w:eastAsia="Calibri" w:hAnsi="Times New Roman" w:cs="Times New Roman"/>
          <w:b/>
          <w:sz w:val="24"/>
          <w:szCs w:val="24"/>
        </w:rPr>
      </w:pPr>
      <w:r w:rsidRPr="00F01E59">
        <w:rPr>
          <w:rFonts w:ascii="Times New Roman" w:eastAsia="Calibri" w:hAnsi="Times New Roman" w:cs="Times New Roman"/>
          <w:b/>
          <w:i/>
          <w:sz w:val="24"/>
          <w:szCs w:val="24"/>
        </w:rPr>
        <w:t>Ключови думи:</w:t>
      </w:r>
      <w:r w:rsidRPr="00F01E59">
        <w:rPr>
          <w:rFonts w:ascii="Times New Roman" w:eastAsia="Calibri" w:hAnsi="Times New Roman" w:cs="Times New Roman"/>
          <w:b/>
          <w:sz w:val="24"/>
          <w:szCs w:val="24"/>
        </w:rPr>
        <w:t xml:space="preserve"> </w:t>
      </w:r>
      <w:r w:rsidRPr="00F01E59">
        <w:rPr>
          <w:rFonts w:ascii="Times New Roman" w:eastAsia="Calibri" w:hAnsi="Times New Roman" w:cs="Times New Roman"/>
          <w:sz w:val="24"/>
          <w:szCs w:val="24"/>
        </w:rPr>
        <w:t xml:space="preserve">корупция, антикорупционни мерки, икономика, енергийна сигурност, енергийна стратегия, </w:t>
      </w:r>
      <w:r w:rsidR="007A1221">
        <w:rPr>
          <w:rFonts w:ascii="Times New Roman" w:eastAsia="Calibri" w:hAnsi="Times New Roman" w:cs="Times New Roman"/>
          <w:sz w:val="24"/>
          <w:szCs w:val="24"/>
        </w:rPr>
        <w:t>криза, антикризисно управление.</w:t>
      </w:r>
    </w:p>
    <w:p w:rsidR="00F01E59" w:rsidRDefault="00F01E59" w:rsidP="007A1221">
      <w:pPr>
        <w:autoSpaceDE w:val="0"/>
        <w:autoSpaceDN w:val="0"/>
        <w:adjustRightInd w:val="0"/>
        <w:spacing w:line="276" w:lineRule="auto"/>
        <w:ind w:firstLine="705"/>
        <w:jc w:val="both"/>
        <w:rPr>
          <w:rFonts w:ascii="Times New Roman" w:eastAsia="Calibri" w:hAnsi="Times New Roman" w:cs="Times New Roman"/>
          <w:b/>
          <w:sz w:val="24"/>
          <w:szCs w:val="24"/>
        </w:rPr>
      </w:pPr>
    </w:p>
    <w:p w:rsidR="007A1221" w:rsidRPr="00F01E59" w:rsidRDefault="007A1221" w:rsidP="007A1221">
      <w:pPr>
        <w:autoSpaceDE w:val="0"/>
        <w:autoSpaceDN w:val="0"/>
        <w:adjustRightInd w:val="0"/>
        <w:spacing w:line="276" w:lineRule="auto"/>
        <w:ind w:firstLine="705"/>
        <w:jc w:val="both"/>
        <w:rPr>
          <w:rFonts w:ascii="Times New Roman" w:eastAsia="Calibri" w:hAnsi="Times New Roman" w:cs="Times New Roman"/>
          <w:b/>
          <w:sz w:val="24"/>
          <w:szCs w:val="24"/>
        </w:rPr>
      </w:pPr>
    </w:p>
    <w:p w:rsidR="00F01E59" w:rsidRPr="00F01E59" w:rsidRDefault="00F01E59" w:rsidP="007A1221">
      <w:pPr>
        <w:autoSpaceDE w:val="0"/>
        <w:autoSpaceDN w:val="0"/>
        <w:adjustRightInd w:val="0"/>
        <w:spacing w:line="276" w:lineRule="auto"/>
        <w:ind w:firstLine="705"/>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 xml:space="preserve">Въведение </w:t>
      </w:r>
    </w:p>
    <w:p w:rsidR="00F01E59" w:rsidRPr="00F01E59" w:rsidRDefault="00F01E59" w:rsidP="007A1221">
      <w:pPr>
        <w:autoSpaceDE w:val="0"/>
        <w:autoSpaceDN w:val="0"/>
        <w:adjustRightInd w:val="0"/>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Енергийната сигурност е една от основните дейности на икономиката и от съществено значение за вътрешната и национална сигурност. Енергийната стратегия е основополагащ документ на националната енергийна политика за европейско развитие на България до 2020 г., която трябва да отговаря на европейската рамка на енергийна политика и световните тенденции в развитието на енергийните технологии. Тази политика предполага развит вътрешен енергиен пазар и дългосрочни количествени цели, като 20-процентно намаляване на емисиите на парникови газове; 20-процентов дял на ВЕИ в общия енергиен микс с 20 – процента подобряване на енергийната ефективност и 10-процентов дял на енергия от възобновяеми източници в транспорта. </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Управлението на енергийните компании и нарушената политическа последователност към големите инфраструктурни проекти показва липсата на основни законодателни правила за прозрачност, отчетност, отговорност и контрол, което поражда корупция, конфликт на интереси ощетяващи потребителите и застрашаваща енергийната сигурност на страната. Настъпилата финансова криза в страните на ЕС още ,,по-осторожно” налага изискването за национална политика, за обществен консенсус и ясна дългосрочна и средносрочна енергийна стратегия с реалистични изпълними приоритети при планиране бъдещето на енергийния сектор, изправен пред множество проблеми от правен, технически и институционален характер.</w:t>
      </w:r>
    </w:p>
    <w:p w:rsidR="005B383F" w:rsidRDefault="005B383F" w:rsidP="005B383F">
      <w:pPr>
        <w:spacing w:line="276" w:lineRule="auto"/>
        <w:ind w:left="1065"/>
        <w:contextualSpacing/>
        <w:jc w:val="both"/>
        <w:rPr>
          <w:rFonts w:ascii="Times New Roman" w:eastAsia="Calibri" w:hAnsi="Times New Roman" w:cs="Times New Roman"/>
          <w:b/>
          <w:sz w:val="24"/>
          <w:szCs w:val="24"/>
        </w:rPr>
      </w:pPr>
    </w:p>
    <w:p w:rsidR="005B383F" w:rsidRDefault="005B383F" w:rsidP="005B383F">
      <w:pPr>
        <w:spacing w:line="276" w:lineRule="auto"/>
        <w:ind w:left="1065"/>
        <w:contextualSpacing/>
        <w:jc w:val="both"/>
        <w:rPr>
          <w:rFonts w:ascii="Times New Roman" w:eastAsia="Calibri" w:hAnsi="Times New Roman" w:cs="Times New Roman"/>
          <w:b/>
          <w:sz w:val="24"/>
          <w:szCs w:val="24"/>
        </w:rPr>
      </w:pPr>
    </w:p>
    <w:p w:rsidR="005B383F" w:rsidRPr="00F01E59" w:rsidRDefault="00FA3DD4" w:rsidP="005B383F">
      <w:pPr>
        <w:spacing w:line="276" w:lineRule="auto"/>
        <w:ind w:firstLine="709"/>
        <w:contextualSpacing/>
        <w:jc w:val="both"/>
        <w:rPr>
          <w:rFonts w:ascii="Times New Roman" w:eastAsia="Calibri" w:hAnsi="Times New Roman" w:cs="Times New Roman"/>
          <w:b/>
          <w:sz w:val="24"/>
          <w:szCs w:val="24"/>
        </w:rPr>
      </w:pPr>
      <w:r>
        <w:rPr>
          <w:rFonts w:ascii="Times New Roman" w:eastAsia="Calibri" w:hAnsi="Times New Roman" w:cs="Times New Roman"/>
          <w:b/>
          <w:sz w:val="24"/>
          <w:szCs w:val="24"/>
        </w:rPr>
        <w:t>Политико-</w:t>
      </w:r>
      <w:r w:rsidR="005B383F">
        <w:rPr>
          <w:rFonts w:ascii="Times New Roman" w:eastAsia="Calibri" w:hAnsi="Times New Roman" w:cs="Times New Roman"/>
          <w:b/>
          <w:sz w:val="24"/>
          <w:szCs w:val="24"/>
        </w:rPr>
        <w:t>нормативни слабости</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Енергетиката е основната водеща система на икономиката и поддържането на устойчив растеж. Редица изследвания и публикации сочат 1991 г. като начало на </w:t>
      </w:r>
      <w:r w:rsidRPr="00F01E59">
        <w:rPr>
          <w:rFonts w:ascii="Times New Roman" w:eastAsia="Calibri" w:hAnsi="Times New Roman" w:cs="Times New Roman"/>
          <w:sz w:val="24"/>
          <w:szCs w:val="24"/>
        </w:rPr>
        <w:lastRenderedPageBreak/>
        <w:t>корупцията в българската енергетика. Националните приоритети визирани в Концепцията за енергийна стратегия на България до 2020 г. поставя на първо място липсата на икономическа и политическа стратегическа обосновка на заложените цели и за всяко взето решение от съответното правителство. Така на практика популистично се обявяват прекалено много оптимистични цели и приоритети необвързани  обезпечително, което обезсмисля стратегическото планиране.</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На второ място е липсата на всякаква прозрачност за взети договорни решения, а често и липсата на такива, с което се допусна през последното десетилетие, явни съмнения за завладяване на държавната политика от частни интереси. Липсата на контрол и механизъм за търсен</w:t>
      </w:r>
      <w:r w:rsidR="00FA3DD4">
        <w:rPr>
          <w:rFonts w:ascii="Times New Roman" w:eastAsia="Calibri" w:hAnsi="Times New Roman" w:cs="Times New Roman"/>
          <w:sz w:val="24"/>
          <w:szCs w:val="24"/>
        </w:rPr>
        <w:t>е на отговорност подронват устои</w:t>
      </w:r>
      <w:r w:rsidRPr="00F01E59">
        <w:rPr>
          <w:rFonts w:ascii="Times New Roman" w:eastAsia="Calibri" w:hAnsi="Times New Roman" w:cs="Times New Roman"/>
          <w:sz w:val="24"/>
          <w:szCs w:val="24"/>
        </w:rPr>
        <w:t>те на доброто управление, а чрез тях възможността да се изисква от отговорните институции оценка на постигнатите резултати.</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Концепцията за енергийна стратегия на България до 2020 г., визира националните приоритети за развитието на енергетиката</w:t>
      </w:r>
      <w:r w:rsidRPr="00353DD8">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базирани на основните насоки на Европейската стратегия за развитие на енергетиката за същия период. Постигнатото в нормативната уредба не</w:t>
      </w:r>
      <w:r w:rsidR="00FA3DD4">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 xml:space="preserve">покрива липсата на финансово обвързване на всички планирани мерки в краткосрочен и дългосрочен период, съобразно средствата предвидени в държавния бюджет, и тези които се предвиждат да бъдат усвоени по европейски проекти. </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Поддържан недостатък от всички правителства в България е липсата на нормативно въведено задължение министерството да се отчита публично пред обществото за всяко изпълнено или неизпълнено мероприятие, за цената която е заплатена за него и ефективността, която е постигната от реализацията му към настоящия момент и очакваната полза за бъдещ период.</w:t>
      </w:r>
      <w:r w:rsidRPr="00F01E59">
        <w:rPr>
          <w:rFonts w:ascii="Times New Roman" w:eastAsia="Calibri" w:hAnsi="Times New Roman" w:cs="Times New Roman"/>
          <w:sz w:val="24"/>
          <w:szCs w:val="24"/>
          <w:vertAlign w:val="superscript"/>
        </w:rPr>
        <w:footnoteReference w:id="599"/>
      </w:r>
      <w:r w:rsidRPr="00F01E59">
        <w:rPr>
          <w:rFonts w:ascii="Times New Roman" w:eastAsia="Calibri" w:hAnsi="Times New Roman" w:cs="Times New Roman"/>
          <w:sz w:val="24"/>
          <w:szCs w:val="24"/>
        </w:rPr>
        <w:t xml:space="preserve"> </w:t>
      </w:r>
    </w:p>
    <w:p w:rsidR="00F01E59" w:rsidRPr="00353DD8" w:rsidRDefault="00F01E59" w:rsidP="007A1221">
      <w:pPr>
        <w:spacing w:line="276" w:lineRule="auto"/>
        <w:ind w:firstLine="705"/>
        <w:jc w:val="both"/>
        <w:rPr>
          <w:rFonts w:ascii="Times New Roman" w:eastAsia="Calibri" w:hAnsi="Times New Roman" w:cs="Times New Roman"/>
          <w:sz w:val="24"/>
          <w:szCs w:val="24"/>
          <w:lang w:val="ru-RU"/>
        </w:rPr>
      </w:pPr>
      <w:r w:rsidRPr="00F01E59">
        <w:rPr>
          <w:rFonts w:ascii="Times New Roman" w:eastAsia="Calibri" w:hAnsi="Times New Roman" w:cs="Times New Roman"/>
          <w:sz w:val="24"/>
          <w:szCs w:val="24"/>
        </w:rPr>
        <w:t>Отлагането от всяко правителство въвеждането на принципен механизъм, решенията за основните инвестиционни проекти да се предшестват от обоснован и прозрачен екологичен финансов, икономически и социален анализ са предпоставка за политически и корупционен натиск върху отговорните да вземат решения. Кои са поименно отговорните за всяко взето правителствено решение е основният въпрос, в който се корени зародиша на корупцията и организираната престъпност. Кой следва да бъде административно и наказателно преследван по отношение на висшия управленски ешелон особено при завишаване (често многократно) на стойността на проекти, безстопанственост, злоупотреби и конфликт на интереси. В своята съвкупност тези многоаспектни фактори създават непреодолима преграда за ефикасно противодействие на корупцията, за което непрекъснато ни напомня Европейската комисия проверяваща България по Механизма за сътрудничество и проверка вече 7 години и ще продължи за неопределено време.</w:t>
      </w:r>
    </w:p>
    <w:p w:rsidR="00F01E59" w:rsidRPr="00F01E59" w:rsidRDefault="00F01E59" w:rsidP="007A1221">
      <w:pPr>
        <w:spacing w:line="276" w:lineRule="auto"/>
        <w:ind w:firstLine="703"/>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Международният индекс на рисковете за енергийна сигурност, разработен през 2012 г. от Института за енергетика на 21-ви век към Американската търговска камара</w:t>
      </w:r>
      <w:r w:rsidRPr="00F01E59">
        <w:rPr>
          <w:rFonts w:ascii="Calibri" w:eastAsia="Calibri" w:hAnsi="Calibri" w:cs="Times New Roman"/>
        </w:rPr>
        <w:t xml:space="preserve"> </w:t>
      </w:r>
      <w:r w:rsidRPr="00F01E59">
        <w:rPr>
          <w:rFonts w:ascii="Times New Roman" w:eastAsia="Calibri" w:hAnsi="Times New Roman" w:cs="Times New Roman"/>
          <w:sz w:val="24"/>
          <w:szCs w:val="24"/>
        </w:rPr>
        <w:t>(</w:t>
      </w:r>
      <w:r w:rsidRPr="00F01E59">
        <w:rPr>
          <w:rFonts w:ascii="Times New Roman" w:eastAsia="Calibri" w:hAnsi="Times New Roman" w:cs="Times New Roman"/>
          <w:i/>
          <w:iCs/>
          <w:sz w:val="24"/>
          <w:szCs w:val="24"/>
        </w:rPr>
        <w:t>Index of U.S. Energy Security Risk</w:t>
      </w:r>
      <w:r w:rsidRPr="00F01E59">
        <w:rPr>
          <w:rFonts w:ascii="Times New Roman" w:eastAsia="Calibri" w:hAnsi="Times New Roman" w:cs="Times New Roman"/>
          <w:sz w:val="24"/>
          <w:szCs w:val="24"/>
        </w:rPr>
        <w:t>)</w:t>
      </w:r>
      <w:r w:rsidRPr="00F01E59">
        <w:rPr>
          <w:rFonts w:ascii="Times New Roman" w:eastAsia="Calibri" w:hAnsi="Times New Roman" w:cs="Times New Roman"/>
          <w:sz w:val="24"/>
          <w:szCs w:val="24"/>
          <w:vertAlign w:val="superscript"/>
        </w:rPr>
        <w:footnoteReference w:id="600"/>
      </w:r>
      <w:r w:rsidRPr="00F01E59">
        <w:rPr>
          <w:rFonts w:ascii="Calibri" w:eastAsia="Calibri" w:hAnsi="Calibri" w:cs="Times New Roman"/>
        </w:rPr>
        <w:t xml:space="preserve">, </w:t>
      </w:r>
      <w:r w:rsidRPr="00F01E59">
        <w:rPr>
          <w:rFonts w:ascii="Times New Roman" w:eastAsia="Calibri" w:hAnsi="Times New Roman" w:cs="Times New Roman"/>
          <w:sz w:val="24"/>
          <w:szCs w:val="24"/>
        </w:rPr>
        <w:t xml:space="preserve"> показва, че от 1980 г. насам България отчита  средно по-високи разходи от тези на Организацията за икономическо развитие и </w:t>
      </w:r>
      <w:r w:rsidRPr="00F01E59">
        <w:rPr>
          <w:rFonts w:ascii="Times New Roman" w:eastAsia="Calibri" w:hAnsi="Times New Roman" w:cs="Times New Roman"/>
          <w:sz w:val="24"/>
          <w:szCs w:val="24"/>
        </w:rPr>
        <w:lastRenderedPageBreak/>
        <w:t>сътрудничество (ОИСР). Индексът на рисковете за енергийната сигурност на България (ИРЕС) е нараснал от 2010 г. насам, което е тревожна тенденция за силното колебание на разходите за енергия, които според резултатите на ИРЕС са се увеличили повече от 10 пъти, достигайки през 2012 г. едно от най-високите нива след 1980 г. Това се дължи на високата зависимост от вноса, много  високата концентрация на българския газов пазар и липса на прозрачност в сектора.</w:t>
      </w:r>
      <w:r w:rsidRPr="00F01E59">
        <w:rPr>
          <w:rFonts w:ascii="Times New Roman" w:eastAsia="Calibri" w:hAnsi="Times New Roman" w:cs="Times New Roman"/>
          <w:sz w:val="24"/>
          <w:szCs w:val="24"/>
          <w:vertAlign w:val="superscript"/>
        </w:rPr>
        <w:footnoteReference w:id="601"/>
      </w:r>
    </w:p>
    <w:p w:rsidR="00F01E59" w:rsidRPr="00F01E59" w:rsidRDefault="00F01E59" w:rsidP="007A1221">
      <w:pPr>
        <w:autoSpaceDE w:val="0"/>
        <w:autoSpaceDN w:val="0"/>
        <w:adjustRightInd w:val="0"/>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България е включена в международния индекс в разширения списък на 75-те най-големи потребители на енергия в света. Тя е в уникално положение в Европейски</w:t>
      </w:r>
      <w:r w:rsidR="005612D8">
        <w:rPr>
          <w:rFonts w:ascii="Times New Roman" w:eastAsia="Calibri" w:hAnsi="Times New Roman" w:cs="Times New Roman"/>
          <w:sz w:val="24"/>
          <w:szCs w:val="24"/>
        </w:rPr>
        <w:t xml:space="preserve">я съюз, като най-бедната страна </w:t>
      </w:r>
      <w:r w:rsidRPr="00F01E59">
        <w:rPr>
          <w:rFonts w:ascii="Times New Roman" w:eastAsia="Calibri" w:hAnsi="Times New Roman" w:cs="Times New Roman"/>
          <w:sz w:val="24"/>
          <w:szCs w:val="24"/>
        </w:rPr>
        <w:t>членка, което създава ограничение на нейните възможности за избор и прилагане на рационални политики при наличието на силна зависимост от руските ресурси и технологии и лошото управление от години наред.</w:t>
      </w:r>
    </w:p>
    <w:p w:rsidR="00F01E59" w:rsidRPr="00F01E59" w:rsidRDefault="00F01E59" w:rsidP="007A1221">
      <w:pPr>
        <w:autoSpaceDE w:val="0"/>
        <w:autoSpaceDN w:val="0"/>
        <w:adjustRightInd w:val="0"/>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Първата стратегия за национална сигурност на Р България от 2011 г. отбелязва, че най-голямата заплаха за националната сигурност е енергийната бедност, които са взаимосвързани.</w:t>
      </w:r>
      <w:r w:rsidRPr="00F01E59">
        <w:rPr>
          <w:rFonts w:ascii="Times New Roman" w:eastAsia="Calibri" w:hAnsi="Times New Roman" w:cs="Times New Roman"/>
          <w:sz w:val="24"/>
          <w:szCs w:val="24"/>
          <w:vertAlign w:val="superscript"/>
        </w:rPr>
        <w:footnoteReference w:id="602"/>
      </w:r>
    </w:p>
    <w:p w:rsidR="00D3389B" w:rsidRDefault="00F01E59" w:rsidP="00D3389B">
      <w:pPr>
        <w:autoSpaceDE w:val="0"/>
        <w:autoSpaceDN w:val="0"/>
        <w:adjustRightInd w:val="0"/>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Между 50 – 125 милиона европейци се считат за енергийно бедни. Общо прието определение за енергийно бедно домакинство в Европейския съюз се използва техниката - двойно на медианата на разходите за горива, като част от дохода.</w:t>
      </w:r>
      <w:r w:rsidRPr="00F01E59">
        <w:rPr>
          <w:rFonts w:ascii="Times New Roman" w:eastAsia="Calibri" w:hAnsi="Times New Roman" w:cs="Times New Roman"/>
          <w:sz w:val="24"/>
          <w:szCs w:val="24"/>
          <w:vertAlign w:val="superscript"/>
        </w:rPr>
        <w:footnoteReference w:id="603"/>
      </w:r>
      <w:r w:rsidRPr="00F01E59">
        <w:rPr>
          <w:rFonts w:ascii="Times New Roman" w:eastAsia="Calibri" w:hAnsi="Times New Roman" w:cs="Times New Roman"/>
          <w:sz w:val="24"/>
          <w:szCs w:val="24"/>
        </w:rPr>
        <w:t xml:space="preserve"> Във Великобритания прагът на бедност е 10 %, което България  е възприела като норма видно от доклада на НЕК за 2009 г., където е записано, че показателя </w:t>
      </w:r>
      <w:r w:rsidRPr="00F01E59">
        <w:rPr>
          <w:rFonts w:ascii="Times New Roman" w:eastAsia="Calibri" w:hAnsi="Times New Roman" w:cs="Times New Roman"/>
          <w:i/>
          <w:sz w:val="24"/>
          <w:szCs w:val="24"/>
        </w:rPr>
        <w:t>„енергийна бедност”</w:t>
      </w:r>
      <w:r w:rsidRPr="00F01E59">
        <w:rPr>
          <w:rFonts w:ascii="Times New Roman" w:eastAsia="Calibri" w:hAnsi="Times New Roman" w:cs="Times New Roman"/>
          <w:sz w:val="24"/>
          <w:szCs w:val="24"/>
        </w:rPr>
        <w:t xml:space="preserve"> се определя като: </w:t>
      </w:r>
      <w:r w:rsidRPr="00F01E59">
        <w:rPr>
          <w:rFonts w:ascii="Times New Roman" w:eastAsia="Calibri" w:hAnsi="Times New Roman" w:cs="Times New Roman"/>
          <w:i/>
          <w:sz w:val="24"/>
          <w:szCs w:val="24"/>
        </w:rPr>
        <w:t>„използване на повече от 10 % от приходите на домакинството за сметка на електричество и вода”.</w:t>
      </w:r>
      <w:r w:rsidRPr="00F01E59">
        <w:rPr>
          <w:rFonts w:ascii="Times New Roman" w:eastAsia="Calibri" w:hAnsi="Times New Roman" w:cs="Times New Roman"/>
          <w:b/>
          <w:i/>
          <w:sz w:val="24"/>
          <w:szCs w:val="24"/>
        </w:rPr>
        <w:t xml:space="preserve"> </w:t>
      </w:r>
      <w:r w:rsidRPr="00F01E59">
        <w:rPr>
          <w:rFonts w:ascii="Times New Roman" w:eastAsia="Calibri" w:hAnsi="Times New Roman" w:cs="Times New Roman"/>
          <w:sz w:val="24"/>
          <w:szCs w:val="24"/>
        </w:rPr>
        <w:t>При тази норма, голям дял от население</w:t>
      </w:r>
      <w:r w:rsidR="00FA3DD4">
        <w:rPr>
          <w:rFonts w:ascii="Times New Roman" w:eastAsia="Calibri" w:hAnsi="Times New Roman" w:cs="Times New Roman"/>
          <w:sz w:val="24"/>
          <w:szCs w:val="24"/>
        </w:rPr>
        <w:t>то на България попада в маржера</w:t>
      </w:r>
      <w:r w:rsidRPr="00F01E59">
        <w:rPr>
          <w:rFonts w:ascii="Times New Roman" w:eastAsia="Calibri" w:hAnsi="Times New Roman" w:cs="Times New Roman"/>
          <w:color w:val="FF0000"/>
          <w:sz w:val="24"/>
          <w:szCs w:val="24"/>
        </w:rPr>
        <w:t xml:space="preserve"> </w:t>
      </w:r>
      <w:r w:rsidRPr="00F01E59">
        <w:rPr>
          <w:rFonts w:ascii="Times New Roman" w:eastAsia="Calibri" w:hAnsi="Times New Roman" w:cs="Times New Roman"/>
          <w:sz w:val="24"/>
          <w:szCs w:val="24"/>
        </w:rPr>
        <w:t>като енергийно бедни. Цените, които плаща крайния потребител за енергия в България продължава да е под средната стойност за Европейския съюз, но не и съпоставимо с техните доходи. По данни на Националния статистически институт домакинствата през 2008 г. са  плащали 14% от приходите, или 360 000 от общо 2.9 милиона, разчитат на социални помощи за своите енергийни нужди. През 2013 г., 23 % от домакинствата или 1.5 млн. души в България имат доход на човек от домакинството под 215 лв, сочат резултатите от последното проучване на Института за социални и синдикални изследвания към КНСБ. При сегашната икономическа криза социалната тежест на сметките за електрическа енергия отново се понася от енергийно бедните потребители, което доведе до масовото недоволство на гражданите през началото на 2013 г. и намаляване цената на електроенергията. Независимо от извършените корекции на цената 47 % от населението на България не може да си позволи да поддържа ефективно топло жилището си. Това се отнася и за Литва, Гърция и Португалия. Средно 11 % от европейците са с недостатъчни доходи, за да си позволят по-високи разходи за разточителни сметки за ток.</w:t>
      </w:r>
    </w:p>
    <w:p w:rsidR="00D3389B" w:rsidRDefault="00F01E59" w:rsidP="00D3389B">
      <w:pPr>
        <w:autoSpaceDE w:val="0"/>
        <w:autoSpaceDN w:val="0"/>
        <w:adjustRightInd w:val="0"/>
        <w:spacing w:line="276" w:lineRule="auto"/>
        <w:ind w:firstLine="705"/>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 xml:space="preserve">Най-високите сметки за ток плащат домакинствата в Берлин, вследствие таксите и субсидиите, за да се стимулира използването на възобновяемата енергия.Таксите за </w:t>
      </w:r>
      <w:r w:rsidRPr="00F01E59">
        <w:rPr>
          <w:rFonts w:ascii="Times New Roman" w:eastAsia="Times New Roman" w:hAnsi="Times New Roman" w:cs="Times New Roman"/>
          <w:sz w:val="24"/>
          <w:szCs w:val="24"/>
          <w:lang w:eastAsia="bg-BG"/>
        </w:rPr>
        <w:lastRenderedPageBreak/>
        <w:t>зелена енергия представляват 33 % за разлика от домакинствата на Обединеното кралство, където зелените такси се равняват на 9 %, с очакване да спаднат до 3 %. В България цената на зелената енергия е 6 % от стойността на цялата сметка за ток.</w:t>
      </w:r>
      <w:r w:rsidRPr="00F01E59">
        <w:rPr>
          <w:rFonts w:ascii="Times New Roman" w:eastAsia="Times New Roman" w:hAnsi="Times New Roman" w:cs="Times New Roman"/>
          <w:sz w:val="24"/>
          <w:szCs w:val="24"/>
          <w:vertAlign w:val="superscript"/>
          <w:lang w:eastAsia="bg-BG"/>
        </w:rPr>
        <w:footnoteReference w:id="604"/>
      </w:r>
    </w:p>
    <w:p w:rsidR="00F01E59" w:rsidRPr="00D3389B" w:rsidRDefault="00F01E59" w:rsidP="00D3389B">
      <w:pPr>
        <w:autoSpaceDE w:val="0"/>
        <w:autoSpaceDN w:val="0"/>
        <w:adjustRightInd w:val="0"/>
        <w:spacing w:line="276" w:lineRule="auto"/>
        <w:ind w:firstLine="705"/>
        <w:jc w:val="both"/>
        <w:rPr>
          <w:rFonts w:ascii="Times New Roman" w:eastAsia="Calibri" w:hAnsi="Times New Roman" w:cs="Times New Roman"/>
          <w:sz w:val="24"/>
          <w:szCs w:val="24"/>
        </w:rPr>
      </w:pPr>
      <w:r w:rsidRPr="00F01E59">
        <w:rPr>
          <w:rFonts w:ascii="Times New Roman" w:eastAsia="Times New Roman" w:hAnsi="Times New Roman" w:cs="Times New Roman"/>
          <w:sz w:val="24"/>
          <w:szCs w:val="24"/>
          <w:lang w:eastAsia="bg-BG"/>
        </w:rPr>
        <w:t>През 2013 г. България беше включена в Годишника на световната конкурентоспособност на Института за развитие на управлението – Швейцария. България заема  57-мо място от общо 60 икономики, което е 3 места по-надолу спрямо класацията за 2012 г. „</w:t>
      </w:r>
      <w:r w:rsidRPr="00F01E59">
        <w:rPr>
          <w:rFonts w:ascii="Times New Roman" w:eastAsia="Times New Roman" w:hAnsi="Times New Roman" w:cs="Times New Roman"/>
          <w:i/>
          <w:sz w:val="24"/>
          <w:szCs w:val="24"/>
          <w:lang w:eastAsia="bg-BG"/>
        </w:rPr>
        <w:t>Това е най-слабото представяне на страната, откакто е включена в изследването през 2006 г., и е почти с 20 места по-слабо в сравнение с най-доброто представяне през 2009 г., когато заема 38-мо място”.</w:t>
      </w:r>
      <w:r w:rsidRPr="00F01E59">
        <w:rPr>
          <w:rFonts w:ascii="Times New Roman" w:eastAsia="Times New Roman" w:hAnsi="Times New Roman" w:cs="Times New Roman"/>
          <w:i/>
          <w:sz w:val="24"/>
          <w:szCs w:val="24"/>
          <w:vertAlign w:val="superscript"/>
          <w:lang w:eastAsia="bg-BG"/>
        </w:rPr>
        <w:footnoteReference w:id="605"/>
      </w:r>
      <w:r w:rsidRPr="00F01E59">
        <w:rPr>
          <w:rFonts w:ascii="Times New Roman" w:eastAsia="Times New Roman" w:hAnsi="Times New Roman" w:cs="Times New Roman"/>
          <w:i/>
          <w:sz w:val="24"/>
          <w:szCs w:val="24"/>
          <w:lang w:eastAsia="bg-BG"/>
        </w:rPr>
        <w:t xml:space="preserve">  </w:t>
      </w:r>
      <w:r w:rsidRPr="00F01E59">
        <w:rPr>
          <w:rFonts w:ascii="Times New Roman" w:eastAsia="Times New Roman" w:hAnsi="Times New Roman" w:cs="Times New Roman"/>
          <w:sz w:val="24"/>
          <w:szCs w:val="24"/>
          <w:lang w:eastAsia="bg-BG"/>
        </w:rPr>
        <w:t xml:space="preserve">През изминалата година само 3 държави Хърватия, Аржентина и Венецуела се класират след България. Гърция и Украйна успяват да се изскачат преди България до 54 и 49 място през 2013 г. </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Следващият недостатък е свързан с липсата на политическа воля за преследване на корупцията, престъпността и конфликта на интереси втъкали се през годините като зависимости в управлението. Въпреки изричното изискване на ЕК, в продължение вече на една година няма приета Стратегия за борба с корупцията и организираната престъпност, както няма осъдени за корупция, което създава условия за проникване на криминални и чуждестранни интереси във всички сфери на икономиката и предимно в енергетиката.</w:t>
      </w:r>
    </w:p>
    <w:p w:rsidR="00D3389B" w:rsidRDefault="00D3389B" w:rsidP="00D3389B">
      <w:pPr>
        <w:spacing w:line="276" w:lineRule="auto"/>
        <w:contextualSpacing/>
        <w:jc w:val="both"/>
        <w:rPr>
          <w:rFonts w:ascii="Times New Roman" w:eastAsia="Calibri" w:hAnsi="Times New Roman" w:cs="Times New Roman"/>
          <w:b/>
          <w:sz w:val="24"/>
          <w:szCs w:val="24"/>
        </w:rPr>
      </w:pPr>
    </w:p>
    <w:p w:rsidR="00F01E59" w:rsidRPr="00F01E59" w:rsidRDefault="00F01E59" w:rsidP="00D3389B">
      <w:pPr>
        <w:spacing w:line="276" w:lineRule="auto"/>
        <w:ind w:firstLine="709"/>
        <w:contextualSpacing/>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Управленско-организационни недостатъци</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С влизане в Европейския съюз през 2007 г., България поема обвързващи ангажименти за намаляване на вредните емисии, за покриване на минимален дял на възобновяеми енергийни източници и намаляване на енергийния интензитет, съгласно  европейския пакет „Енергетика – климат”. Основният елемент на управленския процес в енергетиката е законовата рамка, която трябва да създава реални условия за съвместна и координирана дейност между държавните органи и компетентните институции. </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Безспорно е, че енергийния</w:t>
      </w:r>
      <w:r w:rsidR="00D3389B">
        <w:rPr>
          <w:rFonts w:ascii="Times New Roman" w:eastAsia="Calibri" w:hAnsi="Times New Roman" w:cs="Times New Roman"/>
          <w:sz w:val="24"/>
          <w:szCs w:val="24"/>
        </w:rPr>
        <w:t>т</w:t>
      </w:r>
      <w:r w:rsidRPr="00F01E59">
        <w:rPr>
          <w:rFonts w:ascii="Times New Roman" w:eastAsia="Calibri" w:hAnsi="Times New Roman" w:cs="Times New Roman"/>
          <w:sz w:val="24"/>
          <w:szCs w:val="24"/>
        </w:rPr>
        <w:t xml:space="preserve"> сектор се регулира в повече от необходимото законови и подзаконови нормативни актове съдържащи транспонирани норми от пазари и режими, които кореспондиращи не съответстват на действителните условия и възможности в България, което води до сериозно разминаване между практика и законодателство и между националните и корпоративни интереси. </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Организационната структура на управление не успява да създаде конкурентна среда в този сектор, до край да елиминира посредническите звена, да създаде европейски правила за регулиране и ефективен контрол на естествените монополи. </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Не на последно място по значение на управленско-организационния процес е прозрачното функциониране на Държавната комисия за енергийно и водно регулиране (ДКЕВР), която трябва да убеди българските граждани, че има доказан регулаторен потенциал и управленска устойчивост да гарантира своята независимост и отделеност от изпълнителната власт.</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lastRenderedPageBreak/>
        <w:t xml:space="preserve">Управлението на големи инфраструктурни проекти в българската енергетика за изграждане на нови мощности може да се определи като най-корумпираната практика. Все още остават без отговор редица въпроси по значими рискови начинания оказали съществено отражение върху националната икономиката през последните повече от десет години. Водещите разходи за консултантски услуги и експертните  лобита с необективни оценки използвани многократно от всяко политическо управление прикривайки конфликта си на интереси. </w:t>
      </w:r>
    </w:p>
    <w:p w:rsidR="00F01E59" w:rsidRPr="00F01E59" w:rsidRDefault="00F01E59" w:rsidP="007A1221">
      <w:pPr>
        <w:spacing w:line="276" w:lineRule="auto"/>
        <w:ind w:firstLine="705"/>
        <w:jc w:val="both"/>
        <w:rPr>
          <w:rFonts w:ascii="Times New Roman" w:eastAsia="Calibri" w:hAnsi="Times New Roman" w:cs="Times New Roman"/>
          <w:sz w:val="24"/>
          <w:szCs w:val="24"/>
        </w:rPr>
      </w:pPr>
    </w:p>
    <w:p w:rsidR="00F01E59" w:rsidRPr="00F01E59" w:rsidRDefault="00F01E59" w:rsidP="007A1221">
      <w:pPr>
        <w:spacing w:line="276" w:lineRule="auto"/>
        <w:ind w:firstLine="705"/>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Същност на корупционните практики</w:t>
      </w:r>
    </w:p>
    <w:p w:rsidR="00D3389B" w:rsidRPr="00D3389B" w:rsidRDefault="00F01E59" w:rsidP="00D3389B">
      <w:pPr>
        <w:pStyle w:val="a6"/>
        <w:numPr>
          <w:ilvl w:val="6"/>
          <w:numId w:val="16"/>
        </w:numPr>
        <w:spacing w:line="276" w:lineRule="auto"/>
        <w:ind w:left="0" w:firstLine="709"/>
        <w:jc w:val="both"/>
        <w:rPr>
          <w:rFonts w:ascii="Times New Roman" w:eastAsia="Calibri" w:hAnsi="Times New Roman" w:cs="Times New Roman"/>
          <w:sz w:val="24"/>
          <w:szCs w:val="24"/>
        </w:rPr>
      </w:pPr>
      <w:r w:rsidRPr="00D3389B">
        <w:rPr>
          <w:rFonts w:ascii="Times New Roman" w:eastAsia="Calibri" w:hAnsi="Times New Roman" w:cs="Times New Roman"/>
          <w:sz w:val="24"/>
          <w:szCs w:val="24"/>
        </w:rPr>
        <w:t>Най-мащабният инфраструктурен проект АЕЦ „Белене” е ярко отражение на корупционните практики в България  през последните 25 години, със стремежа да се монополизират ядрените политики в разрез с европейския принцип за „</w:t>
      </w:r>
      <w:r w:rsidRPr="00D3389B">
        <w:rPr>
          <w:rFonts w:ascii="Times New Roman" w:eastAsia="Calibri" w:hAnsi="Times New Roman" w:cs="Times New Roman"/>
          <w:i/>
          <w:sz w:val="24"/>
          <w:szCs w:val="24"/>
        </w:rPr>
        <w:t>енергийна сигурност чрез диверсификация”.</w:t>
      </w:r>
      <w:r w:rsidRPr="00D3389B">
        <w:rPr>
          <w:rFonts w:ascii="Times New Roman" w:eastAsia="Calibri" w:hAnsi="Times New Roman" w:cs="Times New Roman"/>
          <w:sz w:val="24"/>
          <w:szCs w:val="24"/>
        </w:rPr>
        <w:t xml:space="preserve"> Все още остава неясен за българския данъкоплатец оценката за пазарното търсене на продукта, който ще произвежда и цената за неговото осъществяване тръгнала от 3-4 и стигнала до 10-12 млрд. евро по информация ширеща се в общественото пространство. Българите, подкрепят развитието на ядрената енергетика, колкото и да са определяни от политиците като некомпетентни по тези въпроси, но компетентни да бъдат подложени на допитване чрез референдум. Референдумът има само един положителен ефект. Доказа правото на гражданите да бъдат питани но на много висока цена по въпрос, който беше поставен без официално декларирана и доказана икономическа, финансова и пазарна обосновка.</w:t>
      </w:r>
    </w:p>
    <w:p w:rsidR="00D3389B" w:rsidRDefault="00F01E59" w:rsidP="00D3389B">
      <w:pPr>
        <w:pStyle w:val="a6"/>
        <w:numPr>
          <w:ilvl w:val="6"/>
          <w:numId w:val="16"/>
        </w:numPr>
        <w:spacing w:line="276" w:lineRule="auto"/>
        <w:ind w:left="0" w:firstLine="709"/>
        <w:jc w:val="both"/>
        <w:rPr>
          <w:rFonts w:ascii="Times New Roman" w:eastAsia="Calibri" w:hAnsi="Times New Roman" w:cs="Times New Roman"/>
          <w:sz w:val="24"/>
          <w:szCs w:val="24"/>
        </w:rPr>
      </w:pPr>
      <w:r w:rsidRPr="00D3389B">
        <w:rPr>
          <w:rFonts w:ascii="Times New Roman" w:eastAsia="Calibri" w:hAnsi="Times New Roman" w:cs="Times New Roman"/>
          <w:sz w:val="24"/>
          <w:szCs w:val="24"/>
        </w:rPr>
        <w:t>Още един въпрос остава без достатъчна публична информация. Каква е позицията и целите на България с меморандума за създаване на смесена компания между НЕК и Росатом, подписан в края на 2010 г., респективно максимална изгода/разходи/печалба?</w:t>
      </w:r>
    </w:p>
    <w:p w:rsidR="00D3389B" w:rsidRDefault="00263B54" w:rsidP="00D3389B">
      <w:pPr>
        <w:pStyle w:val="a6"/>
        <w:numPr>
          <w:ilvl w:val="6"/>
          <w:numId w:val="16"/>
        </w:numPr>
        <w:spacing w:line="276" w:lineRule="auto"/>
        <w:ind w:left="0"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Проектът „Набуко”, проектът „Южен поток”, проектът</w:t>
      </w:r>
      <w:r w:rsidR="00F01E59" w:rsidRPr="00D3389B">
        <w:rPr>
          <w:rFonts w:ascii="Times New Roman" w:eastAsia="Calibri" w:hAnsi="Times New Roman" w:cs="Times New Roman"/>
          <w:sz w:val="24"/>
          <w:szCs w:val="24"/>
        </w:rPr>
        <w:t xml:space="preserve"> за нефтопровод „Бургас-Александруполис”, няколкото различни проекта за изграждане на нови реактори на площадката на АЕЦ „Козлодуй”, свързването на националната газопреносна система с тези на съседните страни, изграждането на терминал за втечнен газ на Черно море или съвместно с южните ни съседки в Егейско море са безспорно до</w:t>
      </w:r>
      <w:r>
        <w:rPr>
          <w:rFonts w:ascii="Times New Roman" w:eastAsia="Calibri" w:hAnsi="Times New Roman" w:cs="Times New Roman"/>
          <w:sz w:val="24"/>
          <w:szCs w:val="24"/>
        </w:rPr>
        <w:t xml:space="preserve">казателство за липсата на ясна </w:t>
      </w:r>
      <w:r w:rsidR="00F01E59" w:rsidRPr="00D3389B">
        <w:rPr>
          <w:rFonts w:ascii="Times New Roman" w:eastAsia="Calibri" w:hAnsi="Times New Roman" w:cs="Times New Roman"/>
          <w:sz w:val="24"/>
          <w:szCs w:val="24"/>
        </w:rPr>
        <w:t>и последователна политика за развитието на енергийния сектор.</w:t>
      </w:r>
    </w:p>
    <w:p w:rsidR="00D3389B" w:rsidRDefault="00F01E59" w:rsidP="00D3389B">
      <w:pPr>
        <w:pStyle w:val="a6"/>
        <w:numPr>
          <w:ilvl w:val="6"/>
          <w:numId w:val="16"/>
        </w:numPr>
        <w:spacing w:line="276" w:lineRule="auto"/>
        <w:ind w:left="0" w:firstLine="709"/>
        <w:jc w:val="both"/>
        <w:rPr>
          <w:rFonts w:ascii="Times New Roman" w:eastAsia="Calibri" w:hAnsi="Times New Roman" w:cs="Times New Roman"/>
          <w:sz w:val="24"/>
          <w:szCs w:val="24"/>
        </w:rPr>
      </w:pPr>
      <w:r w:rsidRPr="00D3389B">
        <w:rPr>
          <w:rFonts w:ascii="Times New Roman" w:eastAsia="Calibri" w:hAnsi="Times New Roman" w:cs="Times New Roman"/>
          <w:sz w:val="24"/>
          <w:szCs w:val="24"/>
        </w:rPr>
        <w:t>Оценъчният анализ на управлението на съществени проекти в енергетиката като хидровъзел „Цанков камък” и ТЕЦ „Марица-</w:t>
      </w:r>
      <w:r w:rsidR="00A751F0">
        <w:rPr>
          <w:rFonts w:ascii="Times New Roman" w:eastAsia="Calibri" w:hAnsi="Times New Roman" w:cs="Times New Roman"/>
          <w:sz w:val="24"/>
          <w:szCs w:val="24"/>
        </w:rPr>
        <w:t>изток</w:t>
      </w:r>
      <w:r w:rsidRPr="00D3389B">
        <w:rPr>
          <w:rFonts w:ascii="Times New Roman" w:eastAsia="Calibri" w:hAnsi="Times New Roman" w:cs="Times New Roman"/>
          <w:sz w:val="24"/>
          <w:szCs w:val="24"/>
        </w:rPr>
        <w:t xml:space="preserve"> 2” са показателен факт не само на безотговорно управление, липсата на предоставена навременна обществена информация и допускане на граждански контрол, но и на безотчетност и отсъствие на държавен контрол довело да многократно увеличение стойността на проектите в ущърб на потребителите.</w:t>
      </w:r>
    </w:p>
    <w:p w:rsidR="00E6252E" w:rsidRPr="00E6252E" w:rsidRDefault="00F01E59" w:rsidP="00E6252E">
      <w:pPr>
        <w:pStyle w:val="a6"/>
        <w:numPr>
          <w:ilvl w:val="6"/>
          <w:numId w:val="16"/>
        </w:numPr>
        <w:spacing w:line="276" w:lineRule="auto"/>
        <w:ind w:left="0" w:firstLine="709"/>
        <w:jc w:val="both"/>
        <w:rPr>
          <w:rFonts w:ascii="Times New Roman" w:eastAsia="Calibri" w:hAnsi="Times New Roman" w:cs="Times New Roman"/>
          <w:sz w:val="24"/>
          <w:szCs w:val="24"/>
        </w:rPr>
      </w:pPr>
      <w:r w:rsidRPr="00D3389B">
        <w:rPr>
          <w:rFonts w:ascii="Times New Roman" w:eastAsia="Calibri" w:hAnsi="Times New Roman" w:cs="Times New Roman"/>
          <w:sz w:val="24"/>
          <w:szCs w:val="24"/>
        </w:rPr>
        <w:t>Голяма корупция в енергетиката започва, продължава и се поддържа с обществените поръчки. „</w:t>
      </w:r>
      <w:r w:rsidRPr="00D3389B">
        <w:rPr>
          <w:rFonts w:ascii="Times New Roman" w:eastAsia="Calibri" w:hAnsi="Times New Roman" w:cs="Times New Roman"/>
          <w:bCs/>
          <w:i/>
          <w:sz w:val="24"/>
          <w:szCs w:val="24"/>
        </w:rPr>
        <w:t xml:space="preserve">Около 56 % от общия брой на всички процедури за възлагане на обществени поръчки, обявени в енергетиката, са неконкурентни. Ако се вземат  </w:t>
      </w:r>
      <w:r w:rsidRPr="00D3389B">
        <w:rPr>
          <w:rFonts w:ascii="Times New Roman" w:eastAsia="Calibri" w:hAnsi="Times New Roman" w:cs="Times New Roman"/>
          <w:bCs/>
          <w:i/>
          <w:sz w:val="24"/>
          <w:szCs w:val="24"/>
        </w:rPr>
        <w:lastRenderedPageBreak/>
        <w:t>предвид и договорите, сключени без процедура за обществена поръчка, ще се види, че избягването на пазарната конкуренция е по-скоро правило, отколкото изключение”</w:t>
      </w:r>
      <w:r w:rsidRPr="00F01E59">
        <w:rPr>
          <w:rFonts w:eastAsia="Calibri"/>
          <w:bCs/>
          <w:i/>
          <w:vertAlign w:val="superscript"/>
        </w:rPr>
        <w:footnoteReference w:id="606"/>
      </w:r>
    </w:p>
    <w:p w:rsidR="00E6252E" w:rsidRPr="00E6252E" w:rsidRDefault="00F01E59" w:rsidP="00E6252E">
      <w:pPr>
        <w:spacing w:line="276" w:lineRule="auto"/>
        <w:ind w:firstLine="709"/>
        <w:jc w:val="both"/>
        <w:rPr>
          <w:rFonts w:ascii="Times New Roman" w:eastAsia="Calibri" w:hAnsi="Times New Roman" w:cs="Times New Roman"/>
          <w:sz w:val="24"/>
          <w:szCs w:val="24"/>
        </w:rPr>
      </w:pPr>
      <w:r w:rsidRPr="00E6252E">
        <w:rPr>
          <w:rFonts w:ascii="Times New Roman" w:eastAsia="Calibri" w:hAnsi="Times New Roman" w:cs="Times New Roman"/>
          <w:bCs/>
          <w:sz w:val="24"/>
          <w:szCs w:val="24"/>
        </w:rPr>
        <w:t>Изводът направен в това изследване на Центъра за изследване на демокрацията (ЦИД) е споделен от авторите, че „</w:t>
      </w:r>
      <w:r w:rsidRPr="00E6252E">
        <w:rPr>
          <w:rFonts w:ascii="Times New Roman" w:eastAsia="Calibri" w:hAnsi="Times New Roman" w:cs="Times New Roman"/>
          <w:bCs/>
          <w:i/>
          <w:sz w:val="24"/>
          <w:szCs w:val="24"/>
        </w:rPr>
        <w:t>Демонстрираната безконтролност и безстопанственост поставя под сериозно съмнение способността на държавата да управлява големи инфраструктурни проекти (с размер над 500 млн. евро) и съответно целесъобразността от планирането на подобни проекти изобщо”</w:t>
      </w:r>
      <w:r w:rsidRPr="00E6252E">
        <w:rPr>
          <w:rFonts w:ascii="Times New Roman" w:eastAsia="Calibri" w:hAnsi="Times New Roman" w:cs="Times New Roman"/>
          <w:bCs/>
          <w:sz w:val="24"/>
          <w:szCs w:val="24"/>
        </w:rPr>
        <w:t>, особено когато се съчетават с факти на многократно увеличаване на тяхната цена, липсата на разработени дългосрочни политики и предоставена обществена инф</w:t>
      </w:r>
      <w:r w:rsidR="00E6252E" w:rsidRPr="00E6252E">
        <w:rPr>
          <w:rFonts w:ascii="Times New Roman" w:eastAsia="Calibri" w:hAnsi="Times New Roman" w:cs="Times New Roman"/>
          <w:bCs/>
          <w:sz w:val="24"/>
          <w:szCs w:val="24"/>
        </w:rPr>
        <w:t>ормация за контрол и обсъждане.</w:t>
      </w:r>
    </w:p>
    <w:p w:rsidR="00E6252E" w:rsidRPr="00E6252E" w:rsidRDefault="00F01E59" w:rsidP="00E6252E">
      <w:pPr>
        <w:pStyle w:val="a6"/>
        <w:numPr>
          <w:ilvl w:val="6"/>
          <w:numId w:val="16"/>
        </w:numPr>
        <w:spacing w:line="276" w:lineRule="auto"/>
        <w:ind w:left="0" w:firstLine="709"/>
        <w:jc w:val="both"/>
        <w:rPr>
          <w:rFonts w:ascii="Times New Roman" w:eastAsia="Calibri" w:hAnsi="Times New Roman" w:cs="Times New Roman"/>
          <w:sz w:val="24"/>
          <w:szCs w:val="24"/>
        </w:rPr>
      </w:pPr>
      <w:r w:rsidRPr="00E6252E">
        <w:rPr>
          <w:rFonts w:ascii="Times New Roman" w:eastAsia="Calibri" w:hAnsi="Times New Roman" w:cs="Times New Roman"/>
          <w:bCs/>
          <w:sz w:val="24"/>
          <w:szCs w:val="24"/>
        </w:rPr>
        <w:t>Съществена предпоставка за развитие на корупционни практики за всеки сектор на икономиката ни е наличието на дублиращи се функции и липсата на разделение на отговорностите и дейностите между структурите, особено характерни  за енергетиката. Така на практика се размива отговорността и възможността да бъде потърсена персонална наказателна отговорност, въпреки наличието на чести публични обвинения между представителите на държавното управление.</w:t>
      </w:r>
    </w:p>
    <w:p w:rsidR="00F01E59" w:rsidRPr="00E6252E" w:rsidRDefault="00F01E59" w:rsidP="00E6252E">
      <w:pPr>
        <w:pStyle w:val="a6"/>
        <w:numPr>
          <w:ilvl w:val="6"/>
          <w:numId w:val="16"/>
        </w:numPr>
        <w:spacing w:line="276" w:lineRule="auto"/>
        <w:ind w:left="0" w:firstLine="709"/>
        <w:jc w:val="both"/>
        <w:rPr>
          <w:rFonts w:ascii="Times New Roman" w:eastAsia="Calibri" w:hAnsi="Times New Roman" w:cs="Times New Roman"/>
          <w:sz w:val="24"/>
          <w:szCs w:val="24"/>
        </w:rPr>
      </w:pPr>
      <w:r w:rsidRPr="00E6252E">
        <w:rPr>
          <w:rFonts w:ascii="Times New Roman" w:eastAsia="Calibri" w:hAnsi="Times New Roman" w:cs="Times New Roman"/>
          <w:bCs/>
          <w:sz w:val="24"/>
          <w:szCs w:val="24"/>
        </w:rPr>
        <w:t>Договорната дисциплина и прозрачност, изисква наличието на регистър за сключените договори до сега и проектодоговорите, които подлежат на сключване за да бъдат подложени на граждански контрол.  Създадената възможност за договаряне на неприсъщи разходи с цел оптимизиране на финансовото състояние</w:t>
      </w:r>
      <w:r w:rsidRPr="00353DD8">
        <w:rPr>
          <w:rFonts w:ascii="Times New Roman" w:eastAsia="Calibri" w:hAnsi="Times New Roman" w:cs="Times New Roman"/>
          <w:bCs/>
          <w:sz w:val="24"/>
          <w:szCs w:val="24"/>
          <w:lang w:val="ru-RU"/>
        </w:rPr>
        <w:t xml:space="preserve"> </w:t>
      </w:r>
      <w:r w:rsidRPr="00E6252E">
        <w:rPr>
          <w:rFonts w:ascii="Times New Roman" w:eastAsia="Calibri" w:hAnsi="Times New Roman" w:cs="Times New Roman"/>
          <w:bCs/>
          <w:sz w:val="24"/>
          <w:szCs w:val="24"/>
        </w:rPr>
        <w:t xml:space="preserve">на държавните структури на енергетиката, реализира неконтролируем риск от корупционни практики при оценката за тяхното състояние, изразяващи се в следните характеристики: </w:t>
      </w:r>
    </w:p>
    <w:p w:rsidR="00F01E59" w:rsidRPr="00F01E59" w:rsidRDefault="00F01E59" w:rsidP="00D50DB6">
      <w:pPr>
        <w:numPr>
          <w:ilvl w:val="0"/>
          <w:numId w:val="135"/>
        </w:numPr>
        <w:autoSpaceDE w:val="0"/>
        <w:autoSpaceDN w:val="0"/>
        <w:adjustRightInd w:val="0"/>
        <w:spacing w:line="276" w:lineRule="auto"/>
        <w:ind w:left="0" w:firstLine="709"/>
        <w:contextualSpacing/>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 xml:space="preserve">На първо място съществените направени разходи от всяко правителство за консултантски услуги за проекта АЕЦ „Белене”, ако бъдат сравнени с действащите за тези периоди цени на европейския пазар; </w:t>
      </w:r>
    </w:p>
    <w:p w:rsidR="00F01E59" w:rsidRPr="00F01E59" w:rsidRDefault="00F01E59" w:rsidP="00D50DB6">
      <w:pPr>
        <w:numPr>
          <w:ilvl w:val="0"/>
          <w:numId w:val="135"/>
        </w:numPr>
        <w:autoSpaceDE w:val="0"/>
        <w:autoSpaceDN w:val="0"/>
        <w:adjustRightInd w:val="0"/>
        <w:spacing w:line="276" w:lineRule="auto"/>
        <w:ind w:left="0" w:firstLine="709"/>
        <w:contextualSpacing/>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На второ място разходите за поддържането на затворените ядрени реактори на АЕЦ „Козлодуй;</w:t>
      </w:r>
    </w:p>
    <w:p w:rsidR="00F01E59" w:rsidRPr="00F01E59" w:rsidRDefault="00F01E59" w:rsidP="00D50DB6">
      <w:pPr>
        <w:numPr>
          <w:ilvl w:val="0"/>
          <w:numId w:val="135"/>
        </w:numPr>
        <w:autoSpaceDE w:val="0"/>
        <w:autoSpaceDN w:val="0"/>
        <w:adjustRightInd w:val="0"/>
        <w:spacing w:line="276" w:lineRule="auto"/>
        <w:ind w:left="0" w:firstLine="709"/>
        <w:contextualSpacing/>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На трето място договарянето на охрана за ТЕЦ „Марица 2”.</w:t>
      </w:r>
    </w:p>
    <w:p w:rsidR="00F01E59" w:rsidRPr="00D50DB6" w:rsidRDefault="00F01E59" w:rsidP="00D50DB6">
      <w:pPr>
        <w:pStyle w:val="a6"/>
        <w:numPr>
          <w:ilvl w:val="6"/>
          <w:numId w:val="16"/>
        </w:numPr>
        <w:autoSpaceDE w:val="0"/>
        <w:autoSpaceDN w:val="0"/>
        <w:adjustRightInd w:val="0"/>
        <w:spacing w:line="276" w:lineRule="auto"/>
        <w:ind w:left="0" w:firstLine="709"/>
        <w:jc w:val="both"/>
        <w:rPr>
          <w:rFonts w:ascii="Times New Roman" w:eastAsia="Calibri" w:hAnsi="Times New Roman" w:cs="Times New Roman"/>
          <w:bCs/>
          <w:sz w:val="24"/>
          <w:szCs w:val="24"/>
        </w:rPr>
      </w:pPr>
      <w:r w:rsidRPr="00D50DB6">
        <w:rPr>
          <w:rFonts w:ascii="Times New Roman" w:eastAsia="Calibri" w:hAnsi="Times New Roman" w:cs="Times New Roman"/>
          <w:bCs/>
          <w:sz w:val="24"/>
          <w:szCs w:val="24"/>
        </w:rPr>
        <w:t xml:space="preserve">Зад увеличението на сметките за електроенергия в България стоят редица пазарни фактори като: цените на изчерпаемите енергийни източници; високите преференциални цени на новите енергийни източници, инвестициите за оборудване и изграждане на нови мрежи; лошото управление на държавните предприятия; гарантиране на монополни цени и ренти; множество разходи, злоупотреби и разхищения. </w:t>
      </w:r>
    </w:p>
    <w:p w:rsidR="00F01E59" w:rsidRPr="00F01E59" w:rsidRDefault="00F01E59" w:rsidP="007A1221">
      <w:pPr>
        <w:autoSpaceDE w:val="0"/>
        <w:autoSpaceDN w:val="0"/>
        <w:adjustRightInd w:val="0"/>
        <w:spacing w:line="276" w:lineRule="auto"/>
        <w:ind w:firstLine="705"/>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Същевременно референдумът относно ядрената енергетика показа на хората съществените разходи, които са направени в резултат на политическа корупция и лоши управленски решения, довели до високите сметки за ток, отразява в своя доклад ЦИД.</w:t>
      </w:r>
      <w:r w:rsidRPr="00F01E59">
        <w:rPr>
          <w:rFonts w:ascii="Times New Roman" w:eastAsia="Calibri" w:hAnsi="Times New Roman" w:cs="Times New Roman"/>
          <w:bCs/>
          <w:sz w:val="24"/>
          <w:szCs w:val="24"/>
          <w:vertAlign w:val="superscript"/>
        </w:rPr>
        <w:footnoteReference w:id="607"/>
      </w:r>
    </w:p>
    <w:p w:rsidR="00D50DB6" w:rsidRPr="00D50DB6" w:rsidRDefault="00F01E59" w:rsidP="00D50DB6">
      <w:pPr>
        <w:pStyle w:val="a6"/>
        <w:numPr>
          <w:ilvl w:val="6"/>
          <w:numId w:val="16"/>
        </w:numPr>
        <w:autoSpaceDE w:val="0"/>
        <w:autoSpaceDN w:val="0"/>
        <w:adjustRightInd w:val="0"/>
        <w:spacing w:line="276" w:lineRule="auto"/>
        <w:ind w:left="0" w:firstLine="709"/>
        <w:jc w:val="both"/>
        <w:rPr>
          <w:rFonts w:ascii="Times New Roman" w:eastAsia="Calibri" w:hAnsi="Times New Roman" w:cs="Times New Roman"/>
          <w:bCs/>
          <w:sz w:val="24"/>
          <w:szCs w:val="24"/>
        </w:rPr>
      </w:pPr>
      <w:r w:rsidRPr="00D50DB6">
        <w:rPr>
          <w:rFonts w:ascii="Times New Roman" w:eastAsia="Calibri" w:hAnsi="Times New Roman" w:cs="Times New Roman"/>
          <w:bCs/>
          <w:sz w:val="24"/>
          <w:szCs w:val="24"/>
        </w:rPr>
        <w:t>Н</w:t>
      </w:r>
      <w:r w:rsidRPr="00D50DB6">
        <w:rPr>
          <w:rFonts w:ascii="Times New Roman" w:eastAsia="Times New Roman" w:hAnsi="Times New Roman" w:cs="Times New Roman"/>
          <w:sz w:val="24"/>
          <w:szCs w:val="24"/>
          <w:lang w:eastAsia="bg-BG"/>
        </w:rPr>
        <w:t xml:space="preserve">а 4 април 2014 г. товарът в електрическа система е бил 4300 мегавата, а износът 250 мегавата, при общо инсталирани производствени мощности в страната от близо 12 хил. мегавата, което налага намаляване на производството от всички </w:t>
      </w:r>
      <w:r w:rsidRPr="00D50DB6">
        <w:rPr>
          <w:rFonts w:ascii="Times New Roman" w:eastAsia="Times New Roman" w:hAnsi="Times New Roman" w:cs="Times New Roman"/>
          <w:sz w:val="24"/>
          <w:szCs w:val="24"/>
          <w:lang w:eastAsia="bg-BG"/>
        </w:rPr>
        <w:lastRenderedPageBreak/>
        <w:t xml:space="preserve">производители, включително на АЕЦ. От друга страна в момента язовирите са пълни и има голямо производство от ВЕЦ-овете. Износът на електроенергия е спаднал с 22.5% от началото на годината спрямо същия период на миналата година, за което има отношение и неконкурентните плащания за всеки мегават изнесена от страната ни електроенергия експортна </w:t>
      </w:r>
      <w:r w:rsidRPr="00D50DB6">
        <w:rPr>
          <w:rFonts w:ascii="Times New Roman" w:eastAsia="Times New Roman" w:hAnsi="Times New Roman" w:cs="Times New Roman"/>
          <w:b/>
          <w:sz w:val="24"/>
          <w:szCs w:val="24"/>
          <w:lang w:eastAsia="bg-BG"/>
        </w:rPr>
        <w:t>такса</w:t>
      </w:r>
      <w:r w:rsidRPr="00D50DB6">
        <w:rPr>
          <w:rFonts w:ascii="Times New Roman" w:eastAsia="Times New Roman" w:hAnsi="Times New Roman" w:cs="Times New Roman"/>
          <w:sz w:val="24"/>
          <w:szCs w:val="24"/>
          <w:lang w:eastAsia="bg-BG"/>
        </w:rPr>
        <w:t xml:space="preserve"> от 17.50 евро, което обстоятелство изисква задълбочен анализ относно необходимостта от изграждане на нов ядрен реактор на площадката на АЕЦ „Козлодей”</w:t>
      </w:r>
      <w:r w:rsidR="00D50DB6" w:rsidRPr="00D50DB6">
        <w:rPr>
          <w:rFonts w:ascii="Times New Roman" w:eastAsia="Calibri" w:hAnsi="Times New Roman" w:cs="Times New Roman"/>
          <w:bCs/>
          <w:sz w:val="24"/>
          <w:szCs w:val="24"/>
        </w:rPr>
        <w:t>.</w:t>
      </w:r>
    </w:p>
    <w:p w:rsidR="00F01E59" w:rsidRPr="00D50DB6" w:rsidRDefault="00F01E59" w:rsidP="00D50DB6">
      <w:pPr>
        <w:pStyle w:val="a6"/>
        <w:numPr>
          <w:ilvl w:val="6"/>
          <w:numId w:val="16"/>
        </w:numPr>
        <w:autoSpaceDE w:val="0"/>
        <w:autoSpaceDN w:val="0"/>
        <w:adjustRightInd w:val="0"/>
        <w:spacing w:line="276" w:lineRule="auto"/>
        <w:ind w:left="0" w:firstLine="709"/>
        <w:jc w:val="both"/>
        <w:rPr>
          <w:rFonts w:ascii="Times New Roman" w:eastAsia="Calibri" w:hAnsi="Times New Roman" w:cs="Times New Roman"/>
          <w:bCs/>
          <w:sz w:val="24"/>
          <w:szCs w:val="24"/>
        </w:rPr>
      </w:pPr>
      <w:r w:rsidRPr="00D50DB6">
        <w:rPr>
          <w:rFonts w:ascii="Times New Roman" w:eastAsia="Calibri" w:hAnsi="Times New Roman" w:cs="Times New Roman"/>
          <w:bCs/>
          <w:sz w:val="24"/>
          <w:szCs w:val="24"/>
        </w:rPr>
        <w:t xml:space="preserve">Не ефективен квалифициран контрол от страна на Сметната палата и Агенцията за държавна финансова инспекция, както и вътрешен контрол на ниво министерство. Липсва от тяхна страна становища за оценка целесъобразността на обществените поръчки по показателите ползи/загуби и механизъм за носене на персонална отговорност за вземаните инвестиционни решения, т.е. разработване система от индикатори за обществен мониторинг, като мярка срещу корупционния риск и неговите стадии - </w:t>
      </w:r>
      <w:r w:rsidRPr="00D50DB6">
        <w:rPr>
          <w:rFonts w:ascii="Times New Roman" w:eastAsia="Calibri" w:hAnsi="Times New Roman" w:cs="Times New Roman"/>
          <w:sz w:val="24"/>
          <w:szCs w:val="24"/>
        </w:rPr>
        <w:t>идентифициране, анализ и оценка, реакция на риска, мониторинг и докладване</w:t>
      </w:r>
      <w:r w:rsidRPr="00D50DB6">
        <w:rPr>
          <w:rFonts w:ascii="Times New Roman" w:eastAsia="Calibri" w:hAnsi="Times New Roman" w:cs="Times New Roman"/>
          <w:bCs/>
          <w:sz w:val="24"/>
          <w:szCs w:val="24"/>
        </w:rPr>
        <w:t>.</w:t>
      </w:r>
    </w:p>
    <w:p w:rsidR="00D50DB6" w:rsidRDefault="00D50DB6" w:rsidP="007A1221">
      <w:pPr>
        <w:autoSpaceDE w:val="0"/>
        <w:autoSpaceDN w:val="0"/>
        <w:adjustRightInd w:val="0"/>
        <w:spacing w:line="276" w:lineRule="auto"/>
        <w:ind w:firstLine="705"/>
        <w:jc w:val="both"/>
        <w:rPr>
          <w:rFonts w:ascii="Times New Roman" w:eastAsia="Calibri" w:hAnsi="Times New Roman" w:cs="Times New Roman"/>
          <w:b/>
          <w:bCs/>
          <w:sz w:val="24"/>
          <w:szCs w:val="24"/>
        </w:rPr>
      </w:pPr>
    </w:p>
    <w:p w:rsidR="00F01E59" w:rsidRPr="00F01E59" w:rsidRDefault="00F01E59" w:rsidP="007A1221">
      <w:pPr>
        <w:autoSpaceDE w:val="0"/>
        <w:autoSpaceDN w:val="0"/>
        <w:adjustRightInd w:val="0"/>
        <w:spacing w:line="276" w:lineRule="auto"/>
        <w:ind w:firstLine="705"/>
        <w:jc w:val="both"/>
        <w:rPr>
          <w:rFonts w:ascii="Times New Roman" w:eastAsia="Calibri" w:hAnsi="Times New Roman" w:cs="Times New Roman"/>
          <w:b/>
          <w:bCs/>
          <w:sz w:val="24"/>
          <w:szCs w:val="24"/>
        </w:rPr>
      </w:pPr>
      <w:r w:rsidRPr="00F01E59">
        <w:rPr>
          <w:rFonts w:ascii="Times New Roman" w:eastAsia="Calibri" w:hAnsi="Times New Roman" w:cs="Times New Roman"/>
          <w:b/>
          <w:bCs/>
          <w:sz w:val="24"/>
          <w:szCs w:val="24"/>
        </w:rPr>
        <w:t>И</w:t>
      </w:r>
      <w:r w:rsidR="00D50DB6">
        <w:rPr>
          <w:rFonts w:ascii="Times New Roman" w:eastAsia="Calibri" w:hAnsi="Times New Roman" w:cs="Times New Roman"/>
          <w:b/>
          <w:bCs/>
          <w:sz w:val="24"/>
          <w:szCs w:val="24"/>
        </w:rPr>
        <w:t>зводи</w:t>
      </w:r>
    </w:p>
    <w:p w:rsidR="00F01E59" w:rsidRPr="00F01E59" w:rsidRDefault="00F01E59" w:rsidP="007A1221">
      <w:pPr>
        <w:autoSpaceDE w:val="0"/>
        <w:autoSpaceDN w:val="0"/>
        <w:adjustRightInd w:val="0"/>
        <w:spacing w:line="276" w:lineRule="auto"/>
        <w:ind w:firstLine="705"/>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 xml:space="preserve">1. През последните </w:t>
      </w:r>
      <w:r w:rsidR="00D50DB6">
        <w:rPr>
          <w:rFonts w:ascii="Times New Roman" w:eastAsia="Calibri" w:hAnsi="Times New Roman" w:cs="Times New Roman"/>
          <w:bCs/>
          <w:sz w:val="24"/>
          <w:szCs w:val="24"/>
        </w:rPr>
        <w:t xml:space="preserve">десетина година всеки </w:t>
      </w:r>
      <w:r w:rsidRPr="00F01E59">
        <w:rPr>
          <w:rFonts w:ascii="Times New Roman" w:eastAsia="Calibri" w:hAnsi="Times New Roman" w:cs="Times New Roman"/>
          <w:bCs/>
          <w:sz w:val="24"/>
          <w:szCs w:val="24"/>
        </w:rPr>
        <w:t>кабинет и правителство обвиняват за проблемите в енергетиката предшестващите, като за големия брой дадени разрешителни за проекти за централи от възобновяеми енергийни източници (ВЕИ),</w:t>
      </w:r>
      <w:r w:rsidR="00812448">
        <w:rPr>
          <w:rFonts w:ascii="Times New Roman" w:eastAsia="Calibri" w:hAnsi="Times New Roman" w:cs="Times New Roman"/>
          <w:bCs/>
          <w:sz w:val="24"/>
          <w:szCs w:val="24"/>
        </w:rPr>
        <w:t xml:space="preserve"> </w:t>
      </w:r>
      <w:r w:rsidRPr="00F01E59">
        <w:rPr>
          <w:rFonts w:ascii="Times New Roman" w:eastAsia="Calibri" w:hAnsi="Times New Roman" w:cs="Times New Roman"/>
          <w:bCs/>
          <w:sz w:val="24"/>
          <w:szCs w:val="24"/>
        </w:rPr>
        <w:t xml:space="preserve">чийто ток се изкупува задължително по закон на преференциално високи цени или за допускането да бъдат присъединени прекомерно много мощности от ВЕИ. Само реторика и обвинения без признания, че решенията на всички правителства в енергетиката са били недалновидни и некомпетентни, за което никой не носи наказателна отговорност. </w:t>
      </w:r>
    </w:p>
    <w:p w:rsidR="00F01E59" w:rsidRPr="00F01E59" w:rsidRDefault="00F01E59" w:rsidP="007A1221">
      <w:pPr>
        <w:autoSpaceDE w:val="0"/>
        <w:autoSpaceDN w:val="0"/>
        <w:adjustRightInd w:val="0"/>
        <w:spacing w:line="276" w:lineRule="auto"/>
        <w:ind w:firstLine="705"/>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2. Никой не изглежда склонен да признае, че държавата от дълги години не</w:t>
      </w:r>
      <w:r w:rsidR="00812448">
        <w:rPr>
          <w:rFonts w:ascii="Times New Roman" w:eastAsia="Calibri" w:hAnsi="Times New Roman" w:cs="Times New Roman"/>
          <w:bCs/>
          <w:sz w:val="24"/>
          <w:szCs w:val="24"/>
        </w:rPr>
        <w:t xml:space="preserve"> </w:t>
      </w:r>
      <w:r w:rsidRPr="00F01E59">
        <w:rPr>
          <w:rFonts w:ascii="Times New Roman" w:eastAsia="Calibri" w:hAnsi="Times New Roman" w:cs="Times New Roman"/>
          <w:bCs/>
          <w:sz w:val="24"/>
          <w:szCs w:val="24"/>
        </w:rPr>
        <w:t>създава условия за нормален пазар на електроенергия, което позволява всяко едно решение да бъде корупционно в интерес на определени икономически кръгове – фирми.</w:t>
      </w:r>
    </w:p>
    <w:p w:rsidR="00F01E59" w:rsidRPr="00F01E59" w:rsidRDefault="00F01E59" w:rsidP="007A1221">
      <w:pPr>
        <w:autoSpaceDE w:val="0"/>
        <w:autoSpaceDN w:val="0"/>
        <w:adjustRightInd w:val="0"/>
        <w:spacing w:line="276" w:lineRule="auto"/>
        <w:ind w:firstLine="705"/>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 xml:space="preserve">3. Като антикорупционна мярка и достъп до правото на обществено значима информация е належащо прозрачност, която може да се постигне с публикуване на: </w:t>
      </w:r>
    </w:p>
    <w:p w:rsidR="00F01E59" w:rsidRPr="00F01E59" w:rsidRDefault="00F01E59" w:rsidP="00D50DB6">
      <w:pPr>
        <w:numPr>
          <w:ilvl w:val="0"/>
          <w:numId w:val="136"/>
        </w:numPr>
        <w:autoSpaceDE w:val="0"/>
        <w:autoSpaceDN w:val="0"/>
        <w:adjustRightInd w:val="0"/>
        <w:spacing w:line="276" w:lineRule="auto"/>
        <w:ind w:left="0" w:firstLine="709"/>
        <w:contextualSpacing/>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 xml:space="preserve">всички разходи на държавните дружества в енергетиката и кредитите, които  обслужват; </w:t>
      </w:r>
    </w:p>
    <w:p w:rsidR="00F01E59" w:rsidRPr="00F01E59" w:rsidRDefault="00F01E59" w:rsidP="00D50DB6">
      <w:pPr>
        <w:numPr>
          <w:ilvl w:val="0"/>
          <w:numId w:val="136"/>
        </w:numPr>
        <w:autoSpaceDE w:val="0"/>
        <w:autoSpaceDN w:val="0"/>
        <w:adjustRightInd w:val="0"/>
        <w:spacing w:line="276" w:lineRule="auto"/>
        <w:ind w:left="0" w:firstLine="709"/>
        <w:contextualSpacing/>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 xml:space="preserve">колко ще се плаща за парникови емисии от 2013 г.; </w:t>
      </w:r>
    </w:p>
    <w:p w:rsidR="00F01E59" w:rsidRPr="00F01E59" w:rsidRDefault="00F01E59" w:rsidP="00D50DB6">
      <w:pPr>
        <w:numPr>
          <w:ilvl w:val="0"/>
          <w:numId w:val="136"/>
        </w:numPr>
        <w:autoSpaceDE w:val="0"/>
        <w:autoSpaceDN w:val="0"/>
        <w:adjustRightInd w:val="0"/>
        <w:spacing w:line="276" w:lineRule="auto"/>
        <w:ind w:left="0" w:firstLine="709"/>
        <w:contextualSpacing/>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 xml:space="preserve">приходите от производство на електрическа енергия от топлофикационните дружества; </w:t>
      </w:r>
    </w:p>
    <w:p w:rsidR="00F01E59" w:rsidRPr="00F01E59" w:rsidRDefault="00F01E59" w:rsidP="00D50DB6">
      <w:pPr>
        <w:numPr>
          <w:ilvl w:val="0"/>
          <w:numId w:val="136"/>
        </w:numPr>
        <w:autoSpaceDE w:val="0"/>
        <w:autoSpaceDN w:val="0"/>
        <w:adjustRightInd w:val="0"/>
        <w:spacing w:line="276" w:lineRule="auto"/>
        <w:ind w:left="0" w:firstLine="709"/>
        <w:contextualSpacing/>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договорите и анексите към тях за ремонти и доставки в АЕЦ „Козлодуй” и конвенционалните централи от 2000-та година насам.</w:t>
      </w:r>
    </w:p>
    <w:p w:rsidR="00F01E59" w:rsidRPr="00F01E59" w:rsidRDefault="00F01E59" w:rsidP="007A1221">
      <w:pPr>
        <w:autoSpaceDE w:val="0"/>
        <w:autoSpaceDN w:val="0"/>
        <w:adjustRightInd w:val="0"/>
        <w:spacing w:line="276" w:lineRule="auto"/>
        <w:ind w:firstLine="705"/>
        <w:jc w:val="both"/>
        <w:rPr>
          <w:rFonts w:ascii="Times New Roman" w:eastAsia="Times New Roman" w:hAnsi="Times New Roman" w:cs="Times New Roman"/>
          <w:color w:val="000000"/>
          <w:sz w:val="24"/>
          <w:szCs w:val="24"/>
          <w:lang w:eastAsia="bg-BG"/>
        </w:rPr>
      </w:pPr>
      <w:r w:rsidRPr="00F01E59">
        <w:rPr>
          <w:rFonts w:ascii="Times New Roman" w:eastAsia="Calibri" w:hAnsi="Times New Roman" w:cs="Times New Roman"/>
          <w:bCs/>
          <w:sz w:val="24"/>
          <w:szCs w:val="24"/>
        </w:rPr>
        <w:t xml:space="preserve">4. От началото на 2014 г. потреблението на ток е с тенденция на намаление около 2-3 пъти по-малко от инсталираните у нас мощности, за което трябва да се плаща. Прекомерният излишък на тока, така и недостигът според други мнения на специалисти  може да се окаже сериозно влияние за енергийната система, което вече ни </w:t>
      </w:r>
      <w:r w:rsidRPr="00F01E59">
        <w:rPr>
          <w:rFonts w:ascii="Times New Roman" w:eastAsia="Calibri" w:hAnsi="Times New Roman" w:cs="Times New Roman"/>
          <w:bCs/>
          <w:sz w:val="24"/>
          <w:szCs w:val="24"/>
        </w:rPr>
        <w:lastRenderedPageBreak/>
        <w:t>се е случвало – пълен разпад на  енергосистемата (</w:t>
      </w:r>
      <w:r w:rsidRPr="00F01E59">
        <w:rPr>
          <w:rFonts w:ascii="Times New Roman" w:eastAsia="Times New Roman" w:hAnsi="Times New Roman" w:cs="Times New Roman"/>
          <w:color w:val="000000"/>
          <w:sz w:val="24"/>
          <w:szCs w:val="24"/>
          <w:lang w:eastAsia="bg-BG"/>
        </w:rPr>
        <w:t>black out)</w:t>
      </w:r>
      <w:r w:rsidRPr="00F01E59">
        <w:rPr>
          <w:rFonts w:ascii="Times New Roman" w:eastAsia="Calibri" w:hAnsi="Times New Roman" w:cs="Times New Roman"/>
          <w:bCs/>
          <w:sz w:val="24"/>
          <w:szCs w:val="24"/>
          <w:vertAlign w:val="superscript"/>
        </w:rPr>
        <w:footnoteReference w:id="608"/>
      </w:r>
      <w:r w:rsidRPr="00F01E59">
        <w:rPr>
          <w:rFonts w:ascii="Times New Roman" w:eastAsia="Times New Roman" w:hAnsi="Times New Roman" w:cs="Times New Roman"/>
          <w:color w:val="000000"/>
          <w:sz w:val="24"/>
          <w:szCs w:val="24"/>
          <w:lang w:eastAsia="bg-BG"/>
        </w:rPr>
        <w:t>,  което изисква нова дългосрочна стратегия за развитие на енергийния сектор.</w:t>
      </w:r>
    </w:p>
    <w:p w:rsidR="00F01E59" w:rsidRPr="00F01E59" w:rsidRDefault="00F01E59" w:rsidP="007A1221">
      <w:pPr>
        <w:autoSpaceDE w:val="0"/>
        <w:autoSpaceDN w:val="0"/>
        <w:adjustRightInd w:val="0"/>
        <w:spacing w:line="276" w:lineRule="auto"/>
        <w:ind w:firstLine="705"/>
        <w:jc w:val="both"/>
        <w:rPr>
          <w:rFonts w:ascii="Times New Roman" w:eastAsia="Calibri" w:hAnsi="Times New Roman" w:cs="Times New Roman"/>
          <w:bCs/>
          <w:sz w:val="24"/>
          <w:szCs w:val="24"/>
        </w:rPr>
      </w:pPr>
      <w:r w:rsidRPr="00F01E59">
        <w:rPr>
          <w:rFonts w:ascii="Times New Roman" w:eastAsia="Times New Roman" w:hAnsi="Times New Roman" w:cs="Times New Roman"/>
          <w:color w:val="000000"/>
          <w:sz w:val="24"/>
          <w:szCs w:val="24"/>
          <w:lang w:eastAsia="bg-BG"/>
        </w:rPr>
        <w:t>5. Европейският съюз е най-големият инвеститор в България с 13 млрд. лева, срещу които очаква да се вдигне жизненото равнище, да се постигне върховенство на закона, да се справи с корупцията и организираната престъпност, да се овладее сивата икономика, която е 31 % при 4 % за Европа и допуснатите 25 % корпоративен и купен вот на последните избори и да стопира контрабандата, което може при политическа воля да унищожи корупционните схеми и конфликта на интереси във всички сфери на обществения живот.</w:t>
      </w:r>
    </w:p>
    <w:p w:rsidR="00F01E59" w:rsidRPr="00F01E59" w:rsidRDefault="00F01E59" w:rsidP="007A1221">
      <w:pPr>
        <w:spacing w:line="276" w:lineRule="auto"/>
        <w:jc w:val="both"/>
        <w:rPr>
          <w:rFonts w:ascii="Times New Roman" w:eastAsia="Calibri" w:hAnsi="Times New Roman" w:cs="Times New Roman"/>
          <w:b/>
          <w:sz w:val="24"/>
          <w:szCs w:val="24"/>
        </w:rPr>
      </w:pPr>
    </w:p>
    <w:p w:rsidR="00F01E59" w:rsidRPr="00F01E59" w:rsidRDefault="00D50DB6" w:rsidP="007A1221">
      <w:pPr>
        <w:spacing w:line="276" w:lineRule="auto"/>
        <w:ind w:firstLine="705"/>
        <w:jc w:val="both"/>
        <w:rPr>
          <w:rFonts w:ascii="Times New Roman" w:eastAsia="Calibri" w:hAnsi="Times New Roman" w:cs="Times New Roman"/>
          <w:b/>
          <w:sz w:val="24"/>
          <w:szCs w:val="24"/>
        </w:rPr>
      </w:pPr>
      <w:r>
        <w:rPr>
          <w:rFonts w:ascii="Times New Roman" w:eastAsia="Calibri" w:hAnsi="Times New Roman" w:cs="Times New Roman"/>
          <w:b/>
          <w:sz w:val="24"/>
          <w:szCs w:val="24"/>
        </w:rPr>
        <w:t>Предложения</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1. Предоставяне на обществен достъп до данните в информационната система за енергетика, от финансовите одити, годишни отчетни и доклади и други отчетни документи.</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2. Да се преосмисли дейността на ДКЕВР като независим орган и се подложи на обсъждане промени в Закона за енергетика, неговите членове да се избират от парламента чрез публично състезание за експертност.</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3. Участието на България в национални, регионални и международни газови проекти, може да намали риска за енергийната й сигурност при ясни приоритети и обективен анализ „разходи/ползи”.</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4. Своевременно въвеждане на електронното управление във всички сфери на икономиката и възможност за ефективно взаимодействие между тях  и контрол.</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5. Цялостна реформа на управленските и регулаторни практики в енергийния сектор.</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6. Неотложни ефективни мерки за борба със сивата икономика, пазара на труда, корупцията и организираната престъпност и допускане на граждански контрол върху дейността на всички политически, обществени и държавни структури.</w:t>
      </w:r>
    </w:p>
    <w:p w:rsidR="00F01E59" w:rsidRDefault="00F01E59" w:rsidP="007A1221">
      <w:pPr>
        <w:spacing w:line="276" w:lineRule="auto"/>
        <w:jc w:val="both"/>
        <w:rPr>
          <w:rFonts w:ascii="Times New Roman" w:eastAsia="Calibri" w:hAnsi="Times New Roman" w:cs="Times New Roman"/>
          <w:sz w:val="24"/>
          <w:szCs w:val="24"/>
        </w:rPr>
      </w:pPr>
    </w:p>
    <w:p w:rsidR="00D50DB6" w:rsidRPr="00F01E59" w:rsidRDefault="00D50DB6" w:rsidP="007A1221">
      <w:pPr>
        <w:spacing w:line="276" w:lineRule="auto"/>
        <w:jc w:val="both"/>
        <w:rPr>
          <w:rFonts w:ascii="Times New Roman" w:eastAsia="Calibri" w:hAnsi="Times New Roman" w:cs="Times New Roman"/>
          <w:sz w:val="24"/>
          <w:szCs w:val="24"/>
        </w:rPr>
      </w:pPr>
    </w:p>
    <w:p w:rsidR="00F01E59" w:rsidRPr="00D50DB6" w:rsidRDefault="00F01E59" w:rsidP="00D50DB6">
      <w:pPr>
        <w:spacing w:line="276" w:lineRule="auto"/>
        <w:rPr>
          <w:rFonts w:ascii="Times New Roman" w:eastAsia="Calibri" w:hAnsi="Times New Roman" w:cs="Times New Roman"/>
          <w:b/>
          <w:i/>
          <w:sz w:val="24"/>
          <w:szCs w:val="24"/>
        </w:rPr>
      </w:pPr>
      <w:r w:rsidRPr="00D50DB6">
        <w:rPr>
          <w:rFonts w:ascii="Times New Roman" w:eastAsia="Calibri" w:hAnsi="Times New Roman" w:cs="Times New Roman"/>
          <w:b/>
          <w:i/>
          <w:sz w:val="24"/>
          <w:szCs w:val="24"/>
        </w:rPr>
        <w:t>Използвана литература:</w:t>
      </w:r>
    </w:p>
    <w:p w:rsidR="00F01E59" w:rsidRPr="00D50DB6" w:rsidRDefault="00F01E59" w:rsidP="00B31A3D">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t>Актуализирана стратегия за извеждане от експлоатация на блокове 1 – 4 на АЕЦ „Козлодуй“ – ЕАД (2006 г.);</w:t>
      </w:r>
    </w:p>
    <w:p w:rsidR="00F01E59" w:rsidRPr="00D50DB6" w:rsidRDefault="00F01E59" w:rsidP="00B31A3D">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sz w:val="20"/>
          <w:szCs w:val="20"/>
        </w:rPr>
        <w:t>Бузаровски-Бузар, Стефан, “Energy poverty in the EU: a review of the evidence”, доклад, представен на семинара и конференцията за енергийна сигурност, Брюксел, Белгия, 29-30 ноември 2011;</w:t>
      </w:r>
    </w:p>
    <w:p w:rsidR="00F01E59" w:rsidRPr="00D50DB6" w:rsidRDefault="00F01E59" w:rsidP="00B31A3D">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sz w:val="20"/>
          <w:szCs w:val="20"/>
        </w:rPr>
        <w:t>Грейсон Хефнър, Нина Кембъл, Оценка на ползите от енергийно ефективни програми за домакинства с ниски доходи, Международна Енергийна Агенция, Юни 2011;</w:t>
      </w:r>
    </w:p>
    <w:p w:rsidR="00F01E59" w:rsidRPr="00D50DB6" w:rsidRDefault="00F01E59" w:rsidP="00B31A3D">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sz w:val="20"/>
          <w:szCs w:val="20"/>
          <w:lang w:val="ru-RU"/>
        </w:rPr>
        <w:t xml:space="preserve">Димитров, Н., </w:t>
      </w:r>
      <w:r w:rsidRPr="00D50DB6">
        <w:rPr>
          <w:rFonts w:ascii="Times New Roman" w:eastAsia="Calibri" w:hAnsi="Times New Roman" w:cs="Times New Roman"/>
          <w:i/>
          <w:sz w:val="20"/>
          <w:szCs w:val="20"/>
        </w:rPr>
        <w:t>Соларният</w:t>
      </w:r>
      <w:r w:rsidRPr="00D50DB6">
        <w:rPr>
          <w:rFonts w:ascii="Times New Roman" w:eastAsia="Calibri" w:hAnsi="Times New Roman" w:cs="Times New Roman"/>
          <w:i/>
          <w:sz w:val="20"/>
          <w:szCs w:val="20"/>
          <w:lang w:val="ru-RU"/>
        </w:rPr>
        <w:t xml:space="preserve"> бизнес в </w:t>
      </w:r>
      <w:r w:rsidRPr="00D50DB6">
        <w:rPr>
          <w:rFonts w:ascii="Times New Roman" w:eastAsia="Calibri" w:hAnsi="Times New Roman" w:cs="Times New Roman"/>
          <w:i/>
          <w:sz w:val="20"/>
          <w:szCs w:val="20"/>
        </w:rPr>
        <w:t>България</w:t>
      </w:r>
      <w:r w:rsidRPr="00D50DB6">
        <w:rPr>
          <w:rFonts w:ascii="Times New Roman" w:eastAsia="Calibri" w:hAnsi="Times New Roman" w:cs="Times New Roman"/>
          <w:i/>
          <w:sz w:val="20"/>
          <w:szCs w:val="20"/>
          <w:lang w:val="ru-RU"/>
        </w:rPr>
        <w:t xml:space="preserve">, </w:t>
      </w:r>
      <w:r w:rsidRPr="00D50DB6">
        <w:rPr>
          <w:rFonts w:ascii="Times New Roman" w:eastAsia="Calibri" w:hAnsi="Times New Roman" w:cs="Times New Roman"/>
          <w:i/>
          <w:sz w:val="20"/>
          <w:szCs w:val="20"/>
        </w:rPr>
        <w:t>Издателски комплекс на УНСС, София, 2016г.;</w:t>
      </w:r>
    </w:p>
    <w:p w:rsidR="00F01E59" w:rsidRPr="00D50DB6" w:rsidRDefault="00F01E59" w:rsidP="00B31A3D">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sz w:val="20"/>
          <w:szCs w:val="20"/>
          <w:lang w:val="ru-RU"/>
        </w:rPr>
        <w:t xml:space="preserve"> </w:t>
      </w:r>
      <w:r w:rsidRPr="00D50DB6">
        <w:rPr>
          <w:rFonts w:ascii="Times New Roman" w:eastAsia="Calibri" w:hAnsi="Times New Roman" w:cs="Times New Roman"/>
          <w:i/>
          <w:color w:val="000000"/>
          <w:sz w:val="20"/>
          <w:szCs w:val="20"/>
        </w:rPr>
        <w:t>„Енергетика 2020. Стратегия за конкурентна, устойчива и сигурна енергетика“(м. ноември 2010);</w:t>
      </w:r>
    </w:p>
    <w:p w:rsidR="00F01E59" w:rsidRPr="00D50DB6" w:rsidRDefault="00F01E59" w:rsidP="00B31A3D">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t>Енергийна стратегия на Република България до 2020 г.;</w:t>
      </w:r>
    </w:p>
    <w:p w:rsidR="00F01E59" w:rsidRPr="00D50DB6" w:rsidRDefault="00F01E59" w:rsidP="00B31A3D">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t>Закон за безопасно използване на ядрената енергия (2008 г.);</w:t>
      </w:r>
    </w:p>
    <w:p w:rsidR="00F01E59" w:rsidRPr="00D50DB6" w:rsidRDefault="00F01E59" w:rsidP="00B31A3D">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t>Закон за възобновяемите и алтернативните енергийни източници и биогоривата (2008 г.);</w:t>
      </w:r>
    </w:p>
    <w:p w:rsidR="00F01E59" w:rsidRPr="00D50DB6" w:rsidRDefault="00F01E59" w:rsidP="00B31A3D">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t>Закон за енергетиката (2006 г.);</w:t>
      </w:r>
    </w:p>
    <w:p w:rsidR="00F01E59" w:rsidRPr="00D50DB6" w:rsidRDefault="00F01E59" w:rsidP="00B31A3D">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t>Закон за енергийната ефективност (2008 г.);</w:t>
      </w:r>
    </w:p>
    <w:p w:rsidR="00F01E59" w:rsidRPr="00D50DB6" w:rsidRDefault="00F01E59" w:rsidP="00B31A3D">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lastRenderedPageBreak/>
        <w:t>Изготвяне на прогнозен горивно-енергиен баланс на България за периода 2005 – 2025 г., „Институт по енергетика“ – АД, юни 2006 г.;</w:t>
      </w:r>
    </w:p>
    <w:p w:rsidR="00F01E59" w:rsidRPr="00D50DB6" w:rsidRDefault="00F01E59" w:rsidP="00B31A3D">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t>Национална дългосрочна програма за използване на биомасата за периода 2008 – 2020 г.;</w:t>
      </w:r>
    </w:p>
    <w:p w:rsidR="00F01E59" w:rsidRPr="00D50DB6" w:rsidRDefault="00F01E59" w:rsidP="00B31A3D">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t>Национална дългосрочна програма за насърчаване използването на възобновяемите енергийни източници 2005 – 2015 г.;</w:t>
      </w:r>
    </w:p>
    <w:p w:rsidR="00F01E59" w:rsidRPr="00D50DB6" w:rsidRDefault="00F01E59" w:rsidP="00B31A3D">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t>Национална дългосрочна програма за насърчаване на потреблението на биогорива в транспортния сектор 2008 – 2020 г.;</w:t>
      </w:r>
    </w:p>
    <w:p w:rsidR="00F01E59" w:rsidRPr="00D50DB6" w:rsidRDefault="00F01E59" w:rsidP="00B31A3D">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t>Национална дългосрочна програма по енергийна ефективност до 2015 г.;</w:t>
      </w:r>
    </w:p>
    <w:p w:rsidR="00F01E59" w:rsidRPr="00D50DB6" w:rsidRDefault="00F01E59" w:rsidP="00B31A3D">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t>Предложение за регламент на Европейския парламент и на Съвета относно интегритета и прозрачността на енергийния пазар (10 декември 2010 г.);</w:t>
      </w:r>
    </w:p>
    <w:p w:rsidR="00F01E59" w:rsidRPr="00D50DB6" w:rsidRDefault="00F01E59" w:rsidP="00B31A3D">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t>Приоритети за енергийната инфраструктура за 2020 г. и по-нататък – план за интегрирана енергийна мрежа (17 ноември 2010 г.);</w:t>
      </w:r>
    </w:p>
    <w:p w:rsidR="00F01E59" w:rsidRPr="00D50DB6" w:rsidRDefault="00F01E59" w:rsidP="00B31A3D">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t>Прогнозен документ, съобразен с изискванията на Директива 2009/28/ЕО, МИЕТ, 2009г.;</w:t>
      </w:r>
    </w:p>
    <w:p w:rsidR="00F01E59" w:rsidRPr="00D50DB6" w:rsidRDefault="00F01E59" w:rsidP="00B31A3D">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t>Програма за прилагане на Директива 2001/80/ЕС относно ограничаване на определени замърсители на въздуха от големи горивни инсталации, 2003 г.;</w:t>
      </w:r>
    </w:p>
    <w:p w:rsidR="00F01E59" w:rsidRPr="00D50DB6" w:rsidRDefault="00F01E59" w:rsidP="00B31A3D">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t>Първи тригодишен план за действие по енергийна ефективност (2008–2010г.);</w:t>
      </w:r>
    </w:p>
    <w:p w:rsidR="00F01E59" w:rsidRPr="00D50DB6" w:rsidRDefault="00F01E59" w:rsidP="00B31A3D">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t>Стратегия за управление на отработеното ядрено гориво и на радиоактивните отпадъци (2004 г.);</w:t>
      </w:r>
    </w:p>
    <w:p w:rsidR="00F01E59" w:rsidRPr="00D50DB6" w:rsidRDefault="004A3881" w:rsidP="00B31A3D">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hyperlink r:id="rId272" w:history="1">
        <w:r w:rsidR="00F01E59" w:rsidRPr="00D50DB6">
          <w:rPr>
            <w:rFonts w:ascii="Times New Roman" w:eastAsia="Calibri" w:hAnsi="Times New Roman" w:cs="Times New Roman"/>
            <w:i/>
            <w:color w:val="0000FF"/>
            <w:sz w:val="20"/>
            <w:szCs w:val="20"/>
            <w:u w:val="single"/>
          </w:rPr>
          <w:t>http://www.csd.bg/artShowbg.php?id=16635–ЦИД–„Индекс</w:t>
        </w:r>
      </w:hyperlink>
      <w:r w:rsidR="00F01E59" w:rsidRPr="00D50DB6">
        <w:rPr>
          <w:rFonts w:ascii="Times New Roman" w:eastAsia="Calibri" w:hAnsi="Times New Roman" w:cs="Times New Roman"/>
          <w:i/>
          <w:sz w:val="20"/>
          <w:szCs w:val="20"/>
        </w:rPr>
        <w:t xml:space="preserve"> на рисковете за енергийната сигурност на България;</w:t>
      </w:r>
    </w:p>
    <w:p w:rsidR="00F01E59" w:rsidRPr="00D50DB6" w:rsidRDefault="004A3881" w:rsidP="00B31A3D">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hyperlink r:id="rId273" w:history="1">
        <w:r w:rsidR="00F01E59" w:rsidRPr="00D50DB6">
          <w:rPr>
            <w:rFonts w:ascii="Times New Roman" w:eastAsia="Calibri" w:hAnsi="Times New Roman" w:cs="Times New Roman"/>
            <w:i/>
            <w:color w:val="0000FF"/>
            <w:sz w:val="20"/>
            <w:szCs w:val="20"/>
            <w:u w:val="single"/>
          </w:rPr>
          <w:t>http://dartsnews.bg/News/41281-</w:t>
        </w:r>
      </w:hyperlink>
      <w:r w:rsidR="00F01E59" w:rsidRPr="00D50DB6">
        <w:rPr>
          <w:rFonts w:ascii="Times New Roman" w:eastAsia="Calibri" w:hAnsi="Times New Roman" w:cs="Times New Roman"/>
          <w:i/>
          <w:sz w:val="20"/>
          <w:szCs w:val="20"/>
        </w:rPr>
        <w:t xml:space="preserve"> Плаща се двойно на ЕРП-тата;</w:t>
      </w:r>
    </w:p>
    <w:p w:rsidR="00F01E59" w:rsidRPr="00D50DB6" w:rsidRDefault="004A3881" w:rsidP="00B31A3D">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hyperlink r:id="rId274" w:history="1">
        <w:r w:rsidR="00F01E59" w:rsidRPr="00D50DB6">
          <w:rPr>
            <w:rFonts w:ascii="Times New Roman" w:eastAsia="Calibri" w:hAnsi="Times New Roman" w:cs="Times New Roman"/>
            <w:i/>
            <w:color w:val="0000FF"/>
            <w:sz w:val="20"/>
            <w:szCs w:val="20"/>
            <w:u w:val="single"/>
            <w:lang w:val="en-US"/>
          </w:rPr>
          <w:t>http</w:t>
        </w:r>
        <w:r w:rsidR="00F01E59" w:rsidRPr="00353DD8">
          <w:rPr>
            <w:rFonts w:ascii="Times New Roman" w:eastAsia="Calibri" w:hAnsi="Times New Roman" w:cs="Times New Roman"/>
            <w:i/>
            <w:color w:val="0000FF"/>
            <w:sz w:val="20"/>
            <w:szCs w:val="20"/>
            <w:u w:val="single"/>
            <w:lang w:val="ru-RU"/>
          </w:rPr>
          <w:t>://</w:t>
        </w:r>
        <w:r w:rsidR="00F01E59" w:rsidRPr="00D50DB6">
          <w:rPr>
            <w:rFonts w:ascii="Times New Roman" w:eastAsia="Calibri" w:hAnsi="Times New Roman" w:cs="Times New Roman"/>
            <w:i/>
            <w:color w:val="0000FF"/>
            <w:sz w:val="20"/>
            <w:szCs w:val="20"/>
            <w:u w:val="single"/>
            <w:lang w:val="en-US"/>
          </w:rPr>
          <w:t>www</w:t>
        </w:r>
        <w:r w:rsidR="00F01E59" w:rsidRPr="00353DD8">
          <w:rPr>
            <w:rFonts w:ascii="Times New Roman" w:eastAsia="Calibri" w:hAnsi="Times New Roman" w:cs="Times New Roman"/>
            <w:i/>
            <w:color w:val="0000FF"/>
            <w:sz w:val="20"/>
            <w:szCs w:val="20"/>
            <w:u w:val="single"/>
            <w:lang w:val="ru-RU"/>
          </w:rPr>
          <w:t>.</w:t>
        </w:r>
        <w:r w:rsidR="00F01E59" w:rsidRPr="00D50DB6">
          <w:rPr>
            <w:rFonts w:ascii="Times New Roman" w:eastAsia="Calibri" w:hAnsi="Times New Roman" w:cs="Times New Roman"/>
            <w:i/>
            <w:color w:val="0000FF"/>
            <w:sz w:val="20"/>
            <w:szCs w:val="20"/>
            <w:u w:val="single"/>
            <w:lang w:val="en-US"/>
          </w:rPr>
          <w:t>csd</w:t>
        </w:r>
        <w:r w:rsidR="00F01E59" w:rsidRPr="00353DD8">
          <w:rPr>
            <w:rFonts w:ascii="Times New Roman" w:eastAsia="Calibri" w:hAnsi="Times New Roman" w:cs="Times New Roman"/>
            <w:i/>
            <w:color w:val="0000FF"/>
            <w:sz w:val="20"/>
            <w:szCs w:val="20"/>
            <w:u w:val="single"/>
            <w:lang w:val="ru-RU"/>
          </w:rPr>
          <w:t>.</w:t>
        </w:r>
        <w:r w:rsidR="00F01E59" w:rsidRPr="00D50DB6">
          <w:rPr>
            <w:rFonts w:ascii="Times New Roman" w:eastAsia="Calibri" w:hAnsi="Times New Roman" w:cs="Times New Roman"/>
            <w:i/>
            <w:color w:val="0000FF"/>
            <w:sz w:val="20"/>
            <w:szCs w:val="20"/>
            <w:u w:val="single"/>
            <w:lang w:val="en-US"/>
          </w:rPr>
          <w:t>bg</w:t>
        </w:r>
        <w:r w:rsidR="00F01E59" w:rsidRPr="00353DD8">
          <w:rPr>
            <w:rFonts w:ascii="Times New Roman" w:eastAsia="Calibri" w:hAnsi="Times New Roman" w:cs="Times New Roman"/>
            <w:i/>
            <w:color w:val="0000FF"/>
            <w:sz w:val="20"/>
            <w:szCs w:val="20"/>
            <w:u w:val="single"/>
            <w:lang w:val="ru-RU"/>
          </w:rPr>
          <w:t>/</w:t>
        </w:r>
        <w:r w:rsidR="00F01E59" w:rsidRPr="00D50DB6">
          <w:rPr>
            <w:rFonts w:ascii="Times New Roman" w:eastAsia="Calibri" w:hAnsi="Times New Roman" w:cs="Times New Roman"/>
            <w:i/>
            <w:color w:val="0000FF"/>
            <w:sz w:val="20"/>
            <w:szCs w:val="20"/>
            <w:u w:val="single"/>
            <w:lang w:val="en-US"/>
          </w:rPr>
          <w:t>artShowbg</w:t>
        </w:r>
        <w:r w:rsidR="00F01E59" w:rsidRPr="00353DD8">
          <w:rPr>
            <w:rFonts w:ascii="Times New Roman" w:eastAsia="Calibri" w:hAnsi="Times New Roman" w:cs="Times New Roman"/>
            <w:i/>
            <w:color w:val="0000FF"/>
            <w:sz w:val="20"/>
            <w:szCs w:val="20"/>
            <w:u w:val="single"/>
            <w:lang w:val="ru-RU"/>
          </w:rPr>
          <w:t>.</w:t>
        </w:r>
        <w:r w:rsidR="00F01E59" w:rsidRPr="00D50DB6">
          <w:rPr>
            <w:rFonts w:ascii="Times New Roman" w:eastAsia="Calibri" w:hAnsi="Times New Roman" w:cs="Times New Roman"/>
            <w:i/>
            <w:color w:val="0000FF"/>
            <w:sz w:val="20"/>
            <w:szCs w:val="20"/>
            <w:u w:val="single"/>
            <w:lang w:val="en-US"/>
          </w:rPr>
          <w:t>php</w:t>
        </w:r>
        <w:r w:rsidR="00F01E59" w:rsidRPr="00353DD8">
          <w:rPr>
            <w:rFonts w:ascii="Times New Roman" w:eastAsia="Calibri" w:hAnsi="Times New Roman" w:cs="Times New Roman"/>
            <w:i/>
            <w:color w:val="0000FF"/>
            <w:sz w:val="20"/>
            <w:szCs w:val="20"/>
            <w:u w:val="single"/>
            <w:lang w:val="ru-RU"/>
          </w:rPr>
          <w:t>?</w:t>
        </w:r>
        <w:r w:rsidR="00F01E59" w:rsidRPr="00D50DB6">
          <w:rPr>
            <w:rFonts w:ascii="Times New Roman" w:eastAsia="Calibri" w:hAnsi="Times New Roman" w:cs="Times New Roman"/>
            <w:i/>
            <w:color w:val="0000FF"/>
            <w:sz w:val="20"/>
            <w:szCs w:val="20"/>
            <w:u w:val="single"/>
            <w:lang w:val="en-US"/>
          </w:rPr>
          <w:t>id</w:t>
        </w:r>
        <w:r w:rsidR="00F01E59" w:rsidRPr="00353DD8">
          <w:rPr>
            <w:rFonts w:ascii="Times New Roman" w:eastAsia="Calibri" w:hAnsi="Times New Roman" w:cs="Times New Roman"/>
            <w:i/>
            <w:color w:val="0000FF"/>
            <w:sz w:val="20"/>
            <w:szCs w:val="20"/>
            <w:u w:val="single"/>
            <w:lang w:val="ru-RU"/>
          </w:rPr>
          <w:t>=16517</w:t>
        </w:r>
        <w:r w:rsidR="00F01E59" w:rsidRPr="00D50DB6">
          <w:rPr>
            <w:rFonts w:ascii="Times New Roman" w:eastAsia="Calibri" w:hAnsi="Times New Roman" w:cs="Times New Roman"/>
            <w:i/>
            <w:color w:val="0000FF"/>
            <w:sz w:val="20"/>
            <w:szCs w:val="20"/>
            <w:u w:val="single"/>
          </w:rPr>
          <w:t>–ЦИД–Българската</w:t>
        </w:r>
      </w:hyperlink>
      <w:r w:rsidR="00F01E59" w:rsidRPr="00D50DB6">
        <w:rPr>
          <w:rFonts w:ascii="Times New Roman" w:eastAsia="Calibri" w:hAnsi="Times New Roman" w:cs="Times New Roman"/>
          <w:i/>
          <w:sz w:val="20"/>
          <w:szCs w:val="20"/>
        </w:rPr>
        <w:t xml:space="preserve"> икономика: Конкурентноспособност  </w:t>
      </w:r>
      <w:r w:rsidR="00F01E59" w:rsidRPr="00D50DB6">
        <w:rPr>
          <w:rFonts w:ascii="Times New Roman" w:eastAsia="Calibri" w:hAnsi="Times New Roman" w:cs="Times New Roman"/>
          <w:bCs/>
          <w:i/>
          <w:sz w:val="20"/>
          <w:szCs w:val="20"/>
        </w:rPr>
        <w:t xml:space="preserve">Policy Brief No. 39, юни 2013 г.; </w:t>
      </w:r>
    </w:p>
    <w:p w:rsidR="00F01E59" w:rsidRPr="00D50DB6" w:rsidRDefault="00F01E59" w:rsidP="00B31A3D">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sz w:val="20"/>
          <w:szCs w:val="20"/>
        </w:rPr>
        <w:t>http://www.csd.bg/artShowbg.php?id=15500-</w:t>
      </w:r>
      <w:r w:rsidRPr="00D50DB6">
        <w:rPr>
          <w:rFonts w:ascii="Times New Roman" w:eastAsia="Calibri" w:hAnsi="Times New Roman" w:cs="Times New Roman"/>
          <w:bCs/>
          <w:i/>
          <w:sz w:val="20"/>
          <w:szCs w:val="20"/>
        </w:rPr>
        <w:t>Енергетика и добро управление. Тенденции и политики.  Центъра за изследване на демокрацията;</w:t>
      </w:r>
    </w:p>
    <w:p w:rsidR="00F01E59" w:rsidRPr="00D50DB6" w:rsidRDefault="004A3881" w:rsidP="00B31A3D">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hyperlink r:id="rId275" w:history="1">
        <w:r w:rsidR="00F01E59" w:rsidRPr="00D50DB6">
          <w:rPr>
            <w:rFonts w:ascii="Times New Roman" w:eastAsia="Calibri" w:hAnsi="Times New Roman" w:cs="Times New Roman"/>
            <w:i/>
            <w:color w:val="0000FF"/>
            <w:sz w:val="20"/>
            <w:szCs w:val="20"/>
            <w:u w:val="single"/>
          </w:rPr>
          <w:t>http://www.csd.bg/artShowbg.php?id=16358–ЦИД</w:t>
        </w:r>
      </w:hyperlink>
      <w:r w:rsidR="00F01E59" w:rsidRPr="00D50DB6">
        <w:rPr>
          <w:rFonts w:ascii="Times New Roman" w:eastAsia="Calibri" w:hAnsi="Times New Roman" w:cs="Times New Roman"/>
          <w:i/>
          <w:sz w:val="20"/>
          <w:szCs w:val="20"/>
        </w:rPr>
        <w:t xml:space="preserve"> „</w:t>
      </w:r>
      <w:r w:rsidR="00F01E59" w:rsidRPr="00D50DB6">
        <w:rPr>
          <w:rFonts w:ascii="Times New Roman" w:eastAsia="Calibri" w:hAnsi="Times New Roman" w:cs="Times New Roman"/>
          <w:bCs/>
          <w:i/>
          <w:sz w:val="20"/>
          <w:szCs w:val="20"/>
        </w:rPr>
        <w:t>Защо се увеличават сметките за електроенергия в България”;</w:t>
      </w:r>
    </w:p>
    <w:p w:rsidR="00F01E59" w:rsidRPr="00D50DB6" w:rsidRDefault="004A3881" w:rsidP="00B31A3D">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hyperlink r:id="rId276" w:history="1">
        <w:r w:rsidR="00F01E59" w:rsidRPr="00D50DB6">
          <w:rPr>
            <w:rFonts w:ascii="Times New Roman" w:eastAsia="Times New Roman" w:hAnsi="Times New Roman" w:cs="Times New Roman"/>
            <w:bCs/>
            <w:i/>
            <w:color w:val="0000FF"/>
            <w:sz w:val="20"/>
            <w:szCs w:val="20"/>
            <w:u w:val="single"/>
            <w:lang w:val="en-US" w:eastAsia="bg-BG"/>
          </w:rPr>
          <w:t>http</w:t>
        </w:r>
        <w:r w:rsidR="00F01E59" w:rsidRPr="00353DD8">
          <w:rPr>
            <w:rFonts w:ascii="Times New Roman" w:eastAsia="Times New Roman" w:hAnsi="Times New Roman" w:cs="Times New Roman"/>
            <w:bCs/>
            <w:i/>
            <w:color w:val="0000FF"/>
            <w:sz w:val="20"/>
            <w:szCs w:val="20"/>
            <w:u w:val="single"/>
            <w:lang w:val="ru-RU" w:eastAsia="bg-BG"/>
          </w:rPr>
          <w:t>://</w:t>
        </w:r>
        <w:r w:rsidR="00F01E59" w:rsidRPr="00D50DB6">
          <w:rPr>
            <w:rFonts w:ascii="Times New Roman" w:eastAsia="Times New Roman" w:hAnsi="Times New Roman" w:cs="Times New Roman"/>
            <w:bCs/>
            <w:i/>
            <w:color w:val="0000FF"/>
            <w:sz w:val="20"/>
            <w:szCs w:val="20"/>
            <w:u w:val="single"/>
            <w:lang w:val="en-US" w:eastAsia="bg-BG"/>
          </w:rPr>
          <w:t>www</w:t>
        </w:r>
        <w:r w:rsidR="00F01E59" w:rsidRPr="00353DD8">
          <w:rPr>
            <w:rFonts w:ascii="Times New Roman" w:eastAsia="Times New Roman" w:hAnsi="Times New Roman" w:cs="Times New Roman"/>
            <w:bCs/>
            <w:i/>
            <w:color w:val="0000FF"/>
            <w:sz w:val="20"/>
            <w:szCs w:val="20"/>
            <w:u w:val="single"/>
            <w:lang w:val="ru-RU" w:eastAsia="bg-BG"/>
          </w:rPr>
          <w:t>.</w:t>
        </w:r>
        <w:r w:rsidR="00F01E59" w:rsidRPr="00D50DB6">
          <w:rPr>
            <w:rFonts w:ascii="Times New Roman" w:eastAsia="Times New Roman" w:hAnsi="Times New Roman" w:cs="Times New Roman"/>
            <w:bCs/>
            <w:i/>
            <w:color w:val="0000FF"/>
            <w:sz w:val="20"/>
            <w:szCs w:val="20"/>
            <w:u w:val="single"/>
            <w:lang w:val="en-US" w:eastAsia="bg-BG"/>
          </w:rPr>
          <w:t>segabg</w:t>
        </w:r>
        <w:r w:rsidR="00F01E59" w:rsidRPr="00353DD8">
          <w:rPr>
            <w:rFonts w:ascii="Times New Roman" w:eastAsia="Times New Roman" w:hAnsi="Times New Roman" w:cs="Times New Roman"/>
            <w:bCs/>
            <w:i/>
            <w:color w:val="0000FF"/>
            <w:sz w:val="20"/>
            <w:szCs w:val="20"/>
            <w:u w:val="single"/>
            <w:lang w:val="ru-RU" w:eastAsia="bg-BG"/>
          </w:rPr>
          <w:t>.</w:t>
        </w:r>
        <w:r w:rsidR="00F01E59" w:rsidRPr="00D50DB6">
          <w:rPr>
            <w:rFonts w:ascii="Times New Roman" w:eastAsia="Times New Roman" w:hAnsi="Times New Roman" w:cs="Times New Roman"/>
            <w:bCs/>
            <w:i/>
            <w:color w:val="0000FF"/>
            <w:sz w:val="20"/>
            <w:szCs w:val="20"/>
            <w:u w:val="single"/>
            <w:lang w:val="en-US" w:eastAsia="bg-BG"/>
          </w:rPr>
          <w:t>com</w:t>
        </w:r>
        <w:r w:rsidR="00F01E59" w:rsidRPr="00353DD8">
          <w:rPr>
            <w:rFonts w:ascii="Times New Roman" w:eastAsia="Times New Roman" w:hAnsi="Times New Roman" w:cs="Times New Roman"/>
            <w:bCs/>
            <w:i/>
            <w:color w:val="0000FF"/>
            <w:sz w:val="20"/>
            <w:szCs w:val="20"/>
            <w:u w:val="single"/>
            <w:lang w:val="ru-RU" w:eastAsia="bg-BG"/>
          </w:rPr>
          <w:t>/</w:t>
        </w:r>
        <w:r w:rsidR="00F01E59" w:rsidRPr="00D50DB6">
          <w:rPr>
            <w:rFonts w:ascii="Times New Roman" w:eastAsia="Times New Roman" w:hAnsi="Times New Roman" w:cs="Times New Roman"/>
            <w:bCs/>
            <w:i/>
            <w:color w:val="0000FF"/>
            <w:sz w:val="20"/>
            <w:szCs w:val="20"/>
            <w:u w:val="single"/>
            <w:lang w:val="en-US" w:eastAsia="bg-BG"/>
          </w:rPr>
          <w:t>article</w:t>
        </w:r>
        <w:r w:rsidR="00F01E59" w:rsidRPr="00353DD8">
          <w:rPr>
            <w:rFonts w:ascii="Times New Roman" w:eastAsia="Times New Roman" w:hAnsi="Times New Roman" w:cs="Times New Roman"/>
            <w:bCs/>
            <w:i/>
            <w:color w:val="0000FF"/>
            <w:sz w:val="20"/>
            <w:szCs w:val="20"/>
            <w:u w:val="single"/>
            <w:lang w:val="ru-RU" w:eastAsia="bg-BG"/>
          </w:rPr>
          <w:t>.</w:t>
        </w:r>
        <w:r w:rsidR="00F01E59" w:rsidRPr="00D50DB6">
          <w:rPr>
            <w:rFonts w:ascii="Times New Roman" w:eastAsia="Times New Roman" w:hAnsi="Times New Roman" w:cs="Times New Roman"/>
            <w:bCs/>
            <w:i/>
            <w:color w:val="0000FF"/>
            <w:sz w:val="20"/>
            <w:szCs w:val="20"/>
            <w:u w:val="single"/>
            <w:lang w:val="en-US" w:eastAsia="bg-BG"/>
          </w:rPr>
          <w:t>php</w:t>
        </w:r>
        <w:r w:rsidR="00F01E59" w:rsidRPr="00353DD8">
          <w:rPr>
            <w:rFonts w:ascii="Times New Roman" w:eastAsia="Times New Roman" w:hAnsi="Times New Roman" w:cs="Times New Roman"/>
            <w:bCs/>
            <w:i/>
            <w:color w:val="0000FF"/>
            <w:sz w:val="20"/>
            <w:szCs w:val="20"/>
            <w:u w:val="single"/>
            <w:lang w:val="ru-RU" w:eastAsia="bg-BG"/>
          </w:rPr>
          <w:t>?</w:t>
        </w:r>
        <w:r w:rsidR="00F01E59" w:rsidRPr="00D50DB6">
          <w:rPr>
            <w:rFonts w:ascii="Times New Roman" w:eastAsia="Times New Roman" w:hAnsi="Times New Roman" w:cs="Times New Roman"/>
            <w:bCs/>
            <w:i/>
            <w:color w:val="0000FF"/>
            <w:sz w:val="20"/>
            <w:szCs w:val="20"/>
            <w:u w:val="single"/>
            <w:lang w:val="en-US" w:eastAsia="bg-BG"/>
          </w:rPr>
          <w:t>id</w:t>
        </w:r>
        <w:r w:rsidR="00F01E59" w:rsidRPr="00353DD8">
          <w:rPr>
            <w:rFonts w:ascii="Times New Roman" w:eastAsia="Times New Roman" w:hAnsi="Times New Roman" w:cs="Times New Roman"/>
            <w:bCs/>
            <w:i/>
            <w:color w:val="0000FF"/>
            <w:sz w:val="20"/>
            <w:szCs w:val="20"/>
            <w:u w:val="single"/>
            <w:lang w:val="ru-RU" w:eastAsia="bg-BG"/>
          </w:rPr>
          <w:t>=690983</w:t>
        </w:r>
      </w:hyperlink>
      <w:r w:rsidR="00F01E59" w:rsidRPr="00D50DB6">
        <w:rPr>
          <w:rFonts w:ascii="Times New Roman" w:eastAsia="Times New Roman" w:hAnsi="Times New Roman" w:cs="Times New Roman"/>
          <w:bCs/>
          <w:i/>
          <w:sz w:val="20"/>
          <w:szCs w:val="20"/>
          <w:lang w:eastAsia="bg-BG"/>
        </w:rPr>
        <w:t>_20 март 2014_</w:t>
      </w:r>
      <w:r w:rsidR="00F01E59" w:rsidRPr="00353DD8">
        <w:rPr>
          <w:rFonts w:ascii="Times New Roman" w:eastAsia="Times New Roman" w:hAnsi="Times New Roman" w:cs="Times New Roman"/>
          <w:bCs/>
          <w:i/>
          <w:sz w:val="20"/>
          <w:szCs w:val="20"/>
          <w:lang w:val="ru-RU" w:eastAsia="bg-BG"/>
        </w:rPr>
        <w:t xml:space="preserve"> Димитър Цигуларев</w:t>
      </w:r>
      <w:r w:rsidR="00F01E59" w:rsidRPr="00D50DB6">
        <w:rPr>
          <w:rFonts w:ascii="Times New Roman" w:eastAsia="Times New Roman" w:hAnsi="Times New Roman" w:cs="Times New Roman"/>
          <w:bCs/>
          <w:i/>
          <w:sz w:val="20"/>
          <w:szCs w:val="20"/>
          <w:lang w:eastAsia="bg-BG"/>
        </w:rPr>
        <w:t xml:space="preserve"> „Държавата е истинската заплаха за националната и енергийната сигурност”.</w:t>
      </w:r>
    </w:p>
    <w:p w:rsidR="00F01E59" w:rsidRPr="00F01E59" w:rsidRDefault="00F01E59" w:rsidP="007A1221">
      <w:pPr>
        <w:spacing w:line="276" w:lineRule="auto"/>
        <w:ind w:firstLine="708"/>
        <w:rPr>
          <w:rFonts w:ascii="Times New Roman" w:eastAsia="Calibri" w:hAnsi="Times New Roman" w:cs="Times New Roman"/>
          <w:i/>
          <w:sz w:val="24"/>
          <w:szCs w:val="24"/>
        </w:rPr>
      </w:pPr>
    </w:p>
    <w:p w:rsidR="00E6252E" w:rsidRDefault="00E6252E" w:rsidP="007A1221">
      <w:pPr>
        <w:spacing w:line="276" w:lineRule="auto"/>
        <w:rPr>
          <w:rFonts w:ascii="Times New Roman" w:eastAsia="Calibri" w:hAnsi="Times New Roman" w:cs="Times New Roman"/>
          <w:sz w:val="24"/>
          <w:szCs w:val="24"/>
        </w:rPr>
        <w:sectPr w:rsidR="00E6252E"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7A1221">
      <w:pPr>
        <w:spacing w:line="276" w:lineRule="auto"/>
        <w:rPr>
          <w:rFonts w:ascii="Times New Roman" w:eastAsia="Calibri" w:hAnsi="Times New Roman" w:cs="Times New Roman"/>
          <w:sz w:val="24"/>
          <w:szCs w:val="24"/>
        </w:rPr>
      </w:pPr>
    </w:p>
    <w:p w:rsidR="007A1221" w:rsidRDefault="007A1221" w:rsidP="00F01E59">
      <w:pPr>
        <w:spacing w:after="200" w:line="276" w:lineRule="auto"/>
        <w:rPr>
          <w:rFonts w:ascii="Times New Roman" w:eastAsia="Calibri" w:hAnsi="Times New Roman" w:cs="Times New Roman"/>
          <w:sz w:val="24"/>
          <w:szCs w:val="24"/>
        </w:rPr>
        <w:sectPr w:rsidR="007A1221" w:rsidSect="00FB7BD8">
          <w:type w:val="continuous"/>
          <w:pgSz w:w="11906" w:h="16838"/>
          <w:pgMar w:top="1418" w:right="1418" w:bottom="1418" w:left="1418" w:header="709" w:footer="709" w:gutter="0"/>
          <w:cols w:space="708"/>
          <w:docGrid w:linePitch="360"/>
        </w:sect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B234B6" w:rsidRDefault="00B234B6" w:rsidP="00D50DB6">
      <w:pPr>
        <w:spacing w:line="276" w:lineRule="auto"/>
        <w:jc w:val="center"/>
        <w:rPr>
          <w:rFonts w:ascii="Times New Roman" w:eastAsia="Calibri" w:hAnsi="Times New Roman" w:cs="Times New Roman"/>
          <w:b/>
          <w:sz w:val="28"/>
          <w:szCs w:val="28"/>
        </w:rPr>
        <w:sectPr w:rsidR="00B234B6"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D50DB6">
      <w:pPr>
        <w:spacing w:line="276" w:lineRule="auto"/>
        <w:jc w:val="center"/>
        <w:rPr>
          <w:rFonts w:ascii="Times New Roman" w:eastAsia="Calibri" w:hAnsi="Times New Roman" w:cs="Times New Roman"/>
          <w:b/>
          <w:sz w:val="28"/>
          <w:szCs w:val="28"/>
        </w:rPr>
      </w:pPr>
      <w:r w:rsidRPr="00F01E59">
        <w:rPr>
          <w:rFonts w:ascii="Times New Roman" w:eastAsia="Calibri" w:hAnsi="Times New Roman" w:cs="Times New Roman"/>
          <w:b/>
          <w:sz w:val="28"/>
          <w:szCs w:val="28"/>
        </w:rPr>
        <w:lastRenderedPageBreak/>
        <w:t>ОСНОВНИ РИСКОВЕ И ЗАПЛАХИ ПРИ ОХРАНАТА НА ТРЕЗОРИ И БАНКОВИ ОФИСИ</w:t>
      </w:r>
    </w:p>
    <w:p w:rsidR="00F01E59" w:rsidRPr="00F01E59" w:rsidRDefault="00F01E59" w:rsidP="00D50DB6">
      <w:pPr>
        <w:spacing w:line="276" w:lineRule="auto"/>
        <w:jc w:val="right"/>
        <w:rPr>
          <w:rFonts w:ascii="Times New Roman" w:eastAsia="Calibri" w:hAnsi="Times New Roman" w:cs="Times New Roman"/>
          <w:bCs/>
          <w:i/>
          <w:iCs/>
          <w:sz w:val="24"/>
          <w:szCs w:val="24"/>
        </w:rPr>
      </w:pPr>
    </w:p>
    <w:p w:rsidR="00D50DB6" w:rsidRPr="00D50DB6" w:rsidRDefault="00D50DB6" w:rsidP="00D50DB6">
      <w:pPr>
        <w:spacing w:line="276" w:lineRule="auto"/>
        <w:jc w:val="right"/>
        <w:rPr>
          <w:rFonts w:ascii="Times New Roman" w:eastAsia="Calibri" w:hAnsi="Times New Roman" w:cs="Times New Roman"/>
          <w:bCs/>
          <w:iCs/>
          <w:sz w:val="24"/>
          <w:szCs w:val="24"/>
        </w:rPr>
      </w:pPr>
      <w:r w:rsidRPr="00D50DB6">
        <w:rPr>
          <w:rFonts w:ascii="Times New Roman" w:eastAsia="Calibri" w:hAnsi="Times New Roman" w:cs="Times New Roman"/>
          <w:color w:val="000000"/>
          <w:sz w:val="24"/>
          <w:szCs w:val="24"/>
        </w:rPr>
        <w:t>докторант</w:t>
      </w:r>
      <w:r w:rsidRPr="00D50DB6">
        <w:rPr>
          <w:rFonts w:ascii="Times New Roman" w:eastAsia="Calibri" w:hAnsi="Times New Roman" w:cs="Times New Roman"/>
          <w:bCs/>
          <w:iCs/>
          <w:sz w:val="24"/>
          <w:szCs w:val="24"/>
        </w:rPr>
        <w:t xml:space="preserve"> </w:t>
      </w:r>
      <w:r w:rsidR="00F01E59" w:rsidRPr="00D50DB6">
        <w:rPr>
          <w:rFonts w:ascii="Times New Roman" w:eastAsia="Calibri" w:hAnsi="Times New Roman" w:cs="Times New Roman"/>
          <w:bCs/>
          <w:iCs/>
          <w:sz w:val="24"/>
          <w:szCs w:val="24"/>
        </w:rPr>
        <w:t>инж. Богдан МИЛЧЕВ</w:t>
      </w:r>
      <w:r w:rsidRPr="00D50DB6">
        <w:rPr>
          <w:rFonts w:ascii="Times New Roman" w:eastAsia="Calibri" w:hAnsi="Times New Roman" w:cs="Times New Roman"/>
          <w:bCs/>
          <w:iCs/>
          <w:sz w:val="24"/>
          <w:szCs w:val="24"/>
        </w:rPr>
        <w:t>,</w:t>
      </w:r>
    </w:p>
    <w:p w:rsidR="00F01E59" w:rsidRPr="00353DD8" w:rsidRDefault="00D50DB6" w:rsidP="00D50DB6">
      <w:pPr>
        <w:spacing w:line="276" w:lineRule="auto"/>
        <w:jc w:val="right"/>
        <w:rPr>
          <w:rFonts w:ascii="Calibri" w:eastAsia="Batang" w:hAnsi="Calibri" w:cs="Times New Roman"/>
          <w:sz w:val="24"/>
          <w:szCs w:val="24"/>
          <w:lang w:val="ru-RU"/>
        </w:rPr>
      </w:pPr>
      <w:r w:rsidRPr="00D50DB6">
        <w:rPr>
          <w:rFonts w:ascii="Times New Roman" w:eastAsia="Calibri" w:hAnsi="Times New Roman" w:cs="Times New Roman"/>
          <w:color w:val="000000"/>
          <w:sz w:val="24"/>
          <w:szCs w:val="24"/>
        </w:rPr>
        <w:t>Нов български университет</w:t>
      </w:r>
    </w:p>
    <w:p w:rsidR="00F01E59" w:rsidRPr="00353DD8" w:rsidRDefault="00F01E59" w:rsidP="00D50DB6">
      <w:pPr>
        <w:spacing w:line="276" w:lineRule="auto"/>
        <w:ind w:firstLine="720"/>
        <w:jc w:val="center"/>
        <w:rPr>
          <w:rFonts w:ascii="Times New Roman" w:eastAsia="Batang" w:hAnsi="Times New Roman" w:cs="Times New Roman"/>
          <w:b/>
          <w:sz w:val="24"/>
          <w:szCs w:val="24"/>
          <w:lang w:val="ru-RU"/>
        </w:rPr>
      </w:pPr>
    </w:p>
    <w:p w:rsidR="00F01E59" w:rsidRPr="00F01E59" w:rsidRDefault="00F01E59" w:rsidP="00D50DB6">
      <w:pPr>
        <w:spacing w:line="276" w:lineRule="auto"/>
        <w:ind w:firstLine="708"/>
        <w:jc w:val="both"/>
        <w:rPr>
          <w:rFonts w:ascii="Times New Roman" w:eastAsia="Batang" w:hAnsi="Times New Roman" w:cs="Times New Roman"/>
          <w:sz w:val="24"/>
          <w:szCs w:val="24"/>
        </w:rPr>
      </w:pPr>
      <w:r w:rsidRPr="00F01E59">
        <w:rPr>
          <w:rFonts w:ascii="Times New Roman" w:eastAsia="Batang" w:hAnsi="Times New Roman" w:cs="Times New Roman"/>
          <w:b/>
          <w:i/>
          <w:sz w:val="28"/>
          <w:szCs w:val="28"/>
        </w:rPr>
        <w:t>Резюме:</w:t>
      </w:r>
      <w:r w:rsidRPr="00F01E59">
        <w:rPr>
          <w:rFonts w:ascii="Times New Roman" w:eastAsia="Batang" w:hAnsi="Times New Roman" w:cs="Times New Roman"/>
          <w:b/>
          <w:sz w:val="28"/>
          <w:szCs w:val="28"/>
        </w:rPr>
        <w:t xml:space="preserve"> </w:t>
      </w:r>
      <w:r w:rsidRPr="00F01E59">
        <w:rPr>
          <w:rFonts w:ascii="Times New Roman" w:eastAsia="Batang" w:hAnsi="Times New Roman" w:cs="Times New Roman"/>
          <w:sz w:val="24"/>
          <w:szCs w:val="24"/>
        </w:rPr>
        <w:t>Целта на този доклад е да представи един по-различен, преглед на заплахите и предизвикателствата пред търговските банки, както и да се предложи модел за идентифициране на рисковете свързани с физическата сигурност на трезорите и офисите в банките.</w:t>
      </w:r>
    </w:p>
    <w:p w:rsidR="00F01E59" w:rsidRPr="00F01E59" w:rsidRDefault="00D50DB6" w:rsidP="00D50DB6">
      <w:pPr>
        <w:spacing w:line="276" w:lineRule="auto"/>
        <w:ind w:firstLine="720"/>
        <w:jc w:val="both"/>
        <w:rPr>
          <w:rFonts w:ascii="Times New Roman" w:eastAsia="Batang" w:hAnsi="Times New Roman" w:cs="Times New Roman"/>
          <w:sz w:val="24"/>
          <w:szCs w:val="24"/>
        </w:rPr>
      </w:pPr>
      <w:r>
        <w:rPr>
          <w:rFonts w:ascii="Times New Roman" w:eastAsia="Batang" w:hAnsi="Times New Roman" w:cs="Times New Roman"/>
          <w:sz w:val="24"/>
          <w:szCs w:val="24"/>
        </w:rPr>
        <w:t xml:space="preserve">Изнесеното в този доклад </w:t>
      </w:r>
      <w:r w:rsidR="00F01E59" w:rsidRPr="00F01E59">
        <w:rPr>
          <w:rFonts w:ascii="Times New Roman" w:eastAsia="Batang" w:hAnsi="Times New Roman" w:cs="Times New Roman"/>
          <w:sz w:val="24"/>
          <w:szCs w:val="24"/>
        </w:rPr>
        <w:t xml:space="preserve">няма претенциите да бъде изчерпателно изследване, а само кратко резюме на проблема и неговото въздействие върху сигурността на търговските банки. </w:t>
      </w:r>
    </w:p>
    <w:p w:rsidR="00F01E59" w:rsidRPr="00F01E59" w:rsidRDefault="00F01E59" w:rsidP="00D50DB6">
      <w:pPr>
        <w:autoSpaceDE w:val="0"/>
        <w:autoSpaceDN w:val="0"/>
        <w:adjustRightInd w:val="0"/>
        <w:spacing w:line="276" w:lineRule="auto"/>
        <w:ind w:firstLine="708"/>
        <w:jc w:val="both"/>
        <w:rPr>
          <w:rFonts w:ascii="Times New Roman" w:eastAsia="TimesNewRomanPSMT" w:hAnsi="Times New Roman" w:cs="Times New Roman"/>
          <w:b/>
          <w:i/>
          <w:sz w:val="24"/>
          <w:szCs w:val="24"/>
        </w:rPr>
      </w:pPr>
    </w:p>
    <w:p w:rsidR="00F01E59" w:rsidRPr="00353DD8" w:rsidRDefault="00F01E59" w:rsidP="00D50DB6">
      <w:pPr>
        <w:autoSpaceDE w:val="0"/>
        <w:autoSpaceDN w:val="0"/>
        <w:adjustRightInd w:val="0"/>
        <w:spacing w:line="276" w:lineRule="auto"/>
        <w:ind w:firstLine="708"/>
        <w:jc w:val="both"/>
        <w:rPr>
          <w:rFonts w:ascii="Calibri" w:eastAsia="TimesNewRomanPSMT" w:hAnsi="Calibri" w:cs="Times New Roman"/>
          <w:lang w:val="ru-RU"/>
        </w:rPr>
      </w:pPr>
      <w:r w:rsidRPr="00F01E59">
        <w:rPr>
          <w:rFonts w:ascii="Times New Roman" w:eastAsia="TimesNewRomanPSMT" w:hAnsi="Times New Roman" w:cs="Times New Roman"/>
          <w:b/>
          <w:i/>
          <w:sz w:val="24"/>
          <w:szCs w:val="24"/>
        </w:rPr>
        <w:t>Ключови думи:</w:t>
      </w:r>
      <w:r w:rsidRPr="00F01E59">
        <w:rPr>
          <w:rFonts w:ascii="Times New Roman" w:eastAsia="TimesNewRomanPSMT" w:hAnsi="Times New Roman" w:cs="Times New Roman"/>
          <w:sz w:val="24"/>
          <w:szCs w:val="24"/>
        </w:rPr>
        <w:t xml:space="preserve"> банкова сигурност, трезори, анализ, оценка, ответни действия.</w:t>
      </w:r>
    </w:p>
    <w:p w:rsidR="00F01E59" w:rsidRPr="00D50DB6" w:rsidRDefault="00F01E59" w:rsidP="00D50DB6">
      <w:pPr>
        <w:spacing w:line="276" w:lineRule="auto"/>
        <w:ind w:firstLine="709"/>
        <w:jc w:val="both"/>
        <w:rPr>
          <w:rFonts w:ascii="Times New Roman" w:eastAsia="Calibri" w:hAnsi="Times New Roman" w:cs="Times New Roman"/>
          <w:b/>
          <w:sz w:val="24"/>
          <w:szCs w:val="24"/>
        </w:rPr>
      </w:pPr>
    </w:p>
    <w:p w:rsidR="00D50DB6" w:rsidRPr="00D50DB6" w:rsidRDefault="00D50DB6" w:rsidP="00D50DB6">
      <w:pPr>
        <w:spacing w:line="276" w:lineRule="auto"/>
        <w:ind w:firstLine="709"/>
        <w:jc w:val="both"/>
        <w:rPr>
          <w:rFonts w:ascii="Times New Roman" w:eastAsia="Calibri" w:hAnsi="Times New Roman" w:cs="Times New Roman"/>
          <w:b/>
          <w:sz w:val="24"/>
          <w:szCs w:val="24"/>
        </w:rPr>
      </w:pPr>
    </w:p>
    <w:p w:rsidR="00F01E59" w:rsidRPr="00F01E59" w:rsidRDefault="00F01E59" w:rsidP="00D50DB6">
      <w:pPr>
        <w:spacing w:line="276" w:lineRule="auto"/>
        <w:ind w:firstLine="709"/>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Увод</w:t>
      </w:r>
    </w:p>
    <w:p w:rsidR="00F01E59" w:rsidRPr="00F01E59" w:rsidRDefault="00F01E59" w:rsidP="00D50DB6">
      <w:pPr>
        <w:autoSpaceDE w:val="0"/>
        <w:autoSpaceDN w:val="0"/>
        <w:adjustRightInd w:val="0"/>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Основните рискове и заплахи пред банковата сигурност, освен с чисто финансово изражение, се свързват и със загубата на материални и нематериални активи, имидж и репутация, както и заплаха за живота и здравето на служителите и клиентите на банката.</w:t>
      </w:r>
    </w:p>
    <w:p w:rsidR="00F01E59" w:rsidRPr="00F01E59" w:rsidRDefault="00F01E59" w:rsidP="00D50DB6">
      <w:pPr>
        <w:autoSpaceDE w:val="0"/>
        <w:autoSpaceDN w:val="0"/>
        <w:adjustRightInd w:val="0"/>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Обект на настоящата статия са търговските банки и трезори развиващи дейност у нас. Предметът на изследването е да се проследят заплахите за банковата сигурност и етапите за повишаване на физическата сигурност в търговските банки.</w:t>
      </w:r>
    </w:p>
    <w:p w:rsidR="00F01E59" w:rsidRPr="00F01E59" w:rsidRDefault="00F01E59" w:rsidP="00D50DB6">
      <w:pPr>
        <w:shd w:val="clear" w:color="auto" w:fill="FFFFFF"/>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Основен ангажимент на банките и небанковите финансови институции е да гарантират сигурността на трезора. Изискванията за това как трябва да се изгради и охранява са описани в наредба, приета от МВР и БНБ, за организацията и контрола по обезпечаването на сигурността на банките и небанковите финансови институции.</w:t>
      </w:r>
      <w:r w:rsidRPr="00353DD8">
        <w:rPr>
          <w:rFonts w:ascii="Times New Roman" w:eastAsia="Times New Roman" w:hAnsi="Times New Roman" w:cs="Times New Roman"/>
          <w:sz w:val="24"/>
          <w:szCs w:val="24"/>
          <w:lang w:val="ru-RU" w:eastAsia="bg-BG"/>
        </w:rPr>
        <w:t xml:space="preserve"> </w:t>
      </w:r>
      <w:r w:rsidRPr="00F01E59">
        <w:rPr>
          <w:rFonts w:ascii="Times New Roman" w:eastAsia="Times New Roman" w:hAnsi="Times New Roman" w:cs="Times New Roman"/>
          <w:sz w:val="24"/>
          <w:szCs w:val="24"/>
          <w:lang w:eastAsia="bg-BG"/>
        </w:rPr>
        <w:t>Задължение на банката е да не допусне обир или друг инцидент.</w:t>
      </w:r>
    </w:p>
    <w:p w:rsidR="00F01E59" w:rsidRPr="00F01E59" w:rsidRDefault="00F01E59" w:rsidP="00D50DB6">
      <w:pPr>
        <w:shd w:val="clear" w:color="auto" w:fill="FFFFFF"/>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Банковия</w:t>
      </w:r>
      <w:r w:rsidR="00D50DB6">
        <w:rPr>
          <w:rFonts w:ascii="Times New Roman" w:eastAsia="Times New Roman" w:hAnsi="Times New Roman" w:cs="Times New Roman"/>
          <w:sz w:val="24"/>
          <w:szCs w:val="24"/>
          <w:lang w:eastAsia="bg-BG"/>
        </w:rPr>
        <w:t>т</w:t>
      </w:r>
      <w:r w:rsidRPr="00F01E59">
        <w:rPr>
          <w:rFonts w:ascii="Times New Roman" w:eastAsia="Times New Roman" w:hAnsi="Times New Roman" w:cs="Times New Roman"/>
          <w:sz w:val="24"/>
          <w:szCs w:val="24"/>
          <w:lang w:eastAsia="bg-BG"/>
        </w:rPr>
        <w:t xml:space="preserve"> трезор е сигурно място, където могат да се съхраняват пари, ценности, документи и други важни за собствениците вещи. Предназначението му е</w:t>
      </w:r>
      <w:r w:rsidRPr="00353DD8">
        <w:rPr>
          <w:rFonts w:ascii="Times New Roman" w:eastAsia="Times New Roman" w:hAnsi="Times New Roman" w:cs="Times New Roman"/>
          <w:sz w:val="24"/>
          <w:szCs w:val="24"/>
          <w:lang w:val="ru-RU" w:eastAsia="bg-BG"/>
        </w:rPr>
        <w:t xml:space="preserve"> </w:t>
      </w:r>
      <w:r w:rsidRPr="00F01E59">
        <w:rPr>
          <w:rFonts w:ascii="Times New Roman" w:eastAsia="Times New Roman" w:hAnsi="Times New Roman" w:cs="Times New Roman"/>
          <w:sz w:val="24"/>
          <w:szCs w:val="24"/>
          <w:lang w:eastAsia="bg-BG"/>
        </w:rPr>
        <w:t xml:space="preserve">да предпазва съдържанието си от кражби, нападения, огън, природни бедствия, масови безредици, войни и други заплахи. Това се постига чрез допълнителни конструктивни решения при изграждане на сградата и мерки за защита, като армирани стени, плътни врати устойчиви на разбиване и отключване ключалки, електронни системи за сигурност и охрана. Следва да се направи и уточнението, че трезорите са няколко типа. Основно могат да се разделят на три типа. Основен банков трезор, банков трезор в банков офис или изнесено работно място и така наречените обществени трезори. Изискванията за защита и устойчивост на трезорите са определени в Наредба №7 и Наредба </w:t>
      </w:r>
      <w:r w:rsidRPr="00F01E59">
        <w:rPr>
          <w:rFonts w:ascii="Times New Roman" w:eastAsia="Times New Roman" w:hAnsi="Times New Roman" w:cs="Times New Roman"/>
          <w:sz w:val="24"/>
          <w:szCs w:val="24"/>
          <w:lang w:val="en-US" w:eastAsia="bg-BG"/>
        </w:rPr>
        <w:t>I</w:t>
      </w:r>
      <w:r w:rsidRPr="00353DD8">
        <w:rPr>
          <w:rFonts w:ascii="Times New Roman" w:eastAsia="Times New Roman" w:hAnsi="Times New Roman" w:cs="Times New Roman"/>
          <w:sz w:val="24"/>
          <w:szCs w:val="24"/>
          <w:lang w:val="ru-RU" w:eastAsia="bg-BG"/>
        </w:rPr>
        <w:t>-171.</w:t>
      </w:r>
      <w:r w:rsidRPr="00F01E59">
        <w:rPr>
          <w:rFonts w:ascii="Times New Roman" w:eastAsia="Times New Roman" w:hAnsi="Times New Roman" w:cs="Times New Roman"/>
          <w:sz w:val="24"/>
          <w:szCs w:val="24"/>
          <w:lang w:eastAsia="bg-BG"/>
        </w:rPr>
        <w:t xml:space="preserve"> Банковите трезори се намират обикновено в основите на сградите или в специално построени за целта сгради.</w:t>
      </w:r>
    </w:p>
    <w:p w:rsidR="00F01E59" w:rsidRPr="00F01E59" w:rsidRDefault="00F01E59" w:rsidP="00D50DB6">
      <w:pPr>
        <w:shd w:val="clear" w:color="auto" w:fill="FFFFFF"/>
        <w:spacing w:line="276" w:lineRule="auto"/>
        <w:ind w:firstLine="708"/>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lastRenderedPageBreak/>
        <w:t xml:space="preserve">За да бъдат идентифицирани основните рискове и заплахи за банковата сигурност е необходимо да се направи анализ на общата и вътрешна среда в която функционират търговските банки, както и детайлен анализ на състоянието на физическата, техническа охрана и нормативната уредба. </w:t>
      </w:r>
    </w:p>
    <w:p w:rsidR="00F01E59" w:rsidRPr="00F01E59" w:rsidRDefault="00F01E59" w:rsidP="00D50DB6">
      <w:pPr>
        <w:shd w:val="clear" w:color="auto" w:fill="FFFFFF"/>
        <w:spacing w:line="276" w:lineRule="auto"/>
        <w:ind w:firstLine="709"/>
        <w:jc w:val="both"/>
        <w:rPr>
          <w:rFonts w:ascii="Times New Roman" w:eastAsia="Times New Roman" w:hAnsi="Times New Roman" w:cs="Times New Roman"/>
          <w:sz w:val="24"/>
          <w:szCs w:val="24"/>
          <w:lang w:eastAsia="bg-BG"/>
        </w:rPr>
      </w:pPr>
    </w:p>
    <w:p w:rsidR="00F01E59" w:rsidRPr="00F01E59" w:rsidRDefault="00F01E59" w:rsidP="00D50DB6">
      <w:pPr>
        <w:spacing w:line="276" w:lineRule="auto"/>
        <w:ind w:firstLine="709"/>
        <w:jc w:val="both"/>
        <w:rPr>
          <w:rFonts w:ascii="Times New Roman" w:eastAsia="Calibri" w:hAnsi="Times New Roman" w:cs="Times New Roman"/>
          <w:b/>
          <w:sz w:val="24"/>
          <w:szCs w:val="24"/>
          <w:lang w:eastAsia="bg-BG"/>
        </w:rPr>
      </w:pPr>
      <w:r w:rsidRPr="00F01E59">
        <w:rPr>
          <w:rFonts w:ascii="Times New Roman" w:eastAsia="Calibri" w:hAnsi="Times New Roman" w:cs="Times New Roman"/>
          <w:b/>
          <w:sz w:val="24"/>
          <w:szCs w:val="24"/>
          <w:lang w:eastAsia="bg-BG"/>
        </w:rPr>
        <w:t>Общ анализ на средата</w:t>
      </w:r>
    </w:p>
    <w:p w:rsidR="00F01E59" w:rsidRPr="00F01E59" w:rsidRDefault="00F01E59" w:rsidP="00D50DB6">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Световната икономическа криза пряко се отразява на и българската икономика, в това число и на частната индустрия за сигурност. Една от проявите на кризата е надпреварата в частния сектор за сигурност на предлагане на най-ниска цена. Публичните институции и частните клиенти продължават да спестяват от сигурност. Задълбочава се процесът на нелоялната конкуренция в бранша. Това се отразява негативно на качеството на охранителната услуга, която се предлага от охранителните фирми. Намаляването на ефективността от дейността на частно охранителния сектор допринася за влошаване на общата система за сигурност. Всичко това води до увеличаване на риска за сигурност на банките и трезорите. Сигурността на средата е неразривно свързана и с развитието на организираната престъпност, която все още има стабилни позиции в страната. Слабата държавност и икономическите трудности благоприятстват дейността на организираната престъпност, а връзките й със структурите на властта и политическия елит допринасят за влошаване на средата за сигурност, в която се развива банковия сектор.</w:t>
      </w:r>
    </w:p>
    <w:p w:rsidR="00F01E59" w:rsidRPr="00F01E59" w:rsidRDefault="00F01E59" w:rsidP="00D50DB6">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Корупцията неизменно се възприема като един от най-острите проблеми за развитието на бизнеса в България</w:t>
      </w:r>
      <w:r w:rsidRPr="00F01E59">
        <w:rPr>
          <w:rFonts w:ascii="Times New Roman" w:eastAsia="Calibri" w:hAnsi="Times New Roman" w:cs="Times New Roman"/>
          <w:bCs/>
          <w:sz w:val="24"/>
          <w:szCs w:val="24"/>
        </w:rPr>
        <w:t>.</w:t>
      </w:r>
      <w:r w:rsidRPr="00F01E59">
        <w:rPr>
          <w:rFonts w:ascii="Times New Roman" w:eastAsia="Calibri" w:hAnsi="Times New Roman" w:cs="Times New Roman"/>
          <w:sz w:val="24"/>
          <w:szCs w:val="24"/>
        </w:rPr>
        <w:t xml:space="preserve"> Във всички периоди след 1998 г. тя винаги се нарежда сред петте най-значими обществени проблема, като обикновено се посочва на четвърто или пето място заедно с престъпността. Като по-значителни проблеми се възприемат единствено безработицата, ниските доходи и бедността в страната, които пряко засягат жизнения стандарт на голяма част от българските граждани. През 2004 г. в резултат от активната социална политика на правителството намалява актуалността на проблемите безработица и бедност. На същото равнище остават ниските доходи на населението и престъпността, а корупцията се изостря и се превръща в трети по важност проблем за населението</w:t>
      </w:r>
      <w:r w:rsidRPr="00F01E59">
        <w:rPr>
          <w:rFonts w:ascii="Times New Roman" w:eastAsia="Calibri" w:hAnsi="Times New Roman" w:cs="Times New Roman"/>
          <w:b/>
          <w:bCs/>
          <w:sz w:val="24"/>
          <w:szCs w:val="24"/>
        </w:rPr>
        <w:t>.</w:t>
      </w:r>
      <w:r w:rsidRPr="00F01E59">
        <w:rPr>
          <w:rFonts w:ascii="Times New Roman" w:eastAsia="Calibri" w:hAnsi="Times New Roman" w:cs="Times New Roman"/>
          <w:sz w:val="24"/>
          <w:szCs w:val="24"/>
          <w:lang w:eastAsia="bg-BG"/>
        </w:rPr>
        <w:t xml:space="preserve"> Корупцията в България е посочена като един от най-големите проблеми за бизнеса в страната. Това става ясно от проучване на Българската търговско-промишлена палата (БТПП) за условията за бизнес в България</w:t>
      </w:r>
      <w:r w:rsidRPr="00F01E59">
        <w:rPr>
          <w:rFonts w:ascii="Times New Roman" w:eastAsia="Calibri" w:hAnsi="Times New Roman" w:cs="Times New Roman"/>
          <w:sz w:val="24"/>
          <w:szCs w:val="24"/>
          <w:vertAlign w:val="superscript"/>
          <w:lang w:eastAsia="bg-BG"/>
        </w:rPr>
        <w:footnoteReference w:id="609"/>
      </w:r>
      <w:r w:rsidRPr="00F01E59">
        <w:rPr>
          <w:rFonts w:ascii="Times New Roman" w:eastAsia="Calibri" w:hAnsi="Times New Roman" w:cs="Times New Roman"/>
          <w:sz w:val="24"/>
          <w:szCs w:val="24"/>
          <w:lang w:eastAsia="bg-BG"/>
        </w:rPr>
        <w:t xml:space="preserve">. Анкетата обхваща 3500 от членовете на организацията и 104 браншови организации. </w:t>
      </w:r>
      <w:r w:rsidRPr="00F01E59">
        <w:rPr>
          <w:rFonts w:ascii="Times New Roman" w:eastAsia="Times New Roman" w:hAnsi="Times New Roman" w:cs="Times New Roman"/>
          <w:sz w:val="24"/>
          <w:szCs w:val="24"/>
          <w:lang w:eastAsia="bg-BG"/>
        </w:rPr>
        <w:t>71% от анкетираните се оплакват от негативното въздействие на корупцията.</w:t>
      </w:r>
      <w:r w:rsidRPr="00F01E59">
        <w:rPr>
          <w:rFonts w:ascii="Times New Roman" w:eastAsia="Calibri" w:hAnsi="Times New Roman" w:cs="Times New Roman"/>
          <w:sz w:val="24"/>
          <w:szCs w:val="24"/>
        </w:rPr>
        <w:t xml:space="preserve"> Случаите на корупция, достигнали до правоприлагащите органи, са много малка част от корупционните сделки, които се осъществяват ежедневно. Основната причина за това е високата латентност на корупционната виктимизация (жертвите нямат интерес да съобщават за това закононарушение). Това ограничава степента, в която органите на съдебната власт могат ефективно да противодействат на корупцията.</w:t>
      </w:r>
    </w:p>
    <w:p w:rsidR="00F01E59" w:rsidRPr="00F01E59" w:rsidRDefault="00F01E59" w:rsidP="00D50DB6">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Общественото доверие към правораздавателната система в България остава под критичния минимум. Корупцията, заедно с оказвания политически натиск, се открояват </w:t>
      </w:r>
      <w:r w:rsidRPr="00F01E59">
        <w:rPr>
          <w:rFonts w:ascii="Times New Roman" w:eastAsia="Calibri" w:hAnsi="Times New Roman" w:cs="Times New Roman"/>
          <w:sz w:val="24"/>
          <w:szCs w:val="24"/>
        </w:rPr>
        <w:lastRenderedPageBreak/>
        <w:t>като двата основни проблема пред всички институции в системата. Същевременно, налице са отчетливи разлики по отношение на констатираните проблеми в работата на разследващите и правораздавателните органи. Докато третият ключов проблем пред съда са тромавите и бюрократични процедури, то за прокуратурата това е ниската степен на прозрачност, а за полицията - некомпетентността и слабата професионална експертиза. Въпреки полаганите усилия за подобряването на публичния образ на съда и множеството инициативи за повишаване на неговата ефективност и безпристрастност, едва 9% от гражданите са на мнение, че през последните пет години се наблюдава подобрение по тези показатели. Същевременно: 66% отчитат, че няма промяна в това отношение, 23%, че посоката на развитие е в негативна посока, а 2% не могат да преценя</w:t>
      </w:r>
      <w:r w:rsidRPr="00F01E59">
        <w:rPr>
          <w:rFonts w:ascii="Times New Roman" w:eastAsia="Calibri" w:hAnsi="Times New Roman" w:cs="Times New Roman"/>
          <w:sz w:val="24"/>
          <w:szCs w:val="24"/>
          <w:vertAlign w:val="superscript"/>
        </w:rPr>
        <w:footnoteReference w:id="610"/>
      </w:r>
      <w:r w:rsidRPr="00F01E59">
        <w:rPr>
          <w:rFonts w:ascii="Times New Roman" w:eastAsia="Calibri" w:hAnsi="Times New Roman" w:cs="Times New Roman"/>
          <w:sz w:val="24"/>
          <w:szCs w:val="24"/>
        </w:rPr>
        <w:t>. Съдът се възприема като институция, която се поддава лесно на икономически и политически натиск. Това, заедно с усещането за липса на сътрудничество между полиция, следствие, прокуратура и съд уронват сериозно авторитета на правораздавателната система. Гражданите са на мнение, че се работи по-скоро „на парче“ и по конкретни „политически поръчки“, отколкото целенасочено и в интерес на обществото.</w:t>
      </w:r>
    </w:p>
    <w:p w:rsidR="00D50DB6" w:rsidRDefault="00D50DB6" w:rsidP="00D50DB6">
      <w:pPr>
        <w:spacing w:line="276" w:lineRule="auto"/>
        <w:ind w:firstLine="708"/>
        <w:jc w:val="both"/>
        <w:rPr>
          <w:rFonts w:ascii="Times New Roman" w:eastAsia="Calibri" w:hAnsi="Times New Roman" w:cs="Times New Roman"/>
          <w:b/>
          <w:color w:val="000000"/>
          <w:sz w:val="24"/>
          <w:szCs w:val="24"/>
        </w:rPr>
      </w:pPr>
    </w:p>
    <w:p w:rsidR="00F01E59" w:rsidRPr="00F01E59" w:rsidRDefault="00D50DB6" w:rsidP="00D50DB6">
      <w:pPr>
        <w:spacing w:line="276" w:lineRule="auto"/>
        <w:ind w:firstLine="708"/>
        <w:jc w:val="both"/>
        <w:rPr>
          <w:rFonts w:ascii="Times New Roman" w:eastAsia="Calibri" w:hAnsi="Times New Roman" w:cs="Times New Roman"/>
          <w:b/>
          <w:color w:val="000000"/>
          <w:sz w:val="24"/>
          <w:szCs w:val="24"/>
        </w:rPr>
      </w:pPr>
      <w:r>
        <w:rPr>
          <w:rFonts w:ascii="Times New Roman" w:eastAsia="Calibri" w:hAnsi="Times New Roman" w:cs="Times New Roman"/>
          <w:b/>
          <w:color w:val="000000"/>
          <w:sz w:val="24"/>
          <w:szCs w:val="24"/>
        </w:rPr>
        <w:t>Вътрешен анализ на средата</w:t>
      </w:r>
    </w:p>
    <w:p w:rsidR="00F01E59" w:rsidRPr="00F01E59" w:rsidRDefault="00F01E59" w:rsidP="00D50DB6">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Обикновено банките разполагат с две специализирани звена, които имат отговорности в разследването и пресичането на нарушения и престъпления. Едното е специализираната служба „Вътрешен контрол”, която функционира във всички банки и има за задача разследването на вътрешни злоупотреби. Другото е звеното по сигурността на банките, което обаче в различните банки е на различно подчинение и нерядко е прикрито под разни други наименования, а може да има и различни задачи и правомощия. В някои банки звеното по сигурността е отговорно единствено за физическата охрана и видеонаблюдението, а другите му функции се изпълняват от други отдели. Това обаче не е целесъобразно и води до сериозни пропуски в сигурността. Практиката, а и проучването на международния опит, обаче показват, че най-голяма ефективност се получава, ако едно звено за банкова сигурност организира и ръководи всички дейности по сигурността, в т.ч. охраната, видеонаблюдението, събирането и анализ на информация, подготовка на служителит</w:t>
      </w:r>
      <w:r w:rsidR="00301166">
        <w:rPr>
          <w:rFonts w:ascii="Times New Roman" w:eastAsia="Calibri" w:hAnsi="Times New Roman" w:cs="Times New Roman"/>
          <w:sz w:val="24"/>
          <w:szCs w:val="24"/>
        </w:rPr>
        <w:t>е за действия при извънредни сит</w:t>
      </w:r>
      <w:r w:rsidRPr="00F01E59">
        <w:rPr>
          <w:rFonts w:ascii="Times New Roman" w:eastAsia="Calibri" w:hAnsi="Times New Roman" w:cs="Times New Roman"/>
          <w:sz w:val="24"/>
          <w:szCs w:val="24"/>
        </w:rPr>
        <w:t>уации и проверка на състоянието на сигурността на банковите клонове. Основните дейности и задачи на банковата сигурност и отдела, който има правомощия да ги осъществява са физическата охрана, инкасо-охраната и видеонаблюдението. Също така и компютърната сигурност, или както също се нарича – информационната сигурност, за която в някои банки е отговорен друг отдел. Този списък обаче далеч не изчерпва дейностите по сигурността на банките, въпреки че за някои от тях може и да е точно така. Банковата сигурност включва и действия като събиране и анализ на информация, подготовка на служителите за действия при извънредни ситуации, планиране на действията при терористични актове, въоръжени грабежи и други извънредни ситуации и др.</w:t>
      </w:r>
    </w:p>
    <w:p w:rsidR="00F01E59" w:rsidRPr="00353DD8" w:rsidRDefault="00F01E59" w:rsidP="00D50DB6">
      <w:pPr>
        <w:spacing w:line="276" w:lineRule="auto"/>
        <w:ind w:firstLine="708"/>
        <w:jc w:val="both"/>
        <w:rPr>
          <w:rFonts w:ascii="Times New Roman" w:eastAsia="Calibri" w:hAnsi="Times New Roman" w:cs="Times New Roman"/>
          <w:b/>
          <w:sz w:val="24"/>
          <w:szCs w:val="24"/>
          <w:lang w:val="ru-RU"/>
        </w:rPr>
      </w:pPr>
    </w:p>
    <w:p w:rsidR="00F01E59" w:rsidRPr="00F01E59" w:rsidRDefault="00F01E59" w:rsidP="00D50DB6">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b/>
          <w:sz w:val="24"/>
          <w:szCs w:val="24"/>
        </w:rPr>
        <w:lastRenderedPageBreak/>
        <w:t>Нормативна уредба</w:t>
      </w:r>
    </w:p>
    <w:p w:rsidR="00F01E59" w:rsidRPr="00F01E59" w:rsidRDefault="00F01E59" w:rsidP="00D50DB6">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color w:val="000000"/>
          <w:sz w:val="24"/>
          <w:szCs w:val="24"/>
        </w:rPr>
        <w:t xml:space="preserve">Изискванията за сигурността на банките са нормативно уредени в съвместна </w:t>
      </w:r>
      <w:hyperlink r:id="rId277" w:tgtFrame="_blank" w:history="1">
        <w:r w:rsidRPr="00F01E59">
          <w:rPr>
            <w:rFonts w:ascii="Times New Roman" w:eastAsia="Calibri" w:hAnsi="Times New Roman" w:cs="Times New Roman"/>
            <w:bCs/>
            <w:i/>
            <w:color w:val="000000"/>
            <w:sz w:val="24"/>
            <w:szCs w:val="24"/>
          </w:rPr>
          <w:t>Наредба I-171 от 2 юли 2001 г.</w:t>
        </w:r>
      </w:hyperlink>
      <w:r w:rsidRPr="00F01E59">
        <w:rPr>
          <w:rFonts w:ascii="Times New Roman" w:eastAsia="Calibri" w:hAnsi="Times New Roman" w:cs="Times New Roman"/>
          <w:color w:val="000000"/>
          <w:sz w:val="24"/>
          <w:szCs w:val="24"/>
        </w:rPr>
        <w:t xml:space="preserve"> на МВР и БНБ. Сигурността се обезпечава чрез изграждане на системи за физическа защита с цел недопускане на незаконна намеса в дейността на банките и небанковите финансови институции.</w:t>
      </w:r>
      <w:r w:rsidRPr="00F01E59">
        <w:rPr>
          <w:rFonts w:ascii="Times New Roman" w:eastAsia="Calibri" w:hAnsi="Times New Roman" w:cs="Times New Roman"/>
          <w:sz w:val="24"/>
          <w:szCs w:val="24"/>
        </w:rPr>
        <w:t xml:space="preserve"> </w:t>
      </w:r>
      <w:r w:rsidRPr="00F01E59">
        <w:rPr>
          <w:rFonts w:ascii="Times New Roman" w:eastAsia="Calibri" w:hAnsi="Times New Roman" w:cs="Times New Roman"/>
          <w:color w:val="000000"/>
          <w:sz w:val="24"/>
          <w:szCs w:val="24"/>
        </w:rPr>
        <w:t>Съгласно изискванията на чл. 4 от Наредбата банките и небанковите финансови институции приемат задължително:</w:t>
      </w:r>
    </w:p>
    <w:p w:rsidR="00F01E59" w:rsidRPr="00F01E59" w:rsidRDefault="00F01E59" w:rsidP="006F17D7">
      <w:pPr>
        <w:spacing w:line="276" w:lineRule="auto"/>
        <w:ind w:firstLine="709"/>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1. Инструкция за охрана, на базата на която се изготвя план за всеки охраняем обект, който съдържа: данни за месторазположението, инфраструктурата и особеностите на обекта, прилежащите помещения, сгради и територии; кратко описание на вътрешния ред, пропускателния режим и задължения на персонала за физическа защита; сили и средства за физическа защита; план за действия при кризисни ситуации (нападение на обекта, терористичен акт, аварии, пожари, природни бедствия и т. н.); ред за контрол по изпълнение на служебните задължения от персонала за физическа защита;</w:t>
      </w:r>
    </w:p>
    <w:p w:rsidR="00F01E59" w:rsidRPr="00F01E59" w:rsidRDefault="00F01E59" w:rsidP="006F17D7">
      <w:pPr>
        <w:spacing w:line="276" w:lineRule="auto"/>
        <w:ind w:firstLine="709"/>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2. Правилник за пропускателния режим;</w:t>
      </w:r>
    </w:p>
    <w:p w:rsidR="00F01E59" w:rsidRPr="00F01E59" w:rsidRDefault="00F01E59" w:rsidP="006F17D7">
      <w:pPr>
        <w:spacing w:line="276" w:lineRule="auto"/>
        <w:ind w:firstLine="709"/>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3. Инструкция за транспортиране на пари и ценности.</w:t>
      </w:r>
    </w:p>
    <w:p w:rsidR="00F01E59" w:rsidRPr="00F01E59" w:rsidRDefault="00F01E59" w:rsidP="00D50DB6">
      <w:pPr>
        <w:spacing w:line="276" w:lineRule="auto"/>
        <w:ind w:firstLine="708"/>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 xml:space="preserve">Органът за управление на всяка банка утвърждава </w:t>
      </w:r>
      <w:r w:rsidRPr="00F01E59">
        <w:rPr>
          <w:rFonts w:ascii="Times New Roman" w:eastAsia="Calibri" w:hAnsi="Times New Roman" w:cs="Times New Roman"/>
          <w:bCs/>
          <w:color w:val="000000"/>
          <w:sz w:val="24"/>
          <w:szCs w:val="24"/>
        </w:rPr>
        <w:t>категоризиране на обектите си</w:t>
      </w:r>
      <w:r w:rsidRPr="00F01E59">
        <w:rPr>
          <w:rFonts w:ascii="Times New Roman" w:eastAsia="Calibri" w:hAnsi="Times New Roman" w:cs="Times New Roman"/>
          <w:color w:val="000000"/>
          <w:sz w:val="24"/>
          <w:szCs w:val="24"/>
        </w:rPr>
        <w:t xml:space="preserve">, както следва: </w:t>
      </w:r>
      <w:r w:rsidRPr="00F01E59">
        <w:rPr>
          <w:rFonts w:ascii="Times New Roman" w:eastAsia="Calibri" w:hAnsi="Times New Roman" w:cs="Times New Roman"/>
          <w:bCs/>
          <w:color w:val="000000"/>
          <w:sz w:val="24"/>
          <w:szCs w:val="24"/>
        </w:rPr>
        <w:t>първа категория</w:t>
      </w:r>
      <w:r w:rsidRPr="00F01E59">
        <w:rPr>
          <w:rFonts w:ascii="Times New Roman" w:eastAsia="Calibri" w:hAnsi="Times New Roman" w:cs="Times New Roman"/>
          <w:color w:val="000000"/>
          <w:sz w:val="24"/>
          <w:szCs w:val="24"/>
        </w:rPr>
        <w:t xml:space="preserve"> са клонове, офиси и изнесени работни места на банките, в които парите и ценностите в наличност са над 120 000 лв. – в тази категория са трезорните помещения на банките с дневен и денонощен режим на работа и други помещения за съхраняване на пари и ценности; </w:t>
      </w:r>
      <w:r w:rsidRPr="00F01E59">
        <w:rPr>
          <w:rFonts w:ascii="Times New Roman" w:eastAsia="Calibri" w:hAnsi="Times New Roman" w:cs="Times New Roman"/>
          <w:bCs/>
          <w:color w:val="000000"/>
          <w:sz w:val="24"/>
          <w:szCs w:val="24"/>
        </w:rPr>
        <w:t>втора категория</w:t>
      </w:r>
      <w:r w:rsidRPr="00F01E59">
        <w:rPr>
          <w:rFonts w:ascii="Times New Roman" w:eastAsia="Calibri" w:hAnsi="Times New Roman" w:cs="Times New Roman"/>
          <w:color w:val="000000"/>
          <w:sz w:val="24"/>
          <w:szCs w:val="24"/>
        </w:rPr>
        <w:t xml:space="preserve"> са клонове, офиси и изнесени работни места на банките, в които парите и ценностите в наличност са от 20 000 до 120 000 лв.; </w:t>
      </w:r>
      <w:r w:rsidRPr="00F01E59">
        <w:rPr>
          <w:rFonts w:ascii="Times New Roman" w:eastAsia="Calibri" w:hAnsi="Times New Roman" w:cs="Times New Roman"/>
          <w:bCs/>
          <w:color w:val="000000"/>
          <w:sz w:val="24"/>
          <w:szCs w:val="24"/>
        </w:rPr>
        <w:t>трета категория</w:t>
      </w:r>
      <w:r w:rsidRPr="00F01E59">
        <w:rPr>
          <w:rFonts w:ascii="Times New Roman" w:eastAsia="Calibri" w:hAnsi="Times New Roman" w:cs="Times New Roman"/>
          <w:color w:val="000000"/>
          <w:sz w:val="24"/>
          <w:szCs w:val="24"/>
        </w:rPr>
        <w:t xml:space="preserve"> са офиси и изнесени работни места на банките, в които парите и ценностите в наличност са до 20 000 лв. Инсталираните технически средства за охрана по параметри кореспондират пряко с категорията на обекта и са описани в съответни приложения към Наредбата. Особено внимание е отделено</w:t>
      </w:r>
      <w:r w:rsidR="006B64A9">
        <w:rPr>
          <w:rFonts w:ascii="Times New Roman" w:eastAsia="Calibri" w:hAnsi="Times New Roman" w:cs="Times New Roman"/>
          <w:color w:val="000000"/>
          <w:sz w:val="24"/>
          <w:szCs w:val="24"/>
        </w:rPr>
        <w:t xml:space="preserve"> на помещенията за боравене с па</w:t>
      </w:r>
      <w:r w:rsidRPr="00F01E59">
        <w:rPr>
          <w:rFonts w:ascii="Times New Roman" w:eastAsia="Calibri" w:hAnsi="Times New Roman" w:cs="Times New Roman"/>
          <w:color w:val="000000"/>
          <w:sz w:val="24"/>
          <w:szCs w:val="24"/>
        </w:rPr>
        <w:t>рични средства над 20 000 лв. и трезорните помещения. Ето някои от тях: куршумоустойчива преграда, тристранно рамкиране, да е невъзможна директна стрелба през технологичните отвори за прие</w:t>
      </w:r>
      <w:r w:rsidR="006B64A9">
        <w:rPr>
          <w:rFonts w:ascii="Times New Roman" w:eastAsia="Calibri" w:hAnsi="Times New Roman" w:cs="Times New Roman"/>
          <w:color w:val="000000"/>
          <w:sz w:val="24"/>
          <w:szCs w:val="24"/>
        </w:rPr>
        <w:t>мане и предаване на пари, паник-</w:t>
      </w:r>
      <w:r w:rsidRPr="00F01E59">
        <w:rPr>
          <w:rFonts w:ascii="Times New Roman" w:eastAsia="Calibri" w:hAnsi="Times New Roman" w:cs="Times New Roman"/>
          <w:color w:val="000000"/>
          <w:sz w:val="24"/>
          <w:szCs w:val="24"/>
        </w:rPr>
        <w:t>бутони (педали) и пр. Наредбата вменява на отговорниците по сигурността, каквито има във всяка банка, сами да преценяват дали купените или наети помещения са с подходящи стени, къде да се монтират решетки, щори и т.н. Според наредбата по-дебели от обичайното трябва да се стените само на помещенията, използвани за трезори, ако те имат връзка с други части на сградата и не е възможно да се отделят от обходен коридор. Полицаи могат да участват в обследвания или да правят проверки на частните фирми и техните алармени системи по клоновете, както и на коли и гардове, които извършват инкасова дейност. Ако се открие пробив във физическата защита – например, че липсва бронирано стъкло на касово помещение, полицаите връчват предписание на охранителната фирма и банката със срок за отстраняване на нередността.</w:t>
      </w:r>
    </w:p>
    <w:p w:rsidR="00F01E59" w:rsidRPr="00F01E59" w:rsidRDefault="00F01E59" w:rsidP="00D50DB6">
      <w:pPr>
        <w:spacing w:line="276" w:lineRule="auto"/>
        <w:ind w:firstLine="708"/>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 xml:space="preserve">Три са основните дейности, които съпътстват осигуряването на сигурността в банковите салони: физическата защита, оборудване на обектите със сигнално-охранителни известителни системи и телевизионни системи за наблюдение и </w:t>
      </w:r>
      <w:r w:rsidRPr="00F01E59">
        <w:rPr>
          <w:rFonts w:ascii="Times New Roman" w:eastAsia="Calibri" w:hAnsi="Times New Roman" w:cs="Times New Roman"/>
          <w:color w:val="000000"/>
          <w:sz w:val="24"/>
          <w:szCs w:val="24"/>
        </w:rPr>
        <w:lastRenderedPageBreak/>
        <w:t>организиране на охраната при транспорт на пари и ценности. Цялата глава трета на цитираната по-горе Наредба е посветена на изискванията за тези дейности. Те се изпълняват от частни охранителни фирми, които работят по договори с банките. Добре е да се знае от ръководителите на сигурността в банките, че само по себе си изпълнението на всички изисквания на нормативните документи не е  гаранция за липса на произшествия с негативни последици. Охраната е творческа комплексна дейност, при която в никакъв случай не трябва да се подценяват знанията и уменията на престъпните групи, които се занимават с обири и грабежи. Примери в това отношение има много. Наскоро в София имаше инцидент с банков клон, в който безнаказано през нощта бяха проникнали крадци. При анализа на произшествието се установи, че всички дейности по охраната са били изпълнявани от различни фирми. Една е охранявала салона през работно време, втора е изградила техническата система за охрана в извънработно време, трета фирма е поела ангажимента за реакция при подаване на сигнал и т.н. Не са били дублирани, или триплирани способите (каналите) за подаване на сигнал към дежурния център и така със сравнително елементарно заглушаване крадците са успели в намеренията си. Изпълнението на разпоредбите на Наредба I-171 се удостоверява с протокол за охранително обследване на обектите на банките и небанковите финансови институции от длъжностни лица и задължително представител на териториалната структура на МВР. Екземпляр от протокола се съхранява и в Управление „Банков надзор“ при БНБ.</w:t>
      </w:r>
    </w:p>
    <w:p w:rsidR="00F01E59" w:rsidRPr="00F01E59" w:rsidRDefault="00F01E59" w:rsidP="00D50DB6">
      <w:pPr>
        <w:spacing w:line="276" w:lineRule="auto"/>
        <w:ind w:firstLine="708"/>
        <w:jc w:val="both"/>
        <w:rPr>
          <w:rFonts w:ascii="Times New Roman" w:eastAsia="Calibri" w:hAnsi="Times New Roman" w:cs="Times New Roman"/>
          <w:b/>
          <w:color w:val="000000"/>
          <w:sz w:val="24"/>
          <w:szCs w:val="24"/>
        </w:rPr>
      </w:pPr>
    </w:p>
    <w:p w:rsidR="00F01E59" w:rsidRPr="00F01E59" w:rsidRDefault="006F17D7" w:rsidP="00D50DB6">
      <w:pPr>
        <w:spacing w:line="276" w:lineRule="auto"/>
        <w:ind w:firstLine="708"/>
        <w:jc w:val="both"/>
        <w:rPr>
          <w:rFonts w:ascii="Times New Roman" w:eastAsia="Calibri" w:hAnsi="Times New Roman" w:cs="Times New Roman"/>
          <w:b/>
          <w:color w:val="000000"/>
          <w:sz w:val="24"/>
          <w:szCs w:val="24"/>
        </w:rPr>
      </w:pPr>
      <w:r>
        <w:rPr>
          <w:rFonts w:ascii="Times New Roman" w:eastAsia="Calibri" w:hAnsi="Times New Roman" w:cs="Times New Roman"/>
          <w:b/>
          <w:color w:val="000000"/>
          <w:sz w:val="24"/>
          <w:szCs w:val="24"/>
        </w:rPr>
        <w:t>Физическа сигурност</w:t>
      </w:r>
    </w:p>
    <w:p w:rsidR="00F01E59" w:rsidRPr="00F01E59" w:rsidRDefault="00F01E59" w:rsidP="00D50DB6">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За да се установи нивото физическата сигурност на търговските банки, е необходимо да бъде направено и детайлно оценяване на всеки неин аспект поотделно. Това разделение ще покаже къде има най-много загуби, къде са уязвимите места и по кои от аспектите може да се въздейства чрез въвеждане на проекти за повишаване нивото на физическата сигурност. Обект на анализа са аспектите на физическа сигурност:</w:t>
      </w:r>
    </w:p>
    <w:p w:rsidR="00F01E59" w:rsidRPr="00F01E59" w:rsidRDefault="00F01E59" w:rsidP="006F17D7">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Нормативна регламентация;</w:t>
      </w:r>
    </w:p>
    <w:p w:rsidR="00F01E59" w:rsidRPr="00F01E59" w:rsidRDefault="00F01E59" w:rsidP="006F17D7">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Вътрешни правила за сигурност;</w:t>
      </w:r>
    </w:p>
    <w:p w:rsidR="00F01E59" w:rsidRPr="00F01E59" w:rsidRDefault="00F01E59" w:rsidP="006F17D7">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Сигурност на информацията и опазване на банковата тайна;</w:t>
      </w:r>
    </w:p>
    <w:p w:rsidR="00F01E59" w:rsidRPr="00F01E59" w:rsidRDefault="00F01E59" w:rsidP="006F17D7">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Звено за банкова сигурност;</w:t>
      </w:r>
    </w:p>
    <w:p w:rsidR="00F01E59" w:rsidRPr="00F01E59" w:rsidRDefault="00F01E59" w:rsidP="006F17D7">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Банков персонал;</w:t>
      </w:r>
    </w:p>
    <w:p w:rsidR="00F01E59" w:rsidRPr="00F01E59" w:rsidRDefault="00F01E59" w:rsidP="006F17D7">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Технически системи за сигурност;</w:t>
      </w:r>
    </w:p>
    <w:p w:rsidR="00F01E59" w:rsidRPr="00F01E59" w:rsidRDefault="00F01E59" w:rsidP="006F17D7">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Транспорт на ценни пратки;</w:t>
      </w:r>
    </w:p>
    <w:p w:rsidR="00F01E59" w:rsidRPr="00F01E59" w:rsidRDefault="00F01E59" w:rsidP="006F17D7">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Инфраструктура на банковата сграда и др.</w:t>
      </w:r>
    </w:p>
    <w:p w:rsidR="00F01E59" w:rsidRPr="00F01E59" w:rsidRDefault="00F01E59" w:rsidP="00D50DB6">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За целите на оценяването на различните аспекти за физическа сигурност и за по-голяма яснот</w:t>
      </w:r>
      <w:r w:rsidR="006B64A9">
        <w:rPr>
          <w:rFonts w:ascii="Times New Roman" w:eastAsia="Calibri" w:hAnsi="Times New Roman" w:cs="Times New Roman"/>
          <w:sz w:val="24"/>
          <w:szCs w:val="24"/>
        </w:rPr>
        <w:t>а е уместно да се използва квант</w:t>
      </w:r>
      <w:r w:rsidRPr="00F01E59">
        <w:rPr>
          <w:rFonts w:ascii="Times New Roman" w:eastAsia="Calibri" w:hAnsi="Times New Roman" w:cs="Times New Roman"/>
          <w:sz w:val="24"/>
          <w:szCs w:val="24"/>
        </w:rPr>
        <w:t xml:space="preserve">ификация и даване на съответни количествени оценки. Тук е необходимо всеки един от аспектите да се оцени по отношение на нивото на изпълнението му и значимостта му. </w:t>
      </w:r>
    </w:p>
    <w:p w:rsidR="00F01E59" w:rsidRPr="00F01E59" w:rsidRDefault="00F01E59" w:rsidP="00D50DB6">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color w:val="000000"/>
          <w:sz w:val="24"/>
          <w:szCs w:val="24"/>
        </w:rPr>
        <w:t>Техническата охрана е специализиран вид охрана която включва:</w:t>
      </w:r>
    </w:p>
    <w:p w:rsidR="00F01E59" w:rsidRPr="006F17D7" w:rsidRDefault="00F01E59" w:rsidP="00B31A3D">
      <w:pPr>
        <w:pStyle w:val="a6"/>
        <w:numPr>
          <w:ilvl w:val="0"/>
          <w:numId w:val="166"/>
        </w:numPr>
        <w:tabs>
          <w:tab w:val="left" w:pos="709"/>
        </w:tabs>
        <w:spacing w:line="276" w:lineRule="auto"/>
        <w:ind w:left="0" w:firstLine="709"/>
        <w:jc w:val="both"/>
        <w:rPr>
          <w:rFonts w:ascii="Times New Roman" w:eastAsia="Calibri" w:hAnsi="Times New Roman" w:cs="Times New Roman"/>
          <w:color w:val="000000"/>
          <w:sz w:val="24"/>
          <w:szCs w:val="24"/>
        </w:rPr>
      </w:pPr>
      <w:r w:rsidRPr="006F17D7">
        <w:rPr>
          <w:rFonts w:ascii="Times New Roman" w:eastAsia="Calibri" w:hAnsi="Times New Roman" w:cs="Times New Roman"/>
          <w:color w:val="000000"/>
          <w:sz w:val="24"/>
          <w:szCs w:val="24"/>
        </w:rPr>
        <w:t>проектирането, монтажа, използването и поддържането в обекта на съответната техника за защита и сигнализация;</w:t>
      </w:r>
    </w:p>
    <w:p w:rsidR="00F01E59" w:rsidRPr="006F17D7" w:rsidRDefault="00F01E59" w:rsidP="00B31A3D">
      <w:pPr>
        <w:pStyle w:val="a6"/>
        <w:numPr>
          <w:ilvl w:val="0"/>
          <w:numId w:val="166"/>
        </w:numPr>
        <w:tabs>
          <w:tab w:val="left" w:pos="709"/>
        </w:tabs>
        <w:spacing w:line="276" w:lineRule="auto"/>
        <w:ind w:left="0" w:firstLine="709"/>
        <w:jc w:val="both"/>
        <w:rPr>
          <w:rFonts w:ascii="Times New Roman" w:eastAsia="Calibri" w:hAnsi="Times New Roman" w:cs="Times New Roman"/>
          <w:color w:val="000000"/>
          <w:sz w:val="24"/>
          <w:szCs w:val="24"/>
        </w:rPr>
      </w:pPr>
      <w:r w:rsidRPr="006F17D7">
        <w:rPr>
          <w:rFonts w:ascii="Times New Roman" w:eastAsia="Calibri" w:hAnsi="Times New Roman" w:cs="Times New Roman"/>
          <w:color w:val="000000"/>
          <w:sz w:val="24"/>
          <w:szCs w:val="24"/>
        </w:rPr>
        <w:lastRenderedPageBreak/>
        <w:t>проверка на получените алармени сигнали, когато алармената система е свързана с дежурен център.</w:t>
      </w:r>
    </w:p>
    <w:p w:rsidR="00F01E59" w:rsidRPr="00F01E59" w:rsidRDefault="00F01E59" w:rsidP="00D50DB6">
      <w:pPr>
        <w:spacing w:line="276" w:lineRule="auto"/>
        <w:ind w:firstLine="708"/>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При този вид охрана икономическите разходи са еднократни, а сигурността е постоянна. Функциите, който изпълняват техническите системи за сигурност са:</w:t>
      </w:r>
    </w:p>
    <w:p w:rsidR="00F01E59" w:rsidRPr="006F17D7" w:rsidRDefault="00F01E59" w:rsidP="00B31A3D">
      <w:pPr>
        <w:pStyle w:val="a6"/>
        <w:numPr>
          <w:ilvl w:val="0"/>
          <w:numId w:val="166"/>
        </w:numPr>
        <w:tabs>
          <w:tab w:val="left" w:pos="709"/>
        </w:tabs>
        <w:spacing w:line="276" w:lineRule="auto"/>
        <w:ind w:left="0" w:firstLine="709"/>
        <w:jc w:val="both"/>
        <w:rPr>
          <w:rFonts w:ascii="Times New Roman" w:eastAsia="Calibri" w:hAnsi="Times New Roman" w:cs="Times New Roman"/>
          <w:color w:val="000000"/>
          <w:sz w:val="24"/>
          <w:szCs w:val="24"/>
        </w:rPr>
      </w:pPr>
      <w:r w:rsidRPr="006F17D7">
        <w:rPr>
          <w:rFonts w:ascii="Times New Roman" w:eastAsia="Calibri" w:hAnsi="Times New Roman" w:cs="Times New Roman"/>
          <w:color w:val="000000"/>
          <w:sz w:val="24"/>
          <w:szCs w:val="24"/>
        </w:rPr>
        <w:t>блокировка на помещения и райони;</w:t>
      </w:r>
    </w:p>
    <w:p w:rsidR="00F01E59" w:rsidRPr="006F17D7" w:rsidRDefault="00F01E59" w:rsidP="00B31A3D">
      <w:pPr>
        <w:pStyle w:val="a6"/>
        <w:numPr>
          <w:ilvl w:val="0"/>
          <w:numId w:val="166"/>
        </w:numPr>
        <w:tabs>
          <w:tab w:val="left" w:pos="709"/>
        </w:tabs>
        <w:spacing w:line="276" w:lineRule="auto"/>
        <w:ind w:left="0" w:firstLine="709"/>
        <w:jc w:val="both"/>
        <w:rPr>
          <w:rFonts w:ascii="Times New Roman" w:eastAsia="Calibri" w:hAnsi="Times New Roman" w:cs="Times New Roman"/>
          <w:color w:val="000000"/>
          <w:sz w:val="24"/>
          <w:szCs w:val="24"/>
        </w:rPr>
      </w:pPr>
      <w:r w:rsidRPr="006F17D7">
        <w:rPr>
          <w:rFonts w:ascii="Times New Roman" w:eastAsia="Calibri" w:hAnsi="Times New Roman" w:cs="Times New Roman"/>
          <w:color w:val="000000"/>
          <w:sz w:val="24"/>
          <w:szCs w:val="24"/>
        </w:rPr>
        <w:t>гарантирано задържане на лица, нямащи право да влизат безпрепятствено;</w:t>
      </w:r>
    </w:p>
    <w:p w:rsidR="00F01E59" w:rsidRPr="006F17D7" w:rsidRDefault="00F01E59" w:rsidP="00B31A3D">
      <w:pPr>
        <w:pStyle w:val="a6"/>
        <w:numPr>
          <w:ilvl w:val="0"/>
          <w:numId w:val="166"/>
        </w:numPr>
        <w:tabs>
          <w:tab w:val="left" w:pos="709"/>
        </w:tabs>
        <w:spacing w:line="276" w:lineRule="auto"/>
        <w:ind w:left="0" w:firstLine="709"/>
        <w:jc w:val="both"/>
        <w:rPr>
          <w:rFonts w:ascii="Times New Roman" w:eastAsia="Calibri" w:hAnsi="Times New Roman" w:cs="Times New Roman"/>
          <w:color w:val="000000"/>
          <w:sz w:val="24"/>
          <w:szCs w:val="24"/>
        </w:rPr>
      </w:pPr>
      <w:r w:rsidRPr="006F17D7">
        <w:rPr>
          <w:rFonts w:ascii="Times New Roman" w:eastAsia="Calibri" w:hAnsi="Times New Roman" w:cs="Times New Roman"/>
          <w:color w:val="000000"/>
          <w:sz w:val="24"/>
          <w:szCs w:val="24"/>
        </w:rPr>
        <w:t>идентифициране на лица;</w:t>
      </w:r>
    </w:p>
    <w:p w:rsidR="00F01E59" w:rsidRPr="006F17D7" w:rsidRDefault="00F01E59" w:rsidP="00B31A3D">
      <w:pPr>
        <w:pStyle w:val="a6"/>
        <w:numPr>
          <w:ilvl w:val="0"/>
          <w:numId w:val="166"/>
        </w:numPr>
        <w:tabs>
          <w:tab w:val="left" w:pos="709"/>
        </w:tabs>
        <w:spacing w:line="276" w:lineRule="auto"/>
        <w:ind w:left="0" w:firstLine="709"/>
        <w:jc w:val="both"/>
        <w:rPr>
          <w:rFonts w:ascii="Times New Roman" w:eastAsia="Calibri" w:hAnsi="Times New Roman" w:cs="Times New Roman"/>
          <w:color w:val="000000"/>
          <w:sz w:val="24"/>
          <w:szCs w:val="24"/>
        </w:rPr>
      </w:pPr>
      <w:r w:rsidRPr="006F17D7">
        <w:rPr>
          <w:rFonts w:ascii="Times New Roman" w:eastAsia="Calibri" w:hAnsi="Times New Roman" w:cs="Times New Roman"/>
          <w:color w:val="000000"/>
          <w:sz w:val="24"/>
          <w:szCs w:val="24"/>
        </w:rPr>
        <w:t>контрол на комуникацията и работоспособността на апаратурата;</w:t>
      </w:r>
    </w:p>
    <w:p w:rsidR="00F01E59" w:rsidRPr="006F17D7" w:rsidRDefault="00F01E59" w:rsidP="00B31A3D">
      <w:pPr>
        <w:pStyle w:val="a6"/>
        <w:numPr>
          <w:ilvl w:val="0"/>
          <w:numId w:val="166"/>
        </w:numPr>
        <w:tabs>
          <w:tab w:val="left" w:pos="709"/>
        </w:tabs>
        <w:spacing w:line="276" w:lineRule="auto"/>
        <w:ind w:left="0" w:firstLine="709"/>
        <w:jc w:val="both"/>
        <w:rPr>
          <w:rFonts w:ascii="Times New Roman" w:eastAsia="Calibri" w:hAnsi="Times New Roman" w:cs="Times New Roman"/>
          <w:color w:val="000000"/>
          <w:sz w:val="24"/>
          <w:szCs w:val="24"/>
        </w:rPr>
      </w:pPr>
      <w:r w:rsidRPr="006F17D7">
        <w:rPr>
          <w:rFonts w:ascii="Times New Roman" w:eastAsia="Calibri" w:hAnsi="Times New Roman" w:cs="Times New Roman"/>
          <w:color w:val="000000"/>
          <w:sz w:val="24"/>
          <w:szCs w:val="24"/>
        </w:rPr>
        <w:t>събиране и обработка на постъпилата информация;</w:t>
      </w:r>
    </w:p>
    <w:p w:rsidR="00F01E59" w:rsidRPr="006F17D7" w:rsidRDefault="00F01E59" w:rsidP="00B31A3D">
      <w:pPr>
        <w:pStyle w:val="a6"/>
        <w:numPr>
          <w:ilvl w:val="0"/>
          <w:numId w:val="166"/>
        </w:numPr>
        <w:tabs>
          <w:tab w:val="left" w:pos="709"/>
        </w:tabs>
        <w:spacing w:line="276" w:lineRule="auto"/>
        <w:ind w:left="0" w:firstLine="709"/>
        <w:jc w:val="both"/>
        <w:rPr>
          <w:rFonts w:ascii="Times New Roman" w:eastAsia="Calibri" w:hAnsi="Times New Roman" w:cs="Times New Roman"/>
          <w:color w:val="000000"/>
          <w:sz w:val="24"/>
          <w:szCs w:val="24"/>
        </w:rPr>
      </w:pPr>
      <w:r w:rsidRPr="006F17D7">
        <w:rPr>
          <w:rFonts w:ascii="Times New Roman" w:eastAsia="Calibri" w:hAnsi="Times New Roman" w:cs="Times New Roman"/>
          <w:color w:val="000000"/>
          <w:sz w:val="24"/>
          <w:szCs w:val="24"/>
        </w:rPr>
        <w:t>неутрализиране на каналите за изтичане на информация;</w:t>
      </w:r>
    </w:p>
    <w:p w:rsidR="00F01E59" w:rsidRPr="006F17D7" w:rsidRDefault="00F01E59" w:rsidP="00B31A3D">
      <w:pPr>
        <w:pStyle w:val="a6"/>
        <w:numPr>
          <w:ilvl w:val="0"/>
          <w:numId w:val="166"/>
        </w:numPr>
        <w:tabs>
          <w:tab w:val="left" w:pos="709"/>
        </w:tabs>
        <w:spacing w:line="276" w:lineRule="auto"/>
        <w:ind w:left="0" w:firstLine="709"/>
        <w:jc w:val="both"/>
        <w:rPr>
          <w:rFonts w:ascii="Times New Roman" w:eastAsia="Calibri" w:hAnsi="Times New Roman" w:cs="Times New Roman"/>
          <w:color w:val="000000"/>
          <w:sz w:val="24"/>
          <w:szCs w:val="24"/>
        </w:rPr>
      </w:pPr>
      <w:r w:rsidRPr="006F17D7">
        <w:rPr>
          <w:rFonts w:ascii="Times New Roman" w:eastAsia="Calibri" w:hAnsi="Times New Roman" w:cs="Times New Roman"/>
          <w:color w:val="000000"/>
          <w:sz w:val="24"/>
          <w:szCs w:val="24"/>
        </w:rPr>
        <w:t>контрол върху дейността на служителите;</w:t>
      </w:r>
    </w:p>
    <w:p w:rsidR="00F01E59" w:rsidRPr="006F17D7" w:rsidRDefault="00F01E59" w:rsidP="00B31A3D">
      <w:pPr>
        <w:pStyle w:val="a6"/>
        <w:numPr>
          <w:ilvl w:val="0"/>
          <w:numId w:val="166"/>
        </w:numPr>
        <w:tabs>
          <w:tab w:val="left" w:pos="709"/>
        </w:tabs>
        <w:spacing w:line="276" w:lineRule="auto"/>
        <w:ind w:left="0" w:firstLine="709"/>
        <w:jc w:val="both"/>
        <w:rPr>
          <w:rFonts w:ascii="Times New Roman" w:eastAsia="Calibri" w:hAnsi="Times New Roman" w:cs="Times New Roman"/>
          <w:color w:val="000000"/>
          <w:sz w:val="24"/>
          <w:szCs w:val="24"/>
        </w:rPr>
      </w:pPr>
      <w:r w:rsidRPr="006F17D7">
        <w:rPr>
          <w:rFonts w:ascii="Times New Roman" w:eastAsia="Calibri" w:hAnsi="Times New Roman" w:cs="Times New Roman"/>
          <w:color w:val="000000"/>
          <w:sz w:val="24"/>
          <w:szCs w:val="24"/>
        </w:rPr>
        <w:t>събиране на оперативна информация за всички събития.</w:t>
      </w:r>
    </w:p>
    <w:p w:rsidR="00F01E59" w:rsidRPr="00F01E59" w:rsidRDefault="00F01E59" w:rsidP="00D50DB6">
      <w:pPr>
        <w:spacing w:line="276" w:lineRule="auto"/>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Техническите средства включват:</w:t>
      </w:r>
    </w:p>
    <w:p w:rsidR="00F01E59" w:rsidRPr="006F17D7" w:rsidRDefault="00F01E59" w:rsidP="00B31A3D">
      <w:pPr>
        <w:pStyle w:val="a6"/>
        <w:numPr>
          <w:ilvl w:val="0"/>
          <w:numId w:val="167"/>
        </w:numPr>
        <w:spacing w:line="276" w:lineRule="auto"/>
        <w:ind w:left="0" w:firstLine="709"/>
        <w:jc w:val="both"/>
        <w:rPr>
          <w:rFonts w:ascii="Times New Roman" w:eastAsia="Calibri" w:hAnsi="Times New Roman" w:cs="Times New Roman"/>
          <w:color w:val="000000"/>
          <w:sz w:val="24"/>
          <w:szCs w:val="24"/>
        </w:rPr>
      </w:pPr>
      <w:r w:rsidRPr="006F17D7">
        <w:rPr>
          <w:rFonts w:ascii="Times New Roman" w:eastAsia="Calibri" w:hAnsi="Times New Roman" w:cs="Times New Roman"/>
          <w:color w:val="000000"/>
          <w:sz w:val="24"/>
          <w:szCs w:val="24"/>
        </w:rPr>
        <w:t>пасивни средства за охрана;</w:t>
      </w:r>
    </w:p>
    <w:p w:rsidR="00F01E59" w:rsidRPr="006F17D7" w:rsidRDefault="00F01E59" w:rsidP="00B31A3D">
      <w:pPr>
        <w:pStyle w:val="a6"/>
        <w:numPr>
          <w:ilvl w:val="0"/>
          <w:numId w:val="167"/>
        </w:numPr>
        <w:spacing w:line="276" w:lineRule="auto"/>
        <w:ind w:left="0" w:firstLine="709"/>
        <w:jc w:val="both"/>
        <w:rPr>
          <w:rFonts w:ascii="Times New Roman" w:eastAsia="Calibri" w:hAnsi="Times New Roman" w:cs="Times New Roman"/>
          <w:color w:val="000000"/>
          <w:sz w:val="24"/>
          <w:szCs w:val="24"/>
        </w:rPr>
      </w:pPr>
      <w:r w:rsidRPr="006F17D7">
        <w:rPr>
          <w:rFonts w:ascii="Times New Roman" w:eastAsia="Calibri" w:hAnsi="Times New Roman" w:cs="Times New Roman"/>
          <w:color w:val="000000"/>
          <w:sz w:val="24"/>
          <w:szCs w:val="24"/>
        </w:rPr>
        <w:t>контрол на достъп;</w:t>
      </w:r>
    </w:p>
    <w:p w:rsidR="00F01E59" w:rsidRPr="006F17D7" w:rsidRDefault="00F01E59" w:rsidP="00B31A3D">
      <w:pPr>
        <w:pStyle w:val="a6"/>
        <w:numPr>
          <w:ilvl w:val="0"/>
          <w:numId w:val="167"/>
        </w:numPr>
        <w:spacing w:line="276" w:lineRule="auto"/>
        <w:ind w:left="0" w:firstLine="709"/>
        <w:jc w:val="both"/>
        <w:rPr>
          <w:rFonts w:ascii="Times New Roman" w:eastAsia="Calibri" w:hAnsi="Times New Roman" w:cs="Times New Roman"/>
          <w:color w:val="000000"/>
          <w:sz w:val="24"/>
          <w:szCs w:val="24"/>
        </w:rPr>
      </w:pPr>
      <w:r w:rsidRPr="006F17D7">
        <w:rPr>
          <w:rFonts w:ascii="Times New Roman" w:eastAsia="Calibri" w:hAnsi="Times New Roman" w:cs="Times New Roman"/>
          <w:color w:val="000000"/>
          <w:sz w:val="24"/>
          <w:szCs w:val="24"/>
        </w:rPr>
        <w:t>пожароизвестяване;</w:t>
      </w:r>
    </w:p>
    <w:p w:rsidR="00F01E59" w:rsidRPr="006F17D7" w:rsidRDefault="00F01E59" w:rsidP="00B31A3D">
      <w:pPr>
        <w:pStyle w:val="a6"/>
        <w:numPr>
          <w:ilvl w:val="0"/>
          <w:numId w:val="167"/>
        </w:numPr>
        <w:spacing w:line="276" w:lineRule="auto"/>
        <w:ind w:left="0" w:firstLine="709"/>
        <w:jc w:val="both"/>
        <w:rPr>
          <w:rFonts w:ascii="Times New Roman" w:eastAsia="Calibri" w:hAnsi="Times New Roman" w:cs="Times New Roman"/>
          <w:color w:val="000000"/>
          <w:sz w:val="24"/>
          <w:szCs w:val="24"/>
        </w:rPr>
      </w:pPr>
      <w:r w:rsidRPr="006F17D7">
        <w:rPr>
          <w:rFonts w:ascii="Times New Roman" w:eastAsia="Calibri" w:hAnsi="Times New Roman" w:cs="Times New Roman"/>
          <w:color w:val="000000"/>
          <w:sz w:val="24"/>
          <w:szCs w:val="24"/>
        </w:rPr>
        <w:t>сигнално охранително известяване;</w:t>
      </w:r>
    </w:p>
    <w:p w:rsidR="00F01E59" w:rsidRPr="006F17D7" w:rsidRDefault="00F01E59" w:rsidP="00B31A3D">
      <w:pPr>
        <w:pStyle w:val="a6"/>
        <w:numPr>
          <w:ilvl w:val="0"/>
          <w:numId w:val="167"/>
        </w:numPr>
        <w:spacing w:line="276" w:lineRule="auto"/>
        <w:ind w:left="0" w:firstLine="709"/>
        <w:jc w:val="both"/>
        <w:rPr>
          <w:rFonts w:ascii="Times New Roman" w:eastAsia="Calibri" w:hAnsi="Times New Roman" w:cs="Times New Roman"/>
          <w:color w:val="000000"/>
          <w:sz w:val="24"/>
          <w:szCs w:val="24"/>
        </w:rPr>
      </w:pPr>
      <w:r w:rsidRPr="006F17D7">
        <w:rPr>
          <w:rFonts w:ascii="Times New Roman" w:eastAsia="Calibri" w:hAnsi="Times New Roman" w:cs="Times New Roman"/>
          <w:color w:val="000000"/>
          <w:sz w:val="24"/>
          <w:szCs w:val="24"/>
        </w:rPr>
        <w:t>системи за видеонаблюдение.</w:t>
      </w:r>
    </w:p>
    <w:p w:rsidR="00F01E59" w:rsidRPr="00F01E59" w:rsidRDefault="00F01E59" w:rsidP="00D50DB6">
      <w:pPr>
        <w:spacing w:line="276" w:lineRule="auto"/>
        <w:ind w:firstLine="708"/>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Системите за видеонаблюдение са едни от най-мощните средства за повишаване на нивото на защита на обектите. То позволява визуално да се контролират всички важни помещения, трезори, каси, движението на хора и др. За да се използва ефективно видеонаблюдението е необходимо цялата информация да се записва. Най-новата тенденция при изграждане на системите за сигурност е съчетаване на работата на различни системи за охрана.</w:t>
      </w:r>
    </w:p>
    <w:p w:rsidR="006F17D7" w:rsidRDefault="006F17D7" w:rsidP="00D50DB6">
      <w:pPr>
        <w:spacing w:line="276" w:lineRule="auto"/>
        <w:ind w:firstLine="708"/>
        <w:jc w:val="both"/>
        <w:rPr>
          <w:rFonts w:ascii="Times New Roman" w:eastAsia="Calibri" w:hAnsi="Times New Roman" w:cs="Times New Roman"/>
          <w:b/>
          <w:color w:val="000000"/>
          <w:sz w:val="24"/>
          <w:szCs w:val="24"/>
        </w:rPr>
      </w:pPr>
    </w:p>
    <w:p w:rsidR="00F01E59" w:rsidRPr="00353DD8" w:rsidRDefault="00F01E59" w:rsidP="00D50DB6">
      <w:pPr>
        <w:spacing w:line="276" w:lineRule="auto"/>
        <w:ind w:firstLine="708"/>
        <w:jc w:val="both"/>
        <w:rPr>
          <w:rFonts w:ascii="Times New Roman" w:eastAsia="Calibri" w:hAnsi="Times New Roman" w:cs="Times New Roman"/>
          <w:b/>
          <w:color w:val="000000"/>
          <w:sz w:val="24"/>
          <w:szCs w:val="24"/>
          <w:lang w:val="ru-RU"/>
        </w:rPr>
      </w:pPr>
      <w:r w:rsidRPr="00F01E59">
        <w:rPr>
          <w:rFonts w:ascii="Times New Roman" w:eastAsia="Calibri" w:hAnsi="Times New Roman" w:cs="Times New Roman"/>
          <w:b/>
          <w:color w:val="000000"/>
          <w:sz w:val="24"/>
          <w:szCs w:val="24"/>
        </w:rPr>
        <w:t>Повишаване физическата сигурността</w:t>
      </w:r>
      <w:r w:rsidR="006F17D7">
        <w:rPr>
          <w:rFonts w:ascii="Times New Roman" w:eastAsia="Calibri" w:hAnsi="Times New Roman" w:cs="Times New Roman"/>
          <w:b/>
          <w:color w:val="000000"/>
          <w:sz w:val="24"/>
          <w:szCs w:val="24"/>
        </w:rPr>
        <w:t xml:space="preserve"> на банковите офиси и трезорите</w:t>
      </w:r>
    </w:p>
    <w:p w:rsidR="00F01E59" w:rsidRPr="00F01E59" w:rsidRDefault="00F01E59" w:rsidP="00D50DB6">
      <w:pPr>
        <w:autoSpaceDE w:val="0"/>
        <w:autoSpaceDN w:val="0"/>
        <w:adjustRightInd w:val="0"/>
        <w:spacing w:line="276" w:lineRule="auto"/>
        <w:ind w:firstLine="708"/>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За да се повиши физическата сигурност на търговските банки е необходимо да се идентифицират заплахите. Идентифицирането на рисковете и заплахите</w:t>
      </w:r>
      <w:r w:rsidRPr="00F01E59">
        <w:rPr>
          <w:rFonts w:ascii="Times New Roman" w:eastAsia="Calibri" w:hAnsi="Times New Roman" w:cs="Times New Roman"/>
          <w:color w:val="000000"/>
          <w:sz w:val="24"/>
          <w:szCs w:val="24"/>
          <w:vertAlign w:val="superscript"/>
        </w:rPr>
        <w:footnoteReference w:id="611"/>
      </w:r>
      <w:r w:rsidRPr="00F01E59">
        <w:rPr>
          <w:rFonts w:ascii="Times New Roman" w:eastAsia="Calibri" w:hAnsi="Times New Roman" w:cs="Times New Roman"/>
          <w:color w:val="000000"/>
          <w:sz w:val="24"/>
          <w:szCs w:val="24"/>
        </w:rPr>
        <w:t xml:space="preserve"> може да се осъществи като се приложи </w:t>
      </w:r>
      <w:r w:rsidRPr="00F01E59">
        <w:rPr>
          <w:rFonts w:ascii="Times New Roman" w:eastAsia="Calibri" w:hAnsi="Times New Roman" w:cs="Times New Roman"/>
          <w:iCs/>
          <w:sz w:val="24"/>
          <w:szCs w:val="24"/>
        </w:rPr>
        <w:t>обобщената схема за разработване и оценяване на проекти за повишаване на физическата сигурност на търговските банки – фиг. 1.</w:t>
      </w:r>
    </w:p>
    <w:p w:rsidR="00F26AF0" w:rsidRDefault="00F26AF0" w:rsidP="00B234B6">
      <w:pPr>
        <w:autoSpaceDE w:val="0"/>
        <w:autoSpaceDN w:val="0"/>
        <w:adjustRightInd w:val="0"/>
        <w:spacing w:line="23" w:lineRule="atLeast"/>
        <w:jc w:val="both"/>
        <w:rPr>
          <w:rFonts w:ascii="Times New Roman" w:eastAsia="Calibri" w:hAnsi="Times New Roman" w:cs="Times New Roman"/>
          <w:sz w:val="24"/>
          <w:szCs w:val="24"/>
        </w:rPr>
      </w:pPr>
    </w:p>
    <w:p w:rsidR="00F26AF0" w:rsidRDefault="00F26AF0" w:rsidP="00B234B6">
      <w:pPr>
        <w:autoSpaceDE w:val="0"/>
        <w:autoSpaceDN w:val="0"/>
        <w:adjustRightInd w:val="0"/>
        <w:spacing w:line="23" w:lineRule="atLeast"/>
        <w:jc w:val="both"/>
        <w:rPr>
          <w:rFonts w:ascii="Times New Roman" w:eastAsia="Calibri" w:hAnsi="Times New Roman" w:cs="Times New Roman"/>
          <w:sz w:val="24"/>
          <w:szCs w:val="24"/>
        </w:rPr>
      </w:pPr>
    </w:p>
    <w:p w:rsidR="00F26AF0" w:rsidRDefault="00F26AF0" w:rsidP="00B234B6">
      <w:pPr>
        <w:autoSpaceDE w:val="0"/>
        <w:autoSpaceDN w:val="0"/>
        <w:adjustRightInd w:val="0"/>
        <w:spacing w:line="23" w:lineRule="atLeast"/>
        <w:jc w:val="both"/>
        <w:rPr>
          <w:rFonts w:ascii="Times New Roman" w:eastAsia="Calibri" w:hAnsi="Times New Roman" w:cs="Times New Roman"/>
          <w:sz w:val="24"/>
          <w:szCs w:val="24"/>
        </w:rPr>
      </w:pPr>
    </w:p>
    <w:p w:rsidR="00F26AF0" w:rsidRDefault="00F26AF0" w:rsidP="00B234B6">
      <w:pPr>
        <w:autoSpaceDE w:val="0"/>
        <w:autoSpaceDN w:val="0"/>
        <w:adjustRightInd w:val="0"/>
        <w:spacing w:line="23" w:lineRule="atLeast"/>
        <w:jc w:val="both"/>
        <w:rPr>
          <w:rFonts w:ascii="Times New Roman" w:eastAsia="Calibri" w:hAnsi="Times New Roman" w:cs="Times New Roman"/>
          <w:sz w:val="24"/>
          <w:szCs w:val="24"/>
        </w:rPr>
      </w:pPr>
    </w:p>
    <w:p w:rsidR="00F26AF0" w:rsidRDefault="00732EFF" w:rsidP="00B234B6">
      <w:pPr>
        <w:autoSpaceDE w:val="0"/>
        <w:autoSpaceDN w:val="0"/>
        <w:adjustRightInd w:val="0"/>
        <w:spacing w:line="23" w:lineRule="atLeast"/>
        <w:jc w:val="both"/>
        <w:rPr>
          <w:rFonts w:ascii="Times New Roman" w:eastAsia="Calibri" w:hAnsi="Times New Roman" w:cs="Times New Roman"/>
          <w:sz w:val="24"/>
          <w:szCs w:val="24"/>
        </w:rPr>
      </w:pPr>
      <w:r>
        <w:rPr>
          <w:rFonts w:ascii="Times New Roman" w:eastAsia="Calibri" w:hAnsi="Times New Roman" w:cs="Times New Roman"/>
          <w:noProof/>
          <w:sz w:val="24"/>
          <w:szCs w:val="24"/>
          <w:lang w:eastAsia="bg-BG"/>
        </w:rPr>
        <w:lastRenderedPageBreak/>
        <w:drawing>
          <wp:inline distT="0" distB="0" distL="0" distR="0">
            <wp:extent cx="5734050" cy="437197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Untitled.jpg"/>
                    <pic:cNvPicPr/>
                  </pic:nvPicPr>
                  <pic:blipFill rotWithShape="1">
                    <a:blip r:embed="rId278">
                      <a:extLst>
                        <a:ext uri="{28A0092B-C50C-407E-A947-70E740481C1C}">
                          <a14:useLocalDpi xmlns:a14="http://schemas.microsoft.com/office/drawing/2010/main" val="0"/>
                        </a:ext>
                      </a:extLst>
                    </a:blip>
                    <a:srcRect l="3142" r="2736"/>
                    <a:stretch/>
                  </pic:blipFill>
                  <pic:spPr bwMode="auto">
                    <a:xfrm>
                      <a:off x="0" y="0"/>
                      <a:ext cx="5742514" cy="4378428"/>
                    </a:xfrm>
                    <a:prstGeom prst="rect">
                      <a:avLst/>
                    </a:prstGeom>
                    <a:ln>
                      <a:noFill/>
                    </a:ln>
                    <a:extLst>
                      <a:ext uri="{53640926-AAD7-44D8-BBD7-CCE9431645EC}">
                        <a14:shadowObscured xmlns:a14="http://schemas.microsoft.com/office/drawing/2010/main"/>
                      </a:ext>
                    </a:extLst>
                  </pic:spPr>
                </pic:pic>
              </a:graphicData>
            </a:graphic>
          </wp:inline>
        </w:drawing>
      </w:r>
    </w:p>
    <w:p w:rsidR="00F26AF0" w:rsidRDefault="00F26AF0" w:rsidP="00B234B6">
      <w:pPr>
        <w:autoSpaceDE w:val="0"/>
        <w:autoSpaceDN w:val="0"/>
        <w:adjustRightInd w:val="0"/>
        <w:spacing w:line="23" w:lineRule="atLeast"/>
        <w:jc w:val="center"/>
        <w:rPr>
          <w:rFonts w:ascii="Times New Roman" w:eastAsia="Calibri" w:hAnsi="Times New Roman" w:cs="Times New Roman"/>
          <w:b/>
          <w:iCs/>
          <w:sz w:val="20"/>
          <w:szCs w:val="20"/>
        </w:rPr>
      </w:pPr>
    </w:p>
    <w:p w:rsidR="00B234B6" w:rsidRPr="00F26AF0" w:rsidRDefault="00F26AF0" w:rsidP="00B234B6">
      <w:pPr>
        <w:autoSpaceDE w:val="0"/>
        <w:autoSpaceDN w:val="0"/>
        <w:adjustRightInd w:val="0"/>
        <w:spacing w:line="23" w:lineRule="atLeast"/>
        <w:jc w:val="center"/>
        <w:rPr>
          <w:rFonts w:ascii="Times New Roman" w:eastAsia="Calibri" w:hAnsi="Times New Roman" w:cs="Times New Roman"/>
          <w:b/>
          <w:iCs/>
          <w:sz w:val="20"/>
          <w:szCs w:val="20"/>
        </w:rPr>
      </w:pPr>
      <w:r w:rsidRPr="00F26AF0">
        <w:rPr>
          <w:rFonts w:ascii="Times New Roman" w:eastAsia="Calibri" w:hAnsi="Times New Roman" w:cs="Times New Roman"/>
          <w:b/>
          <w:iCs/>
          <w:sz w:val="20"/>
          <w:szCs w:val="20"/>
        </w:rPr>
        <w:t>Ф</w:t>
      </w:r>
      <w:r w:rsidR="00B234B6" w:rsidRPr="00F26AF0">
        <w:rPr>
          <w:rFonts w:ascii="Times New Roman" w:eastAsia="Calibri" w:hAnsi="Times New Roman" w:cs="Times New Roman"/>
          <w:b/>
          <w:iCs/>
          <w:sz w:val="20"/>
          <w:szCs w:val="20"/>
        </w:rPr>
        <w:t>иг. 1. Обобщената схема за разработване и оценяване на проекти за повишаване на физическата сигурност на търговските банки</w:t>
      </w:r>
    </w:p>
    <w:p w:rsidR="00B234B6" w:rsidRDefault="00B234B6" w:rsidP="00D50DB6">
      <w:pPr>
        <w:autoSpaceDE w:val="0"/>
        <w:autoSpaceDN w:val="0"/>
        <w:adjustRightInd w:val="0"/>
        <w:spacing w:line="276" w:lineRule="auto"/>
        <w:ind w:firstLine="709"/>
        <w:jc w:val="both"/>
        <w:rPr>
          <w:rFonts w:ascii="Times New Roman" w:eastAsia="Calibri" w:hAnsi="Times New Roman" w:cs="Times New Roman"/>
          <w:b/>
          <w:sz w:val="24"/>
          <w:szCs w:val="24"/>
        </w:rPr>
      </w:pPr>
    </w:p>
    <w:p w:rsidR="00B234B6" w:rsidRDefault="00B234B6" w:rsidP="00D50DB6">
      <w:pPr>
        <w:autoSpaceDE w:val="0"/>
        <w:autoSpaceDN w:val="0"/>
        <w:adjustRightInd w:val="0"/>
        <w:spacing w:line="276" w:lineRule="auto"/>
        <w:ind w:firstLine="709"/>
        <w:jc w:val="both"/>
        <w:rPr>
          <w:rFonts w:ascii="Times New Roman" w:eastAsia="Calibri" w:hAnsi="Times New Roman" w:cs="Times New Roman"/>
          <w:b/>
          <w:sz w:val="24"/>
          <w:szCs w:val="24"/>
        </w:rPr>
      </w:pPr>
    </w:p>
    <w:p w:rsidR="00F01E59" w:rsidRPr="00F01E59" w:rsidRDefault="006F17D7" w:rsidP="00D50DB6">
      <w:pPr>
        <w:autoSpaceDE w:val="0"/>
        <w:autoSpaceDN w:val="0"/>
        <w:adjustRightInd w:val="0"/>
        <w:spacing w:line="276" w:lineRule="auto"/>
        <w:ind w:firstLine="709"/>
        <w:jc w:val="both"/>
        <w:rPr>
          <w:rFonts w:ascii="Times New Roman" w:eastAsia="Calibri" w:hAnsi="Times New Roman" w:cs="Times New Roman"/>
          <w:b/>
          <w:sz w:val="24"/>
          <w:szCs w:val="24"/>
        </w:rPr>
      </w:pPr>
      <w:r>
        <w:rPr>
          <w:rFonts w:ascii="Times New Roman" w:eastAsia="Calibri" w:hAnsi="Times New Roman" w:cs="Times New Roman"/>
          <w:b/>
          <w:sz w:val="24"/>
          <w:szCs w:val="24"/>
        </w:rPr>
        <w:t>Заключение</w:t>
      </w:r>
    </w:p>
    <w:p w:rsidR="00F01E59" w:rsidRPr="00F01E59" w:rsidRDefault="00F01E59" w:rsidP="00D50DB6">
      <w:pPr>
        <w:autoSpaceDE w:val="0"/>
        <w:autoSpaceDN w:val="0"/>
        <w:adjustRightInd w:val="0"/>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Не всички идентифицирани рискове е възможно и икономически оправдано да бъдат управлявани. За да се определят приоритетните рискове е необходимо да се вземе под внимание оценката на всеки индивидуален риск. По този начин ще бъдат управлявани онези рискови събития, които биха имали значителен негативен ефект върху системата за сигурност, респективно банковата дейност. На базата на предложената методика търговските банки могат да разработят вътрешно-фирмени документи за периодична диагностика на състоянието на банковата сигурност и за разработване и оценяване на проекти за нейното повишаване, които да станат елементи от общата политика за стратегическо развитите на банката. По този начин се спомага за управлението на процесите, отнасящи се до банковата физическа сигурност. Поддържането й на високо равнище, недопускащо сбъдването на рискови ситуации, би допринесло за положителната репутация на банката като цяло.</w:t>
      </w:r>
    </w:p>
    <w:p w:rsidR="00F01E59" w:rsidRDefault="00F01E59" w:rsidP="00D50DB6">
      <w:pPr>
        <w:autoSpaceDE w:val="0"/>
        <w:autoSpaceDN w:val="0"/>
        <w:adjustRightInd w:val="0"/>
        <w:spacing w:line="276" w:lineRule="auto"/>
        <w:jc w:val="both"/>
        <w:rPr>
          <w:rFonts w:ascii="Times New Roman" w:eastAsia="Calibri" w:hAnsi="Times New Roman" w:cs="Times New Roman"/>
          <w:b/>
          <w:bCs/>
          <w:sz w:val="24"/>
          <w:szCs w:val="24"/>
          <w:lang w:eastAsia="bg-BG"/>
        </w:rPr>
      </w:pPr>
    </w:p>
    <w:p w:rsidR="00366A4A" w:rsidRPr="00F01E59" w:rsidRDefault="00366A4A" w:rsidP="00D50DB6">
      <w:pPr>
        <w:autoSpaceDE w:val="0"/>
        <w:autoSpaceDN w:val="0"/>
        <w:adjustRightInd w:val="0"/>
        <w:spacing w:line="276" w:lineRule="auto"/>
        <w:jc w:val="both"/>
        <w:rPr>
          <w:rFonts w:ascii="Times New Roman" w:eastAsia="Calibri" w:hAnsi="Times New Roman" w:cs="Times New Roman"/>
          <w:b/>
          <w:bCs/>
          <w:sz w:val="24"/>
          <w:szCs w:val="24"/>
          <w:lang w:eastAsia="bg-BG"/>
        </w:rPr>
      </w:pPr>
    </w:p>
    <w:p w:rsidR="00F01E59" w:rsidRPr="00353DD8" w:rsidRDefault="00F01E59" w:rsidP="00366A4A">
      <w:pPr>
        <w:autoSpaceDE w:val="0"/>
        <w:autoSpaceDN w:val="0"/>
        <w:adjustRightInd w:val="0"/>
        <w:spacing w:line="276" w:lineRule="auto"/>
        <w:jc w:val="both"/>
        <w:rPr>
          <w:rFonts w:ascii="Times New Roman" w:eastAsia="Calibri" w:hAnsi="Times New Roman" w:cs="Times New Roman"/>
          <w:b/>
          <w:bCs/>
          <w:i/>
          <w:sz w:val="24"/>
          <w:szCs w:val="24"/>
          <w:lang w:val="ru-RU" w:eastAsia="bg-BG"/>
        </w:rPr>
      </w:pPr>
      <w:r w:rsidRPr="00366A4A">
        <w:rPr>
          <w:rFonts w:ascii="Times New Roman" w:eastAsia="Calibri" w:hAnsi="Times New Roman" w:cs="Times New Roman"/>
          <w:b/>
          <w:bCs/>
          <w:i/>
          <w:sz w:val="24"/>
          <w:szCs w:val="24"/>
          <w:lang w:eastAsia="bg-BG"/>
        </w:rPr>
        <w:t>Използвана литература:</w:t>
      </w:r>
    </w:p>
    <w:p w:rsidR="00F01E59" w:rsidRPr="00366A4A" w:rsidRDefault="00F01E59" w:rsidP="00366A4A">
      <w:pPr>
        <w:autoSpaceDE w:val="0"/>
        <w:autoSpaceDN w:val="0"/>
        <w:adjustRightInd w:val="0"/>
        <w:spacing w:line="276" w:lineRule="auto"/>
        <w:ind w:left="284" w:hanging="284"/>
        <w:rPr>
          <w:rFonts w:ascii="Times New Roman" w:eastAsia="Calibri" w:hAnsi="Times New Roman" w:cs="Times New Roman"/>
          <w:i/>
          <w:sz w:val="20"/>
          <w:szCs w:val="20"/>
          <w:lang w:eastAsia="bg-BG"/>
        </w:rPr>
      </w:pPr>
      <w:r w:rsidRPr="00353DD8">
        <w:rPr>
          <w:rFonts w:ascii="Times New Roman" w:eastAsia="Calibri" w:hAnsi="Times New Roman" w:cs="Times New Roman"/>
          <w:i/>
          <w:sz w:val="20"/>
          <w:szCs w:val="20"/>
          <w:lang w:val="ru-RU" w:eastAsia="bg-BG"/>
        </w:rPr>
        <w:t>1</w:t>
      </w:r>
      <w:r w:rsidRPr="00366A4A">
        <w:rPr>
          <w:rFonts w:ascii="Times New Roman" w:eastAsia="Calibri" w:hAnsi="Times New Roman" w:cs="Times New Roman"/>
          <w:i/>
          <w:sz w:val="20"/>
          <w:szCs w:val="20"/>
          <w:lang w:eastAsia="bg-BG"/>
        </w:rPr>
        <w:t>.</w:t>
      </w:r>
      <w:r w:rsidR="00366A4A" w:rsidRPr="00366A4A">
        <w:rPr>
          <w:rFonts w:ascii="Times New Roman" w:eastAsia="Calibri" w:hAnsi="Times New Roman" w:cs="Times New Roman"/>
          <w:i/>
          <w:sz w:val="20"/>
          <w:szCs w:val="20"/>
          <w:lang w:eastAsia="bg-BG"/>
        </w:rPr>
        <w:t xml:space="preserve"> </w:t>
      </w:r>
      <w:r w:rsidRPr="00366A4A">
        <w:rPr>
          <w:rFonts w:ascii="Times New Roman" w:eastAsia="Calibri" w:hAnsi="Times New Roman" w:cs="Times New Roman"/>
          <w:i/>
          <w:sz w:val="20"/>
          <w:szCs w:val="20"/>
          <w:lang w:eastAsia="bg-BG"/>
        </w:rPr>
        <w:t xml:space="preserve">Георгиев, И., Ц., Цветков. 2011. Управление на проектния риск, София: Университетско издателство „Стопанство”. </w:t>
      </w:r>
    </w:p>
    <w:p w:rsidR="00F01E59" w:rsidRPr="00366A4A" w:rsidRDefault="00F01E59" w:rsidP="00366A4A">
      <w:pPr>
        <w:autoSpaceDE w:val="0"/>
        <w:autoSpaceDN w:val="0"/>
        <w:adjustRightInd w:val="0"/>
        <w:spacing w:line="276" w:lineRule="auto"/>
        <w:ind w:left="284" w:hanging="284"/>
        <w:rPr>
          <w:rFonts w:ascii="Times New Roman" w:eastAsia="Calibri" w:hAnsi="Times New Roman" w:cs="Times New Roman"/>
          <w:i/>
          <w:sz w:val="20"/>
          <w:szCs w:val="20"/>
          <w:lang w:eastAsia="bg-BG"/>
        </w:rPr>
      </w:pPr>
      <w:r w:rsidRPr="00366A4A">
        <w:rPr>
          <w:rFonts w:ascii="Times New Roman" w:eastAsia="Calibri" w:hAnsi="Times New Roman" w:cs="Times New Roman"/>
          <w:i/>
          <w:sz w:val="20"/>
          <w:szCs w:val="20"/>
          <w:lang w:eastAsia="bg-BG"/>
        </w:rPr>
        <w:lastRenderedPageBreak/>
        <w:t>2.</w:t>
      </w:r>
      <w:r w:rsidR="00366A4A">
        <w:rPr>
          <w:rFonts w:ascii="Times New Roman" w:eastAsia="Calibri" w:hAnsi="Times New Roman" w:cs="Times New Roman"/>
          <w:i/>
          <w:sz w:val="20"/>
          <w:szCs w:val="20"/>
          <w:lang w:eastAsia="bg-BG"/>
        </w:rPr>
        <w:t xml:space="preserve"> </w:t>
      </w:r>
      <w:r w:rsidRPr="00366A4A">
        <w:rPr>
          <w:rFonts w:ascii="Times New Roman" w:eastAsia="Calibri" w:hAnsi="Times New Roman" w:cs="Times New Roman"/>
          <w:i/>
          <w:sz w:val="20"/>
          <w:szCs w:val="20"/>
          <w:lang w:eastAsia="bg-BG"/>
        </w:rPr>
        <w:t>Георгиев, И., 2013. Методически курс по „Анализ на бизнес средата”, УНСС.</w:t>
      </w:r>
    </w:p>
    <w:p w:rsidR="00F01E59" w:rsidRPr="00366A4A" w:rsidRDefault="00F01E59" w:rsidP="00366A4A">
      <w:pPr>
        <w:autoSpaceDE w:val="0"/>
        <w:autoSpaceDN w:val="0"/>
        <w:adjustRightInd w:val="0"/>
        <w:spacing w:line="276" w:lineRule="auto"/>
        <w:ind w:left="284" w:hanging="284"/>
        <w:rPr>
          <w:rFonts w:ascii="Times New Roman" w:eastAsia="Calibri" w:hAnsi="Times New Roman" w:cs="Times New Roman"/>
          <w:i/>
          <w:sz w:val="20"/>
          <w:szCs w:val="20"/>
          <w:lang w:eastAsia="bg-BG"/>
        </w:rPr>
      </w:pPr>
      <w:r w:rsidRPr="00366A4A">
        <w:rPr>
          <w:rFonts w:ascii="Times New Roman" w:eastAsia="Calibri" w:hAnsi="Times New Roman" w:cs="Times New Roman"/>
          <w:i/>
          <w:sz w:val="20"/>
          <w:szCs w:val="20"/>
          <w:lang w:eastAsia="bg-BG"/>
        </w:rPr>
        <w:t>3.</w:t>
      </w:r>
      <w:r w:rsidR="00366A4A">
        <w:rPr>
          <w:rFonts w:ascii="Times New Roman" w:eastAsia="Calibri" w:hAnsi="Times New Roman" w:cs="Times New Roman"/>
          <w:i/>
          <w:sz w:val="20"/>
          <w:szCs w:val="20"/>
          <w:lang w:eastAsia="bg-BG"/>
        </w:rPr>
        <w:t xml:space="preserve"> </w:t>
      </w:r>
      <w:r w:rsidRPr="00366A4A">
        <w:rPr>
          <w:rFonts w:ascii="Times New Roman" w:eastAsia="Calibri" w:hAnsi="Times New Roman" w:cs="Times New Roman"/>
          <w:i/>
          <w:sz w:val="20"/>
          <w:szCs w:val="20"/>
          <w:lang w:eastAsia="bg-BG"/>
        </w:rPr>
        <w:t>Наредба №4 за обхвата и съдържанието на инвестиционните проекти, ДВ., бр. 51/2001.</w:t>
      </w:r>
    </w:p>
    <w:p w:rsidR="00F01E59" w:rsidRPr="00366A4A" w:rsidRDefault="00F01E59" w:rsidP="00366A4A">
      <w:pPr>
        <w:autoSpaceDE w:val="0"/>
        <w:autoSpaceDN w:val="0"/>
        <w:adjustRightInd w:val="0"/>
        <w:spacing w:line="276" w:lineRule="auto"/>
        <w:ind w:left="142" w:hanging="142"/>
        <w:rPr>
          <w:rFonts w:ascii="Times New Roman" w:eastAsia="Calibri" w:hAnsi="Times New Roman" w:cs="Times New Roman"/>
          <w:i/>
          <w:sz w:val="20"/>
          <w:szCs w:val="20"/>
          <w:lang w:eastAsia="bg-BG"/>
        </w:rPr>
      </w:pPr>
      <w:r w:rsidRPr="00366A4A">
        <w:rPr>
          <w:rFonts w:ascii="Times New Roman" w:eastAsia="Calibri" w:hAnsi="Times New Roman" w:cs="Times New Roman"/>
          <w:i/>
          <w:sz w:val="20"/>
          <w:szCs w:val="20"/>
          <w:lang w:eastAsia="bg-BG"/>
        </w:rPr>
        <w:t>4.</w:t>
      </w:r>
      <w:r w:rsidR="00366A4A">
        <w:rPr>
          <w:rFonts w:ascii="Times New Roman" w:eastAsia="Calibri" w:hAnsi="Times New Roman" w:cs="Times New Roman"/>
          <w:i/>
          <w:sz w:val="20"/>
          <w:szCs w:val="20"/>
          <w:lang w:eastAsia="bg-BG"/>
        </w:rPr>
        <w:t xml:space="preserve"> </w:t>
      </w:r>
      <w:r w:rsidRPr="00366A4A">
        <w:rPr>
          <w:rFonts w:ascii="Times New Roman" w:eastAsia="Calibri" w:hAnsi="Times New Roman" w:cs="Times New Roman"/>
          <w:i/>
          <w:sz w:val="20"/>
          <w:szCs w:val="20"/>
          <w:lang w:eastAsia="bg-BG"/>
        </w:rPr>
        <w:t xml:space="preserve">Юридически речник на правните термини. http://www.pravoto.com/site/diction/8825-fizicheska-zashtita-zbiyae </w:t>
      </w:r>
    </w:p>
    <w:p w:rsidR="00F01E59" w:rsidRPr="00366A4A" w:rsidRDefault="00F01E59" w:rsidP="00366A4A">
      <w:pPr>
        <w:autoSpaceDE w:val="0"/>
        <w:autoSpaceDN w:val="0"/>
        <w:adjustRightInd w:val="0"/>
        <w:spacing w:line="276" w:lineRule="auto"/>
        <w:ind w:left="284" w:hanging="284"/>
        <w:rPr>
          <w:rFonts w:ascii="Times New Roman" w:eastAsia="Calibri" w:hAnsi="Times New Roman" w:cs="Times New Roman"/>
          <w:i/>
          <w:sz w:val="20"/>
          <w:szCs w:val="20"/>
          <w:lang w:eastAsia="bg-BG"/>
        </w:rPr>
      </w:pPr>
      <w:r w:rsidRPr="00366A4A">
        <w:rPr>
          <w:rFonts w:ascii="Times New Roman" w:eastAsia="Calibri" w:hAnsi="Times New Roman" w:cs="Times New Roman"/>
          <w:i/>
          <w:sz w:val="20"/>
          <w:szCs w:val="20"/>
        </w:rPr>
        <w:t>5.</w:t>
      </w:r>
      <w:r w:rsidR="00366A4A">
        <w:rPr>
          <w:rFonts w:ascii="Times New Roman" w:eastAsia="Calibri" w:hAnsi="Times New Roman" w:cs="Times New Roman"/>
          <w:i/>
          <w:sz w:val="20"/>
          <w:szCs w:val="20"/>
        </w:rPr>
        <w:t xml:space="preserve"> </w:t>
      </w:r>
      <w:hyperlink r:id="rId279" w:tgtFrame="_blank" w:history="1">
        <w:r w:rsidRPr="00366A4A">
          <w:rPr>
            <w:rFonts w:ascii="Times New Roman" w:eastAsia="Calibri" w:hAnsi="Times New Roman" w:cs="Times New Roman"/>
            <w:bCs/>
            <w:i/>
            <w:color w:val="000000"/>
            <w:sz w:val="20"/>
            <w:szCs w:val="20"/>
          </w:rPr>
          <w:t>Наредба I-171 от 2 юли 2001</w:t>
        </w:r>
        <w:r w:rsidRPr="00366A4A">
          <w:rPr>
            <w:rFonts w:ascii="Times New Roman" w:eastAsia="Calibri" w:hAnsi="Times New Roman" w:cs="Times New Roman"/>
            <w:b/>
            <w:bCs/>
            <w:i/>
            <w:color w:val="000000"/>
            <w:sz w:val="20"/>
            <w:szCs w:val="20"/>
          </w:rPr>
          <w:t xml:space="preserve"> г.</w:t>
        </w:r>
      </w:hyperlink>
      <w:r w:rsidRPr="00366A4A">
        <w:rPr>
          <w:rFonts w:ascii="Times New Roman" w:eastAsia="Calibri" w:hAnsi="Times New Roman" w:cs="Times New Roman"/>
          <w:i/>
          <w:color w:val="000000"/>
          <w:sz w:val="20"/>
          <w:szCs w:val="20"/>
        </w:rPr>
        <w:t xml:space="preserve"> на МВР и БНБ</w:t>
      </w:r>
    </w:p>
    <w:p w:rsidR="00F01E59" w:rsidRPr="00F01E59" w:rsidRDefault="00F01E59" w:rsidP="00F01E59">
      <w:pPr>
        <w:autoSpaceDE w:val="0"/>
        <w:autoSpaceDN w:val="0"/>
        <w:adjustRightInd w:val="0"/>
        <w:spacing w:line="23" w:lineRule="atLeast"/>
        <w:jc w:val="both"/>
        <w:rPr>
          <w:rFonts w:ascii="Times New Roman" w:eastAsia="Calibri" w:hAnsi="Times New Roman" w:cs="Times New Roman"/>
          <w:sz w:val="24"/>
          <w:szCs w:val="24"/>
        </w:rPr>
      </w:pPr>
    </w:p>
    <w:p w:rsidR="00B234B6" w:rsidRDefault="00B234B6" w:rsidP="00F01E59">
      <w:pPr>
        <w:autoSpaceDE w:val="0"/>
        <w:autoSpaceDN w:val="0"/>
        <w:adjustRightInd w:val="0"/>
        <w:spacing w:line="23" w:lineRule="atLeast"/>
        <w:jc w:val="center"/>
        <w:rPr>
          <w:rFonts w:ascii="Times New Roman" w:eastAsia="Calibri" w:hAnsi="Times New Roman" w:cs="Times New Roman"/>
          <w:iCs/>
          <w:sz w:val="24"/>
          <w:szCs w:val="24"/>
        </w:rPr>
      </w:pPr>
    </w:p>
    <w:p w:rsidR="00B234B6" w:rsidRDefault="00B234B6" w:rsidP="00F01E59">
      <w:pPr>
        <w:autoSpaceDE w:val="0"/>
        <w:autoSpaceDN w:val="0"/>
        <w:adjustRightInd w:val="0"/>
        <w:spacing w:line="23" w:lineRule="atLeast"/>
        <w:jc w:val="center"/>
        <w:rPr>
          <w:rFonts w:ascii="Times New Roman" w:eastAsia="Calibri" w:hAnsi="Times New Roman" w:cs="Times New Roman"/>
          <w:iCs/>
          <w:sz w:val="24"/>
          <w:szCs w:val="24"/>
        </w:rPr>
        <w:sectPr w:rsidR="00B234B6"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F01E59">
      <w:pPr>
        <w:autoSpaceDE w:val="0"/>
        <w:autoSpaceDN w:val="0"/>
        <w:adjustRightInd w:val="0"/>
        <w:spacing w:line="23" w:lineRule="atLeast"/>
        <w:jc w:val="center"/>
        <w:rPr>
          <w:rFonts w:ascii="Times New Roman" w:eastAsia="Calibri" w:hAnsi="Times New Roman" w:cs="Times New Roman"/>
          <w:iCs/>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Default="00F01E59" w:rsidP="00F01E59">
      <w:pPr>
        <w:spacing w:after="200" w:line="276" w:lineRule="auto"/>
        <w:rPr>
          <w:rFonts w:ascii="Times New Roman" w:eastAsia="Calibri" w:hAnsi="Times New Roman" w:cs="Times New Roman"/>
          <w:sz w:val="24"/>
          <w:szCs w:val="24"/>
        </w:rPr>
      </w:pPr>
    </w:p>
    <w:p w:rsidR="00366A4A" w:rsidRDefault="00366A4A" w:rsidP="00F01E59">
      <w:pPr>
        <w:spacing w:after="200" w:line="276" w:lineRule="auto"/>
        <w:rPr>
          <w:rFonts w:ascii="Times New Roman" w:eastAsia="Calibri" w:hAnsi="Times New Roman" w:cs="Times New Roman"/>
          <w:sz w:val="24"/>
          <w:szCs w:val="24"/>
        </w:rPr>
      </w:pPr>
    </w:p>
    <w:p w:rsidR="00366A4A" w:rsidRDefault="00366A4A" w:rsidP="00F01E59">
      <w:pPr>
        <w:spacing w:after="200" w:line="276" w:lineRule="auto"/>
        <w:rPr>
          <w:rFonts w:ascii="Times New Roman" w:eastAsia="Calibri" w:hAnsi="Times New Roman" w:cs="Times New Roman"/>
          <w:sz w:val="24"/>
          <w:szCs w:val="24"/>
        </w:rPr>
      </w:pPr>
    </w:p>
    <w:p w:rsidR="00366A4A" w:rsidRDefault="00366A4A" w:rsidP="00F01E59">
      <w:pPr>
        <w:spacing w:after="200" w:line="276" w:lineRule="auto"/>
        <w:rPr>
          <w:rFonts w:ascii="Times New Roman" w:eastAsia="Calibri" w:hAnsi="Times New Roman" w:cs="Times New Roman"/>
          <w:sz w:val="24"/>
          <w:szCs w:val="24"/>
        </w:rPr>
      </w:pPr>
    </w:p>
    <w:p w:rsidR="00366A4A" w:rsidRDefault="00366A4A" w:rsidP="00F01E59">
      <w:pPr>
        <w:spacing w:after="200" w:line="276" w:lineRule="auto"/>
        <w:rPr>
          <w:rFonts w:ascii="Times New Roman" w:eastAsia="Calibri" w:hAnsi="Times New Roman" w:cs="Times New Roman"/>
          <w:sz w:val="24"/>
          <w:szCs w:val="24"/>
        </w:rPr>
      </w:pPr>
    </w:p>
    <w:p w:rsidR="00366A4A" w:rsidRDefault="00366A4A" w:rsidP="00F01E59">
      <w:pPr>
        <w:spacing w:after="200" w:line="276" w:lineRule="auto"/>
        <w:rPr>
          <w:rFonts w:ascii="Times New Roman" w:eastAsia="Calibri" w:hAnsi="Times New Roman" w:cs="Times New Roman"/>
          <w:sz w:val="24"/>
          <w:szCs w:val="24"/>
        </w:rPr>
      </w:pPr>
    </w:p>
    <w:p w:rsidR="00366A4A" w:rsidRDefault="00366A4A" w:rsidP="00F01E59">
      <w:pPr>
        <w:spacing w:after="200" w:line="276" w:lineRule="auto"/>
        <w:rPr>
          <w:rFonts w:ascii="Times New Roman" w:eastAsia="Calibri" w:hAnsi="Times New Roman" w:cs="Times New Roman"/>
          <w:sz w:val="24"/>
          <w:szCs w:val="24"/>
        </w:rPr>
      </w:pPr>
    </w:p>
    <w:p w:rsidR="00366A4A" w:rsidRDefault="00366A4A" w:rsidP="00F01E59">
      <w:pPr>
        <w:spacing w:after="200" w:line="276" w:lineRule="auto"/>
        <w:rPr>
          <w:rFonts w:ascii="Times New Roman" w:eastAsia="Calibri" w:hAnsi="Times New Roman" w:cs="Times New Roman"/>
          <w:sz w:val="24"/>
          <w:szCs w:val="24"/>
        </w:rPr>
      </w:pPr>
    </w:p>
    <w:p w:rsidR="00366A4A" w:rsidRDefault="00366A4A" w:rsidP="00F01E59">
      <w:pPr>
        <w:spacing w:after="200" w:line="276" w:lineRule="auto"/>
        <w:rPr>
          <w:rFonts w:ascii="Times New Roman" w:eastAsia="Calibri" w:hAnsi="Times New Roman" w:cs="Times New Roman"/>
          <w:sz w:val="24"/>
          <w:szCs w:val="24"/>
        </w:rPr>
      </w:pPr>
    </w:p>
    <w:p w:rsidR="00366A4A" w:rsidRDefault="00366A4A" w:rsidP="00F01E59">
      <w:pPr>
        <w:spacing w:after="200" w:line="276" w:lineRule="auto"/>
        <w:rPr>
          <w:rFonts w:ascii="Times New Roman" w:eastAsia="Calibri" w:hAnsi="Times New Roman" w:cs="Times New Roman"/>
          <w:sz w:val="24"/>
          <w:szCs w:val="24"/>
        </w:rPr>
      </w:pPr>
    </w:p>
    <w:p w:rsidR="00366A4A" w:rsidRDefault="00366A4A" w:rsidP="00F01E59">
      <w:pPr>
        <w:spacing w:after="200" w:line="276" w:lineRule="auto"/>
        <w:rPr>
          <w:rFonts w:ascii="Times New Roman" w:eastAsia="Calibri" w:hAnsi="Times New Roman" w:cs="Times New Roman"/>
          <w:sz w:val="24"/>
          <w:szCs w:val="24"/>
        </w:rPr>
      </w:pPr>
    </w:p>
    <w:p w:rsidR="00366A4A" w:rsidRDefault="00366A4A" w:rsidP="00F01E59">
      <w:pPr>
        <w:spacing w:after="200" w:line="276" w:lineRule="auto"/>
        <w:rPr>
          <w:rFonts w:ascii="Times New Roman" w:eastAsia="Calibri" w:hAnsi="Times New Roman" w:cs="Times New Roman"/>
          <w:sz w:val="24"/>
          <w:szCs w:val="24"/>
        </w:rPr>
      </w:pPr>
    </w:p>
    <w:p w:rsidR="00366A4A" w:rsidRDefault="00366A4A" w:rsidP="00F01E59">
      <w:pPr>
        <w:spacing w:after="200" w:line="276" w:lineRule="auto"/>
        <w:rPr>
          <w:rFonts w:ascii="Times New Roman" w:eastAsia="Calibri" w:hAnsi="Times New Roman" w:cs="Times New Roman"/>
          <w:sz w:val="24"/>
          <w:szCs w:val="24"/>
        </w:rPr>
      </w:pPr>
    </w:p>
    <w:p w:rsidR="00366A4A" w:rsidRDefault="00366A4A" w:rsidP="00F01E59">
      <w:pPr>
        <w:spacing w:after="200" w:line="276" w:lineRule="auto"/>
        <w:rPr>
          <w:rFonts w:ascii="Times New Roman" w:eastAsia="Calibri" w:hAnsi="Times New Roman" w:cs="Times New Roman"/>
          <w:sz w:val="24"/>
          <w:szCs w:val="24"/>
        </w:rPr>
      </w:pPr>
    </w:p>
    <w:p w:rsidR="00366A4A" w:rsidRDefault="00366A4A" w:rsidP="00F01E59">
      <w:pPr>
        <w:spacing w:after="200" w:line="276" w:lineRule="auto"/>
        <w:rPr>
          <w:rFonts w:ascii="Times New Roman" w:eastAsia="Calibri" w:hAnsi="Times New Roman" w:cs="Times New Roman"/>
          <w:sz w:val="24"/>
          <w:szCs w:val="24"/>
        </w:rPr>
      </w:pPr>
    </w:p>
    <w:p w:rsidR="00366A4A" w:rsidRPr="00F01E59" w:rsidRDefault="00366A4A" w:rsidP="00F01E59">
      <w:pPr>
        <w:spacing w:after="200" w:line="276" w:lineRule="auto"/>
        <w:rPr>
          <w:rFonts w:ascii="Times New Roman" w:eastAsia="Calibri" w:hAnsi="Times New Roman" w:cs="Times New Roman"/>
          <w:sz w:val="24"/>
          <w:szCs w:val="24"/>
        </w:rPr>
      </w:pPr>
    </w:p>
    <w:p w:rsidR="00366A4A" w:rsidRDefault="00366A4A" w:rsidP="00F01E59">
      <w:pPr>
        <w:spacing w:line="23" w:lineRule="atLeast"/>
        <w:jc w:val="center"/>
        <w:rPr>
          <w:rFonts w:ascii="Times New Roman" w:eastAsia="Calibri" w:hAnsi="Times New Roman" w:cs="Times New Roman"/>
          <w:b/>
          <w:sz w:val="28"/>
          <w:szCs w:val="28"/>
        </w:rPr>
        <w:sectPr w:rsidR="00366A4A"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366A4A">
      <w:pPr>
        <w:spacing w:line="276" w:lineRule="auto"/>
        <w:jc w:val="center"/>
        <w:rPr>
          <w:rFonts w:ascii="Times New Roman" w:eastAsia="Calibri" w:hAnsi="Times New Roman" w:cs="Times New Roman"/>
          <w:b/>
          <w:sz w:val="28"/>
          <w:szCs w:val="28"/>
        </w:rPr>
      </w:pPr>
      <w:r w:rsidRPr="00F01E59">
        <w:rPr>
          <w:rFonts w:ascii="Times New Roman" w:eastAsia="Calibri" w:hAnsi="Times New Roman" w:cs="Times New Roman"/>
          <w:b/>
          <w:sz w:val="28"/>
          <w:szCs w:val="28"/>
        </w:rPr>
        <w:lastRenderedPageBreak/>
        <w:t>РАЗХОДИТЕ ЗА ОТБРАНА В Р</w:t>
      </w:r>
      <w:r w:rsidR="00366A4A">
        <w:rPr>
          <w:rFonts w:ascii="Times New Roman" w:eastAsia="Calibri" w:hAnsi="Times New Roman" w:cs="Times New Roman"/>
          <w:b/>
          <w:sz w:val="28"/>
          <w:szCs w:val="28"/>
        </w:rPr>
        <w:t xml:space="preserve"> </w:t>
      </w:r>
      <w:r w:rsidRPr="00F01E59">
        <w:rPr>
          <w:rFonts w:ascii="Times New Roman" w:eastAsia="Calibri" w:hAnsi="Times New Roman" w:cs="Times New Roman"/>
          <w:b/>
          <w:sz w:val="28"/>
          <w:szCs w:val="28"/>
        </w:rPr>
        <w:t>БЪЛГАРИЯ- СЪСТОЯНИЕ И СРАВНИТЕЛЕН АНАЛИЗ СЪС СТРАНИТЕ В ЕС</w:t>
      </w:r>
    </w:p>
    <w:p w:rsidR="00F01E59" w:rsidRPr="00F01E59" w:rsidRDefault="00F01E59" w:rsidP="00366A4A">
      <w:pPr>
        <w:spacing w:line="276" w:lineRule="auto"/>
        <w:jc w:val="right"/>
        <w:rPr>
          <w:rFonts w:ascii="Times New Roman" w:eastAsia="Calibri" w:hAnsi="Times New Roman" w:cs="Times New Roman"/>
          <w:i/>
          <w:sz w:val="24"/>
          <w:szCs w:val="24"/>
        </w:rPr>
      </w:pPr>
    </w:p>
    <w:p w:rsidR="00F01E59" w:rsidRPr="00052471" w:rsidRDefault="00F01E59" w:rsidP="00366A4A">
      <w:pPr>
        <w:spacing w:line="276" w:lineRule="auto"/>
        <w:jc w:val="right"/>
        <w:rPr>
          <w:rFonts w:ascii="Times New Roman" w:eastAsia="Calibri" w:hAnsi="Times New Roman" w:cs="Times New Roman"/>
          <w:sz w:val="24"/>
          <w:szCs w:val="24"/>
        </w:rPr>
      </w:pPr>
      <w:r w:rsidRPr="00052471">
        <w:rPr>
          <w:rFonts w:ascii="Times New Roman" w:eastAsia="Calibri" w:hAnsi="Times New Roman" w:cs="Times New Roman"/>
          <w:sz w:val="24"/>
          <w:szCs w:val="24"/>
        </w:rPr>
        <w:t xml:space="preserve">доц. д-р Евгени </w:t>
      </w:r>
      <w:r w:rsidRPr="00052471">
        <w:rPr>
          <w:rFonts w:ascii="Times New Roman" w:eastAsia="Calibri" w:hAnsi="Times New Roman" w:cs="Times New Roman"/>
          <w:caps/>
          <w:sz w:val="24"/>
          <w:szCs w:val="24"/>
        </w:rPr>
        <w:t>Генчев</w:t>
      </w:r>
      <w:r w:rsidR="00366A4A" w:rsidRPr="00052471">
        <w:rPr>
          <w:rFonts w:ascii="Times New Roman" w:eastAsia="Calibri" w:hAnsi="Times New Roman" w:cs="Times New Roman"/>
          <w:sz w:val="24"/>
          <w:szCs w:val="24"/>
        </w:rPr>
        <w:t>,</w:t>
      </w:r>
    </w:p>
    <w:p w:rsidR="00F01E59" w:rsidRPr="00052471" w:rsidRDefault="00263B54" w:rsidP="00263B54">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 xml:space="preserve">Тракийски университет, </w:t>
      </w:r>
      <w:r w:rsidR="00F01E59" w:rsidRPr="00052471">
        <w:rPr>
          <w:rFonts w:ascii="Times New Roman" w:eastAsia="Calibri" w:hAnsi="Times New Roman" w:cs="Times New Roman"/>
          <w:sz w:val="24"/>
          <w:szCs w:val="24"/>
        </w:rPr>
        <w:t>гр. Стара Загора</w:t>
      </w:r>
    </w:p>
    <w:p w:rsidR="00F01E59" w:rsidRPr="00F01E59" w:rsidRDefault="00F01E59" w:rsidP="00366A4A">
      <w:pPr>
        <w:spacing w:line="276" w:lineRule="auto"/>
        <w:jc w:val="center"/>
        <w:rPr>
          <w:rFonts w:ascii="Times New Roman" w:eastAsia="Calibri" w:hAnsi="Times New Roman" w:cs="Times New Roman"/>
          <w:b/>
          <w:sz w:val="24"/>
          <w:szCs w:val="24"/>
        </w:rPr>
      </w:pPr>
    </w:p>
    <w:p w:rsidR="00F01E59" w:rsidRPr="00F01E59" w:rsidRDefault="00F01E59" w:rsidP="00366A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567"/>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b/>
          <w:i/>
          <w:color w:val="212121"/>
          <w:sz w:val="24"/>
          <w:szCs w:val="24"/>
          <w:lang w:eastAsia="bg-BG"/>
        </w:rPr>
        <w:t>Резюме:</w:t>
      </w:r>
      <w:r w:rsidRPr="00F01E59">
        <w:rPr>
          <w:rFonts w:ascii="Times New Roman" w:eastAsia="Times New Roman" w:hAnsi="Times New Roman" w:cs="Times New Roman"/>
          <w:b/>
          <w:color w:val="212121"/>
          <w:sz w:val="24"/>
          <w:szCs w:val="24"/>
          <w:lang w:eastAsia="bg-BG"/>
        </w:rPr>
        <w:t xml:space="preserve"> </w:t>
      </w:r>
      <w:r w:rsidRPr="00F01E59">
        <w:rPr>
          <w:rFonts w:ascii="Times New Roman" w:eastAsia="Times New Roman" w:hAnsi="Times New Roman" w:cs="Times New Roman"/>
          <w:sz w:val="24"/>
          <w:szCs w:val="24"/>
          <w:lang w:eastAsia="bg-BG"/>
        </w:rPr>
        <w:t xml:space="preserve">Разходи </w:t>
      </w:r>
      <w:r w:rsidR="00366A4A">
        <w:rPr>
          <w:rFonts w:ascii="Times New Roman" w:eastAsia="Times New Roman" w:hAnsi="Times New Roman" w:cs="Times New Roman"/>
          <w:sz w:val="24"/>
          <w:szCs w:val="24"/>
          <w:lang w:eastAsia="bg-BG"/>
        </w:rPr>
        <w:t xml:space="preserve">отбраната като цяло илюстрират </w:t>
      </w:r>
      <w:r w:rsidRPr="00F01E59">
        <w:rPr>
          <w:rFonts w:ascii="Times New Roman" w:eastAsia="Times New Roman" w:hAnsi="Times New Roman" w:cs="Times New Roman"/>
          <w:sz w:val="24"/>
          <w:szCs w:val="24"/>
          <w:lang w:eastAsia="bg-BG"/>
        </w:rPr>
        <w:t>оперативни способности на въоръжените сили на определена страна. Голяма част от литературата в тази област е насочена към изследване на взаимовръзките между разходите за отбрана и други икономически</w:t>
      </w:r>
      <w:r w:rsidR="00366A4A">
        <w:rPr>
          <w:rFonts w:ascii="Times New Roman" w:eastAsia="Times New Roman" w:hAnsi="Times New Roman" w:cs="Times New Roman"/>
          <w:sz w:val="24"/>
          <w:szCs w:val="24"/>
          <w:lang w:eastAsia="bg-BG"/>
        </w:rPr>
        <w:t xml:space="preserve"> категории (икономически растеж</w:t>
      </w:r>
      <w:r w:rsidRPr="00F01E59">
        <w:rPr>
          <w:rFonts w:ascii="Times New Roman" w:eastAsia="Times New Roman" w:hAnsi="Times New Roman" w:cs="Times New Roman"/>
          <w:sz w:val="24"/>
          <w:szCs w:val="24"/>
          <w:lang w:eastAsia="bg-BG"/>
        </w:rPr>
        <w:t>, държавен дълг, БВП и т.н.).</w:t>
      </w:r>
    </w:p>
    <w:p w:rsidR="00F01E59" w:rsidRPr="00F01E59" w:rsidRDefault="00F01E59" w:rsidP="00366A4A">
      <w:pPr>
        <w:spacing w:line="276" w:lineRule="auto"/>
        <w:ind w:firstLine="567"/>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настоящата публикация е направен анализ на състоянието на разходите за отбрана в Р</w:t>
      </w:r>
      <w:r w:rsidR="006B64A9">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България за периода 2000-2015 година. Изследвани са основните тенденции, като ръст, относителен дял към държавните разходи, средни разходи на глава от населението и др. Проведен е сравнителен анализ на разходите за отбрана в Бъ</w:t>
      </w:r>
      <w:r w:rsidR="00366A4A">
        <w:rPr>
          <w:rFonts w:ascii="Times New Roman" w:eastAsia="Calibri" w:hAnsi="Times New Roman" w:cs="Times New Roman"/>
          <w:sz w:val="24"/>
          <w:szCs w:val="24"/>
        </w:rPr>
        <w:t xml:space="preserve">лгария, със тези на останалите </w:t>
      </w:r>
      <w:r w:rsidRPr="00F01E59">
        <w:rPr>
          <w:rFonts w:ascii="Times New Roman" w:eastAsia="Calibri" w:hAnsi="Times New Roman" w:cs="Times New Roman"/>
          <w:sz w:val="24"/>
          <w:szCs w:val="24"/>
        </w:rPr>
        <w:t xml:space="preserve">страни в ЕС. Данните за анализа са от базата на </w:t>
      </w:r>
      <w:r w:rsidRPr="00F01E59">
        <w:rPr>
          <w:rFonts w:ascii="Times New Roman" w:eastAsia="Times New Roman" w:hAnsi="Times New Roman" w:cs="Times New Roman"/>
          <w:color w:val="212121"/>
          <w:sz w:val="24"/>
          <w:szCs w:val="24"/>
          <w:lang w:eastAsia="bg-BG"/>
        </w:rPr>
        <w:t xml:space="preserve"> Международния институт по изследване проблемите за мира в Стокхолм</w:t>
      </w:r>
    </w:p>
    <w:p w:rsidR="00F01E59" w:rsidRPr="00F01E59" w:rsidRDefault="00F01E59" w:rsidP="00366A4A">
      <w:pPr>
        <w:spacing w:line="276" w:lineRule="auto"/>
        <w:ind w:firstLine="567"/>
        <w:jc w:val="both"/>
        <w:rPr>
          <w:rFonts w:ascii="Times New Roman" w:eastAsia="Calibri" w:hAnsi="Times New Roman" w:cs="Times New Roman"/>
          <w:b/>
          <w:sz w:val="24"/>
          <w:szCs w:val="24"/>
        </w:rPr>
      </w:pPr>
    </w:p>
    <w:p w:rsidR="00F01E59" w:rsidRDefault="00F01E59" w:rsidP="00366A4A">
      <w:pPr>
        <w:spacing w:line="276" w:lineRule="auto"/>
        <w:ind w:firstLine="567"/>
        <w:jc w:val="both"/>
        <w:rPr>
          <w:rFonts w:ascii="Times New Roman" w:eastAsia="Calibri" w:hAnsi="Times New Roman" w:cs="Times New Roman"/>
          <w:sz w:val="24"/>
          <w:szCs w:val="24"/>
        </w:rPr>
      </w:pPr>
      <w:r w:rsidRPr="00F01E59">
        <w:rPr>
          <w:rFonts w:ascii="Times New Roman" w:eastAsia="Calibri" w:hAnsi="Times New Roman" w:cs="Times New Roman"/>
          <w:b/>
          <w:i/>
          <w:sz w:val="24"/>
          <w:szCs w:val="24"/>
        </w:rPr>
        <w:t>Ключови думи:</w:t>
      </w:r>
      <w:r w:rsidRPr="00F01E59">
        <w:rPr>
          <w:rFonts w:ascii="Times New Roman" w:eastAsia="Calibri" w:hAnsi="Times New Roman" w:cs="Times New Roman"/>
          <w:sz w:val="24"/>
          <w:szCs w:val="24"/>
        </w:rPr>
        <w:t xml:space="preserve"> разходи за отбрана, сигурност, сравнителен анализ, България, ЕС</w:t>
      </w:r>
      <w:r w:rsidR="00366A4A">
        <w:rPr>
          <w:rFonts w:ascii="Times New Roman" w:eastAsia="Calibri" w:hAnsi="Times New Roman" w:cs="Times New Roman"/>
          <w:sz w:val="24"/>
          <w:szCs w:val="24"/>
        </w:rPr>
        <w:t>.</w:t>
      </w:r>
    </w:p>
    <w:p w:rsidR="00366A4A" w:rsidRDefault="00366A4A" w:rsidP="00366A4A">
      <w:pPr>
        <w:spacing w:line="276" w:lineRule="auto"/>
        <w:ind w:firstLine="567"/>
        <w:jc w:val="both"/>
        <w:rPr>
          <w:rFonts w:ascii="Times New Roman" w:eastAsia="Calibri" w:hAnsi="Times New Roman" w:cs="Times New Roman"/>
          <w:sz w:val="24"/>
          <w:szCs w:val="24"/>
        </w:rPr>
      </w:pPr>
    </w:p>
    <w:p w:rsidR="00366A4A" w:rsidRPr="00F01E59" w:rsidRDefault="00366A4A" w:rsidP="00366A4A">
      <w:pPr>
        <w:spacing w:line="276" w:lineRule="auto"/>
        <w:ind w:firstLine="567"/>
        <w:jc w:val="both"/>
        <w:rPr>
          <w:rFonts w:ascii="Times New Roman" w:eastAsia="Calibri" w:hAnsi="Times New Roman" w:cs="Times New Roman"/>
          <w:sz w:val="24"/>
          <w:szCs w:val="24"/>
        </w:rPr>
      </w:pPr>
    </w:p>
    <w:p w:rsidR="00366A4A" w:rsidRPr="00366A4A" w:rsidRDefault="00366A4A" w:rsidP="00366A4A">
      <w:pPr>
        <w:shd w:val="clear" w:color="auto" w:fill="FFFFFF"/>
        <w:autoSpaceDE w:val="0"/>
        <w:autoSpaceDN w:val="0"/>
        <w:adjustRightInd w:val="0"/>
        <w:spacing w:line="276" w:lineRule="auto"/>
        <w:ind w:firstLine="709"/>
        <w:contextualSpacing/>
        <w:jc w:val="both"/>
        <w:rPr>
          <w:rFonts w:ascii="Times New Roman" w:eastAsia="Calibri" w:hAnsi="Times New Roman" w:cs="Times New Roman"/>
          <w:b/>
          <w:sz w:val="24"/>
          <w:szCs w:val="24"/>
        </w:rPr>
      </w:pPr>
      <w:r>
        <w:rPr>
          <w:rFonts w:ascii="Times New Roman" w:eastAsia="Calibri" w:hAnsi="Times New Roman" w:cs="Times New Roman"/>
          <w:b/>
          <w:sz w:val="24"/>
          <w:szCs w:val="24"/>
        </w:rPr>
        <w:t xml:space="preserve">Същност и значение </w:t>
      </w:r>
      <w:r w:rsidR="00F01E59" w:rsidRPr="00366A4A">
        <w:rPr>
          <w:rFonts w:ascii="Times New Roman" w:eastAsia="Calibri" w:hAnsi="Times New Roman" w:cs="Times New Roman"/>
          <w:b/>
          <w:sz w:val="24"/>
          <w:szCs w:val="24"/>
        </w:rPr>
        <w:t>на р</w:t>
      </w:r>
      <w:r w:rsidRPr="00366A4A">
        <w:rPr>
          <w:rFonts w:ascii="Times New Roman" w:eastAsia="Calibri" w:hAnsi="Times New Roman" w:cs="Times New Roman"/>
          <w:b/>
          <w:sz w:val="24"/>
          <w:szCs w:val="24"/>
        </w:rPr>
        <w:t>азходите за отбрана и сигурност</w:t>
      </w:r>
    </w:p>
    <w:p w:rsidR="00F01E59" w:rsidRPr="00F01E59" w:rsidRDefault="00F01E59" w:rsidP="00366A4A">
      <w:pPr>
        <w:shd w:val="clear" w:color="auto" w:fill="FFFFFF"/>
        <w:autoSpaceDE w:val="0"/>
        <w:autoSpaceDN w:val="0"/>
        <w:adjustRightInd w:val="0"/>
        <w:spacing w:line="276" w:lineRule="auto"/>
        <w:ind w:firstLine="680"/>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Сигурността на държавата и нейната отбрана е явление което може да се разглежда многостранно. От една страна</w:t>
      </w:r>
      <w:r w:rsidR="00786A71">
        <w:rPr>
          <w:rFonts w:ascii="Times New Roman" w:eastAsia="Calibri" w:hAnsi="Times New Roman" w:cs="Times New Roman"/>
          <w:sz w:val="24"/>
          <w:szCs w:val="24"/>
        </w:rPr>
        <w:t>,</w:t>
      </w:r>
      <w:r w:rsidRPr="00F01E59">
        <w:rPr>
          <w:rFonts w:ascii="Times New Roman" w:eastAsia="Calibri" w:hAnsi="Times New Roman" w:cs="Times New Roman"/>
          <w:sz w:val="24"/>
          <w:szCs w:val="24"/>
        </w:rPr>
        <w:t xml:space="preserve"> отбраната изисква постоянен поток на финансови средства и ресурси, а от друга страна винаги може да се постави въпроса дали те</w:t>
      </w:r>
      <w:r w:rsidR="00786A71">
        <w:rPr>
          <w:rFonts w:ascii="Times New Roman" w:eastAsia="Calibri" w:hAnsi="Times New Roman" w:cs="Times New Roman"/>
          <w:sz w:val="24"/>
          <w:szCs w:val="24"/>
        </w:rPr>
        <w:t xml:space="preserve"> се управляват целесъобразно и </w:t>
      </w:r>
      <w:r w:rsidRPr="00F01E59">
        <w:rPr>
          <w:rFonts w:ascii="Times New Roman" w:eastAsia="Calibri" w:hAnsi="Times New Roman" w:cs="Times New Roman"/>
          <w:sz w:val="24"/>
          <w:szCs w:val="24"/>
        </w:rPr>
        <w:t>ефективно.</w:t>
      </w:r>
    </w:p>
    <w:p w:rsidR="00F01E59" w:rsidRPr="00366A4A" w:rsidRDefault="00F01E59" w:rsidP="00786A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709"/>
        <w:jc w:val="both"/>
        <w:rPr>
          <w:rFonts w:ascii="Times New Roman" w:eastAsia="Times New Roman" w:hAnsi="Times New Roman" w:cs="Times New Roman"/>
          <w:sz w:val="24"/>
          <w:szCs w:val="24"/>
          <w:lang w:eastAsia="bg-BG"/>
        </w:rPr>
      </w:pPr>
      <w:r w:rsidRPr="00366A4A">
        <w:rPr>
          <w:rFonts w:ascii="Times New Roman" w:eastAsia="Times New Roman" w:hAnsi="Times New Roman" w:cs="Times New Roman"/>
          <w:sz w:val="24"/>
          <w:szCs w:val="24"/>
          <w:lang w:eastAsia="bg-BG"/>
        </w:rPr>
        <w:t>Според Международния институт по изследване проблемите за мира в Стокхолм, разходите за отбрана включват всички текущи и капиталови разходи за</w:t>
      </w:r>
      <w:r w:rsidRPr="00366A4A">
        <w:rPr>
          <w:rFonts w:ascii="Times New Roman" w:eastAsia="Times New Roman" w:hAnsi="Times New Roman" w:cs="Times New Roman"/>
          <w:sz w:val="24"/>
          <w:szCs w:val="24"/>
          <w:vertAlign w:val="superscript"/>
          <w:lang w:eastAsia="bg-BG"/>
        </w:rPr>
        <w:footnoteReference w:id="612"/>
      </w:r>
      <w:r w:rsidRPr="00366A4A">
        <w:rPr>
          <w:rFonts w:ascii="Times New Roman" w:eastAsia="Times New Roman" w:hAnsi="Times New Roman" w:cs="Times New Roman"/>
          <w:sz w:val="24"/>
          <w:szCs w:val="24"/>
          <w:lang w:eastAsia="bg-BG"/>
        </w:rPr>
        <w:t xml:space="preserve"> :</w:t>
      </w:r>
    </w:p>
    <w:p w:rsidR="00F01E59" w:rsidRPr="00366A4A" w:rsidRDefault="00F01E59" w:rsidP="00786A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709"/>
        <w:jc w:val="both"/>
        <w:rPr>
          <w:rFonts w:ascii="Times New Roman" w:eastAsia="Times New Roman" w:hAnsi="Times New Roman" w:cs="Times New Roman"/>
          <w:sz w:val="24"/>
          <w:szCs w:val="24"/>
          <w:lang w:eastAsia="bg-BG"/>
        </w:rPr>
      </w:pPr>
      <w:r w:rsidRPr="00366A4A">
        <w:rPr>
          <w:rFonts w:ascii="Times New Roman" w:eastAsia="Times New Roman" w:hAnsi="Times New Roman" w:cs="Times New Roman"/>
          <w:sz w:val="24"/>
          <w:szCs w:val="24"/>
          <w:lang w:eastAsia="bg-BG"/>
        </w:rPr>
        <w:sym w:font="Symbol" w:char="F0B7"/>
      </w:r>
      <w:r w:rsidRPr="00366A4A">
        <w:rPr>
          <w:rFonts w:ascii="Times New Roman" w:eastAsia="Times New Roman" w:hAnsi="Times New Roman" w:cs="Times New Roman"/>
          <w:sz w:val="24"/>
          <w:szCs w:val="24"/>
          <w:lang w:eastAsia="bg-BG"/>
        </w:rPr>
        <w:t>въоръж</w:t>
      </w:r>
      <w:r w:rsidR="00786A71">
        <w:rPr>
          <w:rFonts w:ascii="Times New Roman" w:eastAsia="Times New Roman" w:hAnsi="Times New Roman" w:cs="Times New Roman"/>
          <w:sz w:val="24"/>
          <w:szCs w:val="24"/>
          <w:lang w:eastAsia="bg-BG"/>
        </w:rPr>
        <w:t>ените сили</w:t>
      </w:r>
      <w:r w:rsidRPr="00366A4A">
        <w:rPr>
          <w:rFonts w:ascii="Times New Roman" w:eastAsia="Times New Roman" w:hAnsi="Times New Roman" w:cs="Times New Roman"/>
          <w:sz w:val="24"/>
          <w:szCs w:val="24"/>
          <w:lang w:eastAsia="bg-BG"/>
        </w:rPr>
        <w:t>, включително тези по поддържане на мира сили;</w:t>
      </w:r>
    </w:p>
    <w:p w:rsidR="00F01E59" w:rsidRPr="00366A4A" w:rsidRDefault="00F01E59" w:rsidP="00786A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709"/>
        <w:jc w:val="both"/>
        <w:rPr>
          <w:rFonts w:ascii="Times New Roman" w:eastAsia="Times New Roman" w:hAnsi="Times New Roman" w:cs="Times New Roman"/>
          <w:sz w:val="24"/>
          <w:szCs w:val="24"/>
          <w:lang w:eastAsia="bg-BG"/>
        </w:rPr>
      </w:pPr>
      <w:r w:rsidRPr="00366A4A">
        <w:rPr>
          <w:rFonts w:ascii="Times New Roman" w:eastAsia="Times New Roman" w:hAnsi="Times New Roman" w:cs="Times New Roman"/>
          <w:sz w:val="24"/>
          <w:szCs w:val="24"/>
          <w:lang w:eastAsia="bg-BG"/>
        </w:rPr>
        <w:sym w:font="Symbol" w:char="F0B7"/>
      </w:r>
      <w:r w:rsidRPr="00366A4A">
        <w:rPr>
          <w:rFonts w:ascii="Times New Roman" w:eastAsia="Times New Roman" w:hAnsi="Times New Roman" w:cs="Times New Roman"/>
          <w:sz w:val="24"/>
          <w:szCs w:val="24"/>
          <w:lang w:eastAsia="bg-BG"/>
        </w:rPr>
        <w:t>министерствата на отбраната</w:t>
      </w:r>
      <w:r w:rsidR="00786A71">
        <w:rPr>
          <w:rFonts w:ascii="Times New Roman" w:eastAsia="Times New Roman" w:hAnsi="Times New Roman" w:cs="Times New Roman"/>
          <w:sz w:val="24"/>
          <w:szCs w:val="24"/>
          <w:lang w:eastAsia="bg-BG"/>
        </w:rPr>
        <w:t xml:space="preserve"> и други правителствени агенции</w:t>
      </w:r>
      <w:r w:rsidRPr="00366A4A">
        <w:rPr>
          <w:rFonts w:ascii="Times New Roman" w:eastAsia="Times New Roman" w:hAnsi="Times New Roman" w:cs="Times New Roman"/>
          <w:sz w:val="24"/>
          <w:szCs w:val="24"/>
          <w:lang w:eastAsia="bg-BG"/>
        </w:rPr>
        <w:t>, ангажирани с пряко с отбраната и националната сигурност;</w:t>
      </w:r>
    </w:p>
    <w:p w:rsidR="00F01E59" w:rsidRPr="00366A4A" w:rsidRDefault="00F01E59" w:rsidP="00786A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709"/>
        <w:jc w:val="both"/>
        <w:rPr>
          <w:rFonts w:ascii="Times New Roman" w:eastAsia="Times New Roman" w:hAnsi="Times New Roman" w:cs="Times New Roman"/>
          <w:sz w:val="24"/>
          <w:szCs w:val="24"/>
          <w:lang w:eastAsia="bg-BG"/>
        </w:rPr>
      </w:pPr>
      <w:r w:rsidRPr="00366A4A">
        <w:rPr>
          <w:rFonts w:ascii="Times New Roman" w:eastAsia="Times New Roman" w:hAnsi="Times New Roman" w:cs="Times New Roman"/>
          <w:sz w:val="24"/>
          <w:szCs w:val="24"/>
          <w:lang w:eastAsia="bg-BG"/>
        </w:rPr>
        <w:sym w:font="Symbol" w:char="F0B7"/>
      </w:r>
      <w:r w:rsidR="00786A71">
        <w:rPr>
          <w:rFonts w:ascii="Times New Roman" w:eastAsia="Times New Roman" w:hAnsi="Times New Roman" w:cs="Times New Roman"/>
          <w:sz w:val="24"/>
          <w:szCs w:val="24"/>
          <w:lang w:eastAsia="bg-BG"/>
        </w:rPr>
        <w:t>полувоенни сили</w:t>
      </w:r>
      <w:r w:rsidRPr="00366A4A">
        <w:rPr>
          <w:rFonts w:ascii="Times New Roman" w:eastAsia="Times New Roman" w:hAnsi="Times New Roman" w:cs="Times New Roman"/>
          <w:sz w:val="24"/>
          <w:szCs w:val="24"/>
          <w:lang w:eastAsia="bg-BG"/>
        </w:rPr>
        <w:t xml:space="preserve">, които по </w:t>
      </w:r>
      <w:r w:rsidR="00786A71">
        <w:rPr>
          <w:rFonts w:ascii="Times New Roman" w:eastAsia="Times New Roman" w:hAnsi="Times New Roman" w:cs="Times New Roman"/>
          <w:sz w:val="24"/>
          <w:szCs w:val="24"/>
          <w:lang w:eastAsia="bg-BG"/>
        </w:rPr>
        <w:t>преценка на държавата могат да бъдат обучени</w:t>
      </w:r>
      <w:r w:rsidRPr="00366A4A">
        <w:rPr>
          <w:rFonts w:ascii="Times New Roman" w:eastAsia="Times New Roman" w:hAnsi="Times New Roman" w:cs="Times New Roman"/>
          <w:sz w:val="24"/>
          <w:szCs w:val="24"/>
          <w:lang w:eastAsia="bg-BG"/>
        </w:rPr>
        <w:t>, оборудвани и пригодени за военни операции;</w:t>
      </w:r>
    </w:p>
    <w:p w:rsidR="00F01E59" w:rsidRPr="00366A4A" w:rsidRDefault="00786A71" w:rsidP="00786A71">
      <w:pPr>
        <w:shd w:val="clear" w:color="auto" w:fill="FFFFFF"/>
        <w:spacing w:line="276"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Според закона </w:t>
      </w:r>
      <w:r w:rsidR="00F01E59" w:rsidRPr="00366A4A">
        <w:rPr>
          <w:rFonts w:ascii="Times New Roman" w:eastAsia="Calibri" w:hAnsi="Times New Roman" w:cs="Times New Roman"/>
          <w:sz w:val="24"/>
          <w:szCs w:val="24"/>
        </w:rPr>
        <w:t>за отбраната и въоръжен</w:t>
      </w:r>
      <w:r>
        <w:rPr>
          <w:rFonts w:ascii="Times New Roman" w:eastAsia="Calibri" w:hAnsi="Times New Roman" w:cs="Times New Roman"/>
          <w:sz w:val="24"/>
          <w:szCs w:val="24"/>
        </w:rPr>
        <w:t>ите сили на Република България чл. 6. (1) о</w:t>
      </w:r>
      <w:r w:rsidR="00F01E59" w:rsidRPr="00366A4A">
        <w:rPr>
          <w:rFonts w:ascii="Times New Roman" w:eastAsia="Calibri" w:hAnsi="Times New Roman" w:cs="Times New Roman"/>
          <w:sz w:val="24"/>
          <w:szCs w:val="24"/>
        </w:rPr>
        <w:t>тбраната осигурява</w:t>
      </w:r>
      <w:r w:rsidR="00F01E59" w:rsidRPr="00366A4A">
        <w:rPr>
          <w:rFonts w:ascii="Times New Roman" w:eastAsia="Calibri" w:hAnsi="Times New Roman" w:cs="Times New Roman"/>
          <w:sz w:val="24"/>
          <w:szCs w:val="24"/>
          <w:vertAlign w:val="superscript"/>
        </w:rPr>
        <w:footnoteReference w:id="613"/>
      </w:r>
      <w:r w:rsidR="00F01E59" w:rsidRPr="00366A4A">
        <w:rPr>
          <w:rFonts w:ascii="Times New Roman" w:eastAsia="Calibri" w:hAnsi="Times New Roman" w:cs="Times New Roman"/>
          <w:sz w:val="24"/>
          <w:szCs w:val="24"/>
        </w:rPr>
        <w:t>:</w:t>
      </w:r>
    </w:p>
    <w:p w:rsidR="00786A71" w:rsidRDefault="00F01E59" w:rsidP="00B31A3D">
      <w:pPr>
        <w:pStyle w:val="a6"/>
        <w:numPr>
          <w:ilvl w:val="0"/>
          <w:numId w:val="168"/>
        </w:numPr>
        <w:shd w:val="clear" w:color="auto" w:fill="FFFFFF"/>
        <w:spacing w:line="276" w:lineRule="auto"/>
        <w:ind w:left="0" w:firstLine="709"/>
        <w:jc w:val="both"/>
        <w:rPr>
          <w:rFonts w:ascii="Times New Roman" w:eastAsia="Calibri" w:hAnsi="Times New Roman" w:cs="Times New Roman"/>
          <w:sz w:val="24"/>
          <w:szCs w:val="24"/>
        </w:rPr>
      </w:pPr>
      <w:r w:rsidRPr="00786A71">
        <w:rPr>
          <w:rFonts w:ascii="Times New Roman" w:eastAsia="Calibri" w:hAnsi="Times New Roman" w:cs="Times New Roman"/>
          <w:sz w:val="24"/>
          <w:szCs w:val="24"/>
        </w:rPr>
        <w:t>създаване, поддържане и използване на необходимите ресурси на страната за формиране и поддържане на стабилна</w:t>
      </w:r>
      <w:r w:rsidR="00786A71">
        <w:rPr>
          <w:rFonts w:ascii="Times New Roman" w:eastAsia="Calibri" w:hAnsi="Times New Roman" w:cs="Times New Roman"/>
          <w:sz w:val="24"/>
          <w:szCs w:val="24"/>
        </w:rPr>
        <w:t xml:space="preserve"> среда за сигурност;</w:t>
      </w:r>
    </w:p>
    <w:p w:rsidR="00786A71" w:rsidRDefault="00F01E59" w:rsidP="00B31A3D">
      <w:pPr>
        <w:pStyle w:val="a6"/>
        <w:numPr>
          <w:ilvl w:val="0"/>
          <w:numId w:val="168"/>
        </w:numPr>
        <w:shd w:val="clear" w:color="auto" w:fill="FFFFFF"/>
        <w:spacing w:line="276" w:lineRule="auto"/>
        <w:ind w:left="0" w:firstLine="709"/>
        <w:jc w:val="both"/>
        <w:rPr>
          <w:rFonts w:ascii="Times New Roman" w:eastAsia="Calibri" w:hAnsi="Times New Roman" w:cs="Times New Roman"/>
          <w:sz w:val="24"/>
          <w:szCs w:val="24"/>
        </w:rPr>
      </w:pPr>
      <w:r w:rsidRPr="00786A71">
        <w:rPr>
          <w:rFonts w:ascii="Times New Roman" w:eastAsia="Calibri" w:hAnsi="Times New Roman" w:cs="Times New Roman"/>
          <w:sz w:val="24"/>
          <w:szCs w:val="24"/>
        </w:rPr>
        <w:t xml:space="preserve">защита на територията и населението при военни заплахи и във военно време; </w:t>
      </w:r>
    </w:p>
    <w:p w:rsidR="00F01E59" w:rsidRPr="00786A71" w:rsidRDefault="00F01E59" w:rsidP="00B31A3D">
      <w:pPr>
        <w:pStyle w:val="a6"/>
        <w:numPr>
          <w:ilvl w:val="0"/>
          <w:numId w:val="168"/>
        </w:numPr>
        <w:shd w:val="clear" w:color="auto" w:fill="FFFFFF"/>
        <w:spacing w:line="276" w:lineRule="auto"/>
        <w:ind w:left="0" w:firstLine="709"/>
        <w:jc w:val="both"/>
        <w:rPr>
          <w:rFonts w:ascii="Times New Roman" w:eastAsia="Calibri" w:hAnsi="Times New Roman" w:cs="Times New Roman"/>
          <w:sz w:val="24"/>
          <w:szCs w:val="24"/>
        </w:rPr>
      </w:pPr>
      <w:r w:rsidRPr="00786A71">
        <w:rPr>
          <w:rFonts w:ascii="Times New Roman" w:eastAsia="Calibri" w:hAnsi="Times New Roman" w:cs="Times New Roman"/>
          <w:sz w:val="24"/>
          <w:szCs w:val="24"/>
        </w:rPr>
        <w:t>създаване, поддържане и управление на националните ресурси и средства за отбрана на страната извън ресурсите и средствата по стратегическите и оперативните планове на въоръжените сили.</w:t>
      </w:r>
    </w:p>
    <w:p w:rsidR="00F01E59" w:rsidRPr="00F01E59" w:rsidRDefault="00F01E59" w:rsidP="00366A4A">
      <w:pPr>
        <w:shd w:val="clear" w:color="auto" w:fill="FFFFFF"/>
        <w:spacing w:line="276" w:lineRule="auto"/>
        <w:ind w:firstLine="680"/>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lastRenderedPageBreak/>
        <w:t>Информацията за разходите за отбрана може да бъде използвана по различен начин и от различни ползватели, като правителствени и неправителствени  организац</w:t>
      </w:r>
      <w:r w:rsidR="00786A71">
        <w:rPr>
          <w:rFonts w:ascii="Times New Roman" w:eastAsia="Times New Roman" w:hAnsi="Times New Roman" w:cs="Times New Roman"/>
          <w:sz w:val="24"/>
          <w:szCs w:val="24"/>
          <w:lang w:eastAsia="bg-BG"/>
        </w:rPr>
        <w:t xml:space="preserve">ии, дипломати, изследователи в </w:t>
      </w:r>
      <w:r w:rsidRPr="00F01E59">
        <w:rPr>
          <w:rFonts w:ascii="Times New Roman" w:eastAsia="Times New Roman" w:hAnsi="Times New Roman" w:cs="Times New Roman"/>
          <w:sz w:val="24"/>
          <w:szCs w:val="24"/>
          <w:lang w:eastAsia="bg-BG"/>
        </w:rPr>
        <w:t>университети и научни институти, международни организации – Световната банка и Международния валутен фонд и др.</w:t>
      </w:r>
    </w:p>
    <w:p w:rsidR="00786A71" w:rsidRDefault="00F01E59" w:rsidP="00786A71">
      <w:pPr>
        <w:shd w:val="clear" w:color="auto" w:fill="FFFFFF"/>
        <w:spacing w:line="276" w:lineRule="auto"/>
        <w:ind w:firstLine="680"/>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Анализът на разходите за отбрана и сигурност може д</w:t>
      </w:r>
      <w:r w:rsidR="00786A71">
        <w:rPr>
          <w:rFonts w:ascii="Times New Roman" w:eastAsia="Times New Roman" w:hAnsi="Times New Roman" w:cs="Times New Roman"/>
          <w:sz w:val="24"/>
          <w:szCs w:val="24"/>
          <w:lang w:eastAsia="bg-BG"/>
        </w:rPr>
        <w:t>а бъде свързан с различни цели:</w:t>
      </w:r>
    </w:p>
    <w:p w:rsidR="00F01E59" w:rsidRPr="00786A71" w:rsidRDefault="00F01E59" w:rsidP="00B31A3D">
      <w:pPr>
        <w:pStyle w:val="a6"/>
        <w:numPr>
          <w:ilvl w:val="0"/>
          <w:numId w:val="168"/>
        </w:numPr>
        <w:shd w:val="clear" w:color="auto" w:fill="FFFFFF"/>
        <w:spacing w:line="276" w:lineRule="auto"/>
        <w:ind w:left="0" w:firstLine="709"/>
        <w:jc w:val="both"/>
        <w:rPr>
          <w:rFonts w:ascii="Times New Roman" w:eastAsia="Times New Roman" w:hAnsi="Times New Roman" w:cs="Times New Roman"/>
          <w:sz w:val="24"/>
          <w:szCs w:val="24"/>
          <w:lang w:eastAsia="bg-BG"/>
        </w:rPr>
      </w:pPr>
      <w:r w:rsidRPr="00786A71">
        <w:rPr>
          <w:rFonts w:ascii="Times New Roman" w:eastAsia="Times New Roman" w:hAnsi="Times New Roman" w:cs="Times New Roman"/>
          <w:sz w:val="24"/>
          <w:szCs w:val="24"/>
          <w:lang w:eastAsia="bg-BG"/>
        </w:rPr>
        <w:t>За да се оцени икономическата тежест на военните сили на страната върху цялата икономика;</w:t>
      </w:r>
    </w:p>
    <w:p w:rsidR="00F01E59" w:rsidRPr="00786A71" w:rsidRDefault="00F01E59" w:rsidP="00B31A3D">
      <w:pPr>
        <w:numPr>
          <w:ilvl w:val="0"/>
          <w:numId w:val="14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0" w:firstLine="709"/>
        <w:contextualSpacing/>
        <w:jc w:val="both"/>
        <w:rPr>
          <w:rFonts w:ascii="Times New Roman" w:eastAsia="Times New Roman" w:hAnsi="Times New Roman" w:cs="Times New Roman"/>
          <w:sz w:val="24"/>
          <w:szCs w:val="24"/>
          <w:lang w:eastAsia="bg-BG"/>
        </w:rPr>
      </w:pPr>
      <w:r w:rsidRPr="00786A71">
        <w:rPr>
          <w:rFonts w:ascii="Times New Roman" w:eastAsia="Times New Roman" w:hAnsi="Times New Roman" w:cs="Times New Roman"/>
          <w:sz w:val="24"/>
          <w:szCs w:val="24"/>
          <w:lang w:eastAsia="bg-BG"/>
        </w:rPr>
        <w:t>За да се</w:t>
      </w:r>
      <w:r w:rsidR="00786A71">
        <w:rPr>
          <w:rFonts w:ascii="Times New Roman" w:eastAsia="Times New Roman" w:hAnsi="Times New Roman" w:cs="Times New Roman"/>
          <w:sz w:val="24"/>
          <w:szCs w:val="24"/>
          <w:lang w:eastAsia="bg-BG"/>
        </w:rPr>
        <w:t xml:space="preserve"> преценят правителствените </w:t>
      </w:r>
      <w:r w:rsidRPr="00786A71">
        <w:rPr>
          <w:rFonts w:ascii="Times New Roman" w:eastAsia="Times New Roman" w:hAnsi="Times New Roman" w:cs="Times New Roman"/>
          <w:sz w:val="24"/>
          <w:szCs w:val="24"/>
          <w:lang w:eastAsia="bg-BG"/>
        </w:rPr>
        <w:t>приоритети, ч</w:t>
      </w:r>
      <w:r w:rsidR="00786A71">
        <w:rPr>
          <w:rFonts w:ascii="Times New Roman" w:eastAsia="Times New Roman" w:hAnsi="Times New Roman" w:cs="Times New Roman"/>
          <w:sz w:val="24"/>
          <w:szCs w:val="24"/>
          <w:lang w:eastAsia="bg-BG"/>
        </w:rPr>
        <w:t xml:space="preserve">рез сравняване на разходите за отбрана с </w:t>
      </w:r>
      <w:r w:rsidRPr="00786A71">
        <w:rPr>
          <w:rFonts w:ascii="Times New Roman" w:eastAsia="Times New Roman" w:hAnsi="Times New Roman" w:cs="Times New Roman"/>
          <w:sz w:val="24"/>
          <w:szCs w:val="24"/>
          <w:lang w:eastAsia="bg-BG"/>
        </w:rPr>
        <w:t>разходите за други сектори като здравеопазване и образование, както и промените в относителния им д</w:t>
      </w:r>
      <w:r w:rsidR="00786A71">
        <w:rPr>
          <w:rFonts w:ascii="Times New Roman" w:eastAsia="Times New Roman" w:hAnsi="Times New Roman" w:cs="Times New Roman"/>
          <w:sz w:val="24"/>
          <w:szCs w:val="24"/>
          <w:lang w:eastAsia="bg-BG"/>
        </w:rPr>
        <w:t>ял за определен период от време;</w:t>
      </w:r>
    </w:p>
    <w:p w:rsidR="00F01E59" w:rsidRPr="00786A71" w:rsidRDefault="00F01E59" w:rsidP="00B31A3D">
      <w:pPr>
        <w:numPr>
          <w:ilvl w:val="0"/>
          <w:numId w:val="14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0" w:firstLine="709"/>
        <w:contextualSpacing/>
        <w:jc w:val="both"/>
        <w:rPr>
          <w:rFonts w:ascii="Times New Roman" w:eastAsia="Times New Roman" w:hAnsi="Times New Roman" w:cs="Times New Roman"/>
          <w:sz w:val="24"/>
          <w:szCs w:val="24"/>
          <w:lang w:eastAsia="bg-BG"/>
        </w:rPr>
      </w:pPr>
      <w:r w:rsidRPr="00786A71">
        <w:rPr>
          <w:rFonts w:ascii="Times New Roman" w:eastAsia="Times New Roman" w:hAnsi="Times New Roman" w:cs="Times New Roman"/>
          <w:sz w:val="24"/>
          <w:szCs w:val="24"/>
          <w:lang w:eastAsia="bg-BG"/>
        </w:rPr>
        <w:t>За провеждане на изследвания, свързани на влиянието на разходите за отбрана върху други макроикономически променливи, като икономически растеж.</w:t>
      </w:r>
    </w:p>
    <w:p w:rsidR="00786A71" w:rsidRDefault="00F01E59" w:rsidP="00786A71">
      <w:pPr>
        <w:shd w:val="clear" w:color="auto" w:fill="FFFFFF"/>
        <w:autoSpaceDE w:val="0"/>
        <w:autoSpaceDN w:val="0"/>
        <w:adjustRightInd w:val="0"/>
        <w:spacing w:line="276" w:lineRule="auto"/>
        <w:ind w:firstLine="68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Според последните доклади</w:t>
      </w:r>
      <w:r w:rsidRPr="00F01E59">
        <w:rPr>
          <w:rFonts w:ascii="Times New Roman" w:eastAsia="Calibri" w:hAnsi="Times New Roman" w:cs="Times New Roman"/>
          <w:sz w:val="24"/>
          <w:szCs w:val="24"/>
          <w:vertAlign w:val="superscript"/>
        </w:rPr>
        <w:footnoteReference w:id="614"/>
      </w:r>
      <w:r w:rsidRPr="00F01E59">
        <w:rPr>
          <w:rFonts w:ascii="Times New Roman" w:eastAsia="Calibri" w:hAnsi="Times New Roman" w:cs="Times New Roman"/>
          <w:sz w:val="24"/>
          <w:szCs w:val="24"/>
        </w:rPr>
        <w:t xml:space="preserve"> на Министерството на отбраната на Р</w:t>
      </w:r>
      <w:r w:rsidR="00786A71">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България –международната среда се характеризира с динамични и противоречиви изменения, които пораждат трудно предвидими рискове и заплахи за международната и националната си</w:t>
      </w:r>
      <w:r w:rsidR="00786A71">
        <w:rPr>
          <w:rFonts w:ascii="Times New Roman" w:eastAsia="Calibri" w:hAnsi="Times New Roman" w:cs="Times New Roman"/>
          <w:sz w:val="24"/>
          <w:szCs w:val="24"/>
        </w:rPr>
        <w:t xml:space="preserve">гурност на Република България. </w:t>
      </w:r>
      <w:r w:rsidRPr="00F01E59">
        <w:rPr>
          <w:rFonts w:ascii="Times New Roman" w:eastAsia="Calibri" w:hAnsi="Times New Roman" w:cs="Times New Roman"/>
          <w:sz w:val="24"/>
          <w:szCs w:val="24"/>
        </w:rPr>
        <w:t>Тези рискове</w:t>
      </w:r>
      <w:r w:rsidR="00786A71">
        <w:rPr>
          <w:rFonts w:ascii="Times New Roman" w:eastAsia="Calibri" w:hAnsi="Times New Roman" w:cs="Times New Roman"/>
          <w:sz w:val="24"/>
          <w:szCs w:val="24"/>
        </w:rPr>
        <w:t xml:space="preserve"> се пораждат от няколко посоки:</w:t>
      </w:r>
    </w:p>
    <w:p w:rsidR="00786A71" w:rsidRDefault="00786A71" w:rsidP="00B31A3D">
      <w:pPr>
        <w:pStyle w:val="a6"/>
        <w:numPr>
          <w:ilvl w:val="0"/>
          <w:numId w:val="142"/>
        </w:numPr>
        <w:shd w:val="clear" w:color="auto" w:fill="FFFFFF"/>
        <w:autoSpaceDE w:val="0"/>
        <w:autoSpaceDN w:val="0"/>
        <w:adjustRightInd w:val="0"/>
        <w:spacing w:line="276" w:lineRule="auto"/>
        <w:ind w:left="0"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Кризата в Украйна</w:t>
      </w:r>
      <w:r w:rsidR="00F01E59" w:rsidRPr="00786A71">
        <w:rPr>
          <w:rFonts w:ascii="Times New Roman" w:eastAsia="Calibri" w:hAnsi="Times New Roman" w:cs="Times New Roman"/>
          <w:sz w:val="24"/>
          <w:szCs w:val="24"/>
        </w:rPr>
        <w:t xml:space="preserve"> има дестабилизиращ ефект по отношение на регионалната сигурност;</w:t>
      </w:r>
    </w:p>
    <w:p w:rsidR="00786A71" w:rsidRDefault="00F01E59" w:rsidP="00B31A3D">
      <w:pPr>
        <w:pStyle w:val="a6"/>
        <w:numPr>
          <w:ilvl w:val="0"/>
          <w:numId w:val="142"/>
        </w:numPr>
        <w:shd w:val="clear" w:color="auto" w:fill="FFFFFF"/>
        <w:autoSpaceDE w:val="0"/>
        <w:autoSpaceDN w:val="0"/>
        <w:adjustRightInd w:val="0"/>
        <w:spacing w:line="276" w:lineRule="auto"/>
        <w:ind w:left="0" w:firstLine="709"/>
        <w:jc w:val="both"/>
        <w:rPr>
          <w:rFonts w:ascii="Times New Roman" w:eastAsia="Calibri" w:hAnsi="Times New Roman" w:cs="Times New Roman"/>
          <w:sz w:val="24"/>
          <w:szCs w:val="24"/>
        </w:rPr>
      </w:pPr>
      <w:r w:rsidRPr="00786A71">
        <w:rPr>
          <w:rFonts w:ascii="Times New Roman" w:eastAsia="Calibri" w:hAnsi="Times New Roman" w:cs="Times New Roman"/>
          <w:sz w:val="24"/>
          <w:szCs w:val="24"/>
        </w:rPr>
        <w:t>Увеличения</w:t>
      </w:r>
      <w:r w:rsidR="00786A71">
        <w:rPr>
          <w:rFonts w:ascii="Times New Roman" w:eastAsia="Calibri" w:hAnsi="Times New Roman" w:cs="Times New Roman"/>
          <w:sz w:val="24"/>
          <w:szCs w:val="24"/>
        </w:rPr>
        <w:t>т</w:t>
      </w:r>
      <w:r w:rsidRPr="00786A71">
        <w:rPr>
          <w:rFonts w:ascii="Times New Roman" w:eastAsia="Calibri" w:hAnsi="Times New Roman" w:cs="Times New Roman"/>
          <w:sz w:val="24"/>
          <w:szCs w:val="24"/>
        </w:rPr>
        <w:t xml:space="preserve"> брой бежанци у нас, които създават предпоставки за наличие на лица, свързани с терори</w:t>
      </w:r>
      <w:r w:rsidR="00786A71">
        <w:rPr>
          <w:rFonts w:ascii="Times New Roman" w:eastAsia="Calibri" w:hAnsi="Times New Roman" w:cs="Times New Roman"/>
          <w:sz w:val="24"/>
          <w:szCs w:val="24"/>
        </w:rPr>
        <w:t>стични и криминални организации;</w:t>
      </w:r>
    </w:p>
    <w:p w:rsidR="00F01E59" w:rsidRPr="00786A71" w:rsidRDefault="00F01E59" w:rsidP="00B31A3D">
      <w:pPr>
        <w:pStyle w:val="a6"/>
        <w:numPr>
          <w:ilvl w:val="0"/>
          <w:numId w:val="142"/>
        </w:numPr>
        <w:shd w:val="clear" w:color="auto" w:fill="FFFFFF"/>
        <w:autoSpaceDE w:val="0"/>
        <w:autoSpaceDN w:val="0"/>
        <w:adjustRightInd w:val="0"/>
        <w:spacing w:line="276" w:lineRule="auto"/>
        <w:ind w:left="0" w:firstLine="709"/>
        <w:jc w:val="both"/>
        <w:rPr>
          <w:rFonts w:ascii="Times New Roman" w:eastAsia="Calibri" w:hAnsi="Times New Roman" w:cs="Times New Roman"/>
          <w:sz w:val="24"/>
          <w:szCs w:val="24"/>
        </w:rPr>
      </w:pPr>
      <w:r w:rsidRPr="00786A71">
        <w:rPr>
          <w:rFonts w:ascii="Times New Roman" w:eastAsia="Calibri" w:hAnsi="Times New Roman" w:cs="Times New Roman"/>
          <w:sz w:val="24"/>
          <w:szCs w:val="24"/>
        </w:rPr>
        <w:t>Увеличения</w:t>
      </w:r>
      <w:r w:rsidR="00786A71">
        <w:rPr>
          <w:rFonts w:ascii="Times New Roman" w:eastAsia="Calibri" w:hAnsi="Times New Roman" w:cs="Times New Roman"/>
          <w:sz w:val="24"/>
          <w:szCs w:val="24"/>
        </w:rPr>
        <w:t>т</w:t>
      </w:r>
      <w:r w:rsidRPr="00786A71">
        <w:rPr>
          <w:rFonts w:ascii="Times New Roman" w:eastAsia="Calibri" w:hAnsi="Times New Roman" w:cs="Times New Roman"/>
          <w:sz w:val="24"/>
          <w:szCs w:val="24"/>
        </w:rPr>
        <w:t xml:space="preserve"> риск от международния тероризъм във връзка с събитията в Париж, Брюксел и др.</w:t>
      </w:r>
    </w:p>
    <w:p w:rsidR="00786A71" w:rsidRDefault="00786A71" w:rsidP="00786A71">
      <w:pPr>
        <w:shd w:val="clear" w:color="auto" w:fill="FFFFFF"/>
        <w:autoSpaceDE w:val="0"/>
        <w:autoSpaceDN w:val="0"/>
        <w:adjustRightInd w:val="0"/>
        <w:spacing w:line="276" w:lineRule="auto"/>
        <w:ind w:firstLine="709"/>
        <w:jc w:val="both"/>
        <w:rPr>
          <w:rFonts w:ascii="Times New Roman" w:eastAsia="Calibri" w:hAnsi="Times New Roman" w:cs="Times New Roman"/>
          <w:sz w:val="24"/>
          <w:szCs w:val="24"/>
        </w:rPr>
      </w:pPr>
    </w:p>
    <w:p w:rsidR="00F01E59" w:rsidRPr="00C46884" w:rsidRDefault="00F01E59" w:rsidP="00786A71">
      <w:pPr>
        <w:shd w:val="clear" w:color="auto" w:fill="FFFFFF"/>
        <w:autoSpaceDE w:val="0"/>
        <w:autoSpaceDN w:val="0"/>
        <w:adjustRightInd w:val="0"/>
        <w:spacing w:line="276" w:lineRule="auto"/>
        <w:ind w:firstLine="709"/>
        <w:jc w:val="both"/>
        <w:rPr>
          <w:rFonts w:ascii="Times New Roman" w:eastAsia="Calibri" w:hAnsi="Times New Roman" w:cs="Times New Roman"/>
          <w:b/>
          <w:sz w:val="24"/>
          <w:szCs w:val="24"/>
        </w:rPr>
      </w:pPr>
      <w:r w:rsidRPr="00C46884">
        <w:rPr>
          <w:rFonts w:ascii="Times New Roman" w:eastAsia="Calibri" w:hAnsi="Times New Roman" w:cs="Times New Roman"/>
          <w:b/>
          <w:sz w:val="24"/>
          <w:szCs w:val="24"/>
        </w:rPr>
        <w:t>Анализ на разходите за отбрана по разл</w:t>
      </w:r>
      <w:r w:rsidR="00786A71" w:rsidRPr="00C46884">
        <w:rPr>
          <w:rFonts w:ascii="Times New Roman" w:eastAsia="Calibri" w:hAnsi="Times New Roman" w:cs="Times New Roman"/>
          <w:b/>
          <w:sz w:val="24"/>
          <w:szCs w:val="24"/>
        </w:rPr>
        <w:t>ични критерии</w:t>
      </w:r>
    </w:p>
    <w:p w:rsidR="00F01E59" w:rsidRPr="00F01E59" w:rsidRDefault="00F01E59" w:rsidP="00786A71">
      <w:pPr>
        <w:spacing w:line="276" w:lineRule="auto"/>
        <w:ind w:firstLine="709"/>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 xml:space="preserve">Разходите за отбрана могат да бъдат анализирани от множество аспекти.  </w:t>
      </w:r>
    </w:p>
    <w:p w:rsidR="00F01E59" w:rsidRPr="00C46884" w:rsidRDefault="00F01E59" w:rsidP="00B31A3D">
      <w:pPr>
        <w:pStyle w:val="a6"/>
        <w:numPr>
          <w:ilvl w:val="0"/>
          <w:numId w:val="169"/>
        </w:numPr>
        <w:spacing w:line="276" w:lineRule="auto"/>
        <w:ind w:left="0" w:firstLine="709"/>
        <w:jc w:val="both"/>
        <w:rPr>
          <w:rFonts w:ascii="Times New Roman" w:eastAsia="Calibri" w:hAnsi="Times New Roman" w:cs="Times New Roman"/>
          <w:color w:val="000000"/>
          <w:sz w:val="24"/>
          <w:szCs w:val="24"/>
        </w:rPr>
      </w:pPr>
      <w:r w:rsidRPr="00C46884">
        <w:rPr>
          <w:rFonts w:ascii="Times New Roman" w:eastAsia="Calibri" w:hAnsi="Times New Roman" w:cs="Times New Roman"/>
          <w:i/>
          <w:color w:val="000000"/>
          <w:sz w:val="24"/>
          <w:szCs w:val="24"/>
        </w:rPr>
        <w:t>Разходи за отбрана – отношение към БВП</w:t>
      </w:r>
      <w:r w:rsidRPr="00C46884">
        <w:rPr>
          <w:rFonts w:ascii="Times New Roman" w:eastAsia="Calibri" w:hAnsi="Times New Roman" w:cs="Times New Roman"/>
          <w:color w:val="000000"/>
          <w:sz w:val="24"/>
          <w:szCs w:val="24"/>
        </w:rPr>
        <w:t xml:space="preserve"> </w:t>
      </w:r>
    </w:p>
    <w:p w:rsidR="00F01E59" w:rsidRDefault="00F01E59" w:rsidP="00366A4A">
      <w:pPr>
        <w:spacing w:line="276" w:lineRule="auto"/>
        <w:ind w:firstLine="567"/>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Нека първо се спрем на отношението на разходите за отбра</w:t>
      </w:r>
      <w:r w:rsidR="00786A71">
        <w:rPr>
          <w:rFonts w:ascii="Times New Roman" w:eastAsia="Calibri" w:hAnsi="Times New Roman" w:cs="Times New Roman"/>
          <w:color w:val="000000"/>
          <w:sz w:val="24"/>
          <w:szCs w:val="24"/>
        </w:rPr>
        <w:t>на към брутния вътрешен продукт</w:t>
      </w:r>
      <w:r w:rsidRPr="00F01E59">
        <w:rPr>
          <w:rFonts w:ascii="Times New Roman" w:eastAsia="Calibri" w:hAnsi="Times New Roman" w:cs="Times New Roman"/>
          <w:color w:val="000000"/>
          <w:sz w:val="24"/>
          <w:szCs w:val="24"/>
        </w:rPr>
        <w:t xml:space="preserve"> –</w:t>
      </w:r>
      <w:r w:rsidR="00786A71">
        <w:rPr>
          <w:rFonts w:ascii="Times New Roman" w:eastAsia="Calibri" w:hAnsi="Times New Roman" w:cs="Times New Roman"/>
          <w:color w:val="000000"/>
          <w:sz w:val="24"/>
          <w:szCs w:val="24"/>
        </w:rPr>
        <w:t xml:space="preserve"> </w:t>
      </w:r>
      <w:r w:rsidRPr="00F01E59">
        <w:rPr>
          <w:rFonts w:ascii="Times New Roman" w:eastAsia="Calibri" w:hAnsi="Times New Roman" w:cs="Times New Roman"/>
          <w:color w:val="000000"/>
          <w:sz w:val="24"/>
          <w:szCs w:val="24"/>
        </w:rPr>
        <w:t>БВП на страната. Ако се разгледат като отношение към БВП</w:t>
      </w:r>
      <w:r w:rsidR="00786A71">
        <w:rPr>
          <w:rFonts w:ascii="Times New Roman" w:eastAsia="Calibri" w:hAnsi="Times New Roman" w:cs="Times New Roman"/>
          <w:color w:val="000000"/>
          <w:sz w:val="24"/>
          <w:szCs w:val="24"/>
        </w:rPr>
        <w:t>,</w:t>
      </w:r>
      <w:r w:rsidRPr="00F01E59">
        <w:rPr>
          <w:rFonts w:ascii="Times New Roman" w:eastAsia="Calibri" w:hAnsi="Times New Roman" w:cs="Times New Roman"/>
          <w:color w:val="000000"/>
          <w:sz w:val="24"/>
          <w:szCs w:val="24"/>
        </w:rPr>
        <w:t xml:space="preserve"> ние ще се нам</w:t>
      </w:r>
      <w:r w:rsidR="00786A71">
        <w:rPr>
          <w:rFonts w:ascii="Times New Roman" w:eastAsia="Calibri" w:hAnsi="Times New Roman" w:cs="Times New Roman"/>
          <w:color w:val="000000"/>
          <w:sz w:val="24"/>
          <w:szCs w:val="24"/>
        </w:rPr>
        <w:t xml:space="preserve">ираме на едно от първите места </w:t>
      </w:r>
      <w:r w:rsidRPr="00F01E59">
        <w:rPr>
          <w:rFonts w:ascii="Times New Roman" w:eastAsia="Calibri" w:hAnsi="Times New Roman" w:cs="Times New Roman"/>
          <w:color w:val="000000"/>
          <w:sz w:val="24"/>
          <w:szCs w:val="24"/>
        </w:rPr>
        <w:t>в ЕС.</w:t>
      </w:r>
    </w:p>
    <w:p w:rsidR="00786A71" w:rsidRPr="00F01E59" w:rsidRDefault="00786A71" w:rsidP="00366A4A">
      <w:pPr>
        <w:spacing w:line="276" w:lineRule="auto"/>
        <w:ind w:firstLine="567"/>
        <w:jc w:val="both"/>
        <w:rPr>
          <w:rFonts w:ascii="Times New Roman" w:eastAsia="Calibri" w:hAnsi="Times New Roman" w:cs="Times New Roman"/>
          <w:color w:val="000000"/>
          <w:sz w:val="24"/>
          <w:szCs w:val="24"/>
        </w:rPr>
      </w:pPr>
    </w:p>
    <w:p w:rsidR="00F01E59" w:rsidRDefault="00F01E59" w:rsidP="00366A4A">
      <w:pPr>
        <w:shd w:val="clear" w:color="auto" w:fill="FFFFFF"/>
        <w:spacing w:line="276" w:lineRule="auto"/>
        <w:ind w:firstLine="680"/>
        <w:jc w:val="right"/>
        <w:rPr>
          <w:rFonts w:ascii="Times New Roman" w:eastAsia="Times New Roman" w:hAnsi="Times New Roman" w:cs="Times New Roman"/>
          <w:i/>
          <w:color w:val="000000"/>
          <w:sz w:val="20"/>
          <w:szCs w:val="20"/>
          <w:lang w:eastAsia="bg-BG"/>
        </w:rPr>
      </w:pPr>
      <w:r w:rsidRPr="00786A71">
        <w:rPr>
          <w:rFonts w:ascii="Times New Roman" w:eastAsia="Times New Roman" w:hAnsi="Times New Roman" w:cs="Times New Roman"/>
          <w:i/>
          <w:color w:val="000000"/>
          <w:sz w:val="20"/>
          <w:szCs w:val="20"/>
          <w:lang w:eastAsia="bg-BG"/>
        </w:rPr>
        <w:t>Таб</w:t>
      </w:r>
      <w:r w:rsidR="00263B54">
        <w:rPr>
          <w:rFonts w:ascii="Times New Roman" w:eastAsia="Times New Roman" w:hAnsi="Times New Roman" w:cs="Times New Roman"/>
          <w:i/>
          <w:color w:val="000000"/>
          <w:sz w:val="20"/>
          <w:szCs w:val="20"/>
          <w:lang w:eastAsia="bg-BG"/>
        </w:rPr>
        <w:t>л</w:t>
      </w:r>
      <w:r w:rsidRPr="00786A71">
        <w:rPr>
          <w:rFonts w:ascii="Times New Roman" w:eastAsia="Times New Roman" w:hAnsi="Times New Roman" w:cs="Times New Roman"/>
          <w:i/>
          <w:color w:val="000000"/>
          <w:sz w:val="20"/>
          <w:szCs w:val="20"/>
          <w:lang w:eastAsia="bg-BG"/>
        </w:rPr>
        <w:t>.</w:t>
      </w:r>
      <w:r w:rsidR="00786A71" w:rsidRPr="00786A71">
        <w:rPr>
          <w:rFonts w:ascii="Times New Roman" w:eastAsia="Times New Roman" w:hAnsi="Times New Roman" w:cs="Times New Roman"/>
          <w:i/>
          <w:color w:val="000000"/>
          <w:sz w:val="20"/>
          <w:szCs w:val="20"/>
          <w:lang w:eastAsia="bg-BG"/>
        </w:rPr>
        <w:t xml:space="preserve"> </w:t>
      </w:r>
      <w:r w:rsidRPr="00786A71">
        <w:rPr>
          <w:rFonts w:ascii="Times New Roman" w:eastAsia="Times New Roman" w:hAnsi="Times New Roman" w:cs="Times New Roman"/>
          <w:i/>
          <w:color w:val="000000"/>
          <w:sz w:val="20"/>
          <w:szCs w:val="20"/>
          <w:lang w:eastAsia="bg-BG"/>
        </w:rPr>
        <w:t>1</w:t>
      </w:r>
      <w:r w:rsidR="00786A71" w:rsidRPr="00786A71">
        <w:rPr>
          <w:rFonts w:ascii="Times New Roman" w:eastAsia="Times New Roman" w:hAnsi="Times New Roman" w:cs="Times New Roman"/>
          <w:i/>
          <w:color w:val="000000"/>
          <w:sz w:val="20"/>
          <w:szCs w:val="20"/>
          <w:lang w:eastAsia="bg-BG"/>
        </w:rPr>
        <w:t>.</w:t>
      </w:r>
      <w:r w:rsidRPr="00786A71">
        <w:rPr>
          <w:rFonts w:ascii="Times New Roman" w:eastAsia="Times New Roman" w:hAnsi="Times New Roman" w:cs="Times New Roman"/>
          <w:i/>
          <w:color w:val="000000"/>
          <w:sz w:val="20"/>
          <w:szCs w:val="20"/>
          <w:lang w:eastAsia="bg-BG"/>
        </w:rPr>
        <w:t xml:space="preserve"> Дял на разходите за отбрана към БВП в ЕС за периода 2000-2015</w:t>
      </w:r>
      <w:r w:rsidR="00786A71" w:rsidRPr="00786A71">
        <w:rPr>
          <w:rFonts w:ascii="Times New Roman" w:eastAsia="Times New Roman" w:hAnsi="Times New Roman" w:cs="Times New Roman"/>
          <w:i/>
          <w:color w:val="000000"/>
          <w:sz w:val="20"/>
          <w:szCs w:val="20"/>
          <w:lang w:eastAsia="bg-BG"/>
        </w:rPr>
        <w:t xml:space="preserve"> </w:t>
      </w:r>
      <w:r w:rsidRPr="00786A71">
        <w:rPr>
          <w:rFonts w:ascii="Times New Roman" w:eastAsia="Times New Roman" w:hAnsi="Times New Roman" w:cs="Times New Roman"/>
          <w:i/>
          <w:color w:val="000000"/>
          <w:sz w:val="20"/>
          <w:szCs w:val="20"/>
          <w:lang w:eastAsia="bg-BG"/>
        </w:rPr>
        <w:t>г.</w:t>
      </w:r>
    </w:p>
    <w:p w:rsidR="00263B54" w:rsidRPr="00786A71" w:rsidRDefault="00263B54" w:rsidP="00366A4A">
      <w:pPr>
        <w:shd w:val="clear" w:color="auto" w:fill="FFFFFF"/>
        <w:spacing w:line="276" w:lineRule="auto"/>
        <w:ind w:firstLine="680"/>
        <w:jc w:val="right"/>
        <w:rPr>
          <w:rFonts w:ascii="Times New Roman" w:eastAsia="Times New Roman" w:hAnsi="Times New Roman" w:cs="Times New Roman"/>
          <w:i/>
          <w:color w:val="000000"/>
          <w:sz w:val="20"/>
          <w:szCs w:val="20"/>
          <w:lang w:eastAsia="bg-BG"/>
        </w:rPr>
      </w:pPr>
    </w:p>
    <w:tbl>
      <w:tblPr>
        <w:tblStyle w:val="TableGrid9"/>
        <w:tblW w:w="5000" w:type="pct"/>
        <w:jc w:val="center"/>
        <w:tblInd w:w="0" w:type="dxa"/>
        <w:tblLook w:val="04A0" w:firstRow="1" w:lastRow="0" w:firstColumn="1" w:lastColumn="0" w:noHBand="0" w:noVBand="1"/>
      </w:tblPr>
      <w:tblGrid>
        <w:gridCol w:w="2235"/>
        <w:gridCol w:w="4819"/>
        <w:gridCol w:w="2232"/>
      </w:tblGrid>
      <w:tr w:rsidR="00F01E59" w:rsidRPr="00786A71" w:rsidTr="00786A71">
        <w:trPr>
          <w:jc w:val="center"/>
        </w:trPr>
        <w:tc>
          <w:tcPr>
            <w:tcW w:w="1203" w:type="pct"/>
            <w:tcBorders>
              <w:top w:val="single" w:sz="4" w:space="0" w:color="auto"/>
              <w:left w:val="single" w:sz="4" w:space="0" w:color="auto"/>
              <w:bottom w:val="single" w:sz="4" w:space="0" w:color="auto"/>
              <w:right w:val="single" w:sz="4" w:space="0" w:color="auto"/>
            </w:tcBorders>
            <w:hideMark/>
          </w:tcPr>
          <w:p w:rsidR="00F01E59" w:rsidRPr="00786A71" w:rsidRDefault="00F01E59" w:rsidP="00786A71">
            <w:pPr>
              <w:spacing w:line="276" w:lineRule="auto"/>
              <w:jc w:val="center"/>
              <w:rPr>
                <w:rFonts w:ascii="Times New Roman" w:eastAsia="Times New Roman" w:hAnsi="Times New Roman"/>
                <w:b/>
                <w:color w:val="000000"/>
                <w:sz w:val="20"/>
                <w:szCs w:val="20"/>
                <w:lang w:eastAsia="bg-BG"/>
              </w:rPr>
            </w:pPr>
            <w:r w:rsidRPr="00786A71">
              <w:rPr>
                <w:rFonts w:ascii="Times New Roman" w:eastAsia="Times New Roman" w:hAnsi="Times New Roman"/>
                <w:b/>
                <w:color w:val="000000"/>
                <w:sz w:val="20"/>
                <w:szCs w:val="20"/>
                <w:lang w:eastAsia="bg-BG"/>
              </w:rPr>
              <w:t>Страна</w:t>
            </w:r>
          </w:p>
        </w:tc>
        <w:tc>
          <w:tcPr>
            <w:tcW w:w="2595" w:type="pct"/>
            <w:tcBorders>
              <w:top w:val="single" w:sz="4" w:space="0" w:color="auto"/>
              <w:left w:val="single" w:sz="4" w:space="0" w:color="auto"/>
              <w:bottom w:val="single" w:sz="4" w:space="0" w:color="auto"/>
              <w:right w:val="single" w:sz="4" w:space="0" w:color="auto"/>
            </w:tcBorders>
            <w:hideMark/>
          </w:tcPr>
          <w:p w:rsidR="00F01E59" w:rsidRPr="00786A71" w:rsidRDefault="00F01E59" w:rsidP="00786A71">
            <w:pPr>
              <w:spacing w:line="276" w:lineRule="auto"/>
              <w:jc w:val="center"/>
              <w:rPr>
                <w:rFonts w:ascii="Times New Roman" w:eastAsia="Times New Roman" w:hAnsi="Times New Roman"/>
                <w:b/>
                <w:color w:val="000000"/>
                <w:sz w:val="20"/>
                <w:szCs w:val="20"/>
                <w:lang w:eastAsia="bg-BG"/>
              </w:rPr>
            </w:pPr>
            <w:r w:rsidRPr="00786A71">
              <w:rPr>
                <w:rFonts w:ascii="Times New Roman" w:eastAsia="Times New Roman" w:hAnsi="Times New Roman"/>
                <w:b/>
                <w:color w:val="000000"/>
                <w:sz w:val="20"/>
                <w:szCs w:val="20"/>
                <w:lang w:eastAsia="bg-BG"/>
              </w:rPr>
              <w:t>Отношение на разходите за отбрана към БВП в %</w:t>
            </w:r>
          </w:p>
        </w:tc>
        <w:tc>
          <w:tcPr>
            <w:tcW w:w="1202" w:type="pct"/>
            <w:tcBorders>
              <w:top w:val="single" w:sz="4" w:space="0" w:color="auto"/>
              <w:left w:val="single" w:sz="4" w:space="0" w:color="auto"/>
              <w:bottom w:val="single" w:sz="4" w:space="0" w:color="auto"/>
              <w:right w:val="single" w:sz="4" w:space="0" w:color="auto"/>
            </w:tcBorders>
            <w:hideMark/>
          </w:tcPr>
          <w:p w:rsidR="00F01E59" w:rsidRPr="00786A71" w:rsidRDefault="00F01E59" w:rsidP="00786A71">
            <w:pPr>
              <w:spacing w:line="276" w:lineRule="auto"/>
              <w:jc w:val="center"/>
              <w:rPr>
                <w:rFonts w:ascii="Times New Roman" w:eastAsia="Times New Roman" w:hAnsi="Times New Roman"/>
                <w:b/>
                <w:color w:val="000000"/>
                <w:sz w:val="20"/>
                <w:szCs w:val="20"/>
                <w:lang w:eastAsia="bg-BG"/>
              </w:rPr>
            </w:pPr>
            <w:r w:rsidRPr="00786A71">
              <w:rPr>
                <w:rFonts w:ascii="Times New Roman" w:eastAsia="Times New Roman" w:hAnsi="Times New Roman"/>
                <w:b/>
                <w:color w:val="000000"/>
                <w:sz w:val="20"/>
                <w:szCs w:val="20"/>
                <w:lang w:eastAsia="bg-BG"/>
              </w:rPr>
              <w:t>Място в класацията</w:t>
            </w:r>
          </w:p>
        </w:tc>
      </w:tr>
      <w:tr w:rsidR="00F01E59" w:rsidRPr="00786A71" w:rsidTr="00786A71">
        <w:trPr>
          <w:jc w:val="center"/>
        </w:trPr>
        <w:tc>
          <w:tcPr>
            <w:tcW w:w="1203"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Гърция</w:t>
            </w:r>
          </w:p>
        </w:tc>
        <w:tc>
          <w:tcPr>
            <w:tcW w:w="2595"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2,78</w:t>
            </w:r>
          </w:p>
        </w:tc>
        <w:tc>
          <w:tcPr>
            <w:tcW w:w="1202"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1</w:t>
            </w:r>
          </w:p>
        </w:tc>
      </w:tr>
      <w:tr w:rsidR="00F01E59" w:rsidRPr="00786A71" w:rsidTr="00786A71">
        <w:trPr>
          <w:jc w:val="center"/>
        </w:trPr>
        <w:tc>
          <w:tcPr>
            <w:tcW w:w="1203"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Франция</w:t>
            </w:r>
          </w:p>
        </w:tc>
        <w:tc>
          <w:tcPr>
            <w:tcW w:w="2595"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2,34</w:t>
            </w:r>
          </w:p>
        </w:tc>
        <w:tc>
          <w:tcPr>
            <w:tcW w:w="1202"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2</w:t>
            </w:r>
          </w:p>
        </w:tc>
      </w:tr>
      <w:tr w:rsidR="00F01E59" w:rsidRPr="00786A71" w:rsidTr="00786A71">
        <w:trPr>
          <w:jc w:val="center"/>
        </w:trPr>
        <w:tc>
          <w:tcPr>
            <w:tcW w:w="1203"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Великобритания</w:t>
            </w:r>
          </w:p>
        </w:tc>
        <w:tc>
          <w:tcPr>
            <w:tcW w:w="2595"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2,27</w:t>
            </w:r>
          </w:p>
        </w:tc>
        <w:tc>
          <w:tcPr>
            <w:tcW w:w="1202"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3</w:t>
            </w:r>
          </w:p>
        </w:tc>
      </w:tr>
      <w:tr w:rsidR="00F01E59" w:rsidRPr="00786A71" w:rsidTr="00786A71">
        <w:trPr>
          <w:jc w:val="center"/>
        </w:trPr>
        <w:tc>
          <w:tcPr>
            <w:tcW w:w="1203"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България</w:t>
            </w:r>
          </w:p>
        </w:tc>
        <w:tc>
          <w:tcPr>
            <w:tcW w:w="2595"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2,16</w:t>
            </w:r>
          </w:p>
        </w:tc>
        <w:tc>
          <w:tcPr>
            <w:tcW w:w="1202"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4</w:t>
            </w:r>
          </w:p>
        </w:tc>
      </w:tr>
      <w:tr w:rsidR="00F01E59" w:rsidRPr="00786A71" w:rsidTr="00786A71">
        <w:trPr>
          <w:jc w:val="center"/>
        </w:trPr>
        <w:tc>
          <w:tcPr>
            <w:tcW w:w="1203"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w:t>
            </w:r>
          </w:p>
        </w:tc>
        <w:tc>
          <w:tcPr>
            <w:tcW w:w="2595"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w:t>
            </w:r>
          </w:p>
        </w:tc>
        <w:tc>
          <w:tcPr>
            <w:tcW w:w="1202"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w:t>
            </w:r>
          </w:p>
        </w:tc>
      </w:tr>
      <w:tr w:rsidR="00F01E59" w:rsidRPr="00786A71" w:rsidTr="00786A71">
        <w:trPr>
          <w:jc w:val="center"/>
        </w:trPr>
        <w:tc>
          <w:tcPr>
            <w:tcW w:w="1203"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Малта</w:t>
            </w:r>
          </w:p>
        </w:tc>
        <w:tc>
          <w:tcPr>
            <w:tcW w:w="2595"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0,65</w:t>
            </w:r>
          </w:p>
        </w:tc>
        <w:tc>
          <w:tcPr>
            <w:tcW w:w="1202"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26</w:t>
            </w:r>
          </w:p>
        </w:tc>
      </w:tr>
      <w:tr w:rsidR="00F01E59" w:rsidRPr="00786A71" w:rsidTr="00786A71">
        <w:trPr>
          <w:jc w:val="center"/>
        </w:trPr>
        <w:tc>
          <w:tcPr>
            <w:tcW w:w="1203"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lastRenderedPageBreak/>
              <w:t>Ирландия</w:t>
            </w:r>
          </w:p>
        </w:tc>
        <w:tc>
          <w:tcPr>
            <w:tcW w:w="2595"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0,56</w:t>
            </w:r>
          </w:p>
        </w:tc>
        <w:tc>
          <w:tcPr>
            <w:tcW w:w="1202"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27</w:t>
            </w:r>
          </w:p>
        </w:tc>
      </w:tr>
      <w:tr w:rsidR="00F01E59" w:rsidRPr="00786A71" w:rsidTr="00786A71">
        <w:trPr>
          <w:jc w:val="center"/>
        </w:trPr>
        <w:tc>
          <w:tcPr>
            <w:tcW w:w="1203"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Люксембург</w:t>
            </w:r>
          </w:p>
        </w:tc>
        <w:tc>
          <w:tcPr>
            <w:tcW w:w="2595"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0,56</w:t>
            </w:r>
          </w:p>
        </w:tc>
        <w:tc>
          <w:tcPr>
            <w:tcW w:w="1202"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28</w:t>
            </w:r>
          </w:p>
        </w:tc>
      </w:tr>
    </w:tbl>
    <w:p w:rsidR="00F01E59" w:rsidRDefault="00F01E59" w:rsidP="00366A4A">
      <w:pPr>
        <w:shd w:val="clear" w:color="auto" w:fill="FFFFFF"/>
        <w:spacing w:line="276" w:lineRule="auto"/>
        <w:jc w:val="both"/>
        <w:rPr>
          <w:rFonts w:ascii="Times New Roman" w:eastAsia="Times New Roman" w:hAnsi="Times New Roman" w:cs="Times New Roman"/>
          <w:sz w:val="20"/>
          <w:szCs w:val="20"/>
          <w:lang w:eastAsia="bg-BG"/>
        </w:rPr>
      </w:pPr>
      <w:r w:rsidRPr="00C46884">
        <w:rPr>
          <w:rFonts w:ascii="Times New Roman" w:eastAsia="Times New Roman" w:hAnsi="Times New Roman" w:cs="Times New Roman"/>
          <w:b/>
          <w:bCs/>
          <w:sz w:val="20"/>
          <w:szCs w:val="20"/>
          <w:lang w:eastAsia="bg-BG"/>
        </w:rPr>
        <w:t>Източник:</w:t>
      </w:r>
      <w:r w:rsidRPr="00C46884">
        <w:rPr>
          <w:rFonts w:ascii="Times New Roman" w:eastAsia="Times New Roman" w:hAnsi="Times New Roman" w:cs="Times New Roman"/>
          <w:sz w:val="20"/>
          <w:szCs w:val="20"/>
          <w:lang w:eastAsia="bg-BG"/>
        </w:rPr>
        <w:t xml:space="preserve"> </w:t>
      </w:r>
      <w:hyperlink r:id="rId280" w:history="1">
        <w:r w:rsidR="00C46884" w:rsidRPr="00ED19AF">
          <w:rPr>
            <w:rStyle w:val="ac"/>
            <w:rFonts w:ascii="Times New Roman" w:eastAsia="Times New Roman" w:hAnsi="Times New Roman" w:cs="Times New Roman"/>
            <w:sz w:val="20"/>
            <w:szCs w:val="20"/>
            <w:lang w:eastAsia="bg-BG"/>
          </w:rPr>
          <w:t>http://www.sipri.org/research/armaments/milex/milex_database</w:t>
        </w:r>
      </w:hyperlink>
      <w:r w:rsidR="00C46884">
        <w:rPr>
          <w:rFonts w:ascii="Times New Roman" w:eastAsia="Times New Roman" w:hAnsi="Times New Roman" w:cs="Times New Roman"/>
          <w:sz w:val="20"/>
          <w:szCs w:val="20"/>
          <w:lang w:eastAsia="bg-BG"/>
        </w:rPr>
        <w:t xml:space="preserve"> </w:t>
      </w:r>
    </w:p>
    <w:p w:rsidR="00C46884" w:rsidRPr="00C46884" w:rsidRDefault="00C46884" w:rsidP="00366A4A">
      <w:pPr>
        <w:shd w:val="clear" w:color="auto" w:fill="FFFFFF"/>
        <w:spacing w:line="276" w:lineRule="auto"/>
        <w:jc w:val="both"/>
        <w:rPr>
          <w:rFonts w:ascii="Times New Roman" w:eastAsia="Times New Roman" w:hAnsi="Times New Roman" w:cs="Times New Roman"/>
          <w:sz w:val="20"/>
          <w:szCs w:val="20"/>
          <w:lang w:eastAsia="bg-BG"/>
        </w:rPr>
      </w:pPr>
    </w:p>
    <w:p w:rsidR="00F01E59" w:rsidRPr="00F01E59" w:rsidRDefault="00F01E59" w:rsidP="00366A4A">
      <w:pPr>
        <w:shd w:val="clear" w:color="auto" w:fill="FFFFFF"/>
        <w:spacing w:line="276" w:lineRule="auto"/>
        <w:ind w:firstLine="709"/>
        <w:jc w:val="both"/>
        <w:rPr>
          <w:rFonts w:ascii="Times New Roman" w:eastAsia="Times New Roman" w:hAnsi="Times New Roman" w:cs="Times New Roman"/>
          <w:bCs/>
          <w:sz w:val="24"/>
          <w:szCs w:val="24"/>
          <w:lang w:eastAsia="bg-BG"/>
        </w:rPr>
      </w:pPr>
      <w:r w:rsidRPr="00F01E59">
        <w:rPr>
          <w:rFonts w:ascii="Times New Roman" w:eastAsia="Times New Roman" w:hAnsi="Times New Roman" w:cs="Times New Roman"/>
          <w:bCs/>
          <w:sz w:val="24"/>
          <w:szCs w:val="24"/>
          <w:lang w:eastAsia="bg-BG"/>
        </w:rPr>
        <w:t>Най-високи разходи за отбрана в ЕС за целия период поддържат Гърция -</w:t>
      </w:r>
      <w:r w:rsidR="00C46884">
        <w:rPr>
          <w:rFonts w:ascii="Times New Roman" w:eastAsia="Times New Roman" w:hAnsi="Times New Roman" w:cs="Times New Roman"/>
          <w:bCs/>
          <w:sz w:val="24"/>
          <w:szCs w:val="24"/>
          <w:lang w:eastAsia="bg-BG"/>
        </w:rPr>
        <w:t xml:space="preserve"> </w:t>
      </w:r>
      <w:r w:rsidRPr="00F01E59">
        <w:rPr>
          <w:rFonts w:ascii="Times New Roman" w:eastAsia="Times New Roman" w:hAnsi="Times New Roman" w:cs="Times New Roman"/>
          <w:bCs/>
          <w:sz w:val="24"/>
          <w:szCs w:val="24"/>
          <w:lang w:eastAsia="bg-BG"/>
        </w:rPr>
        <w:t>2,78% от БВП и Франция</w:t>
      </w:r>
      <w:r w:rsidR="00C46884">
        <w:rPr>
          <w:rFonts w:ascii="Times New Roman" w:eastAsia="Times New Roman" w:hAnsi="Times New Roman" w:cs="Times New Roman"/>
          <w:bCs/>
          <w:sz w:val="24"/>
          <w:szCs w:val="24"/>
          <w:lang w:eastAsia="bg-BG"/>
        </w:rPr>
        <w:t xml:space="preserve"> </w:t>
      </w:r>
      <w:r w:rsidRPr="00F01E59">
        <w:rPr>
          <w:rFonts w:ascii="Times New Roman" w:eastAsia="Times New Roman" w:hAnsi="Times New Roman" w:cs="Times New Roman"/>
          <w:sz w:val="24"/>
          <w:szCs w:val="24"/>
          <w:lang w:eastAsia="bg-BG"/>
        </w:rPr>
        <w:t>- 2,34 на сто от БВП. България е на 4-то място по този показател с дял от 2,16%.</w:t>
      </w:r>
      <w:r w:rsidRPr="00F01E59">
        <w:rPr>
          <w:rFonts w:ascii="Times New Roman" w:eastAsia="Times New Roman" w:hAnsi="Times New Roman" w:cs="Times New Roman"/>
          <w:bCs/>
          <w:sz w:val="24"/>
          <w:szCs w:val="24"/>
          <w:lang w:eastAsia="bg-BG"/>
        </w:rPr>
        <w:t xml:space="preserve"> </w:t>
      </w:r>
    </w:p>
    <w:p w:rsidR="00F01E59" w:rsidRPr="00F01E59" w:rsidRDefault="00F01E59" w:rsidP="00366A4A">
      <w:pPr>
        <w:shd w:val="clear" w:color="auto" w:fill="FFFFFF"/>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bCs/>
          <w:sz w:val="24"/>
          <w:szCs w:val="24"/>
          <w:lang w:eastAsia="bg-BG"/>
        </w:rPr>
        <w:t>Най-ниски са разходите за отбрана в Ирландия и Люксембург </w:t>
      </w:r>
      <w:r w:rsidRPr="00F01E59">
        <w:rPr>
          <w:rFonts w:ascii="Times New Roman" w:eastAsia="Times New Roman" w:hAnsi="Times New Roman" w:cs="Times New Roman"/>
          <w:sz w:val="24"/>
          <w:szCs w:val="24"/>
          <w:lang w:eastAsia="bg-BG"/>
        </w:rPr>
        <w:t>- по 0,56% , както и в Малта 0,65% от БВП.</w:t>
      </w:r>
    </w:p>
    <w:p w:rsidR="00F01E59" w:rsidRPr="00F01E59" w:rsidRDefault="00F01E59" w:rsidP="00366A4A">
      <w:pPr>
        <w:shd w:val="clear" w:color="auto" w:fill="FFFFFF"/>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Според данни на Министерството на отбраната за постигане на оптимален баланс между необходимите отбранителни способности и изпълнение на мисиите и задачите на въоръжените сили за периода 2015-2020 г. е необходимо предоставянето на бюджет на Министерство на отбраната  не </w:t>
      </w:r>
      <w:r w:rsidRPr="00F01E59">
        <w:rPr>
          <w:rFonts w:ascii="Times New Roman" w:eastAsia="Times New Roman" w:hAnsi="Times New Roman" w:cs="Times New Roman"/>
          <w:bCs/>
          <w:sz w:val="24"/>
          <w:szCs w:val="24"/>
          <w:lang w:eastAsia="bg-BG"/>
        </w:rPr>
        <w:t>по-малък от 1,35 на сто от БВП</w:t>
      </w:r>
      <w:r w:rsidRPr="00F01E59">
        <w:rPr>
          <w:rFonts w:ascii="Times New Roman" w:eastAsia="Times New Roman" w:hAnsi="Times New Roman" w:cs="Times New Roman"/>
          <w:sz w:val="24"/>
          <w:szCs w:val="24"/>
          <w:lang w:eastAsia="bg-BG"/>
        </w:rPr>
        <w:t> в периода 2016 - 2018 г., и не по-малък от 1,5 на сто от БВП от 2019 г. до 2020 г.</w:t>
      </w:r>
    </w:p>
    <w:p w:rsidR="00F01E59" w:rsidRPr="00C46884" w:rsidRDefault="00F01E59" w:rsidP="00B31A3D">
      <w:pPr>
        <w:pStyle w:val="a6"/>
        <w:numPr>
          <w:ilvl w:val="0"/>
          <w:numId w:val="169"/>
        </w:numPr>
        <w:spacing w:line="276" w:lineRule="auto"/>
        <w:ind w:left="0" w:firstLine="709"/>
        <w:jc w:val="both"/>
        <w:rPr>
          <w:rFonts w:ascii="Times New Roman" w:eastAsia="Calibri" w:hAnsi="Times New Roman" w:cs="Times New Roman"/>
          <w:i/>
          <w:sz w:val="24"/>
          <w:szCs w:val="24"/>
        </w:rPr>
      </w:pPr>
      <w:r w:rsidRPr="00C46884">
        <w:rPr>
          <w:rFonts w:ascii="Times New Roman" w:eastAsia="Calibri" w:hAnsi="Times New Roman" w:cs="Times New Roman"/>
          <w:i/>
          <w:sz w:val="24"/>
          <w:szCs w:val="24"/>
        </w:rPr>
        <w:t>Разходи за отбрана – средно на човек от населението</w:t>
      </w:r>
    </w:p>
    <w:p w:rsidR="00F01E59" w:rsidRDefault="00F01E59" w:rsidP="00C46884">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Разглеждайки този показател нека да обърнем в</w:t>
      </w:r>
      <w:r w:rsidR="00C46884">
        <w:rPr>
          <w:rFonts w:ascii="Times New Roman" w:eastAsia="Calibri" w:hAnsi="Times New Roman" w:cs="Times New Roman"/>
          <w:sz w:val="24"/>
          <w:szCs w:val="24"/>
        </w:rPr>
        <w:t>нимание на следващата таблица.</w:t>
      </w:r>
    </w:p>
    <w:p w:rsidR="00C46884" w:rsidRPr="00F01E59" w:rsidRDefault="00C46884" w:rsidP="00C46884">
      <w:pPr>
        <w:spacing w:line="276" w:lineRule="auto"/>
        <w:ind w:firstLine="709"/>
        <w:jc w:val="both"/>
        <w:rPr>
          <w:rFonts w:ascii="Times New Roman" w:eastAsia="Calibri" w:hAnsi="Times New Roman" w:cs="Times New Roman"/>
          <w:sz w:val="24"/>
          <w:szCs w:val="24"/>
        </w:rPr>
      </w:pPr>
    </w:p>
    <w:p w:rsidR="00F01E59" w:rsidRPr="00C46884" w:rsidRDefault="00F01E59" w:rsidP="00C46884">
      <w:pPr>
        <w:shd w:val="clear" w:color="auto" w:fill="FFFFFF"/>
        <w:spacing w:line="276" w:lineRule="auto"/>
        <w:ind w:firstLine="680"/>
        <w:jc w:val="right"/>
        <w:rPr>
          <w:rFonts w:ascii="Times New Roman" w:eastAsia="Times New Roman" w:hAnsi="Times New Roman" w:cs="Times New Roman"/>
          <w:i/>
          <w:sz w:val="20"/>
          <w:szCs w:val="20"/>
          <w:lang w:eastAsia="bg-BG"/>
        </w:rPr>
      </w:pPr>
      <w:r w:rsidRPr="00C46884">
        <w:rPr>
          <w:rFonts w:ascii="Times New Roman" w:eastAsia="Times New Roman" w:hAnsi="Times New Roman" w:cs="Times New Roman"/>
          <w:i/>
          <w:sz w:val="20"/>
          <w:szCs w:val="20"/>
          <w:lang w:eastAsia="bg-BG"/>
        </w:rPr>
        <w:t>Таб</w:t>
      </w:r>
      <w:r w:rsidR="00263B54">
        <w:rPr>
          <w:rFonts w:ascii="Times New Roman" w:eastAsia="Times New Roman" w:hAnsi="Times New Roman" w:cs="Times New Roman"/>
          <w:i/>
          <w:sz w:val="20"/>
          <w:szCs w:val="20"/>
          <w:lang w:eastAsia="bg-BG"/>
        </w:rPr>
        <w:t>л</w:t>
      </w:r>
      <w:r w:rsidRPr="00C46884">
        <w:rPr>
          <w:rFonts w:ascii="Times New Roman" w:eastAsia="Times New Roman" w:hAnsi="Times New Roman" w:cs="Times New Roman"/>
          <w:i/>
          <w:sz w:val="20"/>
          <w:szCs w:val="20"/>
          <w:lang w:eastAsia="bg-BG"/>
        </w:rPr>
        <w:t>.2</w:t>
      </w:r>
      <w:r w:rsidR="00C46884">
        <w:rPr>
          <w:rFonts w:ascii="Times New Roman" w:eastAsia="Times New Roman" w:hAnsi="Times New Roman" w:cs="Times New Roman"/>
          <w:i/>
          <w:sz w:val="20"/>
          <w:szCs w:val="20"/>
          <w:lang w:eastAsia="bg-BG"/>
        </w:rPr>
        <w:t>.</w:t>
      </w:r>
      <w:r w:rsidRPr="00C46884">
        <w:rPr>
          <w:rFonts w:ascii="Times New Roman" w:eastAsia="Times New Roman" w:hAnsi="Times New Roman" w:cs="Times New Roman"/>
          <w:i/>
          <w:sz w:val="20"/>
          <w:szCs w:val="20"/>
          <w:lang w:eastAsia="bg-BG"/>
        </w:rPr>
        <w:t xml:space="preserve"> Разходи за отбрана на човек от населението в ЕС за период</w:t>
      </w:r>
      <w:r w:rsidR="00C46884">
        <w:rPr>
          <w:rFonts w:ascii="Times New Roman" w:eastAsia="Times New Roman" w:hAnsi="Times New Roman" w:cs="Times New Roman"/>
          <w:i/>
          <w:sz w:val="20"/>
          <w:szCs w:val="20"/>
          <w:lang w:eastAsia="bg-BG"/>
        </w:rPr>
        <w:t>а 2000-2015 г.</w:t>
      </w:r>
    </w:p>
    <w:tbl>
      <w:tblPr>
        <w:tblStyle w:val="TableGrid9"/>
        <w:tblW w:w="0" w:type="auto"/>
        <w:tblInd w:w="0" w:type="dxa"/>
        <w:tblLook w:val="04A0" w:firstRow="1" w:lastRow="0" w:firstColumn="1" w:lastColumn="0" w:noHBand="0" w:noVBand="1"/>
      </w:tblPr>
      <w:tblGrid>
        <w:gridCol w:w="2235"/>
        <w:gridCol w:w="3906"/>
        <w:gridCol w:w="3071"/>
      </w:tblGrid>
      <w:tr w:rsidR="00F01E59" w:rsidRPr="00C46884" w:rsidTr="00C46884">
        <w:tc>
          <w:tcPr>
            <w:tcW w:w="2235" w:type="dxa"/>
            <w:tcBorders>
              <w:top w:val="single" w:sz="4" w:space="0" w:color="auto"/>
              <w:left w:val="single" w:sz="4" w:space="0" w:color="auto"/>
              <w:bottom w:val="single" w:sz="4" w:space="0" w:color="auto"/>
              <w:right w:val="single" w:sz="4" w:space="0" w:color="auto"/>
            </w:tcBorders>
            <w:vAlign w:val="center"/>
            <w:hideMark/>
          </w:tcPr>
          <w:p w:rsidR="00F01E59" w:rsidRPr="00C46884" w:rsidRDefault="00F01E59" w:rsidP="00C46884">
            <w:pPr>
              <w:jc w:val="center"/>
              <w:rPr>
                <w:rFonts w:ascii="Times New Roman" w:eastAsia="Times New Roman" w:hAnsi="Times New Roman"/>
                <w:b/>
                <w:sz w:val="20"/>
                <w:szCs w:val="20"/>
                <w:lang w:eastAsia="bg-BG"/>
              </w:rPr>
            </w:pPr>
            <w:r w:rsidRPr="00C46884">
              <w:rPr>
                <w:rFonts w:ascii="Times New Roman" w:eastAsia="Times New Roman" w:hAnsi="Times New Roman"/>
                <w:b/>
                <w:sz w:val="20"/>
                <w:szCs w:val="20"/>
                <w:lang w:eastAsia="bg-BG"/>
              </w:rPr>
              <w:t>Страна</w:t>
            </w:r>
          </w:p>
        </w:tc>
        <w:tc>
          <w:tcPr>
            <w:tcW w:w="3906" w:type="dxa"/>
            <w:tcBorders>
              <w:top w:val="single" w:sz="4" w:space="0" w:color="auto"/>
              <w:left w:val="single" w:sz="4" w:space="0" w:color="auto"/>
              <w:bottom w:val="single" w:sz="4" w:space="0" w:color="auto"/>
              <w:right w:val="single" w:sz="4" w:space="0" w:color="auto"/>
            </w:tcBorders>
            <w:vAlign w:val="center"/>
            <w:hideMark/>
          </w:tcPr>
          <w:p w:rsidR="00F01E59" w:rsidRPr="00C46884" w:rsidRDefault="00F01E59" w:rsidP="00C46884">
            <w:pPr>
              <w:jc w:val="center"/>
              <w:rPr>
                <w:rFonts w:ascii="Times New Roman" w:eastAsia="Times New Roman" w:hAnsi="Times New Roman"/>
                <w:b/>
                <w:sz w:val="20"/>
                <w:szCs w:val="20"/>
                <w:lang w:eastAsia="bg-BG"/>
              </w:rPr>
            </w:pPr>
            <w:r w:rsidRPr="00C46884">
              <w:rPr>
                <w:rFonts w:ascii="Times New Roman" w:eastAsia="Times New Roman" w:hAnsi="Times New Roman"/>
                <w:b/>
                <w:sz w:val="20"/>
                <w:szCs w:val="20"/>
                <w:lang w:eastAsia="bg-BG"/>
              </w:rPr>
              <w:t>Разходи на човек в щатски долари</w:t>
            </w:r>
          </w:p>
        </w:tc>
        <w:tc>
          <w:tcPr>
            <w:tcW w:w="3071" w:type="dxa"/>
            <w:tcBorders>
              <w:top w:val="single" w:sz="4" w:space="0" w:color="auto"/>
              <w:left w:val="single" w:sz="4" w:space="0" w:color="auto"/>
              <w:bottom w:val="single" w:sz="4" w:space="0" w:color="auto"/>
              <w:right w:val="single" w:sz="4" w:space="0" w:color="auto"/>
            </w:tcBorders>
            <w:vAlign w:val="center"/>
            <w:hideMark/>
          </w:tcPr>
          <w:p w:rsidR="00F01E59" w:rsidRPr="00C46884" w:rsidRDefault="00F01E59" w:rsidP="00C46884">
            <w:pPr>
              <w:jc w:val="center"/>
              <w:rPr>
                <w:rFonts w:ascii="Times New Roman" w:eastAsia="Times New Roman" w:hAnsi="Times New Roman"/>
                <w:b/>
                <w:sz w:val="20"/>
                <w:szCs w:val="20"/>
                <w:lang w:eastAsia="bg-BG"/>
              </w:rPr>
            </w:pPr>
            <w:r w:rsidRPr="00C46884">
              <w:rPr>
                <w:rFonts w:ascii="Times New Roman" w:eastAsia="Times New Roman" w:hAnsi="Times New Roman"/>
                <w:b/>
                <w:sz w:val="20"/>
                <w:szCs w:val="20"/>
                <w:lang w:eastAsia="bg-BG"/>
              </w:rPr>
              <w:t>Място в класацията</w:t>
            </w:r>
          </w:p>
        </w:tc>
      </w:tr>
      <w:tr w:rsidR="00F01E59" w:rsidRPr="00C46884" w:rsidTr="00C46884">
        <w:tc>
          <w:tcPr>
            <w:tcW w:w="2235"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Великобритания</w:t>
            </w:r>
          </w:p>
        </w:tc>
        <w:tc>
          <w:tcPr>
            <w:tcW w:w="3906"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873</w:t>
            </w:r>
          </w:p>
        </w:tc>
        <w:tc>
          <w:tcPr>
            <w:tcW w:w="3071"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1</w:t>
            </w:r>
          </w:p>
        </w:tc>
      </w:tr>
      <w:tr w:rsidR="00F01E59" w:rsidRPr="00C46884" w:rsidTr="00C46884">
        <w:tc>
          <w:tcPr>
            <w:tcW w:w="2235"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Франция</w:t>
            </w:r>
          </w:p>
        </w:tc>
        <w:tc>
          <w:tcPr>
            <w:tcW w:w="3906"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845</w:t>
            </w:r>
          </w:p>
        </w:tc>
        <w:tc>
          <w:tcPr>
            <w:tcW w:w="3071"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w:t>
            </w:r>
          </w:p>
        </w:tc>
      </w:tr>
      <w:tr w:rsidR="00F01E59" w:rsidRPr="00C46884" w:rsidTr="00C46884">
        <w:tc>
          <w:tcPr>
            <w:tcW w:w="2235"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Дания</w:t>
            </w:r>
          </w:p>
        </w:tc>
        <w:tc>
          <w:tcPr>
            <w:tcW w:w="3906"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689</w:t>
            </w:r>
          </w:p>
        </w:tc>
        <w:tc>
          <w:tcPr>
            <w:tcW w:w="3071"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3</w:t>
            </w:r>
          </w:p>
        </w:tc>
      </w:tr>
      <w:tr w:rsidR="00F01E59" w:rsidRPr="00C46884" w:rsidTr="00C46884">
        <w:tc>
          <w:tcPr>
            <w:tcW w:w="2235"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w:t>
            </w:r>
          </w:p>
        </w:tc>
        <w:tc>
          <w:tcPr>
            <w:tcW w:w="3906" w:type="dxa"/>
            <w:tcBorders>
              <w:top w:val="single" w:sz="4" w:space="0" w:color="auto"/>
              <w:left w:val="single" w:sz="4" w:space="0" w:color="auto"/>
              <w:bottom w:val="single" w:sz="4" w:space="0" w:color="auto"/>
              <w:right w:val="single" w:sz="4" w:space="0" w:color="auto"/>
            </w:tcBorders>
          </w:tcPr>
          <w:p w:rsidR="00F01E59" w:rsidRPr="00C46884" w:rsidRDefault="00F01E59" w:rsidP="00366A4A">
            <w:pPr>
              <w:spacing w:line="276" w:lineRule="auto"/>
              <w:jc w:val="center"/>
              <w:rPr>
                <w:rFonts w:ascii="Times New Roman" w:eastAsia="Times New Roman" w:hAnsi="Times New Roman"/>
                <w:sz w:val="20"/>
                <w:szCs w:val="20"/>
                <w:lang w:eastAsia="bg-BG"/>
              </w:rPr>
            </w:pPr>
          </w:p>
        </w:tc>
        <w:tc>
          <w:tcPr>
            <w:tcW w:w="3071" w:type="dxa"/>
            <w:tcBorders>
              <w:top w:val="single" w:sz="4" w:space="0" w:color="auto"/>
              <w:left w:val="single" w:sz="4" w:space="0" w:color="auto"/>
              <w:bottom w:val="single" w:sz="4" w:space="0" w:color="auto"/>
              <w:right w:val="single" w:sz="4" w:space="0" w:color="auto"/>
            </w:tcBorders>
          </w:tcPr>
          <w:p w:rsidR="00F01E59" w:rsidRPr="00C46884" w:rsidRDefault="00F01E59" w:rsidP="00366A4A">
            <w:pPr>
              <w:spacing w:line="276" w:lineRule="auto"/>
              <w:jc w:val="center"/>
              <w:rPr>
                <w:rFonts w:ascii="Times New Roman" w:eastAsia="Times New Roman" w:hAnsi="Times New Roman"/>
                <w:sz w:val="20"/>
                <w:szCs w:val="20"/>
                <w:lang w:eastAsia="bg-BG"/>
              </w:rPr>
            </w:pPr>
          </w:p>
        </w:tc>
      </w:tr>
      <w:tr w:rsidR="00F01E59" w:rsidRPr="00C46884" w:rsidTr="00C46884">
        <w:tc>
          <w:tcPr>
            <w:tcW w:w="2235"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Литва</w:t>
            </w:r>
          </w:p>
        </w:tc>
        <w:tc>
          <w:tcPr>
            <w:tcW w:w="3906"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103</w:t>
            </w:r>
          </w:p>
        </w:tc>
        <w:tc>
          <w:tcPr>
            <w:tcW w:w="3071"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26</w:t>
            </w:r>
          </w:p>
        </w:tc>
      </w:tr>
      <w:tr w:rsidR="00F01E59" w:rsidRPr="00C46884" w:rsidTr="00C46884">
        <w:tc>
          <w:tcPr>
            <w:tcW w:w="2235"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България</w:t>
            </w:r>
          </w:p>
        </w:tc>
        <w:tc>
          <w:tcPr>
            <w:tcW w:w="3906"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99</w:t>
            </w:r>
          </w:p>
        </w:tc>
        <w:tc>
          <w:tcPr>
            <w:tcW w:w="3071"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27</w:t>
            </w:r>
          </w:p>
        </w:tc>
      </w:tr>
      <w:tr w:rsidR="00F01E59" w:rsidRPr="00C46884" w:rsidTr="00C46884">
        <w:tc>
          <w:tcPr>
            <w:tcW w:w="2235"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Румъния</w:t>
            </w:r>
          </w:p>
        </w:tc>
        <w:tc>
          <w:tcPr>
            <w:tcW w:w="3906"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97</w:t>
            </w:r>
          </w:p>
        </w:tc>
        <w:tc>
          <w:tcPr>
            <w:tcW w:w="3071"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28</w:t>
            </w:r>
          </w:p>
        </w:tc>
      </w:tr>
      <w:tr w:rsidR="00F01E59" w:rsidRPr="00C46884" w:rsidTr="00C46884">
        <w:tc>
          <w:tcPr>
            <w:tcW w:w="2235"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i/>
                <w:sz w:val="20"/>
                <w:szCs w:val="20"/>
                <w:lang w:eastAsia="bg-BG"/>
              </w:rPr>
            </w:pPr>
            <w:r w:rsidRPr="00C46884">
              <w:rPr>
                <w:rFonts w:ascii="Times New Roman" w:eastAsia="Times New Roman" w:hAnsi="Times New Roman"/>
                <w:i/>
                <w:sz w:val="20"/>
                <w:szCs w:val="20"/>
                <w:lang w:eastAsia="bg-BG"/>
              </w:rPr>
              <w:t>Общо за страните</w:t>
            </w:r>
          </w:p>
        </w:tc>
        <w:tc>
          <w:tcPr>
            <w:tcW w:w="3906"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i/>
                <w:sz w:val="20"/>
                <w:szCs w:val="20"/>
                <w:lang w:eastAsia="bg-BG"/>
              </w:rPr>
            </w:pPr>
            <w:r w:rsidRPr="00C46884">
              <w:rPr>
                <w:rFonts w:ascii="Times New Roman" w:eastAsia="Times New Roman" w:hAnsi="Times New Roman"/>
                <w:i/>
                <w:sz w:val="20"/>
                <w:szCs w:val="20"/>
                <w:lang w:eastAsia="bg-BG"/>
              </w:rPr>
              <w:t>368</w:t>
            </w:r>
          </w:p>
        </w:tc>
        <w:tc>
          <w:tcPr>
            <w:tcW w:w="3071" w:type="dxa"/>
            <w:tcBorders>
              <w:top w:val="single" w:sz="4" w:space="0" w:color="auto"/>
              <w:left w:val="single" w:sz="4" w:space="0" w:color="auto"/>
              <w:bottom w:val="single" w:sz="4" w:space="0" w:color="auto"/>
              <w:right w:val="single" w:sz="4" w:space="0" w:color="auto"/>
            </w:tcBorders>
          </w:tcPr>
          <w:p w:rsidR="00F01E59" w:rsidRPr="00C46884" w:rsidRDefault="00F01E59" w:rsidP="00366A4A">
            <w:pPr>
              <w:spacing w:line="276" w:lineRule="auto"/>
              <w:jc w:val="center"/>
              <w:rPr>
                <w:rFonts w:ascii="Times New Roman" w:eastAsia="Times New Roman" w:hAnsi="Times New Roman"/>
                <w:i/>
                <w:sz w:val="20"/>
                <w:szCs w:val="20"/>
                <w:lang w:eastAsia="bg-BG"/>
              </w:rPr>
            </w:pPr>
          </w:p>
        </w:tc>
      </w:tr>
    </w:tbl>
    <w:p w:rsidR="00F01E59" w:rsidRDefault="00F01E59" w:rsidP="00366A4A">
      <w:pPr>
        <w:shd w:val="clear" w:color="auto" w:fill="FFFFFF"/>
        <w:spacing w:line="276" w:lineRule="auto"/>
        <w:jc w:val="both"/>
        <w:rPr>
          <w:rFonts w:ascii="Times New Roman" w:eastAsia="Times New Roman" w:hAnsi="Times New Roman" w:cs="Times New Roman"/>
          <w:sz w:val="20"/>
          <w:szCs w:val="20"/>
          <w:lang w:eastAsia="bg-BG"/>
        </w:rPr>
      </w:pPr>
      <w:r w:rsidRPr="00C46884">
        <w:rPr>
          <w:rFonts w:ascii="Times New Roman" w:eastAsia="Times New Roman" w:hAnsi="Times New Roman" w:cs="Times New Roman"/>
          <w:b/>
          <w:bCs/>
          <w:sz w:val="20"/>
          <w:szCs w:val="20"/>
          <w:lang w:eastAsia="bg-BG"/>
        </w:rPr>
        <w:t>Източник:</w:t>
      </w:r>
      <w:r w:rsidRPr="00C46884">
        <w:rPr>
          <w:rFonts w:ascii="Times New Roman" w:eastAsia="Times New Roman" w:hAnsi="Times New Roman" w:cs="Times New Roman"/>
          <w:sz w:val="20"/>
          <w:szCs w:val="20"/>
          <w:lang w:eastAsia="bg-BG"/>
        </w:rPr>
        <w:t xml:space="preserve"> </w:t>
      </w:r>
      <w:hyperlink r:id="rId281" w:history="1">
        <w:r w:rsidR="00C46884" w:rsidRPr="00ED19AF">
          <w:rPr>
            <w:rStyle w:val="ac"/>
            <w:rFonts w:ascii="Times New Roman" w:eastAsia="Times New Roman" w:hAnsi="Times New Roman" w:cs="Times New Roman"/>
            <w:sz w:val="20"/>
            <w:szCs w:val="20"/>
            <w:lang w:eastAsia="bg-BG"/>
          </w:rPr>
          <w:t>http://www.sipri.org/research/armaments/milex/milex_database</w:t>
        </w:r>
      </w:hyperlink>
      <w:r w:rsidR="00C46884">
        <w:rPr>
          <w:rFonts w:ascii="Times New Roman" w:eastAsia="Times New Roman" w:hAnsi="Times New Roman" w:cs="Times New Roman"/>
          <w:sz w:val="20"/>
          <w:szCs w:val="20"/>
          <w:lang w:eastAsia="bg-BG"/>
        </w:rPr>
        <w:t xml:space="preserve"> </w:t>
      </w:r>
    </w:p>
    <w:p w:rsidR="00C46884" w:rsidRPr="00C46884" w:rsidRDefault="00C46884" w:rsidP="00366A4A">
      <w:pPr>
        <w:shd w:val="clear" w:color="auto" w:fill="FFFFFF"/>
        <w:spacing w:line="276" w:lineRule="auto"/>
        <w:jc w:val="both"/>
        <w:rPr>
          <w:rFonts w:ascii="Times New Roman" w:eastAsia="Times New Roman" w:hAnsi="Times New Roman" w:cs="Times New Roman"/>
          <w:sz w:val="20"/>
          <w:szCs w:val="20"/>
          <w:lang w:eastAsia="bg-BG"/>
        </w:rPr>
      </w:pPr>
    </w:p>
    <w:p w:rsidR="00F01E59" w:rsidRDefault="00F01E59" w:rsidP="00C46884">
      <w:pPr>
        <w:shd w:val="clear" w:color="auto" w:fill="FFFFFF"/>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Нека за променливи вземем разходите за отбрана на човек за периода от 16 години 2000-2016</w:t>
      </w:r>
      <w:r w:rsidR="00C46884">
        <w:rPr>
          <w:rFonts w:ascii="Times New Roman" w:eastAsia="Times New Roman" w:hAnsi="Times New Roman" w:cs="Times New Roman"/>
          <w:sz w:val="24"/>
          <w:szCs w:val="24"/>
          <w:lang w:eastAsia="bg-BG"/>
        </w:rPr>
        <w:t xml:space="preserve"> </w:t>
      </w:r>
      <w:r w:rsidRPr="00F01E59">
        <w:rPr>
          <w:rFonts w:ascii="Times New Roman" w:eastAsia="Times New Roman" w:hAnsi="Times New Roman" w:cs="Times New Roman"/>
          <w:sz w:val="24"/>
          <w:szCs w:val="24"/>
          <w:lang w:eastAsia="bg-BG"/>
        </w:rPr>
        <w:t>г. По тази класация страната</w:t>
      </w:r>
      <w:r w:rsidR="00C46884">
        <w:rPr>
          <w:rFonts w:ascii="Times New Roman" w:eastAsia="Times New Roman" w:hAnsi="Times New Roman" w:cs="Times New Roman"/>
          <w:sz w:val="24"/>
          <w:szCs w:val="24"/>
          <w:lang w:eastAsia="bg-BG"/>
        </w:rPr>
        <w:t xml:space="preserve"> ни заема предпоследното 27-мо </w:t>
      </w:r>
      <w:r w:rsidRPr="00F01E59">
        <w:rPr>
          <w:rFonts w:ascii="Times New Roman" w:eastAsia="Times New Roman" w:hAnsi="Times New Roman" w:cs="Times New Roman"/>
          <w:sz w:val="24"/>
          <w:szCs w:val="24"/>
          <w:lang w:eastAsia="bg-BG"/>
        </w:rPr>
        <w:t>място от 28 страни. Това разбира</w:t>
      </w:r>
      <w:r w:rsidR="00C46884">
        <w:rPr>
          <w:rFonts w:ascii="Times New Roman" w:eastAsia="Times New Roman" w:hAnsi="Times New Roman" w:cs="Times New Roman"/>
          <w:sz w:val="24"/>
          <w:szCs w:val="24"/>
          <w:lang w:eastAsia="bg-BG"/>
        </w:rPr>
        <w:t>,</w:t>
      </w:r>
      <w:r w:rsidRPr="00F01E59">
        <w:rPr>
          <w:rFonts w:ascii="Times New Roman" w:eastAsia="Times New Roman" w:hAnsi="Times New Roman" w:cs="Times New Roman"/>
          <w:sz w:val="24"/>
          <w:szCs w:val="24"/>
          <w:lang w:eastAsia="bg-BG"/>
        </w:rPr>
        <w:t xml:space="preserve"> е обвързано и с размера на финансовите средства, които се заделят за отбрано и сигурност в държавния бюджет. </w:t>
      </w:r>
    </w:p>
    <w:p w:rsidR="00C46884" w:rsidRPr="00F01E59" w:rsidRDefault="00C46884" w:rsidP="00C46884">
      <w:pPr>
        <w:shd w:val="clear" w:color="auto" w:fill="FFFFFF"/>
        <w:spacing w:line="276" w:lineRule="auto"/>
        <w:ind w:firstLine="709"/>
        <w:jc w:val="both"/>
        <w:rPr>
          <w:rFonts w:ascii="Times New Roman" w:eastAsia="Times New Roman" w:hAnsi="Times New Roman" w:cs="Times New Roman"/>
          <w:sz w:val="24"/>
          <w:szCs w:val="24"/>
          <w:lang w:eastAsia="bg-BG"/>
        </w:rPr>
      </w:pPr>
    </w:p>
    <w:p w:rsidR="00F01E59" w:rsidRPr="00F01E59" w:rsidRDefault="00F01E59" w:rsidP="00C46884">
      <w:pPr>
        <w:shd w:val="clear" w:color="auto" w:fill="FFFFFF"/>
        <w:spacing w:line="276" w:lineRule="auto"/>
        <w:jc w:val="center"/>
        <w:rPr>
          <w:rFonts w:ascii="Times New Roman" w:eastAsia="Times New Roman" w:hAnsi="Times New Roman" w:cs="Times New Roman"/>
          <w:sz w:val="24"/>
          <w:szCs w:val="24"/>
          <w:lang w:eastAsia="bg-BG"/>
        </w:rPr>
      </w:pPr>
      <w:r w:rsidRPr="00F01E59">
        <w:rPr>
          <w:rFonts w:ascii="Times New Roman" w:eastAsia="Times New Roman" w:hAnsi="Times New Roman" w:cs="Times New Roman"/>
          <w:noProof/>
          <w:sz w:val="24"/>
          <w:szCs w:val="24"/>
          <w:lang w:eastAsia="bg-BG"/>
        </w:rPr>
        <w:drawing>
          <wp:inline distT="0" distB="0" distL="0" distR="0" wp14:anchorId="22196116" wp14:editId="42AE4336">
            <wp:extent cx="4853305" cy="962108"/>
            <wp:effectExtent l="0" t="0" r="4445" b="9525"/>
            <wp:docPr id="142"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82"/>
              </a:graphicData>
            </a:graphic>
          </wp:inline>
        </w:drawing>
      </w:r>
    </w:p>
    <w:p w:rsidR="00F01E59" w:rsidRDefault="00F01E59" w:rsidP="00C46884">
      <w:pPr>
        <w:shd w:val="clear" w:color="auto" w:fill="FFFFFF"/>
        <w:spacing w:line="276" w:lineRule="auto"/>
        <w:jc w:val="center"/>
        <w:rPr>
          <w:rFonts w:ascii="Times New Roman" w:eastAsia="Times New Roman" w:hAnsi="Times New Roman" w:cs="Times New Roman"/>
          <w:b/>
          <w:sz w:val="20"/>
          <w:szCs w:val="20"/>
          <w:lang w:eastAsia="bg-BG"/>
        </w:rPr>
      </w:pPr>
      <w:r w:rsidRPr="00C46884">
        <w:rPr>
          <w:rFonts w:ascii="Times New Roman" w:eastAsia="Times New Roman" w:hAnsi="Times New Roman" w:cs="Times New Roman"/>
          <w:b/>
          <w:sz w:val="20"/>
          <w:szCs w:val="20"/>
          <w:lang w:eastAsia="bg-BG"/>
        </w:rPr>
        <w:t>Фиг.1</w:t>
      </w:r>
      <w:r w:rsidR="00C46884" w:rsidRPr="00C46884">
        <w:rPr>
          <w:rFonts w:ascii="Times New Roman" w:eastAsia="Times New Roman" w:hAnsi="Times New Roman" w:cs="Times New Roman"/>
          <w:b/>
          <w:sz w:val="20"/>
          <w:szCs w:val="20"/>
          <w:lang w:eastAsia="bg-BG"/>
        </w:rPr>
        <w:t>.</w:t>
      </w:r>
      <w:r w:rsidRPr="00C46884">
        <w:rPr>
          <w:rFonts w:ascii="Times New Roman" w:eastAsia="Times New Roman" w:hAnsi="Times New Roman" w:cs="Times New Roman"/>
          <w:b/>
          <w:sz w:val="20"/>
          <w:szCs w:val="20"/>
          <w:lang w:eastAsia="bg-BG"/>
        </w:rPr>
        <w:t xml:space="preserve"> Динамика на средните разходи на човек в ЕС за периода 2000-2015</w:t>
      </w:r>
      <w:r w:rsidR="00C46884" w:rsidRPr="00C46884">
        <w:rPr>
          <w:rFonts w:ascii="Times New Roman" w:eastAsia="Times New Roman" w:hAnsi="Times New Roman" w:cs="Times New Roman"/>
          <w:b/>
          <w:sz w:val="20"/>
          <w:szCs w:val="20"/>
          <w:lang w:eastAsia="bg-BG"/>
        </w:rPr>
        <w:t xml:space="preserve"> </w:t>
      </w:r>
      <w:r w:rsidRPr="00C46884">
        <w:rPr>
          <w:rFonts w:ascii="Times New Roman" w:eastAsia="Times New Roman" w:hAnsi="Times New Roman" w:cs="Times New Roman"/>
          <w:b/>
          <w:sz w:val="20"/>
          <w:szCs w:val="20"/>
          <w:lang w:eastAsia="bg-BG"/>
        </w:rPr>
        <w:t>г.</w:t>
      </w:r>
    </w:p>
    <w:p w:rsidR="00C46884" w:rsidRPr="00C46884" w:rsidRDefault="00C46884" w:rsidP="00C46884">
      <w:pPr>
        <w:shd w:val="clear" w:color="auto" w:fill="FFFFFF"/>
        <w:spacing w:line="276" w:lineRule="auto"/>
        <w:jc w:val="center"/>
        <w:rPr>
          <w:rFonts w:ascii="Times New Roman" w:eastAsia="Times New Roman" w:hAnsi="Times New Roman" w:cs="Times New Roman"/>
          <w:b/>
          <w:sz w:val="20"/>
          <w:szCs w:val="20"/>
          <w:lang w:eastAsia="bg-BG"/>
        </w:rPr>
      </w:pPr>
    </w:p>
    <w:p w:rsidR="00F01E59" w:rsidRPr="00F01E59" w:rsidRDefault="00F01E59" w:rsidP="00C46884">
      <w:pPr>
        <w:shd w:val="clear" w:color="auto" w:fill="FFFFFF"/>
        <w:spacing w:line="276" w:lineRule="auto"/>
        <w:ind w:firstLine="709"/>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Най-високи разходи за отбрана средно на глава от населението е имало през 2008</w:t>
      </w:r>
      <w:r w:rsidR="00C73F0E">
        <w:rPr>
          <w:rFonts w:ascii="Times New Roman" w:eastAsia="Times New Roman" w:hAnsi="Times New Roman" w:cs="Times New Roman"/>
          <w:color w:val="000000"/>
          <w:sz w:val="24"/>
          <w:szCs w:val="24"/>
          <w:lang w:eastAsia="bg-BG"/>
        </w:rPr>
        <w:t xml:space="preserve"> </w:t>
      </w:r>
      <w:r w:rsidRPr="00F01E59">
        <w:rPr>
          <w:rFonts w:ascii="Times New Roman" w:eastAsia="Times New Roman" w:hAnsi="Times New Roman" w:cs="Times New Roman"/>
          <w:color w:val="000000"/>
          <w:sz w:val="24"/>
          <w:szCs w:val="24"/>
          <w:lang w:eastAsia="bg-BG"/>
        </w:rPr>
        <w:t>г. 481 долара. За първите 8 години на анализирания период се наблюдава тенденция на постоянно покачване на разходите за отбрана. През последните години имаме лек спад и са достигнати нива, аналогични с тези през 2005г.</w:t>
      </w:r>
    </w:p>
    <w:p w:rsidR="00F01E59" w:rsidRDefault="00F01E59" w:rsidP="00366A4A">
      <w:pPr>
        <w:shd w:val="clear" w:color="auto" w:fill="FFFFFF"/>
        <w:spacing w:line="276" w:lineRule="auto"/>
        <w:ind w:firstLine="680"/>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lastRenderedPageBreak/>
        <w:t xml:space="preserve">Ако проведем клъстерен анализ, като предварително зададем формиране на три групи: страни със високи разходи на човек от населението, със средни разходи и такива с ниски ще получим следното разделяне </w:t>
      </w:r>
      <w:r w:rsidR="00C46884">
        <w:rPr>
          <w:rFonts w:ascii="Times New Roman" w:eastAsia="Times New Roman" w:hAnsi="Times New Roman" w:cs="Times New Roman"/>
          <w:sz w:val="24"/>
          <w:szCs w:val="24"/>
          <w:lang w:eastAsia="bg-BG"/>
        </w:rPr>
        <w:t>(</w:t>
      </w:r>
      <w:r w:rsidRPr="00F01E59">
        <w:rPr>
          <w:rFonts w:ascii="Times New Roman" w:eastAsia="Times New Roman" w:hAnsi="Times New Roman" w:cs="Times New Roman"/>
          <w:sz w:val="24"/>
          <w:szCs w:val="24"/>
          <w:lang w:eastAsia="bg-BG"/>
        </w:rPr>
        <w:t>виж таб.3</w:t>
      </w:r>
      <w:r w:rsidR="00C46884">
        <w:rPr>
          <w:rFonts w:ascii="Times New Roman" w:eastAsia="Times New Roman" w:hAnsi="Times New Roman" w:cs="Times New Roman"/>
          <w:sz w:val="24"/>
          <w:szCs w:val="24"/>
          <w:lang w:eastAsia="bg-BG"/>
        </w:rPr>
        <w:t>):</w:t>
      </w:r>
    </w:p>
    <w:p w:rsidR="00C46884" w:rsidRPr="00F01E59" w:rsidRDefault="00C46884" w:rsidP="00366A4A">
      <w:pPr>
        <w:shd w:val="clear" w:color="auto" w:fill="FFFFFF"/>
        <w:spacing w:line="276" w:lineRule="auto"/>
        <w:ind w:firstLine="680"/>
        <w:jc w:val="both"/>
        <w:rPr>
          <w:rFonts w:ascii="Times New Roman" w:eastAsia="Times New Roman" w:hAnsi="Times New Roman" w:cs="Times New Roman"/>
          <w:sz w:val="24"/>
          <w:szCs w:val="24"/>
          <w:lang w:eastAsia="bg-BG"/>
        </w:rPr>
      </w:pPr>
    </w:p>
    <w:p w:rsidR="00F01E59" w:rsidRPr="00C46884" w:rsidRDefault="00F01E59" w:rsidP="00366A4A">
      <w:pPr>
        <w:shd w:val="clear" w:color="auto" w:fill="FFFFFF"/>
        <w:spacing w:line="276" w:lineRule="auto"/>
        <w:ind w:firstLine="680"/>
        <w:jc w:val="right"/>
        <w:rPr>
          <w:rFonts w:ascii="Times New Roman" w:eastAsia="Times New Roman" w:hAnsi="Times New Roman" w:cs="Times New Roman"/>
          <w:i/>
          <w:sz w:val="20"/>
          <w:szCs w:val="20"/>
          <w:lang w:eastAsia="bg-BG"/>
        </w:rPr>
      </w:pPr>
      <w:r w:rsidRPr="00C46884">
        <w:rPr>
          <w:rFonts w:ascii="Times New Roman" w:eastAsia="Times New Roman" w:hAnsi="Times New Roman" w:cs="Times New Roman"/>
          <w:i/>
          <w:sz w:val="20"/>
          <w:szCs w:val="20"/>
          <w:lang w:eastAsia="bg-BG"/>
        </w:rPr>
        <w:t>Таб</w:t>
      </w:r>
      <w:r w:rsidR="00263B54">
        <w:rPr>
          <w:rFonts w:ascii="Times New Roman" w:eastAsia="Times New Roman" w:hAnsi="Times New Roman" w:cs="Times New Roman"/>
          <w:i/>
          <w:sz w:val="20"/>
          <w:szCs w:val="20"/>
          <w:lang w:eastAsia="bg-BG"/>
        </w:rPr>
        <w:t>л</w:t>
      </w:r>
      <w:r w:rsidRPr="00C46884">
        <w:rPr>
          <w:rFonts w:ascii="Times New Roman" w:eastAsia="Times New Roman" w:hAnsi="Times New Roman" w:cs="Times New Roman"/>
          <w:i/>
          <w:sz w:val="20"/>
          <w:szCs w:val="20"/>
          <w:lang w:eastAsia="bg-BG"/>
        </w:rPr>
        <w:t>.</w:t>
      </w:r>
      <w:r w:rsidR="00263B54">
        <w:rPr>
          <w:rFonts w:ascii="Times New Roman" w:eastAsia="Times New Roman" w:hAnsi="Times New Roman" w:cs="Times New Roman"/>
          <w:i/>
          <w:sz w:val="20"/>
          <w:szCs w:val="20"/>
          <w:lang w:eastAsia="bg-BG"/>
        </w:rPr>
        <w:t xml:space="preserve"> </w:t>
      </w:r>
      <w:r w:rsidRPr="00C46884">
        <w:rPr>
          <w:rFonts w:ascii="Times New Roman" w:eastAsia="Times New Roman" w:hAnsi="Times New Roman" w:cs="Times New Roman"/>
          <w:i/>
          <w:sz w:val="20"/>
          <w:szCs w:val="20"/>
          <w:lang w:eastAsia="bg-BG"/>
        </w:rPr>
        <w:t>3</w:t>
      </w:r>
      <w:r w:rsidR="00C46884" w:rsidRPr="00C46884">
        <w:rPr>
          <w:rFonts w:ascii="Times New Roman" w:eastAsia="Times New Roman" w:hAnsi="Times New Roman" w:cs="Times New Roman"/>
          <w:i/>
          <w:sz w:val="20"/>
          <w:szCs w:val="20"/>
          <w:lang w:eastAsia="bg-BG"/>
        </w:rPr>
        <w:t>.</w:t>
      </w:r>
      <w:r w:rsidRPr="00C46884">
        <w:rPr>
          <w:rFonts w:ascii="Times New Roman" w:eastAsia="Times New Roman" w:hAnsi="Times New Roman" w:cs="Times New Roman"/>
          <w:i/>
          <w:sz w:val="20"/>
          <w:szCs w:val="20"/>
          <w:lang w:eastAsia="bg-BG"/>
        </w:rPr>
        <w:t xml:space="preserve"> Клъстеризация на страните от ЕС в зависимост разходите им за отбрана на човек</w:t>
      </w:r>
    </w:p>
    <w:tbl>
      <w:tblPr>
        <w:tblStyle w:val="TableGrid9"/>
        <w:tblW w:w="0" w:type="auto"/>
        <w:tblInd w:w="0" w:type="dxa"/>
        <w:tblLook w:val="04A0" w:firstRow="1" w:lastRow="0" w:firstColumn="1" w:lastColumn="0" w:noHBand="0" w:noVBand="1"/>
      </w:tblPr>
      <w:tblGrid>
        <w:gridCol w:w="986"/>
        <w:gridCol w:w="2808"/>
        <w:gridCol w:w="2693"/>
        <w:gridCol w:w="2799"/>
      </w:tblGrid>
      <w:tr w:rsidR="00F01E59" w:rsidRPr="00C46884" w:rsidTr="00C46884">
        <w:tc>
          <w:tcPr>
            <w:tcW w:w="986" w:type="dxa"/>
            <w:tcBorders>
              <w:top w:val="single" w:sz="4" w:space="0" w:color="auto"/>
              <w:left w:val="single" w:sz="4" w:space="0" w:color="auto"/>
              <w:bottom w:val="single" w:sz="4" w:space="0" w:color="auto"/>
              <w:right w:val="single" w:sz="4" w:space="0" w:color="auto"/>
            </w:tcBorders>
          </w:tcPr>
          <w:p w:rsidR="00F01E59" w:rsidRPr="00C46884" w:rsidRDefault="00F01E59" w:rsidP="00366A4A">
            <w:pPr>
              <w:spacing w:line="276" w:lineRule="auto"/>
              <w:rPr>
                <w:rFonts w:ascii="Times New Roman" w:eastAsia="Times New Roman" w:hAnsi="Times New Roman"/>
                <w:sz w:val="20"/>
                <w:szCs w:val="20"/>
                <w:lang w:eastAsia="bg-BG"/>
              </w:rPr>
            </w:pPr>
          </w:p>
        </w:tc>
        <w:tc>
          <w:tcPr>
            <w:tcW w:w="2808" w:type="dxa"/>
            <w:tcBorders>
              <w:top w:val="single" w:sz="4" w:space="0" w:color="auto"/>
              <w:left w:val="single" w:sz="4" w:space="0" w:color="auto"/>
              <w:bottom w:val="single" w:sz="4" w:space="0" w:color="auto"/>
              <w:right w:val="single" w:sz="4" w:space="0" w:color="auto"/>
            </w:tcBorders>
            <w:vAlign w:val="center"/>
            <w:hideMark/>
          </w:tcPr>
          <w:p w:rsidR="00F01E59" w:rsidRPr="00C46884" w:rsidRDefault="00F01E59" w:rsidP="00C46884">
            <w:pPr>
              <w:jc w:val="center"/>
              <w:rPr>
                <w:rFonts w:ascii="Times New Roman" w:eastAsia="Times New Roman" w:hAnsi="Times New Roman"/>
                <w:b/>
                <w:sz w:val="20"/>
                <w:szCs w:val="20"/>
                <w:lang w:eastAsia="bg-BG"/>
              </w:rPr>
            </w:pPr>
            <w:r w:rsidRPr="00C46884">
              <w:rPr>
                <w:rFonts w:ascii="Times New Roman" w:eastAsia="Times New Roman" w:hAnsi="Times New Roman"/>
                <w:b/>
                <w:sz w:val="20"/>
                <w:szCs w:val="20"/>
                <w:lang w:eastAsia="bg-BG"/>
              </w:rPr>
              <w:t>Стра</w:t>
            </w:r>
            <w:r w:rsidR="00C46884" w:rsidRPr="00C46884">
              <w:rPr>
                <w:rFonts w:ascii="Times New Roman" w:eastAsia="Times New Roman" w:hAnsi="Times New Roman"/>
                <w:b/>
                <w:sz w:val="20"/>
                <w:szCs w:val="20"/>
                <w:lang w:eastAsia="bg-BG"/>
              </w:rPr>
              <w:t xml:space="preserve">ни със високи разходи на човек </w:t>
            </w:r>
            <w:r w:rsidRPr="00C46884">
              <w:rPr>
                <w:rFonts w:ascii="Times New Roman" w:eastAsia="Times New Roman" w:hAnsi="Times New Roman"/>
                <w:b/>
                <w:sz w:val="20"/>
                <w:szCs w:val="20"/>
                <w:lang w:eastAsia="bg-BG"/>
              </w:rPr>
              <w:t>- общо 3 държави</w:t>
            </w:r>
          </w:p>
        </w:tc>
        <w:tc>
          <w:tcPr>
            <w:tcW w:w="2693" w:type="dxa"/>
            <w:tcBorders>
              <w:top w:val="single" w:sz="4" w:space="0" w:color="auto"/>
              <w:left w:val="single" w:sz="4" w:space="0" w:color="auto"/>
              <w:bottom w:val="single" w:sz="4" w:space="0" w:color="auto"/>
              <w:right w:val="single" w:sz="4" w:space="0" w:color="auto"/>
            </w:tcBorders>
            <w:vAlign w:val="center"/>
            <w:hideMark/>
          </w:tcPr>
          <w:p w:rsidR="00F01E59" w:rsidRPr="00C46884" w:rsidRDefault="00F01E59" w:rsidP="00C46884">
            <w:pPr>
              <w:jc w:val="center"/>
              <w:rPr>
                <w:rFonts w:ascii="Times New Roman" w:eastAsia="Times New Roman" w:hAnsi="Times New Roman"/>
                <w:b/>
                <w:sz w:val="20"/>
                <w:szCs w:val="20"/>
                <w:lang w:eastAsia="bg-BG"/>
              </w:rPr>
            </w:pPr>
            <w:r w:rsidRPr="00C46884">
              <w:rPr>
                <w:rFonts w:ascii="Times New Roman" w:eastAsia="Times New Roman" w:hAnsi="Times New Roman"/>
                <w:b/>
                <w:sz w:val="20"/>
                <w:szCs w:val="20"/>
                <w:lang w:eastAsia="bg-BG"/>
              </w:rPr>
              <w:t>Страни със средни разходи на човек- общо 11 държави</w:t>
            </w:r>
          </w:p>
        </w:tc>
        <w:tc>
          <w:tcPr>
            <w:tcW w:w="2799" w:type="dxa"/>
            <w:tcBorders>
              <w:top w:val="single" w:sz="4" w:space="0" w:color="auto"/>
              <w:left w:val="single" w:sz="4" w:space="0" w:color="auto"/>
              <w:bottom w:val="single" w:sz="4" w:space="0" w:color="auto"/>
              <w:right w:val="single" w:sz="4" w:space="0" w:color="auto"/>
            </w:tcBorders>
            <w:vAlign w:val="center"/>
            <w:hideMark/>
          </w:tcPr>
          <w:p w:rsidR="00F01E59" w:rsidRPr="00C46884" w:rsidRDefault="00F01E59" w:rsidP="00C46884">
            <w:pPr>
              <w:jc w:val="center"/>
              <w:rPr>
                <w:rFonts w:ascii="Times New Roman" w:eastAsia="Times New Roman" w:hAnsi="Times New Roman"/>
                <w:b/>
                <w:sz w:val="20"/>
                <w:szCs w:val="20"/>
                <w:lang w:eastAsia="bg-BG"/>
              </w:rPr>
            </w:pPr>
            <w:r w:rsidRPr="00C46884">
              <w:rPr>
                <w:rFonts w:ascii="Times New Roman" w:eastAsia="Times New Roman" w:hAnsi="Times New Roman"/>
                <w:b/>
                <w:sz w:val="20"/>
                <w:szCs w:val="20"/>
                <w:lang w:eastAsia="bg-BG"/>
              </w:rPr>
              <w:t>Страни с ниски разходи на човек- общо 14 държави</w:t>
            </w:r>
          </w:p>
        </w:tc>
      </w:tr>
      <w:tr w:rsidR="00F01E59" w:rsidRPr="00C46884" w:rsidTr="00C46884">
        <w:tc>
          <w:tcPr>
            <w:tcW w:w="986" w:type="dxa"/>
            <w:vMerge w:val="restart"/>
            <w:tcBorders>
              <w:top w:val="single" w:sz="4" w:space="0" w:color="auto"/>
              <w:left w:val="single" w:sz="4" w:space="0" w:color="auto"/>
              <w:bottom w:val="single" w:sz="4" w:space="0" w:color="auto"/>
              <w:right w:val="single" w:sz="4" w:space="0" w:color="auto"/>
            </w:tcBorders>
            <w:vAlign w:val="center"/>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Членове на клъстъра</w:t>
            </w:r>
          </w:p>
        </w:tc>
        <w:tc>
          <w:tcPr>
            <w:tcW w:w="2808"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Великобритания</w:t>
            </w:r>
          </w:p>
        </w:tc>
        <w:tc>
          <w:tcPr>
            <w:tcW w:w="2693"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Гърция</w:t>
            </w:r>
          </w:p>
        </w:tc>
        <w:tc>
          <w:tcPr>
            <w:tcW w:w="2799"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Малта</w:t>
            </w:r>
          </w:p>
        </w:tc>
      </w:tr>
      <w:tr w:rsidR="00F01E59" w:rsidRPr="00C46884" w:rsidTr="00C46884">
        <w:tc>
          <w:tcPr>
            <w:tcW w:w="986" w:type="dxa"/>
            <w:vMerge/>
            <w:tcBorders>
              <w:top w:val="single" w:sz="4" w:space="0" w:color="auto"/>
              <w:left w:val="single" w:sz="4" w:space="0" w:color="auto"/>
              <w:bottom w:val="single" w:sz="4" w:space="0" w:color="auto"/>
              <w:right w:val="single" w:sz="4" w:space="0" w:color="auto"/>
            </w:tcBorders>
            <w:vAlign w:val="center"/>
            <w:hideMark/>
          </w:tcPr>
          <w:p w:rsidR="00F01E59" w:rsidRPr="00C46884" w:rsidRDefault="00F01E59" w:rsidP="00366A4A">
            <w:pPr>
              <w:spacing w:line="276" w:lineRule="auto"/>
              <w:rPr>
                <w:rFonts w:ascii="Times New Roman" w:eastAsia="Times New Roman" w:hAnsi="Times New Roman"/>
                <w:sz w:val="20"/>
                <w:szCs w:val="20"/>
                <w:lang w:eastAsia="bg-BG"/>
              </w:rPr>
            </w:pPr>
          </w:p>
        </w:tc>
        <w:tc>
          <w:tcPr>
            <w:tcW w:w="2808"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Франция</w:t>
            </w:r>
          </w:p>
        </w:tc>
        <w:tc>
          <w:tcPr>
            <w:tcW w:w="2693"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Финландия</w:t>
            </w:r>
          </w:p>
        </w:tc>
        <w:tc>
          <w:tcPr>
            <w:tcW w:w="2799"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w:t>
            </w:r>
          </w:p>
        </w:tc>
      </w:tr>
      <w:tr w:rsidR="00F01E59" w:rsidRPr="00C46884" w:rsidTr="00C46884">
        <w:tc>
          <w:tcPr>
            <w:tcW w:w="986" w:type="dxa"/>
            <w:vMerge/>
            <w:tcBorders>
              <w:top w:val="single" w:sz="4" w:space="0" w:color="auto"/>
              <w:left w:val="single" w:sz="4" w:space="0" w:color="auto"/>
              <w:bottom w:val="single" w:sz="4" w:space="0" w:color="auto"/>
              <w:right w:val="single" w:sz="4" w:space="0" w:color="auto"/>
            </w:tcBorders>
            <w:vAlign w:val="center"/>
            <w:hideMark/>
          </w:tcPr>
          <w:p w:rsidR="00F01E59" w:rsidRPr="00C46884" w:rsidRDefault="00F01E59" w:rsidP="00366A4A">
            <w:pPr>
              <w:spacing w:line="276" w:lineRule="auto"/>
              <w:rPr>
                <w:rFonts w:ascii="Times New Roman" w:eastAsia="Times New Roman" w:hAnsi="Times New Roman"/>
                <w:sz w:val="20"/>
                <w:szCs w:val="20"/>
                <w:lang w:eastAsia="bg-BG"/>
              </w:rPr>
            </w:pPr>
          </w:p>
        </w:tc>
        <w:tc>
          <w:tcPr>
            <w:tcW w:w="2808"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Дания</w:t>
            </w:r>
          </w:p>
        </w:tc>
        <w:tc>
          <w:tcPr>
            <w:tcW w:w="2693"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Белгия</w:t>
            </w:r>
          </w:p>
        </w:tc>
        <w:tc>
          <w:tcPr>
            <w:tcW w:w="2799"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Литва</w:t>
            </w:r>
          </w:p>
        </w:tc>
      </w:tr>
      <w:tr w:rsidR="00F01E59" w:rsidRPr="00C46884" w:rsidTr="00C46884">
        <w:tc>
          <w:tcPr>
            <w:tcW w:w="986" w:type="dxa"/>
            <w:vMerge/>
            <w:tcBorders>
              <w:top w:val="single" w:sz="4" w:space="0" w:color="auto"/>
              <w:left w:val="single" w:sz="4" w:space="0" w:color="auto"/>
              <w:bottom w:val="single" w:sz="4" w:space="0" w:color="auto"/>
              <w:right w:val="single" w:sz="4" w:space="0" w:color="auto"/>
            </w:tcBorders>
            <w:vAlign w:val="center"/>
            <w:hideMark/>
          </w:tcPr>
          <w:p w:rsidR="00F01E59" w:rsidRPr="00C46884" w:rsidRDefault="00F01E59" w:rsidP="00366A4A">
            <w:pPr>
              <w:spacing w:line="276" w:lineRule="auto"/>
              <w:rPr>
                <w:rFonts w:ascii="Times New Roman" w:eastAsia="Times New Roman" w:hAnsi="Times New Roman"/>
                <w:sz w:val="20"/>
                <w:szCs w:val="20"/>
                <w:lang w:eastAsia="bg-BG"/>
              </w:rPr>
            </w:pPr>
          </w:p>
        </w:tc>
        <w:tc>
          <w:tcPr>
            <w:tcW w:w="2808" w:type="dxa"/>
            <w:tcBorders>
              <w:top w:val="single" w:sz="4" w:space="0" w:color="auto"/>
              <w:left w:val="single" w:sz="4" w:space="0" w:color="auto"/>
              <w:bottom w:val="single" w:sz="4" w:space="0" w:color="auto"/>
              <w:right w:val="single" w:sz="4" w:space="0" w:color="auto"/>
            </w:tcBorders>
          </w:tcPr>
          <w:p w:rsidR="00F01E59" w:rsidRPr="00C46884" w:rsidRDefault="00F01E59" w:rsidP="00366A4A">
            <w:pPr>
              <w:spacing w:line="276" w:lineRule="auto"/>
              <w:jc w:val="center"/>
              <w:rPr>
                <w:rFonts w:ascii="Times New Roman" w:eastAsia="Times New Roman" w:hAnsi="Times New Roman"/>
                <w:sz w:val="20"/>
                <w:szCs w:val="20"/>
                <w:lang w:eastAsia="bg-BG"/>
              </w:rPr>
            </w:pPr>
          </w:p>
        </w:tc>
        <w:tc>
          <w:tcPr>
            <w:tcW w:w="2693"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w:t>
            </w:r>
          </w:p>
        </w:tc>
        <w:tc>
          <w:tcPr>
            <w:tcW w:w="2799"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България</w:t>
            </w:r>
          </w:p>
        </w:tc>
      </w:tr>
      <w:tr w:rsidR="00F01E59" w:rsidRPr="00C46884" w:rsidTr="00C46884">
        <w:tc>
          <w:tcPr>
            <w:tcW w:w="986" w:type="dxa"/>
            <w:vMerge/>
            <w:tcBorders>
              <w:top w:val="single" w:sz="4" w:space="0" w:color="auto"/>
              <w:left w:val="single" w:sz="4" w:space="0" w:color="auto"/>
              <w:bottom w:val="single" w:sz="4" w:space="0" w:color="auto"/>
              <w:right w:val="single" w:sz="4" w:space="0" w:color="auto"/>
            </w:tcBorders>
            <w:vAlign w:val="center"/>
            <w:hideMark/>
          </w:tcPr>
          <w:p w:rsidR="00F01E59" w:rsidRPr="00C46884" w:rsidRDefault="00F01E59" w:rsidP="00366A4A">
            <w:pPr>
              <w:spacing w:line="276" w:lineRule="auto"/>
              <w:rPr>
                <w:rFonts w:ascii="Times New Roman" w:eastAsia="Times New Roman" w:hAnsi="Times New Roman"/>
                <w:sz w:val="20"/>
                <w:szCs w:val="20"/>
                <w:lang w:eastAsia="bg-BG"/>
              </w:rPr>
            </w:pPr>
          </w:p>
        </w:tc>
        <w:tc>
          <w:tcPr>
            <w:tcW w:w="2808" w:type="dxa"/>
            <w:tcBorders>
              <w:top w:val="single" w:sz="4" w:space="0" w:color="auto"/>
              <w:left w:val="single" w:sz="4" w:space="0" w:color="auto"/>
              <w:bottom w:val="single" w:sz="4" w:space="0" w:color="auto"/>
              <w:right w:val="single" w:sz="4" w:space="0" w:color="auto"/>
            </w:tcBorders>
          </w:tcPr>
          <w:p w:rsidR="00F01E59" w:rsidRPr="00C46884" w:rsidRDefault="00F01E59" w:rsidP="00366A4A">
            <w:pPr>
              <w:spacing w:line="276" w:lineRule="auto"/>
              <w:jc w:val="center"/>
              <w:rPr>
                <w:rFonts w:ascii="Times New Roman" w:eastAsia="Times New Roman" w:hAnsi="Times New Roman"/>
                <w:sz w:val="20"/>
                <w:szCs w:val="20"/>
                <w:lang w:eastAsia="bg-BG"/>
              </w:rPr>
            </w:pPr>
          </w:p>
        </w:tc>
        <w:tc>
          <w:tcPr>
            <w:tcW w:w="2693"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Италия</w:t>
            </w:r>
          </w:p>
        </w:tc>
        <w:tc>
          <w:tcPr>
            <w:tcW w:w="2799"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Румъния</w:t>
            </w:r>
          </w:p>
        </w:tc>
      </w:tr>
      <w:tr w:rsidR="00F01E59" w:rsidRPr="00C46884" w:rsidTr="00C46884">
        <w:tc>
          <w:tcPr>
            <w:tcW w:w="986" w:type="dxa"/>
            <w:vMerge/>
            <w:tcBorders>
              <w:top w:val="single" w:sz="4" w:space="0" w:color="auto"/>
              <w:left w:val="single" w:sz="4" w:space="0" w:color="auto"/>
              <w:bottom w:val="single" w:sz="4" w:space="0" w:color="auto"/>
              <w:right w:val="single" w:sz="4" w:space="0" w:color="auto"/>
            </w:tcBorders>
            <w:vAlign w:val="center"/>
            <w:hideMark/>
          </w:tcPr>
          <w:p w:rsidR="00F01E59" w:rsidRPr="00C46884" w:rsidRDefault="00F01E59" w:rsidP="00366A4A">
            <w:pPr>
              <w:spacing w:line="276" w:lineRule="auto"/>
              <w:rPr>
                <w:rFonts w:ascii="Times New Roman" w:eastAsia="Times New Roman" w:hAnsi="Times New Roman"/>
                <w:sz w:val="20"/>
                <w:szCs w:val="20"/>
                <w:lang w:eastAsia="bg-BG"/>
              </w:rPr>
            </w:pPr>
          </w:p>
        </w:tc>
        <w:tc>
          <w:tcPr>
            <w:tcW w:w="2808" w:type="dxa"/>
            <w:tcBorders>
              <w:top w:val="single" w:sz="4" w:space="0" w:color="auto"/>
              <w:left w:val="single" w:sz="4" w:space="0" w:color="auto"/>
              <w:bottom w:val="single" w:sz="4" w:space="0" w:color="auto"/>
              <w:right w:val="single" w:sz="4" w:space="0" w:color="auto"/>
            </w:tcBorders>
          </w:tcPr>
          <w:p w:rsidR="00F01E59" w:rsidRPr="00C46884" w:rsidRDefault="00F01E59" w:rsidP="00366A4A">
            <w:pPr>
              <w:spacing w:line="276" w:lineRule="auto"/>
              <w:jc w:val="center"/>
              <w:rPr>
                <w:rFonts w:ascii="Times New Roman" w:eastAsia="Times New Roman" w:hAnsi="Times New Roman"/>
                <w:sz w:val="20"/>
                <w:szCs w:val="20"/>
                <w:lang w:eastAsia="bg-BG"/>
              </w:rPr>
            </w:pPr>
          </w:p>
        </w:tc>
        <w:tc>
          <w:tcPr>
            <w:tcW w:w="2693"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Германия</w:t>
            </w:r>
          </w:p>
        </w:tc>
        <w:tc>
          <w:tcPr>
            <w:tcW w:w="2799" w:type="dxa"/>
            <w:tcBorders>
              <w:top w:val="single" w:sz="4" w:space="0" w:color="auto"/>
              <w:left w:val="single" w:sz="4" w:space="0" w:color="auto"/>
              <w:bottom w:val="single" w:sz="4" w:space="0" w:color="auto"/>
              <w:right w:val="single" w:sz="4" w:space="0" w:color="auto"/>
            </w:tcBorders>
          </w:tcPr>
          <w:p w:rsidR="00F01E59" w:rsidRPr="00C46884" w:rsidRDefault="00F01E59" w:rsidP="00366A4A">
            <w:pPr>
              <w:spacing w:line="276" w:lineRule="auto"/>
              <w:jc w:val="center"/>
              <w:rPr>
                <w:rFonts w:ascii="Times New Roman" w:eastAsia="Times New Roman" w:hAnsi="Times New Roman"/>
                <w:sz w:val="20"/>
                <w:szCs w:val="20"/>
                <w:lang w:eastAsia="bg-BG"/>
              </w:rPr>
            </w:pPr>
          </w:p>
        </w:tc>
      </w:tr>
    </w:tbl>
    <w:p w:rsidR="00C46884" w:rsidRDefault="00C46884" w:rsidP="00366A4A">
      <w:pPr>
        <w:shd w:val="clear" w:color="auto" w:fill="FFFFFF"/>
        <w:spacing w:line="276" w:lineRule="auto"/>
        <w:ind w:firstLine="680"/>
        <w:jc w:val="both"/>
        <w:rPr>
          <w:rFonts w:ascii="Times New Roman" w:eastAsia="Times New Roman" w:hAnsi="Times New Roman" w:cs="Times New Roman"/>
          <w:color w:val="000000"/>
          <w:sz w:val="24"/>
          <w:szCs w:val="24"/>
          <w:lang w:eastAsia="bg-BG"/>
        </w:rPr>
      </w:pPr>
    </w:p>
    <w:p w:rsidR="00F01E59" w:rsidRDefault="00F01E59" w:rsidP="00C46884">
      <w:pPr>
        <w:shd w:val="clear" w:color="auto" w:fill="FFFFFF"/>
        <w:spacing w:line="276" w:lineRule="auto"/>
        <w:ind w:firstLine="709"/>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Освен България</w:t>
      </w:r>
      <w:r w:rsidR="00C46884">
        <w:rPr>
          <w:rFonts w:ascii="Times New Roman" w:eastAsia="Times New Roman" w:hAnsi="Times New Roman" w:cs="Times New Roman"/>
          <w:color w:val="000000"/>
          <w:sz w:val="24"/>
          <w:szCs w:val="24"/>
          <w:lang w:eastAsia="bg-BG"/>
        </w:rPr>
        <w:t>,</w:t>
      </w:r>
      <w:r w:rsidRPr="00F01E59">
        <w:rPr>
          <w:rFonts w:ascii="Times New Roman" w:eastAsia="Times New Roman" w:hAnsi="Times New Roman" w:cs="Times New Roman"/>
          <w:color w:val="000000"/>
          <w:sz w:val="24"/>
          <w:szCs w:val="24"/>
          <w:lang w:eastAsia="bg-BG"/>
        </w:rPr>
        <w:t xml:space="preserve"> в тази група попадат общо 14 страни, които се отличават от останалите 14. За да придобием представа за тези различия да обърнем внимание на характеристиките на формираните клъстери по години в таб.4</w:t>
      </w:r>
      <w:r w:rsidR="00C46884">
        <w:rPr>
          <w:rFonts w:ascii="Times New Roman" w:eastAsia="Times New Roman" w:hAnsi="Times New Roman" w:cs="Times New Roman"/>
          <w:color w:val="000000"/>
          <w:sz w:val="24"/>
          <w:szCs w:val="24"/>
          <w:lang w:eastAsia="bg-BG"/>
        </w:rPr>
        <w:t>.</w:t>
      </w:r>
    </w:p>
    <w:p w:rsidR="00C46884" w:rsidRPr="00F01E59" w:rsidRDefault="00C46884" w:rsidP="00C46884">
      <w:pPr>
        <w:shd w:val="clear" w:color="auto" w:fill="FFFFFF"/>
        <w:spacing w:line="276" w:lineRule="auto"/>
        <w:ind w:firstLine="709"/>
        <w:jc w:val="both"/>
        <w:rPr>
          <w:rFonts w:ascii="Times New Roman" w:eastAsia="Times New Roman" w:hAnsi="Times New Roman" w:cs="Times New Roman"/>
          <w:color w:val="000000"/>
          <w:sz w:val="24"/>
          <w:szCs w:val="24"/>
          <w:lang w:eastAsia="bg-BG"/>
        </w:rPr>
      </w:pPr>
    </w:p>
    <w:p w:rsidR="00F01E59" w:rsidRPr="00C46884" w:rsidRDefault="00F01E59" w:rsidP="00366A4A">
      <w:pPr>
        <w:shd w:val="clear" w:color="auto" w:fill="FFFFFF"/>
        <w:spacing w:line="276" w:lineRule="auto"/>
        <w:ind w:firstLine="680"/>
        <w:jc w:val="right"/>
        <w:rPr>
          <w:rFonts w:ascii="Times New Roman" w:eastAsia="Times New Roman" w:hAnsi="Times New Roman" w:cs="Times New Roman"/>
          <w:i/>
          <w:sz w:val="20"/>
          <w:szCs w:val="20"/>
          <w:lang w:eastAsia="bg-BG"/>
        </w:rPr>
      </w:pPr>
      <w:r w:rsidRPr="00C46884">
        <w:rPr>
          <w:rFonts w:ascii="Times New Roman" w:eastAsia="Times New Roman" w:hAnsi="Times New Roman" w:cs="Times New Roman"/>
          <w:i/>
          <w:sz w:val="20"/>
          <w:szCs w:val="20"/>
          <w:lang w:eastAsia="bg-BG"/>
        </w:rPr>
        <w:t>Таб</w:t>
      </w:r>
      <w:r w:rsidR="00263B54">
        <w:rPr>
          <w:rFonts w:ascii="Times New Roman" w:eastAsia="Times New Roman" w:hAnsi="Times New Roman" w:cs="Times New Roman"/>
          <w:i/>
          <w:sz w:val="20"/>
          <w:szCs w:val="20"/>
          <w:lang w:eastAsia="bg-BG"/>
        </w:rPr>
        <w:t>л</w:t>
      </w:r>
      <w:r w:rsidRPr="00C46884">
        <w:rPr>
          <w:rFonts w:ascii="Times New Roman" w:eastAsia="Times New Roman" w:hAnsi="Times New Roman" w:cs="Times New Roman"/>
          <w:i/>
          <w:sz w:val="20"/>
          <w:szCs w:val="20"/>
          <w:lang w:eastAsia="bg-BG"/>
        </w:rPr>
        <w:t>.</w:t>
      </w:r>
      <w:r w:rsidR="00263B54">
        <w:rPr>
          <w:rFonts w:ascii="Times New Roman" w:eastAsia="Times New Roman" w:hAnsi="Times New Roman" w:cs="Times New Roman"/>
          <w:i/>
          <w:sz w:val="20"/>
          <w:szCs w:val="20"/>
          <w:lang w:eastAsia="bg-BG"/>
        </w:rPr>
        <w:t xml:space="preserve"> </w:t>
      </w:r>
      <w:r w:rsidRPr="00C46884">
        <w:rPr>
          <w:rFonts w:ascii="Times New Roman" w:eastAsia="Times New Roman" w:hAnsi="Times New Roman" w:cs="Times New Roman"/>
          <w:i/>
          <w:sz w:val="20"/>
          <w:szCs w:val="20"/>
          <w:lang w:eastAsia="bg-BG"/>
        </w:rPr>
        <w:t>4</w:t>
      </w:r>
      <w:r w:rsidR="00C46884" w:rsidRPr="00C46884">
        <w:rPr>
          <w:rFonts w:ascii="Times New Roman" w:eastAsia="Times New Roman" w:hAnsi="Times New Roman" w:cs="Times New Roman"/>
          <w:i/>
          <w:sz w:val="20"/>
          <w:szCs w:val="20"/>
          <w:lang w:eastAsia="bg-BG"/>
        </w:rPr>
        <w:t>.</w:t>
      </w:r>
      <w:r w:rsidRPr="00C46884">
        <w:rPr>
          <w:rFonts w:ascii="Times New Roman" w:eastAsia="Times New Roman" w:hAnsi="Times New Roman" w:cs="Times New Roman"/>
          <w:i/>
          <w:sz w:val="20"/>
          <w:szCs w:val="20"/>
          <w:lang w:eastAsia="bg-BG"/>
        </w:rPr>
        <w:t xml:space="preserve"> Окончателни клъстерни центрове</w:t>
      </w:r>
    </w:p>
    <w:tbl>
      <w:tblPr>
        <w:tblStyle w:val="TableGrid9"/>
        <w:tblW w:w="5000" w:type="pct"/>
        <w:tblInd w:w="0" w:type="dxa"/>
        <w:tblLook w:val="04A0" w:firstRow="1" w:lastRow="0" w:firstColumn="1" w:lastColumn="0" w:noHBand="0" w:noVBand="1"/>
      </w:tblPr>
      <w:tblGrid>
        <w:gridCol w:w="959"/>
        <w:gridCol w:w="1984"/>
        <w:gridCol w:w="1986"/>
        <w:gridCol w:w="1842"/>
        <w:gridCol w:w="2515"/>
      </w:tblGrid>
      <w:tr w:rsidR="00C46884" w:rsidRPr="00C46884" w:rsidTr="00C46884">
        <w:tc>
          <w:tcPr>
            <w:tcW w:w="516" w:type="pct"/>
            <w:tcBorders>
              <w:top w:val="single" w:sz="4" w:space="0" w:color="auto"/>
              <w:left w:val="single" w:sz="4" w:space="0" w:color="auto"/>
              <w:bottom w:val="single" w:sz="4" w:space="0" w:color="auto"/>
              <w:right w:val="single" w:sz="4" w:space="0" w:color="auto"/>
            </w:tcBorders>
            <w:vAlign w:val="center"/>
            <w:hideMark/>
          </w:tcPr>
          <w:p w:rsidR="00F01E59" w:rsidRPr="00C46884" w:rsidRDefault="00F01E59" w:rsidP="00C73F0E">
            <w:pPr>
              <w:jc w:val="center"/>
              <w:rPr>
                <w:rFonts w:ascii="Times New Roman" w:eastAsia="Times New Roman" w:hAnsi="Times New Roman"/>
                <w:b/>
                <w:sz w:val="20"/>
                <w:szCs w:val="20"/>
                <w:lang w:eastAsia="bg-BG"/>
              </w:rPr>
            </w:pPr>
            <w:r w:rsidRPr="00C46884">
              <w:rPr>
                <w:rFonts w:ascii="Times New Roman" w:eastAsia="Times New Roman" w:hAnsi="Times New Roman"/>
                <w:b/>
                <w:sz w:val="20"/>
                <w:szCs w:val="20"/>
                <w:lang w:eastAsia="bg-BG"/>
              </w:rPr>
              <w:t>Година/</w:t>
            </w:r>
            <w:r w:rsidR="00C46884">
              <w:rPr>
                <w:rFonts w:ascii="Times New Roman" w:eastAsia="Times New Roman" w:hAnsi="Times New Roman"/>
                <w:b/>
                <w:sz w:val="20"/>
                <w:szCs w:val="20"/>
                <w:lang w:eastAsia="bg-BG"/>
              </w:rPr>
              <w:t xml:space="preserve"> </w:t>
            </w:r>
            <w:r w:rsidRPr="00C46884">
              <w:rPr>
                <w:rFonts w:ascii="Times New Roman" w:eastAsia="Times New Roman" w:hAnsi="Times New Roman"/>
                <w:b/>
                <w:sz w:val="20"/>
                <w:szCs w:val="20"/>
                <w:lang w:eastAsia="bg-BG"/>
              </w:rPr>
              <w:t>Група</w:t>
            </w:r>
          </w:p>
        </w:tc>
        <w:tc>
          <w:tcPr>
            <w:tcW w:w="1068" w:type="pct"/>
            <w:tcBorders>
              <w:top w:val="single" w:sz="4" w:space="0" w:color="auto"/>
              <w:left w:val="single" w:sz="4" w:space="0" w:color="auto"/>
              <w:bottom w:val="single" w:sz="4" w:space="0" w:color="auto"/>
              <w:right w:val="single" w:sz="4" w:space="0" w:color="auto"/>
            </w:tcBorders>
            <w:vAlign w:val="center"/>
            <w:hideMark/>
          </w:tcPr>
          <w:p w:rsidR="00F01E59" w:rsidRPr="00C46884" w:rsidRDefault="00F01E59" w:rsidP="00C73F0E">
            <w:pPr>
              <w:jc w:val="center"/>
              <w:rPr>
                <w:rFonts w:ascii="Times New Roman" w:eastAsia="Times New Roman" w:hAnsi="Times New Roman"/>
                <w:b/>
                <w:sz w:val="20"/>
                <w:szCs w:val="20"/>
                <w:lang w:eastAsia="bg-BG"/>
              </w:rPr>
            </w:pPr>
            <w:r w:rsidRPr="00C46884">
              <w:rPr>
                <w:rFonts w:ascii="Times New Roman" w:eastAsia="Times New Roman" w:hAnsi="Times New Roman"/>
                <w:b/>
                <w:sz w:val="20"/>
                <w:szCs w:val="20"/>
                <w:lang w:eastAsia="bg-BG"/>
              </w:rPr>
              <w:t>Стра</w:t>
            </w:r>
            <w:r w:rsidR="00C46884">
              <w:rPr>
                <w:rFonts w:ascii="Times New Roman" w:eastAsia="Times New Roman" w:hAnsi="Times New Roman"/>
                <w:b/>
                <w:sz w:val="20"/>
                <w:szCs w:val="20"/>
                <w:lang w:eastAsia="bg-BG"/>
              </w:rPr>
              <w:t xml:space="preserve">ни със високи разходи на човек </w:t>
            </w:r>
            <w:r w:rsidRPr="00C46884">
              <w:rPr>
                <w:rFonts w:ascii="Times New Roman" w:eastAsia="Times New Roman" w:hAnsi="Times New Roman"/>
                <w:b/>
                <w:sz w:val="20"/>
                <w:szCs w:val="20"/>
                <w:lang w:eastAsia="bg-BG"/>
              </w:rPr>
              <w:t>- общо 3 държави</w:t>
            </w:r>
          </w:p>
        </w:tc>
        <w:tc>
          <w:tcPr>
            <w:tcW w:w="1069" w:type="pct"/>
            <w:tcBorders>
              <w:top w:val="single" w:sz="4" w:space="0" w:color="auto"/>
              <w:left w:val="single" w:sz="4" w:space="0" w:color="auto"/>
              <w:bottom w:val="single" w:sz="4" w:space="0" w:color="auto"/>
              <w:right w:val="single" w:sz="4" w:space="0" w:color="auto"/>
            </w:tcBorders>
            <w:vAlign w:val="center"/>
            <w:hideMark/>
          </w:tcPr>
          <w:p w:rsidR="00F01E59" w:rsidRPr="00C46884" w:rsidRDefault="00F01E59" w:rsidP="00C73F0E">
            <w:pPr>
              <w:jc w:val="center"/>
              <w:rPr>
                <w:rFonts w:ascii="Times New Roman" w:eastAsia="Times New Roman" w:hAnsi="Times New Roman"/>
                <w:b/>
                <w:sz w:val="20"/>
                <w:szCs w:val="20"/>
                <w:lang w:eastAsia="bg-BG"/>
              </w:rPr>
            </w:pPr>
            <w:r w:rsidRPr="00C46884">
              <w:rPr>
                <w:rFonts w:ascii="Times New Roman" w:eastAsia="Times New Roman" w:hAnsi="Times New Roman"/>
                <w:b/>
                <w:sz w:val="20"/>
                <w:szCs w:val="20"/>
                <w:lang w:eastAsia="bg-BG"/>
              </w:rPr>
              <w:t>Страни със средни разходи на човек- общо 11 държави</w:t>
            </w:r>
          </w:p>
        </w:tc>
        <w:tc>
          <w:tcPr>
            <w:tcW w:w="992" w:type="pct"/>
            <w:tcBorders>
              <w:top w:val="single" w:sz="4" w:space="0" w:color="auto"/>
              <w:left w:val="single" w:sz="4" w:space="0" w:color="auto"/>
              <w:bottom w:val="single" w:sz="4" w:space="0" w:color="auto"/>
              <w:right w:val="single" w:sz="4" w:space="0" w:color="auto"/>
            </w:tcBorders>
            <w:vAlign w:val="center"/>
            <w:hideMark/>
          </w:tcPr>
          <w:p w:rsidR="00F01E59" w:rsidRPr="00C46884" w:rsidRDefault="00F01E59" w:rsidP="00C73F0E">
            <w:pPr>
              <w:jc w:val="center"/>
              <w:rPr>
                <w:rFonts w:ascii="Times New Roman" w:eastAsia="Times New Roman" w:hAnsi="Times New Roman"/>
                <w:b/>
                <w:sz w:val="20"/>
                <w:szCs w:val="20"/>
                <w:lang w:eastAsia="bg-BG"/>
              </w:rPr>
            </w:pPr>
            <w:r w:rsidRPr="00C46884">
              <w:rPr>
                <w:rFonts w:ascii="Times New Roman" w:eastAsia="Times New Roman" w:hAnsi="Times New Roman"/>
                <w:b/>
                <w:sz w:val="20"/>
                <w:szCs w:val="20"/>
                <w:lang w:eastAsia="bg-BG"/>
              </w:rPr>
              <w:t>Страни с ниски разходи на човек- общо 14 държави</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b/>
                <w:sz w:val="20"/>
                <w:szCs w:val="20"/>
                <w:lang w:eastAsia="bg-BG"/>
              </w:rPr>
            </w:pPr>
            <w:r w:rsidRPr="00C46884">
              <w:rPr>
                <w:rFonts w:ascii="Times New Roman" w:eastAsia="Times New Roman" w:hAnsi="Times New Roman"/>
                <w:b/>
                <w:sz w:val="20"/>
                <w:szCs w:val="20"/>
                <w:lang w:eastAsia="bg-BG"/>
              </w:rPr>
              <w:t>Отношение на разходите в страните с високи към тези с ниски</w:t>
            </w:r>
          </w:p>
        </w:tc>
      </w:tr>
      <w:tr w:rsidR="00C46884" w:rsidRPr="00C46884" w:rsidTr="00C46884">
        <w:tc>
          <w:tcPr>
            <w:tcW w:w="516"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2000</w:t>
            </w:r>
          </w:p>
        </w:tc>
        <w:tc>
          <w:tcPr>
            <w:tcW w:w="1068"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534,0</w:t>
            </w:r>
          </w:p>
        </w:tc>
        <w:tc>
          <w:tcPr>
            <w:tcW w:w="1069"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338,8</w:t>
            </w:r>
          </w:p>
        </w:tc>
        <w:tc>
          <w:tcPr>
            <w:tcW w:w="992"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88,0</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6,1</w:t>
            </w:r>
          </w:p>
        </w:tc>
      </w:tr>
      <w:tr w:rsidR="00C46884" w:rsidRPr="00C46884" w:rsidTr="00C46884">
        <w:tc>
          <w:tcPr>
            <w:tcW w:w="516"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2001</w:t>
            </w:r>
          </w:p>
        </w:tc>
        <w:tc>
          <w:tcPr>
            <w:tcW w:w="1068"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537,0</w:t>
            </w:r>
          </w:p>
        </w:tc>
        <w:tc>
          <w:tcPr>
            <w:tcW w:w="1069"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336,6</w:t>
            </w:r>
          </w:p>
        </w:tc>
        <w:tc>
          <w:tcPr>
            <w:tcW w:w="992"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96,2</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5,6</w:t>
            </w:r>
          </w:p>
        </w:tc>
      </w:tr>
      <w:tr w:rsidR="00C46884" w:rsidRPr="00C46884" w:rsidTr="00C46884">
        <w:tc>
          <w:tcPr>
            <w:tcW w:w="516"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2002</w:t>
            </w:r>
          </w:p>
        </w:tc>
        <w:tc>
          <w:tcPr>
            <w:tcW w:w="1068"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586,0</w:t>
            </w:r>
          </w:p>
        </w:tc>
        <w:tc>
          <w:tcPr>
            <w:tcW w:w="1069"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346,2</w:t>
            </w:r>
          </w:p>
        </w:tc>
        <w:tc>
          <w:tcPr>
            <w:tcW w:w="992"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110,3</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5,3</w:t>
            </w:r>
          </w:p>
        </w:tc>
      </w:tr>
      <w:tr w:rsidR="00C46884" w:rsidRPr="00C46884" w:rsidTr="00C46884">
        <w:tc>
          <w:tcPr>
            <w:tcW w:w="516"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2003</w:t>
            </w:r>
          </w:p>
        </w:tc>
        <w:tc>
          <w:tcPr>
            <w:tcW w:w="1068"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706,0</w:t>
            </w:r>
          </w:p>
        </w:tc>
        <w:tc>
          <w:tcPr>
            <w:tcW w:w="1069"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422,2</w:t>
            </w:r>
          </w:p>
        </w:tc>
        <w:tc>
          <w:tcPr>
            <w:tcW w:w="992"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133,9</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5,3</w:t>
            </w:r>
          </w:p>
        </w:tc>
      </w:tr>
      <w:tr w:rsidR="00C46884" w:rsidRPr="00C46884" w:rsidTr="00C46884">
        <w:tc>
          <w:tcPr>
            <w:tcW w:w="516"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2004</w:t>
            </w:r>
          </w:p>
        </w:tc>
        <w:tc>
          <w:tcPr>
            <w:tcW w:w="1068"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802,3</w:t>
            </w:r>
          </w:p>
        </w:tc>
        <w:tc>
          <w:tcPr>
            <w:tcW w:w="1069"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477,4</w:t>
            </w:r>
          </w:p>
        </w:tc>
        <w:tc>
          <w:tcPr>
            <w:tcW w:w="992"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153,1</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5,2</w:t>
            </w:r>
          </w:p>
        </w:tc>
      </w:tr>
      <w:tr w:rsidR="00C46884" w:rsidRPr="00C46884" w:rsidTr="00C46884">
        <w:tc>
          <w:tcPr>
            <w:tcW w:w="516"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2005</w:t>
            </w:r>
          </w:p>
        </w:tc>
        <w:tc>
          <w:tcPr>
            <w:tcW w:w="1068"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796,7</w:t>
            </w:r>
          </w:p>
        </w:tc>
        <w:tc>
          <w:tcPr>
            <w:tcW w:w="1069"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491,0</w:t>
            </w:r>
          </w:p>
        </w:tc>
        <w:tc>
          <w:tcPr>
            <w:tcW w:w="992"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172,1</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4,6</w:t>
            </w:r>
          </w:p>
        </w:tc>
      </w:tr>
      <w:tr w:rsidR="00C46884" w:rsidRPr="00C46884" w:rsidTr="00C46884">
        <w:tc>
          <w:tcPr>
            <w:tcW w:w="516"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2006</w:t>
            </w:r>
          </w:p>
        </w:tc>
        <w:tc>
          <w:tcPr>
            <w:tcW w:w="1068"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839,7</w:t>
            </w:r>
          </w:p>
        </w:tc>
        <w:tc>
          <w:tcPr>
            <w:tcW w:w="1069"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500,8</w:t>
            </w:r>
          </w:p>
        </w:tc>
        <w:tc>
          <w:tcPr>
            <w:tcW w:w="992"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188,8</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4,4</w:t>
            </w:r>
          </w:p>
        </w:tc>
      </w:tr>
      <w:tr w:rsidR="00C46884" w:rsidRPr="00C46884" w:rsidTr="00C46884">
        <w:tc>
          <w:tcPr>
            <w:tcW w:w="516"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2007</w:t>
            </w:r>
          </w:p>
        </w:tc>
        <w:tc>
          <w:tcPr>
            <w:tcW w:w="1068"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929,3</w:t>
            </w:r>
          </w:p>
        </w:tc>
        <w:tc>
          <w:tcPr>
            <w:tcW w:w="1069"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560,4</w:t>
            </w:r>
          </w:p>
        </w:tc>
        <w:tc>
          <w:tcPr>
            <w:tcW w:w="992"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228,0</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4,1</w:t>
            </w:r>
          </w:p>
        </w:tc>
      </w:tr>
      <w:tr w:rsidR="00C46884" w:rsidRPr="00C46884" w:rsidTr="00C46884">
        <w:tc>
          <w:tcPr>
            <w:tcW w:w="516"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2008</w:t>
            </w:r>
          </w:p>
        </w:tc>
        <w:tc>
          <w:tcPr>
            <w:tcW w:w="1068"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986,3</w:t>
            </w:r>
          </w:p>
        </w:tc>
        <w:tc>
          <w:tcPr>
            <w:tcW w:w="1069"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620,7</w:t>
            </w:r>
          </w:p>
        </w:tc>
        <w:tc>
          <w:tcPr>
            <w:tcW w:w="992"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262,2</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3,8</w:t>
            </w:r>
          </w:p>
        </w:tc>
      </w:tr>
      <w:tr w:rsidR="00C46884" w:rsidRPr="00C46884" w:rsidTr="00C46884">
        <w:tc>
          <w:tcPr>
            <w:tcW w:w="516"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2009</w:t>
            </w:r>
          </w:p>
        </w:tc>
        <w:tc>
          <w:tcPr>
            <w:tcW w:w="1068"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916,3</w:t>
            </w:r>
          </w:p>
        </w:tc>
        <w:tc>
          <w:tcPr>
            <w:tcW w:w="1069"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591,5</w:t>
            </w:r>
          </w:p>
        </w:tc>
        <w:tc>
          <w:tcPr>
            <w:tcW w:w="992"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227,9</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4,0</w:t>
            </w:r>
          </w:p>
        </w:tc>
      </w:tr>
      <w:tr w:rsidR="00C46884" w:rsidRPr="00C46884" w:rsidTr="00C46884">
        <w:tc>
          <w:tcPr>
            <w:tcW w:w="516"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2010</w:t>
            </w:r>
          </w:p>
        </w:tc>
        <w:tc>
          <w:tcPr>
            <w:tcW w:w="1068"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895,7</w:t>
            </w:r>
          </w:p>
        </w:tc>
        <w:tc>
          <w:tcPr>
            <w:tcW w:w="1069"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567,2</w:t>
            </w:r>
          </w:p>
        </w:tc>
        <w:tc>
          <w:tcPr>
            <w:tcW w:w="992"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204,4</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4,4</w:t>
            </w:r>
          </w:p>
        </w:tc>
      </w:tr>
      <w:tr w:rsidR="00C46884" w:rsidRPr="00C46884" w:rsidTr="00C46884">
        <w:tc>
          <w:tcPr>
            <w:tcW w:w="516"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2011</w:t>
            </w:r>
          </w:p>
        </w:tc>
        <w:tc>
          <w:tcPr>
            <w:tcW w:w="1068"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917,7</w:t>
            </w:r>
          </w:p>
        </w:tc>
        <w:tc>
          <w:tcPr>
            <w:tcW w:w="1069"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575,2</w:t>
            </w:r>
          </w:p>
        </w:tc>
        <w:tc>
          <w:tcPr>
            <w:tcW w:w="992"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207,6</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4,4</w:t>
            </w:r>
          </w:p>
        </w:tc>
      </w:tr>
      <w:tr w:rsidR="00C46884" w:rsidRPr="00C46884" w:rsidTr="00C46884">
        <w:tc>
          <w:tcPr>
            <w:tcW w:w="516"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2012</w:t>
            </w:r>
          </w:p>
        </w:tc>
        <w:tc>
          <w:tcPr>
            <w:tcW w:w="1068"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874,3</w:t>
            </w:r>
          </w:p>
        </w:tc>
        <w:tc>
          <w:tcPr>
            <w:tcW w:w="1069"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521,7</w:t>
            </w:r>
          </w:p>
        </w:tc>
        <w:tc>
          <w:tcPr>
            <w:tcW w:w="992"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193,4</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4,5</w:t>
            </w:r>
          </w:p>
        </w:tc>
      </w:tr>
      <w:tr w:rsidR="00C46884" w:rsidRPr="00C46884" w:rsidTr="00C46884">
        <w:tc>
          <w:tcPr>
            <w:tcW w:w="516"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2013</w:t>
            </w:r>
          </w:p>
        </w:tc>
        <w:tc>
          <w:tcPr>
            <w:tcW w:w="1068"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861,3</w:t>
            </w:r>
          </w:p>
        </w:tc>
        <w:tc>
          <w:tcPr>
            <w:tcW w:w="1069"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537,3</w:t>
            </w:r>
          </w:p>
        </w:tc>
        <w:tc>
          <w:tcPr>
            <w:tcW w:w="992"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195,7</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4,4</w:t>
            </w:r>
          </w:p>
        </w:tc>
      </w:tr>
      <w:tr w:rsidR="00C46884" w:rsidRPr="00C46884" w:rsidTr="00C46884">
        <w:tc>
          <w:tcPr>
            <w:tcW w:w="516"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2014</w:t>
            </w:r>
          </w:p>
        </w:tc>
        <w:tc>
          <w:tcPr>
            <w:tcW w:w="1068"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904,0</w:t>
            </w:r>
          </w:p>
        </w:tc>
        <w:tc>
          <w:tcPr>
            <w:tcW w:w="1069"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518,4</w:t>
            </w:r>
          </w:p>
        </w:tc>
        <w:tc>
          <w:tcPr>
            <w:tcW w:w="992"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198,1</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4,6</w:t>
            </w:r>
          </w:p>
        </w:tc>
      </w:tr>
      <w:tr w:rsidR="00C46884" w:rsidRPr="00C46884" w:rsidTr="00C46884">
        <w:tc>
          <w:tcPr>
            <w:tcW w:w="516"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2015</w:t>
            </w:r>
          </w:p>
        </w:tc>
        <w:tc>
          <w:tcPr>
            <w:tcW w:w="1068"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752,7</w:t>
            </w:r>
          </w:p>
        </w:tc>
        <w:tc>
          <w:tcPr>
            <w:tcW w:w="1069"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445,7</w:t>
            </w:r>
          </w:p>
        </w:tc>
        <w:tc>
          <w:tcPr>
            <w:tcW w:w="992"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192,6</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3,9</w:t>
            </w:r>
          </w:p>
        </w:tc>
      </w:tr>
    </w:tbl>
    <w:p w:rsidR="00C46884" w:rsidRDefault="00C46884" w:rsidP="00366A4A">
      <w:pPr>
        <w:shd w:val="clear" w:color="auto" w:fill="FFFFFF"/>
        <w:spacing w:line="276" w:lineRule="auto"/>
        <w:ind w:firstLine="709"/>
        <w:jc w:val="both"/>
        <w:rPr>
          <w:rFonts w:ascii="Times New Roman" w:eastAsia="Times New Roman" w:hAnsi="Times New Roman" w:cs="Times New Roman"/>
          <w:sz w:val="24"/>
          <w:szCs w:val="24"/>
          <w:lang w:eastAsia="bg-BG"/>
        </w:rPr>
      </w:pPr>
    </w:p>
    <w:p w:rsidR="00F01E59" w:rsidRPr="00F01E59" w:rsidRDefault="00F01E59" w:rsidP="00366A4A">
      <w:pPr>
        <w:shd w:val="clear" w:color="auto" w:fill="FFFFFF"/>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Вижда се</w:t>
      </w:r>
      <w:r w:rsidR="00C46884">
        <w:rPr>
          <w:rFonts w:ascii="Times New Roman" w:eastAsia="Times New Roman" w:hAnsi="Times New Roman" w:cs="Times New Roman"/>
          <w:sz w:val="24"/>
          <w:szCs w:val="24"/>
          <w:lang w:eastAsia="bg-BG"/>
        </w:rPr>
        <w:t>,</w:t>
      </w:r>
      <w:r w:rsidRPr="00F01E59">
        <w:rPr>
          <w:rFonts w:ascii="Times New Roman" w:eastAsia="Times New Roman" w:hAnsi="Times New Roman" w:cs="Times New Roman"/>
          <w:sz w:val="24"/>
          <w:szCs w:val="24"/>
          <w:lang w:eastAsia="bg-BG"/>
        </w:rPr>
        <w:t xml:space="preserve"> че за анализирания период отношението между тези с най-висок разход за отбрана и тези с най-нисък намалява от 6,1 до 3,9 пъти през 2015</w:t>
      </w:r>
      <w:r w:rsidR="00C46884">
        <w:rPr>
          <w:rFonts w:ascii="Times New Roman" w:eastAsia="Times New Roman" w:hAnsi="Times New Roman" w:cs="Times New Roman"/>
          <w:sz w:val="24"/>
          <w:szCs w:val="24"/>
          <w:lang w:eastAsia="bg-BG"/>
        </w:rPr>
        <w:t xml:space="preserve"> </w:t>
      </w:r>
      <w:r w:rsidRPr="00F01E59">
        <w:rPr>
          <w:rFonts w:ascii="Times New Roman" w:eastAsia="Times New Roman" w:hAnsi="Times New Roman" w:cs="Times New Roman"/>
          <w:sz w:val="24"/>
          <w:szCs w:val="24"/>
          <w:lang w:eastAsia="bg-BG"/>
        </w:rPr>
        <w:t>г. Следователно имаме намаляване степента на диференциация между отделните страни в ЕС.</w:t>
      </w:r>
    </w:p>
    <w:p w:rsidR="00F01E59" w:rsidRPr="00C46884" w:rsidRDefault="00C46884" w:rsidP="00B31A3D">
      <w:pPr>
        <w:pStyle w:val="a6"/>
        <w:numPr>
          <w:ilvl w:val="0"/>
          <w:numId w:val="169"/>
        </w:numPr>
        <w:spacing w:line="276" w:lineRule="auto"/>
        <w:ind w:left="0" w:firstLine="709"/>
        <w:jc w:val="both"/>
        <w:rPr>
          <w:rFonts w:ascii="Times New Roman" w:eastAsia="Calibri" w:hAnsi="Times New Roman" w:cs="Times New Roman"/>
          <w:i/>
          <w:color w:val="000000"/>
          <w:sz w:val="24"/>
          <w:szCs w:val="24"/>
        </w:rPr>
      </w:pPr>
      <w:r>
        <w:rPr>
          <w:rFonts w:ascii="Times New Roman" w:eastAsia="Calibri" w:hAnsi="Times New Roman" w:cs="Times New Roman"/>
          <w:i/>
          <w:color w:val="000000"/>
          <w:sz w:val="24"/>
          <w:szCs w:val="24"/>
        </w:rPr>
        <w:t>Разходите за отбрана в ЕС, като</w:t>
      </w:r>
      <w:r w:rsidR="00F01E59" w:rsidRPr="00C46884">
        <w:rPr>
          <w:rFonts w:ascii="Times New Roman" w:eastAsia="Calibri" w:hAnsi="Times New Roman" w:cs="Times New Roman"/>
          <w:i/>
          <w:color w:val="000000"/>
          <w:sz w:val="24"/>
          <w:szCs w:val="24"/>
        </w:rPr>
        <w:t xml:space="preserve"> дял от държавните разходи</w:t>
      </w:r>
    </w:p>
    <w:p w:rsidR="00F01E59" w:rsidRDefault="00F01E59" w:rsidP="00366A4A">
      <w:pPr>
        <w:shd w:val="clear" w:color="auto" w:fill="FFFFFF"/>
        <w:spacing w:line="276" w:lineRule="auto"/>
        <w:ind w:firstLine="709"/>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Разходите за отбрана в ЕС, като дял от правителствените разходи бележат трайна тенденция на спад. През периода 2000-02</w:t>
      </w:r>
      <w:r w:rsidR="00C46884">
        <w:rPr>
          <w:rFonts w:ascii="Times New Roman" w:eastAsia="Times New Roman" w:hAnsi="Times New Roman" w:cs="Times New Roman"/>
          <w:color w:val="000000"/>
          <w:sz w:val="24"/>
          <w:szCs w:val="24"/>
          <w:lang w:eastAsia="bg-BG"/>
        </w:rPr>
        <w:t xml:space="preserve"> </w:t>
      </w:r>
      <w:r w:rsidRPr="00F01E59">
        <w:rPr>
          <w:rFonts w:ascii="Times New Roman" w:eastAsia="Times New Roman" w:hAnsi="Times New Roman" w:cs="Times New Roman"/>
          <w:color w:val="000000"/>
          <w:sz w:val="24"/>
          <w:szCs w:val="24"/>
          <w:lang w:eastAsia="bg-BG"/>
        </w:rPr>
        <w:t>г. те са били над 4%. За следващия 10 годишен период те постоянно са се снижавали, като през 2012г за пръв път са стигнали нива от 3%. Най-ниска стойност се наблюдава през 2014 г. едва от 2,8%. Вижте фиг.2</w:t>
      </w:r>
      <w:r w:rsidR="008D5C50">
        <w:rPr>
          <w:rFonts w:ascii="Times New Roman" w:eastAsia="Times New Roman" w:hAnsi="Times New Roman" w:cs="Times New Roman"/>
          <w:color w:val="000000"/>
          <w:sz w:val="24"/>
          <w:szCs w:val="24"/>
          <w:lang w:eastAsia="bg-BG"/>
        </w:rPr>
        <w:t>.</w:t>
      </w:r>
    </w:p>
    <w:p w:rsidR="008D5C50" w:rsidRPr="00F01E59" w:rsidRDefault="008D5C50" w:rsidP="00366A4A">
      <w:pPr>
        <w:shd w:val="clear" w:color="auto" w:fill="FFFFFF"/>
        <w:spacing w:line="276" w:lineRule="auto"/>
        <w:ind w:firstLine="709"/>
        <w:jc w:val="both"/>
        <w:rPr>
          <w:rFonts w:ascii="Times New Roman" w:eastAsia="Times New Roman" w:hAnsi="Times New Roman" w:cs="Times New Roman"/>
          <w:color w:val="000000"/>
          <w:sz w:val="24"/>
          <w:szCs w:val="24"/>
          <w:lang w:eastAsia="bg-BG"/>
        </w:rPr>
      </w:pPr>
    </w:p>
    <w:p w:rsidR="00F01E59" w:rsidRPr="00F01E59" w:rsidRDefault="00F01E59" w:rsidP="008D5C50">
      <w:pPr>
        <w:shd w:val="clear" w:color="auto" w:fill="FFFFFF"/>
        <w:spacing w:line="276" w:lineRule="auto"/>
        <w:jc w:val="center"/>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noProof/>
          <w:sz w:val="24"/>
          <w:szCs w:val="24"/>
          <w:lang w:eastAsia="bg-BG"/>
        </w:rPr>
        <w:lastRenderedPageBreak/>
        <w:drawing>
          <wp:inline distT="0" distB="0" distL="0" distR="0" wp14:anchorId="32554DA1" wp14:editId="0D8FD941">
            <wp:extent cx="5690870" cy="1256306"/>
            <wp:effectExtent l="0" t="0" r="5080" b="1270"/>
            <wp:docPr id="143"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83"/>
              </a:graphicData>
            </a:graphic>
          </wp:inline>
        </w:drawing>
      </w:r>
    </w:p>
    <w:p w:rsidR="00F01E59" w:rsidRPr="008D5C50" w:rsidRDefault="008D5C50" w:rsidP="008D5C50">
      <w:pPr>
        <w:shd w:val="clear" w:color="auto" w:fill="FFFFFF"/>
        <w:spacing w:line="276" w:lineRule="auto"/>
        <w:jc w:val="center"/>
        <w:rPr>
          <w:rFonts w:ascii="Times New Roman" w:eastAsia="Times New Roman" w:hAnsi="Times New Roman" w:cs="Times New Roman"/>
          <w:b/>
          <w:color w:val="000000"/>
          <w:sz w:val="20"/>
          <w:szCs w:val="20"/>
          <w:lang w:eastAsia="bg-BG"/>
        </w:rPr>
      </w:pPr>
      <w:r w:rsidRPr="008D5C50">
        <w:rPr>
          <w:rFonts w:ascii="Times New Roman" w:eastAsia="Times New Roman" w:hAnsi="Times New Roman" w:cs="Times New Roman"/>
          <w:b/>
          <w:color w:val="000000"/>
          <w:sz w:val="20"/>
          <w:szCs w:val="20"/>
          <w:lang w:eastAsia="bg-BG"/>
        </w:rPr>
        <w:t xml:space="preserve">Фиг.2. </w:t>
      </w:r>
      <w:r w:rsidR="00F01E59" w:rsidRPr="008D5C50">
        <w:rPr>
          <w:rFonts w:ascii="Times New Roman" w:eastAsia="Times New Roman" w:hAnsi="Times New Roman" w:cs="Times New Roman"/>
          <w:b/>
          <w:color w:val="000000"/>
          <w:sz w:val="20"/>
          <w:szCs w:val="20"/>
          <w:lang w:eastAsia="bg-BG"/>
        </w:rPr>
        <w:t>Р</w:t>
      </w:r>
      <w:r w:rsidRPr="008D5C50">
        <w:rPr>
          <w:rFonts w:ascii="Times New Roman" w:eastAsia="Times New Roman" w:hAnsi="Times New Roman" w:cs="Times New Roman"/>
          <w:b/>
          <w:color w:val="000000"/>
          <w:sz w:val="20"/>
          <w:szCs w:val="20"/>
          <w:lang w:eastAsia="bg-BG"/>
        </w:rPr>
        <w:t xml:space="preserve">азходите за отбрана в ЕС, като </w:t>
      </w:r>
      <w:r w:rsidR="00F01E59" w:rsidRPr="008D5C50">
        <w:rPr>
          <w:rFonts w:ascii="Times New Roman" w:eastAsia="Times New Roman" w:hAnsi="Times New Roman" w:cs="Times New Roman"/>
          <w:b/>
          <w:color w:val="000000"/>
          <w:sz w:val="20"/>
          <w:szCs w:val="20"/>
          <w:lang w:eastAsia="bg-BG"/>
        </w:rPr>
        <w:t>дял от държавните разходи</w:t>
      </w:r>
    </w:p>
    <w:p w:rsidR="008D5C50" w:rsidRDefault="008D5C50" w:rsidP="00366A4A">
      <w:pPr>
        <w:shd w:val="clear" w:color="auto" w:fill="FFFFFF"/>
        <w:spacing w:line="276" w:lineRule="auto"/>
        <w:jc w:val="both"/>
        <w:rPr>
          <w:rFonts w:ascii="Times New Roman" w:eastAsia="Times New Roman" w:hAnsi="Times New Roman" w:cs="Times New Roman"/>
          <w:color w:val="000000"/>
          <w:sz w:val="24"/>
          <w:szCs w:val="24"/>
          <w:lang w:eastAsia="bg-BG"/>
        </w:rPr>
      </w:pPr>
    </w:p>
    <w:p w:rsidR="00F01E59" w:rsidRDefault="00F01E59" w:rsidP="008D5C50">
      <w:pPr>
        <w:shd w:val="clear" w:color="auto" w:fill="FFFFFF"/>
        <w:spacing w:line="276" w:lineRule="auto"/>
        <w:ind w:firstLine="709"/>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Как стоят нещата по този показател? Нека да разгледаме следната фиг.3</w:t>
      </w:r>
      <w:r w:rsidR="00356A53">
        <w:rPr>
          <w:rFonts w:ascii="Times New Roman" w:eastAsia="Times New Roman" w:hAnsi="Times New Roman" w:cs="Times New Roman"/>
          <w:color w:val="000000"/>
          <w:sz w:val="24"/>
          <w:szCs w:val="24"/>
          <w:lang w:eastAsia="bg-BG"/>
        </w:rPr>
        <w:t>:</w:t>
      </w:r>
      <w:r w:rsidRPr="00F01E59">
        <w:rPr>
          <w:rFonts w:ascii="Times New Roman" w:eastAsia="Times New Roman" w:hAnsi="Times New Roman" w:cs="Times New Roman"/>
          <w:color w:val="000000"/>
          <w:sz w:val="24"/>
          <w:szCs w:val="24"/>
          <w:lang w:eastAsia="bg-BG"/>
        </w:rPr>
        <w:t xml:space="preserve"> </w:t>
      </w:r>
    </w:p>
    <w:p w:rsidR="00C73F0E" w:rsidRPr="00C73F0E" w:rsidRDefault="004B451B" w:rsidP="00C73F0E">
      <w:pPr>
        <w:shd w:val="clear" w:color="auto" w:fill="FFFFFF"/>
        <w:spacing w:line="276" w:lineRule="auto"/>
        <w:jc w:val="both"/>
        <w:rPr>
          <w:rFonts w:ascii="Times New Roman" w:eastAsia="Times New Roman" w:hAnsi="Times New Roman" w:cs="Times New Roman"/>
          <w:color w:val="000000"/>
          <w:sz w:val="24"/>
          <w:szCs w:val="24"/>
          <w:lang w:eastAsia="bg-BG"/>
        </w:rPr>
      </w:pPr>
      <w:r>
        <w:rPr>
          <w:rFonts w:ascii="Times New Roman" w:eastAsia="Times New Roman" w:hAnsi="Times New Roman" w:cs="Times New Roman"/>
          <w:noProof/>
          <w:color w:val="000000"/>
          <w:sz w:val="24"/>
          <w:szCs w:val="24"/>
          <w:lang w:eastAsia="bg-BG"/>
        </w:rPr>
        <w:drawing>
          <wp:inline distT="0" distB="0" distL="0" distR="0">
            <wp:extent cx="5691699" cy="2202512"/>
            <wp:effectExtent l="0" t="0" r="4445"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Untitled.jpg"/>
                    <pic:cNvPicPr/>
                  </pic:nvPicPr>
                  <pic:blipFill rotWithShape="1">
                    <a:blip r:embed="rId284">
                      <a:extLst>
                        <a:ext uri="{28A0092B-C50C-407E-A947-70E740481C1C}">
                          <a14:useLocalDpi xmlns:a14="http://schemas.microsoft.com/office/drawing/2010/main" val="0"/>
                        </a:ext>
                      </a:extLst>
                    </a:blip>
                    <a:srcRect r="1566"/>
                    <a:stretch/>
                  </pic:blipFill>
                  <pic:spPr bwMode="auto">
                    <a:xfrm>
                      <a:off x="0" y="0"/>
                      <a:ext cx="5738270" cy="2220534"/>
                    </a:xfrm>
                    <a:prstGeom prst="rect">
                      <a:avLst/>
                    </a:prstGeom>
                    <a:ln>
                      <a:noFill/>
                    </a:ln>
                    <a:extLst>
                      <a:ext uri="{53640926-AAD7-44D8-BBD7-CCE9431645EC}">
                        <a14:shadowObscured xmlns:a14="http://schemas.microsoft.com/office/drawing/2010/main"/>
                      </a:ext>
                    </a:extLst>
                  </pic:spPr>
                </pic:pic>
              </a:graphicData>
            </a:graphic>
          </wp:inline>
        </w:drawing>
      </w:r>
      <w:r w:rsidR="00F01E59" w:rsidRPr="00356A53">
        <w:rPr>
          <w:rFonts w:ascii="Times New Roman" w:eastAsia="Times New Roman" w:hAnsi="Times New Roman" w:cs="Times New Roman"/>
          <w:b/>
          <w:color w:val="000000"/>
          <w:sz w:val="20"/>
          <w:szCs w:val="20"/>
          <w:lang w:eastAsia="bg-BG"/>
        </w:rPr>
        <w:t>Легенда:</w:t>
      </w:r>
      <w:r w:rsidR="00F01E59" w:rsidRPr="00356A53">
        <w:rPr>
          <w:rFonts w:ascii="Times New Roman" w:eastAsia="Times New Roman" w:hAnsi="Times New Roman" w:cs="Times New Roman"/>
          <w:color w:val="000000"/>
          <w:sz w:val="20"/>
          <w:szCs w:val="20"/>
          <w:lang w:eastAsia="bg-BG"/>
        </w:rPr>
        <w:t xml:space="preserve"> Серия 1 – България, Серия 2 – Германия, Серия 3- Унгария, Серия 4 - Дания</w:t>
      </w:r>
    </w:p>
    <w:p w:rsidR="00F01E59" w:rsidRPr="004B451B" w:rsidRDefault="00F01E59" w:rsidP="004B451B">
      <w:pPr>
        <w:shd w:val="clear" w:color="auto" w:fill="FFFFFF"/>
        <w:spacing w:line="276" w:lineRule="auto"/>
        <w:jc w:val="center"/>
        <w:rPr>
          <w:rFonts w:ascii="Times New Roman" w:eastAsia="Times New Roman" w:hAnsi="Times New Roman" w:cs="Times New Roman"/>
          <w:b/>
          <w:color w:val="000000"/>
          <w:sz w:val="20"/>
          <w:szCs w:val="20"/>
          <w:lang w:eastAsia="bg-BG"/>
        </w:rPr>
      </w:pPr>
      <w:r w:rsidRPr="004B451B">
        <w:rPr>
          <w:rFonts w:ascii="Times New Roman" w:eastAsia="Times New Roman" w:hAnsi="Times New Roman" w:cs="Times New Roman"/>
          <w:b/>
          <w:color w:val="000000"/>
          <w:sz w:val="20"/>
          <w:szCs w:val="20"/>
          <w:lang w:eastAsia="bg-BG"/>
        </w:rPr>
        <w:t>Фиг.3</w:t>
      </w:r>
      <w:r w:rsidR="00C73F0E">
        <w:rPr>
          <w:rFonts w:ascii="Times New Roman" w:eastAsia="Times New Roman" w:hAnsi="Times New Roman" w:cs="Times New Roman"/>
          <w:b/>
          <w:color w:val="000000"/>
          <w:sz w:val="20"/>
          <w:szCs w:val="20"/>
          <w:lang w:eastAsia="bg-BG"/>
        </w:rPr>
        <w:t>.</w:t>
      </w:r>
      <w:r w:rsidRPr="004B451B">
        <w:rPr>
          <w:rFonts w:ascii="Times New Roman" w:eastAsia="Times New Roman" w:hAnsi="Times New Roman" w:cs="Times New Roman"/>
          <w:b/>
          <w:color w:val="000000"/>
          <w:sz w:val="20"/>
          <w:szCs w:val="20"/>
          <w:lang w:eastAsia="bg-BG"/>
        </w:rPr>
        <w:t xml:space="preserve"> Отношение на разходите за отбрана в ЕС към държавните разходи</w:t>
      </w:r>
    </w:p>
    <w:p w:rsidR="004B451B" w:rsidRDefault="004B451B" w:rsidP="00366A4A">
      <w:pPr>
        <w:shd w:val="clear" w:color="auto" w:fill="FFFFFF"/>
        <w:spacing w:line="276" w:lineRule="auto"/>
        <w:ind w:firstLine="680"/>
        <w:jc w:val="both"/>
        <w:rPr>
          <w:rFonts w:ascii="Times New Roman" w:eastAsia="Times New Roman" w:hAnsi="Times New Roman" w:cs="Times New Roman"/>
          <w:color w:val="000000"/>
          <w:sz w:val="24"/>
          <w:szCs w:val="24"/>
          <w:lang w:eastAsia="bg-BG"/>
        </w:rPr>
      </w:pPr>
    </w:p>
    <w:p w:rsidR="00F01E59" w:rsidRPr="00353DD8" w:rsidRDefault="00F01E59" w:rsidP="00366A4A">
      <w:pPr>
        <w:shd w:val="clear" w:color="auto" w:fill="FFFFFF"/>
        <w:spacing w:line="276" w:lineRule="auto"/>
        <w:ind w:firstLine="680"/>
        <w:jc w:val="both"/>
        <w:rPr>
          <w:rFonts w:ascii="Times New Roman" w:eastAsia="Times New Roman" w:hAnsi="Times New Roman" w:cs="Times New Roman"/>
          <w:color w:val="000000"/>
          <w:sz w:val="24"/>
          <w:szCs w:val="24"/>
          <w:lang w:val="ru-RU" w:eastAsia="bg-BG"/>
        </w:rPr>
      </w:pPr>
      <w:r w:rsidRPr="00F01E59">
        <w:rPr>
          <w:rFonts w:ascii="Times New Roman" w:eastAsia="Times New Roman" w:hAnsi="Times New Roman" w:cs="Times New Roman"/>
          <w:color w:val="000000"/>
          <w:sz w:val="24"/>
          <w:szCs w:val="24"/>
          <w:lang w:eastAsia="bg-BG"/>
        </w:rPr>
        <w:t>България е на първо място по дял на разходите за отбрана в ЕС, които средно за 16-годишния период съставят 6% от държавните разходи. На второ място е Германия с 5,8%. На дъното на тази класация са Швеция, Унгария и Дания с съответно 1,5%, 1,5 и 1,4%. Средно държавите в ЕС отделят по около 3,5% от държавния си бюджет за разходи за отбрана през новото хилядолетие.</w:t>
      </w:r>
    </w:p>
    <w:p w:rsidR="00C73F0E" w:rsidRDefault="00C73F0E" w:rsidP="00366A4A">
      <w:pPr>
        <w:shd w:val="clear" w:color="auto" w:fill="FFFFFF"/>
        <w:spacing w:line="276" w:lineRule="auto"/>
        <w:ind w:firstLine="680"/>
        <w:jc w:val="both"/>
        <w:rPr>
          <w:rFonts w:ascii="Times New Roman" w:eastAsia="Times New Roman" w:hAnsi="Times New Roman" w:cs="Times New Roman"/>
          <w:b/>
          <w:color w:val="000000"/>
          <w:sz w:val="24"/>
          <w:szCs w:val="24"/>
          <w:lang w:eastAsia="bg-BG"/>
        </w:rPr>
      </w:pPr>
    </w:p>
    <w:p w:rsidR="00F01E59" w:rsidRPr="00C73F0E" w:rsidRDefault="00C73F0E" w:rsidP="00366A4A">
      <w:pPr>
        <w:shd w:val="clear" w:color="auto" w:fill="FFFFFF"/>
        <w:spacing w:line="276" w:lineRule="auto"/>
        <w:ind w:firstLine="680"/>
        <w:jc w:val="both"/>
        <w:rPr>
          <w:rFonts w:ascii="Times New Roman" w:eastAsia="Times New Roman" w:hAnsi="Times New Roman" w:cs="Times New Roman"/>
          <w:b/>
          <w:color w:val="000000"/>
          <w:sz w:val="24"/>
          <w:szCs w:val="24"/>
          <w:lang w:eastAsia="bg-BG"/>
        </w:rPr>
      </w:pPr>
      <w:r>
        <w:rPr>
          <w:rFonts w:ascii="Times New Roman" w:eastAsia="Times New Roman" w:hAnsi="Times New Roman" w:cs="Times New Roman"/>
          <w:b/>
          <w:color w:val="000000"/>
          <w:sz w:val="24"/>
          <w:szCs w:val="24"/>
          <w:lang w:eastAsia="bg-BG"/>
        </w:rPr>
        <w:t>Изводи</w:t>
      </w:r>
    </w:p>
    <w:p w:rsidR="00F01E59" w:rsidRPr="00F01E59" w:rsidRDefault="00F01E59" w:rsidP="00366A4A">
      <w:pPr>
        <w:shd w:val="clear" w:color="auto" w:fill="FFFFFF"/>
        <w:spacing w:line="276" w:lineRule="auto"/>
        <w:ind w:firstLine="680"/>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В зависимост</w:t>
      </w:r>
      <w:r w:rsidR="00C73F0E">
        <w:rPr>
          <w:rFonts w:ascii="Times New Roman" w:eastAsia="Times New Roman" w:hAnsi="Times New Roman" w:cs="Times New Roman"/>
          <w:color w:val="000000"/>
          <w:sz w:val="24"/>
          <w:szCs w:val="24"/>
          <w:lang w:eastAsia="bg-BG"/>
        </w:rPr>
        <w:t xml:space="preserve"> от избрания критерий за оценка</w:t>
      </w:r>
      <w:r w:rsidRPr="00F01E59">
        <w:rPr>
          <w:rFonts w:ascii="Times New Roman" w:eastAsia="Times New Roman" w:hAnsi="Times New Roman" w:cs="Times New Roman"/>
          <w:color w:val="000000"/>
          <w:sz w:val="24"/>
          <w:szCs w:val="24"/>
          <w:lang w:eastAsia="bg-BG"/>
        </w:rPr>
        <w:t xml:space="preserve"> на разходите за отбрана България в сравнение с останалите страни в ЕС се намира на двата полюса на класациите:</w:t>
      </w:r>
    </w:p>
    <w:p w:rsidR="00F01E59" w:rsidRPr="00F01E59" w:rsidRDefault="00F01E59" w:rsidP="00B31A3D">
      <w:pPr>
        <w:numPr>
          <w:ilvl w:val="0"/>
          <w:numId w:val="142"/>
        </w:numPr>
        <w:shd w:val="clear" w:color="auto" w:fill="FFFFFF"/>
        <w:spacing w:line="276" w:lineRule="auto"/>
        <w:ind w:left="0" w:firstLine="709"/>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 xml:space="preserve">Първо място по отделени средства като процент от държавния бюджет </w:t>
      </w:r>
      <w:r w:rsidRPr="00353DD8">
        <w:rPr>
          <w:rFonts w:ascii="Times New Roman" w:eastAsia="Times New Roman" w:hAnsi="Times New Roman" w:cs="Times New Roman"/>
          <w:color w:val="000000"/>
          <w:sz w:val="24"/>
          <w:szCs w:val="24"/>
          <w:lang w:val="ru-RU" w:eastAsia="bg-BG"/>
        </w:rPr>
        <w:t>(6%)</w:t>
      </w:r>
      <w:r w:rsidRPr="00F01E59">
        <w:rPr>
          <w:rFonts w:ascii="Times New Roman" w:eastAsia="Times New Roman" w:hAnsi="Times New Roman" w:cs="Times New Roman"/>
          <w:color w:val="000000"/>
          <w:sz w:val="24"/>
          <w:szCs w:val="24"/>
          <w:lang w:eastAsia="bg-BG"/>
        </w:rPr>
        <w:t xml:space="preserve"> за отбрана и сигурност в ЕС за периода 2000-15 година;</w:t>
      </w:r>
    </w:p>
    <w:p w:rsidR="00F01E59" w:rsidRDefault="00F01E59" w:rsidP="00B31A3D">
      <w:pPr>
        <w:numPr>
          <w:ilvl w:val="0"/>
          <w:numId w:val="142"/>
        </w:numPr>
        <w:shd w:val="clear" w:color="auto" w:fill="FFFFFF"/>
        <w:spacing w:line="276" w:lineRule="auto"/>
        <w:ind w:left="0" w:firstLine="709"/>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Предпоследно 27-</w:t>
      </w:r>
      <w:r w:rsidR="00161E77">
        <w:rPr>
          <w:rFonts w:ascii="Times New Roman" w:eastAsia="Times New Roman" w:hAnsi="Times New Roman" w:cs="Times New Roman"/>
          <w:color w:val="000000"/>
          <w:sz w:val="24"/>
          <w:szCs w:val="24"/>
          <w:lang w:eastAsia="bg-BG"/>
        </w:rPr>
        <w:t xml:space="preserve">мо </w:t>
      </w:r>
      <w:r w:rsidRPr="00F01E59">
        <w:rPr>
          <w:rFonts w:ascii="Times New Roman" w:eastAsia="Times New Roman" w:hAnsi="Times New Roman" w:cs="Times New Roman"/>
          <w:color w:val="000000"/>
          <w:sz w:val="24"/>
          <w:szCs w:val="24"/>
          <w:lang w:eastAsia="bg-BG"/>
        </w:rPr>
        <w:t>място от общо 28-те страни в ЕС по разходи за отбрана на глава от населението.</w:t>
      </w:r>
    </w:p>
    <w:p w:rsidR="00C73F0E" w:rsidRPr="00C73F0E" w:rsidRDefault="00C73F0E" w:rsidP="00C73F0E">
      <w:pPr>
        <w:shd w:val="clear" w:color="auto" w:fill="FFFFFF"/>
        <w:spacing w:line="276" w:lineRule="auto"/>
        <w:ind w:left="709"/>
        <w:jc w:val="both"/>
        <w:rPr>
          <w:rFonts w:ascii="Times New Roman" w:eastAsia="Times New Roman" w:hAnsi="Times New Roman" w:cs="Times New Roman"/>
          <w:color w:val="000000"/>
          <w:sz w:val="24"/>
          <w:szCs w:val="24"/>
          <w:lang w:eastAsia="bg-BG"/>
        </w:rPr>
      </w:pPr>
    </w:p>
    <w:p w:rsidR="00F01E59" w:rsidRPr="00C73F0E" w:rsidRDefault="00F01E59" w:rsidP="00C73F0E">
      <w:pPr>
        <w:shd w:val="clear" w:color="auto" w:fill="FFFFFF"/>
        <w:spacing w:line="276" w:lineRule="auto"/>
        <w:jc w:val="both"/>
        <w:rPr>
          <w:rFonts w:ascii="Times New Roman" w:eastAsia="Times New Roman" w:hAnsi="Times New Roman" w:cs="Times New Roman"/>
          <w:b/>
          <w:i/>
          <w:sz w:val="24"/>
          <w:szCs w:val="24"/>
          <w:lang w:eastAsia="bg-BG"/>
        </w:rPr>
      </w:pPr>
      <w:r w:rsidRPr="00C73F0E">
        <w:rPr>
          <w:rFonts w:ascii="Times New Roman" w:eastAsia="Times New Roman" w:hAnsi="Times New Roman" w:cs="Times New Roman"/>
          <w:b/>
          <w:i/>
          <w:sz w:val="24"/>
          <w:szCs w:val="24"/>
          <w:lang w:eastAsia="bg-BG"/>
        </w:rPr>
        <w:t>Използвана литература:</w:t>
      </w:r>
    </w:p>
    <w:p w:rsidR="00F01E59" w:rsidRPr="00C73F0E" w:rsidRDefault="00F01E59" w:rsidP="00C73F0E">
      <w:pPr>
        <w:shd w:val="clear" w:color="auto" w:fill="FFFFFF"/>
        <w:spacing w:line="276" w:lineRule="auto"/>
        <w:ind w:left="284" w:hanging="284"/>
        <w:rPr>
          <w:rFonts w:ascii="Times New Roman" w:eastAsia="Times New Roman" w:hAnsi="Times New Roman" w:cs="Times New Roman"/>
          <w:i/>
          <w:sz w:val="20"/>
          <w:szCs w:val="20"/>
          <w:lang w:eastAsia="bg-BG"/>
        </w:rPr>
      </w:pPr>
      <w:r w:rsidRPr="00F01E59">
        <w:rPr>
          <w:rFonts w:ascii="Times New Roman" w:eastAsia="Times New Roman" w:hAnsi="Times New Roman" w:cs="Times New Roman"/>
          <w:i/>
          <w:sz w:val="24"/>
          <w:szCs w:val="24"/>
          <w:lang w:eastAsia="bg-BG"/>
        </w:rPr>
        <w:t>1.</w:t>
      </w:r>
      <w:r w:rsidRPr="00C73F0E">
        <w:rPr>
          <w:rFonts w:ascii="Times New Roman" w:eastAsia="Times New Roman" w:hAnsi="Times New Roman" w:cs="Times New Roman"/>
          <w:i/>
          <w:sz w:val="20"/>
          <w:szCs w:val="20"/>
          <w:lang w:eastAsia="bg-BG"/>
        </w:rPr>
        <w:t xml:space="preserve">Закон за отбраната и въоръжените сили на Република България, изм. и доп., бр. 1 от 3.01.2014 г.- </w:t>
      </w:r>
      <w:hyperlink r:id="rId285" w:history="1">
        <w:r w:rsidRPr="00C73F0E">
          <w:rPr>
            <w:rFonts w:ascii="Times New Roman" w:eastAsia="Times New Roman" w:hAnsi="Times New Roman" w:cs="Times New Roman"/>
            <w:i/>
            <w:color w:val="0000FF"/>
            <w:sz w:val="20"/>
            <w:szCs w:val="20"/>
            <w:u w:val="single"/>
            <w:lang w:eastAsia="bg-BG"/>
          </w:rPr>
          <w:t>http://www.mod.bg/bg/doc/zakoni/20140225_ZOVSRB.pdf</w:t>
        </w:r>
      </w:hyperlink>
    </w:p>
    <w:p w:rsidR="00F01E59" w:rsidRPr="00C73F0E" w:rsidRDefault="00F01E59" w:rsidP="00C73F0E">
      <w:pPr>
        <w:shd w:val="clear" w:color="auto" w:fill="FFFFFF"/>
        <w:spacing w:line="276" w:lineRule="auto"/>
        <w:ind w:left="284" w:hanging="284"/>
        <w:rPr>
          <w:rFonts w:ascii="Times New Roman" w:eastAsia="Times New Roman" w:hAnsi="Times New Roman" w:cs="Times New Roman"/>
          <w:i/>
          <w:sz w:val="20"/>
          <w:szCs w:val="20"/>
          <w:lang w:eastAsia="bg-BG"/>
        </w:rPr>
      </w:pPr>
      <w:r w:rsidRPr="00C73F0E">
        <w:rPr>
          <w:rFonts w:ascii="Times New Roman" w:eastAsia="Times New Roman" w:hAnsi="Times New Roman" w:cs="Times New Roman"/>
          <w:i/>
          <w:sz w:val="20"/>
          <w:szCs w:val="20"/>
          <w:lang w:eastAsia="bg-BG"/>
        </w:rPr>
        <w:t>2. Доклади за състоянието на отбраната и въоръжаните сили на РБългария за 2014 и 2015 година- Министерство на отбраната</w:t>
      </w:r>
    </w:p>
    <w:p w:rsidR="00366A4A" w:rsidRDefault="00F01E59" w:rsidP="00C73F0E">
      <w:pPr>
        <w:shd w:val="clear" w:color="auto" w:fill="FFFFFF"/>
        <w:spacing w:line="276" w:lineRule="auto"/>
        <w:ind w:left="142" w:hanging="142"/>
        <w:rPr>
          <w:rFonts w:ascii="Times New Roman" w:eastAsia="Calibri" w:hAnsi="Times New Roman" w:cs="Times New Roman"/>
          <w:sz w:val="24"/>
          <w:szCs w:val="24"/>
        </w:rPr>
        <w:sectPr w:rsidR="00366A4A" w:rsidSect="00FB7BD8">
          <w:footnotePr>
            <w:numRestart w:val="eachSect"/>
          </w:footnotePr>
          <w:type w:val="continuous"/>
          <w:pgSz w:w="11906" w:h="16838"/>
          <w:pgMar w:top="1418" w:right="1418" w:bottom="1418" w:left="1418" w:header="709" w:footer="709" w:gutter="0"/>
          <w:cols w:space="708"/>
          <w:docGrid w:linePitch="360"/>
        </w:sectPr>
      </w:pPr>
      <w:r w:rsidRPr="00C73F0E">
        <w:rPr>
          <w:rFonts w:ascii="Times New Roman" w:eastAsia="Times New Roman" w:hAnsi="Times New Roman" w:cs="Times New Roman"/>
          <w:i/>
          <w:sz w:val="20"/>
          <w:szCs w:val="20"/>
          <w:lang w:eastAsia="bg-BG"/>
        </w:rPr>
        <w:t xml:space="preserve">3. </w:t>
      </w:r>
      <w:hyperlink r:id="rId286" w:history="1">
        <w:r w:rsidRPr="00C73F0E">
          <w:rPr>
            <w:rFonts w:ascii="Times New Roman" w:eastAsia="Times New Roman" w:hAnsi="Times New Roman" w:cs="Times New Roman"/>
            <w:i/>
            <w:color w:val="0000FF"/>
            <w:sz w:val="20"/>
            <w:szCs w:val="20"/>
            <w:u w:val="single"/>
            <w:lang w:eastAsia="bg-BG"/>
          </w:rPr>
          <w:t>http://www.sipri.org/research/armaments/milex/milex_database</w:t>
        </w:r>
      </w:hyperlink>
      <w:r w:rsidR="00C73F0E">
        <w:rPr>
          <w:rFonts w:ascii="Times New Roman" w:eastAsia="Times New Roman" w:hAnsi="Times New Roman" w:cs="Times New Roman"/>
          <w:i/>
          <w:sz w:val="20"/>
          <w:szCs w:val="20"/>
          <w:lang w:eastAsia="bg-BG"/>
        </w:rPr>
        <w:t xml:space="preserve">, </w:t>
      </w:r>
      <w:hyperlink r:id="rId287" w:history="1">
        <w:r w:rsidRPr="00C73F0E">
          <w:rPr>
            <w:rFonts w:ascii="Times New Roman" w:eastAsia="Times New Roman" w:hAnsi="Times New Roman" w:cs="Times New Roman"/>
            <w:i/>
            <w:color w:val="0000FF"/>
            <w:sz w:val="20"/>
            <w:szCs w:val="20"/>
            <w:u w:val="single"/>
            <w:lang w:eastAsia="bg-BG"/>
          </w:rPr>
          <w:t>http://www.sipri.org/research/armaments/milex/milex_database/definitions</w:t>
        </w:r>
      </w:hyperlink>
    </w:p>
    <w:p w:rsidR="00F01E59" w:rsidRPr="00F01E59" w:rsidRDefault="00F01E59" w:rsidP="00C73F0E">
      <w:pPr>
        <w:spacing w:line="276" w:lineRule="auto"/>
        <w:jc w:val="center"/>
        <w:rPr>
          <w:rFonts w:ascii="Times New Roman" w:eastAsia="Calibri" w:hAnsi="Times New Roman" w:cs="Times New Roman"/>
          <w:b/>
          <w:sz w:val="28"/>
          <w:szCs w:val="28"/>
        </w:rPr>
      </w:pPr>
      <w:r w:rsidRPr="00F01E59">
        <w:rPr>
          <w:rFonts w:ascii="Times New Roman" w:eastAsia="Calibri" w:hAnsi="Times New Roman" w:cs="Times New Roman"/>
          <w:b/>
          <w:sz w:val="28"/>
          <w:szCs w:val="28"/>
        </w:rPr>
        <w:lastRenderedPageBreak/>
        <w:t>ВЪЗНИКВАНЕ И РАЗВИТИЕ НА „ТЕРИТОРИАЛНА ПОЛИЦИЯ“ В ПЕРИОДА 1946-1989</w:t>
      </w:r>
      <w:r w:rsidR="00C73F0E">
        <w:rPr>
          <w:rFonts w:ascii="Times New Roman" w:eastAsia="Calibri" w:hAnsi="Times New Roman" w:cs="Times New Roman"/>
          <w:b/>
          <w:sz w:val="28"/>
          <w:szCs w:val="28"/>
        </w:rPr>
        <w:t xml:space="preserve"> </w:t>
      </w:r>
      <w:r w:rsidRPr="00F01E59">
        <w:rPr>
          <w:rFonts w:ascii="Times New Roman" w:eastAsia="Calibri" w:hAnsi="Times New Roman" w:cs="Times New Roman"/>
          <w:b/>
          <w:sz w:val="28"/>
          <w:szCs w:val="28"/>
        </w:rPr>
        <w:t>г.</w:t>
      </w:r>
    </w:p>
    <w:p w:rsidR="00F01E59" w:rsidRPr="00F01E59" w:rsidRDefault="00F01E59" w:rsidP="00C73F0E">
      <w:pPr>
        <w:spacing w:line="276" w:lineRule="auto"/>
        <w:jc w:val="right"/>
        <w:rPr>
          <w:rFonts w:ascii="Times New Roman" w:eastAsia="Calibri" w:hAnsi="Times New Roman" w:cs="Times New Roman"/>
          <w:i/>
          <w:sz w:val="24"/>
          <w:szCs w:val="24"/>
        </w:rPr>
      </w:pPr>
    </w:p>
    <w:p w:rsidR="00F01E59" w:rsidRPr="00C73F0E" w:rsidRDefault="00C73F0E" w:rsidP="00C73F0E">
      <w:pPr>
        <w:spacing w:line="276" w:lineRule="auto"/>
        <w:jc w:val="right"/>
        <w:rPr>
          <w:rFonts w:ascii="Times New Roman" w:eastAsia="Calibri" w:hAnsi="Times New Roman" w:cs="Times New Roman"/>
          <w:sz w:val="24"/>
          <w:szCs w:val="24"/>
        </w:rPr>
      </w:pPr>
      <w:r w:rsidRPr="00C73F0E">
        <w:rPr>
          <w:rFonts w:ascii="Times New Roman" w:eastAsia="Calibri" w:hAnsi="Times New Roman" w:cs="Times New Roman"/>
          <w:sz w:val="24"/>
          <w:szCs w:val="24"/>
        </w:rPr>
        <w:t xml:space="preserve">докторант </w:t>
      </w:r>
      <w:r w:rsidR="00F01E59" w:rsidRPr="00C73F0E">
        <w:rPr>
          <w:rFonts w:ascii="Times New Roman" w:eastAsia="Calibri" w:hAnsi="Times New Roman" w:cs="Times New Roman"/>
          <w:sz w:val="24"/>
          <w:szCs w:val="24"/>
        </w:rPr>
        <w:t>Станимир КОЖУХАРОВ</w:t>
      </w:r>
      <w:r w:rsidRPr="00C73F0E">
        <w:rPr>
          <w:rFonts w:ascii="Times New Roman" w:eastAsia="Calibri" w:hAnsi="Times New Roman" w:cs="Times New Roman"/>
          <w:sz w:val="24"/>
          <w:szCs w:val="24"/>
        </w:rPr>
        <w:t>,</w:t>
      </w:r>
    </w:p>
    <w:p w:rsidR="00F01E59" w:rsidRPr="00C73F0E" w:rsidRDefault="00F01E59" w:rsidP="00C73F0E">
      <w:pPr>
        <w:spacing w:line="276" w:lineRule="auto"/>
        <w:jc w:val="right"/>
        <w:rPr>
          <w:rFonts w:ascii="Times New Roman" w:eastAsia="Calibri" w:hAnsi="Times New Roman" w:cs="Times New Roman"/>
          <w:sz w:val="24"/>
          <w:szCs w:val="24"/>
        </w:rPr>
      </w:pPr>
      <w:r w:rsidRPr="00C73F0E">
        <w:rPr>
          <w:rFonts w:ascii="Times New Roman" w:eastAsia="Calibri" w:hAnsi="Times New Roman" w:cs="Times New Roman"/>
          <w:sz w:val="24"/>
          <w:szCs w:val="24"/>
        </w:rPr>
        <w:t>Академия на МВР</w:t>
      </w:r>
    </w:p>
    <w:p w:rsidR="00F01E59" w:rsidRPr="00F01E59" w:rsidRDefault="00F01E59" w:rsidP="00C73F0E">
      <w:pPr>
        <w:spacing w:line="276" w:lineRule="auto"/>
        <w:jc w:val="both"/>
        <w:rPr>
          <w:rFonts w:ascii="Times New Roman" w:eastAsia="Calibri" w:hAnsi="Times New Roman" w:cs="Times New Roman"/>
          <w:sz w:val="24"/>
          <w:szCs w:val="24"/>
        </w:rPr>
      </w:pPr>
    </w:p>
    <w:p w:rsidR="00F01E59" w:rsidRPr="00F01E59" w:rsidRDefault="00F01E59" w:rsidP="00C73F0E">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b/>
          <w:i/>
          <w:sz w:val="24"/>
          <w:szCs w:val="24"/>
        </w:rPr>
        <w:t>Резюме:</w:t>
      </w:r>
      <w:r w:rsidR="00C73F0E">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В този доклад ще бъде разгледано възникването и развитието на териториалното о</w:t>
      </w:r>
      <w:r w:rsidR="00C73F0E">
        <w:rPr>
          <w:rFonts w:ascii="Times New Roman" w:eastAsia="Calibri" w:hAnsi="Times New Roman" w:cs="Times New Roman"/>
          <w:sz w:val="24"/>
          <w:szCs w:val="24"/>
        </w:rPr>
        <w:t xml:space="preserve">бслужване на гражданите от МВР. </w:t>
      </w:r>
      <w:r w:rsidRPr="00F01E59">
        <w:rPr>
          <w:rFonts w:ascii="Times New Roman" w:eastAsia="Calibri" w:hAnsi="Times New Roman" w:cs="Times New Roman"/>
          <w:sz w:val="24"/>
          <w:szCs w:val="24"/>
        </w:rPr>
        <w:t>Ще се разгледа дейността на служителите от „Териториална полиция“, за недопускане н</w:t>
      </w:r>
      <w:r w:rsidR="00C73F0E">
        <w:rPr>
          <w:rFonts w:ascii="Times New Roman" w:eastAsia="Calibri" w:hAnsi="Times New Roman" w:cs="Times New Roman"/>
          <w:sz w:val="24"/>
          <w:szCs w:val="24"/>
        </w:rPr>
        <w:t xml:space="preserve">а нарушения на обществения ред. </w:t>
      </w:r>
      <w:r w:rsidRPr="00F01E59">
        <w:rPr>
          <w:rFonts w:ascii="Times New Roman" w:eastAsia="Calibri" w:hAnsi="Times New Roman" w:cs="Times New Roman"/>
          <w:sz w:val="24"/>
          <w:szCs w:val="24"/>
        </w:rPr>
        <w:t xml:space="preserve">Ще бъдат разгледани различни дейности на служителите от „Териториална полиция“ след промени в нормативната база в посочения период 1946г.-1989г. </w:t>
      </w:r>
    </w:p>
    <w:p w:rsidR="00F01E59" w:rsidRPr="00F01E59" w:rsidRDefault="00F01E59" w:rsidP="00C73F0E">
      <w:pPr>
        <w:spacing w:line="276" w:lineRule="auto"/>
        <w:jc w:val="both"/>
        <w:rPr>
          <w:rFonts w:ascii="Times New Roman" w:eastAsia="Calibri" w:hAnsi="Times New Roman" w:cs="Times New Roman"/>
          <w:b/>
          <w:sz w:val="24"/>
          <w:szCs w:val="24"/>
        </w:rPr>
      </w:pPr>
    </w:p>
    <w:p w:rsidR="00F01E59" w:rsidRPr="00F01E59" w:rsidRDefault="00F01E59" w:rsidP="00C73F0E">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b/>
          <w:i/>
          <w:sz w:val="24"/>
          <w:szCs w:val="24"/>
        </w:rPr>
        <w:t>Ключови думи</w:t>
      </w:r>
      <w:r w:rsidRPr="00F01E59">
        <w:rPr>
          <w:rFonts w:ascii="Times New Roman" w:eastAsia="Calibri" w:hAnsi="Times New Roman" w:cs="Times New Roman"/>
          <w:i/>
          <w:sz w:val="24"/>
          <w:szCs w:val="24"/>
        </w:rPr>
        <w:t>:</w:t>
      </w:r>
      <w:r w:rsidRPr="00F01E59">
        <w:rPr>
          <w:rFonts w:ascii="Times New Roman" w:eastAsia="Calibri" w:hAnsi="Times New Roman" w:cs="Times New Roman"/>
          <w:sz w:val="24"/>
          <w:szCs w:val="24"/>
        </w:rPr>
        <w:t xml:space="preserve"> </w:t>
      </w:r>
      <w:r w:rsidR="00C73F0E">
        <w:rPr>
          <w:rFonts w:ascii="Times New Roman" w:eastAsia="Calibri" w:hAnsi="Times New Roman" w:cs="Times New Roman"/>
          <w:sz w:val="24"/>
          <w:szCs w:val="24"/>
        </w:rPr>
        <w:t>териториална полиция, териториално обслужване, нормативна база</w:t>
      </w:r>
      <w:r w:rsidRPr="00F01E59">
        <w:rPr>
          <w:rFonts w:ascii="Times New Roman" w:eastAsia="Calibri" w:hAnsi="Times New Roman" w:cs="Times New Roman"/>
          <w:sz w:val="24"/>
          <w:szCs w:val="24"/>
        </w:rPr>
        <w:t>.</w:t>
      </w:r>
    </w:p>
    <w:p w:rsidR="00F01E59" w:rsidRDefault="00F01E59" w:rsidP="00C73F0E">
      <w:pPr>
        <w:spacing w:line="276" w:lineRule="auto"/>
        <w:ind w:firstLine="1134"/>
        <w:jc w:val="both"/>
        <w:rPr>
          <w:rFonts w:ascii="Times New Roman" w:eastAsia="Calibri" w:hAnsi="Times New Roman" w:cs="Times New Roman"/>
          <w:sz w:val="24"/>
          <w:szCs w:val="24"/>
        </w:rPr>
      </w:pPr>
    </w:p>
    <w:p w:rsidR="00C73F0E" w:rsidRPr="00F01E59" w:rsidRDefault="00C73F0E" w:rsidP="00C73F0E">
      <w:pPr>
        <w:spacing w:line="276" w:lineRule="auto"/>
        <w:ind w:firstLine="1134"/>
        <w:jc w:val="both"/>
        <w:rPr>
          <w:rFonts w:ascii="Times New Roman" w:eastAsia="Calibri" w:hAnsi="Times New Roman" w:cs="Times New Roman"/>
          <w:sz w:val="24"/>
          <w:szCs w:val="24"/>
        </w:rPr>
      </w:pP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Инс</w:t>
      </w:r>
      <w:r w:rsidR="00C73F0E">
        <w:rPr>
          <w:rFonts w:ascii="Times New Roman" w:eastAsia="Calibri" w:hAnsi="Times New Roman" w:cs="Times New Roman"/>
          <w:sz w:val="24"/>
          <w:szCs w:val="24"/>
        </w:rPr>
        <w:t>титутът</w:t>
      </w:r>
      <w:r w:rsidRPr="00F01E59">
        <w:rPr>
          <w:rFonts w:ascii="Times New Roman" w:eastAsia="Calibri" w:hAnsi="Times New Roman" w:cs="Times New Roman"/>
          <w:sz w:val="24"/>
          <w:szCs w:val="24"/>
        </w:rPr>
        <w:t xml:space="preserve"> на „Полицейския инспектор“ възниква през 1946</w:t>
      </w:r>
      <w:r w:rsidR="00C73F0E">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г., в по-големите градове на страната, а през 1950</w:t>
      </w:r>
      <w:r w:rsidR="00161E77">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г. е въведен на територията на цялата страна.</w:t>
      </w:r>
      <w:r w:rsidRPr="00F01E59">
        <w:rPr>
          <w:rFonts w:ascii="Times New Roman" w:eastAsia="Calibri" w:hAnsi="Times New Roman" w:cs="Times New Roman"/>
          <w:sz w:val="24"/>
          <w:szCs w:val="24"/>
          <w:vertAlign w:val="superscript"/>
        </w:rPr>
        <w:footnoteReference w:id="615"/>
      </w:r>
      <w:r w:rsidR="00C73F0E">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С утвърдената през същата година Инструкция за организация и работа на кварталните отговорници в НМ, се поставят основите на неговото развитие. С тази инструкция започва да се осъществява нов вид охранителна дейност от полицейските органи, която да се извършва не от всички униформени служители на министерството, а от определено звено или група, първоначално в лицето на кварталните отговорници. Още от наименованието на инструкцията се определя същността на понятието „квартален отговорник“, което означава, че служителя</w:t>
      </w:r>
      <w:r w:rsidR="00C73F0E">
        <w:rPr>
          <w:rFonts w:ascii="Times New Roman" w:eastAsia="Calibri" w:hAnsi="Times New Roman" w:cs="Times New Roman"/>
          <w:sz w:val="24"/>
          <w:szCs w:val="24"/>
        </w:rPr>
        <w:t>т</w:t>
      </w:r>
      <w:r w:rsidRPr="00F01E59">
        <w:rPr>
          <w:rFonts w:ascii="Times New Roman" w:eastAsia="Calibri" w:hAnsi="Times New Roman" w:cs="Times New Roman"/>
          <w:sz w:val="24"/>
          <w:szCs w:val="24"/>
        </w:rPr>
        <w:t xml:space="preserve"> е извършвал дейност</w:t>
      </w:r>
      <w:r w:rsidR="00C73F0E">
        <w:rPr>
          <w:rFonts w:ascii="Times New Roman" w:eastAsia="Calibri" w:hAnsi="Times New Roman" w:cs="Times New Roman"/>
          <w:sz w:val="24"/>
          <w:szCs w:val="24"/>
        </w:rPr>
        <w:t xml:space="preserve">та си в определени граници или </w:t>
      </w:r>
      <w:r w:rsidRPr="00F01E59">
        <w:rPr>
          <w:rFonts w:ascii="Times New Roman" w:eastAsia="Calibri" w:hAnsi="Times New Roman" w:cs="Times New Roman"/>
          <w:sz w:val="24"/>
          <w:szCs w:val="24"/>
        </w:rPr>
        <w:t xml:space="preserve">район за обслужване. </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Целта на неговото създаване е била приближаване на дейността на министерството до нуждите на хората, както и получаване на разнообразна информация, важна за опазване на обществения ред и противодействието на престъпността в обслужваното населено място.       </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Въпреки положените усилия, Инструкцията за организация и работа на кварталния отговорник от 1950</w:t>
      </w:r>
      <w:r w:rsidR="00C73F0E">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 xml:space="preserve">г. не беше открита в архивите и поради тази причина не е разгледана изчерпателно. </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Правното положение на кварталния отговорник, организацията на дейността му, задачите, взаимодействието му с други служби и гражданите са разгледани в Учебник по Административна дейност на Народната милиция от 1975г.,</w:t>
      </w:r>
      <w:r w:rsidRPr="00F01E59">
        <w:rPr>
          <w:rFonts w:ascii="Times New Roman" w:eastAsia="Calibri" w:hAnsi="Times New Roman" w:cs="Times New Roman"/>
          <w:sz w:val="24"/>
          <w:szCs w:val="24"/>
          <w:vertAlign w:val="superscript"/>
        </w:rPr>
        <w:footnoteReference w:id="616"/>
      </w:r>
      <w:r w:rsidRPr="00F01E59">
        <w:rPr>
          <w:rFonts w:ascii="Times New Roman" w:eastAsia="Calibri" w:hAnsi="Times New Roman" w:cs="Times New Roman"/>
          <w:sz w:val="24"/>
          <w:szCs w:val="24"/>
        </w:rPr>
        <w:t xml:space="preserve"> който определя кварталния отговорник като оперативен работник от Униформената милиция. </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lastRenderedPageBreak/>
        <w:t xml:space="preserve">Ръководството на кварталния отговорник се е осъществявало от заместник - окръжните началници от Народната милиция, началника на отдел „Охранително“ и началника на районното управление на МВР, изразяващо се в планиране на работата им, изслушването на доклади, контрол и помощ на място, както и в анализ и оценка на тяхната дейност. </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Кварталния</w:t>
      </w:r>
      <w:r w:rsidR="00C73F0E">
        <w:rPr>
          <w:rFonts w:ascii="Times New Roman" w:eastAsia="Calibri" w:hAnsi="Times New Roman" w:cs="Times New Roman"/>
          <w:sz w:val="24"/>
          <w:szCs w:val="24"/>
        </w:rPr>
        <w:t>т</w:t>
      </w:r>
      <w:r w:rsidRPr="00F01E59">
        <w:rPr>
          <w:rFonts w:ascii="Times New Roman" w:eastAsia="Calibri" w:hAnsi="Times New Roman" w:cs="Times New Roman"/>
          <w:sz w:val="24"/>
          <w:szCs w:val="24"/>
        </w:rPr>
        <w:t xml:space="preserve"> отговорник е бил офицер от милицията с висока обща и професионална подготовка, който по силата на вътрешноведомствени нормативни актове е трябвало да бъде компетентен по всички въпроси от дейността на Народната милиция и да работи активно с помощта на широката общественост на определена територия наречена „квартал“. Той е считан за официален представител на органите на МВР в района. Постоянно е общувал с населението и чрез него в значителна степен се е осъществявала връзката на Народната милиция с гражданите. Към него гражданите са се обръщали с жалби и заявления, чрез него те са търсели решаването на всички въпроси, свързани с тяхната сигурност и спокойствие. В неговото лице трудещите се е трябвало да виждат истински пазител на реда и законността, да му се доверяват и да го търсят при нужда, да го сигнализират своевременно за забелязани нарушения на законността в отделното предприятие, улицата, в квартала или селото. </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За първи път с Инструкцията за организация и работа на кварталните отговорници в НМ, се конкретизират задачи и дейности в опазването на обществения ред и противодействието на престъпността, изпълнявани от кварталния отговорник в обслужваното населено място, от които важно място заемат борба с хулиганството, пиянството и свързаните с тях груби нарушения на обществения ред; осъществяване на административен надзор над лицата, които не се занимават с обществено-полезен труд и водят аморален начин на живот; опазване на културните паметници и зелените площи и др.</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Част от задачите му са били активно да участва в изграждането и обучението на гражданските формирования на служба „Ред и сигурност“ в обслужвания район, системно да подпомага охраната на предприятията, учрежденията, складовете, ТКЗС, ДЗС, както и нарядите от общата, общинската и общата милиция, да внася предложения в местните народни съвети, стопанските и обществените организации за подобряване на охраната на обществения ред и опазване на социалистическата собственост, да подпомага дейността на доброволните отряди на трудещите се и другарските съдилища, като е организирал периодични събрания и др. </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изпълнение на инструкцията, кварталния</w:t>
      </w:r>
      <w:r w:rsidR="00161E77">
        <w:rPr>
          <w:rFonts w:ascii="Times New Roman" w:eastAsia="Calibri" w:hAnsi="Times New Roman" w:cs="Times New Roman"/>
          <w:sz w:val="24"/>
          <w:szCs w:val="24"/>
        </w:rPr>
        <w:t>т</w:t>
      </w:r>
      <w:r w:rsidRPr="00F01E59">
        <w:rPr>
          <w:rFonts w:ascii="Times New Roman" w:eastAsia="Calibri" w:hAnsi="Times New Roman" w:cs="Times New Roman"/>
          <w:sz w:val="24"/>
          <w:szCs w:val="24"/>
        </w:rPr>
        <w:t xml:space="preserve"> отговорник е извършвал контрол по спазване на адресната регистрация и паспортния режим от българските граждани, над чужденците и лицата без гражданство, пребиваващи временно или постоянно в поверения му район, над гражданите с разрешение за носене, употреба и съхранение на огнестрелно оръжие, по безопасността на движение и др.</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Кварталния</w:t>
      </w:r>
      <w:r w:rsidR="00C73F0E">
        <w:rPr>
          <w:rFonts w:ascii="Times New Roman" w:eastAsia="Calibri" w:hAnsi="Times New Roman" w:cs="Times New Roman"/>
          <w:sz w:val="24"/>
          <w:szCs w:val="24"/>
        </w:rPr>
        <w:t>т</w:t>
      </w:r>
      <w:r w:rsidRPr="00F01E59">
        <w:rPr>
          <w:rFonts w:ascii="Times New Roman" w:eastAsia="Calibri" w:hAnsi="Times New Roman" w:cs="Times New Roman"/>
          <w:sz w:val="24"/>
          <w:szCs w:val="24"/>
        </w:rPr>
        <w:t xml:space="preserve"> отговорник е работил по всички линии на работа за разкриване на престъпления по криминална и стопанска линия и към момента на създаването си не е </w:t>
      </w:r>
      <w:r w:rsidRPr="00F01E59">
        <w:rPr>
          <w:rFonts w:ascii="Times New Roman" w:eastAsia="Calibri" w:hAnsi="Times New Roman" w:cs="Times New Roman"/>
          <w:sz w:val="24"/>
          <w:szCs w:val="24"/>
        </w:rPr>
        <w:lastRenderedPageBreak/>
        <w:t>имало друг орган в системата на НМ, който да има толкова големи възможности за провеждане на профилактични мероприятия в обслужваното населено място.</w:t>
      </w:r>
      <w:r w:rsidRPr="00F01E59">
        <w:rPr>
          <w:rFonts w:ascii="Times New Roman" w:eastAsia="Calibri" w:hAnsi="Times New Roman" w:cs="Times New Roman"/>
          <w:sz w:val="24"/>
          <w:szCs w:val="24"/>
          <w:vertAlign w:val="superscript"/>
        </w:rPr>
        <w:footnoteReference w:id="617"/>
      </w:r>
      <w:r w:rsidRPr="00F01E59">
        <w:rPr>
          <w:rFonts w:ascii="Times New Roman" w:eastAsia="Calibri" w:hAnsi="Times New Roman" w:cs="Times New Roman"/>
          <w:sz w:val="24"/>
          <w:szCs w:val="24"/>
        </w:rPr>
        <w:t xml:space="preserve"> </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От направено изследване през 1956</w:t>
      </w:r>
      <w:r w:rsidR="00C73F0E">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г. се отчита, че някои от кварталните отговорници в страната са били изключително натоварени, а други са имали слаби резултати. Като причина за това</w:t>
      </w:r>
      <w:r w:rsidR="00B510C3">
        <w:rPr>
          <w:rFonts w:ascii="Times New Roman" w:eastAsia="Calibri" w:hAnsi="Times New Roman" w:cs="Times New Roman"/>
          <w:sz w:val="24"/>
          <w:szCs w:val="24"/>
        </w:rPr>
        <w:t>,</w:t>
      </w:r>
      <w:r w:rsidRPr="00F01E59">
        <w:rPr>
          <w:rFonts w:ascii="Times New Roman" w:eastAsia="Calibri" w:hAnsi="Times New Roman" w:cs="Times New Roman"/>
          <w:sz w:val="24"/>
          <w:szCs w:val="24"/>
        </w:rPr>
        <w:t xml:space="preserve"> се посочва</w:t>
      </w:r>
      <w:r w:rsidR="00161E77">
        <w:rPr>
          <w:rFonts w:ascii="Times New Roman" w:eastAsia="Calibri" w:hAnsi="Times New Roman" w:cs="Times New Roman"/>
          <w:sz w:val="24"/>
          <w:szCs w:val="24"/>
        </w:rPr>
        <w:t>т</w:t>
      </w:r>
      <w:r w:rsidRPr="00F01E59">
        <w:rPr>
          <w:rFonts w:ascii="Times New Roman" w:eastAsia="Calibri" w:hAnsi="Times New Roman" w:cs="Times New Roman"/>
          <w:sz w:val="24"/>
          <w:szCs w:val="24"/>
        </w:rPr>
        <w:t xml:space="preserve"> слабости в организацията на работата им, слабо ръководство и контрол над състава от страна на началниците, също и на низшата квалификация и слабата политическа съзнателност на някои работници. Като част от препоръките за подобряв</w:t>
      </w:r>
      <w:r w:rsidR="00C73F0E">
        <w:rPr>
          <w:rFonts w:ascii="Times New Roman" w:eastAsia="Calibri" w:hAnsi="Times New Roman" w:cs="Times New Roman"/>
          <w:sz w:val="24"/>
          <w:szCs w:val="24"/>
        </w:rPr>
        <w:t>ане на констатиран</w:t>
      </w:r>
      <w:r w:rsidR="00B510C3">
        <w:rPr>
          <w:rFonts w:ascii="Times New Roman" w:eastAsia="Calibri" w:hAnsi="Times New Roman" w:cs="Times New Roman"/>
          <w:sz w:val="24"/>
          <w:szCs w:val="24"/>
        </w:rPr>
        <w:t>ите слабости,</w:t>
      </w:r>
      <w:r w:rsidR="00161E77">
        <w:rPr>
          <w:rFonts w:ascii="Times New Roman" w:eastAsia="Calibri" w:hAnsi="Times New Roman" w:cs="Times New Roman"/>
          <w:sz w:val="24"/>
          <w:szCs w:val="24"/>
        </w:rPr>
        <w:t xml:space="preserve"> се е препоръчало </w:t>
      </w:r>
      <w:r w:rsidRPr="00F01E59">
        <w:rPr>
          <w:rFonts w:ascii="Times New Roman" w:eastAsia="Calibri" w:hAnsi="Times New Roman" w:cs="Times New Roman"/>
          <w:sz w:val="24"/>
          <w:szCs w:val="24"/>
        </w:rPr>
        <w:t>оперативните работници заедно да координират работата си с кварталните отговорници</w:t>
      </w:r>
      <w:r w:rsidR="00161E77">
        <w:rPr>
          <w:rFonts w:ascii="Times New Roman" w:eastAsia="Calibri" w:hAnsi="Times New Roman" w:cs="Times New Roman"/>
          <w:sz w:val="24"/>
          <w:szCs w:val="24"/>
        </w:rPr>
        <w:t>. Също така се е предложило щатът</w:t>
      </w:r>
      <w:r w:rsidRPr="00F01E59">
        <w:rPr>
          <w:rFonts w:ascii="Times New Roman" w:eastAsia="Calibri" w:hAnsi="Times New Roman" w:cs="Times New Roman"/>
          <w:sz w:val="24"/>
          <w:szCs w:val="24"/>
        </w:rPr>
        <w:t xml:space="preserve"> на кварталните отговорници да се приведе съгласно инструкцията, тъй като от направените констатации се е установило, че 1 квартален отговорник не е трябвало да обслужва повече от 5</w:t>
      </w:r>
      <w:r w:rsidR="00C73F0E">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000</w:t>
      </w:r>
      <w:r w:rsidR="00C73F0E">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хил. души население. Към 1956</w:t>
      </w:r>
      <w:r w:rsidR="00C73F0E">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г. в страната са ра</w:t>
      </w:r>
      <w:r w:rsidR="00161E77">
        <w:rPr>
          <w:rFonts w:ascii="Times New Roman" w:eastAsia="Calibri" w:hAnsi="Times New Roman" w:cs="Times New Roman"/>
          <w:sz w:val="24"/>
          <w:szCs w:val="24"/>
        </w:rPr>
        <w:t>ботели 598 квартални отговорници</w:t>
      </w:r>
      <w:r w:rsidRPr="00F01E59">
        <w:rPr>
          <w:rFonts w:ascii="Times New Roman" w:eastAsia="Calibri" w:hAnsi="Times New Roman" w:cs="Times New Roman"/>
          <w:sz w:val="24"/>
          <w:szCs w:val="24"/>
        </w:rPr>
        <w:t>, като 108 от тях са обслужвали до 5</w:t>
      </w:r>
      <w:r w:rsidR="00C73F0E">
        <w:rPr>
          <w:rFonts w:ascii="Times New Roman" w:eastAsia="Calibri" w:hAnsi="Times New Roman" w:cs="Times New Roman"/>
          <w:sz w:val="24"/>
          <w:szCs w:val="24"/>
        </w:rPr>
        <w:t> </w:t>
      </w:r>
      <w:r w:rsidRPr="00F01E59">
        <w:rPr>
          <w:rFonts w:ascii="Times New Roman" w:eastAsia="Calibri" w:hAnsi="Times New Roman" w:cs="Times New Roman"/>
          <w:sz w:val="24"/>
          <w:szCs w:val="24"/>
        </w:rPr>
        <w:t>000</w:t>
      </w:r>
      <w:r w:rsidR="00C73F0E">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хил. души население, 357 до 10</w:t>
      </w:r>
      <w:r w:rsidR="00C73F0E">
        <w:rPr>
          <w:rFonts w:ascii="Times New Roman" w:eastAsia="Calibri" w:hAnsi="Times New Roman" w:cs="Times New Roman"/>
          <w:sz w:val="24"/>
          <w:szCs w:val="24"/>
        </w:rPr>
        <w:t> </w:t>
      </w:r>
      <w:r w:rsidRPr="00F01E59">
        <w:rPr>
          <w:rFonts w:ascii="Times New Roman" w:eastAsia="Calibri" w:hAnsi="Times New Roman" w:cs="Times New Roman"/>
          <w:sz w:val="24"/>
          <w:szCs w:val="24"/>
        </w:rPr>
        <w:t>000</w:t>
      </w:r>
      <w:r w:rsidR="00C73F0E">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хил. души население, 133 над 10</w:t>
      </w:r>
      <w:r w:rsidR="00C73F0E">
        <w:rPr>
          <w:rFonts w:ascii="Times New Roman" w:eastAsia="Calibri" w:hAnsi="Times New Roman" w:cs="Times New Roman"/>
          <w:sz w:val="24"/>
          <w:szCs w:val="24"/>
        </w:rPr>
        <w:t> </w:t>
      </w:r>
      <w:r w:rsidRPr="00F01E59">
        <w:rPr>
          <w:rFonts w:ascii="Times New Roman" w:eastAsia="Calibri" w:hAnsi="Times New Roman" w:cs="Times New Roman"/>
          <w:sz w:val="24"/>
          <w:szCs w:val="24"/>
        </w:rPr>
        <w:t>000</w:t>
      </w:r>
      <w:r w:rsidR="00C73F0E">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хил. души население. Работили са по стопанска и криминална линия на работа за разкриване на престъпления в обслужваните райони и голяма част от станалите престъпления са били разкривани от тях.</w:t>
      </w:r>
      <w:r w:rsidRPr="00F01E59">
        <w:rPr>
          <w:rFonts w:ascii="Times New Roman" w:eastAsia="Calibri" w:hAnsi="Times New Roman" w:cs="Times New Roman"/>
          <w:sz w:val="24"/>
          <w:szCs w:val="24"/>
          <w:vertAlign w:val="superscript"/>
        </w:rPr>
        <w:footnoteReference w:id="618"/>
      </w:r>
      <w:r w:rsidRPr="00F01E59">
        <w:rPr>
          <w:rFonts w:ascii="Times New Roman" w:eastAsia="Calibri" w:hAnsi="Times New Roman" w:cs="Times New Roman"/>
          <w:sz w:val="24"/>
          <w:szCs w:val="24"/>
        </w:rPr>
        <w:t xml:space="preserve"> </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Кварталния</w:t>
      </w:r>
      <w:r w:rsidR="00161E77">
        <w:rPr>
          <w:rFonts w:ascii="Times New Roman" w:eastAsia="Calibri" w:hAnsi="Times New Roman" w:cs="Times New Roman"/>
          <w:sz w:val="24"/>
          <w:szCs w:val="24"/>
        </w:rPr>
        <w:t>т</w:t>
      </w:r>
      <w:r w:rsidRPr="00F01E59">
        <w:rPr>
          <w:rFonts w:ascii="Times New Roman" w:eastAsia="Calibri" w:hAnsi="Times New Roman" w:cs="Times New Roman"/>
          <w:sz w:val="24"/>
          <w:szCs w:val="24"/>
        </w:rPr>
        <w:t xml:space="preserve"> отговорник активно е участвал в борбата с детската престъпност и хулиганството в обслужвания район и най-вече спрямо младежите, които са проявявали непристойно държание на обществени места. Той първи е имал възможност от другите органи в МВР да набележи профилактични мероприятия, тъй като е извършвал дейността си изцяло в определения му район за обслужване.</w:t>
      </w:r>
      <w:r w:rsidRPr="00F01E59">
        <w:rPr>
          <w:rFonts w:ascii="Times New Roman" w:eastAsia="Calibri" w:hAnsi="Times New Roman" w:cs="Times New Roman"/>
          <w:sz w:val="24"/>
          <w:szCs w:val="24"/>
          <w:vertAlign w:val="superscript"/>
        </w:rPr>
        <w:footnoteReference w:id="619"/>
      </w:r>
      <w:r w:rsidRPr="00F01E59">
        <w:rPr>
          <w:rFonts w:ascii="Times New Roman" w:eastAsia="Calibri" w:hAnsi="Times New Roman" w:cs="Times New Roman"/>
          <w:sz w:val="24"/>
          <w:szCs w:val="24"/>
        </w:rPr>
        <w:t xml:space="preserve"> Кварталния</w:t>
      </w:r>
      <w:r w:rsidR="00161E77">
        <w:rPr>
          <w:rFonts w:ascii="Times New Roman" w:eastAsia="Calibri" w:hAnsi="Times New Roman" w:cs="Times New Roman"/>
          <w:sz w:val="24"/>
          <w:szCs w:val="24"/>
        </w:rPr>
        <w:t>т</w:t>
      </w:r>
      <w:r w:rsidRPr="00F01E59">
        <w:rPr>
          <w:rFonts w:ascii="Times New Roman" w:eastAsia="Calibri" w:hAnsi="Times New Roman" w:cs="Times New Roman"/>
          <w:sz w:val="24"/>
          <w:szCs w:val="24"/>
        </w:rPr>
        <w:t xml:space="preserve"> отговорник е извършвал дейност и срещу проявите на рецидивистите в обслужваното населено място, с цел ограничаване на противоправните им постъпки.</w:t>
      </w:r>
      <w:r w:rsidRPr="00F01E59">
        <w:rPr>
          <w:rFonts w:ascii="Times New Roman" w:eastAsia="Calibri" w:hAnsi="Times New Roman" w:cs="Times New Roman"/>
          <w:sz w:val="24"/>
          <w:szCs w:val="24"/>
          <w:vertAlign w:val="superscript"/>
        </w:rPr>
        <w:footnoteReference w:id="620"/>
      </w:r>
      <w:r w:rsidRPr="00F01E59">
        <w:rPr>
          <w:rFonts w:ascii="Times New Roman" w:eastAsia="Calibri" w:hAnsi="Times New Roman" w:cs="Times New Roman"/>
          <w:sz w:val="24"/>
          <w:szCs w:val="24"/>
        </w:rPr>
        <w:t xml:space="preserve">   </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Освен регламентираните задачи в инструкцията, кварталния</w:t>
      </w:r>
      <w:r w:rsidR="00C73F0E">
        <w:rPr>
          <w:rFonts w:ascii="Times New Roman" w:eastAsia="Calibri" w:hAnsi="Times New Roman" w:cs="Times New Roman"/>
          <w:sz w:val="24"/>
          <w:szCs w:val="24"/>
        </w:rPr>
        <w:t>т</w:t>
      </w:r>
      <w:r w:rsidRPr="00F01E59">
        <w:rPr>
          <w:rFonts w:ascii="Times New Roman" w:eastAsia="Calibri" w:hAnsi="Times New Roman" w:cs="Times New Roman"/>
          <w:sz w:val="24"/>
          <w:szCs w:val="24"/>
        </w:rPr>
        <w:t xml:space="preserve"> отговорник е извършвал и други, като по-важни за обществения ред в обслужваното населено място са били провеждане на срещи с хората от квартала; посещаване на училищата; осигуряване на безопасността на движение в близост до туристическите обекти с помощта на отрядници и др.</w:t>
      </w:r>
      <w:r w:rsidRPr="00F01E59">
        <w:rPr>
          <w:rFonts w:ascii="Times New Roman" w:eastAsia="Calibri" w:hAnsi="Times New Roman" w:cs="Times New Roman"/>
          <w:sz w:val="24"/>
          <w:szCs w:val="24"/>
          <w:vertAlign w:val="superscript"/>
        </w:rPr>
        <w:footnoteReference w:id="621"/>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изпълнение на задачите си, кварталния</w:t>
      </w:r>
      <w:r w:rsidR="00C73F0E">
        <w:rPr>
          <w:rFonts w:ascii="Times New Roman" w:eastAsia="Calibri" w:hAnsi="Times New Roman" w:cs="Times New Roman"/>
          <w:sz w:val="24"/>
          <w:szCs w:val="24"/>
        </w:rPr>
        <w:t>т</w:t>
      </w:r>
      <w:r w:rsidRPr="00F01E59">
        <w:rPr>
          <w:rFonts w:ascii="Times New Roman" w:eastAsia="Calibri" w:hAnsi="Times New Roman" w:cs="Times New Roman"/>
          <w:sz w:val="24"/>
          <w:szCs w:val="24"/>
        </w:rPr>
        <w:t xml:space="preserve"> отговорник е взаимодействал с други органи и служби от районното управление като оперативните работници от НМ и ДС, с паспортните служби, с КАТ, с милиционерските наряди и др., за взаимно информиране на получени сигнали, набелязване на мерки за противодействието на престъпността в </w:t>
      </w:r>
      <w:r w:rsidRPr="00F01E59">
        <w:rPr>
          <w:rFonts w:ascii="Times New Roman" w:eastAsia="Calibri" w:hAnsi="Times New Roman" w:cs="Times New Roman"/>
          <w:sz w:val="24"/>
          <w:szCs w:val="24"/>
        </w:rPr>
        <w:lastRenderedPageBreak/>
        <w:t>обслужваното населено място, съгласуване на работа по издирването и наблюдението на престъпни и съмнителни лица и техните сборища, съвместно с ОР и др.</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Важна част от взаимодействието между кварталния отговорник и ОР е било съвместното анализиране на причините, способстващи да се извършват престъпления, да се плануват съответните</w:t>
      </w:r>
      <w:r w:rsidR="00B510C3">
        <w:rPr>
          <w:rFonts w:ascii="Times New Roman" w:eastAsia="Calibri" w:hAnsi="Times New Roman" w:cs="Times New Roman"/>
          <w:sz w:val="24"/>
          <w:szCs w:val="24"/>
        </w:rPr>
        <w:t xml:space="preserve"> оперативни мероприятия, да се </w:t>
      </w:r>
      <w:r w:rsidRPr="00F01E59">
        <w:rPr>
          <w:rFonts w:ascii="Times New Roman" w:eastAsia="Calibri" w:hAnsi="Times New Roman" w:cs="Times New Roman"/>
          <w:sz w:val="24"/>
          <w:szCs w:val="24"/>
        </w:rPr>
        <w:t>включи постовия</w:t>
      </w:r>
      <w:r w:rsidR="00B510C3">
        <w:rPr>
          <w:rFonts w:ascii="Times New Roman" w:eastAsia="Calibri" w:hAnsi="Times New Roman" w:cs="Times New Roman"/>
          <w:sz w:val="24"/>
          <w:szCs w:val="24"/>
        </w:rPr>
        <w:t>т</w:t>
      </w:r>
      <w:r w:rsidRPr="00F01E59">
        <w:rPr>
          <w:rFonts w:ascii="Times New Roman" w:eastAsia="Calibri" w:hAnsi="Times New Roman" w:cs="Times New Roman"/>
          <w:sz w:val="24"/>
          <w:szCs w:val="24"/>
        </w:rPr>
        <w:t xml:space="preserve"> и патрулиращ охранителен състав, да се започне разяснителна работа сред населението, с цел да се повиши бдителността по опазване на личното имущество и др.</w:t>
      </w:r>
      <w:r w:rsidRPr="00F01E59">
        <w:rPr>
          <w:rFonts w:ascii="Times New Roman" w:eastAsia="Calibri" w:hAnsi="Times New Roman" w:cs="Times New Roman"/>
          <w:sz w:val="24"/>
          <w:szCs w:val="24"/>
          <w:vertAlign w:val="superscript"/>
        </w:rPr>
        <w:footnoteReference w:id="622"/>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Кварталния</w:t>
      </w:r>
      <w:r w:rsidR="00161E77">
        <w:rPr>
          <w:rFonts w:ascii="Times New Roman" w:eastAsia="Calibri" w:hAnsi="Times New Roman" w:cs="Times New Roman"/>
          <w:sz w:val="24"/>
          <w:szCs w:val="24"/>
        </w:rPr>
        <w:t>т</w:t>
      </w:r>
      <w:r w:rsidRPr="00F01E59">
        <w:rPr>
          <w:rFonts w:ascii="Times New Roman" w:eastAsia="Calibri" w:hAnsi="Times New Roman" w:cs="Times New Roman"/>
          <w:sz w:val="24"/>
          <w:szCs w:val="24"/>
        </w:rPr>
        <w:t xml:space="preserve"> отговорник е взаимодействал и с органи извън районното управление - общинската и ведомствената милиция; ведомствената охрана от пазачи; портиери и домоуправители; нещатни квартални отговорници; членове на ДОТ и другарския съд; членове на БКП, ДКМС; други държавни органи; народните съвети; гражданите и др. на базата на различни вътрешноведомствени инструкции, правила, указания, закони и правилници.</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През 1975</w:t>
      </w:r>
      <w:r w:rsidR="00C73F0E">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г. настъпва промяна в основния и ръководен документ за организацията на дейността на кварталните отговорници. Утвърдена е „Инструкция за службата на районните инспектори от Народната милиция“</w:t>
      </w:r>
      <w:r w:rsidRPr="00F01E59">
        <w:rPr>
          <w:rFonts w:ascii="Times New Roman" w:eastAsia="Calibri" w:hAnsi="Times New Roman" w:cs="Times New Roman"/>
          <w:sz w:val="24"/>
          <w:szCs w:val="24"/>
          <w:vertAlign w:val="superscript"/>
        </w:rPr>
        <w:footnoteReference w:id="623"/>
      </w:r>
      <w:r w:rsidRPr="00F01E59">
        <w:rPr>
          <w:rFonts w:ascii="Times New Roman" w:eastAsia="Calibri" w:hAnsi="Times New Roman" w:cs="Times New Roman"/>
          <w:sz w:val="24"/>
          <w:szCs w:val="24"/>
        </w:rPr>
        <w:t xml:space="preserve">, която отменя „Инструкцията за организация на работата на кварталните отговорници в НМ“ от 1950г. и с това института на „кварталния отговорник“ се закрива. </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изготвена Докладна записка</w:t>
      </w:r>
      <w:r w:rsidRPr="00F01E59">
        <w:rPr>
          <w:rFonts w:ascii="Times New Roman" w:eastAsia="Calibri" w:hAnsi="Times New Roman" w:cs="Times New Roman"/>
          <w:sz w:val="24"/>
          <w:szCs w:val="24"/>
          <w:vertAlign w:val="superscript"/>
        </w:rPr>
        <w:footnoteReference w:id="624"/>
      </w:r>
      <w:r w:rsidRPr="00F01E59">
        <w:rPr>
          <w:rFonts w:ascii="Times New Roman" w:eastAsia="Calibri" w:hAnsi="Times New Roman" w:cs="Times New Roman"/>
          <w:sz w:val="24"/>
          <w:szCs w:val="24"/>
        </w:rPr>
        <w:t xml:space="preserve"> о</w:t>
      </w:r>
      <w:r w:rsidR="00161E77">
        <w:rPr>
          <w:rFonts w:ascii="Times New Roman" w:eastAsia="Calibri" w:hAnsi="Times New Roman" w:cs="Times New Roman"/>
          <w:sz w:val="24"/>
          <w:szCs w:val="24"/>
        </w:rPr>
        <w:t>т ген.-</w:t>
      </w:r>
      <w:r w:rsidR="00C73F0E">
        <w:rPr>
          <w:rFonts w:ascii="Times New Roman" w:eastAsia="Calibri" w:hAnsi="Times New Roman" w:cs="Times New Roman"/>
          <w:sz w:val="24"/>
          <w:szCs w:val="24"/>
        </w:rPr>
        <w:t>майор Костадин Илиев – д</w:t>
      </w:r>
      <w:r w:rsidRPr="00F01E59">
        <w:rPr>
          <w:rFonts w:ascii="Times New Roman" w:eastAsia="Calibri" w:hAnsi="Times New Roman" w:cs="Times New Roman"/>
          <w:sz w:val="24"/>
          <w:szCs w:val="24"/>
        </w:rPr>
        <w:t>иректор на НМ до министъра на вътрешните работи, относно утвърждаване на инструкция за службата на районния инспектор от Народната милиция се обръща внимание на недостатъците на инструкцията за кварталните отговорници и на тази база се е предложело приемането на нова. Като слабост</w:t>
      </w:r>
      <w:r w:rsidR="00B510C3">
        <w:rPr>
          <w:rFonts w:ascii="Times New Roman" w:eastAsia="Calibri" w:hAnsi="Times New Roman" w:cs="Times New Roman"/>
          <w:sz w:val="24"/>
          <w:szCs w:val="24"/>
        </w:rPr>
        <w:t>,</w:t>
      </w:r>
      <w:r w:rsidRPr="00F01E59">
        <w:rPr>
          <w:rFonts w:ascii="Times New Roman" w:eastAsia="Calibri" w:hAnsi="Times New Roman" w:cs="Times New Roman"/>
          <w:sz w:val="24"/>
          <w:szCs w:val="24"/>
        </w:rPr>
        <w:t xml:space="preserve"> се е констатирало, че регламентираните задължения в инструкцията за кварталните отговорници не са отговаряли на съвременните изисквания в развитието на обществото при опазване на обществения ред, а инструкцията не е обхващала цялостно проблемите и задачите на кварталния отговорник при новите условия на работа. Ето защо с настоящата докладна записка е предложено следното: наименованието „квартален отговорник“ да бъде заменено с „районен инспектор“, което по-точно да съответства на ролята, мястото, задачите и функциите на този важен институт в системата на НМ; вместо стая за приемане на гражданите от районния инспектор се предвижда създаването на районен пункт на НМ, с което да се приближи до населението структурното звено на НМ; пълно и конкретно да се разработят задачите и функциите на районния инспектор в борбата срещу престъпността, осигуряването на обществения ред, паспортния режим, безопасността на движението и опазването на социалистическата собственост и др.</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„Инструкцията за службата на районните инспектори от Народната милиция“ действително са заложени новите предложения, както и регламентира, че началниците на Софийското градско и окръжните управлен</w:t>
      </w:r>
      <w:r w:rsidR="00D51EBE">
        <w:rPr>
          <w:rFonts w:ascii="Times New Roman" w:eastAsia="Calibri" w:hAnsi="Times New Roman" w:cs="Times New Roman"/>
          <w:sz w:val="24"/>
          <w:szCs w:val="24"/>
        </w:rPr>
        <w:t xml:space="preserve">ия на МВР и техните заместници </w:t>
      </w:r>
      <w:r w:rsidRPr="00F01E59">
        <w:rPr>
          <w:rFonts w:ascii="Times New Roman" w:eastAsia="Calibri" w:hAnsi="Times New Roman" w:cs="Times New Roman"/>
          <w:sz w:val="24"/>
          <w:szCs w:val="24"/>
        </w:rPr>
        <w:t xml:space="preserve">по НМ </w:t>
      </w:r>
      <w:r w:rsidRPr="00F01E59">
        <w:rPr>
          <w:rFonts w:ascii="Times New Roman" w:eastAsia="Calibri" w:hAnsi="Times New Roman" w:cs="Times New Roman"/>
          <w:sz w:val="24"/>
          <w:szCs w:val="24"/>
        </w:rPr>
        <w:lastRenderedPageBreak/>
        <w:t>са носели отговорност за правилната организация на работата на районните инспектори в подчинените им поделяния, а началниците на районните управления на МВР са били длъжни да подчинят цялата организаторска работа с районните инспектори като насочат усилията им безупречно да изпълняват задълженията си.</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С приемането на инструкцията се отчита и нуждата от социалистическото съревнование в структурите на НМ, наложено във всички сфери на обществения живот.  </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Инструкцията поставя задължения към началниците на отделенията и по ръководство на районните инспектори да предприемат мерки за разгръщане на социалистическото съревнование, с цел да се подобрят  резултатите на районните инспектори в борбата с престъпността. За целта районните инспектори са били разделени на три групи. Към първа група са спадали районните инспектори от градовете София, Пловдив, Варна, Бургас, Русе, Стара Загора, Плевен и Перник. Към втора група – обслужващи градове с над 10</w:t>
      </w:r>
      <w:r w:rsidR="00B510C3">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000</w:t>
      </w:r>
      <w:r w:rsidR="00B510C3" w:rsidRPr="00353DD8">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хил. души жители. Към трета група – обслужващи населени места под 10</w:t>
      </w:r>
      <w:r w:rsidR="00B510C3">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000</w:t>
      </w:r>
      <w:r w:rsidR="00B510C3" w:rsidRPr="00353DD8">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хил. души жители. Разработена е била и методика за оценка на работата им, като първенците са били награждавани от ръководството на поделенията.</w:t>
      </w:r>
      <w:r w:rsidRPr="00F01E59">
        <w:rPr>
          <w:rFonts w:ascii="Times New Roman" w:eastAsia="Calibri" w:hAnsi="Times New Roman" w:cs="Times New Roman"/>
          <w:sz w:val="24"/>
          <w:szCs w:val="24"/>
          <w:vertAlign w:val="superscript"/>
        </w:rPr>
        <w:footnoteReference w:id="625"/>
      </w:r>
      <w:r w:rsidRPr="00F01E59">
        <w:rPr>
          <w:rFonts w:ascii="Times New Roman" w:eastAsia="Calibri" w:hAnsi="Times New Roman" w:cs="Times New Roman"/>
          <w:sz w:val="24"/>
          <w:szCs w:val="24"/>
        </w:rPr>
        <w:t xml:space="preserve"> </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Така е било въведено движението „Образцово обслужван район“ сред районните инспектори в страната. Назначена комисия е оценявала дейността на районите инспектори в следните направления: дейност с криминално проявените, в това число и непълнолетните; организацията на охраната на обществения ред с помощта на ДОТ и други обществени организации; създаването на добър пропускателен режим в обектите на икономиката; как са изпълнявали задълженията си охраната от ведомствени пазачи; паспортния режим, адресната регистрация и контрола над чужденците, след което се е изготвял списък на всички образцови райони в страната.</w:t>
      </w:r>
      <w:r w:rsidRPr="00F01E59">
        <w:rPr>
          <w:rFonts w:ascii="Times New Roman" w:eastAsia="Calibri" w:hAnsi="Times New Roman" w:cs="Times New Roman"/>
          <w:sz w:val="24"/>
          <w:szCs w:val="24"/>
          <w:vertAlign w:val="superscript"/>
        </w:rPr>
        <w:footnoteReference w:id="626"/>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И тази инструкция, както предишната за организацията на работата на кварталните отговорници, поставя в основата на дейността изискването, дейността по опазването на обществения ред и противодействието на престъпността да се извършва на определена територия-район. Техните граници са се определяли с заповед на началниците на Софийското градско и окръжните управления на МВР съобразно особеностите на оперативната обстановка, територията, структурата и числеността на населението.</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Районния</w:t>
      </w:r>
      <w:r w:rsidR="00D51EBE">
        <w:rPr>
          <w:rFonts w:ascii="Times New Roman" w:eastAsia="Calibri" w:hAnsi="Times New Roman" w:cs="Times New Roman"/>
          <w:sz w:val="24"/>
          <w:szCs w:val="24"/>
        </w:rPr>
        <w:t>т</w:t>
      </w:r>
      <w:r w:rsidRPr="00F01E59">
        <w:rPr>
          <w:rFonts w:ascii="Times New Roman" w:eastAsia="Calibri" w:hAnsi="Times New Roman" w:cs="Times New Roman"/>
          <w:sz w:val="24"/>
          <w:szCs w:val="24"/>
        </w:rPr>
        <w:t xml:space="preserve"> инспектор е бил длъжен непрекъснато да изучава и познава територията на района, националността на населението и местните обичаи, сборищата и местата за укриване на престъпни елементи и където е имало най-голяма вероятност за извършване на престъпления и др.</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Времето за изпълнение на службата се е определяло от началника на районното управление в зависимост от оперативната обстановка и предстоящите за изпълнение задачи, а на територията на всеки район се е организирал районен пункт на милицията, който се е оборудвал с телефон, радиовръзка и друго имущество.</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lastRenderedPageBreak/>
        <w:t>В районния пункт се е извършвал приема на гражданите, а чрез местния печат или радиоуредба се е уведомявало населението за телефона за връзка и приемното време на районния инспектор.</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изпълнение на инструкцията, районния инспектор е изпълнявал различна дейност по направления:</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1.По предотвратяване на престъпленията;</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2.По разкриване на престъпленията;</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3.По осигуряване на охраната на обществения ред;</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4.По борбата с противообществените прояви на малолетните и непълнолетните;</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5.По административния надзор и явния контрол над престъпния контингент;</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6.По осигуряване на паспортния режим и контрола над чужденците;</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7.По контрола над общоопасните средства;</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8.По осигуряване на безопасно движение;</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9.По оказване на съдействие на длъжностни лица и помощ на граждани;</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10.По охрана на обществения ред при особени условия.</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Основно направление в дейността на Районния инспектор е било осъществяването на целенасочена профилактична работа за предотвратяване и недопускане извършването на престъпления и други правонарушения. което да се извършва в районите за обслужване, в трудовите колективи, в районите по местоживеене и други места за социални контакти на гражданите.</w:t>
      </w:r>
      <w:r w:rsidRPr="00F01E59">
        <w:rPr>
          <w:rFonts w:ascii="Times New Roman" w:eastAsia="Calibri" w:hAnsi="Times New Roman" w:cs="Times New Roman"/>
          <w:sz w:val="24"/>
          <w:szCs w:val="24"/>
          <w:vertAlign w:val="superscript"/>
        </w:rPr>
        <w:footnoteReference w:id="627"/>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Но за да може своевременно да предотврати дадено престъпление, да ограничи и локализира възникнали в живота конфликти, районният инспектор е било необходимо да притежава личностни качества - високо интелектуален, тактичен човек, психолог и педагог.</w:t>
      </w:r>
      <w:r w:rsidRPr="00F01E59">
        <w:rPr>
          <w:rFonts w:ascii="Times New Roman" w:eastAsia="Calibri" w:hAnsi="Times New Roman" w:cs="Times New Roman"/>
          <w:sz w:val="24"/>
          <w:szCs w:val="24"/>
          <w:vertAlign w:val="superscript"/>
        </w:rPr>
        <w:footnoteReference w:id="628"/>
      </w:r>
      <w:r w:rsidRPr="00F01E59">
        <w:rPr>
          <w:rFonts w:ascii="Times New Roman" w:eastAsia="Calibri" w:hAnsi="Times New Roman" w:cs="Times New Roman"/>
          <w:sz w:val="24"/>
          <w:szCs w:val="24"/>
        </w:rPr>
        <w:t xml:space="preserve"> </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изпълнение на заложените задачи в инструкцията, районният инспектор е взаимодействал с не щатните служители, с отечественофронтовските организации, профсъюзите и комсомолските организации, с ръководствата и колективите на предприятията, с домоуправители, с центровете за възпитателна работа по местоживеене и съветите за профилактика по месторабота, със Съвета на обществеността към центъра за възпитателна работа по местоживеене и др. обществени организации.</w:t>
      </w:r>
    </w:p>
    <w:p w:rsidR="00F01E59" w:rsidRPr="00353DD8" w:rsidRDefault="00F01E59" w:rsidP="00C73F0E">
      <w:pPr>
        <w:spacing w:line="276" w:lineRule="auto"/>
        <w:ind w:firstLine="709"/>
        <w:jc w:val="both"/>
        <w:rPr>
          <w:rFonts w:ascii="Times New Roman" w:eastAsia="Calibri" w:hAnsi="Times New Roman" w:cs="Times New Roman"/>
          <w:sz w:val="24"/>
          <w:szCs w:val="24"/>
          <w:lang w:val="ru-RU"/>
        </w:rPr>
      </w:pPr>
      <w:r w:rsidRPr="00F01E59">
        <w:rPr>
          <w:rFonts w:ascii="Times New Roman" w:eastAsia="Calibri" w:hAnsi="Times New Roman" w:cs="Times New Roman"/>
          <w:sz w:val="24"/>
          <w:szCs w:val="24"/>
        </w:rPr>
        <w:t>Взаимодействието между районния инспектор и обществеността се е регламентирало с „Инструкцията за работата на органите на Министерството на вътрешните работи с Доброволните отряди на трудещите се,“</w:t>
      </w:r>
      <w:r w:rsidRPr="00F01E59">
        <w:rPr>
          <w:rFonts w:ascii="Times New Roman" w:eastAsia="Calibri" w:hAnsi="Times New Roman" w:cs="Times New Roman"/>
          <w:sz w:val="24"/>
          <w:szCs w:val="24"/>
          <w:vertAlign w:val="superscript"/>
        </w:rPr>
        <w:footnoteReference w:id="629"/>
      </w:r>
      <w:r w:rsidRPr="00F01E59">
        <w:rPr>
          <w:rFonts w:ascii="Times New Roman" w:eastAsia="Calibri" w:hAnsi="Times New Roman" w:cs="Times New Roman"/>
          <w:sz w:val="24"/>
          <w:szCs w:val="24"/>
        </w:rPr>
        <w:t xml:space="preserve"> с Указ № 1104 за доброволните отряди на трудещите се</w:t>
      </w:r>
      <w:r w:rsidRPr="00F01E59">
        <w:rPr>
          <w:rFonts w:ascii="Times New Roman" w:eastAsia="Calibri" w:hAnsi="Times New Roman" w:cs="Times New Roman"/>
          <w:sz w:val="24"/>
          <w:szCs w:val="24"/>
          <w:vertAlign w:val="superscript"/>
        </w:rPr>
        <w:footnoteReference w:id="630"/>
      </w:r>
      <w:r w:rsidRPr="00F01E59">
        <w:rPr>
          <w:rFonts w:ascii="Times New Roman" w:eastAsia="Calibri" w:hAnsi="Times New Roman" w:cs="Times New Roman"/>
          <w:sz w:val="24"/>
          <w:szCs w:val="24"/>
        </w:rPr>
        <w:t>, с Правилник за прилагането на Указа за доброволните отряди на трудещите се</w:t>
      </w:r>
      <w:r w:rsidRPr="00F01E59">
        <w:rPr>
          <w:rFonts w:ascii="Times New Roman" w:eastAsia="Calibri" w:hAnsi="Times New Roman" w:cs="Times New Roman"/>
          <w:sz w:val="24"/>
          <w:szCs w:val="24"/>
          <w:vertAlign w:val="superscript"/>
        </w:rPr>
        <w:footnoteReference w:id="631"/>
      </w:r>
      <w:r w:rsidRPr="00F01E59">
        <w:rPr>
          <w:rFonts w:ascii="Times New Roman" w:eastAsia="Calibri" w:hAnsi="Times New Roman" w:cs="Times New Roman"/>
          <w:sz w:val="24"/>
          <w:szCs w:val="24"/>
        </w:rPr>
        <w:t>, с Закон за другарските съдилища</w:t>
      </w:r>
      <w:r w:rsidRPr="00F01E59">
        <w:rPr>
          <w:rFonts w:ascii="Times New Roman" w:eastAsia="Calibri" w:hAnsi="Times New Roman" w:cs="Times New Roman"/>
          <w:sz w:val="24"/>
          <w:szCs w:val="24"/>
          <w:vertAlign w:val="superscript"/>
        </w:rPr>
        <w:footnoteReference w:id="632"/>
      </w:r>
      <w:r w:rsidRPr="00F01E59">
        <w:rPr>
          <w:rFonts w:ascii="Times New Roman" w:eastAsia="Calibri" w:hAnsi="Times New Roman" w:cs="Times New Roman"/>
          <w:sz w:val="24"/>
          <w:szCs w:val="24"/>
        </w:rPr>
        <w:t xml:space="preserve"> и различни указания на МВР. </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lastRenderedPageBreak/>
        <w:t>С това приключва изграждането на института „Полице</w:t>
      </w:r>
      <w:r w:rsidR="00161E77">
        <w:rPr>
          <w:rFonts w:ascii="Times New Roman" w:eastAsia="Calibri" w:hAnsi="Times New Roman" w:cs="Times New Roman"/>
          <w:sz w:val="24"/>
          <w:szCs w:val="24"/>
        </w:rPr>
        <w:t>йски инспектор“ в периода 1946</w:t>
      </w:r>
      <w:r w:rsidRPr="00F01E59">
        <w:rPr>
          <w:rFonts w:ascii="Times New Roman" w:eastAsia="Calibri" w:hAnsi="Times New Roman" w:cs="Times New Roman"/>
          <w:sz w:val="24"/>
          <w:szCs w:val="24"/>
        </w:rPr>
        <w:t>-1989</w:t>
      </w:r>
      <w:r w:rsidR="00161E77">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г., но неговото развитие продължава и след това, продиктувано от настъпилите промени в нормативната база за териториалното обслужване на гражданите от МВР.</w:t>
      </w:r>
    </w:p>
    <w:p w:rsidR="00F01E59" w:rsidRDefault="00F01E59" w:rsidP="00C73F0E">
      <w:pPr>
        <w:spacing w:line="276" w:lineRule="auto"/>
        <w:ind w:firstLine="1134"/>
        <w:jc w:val="both"/>
        <w:rPr>
          <w:rFonts w:ascii="Times New Roman" w:eastAsia="Calibri" w:hAnsi="Times New Roman" w:cs="Times New Roman"/>
          <w:sz w:val="24"/>
          <w:szCs w:val="24"/>
        </w:rPr>
      </w:pPr>
    </w:p>
    <w:p w:rsidR="00D51EBE" w:rsidRPr="00F01E59" w:rsidRDefault="00D51EBE" w:rsidP="00C73F0E">
      <w:pPr>
        <w:spacing w:line="276" w:lineRule="auto"/>
        <w:ind w:firstLine="1134"/>
        <w:jc w:val="both"/>
        <w:rPr>
          <w:rFonts w:ascii="Times New Roman" w:eastAsia="Calibri" w:hAnsi="Times New Roman" w:cs="Times New Roman"/>
          <w:sz w:val="24"/>
          <w:szCs w:val="24"/>
        </w:rPr>
      </w:pPr>
    </w:p>
    <w:p w:rsidR="00F01E59" w:rsidRPr="00D51EBE" w:rsidRDefault="00F01E59" w:rsidP="00D51EBE">
      <w:pPr>
        <w:spacing w:line="276" w:lineRule="auto"/>
        <w:jc w:val="both"/>
        <w:rPr>
          <w:rFonts w:ascii="Times New Roman" w:eastAsia="Calibri" w:hAnsi="Times New Roman" w:cs="Times New Roman"/>
          <w:b/>
          <w:i/>
          <w:sz w:val="24"/>
          <w:szCs w:val="24"/>
        </w:rPr>
      </w:pPr>
      <w:r w:rsidRPr="00D51EBE">
        <w:rPr>
          <w:rFonts w:ascii="Times New Roman" w:eastAsia="Calibri" w:hAnsi="Times New Roman" w:cs="Times New Roman"/>
          <w:b/>
          <w:i/>
          <w:sz w:val="24"/>
          <w:szCs w:val="24"/>
        </w:rPr>
        <w:t>Използвана литература:</w:t>
      </w:r>
    </w:p>
    <w:p w:rsidR="00F01E59" w:rsidRPr="00D51EBE" w:rsidRDefault="00F01E59" w:rsidP="00D51EBE">
      <w:pPr>
        <w:spacing w:line="276" w:lineRule="auto"/>
        <w:ind w:left="284" w:hanging="284"/>
        <w:rPr>
          <w:rFonts w:ascii="Times New Roman" w:eastAsia="Calibri" w:hAnsi="Times New Roman" w:cs="Times New Roman"/>
          <w:i/>
          <w:sz w:val="20"/>
          <w:szCs w:val="20"/>
          <w:lang w:val="x-none" w:eastAsia="x-none"/>
        </w:rPr>
      </w:pPr>
      <w:r w:rsidRPr="00D51EBE">
        <w:rPr>
          <w:rFonts w:ascii="Times New Roman" w:eastAsia="Calibri" w:hAnsi="Times New Roman" w:cs="Times New Roman"/>
          <w:i/>
          <w:sz w:val="20"/>
          <w:szCs w:val="20"/>
          <w:lang w:val="x-none" w:eastAsia="x-none"/>
        </w:rPr>
        <w:t>1.Административна дейност на Народната милиция, ВСШ „Георги Димитров“ – МВР, Катедра „Административна дейност на НМ“, 1975г., стр. 142-147.</w:t>
      </w:r>
    </w:p>
    <w:p w:rsidR="00F01E59" w:rsidRPr="00D51EBE" w:rsidRDefault="00F01E59" w:rsidP="00D51EBE">
      <w:pPr>
        <w:spacing w:line="276" w:lineRule="auto"/>
        <w:ind w:left="284" w:hanging="284"/>
        <w:rPr>
          <w:rFonts w:ascii="Times New Roman" w:eastAsia="Calibri" w:hAnsi="Times New Roman" w:cs="Times New Roman"/>
          <w:i/>
          <w:sz w:val="20"/>
          <w:szCs w:val="20"/>
          <w:lang w:val="x-none" w:eastAsia="x-none"/>
        </w:rPr>
      </w:pPr>
      <w:r w:rsidRPr="00D51EBE">
        <w:rPr>
          <w:rFonts w:ascii="Times New Roman" w:eastAsia="Calibri" w:hAnsi="Times New Roman" w:cs="Times New Roman"/>
          <w:i/>
          <w:sz w:val="20"/>
          <w:szCs w:val="20"/>
          <w:lang w:val="x-none" w:eastAsia="x-none"/>
        </w:rPr>
        <w:t>2.Мариновски., К.Организация и управление на дейността на Районния инспектор от полицията, С., 1999г., стр. 9.</w:t>
      </w:r>
    </w:p>
    <w:p w:rsidR="00F01E59" w:rsidRPr="00D51EBE" w:rsidRDefault="00F01E59" w:rsidP="00D51EBE">
      <w:pPr>
        <w:autoSpaceDE w:val="0"/>
        <w:autoSpaceDN w:val="0"/>
        <w:adjustRightInd w:val="0"/>
        <w:spacing w:line="276" w:lineRule="auto"/>
        <w:ind w:left="284" w:hanging="284"/>
        <w:rPr>
          <w:rFonts w:ascii="Times New Roman" w:eastAsia="TimesNewRomanPSMT" w:hAnsi="Times New Roman" w:cs="Times New Roman"/>
          <w:i/>
          <w:sz w:val="20"/>
          <w:szCs w:val="20"/>
        </w:rPr>
      </w:pPr>
      <w:r w:rsidRPr="00D51EBE">
        <w:rPr>
          <w:rFonts w:ascii="Times New Roman" w:eastAsia="Calibri" w:hAnsi="Times New Roman" w:cs="Times New Roman"/>
          <w:i/>
          <w:sz w:val="20"/>
          <w:szCs w:val="20"/>
        </w:rPr>
        <w:t>3.Материали от Националното съвещание по проблемите на социалната профилактика и ролята на районния инспектор в нея, проведено на 19.</w:t>
      </w:r>
      <w:r w:rsidRPr="00D51EBE">
        <w:rPr>
          <w:rFonts w:ascii="Times New Roman" w:eastAsia="Calibri" w:hAnsi="Times New Roman" w:cs="Times New Roman"/>
          <w:i/>
          <w:sz w:val="20"/>
          <w:szCs w:val="20"/>
          <w:lang w:val="en-US"/>
        </w:rPr>
        <w:t>XII</w:t>
      </w:r>
      <w:r w:rsidRPr="00D51EBE">
        <w:rPr>
          <w:rFonts w:ascii="Times New Roman" w:eastAsia="Calibri" w:hAnsi="Times New Roman" w:cs="Times New Roman"/>
          <w:i/>
          <w:sz w:val="20"/>
          <w:szCs w:val="20"/>
        </w:rPr>
        <w:t>.1978г., стр.29-59.</w:t>
      </w:r>
    </w:p>
    <w:p w:rsidR="00F01E59" w:rsidRPr="00D51EBE" w:rsidRDefault="00F01E59" w:rsidP="00D51EBE">
      <w:pPr>
        <w:autoSpaceDE w:val="0"/>
        <w:autoSpaceDN w:val="0"/>
        <w:adjustRightInd w:val="0"/>
        <w:spacing w:line="276" w:lineRule="auto"/>
        <w:ind w:left="284" w:hanging="284"/>
        <w:rPr>
          <w:rFonts w:ascii="Times New Roman" w:eastAsia="TimesNewRomanPSMT" w:hAnsi="Times New Roman" w:cs="Times New Roman"/>
          <w:i/>
          <w:sz w:val="20"/>
          <w:szCs w:val="20"/>
        </w:rPr>
      </w:pPr>
      <w:r w:rsidRPr="00D51EBE">
        <w:rPr>
          <w:rFonts w:ascii="Times New Roman" w:eastAsia="Calibri" w:hAnsi="Times New Roman" w:cs="Times New Roman"/>
          <w:i/>
          <w:sz w:val="20"/>
          <w:szCs w:val="20"/>
        </w:rPr>
        <w:t>4.Щолеков., Н.А., Профилактиката – главно направление в борбата с престъпността, 1974г.</w:t>
      </w:r>
      <w:r w:rsidRPr="00D51EBE">
        <w:rPr>
          <w:rFonts w:ascii="Times New Roman" w:eastAsia="TimesNewRomanPSMT" w:hAnsi="Times New Roman" w:cs="Times New Roman"/>
          <w:i/>
          <w:sz w:val="20"/>
          <w:szCs w:val="20"/>
        </w:rPr>
        <w:t xml:space="preserve"> </w:t>
      </w:r>
    </w:p>
    <w:p w:rsidR="00F01E59" w:rsidRPr="00D51EBE" w:rsidRDefault="00F01E59" w:rsidP="00D51EBE">
      <w:pPr>
        <w:autoSpaceDE w:val="0"/>
        <w:autoSpaceDN w:val="0"/>
        <w:adjustRightInd w:val="0"/>
        <w:spacing w:line="276" w:lineRule="auto"/>
        <w:ind w:left="284" w:hanging="284"/>
        <w:rPr>
          <w:rFonts w:ascii="Times New Roman" w:eastAsia="TimesNewRomanPSMT" w:hAnsi="Times New Roman" w:cs="Times New Roman"/>
          <w:i/>
          <w:sz w:val="20"/>
          <w:szCs w:val="20"/>
        </w:rPr>
      </w:pPr>
      <w:r w:rsidRPr="00D51EBE">
        <w:rPr>
          <w:rFonts w:ascii="Times New Roman" w:eastAsia="Calibri" w:hAnsi="Times New Roman" w:cs="Times New Roman"/>
          <w:i/>
          <w:sz w:val="20"/>
          <w:szCs w:val="20"/>
        </w:rPr>
        <w:t xml:space="preserve">5. Инструкция за службата на районните инспектори от НМ., Обявена с МЗ № І-635 от 9.07.1975г, изм. и допъл. с МЗ № І-435 от 16.12.1980г.  </w:t>
      </w:r>
    </w:p>
    <w:p w:rsidR="00F01E59" w:rsidRPr="00D51EBE" w:rsidRDefault="00F01E59" w:rsidP="00D51EBE">
      <w:pPr>
        <w:autoSpaceDE w:val="0"/>
        <w:autoSpaceDN w:val="0"/>
        <w:adjustRightInd w:val="0"/>
        <w:spacing w:line="276" w:lineRule="auto"/>
        <w:ind w:left="284" w:hanging="284"/>
        <w:rPr>
          <w:rFonts w:ascii="Times New Roman" w:eastAsia="TimesNewRomanPSMT" w:hAnsi="Times New Roman" w:cs="Times New Roman"/>
          <w:i/>
          <w:sz w:val="20"/>
          <w:szCs w:val="20"/>
        </w:rPr>
      </w:pPr>
      <w:r w:rsidRPr="00D51EBE">
        <w:rPr>
          <w:rFonts w:ascii="Times New Roman" w:eastAsia="Calibri" w:hAnsi="Times New Roman" w:cs="Times New Roman"/>
          <w:i/>
          <w:sz w:val="20"/>
          <w:szCs w:val="20"/>
        </w:rPr>
        <w:t>6.Печата се от архив на Дирекция „Информация и архив“ при МВР</w:t>
      </w:r>
      <w:r w:rsidRPr="00D51EBE">
        <w:rPr>
          <w:rFonts w:ascii="Times New Roman" w:eastAsia="TimesNewRomanPSMT" w:hAnsi="Times New Roman" w:cs="Times New Roman"/>
          <w:i/>
          <w:sz w:val="20"/>
          <w:szCs w:val="20"/>
        </w:rPr>
        <w:t>. Доклад за състоянието на работата на кварталните отговорници и необходимите мерки за подобряването й. ф.25.,оп.1., а.е. 424</w:t>
      </w:r>
    </w:p>
    <w:p w:rsidR="00F01E59" w:rsidRPr="00D51EBE" w:rsidRDefault="00F01E59" w:rsidP="00D51EBE">
      <w:pPr>
        <w:autoSpaceDE w:val="0"/>
        <w:autoSpaceDN w:val="0"/>
        <w:adjustRightInd w:val="0"/>
        <w:spacing w:line="276" w:lineRule="auto"/>
        <w:ind w:left="284" w:hanging="284"/>
        <w:rPr>
          <w:rFonts w:ascii="Times New Roman" w:eastAsia="TimesNewRomanPSMT" w:hAnsi="Times New Roman" w:cs="Times New Roman"/>
          <w:i/>
          <w:sz w:val="20"/>
          <w:szCs w:val="20"/>
        </w:rPr>
      </w:pPr>
      <w:r w:rsidRPr="00D51EBE">
        <w:rPr>
          <w:rFonts w:ascii="Times New Roman" w:eastAsia="Calibri" w:hAnsi="Times New Roman" w:cs="Times New Roman"/>
          <w:i/>
          <w:sz w:val="20"/>
          <w:szCs w:val="20"/>
        </w:rPr>
        <w:t>7.Печата се от архив на Дирекция „Информация и архив“ на МВР. Материала е заведен под вх.№ 858/9.ІІ.1956г.</w:t>
      </w:r>
      <w:r w:rsidRPr="00D51EBE">
        <w:rPr>
          <w:rFonts w:ascii="Times New Roman" w:eastAsia="TimesNewRomanPSMT" w:hAnsi="Times New Roman" w:cs="Times New Roman"/>
          <w:i/>
          <w:sz w:val="20"/>
          <w:szCs w:val="20"/>
        </w:rPr>
        <w:t xml:space="preserve"> Как е устроена работата на оперативния състав на Народната милиция в околиите на следователите и кварталните отговорници и предложения за бъдещото устройство на същата</w:t>
      </w:r>
    </w:p>
    <w:p w:rsidR="00F01E59" w:rsidRPr="00D51EBE" w:rsidRDefault="00F01E59" w:rsidP="00D51EBE">
      <w:pPr>
        <w:autoSpaceDE w:val="0"/>
        <w:autoSpaceDN w:val="0"/>
        <w:adjustRightInd w:val="0"/>
        <w:spacing w:line="276" w:lineRule="auto"/>
        <w:ind w:left="284" w:hanging="284"/>
        <w:rPr>
          <w:rFonts w:ascii="Times New Roman" w:eastAsia="TimesNewRomanPSMT" w:hAnsi="Times New Roman" w:cs="Times New Roman"/>
          <w:i/>
          <w:sz w:val="20"/>
          <w:szCs w:val="20"/>
        </w:rPr>
      </w:pPr>
      <w:r w:rsidRPr="00D51EBE">
        <w:rPr>
          <w:rFonts w:ascii="Times New Roman" w:eastAsia="Calibri" w:hAnsi="Times New Roman" w:cs="Times New Roman"/>
          <w:i/>
          <w:sz w:val="20"/>
          <w:szCs w:val="20"/>
        </w:rPr>
        <w:t>8.Печата се от архив на Дирекция „Информация и архив“ при МВР. Обзор за работата на кварталните отговорници в борбата с детската престъпност и хулиганството от 1957г.</w:t>
      </w:r>
    </w:p>
    <w:p w:rsidR="00F01E59" w:rsidRPr="00D51EBE" w:rsidRDefault="00F01E59" w:rsidP="00D51EBE">
      <w:pPr>
        <w:autoSpaceDE w:val="0"/>
        <w:autoSpaceDN w:val="0"/>
        <w:adjustRightInd w:val="0"/>
        <w:spacing w:line="276" w:lineRule="auto"/>
        <w:ind w:left="284" w:hanging="284"/>
        <w:rPr>
          <w:rFonts w:ascii="Times New Roman" w:eastAsia="TimesNewRomanPSMT" w:hAnsi="Times New Roman" w:cs="Times New Roman"/>
          <w:i/>
          <w:sz w:val="20"/>
          <w:szCs w:val="20"/>
        </w:rPr>
      </w:pPr>
      <w:r w:rsidRPr="00D51EBE">
        <w:rPr>
          <w:rFonts w:ascii="Times New Roman" w:eastAsia="Calibri" w:hAnsi="Times New Roman" w:cs="Times New Roman"/>
          <w:i/>
          <w:sz w:val="20"/>
          <w:szCs w:val="20"/>
        </w:rPr>
        <w:t>9.Печата се по архив на Дирекция „Информация и архив“ при МВР. Материала е заведен под вх. № 2760/12.05.2073г. Инструкция за работата на органите на НМ в борбата с рецидивната престъпност.</w:t>
      </w:r>
    </w:p>
    <w:p w:rsidR="00F01E59" w:rsidRPr="00D51EBE" w:rsidRDefault="00F01E59" w:rsidP="00D51EBE">
      <w:pPr>
        <w:autoSpaceDE w:val="0"/>
        <w:autoSpaceDN w:val="0"/>
        <w:adjustRightInd w:val="0"/>
        <w:spacing w:line="276" w:lineRule="auto"/>
        <w:ind w:left="284" w:hanging="284"/>
        <w:rPr>
          <w:rFonts w:ascii="Times New Roman" w:eastAsia="TimesNewRomanPSMT" w:hAnsi="Times New Roman" w:cs="Times New Roman"/>
          <w:i/>
          <w:sz w:val="20"/>
          <w:szCs w:val="20"/>
        </w:rPr>
      </w:pPr>
      <w:r w:rsidRPr="00D51EBE">
        <w:rPr>
          <w:rFonts w:ascii="Times New Roman" w:eastAsia="TimesNewRomanPSMT" w:hAnsi="Times New Roman" w:cs="Times New Roman"/>
          <w:i/>
          <w:sz w:val="20"/>
          <w:szCs w:val="20"/>
        </w:rPr>
        <w:t>10.Печата се от архив на Дирекция „Информация и архив“ при МВР. Материала е заведен под вх. № 1340/29.01.1964г. Протокол от проведено национално съвещание с кварталните отговорници от цялата страна.</w:t>
      </w:r>
    </w:p>
    <w:p w:rsidR="00F01E59" w:rsidRPr="00D51EBE" w:rsidRDefault="00F01E59" w:rsidP="00D51EBE">
      <w:pPr>
        <w:autoSpaceDE w:val="0"/>
        <w:autoSpaceDN w:val="0"/>
        <w:adjustRightInd w:val="0"/>
        <w:spacing w:line="276" w:lineRule="auto"/>
        <w:ind w:left="284" w:hanging="284"/>
        <w:rPr>
          <w:rFonts w:ascii="Times New Roman" w:eastAsia="Calibri" w:hAnsi="Times New Roman" w:cs="Times New Roman"/>
          <w:i/>
          <w:sz w:val="20"/>
          <w:szCs w:val="20"/>
        </w:rPr>
      </w:pPr>
      <w:r w:rsidRPr="00D51EBE">
        <w:rPr>
          <w:rFonts w:ascii="Times New Roman" w:eastAsia="Calibri" w:hAnsi="Times New Roman" w:cs="Times New Roman"/>
          <w:i/>
          <w:sz w:val="20"/>
          <w:szCs w:val="20"/>
        </w:rPr>
        <w:t xml:space="preserve">11.Печата се от архив на Дирекция „Информация и архив“ при МВР. </w:t>
      </w:r>
      <w:r w:rsidRPr="00D51EBE">
        <w:rPr>
          <w:rFonts w:ascii="Times New Roman" w:eastAsia="TimesNewRomanPSMT" w:hAnsi="Times New Roman" w:cs="Times New Roman"/>
          <w:i/>
          <w:sz w:val="20"/>
          <w:szCs w:val="20"/>
        </w:rPr>
        <w:t>Обзор за съвместната работа между оперативните работници и кварталните отговорници в Народната милиция.</w:t>
      </w:r>
    </w:p>
    <w:p w:rsidR="00F01E59" w:rsidRPr="00D51EBE" w:rsidRDefault="00F01E59" w:rsidP="00D51EBE">
      <w:pPr>
        <w:autoSpaceDE w:val="0"/>
        <w:autoSpaceDN w:val="0"/>
        <w:adjustRightInd w:val="0"/>
        <w:spacing w:line="276" w:lineRule="auto"/>
        <w:ind w:left="284" w:hanging="284"/>
        <w:rPr>
          <w:rFonts w:ascii="Times New Roman" w:eastAsia="TimesNewRomanPSMT" w:hAnsi="Times New Roman" w:cs="Times New Roman"/>
          <w:i/>
          <w:sz w:val="20"/>
          <w:szCs w:val="20"/>
        </w:rPr>
      </w:pPr>
      <w:r w:rsidRPr="00D51EBE">
        <w:rPr>
          <w:rFonts w:ascii="Times New Roman" w:eastAsia="Calibri" w:hAnsi="Times New Roman" w:cs="Times New Roman"/>
          <w:i/>
          <w:sz w:val="20"/>
          <w:szCs w:val="20"/>
        </w:rPr>
        <w:t>12.Печата се по архив на Дирекция „Информация и архив“ при МВР. Материала е заведен под вх. № 691/28.02.1978г.</w:t>
      </w:r>
      <w:r w:rsidRPr="00D51EBE">
        <w:rPr>
          <w:rFonts w:ascii="Times New Roman" w:eastAsia="TimesNewRomanPSMT" w:hAnsi="Times New Roman" w:cs="Times New Roman"/>
          <w:i/>
          <w:sz w:val="20"/>
          <w:szCs w:val="20"/>
        </w:rPr>
        <w:t xml:space="preserve"> Указания за оценка работата на районните инспектори и общинските милиционери в селата от ръководствата на районните, окръжните управления на МВР</w:t>
      </w:r>
    </w:p>
    <w:p w:rsidR="00F01E59" w:rsidRPr="00D51EBE" w:rsidRDefault="00F01E59" w:rsidP="00D51EBE">
      <w:pPr>
        <w:spacing w:line="276" w:lineRule="auto"/>
        <w:ind w:left="284" w:hanging="284"/>
        <w:rPr>
          <w:rFonts w:ascii="Times New Roman" w:eastAsia="Times New Roman" w:hAnsi="Times New Roman" w:cs="Times New Roman"/>
          <w:i/>
          <w:sz w:val="20"/>
          <w:szCs w:val="20"/>
          <w:lang w:eastAsia="bg-BG"/>
        </w:rPr>
      </w:pPr>
      <w:r w:rsidRPr="00D51EBE">
        <w:rPr>
          <w:rFonts w:ascii="Times New Roman" w:eastAsia="Times New Roman" w:hAnsi="Times New Roman" w:cs="Times New Roman"/>
          <w:i/>
          <w:sz w:val="20"/>
          <w:szCs w:val="20"/>
          <w:lang w:eastAsia="bg-BG"/>
        </w:rPr>
        <w:t>13.Печата се по архив на Дирекция „Информация и архив“ на МВР. Указания на МВР под рег. № І-1191 от 20.03.1981г. за преглед на движението „Образцово обслужван район“.</w:t>
      </w:r>
    </w:p>
    <w:p w:rsidR="00F01E59" w:rsidRPr="00D51EBE" w:rsidRDefault="00F01E59" w:rsidP="00D51EBE">
      <w:pPr>
        <w:spacing w:line="276" w:lineRule="auto"/>
        <w:ind w:left="284" w:hanging="284"/>
        <w:rPr>
          <w:rFonts w:ascii="Times New Roman" w:eastAsia="Calibri" w:hAnsi="Times New Roman" w:cs="Times New Roman"/>
          <w:i/>
          <w:sz w:val="20"/>
          <w:szCs w:val="20"/>
          <w:lang w:val="x-none" w:eastAsia="x-none"/>
        </w:rPr>
      </w:pPr>
      <w:r w:rsidRPr="00D51EBE">
        <w:rPr>
          <w:rFonts w:ascii="Times New Roman" w:eastAsia="Calibri" w:hAnsi="Times New Roman" w:cs="Times New Roman"/>
          <w:i/>
          <w:sz w:val="20"/>
          <w:szCs w:val="20"/>
          <w:lang w:val="x-none" w:eastAsia="x-none"/>
        </w:rPr>
        <w:t>14.Печата се по материали на Дирекция „Информация и архив“ при МВР. Материала е заведен по вх. № 571/10.02.1975г.</w:t>
      </w:r>
    </w:p>
    <w:p w:rsidR="00F01E59" w:rsidRPr="00D51EBE" w:rsidRDefault="00F01E59" w:rsidP="00D51EBE">
      <w:pPr>
        <w:autoSpaceDE w:val="0"/>
        <w:autoSpaceDN w:val="0"/>
        <w:adjustRightInd w:val="0"/>
        <w:spacing w:line="276" w:lineRule="auto"/>
        <w:ind w:left="284" w:hanging="284"/>
        <w:rPr>
          <w:rFonts w:ascii="Times New Roman" w:eastAsia="TimesNewRomanPSMT" w:hAnsi="Times New Roman" w:cs="Times New Roman"/>
          <w:i/>
          <w:sz w:val="20"/>
          <w:szCs w:val="20"/>
        </w:rPr>
      </w:pPr>
      <w:r w:rsidRPr="00D51EBE">
        <w:rPr>
          <w:rFonts w:ascii="Times New Roman" w:eastAsia="Calibri" w:hAnsi="Times New Roman" w:cs="Times New Roman"/>
          <w:i/>
          <w:sz w:val="20"/>
          <w:szCs w:val="20"/>
        </w:rPr>
        <w:t>15.Печата се по архив на Дирекция „Информация и архив“ при МВР. Материала е заведен под вх. № 691/28.02.1978г.</w:t>
      </w:r>
      <w:r w:rsidRPr="00D51EBE">
        <w:rPr>
          <w:rFonts w:ascii="Times New Roman" w:eastAsia="TimesNewRomanPSMT" w:hAnsi="Times New Roman" w:cs="Times New Roman"/>
          <w:i/>
          <w:sz w:val="20"/>
          <w:szCs w:val="20"/>
        </w:rPr>
        <w:t xml:space="preserve"> Указания за оценка работата на районните инспектори и общинските милиционери в селата от ръководствата на районните, окръжните управления на МВР</w:t>
      </w:r>
    </w:p>
    <w:p w:rsidR="00F01E59" w:rsidRPr="00D51EBE" w:rsidRDefault="00F01E59" w:rsidP="00D51EBE">
      <w:pPr>
        <w:spacing w:line="276" w:lineRule="auto"/>
        <w:ind w:left="284" w:hanging="284"/>
        <w:rPr>
          <w:rFonts w:ascii="Times New Roman" w:eastAsia="Times New Roman" w:hAnsi="Times New Roman" w:cs="Times New Roman"/>
          <w:i/>
          <w:sz w:val="20"/>
          <w:szCs w:val="20"/>
          <w:lang w:eastAsia="bg-BG"/>
        </w:rPr>
      </w:pPr>
      <w:r w:rsidRPr="00D51EBE">
        <w:rPr>
          <w:rFonts w:ascii="Times New Roman" w:eastAsia="Times New Roman" w:hAnsi="Times New Roman" w:cs="Times New Roman"/>
          <w:i/>
          <w:sz w:val="20"/>
          <w:szCs w:val="20"/>
          <w:lang w:eastAsia="bg-BG"/>
        </w:rPr>
        <w:t>16.Печата се по архив на Дирекция „Информация и архив“ на МВР. Указания на МВР под рег. № І-1191 от 20.03.1981г. за преглед на движението „Образцово обслужван район“.</w:t>
      </w:r>
    </w:p>
    <w:p w:rsidR="00F01E59" w:rsidRPr="00D51EBE" w:rsidRDefault="00F01E59" w:rsidP="00D51EBE">
      <w:pPr>
        <w:autoSpaceDE w:val="0"/>
        <w:autoSpaceDN w:val="0"/>
        <w:adjustRightInd w:val="0"/>
        <w:spacing w:line="276" w:lineRule="auto"/>
        <w:ind w:left="284" w:hanging="284"/>
        <w:rPr>
          <w:rFonts w:ascii="Times New Roman" w:eastAsia="TimesNewRomanPSMT" w:hAnsi="Times New Roman" w:cs="Times New Roman"/>
          <w:i/>
          <w:sz w:val="20"/>
          <w:szCs w:val="20"/>
        </w:rPr>
      </w:pPr>
      <w:r w:rsidRPr="00D51EBE">
        <w:rPr>
          <w:rFonts w:ascii="Times New Roman" w:eastAsia="Calibri" w:hAnsi="Times New Roman" w:cs="Times New Roman"/>
          <w:i/>
          <w:sz w:val="20"/>
          <w:szCs w:val="20"/>
        </w:rPr>
        <w:t>16.Печата се по архив на Дирекция „Информация и архив“ при МВР. Материала е заведен под вх. № Я-1703/16.06.1978г.</w:t>
      </w:r>
      <w:r w:rsidRPr="00D51EBE">
        <w:rPr>
          <w:rFonts w:ascii="Times New Roman" w:eastAsia="TimesNewRomanPSMT" w:hAnsi="Times New Roman" w:cs="Times New Roman"/>
          <w:i/>
          <w:sz w:val="20"/>
          <w:szCs w:val="20"/>
        </w:rPr>
        <w:t xml:space="preserve"> </w:t>
      </w:r>
    </w:p>
    <w:p w:rsidR="00F01E59" w:rsidRPr="00D51EBE" w:rsidRDefault="00F01E59" w:rsidP="00D51EBE">
      <w:pPr>
        <w:spacing w:line="276" w:lineRule="auto"/>
        <w:ind w:left="284" w:hanging="284"/>
        <w:rPr>
          <w:rFonts w:ascii="Times New Roman" w:eastAsia="Calibri" w:hAnsi="Times New Roman" w:cs="Times New Roman"/>
          <w:i/>
          <w:sz w:val="20"/>
          <w:szCs w:val="20"/>
          <w:lang w:val="x-none" w:eastAsia="x-none"/>
        </w:rPr>
      </w:pPr>
      <w:r w:rsidRPr="00D51EBE">
        <w:rPr>
          <w:rFonts w:ascii="Times New Roman" w:eastAsia="Calibri" w:hAnsi="Times New Roman" w:cs="Times New Roman"/>
          <w:i/>
          <w:sz w:val="20"/>
          <w:szCs w:val="20"/>
          <w:lang w:val="x-none" w:eastAsia="x-none"/>
        </w:rPr>
        <w:t>18.ДВ., бр. 58 от 1977г.</w:t>
      </w:r>
    </w:p>
    <w:p w:rsidR="00F01E59" w:rsidRPr="00D51EBE" w:rsidRDefault="00F01E59" w:rsidP="00D51EBE">
      <w:pPr>
        <w:spacing w:line="276" w:lineRule="auto"/>
        <w:ind w:left="284" w:hanging="284"/>
        <w:rPr>
          <w:rFonts w:ascii="Times New Roman" w:eastAsia="Calibri" w:hAnsi="Times New Roman" w:cs="Times New Roman"/>
          <w:i/>
          <w:sz w:val="20"/>
          <w:szCs w:val="20"/>
          <w:lang w:val="x-none" w:eastAsia="x-none"/>
        </w:rPr>
      </w:pPr>
      <w:r w:rsidRPr="00D51EBE">
        <w:rPr>
          <w:rFonts w:ascii="Times New Roman" w:eastAsia="Calibri" w:hAnsi="Times New Roman" w:cs="Times New Roman"/>
          <w:i/>
          <w:sz w:val="20"/>
          <w:szCs w:val="20"/>
          <w:lang w:val="x-none" w:eastAsia="x-none"/>
        </w:rPr>
        <w:t>19.ДВ., бр. 86 от 1977г.</w:t>
      </w:r>
    </w:p>
    <w:p w:rsidR="00F01E59" w:rsidRPr="00D51EBE" w:rsidRDefault="00F01E59" w:rsidP="00D51EBE">
      <w:pPr>
        <w:spacing w:line="276" w:lineRule="auto"/>
        <w:ind w:left="284" w:hanging="284"/>
        <w:rPr>
          <w:rFonts w:ascii="Times New Roman" w:eastAsia="Calibri" w:hAnsi="Times New Roman" w:cs="Times New Roman"/>
          <w:i/>
          <w:sz w:val="20"/>
          <w:szCs w:val="20"/>
          <w:lang w:val="x-none" w:eastAsia="x-none"/>
        </w:rPr>
      </w:pPr>
      <w:r w:rsidRPr="00D51EBE">
        <w:rPr>
          <w:rFonts w:ascii="Times New Roman" w:eastAsia="Calibri" w:hAnsi="Times New Roman" w:cs="Times New Roman"/>
          <w:i/>
          <w:sz w:val="20"/>
          <w:szCs w:val="20"/>
          <w:lang w:val="x-none" w:eastAsia="x-none"/>
        </w:rPr>
        <w:t>20.Известия., бр. 50 от 1961г.</w:t>
      </w:r>
    </w:p>
    <w:p w:rsidR="00F01E59" w:rsidRPr="00F01E59" w:rsidRDefault="00F01E59" w:rsidP="00C73F0E">
      <w:pPr>
        <w:spacing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D51EBE" w:rsidRDefault="00D51EBE" w:rsidP="00D51EBE">
      <w:pPr>
        <w:spacing w:line="276" w:lineRule="auto"/>
        <w:jc w:val="center"/>
        <w:rPr>
          <w:rFonts w:ascii="Times New Roman" w:eastAsia="Calibri" w:hAnsi="Times New Roman" w:cs="Times New Roman"/>
          <w:b/>
          <w:noProof/>
          <w:sz w:val="28"/>
          <w:szCs w:val="28"/>
        </w:rPr>
        <w:sectPr w:rsidR="00D51EBE" w:rsidSect="00FB7BD8">
          <w:footnotePr>
            <w:numRestart w:val="eachSect"/>
          </w:footnotePr>
          <w:type w:val="continuous"/>
          <w:pgSz w:w="11906" w:h="16838"/>
          <w:pgMar w:top="1418" w:right="1418" w:bottom="1418" w:left="1418" w:header="709" w:footer="709" w:gutter="0"/>
          <w:cols w:space="708"/>
          <w:docGrid w:linePitch="360"/>
        </w:sectPr>
      </w:pPr>
    </w:p>
    <w:p w:rsidR="00F01E59" w:rsidRPr="00353DD8" w:rsidRDefault="00F01E59" w:rsidP="00D51EBE">
      <w:pPr>
        <w:spacing w:line="276" w:lineRule="auto"/>
        <w:jc w:val="center"/>
        <w:rPr>
          <w:rFonts w:ascii="Times New Roman" w:eastAsia="Calibri" w:hAnsi="Times New Roman" w:cs="Times New Roman"/>
          <w:b/>
          <w:noProof/>
          <w:sz w:val="28"/>
          <w:szCs w:val="28"/>
          <w:lang w:val="ru-RU"/>
        </w:rPr>
      </w:pPr>
      <w:r w:rsidRPr="00D51EBE">
        <w:rPr>
          <w:rFonts w:ascii="Times New Roman" w:eastAsia="Calibri" w:hAnsi="Times New Roman" w:cs="Times New Roman"/>
          <w:b/>
          <w:noProof/>
          <w:sz w:val="28"/>
          <w:szCs w:val="28"/>
        </w:rPr>
        <w:lastRenderedPageBreak/>
        <w:t>ОСОБЕНОСТИТЕ НА КОНКУРЕНТНАТА СРЕДА</w:t>
      </w:r>
      <w:r w:rsidRPr="00353DD8">
        <w:rPr>
          <w:rFonts w:ascii="Times New Roman" w:eastAsia="Calibri" w:hAnsi="Times New Roman" w:cs="Times New Roman"/>
          <w:b/>
          <w:noProof/>
          <w:sz w:val="28"/>
          <w:szCs w:val="28"/>
          <w:lang w:val="ru-RU"/>
        </w:rPr>
        <w:t xml:space="preserve"> </w:t>
      </w:r>
      <w:r w:rsidRPr="00D51EBE">
        <w:rPr>
          <w:rFonts w:ascii="Times New Roman" w:eastAsia="Calibri" w:hAnsi="Times New Roman" w:cs="Times New Roman"/>
          <w:b/>
          <w:noProof/>
          <w:sz w:val="28"/>
          <w:szCs w:val="28"/>
        </w:rPr>
        <w:t>ПРИ ОБУЧЕНИЕТ</w:t>
      </w:r>
      <w:r w:rsidR="001D06A3">
        <w:rPr>
          <w:rFonts w:ascii="Times New Roman" w:eastAsia="Calibri" w:hAnsi="Times New Roman" w:cs="Times New Roman"/>
          <w:b/>
          <w:noProof/>
          <w:sz w:val="28"/>
          <w:szCs w:val="28"/>
        </w:rPr>
        <w:t>О В ПРОФЕСИОНАЛНО НАПРАВЛЕНИЕ</w:t>
      </w:r>
      <w:r w:rsidRPr="00D51EBE">
        <w:rPr>
          <w:rFonts w:ascii="Times New Roman" w:eastAsia="Calibri" w:hAnsi="Times New Roman" w:cs="Times New Roman"/>
          <w:b/>
          <w:noProof/>
          <w:sz w:val="28"/>
          <w:szCs w:val="28"/>
        </w:rPr>
        <w:t xml:space="preserve"> 9.1. „НАЦИОНАЛНА СИГУРНОСТ” ОТ ОБЛАСТ </w:t>
      </w:r>
      <w:r w:rsidR="001D06A3">
        <w:rPr>
          <w:rFonts w:ascii="Times New Roman" w:eastAsia="Calibri" w:hAnsi="Times New Roman" w:cs="Times New Roman"/>
          <w:b/>
          <w:noProof/>
          <w:sz w:val="28"/>
          <w:szCs w:val="28"/>
        </w:rPr>
        <w:t xml:space="preserve">НА ВИСШЕТО ОБРАЗОВАНИЕ </w:t>
      </w:r>
      <w:r w:rsidRPr="00D51EBE">
        <w:rPr>
          <w:rFonts w:ascii="Times New Roman" w:eastAsia="Calibri" w:hAnsi="Times New Roman" w:cs="Times New Roman"/>
          <w:b/>
          <w:noProof/>
          <w:sz w:val="28"/>
          <w:szCs w:val="28"/>
        </w:rPr>
        <w:t>9. „СИГУРНОСТ И ОТБРАНА”</w:t>
      </w:r>
    </w:p>
    <w:p w:rsidR="00F01E59" w:rsidRPr="00D51EBE" w:rsidRDefault="00F01E59" w:rsidP="00D51EBE">
      <w:pPr>
        <w:spacing w:line="276" w:lineRule="auto"/>
        <w:jc w:val="center"/>
        <w:rPr>
          <w:rFonts w:ascii="Times New Roman" w:eastAsia="Calibri" w:hAnsi="Times New Roman" w:cs="Times New Roman"/>
          <w:noProof/>
          <w:sz w:val="24"/>
          <w:szCs w:val="24"/>
        </w:rPr>
      </w:pPr>
    </w:p>
    <w:p w:rsidR="00F01E59" w:rsidRPr="00D51EBE" w:rsidRDefault="00D51EBE" w:rsidP="00D51EBE">
      <w:pPr>
        <w:spacing w:line="276" w:lineRule="auto"/>
        <w:ind w:firstLine="709"/>
        <w:jc w:val="right"/>
        <w:rPr>
          <w:rFonts w:ascii="Times New Roman" w:eastAsia="Calibri" w:hAnsi="Times New Roman" w:cs="Times New Roman"/>
          <w:sz w:val="24"/>
          <w:szCs w:val="24"/>
        </w:rPr>
      </w:pPr>
      <w:r w:rsidRPr="00D51EBE">
        <w:rPr>
          <w:rFonts w:ascii="Times New Roman" w:eastAsia="Calibri" w:hAnsi="Times New Roman" w:cs="Times New Roman"/>
          <w:sz w:val="24"/>
          <w:szCs w:val="24"/>
        </w:rPr>
        <w:t>проф. д-р, полк.(о.з)</w:t>
      </w:r>
      <w:r w:rsidR="00F01E59" w:rsidRPr="00D51EBE">
        <w:rPr>
          <w:rFonts w:ascii="Times New Roman" w:eastAsia="Calibri" w:hAnsi="Times New Roman" w:cs="Times New Roman"/>
          <w:sz w:val="24"/>
          <w:szCs w:val="24"/>
        </w:rPr>
        <w:t xml:space="preserve"> Стойко СТОЙКОВ</w:t>
      </w:r>
      <w:r w:rsidRPr="00D51EBE">
        <w:rPr>
          <w:rFonts w:ascii="Times New Roman" w:eastAsia="Calibri" w:hAnsi="Times New Roman" w:cs="Times New Roman"/>
          <w:sz w:val="24"/>
          <w:szCs w:val="24"/>
        </w:rPr>
        <w:t>,</w:t>
      </w:r>
    </w:p>
    <w:p w:rsidR="00D51EBE" w:rsidRPr="00D51EBE" w:rsidRDefault="00D51EBE" w:rsidP="00D51EBE">
      <w:pPr>
        <w:spacing w:line="276" w:lineRule="auto"/>
        <w:ind w:firstLine="709"/>
        <w:jc w:val="right"/>
        <w:rPr>
          <w:rFonts w:ascii="Times New Roman" w:eastAsia="Calibri" w:hAnsi="Times New Roman" w:cs="Times New Roman"/>
          <w:noProof/>
          <w:sz w:val="24"/>
          <w:szCs w:val="24"/>
        </w:rPr>
      </w:pPr>
      <w:r w:rsidRPr="00D51EBE">
        <w:rPr>
          <w:rFonts w:ascii="Times New Roman" w:eastAsia="Calibri" w:hAnsi="Times New Roman" w:cs="Times New Roman"/>
          <w:noProof/>
          <w:sz w:val="24"/>
          <w:szCs w:val="24"/>
        </w:rPr>
        <w:t>Национален военен университет „В.Левски”,</w:t>
      </w:r>
    </w:p>
    <w:p w:rsidR="00D51EBE" w:rsidRPr="00D51EBE" w:rsidRDefault="00D51EBE" w:rsidP="00D51EBE">
      <w:pPr>
        <w:spacing w:line="276" w:lineRule="auto"/>
        <w:ind w:firstLine="709"/>
        <w:jc w:val="right"/>
        <w:rPr>
          <w:rFonts w:ascii="Times New Roman" w:eastAsia="Calibri" w:hAnsi="Times New Roman" w:cs="Times New Roman"/>
          <w:noProof/>
          <w:sz w:val="24"/>
          <w:szCs w:val="24"/>
        </w:rPr>
      </w:pPr>
      <w:r w:rsidRPr="00D51EBE">
        <w:rPr>
          <w:rFonts w:ascii="Times New Roman" w:eastAsia="Calibri" w:hAnsi="Times New Roman" w:cs="Times New Roman"/>
          <w:noProof/>
          <w:sz w:val="24"/>
          <w:szCs w:val="24"/>
        </w:rPr>
        <w:t>гр. Велико Търново</w:t>
      </w:r>
    </w:p>
    <w:p w:rsidR="00D51EBE" w:rsidRPr="00D51EBE" w:rsidRDefault="00D51EBE" w:rsidP="00D51EBE">
      <w:pPr>
        <w:spacing w:line="276" w:lineRule="auto"/>
        <w:ind w:firstLine="709"/>
        <w:jc w:val="right"/>
        <w:rPr>
          <w:rFonts w:ascii="Times New Roman" w:eastAsia="Calibri" w:hAnsi="Times New Roman" w:cs="Times New Roman"/>
          <w:sz w:val="24"/>
          <w:szCs w:val="24"/>
        </w:rPr>
      </w:pPr>
    </w:p>
    <w:p w:rsidR="00F01E59" w:rsidRPr="00D51EBE" w:rsidRDefault="00D51EBE" w:rsidP="00D51EBE">
      <w:pPr>
        <w:spacing w:line="276" w:lineRule="auto"/>
        <w:ind w:firstLine="709"/>
        <w:jc w:val="right"/>
        <w:rPr>
          <w:rFonts w:ascii="Times New Roman" w:eastAsia="Calibri" w:hAnsi="Times New Roman" w:cs="Times New Roman"/>
          <w:noProof/>
          <w:sz w:val="24"/>
          <w:szCs w:val="24"/>
        </w:rPr>
      </w:pPr>
      <w:r w:rsidRPr="00D51EBE">
        <w:rPr>
          <w:rFonts w:ascii="Times New Roman" w:eastAsia="Calibri" w:hAnsi="Times New Roman" w:cs="Times New Roman"/>
          <w:noProof/>
          <w:sz w:val="24"/>
          <w:szCs w:val="24"/>
        </w:rPr>
        <w:t>доц. д-р</w:t>
      </w:r>
      <w:r w:rsidR="00F01E59" w:rsidRPr="00D51EBE">
        <w:rPr>
          <w:rFonts w:ascii="Times New Roman" w:eastAsia="Calibri" w:hAnsi="Times New Roman" w:cs="Times New Roman"/>
          <w:noProof/>
          <w:sz w:val="24"/>
          <w:szCs w:val="24"/>
        </w:rPr>
        <w:t xml:space="preserve"> </w:t>
      </w:r>
      <w:r w:rsidR="001D06A3" w:rsidRPr="00D51EBE">
        <w:rPr>
          <w:rFonts w:ascii="Times New Roman" w:eastAsia="Calibri" w:hAnsi="Times New Roman" w:cs="Times New Roman"/>
          <w:noProof/>
          <w:sz w:val="24"/>
          <w:szCs w:val="24"/>
        </w:rPr>
        <w:t>полк.</w:t>
      </w:r>
      <w:r w:rsidR="001D06A3">
        <w:rPr>
          <w:rFonts w:ascii="Times New Roman" w:eastAsia="Calibri" w:hAnsi="Times New Roman" w:cs="Times New Roman"/>
          <w:noProof/>
          <w:sz w:val="24"/>
          <w:szCs w:val="24"/>
        </w:rPr>
        <w:t xml:space="preserve"> </w:t>
      </w:r>
      <w:r w:rsidR="00F01E59" w:rsidRPr="00D51EBE">
        <w:rPr>
          <w:rFonts w:ascii="Times New Roman" w:eastAsia="Calibri" w:hAnsi="Times New Roman" w:cs="Times New Roman"/>
          <w:noProof/>
          <w:sz w:val="24"/>
          <w:szCs w:val="24"/>
        </w:rPr>
        <w:t>Веселин МАДАНСКИ</w:t>
      </w:r>
      <w:r w:rsidRPr="00D51EBE">
        <w:rPr>
          <w:rFonts w:ascii="Times New Roman" w:eastAsia="Calibri" w:hAnsi="Times New Roman" w:cs="Times New Roman"/>
          <w:noProof/>
          <w:sz w:val="24"/>
          <w:szCs w:val="24"/>
        </w:rPr>
        <w:t>,</w:t>
      </w:r>
    </w:p>
    <w:p w:rsidR="00D51EBE" w:rsidRPr="00D51EBE" w:rsidRDefault="00F01E59" w:rsidP="00D51EBE">
      <w:pPr>
        <w:spacing w:line="276" w:lineRule="auto"/>
        <w:ind w:firstLine="709"/>
        <w:jc w:val="right"/>
        <w:rPr>
          <w:rFonts w:ascii="Times New Roman" w:eastAsia="Calibri" w:hAnsi="Times New Roman" w:cs="Times New Roman"/>
          <w:noProof/>
          <w:sz w:val="24"/>
          <w:szCs w:val="24"/>
        </w:rPr>
      </w:pPr>
      <w:r w:rsidRPr="00D51EBE">
        <w:rPr>
          <w:rFonts w:ascii="Times New Roman" w:eastAsia="Calibri" w:hAnsi="Times New Roman" w:cs="Times New Roman"/>
          <w:noProof/>
          <w:sz w:val="24"/>
          <w:szCs w:val="24"/>
        </w:rPr>
        <w:t>Национале</w:t>
      </w:r>
      <w:r w:rsidR="00D51EBE" w:rsidRPr="00D51EBE">
        <w:rPr>
          <w:rFonts w:ascii="Times New Roman" w:eastAsia="Calibri" w:hAnsi="Times New Roman" w:cs="Times New Roman"/>
          <w:noProof/>
          <w:sz w:val="24"/>
          <w:szCs w:val="24"/>
        </w:rPr>
        <w:t>н военен университет „В.Левски”,</w:t>
      </w:r>
    </w:p>
    <w:p w:rsidR="00F01E59" w:rsidRPr="00D51EBE" w:rsidRDefault="00F01E59" w:rsidP="00D51EBE">
      <w:pPr>
        <w:spacing w:line="276" w:lineRule="auto"/>
        <w:ind w:firstLine="709"/>
        <w:jc w:val="right"/>
        <w:rPr>
          <w:rFonts w:ascii="Times New Roman" w:eastAsia="Calibri" w:hAnsi="Times New Roman" w:cs="Times New Roman"/>
          <w:noProof/>
          <w:sz w:val="24"/>
          <w:szCs w:val="24"/>
        </w:rPr>
      </w:pPr>
      <w:r w:rsidRPr="00D51EBE">
        <w:rPr>
          <w:rFonts w:ascii="Times New Roman" w:eastAsia="Calibri" w:hAnsi="Times New Roman" w:cs="Times New Roman"/>
          <w:noProof/>
          <w:sz w:val="24"/>
          <w:szCs w:val="24"/>
        </w:rPr>
        <w:t>гр. Велико Търново</w:t>
      </w:r>
    </w:p>
    <w:p w:rsidR="00F01E59" w:rsidRPr="00D51EBE" w:rsidRDefault="00F01E59" w:rsidP="00D51EBE">
      <w:pPr>
        <w:spacing w:line="276" w:lineRule="auto"/>
        <w:rPr>
          <w:rFonts w:ascii="Times New Roman" w:eastAsia="Calibri" w:hAnsi="Times New Roman" w:cs="Times New Roman"/>
          <w:sz w:val="28"/>
          <w:szCs w:val="28"/>
        </w:rPr>
      </w:pPr>
    </w:p>
    <w:p w:rsidR="00F01E59" w:rsidRPr="00D51EBE" w:rsidRDefault="00F01E59" w:rsidP="00D51EBE">
      <w:pPr>
        <w:spacing w:line="276" w:lineRule="auto"/>
        <w:ind w:firstLine="709"/>
        <w:jc w:val="both"/>
        <w:rPr>
          <w:rFonts w:ascii="Times New Roman" w:eastAsia="Calibri" w:hAnsi="Times New Roman" w:cs="Times New Roman"/>
          <w:sz w:val="24"/>
          <w:szCs w:val="24"/>
        </w:rPr>
      </w:pPr>
      <w:r w:rsidRPr="00D51EBE">
        <w:rPr>
          <w:rFonts w:ascii="Times New Roman" w:eastAsia="Times New Roman" w:hAnsi="Times New Roman" w:cs="Times New Roman"/>
          <w:b/>
          <w:i/>
          <w:sz w:val="24"/>
          <w:szCs w:val="24"/>
          <w:lang w:eastAsia="bg-BG"/>
        </w:rPr>
        <w:t>Резюме</w:t>
      </w:r>
      <w:r w:rsidRPr="00D51EBE">
        <w:rPr>
          <w:rFonts w:ascii="Times New Roman" w:eastAsia="Times New Roman" w:hAnsi="Times New Roman" w:cs="Times New Roman"/>
          <w:b/>
          <w:sz w:val="24"/>
          <w:szCs w:val="24"/>
          <w:lang w:eastAsia="bg-BG"/>
        </w:rPr>
        <w:t>:</w:t>
      </w:r>
      <w:r w:rsidRPr="00D51EBE">
        <w:rPr>
          <w:rFonts w:ascii="Times New Roman" w:eastAsia="Times New Roman" w:hAnsi="Times New Roman" w:cs="Times New Roman"/>
          <w:sz w:val="24"/>
          <w:szCs w:val="24"/>
          <w:lang w:eastAsia="bg-BG"/>
        </w:rPr>
        <w:t xml:space="preserve"> Основната теза в доклада е</w:t>
      </w:r>
      <w:r w:rsidRPr="00353DD8">
        <w:rPr>
          <w:rFonts w:ascii="Times New Roman" w:eastAsia="Times New Roman" w:hAnsi="Times New Roman" w:cs="Times New Roman"/>
          <w:sz w:val="24"/>
          <w:szCs w:val="24"/>
          <w:lang w:val="ru-RU" w:eastAsia="bg-BG"/>
        </w:rPr>
        <w:t>,</w:t>
      </w:r>
      <w:r w:rsidRPr="00D51EBE">
        <w:rPr>
          <w:rFonts w:ascii="Times New Roman" w:eastAsia="Times New Roman" w:hAnsi="Times New Roman" w:cs="Times New Roman"/>
          <w:sz w:val="24"/>
          <w:szCs w:val="24"/>
          <w:lang w:eastAsia="bg-BG"/>
        </w:rPr>
        <w:t xml:space="preserve"> че за обучението в професионално направление 9.1. „Национална сигурност” от област на висшето образование 9.„Сигурност и отбрана”, ВУЗ трябва да  се подхожда изключително отговорно, съобразявайки се със законовите  изисквания, обществените нагласи и динамиката в промяната на образователната среда в таз</w:t>
      </w:r>
      <w:r w:rsidR="001D06A3">
        <w:rPr>
          <w:rFonts w:ascii="Times New Roman" w:eastAsia="Times New Roman" w:hAnsi="Times New Roman" w:cs="Times New Roman"/>
          <w:sz w:val="24"/>
          <w:szCs w:val="24"/>
          <w:lang w:eastAsia="bg-BG"/>
        </w:rPr>
        <w:t xml:space="preserve">и област. Доброто познаване на </w:t>
      </w:r>
      <w:r w:rsidRPr="00D51EBE">
        <w:rPr>
          <w:rFonts w:ascii="Times New Roman" w:eastAsia="Calibri" w:hAnsi="Times New Roman" w:cs="Times New Roman"/>
          <w:sz w:val="24"/>
          <w:szCs w:val="24"/>
        </w:rPr>
        <w:t xml:space="preserve">развитието на конкурентната среда, съобразяване на реалните позиции на конкурентите и действителните възможности на ВУЗ, като  устойчиво развиваща се академична и научна общност с авторитет и признание в образователната среда, ще позволи </w:t>
      </w:r>
      <w:r w:rsidR="001D06A3">
        <w:rPr>
          <w:rFonts w:ascii="Times New Roman" w:eastAsia="Calibri" w:hAnsi="Times New Roman" w:cs="Times New Roman"/>
          <w:sz w:val="24"/>
          <w:szCs w:val="24"/>
        </w:rPr>
        <w:t xml:space="preserve"> заемането на  призови места в</w:t>
      </w:r>
      <w:r w:rsidRPr="00D51EBE">
        <w:rPr>
          <w:rFonts w:ascii="Times New Roman" w:eastAsia="Calibri" w:hAnsi="Times New Roman" w:cs="Times New Roman"/>
          <w:sz w:val="24"/>
          <w:szCs w:val="24"/>
        </w:rPr>
        <w:t xml:space="preserve"> </w:t>
      </w:r>
      <w:hyperlink r:id="rId288" w:tgtFrame="_blank" w:history="1">
        <w:r w:rsidRPr="00D51EBE">
          <w:rPr>
            <w:rFonts w:ascii="Times New Roman" w:eastAsia="Calibri" w:hAnsi="Times New Roman" w:cs="Times New Roman"/>
            <w:sz w:val="24"/>
            <w:szCs w:val="24"/>
          </w:rPr>
          <w:t>Рейтингова система на висшите училища в България</w:t>
        </w:r>
      </w:hyperlink>
      <w:r w:rsidRPr="00D51EBE">
        <w:rPr>
          <w:rFonts w:ascii="Times New Roman" w:eastAsia="Calibri" w:hAnsi="Times New Roman" w:cs="Times New Roman"/>
          <w:sz w:val="24"/>
          <w:szCs w:val="24"/>
        </w:rPr>
        <w:t>.</w:t>
      </w:r>
    </w:p>
    <w:p w:rsidR="00F01E59" w:rsidRPr="00D51EBE" w:rsidRDefault="00F01E59" w:rsidP="00D51EBE">
      <w:pPr>
        <w:spacing w:line="276" w:lineRule="auto"/>
        <w:ind w:firstLine="709"/>
        <w:jc w:val="both"/>
        <w:rPr>
          <w:rFonts w:ascii="Times New Roman" w:eastAsia="Calibri" w:hAnsi="Times New Roman" w:cs="Times New Roman"/>
          <w:sz w:val="20"/>
          <w:szCs w:val="20"/>
        </w:rPr>
      </w:pPr>
    </w:p>
    <w:p w:rsidR="00F01E59" w:rsidRPr="00353DD8" w:rsidRDefault="00F01E59" w:rsidP="00D51EBE">
      <w:pPr>
        <w:spacing w:line="276" w:lineRule="auto"/>
        <w:ind w:firstLine="709"/>
        <w:jc w:val="both"/>
        <w:rPr>
          <w:rFonts w:ascii="Times New Roman" w:eastAsia="Times New Roman" w:hAnsi="Times New Roman" w:cs="Times New Roman"/>
          <w:sz w:val="24"/>
          <w:szCs w:val="24"/>
          <w:lang w:val="ru-RU" w:eastAsia="bg-BG"/>
        </w:rPr>
      </w:pPr>
      <w:r w:rsidRPr="00D51EBE">
        <w:rPr>
          <w:rFonts w:ascii="Times New Roman" w:eastAsia="Times New Roman" w:hAnsi="Times New Roman" w:cs="Times New Roman"/>
          <w:b/>
          <w:i/>
          <w:sz w:val="24"/>
          <w:szCs w:val="24"/>
          <w:lang w:eastAsia="bg-BG"/>
        </w:rPr>
        <w:t>Ключови думи:</w:t>
      </w:r>
      <w:r w:rsidRPr="00D51EBE">
        <w:rPr>
          <w:rFonts w:ascii="Times New Roman" w:eastAsia="Times New Roman" w:hAnsi="Times New Roman" w:cs="Times New Roman"/>
          <w:sz w:val="24"/>
          <w:szCs w:val="24"/>
          <w:lang w:eastAsia="bg-BG"/>
        </w:rPr>
        <w:t xml:space="preserve"> наука, образование, сигурност, отбрана</w:t>
      </w:r>
      <w:r w:rsidR="00D51EBE">
        <w:rPr>
          <w:rFonts w:ascii="Times New Roman" w:eastAsia="Times New Roman" w:hAnsi="Times New Roman" w:cs="Times New Roman"/>
          <w:sz w:val="24"/>
          <w:szCs w:val="24"/>
          <w:lang w:eastAsia="bg-BG"/>
        </w:rPr>
        <w:t>.</w:t>
      </w:r>
    </w:p>
    <w:p w:rsidR="00F01E59" w:rsidRDefault="00F01E59" w:rsidP="00D51EBE">
      <w:pPr>
        <w:spacing w:line="276" w:lineRule="auto"/>
        <w:ind w:firstLine="709"/>
        <w:jc w:val="both"/>
        <w:rPr>
          <w:rFonts w:ascii="Times New Roman" w:eastAsia="Calibri" w:hAnsi="Times New Roman" w:cs="Times New Roman"/>
          <w:sz w:val="24"/>
          <w:szCs w:val="24"/>
        </w:rPr>
      </w:pPr>
    </w:p>
    <w:p w:rsidR="00D51EBE" w:rsidRPr="00D51EBE" w:rsidRDefault="00D51EBE" w:rsidP="00D51EBE">
      <w:pPr>
        <w:spacing w:line="276" w:lineRule="auto"/>
        <w:ind w:firstLine="709"/>
        <w:jc w:val="both"/>
        <w:rPr>
          <w:rFonts w:ascii="Times New Roman" w:eastAsia="Calibri" w:hAnsi="Times New Roman" w:cs="Times New Roman"/>
          <w:sz w:val="24"/>
          <w:szCs w:val="24"/>
        </w:rPr>
      </w:pPr>
    </w:p>
    <w:p w:rsidR="00F01E59" w:rsidRPr="00353DD8" w:rsidRDefault="00F01E59" w:rsidP="00D51EBE">
      <w:pPr>
        <w:autoSpaceDE w:val="0"/>
        <w:autoSpaceDN w:val="0"/>
        <w:adjustRightInd w:val="0"/>
        <w:spacing w:line="276" w:lineRule="auto"/>
        <w:ind w:firstLine="708"/>
        <w:jc w:val="both"/>
        <w:rPr>
          <w:rFonts w:ascii="Times New Roman" w:eastAsia="Calibri" w:hAnsi="Times New Roman" w:cs="Times New Roman"/>
          <w:color w:val="000000"/>
          <w:sz w:val="24"/>
          <w:szCs w:val="24"/>
          <w:lang w:val="ru-RU" w:eastAsia="bg-BG"/>
        </w:rPr>
      </w:pPr>
      <w:r w:rsidRPr="00D51EBE">
        <w:rPr>
          <w:rFonts w:ascii="Times New Roman" w:eastAsia="Calibri" w:hAnsi="Times New Roman" w:cs="Times New Roman"/>
          <w:color w:val="000000"/>
          <w:sz w:val="24"/>
          <w:szCs w:val="24"/>
          <w:lang w:eastAsia="bg-BG"/>
        </w:rPr>
        <w:t>Университетите в България  в съответствие със съвременните тенденции в развитието на науката за сигурност разширяват  обучението в професионално направление - 9.1. „Национална сигурност”</w:t>
      </w:r>
      <w:r w:rsidRPr="00353DD8">
        <w:rPr>
          <w:rFonts w:ascii="Times New Roman" w:eastAsia="Calibri" w:hAnsi="Times New Roman" w:cs="Times New Roman"/>
          <w:color w:val="000000"/>
          <w:sz w:val="24"/>
          <w:szCs w:val="24"/>
          <w:lang w:val="ru-RU" w:eastAsia="bg-BG"/>
        </w:rPr>
        <w:t>,</w:t>
      </w:r>
      <w:r w:rsidRPr="00D51EBE">
        <w:rPr>
          <w:rFonts w:ascii="Times New Roman" w:eastAsia="Calibri" w:hAnsi="Times New Roman" w:cs="Times New Roman"/>
          <w:color w:val="000000"/>
          <w:sz w:val="24"/>
          <w:szCs w:val="24"/>
          <w:lang w:eastAsia="bg-BG"/>
        </w:rPr>
        <w:t xml:space="preserve"> от област на висшето образование -9.„Сигурност и отбрана”</w:t>
      </w:r>
      <w:r w:rsidRPr="00353DD8">
        <w:rPr>
          <w:rFonts w:ascii="Times New Roman" w:eastAsia="Calibri" w:hAnsi="Times New Roman" w:cs="Times New Roman"/>
          <w:color w:val="000000"/>
          <w:sz w:val="24"/>
          <w:szCs w:val="24"/>
          <w:lang w:val="ru-RU" w:eastAsia="bg-BG"/>
        </w:rPr>
        <w:t>,</w:t>
      </w:r>
      <w:r w:rsidRPr="00D51EBE">
        <w:rPr>
          <w:rFonts w:ascii="Times New Roman" w:eastAsia="Calibri" w:hAnsi="Times New Roman" w:cs="Times New Roman"/>
          <w:color w:val="000000"/>
          <w:sz w:val="24"/>
          <w:szCs w:val="24"/>
          <w:lang w:eastAsia="bg-BG"/>
        </w:rPr>
        <w:t xml:space="preserve"> като се позиционират успешно в изключително динам</w:t>
      </w:r>
      <w:r w:rsidR="00D51EBE">
        <w:rPr>
          <w:rFonts w:ascii="Times New Roman" w:eastAsia="Calibri" w:hAnsi="Times New Roman" w:cs="Times New Roman"/>
          <w:color w:val="000000"/>
          <w:sz w:val="24"/>
          <w:szCs w:val="24"/>
          <w:lang w:eastAsia="bg-BG"/>
        </w:rPr>
        <w:t xml:space="preserve">ично променящата се конкурентна среда в </w:t>
      </w:r>
      <w:r w:rsidRPr="00D51EBE">
        <w:rPr>
          <w:rFonts w:ascii="Times New Roman" w:eastAsia="Calibri" w:hAnsi="Times New Roman" w:cs="Times New Roman"/>
          <w:color w:val="000000"/>
          <w:sz w:val="24"/>
          <w:szCs w:val="24"/>
          <w:lang w:eastAsia="bg-BG"/>
        </w:rPr>
        <w:t>обучението за сигурност.</w:t>
      </w:r>
    </w:p>
    <w:p w:rsidR="00F01E59" w:rsidRPr="00D51EBE" w:rsidRDefault="00F01E59" w:rsidP="00D51EBE">
      <w:pPr>
        <w:autoSpaceDE w:val="0"/>
        <w:autoSpaceDN w:val="0"/>
        <w:adjustRightInd w:val="0"/>
        <w:spacing w:line="276" w:lineRule="auto"/>
        <w:ind w:firstLine="709"/>
        <w:jc w:val="both"/>
        <w:rPr>
          <w:rFonts w:ascii="Times New Roman" w:eastAsia="Calibri" w:hAnsi="Times New Roman" w:cs="Times New Roman"/>
          <w:sz w:val="24"/>
          <w:szCs w:val="24"/>
          <w:lang w:eastAsia="bg-BG"/>
        </w:rPr>
      </w:pPr>
      <w:r w:rsidRPr="00D51EBE">
        <w:rPr>
          <w:rFonts w:ascii="Times New Roman" w:eastAsia="Calibri" w:hAnsi="Times New Roman" w:cs="Times New Roman"/>
          <w:sz w:val="24"/>
          <w:szCs w:val="24"/>
          <w:lang w:eastAsia="bg-BG"/>
        </w:rPr>
        <w:t>Формулираните цели, задачи и мотиви, на о</w:t>
      </w:r>
      <w:r w:rsidR="00D51EBE">
        <w:rPr>
          <w:rFonts w:ascii="Times New Roman" w:eastAsia="Calibri" w:hAnsi="Times New Roman" w:cs="Times New Roman"/>
          <w:sz w:val="24"/>
          <w:szCs w:val="24"/>
          <w:lang w:eastAsia="bg-BG"/>
        </w:rPr>
        <w:t>сновата на които у</w:t>
      </w:r>
      <w:r w:rsidRPr="00D51EBE">
        <w:rPr>
          <w:rFonts w:ascii="Times New Roman" w:eastAsia="Calibri" w:hAnsi="Times New Roman" w:cs="Times New Roman"/>
          <w:sz w:val="24"/>
          <w:szCs w:val="24"/>
          <w:lang w:eastAsia="bg-BG"/>
        </w:rPr>
        <w:t xml:space="preserve">ниверситетите </w:t>
      </w:r>
      <w:r w:rsidRPr="00D51EBE">
        <w:rPr>
          <w:rFonts w:ascii="Times New Roman" w:eastAsia="Calibri" w:hAnsi="Times New Roman" w:cs="Times New Roman"/>
          <w:color w:val="000000"/>
          <w:sz w:val="24"/>
          <w:szCs w:val="24"/>
          <w:lang w:eastAsia="bg-BG"/>
        </w:rPr>
        <w:t>над</w:t>
      </w:r>
      <w:r w:rsidRPr="00D51EBE">
        <w:rPr>
          <w:rFonts w:ascii="Times New Roman" w:eastAsia="Calibri" w:hAnsi="Times New Roman" w:cs="Times New Roman"/>
          <w:sz w:val="24"/>
          <w:szCs w:val="24"/>
          <w:lang w:eastAsia="bg-BG"/>
        </w:rPr>
        <w:t>граждат</w:t>
      </w:r>
      <w:r w:rsidRPr="00D51EBE">
        <w:rPr>
          <w:rFonts w:ascii="Times New Roman" w:eastAsia="Calibri" w:hAnsi="Times New Roman" w:cs="Times New Roman"/>
          <w:color w:val="000000"/>
          <w:sz w:val="24"/>
          <w:szCs w:val="24"/>
          <w:lang w:eastAsia="bg-BG"/>
        </w:rPr>
        <w:t xml:space="preserve"> </w:t>
      </w:r>
      <w:r w:rsidRPr="00D51EBE">
        <w:rPr>
          <w:rFonts w:ascii="Times New Roman" w:eastAsia="Calibri" w:hAnsi="Times New Roman" w:cs="Times New Roman"/>
          <w:sz w:val="24"/>
          <w:szCs w:val="24"/>
          <w:lang w:eastAsia="bg-BG"/>
        </w:rPr>
        <w:t xml:space="preserve">образователната си политика в областта на професионално  направление </w:t>
      </w:r>
      <w:r w:rsidRPr="00D51EBE">
        <w:rPr>
          <w:rFonts w:ascii="Times New Roman" w:eastAsia="Calibri" w:hAnsi="Times New Roman" w:cs="Times New Roman"/>
          <w:color w:val="000000"/>
          <w:sz w:val="24"/>
          <w:szCs w:val="24"/>
          <w:lang w:eastAsia="bg-BG"/>
        </w:rPr>
        <w:t xml:space="preserve">9.1. „Национална сигурност” </w:t>
      </w:r>
      <w:r w:rsidRPr="00D51EBE">
        <w:rPr>
          <w:rFonts w:ascii="Times New Roman" w:eastAsia="Calibri" w:hAnsi="Times New Roman" w:cs="Times New Roman"/>
          <w:sz w:val="24"/>
          <w:szCs w:val="24"/>
          <w:lang w:eastAsia="bg-BG"/>
        </w:rPr>
        <w:t>са насочени към потребностите на обществото ни от сигурност в национален и регионален мащаб.</w:t>
      </w:r>
    </w:p>
    <w:p w:rsidR="00F01E59" w:rsidRPr="00D51EBE" w:rsidRDefault="00F01E59" w:rsidP="00D51EBE">
      <w:pPr>
        <w:spacing w:line="276" w:lineRule="auto"/>
        <w:ind w:firstLine="709"/>
        <w:jc w:val="both"/>
        <w:rPr>
          <w:rFonts w:ascii="Times New Roman" w:eastAsia="Calibri" w:hAnsi="Times New Roman" w:cs="Times New Roman"/>
          <w:bCs/>
          <w:iCs/>
          <w:sz w:val="24"/>
          <w:szCs w:val="24"/>
        </w:rPr>
      </w:pPr>
      <w:r w:rsidRPr="00D51EBE">
        <w:rPr>
          <w:rFonts w:ascii="Times New Roman" w:eastAsia="Calibri" w:hAnsi="Times New Roman" w:cs="Times New Roman"/>
          <w:sz w:val="24"/>
          <w:szCs w:val="24"/>
        </w:rPr>
        <w:t>Създадените информацио</w:t>
      </w:r>
      <w:r w:rsidR="00B510C3">
        <w:rPr>
          <w:rFonts w:ascii="Times New Roman" w:eastAsia="Calibri" w:hAnsi="Times New Roman" w:cs="Times New Roman"/>
          <w:sz w:val="24"/>
          <w:szCs w:val="24"/>
        </w:rPr>
        <w:t>нни масиви в университети</w:t>
      </w:r>
      <w:r w:rsidR="00D51EBE">
        <w:rPr>
          <w:rFonts w:ascii="Times New Roman" w:eastAsia="Calibri" w:hAnsi="Times New Roman" w:cs="Times New Roman"/>
          <w:sz w:val="24"/>
          <w:szCs w:val="24"/>
        </w:rPr>
        <w:t xml:space="preserve">те, им позволява да бъде </w:t>
      </w:r>
      <w:r w:rsidRPr="00D51EBE">
        <w:rPr>
          <w:rFonts w:ascii="Times New Roman" w:eastAsia="Calibri" w:hAnsi="Times New Roman" w:cs="Times New Roman"/>
          <w:sz w:val="24"/>
          <w:szCs w:val="24"/>
        </w:rPr>
        <w:t>направен обективен и реалистичен сравнителен анализ на съдържание</w:t>
      </w:r>
      <w:r w:rsidR="001D06A3">
        <w:rPr>
          <w:rFonts w:ascii="Times New Roman" w:eastAsia="Calibri" w:hAnsi="Times New Roman" w:cs="Times New Roman"/>
          <w:sz w:val="24"/>
          <w:szCs w:val="24"/>
        </w:rPr>
        <w:t xml:space="preserve">то на образователния процес по </w:t>
      </w:r>
      <w:r w:rsidRPr="00D51EBE">
        <w:rPr>
          <w:rFonts w:ascii="Times New Roman" w:eastAsia="Calibri" w:hAnsi="Times New Roman" w:cs="Times New Roman"/>
          <w:sz w:val="24"/>
          <w:szCs w:val="24"/>
        </w:rPr>
        <w:t xml:space="preserve">сродни образователно-квалификационни степени във водещи, съгласно </w:t>
      </w:r>
      <w:r w:rsidRPr="00D51EBE">
        <w:rPr>
          <w:rFonts w:ascii="Times New Roman" w:eastAsia="Arial Unicode MS" w:hAnsi="Times New Roman" w:cs="Times New Roman"/>
          <w:bCs/>
          <w:iCs/>
          <w:color w:val="000000"/>
          <w:sz w:val="24"/>
          <w:szCs w:val="24"/>
        </w:rPr>
        <w:t xml:space="preserve">Рейтингова система на висшите училища в България </w:t>
      </w:r>
      <w:r w:rsidRPr="00D51EBE">
        <w:rPr>
          <w:rFonts w:ascii="Times New Roman" w:eastAsia="Calibri" w:hAnsi="Times New Roman" w:cs="Times New Roman"/>
          <w:sz w:val="24"/>
          <w:szCs w:val="24"/>
        </w:rPr>
        <w:t>в професионалното направление висши училища в страната.</w:t>
      </w:r>
      <w:r w:rsidR="00D51EBE">
        <w:rPr>
          <w:rStyle w:val="a5"/>
          <w:rFonts w:ascii="Times New Roman" w:eastAsia="Calibri" w:hAnsi="Times New Roman" w:cs="Times New Roman"/>
          <w:sz w:val="24"/>
          <w:szCs w:val="24"/>
        </w:rPr>
        <w:footnoteReference w:id="633"/>
      </w:r>
      <w:r w:rsidRPr="00D51EBE">
        <w:rPr>
          <w:rFonts w:ascii="Times New Roman" w:eastAsia="Calibri" w:hAnsi="Times New Roman" w:cs="Times New Roman"/>
          <w:sz w:val="24"/>
          <w:szCs w:val="24"/>
        </w:rPr>
        <w:t xml:space="preserve"> При това се отчитат  </w:t>
      </w:r>
      <w:r w:rsidRPr="00D51EBE">
        <w:rPr>
          <w:rFonts w:ascii="Times New Roman" w:eastAsia="Calibri" w:hAnsi="Times New Roman" w:cs="Times New Roman"/>
          <w:bCs/>
          <w:iCs/>
          <w:sz w:val="24"/>
          <w:szCs w:val="24"/>
        </w:rPr>
        <w:t xml:space="preserve">моделите и постиженията на наши и чуждестранни висши училища с образователна и </w:t>
      </w:r>
      <w:r w:rsidRPr="00D51EBE">
        <w:rPr>
          <w:rFonts w:ascii="Times New Roman" w:eastAsia="Calibri" w:hAnsi="Times New Roman" w:cs="Times New Roman"/>
          <w:bCs/>
          <w:iCs/>
          <w:sz w:val="24"/>
          <w:szCs w:val="24"/>
        </w:rPr>
        <w:lastRenderedPageBreak/>
        <w:t>научна дейност в сферата на сигурността и в съответствие с изискванията на европейските стандарти за обучение</w:t>
      </w:r>
      <w:r w:rsidR="00D51EBE">
        <w:rPr>
          <w:rFonts w:ascii="Times New Roman" w:eastAsia="Calibri" w:hAnsi="Times New Roman" w:cs="Times New Roman"/>
          <w:bCs/>
          <w:iCs/>
          <w:sz w:val="24"/>
          <w:szCs w:val="24"/>
        </w:rPr>
        <w:t xml:space="preserve"> </w:t>
      </w:r>
      <w:r w:rsidRPr="00D51EBE">
        <w:rPr>
          <w:rFonts w:ascii="Times New Roman" w:eastAsia="Calibri" w:hAnsi="Times New Roman" w:cs="Times New Roman"/>
          <w:bCs/>
          <w:iCs/>
          <w:sz w:val="24"/>
          <w:szCs w:val="24"/>
        </w:rPr>
        <w:t>-</w:t>
      </w:r>
      <w:r w:rsidR="00D51EBE">
        <w:rPr>
          <w:rFonts w:ascii="Times New Roman" w:eastAsia="Calibri" w:hAnsi="Times New Roman" w:cs="Times New Roman"/>
          <w:bCs/>
          <w:iCs/>
          <w:sz w:val="24"/>
          <w:szCs w:val="24"/>
        </w:rPr>
        <w:t xml:space="preserve"> Лисабонската стратегия и Европа </w:t>
      </w:r>
      <w:r w:rsidRPr="00D51EBE">
        <w:rPr>
          <w:rFonts w:ascii="Times New Roman" w:eastAsia="Calibri" w:hAnsi="Times New Roman" w:cs="Times New Roman"/>
          <w:bCs/>
          <w:iCs/>
          <w:sz w:val="24"/>
          <w:szCs w:val="24"/>
        </w:rPr>
        <w:t>2020.</w:t>
      </w:r>
      <w:r w:rsidR="00D51EBE">
        <w:rPr>
          <w:rStyle w:val="a5"/>
          <w:rFonts w:ascii="Times New Roman" w:eastAsia="Calibri" w:hAnsi="Times New Roman" w:cs="Times New Roman"/>
          <w:bCs/>
          <w:iCs/>
          <w:sz w:val="24"/>
          <w:szCs w:val="24"/>
        </w:rPr>
        <w:footnoteReference w:id="634"/>
      </w:r>
    </w:p>
    <w:p w:rsidR="00F01E59" w:rsidRPr="00D51EBE" w:rsidRDefault="00F01E59" w:rsidP="00D51EBE">
      <w:pPr>
        <w:spacing w:line="276" w:lineRule="auto"/>
        <w:ind w:firstLine="709"/>
        <w:jc w:val="both"/>
        <w:rPr>
          <w:rFonts w:ascii="Times New Roman" w:eastAsia="Calibri" w:hAnsi="Times New Roman" w:cs="Times New Roman"/>
          <w:color w:val="000000"/>
          <w:sz w:val="24"/>
          <w:szCs w:val="24"/>
        </w:rPr>
      </w:pPr>
      <w:r w:rsidRPr="00D51EBE">
        <w:rPr>
          <w:rFonts w:ascii="Times New Roman" w:eastAsia="Calibri" w:hAnsi="Times New Roman" w:cs="Times New Roman"/>
          <w:color w:val="000000"/>
          <w:sz w:val="24"/>
          <w:szCs w:val="24"/>
        </w:rPr>
        <w:t>Европейският съвет за образование постави три основни цели на образованието в полза на гражданите на ЕС и съюза като цяло, които трябва да бъдат достигнати:</w:t>
      </w:r>
    </w:p>
    <w:p w:rsidR="00402B56" w:rsidRDefault="00F01E59" w:rsidP="00B31A3D">
      <w:pPr>
        <w:pStyle w:val="a6"/>
        <w:numPr>
          <w:ilvl w:val="0"/>
          <w:numId w:val="170"/>
        </w:numPr>
        <w:spacing w:line="276" w:lineRule="auto"/>
        <w:ind w:left="0" w:firstLine="709"/>
        <w:jc w:val="both"/>
        <w:rPr>
          <w:rFonts w:ascii="Times New Roman" w:eastAsia="Calibri" w:hAnsi="Times New Roman" w:cs="Times New Roman"/>
          <w:color w:val="000000"/>
          <w:sz w:val="24"/>
          <w:szCs w:val="24"/>
        </w:rPr>
      </w:pPr>
      <w:r w:rsidRPr="00402B56">
        <w:rPr>
          <w:rFonts w:ascii="Times New Roman" w:eastAsia="Calibri" w:hAnsi="Times New Roman" w:cs="Times New Roman"/>
          <w:color w:val="000000"/>
          <w:sz w:val="24"/>
          <w:szCs w:val="24"/>
        </w:rPr>
        <w:t xml:space="preserve">повишаване на качеството и ефективността на системите за образование и обучение в ЕС; </w:t>
      </w:r>
    </w:p>
    <w:p w:rsidR="00402B56" w:rsidRDefault="00F01E59" w:rsidP="00B31A3D">
      <w:pPr>
        <w:pStyle w:val="a6"/>
        <w:numPr>
          <w:ilvl w:val="0"/>
          <w:numId w:val="170"/>
        </w:numPr>
        <w:spacing w:line="276" w:lineRule="auto"/>
        <w:ind w:left="0" w:firstLine="709"/>
        <w:jc w:val="both"/>
        <w:rPr>
          <w:rFonts w:ascii="Times New Roman" w:eastAsia="Calibri" w:hAnsi="Times New Roman" w:cs="Times New Roman"/>
          <w:color w:val="000000"/>
          <w:sz w:val="24"/>
          <w:szCs w:val="24"/>
        </w:rPr>
      </w:pPr>
      <w:r w:rsidRPr="00402B56">
        <w:rPr>
          <w:rFonts w:ascii="Times New Roman" w:eastAsia="Calibri" w:hAnsi="Times New Roman" w:cs="Times New Roman"/>
          <w:color w:val="000000"/>
          <w:sz w:val="24"/>
          <w:szCs w:val="24"/>
        </w:rPr>
        <w:t xml:space="preserve">осигуряване на достъп на всички граждани на ЕС до образование и обучение; </w:t>
      </w:r>
    </w:p>
    <w:p w:rsidR="00F01E59" w:rsidRPr="00402B56" w:rsidRDefault="00F01E59" w:rsidP="00B31A3D">
      <w:pPr>
        <w:pStyle w:val="a6"/>
        <w:numPr>
          <w:ilvl w:val="0"/>
          <w:numId w:val="170"/>
        </w:numPr>
        <w:spacing w:line="276" w:lineRule="auto"/>
        <w:ind w:left="0" w:firstLine="709"/>
        <w:jc w:val="both"/>
        <w:rPr>
          <w:rFonts w:ascii="Times New Roman" w:eastAsia="Calibri" w:hAnsi="Times New Roman" w:cs="Times New Roman"/>
          <w:color w:val="000000"/>
          <w:sz w:val="24"/>
          <w:szCs w:val="24"/>
        </w:rPr>
      </w:pPr>
      <w:r w:rsidRPr="00402B56">
        <w:rPr>
          <w:rFonts w:ascii="Times New Roman" w:eastAsia="Calibri" w:hAnsi="Times New Roman" w:cs="Times New Roman"/>
          <w:color w:val="000000"/>
          <w:sz w:val="24"/>
          <w:szCs w:val="24"/>
        </w:rPr>
        <w:t xml:space="preserve">отваряне на образователната към другите световни системи. </w:t>
      </w:r>
    </w:p>
    <w:p w:rsidR="00F01E59" w:rsidRPr="00D51EBE" w:rsidRDefault="00F01E59" w:rsidP="00D51EBE">
      <w:pPr>
        <w:spacing w:line="276" w:lineRule="auto"/>
        <w:ind w:firstLine="708"/>
        <w:jc w:val="both"/>
        <w:rPr>
          <w:rFonts w:ascii="Times New Roman" w:eastAsia="Times New Roman" w:hAnsi="Times New Roman" w:cs="Times New Roman"/>
          <w:color w:val="000000"/>
          <w:sz w:val="24"/>
          <w:szCs w:val="24"/>
          <w:lang w:eastAsia="bg-BG"/>
        </w:rPr>
      </w:pPr>
      <w:r w:rsidRPr="00D51EBE">
        <w:rPr>
          <w:rFonts w:ascii="Times New Roman" w:eastAsia="Times New Roman" w:hAnsi="Times New Roman" w:cs="Times New Roman"/>
          <w:color w:val="000000"/>
          <w:sz w:val="24"/>
          <w:szCs w:val="24"/>
          <w:lang w:eastAsia="bg-BG"/>
        </w:rPr>
        <w:t>Набелязани са 13 специфични цели за различните видове и нива на образование (в образователни институции, в допълнителни квалификационни форми и в придобит опит</w:t>
      </w:r>
      <w:r w:rsidR="00402B56">
        <w:rPr>
          <w:rStyle w:val="a5"/>
          <w:rFonts w:ascii="Times New Roman" w:eastAsia="Times New Roman" w:hAnsi="Times New Roman" w:cs="Times New Roman"/>
          <w:color w:val="000000"/>
          <w:sz w:val="24"/>
          <w:szCs w:val="24"/>
          <w:lang w:eastAsia="bg-BG"/>
        </w:rPr>
        <w:footnoteReference w:id="635"/>
      </w:r>
      <w:r w:rsidRPr="00D51EBE">
        <w:rPr>
          <w:rFonts w:ascii="Times New Roman" w:eastAsia="Times New Roman" w:hAnsi="Times New Roman" w:cs="Times New Roman"/>
          <w:color w:val="000000"/>
          <w:sz w:val="24"/>
          <w:szCs w:val="24"/>
          <w:lang w:eastAsia="bg-BG"/>
        </w:rPr>
        <w:t xml:space="preserve">), които да превърнат обучението през целия живот в реалност. Най-общо, според тези цели, образователните системи трябва да се усъвършенстват в различните си елементи: обучението на преподавателите; основни умения; използване на ИКТ в обучението; ефективност на инвестициите в образованието; езиково обучение; професионално ориентиране и продължаващо обучение; гъвкавост на системите, която да позволява достъп на всички европейци до образование, мобилност, гражданско образование и др. </w:t>
      </w:r>
    </w:p>
    <w:p w:rsidR="00F01E59" w:rsidRPr="00D51EBE" w:rsidRDefault="00F01E59" w:rsidP="00D51EBE">
      <w:pPr>
        <w:spacing w:line="276" w:lineRule="auto"/>
        <w:ind w:firstLine="709"/>
        <w:jc w:val="both"/>
        <w:outlineLvl w:val="1"/>
        <w:rPr>
          <w:rFonts w:ascii="Times New Roman" w:eastAsia="Times New Roman" w:hAnsi="Times New Roman" w:cs="Times New Roman"/>
          <w:bCs/>
          <w:noProof/>
          <w:sz w:val="24"/>
          <w:szCs w:val="24"/>
          <w:lang w:eastAsia="bg-BG"/>
        </w:rPr>
      </w:pPr>
      <w:r w:rsidRPr="00D51EBE">
        <w:rPr>
          <w:rFonts w:ascii="Times New Roman" w:eastAsia="Times New Roman" w:hAnsi="Times New Roman" w:cs="Times New Roman"/>
          <w:bCs/>
          <w:sz w:val="24"/>
          <w:szCs w:val="24"/>
          <w:lang w:eastAsia="bg-BG"/>
        </w:rPr>
        <w:t xml:space="preserve">Непрекъснато се обновява информацията за разкриването на нови, сходни и близки като професионална насоченост специалности в другите университети, висши училища и институти в областта на сигурността и отбраната. Сравняват и анализират </w:t>
      </w:r>
      <w:r w:rsidR="00402B56">
        <w:rPr>
          <w:rFonts w:ascii="Times New Roman" w:eastAsia="Times New Roman" w:hAnsi="Times New Roman" w:cs="Times New Roman"/>
          <w:bCs/>
          <w:sz w:val="24"/>
          <w:szCs w:val="24"/>
          <w:lang w:eastAsia="bg-BG"/>
        </w:rPr>
        <w:t xml:space="preserve">се учебните им планове, което </w:t>
      </w:r>
      <w:r w:rsidRPr="00D51EBE">
        <w:rPr>
          <w:rFonts w:ascii="Times New Roman" w:eastAsia="Times New Roman" w:hAnsi="Times New Roman" w:cs="Times New Roman"/>
          <w:bCs/>
          <w:sz w:val="24"/>
          <w:szCs w:val="24"/>
          <w:lang w:eastAsia="bg-BG"/>
        </w:rPr>
        <w:t>позволява да бъде открит уникалния профил на предлаганите за акредитация интердисциплинарни специалности</w:t>
      </w:r>
      <w:r w:rsidRPr="00353DD8">
        <w:rPr>
          <w:rFonts w:ascii="Times New Roman" w:eastAsia="Times New Roman" w:hAnsi="Times New Roman" w:cs="Times New Roman"/>
          <w:bCs/>
          <w:sz w:val="24"/>
          <w:szCs w:val="24"/>
          <w:lang w:val="ru-RU" w:eastAsia="bg-BG"/>
        </w:rPr>
        <w:t xml:space="preserve"> в </w:t>
      </w:r>
      <w:r w:rsidRPr="00D51EBE">
        <w:rPr>
          <w:rFonts w:ascii="Times New Roman" w:eastAsia="Times New Roman" w:hAnsi="Times New Roman" w:cs="Times New Roman"/>
          <w:bCs/>
          <w:noProof/>
          <w:sz w:val="24"/>
          <w:szCs w:val="24"/>
          <w:lang w:eastAsia="bg-BG"/>
        </w:rPr>
        <w:t>професионалното направление.</w:t>
      </w:r>
    </w:p>
    <w:p w:rsidR="00F01E59" w:rsidRPr="00D51EBE" w:rsidRDefault="00402B56" w:rsidP="00D51EBE">
      <w:pPr>
        <w:spacing w:line="276"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ВУЗ </w:t>
      </w:r>
      <w:r w:rsidR="00F01E59" w:rsidRPr="00D51EBE">
        <w:rPr>
          <w:rFonts w:ascii="Times New Roman" w:eastAsia="Calibri" w:hAnsi="Times New Roman" w:cs="Times New Roman"/>
          <w:sz w:val="24"/>
          <w:szCs w:val="24"/>
        </w:rPr>
        <w:t xml:space="preserve">имат изградена визия за развитие на обучението в професионалното направление, проверена чрез анализ и оценка на динамиката в изискванията на образователната среда за сигурност и бъдещото развитие на конкурентната среда. Реална основа </w:t>
      </w:r>
      <w:r>
        <w:rPr>
          <w:rFonts w:ascii="Times New Roman" w:eastAsia="Calibri" w:hAnsi="Times New Roman" w:cs="Times New Roman"/>
          <w:sz w:val="24"/>
          <w:szCs w:val="24"/>
        </w:rPr>
        <w:t xml:space="preserve">за разширяване на обучението в професионално </w:t>
      </w:r>
      <w:r w:rsidR="00F01E59" w:rsidRPr="00D51EBE">
        <w:rPr>
          <w:rFonts w:ascii="Times New Roman" w:eastAsia="Calibri" w:hAnsi="Times New Roman" w:cs="Times New Roman"/>
          <w:sz w:val="24"/>
          <w:szCs w:val="24"/>
        </w:rPr>
        <w:t>направление 9.1.</w:t>
      </w:r>
      <w:r>
        <w:rPr>
          <w:rFonts w:ascii="Times New Roman" w:eastAsia="Calibri" w:hAnsi="Times New Roman" w:cs="Times New Roman"/>
          <w:sz w:val="24"/>
          <w:szCs w:val="24"/>
        </w:rPr>
        <w:t xml:space="preserve"> „Национална сигурност” са не </w:t>
      </w:r>
      <w:r w:rsidR="00F01E59" w:rsidRPr="00D51EBE">
        <w:rPr>
          <w:rFonts w:ascii="Times New Roman" w:eastAsia="Calibri" w:hAnsi="Times New Roman" w:cs="Times New Roman"/>
          <w:sz w:val="24"/>
          <w:szCs w:val="24"/>
        </w:rPr>
        <w:t>само нарастващата обществ</w:t>
      </w:r>
      <w:r>
        <w:rPr>
          <w:rFonts w:ascii="Times New Roman" w:eastAsia="Calibri" w:hAnsi="Times New Roman" w:cs="Times New Roman"/>
          <w:sz w:val="24"/>
          <w:szCs w:val="24"/>
        </w:rPr>
        <w:t xml:space="preserve">ената потребност от подготвени </w:t>
      </w:r>
      <w:r w:rsidR="00F01E59" w:rsidRPr="00D51EBE">
        <w:rPr>
          <w:rFonts w:ascii="Times New Roman" w:eastAsia="Calibri" w:hAnsi="Times New Roman" w:cs="Times New Roman"/>
          <w:sz w:val="24"/>
          <w:szCs w:val="24"/>
        </w:rPr>
        <w:t>кадри с висше образование з</w:t>
      </w:r>
      <w:r>
        <w:rPr>
          <w:rFonts w:ascii="Times New Roman" w:eastAsia="Calibri" w:hAnsi="Times New Roman" w:cs="Times New Roman"/>
          <w:sz w:val="24"/>
          <w:szCs w:val="24"/>
        </w:rPr>
        <w:t xml:space="preserve">а сферата на сигурността, но и </w:t>
      </w:r>
      <w:r w:rsidR="00F01E59" w:rsidRPr="00D51EBE">
        <w:rPr>
          <w:rFonts w:ascii="Times New Roman" w:eastAsia="Calibri" w:hAnsi="Times New Roman" w:cs="Times New Roman"/>
          <w:sz w:val="24"/>
          <w:szCs w:val="24"/>
        </w:rPr>
        <w:t xml:space="preserve">резултатите от дългогодишно адекватно и мащабно проучване на потребителския интерес на потенциални обучаеми. </w:t>
      </w:r>
    </w:p>
    <w:p w:rsidR="00F01E59" w:rsidRPr="00D51EBE" w:rsidRDefault="00F01E59" w:rsidP="00D51EBE">
      <w:pPr>
        <w:spacing w:line="276" w:lineRule="auto"/>
        <w:ind w:firstLine="709"/>
        <w:jc w:val="both"/>
        <w:rPr>
          <w:rFonts w:ascii="Times New Roman" w:eastAsia="Calibri" w:hAnsi="Times New Roman" w:cs="Times New Roman"/>
          <w:noProof/>
          <w:sz w:val="24"/>
          <w:szCs w:val="24"/>
          <w:lang w:eastAsia="bg-BG"/>
        </w:rPr>
      </w:pPr>
      <w:r w:rsidRPr="00D51EBE">
        <w:rPr>
          <w:rFonts w:ascii="Times New Roman" w:eastAsia="Calibri" w:hAnsi="Times New Roman" w:cs="Times New Roman"/>
          <w:noProof/>
          <w:sz w:val="24"/>
          <w:szCs w:val="24"/>
        </w:rPr>
        <w:t xml:space="preserve">Критериалната система за програмна акредитация на професионални направления на НАОА е </w:t>
      </w:r>
      <w:r w:rsidRPr="00D51EBE">
        <w:rPr>
          <w:rFonts w:ascii="Times New Roman" w:eastAsia="Calibri" w:hAnsi="Times New Roman" w:cs="Times New Roman"/>
          <w:noProof/>
          <w:sz w:val="24"/>
          <w:szCs w:val="24"/>
          <w:lang w:eastAsia="bg-BG"/>
        </w:rPr>
        <w:t xml:space="preserve">синхронизирана с действаща критериална система за институционална </w:t>
      </w:r>
      <w:r w:rsidR="00C46BFB">
        <w:rPr>
          <w:rFonts w:ascii="Times New Roman" w:eastAsia="Calibri" w:hAnsi="Times New Roman" w:cs="Times New Roman"/>
          <w:noProof/>
          <w:sz w:val="24"/>
          <w:szCs w:val="24"/>
          <w:lang w:eastAsia="bg-BG"/>
        </w:rPr>
        <w:t>а</w:t>
      </w:r>
      <w:r w:rsidRPr="00D51EBE">
        <w:rPr>
          <w:rFonts w:ascii="Times New Roman" w:eastAsia="Calibri" w:hAnsi="Times New Roman" w:cs="Times New Roman"/>
          <w:noProof/>
          <w:sz w:val="24"/>
          <w:szCs w:val="24"/>
          <w:lang w:eastAsia="bg-BG"/>
        </w:rPr>
        <w:t xml:space="preserve">кредитация на висшите училища. В системата за програмна акредитация е въведена нова сфера относно способността и адаптивността на професионалното направление или специалността в тяхната конкурентна среда. </w:t>
      </w:r>
    </w:p>
    <w:p w:rsidR="00F01E59" w:rsidRPr="00D51EBE" w:rsidRDefault="00F01E59" w:rsidP="00D51EBE">
      <w:pPr>
        <w:spacing w:line="276" w:lineRule="auto"/>
        <w:ind w:firstLine="709"/>
        <w:jc w:val="both"/>
        <w:rPr>
          <w:rFonts w:ascii="Times New Roman" w:eastAsia="Calibri" w:hAnsi="Times New Roman" w:cs="Times New Roman"/>
          <w:noProof/>
          <w:sz w:val="24"/>
          <w:szCs w:val="24"/>
          <w:lang w:eastAsia="bg-BG"/>
        </w:rPr>
      </w:pPr>
      <w:r w:rsidRPr="00D51EBE">
        <w:rPr>
          <w:rFonts w:ascii="Times New Roman" w:eastAsia="Calibri" w:hAnsi="Times New Roman" w:cs="Times New Roman"/>
          <w:noProof/>
          <w:sz w:val="24"/>
          <w:szCs w:val="24"/>
          <w:lang w:eastAsia="bg-BG"/>
        </w:rPr>
        <w:t>Основните контролирани сфери имат съответното различно относително тегло, което варира от 15 до 33 единици в скала от 100 единици, като показателите следват на свой ред тази логика и всеки един от тях има собствено относително тегло, което се движи в точно определени граници:</w:t>
      </w:r>
    </w:p>
    <w:p w:rsidR="00F01E59" w:rsidRPr="00D51EBE" w:rsidRDefault="00C46BFB" w:rsidP="00402B56">
      <w:pPr>
        <w:autoSpaceDE w:val="0"/>
        <w:autoSpaceDN w:val="0"/>
        <w:adjustRightInd w:val="0"/>
        <w:spacing w:line="276" w:lineRule="auto"/>
        <w:ind w:firstLine="709"/>
        <w:jc w:val="both"/>
        <w:rPr>
          <w:rFonts w:ascii="Times New Roman" w:eastAsia="Calibri" w:hAnsi="Times New Roman" w:cs="Times New Roman"/>
          <w:noProof/>
          <w:sz w:val="24"/>
          <w:szCs w:val="24"/>
          <w:lang w:eastAsia="bg-BG"/>
        </w:rPr>
      </w:pPr>
      <w:r>
        <w:rPr>
          <w:rFonts w:ascii="Times New Roman" w:eastAsia="Calibri" w:hAnsi="Times New Roman" w:cs="Times New Roman"/>
          <w:noProof/>
          <w:sz w:val="24"/>
          <w:szCs w:val="24"/>
          <w:lang w:eastAsia="bg-BG"/>
        </w:rPr>
        <w:lastRenderedPageBreak/>
        <w:t>Конкурент</w:t>
      </w:r>
      <w:r w:rsidR="00F01E59" w:rsidRPr="00D51EBE">
        <w:rPr>
          <w:rFonts w:ascii="Times New Roman" w:eastAsia="Calibri" w:hAnsi="Times New Roman" w:cs="Times New Roman"/>
          <w:noProof/>
          <w:sz w:val="24"/>
          <w:szCs w:val="24"/>
          <w:lang w:eastAsia="bg-BG"/>
        </w:rPr>
        <w:t xml:space="preserve">оспособност на обучението в професионалното направление (сфера-4) се оценява с </w:t>
      </w:r>
      <w:r w:rsidR="00F01E59" w:rsidRPr="00D51EBE">
        <w:rPr>
          <w:rFonts w:ascii="Times New Roman" w:eastAsia="Calibri" w:hAnsi="Times New Roman" w:cs="Times New Roman"/>
          <w:i/>
          <w:noProof/>
          <w:sz w:val="24"/>
          <w:szCs w:val="24"/>
          <w:lang w:eastAsia="bg-BG"/>
        </w:rPr>
        <w:t>16</w:t>
      </w:r>
      <w:r w:rsidR="00F01E59" w:rsidRPr="00D51EBE">
        <w:rPr>
          <w:rFonts w:ascii="Times New Roman" w:eastAsia="Calibri" w:hAnsi="Times New Roman" w:cs="Times New Roman"/>
          <w:noProof/>
          <w:sz w:val="24"/>
          <w:szCs w:val="24"/>
          <w:lang w:eastAsia="bg-BG"/>
        </w:rPr>
        <w:t xml:space="preserve"> точки</w:t>
      </w:r>
      <w:r w:rsidR="00F01E59" w:rsidRPr="00353DD8">
        <w:rPr>
          <w:rFonts w:ascii="Times New Roman" w:eastAsia="Calibri" w:hAnsi="Times New Roman" w:cs="Times New Roman"/>
          <w:noProof/>
          <w:sz w:val="24"/>
          <w:szCs w:val="24"/>
          <w:lang w:val="ru-RU" w:eastAsia="bg-BG"/>
        </w:rPr>
        <w:t xml:space="preserve"> по три </w:t>
      </w:r>
      <w:r w:rsidR="00F01E59" w:rsidRPr="00D51EBE">
        <w:rPr>
          <w:rFonts w:ascii="Times New Roman" w:eastAsia="Calibri" w:hAnsi="Times New Roman" w:cs="Times New Roman"/>
          <w:noProof/>
          <w:sz w:val="24"/>
          <w:szCs w:val="24"/>
          <w:lang w:eastAsia="bg-BG"/>
        </w:rPr>
        <w:t>основни критерия:</w:t>
      </w:r>
    </w:p>
    <w:p w:rsidR="00402B56" w:rsidRPr="00402B56" w:rsidRDefault="00F01E59" w:rsidP="00B31A3D">
      <w:pPr>
        <w:pStyle w:val="a6"/>
        <w:numPr>
          <w:ilvl w:val="0"/>
          <w:numId w:val="170"/>
        </w:numPr>
        <w:autoSpaceDE w:val="0"/>
        <w:autoSpaceDN w:val="0"/>
        <w:adjustRightInd w:val="0"/>
        <w:spacing w:line="276" w:lineRule="auto"/>
        <w:ind w:left="0" w:firstLine="709"/>
        <w:jc w:val="both"/>
        <w:rPr>
          <w:rFonts w:ascii="Times New Roman" w:eastAsia="Calibri" w:hAnsi="Times New Roman" w:cs="Times New Roman"/>
          <w:b/>
          <w:bCs/>
          <w:noProof/>
          <w:sz w:val="24"/>
          <w:szCs w:val="24"/>
          <w:lang w:eastAsia="bg-BG"/>
        </w:rPr>
      </w:pPr>
      <w:r w:rsidRPr="00402B56">
        <w:rPr>
          <w:rFonts w:ascii="Times New Roman" w:eastAsia="Calibri" w:hAnsi="Times New Roman" w:cs="Times New Roman"/>
          <w:i/>
          <w:noProof/>
          <w:sz w:val="24"/>
          <w:szCs w:val="24"/>
          <w:lang w:eastAsia="bg-BG"/>
        </w:rPr>
        <w:t>новаторски практики в обучението</w:t>
      </w:r>
      <w:r w:rsidRPr="00402B56">
        <w:rPr>
          <w:rFonts w:ascii="Times New Roman" w:eastAsia="Calibri" w:hAnsi="Times New Roman" w:cs="Times New Roman"/>
          <w:noProof/>
          <w:sz w:val="24"/>
          <w:szCs w:val="24"/>
          <w:lang w:eastAsia="bg-BG"/>
        </w:rPr>
        <w:t xml:space="preserve">- </w:t>
      </w:r>
      <w:r w:rsidRPr="00402B56">
        <w:rPr>
          <w:rFonts w:ascii="Times New Roman" w:eastAsia="Calibri" w:hAnsi="Times New Roman" w:cs="Times New Roman"/>
          <w:bCs/>
          <w:i/>
          <w:noProof/>
          <w:sz w:val="24"/>
          <w:szCs w:val="24"/>
          <w:lang w:eastAsia="bg-BG"/>
        </w:rPr>
        <w:t>6;</w:t>
      </w:r>
    </w:p>
    <w:p w:rsidR="00402B56" w:rsidRPr="00402B56" w:rsidRDefault="00F01E59" w:rsidP="00B31A3D">
      <w:pPr>
        <w:pStyle w:val="a6"/>
        <w:numPr>
          <w:ilvl w:val="0"/>
          <w:numId w:val="170"/>
        </w:numPr>
        <w:autoSpaceDE w:val="0"/>
        <w:autoSpaceDN w:val="0"/>
        <w:adjustRightInd w:val="0"/>
        <w:spacing w:line="276" w:lineRule="auto"/>
        <w:ind w:left="0" w:firstLine="709"/>
        <w:jc w:val="both"/>
        <w:rPr>
          <w:rFonts w:ascii="Times New Roman" w:eastAsia="Calibri" w:hAnsi="Times New Roman" w:cs="Times New Roman"/>
          <w:b/>
          <w:bCs/>
          <w:noProof/>
          <w:sz w:val="24"/>
          <w:szCs w:val="24"/>
          <w:lang w:eastAsia="bg-BG"/>
        </w:rPr>
      </w:pPr>
      <w:r w:rsidRPr="00402B56">
        <w:rPr>
          <w:rFonts w:ascii="Times New Roman" w:eastAsia="Calibri" w:hAnsi="Times New Roman" w:cs="Times New Roman"/>
          <w:i/>
          <w:noProof/>
          <w:sz w:val="24"/>
          <w:szCs w:val="24"/>
          <w:lang w:eastAsia="bg-BG"/>
        </w:rPr>
        <w:t>познаване на конкурентната среда на обучението в професионалното направление</w:t>
      </w:r>
      <w:r w:rsidRPr="00402B56">
        <w:rPr>
          <w:rFonts w:ascii="Times New Roman" w:eastAsia="Calibri" w:hAnsi="Times New Roman" w:cs="Times New Roman"/>
          <w:noProof/>
          <w:sz w:val="24"/>
          <w:szCs w:val="24"/>
          <w:lang w:eastAsia="bg-BG"/>
        </w:rPr>
        <w:t xml:space="preserve">- </w:t>
      </w:r>
      <w:r w:rsidRPr="00402B56">
        <w:rPr>
          <w:rFonts w:ascii="Times New Roman" w:eastAsia="Calibri" w:hAnsi="Times New Roman" w:cs="Times New Roman"/>
          <w:i/>
          <w:noProof/>
          <w:sz w:val="24"/>
          <w:szCs w:val="24"/>
          <w:lang w:eastAsia="bg-BG"/>
        </w:rPr>
        <w:t>4;</w:t>
      </w:r>
    </w:p>
    <w:p w:rsidR="00F01E59" w:rsidRPr="00402B56" w:rsidRDefault="00F01E59" w:rsidP="00B31A3D">
      <w:pPr>
        <w:pStyle w:val="a6"/>
        <w:numPr>
          <w:ilvl w:val="0"/>
          <w:numId w:val="170"/>
        </w:numPr>
        <w:autoSpaceDE w:val="0"/>
        <w:autoSpaceDN w:val="0"/>
        <w:adjustRightInd w:val="0"/>
        <w:spacing w:line="276" w:lineRule="auto"/>
        <w:ind w:left="0" w:firstLine="709"/>
        <w:jc w:val="both"/>
        <w:rPr>
          <w:rFonts w:ascii="Times New Roman" w:eastAsia="Calibri" w:hAnsi="Times New Roman" w:cs="Times New Roman"/>
          <w:b/>
          <w:bCs/>
          <w:noProof/>
          <w:sz w:val="24"/>
          <w:szCs w:val="24"/>
          <w:lang w:eastAsia="bg-BG"/>
        </w:rPr>
      </w:pPr>
      <w:r w:rsidRPr="00402B56">
        <w:rPr>
          <w:rFonts w:ascii="Times New Roman" w:eastAsia="Calibri" w:hAnsi="Times New Roman" w:cs="Times New Roman"/>
          <w:i/>
          <w:noProof/>
          <w:sz w:val="24"/>
          <w:szCs w:val="24"/>
          <w:lang w:eastAsia="bg-BG"/>
        </w:rPr>
        <w:t>национални и международни позиции и възможности</w:t>
      </w:r>
      <w:r w:rsidRPr="00402B56">
        <w:rPr>
          <w:rFonts w:ascii="Times New Roman" w:eastAsia="Calibri" w:hAnsi="Times New Roman" w:cs="Times New Roman"/>
          <w:noProof/>
          <w:sz w:val="24"/>
          <w:szCs w:val="24"/>
          <w:lang w:eastAsia="bg-BG"/>
        </w:rPr>
        <w:t xml:space="preserve">- </w:t>
      </w:r>
      <w:r w:rsidRPr="00402B56">
        <w:rPr>
          <w:rFonts w:ascii="Times New Roman" w:eastAsia="Calibri" w:hAnsi="Times New Roman" w:cs="Times New Roman"/>
          <w:i/>
          <w:noProof/>
          <w:sz w:val="24"/>
          <w:szCs w:val="24"/>
          <w:lang w:eastAsia="bg-BG"/>
        </w:rPr>
        <w:t xml:space="preserve">5. </w:t>
      </w:r>
    </w:p>
    <w:p w:rsidR="00F01E59" w:rsidRPr="00402B56" w:rsidRDefault="00F01E59" w:rsidP="00D51EBE">
      <w:pPr>
        <w:autoSpaceDE w:val="0"/>
        <w:autoSpaceDN w:val="0"/>
        <w:adjustRightInd w:val="0"/>
        <w:spacing w:line="276" w:lineRule="auto"/>
        <w:ind w:firstLine="708"/>
        <w:jc w:val="both"/>
        <w:rPr>
          <w:rFonts w:ascii="Times New Roman" w:eastAsia="Calibri" w:hAnsi="Times New Roman" w:cs="Times New Roman"/>
          <w:noProof/>
          <w:sz w:val="24"/>
          <w:szCs w:val="24"/>
        </w:rPr>
      </w:pPr>
      <w:r w:rsidRPr="00402B56">
        <w:rPr>
          <w:rFonts w:ascii="Times New Roman" w:eastAsia="Calibri" w:hAnsi="Times New Roman" w:cs="Times New Roman"/>
          <w:noProof/>
          <w:sz w:val="24"/>
          <w:szCs w:val="24"/>
          <w:lang w:eastAsia="bg-BG"/>
        </w:rPr>
        <w:t xml:space="preserve">С предлаганите критерии за програмна акредитация на професионално направление и специалност от регулирана професия </w:t>
      </w:r>
      <w:r w:rsidRPr="00402B56">
        <w:rPr>
          <w:rFonts w:ascii="Times New Roman" w:eastAsia="Calibri" w:hAnsi="Times New Roman" w:cs="Times New Roman"/>
          <w:i/>
          <w:noProof/>
          <w:sz w:val="24"/>
          <w:szCs w:val="24"/>
          <w:lang w:eastAsia="bg-BG"/>
        </w:rPr>
        <w:t>НАОА</w:t>
      </w:r>
      <w:r w:rsidRPr="00402B56">
        <w:rPr>
          <w:rFonts w:ascii="Times New Roman" w:eastAsia="Calibri" w:hAnsi="Times New Roman" w:cs="Times New Roman"/>
          <w:noProof/>
          <w:sz w:val="24"/>
          <w:szCs w:val="24"/>
          <w:u w:val="single"/>
          <w:lang w:eastAsia="bg-BG"/>
        </w:rPr>
        <w:t>,</w:t>
      </w:r>
      <w:r w:rsidRPr="00402B56">
        <w:rPr>
          <w:rFonts w:ascii="Times New Roman" w:eastAsia="Calibri" w:hAnsi="Times New Roman" w:cs="Times New Roman"/>
          <w:noProof/>
          <w:sz w:val="24"/>
          <w:szCs w:val="24"/>
          <w:lang w:eastAsia="bg-BG"/>
        </w:rPr>
        <w:t xml:space="preserve"> в качеството си на </w:t>
      </w:r>
      <w:r w:rsidRPr="00402B56">
        <w:rPr>
          <w:rFonts w:ascii="Times New Roman" w:eastAsia="Calibri" w:hAnsi="Times New Roman" w:cs="Times New Roman"/>
          <w:i/>
          <w:noProof/>
          <w:sz w:val="24"/>
          <w:szCs w:val="24"/>
          <w:lang w:eastAsia="bg-BG"/>
        </w:rPr>
        <w:t>единствения държавен орган, който е упълномощен да се произнася относно оценката и акредитацията на висшите училища и академичния капацитет</w:t>
      </w:r>
      <w:r w:rsidRPr="00402B56">
        <w:rPr>
          <w:rFonts w:ascii="Times New Roman" w:eastAsia="Calibri" w:hAnsi="Times New Roman" w:cs="Times New Roman"/>
          <w:noProof/>
          <w:sz w:val="24"/>
          <w:szCs w:val="24"/>
          <w:lang w:eastAsia="bg-BG"/>
        </w:rPr>
        <w:t xml:space="preserve"> и като уважаван член на европейската организация на сродните агенции (ENQA) продължава работата си за постигане на високо качество на висшето образование в Република България, като възнамерява да постигне </w:t>
      </w:r>
      <w:r w:rsidRPr="00402B56">
        <w:rPr>
          <w:rFonts w:ascii="Times New Roman" w:eastAsia="Calibri" w:hAnsi="Times New Roman" w:cs="Times New Roman"/>
          <w:i/>
          <w:noProof/>
          <w:sz w:val="24"/>
          <w:szCs w:val="24"/>
          <w:lang w:eastAsia="bg-BG"/>
        </w:rPr>
        <w:t>стратегическата си цел</w:t>
      </w:r>
      <w:r w:rsidRPr="00402B56">
        <w:rPr>
          <w:rFonts w:ascii="Times New Roman" w:eastAsia="Calibri" w:hAnsi="Times New Roman" w:cs="Times New Roman"/>
          <w:noProof/>
          <w:sz w:val="24"/>
          <w:szCs w:val="24"/>
          <w:lang w:eastAsia="bg-BG"/>
        </w:rPr>
        <w:t xml:space="preserve"> – </w:t>
      </w:r>
      <w:r w:rsidRPr="00402B56">
        <w:rPr>
          <w:rFonts w:ascii="Times New Roman" w:eastAsia="Calibri" w:hAnsi="Times New Roman" w:cs="Times New Roman"/>
          <w:i/>
          <w:noProof/>
          <w:sz w:val="24"/>
          <w:szCs w:val="24"/>
          <w:lang w:eastAsia="bg-BG"/>
        </w:rPr>
        <w:t>да обедини тези различни акредитации в една обща процедура с обща критериална база</w:t>
      </w:r>
      <w:r w:rsidRPr="00402B56">
        <w:rPr>
          <w:rFonts w:ascii="Times New Roman" w:eastAsia="Calibri" w:hAnsi="Times New Roman" w:cs="Times New Roman"/>
          <w:noProof/>
          <w:sz w:val="24"/>
          <w:szCs w:val="24"/>
          <w:lang w:eastAsia="bg-BG"/>
        </w:rPr>
        <w:t>.</w:t>
      </w:r>
      <w:r w:rsidR="00402B56" w:rsidRPr="00402B56">
        <w:rPr>
          <w:rStyle w:val="a5"/>
          <w:rFonts w:ascii="Times New Roman" w:eastAsia="Calibri" w:hAnsi="Times New Roman" w:cs="Times New Roman"/>
          <w:noProof/>
          <w:sz w:val="24"/>
          <w:szCs w:val="24"/>
          <w:lang w:eastAsia="bg-BG"/>
        </w:rPr>
        <w:footnoteReference w:id="636"/>
      </w:r>
    </w:p>
    <w:p w:rsidR="00402B56" w:rsidRDefault="00402B56" w:rsidP="00402B56">
      <w:pPr>
        <w:spacing w:line="23" w:lineRule="atLeast"/>
        <w:jc w:val="center"/>
        <w:rPr>
          <w:rFonts w:ascii="Times New Roman" w:eastAsia="Calibri" w:hAnsi="Times New Roman" w:cs="Times New Roman"/>
          <w:sz w:val="24"/>
          <w:szCs w:val="24"/>
        </w:rPr>
      </w:pPr>
    </w:p>
    <w:p w:rsidR="00F01E59" w:rsidRDefault="00402B56" w:rsidP="00402B56">
      <w:pPr>
        <w:spacing w:line="23" w:lineRule="atLeast"/>
        <w:jc w:val="right"/>
        <w:rPr>
          <w:rFonts w:ascii="Times New Roman" w:eastAsia="Calibri" w:hAnsi="Times New Roman" w:cs="Times New Roman"/>
          <w:i/>
          <w:sz w:val="20"/>
          <w:szCs w:val="20"/>
        </w:rPr>
      </w:pPr>
      <w:r w:rsidRPr="00402B56">
        <w:rPr>
          <w:rFonts w:ascii="Times New Roman" w:eastAsia="Calibri" w:hAnsi="Times New Roman" w:cs="Times New Roman"/>
          <w:i/>
          <w:sz w:val="20"/>
          <w:szCs w:val="20"/>
        </w:rPr>
        <w:t xml:space="preserve">Таблица </w:t>
      </w:r>
      <w:r w:rsidR="00F01E59" w:rsidRPr="00402B56">
        <w:rPr>
          <w:rFonts w:ascii="Times New Roman" w:eastAsia="Calibri" w:hAnsi="Times New Roman" w:cs="Times New Roman"/>
          <w:i/>
          <w:sz w:val="20"/>
          <w:szCs w:val="20"/>
        </w:rPr>
        <w:t>1</w:t>
      </w:r>
      <w:r w:rsidR="00EE38FB">
        <w:rPr>
          <w:rFonts w:ascii="Times New Roman" w:eastAsia="Calibri" w:hAnsi="Times New Roman" w:cs="Times New Roman"/>
          <w:i/>
          <w:sz w:val="20"/>
          <w:szCs w:val="20"/>
        </w:rPr>
        <w:t xml:space="preserve">. Обучение в сфера </w:t>
      </w:r>
      <w:r w:rsidRPr="00402B56">
        <w:rPr>
          <w:rFonts w:ascii="Times New Roman" w:eastAsia="Calibri" w:hAnsi="Times New Roman" w:cs="Times New Roman"/>
          <w:i/>
          <w:sz w:val="20"/>
          <w:szCs w:val="20"/>
        </w:rPr>
        <w:t>„Сигурност”</w:t>
      </w:r>
    </w:p>
    <w:p w:rsidR="00EE38FB" w:rsidRPr="00402B56" w:rsidRDefault="00EE38FB" w:rsidP="00402B56">
      <w:pPr>
        <w:spacing w:line="23" w:lineRule="atLeast"/>
        <w:jc w:val="right"/>
        <w:rPr>
          <w:rFonts w:ascii="Times New Roman" w:eastAsia="Calibri" w:hAnsi="Times New Roman" w:cs="Times New Roman"/>
          <w:i/>
          <w:sz w:val="20"/>
          <w:szCs w:val="20"/>
        </w:rPr>
      </w:pPr>
    </w:p>
    <w:tbl>
      <w:tblPr>
        <w:tblW w:w="949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6"/>
        <w:gridCol w:w="1276"/>
        <w:gridCol w:w="850"/>
        <w:gridCol w:w="709"/>
        <w:gridCol w:w="709"/>
        <w:gridCol w:w="709"/>
        <w:gridCol w:w="708"/>
        <w:gridCol w:w="709"/>
        <w:gridCol w:w="709"/>
        <w:gridCol w:w="567"/>
        <w:gridCol w:w="567"/>
        <w:gridCol w:w="709"/>
      </w:tblGrid>
      <w:tr w:rsidR="00402B56" w:rsidRPr="00EE38FB" w:rsidTr="00EE38FB">
        <w:trPr>
          <w:trHeight w:val="450"/>
        </w:trPr>
        <w:tc>
          <w:tcPr>
            <w:tcW w:w="1276" w:type="dxa"/>
            <w:vMerge w:val="restart"/>
            <w:tcBorders>
              <w:top w:val="single" w:sz="4" w:space="0" w:color="000000"/>
              <w:left w:val="single" w:sz="4" w:space="0" w:color="000000"/>
              <w:bottom w:val="single" w:sz="4" w:space="0" w:color="000000"/>
              <w:right w:val="single" w:sz="4" w:space="0" w:color="000000"/>
            </w:tcBorders>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ВУЗ/</w:t>
            </w:r>
          </w:p>
          <w:p w:rsidR="00F01E59" w:rsidRPr="00EE38FB" w:rsidRDefault="00EE38FB" w:rsidP="00A474A5">
            <w:pPr>
              <w:jc w:val="center"/>
              <w:rPr>
                <w:rFonts w:ascii="Times New Roman" w:eastAsia="Calibri" w:hAnsi="Times New Roman" w:cs="Times New Roman"/>
                <w:sz w:val="18"/>
                <w:szCs w:val="18"/>
              </w:rPr>
            </w:pPr>
            <w:r>
              <w:rPr>
                <w:rFonts w:ascii="Times New Roman" w:eastAsia="Calibri" w:hAnsi="Times New Roman" w:cs="Times New Roman"/>
                <w:sz w:val="18"/>
                <w:szCs w:val="18"/>
              </w:rPr>
              <w:t xml:space="preserve">Проф. </w:t>
            </w:r>
            <w:r w:rsidR="00A474A5" w:rsidRPr="00EE38FB">
              <w:rPr>
                <w:rFonts w:ascii="Times New Roman" w:eastAsia="Calibri" w:hAnsi="Times New Roman" w:cs="Times New Roman"/>
                <w:sz w:val="18"/>
                <w:szCs w:val="18"/>
              </w:rPr>
              <w:t>н</w:t>
            </w:r>
            <w:r w:rsidR="00402B56" w:rsidRPr="00EE38FB">
              <w:rPr>
                <w:rFonts w:ascii="Times New Roman" w:eastAsia="Calibri" w:hAnsi="Times New Roman" w:cs="Times New Roman"/>
                <w:sz w:val="18"/>
                <w:szCs w:val="18"/>
              </w:rPr>
              <w:t>аправление</w:t>
            </w:r>
          </w:p>
        </w:tc>
        <w:tc>
          <w:tcPr>
            <w:tcW w:w="1276" w:type="dxa"/>
            <w:vMerge w:val="restart"/>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Срок на валидност на акредитация</w:t>
            </w:r>
          </w:p>
        </w:tc>
        <w:tc>
          <w:tcPr>
            <w:tcW w:w="850" w:type="dxa"/>
            <w:vMerge w:val="restart"/>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Оценка</w:t>
            </w:r>
          </w:p>
        </w:tc>
        <w:tc>
          <w:tcPr>
            <w:tcW w:w="2127" w:type="dxa"/>
            <w:gridSpan w:val="3"/>
            <w:tcBorders>
              <w:top w:val="single" w:sz="4" w:space="0" w:color="000000"/>
              <w:left w:val="single" w:sz="4" w:space="0" w:color="000000"/>
              <w:bottom w:val="single" w:sz="4" w:space="0" w:color="auto"/>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Капацитет</w:t>
            </w:r>
          </w:p>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НАОА</w:t>
            </w:r>
          </w:p>
        </w:tc>
        <w:tc>
          <w:tcPr>
            <w:tcW w:w="2126" w:type="dxa"/>
            <w:gridSpan w:val="3"/>
            <w:tcBorders>
              <w:top w:val="single" w:sz="4" w:space="0" w:color="000000"/>
              <w:left w:val="single" w:sz="4" w:space="0" w:color="000000"/>
              <w:bottom w:val="single" w:sz="4" w:space="0" w:color="auto"/>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МОН-Обучаеми-2015/2016</w:t>
            </w:r>
          </w:p>
        </w:tc>
        <w:tc>
          <w:tcPr>
            <w:tcW w:w="1843" w:type="dxa"/>
            <w:gridSpan w:val="3"/>
            <w:tcBorders>
              <w:top w:val="single" w:sz="4" w:space="0" w:color="000000"/>
              <w:left w:val="single" w:sz="4" w:space="0" w:color="000000"/>
              <w:bottom w:val="single" w:sz="4" w:space="0" w:color="auto"/>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МС-Прием за 2016/2017</w:t>
            </w:r>
          </w:p>
          <w:p w:rsidR="00F01E59" w:rsidRPr="00EE38FB" w:rsidRDefault="00C46BFB" w:rsidP="00402B56">
            <w:pPr>
              <w:jc w:val="center"/>
              <w:rPr>
                <w:rFonts w:ascii="Times New Roman" w:eastAsia="Calibri" w:hAnsi="Times New Roman" w:cs="Times New Roman"/>
                <w:sz w:val="18"/>
                <w:szCs w:val="18"/>
              </w:rPr>
            </w:pPr>
            <w:r>
              <w:rPr>
                <w:rFonts w:ascii="Times New Roman" w:eastAsia="Calibri" w:hAnsi="Times New Roman" w:cs="Times New Roman"/>
                <w:sz w:val="18"/>
                <w:szCs w:val="18"/>
              </w:rPr>
              <w:t>П</w:t>
            </w:r>
            <w:r w:rsidR="00F01E59" w:rsidRPr="00EE38FB">
              <w:rPr>
                <w:rFonts w:ascii="Times New Roman" w:eastAsia="Calibri" w:hAnsi="Times New Roman" w:cs="Times New Roman"/>
                <w:sz w:val="18"/>
                <w:szCs w:val="18"/>
              </w:rPr>
              <w:t>МС-328/03.05.2016г</w:t>
            </w:r>
            <w:r w:rsidR="00A474A5" w:rsidRPr="00EE38FB">
              <w:rPr>
                <w:rFonts w:ascii="Times New Roman" w:eastAsia="Calibri" w:hAnsi="Times New Roman" w:cs="Times New Roman"/>
                <w:sz w:val="18"/>
                <w:szCs w:val="18"/>
              </w:rPr>
              <w:t>.</w:t>
            </w:r>
          </w:p>
        </w:tc>
      </w:tr>
      <w:tr w:rsidR="00402B56" w:rsidRPr="00EE38FB" w:rsidTr="00EE38FB">
        <w:trPr>
          <w:trHeight w:val="235"/>
        </w:trPr>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402B56">
            <w:pPr>
              <w:rPr>
                <w:rFonts w:ascii="Times New Roman" w:eastAsia="Calibri" w:hAnsi="Times New Roman" w:cs="Times New Roman"/>
                <w:sz w:val="18"/>
                <w:szCs w:val="18"/>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402B56">
            <w:pPr>
              <w:rPr>
                <w:rFonts w:ascii="Times New Roman" w:eastAsia="Calibri" w:hAnsi="Times New Roman" w:cs="Times New Roman"/>
                <w:sz w:val="18"/>
                <w:szCs w:val="18"/>
              </w:rPr>
            </w:pPr>
          </w:p>
        </w:tc>
        <w:tc>
          <w:tcPr>
            <w:tcW w:w="850" w:type="dxa"/>
            <w:vMerge/>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402B56">
            <w:pPr>
              <w:rPr>
                <w:rFonts w:ascii="Times New Roman" w:eastAsia="Calibri" w:hAnsi="Times New Roman" w:cs="Times New Roman"/>
                <w:sz w:val="18"/>
                <w:szCs w:val="18"/>
              </w:rPr>
            </w:pPr>
          </w:p>
        </w:tc>
        <w:tc>
          <w:tcPr>
            <w:tcW w:w="709" w:type="dxa"/>
            <w:tcBorders>
              <w:top w:val="single" w:sz="4" w:space="0" w:color="auto"/>
              <w:left w:val="single" w:sz="4" w:space="0" w:color="000000"/>
              <w:bottom w:val="single" w:sz="4" w:space="0" w:color="auto"/>
              <w:right w:val="single" w:sz="4" w:space="0" w:color="auto"/>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Б</w:t>
            </w:r>
          </w:p>
        </w:tc>
        <w:tc>
          <w:tcPr>
            <w:tcW w:w="709" w:type="dxa"/>
            <w:tcBorders>
              <w:top w:val="single" w:sz="4" w:space="0" w:color="auto"/>
              <w:left w:val="single" w:sz="4" w:space="0" w:color="auto"/>
              <w:bottom w:val="single" w:sz="4" w:space="0" w:color="auto"/>
              <w:right w:val="single" w:sz="4" w:space="0" w:color="auto"/>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М</w:t>
            </w:r>
          </w:p>
        </w:tc>
        <w:tc>
          <w:tcPr>
            <w:tcW w:w="709" w:type="dxa"/>
            <w:tcBorders>
              <w:top w:val="single" w:sz="4" w:space="0" w:color="auto"/>
              <w:left w:val="single" w:sz="4" w:space="0" w:color="auto"/>
              <w:bottom w:val="single" w:sz="4" w:space="0" w:color="auto"/>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Общо</w:t>
            </w:r>
          </w:p>
        </w:tc>
        <w:tc>
          <w:tcPr>
            <w:tcW w:w="708" w:type="dxa"/>
            <w:tcBorders>
              <w:top w:val="single" w:sz="4" w:space="0" w:color="auto"/>
              <w:left w:val="single" w:sz="4" w:space="0" w:color="000000"/>
              <w:bottom w:val="single" w:sz="4" w:space="0" w:color="auto"/>
              <w:right w:val="single" w:sz="4" w:space="0" w:color="auto"/>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Б</w:t>
            </w:r>
          </w:p>
        </w:tc>
        <w:tc>
          <w:tcPr>
            <w:tcW w:w="709" w:type="dxa"/>
            <w:tcBorders>
              <w:top w:val="single" w:sz="4" w:space="0" w:color="auto"/>
              <w:left w:val="single" w:sz="4" w:space="0" w:color="auto"/>
              <w:bottom w:val="single" w:sz="4" w:space="0" w:color="auto"/>
              <w:right w:val="single" w:sz="4" w:space="0" w:color="auto"/>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М</w:t>
            </w:r>
          </w:p>
        </w:tc>
        <w:tc>
          <w:tcPr>
            <w:tcW w:w="709" w:type="dxa"/>
            <w:tcBorders>
              <w:top w:val="single" w:sz="4" w:space="0" w:color="auto"/>
              <w:left w:val="single" w:sz="4" w:space="0" w:color="auto"/>
              <w:bottom w:val="single" w:sz="4" w:space="0" w:color="auto"/>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Общо</w:t>
            </w:r>
          </w:p>
        </w:tc>
        <w:tc>
          <w:tcPr>
            <w:tcW w:w="567" w:type="dxa"/>
            <w:tcBorders>
              <w:top w:val="single" w:sz="4" w:space="0" w:color="auto"/>
              <w:left w:val="single" w:sz="4" w:space="0" w:color="000000"/>
              <w:bottom w:val="single" w:sz="4" w:space="0" w:color="auto"/>
              <w:right w:val="single" w:sz="4" w:space="0" w:color="auto"/>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Б</w:t>
            </w:r>
          </w:p>
        </w:tc>
        <w:tc>
          <w:tcPr>
            <w:tcW w:w="567" w:type="dxa"/>
            <w:tcBorders>
              <w:top w:val="single" w:sz="4" w:space="0" w:color="auto"/>
              <w:left w:val="single" w:sz="4" w:space="0" w:color="auto"/>
              <w:bottom w:val="single" w:sz="4" w:space="0" w:color="auto"/>
              <w:right w:val="single" w:sz="4" w:space="0" w:color="auto"/>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М</w:t>
            </w:r>
          </w:p>
        </w:tc>
        <w:tc>
          <w:tcPr>
            <w:tcW w:w="709" w:type="dxa"/>
            <w:tcBorders>
              <w:top w:val="single" w:sz="4" w:space="0" w:color="auto"/>
              <w:left w:val="single" w:sz="4" w:space="0" w:color="auto"/>
              <w:bottom w:val="single" w:sz="4" w:space="0" w:color="auto"/>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Общо</w:t>
            </w:r>
          </w:p>
        </w:tc>
      </w:tr>
      <w:tr w:rsidR="00402B56" w:rsidRPr="00EE38FB" w:rsidTr="00EE38FB">
        <w:trPr>
          <w:trHeight w:val="127"/>
        </w:trPr>
        <w:tc>
          <w:tcPr>
            <w:tcW w:w="1276"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w:t>
            </w:r>
          </w:p>
        </w:tc>
        <w:tc>
          <w:tcPr>
            <w:tcW w:w="1276"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2</w:t>
            </w:r>
          </w:p>
        </w:tc>
        <w:tc>
          <w:tcPr>
            <w:tcW w:w="850"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3</w:t>
            </w:r>
          </w:p>
        </w:tc>
        <w:tc>
          <w:tcPr>
            <w:tcW w:w="709" w:type="dxa"/>
            <w:tcBorders>
              <w:top w:val="single" w:sz="4" w:space="0" w:color="auto"/>
              <w:left w:val="single" w:sz="4" w:space="0" w:color="000000"/>
              <w:bottom w:val="single" w:sz="4" w:space="0" w:color="auto"/>
              <w:right w:val="single" w:sz="4" w:space="0" w:color="auto"/>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4</w:t>
            </w:r>
          </w:p>
        </w:tc>
        <w:tc>
          <w:tcPr>
            <w:tcW w:w="709" w:type="dxa"/>
            <w:tcBorders>
              <w:top w:val="single" w:sz="4" w:space="0" w:color="auto"/>
              <w:left w:val="single" w:sz="4" w:space="0" w:color="auto"/>
              <w:bottom w:val="single" w:sz="4" w:space="0" w:color="auto"/>
              <w:right w:val="single" w:sz="4" w:space="0" w:color="auto"/>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5</w:t>
            </w:r>
          </w:p>
        </w:tc>
        <w:tc>
          <w:tcPr>
            <w:tcW w:w="709" w:type="dxa"/>
            <w:tcBorders>
              <w:top w:val="single" w:sz="4" w:space="0" w:color="auto"/>
              <w:left w:val="single" w:sz="4" w:space="0" w:color="auto"/>
              <w:bottom w:val="single" w:sz="4" w:space="0" w:color="auto"/>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6</w:t>
            </w:r>
          </w:p>
        </w:tc>
        <w:tc>
          <w:tcPr>
            <w:tcW w:w="708" w:type="dxa"/>
            <w:tcBorders>
              <w:top w:val="single" w:sz="4" w:space="0" w:color="auto"/>
              <w:left w:val="single" w:sz="4" w:space="0" w:color="000000"/>
              <w:bottom w:val="single" w:sz="4" w:space="0" w:color="auto"/>
              <w:right w:val="single" w:sz="4" w:space="0" w:color="auto"/>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7</w:t>
            </w:r>
          </w:p>
        </w:tc>
        <w:tc>
          <w:tcPr>
            <w:tcW w:w="709" w:type="dxa"/>
            <w:tcBorders>
              <w:top w:val="single" w:sz="4" w:space="0" w:color="auto"/>
              <w:left w:val="single" w:sz="4" w:space="0" w:color="auto"/>
              <w:bottom w:val="single" w:sz="4" w:space="0" w:color="auto"/>
              <w:right w:val="single" w:sz="4" w:space="0" w:color="auto"/>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8</w:t>
            </w:r>
          </w:p>
        </w:tc>
        <w:tc>
          <w:tcPr>
            <w:tcW w:w="709" w:type="dxa"/>
            <w:tcBorders>
              <w:top w:val="single" w:sz="4" w:space="0" w:color="auto"/>
              <w:left w:val="single" w:sz="4" w:space="0" w:color="auto"/>
              <w:bottom w:val="single" w:sz="4" w:space="0" w:color="auto"/>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9</w:t>
            </w:r>
          </w:p>
        </w:tc>
        <w:tc>
          <w:tcPr>
            <w:tcW w:w="567" w:type="dxa"/>
            <w:tcBorders>
              <w:top w:val="single" w:sz="4" w:space="0" w:color="auto"/>
              <w:left w:val="single" w:sz="4" w:space="0" w:color="000000"/>
              <w:bottom w:val="single" w:sz="4" w:space="0" w:color="auto"/>
              <w:right w:val="single" w:sz="4" w:space="0" w:color="auto"/>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10</w:t>
            </w:r>
          </w:p>
        </w:tc>
        <w:tc>
          <w:tcPr>
            <w:tcW w:w="567" w:type="dxa"/>
            <w:tcBorders>
              <w:top w:val="single" w:sz="4" w:space="0" w:color="auto"/>
              <w:left w:val="single" w:sz="4" w:space="0" w:color="auto"/>
              <w:bottom w:val="single" w:sz="4" w:space="0" w:color="auto"/>
              <w:right w:val="single" w:sz="4" w:space="0" w:color="auto"/>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11</w:t>
            </w:r>
          </w:p>
        </w:tc>
        <w:tc>
          <w:tcPr>
            <w:tcW w:w="709" w:type="dxa"/>
            <w:tcBorders>
              <w:top w:val="single" w:sz="4" w:space="0" w:color="auto"/>
              <w:left w:val="single" w:sz="4" w:space="0" w:color="auto"/>
              <w:bottom w:val="single" w:sz="4" w:space="0" w:color="auto"/>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12</w:t>
            </w:r>
          </w:p>
        </w:tc>
      </w:tr>
      <w:tr w:rsidR="00402B56" w:rsidRPr="00EE38FB" w:rsidTr="00EE38FB">
        <w:trPr>
          <w:trHeight w:val="455"/>
        </w:trPr>
        <w:tc>
          <w:tcPr>
            <w:tcW w:w="1276" w:type="dxa"/>
            <w:tcBorders>
              <w:top w:val="single" w:sz="4" w:space="0" w:color="000000"/>
              <w:left w:val="single" w:sz="4" w:space="0" w:color="000000"/>
              <w:bottom w:val="single" w:sz="4" w:space="0" w:color="000000"/>
              <w:right w:val="single" w:sz="4" w:space="0" w:color="000000"/>
            </w:tcBorders>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 АМВР-София</w:t>
            </w:r>
          </w:p>
          <w:p w:rsidR="00F01E59" w:rsidRPr="00EE38FB" w:rsidRDefault="00EE38FB" w:rsidP="00402B56">
            <w:pPr>
              <w:jc w:val="center"/>
              <w:rPr>
                <w:rFonts w:ascii="Times New Roman" w:eastAsia="Times New Roman" w:hAnsi="Times New Roman" w:cs="Times New Roman"/>
                <w:sz w:val="18"/>
                <w:szCs w:val="18"/>
                <w:lang w:eastAsia="bg-BG"/>
              </w:rPr>
            </w:pPr>
            <w:r>
              <w:rPr>
                <w:rFonts w:ascii="Times New Roman" w:eastAsia="Times New Roman" w:hAnsi="Times New Roman" w:cs="Times New Roman"/>
                <w:sz w:val="18"/>
                <w:szCs w:val="18"/>
                <w:lang w:eastAsia="bg-BG"/>
              </w:rPr>
              <w:t>9.1. Нац.</w:t>
            </w:r>
            <w:r w:rsidR="00402B56" w:rsidRPr="00EE38FB">
              <w:rPr>
                <w:rFonts w:ascii="Times New Roman" w:eastAsia="Times New Roman" w:hAnsi="Times New Roman" w:cs="Times New Roman"/>
                <w:sz w:val="18"/>
                <w:szCs w:val="18"/>
                <w:lang w:eastAsia="bg-BG"/>
              </w:rPr>
              <w:t xml:space="preserve"> сигурност</w:t>
            </w:r>
          </w:p>
        </w:tc>
        <w:tc>
          <w:tcPr>
            <w:tcW w:w="1276"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02.07.</w:t>
            </w:r>
          </w:p>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Times New Roman" w:hAnsi="Times New Roman" w:cs="Times New Roman"/>
                <w:sz w:val="18"/>
                <w:szCs w:val="18"/>
                <w:lang w:eastAsia="bg-BG"/>
              </w:rPr>
              <w:t>2020 г.</w:t>
            </w:r>
          </w:p>
        </w:tc>
        <w:tc>
          <w:tcPr>
            <w:tcW w:w="850"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Times New Roman" w:hAnsi="Times New Roman" w:cs="Times New Roman"/>
                <w:b/>
                <w:sz w:val="18"/>
                <w:szCs w:val="18"/>
                <w:lang w:eastAsia="bg-BG"/>
              </w:rPr>
              <w:t>9,08</w:t>
            </w:r>
          </w:p>
        </w:tc>
        <w:tc>
          <w:tcPr>
            <w:tcW w:w="709"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1260</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280</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402B56">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1540</w:t>
            </w:r>
          </w:p>
        </w:tc>
        <w:tc>
          <w:tcPr>
            <w:tcW w:w="708"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686</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327</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402B56">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1013</w:t>
            </w:r>
          </w:p>
        </w:tc>
        <w:tc>
          <w:tcPr>
            <w:tcW w:w="567"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133</w:t>
            </w:r>
          </w:p>
        </w:tc>
        <w:tc>
          <w:tcPr>
            <w:tcW w:w="567"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110</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402B56">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243</w:t>
            </w:r>
          </w:p>
        </w:tc>
      </w:tr>
      <w:tr w:rsidR="00402B56" w:rsidRPr="00EE38FB" w:rsidTr="00EE38FB">
        <w:trPr>
          <w:trHeight w:val="419"/>
        </w:trPr>
        <w:tc>
          <w:tcPr>
            <w:tcW w:w="1276"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2. ВА „Г.С.Раковски”</w:t>
            </w:r>
          </w:p>
          <w:p w:rsidR="00F01E59" w:rsidRPr="00EE38FB" w:rsidRDefault="00EE38FB" w:rsidP="00402B56">
            <w:pPr>
              <w:jc w:val="center"/>
              <w:rPr>
                <w:rFonts w:ascii="Times New Roman" w:eastAsia="Calibri" w:hAnsi="Times New Roman" w:cs="Times New Roman"/>
                <w:sz w:val="18"/>
                <w:szCs w:val="18"/>
              </w:rPr>
            </w:pPr>
            <w:r>
              <w:rPr>
                <w:rFonts w:ascii="Times New Roman" w:eastAsia="Times New Roman" w:hAnsi="Times New Roman" w:cs="Times New Roman"/>
                <w:sz w:val="18"/>
                <w:szCs w:val="18"/>
                <w:lang w:eastAsia="bg-BG"/>
              </w:rPr>
              <w:t xml:space="preserve">9.1. Нац. </w:t>
            </w:r>
            <w:r w:rsidR="00F01E59" w:rsidRPr="00EE38FB">
              <w:rPr>
                <w:rFonts w:ascii="Times New Roman" w:eastAsia="Times New Roman" w:hAnsi="Times New Roman" w:cs="Times New Roman"/>
                <w:sz w:val="18"/>
                <w:szCs w:val="18"/>
                <w:lang w:eastAsia="bg-BG"/>
              </w:rPr>
              <w:t>сигурност</w:t>
            </w:r>
          </w:p>
        </w:tc>
        <w:tc>
          <w:tcPr>
            <w:tcW w:w="1276"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02.07.</w:t>
            </w:r>
          </w:p>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2020 г.</w:t>
            </w:r>
          </w:p>
        </w:tc>
        <w:tc>
          <w:tcPr>
            <w:tcW w:w="850"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402B56">
            <w:pPr>
              <w:jc w:val="center"/>
              <w:rPr>
                <w:rFonts w:ascii="Times New Roman" w:eastAsia="Times New Roman" w:hAnsi="Times New Roman" w:cs="Times New Roman"/>
                <w:b/>
                <w:sz w:val="18"/>
                <w:szCs w:val="18"/>
                <w:lang w:eastAsia="bg-BG"/>
              </w:rPr>
            </w:pPr>
            <w:r w:rsidRPr="00EE38FB">
              <w:rPr>
                <w:rFonts w:ascii="Times New Roman" w:eastAsia="Times New Roman" w:hAnsi="Times New Roman" w:cs="Times New Roman"/>
                <w:b/>
                <w:sz w:val="18"/>
                <w:szCs w:val="18"/>
                <w:lang w:eastAsia="bg-BG"/>
              </w:rPr>
              <w:t>9,07</w:t>
            </w:r>
          </w:p>
        </w:tc>
        <w:tc>
          <w:tcPr>
            <w:tcW w:w="709"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740</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740</w:t>
            </w:r>
          </w:p>
        </w:tc>
        <w:tc>
          <w:tcPr>
            <w:tcW w:w="708"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971</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971</w:t>
            </w:r>
          </w:p>
        </w:tc>
        <w:tc>
          <w:tcPr>
            <w:tcW w:w="567"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w:t>
            </w:r>
          </w:p>
        </w:tc>
        <w:tc>
          <w:tcPr>
            <w:tcW w:w="567"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72</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72</w:t>
            </w:r>
          </w:p>
        </w:tc>
      </w:tr>
      <w:tr w:rsidR="00402B56" w:rsidRPr="00EE38FB" w:rsidTr="00EE38FB">
        <w:trPr>
          <w:trHeight w:val="630"/>
        </w:trPr>
        <w:tc>
          <w:tcPr>
            <w:tcW w:w="1276"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3. НБУ-София</w:t>
            </w:r>
          </w:p>
          <w:p w:rsidR="00F01E59" w:rsidRPr="00EE38FB" w:rsidRDefault="00EE38FB" w:rsidP="00402B56">
            <w:pPr>
              <w:jc w:val="center"/>
              <w:rPr>
                <w:rFonts w:ascii="Times New Roman" w:eastAsia="Calibri" w:hAnsi="Times New Roman" w:cs="Times New Roman"/>
                <w:sz w:val="18"/>
                <w:szCs w:val="18"/>
              </w:rPr>
            </w:pPr>
            <w:r>
              <w:rPr>
                <w:rFonts w:ascii="Times New Roman" w:eastAsia="Times New Roman" w:hAnsi="Times New Roman" w:cs="Times New Roman"/>
                <w:sz w:val="18"/>
                <w:szCs w:val="18"/>
                <w:lang w:eastAsia="bg-BG"/>
              </w:rPr>
              <w:t xml:space="preserve">9.1. Наци. </w:t>
            </w:r>
            <w:r w:rsidR="00F01E59" w:rsidRPr="00EE38FB">
              <w:rPr>
                <w:rFonts w:ascii="Times New Roman" w:eastAsia="Times New Roman" w:hAnsi="Times New Roman" w:cs="Times New Roman"/>
                <w:sz w:val="18"/>
                <w:szCs w:val="18"/>
                <w:lang w:eastAsia="bg-BG"/>
              </w:rPr>
              <w:t>сигурност</w:t>
            </w:r>
          </w:p>
        </w:tc>
        <w:tc>
          <w:tcPr>
            <w:tcW w:w="1276"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02.07.</w:t>
            </w:r>
          </w:p>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2020 г.</w:t>
            </w:r>
          </w:p>
        </w:tc>
        <w:tc>
          <w:tcPr>
            <w:tcW w:w="850"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Times New Roman" w:hAnsi="Times New Roman" w:cs="Times New Roman"/>
                <w:b/>
                <w:sz w:val="18"/>
                <w:szCs w:val="18"/>
                <w:lang w:eastAsia="bg-BG"/>
              </w:rPr>
            </w:pPr>
            <w:r w:rsidRPr="00EE38FB">
              <w:rPr>
                <w:rFonts w:ascii="Times New Roman" w:eastAsia="Times New Roman" w:hAnsi="Times New Roman" w:cs="Times New Roman"/>
                <w:b/>
                <w:sz w:val="18"/>
                <w:szCs w:val="18"/>
                <w:lang w:eastAsia="bg-BG"/>
              </w:rPr>
              <w:t>9,22</w:t>
            </w:r>
          </w:p>
        </w:tc>
        <w:tc>
          <w:tcPr>
            <w:tcW w:w="709"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430</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100</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530</w:t>
            </w:r>
          </w:p>
        </w:tc>
        <w:tc>
          <w:tcPr>
            <w:tcW w:w="708"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325</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107</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432</w:t>
            </w:r>
          </w:p>
        </w:tc>
        <w:tc>
          <w:tcPr>
            <w:tcW w:w="567"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60</w:t>
            </w:r>
          </w:p>
        </w:tc>
        <w:tc>
          <w:tcPr>
            <w:tcW w:w="567"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64</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124</w:t>
            </w:r>
          </w:p>
        </w:tc>
      </w:tr>
      <w:tr w:rsidR="00402B56" w:rsidRPr="00EE38FB" w:rsidTr="00EE38FB">
        <w:trPr>
          <w:trHeight w:val="630"/>
        </w:trPr>
        <w:tc>
          <w:tcPr>
            <w:tcW w:w="1276"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4. ВСУ „Черноризец Храбър”</w:t>
            </w:r>
          </w:p>
          <w:p w:rsidR="00F01E59" w:rsidRPr="00EE38FB" w:rsidRDefault="00EE38FB" w:rsidP="00402B56">
            <w:pPr>
              <w:jc w:val="center"/>
              <w:rPr>
                <w:rFonts w:ascii="Times New Roman" w:eastAsia="Calibri" w:hAnsi="Times New Roman" w:cs="Times New Roman"/>
                <w:sz w:val="18"/>
                <w:szCs w:val="18"/>
              </w:rPr>
            </w:pPr>
            <w:r>
              <w:rPr>
                <w:rFonts w:ascii="Times New Roman" w:eastAsia="Times New Roman" w:hAnsi="Times New Roman" w:cs="Times New Roman"/>
                <w:sz w:val="18"/>
                <w:szCs w:val="18"/>
                <w:lang w:eastAsia="bg-BG"/>
              </w:rPr>
              <w:t>9.1. Нац.</w:t>
            </w:r>
            <w:r w:rsidR="00F01E59" w:rsidRPr="00EE38FB">
              <w:rPr>
                <w:rFonts w:ascii="Times New Roman" w:eastAsia="Times New Roman" w:hAnsi="Times New Roman" w:cs="Times New Roman"/>
                <w:sz w:val="18"/>
                <w:szCs w:val="18"/>
                <w:lang w:eastAsia="bg-BG"/>
              </w:rPr>
              <w:t xml:space="preserve"> сигурност</w:t>
            </w:r>
          </w:p>
        </w:tc>
        <w:tc>
          <w:tcPr>
            <w:tcW w:w="1276"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02.07.</w:t>
            </w:r>
          </w:p>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2020 г.</w:t>
            </w:r>
          </w:p>
        </w:tc>
        <w:tc>
          <w:tcPr>
            <w:tcW w:w="850"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Times New Roman" w:hAnsi="Times New Roman" w:cs="Times New Roman"/>
                <w:b/>
                <w:sz w:val="18"/>
                <w:szCs w:val="18"/>
                <w:lang w:eastAsia="bg-BG"/>
              </w:rPr>
            </w:pPr>
            <w:r w:rsidRPr="00EE38FB">
              <w:rPr>
                <w:rFonts w:ascii="Times New Roman" w:eastAsia="Times New Roman" w:hAnsi="Times New Roman" w:cs="Times New Roman"/>
                <w:b/>
                <w:sz w:val="18"/>
                <w:szCs w:val="18"/>
                <w:lang w:eastAsia="bg-BG"/>
              </w:rPr>
              <w:t>9,25</w:t>
            </w:r>
          </w:p>
        </w:tc>
        <w:tc>
          <w:tcPr>
            <w:tcW w:w="709"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2400</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200</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2600</w:t>
            </w:r>
          </w:p>
        </w:tc>
        <w:tc>
          <w:tcPr>
            <w:tcW w:w="708"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2165</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160</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2325</w:t>
            </w:r>
          </w:p>
        </w:tc>
        <w:tc>
          <w:tcPr>
            <w:tcW w:w="567"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640</w:t>
            </w:r>
          </w:p>
        </w:tc>
        <w:tc>
          <w:tcPr>
            <w:tcW w:w="567"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200</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840</w:t>
            </w:r>
          </w:p>
        </w:tc>
      </w:tr>
      <w:tr w:rsidR="00402B56" w:rsidRPr="00EE38FB" w:rsidTr="00EE38FB">
        <w:trPr>
          <w:trHeight w:val="630"/>
        </w:trPr>
        <w:tc>
          <w:tcPr>
            <w:tcW w:w="1276"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5. УНИБИТ-София</w:t>
            </w:r>
          </w:p>
          <w:p w:rsidR="00F01E59" w:rsidRPr="00EE38FB" w:rsidRDefault="00D95F3D" w:rsidP="00402B56">
            <w:pPr>
              <w:jc w:val="center"/>
              <w:rPr>
                <w:rFonts w:ascii="Times New Roman" w:eastAsia="Calibri" w:hAnsi="Times New Roman" w:cs="Times New Roman"/>
                <w:sz w:val="18"/>
                <w:szCs w:val="18"/>
              </w:rPr>
            </w:pPr>
            <w:r>
              <w:rPr>
                <w:rFonts w:ascii="Times New Roman" w:eastAsia="Times New Roman" w:hAnsi="Times New Roman" w:cs="Times New Roman"/>
                <w:sz w:val="18"/>
                <w:szCs w:val="18"/>
                <w:lang w:eastAsia="bg-BG"/>
              </w:rPr>
              <w:t>9.1. Нац.</w:t>
            </w:r>
            <w:r w:rsidR="00F01E59" w:rsidRPr="00EE38FB">
              <w:rPr>
                <w:rFonts w:ascii="Times New Roman" w:eastAsia="Times New Roman" w:hAnsi="Times New Roman" w:cs="Times New Roman"/>
                <w:sz w:val="18"/>
                <w:szCs w:val="18"/>
                <w:lang w:eastAsia="bg-BG"/>
              </w:rPr>
              <w:t xml:space="preserve"> сигурност</w:t>
            </w:r>
          </w:p>
        </w:tc>
        <w:tc>
          <w:tcPr>
            <w:tcW w:w="1276"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25.09.</w:t>
            </w:r>
          </w:p>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2019 г.</w:t>
            </w:r>
          </w:p>
        </w:tc>
        <w:tc>
          <w:tcPr>
            <w:tcW w:w="850"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Times New Roman" w:hAnsi="Times New Roman" w:cs="Times New Roman"/>
                <w:b/>
                <w:sz w:val="18"/>
                <w:szCs w:val="18"/>
                <w:lang w:eastAsia="bg-BG"/>
              </w:rPr>
            </w:pPr>
            <w:r w:rsidRPr="00EE38FB">
              <w:rPr>
                <w:rFonts w:ascii="Times New Roman" w:eastAsia="Times New Roman" w:hAnsi="Times New Roman" w:cs="Times New Roman"/>
                <w:b/>
                <w:sz w:val="18"/>
                <w:szCs w:val="18"/>
                <w:lang w:eastAsia="bg-BG"/>
              </w:rPr>
              <w:t>9,08</w:t>
            </w:r>
          </w:p>
        </w:tc>
        <w:tc>
          <w:tcPr>
            <w:tcW w:w="709"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550</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270</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820</w:t>
            </w:r>
          </w:p>
        </w:tc>
        <w:tc>
          <w:tcPr>
            <w:tcW w:w="708"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375</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314</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689</w:t>
            </w:r>
          </w:p>
        </w:tc>
        <w:tc>
          <w:tcPr>
            <w:tcW w:w="567"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95</w:t>
            </w:r>
          </w:p>
        </w:tc>
        <w:tc>
          <w:tcPr>
            <w:tcW w:w="567"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50</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145</w:t>
            </w:r>
          </w:p>
        </w:tc>
      </w:tr>
      <w:tr w:rsidR="00402B56" w:rsidRPr="00EE38FB" w:rsidTr="00EE38FB">
        <w:trPr>
          <w:trHeight w:val="630"/>
        </w:trPr>
        <w:tc>
          <w:tcPr>
            <w:tcW w:w="1276"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6. ШУ „К. Преславски”</w:t>
            </w:r>
          </w:p>
          <w:p w:rsidR="00F01E59" w:rsidRPr="00EE38FB" w:rsidRDefault="00D95F3D" w:rsidP="00402B56">
            <w:pPr>
              <w:jc w:val="center"/>
              <w:rPr>
                <w:rFonts w:ascii="Times New Roman" w:eastAsia="Calibri" w:hAnsi="Times New Roman" w:cs="Times New Roman"/>
                <w:sz w:val="18"/>
                <w:szCs w:val="18"/>
              </w:rPr>
            </w:pPr>
            <w:r>
              <w:rPr>
                <w:rFonts w:ascii="Times New Roman" w:eastAsia="Times New Roman" w:hAnsi="Times New Roman" w:cs="Times New Roman"/>
                <w:sz w:val="18"/>
                <w:szCs w:val="18"/>
                <w:lang w:eastAsia="bg-BG"/>
              </w:rPr>
              <w:t>9.1. Нац.</w:t>
            </w:r>
            <w:r w:rsidR="00F01E59" w:rsidRPr="00EE38FB">
              <w:rPr>
                <w:rFonts w:ascii="Times New Roman" w:eastAsia="Times New Roman" w:hAnsi="Times New Roman" w:cs="Times New Roman"/>
                <w:sz w:val="18"/>
                <w:szCs w:val="18"/>
                <w:lang w:eastAsia="bg-BG"/>
              </w:rPr>
              <w:t xml:space="preserve"> сигурност</w:t>
            </w:r>
          </w:p>
        </w:tc>
        <w:tc>
          <w:tcPr>
            <w:tcW w:w="1276"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08.12.</w:t>
            </w:r>
          </w:p>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2016 г.</w:t>
            </w:r>
          </w:p>
        </w:tc>
        <w:tc>
          <w:tcPr>
            <w:tcW w:w="850"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b/>
                <w:sz w:val="18"/>
                <w:szCs w:val="18"/>
                <w:lang w:eastAsia="bg-BG"/>
              </w:rPr>
            </w:pPr>
            <w:r w:rsidRPr="00EE38FB">
              <w:rPr>
                <w:rFonts w:ascii="Times New Roman" w:eastAsia="Times New Roman" w:hAnsi="Times New Roman" w:cs="Times New Roman"/>
                <w:sz w:val="18"/>
                <w:szCs w:val="18"/>
                <w:lang w:eastAsia="bg-BG"/>
              </w:rPr>
              <w:t>проце-дура в ход</w:t>
            </w:r>
          </w:p>
        </w:tc>
        <w:tc>
          <w:tcPr>
            <w:tcW w:w="709"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120</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60</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180</w:t>
            </w:r>
          </w:p>
        </w:tc>
        <w:tc>
          <w:tcPr>
            <w:tcW w:w="708"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113</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21</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134</w:t>
            </w:r>
          </w:p>
        </w:tc>
        <w:tc>
          <w:tcPr>
            <w:tcW w:w="567"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27</w:t>
            </w:r>
          </w:p>
        </w:tc>
        <w:tc>
          <w:tcPr>
            <w:tcW w:w="567"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10</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37</w:t>
            </w:r>
          </w:p>
        </w:tc>
      </w:tr>
      <w:tr w:rsidR="00402B56" w:rsidRPr="00EE38FB" w:rsidTr="00EE38FB">
        <w:trPr>
          <w:trHeight w:val="630"/>
        </w:trPr>
        <w:tc>
          <w:tcPr>
            <w:tcW w:w="1276"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7. НВУ „В.Левски</w:t>
            </w:r>
          </w:p>
          <w:p w:rsidR="00F01E59" w:rsidRPr="00EE38FB" w:rsidRDefault="00D95F3D" w:rsidP="00402B56">
            <w:pPr>
              <w:jc w:val="center"/>
              <w:rPr>
                <w:rFonts w:ascii="Times New Roman" w:eastAsia="Calibri" w:hAnsi="Times New Roman" w:cs="Times New Roman"/>
                <w:sz w:val="18"/>
                <w:szCs w:val="18"/>
              </w:rPr>
            </w:pPr>
            <w:r>
              <w:rPr>
                <w:rFonts w:ascii="Times New Roman" w:eastAsia="Times New Roman" w:hAnsi="Times New Roman" w:cs="Times New Roman"/>
                <w:sz w:val="18"/>
                <w:szCs w:val="18"/>
                <w:lang w:eastAsia="bg-BG"/>
              </w:rPr>
              <w:t>9.1. Нац.</w:t>
            </w:r>
            <w:r w:rsidR="00F01E59" w:rsidRPr="00EE38FB">
              <w:rPr>
                <w:rFonts w:ascii="Times New Roman" w:eastAsia="Times New Roman" w:hAnsi="Times New Roman" w:cs="Times New Roman"/>
                <w:sz w:val="18"/>
                <w:szCs w:val="18"/>
                <w:lang w:eastAsia="bg-BG"/>
              </w:rPr>
              <w:t xml:space="preserve"> сигурност</w:t>
            </w:r>
          </w:p>
        </w:tc>
        <w:tc>
          <w:tcPr>
            <w:tcW w:w="1276"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04.04.</w:t>
            </w:r>
          </w:p>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2017 г</w:t>
            </w:r>
          </w:p>
        </w:tc>
        <w:tc>
          <w:tcPr>
            <w:tcW w:w="850"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b/>
                <w:sz w:val="18"/>
                <w:szCs w:val="18"/>
                <w:lang w:eastAsia="bg-BG"/>
              </w:rPr>
              <w:t>8,54</w:t>
            </w:r>
          </w:p>
        </w:tc>
        <w:tc>
          <w:tcPr>
            <w:tcW w:w="709"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720</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180</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900</w:t>
            </w:r>
          </w:p>
        </w:tc>
        <w:tc>
          <w:tcPr>
            <w:tcW w:w="708"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lang w:val="en-US"/>
              </w:rPr>
            </w:pPr>
            <w:r w:rsidRPr="00EE38FB">
              <w:rPr>
                <w:rFonts w:ascii="Times New Roman" w:eastAsia="Calibri" w:hAnsi="Times New Roman" w:cs="Times New Roman"/>
                <w:sz w:val="18"/>
                <w:szCs w:val="18"/>
              </w:rPr>
              <w:t>6</w:t>
            </w:r>
            <w:r w:rsidRPr="00EE38FB">
              <w:rPr>
                <w:rFonts w:ascii="Times New Roman" w:eastAsia="Calibri" w:hAnsi="Times New Roman" w:cs="Times New Roman"/>
                <w:sz w:val="18"/>
                <w:szCs w:val="18"/>
                <w:lang w:val="en-US"/>
              </w:rPr>
              <w:t>62</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lang w:val="en-US"/>
              </w:rPr>
            </w:pPr>
            <w:r w:rsidRPr="00EE38FB">
              <w:rPr>
                <w:rFonts w:ascii="Times New Roman" w:eastAsia="Calibri" w:hAnsi="Times New Roman" w:cs="Times New Roman"/>
                <w:sz w:val="18"/>
                <w:szCs w:val="18"/>
                <w:lang w:val="en-US"/>
              </w:rPr>
              <w:t>156</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lang w:val="en-US"/>
              </w:rPr>
            </w:pPr>
            <w:r w:rsidRPr="00EE38FB">
              <w:rPr>
                <w:rFonts w:ascii="Times New Roman" w:eastAsia="Calibri" w:hAnsi="Times New Roman" w:cs="Times New Roman"/>
                <w:b/>
                <w:sz w:val="18"/>
                <w:szCs w:val="18"/>
              </w:rPr>
              <w:t>8</w:t>
            </w:r>
            <w:r w:rsidRPr="00EE38FB">
              <w:rPr>
                <w:rFonts w:ascii="Times New Roman" w:eastAsia="Calibri" w:hAnsi="Times New Roman" w:cs="Times New Roman"/>
                <w:b/>
                <w:sz w:val="18"/>
                <w:szCs w:val="18"/>
                <w:lang w:val="en-US"/>
              </w:rPr>
              <w:t>18</w:t>
            </w:r>
          </w:p>
        </w:tc>
        <w:tc>
          <w:tcPr>
            <w:tcW w:w="567"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100</w:t>
            </w:r>
          </w:p>
        </w:tc>
        <w:tc>
          <w:tcPr>
            <w:tcW w:w="567" w:type="dxa"/>
            <w:tcBorders>
              <w:top w:val="single" w:sz="4" w:space="0" w:color="auto"/>
              <w:left w:val="single" w:sz="4" w:space="0" w:color="auto"/>
              <w:bottom w:val="single" w:sz="4" w:space="0" w:color="auto"/>
              <w:right w:val="single" w:sz="4" w:space="0" w:color="auto"/>
            </w:tcBorders>
            <w:vAlign w:val="center"/>
          </w:tcPr>
          <w:p w:rsidR="00F01E59" w:rsidRPr="00EE38FB" w:rsidRDefault="00F01E59" w:rsidP="00EE38FB">
            <w:pPr>
              <w:jc w:val="center"/>
              <w:rPr>
                <w:rFonts w:ascii="Times New Roman" w:eastAsia="Calibri" w:hAnsi="Times New Roman" w:cs="Times New Roman"/>
                <w:sz w:val="18"/>
                <w:szCs w:val="18"/>
              </w:rPr>
            </w:pP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100</w:t>
            </w:r>
          </w:p>
        </w:tc>
      </w:tr>
      <w:tr w:rsidR="00402B56" w:rsidRPr="00EE38FB" w:rsidTr="00EE38FB">
        <w:trPr>
          <w:trHeight w:val="630"/>
        </w:trPr>
        <w:tc>
          <w:tcPr>
            <w:tcW w:w="1276"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lastRenderedPageBreak/>
              <w:t>8. РУ „А.Кънчев”</w:t>
            </w:r>
          </w:p>
          <w:p w:rsidR="00F01E59" w:rsidRPr="00EE38FB" w:rsidRDefault="00D95F3D" w:rsidP="00402B56">
            <w:pPr>
              <w:jc w:val="center"/>
              <w:rPr>
                <w:rFonts w:ascii="Times New Roman" w:eastAsia="Calibri" w:hAnsi="Times New Roman" w:cs="Times New Roman"/>
                <w:sz w:val="18"/>
                <w:szCs w:val="18"/>
              </w:rPr>
            </w:pPr>
            <w:r>
              <w:rPr>
                <w:rFonts w:ascii="Times New Roman" w:eastAsia="Times New Roman" w:hAnsi="Times New Roman" w:cs="Times New Roman"/>
                <w:sz w:val="18"/>
                <w:szCs w:val="18"/>
                <w:lang w:eastAsia="bg-BG"/>
              </w:rPr>
              <w:t>9.1. Нац.</w:t>
            </w:r>
            <w:r w:rsidR="00F01E59" w:rsidRPr="00EE38FB">
              <w:rPr>
                <w:rFonts w:ascii="Times New Roman" w:eastAsia="Times New Roman" w:hAnsi="Times New Roman" w:cs="Times New Roman"/>
                <w:sz w:val="18"/>
                <w:szCs w:val="18"/>
                <w:lang w:eastAsia="bg-BG"/>
              </w:rPr>
              <w:t xml:space="preserve"> сигурност</w:t>
            </w:r>
          </w:p>
        </w:tc>
        <w:tc>
          <w:tcPr>
            <w:tcW w:w="1276"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Проект</w:t>
            </w:r>
          </w:p>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2015г.</w:t>
            </w:r>
          </w:p>
        </w:tc>
        <w:tc>
          <w:tcPr>
            <w:tcW w:w="850"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b/>
                <w:sz w:val="18"/>
                <w:szCs w:val="18"/>
                <w:lang w:eastAsia="bg-BG"/>
              </w:rPr>
            </w:pPr>
            <w:r w:rsidRPr="00EE38FB">
              <w:rPr>
                <w:rFonts w:ascii="Times New Roman" w:eastAsia="Times New Roman" w:hAnsi="Times New Roman" w:cs="Times New Roman"/>
                <w:sz w:val="18"/>
                <w:szCs w:val="18"/>
                <w:lang w:eastAsia="bg-BG"/>
              </w:rPr>
              <w:t>положително оценен</w:t>
            </w:r>
          </w:p>
        </w:tc>
        <w:tc>
          <w:tcPr>
            <w:tcW w:w="709"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200</w:t>
            </w:r>
          </w:p>
        </w:tc>
        <w:tc>
          <w:tcPr>
            <w:tcW w:w="709" w:type="dxa"/>
            <w:tcBorders>
              <w:top w:val="single" w:sz="4" w:space="0" w:color="auto"/>
              <w:left w:val="single" w:sz="4" w:space="0" w:color="auto"/>
              <w:bottom w:val="single" w:sz="4" w:space="0" w:color="auto"/>
              <w:right w:val="single" w:sz="4" w:space="0" w:color="auto"/>
            </w:tcBorders>
            <w:vAlign w:val="center"/>
          </w:tcPr>
          <w:p w:rsidR="00F01E59" w:rsidRPr="00EE38FB" w:rsidRDefault="00F01E59" w:rsidP="00EE38FB">
            <w:pPr>
              <w:jc w:val="center"/>
              <w:rPr>
                <w:rFonts w:ascii="Times New Roman" w:eastAsia="Calibri" w:hAnsi="Times New Roman" w:cs="Times New Roman"/>
                <w:sz w:val="18"/>
                <w:szCs w:val="18"/>
              </w:rPr>
            </w:pP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200</w:t>
            </w:r>
          </w:p>
        </w:tc>
        <w:tc>
          <w:tcPr>
            <w:tcW w:w="708"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w:t>
            </w:r>
          </w:p>
        </w:tc>
        <w:tc>
          <w:tcPr>
            <w:tcW w:w="567"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70</w:t>
            </w:r>
          </w:p>
        </w:tc>
        <w:tc>
          <w:tcPr>
            <w:tcW w:w="567"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70</w:t>
            </w:r>
          </w:p>
        </w:tc>
      </w:tr>
      <w:tr w:rsidR="00402B56" w:rsidRPr="00EE38FB" w:rsidTr="00EE38FB">
        <w:trPr>
          <w:trHeight w:val="630"/>
        </w:trPr>
        <w:tc>
          <w:tcPr>
            <w:tcW w:w="1276"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9. ВТУ „Кирил и Методий”</w:t>
            </w:r>
          </w:p>
          <w:p w:rsidR="00F01E59" w:rsidRPr="00EE38FB" w:rsidRDefault="00D95F3D" w:rsidP="00402B56">
            <w:pPr>
              <w:jc w:val="center"/>
              <w:rPr>
                <w:rFonts w:ascii="Times New Roman" w:eastAsia="Calibri" w:hAnsi="Times New Roman" w:cs="Times New Roman"/>
                <w:sz w:val="18"/>
                <w:szCs w:val="18"/>
              </w:rPr>
            </w:pPr>
            <w:r>
              <w:rPr>
                <w:rFonts w:ascii="Times New Roman" w:eastAsia="Times New Roman" w:hAnsi="Times New Roman" w:cs="Times New Roman"/>
                <w:sz w:val="18"/>
                <w:szCs w:val="18"/>
                <w:lang w:eastAsia="bg-BG"/>
              </w:rPr>
              <w:t>9.1. Нац.</w:t>
            </w:r>
            <w:r w:rsidR="00F01E59" w:rsidRPr="00EE38FB">
              <w:rPr>
                <w:rFonts w:ascii="Times New Roman" w:eastAsia="Times New Roman" w:hAnsi="Times New Roman" w:cs="Times New Roman"/>
                <w:sz w:val="18"/>
                <w:szCs w:val="18"/>
                <w:lang w:eastAsia="bg-BG"/>
              </w:rPr>
              <w:t xml:space="preserve"> сигурност</w:t>
            </w:r>
          </w:p>
        </w:tc>
        <w:tc>
          <w:tcPr>
            <w:tcW w:w="1276"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Проект</w:t>
            </w:r>
          </w:p>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2015г.</w:t>
            </w:r>
          </w:p>
        </w:tc>
        <w:tc>
          <w:tcPr>
            <w:tcW w:w="850"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положително</w:t>
            </w:r>
          </w:p>
        </w:tc>
        <w:tc>
          <w:tcPr>
            <w:tcW w:w="709"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200</w:t>
            </w:r>
          </w:p>
        </w:tc>
        <w:tc>
          <w:tcPr>
            <w:tcW w:w="709" w:type="dxa"/>
            <w:tcBorders>
              <w:top w:val="single" w:sz="4" w:space="0" w:color="auto"/>
              <w:left w:val="single" w:sz="4" w:space="0" w:color="auto"/>
              <w:bottom w:val="single" w:sz="4" w:space="0" w:color="auto"/>
              <w:right w:val="single" w:sz="4" w:space="0" w:color="auto"/>
            </w:tcBorders>
            <w:vAlign w:val="center"/>
          </w:tcPr>
          <w:p w:rsidR="00F01E59" w:rsidRPr="00EE38FB" w:rsidRDefault="00F01E59" w:rsidP="00EE38FB">
            <w:pPr>
              <w:jc w:val="center"/>
              <w:rPr>
                <w:rFonts w:ascii="Times New Roman" w:eastAsia="Calibri" w:hAnsi="Times New Roman" w:cs="Times New Roman"/>
                <w:sz w:val="18"/>
                <w:szCs w:val="18"/>
              </w:rPr>
            </w:pP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200</w:t>
            </w:r>
          </w:p>
        </w:tc>
        <w:tc>
          <w:tcPr>
            <w:tcW w:w="708"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w:t>
            </w:r>
          </w:p>
        </w:tc>
        <w:tc>
          <w:tcPr>
            <w:tcW w:w="567"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20</w:t>
            </w:r>
          </w:p>
        </w:tc>
        <w:tc>
          <w:tcPr>
            <w:tcW w:w="567" w:type="dxa"/>
            <w:tcBorders>
              <w:top w:val="single" w:sz="4" w:space="0" w:color="auto"/>
              <w:left w:val="single" w:sz="4" w:space="0" w:color="auto"/>
              <w:bottom w:val="single" w:sz="4" w:space="0" w:color="auto"/>
              <w:right w:val="single" w:sz="4" w:space="0" w:color="auto"/>
            </w:tcBorders>
            <w:vAlign w:val="center"/>
          </w:tcPr>
          <w:p w:rsidR="00F01E59" w:rsidRPr="00EE38FB" w:rsidRDefault="00F01E59" w:rsidP="00EE38FB">
            <w:pPr>
              <w:jc w:val="center"/>
              <w:rPr>
                <w:rFonts w:ascii="Times New Roman" w:eastAsia="Calibri" w:hAnsi="Times New Roman" w:cs="Times New Roman"/>
                <w:sz w:val="18"/>
                <w:szCs w:val="18"/>
              </w:rPr>
            </w:pP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20</w:t>
            </w:r>
          </w:p>
        </w:tc>
      </w:tr>
      <w:tr w:rsidR="00402B56" w:rsidRPr="00EE38FB" w:rsidTr="00EE38FB">
        <w:trPr>
          <w:trHeight w:val="630"/>
        </w:trPr>
        <w:tc>
          <w:tcPr>
            <w:tcW w:w="1276"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10. ЮЗУ „Н.Рилски”</w:t>
            </w:r>
          </w:p>
          <w:p w:rsidR="00F01E59" w:rsidRPr="00EE38FB" w:rsidRDefault="00D95F3D" w:rsidP="00402B56">
            <w:pPr>
              <w:jc w:val="center"/>
              <w:rPr>
                <w:rFonts w:ascii="Times New Roman" w:eastAsia="Calibri" w:hAnsi="Times New Roman" w:cs="Times New Roman"/>
                <w:sz w:val="18"/>
                <w:szCs w:val="18"/>
              </w:rPr>
            </w:pPr>
            <w:r>
              <w:rPr>
                <w:rFonts w:ascii="Times New Roman" w:eastAsia="Times New Roman" w:hAnsi="Times New Roman" w:cs="Times New Roman"/>
                <w:sz w:val="18"/>
                <w:szCs w:val="18"/>
                <w:lang w:eastAsia="bg-BG"/>
              </w:rPr>
              <w:t>9.1. Нац.</w:t>
            </w:r>
            <w:r w:rsidR="00F01E59" w:rsidRPr="00EE38FB">
              <w:rPr>
                <w:rFonts w:ascii="Times New Roman" w:eastAsia="Times New Roman" w:hAnsi="Times New Roman" w:cs="Times New Roman"/>
                <w:sz w:val="18"/>
                <w:szCs w:val="18"/>
                <w:lang w:eastAsia="bg-BG"/>
              </w:rPr>
              <w:t xml:space="preserve"> сигурност</w:t>
            </w:r>
          </w:p>
        </w:tc>
        <w:tc>
          <w:tcPr>
            <w:tcW w:w="1276"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Проект</w:t>
            </w:r>
          </w:p>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2015г.</w:t>
            </w:r>
          </w:p>
        </w:tc>
        <w:tc>
          <w:tcPr>
            <w:tcW w:w="850"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положително</w:t>
            </w:r>
          </w:p>
        </w:tc>
        <w:tc>
          <w:tcPr>
            <w:tcW w:w="709"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200</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175</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375</w:t>
            </w:r>
          </w:p>
        </w:tc>
        <w:tc>
          <w:tcPr>
            <w:tcW w:w="708"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52</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31</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83</w:t>
            </w:r>
          </w:p>
        </w:tc>
        <w:tc>
          <w:tcPr>
            <w:tcW w:w="567"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65</w:t>
            </w:r>
          </w:p>
        </w:tc>
        <w:tc>
          <w:tcPr>
            <w:tcW w:w="567"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35</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100</w:t>
            </w:r>
          </w:p>
        </w:tc>
      </w:tr>
      <w:tr w:rsidR="00402B56" w:rsidRPr="00EE38FB" w:rsidTr="00EE38FB">
        <w:trPr>
          <w:trHeight w:val="630"/>
        </w:trPr>
        <w:tc>
          <w:tcPr>
            <w:tcW w:w="1276"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11. ВУСИ-Пловдив</w:t>
            </w:r>
          </w:p>
          <w:p w:rsidR="00F01E59" w:rsidRPr="00EE38FB" w:rsidRDefault="00D95F3D" w:rsidP="00402B56">
            <w:pPr>
              <w:jc w:val="center"/>
              <w:rPr>
                <w:rFonts w:ascii="Times New Roman" w:eastAsia="Calibri" w:hAnsi="Times New Roman" w:cs="Times New Roman"/>
                <w:sz w:val="18"/>
                <w:szCs w:val="18"/>
              </w:rPr>
            </w:pPr>
            <w:r>
              <w:rPr>
                <w:rFonts w:ascii="Times New Roman" w:eastAsia="Times New Roman" w:hAnsi="Times New Roman" w:cs="Times New Roman"/>
                <w:sz w:val="18"/>
                <w:szCs w:val="18"/>
                <w:lang w:eastAsia="bg-BG"/>
              </w:rPr>
              <w:t>9.1. Нац.</w:t>
            </w:r>
            <w:r w:rsidR="00F01E59" w:rsidRPr="00EE38FB">
              <w:rPr>
                <w:rFonts w:ascii="Times New Roman" w:eastAsia="Times New Roman" w:hAnsi="Times New Roman" w:cs="Times New Roman"/>
                <w:sz w:val="18"/>
                <w:szCs w:val="18"/>
                <w:lang w:eastAsia="bg-BG"/>
              </w:rPr>
              <w:t xml:space="preserve"> сигурност</w:t>
            </w:r>
          </w:p>
        </w:tc>
        <w:tc>
          <w:tcPr>
            <w:tcW w:w="1276"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Проект</w:t>
            </w:r>
          </w:p>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2015г</w:t>
            </w:r>
          </w:p>
        </w:tc>
        <w:tc>
          <w:tcPr>
            <w:tcW w:w="850"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положително</w:t>
            </w:r>
          </w:p>
        </w:tc>
        <w:tc>
          <w:tcPr>
            <w:tcW w:w="709" w:type="dxa"/>
            <w:tcBorders>
              <w:top w:val="single" w:sz="4" w:space="0" w:color="auto"/>
              <w:left w:val="single" w:sz="4" w:space="0" w:color="000000"/>
              <w:bottom w:val="single" w:sz="4" w:space="0" w:color="auto"/>
              <w:right w:val="single" w:sz="4" w:space="0" w:color="auto"/>
            </w:tcBorders>
            <w:vAlign w:val="center"/>
          </w:tcPr>
          <w:p w:rsidR="00F01E59" w:rsidRPr="00EE38FB" w:rsidRDefault="00F01E59" w:rsidP="00EE38FB">
            <w:pPr>
              <w:jc w:val="center"/>
              <w:rPr>
                <w:rFonts w:ascii="Times New Roman" w:eastAsia="Calibri" w:hAnsi="Times New Roman" w:cs="Times New Roman"/>
                <w:sz w:val="18"/>
                <w:szCs w:val="18"/>
              </w:rPr>
            </w:pPr>
          </w:p>
        </w:tc>
        <w:tc>
          <w:tcPr>
            <w:tcW w:w="709" w:type="dxa"/>
            <w:tcBorders>
              <w:top w:val="single" w:sz="4" w:space="0" w:color="auto"/>
              <w:left w:val="single" w:sz="4" w:space="0" w:color="auto"/>
              <w:bottom w:val="single" w:sz="4" w:space="0" w:color="auto"/>
              <w:right w:val="single" w:sz="4" w:space="0" w:color="auto"/>
            </w:tcBorders>
            <w:vAlign w:val="center"/>
          </w:tcPr>
          <w:p w:rsidR="00F01E59" w:rsidRPr="00EE38FB" w:rsidRDefault="00F01E59" w:rsidP="00EE38FB">
            <w:pPr>
              <w:jc w:val="center"/>
              <w:rPr>
                <w:rFonts w:ascii="Times New Roman" w:eastAsia="Calibri" w:hAnsi="Times New Roman" w:cs="Times New Roman"/>
                <w:sz w:val="18"/>
                <w:szCs w:val="18"/>
              </w:rPr>
            </w:pPr>
          </w:p>
        </w:tc>
        <w:tc>
          <w:tcPr>
            <w:tcW w:w="709" w:type="dxa"/>
            <w:tcBorders>
              <w:top w:val="single" w:sz="4" w:space="0" w:color="auto"/>
              <w:left w:val="single" w:sz="4" w:space="0" w:color="auto"/>
              <w:bottom w:val="single" w:sz="4" w:space="0" w:color="auto"/>
              <w:right w:val="single" w:sz="4" w:space="0" w:color="000000"/>
            </w:tcBorders>
            <w:vAlign w:val="center"/>
          </w:tcPr>
          <w:p w:rsidR="00F01E59" w:rsidRPr="00EE38FB" w:rsidRDefault="00F01E59" w:rsidP="00EE38FB">
            <w:pPr>
              <w:jc w:val="center"/>
              <w:rPr>
                <w:rFonts w:ascii="Times New Roman" w:eastAsia="Calibri" w:hAnsi="Times New Roman" w:cs="Times New Roman"/>
                <w:b/>
                <w:sz w:val="18"/>
                <w:szCs w:val="18"/>
              </w:rPr>
            </w:pPr>
          </w:p>
        </w:tc>
        <w:tc>
          <w:tcPr>
            <w:tcW w:w="708" w:type="dxa"/>
            <w:tcBorders>
              <w:top w:val="single" w:sz="4" w:space="0" w:color="auto"/>
              <w:left w:val="single" w:sz="4" w:space="0" w:color="000000"/>
              <w:bottom w:val="single" w:sz="4" w:space="0" w:color="auto"/>
              <w:right w:val="single" w:sz="4" w:space="0" w:color="auto"/>
            </w:tcBorders>
            <w:vAlign w:val="center"/>
          </w:tcPr>
          <w:p w:rsidR="00F01E59" w:rsidRPr="00EE38FB" w:rsidRDefault="00F01E59" w:rsidP="00EE38FB">
            <w:pPr>
              <w:jc w:val="center"/>
              <w:rPr>
                <w:rFonts w:ascii="Times New Roman" w:eastAsia="Calibri" w:hAnsi="Times New Roman" w:cs="Times New Roman"/>
                <w:sz w:val="18"/>
                <w:szCs w:val="18"/>
              </w:rPr>
            </w:pPr>
          </w:p>
        </w:tc>
        <w:tc>
          <w:tcPr>
            <w:tcW w:w="709" w:type="dxa"/>
            <w:tcBorders>
              <w:top w:val="single" w:sz="4" w:space="0" w:color="auto"/>
              <w:left w:val="single" w:sz="4" w:space="0" w:color="auto"/>
              <w:bottom w:val="single" w:sz="4" w:space="0" w:color="auto"/>
              <w:right w:val="single" w:sz="4" w:space="0" w:color="auto"/>
            </w:tcBorders>
            <w:vAlign w:val="center"/>
          </w:tcPr>
          <w:p w:rsidR="00F01E59" w:rsidRPr="00EE38FB" w:rsidRDefault="00F01E59" w:rsidP="00EE38FB">
            <w:pPr>
              <w:jc w:val="center"/>
              <w:rPr>
                <w:rFonts w:ascii="Times New Roman" w:eastAsia="Calibri" w:hAnsi="Times New Roman" w:cs="Times New Roman"/>
                <w:sz w:val="18"/>
                <w:szCs w:val="18"/>
              </w:rPr>
            </w:pPr>
          </w:p>
        </w:tc>
        <w:tc>
          <w:tcPr>
            <w:tcW w:w="709" w:type="dxa"/>
            <w:tcBorders>
              <w:top w:val="single" w:sz="4" w:space="0" w:color="auto"/>
              <w:left w:val="single" w:sz="4" w:space="0" w:color="auto"/>
              <w:bottom w:val="single" w:sz="4" w:space="0" w:color="auto"/>
              <w:right w:val="single" w:sz="4" w:space="0" w:color="000000"/>
            </w:tcBorders>
            <w:vAlign w:val="center"/>
          </w:tcPr>
          <w:p w:rsidR="00F01E59" w:rsidRPr="00EE38FB" w:rsidRDefault="00F01E59" w:rsidP="00EE38FB">
            <w:pPr>
              <w:jc w:val="center"/>
              <w:rPr>
                <w:rFonts w:ascii="Times New Roman" w:eastAsia="Calibri" w:hAnsi="Times New Roman" w:cs="Times New Roman"/>
                <w:b/>
                <w:sz w:val="18"/>
                <w:szCs w:val="18"/>
              </w:rPr>
            </w:pPr>
          </w:p>
        </w:tc>
        <w:tc>
          <w:tcPr>
            <w:tcW w:w="567"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300</w:t>
            </w:r>
          </w:p>
        </w:tc>
        <w:tc>
          <w:tcPr>
            <w:tcW w:w="567"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125</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425</w:t>
            </w:r>
          </w:p>
        </w:tc>
      </w:tr>
      <w:tr w:rsidR="00402B56" w:rsidRPr="00EE38FB" w:rsidTr="00EE38FB">
        <w:trPr>
          <w:trHeight w:val="630"/>
        </w:trPr>
        <w:tc>
          <w:tcPr>
            <w:tcW w:w="1276"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12. УНСС-София –</w:t>
            </w:r>
          </w:p>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3.7.-Икономика</w:t>
            </w:r>
          </w:p>
        </w:tc>
        <w:tc>
          <w:tcPr>
            <w:tcW w:w="1276" w:type="dxa"/>
            <w:tcBorders>
              <w:top w:val="single" w:sz="4" w:space="0" w:color="000000"/>
              <w:left w:val="single" w:sz="4" w:space="0" w:color="000000"/>
              <w:bottom w:val="single" w:sz="4" w:space="0" w:color="000000"/>
              <w:right w:val="single" w:sz="4" w:space="0" w:color="000000"/>
            </w:tcBorders>
            <w:vAlign w:val="center"/>
          </w:tcPr>
          <w:p w:rsidR="00F01E59" w:rsidRPr="00EE38FB" w:rsidRDefault="00F01E59" w:rsidP="00EE38FB">
            <w:pPr>
              <w:jc w:val="center"/>
              <w:rPr>
                <w:rFonts w:ascii="Times New Roman" w:eastAsia="Times New Roman" w:hAnsi="Times New Roman" w:cs="Times New Roman"/>
                <w:sz w:val="18"/>
                <w:szCs w:val="18"/>
                <w:lang w:eastAsia="bg-BG"/>
              </w:rPr>
            </w:pPr>
          </w:p>
        </w:tc>
        <w:tc>
          <w:tcPr>
            <w:tcW w:w="850" w:type="dxa"/>
            <w:tcBorders>
              <w:top w:val="single" w:sz="4" w:space="0" w:color="000000"/>
              <w:left w:val="single" w:sz="4" w:space="0" w:color="000000"/>
              <w:bottom w:val="single" w:sz="4" w:space="0" w:color="000000"/>
              <w:right w:val="single" w:sz="4" w:space="0" w:color="000000"/>
            </w:tcBorders>
            <w:vAlign w:val="center"/>
          </w:tcPr>
          <w:p w:rsidR="00F01E59" w:rsidRPr="00EE38FB" w:rsidRDefault="00F01E59" w:rsidP="00EE38FB">
            <w:pPr>
              <w:jc w:val="center"/>
              <w:rPr>
                <w:rFonts w:ascii="Times New Roman" w:eastAsia="Times New Roman" w:hAnsi="Times New Roman" w:cs="Times New Roman"/>
                <w:sz w:val="18"/>
                <w:szCs w:val="18"/>
                <w:lang w:eastAsia="bg-BG"/>
              </w:rPr>
            </w:pPr>
          </w:p>
        </w:tc>
        <w:tc>
          <w:tcPr>
            <w:tcW w:w="709" w:type="dxa"/>
            <w:tcBorders>
              <w:top w:val="single" w:sz="4" w:space="0" w:color="auto"/>
              <w:left w:val="single" w:sz="4" w:space="0" w:color="000000"/>
              <w:bottom w:val="single" w:sz="4" w:space="0" w:color="auto"/>
              <w:right w:val="single" w:sz="4" w:space="0" w:color="auto"/>
            </w:tcBorders>
            <w:vAlign w:val="center"/>
          </w:tcPr>
          <w:p w:rsidR="00F01E59" w:rsidRPr="00EE38FB" w:rsidRDefault="00F01E59" w:rsidP="00EE38FB">
            <w:pPr>
              <w:jc w:val="center"/>
              <w:rPr>
                <w:rFonts w:ascii="Times New Roman" w:eastAsia="Calibri" w:hAnsi="Times New Roman" w:cs="Times New Roman"/>
                <w:sz w:val="18"/>
                <w:szCs w:val="18"/>
              </w:rPr>
            </w:pPr>
          </w:p>
        </w:tc>
        <w:tc>
          <w:tcPr>
            <w:tcW w:w="709" w:type="dxa"/>
            <w:tcBorders>
              <w:top w:val="single" w:sz="4" w:space="0" w:color="auto"/>
              <w:left w:val="single" w:sz="4" w:space="0" w:color="auto"/>
              <w:bottom w:val="single" w:sz="4" w:space="0" w:color="auto"/>
              <w:right w:val="single" w:sz="4" w:space="0" w:color="auto"/>
            </w:tcBorders>
            <w:vAlign w:val="center"/>
          </w:tcPr>
          <w:p w:rsidR="00F01E59" w:rsidRPr="00EE38FB" w:rsidRDefault="00F01E59" w:rsidP="00EE38FB">
            <w:pPr>
              <w:jc w:val="center"/>
              <w:rPr>
                <w:rFonts w:ascii="Times New Roman" w:eastAsia="Calibri" w:hAnsi="Times New Roman" w:cs="Times New Roman"/>
                <w:sz w:val="18"/>
                <w:szCs w:val="18"/>
              </w:rPr>
            </w:pPr>
          </w:p>
        </w:tc>
        <w:tc>
          <w:tcPr>
            <w:tcW w:w="709" w:type="dxa"/>
            <w:tcBorders>
              <w:top w:val="single" w:sz="4" w:space="0" w:color="auto"/>
              <w:left w:val="single" w:sz="4" w:space="0" w:color="auto"/>
              <w:bottom w:val="single" w:sz="4" w:space="0" w:color="auto"/>
              <w:right w:val="single" w:sz="4" w:space="0" w:color="000000"/>
            </w:tcBorders>
            <w:vAlign w:val="center"/>
          </w:tcPr>
          <w:p w:rsidR="00F01E59" w:rsidRPr="00EE38FB" w:rsidRDefault="00F01E59" w:rsidP="00EE38FB">
            <w:pPr>
              <w:jc w:val="center"/>
              <w:rPr>
                <w:rFonts w:ascii="Times New Roman" w:eastAsia="Calibri" w:hAnsi="Times New Roman" w:cs="Times New Roman"/>
                <w:b/>
                <w:sz w:val="18"/>
                <w:szCs w:val="18"/>
              </w:rPr>
            </w:pPr>
          </w:p>
        </w:tc>
        <w:tc>
          <w:tcPr>
            <w:tcW w:w="708"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125</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60</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185</w:t>
            </w:r>
          </w:p>
        </w:tc>
        <w:tc>
          <w:tcPr>
            <w:tcW w:w="567" w:type="dxa"/>
            <w:tcBorders>
              <w:top w:val="single" w:sz="4" w:space="0" w:color="auto"/>
              <w:left w:val="single" w:sz="4" w:space="0" w:color="000000"/>
              <w:bottom w:val="single" w:sz="4" w:space="0" w:color="auto"/>
              <w:right w:val="single" w:sz="4" w:space="0" w:color="auto"/>
            </w:tcBorders>
            <w:vAlign w:val="center"/>
          </w:tcPr>
          <w:p w:rsidR="00F01E59" w:rsidRPr="00EE38FB" w:rsidRDefault="00F01E59" w:rsidP="00EE38FB">
            <w:pPr>
              <w:jc w:val="center"/>
              <w:rPr>
                <w:rFonts w:ascii="Times New Roman" w:eastAsia="Calibri" w:hAnsi="Times New Roman"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vAlign w:val="center"/>
          </w:tcPr>
          <w:p w:rsidR="00F01E59" w:rsidRPr="00EE38FB" w:rsidRDefault="00F01E59" w:rsidP="00EE38FB">
            <w:pPr>
              <w:jc w:val="center"/>
              <w:rPr>
                <w:rFonts w:ascii="Times New Roman" w:eastAsia="Calibri" w:hAnsi="Times New Roman" w:cs="Times New Roman"/>
                <w:sz w:val="18"/>
                <w:szCs w:val="18"/>
              </w:rPr>
            </w:pPr>
          </w:p>
        </w:tc>
        <w:tc>
          <w:tcPr>
            <w:tcW w:w="709" w:type="dxa"/>
            <w:tcBorders>
              <w:top w:val="single" w:sz="4" w:space="0" w:color="auto"/>
              <w:left w:val="single" w:sz="4" w:space="0" w:color="auto"/>
              <w:bottom w:val="single" w:sz="4" w:space="0" w:color="auto"/>
              <w:right w:val="single" w:sz="4" w:space="0" w:color="000000"/>
            </w:tcBorders>
            <w:vAlign w:val="center"/>
          </w:tcPr>
          <w:p w:rsidR="00F01E59" w:rsidRPr="00EE38FB" w:rsidRDefault="00F01E59" w:rsidP="00EE38FB">
            <w:pPr>
              <w:jc w:val="center"/>
              <w:rPr>
                <w:rFonts w:ascii="Times New Roman" w:eastAsia="Calibri" w:hAnsi="Times New Roman" w:cs="Times New Roman"/>
                <w:b/>
                <w:sz w:val="18"/>
                <w:szCs w:val="18"/>
              </w:rPr>
            </w:pPr>
          </w:p>
        </w:tc>
      </w:tr>
      <w:tr w:rsidR="00402B56" w:rsidRPr="00EE38FB" w:rsidTr="00EE38FB">
        <w:trPr>
          <w:trHeight w:val="243"/>
        </w:trPr>
        <w:tc>
          <w:tcPr>
            <w:tcW w:w="1276"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rPr>
                <w:rFonts w:ascii="Times New Roman" w:eastAsia="Calibri" w:hAnsi="Times New Roman" w:cs="Times New Roman"/>
                <w:b/>
                <w:sz w:val="18"/>
                <w:szCs w:val="18"/>
              </w:rPr>
            </w:pPr>
            <w:r w:rsidRPr="00EE38FB">
              <w:rPr>
                <w:rFonts w:ascii="Times New Roman" w:eastAsia="Calibri" w:hAnsi="Times New Roman" w:cs="Times New Roman"/>
                <w:b/>
                <w:sz w:val="18"/>
                <w:szCs w:val="18"/>
              </w:rPr>
              <w:t>ВСИЧКО</w:t>
            </w:r>
          </w:p>
        </w:tc>
        <w:tc>
          <w:tcPr>
            <w:tcW w:w="1276" w:type="dxa"/>
            <w:tcBorders>
              <w:top w:val="single" w:sz="4" w:space="0" w:color="000000"/>
              <w:left w:val="single" w:sz="4" w:space="0" w:color="000000"/>
              <w:bottom w:val="single" w:sz="4" w:space="0" w:color="000000"/>
              <w:right w:val="single" w:sz="4" w:space="0" w:color="000000"/>
            </w:tcBorders>
            <w:vAlign w:val="center"/>
          </w:tcPr>
          <w:p w:rsidR="00F01E59" w:rsidRPr="00EE38FB" w:rsidRDefault="00F01E59" w:rsidP="00EE38FB">
            <w:pPr>
              <w:jc w:val="center"/>
              <w:rPr>
                <w:rFonts w:ascii="Times New Roman" w:eastAsia="Times New Roman" w:hAnsi="Times New Roman" w:cs="Times New Roman"/>
                <w:sz w:val="18"/>
                <w:szCs w:val="18"/>
                <w:lang w:eastAsia="bg-BG"/>
              </w:rPr>
            </w:pPr>
          </w:p>
        </w:tc>
        <w:tc>
          <w:tcPr>
            <w:tcW w:w="850" w:type="dxa"/>
            <w:tcBorders>
              <w:top w:val="single" w:sz="4" w:space="0" w:color="000000"/>
              <w:left w:val="single" w:sz="4" w:space="0" w:color="000000"/>
              <w:bottom w:val="single" w:sz="4" w:space="0" w:color="000000"/>
              <w:right w:val="single" w:sz="4" w:space="0" w:color="000000"/>
            </w:tcBorders>
            <w:vAlign w:val="center"/>
          </w:tcPr>
          <w:p w:rsidR="00F01E59" w:rsidRPr="00EE38FB" w:rsidRDefault="00F01E59" w:rsidP="00EE38FB">
            <w:pPr>
              <w:jc w:val="center"/>
              <w:rPr>
                <w:rFonts w:ascii="Times New Roman" w:eastAsia="Times New Roman" w:hAnsi="Times New Roman" w:cs="Times New Roman"/>
                <w:b/>
                <w:sz w:val="18"/>
                <w:szCs w:val="18"/>
                <w:lang w:eastAsia="bg-BG"/>
              </w:rPr>
            </w:pPr>
          </w:p>
        </w:tc>
        <w:tc>
          <w:tcPr>
            <w:tcW w:w="709" w:type="dxa"/>
            <w:tcBorders>
              <w:top w:val="single" w:sz="4" w:space="0" w:color="auto"/>
              <w:left w:val="single" w:sz="4" w:space="0" w:color="000000"/>
              <w:bottom w:val="single" w:sz="4" w:space="0" w:color="000000"/>
              <w:right w:val="single" w:sz="4" w:space="0" w:color="auto"/>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6080</w:t>
            </w:r>
          </w:p>
        </w:tc>
        <w:tc>
          <w:tcPr>
            <w:tcW w:w="709" w:type="dxa"/>
            <w:tcBorders>
              <w:top w:val="single" w:sz="4" w:space="0" w:color="auto"/>
              <w:left w:val="single" w:sz="4" w:space="0" w:color="auto"/>
              <w:bottom w:val="single" w:sz="4" w:space="0" w:color="000000"/>
              <w:right w:val="single" w:sz="4" w:space="0" w:color="auto"/>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2005</w:t>
            </w:r>
          </w:p>
        </w:tc>
        <w:tc>
          <w:tcPr>
            <w:tcW w:w="709" w:type="dxa"/>
            <w:tcBorders>
              <w:top w:val="single" w:sz="4" w:space="0" w:color="auto"/>
              <w:left w:val="single" w:sz="4" w:space="0" w:color="auto"/>
              <w:bottom w:val="single" w:sz="4" w:space="0" w:color="000000"/>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8085</w:t>
            </w:r>
          </w:p>
        </w:tc>
        <w:tc>
          <w:tcPr>
            <w:tcW w:w="708" w:type="dxa"/>
            <w:tcBorders>
              <w:top w:val="single" w:sz="4" w:space="0" w:color="auto"/>
              <w:left w:val="single" w:sz="4" w:space="0" w:color="000000"/>
              <w:bottom w:val="single" w:sz="4" w:space="0" w:color="000000"/>
              <w:right w:val="single" w:sz="4" w:space="0" w:color="auto"/>
            </w:tcBorders>
            <w:vAlign w:val="center"/>
            <w:hideMark/>
          </w:tcPr>
          <w:p w:rsidR="00F01E59" w:rsidRPr="00EE38FB" w:rsidRDefault="00F01E59" w:rsidP="00EE38FB">
            <w:pPr>
              <w:jc w:val="center"/>
              <w:rPr>
                <w:rFonts w:ascii="Times New Roman" w:eastAsia="Calibri" w:hAnsi="Times New Roman" w:cs="Times New Roman"/>
                <w:b/>
                <w:sz w:val="18"/>
                <w:szCs w:val="18"/>
                <w:lang w:val="en-US"/>
              </w:rPr>
            </w:pPr>
            <w:r w:rsidRPr="00EE38FB">
              <w:rPr>
                <w:rFonts w:ascii="Times New Roman" w:eastAsia="Calibri" w:hAnsi="Times New Roman" w:cs="Times New Roman"/>
                <w:b/>
                <w:sz w:val="18"/>
                <w:szCs w:val="18"/>
              </w:rPr>
              <w:t>45</w:t>
            </w:r>
            <w:r w:rsidRPr="00EE38FB">
              <w:rPr>
                <w:rFonts w:ascii="Times New Roman" w:eastAsia="Calibri" w:hAnsi="Times New Roman" w:cs="Times New Roman"/>
                <w:b/>
                <w:sz w:val="18"/>
                <w:szCs w:val="18"/>
                <w:lang w:val="en-US"/>
              </w:rPr>
              <w:t>03</w:t>
            </w:r>
          </w:p>
        </w:tc>
        <w:tc>
          <w:tcPr>
            <w:tcW w:w="709" w:type="dxa"/>
            <w:tcBorders>
              <w:top w:val="single" w:sz="4" w:space="0" w:color="auto"/>
              <w:left w:val="single" w:sz="4" w:space="0" w:color="auto"/>
              <w:bottom w:val="single" w:sz="4" w:space="0" w:color="000000"/>
              <w:right w:val="single" w:sz="4" w:space="0" w:color="auto"/>
            </w:tcBorders>
            <w:vAlign w:val="center"/>
            <w:hideMark/>
          </w:tcPr>
          <w:p w:rsidR="00F01E59" w:rsidRPr="00EE38FB" w:rsidRDefault="00F01E59" w:rsidP="00EE38FB">
            <w:pPr>
              <w:jc w:val="center"/>
              <w:rPr>
                <w:rFonts w:ascii="Times New Roman" w:eastAsia="Calibri" w:hAnsi="Times New Roman" w:cs="Times New Roman"/>
                <w:b/>
                <w:sz w:val="18"/>
                <w:szCs w:val="18"/>
                <w:lang w:val="en-US"/>
              </w:rPr>
            </w:pPr>
            <w:r w:rsidRPr="00EE38FB">
              <w:rPr>
                <w:rFonts w:ascii="Times New Roman" w:eastAsia="Calibri" w:hAnsi="Times New Roman" w:cs="Times New Roman"/>
                <w:b/>
                <w:sz w:val="18"/>
                <w:szCs w:val="18"/>
              </w:rPr>
              <w:t>2</w:t>
            </w:r>
            <w:r w:rsidRPr="00EE38FB">
              <w:rPr>
                <w:rFonts w:ascii="Times New Roman" w:eastAsia="Calibri" w:hAnsi="Times New Roman" w:cs="Times New Roman"/>
                <w:b/>
                <w:sz w:val="18"/>
                <w:szCs w:val="18"/>
                <w:lang w:val="en-US"/>
              </w:rPr>
              <w:t>147</w:t>
            </w:r>
          </w:p>
        </w:tc>
        <w:tc>
          <w:tcPr>
            <w:tcW w:w="709" w:type="dxa"/>
            <w:tcBorders>
              <w:top w:val="single" w:sz="4" w:space="0" w:color="auto"/>
              <w:left w:val="single" w:sz="4" w:space="0" w:color="auto"/>
              <w:bottom w:val="single" w:sz="4" w:space="0" w:color="000000"/>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lang w:val="en-US"/>
              </w:rPr>
            </w:pPr>
            <w:r w:rsidRPr="00EE38FB">
              <w:rPr>
                <w:rFonts w:ascii="Times New Roman" w:eastAsia="Calibri" w:hAnsi="Times New Roman" w:cs="Times New Roman"/>
                <w:b/>
                <w:sz w:val="18"/>
                <w:szCs w:val="18"/>
              </w:rPr>
              <w:t>6</w:t>
            </w:r>
            <w:r w:rsidRPr="00EE38FB">
              <w:rPr>
                <w:rFonts w:ascii="Times New Roman" w:eastAsia="Calibri" w:hAnsi="Times New Roman" w:cs="Times New Roman"/>
                <w:b/>
                <w:sz w:val="18"/>
                <w:szCs w:val="18"/>
                <w:lang w:val="en-US"/>
              </w:rPr>
              <w:t>650</w:t>
            </w:r>
          </w:p>
        </w:tc>
        <w:tc>
          <w:tcPr>
            <w:tcW w:w="567" w:type="dxa"/>
            <w:tcBorders>
              <w:top w:val="single" w:sz="4" w:space="0" w:color="auto"/>
              <w:left w:val="single" w:sz="4" w:space="0" w:color="000000"/>
              <w:bottom w:val="single" w:sz="4" w:space="0" w:color="000000"/>
              <w:right w:val="single" w:sz="4" w:space="0" w:color="auto"/>
            </w:tcBorders>
            <w:vAlign w:val="center"/>
          </w:tcPr>
          <w:p w:rsidR="00F01E59" w:rsidRPr="00EE38FB" w:rsidRDefault="00F01E59" w:rsidP="00EE38FB">
            <w:pPr>
              <w:jc w:val="center"/>
              <w:rPr>
                <w:rFonts w:ascii="Times New Roman" w:eastAsia="Calibri" w:hAnsi="Times New Roman" w:cs="Times New Roman"/>
                <w:b/>
                <w:sz w:val="18"/>
                <w:szCs w:val="18"/>
              </w:rPr>
            </w:pPr>
          </w:p>
        </w:tc>
        <w:tc>
          <w:tcPr>
            <w:tcW w:w="567" w:type="dxa"/>
            <w:tcBorders>
              <w:top w:val="single" w:sz="4" w:space="0" w:color="auto"/>
              <w:left w:val="single" w:sz="4" w:space="0" w:color="auto"/>
              <w:bottom w:val="single" w:sz="4" w:space="0" w:color="000000"/>
              <w:right w:val="single" w:sz="4" w:space="0" w:color="auto"/>
            </w:tcBorders>
            <w:vAlign w:val="center"/>
          </w:tcPr>
          <w:p w:rsidR="00F01E59" w:rsidRPr="00EE38FB" w:rsidRDefault="00F01E59" w:rsidP="00EE38FB">
            <w:pPr>
              <w:jc w:val="center"/>
              <w:rPr>
                <w:rFonts w:ascii="Times New Roman" w:eastAsia="Calibri" w:hAnsi="Times New Roman" w:cs="Times New Roman"/>
                <w:b/>
                <w:sz w:val="18"/>
                <w:szCs w:val="18"/>
              </w:rPr>
            </w:pPr>
          </w:p>
        </w:tc>
        <w:tc>
          <w:tcPr>
            <w:tcW w:w="709" w:type="dxa"/>
            <w:tcBorders>
              <w:top w:val="single" w:sz="4" w:space="0" w:color="auto"/>
              <w:left w:val="single" w:sz="4" w:space="0" w:color="auto"/>
              <w:bottom w:val="single" w:sz="4" w:space="0" w:color="000000"/>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2176</w:t>
            </w:r>
          </w:p>
        </w:tc>
      </w:tr>
    </w:tbl>
    <w:p w:rsidR="00D95F3D" w:rsidRDefault="00D95F3D" w:rsidP="00F01E59">
      <w:pPr>
        <w:spacing w:line="23" w:lineRule="atLeast"/>
        <w:ind w:firstLine="708"/>
        <w:jc w:val="both"/>
        <w:rPr>
          <w:rFonts w:ascii="Times New Roman" w:eastAsia="Calibri" w:hAnsi="Times New Roman" w:cs="Times New Roman"/>
          <w:sz w:val="24"/>
          <w:szCs w:val="24"/>
        </w:rPr>
      </w:pPr>
    </w:p>
    <w:p w:rsidR="00F01E59" w:rsidRPr="00F01E59" w:rsidRDefault="00F01E59" w:rsidP="008974D0">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Акредитация от НАОА за обучени</w:t>
      </w:r>
      <w:r w:rsidR="00C46BFB">
        <w:rPr>
          <w:rFonts w:ascii="Times New Roman" w:eastAsia="Calibri" w:hAnsi="Times New Roman" w:cs="Times New Roman"/>
          <w:sz w:val="24"/>
          <w:szCs w:val="24"/>
        </w:rPr>
        <w:t xml:space="preserve">е в професионално направление </w:t>
      </w:r>
      <w:r w:rsidRPr="00F01E59">
        <w:rPr>
          <w:rFonts w:ascii="Times New Roman" w:eastAsia="Calibri" w:hAnsi="Times New Roman" w:cs="Times New Roman"/>
          <w:sz w:val="24"/>
          <w:szCs w:val="24"/>
        </w:rPr>
        <w:t>9.1. „Национална сигурност”, от</w:t>
      </w:r>
      <w:r w:rsidR="00C46BFB">
        <w:rPr>
          <w:rFonts w:ascii="Times New Roman" w:eastAsia="Calibri" w:hAnsi="Times New Roman" w:cs="Times New Roman"/>
          <w:sz w:val="24"/>
          <w:szCs w:val="24"/>
        </w:rPr>
        <w:t xml:space="preserve"> област на висшето образование </w:t>
      </w:r>
      <w:r w:rsidRPr="00F01E59">
        <w:rPr>
          <w:rFonts w:ascii="Times New Roman" w:eastAsia="Calibri" w:hAnsi="Times New Roman" w:cs="Times New Roman"/>
          <w:sz w:val="24"/>
          <w:szCs w:val="24"/>
        </w:rPr>
        <w:t xml:space="preserve">9.„Сигурност и отбрана” са получили за сега </w:t>
      </w:r>
      <w:r w:rsidRPr="00F01E59">
        <w:rPr>
          <w:rFonts w:ascii="Times New Roman" w:eastAsia="Calibri" w:hAnsi="Times New Roman" w:cs="Times New Roman"/>
          <w:i/>
          <w:sz w:val="24"/>
          <w:szCs w:val="24"/>
        </w:rPr>
        <w:t>11 ВУЗ</w:t>
      </w:r>
      <w:r w:rsidRPr="00F01E59">
        <w:rPr>
          <w:rFonts w:ascii="Times New Roman" w:eastAsia="Calibri" w:hAnsi="Times New Roman" w:cs="Times New Roman"/>
          <w:sz w:val="24"/>
          <w:szCs w:val="24"/>
        </w:rPr>
        <w:t>.(Таблица-№-1) Високите акредитационни оценки</w:t>
      </w:r>
      <w:r w:rsidR="00D95F3D">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w:t>
      </w:r>
      <w:r w:rsidR="00D95F3D">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средна стойност</w:t>
      </w:r>
      <w:r w:rsidR="00D95F3D">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w:t>
      </w:r>
      <w:r w:rsidR="00D95F3D">
        <w:rPr>
          <w:rFonts w:ascii="Times New Roman" w:eastAsia="Calibri" w:hAnsi="Times New Roman" w:cs="Times New Roman"/>
          <w:sz w:val="24"/>
          <w:szCs w:val="24"/>
        </w:rPr>
        <w:t xml:space="preserve"> </w:t>
      </w:r>
      <w:r w:rsidRPr="00F01E59">
        <w:rPr>
          <w:rFonts w:ascii="Times New Roman" w:eastAsia="Calibri" w:hAnsi="Times New Roman" w:cs="Times New Roman"/>
          <w:i/>
          <w:sz w:val="24"/>
          <w:szCs w:val="24"/>
        </w:rPr>
        <w:t>9,04</w:t>
      </w:r>
      <w:r w:rsidRPr="00F01E59">
        <w:rPr>
          <w:rFonts w:ascii="Times New Roman" w:eastAsia="Calibri" w:hAnsi="Times New Roman" w:cs="Times New Roman"/>
          <w:sz w:val="24"/>
          <w:szCs w:val="24"/>
        </w:rPr>
        <w:t xml:space="preserve"> показва високото ниво на амбиции на ВУЗ в професионалното направление, подплатено с мотивиран академичен състав, много добре образовани и амбициозни обучаеми и отлична организация за провеждане на качествен учебен процес и научни изследвания.</w:t>
      </w:r>
    </w:p>
    <w:p w:rsidR="00F01E59" w:rsidRPr="00F01E59" w:rsidRDefault="00F01E59" w:rsidP="008974D0">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Обучението е позиционирано в </w:t>
      </w:r>
      <w:r w:rsidRPr="00F01E59">
        <w:rPr>
          <w:rFonts w:ascii="Times New Roman" w:eastAsia="Calibri" w:hAnsi="Times New Roman" w:cs="Times New Roman"/>
          <w:i/>
          <w:sz w:val="24"/>
          <w:szCs w:val="24"/>
        </w:rPr>
        <w:t>2</w:t>
      </w:r>
      <w:r w:rsidRPr="00F01E59">
        <w:rPr>
          <w:rFonts w:ascii="Times New Roman" w:eastAsia="Calibri" w:hAnsi="Times New Roman" w:cs="Times New Roman"/>
          <w:sz w:val="24"/>
          <w:szCs w:val="24"/>
        </w:rPr>
        <w:t xml:space="preserve"> Академии (</w:t>
      </w:r>
      <w:r w:rsidRPr="00F01E59">
        <w:rPr>
          <w:rFonts w:ascii="Times New Roman" w:eastAsia="Calibri" w:hAnsi="Times New Roman" w:cs="Times New Roman"/>
          <w:i/>
          <w:sz w:val="24"/>
          <w:szCs w:val="24"/>
        </w:rPr>
        <w:t>АМВР</w:t>
      </w:r>
      <w:r w:rsidRPr="00F01E59">
        <w:rPr>
          <w:rFonts w:ascii="Times New Roman" w:eastAsia="Calibri" w:hAnsi="Times New Roman" w:cs="Times New Roman"/>
          <w:sz w:val="24"/>
          <w:szCs w:val="24"/>
        </w:rPr>
        <w:t xml:space="preserve"> и </w:t>
      </w:r>
      <w:r w:rsidRPr="00F01E59">
        <w:rPr>
          <w:rFonts w:ascii="Times New Roman" w:eastAsia="Calibri" w:hAnsi="Times New Roman" w:cs="Times New Roman"/>
          <w:i/>
          <w:sz w:val="24"/>
          <w:szCs w:val="24"/>
        </w:rPr>
        <w:t>Военна академия „Г.С.Раковски”</w:t>
      </w:r>
      <w:r w:rsidRPr="00F01E59">
        <w:rPr>
          <w:rFonts w:ascii="Times New Roman" w:eastAsia="Calibri" w:hAnsi="Times New Roman" w:cs="Times New Roman"/>
          <w:sz w:val="24"/>
          <w:szCs w:val="24"/>
        </w:rPr>
        <w:t xml:space="preserve"> и 5 университета (</w:t>
      </w:r>
      <w:r w:rsidRPr="00F01E59">
        <w:rPr>
          <w:rFonts w:ascii="Times New Roman" w:eastAsia="Calibri" w:hAnsi="Times New Roman" w:cs="Times New Roman"/>
          <w:i/>
          <w:sz w:val="24"/>
          <w:szCs w:val="24"/>
        </w:rPr>
        <w:t>Нов български университет</w:t>
      </w:r>
      <w:r w:rsidRPr="00F01E59">
        <w:rPr>
          <w:rFonts w:ascii="Times New Roman" w:eastAsia="Calibri" w:hAnsi="Times New Roman" w:cs="Times New Roman"/>
          <w:sz w:val="24"/>
          <w:szCs w:val="24"/>
        </w:rPr>
        <w:t xml:space="preserve">; </w:t>
      </w:r>
      <w:r w:rsidRPr="00F01E59">
        <w:rPr>
          <w:rFonts w:ascii="Times New Roman" w:eastAsia="Calibri" w:hAnsi="Times New Roman" w:cs="Times New Roman"/>
          <w:i/>
          <w:sz w:val="24"/>
          <w:szCs w:val="24"/>
        </w:rPr>
        <w:t>Национален военен университет „В.Левски”</w:t>
      </w:r>
      <w:r w:rsidRPr="00F01E59">
        <w:rPr>
          <w:rFonts w:ascii="Times New Roman" w:eastAsia="Calibri" w:hAnsi="Times New Roman" w:cs="Times New Roman"/>
          <w:sz w:val="24"/>
          <w:szCs w:val="24"/>
        </w:rPr>
        <w:t xml:space="preserve">; </w:t>
      </w:r>
      <w:r w:rsidRPr="00F01E59">
        <w:rPr>
          <w:rFonts w:ascii="Times New Roman" w:eastAsia="Calibri" w:hAnsi="Times New Roman" w:cs="Times New Roman"/>
          <w:i/>
          <w:sz w:val="24"/>
          <w:szCs w:val="24"/>
        </w:rPr>
        <w:t>Варненски свободен университет „Черноризец Храбър”</w:t>
      </w:r>
      <w:r w:rsidRPr="00F01E59">
        <w:rPr>
          <w:rFonts w:ascii="Times New Roman" w:eastAsia="Calibri" w:hAnsi="Times New Roman" w:cs="Times New Roman"/>
          <w:sz w:val="24"/>
          <w:szCs w:val="24"/>
        </w:rPr>
        <w:t xml:space="preserve">; </w:t>
      </w:r>
      <w:r w:rsidRPr="00F01E59">
        <w:rPr>
          <w:rFonts w:ascii="Times New Roman" w:eastAsia="Calibri" w:hAnsi="Times New Roman" w:cs="Times New Roman"/>
          <w:i/>
          <w:sz w:val="24"/>
          <w:szCs w:val="24"/>
        </w:rPr>
        <w:t>УНИБИТ</w:t>
      </w:r>
      <w:r w:rsidRPr="00F01E59">
        <w:rPr>
          <w:rFonts w:ascii="Times New Roman" w:eastAsia="Calibri" w:hAnsi="Times New Roman" w:cs="Times New Roman"/>
          <w:sz w:val="24"/>
          <w:szCs w:val="24"/>
        </w:rPr>
        <w:t xml:space="preserve"> и </w:t>
      </w:r>
      <w:r w:rsidRPr="00F01E59">
        <w:rPr>
          <w:rFonts w:ascii="Times New Roman" w:eastAsia="Calibri" w:hAnsi="Times New Roman" w:cs="Times New Roman"/>
          <w:i/>
          <w:sz w:val="24"/>
          <w:szCs w:val="24"/>
        </w:rPr>
        <w:t>Шуменски университет „К. Преславски”</w:t>
      </w:r>
      <w:r w:rsidRPr="00F01E59">
        <w:rPr>
          <w:rFonts w:ascii="Times New Roman" w:eastAsia="Calibri" w:hAnsi="Times New Roman" w:cs="Times New Roman"/>
          <w:sz w:val="24"/>
          <w:szCs w:val="24"/>
        </w:rPr>
        <w:t xml:space="preserve">. </w:t>
      </w:r>
    </w:p>
    <w:p w:rsidR="00F01E59" w:rsidRPr="00F01E59" w:rsidRDefault="00F01E59" w:rsidP="008974D0">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 положително оценен проект за срок от три г</w:t>
      </w:r>
      <w:r w:rsidR="00C46BFB">
        <w:rPr>
          <w:rFonts w:ascii="Times New Roman" w:eastAsia="Calibri" w:hAnsi="Times New Roman" w:cs="Times New Roman"/>
          <w:sz w:val="24"/>
          <w:szCs w:val="24"/>
        </w:rPr>
        <w:t xml:space="preserve">одини започна обучението по ПН </w:t>
      </w:r>
      <w:r w:rsidRPr="00F01E59">
        <w:rPr>
          <w:rFonts w:ascii="Times New Roman" w:eastAsia="Calibri" w:hAnsi="Times New Roman" w:cs="Times New Roman"/>
          <w:sz w:val="24"/>
          <w:szCs w:val="24"/>
        </w:rPr>
        <w:t xml:space="preserve">9. 1. „Национална сигурност” и в още </w:t>
      </w:r>
      <w:r w:rsidRPr="00F01E59">
        <w:rPr>
          <w:rFonts w:ascii="Times New Roman" w:eastAsia="Calibri" w:hAnsi="Times New Roman" w:cs="Times New Roman"/>
          <w:i/>
          <w:sz w:val="24"/>
          <w:szCs w:val="24"/>
        </w:rPr>
        <w:t>4</w:t>
      </w:r>
      <w:r w:rsidRPr="00F01E59">
        <w:rPr>
          <w:rFonts w:ascii="Times New Roman" w:eastAsia="Calibri" w:hAnsi="Times New Roman" w:cs="Times New Roman"/>
          <w:sz w:val="24"/>
          <w:szCs w:val="24"/>
        </w:rPr>
        <w:t xml:space="preserve"> университета</w:t>
      </w:r>
      <w:r w:rsidR="00C46BFB">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 xml:space="preserve">- </w:t>
      </w:r>
      <w:r w:rsidRPr="00F01E59">
        <w:rPr>
          <w:rFonts w:ascii="Times New Roman" w:eastAsia="Calibri" w:hAnsi="Times New Roman" w:cs="Times New Roman"/>
          <w:i/>
          <w:sz w:val="24"/>
          <w:szCs w:val="24"/>
        </w:rPr>
        <w:t>ЮЗУ „Нефит Рилски”</w:t>
      </w:r>
      <w:r w:rsidRPr="00F01E59">
        <w:rPr>
          <w:rFonts w:ascii="Times New Roman" w:eastAsia="Calibri" w:hAnsi="Times New Roman" w:cs="Times New Roman"/>
          <w:sz w:val="24"/>
          <w:szCs w:val="24"/>
        </w:rPr>
        <w:t xml:space="preserve">; </w:t>
      </w:r>
      <w:r w:rsidRPr="00F01E59">
        <w:rPr>
          <w:rFonts w:ascii="Times New Roman" w:eastAsia="Calibri" w:hAnsi="Times New Roman" w:cs="Times New Roman"/>
          <w:i/>
          <w:sz w:val="24"/>
          <w:szCs w:val="24"/>
        </w:rPr>
        <w:t>Русенски университет „А. Кънчев”</w:t>
      </w:r>
      <w:r w:rsidRPr="00F01E59">
        <w:rPr>
          <w:rFonts w:ascii="Times New Roman" w:eastAsia="Calibri" w:hAnsi="Times New Roman" w:cs="Times New Roman"/>
          <w:sz w:val="24"/>
          <w:szCs w:val="24"/>
        </w:rPr>
        <w:t xml:space="preserve">; </w:t>
      </w:r>
      <w:r w:rsidRPr="00F01E59">
        <w:rPr>
          <w:rFonts w:ascii="Times New Roman" w:eastAsia="Calibri" w:hAnsi="Times New Roman" w:cs="Times New Roman"/>
          <w:i/>
          <w:sz w:val="24"/>
          <w:szCs w:val="24"/>
        </w:rPr>
        <w:t>ВТУ „Св. Св.Кирил и Методий”</w:t>
      </w:r>
      <w:r w:rsidRPr="00F01E59">
        <w:rPr>
          <w:rFonts w:ascii="Times New Roman" w:eastAsia="Calibri" w:hAnsi="Times New Roman" w:cs="Times New Roman"/>
          <w:sz w:val="24"/>
          <w:szCs w:val="24"/>
        </w:rPr>
        <w:t xml:space="preserve"> и </w:t>
      </w:r>
      <w:r w:rsidRPr="00F01E59">
        <w:rPr>
          <w:rFonts w:ascii="Times New Roman" w:eastAsia="Calibri" w:hAnsi="Times New Roman" w:cs="Times New Roman"/>
          <w:i/>
          <w:sz w:val="24"/>
          <w:szCs w:val="24"/>
        </w:rPr>
        <w:t>ВУСИ –гр. Пловдив</w:t>
      </w:r>
      <w:r w:rsidRPr="00F01E59">
        <w:rPr>
          <w:rFonts w:ascii="Times New Roman" w:eastAsia="Calibri" w:hAnsi="Times New Roman" w:cs="Times New Roman"/>
          <w:sz w:val="24"/>
          <w:szCs w:val="24"/>
        </w:rPr>
        <w:t>:</w:t>
      </w:r>
    </w:p>
    <w:p w:rsidR="00D95F3D" w:rsidRDefault="00F01E59" w:rsidP="00B31A3D">
      <w:pPr>
        <w:pStyle w:val="a6"/>
        <w:numPr>
          <w:ilvl w:val="0"/>
          <w:numId w:val="170"/>
        </w:numPr>
        <w:spacing w:line="276" w:lineRule="auto"/>
        <w:ind w:left="0" w:firstLine="709"/>
        <w:jc w:val="both"/>
        <w:rPr>
          <w:rFonts w:ascii="Times New Roman" w:eastAsia="Calibri" w:hAnsi="Times New Roman" w:cs="Times New Roman"/>
          <w:sz w:val="24"/>
          <w:szCs w:val="24"/>
        </w:rPr>
      </w:pPr>
      <w:r w:rsidRPr="00D95F3D">
        <w:rPr>
          <w:rFonts w:ascii="Times New Roman" w:eastAsia="Calibri" w:hAnsi="Times New Roman" w:cs="Times New Roman"/>
          <w:sz w:val="24"/>
          <w:szCs w:val="24"/>
        </w:rPr>
        <w:t xml:space="preserve">за обучение в </w:t>
      </w:r>
      <w:r w:rsidRPr="00D95F3D">
        <w:rPr>
          <w:rFonts w:ascii="Times New Roman" w:eastAsia="Calibri" w:hAnsi="Times New Roman" w:cs="Times New Roman"/>
          <w:i/>
          <w:sz w:val="24"/>
          <w:szCs w:val="24"/>
        </w:rPr>
        <w:t xml:space="preserve">ОКС „бакалавър”  </w:t>
      </w:r>
      <w:r w:rsidRPr="00D95F3D">
        <w:rPr>
          <w:rFonts w:ascii="Times New Roman" w:eastAsia="Calibri" w:hAnsi="Times New Roman" w:cs="Times New Roman"/>
          <w:sz w:val="24"/>
          <w:szCs w:val="24"/>
        </w:rPr>
        <w:t xml:space="preserve">са акредитирани </w:t>
      </w:r>
      <w:r w:rsidRPr="00D95F3D">
        <w:rPr>
          <w:rFonts w:ascii="Times New Roman" w:eastAsia="Calibri" w:hAnsi="Times New Roman" w:cs="Times New Roman"/>
          <w:i/>
          <w:sz w:val="24"/>
          <w:szCs w:val="24"/>
        </w:rPr>
        <w:t>22 специалности-</w:t>
      </w:r>
      <w:r w:rsidRPr="00D95F3D">
        <w:rPr>
          <w:rFonts w:ascii="Times New Roman" w:eastAsia="Calibri" w:hAnsi="Times New Roman" w:cs="Times New Roman"/>
          <w:sz w:val="24"/>
          <w:szCs w:val="24"/>
        </w:rPr>
        <w:t xml:space="preserve"> (обучението е в </w:t>
      </w:r>
      <w:r w:rsidRPr="00D95F3D">
        <w:rPr>
          <w:rFonts w:ascii="Times New Roman" w:eastAsia="Calibri" w:hAnsi="Times New Roman" w:cs="Times New Roman"/>
          <w:i/>
          <w:sz w:val="24"/>
          <w:szCs w:val="24"/>
        </w:rPr>
        <w:t>25</w:t>
      </w:r>
      <w:r w:rsidRPr="00D95F3D">
        <w:rPr>
          <w:rFonts w:ascii="Times New Roman" w:eastAsia="Calibri" w:hAnsi="Times New Roman" w:cs="Times New Roman"/>
          <w:sz w:val="24"/>
          <w:szCs w:val="24"/>
        </w:rPr>
        <w:t>)</w:t>
      </w:r>
      <w:r w:rsidRPr="00D95F3D">
        <w:rPr>
          <w:rFonts w:ascii="Times New Roman" w:eastAsia="Calibri" w:hAnsi="Times New Roman" w:cs="Times New Roman"/>
          <w:sz w:val="24"/>
          <w:szCs w:val="24"/>
        </w:rPr>
        <w:tab/>
        <w:t xml:space="preserve"> чрез </w:t>
      </w:r>
      <w:r w:rsidRPr="00D95F3D">
        <w:rPr>
          <w:rFonts w:ascii="Times New Roman" w:eastAsia="Calibri" w:hAnsi="Times New Roman" w:cs="Times New Roman"/>
          <w:i/>
          <w:sz w:val="24"/>
          <w:szCs w:val="24"/>
        </w:rPr>
        <w:t>редовна, задочна и дистанционна форма</w:t>
      </w:r>
      <w:r w:rsidRPr="00D95F3D">
        <w:rPr>
          <w:rFonts w:ascii="Times New Roman" w:eastAsia="Calibri" w:hAnsi="Times New Roman" w:cs="Times New Roman"/>
          <w:sz w:val="24"/>
          <w:szCs w:val="24"/>
        </w:rPr>
        <w:t xml:space="preserve"> на обучение;</w:t>
      </w:r>
    </w:p>
    <w:p w:rsidR="00D95F3D" w:rsidRDefault="00F01E59" w:rsidP="00B31A3D">
      <w:pPr>
        <w:pStyle w:val="a6"/>
        <w:numPr>
          <w:ilvl w:val="0"/>
          <w:numId w:val="170"/>
        </w:numPr>
        <w:spacing w:line="276" w:lineRule="auto"/>
        <w:ind w:left="0" w:firstLine="709"/>
        <w:jc w:val="both"/>
        <w:rPr>
          <w:rFonts w:ascii="Times New Roman" w:eastAsia="Calibri" w:hAnsi="Times New Roman" w:cs="Times New Roman"/>
          <w:sz w:val="24"/>
          <w:szCs w:val="24"/>
        </w:rPr>
      </w:pPr>
      <w:r w:rsidRPr="00D95F3D">
        <w:rPr>
          <w:rFonts w:ascii="Times New Roman" w:eastAsia="Calibri" w:hAnsi="Times New Roman" w:cs="Times New Roman"/>
          <w:sz w:val="24"/>
          <w:szCs w:val="24"/>
        </w:rPr>
        <w:t xml:space="preserve">за обучение в </w:t>
      </w:r>
      <w:r w:rsidRPr="00D95F3D">
        <w:rPr>
          <w:rFonts w:ascii="Times New Roman" w:eastAsia="Calibri" w:hAnsi="Times New Roman" w:cs="Times New Roman"/>
          <w:i/>
          <w:sz w:val="24"/>
          <w:szCs w:val="24"/>
        </w:rPr>
        <w:t>ОКС „магистър”</w:t>
      </w:r>
      <w:r w:rsidRPr="00D95F3D">
        <w:rPr>
          <w:rFonts w:ascii="Times New Roman" w:eastAsia="Calibri" w:hAnsi="Times New Roman" w:cs="Times New Roman"/>
          <w:sz w:val="24"/>
          <w:szCs w:val="24"/>
        </w:rPr>
        <w:t xml:space="preserve"> са акредитирани </w:t>
      </w:r>
      <w:r w:rsidRPr="00D95F3D">
        <w:rPr>
          <w:rFonts w:ascii="Times New Roman" w:eastAsia="Calibri" w:hAnsi="Times New Roman" w:cs="Times New Roman"/>
          <w:i/>
          <w:sz w:val="24"/>
          <w:szCs w:val="24"/>
        </w:rPr>
        <w:t>35 специалности-</w:t>
      </w:r>
      <w:r w:rsidRPr="00D95F3D">
        <w:rPr>
          <w:rFonts w:ascii="Times New Roman" w:eastAsia="Calibri" w:hAnsi="Times New Roman" w:cs="Times New Roman"/>
          <w:sz w:val="24"/>
          <w:szCs w:val="24"/>
        </w:rPr>
        <w:t xml:space="preserve"> (обучението е в </w:t>
      </w:r>
      <w:r w:rsidRPr="00D95F3D">
        <w:rPr>
          <w:rFonts w:ascii="Times New Roman" w:eastAsia="Calibri" w:hAnsi="Times New Roman" w:cs="Times New Roman"/>
          <w:i/>
          <w:sz w:val="24"/>
          <w:szCs w:val="24"/>
        </w:rPr>
        <w:t>42</w:t>
      </w:r>
      <w:r w:rsidRPr="00D95F3D">
        <w:rPr>
          <w:rFonts w:ascii="Times New Roman" w:eastAsia="Calibri" w:hAnsi="Times New Roman" w:cs="Times New Roman"/>
          <w:sz w:val="24"/>
          <w:szCs w:val="24"/>
        </w:rPr>
        <w:t xml:space="preserve">) чрез </w:t>
      </w:r>
      <w:r w:rsidRPr="00D95F3D">
        <w:rPr>
          <w:rFonts w:ascii="Times New Roman" w:eastAsia="Calibri" w:hAnsi="Times New Roman" w:cs="Times New Roman"/>
          <w:i/>
          <w:sz w:val="24"/>
          <w:szCs w:val="24"/>
        </w:rPr>
        <w:t>редовна, задочна и дистанционна форма</w:t>
      </w:r>
      <w:r w:rsidRPr="00D95F3D">
        <w:rPr>
          <w:rFonts w:ascii="Times New Roman" w:eastAsia="Calibri" w:hAnsi="Times New Roman" w:cs="Times New Roman"/>
          <w:b/>
          <w:i/>
          <w:sz w:val="24"/>
          <w:szCs w:val="24"/>
        </w:rPr>
        <w:t xml:space="preserve"> </w:t>
      </w:r>
      <w:r w:rsidRPr="00D95F3D">
        <w:rPr>
          <w:rFonts w:ascii="Times New Roman" w:eastAsia="Calibri" w:hAnsi="Times New Roman" w:cs="Times New Roman"/>
          <w:sz w:val="24"/>
          <w:szCs w:val="24"/>
        </w:rPr>
        <w:t>на обучение;</w:t>
      </w:r>
    </w:p>
    <w:p w:rsidR="00F01E59" w:rsidRPr="00D95F3D" w:rsidRDefault="00F01E59" w:rsidP="00B31A3D">
      <w:pPr>
        <w:pStyle w:val="a6"/>
        <w:numPr>
          <w:ilvl w:val="0"/>
          <w:numId w:val="170"/>
        </w:numPr>
        <w:spacing w:line="276" w:lineRule="auto"/>
        <w:ind w:left="0" w:firstLine="709"/>
        <w:jc w:val="both"/>
        <w:rPr>
          <w:rFonts w:ascii="Times New Roman" w:eastAsia="Calibri" w:hAnsi="Times New Roman" w:cs="Times New Roman"/>
          <w:sz w:val="24"/>
          <w:szCs w:val="24"/>
        </w:rPr>
      </w:pPr>
      <w:r w:rsidRPr="00D95F3D">
        <w:rPr>
          <w:rFonts w:ascii="Times New Roman" w:eastAsia="Calibri" w:hAnsi="Times New Roman" w:cs="Times New Roman"/>
          <w:sz w:val="24"/>
          <w:szCs w:val="24"/>
        </w:rPr>
        <w:t xml:space="preserve">за обучение в </w:t>
      </w:r>
      <w:r w:rsidRPr="00D95F3D">
        <w:rPr>
          <w:rFonts w:ascii="Times New Roman" w:eastAsia="Calibri" w:hAnsi="Times New Roman" w:cs="Times New Roman"/>
          <w:i/>
          <w:sz w:val="24"/>
          <w:szCs w:val="24"/>
        </w:rPr>
        <w:t>ОНС „доктор”</w:t>
      </w:r>
      <w:r w:rsidRPr="00D95F3D">
        <w:rPr>
          <w:rFonts w:ascii="Times New Roman" w:eastAsia="Calibri" w:hAnsi="Times New Roman" w:cs="Times New Roman"/>
          <w:sz w:val="24"/>
          <w:szCs w:val="24"/>
        </w:rPr>
        <w:t xml:space="preserve"> са акредитирани </w:t>
      </w:r>
      <w:r w:rsidRPr="00D95F3D">
        <w:rPr>
          <w:rFonts w:ascii="Times New Roman" w:eastAsia="Calibri" w:hAnsi="Times New Roman" w:cs="Times New Roman"/>
          <w:i/>
          <w:sz w:val="24"/>
          <w:szCs w:val="24"/>
        </w:rPr>
        <w:t>13 докторски програми.</w:t>
      </w:r>
      <w:r w:rsidRPr="00D95F3D">
        <w:rPr>
          <w:rFonts w:ascii="Times New Roman" w:eastAsia="Calibri" w:hAnsi="Times New Roman" w:cs="Times New Roman"/>
          <w:b/>
          <w:sz w:val="24"/>
          <w:szCs w:val="24"/>
          <w:u w:val="single"/>
        </w:rPr>
        <w:t xml:space="preserve"> </w:t>
      </w:r>
    </w:p>
    <w:p w:rsidR="00F01E59" w:rsidRPr="00F01E59" w:rsidRDefault="00F01E59" w:rsidP="008974D0">
      <w:pPr>
        <w:spacing w:line="276" w:lineRule="auto"/>
        <w:ind w:firstLine="708"/>
        <w:jc w:val="both"/>
        <w:outlineLvl w:val="1"/>
        <w:rPr>
          <w:rFonts w:ascii="Times New Roman" w:eastAsia="Times New Roman" w:hAnsi="Times New Roman" w:cs="Times New Roman"/>
          <w:bCs/>
          <w:sz w:val="24"/>
          <w:szCs w:val="24"/>
          <w:lang w:eastAsia="bg-BG"/>
        </w:rPr>
      </w:pPr>
      <w:r w:rsidRPr="00F01E59">
        <w:rPr>
          <w:rFonts w:ascii="Times New Roman" w:eastAsia="Times New Roman" w:hAnsi="Times New Roman" w:cs="Times New Roman"/>
          <w:bCs/>
          <w:sz w:val="24"/>
          <w:szCs w:val="24"/>
          <w:lang w:eastAsia="bg-BG"/>
        </w:rPr>
        <w:t>П</w:t>
      </w:r>
      <w:r w:rsidR="00D95F3D">
        <w:rPr>
          <w:rFonts w:ascii="Times New Roman" w:eastAsia="Times New Roman" w:hAnsi="Times New Roman" w:cs="Times New Roman"/>
          <w:bCs/>
          <w:sz w:val="24"/>
          <w:szCs w:val="24"/>
          <w:lang w:eastAsia="bg-BG"/>
        </w:rPr>
        <w:t xml:space="preserve">озиционирането на </w:t>
      </w:r>
      <w:r w:rsidRPr="00F01E59">
        <w:rPr>
          <w:rFonts w:ascii="Times New Roman" w:eastAsia="Times New Roman" w:hAnsi="Times New Roman" w:cs="Times New Roman"/>
          <w:bCs/>
          <w:sz w:val="24"/>
          <w:szCs w:val="24"/>
          <w:lang w:eastAsia="bg-BG"/>
        </w:rPr>
        <w:t>обучението в докторските програми в професионално направление 9.1 „Национална сигурност” от</w:t>
      </w:r>
      <w:r w:rsidR="00C46BFB">
        <w:rPr>
          <w:rFonts w:ascii="Times New Roman" w:eastAsia="Times New Roman" w:hAnsi="Times New Roman" w:cs="Times New Roman"/>
          <w:bCs/>
          <w:sz w:val="24"/>
          <w:szCs w:val="24"/>
          <w:lang w:eastAsia="bg-BG"/>
        </w:rPr>
        <w:t xml:space="preserve"> област на висшето образование </w:t>
      </w:r>
      <w:r w:rsidRPr="00F01E59">
        <w:rPr>
          <w:rFonts w:ascii="Times New Roman" w:eastAsia="Times New Roman" w:hAnsi="Times New Roman" w:cs="Times New Roman"/>
          <w:bCs/>
          <w:sz w:val="24"/>
          <w:szCs w:val="24"/>
          <w:lang w:eastAsia="bg-BG"/>
        </w:rPr>
        <w:t>9. „Сигурност и отбрана” п</w:t>
      </w:r>
      <w:r w:rsidR="00C46BFB">
        <w:rPr>
          <w:rFonts w:ascii="Times New Roman" w:eastAsia="Times New Roman" w:hAnsi="Times New Roman" w:cs="Times New Roman"/>
          <w:bCs/>
          <w:sz w:val="24"/>
          <w:szCs w:val="24"/>
          <w:lang w:eastAsia="bg-BG"/>
        </w:rPr>
        <w:t>о</w:t>
      </w:r>
      <w:r w:rsidRPr="00F01E59">
        <w:rPr>
          <w:rFonts w:ascii="Times New Roman" w:eastAsia="Times New Roman" w:hAnsi="Times New Roman" w:cs="Times New Roman"/>
          <w:bCs/>
          <w:sz w:val="24"/>
          <w:szCs w:val="24"/>
          <w:lang w:eastAsia="bg-BG"/>
        </w:rPr>
        <w:t>казва следното състояние на особеностите на изключително динами</w:t>
      </w:r>
      <w:r w:rsidR="00D95F3D">
        <w:rPr>
          <w:rFonts w:ascii="Times New Roman" w:eastAsia="Times New Roman" w:hAnsi="Times New Roman" w:cs="Times New Roman"/>
          <w:bCs/>
          <w:sz w:val="24"/>
          <w:szCs w:val="24"/>
          <w:lang w:eastAsia="bg-BG"/>
        </w:rPr>
        <w:t xml:space="preserve">чно променящата се конкурентна среда в </w:t>
      </w:r>
      <w:r w:rsidRPr="00F01E59">
        <w:rPr>
          <w:rFonts w:ascii="Times New Roman" w:eastAsia="Times New Roman" w:hAnsi="Times New Roman" w:cs="Times New Roman"/>
          <w:bCs/>
          <w:sz w:val="24"/>
          <w:szCs w:val="24"/>
          <w:lang w:eastAsia="bg-BG"/>
        </w:rPr>
        <w:t>обучението за сигурност (</w:t>
      </w:r>
      <w:r w:rsidRPr="00F01E59">
        <w:rPr>
          <w:rFonts w:ascii="Times New Roman" w:eastAsia="Times New Roman" w:hAnsi="Times New Roman" w:cs="Times New Roman"/>
          <w:bCs/>
          <w:i/>
          <w:sz w:val="24"/>
          <w:szCs w:val="24"/>
          <w:lang w:eastAsia="bg-BG"/>
        </w:rPr>
        <w:t>20 ДП</w:t>
      </w:r>
      <w:r w:rsidRPr="00F01E59">
        <w:rPr>
          <w:rFonts w:ascii="Times New Roman" w:eastAsia="Times New Roman" w:hAnsi="Times New Roman" w:cs="Times New Roman"/>
          <w:bCs/>
          <w:sz w:val="24"/>
          <w:szCs w:val="24"/>
          <w:lang w:eastAsia="bg-BG"/>
        </w:rPr>
        <w:t xml:space="preserve"> за обучение в сферата на сигурността):</w:t>
      </w:r>
    </w:p>
    <w:p w:rsidR="00D95F3D" w:rsidRDefault="00F01E59" w:rsidP="00B31A3D">
      <w:pPr>
        <w:pStyle w:val="a6"/>
        <w:numPr>
          <w:ilvl w:val="0"/>
          <w:numId w:val="170"/>
        </w:numPr>
        <w:spacing w:line="276" w:lineRule="auto"/>
        <w:ind w:left="0" w:firstLine="709"/>
        <w:jc w:val="both"/>
        <w:outlineLvl w:val="1"/>
        <w:rPr>
          <w:rFonts w:ascii="Times New Roman" w:eastAsia="Times New Roman" w:hAnsi="Times New Roman" w:cs="Times New Roman"/>
          <w:bCs/>
          <w:sz w:val="24"/>
          <w:szCs w:val="24"/>
          <w:lang w:eastAsia="bg-BG"/>
        </w:rPr>
      </w:pPr>
      <w:r w:rsidRPr="00D95F3D">
        <w:rPr>
          <w:rFonts w:ascii="Times New Roman" w:eastAsia="Times New Roman" w:hAnsi="Times New Roman" w:cs="Times New Roman"/>
          <w:bCs/>
          <w:sz w:val="24"/>
          <w:szCs w:val="24"/>
          <w:lang w:eastAsia="bg-BG"/>
        </w:rPr>
        <w:t>акредитация от НАОА за обучение:</w:t>
      </w:r>
    </w:p>
    <w:p w:rsidR="00D95F3D" w:rsidRDefault="00D95F3D" w:rsidP="00B31A3D">
      <w:pPr>
        <w:pStyle w:val="a6"/>
        <w:numPr>
          <w:ilvl w:val="0"/>
          <w:numId w:val="170"/>
        </w:numPr>
        <w:spacing w:line="276" w:lineRule="auto"/>
        <w:ind w:left="0" w:firstLine="993"/>
        <w:jc w:val="both"/>
        <w:outlineLvl w:val="1"/>
        <w:rPr>
          <w:rFonts w:ascii="Times New Roman" w:eastAsia="Times New Roman" w:hAnsi="Times New Roman" w:cs="Times New Roman"/>
          <w:bCs/>
          <w:sz w:val="24"/>
          <w:szCs w:val="24"/>
          <w:lang w:eastAsia="bg-BG"/>
        </w:rPr>
      </w:pPr>
      <w:r>
        <w:rPr>
          <w:rFonts w:ascii="Times New Roman" w:eastAsia="Times New Roman" w:hAnsi="Times New Roman" w:cs="Times New Roman"/>
          <w:bCs/>
          <w:sz w:val="24"/>
          <w:szCs w:val="24"/>
          <w:lang w:eastAsia="bg-BG"/>
        </w:rPr>
        <w:t xml:space="preserve">в </w:t>
      </w:r>
      <w:r w:rsidR="00F01E59" w:rsidRPr="00D95F3D">
        <w:rPr>
          <w:rFonts w:ascii="Times New Roman" w:eastAsia="Times New Roman" w:hAnsi="Times New Roman" w:cs="Times New Roman"/>
          <w:bCs/>
          <w:i/>
          <w:sz w:val="24"/>
          <w:szCs w:val="24"/>
          <w:lang w:eastAsia="bg-BG"/>
        </w:rPr>
        <w:t>17</w:t>
      </w:r>
      <w:r w:rsidR="00F01E59" w:rsidRPr="00D95F3D">
        <w:rPr>
          <w:rFonts w:ascii="Times New Roman" w:eastAsia="Times New Roman" w:hAnsi="Times New Roman" w:cs="Times New Roman"/>
          <w:b/>
          <w:bCs/>
          <w:sz w:val="24"/>
          <w:szCs w:val="24"/>
          <w:lang w:eastAsia="bg-BG"/>
        </w:rPr>
        <w:t xml:space="preserve"> </w:t>
      </w:r>
      <w:r w:rsidR="00F01E59" w:rsidRPr="00D95F3D">
        <w:rPr>
          <w:rFonts w:ascii="Times New Roman" w:eastAsia="Times New Roman" w:hAnsi="Times New Roman" w:cs="Times New Roman"/>
          <w:bCs/>
          <w:sz w:val="24"/>
          <w:szCs w:val="24"/>
          <w:lang w:eastAsia="bg-BG"/>
        </w:rPr>
        <w:t xml:space="preserve">докторски програми (ДП)  в област на висше образование- 9. „Сигурност и отбрана” са получили </w:t>
      </w:r>
      <w:r w:rsidR="00F01E59" w:rsidRPr="00D95F3D">
        <w:rPr>
          <w:rFonts w:ascii="Times New Roman" w:eastAsia="Times New Roman" w:hAnsi="Times New Roman" w:cs="Times New Roman"/>
          <w:bCs/>
          <w:i/>
          <w:sz w:val="24"/>
          <w:szCs w:val="24"/>
          <w:lang w:eastAsia="bg-BG"/>
        </w:rPr>
        <w:t>8</w:t>
      </w:r>
      <w:r w:rsidR="00F01E59" w:rsidRPr="00D95F3D">
        <w:rPr>
          <w:rFonts w:ascii="Times New Roman" w:eastAsia="Times New Roman" w:hAnsi="Times New Roman" w:cs="Times New Roman"/>
          <w:bCs/>
          <w:sz w:val="24"/>
          <w:szCs w:val="24"/>
          <w:lang w:eastAsia="bg-BG"/>
        </w:rPr>
        <w:t xml:space="preserve"> ВУЗ;</w:t>
      </w:r>
    </w:p>
    <w:p w:rsidR="00D95F3D" w:rsidRDefault="00F01E59" w:rsidP="00B31A3D">
      <w:pPr>
        <w:pStyle w:val="a6"/>
        <w:numPr>
          <w:ilvl w:val="0"/>
          <w:numId w:val="170"/>
        </w:numPr>
        <w:spacing w:line="276" w:lineRule="auto"/>
        <w:ind w:left="0" w:firstLine="993"/>
        <w:jc w:val="both"/>
        <w:outlineLvl w:val="1"/>
        <w:rPr>
          <w:rFonts w:ascii="Times New Roman" w:eastAsia="Times New Roman" w:hAnsi="Times New Roman" w:cs="Times New Roman"/>
          <w:bCs/>
          <w:sz w:val="24"/>
          <w:szCs w:val="24"/>
          <w:lang w:eastAsia="bg-BG"/>
        </w:rPr>
      </w:pPr>
      <w:r w:rsidRPr="00D95F3D">
        <w:rPr>
          <w:rFonts w:ascii="Times New Roman" w:eastAsia="Times New Roman" w:hAnsi="Times New Roman" w:cs="Times New Roman"/>
          <w:bCs/>
          <w:i/>
          <w:sz w:val="24"/>
          <w:szCs w:val="24"/>
          <w:lang w:eastAsia="bg-BG"/>
        </w:rPr>
        <w:lastRenderedPageBreak/>
        <w:t>2</w:t>
      </w:r>
      <w:r w:rsidRPr="00D95F3D">
        <w:rPr>
          <w:rFonts w:ascii="Times New Roman" w:eastAsia="Times New Roman" w:hAnsi="Times New Roman" w:cs="Times New Roman"/>
          <w:bCs/>
          <w:sz w:val="24"/>
          <w:szCs w:val="24"/>
          <w:lang w:eastAsia="bg-BG"/>
        </w:rPr>
        <w:t xml:space="preserve"> ВУЗ са получили акредитация за обучение в сигурността чрез област на висше образование 3. „Социални, стопански и правни науки” в професионални направления- 3.7. „Администрация и управление” и 3.8. „Икономика”  по</w:t>
      </w:r>
      <w:r w:rsidRPr="00D95F3D">
        <w:rPr>
          <w:rFonts w:ascii="Times New Roman" w:eastAsia="Times New Roman" w:hAnsi="Times New Roman" w:cs="Times New Roman"/>
          <w:b/>
          <w:bCs/>
          <w:sz w:val="24"/>
          <w:szCs w:val="24"/>
          <w:lang w:eastAsia="bg-BG"/>
        </w:rPr>
        <w:t xml:space="preserve"> 2</w:t>
      </w:r>
      <w:r w:rsidRPr="00D95F3D">
        <w:rPr>
          <w:rFonts w:ascii="Times New Roman" w:eastAsia="Times New Roman" w:hAnsi="Times New Roman" w:cs="Times New Roman"/>
          <w:bCs/>
          <w:sz w:val="24"/>
          <w:szCs w:val="24"/>
          <w:lang w:eastAsia="bg-BG"/>
        </w:rPr>
        <w:t xml:space="preserve">  докторски програми</w:t>
      </w:r>
      <w:r w:rsidR="00D95F3D">
        <w:rPr>
          <w:rFonts w:ascii="Times New Roman" w:eastAsia="Times New Roman" w:hAnsi="Times New Roman" w:cs="Times New Roman"/>
          <w:bCs/>
          <w:sz w:val="24"/>
          <w:szCs w:val="24"/>
          <w:lang w:eastAsia="bg-BG"/>
        </w:rPr>
        <w:t>;</w:t>
      </w:r>
    </w:p>
    <w:p w:rsidR="00D95F3D" w:rsidRPr="00D95F3D" w:rsidRDefault="00D95F3D" w:rsidP="00B31A3D">
      <w:pPr>
        <w:pStyle w:val="a6"/>
        <w:numPr>
          <w:ilvl w:val="0"/>
          <w:numId w:val="170"/>
        </w:numPr>
        <w:spacing w:line="276" w:lineRule="auto"/>
        <w:ind w:left="0" w:firstLine="993"/>
        <w:jc w:val="both"/>
        <w:outlineLvl w:val="1"/>
        <w:rPr>
          <w:rFonts w:ascii="Times New Roman" w:eastAsia="Times New Roman" w:hAnsi="Times New Roman" w:cs="Times New Roman"/>
          <w:bCs/>
          <w:sz w:val="24"/>
          <w:szCs w:val="24"/>
          <w:lang w:eastAsia="bg-BG"/>
        </w:rPr>
      </w:pPr>
      <w:r>
        <w:rPr>
          <w:rFonts w:ascii="Times New Roman" w:eastAsia="Times New Roman" w:hAnsi="Times New Roman" w:cs="Times New Roman"/>
          <w:bCs/>
          <w:sz w:val="24"/>
          <w:szCs w:val="24"/>
          <w:lang w:eastAsia="bg-BG"/>
        </w:rPr>
        <w:t xml:space="preserve">в </w:t>
      </w:r>
      <w:r w:rsidR="00F01E59" w:rsidRPr="00D95F3D">
        <w:rPr>
          <w:rFonts w:ascii="Times New Roman" w:eastAsia="Times New Roman" w:hAnsi="Times New Roman" w:cs="Times New Roman"/>
          <w:bCs/>
          <w:sz w:val="24"/>
          <w:szCs w:val="24"/>
          <w:lang w:eastAsia="bg-BG"/>
        </w:rPr>
        <w:t>област на висше образование</w:t>
      </w:r>
      <w:r>
        <w:rPr>
          <w:rFonts w:ascii="Times New Roman" w:eastAsia="Times New Roman" w:hAnsi="Times New Roman" w:cs="Times New Roman"/>
          <w:bCs/>
          <w:sz w:val="24"/>
          <w:szCs w:val="24"/>
          <w:lang w:eastAsia="bg-BG"/>
        </w:rPr>
        <w:t xml:space="preserve"> </w:t>
      </w:r>
      <w:r w:rsidR="00F01E59" w:rsidRPr="00D95F3D">
        <w:rPr>
          <w:rFonts w:ascii="Times New Roman" w:eastAsia="Times New Roman" w:hAnsi="Times New Roman" w:cs="Times New Roman"/>
          <w:bCs/>
          <w:sz w:val="24"/>
          <w:szCs w:val="24"/>
          <w:lang w:eastAsia="bg-BG"/>
        </w:rPr>
        <w:t>- 5. „Технически науки” в професионално направление 5.13.</w:t>
      </w:r>
      <w:r>
        <w:rPr>
          <w:rFonts w:ascii="Times New Roman" w:eastAsia="Times New Roman" w:hAnsi="Times New Roman" w:cs="Times New Roman"/>
          <w:bCs/>
          <w:sz w:val="24"/>
          <w:szCs w:val="24"/>
          <w:lang w:eastAsia="bg-BG"/>
        </w:rPr>
        <w:t xml:space="preserve"> </w:t>
      </w:r>
      <w:r w:rsidR="00F01E59" w:rsidRPr="00D95F3D">
        <w:rPr>
          <w:rFonts w:ascii="Times New Roman" w:eastAsia="Times New Roman" w:hAnsi="Times New Roman" w:cs="Times New Roman"/>
          <w:bCs/>
          <w:sz w:val="24"/>
          <w:szCs w:val="24"/>
          <w:lang w:eastAsia="bg-BG"/>
        </w:rPr>
        <w:t>-</w:t>
      </w:r>
      <w:r>
        <w:rPr>
          <w:rFonts w:ascii="Times New Roman" w:eastAsia="Times New Roman" w:hAnsi="Times New Roman" w:cs="Times New Roman"/>
          <w:bCs/>
          <w:sz w:val="24"/>
          <w:szCs w:val="24"/>
          <w:lang w:eastAsia="bg-BG"/>
        </w:rPr>
        <w:t xml:space="preserve"> </w:t>
      </w:r>
      <w:r w:rsidR="00F01E59" w:rsidRPr="00D95F3D">
        <w:rPr>
          <w:rFonts w:ascii="Times New Roman" w:eastAsia="Times New Roman" w:hAnsi="Times New Roman" w:cs="Times New Roman"/>
          <w:bCs/>
          <w:sz w:val="24"/>
          <w:szCs w:val="24"/>
          <w:lang w:eastAsia="bg-BG"/>
        </w:rPr>
        <w:t>„Общо инженерство”</w:t>
      </w:r>
      <w:r>
        <w:rPr>
          <w:rFonts w:ascii="Times New Roman" w:eastAsia="Times New Roman" w:hAnsi="Times New Roman" w:cs="Times New Roman"/>
          <w:bCs/>
          <w:sz w:val="24"/>
          <w:szCs w:val="24"/>
          <w:lang w:eastAsia="bg-BG"/>
        </w:rPr>
        <w:t xml:space="preserve"> </w:t>
      </w:r>
      <w:r w:rsidR="00F01E59" w:rsidRPr="00D95F3D">
        <w:rPr>
          <w:rFonts w:ascii="Times New Roman" w:eastAsia="Times New Roman" w:hAnsi="Times New Roman" w:cs="Times New Roman"/>
          <w:bCs/>
          <w:sz w:val="24"/>
          <w:szCs w:val="24"/>
          <w:lang w:eastAsia="bg-BG"/>
        </w:rPr>
        <w:t xml:space="preserve">- </w:t>
      </w:r>
      <w:r w:rsidR="00F01E59" w:rsidRPr="00D95F3D">
        <w:rPr>
          <w:rFonts w:ascii="Times New Roman" w:eastAsia="Times New Roman" w:hAnsi="Times New Roman" w:cs="Times New Roman"/>
          <w:b/>
          <w:bCs/>
          <w:sz w:val="24"/>
          <w:szCs w:val="24"/>
          <w:lang w:eastAsia="bg-BG"/>
        </w:rPr>
        <w:t xml:space="preserve">1 </w:t>
      </w:r>
      <w:r>
        <w:rPr>
          <w:rFonts w:ascii="Times New Roman" w:eastAsia="Times New Roman" w:hAnsi="Times New Roman" w:cs="Times New Roman"/>
          <w:bCs/>
          <w:sz w:val="24"/>
          <w:szCs w:val="24"/>
          <w:lang w:eastAsia="bg-BG"/>
        </w:rPr>
        <w:t>докторска програма</w:t>
      </w:r>
      <w:r w:rsidR="00F01E59" w:rsidRPr="00D95F3D">
        <w:rPr>
          <w:rFonts w:ascii="Times New Roman" w:eastAsia="Times New Roman" w:hAnsi="Times New Roman" w:cs="Times New Roman"/>
          <w:bCs/>
          <w:sz w:val="24"/>
          <w:szCs w:val="24"/>
          <w:lang w:eastAsia="bg-BG"/>
        </w:rPr>
        <w:t xml:space="preserve"> на </w:t>
      </w:r>
      <w:r w:rsidR="00F01E59" w:rsidRPr="00D95F3D">
        <w:rPr>
          <w:rFonts w:ascii="Times New Roman" w:eastAsia="Times New Roman" w:hAnsi="Times New Roman" w:cs="Times New Roman"/>
          <w:sz w:val="24"/>
          <w:szCs w:val="24"/>
          <w:lang w:eastAsia="bg-BG"/>
        </w:rPr>
        <w:t>Института по металознание, съоръжения и технологии "Акад. Ангел Балевски";</w:t>
      </w:r>
    </w:p>
    <w:p w:rsidR="00D95F3D" w:rsidRDefault="00F01E59" w:rsidP="00B31A3D">
      <w:pPr>
        <w:pStyle w:val="a6"/>
        <w:numPr>
          <w:ilvl w:val="0"/>
          <w:numId w:val="170"/>
        </w:numPr>
        <w:spacing w:line="276" w:lineRule="auto"/>
        <w:ind w:left="0" w:firstLine="993"/>
        <w:jc w:val="both"/>
        <w:outlineLvl w:val="1"/>
        <w:rPr>
          <w:rFonts w:ascii="Times New Roman" w:eastAsia="Times New Roman" w:hAnsi="Times New Roman" w:cs="Times New Roman"/>
          <w:bCs/>
          <w:sz w:val="24"/>
          <w:szCs w:val="24"/>
          <w:lang w:eastAsia="bg-BG"/>
        </w:rPr>
      </w:pPr>
      <w:r w:rsidRPr="00D95F3D">
        <w:rPr>
          <w:rFonts w:ascii="Times New Roman" w:eastAsia="Times New Roman" w:hAnsi="Times New Roman" w:cs="Times New Roman"/>
          <w:noProof/>
          <w:sz w:val="24"/>
          <w:szCs w:val="24"/>
          <w:lang w:eastAsia="bg-BG"/>
        </w:rPr>
        <w:t>т.е.-</w:t>
      </w:r>
      <w:r w:rsidRPr="00D95F3D">
        <w:rPr>
          <w:rFonts w:ascii="Times New Roman" w:eastAsia="Times New Roman" w:hAnsi="Times New Roman" w:cs="Times New Roman"/>
          <w:bCs/>
          <w:sz w:val="24"/>
          <w:szCs w:val="24"/>
          <w:lang w:eastAsia="bg-BG"/>
        </w:rPr>
        <w:t xml:space="preserve">общо </w:t>
      </w:r>
      <w:r w:rsidRPr="00D95F3D">
        <w:rPr>
          <w:rFonts w:ascii="Times New Roman" w:eastAsia="Times New Roman" w:hAnsi="Times New Roman" w:cs="Times New Roman"/>
          <w:bCs/>
          <w:i/>
          <w:sz w:val="24"/>
          <w:szCs w:val="24"/>
          <w:lang w:eastAsia="bg-BG"/>
        </w:rPr>
        <w:t>20</w:t>
      </w:r>
      <w:r w:rsidRPr="00D95F3D">
        <w:rPr>
          <w:rFonts w:ascii="Times New Roman" w:eastAsia="Times New Roman" w:hAnsi="Times New Roman" w:cs="Times New Roman"/>
          <w:bCs/>
          <w:sz w:val="24"/>
          <w:szCs w:val="24"/>
          <w:lang w:eastAsia="bg-BG"/>
        </w:rPr>
        <w:t xml:space="preserve"> докторски програми за обучение в сферата на сигурността;</w:t>
      </w:r>
    </w:p>
    <w:p w:rsidR="00D95F3D" w:rsidRDefault="00F01E59" w:rsidP="00B31A3D">
      <w:pPr>
        <w:pStyle w:val="a6"/>
        <w:numPr>
          <w:ilvl w:val="0"/>
          <w:numId w:val="170"/>
        </w:numPr>
        <w:spacing w:line="276" w:lineRule="auto"/>
        <w:ind w:left="0" w:firstLine="709"/>
        <w:jc w:val="both"/>
        <w:outlineLvl w:val="1"/>
        <w:rPr>
          <w:rFonts w:ascii="Times New Roman" w:eastAsia="Times New Roman" w:hAnsi="Times New Roman" w:cs="Times New Roman"/>
          <w:bCs/>
          <w:sz w:val="24"/>
          <w:szCs w:val="24"/>
          <w:lang w:eastAsia="bg-BG"/>
        </w:rPr>
      </w:pPr>
      <w:r w:rsidRPr="00D95F3D">
        <w:rPr>
          <w:rFonts w:ascii="Times New Roman" w:eastAsia="Times New Roman" w:hAnsi="Times New Roman" w:cs="Times New Roman"/>
          <w:bCs/>
          <w:sz w:val="24"/>
          <w:szCs w:val="24"/>
          <w:lang w:eastAsia="bg-BG"/>
        </w:rPr>
        <w:t>обучението в докторски програми в сферата на сигурността извършвано от акредитирани от НАОА</w:t>
      </w:r>
      <w:r w:rsidRPr="00353DD8">
        <w:rPr>
          <w:rFonts w:ascii="Times New Roman" w:eastAsia="Times New Roman" w:hAnsi="Times New Roman" w:cs="Times New Roman"/>
          <w:bCs/>
          <w:sz w:val="24"/>
          <w:szCs w:val="24"/>
          <w:lang w:val="ru-RU" w:eastAsia="bg-BG"/>
        </w:rPr>
        <w:t xml:space="preserve"> </w:t>
      </w:r>
      <w:r w:rsidRPr="00353DD8">
        <w:rPr>
          <w:rFonts w:ascii="Times New Roman" w:eastAsia="Times New Roman" w:hAnsi="Times New Roman" w:cs="Times New Roman"/>
          <w:b/>
          <w:bCs/>
          <w:sz w:val="24"/>
          <w:szCs w:val="24"/>
          <w:lang w:val="ru-RU" w:eastAsia="bg-BG"/>
        </w:rPr>
        <w:t>10</w:t>
      </w:r>
      <w:r w:rsidRPr="00353DD8">
        <w:rPr>
          <w:rFonts w:ascii="Times New Roman" w:eastAsia="Times New Roman" w:hAnsi="Times New Roman" w:cs="Times New Roman"/>
          <w:bCs/>
          <w:sz w:val="24"/>
          <w:szCs w:val="24"/>
          <w:lang w:val="ru-RU" w:eastAsia="bg-BG"/>
        </w:rPr>
        <w:t xml:space="preserve"> </w:t>
      </w:r>
      <w:r w:rsidRPr="00D95F3D">
        <w:rPr>
          <w:rFonts w:ascii="Times New Roman" w:eastAsia="Times New Roman" w:hAnsi="Times New Roman" w:cs="Times New Roman"/>
          <w:bCs/>
          <w:sz w:val="24"/>
          <w:szCs w:val="24"/>
          <w:lang w:eastAsia="bg-BG"/>
        </w:rPr>
        <w:t xml:space="preserve">висши училища и научни </w:t>
      </w:r>
      <w:r w:rsidRPr="00D95F3D">
        <w:rPr>
          <w:rFonts w:ascii="Times New Roman" w:eastAsia="Times New Roman" w:hAnsi="Times New Roman" w:cs="Times New Roman"/>
          <w:bCs/>
          <w:noProof/>
          <w:sz w:val="24"/>
          <w:szCs w:val="24"/>
          <w:lang w:eastAsia="bg-BG"/>
        </w:rPr>
        <w:t>организации (</w:t>
      </w:r>
      <w:r w:rsidRPr="00D95F3D">
        <w:rPr>
          <w:rFonts w:ascii="Times New Roman" w:eastAsia="Times New Roman" w:hAnsi="Times New Roman" w:cs="Times New Roman"/>
          <w:b/>
          <w:bCs/>
          <w:sz w:val="24"/>
          <w:szCs w:val="24"/>
          <w:lang w:eastAsia="bg-BG"/>
        </w:rPr>
        <w:t>9</w:t>
      </w:r>
      <w:r w:rsidRPr="00D95F3D">
        <w:rPr>
          <w:rFonts w:ascii="Times New Roman" w:eastAsia="Times New Roman" w:hAnsi="Times New Roman" w:cs="Times New Roman"/>
          <w:bCs/>
          <w:sz w:val="24"/>
          <w:szCs w:val="24"/>
          <w:lang w:eastAsia="bg-BG"/>
        </w:rPr>
        <w:t xml:space="preserve"> ВУЗ и </w:t>
      </w:r>
      <w:r w:rsidRPr="00D95F3D">
        <w:rPr>
          <w:rFonts w:ascii="Times New Roman" w:eastAsia="Times New Roman" w:hAnsi="Times New Roman" w:cs="Times New Roman"/>
          <w:b/>
          <w:bCs/>
          <w:sz w:val="24"/>
          <w:szCs w:val="24"/>
          <w:lang w:eastAsia="bg-BG"/>
        </w:rPr>
        <w:t>1</w:t>
      </w:r>
      <w:r w:rsidRPr="00D95F3D">
        <w:rPr>
          <w:rFonts w:ascii="Times New Roman" w:eastAsia="Times New Roman" w:hAnsi="Times New Roman" w:cs="Times New Roman"/>
          <w:bCs/>
          <w:sz w:val="24"/>
          <w:szCs w:val="24"/>
          <w:lang w:eastAsia="bg-BG"/>
        </w:rPr>
        <w:t xml:space="preserve"> Институт на БАН) е позиционирано в </w:t>
      </w:r>
      <w:r w:rsidRPr="00D95F3D">
        <w:rPr>
          <w:rFonts w:ascii="Times New Roman" w:eastAsia="Times New Roman" w:hAnsi="Times New Roman" w:cs="Times New Roman"/>
          <w:bCs/>
          <w:i/>
          <w:sz w:val="24"/>
          <w:szCs w:val="24"/>
          <w:lang w:eastAsia="bg-BG"/>
        </w:rPr>
        <w:t>три области на висшето образование</w:t>
      </w:r>
      <w:r w:rsidRPr="00D95F3D">
        <w:rPr>
          <w:rFonts w:ascii="Times New Roman" w:eastAsia="Times New Roman" w:hAnsi="Times New Roman" w:cs="Times New Roman"/>
          <w:bCs/>
          <w:sz w:val="24"/>
          <w:szCs w:val="24"/>
          <w:lang w:eastAsia="bg-BG"/>
        </w:rPr>
        <w:t xml:space="preserve"> с </w:t>
      </w:r>
      <w:r w:rsidRPr="00D95F3D">
        <w:rPr>
          <w:rFonts w:ascii="Times New Roman" w:eastAsia="Times New Roman" w:hAnsi="Times New Roman" w:cs="Times New Roman"/>
          <w:bCs/>
          <w:i/>
          <w:sz w:val="24"/>
          <w:szCs w:val="24"/>
          <w:lang w:eastAsia="bg-BG"/>
        </w:rPr>
        <w:t>пет професионални направления</w:t>
      </w:r>
      <w:r w:rsidRPr="00D95F3D">
        <w:rPr>
          <w:rFonts w:ascii="Times New Roman" w:eastAsia="Times New Roman" w:hAnsi="Times New Roman" w:cs="Times New Roman"/>
          <w:bCs/>
          <w:sz w:val="24"/>
          <w:szCs w:val="24"/>
          <w:lang w:eastAsia="bg-BG"/>
        </w:rPr>
        <w:t>:</w:t>
      </w:r>
    </w:p>
    <w:p w:rsidR="00D95F3D" w:rsidRPr="00D95F3D" w:rsidRDefault="00C46BFB" w:rsidP="00B31A3D">
      <w:pPr>
        <w:pStyle w:val="a6"/>
        <w:numPr>
          <w:ilvl w:val="0"/>
          <w:numId w:val="170"/>
        </w:numPr>
        <w:spacing w:line="276" w:lineRule="auto"/>
        <w:ind w:left="0" w:firstLine="993"/>
        <w:jc w:val="both"/>
        <w:outlineLvl w:val="1"/>
        <w:rPr>
          <w:rFonts w:ascii="Times New Roman" w:eastAsia="Times New Roman" w:hAnsi="Times New Roman" w:cs="Times New Roman"/>
          <w:bCs/>
          <w:sz w:val="24"/>
          <w:szCs w:val="24"/>
          <w:lang w:eastAsia="bg-BG"/>
        </w:rPr>
      </w:pPr>
      <w:r>
        <w:rPr>
          <w:rFonts w:ascii="Times New Roman" w:eastAsia="Times New Roman" w:hAnsi="Times New Roman" w:cs="Times New Roman"/>
          <w:bCs/>
          <w:i/>
          <w:sz w:val="24"/>
          <w:szCs w:val="24"/>
          <w:lang w:eastAsia="bg-BG"/>
        </w:rPr>
        <w:t xml:space="preserve">3. </w:t>
      </w:r>
      <w:r w:rsidR="00F01E59" w:rsidRPr="00D95F3D">
        <w:rPr>
          <w:rFonts w:ascii="Times New Roman" w:eastAsia="Times New Roman" w:hAnsi="Times New Roman" w:cs="Times New Roman"/>
          <w:bCs/>
          <w:i/>
          <w:sz w:val="24"/>
          <w:szCs w:val="24"/>
          <w:lang w:eastAsia="bg-BG"/>
        </w:rPr>
        <w:t>„Социални, стопански и правни науки”</w:t>
      </w:r>
      <w:r w:rsidR="00F01E59" w:rsidRPr="00D95F3D">
        <w:rPr>
          <w:rFonts w:ascii="Times New Roman" w:eastAsia="Times New Roman" w:hAnsi="Times New Roman" w:cs="Times New Roman"/>
          <w:bCs/>
          <w:sz w:val="24"/>
          <w:szCs w:val="24"/>
          <w:lang w:eastAsia="bg-BG"/>
        </w:rPr>
        <w:t>- 2 ДП</w:t>
      </w:r>
      <w:r w:rsidR="00D95F3D">
        <w:rPr>
          <w:rFonts w:ascii="Times New Roman" w:eastAsia="Times New Roman" w:hAnsi="Times New Roman" w:cs="Times New Roman"/>
          <w:bCs/>
          <w:sz w:val="24"/>
          <w:szCs w:val="24"/>
          <w:lang w:eastAsia="bg-BG"/>
        </w:rPr>
        <w:t xml:space="preserve">: </w:t>
      </w:r>
      <w:r w:rsidR="00F01E59" w:rsidRPr="00D95F3D">
        <w:rPr>
          <w:rFonts w:ascii="Times New Roman" w:eastAsia="Times New Roman" w:hAnsi="Times New Roman" w:cs="Times New Roman"/>
          <w:bCs/>
          <w:sz w:val="24"/>
          <w:szCs w:val="24"/>
          <w:lang w:eastAsia="bg-BG"/>
        </w:rPr>
        <w:t>3.7. „Администрация и управление” –</w:t>
      </w:r>
      <w:r w:rsidR="00D95F3D" w:rsidRPr="00D95F3D">
        <w:rPr>
          <w:rFonts w:ascii="Times New Roman" w:eastAsia="Times New Roman" w:hAnsi="Times New Roman" w:cs="Times New Roman"/>
          <w:bCs/>
          <w:sz w:val="24"/>
          <w:szCs w:val="24"/>
          <w:lang w:eastAsia="bg-BG"/>
        </w:rPr>
        <w:t xml:space="preserve"> </w:t>
      </w:r>
      <w:r w:rsidR="00F01E59" w:rsidRPr="00D95F3D">
        <w:rPr>
          <w:rFonts w:ascii="Times New Roman" w:eastAsia="Times New Roman" w:hAnsi="Times New Roman" w:cs="Times New Roman"/>
          <w:bCs/>
          <w:sz w:val="24"/>
          <w:szCs w:val="24"/>
          <w:lang w:eastAsia="bg-BG"/>
        </w:rPr>
        <w:t>една ДП;</w:t>
      </w:r>
      <w:r w:rsidR="00D95F3D">
        <w:rPr>
          <w:rFonts w:ascii="Times New Roman" w:eastAsia="Times New Roman" w:hAnsi="Times New Roman" w:cs="Times New Roman"/>
          <w:bCs/>
          <w:sz w:val="24"/>
          <w:szCs w:val="24"/>
          <w:lang w:eastAsia="bg-BG"/>
        </w:rPr>
        <w:t xml:space="preserve"> </w:t>
      </w:r>
      <w:r w:rsidR="00F01E59" w:rsidRPr="00D95F3D">
        <w:rPr>
          <w:rFonts w:ascii="Times New Roman" w:eastAsia="Times New Roman" w:hAnsi="Times New Roman" w:cs="Times New Roman"/>
          <w:bCs/>
          <w:sz w:val="24"/>
          <w:szCs w:val="24"/>
          <w:lang w:eastAsia="bg-BG"/>
        </w:rPr>
        <w:t>3.8. „Икономика” –</w:t>
      </w:r>
      <w:r w:rsidR="00D95F3D" w:rsidRPr="00D95F3D">
        <w:rPr>
          <w:rFonts w:ascii="Times New Roman" w:eastAsia="Times New Roman" w:hAnsi="Times New Roman" w:cs="Times New Roman"/>
          <w:bCs/>
          <w:sz w:val="24"/>
          <w:szCs w:val="24"/>
          <w:lang w:eastAsia="bg-BG"/>
        </w:rPr>
        <w:t xml:space="preserve"> </w:t>
      </w:r>
      <w:r w:rsidR="00F01E59" w:rsidRPr="00D95F3D">
        <w:rPr>
          <w:rFonts w:ascii="Times New Roman" w:eastAsia="Times New Roman" w:hAnsi="Times New Roman" w:cs="Times New Roman"/>
          <w:bCs/>
          <w:sz w:val="24"/>
          <w:szCs w:val="24"/>
          <w:lang w:eastAsia="bg-BG"/>
        </w:rPr>
        <w:t>една ДП;</w:t>
      </w:r>
    </w:p>
    <w:p w:rsidR="00D95F3D" w:rsidRDefault="00F01E59" w:rsidP="00B31A3D">
      <w:pPr>
        <w:pStyle w:val="a6"/>
        <w:numPr>
          <w:ilvl w:val="0"/>
          <w:numId w:val="170"/>
        </w:numPr>
        <w:spacing w:line="276" w:lineRule="auto"/>
        <w:ind w:left="0" w:firstLine="993"/>
        <w:jc w:val="both"/>
        <w:outlineLvl w:val="1"/>
        <w:rPr>
          <w:rFonts w:ascii="Times New Roman" w:eastAsia="Times New Roman" w:hAnsi="Times New Roman" w:cs="Times New Roman"/>
          <w:bCs/>
          <w:sz w:val="24"/>
          <w:szCs w:val="24"/>
          <w:lang w:eastAsia="bg-BG"/>
        </w:rPr>
      </w:pPr>
      <w:r w:rsidRPr="00D95F3D">
        <w:rPr>
          <w:rFonts w:ascii="Times New Roman" w:eastAsia="Times New Roman" w:hAnsi="Times New Roman" w:cs="Times New Roman"/>
          <w:bCs/>
          <w:i/>
          <w:sz w:val="24"/>
          <w:szCs w:val="24"/>
          <w:lang w:eastAsia="bg-BG"/>
        </w:rPr>
        <w:t>5. „Технически науки”</w:t>
      </w:r>
      <w:r w:rsidRPr="00D95F3D">
        <w:rPr>
          <w:rFonts w:ascii="Times New Roman" w:eastAsia="Times New Roman" w:hAnsi="Times New Roman" w:cs="Times New Roman"/>
          <w:bCs/>
          <w:sz w:val="24"/>
          <w:szCs w:val="24"/>
          <w:lang w:eastAsia="bg-BG"/>
        </w:rPr>
        <w:t>- 1 ДП</w:t>
      </w:r>
      <w:r w:rsidR="00D95F3D">
        <w:rPr>
          <w:rFonts w:ascii="Times New Roman" w:eastAsia="Times New Roman" w:hAnsi="Times New Roman" w:cs="Times New Roman"/>
          <w:bCs/>
          <w:sz w:val="24"/>
          <w:szCs w:val="24"/>
          <w:lang w:eastAsia="bg-BG"/>
        </w:rPr>
        <w:t xml:space="preserve">: </w:t>
      </w:r>
      <w:r w:rsidRPr="00D95F3D">
        <w:rPr>
          <w:rFonts w:ascii="Times New Roman" w:eastAsia="Times New Roman" w:hAnsi="Times New Roman" w:cs="Times New Roman"/>
          <w:bCs/>
          <w:sz w:val="24"/>
          <w:szCs w:val="24"/>
          <w:lang w:eastAsia="bg-BG"/>
        </w:rPr>
        <w:t>5.13.-„Общо инженерство” – една ДП;</w:t>
      </w:r>
    </w:p>
    <w:p w:rsidR="00D95F3D" w:rsidRDefault="00F01E59" w:rsidP="00B31A3D">
      <w:pPr>
        <w:pStyle w:val="a6"/>
        <w:numPr>
          <w:ilvl w:val="0"/>
          <w:numId w:val="170"/>
        </w:numPr>
        <w:spacing w:line="276" w:lineRule="auto"/>
        <w:ind w:left="0" w:firstLine="993"/>
        <w:jc w:val="both"/>
        <w:outlineLvl w:val="1"/>
        <w:rPr>
          <w:rFonts w:ascii="Times New Roman" w:eastAsia="Times New Roman" w:hAnsi="Times New Roman" w:cs="Times New Roman"/>
          <w:bCs/>
          <w:sz w:val="24"/>
          <w:szCs w:val="24"/>
          <w:lang w:eastAsia="bg-BG"/>
        </w:rPr>
      </w:pPr>
      <w:r w:rsidRPr="00D95F3D">
        <w:rPr>
          <w:rFonts w:ascii="Times New Roman" w:eastAsia="Times New Roman" w:hAnsi="Times New Roman" w:cs="Times New Roman"/>
          <w:bCs/>
          <w:i/>
          <w:sz w:val="24"/>
          <w:szCs w:val="24"/>
          <w:lang w:eastAsia="bg-BG"/>
        </w:rPr>
        <w:t>9. „Сигурност и отбрана”-</w:t>
      </w:r>
      <w:r w:rsidRPr="00D95F3D">
        <w:rPr>
          <w:rFonts w:ascii="Times New Roman" w:eastAsia="Times New Roman" w:hAnsi="Times New Roman" w:cs="Times New Roman"/>
          <w:bCs/>
          <w:sz w:val="24"/>
          <w:szCs w:val="24"/>
          <w:lang w:eastAsia="bg-BG"/>
        </w:rPr>
        <w:t xml:space="preserve"> 17 ДП</w:t>
      </w:r>
      <w:r w:rsidR="00D95F3D">
        <w:rPr>
          <w:rFonts w:ascii="Times New Roman" w:eastAsia="Times New Roman" w:hAnsi="Times New Roman" w:cs="Times New Roman"/>
          <w:bCs/>
          <w:sz w:val="24"/>
          <w:szCs w:val="24"/>
          <w:lang w:eastAsia="bg-BG"/>
        </w:rPr>
        <w:t xml:space="preserve">: </w:t>
      </w:r>
      <w:r w:rsidRPr="00D95F3D">
        <w:rPr>
          <w:rFonts w:ascii="Times New Roman" w:eastAsia="Times New Roman" w:hAnsi="Times New Roman" w:cs="Times New Roman"/>
          <w:bCs/>
          <w:sz w:val="24"/>
          <w:szCs w:val="24"/>
          <w:lang w:eastAsia="bg-BG"/>
        </w:rPr>
        <w:t>9.1. ” Национална сигурност” – 13 ДП;</w:t>
      </w:r>
      <w:r w:rsidR="00D95F3D">
        <w:rPr>
          <w:rFonts w:ascii="Times New Roman" w:eastAsia="Times New Roman" w:hAnsi="Times New Roman" w:cs="Times New Roman"/>
          <w:bCs/>
          <w:sz w:val="24"/>
          <w:szCs w:val="24"/>
          <w:lang w:eastAsia="bg-BG"/>
        </w:rPr>
        <w:t xml:space="preserve"> </w:t>
      </w:r>
      <w:r w:rsidRPr="00D95F3D">
        <w:rPr>
          <w:rFonts w:ascii="Times New Roman" w:eastAsia="Times New Roman" w:hAnsi="Times New Roman" w:cs="Times New Roman"/>
          <w:bCs/>
          <w:sz w:val="24"/>
          <w:szCs w:val="24"/>
          <w:lang w:eastAsia="bg-BG"/>
        </w:rPr>
        <w:t>9.2. „Военно дело” – 4 ДП.</w:t>
      </w:r>
    </w:p>
    <w:p w:rsidR="00D95F3D" w:rsidRPr="00D95F3D" w:rsidRDefault="00F01E59" w:rsidP="00B31A3D">
      <w:pPr>
        <w:pStyle w:val="a6"/>
        <w:numPr>
          <w:ilvl w:val="0"/>
          <w:numId w:val="170"/>
        </w:numPr>
        <w:spacing w:line="276" w:lineRule="auto"/>
        <w:ind w:left="0" w:firstLine="709"/>
        <w:jc w:val="both"/>
        <w:outlineLvl w:val="1"/>
        <w:rPr>
          <w:rFonts w:ascii="Times New Roman" w:eastAsia="Times New Roman" w:hAnsi="Times New Roman" w:cs="Times New Roman"/>
          <w:bCs/>
          <w:sz w:val="24"/>
          <w:szCs w:val="24"/>
          <w:lang w:eastAsia="bg-BG"/>
        </w:rPr>
      </w:pPr>
      <w:r w:rsidRPr="00D95F3D">
        <w:rPr>
          <w:rFonts w:ascii="Times New Roman" w:eastAsia="Calibri" w:hAnsi="Times New Roman" w:cs="Times New Roman"/>
          <w:sz w:val="24"/>
          <w:szCs w:val="24"/>
        </w:rPr>
        <w:t xml:space="preserve">в професионално направление - 9.1. ” Национална сигурност”  обучението в докторантура е акредитирано в </w:t>
      </w:r>
      <w:r w:rsidRPr="00D95F3D">
        <w:rPr>
          <w:rFonts w:ascii="Times New Roman" w:eastAsia="Calibri" w:hAnsi="Times New Roman" w:cs="Times New Roman"/>
          <w:b/>
          <w:sz w:val="24"/>
          <w:szCs w:val="24"/>
        </w:rPr>
        <w:t>7</w:t>
      </w:r>
      <w:r w:rsidRPr="00D95F3D">
        <w:rPr>
          <w:rFonts w:ascii="Times New Roman" w:eastAsia="Calibri" w:hAnsi="Times New Roman" w:cs="Times New Roman"/>
          <w:sz w:val="24"/>
          <w:szCs w:val="24"/>
        </w:rPr>
        <w:t xml:space="preserve"> (седем) ВУЗ по </w:t>
      </w:r>
      <w:r w:rsidRPr="00D95F3D">
        <w:rPr>
          <w:rFonts w:ascii="Times New Roman" w:eastAsia="Calibri" w:hAnsi="Times New Roman" w:cs="Times New Roman"/>
          <w:i/>
          <w:sz w:val="24"/>
          <w:szCs w:val="24"/>
        </w:rPr>
        <w:t>13</w:t>
      </w:r>
      <w:r w:rsidRPr="00D95F3D">
        <w:rPr>
          <w:rFonts w:ascii="Times New Roman" w:eastAsia="Calibri" w:hAnsi="Times New Roman" w:cs="Times New Roman"/>
          <w:sz w:val="24"/>
          <w:szCs w:val="24"/>
        </w:rPr>
        <w:t xml:space="preserve"> (тринадесет) докторски програми, а в професионално направление -9.2. „Военно дело” е акредитирано в </w:t>
      </w:r>
      <w:r w:rsidRPr="00D95F3D">
        <w:rPr>
          <w:rFonts w:ascii="Times New Roman" w:eastAsia="Calibri" w:hAnsi="Times New Roman" w:cs="Times New Roman"/>
          <w:i/>
          <w:sz w:val="24"/>
          <w:szCs w:val="24"/>
        </w:rPr>
        <w:t xml:space="preserve">3 </w:t>
      </w:r>
      <w:r w:rsidRPr="00D95F3D">
        <w:rPr>
          <w:rFonts w:ascii="Times New Roman" w:eastAsia="Calibri" w:hAnsi="Times New Roman" w:cs="Times New Roman"/>
          <w:sz w:val="24"/>
          <w:szCs w:val="24"/>
        </w:rPr>
        <w:t xml:space="preserve">(три) ВУЗ по </w:t>
      </w:r>
      <w:r w:rsidRPr="00D95F3D">
        <w:rPr>
          <w:rFonts w:ascii="Times New Roman" w:eastAsia="Calibri" w:hAnsi="Times New Roman" w:cs="Times New Roman"/>
          <w:i/>
          <w:sz w:val="24"/>
          <w:szCs w:val="24"/>
        </w:rPr>
        <w:t xml:space="preserve">4 </w:t>
      </w:r>
      <w:r w:rsidRPr="00D95F3D">
        <w:rPr>
          <w:rFonts w:ascii="Times New Roman" w:eastAsia="Calibri" w:hAnsi="Times New Roman" w:cs="Times New Roman"/>
          <w:sz w:val="24"/>
          <w:szCs w:val="24"/>
        </w:rPr>
        <w:t>(четири) докторски програми;</w:t>
      </w:r>
    </w:p>
    <w:p w:rsidR="00D95F3D" w:rsidRPr="00D95F3D" w:rsidRDefault="00F01E59" w:rsidP="00B31A3D">
      <w:pPr>
        <w:pStyle w:val="a6"/>
        <w:numPr>
          <w:ilvl w:val="0"/>
          <w:numId w:val="170"/>
        </w:numPr>
        <w:spacing w:line="276" w:lineRule="auto"/>
        <w:ind w:left="0" w:firstLine="709"/>
        <w:jc w:val="both"/>
        <w:outlineLvl w:val="1"/>
        <w:rPr>
          <w:rFonts w:ascii="Times New Roman" w:eastAsia="Times New Roman" w:hAnsi="Times New Roman" w:cs="Times New Roman"/>
          <w:bCs/>
          <w:sz w:val="24"/>
          <w:szCs w:val="24"/>
          <w:lang w:eastAsia="bg-BG"/>
        </w:rPr>
      </w:pPr>
      <w:r w:rsidRPr="00D95F3D">
        <w:rPr>
          <w:rFonts w:ascii="Times New Roman" w:eastAsia="Calibri" w:hAnsi="Times New Roman" w:cs="Times New Roman"/>
          <w:sz w:val="24"/>
          <w:szCs w:val="24"/>
          <w:lang w:val="ru-RU"/>
        </w:rPr>
        <w:t xml:space="preserve">разнообразието от докторски програми показва </w:t>
      </w:r>
      <w:r w:rsidRPr="00D95F3D">
        <w:rPr>
          <w:rFonts w:ascii="Times New Roman" w:eastAsia="Calibri" w:hAnsi="Times New Roman" w:cs="Times New Roman"/>
          <w:sz w:val="24"/>
          <w:szCs w:val="24"/>
        </w:rPr>
        <w:t>базирането на добрите национални практики за обучение в третата степен на висше образование-ОНС „доктор” чрез концентриране върху проблемите на различните аспекти на сигурността  с цел подготовката на висококвалифицирани изследователи, преподаватели и експерти, за нуждите на държавните, регионалните,  общинските и частни структури, работещи по проблемите на сигурността и обществения ред;</w:t>
      </w:r>
    </w:p>
    <w:p w:rsidR="00D95F3D" w:rsidRPr="00D95F3D" w:rsidRDefault="00F01E59" w:rsidP="00B31A3D">
      <w:pPr>
        <w:pStyle w:val="a6"/>
        <w:numPr>
          <w:ilvl w:val="0"/>
          <w:numId w:val="170"/>
        </w:numPr>
        <w:spacing w:line="276" w:lineRule="auto"/>
        <w:ind w:left="0" w:firstLine="709"/>
        <w:jc w:val="both"/>
        <w:outlineLvl w:val="1"/>
        <w:rPr>
          <w:rFonts w:ascii="Times New Roman" w:eastAsia="Times New Roman" w:hAnsi="Times New Roman" w:cs="Times New Roman"/>
          <w:bCs/>
          <w:sz w:val="24"/>
          <w:szCs w:val="24"/>
          <w:lang w:eastAsia="bg-BG"/>
        </w:rPr>
      </w:pPr>
      <w:r w:rsidRPr="00D95F3D">
        <w:rPr>
          <w:rFonts w:ascii="Times New Roman" w:eastAsia="Calibri" w:hAnsi="Times New Roman" w:cs="Times New Roman"/>
          <w:sz w:val="24"/>
          <w:szCs w:val="24"/>
        </w:rPr>
        <w:t>високата средн</w:t>
      </w:r>
      <w:r w:rsidR="00D95F3D">
        <w:rPr>
          <w:rFonts w:ascii="Times New Roman" w:eastAsia="Calibri" w:hAnsi="Times New Roman" w:cs="Times New Roman"/>
          <w:sz w:val="24"/>
          <w:szCs w:val="24"/>
        </w:rPr>
        <w:t>а акредитационна оценка:- за ПН 9.1.” Национална сигурност”</w:t>
      </w:r>
      <w:r w:rsidRPr="00D95F3D">
        <w:rPr>
          <w:rFonts w:ascii="Times New Roman" w:eastAsia="Calibri" w:hAnsi="Times New Roman" w:cs="Times New Roman"/>
          <w:sz w:val="24"/>
          <w:szCs w:val="24"/>
        </w:rPr>
        <w:t xml:space="preserve"> </w:t>
      </w:r>
      <w:r w:rsidRPr="00D95F3D">
        <w:rPr>
          <w:rFonts w:ascii="Times New Roman" w:eastAsia="Calibri" w:hAnsi="Times New Roman" w:cs="Times New Roman"/>
          <w:i/>
          <w:sz w:val="24"/>
          <w:szCs w:val="24"/>
        </w:rPr>
        <w:t>- 9.00</w:t>
      </w:r>
      <w:r w:rsidR="00D95F3D">
        <w:rPr>
          <w:rFonts w:ascii="Times New Roman" w:eastAsia="Calibri" w:hAnsi="Times New Roman" w:cs="Times New Roman"/>
          <w:sz w:val="24"/>
          <w:szCs w:val="24"/>
        </w:rPr>
        <w:t xml:space="preserve">; </w:t>
      </w:r>
      <w:r w:rsidRPr="00D95F3D">
        <w:rPr>
          <w:rFonts w:ascii="Times New Roman" w:eastAsia="Calibri" w:hAnsi="Times New Roman" w:cs="Times New Roman"/>
          <w:sz w:val="24"/>
          <w:szCs w:val="24"/>
        </w:rPr>
        <w:t>за ПН</w:t>
      </w:r>
      <w:r w:rsidR="00D95F3D">
        <w:rPr>
          <w:rFonts w:ascii="Times New Roman" w:eastAsia="Calibri" w:hAnsi="Times New Roman" w:cs="Times New Roman"/>
          <w:sz w:val="24"/>
          <w:szCs w:val="24"/>
        </w:rPr>
        <w:t xml:space="preserve"> </w:t>
      </w:r>
      <w:r w:rsidRPr="00D95F3D">
        <w:rPr>
          <w:rFonts w:ascii="Times New Roman" w:eastAsia="Calibri" w:hAnsi="Times New Roman" w:cs="Times New Roman"/>
          <w:sz w:val="24"/>
          <w:szCs w:val="24"/>
        </w:rPr>
        <w:t xml:space="preserve">9.2. „Военно дело” - </w:t>
      </w:r>
      <w:r w:rsidRPr="00D95F3D">
        <w:rPr>
          <w:rFonts w:ascii="Times New Roman" w:eastAsia="Calibri" w:hAnsi="Times New Roman" w:cs="Times New Roman"/>
          <w:i/>
          <w:sz w:val="24"/>
          <w:szCs w:val="24"/>
        </w:rPr>
        <w:t>8.99</w:t>
      </w:r>
      <w:r w:rsidR="00D95F3D">
        <w:rPr>
          <w:rFonts w:ascii="Times New Roman" w:eastAsia="Calibri" w:hAnsi="Times New Roman" w:cs="Times New Roman"/>
          <w:sz w:val="24"/>
          <w:szCs w:val="24"/>
        </w:rPr>
        <w:t xml:space="preserve">; за ПН </w:t>
      </w:r>
      <w:r w:rsidRPr="00D95F3D">
        <w:rPr>
          <w:rFonts w:ascii="Times New Roman" w:eastAsia="Calibri" w:hAnsi="Times New Roman" w:cs="Times New Roman"/>
          <w:sz w:val="24"/>
          <w:szCs w:val="24"/>
        </w:rPr>
        <w:t xml:space="preserve">3.7. „Администрация и управление”- </w:t>
      </w:r>
      <w:r w:rsidRPr="00D95F3D">
        <w:rPr>
          <w:rFonts w:ascii="Times New Roman" w:eastAsia="Calibri" w:hAnsi="Times New Roman" w:cs="Times New Roman"/>
          <w:i/>
          <w:sz w:val="24"/>
          <w:szCs w:val="24"/>
        </w:rPr>
        <w:t>9.17</w:t>
      </w:r>
      <w:r w:rsidR="00D95F3D">
        <w:rPr>
          <w:rFonts w:ascii="Times New Roman" w:eastAsia="Calibri" w:hAnsi="Times New Roman" w:cs="Times New Roman"/>
          <w:sz w:val="24"/>
          <w:szCs w:val="24"/>
        </w:rPr>
        <w:t xml:space="preserve">; за ПН </w:t>
      </w:r>
      <w:r w:rsidRPr="00D95F3D">
        <w:rPr>
          <w:rFonts w:ascii="Times New Roman" w:eastAsia="Calibri" w:hAnsi="Times New Roman" w:cs="Times New Roman"/>
          <w:sz w:val="24"/>
          <w:szCs w:val="24"/>
        </w:rPr>
        <w:t xml:space="preserve">3.8. „Икономика”- </w:t>
      </w:r>
      <w:r w:rsidRPr="00D95F3D">
        <w:rPr>
          <w:rFonts w:ascii="Times New Roman" w:eastAsia="Calibri" w:hAnsi="Times New Roman" w:cs="Times New Roman"/>
          <w:i/>
          <w:sz w:val="24"/>
          <w:szCs w:val="24"/>
        </w:rPr>
        <w:t>9.47</w:t>
      </w:r>
      <w:r w:rsidR="00D95F3D">
        <w:rPr>
          <w:rFonts w:ascii="Times New Roman" w:eastAsia="Calibri" w:hAnsi="Times New Roman" w:cs="Times New Roman"/>
          <w:sz w:val="24"/>
          <w:szCs w:val="24"/>
        </w:rPr>
        <w:t xml:space="preserve"> и за ПН </w:t>
      </w:r>
      <w:r w:rsidRPr="00D95F3D">
        <w:rPr>
          <w:rFonts w:ascii="Times New Roman" w:eastAsia="Calibri" w:hAnsi="Times New Roman" w:cs="Times New Roman"/>
          <w:sz w:val="24"/>
          <w:szCs w:val="24"/>
        </w:rPr>
        <w:t>5.13</w:t>
      </w:r>
      <w:r w:rsidR="00D95F3D">
        <w:rPr>
          <w:rFonts w:ascii="Times New Roman" w:eastAsia="Calibri" w:hAnsi="Times New Roman" w:cs="Times New Roman"/>
          <w:sz w:val="24"/>
          <w:szCs w:val="24"/>
        </w:rPr>
        <w:t xml:space="preserve"> </w:t>
      </w:r>
      <w:r w:rsidRPr="00D95F3D">
        <w:rPr>
          <w:rFonts w:ascii="Times New Roman" w:eastAsia="Calibri" w:hAnsi="Times New Roman" w:cs="Times New Roman"/>
          <w:sz w:val="24"/>
          <w:szCs w:val="24"/>
        </w:rPr>
        <w:t>-</w:t>
      </w:r>
      <w:r w:rsidR="00D95F3D">
        <w:rPr>
          <w:rFonts w:ascii="Times New Roman" w:eastAsia="Calibri" w:hAnsi="Times New Roman" w:cs="Times New Roman"/>
          <w:sz w:val="24"/>
          <w:szCs w:val="24"/>
        </w:rPr>
        <w:t xml:space="preserve"> </w:t>
      </w:r>
      <w:r w:rsidRPr="00D95F3D">
        <w:rPr>
          <w:rFonts w:ascii="Times New Roman" w:eastAsia="Calibri" w:hAnsi="Times New Roman" w:cs="Times New Roman"/>
          <w:i/>
          <w:sz w:val="24"/>
          <w:szCs w:val="24"/>
        </w:rPr>
        <w:t>9.31</w:t>
      </w:r>
      <w:r w:rsidR="00D95F3D">
        <w:rPr>
          <w:rFonts w:ascii="Times New Roman" w:eastAsia="Calibri" w:hAnsi="Times New Roman" w:cs="Times New Roman"/>
          <w:sz w:val="24"/>
          <w:szCs w:val="24"/>
        </w:rPr>
        <w:t>,</w:t>
      </w:r>
      <w:r w:rsidRPr="00D95F3D">
        <w:rPr>
          <w:rFonts w:ascii="Times New Roman" w:eastAsia="Calibri" w:hAnsi="Times New Roman" w:cs="Times New Roman"/>
          <w:sz w:val="24"/>
          <w:szCs w:val="24"/>
        </w:rPr>
        <w:t xml:space="preserve"> показва наличието на съвременни условия на академичната среда за обучение и научноизследователска дейност в областта на сигурността и отбраната от високо подготвени и мотивирани научни кадри, които </w:t>
      </w:r>
      <w:r w:rsidRPr="00D95F3D">
        <w:rPr>
          <w:rFonts w:ascii="Times New Roman" w:eastAsia="Calibri" w:hAnsi="Times New Roman" w:cs="Times New Roman"/>
          <w:snapToGrid w:val="0"/>
          <w:sz w:val="24"/>
          <w:szCs w:val="24"/>
        </w:rPr>
        <w:t>прилагат съвременни образователни концепции, методи и технологии в обучението</w:t>
      </w:r>
      <w:r w:rsidRPr="00D95F3D">
        <w:rPr>
          <w:rFonts w:ascii="Times New Roman" w:eastAsia="Calibri" w:hAnsi="Times New Roman" w:cs="Times New Roman"/>
          <w:sz w:val="24"/>
          <w:szCs w:val="24"/>
        </w:rPr>
        <w:t>;</w:t>
      </w:r>
    </w:p>
    <w:p w:rsidR="00D95F3D" w:rsidRPr="00D95F3D" w:rsidRDefault="00F01E59" w:rsidP="00B31A3D">
      <w:pPr>
        <w:pStyle w:val="a6"/>
        <w:numPr>
          <w:ilvl w:val="0"/>
          <w:numId w:val="170"/>
        </w:numPr>
        <w:spacing w:line="276" w:lineRule="auto"/>
        <w:ind w:left="0" w:firstLine="709"/>
        <w:jc w:val="both"/>
        <w:outlineLvl w:val="1"/>
        <w:rPr>
          <w:rFonts w:ascii="Times New Roman" w:eastAsia="Times New Roman" w:hAnsi="Times New Roman" w:cs="Times New Roman"/>
          <w:bCs/>
          <w:sz w:val="24"/>
          <w:szCs w:val="24"/>
          <w:lang w:eastAsia="bg-BG"/>
        </w:rPr>
      </w:pPr>
      <w:r w:rsidRPr="00D95F3D">
        <w:rPr>
          <w:rFonts w:ascii="Times New Roman" w:eastAsia="Calibri" w:hAnsi="Times New Roman" w:cs="Times New Roman"/>
          <w:sz w:val="24"/>
          <w:szCs w:val="24"/>
        </w:rPr>
        <w:t>преподавателите извършващи обучението в докторските програми  в пълно съответствие с качествените изисквания на държавната нормативна уредба, познават добре  конкурентната среда в област  на висшето образование 9. „Сигурност и отбрана” от професионалното направлен</w:t>
      </w:r>
      <w:r w:rsidR="00D95F3D">
        <w:rPr>
          <w:rFonts w:ascii="Times New Roman" w:eastAsia="Calibri" w:hAnsi="Times New Roman" w:cs="Times New Roman"/>
          <w:sz w:val="24"/>
          <w:szCs w:val="24"/>
        </w:rPr>
        <w:t xml:space="preserve">ие 9.1. „Национална сигурност” </w:t>
      </w:r>
      <w:r w:rsidRPr="00D95F3D">
        <w:rPr>
          <w:rFonts w:ascii="Times New Roman" w:eastAsia="Calibri" w:hAnsi="Times New Roman" w:cs="Times New Roman"/>
          <w:sz w:val="24"/>
          <w:szCs w:val="24"/>
        </w:rPr>
        <w:t>и се стараят адекватно да ги разполагат в тази динамична среда постигайки челни позиции в Рейтинговата система на страната като обща оценка;</w:t>
      </w:r>
    </w:p>
    <w:p w:rsidR="00F01E59" w:rsidRPr="00D95F3D" w:rsidRDefault="00F01E59" w:rsidP="00B31A3D">
      <w:pPr>
        <w:pStyle w:val="a6"/>
        <w:numPr>
          <w:ilvl w:val="0"/>
          <w:numId w:val="170"/>
        </w:numPr>
        <w:spacing w:line="276" w:lineRule="auto"/>
        <w:ind w:left="0" w:firstLine="709"/>
        <w:jc w:val="both"/>
        <w:outlineLvl w:val="1"/>
        <w:rPr>
          <w:rFonts w:ascii="Times New Roman" w:eastAsia="Times New Roman" w:hAnsi="Times New Roman" w:cs="Times New Roman"/>
          <w:bCs/>
          <w:sz w:val="24"/>
          <w:szCs w:val="24"/>
          <w:lang w:eastAsia="bg-BG"/>
        </w:rPr>
      </w:pPr>
      <w:r w:rsidRPr="00D95F3D">
        <w:rPr>
          <w:rFonts w:ascii="Times New Roman" w:eastAsia="Calibri" w:hAnsi="Times New Roman" w:cs="Times New Roman"/>
          <w:sz w:val="24"/>
          <w:szCs w:val="24"/>
          <w:lang w:val="ru-RU"/>
        </w:rPr>
        <w:t xml:space="preserve">високата квалификация и професионален опит на академичния състав в сферата на сигурността и осигурената продуктивна академична среда за подготовка на докторанти е позволила постигането на отчетливи резултати в </w:t>
      </w:r>
      <w:r w:rsidRPr="00D95F3D">
        <w:rPr>
          <w:rFonts w:ascii="Times New Roman" w:eastAsia="Calibri" w:hAnsi="Times New Roman" w:cs="Times New Roman"/>
          <w:sz w:val="24"/>
          <w:szCs w:val="24"/>
          <w:lang w:val="ru-RU"/>
        </w:rPr>
        <w:lastRenderedPageBreak/>
        <w:t>научноизследов</w:t>
      </w:r>
      <w:r w:rsidR="00D95F3D">
        <w:rPr>
          <w:rFonts w:ascii="Times New Roman" w:eastAsia="Calibri" w:hAnsi="Times New Roman" w:cs="Times New Roman"/>
          <w:sz w:val="24"/>
          <w:szCs w:val="24"/>
          <w:lang w:val="ru-RU"/>
        </w:rPr>
        <w:t xml:space="preserve">ателската дейност по отделните докторски програми </w:t>
      </w:r>
      <w:r w:rsidRPr="00D95F3D">
        <w:rPr>
          <w:rFonts w:ascii="Times New Roman" w:eastAsia="Calibri" w:hAnsi="Times New Roman" w:cs="Times New Roman"/>
          <w:sz w:val="24"/>
          <w:szCs w:val="24"/>
          <w:lang w:val="ru-RU"/>
        </w:rPr>
        <w:t xml:space="preserve">в образователната област „Сигурност и отбрана“ компилирайки в едно научни изследвания, образователна дейност и практически достижения. </w:t>
      </w:r>
    </w:p>
    <w:p w:rsidR="00F01E59" w:rsidRPr="00F01E59" w:rsidRDefault="00F01E59" w:rsidP="008974D0">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Заслужава внимание и въпросът</w:t>
      </w:r>
      <w:r w:rsidR="00D95F3D">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 „Защо е този бум от желаещи да обучават студенти и докторан</w:t>
      </w:r>
      <w:r w:rsidR="00D95F3D">
        <w:rPr>
          <w:rFonts w:ascii="Times New Roman" w:eastAsia="Calibri" w:hAnsi="Times New Roman" w:cs="Times New Roman"/>
          <w:sz w:val="24"/>
          <w:szCs w:val="24"/>
        </w:rPr>
        <w:t xml:space="preserve">ти в сферата на сигурността?”. </w:t>
      </w:r>
      <w:r w:rsidRPr="00F01E59">
        <w:rPr>
          <w:rFonts w:ascii="Times New Roman" w:eastAsia="Calibri" w:hAnsi="Times New Roman" w:cs="Times New Roman"/>
          <w:sz w:val="24"/>
          <w:szCs w:val="24"/>
          <w:lang w:eastAsia="bg-BG"/>
        </w:rPr>
        <w:t xml:space="preserve">Улрих Бек определя </w:t>
      </w:r>
      <w:r w:rsidRPr="00F01E59">
        <w:rPr>
          <w:rFonts w:ascii="Times New Roman" w:eastAsia="Calibri" w:hAnsi="Times New Roman" w:cs="Times New Roman"/>
          <w:bCs/>
          <w:sz w:val="24"/>
          <w:szCs w:val="24"/>
          <w:lang w:eastAsia="bg-BG"/>
        </w:rPr>
        <w:t>съвременното общество като рисково</w:t>
      </w:r>
      <w:r w:rsidRPr="00F01E59">
        <w:rPr>
          <w:rFonts w:ascii="Times New Roman" w:eastAsia="Calibri" w:hAnsi="Times New Roman" w:cs="Times New Roman"/>
          <w:sz w:val="24"/>
          <w:szCs w:val="24"/>
          <w:lang w:eastAsia="bg-BG"/>
        </w:rPr>
        <w:t>.</w:t>
      </w:r>
      <w:r w:rsidR="00D95F3D">
        <w:rPr>
          <w:rFonts w:ascii="Times New Roman" w:eastAsia="Calibri" w:hAnsi="Times New Roman" w:cs="Times New Roman"/>
          <w:sz w:val="24"/>
          <w:szCs w:val="24"/>
          <w:lang w:eastAsia="bg-BG"/>
        </w:rPr>
        <w:t xml:space="preserve"> </w:t>
      </w:r>
      <w:r w:rsidRPr="00F01E59">
        <w:rPr>
          <w:rFonts w:ascii="Times New Roman" w:eastAsia="Calibri" w:hAnsi="Times New Roman" w:cs="Times New Roman"/>
          <w:sz w:val="24"/>
          <w:szCs w:val="24"/>
          <w:lang w:eastAsia="bg-BG"/>
        </w:rPr>
        <w:t>Това е общество, което по сполучливия му израз, се бори с „дявола на глада чрез сатаната на умножаващи се рискове”.</w:t>
      </w:r>
      <w:r w:rsidR="00D95F3D">
        <w:rPr>
          <w:rStyle w:val="a5"/>
          <w:rFonts w:ascii="Times New Roman" w:eastAsia="Calibri" w:hAnsi="Times New Roman" w:cs="Times New Roman"/>
          <w:sz w:val="24"/>
          <w:szCs w:val="24"/>
          <w:lang w:eastAsia="bg-BG"/>
        </w:rPr>
        <w:footnoteReference w:id="637"/>
      </w:r>
      <w:r w:rsidR="00D95F3D">
        <w:rPr>
          <w:rFonts w:ascii="Times New Roman" w:eastAsia="Calibri" w:hAnsi="Times New Roman" w:cs="Times New Roman"/>
          <w:sz w:val="24"/>
          <w:szCs w:val="24"/>
          <w:lang w:eastAsia="bg-BG"/>
        </w:rPr>
        <w:t xml:space="preserve"> </w:t>
      </w:r>
      <w:r w:rsidRPr="00F01E59">
        <w:rPr>
          <w:rFonts w:ascii="Times New Roman" w:eastAsia="Calibri" w:hAnsi="Times New Roman" w:cs="Times New Roman"/>
          <w:sz w:val="24"/>
          <w:szCs w:val="24"/>
          <w:lang w:eastAsia="bg-BG"/>
        </w:rPr>
        <w:t>Но дали количеството обуч</w:t>
      </w:r>
      <w:r w:rsidR="00C46BFB">
        <w:rPr>
          <w:rFonts w:ascii="Times New Roman" w:eastAsia="Calibri" w:hAnsi="Times New Roman" w:cs="Times New Roman"/>
          <w:sz w:val="24"/>
          <w:szCs w:val="24"/>
          <w:lang w:eastAsia="bg-BG"/>
        </w:rPr>
        <w:t>а</w:t>
      </w:r>
      <w:r w:rsidRPr="00F01E59">
        <w:rPr>
          <w:rFonts w:ascii="Times New Roman" w:eastAsia="Calibri" w:hAnsi="Times New Roman" w:cs="Times New Roman"/>
          <w:sz w:val="24"/>
          <w:szCs w:val="24"/>
          <w:lang w:eastAsia="bg-BG"/>
        </w:rPr>
        <w:t>еми</w:t>
      </w:r>
      <w:r w:rsidR="00C46BFB">
        <w:rPr>
          <w:rFonts w:ascii="Times New Roman" w:eastAsia="Calibri" w:hAnsi="Times New Roman" w:cs="Times New Roman"/>
          <w:sz w:val="24"/>
          <w:szCs w:val="24"/>
          <w:lang w:eastAsia="bg-BG"/>
        </w:rPr>
        <w:t>,</w:t>
      </w:r>
      <w:r w:rsidRPr="00F01E59">
        <w:rPr>
          <w:rFonts w:ascii="Times New Roman" w:eastAsia="Calibri" w:hAnsi="Times New Roman" w:cs="Times New Roman"/>
          <w:sz w:val="24"/>
          <w:szCs w:val="24"/>
          <w:lang w:eastAsia="bg-BG"/>
        </w:rPr>
        <w:t xml:space="preserve"> получило дипломи за квалификация (</w:t>
      </w:r>
      <w:r w:rsidRPr="00F01E59">
        <w:rPr>
          <w:rFonts w:ascii="Times New Roman" w:eastAsia="Calibri" w:hAnsi="Times New Roman" w:cs="Times New Roman"/>
          <w:color w:val="000000"/>
          <w:sz w:val="24"/>
          <w:szCs w:val="24"/>
        </w:rPr>
        <w:t xml:space="preserve">професионална подготовка, знания и умения), </w:t>
      </w:r>
      <w:r w:rsidRPr="00F01E59">
        <w:rPr>
          <w:rFonts w:ascii="Times New Roman" w:eastAsia="Calibri" w:hAnsi="Times New Roman" w:cs="Times New Roman"/>
          <w:sz w:val="24"/>
          <w:szCs w:val="24"/>
        </w:rPr>
        <w:t>отговаря на качеството компетенции (власт, сфера на пълномощия, обсег, обхват и възможност)? „</w:t>
      </w:r>
      <w:r w:rsidR="00D95F3D">
        <w:rPr>
          <w:rFonts w:ascii="Times New Roman" w:eastAsia="Calibri" w:hAnsi="Times New Roman" w:cs="Times New Roman"/>
          <w:noProof/>
          <w:sz w:val="24"/>
          <w:szCs w:val="24"/>
        </w:rPr>
        <w:t xml:space="preserve">Уникална </w:t>
      </w:r>
      <w:r w:rsidRPr="00F01E59">
        <w:rPr>
          <w:rFonts w:ascii="Times New Roman" w:eastAsia="Calibri" w:hAnsi="Times New Roman" w:cs="Times New Roman"/>
          <w:noProof/>
          <w:sz w:val="24"/>
          <w:szCs w:val="24"/>
        </w:rPr>
        <w:t>е девалвацията ни като общество, което превърна  образованието не в ценност, а в житейска потребност с единствена цел - личностно себеустройва</w:t>
      </w:r>
      <w:r w:rsidR="008974D0">
        <w:rPr>
          <w:rFonts w:ascii="Times New Roman" w:eastAsia="Calibri" w:hAnsi="Times New Roman" w:cs="Times New Roman"/>
          <w:noProof/>
          <w:sz w:val="24"/>
          <w:szCs w:val="24"/>
        </w:rPr>
        <w:t xml:space="preserve">не и кариеризъм при липсата на </w:t>
      </w:r>
      <w:r w:rsidRPr="00F01E59">
        <w:rPr>
          <w:rFonts w:ascii="Times New Roman" w:eastAsia="Calibri" w:hAnsi="Times New Roman" w:cs="Times New Roman"/>
          <w:noProof/>
          <w:sz w:val="24"/>
          <w:szCs w:val="24"/>
        </w:rPr>
        <w:t>базисните знания, изискуеми за съответното образование...” В тази „война на тронове” ведомствените ВУЗ подчинени на административния си мениджмънт се превърнаха от уникални в уникати на сектор сигурност и отбрана.</w:t>
      </w:r>
    </w:p>
    <w:p w:rsidR="008974D0" w:rsidRDefault="00F01E59" w:rsidP="008974D0">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Ако приемем, че националната сигурност е „въпрос на дълг и чест, а не на игра” за всеки български гражданин, това би било чудесно, а желанието му за получаване на знания за сигурност </w:t>
      </w:r>
      <w:r w:rsidR="008974D0">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едно похвално и високо патриотично занимание. Но струва ми се</w:t>
      </w:r>
      <w:r w:rsidR="008974D0">
        <w:rPr>
          <w:rFonts w:ascii="Times New Roman" w:eastAsia="Calibri" w:hAnsi="Times New Roman" w:cs="Times New Roman"/>
          <w:sz w:val="24"/>
          <w:szCs w:val="24"/>
        </w:rPr>
        <w:t>,</w:t>
      </w:r>
      <w:r w:rsidRPr="00F01E59">
        <w:rPr>
          <w:rFonts w:ascii="Times New Roman" w:eastAsia="Calibri" w:hAnsi="Times New Roman" w:cs="Times New Roman"/>
          <w:sz w:val="24"/>
          <w:szCs w:val="24"/>
        </w:rPr>
        <w:t xml:space="preserve"> отговорът е много по-тривиален и не е </w:t>
      </w:r>
      <w:r w:rsidRPr="00F01E59">
        <w:rPr>
          <w:rFonts w:ascii="Times New Roman" w:eastAsia="Calibri" w:hAnsi="Times New Roman" w:cs="Times New Roman"/>
          <w:i/>
          <w:iCs/>
          <w:sz w:val="24"/>
          <w:szCs w:val="24"/>
          <w:lang w:val="en"/>
        </w:rPr>
        <w:t>Cherchez</w:t>
      </w:r>
      <w:r w:rsidRPr="00353DD8">
        <w:rPr>
          <w:rFonts w:ascii="Times New Roman" w:eastAsia="Calibri" w:hAnsi="Times New Roman" w:cs="Times New Roman"/>
          <w:i/>
          <w:iCs/>
          <w:sz w:val="24"/>
          <w:szCs w:val="24"/>
          <w:lang w:val="ru-RU"/>
        </w:rPr>
        <w:t xml:space="preserve"> </w:t>
      </w:r>
      <w:r w:rsidRPr="00F01E59">
        <w:rPr>
          <w:rFonts w:ascii="Times New Roman" w:eastAsia="Calibri" w:hAnsi="Times New Roman" w:cs="Times New Roman"/>
          <w:i/>
          <w:iCs/>
          <w:sz w:val="24"/>
          <w:szCs w:val="24"/>
          <w:lang w:val="en"/>
        </w:rPr>
        <w:t>la</w:t>
      </w:r>
      <w:r w:rsidRPr="00353DD8">
        <w:rPr>
          <w:rFonts w:ascii="Times New Roman" w:eastAsia="Calibri" w:hAnsi="Times New Roman" w:cs="Times New Roman"/>
          <w:i/>
          <w:iCs/>
          <w:sz w:val="24"/>
          <w:szCs w:val="24"/>
          <w:lang w:val="ru-RU"/>
        </w:rPr>
        <w:t xml:space="preserve"> </w:t>
      </w:r>
      <w:r w:rsidRPr="00F01E59">
        <w:rPr>
          <w:rFonts w:ascii="Times New Roman" w:eastAsia="Calibri" w:hAnsi="Times New Roman" w:cs="Times New Roman"/>
          <w:i/>
          <w:iCs/>
          <w:sz w:val="24"/>
          <w:szCs w:val="24"/>
          <w:lang w:val="en"/>
        </w:rPr>
        <w:t>femme</w:t>
      </w:r>
      <w:r w:rsidR="008974D0">
        <w:rPr>
          <w:rStyle w:val="a5"/>
          <w:rFonts w:ascii="Times New Roman" w:eastAsia="Calibri" w:hAnsi="Times New Roman" w:cs="Times New Roman"/>
          <w:i/>
          <w:iCs/>
          <w:sz w:val="24"/>
          <w:szCs w:val="24"/>
          <w:lang w:val="en"/>
        </w:rPr>
        <w:footnoteReference w:id="638"/>
      </w:r>
      <w:r w:rsidRPr="00353DD8">
        <w:rPr>
          <w:rFonts w:ascii="Times New Roman" w:eastAsia="Calibri" w:hAnsi="Times New Roman" w:cs="Times New Roman"/>
          <w:b/>
          <w:i/>
          <w:iCs/>
          <w:sz w:val="24"/>
          <w:szCs w:val="24"/>
          <w:lang w:val="ru-RU"/>
        </w:rPr>
        <w:t xml:space="preserve"> </w:t>
      </w:r>
      <w:r w:rsidRPr="00F01E59">
        <w:rPr>
          <w:rFonts w:ascii="Times New Roman" w:eastAsia="Calibri" w:hAnsi="Times New Roman" w:cs="Times New Roman"/>
          <w:iCs/>
          <w:sz w:val="24"/>
          <w:szCs w:val="24"/>
        </w:rPr>
        <w:t>по</w:t>
      </w:r>
      <w:r w:rsidRPr="00F01E59">
        <w:rPr>
          <w:rFonts w:ascii="Times New Roman" w:eastAsia="Calibri" w:hAnsi="Times New Roman" w:cs="Times New Roman"/>
          <w:b/>
          <w:i/>
          <w:iCs/>
          <w:sz w:val="24"/>
          <w:szCs w:val="24"/>
        </w:rPr>
        <w:t xml:space="preserve"> </w:t>
      </w:r>
      <w:r w:rsidRPr="00F01E59">
        <w:rPr>
          <w:rFonts w:ascii="Times New Roman" w:eastAsia="Calibri" w:hAnsi="Times New Roman" w:cs="Times New Roman"/>
          <w:i/>
          <w:iCs/>
          <w:sz w:val="24"/>
          <w:szCs w:val="24"/>
        </w:rPr>
        <w:t>Алексндър Дюма,</w:t>
      </w:r>
      <w:r w:rsidRPr="00F01E59">
        <w:rPr>
          <w:rFonts w:ascii="Times New Roman" w:eastAsia="Calibri" w:hAnsi="Times New Roman" w:cs="Times New Roman"/>
          <w:b/>
          <w:i/>
          <w:iCs/>
          <w:sz w:val="24"/>
          <w:szCs w:val="24"/>
        </w:rPr>
        <w:t xml:space="preserve"> </w:t>
      </w:r>
      <w:r w:rsidRPr="00F01E59">
        <w:rPr>
          <w:rFonts w:ascii="Times New Roman" w:eastAsia="Calibri" w:hAnsi="Times New Roman" w:cs="Times New Roman"/>
          <w:iCs/>
          <w:sz w:val="24"/>
          <w:szCs w:val="24"/>
        </w:rPr>
        <w:t>а</w:t>
      </w:r>
      <w:r w:rsidRPr="00F01E59">
        <w:rPr>
          <w:rFonts w:ascii="Times New Roman" w:eastAsia="Calibri" w:hAnsi="Times New Roman" w:cs="Times New Roman"/>
          <w:i/>
          <w:iCs/>
          <w:sz w:val="24"/>
          <w:szCs w:val="24"/>
        </w:rPr>
        <w:t xml:space="preserve"> </w:t>
      </w:r>
      <w:r w:rsidRPr="00F01E59">
        <w:rPr>
          <w:rFonts w:ascii="Times New Roman" w:eastAsia="Calibri" w:hAnsi="Times New Roman" w:cs="Times New Roman"/>
          <w:sz w:val="24"/>
          <w:szCs w:val="24"/>
        </w:rPr>
        <w:t xml:space="preserve"> </w:t>
      </w:r>
      <w:r w:rsidRPr="00F01E59">
        <w:rPr>
          <w:rFonts w:ascii="Times New Roman" w:eastAsia="Calibri" w:hAnsi="Times New Roman" w:cs="Times New Roman"/>
          <w:i/>
          <w:sz w:val="24"/>
          <w:szCs w:val="24"/>
        </w:rPr>
        <w:t>търсете парите!</w:t>
      </w:r>
      <w:r w:rsidRPr="00F01E59">
        <w:rPr>
          <w:rFonts w:ascii="Times New Roman" w:eastAsia="Calibri" w:hAnsi="Times New Roman" w:cs="Times New Roman"/>
          <w:sz w:val="24"/>
          <w:szCs w:val="24"/>
        </w:rPr>
        <w:t xml:space="preserve"> Предлагам да </w:t>
      </w:r>
      <w:r w:rsidRPr="00F01E59">
        <w:rPr>
          <w:rFonts w:ascii="Times New Roman" w:eastAsia="Calibri" w:hAnsi="Times New Roman" w:cs="Times New Roman"/>
          <w:color w:val="000000"/>
          <w:sz w:val="24"/>
          <w:szCs w:val="24"/>
        </w:rPr>
        <w:t>не си губим времето да търсим предсказуемост в хода на събитията - тук не важат законите на научната логика, а на относителността на силата на отделни лобита и просто да потърсим отговор в реалността на парите.</w:t>
      </w:r>
    </w:p>
    <w:p w:rsidR="008974D0" w:rsidRDefault="00F01E59" w:rsidP="008974D0">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Постановление на МС </w:t>
      </w:r>
      <w:r w:rsidRPr="00F01E59">
        <w:rPr>
          <w:rFonts w:ascii="Times New Roman" w:eastAsia="Calibri" w:hAnsi="Times New Roman" w:cs="Times New Roman"/>
          <w:i/>
          <w:sz w:val="24"/>
          <w:szCs w:val="24"/>
        </w:rPr>
        <w:t>№162/2001г.</w:t>
      </w:r>
      <w:r w:rsidRPr="00F01E59">
        <w:rPr>
          <w:rFonts w:ascii="Times New Roman" w:eastAsia="Calibri" w:hAnsi="Times New Roman" w:cs="Times New Roman"/>
          <w:sz w:val="24"/>
          <w:szCs w:val="24"/>
        </w:rPr>
        <w:t xml:space="preserve"> определя „</w:t>
      </w:r>
      <w:r w:rsidRPr="00F01E59">
        <w:rPr>
          <w:rFonts w:ascii="Times New Roman" w:eastAsia="Calibri" w:hAnsi="Times New Roman" w:cs="Times New Roman"/>
          <w:i/>
          <w:sz w:val="24"/>
          <w:szCs w:val="24"/>
        </w:rPr>
        <w:t>диференцирани нормативи”</w:t>
      </w:r>
      <w:r w:rsidRPr="00F01E59">
        <w:rPr>
          <w:rFonts w:ascii="Times New Roman" w:eastAsia="Calibri" w:hAnsi="Times New Roman" w:cs="Times New Roman"/>
          <w:sz w:val="24"/>
          <w:szCs w:val="24"/>
        </w:rPr>
        <w:t xml:space="preserve"> за издръжка на обучението на един студент по професионалните направления и съгласно него за “Организация и управление на тактическите подразделения от родовете и специалните войски” той е </w:t>
      </w:r>
      <w:r w:rsidRPr="00F01E59">
        <w:rPr>
          <w:rFonts w:ascii="Times New Roman" w:eastAsia="Calibri" w:hAnsi="Times New Roman" w:cs="Times New Roman"/>
          <w:i/>
          <w:sz w:val="24"/>
          <w:szCs w:val="24"/>
        </w:rPr>
        <w:t>4950лв</w:t>
      </w:r>
      <w:r w:rsidRPr="00F01E59">
        <w:rPr>
          <w:rFonts w:ascii="Times New Roman" w:eastAsia="Calibri" w:hAnsi="Times New Roman" w:cs="Times New Roman"/>
          <w:sz w:val="24"/>
          <w:szCs w:val="24"/>
        </w:rPr>
        <w:t>., а за “Организация и управление на оперативно-тактическите формирования от видовете, родовете и специалните войски”-</w:t>
      </w:r>
      <w:r w:rsidRPr="00F01E59">
        <w:rPr>
          <w:rFonts w:ascii="Times New Roman" w:eastAsia="Calibri" w:hAnsi="Times New Roman" w:cs="Times New Roman"/>
          <w:i/>
          <w:sz w:val="24"/>
          <w:szCs w:val="24"/>
        </w:rPr>
        <w:t>6700лв.,</w:t>
      </w:r>
      <w:r w:rsidRPr="00F01E59">
        <w:rPr>
          <w:rFonts w:ascii="Times New Roman" w:eastAsia="Calibri" w:hAnsi="Times New Roman" w:cs="Times New Roman"/>
          <w:sz w:val="24"/>
          <w:szCs w:val="24"/>
        </w:rPr>
        <w:t xml:space="preserve">  докато за  П.Н.”Икономика” и „Управление” е само- </w:t>
      </w:r>
      <w:r w:rsidRPr="00F01E59">
        <w:rPr>
          <w:rFonts w:ascii="Times New Roman" w:eastAsia="Calibri" w:hAnsi="Times New Roman" w:cs="Times New Roman"/>
          <w:i/>
          <w:sz w:val="24"/>
          <w:szCs w:val="24"/>
        </w:rPr>
        <w:t>634лв.</w:t>
      </w:r>
      <w:r w:rsidRPr="00F01E59">
        <w:rPr>
          <w:rFonts w:ascii="Times New Roman" w:eastAsia="Calibri" w:hAnsi="Times New Roman" w:cs="Times New Roman"/>
          <w:sz w:val="24"/>
          <w:szCs w:val="24"/>
        </w:rPr>
        <w:t xml:space="preserve"> (т.е. съотношение</w:t>
      </w:r>
      <w:r w:rsidRPr="00F01E59">
        <w:rPr>
          <w:rFonts w:ascii="Times New Roman" w:eastAsia="Calibri" w:hAnsi="Times New Roman" w:cs="Times New Roman"/>
          <w:b/>
          <w:i/>
          <w:sz w:val="24"/>
          <w:szCs w:val="24"/>
        </w:rPr>
        <w:t>-1/10</w:t>
      </w:r>
      <w:r w:rsidRPr="00F01E59">
        <w:rPr>
          <w:rFonts w:ascii="Times New Roman" w:eastAsia="Calibri" w:hAnsi="Times New Roman" w:cs="Times New Roman"/>
          <w:sz w:val="24"/>
          <w:szCs w:val="24"/>
        </w:rPr>
        <w:t>).</w:t>
      </w:r>
    </w:p>
    <w:p w:rsidR="00F01E59" w:rsidRPr="008974D0" w:rsidRDefault="00F01E59" w:rsidP="008974D0">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Този „</w:t>
      </w:r>
      <w:r w:rsidRPr="00F01E59">
        <w:rPr>
          <w:rFonts w:ascii="Times New Roman" w:eastAsia="Calibri" w:hAnsi="Times New Roman" w:cs="Times New Roman"/>
          <w:i/>
          <w:sz w:val="24"/>
          <w:szCs w:val="24"/>
        </w:rPr>
        <w:t>базов норматив</w:t>
      </w:r>
      <w:r w:rsidRPr="00F01E59">
        <w:rPr>
          <w:rFonts w:ascii="Times New Roman" w:eastAsia="Calibri" w:hAnsi="Times New Roman" w:cs="Times New Roman"/>
          <w:sz w:val="24"/>
          <w:szCs w:val="24"/>
        </w:rPr>
        <w:t xml:space="preserve">” е променен с </w:t>
      </w:r>
      <w:r w:rsidRPr="00F01E59">
        <w:rPr>
          <w:rFonts w:ascii="Times New Roman" w:eastAsia="Calibri" w:hAnsi="Times New Roman" w:cs="Times New Roman"/>
          <w:i/>
          <w:sz w:val="24"/>
          <w:szCs w:val="24"/>
        </w:rPr>
        <w:t>ПМС-№ 238/07.09.2004г</w:t>
      </w:r>
      <w:r w:rsidRPr="00F01E59">
        <w:rPr>
          <w:rFonts w:ascii="Times New Roman" w:eastAsia="Calibri" w:hAnsi="Times New Roman" w:cs="Times New Roman"/>
          <w:sz w:val="24"/>
          <w:szCs w:val="24"/>
        </w:rPr>
        <w:t>. и диференцираните нормативи за издръжка на обучението за един студент по професионални направления стават следните: П.Н. „</w:t>
      </w:r>
      <w:r w:rsidRPr="00F01E59">
        <w:rPr>
          <w:rFonts w:ascii="Times New Roman" w:eastAsia="Calibri" w:hAnsi="Times New Roman" w:cs="Times New Roman"/>
          <w:i/>
          <w:sz w:val="24"/>
          <w:szCs w:val="24"/>
        </w:rPr>
        <w:t>Икономика”, „Администрация и управление”</w:t>
      </w:r>
      <w:r w:rsidRPr="00F01E59">
        <w:rPr>
          <w:rFonts w:ascii="Times New Roman" w:eastAsia="Calibri" w:hAnsi="Times New Roman" w:cs="Times New Roman"/>
          <w:sz w:val="24"/>
          <w:szCs w:val="24"/>
        </w:rPr>
        <w:t xml:space="preserve"> - базовия</w:t>
      </w:r>
      <w:r w:rsidR="008974D0">
        <w:rPr>
          <w:rFonts w:ascii="Times New Roman" w:eastAsia="Calibri" w:hAnsi="Times New Roman" w:cs="Times New Roman"/>
          <w:sz w:val="24"/>
          <w:szCs w:val="24"/>
        </w:rPr>
        <w:t>т</w:t>
      </w:r>
      <w:r w:rsidRPr="00F01E59">
        <w:rPr>
          <w:rFonts w:ascii="Times New Roman" w:eastAsia="Calibri" w:hAnsi="Times New Roman" w:cs="Times New Roman"/>
          <w:sz w:val="24"/>
          <w:szCs w:val="24"/>
        </w:rPr>
        <w:t xml:space="preserve"> норматив за издръжка на обучението за един студент, умножен по коефициент </w:t>
      </w:r>
      <w:r w:rsidRPr="00F01E59">
        <w:rPr>
          <w:rFonts w:ascii="Times New Roman" w:eastAsia="Calibri" w:hAnsi="Times New Roman" w:cs="Times New Roman"/>
          <w:i/>
          <w:sz w:val="24"/>
          <w:szCs w:val="24"/>
        </w:rPr>
        <w:t>1,00;</w:t>
      </w:r>
      <w:r w:rsidRPr="00F01E59">
        <w:rPr>
          <w:rFonts w:ascii="Times New Roman" w:eastAsia="Calibri" w:hAnsi="Times New Roman" w:cs="Times New Roman"/>
          <w:b/>
          <w:sz w:val="24"/>
          <w:szCs w:val="24"/>
        </w:rPr>
        <w:t xml:space="preserve"> </w:t>
      </w:r>
      <w:r w:rsidRPr="00F01E59">
        <w:rPr>
          <w:rFonts w:ascii="Times New Roman" w:eastAsia="Calibri" w:hAnsi="Times New Roman" w:cs="Times New Roman"/>
          <w:i/>
          <w:sz w:val="24"/>
          <w:szCs w:val="24"/>
        </w:rPr>
        <w:t>“Национална сигурност”</w:t>
      </w:r>
      <w:r w:rsidRPr="00F01E59">
        <w:rPr>
          <w:rFonts w:ascii="Times New Roman" w:eastAsia="Calibri" w:hAnsi="Times New Roman" w:cs="Times New Roman"/>
          <w:sz w:val="24"/>
          <w:szCs w:val="24"/>
        </w:rPr>
        <w:t xml:space="preserve"> - базовия</w:t>
      </w:r>
      <w:r w:rsidR="008974D0">
        <w:rPr>
          <w:rFonts w:ascii="Times New Roman" w:eastAsia="Calibri" w:hAnsi="Times New Roman" w:cs="Times New Roman"/>
          <w:sz w:val="24"/>
          <w:szCs w:val="24"/>
        </w:rPr>
        <w:t>т</w:t>
      </w:r>
      <w:r w:rsidRPr="00F01E59">
        <w:rPr>
          <w:rFonts w:ascii="Times New Roman" w:eastAsia="Calibri" w:hAnsi="Times New Roman" w:cs="Times New Roman"/>
          <w:sz w:val="24"/>
          <w:szCs w:val="24"/>
        </w:rPr>
        <w:t xml:space="preserve"> норматив за издръжка на обучението за един студент, умножен по коефициент </w:t>
      </w:r>
      <w:r w:rsidRPr="00F01E59">
        <w:rPr>
          <w:rFonts w:ascii="Times New Roman" w:eastAsia="Calibri" w:hAnsi="Times New Roman" w:cs="Times New Roman"/>
          <w:i/>
          <w:sz w:val="24"/>
          <w:szCs w:val="24"/>
        </w:rPr>
        <w:t>7,81 и “Военно дело”</w:t>
      </w:r>
      <w:r w:rsidRPr="00F01E59">
        <w:rPr>
          <w:rFonts w:ascii="Times New Roman" w:eastAsia="Calibri" w:hAnsi="Times New Roman" w:cs="Times New Roman"/>
          <w:sz w:val="24"/>
          <w:szCs w:val="24"/>
        </w:rPr>
        <w:t xml:space="preserve"> - базовия</w:t>
      </w:r>
      <w:r w:rsidR="008974D0">
        <w:rPr>
          <w:rFonts w:ascii="Times New Roman" w:eastAsia="Calibri" w:hAnsi="Times New Roman" w:cs="Times New Roman"/>
          <w:sz w:val="24"/>
          <w:szCs w:val="24"/>
        </w:rPr>
        <w:t>т</w:t>
      </w:r>
      <w:r w:rsidRPr="00F01E59">
        <w:rPr>
          <w:rFonts w:ascii="Times New Roman" w:eastAsia="Calibri" w:hAnsi="Times New Roman" w:cs="Times New Roman"/>
          <w:sz w:val="24"/>
          <w:szCs w:val="24"/>
        </w:rPr>
        <w:t xml:space="preserve"> норматив за издръжка на обучението за един студент, умножен по коефициент </w:t>
      </w:r>
      <w:r w:rsidRPr="00F01E59">
        <w:rPr>
          <w:rFonts w:ascii="Times New Roman" w:eastAsia="Calibri" w:hAnsi="Times New Roman" w:cs="Times New Roman"/>
          <w:i/>
          <w:sz w:val="24"/>
          <w:szCs w:val="24"/>
        </w:rPr>
        <w:t xml:space="preserve">10,57. </w:t>
      </w:r>
      <w:r w:rsidRPr="00F01E59">
        <w:rPr>
          <w:rFonts w:ascii="Times New Roman" w:eastAsia="Calibri" w:hAnsi="Times New Roman" w:cs="Times New Roman"/>
          <w:bCs/>
          <w:sz w:val="24"/>
          <w:szCs w:val="24"/>
        </w:rPr>
        <w:t>Базовият норматив за издръжка на обучението за един студент в държавните висши училища се определя ежегодно с</w:t>
      </w:r>
      <w:r w:rsidRPr="00F01E59">
        <w:rPr>
          <w:rFonts w:ascii="Times New Roman" w:eastAsia="Calibri" w:hAnsi="Times New Roman" w:cs="Times New Roman"/>
          <w:bCs/>
          <w:sz w:val="24"/>
          <w:szCs w:val="24"/>
          <w:lang w:val="ru-RU"/>
        </w:rPr>
        <w:t xml:space="preserve"> </w:t>
      </w:r>
      <w:r w:rsidRPr="00F01E59">
        <w:rPr>
          <w:rFonts w:ascii="Times New Roman" w:eastAsia="Calibri" w:hAnsi="Times New Roman" w:cs="Times New Roman"/>
          <w:bCs/>
          <w:sz w:val="24"/>
          <w:szCs w:val="24"/>
        </w:rPr>
        <w:t>постановлението за изпълнение на държавния бюджет за съответната година въз основа на общия размер на средствата за издръжка на обучението в държавните висши училища и броя на студентите и докторантите.</w:t>
      </w:r>
    </w:p>
    <w:p w:rsidR="00F01E59" w:rsidRPr="00F01E59" w:rsidRDefault="00F01E59" w:rsidP="008974D0">
      <w:pPr>
        <w:spacing w:line="276" w:lineRule="auto"/>
        <w:ind w:firstLine="709"/>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Тази раз</w:t>
      </w:r>
      <w:r w:rsidR="008974D0">
        <w:rPr>
          <w:rFonts w:ascii="Times New Roman" w:eastAsia="Calibri" w:hAnsi="Times New Roman" w:cs="Times New Roman"/>
          <w:bCs/>
          <w:sz w:val="24"/>
          <w:szCs w:val="24"/>
        </w:rPr>
        <w:t xml:space="preserve">лика в базовия норматив вече в </w:t>
      </w:r>
      <w:r w:rsidRPr="00F01E59">
        <w:rPr>
          <w:rFonts w:ascii="Times New Roman" w:eastAsia="Calibri" w:hAnsi="Times New Roman" w:cs="Times New Roman"/>
          <w:bCs/>
          <w:sz w:val="24"/>
          <w:szCs w:val="24"/>
        </w:rPr>
        <w:t xml:space="preserve">съотношение </w:t>
      </w:r>
      <w:r w:rsidRPr="00F01E59">
        <w:rPr>
          <w:rFonts w:ascii="Times New Roman" w:eastAsia="Calibri" w:hAnsi="Times New Roman" w:cs="Times New Roman"/>
          <w:bCs/>
          <w:i/>
          <w:sz w:val="24"/>
          <w:szCs w:val="24"/>
        </w:rPr>
        <w:t xml:space="preserve">(1/7,8) </w:t>
      </w:r>
      <w:r w:rsidRPr="00F01E59">
        <w:rPr>
          <w:rFonts w:ascii="Times New Roman" w:eastAsia="Calibri" w:hAnsi="Times New Roman" w:cs="Times New Roman"/>
          <w:bCs/>
          <w:sz w:val="24"/>
          <w:szCs w:val="24"/>
        </w:rPr>
        <w:t>изкл</w:t>
      </w:r>
      <w:r w:rsidR="008974D0">
        <w:rPr>
          <w:rFonts w:ascii="Times New Roman" w:eastAsia="Calibri" w:hAnsi="Times New Roman" w:cs="Times New Roman"/>
          <w:bCs/>
          <w:sz w:val="24"/>
          <w:szCs w:val="24"/>
        </w:rPr>
        <w:t xml:space="preserve">ючи лоялността и коректността, предизвиквайки </w:t>
      </w:r>
      <w:r w:rsidRPr="00F01E59">
        <w:rPr>
          <w:rFonts w:ascii="Times New Roman" w:eastAsia="Calibri" w:hAnsi="Times New Roman" w:cs="Times New Roman"/>
          <w:bCs/>
          <w:sz w:val="24"/>
          <w:szCs w:val="24"/>
        </w:rPr>
        <w:t xml:space="preserve">масовото разкриване на специалности във ВУЗ (някои </w:t>
      </w:r>
      <w:r w:rsidRPr="00F01E59">
        <w:rPr>
          <w:rFonts w:ascii="Times New Roman" w:eastAsia="Calibri" w:hAnsi="Times New Roman" w:cs="Times New Roman"/>
          <w:bCs/>
          <w:sz w:val="24"/>
          <w:szCs w:val="24"/>
        </w:rPr>
        <w:lastRenderedPageBreak/>
        <w:t>дори доста екзотични не само като наименования, но още повече като съдържание) в бакалавърските и магистърски степени, като за целта не толкова многобройния академичен състав в сферата на сигурността започна своето роене, (размножаване) „чрез пъпкуване” и денонощно пътуване до новоразкритите дестинации за обучение в сферата на сигурността. За най-голямо съжаление, въпреки че в основната си част това бяха преподаватели занимавали се с политически науки, в новото им амплоа, количествените натрупвания  не доведоха до положителни качествени изменения.</w:t>
      </w:r>
    </w:p>
    <w:p w:rsidR="00F01E59" w:rsidRPr="00F01E59" w:rsidRDefault="00F01E59" w:rsidP="008974D0">
      <w:pPr>
        <w:spacing w:line="276" w:lineRule="auto"/>
        <w:ind w:firstLine="709"/>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Академичният състав започна „самоопределяне” на своите компетентности, в едно саморазвиващо се от компетенции професионално направление стремящо се към себедоказване на своя интердисциплинарен характер. Приблизително един и същи по състав АС от ВУЗ в разширяващата се сфера на сигурността без да се съобразява с изискванията на Етичния кодекс</w:t>
      </w:r>
      <w:r w:rsidR="008974D0">
        <w:rPr>
          <w:rFonts w:ascii="Times New Roman" w:eastAsia="Calibri" w:hAnsi="Times New Roman" w:cs="Times New Roman"/>
          <w:bCs/>
          <w:sz w:val="24"/>
          <w:szCs w:val="24"/>
        </w:rPr>
        <w:t xml:space="preserve"> (</w:t>
      </w:r>
      <w:r w:rsidRPr="00F01E59">
        <w:rPr>
          <w:rFonts w:ascii="Times New Roman" w:eastAsia="Calibri" w:hAnsi="Times New Roman" w:cs="Times New Roman"/>
          <w:bCs/>
          <w:sz w:val="24"/>
          <w:szCs w:val="24"/>
        </w:rPr>
        <w:t xml:space="preserve">Кодекс на честа) с едни и същи материали (монографии, студии, учебници и пособия участваше в акредитационните процедури на </w:t>
      </w:r>
      <w:r w:rsidRPr="00F01E59">
        <w:rPr>
          <w:rFonts w:ascii="Times New Roman" w:eastAsia="Calibri" w:hAnsi="Times New Roman" w:cs="Times New Roman"/>
          <w:bCs/>
          <w:i/>
          <w:sz w:val="24"/>
          <w:szCs w:val="24"/>
        </w:rPr>
        <w:t>n.(n-1)</w:t>
      </w:r>
      <w:r w:rsidRPr="00F01E59">
        <w:rPr>
          <w:rFonts w:ascii="Times New Roman" w:eastAsia="Calibri" w:hAnsi="Times New Roman" w:cs="Times New Roman"/>
          <w:bCs/>
          <w:sz w:val="24"/>
          <w:szCs w:val="24"/>
        </w:rPr>
        <w:t xml:space="preserve"> ВУЗ. И доста често изпадаха в конфузни ситуации </w:t>
      </w:r>
      <w:r w:rsidR="008974D0">
        <w:rPr>
          <w:rFonts w:ascii="Times New Roman" w:eastAsia="Calibri" w:hAnsi="Times New Roman" w:cs="Times New Roman"/>
          <w:bCs/>
          <w:sz w:val="24"/>
          <w:szCs w:val="24"/>
        </w:rPr>
        <w:t>при участие в научни форуми, не</w:t>
      </w:r>
      <w:r w:rsidR="00D65A2B">
        <w:rPr>
          <w:rFonts w:ascii="Times New Roman" w:eastAsia="Calibri" w:hAnsi="Times New Roman" w:cs="Times New Roman"/>
          <w:bCs/>
          <w:sz w:val="24"/>
          <w:szCs w:val="24"/>
        </w:rPr>
        <w:t xml:space="preserve"> </w:t>
      </w:r>
      <w:r w:rsidRPr="00F01E59">
        <w:rPr>
          <w:rFonts w:ascii="Times New Roman" w:eastAsia="Calibri" w:hAnsi="Times New Roman" w:cs="Times New Roman"/>
          <w:bCs/>
          <w:sz w:val="24"/>
          <w:szCs w:val="24"/>
        </w:rPr>
        <w:t>можейки или не</w:t>
      </w:r>
      <w:r w:rsidR="00D65A2B">
        <w:rPr>
          <w:rFonts w:ascii="Times New Roman" w:eastAsia="Calibri" w:hAnsi="Times New Roman" w:cs="Times New Roman"/>
          <w:bCs/>
          <w:sz w:val="24"/>
          <w:szCs w:val="24"/>
        </w:rPr>
        <w:t xml:space="preserve"> </w:t>
      </w:r>
      <w:r w:rsidRPr="00F01E59">
        <w:rPr>
          <w:rFonts w:ascii="Times New Roman" w:eastAsia="Calibri" w:hAnsi="Times New Roman" w:cs="Times New Roman"/>
          <w:bCs/>
          <w:sz w:val="24"/>
          <w:szCs w:val="24"/>
        </w:rPr>
        <w:t>желаейки да опове</w:t>
      </w:r>
      <w:r w:rsidR="008974D0">
        <w:rPr>
          <w:rFonts w:ascii="Times New Roman" w:eastAsia="Calibri" w:hAnsi="Times New Roman" w:cs="Times New Roman"/>
          <w:bCs/>
          <w:sz w:val="24"/>
          <w:szCs w:val="24"/>
        </w:rPr>
        <w:t xml:space="preserve">стят от името на кой (или кои) </w:t>
      </w:r>
      <w:r w:rsidRPr="00F01E59">
        <w:rPr>
          <w:rFonts w:ascii="Times New Roman" w:eastAsia="Calibri" w:hAnsi="Times New Roman" w:cs="Times New Roman"/>
          <w:bCs/>
          <w:sz w:val="24"/>
          <w:szCs w:val="24"/>
        </w:rPr>
        <w:t>ВУЗ участват, за да не обидят многобройните си работодатели. По</w:t>
      </w:r>
      <w:r w:rsidR="008974D0">
        <w:rPr>
          <w:rFonts w:ascii="Times New Roman" w:eastAsia="Calibri" w:hAnsi="Times New Roman" w:cs="Times New Roman"/>
          <w:bCs/>
          <w:sz w:val="24"/>
          <w:szCs w:val="24"/>
        </w:rPr>
        <w:t xml:space="preserve"> времето на агонизиращата от „ре</w:t>
      </w:r>
      <w:r w:rsidRPr="00F01E59">
        <w:rPr>
          <w:rFonts w:ascii="Times New Roman" w:eastAsia="Calibri" w:hAnsi="Times New Roman" w:cs="Times New Roman"/>
          <w:bCs/>
          <w:sz w:val="24"/>
          <w:szCs w:val="24"/>
        </w:rPr>
        <w:t>форми”</w:t>
      </w:r>
      <w:r w:rsidR="00D65A2B">
        <w:rPr>
          <w:rFonts w:ascii="Times New Roman" w:eastAsia="Calibri" w:hAnsi="Times New Roman" w:cs="Times New Roman"/>
          <w:bCs/>
          <w:sz w:val="24"/>
          <w:szCs w:val="24"/>
        </w:rPr>
        <w:t xml:space="preserve"> Българска армия, вицепрезидентът</w:t>
      </w:r>
      <w:r w:rsidRPr="00F01E59">
        <w:rPr>
          <w:rFonts w:ascii="Times New Roman" w:eastAsia="Calibri" w:hAnsi="Times New Roman" w:cs="Times New Roman"/>
          <w:bCs/>
          <w:sz w:val="24"/>
          <w:szCs w:val="24"/>
        </w:rPr>
        <w:t>, генерал от запаса</w:t>
      </w:r>
      <w:r w:rsidR="00D65A2B">
        <w:rPr>
          <w:rFonts w:ascii="Times New Roman" w:eastAsia="Calibri" w:hAnsi="Times New Roman" w:cs="Times New Roman"/>
          <w:bCs/>
          <w:sz w:val="24"/>
          <w:szCs w:val="24"/>
        </w:rPr>
        <w:t>,</w:t>
      </w:r>
      <w:r w:rsidRPr="00F01E59">
        <w:rPr>
          <w:rFonts w:ascii="Times New Roman" w:eastAsia="Calibri" w:hAnsi="Times New Roman" w:cs="Times New Roman"/>
          <w:bCs/>
          <w:sz w:val="24"/>
          <w:szCs w:val="24"/>
        </w:rPr>
        <w:t xml:space="preserve"> Ангел Марин привеждаше убийствения пример с един танк, който по време н</w:t>
      </w:r>
      <w:r w:rsidR="008974D0">
        <w:rPr>
          <w:rFonts w:ascii="Times New Roman" w:eastAsia="Calibri" w:hAnsi="Times New Roman" w:cs="Times New Roman"/>
          <w:bCs/>
          <w:sz w:val="24"/>
          <w:szCs w:val="24"/>
        </w:rPr>
        <w:t xml:space="preserve">а тези „маневрени” комсомолски </w:t>
      </w:r>
      <w:r w:rsidRPr="00F01E59">
        <w:rPr>
          <w:rFonts w:ascii="Times New Roman" w:eastAsia="Calibri" w:hAnsi="Times New Roman" w:cs="Times New Roman"/>
          <w:bCs/>
          <w:sz w:val="24"/>
          <w:szCs w:val="24"/>
        </w:rPr>
        <w:t>реформи е бил преместван в 11 поделения и накрая върнат в първото където е бил нарязан за скраб. Какво ли да кажем за онзи професор, който има</w:t>
      </w:r>
      <w:r w:rsidR="008974D0">
        <w:rPr>
          <w:rFonts w:ascii="Times New Roman" w:eastAsia="Calibri" w:hAnsi="Times New Roman" w:cs="Times New Roman"/>
          <w:bCs/>
          <w:sz w:val="24"/>
          <w:szCs w:val="24"/>
        </w:rPr>
        <w:t xml:space="preserve">ше сключени договори с 11 ВУЗ? </w:t>
      </w:r>
      <w:r w:rsidRPr="00F01E59">
        <w:rPr>
          <w:rFonts w:ascii="Times New Roman" w:eastAsia="Calibri" w:hAnsi="Times New Roman" w:cs="Times New Roman"/>
          <w:bCs/>
          <w:sz w:val="24"/>
          <w:szCs w:val="24"/>
        </w:rPr>
        <w:t xml:space="preserve">Погледнете и сега съставите на Общите събрания на ВУЗ, агенциите и комисиите– няма да откриете разлика! </w:t>
      </w:r>
    </w:p>
    <w:p w:rsidR="00F01E59" w:rsidRPr="00F01E59" w:rsidRDefault="00D65A2B" w:rsidP="008974D0">
      <w:pPr>
        <w:spacing w:line="276" w:lineRule="auto"/>
        <w:ind w:firstLine="709"/>
        <w:jc w:val="both"/>
        <w:rPr>
          <w:rFonts w:ascii="Times New Roman" w:eastAsia="Calibri" w:hAnsi="Times New Roman" w:cs="Times New Roman"/>
          <w:bCs/>
          <w:sz w:val="24"/>
          <w:szCs w:val="24"/>
        </w:rPr>
      </w:pPr>
      <w:r>
        <w:rPr>
          <w:rFonts w:ascii="Times New Roman" w:eastAsia="Calibri" w:hAnsi="Times New Roman" w:cs="Times New Roman"/>
          <w:bCs/>
          <w:sz w:val="24"/>
          <w:szCs w:val="24"/>
        </w:rPr>
        <w:t>Позова</w:t>
      </w:r>
      <w:r w:rsidR="00F01E59" w:rsidRPr="00F01E59">
        <w:rPr>
          <w:rFonts w:ascii="Times New Roman" w:eastAsia="Calibri" w:hAnsi="Times New Roman" w:cs="Times New Roman"/>
          <w:bCs/>
          <w:sz w:val="24"/>
          <w:szCs w:val="24"/>
        </w:rPr>
        <w:t>вайки се на ЗВО</w:t>
      </w:r>
      <w:r w:rsidR="008974D0">
        <w:rPr>
          <w:rFonts w:ascii="Times New Roman" w:eastAsia="Calibri" w:hAnsi="Times New Roman" w:cs="Times New Roman"/>
          <w:bCs/>
          <w:sz w:val="24"/>
          <w:szCs w:val="24"/>
        </w:rPr>
        <w:t xml:space="preserve">, </w:t>
      </w:r>
      <w:r w:rsidR="00F01E59" w:rsidRPr="00F01E59">
        <w:rPr>
          <w:rFonts w:ascii="Times New Roman" w:eastAsia="Calibri" w:hAnsi="Times New Roman" w:cs="Times New Roman"/>
          <w:bCs/>
          <w:sz w:val="24"/>
          <w:szCs w:val="24"/>
        </w:rPr>
        <w:t xml:space="preserve">чл.10.3.(б) на сайта на МОН </w:t>
      </w:r>
      <w:r w:rsidR="00F01E59" w:rsidRPr="00F01E59">
        <w:rPr>
          <w:rFonts w:ascii="Times New Roman" w:eastAsia="Calibri" w:hAnsi="Times New Roman" w:cs="Times New Roman"/>
          <w:bCs/>
          <w:color w:val="000000"/>
          <w:sz w:val="24"/>
          <w:szCs w:val="24"/>
        </w:rPr>
        <w:t>(</w:t>
      </w:r>
      <w:hyperlink r:id="rId289" w:history="1">
        <w:r w:rsidR="00F01E59" w:rsidRPr="00F01E59">
          <w:rPr>
            <w:rFonts w:ascii="Times New Roman" w:eastAsia="Calibri" w:hAnsi="Times New Roman" w:cs="Times New Roman"/>
            <w:bCs/>
            <w:color w:val="000000"/>
            <w:sz w:val="24"/>
            <w:szCs w:val="24"/>
          </w:rPr>
          <w:t>http://www.mon.bg/?go=page&amp;pageId=8&amp;subpageId=78</w:t>
        </w:r>
      </w:hyperlink>
      <w:r w:rsidR="00F01E59" w:rsidRPr="00F01E59">
        <w:rPr>
          <w:rFonts w:ascii="Times New Roman" w:eastAsia="Calibri" w:hAnsi="Times New Roman" w:cs="Times New Roman"/>
          <w:bCs/>
          <w:color w:val="000000"/>
          <w:sz w:val="24"/>
          <w:szCs w:val="24"/>
        </w:rPr>
        <w:t>)</w:t>
      </w:r>
      <w:r>
        <w:rPr>
          <w:rFonts w:ascii="Times New Roman" w:eastAsia="Calibri" w:hAnsi="Times New Roman" w:cs="Times New Roman"/>
          <w:bCs/>
          <w:color w:val="000000"/>
          <w:sz w:val="24"/>
          <w:szCs w:val="24"/>
        </w:rPr>
        <w:t>,</w:t>
      </w:r>
      <w:r>
        <w:rPr>
          <w:rFonts w:ascii="Times New Roman" w:eastAsia="Calibri" w:hAnsi="Times New Roman" w:cs="Times New Roman"/>
          <w:bCs/>
          <w:sz w:val="24"/>
          <w:szCs w:val="24"/>
        </w:rPr>
        <w:t xml:space="preserve"> единствено Регистърът</w:t>
      </w:r>
      <w:r w:rsidR="00F01E59" w:rsidRPr="00F01E59">
        <w:rPr>
          <w:rFonts w:ascii="Times New Roman" w:eastAsia="Calibri" w:hAnsi="Times New Roman" w:cs="Times New Roman"/>
          <w:bCs/>
          <w:sz w:val="24"/>
          <w:szCs w:val="24"/>
        </w:rPr>
        <w:t xml:space="preserve"> на академичния състав на висшите училища е „за служебно ползване”! Кому ли е необходима и удобна тази секретност и защо Министерството на образованието и науката крие на колко места едновременно се трудят тези „научни стахановци” и как ли с едни и същи материали по еднакви или сходни учебни дисц</w:t>
      </w:r>
      <w:r w:rsidR="008974D0">
        <w:rPr>
          <w:rFonts w:ascii="Times New Roman" w:eastAsia="Calibri" w:hAnsi="Times New Roman" w:cs="Times New Roman"/>
          <w:bCs/>
          <w:sz w:val="24"/>
          <w:szCs w:val="24"/>
        </w:rPr>
        <w:t xml:space="preserve">иплини в различни специалности </w:t>
      </w:r>
      <w:r w:rsidR="00F01E59" w:rsidRPr="00F01E59">
        <w:rPr>
          <w:rFonts w:ascii="Times New Roman" w:eastAsia="Calibri" w:hAnsi="Times New Roman" w:cs="Times New Roman"/>
          <w:bCs/>
          <w:sz w:val="24"/>
          <w:szCs w:val="24"/>
        </w:rPr>
        <w:t>лобират и мотивират чрез морал своите обучаеми да бъдат достойни представители на поредн</w:t>
      </w:r>
      <w:r w:rsidR="008974D0">
        <w:rPr>
          <w:rFonts w:ascii="Times New Roman" w:eastAsia="Calibri" w:hAnsi="Times New Roman" w:cs="Times New Roman"/>
          <w:bCs/>
          <w:sz w:val="24"/>
          <w:szCs w:val="24"/>
        </w:rPr>
        <w:t xml:space="preserve">ия за тях </w:t>
      </w:r>
      <w:r w:rsidR="00F01E59" w:rsidRPr="00F01E59">
        <w:rPr>
          <w:rFonts w:ascii="Times New Roman" w:eastAsia="Calibri" w:hAnsi="Times New Roman" w:cs="Times New Roman"/>
          <w:bCs/>
          <w:sz w:val="24"/>
          <w:szCs w:val="24"/>
        </w:rPr>
        <w:t xml:space="preserve">ВУЗ? </w:t>
      </w:r>
    </w:p>
    <w:p w:rsidR="00F01E59" w:rsidRPr="00F01E59" w:rsidRDefault="00F01E59" w:rsidP="008974D0">
      <w:pPr>
        <w:spacing w:line="276" w:lineRule="auto"/>
        <w:ind w:firstLine="709"/>
        <w:jc w:val="both"/>
        <w:textAlignment w:val="center"/>
        <w:rPr>
          <w:rFonts w:ascii="Times New Roman" w:eastAsia="Times New Roman" w:hAnsi="Times New Roman" w:cs="Times New Roman"/>
          <w:color w:val="000000"/>
          <w:sz w:val="24"/>
          <w:szCs w:val="24"/>
          <w:lang w:eastAsia="bg-BG"/>
        </w:rPr>
      </w:pPr>
      <w:r w:rsidRPr="00F01E59">
        <w:rPr>
          <w:rFonts w:ascii="Times New Roman" w:eastAsia="Calibri" w:hAnsi="Times New Roman" w:cs="Times New Roman"/>
          <w:bCs/>
          <w:sz w:val="24"/>
          <w:szCs w:val="24"/>
        </w:rPr>
        <w:t>Въпреки ПМС № 202/10.10.2010</w:t>
      </w:r>
      <w:r w:rsidR="00D65A2B">
        <w:rPr>
          <w:rFonts w:ascii="Times New Roman" w:eastAsia="Calibri" w:hAnsi="Times New Roman" w:cs="Times New Roman"/>
          <w:bCs/>
          <w:sz w:val="24"/>
          <w:szCs w:val="24"/>
        </w:rPr>
        <w:t xml:space="preserve"> </w:t>
      </w:r>
      <w:r w:rsidRPr="00F01E59">
        <w:rPr>
          <w:rFonts w:ascii="Times New Roman" w:eastAsia="Calibri" w:hAnsi="Times New Roman" w:cs="Times New Roman"/>
          <w:bCs/>
          <w:sz w:val="24"/>
          <w:szCs w:val="24"/>
        </w:rPr>
        <w:t xml:space="preserve">г. </w:t>
      </w:r>
      <w:r w:rsidRPr="00F01E59">
        <w:rPr>
          <w:rFonts w:ascii="Times New Roman" w:eastAsia="Times New Roman" w:hAnsi="Times New Roman" w:cs="Times New Roman"/>
          <w:bCs/>
          <w:color w:val="000000"/>
          <w:sz w:val="24"/>
          <w:szCs w:val="24"/>
          <w:lang w:eastAsia="bg-BG"/>
        </w:rPr>
        <w:t xml:space="preserve">за </w:t>
      </w:r>
      <w:r w:rsidR="008974D0">
        <w:rPr>
          <w:rFonts w:ascii="Times New Roman" w:eastAsia="Times New Roman" w:hAnsi="Times New Roman" w:cs="Times New Roman"/>
          <w:color w:val="000000"/>
          <w:sz w:val="24"/>
          <w:szCs w:val="24"/>
          <w:lang w:eastAsia="bg-BG"/>
        </w:rPr>
        <w:t xml:space="preserve">приемане на </w:t>
      </w:r>
      <w:r w:rsidRPr="00F01E59">
        <w:rPr>
          <w:rFonts w:ascii="Times New Roman" w:eastAsia="Times New Roman" w:hAnsi="Times New Roman" w:cs="Times New Roman"/>
          <w:color w:val="000000"/>
          <w:sz w:val="24"/>
          <w:szCs w:val="24"/>
          <w:lang w:eastAsia="bg-BG"/>
        </w:rPr>
        <w:t xml:space="preserve">Правилник за прилагане на Закона за развитието на академичния състав в Република България, </w:t>
      </w:r>
      <w:r w:rsidRPr="00F01E59">
        <w:rPr>
          <w:rFonts w:ascii="Times New Roman" w:eastAsia="Calibri" w:hAnsi="Times New Roman" w:cs="Times New Roman"/>
          <w:bCs/>
          <w:sz w:val="24"/>
          <w:szCs w:val="24"/>
        </w:rPr>
        <w:t xml:space="preserve">където в </w:t>
      </w:r>
      <w:r w:rsidRPr="00F01E59">
        <w:rPr>
          <w:rFonts w:ascii="Times New Roman" w:eastAsia="Times New Roman" w:hAnsi="Times New Roman" w:cs="Times New Roman"/>
          <w:bCs/>
          <w:color w:val="000000"/>
          <w:sz w:val="24"/>
          <w:szCs w:val="24"/>
          <w:lang w:eastAsia="bg-BG"/>
        </w:rPr>
        <w:t>Преходни и заключителни разпоредби е з</w:t>
      </w:r>
      <w:r w:rsidRPr="00F01E59">
        <w:rPr>
          <w:rFonts w:ascii="Times New Roman" w:eastAsia="Calibri" w:hAnsi="Times New Roman" w:cs="Times New Roman"/>
          <w:bCs/>
          <w:sz w:val="24"/>
          <w:szCs w:val="24"/>
        </w:rPr>
        <w:t xml:space="preserve">аписано: </w:t>
      </w:r>
      <w:r w:rsidRPr="00F01E59">
        <w:rPr>
          <w:rFonts w:ascii="Times New Roman" w:eastAsia="Times New Roman" w:hAnsi="Times New Roman" w:cs="Times New Roman"/>
          <w:bCs/>
          <w:color w:val="000000"/>
          <w:sz w:val="24"/>
          <w:szCs w:val="24"/>
          <w:lang w:eastAsia="bg-BG"/>
        </w:rPr>
        <w:t xml:space="preserve">§ 3. </w:t>
      </w:r>
      <w:r w:rsidRPr="00F01E59">
        <w:rPr>
          <w:rFonts w:ascii="Times New Roman" w:eastAsia="Times New Roman" w:hAnsi="Times New Roman" w:cs="Times New Roman"/>
          <w:i/>
          <w:color w:val="000000"/>
          <w:sz w:val="24"/>
          <w:szCs w:val="24"/>
          <w:lang w:eastAsia="bg-BG"/>
        </w:rPr>
        <w:t xml:space="preserve">Класификацията на специалностите на научните работници </w:t>
      </w:r>
      <w:r w:rsidRPr="00F01E59">
        <w:rPr>
          <w:rFonts w:ascii="Times New Roman" w:eastAsia="Times New Roman" w:hAnsi="Times New Roman" w:cs="Times New Roman"/>
          <w:color w:val="000000"/>
          <w:sz w:val="24"/>
          <w:szCs w:val="24"/>
          <w:lang w:eastAsia="bg-BG"/>
        </w:rPr>
        <w:t xml:space="preserve">в Република България, утвърдена със Заповед № 114-111 на министъра на науката и висшето образование и председателя на Висшата атестационна комисия от 1990 г. (oбн., ДВ, бр. 34 от 1990 г.; изм. и доп., бр. 37 от 1994 г. и бр. 81 от 1995 г.), </w:t>
      </w:r>
      <w:r w:rsidRPr="00F01E59">
        <w:rPr>
          <w:rFonts w:ascii="Times New Roman" w:eastAsia="Times New Roman" w:hAnsi="Times New Roman" w:cs="Times New Roman"/>
          <w:i/>
          <w:sz w:val="24"/>
          <w:szCs w:val="24"/>
          <w:lang w:eastAsia="bg-BG"/>
        </w:rPr>
        <w:t>не се прилага след</w:t>
      </w:r>
      <w:r w:rsidRPr="00F01E59">
        <w:rPr>
          <w:rFonts w:ascii="Times New Roman" w:eastAsia="Times New Roman" w:hAnsi="Times New Roman" w:cs="Times New Roman"/>
          <w:b/>
          <w:i/>
          <w:sz w:val="24"/>
          <w:szCs w:val="24"/>
          <w:u w:val="single"/>
          <w:lang w:eastAsia="bg-BG"/>
        </w:rPr>
        <w:t xml:space="preserve"> </w:t>
      </w:r>
      <w:r w:rsidRPr="00F01E59">
        <w:rPr>
          <w:rFonts w:ascii="Times New Roman" w:eastAsia="Times New Roman" w:hAnsi="Times New Roman" w:cs="Times New Roman"/>
          <w:sz w:val="24"/>
          <w:szCs w:val="24"/>
          <w:lang w:eastAsia="bg-BG"/>
        </w:rPr>
        <w:t>изтичането на срока по § 8, ал. 1</w:t>
      </w:r>
      <w:r w:rsidRPr="00F01E59">
        <w:rPr>
          <w:rFonts w:ascii="Times New Roman" w:eastAsia="Times New Roman" w:hAnsi="Times New Roman" w:cs="Times New Roman"/>
          <w:color w:val="FF0000"/>
          <w:sz w:val="24"/>
          <w:szCs w:val="24"/>
          <w:lang w:eastAsia="bg-BG"/>
        </w:rPr>
        <w:t xml:space="preserve"> </w:t>
      </w:r>
      <w:r w:rsidRPr="00F01E59">
        <w:rPr>
          <w:rFonts w:ascii="Times New Roman" w:eastAsia="Times New Roman" w:hAnsi="Times New Roman" w:cs="Times New Roman"/>
          <w:i/>
          <w:sz w:val="24"/>
          <w:szCs w:val="24"/>
          <w:lang w:eastAsia="bg-BG"/>
        </w:rPr>
        <w:t>(</w:t>
      </w:r>
      <w:r w:rsidRPr="00F01E59">
        <w:rPr>
          <w:rFonts w:ascii="Times New Roman" w:eastAsia="Calibri" w:hAnsi="Times New Roman" w:cs="Times New Roman"/>
          <w:i/>
          <w:sz w:val="24"/>
          <w:szCs w:val="24"/>
          <w:lang w:eastAsia="bg-BG"/>
        </w:rPr>
        <w:t>31 март 2011 г.)</w:t>
      </w:r>
      <w:r w:rsidRPr="00F01E59">
        <w:rPr>
          <w:rFonts w:ascii="Times New Roman" w:eastAsia="Calibri" w:hAnsi="Times New Roman" w:cs="Times New Roman"/>
          <w:sz w:val="24"/>
          <w:szCs w:val="24"/>
          <w:lang w:eastAsia="bg-BG"/>
        </w:rPr>
        <w:t xml:space="preserve"> </w:t>
      </w:r>
      <w:r w:rsidRPr="00F01E59">
        <w:rPr>
          <w:rFonts w:ascii="Times New Roman" w:eastAsia="Times New Roman" w:hAnsi="Times New Roman" w:cs="Times New Roman"/>
          <w:color w:val="000000"/>
          <w:sz w:val="24"/>
          <w:szCs w:val="24"/>
          <w:lang w:eastAsia="bg-BG"/>
        </w:rPr>
        <w:t xml:space="preserve"> от преходните и заключителните разпоредби oт Закона за развитието на академичния състав в Република България, продължи разширяването на научната компетентност прикрито зад широкото поле на НС-05.02.24.- „Организация и управление извън сферата на материалното прои</w:t>
      </w:r>
      <w:r w:rsidR="00D65A2B">
        <w:rPr>
          <w:rFonts w:ascii="Times New Roman" w:eastAsia="Times New Roman" w:hAnsi="Times New Roman" w:cs="Times New Roman"/>
          <w:color w:val="000000"/>
          <w:sz w:val="24"/>
          <w:szCs w:val="24"/>
          <w:lang w:eastAsia="bg-BG"/>
        </w:rPr>
        <w:t>з</w:t>
      </w:r>
      <w:r w:rsidRPr="00F01E59">
        <w:rPr>
          <w:rFonts w:ascii="Times New Roman" w:eastAsia="Times New Roman" w:hAnsi="Times New Roman" w:cs="Times New Roman"/>
          <w:color w:val="000000"/>
          <w:sz w:val="24"/>
          <w:szCs w:val="24"/>
          <w:lang w:eastAsia="bg-BG"/>
        </w:rPr>
        <w:t>водство</w:t>
      </w:r>
      <w:r w:rsidR="00D65A2B">
        <w:rPr>
          <w:rFonts w:ascii="Times New Roman" w:eastAsia="Times New Roman" w:hAnsi="Times New Roman" w:cs="Times New Roman"/>
          <w:color w:val="000000"/>
          <w:sz w:val="24"/>
          <w:szCs w:val="24"/>
          <w:lang w:eastAsia="bg-BG"/>
        </w:rPr>
        <w:t xml:space="preserve"> </w:t>
      </w:r>
      <w:r w:rsidRPr="00F01E59">
        <w:rPr>
          <w:rFonts w:ascii="Times New Roman" w:eastAsia="Times New Roman" w:hAnsi="Times New Roman" w:cs="Times New Roman"/>
          <w:color w:val="000000"/>
          <w:sz w:val="24"/>
          <w:szCs w:val="24"/>
          <w:lang w:eastAsia="bg-BG"/>
        </w:rPr>
        <w:t>-</w:t>
      </w:r>
      <w:r w:rsidR="00D65A2B">
        <w:rPr>
          <w:rFonts w:ascii="Times New Roman" w:eastAsia="Times New Roman" w:hAnsi="Times New Roman" w:cs="Times New Roman"/>
          <w:color w:val="000000"/>
          <w:sz w:val="24"/>
          <w:szCs w:val="24"/>
          <w:lang w:eastAsia="bg-BG"/>
        </w:rPr>
        <w:t xml:space="preserve"> </w:t>
      </w:r>
      <w:r w:rsidRPr="00F01E59">
        <w:rPr>
          <w:rFonts w:ascii="Times New Roman" w:eastAsia="Times New Roman" w:hAnsi="Times New Roman" w:cs="Times New Roman"/>
          <w:color w:val="000000"/>
          <w:sz w:val="24"/>
          <w:szCs w:val="24"/>
          <w:lang w:eastAsia="bg-BG"/>
        </w:rPr>
        <w:t xml:space="preserve">(по отрасли)”. </w:t>
      </w:r>
    </w:p>
    <w:p w:rsidR="00F01E59" w:rsidRPr="00F01E59" w:rsidRDefault="00F01E59" w:rsidP="008974D0">
      <w:pPr>
        <w:spacing w:line="276" w:lineRule="auto"/>
        <w:ind w:firstLine="709"/>
        <w:jc w:val="both"/>
        <w:textAlignment w:val="center"/>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 xml:space="preserve">Липсата на научни и наличието на наукообразни критерии за знанието в сигурността, позволи на академичен състав с минимални научни,преподавателски и педагогически качества да определя и дава „тон за песен” чрез своята експертиза от </w:t>
      </w:r>
      <w:r w:rsidRPr="00F01E59">
        <w:rPr>
          <w:rFonts w:ascii="Times New Roman" w:eastAsia="Times New Roman" w:hAnsi="Times New Roman" w:cs="Times New Roman"/>
          <w:color w:val="000000"/>
          <w:sz w:val="24"/>
          <w:szCs w:val="24"/>
          <w:lang w:eastAsia="bg-BG"/>
        </w:rPr>
        <w:lastRenderedPageBreak/>
        <w:t>„поръчков” анализ базиран основно на журналистически материали от средствата за масова информация.</w:t>
      </w:r>
    </w:p>
    <w:p w:rsidR="00F01E59" w:rsidRPr="00F01E59" w:rsidRDefault="008974D0" w:rsidP="008974D0">
      <w:pPr>
        <w:spacing w:line="276"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Лошото е, че надявайки се </w:t>
      </w:r>
      <w:r w:rsidR="00F01E59" w:rsidRPr="00F01E59">
        <w:rPr>
          <w:rFonts w:ascii="Times New Roman" w:eastAsia="Calibri" w:hAnsi="Times New Roman" w:cs="Times New Roman"/>
          <w:sz w:val="24"/>
          <w:szCs w:val="24"/>
        </w:rPr>
        <w:t>времето да регулира и тези „процеси” позволихме прев</w:t>
      </w:r>
      <w:r>
        <w:rPr>
          <w:rFonts w:ascii="Times New Roman" w:eastAsia="Calibri" w:hAnsi="Times New Roman" w:cs="Times New Roman"/>
          <w:sz w:val="24"/>
          <w:szCs w:val="24"/>
        </w:rPr>
        <w:t xml:space="preserve">ръщането на </w:t>
      </w:r>
      <w:r w:rsidR="00F01E59" w:rsidRPr="00F01E59">
        <w:rPr>
          <w:rFonts w:ascii="Times New Roman" w:eastAsia="Calibri" w:hAnsi="Times New Roman" w:cs="Times New Roman"/>
          <w:sz w:val="24"/>
          <w:szCs w:val="24"/>
        </w:rPr>
        <w:t>Алма матер в търговско дружество, забравили, че всъщност образованието е храм и национална ценност от сакрален порядък. На мода излезе „шестваща</w:t>
      </w:r>
      <w:r>
        <w:rPr>
          <w:rFonts w:ascii="Times New Roman" w:eastAsia="Calibri" w:hAnsi="Times New Roman" w:cs="Times New Roman"/>
          <w:sz w:val="24"/>
          <w:szCs w:val="24"/>
        </w:rPr>
        <w:t xml:space="preserve">та (научна) посредственост”, по </w:t>
      </w:r>
      <w:r w:rsidR="00F01E59" w:rsidRPr="00F01E59">
        <w:rPr>
          <w:rFonts w:ascii="Times New Roman" w:eastAsia="Calibri" w:hAnsi="Times New Roman" w:cs="Times New Roman"/>
          <w:sz w:val="24"/>
          <w:szCs w:val="24"/>
        </w:rPr>
        <w:t>сполучливия израз на Милош Форман във филма "Амадеус".. и още по-лошото е, че не се вижда светлина в тунела.</w:t>
      </w:r>
    </w:p>
    <w:p w:rsidR="00F01E59" w:rsidRPr="00F01E59" w:rsidRDefault="00F01E59" w:rsidP="008974D0">
      <w:pPr>
        <w:spacing w:line="276" w:lineRule="auto"/>
        <w:ind w:firstLine="709"/>
        <w:jc w:val="both"/>
        <w:textAlignment w:val="center"/>
        <w:rPr>
          <w:rFonts w:ascii="Times New Roman" w:eastAsia="Calibri" w:hAnsi="Times New Roman" w:cs="Times New Roman"/>
          <w:sz w:val="24"/>
          <w:szCs w:val="24"/>
        </w:rPr>
      </w:pPr>
      <w:r w:rsidRPr="00F01E59">
        <w:rPr>
          <w:rFonts w:ascii="Times New Roman" w:eastAsia="Calibri" w:hAnsi="Times New Roman" w:cs="Times New Roman"/>
          <w:bCs/>
          <w:i/>
          <w:sz w:val="24"/>
          <w:szCs w:val="24"/>
        </w:rPr>
        <w:t>Наука</w:t>
      </w:r>
      <w:r w:rsidRPr="00F01E59">
        <w:rPr>
          <w:rFonts w:ascii="Times New Roman" w:eastAsia="Calibri" w:hAnsi="Times New Roman" w:cs="Times New Roman"/>
          <w:sz w:val="24"/>
          <w:szCs w:val="24"/>
        </w:rPr>
        <w:t xml:space="preserve">, в най-общ смисъл, означава </w:t>
      </w:r>
      <w:r w:rsidRPr="00F01E59">
        <w:rPr>
          <w:rFonts w:ascii="Times New Roman" w:eastAsia="Calibri" w:hAnsi="Times New Roman" w:cs="Times New Roman"/>
          <w:i/>
          <w:sz w:val="24"/>
          <w:szCs w:val="24"/>
        </w:rPr>
        <w:t>система от обективно знание.</w:t>
      </w:r>
      <w:r w:rsidRPr="00F01E59">
        <w:rPr>
          <w:rFonts w:ascii="Times New Roman" w:eastAsia="Calibri" w:hAnsi="Times New Roman" w:cs="Times New Roman"/>
          <w:sz w:val="24"/>
          <w:szCs w:val="24"/>
        </w:rPr>
        <w:t xml:space="preserve"> В по-тесен смисъл това е знанието за възприемания свят, добито чрез емпирични научни методи и основано на наблюдаеми явления, което може да бъде , както потвърдено, така и отхвърлено. </w:t>
      </w:r>
    </w:p>
    <w:p w:rsidR="00F01E59" w:rsidRPr="00F01E59" w:rsidRDefault="00F01E59" w:rsidP="008974D0">
      <w:pPr>
        <w:spacing w:line="276" w:lineRule="auto"/>
        <w:ind w:firstLine="709"/>
        <w:jc w:val="both"/>
        <w:textAlignment w:val="center"/>
        <w:rPr>
          <w:rFonts w:ascii="Times New Roman" w:eastAsia="Times New Roman" w:hAnsi="Times New Roman" w:cs="Times New Roman"/>
          <w:b/>
          <w:color w:val="000000"/>
          <w:sz w:val="24"/>
          <w:szCs w:val="24"/>
          <w:lang w:eastAsia="bg-BG"/>
        </w:rPr>
      </w:pPr>
      <w:r w:rsidRPr="00F01E59">
        <w:rPr>
          <w:rFonts w:ascii="Times New Roman" w:eastAsia="Calibri" w:hAnsi="Times New Roman" w:cs="Times New Roman"/>
          <w:b/>
          <w:i/>
          <w:sz w:val="24"/>
          <w:szCs w:val="24"/>
        </w:rPr>
        <w:t>„</w:t>
      </w:r>
      <w:r w:rsidRPr="00F01E59">
        <w:rPr>
          <w:rFonts w:ascii="Times New Roman" w:eastAsia="Calibri" w:hAnsi="Times New Roman" w:cs="Times New Roman"/>
          <w:i/>
          <w:sz w:val="24"/>
          <w:szCs w:val="24"/>
        </w:rPr>
        <w:t>Мисията на науката е да проправя разумния път на практиката!Защото знание без воля е нищо, но воля без знание –е страшно нещо!”</w:t>
      </w:r>
    </w:p>
    <w:p w:rsidR="00F01E59" w:rsidRPr="00F01E59" w:rsidRDefault="00F01E59" w:rsidP="008974D0">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Ефектът на всяко или на почти всяко научно знание се проявява преди всичко в това, че то служи като предпоставка за откриване на друго научно знание. Именно по този начин съвкупността от знания се превръща в система, всеки елемент от която в някаква степен е резултат от предшестващия и в някаква степен предпоставка за следващия. </w:t>
      </w:r>
    </w:p>
    <w:p w:rsidR="00F01E59" w:rsidRPr="00F01E59" w:rsidRDefault="00F01E59" w:rsidP="008974D0">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Бидейки (филмирайки се като) непризнати от официалната наука, много псевдоучени обичат да се сравняват с </w:t>
      </w:r>
      <w:hyperlink r:id="rId290" w:tooltip="Галилео Галилей" w:history="1">
        <w:r w:rsidRPr="00F01E59">
          <w:rPr>
            <w:rFonts w:ascii="Times New Roman" w:eastAsia="Calibri" w:hAnsi="Times New Roman" w:cs="Times New Roman"/>
            <w:sz w:val="24"/>
            <w:szCs w:val="24"/>
          </w:rPr>
          <w:t>Галилео</w:t>
        </w:r>
      </w:hyperlink>
      <w:r w:rsidRPr="00F01E59">
        <w:rPr>
          <w:rFonts w:ascii="Times New Roman" w:eastAsia="Calibri" w:hAnsi="Times New Roman" w:cs="Times New Roman"/>
          <w:sz w:val="24"/>
          <w:szCs w:val="24"/>
        </w:rPr>
        <w:t xml:space="preserve"> Галилей, който е преследван заради неговата научна теория, противоречаща на тогавашните представи. Това им придава известен ореол на „борци със закостенялата официална ведомствена  наука“ и „герои след прехода”постфактум.</w:t>
      </w:r>
    </w:p>
    <w:p w:rsidR="00F01E59" w:rsidRPr="00F01E59" w:rsidRDefault="00F01E59" w:rsidP="008974D0">
      <w:pPr>
        <w:spacing w:line="276" w:lineRule="auto"/>
        <w:ind w:firstLine="709"/>
        <w:jc w:val="both"/>
        <w:textAlignment w:val="center"/>
        <w:rPr>
          <w:rFonts w:ascii="Times New Roman" w:eastAsia="Calibri" w:hAnsi="Times New Roman" w:cs="Times New Roman"/>
          <w:sz w:val="24"/>
          <w:szCs w:val="24"/>
        </w:rPr>
      </w:pPr>
      <w:r w:rsidRPr="00F01E59">
        <w:rPr>
          <w:rFonts w:ascii="Times New Roman" w:eastAsia="Calibri" w:hAnsi="Times New Roman" w:cs="Times New Roman"/>
          <w:sz w:val="24"/>
          <w:szCs w:val="24"/>
        </w:rPr>
        <w:t>В общ енциклопедичен план знанието се определя като система от съждения с принципна и единна организация, основана на обективни закономерности.</w:t>
      </w:r>
    </w:p>
    <w:p w:rsidR="00F01E59" w:rsidRPr="00F01E59" w:rsidRDefault="00F01E59" w:rsidP="008974D0">
      <w:pPr>
        <w:spacing w:line="276" w:lineRule="auto"/>
        <w:ind w:firstLine="709"/>
        <w:jc w:val="both"/>
        <w:textAlignment w:val="center"/>
        <w:rPr>
          <w:rFonts w:ascii="Times New Roman" w:eastAsia="Calibri" w:hAnsi="Times New Roman" w:cs="Times New Roman"/>
          <w:sz w:val="24"/>
          <w:szCs w:val="24"/>
        </w:rPr>
      </w:pPr>
      <w:r w:rsidRPr="00F01E59">
        <w:rPr>
          <w:rFonts w:ascii="Times New Roman" w:eastAsia="Calibri" w:hAnsi="Times New Roman" w:cs="Times New Roman"/>
          <w:bCs/>
          <w:i/>
          <w:sz w:val="24"/>
          <w:szCs w:val="24"/>
        </w:rPr>
        <w:t>Научният метод</w:t>
      </w:r>
      <w:r w:rsidRPr="00F01E59">
        <w:rPr>
          <w:rFonts w:ascii="Times New Roman" w:eastAsia="Calibri" w:hAnsi="Times New Roman" w:cs="Times New Roman"/>
          <w:sz w:val="24"/>
          <w:szCs w:val="24"/>
        </w:rPr>
        <w:t xml:space="preserve"> е систематичен </w:t>
      </w:r>
      <w:r w:rsidRPr="00F01E59">
        <w:rPr>
          <w:rFonts w:ascii="Times New Roman" w:eastAsia="Calibri" w:hAnsi="Times New Roman" w:cs="Times New Roman"/>
          <w:i/>
          <w:sz w:val="24"/>
          <w:szCs w:val="24"/>
        </w:rPr>
        <w:t>начин за придобиване на знания</w:t>
      </w:r>
      <w:r w:rsidRPr="00F01E59">
        <w:rPr>
          <w:rFonts w:ascii="Times New Roman" w:eastAsia="Calibri" w:hAnsi="Times New Roman" w:cs="Times New Roman"/>
          <w:sz w:val="24"/>
          <w:szCs w:val="24"/>
        </w:rPr>
        <w:t xml:space="preserve">. Той се основава на наблюдения, измервания, предположения, експерименти и верификация. Последователното прилагане на научния метод различава науката от лъженауката и други форми за придобиване на знания. </w:t>
      </w:r>
    </w:p>
    <w:p w:rsidR="00F01E59" w:rsidRPr="00F01E59" w:rsidRDefault="00F01E59" w:rsidP="008974D0">
      <w:pPr>
        <w:spacing w:line="276" w:lineRule="auto"/>
        <w:ind w:firstLine="709"/>
        <w:jc w:val="both"/>
        <w:textAlignment w:val="center"/>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Разграничението между </w:t>
      </w:r>
      <w:r w:rsidRPr="00F01E59">
        <w:rPr>
          <w:rFonts w:ascii="Times New Roman" w:eastAsia="Calibri" w:hAnsi="Times New Roman" w:cs="Times New Roman"/>
          <w:i/>
          <w:sz w:val="24"/>
          <w:szCs w:val="24"/>
        </w:rPr>
        <w:t xml:space="preserve">наука </w:t>
      </w:r>
      <w:r w:rsidRPr="00F01E59">
        <w:rPr>
          <w:rFonts w:ascii="Times New Roman" w:eastAsia="Calibri" w:hAnsi="Times New Roman" w:cs="Times New Roman"/>
          <w:sz w:val="24"/>
          <w:szCs w:val="24"/>
        </w:rPr>
        <w:t>и</w:t>
      </w:r>
      <w:r w:rsidRPr="00F01E59">
        <w:rPr>
          <w:rFonts w:ascii="Times New Roman" w:eastAsia="Calibri" w:hAnsi="Times New Roman" w:cs="Times New Roman"/>
          <w:i/>
          <w:sz w:val="24"/>
          <w:szCs w:val="24"/>
        </w:rPr>
        <w:t xml:space="preserve"> лъженаука</w:t>
      </w:r>
      <w:r w:rsidRPr="00F01E59">
        <w:rPr>
          <w:rFonts w:ascii="Times New Roman" w:eastAsia="Calibri" w:hAnsi="Times New Roman" w:cs="Times New Roman"/>
          <w:sz w:val="24"/>
          <w:szCs w:val="24"/>
        </w:rPr>
        <w:t xml:space="preserve"> е общофилософски въпрос, известен ни като проблем за демаркацията</w:t>
      </w:r>
      <w:r w:rsidR="00D65A2B">
        <w:rPr>
          <w:rFonts w:ascii="Times New Roman" w:eastAsia="Calibri" w:hAnsi="Times New Roman" w:cs="Times New Roman"/>
          <w:sz w:val="24"/>
          <w:szCs w:val="24"/>
        </w:rPr>
        <w:t>.</w:t>
      </w:r>
    </w:p>
    <w:p w:rsidR="00F01E59" w:rsidRPr="00F01E59" w:rsidRDefault="00F01E59" w:rsidP="008974D0">
      <w:pPr>
        <w:spacing w:line="276" w:lineRule="auto"/>
        <w:ind w:firstLine="709"/>
        <w:jc w:val="both"/>
        <w:textAlignment w:val="center"/>
        <w:rPr>
          <w:rFonts w:ascii="Times New Roman" w:eastAsia="Calibri" w:hAnsi="Times New Roman" w:cs="Times New Roman"/>
          <w:sz w:val="24"/>
          <w:szCs w:val="24"/>
        </w:rPr>
      </w:pPr>
      <w:r w:rsidRPr="00F01E59">
        <w:rPr>
          <w:rFonts w:ascii="Times New Roman" w:eastAsia="Calibri" w:hAnsi="Times New Roman" w:cs="Times New Roman"/>
          <w:bCs/>
          <w:i/>
          <w:sz w:val="24"/>
          <w:szCs w:val="24"/>
        </w:rPr>
        <w:t>Лъженаука</w:t>
      </w:r>
      <w:r w:rsidRPr="00F01E59">
        <w:rPr>
          <w:rFonts w:ascii="Times New Roman" w:eastAsia="Calibri" w:hAnsi="Times New Roman" w:cs="Times New Roman"/>
          <w:sz w:val="24"/>
          <w:szCs w:val="24"/>
        </w:rPr>
        <w:t xml:space="preserve"> или </w:t>
      </w:r>
      <w:r w:rsidRPr="00F01E59">
        <w:rPr>
          <w:rFonts w:ascii="Times New Roman" w:eastAsia="Calibri" w:hAnsi="Times New Roman" w:cs="Times New Roman"/>
          <w:bCs/>
          <w:i/>
          <w:sz w:val="24"/>
          <w:szCs w:val="24"/>
        </w:rPr>
        <w:t>псевдонаука</w:t>
      </w:r>
      <w:r w:rsidRPr="00F01E59">
        <w:rPr>
          <w:rFonts w:ascii="Times New Roman" w:eastAsia="Calibri" w:hAnsi="Times New Roman" w:cs="Times New Roman"/>
          <w:sz w:val="24"/>
          <w:szCs w:val="24"/>
        </w:rPr>
        <w:t xml:space="preserve"> (от гр. </w:t>
      </w:r>
      <w:r w:rsidRPr="00F01E59">
        <w:rPr>
          <w:rFonts w:ascii="Times New Roman" w:eastAsia="Calibri" w:hAnsi="Times New Roman" w:cs="Times New Roman"/>
          <w:i/>
          <w:iCs/>
          <w:sz w:val="24"/>
          <w:szCs w:val="24"/>
        </w:rPr>
        <w:t>ψευδής</w:t>
      </w:r>
      <w:r w:rsidRPr="00F01E59">
        <w:rPr>
          <w:rFonts w:ascii="Times New Roman" w:eastAsia="Calibri" w:hAnsi="Times New Roman" w:cs="Times New Roman"/>
          <w:sz w:val="24"/>
          <w:szCs w:val="24"/>
        </w:rPr>
        <w:t xml:space="preserve"> – лъжлив, неверен, и  </w:t>
      </w:r>
      <w:r w:rsidRPr="00F01E59">
        <w:rPr>
          <w:rFonts w:ascii="Times New Roman" w:eastAsia="Calibri" w:hAnsi="Times New Roman" w:cs="Times New Roman"/>
          <w:i/>
          <w:iCs/>
          <w:sz w:val="24"/>
          <w:szCs w:val="24"/>
        </w:rPr>
        <w:t>наука</w:t>
      </w:r>
      <w:r w:rsidRPr="00F01E59">
        <w:rPr>
          <w:rFonts w:ascii="Times New Roman" w:eastAsia="Calibri" w:hAnsi="Times New Roman" w:cs="Times New Roman"/>
          <w:sz w:val="24"/>
          <w:szCs w:val="24"/>
        </w:rPr>
        <w:t>) е вид твърдение, дейност, метод, практика или теория, които твърдят, че са научни, и на пръв поглед дори може да изглеждат такива, но на които липсват някои от характерните за науката изисквания: не използват научния метод; не могат да представят разумни и достоверни доказателства; не отговарят на елементарни научни критерии.</w:t>
      </w:r>
    </w:p>
    <w:p w:rsidR="00F01E59" w:rsidRPr="00F01E59" w:rsidRDefault="00F01E59" w:rsidP="008974D0">
      <w:pPr>
        <w:spacing w:line="276" w:lineRule="auto"/>
        <w:ind w:firstLine="709"/>
        <w:jc w:val="both"/>
        <w:textAlignment w:val="center"/>
        <w:rPr>
          <w:rFonts w:ascii="Times New Roman" w:eastAsia="Calibri" w:hAnsi="Times New Roman" w:cs="Times New Roman"/>
          <w:sz w:val="24"/>
          <w:szCs w:val="24"/>
        </w:rPr>
      </w:pPr>
      <w:r w:rsidRPr="00F01E59">
        <w:rPr>
          <w:rFonts w:ascii="Times New Roman" w:eastAsia="Calibri" w:hAnsi="Times New Roman" w:cs="Times New Roman"/>
          <w:sz w:val="24"/>
          <w:szCs w:val="24"/>
        </w:rPr>
        <w:t>Отказът от научен дебат и самопровъзгласяването за единствено прави и праведни в знанията (партийни експерти), но не различаващи аритметиката от висшата математика позволиха защитите на дисертационни трудове дори върху темите за ефективността в сигурността без нито една формула. Издания на ниво  „самиздат” от ведомствените издателски комплекси на ВУЗ само на послушните, принудиха непокорни автори да заплащат за дързостта на научното си знание чрез независими издания за печат на монографии и дори учебници.</w:t>
      </w:r>
    </w:p>
    <w:p w:rsidR="00F01E59" w:rsidRPr="00F01E59" w:rsidRDefault="00F01E59" w:rsidP="008974D0">
      <w:pPr>
        <w:spacing w:line="276" w:lineRule="auto"/>
        <w:ind w:firstLine="709"/>
        <w:jc w:val="both"/>
        <w:textAlignment w:val="center"/>
        <w:rPr>
          <w:rFonts w:ascii="Times New Roman" w:eastAsia="Calibri" w:hAnsi="Times New Roman" w:cs="Times New Roman"/>
          <w:sz w:val="24"/>
          <w:szCs w:val="24"/>
        </w:rPr>
      </w:pPr>
      <w:r w:rsidRPr="00F01E59">
        <w:rPr>
          <w:rFonts w:ascii="Times New Roman" w:eastAsia="Calibri" w:hAnsi="Times New Roman" w:cs="Times New Roman"/>
          <w:sz w:val="24"/>
          <w:szCs w:val="24"/>
        </w:rPr>
        <w:lastRenderedPageBreak/>
        <w:t>Стрем</w:t>
      </w:r>
      <w:r w:rsidR="008974D0">
        <w:rPr>
          <w:rFonts w:ascii="Times New Roman" w:eastAsia="Calibri" w:hAnsi="Times New Roman" w:cs="Times New Roman"/>
          <w:sz w:val="24"/>
          <w:szCs w:val="24"/>
        </w:rPr>
        <w:t xml:space="preserve">ежът към разширяване полето на </w:t>
      </w:r>
      <w:r w:rsidRPr="00F01E59">
        <w:rPr>
          <w:rFonts w:ascii="Times New Roman" w:eastAsia="Calibri" w:hAnsi="Times New Roman" w:cs="Times New Roman"/>
          <w:sz w:val="24"/>
          <w:szCs w:val="24"/>
        </w:rPr>
        <w:t>научното знание в сферата на сигурността беше заменен със стремеж за финансова реализация на поръчани резултати при научни проекти (особено тези, които касаят модернизацията).</w:t>
      </w:r>
    </w:p>
    <w:p w:rsidR="00F01E59" w:rsidRPr="00F01E59" w:rsidRDefault="00F01E59" w:rsidP="008974D0">
      <w:pPr>
        <w:spacing w:line="276" w:lineRule="auto"/>
        <w:ind w:firstLine="709"/>
        <w:jc w:val="both"/>
        <w:textAlignment w:val="center"/>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Разбира се, съществуват епистемологични разногласия по отношение на научния метод и използваните критерии за разграничаване на науката от псевдонауката и по принцип за намиране на обективен и надежден начин за класифицирането им, но най-общо казано, псевдонауката се характеризира с неяснота, непълнота, изопачаване или преувеличаване на ефектите и обикновено с липса на развитие на теорията и нежелание за експериментална проверка. </w:t>
      </w:r>
    </w:p>
    <w:p w:rsidR="00F01E59" w:rsidRPr="00F01E59" w:rsidRDefault="00F01E59" w:rsidP="008974D0">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Характерните отличителни черти на псевдонаучната теория са: </w:t>
      </w:r>
    </w:p>
    <w:p w:rsidR="008974D0" w:rsidRDefault="00F01E59" w:rsidP="00B31A3D">
      <w:pPr>
        <w:pStyle w:val="a6"/>
        <w:numPr>
          <w:ilvl w:val="0"/>
          <w:numId w:val="170"/>
        </w:numPr>
        <w:spacing w:line="276" w:lineRule="auto"/>
        <w:ind w:left="0" w:firstLine="709"/>
        <w:jc w:val="both"/>
        <w:rPr>
          <w:rFonts w:ascii="Times New Roman" w:eastAsia="Calibri" w:hAnsi="Times New Roman" w:cs="Times New Roman"/>
          <w:sz w:val="24"/>
          <w:szCs w:val="24"/>
        </w:rPr>
      </w:pPr>
      <w:r w:rsidRPr="008974D0">
        <w:rPr>
          <w:rFonts w:ascii="Times New Roman" w:eastAsia="Calibri" w:hAnsi="Times New Roman" w:cs="Times New Roman"/>
          <w:iCs/>
          <w:sz w:val="24"/>
          <w:szCs w:val="24"/>
        </w:rPr>
        <w:t>игнориране</w:t>
      </w:r>
      <w:r w:rsidRPr="008974D0">
        <w:rPr>
          <w:rFonts w:ascii="Times New Roman" w:eastAsia="Calibri" w:hAnsi="Times New Roman" w:cs="Times New Roman"/>
          <w:sz w:val="24"/>
          <w:szCs w:val="24"/>
        </w:rPr>
        <w:t xml:space="preserve"> или </w:t>
      </w:r>
      <w:r w:rsidRPr="008974D0">
        <w:rPr>
          <w:rFonts w:ascii="Times New Roman" w:eastAsia="Calibri" w:hAnsi="Times New Roman" w:cs="Times New Roman"/>
          <w:iCs/>
          <w:sz w:val="24"/>
          <w:szCs w:val="24"/>
        </w:rPr>
        <w:t>изкривяване</w:t>
      </w:r>
      <w:r w:rsidRPr="008974D0">
        <w:rPr>
          <w:rFonts w:ascii="Times New Roman" w:eastAsia="Calibri" w:hAnsi="Times New Roman" w:cs="Times New Roman"/>
          <w:sz w:val="24"/>
          <w:szCs w:val="24"/>
        </w:rPr>
        <w:t xml:space="preserve"> на факти, известни на автора на теоретичната разработка, но противоречащи на неговите постановки;</w:t>
      </w:r>
    </w:p>
    <w:p w:rsidR="008974D0" w:rsidRDefault="00F01E59" w:rsidP="00B31A3D">
      <w:pPr>
        <w:pStyle w:val="a6"/>
        <w:numPr>
          <w:ilvl w:val="0"/>
          <w:numId w:val="170"/>
        </w:numPr>
        <w:spacing w:line="276" w:lineRule="auto"/>
        <w:ind w:left="0" w:firstLine="709"/>
        <w:jc w:val="both"/>
        <w:rPr>
          <w:rFonts w:ascii="Times New Roman" w:eastAsia="Calibri" w:hAnsi="Times New Roman" w:cs="Times New Roman"/>
          <w:sz w:val="24"/>
          <w:szCs w:val="24"/>
        </w:rPr>
      </w:pPr>
      <w:r w:rsidRPr="008974D0">
        <w:rPr>
          <w:rFonts w:ascii="Times New Roman" w:eastAsia="Calibri" w:hAnsi="Times New Roman" w:cs="Times New Roman"/>
          <w:iCs/>
          <w:sz w:val="24"/>
          <w:szCs w:val="24"/>
        </w:rPr>
        <w:t>отказване</w:t>
      </w:r>
      <w:r w:rsidRPr="008974D0">
        <w:rPr>
          <w:rFonts w:ascii="Times New Roman" w:eastAsia="Calibri" w:hAnsi="Times New Roman" w:cs="Times New Roman"/>
          <w:sz w:val="24"/>
          <w:szCs w:val="24"/>
        </w:rPr>
        <w:t xml:space="preserve"> от опити да се сверят теоретичните изследвания и изчисления с резултатите от изследванията при наличие на такава възможност, замяна на проверките с позоваване на „авторитетни в областта на сигурността институции”; „интуицията на самоопределилия се или самопроизвел се експерт в областта на сигурността и отбраната”; „здравия разум” или нечие „партийнополитическо авторитетно мнение”; </w:t>
      </w:r>
    </w:p>
    <w:p w:rsidR="00F01E59" w:rsidRPr="008974D0" w:rsidRDefault="00F01E59" w:rsidP="00B31A3D">
      <w:pPr>
        <w:pStyle w:val="a6"/>
        <w:numPr>
          <w:ilvl w:val="0"/>
          <w:numId w:val="170"/>
        </w:numPr>
        <w:spacing w:line="276" w:lineRule="auto"/>
        <w:ind w:left="0" w:firstLine="709"/>
        <w:jc w:val="both"/>
        <w:rPr>
          <w:rFonts w:ascii="Times New Roman" w:eastAsia="Calibri" w:hAnsi="Times New Roman" w:cs="Times New Roman"/>
          <w:sz w:val="24"/>
          <w:szCs w:val="24"/>
        </w:rPr>
      </w:pPr>
      <w:r w:rsidRPr="008974D0">
        <w:rPr>
          <w:rFonts w:ascii="Times New Roman" w:eastAsia="Calibri" w:hAnsi="Times New Roman" w:cs="Times New Roman"/>
          <w:iCs/>
          <w:sz w:val="24"/>
          <w:szCs w:val="24"/>
        </w:rPr>
        <w:t>използване</w:t>
      </w:r>
      <w:r w:rsidRPr="008974D0">
        <w:rPr>
          <w:rFonts w:ascii="Times New Roman" w:eastAsia="Calibri" w:hAnsi="Times New Roman" w:cs="Times New Roman"/>
          <w:sz w:val="24"/>
          <w:szCs w:val="24"/>
        </w:rPr>
        <w:t xml:space="preserve"> в основата на теорията на </w:t>
      </w:r>
      <w:hyperlink r:id="rId291" w:tooltip="Недостоверни данни (страницата не съществува)" w:history="1">
        <w:r w:rsidRPr="008974D0">
          <w:rPr>
            <w:rFonts w:ascii="Times New Roman" w:eastAsia="Calibri" w:hAnsi="Times New Roman" w:cs="Times New Roman"/>
            <w:sz w:val="24"/>
            <w:szCs w:val="24"/>
          </w:rPr>
          <w:t>недостоверни данни</w:t>
        </w:r>
      </w:hyperlink>
      <w:r w:rsidRPr="008974D0">
        <w:rPr>
          <w:rFonts w:ascii="Times New Roman" w:eastAsia="Calibri" w:hAnsi="Times New Roman" w:cs="Times New Roman"/>
          <w:sz w:val="24"/>
          <w:szCs w:val="24"/>
        </w:rPr>
        <w:t xml:space="preserve"> (т.е.  непотвърдени данни от поредица независими експерименти или изследователи). </w:t>
      </w:r>
    </w:p>
    <w:p w:rsidR="00F01E59" w:rsidRPr="00F01E59" w:rsidRDefault="00F01E59" w:rsidP="008974D0">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Псевдонауката игнорира най-важните елементи на научния метод –  експерименталната проверка и поправянето на грешките. Отсъствието на тази отрицателна обратна връзка лишава псевдонауката от връзка c обекта на изследване и я превръща в неуправляем процес, силно подложен на натрупване на грешки, част от които могат да бъдат и злоумишлени. „Степента на налудничавост” на теорията или нейното непризнаване все още не са достатъчен признак за нейната новост и научност, въпреки че доста псевдоучени са склонни да апелират за това. Те обаче забравят, че научните знания в сектора за сигурност и отбрана не бива да се отнасят към онова, което поначало не е наука и е свързано с други аспекти на живота, например религия, спорт, театър, фолклор или психотерапия. </w:t>
      </w:r>
    </w:p>
    <w:p w:rsidR="00F01E59" w:rsidRPr="00F01E59" w:rsidRDefault="00F01E59" w:rsidP="008974D0">
      <w:pPr>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Calibri" w:hAnsi="Times New Roman" w:cs="Times New Roman"/>
          <w:sz w:val="24"/>
          <w:szCs w:val="24"/>
        </w:rPr>
        <w:t>В професионалното направление бяха създадени условия за експресно научно израстване обслужващо административния модел на йерархично управление, непочиващо на елементарната научна логика за последователност и етапност. Оформилите се „научни школи” в отделни ВУЗ успешно приложиха в своята дейност с младите учени от професионалното направление „Национална сигурност” ,</w:t>
      </w:r>
      <w:r w:rsidRPr="00F01E59">
        <w:rPr>
          <w:rFonts w:ascii="Times New Roman" w:eastAsia="Times New Roman" w:hAnsi="Times New Roman" w:cs="Times New Roman"/>
          <w:sz w:val="24"/>
          <w:szCs w:val="24"/>
          <w:lang w:eastAsia="bg-BG"/>
        </w:rPr>
        <w:t>„грудково- ямковия” способ дал в една друга и позната им до болка епоха великолепни резултати при отглеждането на картофи. Знанието за сигурност и управленската власт се разминаваха непрекъснато заради пренебрежение и незаинтересованост, а може би най-вече заради невъзможността да се срещнат на едно и също интелектуално ниво, независимо от  разпределените минали  или предстоящи финансирания.</w:t>
      </w:r>
    </w:p>
    <w:p w:rsidR="00F01E59" w:rsidRPr="00F01E59" w:rsidRDefault="00F01E59" w:rsidP="008974D0">
      <w:pPr>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Научн</w:t>
      </w:r>
      <w:r w:rsidR="008974D0">
        <w:rPr>
          <w:rFonts w:ascii="Times New Roman" w:eastAsia="Times New Roman" w:hAnsi="Times New Roman" w:cs="Times New Roman"/>
          <w:sz w:val="24"/>
          <w:szCs w:val="24"/>
          <w:lang w:eastAsia="bg-BG"/>
        </w:rPr>
        <w:t>ият живот, чрез почти затворени</w:t>
      </w:r>
      <w:r w:rsidRPr="00F01E59">
        <w:rPr>
          <w:rFonts w:ascii="Times New Roman" w:eastAsia="Times New Roman" w:hAnsi="Times New Roman" w:cs="Times New Roman"/>
          <w:sz w:val="24"/>
          <w:szCs w:val="24"/>
          <w:lang w:eastAsia="bg-BG"/>
        </w:rPr>
        <w:t xml:space="preserve"> ведомствени научни конференции и сесии (НБУ е едно добро изключение) , не позволи на научната мисъл да приеме идеята на „Съюза на учените в България”, (единственият за сега неклонирал се от ведомствени интереси съюз), да обедини чрез секция „Сигурност и отбрана” в едно –наука </w:t>
      </w:r>
      <w:r w:rsidRPr="00F01E59">
        <w:rPr>
          <w:rFonts w:ascii="Times New Roman" w:eastAsia="Times New Roman" w:hAnsi="Times New Roman" w:cs="Times New Roman"/>
          <w:sz w:val="24"/>
          <w:szCs w:val="24"/>
          <w:lang w:eastAsia="bg-BG"/>
        </w:rPr>
        <w:lastRenderedPageBreak/>
        <w:t>(изследвания), образование (преподаване) и практика (експертиза) в в триединството на знанието с общ фундамент</w:t>
      </w:r>
      <w:r w:rsidR="008974D0">
        <w:rPr>
          <w:rFonts w:ascii="Times New Roman" w:eastAsia="Times New Roman" w:hAnsi="Times New Roman" w:cs="Times New Roman"/>
          <w:sz w:val="24"/>
          <w:szCs w:val="24"/>
          <w:lang w:eastAsia="bg-BG"/>
        </w:rPr>
        <w:t xml:space="preserve"> </w:t>
      </w:r>
      <w:r w:rsidRPr="00F01E59">
        <w:rPr>
          <w:rFonts w:ascii="Times New Roman" w:eastAsia="Times New Roman" w:hAnsi="Times New Roman" w:cs="Times New Roman"/>
          <w:sz w:val="24"/>
          <w:szCs w:val="24"/>
          <w:lang w:eastAsia="bg-BG"/>
        </w:rPr>
        <w:t>- иновациите.</w:t>
      </w:r>
    </w:p>
    <w:p w:rsidR="00F01E59" w:rsidRPr="00F01E59" w:rsidRDefault="00F01E59" w:rsidP="008974D0">
      <w:pPr>
        <w:widowControl w:val="0"/>
        <w:autoSpaceDE w:val="0"/>
        <w:autoSpaceDN w:val="0"/>
        <w:adjustRightInd w:val="0"/>
        <w:spacing w:line="276" w:lineRule="auto"/>
        <w:ind w:firstLine="709"/>
        <w:jc w:val="both"/>
        <w:rPr>
          <w:rFonts w:ascii="Times New Roman" w:eastAsia="Calibri" w:hAnsi="Times New Roman" w:cs="Times New Roman"/>
          <w:bCs/>
          <w:sz w:val="24"/>
          <w:szCs w:val="24"/>
          <w:lang w:eastAsia="bg-BG"/>
        </w:rPr>
      </w:pPr>
      <w:r w:rsidRPr="00F01E59">
        <w:rPr>
          <w:rFonts w:ascii="Times New Roman" w:eastAsia="Calibri" w:hAnsi="Times New Roman" w:cs="Times New Roman"/>
          <w:bCs/>
          <w:sz w:val="24"/>
          <w:szCs w:val="24"/>
        </w:rPr>
        <w:t>Повече от десет години бяха необходими на екипите на „Министерството на истината” (МОН) за да бъде направен първия опит за управляемост на този процес на общо преподаване за сигурността, чрез въвеждане резултатите от Рейтинговата система на В</w:t>
      </w:r>
      <w:r w:rsidR="00D65A2B">
        <w:rPr>
          <w:rFonts w:ascii="Times New Roman" w:eastAsia="Calibri" w:hAnsi="Times New Roman" w:cs="Times New Roman"/>
          <w:bCs/>
          <w:sz w:val="24"/>
          <w:szCs w:val="24"/>
        </w:rPr>
        <w:t xml:space="preserve">УЗ в България, съгласно прието </w:t>
      </w:r>
      <w:r w:rsidRPr="00F01E59">
        <w:rPr>
          <w:rFonts w:ascii="Times New Roman" w:eastAsia="Calibri" w:hAnsi="Times New Roman" w:cs="Times New Roman"/>
          <w:bCs/>
          <w:sz w:val="24"/>
          <w:szCs w:val="24"/>
        </w:rPr>
        <w:t xml:space="preserve">ПМС-№ 328/30.11.2015г. </w:t>
      </w:r>
    </w:p>
    <w:p w:rsidR="00F01E59" w:rsidRPr="00F01E59" w:rsidRDefault="008974D0" w:rsidP="008974D0">
      <w:pPr>
        <w:spacing w:line="276" w:lineRule="auto"/>
        <w:ind w:firstLine="709"/>
        <w:jc w:val="both"/>
        <w:rPr>
          <w:rFonts w:ascii="Times New Roman" w:eastAsia="Calibri" w:hAnsi="Times New Roman" w:cs="Times New Roman"/>
          <w:sz w:val="24"/>
          <w:szCs w:val="24"/>
        </w:rPr>
      </w:pPr>
      <w:r>
        <w:rPr>
          <w:rFonts w:ascii="Times New Roman" w:eastAsia="Calibri" w:hAnsi="Times New Roman" w:cs="Times New Roman"/>
          <w:bCs/>
          <w:sz w:val="24"/>
          <w:szCs w:val="24"/>
          <w:lang w:eastAsia="bg-BG"/>
        </w:rPr>
        <w:t xml:space="preserve">Но, </w:t>
      </w:r>
      <w:r w:rsidR="00F01E59" w:rsidRPr="00F01E59">
        <w:rPr>
          <w:rFonts w:ascii="Times New Roman" w:eastAsia="Calibri" w:hAnsi="Times New Roman" w:cs="Times New Roman"/>
          <w:bCs/>
          <w:sz w:val="24"/>
          <w:szCs w:val="24"/>
        </w:rPr>
        <w:t>ако някой смята, че упражненията за доказване чрез себепоказване в МОН на това „кой е по, по-най”-образованието или науката</w:t>
      </w:r>
      <w:r>
        <w:rPr>
          <w:rFonts w:ascii="Times New Roman" w:eastAsia="Calibri" w:hAnsi="Times New Roman" w:cs="Times New Roman"/>
          <w:bCs/>
          <w:sz w:val="24"/>
          <w:szCs w:val="24"/>
        </w:rPr>
        <w:t xml:space="preserve">, не е познал, защото </w:t>
      </w:r>
      <w:r w:rsidR="00F01E59" w:rsidRPr="00F01E59">
        <w:rPr>
          <w:rFonts w:ascii="Times New Roman" w:eastAsia="Calibri" w:hAnsi="Times New Roman" w:cs="Times New Roman"/>
          <w:bCs/>
          <w:sz w:val="24"/>
          <w:szCs w:val="24"/>
        </w:rPr>
        <w:t>сме се превърнали в майстори да водим яростна борба с пробле</w:t>
      </w:r>
      <w:r>
        <w:rPr>
          <w:rFonts w:ascii="Times New Roman" w:eastAsia="Calibri" w:hAnsi="Times New Roman" w:cs="Times New Roman"/>
          <w:bCs/>
          <w:sz w:val="24"/>
          <w:szCs w:val="24"/>
        </w:rPr>
        <w:t xml:space="preserve">мите, които сами си създаваме. С </w:t>
      </w:r>
      <w:r w:rsidR="00F01E59" w:rsidRPr="00F01E59">
        <w:rPr>
          <w:rFonts w:ascii="Times New Roman" w:eastAsia="Calibri" w:hAnsi="Times New Roman" w:cs="Times New Roman"/>
          <w:bCs/>
          <w:sz w:val="24"/>
          <w:szCs w:val="24"/>
        </w:rPr>
        <w:t xml:space="preserve">„Правилник </w:t>
      </w:r>
      <w:r w:rsidR="00F01E59" w:rsidRPr="00F01E59">
        <w:rPr>
          <w:rFonts w:ascii="Times New Roman" w:eastAsia="Calibri" w:hAnsi="Times New Roman" w:cs="Times New Roman"/>
          <w:sz w:val="24"/>
          <w:szCs w:val="24"/>
        </w:rPr>
        <w:t xml:space="preserve">за наблюдение и оценка на научноизследователската дейност, осъществявана от висшите училища и научните организации, както и на дейността на Фонд „Научни изследвания“, </w:t>
      </w:r>
      <w:r w:rsidR="00F01E59" w:rsidRPr="00F01E59">
        <w:rPr>
          <w:rFonts w:ascii="Times New Roman" w:eastAsia="Times New Roman" w:hAnsi="Times New Roman" w:cs="Times New Roman"/>
          <w:sz w:val="24"/>
          <w:szCs w:val="24"/>
          <w:lang w:eastAsia="bg-BG"/>
        </w:rPr>
        <w:t>обн. Д.В. бр.72/18.09.2015г. е обявен „</w:t>
      </w:r>
      <w:r w:rsidR="00F01E59" w:rsidRPr="00F01E59">
        <w:rPr>
          <w:rFonts w:ascii="Times New Roman" w:eastAsia="Calibri" w:hAnsi="Times New Roman" w:cs="Times New Roman"/>
          <w:sz w:val="24"/>
          <w:szCs w:val="24"/>
        </w:rPr>
        <w:t xml:space="preserve">Списък на научните области и научните направления” съдържащ </w:t>
      </w:r>
      <w:r w:rsidR="00F01E59" w:rsidRPr="00F01E59">
        <w:rPr>
          <w:rFonts w:ascii="Times New Roman" w:eastAsia="Calibri" w:hAnsi="Times New Roman" w:cs="Times New Roman"/>
          <w:i/>
          <w:sz w:val="24"/>
          <w:szCs w:val="24"/>
        </w:rPr>
        <w:t>6</w:t>
      </w:r>
      <w:r w:rsidR="00F01E59" w:rsidRPr="00F01E59">
        <w:rPr>
          <w:rFonts w:ascii="Times New Roman" w:eastAsia="Calibri" w:hAnsi="Times New Roman" w:cs="Times New Roman"/>
          <w:sz w:val="24"/>
          <w:szCs w:val="24"/>
        </w:rPr>
        <w:t xml:space="preserve"> научни области с </w:t>
      </w:r>
      <w:r w:rsidR="00F01E59" w:rsidRPr="00F01E59">
        <w:rPr>
          <w:rFonts w:ascii="Times New Roman" w:eastAsia="Calibri" w:hAnsi="Times New Roman" w:cs="Times New Roman"/>
          <w:i/>
          <w:sz w:val="24"/>
          <w:szCs w:val="24"/>
        </w:rPr>
        <w:t>49</w:t>
      </w:r>
      <w:r w:rsidR="00F01E59" w:rsidRPr="00F01E59">
        <w:rPr>
          <w:rFonts w:ascii="Times New Roman" w:eastAsia="Calibri" w:hAnsi="Times New Roman" w:cs="Times New Roman"/>
          <w:b/>
          <w:sz w:val="24"/>
          <w:szCs w:val="24"/>
        </w:rPr>
        <w:t xml:space="preserve"> </w:t>
      </w:r>
      <w:r w:rsidR="00F01E59" w:rsidRPr="00F01E59">
        <w:rPr>
          <w:rFonts w:ascii="Times New Roman" w:eastAsia="Calibri" w:hAnsi="Times New Roman" w:cs="Times New Roman"/>
          <w:sz w:val="24"/>
          <w:szCs w:val="24"/>
        </w:rPr>
        <w:t xml:space="preserve">научни направления, без те да имат каквато и да е връзка с </w:t>
      </w:r>
      <w:r w:rsidR="00F01E59" w:rsidRPr="00F01E59">
        <w:rPr>
          <w:rFonts w:ascii="Times New Roman" w:eastAsia="Calibri" w:hAnsi="Times New Roman" w:cs="Times New Roman"/>
          <w:i/>
          <w:sz w:val="24"/>
          <w:szCs w:val="24"/>
        </w:rPr>
        <w:t>9</w:t>
      </w:r>
      <w:r w:rsidR="00F01E59" w:rsidRPr="00F01E59">
        <w:rPr>
          <w:rFonts w:ascii="Times New Roman" w:eastAsia="Calibri" w:hAnsi="Times New Roman" w:cs="Times New Roman"/>
          <w:b/>
          <w:sz w:val="24"/>
          <w:szCs w:val="24"/>
        </w:rPr>
        <w:t xml:space="preserve"> </w:t>
      </w:r>
      <w:r w:rsidR="00D65A2B">
        <w:rPr>
          <w:rFonts w:ascii="Times New Roman" w:eastAsia="Calibri" w:hAnsi="Times New Roman" w:cs="Times New Roman"/>
          <w:sz w:val="24"/>
          <w:szCs w:val="24"/>
        </w:rPr>
        <w:t xml:space="preserve">области на висшето образование с </w:t>
      </w:r>
      <w:r w:rsidR="00F01E59" w:rsidRPr="00F01E59">
        <w:rPr>
          <w:rFonts w:ascii="Times New Roman" w:eastAsia="Calibri" w:hAnsi="Times New Roman" w:cs="Times New Roman"/>
          <w:sz w:val="24"/>
          <w:szCs w:val="24"/>
        </w:rPr>
        <w:t xml:space="preserve">неговите </w:t>
      </w:r>
      <w:r w:rsidR="00F01E59" w:rsidRPr="00F01E59">
        <w:rPr>
          <w:rFonts w:ascii="Times New Roman" w:eastAsia="Calibri" w:hAnsi="Times New Roman" w:cs="Times New Roman"/>
          <w:i/>
          <w:sz w:val="24"/>
          <w:szCs w:val="24"/>
        </w:rPr>
        <w:t>52</w:t>
      </w:r>
      <w:r w:rsidR="00F01E59" w:rsidRPr="00F01E59">
        <w:rPr>
          <w:rFonts w:ascii="Times New Roman" w:eastAsia="Calibri" w:hAnsi="Times New Roman" w:cs="Times New Roman"/>
          <w:b/>
          <w:sz w:val="24"/>
          <w:szCs w:val="24"/>
        </w:rPr>
        <w:t xml:space="preserve"> </w:t>
      </w:r>
      <w:r w:rsidR="00F01E59" w:rsidRPr="00F01E59">
        <w:rPr>
          <w:rFonts w:ascii="Times New Roman" w:eastAsia="Calibri" w:hAnsi="Times New Roman" w:cs="Times New Roman"/>
          <w:sz w:val="24"/>
          <w:szCs w:val="24"/>
        </w:rPr>
        <w:t>профе</w:t>
      </w:r>
      <w:r w:rsidR="00D65A2B">
        <w:rPr>
          <w:rFonts w:ascii="Times New Roman" w:eastAsia="Calibri" w:hAnsi="Times New Roman" w:cs="Times New Roman"/>
          <w:sz w:val="24"/>
          <w:szCs w:val="24"/>
        </w:rPr>
        <w:t>сионалните направления!? Този „с</w:t>
      </w:r>
      <w:r w:rsidR="00F01E59" w:rsidRPr="00F01E59">
        <w:rPr>
          <w:rFonts w:ascii="Times New Roman" w:eastAsia="Calibri" w:hAnsi="Times New Roman" w:cs="Times New Roman"/>
          <w:sz w:val="24"/>
          <w:szCs w:val="24"/>
        </w:rPr>
        <w:t xml:space="preserve">писък” като акт на МОН противоречи на </w:t>
      </w:r>
      <w:r w:rsidR="00F01E59" w:rsidRPr="00F01E59">
        <w:rPr>
          <w:rFonts w:ascii="Times New Roman" w:eastAsia="Calibri" w:hAnsi="Times New Roman" w:cs="Times New Roman"/>
          <w:bCs/>
          <w:sz w:val="24"/>
          <w:szCs w:val="24"/>
        </w:rPr>
        <w:t>ПМС № 202/10.10.2010г.</w:t>
      </w:r>
      <w:r w:rsidR="00D65A2B">
        <w:rPr>
          <w:rFonts w:ascii="Times New Roman" w:eastAsia="Calibri" w:hAnsi="Times New Roman" w:cs="Times New Roman"/>
          <w:bCs/>
          <w:sz w:val="24"/>
          <w:szCs w:val="24"/>
        </w:rPr>
        <w:t>,</w:t>
      </w:r>
      <w:r w:rsidR="00F01E59" w:rsidRPr="00F01E59">
        <w:rPr>
          <w:rFonts w:ascii="Times New Roman" w:eastAsia="Calibri" w:hAnsi="Times New Roman" w:cs="Times New Roman"/>
          <w:bCs/>
          <w:sz w:val="24"/>
          <w:szCs w:val="24"/>
        </w:rPr>
        <w:t xml:space="preserve"> в което се изисква </w:t>
      </w:r>
      <w:r w:rsidR="00F01E59" w:rsidRPr="00F01E59">
        <w:rPr>
          <w:rFonts w:ascii="Times New Roman" w:eastAsia="Times New Roman" w:hAnsi="Times New Roman" w:cs="Times New Roman"/>
          <w:color w:val="000000"/>
          <w:sz w:val="24"/>
          <w:szCs w:val="24"/>
          <w:lang w:eastAsia="bg-BG"/>
        </w:rPr>
        <w:t xml:space="preserve">Класификацията на научните </w:t>
      </w:r>
      <w:r w:rsidR="00D65A2B">
        <w:rPr>
          <w:rFonts w:ascii="Times New Roman" w:eastAsia="Times New Roman" w:hAnsi="Times New Roman" w:cs="Times New Roman"/>
          <w:color w:val="000000"/>
          <w:sz w:val="24"/>
          <w:szCs w:val="24"/>
          <w:lang w:eastAsia="bg-BG"/>
        </w:rPr>
        <w:t>области и научните направления да</w:t>
      </w:r>
      <w:r w:rsidR="00F01E59" w:rsidRPr="00F01E59">
        <w:rPr>
          <w:rFonts w:ascii="Times New Roman" w:eastAsia="Times New Roman" w:hAnsi="Times New Roman" w:cs="Times New Roman"/>
          <w:color w:val="000000"/>
          <w:sz w:val="24"/>
          <w:szCs w:val="24"/>
          <w:lang w:eastAsia="bg-BG"/>
        </w:rPr>
        <w:t xml:space="preserve"> </w:t>
      </w:r>
      <w:r w:rsidR="00F01E59" w:rsidRPr="00F01E59">
        <w:rPr>
          <w:rFonts w:ascii="Times New Roman" w:eastAsia="Times New Roman" w:hAnsi="Times New Roman" w:cs="Times New Roman"/>
          <w:sz w:val="24"/>
          <w:szCs w:val="24"/>
          <w:lang w:eastAsia="bg-BG"/>
        </w:rPr>
        <w:t xml:space="preserve">не се прилага след </w:t>
      </w:r>
      <w:r w:rsidR="00F01E59" w:rsidRPr="00F01E59">
        <w:rPr>
          <w:rFonts w:ascii="Times New Roman" w:eastAsia="Calibri" w:hAnsi="Times New Roman" w:cs="Times New Roman"/>
          <w:sz w:val="24"/>
          <w:szCs w:val="24"/>
          <w:lang w:eastAsia="bg-BG"/>
        </w:rPr>
        <w:t xml:space="preserve">31 март 2011 г. </w:t>
      </w:r>
      <w:r w:rsidR="00F01E59" w:rsidRPr="00F01E59">
        <w:rPr>
          <w:rFonts w:ascii="Times New Roman" w:eastAsia="Times New Roman" w:hAnsi="Times New Roman" w:cs="Times New Roman"/>
          <w:color w:val="000000"/>
          <w:sz w:val="24"/>
          <w:szCs w:val="24"/>
          <w:lang w:eastAsia="bg-BG"/>
        </w:rPr>
        <w:t xml:space="preserve"> </w:t>
      </w:r>
    </w:p>
    <w:p w:rsidR="00F01E59" w:rsidRPr="00353DD8" w:rsidRDefault="00F01E59" w:rsidP="008974D0">
      <w:pPr>
        <w:spacing w:line="276" w:lineRule="auto"/>
        <w:ind w:firstLine="709"/>
        <w:jc w:val="both"/>
        <w:rPr>
          <w:rFonts w:ascii="Times New Roman" w:eastAsia="Calibri" w:hAnsi="Times New Roman" w:cs="Times New Roman"/>
          <w:sz w:val="24"/>
          <w:szCs w:val="24"/>
          <w:lang w:val="ru-RU"/>
        </w:rPr>
      </w:pPr>
      <w:r w:rsidRPr="00F01E59">
        <w:rPr>
          <w:rFonts w:ascii="Times New Roman" w:eastAsia="Calibri" w:hAnsi="Times New Roman" w:cs="Times New Roman"/>
          <w:sz w:val="24"/>
          <w:szCs w:val="24"/>
        </w:rPr>
        <w:t>Явно образованието и науката в МОН се намират на различни етажи и комуникацията между тях е противоестествена, в опита им да се обединят чрез разединяване. И разбира се отново от този „научен списък”, както в по-стари врем</w:t>
      </w:r>
      <w:r w:rsidR="00D65A2B">
        <w:rPr>
          <w:rFonts w:ascii="Times New Roman" w:eastAsia="Calibri" w:hAnsi="Times New Roman" w:cs="Times New Roman"/>
          <w:sz w:val="24"/>
          <w:szCs w:val="24"/>
        </w:rPr>
        <w:t xml:space="preserve">ена с „комсомолски ентусиазъм” отпадна </w:t>
      </w:r>
      <w:r w:rsidRPr="00F01E59">
        <w:rPr>
          <w:rFonts w:ascii="Times New Roman" w:eastAsia="Calibri" w:hAnsi="Times New Roman" w:cs="Times New Roman"/>
          <w:sz w:val="24"/>
          <w:szCs w:val="24"/>
        </w:rPr>
        <w:t>пак науката за сигурност</w:t>
      </w:r>
      <w:r w:rsidR="00D65A2B">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 резултат на недоглеждане, неразбиране, умисъл или изключване от конкуренцията при разпределени</w:t>
      </w:r>
      <w:r w:rsidR="008974D0">
        <w:rPr>
          <w:rFonts w:ascii="Times New Roman" w:eastAsia="Calibri" w:hAnsi="Times New Roman" w:cs="Times New Roman"/>
          <w:sz w:val="24"/>
          <w:szCs w:val="24"/>
        </w:rPr>
        <w:t>е на едни бъдещи пари за научно</w:t>
      </w:r>
      <w:r w:rsidRPr="00F01E59">
        <w:rPr>
          <w:rFonts w:ascii="Times New Roman" w:eastAsia="Calibri" w:hAnsi="Times New Roman" w:cs="Times New Roman"/>
          <w:sz w:val="24"/>
          <w:szCs w:val="24"/>
        </w:rPr>
        <w:t>изследователска дейност!</w:t>
      </w:r>
    </w:p>
    <w:p w:rsidR="00F01E59" w:rsidRPr="00F01E59" w:rsidRDefault="00F01E59" w:rsidP="008974D0">
      <w:pPr>
        <w:spacing w:line="276" w:lineRule="auto"/>
        <w:ind w:firstLine="709"/>
        <w:jc w:val="both"/>
        <w:rPr>
          <w:rFonts w:ascii="Times New Roman" w:eastAsia="Calibri" w:hAnsi="Times New Roman" w:cs="Times New Roman"/>
          <w:noProof/>
          <w:sz w:val="24"/>
          <w:szCs w:val="24"/>
        </w:rPr>
      </w:pPr>
      <w:r w:rsidRPr="00F01E59">
        <w:rPr>
          <w:rFonts w:ascii="Times New Roman" w:eastAsia="Calibri" w:hAnsi="Times New Roman" w:cs="Times New Roman"/>
          <w:noProof/>
          <w:sz w:val="24"/>
          <w:szCs w:val="24"/>
        </w:rPr>
        <w:t>По какъв възможен начин биха се появили учените от сектора за сигурност в библиографските и наукометрични база данни (Skopus,</w:t>
      </w:r>
      <w:r w:rsidRPr="00F01E59">
        <w:rPr>
          <w:rFonts w:ascii="Times New Roman" w:eastAsia="Calibri" w:hAnsi="Times New Roman" w:cs="Times New Roman"/>
          <w:sz w:val="24"/>
          <w:szCs w:val="24"/>
        </w:rPr>
        <w:t xml:space="preserve"> Тhomson Reuters: web of science</w:t>
      </w:r>
      <w:r w:rsidRPr="00F01E59">
        <w:rPr>
          <w:rFonts w:ascii="Times New Roman" w:eastAsia="Calibri" w:hAnsi="Times New Roman" w:cs="Times New Roman"/>
          <w:noProof/>
          <w:sz w:val="24"/>
          <w:szCs w:val="24"/>
        </w:rPr>
        <w:t>)</w:t>
      </w:r>
      <w:r w:rsidR="008974D0">
        <w:rPr>
          <w:rStyle w:val="a5"/>
          <w:rFonts w:ascii="Times New Roman" w:eastAsia="Calibri" w:hAnsi="Times New Roman" w:cs="Times New Roman"/>
          <w:noProof/>
          <w:sz w:val="24"/>
          <w:szCs w:val="24"/>
        </w:rPr>
        <w:footnoteReference w:id="639"/>
      </w:r>
      <w:r w:rsidRPr="00F01E59">
        <w:rPr>
          <w:rFonts w:ascii="Times New Roman" w:eastAsia="Calibri" w:hAnsi="Times New Roman" w:cs="Times New Roman"/>
          <w:noProof/>
          <w:sz w:val="24"/>
          <w:szCs w:val="24"/>
        </w:rPr>
        <w:t>, ако няма научна област с база данни в, която техните научни трудове да бъдат презентирани, оценени и цитирани? От 115 реферирани  български научни издания в световните наукометрични бази данни, няма нито едно в област „Сигурност и отбрана”! Един истински Параграф-22</w:t>
      </w:r>
      <w:r w:rsidRPr="00353DD8">
        <w:rPr>
          <w:rFonts w:ascii="Times New Roman" w:eastAsia="Calibri" w:hAnsi="Times New Roman" w:cs="Times New Roman"/>
          <w:noProof/>
          <w:sz w:val="24"/>
          <w:szCs w:val="24"/>
          <w:lang w:val="ru-RU"/>
        </w:rPr>
        <w:t>- как да станеш известен, когато си в нелегалност</w:t>
      </w:r>
      <w:r w:rsidRPr="00F01E59">
        <w:rPr>
          <w:rFonts w:ascii="Times New Roman" w:eastAsia="Calibri" w:hAnsi="Times New Roman" w:cs="Times New Roman"/>
          <w:noProof/>
          <w:sz w:val="24"/>
          <w:szCs w:val="24"/>
        </w:rPr>
        <w:t xml:space="preserve"> и някой решава, че „</w:t>
      </w:r>
      <w:r w:rsidR="008974D0">
        <w:rPr>
          <w:rFonts w:ascii="Times New Roman" w:eastAsia="Calibri" w:hAnsi="Times New Roman" w:cs="Times New Roman"/>
          <w:noProof/>
          <w:sz w:val="24"/>
          <w:szCs w:val="24"/>
        </w:rPr>
        <w:t xml:space="preserve">класифицираната ти информация” </w:t>
      </w:r>
      <w:r w:rsidRPr="00F01E59">
        <w:rPr>
          <w:rFonts w:ascii="Times New Roman" w:eastAsia="Calibri" w:hAnsi="Times New Roman" w:cs="Times New Roman"/>
          <w:noProof/>
          <w:sz w:val="24"/>
          <w:szCs w:val="24"/>
        </w:rPr>
        <w:t>за сигурността може да се превърне в „квалифицирана като секретна за служебно ползване”!</w:t>
      </w:r>
    </w:p>
    <w:p w:rsidR="00F01E59" w:rsidRPr="00F01E59" w:rsidRDefault="00F01E59" w:rsidP="008974D0">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noProof/>
          <w:sz w:val="24"/>
          <w:szCs w:val="24"/>
        </w:rPr>
        <w:t>За съжаление</w:t>
      </w:r>
      <w:r w:rsidR="00D65A2B">
        <w:rPr>
          <w:rFonts w:ascii="Times New Roman" w:eastAsia="Calibri" w:hAnsi="Times New Roman" w:cs="Times New Roman"/>
          <w:noProof/>
          <w:sz w:val="24"/>
          <w:szCs w:val="24"/>
        </w:rPr>
        <w:t>,</w:t>
      </w:r>
      <w:r w:rsidRPr="00F01E59">
        <w:rPr>
          <w:rFonts w:ascii="Times New Roman" w:eastAsia="Calibri" w:hAnsi="Times New Roman" w:cs="Times New Roman"/>
          <w:noProof/>
          <w:sz w:val="24"/>
          <w:szCs w:val="24"/>
        </w:rPr>
        <w:t xml:space="preserve"> проблемите, които бяха заложени пред науката за сигурност в 7-рамкова програма с хоризонт до 2013г., продължават и в наследилата я програма- „Хоризонт-2020”, за която на </w:t>
      </w:r>
      <w:r w:rsidRPr="00F01E59">
        <w:rPr>
          <w:rFonts w:ascii="Times New Roman" w:eastAsia="Calibri" w:hAnsi="Times New Roman" w:cs="Times New Roman"/>
          <w:sz w:val="24"/>
          <w:szCs w:val="24"/>
        </w:rPr>
        <w:t>12 април 2016 г. Европейската комисия публикува първия Годишен доклад!</w:t>
      </w:r>
      <w:r w:rsidR="00EE79F3">
        <w:rPr>
          <w:rStyle w:val="a5"/>
          <w:rFonts w:ascii="Times New Roman" w:eastAsia="Calibri" w:hAnsi="Times New Roman" w:cs="Times New Roman"/>
          <w:sz w:val="24"/>
          <w:szCs w:val="24"/>
        </w:rPr>
        <w:footnoteReference w:id="640"/>
      </w:r>
    </w:p>
    <w:p w:rsidR="00F01E59" w:rsidRPr="00F01E59" w:rsidRDefault="00F01E59" w:rsidP="008974D0">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w:t>
      </w:r>
      <w:r w:rsidRPr="00F01E59">
        <w:rPr>
          <w:rFonts w:ascii="Times New Roman" w:eastAsia="Calibri" w:hAnsi="Times New Roman" w:cs="Times New Roman"/>
          <w:sz w:val="24"/>
          <w:szCs w:val="24"/>
          <w:lang w:val="en-US"/>
        </w:rPr>
        <w:t>Horizon</w:t>
      </w:r>
      <w:r w:rsidRPr="00353DD8">
        <w:rPr>
          <w:rFonts w:ascii="Times New Roman" w:eastAsia="Calibri" w:hAnsi="Times New Roman" w:cs="Times New Roman"/>
          <w:sz w:val="24"/>
          <w:szCs w:val="24"/>
        </w:rPr>
        <w:t xml:space="preserve"> </w:t>
      </w:r>
      <w:r w:rsidRPr="00F01E59">
        <w:rPr>
          <w:rFonts w:ascii="Times New Roman" w:eastAsia="Calibri" w:hAnsi="Times New Roman" w:cs="Times New Roman"/>
          <w:noProof/>
          <w:sz w:val="24"/>
          <w:szCs w:val="24"/>
        </w:rPr>
        <w:t>2020</w:t>
      </w:r>
      <w:r w:rsidR="00EE79F3">
        <w:rPr>
          <w:rFonts w:ascii="Times New Roman" w:eastAsia="Calibri" w:hAnsi="Times New Roman" w:cs="Times New Roman"/>
          <w:noProof/>
          <w:sz w:val="24"/>
          <w:szCs w:val="24"/>
        </w:rPr>
        <w:t xml:space="preserve"> </w:t>
      </w:r>
      <w:r w:rsidRPr="00F01E59">
        <w:rPr>
          <w:rFonts w:ascii="Times New Roman" w:eastAsia="Calibri" w:hAnsi="Times New Roman" w:cs="Times New Roman"/>
          <w:noProof/>
          <w:sz w:val="24"/>
          <w:szCs w:val="24"/>
        </w:rPr>
        <w:t xml:space="preserve">- </w:t>
      </w:r>
      <w:r w:rsidRPr="00F01E59">
        <w:rPr>
          <w:rFonts w:ascii="Times New Roman" w:eastAsia="Calibri" w:hAnsi="Times New Roman" w:cs="Times New Roman"/>
          <w:noProof/>
          <w:color w:val="000000"/>
          <w:sz w:val="24"/>
          <w:szCs w:val="24"/>
        </w:rPr>
        <w:t>The EU Framework Programme for Research and Innovation</w:t>
      </w:r>
      <w:r w:rsidRPr="00F01E59">
        <w:rPr>
          <w:rFonts w:ascii="Times New Roman" w:eastAsia="Calibri" w:hAnsi="Times New Roman" w:cs="Times New Roman"/>
          <w:noProof/>
          <w:sz w:val="24"/>
          <w:szCs w:val="24"/>
        </w:rPr>
        <w:t xml:space="preserve">“ е </w:t>
      </w:r>
      <w:r w:rsidRPr="00F01E59">
        <w:rPr>
          <w:rFonts w:ascii="Times New Roman" w:eastAsia="Calibri" w:hAnsi="Times New Roman" w:cs="Times New Roman"/>
          <w:sz w:val="24"/>
          <w:szCs w:val="24"/>
        </w:rPr>
        <w:t xml:space="preserve">осмата рамковата програма на Европейския съюз за научни изследвания и иновации, която ще продължи от 2014 г. до 2020 г. Тя заменя Седмата рамкова програма за научни изследвания (7РП), която обхвана периода 2007-2013 г. с бюджет от около 55 милиарда евро. „Хоризонт 2020“ е най-голямата в историята рамкова програма на ЕС за </w:t>
      </w:r>
      <w:r w:rsidRPr="00F01E59">
        <w:rPr>
          <w:rFonts w:ascii="Times New Roman" w:eastAsia="Calibri" w:hAnsi="Times New Roman" w:cs="Times New Roman"/>
          <w:sz w:val="24"/>
          <w:szCs w:val="24"/>
        </w:rPr>
        <w:lastRenderedPageBreak/>
        <w:t>научни изследвания и иновации, като 7-годишният ѝ бюджет е на стойност почти 80 млрд. евро-</w:t>
      </w:r>
      <w:hyperlink r:id="rId292" w:history="1">
        <w:r w:rsidRPr="00F01E59">
          <w:rPr>
            <w:rFonts w:ascii="Times New Roman" w:eastAsia="Calibri" w:hAnsi="Times New Roman" w:cs="Times New Roman"/>
            <w:color w:val="000000"/>
            <w:sz w:val="24"/>
            <w:szCs w:val="24"/>
          </w:rPr>
          <w:t>https://ec.europa.eu/programmes/horizon2020/</w:t>
        </w:r>
      </w:hyperlink>
      <w:r w:rsidRPr="00F01E59">
        <w:rPr>
          <w:rFonts w:ascii="Times New Roman" w:eastAsia="Calibri" w:hAnsi="Times New Roman" w:cs="Times New Roman"/>
          <w:sz w:val="24"/>
          <w:szCs w:val="24"/>
        </w:rPr>
        <w:t>.</w:t>
      </w:r>
    </w:p>
    <w:p w:rsidR="00F01E59" w:rsidRPr="00F01E59" w:rsidRDefault="00F01E59" w:rsidP="008974D0">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noProof/>
          <w:sz w:val="24"/>
          <w:szCs w:val="24"/>
        </w:rPr>
        <w:t>Едно</w:t>
      </w:r>
      <w:r w:rsidRPr="00F01E59">
        <w:rPr>
          <w:rFonts w:ascii="Times New Roman" w:eastAsia="Calibri" w:hAnsi="Times New Roman" w:cs="Times New Roman"/>
          <w:sz w:val="24"/>
          <w:szCs w:val="24"/>
        </w:rPr>
        <w:t xml:space="preserve"> възможно решение за излизане от ситуацията „люто да се любим и мразим” в сферата на сигурността заради партийни, ведомствени и фи</w:t>
      </w:r>
      <w:r w:rsidR="00D65A2B">
        <w:rPr>
          <w:rFonts w:ascii="Times New Roman" w:eastAsia="Calibri" w:hAnsi="Times New Roman" w:cs="Times New Roman"/>
          <w:sz w:val="24"/>
          <w:szCs w:val="24"/>
        </w:rPr>
        <w:t xml:space="preserve">нансови интереси е да създадем </w:t>
      </w:r>
      <w:r w:rsidRPr="00F01E59">
        <w:rPr>
          <w:rFonts w:ascii="Times New Roman" w:eastAsia="Calibri" w:hAnsi="Times New Roman" w:cs="Times New Roman"/>
          <w:sz w:val="24"/>
          <w:szCs w:val="24"/>
        </w:rPr>
        <w:t>„горещ” резерв от млади учени, които да бъдат носител на развиващо се научно знание за сигурност, неподвластно на лобита, ведомства и „успешни научни практики”. Но те трябва да получат своя шанс, да ни кажат без страх какво мислят за нас и нивото, което сме създали за тяхното обучение, защото ведомствените ВУЗ сме „свои сред чужди и за съжаление чужди сред своите ведомства”.</w:t>
      </w:r>
    </w:p>
    <w:p w:rsidR="00F01E59" w:rsidRPr="00F01E59" w:rsidRDefault="00D65A2B" w:rsidP="008974D0">
      <w:pPr>
        <w:spacing w:line="276" w:lineRule="auto"/>
        <w:ind w:firstLine="709"/>
        <w:jc w:val="both"/>
        <w:rPr>
          <w:rFonts w:ascii="Times New Roman" w:eastAsia="Calibri" w:hAnsi="Times New Roman" w:cs="Times New Roman"/>
          <w:i/>
          <w:sz w:val="24"/>
          <w:szCs w:val="24"/>
        </w:rPr>
      </w:pPr>
      <w:r>
        <w:rPr>
          <w:rFonts w:ascii="Times New Roman" w:eastAsia="Calibri" w:hAnsi="Times New Roman" w:cs="Times New Roman"/>
          <w:i/>
          <w:sz w:val="24"/>
          <w:szCs w:val="24"/>
        </w:rPr>
        <w:t>НВУ „В.Левски” е инициатор</w:t>
      </w:r>
      <w:r w:rsidR="00F01E59" w:rsidRPr="00F01E59">
        <w:rPr>
          <w:rFonts w:ascii="Times New Roman" w:eastAsia="Calibri" w:hAnsi="Times New Roman" w:cs="Times New Roman"/>
          <w:i/>
          <w:sz w:val="24"/>
          <w:szCs w:val="24"/>
        </w:rPr>
        <w:t xml:space="preserve"> и готов да бъде домакин за организиране и провеждане на първата Национална студент</w:t>
      </w:r>
      <w:r>
        <w:rPr>
          <w:rFonts w:ascii="Times New Roman" w:eastAsia="Calibri" w:hAnsi="Times New Roman" w:cs="Times New Roman"/>
          <w:i/>
          <w:sz w:val="24"/>
          <w:szCs w:val="24"/>
        </w:rPr>
        <w:t xml:space="preserve">ска и докторантска конференция </w:t>
      </w:r>
      <w:r w:rsidR="00F01E59" w:rsidRPr="00F01E59">
        <w:rPr>
          <w:rFonts w:ascii="Times New Roman" w:eastAsia="Calibri" w:hAnsi="Times New Roman" w:cs="Times New Roman"/>
          <w:i/>
          <w:sz w:val="24"/>
          <w:szCs w:val="24"/>
        </w:rPr>
        <w:t xml:space="preserve">в област на висше образование „Сигурност и отбрана”. </w:t>
      </w:r>
    </w:p>
    <w:p w:rsidR="00F01E59" w:rsidRPr="00F01E59" w:rsidRDefault="00F01E59" w:rsidP="008974D0">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Разнообразието от базови специалности в бакалавърската и тяхното надграж</w:t>
      </w:r>
      <w:r w:rsidR="00D65A2B">
        <w:rPr>
          <w:rFonts w:ascii="Times New Roman" w:eastAsia="Calibri" w:hAnsi="Times New Roman" w:cs="Times New Roman"/>
          <w:sz w:val="24"/>
          <w:szCs w:val="24"/>
        </w:rPr>
        <w:t xml:space="preserve">дане в магистърската степен в ПН </w:t>
      </w:r>
      <w:r w:rsidR="00EE79F3">
        <w:rPr>
          <w:rFonts w:ascii="Times New Roman" w:eastAsia="Calibri" w:hAnsi="Times New Roman" w:cs="Times New Roman"/>
          <w:sz w:val="24"/>
          <w:szCs w:val="24"/>
        </w:rPr>
        <w:t xml:space="preserve">9.1. „Национална сигурност” </w:t>
      </w:r>
      <w:r w:rsidRPr="00F01E59">
        <w:rPr>
          <w:rFonts w:ascii="Times New Roman" w:eastAsia="Calibri" w:hAnsi="Times New Roman" w:cs="Times New Roman"/>
          <w:sz w:val="24"/>
          <w:szCs w:val="24"/>
        </w:rPr>
        <w:t xml:space="preserve">показва базирането на един широк спектър от професионално насочени специалности позволяващи успешна професионална реализация и кариерно развитие на обучаемите чрез изградени способности и компетентности в една остро конкурентна образователна среда. Предвидена е иновативност в обучението, постигната чрез гъвкава структура на учебните планове и приложението на съвременни информационни технологии и интерактивни форми. </w:t>
      </w:r>
    </w:p>
    <w:p w:rsidR="00F01E59" w:rsidRPr="00F01E59" w:rsidRDefault="00F01E59" w:rsidP="008974D0">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Докторските програми в професионалното направление реализират изискването за иновативен учебен процес свързващ в едно трите степени на висшето образование и позволяват създаването на „горещ резерв” от научни кадри за процеса на обучение и научни изследвания.  Акредитация за обучение и в трите степени на висше образование  (ОКС-„бакалавър” и „магистър” и ОНС „доктор”) в областта на професионално направление  „Национална сигурност” са получили и извършват АМВР, НБУ, УНИБИТ,</w:t>
      </w:r>
      <w:r w:rsidRPr="00F01E59">
        <w:rPr>
          <w:rFonts w:ascii="Times New Roman" w:eastAsia="Calibri" w:hAnsi="Times New Roman" w:cs="Times New Roman"/>
          <w:b/>
          <w:bCs/>
          <w:color w:val="333333"/>
          <w:sz w:val="24"/>
          <w:szCs w:val="24"/>
        </w:rPr>
        <w:t xml:space="preserve"> </w:t>
      </w:r>
      <w:r w:rsidRPr="00F01E59">
        <w:rPr>
          <w:rFonts w:ascii="Times New Roman" w:eastAsia="Calibri" w:hAnsi="Times New Roman" w:cs="Times New Roman"/>
          <w:bCs/>
          <w:sz w:val="24"/>
          <w:szCs w:val="24"/>
        </w:rPr>
        <w:t>Варненски свободен университет "Черноризец Храбър"</w:t>
      </w:r>
      <w:r w:rsidRPr="00F01E59">
        <w:rPr>
          <w:rFonts w:ascii="Times New Roman" w:eastAsia="Calibri" w:hAnsi="Times New Roman" w:cs="Times New Roman"/>
          <w:sz w:val="24"/>
          <w:szCs w:val="24"/>
        </w:rPr>
        <w:t xml:space="preserve"> и </w:t>
      </w:r>
      <w:r w:rsidRPr="00F01E59">
        <w:rPr>
          <w:rFonts w:ascii="Times New Roman" w:eastAsia="Calibri" w:hAnsi="Times New Roman" w:cs="Times New Roman"/>
          <w:bCs/>
          <w:sz w:val="24"/>
          <w:szCs w:val="24"/>
        </w:rPr>
        <w:t>Шуменски университет "Епископ Константин Преславски".</w:t>
      </w:r>
    </w:p>
    <w:p w:rsidR="00270BB1" w:rsidRDefault="00F01E59" w:rsidP="00270BB1">
      <w:pPr>
        <w:spacing w:line="276" w:lineRule="auto"/>
        <w:ind w:firstLine="709"/>
        <w:jc w:val="both"/>
        <w:rPr>
          <w:rFonts w:ascii="Times New Roman" w:eastAsia="Calibri" w:hAnsi="Times New Roman" w:cs="Times New Roman"/>
          <w:bCs/>
          <w:color w:val="000000"/>
          <w:sz w:val="24"/>
          <w:szCs w:val="24"/>
          <w:lang w:eastAsia="bg-BG"/>
        </w:rPr>
      </w:pPr>
      <w:r w:rsidRPr="00F01E59">
        <w:rPr>
          <w:rFonts w:ascii="Times New Roman" w:eastAsia="Calibri" w:hAnsi="Times New Roman" w:cs="Times New Roman"/>
          <w:bCs/>
          <w:color w:val="000000"/>
          <w:sz w:val="24"/>
          <w:szCs w:val="24"/>
          <w:lang w:eastAsia="bg-BG"/>
        </w:rPr>
        <w:t>Наименованията на всички специалностите в професионално направление 9.1. „Национална</w:t>
      </w:r>
      <w:r w:rsidR="00270BB1">
        <w:rPr>
          <w:rFonts w:ascii="Times New Roman" w:eastAsia="Calibri" w:hAnsi="Times New Roman" w:cs="Times New Roman"/>
          <w:bCs/>
          <w:color w:val="000000"/>
          <w:sz w:val="24"/>
          <w:szCs w:val="24"/>
          <w:lang w:eastAsia="bg-BG"/>
        </w:rPr>
        <w:t xml:space="preserve"> сигурност” показва ясно, че </w:t>
      </w:r>
      <w:r w:rsidRPr="00F01E59">
        <w:rPr>
          <w:rFonts w:ascii="Times New Roman" w:eastAsia="Calibri" w:hAnsi="Times New Roman" w:cs="Times New Roman"/>
          <w:bCs/>
          <w:color w:val="000000"/>
          <w:sz w:val="24"/>
          <w:szCs w:val="24"/>
          <w:lang w:eastAsia="bg-BG"/>
        </w:rPr>
        <w:t>те се фокусират основно върху подготовка на кадри за сектор сигурност, разбиран в неговото предназначение да защитава суверен</w:t>
      </w:r>
      <w:r w:rsidR="00D65A2B">
        <w:rPr>
          <w:rFonts w:ascii="Times New Roman" w:eastAsia="Calibri" w:hAnsi="Times New Roman" w:cs="Times New Roman"/>
          <w:bCs/>
          <w:color w:val="000000"/>
          <w:sz w:val="24"/>
          <w:szCs w:val="24"/>
          <w:lang w:eastAsia="bg-BG"/>
        </w:rPr>
        <w:t>итета, вътрешния ред и териториа</w:t>
      </w:r>
      <w:r w:rsidRPr="00F01E59">
        <w:rPr>
          <w:rFonts w:ascii="Times New Roman" w:eastAsia="Calibri" w:hAnsi="Times New Roman" w:cs="Times New Roman"/>
          <w:bCs/>
          <w:color w:val="000000"/>
          <w:sz w:val="24"/>
          <w:szCs w:val="24"/>
          <w:lang w:eastAsia="bg-BG"/>
        </w:rPr>
        <w:t>лната цялост с нейните активи и с прилежащото й население в рамките на националната държава. Придобили такава квалификация, тези специалисти идентифицират и ре</w:t>
      </w:r>
      <w:r w:rsidR="00270BB1">
        <w:rPr>
          <w:rFonts w:ascii="Times New Roman" w:eastAsia="Calibri" w:hAnsi="Times New Roman" w:cs="Times New Roman"/>
          <w:bCs/>
          <w:color w:val="000000"/>
          <w:sz w:val="24"/>
          <w:szCs w:val="24"/>
          <w:lang w:eastAsia="bg-BG"/>
        </w:rPr>
        <w:t xml:space="preserve">шават проблеми в контекста на: </w:t>
      </w:r>
    </w:p>
    <w:p w:rsidR="00270BB1" w:rsidRPr="00270BB1" w:rsidRDefault="00F01E59" w:rsidP="00B31A3D">
      <w:pPr>
        <w:pStyle w:val="a6"/>
        <w:numPr>
          <w:ilvl w:val="0"/>
          <w:numId w:val="170"/>
        </w:numPr>
        <w:spacing w:line="276" w:lineRule="auto"/>
        <w:ind w:left="0" w:firstLine="709"/>
        <w:jc w:val="both"/>
        <w:rPr>
          <w:rFonts w:ascii="Times New Roman" w:eastAsia="Calibri" w:hAnsi="Times New Roman" w:cs="Times New Roman"/>
          <w:bCs/>
          <w:color w:val="000000"/>
          <w:sz w:val="24"/>
          <w:szCs w:val="24"/>
          <w:lang w:eastAsia="bg-BG"/>
        </w:rPr>
      </w:pPr>
      <w:r w:rsidRPr="00270BB1">
        <w:rPr>
          <w:rFonts w:ascii="Times New Roman" w:eastAsia="Calibri" w:hAnsi="Times New Roman" w:cs="Times New Roman"/>
          <w:bCs/>
          <w:color w:val="000000"/>
          <w:sz w:val="24"/>
          <w:szCs w:val="24"/>
          <w:lang w:eastAsia="bg-BG"/>
        </w:rPr>
        <w:t xml:space="preserve">стандартната </w:t>
      </w:r>
      <w:r w:rsidRPr="00270BB1">
        <w:rPr>
          <w:rFonts w:ascii="Times New Roman" w:eastAsia="Calibri" w:hAnsi="Times New Roman" w:cs="Times New Roman"/>
          <w:bCs/>
          <w:i/>
          <w:color w:val="000000"/>
          <w:sz w:val="24"/>
          <w:szCs w:val="24"/>
          <w:lang w:eastAsia="bg-BG"/>
        </w:rPr>
        <w:t>вътрешнонационална</w:t>
      </w:r>
      <w:r w:rsidRPr="00270BB1">
        <w:rPr>
          <w:rFonts w:ascii="Times New Roman" w:eastAsia="Calibri" w:hAnsi="Times New Roman" w:cs="Times New Roman"/>
          <w:bCs/>
          <w:color w:val="000000"/>
          <w:sz w:val="24"/>
          <w:szCs w:val="24"/>
          <w:lang w:eastAsia="bg-BG"/>
        </w:rPr>
        <w:t xml:space="preserve"> девиация от конституционно установения обществен ред (завършилите</w:t>
      </w:r>
      <w:r w:rsidR="00270BB1">
        <w:rPr>
          <w:rFonts w:ascii="Times New Roman" w:eastAsia="Calibri" w:hAnsi="Times New Roman" w:cs="Times New Roman"/>
          <w:bCs/>
          <w:color w:val="000000"/>
          <w:sz w:val="24"/>
          <w:szCs w:val="24"/>
          <w:lang w:eastAsia="bg-BG"/>
        </w:rPr>
        <w:t xml:space="preserve"> </w:t>
      </w:r>
      <w:r w:rsidRPr="00270BB1">
        <w:rPr>
          <w:rFonts w:ascii="Times New Roman" w:eastAsia="Calibri" w:hAnsi="Times New Roman" w:cs="Times New Roman"/>
          <w:bCs/>
          <w:color w:val="000000"/>
          <w:sz w:val="24"/>
          <w:szCs w:val="24"/>
          <w:lang w:eastAsia="bg-BG"/>
        </w:rPr>
        <w:t>- „</w:t>
      </w:r>
      <w:r w:rsidRPr="00270BB1">
        <w:rPr>
          <w:rFonts w:ascii="Times New Roman" w:eastAsia="Calibri" w:hAnsi="Times New Roman" w:cs="Times New Roman"/>
          <w:i/>
          <w:sz w:val="24"/>
          <w:szCs w:val="24"/>
          <w:lang w:eastAsia="bg-BG"/>
        </w:rPr>
        <w:t>Противодействие на престъпността и опазване на обществения ред”</w:t>
      </w:r>
      <w:r w:rsidRPr="00270BB1">
        <w:rPr>
          <w:rFonts w:ascii="Times New Roman" w:eastAsia="Calibri" w:hAnsi="Times New Roman" w:cs="Times New Roman"/>
          <w:bCs/>
          <w:i/>
          <w:color w:val="000000"/>
          <w:sz w:val="24"/>
          <w:szCs w:val="24"/>
          <w:lang w:eastAsia="bg-BG"/>
        </w:rPr>
        <w:t>; „</w:t>
      </w:r>
      <w:r w:rsidRPr="00270BB1">
        <w:rPr>
          <w:rFonts w:ascii="Times New Roman" w:eastAsia="Calibri" w:hAnsi="Times New Roman" w:cs="Times New Roman"/>
          <w:i/>
          <w:sz w:val="24"/>
          <w:szCs w:val="24"/>
          <w:lang w:eastAsia="bg-BG"/>
        </w:rPr>
        <w:t>Регионална и общинска сигурност”; „Гражданска и корпоративна сигурност”; „Административна и организационна сигурност”; „</w:t>
      </w:r>
      <w:r w:rsidRPr="00270BB1">
        <w:rPr>
          <w:rFonts w:ascii="Times New Roman" w:eastAsia="Calibri" w:hAnsi="Times New Roman" w:cs="Times New Roman"/>
          <w:bCs/>
          <w:i/>
          <w:sz w:val="24"/>
          <w:szCs w:val="24"/>
        </w:rPr>
        <w:t>Противодействие на престъпността и тероризма”; „Регионална сигурност и противодействие на престъпността”</w:t>
      </w:r>
      <w:r w:rsidRPr="00270BB1">
        <w:rPr>
          <w:rFonts w:ascii="Times New Roman" w:eastAsia="Calibri" w:hAnsi="Times New Roman" w:cs="Times New Roman"/>
          <w:i/>
          <w:sz w:val="24"/>
          <w:szCs w:val="24"/>
          <w:lang w:eastAsia="bg-BG"/>
        </w:rPr>
        <w:t>);</w:t>
      </w:r>
    </w:p>
    <w:p w:rsidR="00270BB1" w:rsidRDefault="00F01E59" w:rsidP="00B31A3D">
      <w:pPr>
        <w:pStyle w:val="a6"/>
        <w:numPr>
          <w:ilvl w:val="0"/>
          <w:numId w:val="170"/>
        </w:numPr>
        <w:spacing w:line="276" w:lineRule="auto"/>
        <w:ind w:left="0" w:firstLine="709"/>
        <w:jc w:val="both"/>
        <w:rPr>
          <w:rFonts w:ascii="Times New Roman" w:eastAsia="Calibri" w:hAnsi="Times New Roman" w:cs="Times New Roman"/>
          <w:bCs/>
          <w:color w:val="000000"/>
          <w:sz w:val="24"/>
          <w:szCs w:val="24"/>
          <w:lang w:eastAsia="bg-BG"/>
        </w:rPr>
      </w:pPr>
      <w:r w:rsidRPr="00270BB1">
        <w:rPr>
          <w:rFonts w:ascii="Times New Roman" w:eastAsia="Calibri" w:hAnsi="Times New Roman" w:cs="Times New Roman"/>
          <w:bCs/>
          <w:color w:val="000000"/>
          <w:sz w:val="24"/>
          <w:szCs w:val="24"/>
          <w:lang w:eastAsia="bg-BG"/>
        </w:rPr>
        <w:t>стандартната</w:t>
      </w:r>
      <w:r w:rsidRPr="00270BB1">
        <w:rPr>
          <w:rFonts w:ascii="Times New Roman" w:eastAsia="Calibri" w:hAnsi="Times New Roman" w:cs="Times New Roman"/>
          <w:b/>
          <w:bCs/>
          <w:color w:val="000000"/>
          <w:sz w:val="24"/>
          <w:szCs w:val="24"/>
          <w:lang w:eastAsia="bg-BG"/>
        </w:rPr>
        <w:t xml:space="preserve"> </w:t>
      </w:r>
      <w:r w:rsidRPr="00270BB1">
        <w:rPr>
          <w:rFonts w:ascii="Times New Roman" w:eastAsia="Calibri" w:hAnsi="Times New Roman" w:cs="Times New Roman"/>
          <w:bCs/>
          <w:i/>
          <w:color w:val="000000"/>
          <w:sz w:val="24"/>
          <w:szCs w:val="24"/>
          <w:lang w:eastAsia="bg-BG"/>
        </w:rPr>
        <w:t>външнонационална</w:t>
      </w:r>
      <w:r w:rsidRPr="00270BB1">
        <w:rPr>
          <w:rFonts w:ascii="Times New Roman" w:eastAsia="Calibri" w:hAnsi="Times New Roman" w:cs="Times New Roman"/>
          <w:bCs/>
          <w:color w:val="000000"/>
          <w:sz w:val="24"/>
          <w:szCs w:val="24"/>
          <w:lang w:eastAsia="bg-BG"/>
        </w:rPr>
        <w:t xml:space="preserve"> девиация от договорения международен ред</w:t>
      </w:r>
      <w:r w:rsidRPr="00270BB1">
        <w:rPr>
          <w:rFonts w:ascii="Times New Roman" w:eastAsia="Calibri" w:hAnsi="Times New Roman" w:cs="Times New Roman"/>
          <w:color w:val="000000"/>
          <w:sz w:val="24"/>
          <w:szCs w:val="24"/>
          <w:lang w:eastAsia="bg-BG"/>
        </w:rPr>
        <w:t xml:space="preserve"> и съюзнически задължения (</w:t>
      </w:r>
      <w:r w:rsidRPr="00270BB1">
        <w:rPr>
          <w:rFonts w:ascii="Times New Roman" w:eastAsia="Calibri" w:hAnsi="Times New Roman" w:cs="Times New Roman"/>
          <w:bCs/>
          <w:color w:val="000000"/>
          <w:sz w:val="24"/>
          <w:szCs w:val="24"/>
          <w:lang w:eastAsia="bg-BG"/>
        </w:rPr>
        <w:t>завършилите</w:t>
      </w:r>
      <w:r w:rsidR="00270BB1">
        <w:rPr>
          <w:rFonts w:ascii="Times New Roman" w:eastAsia="Calibri" w:hAnsi="Times New Roman" w:cs="Times New Roman"/>
          <w:bCs/>
          <w:color w:val="000000"/>
          <w:sz w:val="24"/>
          <w:szCs w:val="24"/>
          <w:lang w:eastAsia="bg-BG"/>
        </w:rPr>
        <w:t xml:space="preserve"> </w:t>
      </w:r>
      <w:r w:rsidRPr="00270BB1">
        <w:rPr>
          <w:rFonts w:ascii="Times New Roman" w:eastAsia="Calibri" w:hAnsi="Times New Roman" w:cs="Times New Roman"/>
          <w:bCs/>
          <w:color w:val="000000"/>
          <w:sz w:val="24"/>
          <w:szCs w:val="24"/>
          <w:lang w:eastAsia="bg-BG"/>
        </w:rPr>
        <w:t xml:space="preserve">- </w:t>
      </w:r>
      <w:r w:rsidRPr="00270BB1">
        <w:rPr>
          <w:rFonts w:ascii="Times New Roman" w:eastAsia="Calibri" w:hAnsi="Times New Roman" w:cs="Times New Roman"/>
          <w:color w:val="000000"/>
          <w:sz w:val="24"/>
          <w:szCs w:val="24"/>
          <w:lang w:eastAsia="bg-BG"/>
        </w:rPr>
        <w:t>„</w:t>
      </w:r>
      <w:r w:rsidRPr="00270BB1">
        <w:rPr>
          <w:rFonts w:ascii="Times New Roman" w:eastAsia="Calibri" w:hAnsi="Times New Roman" w:cs="Times New Roman"/>
          <w:bCs/>
          <w:i/>
          <w:color w:val="000000"/>
          <w:sz w:val="24"/>
          <w:szCs w:val="24"/>
          <w:lang w:eastAsia="bg-BG"/>
        </w:rPr>
        <w:t>Национална и международна сигурност;</w:t>
      </w:r>
      <w:r w:rsidRPr="00270BB1">
        <w:rPr>
          <w:rFonts w:ascii="Times New Roman" w:eastAsia="Calibri" w:hAnsi="Times New Roman" w:cs="Times New Roman"/>
          <w:b/>
          <w:bCs/>
          <w:color w:val="000000"/>
          <w:sz w:val="24"/>
          <w:szCs w:val="24"/>
          <w:lang w:eastAsia="bg-BG"/>
        </w:rPr>
        <w:t xml:space="preserve"> </w:t>
      </w:r>
      <w:hyperlink r:id="rId293" w:tgtFrame="_blank" w:history="1">
        <w:r w:rsidRPr="00270BB1">
          <w:rPr>
            <w:rFonts w:ascii="Times New Roman" w:eastAsia="Times New Roman" w:hAnsi="Times New Roman" w:cs="Times New Roman"/>
            <w:bCs/>
            <w:i/>
            <w:color w:val="000000"/>
            <w:sz w:val="24"/>
            <w:szCs w:val="24"/>
            <w:lang w:eastAsia="bg-BG"/>
          </w:rPr>
          <w:t>“Стратегическо ръководство на сигурността и отбраната</w:t>
        </w:r>
        <w:r w:rsidRPr="00270BB1">
          <w:rPr>
            <w:rFonts w:ascii="Times New Roman" w:eastAsia="Times New Roman" w:hAnsi="Times New Roman" w:cs="Times New Roman"/>
            <w:bCs/>
            <w:color w:val="000000"/>
            <w:sz w:val="24"/>
            <w:szCs w:val="24"/>
            <w:lang w:eastAsia="bg-BG"/>
          </w:rPr>
          <w:t>”</w:t>
        </w:r>
      </w:hyperlink>
      <w:r w:rsidRPr="00270BB1">
        <w:rPr>
          <w:rFonts w:ascii="Times New Roman" w:eastAsia="Times New Roman" w:hAnsi="Times New Roman" w:cs="Times New Roman"/>
          <w:bCs/>
          <w:color w:val="000000"/>
          <w:sz w:val="24"/>
          <w:szCs w:val="24"/>
          <w:lang w:eastAsia="bg-BG"/>
        </w:rPr>
        <w:t>; „</w:t>
      </w:r>
      <w:r w:rsidRPr="00270BB1">
        <w:rPr>
          <w:rFonts w:ascii="Times New Roman" w:eastAsia="Calibri" w:hAnsi="Times New Roman" w:cs="Times New Roman"/>
          <w:i/>
          <w:color w:val="000000"/>
          <w:sz w:val="24"/>
          <w:szCs w:val="24"/>
          <w:lang w:eastAsia="bg-BG"/>
        </w:rPr>
        <w:t xml:space="preserve">Защита на </w:t>
      </w:r>
      <w:r w:rsidRPr="00270BB1">
        <w:rPr>
          <w:rFonts w:ascii="Times New Roman" w:eastAsia="Calibri" w:hAnsi="Times New Roman" w:cs="Times New Roman"/>
          <w:i/>
          <w:color w:val="000000"/>
          <w:sz w:val="24"/>
          <w:szCs w:val="24"/>
          <w:lang w:eastAsia="bg-BG"/>
        </w:rPr>
        <w:lastRenderedPageBreak/>
        <w:t xml:space="preserve">националната сигурност”; </w:t>
      </w:r>
      <w:hyperlink r:id="rId294" w:tooltip="Военнополитически проблеми на сигурността" w:history="1">
        <w:r w:rsidRPr="00270BB1">
          <w:rPr>
            <w:rFonts w:ascii="Times New Roman" w:eastAsia="Calibri" w:hAnsi="Times New Roman" w:cs="Times New Roman"/>
            <w:bCs/>
            <w:sz w:val="24"/>
            <w:szCs w:val="24"/>
            <w:lang w:eastAsia="bg-BG"/>
          </w:rPr>
          <w:t>„</w:t>
        </w:r>
        <w:r w:rsidRPr="00270BB1">
          <w:rPr>
            <w:rFonts w:ascii="Times New Roman" w:eastAsia="Calibri" w:hAnsi="Times New Roman" w:cs="Times New Roman"/>
            <w:bCs/>
            <w:i/>
            <w:sz w:val="24"/>
            <w:szCs w:val="24"/>
            <w:lang w:eastAsia="bg-BG"/>
          </w:rPr>
          <w:t>Военнополитически проблеми на сигурността”</w:t>
        </w:r>
      </w:hyperlink>
      <w:r w:rsidRPr="00270BB1">
        <w:rPr>
          <w:rFonts w:ascii="Times New Roman" w:eastAsia="Calibri" w:hAnsi="Times New Roman" w:cs="Times New Roman"/>
          <w:color w:val="000000"/>
          <w:sz w:val="24"/>
          <w:szCs w:val="24"/>
          <w:lang w:eastAsia="bg-BG"/>
        </w:rPr>
        <w:t>; „</w:t>
      </w:r>
      <w:r w:rsidRPr="00270BB1">
        <w:rPr>
          <w:rFonts w:ascii="Times New Roman" w:eastAsia="Calibri" w:hAnsi="Times New Roman" w:cs="Times New Roman"/>
          <w:bCs/>
          <w:i/>
          <w:color w:val="000000"/>
          <w:sz w:val="24"/>
          <w:szCs w:val="24"/>
          <w:lang w:eastAsia="bg-BG"/>
        </w:rPr>
        <w:t>Управление на риска при регионални кризи и конфликти”</w:t>
      </w:r>
      <w:r w:rsidRPr="00270BB1">
        <w:rPr>
          <w:rFonts w:ascii="Times New Roman" w:eastAsia="Calibri" w:hAnsi="Times New Roman" w:cs="Times New Roman"/>
          <w:bCs/>
          <w:color w:val="000000"/>
          <w:sz w:val="24"/>
          <w:szCs w:val="24"/>
          <w:lang w:eastAsia="bg-BG"/>
        </w:rPr>
        <w:t>; „</w:t>
      </w:r>
      <w:r w:rsidRPr="00270BB1">
        <w:rPr>
          <w:rFonts w:ascii="Times New Roman" w:eastAsia="Calibri" w:hAnsi="Times New Roman" w:cs="Times New Roman"/>
          <w:i/>
          <w:color w:val="000000"/>
          <w:sz w:val="24"/>
          <w:szCs w:val="24"/>
          <w:lang w:eastAsia="bg-BG"/>
        </w:rPr>
        <w:t>Гранична полиция”</w:t>
      </w:r>
      <w:r w:rsidRPr="00270BB1">
        <w:rPr>
          <w:rFonts w:ascii="Times New Roman" w:eastAsia="Calibri" w:hAnsi="Times New Roman" w:cs="Times New Roman"/>
          <w:bCs/>
          <w:color w:val="000000"/>
          <w:sz w:val="24"/>
          <w:szCs w:val="24"/>
          <w:lang w:eastAsia="bg-BG"/>
        </w:rPr>
        <w:t>);</w:t>
      </w:r>
    </w:p>
    <w:p w:rsidR="00F01E59" w:rsidRPr="00270BB1" w:rsidRDefault="00F01E59" w:rsidP="00B31A3D">
      <w:pPr>
        <w:pStyle w:val="a6"/>
        <w:numPr>
          <w:ilvl w:val="0"/>
          <w:numId w:val="170"/>
        </w:numPr>
        <w:spacing w:line="276" w:lineRule="auto"/>
        <w:ind w:left="0" w:firstLine="709"/>
        <w:jc w:val="both"/>
        <w:rPr>
          <w:rFonts w:ascii="Times New Roman" w:eastAsia="Calibri" w:hAnsi="Times New Roman" w:cs="Times New Roman"/>
          <w:bCs/>
          <w:color w:val="000000"/>
          <w:sz w:val="24"/>
          <w:szCs w:val="24"/>
          <w:lang w:eastAsia="bg-BG"/>
        </w:rPr>
      </w:pPr>
      <w:r w:rsidRPr="00270BB1">
        <w:rPr>
          <w:rFonts w:ascii="Times New Roman" w:eastAsia="Calibri" w:hAnsi="Times New Roman" w:cs="Times New Roman"/>
          <w:bCs/>
          <w:color w:val="000000"/>
          <w:sz w:val="24"/>
          <w:szCs w:val="24"/>
          <w:lang w:eastAsia="bg-BG"/>
        </w:rPr>
        <w:t xml:space="preserve">готовност за реакция при внезапни събития с </w:t>
      </w:r>
      <w:r w:rsidRPr="00270BB1">
        <w:rPr>
          <w:rFonts w:ascii="Times New Roman" w:eastAsia="Calibri" w:hAnsi="Times New Roman" w:cs="Times New Roman"/>
          <w:bCs/>
          <w:i/>
          <w:color w:val="000000"/>
          <w:sz w:val="24"/>
          <w:szCs w:val="24"/>
          <w:lang w:eastAsia="bg-BG"/>
        </w:rPr>
        <w:t>мащабни трагични последици за националната държава</w:t>
      </w:r>
      <w:r w:rsidRPr="00270BB1">
        <w:rPr>
          <w:rFonts w:ascii="Times New Roman" w:eastAsia="Calibri" w:hAnsi="Times New Roman" w:cs="Times New Roman"/>
          <w:bCs/>
          <w:color w:val="000000"/>
          <w:sz w:val="24"/>
          <w:szCs w:val="24"/>
          <w:lang w:eastAsia="bg-BG"/>
        </w:rPr>
        <w:t xml:space="preserve"> като природни бедствия, производствени аварии, терористични атаки (завършилите</w:t>
      </w:r>
      <w:r w:rsidR="00270BB1">
        <w:rPr>
          <w:rFonts w:ascii="Times New Roman" w:eastAsia="Calibri" w:hAnsi="Times New Roman" w:cs="Times New Roman"/>
          <w:bCs/>
          <w:color w:val="000000"/>
          <w:sz w:val="24"/>
          <w:szCs w:val="24"/>
          <w:lang w:eastAsia="bg-BG"/>
        </w:rPr>
        <w:t xml:space="preserve"> </w:t>
      </w:r>
      <w:r w:rsidRPr="00270BB1">
        <w:rPr>
          <w:rFonts w:ascii="Times New Roman" w:eastAsia="Calibri" w:hAnsi="Times New Roman" w:cs="Times New Roman"/>
          <w:bCs/>
          <w:color w:val="000000"/>
          <w:sz w:val="24"/>
          <w:szCs w:val="24"/>
          <w:lang w:eastAsia="bg-BG"/>
        </w:rPr>
        <w:t>-</w:t>
      </w:r>
      <w:r w:rsidRPr="00270BB1">
        <w:rPr>
          <w:rFonts w:ascii="Times New Roman" w:eastAsia="Calibri" w:hAnsi="Times New Roman" w:cs="Times New Roman"/>
          <w:i/>
          <w:sz w:val="24"/>
          <w:szCs w:val="24"/>
          <w:lang w:eastAsia="bg-BG"/>
        </w:rPr>
        <w:t xml:space="preserve"> „Защита на населението от бедствия, аварии и катастрофи”; „Гражданска и корпоративна сигурност”; </w:t>
      </w:r>
      <w:hyperlink r:id="rId295" w:tooltip="Защита на населението и инфраструктурата на държавата при кризисни ситуации" w:history="1">
        <w:r w:rsidRPr="00270BB1">
          <w:rPr>
            <w:rFonts w:ascii="Times New Roman" w:eastAsia="Calibri" w:hAnsi="Times New Roman" w:cs="Times New Roman"/>
            <w:bCs/>
            <w:i/>
            <w:sz w:val="24"/>
            <w:szCs w:val="24"/>
          </w:rPr>
          <w:t>„Защита на населението и инфраструктурата на държавата при кризисни ситуации”</w:t>
        </w:r>
      </w:hyperlink>
      <w:r w:rsidRPr="00270BB1">
        <w:rPr>
          <w:rFonts w:ascii="Times New Roman" w:eastAsia="Calibri" w:hAnsi="Times New Roman" w:cs="Times New Roman"/>
          <w:bCs/>
          <w:i/>
          <w:sz w:val="24"/>
          <w:szCs w:val="24"/>
        </w:rPr>
        <w:t>;</w:t>
      </w:r>
      <w:r w:rsidRPr="00270BB1">
        <w:rPr>
          <w:rFonts w:ascii="Times New Roman" w:eastAsia="Calibri" w:hAnsi="Times New Roman" w:cs="Times New Roman"/>
          <w:sz w:val="24"/>
          <w:szCs w:val="24"/>
        </w:rPr>
        <w:t xml:space="preserve"> „</w:t>
      </w:r>
      <w:r w:rsidRPr="00270BB1">
        <w:rPr>
          <w:rFonts w:ascii="Times New Roman" w:eastAsia="Calibri" w:hAnsi="Times New Roman" w:cs="Times New Roman"/>
          <w:i/>
          <w:sz w:val="24"/>
          <w:szCs w:val="24"/>
        </w:rPr>
        <w:t>Пожарна и аварийна безопасност</w:t>
      </w:r>
      <w:r w:rsidRPr="00270BB1">
        <w:rPr>
          <w:rFonts w:ascii="Times New Roman" w:eastAsia="Calibri" w:hAnsi="Times New Roman" w:cs="Times New Roman"/>
          <w:sz w:val="24"/>
          <w:szCs w:val="24"/>
        </w:rPr>
        <w:t>”</w:t>
      </w:r>
      <w:r w:rsidRPr="00270BB1">
        <w:rPr>
          <w:rFonts w:ascii="Times New Roman" w:eastAsia="Times New Roman" w:hAnsi="Times New Roman" w:cs="Times New Roman"/>
          <w:sz w:val="24"/>
          <w:szCs w:val="24"/>
          <w:lang w:eastAsia="bg-BG"/>
        </w:rPr>
        <w:t xml:space="preserve"> </w:t>
      </w:r>
      <w:hyperlink r:id="rId296" w:tooltip="Магистърска специалност " w:history="1">
        <w:r w:rsidRPr="00270BB1">
          <w:rPr>
            <w:rFonts w:ascii="Times New Roman" w:eastAsia="Times New Roman" w:hAnsi="Times New Roman" w:cs="Times New Roman"/>
            <w:bCs/>
            <w:i/>
            <w:sz w:val="24"/>
            <w:szCs w:val="24"/>
            <w:lang w:eastAsia="bg-BG"/>
          </w:rPr>
          <w:t>“Управление при извънредни ситуации и защита на населението”</w:t>
        </w:r>
      </w:hyperlink>
      <w:r w:rsidRPr="00270BB1">
        <w:rPr>
          <w:rFonts w:ascii="Times New Roman" w:eastAsia="Calibri" w:hAnsi="Times New Roman" w:cs="Times New Roman"/>
          <w:bCs/>
          <w:i/>
          <w:sz w:val="24"/>
          <w:szCs w:val="24"/>
        </w:rPr>
        <w:t xml:space="preserve"> </w:t>
      </w:r>
      <w:r w:rsidRPr="00270BB1">
        <w:rPr>
          <w:rFonts w:ascii="Times New Roman" w:eastAsia="Calibri" w:hAnsi="Times New Roman" w:cs="Times New Roman"/>
          <w:sz w:val="24"/>
          <w:szCs w:val="24"/>
          <w:lang w:eastAsia="bg-BG"/>
        </w:rPr>
        <w:t>)</w:t>
      </w:r>
      <w:r w:rsidR="00270BB1">
        <w:rPr>
          <w:rFonts w:ascii="Times New Roman" w:eastAsia="Calibri" w:hAnsi="Times New Roman" w:cs="Times New Roman"/>
          <w:bCs/>
          <w:color w:val="000000"/>
          <w:sz w:val="24"/>
          <w:szCs w:val="24"/>
          <w:lang w:eastAsia="bg-BG"/>
        </w:rPr>
        <w:t>.</w:t>
      </w:r>
      <w:r w:rsidR="00270BB1">
        <w:rPr>
          <w:rStyle w:val="a5"/>
          <w:rFonts w:ascii="Times New Roman" w:eastAsia="Calibri" w:hAnsi="Times New Roman" w:cs="Times New Roman"/>
          <w:bCs/>
          <w:color w:val="000000"/>
          <w:sz w:val="24"/>
          <w:szCs w:val="24"/>
          <w:lang w:eastAsia="bg-BG"/>
        </w:rPr>
        <w:footnoteReference w:id="641"/>
      </w:r>
    </w:p>
    <w:p w:rsidR="00F01E59" w:rsidRPr="00F01E59" w:rsidRDefault="00F01E59" w:rsidP="008974D0">
      <w:pPr>
        <w:spacing w:line="276" w:lineRule="auto"/>
        <w:ind w:firstLine="709"/>
        <w:jc w:val="both"/>
        <w:rPr>
          <w:rFonts w:ascii="Times New Roman" w:eastAsia="Calibri" w:hAnsi="Times New Roman" w:cs="Times New Roman"/>
          <w:sz w:val="24"/>
          <w:szCs w:val="24"/>
          <w:lang w:eastAsia="bg-BG"/>
        </w:rPr>
      </w:pPr>
      <w:r w:rsidRPr="00F01E59">
        <w:rPr>
          <w:rFonts w:ascii="Times New Roman" w:eastAsia="Calibri" w:hAnsi="Times New Roman" w:cs="Times New Roman"/>
          <w:sz w:val="24"/>
          <w:szCs w:val="24"/>
        </w:rPr>
        <w:t xml:space="preserve">Приемаме като жест на заслужено признание от ръководството на </w:t>
      </w:r>
      <w:r w:rsidRPr="00F01E59">
        <w:rPr>
          <w:rFonts w:ascii="Times New Roman" w:eastAsia="Calibri" w:hAnsi="Times New Roman" w:cs="Times New Roman"/>
          <w:i/>
          <w:sz w:val="24"/>
          <w:szCs w:val="24"/>
        </w:rPr>
        <w:t>Русенски университет „А. Кънчев”</w:t>
      </w:r>
      <w:r w:rsidRPr="00F01E59">
        <w:rPr>
          <w:rFonts w:ascii="Times New Roman" w:eastAsia="Calibri" w:hAnsi="Times New Roman" w:cs="Times New Roman"/>
          <w:sz w:val="24"/>
          <w:szCs w:val="24"/>
        </w:rPr>
        <w:t xml:space="preserve"> посоченото, че „</w:t>
      </w:r>
      <w:r w:rsidRPr="00F01E59">
        <w:rPr>
          <w:rFonts w:ascii="Times New Roman" w:eastAsia="Calibri" w:hAnsi="Times New Roman" w:cs="Times New Roman"/>
          <w:sz w:val="24"/>
          <w:szCs w:val="24"/>
          <w:lang w:eastAsia="bg-BG"/>
        </w:rPr>
        <w:t>единствената от разгледаните програми, която чрез наименованието си надхвърля рамките на националната държава, е гражданската специалност „</w:t>
      </w:r>
      <w:r w:rsidRPr="00F01E59">
        <w:rPr>
          <w:rFonts w:ascii="Times New Roman" w:eastAsia="Calibri" w:hAnsi="Times New Roman" w:cs="Times New Roman"/>
          <w:i/>
          <w:sz w:val="24"/>
          <w:szCs w:val="24"/>
          <w:lang w:eastAsia="bg-BG"/>
        </w:rPr>
        <w:t>Национална и регионална сигурност”</w:t>
      </w:r>
      <w:r w:rsidRPr="00F01E59">
        <w:rPr>
          <w:rFonts w:ascii="Times New Roman" w:eastAsia="Calibri" w:hAnsi="Times New Roman" w:cs="Times New Roman"/>
          <w:b/>
          <w:sz w:val="24"/>
          <w:szCs w:val="24"/>
          <w:lang w:eastAsia="bg-BG"/>
        </w:rPr>
        <w:t xml:space="preserve"> </w:t>
      </w:r>
      <w:r w:rsidRPr="00F01E59">
        <w:rPr>
          <w:rFonts w:ascii="Times New Roman" w:eastAsia="Calibri" w:hAnsi="Times New Roman" w:cs="Times New Roman"/>
          <w:sz w:val="24"/>
          <w:szCs w:val="24"/>
          <w:lang w:eastAsia="bg-BG"/>
        </w:rPr>
        <w:t>на Национален военен университет „Васил Левски“, Велико Търново. Тя е изключението, което доказва наличието на потребност от нов подход към преподаването и към изследванията в областта на сигурността.”</w:t>
      </w:r>
      <w:r w:rsidR="00270BB1">
        <w:rPr>
          <w:rStyle w:val="a5"/>
          <w:rFonts w:ascii="Times New Roman" w:eastAsia="Calibri" w:hAnsi="Times New Roman" w:cs="Times New Roman"/>
          <w:sz w:val="24"/>
          <w:szCs w:val="24"/>
          <w:lang w:eastAsia="bg-BG"/>
        </w:rPr>
        <w:footnoteReference w:id="642"/>
      </w:r>
      <w:r w:rsidRPr="00F01E59">
        <w:rPr>
          <w:rFonts w:ascii="Times New Roman" w:eastAsia="Calibri" w:hAnsi="Times New Roman" w:cs="Times New Roman"/>
          <w:sz w:val="24"/>
          <w:szCs w:val="24"/>
          <w:lang w:eastAsia="bg-BG"/>
        </w:rPr>
        <w:t>. Благодарим за коректността и уважението колеги по призвание!</w:t>
      </w:r>
    </w:p>
    <w:p w:rsidR="00F01E59" w:rsidRDefault="00F01E59" w:rsidP="008974D0">
      <w:pPr>
        <w:spacing w:line="276" w:lineRule="auto"/>
        <w:ind w:firstLine="709"/>
        <w:jc w:val="both"/>
        <w:rPr>
          <w:rFonts w:ascii="Times New Roman" w:eastAsia="Calibri" w:hAnsi="Times New Roman" w:cs="Times New Roman"/>
          <w:color w:val="000000"/>
          <w:sz w:val="24"/>
          <w:szCs w:val="24"/>
        </w:rPr>
      </w:pPr>
      <w:r w:rsidRPr="00F01E59">
        <w:rPr>
          <w:rFonts w:ascii="Times New Roman" w:eastAsia="Calibri" w:hAnsi="Times New Roman" w:cs="Times New Roman"/>
          <w:sz w:val="24"/>
          <w:szCs w:val="24"/>
          <w:lang w:eastAsia="bg-BG"/>
        </w:rPr>
        <w:t>Съгласно оповестените резултати за 2015</w:t>
      </w:r>
      <w:r w:rsidR="00270BB1">
        <w:rPr>
          <w:rFonts w:ascii="Times New Roman" w:eastAsia="Calibri" w:hAnsi="Times New Roman" w:cs="Times New Roman"/>
          <w:sz w:val="24"/>
          <w:szCs w:val="24"/>
          <w:lang w:eastAsia="bg-BG"/>
        </w:rPr>
        <w:t xml:space="preserve"> </w:t>
      </w:r>
      <w:r w:rsidRPr="00F01E59">
        <w:rPr>
          <w:rFonts w:ascii="Times New Roman" w:eastAsia="Calibri" w:hAnsi="Times New Roman" w:cs="Times New Roman"/>
          <w:sz w:val="24"/>
          <w:szCs w:val="24"/>
          <w:lang w:eastAsia="bg-BG"/>
        </w:rPr>
        <w:t xml:space="preserve">г. от </w:t>
      </w:r>
      <w:r w:rsidRPr="00F01E59">
        <w:rPr>
          <w:rFonts w:ascii="Times New Roman" w:eastAsia="Arial Unicode MS" w:hAnsi="Times New Roman" w:cs="Times New Roman"/>
          <w:bCs/>
          <w:i/>
          <w:iCs/>
          <w:color w:val="000000"/>
          <w:sz w:val="24"/>
          <w:szCs w:val="24"/>
        </w:rPr>
        <w:t xml:space="preserve">Рейтингова система на висшите училища в България </w:t>
      </w:r>
      <w:r w:rsidRPr="00F01E59">
        <w:rPr>
          <w:rFonts w:ascii="Times New Roman" w:eastAsia="Arial Unicode MS" w:hAnsi="Times New Roman" w:cs="Times New Roman"/>
          <w:bCs/>
          <w:iCs/>
          <w:color w:val="000000"/>
          <w:sz w:val="24"/>
          <w:szCs w:val="24"/>
        </w:rPr>
        <w:t>за</w:t>
      </w:r>
      <w:r w:rsidRPr="00F01E59">
        <w:rPr>
          <w:rFonts w:ascii="Times New Roman" w:eastAsia="Arial Unicode MS" w:hAnsi="Times New Roman" w:cs="Times New Roman"/>
          <w:b/>
          <w:bCs/>
          <w:i/>
          <w:iCs/>
          <w:color w:val="000000"/>
          <w:sz w:val="24"/>
          <w:szCs w:val="24"/>
        </w:rPr>
        <w:t xml:space="preserve"> </w:t>
      </w:r>
      <w:r w:rsidR="00270BB1">
        <w:rPr>
          <w:rFonts w:ascii="Times New Roman" w:eastAsia="Calibri" w:hAnsi="Times New Roman" w:cs="Times New Roman"/>
          <w:bCs/>
          <w:color w:val="000000"/>
          <w:sz w:val="24"/>
          <w:szCs w:val="24"/>
          <w:lang w:eastAsia="bg-BG"/>
        </w:rPr>
        <w:t xml:space="preserve">ПН </w:t>
      </w:r>
      <w:r w:rsidRPr="00F01E59">
        <w:rPr>
          <w:rFonts w:ascii="Times New Roman" w:eastAsia="Calibri" w:hAnsi="Times New Roman" w:cs="Times New Roman"/>
          <w:bCs/>
          <w:color w:val="000000"/>
          <w:sz w:val="24"/>
          <w:szCs w:val="24"/>
          <w:lang w:eastAsia="bg-BG"/>
        </w:rPr>
        <w:t>9.1. „Национална сигурност”</w:t>
      </w:r>
      <w:r w:rsidRPr="00F01E59">
        <w:rPr>
          <w:rFonts w:ascii="Times New Roman" w:eastAsia="Arial Unicode MS" w:hAnsi="Times New Roman" w:cs="Times New Roman"/>
          <w:bCs/>
          <w:iCs/>
          <w:color w:val="000000"/>
          <w:sz w:val="24"/>
          <w:szCs w:val="24"/>
        </w:rPr>
        <w:t>по</w:t>
      </w:r>
      <w:r w:rsidRPr="00F01E59">
        <w:rPr>
          <w:rFonts w:ascii="Times New Roman" w:eastAsia="Arial Unicode MS" w:hAnsi="Times New Roman" w:cs="Times New Roman"/>
          <w:b/>
          <w:bCs/>
          <w:i/>
          <w:iCs/>
          <w:color w:val="000000"/>
          <w:sz w:val="24"/>
          <w:szCs w:val="24"/>
        </w:rPr>
        <w:t xml:space="preserve"> </w:t>
      </w:r>
      <w:r w:rsidRPr="00F01E59">
        <w:rPr>
          <w:rFonts w:ascii="Times New Roman" w:eastAsia="Arial Unicode MS" w:hAnsi="Times New Roman" w:cs="Times New Roman"/>
          <w:bCs/>
          <w:iCs/>
          <w:color w:val="000000"/>
          <w:sz w:val="24"/>
          <w:szCs w:val="24"/>
        </w:rPr>
        <w:t>шест</w:t>
      </w:r>
      <w:r w:rsidR="00D65A2B">
        <w:rPr>
          <w:rFonts w:ascii="Times New Roman" w:eastAsia="Arial Unicode MS" w:hAnsi="Times New Roman" w:cs="Times New Roman"/>
          <w:bCs/>
          <w:iCs/>
          <w:color w:val="000000"/>
          <w:sz w:val="24"/>
          <w:szCs w:val="24"/>
        </w:rPr>
        <w:t>т</w:t>
      </w:r>
      <w:r w:rsidRPr="00F01E59">
        <w:rPr>
          <w:rFonts w:ascii="Times New Roman" w:eastAsia="Arial Unicode MS" w:hAnsi="Times New Roman" w:cs="Times New Roman"/>
          <w:bCs/>
          <w:iCs/>
          <w:color w:val="000000"/>
          <w:sz w:val="24"/>
          <w:szCs w:val="24"/>
        </w:rPr>
        <w:t>е групи показатели</w:t>
      </w:r>
      <w:r w:rsidR="00270BB1">
        <w:rPr>
          <w:rFonts w:ascii="Times New Roman" w:eastAsia="Arial Unicode MS" w:hAnsi="Times New Roman" w:cs="Times New Roman"/>
          <w:bCs/>
          <w:iCs/>
          <w:color w:val="000000"/>
          <w:sz w:val="24"/>
          <w:szCs w:val="24"/>
        </w:rPr>
        <w:t xml:space="preserve"> </w:t>
      </w:r>
      <w:r w:rsidRPr="00F01E59">
        <w:rPr>
          <w:rFonts w:ascii="Times New Roman" w:eastAsia="Arial Unicode MS" w:hAnsi="Times New Roman" w:cs="Times New Roman"/>
          <w:bCs/>
          <w:iCs/>
          <w:color w:val="000000"/>
          <w:sz w:val="24"/>
          <w:szCs w:val="24"/>
        </w:rPr>
        <w:t>-</w:t>
      </w:r>
      <w:r w:rsidR="00270BB1">
        <w:rPr>
          <w:rFonts w:ascii="Times New Roman" w:eastAsia="Arial Unicode MS" w:hAnsi="Times New Roman" w:cs="Times New Roman"/>
          <w:bCs/>
          <w:iCs/>
          <w:color w:val="000000"/>
          <w:sz w:val="24"/>
          <w:szCs w:val="24"/>
        </w:rPr>
        <w:t xml:space="preserve"> </w:t>
      </w:r>
      <w:r w:rsidRPr="00F01E59">
        <w:rPr>
          <w:rFonts w:ascii="Times New Roman" w:eastAsia="Arial Unicode MS" w:hAnsi="Times New Roman" w:cs="Times New Roman"/>
          <w:bCs/>
          <w:iCs/>
          <w:color w:val="000000"/>
          <w:sz w:val="24"/>
          <w:szCs w:val="24"/>
        </w:rPr>
        <w:t>(</w:t>
      </w:r>
      <w:r w:rsidRPr="00F01E59">
        <w:rPr>
          <w:rFonts w:ascii="Times New Roman" w:eastAsia="Arial Unicode MS" w:hAnsi="Times New Roman" w:cs="Times New Roman"/>
          <w:i/>
          <w:color w:val="000000"/>
          <w:sz w:val="24"/>
          <w:szCs w:val="24"/>
        </w:rPr>
        <w:t>Учебен процес; Научни изследвания; Учебна среда; Социално-битови и административни услуги; Престиж; Реализация и връзка с пазара на труда)</w:t>
      </w:r>
      <w:r w:rsidR="00270BB1">
        <w:rPr>
          <w:rFonts w:ascii="Times New Roman" w:eastAsia="Arial Unicode MS" w:hAnsi="Times New Roman" w:cs="Times New Roman"/>
          <w:i/>
          <w:color w:val="000000"/>
          <w:sz w:val="24"/>
          <w:szCs w:val="24"/>
        </w:rPr>
        <w:t xml:space="preserve"> </w:t>
      </w:r>
      <w:r w:rsidRPr="00F01E59">
        <w:rPr>
          <w:rFonts w:ascii="Times New Roman" w:eastAsia="Calibri" w:hAnsi="Times New Roman" w:cs="Times New Roman"/>
          <w:color w:val="000000"/>
          <w:sz w:val="24"/>
          <w:szCs w:val="24"/>
        </w:rPr>
        <w:t>-</w:t>
      </w:r>
      <w:r w:rsidR="00270BB1">
        <w:rPr>
          <w:rFonts w:ascii="Times New Roman" w:eastAsia="Calibri" w:hAnsi="Times New Roman" w:cs="Times New Roman"/>
          <w:color w:val="000000"/>
          <w:sz w:val="24"/>
          <w:szCs w:val="24"/>
        </w:rPr>
        <w:t xml:space="preserve"> </w:t>
      </w:r>
      <w:r w:rsidRPr="00F01E59">
        <w:rPr>
          <w:rFonts w:ascii="Times New Roman" w:eastAsia="Calibri" w:hAnsi="Times New Roman" w:cs="Times New Roman"/>
          <w:color w:val="000000"/>
          <w:sz w:val="24"/>
          <w:szCs w:val="24"/>
        </w:rPr>
        <w:t>фиг. 1.</w:t>
      </w:r>
    </w:p>
    <w:p w:rsidR="00270BB1" w:rsidRPr="00F01E59" w:rsidRDefault="00270BB1" w:rsidP="008974D0">
      <w:pPr>
        <w:spacing w:line="276" w:lineRule="auto"/>
        <w:ind w:firstLine="709"/>
        <w:jc w:val="both"/>
        <w:rPr>
          <w:rFonts w:ascii="Times New Roman" w:eastAsia="Calibri" w:hAnsi="Times New Roman" w:cs="Times New Roman"/>
          <w:sz w:val="24"/>
          <w:szCs w:val="24"/>
        </w:rPr>
      </w:pPr>
    </w:p>
    <w:p w:rsidR="00F01E59" w:rsidRPr="00F01E59" w:rsidRDefault="00F01E59" w:rsidP="00F01E59">
      <w:pPr>
        <w:spacing w:line="23" w:lineRule="atLeast"/>
        <w:jc w:val="center"/>
        <w:rPr>
          <w:rFonts w:ascii="Times New Roman" w:eastAsia="Calibri" w:hAnsi="Times New Roman" w:cs="Times New Roman"/>
          <w:sz w:val="24"/>
          <w:szCs w:val="24"/>
        </w:rPr>
      </w:pPr>
      <w:r w:rsidRPr="00F01E59">
        <w:rPr>
          <w:rFonts w:ascii="Times New Roman" w:eastAsia="Calibri" w:hAnsi="Times New Roman" w:cs="Times New Roman"/>
          <w:noProof/>
          <w:sz w:val="24"/>
          <w:szCs w:val="24"/>
          <w:lang w:eastAsia="bg-BG"/>
        </w:rPr>
        <w:drawing>
          <wp:inline distT="0" distB="0" distL="0" distR="0" wp14:anchorId="129595AE" wp14:editId="0F9BFDDE">
            <wp:extent cx="4394835" cy="2520564"/>
            <wp:effectExtent l="0" t="0" r="5715" b="0"/>
            <wp:docPr id="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7">
                      <a:extLst>
                        <a:ext uri="{28A0092B-C50C-407E-A947-70E740481C1C}">
                          <a14:useLocalDpi xmlns:a14="http://schemas.microsoft.com/office/drawing/2010/main" val="0"/>
                        </a:ext>
                      </a:extLst>
                    </a:blip>
                    <a:srcRect l="3340" t="10822" r="4447" b="8483"/>
                    <a:stretch/>
                  </pic:blipFill>
                  <pic:spPr bwMode="auto">
                    <a:xfrm>
                      <a:off x="0" y="0"/>
                      <a:ext cx="4411589" cy="2530173"/>
                    </a:xfrm>
                    <a:prstGeom prst="rect">
                      <a:avLst/>
                    </a:prstGeom>
                    <a:noFill/>
                    <a:ln>
                      <a:noFill/>
                    </a:ln>
                    <a:extLst>
                      <a:ext uri="{53640926-AAD7-44D8-BBD7-CCE9431645EC}">
                        <a14:shadowObscured xmlns:a14="http://schemas.microsoft.com/office/drawing/2010/main"/>
                      </a:ext>
                    </a:extLst>
                  </pic:spPr>
                </pic:pic>
              </a:graphicData>
            </a:graphic>
          </wp:inline>
        </w:drawing>
      </w:r>
    </w:p>
    <w:p w:rsidR="00270BB1" w:rsidRDefault="00270BB1" w:rsidP="00F01E59">
      <w:pPr>
        <w:spacing w:line="23" w:lineRule="atLeast"/>
        <w:ind w:firstLine="709"/>
        <w:jc w:val="both"/>
        <w:rPr>
          <w:rFonts w:ascii="Times New Roman" w:eastAsia="Calibri" w:hAnsi="Times New Roman" w:cs="Times New Roman"/>
          <w:color w:val="000000"/>
          <w:sz w:val="24"/>
          <w:szCs w:val="24"/>
        </w:rPr>
      </w:pPr>
    </w:p>
    <w:p w:rsidR="00F01E59" w:rsidRPr="00F01E59" w:rsidRDefault="00F01E59" w:rsidP="00F01E59">
      <w:pPr>
        <w:spacing w:line="23" w:lineRule="atLeast"/>
        <w:ind w:firstLine="709"/>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Добавени са з</w:t>
      </w:r>
      <w:r w:rsidR="00270BB1">
        <w:rPr>
          <w:rFonts w:ascii="Times New Roman" w:eastAsia="Calibri" w:hAnsi="Times New Roman" w:cs="Times New Roman"/>
          <w:color w:val="000000"/>
          <w:sz w:val="24"/>
          <w:szCs w:val="24"/>
        </w:rPr>
        <w:t>а първи път фактори, отчитащи „</w:t>
      </w:r>
      <w:r w:rsidRPr="00F01E59">
        <w:rPr>
          <w:rFonts w:ascii="Times New Roman" w:eastAsia="Calibri" w:hAnsi="Times New Roman" w:cs="Times New Roman"/>
          <w:i/>
          <w:color w:val="000000"/>
          <w:sz w:val="24"/>
          <w:szCs w:val="24"/>
        </w:rPr>
        <w:t>регионалната значимост на университетите”.</w:t>
      </w:r>
      <w:r w:rsidRPr="00F01E59">
        <w:rPr>
          <w:rFonts w:ascii="Times New Roman" w:eastAsia="Calibri" w:hAnsi="Times New Roman" w:cs="Times New Roman"/>
          <w:color w:val="000000"/>
          <w:sz w:val="24"/>
          <w:szCs w:val="24"/>
        </w:rPr>
        <w:t xml:space="preserve"> </w:t>
      </w:r>
    </w:p>
    <w:p w:rsidR="00F01E59" w:rsidRPr="00F01E59" w:rsidRDefault="00F01E59" w:rsidP="00F01E59">
      <w:pPr>
        <w:spacing w:line="23" w:lineRule="atLeast"/>
        <w:ind w:firstLine="709"/>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 xml:space="preserve">Това принуди университетите да </w:t>
      </w:r>
      <w:r w:rsidRPr="00F01E59">
        <w:rPr>
          <w:rFonts w:ascii="Times New Roman" w:eastAsia="Calibri" w:hAnsi="Times New Roman" w:cs="Times New Roman"/>
          <w:i/>
          <w:color w:val="000000"/>
          <w:sz w:val="24"/>
          <w:szCs w:val="24"/>
        </w:rPr>
        <w:t>позиционират обучението по професионалните си направления според регионалния пазар на „услугата” образование</w:t>
      </w:r>
      <w:r w:rsidRPr="00F01E59">
        <w:rPr>
          <w:rFonts w:ascii="Times New Roman" w:eastAsia="Calibri" w:hAnsi="Times New Roman" w:cs="Times New Roman"/>
          <w:color w:val="000000"/>
          <w:sz w:val="24"/>
          <w:szCs w:val="24"/>
        </w:rPr>
        <w:t xml:space="preserve">, разчитайки на точното познаване и вярното прогнозиране на бъдещи свободни ниши. Пример за „добра практика” в това направление е откриването на </w:t>
      </w:r>
      <w:r w:rsidRPr="00F01E59">
        <w:rPr>
          <w:rFonts w:ascii="Times New Roman" w:eastAsia="Calibri" w:hAnsi="Times New Roman" w:cs="Times New Roman"/>
          <w:color w:val="000000"/>
          <w:sz w:val="24"/>
          <w:szCs w:val="24"/>
        </w:rPr>
        <w:lastRenderedPageBreak/>
        <w:t>обучението чрез проект в Русенс</w:t>
      </w:r>
      <w:r w:rsidR="00270BB1">
        <w:rPr>
          <w:rFonts w:ascii="Times New Roman" w:eastAsia="Calibri" w:hAnsi="Times New Roman" w:cs="Times New Roman"/>
          <w:color w:val="000000"/>
          <w:sz w:val="24"/>
          <w:szCs w:val="24"/>
        </w:rPr>
        <w:t xml:space="preserve">кия университет с акцент върху </w:t>
      </w:r>
      <w:r w:rsidRPr="00F01E59">
        <w:rPr>
          <w:rFonts w:ascii="Times New Roman" w:eastAsia="Calibri" w:hAnsi="Times New Roman" w:cs="Times New Roman"/>
          <w:color w:val="000000"/>
          <w:sz w:val="24"/>
          <w:szCs w:val="24"/>
        </w:rPr>
        <w:t>разширяващите се проблеми на трансграничната сигурност и обучение чрез интегрир</w:t>
      </w:r>
      <w:r w:rsidR="00270BB1">
        <w:rPr>
          <w:rFonts w:ascii="Times New Roman" w:eastAsia="Calibri" w:hAnsi="Times New Roman" w:cs="Times New Roman"/>
          <w:color w:val="000000"/>
          <w:sz w:val="24"/>
          <w:szCs w:val="24"/>
        </w:rPr>
        <w:t>ан проект от три университета (</w:t>
      </w:r>
      <w:r w:rsidRPr="00F01E59">
        <w:rPr>
          <w:rFonts w:ascii="Times New Roman" w:eastAsia="Calibri" w:hAnsi="Times New Roman" w:cs="Times New Roman"/>
          <w:color w:val="000000"/>
          <w:sz w:val="24"/>
          <w:szCs w:val="24"/>
        </w:rPr>
        <w:t>от България, Румъния и Унгария).</w:t>
      </w:r>
    </w:p>
    <w:p w:rsidR="00F01E59" w:rsidRPr="00F01E59" w:rsidRDefault="00F01E59" w:rsidP="00F01E59">
      <w:pPr>
        <w:spacing w:line="23" w:lineRule="atLeast"/>
        <w:ind w:firstLine="709"/>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Обрат в предпочитанията на студен</w:t>
      </w:r>
      <w:r w:rsidR="00270BB1">
        <w:rPr>
          <w:rFonts w:ascii="Times New Roman" w:eastAsia="Calibri" w:hAnsi="Times New Roman" w:cs="Times New Roman"/>
          <w:color w:val="000000"/>
          <w:sz w:val="24"/>
          <w:szCs w:val="24"/>
        </w:rPr>
        <w:t xml:space="preserve">тите през 2015 г., показва, че </w:t>
      </w:r>
      <w:r w:rsidRPr="00F01E59">
        <w:rPr>
          <w:rFonts w:ascii="Times New Roman" w:eastAsia="Calibri" w:hAnsi="Times New Roman" w:cs="Times New Roman"/>
          <w:color w:val="000000"/>
          <w:sz w:val="24"/>
          <w:szCs w:val="24"/>
        </w:rPr>
        <w:t xml:space="preserve">за първи път от години насам се вижда спад на приема в направленията "Икономика" и "Администрация", като за сметка на това се увеличават желаещите да следват "Информатика и компютърни науки". Разместването на популярните специалности е добра новина на фона на бума на кадри в професионални области със слаба реализация и пренаситен пазар на труда. </w:t>
      </w:r>
      <w:r w:rsidRPr="00F01E59">
        <w:rPr>
          <w:rFonts w:ascii="Times New Roman" w:eastAsia="Calibri" w:hAnsi="Times New Roman" w:cs="Times New Roman"/>
          <w:noProof/>
          <w:color w:val="000000"/>
          <w:sz w:val="24"/>
          <w:szCs w:val="24"/>
        </w:rPr>
        <w:t>За съжаление</w:t>
      </w:r>
      <w:r w:rsidR="00270BB1">
        <w:rPr>
          <w:rFonts w:ascii="Times New Roman" w:eastAsia="Calibri" w:hAnsi="Times New Roman" w:cs="Times New Roman"/>
          <w:noProof/>
          <w:color w:val="000000"/>
          <w:sz w:val="24"/>
          <w:szCs w:val="24"/>
        </w:rPr>
        <w:t>,</w:t>
      </w:r>
      <w:r w:rsidRPr="00353DD8">
        <w:rPr>
          <w:rFonts w:ascii="Times New Roman" w:eastAsia="Calibri" w:hAnsi="Times New Roman" w:cs="Times New Roman"/>
          <w:color w:val="000000"/>
          <w:sz w:val="24"/>
          <w:szCs w:val="24"/>
          <w:lang w:val="ru-RU"/>
        </w:rPr>
        <w:t xml:space="preserve"> </w:t>
      </w:r>
      <w:r w:rsidRPr="00F01E59">
        <w:rPr>
          <w:rFonts w:ascii="Times New Roman" w:eastAsia="Calibri" w:hAnsi="Times New Roman" w:cs="Times New Roman"/>
          <w:color w:val="000000"/>
          <w:sz w:val="24"/>
          <w:szCs w:val="24"/>
        </w:rPr>
        <w:t>регионалнат</w:t>
      </w:r>
      <w:r w:rsidR="00270BB1">
        <w:rPr>
          <w:rFonts w:ascii="Times New Roman" w:eastAsia="Calibri" w:hAnsi="Times New Roman" w:cs="Times New Roman"/>
          <w:color w:val="000000"/>
          <w:sz w:val="24"/>
          <w:szCs w:val="24"/>
        </w:rPr>
        <w:t xml:space="preserve">а значимост на НВУ „В.Левски”, </w:t>
      </w:r>
      <w:r w:rsidRPr="00F01E59">
        <w:rPr>
          <w:rFonts w:ascii="Times New Roman" w:eastAsia="Calibri" w:hAnsi="Times New Roman" w:cs="Times New Roman"/>
          <w:color w:val="000000"/>
          <w:sz w:val="24"/>
          <w:szCs w:val="24"/>
        </w:rPr>
        <w:t>определена от желанието на завършилите студенти да се реализират в града и областта е изключително ниска</w:t>
      </w:r>
      <w:r w:rsidRPr="00F01E59">
        <w:rPr>
          <w:rFonts w:ascii="Times New Roman" w:eastAsia="Calibri" w:hAnsi="Times New Roman" w:cs="Times New Roman"/>
          <w:i/>
          <w:color w:val="000000"/>
          <w:sz w:val="24"/>
          <w:szCs w:val="24"/>
        </w:rPr>
        <w:t>-3,64/100.</w:t>
      </w:r>
    </w:p>
    <w:p w:rsidR="00270BB1" w:rsidRDefault="00270BB1" w:rsidP="00270BB1">
      <w:pPr>
        <w:spacing w:line="23" w:lineRule="atLeast"/>
        <w:ind w:firstLine="709"/>
        <w:jc w:val="center"/>
        <w:rPr>
          <w:rFonts w:ascii="Times New Roman" w:eastAsia="Calibri" w:hAnsi="Times New Roman" w:cs="Times New Roman"/>
          <w:color w:val="000000"/>
          <w:sz w:val="24"/>
          <w:szCs w:val="24"/>
        </w:rPr>
      </w:pPr>
    </w:p>
    <w:p w:rsidR="00F01E59" w:rsidRPr="00270BB1" w:rsidRDefault="00270BB1" w:rsidP="00270BB1">
      <w:pPr>
        <w:spacing w:line="23" w:lineRule="atLeast"/>
        <w:ind w:firstLine="709"/>
        <w:jc w:val="right"/>
        <w:rPr>
          <w:rFonts w:ascii="Times New Roman" w:eastAsia="Calibri" w:hAnsi="Times New Roman" w:cs="Times New Roman"/>
          <w:i/>
          <w:color w:val="000000"/>
          <w:sz w:val="20"/>
          <w:szCs w:val="20"/>
        </w:rPr>
      </w:pPr>
      <w:r w:rsidRPr="00270BB1">
        <w:rPr>
          <w:rFonts w:ascii="Times New Roman" w:eastAsia="Calibri" w:hAnsi="Times New Roman" w:cs="Times New Roman"/>
          <w:i/>
          <w:color w:val="000000"/>
          <w:sz w:val="20"/>
          <w:szCs w:val="20"/>
        </w:rPr>
        <w:t xml:space="preserve">Таблица </w:t>
      </w:r>
      <w:r w:rsidR="00F01E59" w:rsidRPr="00270BB1">
        <w:rPr>
          <w:rFonts w:ascii="Times New Roman" w:eastAsia="Calibri" w:hAnsi="Times New Roman" w:cs="Times New Roman"/>
          <w:i/>
          <w:color w:val="000000"/>
          <w:sz w:val="20"/>
          <w:szCs w:val="20"/>
          <w:lang w:val="en-US"/>
        </w:rPr>
        <w:t>2</w:t>
      </w:r>
      <w:r w:rsidRPr="00270BB1">
        <w:rPr>
          <w:rFonts w:ascii="Times New Roman" w:eastAsia="Calibri" w:hAnsi="Times New Roman" w:cs="Times New Roman"/>
          <w:i/>
          <w:color w:val="000000"/>
          <w:sz w:val="20"/>
          <w:szCs w:val="20"/>
        </w:rPr>
        <w:t>.</w:t>
      </w:r>
    </w:p>
    <w:tbl>
      <w:tblPr>
        <w:tblW w:w="850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2"/>
        <w:gridCol w:w="856"/>
        <w:gridCol w:w="709"/>
        <w:gridCol w:w="709"/>
        <w:gridCol w:w="709"/>
        <w:gridCol w:w="850"/>
        <w:gridCol w:w="709"/>
        <w:gridCol w:w="709"/>
        <w:gridCol w:w="708"/>
        <w:gridCol w:w="1134"/>
      </w:tblGrid>
      <w:tr w:rsidR="00F01E59" w:rsidRPr="00270BB1" w:rsidTr="002263E2">
        <w:trPr>
          <w:trHeight w:val="275"/>
        </w:trPr>
        <w:tc>
          <w:tcPr>
            <w:tcW w:w="1412" w:type="dxa"/>
            <w:vMerge w:val="restart"/>
            <w:tcBorders>
              <w:top w:val="single" w:sz="4" w:space="0" w:color="000000"/>
              <w:left w:val="single" w:sz="4" w:space="0" w:color="000000"/>
              <w:bottom w:val="single" w:sz="4" w:space="0" w:color="000000"/>
              <w:right w:val="single" w:sz="4" w:space="0" w:color="000000"/>
            </w:tcBorders>
          </w:tcPr>
          <w:p w:rsidR="00F01E59" w:rsidRPr="00270BB1" w:rsidRDefault="00F01E59" w:rsidP="009144B0">
            <w:pPr>
              <w:jc w:val="right"/>
              <w:rPr>
                <w:rFonts w:ascii="Times New Roman" w:eastAsia="Calibri" w:hAnsi="Times New Roman" w:cs="Times New Roman"/>
                <w:sz w:val="20"/>
                <w:szCs w:val="20"/>
              </w:rPr>
            </w:pPr>
          </w:p>
          <w:p w:rsidR="00F01E59" w:rsidRPr="00270BB1" w:rsidRDefault="002263E2" w:rsidP="009144B0">
            <w:pPr>
              <w:jc w:val="center"/>
              <w:rPr>
                <w:rFonts w:ascii="Times New Roman" w:eastAsia="Calibri" w:hAnsi="Times New Roman" w:cs="Times New Roman"/>
                <w:sz w:val="20"/>
                <w:szCs w:val="20"/>
              </w:rPr>
            </w:pPr>
            <w:r>
              <w:rPr>
                <w:rFonts w:ascii="Times New Roman" w:eastAsia="Calibri" w:hAnsi="Times New Roman" w:cs="Times New Roman"/>
                <w:sz w:val="20"/>
                <w:szCs w:val="20"/>
              </w:rPr>
              <w:t>ВУЗ</w:t>
            </w:r>
          </w:p>
        </w:tc>
        <w:tc>
          <w:tcPr>
            <w:tcW w:w="2274" w:type="dxa"/>
            <w:gridSpan w:val="3"/>
            <w:tcBorders>
              <w:top w:val="single" w:sz="4" w:space="0" w:color="000000"/>
              <w:left w:val="single" w:sz="4" w:space="0" w:color="000000"/>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ОКС „Бакалавър”</w:t>
            </w:r>
          </w:p>
        </w:tc>
        <w:tc>
          <w:tcPr>
            <w:tcW w:w="2268" w:type="dxa"/>
            <w:gridSpan w:val="3"/>
            <w:tcBorders>
              <w:top w:val="single" w:sz="4" w:space="0" w:color="000000"/>
              <w:left w:val="single" w:sz="4" w:space="0" w:color="000000"/>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ОКС „Магистър”</w:t>
            </w:r>
          </w:p>
        </w:tc>
        <w:tc>
          <w:tcPr>
            <w:tcW w:w="2551" w:type="dxa"/>
            <w:gridSpan w:val="3"/>
            <w:tcBorders>
              <w:top w:val="single" w:sz="4" w:space="0" w:color="000000"/>
              <w:left w:val="single" w:sz="4" w:space="0" w:color="000000"/>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ОНС „Доктор”</w:t>
            </w:r>
          </w:p>
        </w:tc>
      </w:tr>
      <w:tr w:rsidR="00270BB1" w:rsidRPr="00270BB1" w:rsidTr="002263E2">
        <w:trPr>
          <w:trHeight w:val="265"/>
        </w:trPr>
        <w:tc>
          <w:tcPr>
            <w:tcW w:w="1412" w:type="dxa"/>
            <w:vMerge/>
            <w:tcBorders>
              <w:top w:val="single" w:sz="4" w:space="0" w:color="000000"/>
              <w:left w:val="single" w:sz="4" w:space="0" w:color="000000"/>
              <w:bottom w:val="single" w:sz="4" w:space="0" w:color="000000"/>
              <w:right w:val="single" w:sz="4" w:space="0" w:color="000000"/>
            </w:tcBorders>
            <w:vAlign w:val="center"/>
            <w:hideMark/>
          </w:tcPr>
          <w:p w:rsidR="00F01E59" w:rsidRPr="00270BB1" w:rsidRDefault="00F01E59" w:rsidP="009144B0">
            <w:pPr>
              <w:rPr>
                <w:rFonts w:ascii="Times New Roman" w:eastAsia="Calibri" w:hAnsi="Times New Roman" w:cs="Times New Roman"/>
                <w:sz w:val="20"/>
                <w:szCs w:val="20"/>
              </w:rPr>
            </w:pPr>
          </w:p>
        </w:tc>
        <w:tc>
          <w:tcPr>
            <w:tcW w:w="856"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Р</w:t>
            </w:r>
          </w:p>
        </w:tc>
        <w:tc>
          <w:tcPr>
            <w:tcW w:w="709"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З</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Д</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Р</w:t>
            </w:r>
          </w:p>
        </w:tc>
        <w:tc>
          <w:tcPr>
            <w:tcW w:w="850"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З</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Д</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Р</w:t>
            </w:r>
          </w:p>
        </w:tc>
        <w:tc>
          <w:tcPr>
            <w:tcW w:w="708"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З</w:t>
            </w:r>
          </w:p>
        </w:tc>
        <w:tc>
          <w:tcPr>
            <w:tcW w:w="1134"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СП</w:t>
            </w:r>
          </w:p>
        </w:tc>
      </w:tr>
      <w:tr w:rsidR="00270BB1" w:rsidRPr="00270BB1" w:rsidTr="002263E2">
        <w:trPr>
          <w:trHeight w:val="283"/>
        </w:trPr>
        <w:tc>
          <w:tcPr>
            <w:tcW w:w="1412" w:type="dxa"/>
            <w:tcBorders>
              <w:top w:val="single" w:sz="4" w:space="0" w:color="000000"/>
              <w:left w:val="single" w:sz="4" w:space="0" w:color="000000"/>
              <w:bottom w:val="single" w:sz="4" w:space="0" w:color="000000"/>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1</w:t>
            </w:r>
          </w:p>
        </w:tc>
        <w:tc>
          <w:tcPr>
            <w:tcW w:w="856"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2</w:t>
            </w:r>
          </w:p>
        </w:tc>
        <w:tc>
          <w:tcPr>
            <w:tcW w:w="709"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3</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4</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5</w:t>
            </w:r>
          </w:p>
        </w:tc>
        <w:tc>
          <w:tcPr>
            <w:tcW w:w="850"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6</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7</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8</w:t>
            </w:r>
          </w:p>
        </w:tc>
        <w:tc>
          <w:tcPr>
            <w:tcW w:w="708"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9</w:t>
            </w:r>
          </w:p>
        </w:tc>
        <w:tc>
          <w:tcPr>
            <w:tcW w:w="1134"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10</w:t>
            </w:r>
          </w:p>
        </w:tc>
      </w:tr>
      <w:tr w:rsidR="00270BB1" w:rsidRPr="00270BB1" w:rsidTr="002263E2">
        <w:trPr>
          <w:trHeight w:val="131"/>
        </w:trPr>
        <w:tc>
          <w:tcPr>
            <w:tcW w:w="1412" w:type="dxa"/>
            <w:tcBorders>
              <w:top w:val="single" w:sz="4" w:space="0" w:color="000000"/>
              <w:left w:val="single" w:sz="4" w:space="0" w:color="000000"/>
              <w:bottom w:val="single" w:sz="4" w:space="0" w:color="000000"/>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ВТУ-лв.</w:t>
            </w:r>
          </w:p>
        </w:tc>
        <w:tc>
          <w:tcPr>
            <w:tcW w:w="856"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580</w:t>
            </w:r>
          </w:p>
        </w:tc>
        <w:tc>
          <w:tcPr>
            <w:tcW w:w="709"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580</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580</w:t>
            </w:r>
          </w:p>
        </w:tc>
        <w:tc>
          <w:tcPr>
            <w:tcW w:w="850"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580</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580</w:t>
            </w:r>
          </w:p>
        </w:tc>
        <w:tc>
          <w:tcPr>
            <w:tcW w:w="708"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580</w:t>
            </w:r>
          </w:p>
        </w:tc>
        <w:tc>
          <w:tcPr>
            <w:tcW w:w="1134"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r>
      <w:tr w:rsidR="00270BB1" w:rsidRPr="00270BB1" w:rsidTr="002263E2">
        <w:trPr>
          <w:trHeight w:val="177"/>
        </w:trPr>
        <w:tc>
          <w:tcPr>
            <w:tcW w:w="1412" w:type="dxa"/>
            <w:tcBorders>
              <w:top w:val="single" w:sz="4" w:space="0" w:color="000000"/>
              <w:left w:val="single" w:sz="4" w:space="0" w:color="000000"/>
              <w:bottom w:val="single" w:sz="4" w:space="0" w:color="000000"/>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ЮЗУ-лв.</w:t>
            </w:r>
          </w:p>
        </w:tc>
        <w:tc>
          <w:tcPr>
            <w:tcW w:w="856"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850</w:t>
            </w:r>
          </w:p>
        </w:tc>
        <w:tc>
          <w:tcPr>
            <w:tcW w:w="709"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850</w:t>
            </w:r>
          </w:p>
        </w:tc>
        <w:tc>
          <w:tcPr>
            <w:tcW w:w="850"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8"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1134"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r>
      <w:tr w:rsidR="00270BB1" w:rsidRPr="00270BB1" w:rsidTr="002263E2">
        <w:trPr>
          <w:trHeight w:val="224"/>
        </w:trPr>
        <w:tc>
          <w:tcPr>
            <w:tcW w:w="1412" w:type="dxa"/>
            <w:tcBorders>
              <w:top w:val="single" w:sz="4" w:space="0" w:color="000000"/>
              <w:left w:val="single" w:sz="4" w:space="0" w:color="000000"/>
              <w:bottom w:val="single" w:sz="4" w:space="0" w:color="000000"/>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РУ-лв.</w:t>
            </w:r>
          </w:p>
        </w:tc>
        <w:tc>
          <w:tcPr>
            <w:tcW w:w="856"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840</w:t>
            </w:r>
          </w:p>
        </w:tc>
        <w:tc>
          <w:tcPr>
            <w:tcW w:w="709"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840</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850"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8"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1134"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r>
      <w:tr w:rsidR="00270BB1" w:rsidRPr="00270BB1" w:rsidTr="002263E2">
        <w:trPr>
          <w:trHeight w:val="255"/>
        </w:trPr>
        <w:tc>
          <w:tcPr>
            <w:tcW w:w="1412" w:type="dxa"/>
            <w:tcBorders>
              <w:top w:val="single" w:sz="4" w:space="0" w:color="000000"/>
              <w:left w:val="single" w:sz="4" w:space="0" w:color="000000"/>
              <w:bottom w:val="single" w:sz="4" w:space="0" w:color="000000"/>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УНСС-лв.</w:t>
            </w:r>
          </w:p>
        </w:tc>
        <w:tc>
          <w:tcPr>
            <w:tcW w:w="856"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b/>
                <w:sz w:val="20"/>
                <w:szCs w:val="20"/>
              </w:rPr>
            </w:pPr>
            <w:r w:rsidRPr="002263E2">
              <w:rPr>
                <w:rFonts w:ascii="Times New Roman" w:eastAsia="Calibri" w:hAnsi="Times New Roman" w:cs="Times New Roman"/>
                <w:b/>
                <w:sz w:val="20"/>
                <w:szCs w:val="20"/>
                <w:highlight w:val="lightGray"/>
              </w:rPr>
              <w:t>462</w:t>
            </w:r>
          </w:p>
        </w:tc>
        <w:tc>
          <w:tcPr>
            <w:tcW w:w="709"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462</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b/>
                <w:sz w:val="20"/>
                <w:szCs w:val="20"/>
              </w:rPr>
            </w:pPr>
            <w:r w:rsidRPr="002263E2">
              <w:rPr>
                <w:rFonts w:ascii="Times New Roman" w:eastAsia="Calibri" w:hAnsi="Times New Roman" w:cs="Times New Roman"/>
                <w:b/>
                <w:sz w:val="20"/>
                <w:szCs w:val="20"/>
                <w:highlight w:val="lightGray"/>
              </w:rPr>
              <w:t>462</w:t>
            </w:r>
          </w:p>
        </w:tc>
        <w:tc>
          <w:tcPr>
            <w:tcW w:w="850"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462</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924</w:t>
            </w:r>
          </w:p>
        </w:tc>
        <w:tc>
          <w:tcPr>
            <w:tcW w:w="708"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924</w:t>
            </w:r>
          </w:p>
        </w:tc>
        <w:tc>
          <w:tcPr>
            <w:tcW w:w="1134"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r>
      <w:tr w:rsidR="00270BB1" w:rsidRPr="00270BB1" w:rsidTr="002263E2">
        <w:trPr>
          <w:trHeight w:val="273"/>
        </w:trPr>
        <w:tc>
          <w:tcPr>
            <w:tcW w:w="1412" w:type="dxa"/>
            <w:tcBorders>
              <w:top w:val="single" w:sz="4" w:space="0" w:color="000000"/>
              <w:left w:val="single" w:sz="4" w:space="0" w:color="000000"/>
              <w:bottom w:val="single" w:sz="4" w:space="0" w:color="000000"/>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УНИБИТ-лв.</w:t>
            </w:r>
          </w:p>
        </w:tc>
        <w:tc>
          <w:tcPr>
            <w:tcW w:w="856"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852</w:t>
            </w:r>
          </w:p>
        </w:tc>
        <w:tc>
          <w:tcPr>
            <w:tcW w:w="709"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534</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852</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960</w:t>
            </w:r>
          </w:p>
        </w:tc>
        <w:tc>
          <w:tcPr>
            <w:tcW w:w="850"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538</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960</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1350</w:t>
            </w:r>
          </w:p>
        </w:tc>
        <w:tc>
          <w:tcPr>
            <w:tcW w:w="708"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898</w:t>
            </w:r>
          </w:p>
        </w:tc>
        <w:tc>
          <w:tcPr>
            <w:tcW w:w="1134" w:type="dxa"/>
            <w:tcBorders>
              <w:top w:val="single" w:sz="4" w:space="0" w:color="auto"/>
              <w:left w:val="single" w:sz="4" w:space="0" w:color="auto"/>
              <w:bottom w:val="single" w:sz="4" w:space="0" w:color="auto"/>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r>
      <w:tr w:rsidR="00270BB1" w:rsidRPr="00270BB1" w:rsidTr="002263E2">
        <w:trPr>
          <w:trHeight w:val="149"/>
        </w:trPr>
        <w:tc>
          <w:tcPr>
            <w:tcW w:w="1412" w:type="dxa"/>
            <w:tcBorders>
              <w:top w:val="single" w:sz="4" w:space="0" w:color="000000"/>
              <w:left w:val="single" w:sz="4" w:space="0" w:color="000000"/>
              <w:bottom w:val="single" w:sz="4" w:space="0" w:color="000000"/>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АМВР-лв</w:t>
            </w:r>
          </w:p>
        </w:tc>
        <w:tc>
          <w:tcPr>
            <w:tcW w:w="856"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900</w:t>
            </w:r>
          </w:p>
        </w:tc>
        <w:tc>
          <w:tcPr>
            <w:tcW w:w="709"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300</w:t>
            </w:r>
          </w:p>
        </w:tc>
        <w:tc>
          <w:tcPr>
            <w:tcW w:w="709" w:type="dxa"/>
            <w:tcBorders>
              <w:top w:val="single" w:sz="4" w:space="0" w:color="auto"/>
              <w:left w:val="single" w:sz="4" w:space="0" w:color="auto"/>
              <w:bottom w:val="single" w:sz="4" w:space="0" w:color="auto"/>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850"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300</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8"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1134"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r>
      <w:tr w:rsidR="00270BB1" w:rsidRPr="00270BB1" w:rsidTr="00270BB1">
        <w:trPr>
          <w:trHeight w:val="375"/>
        </w:trPr>
        <w:tc>
          <w:tcPr>
            <w:tcW w:w="1412" w:type="dxa"/>
            <w:tcBorders>
              <w:top w:val="single" w:sz="4" w:space="0" w:color="000000"/>
              <w:left w:val="single" w:sz="4" w:space="0" w:color="000000"/>
              <w:bottom w:val="single" w:sz="4" w:space="0" w:color="000000"/>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ШУ-лв.</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/чужденци/-евро</w:t>
            </w:r>
          </w:p>
        </w:tc>
        <w:tc>
          <w:tcPr>
            <w:tcW w:w="856" w:type="dxa"/>
            <w:tcBorders>
              <w:top w:val="single" w:sz="4" w:space="0" w:color="auto"/>
              <w:left w:val="single" w:sz="4" w:space="0" w:color="000000"/>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b/>
                <w:sz w:val="20"/>
                <w:szCs w:val="20"/>
              </w:rPr>
            </w:pPr>
            <w:r w:rsidRPr="00270BB1">
              <w:rPr>
                <w:rFonts w:ascii="Times New Roman" w:eastAsia="Calibri" w:hAnsi="Times New Roman" w:cs="Times New Roman"/>
                <w:b/>
                <w:sz w:val="20"/>
                <w:szCs w:val="20"/>
                <w:highlight w:val="darkGray"/>
              </w:rPr>
              <w:t>950</w:t>
            </w:r>
          </w:p>
          <w:p w:rsidR="00F01E59" w:rsidRPr="00270BB1" w:rsidRDefault="002263E2" w:rsidP="009144B0">
            <w:pPr>
              <w:jc w:val="center"/>
              <w:rPr>
                <w:rFonts w:ascii="Times New Roman" w:eastAsia="Calibri" w:hAnsi="Times New Roman" w:cs="Times New Roman"/>
                <w:sz w:val="20"/>
                <w:szCs w:val="20"/>
              </w:rPr>
            </w:pPr>
            <w:r>
              <w:rPr>
                <w:rFonts w:ascii="Times New Roman" w:eastAsia="Calibri" w:hAnsi="Times New Roman" w:cs="Times New Roman"/>
                <w:sz w:val="20"/>
                <w:szCs w:val="20"/>
              </w:rPr>
              <w:t>2800</w:t>
            </w:r>
          </w:p>
        </w:tc>
        <w:tc>
          <w:tcPr>
            <w:tcW w:w="709"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b/>
                <w:sz w:val="20"/>
                <w:szCs w:val="20"/>
              </w:rPr>
            </w:pPr>
            <w:r w:rsidRPr="00270BB1">
              <w:rPr>
                <w:rFonts w:ascii="Times New Roman" w:eastAsia="Calibri" w:hAnsi="Times New Roman" w:cs="Times New Roman"/>
                <w:b/>
                <w:sz w:val="20"/>
                <w:szCs w:val="20"/>
                <w:highlight w:val="darkGray"/>
              </w:rPr>
              <w:t>1000</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2800</w:t>
            </w:r>
          </w:p>
        </w:tc>
        <w:tc>
          <w:tcPr>
            <w:tcW w:w="850"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1000</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1600</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3300</w:t>
            </w:r>
          </w:p>
        </w:tc>
        <w:tc>
          <w:tcPr>
            <w:tcW w:w="708"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1000</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3300</w:t>
            </w:r>
          </w:p>
        </w:tc>
        <w:tc>
          <w:tcPr>
            <w:tcW w:w="1134"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3300</w:t>
            </w:r>
          </w:p>
        </w:tc>
      </w:tr>
      <w:tr w:rsidR="00270BB1" w:rsidRPr="00270BB1" w:rsidTr="00270BB1">
        <w:trPr>
          <w:trHeight w:val="375"/>
        </w:trPr>
        <w:tc>
          <w:tcPr>
            <w:tcW w:w="1412" w:type="dxa"/>
            <w:tcBorders>
              <w:top w:val="single" w:sz="4" w:space="0" w:color="000000"/>
              <w:left w:val="single" w:sz="4" w:space="0" w:color="000000"/>
              <w:bottom w:val="single" w:sz="4" w:space="0" w:color="000000"/>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ВА</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срещу заплащане</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/англ.език/-евро</w:t>
            </w:r>
          </w:p>
        </w:tc>
        <w:tc>
          <w:tcPr>
            <w:tcW w:w="856"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000000"/>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lang w:val="en-US"/>
              </w:rPr>
            </w:pPr>
            <w:r w:rsidRPr="00270BB1">
              <w:rPr>
                <w:rFonts w:ascii="Times New Roman" w:eastAsia="Calibri" w:hAnsi="Times New Roman" w:cs="Times New Roman"/>
                <w:sz w:val="20"/>
                <w:szCs w:val="20"/>
              </w:rPr>
              <w:t>600</w:t>
            </w:r>
            <w:r w:rsidRPr="00270BB1">
              <w:rPr>
                <w:rFonts w:ascii="Times New Roman" w:eastAsia="Calibri" w:hAnsi="Times New Roman" w:cs="Times New Roman"/>
                <w:sz w:val="20"/>
                <w:szCs w:val="20"/>
                <w:lang w:val="en-US"/>
              </w:rPr>
              <w:t>/</w:t>
            </w:r>
          </w:p>
          <w:p w:rsidR="00F01E59" w:rsidRPr="00270BB1" w:rsidRDefault="00F01E59" w:rsidP="009144B0">
            <w:pPr>
              <w:jc w:val="center"/>
              <w:rPr>
                <w:rFonts w:ascii="Times New Roman" w:eastAsia="Calibri" w:hAnsi="Times New Roman" w:cs="Times New Roman"/>
                <w:sz w:val="20"/>
                <w:szCs w:val="20"/>
                <w:lang w:val="en-US"/>
              </w:rPr>
            </w:pPr>
            <w:r w:rsidRPr="00270BB1">
              <w:rPr>
                <w:rFonts w:ascii="Times New Roman" w:eastAsia="Calibri" w:hAnsi="Times New Roman" w:cs="Times New Roman"/>
                <w:sz w:val="20"/>
                <w:szCs w:val="20"/>
                <w:lang w:val="en-US"/>
              </w:rPr>
              <w:t>1500</w:t>
            </w:r>
          </w:p>
          <w:p w:rsidR="00F01E59" w:rsidRPr="00270BB1" w:rsidRDefault="00F01E59" w:rsidP="009144B0">
            <w:pPr>
              <w:jc w:val="center"/>
              <w:rPr>
                <w:rFonts w:ascii="Times New Roman" w:eastAsia="Calibri" w:hAnsi="Times New Roman" w:cs="Times New Roman"/>
                <w:sz w:val="20"/>
                <w:szCs w:val="20"/>
              </w:rPr>
            </w:pP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3500</w:t>
            </w:r>
          </w:p>
        </w:tc>
        <w:tc>
          <w:tcPr>
            <w:tcW w:w="850" w:type="dxa"/>
            <w:tcBorders>
              <w:top w:val="single" w:sz="4" w:space="0" w:color="auto"/>
              <w:left w:val="single" w:sz="4" w:space="0" w:color="auto"/>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lang w:val="en-US"/>
              </w:rPr>
            </w:pPr>
            <w:r w:rsidRPr="00270BB1">
              <w:rPr>
                <w:rFonts w:ascii="Times New Roman" w:eastAsia="Calibri" w:hAnsi="Times New Roman" w:cs="Times New Roman"/>
                <w:sz w:val="20"/>
                <w:szCs w:val="20"/>
              </w:rPr>
              <w:t>500</w:t>
            </w:r>
            <w:r w:rsidRPr="00270BB1">
              <w:rPr>
                <w:rFonts w:ascii="Times New Roman" w:eastAsia="Calibri" w:hAnsi="Times New Roman" w:cs="Times New Roman"/>
                <w:sz w:val="20"/>
                <w:szCs w:val="20"/>
                <w:lang w:val="en-US"/>
              </w:rPr>
              <w:t>/</w:t>
            </w:r>
          </w:p>
          <w:p w:rsidR="00F01E59" w:rsidRPr="00270BB1" w:rsidRDefault="00F01E59" w:rsidP="009144B0">
            <w:pPr>
              <w:jc w:val="center"/>
              <w:rPr>
                <w:rFonts w:ascii="Times New Roman" w:eastAsia="Calibri" w:hAnsi="Times New Roman" w:cs="Times New Roman"/>
                <w:sz w:val="20"/>
                <w:szCs w:val="20"/>
                <w:lang w:val="en-US"/>
              </w:rPr>
            </w:pPr>
            <w:r w:rsidRPr="00270BB1">
              <w:rPr>
                <w:rFonts w:ascii="Times New Roman" w:eastAsia="Calibri" w:hAnsi="Times New Roman" w:cs="Times New Roman"/>
                <w:sz w:val="20"/>
                <w:szCs w:val="20"/>
                <w:lang w:val="en-US"/>
              </w:rPr>
              <w:t>1100</w:t>
            </w:r>
          </w:p>
          <w:p w:rsidR="00F01E59" w:rsidRPr="00270BB1" w:rsidRDefault="00F01E59" w:rsidP="009144B0">
            <w:pPr>
              <w:jc w:val="center"/>
              <w:rPr>
                <w:rFonts w:ascii="Times New Roman" w:eastAsia="Calibri" w:hAnsi="Times New Roman" w:cs="Times New Roman"/>
                <w:sz w:val="20"/>
                <w:szCs w:val="20"/>
              </w:rPr>
            </w:pP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2500</w:t>
            </w:r>
          </w:p>
        </w:tc>
        <w:tc>
          <w:tcPr>
            <w:tcW w:w="709" w:type="dxa"/>
            <w:tcBorders>
              <w:top w:val="single" w:sz="4" w:space="0" w:color="auto"/>
              <w:left w:val="single" w:sz="4" w:space="0" w:color="auto"/>
              <w:bottom w:val="single" w:sz="4" w:space="0" w:color="auto"/>
              <w:right w:val="single" w:sz="4" w:space="0" w:color="000000"/>
            </w:tcBorders>
          </w:tcPr>
          <w:p w:rsidR="00F01E59" w:rsidRPr="00270BB1" w:rsidRDefault="00F01E59" w:rsidP="009144B0">
            <w:pPr>
              <w:jc w:val="center"/>
              <w:rPr>
                <w:rFonts w:ascii="Times New Roman" w:eastAsia="Calibri" w:hAnsi="Times New Roman" w:cs="Times New Roman"/>
                <w:sz w:val="20"/>
                <w:szCs w:val="20"/>
                <w:lang w:val="en-US"/>
              </w:rPr>
            </w:pPr>
            <w:r w:rsidRPr="00270BB1">
              <w:rPr>
                <w:rFonts w:ascii="Times New Roman" w:eastAsia="Calibri" w:hAnsi="Times New Roman" w:cs="Times New Roman"/>
                <w:sz w:val="20"/>
                <w:szCs w:val="20"/>
              </w:rPr>
              <w:t>540</w:t>
            </w:r>
            <w:r w:rsidRPr="00270BB1">
              <w:rPr>
                <w:rFonts w:ascii="Times New Roman" w:eastAsia="Calibri" w:hAnsi="Times New Roman" w:cs="Times New Roman"/>
                <w:sz w:val="20"/>
                <w:szCs w:val="20"/>
                <w:lang w:val="en-US"/>
              </w:rPr>
              <w:t>/</w:t>
            </w:r>
          </w:p>
          <w:p w:rsidR="00F01E59" w:rsidRPr="00270BB1" w:rsidRDefault="00F01E59" w:rsidP="009144B0">
            <w:pPr>
              <w:jc w:val="center"/>
              <w:rPr>
                <w:rFonts w:ascii="Times New Roman" w:eastAsia="Calibri" w:hAnsi="Times New Roman" w:cs="Times New Roman"/>
                <w:sz w:val="20"/>
                <w:szCs w:val="20"/>
                <w:lang w:val="en-US"/>
              </w:rPr>
            </w:pPr>
            <w:r w:rsidRPr="00270BB1">
              <w:rPr>
                <w:rFonts w:ascii="Times New Roman" w:eastAsia="Calibri" w:hAnsi="Times New Roman" w:cs="Times New Roman"/>
                <w:sz w:val="20"/>
                <w:szCs w:val="20"/>
                <w:lang w:val="en-US"/>
              </w:rPr>
              <w:t>1200</w:t>
            </w:r>
          </w:p>
          <w:p w:rsidR="00F01E59" w:rsidRPr="00270BB1" w:rsidRDefault="00F01E59" w:rsidP="009144B0">
            <w:pPr>
              <w:jc w:val="center"/>
              <w:rPr>
                <w:rFonts w:ascii="Times New Roman" w:eastAsia="Calibri" w:hAnsi="Times New Roman" w:cs="Times New Roman"/>
                <w:sz w:val="20"/>
                <w:szCs w:val="20"/>
              </w:rPr>
            </w:pP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2800</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750</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8"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600</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1134" w:type="dxa"/>
            <w:tcBorders>
              <w:top w:val="single" w:sz="4" w:space="0" w:color="auto"/>
              <w:left w:val="single" w:sz="4" w:space="0" w:color="auto"/>
              <w:bottom w:val="single" w:sz="4" w:space="0" w:color="auto"/>
              <w:right w:val="single" w:sz="4" w:space="0" w:color="000000"/>
            </w:tcBorders>
            <w:hideMark/>
          </w:tcPr>
          <w:p w:rsidR="00F01E59" w:rsidRPr="002263E2" w:rsidRDefault="00F01E59" w:rsidP="009144B0">
            <w:pPr>
              <w:jc w:val="both"/>
              <w:rPr>
                <w:rFonts w:ascii="Times New Roman" w:eastAsia="Calibri" w:hAnsi="Times New Roman" w:cs="Times New Roman"/>
                <w:sz w:val="20"/>
                <w:szCs w:val="20"/>
                <w:highlight w:val="lightGray"/>
              </w:rPr>
            </w:pPr>
            <w:r w:rsidRPr="00270BB1">
              <w:rPr>
                <w:rFonts w:ascii="Times New Roman" w:eastAsia="Calibri" w:hAnsi="Times New Roman" w:cs="Times New Roman"/>
                <w:sz w:val="20"/>
                <w:szCs w:val="20"/>
              </w:rPr>
              <w:t>600-</w:t>
            </w:r>
            <w:r w:rsidRPr="002263E2">
              <w:rPr>
                <w:rFonts w:ascii="Times New Roman" w:eastAsia="Calibri" w:hAnsi="Times New Roman" w:cs="Times New Roman"/>
                <w:sz w:val="20"/>
                <w:szCs w:val="20"/>
                <w:highlight w:val="lightGray"/>
              </w:rPr>
              <w:t>Дист.форма?!</w:t>
            </w:r>
          </w:p>
          <w:p w:rsidR="00F01E59" w:rsidRPr="00270BB1" w:rsidRDefault="00F01E59" w:rsidP="009144B0">
            <w:pPr>
              <w:jc w:val="center"/>
              <w:rPr>
                <w:rFonts w:ascii="Times New Roman" w:eastAsia="Calibri" w:hAnsi="Times New Roman" w:cs="Times New Roman"/>
                <w:b/>
                <w:color w:val="FF0000"/>
                <w:sz w:val="20"/>
                <w:szCs w:val="20"/>
              </w:rPr>
            </w:pPr>
            <w:r w:rsidRPr="002263E2">
              <w:rPr>
                <w:rFonts w:ascii="Times New Roman" w:eastAsia="Calibri" w:hAnsi="Times New Roman" w:cs="Times New Roman"/>
                <w:b/>
                <w:sz w:val="20"/>
                <w:szCs w:val="20"/>
                <w:highlight w:val="lightGray"/>
              </w:rPr>
              <w:t>600</w:t>
            </w:r>
          </w:p>
        </w:tc>
      </w:tr>
      <w:tr w:rsidR="00270BB1" w:rsidRPr="00270BB1" w:rsidTr="00270BB1">
        <w:trPr>
          <w:trHeight w:val="375"/>
        </w:trPr>
        <w:tc>
          <w:tcPr>
            <w:tcW w:w="1412" w:type="dxa"/>
            <w:tcBorders>
              <w:top w:val="single" w:sz="4" w:space="0" w:color="000000"/>
              <w:left w:val="single" w:sz="4" w:space="0" w:color="000000"/>
              <w:bottom w:val="single" w:sz="4" w:space="0" w:color="000000"/>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ВВМУ</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/чужденци/-евро</w:t>
            </w:r>
          </w:p>
        </w:tc>
        <w:tc>
          <w:tcPr>
            <w:tcW w:w="856" w:type="dxa"/>
            <w:tcBorders>
              <w:top w:val="single" w:sz="4" w:space="0" w:color="auto"/>
              <w:left w:val="single" w:sz="4" w:space="0" w:color="000000"/>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auto"/>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auto"/>
              <w:bottom w:val="single" w:sz="4" w:space="0" w:color="auto"/>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000000"/>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850" w:type="dxa"/>
            <w:tcBorders>
              <w:top w:val="single" w:sz="4" w:space="0" w:color="auto"/>
              <w:left w:val="single" w:sz="4" w:space="0" w:color="auto"/>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auto"/>
              <w:bottom w:val="single" w:sz="4" w:space="0" w:color="auto"/>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600</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3000</w:t>
            </w:r>
          </w:p>
        </w:tc>
        <w:tc>
          <w:tcPr>
            <w:tcW w:w="708"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500</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1750</w:t>
            </w:r>
          </w:p>
        </w:tc>
        <w:tc>
          <w:tcPr>
            <w:tcW w:w="1134" w:type="dxa"/>
            <w:tcBorders>
              <w:top w:val="single" w:sz="4" w:space="0" w:color="auto"/>
              <w:left w:val="single" w:sz="4" w:space="0" w:color="auto"/>
              <w:bottom w:val="single" w:sz="4" w:space="0" w:color="auto"/>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r>
      <w:tr w:rsidR="00270BB1" w:rsidRPr="00270BB1" w:rsidTr="00270BB1">
        <w:trPr>
          <w:trHeight w:val="375"/>
        </w:trPr>
        <w:tc>
          <w:tcPr>
            <w:tcW w:w="1412" w:type="dxa"/>
            <w:tcBorders>
              <w:top w:val="single" w:sz="4" w:space="0" w:color="000000"/>
              <w:left w:val="single" w:sz="4" w:space="0" w:color="000000"/>
              <w:bottom w:val="single" w:sz="4" w:space="0" w:color="000000"/>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НВУ</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/чужденци/-евро</w:t>
            </w:r>
          </w:p>
        </w:tc>
        <w:tc>
          <w:tcPr>
            <w:tcW w:w="856" w:type="dxa"/>
            <w:tcBorders>
              <w:top w:val="single" w:sz="4" w:space="0" w:color="auto"/>
              <w:left w:val="single" w:sz="4" w:space="0" w:color="000000"/>
              <w:bottom w:val="single" w:sz="4" w:space="0" w:color="auto"/>
              <w:right w:val="single" w:sz="4" w:space="0" w:color="auto"/>
            </w:tcBorders>
            <w:hideMark/>
          </w:tcPr>
          <w:p w:rsidR="00F01E59" w:rsidRPr="002263E2" w:rsidRDefault="00F01E59" w:rsidP="009144B0">
            <w:pPr>
              <w:jc w:val="center"/>
              <w:rPr>
                <w:rFonts w:ascii="Times New Roman" w:eastAsia="Calibri" w:hAnsi="Times New Roman" w:cs="Times New Roman"/>
                <w:b/>
                <w:i/>
                <w:sz w:val="20"/>
                <w:szCs w:val="20"/>
              </w:rPr>
            </w:pPr>
            <w:r w:rsidRPr="002263E2">
              <w:rPr>
                <w:rFonts w:ascii="Times New Roman" w:eastAsia="Calibri" w:hAnsi="Times New Roman" w:cs="Times New Roman"/>
                <w:b/>
                <w:i/>
                <w:sz w:val="20"/>
                <w:szCs w:val="20"/>
                <w:highlight w:val="lightGray"/>
              </w:rPr>
              <w:t>500</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3400</w:t>
            </w:r>
          </w:p>
        </w:tc>
        <w:tc>
          <w:tcPr>
            <w:tcW w:w="709" w:type="dxa"/>
            <w:tcBorders>
              <w:top w:val="single" w:sz="4" w:space="0" w:color="auto"/>
              <w:left w:val="single" w:sz="4" w:space="0" w:color="auto"/>
              <w:bottom w:val="single" w:sz="4" w:space="0" w:color="auto"/>
              <w:right w:val="single" w:sz="4" w:space="0" w:color="auto"/>
            </w:tcBorders>
            <w:hideMark/>
          </w:tcPr>
          <w:p w:rsidR="00F01E59" w:rsidRPr="002263E2" w:rsidRDefault="00F01E59" w:rsidP="009144B0">
            <w:pPr>
              <w:jc w:val="center"/>
              <w:rPr>
                <w:rFonts w:ascii="Times New Roman" w:eastAsia="Calibri" w:hAnsi="Times New Roman" w:cs="Times New Roman"/>
                <w:b/>
                <w:i/>
                <w:sz w:val="20"/>
                <w:szCs w:val="20"/>
              </w:rPr>
            </w:pPr>
            <w:r w:rsidRPr="002263E2">
              <w:rPr>
                <w:rFonts w:ascii="Times New Roman" w:eastAsia="Calibri" w:hAnsi="Times New Roman" w:cs="Times New Roman"/>
                <w:b/>
                <w:i/>
                <w:sz w:val="20"/>
                <w:szCs w:val="20"/>
                <w:highlight w:val="lightGray"/>
                <w:u w:val="single"/>
              </w:rPr>
              <w:t>300</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1600</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000000"/>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3400</w:t>
            </w:r>
          </w:p>
        </w:tc>
        <w:tc>
          <w:tcPr>
            <w:tcW w:w="850" w:type="dxa"/>
            <w:tcBorders>
              <w:top w:val="single" w:sz="4" w:space="0" w:color="auto"/>
              <w:left w:val="single" w:sz="4" w:space="0" w:color="auto"/>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1600</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000000"/>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3400</w:t>
            </w:r>
          </w:p>
        </w:tc>
        <w:tc>
          <w:tcPr>
            <w:tcW w:w="708" w:type="dxa"/>
            <w:tcBorders>
              <w:top w:val="single" w:sz="4" w:space="0" w:color="auto"/>
              <w:left w:val="single" w:sz="4" w:space="0" w:color="auto"/>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1600</w:t>
            </w:r>
          </w:p>
        </w:tc>
        <w:tc>
          <w:tcPr>
            <w:tcW w:w="1134" w:type="dxa"/>
            <w:tcBorders>
              <w:top w:val="single" w:sz="4" w:space="0" w:color="auto"/>
              <w:left w:val="single" w:sz="4" w:space="0" w:color="auto"/>
              <w:bottom w:val="single" w:sz="4" w:space="0" w:color="auto"/>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r>
      <w:tr w:rsidR="00270BB1" w:rsidRPr="00270BB1" w:rsidTr="00270BB1">
        <w:trPr>
          <w:trHeight w:val="375"/>
        </w:trPr>
        <w:tc>
          <w:tcPr>
            <w:tcW w:w="1412" w:type="dxa"/>
            <w:tcBorders>
              <w:top w:val="single" w:sz="4" w:space="0" w:color="000000"/>
              <w:left w:val="single" w:sz="4" w:space="0" w:color="000000"/>
              <w:bottom w:val="single" w:sz="4" w:space="0" w:color="000000"/>
              <w:right w:val="single" w:sz="4" w:space="0" w:color="000000"/>
            </w:tcBorders>
            <w:hideMark/>
          </w:tcPr>
          <w:p w:rsidR="00F01E59" w:rsidRPr="00270BB1" w:rsidRDefault="00F01E59" w:rsidP="009144B0">
            <w:pPr>
              <w:jc w:val="center"/>
              <w:rPr>
                <w:rFonts w:ascii="Times New Roman" w:eastAsia="Calibri" w:hAnsi="Times New Roman" w:cs="Times New Roman"/>
                <w:b/>
                <w:sz w:val="20"/>
                <w:szCs w:val="20"/>
              </w:rPr>
            </w:pPr>
            <w:r w:rsidRPr="00270BB1">
              <w:rPr>
                <w:rFonts w:ascii="Times New Roman" w:eastAsia="Calibri" w:hAnsi="Times New Roman" w:cs="Times New Roman"/>
                <w:b/>
                <w:sz w:val="20"/>
                <w:szCs w:val="20"/>
              </w:rPr>
              <w:t>Информация за ВУЗ от сайтовете</w:t>
            </w:r>
          </w:p>
        </w:tc>
        <w:tc>
          <w:tcPr>
            <w:tcW w:w="856" w:type="dxa"/>
            <w:tcBorders>
              <w:top w:val="single" w:sz="4" w:space="0" w:color="auto"/>
              <w:left w:val="single" w:sz="4" w:space="0" w:color="000000"/>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auto"/>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auto"/>
              <w:bottom w:val="single" w:sz="4" w:space="0" w:color="auto"/>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000000"/>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850" w:type="dxa"/>
            <w:tcBorders>
              <w:top w:val="single" w:sz="4" w:space="0" w:color="auto"/>
              <w:left w:val="single" w:sz="4" w:space="0" w:color="auto"/>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auto"/>
              <w:bottom w:val="single" w:sz="4" w:space="0" w:color="auto"/>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000000"/>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708" w:type="dxa"/>
            <w:tcBorders>
              <w:top w:val="single" w:sz="4" w:space="0" w:color="auto"/>
              <w:left w:val="single" w:sz="4" w:space="0" w:color="auto"/>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1134" w:type="dxa"/>
            <w:tcBorders>
              <w:top w:val="single" w:sz="4" w:space="0" w:color="auto"/>
              <w:left w:val="single" w:sz="4" w:space="0" w:color="auto"/>
              <w:bottom w:val="single" w:sz="4" w:space="0" w:color="auto"/>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r>
      <w:tr w:rsidR="00270BB1" w:rsidRPr="00270BB1" w:rsidTr="00270BB1">
        <w:trPr>
          <w:trHeight w:val="375"/>
        </w:trPr>
        <w:tc>
          <w:tcPr>
            <w:tcW w:w="1412" w:type="dxa"/>
            <w:tcBorders>
              <w:top w:val="single" w:sz="4" w:space="0" w:color="000000"/>
              <w:left w:val="single" w:sz="4" w:space="0" w:color="000000"/>
              <w:bottom w:val="single" w:sz="4" w:space="0" w:color="000000"/>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НБУ-лв.</w:t>
            </w:r>
          </w:p>
        </w:tc>
        <w:tc>
          <w:tcPr>
            <w:tcW w:w="856"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b/>
                <w:sz w:val="20"/>
                <w:szCs w:val="20"/>
              </w:rPr>
            </w:pPr>
            <w:r w:rsidRPr="002263E2">
              <w:rPr>
                <w:rFonts w:ascii="Times New Roman" w:eastAsia="Calibri" w:hAnsi="Times New Roman" w:cs="Times New Roman"/>
                <w:b/>
                <w:sz w:val="20"/>
                <w:szCs w:val="20"/>
                <w:highlight w:val="darkGray"/>
              </w:rPr>
              <w:t>2400</w:t>
            </w:r>
          </w:p>
        </w:tc>
        <w:tc>
          <w:tcPr>
            <w:tcW w:w="709" w:type="dxa"/>
            <w:tcBorders>
              <w:top w:val="single" w:sz="4" w:space="0" w:color="auto"/>
              <w:left w:val="single" w:sz="4" w:space="0" w:color="auto"/>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auto"/>
              <w:bottom w:val="single" w:sz="4" w:space="0" w:color="auto"/>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b/>
                <w:sz w:val="20"/>
                <w:szCs w:val="20"/>
              </w:rPr>
            </w:pPr>
            <w:r w:rsidRPr="002263E2">
              <w:rPr>
                <w:rFonts w:ascii="Times New Roman" w:eastAsia="Calibri" w:hAnsi="Times New Roman" w:cs="Times New Roman"/>
                <w:b/>
                <w:sz w:val="20"/>
                <w:szCs w:val="20"/>
                <w:highlight w:val="darkGray"/>
              </w:rPr>
              <w:t>3200</w:t>
            </w:r>
          </w:p>
        </w:tc>
        <w:tc>
          <w:tcPr>
            <w:tcW w:w="850" w:type="dxa"/>
            <w:tcBorders>
              <w:top w:val="single" w:sz="4" w:space="0" w:color="auto"/>
              <w:left w:val="single" w:sz="4" w:space="0" w:color="auto"/>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auto"/>
              <w:bottom w:val="single" w:sz="4" w:space="0" w:color="auto"/>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3300</w:t>
            </w:r>
          </w:p>
        </w:tc>
        <w:tc>
          <w:tcPr>
            <w:tcW w:w="708" w:type="dxa"/>
            <w:tcBorders>
              <w:top w:val="single" w:sz="4" w:space="0" w:color="auto"/>
              <w:left w:val="single" w:sz="4" w:space="0" w:color="auto"/>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1134" w:type="dxa"/>
            <w:tcBorders>
              <w:top w:val="single" w:sz="4" w:space="0" w:color="auto"/>
              <w:left w:val="single" w:sz="4" w:space="0" w:color="auto"/>
              <w:bottom w:val="single" w:sz="4" w:space="0" w:color="auto"/>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r>
      <w:tr w:rsidR="00270BB1" w:rsidRPr="00270BB1" w:rsidTr="00270BB1">
        <w:trPr>
          <w:trHeight w:val="375"/>
        </w:trPr>
        <w:tc>
          <w:tcPr>
            <w:tcW w:w="1412" w:type="dxa"/>
            <w:tcBorders>
              <w:top w:val="single" w:sz="4" w:space="0" w:color="000000"/>
              <w:left w:val="single" w:sz="4" w:space="0" w:color="000000"/>
              <w:bottom w:val="single" w:sz="4" w:space="0" w:color="000000"/>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ВСУ-лв.</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/чужденци/-евро</w:t>
            </w:r>
          </w:p>
        </w:tc>
        <w:tc>
          <w:tcPr>
            <w:tcW w:w="856"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2400</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3000</w:t>
            </w:r>
          </w:p>
        </w:tc>
        <w:tc>
          <w:tcPr>
            <w:tcW w:w="709" w:type="dxa"/>
            <w:tcBorders>
              <w:top w:val="single" w:sz="4" w:space="0" w:color="auto"/>
              <w:left w:val="single" w:sz="4" w:space="0" w:color="auto"/>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2500</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1080</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3000</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2400</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3800</w:t>
            </w:r>
          </w:p>
        </w:tc>
        <w:tc>
          <w:tcPr>
            <w:tcW w:w="850" w:type="dxa"/>
            <w:tcBorders>
              <w:top w:val="single" w:sz="4" w:space="0" w:color="auto"/>
              <w:left w:val="single" w:sz="4" w:space="0" w:color="auto"/>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1080</w:t>
            </w:r>
          </w:p>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auto"/>
              <w:bottom w:val="single" w:sz="4" w:space="0" w:color="auto"/>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000000"/>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708" w:type="dxa"/>
            <w:tcBorders>
              <w:top w:val="single" w:sz="4" w:space="0" w:color="auto"/>
              <w:left w:val="single" w:sz="4" w:space="0" w:color="auto"/>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1134" w:type="dxa"/>
            <w:tcBorders>
              <w:top w:val="single" w:sz="4" w:space="0" w:color="auto"/>
              <w:left w:val="single" w:sz="4" w:space="0" w:color="auto"/>
              <w:bottom w:val="single" w:sz="4" w:space="0" w:color="auto"/>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r>
      <w:tr w:rsidR="00270BB1" w:rsidRPr="00270BB1" w:rsidTr="009144B0">
        <w:trPr>
          <w:trHeight w:val="253"/>
        </w:trPr>
        <w:tc>
          <w:tcPr>
            <w:tcW w:w="1412" w:type="dxa"/>
            <w:tcBorders>
              <w:top w:val="single" w:sz="4" w:space="0" w:color="000000"/>
              <w:left w:val="single" w:sz="4" w:space="0" w:color="000000"/>
              <w:bottom w:val="single" w:sz="4" w:space="0" w:color="000000"/>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ВУСИ</w:t>
            </w:r>
          </w:p>
        </w:tc>
        <w:tc>
          <w:tcPr>
            <w:tcW w:w="856" w:type="dxa"/>
            <w:tcBorders>
              <w:top w:val="single" w:sz="4" w:space="0" w:color="auto"/>
              <w:left w:val="single" w:sz="4" w:space="0" w:color="000000"/>
              <w:bottom w:val="single" w:sz="4" w:space="0" w:color="000000"/>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1600</w:t>
            </w:r>
          </w:p>
        </w:tc>
        <w:tc>
          <w:tcPr>
            <w:tcW w:w="709" w:type="dxa"/>
            <w:tcBorders>
              <w:top w:val="single" w:sz="4" w:space="0" w:color="auto"/>
              <w:left w:val="single" w:sz="4" w:space="0" w:color="auto"/>
              <w:bottom w:val="single" w:sz="4" w:space="0" w:color="000000"/>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auto"/>
              <w:bottom w:val="single" w:sz="4" w:space="0" w:color="000000"/>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000000"/>
              <w:bottom w:val="single" w:sz="4" w:space="0" w:color="000000"/>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1600</w:t>
            </w:r>
          </w:p>
        </w:tc>
        <w:tc>
          <w:tcPr>
            <w:tcW w:w="850" w:type="dxa"/>
            <w:tcBorders>
              <w:top w:val="single" w:sz="4" w:space="0" w:color="auto"/>
              <w:left w:val="single" w:sz="4" w:space="0" w:color="auto"/>
              <w:bottom w:val="single" w:sz="4" w:space="0" w:color="000000"/>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auto"/>
              <w:bottom w:val="single" w:sz="4" w:space="0" w:color="000000"/>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000000"/>
              <w:bottom w:val="single" w:sz="4" w:space="0" w:color="000000"/>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708" w:type="dxa"/>
            <w:tcBorders>
              <w:top w:val="single" w:sz="4" w:space="0" w:color="auto"/>
              <w:left w:val="single" w:sz="4" w:space="0" w:color="auto"/>
              <w:bottom w:val="single" w:sz="4" w:space="0" w:color="000000"/>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1134" w:type="dxa"/>
            <w:tcBorders>
              <w:top w:val="single" w:sz="4" w:space="0" w:color="auto"/>
              <w:left w:val="single" w:sz="4" w:space="0" w:color="auto"/>
              <w:bottom w:val="single" w:sz="4" w:space="0" w:color="000000"/>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r>
    </w:tbl>
    <w:p w:rsidR="00F01E59" w:rsidRPr="00F01E59" w:rsidRDefault="00F01E59" w:rsidP="00F01E59">
      <w:pPr>
        <w:spacing w:line="23" w:lineRule="atLeast"/>
        <w:ind w:firstLine="709"/>
        <w:jc w:val="both"/>
        <w:rPr>
          <w:rFonts w:ascii="Times New Roman" w:eastAsia="Calibri" w:hAnsi="Times New Roman" w:cs="Times New Roman"/>
          <w:color w:val="000000"/>
          <w:sz w:val="24"/>
          <w:szCs w:val="24"/>
        </w:rPr>
      </w:pPr>
    </w:p>
    <w:p w:rsidR="00F01E59" w:rsidRPr="00F01E59" w:rsidRDefault="00F01E59" w:rsidP="00F01E59">
      <w:pPr>
        <w:spacing w:line="23" w:lineRule="atLeast"/>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Тази година се забелязва леко подобрение по отношение на връзката висше образование - пазар на труда, но то не е достатъчно, за да промени общата картина. Забелязва се тенденция за рационализиране на избора на кандидат-студентите - намалява броя на тези, които влизат в най-масовите специалности и се увеличават тези в направленията с дефицит</w:t>
      </w:r>
      <w:r w:rsidR="009144B0">
        <w:rPr>
          <w:rFonts w:ascii="Times New Roman" w:eastAsia="Calibri" w:hAnsi="Times New Roman" w:cs="Times New Roman"/>
          <w:sz w:val="24"/>
          <w:szCs w:val="24"/>
        </w:rPr>
        <w:t xml:space="preserve"> (годишните </w:t>
      </w:r>
      <w:r w:rsidRPr="00F01E59">
        <w:rPr>
          <w:rFonts w:ascii="Times New Roman" w:eastAsia="Calibri" w:hAnsi="Times New Roman" w:cs="Times New Roman"/>
          <w:sz w:val="24"/>
          <w:szCs w:val="24"/>
        </w:rPr>
        <w:t>такси за платено обучение са рамките</w:t>
      </w:r>
      <w:r w:rsidR="009144B0">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w:t>
      </w:r>
      <w:r w:rsidR="009144B0">
        <w:rPr>
          <w:rFonts w:ascii="Times New Roman" w:eastAsia="Calibri" w:hAnsi="Times New Roman" w:cs="Times New Roman"/>
          <w:sz w:val="24"/>
          <w:szCs w:val="24"/>
        </w:rPr>
        <w:t xml:space="preserve"> 462-3200лв., Таблица </w:t>
      </w:r>
      <w:r w:rsidRPr="00353DD8">
        <w:rPr>
          <w:rFonts w:ascii="Times New Roman" w:eastAsia="Calibri" w:hAnsi="Times New Roman" w:cs="Times New Roman"/>
          <w:sz w:val="24"/>
          <w:szCs w:val="24"/>
          <w:lang w:val="ru-RU"/>
        </w:rPr>
        <w:t>2</w:t>
      </w:r>
      <w:r w:rsidRPr="00F01E59">
        <w:rPr>
          <w:rFonts w:ascii="Times New Roman" w:eastAsia="Calibri" w:hAnsi="Times New Roman" w:cs="Times New Roman"/>
          <w:sz w:val="24"/>
          <w:szCs w:val="24"/>
        </w:rPr>
        <w:t xml:space="preserve">). В същото време съвсем плахи са опитите за обучение по специалности от </w:t>
      </w:r>
      <w:r w:rsidR="009144B0">
        <w:rPr>
          <w:rFonts w:ascii="Times New Roman" w:eastAsia="Calibri" w:hAnsi="Times New Roman" w:cs="Times New Roman"/>
          <w:bCs/>
          <w:color w:val="000000"/>
          <w:sz w:val="24"/>
          <w:szCs w:val="24"/>
          <w:lang w:eastAsia="bg-BG"/>
        </w:rPr>
        <w:t xml:space="preserve">П.Н. </w:t>
      </w:r>
      <w:r w:rsidRPr="00F01E59">
        <w:rPr>
          <w:rFonts w:ascii="Times New Roman" w:eastAsia="Calibri" w:hAnsi="Times New Roman" w:cs="Times New Roman"/>
          <w:bCs/>
          <w:color w:val="000000"/>
          <w:sz w:val="24"/>
          <w:szCs w:val="24"/>
          <w:lang w:eastAsia="bg-BG"/>
        </w:rPr>
        <w:t>9.1. „Национална сигурност” на чужд език (ВСУ).</w:t>
      </w:r>
    </w:p>
    <w:p w:rsidR="00F01E59" w:rsidRPr="00F01E59" w:rsidRDefault="00F01E59" w:rsidP="00F01E59">
      <w:pPr>
        <w:spacing w:line="23" w:lineRule="atLeast"/>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lastRenderedPageBreak/>
        <w:t xml:space="preserve">Продължава обаче негативната тенденция завършилите да не работят на позиция, която изисква висше образование. През последните години този дял устойчиво е около 50-те процента, като тази година е 53%. Това важи и за най-масовите специалности - </w:t>
      </w:r>
      <w:r w:rsidRPr="00F01E59">
        <w:rPr>
          <w:rFonts w:ascii="Times New Roman" w:eastAsia="Calibri" w:hAnsi="Times New Roman" w:cs="Times New Roman"/>
          <w:i/>
          <w:sz w:val="24"/>
          <w:szCs w:val="24"/>
        </w:rPr>
        <w:t>две трети от завършилите икономика и администрация и управление работят на позиция, която не изисква висше образование</w:t>
      </w:r>
      <w:r w:rsidRPr="00F01E59">
        <w:rPr>
          <w:rFonts w:ascii="Times New Roman" w:eastAsia="Calibri" w:hAnsi="Times New Roman" w:cs="Times New Roman"/>
          <w:sz w:val="24"/>
          <w:szCs w:val="24"/>
        </w:rPr>
        <w:t xml:space="preserve">. </w:t>
      </w:r>
    </w:p>
    <w:p w:rsidR="00F01E59" w:rsidRPr="00F01E59" w:rsidRDefault="00F01E59" w:rsidP="00F01E59">
      <w:pPr>
        <w:spacing w:line="23" w:lineRule="atLeast"/>
        <w:ind w:firstLine="709"/>
        <w:jc w:val="both"/>
        <w:rPr>
          <w:rFonts w:ascii="Times New Roman" w:eastAsia="Calibri" w:hAnsi="Times New Roman" w:cs="Times New Roman"/>
          <w:sz w:val="24"/>
          <w:szCs w:val="24"/>
        </w:rPr>
      </w:pPr>
      <w:r w:rsidRPr="00F01E59">
        <w:rPr>
          <w:rFonts w:ascii="Times New Roman" w:eastAsia="Calibri" w:hAnsi="Times New Roman" w:cs="Times New Roman"/>
          <w:i/>
          <w:sz w:val="24"/>
          <w:szCs w:val="24"/>
        </w:rPr>
        <w:t>Всеки четвърти</w:t>
      </w:r>
      <w:r w:rsidRPr="00F01E59">
        <w:rPr>
          <w:rFonts w:ascii="Times New Roman" w:eastAsia="Calibri" w:hAnsi="Times New Roman" w:cs="Times New Roman"/>
          <w:sz w:val="24"/>
          <w:szCs w:val="24"/>
        </w:rPr>
        <w:t xml:space="preserve"> завършил висшист пък не се осигурява в страната, което може да означава, че или е емигрирал, или е икономически неактивен или е в преход между образование и работа.</w:t>
      </w:r>
    </w:p>
    <w:p w:rsidR="00F01E59" w:rsidRPr="00F01E59" w:rsidRDefault="00F01E59" w:rsidP="00F01E59">
      <w:pPr>
        <w:spacing w:line="23" w:lineRule="atLeast"/>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Броят кандидат-студенти намалява и ще продължи да намалява, което принуди много висши училища да  започнат да взимат управленски решения, базирани на информацията в рейтинга. Финансиране според качеството ще има и по отношение на научните изследвания, както и на </w:t>
      </w:r>
      <w:r w:rsidRPr="00F01E59">
        <w:rPr>
          <w:rFonts w:ascii="Times New Roman" w:eastAsia="Calibri" w:hAnsi="Times New Roman" w:cs="Times New Roman"/>
          <w:i/>
          <w:sz w:val="24"/>
          <w:szCs w:val="24"/>
        </w:rPr>
        <w:t>регионалната значимост на университета</w:t>
      </w:r>
      <w:r w:rsidRPr="00F01E59">
        <w:rPr>
          <w:rFonts w:ascii="Times New Roman" w:eastAsia="Calibri" w:hAnsi="Times New Roman" w:cs="Times New Roman"/>
          <w:sz w:val="24"/>
          <w:szCs w:val="24"/>
        </w:rPr>
        <w:t>.</w:t>
      </w:r>
    </w:p>
    <w:p w:rsidR="00F01E59" w:rsidRPr="00F01E59" w:rsidRDefault="00F01E59" w:rsidP="00F01E59">
      <w:pPr>
        <w:spacing w:line="23" w:lineRule="atLeast"/>
        <w:ind w:firstLine="709"/>
        <w:contextualSpacing/>
        <w:jc w:val="both"/>
        <w:outlineLvl w:val="0"/>
        <w:rPr>
          <w:rFonts w:ascii="Times New Roman" w:eastAsia="Calibri" w:hAnsi="Times New Roman" w:cs="Times New Roman"/>
          <w:sz w:val="24"/>
          <w:szCs w:val="24"/>
        </w:rPr>
      </w:pPr>
      <w:r w:rsidRPr="00F01E59">
        <w:rPr>
          <w:rFonts w:ascii="Times New Roman" w:eastAsia="Calibri" w:hAnsi="Times New Roman" w:cs="Times New Roman"/>
          <w:sz w:val="24"/>
          <w:szCs w:val="24"/>
        </w:rPr>
        <w:t>Българската система за сигурност днес преживява динамичен процес на трансформация и</w:t>
      </w:r>
      <w:r w:rsidR="009144B0">
        <w:rPr>
          <w:rFonts w:ascii="Times New Roman" w:eastAsia="Calibri" w:hAnsi="Times New Roman" w:cs="Times New Roman"/>
          <w:sz w:val="24"/>
          <w:szCs w:val="24"/>
        </w:rPr>
        <w:t xml:space="preserve"> набираща скорост глобализация.</w:t>
      </w:r>
      <w:r w:rsidRPr="00F01E59">
        <w:rPr>
          <w:rFonts w:ascii="Times New Roman" w:eastAsia="Calibri" w:hAnsi="Times New Roman" w:cs="Times New Roman"/>
          <w:sz w:val="24"/>
          <w:szCs w:val="24"/>
        </w:rPr>
        <w:t xml:space="preserve"> Тя спешно се нуждае от подкрепата на висше образование, което може да осигури подходящо обучение и релевантни на него научни изследвания. </w:t>
      </w:r>
    </w:p>
    <w:p w:rsidR="00F01E59" w:rsidRPr="00F01E59" w:rsidRDefault="00F01E59" w:rsidP="00F01E59">
      <w:pPr>
        <w:spacing w:line="23" w:lineRule="atLeast"/>
        <w:ind w:firstLine="709"/>
        <w:contextualSpacing/>
        <w:jc w:val="both"/>
        <w:outlineLvl w:val="0"/>
        <w:rPr>
          <w:rFonts w:ascii="Times New Roman" w:eastAsia="Calibri" w:hAnsi="Times New Roman" w:cs="Times New Roman"/>
          <w:sz w:val="24"/>
          <w:szCs w:val="24"/>
        </w:rPr>
      </w:pPr>
      <w:r w:rsidRPr="00F01E59">
        <w:rPr>
          <w:rFonts w:ascii="Times New Roman" w:eastAsia="Calibri" w:hAnsi="Times New Roman" w:cs="Times New Roman"/>
          <w:sz w:val="24"/>
          <w:szCs w:val="24"/>
        </w:rPr>
        <w:t>Работи се в условия на икономическа криза, несигурност, непрекъснато увеличаващ се демографски срив и динамично променяща се среда за сигурност. Това налага адаптация към условия, които изискват мобилност и сериозни усилия, бърза и адекватна  реакция на предизвикателствата, но преди всичко- критична и самокритична оценка към минали постижения.</w:t>
      </w:r>
    </w:p>
    <w:p w:rsidR="00F01E59" w:rsidRPr="00F01E59" w:rsidRDefault="00F01E59" w:rsidP="00F01E59">
      <w:pPr>
        <w:spacing w:line="23" w:lineRule="atLeast"/>
        <w:ind w:firstLine="709"/>
        <w:contextualSpacing/>
        <w:jc w:val="both"/>
        <w:outlineLvl w:val="0"/>
        <w:rPr>
          <w:rFonts w:ascii="Times New Roman" w:eastAsia="Calibri" w:hAnsi="Times New Roman" w:cs="Times New Roman"/>
          <w:b/>
          <w:bCs/>
          <w:sz w:val="24"/>
          <w:szCs w:val="24"/>
        </w:rPr>
      </w:pPr>
      <w:r w:rsidRPr="00F01E59">
        <w:rPr>
          <w:rFonts w:ascii="Times New Roman" w:eastAsia="Calibri" w:hAnsi="Times New Roman" w:cs="Times New Roman"/>
          <w:sz w:val="24"/>
          <w:szCs w:val="24"/>
        </w:rPr>
        <w:t xml:space="preserve">През следващите </w:t>
      </w:r>
      <w:r w:rsidRPr="00F01E59">
        <w:rPr>
          <w:rFonts w:ascii="Times New Roman" w:eastAsia="Calibri" w:hAnsi="Times New Roman" w:cs="Times New Roman"/>
          <w:bCs/>
          <w:i/>
          <w:sz w:val="24"/>
          <w:szCs w:val="24"/>
        </w:rPr>
        <w:t>четири</w:t>
      </w:r>
      <w:r w:rsidRPr="00F01E59">
        <w:rPr>
          <w:rFonts w:ascii="Times New Roman" w:eastAsia="Calibri" w:hAnsi="Times New Roman" w:cs="Times New Roman"/>
          <w:b/>
          <w:bCs/>
          <w:sz w:val="24"/>
          <w:szCs w:val="24"/>
        </w:rPr>
        <w:t xml:space="preserve"> </w:t>
      </w:r>
      <w:r w:rsidRPr="00F01E59">
        <w:rPr>
          <w:rFonts w:ascii="Times New Roman" w:eastAsia="Calibri" w:hAnsi="Times New Roman" w:cs="Times New Roman"/>
          <w:sz w:val="24"/>
          <w:szCs w:val="24"/>
        </w:rPr>
        <w:t xml:space="preserve">години държавата ще осигурява </w:t>
      </w:r>
      <w:r w:rsidRPr="00F01E59">
        <w:rPr>
          <w:rFonts w:ascii="Times New Roman" w:eastAsia="Calibri" w:hAnsi="Times New Roman" w:cs="Times New Roman"/>
          <w:bCs/>
          <w:i/>
          <w:sz w:val="24"/>
          <w:szCs w:val="24"/>
        </w:rPr>
        <w:t>само 80%</w:t>
      </w:r>
      <w:r w:rsidRPr="00F01E59">
        <w:rPr>
          <w:rFonts w:ascii="Times New Roman" w:eastAsia="Calibri" w:hAnsi="Times New Roman" w:cs="Times New Roman"/>
          <w:b/>
          <w:bCs/>
          <w:sz w:val="24"/>
          <w:szCs w:val="24"/>
        </w:rPr>
        <w:t xml:space="preserve"> </w:t>
      </w:r>
      <w:r w:rsidRPr="00F01E59">
        <w:rPr>
          <w:rFonts w:ascii="Times New Roman" w:eastAsia="Calibri" w:hAnsi="Times New Roman" w:cs="Times New Roman"/>
          <w:sz w:val="24"/>
          <w:szCs w:val="24"/>
        </w:rPr>
        <w:t xml:space="preserve">от бюджета на университетите, при което бюджетът за 2016 г. е „предупредителен”! Постановление №328/30.11.2015 на Министерския съвет, регламентира методиката за ежегодно определяне на средствата от държавния бюджет по професионални направления въз основа на </w:t>
      </w:r>
      <w:r w:rsidRPr="00F01E59">
        <w:rPr>
          <w:rFonts w:ascii="Times New Roman" w:eastAsia="Calibri" w:hAnsi="Times New Roman" w:cs="Times New Roman"/>
          <w:bCs/>
          <w:i/>
          <w:sz w:val="24"/>
          <w:szCs w:val="24"/>
        </w:rPr>
        <w:t>комплексна оценка</w:t>
      </w:r>
      <w:r w:rsidRPr="00F01E59">
        <w:rPr>
          <w:rFonts w:ascii="Times New Roman" w:eastAsia="Calibri" w:hAnsi="Times New Roman" w:cs="Times New Roman"/>
          <w:b/>
          <w:bCs/>
          <w:sz w:val="24"/>
          <w:szCs w:val="24"/>
        </w:rPr>
        <w:t xml:space="preserve"> </w:t>
      </w:r>
      <w:r w:rsidRPr="00F01E59">
        <w:rPr>
          <w:rFonts w:ascii="Times New Roman" w:eastAsia="Calibri" w:hAnsi="Times New Roman" w:cs="Times New Roman"/>
          <w:sz w:val="24"/>
          <w:szCs w:val="24"/>
        </w:rPr>
        <w:t xml:space="preserve">за качеството на обучението и съответствието му c потребностите на пазара на труда. Субсидията ще се определя като издръжката се умножава по </w:t>
      </w:r>
      <w:r w:rsidRPr="00F01E59">
        <w:rPr>
          <w:rFonts w:ascii="Times New Roman" w:eastAsia="Calibri" w:hAnsi="Times New Roman" w:cs="Times New Roman"/>
          <w:bCs/>
          <w:i/>
          <w:sz w:val="24"/>
          <w:szCs w:val="24"/>
        </w:rPr>
        <w:t>комплексната оценка</w:t>
      </w:r>
      <w:r w:rsidRPr="00F01E59">
        <w:rPr>
          <w:rFonts w:ascii="Times New Roman" w:eastAsia="Calibri" w:hAnsi="Times New Roman" w:cs="Times New Roman"/>
          <w:b/>
          <w:bCs/>
          <w:sz w:val="24"/>
          <w:szCs w:val="24"/>
        </w:rPr>
        <w:t xml:space="preserve"> </w:t>
      </w:r>
      <w:r w:rsidRPr="00F01E59">
        <w:rPr>
          <w:rFonts w:ascii="Times New Roman" w:eastAsia="Calibri" w:hAnsi="Times New Roman" w:cs="Times New Roman"/>
          <w:sz w:val="24"/>
          <w:szCs w:val="24"/>
        </w:rPr>
        <w:t xml:space="preserve">от интервала </w:t>
      </w:r>
      <w:r w:rsidRPr="00F01E59">
        <w:rPr>
          <w:rFonts w:ascii="Times New Roman" w:eastAsia="Calibri" w:hAnsi="Times New Roman" w:cs="Times New Roman"/>
          <w:bCs/>
          <w:i/>
          <w:sz w:val="24"/>
          <w:szCs w:val="24"/>
        </w:rPr>
        <w:t>0,8 – 1,2.</w:t>
      </w:r>
    </w:p>
    <w:p w:rsidR="00F01E59" w:rsidRPr="00F01E59" w:rsidRDefault="00F01E59" w:rsidP="00F01E59">
      <w:pPr>
        <w:spacing w:line="23" w:lineRule="atLeast"/>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В съответствие със „Стратегията за развитие на висшето образование в Република България за периода 2014–2020” се отчита, че акредитираните по предложение на висшите училища нови за тях професионални направления и специалности често са </w:t>
      </w:r>
      <w:r w:rsidRPr="00F01E59">
        <w:rPr>
          <w:rFonts w:ascii="Times New Roman" w:eastAsia="Calibri" w:hAnsi="Times New Roman" w:cs="Times New Roman"/>
          <w:bCs/>
          <w:i/>
          <w:sz w:val="24"/>
          <w:szCs w:val="24"/>
        </w:rPr>
        <w:t>неефективни и дублират</w:t>
      </w:r>
      <w:r w:rsidRPr="00F01E59">
        <w:rPr>
          <w:rFonts w:ascii="Times New Roman" w:eastAsia="Calibri" w:hAnsi="Times New Roman" w:cs="Times New Roman"/>
          <w:b/>
          <w:bCs/>
          <w:sz w:val="24"/>
          <w:szCs w:val="24"/>
        </w:rPr>
        <w:t xml:space="preserve"> </w:t>
      </w:r>
      <w:r w:rsidRPr="00F01E59">
        <w:rPr>
          <w:rFonts w:ascii="Times New Roman" w:eastAsia="Calibri" w:hAnsi="Times New Roman" w:cs="Times New Roman"/>
          <w:sz w:val="24"/>
          <w:szCs w:val="24"/>
        </w:rPr>
        <w:t>подобни и съществуващи от десетилетия в други висши училища, без да е налице недостиг на пазара на труда.</w:t>
      </w:r>
    </w:p>
    <w:p w:rsidR="00F01E59" w:rsidRPr="00F01E59" w:rsidRDefault="00F01E59" w:rsidP="00F01E59">
      <w:pPr>
        <w:spacing w:line="23" w:lineRule="atLeast"/>
        <w:ind w:firstLine="708"/>
        <w:jc w:val="both"/>
        <w:rPr>
          <w:rFonts w:ascii="Times New Roman" w:eastAsia="Calibri" w:hAnsi="Times New Roman" w:cs="Times New Roman"/>
          <w:sz w:val="24"/>
          <w:szCs w:val="24"/>
        </w:rPr>
      </w:pPr>
      <w:r w:rsidRPr="00F01E59">
        <w:rPr>
          <w:rFonts w:ascii="Times New Roman" w:eastAsia="Calibri" w:hAnsi="Times New Roman" w:cs="Times New Roman"/>
          <w:noProof/>
          <w:sz w:val="24"/>
          <w:szCs w:val="24"/>
        </w:rPr>
        <w:t>Съгласно информацията от регистрите на МОН към 23.03.2016г. в П.Н. -</w:t>
      </w:r>
      <w:r w:rsidRPr="00F01E59">
        <w:rPr>
          <w:rFonts w:ascii="Times New Roman" w:eastAsia="Calibri" w:hAnsi="Times New Roman" w:cs="Times New Roman"/>
          <w:sz w:val="24"/>
          <w:szCs w:val="24"/>
        </w:rPr>
        <w:t xml:space="preserve">9.1.”Национална сигурност”,  при разрешен от НАОА капацитет от </w:t>
      </w:r>
      <w:r w:rsidRPr="00F01E59">
        <w:rPr>
          <w:rFonts w:ascii="Times New Roman" w:eastAsia="Calibri" w:hAnsi="Times New Roman" w:cs="Times New Roman"/>
          <w:i/>
          <w:color w:val="000000"/>
          <w:sz w:val="24"/>
          <w:szCs w:val="24"/>
        </w:rPr>
        <w:t>8085</w:t>
      </w:r>
      <w:r w:rsidRPr="00F01E59">
        <w:rPr>
          <w:rFonts w:ascii="Times New Roman" w:eastAsia="Calibri" w:hAnsi="Times New Roman" w:cs="Times New Roman"/>
          <w:b/>
          <w:color w:val="FF0000"/>
          <w:sz w:val="24"/>
          <w:szCs w:val="24"/>
        </w:rPr>
        <w:t xml:space="preserve"> </w:t>
      </w:r>
      <w:r w:rsidRPr="00F01E59">
        <w:rPr>
          <w:rFonts w:ascii="Times New Roman" w:eastAsia="Calibri" w:hAnsi="Times New Roman" w:cs="Times New Roman"/>
          <w:sz w:val="24"/>
          <w:szCs w:val="24"/>
        </w:rPr>
        <w:t xml:space="preserve">обучаеми в сферата на сигурността, през 2015/2016г. се обучават </w:t>
      </w:r>
      <w:r w:rsidRPr="00F01E59">
        <w:rPr>
          <w:rFonts w:ascii="Times New Roman" w:eastAsia="Calibri" w:hAnsi="Times New Roman" w:cs="Times New Roman"/>
          <w:i/>
          <w:color w:val="000000"/>
          <w:sz w:val="24"/>
          <w:szCs w:val="24"/>
        </w:rPr>
        <w:t>6723</w:t>
      </w:r>
      <w:r w:rsidRPr="00F01E59">
        <w:rPr>
          <w:rFonts w:ascii="Times New Roman" w:eastAsia="Calibri" w:hAnsi="Times New Roman" w:cs="Times New Roman"/>
          <w:sz w:val="24"/>
          <w:szCs w:val="24"/>
        </w:rPr>
        <w:t xml:space="preserve"> студенти, а за 2016/2017г. се предвижда прием за</w:t>
      </w:r>
      <w:r w:rsidRPr="00F01E59">
        <w:rPr>
          <w:rFonts w:ascii="Times New Roman" w:eastAsia="Calibri" w:hAnsi="Times New Roman" w:cs="Times New Roman"/>
          <w:b/>
          <w:color w:val="FF0000"/>
          <w:sz w:val="24"/>
          <w:szCs w:val="24"/>
        </w:rPr>
        <w:t xml:space="preserve"> </w:t>
      </w:r>
      <w:r w:rsidRPr="00F01E59">
        <w:rPr>
          <w:rFonts w:ascii="Times New Roman" w:eastAsia="Calibri" w:hAnsi="Times New Roman" w:cs="Times New Roman"/>
          <w:i/>
          <w:color w:val="000000"/>
          <w:sz w:val="24"/>
          <w:szCs w:val="24"/>
        </w:rPr>
        <w:t>2176</w:t>
      </w:r>
      <w:r w:rsidRPr="00F01E59">
        <w:rPr>
          <w:rFonts w:ascii="Times New Roman" w:eastAsia="Calibri" w:hAnsi="Times New Roman" w:cs="Times New Roman"/>
          <w:sz w:val="24"/>
          <w:szCs w:val="24"/>
        </w:rPr>
        <w:t xml:space="preserve"> студенти,  при което дела на обучаващите се в частни ВУЗ е </w:t>
      </w:r>
      <w:r w:rsidRPr="00F01E59">
        <w:rPr>
          <w:rFonts w:ascii="Times New Roman" w:eastAsia="Calibri" w:hAnsi="Times New Roman" w:cs="Times New Roman"/>
          <w:i/>
          <w:sz w:val="24"/>
          <w:szCs w:val="24"/>
        </w:rPr>
        <w:t>42.97%.</w:t>
      </w:r>
      <w:r w:rsidR="009144B0">
        <w:rPr>
          <w:rFonts w:ascii="Times New Roman" w:eastAsia="Calibri" w:hAnsi="Times New Roman" w:cs="Times New Roman"/>
          <w:sz w:val="24"/>
          <w:szCs w:val="24"/>
        </w:rPr>
        <w:t xml:space="preserve"> (Таблица </w:t>
      </w:r>
      <w:r w:rsidRPr="00353DD8">
        <w:rPr>
          <w:rFonts w:ascii="Times New Roman" w:eastAsia="Calibri" w:hAnsi="Times New Roman" w:cs="Times New Roman"/>
          <w:sz w:val="24"/>
          <w:szCs w:val="24"/>
          <w:lang w:val="ru-RU"/>
        </w:rPr>
        <w:t>3</w:t>
      </w:r>
      <w:r w:rsidRPr="00F01E59">
        <w:rPr>
          <w:rFonts w:ascii="Times New Roman" w:eastAsia="Calibri" w:hAnsi="Times New Roman" w:cs="Times New Roman"/>
          <w:sz w:val="24"/>
          <w:szCs w:val="24"/>
        </w:rPr>
        <w:t>)</w:t>
      </w:r>
    </w:p>
    <w:p w:rsidR="00F01E59" w:rsidRPr="00F01E59" w:rsidRDefault="00F01E59" w:rsidP="00F01E59">
      <w:pPr>
        <w:spacing w:line="23" w:lineRule="atLeast"/>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Среден успех на приетите след средно образование </w:t>
      </w:r>
      <w:r w:rsidR="009144B0">
        <w:rPr>
          <w:rFonts w:ascii="Times New Roman" w:eastAsia="Calibri" w:hAnsi="Times New Roman" w:cs="Times New Roman"/>
          <w:noProof/>
          <w:sz w:val="24"/>
          <w:szCs w:val="24"/>
        </w:rPr>
        <w:t xml:space="preserve">в П.Н. </w:t>
      </w:r>
      <w:r w:rsidR="009144B0">
        <w:rPr>
          <w:rFonts w:ascii="Times New Roman" w:eastAsia="Calibri" w:hAnsi="Times New Roman" w:cs="Times New Roman"/>
          <w:sz w:val="24"/>
          <w:szCs w:val="24"/>
        </w:rPr>
        <w:t xml:space="preserve">9.1.”Национална сигурност” </w:t>
      </w:r>
      <w:r w:rsidRPr="00F01E59">
        <w:rPr>
          <w:rFonts w:ascii="Times New Roman" w:eastAsia="Calibri" w:hAnsi="Times New Roman" w:cs="Times New Roman"/>
          <w:sz w:val="24"/>
          <w:szCs w:val="24"/>
        </w:rPr>
        <w:t>е мн. добър-</w:t>
      </w:r>
      <w:r w:rsidRPr="00F01E59">
        <w:rPr>
          <w:rFonts w:ascii="Times New Roman" w:eastAsia="Calibri" w:hAnsi="Times New Roman" w:cs="Times New Roman"/>
          <w:i/>
          <w:sz w:val="24"/>
          <w:szCs w:val="24"/>
        </w:rPr>
        <w:t>4.82,</w:t>
      </w:r>
      <w:r w:rsidRPr="00F01E59">
        <w:rPr>
          <w:rFonts w:ascii="Times New Roman" w:eastAsia="Calibri" w:hAnsi="Times New Roman" w:cs="Times New Roman"/>
          <w:sz w:val="24"/>
          <w:szCs w:val="24"/>
        </w:rPr>
        <w:t xml:space="preserve"> което представлява много добра база за качествен учебен процес и научно надграждане на знания.</w:t>
      </w:r>
    </w:p>
    <w:p w:rsidR="00F01E59" w:rsidRPr="00F01E59" w:rsidRDefault="00F01E59" w:rsidP="009144B0">
      <w:pPr>
        <w:spacing w:line="23" w:lineRule="atLeast"/>
        <w:jc w:val="both"/>
        <w:rPr>
          <w:rFonts w:ascii="Times New Roman" w:eastAsia="Calibri" w:hAnsi="Times New Roman" w:cs="Times New Roman"/>
          <w:sz w:val="24"/>
          <w:szCs w:val="24"/>
        </w:rPr>
      </w:pPr>
    </w:p>
    <w:p w:rsidR="00F01E59" w:rsidRPr="009144B0" w:rsidRDefault="00F01E59" w:rsidP="00F01E59">
      <w:pPr>
        <w:spacing w:line="23" w:lineRule="atLeast"/>
        <w:ind w:firstLine="708"/>
        <w:jc w:val="right"/>
        <w:rPr>
          <w:rFonts w:ascii="Times New Roman" w:eastAsia="Calibri" w:hAnsi="Times New Roman" w:cs="Times New Roman"/>
          <w:i/>
          <w:noProof/>
          <w:sz w:val="20"/>
          <w:szCs w:val="20"/>
          <w:lang w:val="en-US"/>
        </w:rPr>
      </w:pPr>
      <w:r w:rsidRPr="009144B0">
        <w:rPr>
          <w:rFonts w:ascii="Times New Roman" w:eastAsia="Calibri" w:hAnsi="Times New Roman" w:cs="Times New Roman"/>
          <w:i/>
          <w:noProof/>
          <w:sz w:val="20"/>
          <w:szCs w:val="20"/>
        </w:rPr>
        <w:t>Таблица-</w:t>
      </w:r>
      <w:r w:rsidRPr="009144B0">
        <w:rPr>
          <w:rFonts w:ascii="Times New Roman" w:eastAsia="Calibri" w:hAnsi="Times New Roman" w:cs="Times New Roman"/>
          <w:i/>
          <w:noProof/>
          <w:sz w:val="20"/>
          <w:szCs w:val="20"/>
          <w:lang w:val="en-US"/>
        </w:rPr>
        <w:t>3</w:t>
      </w:r>
    </w:p>
    <w:tbl>
      <w:tblPr>
        <w:tblW w:w="963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0"/>
        <w:gridCol w:w="708"/>
        <w:gridCol w:w="709"/>
        <w:gridCol w:w="425"/>
        <w:gridCol w:w="709"/>
        <w:gridCol w:w="709"/>
        <w:gridCol w:w="709"/>
        <w:gridCol w:w="708"/>
        <w:gridCol w:w="709"/>
        <w:gridCol w:w="709"/>
        <w:gridCol w:w="709"/>
        <w:gridCol w:w="567"/>
        <w:gridCol w:w="708"/>
      </w:tblGrid>
      <w:tr w:rsidR="00F01E59" w:rsidRPr="009144B0" w:rsidTr="009144B0">
        <w:trPr>
          <w:trHeight w:val="223"/>
        </w:trPr>
        <w:tc>
          <w:tcPr>
            <w:tcW w:w="1560" w:type="dxa"/>
            <w:vMerge w:val="restart"/>
            <w:tcBorders>
              <w:top w:val="single" w:sz="4" w:space="0" w:color="000000"/>
              <w:left w:val="single" w:sz="4" w:space="0" w:color="000000"/>
              <w:bottom w:val="single" w:sz="4" w:space="0" w:color="000000"/>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ВУЗ/</w:t>
            </w:r>
          </w:p>
          <w:p w:rsidR="00F01E59" w:rsidRPr="009144B0" w:rsidRDefault="009144B0" w:rsidP="009144B0">
            <w:pPr>
              <w:jc w:val="center"/>
              <w:rPr>
                <w:rFonts w:ascii="Times New Roman" w:eastAsia="Calibri" w:hAnsi="Times New Roman" w:cs="Times New Roman"/>
                <w:sz w:val="20"/>
                <w:szCs w:val="20"/>
              </w:rPr>
            </w:pPr>
            <w:r>
              <w:rPr>
                <w:rFonts w:ascii="Times New Roman" w:eastAsia="Calibri" w:hAnsi="Times New Roman" w:cs="Times New Roman"/>
                <w:sz w:val="20"/>
                <w:szCs w:val="20"/>
              </w:rPr>
              <w:t>Проф.</w:t>
            </w:r>
          </w:p>
          <w:p w:rsidR="00F01E59" w:rsidRPr="009144B0" w:rsidRDefault="009144B0" w:rsidP="009144B0">
            <w:pPr>
              <w:jc w:val="center"/>
              <w:rPr>
                <w:rFonts w:ascii="Times New Roman" w:eastAsia="Calibri" w:hAnsi="Times New Roman" w:cs="Times New Roman"/>
                <w:sz w:val="20"/>
                <w:szCs w:val="20"/>
              </w:rPr>
            </w:pPr>
            <w:r>
              <w:rPr>
                <w:rFonts w:ascii="Times New Roman" w:eastAsia="Calibri" w:hAnsi="Times New Roman" w:cs="Times New Roman"/>
                <w:sz w:val="20"/>
                <w:szCs w:val="20"/>
              </w:rPr>
              <w:t>направление</w:t>
            </w:r>
          </w:p>
        </w:tc>
        <w:tc>
          <w:tcPr>
            <w:tcW w:w="2551" w:type="dxa"/>
            <w:gridSpan w:val="4"/>
            <w:tcBorders>
              <w:top w:val="single" w:sz="4" w:space="0" w:color="000000"/>
              <w:left w:val="single" w:sz="4" w:space="0" w:color="000000"/>
              <w:bottom w:val="single" w:sz="4" w:space="0" w:color="auto"/>
              <w:right w:val="single" w:sz="4" w:space="0" w:color="000000"/>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Бакалавър</w:t>
            </w:r>
          </w:p>
        </w:tc>
        <w:tc>
          <w:tcPr>
            <w:tcW w:w="2835" w:type="dxa"/>
            <w:gridSpan w:val="4"/>
            <w:tcBorders>
              <w:top w:val="single" w:sz="4" w:space="0" w:color="000000"/>
              <w:left w:val="single" w:sz="4" w:space="0" w:color="000000"/>
              <w:bottom w:val="single" w:sz="4" w:space="0" w:color="auto"/>
              <w:right w:val="single" w:sz="4" w:space="0" w:color="000000"/>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Магистър</w:t>
            </w:r>
          </w:p>
        </w:tc>
        <w:tc>
          <w:tcPr>
            <w:tcW w:w="2693" w:type="dxa"/>
            <w:gridSpan w:val="4"/>
            <w:tcBorders>
              <w:top w:val="single" w:sz="4" w:space="0" w:color="000000"/>
              <w:left w:val="single" w:sz="4" w:space="0" w:color="000000"/>
              <w:bottom w:val="single" w:sz="4" w:space="0" w:color="auto"/>
              <w:right w:val="single" w:sz="4" w:space="0" w:color="000000"/>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Общо</w:t>
            </w:r>
          </w:p>
        </w:tc>
      </w:tr>
      <w:tr w:rsidR="00F01E59" w:rsidRPr="009144B0" w:rsidTr="009144B0">
        <w:trPr>
          <w:trHeight w:val="275"/>
        </w:trPr>
        <w:tc>
          <w:tcPr>
            <w:tcW w:w="1560" w:type="dxa"/>
            <w:vMerge/>
            <w:tcBorders>
              <w:top w:val="single" w:sz="4" w:space="0" w:color="000000"/>
              <w:left w:val="single" w:sz="4" w:space="0" w:color="000000"/>
              <w:bottom w:val="single" w:sz="4" w:space="0" w:color="000000"/>
              <w:right w:val="single" w:sz="4" w:space="0" w:color="000000"/>
            </w:tcBorders>
            <w:vAlign w:val="center"/>
            <w:hideMark/>
          </w:tcPr>
          <w:p w:rsidR="00F01E59" w:rsidRPr="009144B0" w:rsidRDefault="00F01E59" w:rsidP="009144B0">
            <w:pPr>
              <w:rPr>
                <w:rFonts w:ascii="Times New Roman" w:eastAsia="Calibri" w:hAnsi="Times New Roman" w:cs="Times New Roman"/>
                <w:sz w:val="20"/>
                <w:szCs w:val="20"/>
              </w:rPr>
            </w:pPr>
          </w:p>
        </w:tc>
        <w:tc>
          <w:tcPr>
            <w:tcW w:w="708" w:type="dxa"/>
            <w:tcBorders>
              <w:top w:val="single" w:sz="4" w:space="0" w:color="auto"/>
              <w:left w:val="single" w:sz="4" w:space="0" w:color="000000"/>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Р</w:t>
            </w:r>
          </w:p>
        </w:tc>
        <w:tc>
          <w:tcPr>
            <w:tcW w:w="709" w:type="dxa"/>
            <w:tcBorders>
              <w:top w:val="single" w:sz="4" w:space="0" w:color="auto"/>
              <w:left w:val="single" w:sz="4" w:space="0" w:color="auto"/>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З</w:t>
            </w:r>
          </w:p>
        </w:tc>
        <w:tc>
          <w:tcPr>
            <w:tcW w:w="425" w:type="dxa"/>
            <w:tcBorders>
              <w:top w:val="single" w:sz="4" w:space="0" w:color="auto"/>
              <w:left w:val="single" w:sz="4" w:space="0" w:color="auto"/>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Д</w:t>
            </w:r>
          </w:p>
        </w:tc>
        <w:tc>
          <w:tcPr>
            <w:tcW w:w="709" w:type="dxa"/>
            <w:tcBorders>
              <w:top w:val="single" w:sz="4" w:space="0" w:color="auto"/>
              <w:left w:val="single" w:sz="4" w:space="0" w:color="auto"/>
              <w:bottom w:val="single" w:sz="4" w:space="0" w:color="auto"/>
              <w:right w:val="single" w:sz="4" w:space="0" w:color="000000"/>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Вс.</w:t>
            </w:r>
          </w:p>
        </w:tc>
        <w:tc>
          <w:tcPr>
            <w:tcW w:w="709" w:type="dxa"/>
            <w:tcBorders>
              <w:top w:val="single" w:sz="4" w:space="0" w:color="auto"/>
              <w:left w:val="single" w:sz="4" w:space="0" w:color="000000"/>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Р</w:t>
            </w:r>
          </w:p>
        </w:tc>
        <w:tc>
          <w:tcPr>
            <w:tcW w:w="709" w:type="dxa"/>
            <w:tcBorders>
              <w:top w:val="single" w:sz="4" w:space="0" w:color="auto"/>
              <w:left w:val="single" w:sz="4" w:space="0" w:color="auto"/>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З</w:t>
            </w:r>
          </w:p>
        </w:tc>
        <w:tc>
          <w:tcPr>
            <w:tcW w:w="708" w:type="dxa"/>
            <w:tcBorders>
              <w:top w:val="single" w:sz="4" w:space="0" w:color="auto"/>
              <w:left w:val="single" w:sz="4" w:space="0" w:color="auto"/>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Д</w:t>
            </w:r>
          </w:p>
        </w:tc>
        <w:tc>
          <w:tcPr>
            <w:tcW w:w="709" w:type="dxa"/>
            <w:tcBorders>
              <w:top w:val="single" w:sz="4" w:space="0" w:color="auto"/>
              <w:left w:val="single" w:sz="4" w:space="0" w:color="auto"/>
              <w:bottom w:val="single" w:sz="4" w:space="0" w:color="auto"/>
              <w:right w:val="single" w:sz="4" w:space="0" w:color="000000"/>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Вс.</w:t>
            </w:r>
          </w:p>
        </w:tc>
        <w:tc>
          <w:tcPr>
            <w:tcW w:w="709" w:type="dxa"/>
            <w:tcBorders>
              <w:top w:val="single" w:sz="4" w:space="0" w:color="auto"/>
              <w:left w:val="single" w:sz="4" w:space="0" w:color="000000"/>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Р</w:t>
            </w:r>
          </w:p>
        </w:tc>
        <w:tc>
          <w:tcPr>
            <w:tcW w:w="709" w:type="dxa"/>
            <w:tcBorders>
              <w:top w:val="single" w:sz="4" w:space="0" w:color="auto"/>
              <w:left w:val="single" w:sz="4" w:space="0" w:color="auto"/>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З</w:t>
            </w:r>
          </w:p>
        </w:tc>
        <w:tc>
          <w:tcPr>
            <w:tcW w:w="567" w:type="dxa"/>
            <w:tcBorders>
              <w:top w:val="single" w:sz="4" w:space="0" w:color="auto"/>
              <w:left w:val="single" w:sz="4" w:space="0" w:color="auto"/>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Д</w:t>
            </w:r>
          </w:p>
        </w:tc>
        <w:tc>
          <w:tcPr>
            <w:tcW w:w="708" w:type="dxa"/>
            <w:tcBorders>
              <w:top w:val="single" w:sz="4" w:space="0" w:color="auto"/>
              <w:left w:val="single" w:sz="4" w:space="0" w:color="auto"/>
              <w:bottom w:val="single" w:sz="4" w:space="0" w:color="auto"/>
              <w:right w:val="single" w:sz="4" w:space="0" w:color="000000"/>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Вс.</w:t>
            </w:r>
          </w:p>
        </w:tc>
      </w:tr>
      <w:tr w:rsidR="00F01E59" w:rsidRPr="009144B0" w:rsidTr="009144B0">
        <w:trPr>
          <w:trHeight w:val="233"/>
        </w:trPr>
        <w:tc>
          <w:tcPr>
            <w:tcW w:w="1560" w:type="dxa"/>
            <w:tcBorders>
              <w:top w:val="single" w:sz="4" w:space="0" w:color="000000"/>
              <w:left w:val="single" w:sz="4" w:space="0" w:color="000000"/>
              <w:bottom w:val="single" w:sz="4" w:space="0" w:color="000000"/>
              <w:right w:val="single" w:sz="4" w:space="0" w:color="000000"/>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w:t>
            </w:r>
          </w:p>
        </w:tc>
        <w:tc>
          <w:tcPr>
            <w:tcW w:w="708" w:type="dxa"/>
            <w:tcBorders>
              <w:top w:val="single" w:sz="4" w:space="0" w:color="auto"/>
              <w:left w:val="single" w:sz="4" w:space="0" w:color="000000"/>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2</w:t>
            </w:r>
          </w:p>
        </w:tc>
        <w:tc>
          <w:tcPr>
            <w:tcW w:w="709" w:type="dxa"/>
            <w:tcBorders>
              <w:top w:val="single" w:sz="4" w:space="0" w:color="auto"/>
              <w:left w:val="single" w:sz="4" w:space="0" w:color="auto"/>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3</w:t>
            </w:r>
          </w:p>
        </w:tc>
        <w:tc>
          <w:tcPr>
            <w:tcW w:w="425" w:type="dxa"/>
            <w:tcBorders>
              <w:top w:val="single" w:sz="4" w:space="0" w:color="auto"/>
              <w:left w:val="single" w:sz="4" w:space="0" w:color="auto"/>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4</w:t>
            </w:r>
          </w:p>
        </w:tc>
        <w:tc>
          <w:tcPr>
            <w:tcW w:w="709" w:type="dxa"/>
            <w:tcBorders>
              <w:top w:val="single" w:sz="4" w:space="0" w:color="auto"/>
              <w:left w:val="single" w:sz="4" w:space="0" w:color="auto"/>
              <w:bottom w:val="single" w:sz="4" w:space="0" w:color="auto"/>
              <w:right w:val="single" w:sz="4" w:space="0" w:color="000000"/>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5</w:t>
            </w:r>
          </w:p>
        </w:tc>
        <w:tc>
          <w:tcPr>
            <w:tcW w:w="709" w:type="dxa"/>
            <w:tcBorders>
              <w:top w:val="single" w:sz="4" w:space="0" w:color="auto"/>
              <w:left w:val="single" w:sz="4" w:space="0" w:color="000000"/>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6</w:t>
            </w:r>
          </w:p>
        </w:tc>
        <w:tc>
          <w:tcPr>
            <w:tcW w:w="709" w:type="dxa"/>
            <w:tcBorders>
              <w:top w:val="single" w:sz="4" w:space="0" w:color="auto"/>
              <w:left w:val="single" w:sz="4" w:space="0" w:color="auto"/>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7</w:t>
            </w:r>
          </w:p>
        </w:tc>
        <w:tc>
          <w:tcPr>
            <w:tcW w:w="708" w:type="dxa"/>
            <w:tcBorders>
              <w:top w:val="single" w:sz="4" w:space="0" w:color="auto"/>
              <w:left w:val="single" w:sz="4" w:space="0" w:color="auto"/>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8</w:t>
            </w:r>
          </w:p>
        </w:tc>
        <w:tc>
          <w:tcPr>
            <w:tcW w:w="709" w:type="dxa"/>
            <w:tcBorders>
              <w:top w:val="single" w:sz="4" w:space="0" w:color="auto"/>
              <w:left w:val="single" w:sz="4" w:space="0" w:color="auto"/>
              <w:bottom w:val="single" w:sz="4" w:space="0" w:color="auto"/>
              <w:right w:val="single" w:sz="4" w:space="0" w:color="000000"/>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9</w:t>
            </w:r>
          </w:p>
        </w:tc>
        <w:tc>
          <w:tcPr>
            <w:tcW w:w="709" w:type="dxa"/>
            <w:tcBorders>
              <w:top w:val="single" w:sz="4" w:space="0" w:color="auto"/>
              <w:left w:val="single" w:sz="4" w:space="0" w:color="000000"/>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10</w:t>
            </w:r>
          </w:p>
        </w:tc>
        <w:tc>
          <w:tcPr>
            <w:tcW w:w="709" w:type="dxa"/>
            <w:tcBorders>
              <w:top w:val="single" w:sz="4" w:space="0" w:color="auto"/>
              <w:left w:val="single" w:sz="4" w:space="0" w:color="auto"/>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11</w:t>
            </w:r>
          </w:p>
        </w:tc>
        <w:tc>
          <w:tcPr>
            <w:tcW w:w="567" w:type="dxa"/>
            <w:tcBorders>
              <w:top w:val="single" w:sz="4" w:space="0" w:color="auto"/>
              <w:left w:val="single" w:sz="4" w:space="0" w:color="auto"/>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12</w:t>
            </w:r>
          </w:p>
        </w:tc>
        <w:tc>
          <w:tcPr>
            <w:tcW w:w="708" w:type="dxa"/>
            <w:tcBorders>
              <w:top w:val="single" w:sz="4" w:space="0" w:color="auto"/>
              <w:left w:val="single" w:sz="4" w:space="0" w:color="auto"/>
              <w:bottom w:val="single" w:sz="4" w:space="0" w:color="auto"/>
              <w:right w:val="single" w:sz="4" w:space="0" w:color="000000"/>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13</w:t>
            </w:r>
          </w:p>
        </w:tc>
      </w:tr>
      <w:tr w:rsidR="00F01E59" w:rsidRPr="009144B0" w:rsidTr="009144B0">
        <w:trPr>
          <w:trHeight w:val="414"/>
        </w:trPr>
        <w:tc>
          <w:tcPr>
            <w:tcW w:w="1560" w:type="dxa"/>
            <w:tcBorders>
              <w:top w:val="single" w:sz="4" w:space="0" w:color="000000"/>
              <w:left w:val="single" w:sz="4" w:space="0" w:color="000000"/>
              <w:bottom w:val="single" w:sz="4" w:space="0" w:color="000000"/>
              <w:right w:val="single" w:sz="4" w:space="0" w:color="000000"/>
            </w:tcBorders>
          </w:tcPr>
          <w:p w:rsidR="00F01E59" w:rsidRPr="009144B0" w:rsidRDefault="009144B0" w:rsidP="009144B0">
            <w:pPr>
              <w:jc w:val="center"/>
              <w:rPr>
                <w:rFonts w:ascii="Times New Roman" w:eastAsia="Calibri" w:hAnsi="Times New Roman" w:cs="Times New Roman"/>
                <w:sz w:val="20"/>
                <w:szCs w:val="20"/>
              </w:rPr>
            </w:pPr>
            <w:r>
              <w:rPr>
                <w:rFonts w:ascii="Times New Roman" w:eastAsia="Calibri" w:hAnsi="Times New Roman" w:cs="Times New Roman"/>
                <w:sz w:val="20"/>
                <w:szCs w:val="20"/>
              </w:rPr>
              <w:t>1. АМВР-София</w:t>
            </w:r>
          </w:p>
          <w:p w:rsidR="00F01E59" w:rsidRPr="009144B0" w:rsidRDefault="009144B0" w:rsidP="009144B0">
            <w:pPr>
              <w:jc w:val="center"/>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9.1. Нац. сигурност</w:t>
            </w:r>
          </w:p>
        </w:tc>
        <w:tc>
          <w:tcPr>
            <w:tcW w:w="708" w:type="dxa"/>
            <w:tcBorders>
              <w:top w:val="single" w:sz="4" w:space="0" w:color="auto"/>
              <w:left w:val="single" w:sz="4" w:space="0" w:color="000000"/>
              <w:bottom w:val="single" w:sz="4" w:space="0" w:color="auto"/>
              <w:right w:val="single" w:sz="4" w:space="0" w:color="auto"/>
            </w:tcBorders>
            <w:vAlign w:val="center"/>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415</w:t>
            </w:r>
          </w:p>
        </w:tc>
        <w:tc>
          <w:tcPr>
            <w:tcW w:w="709" w:type="dxa"/>
            <w:tcBorders>
              <w:top w:val="single" w:sz="4" w:space="0" w:color="auto"/>
              <w:left w:val="single" w:sz="4" w:space="0" w:color="auto"/>
              <w:bottom w:val="single" w:sz="4" w:space="0" w:color="auto"/>
              <w:right w:val="single" w:sz="4" w:space="0" w:color="auto"/>
            </w:tcBorders>
            <w:vAlign w:val="center"/>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271</w:t>
            </w:r>
          </w:p>
        </w:tc>
        <w:tc>
          <w:tcPr>
            <w:tcW w:w="425" w:type="dxa"/>
            <w:tcBorders>
              <w:top w:val="single" w:sz="4" w:space="0" w:color="auto"/>
              <w:left w:val="single" w:sz="4" w:space="0" w:color="auto"/>
              <w:bottom w:val="single" w:sz="4" w:space="0" w:color="auto"/>
              <w:right w:val="single" w:sz="4" w:space="0" w:color="auto"/>
            </w:tcBorders>
            <w:vAlign w:val="center"/>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vAlign w:val="center"/>
          </w:tcPr>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686</w:t>
            </w:r>
          </w:p>
        </w:tc>
        <w:tc>
          <w:tcPr>
            <w:tcW w:w="709" w:type="dxa"/>
            <w:tcBorders>
              <w:top w:val="single" w:sz="4" w:space="0" w:color="auto"/>
              <w:left w:val="single" w:sz="4" w:space="0" w:color="000000"/>
              <w:bottom w:val="single" w:sz="4" w:space="0" w:color="auto"/>
              <w:right w:val="single" w:sz="4" w:space="0" w:color="auto"/>
            </w:tcBorders>
            <w:vAlign w:val="center"/>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auto"/>
            </w:tcBorders>
            <w:vAlign w:val="center"/>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327</w:t>
            </w:r>
          </w:p>
        </w:tc>
        <w:tc>
          <w:tcPr>
            <w:tcW w:w="708" w:type="dxa"/>
            <w:tcBorders>
              <w:top w:val="single" w:sz="4" w:space="0" w:color="auto"/>
              <w:left w:val="single" w:sz="4" w:space="0" w:color="auto"/>
              <w:bottom w:val="single" w:sz="4" w:space="0" w:color="auto"/>
              <w:right w:val="single" w:sz="4" w:space="0" w:color="auto"/>
            </w:tcBorders>
            <w:vAlign w:val="center"/>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vAlign w:val="center"/>
          </w:tcPr>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327</w:t>
            </w:r>
          </w:p>
        </w:tc>
        <w:tc>
          <w:tcPr>
            <w:tcW w:w="709" w:type="dxa"/>
            <w:tcBorders>
              <w:top w:val="single" w:sz="4" w:space="0" w:color="auto"/>
              <w:left w:val="single" w:sz="4" w:space="0" w:color="000000"/>
              <w:bottom w:val="single" w:sz="4" w:space="0" w:color="auto"/>
              <w:right w:val="single" w:sz="4" w:space="0" w:color="auto"/>
            </w:tcBorders>
            <w:vAlign w:val="center"/>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415</w:t>
            </w:r>
          </w:p>
        </w:tc>
        <w:tc>
          <w:tcPr>
            <w:tcW w:w="709" w:type="dxa"/>
            <w:tcBorders>
              <w:top w:val="single" w:sz="4" w:space="0" w:color="auto"/>
              <w:left w:val="single" w:sz="4" w:space="0" w:color="auto"/>
              <w:bottom w:val="single" w:sz="4" w:space="0" w:color="auto"/>
              <w:right w:val="single" w:sz="4" w:space="0" w:color="auto"/>
            </w:tcBorders>
            <w:vAlign w:val="center"/>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598</w:t>
            </w:r>
          </w:p>
        </w:tc>
        <w:tc>
          <w:tcPr>
            <w:tcW w:w="567" w:type="dxa"/>
            <w:tcBorders>
              <w:top w:val="single" w:sz="4" w:space="0" w:color="auto"/>
              <w:left w:val="single" w:sz="4" w:space="0" w:color="auto"/>
              <w:bottom w:val="single" w:sz="4" w:space="0" w:color="auto"/>
              <w:right w:val="single" w:sz="4" w:space="0" w:color="auto"/>
            </w:tcBorders>
            <w:vAlign w:val="center"/>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8" w:type="dxa"/>
            <w:tcBorders>
              <w:top w:val="single" w:sz="4" w:space="0" w:color="auto"/>
              <w:left w:val="single" w:sz="4" w:space="0" w:color="auto"/>
              <w:bottom w:val="single" w:sz="4" w:space="0" w:color="auto"/>
              <w:right w:val="single" w:sz="4" w:space="0" w:color="000000"/>
            </w:tcBorders>
            <w:vAlign w:val="center"/>
          </w:tcPr>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1013</w:t>
            </w:r>
          </w:p>
        </w:tc>
      </w:tr>
      <w:tr w:rsidR="00F01E59" w:rsidRPr="009144B0" w:rsidTr="009144B0">
        <w:trPr>
          <w:trHeight w:val="743"/>
        </w:trPr>
        <w:tc>
          <w:tcPr>
            <w:tcW w:w="1560" w:type="dxa"/>
            <w:tcBorders>
              <w:top w:val="single" w:sz="4" w:space="0" w:color="000000"/>
              <w:left w:val="single" w:sz="4" w:space="0" w:color="000000"/>
              <w:bottom w:val="single" w:sz="4" w:space="0" w:color="000000"/>
              <w:right w:val="single" w:sz="4" w:space="0" w:color="000000"/>
            </w:tcBorders>
          </w:tcPr>
          <w:p w:rsidR="00F01E59" w:rsidRPr="009144B0" w:rsidRDefault="009144B0" w:rsidP="009144B0">
            <w:pPr>
              <w:jc w:val="center"/>
              <w:rPr>
                <w:rFonts w:ascii="Times New Roman" w:eastAsia="Calibri" w:hAnsi="Times New Roman" w:cs="Times New Roman"/>
                <w:sz w:val="20"/>
                <w:szCs w:val="20"/>
              </w:rPr>
            </w:pPr>
            <w:r>
              <w:rPr>
                <w:rFonts w:ascii="Times New Roman" w:eastAsia="Calibri" w:hAnsi="Times New Roman" w:cs="Times New Roman"/>
                <w:sz w:val="20"/>
                <w:szCs w:val="20"/>
              </w:rPr>
              <w:lastRenderedPageBreak/>
              <w:t>2. ВА „Г.С.Раковски”</w:t>
            </w:r>
          </w:p>
          <w:p w:rsidR="00F01E59" w:rsidRPr="009144B0" w:rsidRDefault="009144B0" w:rsidP="009144B0">
            <w:pPr>
              <w:jc w:val="center"/>
              <w:rPr>
                <w:rFonts w:ascii="Times New Roman" w:eastAsia="Calibri" w:hAnsi="Times New Roman" w:cs="Times New Roman"/>
                <w:sz w:val="20"/>
                <w:szCs w:val="20"/>
              </w:rPr>
            </w:pPr>
            <w:r w:rsidRPr="009144B0">
              <w:rPr>
                <w:rFonts w:ascii="Times New Roman" w:eastAsia="Times New Roman" w:hAnsi="Times New Roman" w:cs="Times New Roman"/>
                <w:sz w:val="20"/>
                <w:szCs w:val="20"/>
                <w:lang w:eastAsia="bg-BG"/>
              </w:rPr>
              <w:t>9.1. Нац.</w:t>
            </w:r>
            <w:r w:rsidR="00F01E59" w:rsidRPr="009144B0">
              <w:rPr>
                <w:rFonts w:ascii="Times New Roman" w:eastAsia="Times New Roman" w:hAnsi="Times New Roman" w:cs="Times New Roman"/>
                <w:sz w:val="20"/>
                <w:szCs w:val="20"/>
                <w:lang w:eastAsia="bg-BG"/>
              </w:rPr>
              <w:t xml:space="preserve"> сигурност</w:t>
            </w:r>
          </w:p>
        </w:tc>
        <w:tc>
          <w:tcPr>
            <w:tcW w:w="708"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425"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109</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707</w:t>
            </w:r>
          </w:p>
        </w:tc>
        <w:tc>
          <w:tcPr>
            <w:tcW w:w="708"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155</w:t>
            </w:r>
          </w:p>
        </w:tc>
        <w:tc>
          <w:tcPr>
            <w:tcW w:w="709"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971</w:t>
            </w:r>
          </w:p>
        </w:tc>
        <w:tc>
          <w:tcPr>
            <w:tcW w:w="709"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109</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707</w:t>
            </w:r>
          </w:p>
        </w:tc>
        <w:tc>
          <w:tcPr>
            <w:tcW w:w="567"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155</w:t>
            </w:r>
          </w:p>
        </w:tc>
        <w:tc>
          <w:tcPr>
            <w:tcW w:w="708"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971</w:t>
            </w:r>
          </w:p>
        </w:tc>
      </w:tr>
      <w:tr w:rsidR="00F01E59" w:rsidRPr="009144B0" w:rsidTr="009144B0">
        <w:trPr>
          <w:trHeight w:val="414"/>
        </w:trPr>
        <w:tc>
          <w:tcPr>
            <w:tcW w:w="1560" w:type="dxa"/>
            <w:tcBorders>
              <w:top w:val="single" w:sz="4" w:space="0" w:color="000000"/>
              <w:left w:val="single" w:sz="4" w:space="0" w:color="000000"/>
              <w:bottom w:val="single" w:sz="4" w:space="0" w:color="000000"/>
              <w:right w:val="single" w:sz="4" w:space="0" w:color="000000"/>
            </w:tcBorders>
          </w:tcPr>
          <w:p w:rsidR="00F01E59" w:rsidRPr="009144B0" w:rsidRDefault="009144B0" w:rsidP="009144B0">
            <w:pPr>
              <w:jc w:val="center"/>
              <w:rPr>
                <w:rFonts w:ascii="Times New Roman" w:eastAsia="Calibri" w:hAnsi="Times New Roman" w:cs="Times New Roman"/>
                <w:sz w:val="20"/>
                <w:szCs w:val="20"/>
              </w:rPr>
            </w:pPr>
            <w:r>
              <w:rPr>
                <w:rFonts w:ascii="Times New Roman" w:eastAsia="Calibri" w:hAnsi="Times New Roman" w:cs="Times New Roman"/>
                <w:sz w:val="20"/>
                <w:szCs w:val="20"/>
              </w:rPr>
              <w:t>3. НБУ-София</w:t>
            </w:r>
          </w:p>
          <w:p w:rsidR="00F01E59" w:rsidRPr="009144B0" w:rsidRDefault="009144B0" w:rsidP="009144B0">
            <w:pPr>
              <w:jc w:val="center"/>
              <w:rPr>
                <w:rFonts w:ascii="Times New Roman" w:eastAsia="Calibri" w:hAnsi="Times New Roman" w:cs="Times New Roman"/>
                <w:sz w:val="20"/>
                <w:szCs w:val="20"/>
              </w:rPr>
            </w:pPr>
            <w:r w:rsidRPr="009144B0">
              <w:rPr>
                <w:rFonts w:ascii="Times New Roman" w:eastAsia="Times New Roman" w:hAnsi="Times New Roman" w:cs="Times New Roman"/>
                <w:sz w:val="20"/>
                <w:szCs w:val="20"/>
                <w:lang w:eastAsia="bg-BG"/>
              </w:rPr>
              <w:t>9.1. Нац.</w:t>
            </w:r>
            <w:r w:rsidR="00F01E59" w:rsidRPr="009144B0">
              <w:rPr>
                <w:rFonts w:ascii="Times New Roman" w:eastAsia="Times New Roman" w:hAnsi="Times New Roman" w:cs="Times New Roman"/>
                <w:sz w:val="20"/>
                <w:szCs w:val="20"/>
                <w:lang w:eastAsia="bg-BG"/>
              </w:rPr>
              <w:t xml:space="preserve"> сигурност</w:t>
            </w:r>
          </w:p>
        </w:tc>
        <w:tc>
          <w:tcPr>
            <w:tcW w:w="708"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325</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425"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325</w:t>
            </w:r>
          </w:p>
        </w:tc>
        <w:tc>
          <w:tcPr>
            <w:tcW w:w="709"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107</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8"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107</w:t>
            </w:r>
          </w:p>
        </w:tc>
        <w:tc>
          <w:tcPr>
            <w:tcW w:w="709"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432</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567"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8"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432</w:t>
            </w:r>
          </w:p>
        </w:tc>
      </w:tr>
      <w:tr w:rsidR="00F01E59" w:rsidRPr="009144B0" w:rsidTr="009144B0">
        <w:trPr>
          <w:trHeight w:val="414"/>
        </w:trPr>
        <w:tc>
          <w:tcPr>
            <w:tcW w:w="1560" w:type="dxa"/>
            <w:tcBorders>
              <w:top w:val="single" w:sz="4" w:space="0" w:color="000000"/>
              <w:left w:val="single" w:sz="4" w:space="0" w:color="000000"/>
              <w:bottom w:val="single" w:sz="4" w:space="0" w:color="000000"/>
              <w:right w:val="single" w:sz="4" w:space="0" w:color="000000"/>
            </w:tcBorders>
          </w:tcPr>
          <w:p w:rsidR="00F01E59" w:rsidRPr="009144B0" w:rsidRDefault="009144B0" w:rsidP="009144B0">
            <w:pPr>
              <w:jc w:val="center"/>
              <w:rPr>
                <w:rFonts w:ascii="Times New Roman" w:eastAsia="Calibri" w:hAnsi="Times New Roman" w:cs="Times New Roman"/>
                <w:sz w:val="20"/>
                <w:szCs w:val="20"/>
              </w:rPr>
            </w:pPr>
            <w:r>
              <w:rPr>
                <w:rFonts w:ascii="Times New Roman" w:eastAsia="Calibri" w:hAnsi="Times New Roman" w:cs="Times New Roman"/>
                <w:sz w:val="20"/>
                <w:szCs w:val="20"/>
              </w:rPr>
              <w:t>4. ВСУ „Черноризец Храбър”</w:t>
            </w:r>
          </w:p>
          <w:p w:rsidR="00F01E59" w:rsidRPr="009144B0" w:rsidRDefault="009144B0" w:rsidP="009144B0">
            <w:pPr>
              <w:jc w:val="center"/>
              <w:rPr>
                <w:rFonts w:ascii="Times New Roman" w:eastAsia="Calibri" w:hAnsi="Times New Roman" w:cs="Times New Roman"/>
                <w:sz w:val="20"/>
                <w:szCs w:val="20"/>
              </w:rPr>
            </w:pPr>
            <w:r w:rsidRPr="009144B0">
              <w:rPr>
                <w:rFonts w:ascii="Times New Roman" w:eastAsia="Times New Roman" w:hAnsi="Times New Roman" w:cs="Times New Roman"/>
                <w:sz w:val="20"/>
                <w:szCs w:val="20"/>
                <w:lang w:eastAsia="bg-BG"/>
              </w:rPr>
              <w:t>9.1. Нац.</w:t>
            </w:r>
            <w:r w:rsidR="00F01E59" w:rsidRPr="009144B0">
              <w:rPr>
                <w:rFonts w:ascii="Times New Roman" w:eastAsia="Times New Roman" w:hAnsi="Times New Roman" w:cs="Times New Roman"/>
                <w:sz w:val="20"/>
                <w:szCs w:val="20"/>
                <w:lang w:eastAsia="bg-BG"/>
              </w:rPr>
              <w:t xml:space="preserve"> сигурност</w:t>
            </w:r>
          </w:p>
        </w:tc>
        <w:tc>
          <w:tcPr>
            <w:tcW w:w="708"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637</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1528</w:t>
            </w:r>
          </w:p>
        </w:tc>
        <w:tc>
          <w:tcPr>
            <w:tcW w:w="425"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2165</w:t>
            </w:r>
          </w:p>
        </w:tc>
        <w:tc>
          <w:tcPr>
            <w:tcW w:w="709"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45</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115</w:t>
            </w:r>
          </w:p>
        </w:tc>
        <w:tc>
          <w:tcPr>
            <w:tcW w:w="708"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160</w:t>
            </w:r>
          </w:p>
        </w:tc>
        <w:tc>
          <w:tcPr>
            <w:tcW w:w="709"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682</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1643</w:t>
            </w:r>
          </w:p>
        </w:tc>
        <w:tc>
          <w:tcPr>
            <w:tcW w:w="567"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8"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2325</w:t>
            </w:r>
          </w:p>
        </w:tc>
      </w:tr>
      <w:tr w:rsidR="00F01E59" w:rsidRPr="009144B0" w:rsidTr="009144B0">
        <w:trPr>
          <w:trHeight w:val="414"/>
        </w:trPr>
        <w:tc>
          <w:tcPr>
            <w:tcW w:w="1560" w:type="dxa"/>
            <w:tcBorders>
              <w:top w:val="single" w:sz="4" w:space="0" w:color="000000"/>
              <w:left w:val="single" w:sz="4" w:space="0" w:color="000000"/>
              <w:bottom w:val="single" w:sz="4" w:space="0" w:color="000000"/>
              <w:right w:val="single" w:sz="4" w:space="0" w:color="000000"/>
            </w:tcBorders>
          </w:tcPr>
          <w:p w:rsidR="00F01E59" w:rsidRPr="009144B0" w:rsidRDefault="009144B0"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5. УНИБИТ-София</w:t>
            </w:r>
          </w:p>
          <w:p w:rsidR="00F01E59" w:rsidRPr="009144B0" w:rsidRDefault="009144B0" w:rsidP="009144B0">
            <w:pPr>
              <w:jc w:val="center"/>
              <w:rPr>
                <w:rFonts w:ascii="Times New Roman" w:eastAsia="Calibri" w:hAnsi="Times New Roman" w:cs="Times New Roman"/>
                <w:sz w:val="20"/>
                <w:szCs w:val="20"/>
              </w:rPr>
            </w:pPr>
            <w:r w:rsidRPr="009144B0">
              <w:rPr>
                <w:rFonts w:ascii="Times New Roman" w:eastAsia="Times New Roman" w:hAnsi="Times New Roman" w:cs="Times New Roman"/>
                <w:sz w:val="20"/>
                <w:szCs w:val="20"/>
                <w:lang w:eastAsia="bg-BG"/>
              </w:rPr>
              <w:t>9.1. Нац.</w:t>
            </w:r>
            <w:r w:rsidR="00F01E59" w:rsidRPr="009144B0">
              <w:rPr>
                <w:rFonts w:ascii="Times New Roman" w:eastAsia="Times New Roman" w:hAnsi="Times New Roman" w:cs="Times New Roman"/>
                <w:sz w:val="20"/>
                <w:szCs w:val="20"/>
                <w:lang w:eastAsia="bg-BG"/>
              </w:rPr>
              <w:t xml:space="preserve"> сигурност</w:t>
            </w:r>
          </w:p>
        </w:tc>
        <w:tc>
          <w:tcPr>
            <w:tcW w:w="708"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159</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185</w:t>
            </w:r>
          </w:p>
        </w:tc>
        <w:tc>
          <w:tcPr>
            <w:tcW w:w="425"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31</w:t>
            </w:r>
          </w:p>
        </w:tc>
        <w:tc>
          <w:tcPr>
            <w:tcW w:w="709"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375</w:t>
            </w:r>
          </w:p>
        </w:tc>
        <w:tc>
          <w:tcPr>
            <w:tcW w:w="709"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22</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292</w:t>
            </w:r>
          </w:p>
        </w:tc>
        <w:tc>
          <w:tcPr>
            <w:tcW w:w="708"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314</w:t>
            </w:r>
          </w:p>
        </w:tc>
        <w:tc>
          <w:tcPr>
            <w:tcW w:w="709"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181</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477</w:t>
            </w:r>
          </w:p>
        </w:tc>
        <w:tc>
          <w:tcPr>
            <w:tcW w:w="567"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31</w:t>
            </w:r>
          </w:p>
        </w:tc>
        <w:tc>
          <w:tcPr>
            <w:tcW w:w="708"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689</w:t>
            </w:r>
          </w:p>
        </w:tc>
      </w:tr>
      <w:tr w:rsidR="00F01E59" w:rsidRPr="009144B0" w:rsidTr="009144B0">
        <w:trPr>
          <w:trHeight w:val="414"/>
        </w:trPr>
        <w:tc>
          <w:tcPr>
            <w:tcW w:w="1560" w:type="dxa"/>
            <w:tcBorders>
              <w:top w:val="single" w:sz="4" w:space="0" w:color="000000"/>
              <w:left w:val="single" w:sz="4" w:space="0" w:color="000000"/>
              <w:bottom w:val="single" w:sz="4" w:space="0" w:color="000000"/>
              <w:right w:val="single" w:sz="4" w:space="0" w:color="000000"/>
            </w:tcBorders>
          </w:tcPr>
          <w:p w:rsidR="00F01E59" w:rsidRPr="009144B0" w:rsidRDefault="009144B0"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6. ШУ „К. Преславски”</w:t>
            </w:r>
          </w:p>
          <w:p w:rsidR="00F01E59" w:rsidRPr="009144B0" w:rsidRDefault="009144B0" w:rsidP="009144B0">
            <w:pPr>
              <w:jc w:val="center"/>
              <w:rPr>
                <w:rFonts w:ascii="Times New Roman" w:eastAsia="Calibri" w:hAnsi="Times New Roman" w:cs="Times New Roman"/>
                <w:sz w:val="20"/>
                <w:szCs w:val="20"/>
              </w:rPr>
            </w:pPr>
            <w:r w:rsidRPr="009144B0">
              <w:rPr>
                <w:rFonts w:ascii="Times New Roman" w:eastAsia="Times New Roman" w:hAnsi="Times New Roman" w:cs="Times New Roman"/>
                <w:sz w:val="20"/>
                <w:szCs w:val="20"/>
                <w:lang w:eastAsia="bg-BG"/>
              </w:rPr>
              <w:t>9.1. Нац.</w:t>
            </w:r>
            <w:r w:rsidR="00F01E59" w:rsidRPr="009144B0">
              <w:rPr>
                <w:rFonts w:ascii="Times New Roman" w:eastAsia="Times New Roman" w:hAnsi="Times New Roman" w:cs="Times New Roman"/>
                <w:sz w:val="20"/>
                <w:szCs w:val="20"/>
                <w:lang w:eastAsia="bg-BG"/>
              </w:rPr>
              <w:t xml:space="preserve"> сигурност</w:t>
            </w:r>
          </w:p>
        </w:tc>
        <w:tc>
          <w:tcPr>
            <w:tcW w:w="708"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113</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425"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113</w:t>
            </w:r>
          </w:p>
        </w:tc>
        <w:tc>
          <w:tcPr>
            <w:tcW w:w="709"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12</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9</w:t>
            </w:r>
          </w:p>
        </w:tc>
        <w:tc>
          <w:tcPr>
            <w:tcW w:w="708"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21</w:t>
            </w:r>
          </w:p>
        </w:tc>
        <w:tc>
          <w:tcPr>
            <w:tcW w:w="709"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125</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9</w:t>
            </w:r>
          </w:p>
        </w:tc>
        <w:tc>
          <w:tcPr>
            <w:tcW w:w="567"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8"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134</w:t>
            </w:r>
          </w:p>
        </w:tc>
      </w:tr>
      <w:tr w:rsidR="00F01E59" w:rsidRPr="009144B0" w:rsidTr="009144B0">
        <w:trPr>
          <w:trHeight w:val="414"/>
        </w:trPr>
        <w:tc>
          <w:tcPr>
            <w:tcW w:w="1560" w:type="dxa"/>
            <w:tcBorders>
              <w:top w:val="single" w:sz="4" w:space="0" w:color="000000"/>
              <w:left w:val="single" w:sz="4" w:space="0" w:color="000000"/>
              <w:bottom w:val="single" w:sz="4" w:space="0" w:color="000000"/>
              <w:right w:val="single" w:sz="4" w:space="0" w:color="000000"/>
            </w:tcBorders>
          </w:tcPr>
          <w:p w:rsidR="00F01E59" w:rsidRPr="009144B0" w:rsidRDefault="009144B0" w:rsidP="009144B0">
            <w:pPr>
              <w:jc w:val="center"/>
              <w:rPr>
                <w:rFonts w:ascii="Times New Roman" w:eastAsia="Calibri" w:hAnsi="Times New Roman" w:cs="Times New Roman"/>
                <w:sz w:val="20"/>
                <w:szCs w:val="20"/>
              </w:rPr>
            </w:pPr>
            <w:r>
              <w:rPr>
                <w:rFonts w:ascii="Times New Roman" w:eastAsia="Calibri" w:hAnsi="Times New Roman" w:cs="Times New Roman"/>
                <w:sz w:val="20"/>
                <w:szCs w:val="20"/>
              </w:rPr>
              <w:t>7. НВУ „В.Левски</w:t>
            </w:r>
          </w:p>
          <w:p w:rsidR="00F01E59" w:rsidRPr="009144B0" w:rsidRDefault="009144B0" w:rsidP="009144B0">
            <w:pPr>
              <w:jc w:val="center"/>
              <w:rPr>
                <w:rFonts w:ascii="Times New Roman" w:eastAsia="Calibri" w:hAnsi="Times New Roman" w:cs="Times New Roman"/>
                <w:sz w:val="20"/>
                <w:szCs w:val="20"/>
              </w:rPr>
            </w:pPr>
            <w:r>
              <w:rPr>
                <w:rFonts w:ascii="Times New Roman" w:eastAsia="Times New Roman" w:hAnsi="Times New Roman" w:cs="Times New Roman"/>
                <w:sz w:val="20"/>
                <w:szCs w:val="20"/>
                <w:lang w:eastAsia="bg-BG"/>
              </w:rPr>
              <w:t>9.1. Нац.</w:t>
            </w:r>
            <w:r w:rsidR="00F01E59" w:rsidRPr="009144B0">
              <w:rPr>
                <w:rFonts w:ascii="Times New Roman" w:eastAsia="Times New Roman" w:hAnsi="Times New Roman" w:cs="Times New Roman"/>
                <w:sz w:val="20"/>
                <w:szCs w:val="20"/>
                <w:lang w:eastAsia="bg-BG"/>
              </w:rPr>
              <w:t xml:space="preserve"> сигурност</w:t>
            </w:r>
          </w:p>
        </w:tc>
        <w:tc>
          <w:tcPr>
            <w:tcW w:w="708"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lang w:val="en-US"/>
              </w:rPr>
            </w:pPr>
            <w:r w:rsidRPr="009144B0">
              <w:rPr>
                <w:rFonts w:ascii="Times New Roman" w:eastAsia="Calibri" w:hAnsi="Times New Roman" w:cs="Times New Roman"/>
                <w:sz w:val="20"/>
                <w:szCs w:val="20"/>
                <w:lang w:val="en-US"/>
              </w:rPr>
              <w:t>352</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310</w:t>
            </w:r>
          </w:p>
        </w:tc>
        <w:tc>
          <w:tcPr>
            <w:tcW w:w="425"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lang w:val="en-US"/>
              </w:rPr>
            </w:pPr>
            <w:r w:rsidRPr="009144B0">
              <w:rPr>
                <w:rFonts w:ascii="Times New Roman" w:eastAsia="Calibri" w:hAnsi="Times New Roman" w:cs="Times New Roman"/>
                <w:b/>
                <w:color w:val="FF0000"/>
                <w:sz w:val="20"/>
                <w:szCs w:val="20"/>
              </w:rPr>
              <w:t>6</w:t>
            </w:r>
            <w:r w:rsidRPr="009144B0">
              <w:rPr>
                <w:rFonts w:ascii="Times New Roman" w:eastAsia="Calibri" w:hAnsi="Times New Roman" w:cs="Times New Roman"/>
                <w:b/>
                <w:color w:val="FF0000"/>
                <w:sz w:val="20"/>
                <w:szCs w:val="20"/>
                <w:lang w:val="en-US"/>
              </w:rPr>
              <w:t>62</w:t>
            </w:r>
          </w:p>
        </w:tc>
        <w:tc>
          <w:tcPr>
            <w:tcW w:w="709"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 xml:space="preserve">- </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lang w:val="en-US"/>
              </w:rPr>
            </w:pPr>
            <w:r w:rsidRPr="009144B0">
              <w:rPr>
                <w:rFonts w:ascii="Times New Roman" w:eastAsia="Calibri" w:hAnsi="Times New Roman" w:cs="Times New Roman"/>
                <w:sz w:val="20"/>
                <w:szCs w:val="20"/>
                <w:lang w:val="en-US"/>
              </w:rPr>
              <w:t>156</w:t>
            </w:r>
          </w:p>
        </w:tc>
        <w:tc>
          <w:tcPr>
            <w:tcW w:w="708"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2</w:t>
            </w:r>
          </w:p>
        </w:tc>
        <w:tc>
          <w:tcPr>
            <w:tcW w:w="709"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lang w:val="en-US"/>
              </w:rPr>
            </w:pPr>
            <w:r w:rsidRPr="009144B0">
              <w:rPr>
                <w:rFonts w:ascii="Times New Roman" w:eastAsia="Calibri" w:hAnsi="Times New Roman" w:cs="Times New Roman"/>
                <w:b/>
                <w:color w:val="FF0000"/>
                <w:sz w:val="20"/>
                <w:szCs w:val="20"/>
                <w:lang w:val="en-US"/>
              </w:rPr>
              <w:t>158</w:t>
            </w:r>
          </w:p>
        </w:tc>
        <w:tc>
          <w:tcPr>
            <w:tcW w:w="709"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lang w:val="en-US"/>
              </w:rPr>
            </w:pPr>
            <w:r w:rsidRPr="009144B0">
              <w:rPr>
                <w:rFonts w:ascii="Times New Roman" w:eastAsia="Calibri" w:hAnsi="Times New Roman" w:cs="Times New Roman"/>
                <w:sz w:val="20"/>
                <w:szCs w:val="20"/>
              </w:rPr>
              <w:t>3</w:t>
            </w:r>
            <w:r w:rsidRPr="009144B0">
              <w:rPr>
                <w:rFonts w:ascii="Times New Roman" w:eastAsia="Calibri" w:hAnsi="Times New Roman" w:cs="Times New Roman"/>
                <w:sz w:val="20"/>
                <w:szCs w:val="20"/>
                <w:lang w:val="en-US"/>
              </w:rPr>
              <w:t>52</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lang w:val="en-US"/>
              </w:rPr>
            </w:pPr>
            <w:r w:rsidRPr="009144B0">
              <w:rPr>
                <w:rFonts w:ascii="Times New Roman" w:eastAsia="Calibri" w:hAnsi="Times New Roman" w:cs="Times New Roman"/>
                <w:sz w:val="20"/>
                <w:szCs w:val="20"/>
                <w:lang w:val="en-US"/>
              </w:rPr>
              <w:t>466</w:t>
            </w:r>
          </w:p>
        </w:tc>
        <w:tc>
          <w:tcPr>
            <w:tcW w:w="567"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2</w:t>
            </w:r>
          </w:p>
        </w:tc>
        <w:tc>
          <w:tcPr>
            <w:tcW w:w="708"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lang w:val="en-US"/>
              </w:rPr>
            </w:pPr>
            <w:r w:rsidRPr="009144B0">
              <w:rPr>
                <w:rFonts w:ascii="Times New Roman" w:eastAsia="Calibri" w:hAnsi="Times New Roman" w:cs="Times New Roman"/>
                <w:b/>
                <w:color w:val="FF0000"/>
                <w:sz w:val="20"/>
                <w:szCs w:val="20"/>
              </w:rPr>
              <w:t>8</w:t>
            </w:r>
            <w:r w:rsidRPr="009144B0">
              <w:rPr>
                <w:rFonts w:ascii="Times New Roman" w:eastAsia="Calibri" w:hAnsi="Times New Roman" w:cs="Times New Roman"/>
                <w:b/>
                <w:color w:val="FF0000"/>
                <w:sz w:val="20"/>
                <w:szCs w:val="20"/>
                <w:lang w:val="en-US"/>
              </w:rPr>
              <w:t>18</w:t>
            </w:r>
          </w:p>
        </w:tc>
      </w:tr>
      <w:tr w:rsidR="00F01E59" w:rsidRPr="009144B0" w:rsidTr="009144B0">
        <w:trPr>
          <w:trHeight w:val="414"/>
        </w:trPr>
        <w:tc>
          <w:tcPr>
            <w:tcW w:w="1560" w:type="dxa"/>
            <w:tcBorders>
              <w:top w:val="single" w:sz="4" w:space="0" w:color="000000"/>
              <w:left w:val="single" w:sz="4" w:space="0" w:color="000000"/>
              <w:bottom w:val="single" w:sz="4" w:space="0" w:color="000000"/>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r w:rsidRPr="00353DD8">
              <w:rPr>
                <w:rFonts w:ascii="Times New Roman" w:eastAsia="Calibri" w:hAnsi="Times New Roman" w:cs="Times New Roman"/>
                <w:sz w:val="20"/>
                <w:szCs w:val="20"/>
                <w:lang w:val="ru-RU"/>
              </w:rPr>
              <w:t>8</w:t>
            </w:r>
            <w:r w:rsidR="009144B0">
              <w:rPr>
                <w:rFonts w:ascii="Times New Roman" w:eastAsia="Calibri" w:hAnsi="Times New Roman" w:cs="Times New Roman"/>
                <w:sz w:val="20"/>
                <w:szCs w:val="20"/>
              </w:rPr>
              <w:t>. ЮЗУ „Н.Рилски”</w:t>
            </w:r>
          </w:p>
          <w:p w:rsidR="00F01E59" w:rsidRPr="009144B0" w:rsidRDefault="009144B0" w:rsidP="009144B0">
            <w:pPr>
              <w:jc w:val="center"/>
              <w:rPr>
                <w:rFonts w:ascii="Times New Roman" w:eastAsia="Calibri" w:hAnsi="Times New Roman" w:cs="Times New Roman"/>
                <w:sz w:val="20"/>
                <w:szCs w:val="20"/>
              </w:rPr>
            </w:pPr>
            <w:r w:rsidRPr="009144B0">
              <w:rPr>
                <w:rFonts w:ascii="Times New Roman" w:eastAsia="Times New Roman" w:hAnsi="Times New Roman" w:cs="Times New Roman"/>
                <w:sz w:val="20"/>
                <w:szCs w:val="20"/>
                <w:lang w:eastAsia="bg-BG"/>
              </w:rPr>
              <w:t>9.1. Нац.</w:t>
            </w:r>
            <w:r w:rsidR="00F01E59" w:rsidRPr="009144B0">
              <w:rPr>
                <w:rFonts w:ascii="Times New Roman" w:eastAsia="Times New Roman" w:hAnsi="Times New Roman" w:cs="Times New Roman"/>
                <w:sz w:val="20"/>
                <w:szCs w:val="20"/>
                <w:lang w:eastAsia="bg-BG"/>
              </w:rPr>
              <w:t xml:space="preserve"> сигурност</w:t>
            </w:r>
          </w:p>
        </w:tc>
        <w:tc>
          <w:tcPr>
            <w:tcW w:w="708"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52</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425"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52</w:t>
            </w:r>
          </w:p>
        </w:tc>
        <w:tc>
          <w:tcPr>
            <w:tcW w:w="709"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23</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8</w:t>
            </w:r>
          </w:p>
        </w:tc>
        <w:tc>
          <w:tcPr>
            <w:tcW w:w="708"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31</w:t>
            </w:r>
          </w:p>
        </w:tc>
        <w:tc>
          <w:tcPr>
            <w:tcW w:w="709"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75</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8</w:t>
            </w:r>
          </w:p>
        </w:tc>
        <w:tc>
          <w:tcPr>
            <w:tcW w:w="567"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8"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83</w:t>
            </w:r>
          </w:p>
        </w:tc>
      </w:tr>
      <w:tr w:rsidR="00F01E59" w:rsidRPr="009144B0" w:rsidTr="009144B0">
        <w:trPr>
          <w:trHeight w:val="414"/>
        </w:trPr>
        <w:tc>
          <w:tcPr>
            <w:tcW w:w="1560" w:type="dxa"/>
            <w:tcBorders>
              <w:top w:val="single" w:sz="4" w:space="0" w:color="000000"/>
              <w:left w:val="single" w:sz="4" w:space="0" w:color="000000"/>
              <w:bottom w:val="single" w:sz="4" w:space="0" w:color="000000"/>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lang w:val="en-US"/>
              </w:rPr>
              <w:t>9</w:t>
            </w:r>
            <w:r w:rsidR="009144B0">
              <w:rPr>
                <w:rFonts w:ascii="Times New Roman" w:eastAsia="Calibri" w:hAnsi="Times New Roman" w:cs="Times New Roman"/>
                <w:sz w:val="20"/>
                <w:szCs w:val="20"/>
              </w:rPr>
              <w:t xml:space="preserve">. УНСС-София </w:t>
            </w:r>
          </w:p>
          <w:p w:rsidR="00F01E59" w:rsidRPr="009144B0" w:rsidRDefault="009144B0" w:rsidP="009144B0">
            <w:pPr>
              <w:jc w:val="center"/>
              <w:rPr>
                <w:rFonts w:ascii="Times New Roman" w:eastAsia="Calibri" w:hAnsi="Times New Roman" w:cs="Times New Roman"/>
                <w:sz w:val="20"/>
                <w:szCs w:val="20"/>
              </w:rPr>
            </w:pPr>
            <w:r>
              <w:rPr>
                <w:rFonts w:ascii="Times New Roman" w:eastAsia="Calibri" w:hAnsi="Times New Roman" w:cs="Times New Roman"/>
                <w:sz w:val="20"/>
                <w:szCs w:val="20"/>
              </w:rPr>
              <w:t>3.7.-Икономика</w:t>
            </w:r>
          </w:p>
        </w:tc>
        <w:tc>
          <w:tcPr>
            <w:tcW w:w="708"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125</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425"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b/>
                <w:color w:val="FF0000"/>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125</w:t>
            </w:r>
          </w:p>
        </w:tc>
        <w:tc>
          <w:tcPr>
            <w:tcW w:w="709"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60</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8"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b/>
                <w:color w:val="FF0000"/>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60</w:t>
            </w:r>
          </w:p>
        </w:tc>
        <w:tc>
          <w:tcPr>
            <w:tcW w:w="709"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185</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567"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8"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b/>
                <w:color w:val="FF0000"/>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185</w:t>
            </w:r>
          </w:p>
        </w:tc>
      </w:tr>
      <w:tr w:rsidR="00F01E59" w:rsidRPr="009144B0" w:rsidTr="009144B0">
        <w:trPr>
          <w:trHeight w:val="414"/>
        </w:trPr>
        <w:tc>
          <w:tcPr>
            <w:tcW w:w="1560" w:type="dxa"/>
            <w:tcBorders>
              <w:top w:val="single" w:sz="4" w:space="0" w:color="000000"/>
              <w:left w:val="single" w:sz="4" w:space="0" w:color="000000"/>
              <w:bottom w:val="single" w:sz="4" w:space="0" w:color="000000"/>
              <w:right w:val="single" w:sz="4" w:space="0" w:color="000000"/>
            </w:tcBorders>
            <w:hideMark/>
          </w:tcPr>
          <w:p w:rsidR="00F01E59" w:rsidRPr="009144B0" w:rsidRDefault="00F01E59" w:rsidP="009144B0">
            <w:pPr>
              <w:jc w:val="center"/>
              <w:rPr>
                <w:rFonts w:ascii="Times New Roman" w:eastAsia="Calibri" w:hAnsi="Times New Roman" w:cs="Times New Roman"/>
                <w:b/>
                <w:sz w:val="20"/>
                <w:szCs w:val="20"/>
              </w:rPr>
            </w:pPr>
            <w:r w:rsidRPr="009144B0">
              <w:rPr>
                <w:rFonts w:ascii="Times New Roman" w:eastAsia="Calibri" w:hAnsi="Times New Roman" w:cs="Times New Roman"/>
                <w:b/>
                <w:sz w:val="20"/>
                <w:szCs w:val="20"/>
              </w:rPr>
              <w:t>ВСИЧКО</w:t>
            </w:r>
          </w:p>
        </w:tc>
        <w:tc>
          <w:tcPr>
            <w:tcW w:w="708" w:type="dxa"/>
            <w:tcBorders>
              <w:top w:val="single" w:sz="4" w:space="0" w:color="auto"/>
              <w:left w:val="single" w:sz="4" w:space="0" w:color="000000"/>
              <w:bottom w:val="single" w:sz="4" w:space="0" w:color="000000"/>
              <w:right w:val="single" w:sz="4" w:space="0" w:color="auto"/>
            </w:tcBorders>
            <w:hideMark/>
          </w:tcPr>
          <w:p w:rsidR="00F01E59" w:rsidRPr="009144B0" w:rsidRDefault="00F01E59" w:rsidP="009144B0">
            <w:pPr>
              <w:jc w:val="center"/>
              <w:rPr>
                <w:rFonts w:ascii="Times New Roman" w:eastAsia="Calibri" w:hAnsi="Times New Roman" w:cs="Times New Roman"/>
                <w:b/>
                <w:sz w:val="20"/>
                <w:szCs w:val="20"/>
                <w:lang w:val="en-US"/>
              </w:rPr>
            </w:pPr>
            <w:r w:rsidRPr="009144B0">
              <w:rPr>
                <w:rFonts w:ascii="Times New Roman" w:eastAsia="Calibri" w:hAnsi="Times New Roman" w:cs="Times New Roman"/>
                <w:b/>
                <w:sz w:val="20"/>
                <w:szCs w:val="20"/>
              </w:rPr>
              <w:t>21</w:t>
            </w:r>
            <w:r w:rsidRPr="009144B0">
              <w:rPr>
                <w:rFonts w:ascii="Times New Roman" w:eastAsia="Calibri" w:hAnsi="Times New Roman" w:cs="Times New Roman"/>
                <w:b/>
                <w:sz w:val="20"/>
                <w:szCs w:val="20"/>
                <w:lang w:val="en-US"/>
              </w:rPr>
              <w:t>78</w:t>
            </w:r>
          </w:p>
        </w:tc>
        <w:tc>
          <w:tcPr>
            <w:tcW w:w="709" w:type="dxa"/>
            <w:tcBorders>
              <w:top w:val="single" w:sz="4" w:space="0" w:color="auto"/>
              <w:left w:val="single" w:sz="4" w:space="0" w:color="auto"/>
              <w:bottom w:val="single" w:sz="4" w:space="0" w:color="000000"/>
              <w:right w:val="single" w:sz="4" w:space="0" w:color="auto"/>
            </w:tcBorders>
            <w:hideMark/>
          </w:tcPr>
          <w:p w:rsidR="00F01E59" w:rsidRPr="009144B0" w:rsidRDefault="00F01E59" w:rsidP="009144B0">
            <w:pPr>
              <w:jc w:val="center"/>
              <w:rPr>
                <w:rFonts w:ascii="Times New Roman" w:eastAsia="Calibri" w:hAnsi="Times New Roman" w:cs="Times New Roman"/>
                <w:b/>
                <w:sz w:val="20"/>
                <w:szCs w:val="20"/>
              </w:rPr>
            </w:pPr>
            <w:r w:rsidRPr="009144B0">
              <w:rPr>
                <w:rFonts w:ascii="Times New Roman" w:eastAsia="Calibri" w:hAnsi="Times New Roman" w:cs="Times New Roman"/>
                <w:b/>
                <w:sz w:val="20"/>
                <w:szCs w:val="20"/>
              </w:rPr>
              <w:t>2294</w:t>
            </w:r>
          </w:p>
        </w:tc>
        <w:tc>
          <w:tcPr>
            <w:tcW w:w="425" w:type="dxa"/>
            <w:tcBorders>
              <w:top w:val="single" w:sz="4" w:space="0" w:color="auto"/>
              <w:left w:val="single" w:sz="4" w:space="0" w:color="auto"/>
              <w:bottom w:val="single" w:sz="4" w:space="0" w:color="000000"/>
              <w:right w:val="single" w:sz="4" w:space="0" w:color="auto"/>
            </w:tcBorders>
            <w:hideMark/>
          </w:tcPr>
          <w:p w:rsidR="00F01E59" w:rsidRPr="009144B0" w:rsidRDefault="00F01E59" w:rsidP="009144B0">
            <w:pPr>
              <w:jc w:val="center"/>
              <w:rPr>
                <w:rFonts w:ascii="Times New Roman" w:eastAsia="Calibri" w:hAnsi="Times New Roman" w:cs="Times New Roman"/>
                <w:b/>
                <w:sz w:val="20"/>
                <w:szCs w:val="20"/>
              </w:rPr>
            </w:pPr>
            <w:r w:rsidRPr="009144B0">
              <w:rPr>
                <w:rFonts w:ascii="Times New Roman" w:eastAsia="Calibri" w:hAnsi="Times New Roman" w:cs="Times New Roman"/>
                <w:b/>
                <w:sz w:val="20"/>
                <w:szCs w:val="20"/>
              </w:rPr>
              <w:t>31</w:t>
            </w:r>
          </w:p>
        </w:tc>
        <w:tc>
          <w:tcPr>
            <w:tcW w:w="709" w:type="dxa"/>
            <w:tcBorders>
              <w:top w:val="single" w:sz="4" w:space="0" w:color="auto"/>
              <w:left w:val="single" w:sz="4" w:space="0" w:color="auto"/>
              <w:bottom w:val="single" w:sz="4" w:space="0" w:color="000000"/>
              <w:right w:val="single" w:sz="4" w:space="0" w:color="000000"/>
            </w:tcBorders>
            <w:hideMark/>
          </w:tcPr>
          <w:p w:rsidR="00F01E59" w:rsidRPr="009144B0" w:rsidRDefault="00F01E59" w:rsidP="009144B0">
            <w:pPr>
              <w:jc w:val="center"/>
              <w:rPr>
                <w:rFonts w:ascii="Times New Roman" w:eastAsia="Calibri" w:hAnsi="Times New Roman" w:cs="Times New Roman"/>
                <w:b/>
                <w:color w:val="FF0000"/>
                <w:sz w:val="20"/>
                <w:szCs w:val="20"/>
                <w:lang w:val="en-US"/>
              </w:rPr>
            </w:pPr>
            <w:r w:rsidRPr="009144B0">
              <w:rPr>
                <w:rFonts w:ascii="Times New Roman" w:eastAsia="Calibri" w:hAnsi="Times New Roman" w:cs="Times New Roman"/>
                <w:b/>
                <w:color w:val="FF0000"/>
                <w:sz w:val="20"/>
                <w:szCs w:val="20"/>
              </w:rPr>
              <w:t>45</w:t>
            </w:r>
            <w:r w:rsidRPr="009144B0">
              <w:rPr>
                <w:rFonts w:ascii="Times New Roman" w:eastAsia="Calibri" w:hAnsi="Times New Roman" w:cs="Times New Roman"/>
                <w:b/>
                <w:color w:val="FF0000"/>
                <w:sz w:val="20"/>
                <w:szCs w:val="20"/>
                <w:lang w:val="en-US"/>
              </w:rPr>
              <w:t>03</w:t>
            </w:r>
          </w:p>
        </w:tc>
        <w:tc>
          <w:tcPr>
            <w:tcW w:w="709" w:type="dxa"/>
            <w:tcBorders>
              <w:top w:val="single" w:sz="4" w:space="0" w:color="auto"/>
              <w:left w:val="single" w:sz="4" w:space="0" w:color="000000"/>
              <w:bottom w:val="single" w:sz="4" w:space="0" w:color="000000"/>
              <w:right w:val="single" w:sz="4" w:space="0" w:color="auto"/>
            </w:tcBorders>
            <w:hideMark/>
          </w:tcPr>
          <w:p w:rsidR="00F01E59" w:rsidRPr="009144B0" w:rsidRDefault="00F01E59" w:rsidP="009144B0">
            <w:pPr>
              <w:jc w:val="center"/>
              <w:rPr>
                <w:rFonts w:ascii="Times New Roman" w:eastAsia="Calibri" w:hAnsi="Times New Roman" w:cs="Times New Roman"/>
                <w:b/>
                <w:sz w:val="20"/>
                <w:szCs w:val="20"/>
              </w:rPr>
            </w:pPr>
            <w:r w:rsidRPr="009144B0">
              <w:rPr>
                <w:rFonts w:ascii="Times New Roman" w:eastAsia="Calibri" w:hAnsi="Times New Roman" w:cs="Times New Roman"/>
                <w:b/>
                <w:sz w:val="20"/>
                <w:szCs w:val="20"/>
              </w:rPr>
              <w:t>378</w:t>
            </w:r>
          </w:p>
        </w:tc>
        <w:tc>
          <w:tcPr>
            <w:tcW w:w="709" w:type="dxa"/>
            <w:tcBorders>
              <w:top w:val="single" w:sz="4" w:space="0" w:color="auto"/>
              <w:left w:val="single" w:sz="4" w:space="0" w:color="auto"/>
              <w:bottom w:val="single" w:sz="4" w:space="0" w:color="000000"/>
              <w:right w:val="single" w:sz="4" w:space="0" w:color="auto"/>
            </w:tcBorders>
            <w:hideMark/>
          </w:tcPr>
          <w:p w:rsidR="00F01E59" w:rsidRPr="009144B0" w:rsidRDefault="00F01E59" w:rsidP="009144B0">
            <w:pPr>
              <w:jc w:val="center"/>
              <w:rPr>
                <w:rFonts w:ascii="Times New Roman" w:eastAsia="Calibri" w:hAnsi="Times New Roman" w:cs="Times New Roman"/>
                <w:b/>
                <w:sz w:val="20"/>
                <w:szCs w:val="20"/>
                <w:lang w:val="en-US"/>
              </w:rPr>
            </w:pPr>
            <w:r w:rsidRPr="009144B0">
              <w:rPr>
                <w:rFonts w:ascii="Times New Roman" w:eastAsia="Calibri" w:hAnsi="Times New Roman" w:cs="Times New Roman"/>
                <w:b/>
                <w:sz w:val="20"/>
                <w:szCs w:val="20"/>
              </w:rPr>
              <w:t>16</w:t>
            </w:r>
            <w:r w:rsidRPr="009144B0">
              <w:rPr>
                <w:rFonts w:ascii="Times New Roman" w:eastAsia="Calibri" w:hAnsi="Times New Roman" w:cs="Times New Roman"/>
                <w:b/>
                <w:sz w:val="20"/>
                <w:szCs w:val="20"/>
                <w:lang w:val="en-US"/>
              </w:rPr>
              <w:t>12</w:t>
            </w:r>
          </w:p>
        </w:tc>
        <w:tc>
          <w:tcPr>
            <w:tcW w:w="708" w:type="dxa"/>
            <w:tcBorders>
              <w:top w:val="single" w:sz="4" w:space="0" w:color="auto"/>
              <w:left w:val="single" w:sz="4" w:space="0" w:color="auto"/>
              <w:bottom w:val="single" w:sz="4" w:space="0" w:color="000000"/>
              <w:right w:val="single" w:sz="4" w:space="0" w:color="auto"/>
            </w:tcBorders>
            <w:hideMark/>
          </w:tcPr>
          <w:p w:rsidR="00F01E59" w:rsidRPr="009144B0" w:rsidRDefault="00F01E59" w:rsidP="009144B0">
            <w:pPr>
              <w:jc w:val="center"/>
              <w:rPr>
                <w:rFonts w:ascii="Times New Roman" w:eastAsia="Calibri" w:hAnsi="Times New Roman" w:cs="Times New Roman"/>
                <w:b/>
                <w:sz w:val="20"/>
                <w:szCs w:val="20"/>
              </w:rPr>
            </w:pPr>
            <w:r w:rsidRPr="009144B0">
              <w:rPr>
                <w:rFonts w:ascii="Times New Roman" w:eastAsia="Calibri" w:hAnsi="Times New Roman" w:cs="Times New Roman"/>
                <w:b/>
                <w:sz w:val="20"/>
                <w:szCs w:val="20"/>
              </w:rPr>
              <w:t>157</w:t>
            </w:r>
          </w:p>
        </w:tc>
        <w:tc>
          <w:tcPr>
            <w:tcW w:w="709" w:type="dxa"/>
            <w:tcBorders>
              <w:top w:val="single" w:sz="4" w:space="0" w:color="auto"/>
              <w:left w:val="single" w:sz="4" w:space="0" w:color="auto"/>
              <w:bottom w:val="single" w:sz="4" w:space="0" w:color="000000"/>
              <w:right w:val="single" w:sz="4" w:space="0" w:color="000000"/>
            </w:tcBorders>
            <w:hideMark/>
          </w:tcPr>
          <w:p w:rsidR="00F01E59" w:rsidRPr="009144B0" w:rsidRDefault="00F01E59" w:rsidP="009144B0">
            <w:pPr>
              <w:jc w:val="center"/>
              <w:rPr>
                <w:rFonts w:ascii="Times New Roman" w:eastAsia="Calibri" w:hAnsi="Times New Roman" w:cs="Times New Roman"/>
                <w:b/>
                <w:color w:val="FF0000"/>
                <w:sz w:val="20"/>
                <w:szCs w:val="20"/>
                <w:lang w:val="en-US"/>
              </w:rPr>
            </w:pPr>
            <w:r w:rsidRPr="009144B0">
              <w:rPr>
                <w:rFonts w:ascii="Times New Roman" w:eastAsia="Calibri" w:hAnsi="Times New Roman" w:cs="Times New Roman"/>
                <w:b/>
                <w:color w:val="FF0000"/>
                <w:sz w:val="20"/>
                <w:szCs w:val="20"/>
              </w:rPr>
              <w:t>2</w:t>
            </w:r>
            <w:r w:rsidRPr="009144B0">
              <w:rPr>
                <w:rFonts w:ascii="Times New Roman" w:eastAsia="Calibri" w:hAnsi="Times New Roman" w:cs="Times New Roman"/>
                <w:b/>
                <w:color w:val="FF0000"/>
                <w:sz w:val="20"/>
                <w:szCs w:val="20"/>
                <w:lang w:val="en-US"/>
              </w:rPr>
              <w:t>147</w:t>
            </w:r>
          </w:p>
        </w:tc>
        <w:tc>
          <w:tcPr>
            <w:tcW w:w="709" w:type="dxa"/>
            <w:tcBorders>
              <w:top w:val="single" w:sz="4" w:space="0" w:color="auto"/>
              <w:left w:val="single" w:sz="4" w:space="0" w:color="000000"/>
              <w:bottom w:val="single" w:sz="4" w:space="0" w:color="000000"/>
              <w:right w:val="single" w:sz="4" w:space="0" w:color="auto"/>
            </w:tcBorders>
            <w:hideMark/>
          </w:tcPr>
          <w:p w:rsidR="00F01E59" w:rsidRPr="009144B0" w:rsidRDefault="00F01E59" w:rsidP="009144B0">
            <w:pPr>
              <w:jc w:val="center"/>
              <w:rPr>
                <w:rFonts w:ascii="Times New Roman" w:eastAsia="Calibri" w:hAnsi="Times New Roman" w:cs="Times New Roman"/>
                <w:b/>
                <w:sz w:val="20"/>
                <w:szCs w:val="20"/>
                <w:lang w:val="en-US"/>
              </w:rPr>
            </w:pPr>
            <w:r w:rsidRPr="009144B0">
              <w:rPr>
                <w:rFonts w:ascii="Times New Roman" w:eastAsia="Calibri" w:hAnsi="Times New Roman" w:cs="Times New Roman"/>
                <w:b/>
                <w:sz w:val="20"/>
                <w:szCs w:val="20"/>
              </w:rPr>
              <w:t>25</w:t>
            </w:r>
            <w:r w:rsidRPr="009144B0">
              <w:rPr>
                <w:rFonts w:ascii="Times New Roman" w:eastAsia="Calibri" w:hAnsi="Times New Roman" w:cs="Times New Roman"/>
                <w:b/>
                <w:sz w:val="20"/>
                <w:szCs w:val="20"/>
                <w:lang w:val="en-US"/>
              </w:rPr>
              <w:t>56</w:t>
            </w:r>
          </w:p>
        </w:tc>
        <w:tc>
          <w:tcPr>
            <w:tcW w:w="709" w:type="dxa"/>
            <w:tcBorders>
              <w:top w:val="single" w:sz="4" w:space="0" w:color="auto"/>
              <w:left w:val="single" w:sz="4" w:space="0" w:color="auto"/>
              <w:bottom w:val="single" w:sz="4" w:space="0" w:color="000000"/>
              <w:right w:val="single" w:sz="4" w:space="0" w:color="auto"/>
            </w:tcBorders>
            <w:hideMark/>
          </w:tcPr>
          <w:p w:rsidR="00F01E59" w:rsidRPr="009144B0" w:rsidRDefault="00F01E59" w:rsidP="009144B0">
            <w:pPr>
              <w:jc w:val="center"/>
              <w:rPr>
                <w:rFonts w:ascii="Times New Roman" w:eastAsia="Calibri" w:hAnsi="Times New Roman" w:cs="Times New Roman"/>
                <w:b/>
                <w:sz w:val="20"/>
                <w:szCs w:val="20"/>
                <w:lang w:val="en-US"/>
              </w:rPr>
            </w:pPr>
            <w:r w:rsidRPr="009144B0">
              <w:rPr>
                <w:rFonts w:ascii="Times New Roman" w:eastAsia="Calibri" w:hAnsi="Times New Roman" w:cs="Times New Roman"/>
                <w:b/>
                <w:sz w:val="20"/>
                <w:szCs w:val="20"/>
              </w:rPr>
              <w:t>39</w:t>
            </w:r>
            <w:r w:rsidRPr="009144B0">
              <w:rPr>
                <w:rFonts w:ascii="Times New Roman" w:eastAsia="Calibri" w:hAnsi="Times New Roman" w:cs="Times New Roman"/>
                <w:b/>
                <w:sz w:val="20"/>
                <w:szCs w:val="20"/>
                <w:lang w:val="en-US"/>
              </w:rPr>
              <w:t>44</w:t>
            </w:r>
          </w:p>
        </w:tc>
        <w:tc>
          <w:tcPr>
            <w:tcW w:w="567" w:type="dxa"/>
            <w:tcBorders>
              <w:top w:val="single" w:sz="4" w:space="0" w:color="auto"/>
              <w:left w:val="single" w:sz="4" w:space="0" w:color="auto"/>
              <w:bottom w:val="single" w:sz="4" w:space="0" w:color="000000"/>
              <w:right w:val="single" w:sz="4" w:space="0" w:color="auto"/>
            </w:tcBorders>
            <w:hideMark/>
          </w:tcPr>
          <w:p w:rsidR="00F01E59" w:rsidRPr="009144B0" w:rsidRDefault="00F01E59" w:rsidP="009144B0">
            <w:pPr>
              <w:jc w:val="center"/>
              <w:rPr>
                <w:rFonts w:ascii="Times New Roman" w:eastAsia="Calibri" w:hAnsi="Times New Roman" w:cs="Times New Roman"/>
                <w:b/>
                <w:sz w:val="20"/>
                <w:szCs w:val="20"/>
              </w:rPr>
            </w:pPr>
            <w:r w:rsidRPr="009144B0">
              <w:rPr>
                <w:rFonts w:ascii="Times New Roman" w:eastAsia="Calibri" w:hAnsi="Times New Roman" w:cs="Times New Roman"/>
                <w:b/>
                <w:sz w:val="20"/>
                <w:szCs w:val="20"/>
              </w:rPr>
              <w:t>188</w:t>
            </w:r>
          </w:p>
        </w:tc>
        <w:tc>
          <w:tcPr>
            <w:tcW w:w="708" w:type="dxa"/>
            <w:tcBorders>
              <w:top w:val="single" w:sz="4" w:space="0" w:color="auto"/>
              <w:left w:val="single" w:sz="4" w:space="0" w:color="auto"/>
              <w:bottom w:val="single" w:sz="4" w:space="0" w:color="000000"/>
              <w:right w:val="single" w:sz="4" w:space="0" w:color="000000"/>
            </w:tcBorders>
            <w:hideMark/>
          </w:tcPr>
          <w:p w:rsidR="00F01E59" w:rsidRPr="009144B0" w:rsidRDefault="00F01E59" w:rsidP="009144B0">
            <w:pPr>
              <w:jc w:val="center"/>
              <w:rPr>
                <w:rFonts w:ascii="Times New Roman" w:eastAsia="Calibri" w:hAnsi="Times New Roman" w:cs="Times New Roman"/>
                <w:b/>
                <w:color w:val="FF0000"/>
                <w:sz w:val="20"/>
                <w:szCs w:val="20"/>
                <w:lang w:val="en-US"/>
              </w:rPr>
            </w:pPr>
            <w:r w:rsidRPr="009144B0">
              <w:rPr>
                <w:rFonts w:ascii="Times New Roman" w:eastAsia="Calibri" w:hAnsi="Times New Roman" w:cs="Times New Roman"/>
                <w:b/>
                <w:color w:val="FF0000"/>
                <w:sz w:val="20"/>
                <w:szCs w:val="20"/>
              </w:rPr>
              <w:t>6</w:t>
            </w:r>
            <w:r w:rsidRPr="009144B0">
              <w:rPr>
                <w:rFonts w:ascii="Times New Roman" w:eastAsia="Calibri" w:hAnsi="Times New Roman" w:cs="Times New Roman"/>
                <w:b/>
                <w:color w:val="FF0000"/>
                <w:sz w:val="20"/>
                <w:szCs w:val="20"/>
                <w:lang w:val="en-US"/>
              </w:rPr>
              <w:t>650</w:t>
            </w:r>
          </w:p>
        </w:tc>
      </w:tr>
    </w:tbl>
    <w:p w:rsidR="00F01E59" w:rsidRPr="00F01E59" w:rsidRDefault="00F01E59" w:rsidP="00F01E59">
      <w:pPr>
        <w:spacing w:line="23" w:lineRule="atLeast"/>
        <w:ind w:firstLine="708"/>
        <w:jc w:val="both"/>
        <w:rPr>
          <w:rFonts w:ascii="Times New Roman" w:eastAsia="Calibri" w:hAnsi="Times New Roman" w:cs="Times New Roman"/>
          <w:noProof/>
          <w:sz w:val="24"/>
          <w:szCs w:val="24"/>
        </w:rPr>
      </w:pPr>
    </w:p>
    <w:p w:rsidR="00F01E59" w:rsidRPr="00F01E59" w:rsidRDefault="009144B0" w:rsidP="00F01E59">
      <w:pPr>
        <w:spacing w:line="23" w:lineRule="atLeast"/>
        <w:ind w:firstLine="709"/>
        <w:jc w:val="both"/>
        <w:rPr>
          <w:rFonts w:ascii="Times New Roman" w:eastAsia="Calibri" w:hAnsi="Times New Roman" w:cs="Times New Roman"/>
          <w:b/>
          <w:sz w:val="24"/>
          <w:szCs w:val="24"/>
        </w:rPr>
      </w:pPr>
      <w:r>
        <w:rPr>
          <w:rFonts w:ascii="Times New Roman" w:eastAsia="Calibri" w:hAnsi="Times New Roman" w:cs="Times New Roman"/>
          <w:sz w:val="24"/>
          <w:szCs w:val="24"/>
        </w:rPr>
        <w:t>Среден брой студенти във ВУЗ (</w:t>
      </w:r>
      <w:r w:rsidR="00F01E59" w:rsidRPr="00F01E59">
        <w:rPr>
          <w:rFonts w:ascii="Times New Roman" w:eastAsia="Calibri" w:hAnsi="Times New Roman" w:cs="Times New Roman"/>
          <w:sz w:val="24"/>
          <w:szCs w:val="24"/>
        </w:rPr>
        <w:t>без тези в проект) по П.Н</w:t>
      </w:r>
      <w:r>
        <w:rPr>
          <w:rFonts w:ascii="Times New Roman" w:eastAsia="Calibri" w:hAnsi="Times New Roman" w:cs="Times New Roman"/>
          <w:sz w:val="24"/>
          <w:szCs w:val="24"/>
        </w:rPr>
        <w:t xml:space="preserve">. 9.1.”Национална сигурност” </w:t>
      </w:r>
      <w:r w:rsidR="00F01E59" w:rsidRPr="00F01E59">
        <w:rPr>
          <w:rFonts w:ascii="Times New Roman" w:eastAsia="Calibri" w:hAnsi="Times New Roman" w:cs="Times New Roman"/>
          <w:sz w:val="24"/>
          <w:szCs w:val="24"/>
        </w:rPr>
        <w:t xml:space="preserve">е </w:t>
      </w:r>
      <w:r w:rsidR="00F01E59" w:rsidRPr="00F01E59">
        <w:rPr>
          <w:rFonts w:ascii="Times New Roman" w:eastAsia="Calibri" w:hAnsi="Times New Roman" w:cs="Times New Roman"/>
          <w:i/>
          <w:sz w:val="24"/>
          <w:szCs w:val="24"/>
        </w:rPr>
        <w:t>7</w:t>
      </w:r>
      <w:r w:rsidR="00F01E59" w:rsidRPr="00353DD8">
        <w:rPr>
          <w:rFonts w:ascii="Times New Roman" w:eastAsia="Calibri" w:hAnsi="Times New Roman" w:cs="Times New Roman"/>
          <w:i/>
          <w:sz w:val="24"/>
          <w:szCs w:val="24"/>
          <w:lang w:val="ru-RU"/>
        </w:rPr>
        <w:t>47</w:t>
      </w:r>
      <w:r w:rsidR="00F01E59" w:rsidRPr="00F01E59">
        <w:rPr>
          <w:rFonts w:ascii="Times New Roman" w:eastAsia="Calibri" w:hAnsi="Times New Roman" w:cs="Times New Roman"/>
          <w:i/>
          <w:sz w:val="24"/>
          <w:szCs w:val="24"/>
        </w:rPr>
        <w:t xml:space="preserve">!  </w:t>
      </w:r>
    </w:p>
    <w:p w:rsidR="00F01E59" w:rsidRPr="00F01E59" w:rsidRDefault="00F01E59" w:rsidP="00F01E59">
      <w:pPr>
        <w:spacing w:line="23" w:lineRule="atLeast"/>
        <w:ind w:firstLine="709"/>
        <w:jc w:val="both"/>
        <w:rPr>
          <w:rFonts w:ascii="Times New Roman" w:eastAsia="Calibri" w:hAnsi="Times New Roman" w:cs="Times New Roman"/>
          <w:bCs/>
          <w:sz w:val="24"/>
          <w:szCs w:val="24"/>
        </w:rPr>
      </w:pPr>
      <w:r w:rsidRPr="00F01E59">
        <w:rPr>
          <w:rFonts w:ascii="Times New Roman" w:eastAsia="Calibri" w:hAnsi="Times New Roman" w:cs="Times New Roman"/>
          <w:sz w:val="24"/>
          <w:szCs w:val="24"/>
        </w:rPr>
        <w:t xml:space="preserve">Значително над тази средна стойност (3 пъти) е </w:t>
      </w:r>
      <w:r w:rsidRPr="00F01E59">
        <w:rPr>
          <w:rFonts w:ascii="Times New Roman" w:eastAsia="Calibri" w:hAnsi="Times New Roman" w:cs="Times New Roman"/>
          <w:bCs/>
          <w:sz w:val="24"/>
          <w:szCs w:val="24"/>
        </w:rPr>
        <w:t>Варненски свободен университет "Черноризец Храбър"</w:t>
      </w:r>
      <w:r w:rsidRPr="00F01E59">
        <w:rPr>
          <w:rFonts w:ascii="Times New Roman" w:eastAsia="Calibri" w:hAnsi="Times New Roman" w:cs="Times New Roman"/>
          <w:sz w:val="24"/>
          <w:szCs w:val="24"/>
        </w:rPr>
        <w:t>, което превръща университета заедно с ВВМУ „Н.Й. Вапцаров” в едно средище на науката за сигурността не само за Черноморския регион. Изнесеното обуч</w:t>
      </w:r>
      <w:r w:rsidR="009144B0">
        <w:rPr>
          <w:rFonts w:ascii="Times New Roman" w:eastAsia="Calibri" w:hAnsi="Times New Roman" w:cs="Times New Roman"/>
          <w:sz w:val="24"/>
          <w:szCs w:val="24"/>
        </w:rPr>
        <w:t>ение от университета във филиал</w:t>
      </w:r>
      <w:r w:rsidRPr="00F01E59">
        <w:rPr>
          <w:rFonts w:ascii="Times New Roman" w:eastAsia="Calibri" w:hAnsi="Times New Roman" w:cs="Times New Roman"/>
          <w:sz w:val="24"/>
          <w:szCs w:val="24"/>
        </w:rPr>
        <w:t xml:space="preserve"> в гр. Смолян нагледно</w:t>
      </w:r>
      <w:r w:rsidR="009144B0">
        <w:rPr>
          <w:rFonts w:ascii="Times New Roman" w:eastAsia="Calibri" w:hAnsi="Times New Roman" w:cs="Times New Roman"/>
          <w:sz w:val="24"/>
          <w:szCs w:val="24"/>
        </w:rPr>
        <w:t xml:space="preserve"> показва бъдещето на успеха на </w:t>
      </w:r>
      <w:r w:rsidRPr="00F01E59">
        <w:rPr>
          <w:rFonts w:ascii="Times New Roman" w:eastAsia="Calibri" w:hAnsi="Times New Roman" w:cs="Times New Roman"/>
          <w:sz w:val="24"/>
          <w:szCs w:val="24"/>
        </w:rPr>
        <w:t>„добрите практики” за приближаване на образованието до хо</w:t>
      </w:r>
      <w:r w:rsidR="009144B0">
        <w:rPr>
          <w:rFonts w:ascii="Times New Roman" w:eastAsia="Calibri" w:hAnsi="Times New Roman" w:cs="Times New Roman"/>
          <w:sz w:val="24"/>
          <w:szCs w:val="24"/>
        </w:rPr>
        <w:t xml:space="preserve">рата в различните (отдалечени) региони. </w:t>
      </w:r>
      <w:r w:rsidRPr="00F01E59">
        <w:rPr>
          <w:rFonts w:ascii="Times New Roman" w:eastAsia="Calibri" w:hAnsi="Times New Roman" w:cs="Times New Roman"/>
          <w:sz w:val="24"/>
          <w:szCs w:val="24"/>
        </w:rPr>
        <w:t xml:space="preserve">На другия полюс е </w:t>
      </w:r>
      <w:r w:rsidRPr="00F01E59">
        <w:rPr>
          <w:rFonts w:ascii="Times New Roman" w:eastAsia="Calibri" w:hAnsi="Times New Roman" w:cs="Times New Roman"/>
          <w:bCs/>
          <w:sz w:val="24"/>
          <w:szCs w:val="24"/>
        </w:rPr>
        <w:t xml:space="preserve">Шуменския университет "Епископ Константин Преславски". </w:t>
      </w:r>
    </w:p>
    <w:p w:rsidR="00F01E59" w:rsidRPr="00F01E59" w:rsidRDefault="009144B0" w:rsidP="00F01E59">
      <w:pPr>
        <w:spacing w:line="23" w:lineRule="atLeast"/>
        <w:ind w:firstLine="709"/>
        <w:jc w:val="both"/>
        <w:rPr>
          <w:rFonts w:ascii="Times New Roman" w:eastAsia="Times New Roman" w:hAnsi="Times New Roman" w:cs="Times New Roman"/>
          <w:sz w:val="24"/>
          <w:szCs w:val="24"/>
          <w:lang w:eastAsia="bg-BG"/>
        </w:rPr>
      </w:pPr>
      <w:r>
        <w:rPr>
          <w:rFonts w:ascii="Times New Roman" w:eastAsia="Calibri" w:hAnsi="Times New Roman" w:cs="Times New Roman"/>
          <w:bCs/>
          <w:sz w:val="24"/>
          <w:szCs w:val="24"/>
        </w:rPr>
        <w:t xml:space="preserve">Но и в двата университета </w:t>
      </w:r>
      <w:r w:rsidR="00F01E59" w:rsidRPr="00F01E59">
        <w:rPr>
          <w:rFonts w:ascii="Times New Roman" w:eastAsia="Calibri" w:hAnsi="Times New Roman" w:cs="Times New Roman"/>
          <w:bCs/>
          <w:sz w:val="24"/>
          <w:szCs w:val="24"/>
        </w:rPr>
        <w:t>обучението придо</w:t>
      </w:r>
      <w:r>
        <w:rPr>
          <w:rFonts w:ascii="Times New Roman" w:eastAsia="Calibri" w:hAnsi="Times New Roman" w:cs="Times New Roman"/>
          <w:bCs/>
          <w:sz w:val="24"/>
          <w:szCs w:val="24"/>
        </w:rPr>
        <w:t xml:space="preserve">бива и „бутиков” вид (например </w:t>
      </w:r>
      <w:r w:rsidR="00F01E59" w:rsidRPr="00F01E59">
        <w:rPr>
          <w:rFonts w:ascii="Times New Roman" w:eastAsia="Calibri" w:hAnsi="Times New Roman" w:cs="Times New Roman"/>
          <w:bCs/>
          <w:sz w:val="24"/>
          <w:szCs w:val="24"/>
        </w:rPr>
        <w:t>за ШУ по специалността  „</w:t>
      </w:r>
      <w:r w:rsidR="00F01E59" w:rsidRPr="00F01E59">
        <w:rPr>
          <w:rFonts w:ascii="Times New Roman" w:eastAsia="Times New Roman" w:hAnsi="Times New Roman" w:cs="Times New Roman"/>
          <w:sz w:val="24"/>
          <w:szCs w:val="24"/>
          <w:lang w:eastAsia="bg-BG"/>
        </w:rPr>
        <w:t>Системи за сигурност - Управление на к</w:t>
      </w:r>
      <w:r>
        <w:rPr>
          <w:rFonts w:ascii="Times New Roman" w:eastAsia="Times New Roman" w:hAnsi="Times New Roman" w:cs="Times New Roman"/>
          <w:sz w:val="24"/>
          <w:szCs w:val="24"/>
          <w:lang w:eastAsia="bg-BG"/>
        </w:rPr>
        <w:t xml:space="preserve">ризи и реагиране при бедствия” </w:t>
      </w:r>
      <w:r w:rsidR="00F01E59" w:rsidRPr="00F01E59">
        <w:rPr>
          <w:rFonts w:ascii="Times New Roman" w:eastAsia="Times New Roman" w:hAnsi="Times New Roman" w:cs="Times New Roman"/>
          <w:sz w:val="24"/>
          <w:szCs w:val="24"/>
          <w:lang w:eastAsia="bg-BG"/>
        </w:rPr>
        <w:t xml:space="preserve">за магистри има </w:t>
      </w:r>
      <w:r>
        <w:rPr>
          <w:rFonts w:ascii="Times New Roman" w:eastAsia="Times New Roman" w:hAnsi="Times New Roman" w:cs="Times New Roman"/>
          <w:sz w:val="24"/>
          <w:szCs w:val="24"/>
          <w:lang w:eastAsia="bg-BG"/>
        </w:rPr>
        <w:t xml:space="preserve">само 3 обучаеми, докато за ВСУ </w:t>
      </w:r>
      <w:r w:rsidR="00F01E59" w:rsidRPr="00F01E59">
        <w:rPr>
          <w:rFonts w:ascii="Times New Roman" w:eastAsia="Times New Roman" w:hAnsi="Times New Roman" w:cs="Times New Roman"/>
          <w:sz w:val="24"/>
          <w:szCs w:val="24"/>
          <w:lang w:eastAsia="bg-BG"/>
        </w:rPr>
        <w:t>по специалността „Подготовка на силите и средствата за действия в услови</w:t>
      </w:r>
      <w:r>
        <w:rPr>
          <w:rFonts w:ascii="Times New Roman" w:eastAsia="Times New Roman" w:hAnsi="Times New Roman" w:cs="Times New Roman"/>
          <w:sz w:val="24"/>
          <w:szCs w:val="24"/>
          <w:lang w:eastAsia="bg-BG"/>
        </w:rPr>
        <w:t xml:space="preserve">ята на неконвенционални кризи” </w:t>
      </w:r>
      <w:r w:rsidR="00F01E59" w:rsidRPr="00F01E59">
        <w:rPr>
          <w:rFonts w:ascii="Times New Roman" w:eastAsia="Times New Roman" w:hAnsi="Times New Roman" w:cs="Times New Roman"/>
          <w:sz w:val="24"/>
          <w:szCs w:val="24"/>
          <w:lang w:eastAsia="bg-BG"/>
        </w:rPr>
        <w:t>за магистри, обучаемите са 2)</w:t>
      </w:r>
      <w:r w:rsidR="00F01E59" w:rsidRPr="00F01E59">
        <w:rPr>
          <w:rFonts w:ascii="Times New Roman" w:eastAsia="Calibri" w:hAnsi="Times New Roman" w:cs="Times New Roman"/>
          <w:bCs/>
          <w:sz w:val="24"/>
          <w:szCs w:val="24"/>
        </w:rPr>
        <w:t>. За НВУ „В.Левски” такива специалности за магистри са „</w:t>
      </w:r>
      <w:r w:rsidR="00F01E59" w:rsidRPr="00F01E59">
        <w:rPr>
          <w:rFonts w:ascii="Times New Roman" w:eastAsia="Times New Roman" w:hAnsi="Times New Roman" w:cs="Times New Roman"/>
          <w:sz w:val="24"/>
          <w:szCs w:val="24"/>
          <w:lang w:eastAsia="bg-BG"/>
        </w:rPr>
        <w:t>Национална и регионална сигурност - Менид</w:t>
      </w:r>
      <w:r>
        <w:rPr>
          <w:rFonts w:ascii="Times New Roman" w:eastAsia="Times New Roman" w:hAnsi="Times New Roman" w:cs="Times New Roman"/>
          <w:sz w:val="24"/>
          <w:szCs w:val="24"/>
          <w:lang w:eastAsia="bg-BG"/>
        </w:rPr>
        <w:t xml:space="preserve">жмънт в мироопазващи операции” </w:t>
      </w:r>
      <w:r w:rsidR="00F01E59" w:rsidRPr="00F01E59">
        <w:rPr>
          <w:rFonts w:ascii="Times New Roman" w:eastAsia="Times New Roman" w:hAnsi="Times New Roman" w:cs="Times New Roman"/>
          <w:sz w:val="24"/>
          <w:szCs w:val="24"/>
          <w:lang w:eastAsia="bg-BG"/>
        </w:rPr>
        <w:t>с 3 обучаеми и „Защита на критичната инфраструктура” с 2 обучаеми!</w:t>
      </w:r>
    </w:p>
    <w:p w:rsidR="00F01E59" w:rsidRPr="00F01E59" w:rsidRDefault="00F01E59" w:rsidP="00F01E59">
      <w:pPr>
        <w:spacing w:line="23" w:lineRule="atLeast"/>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Да, това е една добре позната до болка история от близкото ни минало</w:t>
      </w:r>
      <w:r w:rsidR="00C1395E">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 винаги, когато се гони количеството, качеството дава „фира” и преподавателите преподават по съвременни предмети неосъвременни знания!?</w:t>
      </w:r>
    </w:p>
    <w:p w:rsidR="00F01E59" w:rsidRPr="00F01E59" w:rsidRDefault="00F01E59" w:rsidP="00F01E59">
      <w:pPr>
        <w:spacing w:line="23" w:lineRule="atLeast"/>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В </w:t>
      </w:r>
      <w:r w:rsidRPr="00F01E59">
        <w:rPr>
          <w:rFonts w:ascii="Times New Roman" w:eastAsia="Calibri" w:hAnsi="Times New Roman" w:cs="Times New Roman"/>
          <w:i/>
          <w:sz w:val="24"/>
          <w:szCs w:val="24"/>
        </w:rPr>
        <w:t>редовна форма</w:t>
      </w:r>
      <w:r w:rsidRPr="00F01E59">
        <w:rPr>
          <w:rFonts w:ascii="Times New Roman" w:eastAsia="Calibri" w:hAnsi="Times New Roman" w:cs="Times New Roman"/>
          <w:sz w:val="24"/>
          <w:szCs w:val="24"/>
        </w:rPr>
        <w:t xml:space="preserve"> на обучение се обучават</w:t>
      </w:r>
      <w:r w:rsidR="00C1395E">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 xml:space="preserve">- </w:t>
      </w:r>
      <w:r w:rsidRPr="00F01E59">
        <w:rPr>
          <w:rFonts w:ascii="Times New Roman" w:eastAsia="Calibri" w:hAnsi="Times New Roman" w:cs="Times New Roman"/>
          <w:i/>
          <w:sz w:val="24"/>
          <w:szCs w:val="24"/>
        </w:rPr>
        <w:t>2571 студенти</w:t>
      </w:r>
      <w:r w:rsidRPr="00F01E59">
        <w:rPr>
          <w:rFonts w:ascii="Times New Roman" w:eastAsia="Calibri" w:hAnsi="Times New Roman" w:cs="Times New Roman"/>
          <w:sz w:val="24"/>
          <w:szCs w:val="24"/>
        </w:rPr>
        <w:t xml:space="preserve"> </w:t>
      </w:r>
      <w:r w:rsidRPr="00F01E59">
        <w:rPr>
          <w:rFonts w:ascii="Times New Roman" w:eastAsia="Calibri" w:hAnsi="Times New Roman" w:cs="Times New Roman"/>
          <w:i/>
          <w:color w:val="000000"/>
          <w:sz w:val="24"/>
          <w:szCs w:val="24"/>
        </w:rPr>
        <w:t>(</w:t>
      </w:r>
      <w:r w:rsidRPr="00F01E59">
        <w:rPr>
          <w:rFonts w:ascii="Times New Roman" w:eastAsia="Calibri" w:hAnsi="Times New Roman" w:cs="Times New Roman"/>
          <w:b/>
          <w:i/>
          <w:color w:val="000000"/>
          <w:sz w:val="24"/>
          <w:szCs w:val="24"/>
        </w:rPr>
        <w:t>38%</w:t>
      </w:r>
      <w:r w:rsidRPr="00F01E59">
        <w:rPr>
          <w:rFonts w:ascii="Times New Roman" w:eastAsia="Calibri" w:hAnsi="Times New Roman" w:cs="Times New Roman"/>
          <w:i/>
          <w:color w:val="000000"/>
          <w:sz w:val="24"/>
          <w:szCs w:val="24"/>
        </w:rPr>
        <w:t>),</w:t>
      </w:r>
      <w:r w:rsidRPr="00F01E59">
        <w:rPr>
          <w:rFonts w:ascii="Times New Roman" w:eastAsia="Calibri" w:hAnsi="Times New Roman" w:cs="Times New Roman"/>
          <w:sz w:val="24"/>
          <w:szCs w:val="24"/>
        </w:rPr>
        <w:t xml:space="preserve"> в </w:t>
      </w:r>
      <w:r w:rsidRPr="00F01E59">
        <w:rPr>
          <w:rFonts w:ascii="Times New Roman" w:eastAsia="Calibri" w:hAnsi="Times New Roman" w:cs="Times New Roman"/>
          <w:i/>
          <w:color w:val="000000"/>
          <w:sz w:val="24"/>
          <w:szCs w:val="24"/>
        </w:rPr>
        <w:t>задочна форма</w:t>
      </w:r>
      <w:r w:rsidR="00C1395E">
        <w:rPr>
          <w:rFonts w:ascii="Times New Roman" w:eastAsia="Calibri" w:hAnsi="Times New Roman" w:cs="Times New Roman"/>
          <w:i/>
          <w:color w:val="000000"/>
          <w:sz w:val="24"/>
          <w:szCs w:val="24"/>
        </w:rPr>
        <w:t xml:space="preserve"> </w:t>
      </w:r>
      <w:r w:rsidRPr="00F01E59">
        <w:rPr>
          <w:rFonts w:ascii="Times New Roman" w:eastAsia="Calibri" w:hAnsi="Times New Roman" w:cs="Times New Roman"/>
          <w:color w:val="000000"/>
          <w:sz w:val="24"/>
          <w:szCs w:val="24"/>
        </w:rPr>
        <w:t>-</w:t>
      </w:r>
      <w:r w:rsidRPr="00F01E59">
        <w:rPr>
          <w:rFonts w:ascii="Times New Roman" w:eastAsia="Calibri" w:hAnsi="Times New Roman" w:cs="Times New Roman"/>
          <w:i/>
          <w:color w:val="000000"/>
          <w:sz w:val="24"/>
          <w:szCs w:val="24"/>
        </w:rPr>
        <w:t>3964 студенти</w:t>
      </w:r>
      <w:r w:rsidRPr="00F01E59">
        <w:rPr>
          <w:rFonts w:ascii="Times New Roman" w:eastAsia="Calibri" w:hAnsi="Times New Roman" w:cs="Times New Roman"/>
          <w:color w:val="000000"/>
          <w:sz w:val="24"/>
          <w:szCs w:val="24"/>
        </w:rPr>
        <w:t xml:space="preserve"> (59%) </w:t>
      </w:r>
      <w:r w:rsidRPr="00F01E59">
        <w:rPr>
          <w:rFonts w:ascii="Times New Roman" w:eastAsia="Calibri" w:hAnsi="Times New Roman" w:cs="Times New Roman"/>
          <w:sz w:val="24"/>
          <w:szCs w:val="24"/>
        </w:rPr>
        <w:t xml:space="preserve">и в </w:t>
      </w:r>
      <w:r w:rsidRPr="00F01E59">
        <w:rPr>
          <w:rFonts w:ascii="Times New Roman" w:eastAsia="Calibri" w:hAnsi="Times New Roman" w:cs="Times New Roman"/>
          <w:i/>
          <w:sz w:val="24"/>
          <w:szCs w:val="24"/>
        </w:rPr>
        <w:t xml:space="preserve">дистанционна </w:t>
      </w:r>
      <w:r w:rsidRPr="00353DD8">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форма</w:t>
      </w:r>
      <w:r w:rsidRPr="00353DD8">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 xml:space="preserve">за сега в три ВУЗ- </w:t>
      </w:r>
      <w:r w:rsidRPr="00F01E59">
        <w:rPr>
          <w:rFonts w:ascii="Times New Roman" w:eastAsia="Calibri" w:hAnsi="Times New Roman" w:cs="Times New Roman"/>
          <w:i/>
          <w:color w:val="000000"/>
          <w:sz w:val="24"/>
          <w:szCs w:val="24"/>
        </w:rPr>
        <w:t xml:space="preserve">188 </w:t>
      </w:r>
      <w:r w:rsidRPr="00353DD8">
        <w:rPr>
          <w:rFonts w:ascii="Times New Roman" w:eastAsia="Calibri" w:hAnsi="Times New Roman" w:cs="Times New Roman"/>
          <w:i/>
          <w:color w:val="000000"/>
          <w:sz w:val="24"/>
          <w:szCs w:val="24"/>
          <w:lang w:val="ru-RU"/>
        </w:rPr>
        <w:t>(3%)</w:t>
      </w:r>
      <w:r w:rsidRPr="00353DD8">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lastRenderedPageBreak/>
        <w:t>(ВА-155, УНИБИТ-31 и НВУ-2- за магистри по специалността „</w:t>
      </w:r>
      <w:r w:rsidRPr="00F01E59">
        <w:rPr>
          <w:rFonts w:ascii="Times New Roman" w:eastAsia="Times New Roman" w:hAnsi="Times New Roman" w:cs="Times New Roman"/>
          <w:sz w:val="24"/>
          <w:szCs w:val="24"/>
          <w:lang w:eastAsia="bg-BG"/>
        </w:rPr>
        <w:t>Административна и информационна сигурност”</w:t>
      </w:r>
      <w:r w:rsidRPr="00F01E59">
        <w:rPr>
          <w:rFonts w:ascii="Times New Roman" w:eastAsia="Calibri" w:hAnsi="Times New Roman" w:cs="Times New Roman"/>
          <w:sz w:val="24"/>
          <w:szCs w:val="24"/>
        </w:rPr>
        <w:t>).</w:t>
      </w:r>
    </w:p>
    <w:p w:rsidR="00F01E59" w:rsidRPr="00F01E59" w:rsidRDefault="00F01E59" w:rsidP="00F01E59">
      <w:pPr>
        <w:spacing w:line="23" w:lineRule="atLeast"/>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Добре организираната зад</w:t>
      </w:r>
      <w:r w:rsidR="00C1395E">
        <w:rPr>
          <w:rFonts w:ascii="Times New Roman" w:eastAsia="Calibri" w:hAnsi="Times New Roman" w:cs="Times New Roman"/>
          <w:sz w:val="24"/>
          <w:szCs w:val="24"/>
        </w:rPr>
        <w:t xml:space="preserve">очна форма за обучение в П.Н. 9.1.”Национална сигурност” </w:t>
      </w:r>
      <w:r w:rsidRPr="00F01E59">
        <w:rPr>
          <w:rFonts w:ascii="Times New Roman" w:eastAsia="Calibri" w:hAnsi="Times New Roman" w:cs="Times New Roman"/>
          <w:sz w:val="24"/>
          <w:szCs w:val="24"/>
        </w:rPr>
        <w:t xml:space="preserve">е предпочетена от </w:t>
      </w:r>
      <w:r w:rsidRPr="00F01E59">
        <w:rPr>
          <w:rFonts w:ascii="Times New Roman" w:eastAsia="Calibri" w:hAnsi="Times New Roman" w:cs="Times New Roman"/>
          <w:b/>
          <w:i/>
          <w:sz w:val="24"/>
          <w:szCs w:val="24"/>
        </w:rPr>
        <w:t>59%</w:t>
      </w:r>
      <w:r w:rsidR="00C1395E">
        <w:rPr>
          <w:rFonts w:ascii="Times New Roman" w:eastAsia="Calibri" w:hAnsi="Times New Roman" w:cs="Times New Roman"/>
          <w:sz w:val="24"/>
          <w:szCs w:val="24"/>
        </w:rPr>
        <w:t xml:space="preserve"> от обучаемите. </w:t>
      </w:r>
      <w:r w:rsidRPr="00F01E59">
        <w:rPr>
          <w:rFonts w:ascii="Times New Roman" w:eastAsia="Calibri" w:hAnsi="Times New Roman" w:cs="Times New Roman"/>
          <w:sz w:val="24"/>
          <w:szCs w:val="24"/>
        </w:rPr>
        <w:t xml:space="preserve">Вече се стартира все по-успешно и дистанционната форма, като една перспективна форма за модерно и качествено обучение. </w:t>
      </w:r>
    </w:p>
    <w:p w:rsidR="00F01E59" w:rsidRPr="00F01E59" w:rsidRDefault="00F01E59" w:rsidP="00F01E59">
      <w:pPr>
        <w:spacing w:line="23" w:lineRule="atLeast"/>
        <w:ind w:firstLine="709"/>
        <w:jc w:val="both"/>
        <w:rPr>
          <w:rFonts w:ascii="Times New Roman" w:eastAsia="Calibri" w:hAnsi="Times New Roman" w:cs="Times New Roman"/>
          <w:i/>
          <w:sz w:val="24"/>
          <w:szCs w:val="24"/>
        </w:rPr>
      </w:pPr>
      <w:r w:rsidRPr="00F01E59">
        <w:rPr>
          <w:rFonts w:ascii="Times New Roman" w:eastAsia="Calibri" w:hAnsi="Times New Roman" w:cs="Times New Roman"/>
          <w:i/>
          <w:sz w:val="24"/>
          <w:szCs w:val="24"/>
        </w:rPr>
        <w:t xml:space="preserve">НВУ „В.Левски” единствен измежду ВУЗ в професионално направление 9.1.”Национална сигурност” участва </w:t>
      </w:r>
      <w:r w:rsidRPr="00353DD8">
        <w:rPr>
          <w:rFonts w:ascii="Times New Roman" w:eastAsia="Calibri" w:hAnsi="Times New Roman" w:cs="Times New Roman"/>
          <w:i/>
          <w:sz w:val="24"/>
          <w:szCs w:val="24"/>
          <w:lang w:val="ru-RU"/>
        </w:rPr>
        <w:t xml:space="preserve">с </w:t>
      </w:r>
      <w:r w:rsidRPr="00F01E59">
        <w:rPr>
          <w:rFonts w:ascii="Times New Roman" w:eastAsia="Calibri" w:hAnsi="Times New Roman" w:cs="Times New Roman"/>
          <w:i/>
          <w:noProof/>
          <w:sz w:val="24"/>
          <w:szCs w:val="24"/>
        </w:rPr>
        <w:t>успех</w:t>
      </w:r>
      <w:r w:rsidRPr="00353DD8">
        <w:rPr>
          <w:rFonts w:ascii="Times New Roman" w:eastAsia="Calibri" w:hAnsi="Times New Roman" w:cs="Times New Roman"/>
          <w:i/>
          <w:sz w:val="24"/>
          <w:szCs w:val="24"/>
          <w:lang w:val="ru-RU"/>
        </w:rPr>
        <w:t xml:space="preserve"> </w:t>
      </w:r>
      <w:r w:rsidRPr="00F01E59">
        <w:rPr>
          <w:rFonts w:ascii="Times New Roman" w:eastAsia="Calibri" w:hAnsi="Times New Roman" w:cs="Times New Roman"/>
          <w:i/>
          <w:sz w:val="24"/>
          <w:szCs w:val="24"/>
        </w:rPr>
        <w:t>в международната мобилност по програмата за обмен на преподаватели, студенти и докторанти „Еразъм +”.</w:t>
      </w:r>
    </w:p>
    <w:p w:rsidR="00F01E59" w:rsidRPr="00F01E59" w:rsidRDefault="00F01E59" w:rsidP="00F01E59">
      <w:pPr>
        <w:spacing w:line="23" w:lineRule="atLeast"/>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Съотношението</w:t>
      </w:r>
      <w:r w:rsidR="00C1395E">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 докторанти/студенти -</w:t>
      </w:r>
      <w:r w:rsidR="00C1395E">
        <w:rPr>
          <w:rFonts w:ascii="Times New Roman" w:eastAsia="Calibri" w:hAnsi="Times New Roman" w:cs="Times New Roman"/>
          <w:sz w:val="24"/>
          <w:szCs w:val="24"/>
        </w:rPr>
        <w:t xml:space="preserve"> </w:t>
      </w:r>
      <w:r w:rsidRPr="00F01E59">
        <w:rPr>
          <w:rFonts w:ascii="Times New Roman" w:eastAsia="Calibri" w:hAnsi="Times New Roman" w:cs="Times New Roman"/>
          <w:i/>
          <w:sz w:val="24"/>
          <w:szCs w:val="24"/>
        </w:rPr>
        <w:t>1,87/100</w:t>
      </w:r>
      <w:r w:rsidRPr="00F01E59">
        <w:rPr>
          <w:rFonts w:ascii="Times New Roman" w:eastAsia="Calibri" w:hAnsi="Times New Roman" w:cs="Times New Roman"/>
          <w:sz w:val="24"/>
          <w:szCs w:val="24"/>
        </w:rPr>
        <w:t xml:space="preserve">, убедително показва причината за ниските резултати на ПН в индикаторите от група „Научни изследвания”, като цяло за всички ВУЗ! Групата от индикатори „Научни изследвания” се оказва с най-ниска относителна стойност ( всички ВУЗ имат под </w:t>
      </w:r>
      <w:r w:rsidRPr="00F01E59">
        <w:rPr>
          <w:rFonts w:ascii="Times New Roman" w:eastAsia="Calibri" w:hAnsi="Times New Roman" w:cs="Times New Roman"/>
          <w:i/>
          <w:sz w:val="24"/>
          <w:szCs w:val="24"/>
        </w:rPr>
        <w:t>21</w:t>
      </w:r>
      <w:r w:rsidRPr="00F01E59">
        <w:rPr>
          <w:rFonts w:ascii="Times New Roman" w:eastAsia="Calibri" w:hAnsi="Times New Roman" w:cs="Times New Roman"/>
          <w:b/>
          <w:sz w:val="24"/>
          <w:szCs w:val="24"/>
        </w:rPr>
        <w:t xml:space="preserve"> </w:t>
      </w:r>
      <w:r w:rsidRPr="00F01E59">
        <w:rPr>
          <w:rFonts w:ascii="Times New Roman" w:eastAsia="Calibri" w:hAnsi="Times New Roman" w:cs="Times New Roman"/>
          <w:sz w:val="24"/>
          <w:szCs w:val="24"/>
        </w:rPr>
        <w:t xml:space="preserve">единици при 100 възможни и средно 55 за останалите пет групи). </w:t>
      </w:r>
    </w:p>
    <w:p w:rsidR="00F01E59" w:rsidRPr="00F01E59" w:rsidRDefault="00F01E59" w:rsidP="00F01E59">
      <w:pPr>
        <w:spacing w:line="23" w:lineRule="atLeast"/>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Неизвестността на извършваните научни изследвания и публикуването на резултати, които да бъдат цитирани не е следствие на излишна скромност на академичния състав, а основно се дължи на липсата от ведомствено финансиране и затрудненията в представянето и публикуването на научни резултати, които биха издържали на конкуренцията в професионалното направление. </w:t>
      </w:r>
    </w:p>
    <w:p w:rsidR="00F01E59" w:rsidRPr="00F01E59" w:rsidRDefault="00F01E59" w:rsidP="00F01E59">
      <w:pPr>
        <w:spacing w:line="23" w:lineRule="atLeast"/>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Университетите продължават своята открита политика на сътрудничество в образователната, научната, издателската и иновативната си дейност с ВУЗ и научни институти в сферата на сигурността и отбраната, при което особено внимание се обръща и на в</w:t>
      </w:r>
      <w:r w:rsidR="00C1395E">
        <w:rPr>
          <w:rFonts w:ascii="Times New Roman" w:eastAsia="Calibri" w:hAnsi="Times New Roman" w:cs="Times New Roman"/>
          <w:sz w:val="24"/>
          <w:szCs w:val="24"/>
        </w:rPr>
        <w:t xml:space="preserve">заимодействието с регионални и </w:t>
      </w:r>
      <w:r w:rsidRPr="00F01E59">
        <w:rPr>
          <w:rFonts w:ascii="Times New Roman" w:eastAsia="Calibri" w:hAnsi="Times New Roman" w:cs="Times New Roman"/>
          <w:sz w:val="24"/>
          <w:szCs w:val="24"/>
        </w:rPr>
        <w:t>национални производствени обединения за реализация стажове за практическа подготовка и професионална реализация на обучаемите.</w:t>
      </w:r>
    </w:p>
    <w:p w:rsidR="00F01E59" w:rsidRPr="00F01E59" w:rsidRDefault="00F01E59" w:rsidP="00F01E59">
      <w:pPr>
        <w:spacing w:line="23" w:lineRule="atLeast"/>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Откритостта, възможността за верификация на научните достижения, подобряване на условията за участие и публикуване, и познаването на най-съвременните достижения в професионалното направление представляват неизползваните резерви пред ръководствата на ВУЗ за извеждането </w:t>
      </w:r>
      <w:r w:rsidR="00C1395E">
        <w:rPr>
          <w:rFonts w:ascii="Times New Roman" w:eastAsia="Calibri" w:hAnsi="Times New Roman" w:cs="Times New Roman"/>
          <w:sz w:val="24"/>
          <w:szCs w:val="24"/>
        </w:rPr>
        <w:t>им от „зоната на здрача”, които</w:t>
      </w:r>
      <w:r w:rsidRPr="00F01E59">
        <w:rPr>
          <w:rFonts w:ascii="Times New Roman" w:eastAsia="Calibri" w:hAnsi="Times New Roman" w:cs="Times New Roman"/>
          <w:sz w:val="24"/>
          <w:szCs w:val="24"/>
        </w:rPr>
        <w:t xml:space="preserve"> изискват съответни стратегии за работа и дългосрочна реализация. </w:t>
      </w:r>
    </w:p>
    <w:p w:rsidR="00F01E59" w:rsidRPr="00F01E59" w:rsidRDefault="00F01E59" w:rsidP="00F01E59">
      <w:pPr>
        <w:spacing w:line="23" w:lineRule="atLeast"/>
        <w:ind w:firstLine="709"/>
        <w:jc w:val="both"/>
        <w:rPr>
          <w:rFonts w:ascii="Times New Roman" w:eastAsia="Calibri" w:hAnsi="Times New Roman" w:cs="Times New Roman"/>
          <w:sz w:val="24"/>
          <w:szCs w:val="24"/>
        </w:rPr>
      </w:pPr>
      <w:r w:rsidRPr="00F01E59">
        <w:rPr>
          <w:rFonts w:ascii="Times New Roman" w:eastAsia="Calibri" w:hAnsi="Times New Roman" w:cs="Times New Roman"/>
          <w:bCs/>
          <w:sz w:val="24"/>
          <w:szCs w:val="24"/>
        </w:rPr>
        <w:t xml:space="preserve">Приемствеността в управлението, утвърждаване и надграждане на постигнатото и  устойчивото развитие показват , че ВУЗ в сферата на сигурността  може да променят своите цели, но не и ценностите заложени в подготовката и обучението на техните възпитаници. Защото </w:t>
      </w:r>
      <w:r w:rsidRPr="00F01E59">
        <w:rPr>
          <w:rFonts w:ascii="Times New Roman" w:eastAsia="Calibri" w:hAnsi="Times New Roman" w:cs="Times New Roman"/>
          <w:sz w:val="24"/>
          <w:szCs w:val="24"/>
        </w:rPr>
        <w:t xml:space="preserve">„Стратегията за развитие на висшето образование в Република България за периода 2014–2020” със силата на императив изисква от всички ВУЗ интегриране на компетентностния подход в образователната дейност и </w:t>
      </w:r>
      <w:r w:rsidRPr="00F01E59">
        <w:rPr>
          <w:rFonts w:ascii="Times New Roman" w:eastAsia="Calibri" w:hAnsi="Times New Roman" w:cs="Times New Roman"/>
          <w:iCs/>
          <w:sz w:val="24"/>
          <w:szCs w:val="24"/>
        </w:rPr>
        <w:t xml:space="preserve">непрекъснато </w:t>
      </w:r>
      <w:r w:rsidRPr="00F01E59">
        <w:rPr>
          <w:rFonts w:ascii="Times New Roman" w:eastAsia="Calibri" w:hAnsi="Times New Roman" w:cs="Times New Roman"/>
          <w:sz w:val="24"/>
          <w:szCs w:val="24"/>
        </w:rPr>
        <w:t xml:space="preserve">използване на </w:t>
      </w:r>
      <w:r w:rsidRPr="00F01E59">
        <w:rPr>
          <w:rFonts w:ascii="Times New Roman" w:eastAsia="Calibri" w:hAnsi="Times New Roman" w:cs="Times New Roman"/>
          <w:iCs/>
          <w:sz w:val="24"/>
          <w:szCs w:val="24"/>
        </w:rPr>
        <w:t xml:space="preserve">гъвкави критерии </w:t>
      </w:r>
      <w:r w:rsidRPr="00F01E59">
        <w:rPr>
          <w:rFonts w:ascii="Times New Roman" w:eastAsia="Calibri" w:hAnsi="Times New Roman" w:cs="Times New Roman"/>
          <w:sz w:val="24"/>
          <w:szCs w:val="24"/>
        </w:rPr>
        <w:t xml:space="preserve">за оценяване степените на формиране и развитие на професионални и лични компетентности у обучавани и обучаващи.  </w:t>
      </w:r>
    </w:p>
    <w:p w:rsidR="00F01E59" w:rsidRPr="00F01E59" w:rsidRDefault="00F01E59" w:rsidP="00F01E59">
      <w:pPr>
        <w:spacing w:line="23" w:lineRule="atLeast"/>
        <w:ind w:firstLine="709"/>
        <w:jc w:val="both"/>
        <w:rPr>
          <w:rFonts w:ascii="Times New Roman" w:eastAsia="Calibri" w:hAnsi="Times New Roman" w:cs="Times New Roman"/>
          <w:sz w:val="24"/>
          <w:szCs w:val="24"/>
        </w:rPr>
      </w:pPr>
      <w:r w:rsidRPr="00F01E59">
        <w:rPr>
          <w:rFonts w:ascii="Times New Roman" w:eastAsia="Calibri" w:hAnsi="Times New Roman" w:cs="Times New Roman"/>
          <w:bCs/>
          <w:iCs/>
          <w:sz w:val="24"/>
          <w:szCs w:val="24"/>
        </w:rPr>
        <w:t>Необ</w:t>
      </w:r>
      <w:r w:rsidR="00C1395E">
        <w:rPr>
          <w:rFonts w:ascii="Times New Roman" w:eastAsia="Calibri" w:hAnsi="Times New Roman" w:cs="Times New Roman"/>
          <w:bCs/>
          <w:iCs/>
          <w:sz w:val="24"/>
          <w:szCs w:val="24"/>
        </w:rPr>
        <w:t>ходима е непрекъсна</w:t>
      </w:r>
      <w:r w:rsidR="004F21C2">
        <w:rPr>
          <w:rFonts w:ascii="Times New Roman" w:eastAsia="Calibri" w:hAnsi="Times New Roman" w:cs="Times New Roman"/>
          <w:bCs/>
          <w:iCs/>
          <w:sz w:val="24"/>
          <w:szCs w:val="24"/>
        </w:rPr>
        <w:t>та</w:t>
      </w:r>
      <w:r w:rsidR="00C1395E">
        <w:rPr>
          <w:rFonts w:ascii="Times New Roman" w:eastAsia="Calibri" w:hAnsi="Times New Roman" w:cs="Times New Roman"/>
          <w:bCs/>
          <w:iCs/>
          <w:sz w:val="24"/>
          <w:szCs w:val="24"/>
        </w:rPr>
        <w:t xml:space="preserve"> работа във </w:t>
      </w:r>
      <w:r w:rsidRPr="00F01E59">
        <w:rPr>
          <w:rFonts w:ascii="Times New Roman" w:eastAsia="Calibri" w:hAnsi="Times New Roman" w:cs="Times New Roman"/>
          <w:bCs/>
          <w:iCs/>
          <w:sz w:val="24"/>
          <w:szCs w:val="24"/>
        </w:rPr>
        <w:t xml:space="preserve">ВУЗ </w:t>
      </w:r>
      <w:r w:rsidRPr="00F01E59">
        <w:rPr>
          <w:rFonts w:ascii="Times New Roman" w:eastAsia="Calibri" w:hAnsi="Times New Roman" w:cs="Times New Roman"/>
          <w:iCs/>
          <w:sz w:val="24"/>
          <w:szCs w:val="24"/>
        </w:rPr>
        <w:t xml:space="preserve">по акредитацията, рейтинга и по </w:t>
      </w:r>
      <w:r w:rsidRPr="00F01E59">
        <w:rPr>
          <w:rFonts w:ascii="Times New Roman" w:eastAsia="Calibri" w:hAnsi="Times New Roman" w:cs="Times New Roman"/>
          <w:bCs/>
          <w:iCs/>
          <w:sz w:val="24"/>
          <w:szCs w:val="24"/>
        </w:rPr>
        <w:t xml:space="preserve">комплексната оценка </w:t>
      </w:r>
      <w:r w:rsidRPr="00F01E59">
        <w:rPr>
          <w:rFonts w:ascii="Times New Roman" w:eastAsia="Calibri" w:hAnsi="Times New Roman" w:cs="Times New Roman"/>
          <w:iCs/>
          <w:sz w:val="24"/>
          <w:szCs w:val="24"/>
        </w:rPr>
        <w:t xml:space="preserve">за качеството на обучението и съответствието му с потребностите на заявителя и пазара на труда. </w:t>
      </w:r>
      <w:r w:rsidRPr="00F01E59">
        <w:rPr>
          <w:rFonts w:ascii="Times New Roman" w:eastAsia="Calibri" w:hAnsi="Times New Roman" w:cs="Times New Roman"/>
          <w:sz w:val="24"/>
          <w:szCs w:val="24"/>
        </w:rPr>
        <w:t xml:space="preserve">Тя е свързана с реализиране на </w:t>
      </w:r>
      <w:r w:rsidRPr="00F01E59">
        <w:rPr>
          <w:rFonts w:ascii="Times New Roman" w:eastAsia="Calibri" w:hAnsi="Times New Roman" w:cs="Times New Roman"/>
          <w:bCs/>
          <w:iCs/>
          <w:sz w:val="24"/>
          <w:szCs w:val="24"/>
        </w:rPr>
        <w:t>конкурентни иновации</w:t>
      </w:r>
      <w:r w:rsidRPr="00F01E59">
        <w:rPr>
          <w:rFonts w:ascii="Times New Roman" w:eastAsia="Calibri" w:hAnsi="Times New Roman" w:cs="Times New Roman"/>
          <w:sz w:val="24"/>
          <w:szCs w:val="24"/>
        </w:rPr>
        <w:t xml:space="preserve">, които да се основават на информиране за развитието на конкурентната среда, познаване на реалните позиции на конкурентите и действителните възможности на ВУЗ, като  устойчиво развиваща се академична и научна общност с авторитет и признание в образователната среда. </w:t>
      </w:r>
    </w:p>
    <w:p w:rsidR="00F01E59" w:rsidRPr="00F01E59" w:rsidRDefault="00F01E59" w:rsidP="00F01E59">
      <w:pPr>
        <w:autoSpaceDE w:val="0"/>
        <w:autoSpaceDN w:val="0"/>
        <w:adjustRightInd w:val="0"/>
        <w:spacing w:line="23" w:lineRule="atLeast"/>
        <w:ind w:firstLine="709"/>
        <w:jc w:val="both"/>
        <w:rPr>
          <w:rFonts w:ascii="Times New Roman" w:eastAsia="Calibri" w:hAnsi="Times New Roman" w:cs="Times New Roman"/>
          <w:color w:val="000000"/>
          <w:sz w:val="24"/>
          <w:szCs w:val="24"/>
          <w:lang w:eastAsia="bg-BG"/>
        </w:rPr>
      </w:pPr>
      <w:r w:rsidRPr="00F01E59">
        <w:rPr>
          <w:rFonts w:ascii="Times New Roman" w:eastAsia="Arial Unicode MS" w:hAnsi="Times New Roman" w:cs="Times New Roman"/>
          <w:bCs/>
          <w:iCs/>
          <w:color w:val="000000"/>
          <w:sz w:val="24"/>
          <w:szCs w:val="24"/>
          <w:lang w:eastAsia="bg-BG"/>
        </w:rPr>
        <w:t xml:space="preserve">Всичко това е възможно само при </w:t>
      </w:r>
      <w:r w:rsidRPr="00F01E59">
        <w:rPr>
          <w:rFonts w:ascii="Times New Roman" w:eastAsia="Calibri" w:hAnsi="Times New Roman" w:cs="Times New Roman"/>
          <w:color w:val="000000"/>
          <w:sz w:val="24"/>
          <w:szCs w:val="24"/>
          <w:lang w:eastAsia="bg-BG"/>
        </w:rPr>
        <w:t>изграждане на взаимоотнош</w:t>
      </w:r>
      <w:r w:rsidR="00C1395E">
        <w:rPr>
          <w:rFonts w:ascii="Times New Roman" w:eastAsia="Calibri" w:hAnsi="Times New Roman" w:cs="Times New Roman"/>
          <w:color w:val="000000"/>
          <w:sz w:val="24"/>
          <w:szCs w:val="24"/>
          <w:lang w:eastAsia="bg-BG"/>
        </w:rPr>
        <w:t xml:space="preserve">ения и механизми на управление </w:t>
      </w:r>
      <w:r w:rsidRPr="00F01E59">
        <w:rPr>
          <w:rFonts w:ascii="Times New Roman" w:eastAsia="Calibri" w:hAnsi="Times New Roman" w:cs="Times New Roman"/>
          <w:color w:val="000000"/>
          <w:sz w:val="24"/>
          <w:szCs w:val="24"/>
          <w:lang w:eastAsia="bg-BG"/>
        </w:rPr>
        <w:t xml:space="preserve">на средата за обучение в </w:t>
      </w:r>
      <w:r w:rsidR="004F21C2">
        <w:rPr>
          <w:rFonts w:ascii="Times New Roman" w:eastAsia="Calibri" w:hAnsi="Times New Roman" w:cs="Times New Roman"/>
          <w:noProof/>
          <w:color w:val="000000"/>
          <w:sz w:val="24"/>
          <w:szCs w:val="24"/>
          <w:lang w:eastAsia="bg-BG"/>
        </w:rPr>
        <w:t xml:space="preserve">ПН </w:t>
      </w:r>
      <w:r w:rsidRPr="00F01E59">
        <w:rPr>
          <w:rFonts w:ascii="Times New Roman" w:eastAsia="Calibri" w:hAnsi="Times New Roman" w:cs="Times New Roman"/>
          <w:noProof/>
          <w:color w:val="000000"/>
          <w:sz w:val="24"/>
          <w:szCs w:val="24"/>
          <w:lang w:eastAsia="bg-BG"/>
        </w:rPr>
        <w:t xml:space="preserve">9.1.”Национална сигурност” </w:t>
      </w:r>
      <w:r w:rsidR="004F21C2">
        <w:rPr>
          <w:rFonts w:ascii="Times New Roman" w:eastAsia="Calibri" w:hAnsi="Times New Roman" w:cs="Times New Roman"/>
          <w:noProof/>
          <w:color w:val="000000"/>
          <w:sz w:val="24"/>
          <w:szCs w:val="24"/>
          <w:lang w:eastAsia="bg-BG"/>
        </w:rPr>
        <w:t xml:space="preserve">от област на висше образование </w:t>
      </w:r>
      <w:r w:rsidR="00C1395E">
        <w:rPr>
          <w:rFonts w:ascii="Times New Roman" w:eastAsia="Calibri" w:hAnsi="Times New Roman" w:cs="Times New Roman"/>
          <w:noProof/>
          <w:color w:val="000000"/>
          <w:sz w:val="24"/>
          <w:szCs w:val="24"/>
          <w:lang w:eastAsia="bg-BG"/>
        </w:rPr>
        <w:t>9. „Сигурност и отбрана”</w:t>
      </w:r>
      <w:r w:rsidR="004F21C2">
        <w:rPr>
          <w:rFonts w:ascii="Times New Roman" w:eastAsia="Calibri" w:hAnsi="Times New Roman" w:cs="Times New Roman"/>
          <w:noProof/>
          <w:color w:val="000000"/>
          <w:sz w:val="24"/>
          <w:szCs w:val="24"/>
          <w:lang w:eastAsia="bg-BG"/>
        </w:rPr>
        <w:t>,</w:t>
      </w:r>
      <w:r w:rsidR="00C1395E">
        <w:rPr>
          <w:rFonts w:ascii="Times New Roman" w:eastAsia="Calibri" w:hAnsi="Times New Roman" w:cs="Times New Roman"/>
          <w:noProof/>
          <w:color w:val="000000"/>
          <w:sz w:val="24"/>
          <w:szCs w:val="24"/>
          <w:lang w:eastAsia="bg-BG"/>
        </w:rPr>
        <w:t xml:space="preserve"> </w:t>
      </w:r>
      <w:r w:rsidRPr="00F01E59">
        <w:rPr>
          <w:rFonts w:ascii="Times New Roman" w:eastAsia="Calibri" w:hAnsi="Times New Roman" w:cs="Times New Roman"/>
          <w:noProof/>
          <w:color w:val="000000"/>
          <w:sz w:val="24"/>
          <w:szCs w:val="24"/>
          <w:lang w:eastAsia="bg-BG"/>
        </w:rPr>
        <w:t xml:space="preserve">основаващи се на </w:t>
      </w:r>
      <w:r w:rsidRPr="00F01E59">
        <w:rPr>
          <w:rFonts w:ascii="Times New Roman" w:eastAsia="Calibri" w:hAnsi="Times New Roman" w:cs="Times New Roman"/>
          <w:color w:val="000000"/>
          <w:sz w:val="24"/>
          <w:szCs w:val="24"/>
          <w:lang w:eastAsia="bg-BG"/>
        </w:rPr>
        <w:t>общата воля</w:t>
      </w:r>
      <w:r w:rsidR="00C1395E">
        <w:rPr>
          <w:rFonts w:ascii="Times New Roman" w:eastAsia="Calibri" w:hAnsi="Times New Roman" w:cs="Times New Roman"/>
          <w:color w:val="000000"/>
          <w:sz w:val="24"/>
          <w:szCs w:val="24"/>
          <w:lang w:eastAsia="bg-BG"/>
        </w:rPr>
        <w:t>,  толерантността, зачитане на взаимния интерес и</w:t>
      </w:r>
      <w:r w:rsidRPr="00F01E59">
        <w:rPr>
          <w:rFonts w:ascii="Times New Roman" w:eastAsia="Calibri" w:hAnsi="Times New Roman" w:cs="Times New Roman"/>
          <w:color w:val="000000"/>
          <w:sz w:val="24"/>
          <w:szCs w:val="24"/>
          <w:lang w:eastAsia="bg-BG"/>
        </w:rPr>
        <w:t xml:space="preserve"> уважението между ВУЗ</w:t>
      </w:r>
      <w:r w:rsidR="00C1395E">
        <w:rPr>
          <w:rFonts w:ascii="Times New Roman" w:eastAsia="Calibri" w:hAnsi="Times New Roman" w:cs="Times New Roman"/>
          <w:color w:val="000000"/>
          <w:sz w:val="24"/>
          <w:szCs w:val="24"/>
          <w:lang w:eastAsia="bg-BG"/>
        </w:rPr>
        <w:t>,</w:t>
      </w:r>
      <w:r w:rsidRPr="00F01E59">
        <w:rPr>
          <w:rFonts w:ascii="Times New Roman" w:eastAsia="Calibri" w:hAnsi="Times New Roman" w:cs="Times New Roman"/>
          <w:color w:val="000000"/>
          <w:sz w:val="24"/>
          <w:szCs w:val="24"/>
          <w:lang w:eastAsia="bg-BG"/>
        </w:rPr>
        <w:t xml:space="preserve"> заели се с изграждането на знаещо и можещо младо поколение в сферата на сигурността. </w:t>
      </w:r>
    </w:p>
    <w:p w:rsidR="00F01E59" w:rsidRPr="00C1395E" w:rsidRDefault="00C1395E" w:rsidP="00F01E59">
      <w:pPr>
        <w:spacing w:line="23" w:lineRule="atLeast"/>
        <w:ind w:firstLine="708"/>
        <w:jc w:val="both"/>
        <w:rPr>
          <w:rFonts w:ascii="Times New Roman" w:eastAsia="Calibri" w:hAnsi="Times New Roman" w:cs="Times New Roman"/>
          <w:b/>
          <w:bCs/>
          <w:sz w:val="24"/>
          <w:szCs w:val="24"/>
        </w:rPr>
      </w:pPr>
      <w:r>
        <w:rPr>
          <w:rFonts w:ascii="Times New Roman" w:eastAsia="Calibri" w:hAnsi="Times New Roman" w:cs="Times New Roman"/>
          <w:sz w:val="24"/>
          <w:szCs w:val="24"/>
        </w:rPr>
        <w:lastRenderedPageBreak/>
        <w:t>Народът</w:t>
      </w:r>
      <w:r w:rsidR="00F01E59" w:rsidRPr="00F01E59">
        <w:rPr>
          <w:rFonts w:ascii="Times New Roman" w:eastAsia="Calibri" w:hAnsi="Times New Roman" w:cs="Times New Roman"/>
          <w:sz w:val="24"/>
          <w:szCs w:val="24"/>
        </w:rPr>
        <w:t xml:space="preserve"> на България</w:t>
      </w:r>
      <w:r>
        <w:rPr>
          <w:rFonts w:ascii="Times New Roman" w:eastAsia="Calibri" w:hAnsi="Times New Roman" w:cs="Times New Roman"/>
          <w:sz w:val="24"/>
          <w:szCs w:val="24"/>
        </w:rPr>
        <w:t xml:space="preserve"> има тежка и поучителна история</w:t>
      </w:r>
      <w:r w:rsidR="00F01E59" w:rsidRPr="00F01E59">
        <w:rPr>
          <w:rFonts w:ascii="Times New Roman" w:eastAsia="Calibri" w:hAnsi="Times New Roman" w:cs="Times New Roman"/>
          <w:sz w:val="24"/>
          <w:szCs w:val="24"/>
        </w:rPr>
        <w:t>, която го води в борбат</w:t>
      </w:r>
      <w:r>
        <w:rPr>
          <w:rFonts w:ascii="Times New Roman" w:eastAsia="Calibri" w:hAnsi="Times New Roman" w:cs="Times New Roman"/>
          <w:sz w:val="24"/>
          <w:szCs w:val="24"/>
        </w:rPr>
        <w:t>а за оцеляване в трудни времена</w:t>
      </w:r>
      <w:r w:rsidR="00F01E59" w:rsidRPr="00F01E59">
        <w:rPr>
          <w:rFonts w:ascii="Times New Roman" w:eastAsia="Calibri" w:hAnsi="Times New Roman" w:cs="Times New Roman"/>
          <w:sz w:val="24"/>
          <w:szCs w:val="24"/>
        </w:rPr>
        <w:t xml:space="preserve"> и народните мъдрости са много по</w:t>
      </w:r>
      <w:r>
        <w:rPr>
          <w:rFonts w:ascii="Times New Roman" w:eastAsia="Calibri" w:hAnsi="Times New Roman" w:cs="Times New Roman"/>
          <w:sz w:val="24"/>
          <w:szCs w:val="24"/>
        </w:rPr>
        <w:t xml:space="preserve">-ценни от учебниците, напечатани с цел печалба! Да си спомним навреме </w:t>
      </w:r>
      <w:r w:rsidR="00F01E59" w:rsidRPr="00F01E59">
        <w:rPr>
          <w:rFonts w:ascii="Times New Roman" w:eastAsia="Calibri" w:hAnsi="Times New Roman" w:cs="Times New Roman"/>
          <w:bCs/>
          <w:color w:val="000000"/>
          <w:sz w:val="24"/>
          <w:szCs w:val="24"/>
        </w:rPr>
        <w:t xml:space="preserve">дълбоката поука на почтения наш "самотник" и </w:t>
      </w:r>
      <w:r w:rsidR="00D65A2B">
        <w:rPr>
          <w:rFonts w:ascii="Times New Roman" w:eastAsia="Calibri" w:hAnsi="Times New Roman" w:cs="Times New Roman"/>
          <w:bCs/>
          <w:color w:val="000000"/>
          <w:sz w:val="24"/>
          <w:szCs w:val="24"/>
        </w:rPr>
        <w:t>небесен закрилник на България (</w:t>
      </w:r>
      <w:r w:rsidR="004F21C2">
        <w:rPr>
          <w:rFonts w:ascii="Times New Roman" w:eastAsia="Calibri" w:hAnsi="Times New Roman" w:cs="Times New Roman"/>
          <w:bCs/>
          <w:color w:val="000000"/>
          <w:sz w:val="24"/>
          <w:szCs w:val="24"/>
        </w:rPr>
        <w:t>Св.</w:t>
      </w:r>
      <w:r w:rsidR="00F01E59" w:rsidRPr="00F01E59">
        <w:rPr>
          <w:rFonts w:ascii="Times New Roman" w:eastAsia="Calibri" w:hAnsi="Times New Roman" w:cs="Times New Roman"/>
          <w:bCs/>
          <w:color w:val="000000"/>
          <w:sz w:val="24"/>
          <w:szCs w:val="24"/>
        </w:rPr>
        <w:t xml:space="preserve"> Иван Рилски), че:</w:t>
      </w:r>
      <w:r w:rsidR="00F01E59" w:rsidRPr="00F01E59">
        <w:rPr>
          <w:rFonts w:ascii="Times New Roman" w:eastAsia="Calibri" w:hAnsi="Times New Roman" w:cs="Times New Roman"/>
          <w:b/>
          <w:bCs/>
          <w:color w:val="000000"/>
          <w:sz w:val="24"/>
          <w:szCs w:val="24"/>
        </w:rPr>
        <w:t xml:space="preserve"> </w:t>
      </w:r>
      <w:r w:rsidR="00F01E59" w:rsidRPr="00C1395E">
        <w:rPr>
          <w:rFonts w:ascii="Times New Roman" w:eastAsia="Calibri" w:hAnsi="Times New Roman" w:cs="Times New Roman"/>
          <w:bCs/>
          <w:i/>
          <w:sz w:val="24"/>
          <w:szCs w:val="24"/>
        </w:rPr>
        <w:t>„причина за изчезване на всяко държавно устройство е безгрижието в развалата”.</w:t>
      </w:r>
    </w:p>
    <w:p w:rsidR="00F01E59" w:rsidRDefault="00F01E59" w:rsidP="00F01E59">
      <w:pPr>
        <w:autoSpaceDE w:val="0"/>
        <w:autoSpaceDN w:val="0"/>
        <w:adjustRightInd w:val="0"/>
        <w:spacing w:line="23" w:lineRule="atLeast"/>
        <w:ind w:firstLine="709"/>
        <w:jc w:val="both"/>
        <w:rPr>
          <w:rFonts w:ascii="Times New Roman" w:eastAsia="Arial Unicode MS" w:hAnsi="Times New Roman" w:cs="Times New Roman"/>
          <w:b/>
          <w:bCs/>
          <w:iCs/>
          <w:color w:val="000000"/>
          <w:sz w:val="24"/>
          <w:szCs w:val="24"/>
          <w:lang w:eastAsia="bg-BG"/>
        </w:rPr>
      </w:pPr>
    </w:p>
    <w:p w:rsidR="00C1395E" w:rsidRPr="00F01E59" w:rsidRDefault="00C1395E" w:rsidP="00F01E59">
      <w:pPr>
        <w:autoSpaceDE w:val="0"/>
        <w:autoSpaceDN w:val="0"/>
        <w:adjustRightInd w:val="0"/>
        <w:spacing w:line="23" w:lineRule="atLeast"/>
        <w:ind w:firstLine="709"/>
        <w:jc w:val="both"/>
        <w:rPr>
          <w:rFonts w:ascii="Times New Roman" w:eastAsia="Arial Unicode MS" w:hAnsi="Times New Roman" w:cs="Times New Roman"/>
          <w:b/>
          <w:bCs/>
          <w:iCs/>
          <w:color w:val="000000"/>
          <w:sz w:val="24"/>
          <w:szCs w:val="24"/>
          <w:lang w:eastAsia="bg-BG"/>
        </w:rPr>
      </w:pPr>
    </w:p>
    <w:p w:rsidR="00F01E59" w:rsidRPr="00C1395E" w:rsidRDefault="00F01E59" w:rsidP="00F01E59">
      <w:pPr>
        <w:spacing w:line="23" w:lineRule="atLeast"/>
        <w:jc w:val="both"/>
        <w:rPr>
          <w:rFonts w:ascii="Calibri" w:eastAsia="Calibri" w:hAnsi="Calibri" w:cs="Times New Roman"/>
          <w:b/>
          <w:i/>
        </w:rPr>
      </w:pPr>
      <w:r w:rsidRPr="00C1395E">
        <w:rPr>
          <w:rFonts w:ascii="Times New Roman" w:eastAsia="Calibri" w:hAnsi="Times New Roman" w:cs="Times New Roman"/>
          <w:b/>
          <w:i/>
          <w:sz w:val="24"/>
          <w:szCs w:val="24"/>
        </w:rPr>
        <w:t>Използвана литература:</w:t>
      </w:r>
    </w:p>
    <w:p w:rsidR="00F01E59" w:rsidRPr="00C1395E" w:rsidRDefault="00F01E59" w:rsidP="00B31A3D">
      <w:pPr>
        <w:numPr>
          <w:ilvl w:val="0"/>
          <w:numId w:val="143"/>
        </w:numPr>
        <w:spacing w:line="276" w:lineRule="auto"/>
        <w:ind w:left="284" w:hanging="284"/>
        <w:rPr>
          <w:rFonts w:ascii="Times New Roman" w:eastAsia="Calibri" w:hAnsi="Times New Roman" w:cs="Times New Roman"/>
          <w:i/>
          <w:sz w:val="20"/>
          <w:szCs w:val="20"/>
        </w:rPr>
      </w:pPr>
      <w:r w:rsidRPr="00C1395E">
        <w:rPr>
          <w:rFonts w:ascii="Times New Roman" w:eastAsia="Arial Unicode MS" w:hAnsi="Times New Roman" w:cs="Times New Roman"/>
          <w:bCs/>
          <w:i/>
          <w:iCs/>
          <w:noProof/>
          <w:color w:val="000000"/>
          <w:sz w:val="20"/>
          <w:szCs w:val="20"/>
        </w:rPr>
        <w:t>Рейтингова система на висшите училища в България</w:t>
      </w:r>
      <w:r w:rsidRPr="00C1395E">
        <w:rPr>
          <w:rFonts w:ascii="Times New Roman" w:eastAsia="Arial Unicode MS" w:hAnsi="Times New Roman" w:cs="Times New Roman"/>
          <w:bCs/>
          <w:i/>
          <w:iCs/>
          <w:color w:val="000000"/>
          <w:sz w:val="20"/>
          <w:szCs w:val="20"/>
        </w:rPr>
        <w:t xml:space="preserve">- </w:t>
      </w:r>
      <w:hyperlink r:id="rId298" w:history="1">
        <w:r w:rsidRPr="00C1395E">
          <w:rPr>
            <w:rFonts w:ascii="Times New Roman" w:eastAsia="Arial Unicode MS" w:hAnsi="Times New Roman" w:cs="Times New Roman"/>
            <w:i/>
            <w:color w:val="428BCA"/>
            <w:sz w:val="20"/>
            <w:szCs w:val="20"/>
          </w:rPr>
          <w:t>http://rsvu.mon.bg/rsvu3/</w:t>
        </w:r>
      </w:hyperlink>
    </w:p>
    <w:p w:rsidR="00F01E59" w:rsidRPr="00C1395E" w:rsidRDefault="00F01E59" w:rsidP="00B31A3D">
      <w:pPr>
        <w:numPr>
          <w:ilvl w:val="0"/>
          <w:numId w:val="143"/>
        </w:numPr>
        <w:spacing w:line="276" w:lineRule="auto"/>
        <w:ind w:left="284" w:hanging="284"/>
        <w:rPr>
          <w:rFonts w:ascii="Times New Roman" w:eastAsia="Calibri" w:hAnsi="Times New Roman" w:cs="Times New Roman"/>
          <w:sz w:val="20"/>
          <w:szCs w:val="20"/>
        </w:rPr>
      </w:pPr>
      <w:r w:rsidRPr="00C1395E">
        <w:rPr>
          <w:rFonts w:ascii="Times New Roman" w:eastAsia="Calibri" w:hAnsi="Times New Roman" w:cs="Times New Roman"/>
          <w:bCs/>
          <w:i/>
          <w:noProof/>
          <w:sz w:val="20"/>
          <w:szCs w:val="20"/>
        </w:rPr>
        <w:t>Каква е разликата между „Европа 2020“ и предхождащата я Лисабонска стратегия?-</w:t>
      </w:r>
      <w:r w:rsidRPr="00C1395E">
        <w:rPr>
          <w:rFonts w:ascii="Times New Roman" w:eastAsia="Calibri" w:hAnsi="Times New Roman" w:cs="Times New Roman"/>
          <w:i/>
          <w:noProof/>
          <w:sz w:val="20"/>
          <w:szCs w:val="20"/>
        </w:rPr>
        <w:t xml:space="preserve"> </w:t>
      </w:r>
      <w:hyperlink r:id="rId299" w:history="1">
        <w:r w:rsidRPr="00C1395E">
          <w:rPr>
            <w:rFonts w:ascii="Times New Roman" w:eastAsia="Calibri" w:hAnsi="Times New Roman" w:cs="Times New Roman"/>
            <w:bCs/>
            <w:i/>
            <w:noProof/>
            <w:color w:val="428BCA"/>
            <w:sz w:val="20"/>
            <w:szCs w:val="20"/>
          </w:rPr>
          <w:t>http://ec.europa.eu/europe2020/services/faqs/index_bg.htm</w:t>
        </w:r>
      </w:hyperlink>
    </w:p>
    <w:p w:rsidR="00F01E59" w:rsidRPr="00C1395E" w:rsidRDefault="00F01E59" w:rsidP="00B31A3D">
      <w:pPr>
        <w:numPr>
          <w:ilvl w:val="0"/>
          <w:numId w:val="143"/>
        </w:numPr>
        <w:spacing w:line="276" w:lineRule="auto"/>
        <w:ind w:left="284" w:hanging="284"/>
        <w:rPr>
          <w:rFonts w:ascii="Times New Roman" w:eastAsia="Calibri" w:hAnsi="Times New Roman" w:cs="Times New Roman"/>
          <w:i/>
          <w:sz w:val="20"/>
          <w:szCs w:val="20"/>
        </w:rPr>
      </w:pPr>
      <w:r w:rsidRPr="00C1395E">
        <w:rPr>
          <w:rFonts w:ascii="Times New Roman" w:eastAsia="Calibri" w:hAnsi="Times New Roman" w:cs="Times New Roman"/>
          <w:i/>
          <w:sz w:val="20"/>
          <w:szCs w:val="20"/>
          <w:lang w:eastAsia="bg-BG"/>
        </w:rPr>
        <w:t>Beck, U. Risk Society: Towards a New Modernity (Published in association with Theory, Culture &amp; Society, Sage Publications Ltd, 1992, р.43</w:t>
      </w:r>
    </w:p>
    <w:p w:rsidR="00F01E59" w:rsidRPr="00C1395E" w:rsidRDefault="00F01E59" w:rsidP="00B31A3D">
      <w:pPr>
        <w:numPr>
          <w:ilvl w:val="0"/>
          <w:numId w:val="143"/>
        </w:numPr>
        <w:spacing w:line="276" w:lineRule="auto"/>
        <w:ind w:left="284" w:hanging="284"/>
        <w:rPr>
          <w:rFonts w:ascii="Times New Roman" w:eastAsia="Calibri" w:hAnsi="Times New Roman" w:cs="Times New Roman"/>
          <w:i/>
          <w:sz w:val="20"/>
          <w:szCs w:val="20"/>
        </w:rPr>
      </w:pPr>
      <w:r w:rsidRPr="00C1395E">
        <w:rPr>
          <w:rFonts w:ascii="Times New Roman" w:eastAsia="Calibri" w:hAnsi="Times New Roman" w:cs="Times New Roman"/>
          <w:i/>
          <w:iCs/>
          <w:noProof/>
          <w:sz w:val="20"/>
          <w:szCs w:val="20"/>
        </w:rPr>
        <w:t>Cherchez la femme, pardieu ! cherchez la femme !-</w:t>
      </w:r>
      <w:r w:rsidRPr="00C1395E">
        <w:rPr>
          <w:rFonts w:ascii="Times New Roman" w:eastAsia="Calibri" w:hAnsi="Times New Roman" w:cs="Times New Roman"/>
          <w:b/>
          <w:bCs/>
          <w:i/>
          <w:noProof/>
          <w:sz w:val="20"/>
          <w:szCs w:val="20"/>
          <w:lang w:eastAsia="bg-BG"/>
        </w:rPr>
        <w:t xml:space="preserve"> </w:t>
      </w:r>
      <w:hyperlink r:id="rId300" w:history="1">
        <w:r w:rsidRPr="00C1395E">
          <w:rPr>
            <w:rFonts w:ascii="Times New Roman" w:eastAsia="Calibri" w:hAnsi="Times New Roman" w:cs="Times New Roman"/>
            <w:i/>
            <w:iCs/>
            <w:noProof/>
            <w:sz w:val="20"/>
            <w:szCs w:val="20"/>
          </w:rPr>
          <w:t>Les Mohicans de Paris</w:t>
        </w:r>
      </w:hyperlink>
      <w:r w:rsidRPr="00C1395E">
        <w:rPr>
          <w:rFonts w:ascii="Times New Roman" w:eastAsia="Calibri" w:hAnsi="Times New Roman" w:cs="Times New Roman"/>
          <w:i/>
          <w:iCs/>
          <w:noProof/>
          <w:sz w:val="20"/>
          <w:szCs w:val="20"/>
        </w:rPr>
        <w:t xml:space="preserve">. </w:t>
      </w:r>
      <w:hyperlink r:id="rId301" w:tooltip="Alexandre Dumas, père" w:history="1">
        <w:r w:rsidRPr="00C1395E">
          <w:rPr>
            <w:rFonts w:ascii="Times New Roman" w:eastAsia="Calibri" w:hAnsi="Times New Roman" w:cs="Times New Roman"/>
            <w:i/>
            <w:noProof/>
            <w:sz w:val="20"/>
            <w:szCs w:val="20"/>
          </w:rPr>
          <w:t>Alexandre Dumas (père)</w:t>
        </w:r>
      </w:hyperlink>
      <w:r w:rsidRPr="00C1395E">
        <w:rPr>
          <w:rFonts w:ascii="Times New Roman" w:eastAsia="Calibri" w:hAnsi="Times New Roman" w:cs="Times New Roman"/>
          <w:i/>
          <w:noProof/>
          <w:sz w:val="20"/>
          <w:szCs w:val="20"/>
        </w:rPr>
        <w:t>.</w:t>
      </w:r>
    </w:p>
    <w:p w:rsidR="00F01E59" w:rsidRPr="00C1395E" w:rsidRDefault="00F01E59" w:rsidP="00B31A3D">
      <w:pPr>
        <w:numPr>
          <w:ilvl w:val="0"/>
          <w:numId w:val="143"/>
        </w:numPr>
        <w:spacing w:line="276" w:lineRule="auto"/>
        <w:ind w:left="284" w:hanging="284"/>
        <w:rPr>
          <w:rFonts w:ascii="Times New Roman" w:eastAsia="Calibri" w:hAnsi="Times New Roman" w:cs="Times New Roman"/>
          <w:i/>
          <w:sz w:val="20"/>
          <w:szCs w:val="20"/>
        </w:rPr>
      </w:pPr>
      <w:r w:rsidRPr="00C1395E">
        <w:rPr>
          <w:rFonts w:ascii="Times New Roman" w:eastAsia="Calibri" w:hAnsi="Times New Roman" w:cs="Times New Roman"/>
          <w:i/>
          <w:noProof/>
          <w:sz w:val="20"/>
          <w:szCs w:val="20"/>
        </w:rPr>
        <w:t>Реферирани български научни издания в световните наукометрични бази данни-</w:t>
      </w:r>
      <w:r w:rsidRPr="00C1395E">
        <w:rPr>
          <w:rFonts w:ascii="Times New Roman" w:eastAsia="Calibri" w:hAnsi="Times New Roman" w:cs="Times New Roman"/>
          <w:i/>
          <w:sz w:val="20"/>
          <w:szCs w:val="20"/>
        </w:rPr>
        <w:t xml:space="preserve"> </w:t>
      </w:r>
      <w:hyperlink r:id="rId302" w:history="1">
        <w:r w:rsidRPr="00C1395E">
          <w:rPr>
            <w:rFonts w:ascii="Times New Roman" w:eastAsia="Calibri" w:hAnsi="Times New Roman" w:cs="Times New Roman"/>
            <w:i/>
            <w:color w:val="428BCA"/>
            <w:sz w:val="20"/>
            <w:szCs w:val="20"/>
          </w:rPr>
          <w:t>http://www.ue-varna.bg/en/article.aspx?id=15157</w:t>
        </w:r>
      </w:hyperlink>
    </w:p>
    <w:p w:rsidR="00F01E59" w:rsidRPr="00C1395E" w:rsidRDefault="00F01E59" w:rsidP="00B31A3D">
      <w:pPr>
        <w:numPr>
          <w:ilvl w:val="0"/>
          <w:numId w:val="143"/>
        </w:numPr>
        <w:spacing w:line="276" w:lineRule="auto"/>
        <w:ind w:left="284" w:hanging="284"/>
        <w:rPr>
          <w:rFonts w:ascii="Times New Roman" w:eastAsia="Calibri" w:hAnsi="Times New Roman" w:cs="Times New Roman"/>
          <w:i/>
          <w:sz w:val="20"/>
          <w:szCs w:val="20"/>
        </w:rPr>
      </w:pPr>
      <w:r w:rsidRPr="00C1395E">
        <w:rPr>
          <w:rFonts w:ascii="Times New Roman" w:eastAsia="Calibri" w:hAnsi="Times New Roman" w:cs="Times New Roman"/>
          <w:i/>
          <w:sz w:val="20"/>
          <w:szCs w:val="20"/>
        </w:rPr>
        <w:t xml:space="preserve">Програма за научни изследвания и иновации-„Хоризонт-2020”- </w:t>
      </w:r>
      <w:hyperlink r:id="rId303" w:history="1">
        <w:r w:rsidRPr="00C1395E">
          <w:rPr>
            <w:rFonts w:ascii="Times New Roman" w:eastAsia="Calibri" w:hAnsi="Times New Roman" w:cs="Times New Roman"/>
            <w:i/>
            <w:color w:val="428BCA"/>
            <w:sz w:val="20"/>
            <w:szCs w:val="20"/>
          </w:rPr>
          <w:t>http://horizon2020.mon.bg/</w:t>
        </w:r>
      </w:hyperlink>
    </w:p>
    <w:p w:rsidR="00F01E59" w:rsidRPr="00C1395E" w:rsidRDefault="00F01E59" w:rsidP="00B31A3D">
      <w:pPr>
        <w:numPr>
          <w:ilvl w:val="0"/>
          <w:numId w:val="143"/>
        </w:numPr>
        <w:spacing w:line="276" w:lineRule="auto"/>
        <w:ind w:left="284" w:hanging="284"/>
        <w:rPr>
          <w:rFonts w:ascii="Times New Roman" w:eastAsia="Calibri" w:hAnsi="Times New Roman" w:cs="Times New Roman"/>
          <w:i/>
          <w:sz w:val="20"/>
          <w:szCs w:val="20"/>
        </w:rPr>
      </w:pPr>
      <w:r w:rsidRPr="00C1395E">
        <w:rPr>
          <w:rFonts w:ascii="Times New Roman" w:eastAsia="Calibri" w:hAnsi="Times New Roman" w:cs="Times New Roman"/>
          <w:i/>
          <w:noProof/>
          <w:sz w:val="20"/>
          <w:szCs w:val="20"/>
        </w:rPr>
        <w:t>доц. д-р Мими Корнажева</w:t>
      </w:r>
      <w:r w:rsidRPr="00C1395E">
        <w:rPr>
          <w:rFonts w:ascii="Times New Roman" w:eastAsia="Calibri" w:hAnsi="Times New Roman" w:cs="Times New Roman"/>
          <w:i/>
          <w:sz w:val="20"/>
          <w:szCs w:val="20"/>
        </w:rPr>
        <w:t xml:space="preserve">. </w:t>
      </w:r>
      <w:r w:rsidRPr="00C1395E">
        <w:rPr>
          <w:rFonts w:ascii="Times New Roman" w:eastAsia="Calibri" w:hAnsi="Times New Roman" w:cs="Times New Roman"/>
          <w:i/>
          <w:noProof/>
          <w:sz w:val="20"/>
          <w:szCs w:val="20"/>
        </w:rPr>
        <w:t>Принос към дискусията за сигурността като политически проблем и като предмет на изследване и обучение- Списание Дипломация-2015г. електронно издание</w:t>
      </w:r>
    </w:p>
    <w:p w:rsidR="00F01E59" w:rsidRPr="00F01E59" w:rsidRDefault="00F01E59" w:rsidP="00B31A3D">
      <w:pPr>
        <w:numPr>
          <w:ilvl w:val="0"/>
          <w:numId w:val="143"/>
        </w:numPr>
        <w:spacing w:line="276" w:lineRule="auto"/>
        <w:ind w:left="284" w:hanging="284"/>
        <w:rPr>
          <w:rFonts w:ascii="Times New Roman" w:eastAsia="Calibri" w:hAnsi="Times New Roman" w:cs="Times New Roman"/>
          <w:i/>
          <w:sz w:val="24"/>
          <w:szCs w:val="24"/>
        </w:rPr>
      </w:pPr>
      <w:r w:rsidRPr="00C1395E">
        <w:rPr>
          <w:rFonts w:ascii="Times New Roman" w:eastAsia="Calibri" w:hAnsi="Times New Roman" w:cs="Times New Roman"/>
          <w:i/>
          <w:sz w:val="20"/>
          <w:szCs w:val="20"/>
        </w:rPr>
        <w:t>Доклад самооценка за разкриване обучение в П.Н. 9.1. „Национална сигурност” на Русенски университет „А. Кънчев”</w:t>
      </w:r>
    </w:p>
    <w:p w:rsidR="00D51EBE" w:rsidRDefault="00D51EBE" w:rsidP="00F01E59">
      <w:pPr>
        <w:spacing w:after="200" w:line="276" w:lineRule="auto"/>
        <w:rPr>
          <w:rFonts w:ascii="Times New Roman" w:eastAsia="Calibri" w:hAnsi="Times New Roman" w:cs="Times New Roman"/>
          <w:sz w:val="24"/>
          <w:szCs w:val="24"/>
        </w:rPr>
        <w:sectPr w:rsidR="00D51EBE"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Default="00F01E59" w:rsidP="00F01E59">
      <w:pPr>
        <w:spacing w:after="200" w:line="276" w:lineRule="auto"/>
        <w:rPr>
          <w:rFonts w:ascii="Times New Roman" w:eastAsia="Calibri" w:hAnsi="Times New Roman" w:cs="Times New Roman"/>
          <w:sz w:val="24"/>
          <w:szCs w:val="24"/>
        </w:rPr>
      </w:pPr>
    </w:p>
    <w:p w:rsidR="00C1395E" w:rsidRPr="00F01E59" w:rsidRDefault="00C1395E" w:rsidP="00F01E59">
      <w:pPr>
        <w:spacing w:after="200" w:line="276" w:lineRule="auto"/>
        <w:rPr>
          <w:rFonts w:ascii="Times New Roman" w:eastAsia="Calibri" w:hAnsi="Times New Roman" w:cs="Times New Roman"/>
          <w:sz w:val="24"/>
          <w:szCs w:val="24"/>
        </w:rPr>
      </w:pPr>
    </w:p>
    <w:p w:rsidR="00F01E59" w:rsidRPr="00C1395E" w:rsidRDefault="00F01E59" w:rsidP="00C1395E">
      <w:pPr>
        <w:spacing w:line="276" w:lineRule="auto"/>
        <w:jc w:val="center"/>
        <w:rPr>
          <w:rFonts w:ascii="Times New Roman" w:eastAsia="MS Mincho" w:hAnsi="Times New Roman" w:cs="Times New Roman"/>
          <w:b/>
          <w:bCs/>
          <w:sz w:val="28"/>
          <w:szCs w:val="28"/>
          <w:lang w:eastAsia="ja-JP"/>
        </w:rPr>
      </w:pPr>
      <w:r w:rsidRPr="00C1395E">
        <w:rPr>
          <w:rFonts w:ascii="Times New Roman" w:eastAsia="MS Mincho" w:hAnsi="Times New Roman" w:cs="Times New Roman"/>
          <w:b/>
          <w:bCs/>
          <w:sz w:val="28"/>
          <w:szCs w:val="28"/>
          <w:lang w:eastAsia="ja-JP"/>
        </w:rPr>
        <w:lastRenderedPageBreak/>
        <w:t>ВОЕННОПРОФЕСИОНАЛНАТА ДЕЙНОСТ КАТО ЕКСТРЕМАЛНА ПРОФЕСИЯ</w:t>
      </w:r>
    </w:p>
    <w:p w:rsidR="00F01E59" w:rsidRPr="00353DD8" w:rsidRDefault="00F01E59" w:rsidP="00C1395E">
      <w:pPr>
        <w:spacing w:line="276" w:lineRule="auto"/>
        <w:ind w:firstLine="720"/>
        <w:rPr>
          <w:rFonts w:ascii="Times New Roman" w:eastAsia="MS Mincho" w:hAnsi="Times New Roman" w:cs="Times New Roman"/>
          <w:sz w:val="32"/>
          <w:szCs w:val="32"/>
          <w:lang w:val="ru-RU" w:eastAsia="ja-JP"/>
        </w:rPr>
      </w:pPr>
    </w:p>
    <w:p w:rsidR="00F01E59" w:rsidRPr="00C1395E" w:rsidRDefault="00C1395E" w:rsidP="00C1395E">
      <w:pPr>
        <w:spacing w:line="276" w:lineRule="auto"/>
        <w:ind w:firstLine="720"/>
        <w:jc w:val="right"/>
        <w:rPr>
          <w:rFonts w:ascii="Times New Roman" w:eastAsia="MS Mincho" w:hAnsi="Times New Roman" w:cs="Times New Roman"/>
          <w:noProof/>
          <w:sz w:val="24"/>
          <w:szCs w:val="24"/>
          <w:lang w:eastAsia="ja-JP"/>
        </w:rPr>
      </w:pPr>
      <w:r w:rsidRPr="00C1395E">
        <w:rPr>
          <w:rFonts w:ascii="Times New Roman" w:eastAsia="MS Mincho" w:hAnsi="Times New Roman" w:cs="Times New Roman"/>
          <w:noProof/>
          <w:sz w:val="24"/>
          <w:szCs w:val="24"/>
          <w:lang w:eastAsia="ja-JP"/>
        </w:rPr>
        <w:t>доц. д-р</w:t>
      </w:r>
      <w:r w:rsidR="00F01E59" w:rsidRPr="00C1395E">
        <w:rPr>
          <w:rFonts w:ascii="Times New Roman" w:eastAsia="MS Mincho" w:hAnsi="Times New Roman" w:cs="Times New Roman"/>
          <w:noProof/>
          <w:sz w:val="24"/>
          <w:szCs w:val="24"/>
          <w:lang w:eastAsia="ja-JP"/>
        </w:rPr>
        <w:t xml:space="preserve"> </w:t>
      </w:r>
      <w:r w:rsidR="001D06A3" w:rsidRPr="00C1395E">
        <w:rPr>
          <w:rFonts w:ascii="Times New Roman" w:eastAsia="MS Mincho" w:hAnsi="Times New Roman" w:cs="Times New Roman"/>
          <w:noProof/>
          <w:sz w:val="24"/>
          <w:szCs w:val="24"/>
          <w:lang w:eastAsia="ja-JP"/>
        </w:rPr>
        <w:t xml:space="preserve">полк. </w:t>
      </w:r>
      <w:r w:rsidR="00F01E59" w:rsidRPr="00C1395E">
        <w:rPr>
          <w:rFonts w:ascii="Times New Roman" w:eastAsia="MS Mincho" w:hAnsi="Times New Roman" w:cs="Times New Roman"/>
          <w:noProof/>
          <w:sz w:val="24"/>
          <w:szCs w:val="24"/>
          <w:lang w:eastAsia="ja-JP"/>
        </w:rPr>
        <w:t>Веселин МАДАНСКИ</w:t>
      </w:r>
      <w:r w:rsidR="001D06A3">
        <w:rPr>
          <w:rFonts w:ascii="Times New Roman" w:eastAsia="MS Mincho" w:hAnsi="Times New Roman" w:cs="Times New Roman"/>
          <w:noProof/>
          <w:sz w:val="24"/>
          <w:szCs w:val="24"/>
          <w:lang w:eastAsia="ja-JP"/>
        </w:rPr>
        <w:t>,</w:t>
      </w:r>
    </w:p>
    <w:p w:rsidR="00C1395E" w:rsidRPr="00C1395E" w:rsidRDefault="00F01E59" w:rsidP="00C1395E">
      <w:pPr>
        <w:spacing w:line="276" w:lineRule="auto"/>
        <w:ind w:firstLine="720"/>
        <w:jc w:val="right"/>
        <w:rPr>
          <w:rFonts w:ascii="Times New Roman" w:eastAsia="MS Mincho" w:hAnsi="Times New Roman" w:cs="Times New Roman"/>
          <w:noProof/>
          <w:sz w:val="24"/>
          <w:szCs w:val="24"/>
          <w:lang w:eastAsia="ja-JP"/>
        </w:rPr>
      </w:pPr>
      <w:r w:rsidRPr="00C1395E">
        <w:rPr>
          <w:rFonts w:ascii="Times New Roman" w:eastAsia="MS Mincho" w:hAnsi="Times New Roman" w:cs="Times New Roman"/>
          <w:noProof/>
          <w:sz w:val="24"/>
          <w:szCs w:val="24"/>
          <w:lang w:eastAsia="ja-JP"/>
        </w:rPr>
        <w:t>Национал</w:t>
      </w:r>
      <w:r w:rsidR="00C1395E" w:rsidRPr="00C1395E">
        <w:rPr>
          <w:rFonts w:ascii="Times New Roman" w:eastAsia="MS Mincho" w:hAnsi="Times New Roman" w:cs="Times New Roman"/>
          <w:noProof/>
          <w:sz w:val="24"/>
          <w:szCs w:val="24"/>
          <w:lang w:eastAsia="ja-JP"/>
        </w:rPr>
        <w:t>ен военен университет „В.Левски“,</w:t>
      </w:r>
    </w:p>
    <w:p w:rsidR="00F01E59" w:rsidRPr="00353DD8" w:rsidRDefault="00F01E59" w:rsidP="00C1395E">
      <w:pPr>
        <w:spacing w:line="276" w:lineRule="auto"/>
        <w:ind w:firstLine="720"/>
        <w:jc w:val="right"/>
        <w:rPr>
          <w:rFonts w:ascii="Times New Roman" w:eastAsia="MS Mincho" w:hAnsi="Times New Roman" w:cs="Times New Roman"/>
          <w:noProof/>
          <w:sz w:val="24"/>
          <w:szCs w:val="24"/>
          <w:lang w:val="ru-RU" w:eastAsia="ja-JP"/>
        </w:rPr>
      </w:pPr>
      <w:r w:rsidRPr="00C1395E">
        <w:rPr>
          <w:rFonts w:ascii="Times New Roman" w:eastAsia="MS Mincho" w:hAnsi="Times New Roman" w:cs="Times New Roman"/>
          <w:noProof/>
          <w:sz w:val="24"/>
          <w:szCs w:val="24"/>
          <w:lang w:eastAsia="ja-JP"/>
        </w:rPr>
        <w:t>гр. Велико Търново</w:t>
      </w:r>
    </w:p>
    <w:p w:rsidR="00F01E59" w:rsidRPr="00353DD8" w:rsidRDefault="00F01E59" w:rsidP="00C1395E">
      <w:pPr>
        <w:spacing w:line="276" w:lineRule="auto"/>
        <w:rPr>
          <w:rFonts w:ascii="Times New Roman" w:eastAsia="MS Mincho" w:hAnsi="Times New Roman" w:cs="Times New Roman"/>
          <w:sz w:val="24"/>
          <w:szCs w:val="24"/>
          <w:lang w:val="ru-RU" w:eastAsia="ja-JP"/>
        </w:rPr>
      </w:pPr>
    </w:p>
    <w:p w:rsidR="00F01E59" w:rsidRPr="00C1395E" w:rsidRDefault="00F01E59" w:rsidP="00C1395E">
      <w:pPr>
        <w:spacing w:line="276" w:lineRule="auto"/>
        <w:ind w:firstLine="720"/>
        <w:jc w:val="both"/>
        <w:rPr>
          <w:rFonts w:ascii="Times New Roman" w:eastAsia="MS Mincho" w:hAnsi="Times New Roman" w:cs="Times New Roman"/>
          <w:sz w:val="24"/>
          <w:szCs w:val="24"/>
          <w:lang w:eastAsia="ja-JP"/>
        </w:rPr>
      </w:pPr>
      <w:r w:rsidRPr="00C1395E">
        <w:rPr>
          <w:rFonts w:ascii="Times New Roman" w:eastAsia="Times New Roman" w:hAnsi="Times New Roman" w:cs="Times New Roman"/>
          <w:b/>
          <w:i/>
          <w:sz w:val="24"/>
          <w:szCs w:val="24"/>
          <w:lang w:eastAsia="bg-BG"/>
        </w:rPr>
        <w:t>Резюме</w:t>
      </w:r>
      <w:r w:rsidRPr="00C1395E">
        <w:rPr>
          <w:rFonts w:ascii="Times New Roman" w:eastAsia="Times New Roman" w:hAnsi="Times New Roman" w:cs="Times New Roman"/>
          <w:b/>
          <w:sz w:val="24"/>
          <w:szCs w:val="24"/>
          <w:lang w:eastAsia="bg-BG"/>
        </w:rPr>
        <w:t>:</w:t>
      </w:r>
      <w:r w:rsidRPr="00C1395E">
        <w:rPr>
          <w:rFonts w:ascii="Times New Roman" w:eastAsia="Times New Roman" w:hAnsi="Times New Roman" w:cs="Times New Roman"/>
          <w:sz w:val="20"/>
          <w:szCs w:val="20"/>
          <w:lang w:eastAsia="bg-BG"/>
        </w:rPr>
        <w:t xml:space="preserve"> </w:t>
      </w:r>
      <w:r w:rsidRPr="00C1395E">
        <w:rPr>
          <w:rFonts w:ascii="Times New Roman" w:eastAsia="Times New Roman" w:hAnsi="Times New Roman" w:cs="Times New Roman"/>
          <w:sz w:val="24"/>
          <w:szCs w:val="24"/>
          <w:lang w:eastAsia="bg-BG"/>
        </w:rPr>
        <w:t>Основната теза в доклада е, че е</w:t>
      </w:r>
      <w:r w:rsidRPr="00C1395E">
        <w:rPr>
          <w:rFonts w:ascii="Times New Roman" w:eastAsia="MS Mincho" w:hAnsi="Times New Roman" w:cs="Times New Roman"/>
          <w:sz w:val="24"/>
          <w:szCs w:val="24"/>
          <w:lang w:eastAsia="ja-JP"/>
        </w:rPr>
        <w:t>кстремалните условия на военнопрофесионална дейност са комплекс от характера на изпълняваните задачи и  условията на средата, изискващи целенасочени действия от военнослужещите за времето на изпълнение на професионалните задачи, на основата на професионална готовност, формирана чрез специализирана подготовка.</w:t>
      </w:r>
    </w:p>
    <w:p w:rsidR="00F01E59" w:rsidRPr="00C1395E" w:rsidRDefault="00F01E59" w:rsidP="00C1395E">
      <w:pPr>
        <w:spacing w:line="276" w:lineRule="auto"/>
        <w:ind w:firstLine="720"/>
        <w:jc w:val="both"/>
        <w:rPr>
          <w:rFonts w:ascii="Times New Roman" w:eastAsia="MS Mincho" w:hAnsi="Times New Roman" w:cs="Times New Roman"/>
          <w:sz w:val="24"/>
          <w:szCs w:val="24"/>
          <w:lang w:eastAsia="ja-JP"/>
        </w:rPr>
      </w:pPr>
    </w:p>
    <w:p w:rsidR="00F01E59" w:rsidRPr="00353DD8" w:rsidRDefault="00F01E59" w:rsidP="00C1395E">
      <w:pPr>
        <w:spacing w:line="276" w:lineRule="auto"/>
        <w:ind w:firstLine="720"/>
        <w:jc w:val="both"/>
        <w:rPr>
          <w:rFonts w:ascii="Times New Roman" w:eastAsia="Times New Roman" w:hAnsi="Times New Roman" w:cs="Times New Roman"/>
          <w:sz w:val="24"/>
          <w:szCs w:val="24"/>
          <w:lang w:val="ru-RU" w:eastAsia="bg-BG"/>
        </w:rPr>
      </w:pPr>
      <w:r w:rsidRPr="00C1395E">
        <w:rPr>
          <w:rFonts w:ascii="Times New Roman" w:eastAsia="Times New Roman" w:hAnsi="Times New Roman" w:cs="Times New Roman"/>
          <w:b/>
          <w:i/>
          <w:sz w:val="24"/>
          <w:szCs w:val="24"/>
          <w:lang w:eastAsia="bg-BG"/>
        </w:rPr>
        <w:t>Ключови думи:</w:t>
      </w:r>
      <w:r w:rsidR="00263B54">
        <w:rPr>
          <w:rFonts w:ascii="Times New Roman" w:eastAsia="Times New Roman" w:hAnsi="Times New Roman" w:cs="Times New Roman"/>
          <w:sz w:val="24"/>
          <w:szCs w:val="24"/>
          <w:lang w:eastAsia="bg-BG"/>
        </w:rPr>
        <w:t xml:space="preserve"> екстремална дейност, </w:t>
      </w:r>
      <w:r w:rsidRPr="00C1395E">
        <w:rPr>
          <w:rFonts w:ascii="Times New Roman" w:eastAsia="Times New Roman" w:hAnsi="Times New Roman" w:cs="Times New Roman"/>
          <w:sz w:val="24"/>
          <w:szCs w:val="24"/>
          <w:lang w:eastAsia="bg-BG"/>
        </w:rPr>
        <w:t>образование, сигурност, отбрана</w:t>
      </w:r>
      <w:r w:rsidR="00C1395E">
        <w:rPr>
          <w:rFonts w:ascii="Times New Roman" w:eastAsia="Times New Roman" w:hAnsi="Times New Roman" w:cs="Times New Roman"/>
          <w:sz w:val="24"/>
          <w:szCs w:val="24"/>
          <w:lang w:eastAsia="bg-BG"/>
        </w:rPr>
        <w:t>.</w:t>
      </w:r>
    </w:p>
    <w:p w:rsidR="00F01E59" w:rsidRPr="00353DD8" w:rsidRDefault="00F01E59" w:rsidP="00C1395E">
      <w:pPr>
        <w:spacing w:line="276" w:lineRule="auto"/>
        <w:ind w:firstLine="720"/>
        <w:rPr>
          <w:rFonts w:ascii="Times New Roman" w:eastAsia="MS Mincho" w:hAnsi="Times New Roman" w:cs="Times New Roman"/>
          <w:sz w:val="24"/>
          <w:szCs w:val="24"/>
          <w:lang w:val="ru-RU" w:eastAsia="ja-JP"/>
        </w:rPr>
      </w:pPr>
    </w:p>
    <w:p w:rsidR="00C1395E" w:rsidRPr="00353DD8" w:rsidRDefault="00C1395E" w:rsidP="00C1395E">
      <w:pPr>
        <w:spacing w:line="276" w:lineRule="auto"/>
        <w:ind w:firstLine="720"/>
        <w:rPr>
          <w:rFonts w:ascii="Times New Roman" w:eastAsia="MS Mincho" w:hAnsi="Times New Roman" w:cs="Times New Roman"/>
          <w:sz w:val="24"/>
          <w:szCs w:val="24"/>
          <w:lang w:val="ru-RU" w:eastAsia="ja-JP"/>
        </w:rPr>
      </w:pPr>
    </w:p>
    <w:p w:rsidR="00F01E59" w:rsidRPr="00C1395E" w:rsidRDefault="00F01E59" w:rsidP="00C1395E">
      <w:pPr>
        <w:spacing w:line="276" w:lineRule="auto"/>
        <w:ind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В съвременната научна литература няма единна терминология по отношение на понятията „екстремална ситуация</w:t>
      </w:r>
      <w:r w:rsidRPr="00C1395E">
        <w:rPr>
          <w:rFonts w:ascii="Times New Roman" w:eastAsia="MS Mincho" w:hAnsi="Times New Roman" w:cs="Times New Roman"/>
          <w:sz w:val="24"/>
          <w:szCs w:val="24"/>
          <w:lang w:val="ru-RU" w:eastAsia="ja-JP"/>
        </w:rPr>
        <w:t xml:space="preserve">, </w:t>
      </w:r>
      <w:r w:rsidRPr="00C1395E">
        <w:rPr>
          <w:rFonts w:ascii="Times New Roman" w:eastAsia="MS Mincho" w:hAnsi="Times New Roman" w:cs="Times New Roman"/>
          <w:sz w:val="24"/>
          <w:szCs w:val="24"/>
          <w:lang w:eastAsia="ja-JP"/>
        </w:rPr>
        <w:t xml:space="preserve">„екстремални условия“ и „екстремални състояния”. Има многочислени описания на въздействия и ситуации, които се определят като „стресори” без достатъчна систематизация и указания за условията за адекватното им използване. В обикновен план посочените понятия се разглеждат като равнозначни и се възприемат като фрагмент от живота или жизнения път, разграничавани по своята значимост и различност от другите жизнени епизоди. Акцентира се на тяхната обективна представеност, външно протичане и връзка на личността с външния свят, средата на обитание. </w:t>
      </w:r>
    </w:p>
    <w:p w:rsidR="00F01E59" w:rsidRPr="00C1395E" w:rsidRDefault="00F01E59" w:rsidP="00C1395E">
      <w:pPr>
        <w:spacing w:line="276" w:lineRule="auto"/>
        <w:ind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 xml:space="preserve">В различни източници се използват различни понятия за едни и същи явления, а от друга страна, едно и също понятие има различен обем от съдържание, което води до затруднения в осъзнаването на проблемния въпрос и логически грешки в разбирането. Паралелната употреба в пределите на една терминологична система, на дори изцяло равноправни от гледна точка на литературния език синоними, пречи на нормативното функциониране на терминологичния апарат. </w:t>
      </w:r>
    </w:p>
    <w:p w:rsidR="00F01E59" w:rsidRPr="00353DD8" w:rsidRDefault="00F01E59" w:rsidP="00C1395E">
      <w:pPr>
        <w:autoSpaceDE w:val="0"/>
        <w:autoSpaceDN w:val="0"/>
        <w:adjustRightInd w:val="0"/>
        <w:spacing w:line="276" w:lineRule="auto"/>
        <w:ind w:firstLine="720"/>
        <w:jc w:val="both"/>
        <w:rPr>
          <w:rFonts w:ascii="Times New Roman" w:eastAsia="Times New Roman" w:hAnsi="Times New Roman" w:cs="Times New Roman"/>
          <w:color w:val="000000"/>
          <w:sz w:val="24"/>
          <w:szCs w:val="24"/>
          <w:lang w:val="ru-RU" w:eastAsia="bg-BG" w:bidi="my-MM"/>
        </w:rPr>
      </w:pPr>
      <w:r w:rsidRPr="00C1395E">
        <w:rPr>
          <w:rFonts w:ascii="Times New Roman" w:eastAsia="Times New Roman" w:hAnsi="Times New Roman" w:cs="Times New Roman"/>
          <w:color w:val="000000"/>
          <w:sz w:val="24"/>
          <w:szCs w:val="24"/>
          <w:lang w:eastAsia="bg-BG" w:bidi="my-MM"/>
        </w:rPr>
        <w:t>Терминът „екстремум” (</w:t>
      </w:r>
      <w:r w:rsidRPr="00C1395E">
        <w:rPr>
          <w:rFonts w:ascii="Times New Roman" w:eastAsia="Times New Roman" w:hAnsi="Times New Roman" w:cs="Times New Roman"/>
          <w:sz w:val="24"/>
          <w:szCs w:val="24"/>
          <w:lang w:eastAsia="bg-BG"/>
        </w:rPr>
        <w:t>лат. extremum - крайно, пределно)</w:t>
      </w:r>
      <w:r w:rsidRPr="00C1395E">
        <w:rPr>
          <w:rFonts w:ascii="Times New Roman" w:eastAsia="Times New Roman" w:hAnsi="Times New Roman" w:cs="Times New Roman"/>
          <w:color w:val="000000"/>
          <w:sz w:val="24"/>
          <w:szCs w:val="24"/>
          <w:lang w:eastAsia="bg-BG" w:bidi="my-MM"/>
        </w:rPr>
        <w:t xml:space="preserve"> е от латински произход и означава краен. В обществените науки е възприет от математиката, където се употребява за изразяване на най-големите и най-малки величини, за обединяване на понятията максимум и минимум.</w:t>
      </w:r>
    </w:p>
    <w:p w:rsidR="00F01E59" w:rsidRPr="00353DD8" w:rsidRDefault="00F01E59" w:rsidP="00C1395E">
      <w:pPr>
        <w:autoSpaceDE w:val="0"/>
        <w:autoSpaceDN w:val="0"/>
        <w:adjustRightInd w:val="0"/>
        <w:spacing w:line="276" w:lineRule="auto"/>
        <w:ind w:firstLine="720"/>
        <w:jc w:val="both"/>
        <w:rPr>
          <w:rFonts w:ascii="Times New Roman" w:eastAsia="Times New Roman" w:hAnsi="Times New Roman" w:cs="Times New Roman"/>
          <w:sz w:val="24"/>
          <w:szCs w:val="24"/>
          <w:lang w:val="ru-RU" w:eastAsia="bg-BG"/>
        </w:rPr>
      </w:pPr>
      <w:r w:rsidRPr="00C1395E">
        <w:rPr>
          <w:rFonts w:ascii="Times New Roman" w:eastAsia="Times New Roman" w:hAnsi="Times New Roman" w:cs="Times New Roman"/>
          <w:sz w:val="24"/>
          <w:szCs w:val="24"/>
          <w:lang w:eastAsia="bg-BG"/>
        </w:rPr>
        <w:t>„Екстремумът”</w:t>
      </w:r>
      <w:r w:rsidRPr="00C1395E">
        <w:rPr>
          <w:rFonts w:ascii="Times New Roman" w:eastAsia="Times New Roman" w:hAnsi="Times New Roman" w:cs="Times New Roman"/>
          <w:sz w:val="24"/>
          <w:szCs w:val="24"/>
          <w:vertAlign w:val="superscript"/>
          <w:lang w:eastAsia="bg-BG"/>
        </w:rPr>
        <w:footnoteReference w:id="643"/>
      </w:r>
      <w:r w:rsidRPr="00C1395E">
        <w:rPr>
          <w:rFonts w:ascii="Times New Roman" w:eastAsia="Times New Roman" w:hAnsi="Times New Roman" w:cs="Times New Roman"/>
          <w:sz w:val="24"/>
          <w:szCs w:val="24"/>
          <w:lang w:eastAsia="bg-BG"/>
        </w:rPr>
        <w:t xml:space="preserve"> е система (състояние, процес), възникващ вследствие на въздействието на дестабилизиращи фактори върху обект-мишена и водещи или към неговата деструкция, или към преход на друго ниво на хомеостаза, сложна динамична система, в която се реализират причинно-следствени връзки и механизми на въздействие на по-прости съставни части - елементи.</w:t>
      </w:r>
      <w:r w:rsidRPr="00353DD8">
        <w:rPr>
          <w:rFonts w:ascii="Times New Roman" w:eastAsia="Times New Roman" w:hAnsi="Times New Roman" w:cs="Times New Roman"/>
          <w:sz w:val="24"/>
          <w:szCs w:val="24"/>
          <w:lang w:val="ru-RU" w:eastAsia="bg-BG"/>
        </w:rPr>
        <w:t xml:space="preserve"> </w:t>
      </w:r>
    </w:p>
    <w:p w:rsidR="00F01E59" w:rsidRPr="00353DD8" w:rsidRDefault="00F01E59" w:rsidP="00C1395E">
      <w:pPr>
        <w:autoSpaceDE w:val="0"/>
        <w:autoSpaceDN w:val="0"/>
        <w:adjustRightInd w:val="0"/>
        <w:spacing w:line="276" w:lineRule="auto"/>
        <w:ind w:firstLine="720"/>
        <w:jc w:val="both"/>
        <w:rPr>
          <w:rFonts w:ascii="Times New Roman" w:eastAsia="Times New Roman" w:hAnsi="Times New Roman" w:cs="Times New Roman"/>
          <w:color w:val="000000"/>
          <w:sz w:val="24"/>
          <w:szCs w:val="24"/>
          <w:lang w:val="ru-RU" w:eastAsia="bg-BG"/>
        </w:rPr>
      </w:pPr>
      <w:r w:rsidRPr="00C1395E">
        <w:rPr>
          <w:rFonts w:ascii="Times New Roman" w:eastAsia="Times New Roman" w:hAnsi="Times New Roman" w:cs="Times New Roman"/>
          <w:sz w:val="24"/>
          <w:szCs w:val="24"/>
          <w:lang w:eastAsia="bg-BG"/>
        </w:rPr>
        <w:lastRenderedPageBreak/>
        <w:t>В теоретическо изражение принципите на екстремалност утвърждават, че една или друга величина, характеризираща състояние, процес или структура, приема крайно (условно - минимално или максимално) значение. Екстремалността се проявява като „най-скоростно движение, преминаващо по най-кратката линия” (Аристотел)</w:t>
      </w:r>
      <w:r w:rsidRPr="00C1395E">
        <w:rPr>
          <w:rFonts w:ascii="Times New Roman" w:eastAsia="Times New Roman" w:hAnsi="Times New Roman" w:cs="Times New Roman"/>
          <w:color w:val="000000"/>
          <w:sz w:val="24"/>
          <w:szCs w:val="24"/>
          <w:vertAlign w:val="superscript"/>
          <w:lang w:eastAsia="bg-BG"/>
        </w:rPr>
        <w:footnoteReference w:id="644"/>
      </w:r>
      <w:r w:rsidRPr="00C1395E">
        <w:rPr>
          <w:rFonts w:ascii="Times New Roman" w:eastAsia="Times New Roman" w:hAnsi="Times New Roman" w:cs="Times New Roman"/>
          <w:sz w:val="24"/>
          <w:szCs w:val="24"/>
          <w:lang w:eastAsia="bg-BG"/>
        </w:rPr>
        <w:t>. Диалектиката на този процес „в доведени до крайност състояния” (Бруно)</w:t>
      </w:r>
      <w:r w:rsidRPr="00C1395E">
        <w:rPr>
          <w:rFonts w:ascii="Times New Roman" w:eastAsia="Times New Roman" w:hAnsi="Times New Roman" w:cs="Times New Roman"/>
          <w:color w:val="000000"/>
          <w:sz w:val="24"/>
          <w:szCs w:val="24"/>
          <w:vertAlign w:val="superscript"/>
          <w:lang w:eastAsia="bg-BG"/>
        </w:rPr>
        <w:footnoteReference w:id="645"/>
      </w:r>
      <w:r w:rsidRPr="00C1395E">
        <w:rPr>
          <w:rFonts w:ascii="Times New Roman" w:eastAsia="Times New Roman" w:hAnsi="Times New Roman" w:cs="Times New Roman"/>
          <w:sz w:val="24"/>
          <w:szCs w:val="24"/>
          <w:lang w:eastAsia="bg-BG"/>
        </w:rPr>
        <w:t xml:space="preserve"> е наситена с бурни взаимни прониквания и с превръщане на противоположностите една в друга (Хегел)</w:t>
      </w:r>
      <w:r w:rsidRPr="00C1395E">
        <w:rPr>
          <w:rFonts w:ascii="Times New Roman" w:eastAsia="Times New Roman" w:hAnsi="Times New Roman" w:cs="Times New Roman"/>
          <w:color w:val="000000"/>
          <w:sz w:val="24"/>
          <w:szCs w:val="24"/>
          <w:vertAlign w:val="superscript"/>
          <w:lang w:eastAsia="bg-BG"/>
        </w:rPr>
        <w:footnoteReference w:id="646"/>
      </w:r>
      <w:r w:rsidRPr="00C1395E">
        <w:rPr>
          <w:rFonts w:ascii="Times New Roman" w:eastAsia="Times New Roman" w:hAnsi="Times New Roman" w:cs="Times New Roman"/>
          <w:sz w:val="24"/>
          <w:szCs w:val="24"/>
          <w:lang w:eastAsia="bg-BG"/>
        </w:rPr>
        <w:t xml:space="preserve">, което закономерно води до „катастрофални или разрушителни изменения” </w:t>
      </w:r>
      <w:r w:rsidRPr="00353DD8">
        <w:rPr>
          <w:rFonts w:ascii="Times New Roman" w:eastAsia="Times New Roman" w:hAnsi="Times New Roman" w:cs="Times New Roman"/>
          <w:color w:val="000000"/>
          <w:sz w:val="24"/>
          <w:szCs w:val="24"/>
          <w:lang w:val="ru-RU" w:eastAsia="bg-BG"/>
        </w:rPr>
        <w:t>.</w:t>
      </w:r>
    </w:p>
    <w:p w:rsidR="00F01E59" w:rsidRPr="00C1395E" w:rsidRDefault="00F01E59" w:rsidP="00C1395E">
      <w:pPr>
        <w:autoSpaceDE w:val="0"/>
        <w:autoSpaceDN w:val="0"/>
        <w:adjustRightInd w:val="0"/>
        <w:spacing w:line="276" w:lineRule="auto"/>
        <w:ind w:firstLine="720"/>
        <w:jc w:val="both"/>
        <w:rPr>
          <w:rFonts w:ascii="Times New Roman" w:eastAsia="Times New Roman" w:hAnsi="Times New Roman" w:cs="Times New Roman"/>
          <w:bCs/>
          <w:sz w:val="24"/>
          <w:szCs w:val="24"/>
          <w:lang w:eastAsia="bg-BG"/>
        </w:rPr>
      </w:pPr>
      <w:r w:rsidRPr="00C1395E">
        <w:rPr>
          <w:rFonts w:ascii="Times New Roman" w:eastAsia="Times New Roman" w:hAnsi="Times New Roman" w:cs="Times New Roman"/>
          <w:bCs/>
          <w:sz w:val="24"/>
          <w:szCs w:val="24"/>
          <w:lang w:eastAsia="bg-BG"/>
        </w:rPr>
        <w:t xml:space="preserve">Възникналото внимание към понятието </w:t>
      </w:r>
      <w:r w:rsidRPr="00C1395E">
        <w:rPr>
          <w:rFonts w:ascii="Times New Roman" w:eastAsia="Times New Roman" w:hAnsi="Times New Roman" w:cs="Times New Roman"/>
          <w:sz w:val="24"/>
          <w:szCs w:val="24"/>
          <w:lang w:eastAsia="bg-BG"/>
        </w:rPr>
        <w:t>„</w:t>
      </w:r>
      <w:r w:rsidRPr="00C1395E">
        <w:rPr>
          <w:rFonts w:ascii="Times New Roman" w:eastAsia="Times New Roman" w:hAnsi="Times New Roman" w:cs="Times New Roman"/>
          <w:bCs/>
          <w:sz w:val="24"/>
          <w:szCs w:val="24"/>
          <w:lang w:eastAsia="bg-BG"/>
        </w:rPr>
        <w:t xml:space="preserve">екстремалност” се явява свидетелство за значителни изменения в европейската култура. През XX век </w:t>
      </w:r>
      <w:r w:rsidRPr="00C1395E">
        <w:rPr>
          <w:rFonts w:ascii="Times New Roman" w:eastAsia="Times New Roman" w:hAnsi="Times New Roman" w:cs="Times New Roman"/>
          <w:sz w:val="24"/>
          <w:szCs w:val="24"/>
          <w:lang w:eastAsia="bg-BG"/>
        </w:rPr>
        <w:t>„</w:t>
      </w:r>
      <w:r w:rsidRPr="00C1395E">
        <w:rPr>
          <w:rFonts w:ascii="Times New Roman" w:eastAsia="Times New Roman" w:hAnsi="Times New Roman" w:cs="Times New Roman"/>
          <w:bCs/>
          <w:sz w:val="24"/>
          <w:szCs w:val="24"/>
          <w:lang w:eastAsia="bg-BG"/>
        </w:rPr>
        <w:t xml:space="preserve">екстремални условия, екстремални ситуации” бяха окончателно изведени извън предела на нормалния жизнен опит и му бяха противопоставени в самото наименование. </w:t>
      </w:r>
      <w:r w:rsidRPr="00C1395E">
        <w:rPr>
          <w:rFonts w:ascii="Times New Roman" w:eastAsia="Times New Roman" w:hAnsi="Times New Roman" w:cs="Times New Roman"/>
          <w:sz w:val="24"/>
          <w:szCs w:val="24"/>
          <w:lang w:eastAsia="bg-BG"/>
        </w:rPr>
        <w:t>„</w:t>
      </w:r>
      <w:r w:rsidRPr="00C1395E">
        <w:rPr>
          <w:rFonts w:ascii="Times New Roman" w:eastAsia="Times New Roman" w:hAnsi="Times New Roman" w:cs="Times New Roman"/>
          <w:bCs/>
          <w:sz w:val="24"/>
          <w:szCs w:val="24"/>
          <w:lang w:eastAsia="bg-BG"/>
        </w:rPr>
        <w:t>Екстремалност” се свързва с такива явления като катастрофа, война, бедствие, насилие.</w:t>
      </w:r>
    </w:p>
    <w:p w:rsidR="00F01E59" w:rsidRPr="00C1395E" w:rsidRDefault="00F01E59" w:rsidP="00C1395E">
      <w:pPr>
        <w:spacing w:line="276" w:lineRule="auto"/>
        <w:ind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 xml:space="preserve">В повечето публикации, при характеристика на стресогенните ситуации тези признаци не се различават, употребяват се като синоними и не се прави опит за определяне на степента на тяхната екстремалност. Вниманието на изследователите се свежда до проблема на разкриване на факторите, които следва да се приемат за „екстремални”, класифицирането им, анализ на влиянието и възможностите за предотвратяване на деструктивното въздействие на резултатите от дейността, здравето и живота на човека. </w:t>
      </w:r>
    </w:p>
    <w:p w:rsidR="00F01E59" w:rsidRPr="00353DD8" w:rsidRDefault="00F01E59" w:rsidP="00C1395E">
      <w:pPr>
        <w:spacing w:line="276" w:lineRule="auto"/>
        <w:ind w:firstLine="720"/>
        <w:jc w:val="both"/>
        <w:rPr>
          <w:rFonts w:ascii="Times New Roman" w:eastAsia="MS Mincho" w:hAnsi="Times New Roman" w:cs="Times New Roman"/>
          <w:sz w:val="24"/>
          <w:szCs w:val="24"/>
          <w:lang w:val="ru-RU" w:eastAsia="ja-JP"/>
        </w:rPr>
      </w:pPr>
      <w:r w:rsidRPr="00C1395E">
        <w:rPr>
          <w:rFonts w:ascii="Times New Roman" w:eastAsia="MS Mincho" w:hAnsi="Times New Roman" w:cs="Times New Roman"/>
          <w:sz w:val="24"/>
          <w:szCs w:val="24"/>
          <w:lang w:eastAsia="ja-JP"/>
        </w:rPr>
        <w:t>Във фундаментални научни изследвания се използва още по-широк кръг от понятия. Употребата на общоприети конкретни понятия (катастрофа, въоръжен конфликт, стихийно бедствия и т.н.) се преплита с по-абстрактни обобщаващи понятия (извънредно положение, кризисна ситуация, извънредна ситуация, критична ситуация, сложна ситуация, усложнена оперативна обстановка, условия на повишена опасност и т.н.). Освен това се среща разнообразно тълкуване на едни и същи термини и понятия.</w:t>
      </w:r>
    </w:p>
    <w:p w:rsidR="00F01E59" w:rsidRPr="00353DD8" w:rsidRDefault="00F01E59" w:rsidP="00C1395E">
      <w:pPr>
        <w:autoSpaceDE w:val="0"/>
        <w:autoSpaceDN w:val="0"/>
        <w:adjustRightInd w:val="0"/>
        <w:spacing w:line="276" w:lineRule="auto"/>
        <w:ind w:firstLine="720"/>
        <w:jc w:val="both"/>
        <w:rPr>
          <w:rFonts w:ascii="Times New Roman" w:eastAsia="MS Mincho" w:hAnsi="Times New Roman" w:cs="Times New Roman"/>
          <w:sz w:val="24"/>
          <w:szCs w:val="24"/>
          <w:lang w:val="ru-RU" w:eastAsia="ja-JP" w:bidi="my-MM"/>
        </w:rPr>
      </w:pPr>
      <w:r w:rsidRPr="00C1395E">
        <w:rPr>
          <w:rFonts w:ascii="Times New Roman" w:eastAsia="MS Mincho" w:hAnsi="Times New Roman" w:cs="Times New Roman"/>
          <w:sz w:val="24"/>
          <w:szCs w:val="24"/>
          <w:lang w:eastAsia="ja-JP" w:bidi="my-MM"/>
        </w:rPr>
        <w:t>Разнообразието на използваните характеристики на ситуацията указват на отсъствие на единен тезаурус за описанието им. Различните автори акцентират на отделни аспекти на изследваното явление. Придържаме се към позицията, че дадените понятия не са тъждествени и не е допустимо използването им като синоними, доколкото средата е комплекс на външни по отношение на човека условия, а ситуацията винаги включва в себе си самия човек.</w:t>
      </w:r>
    </w:p>
    <w:p w:rsidR="00F01E59" w:rsidRPr="00353DD8" w:rsidRDefault="00F01E59" w:rsidP="00C1395E">
      <w:pPr>
        <w:autoSpaceDE w:val="0"/>
        <w:autoSpaceDN w:val="0"/>
        <w:adjustRightInd w:val="0"/>
        <w:spacing w:line="276" w:lineRule="auto"/>
        <w:ind w:firstLine="720"/>
        <w:jc w:val="both"/>
        <w:rPr>
          <w:rFonts w:ascii="Times New Roman" w:eastAsia="MS Mincho" w:hAnsi="Times New Roman" w:cs="Times New Roman"/>
          <w:sz w:val="24"/>
          <w:szCs w:val="24"/>
          <w:lang w:val="ru-RU" w:eastAsia="ja-JP" w:bidi="my-MM"/>
        </w:rPr>
      </w:pPr>
      <w:r w:rsidRPr="00C1395E">
        <w:rPr>
          <w:rFonts w:ascii="Times New Roman" w:eastAsia="MS Mincho" w:hAnsi="Times New Roman" w:cs="Times New Roman"/>
          <w:sz w:val="24"/>
          <w:szCs w:val="24"/>
          <w:lang w:eastAsia="ja-JP" w:bidi="my-MM"/>
        </w:rPr>
        <w:t xml:space="preserve">Средата винаги е външносубектна и се характеризира с устойчивост и продължителност на въздействието. </w:t>
      </w:r>
    </w:p>
    <w:p w:rsidR="00F01E59" w:rsidRPr="00C1395E" w:rsidRDefault="00F01E59" w:rsidP="00C1395E">
      <w:pPr>
        <w:autoSpaceDE w:val="0"/>
        <w:autoSpaceDN w:val="0"/>
        <w:adjustRightInd w:val="0"/>
        <w:spacing w:line="276" w:lineRule="auto"/>
        <w:ind w:firstLine="720"/>
        <w:jc w:val="both"/>
        <w:rPr>
          <w:rFonts w:ascii="Times New Roman" w:eastAsia="MS Mincho" w:hAnsi="Times New Roman" w:cs="Times New Roman"/>
          <w:sz w:val="24"/>
          <w:szCs w:val="24"/>
          <w:lang w:eastAsia="ja-JP" w:bidi="my-MM"/>
        </w:rPr>
      </w:pPr>
      <w:r w:rsidRPr="00C1395E">
        <w:rPr>
          <w:rFonts w:ascii="Times New Roman" w:eastAsia="MS Mincho" w:hAnsi="Times New Roman" w:cs="Times New Roman"/>
          <w:sz w:val="24"/>
          <w:szCs w:val="24"/>
          <w:lang w:eastAsia="ja-JP" w:bidi="my-MM"/>
        </w:rPr>
        <w:t>Ситуацията винаги е субектна, тя е „нечия” ситуация и едни и същи условия винаги са субектно различни. Признавайки обективния компонент в съдържанието на ситуацията</w:t>
      </w:r>
      <w:r w:rsidRPr="00C1395E">
        <w:rPr>
          <w:rFonts w:ascii="Times New Roman" w:eastAsia="MS Mincho" w:hAnsi="Times New Roman" w:cs="Times New Roman"/>
          <w:sz w:val="24"/>
          <w:szCs w:val="24"/>
          <w:lang w:val="ru-RU" w:eastAsia="ja-JP" w:bidi="my-MM"/>
        </w:rPr>
        <w:t xml:space="preserve">, </w:t>
      </w:r>
      <w:r w:rsidRPr="00C1395E">
        <w:rPr>
          <w:rFonts w:ascii="Times New Roman" w:eastAsia="MS Mincho" w:hAnsi="Times New Roman" w:cs="Times New Roman"/>
          <w:sz w:val="24"/>
          <w:szCs w:val="24"/>
          <w:lang w:eastAsia="ja-JP" w:bidi="my-MM"/>
        </w:rPr>
        <w:t>актуалното състояние на средата е необходимо да се разглежда не като даденост, отстранена и неутрална за личността, а като пречупена през нейното съзнание, представена в нейното възприятие, оценка и преживявания.</w:t>
      </w:r>
    </w:p>
    <w:p w:rsidR="00F01E59" w:rsidRPr="00353DD8" w:rsidRDefault="00F01E59" w:rsidP="00C1395E">
      <w:pPr>
        <w:autoSpaceDE w:val="0"/>
        <w:autoSpaceDN w:val="0"/>
        <w:adjustRightInd w:val="0"/>
        <w:spacing w:line="276" w:lineRule="auto"/>
        <w:ind w:firstLine="720"/>
        <w:jc w:val="both"/>
        <w:rPr>
          <w:rFonts w:ascii="Times New Roman" w:eastAsia="MS Mincho" w:hAnsi="Times New Roman" w:cs="Times New Roman"/>
          <w:sz w:val="24"/>
          <w:szCs w:val="24"/>
          <w:lang w:val="ru-RU" w:eastAsia="ja-JP" w:bidi="my-MM"/>
        </w:rPr>
      </w:pPr>
      <w:r w:rsidRPr="00C1395E">
        <w:rPr>
          <w:rFonts w:ascii="Times New Roman" w:eastAsia="MS Mincho" w:hAnsi="Times New Roman" w:cs="Times New Roman"/>
          <w:sz w:val="24"/>
          <w:szCs w:val="24"/>
          <w:lang w:eastAsia="ja-JP" w:bidi="my-MM"/>
        </w:rPr>
        <w:t xml:space="preserve">Става очевидно, че екстремалността не може да се разглежда отделена от човека и неговите отношения към една или друга ситуация на неговата жизнена дейност, а </w:t>
      </w:r>
      <w:r w:rsidRPr="00C1395E">
        <w:rPr>
          <w:rFonts w:ascii="Times New Roman" w:eastAsia="MS Mincho" w:hAnsi="Times New Roman" w:cs="Times New Roman"/>
          <w:sz w:val="24"/>
          <w:szCs w:val="24"/>
          <w:lang w:eastAsia="ja-JP" w:bidi="my-MM"/>
        </w:rPr>
        <w:lastRenderedPageBreak/>
        <w:t>също и без отчитането на характеристиките и продължителността на въздействие на екстремалните фактори на средата.</w:t>
      </w:r>
    </w:p>
    <w:p w:rsidR="00F01E59" w:rsidRPr="00353DD8" w:rsidRDefault="00F01E59" w:rsidP="00C1395E">
      <w:pPr>
        <w:autoSpaceDE w:val="0"/>
        <w:autoSpaceDN w:val="0"/>
        <w:adjustRightInd w:val="0"/>
        <w:spacing w:line="276" w:lineRule="auto"/>
        <w:ind w:firstLine="720"/>
        <w:jc w:val="both"/>
        <w:rPr>
          <w:rFonts w:ascii="Times New Roman" w:eastAsia="MS Mincho" w:hAnsi="Times New Roman" w:cs="Times New Roman"/>
          <w:sz w:val="24"/>
          <w:szCs w:val="24"/>
          <w:lang w:val="ru-RU" w:eastAsia="ja-JP"/>
        </w:rPr>
      </w:pPr>
      <w:r w:rsidRPr="00C1395E">
        <w:rPr>
          <w:rFonts w:ascii="Times New Roman" w:eastAsia="MS Mincho" w:hAnsi="Times New Roman" w:cs="Times New Roman"/>
          <w:i/>
          <w:iCs/>
          <w:sz w:val="24"/>
          <w:szCs w:val="24"/>
          <w:lang w:eastAsia="ja-JP"/>
        </w:rPr>
        <w:t>Екстремална ситуация</w:t>
      </w:r>
      <w:r w:rsidRPr="00C1395E">
        <w:rPr>
          <w:rFonts w:ascii="Times New Roman" w:eastAsia="MS Mincho" w:hAnsi="Times New Roman" w:cs="Times New Roman"/>
          <w:sz w:val="24"/>
          <w:szCs w:val="24"/>
          <w:lang w:eastAsia="ja-JP"/>
        </w:rPr>
        <w:t xml:space="preserve"> (лат. </w:t>
      </w:r>
      <w:r w:rsidRPr="00C1395E">
        <w:rPr>
          <w:rFonts w:ascii="Times New Roman" w:eastAsia="MS Mincho" w:hAnsi="Times New Roman" w:cs="Times New Roman"/>
          <w:i/>
          <w:iCs/>
          <w:sz w:val="24"/>
          <w:szCs w:val="24"/>
          <w:lang w:eastAsia="ja-JP"/>
        </w:rPr>
        <w:t>extremum</w:t>
      </w:r>
      <w:r w:rsidRPr="00C1395E">
        <w:rPr>
          <w:rFonts w:ascii="Times New Roman" w:eastAsia="MS Mincho" w:hAnsi="Times New Roman" w:cs="Times New Roman"/>
          <w:sz w:val="24"/>
          <w:szCs w:val="24"/>
          <w:lang w:eastAsia="ja-JP"/>
        </w:rPr>
        <w:t xml:space="preserve"> - крайно, пределно; </w:t>
      </w:r>
      <w:r w:rsidRPr="00C1395E">
        <w:rPr>
          <w:rFonts w:ascii="Times New Roman" w:eastAsia="MS Mincho" w:hAnsi="Times New Roman" w:cs="Times New Roman"/>
          <w:i/>
          <w:iCs/>
          <w:sz w:val="24"/>
          <w:szCs w:val="24"/>
          <w:lang w:eastAsia="ja-JP"/>
        </w:rPr>
        <w:t>situatio</w:t>
      </w:r>
      <w:r w:rsidRPr="00C1395E">
        <w:rPr>
          <w:rFonts w:ascii="Times New Roman" w:eastAsia="MS Mincho" w:hAnsi="Times New Roman" w:cs="Times New Roman"/>
          <w:sz w:val="24"/>
          <w:szCs w:val="24"/>
          <w:lang w:eastAsia="ja-JP"/>
        </w:rPr>
        <w:t xml:space="preserve"> - положение) е понятие, посредством което се дава интегративна характеристика на радикално или внезапно изменена обстановка, на свързани с това особено неблагоприятни или застрашаващи фактори за жизнената дейност на човека, а така също с висока проблемност, напрегнатост и риск при реализацията на целесъобразна дейност в дадени условия</w:t>
      </w:r>
      <w:r w:rsidRPr="00353DD8">
        <w:rPr>
          <w:rFonts w:ascii="Times New Roman" w:eastAsia="MS Mincho" w:hAnsi="Times New Roman" w:cs="Times New Roman"/>
          <w:sz w:val="24"/>
          <w:szCs w:val="24"/>
          <w:lang w:val="ru-RU" w:eastAsia="ja-JP"/>
        </w:rPr>
        <w:t xml:space="preserve">. </w:t>
      </w:r>
    </w:p>
    <w:p w:rsidR="00F01E59" w:rsidRPr="00353DD8" w:rsidRDefault="00F01E59" w:rsidP="00C1395E">
      <w:pPr>
        <w:autoSpaceDE w:val="0"/>
        <w:autoSpaceDN w:val="0"/>
        <w:adjustRightInd w:val="0"/>
        <w:spacing w:line="276" w:lineRule="auto"/>
        <w:ind w:firstLine="720"/>
        <w:jc w:val="both"/>
        <w:rPr>
          <w:rFonts w:ascii="Times New Roman" w:eastAsia="MS Mincho" w:hAnsi="Times New Roman" w:cs="Times New Roman"/>
          <w:sz w:val="24"/>
          <w:szCs w:val="24"/>
          <w:lang w:val="ru-RU" w:eastAsia="ja-JP"/>
        </w:rPr>
      </w:pPr>
      <w:r w:rsidRPr="00C1395E">
        <w:rPr>
          <w:rFonts w:ascii="Times New Roman" w:eastAsia="MS Mincho" w:hAnsi="Times New Roman" w:cs="Times New Roman"/>
          <w:sz w:val="24"/>
          <w:szCs w:val="24"/>
          <w:lang w:eastAsia="ja-JP"/>
        </w:rPr>
        <w:t>В рамките на философската концепция за риска се разработват структурно-функционални модели на екстремалната ситуация, разкриващи както механизмите на нейното възникване, така и способите за реагиране на предизвиканата от нея дестабилизация на жизнената дейност (Р.Lagadec, 1987</w:t>
      </w:r>
      <w:r w:rsidRPr="00353DD8">
        <w:rPr>
          <w:rFonts w:ascii="Times New Roman" w:eastAsia="MS Mincho" w:hAnsi="Times New Roman" w:cs="Times New Roman"/>
          <w:sz w:val="24"/>
          <w:szCs w:val="24"/>
          <w:lang w:val="ru-RU" w:eastAsia="ja-JP"/>
        </w:rPr>
        <w:t>).</w:t>
      </w:r>
    </w:p>
    <w:p w:rsidR="00F01E59" w:rsidRPr="00353DD8" w:rsidRDefault="00F01E59" w:rsidP="00C1395E">
      <w:pPr>
        <w:autoSpaceDE w:val="0"/>
        <w:autoSpaceDN w:val="0"/>
        <w:adjustRightInd w:val="0"/>
        <w:spacing w:line="276" w:lineRule="auto"/>
        <w:ind w:firstLine="720"/>
        <w:jc w:val="both"/>
        <w:rPr>
          <w:rFonts w:ascii="Times New Roman" w:eastAsia="Times New Roman" w:hAnsi="Times New Roman" w:cs="Times New Roman"/>
          <w:sz w:val="24"/>
          <w:szCs w:val="24"/>
          <w:lang w:val="ru-RU" w:eastAsia="bg-BG"/>
        </w:rPr>
      </w:pPr>
      <w:r w:rsidRPr="00C1395E">
        <w:rPr>
          <w:rFonts w:ascii="Times New Roman" w:eastAsia="Times New Roman" w:hAnsi="Times New Roman" w:cs="Times New Roman"/>
          <w:sz w:val="24"/>
          <w:szCs w:val="24"/>
          <w:lang w:eastAsia="bg-BG"/>
        </w:rPr>
        <w:t xml:space="preserve">В практиката на особените „рискови професии” понятието „екстремална ситуация” като специален термин се използва, в зависимост от акцентирането на екстремогенните фактори, в достатъчно широк диапазон от интерпретации, като: застрашаваща ситуация, опасна девиантност или опасно излизане извън пределите на нормата, критична ситуация, извънредна ситуация и др. През последните години понятието „екстремална ситуация” придобива статус на една от унифицираните, генерализиращи категории в психологията на екстремалните ситуации, катастрофологията, конфликтологията, теорията за безопасност, теориите на мениджмънта по оптимизация на управлението, оперативното управление и др. </w:t>
      </w:r>
    </w:p>
    <w:p w:rsidR="00F01E59" w:rsidRPr="00C1395E" w:rsidRDefault="00F01E59" w:rsidP="00C1395E">
      <w:pPr>
        <w:autoSpaceDE w:val="0"/>
        <w:autoSpaceDN w:val="0"/>
        <w:adjustRightInd w:val="0"/>
        <w:spacing w:line="276" w:lineRule="auto"/>
        <w:ind w:firstLine="720"/>
        <w:jc w:val="both"/>
        <w:rPr>
          <w:rFonts w:ascii="Times New Roman" w:eastAsia="Times New Roman" w:hAnsi="Times New Roman" w:cs="Times New Roman"/>
          <w:spacing w:val="-6"/>
          <w:sz w:val="24"/>
          <w:szCs w:val="24"/>
          <w:lang w:eastAsia="bg-BG"/>
        </w:rPr>
      </w:pPr>
      <w:r w:rsidRPr="00C1395E">
        <w:rPr>
          <w:rFonts w:ascii="Times New Roman" w:eastAsia="Times New Roman" w:hAnsi="Times New Roman" w:cs="Times New Roman"/>
          <w:spacing w:val="-1"/>
          <w:sz w:val="24"/>
          <w:szCs w:val="24"/>
          <w:lang w:eastAsia="bg-BG"/>
        </w:rPr>
        <w:t xml:space="preserve">Трудността, като фактор на всяка ситуация, е насочена към ограничаване дейността на индивида. Според Д. Кайков (1991) с </w:t>
      </w:r>
      <w:r w:rsidRPr="00C1395E">
        <w:rPr>
          <w:rFonts w:ascii="Times New Roman" w:eastAsia="Times New Roman" w:hAnsi="Times New Roman" w:cs="Times New Roman"/>
          <w:spacing w:val="-2"/>
          <w:sz w:val="24"/>
          <w:szCs w:val="24"/>
          <w:lang w:eastAsia="bg-BG"/>
        </w:rPr>
        <w:t xml:space="preserve">нарастването на динамиката на трудността се повишават изискванията </w:t>
      </w:r>
      <w:r w:rsidRPr="00C1395E">
        <w:rPr>
          <w:rFonts w:ascii="Times New Roman" w:eastAsia="Times New Roman" w:hAnsi="Times New Roman" w:cs="Times New Roman"/>
          <w:spacing w:val="-1"/>
          <w:sz w:val="24"/>
          <w:szCs w:val="24"/>
          <w:lang w:eastAsia="bg-BG"/>
        </w:rPr>
        <w:t>за активни действия на човека при екстремални ситуации.</w:t>
      </w:r>
      <w:r w:rsidRPr="00C1395E">
        <w:rPr>
          <w:rFonts w:ascii="Times New Roman" w:eastAsia="Times New Roman" w:hAnsi="Times New Roman" w:cs="Times New Roman"/>
          <w:sz w:val="24"/>
          <w:szCs w:val="24"/>
          <w:lang w:eastAsia="bg-BG"/>
        </w:rPr>
        <w:t xml:space="preserve"> Трудностите в дейността са един от важните компоненти в </w:t>
      </w:r>
      <w:r w:rsidRPr="00C1395E">
        <w:rPr>
          <w:rFonts w:ascii="Times New Roman" w:eastAsia="Times New Roman" w:hAnsi="Times New Roman" w:cs="Times New Roman"/>
          <w:spacing w:val="-1"/>
          <w:sz w:val="24"/>
          <w:szCs w:val="24"/>
          <w:lang w:eastAsia="bg-BG"/>
        </w:rPr>
        <w:t xml:space="preserve">професиограмата на военната дейност. В някои случаи причините за трудностите могат да бъдат </w:t>
      </w:r>
      <w:r w:rsidRPr="00C1395E">
        <w:rPr>
          <w:rFonts w:ascii="Times New Roman" w:eastAsia="Times New Roman" w:hAnsi="Times New Roman" w:cs="Times New Roman"/>
          <w:spacing w:val="1"/>
          <w:sz w:val="24"/>
          <w:szCs w:val="24"/>
          <w:lang w:eastAsia="bg-BG"/>
        </w:rPr>
        <w:t>и комплексни, т.е. да се обуславят от вътрешни и външни причини</w:t>
      </w:r>
      <w:r w:rsidRPr="00353DD8">
        <w:rPr>
          <w:rFonts w:ascii="Times New Roman" w:eastAsia="Times New Roman" w:hAnsi="Times New Roman" w:cs="Times New Roman"/>
          <w:spacing w:val="1"/>
          <w:sz w:val="24"/>
          <w:szCs w:val="24"/>
          <w:lang w:val="ru-RU" w:eastAsia="bg-BG"/>
        </w:rPr>
        <w:t>.</w:t>
      </w:r>
      <w:r w:rsidRPr="00C1395E">
        <w:rPr>
          <w:rFonts w:ascii="Times New Roman" w:eastAsia="Times New Roman" w:hAnsi="Times New Roman" w:cs="Times New Roman"/>
          <w:spacing w:val="-6"/>
          <w:sz w:val="24"/>
          <w:szCs w:val="24"/>
          <w:lang w:eastAsia="bg-BG"/>
        </w:rPr>
        <w:t xml:space="preserve"> </w:t>
      </w:r>
    </w:p>
    <w:p w:rsidR="00F01E59" w:rsidRPr="00C1395E" w:rsidRDefault="00F01E59" w:rsidP="00C1395E">
      <w:pPr>
        <w:shd w:val="clear" w:color="auto" w:fill="FFFFFF"/>
        <w:spacing w:line="276" w:lineRule="auto"/>
        <w:ind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pacing w:val="-1"/>
          <w:sz w:val="24"/>
          <w:szCs w:val="24"/>
          <w:lang w:eastAsia="ja-JP"/>
        </w:rPr>
        <w:t>Външните причини за трудностите могат да се дължат на:</w:t>
      </w:r>
    </w:p>
    <w:p w:rsidR="00F01E59" w:rsidRPr="00C1395E" w:rsidRDefault="00F01E59" w:rsidP="00B31A3D">
      <w:pPr>
        <w:widowControl w:val="0"/>
        <w:numPr>
          <w:ilvl w:val="0"/>
          <w:numId w:val="144"/>
        </w:numPr>
        <w:shd w:val="clear" w:color="auto" w:fill="FFFFFF"/>
        <w:tabs>
          <w:tab w:val="left" w:pos="720"/>
        </w:tabs>
        <w:autoSpaceDE w:val="0"/>
        <w:autoSpaceDN w:val="0"/>
        <w:adjustRightInd w:val="0"/>
        <w:spacing w:line="276" w:lineRule="auto"/>
        <w:ind w:left="0"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pacing w:val="-1"/>
          <w:sz w:val="24"/>
          <w:szCs w:val="24"/>
          <w:lang w:eastAsia="ja-JP"/>
        </w:rPr>
        <w:t>структура на дейността;</w:t>
      </w:r>
    </w:p>
    <w:p w:rsidR="00F01E59" w:rsidRPr="00C1395E" w:rsidRDefault="00F01E59" w:rsidP="00B31A3D">
      <w:pPr>
        <w:widowControl w:val="0"/>
        <w:numPr>
          <w:ilvl w:val="0"/>
          <w:numId w:val="144"/>
        </w:numPr>
        <w:shd w:val="clear" w:color="auto" w:fill="FFFFFF"/>
        <w:tabs>
          <w:tab w:val="left" w:pos="720"/>
        </w:tabs>
        <w:autoSpaceDE w:val="0"/>
        <w:autoSpaceDN w:val="0"/>
        <w:adjustRightInd w:val="0"/>
        <w:spacing w:line="276" w:lineRule="auto"/>
        <w:ind w:left="0"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pacing w:val="-1"/>
          <w:sz w:val="24"/>
          <w:szCs w:val="24"/>
          <w:lang w:eastAsia="ja-JP"/>
        </w:rPr>
        <w:t>конструкция на техниката;</w:t>
      </w:r>
    </w:p>
    <w:p w:rsidR="00F01E59" w:rsidRPr="00C1395E" w:rsidRDefault="00F01E59" w:rsidP="00B31A3D">
      <w:pPr>
        <w:widowControl w:val="0"/>
        <w:numPr>
          <w:ilvl w:val="0"/>
          <w:numId w:val="144"/>
        </w:numPr>
        <w:shd w:val="clear" w:color="auto" w:fill="FFFFFF"/>
        <w:tabs>
          <w:tab w:val="left" w:pos="720"/>
        </w:tabs>
        <w:autoSpaceDE w:val="0"/>
        <w:autoSpaceDN w:val="0"/>
        <w:adjustRightInd w:val="0"/>
        <w:spacing w:line="276" w:lineRule="auto"/>
        <w:ind w:left="0"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pacing w:val="1"/>
          <w:sz w:val="24"/>
          <w:szCs w:val="24"/>
          <w:lang w:eastAsia="ja-JP"/>
        </w:rPr>
        <w:t>външните фактори и условия, при които се изпълнява</w:t>
      </w:r>
      <w:r w:rsidRPr="00C1395E">
        <w:rPr>
          <w:rFonts w:ascii="Times New Roman" w:eastAsia="MS Mincho" w:hAnsi="Times New Roman" w:cs="Times New Roman"/>
          <w:spacing w:val="1"/>
          <w:sz w:val="24"/>
          <w:szCs w:val="24"/>
          <w:lang w:eastAsia="ja-JP"/>
        </w:rPr>
        <w:br/>
      </w:r>
      <w:r w:rsidRPr="00C1395E">
        <w:rPr>
          <w:rFonts w:ascii="Times New Roman" w:eastAsia="MS Mincho" w:hAnsi="Times New Roman" w:cs="Times New Roman"/>
          <w:spacing w:val="-1"/>
          <w:sz w:val="24"/>
          <w:szCs w:val="24"/>
          <w:lang w:eastAsia="ja-JP"/>
        </w:rPr>
        <w:t>дейността;</w:t>
      </w:r>
    </w:p>
    <w:p w:rsidR="00C1395E" w:rsidRDefault="00F01E59" w:rsidP="00B31A3D">
      <w:pPr>
        <w:widowControl w:val="0"/>
        <w:numPr>
          <w:ilvl w:val="0"/>
          <w:numId w:val="144"/>
        </w:numPr>
        <w:shd w:val="clear" w:color="auto" w:fill="FFFFFF"/>
        <w:tabs>
          <w:tab w:val="left" w:pos="710"/>
        </w:tabs>
        <w:autoSpaceDE w:val="0"/>
        <w:autoSpaceDN w:val="0"/>
        <w:adjustRightInd w:val="0"/>
        <w:spacing w:line="276" w:lineRule="auto"/>
        <w:ind w:left="0"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pacing w:val="-2"/>
          <w:sz w:val="24"/>
          <w:szCs w:val="24"/>
          <w:lang w:eastAsia="ja-JP"/>
        </w:rPr>
        <w:t>отговорния и напрегнат характер на задачите;</w:t>
      </w:r>
    </w:p>
    <w:p w:rsidR="00F01E59" w:rsidRPr="00C1395E" w:rsidRDefault="00F01E59" w:rsidP="00B31A3D">
      <w:pPr>
        <w:widowControl w:val="0"/>
        <w:numPr>
          <w:ilvl w:val="0"/>
          <w:numId w:val="144"/>
        </w:numPr>
        <w:shd w:val="clear" w:color="auto" w:fill="FFFFFF"/>
        <w:tabs>
          <w:tab w:val="left" w:pos="710"/>
        </w:tabs>
        <w:autoSpaceDE w:val="0"/>
        <w:autoSpaceDN w:val="0"/>
        <w:adjustRightInd w:val="0"/>
        <w:spacing w:line="276" w:lineRule="auto"/>
        <w:ind w:left="0"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pacing w:val="-2"/>
          <w:sz w:val="24"/>
          <w:szCs w:val="24"/>
          <w:lang w:eastAsia="ja-JP"/>
        </w:rPr>
        <w:t>системата и подхода на обучение, организация, ръководство и</w:t>
      </w:r>
      <w:r w:rsidRPr="00C1395E">
        <w:rPr>
          <w:rFonts w:ascii="Times New Roman" w:eastAsia="MS Mincho" w:hAnsi="Times New Roman" w:cs="Times New Roman"/>
          <w:spacing w:val="-2"/>
          <w:sz w:val="24"/>
          <w:szCs w:val="24"/>
          <w:lang w:eastAsia="ja-JP"/>
        </w:rPr>
        <w:br/>
        <w:t>осигуряване на дейността.</w:t>
      </w:r>
    </w:p>
    <w:p w:rsidR="00F01E59" w:rsidRPr="00C1395E" w:rsidRDefault="00F01E59" w:rsidP="00C1395E">
      <w:pPr>
        <w:shd w:val="clear" w:color="auto" w:fill="FFFFFF"/>
        <w:spacing w:line="276" w:lineRule="auto"/>
        <w:ind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pacing w:val="-2"/>
          <w:sz w:val="24"/>
          <w:szCs w:val="24"/>
          <w:lang w:eastAsia="ja-JP"/>
        </w:rPr>
        <w:t>Вътрешните причини могат да се дължат на:</w:t>
      </w:r>
    </w:p>
    <w:p w:rsidR="00F01E59" w:rsidRPr="00C1395E" w:rsidRDefault="00F01E59" w:rsidP="00B31A3D">
      <w:pPr>
        <w:pStyle w:val="a6"/>
        <w:numPr>
          <w:ilvl w:val="0"/>
          <w:numId w:val="144"/>
        </w:numPr>
        <w:shd w:val="clear" w:color="auto" w:fill="FFFFFF"/>
        <w:tabs>
          <w:tab w:val="left" w:pos="710"/>
        </w:tabs>
        <w:spacing w:line="276" w:lineRule="auto"/>
        <w:ind w:left="0" w:firstLine="709"/>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неблагоприятни индивидуално-психологически и личностни</w:t>
      </w:r>
      <w:r w:rsidRPr="00C1395E">
        <w:rPr>
          <w:rFonts w:ascii="Times New Roman" w:eastAsia="MS Mincho" w:hAnsi="Times New Roman" w:cs="Times New Roman"/>
          <w:sz w:val="24"/>
          <w:szCs w:val="24"/>
          <w:lang w:eastAsia="ja-JP"/>
        </w:rPr>
        <w:br/>
      </w:r>
      <w:r w:rsidRPr="00C1395E">
        <w:rPr>
          <w:rFonts w:ascii="Times New Roman" w:eastAsia="MS Mincho" w:hAnsi="Times New Roman" w:cs="Times New Roman"/>
          <w:spacing w:val="-1"/>
          <w:sz w:val="24"/>
          <w:szCs w:val="24"/>
          <w:lang w:eastAsia="ja-JP"/>
        </w:rPr>
        <w:t>особености, процеси и състояния.</w:t>
      </w:r>
    </w:p>
    <w:p w:rsidR="00F01E59" w:rsidRPr="00C1395E" w:rsidRDefault="00F01E59" w:rsidP="00C1395E">
      <w:pPr>
        <w:shd w:val="clear" w:color="auto" w:fill="FFFFFF"/>
        <w:spacing w:line="276" w:lineRule="auto"/>
        <w:ind w:right="10"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pacing w:val="-1"/>
          <w:sz w:val="24"/>
          <w:szCs w:val="24"/>
          <w:lang w:eastAsia="ja-JP"/>
        </w:rPr>
        <w:t>Следователно, освен съобразно степента на въздействие класифицирането на екстремалните условия</w:t>
      </w:r>
      <w:r w:rsidR="00C1395E">
        <w:rPr>
          <w:rFonts w:ascii="Times New Roman" w:eastAsia="MS Mincho" w:hAnsi="Times New Roman" w:cs="Times New Roman"/>
          <w:spacing w:val="-1"/>
          <w:sz w:val="24"/>
          <w:szCs w:val="24"/>
          <w:lang w:eastAsia="ja-JP"/>
        </w:rPr>
        <w:t>,</w:t>
      </w:r>
      <w:r w:rsidRPr="00C1395E">
        <w:rPr>
          <w:rFonts w:ascii="Times New Roman" w:eastAsia="MS Mincho" w:hAnsi="Times New Roman" w:cs="Times New Roman"/>
          <w:spacing w:val="-1"/>
          <w:sz w:val="24"/>
          <w:szCs w:val="24"/>
          <w:lang w:eastAsia="ja-JP"/>
        </w:rPr>
        <w:t xml:space="preserve"> трябва да се извършва и съобразно характера на въздействието им.</w:t>
      </w:r>
    </w:p>
    <w:p w:rsidR="00F01E59" w:rsidRPr="00C1395E" w:rsidRDefault="00F01E59" w:rsidP="00C1395E">
      <w:pPr>
        <w:shd w:val="clear" w:color="auto" w:fill="FFFFFF"/>
        <w:spacing w:line="276" w:lineRule="auto"/>
        <w:ind w:right="10"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pacing w:val="1"/>
          <w:sz w:val="24"/>
          <w:szCs w:val="24"/>
          <w:lang w:eastAsia="ja-JP"/>
        </w:rPr>
        <w:t xml:space="preserve">Информационно-емоциогенните фактори, които въздействат </w:t>
      </w:r>
      <w:r w:rsidRPr="00C1395E">
        <w:rPr>
          <w:rFonts w:ascii="Times New Roman" w:eastAsia="MS Mincho" w:hAnsi="Times New Roman" w:cs="Times New Roman"/>
          <w:spacing w:val="-1"/>
          <w:sz w:val="24"/>
          <w:szCs w:val="24"/>
          <w:lang w:eastAsia="ja-JP"/>
        </w:rPr>
        <w:t>върху военнослужещия при оцеляване в екстремални ситуации, са:</w:t>
      </w:r>
    </w:p>
    <w:p w:rsidR="00C1395E" w:rsidRPr="00C1395E" w:rsidRDefault="00F01E59" w:rsidP="00B31A3D">
      <w:pPr>
        <w:pStyle w:val="a6"/>
        <w:widowControl w:val="0"/>
        <w:numPr>
          <w:ilvl w:val="0"/>
          <w:numId w:val="144"/>
        </w:numPr>
        <w:shd w:val="clear" w:color="auto" w:fill="FFFFFF"/>
        <w:tabs>
          <w:tab w:val="left" w:pos="778"/>
        </w:tabs>
        <w:autoSpaceDE w:val="0"/>
        <w:autoSpaceDN w:val="0"/>
        <w:adjustRightInd w:val="0"/>
        <w:spacing w:line="276" w:lineRule="auto"/>
        <w:ind w:left="0" w:firstLine="709"/>
        <w:rPr>
          <w:rFonts w:ascii="Times New Roman" w:eastAsia="MS Mincho" w:hAnsi="Times New Roman" w:cs="Times New Roman"/>
          <w:sz w:val="24"/>
          <w:szCs w:val="24"/>
          <w:lang w:eastAsia="ja-JP"/>
        </w:rPr>
      </w:pPr>
      <w:r w:rsidRPr="00C1395E">
        <w:rPr>
          <w:rFonts w:ascii="Times New Roman" w:eastAsia="MS Mincho" w:hAnsi="Times New Roman" w:cs="Times New Roman"/>
          <w:spacing w:val="-2"/>
          <w:sz w:val="24"/>
          <w:szCs w:val="24"/>
          <w:lang w:eastAsia="ja-JP"/>
        </w:rPr>
        <w:lastRenderedPageBreak/>
        <w:t>недостатъчност на информацията;</w:t>
      </w:r>
    </w:p>
    <w:p w:rsidR="00C1395E" w:rsidRPr="00C1395E" w:rsidRDefault="00F01E59" w:rsidP="00B31A3D">
      <w:pPr>
        <w:pStyle w:val="a6"/>
        <w:widowControl w:val="0"/>
        <w:numPr>
          <w:ilvl w:val="0"/>
          <w:numId w:val="144"/>
        </w:numPr>
        <w:shd w:val="clear" w:color="auto" w:fill="FFFFFF"/>
        <w:tabs>
          <w:tab w:val="left" w:pos="778"/>
        </w:tabs>
        <w:autoSpaceDE w:val="0"/>
        <w:autoSpaceDN w:val="0"/>
        <w:adjustRightInd w:val="0"/>
        <w:spacing w:line="276" w:lineRule="auto"/>
        <w:ind w:left="0" w:firstLine="709"/>
        <w:rPr>
          <w:rFonts w:ascii="Times New Roman" w:eastAsia="MS Mincho" w:hAnsi="Times New Roman" w:cs="Times New Roman"/>
          <w:sz w:val="24"/>
          <w:szCs w:val="24"/>
          <w:lang w:eastAsia="ja-JP"/>
        </w:rPr>
      </w:pPr>
      <w:r w:rsidRPr="00C1395E">
        <w:rPr>
          <w:rFonts w:ascii="Times New Roman" w:eastAsia="MS Mincho" w:hAnsi="Times New Roman" w:cs="Times New Roman"/>
          <w:spacing w:val="-1"/>
          <w:sz w:val="24"/>
          <w:szCs w:val="24"/>
          <w:lang w:eastAsia="ja-JP"/>
        </w:rPr>
        <w:t>информационна претовареност;</w:t>
      </w:r>
    </w:p>
    <w:p w:rsidR="00C1395E" w:rsidRPr="00C1395E" w:rsidRDefault="00F01E59" w:rsidP="00B31A3D">
      <w:pPr>
        <w:pStyle w:val="a6"/>
        <w:widowControl w:val="0"/>
        <w:numPr>
          <w:ilvl w:val="0"/>
          <w:numId w:val="144"/>
        </w:numPr>
        <w:shd w:val="clear" w:color="auto" w:fill="FFFFFF"/>
        <w:tabs>
          <w:tab w:val="left" w:pos="778"/>
        </w:tabs>
        <w:autoSpaceDE w:val="0"/>
        <w:autoSpaceDN w:val="0"/>
        <w:adjustRightInd w:val="0"/>
        <w:spacing w:line="276" w:lineRule="auto"/>
        <w:ind w:left="0" w:firstLine="709"/>
        <w:rPr>
          <w:rFonts w:ascii="Times New Roman" w:eastAsia="MS Mincho" w:hAnsi="Times New Roman" w:cs="Times New Roman"/>
          <w:sz w:val="24"/>
          <w:szCs w:val="24"/>
          <w:lang w:eastAsia="ja-JP"/>
        </w:rPr>
      </w:pPr>
      <w:r w:rsidRPr="00C1395E">
        <w:rPr>
          <w:rFonts w:ascii="Times New Roman" w:eastAsia="MS Mincho" w:hAnsi="Times New Roman" w:cs="Times New Roman"/>
          <w:spacing w:val="-2"/>
          <w:sz w:val="24"/>
          <w:szCs w:val="24"/>
          <w:lang w:eastAsia="ja-JP"/>
        </w:rPr>
        <w:t>недостоверност на информацията;</w:t>
      </w:r>
    </w:p>
    <w:p w:rsidR="00C1395E" w:rsidRPr="00C1395E" w:rsidRDefault="00F01E59" w:rsidP="00B31A3D">
      <w:pPr>
        <w:pStyle w:val="a6"/>
        <w:widowControl w:val="0"/>
        <w:numPr>
          <w:ilvl w:val="0"/>
          <w:numId w:val="144"/>
        </w:numPr>
        <w:shd w:val="clear" w:color="auto" w:fill="FFFFFF"/>
        <w:tabs>
          <w:tab w:val="left" w:pos="778"/>
        </w:tabs>
        <w:autoSpaceDE w:val="0"/>
        <w:autoSpaceDN w:val="0"/>
        <w:adjustRightInd w:val="0"/>
        <w:spacing w:line="276" w:lineRule="auto"/>
        <w:ind w:left="0" w:firstLine="709"/>
        <w:rPr>
          <w:rFonts w:ascii="Times New Roman" w:eastAsia="MS Mincho" w:hAnsi="Times New Roman" w:cs="Times New Roman"/>
          <w:sz w:val="24"/>
          <w:szCs w:val="24"/>
          <w:lang w:eastAsia="ja-JP"/>
        </w:rPr>
      </w:pPr>
      <w:r w:rsidRPr="00C1395E">
        <w:rPr>
          <w:rFonts w:ascii="Times New Roman" w:eastAsia="MS Mincho" w:hAnsi="Times New Roman" w:cs="Times New Roman"/>
          <w:spacing w:val="-1"/>
          <w:sz w:val="24"/>
          <w:szCs w:val="24"/>
          <w:lang w:eastAsia="ja-JP"/>
        </w:rPr>
        <w:t>разслоение на информацията;</w:t>
      </w:r>
    </w:p>
    <w:p w:rsidR="00F01E59" w:rsidRPr="00C1395E" w:rsidRDefault="00F01E59" w:rsidP="00B31A3D">
      <w:pPr>
        <w:pStyle w:val="a6"/>
        <w:widowControl w:val="0"/>
        <w:numPr>
          <w:ilvl w:val="0"/>
          <w:numId w:val="144"/>
        </w:numPr>
        <w:shd w:val="clear" w:color="auto" w:fill="FFFFFF"/>
        <w:tabs>
          <w:tab w:val="left" w:pos="778"/>
        </w:tabs>
        <w:autoSpaceDE w:val="0"/>
        <w:autoSpaceDN w:val="0"/>
        <w:adjustRightInd w:val="0"/>
        <w:spacing w:line="276" w:lineRule="auto"/>
        <w:ind w:left="0" w:firstLine="709"/>
        <w:rPr>
          <w:rFonts w:ascii="Times New Roman" w:eastAsia="MS Mincho" w:hAnsi="Times New Roman" w:cs="Times New Roman"/>
          <w:sz w:val="24"/>
          <w:szCs w:val="24"/>
          <w:lang w:eastAsia="ja-JP"/>
        </w:rPr>
      </w:pPr>
      <w:r w:rsidRPr="00C1395E">
        <w:rPr>
          <w:rFonts w:ascii="Times New Roman" w:eastAsia="MS Mincho" w:hAnsi="Times New Roman" w:cs="Times New Roman"/>
          <w:spacing w:val="-2"/>
          <w:sz w:val="24"/>
          <w:szCs w:val="24"/>
          <w:lang w:eastAsia="ja-JP"/>
        </w:rPr>
        <w:t>субективна вероятност на информацията.</w:t>
      </w:r>
    </w:p>
    <w:p w:rsidR="00F01E59" w:rsidRPr="00C1395E" w:rsidRDefault="00F01E59" w:rsidP="00C1395E">
      <w:pPr>
        <w:shd w:val="clear" w:color="auto" w:fill="FFFFFF"/>
        <w:spacing w:line="276" w:lineRule="auto"/>
        <w:ind w:right="19"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Те въздействат върху скоростта на преработване на информацията и са условия за възникването на психическо напрежение, прерастващо в дистрес и пълна дезорганизация на дейността. Именно скоростта на преработване на информацията е свързващото звено между вътрешните (психическите) и външните (поведенчески) функции на летеца в екстремални наземни условия.</w:t>
      </w:r>
    </w:p>
    <w:p w:rsidR="00F01E59" w:rsidRPr="00353DD8" w:rsidRDefault="00F01E59" w:rsidP="00C1395E">
      <w:pPr>
        <w:shd w:val="clear" w:color="auto" w:fill="FFFFFF"/>
        <w:spacing w:line="276" w:lineRule="auto"/>
        <w:ind w:right="19" w:firstLine="720"/>
        <w:jc w:val="both"/>
        <w:rPr>
          <w:rFonts w:ascii="Times New Roman" w:eastAsia="MS Mincho" w:hAnsi="Times New Roman" w:cs="Times New Roman"/>
          <w:spacing w:val="-1"/>
          <w:sz w:val="24"/>
          <w:szCs w:val="24"/>
          <w:lang w:val="ru-RU" w:eastAsia="ja-JP"/>
        </w:rPr>
      </w:pPr>
      <w:r w:rsidRPr="00C1395E">
        <w:rPr>
          <w:rFonts w:ascii="Times New Roman" w:eastAsia="MS Mincho" w:hAnsi="Times New Roman" w:cs="Times New Roman"/>
          <w:sz w:val="24"/>
          <w:szCs w:val="24"/>
          <w:lang w:eastAsia="ja-JP"/>
        </w:rPr>
        <w:t xml:space="preserve">Опасността за живота въздейства върху интензивността на </w:t>
      </w:r>
      <w:r w:rsidRPr="00C1395E">
        <w:rPr>
          <w:rFonts w:ascii="Times New Roman" w:eastAsia="MS Mincho" w:hAnsi="Times New Roman" w:cs="Times New Roman"/>
          <w:spacing w:val="-1"/>
          <w:sz w:val="24"/>
          <w:szCs w:val="24"/>
          <w:lang w:eastAsia="ja-JP"/>
        </w:rPr>
        <w:t>основните психически процеси - възбуждане и задържане.</w:t>
      </w:r>
      <w:r w:rsidRPr="00353DD8">
        <w:rPr>
          <w:rFonts w:ascii="Times New Roman" w:eastAsia="MS Mincho" w:hAnsi="Times New Roman" w:cs="Times New Roman"/>
          <w:spacing w:val="-1"/>
          <w:sz w:val="24"/>
          <w:szCs w:val="24"/>
          <w:lang w:val="ru-RU" w:eastAsia="ja-JP"/>
        </w:rPr>
        <w:t xml:space="preserve"> </w:t>
      </w:r>
      <w:r w:rsidRPr="00C1395E">
        <w:rPr>
          <w:rFonts w:ascii="Times New Roman" w:eastAsia="MS Mincho" w:hAnsi="Times New Roman" w:cs="Times New Roman"/>
          <w:spacing w:val="-1"/>
          <w:sz w:val="24"/>
          <w:szCs w:val="24"/>
          <w:lang w:eastAsia="ja-JP"/>
        </w:rPr>
        <w:t>Нарушението на самосъзнанието се наблюдава в резултат на нарушение на механизмите на привичния автоматизъм</w:t>
      </w:r>
      <w:r w:rsidRPr="00353DD8">
        <w:rPr>
          <w:rFonts w:ascii="Times New Roman" w:eastAsia="MS Mincho" w:hAnsi="Times New Roman" w:cs="Times New Roman"/>
          <w:spacing w:val="-1"/>
          <w:sz w:val="24"/>
          <w:szCs w:val="24"/>
          <w:lang w:val="ru-RU" w:eastAsia="ja-JP"/>
        </w:rPr>
        <w:t>.</w:t>
      </w:r>
    </w:p>
    <w:p w:rsidR="00F01E59" w:rsidRPr="00353DD8" w:rsidRDefault="00F01E59" w:rsidP="00C1395E">
      <w:pPr>
        <w:shd w:val="clear" w:color="auto" w:fill="FFFFFF"/>
        <w:spacing w:line="276" w:lineRule="auto"/>
        <w:ind w:right="19" w:firstLine="720"/>
        <w:jc w:val="both"/>
        <w:rPr>
          <w:rFonts w:ascii="Times New Roman" w:eastAsia="MS Mincho" w:hAnsi="Times New Roman" w:cs="Times New Roman"/>
          <w:sz w:val="24"/>
          <w:szCs w:val="24"/>
          <w:lang w:val="ru-RU" w:eastAsia="ja-JP"/>
        </w:rPr>
      </w:pPr>
      <w:r w:rsidRPr="00C1395E">
        <w:rPr>
          <w:rFonts w:ascii="Times New Roman" w:eastAsia="MS Mincho" w:hAnsi="Times New Roman" w:cs="Times New Roman"/>
          <w:sz w:val="24"/>
          <w:szCs w:val="24"/>
          <w:lang w:eastAsia="ja-JP"/>
        </w:rPr>
        <w:t>През 1988 г. Д. Кайков предлага за първи път бедствията при тяхното изследване, изучаване и преодоляване да бъдат анализирани като бедствени ситуации. Бедствието според Д. Кайков (1991) е „отрицателно явление, насочено към унищожаване на човека, човешките общности и човешките ценности”. Физическите и психически страдания и насилието над личността са „драматични, а често трагични епизоди на човешкия живот”.</w:t>
      </w:r>
    </w:p>
    <w:p w:rsidR="00F01E59" w:rsidRPr="00353DD8" w:rsidRDefault="00F01E59" w:rsidP="00C1395E">
      <w:pPr>
        <w:shd w:val="clear" w:color="auto" w:fill="FFFFFF"/>
        <w:spacing w:line="276" w:lineRule="auto"/>
        <w:ind w:right="19" w:firstLine="720"/>
        <w:jc w:val="both"/>
        <w:rPr>
          <w:rFonts w:ascii="Times New Roman" w:eastAsia="MS Mincho" w:hAnsi="Times New Roman" w:cs="Times New Roman"/>
          <w:sz w:val="24"/>
          <w:szCs w:val="24"/>
          <w:lang w:val="ru-RU" w:eastAsia="ja-JP" w:bidi="my-MM"/>
        </w:rPr>
      </w:pPr>
      <w:r w:rsidRPr="00C1395E">
        <w:rPr>
          <w:rFonts w:ascii="Times New Roman" w:eastAsia="MS Mincho" w:hAnsi="Times New Roman" w:cs="Times New Roman"/>
          <w:color w:val="000000"/>
          <w:sz w:val="24"/>
          <w:szCs w:val="24"/>
          <w:lang w:eastAsia="ja-JP"/>
        </w:rPr>
        <w:t>Въз основа на теорията за екстремалните ситуации</w:t>
      </w:r>
      <w:r w:rsidRPr="00C1395E">
        <w:rPr>
          <w:rFonts w:ascii="Times New Roman" w:eastAsia="MS Mincho" w:hAnsi="Times New Roman" w:cs="Times New Roman"/>
          <w:sz w:val="24"/>
          <w:szCs w:val="24"/>
          <w:lang w:eastAsia="ja-JP" w:bidi="my-MM"/>
        </w:rPr>
        <w:t xml:space="preserve"> считаме, че извънредните и бедствените ситуации се явяват прояви на екстремалната ситуация, която се явява генерализираща.</w:t>
      </w:r>
    </w:p>
    <w:p w:rsidR="00F01E59" w:rsidRPr="00C1395E" w:rsidRDefault="00F01E59" w:rsidP="00C1395E">
      <w:pPr>
        <w:shd w:val="clear" w:color="auto" w:fill="FFFFFF"/>
        <w:spacing w:line="276" w:lineRule="auto"/>
        <w:ind w:right="19"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Обобщавайки и допълвайки съществуващите, предлагаме следната класификация на екстремалните ситуации (ЕС):</w:t>
      </w:r>
    </w:p>
    <w:p w:rsidR="00F01E59" w:rsidRPr="00C1395E" w:rsidRDefault="00F01E59" w:rsidP="00B31A3D">
      <w:pPr>
        <w:numPr>
          <w:ilvl w:val="0"/>
          <w:numId w:val="145"/>
        </w:numPr>
        <w:tabs>
          <w:tab w:val="clear" w:pos="1065"/>
          <w:tab w:val="left" w:pos="1080"/>
        </w:tabs>
        <w:autoSpaceDE w:val="0"/>
        <w:autoSpaceDN w:val="0"/>
        <w:adjustRightInd w:val="0"/>
        <w:spacing w:line="276" w:lineRule="auto"/>
        <w:ind w:left="0" w:firstLine="720"/>
        <w:jc w:val="both"/>
        <w:rPr>
          <w:rFonts w:ascii="Times New Roman" w:eastAsia="MS Mincho" w:hAnsi="Times New Roman" w:cs="Times New Roman"/>
          <w:sz w:val="24"/>
          <w:szCs w:val="24"/>
          <w:lang w:eastAsia="ja-JP" w:bidi="my-MM"/>
        </w:rPr>
      </w:pPr>
      <w:r w:rsidRPr="00C1395E">
        <w:rPr>
          <w:rFonts w:ascii="Times New Roman" w:eastAsia="MS Mincho" w:hAnsi="Times New Roman" w:cs="Times New Roman"/>
          <w:i/>
          <w:iCs/>
          <w:sz w:val="24"/>
          <w:szCs w:val="24"/>
          <w:lang w:eastAsia="ja-JP" w:bidi="my-MM"/>
        </w:rPr>
        <w:t>По степен на внезапност</w:t>
      </w:r>
      <w:r w:rsidRPr="00C1395E">
        <w:rPr>
          <w:rFonts w:ascii="Times New Roman" w:eastAsia="MS Mincho" w:hAnsi="Times New Roman" w:cs="Times New Roman"/>
          <w:sz w:val="24"/>
          <w:szCs w:val="24"/>
          <w:lang w:eastAsia="ja-JP" w:bidi="my-MM"/>
        </w:rPr>
        <w:t>: внезапни (непрогнозируеми и очаквани (прогнозируеми). По</w:t>
      </w:r>
      <w:r w:rsidRPr="00C1395E">
        <w:rPr>
          <w:rFonts w:ascii="Times New Roman" w:eastAsia="MS Mincho" w:hAnsi="Times New Roman" w:cs="Times New Roman"/>
          <w:sz w:val="24"/>
          <w:szCs w:val="24"/>
          <w:lang w:val="ru-RU" w:eastAsia="ja-JP" w:bidi="my-MM"/>
        </w:rPr>
        <w:t>-</w:t>
      </w:r>
      <w:r w:rsidRPr="00C1395E">
        <w:rPr>
          <w:rFonts w:ascii="Times New Roman" w:eastAsia="MS Mincho" w:hAnsi="Times New Roman" w:cs="Times New Roman"/>
          <w:sz w:val="24"/>
          <w:szCs w:val="24"/>
          <w:lang w:eastAsia="ja-JP" w:bidi="my-MM"/>
        </w:rPr>
        <w:t xml:space="preserve">лесно се прогнозират социални, политически, икономически ситуации, отколкото стихийните бедствия. </w:t>
      </w:r>
    </w:p>
    <w:p w:rsidR="00F01E59" w:rsidRPr="00C1395E" w:rsidRDefault="00F01E59" w:rsidP="00B31A3D">
      <w:pPr>
        <w:numPr>
          <w:ilvl w:val="0"/>
          <w:numId w:val="145"/>
        </w:numPr>
        <w:tabs>
          <w:tab w:val="clear" w:pos="1065"/>
          <w:tab w:val="left" w:pos="1080"/>
        </w:tabs>
        <w:autoSpaceDE w:val="0"/>
        <w:autoSpaceDN w:val="0"/>
        <w:adjustRightInd w:val="0"/>
        <w:spacing w:line="276" w:lineRule="auto"/>
        <w:ind w:left="0" w:firstLine="720"/>
        <w:jc w:val="both"/>
        <w:rPr>
          <w:rFonts w:ascii="Times New Roman" w:eastAsia="MS Mincho" w:hAnsi="Times New Roman" w:cs="Times New Roman"/>
          <w:sz w:val="24"/>
          <w:szCs w:val="24"/>
          <w:lang w:eastAsia="ja-JP" w:bidi="my-MM"/>
        </w:rPr>
      </w:pPr>
      <w:r w:rsidRPr="00C1395E">
        <w:rPr>
          <w:rFonts w:ascii="Times New Roman" w:eastAsia="MS Mincho" w:hAnsi="Times New Roman" w:cs="Times New Roman"/>
          <w:i/>
          <w:iCs/>
          <w:sz w:val="24"/>
          <w:szCs w:val="24"/>
          <w:lang w:eastAsia="ja-JP" w:bidi="my-MM"/>
        </w:rPr>
        <w:t>По скорост на разпространение:</w:t>
      </w:r>
      <w:r w:rsidRPr="00C1395E">
        <w:rPr>
          <w:rFonts w:ascii="Times New Roman" w:eastAsia="MS Mincho" w:hAnsi="Times New Roman" w:cs="Times New Roman"/>
          <w:sz w:val="24"/>
          <w:szCs w:val="24"/>
          <w:lang w:eastAsia="ja-JP" w:bidi="my-MM"/>
        </w:rPr>
        <w:t xml:space="preserve"> ЕС може да носи взривен, стремителен, бързо разпространяващ се или умерен, плавен характер. Към стремителните преди всичко се отнасят болшинството военни конфликти, техногенни аварии, стихийни бедствия. Относително плавно се развиват ситуациите от екологичен характер;</w:t>
      </w:r>
    </w:p>
    <w:p w:rsidR="00F01E59" w:rsidRPr="00C1395E" w:rsidRDefault="00F01E59" w:rsidP="00B31A3D">
      <w:pPr>
        <w:numPr>
          <w:ilvl w:val="0"/>
          <w:numId w:val="145"/>
        </w:numPr>
        <w:tabs>
          <w:tab w:val="clear" w:pos="1065"/>
          <w:tab w:val="left" w:pos="709"/>
        </w:tabs>
        <w:autoSpaceDE w:val="0"/>
        <w:autoSpaceDN w:val="0"/>
        <w:adjustRightInd w:val="0"/>
        <w:spacing w:line="276" w:lineRule="auto"/>
        <w:ind w:left="0" w:firstLine="720"/>
        <w:jc w:val="both"/>
        <w:rPr>
          <w:rFonts w:ascii="Times New Roman" w:eastAsia="MS Mincho" w:hAnsi="Times New Roman" w:cs="Times New Roman"/>
          <w:sz w:val="24"/>
          <w:szCs w:val="24"/>
          <w:lang w:eastAsia="ja-JP" w:bidi="my-MM"/>
        </w:rPr>
      </w:pPr>
      <w:r w:rsidRPr="00C1395E">
        <w:rPr>
          <w:rFonts w:ascii="Times New Roman" w:eastAsia="MS Mincho" w:hAnsi="Times New Roman" w:cs="Times New Roman"/>
          <w:i/>
          <w:iCs/>
          <w:sz w:val="24"/>
          <w:szCs w:val="24"/>
          <w:lang w:eastAsia="ja-JP" w:bidi="my-MM"/>
        </w:rPr>
        <w:t>По мащаб на разпространение:</w:t>
      </w:r>
      <w:r w:rsidRPr="00C1395E">
        <w:rPr>
          <w:rFonts w:ascii="Times New Roman" w:eastAsia="MS Mincho" w:hAnsi="Times New Roman" w:cs="Times New Roman"/>
          <w:sz w:val="24"/>
          <w:szCs w:val="24"/>
          <w:lang w:eastAsia="ja-JP" w:bidi="my-MM"/>
        </w:rPr>
        <w:t xml:space="preserve"> локални, местни, териториални, регионални, национални, трансгранични. Към локалните, местните и териториалните се отнасят ЕС, които не излизат от пределите на едно функционално формирование, производство или населен пункт. Регионалните, националните и тран</w:t>
      </w:r>
      <w:r w:rsidR="004F21C2">
        <w:rPr>
          <w:rFonts w:ascii="Times New Roman" w:eastAsia="MS Mincho" w:hAnsi="Times New Roman" w:cs="Times New Roman"/>
          <w:sz w:val="24"/>
          <w:szCs w:val="24"/>
          <w:lang w:eastAsia="ja-JP" w:bidi="my-MM"/>
        </w:rPr>
        <w:t>с</w:t>
      </w:r>
      <w:r w:rsidRPr="00C1395E">
        <w:rPr>
          <w:rFonts w:ascii="Times New Roman" w:eastAsia="MS Mincho" w:hAnsi="Times New Roman" w:cs="Times New Roman"/>
          <w:sz w:val="24"/>
          <w:szCs w:val="24"/>
          <w:lang w:eastAsia="ja-JP" w:bidi="my-MM"/>
        </w:rPr>
        <w:t>граничните ЕС обхващат цели региони, една или няколко държави.;</w:t>
      </w:r>
    </w:p>
    <w:p w:rsidR="00F01E59" w:rsidRPr="00C1395E" w:rsidRDefault="00F01E59" w:rsidP="00B31A3D">
      <w:pPr>
        <w:numPr>
          <w:ilvl w:val="0"/>
          <w:numId w:val="145"/>
        </w:numPr>
        <w:tabs>
          <w:tab w:val="clear" w:pos="1065"/>
          <w:tab w:val="left" w:pos="709"/>
        </w:tabs>
        <w:autoSpaceDE w:val="0"/>
        <w:autoSpaceDN w:val="0"/>
        <w:adjustRightInd w:val="0"/>
        <w:spacing w:line="276" w:lineRule="auto"/>
        <w:ind w:left="0" w:firstLine="720"/>
        <w:jc w:val="both"/>
        <w:rPr>
          <w:rFonts w:ascii="Times New Roman" w:eastAsia="MS Mincho" w:hAnsi="Times New Roman" w:cs="Times New Roman"/>
          <w:sz w:val="24"/>
          <w:szCs w:val="24"/>
          <w:lang w:eastAsia="ja-JP" w:bidi="my-MM"/>
        </w:rPr>
      </w:pPr>
      <w:r w:rsidRPr="00C1395E">
        <w:rPr>
          <w:rFonts w:ascii="Times New Roman" w:eastAsia="MS Mincho" w:hAnsi="Times New Roman" w:cs="Times New Roman"/>
          <w:i/>
          <w:iCs/>
          <w:sz w:val="24"/>
          <w:szCs w:val="24"/>
          <w:lang w:eastAsia="ja-JP" w:bidi="my-MM"/>
        </w:rPr>
        <w:t>По продължителност на действие:</w:t>
      </w:r>
      <w:r w:rsidRPr="00C1395E">
        <w:rPr>
          <w:rFonts w:ascii="Times New Roman" w:eastAsia="MS Mincho" w:hAnsi="Times New Roman" w:cs="Times New Roman"/>
          <w:sz w:val="24"/>
          <w:szCs w:val="24"/>
          <w:lang w:eastAsia="ja-JP" w:bidi="my-MM"/>
        </w:rPr>
        <w:t xml:space="preserve"> могат да носят кратковременен или продължителен характер. </w:t>
      </w:r>
      <w:r w:rsidRPr="00C1395E">
        <w:rPr>
          <w:rFonts w:ascii="Times New Roman" w:eastAsia="MS Mincho" w:hAnsi="Times New Roman" w:cs="Times New Roman"/>
          <w:color w:val="000000"/>
          <w:spacing w:val="8"/>
          <w:sz w:val="24"/>
          <w:szCs w:val="24"/>
          <w:lang w:eastAsia="ja-JP"/>
        </w:rPr>
        <w:t>Краткотрайните ЕС</w:t>
      </w:r>
      <w:r w:rsidRPr="00C1395E">
        <w:rPr>
          <w:rFonts w:ascii="Times New Roman" w:eastAsia="MS Mincho" w:hAnsi="Times New Roman" w:cs="Times New Roman"/>
          <w:color w:val="000000"/>
          <w:spacing w:val="3"/>
          <w:sz w:val="24"/>
          <w:szCs w:val="24"/>
          <w:lang w:eastAsia="ja-JP"/>
        </w:rPr>
        <w:t xml:space="preserve"> са с по-висока степен на екстремалност и изискват отключ</w:t>
      </w:r>
      <w:r w:rsidRPr="00C1395E">
        <w:rPr>
          <w:rFonts w:ascii="Times New Roman" w:eastAsia="MS Mincho" w:hAnsi="Times New Roman" w:cs="Times New Roman"/>
          <w:color w:val="000000"/>
          <w:spacing w:val="1"/>
          <w:sz w:val="24"/>
          <w:szCs w:val="24"/>
          <w:lang w:eastAsia="ja-JP"/>
        </w:rPr>
        <w:t xml:space="preserve">ване на резервите на организма. По-продължителните </w:t>
      </w:r>
      <w:r w:rsidRPr="00C1395E">
        <w:rPr>
          <w:rFonts w:ascii="Times New Roman" w:eastAsia="MS Mincho" w:hAnsi="Times New Roman" w:cs="Times New Roman"/>
          <w:color w:val="000000"/>
          <w:spacing w:val="2"/>
          <w:sz w:val="24"/>
          <w:szCs w:val="24"/>
          <w:lang w:eastAsia="ja-JP"/>
        </w:rPr>
        <w:t>ЕС са с по-ниска степен на екстремалност и изискват по-</w:t>
      </w:r>
      <w:r w:rsidRPr="00C1395E">
        <w:rPr>
          <w:rFonts w:ascii="Times New Roman" w:eastAsia="MS Mincho" w:hAnsi="Times New Roman" w:cs="Times New Roman"/>
          <w:color w:val="000000"/>
          <w:spacing w:val="3"/>
          <w:sz w:val="24"/>
          <w:szCs w:val="24"/>
          <w:lang w:eastAsia="ja-JP"/>
        </w:rPr>
        <w:t>голяма устойчивост и издръжливост.</w:t>
      </w:r>
      <w:r w:rsidRPr="00C1395E">
        <w:rPr>
          <w:rFonts w:ascii="Times New Roman" w:eastAsia="MS Mincho" w:hAnsi="Times New Roman" w:cs="Times New Roman"/>
          <w:sz w:val="24"/>
          <w:szCs w:val="24"/>
          <w:lang w:eastAsia="ja-JP" w:bidi="my-MM"/>
        </w:rPr>
        <w:t xml:space="preserve"> Всички ЕС, в резултат на които произтича замърсяване на околната среда, са продължителни;</w:t>
      </w:r>
    </w:p>
    <w:p w:rsidR="00F01E59" w:rsidRPr="00C1395E" w:rsidRDefault="00F01E59" w:rsidP="00B31A3D">
      <w:pPr>
        <w:numPr>
          <w:ilvl w:val="0"/>
          <w:numId w:val="145"/>
        </w:numPr>
        <w:tabs>
          <w:tab w:val="clear" w:pos="1065"/>
          <w:tab w:val="left" w:pos="709"/>
        </w:tabs>
        <w:autoSpaceDE w:val="0"/>
        <w:autoSpaceDN w:val="0"/>
        <w:adjustRightInd w:val="0"/>
        <w:spacing w:line="276" w:lineRule="auto"/>
        <w:ind w:left="0" w:firstLine="720"/>
        <w:jc w:val="both"/>
        <w:rPr>
          <w:rFonts w:ascii="Times New Roman" w:eastAsia="MS Mincho" w:hAnsi="Times New Roman" w:cs="Times New Roman"/>
          <w:sz w:val="24"/>
          <w:szCs w:val="24"/>
          <w:lang w:eastAsia="ja-JP" w:bidi="my-MM"/>
        </w:rPr>
      </w:pPr>
      <w:r w:rsidRPr="00C1395E">
        <w:rPr>
          <w:rFonts w:ascii="Times New Roman" w:eastAsia="MS Mincho" w:hAnsi="Times New Roman" w:cs="Times New Roman"/>
          <w:i/>
          <w:iCs/>
          <w:sz w:val="24"/>
          <w:szCs w:val="24"/>
          <w:lang w:eastAsia="ja-JP" w:bidi="my-MM"/>
        </w:rPr>
        <w:lastRenderedPageBreak/>
        <w:t>По характер:</w:t>
      </w:r>
      <w:r w:rsidRPr="00C1395E">
        <w:rPr>
          <w:rFonts w:ascii="Times New Roman" w:eastAsia="MS Mincho" w:hAnsi="Times New Roman" w:cs="Times New Roman"/>
          <w:sz w:val="24"/>
          <w:szCs w:val="24"/>
          <w:lang w:eastAsia="ja-JP" w:bidi="my-MM"/>
        </w:rPr>
        <w:t xml:space="preserve"> преднамерени (умишлени) и непреднамерени (неумишлени). Към първите се отнасят болшинството социални конфликти (военни конфликти, терористични актове и др.)</w:t>
      </w:r>
    </w:p>
    <w:p w:rsidR="00F01E59" w:rsidRPr="00C1395E" w:rsidRDefault="00F01E59" w:rsidP="00B31A3D">
      <w:pPr>
        <w:numPr>
          <w:ilvl w:val="0"/>
          <w:numId w:val="145"/>
        </w:numPr>
        <w:tabs>
          <w:tab w:val="clear" w:pos="1065"/>
          <w:tab w:val="left" w:pos="709"/>
        </w:tabs>
        <w:autoSpaceDE w:val="0"/>
        <w:autoSpaceDN w:val="0"/>
        <w:adjustRightInd w:val="0"/>
        <w:spacing w:line="276" w:lineRule="auto"/>
        <w:ind w:left="0" w:firstLine="720"/>
        <w:jc w:val="both"/>
        <w:rPr>
          <w:rFonts w:ascii="Times New Roman" w:eastAsia="MS Mincho" w:hAnsi="Times New Roman" w:cs="Times New Roman"/>
          <w:sz w:val="24"/>
          <w:szCs w:val="24"/>
          <w:lang w:eastAsia="ja-JP" w:bidi="my-MM"/>
        </w:rPr>
      </w:pPr>
      <w:r w:rsidRPr="00C1395E">
        <w:rPr>
          <w:rFonts w:ascii="Times New Roman" w:eastAsia="MS Mincho" w:hAnsi="Times New Roman" w:cs="Times New Roman"/>
          <w:i/>
          <w:iCs/>
          <w:sz w:val="24"/>
          <w:szCs w:val="24"/>
          <w:lang w:eastAsia="ja-JP" w:bidi="my-MM"/>
        </w:rPr>
        <w:t>По възможност за предотвратяване:</w:t>
      </w:r>
      <w:r w:rsidRPr="00C1395E">
        <w:rPr>
          <w:rFonts w:ascii="Times New Roman" w:eastAsia="MS Mincho" w:hAnsi="Times New Roman" w:cs="Times New Roman"/>
          <w:sz w:val="24"/>
          <w:szCs w:val="24"/>
          <w:lang w:eastAsia="ja-JP" w:bidi="my-MM"/>
        </w:rPr>
        <w:t xml:space="preserve"> неизбежни (природни) и предотвратими (техногенни, социални)</w:t>
      </w:r>
    </w:p>
    <w:p w:rsidR="00F01E59" w:rsidRPr="00C1395E" w:rsidRDefault="00F01E59" w:rsidP="00B31A3D">
      <w:pPr>
        <w:numPr>
          <w:ilvl w:val="0"/>
          <w:numId w:val="145"/>
        </w:numPr>
        <w:tabs>
          <w:tab w:val="clear" w:pos="1065"/>
          <w:tab w:val="left" w:pos="709"/>
        </w:tabs>
        <w:autoSpaceDE w:val="0"/>
        <w:autoSpaceDN w:val="0"/>
        <w:adjustRightInd w:val="0"/>
        <w:spacing w:line="276" w:lineRule="auto"/>
        <w:ind w:left="0" w:firstLine="720"/>
        <w:jc w:val="both"/>
        <w:rPr>
          <w:rFonts w:ascii="Times New Roman" w:eastAsia="MS Mincho" w:hAnsi="Times New Roman" w:cs="Times New Roman"/>
          <w:sz w:val="24"/>
          <w:szCs w:val="24"/>
          <w:lang w:eastAsia="ja-JP" w:bidi="my-MM"/>
        </w:rPr>
      </w:pPr>
      <w:r w:rsidRPr="00C1395E">
        <w:rPr>
          <w:rFonts w:ascii="Times New Roman" w:eastAsia="MS Mincho" w:hAnsi="Times New Roman" w:cs="Times New Roman"/>
          <w:i/>
          <w:iCs/>
          <w:sz w:val="24"/>
          <w:szCs w:val="24"/>
          <w:lang w:eastAsia="ja-JP" w:bidi="my-MM"/>
        </w:rPr>
        <w:t>По източник на произхода</w:t>
      </w:r>
      <w:r w:rsidRPr="00C1395E">
        <w:rPr>
          <w:rFonts w:ascii="Times New Roman" w:eastAsia="MS Mincho" w:hAnsi="Times New Roman" w:cs="Times New Roman"/>
          <w:sz w:val="24"/>
          <w:szCs w:val="24"/>
          <w:lang w:eastAsia="ja-JP" w:bidi="my-MM"/>
        </w:rPr>
        <w:t xml:space="preserve"> ЕС се подразделят на ситуации: от природен, техногенен, екологичен и антропогенен произход.</w:t>
      </w:r>
    </w:p>
    <w:p w:rsidR="00F01E59" w:rsidRPr="00353DD8" w:rsidRDefault="00F01E59" w:rsidP="00C1395E">
      <w:pPr>
        <w:shd w:val="clear" w:color="auto" w:fill="FFFFFF"/>
        <w:spacing w:line="276" w:lineRule="auto"/>
        <w:ind w:right="19" w:firstLine="720"/>
        <w:jc w:val="both"/>
        <w:rPr>
          <w:rFonts w:ascii="Times New Roman" w:eastAsia="MS Mincho" w:hAnsi="Times New Roman" w:cs="Times New Roman"/>
          <w:sz w:val="24"/>
          <w:szCs w:val="24"/>
          <w:lang w:val="ru-RU" w:eastAsia="ja-JP"/>
        </w:rPr>
      </w:pPr>
      <w:r w:rsidRPr="00C1395E">
        <w:rPr>
          <w:rFonts w:ascii="Times New Roman" w:eastAsia="MS Mincho" w:hAnsi="Times New Roman" w:cs="Times New Roman"/>
          <w:i/>
          <w:iCs/>
          <w:sz w:val="24"/>
          <w:szCs w:val="24"/>
          <w:lang w:eastAsia="ja-JP"/>
        </w:rPr>
        <w:t>Екстремална дейност</w:t>
      </w:r>
      <w:r w:rsidRPr="00C1395E">
        <w:rPr>
          <w:rFonts w:ascii="Times New Roman" w:eastAsia="MS Mincho" w:hAnsi="Times New Roman" w:cs="Times New Roman"/>
          <w:sz w:val="24"/>
          <w:szCs w:val="24"/>
          <w:lang w:eastAsia="ja-JP"/>
        </w:rPr>
        <w:t xml:space="preserve"> е дейност на човека, която се явява за него трудно изпълнима или в даден момент неизпълнима и изисква готовност за пределно или около пределно напрежение на психофизиологически сили и включване на техните резерви. </w:t>
      </w:r>
      <w:r w:rsidRPr="00C1395E">
        <w:rPr>
          <w:rFonts w:ascii="Times New Roman" w:eastAsia="MS Mincho" w:hAnsi="Times New Roman" w:cs="Times New Roman"/>
          <w:sz w:val="24"/>
          <w:szCs w:val="24"/>
          <w:lang w:val="en-US" w:eastAsia="ja-JP"/>
        </w:rPr>
        <w:t>E</w:t>
      </w:r>
      <w:r w:rsidRPr="00C1395E">
        <w:rPr>
          <w:rFonts w:ascii="Times New Roman" w:eastAsia="MS Mincho" w:hAnsi="Times New Roman" w:cs="Times New Roman"/>
          <w:sz w:val="24"/>
          <w:szCs w:val="24"/>
          <w:lang w:eastAsia="ja-JP"/>
        </w:rPr>
        <w:t xml:space="preserve">кстремална се явява такава дейност, която излиза извън предела на психофизическо напрежение за дадения човек. Дейността в екстремални видове труд, в това число и военнопрофесионалната дейност е своеобразна активност. Активността като феномен на човешката дейност се изразява в определени </w:t>
      </w:r>
      <w:r w:rsidRPr="00C1395E">
        <w:rPr>
          <w:rFonts w:ascii="Times New Roman" w:eastAsia="MS Mincho" w:hAnsi="Times New Roman" w:cs="Times New Roman"/>
          <w:i/>
          <w:iCs/>
          <w:sz w:val="24"/>
          <w:szCs w:val="24"/>
          <w:lang w:eastAsia="ja-JP"/>
        </w:rPr>
        <w:t>структурни компоненти</w:t>
      </w:r>
      <w:r w:rsidRPr="00C1395E">
        <w:rPr>
          <w:rFonts w:ascii="Times New Roman" w:eastAsia="MS Mincho" w:hAnsi="Times New Roman" w:cs="Times New Roman"/>
          <w:sz w:val="24"/>
          <w:szCs w:val="24"/>
          <w:lang w:eastAsia="ja-JP"/>
        </w:rPr>
        <w:t>, сред които се отделят действието и движението</w:t>
      </w:r>
      <w:r w:rsidRPr="00353DD8">
        <w:rPr>
          <w:rFonts w:ascii="Times New Roman" w:eastAsia="MS Mincho" w:hAnsi="Times New Roman" w:cs="Times New Roman"/>
          <w:sz w:val="24"/>
          <w:szCs w:val="24"/>
          <w:lang w:val="ru-RU" w:eastAsia="ja-JP"/>
        </w:rPr>
        <w:t>.</w:t>
      </w:r>
    </w:p>
    <w:p w:rsidR="00F01E59" w:rsidRPr="00C1395E" w:rsidRDefault="00F01E59" w:rsidP="00C1395E">
      <w:pPr>
        <w:autoSpaceDE w:val="0"/>
        <w:autoSpaceDN w:val="0"/>
        <w:adjustRightInd w:val="0"/>
        <w:spacing w:line="276" w:lineRule="auto"/>
        <w:ind w:firstLine="720"/>
        <w:jc w:val="both"/>
        <w:rPr>
          <w:rFonts w:ascii="Times New Roman" w:eastAsia="Times New Roman" w:hAnsi="Times New Roman" w:cs="Times New Roman"/>
          <w:sz w:val="24"/>
          <w:szCs w:val="24"/>
          <w:lang w:eastAsia="bg-BG"/>
        </w:rPr>
      </w:pPr>
      <w:r w:rsidRPr="00C1395E">
        <w:rPr>
          <w:rFonts w:ascii="Times New Roman" w:eastAsia="Times New Roman" w:hAnsi="Times New Roman" w:cs="Times New Roman"/>
          <w:sz w:val="24"/>
          <w:szCs w:val="24"/>
          <w:lang w:eastAsia="bg-BG"/>
        </w:rPr>
        <w:t xml:space="preserve">Способността на представителите на екстремалните видове дейност да съхраняват висока работоспособност в екстремални условия, да преодоляват последствията от влиянието на повишени натоварвания, умението им успешно да противостоят на въздействието на разнообразни негативни фактори се явява важно звено на професионалната подготовка за екстремална дейност. </w:t>
      </w:r>
    </w:p>
    <w:p w:rsidR="00F01E59" w:rsidRPr="00C1395E" w:rsidRDefault="00F01E59" w:rsidP="00C1395E">
      <w:pPr>
        <w:autoSpaceDE w:val="0"/>
        <w:autoSpaceDN w:val="0"/>
        <w:adjustRightInd w:val="0"/>
        <w:spacing w:line="276" w:lineRule="auto"/>
        <w:ind w:firstLine="720"/>
        <w:jc w:val="both"/>
        <w:rPr>
          <w:rFonts w:ascii="Times New Roman" w:eastAsia="Times New Roman" w:hAnsi="Times New Roman" w:cs="Times New Roman"/>
          <w:sz w:val="24"/>
          <w:szCs w:val="24"/>
          <w:lang w:eastAsia="bg-BG" w:bidi="my-MM"/>
        </w:rPr>
      </w:pPr>
      <w:r w:rsidRPr="00C1395E">
        <w:rPr>
          <w:rFonts w:ascii="Times New Roman" w:eastAsia="Times New Roman" w:hAnsi="Times New Roman" w:cs="Times New Roman"/>
          <w:sz w:val="24"/>
          <w:szCs w:val="24"/>
          <w:lang w:eastAsia="bg-BG" w:bidi="my-MM"/>
        </w:rPr>
        <w:t>Екстремалните ситуации и дейността в екстремални условия не са едно и също. Процесът на подготовка на човека за изпълнение на определена дейност в необичайни условия предполага познание за това, как и за какво да се готви.</w:t>
      </w:r>
    </w:p>
    <w:p w:rsidR="00F01E59" w:rsidRPr="00C1395E" w:rsidRDefault="00F01E59" w:rsidP="00C1395E">
      <w:pPr>
        <w:autoSpaceDE w:val="0"/>
        <w:autoSpaceDN w:val="0"/>
        <w:adjustRightInd w:val="0"/>
        <w:spacing w:line="276" w:lineRule="auto"/>
        <w:ind w:firstLine="720"/>
        <w:jc w:val="both"/>
        <w:rPr>
          <w:rFonts w:ascii="Times New Roman" w:eastAsia="Times New Roman" w:hAnsi="Times New Roman" w:cs="Times New Roman"/>
          <w:sz w:val="24"/>
          <w:szCs w:val="24"/>
          <w:lang w:eastAsia="bg-BG"/>
        </w:rPr>
      </w:pPr>
      <w:r w:rsidRPr="00C1395E">
        <w:rPr>
          <w:rFonts w:ascii="Times New Roman" w:eastAsia="Times New Roman" w:hAnsi="Times New Roman" w:cs="Times New Roman"/>
          <w:sz w:val="24"/>
          <w:szCs w:val="24"/>
          <w:lang w:eastAsia="bg-BG"/>
        </w:rPr>
        <w:t>Анализирайки не еднозначното разбиране на понятията „екстремална ситуация” и „екстремални условия” считаме, че те не следва да се отъждествяват. Проблемът с определението на екстремалните ситуации и условия може да се разгледа от позицията на обективност – субективност. Екстремалните условия могат да се дефинират като обективно съществуващи особености на условията на външната среда, а екстремалните ситуации като прояв</w:t>
      </w:r>
      <w:r w:rsidR="004F21C2">
        <w:rPr>
          <w:rFonts w:ascii="Times New Roman" w:eastAsia="Times New Roman" w:hAnsi="Times New Roman" w:cs="Times New Roman"/>
          <w:sz w:val="24"/>
          <w:szCs w:val="24"/>
          <w:lang w:eastAsia="bg-BG"/>
        </w:rPr>
        <w:t>ление в личностно-семантичното</w:t>
      </w:r>
      <w:r w:rsidRPr="00C1395E">
        <w:rPr>
          <w:rFonts w:ascii="Times New Roman" w:eastAsia="Times New Roman" w:hAnsi="Times New Roman" w:cs="Times New Roman"/>
          <w:sz w:val="24"/>
          <w:szCs w:val="24"/>
          <w:lang w:eastAsia="bg-BG"/>
        </w:rPr>
        <w:t xml:space="preserve"> пространство на респондента, който концепт позволява разглеждането на екстремалната ситуация и субекта като цялостна система. </w:t>
      </w:r>
    </w:p>
    <w:p w:rsidR="00F01E59" w:rsidRPr="00C1395E" w:rsidRDefault="00F01E59" w:rsidP="00C1395E">
      <w:pPr>
        <w:spacing w:line="276" w:lineRule="auto"/>
        <w:ind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 xml:space="preserve">Концепцията за екстремалната професия разглежда професионалната дейност в екстремални условия. Човешкият опит потвърждава, че всяка дейност може да бъде опасна. И човекът и средата могат да носят в себе си опасност. </w:t>
      </w:r>
    </w:p>
    <w:p w:rsidR="00F01E59" w:rsidRPr="00C1395E" w:rsidRDefault="00F01E59" w:rsidP="00C1395E">
      <w:pPr>
        <w:spacing w:line="276" w:lineRule="auto"/>
        <w:ind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Теорията на професионалната дейност разгранича 4 характерни фази на взаимодействие на човека и средата на дейност:</w:t>
      </w:r>
    </w:p>
    <w:p w:rsidR="00C1395E" w:rsidRDefault="00C1395E" w:rsidP="00B31A3D">
      <w:pPr>
        <w:pStyle w:val="a6"/>
        <w:numPr>
          <w:ilvl w:val="0"/>
          <w:numId w:val="171"/>
        </w:numPr>
        <w:tabs>
          <w:tab w:val="left" w:pos="900"/>
        </w:tabs>
        <w:spacing w:line="276" w:lineRule="auto"/>
        <w:ind w:left="0" w:firstLine="709"/>
        <w:jc w:val="both"/>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 xml:space="preserve">комфортна (оптимална) - </w:t>
      </w:r>
      <w:r w:rsidR="00F01E59" w:rsidRPr="00C1395E">
        <w:rPr>
          <w:rFonts w:ascii="Times New Roman" w:eastAsia="MS Mincho" w:hAnsi="Times New Roman" w:cs="Times New Roman"/>
          <w:sz w:val="24"/>
          <w:szCs w:val="24"/>
          <w:lang w:eastAsia="ja-JP"/>
        </w:rPr>
        <w:t>когато са налице всички условия за висока работоспособност на човека и запазване на здравето;</w:t>
      </w:r>
    </w:p>
    <w:p w:rsidR="00C1395E" w:rsidRDefault="00F01E59" w:rsidP="00B31A3D">
      <w:pPr>
        <w:pStyle w:val="a6"/>
        <w:numPr>
          <w:ilvl w:val="0"/>
          <w:numId w:val="171"/>
        </w:numPr>
        <w:tabs>
          <w:tab w:val="left" w:pos="900"/>
        </w:tabs>
        <w:spacing w:line="276" w:lineRule="auto"/>
        <w:ind w:left="0" w:firstLine="709"/>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допустима – когато средата не оказва на здравето и живота на човека негативно влияние, но води до известно намаляване на работоспособността;</w:t>
      </w:r>
    </w:p>
    <w:p w:rsidR="00C1395E" w:rsidRDefault="00F01E59" w:rsidP="00B31A3D">
      <w:pPr>
        <w:pStyle w:val="a6"/>
        <w:numPr>
          <w:ilvl w:val="0"/>
          <w:numId w:val="171"/>
        </w:numPr>
        <w:tabs>
          <w:tab w:val="left" w:pos="900"/>
        </w:tabs>
        <w:spacing w:line="276" w:lineRule="auto"/>
        <w:ind w:left="0" w:firstLine="709"/>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опасна – когато някои параметри (фактори) на средата са на границата на допустимите нива и могат да предизвикат негативно въздействие на здравето на човека при продължителното им въздействие;</w:t>
      </w:r>
    </w:p>
    <w:p w:rsidR="00F01E59" w:rsidRPr="00C1395E" w:rsidRDefault="00F01E59" w:rsidP="00B31A3D">
      <w:pPr>
        <w:pStyle w:val="a6"/>
        <w:numPr>
          <w:ilvl w:val="0"/>
          <w:numId w:val="171"/>
        </w:numPr>
        <w:tabs>
          <w:tab w:val="left" w:pos="900"/>
        </w:tabs>
        <w:spacing w:line="276" w:lineRule="auto"/>
        <w:ind w:left="0" w:firstLine="709"/>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lastRenderedPageBreak/>
        <w:t>екстремални – когато може да доведе до тежки травми, неизлечими заболявания или смърт.</w:t>
      </w:r>
    </w:p>
    <w:p w:rsidR="00F01E59" w:rsidRPr="00C1395E" w:rsidRDefault="00F01E59" w:rsidP="00C1395E">
      <w:pPr>
        <w:shd w:val="clear" w:color="auto" w:fill="FFFFFF"/>
        <w:spacing w:line="276" w:lineRule="auto"/>
        <w:ind w:right="19"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Екстремалните ситуации, които възникват в дейността на специалистите от опасните професии , имат свое конкретно съдържание, проявяват се в съответстващи форми и могат да бъдат представени за изучаване и анализ в класификация от различни типове такива ситуации.</w:t>
      </w:r>
    </w:p>
    <w:p w:rsidR="00F01E59" w:rsidRPr="00C1395E" w:rsidRDefault="00F01E59" w:rsidP="00C1395E">
      <w:pPr>
        <w:shd w:val="clear" w:color="auto" w:fill="FFFFFF"/>
        <w:spacing w:line="276" w:lineRule="auto"/>
        <w:ind w:right="19"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Задачата на възпитани</w:t>
      </w:r>
      <w:r w:rsidR="00C1395E">
        <w:rPr>
          <w:rFonts w:ascii="Times New Roman" w:eastAsia="MS Mincho" w:hAnsi="Times New Roman" w:cs="Times New Roman"/>
          <w:sz w:val="24"/>
          <w:szCs w:val="24"/>
          <w:lang w:eastAsia="ja-JP"/>
        </w:rPr>
        <w:t>ето на надежден професионалист,</w:t>
      </w:r>
      <w:r w:rsidRPr="00C1395E">
        <w:rPr>
          <w:rFonts w:ascii="Times New Roman" w:eastAsia="MS Mincho" w:hAnsi="Times New Roman" w:cs="Times New Roman"/>
          <w:sz w:val="24"/>
          <w:szCs w:val="24"/>
          <w:lang w:eastAsia="ja-JP"/>
        </w:rPr>
        <w:t xml:space="preserve"> преодоляващ екстремални ситуации предполага формира на нравствени основи на поведението: готовност за поемане на отговорността за своите решения, висока организираност, лично мъжество, достигащо до саможертва. </w:t>
      </w:r>
    </w:p>
    <w:p w:rsidR="00F01E59" w:rsidRPr="00C1395E" w:rsidRDefault="00F01E59" w:rsidP="00C1395E">
      <w:pPr>
        <w:shd w:val="clear" w:color="auto" w:fill="FFFFFF"/>
        <w:spacing w:line="276" w:lineRule="auto"/>
        <w:ind w:right="19"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Професионалната подготовка следва да е адекватна и на бързата промяна на околната предметна среда, в която протича професионалната дейност и с която взаимодейства професионалистът. Достатъчно е да се отбележи, че за времето на смяна на едно поколение скоростта на транспорта се е увеличила с 2-5 пъти, скоростта на технологичните процеси в автоматизираните производства – 8-14 пъти, необходимостта от бързо приемане на решения във въоръжените конфликти – 30-40 пъти.</w:t>
      </w:r>
    </w:p>
    <w:p w:rsidR="00F01E59" w:rsidRPr="00C1395E" w:rsidRDefault="00F01E59" w:rsidP="00C1395E">
      <w:pPr>
        <w:spacing w:line="276" w:lineRule="auto"/>
        <w:ind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Бързото изменение на производствената, военна и политическа обстановка, като свойство на съвременната жизнена дейност, изисква в системата на професионалната подготовка на екстремалните професии нови принципи за развитие на способностите на професионалиста за актуализация на знанията при приемане на решения. Научните изследвания показват, че високо квалифицирани специалисти, нямащи специална подготовка за де</w:t>
      </w:r>
      <w:r w:rsidR="00B33E65">
        <w:rPr>
          <w:rFonts w:ascii="Times New Roman" w:eastAsia="MS Mincho" w:hAnsi="Times New Roman" w:cs="Times New Roman"/>
          <w:sz w:val="24"/>
          <w:szCs w:val="24"/>
          <w:lang w:eastAsia="ja-JP"/>
        </w:rPr>
        <w:t xml:space="preserve">йствия в екстремални ситуации, </w:t>
      </w:r>
      <w:r w:rsidRPr="00C1395E">
        <w:rPr>
          <w:rFonts w:ascii="Times New Roman" w:eastAsia="MS Mincho" w:hAnsi="Times New Roman" w:cs="Times New Roman"/>
          <w:sz w:val="24"/>
          <w:szCs w:val="24"/>
          <w:lang w:eastAsia="ja-JP"/>
        </w:rPr>
        <w:t>губят ¾ от времето за приемане на решение. В 50-60% от случаите това е породено от страх за последствията от своите действия и възможни грешки.</w:t>
      </w:r>
    </w:p>
    <w:p w:rsidR="00F01E59" w:rsidRPr="00C1395E" w:rsidRDefault="00F01E59" w:rsidP="00C1395E">
      <w:pPr>
        <w:spacing w:line="276" w:lineRule="auto"/>
        <w:ind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Опитът от професионалното обучение на летателни кадри показва, че от 10-12 абитуриенти, желаещи да бъдат летци, само един притежава необходимите психофизиологични качества за такава професионална дейност. Практиката потвърждава, че има специфични свойства на личността и организма, необходими за дейност в екстремални професии.</w:t>
      </w:r>
    </w:p>
    <w:p w:rsidR="00F01E59" w:rsidRPr="00C1395E" w:rsidRDefault="00F01E59" w:rsidP="00C1395E">
      <w:pPr>
        <w:spacing w:line="276" w:lineRule="auto"/>
        <w:ind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По отношение на физиологията на организма това са: способност за възстановяване на функционалното състояние за лимитирано време, наличие на физически резерви в условия на въздействие на пределни величини на факторите на средата. От психологическите качества това са: способност за работа в условия на неопределена информация, съвместяване на дейност при равно мотивирани задачи, висока устойчивост на смущения и др. По отношение на социалните свойства на личността това са: склонност към активност, комуникативност, откритост и др.</w:t>
      </w:r>
    </w:p>
    <w:p w:rsidR="00F01E59" w:rsidRPr="00C1395E" w:rsidRDefault="00F01E59" w:rsidP="00C1395E">
      <w:pPr>
        <w:spacing w:line="276" w:lineRule="auto"/>
        <w:ind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Формирането на такива качества изисква дълбоко ешелонирана подготовка на всички равнища: физическа култура, професионално-техническо обучение, военно дело, специална професионална подготовка.</w:t>
      </w:r>
    </w:p>
    <w:p w:rsidR="00F01E59" w:rsidRPr="00C1395E" w:rsidRDefault="00F01E59" w:rsidP="00C1395E">
      <w:pPr>
        <w:spacing w:line="276" w:lineRule="auto"/>
        <w:ind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Анализът води до извода, че за проектиране на специализирана подготовка на военнослужещи, в условията на военната професия като екстремална е необходимо разкриването на характеристиките на екстремалните условия на военнопрофесионалната дейност.</w:t>
      </w:r>
    </w:p>
    <w:p w:rsidR="00F01E59" w:rsidRPr="00C1395E" w:rsidRDefault="00F01E59" w:rsidP="00C1395E">
      <w:pPr>
        <w:spacing w:line="276" w:lineRule="auto"/>
        <w:ind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lastRenderedPageBreak/>
        <w:t>Основни екстремални фактори, влияещи на ефективността на военнопрофесионалната дейност в условията на експедиционните мисии на БА са: наличие на висока професионална готовност за действие в екстремални условия; постоянна заплаха от нападение и опасност за живота; характер на задачите и способите за действие; нови климатогеографски  и метеорологични условия; нарушен режим на дейност и продължителни високи натоварвания; новост и необичайност на обстановката в условията на мисията; сложност на действията при необичайни условия; недостиг  или противоречивост на информация за оперативно-тактическата обстановка, непрекъсната идентификация свой-чужд; между- и интеркултурни различия по отношение на местното население и в рамките на многонационалния контингент.</w:t>
      </w:r>
    </w:p>
    <w:p w:rsidR="00F01E59" w:rsidRPr="00C1395E" w:rsidRDefault="00F01E59" w:rsidP="00C1395E">
      <w:pPr>
        <w:spacing w:line="276" w:lineRule="auto"/>
        <w:ind w:firstLine="720"/>
        <w:jc w:val="both"/>
        <w:rPr>
          <w:rFonts w:ascii="Times New Roman" w:eastAsia="MS Mincho" w:hAnsi="Times New Roman" w:cs="Times New Roman"/>
          <w:bCs/>
          <w:color w:val="FF0000"/>
          <w:sz w:val="24"/>
          <w:szCs w:val="24"/>
          <w:lang w:eastAsia="ja-JP"/>
        </w:rPr>
      </w:pPr>
      <w:r w:rsidRPr="00C1395E">
        <w:rPr>
          <w:rFonts w:ascii="Times New Roman" w:eastAsia="MS Mincho" w:hAnsi="Times New Roman" w:cs="Times New Roman"/>
          <w:sz w:val="24"/>
          <w:szCs w:val="24"/>
          <w:lang w:eastAsia="ja-JP"/>
        </w:rPr>
        <w:t xml:space="preserve">При разработването на теоретико-методическите основи и проектирането на професионалната подготовка на военнослужещите за изпълнение на военнопрофесионални дейност в екстремални условия и определяне на съдържанието й, следва да предвиди придобиването на знания за физиологията на организма на човека и психофизическите основи на дейността, съчетанието на професионално обучение и социално възпитание, като се отчита комплекса от характера на военнопрофесионалните задачи и условията на средата, в която те се </w:t>
      </w:r>
      <w:r w:rsidR="004F21C2">
        <w:rPr>
          <w:rFonts w:ascii="Times New Roman" w:eastAsia="MS Mincho" w:hAnsi="Times New Roman" w:cs="Times New Roman"/>
          <w:sz w:val="24"/>
          <w:szCs w:val="24"/>
          <w:lang w:eastAsia="ja-JP"/>
        </w:rPr>
        <w:t xml:space="preserve">изпълняват и да се актуализира </w:t>
      </w:r>
      <w:r w:rsidRPr="00C1395E">
        <w:rPr>
          <w:rFonts w:ascii="Times New Roman" w:eastAsia="MS Mincho" w:hAnsi="Times New Roman" w:cs="Times New Roman"/>
          <w:sz w:val="24"/>
          <w:szCs w:val="24"/>
          <w:lang w:eastAsia="ja-JP"/>
        </w:rPr>
        <w:t>предвид динамиката на този комплекс.</w:t>
      </w:r>
    </w:p>
    <w:p w:rsidR="00F01E59" w:rsidRPr="00C1395E" w:rsidRDefault="00F01E59" w:rsidP="00C1395E">
      <w:pPr>
        <w:numPr>
          <w:ilvl w:val="12"/>
          <w:numId w:val="0"/>
        </w:numPr>
        <w:spacing w:line="276" w:lineRule="auto"/>
        <w:ind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Наличието на висока професионална готовност за действие в екстремални условия е най-важният фактор (19,8%), влияещ п</w:t>
      </w:r>
      <w:r w:rsidR="004F21C2">
        <w:rPr>
          <w:rFonts w:ascii="Times New Roman" w:eastAsia="MS Mincho" w:hAnsi="Times New Roman" w:cs="Times New Roman"/>
          <w:sz w:val="24"/>
          <w:szCs w:val="24"/>
          <w:lang w:eastAsia="ja-JP"/>
        </w:rPr>
        <w:t>о</w:t>
      </w:r>
      <w:r w:rsidRPr="00C1395E">
        <w:rPr>
          <w:rFonts w:ascii="Times New Roman" w:eastAsia="MS Mincho" w:hAnsi="Times New Roman" w:cs="Times New Roman"/>
          <w:sz w:val="24"/>
          <w:szCs w:val="24"/>
          <w:lang w:eastAsia="ja-JP"/>
        </w:rPr>
        <w:t>ложително на ефективността на военно-професионалната дейност в условията на новите мисии и задачи на БА.</w:t>
      </w:r>
    </w:p>
    <w:p w:rsidR="00F01E59" w:rsidRPr="00C1395E" w:rsidRDefault="00F01E59" w:rsidP="00C1395E">
      <w:pPr>
        <w:autoSpaceDE w:val="0"/>
        <w:autoSpaceDN w:val="0"/>
        <w:adjustRightInd w:val="0"/>
        <w:spacing w:line="276" w:lineRule="auto"/>
        <w:ind w:firstLine="720"/>
        <w:jc w:val="both"/>
        <w:rPr>
          <w:rFonts w:ascii="Times New Roman" w:eastAsia="Times New Roman" w:hAnsi="Times New Roman" w:cs="Times New Roman"/>
          <w:color w:val="000000"/>
          <w:sz w:val="24"/>
          <w:szCs w:val="24"/>
          <w:lang w:eastAsia="bg-BG"/>
        </w:rPr>
      </w:pPr>
      <w:r w:rsidRPr="00C1395E">
        <w:rPr>
          <w:rFonts w:ascii="Times New Roman" w:eastAsia="Times New Roman" w:hAnsi="Times New Roman" w:cs="Times New Roman"/>
          <w:color w:val="000000"/>
          <w:sz w:val="24"/>
          <w:szCs w:val="24"/>
          <w:lang w:eastAsia="bg-BG"/>
        </w:rPr>
        <w:t xml:space="preserve">Ефективността на военнопрофесионалната дейност в екстремални условия се определя от комплекс от степента на опасност и трудност (сложност) на характера на военнопрофесионалните задачи и на условията на средата, в която те се изпълняват и наличието на висока професионална готовност за действие в екстремални условия. </w:t>
      </w:r>
    </w:p>
    <w:p w:rsidR="00F01E59" w:rsidRDefault="00F01E59" w:rsidP="00C1395E">
      <w:pPr>
        <w:shd w:val="clear" w:color="auto" w:fill="FFFFFF"/>
        <w:spacing w:line="276" w:lineRule="auto"/>
        <w:ind w:right="19" w:firstLine="720"/>
        <w:jc w:val="both"/>
        <w:rPr>
          <w:rFonts w:ascii="Times New Roman" w:eastAsia="MS Mincho" w:hAnsi="Times New Roman" w:cs="Times New Roman"/>
          <w:sz w:val="24"/>
          <w:szCs w:val="24"/>
          <w:lang w:eastAsia="ja-JP"/>
        </w:rPr>
      </w:pPr>
    </w:p>
    <w:p w:rsidR="00C1395E" w:rsidRPr="00C1395E" w:rsidRDefault="00C1395E" w:rsidP="00C1395E">
      <w:pPr>
        <w:shd w:val="clear" w:color="auto" w:fill="FFFFFF"/>
        <w:spacing w:line="276" w:lineRule="auto"/>
        <w:ind w:right="19" w:firstLine="720"/>
        <w:jc w:val="both"/>
        <w:rPr>
          <w:rFonts w:ascii="Times New Roman" w:eastAsia="MS Mincho" w:hAnsi="Times New Roman" w:cs="Times New Roman"/>
          <w:sz w:val="24"/>
          <w:szCs w:val="24"/>
          <w:lang w:eastAsia="ja-JP"/>
        </w:rPr>
      </w:pPr>
    </w:p>
    <w:p w:rsidR="00F01E59" w:rsidRPr="00C1395E" w:rsidRDefault="00F01E59" w:rsidP="00C1395E">
      <w:pPr>
        <w:shd w:val="clear" w:color="auto" w:fill="FFFFFF"/>
        <w:spacing w:line="276" w:lineRule="auto"/>
        <w:ind w:right="19"/>
        <w:jc w:val="both"/>
        <w:rPr>
          <w:rFonts w:ascii="Times New Roman" w:eastAsia="MS Mincho" w:hAnsi="Times New Roman" w:cs="Times New Roman"/>
          <w:b/>
          <w:i/>
          <w:sz w:val="24"/>
          <w:szCs w:val="24"/>
          <w:lang w:eastAsia="ja-JP"/>
        </w:rPr>
      </w:pPr>
      <w:r w:rsidRPr="00C1395E">
        <w:rPr>
          <w:rFonts w:ascii="Times New Roman" w:eastAsia="MS Mincho" w:hAnsi="Times New Roman" w:cs="Times New Roman"/>
          <w:b/>
          <w:i/>
          <w:sz w:val="24"/>
          <w:szCs w:val="24"/>
          <w:lang w:eastAsia="ja-JP"/>
        </w:rPr>
        <w:t>Използвана литература:</w:t>
      </w:r>
    </w:p>
    <w:p w:rsidR="00F01E59" w:rsidRPr="00C1395E" w:rsidRDefault="00F01E59" w:rsidP="00B31A3D">
      <w:pPr>
        <w:numPr>
          <w:ilvl w:val="0"/>
          <w:numId w:val="146"/>
        </w:numPr>
        <w:shd w:val="clear" w:color="auto" w:fill="FFFFFF"/>
        <w:spacing w:line="276" w:lineRule="auto"/>
        <w:ind w:left="284" w:right="19" w:hanging="284"/>
        <w:jc w:val="both"/>
        <w:rPr>
          <w:rFonts w:ascii="Times New Roman" w:eastAsia="MS Mincho" w:hAnsi="Times New Roman" w:cs="Times New Roman"/>
          <w:i/>
          <w:sz w:val="20"/>
          <w:szCs w:val="20"/>
          <w:lang w:eastAsia="ja-JP"/>
        </w:rPr>
      </w:pPr>
      <w:r w:rsidRPr="00C1395E">
        <w:rPr>
          <w:rFonts w:ascii="Times New Roman" w:eastAsia="MS Mincho" w:hAnsi="Times New Roman" w:cs="Times New Roman"/>
          <w:i/>
          <w:color w:val="000000"/>
          <w:sz w:val="20"/>
          <w:szCs w:val="20"/>
          <w:lang w:eastAsia="ja-JP"/>
        </w:rPr>
        <w:t>Чувин Б.Т. Человек в экстремальной ситуации</w:t>
      </w:r>
      <w:r w:rsidRPr="00353DD8">
        <w:rPr>
          <w:rFonts w:ascii="Times New Roman" w:eastAsia="MS Mincho" w:hAnsi="Times New Roman" w:cs="Times New Roman"/>
          <w:i/>
          <w:color w:val="000000"/>
          <w:sz w:val="20"/>
          <w:szCs w:val="20"/>
          <w:lang w:val="ru-RU" w:eastAsia="ja-JP"/>
        </w:rPr>
        <w:t xml:space="preserve">- </w:t>
      </w:r>
      <w:r w:rsidRPr="00C1395E">
        <w:rPr>
          <w:rFonts w:ascii="Times New Roman" w:eastAsia="MS Mincho" w:hAnsi="Times New Roman" w:cs="Times New Roman"/>
          <w:i/>
          <w:color w:val="000000"/>
          <w:sz w:val="20"/>
          <w:szCs w:val="20"/>
          <w:lang w:eastAsia="ja-JP"/>
        </w:rPr>
        <w:t>М.: Владос, 2012. – 352 с. – (Серия: Безопасность жизнедеятельности). – ISBN 978-5-691-01750-6.</w:t>
      </w:r>
    </w:p>
    <w:p w:rsidR="00F01E59" w:rsidRPr="00C1395E" w:rsidRDefault="00F01E59" w:rsidP="00B31A3D">
      <w:pPr>
        <w:numPr>
          <w:ilvl w:val="0"/>
          <w:numId w:val="146"/>
        </w:numPr>
        <w:shd w:val="clear" w:color="auto" w:fill="FFFFFF"/>
        <w:spacing w:line="276" w:lineRule="auto"/>
        <w:ind w:left="284" w:right="19" w:hanging="284"/>
        <w:jc w:val="both"/>
        <w:rPr>
          <w:rFonts w:ascii="Times New Roman" w:eastAsia="MS Mincho" w:hAnsi="Times New Roman" w:cs="Times New Roman"/>
          <w:i/>
          <w:sz w:val="20"/>
          <w:szCs w:val="20"/>
          <w:lang w:eastAsia="ja-JP"/>
        </w:rPr>
      </w:pPr>
      <w:r w:rsidRPr="00C1395E">
        <w:rPr>
          <w:rFonts w:ascii="Times New Roman" w:eastAsia="MS Mincho" w:hAnsi="Times New Roman" w:cs="Times New Roman"/>
          <w:i/>
          <w:sz w:val="20"/>
          <w:szCs w:val="20"/>
          <w:lang w:eastAsia="ja-JP"/>
        </w:rPr>
        <w:t>Димка Иванова Гичева, В лабиринта на Платон и Аристотел: Философски науки. Психология 1994</w:t>
      </w:r>
    </w:p>
    <w:p w:rsidR="00F01E59" w:rsidRPr="00C1395E" w:rsidRDefault="00F01E59" w:rsidP="00B31A3D">
      <w:pPr>
        <w:numPr>
          <w:ilvl w:val="0"/>
          <w:numId w:val="146"/>
        </w:numPr>
        <w:shd w:val="clear" w:color="auto" w:fill="FFFFFF"/>
        <w:spacing w:line="276" w:lineRule="auto"/>
        <w:ind w:left="284" w:right="19" w:hanging="284"/>
        <w:jc w:val="both"/>
        <w:rPr>
          <w:rFonts w:ascii="Times New Roman" w:eastAsia="MS Mincho" w:hAnsi="Times New Roman" w:cs="Times New Roman"/>
          <w:i/>
          <w:sz w:val="20"/>
          <w:szCs w:val="20"/>
          <w:lang w:eastAsia="ja-JP"/>
        </w:rPr>
      </w:pPr>
      <w:r w:rsidRPr="00C1395E">
        <w:rPr>
          <w:rFonts w:ascii="Times New Roman" w:eastAsia="MS Mincho" w:hAnsi="Times New Roman" w:cs="Times New Roman"/>
          <w:i/>
          <w:noProof/>
          <w:sz w:val="20"/>
          <w:szCs w:val="20"/>
          <w:lang w:eastAsia="ja-JP"/>
        </w:rPr>
        <w:t>Джордано Бруно</w:t>
      </w:r>
      <w:r w:rsidR="00C1395E">
        <w:rPr>
          <w:rFonts w:ascii="Times New Roman" w:eastAsia="MS Mincho" w:hAnsi="Times New Roman" w:cs="Times New Roman"/>
          <w:i/>
          <w:color w:val="333333"/>
          <w:sz w:val="20"/>
          <w:szCs w:val="20"/>
          <w:lang w:eastAsia="ja-JP"/>
        </w:rPr>
        <w:t>,</w:t>
      </w:r>
      <w:r w:rsidRPr="00353DD8">
        <w:rPr>
          <w:rFonts w:ascii="Times New Roman" w:eastAsia="MS Mincho" w:hAnsi="Times New Roman" w:cs="Times New Roman"/>
          <w:i/>
          <w:color w:val="333333"/>
          <w:sz w:val="20"/>
          <w:szCs w:val="20"/>
          <w:lang w:val="ru-RU" w:eastAsia="ja-JP"/>
        </w:rPr>
        <w:t xml:space="preserve"> </w:t>
      </w:r>
      <w:r w:rsidRPr="00C1395E">
        <w:rPr>
          <w:rFonts w:ascii="Times New Roman" w:eastAsia="MS Mincho" w:hAnsi="Times New Roman" w:cs="Times New Roman"/>
          <w:bCs/>
          <w:i/>
          <w:sz w:val="20"/>
          <w:szCs w:val="20"/>
          <w:lang w:eastAsia="ja-JP"/>
        </w:rPr>
        <w:t>Един модел на Вселената от гледна точка на обща теория на системите</w:t>
      </w:r>
    </w:p>
    <w:p w:rsidR="00F01E59" w:rsidRPr="00C1395E" w:rsidRDefault="004A3881" w:rsidP="00B31A3D">
      <w:pPr>
        <w:numPr>
          <w:ilvl w:val="0"/>
          <w:numId w:val="146"/>
        </w:numPr>
        <w:shd w:val="clear" w:color="auto" w:fill="FFFFFF"/>
        <w:spacing w:line="276" w:lineRule="auto"/>
        <w:ind w:left="284" w:right="19" w:hanging="284"/>
        <w:jc w:val="both"/>
        <w:rPr>
          <w:rFonts w:ascii="Times New Roman" w:eastAsia="MS Mincho" w:hAnsi="Times New Roman" w:cs="Times New Roman"/>
          <w:i/>
          <w:sz w:val="20"/>
          <w:szCs w:val="20"/>
          <w:lang w:eastAsia="ja-JP"/>
        </w:rPr>
      </w:pPr>
      <w:hyperlink r:id="rId304" w:history="1">
        <w:r w:rsidR="00F01E59" w:rsidRPr="00C1395E">
          <w:rPr>
            <w:rFonts w:ascii="Times New Roman" w:eastAsia="MS Mincho" w:hAnsi="Times New Roman" w:cs="Times New Roman"/>
            <w:i/>
            <w:sz w:val="20"/>
            <w:szCs w:val="20"/>
            <w:lang w:eastAsia="ja-JP"/>
          </w:rPr>
          <w:t>Сергей Герджиков</w:t>
        </w:r>
      </w:hyperlink>
      <w:r w:rsidR="00F01E59" w:rsidRPr="00353DD8">
        <w:rPr>
          <w:rFonts w:ascii="Times New Roman" w:eastAsia="MS Mincho" w:hAnsi="Times New Roman" w:cs="Times New Roman"/>
          <w:i/>
          <w:sz w:val="20"/>
          <w:szCs w:val="20"/>
          <w:lang w:val="ru-RU" w:eastAsia="ja-JP"/>
        </w:rPr>
        <w:t>-</w:t>
      </w:r>
      <w:r w:rsidR="00F01E59" w:rsidRPr="00C1395E">
        <w:rPr>
          <w:rFonts w:ascii="Times New Roman" w:eastAsia="MS Mincho" w:hAnsi="Times New Roman" w:cs="Times New Roman"/>
          <w:i/>
          <w:sz w:val="20"/>
          <w:szCs w:val="20"/>
          <w:lang w:eastAsia="ja-JP"/>
        </w:rPr>
        <w:t xml:space="preserve">Относителността на понятията във </w:t>
      </w:r>
      <w:r w:rsidR="00F01E59" w:rsidRPr="00C1395E">
        <w:rPr>
          <w:rFonts w:ascii="Times New Roman" w:eastAsia="MS Mincho" w:hAnsi="Times New Roman" w:cs="Times New Roman"/>
          <w:i/>
          <w:iCs/>
          <w:sz w:val="20"/>
          <w:szCs w:val="20"/>
          <w:lang w:eastAsia="ja-JP"/>
        </w:rPr>
        <w:t xml:space="preserve">Феноменологията </w:t>
      </w:r>
      <w:r w:rsidR="00F01E59" w:rsidRPr="00C1395E">
        <w:rPr>
          <w:rFonts w:ascii="Times New Roman" w:eastAsia="MS Mincho" w:hAnsi="Times New Roman" w:cs="Times New Roman"/>
          <w:i/>
          <w:sz w:val="20"/>
          <w:szCs w:val="20"/>
          <w:lang w:eastAsia="ja-JP"/>
        </w:rPr>
        <w:t>на Хегел</w:t>
      </w:r>
    </w:p>
    <w:p w:rsidR="00F01E59" w:rsidRDefault="00F01E59" w:rsidP="00C1395E">
      <w:pPr>
        <w:spacing w:line="276" w:lineRule="auto"/>
        <w:ind w:firstLine="720"/>
        <w:jc w:val="center"/>
        <w:rPr>
          <w:rFonts w:ascii="Times New Roman" w:eastAsia="Times New Roman" w:hAnsi="Times New Roman" w:cs="Times New Roman"/>
          <w:b/>
          <w:sz w:val="24"/>
          <w:szCs w:val="24"/>
          <w:lang w:eastAsia="bg-BG"/>
        </w:rPr>
      </w:pPr>
    </w:p>
    <w:p w:rsidR="00FC7A06" w:rsidRDefault="00FC7A06" w:rsidP="00C1395E">
      <w:pPr>
        <w:spacing w:line="276" w:lineRule="auto"/>
        <w:ind w:firstLine="720"/>
        <w:jc w:val="center"/>
        <w:rPr>
          <w:rFonts w:ascii="Times New Roman" w:eastAsia="Times New Roman" w:hAnsi="Times New Roman" w:cs="Times New Roman"/>
          <w:b/>
          <w:sz w:val="24"/>
          <w:szCs w:val="24"/>
          <w:lang w:eastAsia="bg-BG"/>
        </w:rPr>
      </w:pPr>
    </w:p>
    <w:p w:rsidR="00FC7A06" w:rsidRDefault="00FC7A06" w:rsidP="00C1395E">
      <w:pPr>
        <w:spacing w:line="276" w:lineRule="auto"/>
        <w:ind w:firstLine="720"/>
        <w:jc w:val="center"/>
        <w:rPr>
          <w:rFonts w:ascii="Times New Roman" w:eastAsia="Times New Roman" w:hAnsi="Times New Roman" w:cs="Times New Roman"/>
          <w:b/>
          <w:sz w:val="24"/>
          <w:szCs w:val="24"/>
          <w:lang w:eastAsia="bg-BG"/>
        </w:rPr>
      </w:pPr>
    </w:p>
    <w:p w:rsidR="00FC7A06" w:rsidRDefault="00FC7A06" w:rsidP="00C1395E">
      <w:pPr>
        <w:spacing w:line="276" w:lineRule="auto"/>
        <w:ind w:firstLine="720"/>
        <w:jc w:val="center"/>
        <w:rPr>
          <w:rFonts w:ascii="Times New Roman" w:eastAsia="Times New Roman" w:hAnsi="Times New Roman" w:cs="Times New Roman"/>
          <w:b/>
          <w:sz w:val="24"/>
          <w:szCs w:val="24"/>
          <w:lang w:eastAsia="bg-BG"/>
        </w:rPr>
      </w:pPr>
    </w:p>
    <w:p w:rsidR="00FC7A06" w:rsidRDefault="00FC7A06" w:rsidP="00C1395E">
      <w:pPr>
        <w:spacing w:line="276" w:lineRule="auto"/>
        <w:ind w:firstLine="720"/>
        <w:jc w:val="center"/>
        <w:rPr>
          <w:rFonts w:ascii="Times New Roman" w:eastAsia="Times New Roman" w:hAnsi="Times New Roman" w:cs="Times New Roman"/>
          <w:b/>
          <w:sz w:val="24"/>
          <w:szCs w:val="24"/>
          <w:lang w:eastAsia="bg-BG"/>
        </w:rPr>
      </w:pPr>
    </w:p>
    <w:p w:rsidR="00FC7A06" w:rsidRDefault="00FC7A06" w:rsidP="00C1395E">
      <w:pPr>
        <w:spacing w:line="276" w:lineRule="auto"/>
        <w:ind w:firstLine="720"/>
        <w:jc w:val="center"/>
        <w:rPr>
          <w:rFonts w:ascii="Times New Roman" w:eastAsia="Times New Roman" w:hAnsi="Times New Roman" w:cs="Times New Roman"/>
          <w:b/>
          <w:sz w:val="24"/>
          <w:szCs w:val="24"/>
          <w:lang w:eastAsia="bg-BG"/>
        </w:rPr>
      </w:pPr>
    </w:p>
    <w:p w:rsidR="00FC7A06" w:rsidRDefault="00FC7A06" w:rsidP="00C1395E">
      <w:pPr>
        <w:spacing w:line="276" w:lineRule="auto"/>
        <w:ind w:firstLine="720"/>
        <w:jc w:val="center"/>
        <w:rPr>
          <w:rFonts w:ascii="Times New Roman" w:eastAsia="Times New Roman" w:hAnsi="Times New Roman" w:cs="Times New Roman"/>
          <w:b/>
          <w:sz w:val="24"/>
          <w:szCs w:val="24"/>
          <w:lang w:eastAsia="bg-BG"/>
        </w:rPr>
      </w:pPr>
    </w:p>
    <w:p w:rsidR="00FC7A06" w:rsidRDefault="00FC7A06" w:rsidP="00C1395E">
      <w:pPr>
        <w:spacing w:line="276" w:lineRule="auto"/>
        <w:ind w:firstLine="720"/>
        <w:jc w:val="center"/>
        <w:rPr>
          <w:rFonts w:ascii="Times New Roman" w:eastAsia="Times New Roman" w:hAnsi="Times New Roman" w:cs="Times New Roman"/>
          <w:b/>
          <w:sz w:val="24"/>
          <w:szCs w:val="24"/>
          <w:lang w:eastAsia="bg-BG"/>
        </w:rPr>
      </w:pPr>
    </w:p>
    <w:p w:rsidR="00FC7A06" w:rsidRDefault="00FC7A06" w:rsidP="00C1395E">
      <w:pPr>
        <w:spacing w:line="276" w:lineRule="auto"/>
        <w:ind w:firstLine="720"/>
        <w:jc w:val="center"/>
        <w:rPr>
          <w:rFonts w:ascii="Times New Roman" w:eastAsia="Times New Roman" w:hAnsi="Times New Roman" w:cs="Times New Roman"/>
          <w:b/>
          <w:sz w:val="24"/>
          <w:szCs w:val="24"/>
          <w:lang w:eastAsia="bg-BG"/>
        </w:rPr>
      </w:pPr>
    </w:p>
    <w:p w:rsidR="00FC7A06" w:rsidRDefault="00FC7A06" w:rsidP="00C1395E">
      <w:pPr>
        <w:spacing w:line="276" w:lineRule="auto"/>
        <w:ind w:firstLine="720"/>
        <w:jc w:val="center"/>
        <w:rPr>
          <w:rFonts w:ascii="Times New Roman" w:eastAsia="Times New Roman" w:hAnsi="Times New Roman" w:cs="Times New Roman"/>
          <w:b/>
          <w:sz w:val="24"/>
          <w:szCs w:val="24"/>
          <w:lang w:eastAsia="bg-BG"/>
        </w:rPr>
      </w:pPr>
    </w:p>
    <w:p w:rsidR="00FC7A06" w:rsidRDefault="00FC7A06" w:rsidP="00C1395E">
      <w:pPr>
        <w:spacing w:line="276" w:lineRule="auto"/>
        <w:ind w:firstLine="720"/>
        <w:jc w:val="center"/>
        <w:rPr>
          <w:rFonts w:ascii="Times New Roman" w:eastAsia="Times New Roman" w:hAnsi="Times New Roman" w:cs="Times New Roman"/>
          <w:b/>
          <w:sz w:val="24"/>
          <w:szCs w:val="24"/>
          <w:lang w:eastAsia="bg-BG"/>
        </w:rPr>
      </w:pPr>
    </w:p>
    <w:p w:rsidR="00FC7A06" w:rsidRDefault="00FC7A06" w:rsidP="00FC7A06">
      <w:pPr>
        <w:jc w:val="center"/>
        <w:rPr>
          <w:rFonts w:ascii="Times New Roman" w:hAnsi="Times New Roman" w:cs="Times New Roman"/>
          <w:b/>
          <w:sz w:val="28"/>
          <w:szCs w:val="28"/>
        </w:rPr>
        <w:sectPr w:rsidR="00FC7A06" w:rsidSect="00FB7BD8">
          <w:footnotePr>
            <w:numRestart w:val="eachSect"/>
          </w:footnotePr>
          <w:type w:val="continuous"/>
          <w:pgSz w:w="11906" w:h="16838"/>
          <w:pgMar w:top="1418" w:right="1418" w:bottom="1418" w:left="1418" w:header="709" w:footer="709" w:gutter="0"/>
          <w:cols w:space="708"/>
          <w:docGrid w:linePitch="360"/>
        </w:sectPr>
      </w:pPr>
    </w:p>
    <w:p w:rsidR="00FC7A06" w:rsidRPr="00FC7A06" w:rsidRDefault="00FC7A06" w:rsidP="00FC7A06">
      <w:pPr>
        <w:spacing w:line="276" w:lineRule="auto"/>
        <w:jc w:val="center"/>
        <w:rPr>
          <w:rFonts w:ascii="Times New Roman" w:hAnsi="Times New Roman" w:cs="Times New Roman"/>
          <w:b/>
          <w:sz w:val="28"/>
          <w:szCs w:val="28"/>
        </w:rPr>
      </w:pPr>
      <w:r w:rsidRPr="00FC7A06">
        <w:rPr>
          <w:rFonts w:ascii="Times New Roman" w:hAnsi="Times New Roman" w:cs="Times New Roman"/>
          <w:b/>
          <w:sz w:val="28"/>
          <w:szCs w:val="28"/>
        </w:rPr>
        <w:lastRenderedPageBreak/>
        <w:t>ЕДИН ПОГЛЕД ВЪРХУ ПРОМЕНИТЕ В ЗАКОНОДАТЕЛСТВОТО ПО ИЗПОЛЗВАНЕ НА СПЕЦИАЛНИ РАЗУЗНАВАТЕЛНИ СРЕДСТВА В РЕПУБЛИКА БЪЛГАРИЯ ЗА ПЕРИОДА 2013-2015 Г.</w:t>
      </w:r>
    </w:p>
    <w:p w:rsidR="00FC7A06" w:rsidRPr="00FC7A06" w:rsidRDefault="00FC7A06" w:rsidP="00FC7A06">
      <w:pPr>
        <w:spacing w:line="276" w:lineRule="auto"/>
        <w:jc w:val="center"/>
        <w:rPr>
          <w:rFonts w:ascii="Times New Roman" w:hAnsi="Times New Roman" w:cs="Times New Roman"/>
          <w:b/>
          <w:sz w:val="28"/>
          <w:szCs w:val="28"/>
        </w:rPr>
      </w:pPr>
    </w:p>
    <w:p w:rsidR="00FC7A06" w:rsidRPr="00FC7A06" w:rsidRDefault="00FC7A06" w:rsidP="00FC7A06">
      <w:pPr>
        <w:spacing w:line="276" w:lineRule="auto"/>
        <w:jc w:val="right"/>
        <w:rPr>
          <w:rFonts w:ascii="Times New Roman" w:hAnsi="Times New Roman" w:cs="Times New Roman"/>
          <w:sz w:val="24"/>
          <w:szCs w:val="24"/>
        </w:rPr>
      </w:pPr>
      <w:r w:rsidRPr="00FC7A06">
        <w:rPr>
          <w:rFonts w:ascii="Times New Roman" w:hAnsi="Times New Roman" w:cs="Times New Roman"/>
          <w:sz w:val="24"/>
          <w:szCs w:val="24"/>
        </w:rPr>
        <w:t xml:space="preserve">доц. д-р Илин </w:t>
      </w:r>
      <w:r w:rsidRPr="00FC7A06">
        <w:rPr>
          <w:rFonts w:ascii="Times New Roman" w:hAnsi="Times New Roman" w:cs="Times New Roman"/>
          <w:caps/>
          <w:sz w:val="24"/>
          <w:szCs w:val="24"/>
        </w:rPr>
        <w:t>Савов</w:t>
      </w:r>
      <w:r>
        <w:rPr>
          <w:rFonts w:ascii="Times New Roman" w:hAnsi="Times New Roman" w:cs="Times New Roman"/>
          <w:caps/>
          <w:sz w:val="24"/>
          <w:szCs w:val="24"/>
        </w:rPr>
        <w:t>,</w:t>
      </w:r>
    </w:p>
    <w:p w:rsidR="00FC7A06" w:rsidRPr="00FC7A06" w:rsidRDefault="00FC7A06" w:rsidP="00FC7A06">
      <w:pPr>
        <w:spacing w:line="276" w:lineRule="auto"/>
        <w:jc w:val="right"/>
        <w:rPr>
          <w:rFonts w:ascii="Times New Roman" w:hAnsi="Times New Roman" w:cs="Times New Roman"/>
          <w:sz w:val="24"/>
          <w:szCs w:val="24"/>
        </w:rPr>
      </w:pPr>
      <w:r w:rsidRPr="00693DBC">
        <w:rPr>
          <w:rFonts w:ascii="Times New Roman" w:eastAsia="Times New Roman" w:hAnsi="Times New Roman" w:cs="Times New Roman"/>
          <w:sz w:val="24"/>
          <w:szCs w:val="24"/>
        </w:rPr>
        <w:t>Висше училище по сигурност и икономика</w:t>
      </w:r>
    </w:p>
    <w:p w:rsidR="00FC7A06" w:rsidRPr="00FC7A06" w:rsidRDefault="00FC7A06" w:rsidP="00FC7A06">
      <w:pPr>
        <w:spacing w:line="276" w:lineRule="auto"/>
        <w:jc w:val="center"/>
        <w:rPr>
          <w:rFonts w:ascii="Times New Roman" w:hAnsi="Times New Roman" w:cs="Times New Roman"/>
          <w:sz w:val="28"/>
          <w:szCs w:val="28"/>
        </w:rPr>
      </w:pPr>
    </w:p>
    <w:p w:rsidR="00FC7A06" w:rsidRPr="00FC7A06" w:rsidRDefault="00FC7A06" w:rsidP="00FC7A06">
      <w:pPr>
        <w:spacing w:line="276" w:lineRule="auto"/>
        <w:ind w:firstLine="709"/>
        <w:jc w:val="both"/>
        <w:rPr>
          <w:rFonts w:ascii="Times New Roman" w:hAnsi="Times New Roman" w:cs="Times New Roman"/>
          <w:sz w:val="24"/>
          <w:szCs w:val="24"/>
        </w:rPr>
      </w:pPr>
      <w:r w:rsidRPr="00FC7A06">
        <w:rPr>
          <w:rFonts w:ascii="Times New Roman" w:eastAsia="Calibri" w:hAnsi="Times New Roman" w:cs="Times New Roman"/>
          <w:b/>
          <w:i/>
          <w:sz w:val="24"/>
          <w:szCs w:val="24"/>
        </w:rPr>
        <w:t>Резюме:</w:t>
      </w:r>
      <w:r w:rsidRPr="00FC7A06">
        <w:rPr>
          <w:rFonts w:ascii="Times New Roman" w:eastAsia="Calibri" w:hAnsi="Times New Roman" w:cs="Times New Roman"/>
          <w:sz w:val="24"/>
          <w:szCs w:val="24"/>
        </w:rPr>
        <w:t xml:space="preserve"> В доклада се разглежда</w:t>
      </w:r>
      <w:r w:rsidRPr="00FC7A06">
        <w:rPr>
          <w:rFonts w:ascii="Times New Roman" w:hAnsi="Times New Roman" w:cs="Times New Roman"/>
          <w:sz w:val="24"/>
          <w:szCs w:val="24"/>
        </w:rPr>
        <w:t>т промените в законодателството по прилагането на специални разузнавателни средства в Република България за периода 2013-2015 г.</w:t>
      </w:r>
      <w:r w:rsidRPr="00FC7A06">
        <w:rPr>
          <w:rFonts w:ascii="Times New Roman" w:eastAsia="Calibri" w:hAnsi="Times New Roman" w:cs="Times New Roman"/>
          <w:sz w:val="24"/>
          <w:szCs w:val="24"/>
        </w:rPr>
        <w:t xml:space="preserve"> </w:t>
      </w:r>
      <w:r w:rsidRPr="00FC7A06">
        <w:rPr>
          <w:rFonts w:ascii="Times New Roman" w:hAnsi="Times New Roman" w:cs="Times New Roman"/>
          <w:sz w:val="24"/>
          <w:szCs w:val="24"/>
        </w:rPr>
        <w:t xml:space="preserve">Извършен е преглед върху някои от промените в Закона за специалните разузнавателни средства. </w:t>
      </w:r>
      <w:r w:rsidRPr="00FC7A06">
        <w:rPr>
          <w:rFonts w:ascii="Times New Roman" w:eastAsia="Calibri" w:hAnsi="Times New Roman" w:cs="Times New Roman"/>
          <w:sz w:val="24"/>
          <w:szCs w:val="24"/>
        </w:rPr>
        <w:t xml:space="preserve">В хода на правният и оперативен анализ </w:t>
      </w:r>
      <w:r w:rsidRPr="00FC7A06">
        <w:rPr>
          <w:rFonts w:ascii="Times New Roman" w:hAnsi="Times New Roman" w:cs="Times New Roman"/>
          <w:sz w:val="24"/>
          <w:szCs w:val="24"/>
        </w:rPr>
        <w:t xml:space="preserve">са посочени основните цели, които се постигат с направените изменения в законодателството свързано с използването на специални разузнавателни средства. </w:t>
      </w:r>
    </w:p>
    <w:p w:rsidR="00FC7A06" w:rsidRDefault="00FC7A06" w:rsidP="00FC7A06">
      <w:pPr>
        <w:spacing w:line="276" w:lineRule="auto"/>
        <w:ind w:firstLine="709"/>
        <w:jc w:val="both"/>
        <w:rPr>
          <w:rFonts w:ascii="Times New Roman" w:eastAsia="Calibri" w:hAnsi="Times New Roman" w:cs="Times New Roman"/>
          <w:b/>
          <w:i/>
          <w:sz w:val="24"/>
          <w:szCs w:val="24"/>
        </w:rPr>
      </w:pPr>
    </w:p>
    <w:p w:rsidR="00FC7A06" w:rsidRPr="00FC7A06" w:rsidRDefault="00FC7A06" w:rsidP="00FC7A06">
      <w:pPr>
        <w:spacing w:line="276" w:lineRule="auto"/>
        <w:ind w:firstLine="709"/>
        <w:jc w:val="both"/>
        <w:rPr>
          <w:rFonts w:ascii="Times New Roman" w:eastAsia="Calibri" w:hAnsi="Times New Roman" w:cs="Times New Roman"/>
          <w:sz w:val="24"/>
          <w:szCs w:val="24"/>
        </w:rPr>
      </w:pPr>
      <w:r w:rsidRPr="00FC7A06">
        <w:rPr>
          <w:rFonts w:ascii="Times New Roman" w:eastAsia="Calibri" w:hAnsi="Times New Roman" w:cs="Times New Roman"/>
          <w:b/>
          <w:i/>
          <w:sz w:val="24"/>
          <w:szCs w:val="24"/>
        </w:rPr>
        <w:t>Ключови думи:</w:t>
      </w:r>
      <w:r w:rsidRPr="00FC7A06">
        <w:rPr>
          <w:rFonts w:ascii="Times New Roman" w:eastAsia="Calibri" w:hAnsi="Times New Roman" w:cs="Times New Roman"/>
          <w:sz w:val="24"/>
          <w:szCs w:val="24"/>
        </w:rPr>
        <w:t xml:space="preserve"> </w:t>
      </w:r>
      <w:r w:rsidRPr="00FC7A06">
        <w:rPr>
          <w:rFonts w:ascii="Times New Roman" w:hAnsi="Times New Roman" w:cs="Times New Roman"/>
          <w:sz w:val="24"/>
          <w:szCs w:val="24"/>
        </w:rPr>
        <w:t>Наказателно-процесуален кодекс, Закон за специа</w:t>
      </w:r>
      <w:r>
        <w:rPr>
          <w:rFonts w:ascii="Times New Roman" w:hAnsi="Times New Roman" w:cs="Times New Roman"/>
          <w:sz w:val="24"/>
          <w:szCs w:val="24"/>
        </w:rPr>
        <w:t xml:space="preserve">лните разузнавателни средства, Държавна агенция „Разузнаване”, държавна агенция, </w:t>
      </w:r>
      <w:r w:rsidRPr="00FC7A06">
        <w:rPr>
          <w:rFonts w:ascii="Times New Roman" w:hAnsi="Times New Roman" w:cs="Times New Roman"/>
          <w:sz w:val="24"/>
          <w:szCs w:val="24"/>
        </w:rPr>
        <w:t>„технически операции”, специални разузнавателни средства.</w:t>
      </w:r>
    </w:p>
    <w:p w:rsidR="00FC7A06" w:rsidRPr="00FC7A06" w:rsidRDefault="00FC7A06" w:rsidP="00FC7A06">
      <w:pPr>
        <w:spacing w:line="276" w:lineRule="auto"/>
        <w:jc w:val="center"/>
        <w:rPr>
          <w:rFonts w:ascii="Times New Roman" w:hAnsi="Times New Roman" w:cs="Times New Roman"/>
          <w:sz w:val="28"/>
          <w:szCs w:val="28"/>
        </w:rPr>
      </w:pPr>
    </w:p>
    <w:p w:rsidR="00FC7A06" w:rsidRPr="00FC7A06" w:rsidRDefault="00FC7A06" w:rsidP="00FC7A06">
      <w:pPr>
        <w:spacing w:line="276" w:lineRule="auto"/>
        <w:jc w:val="center"/>
        <w:rPr>
          <w:rFonts w:ascii="Times New Roman" w:hAnsi="Times New Roman" w:cs="Times New Roman"/>
          <w:sz w:val="28"/>
          <w:szCs w:val="28"/>
        </w:rPr>
      </w:pPr>
    </w:p>
    <w:p w:rsidR="00FC7A06" w:rsidRPr="00FC7A06" w:rsidRDefault="00FC7A06" w:rsidP="00FC7A06">
      <w:pPr>
        <w:spacing w:line="276" w:lineRule="auto"/>
        <w:ind w:firstLine="709"/>
        <w:jc w:val="both"/>
        <w:rPr>
          <w:rFonts w:ascii="Times New Roman" w:hAnsi="Times New Roman" w:cs="Times New Roman"/>
          <w:sz w:val="24"/>
          <w:szCs w:val="24"/>
        </w:rPr>
      </w:pPr>
      <w:r w:rsidRPr="00FC7A06">
        <w:rPr>
          <w:rFonts w:ascii="Times New Roman" w:hAnsi="Times New Roman" w:cs="Times New Roman"/>
          <w:sz w:val="24"/>
          <w:szCs w:val="24"/>
        </w:rPr>
        <w:t>Информацията винаги е играла определяща роля в историята по развитие на цивилизацията и е служила за основа при приемане на решения на всички нива и етапи на развитие на обществото и държавата. В историята на общественото развитие могат да се отделят няколко информационни революции, свързани с кардинални промени в сферата на производство, обработка и предаване на информацията, довели до радикални преобразования на обществените отношения. В резултат на такива преобразования обществото е придобило в определен смисъл ново качество.</w:t>
      </w:r>
    </w:p>
    <w:p w:rsidR="00FC7A06" w:rsidRPr="00FC7A06" w:rsidRDefault="00FC7A06" w:rsidP="00FC7A06">
      <w:pPr>
        <w:spacing w:line="276" w:lineRule="auto"/>
        <w:ind w:firstLine="709"/>
        <w:jc w:val="both"/>
        <w:rPr>
          <w:rFonts w:ascii="Times New Roman" w:hAnsi="Times New Roman" w:cs="Times New Roman"/>
          <w:sz w:val="24"/>
          <w:szCs w:val="24"/>
        </w:rPr>
      </w:pPr>
      <w:r w:rsidRPr="00FC7A06">
        <w:rPr>
          <w:rFonts w:ascii="Times New Roman" w:hAnsi="Times New Roman" w:cs="Times New Roman"/>
          <w:sz w:val="24"/>
          <w:szCs w:val="24"/>
        </w:rPr>
        <w:t>Бурното развитие на техниката и технологиите през последните десетилетия предизвика още по-бързо развитие на техническите средства  и системи в разузнаването и контраразузнаването. В създаването на средства и системи за водене на разузнаване във всички  развити страни се влагат огромни средства. Стотици фирми в много страни работят в тази област. Серийно се произвеждат десетки хиляди модели   “шпионска” техника. Този отрасъл на бизнеса отдавна е заел своето място в общата система на западната  икономика и има своята здрава законодателна основа.</w:t>
      </w:r>
    </w:p>
    <w:p w:rsidR="00FC7A06" w:rsidRPr="00FC7A06" w:rsidRDefault="00FC7A06" w:rsidP="00FC7A06">
      <w:pPr>
        <w:spacing w:line="276" w:lineRule="auto"/>
        <w:ind w:firstLine="709"/>
        <w:jc w:val="both"/>
        <w:rPr>
          <w:rFonts w:ascii="Times New Roman" w:hAnsi="Times New Roman" w:cs="Times New Roman"/>
          <w:sz w:val="24"/>
          <w:szCs w:val="24"/>
        </w:rPr>
      </w:pPr>
      <w:r w:rsidRPr="00FC7A06">
        <w:rPr>
          <w:rFonts w:ascii="Times New Roman" w:hAnsi="Times New Roman" w:cs="Times New Roman"/>
          <w:sz w:val="24"/>
          <w:szCs w:val="24"/>
        </w:rPr>
        <w:t>Използването и прилагането на специални разузнавателни средства (СРС) през последните години предизвика все по-нарастващ  интерес от страна на гражданското общество по какъв начин този голям ресурс в борбата с престъпността и за защита на националната ни сигурност се прилага на практика. Общоизвестно е, че службите за обществен ред и сигурност и прокуратурата много често прибягват до тези извънредни способи за създаване на доказателствени средства. Поради това е полезно да бъде направен анализ на правната регламентация по използване на специалните разузнавателни средства в Република България.</w:t>
      </w:r>
    </w:p>
    <w:p w:rsidR="00FC7A06" w:rsidRPr="00FC7A06" w:rsidRDefault="00FC7A06" w:rsidP="00FC7A06">
      <w:pPr>
        <w:spacing w:line="276" w:lineRule="auto"/>
        <w:ind w:firstLine="709"/>
        <w:jc w:val="both"/>
        <w:rPr>
          <w:rFonts w:ascii="Times New Roman" w:hAnsi="Times New Roman" w:cs="Times New Roman"/>
          <w:sz w:val="24"/>
          <w:szCs w:val="24"/>
        </w:rPr>
      </w:pPr>
      <w:r w:rsidRPr="00FC7A06">
        <w:rPr>
          <w:rFonts w:ascii="Times New Roman" w:hAnsi="Times New Roman" w:cs="Times New Roman"/>
          <w:sz w:val="24"/>
          <w:szCs w:val="24"/>
        </w:rPr>
        <w:lastRenderedPageBreak/>
        <w:t>Динамиката на политическите и социалните процеси в близки до страната ни геополитически райони изисква да се поддържа висока степен на готовност на военните, политическите и разузнавателно-информационните способности</w:t>
      </w:r>
      <w:r w:rsidRPr="00FC7A06">
        <w:rPr>
          <w:rStyle w:val="a5"/>
          <w:rFonts w:ascii="Times New Roman" w:hAnsi="Times New Roman" w:cs="Times New Roman"/>
          <w:sz w:val="24"/>
          <w:szCs w:val="24"/>
        </w:rPr>
        <w:footnoteReference w:id="647"/>
      </w:r>
      <w:r w:rsidRPr="00FC7A06">
        <w:rPr>
          <w:rFonts w:ascii="Times New Roman" w:hAnsi="Times New Roman" w:cs="Times New Roman"/>
          <w:sz w:val="24"/>
          <w:szCs w:val="24"/>
        </w:rPr>
        <w:t xml:space="preserve"> за защита на националната сигурност и за реализиране на националните интереси. В търсенето на баланс между запазването на социалните ценности в сферата на държавната политика в борбата с тежката организирана престъпност е възприет принципът, че ограничаване на основните права и свободи на гражданите трябва да се извършва в изключителни случаи, предвидени в закон, и при строг и ефективен контрол. Структурите в сферата на сигурността са натоварени със специални правомощия, които се характеризират с необходимостта от висок професионализъм, специфични умения и компетентности и не на последно място с работа в условия на конспирация и невъзможност за публично огласяване на дейността. В свое лице държавата е ангажирана да променя и допълва всички нормативни актове свързани с борбата срещу тежката организирана престъпност и защита на националната сигурност. Един от тези важни закони за противодействие срещу противоправните прояви в Република България е Законът за специалните разузнавателни средства, който претърпя динамични промени в последните години.</w:t>
      </w:r>
    </w:p>
    <w:p w:rsidR="00FC7A06" w:rsidRPr="00FC7A06" w:rsidRDefault="00FC7A06" w:rsidP="00FC7A06">
      <w:pPr>
        <w:spacing w:line="276" w:lineRule="auto"/>
        <w:ind w:firstLine="708"/>
        <w:jc w:val="both"/>
        <w:rPr>
          <w:rFonts w:ascii="Times New Roman" w:hAnsi="Times New Roman" w:cs="Times New Roman"/>
          <w:sz w:val="24"/>
          <w:szCs w:val="24"/>
        </w:rPr>
      </w:pPr>
      <w:r w:rsidRPr="00FC7A06">
        <w:rPr>
          <w:rFonts w:ascii="Times New Roman" w:hAnsi="Times New Roman" w:cs="Times New Roman"/>
          <w:sz w:val="24"/>
          <w:szCs w:val="24"/>
        </w:rPr>
        <w:t>Анализът на дейността при прилагането на специални разузнавателни средства (СРС) по Закона за специалните разузнавателни средства (ЗСРС) до средата на 2013 година в Р България,  ни дава основание да направим следния  извод -</w:t>
      </w:r>
      <w:r w:rsidRPr="00FC7A06">
        <w:rPr>
          <w:rFonts w:ascii="Times New Roman" w:hAnsi="Times New Roman" w:cs="Times New Roman"/>
          <w:i/>
          <w:iCs/>
          <w:sz w:val="24"/>
          <w:szCs w:val="24"/>
        </w:rPr>
        <w:t xml:space="preserve"> използването на СРС не е „изключителен” способ и не се използва, когато са изчерпани всички други способи и средства на оперативно-издирвателната дейност и разследва</w:t>
      </w:r>
      <w:r>
        <w:rPr>
          <w:rFonts w:ascii="Times New Roman" w:hAnsi="Times New Roman" w:cs="Times New Roman"/>
          <w:i/>
          <w:iCs/>
          <w:sz w:val="24"/>
          <w:szCs w:val="24"/>
        </w:rPr>
        <w:t>нето, а разследващите органи го</w:t>
      </w:r>
      <w:r w:rsidRPr="00FC7A06">
        <w:rPr>
          <w:rFonts w:ascii="Times New Roman" w:hAnsi="Times New Roman" w:cs="Times New Roman"/>
          <w:i/>
          <w:iCs/>
          <w:sz w:val="24"/>
          <w:szCs w:val="24"/>
        </w:rPr>
        <w:t xml:space="preserve"> прилагат преди всичко като основен способ за събиране на информация.</w:t>
      </w:r>
      <w:r w:rsidRPr="00FC7A06">
        <w:rPr>
          <w:rFonts w:ascii="Times New Roman" w:hAnsi="Times New Roman" w:cs="Times New Roman"/>
          <w:i/>
          <w:iCs/>
          <w:color w:val="FF0000"/>
          <w:sz w:val="24"/>
          <w:szCs w:val="24"/>
        </w:rPr>
        <w:t xml:space="preserve"> </w:t>
      </w:r>
      <w:r w:rsidRPr="00FC7A06">
        <w:rPr>
          <w:rFonts w:ascii="Times New Roman" w:hAnsi="Times New Roman" w:cs="Times New Roman"/>
          <w:sz w:val="24"/>
          <w:szCs w:val="24"/>
        </w:rPr>
        <w:t>Причините за този анализ</w:t>
      </w:r>
      <w:r>
        <w:rPr>
          <w:rFonts w:ascii="Times New Roman" w:hAnsi="Times New Roman" w:cs="Times New Roman"/>
          <w:sz w:val="24"/>
          <w:szCs w:val="24"/>
        </w:rPr>
        <w:t xml:space="preserve">, от една страна, </w:t>
      </w:r>
      <w:r w:rsidRPr="00FC7A06">
        <w:rPr>
          <w:rFonts w:ascii="Times New Roman" w:hAnsi="Times New Roman" w:cs="Times New Roman"/>
          <w:sz w:val="24"/>
          <w:szCs w:val="24"/>
        </w:rPr>
        <w:t>са бързото навлизане на нови технологии и обстоятелството, че действащото законодателство не осигурява необходимия баланс между нуждите на обществото от защита на лични права и свободи на гражданите и борбата с престъпността.</w:t>
      </w:r>
      <w:r w:rsidRPr="00FC7A06">
        <w:rPr>
          <w:rFonts w:ascii="Times New Roman" w:hAnsi="Times New Roman" w:cs="Times New Roman"/>
          <w:color w:val="FF0000"/>
          <w:sz w:val="24"/>
          <w:szCs w:val="24"/>
        </w:rPr>
        <w:t xml:space="preserve"> </w:t>
      </w:r>
      <w:r w:rsidRPr="00FC7A06">
        <w:rPr>
          <w:rFonts w:ascii="Times New Roman" w:hAnsi="Times New Roman" w:cs="Times New Roman"/>
          <w:sz w:val="24"/>
          <w:szCs w:val="24"/>
        </w:rPr>
        <w:t>От друга страна, правоохранителните и правоприлагащите органи не използват добре възможностите за събиране на информация и доказателства за извършена престъпна дейност и не разполагат с необходимата компетентност и професионална подготовка за събиране на годни доказателства с предвидените в НПК други методи и способи за предотвратяване, пресичане и разкриване на престъпна дейност.</w:t>
      </w:r>
      <w:r w:rsidRPr="00FC7A06">
        <w:rPr>
          <w:rFonts w:ascii="Times New Roman" w:hAnsi="Times New Roman" w:cs="Times New Roman"/>
          <w:color w:val="FF0000"/>
          <w:sz w:val="24"/>
          <w:szCs w:val="24"/>
        </w:rPr>
        <w:t xml:space="preserve"> </w:t>
      </w:r>
      <w:r w:rsidRPr="00FC7A06">
        <w:rPr>
          <w:rFonts w:ascii="Times New Roman" w:hAnsi="Times New Roman" w:cs="Times New Roman"/>
          <w:sz w:val="24"/>
          <w:szCs w:val="24"/>
        </w:rPr>
        <w:t xml:space="preserve">Използването на СРС за тях е най-лесният способ за събиране на информация и доказателства и не изисква никакви усилия и професионална подготовка от заявителите.  </w:t>
      </w:r>
    </w:p>
    <w:p w:rsidR="00FC7A06" w:rsidRPr="00FC7A06" w:rsidRDefault="00FC7A06" w:rsidP="00FC7A06">
      <w:pPr>
        <w:spacing w:line="276" w:lineRule="auto"/>
        <w:ind w:firstLine="708"/>
        <w:jc w:val="both"/>
        <w:rPr>
          <w:rFonts w:ascii="Times New Roman" w:hAnsi="Times New Roman" w:cs="Times New Roman"/>
          <w:sz w:val="24"/>
          <w:szCs w:val="24"/>
        </w:rPr>
      </w:pPr>
      <w:r w:rsidRPr="00FC7A06">
        <w:rPr>
          <w:rFonts w:ascii="Times New Roman" w:hAnsi="Times New Roman" w:cs="Times New Roman"/>
          <w:sz w:val="24"/>
          <w:szCs w:val="24"/>
        </w:rPr>
        <w:t>С новоприетия през август 2013 година Закон за изменение и допълнение на ЗСРС бяха създадени условия за разработването на нови правила за използване и прилагане на СРС. В периода 2001-2013 година българското</w:t>
      </w:r>
      <w:r w:rsidRPr="00FC7A06">
        <w:rPr>
          <w:rFonts w:ascii="Times New Roman" w:hAnsi="Times New Roman" w:cs="Times New Roman"/>
          <w:color w:val="FF0000"/>
          <w:sz w:val="24"/>
          <w:szCs w:val="24"/>
        </w:rPr>
        <w:t xml:space="preserve"> </w:t>
      </w:r>
      <w:r w:rsidRPr="00FC7A06">
        <w:rPr>
          <w:rFonts w:ascii="Times New Roman" w:hAnsi="Times New Roman" w:cs="Times New Roman"/>
          <w:sz w:val="24"/>
          <w:szCs w:val="24"/>
        </w:rPr>
        <w:t xml:space="preserve">общество стана свидетел </w:t>
      </w:r>
      <w:r w:rsidRPr="00FC7A06">
        <w:rPr>
          <w:rFonts w:ascii="Times New Roman" w:hAnsi="Times New Roman" w:cs="Times New Roman"/>
          <w:sz w:val="24"/>
          <w:szCs w:val="24"/>
        </w:rPr>
        <w:lastRenderedPageBreak/>
        <w:t>на безпрецедентна поредица от поводи за обстойно преосмисляне на процедурите, органите и механизмите по прилагане на СРС. Именно тази специфика на специалните разузнавателни средства налага те да бъдат регулирани по такъв начин, че да се гарантира тяхното прилагане единствено за нуждите на наказателното производство и за защита на националната сигурност на страната. </w:t>
      </w:r>
    </w:p>
    <w:p w:rsidR="00FC7A06" w:rsidRPr="00FC7A06" w:rsidRDefault="00FC7A06" w:rsidP="00FC7A06">
      <w:pPr>
        <w:spacing w:line="276" w:lineRule="auto"/>
        <w:ind w:firstLine="708"/>
        <w:jc w:val="both"/>
        <w:rPr>
          <w:rFonts w:ascii="Times New Roman" w:hAnsi="Times New Roman" w:cs="Times New Roman"/>
          <w:sz w:val="24"/>
          <w:szCs w:val="24"/>
        </w:rPr>
      </w:pPr>
      <w:r w:rsidRPr="00FC7A06">
        <w:rPr>
          <w:rFonts w:ascii="Times New Roman" w:hAnsi="Times New Roman" w:cs="Times New Roman"/>
          <w:sz w:val="24"/>
          <w:szCs w:val="24"/>
        </w:rPr>
        <w:t xml:space="preserve">С направените промени през 2013 г. на  Закона за изменение и допълнение на ЗСРС бе въведен и </w:t>
      </w:r>
      <w:r w:rsidRPr="00FC7A06">
        <w:rPr>
          <w:rFonts w:ascii="Times New Roman" w:hAnsi="Times New Roman" w:cs="Times New Roman"/>
          <w:i/>
          <w:iCs/>
          <w:sz w:val="24"/>
          <w:szCs w:val="24"/>
        </w:rPr>
        <w:t>принципа на финансова обвързаност</w:t>
      </w:r>
      <w:r w:rsidRPr="00FC7A06">
        <w:rPr>
          <w:rFonts w:ascii="Times New Roman" w:hAnsi="Times New Roman" w:cs="Times New Roman"/>
          <w:sz w:val="24"/>
          <w:szCs w:val="24"/>
        </w:rPr>
        <w:t xml:space="preserve"> </w:t>
      </w:r>
      <w:r w:rsidRPr="00FC7A06">
        <w:rPr>
          <w:rFonts w:ascii="Times New Roman" w:hAnsi="Times New Roman" w:cs="Times New Roman"/>
          <w:i/>
          <w:iCs/>
          <w:sz w:val="24"/>
          <w:szCs w:val="24"/>
        </w:rPr>
        <w:t>при използване на СРС</w:t>
      </w:r>
      <w:r w:rsidRPr="00FC7A06">
        <w:rPr>
          <w:rStyle w:val="a5"/>
          <w:rFonts w:ascii="Times New Roman" w:hAnsi="Times New Roman" w:cs="Times New Roman"/>
          <w:i/>
          <w:iCs/>
          <w:sz w:val="24"/>
          <w:szCs w:val="24"/>
        </w:rPr>
        <w:footnoteReference w:id="648"/>
      </w:r>
      <w:r w:rsidRPr="00FC7A06">
        <w:rPr>
          <w:rFonts w:ascii="Times New Roman" w:hAnsi="Times New Roman" w:cs="Times New Roman"/>
          <w:sz w:val="24"/>
          <w:szCs w:val="24"/>
        </w:rPr>
        <w:t xml:space="preserve">, като допълнителна форма на контрол и гаранция, че те ще бъдат използвани само, когато това е наложително. Органите, които заявяват използването на СРС, ще го правят при спазване на финансови правила и на базата на самодисциплина при разходване на публични средства. </w:t>
      </w:r>
    </w:p>
    <w:p w:rsidR="00FC7A06" w:rsidRPr="00FC7A06" w:rsidRDefault="00FC7A06" w:rsidP="00FC7A06">
      <w:pPr>
        <w:spacing w:line="276" w:lineRule="auto"/>
        <w:ind w:firstLine="706"/>
        <w:jc w:val="both"/>
        <w:rPr>
          <w:rFonts w:ascii="Times New Roman" w:hAnsi="Times New Roman" w:cs="Times New Roman"/>
          <w:sz w:val="24"/>
          <w:szCs w:val="24"/>
        </w:rPr>
      </w:pPr>
      <w:r w:rsidRPr="00FC7A06">
        <w:rPr>
          <w:rFonts w:ascii="Times New Roman" w:hAnsi="Times New Roman" w:cs="Times New Roman"/>
          <w:sz w:val="24"/>
          <w:szCs w:val="24"/>
        </w:rPr>
        <w:t>За първи път с направените промени в Закона за изменение и допълнение на Закона за специалните разузнавателни средства от 9.08.2013 г. ясно се подчертават възможностите за използване на СРС, когато това се налага за предотвратяване и разкриване на тежки умишлени престъпления, подробно изброени в чл.3 ал. 1</w:t>
      </w:r>
      <w:r w:rsidRPr="00FC7A06">
        <w:rPr>
          <w:rStyle w:val="a5"/>
          <w:rFonts w:ascii="Times New Roman" w:hAnsi="Times New Roman" w:cs="Times New Roman"/>
          <w:sz w:val="24"/>
          <w:szCs w:val="24"/>
        </w:rPr>
        <w:footnoteReference w:id="649"/>
      </w:r>
      <w:r w:rsidRPr="00FC7A06">
        <w:rPr>
          <w:rFonts w:ascii="Times New Roman" w:hAnsi="Times New Roman" w:cs="Times New Roman"/>
          <w:sz w:val="24"/>
          <w:szCs w:val="24"/>
        </w:rPr>
        <w:t xml:space="preserve"> от ЗСРС.</w:t>
      </w:r>
    </w:p>
    <w:p w:rsidR="00FC7A06" w:rsidRPr="00FC7A06" w:rsidRDefault="00FC7A06" w:rsidP="00FC7A06">
      <w:pPr>
        <w:spacing w:line="276" w:lineRule="auto"/>
        <w:ind w:firstLine="708"/>
        <w:jc w:val="both"/>
        <w:rPr>
          <w:rFonts w:ascii="Times New Roman" w:hAnsi="Times New Roman" w:cs="Times New Roman"/>
          <w:sz w:val="24"/>
          <w:szCs w:val="24"/>
        </w:rPr>
      </w:pPr>
      <w:r w:rsidRPr="00FC7A06">
        <w:rPr>
          <w:rFonts w:ascii="Times New Roman" w:hAnsi="Times New Roman" w:cs="Times New Roman"/>
          <w:sz w:val="24"/>
          <w:szCs w:val="24"/>
        </w:rPr>
        <w:t xml:space="preserve">Създаването на специализирана структура, която основно да прилага специални разузнавателни средства – Държавна агенция „Технически операции” </w:t>
      </w:r>
      <w:r w:rsidRPr="00FC7A06">
        <w:rPr>
          <w:rFonts w:ascii="Times New Roman" w:hAnsi="Times New Roman" w:cs="Times New Roman"/>
          <w:sz w:val="24"/>
          <w:szCs w:val="24"/>
          <w:lang w:val="ru-RU"/>
        </w:rPr>
        <w:t>(</w:t>
      </w:r>
      <w:r w:rsidRPr="00FC7A06">
        <w:rPr>
          <w:rFonts w:ascii="Times New Roman" w:hAnsi="Times New Roman" w:cs="Times New Roman"/>
          <w:sz w:val="24"/>
          <w:szCs w:val="24"/>
        </w:rPr>
        <w:t>ДАТО</w:t>
      </w:r>
      <w:r w:rsidRPr="00FC7A06">
        <w:rPr>
          <w:rFonts w:ascii="Times New Roman" w:hAnsi="Times New Roman" w:cs="Times New Roman"/>
          <w:sz w:val="24"/>
          <w:szCs w:val="24"/>
          <w:lang w:val="ru-RU"/>
        </w:rPr>
        <w:t>)</w:t>
      </w:r>
      <w:r w:rsidRPr="00FC7A06">
        <w:rPr>
          <w:rFonts w:ascii="Times New Roman" w:hAnsi="Times New Roman" w:cs="Times New Roman"/>
          <w:sz w:val="24"/>
          <w:szCs w:val="24"/>
        </w:rPr>
        <w:t xml:space="preserve"> и извеждането на този орган от Министерството на вътрешните работи </w:t>
      </w:r>
      <w:r w:rsidRPr="00FC7A06">
        <w:rPr>
          <w:rFonts w:ascii="Times New Roman" w:hAnsi="Times New Roman" w:cs="Times New Roman"/>
          <w:sz w:val="24"/>
          <w:szCs w:val="24"/>
          <w:lang w:val="ru-RU"/>
        </w:rPr>
        <w:t>(</w:t>
      </w:r>
      <w:r w:rsidRPr="00FC7A06">
        <w:rPr>
          <w:rFonts w:ascii="Times New Roman" w:hAnsi="Times New Roman" w:cs="Times New Roman"/>
          <w:sz w:val="24"/>
          <w:szCs w:val="24"/>
        </w:rPr>
        <w:t>раздел I, чл. 19а – 19з ЗИДЗСРС</w:t>
      </w:r>
      <w:r w:rsidRPr="00FC7A06">
        <w:rPr>
          <w:rFonts w:ascii="Times New Roman" w:hAnsi="Times New Roman" w:cs="Times New Roman"/>
          <w:sz w:val="24"/>
          <w:szCs w:val="24"/>
          <w:lang w:val="ru-RU"/>
        </w:rPr>
        <w:t>)</w:t>
      </w:r>
      <w:r w:rsidRPr="00FC7A06">
        <w:rPr>
          <w:rFonts w:ascii="Times New Roman" w:hAnsi="Times New Roman" w:cs="Times New Roman"/>
          <w:sz w:val="24"/>
          <w:szCs w:val="24"/>
        </w:rPr>
        <w:t xml:space="preserve"> бе</w:t>
      </w:r>
      <w:r w:rsidRPr="00FC7A06">
        <w:rPr>
          <w:rFonts w:ascii="Times New Roman" w:hAnsi="Times New Roman" w:cs="Times New Roman"/>
          <w:i/>
          <w:iCs/>
          <w:sz w:val="24"/>
          <w:szCs w:val="24"/>
        </w:rPr>
        <w:t xml:space="preserve"> положителна стъпка на управлението на прилагането на СРС в Република България,</w:t>
      </w:r>
      <w:r w:rsidRPr="00FC7A06">
        <w:rPr>
          <w:rFonts w:ascii="Times New Roman" w:hAnsi="Times New Roman" w:cs="Times New Roman"/>
          <w:sz w:val="24"/>
          <w:szCs w:val="24"/>
        </w:rPr>
        <w:t xml:space="preserve"> осигуряваща действителното отделяне на органа, прилагащ СРС, от един от заявителите по смисъла на чл. 13 ал. 1 ЗСРС и премахваща подчинеността на Специализирана дирекция „Оперативни технически операции” </w:t>
      </w:r>
      <w:r w:rsidRPr="00FC7A06">
        <w:rPr>
          <w:rFonts w:ascii="Times New Roman" w:hAnsi="Times New Roman" w:cs="Times New Roman"/>
          <w:sz w:val="24"/>
          <w:szCs w:val="24"/>
          <w:lang w:val="ru-RU"/>
        </w:rPr>
        <w:t>(</w:t>
      </w:r>
      <w:r w:rsidRPr="00FC7A06">
        <w:rPr>
          <w:rFonts w:ascii="Times New Roman" w:hAnsi="Times New Roman" w:cs="Times New Roman"/>
          <w:sz w:val="24"/>
          <w:szCs w:val="24"/>
        </w:rPr>
        <w:t>СДОТО</w:t>
      </w:r>
      <w:r w:rsidRPr="00FC7A06">
        <w:rPr>
          <w:rFonts w:ascii="Times New Roman" w:hAnsi="Times New Roman" w:cs="Times New Roman"/>
          <w:sz w:val="24"/>
          <w:szCs w:val="24"/>
          <w:lang w:val="ru-RU"/>
        </w:rPr>
        <w:t>)</w:t>
      </w:r>
      <w:r w:rsidRPr="00FC7A06">
        <w:rPr>
          <w:rFonts w:ascii="Times New Roman" w:hAnsi="Times New Roman" w:cs="Times New Roman"/>
          <w:sz w:val="24"/>
          <w:szCs w:val="24"/>
        </w:rPr>
        <w:t xml:space="preserve"> на ръководството на МВР.</w:t>
      </w:r>
      <w:r w:rsidRPr="00FC7A06">
        <w:rPr>
          <w:rFonts w:ascii="Times New Roman" w:hAnsi="Times New Roman" w:cs="Times New Roman"/>
          <w:color w:val="FF0000"/>
          <w:sz w:val="24"/>
          <w:szCs w:val="24"/>
        </w:rPr>
        <w:t xml:space="preserve"> </w:t>
      </w:r>
      <w:r w:rsidRPr="00FC7A06">
        <w:rPr>
          <w:rFonts w:ascii="Times New Roman" w:hAnsi="Times New Roman" w:cs="Times New Roman"/>
          <w:sz w:val="24"/>
          <w:szCs w:val="24"/>
        </w:rPr>
        <w:t xml:space="preserve">По този начин се осигурява позиция на равна отдалеченост от всички заявители което, ведно с предвидения нов, висок статут на ДАТО, ще гарантира независимост и невъзможност за злоупотреба. </w:t>
      </w:r>
    </w:p>
    <w:p w:rsidR="00FC7A06" w:rsidRPr="00FC7A06" w:rsidRDefault="00FC7A06" w:rsidP="00FC7A06">
      <w:pPr>
        <w:spacing w:line="276" w:lineRule="auto"/>
        <w:ind w:firstLine="706"/>
        <w:jc w:val="both"/>
        <w:rPr>
          <w:rFonts w:ascii="Times New Roman" w:hAnsi="Times New Roman" w:cs="Times New Roman"/>
          <w:sz w:val="24"/>
          <w:szCs w:val="24"/>
        </w:rPr>
      </w:pPr>
      <w:r w:rsidRPr="00FC7A06">
        <w:rPr>
          <w:rFonts w:ascii="Times New Roman" w:hAnsi="Times New Roman" w:cs="Times New Roman"/>
          <w:sz w:val="24"/>
          <w:szCs w:val="24"/>
        </w:rPr>
        <w:t xml:space="preserve">При изготвянето на проектобюджетите за 2014 година бе установено от ръководителите на службите за сигурност и МВР, че няма актуална методология за остойностяване на специалните разузнавателни средства, няма и акт на Министерския съвет по чл. 20а, ал.3 от ЗСРС, тъй като принципът на финансова обвързаност при осигуряването и използването  на СРС не е прилаган до сега в Република България. </w:t>
      </w:r>
    </w:p>
    <w:p w:rsidR="00FC7A06" w:rsidRPr="00353DD8" w:rsidRDefault="00FC7A06" w:rsidP="00FC7A06">
      <w:pPr>
        <w:spacing w:line="276" w:lineRule="auto"/>
        <w:ind w:firstLine="706"/>
        <w:jc w:val="both"/>
        <w:rPr>
          <w:rFonts w:ascii="Times New Roman" w:hAnsi="Times New Roman" w:cs="Times New Roman"/>
          <w:sz w:val="24"/>
          <w:szCs w:val="24"/>
          <w:lang w:val="ru-RU"/>
        </w:rPr>
      </w:pPr>
      <w:r w:rsidRPr="00FC7A06">
        <w:rPr>
          <w:rFonts w:ascii="Times New Roman" w:hAnsi="Times New Roman" w:cs="Times New Roman"/>
          <w:sz w:val="24"/>
          <w:szCs w:val="24"/>
        </w:rPr>
        <w:t xml:space="preserve">Народното събрание взе решение влизането в сила на разпоредбата на чл.1, ал.3 и чл. 20а от ЗСРС да бъде отложено за 01.01.2015 година. В този срок бе дадена възможност на изпълнителната власт да извърши необходимите изследвания и да изготви въз основа на тях съответни разчети за прилагането на този така важен допълнителен принцип за контрол на СРС в Република България. Законодателят бе </w:t>
      </w:r>
      <w:r w:rsidRPr="00FC7A06">
        <w:rPr>
          <w:rFonts w:ascii="Times New Roman" w:hAnsi="Times New Roman" w:cs="Times New Roman"/>
          <w:sz w:val="24"/>
          <w:szCs w:val="24"/>
        </w:rPr>
        <w:lastRenderedPageBreak/>
        <w:t xml:space="preserve">предвидил Държавна агенция “Технически операции” (ДАТО) да поема разходите за използването на специални разузнавателни средства и през 2014 година. Направените законодателни промени от Народното събрание през месец декември 2014 г. </w:t>
      </w:r>
      <w:r w:rsidRPr="00FC7A06">
        <w:rPr>
          <w:rFonts w:ascii="Times New Roman" w:hAnsi="Times New Roman" w:cs="Times New Roman"/>
          <w:color w:val="000000"/>
          <w:sz w:val="24"/>
          <w:szCs w:val="24"/>
        </w:rPr>
        <w:t>отмениха изцяло принципа на финансова обвързаност при осигуряване и прилагане на СРС. Може да се посочи, че е</w:t>
      </w:r>
      <w:r w:rsidRPr="00FC7A06">
        <w:rPr>
          <w:rFonts w:ascii="Times New Roman" w:hAnsi="Times New Roman" w:cs="Times New Roman"/>
          <w:sz w:val="24"/>
          <w:szCs w:val="24"/>
        </w:rPr>
        <w:t xml:space="preserve">дна от причините за тази отмяна е във факта, че органите по чл. 13 от ЗСРС все още трудно могат да прогнозират и планират необходимите финансови средства за следващата година. </w:t>
      </w:r>
    </w:p>
    <w:p w:rsidR="00FC7A06" w:rsidRPr="00FC7A06" w:rsidRDefault="00FC7A06" w:rsidP="00FC7A06">
      <w:pPr>
        <w:spacing w:line="276" w:lineRule="auto"/>
        <w:ind w:firstLine="706"/>
        <w:jc w:val="both"/>
        <w:rPr>
          <w:rFonts w:ascii="Times New Roman" w:hAnsi="Times New Roman" w:cs="Times New Roman"/>
          <w:sz w:val="24"/>
          <w:szCs w:val="24"/>
        </w:rPr>
      </w:pPr>
      <w:r w:rsidRPr="00FC7A06">
        <w:rPr>
          <w:rFonts w:ascii="Times New Roman" w:hAnsi="Times New Roman" w:cs="Times New Roman"/>
          <w:sz w:val="24"/>
          <w:szCs w:val="24"/>
        </w:rPr>
        <w:t>Динамичното състояние на глобалната сигурност и в частност националната сигурност дават основание на законодателя да извършва често промени по отношение на лицата спрямо които могат да се прилагат специални разузнавателни средства съгласно чл.12 от ЗСРС.</w:t>
      </w:r>
    </w:p>
    <w:p w:rsidR="00FC7A06" w:rsidRPr="00FC7A06" w:rsidRDefault="00FC7A06" w:rsidP="00FC7A06">
      <w:pPr>
        <w:spacing w:line="276" w:lineRule="auto"/>
        <w:ind w:firstLine="706"/>
        <w:jc w:val="both"/>
        <w:rPr>
          <w:rFonts w:ascii="Times New Roman" w:hAnsi="Times New Roman" w:cs="Times New Roman"/>
          <w:sz w:val="24"/>
          <w:szCs w:val="24"/>
        </w:rPr>
      </w:pPr>
      <w:r w:rsidRPr="00FC7A06">
        <w:rPr>
          <w:rFonts w:ascii="Times New Roman" w:hAnsi="Times New Roman" w:cs="Times New Roman"/>
          <w:sz w:val="24"/>
          <w:szCs w:val="24"/>
        </w:rPr>
        <w:t>От последните промени през 2015 г. може да посочим, че в закона вече се дава възможност да се прилагат СРС спрямо лица извършващи или подготвящи престъпления като:</w:t>
      </w:r>
    </w:p>
    <w:p w:rsidR="00FC7A06" w:rsidRPr="00FC7A06" w:rsidRDefault="00FC7A06" w:rsidP="00A654DF">
      <w:pPr>
        <w:pStyle w:val="a6"/>
        <w:numPr>
          <w:ilvl w:val="0"/>
          <w:numId w:val="180"/>
        </w:numPr>
        <w:spacing w:line="276" w:lineRule="auto"/>
        <w:ind w:left="0" w:firstLine="709"/>
        <w:jc w:val="both"/>
        <w:rPr>
          <w:rFonts w:ascii="Times New Roman" w:hAnsi="Times New Roman" w:cs="Times New Roman"/>
          <w:sz w:val="24"/>
          <w:szCs w:val="24"/>
        </w:rPr>
      </w:pPr>
      <w:r w:rsidRPr="00FC7A06">
        <w:rPr>
          <w:rFonts w:ascii="Times New Roman" w:hAnsi="Times New Roman" w:cs="Times New Roman"/>
          <w:sz w:val="24"/>
          <w:szCs w:val="24"/>
        </w:rPr>
        <w:t>тероризъм, подпомагането му чрез финансови средства или обучение – чл. 108а от Наказателния кодекс;</w:t>
      </w:r>
    </w:p>
    <w:p w:rsidR="00FC7A06" w:rsidRPr="00FC7A06" w:rsidRDefault="00FC7A06" w:rsidP="00A654DF">
      <w:pPr>
        <w:pStyle w:val="a6"/>
        <w:numPr>
          <w:ilvl w:val="0"/>
          <w:numId w:val="180"/>
        </w:numPr>
        <w:spacing w:line="276" w:lineRule="auto"/>
        <w:ind w:left="0" w:firstLine="709"/>
        <w:jc w:val="both"/>
        <w:rPr>
          <w:rFonts w:ascii="Times New Roman" w:hAnsi="Times New Roman" w:cs="Times New Roman"/>
          <w:sz w:val="24"/>
          <w:szCs w:val="24"/>
        </w:rPr>
      </w:pPr>
      <w:r w:rsidRPr="00FC7A06">
        <w:rPr>
          <w:rFonts w:ascii="Times New Roman" w:hAnsi="Times New Roman" w:cs="Times New Roman"/>
          <w:sz w:val="24"/>
          <w:szCs w:val="24"/>
        </w:rPr>
        <w:t>за принуда някои да извърши, да пропусне или да претърпи нещо, противно на волята му – чл. 143 от Наказателния кодекс;</w:t>
      </w:r>
    </w:p>
    <w:p w:rsidR="00FC7A06" w:rsidRPr="00FC7A06" w:rsidRDefault="00FC7A06" w:rsidP="00A654DF">
      <w:pPr>
        <w:pStyle w:val="a6"/>
        <w:numPr>
          <w:ilvl w:val="0"/>
          <w:numId w:val="180"/>
        </w:numPr>
        <w:spacing w:line="276" w:lineRule="auto"/>
        <w:ind w:left="0" w:firstLine="709"/>
        <w:jc w:val="both"/>
        <w:rPr>
          <w:rFonts w:ascii="Times New Roman" w:hAnsi="Times New Roman" w:cs="Times New Roman"/>
          <w:sz w:val="24"/>
          <w:szCs w:val="24"/>
        </w:rPr>
      </w:pPr>
      <w:r w:rsidRPr="00FC7A06">
        <w:rPr>
          <w:rFonts w:ascii="Times New Roman" w:hAnsi="Times New Roman" w:cs="Times New Roman"/>
          <w:sz w:val="24"/>
          <w:szCs w:val="24"/>
        </w:rPr>
        <w:t>за задържане на заложник – чл. 143а от Наказателния кодекс;</w:t>
      </w:r>
    </w:p>
    <w:p w:rsidR="00FC7A06" w:rsidRPr="00FC7A06" w:rsidRDefault="00FC7A06" w:rsidP="00A654DF">
      <w:pPr>
        <w:pStyle w:val="a6"/>
        <w:numPr>
          <w:ilvl w:val="0"/>
          <w:numId w:val="180"/>
        </w:numPr>
        <w:spacing w:line="276" w:lineRule="auto"/>
        <w:ind w:left="0" w:firstLine="709"/>
        <w:jc w:val="both"/>
        <w:rPr>
          <w:rFonts w:ascii="Times New Roman" w:hAnsi="Times New Roman" w:cs="Times New Roman"/>
          <w:sz w:val="24"/>
          <w:szCs w:val="24"/>
        </w:rPr>
      </w:pPr>
      <w:r w:rsidRPr="00FC7A06">
        <w:rPr>
          <w:rFonts w:ascii="Times New Roman" w:hAnsi="Times New Roman" w:cs="Times New Roman"/>
          <w:sz w:val="24"/>
          <w:szCs w:val="24"/>
        </w:rPr>
        <w:t>за порнография и трафик на хора – съответно чл. 159 и чл. 159а от Наказателния кодекс;</w:t>
      </w:r>
    </w:p>
    <w:p w:rsidR="00FC7A06" w:rsidRPr="00FC7A06" w:rsidRDefault="00FC7A06" w:rsidP="00A654DF">
      <w:pPr>
        <w:pStyle w:val="a6"/>
        <w:numPr>
          <w:ilvl w:val="0"/>
          <w:numId w:val="180"/>
        </w:numPr>
        <w:spacing w:line="276" w:lineRule="auto"/>
        <w:ind w:left="0" w:firstLine="709"/>
        <w:jc w:val="both"/>
        <w:rPr>
          <w:rFonts w:ascii="Times New Roman" w:hAnsi="Times New Roman" w:cs="Times New Roman"/>
          <w:sz w:val="24"/>
          <w:szCs w:val="24"/>
        </w:rPr>
      </w:pPr>
      <w:r w:rsidRPr="00FC7A06">
        <w:rPr>
          <w:rFonts w:ascii="Times New Roman" w:hAnsi="Times New Roman" w:cs="Times New Roman"/>
          <w:sz w:val="24"/>
          <w:szCs w:val="24"/>
        </w:rPr>
        <w:t>за подкуп и за организиране, ръководство или участие в организирана престъпна група – съответно чл 301-305 и чл. 321 от Наказателния кодекс</w:t>
      </w:r>
      <w:r w:rsidRPr="00FC7A06">
        <w:rPr>
          <w:rStyle w:val="a5"/>
          <w:rFonts w:ascii="Times New Roman" w:hAnsi="Times New Roman" w:cs="Times New Roman"/>
          <w:sz w:val="24"/>
          <w:szCs w:val="24"/>
        </w:rPr>
        <w:footnoteReference w:id="650"/>
      </w:r>
      <w:r w:rsidRPr="00FC7A06">
        <w:rPr>
          <w:rFonts w:ascii="Times New Roman" w:hAnsi="Times New Roman" w:cs="Times New Roman"/>
          <w:sz w:val="24"/>
          <w:szCs w:val="24"/>
        </w:rPr>
        <w:t>;</w:t>
      </w:r>
    </w:p>
    <w:p w:rsidR="00FC7A06" w:rsidRPr="00FC7A06" w:rsidRDefault="00FC7A06" w:rsidP="00FC7A06">
      <w:pPr>
        <w:spacing w:line="276" w:lineRule="auto"/>
        <w:ind w:firstLine="720"/>
        <w:jc w:val="both"/>
        <w:rPr>
          <w:rFonts w:ascii="Times New Roman" w:hAnsi="Times New Roman" w:cs="Times New Roman"/>
          <w:sz w:val="24"/>
          <w:szCs w:val="24"/>
        </w:rPr>
      </w:pPr>
      <w:r w:rsidRPr="00FC7A06">
        <w:rPr>
          <w:rFonts w:ascii="Times New Roman" w:hAnsi="Times New Roman" w:cs="Times New Roman"/>
          <w:sz w:val="24"/>
          <w:szCs w:val="24"/>
        </w:rPr>
        <w:t>Съгласно промените през 2015 г. в чл. 13. (1) от ЗСРС е посочено – „Право да искат използване на специални разузнавателни средства и да използват събраните чрез тях данни и веществени доказателствени средства съобразно тяхната компетентност имат”:</w:t>
      </w:r>
    </w:p>
    <w:p w:rsidR="00FC7A06" w:rsidRPr="00FC7A06" w:rsidRDefault="00FC7A06" w:rsidP="00A654DF">
      <w:pPr>
        <w:pStyle w:val="a6"/>
        <w:numPr>
          <w:ilvl w:val="0"/>
          <w:numId w:val="179"/>
        </w:numPr>
        <w:spacing w:line="276" w:lineRule="auto"/>
        <w:ind w:left="0" w:firstLine="720"/>
        <w:jc w:val="both"/>
        <w:rPr>
          <w:rFonts w:ascii="Times New Roman" w:hAnsi="Times New Roman" w:cs="Times New Roman"/>
          <w:sz w:val="24"/>
          <w:szCs w:val="24"/>
        </w:rPr>
      </w:pPr>
      <w:r w:rsidRPr="00FC7A06">
        <w:rPr>
          <w:rFonts w:ascii="Times New Roman" w:hAnsi="Times New Roman" w:cs="Times New Roman"/>
          <w:sz w:val="24"/>
          <w:szCs w:val="24"/>
        </w:rPr>
        <w:t>(изм. - ДВ, бр. 14 от 2015 г.) Главна дирекция "Национална полиция", Главна дирекция "Борба с организираната престъпност", Главна дирекция "Гранична полиция", дирекция "Вътрешна сигурност", областните дирекции на Министерството на вътрешните работи, специализираните дирекции (с изключение на дирекция "Технически операции"), териториалните дирекции и самостоятелните териториални отдели на Държавна агенция "Национална сигурност";</w:t>
      </w:r>
    </w:p>
    <w:p w:rsidR="00FC7A06" w:rsidRPr="00FC7A06" w:rsidRDefault="00FC7A06" w:rsidP="00A654DF">
      <w:pPr>
        <w:pStyle w:val="a6"/>
        <w:numPr>
          <w:ilvl w:val="0"/>
          <w:numId w:val="179"/>
        </w:numPr>
        <w:spacing w:line="276" w:lineRule="auto"/>
        <w:ind w:left="0" w:firstLine="709"/>
        <w:jc w:val="both"/>
        <w:rPr>
          <w:rFonts w:ascii="Times New Roman" w:hAnsi="Times New Roman" w:cs="Times New Roman"/>
          <w:sz w:val="24"/>
          <w:szCs w:val="24"/>
        </w:rPr>
      </w:pPr>
      <w:r w:rsidRPr="00FC7A06">
        <w:rPr>
          <w:rFonts w:ascii="Times New Roman" w:hAnsi="Times New Roman" w:cs="Times New Roman"/>
          <w:sz w:val="24"/>
          <w:szCs w:val="24"/>
        </w:rPr>
        <w:t>(изм. - ДВ, бр. 79 от 2015 г., в сила от 01.11.2015 г.)</w:t>
      </w:r>
      <w:r>
        <w:rPr>
          <w:rFonts w:ascii="Times New Roman" w:hAnsi="Times New Roman" w:cs="Times New Roman"/>
          <w:sz w:val="24"/>
          <w:szCs w:val="24"/>
        </w:rPr>
        <w:t xml:space="preserve"> Държавна агенция "Разузнаване".</w:t>
      </w:r>
    </w:p>
    <w:p w:rsidR="00FC7A06" w:rsidRPr="00FC7A06" w:rsidRDefault="00FC7A06" w:rsidP="00FC7A06">
      <w:pPr>
        <w:spacing w:line="276" w:lineRule="auto"/>
        <w:ind w:firstLine="720"/>
        <w:jc w:val="both"/>
        <w:rPr>
          <w:rFonts w:ascii="Times New Roman" w:hAnsi="Times New Roman" w:cs="Times New Roman"/>
          <w:sz w:val="24"/>
          <w:szCs w:val="24"/>
        </w:rPr>
      </w:pPr>
      <w:r w:rsidRPr="00FC7A06">
        <w:rPr>
          <w:rFonts w:ascii="Times New Roman" w:hAnsi="Times New Roman" w:cs="Times New Roman"/>
          <w:sz w:val="24"/>
          <w:szCs w:val="24"/>
        </w:rPr>
        <w:t xml:space="preserve">Тук е важно да отбележим, че новосъздадената Държавна агенция „Разузнаване“ </w:t>
      </w:r>
      <w:r w:rsidRPr="00353DD8">
        <w:rPr>
          <w:rFonts w:ascii="Times New Roman" w:hAnsi="Times New Roman" w:cs="Times New Roman"/>
          <w:sz w:val="24"/>
          <w:szCs w:val="24"/>
          <w:lang w:val="ru-RU"/>
        </w:rPr>
        <w:t>(</w:t>
      </w:r>
      <w:r w:rsidRPr="00FC7A06">
        <w:rPr>
          <w:rFonts w:ascii="Times New Roman" w:hAnsi="Times New Roman" w:cs="Times New Roman"/>
          <w:sz w:val="24"/>
          <w:szCs w:val="24"/>
        </w:rPr>
        <w:t>ДАР</w:t>
      </w:r>
      <w:r w:rsidRPr="00353DD8">
        <w:rPr>
          <w:rFonts w:ascii="Times New Roman" w:hAnsi="Times New Roman" w:cs="Times New Roman"/>
          <w:sz w:val="24"/>
          <w:szCs w:val="24"/>
          <w:lang w:val="ru-RU"/>
        </w:rPr>
        <w:t>)</w:t>
      </w:r>
      <w:r w:rsidRPr="00FC7A06">
        <w:rPr>
          <w:rFonts w:ascii="Times New Roman" w:hAnsi="Times New Roman" w:cs="Times New Roman"/>
          <w:sz w:val="24"/>
          <w:szCs w:val="24"/>
        </w:rPr>
        <w:t xml:space="preserve"> е правоприемник на Националната разузнавателна служба, к</w:t>
      </w:r>
      <w:r w:rsidRPr="00FC7A06">
        <w:rPr>
          <w:rFonts w:ascii="Times New Roman" w:hAnsi="Times New Roman" w:cs="Times New Roman"/>
          <w:color w:val="000000"/>
          <w:sz w:val="24"/>
          <w:szCs w:val="24"/>
        </w:rPr>
        <w:t>ато контролът върху нея вече не е в правомощията на президента, а на Министерски съвет.</w:t>
      </w:r>
      <w:r w:rsidRPr="00353DD8">
        <w:rPr>
          <w:rFonts w:ascii="Times New Roman" w:hAnsi="Times New Roman" w:cs="Times New Roman"/>
          <w:color w:val="000000"/>
          <w:sz w:val="24"/>
          <w:szCs w:val="24"/>
          <w:lang w:val="ru-RU"/>
        </w:rPr>
        <w:t xml:space="preserve"> </w:t>
      </w:r>
      <w:r w:rsidRPr="00FC7A06">
        <w:rPr>
          <w:rFonts w:ascii="Times New Roman" w:hAnsi="Times New Roman" w:cs="Times New Roman"/>
          <w:sz w:val="24"/>
          <w:szCs w:val="24"/>
        </w:rPr>
        <w:t xml:space="preserve">ДАР може да използва специални разузнавателни средства на територията на България, както и разузнавателни средства и способи извън територията на страната. Използването на </w:t>
      </w:r>
      <w:r w:rsidRPr="00FC7A06">
        <w:rPr>
          <w:rFonts w:ascii="Times New Roman" w:hAnsi="Times New Roman" w:cs="Times New Roman"/>
          <w:sz w:val="24"/>
          <w:szCs w:val="24"/>
        </w:rPr>
        <w:lastRenderedPageBreak/>
        <w:t>специални разузнавателни средства на територията на Република България става при условия и по ред, определени със Закона за специалните разузнавателни средства,  използването на разузнавателни средства и способи извън територията на Република България - при условия и по ред, определени от председателя на Агенцията.</w:t>
      </w:r>
    </w:p>
    <w:p w:rsidR="00FC7A06" w:rsidRPr="00FC7A06" w:rsidRDefault="00FC7A06" w:rsidP="00FC7A06">
      <w:pPr>
        <w:spacing w:line="276" w:lineRule="auto"/>
        <w:ind w:firstLine="709"/>
        <w:jc w:val="both"/>
        <w:rPr>
          <w:rFonts w:ascii="Times New Roman" w:hAnsi="Times New Roman" w:cs="Times New Roman"/>
          <w:sz w:val="24"/>
          <w:szCs w:val="24"/>
        </w:rPr>
      </w:pPr>
      <w:r w:rsidRPr="00FC7A06">
        <w:rPr>
          <w:rFonts w:ascii="Times New Roman" w:hAnsi="Times New Roman" w:cs="Times New Roman"/>
          <w:sz w:val="24"/>
          <w:szCs w:val="24"/>
        </w:rPr>
        <w:t>Важно е да посочим, че за първи път открито се предоставя правото на ДАР да притежава и използва СРС, включително и на територията на нашата страна. Държавна агенция „Разузнаване” ползва информация от информационни фондове на Министерството на вътрешните работи, Държавна агенция „Национална сигурност“ и служба „Военна информация“ по начин, непозволяващ разкриване на интереса й, и при спазване на принципа „необходимост да се знае“. Все пак трябва да се подчертае, че на  Държавна агенция „Разузнаване“ не могат да се възлагат задачи от вътрешнополитически характер.</w:t>
      </w:r>
    </w:p>
    <w:p w:rsidR="00FC7A06" w:rsidRPr="00FC7A06" w:rsidRDefault="00FC7A06" w:rsidP="00FC7A06">
      <w:pPr>
        <w:spacing w:line="276" w:lineRule="auto"/>
        <w:ind w:firstLine="720"/>
        <w:jc w:val="both"/>
        <w:rPr>
          <w:rFonts w:ascii="Times New Roman" w:hAnsi="Times New Roman" w:cs="Times New Roman"/>
          <w:sz w:val="24"/>
          <w:szCs w:val="24"/>
        </w:rPr>
      </w:pPr>
      <w:r w:rsidRPr="00FC7A06">
        <w:rPr>
          <w:rFonts w:ascii="Times New Roman" w:hAnsi="Times New Roman" w:cs="Times New Roman"/>
          <w:sz w:val="24"/>
          <w:szCs w:val="24"/>
        </w:rPr>
        <w:t xml:space="preserve">Към направените законодателни промени може да причислим и възможността за прилагане и използване на СРС за разкриване на престъпления, свързани с избирателните права на гражданите. Специални разузнавателни средства ще могат да се прилагат само когато са поискани от окръжен прокурор и разрешени от съда. Отстранена е възможността по линия на престъпления по време на избори </w:t>
      </w:r>
      <w:r w:rsidRPr="00353DD8">
        <w:rPr>
          <w:rFonts w:ascii="Times New Roman" w:hAnsi="Times New Roman" w:cs="Times New Roman"/>
          <w:sz w:val="24"/>
          <w:szCs w:val="24"/>
          <w:lang w:val="ru-RU"/>
        </w:rPr>
        <w:t>(</w:t>
      </w:r>
      <w:r w:rsidRPr="00FC7A06">
        <w:rPr>
          <w:rFonts w:ascii="Times New Roman" w:hAnsi="Times New Roman" w:cs="Times New Roman"/>
          <w:sz w:val="24"/>
          <w:szCs w:val="24"/>
        </w:rPr>
        <w:t>чл. 167, ал.3, 4 и 5 и чл. 169г от Наказателния кодекс</w:t>
      </w:r>
      <w:r w:rsidRPr="00FC7A06">
        <w:rPr>
          <w:rStyle w:val="a5"/>
          <w:rFonts w:ascii="Times New Roman" w:hAnsi="Times New Roman" w:cs="Times New Roman"/>
          <w:sz w:val="24"/>
          <w:szCs w:val="24"/>
        </w:rPr>
        <w:footnoteReference w:id="651"/>
      </w:r>
      <w:r w:rsidRPr="00353DD8">
        <w:rPr>
          <w:rFonts w:ascii="Times New Roman" w:hAnsi="Times New Roman" w:cs="Times New Roman"/>
          <w:sz w:val="24"/>
          <w:szCs w:val="24"/>
          <w:lang w:val="ru-RU"/>
        </w:rPr>
        <w:t>)</w:t>
      </w:r>
      <w:r w:rsidRPr="00FC7A06">
        <w:rPr>
          <w:rFonts w:ascii="Times New Roman" w:hAnsi="Times New Roman" w:cs="Times New Roman"/>
          <w:sz w:val="24"/>
          <w:szCs w:val="24"/>
        </w:rPr>
        <w:t xml:space="preserve"> Министерство на вътрешните работи или Държавна агенция „Национална сигурност” да  имат право да искат прилагането на специални разузнавателни средства.  </w:t>
      </w:r>
    </w:p>
    <w:p w:rsidR="00FC7A06" w:rsidRPr="00FC7A06" w:rsidRDefault="00FC7A06" w:rsidP="00FC7A06">
      <w:pPr>
        <w:spacing w:line="276" w:lineRule="auto"/>
        <w:ind w:firstLine="720"/>
        <w:jc w:val="both"/>
        <w:rPr>
          <w:rFonts w:ascii="Times New Roman" w:hAnsi="Times New Roman" w:cs="Times New Roman"/>
          <w:sz w:val="24"/>
          <w:szCs w:val="24"/>
        </w:rPr>
      </w:pPr>
      <w:r w:rsidRPr="00FC7A06">
        <w:rPr>
          <w:rFonts w:ascii="Times New Roman" w:hAnsi="Times New Roman" w:cs="Times New Roman"/>
          <w:sz w:val="24"/>
          <w:szCs w:val="24"/>
        </w:rPr>
        <w:t>Друга важна промяна свързана с по-подробната регламентация относно предоставянето на разрешението и разпореждането за прилагане на специални разузнавателни средства, е че ръководителите на органите по чл. 13, ал. 1 или наблюдаващият прокурор предоставят искането до председателите на Софийския градски съд, съответните окръжни или военни съдилища, на специализирания наказателен съд или до оправомощен от тях заместник-председател,</w:t>
      </w:r>
      <w:r w:rsidRPr="00FC7A06">
        <w:rPr>
          <w:rFonts w:ascii="Times New Roman" w:hAnsi="Times New Roman" w:cs="Times New Roman"/>
          <w:i/>
          <w:sz w:val="24"/>
          <w:szCs w:val="24"/>
        </w:rPr>
        <w:t xml:space="preserve"> </w:t>
      </w:r>
      <w:r w:rsidRPr="00FC7A06">
        <w:rPr>
          <w:rFonts w:ascii="Times New Roman" w:hAnsi="Times New Roman" w:cs="Times New Roman"/>
          <w:sz w:val="24"/>
          <w:szCs w:val="24"/>
        </w:rPr>
        <w:t>които в срок до 72 часа дават писмено разрешение за използването на специални разузнавателни средства или отказват използването им, като мотивират актовете си</w:t>
      </w:r>
      <w:r w:rsidRPr="00FC7A06">
        <w:rPr>
          <w:rStyle w:val="a5"/>
          <w:rFonts w:ascii="Times New Roman" w:hAnsi="Times New Roman" w:cs="Times New Roman"/>
          <w:sz w:val="24"/>
          <w:szCs w:val="24"/>
        </w:rPr>
        <w:footnoteReference w:id="652"/>
      </w:r>
      <w:r w:rsidRPr="00FC7A06">
        <w:rPr>
          <w:rFonts w:ascii="Times New Roman" w:hAnsi="Times New Roman" w:cs="Times New Roman"/>
          <w:sz w:val="24"/>
          <w:szCs w:val="24"/>
        </w:rPr>
        <w:t xml:space="preserve">. Изрично посочено е че, заявителят е длъжен да предостави на органа по ал.1 всички материали, на които се основава искането. С тази промяна става ясно, че изискването за предоставяне от страна на заявителя по чл. 13 от ЗСРС на всички събрани до този момент материали е поставено императивно. </w:t>
      </w:r>
    </w:p>
    <w:p w:rsidR="00FC7A06" w:rsidRPr="00FC7A06" w:rsidRDefault="00FC7A06" w:rsidP="00FC7A06">
      <w:pPr>
        <w:spacing w:line="276" w:lineRule="auto"/>
        <w:ind w:firstLine="708"/>
        <w:jc w:val="both"/>
        <w:rPr>
          <w:rFonts w:ascii="Times New Roman" w:hAnsi="Times New Roman" w:cs="Times New Roman"/>
          <w:sz w:val="24"/>
          <w:szCs w:val="24"/>
        </w:rPr>
      </w:pPr>
      <w:r w:rsidRPr="00FC7A06">
        <w:rPr>
          <w:rFonts w:ascii="Times New Roman" w:hAnsi="Times New Roman" w:cs="Times New Roman"/>
          <w:sz w:val="24"/>
          <w:szCs w:val="24"/>
        </w:rPr>
        <w:t xml:space="preserve">От прегледа и анализа на промените става видно, че предишната редакция на закона бе по-скоро пожелателно, че разрешаващия орган </w:t>
      </w:r>
      <w:r w:rsidRPr="00353DD8">
        <w:rPr>
          <w:rFonts w:ascii="Times New Roman" w:hAnsi="Times New Roman" w:cs="Times New Roman"/>
          <w:sz w:val="24"/>
          <w:szCs w:val="24"/>
          <w:lang w:val="ru-RU"/>
        </w:rPr>
        <w:t>(</w:t>
      </w:r>
      <w:r w:rsidRPr="00FC7A06">
        <w:rPr>
          <w:rFonts w:ascii="Times New Roman" w:hAnsi="Times New Roman" w:cs="Times New Roman"/>
          <w:sz w:val="24"/>
          <w:szCs w:val="24"/>
        </w:rPr>
        <w:t>съда</w:t>
      </w:r>
      <w:r w:rsidRPr="00353DD8">
        <w:rPr>
          <w:rFonts w:ascii="Times New Roman" w:hAnsi="Times New Roman" w:cs="Times New Roman"/>
          <w:sz w:val="24"/>
          <w:szCs w:val="24"/>
          <w:lang w:val="ru-RU"/>
        </w:rPr>
        <w:t>)</w:t>
      </w:r>
      <w:r w:rsidRPr="00FC7A06">
        <w:rPr>
          <w:rFonts w:ascii="Times New Roman" w:hAnsi="Times New Roman" w:cs="Times New Roman"/>
          <w:sz w:val="24"/>
          <w:szCs w:val="24"/>
        </w:rPr>
        <w:t xml:space="preserve"> може да поиска предоставянето на материалите. </w:t>
      </w:r>
    </w:p>
    <w:p w:rsidR="00FC7A06" w:rsidRPr="00FC7A06" w:rsidRDefault="00FC7A06" w:rsidP="00FC7A06">
      <w:pPr>
        <w:spacing w:line="276" w:lineRule="auto"/>
        <w:ind w:firstLine="708"/>
        <w:jc w:val="both"/>
        <w:rPr>
          <w:rFonts w:ascii="Times New Roman" w:hAnsi="Times New Roman" w:cs="Times New Roman"/>
          <w:sz w:val="24"/>
          <w:szCs w:val="24"/>
        </w:rPr>
      </w:pPr>
      <w:r w:rsidRPr="00FC7A06">
        <w:rPr>
          <w:rFonts w:ascii="Times New Roman" w:hAnsi="Times New Roman" w:cs="Times New Roman"/>
          <w:sz w:val="24"/>
          <w:szCs w:val="24"/>
        </w:rPr>
        <w:t>С измененията на Закона за специалните разузнавателни средства през 2015 г. се предвидиха следните особени правила:</w:t>
      </w:r>
    </w:p>
    <w:p w:rsidR="00FC7A06" w:rsidRPr="00FC7A06" w:rsidRDefault="00FC7A06" w:rsidP="00A654DF">
      <w:pPr>
        <w:pStyle w:val="a6"/>
        <w:numPr>
          <w:ilvl w:val="0"/>
          <w:numId w:val="181"/>
        </w:numPr>
        <w:tabs>
          <w:tab w:val="num" w:pos="709"/>
        </w:tabs>
        <w:spacing w:line="276" w:lineRule="auto"/>
        <w:ind w:left="0" w:firstLine="709"/>
        <w:jc w:val="both"/>
        <w:rPr>
          <w:rFonts w:ascii="Times New Roman" w:hAnsi="Times New Roman" w:cs="Times New Roman"/>
          <w:sz w:val="24"/>
          <w:szCs w:val="24"/>
        </w:rPr>
      </w:pPr>
      <w:r w:rsidRPr="00FC7A06">
        <w:rPr>
          <w:rFonts w:ascii="Times New Roman" w:hAnsi="Times New Roman" w:cs="Times New Roman"/>
          <w:sz w:val="24"/>
          <w:szCs w:val="24"/>
        </w:rPr>
        <w:lastRenderedPageBreak/>
        <w:t>разрешение за използването на СРС  спрямо съдии, прокурори и следователи се дава от председателя на Софийския апелативен съд или от изрично оправомощен от него зам.-преседател, ако делото е подсъдно на Софийския градски съд, а в останалите случаи – от председателя на Военно-апелативния съд или от председателя на Апелативния специализиран наказателен съд или от оправомощен техен заместник;</w:t>
      </w:r>
    </w:p>
    <w:p w:rsidR="00FC7A06" w:rsidRPr="00FC7A06" w:rsidRDefault="00FC7A06" w:rsidP="00A654DF">
      <w:pPr>
        <w:pStyle w:val="a6"/>
        <w:numPr>
          <w:ilvl w:val="0"/>
          <w:numId w:val="181"/>
        </w:numPr>
        <w:tabs>
          <w:tab w:val="num" w:pos="709"/>
        </w:tabs>
        <w:spacing w:line="276" w:lineRule="auto"/>
        <w:ind w:left="0" w:firstLine="709"/>
        <w:jc w:val="both"/>
        <w:rPr>
          <w:rFonts w:ascii="Times New Roman" w:hAnsi="Times New Roman" w:cs="Times New Roman"/>
          <w:sz w:val="24"/>
          <w:szCs w:val="24"/>
        </w:rPr>
      </w:pPr>
      <w:r w:rsidRPr="00FC7A06">
        <w:rPr>
          <w:rFonts w:ascii="Times New Roman" w:hAnsi="Times New Roman" w:cs="Times New Roman"/>
          <w:sz w:val="24"/>
          <w:szCs w:val="24"/>
        </w:rPr>
        <w:t>когато трябва да се приложат СРС спрямо председателя на Софийския апелативен съд, Военно-апелативния съд и Апелативния специализиран наказателен съд или негов заместник, разрешението се дава от заместник председателя на Върховния касационен съд, ръководещ Наказателната колегия.</w:t>
      </w:r>
    </w:p>
    <w:p w:rsidR="00FC7A06" w:rsidRPr="00FC7A06" w:rsidRDefault="00FC7A06" w:rsidP="00FC7A06">
      <w:pPr>
        <w:spacing w:line="276" w:lineRule="auto"/>
        <w:ind w:firstLine="706"/>
        <w:jc w:val="both"/>
        <w:rPr>
          <w:rFonts w:ascii="Times New Roman" w:hAnsi="Times New Roman" w:cs="Times New Roman"/>
          <w:sz w:val="24"/>
          <w:szCs w:val="24"/>
        </w:rPr>
      </w:pPr>
      <w:r w:rsidRPr="00FC7A06">
        <w:rPr>
          <w:rFonts w:ascii="Times New Roman" w:hAnsi="Times New Roman" w:cs="Times New Roman"/>
          <w:sz w:val="24"/>
          <w:szCs w:val="24"/>
        </w:rPr>
        <w:t>Годишният доклад</w:t>
      </w:r>
      <w:r w:rsidRPr="00FC7A06">
        <w:rPr>
          <w:rStyle w:val="a5"/>
          <w:rFonts w:ascii="Times New Roman" w:hAnsi="Times New Roman" w:cs="Times New Roman"/>
          <w:sz w:val="24"/>
          <w:szCs w:val="24"/>
        </w:rPr>
        <w:footnoteReference w:id="653"/>
      </w:r>
      <w:r w:rsidRPr="00FC7A06">
        <w:rPr>
          <w:rFonts w:ascii="Times New Roman" w:hAnsi="Times New Roman" w:cs="Times New Roman"/>
          <w:sz w:val="24"/>
          <w:szCs w:val="24"/>
        </w:rPr>
        <w:t xml:space="preserve"> на Националното бюро за контрол на СРС за 2014 година показва, че разследването на шпиони е едно от най-честите основания за искане и даване на разрешения за изпозване на специални разузнавателни средства. След направено проучване от страна на Бюрото става ясно, че наред с наркоразпространението и организираната престъпност, шпионството е третото най-често срещано основание за искане на СРС. Така през 2014 година 1232 СРС са приложени за наркоразпространение, 880 за разследване на престъпни групи и 597 за шпионство.</w:t>
      </w:r>
      <w:r w:rsidRPr="00353DD8">
        <w:rPr>
          <w:rFonts w:ascii="Times New Roman" w:hAnsi="Times New Roman" w:cs="Times New Roman"/>
          <w:sz w:val="24"/>
          <w:szCs w:val="24"/>
          <w:lang w:val="ru-RU"/>
        </w:rPr>
        <w:t xml:space="preserve"> </w:t>
      </w:r>
      <w:r w:rsidRPr="00FC7A06">
        <w:rPr>
          <w:rFonts w:ascii="Times New Roman" w:hAnsi="Times New Roman" w:cs="Times New Roman"/>
          <w:sz w:val="24"/>
          <w:szCs w:val="24"/>
        </w:rPr>
        <w:t>През 2014 г. органите, посочени в чл. 13, ал.1-2 и чл.34н от ЗСРС са упражнили правото да използват СРС по отношение на 4202</w:t>
      </w:r>
      <w:r w:rsidRPr="00FC7A06">
        <w:rPr>
          <w:rStyle w:val="a5"/>
          <w:rFonts w:ascii="Times New Roman" w:hAnsi="Times New Roman" w:cs="Times New Roman"/>
          <w:sz w:val="24"/>
          <w:szCs w:val="24"/>
        </w:rPr>
        <w:footnoteReference w:id="654"/>
      </w:r>
      <w:r w:rsidRPr="00FC7A06">
        <w:rPr>
          <w:rFonts w:ascii="Times New Roman" w:hAnsi="Times New Roman" w:cs="Times New Roman"/>
          <w:sz w:val="24"/>
          <w:szCs w:val="24"/>
        </w:rPr>
        <w:t xml:space="preserve"> лица. </w:t>
      </w:r>
    </w:p>
    <w:p w:rsidR="00FC7A06" w:rsidRPr="00FC7A06" w:rsidRDefault="00FC7A06" w:rsidP="00FC7A06">
      <w:pPr>
        <w:spacing w:line="276" w:lineRule="auto"/>
        <w:ind w:firstLine="708"/>
        <w:jc w:val="both"/>
        <w:rPr>
          <w:rFonts w:ascii="Times New Roman" w:hAnsi="Times New Roman" w:cs="Times New Roman"/>
          <w:sz w:val="24"/>
          <w:szCs w:val="24"/>
        </w:rPr>
      </w:pPr>
      <w:r w:rsidRPr="00FC7A06">
        <w:rPr>
          <w:rFonts w:ascii="Times New Roman" w:hAnsi="Times New Roman" w:cs="Times New Roman"/>
          <w:sz w:val="24"/>
          <w:szCs w:val="24"/>
        </w:rPr>
        <w:t>След направеният анализ, може да посочим, че по този показател с предходни години става ясно че: През 2013 г. броят на лицата, поставени под секретен контрол е 4452, през 2012 г. – 5902, през 2011 г. – 8184 и през 2010 г. – 5763</w:t>
      </w:r>
      <w:r w:rsidRPr="00FC7A06">
        <w:rPr>
          <w:rStyle w:val="a5"/>
          <w:rFonts w:ascii="Times New Roman" w:hAnsi="Times New Roman" w:cs="Times New Roman"/>
          <w:sz w:val="24"/>
          <w:szCs w:val="24"/>
        </w:rPr>
        <w:footnoteReference w:id="655"/>
      </w:r>
      <w:r w:rsidRPr="00FC7A06">
        <w:rPr>
          <w:rFonts w:ascii="Times New Roman" w:hAnsi="Times New Roman" w:cs="Times New Roman"/>
          <w:sz w:val="24"/>
          <w:szCs w:val="24"/>
        </w:rPr>
        <w:t>. Наблюдава се, че след 2011 г. има тенденция към намаляване броят на лицата, спрямо които се използват СРС.</w:t>
      </w:r>
    </w:p>
    <w:p w:rsidR="00FC7A06" w:rsidRPr="00FC7A06" w:rsidRDefault="00FC7A06" w:rsidP="00FC7A06">
      <w:pPr>
        <w:spacing w:line="276" w:lineRule="auto"/>
        <w:ind w:firstLine="720"/>
        <w:jc w:val="both"/>
        <w:rPr>
          <w:rFonts w:ascii="Times New Roman" w:hAnsi="Times New Roman" w:cs="Times New Roman"/>
          <w:sz w:val="24"/>
          <w:szCs w:val="24"/>
        </w:rPr>
      </w:pPr>
      <w:r w:rsidRPr="00FC7A06">
        <w:rPr>
          <w:rFonts w:ascii="Times New Roman" w:hAnsi="Times New Roman" w:cs="Times New Roman"/>
          <w:sz w:val="24"/>
          <w:szCs w:val="24"/>
        </w:rPr>
        <w:t>С направените промени в нашето законодателство относно прилагането на СРС се постигат няколко важни цели:</w:t>
      </w:r>
    </w:p>
    <w:p w:rsidR="00FC7A06" w:rsidRPr="00FC7A06" w:rsidRDefault="00FC7A06" w:rsidP="00A654DF">
      <w:pPr>
        <w:pStyle w:val="a6"/>
        <w:numPr>
          <w:ilvl w:val="0"/>
          <w:numId w:val="182"/>
        </w:numPr>
        <w:spacing w:line="276" w:lineRule="auto"/>
        <w:ind w:left="-142" w:firstLine="862"/>
        <w:jc w:val="both"/>
        <w:rPr>
          <w:rFonts w:ascii="Times New Roman" w:hAnsi="Times New Roman" w:cs="Times New Roman"/>
          <w:sz w:val="24"/>
          <w:szCs w:val="24"/>
        </w:rPr>
      </w:pPr>
      <w:r w:rsidRPr="00FC7A06">
        <w:rPr>
          <w:rFonts w:ascii="Times New Roman" w:hAnsi="Times New Roman" w:cs="Times New Roman"/>
          <w:sz w:val="24"/>
          <w:szCs w:val="24"/>
        </w:rPr>
        <w:t>прецизират се случаите на закононарушения, при които е допустимо прилагането на специални разузнавателни средства;</w:t>
      </w:r>
    </w:p>
    <w:p w:rsidR="00FC7A06" w:rsidRPr="00FC7A06" w:rsidRDefault="00FC7A06" w:rsidP="00A654DF">
      <w:pPr>
        <w:pStyle w:val="a6"/>
        <w:numPr>
          <w:ilvl w:val="0"/>
          <w:numId w:val="182"/>
        </w:numPr>
        <w:spacing w:line="276" w:lineRule="auto"/>
        <w:ind w:left="-142" w:firstLine="862"/>
        <w:jc w:val="both"/>
        <w:rPr>
          <w:rFonts w:ascii="Times New Roman" w:hAnsi="Times New Roman" w:cs="Times New Roman"/>
          <w:sz w:val="24"/>
          <w:szCs w:val="24"/>
        </w:rPr>
      </w:pPr>
      <w:r w:rsidRPr="00FC7A06">
        <w:rPr>
          <w:rFonts w:ascii="Times New Roman" w:hAnsi="Times New Roman" w:cs="Times New Roman"/>
          <w:sz w:val="24"/>
          <w:szCs w:val="24"/>
        </w:rPr>
        <w:t>детайлизира се процедурата по искане и даване на разрешения за прилагане на СРС, както и сроковете за използването им в зависимост от обектите;</w:t>
      </w:r>
    </w:p>
    <w:p w:rsidR="00FC7A06" w:rsidRPr="00FC7A06" w:rsidRDefault="00FC7A06" w:rsidP="00A654DF">
      <w:pPr>
        <w:pStyle w:val="a6"/>
        <w:numPr>
          <w:ilvl w:val="0"/>
          <w:numId w:val="182"/>
        </w:numPr>
        <w:spacing w:line="276" w:lineRule="auto"/>
        <w:ind w:left="-142" w:firstLine="862"/>
        <w:jc w:val="both"/>
        <w:rPr>
          <w:rFonts w:ascii="Times New Roman" w:hAnsi="Times New Roman" w:cs="Times New Roman"/>
          <w:sz w:val="24"/>
          <w:szCs w:val="24"/>
        </w:rPr>
      </w:pPr>
      <w:r w:rsidRPr="00FC7A06">
        <w:rPr>
          <w:rFonts w:ascii="Times New Roman" w:hAnsi="Times New Roman" w:cs="Times New Roman"/>
          <w:sz w:val="24"/>
          <w:szCs w:val="24"/>
        </w:rPr>
        <w:t xml:space="preserve">осигурява се засилен съдебен контрол по отношение на исканията от страна на </w:t>
      </w:r>
      <w:r>
        <w:rPr>
          <w:rFonts w:ascii="Times New Roman" w:hAnsi="Times New Roman" w:cs="Times New Roman"/>
          <w:sz w:val="24"/>
          <w:szCs w:val="24"/>
        </w:rPr>
        <w:t>заявителят на СРС.</w:t>
      </w:r>
    </w:p>
    <w:p w:rsidR="00FC7A06" w:rsidRPr="00FC7A06" w:rsidRDefault="00FC7A06" w:rsidP="00FC7A06">
      <w:pPr>
        <w:spacing w:line="276" w:lineRule="auto"/>
        <w:ind w:firstLine="709"/>
        <w:jc w:val="both"/>
        <w:rPr>
          <w:rFonts w:ascii="Times New Roman" w:hAnsi="Times New Roman" w:cs="Times New Roman"/>
          <w:sz w:val="24"/>
          <w:szCs w:val="24"/>
        </w:rPr>
      </w:pPr>
      <w:r w:rsidRPr="00FC7A06">
        <w:rPr>
          <w:rFonts w:ascii="Times New Roman" w:hAnsi="Times New Roman" w:cs="Times New Roman"/>
          <w:sz w:val="24"/>
          <w:szCs w:val="24"/>
        </w:rPr>
        <w:t>От направения преглед и анализ на някои от промените на нашето законодателство свързано с използването на СРС в периода 2013-2015 могат да се направят следните изводи:</w:t>
      </w:r>
    </w:p>
    <w:p w:rsidR="00FC7A06" w:rsidRPr="004239C7" w:rsidRDefault="00FC7A06" w:rsidP="00A654DF">
      <w:pPr>
        <w:pStyle w:val="a6"/>
        <w:numPr>
          <w:ilvl w:val="0"/>
          <w:numId w:val="183"/>
        </w:numPr>
        <w:spacing w:line="276" w:lineRule="auto"/>
        <w:ind w:left="0" w:firstLine="720"/>
        <w:jc w:val="both"/>
        <w:rPr>
          <w:rFonts w:ascii="Times New Roman" w:hAnsi="Times New Roman" w:cs="Times New Roman"/>
          <w:sz w:val="24"/>
          <w:szCs w:val="24"/>
        </w:rPr>
      </w:pPr>
      <w:r w:rsidRPr="004239C7">
        <w:rPr>
          <w:rFonts w:ascii="Times New Roman" w:hAnsi="Times New Roman" w:cs="Times New Roman"/>
          <w:sz w:val="24"/>
          <w:szCs w:val="24"/>
        </w:rPr>
        <w:t>законодателството на Р. България по използване на СРС продължава да се развива и обхваща всички най-важни аспекти по тяхното осигуряване и прилагане;</w:t>
      </w:r>
    </w:p>
    <w:p w:rsidR="00FC7A06" w:rsidRPr="004239C7" w:rsidRDefault="00FC7A06" w:rsidP="00A654DF">
      <w:pPr>
        <w:pStyle w:val="a6"/>
        <w:numPr>
          <w:ilvl w:val="0"/>
          <w:numId w:val="183"/>
        </w:numPr>
        <w:spacing w:line="276" w:lineRule="auto"/>
        <w:ind w:left="0" w:firstLine="720"/>
        <w:jc w:val="both"/>
        <w:rPr>
          <w:rFonts w:ascii="Times New Roman" w:hAnsi="Times New Roman" w:cs="Times New Roman"/>
          <w:sz w:val="24"/>
          <w:szCs w:val="24"/>
        </w:rPr>
      </w:pPr>
      <w:r w:rsidRPr="004239C7">
        <w:rPr>
          <w:rFonts w:ascii="Times New Roman" w:hAnsi="Times New Roman" w:cs="Times New Roman"/>
          <w:sz w:val="24"/>
          <w:szCs w:val="24"/>
        </w:rPr>
        <w:t xml:space="preserve">основната организация, имаща право да използва и прилага СРС в Република България, е отделена като самостоятелна структура в лицето на Държавна агенция </w:t>
      </w:r>
      <w:r w:rsidRPr="004239C7">
        <w:rPr>
          <w:rFonts w:ascii="Times New Roman" w:hAnsi="Times New Roman" w:cs="Times New Roman"/>
          <w:sz w:val="24"/>
          <w:szCs w:val="24"/>
        </w:rPr>
        <w:lastRenderedPageBreak/>
        <w:t>„Технически операции“, на която се дава възможност да разработва стратегически и оперативни цели, подчинени на законовите й задължения и съобразени с осъществяваните функции като служба за сигурност;</w:t>
      </w:r>
    </w:p>
    <w:p w:rsidR="00FC7A06" w:rsidRPr="004239C7" w:rsidRDefault="00FC7A06" w:rsidP="00A654DF">
      <w:pPr>
        <w:pStyle w:val="a6"/>
        <w:numPr>
          <w:ilvl w:val="0"/>
          <w:numId w:val="183"/>
        </w:numPr>
        <w:spacing w:line="276" w:lineRule="auto"/>
        <w:ind w:left="0" w:firstLine="720"/>
        <w:jc w:val="both"/>
        <w:rPr>
          <w:rFonts w:ascii="Times New Roman" w:hAnsi="Times New Roman" w:cs="Times New Roman"/>
          <w:sz w:val="24"/>
          <w:szCs w:val="24"/>
        </w:rPr>
      </w:pPr>
      <w:r w:rsidRPr="004239C7">
        <w:rPr>
          <w:rFonts w:ascii="Times New Roman" w:hAnsi="Times New Roman" w:cs="Times New Roman"/>
          <w:sz w:val="24"/>
          <w:szCs w:val="24"/>
        </w:rPr>
        <w:t>законодателството на Република България по използване на СРС съответства на нормативните документи, приети в Европейския съюз, и продължава да се развива и кореспондира с общоприетите световни демократични стандарти. В него детайлно са посочени обектите и субектите на СРС, редът за тяхното прилагане и използване на получената чрез тях информация, начинът за осъществяване на международно полицейско сътрудничество в тази област.</w:t>
      </w:r>
    </w:p>
    <w:p w:rsidR="00FC7A06" w:rsidRPr="00FC7A06" w:rsidRDefault="00FC7A06" w:rsidP="00FC7A06">
      <w:pPr>
        <w:spacing w:line="276" w:lineRule="auto"/>
        <w:ind w:firstLine="720"/>
        <w:jc w:val="both"/>
        <w:rPr>
          <w:rFonts w:ascii="Times New Roman" w:hAnsi="Times New Roman" w:cs="Times New Roman"/>
          <w:sz w:val="24"/>
          <w:szCs w:val="24"/>
        </w:rPr>
      </w:pPr>
      <w:r w:rsidRPr="00FC7A06">
        <w:rPr>
          <w:rFonts w:ascii="Times New Roman" w:hAnsi="Times New Roman" w:cs="Times New Roman"/>
          <w:sz w:val="24"/>
          <w:szCs w:val="24"/>
        </w:rPr>
        <w:t>Извършените промени в периода 2013-2015 г. допринасят</w:t>
      </w:r>
      <w:r w:rsidRPr="00FC7A06">
        <w:rPr>
          <w:rFonts w:ascii="Times New Roman" w:eastAsia="Calibri" w:hAnsi="Times New Roman" w:cs="Times New Roman"/>
          <w:sz w:val="24"/>
          <w:szCs w:val="24"/>
        </w:rPr>
        <w:t xml:space="preserve"> за повишаване на разузнавателните и информационни компетентности и разширяване значително на професинално-експертния капацитет и способности.</w:t>
      </w:r>
      <w:r w:rsidRPr="00FC7A06">
        <w:rPr>
          <w:rFonts w:ascii="Times New Roman" w:hAnsi="Times New Roman" w:cs="Times New Roman"/>
          <w:sz w:val="24"/>
          <w:szCs w:val="24"/>
        </w:rPr>
        <w:t xml:space="preserve"> Може да се отбележи, че се наблюдава </w:t>
      </w:r>
      <w:r w:rsidRPr="00FC7A06">
        <w:rPr>
          <w:rFonts w:ascii="Times New Roman" w:eastAsia="Calibri" w:hAnsi="Times New Roman" w:cs="Times New Roman"/>
          <w:sz w:val="24"/>
          <w:szCs w:val="24"/>
        </w:rPr>
        <w:t>развитие на нашето законодателство</w:t>
      </w:r>
      <w:r w:rsidRPr="00FC7A06">
        <w:rPr>
          <w:rFonts w:ascii="Times New Roman" w:hAnsi="Times New Roman" w:cs="Times New Roman"/>
          <w:sz w:val="24"/>
          <w:szCs w:val="24"/>
        </w:rPr>
        <w:t xml:space="preserve"> по използване на специални разузнавателни средства </w:t>
      </w:r>
      <w:r w:rsidRPr="00FC7A06">
        <w:rPr>
          <w:rFonts w:ascii="Times New Roman" w:eastAsia="Calibri" w:hAnsi="Times New Roman" w:cs="Times New Roman"/>
          <w:sz w:val="24"/>
          <w:szCs w:val="24"/>
        </w:rPr>
        <w:t>в положителна посока, съобразена и с практиката във водещи страни от Европейския съюз.</w:t>
      </w:r>
    </w:p>
    <w:p w:rsidR="00FC7A06" w:rsidRPr="00FC7A06" w:rsidRDefault="00FC7A06" w:rsidP="00FC7A06">
      <w:pPr>
        <w:spacing w:line="276" w:lineRule="auto"/>
        <w:ind w:firstLine="720"/>
        <w:jc w:val="both"/>
        <w:rPr>
          <w:rFonts w:ascii="Times New Roman" w:hAnsi="Times New Roman" w:cs="Times New Roman"/>
          <w:sz w:val="24"/>
          <w:szCs w:val="24"/>
        </w:rPr>
      </w:pPr>
    </w:p>
    <w:p w:rsidR="00FC7A06" w:rsidRPr="00FC7A06" w:rsidRDefault="00FC7A06" w:rsidP="004239C7">
      <w:pPr>
        <w:spacing w:line="276" w:lineRule="auto"/>
        <w:jc w:val="both"/>
        <w:rPr>
          <w:rFonts w:ascii="Times New Roman" w:eastAsia="Calibri" w:hAnsi="Times New Roman" w:cs="Times New Roman"/>
          <w:sz w:val="24"/>
          <w:szCs w:val="24"/>
        </w:rPr>
      </w:pPr>
    </w:p>
    <w:p w:rsidR="00FC7A06" w:rsidRPr="004239C7" w:rsidRDefault="004239C7" w:rsidP="004239C7">
      <w:pPr>
        <w:spacing w:line="276" w:lineRule="auto"/>
        <w:ind w:left="284" w:hanging="284"/>
        <w:jc w:val="both"/>
        <w:rPr>
          <w:rFonts w:ascii="Times New Roman" w:eastAsia="Calibri" w:hAnsi="Times New Roman" w:cs="Times New Roman"/>
          <w:b/>
          <w:i/>
          <w:sz w:val="24"/>
          <w:szCs w:val="24"/>
        </w:rPr>
      </w:pPr>
      <w:r w:rsidRPr="004239C7">
        <w:rPr>
          <w:rFonts w:ascii="Times New Roman" w:eastAsia="Calibri" w:hAnsi="Times New Roman" w:cs="Times New Roman"/>
          <w:b/>
          <w:i/>
          <w:sz w:val="24"/>
          <w:szCs w:val="24"/>
        </w:rPr>
        <w:t>Използвана литература:</w:t>
      </w:r>
    </w:p>
    <w:p w:rsidR="00FC7A06" w:rsidRPr="004239C7" w:rsidRDefault="004239C7" w:rsidP="004239C7">
      <w:pPr>
        <w:spacing w:line="276" w:lineRule="auto"/>
        <w:rPr>
          <w:rFonts w:ascii="Times New Roman" w:hAnsi="Times New Roman" w:cs="Times New Roman"/>
          <w:i/>
          <w:sz w:val="20"/>
          <w:szCs w:val="20"/>
        </w:rPr>
      </w:pPr>
      <w:r w:rsidRPr="004239C7">
        <w:rPr>
          <w:rFonts w:ascii="Times New Roman" w:eastAsia="Calibri" w:hAnsi="Times New Roman" w:cs="Times New Roman"/>
          <w:i/>
          <w:sz w:val="20"/>
          <w:szCs w:val="20"/>
        </w:rPr>
        <w:t xml:space="preserve">1. </w:t>
      </w:r>
      <w:r w:rsidR="00FC7A06" w:rsidRPr="004239C7">
        <w:rPr>
          <w:rFonts w:ascii="Times New Roman" w:eastAsia="Calibri" w:hAnsi="Times New Roman" w:cs="Times New Roman"/>
          <w:i/>
          <w:sz w:val="20"/>
          <w:szCs w:val="20"/>
        </w:rPr>
        <w:t xml:space="preserve">Закон за </w:t>
      </w:r>
      <w:r w:rsidR="00FC7A06" w:rsidRPr="004239C7">
        <w:rPr>
          <w:rFonts w:ascii="Times New Roman" w:hAnsi="Times New Roman" w:cs="Times New Roman"/>
          <w:i/>
          <w:sz w:val="20"/>
          <w:szCs w:val="20"/>
        </w:rPr>
        <w:t>специалните разузнавателни средства</w:t>
      </w:r>
      <w:r w:rsidR="00FC7A06" w:rsidRPr="004239C7">
        <w:rPr>
          <w:rFonts w:ascii="Times New Roman" w:eastAsia="Calibri" w:hAnsi="Times New Roman" w:cs="Times New Roman"/>
          <w:i/>
          <w:sz w:val="20"/>
          <w:szCs w:val="20"/>
        </w:rPr>
        <w:t>, обн. ДВ, бр.95/21.10.1997, изм. и доп. ДВ, бр.70/09.08.2013,      изм. и доп. ДВ, бр.79/13.10.2015.</w:t>
      </w:r>
    </w:p>
    <w:p w:rsidR="00FC7A06" w:rsidRPr="004239C7" w:rsidRDefault="00FC7A06" w:rsidP="004239C7">
      <w:pPr>
        <w:pStyle w:val="a3"/>
        <w:spacing w:line="276" w:lineRule="auto"/>
        <w:rPr>
          <w:rFonts w:ascii="Times New Roman" w:hAnsi="Times New Roman" w:cs="Times New Roman"/>
          <w:i/>
        </w:rPr>
      </w:pPr>
      <w:r w:rsidRPr="004239C7">
        <w:rPr>
          <w:rFonts w:ascii="Times New Roman" w:hAnsi="Times New Roman" w:cs="Times New Roman"/>
          <w:i/>
        </w:rPr>
        <w:t>2. Наказателен кодекс на Република България - Обн. ДВ. бр.26 от 2 Април 1968г.,….изм. ДВ. бр.79 от 13 Октомври 2015г.</w:t>
      </w:r>
    </w:p>
    <w:p w:rsidR="00FC7A06" w:rsidRPr="004239C7" w:rsidRDefault="00FC7A06" w:rsidP="004239C7">
      <w:pPr>
        <w:spacing w:line="276" w:lineRule="auto"/>
        <w:rPr>
          <w:rFonts w:ascii="Times New Roman" w:hAnsi="Times New Roman" w:cs="Times New Roman"/>
          <w:i/>
          <w:sz w:val="20"/>
          <w:szCs w:val="20"/>
        </w:rPr>
      </w:pPr>
      <w:r w:rsidRPr="004239C7">
        <w:rPr>
          <w:rFonts w:ascii="Times New Roman" w:hAnsi="Times New Roman" w:cs="Times New Roman"/>
          <w:i/>
          <w:sz w:val="20"/>
          <w:szCs w:val="20"/>
        </w:rPr>
        <w:t xml:space="preserve">3. </w:t>
      </w:r>
      <w:r w:rsidRPr="004239C7">
        <w:rPr>
          <w:rFonts w:ascii="Times New Roman" w:eastAsia="Calibri" w:hAnsi="Times New Roman" w:cs="Times New Roman"/>
          <w:i/>
          <w:sz w:val="20"/>
          <w:szCs w:val="20"/>
        </w:rPr>
        <w:t>Закон за МВР, обн.ДВ, бр.53/27.06.2014, изм. и доп. ДВ, бр.61/11.08.2015.</w:t>
      </w:r>
    </w:p>
    <w:p w:rsidR="00FC7A06" w:rsidRPr="004239C7" w:rsidRDefault="00FC7A06" w:rsidP="004239C7">
      <w:pPr>
        <w:spacing w:line="276" w:lineRule="auto"/>
        <w:rPr>
          <w:rStyle w:val="historyitem"/>
          <w:rFonts w:ascii="Times New Roman" w:hAnsi="Times New Roman" w:cs="Times New Roman"/>
          <w:i/>
          <w:sz w:val="20"/>
          <w:szCs w:val="20"/>
        </w:rPr>
      </w:pPr>
      <w:r w:rsidRPr="004239C7">
        <w:rPr>
          <w:rFonts w:ascii="Times New Roman" w:hAnsi="Times New Roman" w:cs="Times New Roman"/>
          <w:i/>
          <w:sz w:val="20"/>
          <w:szCs w:val="20"/>
        </w:rPr>
        <w:t xml:space="preserve">4. </w:t>
      </w:r>
      <w:r w:rsidRPr="004239C7">
        <w:rPr>
          <w:rFonts w:ascii="Times New Roman" w:eastAsia="Calibri" w:hAnsi="Times New Roman" w:cs="Times New Roman"/>
          <w:i/>
          <w:sz w:val="20"/>
          <w:szCs w:val="20"/>
        </w:rPr>
        <w:t xml:space="preserve">Закон за Държавна агенция „Национална сигурност” - </w:t>
      </w:r>
      <w:r w:rsidRPr="004239C7">
        <w:rPr>
          <w:rStyle w:val="historyitem"/>
          <w:rFonts w:ascii="Times New Roman" w:eastAsia="Calibri" w:hAnsi="Times New Roman" w:cs="Times New Roman"/>
          <w:i/>
          <w:sz w:val="20"/>
          <w:szCs w:val="20"/>
        </w:rPr>
        <w:t>изм. и доп. ДВ. бр.</w:t>
      </w:r>
      <w:r w:rsidRPr="004239C7">
        <w:rPr>
          <w:rStyle w:val="historyreference"/>
          <w:rFonts w:ascii="Times New Roman" w:eastAsia="Calibri" w:hAnsi="Times New Roman" w:cs="Times New Roman"/>
          <w:i/>
          <w:sz w:val="20"/>
          <w:szCs w:val="20"/>
        </w:rPr>
        <w:t>61</w:t>
      </w:r>
      <w:r w:rsidRPr="004239C7">
        <w:rPr>
          <w:rStyle w:val="historyitem"/>
          <w:rFonts w:ascii="Times New Roman" w:eastAsia="Calibri" w:hAnsi="Times New Roman" w:cs="Times New Roman"/>
          <w:i/>
          <w:sz w:val="20"/>
          <w:szCs w:val="20"/>
        </w:rPr>
        <w:t xml:space="preserve"> от 11 Август 2015г.</w:t>
      </w:r>
    </w:p>
    <w:p w:rsidR="00FC7A06" w:rsidRPr="004239C7" w:rsidRDefault="00FC7A06" w:rsidP="004239C7">
      <w:pPr>
        <w:spacing w:line="276" w:lineRule="auto"/>
        <w:rPr>
          <w:rStyle w:val="historyitem"/>
          <w:rFonts w:ascii="Times New Roman" w:hAnsi="Times New Roman" w:cs="Times New Roman"/>
          <w:i/>
          <w:sz w:val="20"/>
          <w:szCs w:val="20"/>
        </w:rPr>
      </w:pPr>
      <w:r w:rsidRPr="004239C7">
        <w:rPr>
          <w:rStyle w:val="historyitem"/>
          <w:rFonts w:ascii="Times New Roman" w:hAnsi="Times New Roman" w:cs="Times New Roman"/>
          <w:i/>
          <w:sz w:val="20"/>
          <w:szCs w:val="20"/>
        </w:rPr>
        <w:t xml:space="preserve">5. </w:t>
      </w:r>
      <w:r w:rsidRPr="004239C7">
        <w:rPr>
          <w:rFonts w:ascii="Times New Roman" w:eastAsia="Calibri" w:hAnsi="Times New Roman" w:cs="Times New Roman"/>
          <w:i/>
          <w:sz w:val="20"/>
          <w:szCs w:val="20"/>
        </w:rPr>
        <w:t xml:space="preserve">Наказателно-процесуален кодекс - </w:t>
      </w:r>
      <w:r w:rsidRPr="004239C7">
        <w:rPr>
          <w:rStyle w:val="historyitem"/>
          <w:rFonts w:ascii="Times New Roman" w:eastAsia="Calibri" w:hAnsi="Times New Roman" w:cs="Times New Roman"/>
          <w:i/>
          <w:sz w:val="20"/>
          <w:szCs w:val="20"/>
        </w:rPr>
        <w:t>изм. и доп. ДВ. бр.</w:t>
      </w:r>
      <w:r w:rsidRPr="004239C7">
        <w:rPr>
          <w:rStyle w:val="historyreference"/>
          <w:rFonts w:ascii="Times New Roman" w:eastAsia="Calibri" w:hAnsi="Times New Roman" w:cs="Times New Roman"/>
          <w:i/>
          <w:sz w:val="20"/>
          <w:szCs w:val="20"/>
        </w:rPr>
        <w:t>42</w:t>
      </w:r>
      <w:r w:rsidRPr="004239C7">
        <w:rPr>
          <w:rStyle w:val="historyitem"/>
          <w:rFonts w:ascii="Times New Roman" w:eastAsia="Calibri" w:hAnsi="Times New Roman" w:cs="Times New Roman"/>
          <w:i/>
          <w:sz w:val="20"/>
          <w:szCs w:val="20"/>
        </w:rPr>
        <w:t xml:space="preserve"> от 9 Юни 2015г.</w:t>
      </w:r>
      <w:r w:rsidRPr="004239C7">
        <w:rPr>
          <w:rFonts w:ascii="Times New Roman" w:eastAsia="Calibri" w:hAnsi="Times New Roman" w:cs="Times New Roman"/>
          <w:i/>
          <w:sz w:val="20"/>
          <w:szCs w:val="20"/>
        </w:rPr>
        <w:t xml:space="preserve">, </w:t>
      </w:r>
      <w:r w:rsidRPr="004239C7">
        <w:rPr>
          <w:rStyle w:val="historyitem"/>
          <w:rFonts w:ascii="Times New Roman" w:eastAsia="Calibri" w:hAnsi="Times New Roman" w:cs="Times New Roman"/>
          <w:i/>
          <w:sz w:val="20"/>
          <w:szCs w:val="20"/>
        </w:rPr>
        <w:t>доп. ДВ. бр.</w:t>
      </w:r>
      <w:r w:rsidRPr="004239C7">
        <w:rPr>
          <w:rStyle w:val="historyreference"/>
          <w:rFonts w:ascii="Times New Roman" w:eastAsia="Calibri" w:hAnsi="Times New Roman" w:cs="Times New Roman"/>
          <w:i/>
          <w:sz w:val="20"/>
          <w:szCs w:val="20"/>
        </w:rPr>
        <w:t>60</w:t>
      </w:r>
      <w:r w:rsidRPr="004239C7">
        <w:rPr>
          <w:rStyle w:val="historyitem"/>
          <w:rFonts w:ascii="Times New Roman" w:eastAsia="Calibri" w:hAnsi="Times New Roman" w:cs="Times New Roman"/>
          <w:i/>
          <w:sz w:val="20"/>
          <w:szCs w:val="20"/>
        </w:rPr>
        <w:t xml:space="preserve"> от 7 Август 2015г.</w:t>
      </w:r>
      <w:r w:rsidRPr="004239C7">
        <w:rPr>
          <w:rFonts w:ascii="Times New Roman" w:eastAsia="Calibri" w:hAnsi="Times New Roman" w:cs="Times New Roman"/>
          <w:i/>
          <w:sz w:val="20"/>
          <w:szCs w:val="20"/>
        </w:rPr>
        <w:t xml:space="preserve">, </w:t>
      </w:r>
      <w:r w:rsidRPr="004239C7">
        <w:rPr>
          <w:rStyle w:val="historyitem"/>
          <w:rFonts w:ascii="Times New Roman" w:eastAsia="Calibri" w:hAnsi="Times New Roman" w:cs="Times New Roman"/>
          <w:i/>
          <w:sz w:val="20"/>
          <w:szCs w:val="20"/>
        </w:rPr>
        <w:t>изм. и доп. ДВ. бр.</w:t>
      </w:r>
      <w:r w:rsidRPr="004239C7">
        <w:rPr>
          <w:rStyle w:val="historyreference"/>
          <w:rFonts w:ascii="Times New Roman" w:eastAsia="Calibri" w:hAnsi="Times New Roman" w:cs="Times New Roman"/>
          <w:i/>
          <w:sz w:val="20"/>
          <w:szCs w:val="20"/>
        </w:rPr>
        <w:t>74</w:t>
      </w:r>
      <w:r w:rsidRPr="004239C7">
        <w:rPr>
          <w:rStyle w:val="historyitem"/>
          <w:rFonts w:ascii="Times New Roman" w:eastAsia="Calibri" w:hAnsi="Times New Roman" w:cs="Times New Roman"/>
          <w:i/>
          <w:sz w:val="20"/>
          <w:szCs w:val="20"/>
        </w:rPr>
        <w:t xml:space="preserve"> от 26 Септември 2015г.</w:t>
      </w:r>
      <w:r w:rsidRPr="004239C7">
        <w:rPr>
          <w:rFonts w:ascii="Times New Roman" w:eastAsia="Calibri" w:hAnsi="Times New Roman" w:cs="Times New Roman"/>
          <w:i/>
          <w:sz w:val="20"/>
          <w:szCs w:val="20"/>
        </w:rPr>
        <w:t xml:space="preserve">, </w:t>
      </w:r>
      <w:r w:rsidRPr="004239C7">
        <w:rPr>
          <w:rStyle w:val="historyitem"/>
          <w:rFonts w:ascii="Times New Roman" w:eastAsia="Calibri" w:hAnsi="Times New Roman" w:cs="Times New Roman"/>
          <w:i/>
          <w:sz w:val="20"/>
          <w:szCs w:val="20"/>
        </w:rPr>
        <w:t>изм. ДВ. бр.</w:t>
      </w:r>
      <w:r w:rsidRPr="004239C7">
        <w:rPr>
          <w:rStyle w:val="historyreference"/>
          <w:rFonts w:ascii="Times New Roman" w:eastAsia="Calibri" w:hAnsi="Times New Roman" w:cs="Times New Roman"/>
          <w:i/>
          <w:sz w:val="20"/>
          <w:szCs w:val="20"/>
        </w:rPr>
        <w:t>79</w:t>
      </w:r>
      <w:r w:rsidRPr="004239C7">
        <w:rPr>
          <w:rStyle w:val="historyitem"/>
          <w:rFonts w:ascii="Times New Roman" w:eastAsia="Calibri" w:hAnsi="Times New Roman" w:cs="Times New Roman"/>
          <w:i/>
          <w:sz w:val="20"/>
          <w:szCs w:val="20"/>
        </w:rPr>
        <w:t xml:space="preserve"> от 13 Октомври 2015 г.</w:t>
      </w:r>
    </w:p>
    <w:p w:rsidR="00FC7A06" w:rsidRPr="004239C7" w:rsidRDefault="00FC7A06" w:rsidP="004239C7">
      <w:pPr>
        <w:spacing w:line="276" w:lineRule="auto"/>
        <w:rPr>
          <w:rFonts w:ascii="Times New Roman" w:eastAsia="Calibri" w:hAnsi="Times New Roman" w:cs="Times New Roman"/>
          <w:i/>
          <w:sz w:val="20"/>
          <w:szCs w:val="20"/>
        </w:rPr>
      </w:pPr>
      <w:r w:rsidRPr="004239C7">
        <w:rPr>
          <w:rStyle w:val="historyitem"/>
          <w:rFonts w:ascii="Times New Roman" w:hAnsi="Times New Roman" w:cs="Times New Roman"/>
          <w:i/>
          <w:sz w:val="20"/>
          <w:szCs w:val="20"/>
        </w:rPr>
        <w:t xml:space="preserve">6. </w:t>
      </w:r>
      <w:r w:rsidRPr="004239C7">
        <w:rPr>
          <w:rFonts w:ascii="Times New Roman" w:eastAsia="Calibri" w:hAnsi="Times New Roman" w:cs="Times New Roman"/>
          <w:i/>
          <w:sz w:val="20"/>
          <w:szCs w:val="20"/>
        </w:rPr>
        <w:t>Годишен доклад на Националното бюро за контрол на специалните разузнавателни средства за извършената дейност през 2014 г. – рег. № ИК-310 от 29.05.2015 г.</w:t>
      </w:r>
    </w:p>
    <w:p w:rsidR="00FC7A06" w:rsidRDefault="00FC7A06" w:rsidP="00FC7A06">
      <w:pPr>
        <w:spacing w:line="276" w:lineRule="auto"/>
        <w:jc w:val="both"/>
        <w:rPr>
          <w:rFonts w:ascii="Times New Roman" w:eastAsia="Calibri" w:hAnsi="Times New Roman" w:cs="Times New Roman"/>
          <w:sz w:val="24"/>
          <w:szCs w:val="24"/>
        </w:rPr>
        <w:sectPr w:rsidR="00FC7A06" w:rsidSect="00FB7BD8">
          <w:footnotePr>
            <w:numRestart w:val="eachSect"/>
          </w:footnotePr>
          <w:type w:val="continuous"/>
          <w:pgSz w:w="11906" w:h="16838"/>
          <w:pgMar w:top="1418" w:right="1418" w:bottom="1418" w:left="1418" w:header="709" w:footer="709" w:gutter="0"/>
          <w:cols w:space="708"/>
          <w:docGrid w:linePitch="360"/>
        </w:sectPr>
      </w:pPr>
    </w:p>
    <w:p w:rsidR="00FC7A06" w:rsidRPr="00E60417" w:rsidRDefault="00FC7A06" w:rsidP="00FC7A06">
      <w:pPr>
        <w:spacing w:line="276" w:lineRule="auto"/>
        <w:jc w:val="both"/>
        <w:rPr>
          <w:rFonts w:ascii="Times New Roman" w:eastAsia="Calibri" w:hAnsi="Times New Roman" w:cs="Times New Roman"/>
          <w:sz w:val="24"/>
          <w:szCs w:val="24"/>
        </w:rPr>
      </w:pPr>
    </w:p>
    <w:p w:rsidR="00FC7A06" w:rsidRDefault="00FC7A06" w:rsidP="00FC7A06">
      <w:pPr>
        <w:spacing w:line="276" w:lineRule="auto"/>
        <w:ind w:firstLine="720"/>
        <w:jc w:val="center"/>
        <w:rPr>
          <w:rFonts w:ascii="Times New Roman" w:eastAsia="Times New Roman" w:hAnsi="Times New Roman" w:cs="Times New Roman"/>
          <w:b/>
          <w:sz w:val="24"/>
          <w:szCs w:val="24"/>
          <w:lang w:eastAsia="bg-BG"/>
        </w:rPr>
      </w:pPr>
    </w:p>
    <w:p w:rsidR="00FC7A06" w:rsidRDefault="00FC7A06" w:rsidP="00FC7A06">
      <w:pPr>
        <w:spacing w:line="276" w:lineRule="auto"/>
        <w:ind w:firstLine="720"/>
        <w:jc w:val="center"/>
        <w:rPr>
          <w:rFonts w:ascii="Times New Roman" w:eastAsia="Times New Roman" w:hAnsi="Times New Roman" w:cs="Times New Roman"/>
          <w:b/>
          <w:sz w:val="24"/>
          <w:szCs w:val="24"/>
          <w:lang w:eastAsia="bg-BG"/>
        </w:rPr>
      </w:pPr>
    </w:p>
    <w:p w:rsidR="00FC7A06" w:rsidRPr="00C1395E" w:rsidRDefault="00FC7A06" w:rsidP="00FC7A06">
      <w:pPr>
        <w:spacing w:line="276" w:lineRule="auto"/>
        <w:rPr>
          <w:rFonts w:ascii="Times New Roman" w:eastAsia="Times New Roman" w:hAnsi="Times New Roman" w:cs="Times New Roman"/>
          <w:b/>
          <w:sz w:val="24"/>
          <w:szCs w:val="24"/>
          <w:lang w:eastAsia="bg-BG"/>
        </w:rPr>
      </w:pPr>
    </w:p>
    <w:sectPr w:rsidR="00FC7A06" w:rsidRPr="00C1395E" w:rsidSect="00FB7BD8">
      <w:footnotePr>
        <w:numRestart w:val="eachSect"/>
      </w:footnotePr>
      <w:type w:val="continuous"/>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1193B" w:rsidRDefault="00C1193B" w:rsidP="00305417">
      <w:r>
        <w:separator/>
      </w:r>
    </w:p>
  </w:endnote>
  <w:endnote w:type="continuationSeparator" w:id="0">
    <w:p w:rsidR="00C1193B" w:rsidRDefault="00C1193B" w:rsidP="003054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Interface Light">
    <w:altName w:val="Times New Roman"/>
    <w:charset w:val="00"/>
    <w:family w:val="auto"/>
    <w:pitch w:val="default"/>
  </w:font>
  <w:font w:name="Calibri Light">
    <w:panose1 w:val="020F0302020204030204"/>
    <w:charset w:val="CC"/>
    <w:family w:val="swiss"/>
    <w:pitch w:val="variable"/>
    <w:sig w:usb0="A00002EF" w:usb1="4000207B" w:usb2="00000000" w:usb3="00000000" w:csb0="0000019F" w:csb1="00000000"/>
  </w:font>
  <w:font w:name="Lucida Sans Unicode">
    <w:panose1 w:val="020B0602030504020204"/>
    <w:charset w:val="CC"/>
    <w:family w:val="swiss"/>
    <w:pitch w:val="variable"/>
    <w:sig w:usb0="80000AFF" w:usb1="0000396B" w:usb2="00000000" w:usb3="00000000" w:csb0="000000BF" w:csb1="00000000"/>
  </w:font>
  <w:font w:name="Tahoma">
    <w:panose1 w:val="020B0604030504040204"/>
    <w:charset w:val="CC"/>
    <w:family w:val="swiss"/>
    <w:pitch w:val="variable"/>
    <w:sig w:usb0="E1002EFF" w:usb1="C000605B" w:usb2="00000029" w:usb3="00000000" w:csb0="000101FF" w:csb1="00000000"/>
  </w:font>
  <w:font w:name="Segoe UI">
    <w:panose1 w:val="020B0502040204020203"/>
    <w:charset w:val="CC"/>
    <w:family w:val="swiss"/>
    <w:pitch w:val="variable"/>
    <w:sig w:usb0="E4002EFF" w:usb1="C000E47F" w:usb2="00000009" w:usb3="00000000" w:csb0="000001FF" w:csb1="00000000"/>
  </w:font>
  <w:font w:name="Hebar">
    <w:altName w:val="Arial"/>
    <w:panose1 w:val="00000000000000000000"/>
    <w:charset w:val="00"/>
    <w:family w:val="swiss"/>
    <w:notTrueType/>
    <w:pitch w:val="variable"/>
    <w:sig w:usb0="00000003" w:usb1="00000000" w:usb2="00000000" w:usb3="00000000" w:csb0="00000001" w:csb1="00000000"/>
  </w:font>
  <w:font w:name="Arial">
    <w:panose1 w:val="020B0604020202020204"/>
    <w:charset w:val="CC"/>
    <w:family w:val="swiss"/>
    <w:pitch w:val="variable"/>
    <w:sig w:usb0="E0002EFF" w:usb1="C0007843" w:usb2="00000009" w:usb3="00000000" w:csb0="000001FF" w:csb1="00000000"/>
  </w:font>
  <w:font w:name="Lucida Grande">
    <w:altName w:val="Times New Roman"/>
    <w:charset w:val="00"/>
    <w:family w:val="roman"/>
    <w:pitch w:val="default"/>
  </w:font>
  <w:font w:name="ヒラギノ角ゴ Pro W3">
    <w:altName w:val="Times New Roman"/>
    <w:charset w:val="00"/>
    <w:family w:val="roman"/>
    <w:pitch w:val="default"/>
  </w:font>
  <w:font w:name="TimokCYR">
    <w:altName w:val="TimokCYR"/>
    <w:panose1 w:val="00000000000000000000"/>
    <w:charset w:val="CC"/>
    <w:family w:val="roman"/>
    <w:notTrueType/>
    <w:pitch w:val="default"/>
    <w:sig w:usb0="00000201" w:usb1="00000000" w:usb2="00000000" w:usb3="00000000" w:csb0="00000004" w:csb1="00000000"/>
  </w:font>
  <w:font w:name="Timok">
    <w:charset w:val="02"/>
    <w:family w:val="auto"/>
    <w:pitch w:val="variable"/>
  </w:font>
  <w:font w:name="Georgia">
    <w:panose1 w:val="02040502050405020303"/>
    <w:charset w:val="CC"/>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EhrhardtMT">
    <w:charset w:val="00"/>
    <w:family w:val="roman"/>
    <w:pitch w:val="default"/>
  </w:font>
  <w:font w:name="Mangal">
    <w:panose1 w:val="02040503050203030202"/>
    <w:charset w:val="00"/>
    <w:family w:val="roman"/>
    <w:pitch w:val="variable"/>
    <w:sig w:usb0="00008003" w:usb1="00000000" w:usb2="00000000" w:usb3="00000000" w:csb0="00000001" w:csb1="00000000"/>
  </w:font>
  <w:font w:name="Constantia">
    <w:panose1 w:val="02030602050306030303"/>
    <w:charset w:val="CC"/>
    <w:family w:val="roman"/>
    <w:pitch w:val="variable"/>
    <w:sig w:usb0="A00002EF" w:usb1="4000204B" w:usb2="00000000" w:usb3="00000000" w:csb0="0000019F" w:csb1="00000000"/>
  </w:font>
  <w:font w:name="MinionPro-Regular">
    <w:altName w:val="MS Mincho"/>
    <w:panose1 w:val="00000000000000000000"/>
    <w:charset w:val="80"/>
    <w:family w:val="roman"/>
    <w:notTrueType/>
    <w:pitch w:val="default"/>
    <w:sig w:usb0="00000001" w:usb1="08070000" w:usb2="00000010" w:usb3="00000000" w:csb0="00020000" w:csb1="00000000"/>
  </w:font>
  <w:font w:name="+mn-ea">
    <w:panose1 w:val="00000000000000000000"/>
    <w:charset w:val="00"/>
    <w:family w:val="roman"/>
    <w:notTrueType/>
    <w:pitch w:val="default"/>
  </w:font>
  <w:font w:name="Verdana">
    <w:panose1 w:val="020B0604030504040204"/>
    <w:charset w:val="CC"/>
    <w:family w:val="swiss"/>
    <w:pitch w:val="variable"/>
    <w:sig w:usb0="A10006FF" w:usb1="4000205B" w:usb2="00000010" w:usb3="00000000" w:csb0="0000019F" w:csb1="00000000"/>
  </w:font>
  <w:font w:name="TimesNewRomanPS-BoldMT">
    <w:altName w:val="Arial Unicode MS"/>
    <w:panose1 w:val="00000000000000000000"/>
    <w:charset w:val="CC"/>
    <w:family w:val="auto"/>
    <w:notTrueType/>
    <w:pitch w:val="default"/>
    <w:sig w:usb0="00000201" w:usb1="00000000" w:usb2="00000000" w:usb3="00000000" w:csb0="00000004" w:csb1="00000000"/>
  </w:font>
  <w:font w:name="Trebuchet MS">
    <w:panose1 w:val="020B0603020202020204"/>
    <w:charset w:val="CC"/>
    <w:family w:val="swiss"/>
    <w:pitch w:val="variable"/>
    <w:sig w:usb0="00000687" w:usb1="00000000" w:usb2="00000000" w:usb3="00000000" w:csb0="0000009F" w:csb1="00000000"/>
  </w:font>
  <w:font w:name="EUAlbertina-Bold-Identity-H">
    <w:altName w:val="Arial Unicode MS"/>
    <w:panose1 w:val="00000000000000000000"/>
    <w:charset w:val="80"/>
    <w:family w:val="auto"/>
    <w:notTrueType/>
    <w:pitch w:val="default"/>
    <w:sig w:usb0="00000001" w:usb1="08070000" w:usb2="00000010" w:usb3="00000000" w:csb0="00020000" w:csb1="00000000"/>
  </w:font>
  <w:font w:name="Cambria">
    <w:panose1 w:val="02040503050406030204"/>
    <w:charset w:val="CC"/>
    <w:family w:val="roman"/>
    <w:pitch w:val="variable"/>
    <w:sig w:usb0="E00002FF" w:usb1="400004FF" w:usb2="00000000" w:usb3="00000000" w:csb0="0000019F" w:csb1="00000000"/>
  </w:font>
  <w:font w:name="+mj-ea">
    <w:panose1 w:val="00000000000000000000"/>
    <w:charset w:val="00"/>
    <w:family w:val="roman"/>
    <w:notTrueType/>
    <w:pitch w:val="default"/>
  </w:font>
  <w:font w:name="Century Schoolbook">
    <w:panose1 w:val="02040604050505020304"/>
    <w:charset w:val="CC"/>
    <w:family w:val="roman"/>
    <w:pitch w:val="variable"/>
    <w:sig w:usb0="00000287" w:usb1="00000000" w:usb2="00000000" w:usb3="00000000" w:csb0="0000009F" w:csb1="00000000"/>
  </w:font>
  <w:font w:name="FreeSans">
    <w:altName w:val="Arial Unicode MS"/>
    <w:panose1 w:val="00000000000000000000"/>
    <w:charset w:val="80"/>
    <w:family w:val="auto"/>
    <w:notTrueType/>
    <w:pitch w:val="default"/>
    <w:sig w:usb0="00000001" w:usb1="08070000" w:usb2="00000010" w:usb3="00000000" w:csb0="00020000" w:csb1="00000000"/>
  </w:font>
  <w:font w:name="TimesNewRomanPSMT">
    <w:altName w:val="Times New Roman"/>
    <w:panose1 w:val="00000000000000000000"/>
    <w:charset w:val="EE"/>
    <w:family w:val="auto"/>
    <w:notTrueType/>
    <w:pitch w:val="default"/>
    <w:sig w:usb0="00000005" w:usb1="00000000" w:usb2="00000000" w:usb3="00000000" w:csb0="00000002" w:csb1="00000000"/>
  </w:font>
  <w:font w:name="Arial Narrow">
    <w:panose1 w:val="020B0606020202030204"/>
    <w:charset w:val="CC"/>
    <w:family w:val="swiss"/>
    <w:pitch w:val="variable"/>
    <w:sig w:usb0="00000287" w:usb1="00000800" w:usb2="00000000" w:usb3="00000000" w:csb0="0000009F" w:csb1="00000000"/>
  </w:font>
  <w:font w:name="MS PMincho">
    <w:panose1 w:val="02020600040205080304"/>
    <w:charset w:val="80"/>
    <w:family w:val="roman"/>
    <w:pitch w:val="variable"/>
    <w:sig w:usb0="E00002FF" w:usb1="6AC7FDFB" w:usb2="08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TimesNewRomanUnicode,Italic">
    <w:panose1 w:val="00000000000000000000"/>
    <w:charset w:val="CC"/>
    <w:family w:val="auto"/>
    <w:notTrueType/>
    <w:pitch w:val="default"/>
    <w:sig w:usb0="00000201" w:usb1="00000000" w:usb2="00000000" w:usb3="00000000" w:csb0="00000004" w:csb1="00000000"/>
  </w:font>
  <w:font w:name="Cambria Math">
    <w:panose1 w:val="02040503050406030204"/>
    <w:charset w:val="CC"/>
    <w:family w:val="roman"/>
    <w:pitch w:val="variable"/>
    <w:sig w:usb0="E00002FF" w:usb1="420024FF" w:usb2="00000000" w:usb3="00000000" w:csb0="0000019F" w:csb1="00000000"/>
  </w:font>
  <w:font w:name="TimesNewRoman">
    <w:altName w:val="MS Gothic"/>
    <w:panose1 w:val="00000000000000000000"/>
    <w:charset w:val="80"/>
    <w:family w:val="auto"/>
    <w:notTrueType/>
    <w:pitch w:val="default"/>
    <w:sig w:usb0="00000203" w:usb1="08070000" w:usb2="00000010" w:usb3="00000000" w:csb0="00020005" w:csb1="00000000"/>
  </w:font>
  <w:font w:name="TmsCyrNew">
    <w:altName w:val="Times New Roman"/>
    <w:charset w:val="00"/>
    <w:family w:val="roman"/>
    <w:pitch w:val="variable"/>
    <w:sig w:usb0="00000285" w:usb1="00000000" w:usb2="00000000" w:usb3="00000000" w:csb0="0000001F" w:csb1="00000000"/>
  </w:font>
  <w:font w:name="MS Mincho">
    <w:altName w:val="ＭＳ 明朝"/>
    <w:panose1 w:val="02020609040205080304"/>
    <w:charset w:val="80"/>
    <w:family w:val="modern"/>
    <w:pitch w:val="fixed"/>
    <w:sig w:usb0="E00002FF" w:usb1="6AC7FDFB" w:usb2="08000012" w:usb3="00000000" w:csb0="0002009F" w:csb1="00000000"/>
  </w:font>
  <w:font w:name="Times-Roman">
    <w:altName w:val="Times New Roman"/>
    <w:panose1 w:val="00000000000000000000"/>
    <w:charset w:val="00"/>
    <w:family w:val="auto"/>
    <w:notTrueType/>
    <w:pitch w:val="default"/>
    <w:sig w:usb0="00000003" w:usb1="00000000" w:usb2="00000000" w:usb3="00000000" w:csb0="00000001" w:csb1="00000000"/>
  </w:font>
  <w:font w:name="Georgia,Bold">
    <w:altName w:val="MS Mincho"/>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6199081"/>
      <w:docPartObj>
        <w:docPartGallery w:val="Page Numbers (Bottom of Page)"/>
        <w:docPartUnique/>
      </w:docPartObj>
    </w:sdtPr>
    <w:sdtEndPr>
      <w:rPr>
        <w:rFonts w:ascii="Times New Roman" w:hAnsi="Times New Roman" w:cs="Times New Roman"/>
        <w:noProof/>
      </w:rPr>
    </w:sdtEndPr>
    <w:sdtContent>
      <w:p w:rsidR="004A3881" w:rsidRPr="00A751F0" w:rsidRDefault="004A3881">
        <w:pPr>
          <w:pStyle w:val="af"/>
          <w:jc w:val="right"/>
          <w:rPr>
            <w:rFonts w:ascii="Times New Roman" w:hAnsi="Times New Roman" w:cs="Times New Roman"/>
          </w:rPr>
        </w:pPr>
        <w:r w:rsidRPr="00A751F0">
          <w:rPr>
            <w:rFonts w:ascii="Times New Roman" w:hAnsi="Times New Roman" w:cs="Times New Roman"/>
          </w:rPr>
          <w:fldChar w:fldCharType="begin"/>
        </w:r>
        <w:r w:rsidRPr="00A751F0">
          <w:rPr>
            <w:rFonts w:ascii="Times New Roman" w:hAnsi="Times New Roman" w:cs="Times New Roman"/>
          </w:rPr>
          <w:instrText xml:space="preserve"> PAGE   \* MERGEFORMAT </w:instrText>
        </w:r>
        <w:r w:rsidRPr="00A751F0">
          <w:rPr>
            <w:rFonts w:ascii="Times New Roman" w:hAnsi="Times New Roman" w:cs="Times New Roman"/>
          </w:rPr>
          <w:fldChar w:fldCharType="separate"/>
        </w:r>
        <w:r w:rsidR="006A2A10">
          <w:rPr>
            <w:rFonts w:ascii="Times New Roman" w:hAnsi="Times New Roman" w:cs="Times New Roman"/>
            <w:noProof/>
          </w:rPr>
          <w:t>1</w:t>
        </w:r>
        <w:r w:rsidRPr="00A751F0">
          <w:rPr>
            <w:rFonts w:ascii="Times New Roman" w:hAnsi="Times New Roman" w:cs="Times New Roman"/>
            <w:noProof/>
          </w:rPr>
          <w:fldChar w:fldCharType="end"/>
        </w:r>
      </w:p>
    </w:sdtContent>
  </w:sdt>
  <w:p w:rsidR="004A3881" w:rsidRDefault="004A3881">
    <w:pPr>
      <w:pStyle w:val="af"/>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3881" w:rsidRPr="00465ED3" w:rsidRDefault="004A3881">
    <w:pPr>
      <w:pStyle w:val="af"/>
      <w:jc w:val="right"/>
      <w:rPr>
        <w:rFonts w:ascii="Times New Roman" w:hAnsi="Times New Roman"/>
        <w:sz w:val="24"/>
        <w:szCs w:val="24"/>
      </w:rPr>
    </w:pPr>
    <w:r w:rsidRPr="00465ED3">
      <w:rPr>
        <w:rFonts w:ascii="Times New Roman" w:hAnsi="Times New Roman"/>
        <w:sz w:val="24"/>
        <w:szCs w:val="24"/>
      </w:rPr>
      <w:fldChar w:fldCharType="begin"/>
    </w:r>
    <w:r w:rsidRPr="00465ED3">
      <w:rPr>
        <w:rFonts w:ascii="Times New Roman" w:hAnsi="Times New Roman"/>
        <w:sz w:val="24"/>
        <w:szCs w:val="24"/>
      </w:rPr>
      <w:instrText xml:space="preserve"> PAGE   \* MERGEFORMAT </w:instrText>
    </w:r>
    <w:r w:rsidRPr="00465ED3">
      <w:rPr>
        <w:rFonts w:ascii="Times New Roman" w:hAnsi="Times New Roman"/>
        <w:sz w:val="24"/>
        <w:szCs w:val="24"/>
      </w:rPr>
      <w:fldChar w:fldCharType="separate"/>
    </w:r>
    <w:r w:rsidR="006A2A10">
      <w:rPr>
        <w:rFonts w:ascii="Times New Roman" w:hAnsi="Times New Roman"/>
        <w:noProof/>
        <w:sz w:val="24"/>
        <w:szCs w:val="24"/>
      </w:rPr>
      <w:t>305</w:t>
    </w:r>
    <w:r w:rsidRPr="00465ED3">
      <w:rPr>
        <w:rFonts w:ascii="Times New Roman" w:hAnsi="Times New Roman"/>
        <w:sz w:val="24"/>
        <w:szCs w:val="24"/>
      </w:rPr>
      <w:fldChar w:fldCharType="end"/>
    </w:r>
  </w:p>
  <w:p w:rsidR="004A3881" w:rsidRDefault="004A3881">
    <w:pPr>
      <w:pStyle w:val="af"/>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3881" w:rsidRDefault="004A3881">
    <w:pPr>
      <w:pStyle w:val="af"/>
    </w:pPr>
    <w:r>
      <w:rPr>
        <w:noProof/>
        <w:lang w:eastAsia="bg-BG"/>
      </w:rPr>
      <mc:AlternateContent>
        <mc:Choice Requires="wps">
          <w:drawing>
            <wp:anchor distT="0" distB="0" distL="114300" distR="114300" simplePos="0" relativeHeight="251661312" behindDoc="0" locked="0" layoutInCell="0" allowOverlap="1">
              <wp:simplePos x="0" y="0"/>
              <wp:positionH relativeFrom="page">
                <wp:posOffset>377825</wp:posOffset>
              </wp:positionH>
              <wp:positionV relativeFrom="page">
                <wp:posOffset>4688840</wp:posOffset>
              </wp:positionV>
              <wp:extent cx="579755" cy="2183130"/>
              <wp:effectExtent l="0" t="2540" r="4445" b="0"/>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755"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3881" w:rsidRPr="00465ED3" w:rsidRDefault="004A3881" w:rsidP="00EC27AD">
                          <w:pPr>
                            <w:pStyle w:val="af"/>
                            <w:spacing w:line="360" w:lineRule="auto"/>
                            <w:jc w:val="right"/>
                            <w:rPr>
                              <w:rFonts w:ascii="Times New Roman" w:hAnsi="Times New Roman"/>
                              <w:sz w:val="24"/>
                              <w:szCs w:val="24"/>
                            </w:rPr>
                          </w:pPr>
                          <w:r w:rsidRPr="00465ED3">
                            <w:rPr>
                              <w:rFonts w:ascii="Times New Roman" w:hAnsi="Times New Roman"/>
                              <w:sz w:val="24"/>
                              <w:szCs w:val="24"/>
                            </w:rPr>
                            <w:fldChar w:fldCharType="begin"/>
                          </w:r>
                          <w:r w:rsidRPr="00465ED3">
                            <w:rPr>
                              <w:rFonts w:ascii="Times New Roman" w:hAnsi="Times New Roman"/>
                              <w:sz w:val="24"/>
                              <w:szCs w:val="24"/>
                            </w:rPr>
                            <w:instrText xml:space="preserve"> PAGE    \* MERGEFORMAT </w:instrText>
                          </w:r>
                          <w:r w:rsidRPr="00465ED3">
                            <w:rPr>
                              <w:rFonts w:ascii="Times New Roman" w:hAnsi="Times New Roman"/>
                              <w:sz w:val="24"/>
                              <w:szCs w:val="24"/>
                            </w:rPr>
                            <w:fldChar w:fldCharType="separate"/>
                          </w:r>
                          <w:r w:rsidR="006A2A10">
                            <w:rPr>
                              <w:rFonts w:ascii="Times New Roman" w:hAnsi="Times New Roman"/>
                              <w:noProof/>
                              <w:sz w:val="24"/>
                              <w:szCs w:val="24"/>
                            </w:rPr>
                            <w:t>307</w:t>
                          </w:r>
                          <w:r w:rsidRPr="00465ED3">
                            <w:rPr>
                              <w:rFonts w:ascii="Times New Roman" w:hAnsi="Times New Roman"/>
                              <w:sz w:val="24"/>
                              <w:szCs w:val="24"/>
                            </w:rPr>
                            <w:fldChar w:fldCharType="end"/>
                          </w:r>
                        </w:p>
                      </w:txbxContent>
                    </wps:txbx>
                    <wps:bodyPr rot="0" vert="vert"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id="Rectangle 14" o:spid="_x0000_s1041" style="position:absolute;margin-left:29.75pt;margin-top:369.2pt;width:45.65pt;height:171.9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" o:allowincell="f" filled="f" stroked="f">
              <v:textbox style="layout-flow:vertical;mso-fit-shape-to-text:t">
                <w:txbxContent>
                  <w:p w:rsidR="004A3881" w:rsidRPr="00465ED3" w:rsidRDefault="004A3881" w:rsidP="00EC27AD">
                    <w:pPr>
                      <w:pStyle w:val="af"/>
                      <w:spacing w:line="360" w:lineRule="auto"/>
                      <w:jc w:val="right"/>
                      <w:rPr>
                        <w:rFonts w:ascii="Times New Roman" w:hAnsi="Times New Roman"/>
                        <w:sz w:val="24"/>
                        <w:szCs w:val="24"/>
                      </w:rPr>
                    </w:pPr>
                    <w:r w:rsidRPr="00465ED3">
                      <w:rPr>
                        <w:rFonts w:ascii="Times New Roman" w:hAnsi="Times New Roman"/>
                        <w:sz w:val="24"/>
                        <w:szCs w:val="24"/>
                      </w:rPr>
                      <w:fldChar w:fldCharType="begin"/>
                    </w:r>
                    <w:r w:rsidRPr="00465ED3">
                      <w:rPr>
                        <w:rFonts w:ascii="Times New Roman" w:hAnsi="Times New Roman"/>
                        <w:sz w:val="24"/>
                        <w:szCs w:val="24"/>
                      </w:rPr>
                      <w:instrText xml:space="preserve"> PAGE    \* MERGEFORMAT </w:instrText>
                    </w:r>
                    <w:r w:rsidRPr="00465ED3">
                      <w:rPr>
                        <w:rFonts w:ascii="Times New Roman" w:hAnsi="Times New Roman"/>
                        <w:sz w:val="24"/>
                        <w:szCs w:val="24"/>
                      </w:rPr>
                      <w:fldChar w:fldCharType="separate"/>
                    </w:r>
                    <w:r w:rsidR="006A2A10">
                      <w:rPr>
                        <w:rFonts w:ascii="Times New Roman" w:hAnsi="Times New Roman"/>
                        <w:noProof/>
                        <w:sz w:val="24"/>
                        <w:szCs w:val="24"/>
                      </w:rPr>
                      <w:t>307</w:t>
                    </w:r>
                    <w:r w:rsidRPr="00465ED3">
                      <w:rPr>
                        <w:rFonts w:ascii="Times New Roman" w:hAnsi="Times New Roman"/>
                        <w:sz w:val="24"/>
                        <w:szCs w:val="24"/>
                      </w:rPr>
                      <w:fldChar w:fldCharType="end"/>
                    </w:r>
                  </w:p>
                </w:txbxContent>
              </v:textbox>
              <w10:wrap anchorx="page" anchory="page"/>
            </v:rec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002756"/>
      <w:docPartObj>
        <w:docPartGallery w:val="Page Numbers (Bottom of Page)"/>
        <w:docPartUnique/>
      </w:docPartObj>
    </w:sdtPr>
    <w:sdtEndPr>
      <w:rPr>
        <w:rFonts w:ascii="Times New Roman" w:hAnsi="Times New Roman" w:cs="Times New Roman"/>
        <w:noProof/>
        <w:sz w:val="20"/>
        <w:szCs w:val="20"/>
      </w:rPr>
    </w:sdtEndPr>
    <w:sdtContent>
      <w:p w:rsidR="004A3881" w:rsidRPr="009E1772" w:rsidRDefault="004A3881" w:rsidP="00BC5C8B">
        <w:pPr>
          <w:pStyle w:val="af"/>
          <w:jc w:val="right"/>
          <w:rPr>
            <w:rFonts w:ascii="Times New Roman" w:hAnsi="Times New Roman" w:cs="Times New Roman"/>
            <w:sz w:val="20"/>
            <w:szCs w:val="20"/>
          </w:rPr>
        </w:pPr>
        <w:r w:rsidRPr="009E1772">
          <w:rPr>
            <w:rFonts w:ascii="Times New Roman" w:hAnsi="Times New Roman" w:cs="Times New Roman"/>
            <w:sz w:val="20"/>
            <w:szCs w:val="20"/>
          </w:rPr>
          <w:fldChar w:fldCharType="begin"/>
        </w:r>
        <w:r w:rsidRPr="009E1772">
          <w:rPr>
            <w:rFonts w:ascii="Times New Roman" w:hAnsi="Times New Roman" w:cs="Times New Roman"/>
            <w:sz w:val="20"/>
            <w:szCs w:val="20"/>
          </w:rPr>
          <w:instrText xml:space="preserve"> PAGE   \* MERGEFORMAT </w:instrText>
        </w:r>
        <w:r w:rsidRPr="009E1772">
          <w:rPr>
            <w:rFonts w:ascii="Times New Roman" w:hAnsi="Times New Roman" w:cs="Times New Roman"/>
            <w:sz w:val="20"/>
            <w:szCs w:val="20"/>
          </w:rPr>
          <w:fldChar w:fldCharType="separate"/>
        </w:r>
        <w:r w:rsidR="006A2A10">
          <w:rPr>
            <w:rFonts w:ascii="Times New Roman" w:hAnsi="Times New Roman" w:cs="Times New Roman"/>
            <w:noProof/>
            <w:sz w:val="20"/>
            <w:szCs w:val="20"/>
          </w:rPr>
          <w:t>681</w:t>
        </w:r>
        <w:r w:rsidRPr="009E1772">
          <w:rPr>
            <w:rFonts w:ascii="Times New Roman" w:hAnsi="Times New Roman" w:cs="Times New Roman"/>
            <w:noProof/>
            <w:sz w:val="20"/>
            <w:szCs w:val="20"/>
          </w:rPr>
          <w:fldChar w:fldCharType="end"/>
        </w:r>
      </w:p>
    </w:sdtContent>
  </w:sdt>
  <w:p w:rsidR="004A3881" w:rsidRDefault="004A3881">
    <w:pPr>
      <w:pStyle w:val="af"/>
    </w:pPr>
  </w:p>
  <w:p w:rsidR="004A3881" w:rsidRDefault="004A388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1193B" w:rsidRDefault="00C1193B" w:rsidP="00305417">
      <w:r>
        <w:separator/>
      </w:r>
    </w:p>
  </w:footnote>
  <w:footnote w:type="continuationSeparator" w:id="0">
    <w:p w:rsidR="00C1193B" w:rsidRDefault="00C1193B" w:rsidP="00305417">
      <w:r>
        <w:continuationSeparator/>
      </w:r>
    </w:p>
  </w:footnote>
  <w:footnote w:id="1">
    <w:p w:rsidR="004A3881" w:rsidRPr="00DC0315" w:rsidRDefault="004A3881" w:rsidP="00DC0315">
      <w:pPr>
        <w:pStyle w:val="1"/>
        <w:shd w:val="clear" w:color="auto" w:fill="FFFFFF"/>
        <w:spacing w:before="0" w:after="0"/>
        <w:rPr>
          <w:rFonts w:ascii="Times New Roman" w:hAnsi="Times New Roman" w:cs="Times New Roman"/>
          <w:i/>
          <w:color w:val="auto"/>
          <w:sz w:val="20"/>
          <w:szCs w:val="20"/>
        </w:rPr>
      </w:pPr>
      <w:r w:rsidRPr="00DC0315">
        <w:rPr>
          <w:rStyle w:val="a5"/>
          <w:rFonts w:ascii="Times New Roman" w:hAnsi="Times New Roman" w:cs="Times New Roman"/>
          <w:i/>
          <w:color w:val="auto"/>
          <w:sz w:val="20"/>
          <w:szCs w:val="20"/>
        </w:rPr>
        <w:footnoteRef/>
      </w:r>
      <w:r w:rsidRPr="00DC0315">
        <w:rPr>
          <w:rFonts w:ascii="Times New Roman" w:hAnsi="Times New Roman" w:cs="Times New Roman"/>
          <w:i/>
          <w:color w:val="auto"/>
          <w:sz w:val="20"/>
          <w:szCs w:val="20"/>
        </w:rPr>
        <w:t xml:space="preserve"> </w:t>
      </w:r>
      <w:r w:rsidRPr="00DC0315">
        <w:rPr>
          <w:rFonts w:ascii="Times New Roman" w:hAnsi="Times New Roman" w:cs="Times New Roman"/>
          <w:i/>
          <w:color w:val="auto"/>
          <w:sz w:val="20"/>
          <w:szCs w:val="20"/>
          <w:lang w:eastAsia="bg-BG"/>
        </w:rPr>
        <w:t>“The Chinese use two brush strokes to write the word 'crisis.' One brush stroke stands for danger; the other for opportunity. In a crisis, be aware of the danger - but recognize the opportunity.”</w:t>
      </w:r>
      <w:r w:rsidRPr="00DC0315">
        <w:rPr>
          <w:rFonts w:ascii="Times New Roman" w:hAnsi="Times New Roman" w:cs="Times New Roman"/>
          <w:i/>
          <w:iCs/>
          <w:color w:val="auto"/>
          <w:sz w:val="20"/>
          <w:szCs w:val="20"/>
          <w:shd w:val="clear" w:color="auto" w:fill="FFFFFF"/>
        </w:rPr>
        <w:t xml:space="preserve"> Реч в Индианополис, 12 април, 1959 г.</w:t>
      </w:r>
    </w:p>
  </w:footnote>
  <w:footnote w:id="2">
    <w:p w:rsidR="004A3881" w:rsidRPr="00DC0315" w:rsidRDefault="004A3881" w:rsidP="00DC0315">
      <w:pPr>
        <w:pStyle w:val="a7"/>
        <w:rPr>
          <w:i/>
          <w:sz w:val="20"/>
          <w:szCs w:val="20"/>
        </w:rPr>
      </w:pPr>
      <w:r w:rsidRPr="00DC0315">
        <w:rPr>
          <w:rStyle w:val="a5"/>
          <w:i/>
          <w:sz w:val="20"/>
          <w:szCs w:val="20"/>
        </w:rPr>
        <w:footnoteRef/>
      </w:r>
      <w:r w:rsidRPr="00DC0315">
        <w:rPr>
          <w:i/>
          <w:sz w:val="20"/>
          <w:szCs w:val="20"/>
        </w:rPr>
        <w:t xml:space="preserve"> Вж. свободната за достъп статия на професор </w:t>
      </w:r>
      <w:hyperlink r:id="rId1" w:history="1">
        <w:r w:rsidRPr="00DC0315">
          <w:rPr>
            <w:rFonts w:eastAsia="Lucida Sans Unicode"/>
            <w:i/>
            <w:sz w:val="20"/>
            <w:szCs w:val="20"/>
            <w:lang w:val="en-US" w:bidi="hi-IN"/>
          </w:rPr>
          <w:t>Victor</w:t>
        </w:r>
        <w:r w:rsidRPr="00353DD8">
          <w:rPr>
            <w:rFonts w:eastAsia="Lucida Sans Unicode"/>
            <w:i/>
            <w:sz w:val="20"/>
            <w:szCs w:val="20"/>
            <w:lang w:bidi="hi-IN"/>
          </w:rPr>
          <w:t xml:space="preserve"> </w:t>
        </w:r>
        <w:r w:rsidRPr="00DC0315">
          <w:rPr>
            <w:rFonts w:eastAsia="Lucida Sans Unicode"/>
            <w:i/>
            <w:sz w:val="20"/>
            <w:szCs w:val="20"/>
            <w:lang w:val="en-US" w:bidi="hi-IN"/>
          </w:rPr>
          <w:t>H</w:t>
        </w:r>
        <w:r w:rsidRPr="00353DD8">
          <w:rPr>
            <w:rFonts w:eastAsia="Lucida Sans Unicode"/>
            <w:i/>
            <w:sz w:val="20"/>
            <w:szCs w:val="20"/>
            <w:lang w:bidi="hi-IN"/>
          </w:rPr>
          <w:t xml:space="preserve">. </w:t>
        </w:r>
        <w:r w:rsidRPr="00DC0315">
          <w:rPr>
            <w:rFonts w:eastAsia="Lucida Sans Unicode"/>
            <w:i/>
            <w:sz w:val="20"/>
            <w:szCs w:val="20"/>
            <w:lang w:val="en-US" w:bidi="hi-IN"/>
          </w:rPr>
          <w:t>Mair</w:t>
        </w:r>
      </w:hyperlink>
      <w:r w:rsidRPr="00DC0315">
        <w:rPr>
          <w:rFonts w:eastAsia="Lucida Sans Unicode"/>
          <w:i/>
          <w:sz w:val="20"/>
          <w:szCs w:val="20"/>
          <w:lang w:bidi="hi-IN"/>
        </w:rPr>
        <w:t xml:space="preserve"> от Пенсилванския университет</w:t>
      </w:r>
      <w:r w:rsidRPr="00DC0315">
        <w:rPr>
          <w:i/>
          <w:sz w:val="20"/>
          <w:szCs w:val="20"/>
          <w:lang w:eastAsia="bg-BG"/>
        </w:rPr>
        <w:t xml:space="preserve"> „</w:t>
      </w:r>
      <w:hyperlink r:id="rId2" w:history="1">
        <w:r w:rsidRPr="00DC0315">
          <w:rPr>
            <w:i/>
            <w:sz w:val="20"/>
            <w:szCs w:val="20"/>
            <w:lang w:eastAsia="bg-BG"/>
          </w:rPr>
          <w:t>Danger + Opportunity ≠ Crisis: How a misunderstanding about Chinese characters has led many astray</w:t>
        </w:r>
      </w:hyperlink>
      <w:r w:rsidRPr="00DC0315">
        <w:rPr>
          <w:i/>
          <w:sz w:val="20"/>
          <w:szCs w:val="20"/>
          <w:lang w:eastAsia="bg-BG"/>
        </w:rPr>
        <w:t>“, 2009.</w:t>
      </w:r>
    </w:p>
  </w:footnote>
  <w:footnote w:id="3">
    <w:p w:rsidR="004A3881" w:rsidRPr="00DC0315" w:rsidRDefault="004A3881" w:rsidP="00DC0315">
      <w:pPr>
        <w:pStyle w:val="a3"/>
        <w:rPr>
          <w:rFonts w:ascii="Times New Roman" w:hAnsi="Times New Roman" w:cs="Times New Roman"/>
          <w:i/>
        </w:rPr>
      </w:pPr>
      <w:r w:rsidRPr="00DC0315">
        <w:rPr>
          <w:rStyle w:val="a5"/>
          <w:rFonts w:ascii="Times New Roman" w:hAnsi="Times New Roman" w:cs="Times New Roman"/>
          <w:i/>
        </w:rPr>
        <w:footnoteRef/>
      </w:r>
      <w:r w:rsidRPr="00DC0315">
        <w:rPr>
          <w:rFonts w:ascii="Times New Roman" w:hAnsi="Times New Roman" w:cs="Times New Roman"/>
          <w:i/>
        </w:rPr>
        <w:t xml:space="preserve"> </w:t>
      </w:r>
      <w:r w:rsidRPr="00DC0315">
        <w:rPr>
          <w:rFonts w:ascii="Times New Roman" w:hAnsi="Times New Roman" w:cs="Times New Roman"/>
          <w:bCs/>
          <w:i/>
          <w:shd w:val="clear" w:color="auto" w:fill="FFFFFF"/>
        </w:rPr>
        <w:t>"Never let a good crisis go to waste"</w:t>
      </w:r>
      <w:r w:rsidRPr="00DC0315">
        <w:rPr>
          <w:rFonts w:ascii="Times New Roman" w:hAnsi="Times New Roman" w:cs="Times New Roman"/>
          <w:i/>
          <w:lang w:val="bg-BG"/>
        </w:rPr>
        <w:t>. </w:t>
      </w:r>
    </w:p>
  </w:footnote>
  <w:footnote w:id="4">
    <w:p w:rsidR="004A3881" w:rsidRPr="00DC0315" w:rsidRDefault="004A3881" w:rsidP="00DC0315">
      <w:pPr>
        <w:pStyle w:val="a3"/>
        <w:rPr>
          <w:rFonts w:ascii="Times New Roman" w:hAnsi="Times New Roman" w:cs="Times New Roman"/>
          <w:i/>
        </w:rPr>
      </w:pPr>
      <w:r w:rsidRPr="00DC0315">
        <w:rPr>
          <w:rStyle w:val="a5"/>
          <w:rFonts w:ascii="Times New Roman" w:hAnsi="Times New Roman" w:cs="Times New Roman"/>
          <w:i/>
        </w:rPr>
        <w:footnoteRef/>
      </w:r>
      <w:r w:rsidRPr="00DC0315">
        <w:rPr>
          <w:rFonts w:ascii="Times New Roman" w:hAnsi="Times New Roman" w:cs="Times New Roman"/>
          <w:i/>
          <w:lang w:val="bg-BG"/>
        </w:rPr>
        <w:t xml:space="preserve"> </w:t>
      </w:r>
      <w:hyperlink r:id="rId3" w:history="1">
        <w:r w:rsidRPr="00DC0315">
          <w:rPr>
            <w:rStyle w:val="ac"/>
            <w:rFonts w:ascii="Times New Roman" w:hAnsi="Times New Roman" w:cs="Times New Roman"/>
            <w:i/>
            <w:color w:val="auto"/>
          </w:rPr>
          <w:t>http</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ec</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europa</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eu</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dgs</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home</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affairs</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e</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library</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glossary</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index</w:t>
        </w:r>
        <w:r w:rsidRPr="00DC0315">
          <w:rPr>
            <w:rStyle w:val="ac"/>
            <w:rFonts w:ascii="Times New Roman" w:hAnsi="Times New Roman" w:cs="Times New Roman"/>
            <w:i/>
            <w:color w:val="auto"/>
            <w:lang w:val="bg-BG"/>
          </w:rPr>
          <w:t>_</w:t>
        </w:r>
        <w:r w:rsidRPr="00DC0315">
          <w:rPr>
            <w:rStyle w:val="ac"/>
            <w:rFonts w:ascii="Times New Roman" w:hAnsi="Times New Roman" w:cs="Times New Roman"/>
            <w:i/>
            <w:color w:val="auto"/>
          </w:rPr>
          <w:t>a</w:t>
        </w:r>
        <w:r w:rsidRPr="00DC0315">
          <w:rPr>
            <w:rStyle w:val="ac"/>
            <w:rFonts w:ascii="Times New Roman" w:hAnsi="Times New Roman" w:cs="Times New Roman"/>
            <w:i/>
            <w:color w:val="auto"/>
            <w:lang w:val="bg-BG"/>
          </w:rPr>
          <w:t>_</w:t>
        </w:r>
        <w:r w:rsidRPr="00DC0315">
          <w:rPr>
            <w:rStyle w:val="ac"/>
            <w:rFonts w:ascii="Times New Roman" w:hAnsi="Times New Roman" w:cs="Times New Roman"/>
            <w:i/>
            <w:color w:val="auto"/>
          </w:rPr>
          <w:t>en</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htm</w:t>
        </w:r>
      </w:hyperlink>
      <w:r w:rsidRPr="00DC0315">
        <w:rPr>
          <w:rFonts w:ascii="Times New Roman" w:hAnsi="Times New Roman" w:cs="Times New Roman"/>
          <w:i/>
          <w:lang w:val="bg-BG"/>
        </w:rPr>
        <w:t xml:space="preserve"> </w:t>
      </w:r>
    </w:p>
  </w:footnote>
  <w:footnote w:id="5">
    <w:p w:rsidR="004A3881" w:rsidRPr="00DC0315" w:rsidRDefault="004A3881" w:rsidP="00DC0315">
      <w:pPr>
        <w:pStyle w:val="a3"/>
        <w:rPr>
          <w:rFonts w:ascii="Times New Roman" w:hAnsi="Times New Roman" w:cs="Times New Roman"/>
          <w:i/>
        </w:rPr>
      </w:pPr>
      <w:r w:rsidRPr="00DC0315">
        <w:rPr>
          <w:rStyle w:val="a5"/>
          <w:rFonts w:ascii="Times New Roman" w:hAnsi="Times New Roman" w:cs="Times New Roman"/>
          <w:i/>
        </w:rPr>
        <w:footnoteRef/>
      </w:r>
      <w:r w:rsidRPr="00DC0315">
        <w:rPr>
          <w:rFonts w:ascii="Times New Roman" w:hAnsi="Times New Roman" w:cs="Times New Roman"/>
          <w:i/>
          <w:lang w:val="bg-BG"/>
        </w:rPr>
        <w:t xml:space="preserve"> Бежанец (refugee) е гражданин на трета държава, който поради основателни опасения от преследване (основано на раса, религия, националност, политическо мнение или принадлежност към определена социална група) се намира извън държавата, чийто гражданин е и който поради тези опасения, не желае да се завърне в нея.</w:t>
      </w:r>
    </w:p>
  </w:footnote>
  <w:footnote w:id="6">
    <w:p w:rsidR="004A3881" w:rsidRPr="00DC0315" w:rsidRDefault="004A3881" w:rsidP="00DC0315">
      <w:pPr>
        <w:pStyle w:val="a3"/>
        <w:rPr>
          <w:rFonts w:ascii="Times New Roman" w:hAnsi="Times New Roman" w:cs="Times New Roman"/>
          <w:i/>
        </w:rPr>
      </w:pPr>
      <w:r w:rsidRPr="00DC0315">
        <w:rPr>
          <w:rStyle w:val="a5"/>
          <w:rFonts w:ascii="Times New Roman" w:hAnsi="Times New Roman" w:cs="Times New Roman"/>
          <w:i/>
        </w:rPr>
        <w:footnoteRef/>
      </w:r>
      <w:r w:rsidRPr="00DC0315">
        <w:rPr>
          <w:rFonts w:ascii="Times New Roman" w:hAnsi="Times New Roman" w:cs="Times New Roman"/>
          <w:i/>
          <w:lang w:val="bg-BG"/>
        </w:rPr>
        <w:t xml:space="preserve"> Търсещият убежище (asylum seeker) е лице, което твърди, че отговаря на критериите за бежанец и което е подало или иска да подаде молба за международна закрила и признаване на статут на бежанец.</w:t>
      </w:r>
    </w:p>
  </w:footnote>
  <w:footnote w:id="7">
    <w:p w:rsidR="004A3881" w:rsidRPr="00DC0315" w:rsidRDefault="004A3881" w:rsidP="00DC0315">
      <w:pPr>
        <w:pStyle w:val="a3"/>
        <w:rPr>
          <w:rFonts w:ascii="Times New Roman" w:hAnsi="Times New Roman" w:cs="Times New Roman"/>
          <w:i/>
        </w:rPr>
      </w:pPr>
      <w:r w:rsidRPr="00DC0315">
        <w:rPr>
          <w:rStyle w:val="a5"/>
          <w:rFonts w:ascii="Times New Roman" w:hAnsi="Times New Roman" w:cs="Times New Roman"/>
          <w:i/>
        </w:rPr>
        <w:footnoteRef/>
      </w:r>
      <w:r w:rsidRPr="00DC0315">
        <w:rPr>
          <w:rFonts w:ascii="Times New Roman" w:hAnsi="Times New Roman" w:cs="Times New Roman"/>
          <w:i/>
          <w:lang w:val="bg-BG"/>
        </w:rPr>
        <w:t xml:space="preserve"> Незаконният икономически имигрант (irregular immigrant) е гражданин на трета страна, който нарушава условията за влизане, престой или пребиваване в дадена държава членка на ЕС. Незаконните икономическите имигранти избират да напуснат своята държава, за да подобрят живота си, за разлика от търсещите убежище, които са принудени да бягат, за да спасят живота си или най-малкото да запазят свободата си.</w:t>
      </w:r>
    </w:p>
  </w:footnote>
  <w:footnote w:id="8">
    <w:p w:rsidR="004A3881" w:rsidRPr="00DC0315" w:rsidRDefault="004A3881" w:rsidP="00DC0315">
      <w:pPr>
        <w:pStyle w:val="a3"/>
        <w:rPr>
          <w:rFonts w:ascii="Times New Roman" w:hAnsi="Times New Roman" w:cs="Times New Roman"/>
          <w:i/>
        </w:rPr>
      </w:pPr>
      <w:r w:rsidRPr="00DC0315">
        <w:rPr>
          <w:rStyle w:val="a5"/>
          <w:rFonts w:ascii="Times New Roman" w:hAnsi="Times New Roman" w:cs="Times New Roman"/>
          <w:i/>
        </w:rPr>
        <w:footnoteRef/>
      </w:r>
      <w:r w:rsidRPr="00DC0315">
        <w:rPr>
          <w:rFonts w:ascii="Times New Roman" w:hAnsi="Times New Roman" w:cs="Times New Roman"/>
          <w:i/>
          <w:lang w:val="bg-BG"/>
        </w:rPr>
        <w:t xml:space="preserve"> Разликата се размива в много от случаите, когато става въпрос за бежанската криза. Понятието трафик на хора предполага експлоатация, т.е. тук става дума за „жертви“ на трафика, докато при каналджиите, където има ясен елемент на доброволно участие, говорим за "клиенти".</w:t>
      </w:r>
    </w:p>
  </w:footnote>
  <w:footnote w:id="9">
    <w:p w:rsidR="004A3881" w:rsidRPr="00DC0315" w:rsidRDefault="004A3881" w:rsidP="00DC0315">
      <w:pPr>
        <w:pStyle w:val="a3"/>
        <w:rPr>
          <w:rFonts w:ascii="Times New Roman" w:hAnsi="Times New Roman" w:cs="Times New Roman"/>
          <w:i/>
        </w:rPr>
      </w:pPr>
      <w:r w:rsidRPr="00DC0315">
        <w:rPr>
          <w:rStyle w:val="a5"/>
          <w:rFonts w:ascii="Times New Roman" w:hAnsi="Times New Roman" w:cs="Times New Roman"/>
          <w:i/>
        </w:rPr>
        <w:footnoteRef/>
      </w:r>
      <w:r w:rsidRPr="00DC0315">
        <w:rPr>
          <w:rFonts w:ascii="Times New Roman" w:hAnsi="Times New Roman" w:cs="Times New Roman"/>
          <w:i/>
          <w:lang w:val="bg-BG"/>
        </w:rPr>
        <w:t xml:space="preserve"> </w:t>
      </w:r>
      <w:hyperlink r:id="rId4" w:history="1">
        <w:r w:rsidRPr="00DC0315">
          <w:rPr>
            <w:rStyle w:val="ac"/>
            <w:rFonts w:ascii="Times New Roman" w:hAnsi="Times New Roman" w:cs="Times New Roman"/>
            <w:i/>
            <w:color w:val="auto"/>
            <w:lang w:val="bg-BG"/>
          </w:rPr>
          <w:t>http://europa.eu/rapid/press-release_SPEECH-15-5614_bg.htm</w:t>
        </w:r>
      </w:hyperlink>
      <w:r w:rsidRPr="00DC0315">
        <w:rPr>
          <w:rFonts w:ascii="Times New Roman" w:hAnsi="Times New Roman" w:cs="Times New Roman"/>
          <w:i/>
          <w:lang w:val="bg-BG"/>
        </w:rPr>
        <w:t xml:space="preserve"> </w:t>
      </w:r>
    </w:p>
  </w:footnote>
  <w:footnote w:id="10">
    <w:p w:rsidR="004A3881" w:rsidRPr="00DC0315" w:rsidRDefault="004A3881" w:rsidP="00DC0315">
      <w:pPr>
        <w:pStyle w:val="a3"/>
        <w:rPr>
          <w:rFonts w:ascii="Times New Roman" w:hAnsi="Times New Roman" w:cs="Times New Roman"/>
          <w:i/>
        </w:rPr>
      </w:pPr>
      <w:r w:rsidRPr="00DC0315">
        <w:rPr>
          <w:rStyle w:val="a5"/>
          <w:rFonts w:ascii="Times New Roman" w:hAnsi="Times New Roman" w:cs="Times New Roman"/>
          <w:i/>
        </w:rPr>
        <w:footnoteRef/>
      </w:r>
      <w:r w:rsidRPr="00DC0315">
        <w:rPr>
          <w:rFonts w:ascii="Times New Roman" w:hAnsi="Times New Roman" w:cs="Times New Roman"/>
          <w:i/>
          <w:lang w:val="bg-BG"/>
        </w:rPr>
        <w:t xml:space="preserve"> </w:t>
      </w:r>
      <w:hyperlink r:id="rId5" w:history="1">
        <w:r w:rsidRPr="00DC0315">
          <w:rPr>
            <w:rStyle w:val="ac"/>
            <w:rFonts w:ascii="Times New Roman" w:hAnsi="Times New Roman" w:cs="Times New Roman"/>
            <w:i/>
            <w:color w:val="auto"/>
            <w:lang w:val="bg-BG"/>
          </w:rPr>
          <w:t>http://eur-lex.europa.eu/legal-content/BG/TXT/HTML/?uri=CELEX:3201</w:t>
        </w:r>
        <w:bookmarkStart w:id="0" w:name="_Hlt450809816"/>
        <w:bookmarkStart w:id="1" w:name="_Hlt450809817"/>
        <w:r w:rsidRPr="00DC0315">
          <w:rPr>
            <w:rStyle w:val="ac"/>
            <w:rFonts w:ascii="Times New Roman" w:hAnsi="Times New Roman" w:cs="Times New Roman"/>
            <w:i/>
            <w:color w:val="auto"/>
            <w:lang w:val="bg-BG"/>
          </w:rPr>
          <w:t>3</w:t>
        </w:r>
        <w:bookmarkEnd w:id="0"/>
        <w:bookmarkEnd w:id="1"/>
        <w:r w:rsidRPr="00DC0315">
          <w:rPr>
            <w:rStyle w:val="ac"/>
            <w:rFonts w:ascii="Times New Roman" w:hAnsi="Times New Roman" w:cs="Times New Roman"/>
            <w:i/>
            <w:color w:val="auto"/>
            <w:lang w:val="bg-BG"/>
          </w:rPr>
          <w:t>R0604&amp;from=EN</w:t>
        </w:r>
      </w:hyperlink>
      <w:r w:rsidRPr="00DC0315">
        <w:rPr>
          <w:rFonts w:ascii="Times New Roman" w:hAnsi="Times New Roman" w:cs="Times New Roman"/>
          <w:i/>
          <w:lang w:val="bg-BG"/>
        </w:rPr>
        <w:t xml:space="preserve"> </w:t>
      </w:r>
    </w:p>
  </w:footnote>
  <w:footnote w:id="11">
    <w:p w:rsidR="004A3881" w:rsidRPr="00DC0315" w:rsidRDefault="004A3881" w:rsidP="00DC0315">
      <w:pPr>
        <w:pStyle w:val="a3"/>
        <w:rPr>
          <w:rFonts w:ascii="Times New Roman" w:hAnsi="Times New Roman" w:cs="Times New Roman"/>
          <w:i/>
        </w:rPr>
      </w:pPr>
      <w:r w:rsidRPr="00DC0315">
        <w:rPr>
          <w:rStyle w:val="a5"/>
          <w:rFonts w:ascii="Times New Roman" w:hAnsi="Times New Roman" w:cs="Times New Roman"/>
          <w:i/>
        </w:rPr>
        <w:footnoteRef/>
      </w:r>
      <w:r w:rsidRPr="00DC0315">
        <w:rPr>
          <w:rFonts w:ascii="Times New Roman" w:hAnsi="Times New Roman" w:cs="Times New Roman"/>
          <w:i/>
          <w:lang w:val="bg-BG"/>
        </w:rPr>
        <w:t xml:space="preserve"> </w:t>
      </w:r>
      <w:hyperlink r:id="rId6" w:history="1">
        <w:r w:rsidRPr="00DC0315">
          <w:rPr>
            <w:rStyle w:val="ac"/>
            <w:rFonts w:ascii="Times New Roman" w:hAnsi="Times New Roman" w:cs="Times New Roman"/>
            <w:i/>
            <w:color w:val="auto"/>
            <w:lang w:val="bg-BG"/>
          </w:rPr>
          <w:t>http://ec.europa.eu/dgs/home-affairs/what-we-do/policies/irregular-migration-return-policy/return-readmission/index_en.htm</w:t>
        </w:r>
      </w:hyperlink>
      <w:r w:rsidRPr="00DC0315">
        <w:rPr>
          <w:rFonts w:ascii="Times New Roman" w:hAnsi="Times New Roman" w:cs="Times New Roman"/>
          <w:i/>
          <w:lang w:val="bg-BG"/>
        </w:rPr>
        <w:t xml:space="preserve"> </w:t>
      </w:r>
    </w:p>
  </w:footnote>
  <w:footnote w:id="12">
    <w:p w:rsidR="004A3881" w:rsidRPr="00DC0315" w:rsidRDefault="004A3881" w:rsidP="00DC0315">
      <w:pPr>
        <w:pStyle w:val="a3"/>
        <w:rPr>
          <w:rFonts w:ascii="Times New Roman" w:hAnsi="Times New Roman" w:cs="Times New Roman"/>
          <w:i/>
        </w:rPr>
      </w:pPr>
      <w:r w:rsidRPr="00DC0315">
        <w:rPr>
          <w:rStyle w:val="a5"/>
          <w:rFonts w:ascii="Times New Roman" w:hAnsi="Times New Roman" w:cs="Times New Roman"/>
          <w:i/>
        </w:rPr>
        <w:footnoteRef/>
      </w:r>
      <w:r w:rsidRPr="00DC0315">
        <w:rPr>
          <w:rFonts w:ascii="Times New Roman" w:hAnsi="Times New Roman" w:cs="Times New Roman"/>
          <w:i/>
          <w:lang w:val="bg-BG"/>
        </w:rPr>
        <w:t xml:space="preserve"> Политиката на връщане (</w:t>
      </w:r>
      <w:r w:rsidRPr="00DC0315">
        <w:rPr>
          <w:rFonts w:ascii="Times New Roman" w:hAnsi="Times New Roman" w:cs="Times New Roman"/>
          <w:i/>
        </w:rPr>
        <w:t>return</w:t>
      </w:r>
      <w:r w:rsidRPr="00DC0315">
        <w:rPr>
          <w:rFonts w:ascii="Times New Roman" w:hAnsi="Times New Roman" w:cs="Times New Roman"/>
          <w:i/>
          <w:lang w:val="bg-BG"/>
        </w:rPr>
        <w:t>) е процес на доброволно или принудително изпълнение, при който незаконния имигрант се приема обратно: в неговата страна на произход; или в страна на транзитно преминаване (държавата, през която лицето е преминало, за да достигне територията на ЕС); или в</w:t>
      </w:r>
      <w:r>
        <w:rPr>
          <w:sz w:val="24"/>
          <w:szCs w:val="24"/>
          <w:lang w:val="bg-BG"/>
        </w:rPr>
        <w:t xml:space="preserve"> </w:t>
      </w:r>
      <w:r w:rsidRPr="00DC0315">
        <w:rPr>
          <w:rFonts w:ascii="Times New Roman" w:hAnsi="Times New Roman" w:cs="Times New Roman"/>
          <w:i/>
          <w:lang w:val="bg-BG"/>
        </w:rPr>
        <w:t>трета страна, в която въпросното лице доброволно решава да се върне и в която също доброволно ще бъде прието.</w:t>
      </w:r>
    </w:p>
  </w:footnote>
  <w:footnote w:id="13">
    <w:p w:rsidR="004A3881" w:rsidRPr="00DC0315" w:rsidRDefault="004A3881" w:rsidP="00DC0315">
      <w:pPr>
        <w:pStyle w:val="a3"/>
        <w:rPr>
          <w:rFonts w:ascii="Times New Roman" w:hAnsi="Times New Roman" w:cs="Times New Roman"/>
          <w:i/>
        </w:rPr>
      </w:pPr>
      <w:r w:rsidRPr="00DC0315">
        <w:rPr>
          <w:rStyle w:val="a5"/>
          <w:rFonts w:ascii="Times New Roman" w:hAnsi="Times New Roman" w:cs="Times New Roman"/>
          <w:i/>
        </w:rPr>
        <w:footnoteRef/>
      </w:r>
      <w:r w:rsidRPr="00DC0315">
        <w:rPr>
          <w:rFonts w:ascii="Times New Roman" w:hAnsi="Times New Roman" w:cs="Times New Roman"/>
          <w:i/>
          <w:lang w:val="bg-BG"/>
        </w:rPr>
        <w:t xml:space="preserve"> </w:t>
      </w:r>
      <w:hyperlink r:id="rId7" w:history="1">
        <w:r w:rsidRPr="00DC0315">
          <w:rPr>
            <w:rStyle w:val="ac"/>
            <w:rFonts w:ascii="Times New Roman" w:hAnsi="Times New Roman" w:cs="Times New Roman"/>
            <w:i/>
            <w:color w:val="auto"/>
          </w:rPr>
          <w:t>http</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ec</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europa</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eu</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dgs</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home</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affairs</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what</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we</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do</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policies</w:t>
        </w:r>
        <w:r w:rsidRPr="00DC0315">
          <w:rPr>
            <w:rStyle w:val="ac"/>
            <w:rFonts w:ascii="Times New Roman" w:hAnsi="Times New Roman" w:cs="Times New Roman"/>
            <w:i/>
            <w:color w:val="auto"/>
            <w:lang w:val="bg-BG"/>
          </w:rPr>
          <w:t>/</w:t>
        </w:r>
        <w:bookmarkStart w:id="9" w:name="_Hlt450744272"/>
        <w:r w:rsidRPr="00DC0315">
          <w:rPr>
            <w:rStyle w:val="ac"/>
            <w:rFonts w:ascii="Times New Roman" w:hAnsi="Times New Roman" w:cs="Times New Roman"/>
            <w:i/>
            <w:color w:val="auto"/>
          </w:rPr>
          <w:t>e</w:t>
        </w:r>
        <w:bookmarkEnd w:id="9"/>
        <w:r w:rsidRPr="00DC0315">
          <w:rPr>
            <w:rStyle w:val="ac"/>
            <w:rFonts w:ascii="Times New Roman" w:hAnsi="Times New Roman" w:cs="Times New Roman"/>
            <w:i/>
            <w:color w:val="auto"/>
          </w:rPr>
          <w:t>uropean</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agen</w:t>
        </w:r>
        <w:bookmarkStart w:id="10" w:name="_Hlt450746558"/>
        <w:bookmarkStart w:id="11" w:name="_Hlt450746559"/>
        <w:r w:rsidRPr="00DC0315">
          <w:rPr>
            <w:rStyle w:val="ac"/>
            <w:rFonts w:ascii="Times New Roman" w:hAnsi="Times New Roman" w:cs="Times New Roman"/>
            <w:i/>
            <w:color w:val="auto"/>
          </w:rPr>
          <w:t>d</w:t>
        </w:r>
        <w:bookmarkEnd w:id="10"/>
        <w:bookmarkEnd w:id="11"/>
        <w:r w:rsidRPr="00DC0315">
          <w:rPr>
            <w:rStyle w:val="ac"/>
            <w:rFonts w:ascii="Times New Roman" w:hAnsi="Times New Roman" w:cs="Times New Roman"/>
            <w:i/>
            <w:color w:val="auto"/>
          </w:rPr>
          <w:t>a</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migration</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background</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information</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docs</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communication</w:t>
        </w:r>
        <w:r w:rsidRPr="00DC0315">
          <w:rPr>
            <w:rStyle w:val="ac"/>
            <w:rFonts w:ascii="Times New Roman" w:hAnsi="Times New Roman" w:cs="Times New Roman"/>
            <w:i/>
            <w:color w:val="auto"/>
            <w:lang w:val="bg-BG"/>
          </w:rPr>
          <w:t>_</w:t>
        </w:r>
        <w:r w:rsidRPr="00DC0315">
          <w:rPr>
            <w:rStyle w:val="ac"/>
            <w:rFonts w:ascii="Times New Roman" w:hAnsi="Times New Roman" w:cs="Times New Roman"/>
            <w:i/>
            <w:color w:val="auto"/>
          </w:rPr>
          <w:t>on</w:t>
        </w:r>
        <w:bookmarkStart w:id="12" w:name="_Hlt450751172"/>
        <w:bookmarkStart w:id="13" w:name="_Hlt450751173"/>
        <w:r w:rsidRPr="00DC0315">
          <w:rPr>
            <w:rStyle w:val="ac"/>
            <w:rFonts w:ascii="Times New Roman" w:hAnsi="Times New Roman" w:cs="Times New Roman"/>
            <w:i/>
            <w:color w:val="auto"/>
            <w:lang w:val="bg-BG"/>
          </w:rPr>
          <w:t>_</w:t>
        </w:r>
        <w:bookmarkEnd w:id="12"/>
        <w:bookmarkEnd w:id="13"/>
        <w:r w:rsidRPr="00DC0315">
          <w:rPr>
            <w:rStyle w:val="ac"/>
            <w:rFonts w:ascii="Times New Roman" w:hAnsi="Times New Roman" w:cs="Times New Roman"/>
            <w:i/>
            <w:color w:val="auto"/>
          </w:rPr>
          <w:t>the</w:t>
        </w:r>
        <w:r w:rsidRPr="00DC0315">
          <w:rPr>
            <w:rStyle w:val="ac"/>
            <w:rFonts w:ascii="Times New Roman" w:hAnsi="Times New Roman" w:cs="Times New Roman"/>
            <w:i/>
            <w:color w:val="auto"/>
            <w:lang w:val="bg-BG"/>
          </w:rPr>
          <w:t>_</w:t>
        </w:r>
        <w:r w:rsidRPr="00DC0315">
          <w:rPr>
            <w:rStyle w:val="ac"/>
            <w:rFonts w:ascii="Times New Roman" w:hAnsi="Times New Roman" w:cs="Times New Roman"/>
            <w:i/>
            <w:color w:val="auto"/>
          </w:rPr>
          <w:t>eur</w:t>
        </w:r>
        <w:bookmarkStart w:id="14" w:name="_Hlt450748041"/>
        <w:bookmarkStart w:id="15" w:name="_Hlt450748042"/>
        <w:r w:rsidRPr="00DC0315">
          <w:rPr>
            <w:rStyle w:val="ac"/>
            <w:rFonts w:ascii="Times New Roman" w:hAnsi="Times New Roman" w:cs="Times New Roman"/>
            <w:i/>
            <w:color w:val="auto"/>
          </w:rPr>
          <w:t>o</w:t>
        </w:r>
        <w:bookmarkEnd w:id="14"/>
        <w:bookmarkEnd w:id="15"/>
        <w:r w:rsidRPr="00DC0315">
          <w:rPr>
            <w:rStyle w:val="ac"/>
            <w:rFonts w:ascii="Times New Roman" w:hAnsi="Times New Roman" w:cs="Times New Roman"/>
            <w:i/>
            <w:color w:val="auto"/>
          </w:rPr>
          <w:t>pean</w:t>
        </w:r>
        <w:r w:rsidRPr="00DC0315">
          <w:rPr>
            <w:rStyle w:val="ac"/>
            <w:rFonts w:ascii="Times New Roman" w:hAnsi="Times New Roman" w:cs="Times New Roman"/>
            <w:i/>
            <w:color w:val="auto"/>
            <w:lang w:val="bg-BG"/>
          </w:rPr>
          <w:t>_</w:t>
        </w:r>
        <w:r w:rsidRPr="00DC0315">
          <w:rPr>
            <w:rStyle w:val="ac"/>
            <w:rFonts w:ascii="Times New Roman" w:hAnsi="Times New Roman" w:cs="Times New Roman"/>
            <w:i/>
            <w:color w:val="auto"/>
          </w:rPr>
          <w:t>agenda</w:t>
        </w:r>
        <w:r w:rsidRPr="00DC0315">
          <w:rPr>
            <w:rStyle w:val="ac"/>
            <w:rFonts w:ascii="Times New Roman" w:hAnsi="Times New Roman" w:cs="Times New Roman"/>
            <w:i/>
            <w:color w:val="auto"/>
            <w:lang w:val="bg-BG"/>
          </w:rPr>
          <w:t>_</w:t>
        </w:r>
        <w:r w:rsidRPr="00DC0315">
          <w:rPr>
            <w:rStyle w:val="ac"/>
            <w:rFonts w:ascii="Times New Roman" w:hAnsi="Times New Roman" w:cs="Times New Roman"/>
            <w:i/>
            <w:color w:val="auto"/>
          </w:rPr>
          <w:t>on</w:t>
        </w:r>
        <w:r w:rsidRPr="00DC0315">
          <w:rPr>
            <w:rStyle w:val="ac"/>
            <w:rFonts w:ascii="Times New Roman" w:hAnsi="Times New Roman" w:cs="Times New Roman"/>
            <w:i/>
            <w:color w:val="auto"/>
            <w:lang w:val="bg-BG"/>
          </w:rPr>
          <w:t>_</w:t>
        </w:r>
        <w:r w:rsidRPr="00DC0315">
          <w:rPr>
            <w:rStyle w:val="ac"/>
            <w:rFonts w:ascii="Times New Roman" w:hAnsi="Times New Roman" w:cs="Times New Roman"/>
            <w:i/>
            <w:color w:val="auto"/>
          </w:rPr>
          <w:t>migration</w:t>
        </w:r>
        <w:r w:rsidRPr="00DC0315">
          <w:rPr>
            <w:rStyle w:val="ac"/>
            <w:rFonts w:ascii="Times New Roman" w:hAnsi="Times New Roman" w:cs="Times New Roman"/>
            <w:i/>
            <w:color w:val="auto"/>
            <w:lang w:val="bg-BG"/>
          </w:rPr>
          <w:t>_</w:t>
        </w:r>
        <w:r w:rsidRPr="00DC0315">
          <w:rPr>
            <w:rStyle w:val="ac"/>
            <w:rFonts w:ascii="Times New Roman" w:hAnsi="Times New Roman" w:cs="Times New Roman"/>
            <w:i/>
            <w:color w:val="auto"/>
          </w:rPr>
          <w:t>en</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pdf</w:t>
        </w:r>
      </w:hyperlink>
      <w:r w:rsidRPr="00DC0315">
        <w:rPr>
          <w:rFonts w:ascii="Times New Roman" w:hAnsi="Times New Roman" w:cs="Times New Roman"/>
          <w:i/>
          <w:lang w:val="bg-BG"/>
        </w:rPr>
        <w:t xml:space="preserve"> </w:t>
      </w:r>
    </w:p>
  </w:footnote>
  <w:footnote w:id="14">
    <w:p w:rsidR="004A3881" w:rsidRPr="00DC0315" w:rsidRDefault="004A3881" w:rsidP="00DC0315">
      <w:pPr>
        <w:pStyle w:val="a3"/>
        <w:rPr>
          <w:rFonts w:ascii="Times New Roman" w:hAnsi="Times New Roman" w:cs="Times New Roman"/>
          <w:i/>
        </w:rPr>
      </w:pPr>
      <w:r w:rsidRPr="00DC0315">
        <w:rPr>
          <w:rStyle w:val="a5"/>
          <w:rFonts w:ascii="Times New Roman" w:hAnsi="Times New Roman" w:cs="Times New Roman"/>
          <w:i/>
        </w:rPr>
        <w:footnoteRef/>
      </w:r>
      <w:r w:rsidRPr="00DC0315">
        <w:rPr>
          <w:rFonts w:ascii="Times New Roman" w:hAnsi="Times New Roman" w:cs="Times New Roman"/>
          <w:i/>
          <w:lang w:val="bg-BG"/>
        </w:rPr>
        <w:t xml:space="preserve"> Преместване (</w:t>
      </w:r>
      <w:r w:rsidRPr="00DC0315">
        <w:rPr>
          <w:rFonts w:ascii="Times New Roman" w:hAnsi="Times New Roman" w:cs="Times New Roman"/>
          <w:i/>
        </w:rPr>
        <w:t>relocation</w:t>
      </w:r>
      <w:r w:rsidRPr="00DC0315">
        <w:rPr>
          <w:rFonts w:ascii="Times New Roman" w:hAnsi="Times New Roman" w:cs="Times New Roman"/>
          <w:i/>
          <w:lang w:val="bg-BG"/>
        </w:rPr>
        <w:t>) означава разпределение между държавите членки на ЕС на лица, които имат очевидна нужда от международна закрила и се намират вече на територията на дадена държава членка.</w:t>
      </w:r>
    </w:p>
  </w:footnote>
  <w:footnote w:id="15">
    <w:p w:rsidR="004A3881" w:rsidRPr="00DC0315" w:rsidRDefault="004A3881" w:rsidP="00DC0315">
      <w:pPr>
        <w:pStyle w:val="a3"/>
        <w:rPr>
          <w:rFonts w:ascii="Times New Roman" w:hAnsi="Times New Roman" w:cs="Times New Roman"/>
          <w:i/>
        </w:rPr>
      </w:pPr>
      <w:r w:rsidRPr="00DC0315">
        <w:rPr>
          <w:rStyle w:val="a5"/>
          <w:rFonts w:ascii="Times New Roman" w:hAnsi="Times New Roman" w:cs="Times New Roman"/>
          <w:i/>
        </w:rPr>
        <w:footnoteRef/>
      </w:r>
      <w:r w:rsidRPr="00DC0315">
        <w:rPr>
          <w:rFonts w:ascii="Times New Roman" w:hAnsi="Times New Roman" w:cs="Times New Roman"/>
          <w:i/>
          <w:lang w:val="bg-BG"/>
        </w:rPr>
        <w:t xml:space="preserve"> Презаселване (</w:t>
      </w:r>
      <w:r w:rsidRPr="00DC0315">
        <w:rPr>
          <w:rFonts w:ascii="Times New Roman" w:hAnsi="Times New Roman" w:cs="Times New Roman"/>
          <w:i/>
        </w:rPr>
        <w:t>resettlement</w:t>
      </w:r>
      <w:r w:rsidRPr="00DC0315">
        <w:rPr>
          <w:rFonts w:ascii="Times New Roman" w:hAnsi="Times New Roman" w:cs="Times New Roman"/>
          <w:i/>
          <w:lang w:val="bg-BG"/>
        </w:rPr>
        <w:t>) означава прехвърлянето на отделни разселени лица, които имат явна нужда от международна закрила, от страна извън ЕС към страна от ЕС.</w:t>
      </w:r>
    </w:p>
  </w:footnote>
  <w:footnote w:id="16">
    <w:p w:rsidR="004A3881" w:rsidRPr="00DC0315" w:rsidRDefault="004A3881" w:rsidP="00DC0315">
      <w:pPr>
        <w:pStyle w:val="a3"/>
        <w:rPr>
          <w:rFonts w:ascii="Times New Roman" w:hAnsi="Times New Roman" w:cs="Times New Roman"/>
          <w:i/>
        </w:rPr>
      </w:pPr>
      <w:r w:rsidRPr="00DC0315">
        <w:rPr>
          <w:rStyle w:val="a5"/>
          <w:rFonts w:ascii="Times New Roman" w:hAnsi="Times New Roman" w:cs="Times New Roman"/>
          <w:i/>
        </w:rPr>
        <w:footnoteRef/>
      </w:r>
      <w:hyperlink r:id="rId8" w:history="1">
        <w:r w:rsidRPr="00DC0315">
          <w:rPr>
            <w:rStyle w:val="ac"/>
            <w:rFonts w:ascii="Times New Roman" w:hAnsi="Times New Roman" w:cs="Times New Roman"/>
            <w:i/>
            <w:color w:val="auto"/>
            <w:lang w:val="bg-BG"/>
          </w:rPr>
          <w:t>http://ec.eur</w:t>
        </w:r>
        <w:bookmarkStart w:id="16" w:name="_Hlt450810631"/>
        <w:r w:rsidRPr="00DC0315">
          <w:rPr>
            <w:rStyle w:val="ac"/>
            <w:rFonts w:ascii="Times New Roman" w:hAnsi="Times New Roman" w:cs="Times New Roman"/>
            <w:i/>
            <w:color w:val="auto"/>
            <w:lang w:val="bg-BG"/>
          </w:rPr>
          <w:t>o</w:t>
        </w:r>
        <w:bookmarkEnd w:id="16"/>
        <w:r w:rsidRPr="00DC0315">
          <w:rPr>
            <w:rStyle w:val="ac"/>
            <w:rFonts w:ascii="Times New Roman" w:hAnsi="Times New Roman" w:cs="Times New Roman"/>
            <w:i/>
            <w:color w:val="auto"/>
            <w:lang w:val="bg-BG"/>
          </w:rPr>
          <w:t>pa.eu/dgs</w:t>
        </w:r>
        <w:bookmarkStart w:id="17" w:name="_Hlt450810978"/>
        <w:bookmarkStart w:id="18" w:name="_Hlt450810979"/>
        <w:r w:rsidRPr="00DC0315">
          <w:rPr>
            <w:rStyle w:val="ac"/>
            <w:rFonts w:ascii="Times New Roman" w:hAnsi="Times New Roman" w:cs="Times New Roman"/>
            <w:i/>
            <w:color w:val="auto"/>
            <w:lang w:val="bg-BG"/>
          </w:rPr>
          <w:t>/</w:t>
        </w:r>
        <w:bookmarkEnd w:id="17"/>
        <w:bookmarkEnd w:id="18"/>
        <w:r w:rsidRPr="00DC0315">
          <w:rPr>
            <w:rStyle w:val="ac"/>
            <w:rFonts w:ascii="Times New Roman" w:hAnsi="Times New Roman" w:cs="Times New Roman"/>
            <w:i/>
            <w:color w:val="auto"/>
            <w:lang w:val="bg-BG"/>
          </w:rPr>
          <w:t>home-affairs/what-we-do/policies/european-agenda-migration/proposal-implementation-package/index_en.htm</w:t>
        </w:r>
      </w:hyperlink>
      <w:r w:rsidRPr="00DC0315">
        <w:rPr>
          <w:rFonts w:ascii="Times New Roman" w:hAnsi="Times New Roman" w:cs="Times New Roman"/>
          <w:i/>
          <w:lang w:val="bg-BG"/>
        </w:rPr>
        <w:t xml:space="preserve"> </w:t>
      </w:r>
    </w:p>
  </w:footnote>
  <w:footnote w:id="17">
    <w:p w:rsidR="004A3881" w:rsidRPr="00DC0315" w:rsidRDefault="004A3881" w:rsidP="00DC0315">
      <w:pPr>
        <w:pStyle w:val="a3"/>
        <w:rPr>
          <w:rFonts w:ascii="Times New Roman" w:hAnsi="Times New Roman" w:cs="Times New Roman"/>
          <w:i/>
        </w:rPr>
      </w:pPr>
      <w:r w:rsidRPr="00DC0315">
        <w:rPr>
          <w:rStyle w:val="a5"/>
          <w:rFonts w:ascii="Times New Roman" w:hAnsi="Times New Roman" w:cs="Times New Roman"/>
          <w:i/>
        </w:rPr>
        <w:footnoteRef/>
      </w:r>
      <w:r w:rsidRPr="00DC0315">
        <w:rPr>
          <w:rFonts w:ascii="Times New Roman" w:hAnsi="Times New Roman" w:cs="Times New Roman"/>
          <w:i/>
          <w:lang w:val="bg-BG"/>
        </w:rPr>
        <w:t xml:space="preserve"> </w:t>
      </w:r>
      <w:hyperlink r:id="rId9" w:history="1">
        <w:r w:rsidRPr="00DC0315">
          <w:rPr>
            <w:rStyle w:val="ac"/>
            <w:rFonts w:ascii="Times New Roman" w:hAnsi="Times New Roman" w:cs="Times New Roman"/>
            <w:i/>
            <w:color w:val="auto"/>
          </w:rPr>
          <w:t>http</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www</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consilium</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europa</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eu</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bg</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policies</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migratory</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pressures</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history</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migratory</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pressures</w:t>
        </w:r>
        <w:r w:rsidRPr="00DC0315">
          <w:rPr>
            <w:rStyle w:val="ac"/>
            <w:rFonts w:ascii="Times New Roman" w:hAnsi="Times New Roman" w:cs="Times New Roman"/>
            <w:i/>
            <w:color w:val="auto"/>
            <w:lang w:val="bg-BG"/>
          </w:rPr>
          <w:t>/</w:t>
        </w:r>
      </w:hyperlink>
      <w:r w:rsidRPr="00DC0315">
        <w:rPr>
          <w:rFonts w:ascii="Times New Roman" w:hAnsi="Times New Roman" w:cs="Times New Roman"/>
          <w:i/>
          <w:lang w:val="bg-BG"/>
        </w:rPr>
        <w:t xml:space="preserve"> </w:t>
      </w:r>
    </w:p>
  </w:footnote>
  <w:footnote w:id="18">
    <w:p w:rsidR="004A3881" w:rsidRPr="00DC0315" w:rsidRDefault="004A3881" w:rsidP="00DC0315">
      <w:pPr>
        <w:pStyle w:val="a3"/>
        <w:rPr>
          <w:rFonts w:ascii="Times New Roman" w:hAnsi="Times New Roman" w:cs="Times New Roman"/>
          <w:i/>
        </w:rPr>
      </w:pPr>
      <w:r w:rsidRPr="00DC0315">
        <w:rPr>
          <w:rStyle w:val="a5"/>
          <w:rFonts w:ascii="Times New Roman" w:hAnsi="Times New Roman" w:cs="Times New Roman"/>
          <w:i/>
        </w:rPr>
        <w:footnoteRef/>
      </w:r>
      <w:r w:rsidRPr="00DC0315">
        <w:rPr>
          <w:rFonts w:ascii="Times New Roman" w:hAnsi="Times New Roman" w:cs="Times New Roman"/>
          <w:i/>
          <w:lang w:val="bg-BG"/>
        </w:rPr>
        <w:t xml:space="preserve"> </w:t>
      </w:r>
      <w:hyperlink r:id="rId10" w:history="1">
        <w:r w:rsidRPr="00DC0315">
          <w:rPr>
            <w:rStyle w:val="ac"/>
            <w:rFonts w:ascii="Times New Roman" w:hAnsi="Times New Roman" w:cs="Times New Roman"/>
            <w:i/>
            <w:color w:val="auto"/>
          </w:rPr>
          <w:t>http</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www</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consilium</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europa</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eu</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bg</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press</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press</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releases</w:t>
        </w:r>
        <w:r w:rsidRPr="00DC0315">
          <w:rPr>
            <w:rStyle w:val="ac"/>
            <w:rFonts w:ascii="Times New Roman" w:hAnsi="Times New Roman" w:cs="Times New Roman"/>
            <w:i/>
            <w:color w:val="auto"/>
            <w:lang w:val="bg-BG"/>
          </w:rPr>
          <w:t>/2016/03/18-</w:t>
        </w:r>
        <w:r w:rsidRPr="00DC0315">
          <w:rPr>
            <w:rStyle w:val="ac"/>
            <w:rFonts w:ascii="Times New Roman" w:hAnsi="Times New Roman" w:cs="Times New Roman"/>
            <w:i/>
            <w:color w:val="auto"/>
          </w:rPr>
          <w:t>eu</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turkey</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statement</w:t>
        </w:r>
        <w:r w:rsidRPr="00DC0315">
          <w:rPr>
            <w:rStyle w:val="ac"/>
            <w:rFonts w:ascii="Times New Roman" w:hAnsi="Times New Roman" w:cs="Times New Roman"/>
            <w:i/>
            <w:color w:val="auto"/>
            <w:lang w:val="bg-BG"/>
          </w:rPr>
          <w:t>/</w:t>
        </w:r>
      </w:hyperlink>
      <w:r w:rsidRPr="00DC0315">
        <w:rPr>
          <w:rFonts w:ascii="Times New Roman" w:hAnsi="Times New Roman" w:cs="Times New Roman"/>
          <w:i/>
          <w:lang w:val="bg-BG"/>
        </w:rPr>
        <w:t xml:space="preserve"> </w:t>
      </w:r>
    </w:p>
  </w:footnote>
  <w:footnote w:id="19">
    <w:p w:rsidR="004A3881" w:rsidRPr="00DC0315" w:rsidRDefault="004A3881" w:rsidP="00DC0315">
      <w:pPr>
        <w:pStyle w:val="a3"/>
        <w:rPr>
          <w:rFonts w:ascii="Times New Roman" w:hAnsi="Times New Roman" w:cs="Times New Roman"/>
          <w:i/>
        </w:rPr>
      </w:pPr>
      <w:r w:rsidRPr="00DC0315">
        <w:rPr>
          <w:rStyle w:val="a5"/>
          <w:rFonts w:ascii="Times New Roman" w:hAnsi="Times New Roman" w:cs="Times New Roman"/>
          <w:i/>
        </w:rPr>
        <w:footnoteRef/>
      </w:r>
      <w:hyperlink r:id="rId11" w:history="1">
        <w:r w:rsidRPr="00DC0315">
          <w:rPr>
            <w:rStyle w:val="ac"/>
            <w:rFonts w:ascii="Times New Roman" w:hAnsi="Times New Roman" w:cs="Times New Roman"/>
            <w:i/>
            <w:color w:val="auto"/>
          </w:rPr>
          <w:t>http</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www</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consilium</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europa</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eu</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en</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press</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press</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releases</w:t>
        </w:r>
        <w:r w:rsidRPr="00DC0315">
          <w:rPr>
            <w:rStyle w:val="ac"/>
            <w:rFonts w:ascii="Times New Roman" w:hAnsi="Times New Roman" w:cs="Times New Roman"/>
            <w:i/>
            <w:color w:val="auto"/>
            <w:lang w:val="bg-BG"/>
          </w:rPr>
          <w:t>/2016/04/13-</w:t>
        </w:r>
        <w:r w:rsidRPr="00DC0315">
          <w:rPr>
            <w:rStyle w:val="ac"/>
            <w:rFonts w:ascii="Times New Roman" w:hAnsi="Times New Roman" w:cs="Times New Roman"/>
            <w:i/>
            <w:color w:val="auto"/>
          </w:rPr>
          <w:t>tusk</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final</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remarks</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european</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parliament</w:t>
        </w:r>
        <w:r w:rsidRPr="00DC0315">
          <w:rPr>
            <w:rStyle w:val="ac"/>
            <w:rFonts w:ascii="Times New Roman" w:hAnsi="Times New Roman" w:cs="Times New Roman"/>
            <w:i/>
            <w:color w:val="auto"/>
            <w:lang w:val="bg-BG"/>
          </w:rPr>
          <w:t>/</w:t>
        </w:r>
      </w:hyperlink>
      <w:r w:rsidRPr="00DC0315">
        <w:rPr>
          <w:rFonts w:ascii="Times New Roman" w:hAnsi="Times New Roman" w:cs="Times New Roman"/>
          <w:i/>
          <w:lang w:val="bg-BG"/>
        </w:rPr>
        <w:t xml:space="preserve"> </w:t>
      </w:r>
    </w:p>
  </w:footnote>
  <w:footnote w:id="20">
    <w:p w:rsidR="004A3881" w:rsidRPr="00DC0315" w:rsidRDefault="004A3881" w:rsidP="00DC0315">
      <w:pPr>
        <w:pStyle w:val="a3"/>
        <w:rPr>
          <w:rFonts w:ascii="Times New Roman" w:hAnsi="Times New Roman" w:cs="Times New Roman"/>
          <w:i/>
        </w:rPr>
      </w:pPr>
      <w:r w:rsidRPr="00DC0315">
        <w:rPr>
          <w:rStyle w:val="a5"/>
          <w:rFonts w:ascii="Times New Roman" w:hAnsi="Times New Roman" w:cs="Times New Roman"/>
          <w:i/>
        </w:rPr>
        <w:footnoteRef/>
      </w:r>
      <w:r w:rsidRPr="00DC0315">
        <w:rPr>
          <w:rFonts w:ascii="Times New Roman" w:hAnsi="Times New Roman" w:cs="Times New Roman"/>
          <w:i/>
          <w:lang w:val="bg-BG"/>
        </w:rPr>
        <w:t xml:space="preserve"> </w:t>
      </w:r>
      <w:hyperlink r:id="rId12" w:history="1">
        <w:r w:rsidRPr="00DC0315">
          <w:rPr>
            <w:rStyle w:val="ac"/>
            <w:rFonts w:ascii="Times New Roman" w:hAnsi="Times New Roman" w:cs="Times New Roman"/>
            <w:i/>
            <w:color w:val="auto"/>
          </w:rPr>
          <w:t>http</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europa</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eu</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rapid</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press</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release</w:t>
        </w:r>
        <w:r w:rsidRPr="00DC0315">
          <w:rPr>
            <w:rStyle w:val="ac"/>
            <w:rFonts w:ascii="Times New Roman" w:hAnsi="Times New Roman" w:cs="Times New Roman"/>
            <w:i/>
            <w:color w:val="auto"/>
            <w:lang w:val="bg-BG"/>
          </w:rPr>
          <w:t>_</w:t>
        </w:r>
        <w:r w:rsidRPr="00DC0315">
          <w:rPr>
            <w:rStyle w:val="ac"/>
            <w:rFonts w:ascii="Times New Roman" w:hAnsi="Times New Roman" w:cs="Times New Roman"/>
            <w:i/>
            <w:color w:val="auto"/>
          </w:rPr>
          <w:t>IP</w:t>
        </w:r>
        <w:r w:rsidRPr="00DC0315">
          <w:rPr>
            <w:rStyle w:val="ac"/>
            <w:rFonts w:ascii="Times New Roman" w:hAnsi="Times New Roman" w:cs="Times New Roman"/>
            <w:i/>
            <w:color w:val="auto"/>
            <w:lang w:val="bg-BG"/>
          </w:rPr>
          <w:t>-16-1622_</w:t>
        </w:r>
        <w:r w:rsidRPr="00DC0315">
          <w:rPr>
            <w:rStyle w:val="ac"/>
            <w:rFonts w:ascii="Times New Roman" w:hAnsi="Times New Roman" w:cs="Times New Roman"/>
            <w:i/>
            <w:color w:val="auto"/>
          </w:rPr>
          <w:t>bg</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htm</w:t>
        </w:r>
      </w:hyperlink>
      <w:r w:rsidRPr="00DC0315">
        <w:rPr>
          <w:rFonts w:ascii="Times New Roman" w:hAnsi="Times New Roman" w:cs="Times New Roman"/>
          <w:i/>
          <w:lang w:val="bg-BG"/>
        </w:rPr>
        <w:t xml:space="preserve"> </w:t>
      </w:r>
    </w:p>
  </w:footnote>
  <w:footnote w:id="21">
    <w:p w:rsidR="004A3881" w:rsidRPr="00DC0315" w:rsidRDefault="004A3881" w:rsidP="00DC0315">
      <w:pPr>
        <w:pStyle w:val="a3"/>
        <w:rPr>
          <w:rFonts w:ascii="Times New Roman" w:hAnsi="Times New Roman" w:cs="Times New Roman"/>
          <w:i/>
        </w:rPr>
      </w:pPr>
      <w:r w:rsidRPr="00DC0315">
        <w:rPr>
          <w:rStyle w:val="a5"/>
          <w:rFonts w:ascii="Times New Roman" w:hAnsi="Times New Roman" w:cs="Times New Roman"/>
          <w:i/>
        </w:rPr>
        <w:footnoteRef/>
      </w:r>
      <w:hyperlink r:id="rId13" w:history="1">
        <w:r w:rsidRPr="00DC0315">
          <w:rPr>
            <w:rStyle w:val="ac"/>
            <w:rFonts w:ascii="Times New Roman" w:hAnsi="Times New Roman" w:cs="Times New Roman"/>
            <w:i/>
            <w:color w:val="auto"/>
            <w:lang w:val="bg-BG"/>
          </w:rPr>
          <w:t>http://www.europarl.europa.eu/news/en/news-room/20160504IPR25841/Visa-liberalisation-Turkey-must-meet-all-benchmarks-before-EP-can-vote</w:t>
        </w:r>
      </w:hyperlink>
      <w:r w:rsidRPr="00DC0315">
        <w:rPr>
          <w:rFonts w:ascii="Times New Roman" w:hAnsi="Times New Roman" w:cs="Times New Roman"/>
          <w:i/>
          <w:lang w:val="bg-BG"/>
        </w:rPr>
        <w:t xml:space="preserve"> </w:t>
      </w:r>
    </w:p>
  </w:footnote>
  <w:footnote w:id="22">
    <w:p w:rsidR="004A3881" w:rsidRPr="00DC0315" w:rsidRDefault="004A3881" w:rsidP="00DC0315">
      <w:pPr>
        <w:pStyle w:val="a3"/>
        <w:rPr>
          <w:rFonts w:ascii="Times New Roman" w:hAnsi="Times New Roman" w:cs="Times New Roman"/>
          <w:i/>
        </w:rPr>
      </w:pPr>
      <w:r w:rsidRPr="00DC0315">
        <w:rPr>
          <w:rStyle w:val="a5"/>
          <w:rFonts w:ascii="Times New Roman" w:hAnsi="Times New Roman" w:cs="Times New Roman"/>
          <w:i/>
        </w:rPr>
        <w:footnoteRef/>
      </w:r>
      <w:r w:rsidRPr="00DC0315">
        <w:rPr>
          <w:rFonts w:ascii="Times New Roman" w:hAnsi="Times New Roman" w:cs="Times New Roman"/>
          <w:i/>
          <w:lang w:val="bg-BG"/>
        </w:rPr>
        <w:t xml:space="preserve"> </w:t>
      </w:r>
      <w:hyperlink r:id="rId14" w:history="1">
        <w:r w:rsidRPr="00DC0315">
          <w:rPr>
            <w:rStyle w:val="ac"/>
            <w:rFonts w:ascii="Times New Roman" w:hAnsi="Times New Roman" w:cs="Times New Roman"/>
            <w:i/>
            <w:color w:val="auto"/>
          </w:rPr>
          <w:t>http</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europa</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eu</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rapid</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press</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release</w:t>
        </w:r>
        <w:r w:rsidRPr="00DC0315">
          <w:rPr>
            <w:rStyle w:val="ac"/>
            <w:rFonts w:ascii="Times New Roman" w:hAnsi="Times New Roman" w:cs="Times New Roman"/>
            <w:i/>
            <w:color w:val="auto"/>
            <w:lang w:val="bg-BG"/>
          </w:rPr>
          <w:t>_</w:t>
        </w:r>
        <w:r w:rsidRPr="00DC0315">
          <w:rPr>
            <w:rStyle w:val="ac"/>
            <w:rFonts w:ascii="Times New Roman" w:hAnsi="Times New Roman" w:cs="Times New Roman"/>
            <w:i/>
            <w:color w:val="auto"/>
          </w:rPr>
          <w:t>IP</w:t>
        </w:r>
        <w:r w:rsidRPr="00DC0315">
          <w:rPr>
            <w:rStyle w:val="ac"/>
            <w:rFonts w:ascii="Times New Roman" w:hAnsi="Times New Roman" w:cs="Times New Roman"/>
            <w:i/>
            <w:color w:val="auto"/>
            <w:lang w:val="bg-BG"/>
          </w:rPr>
          <w:t>-15-6327_</w:t>
        </w:r>
        <w:r w:rsidRPr="00DC0315">
          <w:rPr>
            <w:rStyle w:val="ac"/>
            <w:rFonts w:ascii="Times New Roman" w:hAnsi="Times New Roman" w:cs="Times New Roman"/>
            <w:i/>
            <w:color w:val="auto"/>
          </w:rPr>
          <w:t>bg</w:t>
        </w:r>
        <w:r w:rsidRPr="00DC0315">
          <w:rPr>
            <w:rStyle w:val="ac"/>
            <w:rFonts w:ascii="Times New Roman" w:hAnsi="Times New Roman" w:cs="Times New Roman"/>
            <w:i/>
            <w:color w:val="auto"/>
            <w:lang w:val="bg-BG"/>
          </w:rPr>
          <w:t>.</w:t>
        </w:r>
        <w:r w:rsidRPr="00DC0315">
          <w:rPr>
            <w:rStyle w:val="ac"/>
            <w:rFonts w:ascii="Times New Roman" w:hAnsi="Times New Roman" w:cs="Times New Roman"/>
            <w:i/>
            <w:color w:val="auto"/>
          </w:rPr>
          <w:t>htm</w:t>
        </w:r>
      </w:hyperlink>
      <w:r w:rsidRPr="00DC0315">
        <w:rPr>
          <w:rFonts w:ascii="Times New Roman" w:hAnsi="Times New Roman" w:cs="Times New Roman"/>
          <w:i/>
          <w:lang w:val="bg-BG"/>
        </w:rPr>
        <w:t xml:space="preserve"> </w:t>
      </w:r>
    </w:p>
  </w:footnote>
  <w:footnote w:id="23">
    <w:p w:rsidR="004A3881" w:rsidRPr="00504248" w:rsidRDefault="004A3881" w:rsidP="00892E89">
      <w:pPr>
        <w:pStyle w:val="a3"/>
        <w:rPr>
          <w:rFonts w:ascii="Times New Roman" w:hAnsi="Times New Roman" w:cs="Times New Roman"/>
          <w:i/>
        </w:rPr>
      </w:pPr>
      <w:r w:rsidRPr="00504248">
        <w:rPr>
          <w:rStyle w:val="a5"/>
          <w:rFonts w:ascii="Times New Roman" w:hAnsi="Times New Roman" w:cs="Times New Roman"/>
          <w:i/>
        </w:rPr>
        <w:footnoteRef/>
      </w:r>
      <w:r w:rsidRPr="00504248">
        <w:rPr>
          <w:rFonts w:ascii="Times New Roman" w:hAnsi="Times New Roman" w:cs="Times New Roman"/>
          <w:i/>
        </w:rPr>
        <w:t xml:space="preserve"> http://europa.eu/rapid/press-release_IP-16-1445_bg.htm</w:t>
      </w:r>
    </w:p>
  </w:footnote>
  <w:footnote w:id="24">
    <w:p w:rsidR="004A3881" w:rsidRPr="00504248" w:rsidRDefault="004A3881" w:rsidP="00892E89">
      <w:pPr>
        <w:pStyle w:val="a3"/>
        <w:rPr>
          <w:rFonts w:ascii="Times New Roman" w:hAnsi="Times New Roman" w:cs="Times New Roman"/>
          <w:i/>
        </w:rPr>
      </w:pPr>
      <w:r w:rsidRPr="00504248">
        <w:rPr>
          <w:rStyle w:val="a5"/>
          <w:rFonts w:ascii="Times New Roman" w:hAnsi="Times New Roman" w:cs="Times New Roman"/>
          <w:i/>
        </w:rPr>
        <w:footnoteRef/>
      </w:r>
      <w:r w:rsidRPr="00504248">
        <w:rPr>
          <w:rFonts w:ascii="Times New Roman" w:hAnsi="Times New Roman" w:cs="Times New Roman"/>
          <w:i/>
        </w:rPr>
        <w:t xml:space="preserve"> ДВ, бр. 74 от 2015 г.</w:t>
      </w:r>
    </w:p>
  </w:footnote>
  <w:footnote w:id="25">
    <w:p w:rsidR="004A3881" w:rsidRDefault="004A3881" w:rsidP="00892E89">
      <w:pPr>
        <w:pStyle w:val="a3"/>
      </w:pPr>
      <w:r w:rsidRPr="00504248">
        <w:rPr>
          <w:rStyle w:val="a5"/>
          <w:rFonts w:ascii="Times New Roman" w:hAnsi="Times New Roman" w:cs="Times New Roman"/>
          <w:i/>
        </w:rPr>
        <w:footnoteRef/>
      </w:r>
      <w:r w:rsidRPr="00504248">
        <w:rPr>
          <w:rFonts w:ascii="Times New Roman" w:hAnsi="Times New Roman" w:cs="Times New Roman"/>
          <w:i/>
        </w:rPr>
        <w:t xml:space="preserve"> http://www.europarl.europa.eu/sides/getDoc.do?pubRef=-//EP//TEXT+TA+P8-TA-2015-0410+0+DOC+XML+V0//BG</w:t>
      </w:r>
    </w:p>
  </w:footnote>
  <w:footnote w:id="26">
    <w:p w:rsidR="004A3881" w:rsidRPr="00504248" w:rsidRDefault="004A3881" w:rsidP="00532B02">
      <w:pPr>
        <w:pStyle w:val="a3"/>
        <w:rPr>
          <w:rFonts w:ascii="Times New Roman" w:hAnsi="Times New Roman" w:cs="Times New Roman"/>
          <w:i/>
        </w:rPr>
      </w:pPr>
      <w:r w:rsidRPr="00504248">
        <w:rPr>
          <w:rStyle w:val="a5"/>
          <w:rFonts w:ascii="Times New Roman" w:hAnsi="Times New Roman" w:cs="Times New Roman"/>
          <w:i/>
        </w:rPr>
        <w:footnoteRef/>
      </w:r>
      <w:r w:rsidRPr="00504248">
        <w:rPr>
          <w:rFonts w:ascii="Times New Roman" w:hAnsi="Times New Roman" w:cs="Times New Roman"/>
          <w:i/>
        </w:rPr>
        <w:t xml:space="preserve"> ДВ. бр.15 от 23 Февруари 2016</w:t>
      </w:r>
      <w:r>
        <w:rPr>
          <w:rFonts w:ascii="Times New Roman" w:hAnsi="Times New Roman" w:cs="Times New Roman"/>
          <w:i/>
        </w:rPr>
        <w:t xml:space="preserve"> </w:t>
      </w:r>
      <w:r w:rsidRPr="00504248">
        <w:rPr>
          <w:rFonts w:ascii="Times New Roman" w:hAnsi="Times New Roman" w:cs="Times New Roman"/>
          <w:i/>
        </w:rPr>
        <w:t>г.</w:t>
      </w:r>
    </w:p>
  </w:footnote>
  <w:footnote w:id="27">
    <w:p w:rsidR="004A3881" w:rsidRPr="00504248" w:rsidRDefault="004A3881" w:rsidP="00892E89">
      <w:pPr>
        <w:pStyle w:val="a3"/>
        <w:rPr>
          <w:rFonts w:ascii="Times New Roman" w:hAnsi="Times New Roman" w:cs="Times New Roman"/>
          <w:i/>
        </w:rPr>
      </w:pPr>
      <w:r w:rsidRPr="00504248">
        <w:rPr>
          <w:rStyle w:val="a5"/>
          <w:rFonts w:ascii="Times New Roman" w:hAnsi="Times New Roman" w:cs="Times New Roman"/>
          <w:i/>
        </w:rPr>
        <w:footnoteRef/>
      </w:r>
      <w:r w:rsidRPr="00504248">
        <w:rPr>
          <w:rFonts w:ascii="Times New Roman" w:hAnsi="Times New Roman" w:cs="Times New Roman"/>
          <w:i/>
        </w:rPr>
        <w:t xml:space="preserve"> http://ec.europa.eu/smart-regulation/index_bg.htm</w:t>
      </w:r>
    </w:p>
  </w:footnote>
  <w:footnote w:id="28">
    <w:p w:rsidR="004A3881" w:rsidRDefault="004A3881" w:rsidP="00892E89">
      <w:pPr>
        <w:pStyle w:val="a3"/>
      </w:pPr>
      <w:r w:rsidRPr="00504248">
        <w:rPr>
          <w:rStyle w:val="a5"/>
          <w:rFonts w:ascii="Times New Roman" w:hAnsi="Times New Roman" w:cs="Times New Roman"/>
          <w:i/>
        </w:rPr>
        <w:footnoteRef/>
      </w:r>
      <w:r w:rsidRPr="00504248">
        <w:rPr>
          <w:rFonts w:ascii="Times New Roman" w:hAnsi="Times New Roman" w:cs="Times New Roman"/>
          <w:i/>
        </w:rPr>
        <w:t xml:space="preserve"> ДВ брой 34, 3.5.2016 г.</w:t>
      </w:r>
      <w:r w:rsidRPr="005014E9">
        <w:t xml:space="preserve">   </w:t>
      </w:r>
    </w:p>
  </w:footnote>
  <w:footnote w:id="29">
    <w:p w:rsidR="004A3881" w:rsidRPr="00677AD4" w:rsidRDefault="004A3881">
      <w:pPr>
        <w:pStyle w:val="a3"/>
        <w:rPr>
          <w:rFonts w:ascii="Times New Roman" w:hAnsi="Times New Roman" w:cs="Times New Roman"/>
          <w:i/>
        </w:rPr>
      </w:pPr>
      <w:r>
        <w:rPr>
          <w:rStyle w:val="a5"/>
        </w:rPr>
        <w:footnoteRef/>
      </w:r>
      <w:r>
        <w:t xml:space="preserve"> </w:t>
      </w:r>
      <w:r w:rsidRPr="00992C97">
        <w:rPr>
          <w:rFonts w:ascii="Times New Roman" w:hAnsi="Times New Roman" w:cs="Times New Roman"/>
          <w:i/>
        </w:rPr>
        <w:t>Handbook on European Law Related to Asylum, Borders and Immigration, 2013, European Agenc</w:t>
      </w:r>
      <w:r>
        <w:rPr>
          <w:rFonts w:ascii="Times New Roman" w:hAnsi="Times New Roman" w:cs="Times New Roman"/>
          <w:i/>
        </w:rPr>
        <w:t>y for Fundamental Rights, 260</w:t>
      </w:r>
      <w:r>
        <w:rPr>
          <w:rFonts w:ascii="Times New Roman" w:hAnsi="Times New Roman" w:cs="Times New Roman"/>
          <w:i/>
          <w:lang w:val="bg-BG"/>
        </w:rPr>
        <w:t xml:space="preserve"> </w:t>
      </w:r>
      <w:r>
        <w:rPr>
          <w:rFonts w:ascii="Times New Roman" w:hAnsi="Times New Roman" w:cs="Times New Roman"/>
          <w:i/>
        </w:rPr>
        <w:t>p.</w:t>
      </w:r>
    </w:p>
  </w:footnote>
  <w:footnote w:id="30">
    <w:p w:rsidR="004A3881" w:rsidRPr="00992C97" w:rsidRDefault="004A3881" w:rsidP="00855DA4">
      <w:pPr>
        <w:pStyle w:val="a3"/>
        <w:rPr>
          <w:i/>
        </w:rPr>
      </w:pPr>
      <w:r w:rsidRPr="00992C97">
        <w:rPr>
          <w:rStyle w:val="a5"/>
          <w:i/>
        </w:rPr>
        <w:footnoteRef/>
      </w:r>
      <w:r w:rsidRPr="00992C97">
        <w:rPr>
          <w:i/>
          <w:lang w:val="ru-RU"/>
        </w:rPr>
        <w:t xml:space="preserve"> </w:t>
      </w:r>
      <w:r w:rsidRPr="00992C97">
        <w:rPr>
          <w:rFonts w:ascii="Times New Roman" w:hAnsi="Times New Roman" w:cs="Times New Roman"/>
          <w:i/>
        </w:rPr>
        <w:t>Иванов</w:t>
      </w:r>
      <w:r w:rsidRPr="00992C97">
        <w:rPr>
          <w:rFonts w:ascii="Times New Roman" w:hAnsi="Times New Roman" w:cs="Times New Roman"/>
          <w:b/>
          <w:i/>
        </w:rPr>
        <w:t xml:space="preserve">, </w:t>
      </w:r>
      <w:r w:rsidRPr="00992C97">
        <w:rPr>
          <w:rFonts w:ascii="Times New Roman" w:hAnsi="Times New Roman" w:cs="Times New Roman"/>
          <w:i/>
        </w:rPr>
        <w:t>Г., 2011, Краят на мултикултурната идилия – В: сп. „Геополитика”, 30.03, http://geopolitica.eu/2011/1024;</w:t>
      </w:r>
    </w:p>
  </w:footnote>
  <w:footnote w:id="31">
    <w:p w:rsidR="004A3881" w:rsidRPr="00992C97" w:rsidRDefault="004A3881" w:rsidP="00855DA4">
      <w:pPr>
        <w:pStyle w:val="a3"/>
        <w:rPr>
          <w:rFonts w:ascii="Times New Roman" w:hAnsi="Times New Roman" w:cs="Times New Roman"/>
          <w:i/>
        </w:rPr>
      </w:pPr>
      <w:r w:rsidRPr="00992C97">
        <w:rPr>
          <w:rStyle w:val="a5"/>
          <w:i/>
        </w:rPr>
        <w:footnoteRef/>
      </w:r>
      <w:r w:rsidRPr="00992C97">
        <w:rPr>
          <w:i/>
        </w:rPr>
        <w:t xml:space="preserve"> </w:t>
      </w:r>
      <w:r w:rsidRPr="00992C97">
        <w:rPr>
          <w:rFonts w:ascii="Times New Roman" w:hAnsi="Times New Roman" w:cs="Times New Roman"/>
          <w:i/>
        </w:rPr>
        <w:t>REGIONAL Focus: Syrians in Bulgaria – in: Forced Migration Current Awareness, 04.12.2013(http://fm-cab.blogspot.com/2013/12/regional-focus-syrians-in-bulgaria.html);</w:t>
      </w:r>
    </w:p>
  </w:footnote>
  <w:footnote w:id="32">
    <w:p w:rsidR="004A3881" w:rsidRPr="00855DA4" w:rsidRDefault="004A3881" w:rsidP="00855DA4">
      <w:pPr>
        <w:tabs>
          <w:tab w:val="num" w:pos="720"/>
        </w:tabs>
        <w:autoSpaceDE w:val="0"/>
        <w:autoSpaceDN w:val="0"/>
        <w:adjustRightInd w:val="0"/>
        <w:rPr>
          <w:rFonts w:ascii="Times New Roman" w:eastAsia="Calibri" w:hAnsi="Times New Roman" w:cs="Times New Roman"/>
          <w:bCs/>
          <w:i/>
        </w:rPr>
      </w:pPr>
      <w:r w:rsidRPr="00992C97">
        <w:rPr>
          <w:rStyle w:val="a5"/>
          <w:i/>
        </w:rPr>
        <w:footnoteRef/>
      </w:r>
      <w:r w:rsidRPr="00992C97">
        <w:rPr>
          <w:i/>
        </w:rPr>
        <w:t xml:space="preserve"> </w:t>
      </w:r>
      <w:r w:rsidRPr="00992C97">
        <w:rPr>
          <w:rFonts w:ascii="Times New Roman" w:hAnsi="Times New Roman" w:cs="Times New Roman"/>
          <w:i/>
          <w:sz w:val="20"/>
          <w:szCs w:val="20"/>
        </w:rPr>
        <w:t>Bouzov, V. (2015), Forced Migration, Global Media and Peace Culture – in: Nauka I savremeni universitet, NISUN 4, University of Nis</w:t>
      </w:r>
      <w:r w:rsidRPr="00992C97">
        <w:rPr>
          <w:rFonts w:ascii="Times New Roman" w:hAnsi="Times New Roman" w:cs="Times New Roman"/>
          <w:i/>
          <w:color w:val="444444"/>
          <w:sz w:val="20"/>
          <w:szCs w:val="20"/>
        </w:rPr>
        <w:t xml:space="preserve"> </w:t>
      </w:r>
      <w:hyperlink r:id="rId15" w:history="1">
        <w:r w:rsidRPr="00992C97">
          <w:rPr>
            <w:rStyle w:val="apple-converted-space"/>
            <w:rFonts w:ascii="Times New Roman" w:hAnsi="Times New Roman" w:cs="Times New Roman"/>
            <w:i/>
            <w:color w:val="000000"/>
            <w:sz w:val="20"/>
            <w:szCs w:val="20"/>
          </w:rPr>
          <w:t> </w:t>
        </w:r>
        <w:r w:rsidRPr="00992C97">
          <w:rPr>
            <w:rStyle w:val="publication-title"/>
            <w:rFonts w:ascii="Times New Roman" w:hAnsi="Times New Roman" w:cs="Times New Roman"/>
            <w:i/>
            <w:color w:val="000000"/>
            <w:sz w:val="20"/>
            <w:szCs w:val="20"/>
          </w:rPr>
          <w:t>T.2 Drjavnost, demokratizacja I kultura na mira [Science and Modern University 4. V.2, Statehood, Democratization and Peace Culture], Tematic Collection Book, Filozofski fakultet, University of Nis, Serbia, pp.249-257.</w:t>
        </w:r>
      </w:hyperlink>
    </w:p>
  </w:footnote>
  <w:footnote w:id="33">
    <w:p w:rsidR="004A3881" w:rsidRPr="00855DA4" w:rsidRDefault="004A3881" w:rsidP="00855DA4">
      <w:pPr>
        <w:overflowPunct w:val="0"/>
        <w:autoSpaceDE w:val="0"/>
        <w:autoSpaceDN w:val="0"/>
        <w:adjustRightInd w:val="0"/>
        <w:textAlignment w:val="baseline"/>
        <w:rPr>
          <w:rFonts w:ascii="Times New Roman" w:hAnsi="Times New Roman"/>
          <w:i/>
          <w:sz w:val="20"/>
          <w:szCs w:val="20"/>
          <w:lang w:val="ru-RU"/>
        </w:rPr>
      </w:pPr>
      <w:r w:rsidRPr="00992C97">
        <w:rPr>
          <w:rStyle w:val="a5"/>
          <w:i/>
        </w:rPr>
        <w:footnoteRef/>
      </w:r>
      <w:r w:rsidRPr="00992C97">
        <w:rPr>
          <w:i/>
          <w:lang w:val="ru-RU"/>
        </w:rPr>
        <w:t xml:space="preserve"> </w:t>
      </w:r>
      <w:r w:rsidRPr="00992C97">
        <w:rPr>
          <w:rFonts w:ascii="Times New Roman" w:hAnsi="Times New Roman"/>
          <w:i/>
          <w:sz w:val="20"/>
          <w:szCs w:val="20"/>
          <w:lang w:val="ru-RU"/>
        </w:rPr>
        <w:t>КАК</w:t>
      </w:r>
      <w:r w:rsidRPr="00992C97">
        <w:rPr>
          <w:rFonts w:ascii="Times New Roman" w:hAnsi="Times New Roman"/>
          <w:i/>
          <w:sz w:val="20"/>
          <w:szCs w:val="20"/>
        </w:rPr>
        <w:t xml:space="preserve"> ЕС</w:t>
      </w:r>
      <w:r w:rsidRPr="00992C97">
        <w:rPr>
          <w:rFonts w:ascii="Times New Roman" w:hAnsi="Times New Roman"/>
          <w:b/>
          <w:i/>
          <w:sz w:val="20"/>
          <w:szCs w:val="20"/>
        </w:rPr>
        <w:t xml:space="preserve"> </w:t>
      </w:r>
      <w:r w:rsidRPr="00992C97">
        <w:rPr>
          <w:rFonts w:ascii="Times New Roman" w:hAnsi="Times New Roman"/>
          <w:i/>
          <w:sz w:val="20"/>
          <w:szCs w:val="20"/>
        </w:rPr>
        <w:t xml:space="preserve">се превърна в непревземаема крепост за бежанците (по материали от сп. „Шпигел”) – В: в-к „Сега”, </w:t>
      </w:r>
      <w:r w:rsidRPr="00992C97">
        <w:rPr>
          <w:rFonts w:ascii="Times New Roman" w:hAnsi="Times New Roman"/>
          <w:i/>
          <w:sz w:val="20"/>
          <w:szCs w:val="20"/>
          <w:lang w:val="ru-RU"/>
        </w:rPr>
        <w:t>Брой 5094 (219) 22 Септември 2014</w:t>
      </w:r>
      <w:r w:rsidRPr="00992C97">
        <w:rPr>
          <w:rFonts w:ascii="Times New Roman" w:hAnsi="Times New Roman"/>
          <w:i/>
          <w:sz w:val="20"/>
          <w:szCs w:val="20"/>
        </w:rPr>
        <w:t xml:space="preserve">, </w:t>
      </w:r>
      <w:hyperlink r:id="rId16" w:history="1">
        <w:r w:rsidRPr="00992C97">
          <w:rPr>
            <w:rStyle w:val="14"/>
            <w:rFonts w:ascii="Times New Roman" w:hAnsi="Times New Roman"/>
            <w:i/>
            <w:sz w:val="20"/>
            <w:szCs w:val="20"/>
            <w:lang w:val="ru-RU"/>
          </w:rPr>
          <w:t>http://www.segabg.com/article.php?id=718078</w:t>
        </w:r>
      </w:hyperlink>
      <w:r>
        <w:rPr>
          <w:rFonts w:ascii="Times New Roman" w:hAnsi="Times New Roman"/>
          <w:i/>
          <w:sz w:val="20"/>
          <w:szCs w:val="20"/>
          <w:lang w:val="ru-RU"/>
        </w:rPr>
        <w:t>;</w:t>
      </w:r>
    </w:p>
  </w:footnote>
  <w:footnote w:id="34">
    <w:p w:rsidR="004A3881" w:rsidRPr="00992C97" w:rsidRDefault="004A3881" w:rsidP="00892E89">
      <w:pPr>
        <w:overflowPunct w:val="0"/>
        <w:autoSpaceDE w:val="0"/>
        <w:autoSpaceDN w:val="0"/>
        <w:adjustRightInd w:val="0"/>
        <w:textAlignment w:val="baseline"/>
        <w:rPr>
          <w:rFonts w:ascii="Times New Roman" w:hAnsi="Times New Roman"/>
          <w:i/>
          <w:sz w:val="20"/>
          <w:szCs w:val="20"/>
        </w:rPr>
      </w:pPr>
      <w:r w:rsidRPr="00992C97">
        <w:rPr>
          <w:rStyle w:val="a5"/>
          <w:i/>
        </w:rPr>
        <w:footnoteRef/>
      </w:r>
      <w:r w:rsidRPr="00992C97">
        <w:rPr>
          <w:i/>
        </w:rPr>
        <w:t xml:space="preserve"> </w:t>
      </w:r>
      <w:r w:rsidRPr="00992C97">
        <w:rPr>
          <w:rFonts w:ascii="Times New Roman" w:hAnsi="Times New Roman"/>
          <w:i/>
          <w:sz w:val="20"/>
          <w:szCs w:val="20"/>
        </w:rPr>
        <w:t>POGGE, T., (2005), Real World Justice – Brock, G., D. Moellendorf (eds.), Current Debates in Global Justice, Springer, pp.29-53;</w:t>
      </w:r>
    </w:p>
  </w:footnote>
  <w:footnote w:id="35">
    <w:p w:rsidR="004A3881" w:rsidRPr="00992C97" w:rsidRDefault="004A3881" w:rsidP="00892E89">
      <w:pPr>
        <w:overflowPunct w:val="0"/>
        <w:autoSpaceDE w:val="0"/>
        <w:autoSpaceDN w:val="0"/>
        <w:adjustRightInd w:val="0"/>
        <w:textAlignment w:val="baseline"/>
        <w:rPr>
          <w:rFonts w:ascii="Times New Roman" w:hAnsi="Times New Roman"/>
          <w:i/>
          <w:sz w:val="20"/>
          <w:szCs w:val="20"/>
        </w:rPr>
      </w:pPr>
      <w:r w:rsidRPr="00992C97">
        <w:rPr>
          <w:rStyle w:val="a5"/>
          <w:i/>
        </w:rPr>
        <w:footnoteRef/>
      </w:r>
      <w:r w:rsidRPr="00992C97">
        <w:rPr>
          <w:i/>
        </w:rPr>
        <w:t xml:space="preserve"> </w:t>
      </w:r>
      <w:r w:rsidRPr="00992C97">
        <w:rPr>
          <w:rFonts w:ascii="Times New Roman" w:hAnsi="Times New Roman"/>
          <w:i/>
          <w:iCs/>
          <w:spacing w:val="-7"/>
          <w:sz w:val="20"/>
          <w:szCs w:val="20"/>
        </w:rPr>
        <w:t>HUYSMANS, Jef (2006), The Politics of Insecurity. Fear, Migration and Asylum in the EU, UK: Routledge, pp.47-50;</w:t>
      </w:r>
    </w:p>
  </w:footnote>
  <w:footnote w:id="36">
    <w:p w:rsidR="004A3881" w:rsidRPr="003E0B0C" w:rsidRDefault="004A3881" w:rsidP="00892E89">
      <w:pPr>
        <w:rPr>
          <w:rFonts w:ascii="Times New Roman" w:hAnsi="Times New Roman" w:cs="Times New Roman"/>
          <w:sz w:val="20"/>
          <w:szCs w:val="20"/>
        </w:rPr>
      </w:pPr>
      <w:r w:rsidRPr="00992C97">
        <w:rPr>
          <w:rStyle w:val="a5"/>
          <w:i/>
        </w:rPr>
        <w:footnoteRef/>
      </w:r>
      <w:r w:rsidRPr="00992C97">
        <w:rPr>
          <w:i/>
          <w:lang w:val="ru-RU"/>
        </w:rPr>
        <w:t xml:space="preserve"> </w:t>
      </w:r>
      <w:r w:rsidRPr="00992C97">
        <w:rPr>
          <w:rFonts w:ascii="Times New Roman" w:hAnsi="Times New Roman" w:cs="Times New Roman"/>
          <w:i/>
          <w:iCs/>
          <w:sz w:val="20"/>
          <w:szCs w:val="20"/>
        </w:rPr>
        <w:t>ПАНАМАГЕЙТ: Саудитска Арабия е финансирала израелския премиер Натаняху, 2016 – В: Български журналь (</w:t>
      </w:r>
      <w:r w:rsidRPr="00992C97">
        <w:rPr>
          <w:rFonts w:ascii="Times New Roman" w:hAnsi="Times New Roman" w:cs="Times New Roman"/>
          <w:i/>
          <w:sz w:val="20"/>
          <w:szCs w:val="20"/>
        </w:rPr>
        <w:t>http://bgjournal.info/panamski-razkritiya-kralya-na-sauditska-arabiya-e-finansiral-izraelskiyat-premier-netanyahu/</w:t>
      </w:r>
    </w:p>
  </w:footnote>
  <w:footnote w:id="37">
    <w:p w:rsidR="004A3881" w:rsidRPr="00710380" w:rsidRDefault="004A3881" w:rsidP="00892E89">
      <w:pPr>
        <w:pStyle w:val="af8"/>
        <w:jc w:val="both"/>
        <w:rPr>
          <w:rFonts w:ascii="Times New Roman" w:hAnsi="Times New Roman"/>
          <w:i/>
          <w:sz w:val="20"/>
          <w:szCs w:val="20"/>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Вж. Манчев, Кр., Националният въпрос на Балканите, София, изд. “Проф. Марин Дринов“, 1999 г.,  ISBN  954-430-624-2</w:t>
      </w:r>
    </w:p>
  </w:footnote>
  <w:footnote w:id="38">
    <w:p w:rsidR="004A3881" w:rsidRPr="009E5ED6" w:rsidRDefault="004A3881" w:rsidP="00892E89">
      <w:pPr>
        <w:pStyle w:val="af8"/>
        <w:jc w:val="both"/>
        <w:rPr>
          <w:rFonts w:ascii="Times New Roman" w:hAnsi="Times New Roman"/>
          <w:sz w:val="20"/>
          <w:szCs w:val="20"/>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Вж. Мегали идеята на Гърция, Начертанията на Гарашанин за Сърбия</w:t>
      </w:r>
    </w:p>
  </w:footnote>
  <w:footnote w:id="39">
    <w:p w:rsidR="004A3881" w:rsidRPr="00710380" w:rsidRDefault="004A3881" w:rsidP="00855DA4">
      <w:pPr>
        <w:pStyle w:val="af8"/>
        <w:rPr>
          <w:rFonts w:ascii="Times New Roman" w:hAnsi="Times New Roman"/>
          <w:i/>
          <w:sz w:val="20"/>
          <w:szCs w:val="20"/>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Стойчев, Т., Ислям, ислямски фундаментализъм и тероризъм, изнесен на МКМ, хотел „Радисън”, май 2016, под печат в сп. Международни отношения, Идеята за използване на исляма като консолидиращ и мотивиращ фактор за намиране на съюзници Хитлер използва и при Втората световна война. През 1898 г. от гроба на Саладин в Палестина поема ангажимент той и страната му да бъдат защитници на 300- те млн. мюсюлмани по света.</w:t>
      </w:r>
    </w:p>
  </w:footnote>
  <w:footnote w:id="40">
    <w:p w:rsidR="004A3881" w:rsidRPr="009E5ED6" w:rsidRDefault="004A3881" w:rsidP="00855DA4">
      <w:pPr>
        <w:pStyle w:val="af8"/>
        <w:rPr>
          <w:rFonts w:ascii="Times New Roman" w:hAnsi="Times New Roman"/>
          <w:sz w:val="20"/>
          <w:szCs w:val="20"/>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Целите съответстват на 14 точки от предложение на президента Уилсън, с които се предвижда отказ от тайна дипломация, свобода на корабоплаването в открито море, премахване на икономическите прегради, свободно развитие на народите, създаване на Лига на нациите и т.н.</w:t>
      </w:r>
    </w:p>
  </w:footnote>
  <w:footnote w:id="41">
    <w:p w:rsidR="004A3881" w:rsidRPr="00855DA4" w:rsidRDefault="004A3881" w:rsidP="00855DA4">
      <w:pPr>
        <w:pStyle w:val="af8"/>
        <w:rPr>
          <w:rFonts w:ascii="Times New Roman" w:hAnsi="Times New Roman"/>
          <w:i/>
          <w:sz w:val="20"/>
          <w:szCs w:val="20"/>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w:t>
      </w:r>
      <w:r w:rsidRPr="00710380">
        <w:rPr>
          <w:rFonts w:ascii="Times New Roman" w:hAnsi="Times New Roman"/>
          <w:bCs/>
          <w:i/>
          <w:sz w:val="20"/>
          <w:szCs w:val="20"/>
        </w:rPr>
        <w:t xml:space="preserve">Моро-Дефарж, Ф., Геополитическите фактори в Първата световна война, </w:t>
      </w:r>
      <w:r w:rsidRPr="00710380">
        <w:rPr>
          <w:rFonts w:ascii="Times New Roman" w:hAnsi="Times New Roman"/>
          <w:i/>
          <w:sz w:val="20"/>
          <w:szCs w:val="20"/>
        </w:rPr>
        <w:t xml:space="preserve">Сп. Геополитика, бр. 3, 2008 г., </w:t>
      </w:r>
      <w:hyperlink r:id="rId17" w:history="1">
        <w:r w:rsidRPr="00710380">
          <w:rPr>
            <w:rStyle w:val="ac"/>
            <w:rFonts w:ascii="Times New Roman" w:hAnsi="Times New Roman"/>
            <w:i/>
            <w:sz w:val="20"/>
            <w:szCs w:val="20"/>
          </w:rPr>
          <w:t>http://geopoliticsss.hit.bg/3/Defarj.htm</w:t>
        </w:r>
      </w:hyperlink>
    </w:p>
  </w:footnote>
  <w:footnote w:id="42">
    <w:p w:rsidR="004A3881" w:rsidRPr="00710380" w:rsidRDefault="004A3881" w:rsidP="00855DA4">
      <w:pPr>
        <w:pStyle w:val="af8"/>
        <w:rPr>
          <w:rFonts w:ascii="Times New Roman" w:hAnsi="Times New Roman"/>
          <w:i/>
          <w:sz w:val="20"/>
          <w:szCs w:val="20"/>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Вж. Рангелов, Б., Политическият национал</w:t>
      </w:r>
      <w:r>
        <w:rPr>
          <w:rFonts w:ascii="Times New Roman" w:hAnsi="Times New Roman"/>
          <w:i/>
          <w:sz w:val="20"/>
          <w:szCs w:val="20"/>
        </w:rPr>
        <w:t>изъм на българското национално-</w:t>
      </w:r>
      <w:r w:rsidRPr="00710380">
        <w:rPr>
          <w:rFonts w:ascii="Times New Roman" w:hAnsi="Times New Roman"/>
          <w:i/>
          <w:sz w:val="20"/>
          <w:szCs w:val="20"/>
        </w:rPr>
        <w:t xml:space="preserve">освободително движение през Възраждането, монография, 2006, Буквите, </w:t>
      </w:r>
      <w:hyperlink r:id="rId18" w:history="1">
        <w:r w:rsidRPr="00710380">
          <w:rPr>
            <w:rStyle w:val="ac"/>
            <w:rFonts w:ascii="Times New Roman" w:hAnsi="Times New Roman"/>
            <w:i/>
            <w:sz w:val="20"/>
            <w:szCs w:val="20"/>
          </w:rPr>
          <w:t>https://bulgariansite.wordpress.com/%D1%83%D0%B2%D0%BE%D0%B4/</w:t>
        </w:r>
      </w:hyperlink>
      <w:r w:rsidRPr="00710380">
        <w:rPr>
          <w:rFonts w:ascii="Times New Roman" w:hAnsi="Times New Roman"/>
          <w:i/>
          <w:sz w:val="20"/>
          <w:szCs w:val="20"/>
        </w:rPr>
        <w:t>, В усилията си да предизвика европейска намеса по българския въпрос в началото на 1869 г. българската емиграция публикува на френски език и две брошури: “Турците в България” и “Българската нация пред конференцията в Париж.” В брошурата “Турците в България” с автор М.Балабанов</w:t>
      </w:r>
      <w:r w:rsidRPr="00710380">
        <w:rPr>
          <w:rFonts w:ascii="Times New Roman" w:hAnsi="Times New Roman"/>
          <w:i/>
          <w:sz w:val="20"/>
          <w:szCs w:val="20"/>
          <w:vertAlign w:val="superscript"/>
        </w:rPr>
        <w:t xml:space="preserve"> </w:t>
      </w:r>
      <w:r w:rsidRPr="00710380">
        <w:rPr>
          <w:rFonts w:ascii="Times New Roman" w:hAnsi="Times New Roman"/>
          <w:i/>
          <w:sz w:val="20"/>
          <w:szCs w:val="20"/>
        </w:rPr>
        <w:t>се предлагат два варианта за “укротяване на духовете” в България – чрез предоставяне на политическа автонoмия (австро-унгарски модел) или чрез административна автономия.</w:t>
      </w:r>
    </w:p>
  </w:footnote>
  <w:footnote w:id="43">
    <w:p w:rsidR="004A3881" w:rsidRPr="009E5ED6" w:rsidRDefault="004A3881" w:rsidP="00855DA4">
      <w:pPr>
        <w:pStyle w:val="af8"/>
        <w:rPr>
          <w:rFonts w:ascii="Times New Roman" w:hAnsi="Times New Roman"/>
          <w:sz w:val="20"/>
          <w:szCs w:val="20"/>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Вж. Елисеева, О. И, Геополитические проекты Г.А. Потемкина, </w:t>
      </w:r>
      <w:r w:rsidRPr="00710380">
        <w:rPr>
          <w:rFonts w:ascii="Times New Roman" w:hAnsi="Times New Roman"/>
          <w:i/>
          <w:sz w:val="20"/>
          <w:szCs w:val="20"/>
          <w:lang w:val="en-US"/>
        </w:rPr>
        <w:t>http</w:t>
      </w:r>
      <w:r w:rsidRPr="00710380">
        <w:rPr>
          <w:rFonts w:ascii="Times New Roman" w:hAnsi="Times New Roman"/>
          <w:i/>
          <w:sz w:val="20"/>
          <w:szCs w:val="20"/>
        </w:rPr>
        <w:t>://</w:t>
      </w:r>
      <w:r w:rsidRPr="00710380">
        <w:rPr>
          <w:rFonts w:ascii="Times New Roman" w:hAnsi="Times New Roman"/>
          <w:i/>
          <w:sz w:val="20"/>
          <w:szCs w:val="20"/>
          <w:lang w:val="en-US"/>
        </w:rPr>
        <w:t>militera</w:t>
      </w:r>
      <w:r w:rsidRPr="00710380">
        <w:rPr>
          <w:rFonts w:ascii="Times New Roman" w:hAnsi="Times New Roman"/>
          <w:i/>
          <w:sz w:val="20"/>
          <w:szCs w:val="20"/>
        </w:rPr>
        <w:t>.</w:t>
      </w:r>
      <w:r w:rsidRPr="00710380">
        <w:rPr>
          <w:rFonts w:ascii="Times New Roman" w:hAnsi="Times New Roman"/>
          <w:i/>
          <w:sz w:val="20"/>
          <w:szCs w:val="20"/>
          <w:lang w:val="en-US"/>
        </w:rPr>
        <w:t>lib</w:t>
      </w:r>
      <w:r w:rsidRPr="00710380">
        <w:rPr>
          <w:rFonts w:ascii="Times New Roman" w:hAnsi="Times New Roman"/>
          <w:i/>
          <w:sz w:val="20"/>
          <w:szCs w:val="20"/>
        </w:rPr>
        <w:t>.</w:t>
      </w:r>
      <w:r w:rsidRPr="00710380">
        <w:rPr>
          <w:rFonts w:ascii="Times New Roman" w:hAnsi="Times New Roman"/>
          <w:i/>
          <w:sz w:val="20"/>
          <w:szCs w:val="20"/>
          <w:lang w:val="en-US"/>
        </w:rPr>
        <w:t>ru</w:t>
      </w:r>
    </w:p>
  </w:footnote>
  <w:footnote w:id="44">
    <w:p w:rsidR="004A3881" w:rsidRPr="00710380" w:rsidRDefault="004A3881" w:rsidP="00855DA4">
      <w:pPr>
        <w:pStyle w:val="af8"/>
        <w:rPr>
          <w:rFonts w:ascii="Times New Roman" w:hAnsi="Times New Roman"/>
          <w:i/>
          <w:sz w:val="20"/>
          <w:szCs w:val="20"/>
        </w:rPr>
      </w:pPr>
      <w:r w:rsidRPr="00710380">
        <w:rPr>
          <w:rStyle w:val="a5"/>
          <w:rFonts w:ascii="Times New Roman" w:hAnsi="Times New Roman"/>
          <w:i/>
          <w:sz w:val="20"/>
          <w:szCs w:val="20"/>
        </w:rPr>
        <w:footnoteRef/>
      </w:r>
      <w:r>
        <w:rPr>
          <w:rFonts w:ascii="Times New Roman" w:hAnsi="Times New Roman"/>
          <w:i/>
          <w:sz w:val="20"/>
          <w:szCs w:val="20"/>
        </w:rPr>
        <w:t xml:space="preserve"> Мишев, Р., История на Австро-</w:t>
      </w:r>
      <w:r w:rsidRPr="00710380">
        <w:rPr>
          <w:rFonts w:ascii="Times New Roman" w:hAnsi="Times New Roman"/>
          <w:i/>
          <w:sz w:val="20"/>
          <w:szCs w:val="20"/>
        </w:rPr>
        <w:t>Унгария, 1867- 1918, В. Търново, 2005, Изд. Абагар, с. 7- 14</w:t>
      </w:r>
    </w:p>
  </w:footnote>
  <w:footnote w:id="45">
    <w:p w:rsidR="004A3881" w:rsidRPr="00710380" w:rsidRDefault="004A3881" w:rsidP="00855DA4">
      <w:pPr>
        <w:pStyle w:val="af8"/>
        <w:rPr>
          <w:rFonts w:ascii="Times New Roman" w:hAnsi="Times New Roman"/>
          <w:i/>
          <w:sz w:val="20"/>
          <w:szCs w:val="20"/>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Вж. Забунов, Ив. Денилович, Болгары юга России и национальное болгарское возрождение в 50- 70-е гг. ХІХ вв. изд. “ Штиинца” Кишинев, МССР, 1981 г. АН МССР</w:t>
      </w:r>
    </w:p>
  </w:footnote>
  <w:footnote w:id="46">
    <w:p w:rsidR="004A3881" w:rsidRPr="00710380" w:rsidRDefault="004A3881" w:rsidP="00855DA4">
      <w:pPr>
        <w:pStyle w:val="af8"/>
        <w:rPr>
          <w:rFonts w:ascii="Times New Roman" w:hAnsi="Times New Roman"/>
          <w:i/>
          <w:sz w:val="20"/>
          <w:szCs w:val="20"/>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В това са включени българите, сърбите и гърците, сред които се предвижда да бъдат разпространени прокламации за справедливия характер на войната, както да бъдат подпомогнати с оръжие, барут, продоволствие и пари.</w:t>
      </w:r>
    </w:p>
  </w:footnote>
  <w:footnote w:id="47">
    <w:p w:rsidR="004A3881" w:rsidRPr="00855DA4" w:rsidRDefault="004A3881" w:rsidP="00855DA4">
      <w:pPr>
        <w:pStyle w:val="af8"/>
        <w:rPr>
          <w:rFonts w:ascii="Times New Roman" w:hAnsi="Times New Roman"/>
          <w:i/>
          <w:sz w:val="20"/>
          <w:szCs w:val="20"/>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Забунов, Ив. Денилович, Болгары юга России и национальное болгарское возрождение в 50- 70-е гг. ХІХ вв. изд. “ Штиинца” Кишинев, МССР, 1981 г. АН МССР, с.</w:t>
      </w:r>
      <w:r>
        <w:rPr>
          <w:rFonts w:ascii="Times New Roman" w:hAnsi="Times New Roman"/>
          <w:i/>
          <w:sz w:val="20"/>
          <w:szCs w:val="20"/>
        </w:rPr>
        <w:t xml:space="preserve"> 17- 21  </w:t>
      </w:r>
    </w:p>
  </w:footnote>
  <w:footnote w:id="48">
    <w:p w:rsidR="004A3881" w:rsidRPr="00710380" w:rsidRDefault="004A3881" w:rsidP="00855DA4">
      <w:pPr>
        <w:pStyle w:val="af8"/>
        <w:rPr>
          <w:rFonts w:ascii="Times New Roman" w:hAnsi="Times New Roman"/>
          <w:i/>
          <w:sz w:val="20"/>
          <w:szCs w:val="20"/>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Дойнов, Ст., Българите и руско- турските войни 1774-1856 г., изд. “ НП” София, 1987 г., стр. 204- 208; За това работят Костаки Попович, съратниците на Раковски от “Тайното общество“ Апостол Конкович, Димитър Попович, Георги Йошев. Н. Палаузов настоява за учредяване на „българска канцелария” при Главната квартира на руската армия.</w:t>
      </w:r>
    </w:p>
  </w:footnote>
  <w:footnote w:id="49">
    <w:p w:rsidR="004A3881" w:rsidRPr="009E5ED6" w:rsidRDefault="004A3881" w:rsidP="00855DA4">
      <w:pPr>
        <w:pStyle w:val="af8"/>
        <w:rPr>
          <w:rFonts w:ascii="Times New Roman" w:hAnsi="Times New Roman"/>
          <w:sz w:val="20"/>
          <w:szCs w:val="20"/>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Пак там, с. 218- 225</w:t>
      </w:r>
    </w:p>
  </w:footnote>
  <w:footnote w:id="50">
    <w:p w:rsidR="004A3881" w:rsidRPr="00710380" w:rsidRDefault="004A3881" w:rsidP="00855DA4">
      <w:pPr>
        <w:pStyle w:val="af8"/>
        <w:rPr>
          <w:rFonts w:ascii="Times New Roman" w:hAnsi="Times New Roman"/>
          <w:i/>
          <w:sz w:val="20"/>
          <w:szCs w:val="20"/>
        </w:rPr>
      </w:pPr>
      <w:r w:rsidRPr="00710380">
        <w:rPr>
          <w:rStyle w:val="a5"/>
          <w:rFonts w:ascii="Times New Roman" w:hAnsi="Times New Roman"/>
          <w:i/>
          <w:sz w:val="20"/>
          <w:szCs w:val="20"/>
        </w:rPr>
        <w:footnoteRef/>
      </w:r>
      <w:r>
        <w:rPr>
          <w:rFonts w:ascii="Times New Roman" w:hAnsi="Times New Roman"/>
          <w:i/>
          <w:sz w:val="20"/>
          <w:szCs w:val="20"/>
        </w:rPr>
        <w:t xml:space="preserve"> Мишев, Р., История на Австро-</w:t>
      </w:r>
      <w:r w:rsidRPr="00710380">
        <w:rPr>
          <w:rFonts w:ascii="Times New Roman" w:hAnsi="Times New Roman"/>
          <w:i/>
          <w:sz w:val="20"/>
          <w:szCs w:val="20"/>
        </w:rPr>
        <w:t>Унгария, 1867- 1918, В. Търново, 2005, Изд. Абагар, с. 15- 16</w:t>
      </w:r>
    </w:p>
  </w:footnote>
  <w:footnote w:id="51">
    <w:p w:rsidR="004A3881" w:rsidRPr="00710380" w:rsidRDefault="004A3881" w:rsidP="00855DA4">
      <w:pPr>
        <w:pStyle w:val="af8"/>
        <w:rPr>
          <w:rFonts w:ascii="Times New Roman" w:hAnsi="Times New Roman"/>
          <w:i/>
          <w:sz w:val="20"/>
          <w:szCs w:val="20"/>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В нея влизат Райчо Гръблев и Теофан Райнов, а в Лондон се присъединява и Марко Балабанов.</w:t>
      </w:r>
    </w:p>
  </w:footnote>
  <w:footnote w:id="52">
    <w:p w:rsidR="004A3881" w:rsidRPr="00710380" w:rsidRDefault="004A3881" w:rsidP="00855DA4">
      <w:pPr>
        <w:pStyle w:val="af8"/>
        <w:rPr>
          <w:rFonts w:ascii="Times New Roman" w:hAnsi="Times New Roman"/>
          <w:i/>
          <w:sz w:val="20"/>
          <w:szCs w:val="20"/>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Вж. Рангелов, Б., Политическият национал</w:t>
      </w:r>
      <w:r>
        <w:rPr>
          <w:rFonts w:ascii="Times New Roman" w:hAnsi="Times New Roman"/>
          <w:i/>
          <w:sz w:val="20"/>
          <w:szCs w:val="20"/>
        </w:rPr>
        <w:t>изъм на българското национално-</w:t>
      </w:r>
      <w:r w:rsidRPr="00710380">
        <w:rPr>
          <w:rFonts w:ascii="Times New Roman" w:hAnsi="Times New Roman"/>
          <w:i/>
          <w:sz w:val="20"/>
          <w:szCs w:val="20"/>
        </w:rPr>
        <w:t>освободително движение през Възраждането, монография, 2006, Буквите, https://bulgariansite.wordpress.com/%D1%83%D0%B2%D0%BE%D0%B4/</w:t>
      </w:r>
    </w:p>
  </w:footnote>
  <w:footnote w:id="53">
    <w:p w:rsidR="004A3881" w:rsidRPr="009E5ED6" w:rsidRDefault="004A3881" w:rsidP="00855DA4">
      <w:pPr>
        <w:pStyle w:val="af8"/>
        <w:rPr>
          <w:rFonts w:ascii="Times New Roman" w:hAnsi="Times New Roman"/>
          <w:sz w:val="20"/>
          <w:szCs w:val="20"/>
        </w:rPr>
      </w:pPr>
      <w:r w:rsidRPr="00710380">
        <w:rPr>
          <w:rStyle w:val="a5"/>
          <w:rFonts w:ascii="Times New Roman" w:hAnsi="Times New Roman"/>
          <w:i/>
          <w:sz w:val="20"/>
          <w:szCs w:val="20"/>
        </w:rPr>
        <w:footnoteRef/>
      </w:r>
      <w:r>
        <w:rPr>
          <w:rFonts w:ascii="Times New Roman" w:hAnsi="Times New Roman"/>
          <w:i/>
          <w:sz w:val="20"/>
          <w:szCs w:val="20"/>
        </w:rPr>
        <w:t xml:space="preserve"> Мишев, Р., История на Австро-</w:t>
      </w:r>
      <w:r w:rsidRPr="00710380">
        <w:rPr>
          <w:rFonts w:ascii="Times New Roman" w:hAnsi="Times New Roman"/>
          <w:i/>
          <w:sz w:val="20"/>
          <w:szCs w:val="20"/>
        </w:rPr>
        <w:t>Унгария, 1867- 1918, В. Търново, 2005, Изд. Абагар, с. 39- 40</w:t>
      </w:r>
    </w:p>
  </w:footnote>
  <w:footnote w:id="54">
    <w:p w:rsidR="004A3881" w:rsidRPr="00710380" w:rsidRDefault="004A3881" w:rsidP="00892E89">
      <w:pPr>
        <w:pStyle w:val="af8"/>
        <w:jc w:val="both"/>
        <w:rPr>
          <w:rFonts w:ascii="Times New Roman" w:hAnsi="Times New Roman"/>
          <w:i/>
          <w:sz w:val="20"/>
          <w:szCs w:val="20"/>
        </w:rPr>
      </w:pPr>
      <w:r w:rsidRPr="00710380">
        <w:rPr>
          <w:rStyle w:val="a5"/>
          <w:rFonts w:ascii="Times New Roman" w:hAnsi="Times New Roman"/>
          <w:i/>
          <w:sz w:val="20"/>
          <w:szCs w:val="20"/>
        </w:rPr>
        <w:footnoteRef/>
      </w:r>
      <w:r>
        <w:rPr>
          <w:rFonts w:ascii="Times New Roman" w:hAnsi="Times New Roman"/>
          <w:i/>
          <w:sz w:val="20"/>
          <w:szCs w:val="20"/>
        </w:rPr>
        <w:t xml:space="preserve"> Пак там, с. 50-</w:t>
      </w:r>
      <w:r w:rsidRPr="00710380">
        <w:rPr>
          <w:rFonts w:ascii="Times New Roman" w:hAnsi="Times New Roman"/>
          <w:i/>
          <w:sz w:val="20"/>
          <w:szCs w:val="20"/>
        </w:rPr>
        <w:t>53</w:t>
      </w:r>
    </w:p>
  </w:footnote>
  <w:footnote w:id="55">
    <w:p w:rsidR="004A3881" w:rsidRPr="00710380" w:rsidRDefault="004A3881" w:rsidP="003602E6">
      <w:pPr>
        <w:pStyle w:val="af8"/>
        <w:rPr>
          <w:rFonts w:ascii="Times New Roman" w:hAnsi="Times New Roman"/>
          <w:i/>
          <w:sz w:val="20"/>
          <w:szCs w:val="20"/>
        </w:rPr>
      </w:pPr>
      <w:r w:rsidRPr="00710380">
        <w:rPr>
          <w:rStyle w:val="a5"/>
          <w:rFonts w:ascii="Times New Roman" w:hAnsi="Times New Roman"/>
          <w:i/>
          <w:sz w:val="20"/>
          <w:szCs w:val="20"/>
        </w:rPr>
        <w:footnoteRef/>
      </w:r>
      <w:r>
        <w:rPr>
          <w:rFonts w:ascii="Times New Roman" w:hAnsi="Times New Roman"/>
          <w:i/>
          <w:sz w:val="20"/>
          <w:szCs w:val="20"/>
        </w:rPr>
        <w:t xml:space="preserve"> Пак там, 55-</w:t>
      </w:r>
      <w:r w:rsidRPr="00710380">
        <w:rPr>
          <w:rFonts w:ascii="Times New Roman" w:hAnsi="Times New Roman"/>
          <w:i/>
          <w:sz w:val="20"/>
          <w:szCs w:val="20"/>
        </w:rPr>
        <w:t>61</w:t>
      </w:r>
    </w:p>
  </w:footnote>
  <w:footnote w:id="56">
    <w:p w:rsidR="004A3881" w:rsidRPr="00710380" w:rsidRDefault="004A3881" w:rsidP="003602E6">
      <w:pPr>
        <w:pStyle w:val="af8"/>
        <w:rPr>
          <w:rFonts w:ascii="Times New Roman" w:hAnsi="Times New Roman"/>
          <w:i/>
          <w:sz w:val="20"/>
          <w:szCs w:val="20"/>
          <w:lang w:eastAsia="bg-BG"/>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w:t>
      </w:r>
      <w:r w:rsidRPr="00710380">
        <w:rPr>
          <w:rFonts w:ascii="Times New Roman" w:hAnsi="Times New Roman"/>
          <w:i/>
          <w:kern w:val="36"/>
          <w:sz w:val="20"/>
          <w:szCs w:val="20"/>
          <w:lang w:eastAsia="bg-BG"/>
        </w:rPr>
        <w:t>189 378 мигранти и бежанци пристигнали в Европа от началото на годината</w:t>
      </w:r>
      <w:r w:rsidRPr="00BB7890">
        <w:rPr>
          <w:rFonts w:ascii="Times New Roman" w:hAnsi="Times New Roman"/>
          <w:i/>
          <w:kern w:val="36"/>
          <w:sz w:val="20"/>
          <w:szCs w:val="20"/>
          <w:lang w:val="ru-RU" w:eastAsia="bg-BG"/>
        </w:rPr>
        <w:t xml:space="preserve">, </w:t>
      </w:r>
      <w:hyperlink r:id="rId19" w:history="1">
        <w:r w:rsidRPr="00710380">
          <w:rPr>
            <w:rStyle w:val="ac"/>
            <w:rFonts w:ascii="Times New Roman" w:eastAsia="Times New Roman" w:hAnsi="Times New Roman"/>
            <w:bCs/>
            <w:i/>
            <w:kern w:val="36"/>
            <w:sz w:val="20"/>
            <w:szCs w:val="20"/>
            <w:lang w:val="en-US" w:eastAsia="bg-BG"/>
          </w:rPr>
          <w:t>https</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news</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bg</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int</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politics</w:t>
        </w:r>
        <w:r w:rsidRPr="00BB7890">
          <w:rPr>
            <w:rStyle w:val="ac"/>
            <w:rFonts w:ascii="Times New Roman" w:eastAsia="Times New Roman" w:hAnsi="Times New Roman"/>
            <w:bCs/>
            <w:i/>
            <w:kern w:val="36"/>
            <w:sz w:val="20"/>
            <w:szCs w:val="20"/>
            <w:lang w:val="ru-RU" w:eastAsia="bg-BG"/>
          </w:rPr>
          <w:t>/189-378-</w:t>
        </w:r>
        <w:r w:rsidRPr="00710380">
          <w:rPr>
            <w:rStyle w:val="ac"/>
            <w:rFonts w:ascii="Times New Roman" w:eastAsia="Times New Roman" w:hAnsi="Times New Roman"/>
            <w:bCs/>
            <w:i/>
            <w:kern w:val="36"/>
            <w:sz w:val="20"/>
            <w:szCs w:val="20"/>
            <w:lang w:val="en-US" w:eastAsia="bg-BG"/>
          </w:rPr>
          <w:t>migranti</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i</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bezhantsi</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pristignali</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v</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evropa</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ot</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nachaloto</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na</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godinata</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html</w:t>
        </w:r>
      </w:hyperlink>
      <w:r w:rsidRPr="00710380">
        <w:rPr>
          <w:rFonts w:ascii="Times New Roman" w:hAnsi="Times New Roman"/>
          <w:i/>
          <w:kern w:val="36"/>
          <w:sz w:val="20"/>
          <w:szCs w:val="20"/>
          <w:lang w:eastAsia="bg-BG"/>
        </w:rPr>
        <w:t>, 06.05.2016</w:t>
      </w:r>
    </w:p>
  </w:footnote>
  <w:footnote w:id="57">
    <w:p w:rsidR="004A3881" w:rsidRPr="00710380" w:rsidRDefault="004A3881" w:rsidP="003602E6">
      <w:pPr>
        <w:pStyle w:val="af8"/>
        <w:rPr>
          <w:rFonts w:ascii="Times New Roman" w:eastAsia="Times New Roman" w:hAnsi="Times New Roman"/>
          <w:i/>
          <w:sz w:val="20"/>
          <w:szCs w:val="20"/>
          <w:lang w:eastAsia="bg-BG"/>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w:t>
      </w:r>
      <w:r w:rsidRPr="00710380">
        <w:rPr>
          <w:rFonts w:ascii="Times New Roman" w:eastAsia="Times New Roman" w:hAnsi="Times New Roman"/>
          <w:bCs/>
          <w:i/>
          <w:kern w:val="36"/>
          <w:sz w:val="20"/>
          <w:szCs w:val="20"/>
          <w:lang w:eastAsia="bg-BG"/>
        </w:rPr>
        <w:t xml:space="preserve">Папата призова Европа да разруши стените и да построи мостове,  </w:t>
      </w:r>
      <w:hyperlink r:id="rId20" w:history="1">
        <w:r w:rsidRPr="00710380">
          <w:rPr>
            <w:rStyle w:val="ac"/>
            <w:rFonts w:ascii="Times New Roman" w:eastAsia="Times New Roman" w:hAnsi="Times New Roman"/>
            <w:bCs/>
            <w:i/>
            <w:kern w:val="36"/>
            <w:sz w:val="20"/>
            <w:szCs w:val="20"/>
            <w:lang w:eastAsia="bg-BG"/>
          </w:rPr>
          <w:t>https://news.bg/int-politics/papata-prizova-evropa-da-razrushi-stenite-i-da-postroi-mostove.html</w:t>
        </w:r>
      </w:hyperlink>
      <w:r w:rsidRPr="00710380">
        <w:rPr>
          <w:rFonts w:ascii="Times New Roman" w:eastAsia="Times New Roman" w:hAnsi="Times New Roman"/>
          <w:bCs/>
          <w:i/>
          <w:kern w:val="36"/>
          <w:sz w:val="20"/>
          <w:szCs w:val="20"/>
          <w:lang w:eastAsia="bg-BG"/>
        </w:rPr>
        <w:t>, 06.05.2016</w:t>
      </w:r>
    </w:p>
  </w:footnote>
  <w:footnote w:id="58">
    <w:p w:rsidR="004A3881" w:rsidRPr="00710380" w:rsidRDefault="004A3881" w:rsidP="003602E6">
      <w:pPr>
        <w:pStyle w:val="af8"/>
        <w:rPr>
          <w:rFonts w:ascii="Times New Roman" w:hAnsi="Times New Roman"/>
          <w:i/>
          <w:sz w:val="20"/>
          <w:szCs w:val="20"/>
          <w:lang w:eastAsia="bg-BG"/>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w:t>
      </w:r>
      <w:r w:rsidRPr="00710380">
        <w:rPr>
          <w:rFonts w:ascii="Times New Roman" w:hAnsi="Times New Roman"/>
          <w:i/>
          <w:kern w:val="36"/>
          <w:sz w:val="20"/>
          <w:szCs w:val="20"/>
          <w:lang w:eastAsia="bg-BG"/>
        </w:rPr>
        <w:t xml:space="preserve">Бившият кмет на Лондон вижда ЕС по стъпките на Хитлер и Наполеон, </w:t>
      </w:r>
      <w:hyperlink r:id="rId21" w:history="1">
        <w:r w:rsidRPr="00710380">
          <w:rPr>
            <w:rStyle w:val="ac"/>
            <w:rFonts w:ascii="Times New Roman" w:eastAsia="Times New Roman" w:hAnsi="Times New Roman"/>
            <w:bCs/>
            <w:i/>
            <w:kern w:val="36"/>
            <w:sz w:val="20"/>
            <w:szCs w:val="20"/>
            <w:lang w:eastAsia="bg-BG"/>
          </w:rPr>
          <w:t>https://news.bg/int-politics/bivshiyat-kmet-na-london-vizhda-es-po-stapkite-na-hitler-i-napoleon.html</w:t>
        </w:r>
      </w:hyperlink>
      <w:r w:rsidRPr="00710380">
        <w:rPr>
          <w:rFonts w:ascii="Times New Roman" w:hAnsi="Times New Roman"/>
          <w:i/>
          <w:kern w:val="36"/>
          <w:sz w:val="20"/>
          <w:szCs w:val="20"/>
          <w:lang w:eastAsia="bg-BG"/>
        </w:rPr>
        <w:t>, 15.05.2016</w:t>
      </w:r>
    </w:p>
  </w:footnote>
  <w:footnote w:id="59">
    <w:p w:rsidR="004A3881" w:rsidRPr="009E5ED6" w:rsidRDefault="004A3881" w:rsidP="003602E6">
      <w:pPr>
        <w:pStyle w:val="af8"/>
        <w:rPr>
          <w:rFonts w:ascii="Times New Roman" w:hAnsi="Times New Roman"/>
          <w:sz w:val="20"/>
          <w:szCs w:val="20"/>
          <w:lang w:eastAsia="bg-BG"/>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w:t>
      </w:r>
      <w:r w:rsidRPr="00710380">
        <w:rPr>
          <w:rFonts w:ascii="Times New Roman" w:hAnsi="Times New Roman"/>
          <w:i/>
          <w:sz w:val="20"/>
          <w:szCs w:val="20"/>
          <w:lang w:eastAsia="bg-BG"/>
        </w:rPr>
        <w:t>Европа се раздробява на четири нива, идва времето на националните държави</w:t>
      </w:r>
      <w:r w:rsidRPr="00BB7890">
        <w:rPr>
          <w:rFonts w:ascii="Times New Roman" w:hAnsi="Times New Roman"/>
          <w:i/>
          <w:sz w:val="20"/>
          <w:szCs w:val="20"/>
          <w:lang w:val="ru-RU" w:eastAsia="bg-BG"/>
        </w:rPr>
        <w:t xml:space="preserve">, </w:t>
      </w:r>
      <w:hyperlink r:id="rId22" w:history="1">
        <w:r w:rsidRPr="00710380">
          <w:rPr>
            <w:rStyle w:val="ac"/>
            <w:rFonts w:ascii="Times New Roman" w:eastAsia="Times New Roman" w:hAnsi="Times New Roman"/>
            <w:bCs/>
            <w:i/>
            <w:sz w:val="20"/>
            <w:szCs w:val="20"/>
            <w:lang w:val="en-US" w:eastAsia="bg-BG"/>
          </w:rPr>
          <w:t>http</w:t>
        </w:r>
        <w:r w:rsidRPr="00BB7890">
          <w:rPr>
            <w:rStyle w:val="ac"/>
            <w:rFonts w:ascii="Times New Roman" w:eastAsia="Times New Roman" w:hAnsi="Times New Roman"/>
            <w:bCs/>
            <w:i/>
            <w:sz w:val="20"/>
            <w:szCs w:val="20"/>
            <w:lang w:val="ru-RU" w:eastAsia="bg-BG"/>
          </w:rPr>
          <w:t>://</w:t>
        </w:r>
        <w:r w:rsidRPr="00710380">
          <w:rPr>
            <w:rStyle w:val="ac"/>
            <w:rFonts w:ascii="Times New Roman" w:eastAsia="Times New Roman" w:hAnsi="Times New Roman"/>
            <w:bCs/>
            <w:i/>
            <w:sz w:val="20"/>
            <w:szCs w:val="20"/>
            <w:lang w:val="en-US" w:eastAsia="bg-BG"/>
          </w:rPr>
          <w:t>novinar</w:t>
        </w:r>
        <w:r w:rsidRPr="00BB7890">
          <w:rPr>
            <w:rStyle w:val="ac"/>
            <w:rFonts w:ascii="Times New Roman" w:eastAsia="Times New Roman" w:hAnsi="Times New Roman"/>
            <w:bCs/>
            <w:i/>
            <w:sz w:val="20"/>
            <w:szCs w:val="20"/>
            <w:lang w:val="ru-RU" w:eastAsia="bg-BG"/>
          </w:rPr>
          <w:t>.</w:t>
        </w:r>
        <w:r w:rsidRPr="00710380">
          <w:rPr>
            <w:rStyle w:val="ac"/>
            <w:rFonts w:ascii="Times New Roman" w:eastAsia="Times New Roman" w:hAnsi="Times New Roman"/>
            <w:bCs/>
            <w:i/>
            <w:sz w:val="20"/>
            <w:szCs w:val="20"/>
            <w:lang w:val="en-US" w:eastAsia="bg-BG"/>
          </w:rPr>
          <w:t>bg</w:t>
        </w:r>
        <w:r w:rsidRPr="00BB7890">
          <w:rPr>
            <w:rStyle w:val="ac"/>
            <w:rFonts w:ascii="Times New Roman" w:eastAsia="Times New Roman" w:hAnsi="Times New Roman"/>
            <w:bCs/>
            <w:i/>
            <w:sz w:val="20"/>
            <w:szCs w:val="20"/>
            <w:lang w:val="ru-RU" w:eastAsia="bg-BG"/>
          </w:rPr>
          <w:t>/</w:t>
        </w:r>
        <w:r w:rsidRPr="00710380">
          <w:rPr>
            <w:rStyle w:val="ac"/>
            <w:rFonts w:ascii="Times New Roman" w:eastAsia="Times New Roman" w:hAnsi="Times New Roman"/>
            <w:bCs/>
            <w:i/>
            <w:sz w:val="20"/>
            <w:szCs w:val="20"/>
            <w:lang w:val="en-US" w:eastAsia="bg-BG"/>
          </w:rPr>
          <w:t>news</w:t>
        </w:r>
        <w:r w:rsidRPr="00BB7890">
          <w:rPr>
            <w:rStyle w:val="ac"/>
            <w:rFonts w:ascii="Times New Roman" w:eastAsia="Times New Roman" w:hAnsi="Times New Roman"/>
            <w:bCs/>
            <w:i/>
            <w:sz w:val="20"/>
            <w:szCs w:val="20"/>
            <w:lang w:val="ru-RU" w:eastAsia="bg-BG"/>
          </w:rPr>
          <w:t>/</w:t>
        </w:r>
        <w:r w:rsidRPr="00710380">
          <w:rPr>
            <w:rStyle w:val="ac"/>
            <w:rFonts w:ascii="Times New Roman" w:eastAsia="Times New Roman" w:hAnsi="Times New Roman"/>
            <w:bCs/>
            <w:i/>
            <w:sz w:val="20"/>
            <w:szCs w:val="20"/>
            <w:lang w:val="en-US" w:eastAsia="bg-BG"/>
          </w:rPr>
          <w:t>evropa</w:t>
        </w:r>
        <w:r w:rsidRPr="00BB7890">
          <w:rPr>
            <w:rStyle w:val="ac"/>
            <w:rFonts w:ascii="Times New Roman" w:eastAsia="Times New Roman" w:hAnsi="Times New Roman"/>
            <w:bCs/>
            <w:i/>
            <w:sz w:val="20"/>
            <w:szCs w:val="20"/>
            <w:lang w:val="ru-RU" w:eastAsia="bg-BG"/>
          </w:rPr>
          <w:t>-</w:t>
        </w:r>
        <w:r w:rsidRPr="00710380">
          <w:rPr>
            <w:rStyle w:val="ac"/>
            <w:rFonts w:ascii="Times New Roman" w:eastAsia="Times New Roman" w:hAnsi="Times New Roman"/>
            <w:bCs/>
            <w:i/>
            <w:sz w:val="20"/>
            <w:szCs w:val="20"/>
            <w:lang w:val="en-US" w:eastAsia="bg-BG"/>
          </w:rPr>
          <w:t>se</w:t>
        </w:r>
        <w:r w:rsidRPr="00BB7890">
          <w:rPr>
            <w:rStyle w:val="ac"/>
            <w:rFonts w:ascii="Times New Roman" w:eastAsia="Times New Roman" w:hAnsi="Times New Roman"/>
            <w:bCs/>
            <w:i/>
            <w:sz w:val="20"/>
            <w:szCs w:val="20"/>
            <w:lang w:val="ru-RU" w:eastAsia="bg-BG"/>
          </w:rPr>
          <w:t>-</w:t>
        </w:r>
        <w:r w:rsidRPr="00710380">
          <w:rPr>
            <w:rStyle w:val="ac"/>
            <w:rFonts w:ascii="Times New Roman" w:eastAsia="Times New Roman" w:hAnsi="Times New Roman"/>
            <w:bCs/>
            <w:i/>
            <w:sz w:val="20"/>
            <w:szCs w:val="20"/>
            <w:lang w:val="en-US" w:eastAsia="bg-BG"/>
          </w:rPr>
          <w:t>razdrobiava</w:t>
        </w:r>
        <w:r w:rsidRPr="00BB7890">
          <w:rPr>
            <w:rStyle w:val="ac"/>
            <w:rFonts w:ascii="Times New Roman" w:eastAsia="Times New Roman" w:hAnsi="Times New Roman"/>
            <w:bCs/>
            <w:i/>
            <w:sz w:val="20"/>
            <w:szCs w:val="20"/>
            <w:lang w:val="ru-RU" w:eastAsia="bg-BG"/>
          </w:rPr>
          <w:t>-</w:t>
        </w:r>
        <w:r w:rsidRPr="00710380">
          <w:rPr>
            <w:rStyle w:val="ac"/>
            <w:rFonts w:ascii="Times New Roman" w:eastAsia="Times New Roman" w:hAnsi="Times New Roman"/>
            <w:bCs/>
            <w:i/>
            <w:sz w:val="20"/>
            <w:szCs w:val="20"/>
            <w:lang w:val="en-US" w:eastAsia="bg-BG"/>
          </w:rPr>
          <w:t>na</w:t>
        </w:r>
        <w:r w:rsidRPr="00BB7890">
          <w:rPr>
            <w:rStyle w:val="ac"/>
            <w:rFonts w:ascii="Times New Roman" w:eastAsia="Times New Roman" w:hAnsi="Times New Roman"/>
            <w:bCs/>
            <w:i/>
            <w:sz w:val="20"/>
            <w:szCs w:val="20"/>
            <w:lang w:val="ru-RU" w:eastAsia="bg-BG"/>
          </w:rPr>
          <w:t>-</w:t>
        </w:r>
        <w:r w:rsidRPr="00710380">
          <w:rPr>
            <w:rStyle w:val="ac"/>
            <w:rFonts w:ascii="Times New Roman" w:eastAsia="Times New Roman" w:hAnsi="Times New Roman"/>
            <w:bCs/>
            <w:i/>
            <w:sz w:val="20"/>
            <w:szCs w:val="20"/>
            <w:lang w:val="en-US" w:eastAsia="bg-BG"/>
          </w:rPr>
          <w:t>chetiri</w:t>
        </w:r>
        <w:r w:rsidRPr="00BB7890">
          <w:rPr>
            <w:rStyle w:val="ac"/>
            <w:rFonts w:ascii="Times New Roman" w:eastAsia="Times New Roman" w:hAnsi="Times New Roman"/>
            <w:bCs/>
            <w:i/>
            <w:sz w:val="20"/>
            <w:szCs w:val="20"/>
            <w:lang w:val="ru-RU" w:eastAsia="bg-BG"/>
          </w:rPr>
          <w:t>-</w:t>
        </w:r>
        <w:r w:rsidRPr="00710380">
          <w:rPr>
            <w:rStyle w:val="ac"/>
            <w:rFonts w:ascii="Times New Roman" w:eastAsia="Times New Roman" w:hAnsi="Times New Roman"/>
            <w:bCs/>
            <w:i/>
            <w:sz w:val="20"/>
            <w:szCs w:val="20"/>
            <w:lang w:val="en-US" w:eastAsia="bg-BG"/>
          </w:rPr>
          <w:t>niva</w:t>
        </w:r>
        <w:r w:rsidRPr="00BB7890">
          <w:rPr>
            <w:rStyle w:val="ac"/>
            <w:rFonts w:ascii="Times New Roman" w:eastAsia="Times New Roman" w:hAnsi="Times New Roman"/>
            <w:bCs/>
            <w:i/>
            <w:sz w:val="20"/>
            <w:szCs w:val="20"/>
            <w:lang w:val="ru-RU" w:eastAsia="bg-BG"/>
          </w:rPr>
          <w:t>-</w:t>
        </w:r>
        <w:r w:rsidRPr="00710380">
          <w:rPr>
            <w:rStyle w:val="ac"/>
            <w:rFonts w:ascii="Times New Roman" w:eastAsia="Times New Roman" w:hAnsi="Times New Roman"/>
            <w:bCs/>
            <w:i/>
            <w:sz w:val="20"/>
            <w:szCs w:val="20"/>
            <w:lang w:val="en-US" w:eastAsia="bg-BG"/>
          </w:rPr>
          <w:t>idva</w:t>
        </w:r>
        <w:r w:rsidRPr="00BB7890">
          <w:rPr>
            <w:rStyle w:val="ac"/>
            <w:rFonts w:ascii="Times New Roman" w:eastAsia="Times New Roman" w:hAnsi="Times New Roman"/>
            <w:bCs/>
            <w:i/>
            <w:sz w:val="20"/>
            <w:szCs w:val="20"/>
            <w:lang w:val="ru-RU" w:eastAsia="bg-BG"/>
          </w:rPr>
          <w:t>-</w:t>
        </w:r>
        <w:r w:rsidRPr="00710380">
          <w:rPr>
            <w:rStyle w:val="ac"/>
            <w:rFonts w:ascii="Times New Roman" w:eastAsia="Times New Roman" w:hAnsi="Times New Roman"/>
            <w:bCs/>
            <w:i/>
            <w:sz w:val="20"/>
            <w:szCs w:val="20"/>
            <w:lang w:val="en-US" w:eastAsia="bg-BG"/>
          </w:rPr>
          <w:t>vremeto</w:t>
        </w:r>
        <w:r w:rsidRPr="00BB7890">
          <w:rPr>
            <w:rStyle w:val="ac"/>
            <w:rFonts w:ascii="Times New Roman" w:eastAsia="Times New Roman" w:hAnsi="Times New Roman"/>
            <w:bCs/>
            <w:i/>
            <w:sz w:val="20"/>
            <w:szCs w:val="20"/>
            <w:lang w:val="ru-RU" w:eastAsia="bg-BG"/>
          </w:rPr>
          <w:t>-</w:t>
        </w:r>
        <w:r w:rsidRPr="00710380">
          <w:rPr>
            <w:rStyle w:val="ac"/>
            <w:rFonts w:ascii="Times New Roman" w:eastAsia="Times New Roman" w:hAnsi="Times New Roman"/>
            <w:bCs/>
            <w:i/>
            <w:sz w:val="20"/>
            <w:szCs w:val="20"/>
            <w:lang w:val="en-US" w:eastAsia="bg-BG"/>
          </w:rPr>
          <w:t>na</w:t>
        </w:r>
        <w:r w:rsidRPr="00BB7890">
          <w:rPr>
            <w:rStyle w:val="ac"/>
            <w:rFonts w:ascii="Times New Roman" w:eastAsia="Times New Roman" w:hAnsi="Times New Roman"/>
            <w:bCs/>
            <w:i/>
            <w:sz w:val="20"/>
            <w:szCs w:val="20"/>
            <w:lang w:val="ru-RU" w:eastAsia="bg-BG"/>
          </w:rPr>
          <w:t>-</w:t>
        </w:r>
        <w:r w:rsidRPr="00710380">
          <w:rPr>
            <w:rStyle w:val="ac"/>
            <w:rFonts w:ascii="Times New Roman" w:eastAsia="Times New Roman" w:hAnsi="Times New Roman"/>
            <w:bCs/>
            <w:i/>
            <w:sz w:val="20"/>
            <w:szCs w:val="20"/>
            <w:lang w:val="en-US" w:eastAsia="bg-BG"/>
          </w:rPr>
          <w:t>natcionalnite</w:t>
        </w:r>
        <w:r w:rsidRPr="00BB7890">
          <w:rPr>
            <w:rStyle w:val="ac"/>
            <w:rFonts w:ascii="Times New Roman" w:eastAsia="Times New Roman" w:hAnsi="Times New Roman"/>
            <w:bCs/>
            <w:i/>
            <w:sz w:val="20"/>
            <w:szCs w:val="20"/>
            <w:lang w:val="ru-RU" w:eastAsia="bg-BG"/>
          </w:rPr>
          <w:t>-</w:t>
        </w:r>
        <w:r w:rsidRPr="00710380">
          <w:rPr>
            <w:rStyle w:val="ac"/>
            <w:rFonts w:ascii="Times New Roman" w:eastAsia="Times New Roman" w:hAnsi="Times New Roman"/>
            <w:bCs/>
            <w:i/>
            <w:sz w:val="20"/>
            <w:szCs w:val="20"/>
            <w:lang w:val="en-US" w:eastAsia="bg-BG"/>
          </w:rPr>
          <w:t>darzhavi</w:t>
        </w:r>
        <w:r w:rsidRPr="00BB7890">
          <w:rPr>
            <w:rStyle w:val="ac"/>
            <w:rFonts w:ascii="Times New Roman" w:eastAsia="Times New Roman" w:hAnsi="Times New Roman"/>
            <w:bCs/>
            <w:i/>
            <w:sz w:val="20"/>
            <w:szCs w:val="20"/>
            <w:lang w:val="ru-RU" w:eastAsia="bg-BG"/>
          </w:rPr>
          <w:t>_</w:t>
        </w:r>
        <w:r w:rsidRPr="00710380">
          <w:rPr>
            <w:rStyle w:val="ac"/>
            <w:rFonts w:ascii="Times New Roman" w:eastAsia="Times New Roman" w:hAnsi="Times New Roman"/>
            <w:bCs/>
            <w:i/>
            <w:sz w:val="20"/>
            <w:szCs w:val="20"/>
            <w:lang w:val="en-US" w:eastAsia="bg-BG"/>
          </w:rPr>
          <w:t>NTI</w:t>
        </w:r>
        <w:r w:rsidRPr="00BB7890">
          <w:rPr>
            <w:rStyle w:val="ac"/>
            <w:rFonts w:ascii="Times New Roman" w:eastAsia="Times New Roman" w:hAnsi="Times New Roman"/>
            <w:bCs/>
            <w:i/>
            <w:sz w:val="20"/>
            <w:szCs w:val="20"/>
            <w:lang w:val="ru-RU" w:eastAsia="bg-BG"/>
          </w:rPr>
          <w:t>4</w:t>
        </w:r>
        <w:r w:rsidRPr="00710380">
          <w:rPr>
            <w:rStyle w:val="ac"/>
            <w:rFonts w:ascii="Times New Roman" w:eastAsia="Times New Roman" w:hAnsi="Times New Roman"/>
            <w:bCs/>
            <w:i/>
            <w:sz w:val="20"/>
            <w:szCs w:val="20"/>
            <w:lang w:val="en-US" w:eastAsia="bg-BG"/>
          </w:rPr>
          <w:t>MDszMw</w:t>
        </w:r>
        <w:r w:rsidRPr="00BB7890">
          <w:rPr>
            <w:rStyle w:val="ac"/>
            <w:rFonts w:ascii="Times New Roman" w:eastAsia="Times New Roman" w:hAnsi="Times New Roman"/>
            <w:bCs/>
            <w:i/>
            <w:sz w:val="20"/>
            <w:szCs w:val="20"/>
            <w:lang w:val="ru-RU" w:eastAsia="bg-BG"/>
          </w:rPr>
          <w:t>==.</w:t>
        </w:r>
        <w:r w:rsidRPr="00710380">
          <w:rPr>
            <w:rStyle w:val="ac"/>
            <w:rFonts w:ascii="Times New Roman" w:eastAsia="Times New Roman" w:hAnsi="Times New Roman"/>
            <w:bCs/>
            <w:i/>
            <w:sz w:val="20"/>
            <w:szCs w:val="20"/>
            <w:lang w:val="en-US" w:eastAsia="bg-BG"/>
          </w:rPr>
          <w:t>html</w:t>
        </w:r>
      </w:hyperlink>
      <w:r w:rsidRPr="00710380">
        <w:rPr>
          <w:rFonts w:ascii="Times New Roman" w:hAnsi="Times New Roman"/>
          <w:i/>
          <w:sz w:val="20"/>
          <w:szCs w:val="20"/>
          <w:lang w:eastAsia="bg-BG"/>
        </w:rPr>
        <w:t>, 09.02.2016</w:t>
      </w:r>
    </w:p>
  </w:footnote>
  <w:footnote w:id="60">
    <w:p w:rsidR="004A3881" w:rsidRPr="00710380" w:rsidRDefault="004A3881" w:rsidP="003602E6">
      <w:pPr>
        <w:pStyle w:val="af8"/>
        <w:rPr>
          <w:rFonts w:ascii="Times New Roman" w:hAnsi="Times New Roman"/>
          <w:i/>
          <w:sz w:val="20"/>
          <w:szCs w:val="20"/>
          <w:lang w:eastAsia="bg-BG"/>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w:t>
      </w:r>
      <w:r w:rsidRPr="00710380">
        <w:rPr>
          <w:rFonts w:ascii="Times New Roman" w:hAnsi="Times New Roman"/>
          <w:i/>
          <w:kern w:val="36"/>
          <w:sz w:val="20"/>
          <w:szCs w:val="20"/>
          <w:lang w:eastAsia="bg-BG"/>
        </w:rPr>
        <w:t>САЩ взимат решенията в НАТО, Европа "просто козирува", убеден Лавров</w:t>
      </w:r>
      <w:r w:rsidRPr="00BB7890">
        <w:rPr>
          <w:rFonts w:ascii="Times New Roman" w:hAnsi="Times New Roman"/>
          <w:i/>
          <w:kern w:val="36"/>
          <w:sz w:val="20"/>
          <w:szCs w:val="20"/>
          <w:lang w:val="ru-RU" w:eastAsia="bg-BG"/>
        </w:rPr>
        <w:t xml:space="preserve">, </w:t>
      </w:r>
      <w:hyperlink r:id="rId23" w:history="1">
        <w:r w:rsidRPr="00710380">
          <w:rPr>
            <w:rStyle w:val="ac"/>
            <w:rFonts w:ascii="Times New Roman" w:eastAsia="Times New Roman" w:hAnsi="Times New Roman"/>
            <w:bCs/>
            <w:i/>
            <w:kern w:val="36"/>
            <w:sz w:val="20"/>
            <w:szCs w:val="20"/>
            <w:lang w:val="en-US" w:eastAsia="bg-BG"/>
          </w:rPr>
          <w:t>https</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news</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bg</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world</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sasht</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vzimat</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resheniyata</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v</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nato</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evropa</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prosto</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koziruva</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ubeden</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lavrov</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html</w:t>
        </w:r>
      </w:hyperlink>
      <w:r w:rsidRPr="00BB7890">
        <w:rPr>
          <w:rFonts w:ascii="Times New Roman" w:hAnsi="Times New Roman"/>
          <w:i/>
          <w:kern w:val="36"/>
          <w:sz w:val="20"/>
          <w:szCs w:val="20"/>
          <w:lang w:val="ru-RU" w:eastAsia="bg-BG"/>
        </w:rPr>
        <w:t>, 26.01.2016</w:t>
      </w:r>
      <w:r w:rsidRPr="00710380">
        <w:rPr>
          <w:rFonts w:ascii="Times New Roman" w:hAnsi="Times New Roman"/>
          <w:i/>
          <w:sz w:val="20"/>
          <w:szCs w:val="20"/>
          <w:lang w:eastAsia="bg-BG"/>
        </w:rPr>
        <w:t xml:space="preserve"> </w:t>
      </w:r>
    </w:p>
  </w:footnote>
  <w:footnote w:id="61">
    <w:p w:rsidR="004A3881" w:rsidRPr="003602E6" w:rsidRDefault="004A3881" w:rsidP="003602E6">
      <w:pPr>
        <w:pStyle w:val="af8"/>
        <w:rPr>
          <w:rFonts w:ascii="Times New Roman" w:hAnsi="Times New Roman"/>
          <w:i/>
          <w:sz w:val="20"/>
          <w:szCs w:val="20"/>
          <w:lang w:eastAsia="bg-BG"/>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Джордж, Фр., </w:t>
      </w:r>
      <w:r w:rsidRPr="00710380">
        <w:rPr>
          <w:rFonts w:ascii="Times New Roman" w:hAnsi="Times New Roman"/>
          <w:i/>
          <w:kern w:val="36"/>
          <w:sz w:val="20"/>
          <w:szCs w:val="20"/>
          <w:lang w:eastAsia="bg-BG"/>
        </w:rPr>
        <w:t>Шефът на "Стратфор": Гответе се за война в Източна Европа и Близкия Изток</w:t>
      </w:r>
      <w:r w:rsidRPr="00BB7890">
        <w:rPr>
          <w:rFonts w:ascii="Times New Roman" w:hAnsi="Times New Roman"/>
          <w:i/>
          <w:kern w:val="36"/>
          <w:sz w:val="20"/>
          <w:szCs w:val="20"/>
          <w:lang w:val="ru-RU" w:eastAsia="bg-BG"/>
        </w:rPr>
        <w:t xml:space="preserve">, </w:t>
      </w:r>
      <w:hyperlink r:id="rId24" w:history="1">
        <w:r w:rsidRPr="00710380">
          <w:rPr>
            <w:rStyle w:val="ac"/>
            <w:rFonts w:ascii="Times New Roman" w:eastAsia="Times New Roman" w:hAnsi="Times New Roman"/>
            <w:bCs/>
            <w:i/>
            <w:kern w:val="36"/>
            <w:sz w:val="20"/>
            <w:szCs w:val="20"/>
            <w:lang w:val="en-US" w:eastAsia="bg-BG"/>
          </w:rPr>
          <w:t>https</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www</w:t>
        </w:r>
        <w:r w:rsidRPr="00BB7890">
          <w:rPr>
            <w:rStyle w:val="ac"/>
            <w:rFonts w:ascii="Times New Roman" w:eastAsia="Times New Roman" w:hAnsi="Times New Roman"/>
            <w:bCs/>
            <w:i/>
            <w:kern w:val="36"/>
            <w:sz w:val="20"/>
            <w:szCs w:val="20"/>
            <w:lang w:val="ru-RU" w:eastAsia="bg-BG"/>
          </w:rPr>
          <w:t>.24</w:t>
        </w:r>
        <w:r w:rsidRPr="00710380">
          <w:rPr>
            <w:rStyle w:val="ac"/>
            <w:rFonts w:ascii="Times New Roman" w:eastAsia="Times New Roman" w:hAnsi="Times New Roman"/>
            <w:bCs/>
            <w:i/>
            <w:kern w:val="36"/>
            <w:sz w:val="20"/>
            <w:szCs w:val="20"/>
            <w:lang w:val="en-US" w:eastAsia="bg-BG"/>
          </w:rPr>
          <w:t>chasa</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bg</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Article</w:t>
        </w:r>
        <w:r w:rsidRPr="00BB7890">
          <w:rPr>
            <w:rStyle w:val="ac"/>
            <w:rFonts w:ascii="Times New Roman" w:eastAsia="Times New Roman" w:hAnsi="Times New Roman"/>
            <w:bCs/>
            <w:i/>
            <w:kern w:val="36"/>
            <w:sz w:val="20"/>
            <w:szCs w:val="20"/>
            <w:lang w:val="ru-RU" w:eastAsia="bg-BG"/>
          </w:rPr>
          <w:t>/5351436</w:t>
        </w:r>
      </w:hyperlink>
      <w:r w:rsidRPr="00BB7890">
        <w:rPr>
          <w:rFonts w:ascii="Times New Roman" w:hAnsi="Times New Roman"/>
          <w:i/>
          <w:kern w:val="36"/>
          <w:sz w:val="20"/>
          <w:szCs w:val="20"/>
          <w:lang w:val="ru-RU" w:eastAsia="bg-BG"/>
        </w:rPr>
        <w:t xml:space="preserve">, 09.03.2016 </w:t>
      </w:r>
    </w:p>
  </w:footnote>
  <w:footnote w:id="62">
    <w:p w:rsidR="004A3881" w:rsidRPr="00710380" w:rsidRDefault="004A3881" w:rsidP="003602E6">
      <w:pPr>
        <w:pStyle w:val="af8"/>
        <w:rPr>
          <w:rFonts w:ascii="Times New Roman" w:hAnsi="Times New Roman"/>
          <w:i/>
          <w:sz w:val="20"/>
          <w:szCs w:val="20"/>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Вж. Поповой, Е.Н., К. Н. Татариновой, Новая и новей</w:t>
      </w:r>
      <w:r>
        <w:rPr>
          <w:rFonts w:ascii="Times New Roman" w:hAnsi="Times New Roman"/>
          <w:i/>
          <w:sz w:val="20"/>
          <w:szCs w:val="20"/>
        </w:rPr>
        <w:t>шая история, 1978, М. ,В. школа.</w:t>
      </w:r>
    </w:p>
  </w:footnote>
  <w:footnote w:id="63">
    <w:p w:rsidR="004A3881" w:rsidRPr="00107FA9" w:rsidRDefault="004A3881" w:rsidP="00892E89">
      <w:pPr>
        <w:pStyle w:val="a3"/>
        <w:rPr>
          <w:rFonts w:ascii="Times New Roman" w:hAnsi="Times New Roman" w:cs="Times New Roman"/>
          <w:i/>
          <w:lang w:val="ru-RU"/>
        </w:rPr>
      </w:pPr>
      <w:r>
        <w:rPr>
          <w:rStyle w:val="a5"/>
          <w:rFonts w:ascii="Times New Roman" w:hAnsi="Times New Roman" w:cs="Times New Roman"/>
          <w:i/>
        </w:rPr>
        <w:t>1</w:t>
      </w:r>
      <w:r w:rsidRPr="00107FA9">
        <w:rPr>
          <w:rFonts w:ascii="Times New Roman" w:hAnsi="Times New Roman" w:cs="Times New Roman"/>
          <w:i/>
        </w:rPr>
        <w:t xml:space="preserve"> По-подробно за това понятие виж </w:t>
      </w:r>
      <w:r w:rsidRPr="00107FA9">
        <w:rPr>
          <w:rFonts w:ascii="Times New Roman" w:hAnsi="Times New Roman" w:cs="Times New Roman"/>
          <w:i/>
          <w:lang w:val="fr-FR"/>
        </w:rPr>
        <w:t>Lacoste</w:t>
      </w:r>
      <w:r w:rsidRPr="00107FA9">
        <w:rPr>
          <w:rFonts w:ascii="Times New Roman" w:hAnsi="Times New Roman" w:cs="Times New Roman"/>
          <w:i/>
          <w:lang w:val="ru-RU"/>
        </w:rPr>
        <w:t xml:space="preserve">, </w:t>
      </w:r>
      <w:r w:rsidRPr="00107FA9">
        <w:rPr>
          <w:rFonts w:ascii="Times New Roman" w:hAnsi="Times New Roman" w:cs="Times New Roman"/>
          <w:i/>
          <w:lang w:val="fr-FR"/>
        </w:rPr>
        <w:t>Y</w:t>
      </w:r>
      <w:r w:rsidRPr="00107FA9">
        <w:rPr>
          <w:rFonts w:ascii="Times New Roman" w:hAnsi="Times New Roman" w:cs="Times New Roman"/>
          <w:i/>
          <w:lang w:val="ru-RU"/>
        </w:rPr>
        <w:t xml:space="preserve">., </w:t>
      </w:r>
      <w:r w:rsidRPr="00107FA9">
        <w:rPr>
          <w:rFonts w:ascii="Times New Roman" w:hAnsi="Times New Roman" w:cs="Times New Roman"/>
          <w:i/>
          <w:lang w:val="fr-FR"/>
        </w:rPr>
        <w:t>B</w:t>
      </w:r>
      <w:r w:rsidRPr="00107FA9">
        <w:rPr>
          <w:rFonts w:ascii="Times New Roman" w:hAnsi="Times New Roman" w:cs="Times New Roman"/>
          <w:i/>
          <w:lang w:val="ru-RU"/>
        </w:rPr>
        <w:t xml:space="preserve">. </w:t>
      </w:r>
      <w:r w:rsidRPr="00107FA9">
        <w:rPr>
          <w:rFonts w:ascii="Times New Roman" w:hAnsi="Times New Roman" w:cs="Times New Roman"/>
          <w:i/>
          <w:lang w:val="fr-FR"/>
        </w:rPr>
        <w:t>Giblin</w:t>
      </w:r>
      <w:r w:rsidRPr="00107FA9">
        <w:rPr>
          <w:rFonts w:ascii="Times New Roman" w:hAnsi="Times New Roman" w:cs="Times New Roman"/>
          <w:i/>
          <w:lang w:val="ru-RU"/>
        </w:rPr>
        <w:t xml:space="preserve">. </w:t>
      </w:r>
      <w:r w:rsidRPr="00107FA9">
        <w:rPr>
          <w:rFonts w:ascii="Times New Roman" w:hAnsi="Times New Roman" w:cs="Times New Roman"/>
          <w:i/>
          <w:lang w:val="fr-FR"/>
        </w:rPr>
        <w:t>Géohistoire de l'Europe médiane. Paris. La</w:t>
      </w:r>
      <w:r w:rsidRPr="00107FA9">
        <w:rPr>
          <w:rFonts w:ascii="Times New Roman" w:hAnsi="Times New Roman" w:cs="Times New Roman"/>
          <w:i/>
          <w:lang w:val="ru-RU"/>
        </w:rPr>
        <w:t xml:space="preserve"> </w:t>
      </w:r>
      <w:r w:rsidRPr="00107FA9">
        <w:rPr>
          <w:rFonts w:ascii="Times New Roman" w:hAnsi="Times New Roman" w:cs="Times New Roman"/>
          <w:i/>
          <w:lang w:val="fr-FR"/>
        </w:rPr>
        <w:t>D</w:t>
      </w:r>
      <w:r w:rsidRPr="00107FA9">
        <w:rPr>
          <w:rFonts w:ascii="Times New Roman" w:hAnsi="Times New Roman" w:cs="Times New Roman"/>
          <w:i/>
          <w:lang w:val="ru-RU"/>
        </w:rPr>
        <w:t>é</w:t>
      </w:r>
      <w:r w:rsidRPr="00107FA9">
        <w:rPr>
          <w:rFonts w:ascii="Times New Roman" w:hAnsi="Times New Roman" w:cs="Times New Roman"/>
          <w:i/>
          <w:lang w:val="fr-FR"/>
        </w:rPr>
        <w:t>couverte</w:t>
      </w:r>
      <w:r w:rsidRPr="00107FA9">
        <w:rPr>
          <w:rFonts w:ascii="Times New Roman" w:hAnsi="Times New Roman" w:cs="Times New Roman"/>
          <w:i/>
          <w:lang w:val="ru-RU"/>
        </w:rPr>
        <w:t>. 1998.</w:t>
      </w:r>
      <w:r w:rsidRPr="00107FA9">
        <w:rPr>
          <w:rFonts w:ascii="Times New Roman" w:hAnsi="Times New Roman" w:cs="Times New Roman"/>
          <w:i/>
        </w:rPr>
        <w:t xml:space="preserve"> с. </w:t>
      </w:r>
      <w:r w:rsidRPr="00107FA9">
        <w:rPr>
          <w:rFonts w:ascii="Times New Roman" w:hAnsi="Times New Roman" w:cs="Times New Roman"/>
          <w:i/>
          <w:lang w:val="ru-RU"/>
        </w:rPr>
        <w:t xml:space="preserve">5-7 </w:t>
      </w:r>
    </w:p>
  </w:footnote>
  <w:footnote w:id="64">
    <w:p w:rsidR="004A3881" w:rsidRDefault="004A3881" w:rsidP="00677AD4">
      <w:pPr>
        <w:pStyle w:val="a3"/>
      </w:pPr>
      <w:r w:rsidRPr="00677AD4">
        <w:rPr>
          <w:rStyle w:val="a5"/>
          <w:rFonts w:ascii="Times New Roman" w:hAnsi="Times New Roman" w:cs="Times New Roman"/>
        </w:rPr>
        <w:t>2</w:t>
      </w:r>
      <w:r w:rsidRPr="00677AD4">
        <w:rPr>
          <w:rFonts w:ascii="Times New Roman" w:hAnsi="Times New Roman" w:cs="Times New Roman"/>
        </w:rPr>
        <w:t xml:space="preserve"> </w:t>
      </w:r>
      <w:r w:rsidRPr="00677AD4">
        <w:rPr>
          <w:rFonts w:ascii="Times New Roman" w:hAnsi="Times New Roman" w:cs="Times New Roman"/>
          <w:i/>
        </w:rPr>
        <w:t>Безспорно Руската федерация е изправена пред предизвикателството да балансира интересите на кюрдите в Сирия и тези на Башар ал-Асад, но липсата на пространство за маневриране на последния позволява на Москва да насочва хода на събитията по желан от нея начин. В допълнение, следва да се подчертае, че кюрдския въпрос притежава потенциала да промени политическите граници на четири държави – Сирия, Ирак, Иран и Турция. При това положение евентуална подкрепа за създаване на независим Кюрдистан, може да доведе до появата на участник притежаващ значително относително тегло на регионално равнище, а оттам и разполагащ със способности да играе ролята на средство за постигане на целите, преследвани от доминиращите геополитически сили. Както Руската федерация, така и САЩ, могат да използват кюрдите за да създадат желано от тях равновесие в Близкия изток, а това на свой ред поражда безпокойство в Анкара. Успоредно с това, Израел възприема появата на кюрдска политико-териториална единица като възможност за отслабване на своите регионални</w:t>
      </w:r>
      <w:r w:rsidRPr="00107FA9">
        <w:rPr>
          <w:rFonts w:ascii="Times New Roman" w:hAnsi="Times New Roman" w:cs="Times New Roman"/>
          <w:i/>
        </w:rPr>
        <w:t xml:space="preserve"> конкуренти, а</w:t>
      </w:r>
      <w:r w:rsidRPr="00107FA9">
        <w:rPr>
          <w:rFonts w:ascii="Times New Roman" w:hAnsi="Times New Roman" w:cs="Times New Roman"/>
        </w:rPr>
        <w:t xml:space="preserve"> </w:t>
      </w:r>
      <w:r w:rsidRPr="00107FA9">
        <w:rPr>
          <w:rFonts w:ascii="Times New Roman" w:hAnsi="Times New Roman" w:cs="Times New Roman"/>
          <w:i/>
        </w:rPr>
        <w:t>находището на природен газ „Левиатан“, позволява</w:t>
      </w:r>
      <w:r w:rsidRPr="00107FA9">
        <w:rPr>
          <w:rFonts w:ascii="Times New Roman" w:hAnsi="Times New Roman" w:cs="Times New Roman"/>
        </w:rPr>
        <w:t xml:space="preserve"> </w:t>
      </w:r>
      <w:r w:rsidRPr="00107FA9">
        <w:rPr>
          <w:rFonts w:ascii="Times New Roman" w:hAnsi="Times New Roman" w:cs="Times New Roman"/>
          <w:i/>
        </w:rPr>
        <w:t>на тази държава да се намеси при формирането на отношенията между Вашингтон, Москва, Анкара и Техеран (б.а.)</w:t>
      </w:r>
      <w:r>
        <w:t xml:space="preserve"> </w:t>
      </w:r>
    </w:p>
  </w:footnote>
  <w:footnote w:id="65">
    <w:p w:rsidR="004A3881" w:rsidRPr="00677AD4" w:rsidRDefault="004A3881" w:rsidP="00892E89">
      <w:pPr>
        <w:pStyle w:val="a3"/>
        <w:rPr>
          <w:rFonts w:ascii="Times New Roman" w:hAnsi="Times New Roman" w:cs="Times New Roman"/>
        </w:rPr>
      </w:pPr>
      <w:r w:rsidRPr="00677AD4">
        <w:rPr>
          <w:rStyle w:val="a5"/>
          <w:rFonts w:ascii="Times New Roman" w:hAnsi="Times New Roman" w:cs="Times New Roman"/>
        </w:rPr>
        <w:t>3</w:t>
      </w:r>
      <w:r w:rsidRPr="00677AD4">
        <w:rPr>
          <w:rFonts w:ascii="Times New Roman" w:hAnsi="Times New Roman" w:cs="Times New Roman"/>
        </w:rPr>
        <w:t xml:space="preserve"> </w:t>
      </w:r>
      <w:r w:rsidRPr="00677AD4">
        <w:rPr>
          <w:rFonts w:ascii="Times New Roman" w:hAnsi="Times New Roman" w:cs="Times New Roman"/>
          <w:i/>
          <w:lang w:val="en-US"/>
        </w:rPr>
        <w:t>Hogeforster, M. Strategy Programme for innovation in regional policies in the Baltic Sea Region. Hamburg</w:t>
      </w:r>
      <w:r w:rsidRPr="00353DD8">
        <w:rPr>
          <w:rFonts w:ascii="Times New Roman" w:hAnsi="Times New Roman" w:cs="Times New Roman"/>
          <w:i/>
          <w:lang w:val="ru-RU"/>
        </w:rPr>
        <w:t xml:space="preserve">. </w:t>
      </w:r>
      <w:r w:rsidRPr="00677AD4">
        <w:rPr>
          <w:rFonts w:ascii="Times New Roman" w:hAnsi="Times New Roman" w:cs="Times New Roman"/>
          <w:i/>
          <w:lang w:val="en-US"/>
        </w:rPr>
        <w:t>Baltic</w:t>
      </w:r>
      <w:r w:rsidRPr="00353DD8">
        <w:rPr>
          <w:rFonts w:ascii="Times New Roman" w:hAnsi="Times New Roman" w:cs="Times New Roman"/>
          <w:i/>
          <w:lang w:val="ru-RU"/>
        </w:rPr>
        <w:t xml:space="preserve"> </w:t>
      </w:r>
      <w:r w:rsidRPr="00677AD4">
        <w:rPr>
          <w:rFonts w:ascii="Times New Roman" w:hAnsi="Times New Roman" w:cs="Times New Roman"/>
          <w:i/>
          <w:lang w:val="en-US"/>
        </w:rPr>
        <w:t>Sea</w:t>
      </w:r>
      <w:r w:rsidRPr="00353DD8">
        <w:rPr>
          <w:rFonts w:ascii="Times New Roman" w:hAnsi="Times New Roman" w:cs="Times New Roman"/>
          <w:i/>
          <w:lang w:val="ru-RU"/>
        </w:rPr>
        <w:t xml:space="preserve"> </w:t>
      </w:r>
      <w:r w:rsidRPr="00677AD4">
        <w:rPr>
          <w:rFonts w:ascii="Times New Roman" w:hAnsi="Times New Roman" w:cs="Times New Roman"/>
          <w:i/>
          <w:lang w:val="en-US"/>
        </w:rPr>
        <w:t>Academy</w:t>
      </w:r>
      <w:r w:rsidRPr="00353DD8">
        <w:rPr>
          <w:rFonts w:ascii="Times New Roman" w:hAnsi="Times New Roman" w:cs="Times New Roman"/>
          <w:i/>
          <w:lang w:val="ru-RU"/>
        </w:rPr>
        <w:t>. 2011.</w:t>
      </w:r>
      <w:r w:rsidRPr="00677AD4">
        <w:rPr>
          <w:rFonts w:ascii="Times New Roman" w:hAnsi="Times New Roman" w:cs="Times New Roman"/>
          <w:i/>
        </w:rPr>
        <w:t xml:space="preserve"> с. 49</w:t>
      </w:r>
      <w:r w:rsidRPr="00677AD4">
        <w:rPr>
          <w:rFonts w:ascii="Times New Roman" w:hAnsi="Times New Roman" w:cs="Times New Roman"/>
        </w:rPr>
        <w:t xml:space="preserve"> </w:t>
      </w:r>
    </w:p>
  </w:footnote>
  <w:footnote w:id="66">
    <w:p w:rsidR="004A3881" w:rsidRPr="00677AD4" w:rsidRDefault="004A3881" w:rsidP="00892E89">
      <w:pPr>
        <w:pStyle w:val="a3"/>
        <w:spacing w:line="220" w:lineRule="exact"/>
        <w:rPr>
          <w:rFonts w:ascii="Times New Roman" w:hAnsi="Times New Roman" w:cs="Times New Roman"/>
          <w:i/>
        </w:rPr>
      </w:pPr>
      <w:r w:rsidRPr="00677AD4">
        <w:rPr>
          <w:rStyle w:val="a5"/>
          <w:rFonts w:ascii="Times New Roman" w:hAnsi="Times New Roman" w:cs="Times New Roman"/>
        </w:rPr>
        <w:t>1</w:t>
      </w:r>
      <w:r w:rsidRPr="00677AD4">
        <w:rPr>
          <w:rFonts w:ascii="Times New Roman" w:hAnsi="Times New Roman" w:cs="Times New Roman"/>
        </w:rPr>
        <w:t xml:space="preserve"> </w:t>
      </w:r>
      <w:r w:rsidRPr="00677AD4">
        <w:rPr>
          <w:rFonts w:ascii="Times New Roman" w:hAnsi="Times New Roman" w:cs="Times New Roman"/>
          <w:i/>
        </w:rPr>
        <w:t>Ключов принцип на ЕПС, който позволява на ЕС да диференцира сътрудничеството с партньорите си и да им предлага по-адекватна помощ, в зависимост от нуждите и напредъка на дадената държава. Нивото на подкрепа от страна на ЕС е отражение на нивото на посвещение от страна на държавата партньор към универсалните ценности, демократичния напредък и общодоговорените цели.</w:t>
      </w:r>
    </w:p>
  </w:footnote>
  <w:footnote w:id="67">
    <w:p w:rsidR="004A3881" w:rsidRPr="00677AD4" w:rsidRDefault="004A3881" w:rsidP="00892E89">
      <w:pPr>
        <w:pStyle w:val="a3"/>
        <w:spacing w:line="220" w:lineRule="exact"/>
        <w:rPr>
          <w:rFonts w:ascii="Times New Roman" w:hAnsi="Times New Roman" w:cs="Times New Roman"/>
        </w:rPr>
      </w:pPr>
      <w:r w:rsidRPr="00677AD4">
        <w:rPr>
          <w:rStyle w:val="a5"/>
          <w:rFonts w:ascii="Times New Roman" w:hAnsi="Times New Roman" w:cs="Times New Roman"/>
        </w:rPr>
        <w:t>2</w:t>
      </w:r>
      <w:r w:rsidRPr="00677AD4">
        <w:rPr>
          <w:rFonts w:ascii="Times New Roman" w:hAnsi="Times New Roman" w:cs="Times New Roman"/>
        </w:rPr>
        <w:t xml:space="preserve"> </w:t>
      </w:r>
      <w:r w:rsidRPr="00677AD4">
        <w:rPr>
          <w:rFonts w:ascii="Times New Roman" w:hAnsi="Times New Roman" w:cs="Times New Roman"/>
          <w:i/>
          <w:lang w:val="en-US"/>
        </w:rPr>
        <w:t xml:space="preserve">European Institute of the Mediterranean - EIMed, [Official site]//Publications/Collections/ European Neighbourhood Policy Review: European Union’s Role in the Mediterranean. Euromed Survey of Experts and Actors (Sixth edition), Barcelona, 2016, ISBN 978-84-393-9182-1, (посетен на 05.05.2016 г.), </w:t>
      </w:r>
      <w:hyperlink r:id="rId25" w:history="1">
        <w:r w:rsidRPr="00677AD4">
          <w:rPr>
            <w:rStyle w:val="ac"/>
            <w:rFonts w:ascii="Times New Roman" w:hAnsi="Times New Roman" w:cs="Times New Roman"/>
            <w:i/>
            <w:lang w:val="en-US"/>
          </w:rPr>
          <w:t>http://www.iemed.org/publicacions/historic-de-publicacions/enquesta-euromed/euromed-survey-2015/contents-of-the-6th-euromed-survey</w:t>
        </w:r>
      </w:hyperlink>
      <w:r w:rsidRPr="00677AD4">
        <w:rPr>
          <w:rFonts w:ascii="Times New Roman" w:hAnsi="Times New Roman" w:cs="Times New Roman"/>
          <w:i/>
        </w:rPr>
        <w:t xml:space="preserve"> </w:t>
      </w:r>
    </w:p>
  </w:footnote>
  <w:footnote w:id="68">
    <w:p w:rsidR="004A3881" w:rsidRPr="00677AD4" w:rsidRDefault="004A3881" w:rsidP="00892E89">
      <w:pPr>
        <w:pStyle w:val="a3"/>
        <w:spacing w:line="220" w:lineRule="exact"/>
        <w:rPr>
          <w:rFonts w:ascii="Times New Roman" w:hAnsi="Times New Roman" w:cs="Times New Roman"/>
          <w:i/>
        </w:rPr>
      </w:pPr>
      <w:r w:rsidRPr="00677AD4">
        <w:rPr>
          <w:rStyle w:val="a5"/>
          <w:rFonts w:ascii="Times New Roman" w:hAnsi="Times New Roman" w:cs="Times New Roman"/>
        </w:rPr>
        <w:t>3</w:t>
      </w:r>
      <w:r w:rsidRPr="00677AD4">
        <w:rPr>
          <w:rFonts w:ascii="Times New Roman" w:hAnsi="Times New Roman" w:cs="Times New Roman"/>
        </w:rPr>
        <w:t xml:space="preserve"> </w:t>
      </w:r>
      <w:r w:rsidRPr="00677AD4">
        <w:rPr>
          <w:rFonts w:ascii="Times New Roman" w:hAnsi="Times New Roman" w:cs="Times New Roman"/>
          <w:i/>
        </w:rPr>
        <w:t>През програмния период 2007-2013 г. Алжир няма участие в трансгранични проекти, тъй като усилията са насочени към дейности в рамките на Споразумението за асоцииране (Martins, Paulo (</w:t>
      </w:r>
      <w:r w:rsidRPr="00677AD4">
        <w:rPr>
          <w:rFonts w:ascii="Times New Roman" w:hAnsi="Times New Roman" w:cs="Times New Roman"/>
          <w:i/>
          <w:lang w:val="en-US"/>
        </w:rPr>
        <w:t>Ed</w:t>
      </w:r>
      <w:r w:rsidRPr="00677AD4">
        <w:rPr>
          <w:rFonts w:ascii="Times New Roman" w:hAnsi="Times New Roman" w:cs="Times New Roman"/>
          <w:i/>
          <w:lang w:val="ru-RU"/>
        </w:rPr>
        <w:t>.)</w:t>
      </w:r>
      <w:r w:rsidRPr="00677AD4">
        <w:rPr>
          <w:rFonts w:ascii="Times New Roman" w:hAnsi="Times New Roman" w:cs="Times New Roman"/>
          <w:i/>
        </w:rPr>
        <w:t>.</w:t>
      </w:r>
      <w:r w:rsidRPr="00677AD4">
        <w:rPr>
          <w:rFonts w:ascii="Times New Roman" w:hAnsi="Times New Roman" w:cs="Times New Roman"/>
          <w:i/>
          <w:lang w:val="ru-RU"/>
        </w:rPr>
        <w:t xml:space="preserve"> </w:t>
      </w:r>
      <w:r w:rsidRPr="00677AD4">
        <w:rPr>
          <w:rFonts w:ascii="Times New Roman" w:hAnsi="Times New Roman" w:cs="Times New Roman"/>
          <w:i/>
          <w:lang w:val="en-US"/>
        </w:rPr>
        <w:t>Rapport</w:t>
      </w:r>
      <w:r w:rsidRPr="00353DD8">
        <w:rPr>
          <w:rFonts w:ascii="Times New Roman" w:hAnsi="Times New Roman" w:cs="Times New Roman"/>
          <w:i/>
          <w:lang w:val="ru-RU"/>
        </w:rPr>
        <w:t xml:space="preserve"> </w:t>
      </w:r>
      <w:r w:rsidRPr="00677AD4">
        <w:rPr>
          <w:rFonts w:ascii="Times New Roman" w:hAnsi="Times New Roman" w:cs="Times New Roman"/>
          <w:i/>
          <w:lang w:val="en-US"/>
        </w:rPr>
        <w:t>sur</w:t>
      </w:r>
      <w:r w:rsidRPr="00353DD8">
        <w:rPr>
          <w:rFonts w:ascii="Times New Roman" w:hAnsi="Times New Roman" w:cs="Times New Roman"/>
          <w:i/>
          <w:lang w:val="ru-RU"/>
        </w:rPr>
        <w:t xml:space="preserve"> </w:t>
      </w:r>
      <w:r w:rsidRPr="00677AD4">
        <w:rPr>
          <w:rFonts w:ascii="Times New Roman" w:hAnsi="Times New Roman" w:cs="Times New Roman"/>
          <w:i/>
          <w:lang w:val="en-US"/>
        </w:rPr>
        <w:t>la</w:t>
      </w:r>
      <w:r w:rsidRPr="00353DD8">
        <w:rPr>
          <w:rFonts w:ascii="Times New Roman" w:hAnsi="Times New Roman" w:cs="Times New Roman"/>
          <w:i/>
          <w:lang w:val="ru-RU"/>
        </w:rPr>
        <w:t xml:space="preserve"> </w:t>
      </w:r>
      <w:r w:rsidRPr="00677AD4">
        <w:rPr>
          <w:rFonts w:ascii="Times New Roman" w:hAnsi="Times New Roman" w:cs="Times New Roman"/>
          <w:i/>
          <w:lang w:val="en-US"/>
        </w:rPr>
        <w:t>cooperation</w:t>
      </w:r>
      <w:r w:rsidRPr="00677AD4">
        <w:rPr>
          <w:rFonts w:ascii="Times New Roman" w:hAnsi="Times New Roman" w:cs="Times New Roman"/>
          <w:i/>
        </w:rPr>
        <w:t xml:space="preserve"> </w:t>
      </w:r>
      <w:r w:rsidRPr="00677AD4">
        <w:rPr>
          <w:rFonts w:ascii="Times New Roman" w:hAnsi="Times New Roman" w:cs="Times New Roman"/>
          <w:i/>
          <w:lang w:val="en-US"/>
        </w:rPr>
        <w:t>UE</w:t>
      </w:r>
      <w:r w:rsidRPr="00353DD8">
        <w:rPr>
          <w:rFonts w:ascii="Times New Roman" w:hAnsi="Times New Roman" w:cs="Times New Roman"/>
          <w:i/>
          <w:lang w:val="ru-RU"/>
        </w:rPr>
        <w:t>-</w:t>
      </w:r>
      <w:r w:rsidRPr="00677AD4">
        <w:rPr>
          <w:rFonts w:ascii="Times New Roman" w:hAnsi="Times New Roman" w:cs="Times New Roman"/>
          <w:i/>
          <w:lang w:val="en-US"/>
        </w:rPr>
        <w:t>Alg</w:t>
      </w:r>
      <w:r w:rsidRPr="00353DD8">
        <w:rPr>
          <w:rFonts w:ascii="Times New Roman" w:hAnsi="Times New Roman" w:cs="Times New Roman"/>
          <w:i/>
          <w:lang w:val="ru-RU"/>
        </w:rPr>
        <w:t>é</w:t>
      </w:r>
      <w:r w:rsidRPr="00677AD4">
        <w:rPr>
          <w:rFonts w:ascii="Times New Roman" w:hAnsi="Times New Roman" w:cs="Times New Roman"/>
          <w:i/>
          <w:lang w:val="en-US"/>
        </w:rPr>
        <w:t>rie</w:t>
      </w:r>
      <w:r w:rsidRPr="00353DD8">
        <w:rPr>
          <w:rFonts w:ascii="Times New Roman" w:hAnsi="Times New Roman" w:cs="Times New Roman"/>
          <w:i/>
          <w:lang w:val="ru-RU"/>
        </w:rPr>
        <w:t xml:space="preserve">, </w:t>
      </w:r>
      <w:r w:rsidRPr="00677AD4">
        <w:rPr>
          <w:rFonts w:ascii="Times New Roman" w:hAnsi="Times New Roman" w:cs="Times New Roman"/>
          <w:i/>
        </w:rPr>
        <w:t>Délégation de l’Union européenne en Algérie</w:t>
      </w:r>
      <w:r w:rsidRPr="00353DD8">
        <w:rPr>
          <w:rFonts w:ascii="Times New Roman" w:hAnsi="Times New Roman" w:cs="Times New Roman"/>
          <w:i/>
          <w:lang w:val="ru-RU"/>
        </w:rPr>
        <w:t xml:space="preserve">, </w:t>
      </w:r>
      <w:r w:rsidRPr="00677AD4">
        <w:rPr>
          <w:rFonts w:ascii="Times New Roman" w:hAnsi="Times New Roman" w:cs="Times New Roman"/>
          <w:i/>
          <w:lang w:val="en-US"/>
        </w:rPr>
        <w:t>Edition</w:t>
      </w:r>
      <w:r w:rsidRPr="00353DD8">
        <w:rPr>
          <w:rFonts w:ascii="Times New Roman" w:hAnsi="Times New Roman" w:cs="Times New Roman"/>
          <w:i/>
          <w:lang w:val="ru-RU"/>
        </w:rPr>
        <w:t xml:space="preserve"> 2014</w:t>
      </w:r>
      <w:r w:rsidRPr="00677AD4">
        <w:rPr>
          <w:rFonts w:ascii="Times New Roman" w:hAnsi="Times New Roman" w:cs="Times New Roman"/>
          <w:i/>
        </w:rPr>
        <w:t xml:space="preserve">, (посетен на 05.05.2016 г.), </w:t>
      </w:r>
      <w:hyperlink r:id="rId26" w:history="1">
        <w:r w:rsidRPr="00677AD4">
          <w:rPr>
            <w:rStyle w:val="ac"/>
            <w:rFonts w:ascii="Times New Roman" w:hAnsi="Times New Roman" w:cs="Times New Roman"/>
            <w:i/>
          </w:rPr>
          <w:t>http://eeas.europa.eu/delegations/algeria/documents/rapport_cooperation_2014-_fianle_-_version_web.pdf</w:t>
        </w:r>
      </w:hyperlink>
      <w:r w:rsidRPr="00677AD4">
        <w:rPr>
          <w:rFonts w:ascii="Times New Roman" w:hAnsi="Times New Roman" w:cs="Times New Roman"/>
          <w:i/>
        </w:rPr>
        <w:t xml:space="preserve"> </w:t>
      </w:r>
    </w:p>
  </w:footnote>
  <w:footnote w:id="69">
    <w:p w:rsidR="004A3881" w:rsidRPr="00677AD4" w:rsidRDefault="004A3881" w:rsidP="00892E89">
      <w:pPr>
        <w:pStyle w:val="a3"/>
        <w:spacing w:line="220" w:lineRule="exact"/>
        <w:rPr>
          <w:rFonts w:ascii="Times New Roman" w:hAnsi="Times New Roman" w:cs="Times New Roman"/>
          <w:i/>
        </w:rPr>
      </w:pPr>
      <w:r w:rsidRPr="00677AD4">
        <w:rPr>
          <w:rStyle w:val="a5"/>
          <w:rFonts w:ascii="Times New Roman" w:hAnsi="Times New Roman" w:cs="Times New Roman"/>
        </w:rPr>
        <w:t>4</w:t>
      </w:r>
      <w:r w:rsidRPr="00677AD4">
        <w:rPr>
          <w:rFonts w:ascii="Times New Roman" w:hAnsi="Times New Roman" w:cs="Times New Roman"/>
          <w:i/>
        </w:rPr>
        <w:t xml:space="preserve"> Либия няма подписано с ЕС Споразумение за асоцииране. Поради нестабилността на политическите власти и институционалния капацитет, както и поради ограничаването на гражданското общество трансгранични проекти с участието на Либия не са реализирани през програмния период 2007-2013 г.</w:t>
      </w:r>
    </w:p>
  </w:footnote>
  <w:footnote w:id="70">
    <w:p w:rsidR="004A3881" w:rsidRPr="00677AD4" w:rsidRDefault="004A3881" w:rsidP="00892E89">
      <w:pPr>
        <w:pStyle w:val="a3"/>
        <w:spacing w:line="220" w:lineRule="exact"/>
        <w:rPr>
          <w:rFonts w:ascii="Times New Roman" w:hAnsi="Times New Roman" w:cs="Times New Roman"/>
          <w:i/>
        </w:rPr>
      </w:pPr>
      <w:r w:rsidRPr="00677AD4">
        <w:rPr>
          <w:rStyle w:val="a5"/>
          <w:rFonts w:ascii="Times New Roman" w:hAnsi="Times New Roman" w:cs="Times New Roman"/>
        </w:rPr>
        <w:t>5</w:t>
      </w:r>
      <w:r w:rsidRPr="00677AD4">
        <w:rPr>
          <w:rFonts w:ascii="Times New Roman" w:hAnsi="Times New Roman" w:cs="Times New Roman"/>
          <w:i/>
        </w:rPr>
        <w:t xml:space="preserve"> Поради политическата и военна ситуация в Сирия, от 2011 г. партньорството между нея и ЕС в рамките на ЕПС е временно преустановено.</w:t>
      </w:r>
    </w:p>
  </w:footnote>
  <w:footnote w:id="71">
    <w:p w:rsidR="004A3881" w:rsidRPr="00677AD4" w:rsidRDefault="004A3881" w:rsidP="00892E89">
      <w:pPr>
        <w:pStyle w:val="a3"/>
        <w:spacing w:line="220" w:lineRule="exact"/>
        <w:rPr>
          <w:rFonts w:ascii="Times New Roman" w:hAnsi="Times New Roman" w:cs="Times New Roman"/>
          <w:i/>
        </w:rPr>
      </w:pPr>
      <w:r w:rsidRPr="00677AD4">
        <w:rPr>
          <w:rStyle w:val="a5"/>
          <w:rFonts w:ascii="Times New Roman" w:hAnsi="Times New Roman" w:cs="Times New Roman"/>
        </w:rPr>
        <w:t>6</w:t>
      </w:r>
      <w:r w:rsidRPr="00677AD4">
        <w:rPr>
          <w:rFonts w:ascii="Times New Roman" w:hAnsi="Times New Roman" w:cs="Times New Roman"/>
          <w:i/>
        </w:rPr>
        <w:t xml:space="preserve"> СИДОВА, Дафинка. Методика за изследване на трансграничното сътрудничество като инструмент на Европейския съюз за повишаване на сигурността. В Коларов, Т. (състав. и науч. ред.). Югоизточна Европа: новите заплахи пред регионалната сигурност : Сборник с материали от международна конференция, 2-3 юни 2015 г. Наука, образование, сигурност : Т. 3., С., НБУ, 2016, ISBN 9789545359071, стр. 133-144</w:t>
      </w:r>
    </w:p>
  </w:footnote>
  <w:footnote w:id="72">
    <w:p w:rsidR="004A3881" w:rsidRPr="00677AD4" w:rsidRDefault="004A3881" w:rsidP="00892E89">
      <w:pPr>
        <w:pStyle w:val="a3"/>
        <w:spacing w:line="220" w:lineRule="exact"/>
        <w:rPr>
          <w:rFonts w:ascii="Times New Roman" w:hAnsi="Times New Roman" w:cs="Times New Roman"/>
          <w:i/>
        </w:rPr>
      </w:pPr>
      <w:r w:rsidRPr="00677AD4">
        <w:rPr>
          <w:rStyle w:val="a5"/>
          <w:rFonts w:ascii="Times New Roman" w:hAnsi="Times New Roman" w:cs="Times New Roman"/>
        </w:rPr>
        <w:t>7</w:t>
      </w:r>
      <w:r w:rsidRPr="00677AD4">
        <w:rPr>
          <w:rFonts w:ascii="Times New Roman" w:hAnsi="Times New Roman" w:cs="Times New Roman"/>
        </w:rPr>
        <w:t xml:space="preserve"> </w:t>
      </w:r>
      <w:r w:rsidRPr="00677AD4">
        <w:rPr>
          <w:rFonts w:ascii="Times New Roman" w:hAnsi="Times New Roman" w:cs="Times New Roman"/>
          <w:i/>
        </w:rPr>
        <w:t>За периода 2000-2006 г. не е наличен единен финансов инструмент за подпомагане на ТГС в рамките на ЕПС - ТГС се финансира от програмата за Евро-средиземноморско партньорство MEDA II. С навлизането в програмен период 2007-2013 г. ЕС въвежда Европейския инструмент за съседство и партньорство (ЕИСП - от 2014 г. е преобразуван в ЕИС), чиято основна цел е да предлага финансова помощ на държавите-партньорки на ЕС в рамките на ЕПС.</w:t>
      </w:r>
    </w:p>
  </w:footnote>
  <w:footnote w:id="73">
    <w:p w:rsidR="004A3881" w:rsidRPr="00677AD4" w:rsidRDefault="004A3881" w:rsidP="00892E89">
      <w:pPr>
        <w:pStyle w:val="a3"/>
        <w:spacing w:line="220" w:lineRule="exact"/>
        <w:rPr>
          <w:rFonts w:ascii="Times New Roman" w:hAnsi="Times New Roman" w:cs="Times New Roman"/>
          <w:i/>
          <w:lang w:val="ru-RU"/>
        </w:rPr>
      </w:pPr>
      <w:r w:rsidRPr="00677AD4">
        <w:rPr>
          <w:rStyle w:val="a5"/>
          <w:rFonts w:ascii="Times New Roman" w:hAnsi="Times New Roman" w:cs="Times New Roman"/>
        </w:rPr>
        <w:t>8</w:t>
      </w:r>
      <w:r w:rsidRPr="00677AD4">
        <w:rPr>
          <w:rFonts w:ascii="Times New Roman" w:hAnsi="Times New Roman" w:cs="Times New Roman"/>
          <w:i/>
        </w:rPr>
        <w:t xml:space="preserve"> Данните за проектите са взети от </w:t>
      </w:r>
      <w:r w:rsidRPr="00677AD4">
        <w:rPr>
          <w:rFonts w:ascii="Times New Roman" w:hAnsi="Times New Roman" w:cs="Times New Roman"/>
          <w:i/>
          <w:lang w:val="en-US"/>
        </w:rPr>
        <w:t xml:space="preserve">Knowledge and Expertise in European Programmes//Statistic [Official site]. </w:t>
      </w:r>
      <w:r w:rsidRPr="00677AD4">
        <w:rPr>
          <w:rFonts w:ascii="Times New Roman" w:hAnsi="Times New Roman" w:cs="Times New Roman"/>
          <w:i/>
        </w:rPr>
        <w:t xml:space="preserve">(посетен на 10.05.2016 г.), </w:t>
      </w:r>
      <w:hyperlink r:id="rId27" w:history="1">
        <w:r w:rsidRPr="00677AD4">
          <w:rPr>
            <w:rStyle w:val="ac"/>
            <w:rFonts w:ascii="Times New Roman" w:hAnsi="Times New Roman" w:cs="Times New Roman"/>
            <w:i/>
          </w:rPr>
          <w:t>http://www.keep.eu/keep/statistics</w:t>
        </w:r>
      </w:hyperlink>
      <w:r w:rsidRPr="00677AD4">
        <w:rPr>
          <w:rFonts w:ascii="Times New Roman" w:hAnsi="Times New Roman" w:cs="Times New Roman"/>
          <w:i/>
        </w:rPr>
        <w:t xml:space="preserve"> (По-нататък </w:t>
      </w:r>
      <w:r w:rsidRPr="00677AD4">
        <w:rPr>
          <w:rFonts w:ascii="Times New Roman" w:hAnsi="Times New Roman" w:cs="Times New Roman"/>
          <w:i/>
          <w:lang w:val="en-US"/>
        </w:rPr>
        <w:t>KEEP</w:t>
      </w:r>
      <w:r w:rsidRPr="00677AD4">
        <w:rPr>
          <w:rFonts w:ascii="Times New Roman" w:hAnsi="Times New Roman" w:cs="Times New Roman"/>
          <w:i/>
          <w:lang w:val="ru-RU"/>
        </w:rPr>
        <w:t>)</w:t>
      </w:r>
    </w:p>
  </w:footnote>
  <w:footnote w:id="74">
    <w:p w:rsidR="004A3881" w:rsidRPr="00FB440E" w:rsidRDefault="004A3881" w:rsidP="00892E89">
      <w:pPr>
        <w:pStyle w:val="a3"/>
        <w:spacing w:line="220" w:lineRule="exact"/>
        <w:rPr>
          <w:rFonts w:ascii="Times New Roman" w:hAnsi="Times New Roman" w:cs="Times New Roman"/>
          <w:i/>
          <w:lang w:val="en-US"/>
        </w:rPr>
      </w:pPr>
      <w:r w:rsidRPr="00FB440E">
        <w:rPr>
          <w:rStyle w:val="a5"/>
          <w:rFonts w:ascii="Times New Roman" w:hAnsi="Times New Roman" w:cs="Times New Roman"/>
          <w:i/>
        </w:rPr>
        <w:t>9</w:t>
      </w:r>
      <w:r w:rsidRPr="00FB440E">
        <w:rPr>
          <w:rFonts w:ascii="Times New Roman" w:hAnsi="Times New Roman" w:cs="Times New Roman"/>
          <w:i/>
          <w:lang w:val="en-US"/>
        </w:rPr>
        <w:t xml:space="preserve"> European Commission and High Representative of the Union for Foreign Affairs and Security Policy. Joint Communication to the European Parliament, the Council, the European Economic and Social Committee and the Committee of the Regions. Review of the European Neighbourhood Policy. Brussels, 18.11.2015, JOIN(2015) 50 final</w:t>
      </w:r>
    </w:p>
  </w:footnote>
  <w:footnote w:id="75">
    <w:p w:rsidR="004A3881" w:rsidRPr="00FB440E" w:rsidRDefault="004A3881" w:rsidP="00892E89">
      <w:pPr>
        <w:pStyle w:val="a7"/>
        <w:spacing w:line="220" w:lineRule="exact"/>
        <w:rPr>
          <w:i/>
          <w:sz w:val="20"/>
          <w:szCs w:val="20"/>
        </w:rPr>
      </w:pPr>
      <w:r w:rsidRPr="00FB440E">
        <w:rPr>
          <w:rStyle w:val="a5"/>
          <w:rFonts w:eastAsia="Calibri"/>
          <w:i/>
          <w:sz w:val="20"/>
          <w:szCs w:val="20"/>
        </w:rPr>
        <w:t>10</w:t>
      </w:r>
      <w:r w:rsidRPr="00FB440E">
        <w:rPr>
          <w:rFonts w:eastAsia="Calibri"/>
          <w:i/>
          <w:sz w:val="20"/>
          <w:szCs w:val="20"/>
        </w:rPr>
        <w:t xml:space="preserve"> </w:t>
      </w:r>
      <w:r w:rsidRPr="00FB440E">
        <w:rPr>
          <w:rFonts w:eastAsia="Verdana"/>
          <w:i/>
          <w:color w:val="000000"/>
          <w:kern w:val="24"/>
          <w:sz w:val="20"/>
          <w:szCs w:val="20"/>
          <w:lang w:val="ru-RU"/>
        </w:rPr>
        <w:t>БОЖАНОВ</w:t>
      </w:r>
      <w:r w:rsidRPr="00353DD8">
        <w:rPr>
          <w:rFonts w:eastAsia="Verdana"/>
          <w:i/>
          <w:color w:val="000000"/>
          <w:kern w:val="24"/>
          <w:sz w:val="20"/>
          <w:szCs w:val="20"/>
          <w:lang w:val="en-US"/>
        </w:rPr>
        <w:t xml:space="preserve">, </w:t>
      </w:r>
      <w:r w:rsidRPr="00FB440E">
        <w:rPr>
          <w:rFonts w:eastAsia="Verdana"/>
          <w:i/>
          <w:color w:val="000000"/>
          <w:kern w:val="24"/>
          <w:sz w:val="20"/>
          <w:szCs w:val="20"/>
          <w:lang w:val="ru-RU"/>
        </w:rPr>
        <w:t>Емил</w:t>
      </w:r>
      <w:r w:rsidRPr="00353DD8">
        <w:rPr>
          <w:rFonts w:eastAsia="Verdana"/>
          <w:i/>
          <w:color w:val="000000"/>
          <w:kern w:val="24"/>
          <w:sz w:val="20"/>
          <w:szCs w:val="20"/>
          <w:lang w:val="en-US"/>
        </w:rPr>
        <w:t xml:space="preserve"> </w:t>
      </w:r>
      <w:r w:rsidRPr="00FB440E">
        <w:rPr>
          <w:rFonts w:eastAsia="Verdana"/>
          <w:i/>
          <w:color w:val="000000"/>
          <w:kern w:val="24"/>
          <w:sz w:val="20"/>
          <w:szCs w:val="20"/>
          <w:lang w:val="ru-RU"/>
        </w:rPr>
        <w:t>и</w:t>
      </w:r>
      <w:r w:rsidRPr="00353DD8">
        <w:rPr>
          <w:rFonts w:eastAsia="Verdana"/>
          <w:i/>
          <w:color w:val="000000"/>
          <w:kern w:val="24"/>
          <w:sz w:val="20"/>
          <w:szCs w:val="20"/>
          <w:lang w:val="en-US"/>
        </w:rPr>
        <w:t xml:space="preserve"> </w:t>
      </w:r>
      <w:r w:rsidRPr="00FB440E">
        <w:rPr>
          <w:rFonts w:eastAsia="Verdana"/>
          <w:i/>
          <w:color w:val="000000"/>
          <w:kern w:val="24"/>
          <w:sz w:val="20"/>
          <w:szCs w:val="20"/>
          <w:lang w:val="ru-RU"/>
        </w:rPr>
        <w:t>Иван</w:t>
      </w:r>
      <w:r w:rsidRPr="00353DD8">
        <w:rPr>
          <w:rFonts w:eastAsia="Verdana"/>
          <w:i/>
          <w:color w:val="000000"/>
          <w:kern w:val="24"/>
          <w:sz w:val="20"/>
          <w:szCs w:val="20"/>
          <w:lang w:val="en-US"/>
        </w:rPr>
        <w:t xml:space="preserve"> </w:t>
      </w:r>
      <w:r w:rsidRPr="00FB440E">
        <w:rPr>
          <w:rFonts w:eastAsia="Verdana"/>
          <w:i/>
          <w:color w:val="000000"/>
          <w:kern w:val="24"/>
          <w:sz w:val="20"/>
          <w:szCs w:val="20"/>
          <w:lang w:val="ru-RU"/>
        </w:rPr>
        <w:t>Вучков</w:t>
      </w:r>
      <w:r w:rsidRPr="00353DD8">
        <w:rPr>
          <w:rFonts w:eastAsia="Verdana"/>
          <w:i/>
          <w:color w:val="000000"/>
          <w:kern w:val="24"/>
          <w:sz w:val="20"/>
          <w:szCs w:val="20"/>
          <w:lang w:val="en-US"/>
        </w:rPr>
        <w:t xml:space="preserve">. </w:t>
      </w:r>
      <w:r w:rsidRPr="00FB440E">
        <w:rPr>
          <w:rFonts w:eastAsia="Verdana"/>
          <w:i/>
          <w:color w:val="000000"/>
          <w:kern w:val="24"/>
          <w:sz w:val="20"/>
          <w:szCs w:val="20"/>
          <w:lang w:val="ru-RU"/>
        </w:rPr>
        <w:t>Статистически методи за моделиране и оптимизиране на многофакторни обекти. С</w:t>
      </w:r>
      <w:r w:rsidRPr="00FB440E">
        <w:rPr>
          <w:rFonts w:eastAsia="Verdana"/>
          <w:i/>
          <w:color w:val="000000"/>
          <w:kern w:val="24"/>
          <w:sz w:val="20"/>
          <w:szCs w:val="20"/>
          <w:lang w:val="en-US"/>
        </w:rPr>
        <w:t>. «</w:t>
      </w:r>
      <w:r w:rsidRPr="00FB440E">
        <w:rPr>
          <w:rFonts w:eastAsia="Verdana"/>
          <w:i/>
          <w:color w:val="000000"/>
          <w:kern w:val="24"/>
          <w:sz w:val="20"/>
          <w:szCs w:val="20"/>
          <w:lang w:val="ru-RU"/>
        </w:rPr>
        <w:t>Техника</w:t>
      </w:r>
      <w:r w:rsidRPr="00FB440E">
        <w:rPr>
          <w:rFonts w:eastAsia="Verdana"/>
          <w:i/>
          <w:color w:val="000000"/>
          <w:kern w:val="24"/>
          <w:sz w:val="20"/>
          <w:szCs w:val="20"/>
          <w:lang w:val="en-US"/>
        </w:rPr>
        <w:t xml:space="preserve">»,1973 </w:t>
      </w:r>
      <w:r w:rsidRPr="00FB440E">
        <w:rPr>
          <w:rFonts w:eastAsia="Verdana"/>
          <w:i/>
          <w:color w:val="000000"/>
          <w:kern w:val="24"/>
          <w:sz w:val="20"/>
          <w:szCs w:val="20"/>
          <w:lang w:val="ru-RU"/>
        </w:rPr>
        <w:t>и</w:t>
      </w:r>
      <w:r w:rsidRPr="00FB440E">
        <w:rPr>
          <w:rFonts w:eastAsia="Verdana"/>
          <w:i/>
          <w:color w:val="000000"/>
          <w:kern w:val="24"/>
          <w:sz w:val="20"/>
          <w:szCs w:val="20"/>
          <w:lang w:val="en-US"/>
        </w:rPr>
        <w:t xml:space="preserve"> </w:t>
      </w:r>
      <w:r w:rsidRPr="00FB440E">
        <w:rPr>
          <w:i/>
          <w:caps/>
          <w:sz w:val="20"/>
          <w:szCs w:val="20"/>
          <w:lang w:val="en-US"/>
        </w:rPr>
        <w:t>Jackson</w:t>
      </w:r>
      <w:r w:rsidRPr="00FB440E">
        <w:rPr>
          <w:i/>
          <w:sz w:val="20"/>
          <w:szCs w:val="20"/>
          <w:lang w:val="en-US"/>
        </w:rPr>
        <w:t>, Sherri L. Research Methods and Statistics: A Critical Thinking Approach, 4th Edition, Cengage Learning, 2012, ISBN 1111346550, 9781111346553, pp. 147-171</w:t>
      </w:r>
    </w:p>
  </w:footnote>
  <w:footnote w:id="76">
    <w:p w:rsidR="004A3881" w:rsidRPr="00FB440E" w:rsidRDefault="004A3881" w:rsidP="00892E89">
      <w:pPr>
        <w:pStyle w:val="a3"/>
        <w:spacing w:line="220" w:lineRule="exact"/>
        <w:rPr>
          <w:rFonts w:ascii="Times New Roman" w:hAnsi="Times New Roman" w:cs="Times New Roman"/>
          <w:i/>
          <w:lang w:val="ru-RU"/>
        </w:rPr>
      </w:pPr>
      <w:r w:rsidRPr="00FB440E">
        <w:rPr>
          <w:rStyle w:val="a5"/>
          <w:rFonts w:ascii="Times New Roman" w:hAnsi="Times New Roman" w:cs="Times New Roman"/>
          <w:i/>
        </w:rPr>
        <w:t>11</w:t>
      </w:r>
      <w:r w:rsidRPr="00FB440E">
        <w:rPr>
          <w:rFonts w:ascii="Times New Roman" w:hAnsi="Times New Roman" w:cs="Times New Roman"/>
          <w:i/>
        </w:rPr>
        <w:t xml:space="preserve"> Всички изчисления са направени чрез </w:t>
      </w:r>
      <w:r w:rsidRPr="00FB440E">
        <w:rPr>
          <w:rFonts w:ascii="Times New Roman" w:hAnsi="Times New Roman" w:cs="Times New Roman"/>
          <w:i/>
          <w:lang w:val="en-US"/>
        </w:rPr>
        <w:t>Excel</w:t>
      </w:r>
      <w:r w:rsidRPr="00FB440E">
        <w:rPr>
          <w:rFonts w:ascii="Times New Roman" w:hAnsi="Times New Roman" w:cs="Times New Roman"/>
          <w:i/>
          <w:lang w:val="ru-RU"/>
        </w:rPr>
        <w:t>.</w:t>
      </w:r>
    </w:p>
  </w:footnote>
  <w:footnote w:id="77">
    <w:p w:rsidR="004A3881" w:rsidRPr="00FB440E" w:rsidRDefault="004A3881" w:rsidP="00892E89">
      <w:pPr>
        <w:pStyle w:val="a3"/>
        <w:spacing w:line="220" w:lineRule="exact"/>
        <w:rPr>
          <w:rFonts w:ascii="Times New Roman" w:hAnsi="Times New Roman" w:cs="Times New Roman"/>
          <w:i/>
        </w:rPr>
      </w:pPr>
      <w:r w:rsidRPr="00FB440E">
        <w:rPr>
          <w:rStyle w:val="a5"/>
          <w:rFonts w:ascii="Times New Roman" w:hAnsi="Times New Roman" w:cs="Times New Roman"/>
          <w:i/>
        </w:rPr>
        <w:t>12</w:t>
      </w:r>
      <w:r w:rsidRPr="00FB440E">
        <w:rPr>
          <w:rFonts w:ascii="Times New Roman" w:hAnsi="Times New Roman" w:cs="Times New Roman"/>
          <w:i/>
        </w:rPr>
        <w:t xml:space="preserve"> Table of critical values for</w:t>
      </w:r>
      <w:r w:rsidRPr="00FB440E">
        <w:rPr>
          <w:rFonts w:ascii="Times New Roman" w:hAnsi="Times New Roman" w:cs="Times New Roman"/>
          <w:i/>
          <w:lang w:val="en-US"/>
        </w:rPr>
        <w:t xml:space="preserve"> </w:t>
      </w:r>
      <w:r w:rsidRPr="00FB440E">
        <w:rPr>
          <w:rFonts w:ascii="Times New Roman" w:hAnsi="Times New Roman" w:cs="Times New Roman"/>
          <w:i/>
        </w:rPr>
        <w:t>Pearson's r (посетен на 06.06.2016 г.)</w:t>
      </w:r>
      <w:r w:rsidRPr="00FB440E">
        <w:rPr>
          <w:rFonts w:ascii="Times New Roman" w:hAnsi="Times New Roman" w:cs="Times New Roman"/>
          <w:i/>
          <w:lang w:val="en-US"/>
        </w:rPr>
        <w:t xml:space="preserve">: </w:t>
      </w:r>
      <w:hyperlink r:id="rId28" w:history="1">
        <w:r w:rsidRPr="00FB440E">
          <w:rPr>
            <w:rStyle w:val="ac"/>
            <w:rFonts w:ascii="Times New Roman" w:hAnsi="Times New Roman" w:cs="Times New Roman"/>
            <w:i/>
            <w:lang w:val="en-US"/>
          </w:rPr>
          <w:t>http://users.sussex.ac.uk/~grahamh/RM1web/Pearsonstable.pdf</w:t>
        </w:r>
      </w:hyperlink>
      <w:r w:rsidRPr="00FB440E">
        <w:rPr>
          <w:rFonts w:ascii="Times New Roman" w:hAnsi="Times New Roman" w:cs="Times New Roman"/>
          <w:i/>
        </w:rPr>
        <w:t xml:space="preserve"> </w:t>
      </w:r>
    </w:p>
  </w:footnote>
  <w:footnote w:id="78">
    <w:p w:rsidR="004A3881" w:rsidRPr="008F6598" w:rsidRDefault="004A3881" w:rsidP="00892E89">
      <w:pPr>
        <w:pStyle w:val="a3"/>
        <w:rPr>
          <w:rFonts w:ascii="Times New Roman" w:hAnsi="Times New Roman" w:cs="Times New Roman"/>
          <w:i/>
        </w:rPr>
      </w:pPr>
      <w:r w:rsidRPr="008F6598">
        <w:rPr>
          <w:rStyle w:val="a5"/>
          <w:rFonts w:ascii="Times New Roman" w:hAnsi="Times New Roman" w:cs="Times New Roman"/>
          <w:i/>
        </w:rPr>
        <w:footnoteRef/>
      </w:r>
      <w:r w:rsidRPr="008F6598">
        <w:rPr>
          <w:rFonts w:ascii="Times New Roman" w:hAnsi="Times New Roman" w:cs="Times New Roman"/>
          <w:i/>
        </w:rPr>
        <w:t>Министерство на отбраната – Информационен център; „Американският П</w:t>
      </w:r>
      <w:r>
        <w:rPr>
          <w:rFonts w:ascii="Times New Roman" w:hAnsi="Times New Roman" w:cs="Times New Roman"/>
          <w:i/>
        </w:rPr>
        <w:t xml:space="preserve">ейтриът акт отиде в историята“ </w:t>
      </w:r>
      <w:hyperlink r:id="rId29" w:history="1">
        <w:r w:rsidRPr="008F6598">
          <w:rPr>
            <w:rStyle w:val="ac"/>
            <w:rFonts w:ascii="Times New Roman" w:hAnsi="Times New Roman" w:cs="Times New Roman"/>
            <w:i/>
          </w:rPr>
          <w:t>http://armymedia.bg/archives/28733</w:t>
        </w:r>
      </w:hyperlink>
      <w:r w:rsidRPr="008F6598">
        <w:rPr>
          <w:rFonts w:ascii="Times New Roman" w:hAnsi="Times New Roman" w:cs="Times New Roman"/>
          <w:i/>
        </w:rPr>
        <w:t xml:space="preserve"> </w:t>
      </w:r>
    </w:p>
  </w:footnote>
  <w:footnote w:id="79">
    <w:p w:rsidR="004A3881" w:rsidRPr="008F6598" w:rsidRDefault="004A3881" w:rsidP="00892E89">
      <w:pPr>
        <w:pStyle w:val="a3"/>
        <w:rPr>
          <w:rFonts w:ascii="Times New Roman" w:hAnsi="Times New Roman" w:cs="Times New Roman"/>
        </w:rPr>
      </w:pPr>
      <w:r w:rsidRPr="008F6598">
        <w:rPr>
          <w:rStyle w:val="a5"/>
          <w:rFonts w:ascii="Times New Roman" w:hAnsi="Times New Roman" w:cs="Times New Roman"/>
          <w:i/>
        </w:rPr>
        <w:footnoteRef/>
      </w:r>
      <w:r w:rsidRPr="008F6598">
        <w:rPr>
          <w:rFonts w:ascii="Times New Roman" w:hAnsi="Times New Roman" w:cs="Times New Roman"/>
          <w:i/>
        </w:rPr>
        <w:t xml:space="preserve">История, възникване и развитие </w:t>
      </w:r>
      <w:r>
        <w:rPr>
          <w:rFonts w:ascii="Times New Roman" w:hAnsi="Times New Roman" w:cs="Times New Roman"/>
          <w:i/>
        </w:rPr>
        <w:t xml:space="preserve">на идеите за правата на човека , </w:t>
      </w:r>
      <w:hyperlink r:id="rId30" w:history="1">
        <w:r w:rsidRPr="008F6598">
          <w:rPr>
            <w:rStyle w:val="ac"/>
            <w:rFonts w:ascii="Times New Roman" w:hAnsi="Times New Roman" w:cs="Times New Roman"/>
            <w:i/>
          </w:rPr>
          <w:t>http://pravoto.net/material/istoriq_vyznikvane_i_razvitie_na_ideite_za_pravata_na_choveka/51945/p2</w:t>
        </w:r>
      </w:hyperlink>
      <w:r w:rsidRPr="008F6598">
        <w:rPr>
          <w:rFonts w:ascii="Times New Roman" w:hAnsi="Times New Roman" w:cs="Times New Roman"/>
        </w:rPr>
        <w:t xml:space="preserve"> </w:t>
      </w:r>
    </w:p>
  </w:footnote>
  <w:footnote w:id="80">
    <w:p w:rsidR="004A3881" w:rsidRPr="008F6598" w:rsidRDefault="004A3881" w:rsidP="00892E89">
      <w:pPr>
        <w:pStyle w:val="a3"/>
        <w:rPr>
          <w:rFonts w:ascii="Times New Roman" w:hAnsi="Times New Roman" w:cs="Times New Roman"/>
          <w:i/>
        </w:rPr>
      </w:pPr>
      <w:r w:rsidRPr="008F6598">
        <w:rPr>
          <w:rStyle w:val="a5"/>
          <w:rFonts w:ascii="Times New Roman" w:hAnsi="Times New Roman" w:cs="Times New Roman"/>
          <w:i/>
        </w:rPr>
        <w:footnoteRef/>
      </w:r>
      <w:r w:rsidRPr="008F6598">
        <w:rPr>
          <w:rFonts w:ascii="Times New Roman" w:hAnsi="Times New Roman" w:cs="Times New Roman"/>
          <w:i/>
        </w:rPr>
        <w:t>Вести; „Докла</w:t>
      </w:r>
      <w:r>
        <w:rPr>
          <w:rFonts w:ascii="Times New Roman" w:hAnsi="Times New Roman" w:cs="Times New Roman"/>
          <w:i/>
        </w:rPr>
        <w:t xml:space="preserve">д: ЦРУ е прилагало жестокости“, </w:t>
      </w:r>
      <w:hyperlink r:id="rId31" w:history="1">
        <w:r w:rsidRPr="008F6598">
          <w:rPr>
            <w:rStyle w:val="ac"/>
            <w:rFonts w:ascii="Times New Roman" w:hAnsi="Times New Roman" w:cs="Times New Roman"/>
            <w:i/>
          </w:rPr>
          <w:t>http://www.vesti.bg/sviat/amerika/doklad-cru-e-prilagalo-zhestoki-iztezaniia-6028743</w:t>
        </w:r>
      </w:hyperlink>
      <w:r w:rsidRPr="008F6598">
        <w:rPr>
          <w:rFonts w:ascii="Times New Roman" w:hAnsi="Times New Roman" w:cs="Times New Roman"/>
          <w:i/>
        </w:rPr>
        <w:t xml:space="preserve"> </w:t>
      </w:r>
    </w:p>
  </w:footnote>
  <w:footnote w:id="81">
    <w:p w:rsidR="004A3881" w:rsidRPr="003A031E" w:rsidRDefault="004A3881" w:rsidP="00892E89">
      <w:pPr>
        <w:pStyle w:val="a3"/>
        <w:rPr>
          <w:i/>
        </w:rPr>
      </w:pPr>
      <w:r w:rsidRPr="008F6598">
        <w:rPr>
          <w:rStyle w:val="a5"/>
          <w:rFonts w:ascii="Times New Roman" w:hAnsi="Times New Roman" w:cs="Times New Roman"/>
          <w:i/>
        </w:rPr>
        <w:footnoteRef/>
      </w:r>
      <w:r w:rsidRPr="008F6598">
        <w:rPr>
          <w:rFonts w:ascii="Times New Roman" w:hAnsi="Times New Roman" w:cs="Times New Roman"/>
          <w:i/>
        </w:rPr>
        <w:t xml:space="preserve"> Пак там</w:t>
      </w:r>
    </w:p>
  </w:footnote>
  <w:footnote w:id="82">
    <w:p w:rsidR="004A3881" w:rsidRPr="008F6598" w:rsidRDefault="004A3881" w:rsidP="00892E89">
      <w:pPr>
        <w:pStyle w:val="a3"/>
        <w:rPr>
          <w:rFonts w:ascii="Times New Roman" w:hAnsi="Times New Roman" w:cs="Times New Roman"/>
        </w:rPr>
      </w:pPr>
      <w:r w:rsidRPr="008F6598">
        <w:rPr>
          <w:rStyle w:val="a5"/>
          <w:rFonts w:ascii="Times New Roman" w:hAnsi="Times New Roman" w:cs="Times New Roman"/>
          <w:i/>
        </w:rPr>
        <w:footnoteRef/>
      </w:r>
      <w:r w:rsidRPr="008F6598">
        <w:rPr>
          <w:rFonts w:ascii="Times New Roman" w:hAnsi="Times New Roman" w:cs="Times New Roman"/>
          <w:i/>
        </w:rPr>
        <w:t xml:space="preserve"> Идеята е на премиера на Франция Манюел Валс</w:t>
      </w:r>
    </w:p>
  </w:footnote>
  <w:footnote w:id="83">
    <w:p w:rsidR="004A3881" w:rsidRPr="008F6598" w:rsidRDefault="004A3881" w:rsidP="00892E89">
      <w:pPr>
        <w:pStyle w:val="a3"/>
        <w:rPr>
          <w:rFonts w:ascii="Times New Roman" w:hAnsi="Times New Roman" w:cs="Times New Roman"/>
          <w:i/>
        </w:rPr>
      </w:pPr>
      <w:r w:rsidRPr="008F6598">
        <w:rPr>
          <w:rStyle w:val="a5"/>
          <w:rFonts w:ascii="Times New Roman" w:hAnsi="Times New Roman" w:cs="Times New Roman"/>
          <w:i/>
        </w:rPr>
        <w:footnoteRef/>
      </w:r>
      <w:r w:rsidRPr="008F6598">
        <w:rPr>
          <w:rFonts w:ascii="Times New Roman" w:hAnsi="Times New Roman" w:cs="Times New Roman"/>
          <w:i/>
        </w:rPr>
        <w:t>Лаверн, Д</w:t>
      </w:r>
      <w:r>
        <w:rPr>
          <w:rFonts w:ascii="Times New Roman" w:hAnsi="Times New Roman" w:cs="Times New Roman"/>
          <w:i/>
        </w:rPr>
        <w:t xml:space="preserve">.; „Митът „Ешелон“ е реалност“, </w:t>
      </w:r>
      <w:hyperlink r:id="rId32" w:history="1">
        <w:r w:rsidRPr="008F6598">
          <w:rPr>
            <w:rStyle w:val="ac"/>
            <w:rFonts w:ascii="Times New Roman" w:hAnsi="Times New Roman" w:cs="Times New Roman"/>
            <w:i/>
          </w:rPr>
          <w:t>http://www.capital.bg/politika_i_ikonomika/sviat/2001/06/09/209256_mitut_eshelon_e_realnost/</w:t>
        </w:r>
      </w:hyperlink>
      <w:r w:rsidRPr="008F6598">
        <w:rPr>
          <w:rFonts w:ascii="Times New Roman" w:hAnsi="Times New Roman" w:cs="Times New Roman"/>
          <w:i/>
        </w:rPr>
        <w:t xml:space="preserve"> </w:t>
      </w:r>
    </w:p>
  </w:footnote>
  <w:footnote w:id="84">
    <w:p w:rsidR="004A3881" w:rsidRPr="008F6598" w:rsidRDefault="004A3881" w:rsidP="00892E89">
      <w:pPr>
        <w:pStyle w:val="a3"/>
        <w:rPr>
          <w:rFonts w:ascii="Times New Roman" w:hAnsi="Times New Roman" w:cs="Times New Roman"/>
        </w:rPr>
      </w:pPr>
      <w:r w:rsidRPr="008F6598">
        <w:rPr>
          <w:rStyle w:val="a5"/>
          <w:rFonts w:ascii="Times New Roman" w:hAnsi="Times New Roman" w:cs="Times New Roman"/>
          <w:i/>
        </w:rPr>
        <w:footnoteRef/>
      </w:r>
      <w:r>
        <w:rPr>
          <w:rFonts w:ascii="Times New Roman" w:hAnsi="Times New Roman" w:cs="Times New Roman"/>
          <w:i/>
        </w:rPr>
        <w:t>Желев, Ж.; „Глобалното ухо”</w:t>
      </w:r>
      <w:r>
        <w:rPr>
          <w:rFonts w:ascii="Times New Roman" w:hAnsi="Times New Roman" w:cs="Times New Roman"/>
          <w:i/>
          <w:lang w:val="bg-BG"/>
        </w:rPr>
        <w:t xml:space="preserve">, </w:t>
      </w:r>
      <w:hyperlink r:id="rId33" w:history="1">
        <w:r w:rsidRPr="008F6598">
          <w:rPr>
            <w:rStyle w:val="ac"/>
            <w:rFonts w:ascii="Times New Roman" w:hAnsi="Times New Roman" w:cs="Times New Roman"/>
            <w:i/>
          </w:rPr>
          <w:t>http://zhivkozhelev.com/%D0%B3%D0%BB%D0%BE%D0%B1%D0%B0%D0%BB%D0%BD%D0%BE%D1%82%D0%BE-%D1%83%D1%85%D0%BE/</w:t>
        </w:r>
      </w:hyperlink>
      <w:r w:rsidRPr="008F6598">
        <w:rPr>
          <w:rFonts w:ascii="Times New Roman" w:hAnsi="Times New Roman" w:cs="Times New Roman"/>
        </w:rPr>
        <w:t xml:space="preserve"> </w:t>
      </w:r>
    </w:p>
  </w:footnote>
  <w:footnote w:id="85">
    <w:p w:rsidR="004A3881" w:rsidRPr="003A031E" w:rsidRDefault="004A3881" w:rsidP="00892E89">
      <w:pPr>
        <w:pStyle w:val="a3"/>
        <w:rPr>
          <w:i/>
        </w:rPr>
      </w:pPr>
      <w:r w:rsidRPr="008F6598">
        <w:rPr>
          <w:rStyle w:val="a5"/>
          <w:rFonts w:ascii="Times New Roman" w:hAnsi="Times New Roman" w:cs="Times New Roman"/>
          <w:i/>
        </w:rPr>
        <w:footnoteRef/>
      </w:r>
      <w:r w:rsidRPr="008F6598">
        <w:rPr>
          <w:rFonts w:ascii="Times New Roman" w:hAnsi="Times New Roman" w:cs="Times New Roman"/>
          <w:i/>
        </w:rPr>
        <w:t>Къдринов</w:t>
      </w:r>
      <w:r>
        <w:rPr>
          <w:rFonts w:ascii="Times New Roman" w:hAnsi="Times New Roman" w:cs="Times New Roman"/>
          <w:i/>
        </w:rPr>
        <w:t xml:space="preserve">а, К.; „Жесток ред в Сингапур“, </w:t>
      </w:r>
      <w:hyperlink r:id="rId34" w:history="1">
        <w:r w:rsidRPr="008F6598">
          <w:rPr>
            <w:rStyle w:val="ac"/>
            <w:rFonts w:ascii="Times New Roman" w:hAnsi="Times New Roman" w:cs="Times New Roman"/>
            <w:i/>
          </w:rPr>
          <w:t>http://www.temanews.com/index.php?p=tema&amp;iid=138&amp;aid=3646</w:t>
        </w:r>
      </w:hyperlink>
      <w:r w:rsidRPr="003A031E">
        <w:rPr>
          <w:i/>
        </w:rPr>
        <w:t xml:space="preserve"> </w:t>
      </w:r>
    </w:p>
  </w:footnote>
  <w:footnote w:id="86">
    <w:p w:rsidR="004A3881" w:rsidRPr="007C4AFE" w:rsidRDefault="004A3881" w:rsidP="00892E89">
      <w:pPr>
        <w:pStyle w:val="a3"/>
        <w:rPr>
          <w:rFonts w:ascii="Times New Roman" w:hAnsi="Times New Roman" w:cs="Times New Roman"/>
          <w:i/>
          <w:lang w:val="ru-RU"/>
        </w:rPr>
      </w:pPr>
      <w:r w:rsidRPr="007C4AFE">
        <w:rPr>
          <w:rStyle w:val="a5"/>
          <w:rFonts w:ascii="Times New Roman" w:hAnsi="Times New Roman" w:cs="Times New Roman"/>
          <w:i/>
        </w:rPr>
        <w:footnoteRef/>
      </w:r>
      <w:r w:rsidRPr="007C4AFE">
        <w:rPr>
          <w:rFonts w:ascii="Times New Roman" w:hAnsi="Times New Roman" w:cs="Times New Roman"/>
          <w:i/>
        </w:rPr>
        <w:t xml:space="preserve"> Стивън Пинкър, По – добрите ангели на нашата природа, защо насилието е намаляло, 699 – 700 стр, „Изток – Запад“ – София, 2015.</w:t>
      </w:r>
    </w:p>
  </w:footnote>
  <w:footnote w:id="87">
    <w:p w:rsidR="004A3881" w:rsidRPr="007C4AFE" w:rsidRDefault="004A3881" w:rsidP="00892E89">
      <w:pPr>
        <w:pStyle w:val="a3"/>
        <w:rPr>
          <w:rFonts w:ascii="Times New Roman" w:hAnsi="Times New Roman" w:cs="Times New Roman"/>
          <w:i/>
          <w:lang w:val="ru-RU"/>
        </w:rPr>
      </w:pPr>
      <w:r w:rsidRPr="007C4AFE">
        <w:rPr>
          <w:rStyle w:val="a5"/>
          <w:rFonts w:ascii="Times New Roman" w:hAnsi="Times New Roman" w:cs="Times New Roman"/>
          <w:i/>
        </w:rPr>
        <w:footnoteRef/>
      </w:r>
      <w:r w:rsidRPr="007C4AFE">
        <w:rPr>
          <w:rFonts w:ascii="Times New Roman" w:hAnsi="Times New Roman" w:cs="Times New Roman"/>
          <w:i/>
        </w:rPr>
        <w:t xml:space="preserve"> Стивън Пинкър, По – добрите ангели на нашата природа, защо насилието е намаляло, </w:t>
      </w:r>
      <w:r w:rsidRPr="007C4AFE">
        <w:rPr>
          <w:rFonts w:ascii="Times New Roman" w:hAnsi="Times New Roman" w:cs="Times New Roman"/>
          <w:i/>
          <w:lang w:val="ru-RU"/>
        </w:rPr>
        <w:t>782</w:t>
      </w:r>
      <w:r w:rsidRPr="007C4AFE">
        <w:rPr>
          <w:rFonts w:ascii="Times New Roman" w:hAnsi="Times New Roman" w:cs="Times New Roman"/>
          <w:i/>
        </w:rPr>
        <w:t xml:space="preserve"> – </w:t>
      </w:r>
      <w:r w:rsidRPr="007C4AFE">
        <w:rPr>
          <w:rFonts w:ascii="Times New Roman" w:hAnsi="Times New Roman" w:cs="Times New Roman"/>
          <w:i/>
          <w:lang w:val="ru-RU"/>
        </w:rPr>
        <w:t>783</w:t>
      </w:r>
      <w:r w:rsidRPr="007C4AFE">
        <w:rPr>
          <w:rFonts w:ascii="Times New Roman" w:hAnsi="Times New Roman" w:cs="Times New Roman"/>
          <w:i/>
        </w:rPr>
        <w:t xml:space="preserve"> стр, „Изток – Запад“ – София, 2015.</w:t>
      </w:r>
    </w:p>
  </w:footnote>
  <w:footnote w:id="88">
    <w:p w:rsidR="004A3881" w:rsidRPr="00A331E0" w:rsidRDefault="004A3881" w:rsidP="00A331E0">
      <w:pPr>
        <w:pStyle w:val="a3"/>
        <w:rPr>
          <w:rFonts w:ascii="Times New Roman" w:hAnsi="Times New Roman" w:cs="Times New Roman"/>
          <w:i/>
          <w:lang w:val="en-US"/>
        </w:rPr>
      </w:pPr>
      <w:r w:rsidRPr="00A331E0">
        <w:rPr>
          <w:rStyle w:val="a5"/>
          <w:rFonts w:ascii="Times New Roman" w:hAnsi="Times New Roman" w:cs="Times New Roman"/>
          <w:i/>
        </w:rPr>
        <w:footnoteRef/>
      </w:r>
      <w:r w:rsidRPr="00A331E0">
        <w:rPr>
          <w:rFonts w:ascii="Times New Roman" w:hAnsi="Times New Roman" w:cs="Times New Roman"/>
          <w:i/>
        </w:rPr>
        <w:t xml:space="preserve"> </w:t>
      </w:r>
      <w:r w:rsidRPr="00A331E0">
        <w:rPr>
          <w:rFonts w:ascii="Times New Roman" w:hAnsi="Times New Roman" w:cs="Times New Roman"/>
          <w:i/>
          <w:lang w:val="en-US"/>
        </w:rPr>
        <w:t>Kerr, S. P., W. R. Kerr, Economic Impact of Immigr</w:t>
      </w:r>
      <w:r>
        <w:rPr>
          <w:rFonts w:ascii="Times New Roman" w:hAnsi="Times New Roman" w:cs="Times New Roman"/>
          <w:i/>
          <w:lang w:val="en-US"/>
        </w:rPr>
        <w:t>ation; A Survey, Working Paper,</w:t>
      </w:r>
      <w:r w:rsidRPr="00A331E0">
        <w:rPr>
          <w:rFonts w:ascii="Times New Roman" w:hAnsi="Times New Roman" w:cs="Times New Roman"/>
          <w:i/>
          <w:lang w:val="en-US"/>
        </w:rPr>
        <w:t xml:space="preserve"> Harvard Business School, 2011.</w:t>
      </w:r>
    </w:p>
  </w:footnote>
  <w:footnote w:id="89">
    <w:p w:rsidR="004A3881" w:rsidRPr="00A331E0" w:rsidRDefault="004A3881" w:rsidP="00A331E0">
      <w:pPr>
        <w:pStyle w:val="a3"/>
        <w:rPr>
          <w:rFonts w:ascii="Times New Roman" w:hAnsi="Times New Roman" w:cs="Times New Roman"/>
          <w:i/>
          <w:lang w:val="en-US"/>
        </w:rPr>
      </w:pPr>
      <w:r w:rsidRPr="00A331E0">
        <w:rPr>
          <w:rStyle w:val="a5"/>
          <w:rFonts w:ascii="Times New Roman" w:hAnsi="Times New Roman" w:cs="Times New Roman"/>
          <w:i/>
        </w:rPr>
        <w:footnoteRef/>
      </w:r>
      <w:r w:rsidRPr="00A331E0">
        <w:rPr>
          <w:rFonts w:ascii="Times New Roman" w:hAnsi="Times New Roman" w:cs="Times New Roman"/>
          <w:i/>
        </w:rPr>
        <w:t xml:space="preserve"> </w:t>
      </w:r>
      <w:r w:rsidRPr="00A331E0">
        <w:rPr>
          <w:rFonts w:ascii="Times New Roman" w:hAnsi="Times New Roman" w:cs="Times New Roman"/>
          <w:i/>
          <w:lang w:val="en-US"/>
        </w:rPr>
        <w:t>European Statistics for European Policies, A wealth of data to underpin the Commission priorities, EU, Eurostat, Publication Office, 2015.</w:t>
      </w:r>
    </w:p>
  </w:footnote>
  <w:footnote w:id="90">
    <w:p w:rsidR="004A3881" w:rsidRPr="00A331E0" w:rsidRDefault="004A3881" w:rsidP="00A331E0">
      <w:pPr>
        <w:pStyle w:val="a3"/>
        <w:rPr>
          <w:rFonts w:ascii="Times New Roman" w:hAnsi="Times New Roman" w:cs="Times New Roman"/>
          <w:i/>
          <w:lang w:val="en-US"/>
        </w:rPr>
      </w:pPr>
      <w:r w:rsidRPr="00A331E0">
        <w:rPr>
          <w:rStyle w:val="a5"/>
          <w:rFonts w:ascii="Times New Roman" w:hAnsi="Times New Roman" w:cs="Times New Roman"/>
          <w:i/>
        </w:rPr>
        <w:footnoteRef/>
      </w:r>
      <w:r w:rsidRPr="00A331E0">
        <w:rPr>
          <w:rFonts w:ascii="Times New Roman" w:hAnsi="Times New Roman" w:cs="Times New Roman"/>
          <w:i/>
        </w:rPr>
        <w:t xml:space="preserve"> </w:t>
      </w:r>
      <w:r w:rsidRPr="00A331E0">
        <w:rPr>
          <w:rFonts w:ascii="Times New Roman" w:hAnsi="Times New Roman" w:cs="Times New Roman"/>
          <w:i/>
          <w:lang w:val="en-US"/>
        </w:rPr>
        <w:t>The Uneven Effects of Europe’s Migrant Crises, Stratfor, September 15, 2015.</w:t>
      </w:r>
    </w:p>
  </w:footnote>
  <w:footnote w:id="91">
    <w:p w:rsidR="004A3881" w:rsidRPr="00A331E0" w:rsidRDefault="004A3881" w:rsidP="00A331E0">
      <w:pPr>
        <w:pStyle w:val="a3"/>
        <w:rPr>
          <w:rFonts w:ascii="Times New Roman" w:hAnsi="Times New Roman" w:cs="Times New Roman"/>
          <w:i/>
          <w:lang w:val="en-US"/>
        </w:rPr>
      </w:pPr>
      <w:r w:rsidRPr="00A331E0">
        <w:rPr>
          <w:rStyle w:val="a5"/>
          <w:rFonts w:ascii="Times New Roman" w:hAnsi="Times New Roman" w:cs="Times New Roman"/>
          <w:i/>
        </w:rPr>
        <w:footnoteRef/>
      </w:r>
      <w:r w:rsidRPr="00A331E0">
        <w:rPr>
          <w:rFonts w:ascii="Times New Roman" w:hAnsi="Times New Roman" w:cs="Times New Roman"/>
          <w:i/>
        </w:rPr>
        <w:t xml:space="preserve"> </w:t>
      </w:r>
      <w:r w:rsidRPr="00A331E0">
        <w:rPr>
          <w:rFonts w:ascii="Times New Roman" w:hAnsi="Times New Roman" w:cs="Times New Roman"/>
          <w:i/>
          <w:lang w:val="en-US"/>
        </w:rPr>
        <w:t>Kerr, S. P., W. R. Kerr, Economic Impact of Immigra</w:t>
      </w:r>
      <w:r>
        <w:rPr>
          <w:rFonts w:ascii="Times New Roman" w:hAnsi="Times New Roman" w:cs="Times New Roman"/>
          <w:i/>
          <w:lang w:val="en-US"/>
        </w:rPr>
        <w:t xml:space="preserve">tion; A Survey, Working Paper, </w:t>
      </w:r>
      <w:r w:rsidRPr="00A331E0">
        <w:rPr>
          <w:rFonts w:ascii="Times New Roman" w:hAnsi="Times New Roman" w:cs="Times New Roman"/>
          <w:i/>
          <w:lang w:val="en-US"/>
        </w:rPr>
        <w:t>Harvard Business School, 2011.</w:t>
      </w:r>
    </w:p>
  </w:footnote>
  <w:footnote w:id="92">
    <w:p w:rsidR="004A3881" w:rsidRPr="004930DF" w:rsidRDefault="004A3881" w:rsidP="00A331E0">
      <w:pPr>
        <w:pStyle w:val="a3"/>
        <w:rPr>
          <w:rFonts w:ascii="Times New Roman" w:hAnsi="Times New Roman" w:cs="Times New Roman"/>
          <w:i/>
          <w:lang w:val="bg-BG"/>
        </w:rPr>
      </w:pPr>
      <w:r w:rsidRPr="00A331E0">
        <w:rPr>
          <w:rStyle w:val="a5"/>
          <w:rFonts w:ascii="Times New Roman" w:hAnsi="Times New Roman" w:cs="Times New Roman"/>
          <w:i/>
        </w:rPr>
        <w:footnoteRef/>
      </w:r>
      <w:r w:rsidRPr="00A331E0">
        <w:rPr>
          <w:rFonts w:ascii="Times New Roman" w:hAnsi="Times New Roman" w:cs="Times New Roman"/>
          <w:i/>
        </w:rPr>
        <w:t xml:space="preserve"> </w:t>
      </w:r>
      <w:r w:rsidRPr="00A331E0">
        <w:rPr>
          <w:rFonts w:ascii="Times New Roman" w:hAnsi="Times New Roman" w:cs="Times New Roman"/>
          <w:i/>
          <w:lang w:val="en-US"/>
        </w:rPr>
        <w:t>Huttl, P., A. Leandro, How will refugees affect European economies, October 19, 2015, European Macroeconomics &amp; Governance, Economic Blogs Review migration</w:t>
      </w:r>
      <w:r>
        <w:rPr>
          <w:rFonts w:ascii="Times New Roman" w:hAnsi="Times New Roman" w:cs="Times New Roman"/>
          <w:i/>
          <w:lang w:val="bg-BG"/>
        </w:rPr>
        <w:t>.</w:t>
      </w:r>
    </w:p>
  </w:footnote>
  <w:footnote w:id="93">
    <w:p w:rsidR="004A3881" w:rsidRPr="00A331E0" w:rsidRDefault="004A3881" w:rsidP="00A331E0">
      <w:pPr>
        <w:pStyle w:val="a3"/>
        <w:rPr>
          <w:rFonts w:ascii="Times New Roman" w:hAnsi="Times New Roman" w:cs="Times New Roman"/>
          <w:i/>
          <w:lang w:val="en-US"/>
        </w:rPr>
      </w:pPr>
      <w:r w:rsidRPr="00A331E0">
        <w:rPr>
          <w:rStyle w:val="a5"/>
          <w:rFonts w:ascii="Times New Roman" w:hAnsi="Times New Roman" w:cs="Times New Roman"/>
          <w:i/>
        </w:rPr>
        <w:footnoteRef/>
      </w:r>
      <w:r w:rsidRPr="00A331E0">
        <w:rPr>
          <w:rFonts w:ascii="Times New Roman" w:hAnsi="Times New Roman" w:cs="Times New Roman"/>
          <w:i/>
        </w:rPr>
        <w:t xml:space="preserve"> </w:t>
      </w:r>
      <w:r w:rsidRPr="00A331E0">
        <w:rPr>
          <w:rFonts w:ascii="Times New Roman" w:hAnsi="Times New Roman" w:cs="Times New Roman"/>
          <w:i/>
          <w:lang w:val="en-US"/>
        </w:rPr>
        <w:t>Howells, R., Positive economic impact of UK immigration from the EU: new evidence, 5 November 2014.</w:t>
      </w:r>
    </w:p>
  </w:footnote>
  <w:footnote w:id="94">
    <w:p w:rsidR="004A3881" w:rsidRPr="000653AE" w:rsidRDefault="004A3881" w:rsidP="00A331E0">
      <w:pPr>
        <w:pStyle w:val="a3"/>
        <w:rPr>
          <w:rFonts w:ascii="Times New Roman" w:hAnsi="Times New Roman" w:cs="Times New Roman"/>
          <w:i/>
          <w:lang w:val="en-US"/>
        </w:rPr>
      </w:pPr>
      <w:r w:rsidRPr="000653AE">
        <w:rPr>
          <w:rStyle w:val="a5"/>
          <w:rFonts w:ascii="Times New Roman" w:hAnsi="Times New Roman" w:cs="Times New Roman"/>
          <w:i/>
        </w:rPr>
        <w:footnoteRef/>
      </w:r>
      <w:r w:rsidRPr="000653AE">
        <w:rPr>
          <w:rFonts w:ascii="Times New Roman" w:hAnsi="Times New Roman" w:cs="Times New Roman"/>
          <w:i/>
        </w:rPr>
        <w:t xml:space="preserve"> </w:t>
      </w:r>
      <w:r w:rsidRPr="000653AE">
        <w:rPr>
          <w:rFonts w:ascii="Times New Roman" w:hAnsi="Times New Roman" w:cs="Times New Roman"/>
          <w:i/>
          <w:lang w:val="en-US"/>
        </w:rPr>
        <w:t>Ellyat, H., Four reasons why Europe’s migrant crises matters, ETCNBC.com</w:t>
      </w:r>
    </w:p>
  </w:footnote>
  <w:footnote w:id="95">
    <w:p w:rsidR="004A3881" w:rsidRPr="000653AE" w:rsidRDefault="004A3881" w:rsidP="00A331E0">
      <w:pPr>
        <w:pStyle w:val="a3"/>
        <w:rPr>
          <w:rFonts w:ascii="Times New Roman" w:hAnsi="Times New Roman" w:cs="Times New Roman"/>
          <w:i/>
        </w:rPr>
      </w:pPr>
      <w:r w:rsidRPr="000653AE">
        <w:rPr>
          <w:rStyle w:val="a5"/>
          <w:rFonts w:ascii="Times New Roman" w:hAnsi="Times New Roman" w:cs="Times New Roman"/>
          <w:i/>
        </w:rPr>
        <w:footnoteRef/>
      </w:r>
      <w:r w:rsidRPr="000653AE">
        <w:rPr>
          <w:rFonts w:ascii="Times New Roman" w:hAnsi="Times New Roman" w:cs="Times New Roman"/>
          <w:i/>
        </w:rPr>
        <w:t xml:space="preserve"> Проект на коригиращ бюджет </w:t>
      </w:r>
      <w:r w:rsidRPr="000653AE">
        <w:rPr>
          <w:rFonts w:ascii="Times New Roman" w:hAnsi="Times New Roman" w:cs="Times New Roman"/>
          <w:i/>
          <w:lang w:val="en-US"/>
        </w:rPr>
        <w:t>N</w:t>
      </w:r>
      <w:r w:rsidRPr="000653AE">
        <w:rPr>
          <w:rFonts w:ascii="Times New Roman" w:hAnsi="Times New Roman" w:cs="Times New Roman"/>
          <w:i/>
        </w:rPr>
        <w:t>о 5 към общия бюджет за 2015 г., Отговор на миграционния натиск, ЕК, Брюксел 13.05.2015.</w:t>
      </w:r>
    </w:p>
  </w:footnote>
  <w:footnote w:id="96">
    <w:p w:rsidR="004A3881" w:rsidRPr="00BF56EF" w:rsidRDefault="004A3881" w:rsidP="00892E89">
      <w:pPr>
        <w:pStyle w:val="a3"/>
        <w:rPr>
          <w:rFonts w:ascii="Times New Roman" w:hAnsi="Times New Roman" w:cs="Times New Roman"/>
          <w:i/>
        </w:rPr>
      </w:pPr>
      <w:r w:rsidRPr="00BF56EF">
        <w:rPr>
          <w:rStyle w:val="a5"/>
          <w:rFonts w:ascii="Times New Roman" w:hAnsi="Times New Roman" w:cs="Times New Roman"/>
          <w:i/>
        </w:rPr>
        <w:footnoteRef/>
      </w:r>
      <w:r w:rsidRPr="00BF56EF">
        <w:rPr>
          <w:rFonts w:ascii="Times New Roman" w:hAnsi="Times New Roman" w:cs="Times New Roman"/>
          <w:i/>
        </w:rPr>
        <w:t xml:space="preserve"> Борисов, В., „Здравен мениджмънт с основи на здравната политика“, изд. „Филвест“, София, 2003 г.</w:t>
      </w:r>
    </w:p>
  </w:footnote>
  <w:footnote w:id="97">
    <w:p w:rsidR="004A3881" w:rsidRPr="00BF56EF" w:rsidRDefault="004A3881" w:rsidP="00892E89">
      <w:pPr>
        <w:pStyle w:val="Default"/>
        <w:rPr>
          <w:i/>
        </w:rPr>
      </w:pPr>
      <w:r w:rsidRPr="00BF56EF">
        <w:rPr>
          <w:rStyle w:val="a5"/>
          <w:i/>
          <w:sz w:val="20"/>
          <w:szCs w:val="20"/>
        </w:rPr>
        <w:footnoteRef/>
      </w:r>
      <w:r w:rsidRPr="00BF56EF">
        <w:rPr>
          <w:i/>
          <w:sz w:val="20"/>
          <w:szCs w:val="20"/>
        </w:rPr>
        <w:t xml:space="preserve"> </w:t>
      </w:r>
      <w:r w:rsidRPr="00BF56EF">
        <w:rPr>
          <w:i/>
          <w:sz w:val="20"/>
          <w:szCs w:val="20"/>
          <w:lang w:val="en-US"/>
        </w:rPr>
        <w:t xml:space="preserve">European Commission, </w:t>
      </w:r>
      <w:r w:rsidRPr="00BF56EF">
        <w:rPr>
          <w:bCs/>
          <w:i/>
          <w:sz w:val="20"/>
          <w:szCs w:val="20"/>
        </w:rPr>
        <w:t>Scoping study on communication to address and prevent chronic diseases: Final Report</w:t>
      </w:r>
      <w:r w:rsidRPr="00BF56EF">
        <w:rPr>
          <w:bCs/>
          <w:i/>
          <w:sz w:val="20"/>
          <w:szCs w:val="20"/>
          <w:lang w:val="en-US"/>
        </w:rPr>
        <w:t xml:space="preserve">, 2015 </w:t>
      </w:r>
      <w:hyperlink r:id="rId35" w:history="1">
        <w:r w:rsidRPr="00BF56EF">
          <w:rPr>
            <w:rStyle w:val="ac"/>
            <w:bCs/>
            <w:i/>
            <w:sz w:val="20"/>
            <w:szCs w:val="20"/>
          </w:rPr>
          <w:t>http://ec.europa.eu/health/major_chronic_diseases/docs/2015_chronic_scopingstudy_en.pdf</w:t>
        </w:r>
      </w:hyperlink>
      <w:r w:rsidRPr="00BF56EF">
        <w:rPr>
          <w:bCs/>
          <w:i/>
          <w:sz w:val="20"/>
          <w:szCs w:val="20"/>
        </w:rPr>
        <w:t xml:space="preserve"> (използван на 25.04.2016</w:t>
      </w:r>
      <w:r>
        <w:rPr>
          <w:bCs/>
          <w:i/>
          <w:sz w:val="20"/>
          <w:szCs w:val="20"/>
          <w:lang w:val="en-US"/>
        </w:rPr>
        <w:t xml:space="preserve"> </w:t>
      </w:r>
      <w:r w:rsidRPr="00BF56EF">
        <w:rPr>
          <w:bCs/>
          <w:i/>
          <w:sz w:val="20"/>
          <w:szCs w:val="20"/>
        </w:rPr>
        <w:t>г</w:t>
      </w:r>
      <w:r>
        <w:rPr>
          <w:bCs/>
          <w:i/>
          <w:sz w:val="20"/>
          <w:szCs w:val="20"/>
        </w:rPr>
        <w:t>.</w:t>
      </w:r>
      <w:r w:rsidRPr="00BF56EF">
        <w:rPr>
          <w:bCs/>
          <w:i/>
          <w:sz w:val="20"/>
          <w:szCs w:val="20"/>
        </w:rPr>
        <w:t>)</w:t>
      </w:r>
    </w:p>
  </w:footnote>
  <w:footnote w:id="98">
    <w:p w:rsidR="004A3881" w:rsidRPr="00BF56EF" w:rsidRDefault="004A3881" w:rsidP="00892E89">
      <w:pPr>
        <w:pStyle w:val="a3"/>
        <w:rPr>
          <w:rFonts w:ascii="Times New Roman" w:hAnsi="Times New Roman" w:cs="Times New Roman"/>
          <w:i/>
        </w:rPr>
      </w:pPr>
      <w:r w:rsidRPr="00BF56EF">
        <w:rPr>
          <w:rStyle w:val="a5"/>
          <w:rFonts w:ascii="Times New Roman" w:hAnsi="Times New Roman" w:cs="Times New Roman"/>
          <w:i/>
        </w:rPr>
        <w:footnoteRef/>
      </w:r>
      <w:r w:rsidRPr="00BF56EF">
        <w:rPr>
          <w:rFonts w:ascii="Times New Roman" w:hAnsi="Times New Roman" w:cs="Times New Roman"/>
          <w:i/>
        </w:rPr>
        <w:t xml:space="preserve"> </w:t>
      </w:r>
      <w:r w:rsidRPr="00BF56EF">
        <w:rPr>
          <w:rFonts w:ascii="Times New Roman" w:hAnsi="Times New Roman" w:cs="Times New Roman"/>
          <w:i/>
          <w:lang w:val="en-US"/>
        </w:rPr>
        <w:t xml:space="preserve">WHO, Fact sheet on Depression, 2016 </w:t>
      </w:r>
      <w:hyperlink r:id="rId36" w:history="1">
        <w:r w:rsidRPr="00BF56EF">
          <w:rPr>
            <w:rStyle w:val="ac"/>
            <w:rFonts w:ascii="Times New Roman" w:hAnsi="Times New Roman" w:cs="Times New Roman"/>
            <w:i/>
          </w:rPr>
          <w:t>http://www.who.int/mediacentre/factsheets/fs369/en/</w:t>
        </w:r>
      </w:hyperlink>
      <w:r w:rsidRPr="00BF56EF">
        <w:rPr>
          <w:rFonts w:ascii="Times New Roman" w:hAnsi="Times New Roman" w:cs="Times New Roman"/>
          <w:i/>
          <w:lang w:val="en-US"/>
        </w:rPr>
        <w:t xml:space="preserve"> (</w:t>
      </w:r>
      <w:r w:rsidRPr="00BF56EF">
        <w:rPr>
          <w:rFonts w:ascii="Times New Roman" w:hAnsi="Times New Roman" w:cs="Times New Roman"/>
          <w:i/>
        </w:rPr>
        <w:t>използван на 25.04.2016</w:t>
      </w:r>
      <w:r>
        <w:rPr>
          <w:rFonts w:ascii="Times New Roman" w:hAnsi="Times New Roman" w:cs="Times New Roman"/>
          <w:i/>
        </w:rPr>
        <w:t xml:space="preserve"> </w:t>
      </w:r>
      <w:r w:rsidRPr="00BF56EF">
        <w:rPr>
          <w:rFonts w:ascii="Times New Roman" w:hAnsi="Times New Roman" w:cs="Times New Roman"/>
          <w:i/>
        </w:rPr>
        <w:t>г</w:t>
      </w:r>
      <w:r>
        <w:rPr>
          <w:rFonts w:ascii="Times New Roman" w:hAnsi="Times New Roman" w:cs="Times New Roman"/>
          <w:i/>
        </w:rPr>
        <w:t>.</w:t>
      </w:r>
      <w:r w:rsidRPr="00BF56EF">
        <w:rPr>
          <w:rFonts w:ascii="Times New Roman" w:hAnsi="Times New Roman" w:cs="Times New Roman"/>
          <w:i/>
        </w:rPr>
        <w:t>)</w:t>
      </w:r>
    </w:p>
  </w:footnote>
  <w:footnote w:id="99">
    <w:p w:rsidR="004A3881" w:rsidRPr="00BF56EF" w:rsidRDefault="004A3881" w:rsidP="00892E89">
      <w:pPr>
        <w:pStyle w:val="a3"/>
        <w:rPr>
          <w:i/>
        </w:rPr>
      </w:pPr>
      <w:r w:rsidRPr="00BF56EF">
        <w:rPr>
          <w:rStyle w:val="a5"/>
          <w:rFonts w:ascii="Times New Roman" w:hAnsi="Times New Roman" w:cs="Times New Roman"/>
          <w:i/>
        </w:rPr>
        <w:footnoteRef/>
      </w:r>
      <w:r w:rsidRPr="00BF56EF">
        <w:rPr>
          <w:rFonts w:ascii="Times New Roman" w:hAnsi="Times New Roman" w:cs="Times New Roman"/>
          <w:i/>
        </w:rPr>
        <w:t xml:space="preserve"> </w:t>
      </w:r>
      <w:r w:rsidRPr="00BF56EF">
        <w:rPr>
          <w:rFonts w:ascii="Times New Roman" w:hAnsi="Times New Roman" w:cs="Times New Roman"/>
          <w:i/>
          <w:lang w:val="en-US"/>
        </w:rPr>
        <w:t>WHO, Mental disorders affect one in four people</w:t>
      </w:r>
      <w:r w:rsidRPr="00BF56EF">
        <w:rPr>
          <w:rFonts w:ascii="Times New Roman" w:hAnsi="Times New Roman" w:cs="Times New Roman"/>
          <w:i/>
        </w:rPr>
        <w:t>,</w:t>
      </w:r>
      <w:r w:rsidRPr="00BF56EF">
        <w:rPr>
          <w:rFonts w:ascii="Times New Roman" w:hAnsi="Times New Roman" w:cs="Times New Roman"/>
          <w:i/>
          <w:lang w:val="en-US"/>
        </w:rPr>
        <w:t xml:space="preserve">Geneva </w:t>
      </w:r>
      <w:hyperlink r:id="rId37" w:history="1">
        <w:r w:rsidRPr="00BF56EF">
          <w:rPr>
            <w:rStyle w:val="ac"/>
            <w:rFonts w:ascii="Times New Roman" w:hAnsi="Times New Roman" w:cs="Times New Roman"/>
            <w:i/>
          </w:rPr>
          <w:t>http://www.who.int/whr/2001/media_centre/press_release/en/</w:t>
        </w:r>
      </w:hyperlink>
      <w:r w:rsidRPr="00BF56EF">
        <w:rPr>
          <w:rFonts w:ascii="Times New Roman" w:hAnsi="Times New Roman" w:cs="Times New Roman"/>
          <w:i/>
        </w:rPr>
        <w:t xml:space="preserve"> (използван на 26.04.2016</w:t>
      </w:r>
      <w:r>
        <w:rPr>
          <w:rFonts w:ascii="Times New Roman" w:hAnsi="Times New Roman" w:cs="Times New Roman"/>
          <w:i/>
        </w:rPr>
        <w:t xml:space="preserve"> </w:t>
      </w:r>
      <w:r w:rsidRPr="00BF56EF">
        <w:rPr>
          <w:rFonts w:ascii="Times New Roman" w:hAnsi="Times New Roman" w:cs="Times New Roman"/>
          <w:i/>
        </w:rPr>
        <w:t>г</w:t>
      </w:r>
      <w:r>
        <w:rPr>
          <w:rFonts w:ascii="Times New Roman" w:hAnsi="Times New Roman" w:cs="Times New Roman"/>
          <w:i/>
        </w:rPr>
        <w:t>.</w:t>
      </w:r>
      <w:r w:rsidRPr="00BF56EF">
        <w:rPr>
          <w:rFonts w:ascii="Times New Roman" w:hAnsi="Times New Roman" w:cs="Times New Roman"/>
          <w:i/>
        </w:rPr>
        <w:t>)</w:t>
      </w:r>
    </w:p>
  </w:footnote>
  <w:footnote w:id="100">
    <w:p w:rsidR="004A3881" w:rsidRPr="00135385" w:rsidRDefault="004A3881" w:rsidP="00892E89">
      <w:pPr>
        <w:pStyle w:val="a3"/>
      </w:pPr>
      <w:r w:rsidRPr="00BF56EF">
        <w:rPr>
          <w:rStyle w:val="a5"/>
          <w:i/>
        </w:rPr>
        <w:footnoteRef/>
      </w:r>
      <w:r w:rsidRPr="00BF56EF">
        <w:rPr>
          <w:i/>
        </w:rPr>
        <w:t xml:space="preserve"> </w:t>
      </w:r>
      <w:r w:rsidRPr="00BF56EF">
        <w:rPr>
          <w:rFonts w:ascii="Times New Roman" w:hAnsi="Times New Roman" w:cs="Times New Roman"/>
          <w:i/>
          <w:lang w:val="en-US"/>
        </w:rPr>
        <w:t xml:space="preserve">European Commission, Health of People of Working Age, 2011 </w:t>
      </w:r>
      <w:hyperlink r:id="rId38" w:history="1">
        <w:r w:rsidRPr="00BF56EF">
          <w:rPr>
            <w:rStyle w:val="ac"/>
            <w:rFonts w:ascii="Times New Roman" w:hAnsi="Times New Roman" w:cs="Times New Roman"/>
            <w:i/>
            <w:lang w:val="en-US"/>
          </w:rPr>
          <w:t>http://ec.europa.eu/health/social_determinants/docs/final_full_ecorys_web.pdf</w:t>
        </w:r>
      </w:hyperlink>
      <w:r w:rsidRPr="00BF56EF">
        <w:rPr>
          <w:rFonts w:ascii="Times New Roman" w:hAnsi="Times New Roman" w:cs="Times New Roman"/>
          <w:i/>
          <w:lang w:val="en-US"/>
        </w:rPr>
        <w:t xml:space="preserve"> (</w:t>
      </w:r>
      <w:r w:rsidRPr="00BF56EF">
        <w:rPr>
          <w:rFonts w:ascii="Times New Roman" w:hAnsi="Times New Roman" w:cs="Times New Roman"/>
          <w:i/>
        </w:rPr>
        <w:t>използван 06.05.2016</w:t>
      </w:r>
      <w:r>
        <w:rPr>
          <w:rFonts w:ascii="Times New Roman" w:hAnsi="Times New Roman" w:cs="Times New Roman"/>
          <w:i/>
        </w:rPr>
        <w:t xml:space="preserve"> </w:t>
      </w:r>
      <w:r w:rsidRPr="00BF56EF">
        <w:rPr>
          <w:rFonts w:ascii="Times New Roman" w:hAnsi="Times New Roman" w:cs="Times New Roman"/>
          <w:i/>
        </w:rPr>
        <w:t>г</w:t>
      </w:r>
      <w:r>
        <w:rPr>
          <w:rFonts w:ascii="Times New Roman" w:hAnsi="Times New Roman" w:cs="Times New Roman"/>
          <w:i/>
        </w:rPr>
        <w:t>.</w:t>
      </w:r>
      <w:r w:rsidRPr="00BF56EF">
        <w:rPr>
          <w:rFonts w:ascii="Times New Roman" w:hAnsi="Times New Roman" w:cs="Times New Roman"/>
          <w:i/>
        </w:rPr>
        <w:t>)</w:t>
      </w:r>
    </w:p>
  </w:footnote>
  <w:footnote w:id="101">
    <w:p w:rsidR="004A3881" w:rsidRPr="00DE25A4" w:rsidRDefault="004A3881" w:rsidP="00892E89">
      <w:pPr>
        <w:autoSpaceDE w:val="0"/>
        <w:autoSpaceDN w:val="0"/>
        <w:adjustRightInd w:val="0"/>
        <w:rPr>
          <w:rFonts w:ascii="Times New Roman" w:hAnsi="Times New Roman" w:cs="Times New Roman"/>
          <w:i/>
          <w:sz w:val="20"/>
          <w:szCs w:val="20"/>
        </w:rPr>
      </w:pPr>
      <w:r w:rsidRPr="00DE25A4">
        <w:rPr>
          <w:rStyle w:val="a5"/>
          <w:rFonts w:ascii="Times New Roman" w:hAnsi="Times New Roman" w:cs="Times New Roman"/>
          <w:i/>
          <w:sz w:val="20"/>
          <w:szCs w:val="20"/>
        </w:rPr>
        <w:footnoteRef/>
      </w:r>
      <w:r w:rsidRPr="00DE25A4">
        <w:rPr>
          <w:rFonts w:ascii="Times New Roman" w:hAnsi="Times New Roman" w:cs="Times New Roman"/>
          <w:i/>
          <w:sz w:val="20"/>
          <w:szCs w:val="20"/>
        </w:rPr>
        <w:t xml:space="preserve"> Commission of the European Communities. Communication from the Commission to the Council and the European Parliament on Cooperation in the European Union on Preparedness and Response to Biological and Chemical Agent Attacks. Brussels, 2.6.2003 </w:t>
      </w:r>
      <w:hyperlink r:id="rId39" w:history="1">
        <w:r w:rsidRPr="00DE25A4">
          <w:rPr>
            <w:rStyle w:val="ac"/>
            <w:rFonts w:ascii="Times New Roman" w:hAnsi="Times New Roman" w:cs="Times New Roman"/>
            <w:i/>
            <w:sz w:val="20"/>
            <w:szCs w:val="20"/>
          </w:rPr>
          <w:t>http://www.sussex.ac.uk/Units/spru/hsp/documents/2003-0602%20Health%20Security.pdf</w:t>
        </w:r>
      </w:hyperlink>
      <w:r w:rsidRPr="00DE25A4">
        <w:rPr>
          <w:rFonts w:ascii="Times New Roman" w:hAnsi="Times New Roman" w:cs="Times New Roman"/>
          <w:i/>
          <w:sz w:val="20"/>
          <w:szCs w:val="20"/>
        </w:rPr>
        <w:t xml:space="preserve"> (използван на 15.12.15</w:t>
      </w:r>
      <w:r>
        <w:rPr>
          <w:rFonts w:ascii="Times New Roman" w:hAnsi="Times New Roman" w:cs="Times New Roman"/>
          <w:i/>
          <w:sz w:val="20"/>
          <w:szCs w:val="20"/>
        </w:rPr>
        <w:t xml:space="preserve"> </w:t>
      </w:r>
      <w:r w:rsidRPr="00DE25A4">
        <w:rPr>
          <w:rFonts w:ascii="Times New Roman" w:hAnsi="Times New Roman" w:cs="Times New Roman"/>
          <w:i/>
          <w:sz w:val="20"/>
          <w:szCs w:val="20"/>
        </w:rPr>
        <w:t>г</w:t>
      </w:r>
      <w:r>
        <w:rPr>
          <w:rFonts w:ascii="Times New Roman" w:hAnsi="Times New Roman" w:cs="Times New Roman"/>
          <w:i/>
          <w:sz w:val="20"/>
          <w:szCs w:val="20"/>
        </w:rPr>
        <w:t>.</w:t>
      </w:r>
      <w:r w:rsidRPr="00DE25A4">
        <w:rPr>
          <w:rFonts w:ascii="Times New Roman" w:hAnsi="Times New Roman" w:cs="Times New Roman"/>
          <w:i/>
          <w:sz w:val="20"/>
          <w:szCs w:val="20"/>
        </w:rPr>
        <w:t xml:space="preserve"> в 19:50часа)</w:t>
      </w:r>
    </w:p>
  </w:footnote>
  <w:footnote w:id="102">
    <w:p w:rsidR="004A3881" w:rsidRPr="00DE25A4" w:rsidRDefault="004A3881" w:rsidP="00892E89">
      <w:pPr>
        <w:pStyle w:val="a3"/>
        <w:rPr>
          <w:rFonts w:ascii="Times New Roman" w:hAnsi="Times New Roman" w:cs="Times New Roman"/>
          <w:i/>
        </w:rPr>
      </w:pPr>
      <w:r w:rsidRPr="00DE25A4">
        <w:rPr>
          <w:rStyle w:val="a5"/>
          <w:rFonts w:ascii="Times New Roman" w:hAnsi="Times New Roman" w:cs="Times New Roman"/>
          <w:i/>
        </w:rPr>
        <w:footnoteRef/>
      </w:r>
      <w:r w:rsidRPr="00DE25A4">
        <w:rPr>
          <w:rFonts w:ascii="Times New Roman" w:hAnsi="Times New Roman" w:cs="Times New Roman"/>
          <w:i/>
        </w:rPr>
        <w:t xml:space="preserve"> </w:t>
      </w:r>
      <w:r w:rsidRPr="00DE25A4">
        <w:rPr>
          <w:rFonts w:ascii="Times New Roman" w:hAnsi="Times New Roman" w:cs="Times New Roman"/>
          <w:i/>
          <w:color w:val="000000"/>
        </w:rPr>
        <w:t xml:space="preserve">Statement by António Guterres, United Nations High Commissioner for Refugees, EU Stakeholders Conference: ‘An open and safe Europe -- what next?’, 29 January 2014. </w:t>
      </w:r>
      <w:hyperlink r:id="rId40" w:history="1">
        <w:r w:rsidRPr="00DE25A4">
          <w:rPr>
            <w:rStyle w:val="ac"/>
            <w:rFonts w:ascii="Times New Roman" w:hAnsi="Times New Roman" w:cs="Times New Roman"/>
            <w:i/>
          </w:rPr>
          <w:t>http://www.unhcr.org/52ef940b9.html</w:t>
        </w:r>
      </w:hyperlink>
      <w:r w:rsidRPr="00DE25A4">
        <w:rPr>
          <w:rFonts w:ascii="Times New Roman" w:hAnsi="Times New Roman" w:cs="Times New Roman"/>
          <w:i/>
          <w:color w:val="000000"/>
        </w:rPr>
        <w:t xml:space="preserve"> (Използван на 2.01.2015</w:t>
      </w:r>
      <w:r>
        <w:rPr>
          <w:rFonts w:ascii="Times New Roman" w:hAnsi="Times New Roman" w:cs="Times New Roman"/>
          <w:i/>
          <w:color w:val="000000"/>
        </w:rPr>
        <w:t xml:space="preserve"> </w:t>
      </w:r>
      <w:r w:rsidRPr="00DE25A4">
        <w:rPr>
          <w:rFonts w:ascii="Times New Roman" w:hAnsi="Times New Roman" w:cs="Times New Roman"/>
          <w:i/>
          <w:color w:val="000000"/>
        </w:rPr>
        <w:t>г</w:t>
      </w:r>
      <w:r>
        <w:rPr>
          <w:rFonts w:ascii="Times New Roman" w:hAnsi="Times New Roman" w:cs="Times New Roman"/>
          <w:i/>
          <w:color w:val="000000"/>
        </w:rPr>
        <w:t>.</w:t>
      </w:r>
      <w:r w:rsidRPr="00DE25A4">
        <w:rPr>
          <w:rFonts w:ascii="Times New Roman" w:hAnsi="Times New Roman" w:cs="Times New Roman"/>
          <w:i/>
          <w:color w:val="000000"/>
        </w:rPr>
        <w:t xml:space="preserve"> в 14:25часа)</w:t>
      </w:r>
    </w:p>
  </w:footnote>
  <w:footnote w:id="103">
    <w:p w:rsidR="004A3881" w:rsidRPr="00DE25A4" w:rsidRDefault="004A3881" w:rsidP="00892E89">
      <w:pPr>
        <w:pStyle w:val="a3"/>
        <w:rPr>
          <w:rFonts w:ascii="Times New Roman" w:hAnsi="Times New Roman" w:cs="Times New Roman"/>
          <w:i/>
        </w:rPr>
      </w:pPr>
      <w:r w:rsidRPr="00DE25A4">
        <w:rPr>
          <w:rStyle w:val="a5"/>
          <w:rFonts w:ascii="Times New Roman" w:hAnsi="Times New Roman" w:cs="Times New Roman"/>
          <w:i/>
        </w:rPr>
        <w:footnoteRef/>
      </w:r>
      <w:r w:rsidRPr="00DE25A4">
        <w:rPr>
          <w:rFonts w:ascii="Times New Roman" w:hAnsi="Times New Roman" w:cs="Times New Roman"/>
          <w:i/>
        </w:rPr>
        <w:t xml:space="preserve"> </w:t>
      </w:r>
      <w:r w:rsidRPr="00DE25A4">
        <w:rPr>
          <w:rFonts w:ascii="Times New Roman" w:hAnsi="Times New Roman" w:cs="Times New Roman"/>
          <w:i/>
          <w:lang w:val="en-US"/>
        </w:rPr>
        <w:t xml:space="preserve">WHO, “Tuberculosis kills 13 000 Afghans every year” </w:t>
      </w:r>
      <w:hyperlink r:id="rId41" w:history="1">
        <w:r w:rsidRPr="00DE25A4">
          <w:rPr>
            <w:rStyle w:val="ac"/>
            <w:rFonts w:ascii="Times New Roman" w:hAnsi="Times New Roman" w:cs="Times New Roman"/>
            <w:i/>
          </w:rPr>
          <w:t>http://www.emro.who.int/afg/afghanistan-news/tuberculosis-kills-13-000-afghans-every-year.html</w:t>
        </w:r>
      </w:hyperlink>
      <w:r w:rsidRPr="00DE25A4">
        <w:rPr>
          <w:rFonts w:ascii="Times New Roman" w:hAnsi="Times New Roman" w:cs="Times New Roman"/>
          <w:i/>
          <w:lang w:val="en-US"/>
        </w:rPr>
        <w:t xml:space="preserve">  (</w:t>
      </w:r>
      <w:r w:rsidRPr="00DE25A4">
        <w:rPr>
          <w:rFonts w:ascii="Times New Roman" w:hAnsi="Times New Roman" w:cs="Times New Roman"/>
          <w:i/>
        </w:rPr>
        <w:t>Използван на 29.04.2016)</w:t>
      </w:r>
    </w:p>
  </w:footnote>
  <w:footnote w:id="104">
    <w:p w:rsidR="004A3881" w:rsidRPr="00FF3458" w:rsidRDefault="004A3881" w:rsidP="00892E89">
      <w:pPr>
        <w:pStyle w:val="a3"/>
      </w:pPr>
      <w:r w:rsidRPr="00DE25A4">
        <w:rPr>
          <w:rStyle w:val="a5"/>
          <w:rFonts w:ascii="Times New Roman" w:hAnsi="Times New Roman" w:cs="Times New Roman"/>
          <w:i/>
        </w:rPr>
        <w:footnoteRef/>
      </w:r>
      <w:r w:rsidRPr="00DE25A4">
        <w:rPr>
          <w:rFonts w:ascii="Times New Roman" w:hAnsi="Times New Roman" w:cs="Times New Roman"/>
          <w:i/>
        </w:rPr>
        <w:t xml:space="preserve"> </w:t>
      </w:r>
      <w:r w:rsidRPr="00DE25A4">
        <w:rPr>
          <w:rFonts w:ascii="Times New Roman" w:hAnsi="Times New Roman" w:cs="Times New Roman"/>
          <w:i/>
          <w:lang w:val="en-US"/>
        </w:rPr>
        <w:t xml:space="preserve">WHO, World Health Statistics 2015, p.79-87 </w:t>
      </w:r>
      <w:hyperlink r:id="rId42" w:history="1">
        <w:r w:rsidRPr="00DE25A4">
          <w:rPr>
            <w:rStyle w:val="ac"/>
            <w:rFonts w:ascii="Times New Roman" w:hAnsi="Times New Roman" w:cs="Times New Roman"/>
            <w:i/>
            <w:lang w:val="en-US"/>
          </w:rPr>
          <w:t>http://apps.who.int/iris/bitstream/10665/170250/1/9789240694439_eng.pdf?ua=1&amp;ua=1</w:t>
        </w:r>
      </w:hyperlink>
      <w:r w:rsidRPr="00DE25A4">
        <w:rPr>
          <w:rFonts w:ascii="Times New Roman" w:hAnsi="Times New Roman" w:cs="Times New Roman"/>
          <w:i/>
          <w:lang w:val="en-US"/>
        </w:rPr>
        <w:t xml:space="preserve"> (</w:t>
      </w:r>
      <w:r w:rsidRPr="00DE25A4">
        <w:rPr>
          <w:rFonts w:ascii="Times New Roman" w:hAnsi="Times New Roman" w:cs="Times New Roman"/>
          <w:i/>
        </w:rPr>
        <w:t>Използван на 29.04.2016)</w:t>
      </w:r>
    </w:p>
  </w:footnote>
  <w:footnote w:id="105">
    <w:p w:rsidR="004A3881" w:rsidRPr="00710934" w:rsidRDefault="004A3881" w:rsidP="002C709E">
      <w:pPr>
        <w:pStyle w:val="a3"/>
        <w:rPr>
          <w:i/>
        </w:rPr>
      </w:pPr>
      <w:r w:rsidRPr="00710934">
        <w:rPr>
          <w:rStyle w:val="a5"/>
          <w:i/>
        </w:rPr>
        <w:footnoteRef/>
      </w:r>
      <w:r w:rsidRPr="00710934">
        <w:rPr>
          <w:i/>
        </w:rPr>
        <w:t xml:space="preserve"> </w:t>
      </w:r>
      <w:r>
        <w:rPr>
          <w:rFonts w:ascii="Times New Roman" w:hAnsi="Times New Roman" w:cs="Times New Roman"/>
          <w:i/>
        </w:rPr>
        <w:t xml:space="preserve">Кръстева, А., </w:t>
      </w:r>
      <w:r w:rsidRPr="00710934">
        <w:rPr>
          <w:rFonts w:ascii="Times New Roman" w:hAnsi="Times New Roman" w:cs="Times New Roman"/>
          <w:i/>
        </w:rPr>
        <w:t xml:space="preserve">Чужденецът-гражданин на глобалнияя свят? Блог за политика, е-гражданнственост  миграция ( август, 21,  2010) </w:t>
      </w:r>
      <w:r w:rsidRPr="00710934">
        <w:rPr>
          <w:rFonts w:ascii="Times New Roman" w:hAnsi="Times New Roman" w:cs="Times New Roman"/>
          <w:i/>
          <w:lang w:val="ru-RU"/>
        </w:rPr>
        <w:t>&lt;</w:t>
      </w:r>
      <w:r w:rsidRPr="00710934">
        <w:rPr>
          <w:rFonts w:ascii="Times New Roman" w:hAnsi="Times New Roman" w:cs="Times New Roman"/>
          <w:i/>
          <w:lang w:val="en-US"/>
        </w:rPr>
        <w:t>http</w:t>
      </w:r>
      <w:r w:rsidRPr="00710934">
        <w:rPr>
          <w:rFonts w:ascii="Times New Roman" w:hAnsi="Times New Roman" w:cs="Times New Roman"/>
          <w:i/>
          <w:lang w:val="ru-RU"/>
        </w:rPr>
        <w:t>/://</w:t>
      </w:r>
      <w:r w:rsidRPr="00710934">
        <w:rPr>
          <w:rFonts w:ascii="Times New Roman" w:hAnsi="Times New Roman" w:cs="Times New Roman"/>
          <w:i/>
          <w:lang w:val="en-US"/>
        </w:rPr>
        <w:t>annakrasteva</w:t>
      </w:r>
      <w:r w:rsidRPr="00710934">
        <w:rPr>
          <w:rFonts w:ascii="Times New Roman" w:hAnsi="Times New Roman" w:cs="Times New Roman"/>
          <w:i/>
          <w:lang w:val="ru-RU"/>
        </w:rPr>
        <w:t>.</w:t>
      </w:r>
      <w:r w:rsidRPr="00710934">
        <w:rPr>
          <w:rFonts w:ascii="Times New Roman" w:hAnsi="Times New Roman" w:cs="Times New Roman"/>
          <w:i/>
          <w:lang w:val="en-US"/>
        </w:rPr>
        <w:t>wordpress</w:t>
      </w:r>
      <w:r w:rsidRPr="00710934">
        <w:rPr>
          <w:rFonts w:ascii="Times New Roman" w:hAnsi="Times New Roman" w:cs="Times New Roman"/>
          <w:i/>
          <w:lang w:val="ru-RU"/>
        </w:rPr>
        <w:t>.</w:t>
      </w:r>
      <w:r w:rsidRPr="00710934">
        <w:rPr>
          <w:rFonts w:ascii="Times New Roman" w:hAnsi="Times New Roman" w:cs="Times New Roman"/>
          <w:i/>
          <w:lang w:val="en-US"/>
        </w:rPr>
        <w:t>com</w:t>
      </w:r>
      <w:r w:rsidRPr="00710934">
        <w:rPr>
          <w:rFonts w:ascii="Times New Roman" w:hAnsi="Times New Roman" w:cs="Times New Roman"/>
          <w:i/>
          <w:lang w:val="ru-RU"/>
        </w:rPr>
        <w:t>/2010/08/21/</w:t>
      </w:r>
      <w:r w:rsidRPr="00710934">
        <w:rPr>
          <w:rFonts w:ascii="Times New Roman" w:hAnsi="Times New Roman" w:cs="Times New Roman"/>
          <w:i/>
          <w:lang w:val="en-US"/>
        </w:rPr>
        <w:t>etranger</w:t>
      </w:r>
      <w:r w:rsidRPr="00710934">
        <w:rPr>
          <w:rFonts w:ascii="Times New Roman" w:hAnsi="Times New Roman" w:cs="Times New Roman"/>
          <w:i/>
          <w:lang w:val="ru-RU"/>
        </w:rPr>
        <w:t>-</w:t>
      </w:r>
      <w:r w:rsidRPr="00710934">
        <w:rPr>
          <w:rFonts w:ascii="Times New Roman" w:hAnsi="Times New Roman" w:cs="Times New Roman"/>
          <w:i/>
          <w:lang w:val="en-US"/>
        </w:rPr>
        <w:t>citoyen</w:t>
      </w:r>
      <w:r w:rsidRPr="00710934">
        <w:rPr>
          <w:rFonts w:ascii="Times New Roman" w:hAnsi="Times New Roman" w:cs="Times New Roman"/>
          <w:i/>
          <w:lang w:val="ru-RU"/>
        </w:rPr>
        <w:t>-</w:t>
      </w:r>
      <w:r w:rsidRPr="00710934">
        <w:rPr>
          <w:rFonts w:ascii="Times New Roman" w:hAnsi="Times New Roman" w:cs="Times New Roman"/>
          <w:i/>
          <w:lang w:val="en-US"/>
        </w:rPr>
        <w:t>du</w:t>
      </w:r>
      <w:r w:rsidRPr="00710934">
        <w:rPr>
          <w:rFonts w:ascii="Times New Roman" w:hAnsi="Times New Roman" w:cs="Times New Roman"/>
          <w:i/>
          <w:lang w:val="ru-RU"/>
        </w:rPr>
        <w:t>-</w:t>
      </w:r>
      <w:r w:rsidRPr="00710934">
        <w:rPr>
          <w:rFonts w:ascii="Times New Roman" w:hAnsi="Times New Roman" w:cs="Times New Roman"/>
          <w:i/>
          <w:lang w:val="en-US"/>
        </w:rPr>
        <w:t>monde</w:t>
      </w:r>
      <w:r w:rsidRPr="00710934">
        <w:rPr>
          <w:rFonts w:ascii="Times New Roman" w:hAnsi="Times New Roman" w:cs="Times New Roman"/>
          <w:i/>
          <w:lang w:val="ru-RU"/>
        </w:rPr>
        <w:t>-</w:t>
      </w:r>
      <w:r w:rsidRPr="00710934">
        <w:rPr>
          <w:rFonts w:ascii="Times New Roman" w:hAnsi="Times New Roman" w:cs="Times New Roman"/>
          <w:i/>
          <w:lang w:val="en-US"/>
        </w:rPr>
        <w:t>globalise</w:t>
      </w:r>
      <w:r w:rsidRPr="00710934">
        <w:rPr>
          <w:rFonts w:ascii="Times New Roman" w:hAnsi="Times New Roman" w:cs="Times New Roman"/>
          <w:i/>
          <w:lang w:val="ru-RU"/>
        </w:rPr>
        <w:t>/&gt; 26</w:t>
      </w:r>
      <w:r w:rsidRPr="00710934">
        <w:rPr>
          <w:rFonts w:ascii="Times New Roman" w:hAnsi="Times New Roman" w:cs="Times New Roman"/>
          <w:i/>
        </w:rPr>
        <w:t>.</w:t>
      </w:r>
      <w:r w:rsidRPr="00710934">
        <w:rPr>
          <w:rFonts w:ascii="Times New Roman" w:hAnsi="Times New Roman" w:cs="Times New Roman"/>
          <w:i/>
          <w:lang w:val="ru-RU"/>
        </w:rPr>
        <w:t>1</w:t>
      </w:r>
      <w:r w:rsidRPr="00710934">
        <w:rPr>
          <w:rFonts w:ascii="Times New Roman" w:hAnsi="Times New Roman" w:cs="Times New Roman"/>
          <w:i/>
        </w:rPr>
        <w:t>.</w:t>
      </w:r>
      <w:r w:rsidRPr="00710934">
        <w:rPr>
          <w:rFonts w:ascii="Times New Roman" w:hAnsi="Times New Roman" w:cs="Times New Roman"/>
          <w:i/>
          <w:lang w:val="ru-RU"/>
        </w:rPr>
        <w:t>2014 г.</w:t>
      </w:r>
    </w:p>
  </w:footnote>
  <w:footnote w:id="106">
    <w:p w:rsidR="004A3881" w:rsidRPr="00710934" w:rsidRDefault="004A3881" w:rsidP="002C709E">
      <w:pPr>
        <w:rPr>
          <w:i/>
        </w:rPr>
      </w:pPr>
      <w:r w:rsidRPr="00710934">
        <w:rPr>
          <w:rStyle w:val="a5"/>
          <w:rFonts w:ascii="Times New Roman" w:hAnsi="Times New Roman" w:cs="Times New Roman"/>
          <w:i/>
          <w:sz w:val="20"/>
          <w:szCs w:val="20"/>
        </w:rPr>
        <w:footnoteRef/>
      </w:r>
      <w:r w:rsidRPr="00710934">
        <w:rPr>
          <w:rFonts w:ascii="Times New Roman" w:hAnsi="Times New Roman" w:cs="Times New Roman"/>
          <w:i/>
          <w:sz w:val="20"/>
          <w:szCs w:val="20"/>
        </w:rPr>
        <w:t xml:space="preserve"> БЕЖАНСКО ПРАВО, Наръчник за служебни адвокати, предоставящи правна помощ на лица, търсещи закрила с отказ в хода на съдебното производство http://nozharov-phd.com/bg/publications/Narachnik-Begansko-pravo-korekcii-F.pdf</w:t>
      </w:r>
    </w:p>
  </w:footnote>
  <w:footnote w:id="107">
    <w:p w:rsidR="004A3881" w:rsidRPr="00710934" w:rsidRDefault="004A3881" w:rsidP="00892E89">
      <w:pPr>
        <w:pStyle w:val="a3"/>
        <w:rPr>
          <w:i/>
        </w:rPr>
      </w:pPr>
      <w:r w:rsidRPr="00710934">
        <w:rPr>
          <w:rStyle w:val="a5"/>
          <w:i/>
        </w:rPr>
        <w:footnoteRef/>
      </w:r>
      <w:r w:rsidRPr="00710934">
        <w:rPr>
          <w:i/>
        </w:rPr>
        <w:t xml:space="preserve"> </w:t>
      </w:r>
      <w:r w:rsidRPr="00710934">
        <w:rPr>
          <w:rFonts w:ascii="Times New Roman" w:hAnsi="Times New Roman" w:cs="Times New Roman"/>
          <w:i/>
        </w:rPr>
        <w:t xml:space="preserve">Директива 2004/83/ЕО </w:t>
      </w:r>
      <w:r w:rsidRPr="00710934">
        <w:rPr>
          <w:rFonts w:ascii="Times New Roman" w:hAnsi="Times New Roman" w:cs="Times New Roman"/>
          <w:i/>
          <w:color w:val="000000"/>
        </w:rPr>
        <w:t>за минималните стандарти за признаването и правното положение на гражданите на трети държави, или лицата без гражданство като бежанци или като лица, които по други причини се нуждаят от международна закрила, както и относно съдържанието на предоставената закрила.</w:t>
      </w:r>
    </w:p>
  </w:footnote>
  <w:footnote w:id="108">
    <w:p w:rsidR="004A3881" w:rsidRPr="002C709E" w:rsidRDefault="004A3881" w:rsidP="002C709E">
      <w:pPr>
        <w:shd w:val="clear" w:color="auto" w:fill="FFFFFF"/>
        <w:outlineLvl w:val="0"/>
        <w:rPr>
          <w:rFonts w:ascii="Times New Roman" w:eastAsia="Times New Roman" w:hAnsi="Times New Roman" w:cs="Times New Roman"/>
          <w:i/>
          <w:color w:val="444444"/>
          <w:kern w:val="36"/>
          <w:sz w:val="20"/>
          <w:szCs w:val="20"/>
          <w:lang w:eastAsia="bg-BG"/>
        </w:rPr>
      </w:pPr>
      <w:r w:rsidRPr="002C709E">
        <w:rPr>
          <w:rStyle w:val="a5"/>
          <w:rFonts w:ascii="Times New Roman" w:hAnsi="Times New Roman" w:cs="Times New Roman"/>
          <w:i/>
          <w:sz w:val="20"/>
          <w:szCs w:val="20"/>
        </w:rPr>
        <w:footnoteRef/>
      </w:r>
      <w:r w:rsidRPr="002C709E">
        <w:rPr>
          <w:rFonts w:ascii="Times New Roman" w:hAnsi="Times New Roman" w:cs="Times New Roman"/>
          <w:i/>
          <w:sz w:val="20"/>
          <w:szCs w:val="20"/>
        </w:rPr>
        <w:t xml:space="preserve"> Почти 30 хиляди бежанци и мигранти са влезли в България през 2015 година, в. Труд, 23.12. 2015г., </w:t>
      </w:r>
      <w:hyperlink r:id="rId43" w:history="1">
        <w:r w:rsidRPr="002C709E">
          <w:rPr>
            <w:rStyle w:val="ac"/>
            <w:rFonts w:ascii="Times New Roman" w:hAnsi="Times New Roman" w:cs="Times New Roman"/>
            <w:i/>
            <w:kern w:val="36"/>
            <w:sz w:val="20"/>
            <w:szCs w:val="20"/>
          </w:rPr>
          <w:t>http://www.moreto.net/novini.php?n=309543</w:t>
        </w:r>
      </w:hyperlink>
      <w:r w:rsidRPr="002C709E">
        <w:rPr>
          <w:rFonts w:ascii="Times New Roman" w:eastAsia="Times New Roman" w:hAnsi="Times New Roman" w:cs="Times New Roman"/>
          <w:i/>
          <w:kern w:val="36"/>
          <w:sz w:val="20"/>
          <w:szCs w:val="20"/>
          <w:lang w:eastAsia="bg-BG"/>
        </w:rPr>
        <w:t xml:space="preserve"> , последно посетен 03.05.2016г.</w:t>
      </w:r>
    </w:p>
  </w:footnote>
  <w:footnote w:id="109">
    <w:p w:rsidR="004A3881" w:rsidRPr="00CE6009" w:rsidRDefault="004A3881" w:rsidP="00CE6009">
      <w:pPr>
        <w:pStyle w:val="a7"/>
        <w:shd w:val="clear" w:color="auto" w:fill="FFFFFF"/>
        <w:rPr>
          <w:rFonts w:ascii="Arial" w:hAnsi="Arial" w:cs="Arial"/>
          <w:color w:val="252525"/>
          <w:sz w:val="20"/>
          <w:szCs w:val="20"/>
        </w:rPr>
      </w:pPr>
      <w:r w:rsidRPr="00CE6009">
        <w:rPr>
          <w:rStyle w:val="a5"/>
          <w:sz w:val="20"/>
          <w:szCs w:val="20"/>
        </w:rPr>
        <w:footnoteRef/>
      </w:r>
      <w:r w:rsidRPr="00CE6009">
        <w:rPr>
          <w:sz w:val="20"/>
          <w:szCs w:val="20"/>
          <w:lang w:val="ru-RU"/>
        </w:rPr>
        <w:t xml:space="preserve"> </w:t>
      </w:r>
      <w:r w:rsidRPr="00CE6009">
        <w:rPr>
          <w:rStyle w:val="af7"/>
          <w:color w:val="000000"/>
          <w:sz w:val="20"/>
          <w:szCs w:val="20"/>
          <w:lang w:val="ru-RU"/>
        </w:rPr>
        <w:t>Скоти</w:t>
      </w:r>
      <w:r w:rsidRPr="00CE6009">
        <w:rPr>
          <w:rStyle w:val="af7"/>
          <w:color w:val="000000"/>
          <w:sz w:val="20"/>
          <w:szCs w:val="20"/>
        </w:rPr>
        <w:t>,</w:t>
      </w:r>
      <w:r w:rsidRPr="00CE6009">
        <w:rPr>
          <w:rStyle w:val="af7"/>
          <w:color w:val="000000"/>
          <w:sz w:val="20"/>
          <w:szCs w:val="20"/>
          <w:lang w:val="ru-RU"/>
        </w:rPr>
        <w:t xml:space="preserve"> Винченцо - президент на Университета </w:t>
      </w:r>
      <w:r w:rsidRPr="00CE6009">
        <w:rPr>
          <w:rStyle w:val="af7"/>
          <w:color w:val="000000"/>
          <w:sz w:val="20"/>
          <w:szCs w:val="20"/>
        </w:rPr>
        <w:t> </w:t>
      </w:r>
      <w:r w:rsidRPr="00CE6009">
        <w:rPr>
          <w:rStyle w:val="af7"/>
          <w:color w:val="000000"/>
          <w:sz w:val="20"/>
          <w:szCs w:val="20"/>
          <w:lang w:val="ru-RU"/>
        </w:rPr>
        <w:t>"Линк кампус" в Рим. публична лекция на тема "Европейският съюз и мигрантската криза".СУ</w:t>
      </w:r>
      <w:r w:rsidRPr="00CE6009">
        <w:rPr>
          <w:color w:val="000000"/>
          <w:sz w:val="20"/>
          <w:lang w:val="ru-RU"/>
        </w:rPr>
        <w:t xml:space="preserve"> </w:t>
      </w:r>
      <w:r w:rsidRPr="00CE6009">
        <w:rPr>
          <w:rStyle w:val="af7"/>
          <w:color w:val="000000"/>
          <w:sz w:val="20"/>
          <w:szCs w:val="20"/>
          <w:lang w:val="ru-RU"/>
        </w:rPr>
        <w:t>"Св. Климент Охридски",</w:t>
      </w:r>
      <w:r w:rsidRPr="00CE6009">
        <w:rPr>
          <w:rStyle w:val="af7"/>
          <w:color w:val="000000"/>
          <w:sz w:val="20"/>
          <w:szCs w:val="20"/>
        </w:rPr>
        <w:t xml:space="preserve"> </w:t>
      </w:r>
      <w:r w:rsidRPr="00CE6009">
        <w:rPr>
          <w:rStyle w:val="af7"/>
          <w:color w:val="000000"/>
          <w:sz w:val="20"/>
          <w:szCs w:val="20"/>
          <w:lang w:val="ru-RU"/>
        </w:rPr>
        <w:t>22.10.2015.</w:t>
      </w:r>
      <w:r w:rsidRPr="00CE6009">
        <w:rPr>
          <w:rFonts w:ascii="Arial" w:hAnsi="Arial" w:cs="Arial"/>
          <w:color w:val="252525"/>
          <w:sz w:val="20"/>
          <w:szCs w:val="20"/>
          <w:lang w:val="ru-RU"/>
        </w:rPr>
        <w:t xml:space="preserve"> </w:t>
      </w:r>
    </w:p>
  </w:footnote>
  <w:footnote w:id="110">
    <w:p w:rsidR="004A3881" w:rsidRPr="00CE6009" w:rsidRDefault="004A3881" w:rsidP="00CE6009">
      <w:pPr>
        <w:pStyle w:val="a3"/>
        <w:rPr>
          <w:rFonts w:ascii="Times New Roman" w:hAnsi="Times New Roman" w:cs="Times New Roman"/>
          <w:i/>
        </w:rPr>
      </w:pPr>
      <w:r w:rsidRPr="00CE6009">
        <w:rPr>
          <w:rStyle w:val="a5"/>
          <w:rFonts w:ascii="Times New Roman" w:hAnsi="Times New Roman" w:cs="Times New Roman"/>
          <w:i/>
        </w:rPr>
        <w:footnoteRef/>
      </w:r>
      <w:r w:rsidRPr="00CE6009">
        <w:rPr>
          <w:rFonts w:ascii="Times New Roman" w:hAnsi="Times New Roman" w:cs="Times New Roman"/>
          <w:i/>
        </w:rPr>
        <w:t xml:space="preserve"> На </w:t>
      </w:r>
      <w:r w:rsidRPr="00CE6009">
        <w:rPr>
          <w:rFonts w:ascii="Times New Roman" w:hAnsi="Times New Roman" w:cs="Times New Roman"/>
          <w:i/>
          <w:shd w:val="clear" w:color="auto" w:fill="FFFFFF"/>
        </w:rPr>
        <w:t>форум в Антверпен на най-голямата белгийска партия - Нов фламандски алианс (НФА), проведен на 07.01.2016, председателят на Алианса- Барт де Вевер е заявил, че „миграционната криза не трябва да бъде овладяна, а прекратена.“... той е определил „ислямския екстремизъм като най-голямото предизвикателство пред Европа след нацизма и сталинизма“.</w:t>
      </w:r>
      <w:r w:rsidRPr="00CE6009">
        <w:rPr>
          <w:rFonts w:ascii="Times New Roman" w:hAnsi="Times New Roman" w:cs="Times New Roman"/>
          <w:i/>
        </w:rPr>
        <w:t xml:space="preserve"> </w:t>
      </w:r>
      <w:r w:rsidRPr="00CE6009">
        <w:rPr>
          <w:rFonts w:ascii="Times New Roman" w:hAnsi="Times New Roman" w:cs="Times New Roman"/>
          <w:i/>
          <w:shd w:val="clear" w:color="auto" w:fill="FFFFFF"/>
        </w:rPr>
        <w:t>http://www.mediapool.bg/sarkozi-obyavi-che-shengen-e-martav-news243926.html</w:t>
      </w:r>
      <w:r w:rsidRPr="00CE6009">
        <w:rPr>
          <w:rFonts w:ascii="Times New Roman" w:hAnsi="Times New Roman" w:cs="Times New Roman"/>
          <w:i/>
          <w:shd w:val="clear" w:color="auto" w:fill="FFFFFF"/>
          <w:lang w:val="ru-RU"/>
        </w:rPr>
        <w:t>[</w:t>
      </w:r>
      <w:r w:rsidRPr="00CE6009">
        <w:rPr>
          <w:rFonts w:ascii="Times New Roman" w:hAnsi="Times New Roman" w:cs="Times New Roman"/>
          <w:i/>
          <w:shd w:val="clear" w:color="auto" w:fill="FFFFFF"/>
        </w:rPr>
        <w:t>отв.19.03.2016</w:t>
      </w:r>
      <w:r w:rsidRPr="00CE6009">
        <w:rPr>
          <w:rFonts w:ascii="Times New Roman" w:hAnsi="Times New Roman" w:cs="Times New Roman"/>
          <w:i/>
          <w:shd w:val="clear" w:color="auto" w:fill="FFFFFF"/>
          <w:lang w:val="ru-RU"/>
        </w:rPr>
        <w:t>]</w:t>
      </w:r>
    </w:p>
  </w:footnote>
  <w:footnote w:id="111">
    <w:p w:rsidR="004A3881" w:rsidRPr="00CE6009" w:rsidRDefault="004A3881" w:rsidP="00CE6009">
      <w:pPr>
        <w:widowControl w:val="0"/>
        <w:autoSpaceDE w:val="0"/>
        <w:autoSpaceDN w:val="0"/>
        <w:adjustRightInd w:val="0"/>
        <w:rPr>
          <w:rFonts w:ascii="Times New Roman" w:hAnsi="Times New Roman" w:cs="Times New Roman"/>
          <w:i/>
          <w:sz w:val="20"/>
          <w:szCs w:val="20"/>
          <w:lang w:val="ru-RU"/>
        </w:rPr>
      </w:pPr>
      <w:r w:rsidRPr="00CE6009">
        <w:rPr>
          <w:rStyle w:val="a5"/>
          <w:rFonts w:ascii="Times New Roman" w:hAnsi="Times New Roman" w:cs="Times New Roman"/>
          <w:i/>
          <w:sz w:val="20"/>
          <w:szCs w:val="20"/>
        </w:rPr>
        <w:footnoteRef/>
      </w:r>
      <w:r w:rsidRPr="00CE6009">
        <w:rPr>
          <w:rFonts w:ascii="Times New Roman" w:hAnsi="Times New Roman" w:cs="Times New Roman"/>
          <w:i/>
          <w:sz w:val="20"/>
          <w:szCs w:val="20"/>
        </w:rPr>
        <w:t xml:space="preserve"> </w:t>
      </w:r>
      <w:r w:rsidRPr="00CE6009">
        <w:rPr>
          <w:rFonts w:ascii="Times New Roman" w:hAnsi="Times New Roman" w:cs="Times New Roman"/>
          <w:i/>
          <w:sz w:val="20"/>
          <w:szCs w:val="20"/>
          <w:lang w:val="ru-RU"/>
        </w:rPr>
        <w:t>Конвенция за статута на бежанците</w:t>
      </w:r>
      <w:r w:rsidRPr="00CE6009">
        <w:rPr>
          <w:rFonts w:ascii="Times New Roman" w:hAnsi="Times New Roman" w:cs="Times New Roman"/>
          <w:b/>
          <w:i/>
          <w:sz w:val="20"/>
          <w:szCs w:val="20"/>
          <w:lang w:val="ru-RU"/>
        </w:rPr>
        <w:t xml:space="preserve"> </w:t>
      </w:r>
      <w:r w:rsidRPr="00CE6009">
        <w:rPr>
          <w:rFonts w:ascii="Times New Roman" w:hAnsi="Times New Roman" w:cs="Times New Roman"/>
          <w:i/>
          <w:sz w:val="20"/>
          <w:szCs w:val="20"/>
          <w:lang w:val="ru-RU"/>
        </w:rPr>
        <w:t>Приета на 28.07.1951 г. от Конференция на пълномощниците на ООН, по статута на бежанците и лица без гражданство. Ратифицирана със закон на Народното събрание от 22.04.1992 г.; допълнена със закон на Народното събрание от 1.04.1993 г. В сила за Р България от 10.08.1993 г. Обн., ДВ, бр. 88 от 15.10.1993 г.</w:t>
      </w:r>
    </w:p>
  </w:footnote>
  <w:footnote w:id="112">
    <w:p w:rsidR="004A3881" w:rsidRPr="00CE6009" w:rsidRDefault="004A3881" w:rsidP="00CE6009">
      <w:pPr>
        <w:rPr>
          <w:rFonts w:ascii="Times New Roman" w:hAnsi="Times New Roman" w:cs="Times New Roman"/>
          <w:sz w:val="20"/>
          <w:szCs w:val="20"/>
        </w:rPr>
      </w:pPr>
      <w:r w:rsidRPr="00CE6009">
        <w:rPr>
          <w:rStyle w:val="a5"/>
          <w:rFonts w:ascii="Times New Roman" w:hAnsi="Times New Roman" w:cs="Times New Roman"/>
          <w:i/>
          <w:sz w:val="20"/>
          <w:szCs w:val="20"/>
        </w:rPr>
        <w:footnoteRef/>
      </w:r>
      <w:r w:rsidRPr="00CE6009">
        <w:rPr>
          <w:rFonts w:ascii="Times New Roman" w:hAnsi="Times New Roman" w:cs="Times New Roman"/>
          <w:i/>
          <w:sz w:val="20"/>
          <w:szCs w:val="20"/>
        </w:rPr>
        <w:t xml:space="preserve"> Понятието „Трети свят“ придобива гражданственост през средата на 50</w:t>
      </w:r>
      <w:r w:rsidRPr="00CE6009">
        <w:rPr>
          <w:rFonts w:ascii="Times New Roman" w:hAnsi="Times New Roman" w:cs="Times New Roman"/>
          <w:i/>
          <w:sz w:val="20"/>
          <w:szCs w:val="20"/>
          <w:vertAlign w:val="superscript"/>
        </w:rPr>
        <w:t>-те</w:t>
      </w:r>
      <w:r w:rsidRPr="00CE6009">
        <w:rPr>
          <w:rFonts w:ascii="Times New Roman" w:hAnsi="Times New Roman" w:cs="Times New Roman"/>
          <w:i/>
          <w:sz w:val="20"/>
          <w:szCs w:val="20"/>
        </w:rPr>
        <w:t xml:space="preserve"> години на ХХ в. и става синоним за страните, които не са свързани нито със Запада, нито със </w:t>
      </w:r>
      <w:hyperlink r:id="rId44" w:tooltip="Съветски блок" w:history="1">
        <w:r w:rsidRPr="00CE6009">
          <w:rPr>
            <w:rStyle w:val="ac"/>
            <w:rFonts w:ascii="Times New Roman" w:hAnsi="Times New Roman" w:cs="Times New Roman"/>
            <w:i/>
            <w:sz w:val="20"/>
            <w:szCs w:val="20"/>
          </w:rPr>
          <w:t>Съветския блок</w:t>
        </w:r>
      </w:hyperlink>
      <w:r w:rsidRPr="00CE6009">
        <w:rPr>
          <w:rFonts w:ascii="Times New Roman" w:hAnsi="Times New Roman" w:cs="Times New Roman"/>
          <w:i/>
          <w:sz w:val="20"/>
          <w:szCs w:val="20"/>
        </w:rPr>
        <w:t> по време на </w:t>
      </w:r>
      <w:hyperlink r:id="rId45" w:tooltip="Студената война" w:history="1">
        <w:r w:rsidRPr="00CE6009">
          <w:rPr>
            <w:rStyle w:val="ac"/>
            <w:rFonts w:ascii="Times New Roman" w:hAnsi="Times New Roman" w:cs="Times New Roman"/>
            <w:i/>
            <w:sz w:val="20"/>
            <w:szCs w:val="20"/>
          </w:rPr>
          <w:t>Студената война</w:t>
        </w:r>
      </w:hyperlink>
      <w:r w:rsidRPr="00CE6009">
        <w:rPr>
          <w:rFonts w:ascii="Times New Roman" w:hAnsi="Times New Roman" w:cs="Times New Roman"/>
          <w:i/>
          <w:sz w:val="20"/>
          <w:szCs w:val="20"/>
        </w:rPr>
        <w:t>.</w:t>
      </w:r>
    </w:p>
  </w:footnote>
  <w:footnote w:id="113">
    <w:p w:rsidR="004A3881" w:rsidRPr="00D5745E" w:rsidRDefault="004A3881" w:rsidP="00892E89">
      <w:pPr>
        <w:pStyle w:val="a3"/>
        <w:jc w:val="both"/>
        <w:rPr>
          <w:rFonts w:ascii="Times New Roman" w:hAnsi="Times New Roman" w:cs="Times New Roman"/>
          <w:i/>
        </w:rPr>
      </w:pPr>
      <w:r w:rsidRPr="00D5745E">
        <w:rPr>
          <w:rStyle w:val="a5"/>
          <w:rFonts w:ascii="Times New Roman" w:hAnsi="Times New Roman" w:cs="Times New Roman"/>
          <w:i/>
        </w:rPr>
        <w:footnoteRef/>
      </w:r>
      <w:r w:rsidRPr="00D5745E">
        <w:rPr>
          <w:rFonts w:ascii="Times New Roman" w:hAnsi="Times New Roman" w:cs="Times New Roman"/>
          <w:i/>
        </w:rPr>
        <w:t xml:space="preserve"> Идеята за създаване на „мини-Шенген“, представлява по-скоро крачка за връщане към модела „Шенген“ от втората половина на 80-те години на миналия век, който наред с възстановяването на граничния контрол на външните граници на обединението, предвижда и </w:t>
      </w:r>
      <w:r w:rsidRPr="00D5745E">
        <w:rPr>
          <w:rFonts w:ascii="Times New Roman" w:hAnsi="Times New Roman" w:cs="Times New Roman"/>
          <w:i/>
          <w:color w:val="000000"/>
          <w:shd w:val="clear" w:color="auto" w:fill="FFFFFF"/>
        </w:rPr>
        <w:t xml:space="preserve">създаването на транзитни лагери за мигранти извън тези граници. Този план може да бъде осъществен при условие, че </w:t>
      </w:r>
      <w:r w:rsidRPr="00D5745E">
        <w:rPr>
          <w:rFonts w:ascii="Times New Roman" w:hAnsi="Times New Roman" w:cs="Times New Roman"/>
          <w:i/>
          <w:color w:val="000000"/>
          <w:sz w:val="21"/>
          <w:szCs w:val="21"/>
          <w:shd w:val="clear" w:color="auto" w:fill="FFFFFF"/>
        </w:rPr>
        <w:t>"</w:t>
      </w:r>
      <w:r w:rsidRPr="00D5745E">
        <w:rPr>
          <w:rFonts w:ascii="Times New Roman" w:hAnsi="Times New Roman" w:cs="Times New Roman"/>
          <w:i/>
          <w:color w:val="000000"/>
          <w:shd w:val="clear" w:color="auto" w:fill="FFFFFF"/>
        </w:rPr>
        <w:t>продължат провалите" на европейската гранична политика.</w:t>
      </w:r>
      <w:r w:rsidRPr="00D5745E">
        <w:rPr>
          <w:rFonts w:ascii="Times New Roman" w:hAnsi="Times New Roman" w:cs="Times New Roman"/>
          <w:i/>
        </w:rPr>
        <w:t xml:space="preserve"> За пов.</w:t>
      </w:r>
      <w:r>
        <w:rPr>
          <w:rFonts w:ascii="Times New Roman" w:hAnsi="Times New Roman" w:cs="Times New Roman"/>
          <w:i/>
          <w:lang w:val="bg-BG"/>
        </w:rPr>
        <w:t xml:space="preserve"> </w:t>
      </w:r>
      <w:r w:rsidRPr="00D5745E">
        <w:rPr>
          <w:rFonts w:ascii="Times New Roman" w:hAnsi="Times New Roman" w:cs="Times New Roman"/>
          <w:i/>
        </w:rPr>
        <w:t>инф.</w:t>
      </w:r>
      <w:r>
        <w:rPr>
          <w:rFonts w:ascii="Times New Roman" w:hAnsi="Times New Roman" w:cs="Times New Roman"/>
          <w:i/>
          <w:lang w:val="bg-BG"/>
        </w:rPr>
        <w:t xml:space="preserve"> </w:t>
      </w:r>
      <w:r w:rsidRPr="00D5745E">
        <w:rPr>
          <w:rFonts w:ascii="Times New Roman" w:hAnsi="Times New Roman" w:cs="Times New Roman"/>
          <w:i/>
        </w:rPr>
        <w:t>вж.</w:t>
      </w:r>
      <w:r>
        <w:rPr>
          <w:rFonts w:ascii="Times New Roman" w:hAnsi="Times New Roman" w:cs="Times New Roman"/>
          <w:i/>
          <w:lang w:val="bg-BG"/>
        </w:rPr>
        <w:t xml:space="preserve"> </w:t>
      </w:r>
      <w:r w:rsidRPr="00D5745E">
        <w:rPr>
          <w:rFonts w:ascii="Times New Roman" w:hAnsi="Times New Roman" w:cs="Times New Roman"/>
          <w:i/>
          <w:color w:val="000000"/>
          <w:shd w:val="clear" w:color="auto" w:fill="FFFFFF"/>
        </w:rPr>
        <w:t>http://www.mediapool.bg/holandiya-iska-mini-shengenska-zona-ot-pet-strani-news242024.html</w:t>
      </w:r>
      <w:r w:rsidRPr="00D5745E">
        <w:rPr>
          <w:rFonts w:ascii="Times New Roman" w:hAnsi="Times New Roman" w:cs="Times New Roman"/>
          <w:i/>
          <w:color w:val="000000"/>
          <w:shd w:val="clear" w:color="auto" w:fill="FFFFFF"/>
          <w:lang w:val="ru-RU"/>
        </w:rPr>
        <w:t>[</w:t>
      </w:r>
      <w:r w:rsidRPr="00D5745E">
        <w:rPr>
          <w:rFonts w:ascii="Times New Roman" w:hAnsi="Times New Roman" w:cs="Times New Roman"/>
          <w:i/>
          <w:color w:val="000000"/>
          <w:shd w:val="clear" w:color="auto" w:fill="FFFFFF"/>
        </w:rPr>
        <w:t>отв.23.04.2016</w:t>
      </w:r>
      <w:r w:rsidRPr="00D5745E">
        <w:rPr>
          <w:rFonts w:ascii="Times New Roman" w:hAnsi="Times New Roman" w:cs="Times New Roman"/>
          <w:i/>
          <w:color w:val="000000"/>
          <w:shd w:val="clear" w:color="auto" w:fill="FFFFFF"/>
          <w:lang w:val="ru-RU"/>
        </w:rPr>
        <w:t>]</w:t>
      </w:r>
      <w:r w:rsidRPr="00D5745E">
        <w:rPr>
          <w:rFonts w:ascii="Times New Roman" w:hAnsi="Times New Roman" w:cs="Times New Roman"/>
          <w:i/>
          <w:color w:val="000000"/>
          <w:shd w:val="clear" w:color="auto" w:fill="FFFFFF"/>
        </w:rPr>
        <w:t>.</w:t>
      </w:r>
    </w:p>
  </w:footnote>
  <w:footnote w:id="114">
    <w:p w:rsidR="004A3881" w:rsidRPr="00D5745E" w:rsidRDefault="004A3881" w:rsidP="00892E89">
      <w:pPr>
        <w:pStyle w:val="a3"/>
        <w:rPr>
          <w:rFonts w:ascii="Times New Roman" w:hAnsi="Times New Roman" w:cs="Times New Roman"/>
          <w:i/>
        </w:rPr>
      </w:pPr>
      <w:r w:rsidRPr="00D5745E">
        <w:rPr>
          <w:rStyle w:val="a5"/>
          <w:rFonts w:ascii="Times New Roman" w:hAnsi="Times New Roman" w:cs="Times New Roman"/>
          <w:i/>
        </w:rPr>
        <w:footnoteRef/>
      </w:r>
      <w:r w:rsidRPr="00D5745E">
        <w:rPr>
          <w:rFonts w:ascii="Times New Roman" w:hAnsi="Times New Roman" w:cs="Times New Roman"/>
          <w:i/>
        </w:rPr>
        <w:t xml:space="preserve"> </w:t>
      </w:r>
      <w:hyperlink r:id="rId46" w:history="1">
        <w:r w:rsidRPr="00D5745E">
          <w:rPr>
            <w:rStyle w:val="ac"/>
            <w:rFonts w:ascii="Times New Roman" w:hAnsi="Times New Roman" w:cs="Times New Roman"/>
            <w:i/>
          </w:rPr>
          <w:t>http://radar.bg/bg/2016-05-19/article/22562548</w:t>
        </w:r>
      </w:hyperlink>
      <w:r w:rsidRPr="00D5745E">
        <w:rPr>
          <w:rFonts w:ascii="Times New Roman" w:hAnsi="Times New Roman" w:cs="Times New Roman"/>
          <w:i/>
        </w:rPr>
        <w:t>_6_ be.html</w:t>
      </w:r>
    </w:p>
  </w:footnote>
  <w:footnote w:id="115">
    <w:p w:rsidR="004A3881" w:rsidRPr="0020137C" w:rsidRDefault="004A3881" w:rsidP="00892E89">
      <w:pPr>
        <w:pStyle w:val="a3"/>
      </w:pPr>
      <w:r w:rsidRPr="00D5745E">
        <w:rPr>
          <w:rStyle w:val="a5"/>
          <w:rFonts w:ascii="Times New Roman" w:hAnsi="Times New Roman" w:cs="Times New Roman"/>
          <w:i/>
        </w:rPr>
        <w:footnoteRef/>
      </w:r>
      <w:r>
        <w:rPr>
          <w:rFonts w:ascii="Times New Roman" w:hAnsi="Times New Roman" w:cs="Times New Roman"/>
          <w:i/>
        </w:rPr>
        <w:t xml:space="preserve"> </w:t>
      </w:r>
      <w:r w:rsidRPr="00D5745E">
        <w:rPr>
          <w:rFonts w:ascii="Times New Roman" w:hAnsi="Times New Roman" w:cs="Times New Roman"/>
          <w:i/>
        </w:rPr>
        <w:t>Проведено в Брюксел на 4-5 декември 2006 г.</w:t>
      </w:r>
    </w:p>
  </w:footnote>
  <w:footnote w:id="116">
    <w:p w:rsidR="004A3881" w:rsidRPr="00D5745E" w:rsidRDefault="004A3881" w:rsidP="00892E89">
      <w:pPr>
        <w:pStyle w:val="a3"/>
        <w:jc w:val="both"/>
        <w:rPr>
          <w:rFonts w:ascii="Times New Roman" w:hAnsi="Times New Roman" w:cs="Times New Roman"/>
          <w:i/>
        </w:rPr>
      </w:pPr>
      <w:r w:rsidRPr="00D5745E">
        <w:rPr>
          <w:rStyle w:val="a5"/>
          <w:rFonts w:ascii="Times New Roman" w:hAnsi="Times New Roman" w:cs="Times New Roman"/>
          <w:i/>
        </w:rPr>
        <w:footnoteRef/>
      </w:r>
      <w:r w:rsidRPr="00D5745E">
        <w:rPr>
          <w:rFonts w:ascii="Times New Roman" w:hAnsi="Times New Roman" w:cs="Times New Roman"/>
          <w:i/>
        </w:rPr>
        <w:t xml:space="preserve"> За пов.инф.вж. Фердов, С. </w:t>
      </w:r>
      <w:r w:rsidRPr="00D5745E">
        <w:rPr>
          <w:rFonts w:ascii="Times New Roman" w:hAnsi="Times New Roman" w:cs="Times New Roman"/>
          <w:i/>
          <w:color w:val="000000"/>
        </w:rPr>
        <w:t xml:space="preserve">Анализ и оценка на риска в контрола на  граница на Република България. С., 2012 г., с.25-26., както и : CIRAM, базова версия, </w:t>
      </w:r>
      <w:r w:rsidRPr="00D5745E">
        <w:rPr>
          <w:rFonts w:ascii="Times New Roman" w:hAnsi="Times New Roman" w:cs="Times New Roman"/>
          <w:i/>
        </w:rPr>
        <w:t>Шенгенски каталог. Контрол на външните граници. Препоръки и най-добри практики; вариант февруари 2002 г. и актуализиран вариант от 2009 г.</w:t>
      </w:r>
      <w:r w:rsidRPr="00D5745E">
        <w:rPr>
          <w:rFonts w:ascii="Times New Roman" w:hAnsi="Times New Roman" w:cs="Times New Roman"/>
          <w:i/>
          <w:color w:val="000000"/>
        </w:rPr>
        <w:t>)</w:t>
      </w:r>
    </w:p>
  </w:footnote>
  <w:footnote w:id="117">
    <w:p w:rsidR="004A3881" w:rsidRPr="00924EE8" w:rsidRDefault="004A3881" w:rsidP="00892E89">
      <w:pPr>
        <w:pStyle w:val="a3"/>
        <w:tabs>
          <w:tab w:val="left" w:pos="540"/>
        </w:tabs>
        <w:jc w:val="both"/>
      </w:pPr>
      <w:r w:rsidRPr="00D5745E">
        <w:rPr>
          <w:rStyle w:val="a5"/>
          <w:rFonts w:ascii="Times New Roman" w:hAnsi="Times New Roman" w:cs="Times New Roman"/>
          <w:i/>
        </w:rPr>
        <w:footnoteRef/>
      </w:r>
      <w:r w:rsidRPr="00D5745E">
        <w:rPr>
          <w:rFonts w:ascii="Times New Roman" w:hAnsi="Times New Roman" w:cs="Times New Roman"/>
          <w:i/>
        </w:rPr>
        <w:t xml:space="preserve"> Лолев, Ив. Гранична контролно-пропускателна дейност в Република България. Дисертационно изследване за получаване на научна степен „доктор“. С., 2016, с.49-52.</w:t>
      </w:r>
    </w:p>
  </w:footnote>
  <w:footnote w:id="118">
    <w:p w:rsidR="004A3881" w:rsidRPr="00CE6009" w:rsidRDefault="004A3881" w:rsidP="00892E89">
      <w:pPr>
        <w:pStyle w:val="a7"/>
        <w:shd w:val="clear" w:color="auto" w:fill="FFFFFF"/>
        <w:rPr>
          <w:i/>
          <w:sz w:val="20"/>
          <w:szCs w:val="20"/>
          <w:bdr w:val="none" w:sz="0" w:space="0" w:color="auto" w:frame="1"/>
        </w:rPr>
      </w:pPr>
      <w:r w:rsidRPr="00CE6009">
        <w:rPr>
          <w:rStyle w:val="a5"/>
          <w:i/>
          <w:sz w:val="20"/>
          <w:szCs w:val="20"/>
        </w:rPr>
        <w:footnoteRef/>
      </w:r>
      <w:r w:rsidRPr="00CE6009">
        <w:rPr>
          <w:i/>
          <w:sz w:val="20"/>
          <w:szCs w:val="20"/>
          <w:lang w:val="ru-RU"/>
        </w:rPr>
        <w:t xml:space="preserve"> </w:t>
      </w:r>
      <w:hyperlink r:id="rId47" w:history="1">
        <w:r w:rsidRPr="00CE6009">
          <w:rPr>
            <w:rStyle w:val="ac"/>
            <w:i/>
            <w:sz w:val="20"/>
            <w:szCs w:val="20"/>
            <w:bdr w:val="none" w:sz="0" w:space="0" w:color="auto" w:frame="1"/>
          </w:rPr>
          <w:t>http://europa.eu/rapid/press-release_IP-15-6327_bg.htm</w:t>
        </w:r>
      </w:hyperlink>
      <w:r w:rsidRPr="00CE6009">
        <w:rPr>
          <w:rStyle w:val="ac"/>
          <w:i/>
          <w:sz w:val="20"/>
          <w:szCs w:val="20"/>
          <w:bdr w:val="none" w:sz="0" w:space="0" w:color="auto" w:frame="1"/>
        </w:rPr>
        <w:t xml:space="preserve"> </w:t>
      </w:r>
      <w:r w:rsidRPr="00CE6009">
        <w:rPr>
          <w:rStyle w:val="ac"/>
          <w:i/>
          <w:sz w:val="20"/>
          <w:szCs w:val="20"/>
          <w:bdr w:val="none" w:sz="0" w:space="0" w:color="auto" w:frame="1"/>
          <w:lang w:val="ru-RU"/>
        </w:rPr>
        <w:t>[</w:t>
      </w:r>
      <w:r w:rsidRPr="00CE6009">
        <w:rPr>
          <w:rStyle w:val="ac"/>
          <w:i/>
          <w:sz w:val="20"/>
          <w:szCs w:val="20"/>
          <w:bdr w:val="none" w:sz="0" w:space="0" w:color="auto" w:frame="1"/>
        </w:rPr>
        <w:t>отв.18.03.2016</w:t>
      </w:r>
      <w:r w:rsidRPr="00CE6009">
        <w:rPr>
          <w:rStyle w:val="ac"/>
          <w:i/>
          <w:sz w:val="20"/>
          <w:szCs w:val="20"/>
          <w:bdr w:val="none" w:sz="0" w:space="0" w:color="auto" w:frame="1"/>
          <w:lang w:val="ru-RU"/>
        </w:rPr>
        <w:t>]</w:t>
      </w:r>
      <w:r w:rsidRPr="00CE6009">
        <w:rPr>
          <w:rStyle w:val="ac"/>
          <w:i/>
          <w:sz w:val="20"/>
          <w:szCs w:val="20"/>
          <w:bdr w:val="none" w:sz="0" w:space="0" w:color="auto" w:frame="1"/>
        </w:rPr>
        <w:t>.</w:t>
      </w:r>
    </w:p>
  </w:footnote>
  <w:footnote w:id="119">
    <w:p w:rsidR="004A3881" w:rsidRPr="00CE6009" w:rsidRDefault="004A3881" w:rsidP="00892E89">
      <w:pPr>
        <w:pStyle w:val="a3"/>
        <w:rPr>
          <w:rFonts w:ascii="Times New Roman" w:hAnsi="Times New Roman" w:cs="Times New Roman"/>
          <w:i/>
        </w:rPr>
      </w:pPr>
      <w:r w:rsidRPr="00CE6009">
        <w:rPr>
          <w:rStyle w:val="a5"/>
          <w:rFonts w:ascii="Times New Roman" w:hAnsi="Times New Roman" w:cs="Times New Roman"/>
          <w:i/>
        </w:rPr>
        <w:footnoteRef/>
      </w:r>
      <w:r w:rsidRPr="00CE6009">
        <w:rPr>
          <w:rFonts w:ascii="Times New Roman" w:hAnsi="Times New Roman" w:cs="Times New Roman"/>
          <w:i/>
        </w:rPr>
        <w:t xml:space="preserve"> </w:t>
      </w:r>
      <w:r w:rsidRPr="00CE6009">
        <w:rPr>
          <w:rFonts w:ascii="Times New Roman" w:hAnsi="Times New Roman" w:cs="Times New Roman"/>
          <w:i/>
          <w:iCs/>
        </w:rPr>
        <w:t>OJ L 105, 13.4.2006, p. 1–32</w:t>
      </w:r>
      <w:r w:rsidRPr="00CE6009">
        <w:rPr>
          <w:rStyle w:val="apple-converted-space"/>
          <w:rFonts w:ascii="Times New Roman" w:hAnsi="Times New Roman" w:cs="Times New Roman"/>
          <w:i/>
          <w:iCs/>
        </w:rPr>
        <w:t>.</w:t>
      </w:r>
    </w:p>
  </w:footnote>
  <w:footnote w:id="120">
    <w:p w:rsidR="004A3881" w:rsidRPr="00CE6009" w:rsidRDefault="004A3881" w:rsidP="00892E89">
      <w:pPr>
        <w:jc w:val="both"/>
        <w:rPr>
          <w:rFonts w:ascii="Times New Roman" w:hAnsi="Times New Roman" w:cs="Times New Roman"/>
          <w:i/>
          <w:sz w:val="20"/>
          <w:szCs w:val="20"/>
        </w:rPr>
      </w:pPr>
      <w:r w:rsidRPr="00CE6009">
        <w:rPr>
          <w:rStyle w:val="a5"/>
          <w:rFonts w:ascii="Times New Roman" w:hAnsi="Times New Roman" w:cs="Times New Roman"/>
          <w:i/>
          <w:sz w:val="20"/>
          <w:szCs w:val="20"/>
        </w:rPr>
        <w:footnoteRef/>
      </w:r>
      <w:r w:rsidRPr="00CE6009">
        <w:rPr>
          <w:rFonts w:ascii="Times New Roman" w:hAnsi="Times New Roman" w:cs="Times New Roman"/>
          <w:i/>
          <w:sz w:val="20"/>
          <w:szCs w:val="20"/>
        </w:rPr>
        <w:t xml:space="preserve"> </w:t>
      </w:r>
      <w:r w:rsidRPr="00CE6009">
        <w:rPr>
          <w:rFonts w:ascii="Times New Roman" w:hAnsi="Times New Roman" w:cs="Times New Roman"/>
          <w:i/>
          <w:iCs/>
          <w:sz w:val="20"/>
          <w:szCs w:val="20"/>
        </w:rPr>
        <w:t>ОВ L бр.77 от 23.03.2016 г</w:t>
      </w:r>
      <w:r w:rsidRPr="00CE6009">
        <w:rPr>
          <w:rFonts w:ascii="Times New Roman" w:hAnsi="Times New Roman" w:cs="Times New Roman"/>
          <w:b/>
          <w:bCs/>
          <w:i/>
          <w:iCs/>
          <w:sz w:val="20"/>
          <w:szCs w:val="20"/>
        </w:rPr>
        <w:t>.</w:t>
      </w:r>
    </w:p>
  </w:footnote>
  <w:footnote w:id="121">
    <w:p w:rsidR="004A3881" w:rsidRPr="00CE6009" w:rsidRDefault="004A3881" w:rsidP="00892E89">
      <w:pPr>
        <w:pStyle w:val="a3"/>
        <w:rPr>
          <w:i/>
        </w:rPr>
      </w:pPr>
      <w:r w:rsidRPr="00CE6009">
        <w:rPr>
          <w:rStyle w:val="a5"/>
          <w:rFonts w:ascii="Times New Roman" w:hAnsi="Times New Roman" w:cs="Times New Roman"/>
          <w:i/>
        </w:rPr>
        <w:footnoteRef/>
      </w:r>
      <w:r w:rsidRPr="00CE6009">
        <w:rPr>
          <w:rFonts w:ascii="Times New Roman" w:hAnsi="Times New Roman" w:cs="Times New Roman"/>
          <w:i/>
        </w:rPr>
        <w:t xml:space="preserve"> </w:t>
      </w:r>
      <w:r w:rsidRPr="00CE6009">
        <w:rPr>
          <w:rFonts w:ascii="Times New Roman" w:hAnsi="Times New Roman" w:cs="Times New Roman"/>
          <w:i/>
          <w:iCs/>
        </w:rPr>
        <w:t>OJ L 119, 4.5.2016, p. 132–149</w:t>
      </w:r>
      <w:r w:rsidRPr="00CE6009">
        <w:rPr>
          <w:rStyle w:val="apple-converted-space"/>
          <w:rFonts w:ascii="Times New Roman" w:hAnsi="Times New Roman" w:cs="Times New Roman"/>
          <w:i/>
          <w:iCs/>
        </w:rPr>
        <w:t>.</w:t>
      </w:r>
    </w:p>
  </w:footnote>
  <w:footnote w:id="122">
    <w:p w:rsidR="004A3881" w:rsidRPr="00CD62DD" w:rsidRDefault="004A3881" w:rsidP="00892E89">
      <w:pPr>
        <w:pStyle w:val="a3"/>
        <w:rPr>
          <w:rFonts w:ascii="Times New Roman" w:hAnsi="Times New Roman" w:cs="Times New Roman"/>
          <w:i/>
        </w:rPr>
      </w:pPr>
      <w:r w:rsidRPr="00CD62DD">
        <w:rPr>
          <w:rFonts w:ascii="Times New Roman" w:hAnsi="Times New Roman" w:cs="Times New Roman"/>
          <w:i/>
          <w:vertAlign w:val="superscript"/>
        </w:rPr>
        <w:footnoteRef/>
      </w:r>
      <w:r w:rsidRPr="00CD62DD">
        <w:rPr>
          <w:rFonts w:ascii="Times New Roman" w:eastAsia="Arial Unicode MS" w:hAnsi="Times New Roman" w:cs="Times New Roman"/>
          <w:i/>
        </w:rPr>
        <w:t xml:space="preserve"> Baylis, J., Smith J. Globalization of World Politics. Oxford</w:t>
      </w:r>
      <w:r>
        <w:rPr>
          <w:rFonts w:ascii="Times New Roman" w:eastAsia="Arial Unicode MS" w:hAnsi="Times New Roman" w:cs="Times New Roman"/>
          <w:i/>
        </w:rPr>
        <w:t xml:space="preserve"> University Press, 2001, p. 255</w:t>
      </w:r>
    </w:p>
  </w:footnote>
  <w:footnote w:id="123">
    <w:p w:rsidR="004A3881" w:rsidRPr="00CE6009" w:rsidRDefault="004A3881" w:rsidP="00892E89">
      <w:pPr>
        <w:pStyle w:val="a3"/>
        <w:rPr>
          <w:rFonts w:ascii="Times New Roman" w:hAnsi="Times New Roman" w:cs="Times New Roman"/>
          <w:i/>
          <w:lang w:val="bg-BG"/>
        </w:rPr>
      </w:pPr>
      <w:r w:rsidRPr="00CD62DD">
        <w:rPr>
          <w:rFonts w:ascii="Times New Roman" w:hAnsi="Times New Roman" w:cs="Times New Roman"/>
          <w:i/>
          <w:vertAlign w:val="superscript"/>
        </w:rPr>
        <w:footnoteRef/>
      </w:r>
      <w:r w:rsidRPr="00CD62DD">
        <w:rPr>
          <w:rFonts w:ascii="Times New Roman" w:eastAsia="Arial Unicode MS" w:hAnsi="Times New Roman" w:cs="Times New Roman"/>
          <w:i/>
        </w:rPr>
        <w:t xml:space="preserve">  </w:t>
      </w:r>
      <w:hyperlink r:id="rId48" w:history="1">
        <w:r w:rsidRPr="00CD62DD">
          <w:rPr>
            <w:rFonts w:ascii="Times New Roman" w:eastAsia="Arial Unicode MS" w:hAnsi="Times New Roman" w:cs="Times New Roman"/>
            <w:i/>
          </w:rPr>
          <w:t>http://www.tamilislam.com</w:t>
        </w:r>
      </w:hyperlink>
      <w:r>
        <w:rPr>
          <w:rFonts w:ascii="Times New Roman" w:eastAsia="Arial Unicode MS" w:hAnsi="Times New Roman" w:cs="Times New Roman"/>
          <w:i/>
          <w:lang w:val="bg-BG"/>
        </w:rPr>
        <w:t xml:space="preserve"> </w:t>
      </w:r>
    </w:p>
  </w:footnote>
  <w:footnote w:id="124">
    <w:p w:rsidR="004A3881" w:rsidRDefault="004A3881" w:rsidP="00892E89">
      <w:pPr>
        <w:pStyle w:val="a3"/>
      </w:pPr>
      <w:r w:rsidRPr="00CD62DD">
        <w:rPr>
          <w:rFonts w:ascii="Times New Roman" w:hAnsi="Times New Roman" w:cs="Times New Roman"/>
          <w:i/>
          <w:shd w:val="clear" w:color="auto" w:fill="FFFFFF"/>
          <w:vertAlign w:val="superscript"/>
        </w:rPr>
        <w:footnoteRef/>
      </w:r>
      <w:r w:rsidRPr="00CD62DD">
        <w:rPr>
          <w:rFonts w:ascii="Times New Roman" w:eastAsia="Arial Unicode MS" w:hAnsi="Times New Roman" w:cs="Times New Roman"/>
          <w:i/>
        </w:rPr>
        <w:t xml:space="preserve"> </w:t>
      </w:r>
      <w:r w:rsidRPr="00CD62DD">
        <w:rPr>
          <w:rFonts w:ascii="Times New Roman" w:eastAsia="Arial Unicode MS" w:hAnsi="Times New Roman" w:cs="Times New Roman"/>
          <w:i/>
          <w:shd w:val="clear" w:color="auto" w:fill="FFFFFF"/>
        </w:rPr>
        <w:t>Карахасан-Чънар, Ибрахим. Европа и ислямът, // Либерален преглед, ноември 2015</w:t>
      </w:r>
      <w:r>
        <w:rPr>
          <w:rFonts w:eastAsia="Arial Unicode MS" w:cs="Arial Unicode MS"/>
          <w:shd w:val="clear" w:color="auto" w:fill="FFFFFF"/>
        </w:rPr>
        <w:t xml:space="preserve"> </w:t>
      </w:r>
    </w:p>
  </w:footnote>
  <w:footnote w:id="125">
    <w:p w:rsidR="004A3881" w:rsidRPr="00CE6009" w:rsidRDefault="004A3881" w:rsidP="00892E89">
      <w:pPr>
        <w:outlineLvl w:val="3"/>
        <w:rPr>
          <w:rFonts w:ascii="Times New Roman" w:eastAsia="Times New Roman" w:hAnsi="Times New Roman" w:cs="Times New Roman"/>
          <w:i/>
          <w:sz w:val="20"/>
          <w:szCs w:val="20"/>
        </w:rPr>
      </w:pPr>
      <w:r w:rsidRPr="00CE6009">
        <w:rPr>
          <w:rFonts w:ascii="Times New Roman" w:eastAsia="Times New Roman" w:hAnsi="Times New Roman" w:cs="Times New Roman"/>
          <w:i/>
          <w:sz w:val="20"/>
          <w:szCs w:val="20"/>
          <w:vertAlign w:val="superscript"/>
        </w:rPr>
        <w:footnoteRef/>
      </w:r>
      <w:r w:rsidRPr="00CE6009">
        <w:rPr>
          <w:rFonts w:ascii="Times New Roman" w:hAnsi="Times New Roman" w:cs="Times New Roman"/>
          <w:i/>
          <w:sz w:val="20"/>
          <w:szCs w:val="20"/>
        </w:rPr>
        <w:t xml:space="preserve"> Цялостна миграционна европейска политика</w:t>
      </w:r>
      <w:r w:rsidRPr="00CE6009">
        <w:rPr>
          <w:rFonts w:ascii="Times New Roman" w:hAnsi="Times New Roman" w:cs="Times New Roman"/>
          <w:i/>
          <w:sz w:val="20"/>
          <w:szCs w:val="20"/>
          <w:lang w:val="it-IT"/>
        </w:rPr>
        <w:t>, europa.eu/legislation..09. 10. 2014</w:t>
      </w:r>
    </w:p>
  </w:footnote>
  <w:footnote w:id="126">
    <w:p w:rsidR="004A3881" w:rsidRPr="00CE6009" w:rsidRDefault="004A3881" w:rsidP="00892E89">
      <w:pPr>
        <w:pStyle w:val="a3"/>
        <w:rPr>
          <w:i/>
        </w:rPr>
      </w:pPr>
      <w:r w:rsidRPr="00CE6009">
        <w:rPr>
          <w:rFonts w:ascii="Times New Roman" w:hAnsi="Times New Roman" w:cs="Times New Roman"/>
          <w:i/>
          <w:vertAlign w:val="superscript"/>
        </w:rPr>
        <w:footnoteRef/>
      </w:r>
      <w:r w:rsidRPr="00CE6009">
        <w:rPr>
          <w:rFonts w:ascii="Times New Roman" w:eastAsia="Arial Unicode MS" w:hAnsi="Times New Roman" w:cs="Times New Roman"/>
          <w:i/>
        </w:rPr>
        <w:t xml:space="preserve">  Basic Facts [Electronic Resource] // Unitd Nations High Commissioner for Refugees. Начин на достъп: &lt;</w:t>
      </w:r>
      <w:hyperlink r:id="rId49" w:history="1">
        <w:r w:rsidRPr="00CE6009">
          <w:rPr>
            <w:rStyle w:val="Hyperlink1"/>
            <w:rFonts w:ascii="Times New Roman" w:eastAsia="Arial Unicode MS" w:hAnsi="Times New Roman" w:cs="Times New Roman"/>
            <w:i/>
          </w:rPr>
          <w:t>http://www.unhcr.org/basics.html</w:t>
        </w:r>
      </w:hyperlink>
      <w:r w:rsidRPr="00CE6009">
        <w:rPr>
          <w:rFonts w:ascii="Times New Roman" w:eastAsia="Arial Unicode MS" w:hAnsi="Times New Roman" w:cs="Times New Roman"/>
          <w:i/>
        </w:rPr>
        <w:t>&gt;. Дата на достъп: 20.03.2007.</w:t>
      </w:r>
    </w:p>
  </w:footnote>
  <w:footnote w:id="127">
    <w:p w:rsidR="004A3881" w:rsidRPr="00CD62DD" w:rsidRDefault="004A3881" w:rsidP="00892E89">
      <w:pPr>
        <w:pStyle w:val="a3"/>
        <w:rPr>
          <w:rFonts w:ascii="Times New Roman" w:hAnsi="Times New Roman" w:cs="Times New Roman"/>
          <w:i/>
          <w:lang w:val="en-US"/>
        </w:rPr>
      </w:pPr>
      <w:r w:rsidRPr="00CD62DD">
        <w:rPr>
          <w:rStyle w:val="a5"/>
          <w:rFonts w:ascii="Times New Roman" w:hAnsi="Times New Roman" w:cs="Times New Roman"/>
          <w:i/>
        </w:rPr>
        <w:footnoteRef/>
      </w:r>
      <w:r w:rsidRPr="00CD62DD">
        <w:rPr>
          <w:rFonts w:ascii="Times New Roman" w:hAnsi="Times New Roman" w:cs="Times New Roman"/>
          <w:i/>
        </w:rPr>
        <w:t xml:space="preserve"> Кревельд М. ван. Трансформация войны // Москва: ИРИСЭН. </w:t>
      </w:r>
      <w:r w:rsidRPr="00CD62DD">
        <w:rPr>
          <w:rFonts w:ascii="Times New Roman" w:hAnsi="Times New Roman" w:cs="Times New Roman"/>
          <w:i/>
          <w:lang w:val="en-US"/>
        </w:rPr>
        <w:t>2005</w:t>
      </w:r>
    </w:p>
  </w:footnote>
  <w:footnote w:id="128">
    <w:p w:rsidR="004A3881" w:rsidRPr="00CD62DD" w:rsidRDefault="004A3881" w:rsidP="00892E89">
      <w:pPr>
        <w:pStyle w:val="a3"/>
        <w:rPr>
          <w:rFonts w:ascii="Times New Roman" w:hAnsi="Times New Roman" w:cs="Times New Roman"/>
          <w:i/>
          <w:lang w:val="en-US"/>
        </w:rPr>
      </w:pPr>
      <w:r w:rsidRPr="00CD62DD">
        <w:rPr>
          <w:rStyle w:val="a5"/>
          <w:rFonts w:ascii="Times New Roman" w:hAnsi="Times New Roman" w:cs="Times New Roman"/>
          <w:i/>
        </w:rPr>
        <w:footnoteRef/>
      </w:r>
      <w:r w:rsidRPr="00CD62DD">
        <w:rPr>
          <w:rFonts w:ascii="Times New Roman" w:hAnsi="Times New Roman" w:cs="Times New Roman"/>
          <w:i/>
          <w:lang w:val="en-US"/>
        </w:rPr>
        <w:t xml:space="preserve"> Cebrowski A. and Garstka J. Network-Centric Warfare: Its Origin and Future / Proceedings of the U.S. Naval Institute, January 1998. (http://www.kinection.com/ncoic/ncw_origin_future.pdf)</w:t>
      </w:r>
    </w:p>
  </w:footnote>
  <w:footnote w:id="129">
    <w:p w:rsidR="004A3881" w:rsidRPr="000849EE" w:rsidRDefault="004A3881" w:rsidP="00892E89">
      <w:pPr>
        <w:pStyle w:val="a3"/>
        <w:rPr>
          <w:i/>
        </w:rPr>
      </w:pPr>
      <w:r w:rsidRPr="00CD62DD">
        <w:rPr>
          <w:rStyle w:val="a5"/>
          <w:rFonts w:ascii="Times New Roman" w:hAnsi="Times New Roman" w:cs="Times New Roman"/>
          <w:i/>
        </w:rPr>
        <w:footnoteRef/>
      </w:r>
      <w:r w:rsidRPr="00CD62DD">
        <w:rPr>
          <w:rFonts w:ascii="Times New Roman" w:hAnsi="Times New Roman" w:cs="Times New Roman"/>
          <w:i/>
          <w:lang w:val="en-US"/>
        </w:rPr>
        <w:t xml:space="preserve"> Alberts D., Garstka J., Stein F. Network Centric Warfare: Developing and Leveraging Information Superiority// CCRP Publication Series. </w:t>
      </w:r>
      <w:r w:rsidRPr="00CD62DD">
        <w:rPr>
          <w:rFonts w:ascii="Times New Roman" w:hAnsi="Times New Roman" w:cs="Times New Roman"/>
          <w:i/>
        </w:rPr>
        <w:t>2000. February</w:t>
      </w:r>
    </w:p>
  </w:footnote>
  <w:footnote w:id="130">
    <w:p w:rsidR="004A3881" w:rsidRPr="00CD62DD" w:rsidRDefault="004A3881" w:rsidP="00892E89">
      <w:pPr>
        <w:pStyle w:val="a3"/>
        <w:rPr>
          <w:rFonts w:ascii="Times New Roman" w:hAnsi="Times New Roman" w:cs="Times New Roman"/>
          <w:i/>
          <w:lang w:val="en-US"/>
        </w:rPr>
      </w:pPr>
      <w:r w:rsidRPr="00CD62DD">
        <w:rPr>
          <w:rStyle w:val="a5"/>
          <w:rFonts w:ascii="Times New Roman" w:hAnsi="Times New Roman" w:cs="Times New Roman"/>
          <w:i/>
        </w:rPr>
        <w:footnoteRef/>
      </w:r>
      <w:r w:rsidRPr="00CD62DD">
        <w:rPr>
          <w:rFonts w:ascii="Times New Roman" w:hAnsi="Times New Roman" w:cs="Times New Roman"/>
          <w:i/>
        </w:rPr>
        <w:t xml:space="preserve"> Савин Л. Сетецентричная и сетевая война. Введение в концепцию. Москва</w:t>
      </w:r>
      <w:r w:rsidRPr="00CD62DD">
        <w:rPr>
          <w:rFonts w:ascii="Times New Roman" w:hAnsi="Times New Roman" w:cs="Times New Roman"/>
          <w:i/>
          <w:lang w:val="en-US"/>
        </w:rPr>
        <w:t xml:space="preserve">: </w:t>
      </w:r>
      <w:r w:rsidRPr="00CD62DD">
        <w:rPr>
          <w:rFonts w:ascii="Times New Roman" w:hAnsi="Times New Roman" w:cs="Times New Roman"/>
          <w:i/>
        </w:rPr>
        <w:t>Евразийское</w:t>
      </w:r>
      <w:r w:rsidRPr="00CD62DD">
        <w:rPr>
          <w:rFonts w:ascii="Times New Roman" w:hAnsi="Times New Roman" w:cs="Times New Roman"/>
          <w:i/>
          <w:lang w:val="en-US"/>
        </w:rPr>
        <w:t xml:space="preserve"> </w:t>
      </w:r>
      <w:r w:rsidRPr="00CD62DD">
        <w:rPr>
          <w:rFonts w:ascii="Times New Roman" w:hAnsi="Times New Roman" w:cs="Times New Roman"/>
          <w:i/>
        </w:rPr>
        <w:t>движение</w:t>
      </w:r>
      <w:r w:rsidRPr="00CD62DD">
        <w:rPr>
          <w:rFonts w:ascii="Times New Roman" w:hAnsi="Times New Roman" w:cs="Times New Roman"/>
          <w:i/>
          <w:lang w:val="en-US"/>
        </w:rPr>
        <w:t>. 2011</w:t>
      </w:r>
    </w:p>
  </w:footnote>
  <w:footnote w:id="131">
    <w:p w:rsidR="004A3881" w:rsidRPr="00CD62DD" w:rsidRDefault="004A3881" w:rsidP="00892E89">
      <w:pPr>
        <w:pStyle w:val="a3"/>
        <w:rPr>
          <w:rFonts w:ascii="Times New Roman" w:hAnsi="Times New Roman" w:cs="Times New Roman"/>
          <w:i/>
          <w:lang w:val="en-US"/>
        </w:rPr>
      </w:pPr>
      <w:r w:rsidRPr="00CD62DD">
        <w:rPr>
          <w:rStyle w:val="a5"/>
          <w:rFonts w:ascii="Times New Roman" w:hAnsi="Times New Roman" w:cs="Times New Roman"/>
          <w:i/>
        </w:rPr>
        <w:footnoteRef/>
      </w:r>
      <w:r w:rsidRPr="00CD62DD">
        <w:rPr>
          <w:rFonts w:ascii="Times New Roman" w:hAnsi="Times New Roman" w:cs="Times New Roman"/>
          <w:i/>
          <w:lang w:val="en-US"/>
        </w:rPr>
        <w:t xml:space="preserve"> Feickert A., Lucas N., Army Future Combat System (FCS) “Spin-Outs” and Ground Combat Vehicle (GCV): Background and Issues for Congress // Congressional Research Service. 2009. November</w:t>
      </w:r>
    </w:p>
  </w:footnote>
  <w:footnote w:id="132">
    <w:p w:rsidR="004A3881" w:rsidRPr="00CD62DD" w:rsidRDefault="004A3881" w:rsidP="00892E89">
      <w:pPr>
        <w:autoSpaceDE w:val="0"/>
        <w:autoSpaceDN w:val="0"/>
        <w:adjustRightInd w:val="0"/>
        <w:rPr>
          <w:rFonts w:ascii="Times New Roman" w:hAnsi="Times New Roman" w:cs="Times New Roman"/>
          <w:i/>
          <w:sz w:val="20"/>
          <w:szCs w:val="20"/>
        </w:rPr>
      </w:pPr>
      <w:r w:rsidRPr="00CD62DD">
        <w:rPr>
          <w:rStyle w:val="a5"/>
          <w:rFonts w:ascii="Times New Roman" w:hAnsi="Times New Roman" w:cs="Times New Roman"/>
          <w:i/>
          <w:sz w:val="20"/>
          <w:szCs w:val="20"/>
          <w:lang w:val="ru-RU" w:eastAsia="ru-RU"/>
        </w:rPr>
        <w:footnoteRef/>
      </w:r>
      <w:r w:rsidRPr="00CD62DD">
        <w:rPr>
          <w:rFonts w:ascii="Times New Roman" w:hAnsi="Times New Roman" w:cs="Times New Roman"/>
          <w:i/>
          <w:sz w:val="20"/>
          <w:szCs w:val="20"/>
          <w:lang w:val="en-US"/>
        </w:rPr>
        <w:t xml:space="preserve"> </w:t>
      </w:r>
      <w:r w:rsidRPr="00CD62DD">
        <w:rPr>
          <w:rFonts w:ascii="Times New Roman" w:hAnsi="Times New Roman" w:cs="Times New Roman"/>
          <w:i/>
          <w:sz w:val="20"/>
          <w:szCs w:val="20"/>
          <w:lang w:val="en-US" w:eastAsia="ru-RU"/>
        </w:rPr>
        <w:t>T. Buckman Nato Network Enabled Capability Feasibility Study Executive Summary : Version 2.0// NATO Consultation, Command and Control Agency. 2005. October</w:t>
      </w:r>
    </w:p>
  </w:footnote>
  <w:footnote w:id="133">
    <w:p w:rsidR="004A3881" w:rsidRPr="00CD62DD" w:rsidRDefault="004A3881" w:rsidP="00892E89">
      <w:pPr>
        <w:autoSpaceDE w:val="0"/>
        <w:autoSpaceDN w:val="0"/>
        <w:adjustRightInd w:val="0"/>
        <w:rPr>
          <w:rFonts w:ascii="Times New Roman" w:hAnsi="Times New Roman" w:cs="Times New Roman"/>
          <w:i/>
          <w:sz w:val="20"/>
          <w:szCs w:val="20"/>
        </w:rPr>
      </w:pPr>
      <w:r w:rsidRPr="00CD62DD">
        <w:rPr>
          <w:rStyle w:val="a5"/>
          <w:rFonts w:ascii="Times New Roman" w:hAnsi="Times New Roman" w:cs="Times New Roman"/>
          <w:i/>
          <w:sz w:val="20"/>
          <w:szCs w:val="20"/>
          <w:lang w:val="ru-RU" w:eastAsia="ru-RU"/>
        </w:rPr>
        <w:footnoteRef/>
      </w:r>
      <w:r w:rsidRPr="00CD62DD">
        <w:rPr>
          <w:rFonts w:ascii="Times New Roman" w:hAnsi="Times New Roman" w:cs="Times New Roman"/>
          <w:i/>
          <w:sz w:val="20"/>
          <w:szCs w:val="20"/>
          <w:lang w:val="en-US"/>
        </w:rPr>
        <w:t xml:space="preserve"> </w:t>
      </w:r>
      <w:r w:rsidRPr="00CD62DD">
        <w:rPr>
          <w:rFonts w:ascii="Times New Roman" w:hAnsi="Times New Roman" w:cs="Times New Roman"/>
          <w:i/>
          <w:sz w:val="20"/>
          <w:szCs w:val="20"/>
          <w:lang w:val="en-US" w:eastAsia="ru-RU"/>
        </w:rPr>
        <w:t>Lodeon P. Acquisition par la simulation des systems futurs de combat aéroterrestre// Complex System Engineering Department. 2003.</w:t>
      </w:r>
    </w:p>
  </w:footnote>
  <w:footnote w:id="134">
    <w:p w:rsidR="004A3881" w:rsidRPr="000849EE" w:rsidRDefault="004A3881" w:rsidP="00892E89">
      <w:pPr>
        <w:autoSpaceDE w:val="0"/>
        <w:autoSpaceDN w:val="0"/>
        <w:adjustRightInd w:val="0"/>
        <w:rPr>
          <w:i/>
        </w:rPr>
      </w:pPr>
      <w:r w:rsidRPr="00CD62DD">
        <w:rPr>
          <w:rStyle w:val="a5"/>
          <w:rFonts w:ascii="Times New Roman" w:hAnsi="Times New Roman" w:cs="Times New Roman"/>
          <w:i/>
          <w:sz w:val="20"/>
          <w:szCs w:val="20"/>
          <w:lang w:val="ru-RU" w:eastAsia="ru-RU"/>
        </w:rPr>
        <w:footnoteRef/>
      </w:r>
      <w:r w:rsidRPr="00CD62DD">
        <w:rPr>
          <w:rFonts w:ascii="Times New Roman" w:hAnsi="Times New Roman" w:cs="Times New Roman"/>
          <w:i/>
          <w:sz w:val="20"/>
          <w:szCs w:val="20"/>
          <w:lang w:val="en-US"/>
        </w:rPr>
        <w:t xml:space="preserve"> </w:t>
      </w:r>
      <w:r w:rsidRPr="00CD62DD">
        <w:rPr>
          <w:rFonts w:ascii="Times New Roman" w:hAnsi="Times New Roman" w:cs="Times New Roman"/>
          <w:i/>
          <w:sz w:val="20"/>
          <w:szCs w:val="20"/>
          <w:lang w:val="en-US" w:eastAsia="ru-RU"/>
        </w:rPr>
        <w:t>Ibid.</w:t>
      </w:r>
    </w:p>
  </w:footnote>
  <w:footnote w:id="135">
    <w:p w:rsidR="004A3881" w:rsidRPr="00CD62DD" w:rsidRDefault="004A3881" w:rsidP="00892E89">
      <w:pPr>
        <w:rPr>
          <w:rFonts w:ascii="Times New Roman" w:hAnsi="Times New Roman" w:cs="Times New Roman"/>
          <w:i/>
          <w:sz w:val="20"/>
          <w:szCs w:val="20"/>
        </w:rPr>
      </w:pPr>
      <w:r w:rsidRPr="00CD62DD">
        <w:rPr>
          <w:rStyle w:val="a5"/>
          <w:rFonts w:ascii="Times New Roman" w:hAnsi="Times New Roman" w:cs="Times New Roman"/>
          <w:i/>
          <w:sz w:val="20"/>
          <w:szCs w:val="20"/>
          <w:lang w:val="ru-RU" w:eastAsia="ru-RU"/>
        </w:rPr>
        <w:footnoteRef/>
      </w:r>
      <w:r w:rsidRPr="00CD62DD">
        <w:rPr>
          <w:rFonts w:ascii="Times New Roman" w:hAnsi="Times New Roman" w:cs="Times New Roman"/>
          <w:i/>
          <w:sz w:val="20"/>
          <w:szCs w:val="20"/>
          <w:lang w:val="en-US"/>
        </w:rPr>
        <w:t xml:space="preserve"> </w:t>
      </w:r>
      <w:r w:rsidRPr="00CD62DD">
        <w:rPr>
          <w:rFonts w:ascii="Times New Roman" w:hAnsi="Times New Roman" w:cs="Times New Roman"/>
          <w:i/>
          <w:sz w:val="20"/>
          <w:szCs w:val="20"/>
          <w:lang w:val="en-US" w:eastAsia="ru-RU"/>
        </w:rPr>
        <w:t xml:space="preserve">Rapport D’Information № 634// La commission des affaires étrangères, de la défense et des forcesarmées. </w:t>
      </w:r>
      <w:r w:rsidRPr="00CD62DD">
        <w:rPr>
          <w:rFonts w:ascii="Times New Roman" w:hAnsi="Times New Roman" w:cs="Times New Roman"/>
          <w:i/>
          <w:sz w:val="20"/>
          <w:szCs w:val="20"/>
          <w:lang w:val="ru-RU" w:eastAsia="ru-RU"/>
        </w:rPr>
        <w:t>2012.</w:t>
      </w:r>
    </w:p>
  </w:footnote>
  <w:footnote w:id="136">
    <w:p w:rsidR="004A3881" w:rsidRPr="00CD62DD" w:rsidRDefault="004A3881" w:rsidP="00892E89">
      <w:pPr>
        <w:rPr>
          <w:rFonts w:ascii="Times New Roman" w:hAnsi="Times New Roman" w:cs="Times New Roman"/>
          <w:i/>
          <w:sz w:val="20"/>
          <w:szCs w:val="20"/>
        </w:rPr>
      </w:pPr>
      <w:r w:rsidRPr="00CD62DD">
        <w:rPr>
          <w:rStyle w:val="a5"/>
          <w:rFonts w:ascii="Times New Roman" w:hAnsi="Times New Roman" w:cs="Times New Roman"/>
          <w:i/>
          <w:sz w:val="20"/>
          <w:szCs w:val="20"/>
          <w:lang w:val="ru-RU" w:eastAsia="ru-RU"/>
        </w:rPr>
        <w:footnoteRef/>
      </w:r>
      <w:r>
        <w:rPr>
          <w:rFonts w:ascii="Times New Roman" w:hAnsi="Times New Roman" w:cs="Times New Roman"/>
          <w:i/>
          <w:sz w:val="20"/>
          <w:szCs w:val="20"/>
        </w:rPr>
        <w:t xml:space="preserve"> </w:t>
      </w:r>
      <w:r w:rsidRPr="00CD62DD">
        <w:rPr>
          <w:rFonts w:ascii="Times New Roman" w:hAnsi="Times New Roman" w:cs="Times New Roman"/>
          <w:i/>
          <w:sz w:val="20"/>
          <w:szCs w:val="20"/>
          <w:lang w:val="en-US" w:eastAsia="ru-RU"/>
        </w:rPr>
        <w:t>Ibid</w:t>
      </w:r>
      <w:r w:rsidRPr="00CD62DD">
        <w:rPr>
          <w:rFonts w:ascii="Times New Roman" w:hAnsi="Times New Roman" w:cs="Times New Roman"/>
          <w:i/>
          <w:sz w:val="20"/>
          <w:szCs w:val="20"/>
          <w:lang w:val="ru-RU" w:eastAsia="ru-RU"/>
        </w:rPr>
        <w:t>.</w:t>
      </w:r>
    </w:p>
  </w:footnote>
  <w:footnote w:id="137">
    <w:p w:rsidR="004A3881" w:rsidRPr="00CE6009" w:rsidRDefault="004A3881" w:rsidP="00892E89">
      <w:pPr>
        <w:rPr>
          <w:rFonts w:ascii="Times New Roman" w:hAnsi="Times New Roman" w:cs="Times New Roman"/>
          <w:i/>
          <w:sz w:val="20"/>
          <w:szCs w:val="20"/>
        </w:rPr>
      </w:pPr>
      <w:r w:rsidRPr="00CD62DD">
        <w:rPr>
          <w:rStyle w:val="a5"/>
          <w:rFonts w:ascii="Times New Roman" w:hAnsi="Times New Roman" w:cs="Times New Roman"/>
          <w:i/>
          <w:sz w:val="20"/>
          <w:szCs w:val="20"/>
          <w:lang w:val="ru-RU" w:eastAsia="ru-RU"/>
        </w:rPr>
        <w:footnoteRef/>
      </w:r>
      <w:r w:rsidRPr="00CD62DD">
        <w:rPr>
          <w:rStyle w:val="a5"/>
          <w:rFonts w:ascii="Times New Roman" w:hAnsi="Times New Roman" w:cs="Times New Roman"/>
          <w:i/>
          <w:sz w:val="20"/>
          <w:szCs w:val="20"/>
          <w:lang w:val="ru-RU" w:eastAsia="ru-RU"/>
        </w:rPr>
        <w:t xml:space="preserve"> </w:t>
      </w:r>
      <w:r w:rsidRPr="00CD62DD">
        <w:rPr>
          <w:rFonts w:ascii="Times New Roman" w:hAnsi="Times New Roman" w:cs="Times New Roman"/>
          <w:i/>
          <w:sz w:val="20"/>
          <w:szCs w:val="20"/>
          <w:lang w:val="en-US" w:eastAsia="ru-RU"/>
        </w:rPr>
        <w:t>Le</w:t>
      </w:r>
      <w:r w:rsidRPr="00CD62DD">
        <w:rPr>
          <w:rFonts w:ascii="Times New Roman" w:hAnsi="Times New Roman" w:cs="Times New Roman"/>
          <w:i/>
          <w:sz w:val="20"/>
          <w:szCs w:val="20"/>
          <w:lang w:val="ru-RU" w:eastAsia="ru-RU"/>
        </w:rPr>
        <w:t xml:space="preserve"> </w:t>
      </w:r>
      <w:r w:rsidRPr="00CD62DD">
        <w:rPr>
          <w:rFonts w:ascii="Times New Roman" w:hAnsi="Times New Roman" w:cs="Times New Roman"/>
          <w:i/>
          <w:sz w:val="20"/>
          <w:szCs w:val="20"/>
          <w:lang w:val="en-US" w:eastAsia="ru-RU"/>
        </w:rPr>
        <w:t>programme</w:t>
      </w:r>
      <w:r w:rsidRPr="00CD62DD">
        <w:rPr>
          <w:rFonts w:ascii="Times New Roman" w:hAnsi="Times New Roman" w:cs="Times New Roman"/>
          <w:i/>
          <w:sz w:val="20"/>
          <w:szCs w:val="20"/>
          <w:lang w:val="ru-RU" w:eastAsia="ru-RU"/>
        </w:rPr>
        <w:t xml:space="preserve"> </w:t>
      </w:r>
      <w:r w:rsidRPr="00CD62DD">
        <w:rPr>
          <w:rFonts w:ascii="Times New Roman" w:hAnsi="Times New Roman" w:cs="Times New Roman"/>
          <w:i/>
          <w:sz w:val="20"/>
          <w:szCs w:val="20"/>
          <w:lang w:val="en-US" w:eastAsia="ru-RU"/>
        </w:rPr>
        <w:t>Scorpion</w:t>
      </w:r>
      <w:r w:rsidRPr="00CD62DD">
        <w:rPr>
          <w:rFonts w:ascii="Times New Roman" w:hAnsi="Times New Roman" w:cs="Times New Roman"/>
          <w:i/>
          <w:sz w:val="20"/>
          <w:szCs w:val="20"/>
          <w:lang w:val="ru-RU" w:eastAsia="ru-RU"/>
        </w:rPr>
        <w:t>// Официален сайт на Министерството н</w:t>
      </w:r>
      <w:r w:rsidRPr="00CD62DD">
        <w:rPr>
          <w:rFonts w:ascii="Times New Roman" w:hAnsi="Times New Roman" w:cs="Times New Roman"/>
          <w:i/>
          <w:sz w:val="20"/>
          <w:szCs w:val="20"/>
          <w:lang w:eastAsia="ru-RU"/>
        </w:rPr>
        <w:t>а</w:t>
      </w:r>
      <w:r w:rsidRPr="00CD62DD">
        <w:rPr>
          <w:rFonts w:ascii="Times New Roman" w:hAnsi="Times New Roman" w:cs="Times New Roman"/>
          <w:i/>
          <w:sz w:val="20"/>
          <w:szCs w:val="20"/>
          <w:lang w:val="ru-RU" w:eastAsia="ru-RU"/>
        </w:rPr>
        <w:t xml:space="preserve"> отбраната, Република Франция.</w:t>
      </w:r>
    </w:p>
  </w:footnote>
  <w:footnote w:id="138">
    <w:p w:rsidR="004A3881" w:rsidRPr="00CD62DD" w:rsidRDefault="004A3881" w:rsidP="00892E89">
      <w:pPr>
        <w:pStyle w:val="a3"/>
        <w:rPr>
          <w:rFonts w:ascii="Times New Roman" w:hAnsi="Times New Roman" w:cs="Times New Roman"/>
          <w:i/>
        </w:rPr>
      </w:pPr>
      <w:r w:rsidRPr="00CD62DD">
        <w:rPr>
          <w:rStyle w:val="a5"/>
          <w:rFonts w:ascii="Times New Roman" w:hAnsi="Times New Roman" w:cs="Times New Roman"/>
          <w:i/>
        </w:rPr>
        <w:footnoteRef/>
      </w:r>
      <w:r w:rsidRPr="00CD62DD">
        <w:rPr>
          <w:rFonts w:ascii="Times New Roman" w:hAnsi="Times New Roman" w:cs="Times New Roman"/>
          <w:i/>
        </w:rPr>
        <w:t xml:space="preserve"> http://www.defense.gouv.fr/dga/equipement/terrestre/le-programme-scorpion/%28language%29/fre-FR#SearchText=Le%20programme%20Scorpion#xtcr=1</w:t>
      </w:r>
    </w:p>
  </w:footnote>
  <w:footnote w:id="139">
    <w:p w:rsidR="004A3881" w:rsidRDefault="004A3881" w:rsidP="00CE6009">
      <w:pPr>
        <w:pStyle w:val="a3"/>
        <w:spacing w:line="200" w:lineRule="exact"/>
      </w:pPr>
      <w:r w:rsidRPr="00A15640">
        <w:rPr>
          <w:rStyle w:val="a5"/>
          <w:rFonts w:ascii="Times New Roman" w:hAnsi="Times New Roman"/>
          <w:i/>
        </w:rPr>
        <w:footnoteRef/>
      </w:r>
      <w:r w:rsidRPr="00A15640">
        <w:rPr>
          <w:rFonts w:ascii="Times New Roman" w:hAnsi="Times New Roman"/>
          <w:i/>
        </w:rPr>
        <w:t xml:space="preserve"> Директива 2008/ 114/ ЕО на Съвета от 8.12.2008г. относно установяването и означаването на европейски критични инфраструктури и оценка на необходимостта от подобряване на тяхната защита</w:t>
      </w:r>
    </w:p>
  </w:footnote>
  <w:footnote w:id="140">
    <w:p w:rsidR="004A3881" w:rsidRPr="00CE6009" w:rsidRDefault="004A3881" w:rsidP="00892E89">
      <w:pPr>
        <w:pStyle w:val="a3"/>
        <w:rPr>
          <w:rFonts w:ascii="Times New Roman" w:hAnsi="Times New Roman" w:cs="Times New Roman"/>
        </w:rPr>
      </w:pPr>
      <w:r w:rsidRPr="00CE6009">
        <w:rPr>
          <w:rStyle w:val="a5"/>
          <w:rFonts w:ascii="Times New Roman" w:hAnsi="Times New Roman" w:cs="Times New Roman"/>
          <w:i/>
        </w:rPr>
        <w:footnoteRef/>
      </w:r>
      <w:r w:rsidRPr="00CE6009">
        <w:rPr>
          <w:rFonts w:ascii="Times New Roman" w:hAnsi="Times New Roman" w:cs="Times New Roman"/>
          <w:i/>
        </w:rPr>
        <w:t xml:space="preserve"> Green Paper on a European Program for Critical Infrastructure Protection, COM(2005) 576</w:t>
      </w:r>
    </w:p>
  </w:footnote>
  <w:footnote w:id="141">
    <w:p w:rsidR="004A3881" w:rsidRPr="00CE6009" w:rsidRDefault="004A3881" w:rsidP="00892E89">
      <w:pPr>
        <w:pStyle w:val="a3"/>
        <w:rPr>
          <w:rFonts w:ascii="Times New Roman" w:hAnsi="Times New Roman" w:cs="Times New Roman"/>
        </w:rPr>
      </w:pPr>
      <w:r w:rsidRPr="00CE6009">
        <w:rPr>
          <w:rStyle w:val="a5"/>
          <w:rFonts w:ascii="Times New Roman" w:hAnsi="Times New Roman" w:cs="Times New Roman"/>
          <w:i/>
        </w:rPr>
        <w:footnoteRef/>
      </w:r>
      <w:r w:rsidRPr="00CE6009">
        <w:rPr>
          <w:rFonts w:ascii="Times New Roman" w:hAnsi="Times New Roman" w:cs="Times New Roman"/>
          <w:i/>
        </w:rPr>
        <w:t xml:space="preserve"> Пак там</w:t>
      </w:r>
    </w:p>
  </w:footnote>
  <w:footnote w:id="142">
    <w:p w:rsidR="004A3881" w:rsidRPr="00F94A9A" w:rsidRDefault="004A3881" w:rsidP="004E6B6E">
      <w:pPr>
        <w:pStyle w:val="a3"/>
        <w:spacing w:line="200" w:lineRule="exact"/>
        <w:rPr>
          <w:rFonts w:ascii="Times New Roman" w:hAnsi="Times New Roman"/>
          <w:i/>
        </w:rPr>
      </w:pPr>
      <w:r w:rsidRPr="00A15640">
        <w:rPr>
          <w:rStyle w:val="a5"/>
          <w:i/>
        </w:rPr>
        <w:footnoteRef/>
      </w:r>
      <w:r w:rsidRPr="00A15640">
        <w:rPr>
          <w:i/>
        </w:rPr>
        <w:t xml:space="preserve"> </w:t>
      </w:r>
      <w:r w:rsidRPr="00A15640">
        <w:rPr>
          <w:rFonts w:ascii="Times New Roman" w:hAnsi="Times New Roman"/>
          <w:i/>
        </w:rPr>
        <w:t>Бойчева, А., Политика на ЕС по въпросите на защита на критичната инфраструктура, в „Защита на критичната инфраструктура в ЕС и България – икономически и организационни аспекти”, изд. „С</w:t>
      </w:r>
      <w:r>
        <w:rPr>
          <w:rFonts w:ascii="Times New Roman" w:hAnsi="Times New Roman"/>
          <w:i/>
        </w:rPr>
        <w:t>топанство”, С., 2010 г., стр.65</w:t>
      </w:r>
    </w:p>
  </w:footnote>
  <w:footnote w:id="143">
    <w:p w:rsidR="004A3881" w:rsidRDefault="004A3881" w:rsidP="00892E89">
      <w:pPr>
        <w:pStyle w:val="a3"/>
      </w:pPr>
      <w:r w:rsidRPr="00A15640">
        <w:rPr>
          <w:rStyle w:val="a5"/>
          <w:i/>
        </w:rPr>
        <w:footnoteRef/>
      </w:r>
      <w:r w:rsidRPr="00A15640">
        <w:rPr>
          <w:i/>
        </w:rPr>
        <w:t xml:space="preserve"> </w:t>
      </w:r>
      <w:r w:rsidRPr="00A15640">
        <w:rPr>
          <w:rFonts w:ascii="Times New Roman" w:hAnsi="Times New Roman"/>
          <w:i/>
        </w:rPr>
        <w:t>European</w:t>
      </w:r>
      <w:r w:rsidRPr="00D33660">
        <w:rPr>
          <w:rFonts w:ascii="Times New Roman" w:hAnsi="Times New Roman"/>
          <w:i/>
          <w:lang w:val="en-US"/>
        </w:rPr>
        <w:t xml:space="preserve"> </w:t>
      </w:r>
      <w:r w:rsidRPr="00A15640">
        <w:rPr>
          <w:rFonts w:ascii="Times New Roman" w:hAnsi="Times New Roman"/>
          <w:i/>
        </w:rPr>
        <w:t>Program</w:t>
      </w:r>
      <w:r w:rsidRPr="00D33660">
        <w:rPr>
          <w:rFonts w:ascii="Times New Roman" w:hAnsi="Times New Roman"/>
          <w:i/>
          <w:lang w:val="en-US"/>
        </w:rPr>
        <w:t xml:space="preserve"> </w:t>
      </w:r>
      <w:r w:rsidRPr="00A15640">
        <w:rPr>
          <w:rFonts w:ascii="Times New Roman" w:hAnsi="Times New Roman"/>
          <w:i/>
        </w:rPr>
        <w:t>for</w:t>
      </w:r>
      <w:r w:rsidRPr="00D33660">
        <w:rPr>
          <w:rFonts w:ascii="Times New Roman" w:hAnsi="Times New Roman"/>
          <w:i/>
          <w:lang w:val="en-US"/>
        </w:rPr>
        <w:t xml:space="preserve"> </w:t>
      </w:r>
      <w:r w:rsidRPr="00A15640">
        <w:rPr>
          <w:rFonts w:ascii="Times New Roman" w:hAnsi="Times New Roman"/>
          <w:i/>
        </w:rPr>
        <w:t>Critical</w:t>
      </w:r>
      <w:r w:rsidRPr="00D33660">
        <w:rPr>
          <w:rFonts w:ascii="Times New Roman" w:hAnsi="Times New Roman"/>
          <w:i/>
          <w:lang w:val="en-US"/>
        </w:rPr>
        <w:t xml:space="preserve"> </w:t>
      </w:r>
      <w:r w:rsidRPr="00A15640">
        <w:rPr>
          <w:rFonts w:ascii="Times New Roman" w:hAnsi="Times New Roman"/>
          <w:i/>
        </w:rPr>
        <w:t>Infrastructure</w:t>
      </w:r>
      <w:r w:rsidRPr="00D33660">
        <w:rPr>
          <w:rFonts w:ascii="Times New Roman" w:hAnsi="Times New Roman"/>
          <w:i/>
          <w:lang w:val="en-US"/>
        </w:rPr>
        <w:t xml:space="preserve"> </w:t>
      </w:r>
      <w:r w:rsidRPr="00A15640">
        <w:rPr>
          <w:rFonts w:ascii="Times New Roman" w:hAnsi="Times New Roman"/>
          <w:i/>
        </w:rPr>
        <w:t>Protection COM (2006) 786</w:t>
      </w:r>
    </w:p>
  </w:footnote>
  <w:footnote w:id="144">
    <w:p w:rsidR="004A3881" w:rsidRPr="00F94A9A" w:rsidRDefault="004A3881" w:rsidP="00F94A9A">
      <w:pPr>
        <w:pStyle w:val="a7"/>
        <w:shd w:val="clear" w:color="auto" w:fill="FFFFFF"/>
        <w:rPr>
          <w:sz w:val="20"/>
          <w:szCs w:val="20"/>
        </w:rPr>
      </w:pPr>
      <w:r w:rsidRPr="00F94A9A">
        <w:rPr>
          <w:rStyle w:val="a5"/>
          <w:sz w:val="20"/>
          <w:szCs w:val="20"/>
        </w:rPr>
        <w:footnoteRef/>
      </w:r>
      <w:r w:rsidRPr="00F94A9A">
        <w:rPr>
          <w:sz w:val="20"/>
          <w:szCs w:val="20"/>
        </w:rPr>
        <w:t xml:space="preserve"> </w:t>
      </w:r>
      <w:r w:rsidRPr="00F94A9A">
        <w:rPr>
          <w:rStyle w:val="af7"/>
          <w:iCs w:val="0"/>
          <w:color w:val="000000"/>
          <w:sz w:val="20"/>
          <w:szCs w:val="20"/>
        </w:rPr>
        <w:t>Скоти, Винченцо - президент на Университета  "Линк кампус" в Рим. публична лекция на тема "Европейският съюз и мигрантската криза". СУ</w:t>
      </w:r>
      <w:r w:rsidRPr="00F94A9A">
        <w:rPr>
          <w:iCs/>
          <w:color w:val="000000"/>
          <w:sz w:val="20"/>
          <w:szCs w:val="20"/>
        </w:rPr>
        <w:t xml:space="preserve"> </w:t>
      </w:r>
      <w:r w:rsidRPr="00F94A9A">
        <w:rPr>
          <w:rStyle w:val="af7"/>
          <w:iCs w:val="0"/>
          <w:color w:val="000000"/>
          <w:sz w:val="20"/>
          <w:szCs w:val="20"/>
        </w:rPr>
        <w:t>"Св. Климент Охридски", 22.10.2015.</w:t>
      </w:r>
    </w:p>
  </w:footnote>
  <w:footnote w:id="145">
    <w:p w:rsidR="004A3881" w:rsidRPr="00F94A9A" w:rsidRDefault="004A3881" w:rsidP="00F94A9A">
      <w:pPr>
        <w:rPr>
          <w:rFonts w:ascii="Times New Roman" w:hAnsi="Times New Roman" w:cs="Times New Roman"/>
          <w:sz w:val="20"/>
          <w:szCs w:val="20"/>
        </w:rPr>
      </w:pPr>
      <w:r w:rsidRPr="00F94A9A">
        <w:rPr>
          <w:rStyle w:val="a5"/>
          <w:rFonts w:ascii="Times New Roman" w:hAnsi="Times New Roman" w:cs="Times New Roman"/>
          <w:i/>
          <w:sz w:val="20"/>
          <w:szCs w:val="20"/>
        </w:rPr>
        <w:footnoteRef/>
      </w:r>
      <w:r w:rsidRPr="00F94A9A">
        <w:rPr>
          <w:rFonts w:ascii="Times New Roman" w:hAnsi="Times New Roman" w:cs="Times New Roman"/>
          <w:i/>
          <w:sz w:val="20"/>
          <w:szCs w:val="20"/>
        </w:rPr>
        <w:t xml:space="preserve"> Георгиева, Кристалина. </w:t>
      </w:r>
      <w:r w:rsidRPr="00F94A9A">
        <w:rPr>
          <w:rFonts w:ascii="Times New Roman" w:hAnsi="Times New Roman" w:cs="Times New Roman"/>
          <w:i/>
          <w:sz w:val="20"/>
          <w:szCs w:val="20"/>
          <w:shd w:val="clear" w:color="auto" w:fill="FFFFFF"/>
        </w:rPr>
        <w:t>Публична дискусия на тема: "Отражение на сирийската криза върху сигурността на Европейския съюз: регионални и глобални аспекти", о</w:t>
      </w:r>
      <w:r w:rsidRPr="00F94A9A">
        <w:rPr>
          <w:rStyle w:val="apple-converted-space"/>
          <w:rFonts w:ascii="Times New Roman" w:hAnsi="Times New Roman" w:cs="Times New Roman"/>
          <w:i/>
          <w:sz w:val="20"/>
          <w:szCs w:val="20"/>
          <w:shd w:val="clear" w:color="auto" w:fill="FFFFFF"/>
        </w:rPr>
        <w:t>рганизирана от  </w:t>
      </w:r>
      <w:hyperlink r:id="rId50" w:history="1">
        <w:r w:rsidRPr="00F94A9A">
          <w:rPr>
            <w:rStyle w:val="ac"/>
            <w:rFonts w:ascii="Times New Roman" w:hAnsi="Times New Roman" w:cs="Times New Roman"/>
            <w:i/>
            <w:sz w:val="20"/>
            <w:szCs w:val="20"/>
            <w:shd w:val="clear" w:color="auto" w:fill="FFFFFF"/>
          </w:rPr>
          <w:t>Българския дипломатически институт</w:t>
        </w:r>
      </w:hyperlink>
      <w:r w:rsidRPr="00F94A9A">
        <w:rPr>
          <w:rFonts w:ascii="Times New Roman" w:hAnsi="Times New Roman" w:cs="Times New Roman"/>
          <w:i/>
          <w:sz w:val="20"/>
          <w:szCs w:val="20"/>
        </w:rPr>
        <w:t xml:space="preserve"> </w:t>
      </w:r>
      <w:r w:rsidRPr="00F94A9A">
        <w:rPr>
          <w:rFonts w:ascii="Times New Roman" w:hAnsi="Times New Roman" w:cs="Times New Roman"/>
          <w:i/>
          <w:sz w:val="20"/>
          <w:szCs w:val="20"/>
          <w:shd w:val="clear" w:color="auto" w:fill="FFFFFF"/>
        </w:rPr>
        <w:t>в Дома на Европа, на 25 април 2016 г. в Дома на Европа на ул. "Г. С. Раковски" 124.</w:t>
      </w:r>
      <w:hyperlink r:id="rId51" w:history="1">
        <w:r w:rsidRPr="00F94A9A">
          <w:rPr>
            <w:rStyle w:val="ac"/>
            <w:rFonts w:ascii="Times New Roman" w:hAnsi="Times New Roman" w:cs="Times New Roman"/>
            <w:i/>
            <w:sz w:val="20"/>
            <w:szCs w:val="20"/>
          </w:rPr>
          <w:t>http://europe.bg/bg/articles/news/2016/04/25/konferenciya-otrazhenie-na-siriyskata-kriza-vurhu-sigurnostta.</w:t>
        </w:r>
      </w:hyperlink>
    </w:p>
  </w:footnote>
  <w:footnote w:id="146">
    <w:p w:rsidR="004A3881" w:rsidRPr="00F94A9A" w:rsidRDefault="004A3881" w:rsidP="00892E89">
      <w:pPr>
        <w:pStyle w:val="a3"/>
        <w:rPr>
          <w:rFonts w:ascii="Times New Roman" w:hAnsi="Times New Roman" w:cs="Times New Roman"/>
          <w:i/>
        </w:rPr>
      </w:pPr>
      <w:r w:rsidRPr="00F94A9A">
        <w:rPr>
          <w:rStyle w:val="a5"/>
          <w:rFonts w:ascii="Times New Roman" w:hAnsi="Times New Roman" w:cs="Times New Roman"/>
          <w:i/>
        </w:rPr>
        <w:footnoteRef/>
      </w:r>
      <w:r w:rsidRPr="00F94A9A">
        <w:rPr>
          <w:rFonts w:ascii="Times New Roman" w:hAnsi="Times New Roman" w:cs="Times New Roman"/>
          <w:i/>
        </w:rPr>
        <w:t xml:space="preserve"> Обн. ОВ L 105 от  13.4.2006.</w:t>
      </w:r>
    </w:p>
  </w:footnote>
  <w:footnote w:id="147">
    <w:p w:rsidR="004A3881" w:rsidRPr="00F94A9A" w:rsidRDefault="004A3881" w:rsidP="00892E89">
      <w:pPr>
        <w:jc w:val="both"/>
        <w:rPr>
          <w:rFonts w:ascii="Times New Roman" w:hAnsi="Times New Roman" w:cs="Times New Roman"/>
          <w:i/>
          <w:sz w:val="20"/>
          <w:szCs w:val="20"/>
        </w:rPr>
      </w:pPr>
      <w:r w:rsidRPr="00F94A9A">
        <w:rPr>
          <w:rStyle w:val="a5"/>
          <w:rFonts w:ascii="Times New Roman" w:hAnsi="Times New Roman" w:cs="Times New Roman"/>
          <w:i/>
          <w:sz w:val="20"/>
          <w:szCs w:val="20"/>
        </w:rPr>
        <w:footnoteRef/>
      </w:r>
      <w:r w:rsidRPr="00F94A9A">
        <w:rPr>
          <w:rFonts w:ascii="Times New Roman" w:hAnsi="Times New Roman" w:cs="Times New Roman"/>
          <w:i/>
          <w:sz w:val="20"/>
          <w:szCs w:val="20"/>
        </w:rPr>
        <w:t xml:space="preserve"> Обн. ОВ L 77 от 23.03.2016 г</w:t>
      </w:r>
      <w:r w:rsidRPr="00F94A9A">
        <w:rPr>
          <w:rFonts w:ascii="Times New Roman" w:hAnsi="Times New Roman" w:cs="Times New Roman"/>
          <w:b/>
          <w:bCs/>
          <w:i/>
          <w:sz w:val="20"/>
          <w:szCs w:val="20"/>
        </w:rPr>
        <w:t>.</w:t>
      </w:r>
    </w:p>
  </w:footnote>
  <w:footnote w:id="148">
    <w:p w:rsidR="004A3881" w:rsidRPr="00F94A9A" w:rsidRDefault="004A3881" w:rsidP="00892E89">
      <w:pPr>
        <w:tabs>
          <w:tab w:val="left" w:pos="540"/>
        </w:tabs>
        <w:autoSpaceDE w:val="0"/>
        <w:autoSpaceDN w:val="0"/>
        <w:adjustRightInd w:val="0"/>
        <w:jc w:val="both"/>
        <w:rPr>
          <w:rFonts w:ascii="Times New Roman" w:hAnsi="Times New Roman" w:cs="Times New Roman"/>
          <w:i/>
          <w:sz w:val="20"/>
          <w:szCs w:val="20"/>
        </w:rPr>
      </w:pPr>
      <w:r w:rsidRPr="00F94A9A">
        <w:rPr>
          <w:rStyle w:val="a5"/>
          <w:rFonts w:ascii="Times New Roman" w:hAnsi="Times New Roman" w:cs="Times New Roman"/>
          <w:i/>
          <w:sz w:val="20"/>
          <w:szCs w:val="20"/>
        </w:rPr>
        <w:footnoteRef/>
      </w:r>
      <w:r w:rsidRPr="00F94A9A">
        <w:rPr>
          <w:rFonts w:ascii="Times New Roman" w:hAnsi="Times New Roman" w:cs="Times New Roman"/>
          <w:i/>
          <w:sz w:val="20"/>
          <w:szCs w:val="20"/>
        </w:rPr>
        <w:t xml:space="preserve"> Fergusson, James. Twelve Seconds to Decide.FRONTEX.2014, р.8-11.</w:t>
      </w:r>
    </w:p>
  </w:footnote>
  <w:footnote w:id="149">
    <w:p w:rsidR="004A3881" w:rsidRPr="00F94A9A" w:rsidRDefault="004A3881" w:rsidP="00892E89">
      <w:pPr>
        <w:rPr>
          <w:rFonts w:ascii="Times New Roman" w:hAnsi="Times New Roman" w:cs="Times New Roman"/>
          <w:sz w:val="20"/>
          <w:szCs w:val="20"/>
        </w:rPr>
      </w:pPr>
      <w:r w:rsidRPr="00F94A9A">
        <w:rPr>
          <w:rStyle w:val="a5"/>
          <w:rFonts w:ascii="Times New Roman" w:hAnsi="Times New Roman" w:cs="Times New Roman"/>
          <w:i/>
          <w:sz w:val="20"/>
          <w:szCs w:val="20"/>
        </w:rPr>
        <w:footnoteRef/>
      </w:r>
      <w:r w:rsidRPr="00F94A9A">
        <w:rPr>
          <w:rFonts w:ascii="Times New Roman" w:hAnsi="Times New Roman" w:cs="Times New Roman"/>
          <w:i/>
          <w:sz w:val="20"/>
          <w:szCs w:val="20"/>
        </w:rPr>
        <w:t xml:space="preserve"> </w:t>
      </w:r>
      <w:hyperlink r:id="rId52" w:history="1">
        <w:r w:rsidRPr="00F94A9A">
          <w:rPr>
            <w:rStyle w:val="ac"/>
            <w:rFonts w:ascii="Times New Roman" w:hAnsi="Times New Roman" w:cs="Times New Roman"/>
            <w:i/>
            <w:sz w:val="20"/>
            <w:szCs w:val="20"/>
          </w:rPr>
          <w:t>http://europa.eu/rapid/press</w:t>
        </w:r>
      </w:hyperlink>
      <w:r w:rsidRPr="00F94A9A">
        <w:rPr>
          <w:rFonts w:ascii="Times New Roman" w:hAnsi="Times New Roman" w:cs="Times New Roman"/>
          <w:i/>
          <w:sz w:val="20"/>
          <w:szCs w:val="20"/>
        </w:rPr>
        <w:t xml:space="preserve">, </w:t>
      </w:r>
      <w:r w:rsidRPr="00F94A9A">
        <w:rPr>
          <w:rFonts w:ascii="Times New Roman" w:hAnsi="Times New Roman" w:cs="Times New Roman"/>
          <w:i/>
          <w:sz w:val="20"/>
          <w:szCs w:val="20"/>
          <w:lang w:val="ru-RU"/>
        </w:rPr>
        <w:t>[</w:t>
      </w:r>
      <w:r w:rsidRPr="00F94A9A">
        <w:rPr>
          <w:rFonts w:ascii="Times New Roman" w:hAnsi="Times New Roman" w:cs="Times New Roman"/>
          <w:i/>
          <w:sz w:val="20"/>
          <w:szCs w:val="20"/>
        </w:rPr>
        <w:t>отв.22.04.2016</w:t>
      </w:r>
      <w:r w:rsidRPr="00F94A9A">
        <w:rPr>
          <w:rFonts w:ascii="Times New Roman" w:hAnsi="Times New Roman" w:cs="Times New Roman"/>
          <w:i/>
          <w:sz w:val="20"/>
          <w:szCs w:val="20"/>
          <w:lang w:val="ru-RU"/>
        </w:rPr>
        <w:t>]</w:t>
      </w:r>
      <w:r w:rsidRPr="00F94A9A">
        <w:rPr>
          <w:rFonts w:ascii="Times New Roman" w:hAnsi="Times New Roman" w:cs="Times New Roman"/>
          <w:i/>
          <w:sz w:val="20"/>
          <w:szCs w:val="20"/>
        </w:rPr>
        <w:t>.</w:t>
      </w:r>
    </w:p>
  </w:footnote>
  <w:footnote w:id="150">
    <w:p w:rsidR="004A3881" w:rsidRPr="009B3932" w:rsidRDefault="004A3881" w:rsidP="002E1128">
      <w:pPr>
        <w:pStyle w:val="a3"/>
        <w:rPr>
          <w:rFonts w:ascii="Times New Roman" w:hAnsi="Times New Roman" w:cs="Times New Roman"/>
          <w:i/>
        </w:rPr>
      </w:pPr>
      <w:r w:rsidRPr="009B3932">
        <w:rPr>
          <w:rStyle w:val="a5"/>
          <w:rFonts w:ascii="Times New Roman" w:hAnsi="Times New Roman" w:cs="Times New Roman"/>
          <w:i/>
        </w:rPr>
        <w:footnoteRef/>
      </w:r>
      <w:r w:rsidRPr="009B3932">
        <w:rPr>
          <w:rFonts w:ascii="Times New Roman" w:hAnsi="Times New Roman" w:cs="Times New Roman"/>
          <w:i/>
        </w:rPr>
        <w:t xml:space="preserve"> Регламент (ЕО) № 2007/2004 на Съвета от 26 октомври 2004 г. за създаването на Европейска агенция за управление на оперативното сътрудничество по външните граници на държавите-членки на Европейския съюз (ОВ L 349 от  25.11.2004 г.)</w:t>
      </w:r>
    </w:p>
  </w:footnote>
  <w:footnote w:id="151">
    <w:p w:rsidR="004A3881" w:rsidRDefault="004A3881" w:rsidP="002E1128">
      <w:pPr>
        <w:shd w:val="clear" w:color="auto" w:fill="FFFFFF"/>
      </w:pPr>
      <w:r w:rsidRPr="009B3932">
        <w:rPr>
          <w:rStyle w:val="a5"/>
          <w:rFonts w:ascii="Times New Roman" w:hAnsi="Times New Roman" w:cs="Times New Roman"/>
          <w:i/>
          <w:sz w:val="20"/>
          <w:szCs w:val="20"/>
        </w:rPr>
        <w:footnoteRef/>
      </w:r>
      <w:r w:rsidRPr="009B3932">
        <w:rPr>
          <w:rFonts w:ascii="Times New Roman" w:hAnsi="Times New Roman" w:cs="Times New Roman"/>
          <w:i/>
          <w:sz w:val="20"/>
          <w:szCs w:val="20"/>
        </w:rPr>
        <w:t xml:space="preserve"> На 6 април 2016 г. Комитетът на постоянните представители постигна съгласие от името на Съвета относно преговорната му позиция по предложението за регламент за Европейска гранична охрана. Основната цел на Европейската гранична охрана е да се осигури и прилага, като споделена отговорност, европейското интегрирано управление на външните граници с цел ефективно управление на миграцията и гарантиране на високо равнище на сигурност в рамките на ЕС, като същевременно се запази свободното движение в рамките на Съюза. Тя ще се състои от Европейска агенция за гранична охрана (настоящата Агенция Фронт</w:t>
      </w:r>
      <w:r>
        <w:rPr>
          <w:rFonts w:ascii="Times New Roman" w:hAnsi="Times New Roman" w:cs="Times New Roman"/>
          <w:i/>
          <w:sz w:val="20"/>
          <w:szCs w:val="20"/>
        </w:rPr>
        <w:t>е</w:t>
      </w:r>
      <w:r w:rsidRPr="009B3932">
        <w:rPr>
          <w:rFonts w:ascii="Times New Roman" w:hAnsi="Times New Roman" w:cs="Times New Roman"/>
          <w:i/>
          <w:sz w:val="20"/>
          <w:szCs w:val="20"/>
        </w:rPr>
        <w:t>кс с разширени функции) и националните органи, които отговарят за управлението на границите.</w:t>
      </w:r>
    </w:p>
  </w:footnote>
  <w:footnote w:id="152">
    <w:p w:rsidR="004A3881" w:rsidRPr="001F0104" w:rsidRDefault="004A3881" w:rsidP="002E1128">
      <w:pPr>
        <w:pStyle w:val="16"/>
        <w:shd w:val="clear" w:color="auto" w:fill="FFFFFF"/>
        <w:spacing w:before="0" w:beforeAutospacing="0" w:after="0" w:afterAutospacing="0"/>
        <w:textAlignment w:val="baseline"/>
        <w:rPr>
          <w:i/>
          <w:sz w:val="20"/>
          <w:szCs w:val="20"/>
        </w:rPr>
      </w:pPr>
      <w:r w:rsidRPr="001F0104">
        <w:rPr>
          <w:rStyle w:val="a5"/>
          <w:i/>
          <w:sz w:val="20"/>
          <w:szCs w:val="20"/>
        </w:rPr>
        <w:footnoteRef/>
      </w:r>
      <w:r w:rsidRPr="001F0104">
        <w:rPr>
          <w:i/>
        </w:rPr>
        <w:t xml:space="preserve"> </w:t>
      </w:r>
      <w:r w:rsidRPr="001F0104">
        <w:rPr>
          <w:i/>
          <w:sz w:val="20"/>
          <w:szCs w:val="20"/>
          <w:shd w:val="clear" w:color="auto" w:fill="FFFFFF"/>
        </w:rPr>
        <w:t xml:space="preserve">Гражданите на трети страни, за които няма изискване за притежаване на виза, могат свободно да се движат на територията на договарящите страни за период до три месеца в рамките на шест месеца, считано от датата на първото влизане, при условие че отговарят на условията за влизане, които са посочени в член 5, §1 от Конвенцията за приложение на споразумението от Шенген. </w:t>
      </w:r>
      <w:r w:rsidRPr="001F0104">
        <w:rPr>
          <w:i/>
          <w:color w:val="444444"/>
          <w:sz w:val="20"/>
          <w:szCs w:val="20"/>
        </w:rPr>
        <w:t xml:space="preserve"> </w:t>
      </w:r>
      <w:r w:rsidRPr="001F0104">
        <w:rPr>
          <w:i/>
          <w:sz w:val="20"/>
          <w:szCs w:val="20"/>
        </w:rPr>
        <w:t xml:space="preserve">Визите за престой над три месеца са национални визи, които се издават от една от договарящите страни съгласно нейното национално законодателство. </w:t>
      </w:r>
    </w:p>
  </w:footnote>
  <w:footnote w:id="153">
    <w:p w:rsidR="004A3881" w:rsidRPr="009B3932" w:rsidRDefault="004A3881" w:rsidP="00892E89">
      <w:pPr>
        <w:pStyle w:val="a3"/>
        <w:rPr>
          <w:rFonts w:ascii="Times New Roman" w:hAnsi="Times New Roman" w:cs="Times New Roman"/>
          <w:i/>
        </w:rPr>
      </w:pPr>
      <w:r w:rsidRPr="009B3932">
        <w:rPr>
          <w:rStyle w:val="a5"/>
          <w:rFonts w:ascii="Times New Roman" w:hAnsi="Times New Roman" w:cs="Times New Roman"/>
          <w:i/>
        </w:rPr>
        <w:footnoteRef/>
      </w:r>
      <w:r w:rsidRPr="009B3932">
        <w:rPr>
          <w:rFonts w:ascii="Times New Roman" w:hAnsi="Times New Roman" w:cs="Times New Roman"/>
          <w:i/>
        </w:rPr>
        <w:t xml:space="preserve"> За пов. инф.вж.Иванов, Вл. Охраната на държавните граници и новият световен ред. С., ВИ, 2005, с.</w:t>
      </w:r>
      <w:r w:rsidRPr="009B3932">
        <w:rPr>
          <w:rFonts w:ascii="Times New Roman" w:hAnsi="Times New Roman" w:cs="Times New Roman"/>
          <w:i/>
          <w:lang w:val="ru-RU"/>
        </w:rPr>
        <w:t>73-82</w:t>
      </w:r>
      <w:r w:rsidRPr="009B3932">
        <w:rPr>
          <w:rFonts w:ascii="Times New Roman" w:hAnsi="Times New Roman" w:cs="Times New Roman"/>
          <w:i/>
        </w:rPr>
        <w:t>.</w:t>
      </w:r>
    </w:p>
  </w:footnote>
  <w:footnote w:id="154">
    <w:p w:rsidR="004A3881" w:rsidRPr="0080059C" w:rsidRDefault="004A3881">
      <w:pPr>
        <w:pStyle w:val="a3"/>
        <w:rPr>
          <w:rFonts w:ascii="Times New Roman" w:hAnsi="Times New Roman" w:cs="Times New Roman"/>
          <w:i/>
        </w:rPr>
      </w:pPr>
      <w:r w:rsidRPr="0080059C">
        <w:rPr>
          <w:rStyle w:val="a5"/>
          <w:rFonts w:ascii="Times New Roman" w:hAnsi="Times New Roman" w:cs="Times New Roman"/>
          <w:i/>
        </w:rPr>
        <w:footnoteRef/>
      </w:r>
      <w:r w:rsidRPr="0080059C">
        <w:rPr>
          <w:rFonts w:ascii="Times New Roman" w:hAnsi="Times New Roman" w:cs="Times New Roman"/>
          <w:i/>
        </w:rPr>
        <w:t xml:space="preserve"> </w:t>
      </w:r>
      <w:r w:rsidRPr="0080059C">
        <w:rPr>
          <w:rFonts w:ascii="Times New Roman" w:hAnsi="Times New Roman" w:cs="Times New Roman"/>
          <w:i/>
          <w:lang w:val="ru-RU"/>
        </w:rPr>
        <w:t>Регламент № 343/2003 на Съвета от 18 февруари 2003 г. за установяване на критерии и мех</w:t>
      </w:r>
      <w:r>
        <w:rPr>
          <w:rFonts w:ascii="Times New Roman" w:hAnsi="Times New Roman" w:cs="Times New Roman"/>
          <w:i/>
          <w:lang w:val="ru-RU"/>
        </w:rPr>
        <w:t xml:space="preserve">анизми за определяне на държава </w:t>
      </w:r>
      <w:r w:rsidRPr="0080059C">
        <w:rPr>
          <w:rFonts w:ascii="Times New Roman" w:hAnsi="Times New Roman" w:cs="Times New Roman"/>
          <w:i/>
          <w:lang w:val="ru-RU"/>
        </w:rPr>
        <w:t>членка, компетентна за разглеждането на молба за убежище, която</w:t>
      </w:r>
      <w:r>
        <w:rPr>
          <w:rFonts w:ascii="Times New Roman" w:hAnsi="Times New Roman" w:cs="Times New Roman"/>
          <w:i/>
          <w:lang w:val="ru-RU"/>
        </w:rPr>
        <w:t xml:space="preserve"> е подадена в една от държавите </w:t>
      </w:r>
      <w:r w:rsidRPr="0080059C">
        <w:rPr>
          <w:rFonts w:ascii="Times New Roman" w:hAnsi="Times New Roman" w:cs="Times New Roman"/>
          <w:i/>
          <w:lang w:val="ru-RU"/>
        </w:rPr>
        <w:t>членки от гражданин на трета страна.</w:t>
      </w:r>
    </w:p>
  </w:footnote>
  <w:footnote w:id="155">
    <w:p w:rsidR="004A3881" w:rsidRPr="0080059C" w:rsidRDefault="004A3881" w:rsidP="00892E89">
      <w:pPr>
        <w:pStyle w:val="a3"/>
        <w:rPr>
          <w:rFonts w:ascii="Times New Roman" w:hAnsi="Times New Roman" w:cs="Times New Roman"/>
          <w:i/>
        </w:rPr>
      </w:pPr>
      <w:r w:rsidRPr="0080059C">
        <w:rPr>
          <w:rStyle w:val="a5"/>
          <w:rFonts w:ascii="Times New Roman" w:hAnsi="Times New Roman" w:cs="Times New Roman"/>
          <w:i/>
        </w:rPr>
        <w:footnoteRef/>
      </w:r>
      <w:r w:rsidRPr="0080059C">
        <w:rPr>
          <w:rFonts w:ascii="Times New Roman" w:hAnsi="Times New Roman" w:cs="Times New Roman"/>
          <w:i/>
        </w:rPr>
        <w:t xml:space="preserve"> C-19/08, European Union, European Court of Justice, 29 January 2009.</w:t>
      </w:r>
    </w:p>
  </w:footnote>
  <w:footnote w:id="156">
    <w:p w:rsidR="004A3881" w:rsidRPr="0080059C" w:rsidRDefault="004A3881" w:rsidP="00892E89">
      <w:pPr>
        <w:pStyle w:val="a3"/>
        <w:rPr>
          <w:rFonts w:ascii="Times New Roman" w:hAnsi="Times New Roman" w:cs="Times New Roman"/>
          <w:i/>
        </w:rPr>
      </w:pPr>
      <w:r w:rsidRPr="0080059C">
        <w:rPr>
          <w:rStyle w:val="a5"/>
          <w:rFonts w:ascii="Times New Roman" w:hAnsi="Times New Roman" w:cs="Times New Roman"/>
          <w:i/>
        </w:rPr>
        <w:footnoteRef/>
      </w:r>
      <w:r w:rsidRPr="0080059C">
        <w:rPr>
          <w:rFonts w:ascii="Times New Roman" w:hAnsi="Times New Roman" w:cs="Times New Roman"/>
          <w:i/>
        </w:rPr>
        <w:t xml:space="preserve"> C-456/07, European Union, European Court of Justice, 17 February 2009.</w:t>
      </w:r>
    </w:p>
  </w:footnote>
  <w:footnote w:id="157">
    <w:p w:rsidR="004A3881" w:rsidRPr="00E81ADB" w:rsidRDefault="004A3881" w:rsidP="00F94A9A">
      <w:pPr>
        <w:pStyle w:val="a3"/>
        <w:rPr>
          <w:rFonts w:ascii="Times New Roman" w:hAnsi="Times New Roman" w:cs="Times New Roman"/>
          <w:i/>
          <w:lang w:val="en-US"/>
        </w:rPr>
      </w:pPr>
      <w:r w:rsidRPr="00E81ADB">
        <w:rPr>
          <w:rStyle w:val="a5"/>
          <w:rFonts w:ascii="Times New Roman" w:hAnsi="Times New Roman" w:cs="Times New Roman"/>
          <w:i/>
          <w:lang w:val="en-US"/>
        </w:rPr>
        <w:footnoteRef/>
      </w:r>
      <w:r w:rsidRPr="00E81ADB">
        <w:rPr>
          <w:rFonts w:ascii="Times New Roman" w:hAnsi="Times New Roman" w:cs="Times New Roman"/>
          <w:i/>
          <w:lang w:val="en-US"/>
        </w:rPr>
        <w:t xml:space="preserve"> 38821/97, Council of Europe, European Court of Human Rights, 24 August 1999.</w:t>
      </w:r>
    </w:p>
  </w:footnote>
  <w:footnote w:id="158">
    <w:p w:rsidR="004A3881" w:rsidRPr="00E81ADB" w:rsidRDefault="004A3881" w:rsidP="00F94A9A">
      <w:pPr>
        <w:pStyle w:val="a3"/>
        <w:rPr>
          <w:rFonts w:ascii="Times New Roman" w:hAnsi="Times New Roman" w:cs="Times New Roman"/>
          <w:i/>
          <w:lang w:val="en-US"/>
        </w:rPr>
      </w:pPr>
      <w:r w:rsidRPr="00E81ADB">
        <w:rPr>
          <w:rStyle w:val="a5"/>
          <w:rFonts w:ascii="Times New Roman" w:hAnsi="Times New Roman" w:cs="Times New Roman"/>
          <w:i/>
          <w:lang w:val="en-US"/>
        </w:rPr>
        <w:footnoteRef/>
      </w:r>
      <w:r w:rsidRPr="00E81ADB">
        <w:rPr>
          <w:rFonts w:ascii="Times New Roman" w:hAnsi="Times New Roman" w:cs="Times New Roman"/>
          <w:i/>
          <w:lang w:val="en-US"/>
        </w:rPr>
        <w:t xml:space="preserve"> Joined Cases C-57/09 and C-101/09, Council of Europe, European Court of Human Rights, 9 November 2010.</w:t>
      </w:r>
    </w:p>
  </w:footnote>
  <w:footnote w:id="159">
    <w:p w:rsidR="004A3881" w:rsidRPr="00E81ADB" w:rsidRDefault="004A3881" w:rsidP="00F94A9A">
      <w:pPr>
        <w:pStyle w:val="a3"/>
        <w:rPr>
          <w:rFonts w:ascii="Times New Roman" w:hAnsi="Times New Roman" w:cs="Times New Roman"/>
          <w:i/>
          <w:lang w:val="en-US"/>
        </w:rPr>
      </w:pPr>
      <w:r w:rsidRPr="00E81ADB">
        <w:rPr>
          <w:rStyle w:val="a5"/>
          <w:rFonts w:ascii="Times New Roman" w:hAnsi="Times New Roman" w:cs="Times New Roman"/>
          <w:i/>
          <w:lang w:val="en-US"/>
        </w:rPr>
        <w:footnoteRef/>
      </w:r>
      <w:r w:rsidRPr="00E81ADB">
        <w:rPr>
          <w:rFonts w:ascii="Times New Roman" w:hAnsi="Times New Roman" w:cs="Times New Roman"/>
          <w:i/>
          <w:lang w:val="en-US"/>
        </w:rPr>
        <w:t xml:space="preserve"> Council of Europe, European Court of Human Rights, Application no. 22414/93, 15 November 1996.</w:t>
      </w:r>
    </w:p>
  </w:footnote>
  <w:footnote w:id="160">
    <w:p w:rsidR="004A3881" w:rsidRPr="00E81ADB" w:rsidRDefault="004A3881" w:rsidP="00F94A9A">
      <w:pPr>
        <w:pStyle w:val="a3"/>
        <w:rPr>
          <w:rFonts w:ascii="Times New Roman" w:hAnsi="Times New Roman" w:cs="Times New Roman"/>
          <w:i/>
          <w:lang w:val="en-US"/>
        </w:rPr>
      </w:pPr>
      <w:r w:rsidRPr="00E81ADB">
        <w:rPr>
          <w:rStyle w:val="a5"/>
          <w:rFonts w:ascii="Times New Roman" w:hAnsi="Times New Roman" w:cs="Times New Roman"/>
          <w:i/>
          <w:lang w:val="en-US"/>
        </w:rPr>
        <w:footnoteRef/>
      </w:r>
      <w:r w:rsidRPr="00E81ADB">
        <w:rPr>
          <w:rFonts w:ascii="Times New Roman" w:hAnsi="Times New Roman" w:cs="Times New Roman"/>
          <w:i/>
          <w:lang w:val="en-US"/>
        </w:rPr>
        <w:t xml:space="preserve"> A Council of Europe, European Court of Human Rights, Application no. 37201/06, 28 February 2008.</w:t>
      </w:r>
    </w:p>
  </w:footnote>
  <w:footnote w:id="161">
    <w:p w:rsidR="004A3881" w:rsidRPr="009E03A8" w:rsidRDefault="004A3881" w:rsidP="00F94A9A">
      <w:pPr>
        <w:pStyle w:val="a3"/>
      </w:pPr>
      <w:r w:rsidRPr="00E81ADB">
        <w:rPr>
          <w:rStyle w:val="a5"/>
          <w:rFonts w:ascii="Times New Roman" w:hAnsi="Times New Roman" w:cs="Times New Roman"/>
          <w:i/>
          <w:lang w:val="en-US"/>
        </w:rPr>
        <w:footnoteRef/>
      </w:r>
      <w:r w:rsidRPr="00E81ADB">
        <w:rPr>
          <w:rFonts w:ascii="Times New Roman" w:hAnsi="Times New Roman" w:cs="Times New Roman"/>
          <w:i/>
          <w:lang w:val="en-US"/>
        </w:rPr>
        <w:t xml:space="preserve"> Вж. Majcher Isabella. The CJEU’s Ruling in Celaj: Criminal penalties, entry bans and the Returns Directive.</w:t>
      </w:r>
    </w:p>
  </w:footnote>
  <w:footnote w:id="162">
    <w:p w:rsidR="004A3881" w:rsidRPr="009B3932" w:rsidRDefault="004A3881" w:rsidP="007225BF">
      <w:pPr>
        <w:pStyle w:val="a3"/>
        <w:rPr>
          <w:rFonts w:ascii="Times New Roman" w:hAnsi="Times New Roman" w:cs="Times New Roman"/>
          <w:i/>
        </w:rPr>
      </w:pPr>
      <w:r w:rsidRPr="009B3932">
        <w:rPr>
          <w:rStyle w:val="a5"/>
          <w:rFonts w:ascii="Times New Roman" w:hAnsi="Times New Roman" w:cs="Times New Roman"/>
          <w:i/>
        </w:rPr>
        <w:footnoteRef/>
      </w:r>
      <w:r w:rsidRPr="009B3932">
        <w:rPr>
          <w:rFonts w:ascii="Times New Roman" w:hAnsi="Times New Roman" w:cs="Times New Roman"/>
          <w:i/>
        </w:rPr>
        <w:t xml:space="preserve"> Консолидиран текст на Договора за функционирането на Европейския съюз, достъпен на адрес </w:t>
      </w:r>
      <w:hyperlink r:id="rId53" w:history="1">
        <w:r w:rsidRPr="009B3932">
          <w:rPr>
            <w:rStyle w:val="ac"/>
            <w:rFonts w:ascii="Times New Roman" w:hAnsi="Times New Roman" w:cs="Times New Roman"/>
            <w:i/>
          </w:rPr>
          <w:t>http://eur-lex.europa.eu/legal-content/BG/TXT/?uri=CELEX:12012E/TXT</w:t>
        </w:r>
      </w:hyperlink>
    </w:p>
  </w:footnote>
  <w:footnote w:id="163">
    <w:p w:rsidR="004A3881" w:rsidRPr="00B11E08" w:rsidRDefault="004A3881" w:rsidP="0080059C">
      <w:pPr>
        <w:pStyle w:val="a3"/>
      </w:pPr>
      <w:r w:rsidRPr="009B3932">
        <w:rPr>
          <w:rStyle w:val="a5"/>
          <w:rFonts w:ascii="Times New Roman" w:hAnsi="Times New Roman" w:cs="Times New Roman"/>
          <w:i/>
        </w:rPr>
        <w:footnoteRef/>
      </w:r>
      <w:r w:rsidRPr="009B3932">
        <w:rPr>
          <w:rFonts w:ascii="Times New Roman" w:hAnsi="Times New Roman" w:cs="Times New Roman"/>
          <w:i/>
        </w:rPr>
        <w:t xml:space="preserve"> Конвенцията на ООН за статута на бежанците е приета на 28 юли 1951 г. от Конференцията на ООН по статута на бежанците и лицата без гражданство. Ратифицирана е със закон на Народното събрание от 22 април 1992 г.; допълнена със закон на Народното събрание от 1 април 1993 г. В сила за  Република България от 10 август 1993 г. Обн., ДВ, бр. 88 от 15 октомври 1993 г.</w:t>
      </w:r>
    </w:p>
  </w:footnote>
  <w:footnote w:id="164">
    <w:p w:rsidR="004A3881" w:rsidRPr="009B3932" w:rsidRDefault="004A3881" w:rsidP="00892E89">
      <w:pPr>
        <w:pStyle w:val="a3"/>
        <w:rPr>
          <w:rFonts w:ascii="Times New Roman" w:hAnsi="Times New Roman" w:cs="Times New Roman"/>
          <w:i/>
        </w:rPr>
      </w:pPr>
      <w:r w:rsidRPr="009B3932">
        <w:rPr>
          <w:rStyle w:val="a5"/>
          <w:rFonts w:ascii="Times New Roman" w:hAnsi="Times New Roman" w:cs="Times New Roman"/>
          <w:i/>
        </w:rPr>
        <w:footnoteRef/>
      </w:r>
      <w:r w:rsidRPr="009B3932">
        <w:rPr>
          <w:rFonts w:ascii="Times New Roman" w:hAnsi="Times New Roman" w:cs="Times New Roman"/>
          <w:i/>
          <w:lang w:val="ru-RU"/>
        </w:rPr>
        <w:t xml:space="preserve"> </w:t>
      </w:r>
      <w:r w:rsidRPr="009B3932">
        <w:rPr>
          <w:rFonts w:ascii="Times New Roman" w:hAnsi="Times New Roman" w:cs="Times New Roman"/>
          <w:i/>
        </w:rPr>
        <w:t>Вж. интервюто на г-жа Петя Първанова, председател на Държавната агенция за бежанците във в-к „Монитор“, 25 април 2016 г.</w:t>
      </w:r>
    </w:p>
  </w:footnote>
  <w:footnote w:id="165">
    <w:p w:rsidR="004A3881" w:rsidRPr="00364AE0" w:rsidRDefault="004A3881" w:rsidP="00364AE0">
      <w:pPr>
        <w:pStyle w:val="a3"/>
        <w:rPr>
          <w:rFonts w:ascii="Times New Roman" w:hAnsi="Times New Roman"/>
          <w:i/>
          <w:lang w:val="bg-BG"/>
        </w:rPr>
      </w:pPr>
      <w:r w:rsidRPr="00364AE0">
        <w:rPr>
          <w:rStyle w:val="a5"/>
          <w:rFonts w:ascii="Times New Roman" w:hAnsi="Times New Roman"/>
          <w:i/>
        </w:rPr>
        <w:footnoteRef/>
      </w:r>
      <w:r w:rsidRPr="00364AE0">
        <w:rPr>
          <w:rFonts w:ascii="Times New Roman" w:hAnsi="Times New Roman"/>
          <w:i/>
        </w:rPr>
        <w:t xml:space="preserve"> Scott, M., W. Alcenat, Revisiting the Pivot: The Influence of Heartland Theory in Great Power Politics, 2008, p. </w:t>
      </w:r>
      <w:r w:rsidRPr="00364AE0">
        <w:rPr>
          <w:rFonts w:ascii="Times New Roman" w:hAnsi="Times New Roman"/>
          <w:i/>
          <w:lang w:val="bg-BG"/>
        </w:rPr>
        <w:t>2</w:t>
      </w:r>
    </w:p>
  </w:footnote>
  <w:footnote w:id="166">
    <w:p w:rsidR="004A3881" w:rsidRPr="00364AE0" w:rsidRDefault="004A3881" w:rsidP="00364AE0">
      <w:pPr>
        <w:pStyle w:val="a3"/>
        <w:rPr>
          <w:rFonts w:ascii="Times New Roman" w:hAnsi="Times New Roman"/>
          <w:i/>
          <w:lang w:val="bg-BG"/>
        </w:rPr>
      </w:pPr>
      <w:r w:rsidRPr="00364AE0">
        <w:rPr>
          <w:rStyle w:val="a5"/>
          <w:rFonts w:ascii="Times New Roman" w:hAnsi="Times New Roman"/>
          <w:i/>
        </w:rPr>
        <w:footnoteRef/>
      </w:r>
      <w:r w:rsidRPr="00364AE0">
        <w:rPr>
          <w:rFonts w:ascii="Times New Roman" w:hAnsi="Times New Roman"/>
          <w:i/>
          <w:lang w:val="bg-BG"/>
        </w:rPr>
        <w:t xml:space="preserve"> Юйсин, Чжан, Централна Азия във фокуса на САЩ, Русия и Китай, сп. „Геополитика”,  декември 2013 г., с. 1 </w:t>
      </w:r>
    </w:p>
  </w:footnote>
  <w:footnote w:id="167">
    <w:p w:rsidR="004A3881" w:rsidRPr="00364AE0" w:rsidRDefault="004A3881" w:rsidP="00364AE0">
      <w:pPr>
        <w:pStyle w:val="a3"/>
        <w:jc w:val="both"/>
        <w:rPr>
          <w:rFonts w:ascii="Times New Roman" w:hAnsi="Times New Roman"/>
          <w:i/>
          <w:lang w:val="bg-BG"/>
        </w:rPr>
      </w:pPr>
      <w:r w:rsidRPr="00364AE0">
        <w:rPr>
          <w:rStyle w:val="a5"/>
          <w:rFonts w:ascii="Times New Roman" w:hAnsi="Times New Roman"/>
          <w:i/>
        </w:rPr>
        <w:footnoteRef/>
      </w:r>
      <w:r w:rsidRPr="00364AE0">
        <w:rPr>
          <w:rFonts w:ascii="Times New Roman" w:hAnsi="Times New Roman"/>
          <w:i/>
          <w:lang w:val="bg-BG"/>
        </w:rPr>
        <w:t xml:space="preserve"> Туркменистан не участва в нито една от тези регионални организации.</w:t>
      </w:r>
    </w:p>
  </w:footnote>
  <w:footnote w:id="168">
    <w:p w:rsidR="004A3881" w:rsidRPr="00364AE0" w:rsidRDefault="004A3881" w:rsidP="00364AE0">
      <w:pPr>
        <w:pStyle w:val="a3"/>
        <w:jc w:val="both"/>
        <w:rPr>
          <w:rFonts w:ascii="Times New Roman" w:hAnsi="Times New Roman"/>
          <w:i/>
        </w:rPr>
      </w:pPr>
      <w:r w:rsidRPr="00364AE0">
        <w:rPr>
          <w:rStyle w:val="a5"/>
          <w:rFonts w:ascii="Times New Roman" w:hAnsi="Times New Roman"/>
          <w:i/>
        </w:rPr>
        <w:footnoteRef/>
      </w:r>
      <w:r w:rsidRPr="00364AE0">
        <w:rPr>
          <w:rFonts w:ascii="Times New Roman" w:hAnsi="Times New Roman"/>
          <w:i/>
          <w:lang w:val="bg-BG"/>
        </w:rPr>
        <w:t xml:space="preserve"> </w:t>
      </w:r>
      <w:r w:rsidRPr="00364AE0">
        <w:rPr>
          <w:rFonts w:ascii="Times New Roman" w:hAnsi="Times New Roman"/>
          <w:i/>
        </w:rPr>
        <w:t>Kulipanova</w:t>
      </w:r>
      <w:r w:rsidRPr="00364AE0">
        <w:rPr>
          <w:rFonts w:ascii="Times New Roman" w:hAnsi="Times New Roman"/>
          <w:i/>
          <w:lang w:val="bg-BG"/>
        </w:rPr>
        <w:t xml:space="preserve">, </w:t>
      </w:r>
      <w:r w:rsidRPr="00364AE0">
        <w:rPr>
          <w:rFonts w:ascii="Times New Roman" w:hAnsi="Times New Roman"/>
          <w:i/>
        </w:rPr>
        <w:t>E</w:t>
      </w:r>
      <w:r w:rsidRPr="00364AE0">
        <w:rPr>
          <w:rFonts w:ascii="Times New Roman" w:hAnsi="Times New Roman"/>
          <w:i/>
          <w:lang w:val="bg-BG"/>
        </w:rPr>
        <w:t xml:space="preserve">., </w:t>
      </w:r>
      <w:r w:rsidRPr="00364AE0">
        <w:rPr>
          <w:rFonts w:ascii="Times New Roman" w:hAnsi="Times New Roman"/>
          <w:i/>
        </w:rPr>
        <w:t>Regional</w:t>
      </w:r>
      <w:r w:rsidRPr="00364AE0">
        <w:rPr>
          <w:rFonts w:ascii="Times New Roman" w:hAnsi="Times New Roman"/>
          <w:i/>
          <w:lang w:val="bg-BG"/>
        </w:rPr>
        <w:t xml:space="preserve"> </w:t>
      </w:r>
      <w:r w:rsidRPr="00364AE0">
        <w:rPr>
          <w:rFonts w:ascii="Times New Roman" w:hAnsi="Times New Roman"/>
          <w:i/>
        </w:rPr>
        <w:t>cooperation</w:t>
      </w:r>
      <w:r w:rsidRPr="00364AE0">
        <w:rPr>
          <w:rFonts w:ascii="Times New Roman" w:hAnsi="Times New Roman"/>
          <w:i/>
          <w:lang w:val="bg-BG"/>
        </w:rPr>
        <w:t xml:space="preserve">, </w:t>
      </w:r>
      <w:r w:rsidRPr="00364AE0">
        <w:rPr>
          <w:rFonts w:ascii="Times New Roman" w:hAnsi="Times New Roman"/>
          <w:i/>
        </w:rPr>
        <w:t>external</w:t>
      </w:r>
      <w:r w:rsidRPr="00364AE0">
        <w:rPr>
          <w:rFonts w:ascii="Times New Roman" w:hAnsi="Times New Roman"/>
          <w:i/>
          <w:lang w:val="bg-BG"/>
        </w:rPr>
        <w:t xml:space="preserve"> </w:t>
      </w:r>
      <w:r w:rsidRPr="00364AE0">
        <w:rPr>
          <w:rFonts w:ascii="Times New Roman" w:hAnsi="Times New Roman"/>
          <w:i/>
        </w:rPr>
        <w:t>actors</w:t>
      </w:r>
      <w:r w:rsidRPr="00364AE0">
        <w:rPr>
          <w:rFonts w:ascii="Times New Roman" w:hAnsi="Times New Roman"/>
          <w:i/>
          <w:lang w:val="bg-BG"/>
        </w:rPr>
        <w:t xml:space="preserve"> </w:t>
      </w:r>
      <w:r w:rsidRPr="00364AE0">
        <w:rPr>
          <w:rFonts w:ascii="Times New Roman" w:hAnsi="Times New Roman"/>
          <w:i/>
        </w:rPr>
        <w:t>and power relationships in Central Asia. The cases of the Asian Development Bank and the EU, CORE, 2012, pp. 65-66</w:t>
      </w:r>
    </w:p>
  </w:footnote>
  <w:footnote w:id="169">
    <w:p w:rsidR="004A3881" w:rsidRPr="003B78D3" w:rsidRDefault="004A3881" w:rsidP="00364AE0">
      <w:pPr>
        <w:pStyle w:val="a3"/>
        <w:rPr>
          <w:rFonts w:ascii="Times New Roman" w:hAnsi="Times New Roman"/>
          <w:i/>
        </w:rPr>
      </w:pPr>
      <w:r w:rsidRPr="003B78D3">
        <w:rPr>
          <w:rStyle w:val="a5"/>
          <w:rFonts w:ascii="Times New Roman" w:hAnsi="Times New Roman"/>
          <w:i/>
        </w:rPr>
        <w:footnoteRef/>
      </w:r>
      <w:r w:rsidRPr="003B78D3">
        <w:rPr>
          <w:rFonts w:ascii="Times New Roman" w:hAnsi="Times New Roman"/>
          <w:i/>
        </w:rPr>
        <w:t xml:space="preserve"> The</w:t>
      </w:r>
      <w:r w:rsidRPr="003B78D3">
        <w:rPr>
          <w:rFonts w:ascii="Times New Roman" w:hAnsi="Times New Roman"/>
          <w:i/>
          <w:lang w:val="bg-BG"/>
        </w:rPr>
        <w:t xml:space="preserve"> </w:t>
      </w:r>
      <w:r w:rsidRPr="003B78D3">
        <w:rPr>
          <w:rFonts w:ascii="Times New Roman" w:hAnsi="Times New Roman"/>
          <w:i/>
        </w:rPr>
        <w:t>EU</w:t>
      </w:r>
      <w:r w:rsidRPr="003B78D3">
        <w:rPr>
          <w:rFonts w:ascii="Times New Roman" w:hAnsi="Times New Roman"/>
          <w:i/>
          <w:lang w:val="bg-BG"/>
        </w:rPr>
        <w:t xml:space="preserve"> </w:t>
      </w:r>
      <w:r w:rsidRPr="003B78D3">
        <w:rPr>
          <w:rFonts w:ascii="Times New Roman" w:hAnsi="Times New Roman"/>
          <w:i/>
        </w:rPr>
        <w:t>and</w:t>
      </w:r>
      <w:r w:rsidRPr="003B78D3">
        <w:rPr>
          <w:rFonts w:ascii="Times New Roman" w:hAnsi="Times New Roman"/>
          <w:i/>
          <w:lang w:val="bg-BG"/>
        </w:rPr>
        <w:t xml:space="preserve"> </w:t>
      </w:r>
      <w:r w:rsidRPr="003B78D3">
        <w:rPr>
          <w:rFonts w:ascii="Times New Roman" w:hAnsi="Times New Roman"/>
          <w:i/>
        </w:rPr>
        <w:t>Central</w:t>
      </w:r>
      <w:r w:rsidRPr="003B78D3">
        <w:rPr>
          <w:rFonts w:ascii="Times New Roman" w:hAnsi="Times New Roman"/>
          <w:i/>
          <w:lang w:val="bg-BG"/>
        </w:rPr>
        <w:t xml:space="preserve"> </w:t>
      </w:r>
      <w:r w:rsidRPr="003B78D3">
        <w:rPr>
          <w:rFonts w:ascii="Times New Roman" w:hAnsi="Times New Roman"/>
          <w:i/>
        </w:rPr>
        <w:t>Asia</w:t>
      </w:r>
      <w:r w:rsidRPr="003B78D3">
        <w:rPr>
          <w:rFonts w:ascii="Times New Roman" w:hAnsi="Times New Roman"/>
          <w:i/>
          <w:lang w:val="bg-BG"/>
        </w:rPr>
        <w:t xml:space="preserve">: </w:t>
      </w:r>
      <w:r w:rsidRPr="003B78D3">
        <w:rPr>
          <w:rFonts w:ascii="Times New Roman" w:hAnsi="Times New Roman"/>
          <w:i/>
        </w:rPr>
        <w:t>Strategy</w:t>
      </w:r>
      <w:r w:rsidRPr="003B78D3">
        <w:rPr>
          <w:rFonts w:ascii="Times New Roman" w:hAnsi="Times New Roman"/>
          <w:i/>
          <w:lang w:val="bg-BG"/>
        </w:rPr>
        <w:t xml:space="preserve"> </w:t>
      </w:r>
      <w:r w:rsidRPr="003B78D3">
        <w:rPr>
          <w:rFonts w:ascii="Times New Roman" w:hAnsi="Times New Roman"/>
          <w:i/>
        </w:rPr>
        <w:t>for</w:t>
      </w:r>
      <w:r w:rsidRPr="003B78D3">
        <w:rPr>
          <w:rFonts w:ascii="Times New Roman" w:hAnsi="Times New Roman"/>
          <w:i/>
          <w:lang w:val="bg-BG"/>
        </w:rPr>
        <w:t xml:space="preserve"> </w:t>
      </w:r>
      <w:r w:rsidRPr="003B78D3">
        <w:rPr>
          <w:rFonts w:ascii="Times New Roman" w:hAnsi="Times New Roman"/>
          <w:i/>
        </w:rPr>
        <w:t>a</w:t>
      </w:r>
      <w:r w:rsidRPr="003B78D3">
        <w:rPr>
          <w:rFonts w:ascii="Times New Roman" w:hAnsi="Times New Roman"/>
          <w:i/>
          <w:lang w:val="bg-BG"/>
        </w:rPr>
        <w:t xml:space="preserve"> </w:t>
      </w:r>
      <w:r w:rsidRPr="003B78D3">
        <w:rPr>
          <w:rFonts w:ascii="Times New Roman" w:hAnsi="Times New Roman"/>
          <w:i/>
        </w:rPr>
        <w:t>New</w:t>
      </w:r>
      <w:r w:rsidRPr="003B78D3">
        <w:rPr>
          <w:rFonts w:ascii="Times New Roman" w:hAnsi="Times New Roman"/>
          <w:i/>
          <w:lang w:val="bg-BG"/>
        </w:rPr>
        <w:t xml:space="preserve"> </w:t>
      </w:r>
      <w:r w:rsidRPr="003B78D3">
        <w:rPr>
          <w:rFonts w:ascii="Times New Roman" w:hAnsi="Times New Roman"/>
          <w:i/>
        </w:rPr>
        <w:t>Partnership</w:t>
      </w:r>
      <w:r w:rsidRPr="003B78D3">
        <w:rPr>
          <w:rFonts w:ascii="Times New Roman" w:hAnsi="Times New Roman"/>
          <w:i/>
          <w:lang w:val="bg-BG"/>
        </w:rPr>
        <w:t xml:space="preserve">, 2007, </w:t>
      </w:r>
      <w:r w:rsidRPr="003B78D3">
        <w:rPr>
          <w:rFonts w:ascii="Times New Roman" w:hAnsi="Times New Roman"/>
          <w:i/>
        </w:rPr>
        <w:t>p. 12</w:t>
      </w:r>
    </w:p>
  </w:footnote>
  <w:footnote w:id="170">
    <w:p w:rsidR="004A3881" w:rsidRPr="003B78D3" w:rsidRDefault="004A3881" w:rsidP="00364AE0">
      <w:pPr>
        <w:pStyle w:val="a3"/>
        <w:rPr>
          <w:rFonts w:ascii="Times New Roman" w:hAnsi="Times New Roman"/>
          <w:i/>
        </w:rPr>
      </w:pPr>
      <w:r w:rsidRPr="003B78D3">
        <w:rPr>
          <w:rStyle w:val="a5"/>
          <w:rFonts w:ascii="Times New Roman" w:hAnsi="Times New Roman"/>
          <w:i/>
        </w:rPr>
        <w:footnoteRef/>
      </w:r>
      <w:r w:rsidRPr="003B78D3">
        <w:rPr>
          <w:rFonts w:ascii="Times New Roman" w:hAnsi="Times New Roman"/>
          <w:i/>
        </w:rPr>
        <w:t xml:space="preserve"> </w:t>
      </w:r>
      <w:r w:rsidRPr="003B78D3">
        <w:rPr>
          <w:rFonts w:ascii="Times New Roman" w:hAnsi="Times New Roman"/>
          <w:i/>
          <w:lang w:val="bg-BG"/>
        </w:rPr>
        <w:t xml:space="preserve">Пак там, </w:t>
      </w:r>
      <w:r w:rsidRPr="003B78D3">
        <w:rPr>
          <w:rFonts w:ascii="Times New Roman" w:hAnsi="Times New Roman"/>
          <w:i/>
        </w:rPr>
        <w:t>p. 14</w:t>
      </w:r>
    </w:p>
  </w:footnote>
  <w:footnote w:id="171">
    <w:p w:rsidR="004A3881" w:rsidRPr="003B78D3" w:rsidRDefault="004A3881" w:rsidP="00364AE0">
      <w:pPr>
        <w:pStyle w:val="a3"/>
        <w:rPr>
          <w:rFonts w:ascii="Times New Roman" w:hAnsi="Times New Roman"/>
          <w:i/>
          <w:lang w:val="bg-BG"/>
        </w:rPr>
      </w:pPr>
      <w:r w:rsidRPr="003B78D3">
        <w:rPr>
          <w:rStyle w:val="a5"/>
          <w:rFonts w:ascii="Times New Roman" w:hAnsi="Times New Roman"/>
          <w:i/>
        </w:rPr>
        <w:footnoteRef/>
      </w:r>
      <w:r w:rsidRPr="003B78D3">
        <w:rPr>
          <w:rFonts w:ascii="Times New Roman" w:hAnsi="Times New Roman"/>
          <w:i/>
          <w:lang w:val="ru-RU"/>
        </w:rPr>
        <w:t xml:space="preserve"> </w:t>
      </w:r>
      <w:r w:rsidRPr="003B78D3">
        <w:rPr>
          <w:rFonts w:ascii="Times New Roman" w:hAnsi="Times New Roman"/>
          <w:i/>
          <w:lang w:val="bg-BG"/>
        </w:rPr>
        <w:t>На български се срещат следните преводи на понятието – Инструмент за сътрудничество в развитието или само Инструмент Сътрудничество за развитие.</w:t>
      </w:r>
    </w:p>
  </w:footnote>
  <w:footnote w:id="172">
    <w:p w:rsidR="004A3881" w:rsidRPr="003B78D3" w:rsidRDefault="004A3881" w:rsidP="00364AE0">
      <w:pPr>
        <w:rPr>
          <w:rFonts w:ascii="Times New Roman" w:eastAsia="Times New Roman" w:hAnsi="Times New Roman"/>
          <w:i/>
          <w:sz w:val="20"/>
          <w:szCs w:val="20"/>
        </w:rPr>
      </w:pPr>
      <w:r w:rsidRPr="003B78D3">
        <w:rPr>
          <w:rStyle w:val="a5"/>
          <w:rFonts w:ascii="Times New Roman" w:hAnsi="Times New Roman"/>
          <w:i/>
          <w:sz w:val="20"/>
          <w:szCs w:val="20"/>
        </w:rPr>
        <w:footnoteRef/>
      </w:r>
      <w:r w:rsidRPr="003B78D3">
        <w:rPr>
          <w:rFonts w:ascii="Times New Roman" w:hAnsi="Times New Roman"/>
          <w:i/>
          <w:sz w:val="20"/>
          <w:szCs w:val="20"/>
        </w:rPr>
        <w:t xml:space="preserve"> </w:t>
      </w:r>
      <w:r w:rsidRPr="003B78D3">
        <w:rPr>
          <w:rFonts w:ascii="Times New Roman" w:eastAsia="Times New Roman" w:hAnsi="Times New Roman"/>
          <w:i/>
          <w:sz w:val="20"/>
          <w:szCs w:val="20"/>
        </w:rPr>
        <w:t>Implementation and review of the European Union-Central Asia Strategy: Recommendations for EU action, 2016, p. 7</w:t>
      </w:r>
    </w:p>
  </w:footnote>
  <w:footnote w:id="173">
    <w:p w:rsidR="004A3881" w:rsidRPr="003B78D3" w:rsidRDefault="004A3881" w:rsidP="00364AE0">
      <w:pPr>
        <w:pStyle w:val="a3"/>
        <w:rPr>
          <w:rFonts w:ascii="Times New Roman" w:hAnsi="Times New Roman"/>
          <w:i/>
        </w:rPr>
      </w:pPr>
      <w:r w:rsidRPr="003B78D3">
        <w:rPr>
          <w:rStyle w:val="a5"/>
          <w:rFonts w:ascii="Times New Roman" w:hAnsi="Times New Roman"/>
          <w:i/>
        </w:rPr>
        <w:footnoteRef/>
      </w:r>
      <w:r w:rsidRPr="003B78D3">
        <w:rPr>
          <w:rFonts w:ascii="Times New Roman" w:hAnsi="Times New Roman"/>
          <w:i/>
        </w:rPr>
        <w:t xml:space="preserve"> </w:t>
      </w:r>
      <w:r w:rsidRPr="003B78D3">
        <w:rPr>
          <w:rFonts w:ascii="Times New Roman" w:hAnsi="Times New Roman"/>
          <w:i/>
          <w:lang w:val="bg-BG"/>
        </w:rPr>
        <w:t xml:space="preserve">Пак там, </w:t>
      </w:r>
      <w:r w:rsidRPr="003B78D3">
        <w:rPr>
          <w:rFonts w:ascii="Times New Roman" w:hAnsi="Times New Roman"/>
          <w:i/>
        </w:rPr>
        <w:t>p. 7</w:t>
      </w:r>
    </w:p>
  </w:footnote>
  <w:footnote w:id="174">
    <w:p w:rsidR="004A3881" w:rsidRPr="003B78D3" w:rsidRDefault="004A3881" w:rsidP="00364AE0">
      <w:pPr>
        <w:rPr>
          <w:rFonts w:ascii="Times New Roman" w:eastAsia="Times New Roman" w:hAnsi="Times New Roman" w:cs="Times New Roman"/>
          <w:i/>
          <w:sz w:val="20"/>
          <w:szCs w:val="20"/>
        </w:rPr>
      </w:pPr>
      <w:r w:rsidRPr="003B78D3">
        <w:rPr>
          <w:rStyle w:val="a5"/>
          <w:rFonts w:ascii="Times New Roman" w:hAnsi="Times New Roman" w:cs="Times New Roman"/>
          <w:i/>
          <w:sz w:val="20"/>
          <w:szCs w:val="20"/>
        </w:rPr>
        <w:footnoteRef/>
      </w:r>
      <w:r w:rsidRPr="003B78D3">
        <w:rPr>
          <w:rFonts w:ascii="Times New Roman" w:hAnsi="Times New Roman" w:cs="Times New Roman"/>
          <w:i/>
          <w:sz w:val="20"/>
          <w:szCs w:val="20"/>
        </w:rPr>
        <w:t xml:space="preserve"> </w:t>
      </w:r>
      <w:r w:rsidRPr="003B78D3">
        <w:rPr>
          <w:rFonts w:ascii="Times New Roman" w:eastAsia="Times New Roman" w:hAnsi="Times New Roman" w:cs="Times New Roman"/>
          <w:i/>
          <w:sz w:val="20"/>
          <w:szCs w:val="20"/>
        </w:rPr>
        <w:t>The European Union and the Republic of Kazakhstan -Partnership and Cooperation Agreement, 1995, Article 1</w:t>
      </w:r>
    </w:p>
  </w:footnote>
  <w:footnote w:id="175">
    <w:p w:rsidR="004A3881" w:rsidRPr="003B78D3" w:rsidRDefault="004A3881" w:rsidP="00364AE0">
      <w:pPr>
        <w:pStyle w:val="a3"/>
        <w:rPr>
          <w:rFonts w:ascii="Times New Roman" w:hAnsi="Times New Roman" w:cs="Times New Roman"/>
          <w:i/>
          <w:lang w:val="bg-BG"/>
        </w:rPr>
      </w:pPr>
      <w:r w:rsidRPr="003B78D3">
        <w:rPr>
          <w:rStyle w:val="a5"/>
          <w:rFonts w:ascii="Times New Roman" w:hAnsi="Times New Roman" w:cs="Times New Roman"/>
          <w:i/>
        </w:rPr>
        <w:footnoteRef/>
      </w:r>
      <w:r w:rsidRPr="003B78D3">
        <w:rPr>
          <w:rFonts w:ascii="Times New Roman" w:hAnsi="Times New Roman" w:cs="Times New Roman"/>
          <w:i/>
        </w:rPr>
        <w:t xml:space="preserve"> Implementation and review of the European Union-Central Asia Strategy:</w:t>
      </w:r>
      <w:r w:rsidRPr="003B78D3">
        <w:rPr>
          <w:rFonts w:ascii="Times New Roman" w:hAnsi="Times New Roman" w:cs="Times New Roman"/>
          <w:i/>
          <w:lang w:val="bg-BG"/>
        </w:rPr>
        <w:t xml:space="preserve"> </w:t>
      </w:r>
      <w:r w:rsidRPr="003B78D3">
        <w:rPr>
          <w:rFonts w:ascii="Times New Roman" w:hAnsi="Times New Roman" w:cs="Times New Roman"/>
          <w:i/>
        </w:rPr>
        <w:t>Recommendations for EU action, 2016, p. 7</w:t>
      </w:r>
    </w:p>
  </w:footnote>
  <w:footnote w:id="176">
    <w:p w:rsidR="004A3881" w:rsidRPr="003B78D3" w:rsidRDefault="004A3881" w:rsidP="00364AE0">
      <w:pPr>
        <w:pStyle w:val="1"/>
        <w:spacing w:before="0" w:after="0"/>
        <w:rPr>
          <w:rFonts w:ascii="Times New Roman" w:hAnsi="Times New Roman" w:cs="Times New Roman"/>
          <w:i/>
          <w:color w:val="auto"/>
          <w:sz w:val="20"/>
          <w:szCs w:val="20"/>
        </w:rPr>
      </w:pPr>
      <w:r w:rsidRPr="003B78D3">
        <w:rPr>
          <w:rStyle w:val="a5"/>
          <w:rFonts w:ascii="Times New Roman" w:hAnsi="Times New Roman" w:cs="Times New Roman"/>
          <w:i/>
          <w:color w:val="auto"/>
          <w:sz w:val="20"/>
          <w:szCs w:val="20"/>
        </w:rPr>
        <w:footnoteRef/>
      </w:r>
      <w:r w:rsidRPr="003B78D3">
        <w:rPr>
          <w:rFonts w:ascii="Times New Roman" w:hAnsi="Times New Roman" w:cs="Times New Roman"/>
          <w:i/>
          <w:color w:val="auto"/>
          <w:sz w:val="20"/>
          <w:szCs w:val="20"/>
        </w:rPr>
        <w:t xml:space="preserve"> European Commission, The EU and Turkmenistan strengthen their energy relations with a Memorandum of Understanding, Press Release Database, Brussels, 26.05.2008</w:t>
      </w:r>
    </w:p>
  </w:footnote>
  <w:footnote w:id="177">
    <w:p w:rsidR="004A3881" w:rsidRPr="003B78D3" w:rsidRDefault="004A3881" w:rsidP="00364AE0">
      <w:pPr>
        <w:pStyle w:val="a3"/>
        <w:rPr>
          <w:rFonts w:ascii="Times New Roman" w:hAnsi="Times New Roman" w:cs="Times New Roman"/>
          <w:i/>
          <w:lang w:val="bg-BG"/>
        </w:rPr>
      </w:pPr>
      <w:r w:rsidRPr="003B78D3">
        <w:rPr>
          <w:rStyle w:val="a5"/>
          <w:rFonts w:ascii="Times New Roman" w:hAnsi="Times New Roman" w:cs="Times New Roman"/>
          <w:i/>
        </w:rPr>
        <w:footnoteRef/>
      </w:r>
      <w:r w:rsidRPr="003B78D3">
        <w:rPr>
          <w:rFonts w:ascii="Times New Roman" w:hAnsi="Times New Roman" w:cs="Times New Roman"/>
          <w:i/>
        </w:rPr>
        <w:t xml:space="preserve"> Implementation and review of the European Union-Central Asia Strategy:</w:t>
      </w:r>
      <w:r w:rsidRPr="003B78D3">
        <w:rPr>
          <w:rFonts w:ascii="Times New Roman" w:hAnsi="Times New Roman" w:cs="Times New Roman"/>
          <w:i/>
          <w:lang w:val="bg-BG"/>
        </w:rPr>
        <w:t xml:space="preserve"> </w:t>
      </w:r>
      <w:r w:rsidRPr="003B78D3">
        <w:rPr>
          <w:rFonts w:ascii="Times New Roman" w:hAnsi="Times New Roman" w:cs="Times New Roman"/>
          <w:i/>
        </w:rPr>
        <w:t>Recommendations for EU action, 2016, p. 7</w:t>
      </w:r>
    </w:p>
  </w:footnote>
  <w:footnote w:id="178">
    <w:p w:rsidR="004A3881" w:rsidRPr="003B78D3" w:rsidRDefault="004A3881" w:rsidP="00364AE0">
      <w:pPr>
        <w:pStyle w:val="a3"/>
        <w:rPr>
          <w:rFonts w:ascii="Times New Roman" w:hAnsi="Times New Roman"/>
          <w:i/>
          <w:lang w:val="bg-BG"/>
        </w:rPr>
      </w:pPr>
      <w:r w:rsidRPr="003B78D3">
        <w:rPr>
          <w:rStyle w:val="a5"/>
          <w:rFonts w:ascii="Times New Roman" w:hAnsi="Times New Roman"/>
          <w:i/>
        </w:rPr>
        <w:footnoteRef/>
      </w:r>
      <w:r w:rsidRPr="003B78D3">
        <w:rPr>
          <w:rFonts w:ascii="Times New Roman" w:hAnsi="Times New Roman"/>
          <w:i/>
          <w:lang w:val="bg-BG"/>
        </w:rPr>
        <w:t xml:space="preserve"> </w:t>
      </w:r>
      <w:r w:rsidRPr="003B78D3">
        <w:rPr>
          <w:rFonts w:ascii="Times New Roman" w:hAnsi="Times New Roman"/>
          <w:i/>
        </w:rPr>
        <w:t>The European Union</w:t>
      </w:r>
      <w:r w:rsidRPr="003B78D3">
        <w:rPr>
          <w:rFonts w:ascii="Times New Roman" w:hAnsi="Times New Roman"/>
          <w:i/>
          <w:lang w:val="bg-BG"/>
        </w:rPr>
        <w:t xml:space="preserve"> </w:t>
      </w:r>
      <w:r w:rsidRPr="003B78D3">
        <w:rPr>
          <w:rFonts w:ascii="Times New Roman" w:hAnsi="Times New Roman"/>
          <w:i/>
        </w:rPr>
        <w:t>and the Republic of Tajikistani</w:t>
      </w:r>
      <w:r w:rsidRPr="003B78D3">
        <w:rPr>
          <w:rFonts w:ascii="Times New Roman" w:hAnsi="Times New Roman"/>
          <w:i/>
          <w:lang w:val="bg-BG"/>
        </w:rPr>
        <w:t xml:space="preserve"> -</w:t>
      </w:r>
      <w:r w:rsidRPr="003B78D3">
        <w:rPr>
          <w:rFonts w:ascii="Times New Roman" w:hAnsi="Times New Roman"/>
          <w:i/>
        </w:rPr>
        <w:t>Partnership and Cooperation Agreement</w:t>
      </w:r>
      <w:r w:rsidRPr="003B78D3">
        <w:rPr>
          <w:rFonts w:ascii="Times New Roman" w:hAnsi="Times New Roman"/>
          <w:i/>
          <w:lang w:val="bg-BG"/>
        </w:rPr>
        <w:t>, 2004</w:t>
      </w:r>
    </w:p>
  </w:footnote>
  <w:footnote w:id="179">
    <w:p w:rsidR="004A3881" w:rsidRPr="00E13B29" w:rsidRDefault="004A3881" w:rsidP="0068196E">
      <w:pPr>
        <w:pStyle w:val="a3"/>
        <w:jc w:val="both"/>
        <w:rPr>
          <w:rFonts w:ascii="Times New Roman" w:hAnsi="Times New Roman" w:cs="Times New Roman"/>
          <w:i/>
        </w:rPr>
      </w:pPr>
      <w:r w:rsidRPr="00E13B29">
        <w:rPr>
          <w:rStyle w:val="a5"/>
          <w:rFonts w:ascii="Times New Roman" w:hAnsi="Times New Roman" w:cs="Times New Roman"/>
          <w:i/>
        </w:rPr>
        <w:footnoteRef/>
      </w:r>
      <w:r w:rsidRPr="00E13B29">
        <w:rPr>
          <w:rFonts w:ascii="Times New Roman" w:hAnsi="Times New Roman" w:cs="Times New Roman"/>
          <w:i/>
        </w:rPr>
        <w:t xml:space="preserve"> Докладът изразява лични позиции и не ангажира институциите, в които авторът работи.</w:t>
      </w:r>
    </w:p>
  </w:footnote>
  <w:footnote w:id="180">
    <w:p w:rsidR="004A3881" w:rsidRPr="00E13B29" w:rsidRDefault="004A3881" w:rsidP="00E13B29">
      <w:pPr>
        <w:pStyle w:val="a3"/>
        <w:rPr>
          <w:rFonts w:ascii="Times New Roman" w:hAnsi="Times New Roman" w:cs="Times New Roman"/>
          <w:i/>
        </w:rPr>
      </w:pPr>
      <w:r w:rsidRPr="00E13B29">
        <w:rPr>
          <w:rStyle w:val="a5"/>
          <w:rFonts w:ascii="Times New Roman" w:hAnsi="Times New Roman" w:cs="Times New Roman"/>
          <w:i/>
        </w:rPr>
        <w:footnoteRef/>
      </w:r>
      <w:r w:rsidRPr="00E13B29">
        <w:rPr>
          <w:rFonts w:ascii="Times New Roman" w:hAnsi="Times New Roman" w:cs="Times New Roman"/>
          <w:i/>
        </w:rPr>
        <w:t xml:space="preserve"> На 8 декември 1991 г. президентите на Росийската съветска федеративна социалистическа република, Украинската съветска република и Белоруската съветска република обявяват в своя декларация, че СССР не практически не съществува. На 26 декември същата година Върховният савет на СССР с декларация признава, че Съветсксият соъюз е престанал да съществува катъ държава и субект на международното право.</w:t>
      </w:r>
    </w:p>
  </w:footnote>
  <w:footnote w:id="181">
    <w:p w:rsidR="004A3881" w:rsidRPr="00E13B29" w:rsidRDefault="004A3881" w:rsidP="00E13B29">
      <w:pPr>
        <w:pStyle w:val="a3"/>
        <w:rPr>
          <w:rFonts w:ascii="Times New Roman" w:hAnsi="Times New Roman" w:cs="Times New Roman"/>
          <w:i/>
        </w:rPr>
      </w:pPr>
      <w:r w:rsidRPr="00E13B29">
        <w:rPr>
          <w:rStyle w:val="a5"/>
          <w:rFonts w:ascii="Times New Roman" w:hAnsi="Times New Roman" w:cs="Times New Roman"/>
          <w:i/>
        </w:rPr>
        <w:footnoteRef/>
      </w:r>
      <w:r w:rsidRPr="00E13B29">
        <w:rPr>
          <w:rFonts w:ascii="Times New Roman" w:hAnsi="Times New Roman" w:cs="Times New Roman"/>
          <w:i/>
        </w:rPr>
        <w:t xml:space="preserve"> </w:t>
      </w:r>
      <w:hyperlink r:id="rId54" w:history="1">
        <w:r w:rsidRPr="00E13B29">
          <w:rPr>
            <w:rStyle w:val="ac"/>
            <w:rFonts w:ascii="Times New Roman" w:hAnsi="Times New Roman" w:cs="Times New Roman"/>
            <w:i/>
          </w:rPr>
          <w:t>http://europa.eu/about-eu/basic-information/symbols/europe-day/schuman-declaration/index_bg.htm</w:t>
        </w:r>
      </w:hyperlink>
    </w:p>
  </w:footnote>
  <w:footnote w:id="182">
    <w:p w:rsidR="004A3881" w:rsidRPr="00E13B29" w:rsidRDefault="004A3881" w:rsidP="00E13B29">
      <w:pPr>
        <w:pStyle w:val="a3"/>
        <w:rPr>
          <w:rFonts w:ascii="Times New Roman" w:hAnsi="Times New Roman" w:cs="Times New Roman"/>
          <w:i/>
        </w:rPr>
      </w:pPr>
      <w:r w:rsidRPr="00E13B29">
        <w:rPr>
          <w:rStyle w:val="a5"/>
          <w:rFonts w:ascii="Times New Roman" w:hAnsi="Times New Roman" w:cs="Times New Roman"/>
          <w:i/>
        </w:rPr>
        <w:footnoteRef/>
      </w:r>
      <w:r w:rsidRPr="00E13B29">
        <w:rPr>
          <w:rFonts w:ascii="Times New Roman" w:hAnsi="Times New Roman" w:cs="Times New Roman"/>
          <w:i/>
        </w:rPr>
        <w:t xml:space="preserve"> Страни основателки са Белгия, Франция, Западна Германия, Италия, Люксембург и Нидерландия.</w:t>
      </w:r>
    </w:p>
  </w:footnote>
  <w:footnote w:id="183">
    <w:p w:rsidR="004A3881" w:rsidRPr="00E13B29" w:rsidRDefault="004A3881" w:rsidP="00E13B29">
      <w:pPr>
        <w:pStyle w:val="a3"/>
        <w:rPr>
          <w:rFonts w:ascii="Times New Roman" w:hAnsi="Times New Roman" w:cs="Times New Roman"/>
          <w:i/>
        </w:rPr>
      </w:pPr>
      <w:r w:rsidRPr="00E13B29">
        <w:rPr>
          <w:rStyle w:val="a5"/>
          <w:rFonts w:ascii="Times New Roman" w:hAnsi="Times New Roman" w:cs="Times New Roman"/>
          <w:i/>
        </w:rPr>
        <w:footnoteRef/>
      </w:r>
      <w:r w:rsidRPr="00E13B29">
        <w:rPr>
          <w:rFonts w:ascii="Times New Roman" w:hAnsi="Times New Roman" w:cs="Times New Roman"/>
          <w:i/>
        </w:rPr>
        <w:t xml:space="preserve"> Институционализирана форма на сътрудничество, която включва 43 държави: 27 страни членки на ЕС и 16 средиземноморски страни от Северна Африка, Близкия изток и Балканския полуостров. Създаден е през юли 2008 година като продължение на Барселонския процес от 1995 година. Поставя си за цели установяването на стабилност и сигурност в региона, подобряване на икономическите връзки и обмен, както и развитието на редица проекти, свързани с околната среда и хуманитерни и социални аспекти от обществения живот.</w:t>
      </w:r>
    </w:p>
  </w:footnote>
  <w:footnote w:id="184">
    <w:p w:rsidR="004A3881" w:rsidRPr="00E13B29" w:rsidRDefault="004A3881" w:rsidP="00E13B29">
      <w:pPr>
        <w:pStyle w:val="a3"/>
        <w:rPr>
          <w:rFonts w:ascii="Times New Roman" w:hAnsi="Times New Roman" w:cs="Times New Roman"/>
          <w:i/>
        </w:rPr>
      </w:pPr>
      <w:r>
        <w:rPr>
          <w:rStyle w:val="a5"/>
        </w:rPr>
        <w:footnoteRef/>
      </w:r>
      <w:hyperlink r:id="rId55" w:history="1">
        <w:r w:rsidRPr="00E13B29">
          <w:rPr>
            <w:rStyle w:val="ac"/>
            <w:rFonts w:ascii="Times New Roman" w:hAnsi="Times New Roman" w:cs="Times New Roman"/>
            <w:i/>
          </w:rPr>
          <w:t>http://ec.europa.eu/regional_policy/bg/newsroom/news/2015/09/commission-adopts-a-transnational-cooperation-programme-for-the-balkan-mediterranean-area-for-the-first-time</w:t>
        </w:r>
      </w:hyperlink>
    </w:p>
  </w:footnote>
  <w:footnote w:id="185">
    <w:p w:rsidR="004A3881" w:rsidRPr="00E13B29" w:rsidRDefault="004A3881" w:rsidP="00E13B29">
      <w:pPr>
        <w:pStyle w:val="a3"/>
        <w:rPr>
          <w:rFonts w:ascii="Times New Roman" w:hAnsi="Times New Roman" w:cs="Times New Roman"/>
          <w:i/>
        </w:rPr>
      </w:pPr>
      <w:r w:rsidRPr="00E13B29">
        <w:rPr>
          <w:rStyle w:val="a5"/>
          <w:rFonts w:ascii="Times New Roman" w:hAnsi="Times New Roman" w:cs="Times New Roman"/>
          <w:i/>
        </w:rPr>
        <w:footnoteRef/>
      </w:r>
      <w:r w:rsidRPr="00E13B29">
        <w:rPr>
          <w:rFonts w:ascii="Times New Roman" w:hAnsi="Times New Roman" w:cs="Times New Roman"/>
          <w:i/>
        </w:rPr>
        <w:t xml:space="preserve"> Акцентът върху тези различия показва, защо вниманието не се насочва към ч</w:t>
      </w:r>
      <w:r>
        <w:rPr>
          <w:rFonts w:ascii="Times New Roman" w:hAnsi="Times New Roman" w:cs="Times New Roman"/>
          <w:i/>
        </w:rPr>
        <w:t>леството в ОССЕ на САЩ и Канада</w:t>
      </w:r>
      <w:r w:rsidRPr="00E13B29">
        <w:rPr>
          <w:rFonts w:ascii="Times New Roman" w:hAnsi="Times New Roman" w:cs="Times New Roman"/>
          <w:i/>
        </w:rPr>
        <w:t>.</w:t>
      </w:r>
    </w:p>
  </w:footnote>
  <w:footnote w:id="186">
    <w:p w:rsidR="004A3881" w:rsidRPr="007101A2" w:rsidRDefault="004A3881" w:rsidP="003F2B8B">
      <w:pPr>
        <w:pStyle w:val="a3"/>
        <w:rPr>
          <w:rFonts w:ascii="Times New Roman" w:hAnsi="Times New Roman" w:cs="Times New Roman"/>
          <w:i/>
          <w:lang w:val="bg-BG"/>
        </w:rPr>
      </w:pPr>
      <w:r w:rsidRPr="007101A2">
        <w:rPr>
          <w:rStyle w:val="a5"/>
          <w:rFonts w:ascii="Times New Roman" w:hAnsi="Times New Roman" w:cs="Times New Roman"/>
          <w:i/>
        </w:rPr>
        <w:footnoteRef/>
      </w:r>
      <w:r w:rsidRPr="007101A2">
        <w:rPr>
          <w:rFonts w:ascii="Times New Roman" w:hAnsi="Times New Roman" w:cs="Times New Roman"/>
          <w:i/>
        </w:rPr>
        <w:t xml:space="preserve"> New Classes of Big Data Users. </w:t>
      </w:r>
      <w:hyperlink r:id="rId56" w:history="1">
        <w:r w:rsidRPr="00BF7E1A">
          <w:rPr>
            <w:rStyle w:val="ac"/>
            <w:rFonts w:ascii="Times New Roman" w:hAnsi="Times New Roman" w:cs="Times New Roman"/>
            <w:i/>
          </w:rPr>
          <w:t>http://www.forbes.com/sites/oracle/2016/01/05/big-data-for-all-oracles-2016-predictions/</w:t>
        </w:r>
      </w:hyperlink>
      <w:r>
        <w:rPr>
          <w:rFonts w:ascii="Times New Roman" w:hAnsi="Times New Roman" w:cs="Times New Roman"/>
          <w:i/>
          <w:lang w:val="bg-BG"/>
        </w:rPr>
        <w:t xml:space="preserve"> </w:t>
      </w:r>
    </w:p>
  </w:footnote>
  <w:footnote w:id="187">
    <w:p w:rsidR="004A3881" w:rsidRPr="007101A2" w:rsidRDefault="004A3881" w:rsidP="003F2B8B">
      <w:pPr>
        <w:pStyle w:val="a3"/>
        <w:rPr>
          <w:rFonts w:ascii="Times New Roman" w:hAnsi="Times New Roman" w:cs="Times New Roman"/>
          <w:i/>
          <w:lang w:val="bg-BG"/>
        </w:rPr>
      </w:pPr>
      <w:r w:rsidRPr="007101A2">
        <w:rPr>
          <w:rStyle w:val="a5"/>
          <w:rFonts w:ascii="Times New Roman" w:hAnsi="Times New Roman" w:cs="Times New Roman"/>
          <w:i/>
        </w:rPr>
        <w:footnoteRef/>
      </w:r>
      <w:r w:rsidRPr="007101A2">
        <w:rPr>
          <w:rFonts w:ascii="Times New Roman" w:hAnsi="Times New Roman" w:cs="Times New Roman"/>
          <w:i/>
        </w:rPr>
        <w:t xml:space="preserve"> Internet of things. Business insider_2016.3 ways the Inte</w:t>
      </w:r>
      <w:r>
        <w:rPr>
          <w:rFonts w:ascii="Times New Roman" w:hAnsi="Times New Roman" w:cs="Times New Roman"/>
          <w:i/>
        </w:rPr>
        <w:t xml:space="preserve">rnet of Things is changing your </w:t>
      </w:r>
      <w:r w:rsidRPr="007101A2">
        <w:rPr>
          <w:rFonts w:ascii="Times New Roman" w:hAnsi="Times New Roman" w:cs="Times New Roman"/>
          <w:i/>
        </w:rPr>
        <w:t>Business.</w:t>
      </w:r>
      <w:r>
        <w:rPr>
          <w:rFonts w:ascii="Times New Roman" w:hAnsi="Times New Roman" w:cs="Times New Roman"/>
          <w:i/>
          <w:lang w:val="bg-BG"/>
        </w:rPr>
        <w:t xml:space="preserve"> </w:t>
      </w:r>
      <w:hyperlink r:id="rId57" w:history="1">
        <w:r w:rsidRPr="00BF7E1A">
          <w:rPr>
            <w:rStyle w:val="ac"/>
            <w:rFonts w:ascii="Times New Roman" w:hAnsi="Times New Roman" w:cs="Times New Roman"/>
            <w:i/>
          </w:rPr>
          <w:t>http://uk.businessinsider.com/sc/internet-of-things-changing-business-2016-2</w:t>
        </w:r>
      </w:hyperlink>
      <w:r>
        <w:rPr>
          <w:rFonts w:ascii="Times New Roman" w:hAnsi="Times New Roman" w:cs="Times New Roman"/>
          <w:i/>
          <w:lang w:val="bg-BG"/>
        </w:rPr>
        <w:t xml:space="preserve"> </w:t>
      </w:r>
    </w:p>
  </w:footnote>
  <w:footnote w:id="188">
    <w:p w:rsidR="004A3881" w:rsidRPr="007101A2" w:rsidRDefault="004A3881" w:rsidP="003F2B8B">
      <w:pPr>
        <w:pStyle w:val="a3"/>
        <w:rPr>
          <w:rFonts w:ascii="Times New Roman" w:hAnsi="Times New Roman" w:cs="Times New Roman"/>
          <w:i/>
          <w:lang w:val="bg-BG"/>
        </w:rPr>
      </w:pPr>
      <w:r w:rsidRPr="00DB5713">
        <w:rPr>
          <w:rStyle w:val="a5"/>
          <w:rFonts w:ascii="Times New Roman" w:hAnsi="Times New Roman" w:cs="Times New Roman"/>
        </w:rPr>
        <w:footnoteRef/>
      </w:r>
      <w:r w:rsidRPr="00DB5713">
        <w:rPr>
          <w:rFonts w:ascii="Times New Roman" w:hAnsi="Times New Roman" w:cs="Times New Roman"/>
        </w:rPr>
        <w:t xml:space="preserve"> </w:t>
      </w:r>
      <w:r w:rsidRPr="007101A2">
        <w:rPr>
          <w:rFonts w:ascii="Times New Roman" w:hAnsi="Times New Roman" w:cs="Times New Roman"/>
          <w:i/>
        </w:rPr>
        <w:t>Dontas Emmanouil , Doukas Nikolaos.Big data analytics in prevention, preparedness, response and recovery in crisis and disaster management</w:t>
      </w:r>
      <w:r w:rsidRPr="007101A2">
        <w:rPr>
          <w:rFonts w:ascii="Times New Roman" w:hAnsi="Times New Roman" w:cs="Times New Roman"/>
          <w:i/>
          <w:lang w:val="bg-BG"/>
        </w:rPr>
        <w:t xml:space="preserve">. </w:t>
      </w:r>
      <w:hyperlink r:id="rId58" w:history="1">
        <w:r w:rsidRPr="007101A2">
          <w:rPr>
            <w:rStyle w:val="ac"/>
            <w:rFonts w:ascii="Times New Roman" w:hAnsi="Times New Roman" w:cs="Times New Roman"/>
            <w:i/>
          </w:rPr>
          <w:t>www.inase.org/library/2015/zakynthos/bypaper/.../COMPUTERS-78.pdf</w:t>
        </w:r>
      </w:hyperlink>
      <w:r w:rsidRPr="007101A2">
        <w:rPr>
          <w:rFonts w:ascii="Times New Roman" w:hAnsi="Times New Roman" w:cs="Times New Roman"/>
          <w:i/>
          <w:lang w:val="bg-BG"/>
        </w:rPr>
        <w:t xml:space="preserve"> </w:t>
      </w:r>
    </w:p>
  </w:footnote>
  <w:footnote w:id="189">
    <w:p w:rsidR="004A3881" w:rsidRPr="00DA26DE" w:rsidRDefault="004A3881" w:rsidP="003F2B8B">
      <w:pPr>
        <w:pStyle w:val="a3"/>
        <w:rPr>
          <w:rFonts w:ascii="Times New Roman" w:hAnsi="Times New Roman" w:cs="Times New Roman"/>
          <w:i/>
          <w:lang w:val="bg-BG"/>
        </w:rPr>
      </w:pPr>
      <w:r w:rsidRPr="00DB5713">
        <w:rPr>
          <w:rStyle w:val="a5"/>
          <w:rFonts w:ascii="Times New Roman" w:hAnsi="Times New Roman" w:cs="Times New Roman"/>
        </w:rPr>
        <w:footnoteRef/>
      </w:r>
      <w:r w:rsidRPr="00DB5713">
        <w:rPr>
          <w:rFonts w:ascii="Times New Roman" w:hAnsi="Times New Roman" w:cs="Times New Roman"/>
        </w:rPr>
        <w:t xml:space="preserve"> </w:t>
      </w:r>
      <w:r w:rsidRPr="00DA26DE">
        <w:rPr>
          <w:rFonts w:ascii="Times New Roman" w:hAnsi="Times New Roman" w:cs="Times New Roman"/>
          <w:i/>
        </w:rPr>
        <w:t>The 2015 business analyst’s guide to big data analytics.</w:t>
      </w:r>
      <w:r w:rsidRPr="00DA26DE">
        <w:rPr>
          <w:rFonts w:ascii="Times New Roman" w:hAnsi="Times New Roman" w:cs="Times New Roman"/>
          <w:i/>
          <w:lang w:val="bg-BG"/>
        </w:rPr>
        <w:t xml:space="preserve"> </w:t>
      </w:r>
      <w:hyperlink r:id="rId59" w:history="1">
        <w:r w:rsidRPr="00BF7E1A">
          <w:rPr>
            <w:rStyle w:val="ac"/>
            <w:rFonts w:ascii="Times New Roman" w:hAnsi="Times New Roman" w:cs="Times New Roman"/>
            <w:i/>
          </w:rPr>
          <w:t>http://www2.platfora.com/rs/platfora/images/business-analyst-eBook-web.pdf</w:t>
        </w:r>
      </w:hyperlink>
      <w:r>
        <w:rPr>
          <w:rFonts w:ascii="Times New Roman" w:hAnsi="Times New Roman" w:cs="Times New Roman"/>
          <w:i/>
          <w:lang w:val="bg-BG"/>
        </w:rPr>
        <w:t xml:space="preserve"> </w:t>
      </w:r>
    </w:p>
  </w:footnote>
  <w:footnote w:id="190">
    <w:p w:rsidR="004A3881" w:rsidRPr="00DA26DE" w:rsidRDefault="004A3881" w:rsidP="003F2B8B">
      <w:pPr>
        <w:pStyle w:val="a3"/>
        <w:rPr>
          <w:rFonts w:ascii="Times New Roman" w:hAnsi="Times New Roman" w:cs="Times New Roman"/>
          <w:i/>
        </w:rPr>
      </w:pPr>
      <w:r w:rsidRPr="00DA26DE">
        <w:rPr>
          <w:rStyle w:val="a5"/>
          <w:rFonts w:ascii="Times New Roman" w:hAnsi="Times New Roman" w:cs="Times New Roman"/>
          <w:i/>
        </w:rPr>
        <w:footnoteRef/>
      </w:r>
      <w:r w:rsidRPr="00DA26DE">
        <w:rPr>
          <w:rFonts w:ascii="Times New Roman" w:hAnsi="Times New Roman" w:cs="Times New Roman"/>
          <w:i/>
        </w:rPr>
        <w:t xml:space="preserve"> Pal, Kaushik.</w:t>
      </w:r>
      <w:r w:rsidRPr="00DA26DE">
        <w:rPr>
          <w:rFonts w:ascii="Times New Roman" w:hAnsi="Times New Roman" w:cs="Times New Roman"/>
          <w:i/>
          <w:lang w:val="en-US"/>
        </w:rPr>
        <w:t xml:space="preserve"> </w:t>
      </w:r>
      <w:r w:rsidRPr="00DA26DE">
        <w:rPr>
          <w:rFonts w:ascii="Times New Roman" w:hAnsi="Times New Roman" w:cs="Times New Roman"/>
          <w:i/>
        </w:rPr>
        <w:t>Operational Hadoop in next-generation data architecture.</w:t>
      </w:r>
      <w:r w:rsidRPr="00DA26DE">
        <w:rPr>
          <w:rFonts w:ascii="Times New Roman" w:hAnsi="Times New Roman" w:cs="Times New Roman"/>
          <w:i/>
          <w:lang w:val="bg-BG"/>
        </w:rPr>
        <w:t xml:space="preserve"> </w:t>
      </w:r>
      <w:hyperlink r:id="rId60" w:history="1">
        <w:r w:rsidRPr="00BF7E1A">
          <w:rPr>
            <w:rStyle w:val="ac"/>
            <w:rFonts w:ascii="Times New Roman" w:hAnsi="Times New Roman" w:cs="Times New Roman"/>
            <w:i/>
          </w:rPr>
          <w:t>https://www.techopedia.com</w:t>
        </w:r>
      </w:hyperlink>
      <w:r>
        <w:rPr>
          <w:rFonts w:ascii="Times New Roman" w:hAnsi="Times New Roman" w:cs="Times New Roman"/>
          <w:i/>
        </w:rPr>
        <w:t xml:space="preserve"> </w:t>
      </w:r>
      <w:r w:rsidRPr="00DA26DE">
        <w:rPr>
          <w:rFonts w:ascii="Times New Roman" w:hAnsi="Times New Roman" w:cs="Times New Roman"/>
          <w:i/>
        </w:rPr>
        <w:t>м. април, 2016</w:t>
      </w:r>
      <w:r>
        <w:rPr>
          <w:rFonts w:ascii="Times New Roman" w:hAnsi="Times New Roman" w:cs="Times New Roman"/>
          <w:i/>
          <w:lang w:val="bg-BG"/>
        </w:rPr>
        <w:t xml:space="preserve"> </w:t>
      </w:r>
      <w:r w:rsidRPr="00DA26DE">
        <w:rPr>
          <w:rFonts w:ascii="Times New Roman" w:hAnsi="Times New Roman" w:cs="Times New Roman"/>
          <w:i/>
        </w:rPr>
        <w:t>г.</w:t>
      </w:r>
    </w:p>
  </w:footnote>
  <w:footnote w:id="191">
    <w:p w:rsidR="004A3881" w:rsidRPr="00DA26DE" w:rsidRDefault="004A3881" w:rsidP="003F2B8B">
      <w:pPr>
        <w:pStyle w:val="a3"/>
        <w:rPr>
          <w:rFonts w:ascii="Times New Roman" w:hAnsi="Times New Roman" w:cs="Times New Roman"/>
          <w:i/>
          <w:lang w:val="bg-BG"/>
        </w:rPr>
      </w:pPr>
      <w:r w:rsidRPr="00DA26DE">
        <w:rPr>
          <w:rStyle w:val="a5"/>
          <w:rFonts w:ascii="Times New Roman" w:hAnsi="Times New Roman" w:cs="Times New Roman"/>
          <w:i/>
        </w:rPr>
        <w:footnoteRef/>
      </w:r>
      <w:r>
        <w:rPr>
          <w:rFonts w:ascii="Times New Roman" w:hAnsi="Times New Roman" w:cs="Times New Roman"/>
          <w:i/>
        </w:rPr>
        <w:t xml:space="preserve"> </w:t>
      </w:r>
      <w:r w:rsidRPr="00DA26DE">
        <w:rPr>
          <w:rFonts w:ascii="Times New Roman" w:hAnsi="Times New Roman" w:cs="Times New Roman"/>
          <w:i/>
        </w:rPr>
        <w:t xml:space="preserve">Think you want to be "Data-Driven"? Insight is the new data. Information management. </w:t>
      </w:r>
      <w:hyperlink r:id="rId61" w:history="1">
        <w:r w:rsidRPr="00BF7E1A">
          <w:rPr>
            <w:rStyle w:val="ac"/>
            <w:rFonts w:ascii="Times New Roman" w:hAnsi="Times New Roman" w:cs="Times New Roman"/>
            <w:i/>
          </w:rPr>
          <w:t>http://goo.gl/vNnc2D</w:t>
        </w:r>
      </w:hyperlink>
      <w:r>
        <w:rPr>
          <w:rFonts w:ascii="Times New Roman" w:hAnsi="Times New Roman" w:cs="Times New Roman"/>
          <w:i/>
          <w:lang w:val="bg-BG"/>
        </w:rPr>
        <w:t xml:space="preserve"> </w:t>
      </w:r>
    </w:p>
  </w:footnote>
  <w:footnote w:id="192">
    <w:p w:rsidR="004A3881" w:rsidRPr="00DA26DE" w:rsidRDefault="004A3881" w:rsidP="003F2B8B">
      <w:pPr>
        <w:pStyle w:val="a3"/>
        <w:rPr>
          <w:rFonts w:ascii="Times New Roman" w:hAnsi="Times New Roman" w:cs="Times New Roman"/>
          <w:i/>
          <w:lang w:val="bg-BG"/>
        </w:rPr>
      </w:pPr>
      <w:r w:rsidRPr="00DA26DE">
        <w:rPr>
          <w:rStyle w:val="a5"/>
          <w:rFonts w:ascii="Times New Roman" w:hAnsi="Times New Roman" w:cs="Times New Roman"/>
          <w:i/>
        </w:rPr>
        <w:footnoteRef/>
      </w:r>
      <w:r w:rsidRPr="00DA26DE">
        <w:rPr>
          <w:rFonts w:ascii="Times New Roman" w:hAnsi="Times New Roman" w:cs="Times New Roman"/>
          <w:i/>
        </w:rPr>
        <w:t xml:space="preserve"> Semantic Web. Decembry,2010.What is the Semantic Web?</w:t>
      </w:r>
      <w:r w:rsidRPr="00DA26DE">
        <w:rPr>
          <w:rFonts w:ascii="Times New Roman" w:hAnsi="Times New Roman" w:cs="Times New Roman"/>
          <w:i/>
          <w:lang w:val="bg-BG"/>
        </w:rPr>
        <w:t xml:space="preserve"> </w:t>
      </w:r>
      <w:hyperlink r:id="rId62" w:history="1">
        <w:r w:rsidRPr="00DA26DE">
          <w:rPr>
            <w:rStyle w:val="ac"/>
            <w:rFonts w:ascii="Times New Roman" w:hAnsi="Times New Roman" w:cs="Times New Roman"/>
            <w:i/>
          </w:rPr>
          <w:t>http://www.semanticfocus.com/blog/topic/title/semantic-web/</w:t>
        </w:r>
      </w:hyperlink>
      <w:r w:rsidRPr="00DA26DE">
        <w:rPr>
          <w:rFonts w:ascii="Times New Roman" w:hAnsi="Times New Roman" w:cs="Times New Roman"/>
          <w:i/>
          <w:lang w:val="bg-BG"/>
        </w:rPr>
        <w:t xml:space="preserve"> </w:t>
      </w:r>
    </w:p>
  </w:footnote>
  <w:footnote w:id="193">
    <w:p w:rsidR="004A3881" w:rsidRPr="00DA26DE" w:rsidRDefault="004A3881" w:rsidP="003F2B8B">
      <w:pPr>
        <w:pStyle w:val="a3"/>
        <w:rPr>
          <w:rFonts w:ascii="Times New Roman" w:hAnsi="Times New Roman" w:cs="Times New Roman"/>
          <w:i/>
          <w:lang w:val="bg-BG"/>
        </w:rPr>
      </w:pPr>
      <w:r w:rsidRPr="00DA26DE">
        <w:rPr>
          <w:rStyle w:val="a5"/>
          <w:rFonts w:ascii="Times New Roman" w:hAnsi="Times New Roman" w:cs="Times New Roman"/>
          <w:i/>
        </w:rPr>
        <w:footnoteRef/>
      </w:r>
      <w:r w:rsidRPr="00DA26DE">
        <w:rPr>
          <w:rFonts w:ascii="Times New Roman" w:hAnsi="Times New Roman" w:cs="Times New Roman"/>
          <w:i/>
        </w:rPr>
        <w:t xml:space="preserve"> Data blog. Big data and the end of theory?</w:t>
      </w:r>
      <w:r w:rsidRPr="00DA26DE">
        <w:rPr>
          <w:rFonts w:ascii="Times New Roman" w:hAnsi="Times New Roman" w:cs="Times New Roman"/>
          <w:i/>
          <w:lang w:val="bg-BG"/>
        </w:rPr>
        <w:t xml:space="preserve"> </w:t>
      </w:r>
      <w:hyperlink r:id="rId63" w:history="1">
        <w:r w:rsidRPr="00DA26DE">
          <w:rPr>
            <w:rStyle w:val="ac"/>
            <w:rFonts w:ascii="Times New Roman" w:hAnsi="Times New Roman" w:cs="Times New Roman"/>
            <w:i/>
          </w:rPr>
          <w:t>http://goo.gl/rTRLNx</w:t>
        </w:r>
      </w:hyperlink>
      <w:r w:rsidRPr="00DA26DE">
        <w:rPr>
          <w:rFonts w:ascii="Times New Roman" w:hAnsi="Times New Roman" w:cs="Times New Roman"/>
          <w:i/>
          <w:lang w:val="bg-BG"/>
        </w:rPr>
        <w:t xml:space="preserve"> </w:t>
      </w:r>
    </w:p>
  </w:footnote>
  <w:footnote w:id="194">
    <w:p w:rsidR="004A3881" w:rsidRPr="00DA26DE" w:rsidRDefault="004A3881" w:rsidP="003F2B8B">
      <w:pPr>
        <w:pStyle w:val="a3"/>
        <w:rPr>
          <w:rFonts w:ascii="Times New Roman" w:hAnsi="Times New Roman" w:cs="Times New Roman"/>
          <w:i/>
          <w:lang w:val="bg-BG"/>
        </w:rPr>
      </w:pPr>
      <w:r w:rsidRPr="00DA26DE">
        <w:rPr>
          <w:rStyle w:val="a5"/>
          <w:rFonts w:ascii="Times New Roman" w:hAnsi="Times New Roman" w:cs="Times New Roman"/>
          <w:i/>
        </w:rPr>
        <w:footnoteRef/>
      </w:r>
      <w:r w:rsidRPr="00DA26DE">
        <w:rPr>
          <w:rFonts w:ascii="Times New Roman" w:hAnsi="Times New Roman" w:cs="Times New Roman"/>
          <w:i/>
        </w:rPr>
        <w:t xml:space="preserve"> McKinsey Global Institute.Big data: The next frontier for innovation, competition,productivity. </w:t>
      </w:r>
      <w:hyperlink r:id="rId64" w:history="1">
        <w:r w:rsidRPr="00BF7E1A">
          <w:rPr>
            <w:rStyle w:val="ac"/>
            <w:rFonts w:ascii="Times New Roman" w:hAnsi="Times New Roman" w:cs="Times New Roman"/>
            <w:i/>
          </w:rPr>
          <w:t>http://goo.gl/GSLJMk</w:t>
        </w:r>
      </w:hyperlink>
      <w:r>
        <w:rPr>
          <w:rFonts w:ascii="Times New Roman" w:hAnsi="Times New Roman" w:cs="Times New Roman"/>
          <w:i/>
          <w:lang w:val="bg-BG"/>
        </w:rPr>
        <w:t xml:space="preserve"> </w:t>
      </w:r>
    </w:p>
  </w:footnote>
  <w:footnote w:id="195">
    <w:p w:rsidR="004A3881" w:rsidRPr="008304BE" w:rsidRDefault="004A3881" w:rsidP="008304BE">
      <w:pPr>
        <w:pStyle w:val="a3"/>
        <w:rPr>
          <w:rFonts w:ascii="Times New Roman" w:hAnsi="Times New Roman" w:cs="Times New Roman"/>
          <w:i/>
        </w:rPr>
      </w:pPr>
      <w:r w:rsidRPr="008304BE">
        <w:rPr>
          <w:rStyle w:val="a5"/>
          <w:rFonts w:ascii="Times New Roman" w:hAnsi="Times New Roman" w:cs="Times New Roman"/>
          <w:i/>
        </w:rPr>
        <w:footnoteRef/>
      </w:r>
      <w:r w:rsidRPr="008304BE">
        <w:rPr>
          <w:rFonts w:ascii="Times New Roman" w:hAnsi="Times New Roman" w:cs="Times New Roman"/>
          <w:i/>
        </w:rPr>
        <w:t xml:space="preserve"> Big Data vs. Open Data: Competing Vision of the Future of the Government. http://goo.gl/btHXrv</w:t>
      </w:r>
    </w:p>
  </w:footnote>
  <w:footnote w:id="196">
    <w:p w:rsidR="004A3881" w:rsidRPr="008304BE" w:rsidRDefault="004A3881" w:rsidP="008304BE">
      <w:pPr>
        <w:pStyle w:val="a3"/>
        <w:rPr>
          <w:rFonts w:ascii="Times New Roman" w:hAnsi="Times New Roman" w:cs="Times New Roman"/>
          <w:i/>
          <w:lang w:val="en-US"/>
        </w:rPr>
      </w:pPr>
      <w:r w:rsidRPr="008304BE">
        <w:rPr>
          <w:rStyle w:val="a5"/>
          <w:rFonts w:ascii="Times New Roman" w:hAnsi="Times New Roman" w:cs="Times New Roman"/>
          <w:i/>
        </w:rPr>
        <w:footnoteRef/>
      </w:r>
      <w:r w:rsidRPr="008304BE">
        <w:rPr>
          <w:rFonts w:ascii="Times New Roman" w:hAnsi="Times New Roman" w:cs="Times New Roman"/>
          <w:i/>
        </w:rPr>
        <w:t xml:space="preserve"> Data Science: The Numbers of Our Lives. By Claire Cain Miller, Published: April 11, 2013</w:t>
      </w:r>
      <w:r w:rsidRPr="008304BE">
        <w:rPr>
          <w:rFonts w:ascii="Times New Roman" w:hAnsi="Times New Roman" w:cs="Times New Roman"/>
          <w:i/>
          <w:lang w:val="en-US"/>
        </w:rPr>
        <w:t xml:space="preserve"> </w:t>
      </w:r>
      <w:hyperlink r:id="rId65" w:history="1">
        <w:r w:rsidRPr="008304BE">
          <w:rPr>
            <w:rStyle w:val="ac"/>
            <w:rFonts w:ascii="Times New Roman" w:hAnsi="Times New Roman" w:cs="Times New Roman"/>
            <w:i/>
          </w:rPr>
          <w:t>http://nyti.ms/1VKpzE3</w:t>
        </w:r>
      </w:hyperlink>
      <w:r w:rsidRPr="008304BE">
        <w:rPr>
          <w:rFonts w:ascii="Times New Roman" w:hAnsi="Times New Roman" w:cs="Times New Roman"/>
          <w:i/>
          <w:lang w:val="en-US"/>
        </w:rPr>
        <w:t xml:space="preserve"> </w:t>
      </w:r>
    </w:p>
  </w:footnote>
  <w:footnote w:id="197">
    <w:p w:rsidR="004A3881" w:rsidRPr="008304BE" w:rsidRDefault="004A3881" w:rsidP="008304BE">
      <w:pPr>
        <w:pStyle w:val="a3"/>
        <w:rPr>
          <w:rFonts w:ascii="Times New Roman" w:hAnsi="Times New Roman" w:cs="Times New Roman"/>
          <w:i/>
          <w:lang w:val="en-US"/>
        </w:rPr>
      </w:pPr>
      <w:r w:rsidRPr="008304BE">
        <w:rPr>
          <w:rStyle w:val="a5"/>
          <w:rFonts w:ascii="Times New Roman" w:hAnsi="Times New Roman" w:cs="Times New Roman"/>
          <w:i/>
        </w:rPr>
        <w:footnoteRef/>
      </w:r>
      <w:r w:rsidRPr="008304BE">
        <w:rPr>
          <w:rFonts w:ascii="Times New Roman" w:hAnsi="Times New Roman" w:cs="Times New Roman"/>
          <w:i/>
        </w:rPr>
        <w:t xml:space="preserve"> Randal E. Bryant, Randy H. Katz.Edward D. Lazowska. Big-Data Computing: Creating revolutionary breakthroughs in commerce, science, and society. Big-DataTechnology.</w:t>
      </w:r>
      <w:r w:rsidRPr="008304BE">
        <w:rPr>
          <w:rFonts w:ascii="Times New Roman" w:hAnsi="Times New Roman" w:cs="Times New Roman"/>
          <w:i/>
          <w:lang w:val="en-US"/>
        </w:rPr>
        <w:t xml:space="preserve"> </w:t>
      </w:r>
      <w:r w:rsidRPr="008304BE">
        <w:rPr>
          <w:rFonts w:ascii="Times New Roman" w:hAnsi="Times New Roman" w:cs="Times New Roman"/>
          <w:i/>
        </w:rPr>
        <w:t>www.cra.org/ccc/files/docs/init/Big_Data.pdf‎</w:t>
      </w:r>
      <w:r w:rsidRPr="008304BE">
        <w:rPr>
          <w:rFonts w:ascii="Times New Roman" w:hAnsi="Times New Roman" w:cs="Times New Roman"/>
          <w:i/>
          <w:lang w:val="en-US"/>
        </w:rPr>
        <w:t xml:space="preserve"> </w:t>
      </w:r>
    </w:p>
  </w:footnote>
  <w:footnote w:id="198">
    <w:p w:rsidR="004A3881" w:rsidRPr="00FA0A76" w:rsidRDefault="004A3881" w:rsidP="003F2B8B">
      <w:pPr>
        <w:pStyle w:val="a3"/>
        <w:rPr>
          <w:rFonts w:ascii="Times New Roman" w:hAnsi="Times New Roman" w:cs="Times New Roman"/>
          <w:i/>
        </w:rPr>
      </w:pPr>
      <w:r w:rsidRPr="00FA0A76">
        <w:rPr>
          <w:rStyle w:val="a5"/>
          <w:rFonts w:ascii="Times New Roman" w:hAnsi="Times New Roman" w:cs="Times New Roman"/>
          <w:i/>
        </w:rPr>
        <w:footnoteRef/>
      </w:r>
      <w:r w:rsidRPr="00FA0A76">
        <w:rPr>
          <w:rFonts w:ascii="Times New Roman" w:hAnsi="Times New Roman" w:cs="Times New Roman"/>
          <w:i/>
        </w:rPr>
        <w:t xml:space="preserve"> Big Data.http://www.gartner.com/technology/topics/big-data.jsp</w:t>
      </w:r>
    </w:p>
  </w:footnote>
  <w:footnote w:id="199">
    <w:p w:rsidR="004A3881" w:rsidRPr="00FA0A76" w:rsidRDefault="004A3881" w:rsidP="003F2B8B">
      <w:pPr>
        <w:pStyle w:val="a3"/>
        <w:rPr>
          <w:rFonts w:ascii="Times New Roman" w:hAnsi="Times New Roman" w:cs="Times New Roman"/>
          <w:i/>
          <w:lang w:val="bg-BG"/>
        </w:rPr>
      </w:pPr>
      <w:r w:rsidRPr="00FA0A76">
        <w:rPr>
          <w:rStyle w:val="a5"/>
          <w:rFonts w:ascii="Times New Roman" w:hAnsi="Times New Roman" w:cs="Times New Roman"/>
          <w:i/>
        </w:rPr>
        <w:footnoteRef/>
      </w:r>
      <w:r w:rsidRPr="00FA0A76">
        <w:rPr>
          <w:rFonts w:ascii="Times New Roman" w:hAnsi="Times New Roman" w:cs="Times New Roman"/>
          <w:i/>
        </w:rPr>
        <w:t xml:space="preserve"> Ajay Banga. A global economy powered by data</w:t>
      </w:r>
      <w:r w:rsidRPr="00FA0A76">
        <w:rPr>
          <w:rFonts w:ascii="Times New Roman" w:hAnsi="Times New Roman" w:cs="Times New Roman"/>
          <w:i/>
          <w:lang w:val="bg-BG"/>
        </w:rPr>
        <w:t xml:space="preserve">. </w:t>
      </w:r>
      <w:hyperlink r:id="rId66" w:history="1">
        <w:r w:rsidRPr="00FA0A76">
          <w:rPr>
            <w:rStyle w:val="ac"/>
            <w:rFonts w:ascii="Times New Roman" w:hAnsi="Times New Roman" w:cs="Times New Roman"/>
            <w:i/>
          </w:rPr>
          <w:t>https://www.weforum.org/agenda/2016/01/a-global-economy-powered-by-data</w:t>
        </w:r>
      </w:hyperlink>
      <w:r w:rsidRPr="00353DD8">
        <w:rPr>
          <w:rFonts w:ascii="Times New Roman" w:hAnsi="Times New Roman" w:cs="Times New Roman"/>
          <w:i/>
        </w:rPr>
        <w:t xml:space="preserve"> </w:t>
      </w:r>
    </w:p>
  </w:footnote>
  <w:footnote w:id="200">
    <w:p w:rsidR="004A3881" w:rsidRPr="00FA0A76" w:rsidRDefault="004A3881" w:rsidP="003F2B8B">
      <w:pPr>
        <w:pStyle w:val="a3"/>
        <w:rPr>
          <w:rFonts w:ascii="Times New Roman" w:hAnsi="Times New Roman" w:cs="Times New Roman"/>
          <w:i/>
          <w:lang w:val="bg-BG"/>
        </w:rPr>
      </w:pPr>
      <w:r w:rsidRPr="00FA0A76">
        <w:rPr>
          <w:rStyle w:val="a5"/>
          <w:rFonts w:ascii="Times New Roman" w:hAnsi="Times New Roman" w:cs="Times New Roman"/>
          <w:i/>
        </w:rPr>
        <w:footnoteRef/>
      </w:r>
      <w:r w:rsidRPr="00FA0A76">
        <w:rPr>
          <w:rFonts w:ascii="Times New Roman" w:hAnsi="Times New Roman" w:cs="Times New Roman"/>
          <w:i/>
        </w:rPr>
        <w:t xml:space="preserve"> Klaus Schwab.The Fourth Industrial Revolution: what it means, how to respond</w:t>
      </w:r>
      <w:r w:rsidRPr="00FA0A76">
        <w:rPr>
          <w:rFonts w:ascii="Times New Roman" w:hAnsi="Times New Roman" w:cs="Times New Roman"/>
          <w:i/>
          <w:lang w:val="bg-BG"/>
        </w:rPr>
        <w:t xml:space="preserve">, </w:t>
      </w:r>
      <w:hyperlink r:id="rId67" w:history="1">
        <w:r w:rsidRPr="00FA0A76">
          <w:rPr>
            <w:rStyle w:val="ac"/>
            <w:rFonts w:ascii="Times New Roman" w:hAnsi="Times New Roman" w:cs="Times New Roman"/>
            <w:i/>
          </w:rPr>
          <w:t>http://bit.ly/1ULs72D</w:t>
        </w:r>
      </w:hyperlink>
      <w:r w:rsidRPr="00FA0A76">
        <w:rPr>
          <w:rFonts w:ascii="Times New Roman" w:hAnsi="Times New Roman" w:cs="Times New Roman"/>
          <w:i/>
          <w:lang w:val="bg-BG"/>
        </w:rPr>
        <w:t xml:space="preserve"> </w:t>
      </w:r>
    </w:p>
  </w:footnote>
  <w:footnote w:id="201">
    <w:p w:rsidR="004A3881" w:rsidRPr="00FA0A76" w:rsidRDefault="004A3881" w:rsidP="003F2B8B">
      <w:pPr>
        <w:pStyle w:val="a3"/>
        <w:rPr>
          <w:i/>
          <w:lang w:val="bg-BG"/>
        </w:rPr>
      </w:pPr>
      <w:r w:rsidRPr="00FA0A76">
        <w:rPr>
          <w:rStyle w:val="a5"/>
          <w:rFonts w:ascii="Times New Roman" w:hAnsi="Times New Roman" w:cs="Times New Roman"/>
          <w:i/>
        </w:rPr>
        <w:footnoteRef/>
      </w:r>
      <w:r w:rsidRPr="00FA0A76">
        <w:rPr>
          <w:rFonts w:ascii="Times New Roman" w:hAnsi="Times New Roman" w:cs="Times New Roman"/>
          <w:i/>
        </w:rPr>
        <w:t xml:space="preserve"> Nirjar Gandhi /SAP Manufacturing/.Industry 4.0 - fourth industrial revolution. </w:t>
      </w:r>
      <w:hyperlink r:id="rId68" w:history="1">
        <w:r w:rsidRPr="00BF7E1A">
          <w:rPr>
            <w:rStyle w:val="ac"/>
            <w:rFonts w:ascii="Times New Roman" w:hAnsi="Times New Roman" w:cs="Times New Roman"/>
            <w:i/>
          </w:rPr>
          <w:t>http://bit.ly/24yrkpf</w:t>
        </w:r>
      </w:hyperlink>
      <w:r>
        <w:rPr>
          <w:rFonts w:ascii="Times New Roman" w:hAnsi="Times New Roman" w:cs="Times New Roman"/>
          <w:i/>
          <w:lang w:val="bg-BG"/>
        </w:rPr>
        <w:t xml:space="preserve"> </w:t>
      </w:r>
    </w:p>
  </w:footnote>
  <w:footnote w:id="202">
    <w:p w:rsidR="004A3881" w:rsidRPr="00FA0A76" w:rsidRDefault="004A3881" w:rsidP="003F2B8B">
      <w:pPr>
        <w:pStyle w:val="a3"/>
        <w:rPr>
          <w:rFonts w:ascii="Times New Roman" w:hAnsi="Times New Roman" w:cs="Times New Roman"/>
          <w:i/>
          <w:lang w:val="bg-BG"/>
        </w:rPr>
      </w:pPr>
      <w:r w:rsidRPr="00FA0A76">
        <w:rPr>
          <w:rStyle w:val="a5"/>
          <w:rFonts w:ascii="Times New Roman" w:hAnsi="Times New Roman" w:cs="Times New Roman"/>
          <w:i/>
        </w:rPr>
        <w:footnoteRef/>
      </w:r>
      <w:r w:rsidRPr="00FA0A76">
        <w:rPr>
          <w:rFonts w:ascii="Times New Roman" w:hAnsi="Times New Roman" w:cs="Times New Roman"/>
          <w:i/>
        </w:rPr>
        <w:t xml:space="preserve"> Emmanuel Letouzé, Patrick Meier, and Patrick Vinck.Big Data for Conflict Prevention: New Oil and Old Fires. </w:t>
      </w:r>
      <w:hyperlink r:id="rId69" w:history="1">
        <w:r w:rsidRPr="00BF7E1A">
          <w:rPr>
            <w:rStyle w:val="ac"/>
            <w:rFonts w:ascii="Times New Roman" w:hAnsi="Times New Roman" w:cs="Times New Roman"/>
            <w:i/>
          </w:rPr>
          <w:t>http://pdf.usaid.gov/pdf_docs/pnaec614.pdf</w:t>
        </w:r>
      </w:hyperlink>
      <w:r>
        <w:rPr>
          <w:rFonts w:ascii="Times New Roman" w:hAnsi="Times New Roman" w:cs="Times New Roman"/>
          <w:i/>
          <w:lang w:val="bg-BG"/>
        </w:rPr>
        <w:t xml:space="preserve"> </w:t>
      </w:r>
    </w:p>
  </w:footnote>
  <w:footnote w:id="203">
    <w:p w:rsidR="004A3881" w:rsidRPr="005D5CDF" w:rsidRDefault="004A3881" w:rsidP="003F2B8B">
      <w:pPr>
        <w:pStyle w:val="a3"/>
        <w:rPr>
          <w:rFonts w:ascii="Times New Roman" w:hAnsi="Times New Roman" w:cs="Times New Roman"/>
          <w:i/>
          <w:lang w:val="bg-BG"/>
        </w:rPr>
      </w:pPr>
      <w:r w:rsidRPr="005D5CDF">
        <w:rPr>
          <w:rStyle w:val="a5"/>
          <w:rFonts w:ascii="Times New Roman" w:hAnsi="Times New Roman" w:cs="Times New Roman"/>
          <w:i/>
        </w:rPr>
        <w:footnoteRef/>
      </w:r>
      <w:r w:rsidRPr="005D5CDF">
        <w:rPr>
          <w:rFonts w:ascii="Times New Roman" w:hAnsi="Times New Roman" w:cs="Times New Roman"/>
          <w:i/>
        </w:rPr>
        <w:t xml:space="preserve"> Journal "Information management", March 2016.5 Ways to Boost Data Disaster Recovery Plans</w:t>
      </w:r>
      <w:r w:rsidRPr="005D5CDF">
        <w:rPr>
          <w:rFonts w:ascii="Times New Roman" w:hAnsi="Times New Roman" w:cs="Times New Roman"/>
          <w:i/>
          <w:lang w:val="bg-BG"/>
        </w:rPr>
        <w:t xml:space="preserve">, </w:t>
      </w:r>
      <w:hyperlink r:id="rId70" w:history="1">
        <w:r w:rsidRPr="00BF7E1A">
          <w:rPr>
            <w:rStyle w:val="ac"/>
            <w:rFonts w:ascii="Times New Roman" w:hAnsi="Times New Roman" w:cs="Times New Roman"/>
            <w:i/>
          </w:rPr>
          <w:t>http://goo.gl/JOQlZN</w:t>
        </w:r>
      </w:hyperlink>
      <w:r>
        <w:rPr>
          <w:rFonts w:ascii="Times New Roman" w:hAnsi="Times New Roman" w:cs="Times New Roman"/>
          <w:i/>
          <w:lang w:val="bg-BG"/>
        </w:rPr>
        <w:t xml:space="preserve"> </w:t>
      </w:r>
    </w:p>
  </w:footnote>
  <w:footnote w:id="204">
    <w:p w:rsidR="004A3881" w:rsidRPr="005D5CDF" w:rsidRDefault="004A3881" w:rsidP="003F2B8B">
      <w:pPr>
        <w:pStyle w:val="a3"/>
        <w:rPr>
          <w:rFonts w:ascii="Times New Roman" w:hAnsi="Times New Roman" w:cs="Times New Roman"/>
          <w:i/>
          <w:lang w:val="bg-BG"/>
        </w:rPr>
      </w:pPr>
      <w:r w:rsidRPr="005D5CDF">
        <w:rPr>
          <w:rStyle w:val="a5"/>
          <w:rFonts w:ascii="Times New Roman" w:hAnsi="Times New Roman" w:cs="Times New Roman"/>
          <w:i/>
        </w:rPr>
        <w:footnoteRef/>
      </w:r>
      <w:r w:rsidRPr="005D5CDF">
        <w:rPr>
          <w:rFonts w:ascii="Times New Roman" w:hAnsi="Times New Roman" w:cs="Times New Roman"/>
          <w:i/>
        </w:rPr>
        <w:t xml:space="preserve"> Colin White. MapReduce and the Data Scientist</w:t>
      </w:r>
      <w:r w:rsidRPr="005D5CDF">
        <w:rPr>
          <w:rFonts w:ascii="Times New Roman" w:hAnsi="Times New Roman" w:cs="Times New Roman"/>
          <w:i/>
          <w:lang w:val="en-US"/>
        </w:rPr>
        <w:t>.</w:t>
      </w:r>
      <w:r w:rsidRPr="005D5CDF">
        <w:rPr>
          <w:rFonts w:ascii="Times New Roman" w:hAnsi="Times New Roman" w:cs="Times New Roman"/>
          <w:i/>
          <w:lang w:val="bg-BG"/>
        </w:rPr>
        <w:t xml:space="preserve"> </w:t>
      </w:r>
      <w:r w:rsidRPr="005D5CDF">
        <w:rPr>
          <w:rFonts w:ascii="Times New Roman" w:hAnsi="Times New Roman" w:cs="Times New Roman"/>
          <w:i/>
        </w:rPr>
        <w:t>BI Research,January 2012</w:t>
      </w:r>
      <w:r w:rsidRPr="005D5CDF">
        <w:rPr>
          <w:rFonts w:ascii="Times New Roman" w:hAnsi="Times New Roman" w:cs="Times New Roman"/>
          <w:i/>
          <w:lang w:val="bg-BG"/>
        </w:rPr>
        <w:t xml:space="preserve">, </w:t>
      </w:r>
      <w:hyperlink r:id="rId71" w:history="1">
        <w:r w:rsidRPr="00BF7E1A">
          <w:rPr>
            <w:rStyle w:val="ac"/>
            <w:rFonts w:ascii="Times New Roman" w:hAnsi="Times New Roman" w:cs="Times New Roman"/>
            <w:i/>
          </w:rPr>
          <w:t>http://bit.ly/21xLv57</w:t>
        </w:r>
      </w:hyperlink>
      <w:r>
        <w:rPr>
          <w:rFonts w:ascii="Times New Roman" w:hAnsi="Times New Roman" w:cs="Times New Roman"/>
          <w:i/>
          <w:lang w:val="bg-BG"/>
        </w:rPr>
        <w:t xml:space="preserve"> </w:t>
      </w:r>
    </w:p>
  </w:footnote>
  <w:footnote w:id="205">
    <w:p w:rsidR="004A3881" w:rsidRPr="00BB6871" w:rsidRDefault="004A3881" w:rsidP="003F2B8B">
      <w:pPr>
        <w:pStyle w:val="a3"/>
        <w:rPr>
          <w:rFonts w:ascii="Times New Roman" w:hAnsi="Times New Roman" w:cs="Times New Roman"/>
          <w:i/>
          <w:lang w:val="bg-BG"/>
        </w:rPr>
      </w:pPr>
      <w:r w:rsidRPr="00BB6871">
        <w:rPr>
          <w:rStyle w:val="a5"/>
          <w:rFonts w:ascii="Times New Roman" w:hAnsi="Times New Roman" w:cs="Times New Roman"/>
          <w:i/>
        </w:rPr>
        <w:footnoteRef/>
      </w:r>
      <w:r w:rsidRPr="00BB6871">
        <w:rPr>
          <w:rFonts w:ascii="Times New Roman" w:hAnsi="Times New Roman" w:cs="Times New Roman"/>
          <w:i/>
        </w:rPr>
        <w:t xml:space="preserve"> </w:t>
      </w:r>
      <w:hyperlink r:id="rId72" w:history="1">
        <w:r w:rsidRPr="00BF7E1A">
          <w:rPr>
            <w:rStyle w:val="ac"/>
            <w:rFonts w:ascii="Times New Roman" w:hAnsi="Times New Roman" w:cs="Times New Roman"/>
            <w:i/>
          </w:rPr>
          <w:t>http://www.crn.com/slide-shows/data-center/300076704/2015-big-data-100-business-analytics.htm/pgno/0/1</w:t>
        </w:r>
      </w:hyperlink>
      <w:r>
        <w:rPr>
          <w:rFonts w:ascii="Times New Roman" w:hAnsi="Times New Roman" w:cs="Times New Roman"/>
          <w:i/>
          <w:lang w:val="bg-BG"/>
        </w:rPr>
        <w:t xml:space="preserve"> </w:t>
      </w:r>
    </w:p>
  </w:footnote>
  <w:footnote w:id="206">
    <w:p w:rsidR="004A3881" w:rsidRPr="00916428" w:rsidRDefault="004A3881" w:rsidP="007225BF">
      <w:pPr>
        <w:pStyle w:val="a3"/>
        <w:rPr>
          <w:rFonts w:ascii="Times New Roman" w:hAnsi="Times New Roman" w:cs="Times New Roman"/>
          <w:i/>
        </w:rPr>
      </w:pPr>
      <w:r w:rsidRPr="00916428">
        <w:rPr>
          <w:rStyle w:val="a5"/>
          <w:rFonts w:ascii="Times New Roman" w:hAnsi="Times New Roman" w:cs="Times New Roman"/>
          <w:i/>
        </w:rPr>
        <w:footnoteRef/>
      </w:r>
      <w:r w:rsidRPr="00916428">
        <w:rPr>
          <w:rFonts w:ascii="Times New Roman" w:hAnsi="Times New Roman" w:cs="Times New Roman"/>
          <w:i/>
        </w:rPr>
        <w:t>Afghanistan Opium Survey 2014 - Cultivation and Production - http://www.unodc.org/documents/crop-monitoring/Afghanistan/Afghan-opium-survey-2014.pdf</w:t>
      </w:r>
    </w:p>
  </w:footnote>
  <w:footnote w:id="207">
    <w:p w:rsidR="004A3881" w:rsidRPr="00916428" w:rsidRDefault="004A3881" w:rsidP="00083BDB">
      <w:pPr>
        <w:pStyle w:val="a3"/>
        <w:rPr>
          <w:rFonts w:ascii="Times New Roman" w:hAnsi="Times New Roman" w:cs="Times New Roman"/>
          <w:i/>
        </w:rPr>
      </w:pPr>
      <w:r w:rsidRPr="00916428">
        <w:rPr>
          <w:rStyle w:val="a5"/>
          <w:rFonts w:ascii="Times New Roman" w:hAnsi="Times New Roman" w:cs="Times New Roman"/>
          <w:i/>
        </w:rPr>
        <w:footnoteRef/>
      </w:r>
      <w:r w:rsidRPr="00916428">
        <w:rPr>
          <w:rFonts w:ascii="Times New Roman" w:hAnsi="Times New Roman" w:cs="Times New Roman"/>
          <w:i/>
        </w:rPr>
        <w:t xml:space="preserve"> Съгласно измененията от 18.03.2015, №1176; № 1177</w:t>
      </w:r>
    </w:p>
  </w:footnote>
  <w:footnote w:id="208">
    <w:p w:rsidR="004A3881" w:rsidRPr="00916428" w:rsidRDefault="004A3881" w:rsidP="00083BDB">
      <w:pPr>
        <w:pStyle w:val="a3"/>
        <w:jc w:val="both"/>
        <w:rPr>
          <w:rFonts w:ascii="Times New Roman" w:hAnsi="Times New Roman" w:cs="Times New Roman"/>
          <w:i/>
        </w:rPr>
      </w:pPr>
      <w:r w:rsidRPr="00916428">
        <w:rPr>
          <w:rStyle w:val="a5"/>
          <w:rFonts w:ascii="Times New Roman" w:hAnsi="Times New Roman" w:cs="Times New Roman"/>
          <w:i/>
        </w:rPr>
        <w:footnoteRef/>
      </w:r>
      <w:r w:rsidRPr="00916428">
        <w:rPr>
          <w:rFonts w:ascii="Times New Roman" w:hAnsi="Times New Roman" w:cs="Times New Roman"/>
          <w:i/>
        </w:rPr>
        <w:t xml:space="preserve"> Например Испания е въвела наказателна отговорност за ЮЛ при престъпления свързан с трафик на хора. </w:t>
      </w:r>
    </w:p>
  </w:footnote>
  <w:footnote w:id="209">
    <w:p w:rsidR="004A3881" w:rsidRPr="00916428" w:rsidRDefault="004A3881" w:rsidP="00083BDB">
      <w:pPr>
        <w:pStyle w:val="a6"/>
        <w:ind w:left="0"/>
        <w:contextualSpacing w:val="0"/>
        <w:jc w:val="both"/>
        <w:rPr>
          <w:rFonts w:ascii="Times New Roman" w:hAnsi="Times New Roman" w:cs="Times New Roman"/>
          <w:i/>
          <w:sz w:val="20"/>
          <w:szCs w:val="20"/>
        </w:rPr>
      </w:pPr>
      <w:r w:rsidRPr="00916428">
        <w:rPr>
          <w:rStyle w:val="a5"/>
          <w:rFonts w:ascii="Times New Roman" w:hAnsi="Times New Roman" w:cs="Times New Roman"/>
          <w:i/>
          <w:sz w:val="20"/>
          <w:szCs w:val="20"/>
        </w:rPr>
        <w:footnoteRef/>
      </w:r>
      <w:r w:rsidRPr="00916428">
        <w:rPr>
          <w:rFonts w:ascii="Times New Roman" w:hAnsi="Times New Roman" w:cs="Times New Roman"/>
          <w:i/>
          <w:sz w:val="20"/>
          <w:szCs w:val="20"/>
        </w:rPr>
        <w:t xml:space="preserve"> Например в чл. 13 Законът против наркотиците на Иран (приет през 1997 г., посл. изм 2013 г.) предвижда отнемане на лицензиите за дейност на търговски предприятия, които съхраняват, произвеждат или разпространяват наркотици.</w:t>
      </w:r>
    </w:p>
  </w:footnote>
  <w:footnote w:id="210">
    <w:p w:rsidR="004A3881" w:rsidRPr="00916428" w:rsidRDefault="004A3881" w:rsidP="000C5747">
      <w:pPr>
        <w:pStyle w:val="a3"/>
        <w:rPr>
          <w:rFonts w:ascii="Times New Roman" w:hAnsi="Times New Roman" w:cs="Times New Roman"/>
          <w:i/>
        </w:rPr>
      </w:pPr>
      <w:r w:rsidRPr="00916428">
        <w:rPr>
          <w:rStyle w:val="a5"/>
          <w:rFonts w:ascii="Times New Roman" w:hAnsi="Times New Roman" w:cs="Times New Roman"/>
          <w:i/>
        </w:rPr>
        <w:footnoteRef/>
      </w:r>
      <w:r w:rsidRPr="00916428">
        <w:rPr>
          <w:rFonts w:ascii="Times New Roman" w:hAnsi="Times New Roman" w:cs="Times New Roman"/>
          <w:i/>
        </w:rPr>
        <w:t xml:space="preserve">Законодателството на Таджикистан в тази сфера обаче демонстрира друг дефицит. Чл. 262 изглежда има по-тясно приложно поле </w:t>
      </w:r>
      <w:r w:rsidRPr="00916428">
        <w:rPr>
          <w:rFonts w:ascii="Times New Roman" w:hAnsi="Times New Roman" w:cs="Times New Roman"/>
          <w:i/>
          <w:lang w:val="en-US"/>
        </w:rPr>
        <w:t>ratione</w:t>
      </w:r>
      <w:r w:rsidRPr="00353DD8">
        <w:rPr>
          <w:rFonts w:ascii="Times New Roman" w:hAnsi="Times New Roman" w:cs="Times New Roman"/>
          <w:i/>
          <w:lang w:val="ru-RU"/>
        </w:rPr>
        <w:t xml:space="preserve"> </w:t>
      </w:r>
      <w:r w:rsidRPr="00916428">
        <w:rPr>
          <w:rFonts w:ascii="Times New Roman" w:hAnsi="Times New Roman" w:cs="Times New Roman"/>
          <w:i/>
          <w:lang w:val="en-US"/>
        </w:rPr>
        <w:t>materiae</w:t>
      </w:r>
      <w:r w:rsidRPr="00353DD8">
        <w:rPr>
          <w:rFonts w:ascii="Times New Roman" w:hAnsi="Times New Roman" w:cs="Times New Roman"/>
          <w:i/>
          <w:lang w:val="ru-RU"/>
        </w:rPr>
        <w:t xml:space="preserve"> </w:t>
      </w:r>
      <w:r w:rsidRPr="00916428">
        <w:rPr>
          <w:rFonts w:ascii="Times New Roman" w:hAnsi="Times New Roman" w:cs="Times New Roman"/>
          <w:i/>
        </w:rPr>
        <w:t>от минималните стандарти на конвенциите на ООН (напр. чл. 6 Конвенцията от Палермо).</w:t>
      </w:r>
    </w:p>
  </w:footnote>
  <w:footnote w:id="211">
    <w:p w:rsidR="004A3881" w:rsidRPr="00916428" w:rsidRDefault="004A3881" w:rsidP="000C5747">
      <w:pPr>
        <w:pStyle w:val="a3"/>
        <w:rPr>
          <w:i/>
        </w:rPr>
      </w:pPr>
      <w:r w:rsidRPr="00916428">
        <w:rPr>
          <w:rStyle w:val="a5"/>
          <w:rFonts w:ascii="Times New Roman" w:hAnsi="Times New Roman" w:cs="Times New Roman"/>
          <w:i/>
        </w:rPr>
        <w:footnoteRef/>
      </w:r>
      <w:r w:rsidRPr="00916428">
        <w:rPr>
          <w:rFonts w:ascii="Times New Roman" w:hAnsi="Times New Roman" w:cs="Times New Roman"/>
          <w:i/>
        </w:rPr>
        <w:t xml:space="preserve"> Иранската законодателна рамка показва и друг значителен дефицит – все още е предстояща изричното включване на финансирането на тероризма като предикатно престъпление.</w:t>
      </w:r>
      <w:r w:rsidRPr="00916428">
        <w:rPr>
          <w:i/>
        </w:rPr>
        <w:t xml:space="preserve"> </w:t>
      </w:r>
    </w:p>
  </w:footnote>
  <w:footnote w:id="212">
    <w:p w:rsidR="004A3881" w:rsidRPr="00916428" w:rsidRDefault="004A3881" w:rsidP="000C5747">
      <w:pPr>
        <w:pStyle w:val="a3"/>
        <w:rPr>
          <w:i/>
        </w:rPr>
      </w:pPr>
      <w:r w:rsidRPr="00916428">
        <w:rPr>
          <w:rStyle w:val="a5"/>
          <w:rFonts w:ascii="Times New Roman" w:hAnsi="Times New Roman" w:cs="Times New Roman"/>
          <w:i/>
        </w:rPr>
        <w:footnoteRef/>
      </w:r>
      <w:r w:rsidRPr="00916428">
        <w:rPr>
          <w:rFonts w:ascii="Times New Roman" w:hAnsi="Times New Roman" w:cs="Times New Roman"/>
          <w:i/>
        </w:rPr>
        <w:t xml:space="preserve"> Обосноваването на глоба като възможно единствено наказание с цел да се постигне възстановяване на вредите, не може да бъде подкрепено поради резултата от систематичното тълкуване на чл. 262 и чл. 57 от Наказателни кодекс на Таджикистан. Чл. 57 предвижда конфискация на облагите от престъплението пране на пари. </w:t>
      </w:r>
    </w:p>
  </w:footnote>
  <w:footnote w:id="213">
    <w:p w:rsidR="004A3881" w:rsidRPr="00916428" w:rsidRDefault="004A3881" w:rsidP="000C5747">
      <w:pPr>
        <w:pStyle w:val="a3"/>
        <w:rPr>
          <w:rFonts w:ascii="Times New Roman" w:hAnsi="Times New Roman" w:cs="Times New Roman"/>
          <w:i/>
        </w:rPr>
      </w:pPr>
      <w:r w:rsidRPr="00916428">
        <w:rPr>
          <w:rStyle w:val="a5"/>
          <w:rFonts w:ascii="Times New Roman" w:hAnsi="Times New Roman" w:cs="Times New Roman"/>
          <w:i/>
        </w:rPr>
        <w:footnoteRef/>
      </w:r>
      <w:r w:rsidRPr="00916428">
        <w:rPr>
          <w:rFonts w:ascii="Times New Roman" w:hAnsi="Times New Roman" w:cs="Times New Roman"/>
          <w:i/>
        </w:rPr>
        <w:t xml:space="preserve"> Минската конвенция има по-широка, а Кишиневската по-тясна приложимост в бившите съветски републики.  </w:t>
      </w:r>
    </w:p>
  </w:footnote>
  <w:footnote w:id="214">
    <w:p w:rsidR="004A3881" w:rsidRPr="00353DD8" w:rsidRDefault="004A3881" w:rsidP="000C5747">
      <w:pPr>
        <w:pStyle w:val="a3"/>
        <w:rPr>
          <w:rFonts w:ascii="Times New Roman" w:hAnsi="Times New Roman" w:cs="Times New Roman"/>
          <w:i/>
          <w:lang w:val="ru-RU"/>
        </w:rPr>
      </w:pPr>
      <w:r w:rsidRPr="00916428">
        <w:rPr>
          <w:rStyle w:val="a5"/>
          <w:rFonts w:ascii="Times New Roman" w:hAnsi="Times New Roman" w:cs="Times New Roman"/>
          <w:i/>
        </w:rPr>
        <w:footnoteRef/>
      </w:r>
      <w:r w:rsidRPr="00916428">
        <w:rPr>
          <w:rFonts w:ascii="Times New Roman" w:hAnsi="Times New Roman" w:cs="Times New Roman"/>
          <w:i/>
        </w:rPr>
        <w:t xml:space="preserve"> Аналогично </w:t>
      </w:r>
      <w:r w:rsidRPr="00916428">
        <w:rPr>
          <w:rFonts w:ascii="Times New Roman" w:hAnsi="Times New Roman" w:cs="Times New Roman"/>
          <w:i/>
          <w:u w:val="single"/>
        </w:rPr>
        <w:t>Texaco v Libya</w:t>
      </w:r>
      <w:r w:rsidRPr="00916428">
        <w:rPr>
          <w:rFonts w:ascii="Times New Roman" w:hAnsi="Times New Roman" w:cs="Times New Roman"/>
          <w:i/>
        </w:rPr>
        <w:t xml:space="preserve"> 53 ILR 389, 461 (1977)</w:t>
      </w:r>
      <w:r w:rsidRPr="00353DD8">
        <w:rPr>
          <w:rFonts w:ascii="Times New Roman" w:hAnsi="Times New Roman" w:cs="Times New Roman"/>
          <w:i/>
          <w:lang w:val="ru-RU"/>
        </w:rPr>
        <w:t xml:space="preserve"> </w:t>
      </w:r>
      <w:r w:rsidRPr="00916428">
        <w:rPr>
          <w:rFonts w:ascii="Times New Roman" w:hAnsi="Times New Roman" w:cs="Times New Roman"/>
          <w:i/>
        </w:rPr>
        <w:t>реферирайки към този принцип</w:t>
      </w:r>
      <w:r w:rsidRPr="00353DD8">
        <w:rPr>
          <w:rFonts w:ascii="Times New Roman" w:hAnsi="Times New Roman" w:cs="Times New Roman"/>
          <w:i/>
          <w:lang w:val="ru-RU"/>
        </w:rPr>
        <w:t>.</w:t>
      </w:r>
      <w:r w:rsidRPr="00916428">
        <w:rPr>
          <w:rFonts w:ascii="Times New Roman" w:hAnsi="Times New Roman" w:cs="Times New Roman"/>
          <w:i/>
        </w:rPr>
        <w:t xml:space="preserve"> </w:t>
      </w:r>
    </w:p>
  </w:footnote>
  <w:footnote w:id="215">
    <w:p w:rsidR="004A3881" w:rsidRPr="00916428" w:rsidRDefault="004A3881" w:rsidP="000C5747">
      <w:pPr>
        <w:pStyle w:val="a3"/>
        <w:rPr>
          <w:rFonts w:ascii="Times New Roman" w:hAnsi="Times New Roman" w:cs="Times New Roman"/>
          <w:i/>
        </w:rPr>
      </w:pPr>
      <w:r w:rsidRPr="00916428">
        <w:rPr>
          <w:rStyle w:val="a5"/>
          <w:rFonts w:ascii="Times New Roman" w:hAnsi="Times New Roman" w:cs="Times New Roman"/>
          <w:i/>
        </w:rPr>
        <w:footnoteRef/>
      </w:r>
      <w:r w:rsidRPr="00916428">
        <w:rPr>
          <w:rFonts w:ascii="Times New Roman" w:hAnsi="Times New Roman" w:cs="Times New Roman"/>
          <w:i/>
        </w:rPr>
        <w:t>Към лятото на 2015 г. Иран има двустранни договори по въпросите на международната правна помощ с Ирак (2012), Тайланд (2011), Афганистан, Турция, ОАЕ (2010), Индия (2009), Армения, Беларус (2008), Република Южна Африка, Киргизстан, Туркменистан (2007), Казахстан, Украйна (2006), Кувейт (2005), Алжир (2004), Сирия (2002) и Азербайджан (1999).</w:t>
      </w:r>
    </w:p>
  </w:footnote>
  <w:footnote w:id="216">
    <w:p w:rsidR="004A3881" w:rsidRPr="00916428" w:rsidRDefault="004A3881" w:rsidP="000C5747">
      <w:pPr>
        <w:pStyle w:val="a3"/>
        <w:rPr>
          <w:rFonts w:ascii="Times New Roman" w:hAnsi="Times New Roman" w:cs="Times New Roman"/>
          <w:i/>
        </w:rPr>
      </w:pPr>
      <w:r w:rsidRPr="00916428">
        <w:rPr>
          <w:rStyle w:val="a5"/>
          <w:rFonts w:ascii="Times New Roman" w:hAnsi="Times New Roman" w:cs="Times New Roman"/>
          <w:i/>
        </w:rPr>
        <w:footnoteRef/>
      </w:r>
      <w:r w:rsidRPr="00916428">
        <w:rPr>
          <w:rFonts w:ascii="Times New Roman" w:hAnsi="Times New Roman" w:cs="Times New Roman"/>
          <w:i/>
        </w:rPr>
        <w:t xml:space="preserve"> Виж Khodzhayev v. Russia (no. 52466/08), Khaydarov v. Russia (no. 21055/09), Iskandarov v. Russia (17185/05),</w:t>
      </w:r>
      <w:r w:rsidRPr="00916428">
        <w:rPr>
          <w:rFonts w:ascii="Times New Roman" w:hAnsi="Times New Roman" w:cs="Times New Roman"/>
          <w:i/>
          <w:lang w:val="en-US"/>
        </w:rPr>
        <w:t xml:space="preserve"> </w:t>
      </w:r>
      <w:r w:rsidRPr="00916428">
        <w:rPr>
          <w:rFonts w:ascii="Times New Roman" w:hAnsi="Times New Roman" w:cs="Times New Roman"/>
          <w:i/>
        </w:rPr>
        <w:t>Gaforov v. Russia (no. 25404/09) и D</w:t>
      </w:r>
      <w:r w:rsidRPr="00916428">
        <w:rPr>
          <w:rFonts w:ascii="Times New Roman" w:hAnsi="Times New Roman" w:cs="Times New Roman"/>
          <w:i/>
          <w:lang w:val="en-US"/>
        </w:rPr>
        <w:t xml:space="preserve">zhurayev </w:t>
      </w:r>
      <w:r w:rsidRPr="00916428">
        <w:rPr>
          <w:rFonts w:ascii="Times New Roman" w:hAnsi="Times New Roman" w:cs="Times New Roman"/>
          <w:i/>
        </w:rPr>
        <w:t>v. R</w:t>
      </w:r>
      <w:r w:rsidRPr="00916428">
        <w:rPr>
          <w:rFonts w:ascii="Times New Roman" w:hAnsi="Times New Roman" w:cs="Times New Roman"/>
          <w:i/>
          <w:lang w:val="en-US"/>
        </w:rPr>
        <w:t>ussia</w:t>
      </w:r>
      <w:r w:rsidRPr="00916428">
        <w:rPr>
          <w:rFonts w:ascii="Times New Roman" w:hAnsi="Times New Roman" w:cs="Times New Roman"/>
          <w:i/>
        </w:rPr>
        <w:t xml:space="preserve"> (no. 71386/10).</w:t>
      </w:r>
    </w:p>
  </w:footnote>
  <w:footnote w:id="217">
    <w:p w:rsidR="004A3881" w:rsidRPr="00916428" w:rsidRDefault="004A3881" w:rsidP="000C5747">
      <w:pPr>
        <w:pStyle w:val="a3"/>
        <w:rPr>
          <w:rFonts w:ascii="Times New Roman" w:hAnsi="Times New Roman" w:cs="Times New Roman"/>
          <w:i/>
        </w:rPr>
      </w:pPr>
      <w:r w:rsidRPr="00916428">
        <w:rPr>
          <w:rStyle w:val="a5"/>
          <w:rFonts w:ascii="Times New Roman" w:hAnsi="Times New Roman" w:cs="Times New Roman"/>
          <w:i/>
        </w:rPr>
        <w:footnoteRef/>
      </w:r>
      <w:r w:rsidRPr="00916428">
        <w:rPr>
          <w:rFonts w:ascii="Times New Roman" w:hAnsi="Times New Roman" w:cs="Times New Roman"/>
          <w:i/>
        </w:rPr>
        <w:t xml:space="preserve"> Освен това Законът за прилагане на финансовите присъди (2014 г.) и Законът за прилагане на гражданските съдебни решение (1977 г.) също предвиждат форми на конфискация извън наказателния процес.</w:t>
      </w:r>
    </w:p>
  </w:footnote>
  <w:footnote w:id="218">
    <w:p w:rsidR="004A3881" w:rsidRPr="008E3BBC" w:rsidRDefault="004A3881" w:rsidP="00FC4ACE">
      <w:pPr>
        <w:rPr>
          <w:rFonts w:ascii="Times New Roman" w:hAnsi="Times New Roman" w:cs="Times New Roman"/>
          <w:i/>
          <w:sz w:val="20"/>
          <w:szCs w:val="20"/>
        </w:rPr>
      </w:pPr>
      <w:r w:rsidRPr="008E3BBC">
        <w:rPr>
          <w:rStyle w:val="a5"/>
          <w:rFonts w:ascii="Times New Roman" w:hAnsi="Times New Roman" w:cs="Times New Roman"/>
          <w:i/>
          <w:sz w:val="20"/>
          <w:szCs w:val="20"/>
        </w:rPr>
        <w:footnoteRef/>
      </w:r>
      <w:r w:rsidRPr="008E3BBC">
        <w:rPr>
          <w:rFonts w:ascii="Times New Roman" w:hAnsi="Times New Roman" w:cs="Times New Roman"/>
          <w:i/>
          <w:sz w:val="20"/>
          <w:szCs w:val="20"/>
        </w:rPr>
        <w:t xml:space="preserve">Финансирането на терористична дейност от доходи от трафик на наркотици се превърна в обикновено явление. Нараства броят на наркодържави и наркоубеждища, свързани с терористични групи в Западна Африка. Превратът в Гвинея Бисау през 2012 г. бе </w:t>
      </w:r>
      <w:r>
        <w:rPr>
          <w:rFonts w:ascii="Times New Roman" w:hAnsi="Times New Roman" w:cs="Times New Roman"/>
          <w:i/>
          <w:sz w:val="20"/>
          <w:szCs w:val="20"/>
        </w:rPr>
        <w:t xml:space="preserve">предизвикан от </w:t>
      </w:r>
      <w:r w:rsidRPr="008E3BBC">
        <w:rPr>
          <w:rFonts w:ascii="Times New Roman" w:hAnsi="Times New Roman" w:cs="Times New Roman"/>
          <w:i/>
          <w:sz w:val="20"/>
          <w:szCs w:val="20"/>
        </w:rPr>
        <w:t>преразпр</w:t>
      </w:r>
      <w:r>
        <w:rPr>
          <w:rFonts w:ascii="Times New Roman" w:hAnsi="Times New Roman" w:cs="Times New Roman"/>
          <w:i/>
          <w:sz w:val="20"/>
          <w:szCs w:val="20"/>
        </w:rPr>
        <w:t>еделяне на пазара на наркотици.</w:t>
      </w:r>
    </w:p>
  </w:footnote>
  <w:footnote w:id="219">
    <w:p w:rsidR="004A3881" w:rsidRPr="00A06FCA" w:rsidRDefault="004A3881" w:rsidP="00FC4ACE">
      <w:pPr>
        <w:pStyle w:val="a3"/>
        <w:rPr>
          <w:lang w:val="bg-BG"/>
        </w:rPr>
      </w:pPr>
      <w:r>
        <w:rPr>
          <w:rStyle w:val="a5"/>
        </w:rPr>
        <w:footnoteRef/>
      </w:r>
      <w:r>
        <w:t xml:space="preserve"> </w:t>
      </w:r>
      <w:r w:rsidRPr="008E3BBC">
        <w:rPr>
          <w:rFonts w:ascii="Times New Roman" w:hAnsi="Times New Roman" w:cs="Times New Roman"/>
          <w:i/>
        </w:rPr>
        <w:t>От 2002 г. съществува трайна тенденция на увели</w:t>
      </w:r>
      <w:r>
        <w:rPr>
          <w:rFonts w:ascii="Times New Roman" w:hAnsi="Times New Roman" w:cs="Times New Roman"/>
          <w:i/>
        </w:rPr>
        <w:t>чение броя на отвлечени лица от</w:t>
      </w:r>
      <w:r w:rsidRPr="008E3BBC">
        <w:rPr>
          <w:rFonts w:ascii="Times New Roman" w:hAnsi="Times New Roman" w:cs="Times New Roman"/>
          <w:i/>
        </w:rPr>
        <w:t xml:space="preserve"> ислямистки групи.</w:t>
      </w:r>
    </w:p>
  </w:footnote>
  <w:footnote w:id="220">
    <w:p w:rsidR="004A3881" w:rsidRPr="00A06FCA" w:rsidRDefault="004A3881" w:rsidP="00FC4ACE">
      <w:pPr>
        <w:pStyle w:val="a3"/>
        <w:rPr>
          <w:rFonts w:ascii="Times New Roman" w:hAnsi="Times New Roman" w:cs="Times New Roman"/>
          <w:i/>
        </w:rPr>
      </w:pPr>
      <w:r w:rsidRPr="00A06FCA">
        <w:rPr>
          <w:rStyle w:val="a5"/>
          <w:rFonts w:ascii="Times New Roman" w:hAnsi="Times New Roman" w:cs="Times New Roman"/>
          <w:i/>
        </w:rPr>
        <w:footnoteRef/>
      </w:r>
      <w:r w:rsidRPr="00A06FCA">
        <w:rPr>
          <w:rFonts w:ascii="Times New Roman" w:hAnsi="Times New Roman" w:cs="Times New Roman"/>
          <w:i/>
        </w:rPr>
        <w:t xml:space="preserve"> Такива методи на използване на социалните мрежи са прототип на самоорганизация и вербовка, използвани от съвременните криминално-терористични хибридни групи. За разлика от процеса на радикализация чрез форуми и чатове, мобилизацията чрез Туитър или аналогични мрежи е относително спонтанна и поради това противодействието е много сложно.</w:t>
      </w:r>
    </w:p>
  </w:footnote>
  <w:footnote w:id="221">
    <w:p w:rsidR="004A3881" w:rsidRPr="008E3BBC" w:rsidRDefault="004A3881" w:rsidP="008E3BBC">
      <w:pPr>
        <w:pStyle w:val="a3"/>
        <w:rPr>
          <w:rFonts w:ascii="Times New Roman" w:hAnsi="Times New Roman" w:cs="Times New Roman"/>
          <w:i/>
          <w:lang w:val="bg-BG"/>
        </w:rPr>
      </w:pPr>
      <w:r w:rsidRPr="008E3BBC">
        <w:rPr>
          <w:rStyle w:val="a5"/>
          <w:rFonts w:ascii="Times New Roman" w:hAnsi="Times New Roman" w:cs="Times New Roman"/>
          <w:i/>
        </w:rPr>
        <w:footnoteRef/>
      </w:r>
      <w:hyperlink r:id="rId73" w:history="1">
        <w:r w:rsidRPr="00675E46">
          <w:rPr>
            <w:rStyle w:val="ac"/>
            <w:rFonts w:ascii="Times New Roman" w:hAnsi="Times New Roman" w:cs="Times New Roman"/>
            <w:i/>
          </w:rPr>
          <w:t>http://ec.europa.eu/eurostat/statistics-explained/index.php/Migration_and_migrant_population_statistics/bg#</w:t>
        </w:r>
      </w:hyperlink>
      <w:r w:rsidRPr="008E3BBC">
        <w:rPr>
          <w:rFonts w:ascii="Times New Roman" w:hAnsi="Times New Roman" w:cs="Times New Roman"/>
          <w:i/>
        </w:rPr>
        <w:t>.</w:t>
      </w:r>
      <w:r>
        <w:rPr>
          <w:rFonts w:ascii="Times New Roman" w:hAnsi="Times New Roman" w:cs="Times New Roman"/>
          <w:i/>
          <w:lang w:val="bg-BG"/>
        </w:rPr>
        <w:t xml:space="preserve"> </w:t>
      </w:r>
    </w:p>
  </w:footnote>
  <w:footnote w:id="222">
    <w:p w:rsidR="004A3881" w:rsidRPr="00916428" w:rsidRDefault="004A3881" w:rsidP="002D0A14">
      <w:pPr>
        <w:pStyle w:val="a3"/>
        <w:rPr>
          <w:rFonts w:ascii="Times New Roman" w:hAnsi="Times New Roman"/>
          <w:b/>
          <w:i/>
          <w:lang w:val="bg-BG"/>
        </w:rPr>
      </w:pPr>
      <w:r w:rsidRPr="00916428">
        <w:rPr>
          <w:rStyle w:val="a5"/>
          <w:rFonts w:ascii="Times New Roman" w:eastAsiaTheme="majorEastAsia" w:hAnsi="Times New Roman"/>
          <w:i/>
        </w:rPr>
        <w:footnoteRef/>
      </w:r>
      <w:r w:rsidRPr="00916428">
        <w:rPr>
          <w:rFonts w:ascii="Times New Roman" w:hAnsi="Times New Roman"/>
          <w:i/>
        </w:rPr>
        <w:t xml:space="preserve"> Ще има ли Европа собствени въоръжени сили? </w:t>
      </w:r>
      <w:r w:rsidRPr="00916428">
        <w:rPr>
          <w:rStyle w:val="af6"/>
          <w:rFonts w:ascii="Times New Roman" w:eastAsiaTheme="majorEastAsia" w:hAnsi="Times New Roman"/>
          <w:b w:val="0"/>
          <w:i/>
          <w:color w:val="232323"/>
          <w:shd w:val="clear" w:color="auto" w:fill="FFFFFF"/>
        </w:rPr>
        <w:t xml:space="preserve">a-specto. 31.08.2015 г. </w:t>
      </w:r>
      <w:hyperlink r:id="rId74" w:history="1">
        <w:r w:rsidRPr="005A4DED">
          <w:rPr>
            <w:rStyle w:val="ac"/>
            <w:rFonts w:ascii="Times New Roman" w:eastAsiaTheme="majorEastAsia" w:hAnsi="Times New Roman"/>
            <w:i/>
            <w:shd w:val="clear" w:color="auto" w:fill="FFFFFF"/>
          </w:rPr>
          <w:t>http://a-specto.bg/eu-army/</w:t>
        </w:r>
      </w:hyperlink>
      <w:r>
        <w:rPr>
          <w:rStyle w:val="af6"/>
          <w:rFonts w:ascii="Times New Roman" w:eastAsiaTheme="majorEastAsia" w:hAnsi="Times New Roman"/>
          <w:b w:val="0"/>
          <w:i/>
          <w:color w:val="232323"/>
          <w:shd w:val="clear" w:color="auto" w:fill="FFFFFF"/>
        </w:rPr>
        <w:t xml:space="preserve"> </w:t>
      </w:r>
    </w:p>
  </w:footnote>
  <w:footnote w:id="223">
    <w:p w:rsidR="004A3881" w:rsidRPr="00916428" w:rsidRDefault="004A3881" w:rsidP="002D0A14">
      <w:pPr>
        <w:pStyle w:val="a3"/>
        <w:rPr>
          <w:rFonts w:ascii="Times New Roman" w:hAnsi="Times New Roman" w:cs="Times New Roman"/>
          <w:i/>
        </w:rPr>
      </w:pPr>
      <w:r w:rsidRPr="00916428">
        <w:rPr>
          <w:rStyle w:val="a5"/>
          <w:rFonts w:ascii="Times New Roman" w:eastAsiaTheme="majorEastAsia" w:hAnsi="Times New Roman" w:cs="Times New Roman"/>
          <w:i/>
        </w:rPr>
        <w:footnoteRef/>
      </w:r>
      <w:r w:rsidRPr="00916428">
        <w:rPr>
          <w:rFonts w:ascii="Times New Roman" w:hAnsi="Times New Roman" w:cs="Times New Roman"/>
          <w:i/>
        </w:rPr>
        <w:t xml:space="preserve"> Договорът от Лисабон – отражение върху политиката за сигурност и отбрана на Европейския съюз, изводи и перспективи за България. МО на Република България. Дирекция „Политика за с</w:t>
      </w:r>
      <w:r>
        <w:rPr>
          <w:rFonts w:ascii="Times New Roman" w:hAnsi="Times New Roman" w:cs="Times New Roman"/>
          <w:i/>
        </w:rPr>
        <w:t>игурност и отбрана”. София 2009</w:t>
      </w:r>
    </w:p>
  </w:footnote>
  <w:footnote w:id="224">
    <w:p w:rsidR="004A3881" w:rsidRPr="00916428" w:rsidRDefault="004A3881" w:rsidP="002D0A14">
      <w:pPr>
        <w:rPr>
          <w:rFonts w:ascii="Times New Roman" w:hAnsi="Times New Roman" w:cs="Times New Roman"/>
          <w:i/>
          <w:sz w:val="20"/>
          <w:szCs w:val="20"/>
        </w:rPr>
      </w:pPr>
      <w:r w:rsidRPr="00916428">
        <w:rPr>
          <w:rStyle w:val="a5"/>
          <w:rFonts w:ascii="Times New Roman" w:hAnsi="Times New Roman" w:cs="Times New Roman"/>
          <w:i/>
          <w:sz w:val="20"/>
          <w:szCs w:val="20"/>
        </w:rPr>
        <w:footnoteRef/>
      </w:r>
      <w:r w:rsidRPr="00916428">
        <w:rPr>
          <w:rFonts w:ascii="Times New Roman" w:hAnsi="Times New Roman" w:cs="Times New Roman"/>
          <w:i/>
          <w:sz w:val="20"/>
          <w:szCs w:val="20"/>
        </w:rPr>
        <w:t xml:space="preserve"> Ще има ли Европа армия? </w:t>
      </w:r>
      <w:hyperlink r:id="rId75" w:history="1">
        <w:r w:rsidRPr="00916428">
          <w:rPr>
            <w:rStyle w:val="ac"/>
            <w:rFonts w:ascii="Times New Roman" w:hAnsi="Times New Roman" w:cs="Times New Roman"/>
            <w:i/>
            <w:sz w:val="20"/>
            <w:szCs w:val="20"/>
          </w:rPr>
          <w:t>http://glasove.com/categories/komentari/news/shte-ima-li-evropa-armiya</w:t>
        </w:r>
      </w:hyperlink>
    </w:p>
  </w:footnote>
  <w:footnote w:id="225">
    <w:p w:rsidR="004A3881" w:rsidRPr="00916428" w:rsidRDefault="004A3881" w:rsidP="002D0A14">
      <w:pPr>
        <w:rPr>
          <w:rFonts w:ascii="Times New Roman" w:hAnsi="Times New Roman" w:cs="Times New Roman"/>
          <w:b/>
          <w:i/>
          <w:sz w:val="20"/>
          <w:szCs w:val="20"/>
        </w:rPr>
      </w:pPr>
      <w:r w:rsidRPr="00916428">
        <w:rPr>
          <w:rStyle w:val="a5"/>
          <w:rFonts w:ascii="Times New Roman" w:hAnsi="Times New Roman" w:cs="Times New Roman"/>
          <w:i/>
          <w:sz w:val="20"/>
          <w:szCs w:val="20"/>
        </w:rPr>
        <w:footnoteRef/>
      </w:r>
      <w:r w:rsidRPr="00916428">
        <w:rPr>
          <w:rFonts w:ascii="Times New Roman" w:hAnsi="Times New Roman" w:cs="Times New Roman"/>
          <w:i/>
          <w:sz w:val="20"/>
          <w:szCs w:val="20"/>
        </w:rPr>
        <w:t xml:space="preserve"> </w:t>
      </w:r>
      <w:r w:rsidRPr="00916428">
        <w:rPr>
          <w:rStyle w:val="af6"/>
          <w:rFonts w:ascii="Times New Roman" w:hAnsi="Times New Roman" w:cs="Times New Roman"/>
          <w:b w:val="0"/>
          <w:i/>
          <w:sz w:val="20"/>
          <w:szCs w:val="20"/>
        </w:rPr>
        <w:t>Христо А. Христов. Аспекти на общата политика за сигурност</w:t>
      </w:r>
      <w:r>
        <w:rPr>
          <w:rStyle w:val="af6"/>
          <w:rFonts w:ascii="Times New Roman" w:hAnsi="Times New Roman" w:cs="Times New Roman"/>
          <w:b w:val="0"/>
          <w:i/>
          <w:sz w:val="20"/>
          <w:szCs w:val="20"/>
        </w:rPr>
        <w:t xml:space="preserve"> и отбрана на Европейския съюз</w:t>
      </w:r>
    </w:p>
  </w:footnote>
  <w:footnote w:id="226">
    <w:p w:rsidR="004A3881" w:rsidRPr="002D0A14" w:rsidRDefault="004A3881" w:rsidP="002D0A14">
      <w:pPr>
        <w:pStyle w:val="2"/>
        <w:shd w:val="clear" w:color="auto" w:fill="FFFFFF"/>
        <w:spacing w:before="0"/>
        <w:textAlignment w:val="baseline"/>
        <w:rPr>
          <w:rFonts w:ascii="Times New Roman" w:hAnsi="Times New Roman" w:cs="Times New Roman"/>
          <w:color w:val="auto"/>
          <w:sz w:val="20"/>
          <w:szCs w:val="20"/>
        </w:rPr>
      </w:pPr>
      <w:r w:rsidRPr="00916428">
        <w:rPr>
          <w:rStyle w:val="a5"/>
          <w:rFonts w:ascii="Times New Roman" w:hAnsi="Times New Roman" w:cs="Times New Roman"/>
          <w:i/>
          <w:color w:val="auto"/>
          <w:sz w:val="20"/>
          <w:szCs w:val="20"/>
        </w:rPr>
        <w:footnoteRef/>
      </w:r>
      <w:r w:rsidRPr="00916428">
        <w:rPr>
          <w:rFonts w:ascii="Times New Roman" w:hAnsi="Times New Roman" w:cs="Times New Roman"/>
          <w:i/>
          <w:color w:val="auto"/>
          <w:sz w:val="20"/>
          <w:szCs w:val="20"/>
          <w:lang w:val="ru-RU"/>
        </w:rPr>
        <w:t xml:space="preserve"> </w:t>
      </w:r>
      <w:r w:rsidRPr="00916428">
        <w:rPr>
          <w:rFonts w:ascii="Times New Roman" w:hAnsi="Times New Roman" w:cs="Times New Roman"/>
          <w:bCs/>
          <w:i/>
          <w:color w:val="auto"/>
          <w:sz w:val="20"/>
          <w:szCs w:val="20"/>
          <w:shd w:val="clear" w:color="auto" w:fill="FFFFFF"/>
        </w:rPr>
        <w:t>J</w:t>
      </w:r>
      <w:r w:rsidRPr="00916428">
        <w:rPr>
          <w:rFonts w:ascii="Times New Roman" w:hAnsi="Times New Roman" w:cs="Times New Roman"/>
          <w:bCs/>
          <w:i/>
          <w:color w:val="auto"/>
          <w:sz w:val="20"/>
          <w:szCs w:val="20"/>
          <w:shd w:val="clear" w:color="auto" w:fill="FFFFFF"/>
          <w:lang w:val="ru-RU"/>
        </w:rPr>
        <w:t>é</w:t>
      </w:r>
      <w:r w:rsidRPr="00916428">
        <w:rPr>
          <w:rFonts w:ascii="Times New Roman" w:hAnsi="Times New Roman" w:cs="Times New Roman"/>
          <w:bCs/>
          <w:i/>
          <w:color w:val="auto"/>
          <w:sz w:val="20"/>
          <w:szCs w:val="20"/>
          <w:shd w:val="clear" w:color="auto" w:fill="FFFFFF"/>
        </w:rPr>
        <w:t>r</w:t>
      </w:r>
      <w:r w:rsidRPr="00916428">
        <w:rPr>
          <w:rFonts w:ascii="Times New Roman" w:hAnsi="Times New Roman" w:cs="Times New Roman"/>
          <w:bCs/>
          <w:i/>
          <w:color w:val="auto"/>
          <w:sz w:val="20"/>
          <w:szCs w:val="20"/>
          <w:shd w:val="clear" w:color="auto" w:fill="FFFFFF"/>
          <w:lang w:val="ru-RU"/>
        </w:rPr>
        <w:t>ô</w:t>
      </w:r>
      <w:r w:rsidRPr="00916428">
        <w:rPr>
          <w:rFonts w:ascii="Times New Roman" w:hAnsi="Times New Roman" w:cs="Times New Roman"/>
          <w:bCs/>
          <w:i/>
          <w:color w:val="auto"/>
          <w:sz w:val="20"/>
          <w:szCs w:val="20"/>
          <w:shd w:val="clear" w:color="auto" w:fill="FFFFFF"/>
        </w:rPr>
        <w:t>me</w:t>
      </w:r>
      <w:r w:rsidRPr="00916428">
        <w:rPr>
          <w:rFonts w:ascii="Times New Roman" w:hAnsi="Times New Roman" w:cs="Times New Roman"/>
          <w:bCs/>
          <w:i/>
          <w:color w:val="auto"/>
          <w:sz w:val="20"/>
          <w:szCs w:val="20"/>
          <w:shd w:val="clear" w:color="auto" w:fill="FFFFFF"/>
          <w:lang w:val="ru-RU"/>
        </w:rPr>
        <w:t xml:space="preserve"> </w:t>
      </w:r>
      <w:r w:rsidRPr="00916428">
        <w:rPr>
          <w:rFonts w:ascii="Times New Roman" w:hAnsi="Times New Roman" w:cs="Times New Roman"/>
          <w:bCs/>
          <w:i/>
          <w:color w:val="auto"/>
          <w:sz w:val="20"/>
          <w:szCs w:val="20"/>
          <w:shd w:val="clear" w:color="auto" w:fill="FFFFFF"/>
        </w:rPr>
        <w:t>Legrand</w:t>
      </w:r>
      <w:r w:rsidRPr="00916428">
        <w:rPr>
          <w:rFonts w:ascii="Times New Roman" w:hAnsi="Times New Roman" w:cs="Times New Roman"/>
          <w:bCs/>
          <w:i/>
          <w:color w:val="auto"/>
          <w:sz w:val="20"/>
          <w:szCs w:val="20"/>
          <w:shd w:val="clear" w:color="auto" w:fill="FFFFFF"/>
          <w:lang w:val="ru-RU"/>
        </w:rPr>
        <w:t xml:space="preserve">. </w:t>
      </w:r>
      <w:r w:rsidRPr="00916428">
        <w:rPr>
          <w:rFonts w:ascii="Times New Roman" w:hAnsi="Times New Roman" w:cs="Times New Roman"/>
          <w:i/>
          <w:color w:val="auto"/>
          <w:sz w:val="20"/>
          <w:szCs w:val="20"/>
          <w:lang w:val="ru-RU"/>
        </w:rPr>
        <w:t xml:space="preserve">Обща политика за сигурност и отбрана. Европейски парламент. 11.2015. </w:t>
      </w:r>
      <w:hyperlink r:id="rId76" w:anchor="_ftn1" w:history="1">
        <w:r w:rsidRPr="00916428">
          <w:rPr>
            <w:rStyle w:val="ac"/>
            <w:rFonts w:ascii="Times New Roman" w:hAnsi="Times New Roman" w:cs="Times New Roman"/>
            <w:i/>
            <w:color w:val="auto"/>
            <w:sz w:val="20"/>
            <w:szCs w:val="20"/>
          </w:rPr>
          <w:t>http://www.europarl.europa.eu/atyourservice/bg/displayFtu.html?ftuId=FTU_6.1.2.html#_ftn1</w:t>
        </w:r>
      </w:hyperlink>
    </w:p>
  </w:footnote>
  <w:footnote w:id="227">
    <w:p w:rsidR="004A3881" w:rsidRPr="00916428" w:rsidRDefault="004A3881" w:rsidP="002D0A14">
      <w:pPr>
        <w:pStyle w:val="a3"/>
        <w:rPr>
          <w:rFonts w:ascii="Times New Roman" w:hAnsi="Times New Roman"/>
          <w:i/>
        </w:rPr>
      </w:pPr>
      <w:r w:rsidRPr="00916428">
        <w:rPr>
          <w:rStyle w:val="a5"/>
          <w:rFonts w:ascii="Times New Roman" w:eastAsiaTheme="majorEastAsia" w:hAnsi="Times New Roman"/>
          <w:i/>
        </w:rPr>
        <w:footnoteRef/>
      </w:r>
      <w:r w:rsidRPr="00916428">
        <w:rPr>
          <w:rFonts w:ascii="Times New Roman" w:hAnsi="Times New Roman"/>
          <w:i/>
        </w:rPr>
        <w:t xml:space="preserve"> Данните са за 2010 г., публикувани от Евростат. </w:t>
      </w:r>
    </w:p>
  </w:footnote>
  <w:footnote w:id="228">
    <w:p w:rsidR="004A3881" w:rsidRPr="00916428" w:rsidRDefault="004A3881" w:rsidP="002D0A14">
      <w:pPr>
        <w:pStyle w:val="a3"/>
        <w:rPr>
          <w:rFonts w:ascii="Times New Roman" w:hAnsi="Times New Roman" w:cs="Times New Roman"/>
          <w:i/>
        </w:rPr>
      </w:pPr>
      <w:r w:rsidRPr="00916428">
        <w:rPr>
          <w:rStyle w:val="a5"/>
          <w:rFonts w:ascii="Times New Roman" w:eastAsiaTheme="majorEastAsia" w:hAnsi="Times New Roman" w:cs="Times New Roman"/>
          <w:i/>
        </w:rPr>
        <w:footnoteRef/>
      </w:r>
      <w:r w:rsidRPr="00916428">
        <w:rPr>
          <w:rFonts w:ascii="Times New Roman" w:hAnsi="Times New Roman" w:cs="Times New Roman"/>
          <w:i/>
        </w:rPr>
        <w:t xml:space="preserve"> European Aeronautic Defence and Space Company (EADS). </w:t>
      </w:r>
      <w:hyperlink r:id="rId77" w:history="1">
        <w:r w:rsidRPr="00916428">
          <w:rPr>
            <w:rStyle w:val="ac"/>
            <w:rFonts w:ascii="Times New Roman" w:hAnsi="Times New Roman" w:cs="Times New Roman"/>
            <w:i/>
          </w:rPr>
          <w:t>http://www.britannica.com/topic/European-Aeronautic-Defence-and-Space-Company</w:t>
        </w:r>
      </w:hyperlink>
      <w:r w:rsidRPr="00916428">
        <w:rPr>
          <w:rFonts w:ascii="Times New Roman" w:hAnsi="Times New Roman" w:cs="Times New Roman"/>
          <w:i/>
        </w:rPr>
        <w:t xml:space="preserve">. </w:t>
      </w:r>
      <w:r w:rsidRPr="00916428">
        <w:rPr>
          <w:rStyle w:val="af6"/>
          <w:rFonts w:ascii="Times New Roman" w:eastAsiaTheme="majorEastAsia" w:hAnsi="Times New Roman" w:cs="Times New Roman"/>
          <w:i/>
          <w:shd w:val="clear" w:color="auto" w:fill="FFFFFF"/>
        </w:rPr>
        <w:t xml:space="preserve"> </w:t>
      </w:r>
    </w:p>
  </w:footnote>
  <w:footnote w:id="229">
    <w:p w:rsidR="004A3881" w:rsidRPr="00916428" w:rsidRDefault="004A3881" w:rsidP="002D0A14">
      <w:pPr>
        <w:pStyle w:val="a3"/>
        <w:rPr>
          <w:rFonts w:ascii="Times New Roman" w:hAnsi="Times New Roman"/>
          <w:i/>
        </w:rPr>
      </w:pPr>
      <w:r w:rsidRPr="00916428">
        <w:rPr>
          <w:rStyle w:val="a5"/>
          <w:rFonts w:ascii="Times New Roman" w:eastAsiaTheme="majorEastAsia" w:hAnsi="Times New Roman"/>
          <w:i/>
        </w:rPr>
        <w:footnoteRef/>
      </w:r>
      <w:r w:rsidRPr="00916428">
        <w:rPr>
          <w:rFonts w:ascii="Times New Roman" w:hAnsi="Times New Roman"/>
          <w:i/>
        </w:rPr>
        <w:t xml:space="preserve"> Член 6. За целите на член 5 за въоръжено нападение срещу една или повече от страните по Договора ще се смята въоръжено нападение: срещу територията на някоя от страните по Договора в Европа или Северна Америка, срещу Алжирските департаменти на Франция, срещу територията на Турция или срещу островите в Северноатлантическата зона на север от Тропика на рака, намиращи се под юрисдикцията на някоя от страните по Договора; срещу въоръжените сили, кораби или самолети на някоя от страните по Договора, когато те се намират върху или над тези територии или друг район на Европа, в който от датата на влизането на Договора в сила са били разположени окупационни сили на някоя от страните по Договора, в Средиземно море или в Северноатлантическата зона на север от Тропика на рака.</w:t>
      </w:r>
    </w:p>
  </w:footnote>
  <w:footnote w:id="230">
    <w:p w:rsidR="004A3881" w:rsidRPr="00916428" w:rsidRDefault="004A3881" w:rsidP="002D0A14">
      <w:pPr>
        <w:rPr>
          <w:rFonts w:ascii="Times New Roman" w:hAnsi="Times New Roman"/>
          <w:i/>
          <w:sz w:val="20"/>
          <w:szCs w:val="20"/>
        </w:rPr>
      </w:pPr>
      <w:r w:rsidRPr="00916428">
        <w:rPr>
          <w:rStyle w:val="a5"/>
          <w:rFonts w:ascii="Times New Roman" w:hAnsi="Times New Roman"/>
          <w:i/>
          <w:sz w:val="20"/>
          <w:szCs w:val="20"/>
        </w:rPr>
        <w:footnoteRef/>
      </w:r>
      <w:r w:rsidRPr="00916428">
        <w:rPr>
          <w:rFonts w:ascii="Times New Roman" w:hAnsi="Times New Roman"/>
          <w:i/>
          <w:sz w:val="20"/>
          <w:szCs w:val="20"/>
        </w:rPr>
        <w:t xml:space="preserve"> </w:t>
      </w:r>
      <w:r w:rsidRPr="00916428">
        <w:rPr>
          <w:rFonts w:ascii="Times New Roman" w:hAnsi="Times New Roman"/>
          <w:i/>
          <w:sz w:val="20"/>
          <w:szCs w:val="20"/>
          <w:lang w:val="en-US"/>
        </w:rPr>
        <w:t xml:space="preserve">Secret Plot Exposed: </w:t>
      </w:r>
      <w:r w:rsidRPr="00916428">
        <w:rPr>
          <w:rFonts w:ascii="Times New Roman" w:hAnsi="Times New Roman"/>
          <w:i/>
          <w:sz w:val="20"/>
          <w:szCs w:val="20"/>
        </w:rPr>
        <w:t xml:space="preserve">EU in stealth plan to set up </w:t>
      </w:r>
      <w:r w:rsidRPr="00916428">
        <w:rPr>
          <w:rFonts w:ascii="Times New Roman" w:hAnsi="Times New Roman"/>
          <w:i/>
          <w:sz w:val="20"/>
          <w:szCs w:val="20"/>
          <w:lang w:val="en-US"/>
        </w:rPr>
        <w:t>army</w:t>
      </w:r>
      <w:r w:rsidRPr="00916428">
        <w:rPr>
          <w:rFonts w:ascii="Times New Roman" w:hAnsi="Times New Roman"/>
          <w:i/>
          <w:sz w:val="20"/>
          <w:szCs w:val="20"/>
        </w:rPr>
        <w:t xml:space="preserve"> by merging German and Dutch forces. A</w:t>
      </w:r>
      <w:r w:rsidRPr="00916428">
        <w:rPr>
          <w:rFonts w:ascii="Times New Roman" w:hAnsi="Times New Roman"/>
          <w:i/>
          <w:sz w:val="20"/>
          <w:szCs w:val="20"/>
          <w:lang w:val="en-US"/>
        </w:rPr>
        <w:t>n</w:t>
      </w:r>
      <w:r w:rsidRPr="00916428">
        <w:rPr>
          <w:rFonts w:ascii="Times New Roman" w:hAnsi="Times New Roman"/>
          <w:i/>
          <w:sz w:val="20"/>
          <w:szCs w:val="20"/>
        </w:rPr>
        <w:t xml:space="preserve"> EU armed forces is being set up "by stealth" with the merger of the German and Dutch armies and navies, it has emerged. By D</w:t>
      </w:r>
      <w:r w:rsidRPr="00916428">
        <w:rPr>
          <w:rFonts w:ascii="Times New Roman" w:hAnsi="Times New Roman"/>
          <w:i/>
          <w:sz w:val="20"/>
          <w:szCs w:val="20"/>
          <w:lang w:val="en-US"/>
        </w:rPr>
        <w:t>avid</w:t>
      </w:r>
      <w:r w:rsidRPr="00353DD8">
        <w:rPr>
          <w:rFonts w:ascii="Times New Roman" w:hAnsi="Times New Roman"/>
          <w:i/>
          <w:sz w:val="20"/>
          <w:szCs w:val="20"/>
          <w:lang w:val="ru-RU"/>
        </w:rPr>
        <w:t xml:space="preserve"> </w:t>
      </w:r>
    </w:p>
  </w:footnote>
  <w:footnote w:id="231">
    <w:p w:rsidR="004A3881" w:rsidRPr="002322EE" w:rsidRDefault="004A3881" w:rsidP="000C5747">
      <w:pPr>
        <w:pStyle w:val="a9"/>
        <w:rPr>
          <w:i/>
        </w:rPr>
      </w:pPr>
      <w:r w:rsidRPr="002322EE">
        <w:rPr>
          <w:rStyle w:val="a5"/>
          <w:i/>
        </w:rPr>
        <w:footnoteRef/>
      </w:r>
      <w:r w:rsidRPr="002322EE">
        <w:rPr>
          <w:i/>
        </w:rPr>
        <w:t xml:space="preserve"> </w:t>
      </w:r>
      <w:r w:rsidRPr="002322EE">
        <w:rPr>
          <w:i/>
          <w:lang w:val="ru-RU"/>
        </w:rPr>
        <w:t xml:space="preserve">Стратегия за национална сигурност на Република българия </w:t>
      </w:r>
      <w:hyperlink r:id="rId78" w:history="1">
        <w:r w:rsidRPr="002322EE">
          <w:rPr>
            <w:rStyle w:val="ac"/>
            <w:i/>
            <w:lang w:val="pl-PL"/>
          </w:rPr>
          <w:t>http</w:t>
        </w:r>
        <w:r w:rsidRPr="002322EE">
          <w:rPr>
            <w:rStyle w:val="ac"/>
            <w:i/>
            <w:lang w:val="ru-RU"/>
          </w:rPr>
          <w:t>://</w:t>
        </w:r>
        <w:r w:rsidRPr="002322EE">
          <w:rPr>
            <w:rStyle w:val="ac"/>
            <w:i/>
            <w:lang w:val="pl-PL"/>
          </w:rPr>
          <w:t>rdsc</w:t>
        </w:r>
        <w:r w:rsidRPr="002322EE">
          <w:rPr>
            <w:rStyle w:val="ac"/>
            <w:i/>
            <w:lang w:val="ru-RU"/>
          </w:rPr>
          <w:t>.</w:t>
        </w:r>
        <w:r w:rsidRPr="002322EE">
          <w:rPr>
            <w:rStyle w:val="ac"/>
            <w:i/>
            <w:lang w:val="pl-PL"/>
          </w:rPr>
          <w:t>md</w:t>
        </w:r>
        <w:r w:rsidRPr="002322EE">
          <w:rPr>
            <w:rStyle w:val="ac"/>
            <w:i/>
            <w:lang w:val="ru-RU"/>
          </w:rPr>
          <w:t>.</w:t>
        </w:r>
        <w:r w:rsidRPr="002322EE">
          <w:rPr>
            <w:rStyle w:val="ac"/>
            <w:i/>
            <w:lang w:val="pl-PL"/>
          </w:rPr>
          <w:t>government</w:t>
        </w:r>
        <w:r w:rsidRPr="002322EE">
          <w:rPr>
            <w:rStyle w:val="ac"/>
            <w:i/>
            <w:lang w:val="ru-RU"/>
          </w:rPr>
          <w:t>.</w:t>
        </w:r>
        <w:r w:rsidRPr="002322EE">
          <w:rPr>
            <w:rStyle w:val="ac"/>
            <w:i/>
            <w:lang w:val="pl-PL"/>
          </w:rPr>
          <w:t>bg</w:t>
        </w:r>
        <w:r w:rsidRPr="002322EE">
          <w:rPr>
            <w:rStyle w:val="ac"/>
            <w:i/>
            <w:lang w:val="ru-RU"/>
          </w:rPr>
          <w:t>/</w:t>
        </w:r>
        <w:r w:rsidRPr="002322EE">
          <w:rPr>
            <w:rStyle w:val="ac"/>
            <w:i/>
            <w:lang w:val="pl-PL"/>
          </w:rPr>
          <w:t>BG</w:t>
        </w:r>
        <w:r w:rsidRPr="002322EE">
          <w:rPr>
            <w:rStyle w:val="ac"/>
            <w:i/>
            <w:lang w:val="ru-RU"/>
          </w:rPr>
          <w:t>/</w:t>
        </w:r>
        <w:r w:rsidRPr="002322EE">
          <w:rPr>
            <w:rStyle w:val="ac"/>
            <w:i/>
            <w:lang w:val="pl-PL"/>
          </w:rPr>
          <w:t>About</w:t>
        </w:r>
        <w:r w:rsidRPr="002322EE">
          <w:rPr>
            <w:rStyle w:val="ac"/>
            <w:i/>
            <w:lang w:val="ru-RU"/>
          </w:rPr>
          <w:t>/</w:t>
        </w:r>
        <w:r w:rsidRPr="002322EE">
          <w:rPr>
            <w:rStyle w:val="ac"/>
            <w:i/>
            <w:lang w:val="pl-PL"/>
          </w:rPr>
          <w:t>Akademi</w:t>
        </w:r>
        <w:r w:rsidRPr="002322EE">
          <w:rPr>
            <w:rStyle w:val="ac"/>
            <w:i/>
            <w:lang w:val="ru-RU"/>
          </w:rPr>
          <w:t>/20110421_</w:t>
        </w:r>
        <w:r w:rsidRPr="002322EE">
          <w:rPr>
            <w:rStyle w:val="ac"/>
            <w:i/>
            <w:lang w:val="pl-PL"/>
          </w:rPr>
          <w:t>nac</w:t>
        </w:r>
        <w:r w:rsidRPr="002322EE">
          <w:rPr>
            <w:rStyle w:val="ac"/>
            <w:i/>
            <w:lang w:val="ru-RU"/>
          </w:rPr>
          <w:t>_</w:t>
        </w:r>
        <w:r w:rsidRPr="002322EE">
          <w:rPr>
            <w:rStyle w:val="ac"/>
            <w:i/>
            <w:lang w:val="pl-PL"/>
          </w:rPr>
          <w:t>otbr</w:t>
        </w:r>
        <w:r w:rsidRPr="002322EE">
          <w:rPr>
            <w:rStyle w:val="ac"/>
            <w:i/>
            <w:lang w:val="ru-RU"/>
          </w:rPr>
          <w:t>_</w:t>
        </w:r>
        <w:r w:rsidRPr="002322EE">
          <w:rPr>
            <w:rStyle w:val="ac"/>
            <w:i/>
            <w:lang w:val="pl-PL"/>
          </w:rPr>
          <w:t>strategia</w:t>
        </w:r>
        <w:r w:rsidRPr="002322EE">
          <w:rPr>
            <w:rStyle w:val="ac"/>
            <w:i/>
            <w:lang w:val="ru-RU"/>
          </w:rPr>
          <w:t>.</w:t>
        </w:r>
        <w:r w:rsidRPr="002322EE">
          <w:rPr>
            <w:rStyle w:val="ac"/>
            <w:i/>
            <w:lang w:val="pl-PL"/>
          </w:rPr>
          <w:t>pdf</w:t>
        </w:r>
      </w:hyperlink>
      <w:r w:rsidRPr="002322EE">
        <w:rPr>
          <w:i/>
        </w:rPr>
        <w:t xml:space="preserve">  </w:t>
      </w:r>
      <w:r>
        <w:rPr>
          <w:i/>
          <w:lang w:val="ru-RU"/>
        </w:rPr>
        <w:t xml:space="preserve">(достъпен </w:t>
      </w:r>
      <w:r w:rsidRPr="002322EE">
        <w:rPr>
          <w:i/>
          <w:lang w:val="ru-RU"/>
        </w:rPr>
        <w:t>на 20.04.2016)</w:t>
      </w:r>
    </w:p>
  </w:footnote>
  <w:footnote w:id="232">
    <w:p w:rsidR="004A3881" w:rsidRPr="002322EE" w:rsidRDefault="004A3881" w:rsidP="000C5747">
      <w:pPr>
        <w:pStyle w:val="a9"/>
        <w:rPr>
          <w:i/>
        </w:rPr>
      </w:pPr>
      <w:r w:rsidRPr="002322EE">
        <w:rPr>
          <w:rStyle w:val="a5"/>
          <w:i/>
        </w:rPr>
        <w:footnoteRef/>
      </w:r>
      <w:r w:rsidRPr="002322EE">
        <w:rPr>
          <w:i/>
        </w:rPr>
        <w:t xml:space="preserve"> </w:t>
      </w:r>
      <w:r w:rsidRPr="002322EE">
        <w:rPr>
          <w:i/>
          <w:lang w:val="ru-RU"/>
        </w:rPr>
        <w:t>Вж</w:t>
      </w:r>
      <w:r w:rsidRPr="002322EE">
        <w:rPr>
          <w:i/>
          <w:lang w:val="en-GB"/>
        </w:rPr>
        <w:t xml:space="preserve">. </w:t>
      </w:r>
      <w:r w:rsidRPr="002322EE">
        <w:rPr>
          <w:i/>
          <w:lang w:val="ru-RU"/>
        </w:rPr>
        <w:t>по</w:t>
      </w:r>
      <w:r w:rsidRPr="002322EE">
        <w:rPr>
          <w:i/>
          <w:lang w:val="en-GB"/>
        </w:rPr>
        <w:t>-</w:t>
      </w:r>
      <w:r w:rsidRPr="002322EE">
        <w:rPr>
          <w:i/>
          <w:lang w:val="ru-RU"/>
        </w:rPr>
        <w:t>подробно</w:t>
      </w:r>
      <w:r w:rsidRPr="002322EE">
        <w:rPr>
          <w:i/>
          <w:lang w:val="en-GB"/>
        </w:rPr>
        <w:t xml:space="preserve">: </w:t>
      </w:r>
      <w:r w:rsidRPr="002322EE">
        <w:rPr>
          <w:i/>
        </w:rPr>
        <w:t>Laffin</w:t>
      </w:r>
      <w:r w:rsidRPr="002322EE">
        <w:rPr>
          <w:i/>
          <w:lang w:val="en-GB"/>
        </w:rPr>
        <w:t xml:space="preserve"> </w:t>
      </w:r>
      <w:r w:rsidRPr="002322EE">
        <w:rPr>
          <w:i/>
        </w:rPr>
        <w:t>John</w:t>
      </w:r>
      <w:r w:rsidRPr="002322EE">
        <w:rPr>
          <w:i/>
          <w:lang w:val="en-GB"/>
        </w:rPr>
        <w:t>.</w:t>
      </w:r>
      <w:r w:rsidRPr="002322EE">
        <w:rPr>
          <w:i/>
        </w:rPr>
        <w:t>The</w:t>
      </w:r>
      <w:r w:rsidRPr="002322EE">
        <w:rPr>
          <w:i/>
          <w:lang w:val="en-GB"/>
        </w:rPr>
        <w:t xml:space="preserve"> </w:t>
      </w:r>
      <w:r w:rsidRPr="002322EE">
        <w:rPr>
          <w:i/>
        </w:rPr>
        <w:t>World</w:t>
      </w:r>
      <w:r w:rsidRPr="002322EE">
        <w:rPr>
          <w:i/>
          <w:lang w:val="en-GB"/>
        </w:rPr>
        <w:t xml:space="preserve"> </w:t>
      </w:r>
      <w:r w:rsidRPr="002322EE">
        <w:rPr>
          <w:i/>
        </w:rPr>
        <w:t>in</w:t>
      </w:r>
      <w:r w:rsidRPr="002322EE">
        <w:rPr>
          <w:i/>
          <w:lang w:val="en-GB"/>
        </w:rPr>
        <w:t xml:space="preserve"> </w:t>
      </w:r>
      <w:r w:rsidRPr="002322EE">
        <w:rPr>
          <w:i/>
        </w:rPr>
        <w:t>Conflict</w:t>
      </w:r>
      <w:r w:rsidRPr="002322EE">
        <w:rPr>
          <w:i/>
          <w:lang w:val="en-GB"/>
        </w:rPr>
        <w:t xml:space="preserve"> 1991. </w:t>
      </w:r>
      <w:r w:rsidRPr="002322EE">
        <w:rPr>
          <w:i/>
        </w:rPr>
        <w:t>Oxford</w:t>
      </w:r>
      <w:r w:rsidRPr="002322EE">
        <w:rPr>
          <w:i/>
          <w:lang w:val="ru-RU"/>
        </w:rPr>
        <w:t xml:space="preserve">: </w:t>
      </w:r>
      <w:r w:rsidRPr="002322EE">
        <w:rPr>
          <w:i/>
        </w:rPr>
        <w:t>Brassey</w:t>
      </w:r>
      <w:r w:rsidRPr="002322EE">
        <w:rPr>
          <w:i/>
          <w:lang w:val="ru-RU"/>
        </w:rPr>
        <w:t>’</w:t>
      </w:r>
      <w:r w:rsidRPr="002322EE">
        <w:rPr>
          <w:i/>
        </w:rPr>
        <w:t>s</w:t>
      </w:r>
      <w:r w:rsidRPr="002322EE">
        <w:rPr>
          <w:i/>
          <w:lang w:val="ru-RU"/>
        </w:rPr>
        <w:t>, 1991</w:t>
      </w:r>
    </w:p>
  </w:footnote>
  <w:footnote w:id="233">
    <w:p w:rsidR="004A3881" w:rsidRPr="002322EE" w:rsidRDefault="004A3881" w:rsidP="000C5747">
      <w:pPr>
        <w:pStyle w:val="a3"/>
        <w:rPr>
          <w:rFonts w:ascii="Times New Roman" w:hAnsi="Times New Roman" w:cs="Times New Roman"/>
          <w:i/>
          <w:lang w:val="bg-BG"/>
        </w:rPr>
      </w:pPr>
      <w:r w:rsidRPr="002322EE">
        <w:rPr>
          <w:rStyle w:val="a5"/>
          <w:rFonts w:ascii="Times New Roman" w:hAnsi="Times New Roman" w:cs="Times New Roman"/>
          <w:i/>
        </w:rPr>
        <w:footnoteRef/>
      </w:r>
      <w:r w:rsidRPr="002322EE">
        <w:rPr>
          <w:rFonts w:ascii="Times New Roman" w:hAnsi="Times New Roman" w:cs="Times New Roman"/>
          <w:i/>
          <w:lang w:val="ru-RU"/>
        </w:rPr>
        <w:t>Попов, И. Война будещего: взгляд из- за океана. М., изд</w:t>
      </w:r>
      <w:r>
        <w:rPr>
          <w:rFonts w:ascii="Times New Roman" w:hAnsi="Times New Roman" w:cs="Times New Roman"/>
          <w:i/>
          <w:lang w:val="ru-RU"/>
        </w:rPr>
        <w:t xml:space="preserve">. АСТ „ Астрель, 2004, Глава 4. </w:t>
      </w:r>
      <w:r w:rsidRPr="002322EE">
        <w:rPr>
          <w:rFonts w:ascii="Times New Roman" w:hAnsi="Times New Roman" w:cs="Times New Roman"/>
          <w:i/>
        </w:rPr>
        <w:t>„</w:t>
      </w:r>
      <w:r w:rsidRPr="002322EE">
        <w:rPr>
          <w:rFonts w:ascii="Times New Roman" w:hAnsi="Times New Roman" w:cs="Times New Roman"/>
          <w:i/>
          <w:lang w:val="ru-RU"/>
        </w:rPr>
        <w:t>Нетрадиционные</w:t>
      </w:r>
      <w:r w:rsidRPr="002322EE">
        <w:rPr>
          <w:rFonts w:ascii="Times New Roman" w:hAnsi="Times New Roman" w:cs="Times New Roman"/>
          <w:i/>
        </w:rPr>
        <w:t>”</w:t>
      </w:r>
      <w:r w:rsidRPr="002322EE">
        <w:rPr>
          <w:rFonts w:ascii="Times New Roman" w:hAnsi="Times New Roman" w:cs="Times New Roman"/>
          <w:i/>
          <w:lang w:val="ru-RU"/>
        </w:rPr>
        <w:t xml:space="preserve"> войны будущего</w:t>
      </w:r>
    </w:p>
  </w:footnote>
  <w:footnote w:id="234">
    <w:p w:rsidR="004A3881" w:rsidRPr="002322EE" w:rsidRDefault="004A3881" w:rsidP="000C5747">
      <w:pPr>
        <w:pStyle w:val="a9"/>
        <w:rPr>
          <w:i/>
          <w:lang w:val="ru-RU"/>
        </w:rPr>
      </w:pPr>
      <w:r w:rsidRPr="002322EE">
        <w:rPr>
          <w:rStyle w:val="a5"/>
          <w:i/>
        </w:rPr>
        <w:footnoteRef/>
      </w:r>
      <w:r w:rsidRPr="002322EE">
        <w:rPr>
          <w:i/>
        </w:rPr>
        <w:t xml:space="preserve"> </w:t>
      </w:r>
      <w:r w:rsidRPr="002322EE">
        <w:rPr>
          <w:i/>
          <w:lang w:val="ru-RU"/>
        </w:rPr>
        <w:t>Бжежински, З. Изборът. С., изд. Обсидиан, 2004 г., с. 25-26.</w:t>
      </w:r>
    </w:p>
  </w:footnote>
  <w:footnote w:id="235">
    <w:p w:rsidR="004A3881" w:rsidRPr="002322EE" w:rsidRDefault="004A3881" w:rsidP="000C5747">
      <w:pPr>
        <w:pStyle w:val="a3"/>
        <w:rPr>
          <w:rFonts w:ascii="Times New Roman" w:hAnsi="Times New Roman" w:cs="Times New Roman"/>
          <w:i/>
          <w:lang w:val="bg-BG"/>
        </w:rPr>
      </w:pPr>
      <w:r w:rsidRPr="002322EE">
        <w:rPr>
          <w:rStyle w:val="a5"/>
          <w:rFonts w:ascii="Times New Roman" w:hAnsi="Times New Roman" w:cs="Times New Roman"/>
          <w:i/>
        </w:rPr>
        <w:footnoteRef/>
      </w:r>
      <w:r w:rsidRPr="002322EE">
        <w:rPr>
          <w:rFonts w:ascii="Times New Roman" w:hAnsi="Times New Roman" w:cs="Times New Roman"/>
          <w:i/>
        </w:rPr>
        <w:t xml:space="preserve"> </w:t>
      </w:r>
      <w:r w:rsidRPr="002322EE">
        <w:rPr>
          <w:rFonts w:ascii="Times New Roman" w:hAnsi="Times New Roman" w:cs="Times New Roman"/>
          <w:i/>
          <w:lang w:val="ru-RU"/>
        </w:rPr>
        <w:t>Пак там, с. 30</w:t>
      </w:r>
    </w:p>
  </w:footnote>
  <w:footnote w:id="236">
    <w:p w:rsidR="004A3881" w:rsidRPr="002322EE" w:rsidRDefault="004A3881" w:rsidP="000C5747">
      <w:pPr>
        <w:pStyle w:val="a3"/>
        <w:rPr>
          <w:rFonts w:ascii="Times New Roman" w:hAnsi="Times New Roman" w:cs="Times New Roman"/>
          <w:i/>
          <w:lang w:val="bg-BG"/>
        </w:rPr>
      </w:pPr>
      <w:r w:rsidRPr="002322EE">
        <w:rPr>
          <w:rStyle w:val="a5"/>
          <w:rFonts w:ascii="Times New Roman" w:hAnsi="Times New Roman" w:cs="Times New Roman"/>
          <w:i/>
        </w:rPr>
        <w:footnoteRef/>
      </w:r>
      <w:r w:rsidRPr="002322EE">
        <w:rPr>
          <w:rFonts w:ascii="Times New Roman" w:hAnsi="Times New Roman" w:cs="Times New Roman"/>
          <w:i/>
        </w:rPr>
        <w:t xml:space="preserve"> Вж. по-подробно:Семерджиев, Цветан. Стратегическо ръководство и лидерство. Среда.С., 2007, с.236-246.</w:t>
      </w:r>
    </w:p>
  </w:footnote>
  <w:footnote w:id="237">
    <w:p w:rsidR="004A3881" w:rsidRPr="002322EE" w:rsidRDefault="004A3881" w:rsidP="000C5747">
      <w:pPr>
        <w:pStyle w:val="a9"/>
        <w:rPr>
          <w:i/>
        </w:rPr>
      </w:pPr>
      <w:r w:rsidRPr="002322EE">
        <w:rPr>
          <w:rStyle w:val="a5"/>
          <w:i/>
        </w:rPr>
        <w:footnoteRef/>
      </w:r>
      <w:r w:rsidRPr="002322EE">
        <w:rPr>
          <w:i/>
        </w:rPr>
        <w:t xml:space="preserve"> </w:t>
      </w:r>
      <w:r w:rsidRPr="002322EE">
        <w:rPr>
          <w:i/>
          <w:lang w:val="ru-RU"/>
        </w:rPr>
        <w:t>Цветков, Георги. Концепция на НАТО за асиметрични воен</w:t>
      </w:r>
      <w:r>
        <w:rPr>
          <w:i/>
          <w:lang w:val="ru-RU"/>
        </w:rPr>
        <w:t>ни действия. //</w:t>
      </w:r>
      <w:r w:rsidRPr="002322EE">
        <w:rPr>
          <w:i/>
          <w:lang w:val="ru-RU"/>
        </w:rPr>
        <w:t>Военен журнал, 2008, бр. 3, с. 6.</w:t>
      </w:r>
    </w:p>
  </w:footnote>
  <w:footnote w:id="238">
    <w:p w:rsidR="004A3881" w:rsidRPr="002322EE" w:rsidRDefault="004A3881" w:rsidP="000C5747">
      <w:pPr>
        <w:pStyle w:val="CharChar20"/>
        <w:rPr>
          <w:rFonts w:ascii="Times New Roman" w:eastAsia="FreeSans" w:hAnsi="Times New Roman" w:cs="Times New Roman"/>
          <w:i/>
          <w:sz w:val="20"/>
          <w:szCs w:val="20"/>
          <w:lang w:val="bg-BG" w:eastAsia="bg-BG"/>
        </w:rPr>
      </w:pPr>
      <w:r w:rsidRPr="002322EE">
        <w:rPr>
          <w:rStyle w:val="a5"/>
          <w:rFonts w:ascii="Times New Roman" w:hAnsi="Times New Roman" w:cs="Times New Roman"/>
          <w:i/>
          <w:sz w:val="20"/>
          <w:szCs w:val="20"/>
        </w:rPr>
        <w:footnoteRef/>
      </w:r>
      <w:r w:rsidRPr="002322EE">
        <w:rPr>
          <w:rFonts w:ascii="Times New Roman" w:hAnsi="Times New Roman" w:cs="Times New Roman"/>
          <w:i/>
          <w:sz w:val="20"/>
          <w:szCs w:val="20"/>
        </w:rPr>
        <w:t xml:space="preserve"> </w:t>
      </w:r>
      <w:r w:rsidRPr="002322EE">
        <w:rPr>
          <w:rFonts w:ascii="Times New Roman" w:eastAsia="FreeSans" w:hAnsi="Times New Roman" w:cs="Times New Roman"/>
          <w:i/>
          <w:sz w:val="20"/>
          <w:szCs w:val="20"/>
          <w:lang w:val="bg-BG" w:eastAsia="bg-BG"/>
        </w:rPr>
        <w:t>В англоезичната литература се използват термините: аsymmetric warfare, threats, tactics, conflicts. Виж например: S. Flynn.R. Wedgwood and K. Roth: Combatants or Criminals? How Washington should handle terrorists // Foreign Affairs. 2004. Vol. 83. No 3; I. Arreguin-Toft, How the Weak Wins Wars: A Theory of Asymmetric Conflict //International Security. 2001. Vol. 26. No 1. Виж също: Социология современных войн: Материалы научного семинара / Под ред. П.А. Цыганков</w:t>
      </w:r>
      <w:r>
        <w:rPr>
          <w:rFonts w:ascii="Times New Roman" w:eastAsia="FreeSans" w:hAnsi="Times New Roman" w:cs="Times New Roman"/>
          <w:i/>
          <w:sz w:val="20"/>
          <w:szCs w:val="20"/>
          <w:lang w:val="bg-BG" w:eastAsia="bg-BG"/>
        </w:rPr>
        <w:t>а, И.П. Рязанцева. М.: Альфа-М,</w:t>
      </w:r>
      <w:r w:rsidRPr="002322EE">
        <w:rPr>
          <w:rFonts w:ascii="Times New Roman" w:eastAsia="FreeSans" w:hAnsi="Times New Roman" w:cs="Times New Roman"/>
          <w:i/>
          <w:sz w:val="20"/>
          <w:szCs w:val="20"/>
          <w:lang w:val="bg-BG" w:eastAsia="bg-BG"/>
        </w:rPr>
        <w:t xml:space="preserve"> 2004; Мюнклер Х. Терроризм сегодня. Война становится асимметричной // International Politik. 2004. № 1; Мейз М. Эпоха стратегической асимметричности: Способность использовать нетрадиционные способы ведения войны определяет победу // Независимое военное обозрение. 2005. № 14; Генис А. Асимметричная война.</w:t>
      </w:r>
    </w:p>
    <w:p w:rsidR="004A3881" w:rsidRPr="002322EE" w:rsidRDefault="004A3881" w:rsidP="000C5747">
      <w:pPr>
        <w:pStyle w:val="CharChar20"/>
        <w:rPr>
          <w:rFonts w:ascii="Times New Roman" w:eastAsia="FreeSans" w:hAnsi="Times New Roman" w:cs="Times New Roman"/>
          <w:i/>
          <w:sz w:val="20"/>
          <w:szCs w:val="20"/>
          <w:lang w:val="bg-BG" w:eastAsia="bg-BG"/>
        </w:rPr>
      </w:pPr>
      <w:r w:rsidRPr="002322EE">
        <w:rPr>
          <w:rFonts w:ascii="Times New Roman" w:eastAsia="FreeSans" w:hAnsi="Times New Roman" w:cs="Times New Roman"/>
          <w:i/>
          <w:sz w:val="20"/>
          <w:szCs w:val="20"/>
          <w:lang w:val="bg-BG" w:eastAsia="bg-BG"/>
        </w:rPr>
        <w:t xml:space="preserve"> (</w:t>
      </w:r>
      <w:hyperlink r:id="rId79" w:history="1">
        <w:r w:rsidRPr="002322EE">
          <w:rPr>
            <w:rStyle w:val="ac"/>
            <w:rFonts w:ascii="Times New Roman" w:eastAsia="FreeSans" w:hAnsi="Times New Roman" w:cs="Times New Roman"/>
            <w:i/>
            <w:sz w:val="20"/>
            <w:szCs w:val="20"/>
          </w:rPr>
          <w:t>http</w:t>
        </w:r>
        <w:r w:rsidRPr="002322EE">
          <w:rPr>
            <w:rStyle w:val="ac"/>
            <w:rFonts w:ascii="Times New Roman" w:eastAsia="FreeSans" w:hAnsi="Times New Roman" w:cs="Times New Roman"/>
            <w:i/>
            <w:sz w:val="20"/>
            <w:szCs w:val="20"/>
            <w:lang w:val="ru-RU"/>
          </w:rPr>
          <w:t>://</w:t>
        </w:r>
        <w:r w:rsidRPr="002322EE">
          <w:rPr>
            <w:rStyle w:val="ac"/>
            <w:rFonts w:ascii="Times New Roman" w:eastAsia="FreeSans" w:hAnsi="Times New Roman" w:cs="Times New Roman"/>
            <w:i/>
            <w:sz w:val="20"/>
            <w:szCs w:val="20"/>
          </w:rPr>
          <w:t>www</w:t>
        </w:r>
        <w:r w:rsidRPr="002322EE">
          <w:rPr>
            <w:rStyle w:val="ac"/>
            <w:rFonts w:ascii="Times New Roman" w:eastAsia="FreeSans" w:hAnsi="Times New Roman" w:cs="Times New Roman"/>
            <w:i/>
            <w:sz w:val="20"/>
            <w:szCs w:val="20"/>
            <w:lang w:val="ru-RU"/>
          </w:rPr>
          <w:t>.</w:t>
        </w:r>
        <w:r w:rsidRPr="002322EE">
          <w:rPr>
            <w:rStyle w:val="ac"/>
            <w:rFonts w:ascii="Times New Roman" w:eastAsia="FreeSans" w:hAnsi="Times New Roman" w:cs="Times New Roman"/>
            <w:i/>
            <w:sz w:val="20"/>
            <w:szCs w:val="20"/>
          </w:rPr>
          <w:t>svoboda</w:t>
        </w:r>
        <w:r w:rsidRPr="002322EE">
          <w:rPr>
            <w:rStyle w:val="ac"/>
            <w:rFonts w:ascii="Times New Roman" w:eastAsia="FreeSans" w:hAnsi="Times New Roman" w:cs="Times New Roman"/>
            <w:i/>
            <w:sz w:val="20"/>
            <w:szCs w:val="20"/>
            <w:lang w:val="ru-RU"/>
          </w:rPr>
          <w:t>.</w:t>
        </w:r>
        <w:r w:rsidRPr="002322EE">
          <w:rPr>
            <w:rStyle w:val="ac"/>
            <w:rFonts w:ascii="Times New Roman" w:eastAsia="FreeSans" w:hAnsi="Times New Roman" w:cs="Times New Roman"/>
            <w:i/>
            <w:sz w:val="20"/>
            <w:szCs w:val="20"/>
          </w:rPr>
          <w:t>org</w:t>
        </w:r>
        <w:r w:rsidRPr="002322EE">
          <w:rPr>
            <w:rStyle w:val="ac"/>
            <w:rFonts w:ascii="Times New Roman" w:eastAsia="FreeSans" w:hAnsi="Times New Roman" w:cs="Times New Roman"/>
            <w:i/>
            <w:sz w:val="20"/>
            <w:szCs w:val="20"/>
            <w:lang w:val="ru-RU"/>
          </w:rPr>
          <w:t>/</w:t>
        </w:r>
        <w:r w:rsidRPr="002322EE">
          <w:rPr>
            <w:rStyle w:val="ac"/>
            <w:rFonts w:ascii="Times New Roman" w:eastAsia="FreeSans" w:hAnsi="Times New Roman" w:cs="Times New Roman"/>
            <w:i/>
            <w:sz w:val="20"/>
            <w:szCs w:val="20"/>
          </w:rPr>
          <w:t>programs</w:t>
        </w:r>
        <w:r w:rsidRPr="002322EE">
          <w:rPr>
            <w:rStyle w:val="ac"/>
            <w:rFonts w:ascii="Times New Roman" w:eastAsia="FreeSans" w:hAnsi="Times New Roman" w:cs="Times New Roman"/>
            <w:i/>
            <w:sz w:val="20"/>
            <w:szCs w:val="20"/>
            <w:lang w:val="ru-RU"/>
          </w:rPr>
          <w:t>/</w:t>
        </w:r>
        <w:r w:rsidRPr="002322EE">
          <w:rPr>
            <w:rStyle w:val="ac"/>
            <w:rFonts w:ascii="Times New Roman" w:eastAsia="FreeSans" w:hAnsi="Times New Roman" w:cs="Times New Roman"/>
            <w:i/>
            <w:sz w:val="20"/>
            <w:szCs w:val="20"/>
          </w:rPr>
          <w:t>OTB</w:t>
        </w:r>
        <w:r w:rsidRPr="002322EE">
          <w:rPr>
            <w:rStyle w:val="ac"/>
            <w:rFonts w:ascii="Times New Roman" w:eastAsia="FreeSans" w:hAnsi="Times New Roman" w:cs="Times New Roman"/>
            <w:i/>
            <w:sz w:val="20"/>
            <w:szCs w:val="20"/>
            <w:lang w:val="ru-RU"/>
          </w:rPr>
          <w:t>/2003/</w:t>
        </w:r>
        <w:r w:rsidRPr="002322EE">
          <w:rPr>
            <w:rStyle w:val="ac"/>
            <w:rFonts w:ascii="Times New Roman" w:eastAsia="FreeSans" w:hAnsi="Times New Roman" w:cs="Times New Roman"/>
            <w:i/>
            <w:sz w:val="20"/>
            <w:szCs w:val="20"/>
          </w:rPr>
          <w:t>OBT</w:t>
        </w:r>
        <w:r w:rsidRPr="002322EE">
          <w:rPr>
            <w:rStyle w:val="ac"/>
            <w:rFonts w:ascii="Times New Roman" w:eastAsia="FreeSans" w:hAnsi="Times New Roman" w:cs="Times New Roman"/>
            <w:i/>
            <w:sz w:val="20"/>
            <w:szCs w:val="20"/>
            <w:lang w:val="ru-RU"/>
          </w:rPr>
          <w:t>.082303.</w:t>
        </w:r>
        <w:r w:rsidRPr="002322EE">
          <w:rPr>
            <w:rStyle w:val="ac"/>
            <w:rFonts w:ascii="Times New Roman" w:eastAsia="FreeSans" w:hAnsi="Times New Roman" w:cs="Times New Roman"/>
            <w:i/>
            <w:sz w:val="20"/>
            <w:szCs w:val="20"/>
          </w:rPr>
          <w:t>asp</w:t>
        </w:r>
      </w:hyperlink>
      <w:r w:rsidRPr="002322EE">
        <w:rPr>
          <w:rFonts w:ascii="Times New Roman" w:eastAsia="FreeSans" w:hAnsi="Times New Roman" w:cs="Times New Roman"/>
          <w:i/>
          <w:sz w:val="20"/>
          <w:szCs w:val="20"/>
          <w:lang w:val="bg-BG" w:eastAsia="bg-BG"/>
        </w:rPr>
        <w:t>); Комлева Н., Борисов А. Асимметричные войны – геополитическая технология современного терроризма // Обозреватель. 2002. № 11-12 (</w:t>
      </w:r>
      <w:r w:rsidRPr="002322EE">
        <w:rPr>
          <w:rFonts w:ascii="Times New Roman" w:eastAsia="FreeSans" w:hAnsi="Times New Roman" w:cs="Times New Roman"/>
          <w:i/>
          <w:color w:val="0000FF"/>
          <w:sz w:val="20"/>
          <w:szCs w:val="20"/>
          <w:u w:val="single"/>
          <w:lang w:val="bg-BG" w:eastAsia="bg-BG"/>
        </w:rPr>
        <w:t>http://rau.su/observer/ N11-12_02/index.htm</w:t>
      </w:r>
      <w:r w:rsidRPr="002322EE">
        <w:rPr>
          <w:rFonts w:ascii="Times New Roman" w:eastAsia="FreeSans" w:hAnsi="Times New Roman" w:cs="Times New Roman"/>
          <w:i/>
          <w:sz w:val="20"/>
          <w:szCs w:val="20"/>
          <w:lang w:val="bg-BG" w:eastAsia="bg-BG"/>
        </w:rPr>
        <w:t>).  America the vulnerable // Fore</w:t>
      </w:r>
      <w:r>
        <w:rPr>
          <w:rFonts w:ascii="Times New Roman" w:eastAsia="FreeSans" w:hAnsi="Times New Roman" w:cs="Times New Roman"/>
          <w:i/>
          <w:sz w:val="20"/>
          <w:szCs w:val="20"/>
          <w:lang w:val="bg-BG" w:eastAsia="bg-BG"/>
        </w:rPr>
        <w:t>ign Affairs. 2002. Vol. 81. No 1</w:t>
      </w:r>
    </w:p>
  </w:footnote>
  <w:footnote w:id="239">
    <w:p w:rsidR="004A3881" w:rsidRPr="002322EE" w:rsidRDefault="004A3881" w:rsidP="000C5747">
      <w:pPr>
        <w:rPr>
          <w:rFonts w:ascii="Times New Roman" w:hAnsi="Times New Roman" w:cs="Times New Roman"/>
          <w:i/>
          <w:sz w:val="20"/>
          <w:szCs w:val="20"/>
        </w:rPr>
      </w:pPr>
      <w:r w:rsidRPr="002322EE">
        <w:rPr>
          <w:rStyle w:val="a5"/>
          <w:rFonts w:ascii="Times New Roman" w:hAnsi="Times New Roman" w:cs="Times New Roman"/>
          <w:i/>
          <w:sz w:val="20"/>
          <w:szCs w:val="20"/>
        </w:rPr>
        <w:footnoteRef/>
      </w:r>
      <w:r w:rsidRPr="002322EE">
        <w:rPr>
          <w:rFonts w:ascii="Times New Roman" w:hAnsi="Times New Roman" w:cs="Times New Roman"/>
          <w:i/>
          <w:sz w:val="20"/>
          <w:szCs w:val="20"/>
        </w:rPr>
        <w:t xml:space="preserve"> FIуnn, S., R Wedgwood, К. Roth. Combatants or Criminals? How Washington should handle terrorists. - Foreign Affairs, 2004, Vol. 83, No 3; Arreguin-Toft. How the Weak Wins</w:t>
      </w:r>
      <w:r w:rsidRPr="002322EE">
        <w:rPr>
          <w:rFonts w:ascii="Times New Roman" w:hAnsi="Times New Roman" w:cs="Times New Roman"/>
          <w:i/>
          <w:sz w:val="20"/>
          <w:szCs w:val="20"/>
          <w:lang w:val="en-US"/>
        </w:rPr>
        <w:t xml:space="preserve"> </w:t>
      </w:r>
      <w:r w:rsidRPr="002322EE">
        <w:rPr>
          <w:rFonts w:ascii="Times New Roman" w:hAnsi="Times New Roman" w:cs="Times New Roman"/>
          <w:i/>
          <w:sz w:val="20"/>
          <w:szCs w:val="20"/>
        </w:rPr>
        <w:t xml:space="preserve">Wars: A Theory of Asymmetric Conflict. - International Security, 2001, Vol. 26, No 1. </w:t>
      </w:r>
      <w:r w:rsidRPr="002322EE">
        <w:rPr>
          <w:rFonts w:ascii="Times New Roman" w:eastAsia="FreeSans" w:hAnsi="Times New Roman" w:cs="Times New Roman"/>
          <w:i/>
          <w:sz w:val="20"/>
          <w:szCs w:val="20"/>
          <w:lang w:val="ru-RU"/>
        </w:rPr>
        <w:t xml:space="preserve">Кременюк В.А. Современный международный конфликт: проблемы управления // Международные процессы. </w:t>
      </w:r>
      <w:r w:rsidRPr="002322EE">
        <w:rPr>
          <w:rFonts w:ascii="Times New Roman" w:eastAsia="FreeSans" w:hAnsi="Times New Roman" w:cs="Times New Roman"/>
          <w:i/>
          <w:sz w:val="20"/>
          <w:szCs w:val="20"/>
        </w:rPr>
        <w:t>2003. № 1.</w:t>
      </w:r>
      <w:r w:rsidRPr="002322EE">
        <w:rPr>
          <w:rFonts w:ascii="Times New Roman" w:hAnsi="Times New Roman" w:cs="Times New Roman"/>
          <w:i/>
          <w:sz w:val="20"/>
          <w:szCs w:val="20"/>
        </w:rPr>
        <w:t xml:space="preserve"> Вж. по-подробно: Хинков, Митко. Новата среда за сигурност и асиметричния характер на съвременните конфликти. </w:t>
      </w:r>
      <w:r w:rsidRPr="002322EE">
        <w:rPr>
          <w:rFonts w:ascii="Times New Roman" w:hAnsi="Times New Roman" w:cs="Times New Roman"/>
          <w:i/>
          <w:sz w:val="20"/>
          <w:szCs w:val="20"/>
          <w:lang w:val="ru-RU"/>
        </w:rPr>
        <w:t>//  Военен журнал, 2010, № 1-2, 17-30</w:t>
      </w:r>
      <w:r w:rsidRPr="002322EE">
        <w:rPr>
          <w:rFonts w:ascii="Times New Roman" w:hAnsi="Times New Roman" w:cs="Times New Roman"/>
          <w:i/>
          <w:sz w:val="20"/>
          <w:szCs w:val="20"/>
        </w:rPr>
        <w:t xml:space="preserve">, </w:t>
      </w:r>
      <w:hyperlink r:id="rId80" w:history="1">
        <w:r w:rsidRPr="002322EE">
          <w:rPr>
            <w:rStyle w:val="ac"/>
            <w:rFonts w:ascii="Times New Roman" w:hAnsi="Times New Roman" w:cs="Times New Roman"/>
            <w:i/>
            <w:sz w:val="20"/>
            <w:szCs w:val="20"/>
          </w:rPr>
          <w:t>http</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geopolitica</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eu</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drugi</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statii</w:t>
        </w:r>
        <w:r w:rsidRPr="002322EE">
          <w:rPr>
            <w:rStyle w:val="ac"/>
            <w:rFonts w:ascii="Times New Roman" w:hAnsi="Times New Roman" w:cs="Times New Roman"/>
            <w:i/>
            <w:sz w:val="20"/>
            <w:szCs w:val="20"/>
            <w:lang w:val="ru-RU"/>
          </w:rPr>
          <w:t>/839-</w:t>
        </w:r>
        <w:r w:rsidRPr="002322EE">
          <w:rPr>
            <w:rStyle w:val="ac"/>
            <w:rFonts w:ascii="Times New Roman" w:hAnsi="Times New Roman" w:cs="Times New Roman"/>
            <w:i/>
            <w:sz w:val="20"/>
            <w:szCs w:val="20"/>
          </w:rPr>
          <w:t>asimetrichniyat</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harakter</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na</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savremennite</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konflikti</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showall</w:t>
        </w:r>
        <w:r w:rsidRPr="002322EE">
          <w:rPr>
            <w:rStyle w:val="ac"/>
            <w:rFonts w:ascii="Times New Roman" w:hAnsi="Times New Roman" w:cs="Times New Roman"/>
            <w:i/>
            <w:sz w:val="20"/>
            <w:szCs w:val="20"/>
            <w:lang w:val="ru-RU"/>
          </w:rPr>
          <w:t>=1</w:t>
        </w:r>
      </w:hyperlink>
      <w:r w:rsidRPr="002322EE">
        <w:rPr>
          <w:rFonts w:ascii="Times New Roman" w:hAnsi="Times New Roman" w:cs="Times New Roman"/>
          <w:i/>
          <w:sz w:val="20"/>
          <w:szCs w:val="20"/>
          <w:lang w:val="ru-RU"/>
        </w:rPr>
        <w:t xml:space="preserve"> (достъпни на 20.04.2016)</w:t>
      </w:r>
    </w:p>
  </w:footnote>
  <w:footnote w:id="240">
    <w:p w:rsidR="004A3881" w:rsidRPr="002322EE" w:rsidRDefault="004A3881" w:rsidP="000C5747">
      <w:pPr>
        <w:pStyle w:val="a9"/>
        <w:rPr>
          <w:i/>
          <w:lang w:val="ru-RU"/>
        </w:rPr>
      </w:pPr>
      <w:r w:rsidRPr="002322EE">
        <w:rPr>
          <w:rStyle w:val="a5"/>
          <w:i/>
        </w:rPr>
        <w:footnoteRef/>
      </w:r>
      <w:r w:rsidRPr="002322EE">
        <w:rPr>
          <w:i/>
        </w:rPr>
        <w:t xml:space="preserve"> </w:t>
      </w:r>
      <w:r w:rsidRPr="002322EE">
        <w:rPr>
          <w:i/>
          <w:lang w:val="ru-RU"/>
        </w:rPr>
        <w:t>Вж. по-подробно: Хинков, Митко. Новата среда за сигурност и асиметричния характер на съвременните конфликти. //  Военен журнал, 2010, № 1-2, 17-30</w:t>
      </w:r>
    </w:p>
  </w:footnote>
  <w:footnote w:id="241">
    <w:p w:rsidR="004A3881" w:rsidRPr="002322EE" w:rsidRDefault="004A3881" w:rsidP="000C5747">
      <w:pPr>
        <w:rPr>
          <w:rFonts w:ascii="Times New Roman" w:hAnsi="Times New Roman" w:cs="Times New Roman"/>
          <w:i/>
          <w:sz w:val="20"/>
          <w:szCs w:val="20"/>
        </w:rPr>
      </w:pPr>
      <w:r w:rsidRPr="002322EE">
        <w:rPr>
          <w:rStyle w:val="a5"/>
          <w:rFonts w:ascii="Times New Roman" w:hAnsi="Times New Roman" w:cs="Times New Roman"/>
          <w:i/>
          <w:sz w:val="20"/>
          <w:szCs w:val="20"/>
        </w:rPr>
        <w:footnoteRef/>
      </w:r>
      <w:r w:rsidRPr="002322EE">
        <w:rPr>
          <w:rFonts w:ascii="Times New Roman" w:hAnsi="Times New Roman" w:cs="Times New Roman"/>
          <w:i/>
          <w:sz w:val="20"/>
          <w:szCs w:val="20"/>
        </w:rPr>
        <w:t xml:space="preserve"> Професор, доктор по теория на международните отношения и геополитика  в Томския държавен университет. </w:t>
      </w:r>
      <w:hyperlink r:id="rId81" w:history="1">
        <w:r w:rsidRPr="002322EE">
          <w:rPr>
            <w:rStyle w:val="ac"/>
            <w:rFonts w:ascii="Times New Roman" w:hAnsi="Times New Roman" w:cs="Times New Roman"/>
            <w:i/>
            <w:sz w:val="20"/>
            <w:szCs w:val="20"/>
          </w:rPr>
          <w:t>http://geopolitica.eu/drugi-statii/839-asimetrichniyat-harakter-na-savremennite-konflikti?showall=1</w:t>
        </w:r>
      </w:hyperlink>
      <w:r w:rsidRPr="002322EE">
        <w:rPr>
          <w:rFonts w:ascii="Times New Roman" w:hAnsi="Times New Roman" w:cs="Times New Roman"/>
          <w:i/>
          <w:sz w:val="20"/>
          <w:szCs w:val="20"/>
        </w:rPr>
        <w:t xml:space="preserve"> </w:t>
      </w:r>
      <w:r w:rsidRPr="002322EE">
        <w:rPr>
          <w:rFonts w:ascii="Times New Roman" w:hAnsi="Times New Roman" w:cs="Times New Roman"/>
          <w:i/>
          <w:sz w:val="20"/>
          <w:szCs w:val="20"/>
          <w:lang w:val="ru-RU"/>
        </w:rPr>
        <w:t>(достъпен  на 20.04.2016)</w:t>
      </w:r>
    </w:p>
  </w:footnote>
  <w:footnote w:id="242">
    <w:p w:rsidR="004A3881" w:rsidRPr="002322EE" w:rsidRDefault="004A3881" w:rsidP="000C5747">
      <w:pPr>
        <w:pStyle w:val="a9"/>
        <w:rPr>
          <w:i/>
          <w:lang w:val="ru-RU"/>
        </w:rPr>
      </w:pPr>
      <w:r w:rsidRPr="002322EE">
        <w:rPr>
          <w:rStyle w:val="a5"/>
          <w:i/>
        </w:rPr>
        <w:footnoteRef/>
      </w:r>
      <w:r w:rsidRPr="002322EE">
        <w:rPr>
          <w:i/>
        </w:rPr>
        <w:t xml:space="preserve"> </w:t>
      </w:r>
      <w:r w:rsidRPr="002322EE">
        <w:rPr>
          <w:i/>
          <w:lang w:val="ru-RU"/>
        </w:rPr>
        <w:t>Люттвак, Эдвард. Стратегия: Логика войны и мира. Пер. с англ. М., Университет Дмитрий Пожарский”, 2012.С. 283.</w:t>
      </w:r>
    </w:p>
  </w:footnote>
  <w:footnote w:id="243">
    <w:p w:rsidR="004A3881" w:rsidRPr="002322EE" w:rsidRDefault="004A3881" w:rsidP="000C5747">
      <w:pPr>
        <w:pStyle w:val="a9"/>
        <w:rPr>
          <w:i/>
          <w:lang w:val="ru-RU"/>
        </w:rPr>
      </w:pPr>
      <w:r w:rsidRPr="002322EE">
        <w:rPr>
          <w:rStyle w:val="a5"/>
          <w:i/>
        </w:rPr>
        <w:footnoteRef/>
      </w:r>
      <w:r w:rsidRPr="002322EE">
        <w:rPr>
          <w:i/>
        </w:rPr>
        <w:t xml:space="preserve"> </w:t>
      </w:r>
      <w:r w:rsidRPr="002322EE">
        <w:rPr>
          <w:i/>
          <w:lang w:val="ru-RU"/>
        </w:rPr>
        <w:t>Хинков, Митко. Новата среда за сигурност и асиметричния характер...,с.18.</w:t>
      </w:r>
    </w:p>
  </w:footnote>
  <w:footnote w:id="244">
    <w:p w:rsidR="004A3881" w:rsidRPr="002322EE" w:rsidRDefault="004A3881" w:rsidP="000C5747">
      <w:pPr>
        <w:pStyle w:val="a9"/>
        <w:rPr>
          <w:i/>
        </w:rPr>
      </w:pPr>
      <w:r w:rsidRPr="002322EE">
        <w:rPr>
          <w:rStyle w:val="a5"/>
          <w:i/>
        </w:rPr>
        <w:footnoteRef/>
      </w:r>
      <w:r w:rsidRPr="002322EE">
        <w:rPr>
          <w:i/>
        </w:rPr>
        <w:t xml:space="preserve"> </w:t>
      </w:r>
      <w:r w:rsidRPr="002322EE">
        <w:rPr>
          <w:i/>
          <w:lang w:val="ru-RU"/>
        </w:rPr>
        <w:t>Вж. по-подробно: Цветков, Георги. Концепция на НАТО за а</w:t>
      </w:r>
      <w:r>
        <w:rPr>
          <w:i/>
          <w:lang w:val="ru-RU"/>
        </w:rPr>
        <w:t>симетрични военни действия. //</w:t>
      </w:r>
      <w:r w:rsidRPr="002322EE">
        <w:rPr>
          <w:i/>
          <w:lang w:val="ru-RU"/>
        </w:rPr>
        <w:t>Военен журнал, 2008, бр. 3, с. 8-9.</w:t>
      </w:r>
    </w:p>
  </w:footnote>
  <w:footnote w:id="245">
    <w:p w:rsidR="004A3881" w:rsidRPr="002322EE" w:rsidRDefault="004A3881" w:rsidP="002322EE">
      <w:pPr>
        <w:pStyle w:val="a9"/>
        <w:jc w:val="both"/>
        <w:rPr>
          <w:i/>
          <w:lang w:val="ru-RU"/>
        </w:rPr>
      </w:pPr>
      <w:r w:rsidRPr="002322EE">
        <w:rPr>
          <w:rStyle w:val="a5"/>
          <w:i/>
        </w:rPr>
        <w:footnoteRef/>
      </w:r>
      <w:r w:rsidRPr="002322EE">
        <w:rPr>
          <w:i/>
        </w:rPr>
        <w:t xml:space="preserve"> </w:t>
      </w:r>
      <w:r w:rsidRPr="002322EE">
        <w:rPr>
          <w:i/>
          <w:lang w:val="ru-RU"/>
        </w:rPr>
        <w:t>Хинков, Митко. Новата среда за сигурност и асиметричния характер, с. 19-20.</w:t>
      </w:r>
    </w:p>
  </w:footnote>
  <w:footnote w:id="246">
    <w:p w:rsidR="004A3881" w:rsidRPr="002322EE" w:rsidRDefault="004A3881" w:rsidP="002322EE">
      <w:pPr>
        <w:pStyle w:val="a3"/>
        <w:rPr>
          <w:rFonts w:ascii="Times New Roman" w:hAnsi="Times New Roman" w:cs="Times New Roman"/>
          <w:i/>
          <w:lang w:val="bg-BG"/>
        </w:rPr>
      </w:pPr>
      <w:r w:rsidRPr="002322EE">
        <w:rPr>
          <w:rStyle w:val="a5"/>
          <w:rFonts w:ascii="Times New Roman" w:hAnsi="Times New Roman" w:cs="Times New Roman"/>
          <w:i/>
        </w:rPr>
        <w:footnoteRef/>
      </w:r>
      <w:r w:rsidRPr="002322EE">
        <w:rPr>
          <w:rFonts w:ascii="Times New Roman" w:hAnsi="Times New Roman" w:cs="Times New Roman"/>
          <w:i/>
        </w:rPr>
        <w:t xml:space="preserve"> Пак там, с. 20-22.</w:t>
      </w:r>
    </w:p>
  </w:footnote>
  <w:footnote w:id="247">
    <w:p w:rsidR="004A3881" w:rsidRPr="002322EE" w:rsidRDefault="004A3881" w:rsidP="002322EE">
      <w:pPr>
        <w:pStyle w:val="a3"/>
        <w:rPr>
          <w:rFonts w:ascii="Times New Roman" w:hAnsi="Times New Roman" w:cs="Times New Roman"/>
          <w:i/>
          <w:lang w:val="bg-BG"/>
        </w:rPr>
      </w:pPr>
      <w:r w:rsidRPr="002322EE">
        <w:rPr>
          <w:rStyle w:val="a5"/>
          <w:rFonts w:ascii="Times New Roman" w:hAnsi="Times New Roman" w:cs="Times New Roman"/>
          <w:i/>
        </w:rPr>
        <w:footnoteRef/>
      </w:r>
      <w:r w:rsidRPr="002322EE">
        <w:rPr>
          <w:rFonts w:ascii="Times New Roman" w:hAnsi="Times New Roman" w:cs="Times New Roman"/>
          <w:i/>
        </w:rPr>
        <w:t xml:space="preserve"> </w:t>
      </w:r>
      <w:r w:rsidRPr="002322EE">
        <w:rPr>
          <w:rFonts w:ascii="Times New Roman" w:hAnsi="Times New Roman" w:cs="Times New Roman"/>
          <w:i/>
          <w:lang w:val="ru-RU"/>
        </w:rPr>
        <w:t>Пак там, с. 22.</w:t>
      </w:r>
    </w:p>
  </w:footnote>
  <w:footnote w:id="248">
    <w:p w:rsidR="004A3881" w:rsidRPr="002322EE" w:rsidRDefault="004A3881" w:rsidP="002322EE">
      <w:pPr>
        <w:pStyle w:val="a3"/>
        <w:rPr>
          <w:rFonts w:ascii="Times New Roman" w:hAnsi="Times New Roman" w:cs="Times New Roman"/>
          <w:i/>
          <w:lang w:val="bg-BG"/>
        </w:rPr>
      </w:pPr>
      <w:r w:rsidRPr="002322EE">
        <w:rPr>
          <w:rStyle w:val="a5"/>
          <w:rFonts w:ascii="Times New Roman" w:hAnsi="Times New Roman" w:cs="Times New Roman"/>
          <w:i/>
        </w:rPr>
        <w:footnoteRef/>
      </w:r>
      <w:r w:rsidRPr="002322EE">
        <w:rPr>
          <w:rFonts w:ascii="Times New Roman" w:hAnsi="Times New Roman" w:cs="Times New Roman"/>
          <w:i/>
        </w:rPr>
        <w:t xml:space="preserve"> </w:t>
      </w:r>
      <w:r w:rsidRPr="002322EE">
        <w:rPr>
          <w:rFonts w:ascii="Times New Roman" w:hAnsi="Times New Roman" w:cs="Times New Roman"/>
          <w:i/>
          <w:lang w:val="ru-RU"/>
        </w:rPr>
        <w:t>Бъркоуиц, Б. Новото лице на войната. С., ВИ, 2003, с. 88.</w:t>
      </w:r>
    </w:p>
  </w:footnote>
  <w:footnote w:id="249">
    <w:p w:rsidR="004A3881" w:rsidRPr="002322EE" w:rsidRDefault="004A3881" w:rsidP="000C5747">
      <w:pPr>
        <w:pStyle w:val="a9"/>
        <w:rPr>
          <w:i/>
          <w:lang w:val="ru-RU"/>
        </w:rPr>
      </w:pPr>
      <w:r w:rsidRPr="002322EE">
        <w:rPr>
          <w:rStyle w:val="a5"/>
          <w:i/>
        </w:rPr>
        <w:footnoteRef/>
      </w:r>
      <w:r w:rsidRPr="002322EE">
        <w:rPr>
          <w:i/>
        </w:rPr>
        <w:t xml:space="preserve"> </w:t>
      </w:r>
      <w:r w:rsidRPr="002322EE">
        <w:rPr>
          <w:i/>
          <w:lang w:val="ru-RU"/>
        </w:rPr>
        <w:t>Христов, П. Проблеми на регионалната сигурност в условията на асиметричните опасности и заплахи. С., Научен алманах, ВСУ „Ч. Храбър</w:t>
      </w:r>
      <w:r w:rsidRPr="002322EE">
        <w:rPr>
          <w:i/>
        </w:rPr>
        <w:t>”</w:t>
      </w:r>
      <w:r w:rsidRPr="002322EE">
        <w:rPr>
          <w:i/>
          <w:lang w:val="ru-RU"/>
        </w:rPr>
        <w:t xml:space="preserve"> и Фондация „Ханс Зайдел</w:t>
      </w:r>
      <w:r w:rsidRPr="002322EE">
        <w:rPr>
          <w:i/>
        </w:rPr>
        <w:t>”</w:t>
      </w:r>
      <w:r w:rsidRPr="002322EE">
        <w:rPr>
          <w:i/>
          <w:lang w:val="ru-RU"/>
        </w:rPr>
        <w:t>, 2008 г., с. 10.</w:t>
      </w:r>
    </w:p>
  </w:footnote>
  <w:footnote w:id="250">
    <w:p w:rsidR="004A3881" w:rsidRPr="002322EE" w:rsidRDefault="004A3881" w:rsidP="000C5747">
      <w:pPr>
        <w:rPr>
          <w:rFonts w:ascii="Times New Roman" w:hAnsi="Times New Roman" w:cs="Times New Roman"/>
          <w:i/>
          <w:sz w:val="20"/>
          <w:szCs w:val="20"/>
        </w:rPr>
      </w:pPr>
      <w:r w:rsidRPr="002322EE">
        <w:rPr>
          <w:rStyle w:val="a5"/>
          <w:rFonts w:ascii="Times New Roman" w:hAnsi="Times New Roman" w:cs="Times New Roman"/>
          <w:i/>
          <w:sz w:val="20"/>
          <w:szCs w:val="20"/>
        </w:rPr>
        <w:footnoteRef/>
      </w:r>
      <w:r w:rsidRPr="002322EE">
        <w:rPr>
          <w:rFonts w:ascii="Times New Roman" w:hAnsi="Times New Roman" w:cs="Times New Roman"/>
          <w:i/>
          <w:sz w:val="20"/>
          <w:szCs w:val="20"/>
        </w:rPr>
        <w:t xml:space="preserve"> Вж. по-подробно:</w:t>
      </w:r>
      <w:r w:rsidRPr="002322EE">
        <w:rPr>
          <w:rFonts w:ascii="Times New Roman" w:hAnsi="Times New Roman" w:cs="Times New Roman"/>
          <w:i/>
          <w:sz w:val="20"/>
          <w:szCs w:val="20"/>
          <w:lang w:val="ru-RU"/>
        </w:rPr>
        <w:t xml:space="preserve"> </w:t>
      </w:r>
      <w:r w:rsidRPr="002322EE">
        <w:rPr>
          <w:rFonts w:ascii="Times New Roman" w:hAnsi="Times New Roman" w:cs="Times New Roman"/>
          <w:i/>
          <w:sz w:val="20"/>
          <w:szCs w:val="20"/>
        </w:rPr>
        <w:t xml:space="preserve">Савов, Александър. Асиметрична война. //  Геополитика, 2006, бр. 4. </w:t>
      </w:r>
      <w:hyperlink r:id="rId82" w:history="1">
        <w:r w:rsidRPr="002322EE">
          <w:rPr>
            <w:rStyle w:val="ac"/>
            <w:rFonts w:ascii="Times New Roman" w:hAnsi="Times New Roman" w:cs="Times New Roman"/>
            <w:i/>
            <w:sz w:val="20"/>
            <w:szCs w:val="20"/>
          </w:rPr>
          <w:t>http</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geopolitica</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eu</w:t>
        </w:r>
        <w:r w:rsidRPr="002322EE">
          <w:rPr>
            <w:rStyle w:val="ac"/>
            <w:rFonts w:ascii="Times New Roman" w:hAnsi="Times New Roman" w:cs="Times New Roman"/>
            <w:i/>
            <w:sz w:val="20"/>
            <w:szCs w:val="20"/>
            <w:lang w:val="ru-RU"/>
          </w:rPr>
          <w:t>/2006/</w:t>
        </w:r>
        <w:r w:rsidRPr="002322EE">
          <w:rPr>
            <w:rStyle w:val="ac"/>
            <w:rFonts w:ascii="Times New Roman" w:hAnsi="Times New Roman" w:cs="Times New Roman"/>
            <w:i/>
            <w:sz w:val="20"/>
            <w:szCs w:val="20"/>
          </w:rPr>
          <w:t>broi</w:t>
        </w:r>
        <w:r w:rsidRPr="002322EE">
          <w:rPr>
            <w:rStyle w:val="ac"/>
            <w:rFonts w:ascii="Times New Roman" w:hAnsi="Times New Roman" w:cs="Times New Roman"/>
            <w:i/>
            <w:sz w:val="20"/>
            <w:szCs w:val="20"/>
            <w:lang w:val="ru-RU"/>
          </w:rPr>
          <w:t>42006/547-</w:t>
        </w:r>
        <w:r w:rsidRPr="002322EE">
          <w:rPr>
            <w:rStyle w:val="ac"/>
            <w:rFonts w:ascii="Times New Roman" w:hAnsi="Times New Roman" w:cs="Times New Roman"/>
            <w:i/>
            <w:sz w:val="20"/>
            <w:szCs w:val="20"/>
          </w:rPr>
          <w:t>asimetrichnata</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voyna</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showall</w:t>
        </w:r>
        <w:r w:rsidRPr="002322EE">
          <w:rPr>
            <w:rStyle w:val="ac"/>
            <w:rFonts w:ascii="Times New Roman" w:hAnsi="Times New Roman" w:cs="Times New Roman"/>
            <w:i/>
            <w:sz w:val="20"/>
            <w:szCs w:val="20"/>
            <w:lang w:val="ru-RU"/>
          </w:rPr>
          <w:t>=1</w:t>
        </w:r>
      </w:hyperlink>
      <w:r w:rsidRPr="002322EE">
        <w:rPr>
          <w:rFonts w:ascii="Times New Roman" w:hAnsi="Times New Roman" w:cs="Times New Roman"/>
          <w:i/>
          <w:sz w:val="20"/>
          <w:szCs w:val="20"/>
          <w:lang w:val="ru-RU"/>
        </w:rPr>
        <w:t xml:space="preserve"> (достъпен  на 16.04.2016)</w:t>
      </w:r>
    </w:p>
  </w:footnote>
  <w:footnote w:id="251">
    <w:p w:rsidR="004A3881" w:rsidRPr="002322EE" w:rsidRDefault="004A3881" w:rsidP="000C5747">
      <w:pPr>
        <w:pStyle w:val="CharChar20"/>
        <w:rPr>
          <w:rFonts w:ascii="Times New Roman" w:hAnsi="Times New Roman" w:cs="Times New Roman"/>
          <w:i/>
          <w:sz w:val="20"/>
          <w:szCs w:val="20"/>
          <w:lang w:val="bg-BG"/>
        </w:rPr>
      </w:pPr>
      <w:r w:rsidRPr="002322EE">
        <w:rPr>
          <w:rStyle w:val="a5"/>
          <w:rFonts w:ascii="Times New Roman" w:hAnsi="Times New Roman" w:cs="Times New Roman"/>
          <w:i/>
          <w:sz w:val="20"/>
          <w:szCs w:val="20"/>
        </w:rPr>
        <w:footnoteRef/>
      </w:r>
      <w:r w:rsidRPr="002322EE">
        <w:rPr>
          <w:rFonts w:ascii="Times New Roman" w:hAnsi="Times New Roman" w:cs="Times New Roman"/>
          <w:i/>
          <w:sz w:val="20"/>
          <w:szCs w:val="20"/>
        </w:rPr>
        <w:t xml:space="preserve"> </w:t>
      </w:r>
      <w:r w:rsidRPr="002322EE">
        <w:rPr>
          <w:rFonts w:ascii="Times New Roman" w:hAnsi="Times New Roman" w:cs="Times New Roman"/>
          <w:i/>
          <w:sz w:val="20"/>
          <w:szCs w:val="20"/>
          <w:lang w:val="ru-RU"/>
        </w:rPr>
        <w:t>Хочешь мира, победи мятежевойну. Творческое наследие Е. Э. Месснера, М. Военный университет, Русский путь, 2005. С. 132–159.</w:t>
      </w:r>
    </w:p>
  </w:footnote>
  <w:footnote w:id="252">
    <w:p w:rsidR="004A3881" w:rsidRPr="002322EE" w:rsidRDefault="004A3881" w:rsidP="000C5747">
      <w:pPr>
        <w:rPr>
          <w:rFonts w:ascii="Times New Roman" w:hAnsi="Times New Roman" w:cs="Times New Roman"/>
          <w:i/>
          <w:sz w:val="20"/>
          <w:szCs w:val="20"/>
        </w:rPr>
      </w:pPr>
      <w:r w:rsidRPr="002322EE">
        <w:rPr>
          <w:rStyle w:val="a5"/>
          <w:rFonts w:ascii="Times New Roman" w:hAnsi="Times New Roman" w:cs="Times New Roman"/>
          <w:i/>
          <w:sz w:val="20"/>
          <w:szCs w:val="20"/>
        </w:rPr>
        <w:footnoteRef/>
      </w:r>
      <w:r w:rsidRPr="002322EE">
        <w:rPr>
          <w:rFonts w:ascii="Times New Roman" w:hAnsi="Times New Roman" w:cs="Times New Roman"/>
          <w:i/>
          <w:sz w:val="20"/>
          <w:szCs w:val="20"/>
        </w:rPr>
        <w:t xml:space="preserve"> Савов,</w:t>
      </w:r>
      <w:r>
        <w:rPr>
          <w:rFonts w:ascii="Times New Roman" w:hAnsi="Times New Roman" w:cs="Times New Roman"/>
          <w:i/>
          <w:sz w:val="20"/>
          <w:szCs w:val="20"/>
        </w:rPr>
        <w:t xml:space="preserve"> Александър. Асиметрична война.//</w:t>
      </w:r>
      <w:r w:rsidRPr="002322EE">
        <w:rPr>
          <w:rFonts w:ascii="Times New Roman" w:hAnsi="Times New Roman" w:cs="Times New Roman"/>
          <w:i/>
          <w:sz w:val="20"/>
          <w:szCs w:val="20"/>
        </w:rPr>
        <w:t xml:space="preserve">Геополитика, 2006, бр. 4. </w:t>
      </w:r>
      <w:hyperlink r:id="rId83" w:history="1">
        <w:r w:rsidRPr="002322EE">
          <w:rPr>
            <w:rStyle w:val="ac"/>
            <w:rFonts w:ascii="Times New Roman" w:hAnsi="Times New Roman" w:cs="Times New Roman"/>
            <w:i/>
            <w:sz w:val="20"/>
            <w:szCs w:val="20"/>
          </w:rPr>
          <w:t>http</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geopolitica</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eu</w:t>
        </w:r>
        <w:r w:rsidRPr="002322EE">
          <w:rPr>
            <w:rStyle w:val="ac"/>
            <w:rFonts w:ascii="Times New Roman" w:hAnsi="Times New Roman" w:cs="Times New Roman"/>
            <w:i/>
            <w:sz w:val="20"/>
            <w:szCs w:val="20"/>
            <w:lang w:val="ru-RU"/>
          </w:rPr>
          <w:t>/2006/</w:t>
        </w:r>
        <w:r w:rsidRPr="002322EE">
          <w:rPr>
            <w:rStyle w:val="ac"/>
            <w:rFonts w:ascii="Times New Roman" w:hAnsi="Times New Roman" w:cs="Times New Roman"/>
            <w:i/>
            <w:sz w:val="20"/>
            <w:szCs w:val="20"/>
          </w:rPr>
          <w:t>broi</w:t>
        </w:r>
        <w:r w:rsidRPr="002322EE">
          <w:rPr>
            <w:rStyle w:val="ac"/>
            <w:rFonts w:ascii="Times New Roman" w:hAnsi="Times New Roman" w:cs="Times New Roman"/>
            <w:i/>
            <w:sz w:val="20"/>
            <w:szCs w:val="20"/>
            <w:lang w:val="ru-RU"/>
          </w:rPr>
          <w:t>42006/547-</w:t>
        </w:r>
        <w:r w:rsidRPr="002322EE">
          <w:rPr>
            <w:rStyle w:val="ac"/>
            <w:rFonts w:ascii="Times New Roman" w:hAnsi="Times New Roman" w:cs="Times New Roman"/>
            <w:i/>
            <w:sz w:val="20"/>
            <w:szCs w:val="20"/>
          </w:rPr>
          <w:t>asimetrichnata</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voyna</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showall</w:t>
        </w:r>
        <w:r w:rsidRPr="002322EE">
          <w:rPr>
            <w:rStyle w:val="ac"/>
            <w:rFonts w:ascii="Times New Roman" w:hAnsi="Times New Roman" w:cs="Times New Roman"/>
            <w:i/>
            <w:sz w:val="20"/>
            <w:szCs w:val="20"/>
            <w:lang w:val="ru-RU"/>
          </w:rPr>
          <w:t>=1</w:t>
        </w:r>
      </w:hyperlink>
      <w:r w:rsidRPr="002322EE">
        <w:rPr>
          <w:rFonts w:ascii="Times New Roman" w:hAnsi="Times New Roman" w:cs="Times New Roman"/>
          <w:i/>
          <w:sz w:val="20"/>
          <w:szCs w:val="20"/>
          <w:lang w:val="ru-RU"/>
        </w:rPr>
        <w:t xml:space="preserve"> </w:t>
      </w:r>
      <w:r>
        <w:rPr>
          <w:rFonts w:ascii="Times New Roman" w:hAnsi="Times New Roman" w:cs="Times New Roman"/>
          <w:i/>
          <w:sz w:val="20"/>
          <w:szCs w:val="20"/>
          <w:lang w:val="ru-RU"/>
        </w:rPr>
        <w:t xml:space="preserve"> </w:t>
      </w:r>
      <w:r w:rsidRPr="002322EE">
        <w:rPr>
          <w:rFonts w:ascii="Times New Roman" w:hAnsi="Times New Roman" w:cs="Times New Roman"/>
          <w:i/>
          <w:sz w:val="20"/>
          <w:szCs w:val="20"/>
          <w:lang w:val="ru-RU"/>
        </w:rPr>
        <w:t>(достъпен  на 16.04.2016)</w:t>
      </w:r>
    </w:p>
  </w:footnote>
  <w:footnote w:id="253">
    <w:p w:rsidR="004A3881" w:rsidRPr="002322EE" w:rsidRDefault="004A3881" w:rsidP="000C5747">
      <w:pPr>
        <w:pStyle w:val="CharChar20"/>
        <w:rPr>
          <w:rFonts w:ascii="Times New Roman" w:hAnsi="Times New Roman" w:cs="Times New Roman"/>
          <w:i/>
          <w:sz w:val="20"/>
          <w:szCs w:val="20"/>
          <w:lang w:val="bg-BG"/>
        </w:rPr>
      </w:pPr>
      <w:r w:rsidRPr="002322EE">
        <w:rPr>
          <w:rStyle w:val="a5"/>
          <w:rFonts w:ascii="Times New Roman" w:hAnsi="Times New Roman" w:cs="Times New Roman"/>
          <w:i/>
          <w:sz w:val="20"/>
          <w:szCs w:val="20"/>
        </w:rPr>
        <w:footnoteRef/>
      </w:r>
      <w:r w:rsidRPr="002322EE">
        <w:rPr>
          <w:rFonts w:ascii="Times New Roman" w:hAnsi="Times New Roman" w:cs="Times New Roman"/>
          <w:i/>
          <w:sz w:val="20"/>
          <w:szCs w:val="20"/>
        </w:rPr>
        <w:t xml:space="preserve"> </w:t>
      </w:r>
      <w:r w:rsidRPr="002322EE">
        <w:rPr>
          <w:rFonts w:ascii="Times New Roman" w:hAnsi="Times New Roman" w:cs="Times New Roman"/>
          <w:i/>
          <w:sz w:val="20"/>
          <w:szCs w:val="20"/>
          <w:lang w:val="ru-RU"/>
        </w:rPr>
        <w:t xml:space="preserve">Хочешь мира, победи мятежевойну. Творческое наследие Е. Э. Месснера, М. Военный университет, Русский путь, 2005. </w:t>
      </w:r>
      <w:r w:rsidRPr="002322EE">
        <w:rPr>
          <w:rFonts w:ascii="Times New Roman" w:hAnsi="Times New Roman" w:cs="Times New Roman"/>
          <w:i/>
          <w:sz w:val="20"/>
          <w:szCs w:val="20"/>
          <w:lang w:val="bg-BG"/>
        </w:rPr>
        <w:t>с</w:t>
      </w:r>
      <w:r w:rsidRPr="002322EE">
        <w:rPr>
          <w:rFonts w:ascii="Times New Roman" w:hAnsi="Times New Roman" w:cs="Times New Roman"/>
          <w:i/>
          <w:sz w:val="20"/>
          <w:szCs w:val="20"/>
          <w:lang w:val="ru-RU"/>
        </w:rPr>
        <w:t>. 132–159.</w:t>
      </w:r>
    </w:p>
  </w:footnote>
  <w:footnote w:id="254">
    <w:p w:rsidR="004A3881" w:rsidRPr="002322EE" w:rsidRDefault="004A3881" w:rsidP="000C5747">
      <w:pPr>
        <w:pStyle w:val="a9"/>
        <w:rPr>
          <w:i/>
        </w:rPr>
      </w:pPr>
      <w:r w:rsidRPr="002322EE">
        <w:rPr>
          <w:rStyle w:val="a5"/>
          <w:i/>
        </w:rPr>
        <w:footnoteRef/>
      </w:r>
      <w:r w:rsidRPr="002322EE">
        <w:rPr>
          <w:i/>
        </w:rPr>
        <w:t xml:space="preserve"> Савов, Александър. Асиметрична война.//Геополитика, 2006, бр. 4. </w:t>
      </w:r>
      <w:hyperlink r:id="rId84" w:history="1">
        <w:r w:rsidRPr="002322EE">
          <w:rPr>
            <w:rStyle w:val="ac"/>
            <w:i/>
            <w:lang w:val="de-DE"/>
          </w:rPr>
          <w:t>http://geopolitica.eu/2006/broi42006/547-asimetrichnata-voyna-?showall=1</w:t>
        </w:r>
      </w:hyperlink>
      <w:r w:rsidRPr="002322EE">
        <w:rPr>
          <w:i/>
        </w:rPr>
        <w:t xml:space="preserve"> </w:t>
      </w:r>
      <w:r w:rsidRPr="00353DD8">
        <w:rPr>
          <w:i/>
          <w:lang w:val="de-DE"/>
        </w:rPr>
        <w:t>(</w:t>
      </w:r>
      <w:r w:rsidRPr="002322EE">
        <w:rPr>
          <w:i/>
          <w:lang w:val="ru-RU"/>
        </w:rPr>
        <w:t>достъпен</w:t>
      </w:r>
      <w:r w:rsidRPr="00353DD8">
        <w:rPr>
          <w:i/>
          <w:lang w:val="de-DE"/>
        </w:rPr>
        <w:t xml:space="preserve">  </w:t>
      </w:r>
      <w:r w:rsidRPr="002322EE">
        <w:rPr>
          <w:i/>
          <w:lang w:val="ru-RU"/>
        </w:rPr>
        <w:t>на</w:t>
      </w:r>
      <w:r w:rsidRPr="00353DD8">
        <w:rPr>
          <w:i/>
          <w:lang w:val="de-DE"/>
        </w:rPr>
        <w:t xml:space="preserve"> 16.04.2016)</w:t>
      </w:r>
    </w:p>
  </w:footnote>
  <w:footnote w:id="255">
    <w:p w:rsidR="004A3881" w:rsidRPr="002322EE" w:rsidRDefault="004A3881" w:rsidP="000C5747">
      <w:pPr>
        <w:rPr>
          <w:rFonts w:ascii="Times New Roman" w:hAnsi="Times New Roman" w:cs="Times New Roman"/>
          <w:i/>
          <w:sz w:val="20"/>
          <w:szCs w:val="20"/>
        </w:rPr>
      </w:pPr>
      <w:r w:rsidRPr="002322EE">
        <w:rPr>
          <w:rStyle w:val="a5"/>
          <w:rFonts w:ascii="Times New Roman" w:hAnsi="Times New Roman" w:cs="Times New Roman"/>
          <w:i/>
          <w:sz w:val="20"/>
          <w:szCs w:val="20"/>
        </w:rPr>
        <w:footnoteRef/>
      </w:r>
      <w:r w:rsidRPr="002322EE">
        <w:rPr>
          <w:rFonts w:ascii="Times New Roman" w:hAnsi="Times New Roman" w:cs="Times New Roman"/>
          <w:i/>
          <w:sz w:val="20"/>
          <w:szCs w:val="20"/>
        </w:rPr>
        <w:t xml:space="preserve"> </w:t>
      </w:r>
      <w:r w:rsidRPr="002322EE">
        <w:rPr>
          <w:rFonts w:ascii="Times New Roman" w:hAnsi="Times New Roman" w:cs="Times New Roman"/>
          <w:i/>
          <w:sz w:val="20"/>
          <w:szCs w:val="20"/>
          <w:lang w:val="de-DE"/>
        </w:rPr>
        <w:t>Herfried Munkler, "Uber den Krieg. Stationen der Kriegsgeschichte im Spiegel ihrer theoretischen Reflexion". Frankfurt am Main: Velbruck Wissenschaft, 2002</w:t>
      </w:r>
    </w:p>
  </w:footnote>
  <w:footnote w:id="256">
    <w:p w:rsidR="004A3881" w:rsidRPr="002322EE" w:rsidRDefault="004A3881" w:rsidP="000C5747">
      <w:pPr>
        <w:pStyle w:val="a3"/>
        <w:rPr>
          <w:rFonts w:ascii="Times New Roman" w:hAnsi="Times New Roman" w:cs="Times New Roman"/>
          <w:i/>
          <w:lang w:val="bg-BG"/>
        </w:rPr>
      </w:pPr>
      <w:r w:rsidRPr="002322EE">
        <w:rPr>
          <w:rStyle w:val="a5"/>
          <w:rFonts w:ascii="Times New Roman" w:hAnsi="Times New Roman" w:cs="Times New Roman"/>
          <w:i/>
        </w:rPr>
        <w:footnoteRef/>
      </w:r>
      <w:r w:rsidRPr="002322EE">
        <w:rPr>
          <w:rFonts w:ascii="Times New Roman" w:hAnsi="Times New Roman" w:cs="Times New Roman"/>
          <w:i/>
        </w:rPr>
        <w:t xml:space="preserve"> Пак там.</w:t>
      </w:r>
    </w:p>
  </w:footnote>
  <w:footnote w:id="257">
    <w:p w:rsidR="004A3881" w:rsidRPr="002322EE" w:rsidRDefault="004A3881" w:rsidP="000C5747">
      <w:pPr>
        <w:pStyle w:val="a9"/>
        <w:rPr>
          <w:i/>
        </w:rPr>
      </w:pPr>
      <w:r w:rsidRPr="002322EE">
        <w:rPr>
          <w:rStyle w:val="a5"/>
          <w:i/>
        </w:rPr>
        <w:footnoteRef/>
      </w:r>
      <w:r w:rsidRPr="002322EE">
        <w:rPr>
          <w:i/>
        </w:rPr>
        <w:t xml:space="preserve"> Савов, Александър. Асиметрична война.//Геополитика, 2006, бр. 4. </w:t>
      </w:r>
      <w:hyperlink r:id="rId85" w:history="1">
        <w:r w:rsidRPr="002322EE">
          <w:rPr>
            <w:rStyle w:val="ac"/>
            <w:i/>
            <w:lang w:val="de-DE"/>
          </w:rPr>
          <w:t>http</w:t>
        </w:r>
        <w:r w:rsidRPr="002322EE">
          <w:rPr>
            <w:rStyle w:val="ac"/>
            <w:i/>
            <w:lang w:val="ru-RU"/>
          </w:rPr>
          <w:t>://</w:t>
        </w:r>
        <w:r w:rsidRPr="002322EE">
          <w:rPr>
            <w:rStyle w:val="ac"/>
            <w:i/>
            <w:lang w:val="de-DE"/>
          </w:rPr>
          <w:t>geopolitica</w:t>
        </w:r>
        <w:r w:rsidRPr="002322EE">
          <w:rPr>
            <w:rStyle w:val="ac"/>
            <w:i/>
            <w:lang w:val="ru-RU"/>
          </w:rPr>
          <w:t>.</w:t>
        </w:r>
        <w:r w:rsidRPr="002322EE">
          <w:rPr>
            <w:rStyle w:val="ac"/>
            <w:i/>
            <w:lang w:val="de-DE"/>
          </w:rPr>
          <w:t>eu</w:t>
        </w:r>
        <w:r w:rsidRPr="002322EE">
          <w:rPr>
            <w:rStyle w:val="ac"/>
            <w:i/>
            <w:lang w:val="ru-RU"/>
          </w:rPr>
          <w:t>/2006/</w:t>
        </w:r>
        <w:r w:rsidRPr="002322EE">
          <w:rPr>
            <w:rStyle w:val="ac"/>
            <w:i/>
            <w:lang w:val="de-DE"/>
          </w:rPr>
          <w:t>broi</w:t>
        </w:r>
        <w:r w:rsidRPr="002322EE">
          <w:rPr>
            <w:rStyle w:val="ac"/>
            <w:i/>
            <w:lang w:val="ru-RU"/>
          </w:rPr>
          <w:t>42006/547-</w:t>
        </w:r>
        <w:r w:rsidRPr="002322EE">
          <w:rPr>
            <w:rStyle w:val="ac"/>
            <w:i/>
            <w:lang w:val="de-DE"/>
          </w:rPr>
          <w:t>asimetrichnata</w:t>
        </w:r>
        <w:r w:rsidRPr="002322EE">
          <w:rPr>
            <w:rStyle w:val="ac"/>
            <w:i/>
            <w:lang w:val="ru-RU"/>
          </w:rPr>
          <w:t>-</w:t>
        </w:r>
        <w:r w:rsidRPr="002322EE">
          <w:rPr>
            <w:rStyle w:val="ac"/>
            <w:i/>
            <w:lang w:val="de-DE"/>
          </w:rPr>
          <w:t>voyna</w:t>
        </w:r>
        <w:r w:rsidRPr="002322EE">
          <w:rPr>
            <w:rStyle w:val="ac"/>
            <w:i/>
            <w:lang w:val="ru-RU"/>
          </w:rPr>
          <w:t>-?</w:t>
        </w:r>
        <w:r w:rsidRPr="002322EE">
          <w:rPr>
            <w:rStyle w:val="ac"/>
            <w:i/>
            <w:lang w:val="de-DE"/>
          </w:rPr>
          <w:t>showall</w:t>
        </w:r>
        <w:r w:rsidRPr="002322EE">
          <w:rPr>
            <w:rStyle w:val="ac"/>
            <w:i/>
            <w:lang w:val="ru-RU"/>
          </w:rPr>
          <w:t>=1</w:t>
        </w:r>
      </w:hyperlink>
      <w:r w:rsidRPr="002322EE">
        <w:rPr>
          <w:i/>
        </w:rPr>
        <w:t xml:space="preserve"> </w:t>
      </w:r>
      <w:r w:rsidRPr="002322EE">
        <w:rPr>
          <w:i/>
          <w:lang w:val="ru-RU"/>
        </w:rPr>
        <w:t>(достъпен  на 16.04.2016)</w:t>
      </w:r>
    </w:p>
  </w:footnote>
  <w:footnote w:id="258">
    <w:p w:rsidR="004A3881" w:rsidRPr="002322EE" w:rsidRDefault="004A3881" w:rsidP="002322EE">
      <w:pPr>
        <w:pStyle w:val="a9"/>
        <w:jc w:val="both"/>
        <w:rPr>
          <w:i/>
        </w:rPr>
      </w:pPr>
      <w:r w:rsidRPr="002322EE">
        <w:rPr>
          <w:rStyle w:val="a5"/>
          <w:i/>
        </w:rPr>
        <w:footnoteRef/>
      </w:r>
      <w:r w:rsidRPr="002322EE">
        <w:rPr>
          <w:i/>
        </w:rPr>
        <w:t xml:space="preserve"> </w:t>
      </w:r>
      <w:r w:rsidRPr="002322EE">
        <w:rPr>
          <w:i/>
          <w:lang w:val="ru-RU"/>
        </w:rPr>
        <w:t>Вж. по-подробно: Цветков, Георги. Концепция на НАТО за асиметрични военни действия. //  Военен журнал, 2008, бр. 3, с. 5.</w:t>
      </w:r>
    </w:p>
  </w:footnote>
  <w:footnote w:id="259">
    <w:p w:rsidR="004A3881" w:rsidRPr="002322EE" w:rsidRDefault="004A3881" w:rsidP="002322EE">
      <w:pPr>
        <w:pStyle w:val="a3"/>
        <w:rPr>
          <w:rFonts w:ascii="Times New Roman" w:hAnsi="Times New Roman" w:cs="Times New Roman"/>
          <w:i/>
          <w:lang w:val="bg-BG"/>
        </w:rPr>
      </w:pPr>
      <w:r w:rsidRPr="002322EE">
        <w:rPr>
          <w:rStyle w:val="a5"/>
          <w:rFonts w:ascii="Times New Roman" w:hAnsi="Times New Roman" w:cs="Times New Roman"/>
          <w:i/>
        </w:rPr>
        <w:footnoteRef/>
      </w:r>
      <w:r w:rsidRPr="002322EE">
        <w:rPr>
          <w:rFonts w:ascii="Times New Roman" w:hAnsi="Times New Roman" w:cs="Times New Roman"/>
          <w:i/>
        </w:rPr>
        <w:t xml:space="preserve"> Пак там, с. 6.</w:t>
      </w:r>
    </w:p>
  </w:footnote>
  <w:footnote w:id="260">
    <w:p w:rsidR="004A3881" w:rsidRPr="00791E27" w:rsidRDefault="004A3881" w:rsidP="000C5747">
      <w:pPr>
        <w:pStyle w:val="a3"/>
        <w:rPr>
          <w:rFonts w:ascii="Times New Roman" w:hAnsi="Times New Roman" w:cs="Times New Roman"/>
          <w:i/>
          <w:lang w:val="bg-BG"/>
        </w:rPr>
      </w:pPr>
      <w:r w:rsidRPr="00791E27">
        <w:rPr>
          <w:rStyle w:val="a5"/>
          <w:rFonts w:ascii="Times New Roman" w:hAnsi="Times New Roman" w:cs="Times New Roman"/>
          <w:i/>
        </w:rPr>
        <w:footnoteRef/>
      </w:r>
      <w:r w:rsidRPr="00791E27">
        <w:rPr>
          <w:rFonts w:ascii="Times New Roman" w:hAnsi="Times New Roman" w:cs="Times New Roman"/>
          <w:i/>
        </w:rPr>
        <w:t xml:space="preserve"> Brussels, 9.9.2015 JOIN (2015) 40 final. European Commission. High Representative of the Union for Foreign Affairs and Security Policy. Addressing the Refugee Crisis in Europe: The Role of EU External Action. 2015. &lt;http://ec.europa.eu/dgs/home-affairs/what-we-do/policies/european-agenda-migration/proposal-implementation-package/docs/communication_on_addressing_the_external_dimension_of_the_refugee_crisis_en.pdf&gt; 9.05.2016</w:t>
      </w:r>
    </w:p>
  </w:footnote>
  <w:footnote w:id="261">
    <w:p w:rsidR="004A3881" w:rsidRPr="00791E27" w:rsidRDefault="004A3881" w:rsidP="000C5747">
      <w:pPr>
        <w:pStyle w:val="a3"/>
        <w:rPr>
          <w:rFonts w:ascii="Times New Roman" w:hAnsi="Times New Roman" w:cs="Times New Roman"/>
          <w:i/>
        </w:rPr>
      </w:pPr>
      <w:r w:rsidRPr="00791E27">
        <w:rPr>
          <w:rStyle w:val="a5"/>
          <w:rFonts w:ascii="Times New Roman" w:hAnsi="Times New Roman" w:cs="Times New Roman"/>
          <w:i/>
        </w:rPr>
        <w:footnoteRef/>
      </w:r>
      <w:r w:rsidRPr="00791E27">
        <w:rPr>
          <w:rFonts w:ascii="Times New Roman" w:hAnsi="Times New Roman" w:cs="Times New Roman"/>
          <w:i/>
        </w:rPr>
        <w:t xml:space="preserve"> 710 000 Migrants Entered EU in the First Nine Months of 2015. 2015. &lt;http://frontex.europa.eu/news/710-000-migrants-entered-eu-in-first-nine-months-of-2015-NUiBkk&gt; 9.05.2016</w:t>
      </w:r>
    </w:p>
  </w:footnote>
  <w:footnote w:id="262">
    <w:p w:rsidR="004A3881" w:rsidRPr="00791E27" w:rsidRDefault="004A3881" w:rsidP="000C5747">
      <w:pPr>
        <w:pStyle w:val="a3"/>
        <w:rPr>
          <w:rFonts w:ascii="Times New Roman" w:hAnsi="Times New Roman" w:cs="Times New Roman"/>
          <w:i/>
        </w:rPr>
      </w:pPr>
      <w:r w:rsidRPr="00791E27">
        <w:rPr>
          <w:rStyle w:val="a5"/>
          <w:rFonts w:ascii="Times New Roman" w:hAnsi="Times New Roman" w:cs="Times New Roman"/>
          <w:i/>
        </w:rPr>
        <w:footnoteRef/>
      </w:r>
      <w:r w:rsidRPr="00791E27">
        <w:rPr>
          <w:rFonts w:ascii="Times New Roman" w:hAnsi="Times New Roman" w:cs="Times New Roman"/>
          <w:i/>
        </w:rPr>
        <w:t>“Migrant crisis is a security crisis”, says EU foreign policy chief. 2015. &lt;http://www.telegraph.co.uk/news/worldnews/europe/eu/11597651/Migrant-crisis-is-a-security-crisis-says-EU-foreign-policy-chief.html&gt; 9.05.2016</w:t>
      </w:r>
    </w:p>
  </w:footnote>
  <w:footnote w:id="263">
    <w:p w:rsidR="004A3881" w:rsidRPr="00791E27" w:rsidRDefault="004A3881" w:rsidP="000C5747">
      <w:pPr>
        <w:pStyle w:val="a3"/>
        <w:rPr>
          <w:rFonts w:ascii="Times New Roman" w:hAnsi="Times New Roman" w:cs="Times New Roman"/>
          <w:i/>
          <w:lang w:val="bg-BG"/>
        </w:rPr>
      </w:pPr>
      <w:r w:rsidRPr="00791E27">
        <w:rPr>
          <w:rStyle w:val="a5"/>
          <w:rFonts w:ascii="Times New Roman" w:hAnsi="Times New Roman" w:cs="Times New Roman"/>
          <w:i/>
        </w:rPr>
        <w:footnoteRef/>
      </w:r>
      <w:r w:rsidRPr="00791E27">
        <w:rPr>
          <w:rFonts w:ascii="Times New Roman" w:hAnsi="Times New Roman" w:cs="Times New Roman"/>
          <w:i/>
        </w:rPr>
        <w:t xml:space="preserve"> </w:t>
      </w:r>
      <w:r w:rsidRPr="00791E27">
        <w:rPr>
          <w:rFonts w:ascii="Times New Roman" w:hAnsi="Times New Roman" w:cs="Times New Roman"/>
          <w:i/>
          <w:lang w:val="bg-BG"/>
        </w:rPr>
        <w:t>Стефанов, Н. Миграционната вълна и заплахите за националната сигурност. // Сборник с доклади на Институт за стратегии и анализи от национална конференция „Бежанската вълна и предизвикателствата пред националната сигурност“, 2015, с. 38.</w:t>
      </w:r>
    </w:p>
  </w:footnote>
  <w:footnote w:id="264">
    <w:p w:rsidR="004A3881" w:rsidRPr="00791E27" w:rsidRDefault="004A3881" w:rsidP="000C5747">
      <w:pPr>
        <w:pStyle w:val="a3"/>
        <w:rPr>
          <w:rFonts w:ascii="Times New Roman" w:hAnsi="Times New Roman" w:cs="Times New Roman"/>
          <w:i/>
        </w:rPr>
      </w:pPr>
      <w:r w:rsidRPr="00791E27">
        <w:rPr>
          <w:rStyle w:val="a5"/>
          <w:rFonts w:ascii="Times New Roman" w:hAnsi="Times New Roman" w:cs="Times New Roman"/>
          <w:i/>
        </w:rPr>
        <w:footnoteRef/>
      </w:r>
      <w:r w:rsidRPr="00791E27">
        <w:rPr>
          <w:rFonts w:ascii="Times New Roman" w:hAnsi="Times New Roman" w:cs="Times New Roman"/>
          <w:i/>
        </w:rPr>
        <w:t xml:space="preserve"> Migration crisis and terror threat fueled by un-policed seas on Europe’s Doorstep. 2016. &lt;http://www.express.co.uk/news/uk/641543/Migrant-crisis-terrorists-people-smugglers-exploiting-Mediterranean-sea&gt; 9.05.2016</w:t>
      </w:r>
    </w:p>
  </w:footnote>
  <w:footnote w:id="265">
    <w:p w:rsidR="004A3881" w:rsidRPr="00791E27" w:rsidRDefault="004A3881" w:rsidP="000C5747">
      <w:pPr>
        <w:pStyle w:val="a3"/>
        <w:rPr>
          <w:i/>
          <w:lang w:val="bg-BG"/>
        </w:rPr>
      </w:pPr>
      <w:r w:rsidRPr="00791E27">
        <w:rPr>
          <w:rStyle w:val="a5"/>
          <w:rFonts w:ascii="Times New Roman" w:hAnsi="Times New Roman" w:cs="Times New Roman"/>
          <w:i/>
        </w:rPr>
        <w:footnoteRef/>
      </w:r>
      <w:r w:rsidRPr="00791E27">
        <w:rPr>
          <w:rFonts w:ascii="Times New Roman" w:hAnsi="Times New Roman" w:cs="Times New Roman"/>
          <w:i/>
        </w:rPr>
        <w:t xml:space="preserve"> “Migrant crisis is a security crisis”, says EU foreign policy chief. 2015. &lt;http://www.telegraph.co.uk/news/worldnews/europe/eu/11597651/Migrant-crisis-is-a-security-crisis-says-EU-foreign-policy-chief.html&gt; 9.05.2016</w:t>
      </w:r>
    </w:p>
  </w:footnote>
  <w:footnote w:id="266">
    <w:p w:rsidR="004A3881" w:rsidRPr="00791E27" w:rsidRDefault="004A3881" w:rsidP="000C5747">
      <w:pPr>
        <w:pStyle w:val="a3"/>
        <w:rPr>
          <w:rFonts w:ascii="Times New Roman" w:hAnsi="Times New Roman" w:cs="Times New Roman"/>
          <w:i/>
        </w:rPr>
      </w:pPr>
      <w:r w:rsidRPr="00791E27">
        <w:rPr>
          <w:rStyle w:val="a5"/>
          <w:rFonts w:ascii="Times New Roman" w:hAnsi="Times New Roman" w:cs="Times New Roman"/>
          <w:i/>
        </w:rPr>
        <w:footnoteRef/>
      </w:r>
      <w:r w:rsidRPr="00791E27">
        <w:rPr>
          <w:rFonts w:ascii="Times New Roman" w:hAnsi="Times New Roman" w:cs="Times New Roman"/>
          <w:i/>
        </w:rPr>
        <w:t xml:space="preserve"> </w:t>
      </w:r>
      <w:r w:rsidRPr="00791E27">
        <w:rPr>
          <w:rFonts w:ascii="Times New Roman" w:hAnsi="Times New Roman" w:cs="Times New Roman"/>
          <w:i/>
          <w:lang w:val="bg-BG"/>
        </w:rPr>
        <w:t xml:space="preserve">Официален вестник на Европейския съюз. Регламент </w:t>
      </w:r>
      <w:r w:rsidRPr="00791E27">
        <w:rPr>
          <w:rFonts w:ascii="Times New Roman" w:hAnsi="Times New Roman" w:cs="Times New Roman"/>
          <w:i/>
        </w:rPr>
        <w:t>(</w:t>
      </w:r>
      <w:r w:rsidRPr="00791E27">
        <w:rPr>
          <w:rFonts w:ascii="Times New Roman" w:hAnsi="Times New Roman" w:cs="Times New Roman"/>
          <w:i/>
          <w:lang w:val="bg-BG"/>
        </w:rPr>
        <w:t>ЕО</w:t>
      </w:r>
      <w:r w:rsidRPr="00791E27">
        <w:rPr>
          <w:rFonts w:ascii="Times New Roman" w:hAnsi="Times New Roman" w:cs="Times New Roman"/>
          <w:i/>
        </w:rPr>
        <w:t>)</w:t>
      </w:r>
      <w:r w:rsidRPr="00791E27">
        <w:rPr>
          <w:rFonts w:ascii="Times New Roman" w:hAnsi="Times New Roman" w:cs="Times New Roman"/>
          <w:i/>
          <w:lang w:val="bg-BG"/>
        </w:rPr>
        <w:t xml:space="preserve"> № 2007/2004 на Съвета от 26 октомври 2004 година за създаване на Европейска агенция за управление на оперативното сътрудничество по външните граници на държавите-членки на Европейския съюз. 2004.</w:t>
      </w:r>
      <w:r w:rsidRPr="00791E27">
        <w:rPr>
          <w:rFonts w:ascii="Times New Roman" w:hAnsi="Times New Roman" w:cs="Times New Roman"/>
          <w:i/>
        </w:rPr>
        <w:t xml:space="preserve"> &lt;http://eur-lex.europa.eu/eli/reg/2004/2007/oj&gt; 9.05.2016</w:t>
      </w:r>
    </w:p>
  </w:footnote>
  <w:footnote w:id="267">
    <w:p w:rsidR="004A3881" w:rsidRPr="00791E27" w:rsidRDefault="004A3881" w:rsidP="00791E27">
      <w:pPr>
        <w:pStyle w:val="a3"/>
        <w:jc w:val="both"/>
        <w:rPr>
          <w:rFonts w:ascii="Times New Roman" w:hAnsi="Times New Roman" w:cs="Times New Roman"/>
          <w:i/>
          <w:lang w:val="bg-BG"/>
        </w:rPr>
      </w:pPr>
      <w:r w:rsidRPr="00791E27">
        <w:rPr>
          <w:rStyle w:val="a5"/>
          <w:rFonts w:ascii="Times New Roman" w:hAnsi="Times New Roman" w:cs="Times New Roman"/>
          <w:i/>
        </w:rPr>
        <w:footnoteRef/>
      </w:r>
      <w:r w:rsidRPr="00791E27">
        <w:rPr>
          <w:rFonts w:ascii="Times New Roman" w:hAnsi="Times New Roman" w:cs="Times New Roman"/>
          <w:i/>
        </w:rPr>
        <w:t xml:space="preserve"> Frontex Press Pack on the General Migratory Situation at the External Borders of the EU. 2015. &lt;https://fullfact.org/wp-content/uploads/2015/09/general-press-pack-september-2015.pdf&gt; 9.05.2016</w:t>
      </w:r>
    </w:p>
  </w:footnote>
  <w:footnote w:id="268">
    <w:p w:rsidR="004A3881" w:rsidRPr="00791E27" w:rsidRDefault="004A3881" w:rsidP="00791E27">
      <w:pPr>
        <w:pStyle w:val="a3"/>
        <w:jc w:val="both"/>
        <w:rPr>
          <w:rFonts w:ascii="Times New Roman" w:hAnsi="Times New Roman" w:cs="Times New Roman"/>
          <w:i/>
        </w:rPr>
      </w:pPr>
      <w:r w:rsidRPr="00791E27">
        <w:rPr>
          <w:rStyle w:val="a5"/>
          <w:rFonts w:ascii="Times New Roman" w:hAnsi="Times New Roman" w:cs="Times New Roman"/>
          <w:i/>
        </w:rPr>
        <w:footnoteRef/>
      </w:r>
      <w:r w:rsidRPr="00791E27">
        <w:rPr>
          <w:rFonts w:ascii="Times New Roman" w:hAnsi="Times New Roman" w:cs="Times New Roman"/>
          <w:i/>
        </w:rPr>
        <w:t xml:space="preserve"> </w:t>
      </w:r>
      <w:r w:rsidRPr="00791E27">
        <w:rPr>
          <w:rFonts w:ascii="Times New Roman" w:hAnsi="Times New Roman" w:cs="Times New Roman"/>
          <w:i/>
          <w:lang w:val="bg-BG"/>
        </w:rPr>
        <w:t xml:space="preserve">Среща на върха по въпросите на миграцията, Ла Валета, 2015 г. – обща информация относно действията на ЕС. 2015. </w:t>
      </w:r>
      <w:r>
        <w:rPr>
          <w:rFonts w:ascii="Times New Roman" w:hAnsi="Times New Roman" w:cs="Times New Roman"/>
          <w:i/>
        </w:rPr>
        <w:t>&lt;</w:t>
      </w:r>
      <w:r w:rsidRPr="00791E27">
        <w:rPr>
          <w:rFonts w:ascii="Times New Roman" w:hAnsi="Times New Roman" w:cs="Times New Roman"/>
          <w:i/>
        </w:rPr>
        <w:t>http://www.consilium.europa.eu/bg/meetings/international-summit/2015/11/11-valletta-summit-press-pack/&gt; 9.05.2016</w:t>
      </w:r>
    </w:p>
  </w:footnote>
  <w:footnote w:id="269">
    <w:p w:rsidR="004A3881" w:rsidRPr="00791E27" w:rsidRDefault="004A3881" w:rsidP="00791E27">
      <w:pPr>
        <w:pStyle w:val="a3"/>
        <w:jc w:val="both"/>
        <w:rPr>
          <w:rFonts w:ascii="Times New Roman" w:hAnsi="Times New Roman" w:cs="Times New Roman"/>
          <w:i/>
          <w:lang w:val="bg-BG"/>
        </w:rPr>
      </w:pPr>
      <w:r w:rsidRPr="00791E27">
        <w:rPr>
          <w:rStyle w:val="a5"/>
          <w:rFonts w:ascii="Times New Roman" w:hAnsi="Times New Roman" w:cs="Times New Roman"/>
          <w:i/>
        </w:rPr>
        <w:footnoteRef/>
      </w:r>
      <w:r w:rsidRPr="00791E27">
        <w:rPr>
          <w:rFonts w:ascii="Times New Roman" w:hAnsi="Times New Roman" w:cs="Times New Roman"/>
          <w:i/>
        </w:rPr>
        <w:t xml:space="preserve"> </w:t>
      </w:r>
      <w:r w:rsidRPr="00791E27">
        <w:rPr>
          <w:rFonts w:ascii="Times New Roman" w:hAnsi="Times New Roman" w:cs="Times New Roman"/>
          <w:i/>
          <w:lang w:val="bg-BG"/>
        </w:rPr>
        <w:t xml:space="preserve">За съставянето на фиг. 1 е използвана информация от Регламент </w:t>
      </w:r>
      <w:r w:rsidRPr="00791E27">
        <w:rPr>
          <w:rFonts w:ascii="Times New Roman" w:hAnsi="Times New Roman" w:cs="Times New Roman"/>
          <w:i/>
        </w:rPr>
        <w:t>(</w:t>
      </w:r>
      <w:r w:rsidRPr="00791E27">
        <w:rPr>
          <w:rFonts w:ascii="Times New Roman" w:hAnsi="Times New Roman" w:cs="Times New Roman"/>
          <w:i/>
          <w:lang w:val="bg-BG"/>
        </w:rPr>
        <w:t>ЕО</w:t>
      </w:r>
      <w:r w:rsidRPr="00791E27">
        <w:rPr>
          <w:rFonts w:ascii="Times New Roman" w:hAnsi="Times New Roman" w:cs="Times New Roman"/>
          <w:i/>
        </w:rPr>
        <w:t>)</w:t>
      </w:r>
      <w:r w:rsidRPr="00791E27">
        <w:rPr>
          <w:rFonts w:ascii="Times New Roman" w:hAnsi="Times New Roman" w:cs="Times New Roman"/>
          <w:i/>
          <w:lang w:val="bg-BG"/>
        </w:rPr>
        <w:t xml:space="preserve"> № 2007/2004 на Съвета от 26 октомври 2004 година за създаване на Европейска агенция за управление на оперативното сътрудничество по външните граници на държавите-членки на Европейския съюз, както и от </w:t>
      </w:r>
      <w:r w:rsidRPr="00791E27">
        <w:rPr>
          <w:rFonts w:ascii="Times New Roman" w:hAnsi="Times New Roman" w:cs="Times New Roman"/>
          <w:i/>
        </w:rPr>
        <w:t>Frontex Structure</w:t>
      </w:r>
      <w:r w:rsidRPr="00791E27">
        <w:rPr>
          <w:rFonts w:ascii="Times New Roman" w:hAnsi="Times New Roman" w:cs="Times New Roman"/>
          <w:i/>
          <w:lang w:val="bg-BG"/>
        </w:rPr>
        <w:t>.</w:t>
      </w:r>
      <w:r w:rsidRPr="00791E27">
        <w:rPr>
          <w:rFonts w:ascii="Times New Roman" w:hAnsi="Times New Roman" w:cs="Times New Roman"/>
          <w:i/>
        </w:rPr>
        <w:t xml:space="preserve"> 2016. &lt;http://frontex.europa.eu/about-frontex/organisation/structure/&gt; </w:t>
      </w:r>
      <w:r w:rsidRPr="00791E27">
        <w:rPr>
          <w:rFonts w:ascii="Times New Roman" w:hAnsi="Times New Roman" w:cs="Times New Roman"/>
          <w:i/>
          <w:lang w:val="bg-BG"/>
        </w:rPr>
        <w:t>9</w:t>
      </w:r>
      <w:r w:rsidRPr="00791E27">
        <w:rPr>
          <w:rFonts w:ascii="Times New Roman" w:hAnsi="Times New Roman" w:cs="Times New Roman"/>
          <w:i/>
        </w:rPr>
        <w:t>.05.2016</w:t>
      </w:r>
    </w:p>
  </w:footnote>
  <w:footnote w:id="270">
    <w:p w:rsidR="004A3881" w:rsidRPr="00791E27" w:rsidRDefault="004A3881" w:rsidP="000C5747">
      <w:pPr>
        <w:pStyle w:val="a3"/>
        <w:rPr>
          <w:rFonts w:ascii="Times New Roman" w:hAnsi="Times New Roman" w:cs="Times New Roman"/>
          <w:i/>
        </w:rPr>
      </w:pPr>
      <w:r w:rsidRPr="00791E27">
        <w:rPr>
          <w:rStyle w:val="a5"/>
          <w:rFonts w:ascii="Times New Roman" w:hAnsi="Times New Roman" w:cs="Times New Roman"/>
          <w:i/>
        </w:rPr>
        <w:footnoteRef/>
      </w:r>
      <w:r w:rsidRPr="00791E27">
        <w:rPr>
          <w:rFonts w:ascii="Times New Roman" w:hAnsi="Times New Roman" w:cs="Times New Roman"/>
          <w:i/>
        </w:rPr>
        <w:t xml:space="preserve"> Frontex Press Pack on the General Migratory Situation at the External Borders of the EU. 2015. &lt;https://fullfact.org/wp-content/uploads/2015/09/general-press-pack-september-2015.pdf&gt; 9.05.2016</w:t>
      </w:r>
    </w:p>
  </w:footnote>
  <w:footnote w:id="271">
    <w:p w:rsidR="004A3881" w:rsidRPr="00791E27" w:rsidRDefault="004A3881" w:rsidP="000C5747">
      <w:pPr>
        <w:pStyle w:val="a3"/>
        <w:rPr>
          <w:rFonts w:ascii="Times New Roman" w:hAnsi="Times New Roman" w:cs="Times New Roman"/>
          <w:i/>
        </w:rPr>
      </w:pPr>
      <w:r w:rsidRPr="00791E27">
        <w:rPr>
          <w:rStyle w:val="a5"/>
          <w:rFonts w:ascii="Times New Roman" w:hAnsi="Times New Roman" w:cs="Times New Roman"/>
          <w:i/>
        </w:rPr>
        <w:footnoteRef/>
      </w:r>
      <w:r w:rsidRPr="00791E27">
        <w:rPr>
          <w:rFonts w:ascii="Times New Roman" w:hAnsi="Times New Roman" w:cs="Times New Roman"/>
          <w:i/>
        </w:rPr>
        <w:t xml:space="preserve"> Townsend, R. The European Migrant Crisis. Lulu Press, 2015. p.2.</w:t>
      </w:r>
    </w:p>
  </w:footnote>
  <w:footnote w:id="272">
    <w:p w:rsidR="004A3881" w:rsidRPr="00791E27" w:rsidRDefault="004A3881" w:rsidP="000C5747">
      <w:pPr>
        <w:pStyle w:val="a3"/>
        <w:rPr>
          <w:rFonts w:ascii="Times New Roman" w:hAnsi="Times New Roman" w:cs="Times New Roman"/>
          <w:i/>
        </w:rPr>
      </w:pPr>
      <w:r w:rsidRPr="00791E27">
        <w:rPr>
          <w:rStyle w:val="a5"/>
          <w:rFonts w:ascii="Times New Roman" w:hAnsi="Times New Roman" w:cs="Times New Roman"/>
          <w:i/>
        </w:rPr>
        <w:footnoteRef/>
      </w:r>
      <w:r w:rsidRPr="00791E27">
        <w:rPr>
          <w:rFonts w:ascii="Times New Roman" w:hAnsi="Times New Roman" w:cs="Times New Roman"/>
          <w:i/>
        </w:rPr>
        <w:t xml:space="preserve"> </w:t>
      </w:r>
      <w:r w:rsidRPr="00791E27">
        <w:rPr>
          <w:rFonts w:ascii="Times New Roman" w:hAnsi="Times New Roman" w:cs="Times New Roman"/>
          <w:i/>
          <w:lang w:val="bg-BG"/>
        </w:rPr>
        <w:t xml:space="preserve">Съкращението </w:t>
      </w:r>
      <w:r w:rsidRPr="00791E27">
        <w:rPr>
          <w:rFonts w:ascii="Times New Roman" w:hAnsi="Times New Roman" w:cs="Times New Roman"/>
          <w:i/>
        </w:rPr>
        <w:t>RABIT</w:t>
      </w:r>
      <w:r w:rsidRPr="00791E27">
        <w:rPr>
          <w:rFonts w:ascii="Times New Roman" w:hAnsi="Times New Roman" w:cs="Times New Roman"/>
          <w:i/>
          <w:lang w:val="bg-BG"/>
        </w:rPr>
        <w:t xml:space="preserve"> произлиза от първите букви на всяка от думите в разгърнатото наименование на екипите на английски език, съответно </w:t>
      </w:r>
      <w:r w:rsidRPr="00791E27">
        <w:rPr>
          <w:rFonts w:ascii="Times New Roman" w:hAnsi="Times New Roman" w:cs="Times New Roman"/>
          <w:b/>
          <w:i/>
        </w:rPr>
        <w:t>RA</w:t>
      </w:r>
      <w:r w:rsidRPr="00791E27">
        <w:rPr>
          <w:rFonts w:ascii="Times New Roman" w:hAnsi="Times New Roman" w:cs="Times New Roman"/>
          <w:i/>
        </w:rPr>
        <w:t xml:space="preserve">pid </w:t>
      </w:r>
      <w:r w:rsidRPr="00791E27">
        <w:rPr>
          <w:rFonts w:ascii="Times New Roman" w:hAnsi="Times New Roman" w:cs="Times New Roman"/>
          <w:b/>
          <w:i/>
        </w:rPr>
        <w:t>B</w:t>
      </w:r>
      <w:r w:rsidRPr="00791E27">
        <w:rPr>
          <w:rFonts w:ascii="Times New Roman" w:hAnsi="Times New Roman" w:cs="Times New Roman"/>
          <w:i/>
        </w:rPr>
        <w:t xml:space="preserve">order </w:t>
      </w:r>
      <w:r w:rsidRPr="00791E27">
        <w:rPr>
          <w:rFonts w:ascii="Times New Roman" w:hAnsi="Times New Roman" w:cs="Times New Roman"/>
          <w:b/>
          <w:i/>
        </w:rPr>
        <w:t>I</w:t>
      </w:r>
      <w:r w:rsidRPr="00791E27">
        <w:rPr>
          <w:rFonts w:ascii="Times New Roman" w:hAnsi="Times New Roman" w:cs="Times New Roman"/>
          <w:i/>
        </w:rPr>
        <w:t xml:space="preserve">ntervention </w:t>
      </w:r>
      <w:r w:rsidRPr="00791E27">
        <w:rPr>
          <w:rFonts w:ascii="Times New Roman" w:hAnsi="Times New Roman" w:cs="Times New Roman"/>
          <w:b/>
          <w:i/>
        </w:rPr>
        <w:t>T</w:t>
      </w:r>
      <w:r w:rsidRPr="00791E27">
        <w:rPr>
          <w:rFonts w:ascii="Times New Roman" w:hAnsi="Times New Roman" w:cs="Times New Roman"/>
          <w:i/>
        </w:rPr>
        <w:t>eam.</w:t>
      </w:r>
    </w:p>
  </w:footnote>
  <w:footnote w:id="273">
    <w:p w:rsidR="004A3881" w:rsidRPr="00791E27" w:rsidRDefault="004A3881" w:rsidP="00791E27">
      <w:pPr>
        <w:pStyle w:val="a3"/>
        <w:rPr>
          <w:rFonts w:ascii="Times New Roman" w:hAnsi="Times New Roman" w:cs="Times New Roman"/>
          <w:i/>
        </w:rPr>
      </w:pPr>
      <w:r w:rsidRPr="00791E27">
        <w:rPr>
          <w:rStyle w:val="a5"/>
          <w:rFonts w:ascii="Times New Roman" w:hAnsi="Times New Roman" w:cs="Times New Roman"/>
          <w:i/>
        </w:rPr>
        <w:footnoteRef/>
      </w:r>
      <w:r w:rsidRPr="00791E27">
        <w:rPr>
          <w:rFonts w:ascii="Times New Roman" w:hAnsi="Times New Roman" w:cs="Times New Roman"/>
          <w:i/>
        </w:rPr>
        <w:t xml:space="preserve"> </w:t>
      </w:r>
      <w:r w:rsidRPr="00791E27">
        <w:rPr>
          <w:rFonts w:ascii="Times New Roman" w:hAnsi="Times New Roman" w:cs="Times New Roman"/>
          <w:i/>
          <w:lang w:val="bg-BG"/>
        </w:rPr>
        <w:t xml:space="preserve">За съставянето на списъка с инициативи е използвана информация от </w:t>
      </w:r>
      <w:r w:rsidRPr="00791E27">
        <w:rPr>
          <w:rFonts w:ascii="Times New Roman" w:hAnsi="Times New Roman" w:cs="Times New Roman"/>
          <w:i/>
        </w:rPr>
        <w:t>Frontex Between Greece and Turkey: At the Border of Denial. 2014. &lt;http://www.migreurop.org/IMG/pdf/rapport_en_web-3.pdf&gt; 9.05.2016</w:t>
      </w:r>
    </w:p>
  </w:footnote>
  <w:footnote w:id="274">
    <w:p w:rsidR="004A3881" w:rsidRPr="00791E27" w:rsidRDefault="004A3881" w:rsidP="000C5747">
      <w:pPr>
        <w:pStyle w:val="a3"/>
        <w:rPr>
          <w:rFonts w:ascii="Times New Roman" w:hAnsi="Times New Roman" w:cs="Times New Roman"/>
          <w:i/>
          <w:lang w:val="bg-BG"/>
        </w:rPr>
      </w:pPr>
      <w:r w:rsidRPr="00A6264D">
        <w:rPr>
          <w:rStyle w:val="a5"/>
          <w:rFonts w:ascii="Times New Roman" w:hAnsi="Times New Roman" w:cs="Times New Roman"/>
        </w:rPr>
        <w:footnoteRef/>
      </w:r>
      <w:r w:rsidRPr="00A6264D">
        <w:rPr>
          <w:rFonts w:ascii="Times New Roman" w:hAnsi="Times New Roman" w:cs="Times New Roman"/>
        </w:rPr>
        <w:t xml:space="preserve"> </w:t>
      </w:r>
      <w:r w:rsidRPr="00791E27">
        <w:rPr>
          <w:rFonts w:ascii="Times New Roman" w:hAnsi="Times New Roman" w:cs="Times New Roman"/>
          <w:i/>
          <w:lang w:val="bg-BG"/>
        </w:rPr>
        <w:t xml:space="preserve">Съвместна операция на полицейски кораб и агенция Фронтекс. Корабът „Обзор“ ще бъде изпратен в подкрепа на Гърция. 2016. </w:t>
      </w:r>
      <w:r w:rsidRPr="00791E27">
        <w:rPr>
          <w:rFonts w:ascii="Times New Roman" w:hAnsi="Times New Roman" w:cs="Times New Roman"/>
          <w:i/>
        </w:rPr>
        <w:t>&lt;http://eurocom.bg/news/article/suvmestna-operaciia-na-policeiski-korab-i-agenciia-fronteks&gt; 9.05.2016</w:t>
      </w:r>
    </w:p>
  </w:footnote>
  <w:footnote w:id="275">
    <w:p w:rsidR="004A3881" w:rsidRPr="00791E27" w:rsidRDefault="004A3881" w:rsidP="000C5747">
      <w:pPr>
        <w:pStyle w:val="a3"/>
        <w:rPr>
          <w:rFonts w:ascii="Times New Roman" w:hAnsi="Times New Roman" w:cs="Times New Roman"/>
          <w:i/>
          <w:lang w:val="bg-BG"/>
        </w:rPr>
      </w:pPr>
      <w:r w:rsidRPr="00791E27">
        <w:rPr>
          <w:rStyle w:val="a5"/>
          <w:rFonts w:ascii="Times New Roman" w:hAnsi="Times New Roman" w:cs="Times New Roman"/>
          <w:i/>
        </w:rPr>
        <w:footnoteRef/>
      </w:r>
      <w:r w:rsidRPr="00791E27">
        <w:rPr>
          <w:rFonts w:ascii="Times New Roman" w:hAnsi="Times New Roman" w:cs="Times New Roman"/>
          <w:i/>
        </w:rPr>
        <w:t xml:space="preserve"> Bulgarian Ship Participating in Frontex Mission Rescues 900 Migrants Near Lesbos. 2016. &lt;http://www.novinite.com/articles/173179/Bulgarian+Ship+Participating+in+Frontex+Mission+Rescues+900+Migrants+Near+Lesbos&gt; 9.05.2016</w:t>
      </w:r>
    </w:p>
  </w:footnote>
  <w:footnote w:id="276">
    <w:p w:rsidR="004A3881" w:rsidRPr="00791E27" w:rsidRDefault="004A3881" w:rsidP="000C5747">
      <w:pPr>
        <w:pStyle w:val="a3"/>
        <w:rPr>
          <w:rFonts w:ascii="Times New Roman" w:hAnsi="Times New Roman" w:cs="Times New Roman"/>
          <w:i/>
          <w:lang w:val="bg-BG"/>
        </w:rPr>
      </w:pPr>
      <w:r w:rsidRPr="00791E27">
        <w:rPr>
          <w:rStyle w:val="a5"/>
          <w:rFonts w:ascii="Times New Roman" w:hAnsi="Times New Roman" w:cs="Times New Roman"/>
          <w:i/>
        </w:rPr>
        <w:footnoteRef/>
      </w:r>
      <w:r w:rsidRPr="00791E27">
        <w:rPr>
          <w:rFonts w:ascii="Times New Roman" w:hAnsi="Times New Roman" w:cs="Times New Roman"/>
          <w:i/>
        </w:rPr>
        <w:t xml:space="preserve"> </w:t>
      </w:r>
      <w:r w:rsidRPr="00791E27">
        <w:rPr>
          <w:rFonts w:ascii="Times New Roman" w:hAnsi="Times New Roman" w:cs="Times New Roman"/>
          <w:i/>
          <w:lang w:val="bg-BG"/>
        </w:rPr>
        <w:t xml:space="preserve">Български кораб спаси 900 мигранти край Лесбос. 2016. </w:t>
      </w:r>
      <w:r w:rsidRPr="00791E27">
        <w:rPr>
          <w:rFonts w:ascii="Times New Roman" w:hAnsi="Times New Roman" w:cs="Times New Roman"/>
          <w:i/>
        </w:rPr>
        <w:t>&lt;http://dnes.dir.bg/news/obzor-bezhanskiat-natisk-frontex-lesbos-21757582&gt; 9.05.2016</w:t>
      </w:r>
    </w:p>
  </w:footnote>
  <w:footnote w:id="277">
    <w:p w:rsidR="004A3881" w:rsidRPr="00791E27" w:rsidRDefault="004A3881" w:rsidP="000C5747">
      <w:pPr>
        <w:pStyle w:val="a3"/>
        <w:rPr>
          <w:rFonts w:ascii="Times New Roman" w:hAnsi="Times New Roman" w:cs="Times New Roman"/>
          <w:i/>
        </w:rPr>
      </w:pPr>
      <w:r w:rsidRPr="00791E27">
        <w:rPr>
          <w:rStyle w:val="a5"/>
          <w:rFonts w:ascii="Times New Roman" w:hAnsi="Times New Roman" w:cs="Times New Roman"/>
          <w:i/>
        </w:rPr>
        <w:footnoteRef/>
      </w:r>
      <w:r w:rsidRPr="00791E27">
        <w:rPr>
          <w:rFonts w:ascii="Times New Roman" w:hAnsi="Times New Roman" w:cs="Times New Roman"/>
          <w:i/>
        </w:rPr>
        <w:t xml:space="preserve"> </w:t>
      </w:r>
      <w:r w:rsidRPr="00791E27">
        <w:rPr>
          <w:rFonts w:ascii="Times New Roman" w:hAnsi="Times New Roman" w:cs="Times New Roman"/>
          <w:i/>
          <w:lang w:val="bg-BG"/>
        </w:rPr>
        <w:t xml:space="preserve">Български полицаи участваха в принудителното връщане на мигранти в Турция. 2016. </w:t>
      </w:r>
      <w:r w:rsidRPr="00791E27">
        <w:rPr>
          <w:rFonts w:ascii="Times New Roman" w:hAnsi="Times New Roman" w:cs="Times New Roman"/>
          <w:i/>
        </w:rPr>
        <w:t>&lt;http://fakti.bg/world/180900-balgarski-policai-uchastvaha-v-prinuditelnoto-vrashtane-na-migranti-v-turcia&gt;</w:t>
      </w:r>
      <w:r w:rsidRPr="00791E27">
        <w:rPr>
          <w:rFonts w:ascii="Times New Roman" w:hAnsi="Times New Roman" w:cs="Times New Roman"/>
          <w:i/>
          <w:lang w:val="bg-BG"/>
        </w:rPr>
        <w:t xml:space="preserve"> </w:t>
      </w:r>
      <w:r w:rsidRPr="00791E27">
        <w:rPr>
          <w:rFonts w:ascii="Times New Roman" w:hAnsi="Times New Roman" w:cs="Times New Roman"/>
          <w:i/>
        </w:rPr>
        <w:t>9.05.2016</w:t>
      </w:r>
    </w:p>
  </w:footnote>
  <w:footnote w:id="278">
    <w:p w:rsidR="004A3881" w:rsidRPr="00791E27" w:rsidRDefault="004A3881" w:rsidP="000C5747">
      <w:pPr>
        <w:pStyle w:val="a3"/>
        <w:rPr>
          <w:i/>
        </w:rPr>
      </w:pPr>
      <w:r w:rsidRPr="00791E27">
        <w:rPr>
          <w:rStyle w:val="a5"/>
          <w:rFonts w:ascii="Times New Roman" w:hAnsi="Times New Roman" w:cs="Times New Roman"/>
          <w:i/>
        </w:rPr>
        <w:footnoteRef/>
      </w:r>
      <w:r w:rsidRPr="00791E27">
        <w:rPr>
          <w:rFonts w:ascii="Times New Roman" w:hAnsi="Times New Roman" w:cs="Times New Roman"/>
          <w:i/>
        </w:rPr>
        <w:t xml:space="preserve"> Number of Migrants Arriving in Greece Dropped in March. 2016. &lt;http://frontex.europa.eu/news/number-of-migrants-arriving-in-greece-dropped-in-march-aInDt3&gt; 9.05.2016</w:t>
      </w:r>
    </w:p>
  </w:footnote>
  <w:footnote w:id="279">
    <w:p w:rsidR="004A3881" w:rsidRPr="00791E27" w:rsidRDefault="004A3881" w:rsidP="000C5747">
      <w:pPr>
        <w:pStyle w:val="a3"/>
        <w:rPr>
          <w:rFonts w:ascii="Times New Roman" w:hAnsi="Times New Roman" w:cs="Times New Roman"/>
          <w:i/>
        </w:rPr>
      </w:pPr>
      <w:r w:rsidRPr="00791E27">
        <w:rPr>
          <w:rStyle w:val="a5"/>
          <w:rFonts w:ascii="Times New Roman" w:hAnsi="Times New Roman" w:cs="Times New Roman"/>
          <w:i/>
        </w:rPr>
        <w:footnoteRef/>
      </w:r>
      <w:r w:rsidRPr="00791E27">
        <w:rPr>
          <w:rFonts w:ascii="Times New Roman" w:hAnsi="Times New Roman" w:cs="Times New Roman"/>
          <w:i/>
        </w:rPr>
        <w:t xml:space="preserve"> </w:t>
      </w:r>
      <w:r w:rsidRPr="00791E27">
        <w:rPr>
          <w:rFonts w:ascii="Times New Roman" w:hAnsi="Times New Roman" w:cs="Times New Roman"/>
          <w:i/>
          <w:lang w:val="bg-BG"/>
        </w:rPr>
        <w:t xml:space="preserve">С решение на министрите на отбраната на НАТО от 11.02.2016 г. Втора постоянна морска група на Алианса </w:t>
      </w:r>
      <w:r w:rsidRPr="00791E27">
        <w:rPr>
          <w:rFonts w:ascii="Times New Roman" w:hAnsi="Times New Roman" w:cs="Times New Roman"/>
          <w:i/>
        </w:rPr>
        <w:t>(SNMG2)</w:t>
      </w:r>
      <w:r w:rsidRPr="00791E27">
        <w:rPr>
          <w:rFonts w:ascii="Times New Roman" w:hAnsi="Times New Roman" w:cs="Times New Roman"/>
          <w:i/>
          <w:lang w:val="bg-BG"/>
        </w:rPr>
        <w:t xml:space="preserve"> извършва разузнаване, мониторинг и наблюдение на маршрутите на нелегалните мигранти в Егейско море в подкрепа на гръцките и турските власти, както и на </w:t>
      </w:r>
      <w:r w:rsidRPr="00791E27">
        <w:rPr>
          <w:rFonts w:ascii="Times New Roman" w:hAnsi="Times New Roman" w:cs="Times New Roman"/>
          <w:i/>
        </w:rPr>
        <w:t>Frontex.</w:t>
      </w:r>
      <w:r w:rsidRPr="00791E27">
        <w:rPr>
          <w:rFonts w:ascii="Times New Roman" w:hAnsi="Times New Roman" w:cs="Times New Roman"/>
          <w:i/>
          <w:lang w:val="bg-BG"/>
        </w:rPr>
        <w:t xml:space="preserve"> В състава на групата под командването на контраадмирал Йорг Клайн влизат фрегатите </w:t>
      </w:r>
      <w:r w:rsidRPr="00791E27">
        <w:rPr>
          <w:rFonts w:ascii="Times New Roman" w:hAnsi="Times New Roman" w:cs="Times New Roman"/>
          <w:i/>
        </w:rPr>
        <w:t>Fredericton (</w:t>
      </w:r>
      <w:r w:rsidRPr="00791E27">
        <w:rPr>
          <w:rFonts w:ascii="Times New Roman" w:hAnsi="Times New Roman" w:cs="Times New Roman"/>
          <w:i/>
          <w:lang w:val="bg-BG"/>
        </w:rPr>
        <w:t>Канада</w:t>
      </w:r>
      <w:r w:rsidRPr="00791E27">
        <w:rPr>
          <w:rFonts w:ascii="Times New Roman" w:hAnsi="Times New Roman" w:cs="Times New Roman"/>
          <w:i/>
        </w:rPr>
        <w:t>)</w:t>
      </w:r>
      <w:r w:rsidRPr="00791E27">
        <w:rPr>
          <w:rFonts w:ascii="Times New Roman" w:hAnsi="Times New Roman" w:cs="Times New Roman"/>
          <w:i/>
          <w:lang w:val="bg-BG"/>
        </w:rPr>
        <w:t xml:space="preserve">, </w:t>
      </w:r>
      <w:r w:rsidRPr="00791E27">
        <w:rPr>
          <w:rFonts w:ascii="Times New Roman" w:hAnsi="Times New Roman" w:cs="Times New Roman"/>
          <w:i/>
        </w:rPr>
        <w:t>Salamis (</w:t>
      </w:r>
      <w:r w:rsidRPr="00791E27">
        <w:rPr>
          <w:rFonts w:ascii="Times New Roman" w:hAnsi="Times New Roman" w:cs="Times New Roman"/>
          <w:i/>
          <w:lang w:val="bg-BG"/>
        </w:rPr>
        <w:t>Гърция</w:t>
      </w:r>
      <w:r w:rsidRPr="00791E27">
        <w:rPr>
          <w:rFonts w:ascii="Times New Roman" w:hAnsi="Times New Roman" w:cs="Times New Roman"/>
          <w:i/>
        </w:rPr>
        <w:t>)</w:t>
      </w:r>
      <w:r w:rsidRPr="00791E27">
        <w:rPr>
          <w:rFonts w:ascii="Times New Roman" w:hAnsi="Times New Roman" w:cs="Times New Roman"/>
          <w:i/>
          <w:lang w:val="bg-BG"/>
        </w:rPr>
        <w:t xml:space="preserve">, </w:t>
      </w:r>
      <w:r w:rsidRPr="00791E27">
        <w:rPr>
          <w:rFonts w:ascii="Times New Roman" w:hAnsi="Times New Roman" w:cs="Times New Roman"/>
          <w:i/>
        </w:rPr>
        <w:t>Van Amstel (</w:t>
      </w:r>
      <w:r w:rsidRPr="00791E27">
        <w:rPr>
          <w:rFonts w:ascii="Times New Roman" w:hAnsi="Times New Roman" w:cs="Times New Roman"/>
          <w:i/>
          <w:lang w:val="bg-BG"/>
        </w:rPr>
        <w:t>Нидерландия</w:t>
      </w:r>
      <w:r w:rsidRPr="00791E27">
        <w:rPr>
          <w:rFonts w:ascii="Times New Roman" w:hAnsi="Times New Roman" w:cs="Times New Roman"/>
          <w:i/>
        </w:rPr>
        <w:t>)</w:t>
      </w:r>
      <w:r w:rsidRPr="00791E27">
        <w:rPr>
          <w:rFonts w:ascii="Times New Roman" w:hAnsi="Times New Roman" w:cs="Times New Roman"/>
          <w:i/>
          <w:lang w:val="bg-BG"/>
        </w:rPr>
        <w:t xml:space="preserve">, </w:t>
      </w:r>
      <w:r w:rsidRPr="00791E27">
        <w:rPr>
          <w:rFonts w:ascii="Times New Roman" w:hAnsi="Times New Roman" w:cs="Times New Roman"/>
          <w:i/>
        </w:rPr>
        <w:t>Gokova (</w:t>
      </w:r>
      <w:r w:rsidRPr="00791E27">
        <w:rPr>
          <w:rFonts w:ascii="Times New Roman" w:hAnsi="Times New Roman" w:cs="Times New Roman"/>
          <w:i/>
          <w:lang w:val="bg-BG"/>
        </w:rPr>
        <w:t>Турция</w:t>
      </w:r>
      <w:r w:rsidRPr="00791E27">
        <w:rPr>
          <w:rFonts w:ascii="Times New Roman" w:hAnsi="Times New Roman" w:cs="Times New Roman"/>
          <w:i/>
        </w:rPr>
        <w:t>)</w:t>
      </w:r>
      <w:r w:rsidRPr="00791E27">
        <w:rPr>
          <w:rFonts w:ascii="Times New Roman" w:hAnsi="Times New Roman" w:cs="Times New Roman"/>
          <w:i/>
          <w:lang w:val="bg-BG"/>
        </w:rPr>
        <w:t xml:space="preserve">, патрулен кораб </w:t>
      </w:r>
      <w:r w:rsidRPr="00791E27">
        <w:rPr>
          <w:rFonts w:ascii="Times New Roman" w:hAnsi="Times New Roman" w:cs="Times New Roman"/>
          <w:i/>
        </w:rPr>
        <w:t>Commandant Bouan (</w:t>
      </w:r>
      <w:r w:rsidRPr="00791E27">
        <w:rPr>
          <w:rFonts w:ascii="Times New Roman" w:hAnsi="Times New Roman" w:cs="Times New Roman"/>
          <w:i/>
          <w:lang w:val="bg-BG"/>
        </w:rPr>
        <w:t>Франция</w:t>
      </w:r>
      <w:r w:rsidRPr="00791E27">
        <w:rPr>
          <w:rFonts w:ascii="Times New Roman" w:hAnsi="Times New Roman" w:cs="Times New Roman"/>
          <w:i/>
        </w:rPr>
        <w:t>)</w:t>
      </w:r>
      <w:r w:rsidRPr="00791E27">
        <w:rPr>
          <w:rFonts w:ascii="Times New Roman" w:hAnsi="Times New Roman" w:cs="Times New Roman"/>
          <w:i/>
          <w:lang w:val="bg-BG"/>
        </w:rPr>
        <w:t xml:space="preserve">, танкер </w:t>
      </w:r>
      <w:r w:rsidRPr="00791E27">
        <w:rPr>
          <w:rFonts w:ascii="Times New Roman" w:hAnsi="Times New Roman" w:cs="Times New Roman"/>
          <w:i/>
        </w:rPr>
        <w:t>Bonn (</w:t>
      </w:r>
      <w:r w:rsidRPr="00791E27">
        <w:rPr>
          <w:rFonts w:ascii="Times New Roman" w:hAnsi="Times New Roman" w:cs="Times New Roman"/>
          <w:i/>
          <w:lang w:val="bg-BG"/>
        </w:rPr>
        <w:t>Германия</w:t>
      </w:r>
      <w:r w:rsidRPr="00791E27">
        <w:rPr>
          <w:rFonts w:ascii="Times New Roman" w:hAnsi="Times New Roman" w:cs="Times New Roman"/>
          <w:i/>
        </w:rPr>
        <w:t>)</w:t>
      </w:r>
      <w:r w:rsidRPr="00791E27">
        <w:rPr>
          <w:rFonts w:ascii="Times New Roman" w:hAnsi="Times New Roman" w:cs="Times New Roman"/>
          <w:i/>
          <w:lang w:val="bg-BG"/>
        </w:rPr>
        <w:t xml:space="preserve"> и спомагателен десантен кораб-док </w:t>
      </w:r>
      <w:r w:rsidRPr="00791E27">
        <w:rPr>
          <w:rFonts w:ascii="Times New Roman" w:hAnsi="Times New Roman" w:cs="Times New Roman"/>
          <w:i/>
        </w:rPr>
        <w:t>Mounts Bay (</w:t>
      </w:r>
      <w:r w:rsidRPr="00791E27">
        <w:rPr>
          <w:rFonts w:ascii="Times New Roman" w:hAnsi="Times New Roman" w:cs="Times New Roman"/>
          <w:i/>
          <w:lang w:val="bg-BG"/>
        </w:rPr>
        <w:t>Великобритания</w:t>
      </w:r>
      <w:r w:rsidRPr="00791E27">
        <w:rPr>
          <w:rFonts w:ascii="Times New Roman" w:hAnsi="Times New Roman" w:cs="Times New Roman"/>
          <w:i/>
        </w:rPr>
        <w:t>)</w:t>
      </w:r>
      <w:r w:rsidRPr="00791E27">
        <w:rPr>
          <w:rFonts w:ascii="Times New Roman" w:hAnsi="Times New Roman" w:cs="Times New Roman"/>
          <w:i/>
          <w:lang w:val="bg-BG"/>
        </w:rPr>
        <w:t>.</w:t>
      </w:r>
    </w:p>
  </w:footnote>
  <w:footnote w:id="280">
    <w:p w:rsidR="004A3881" w:rsidRPr="00791E27" w:rsidRDefault="004A3881" w:rsidP="000C5747">
      <w:pPr>
        <w:pStyle w:val="a3"/>
        <w:rPr>
          <w:rFonts w:ascii="Times New Roman" w:hAnsi="Times New Roman" w:cs="Times New Roman"/>
          <w:i/>
          <w:lang w:val="bg-BG"/>
        </w:rPr>
      </w:pPr>
      <w:r w:rsidRPr="00791E27">
        <w:rPr>
          <w:rStyle w:val="a5"/>
          <w:rFonts w:ascii="Times New Roman" w:hAnsi="Times New Roman" w:cs="Times New Roman"/>
          <w:i/>
        </w:rPr>
        <w:footnoteRef/>
      </w:r>
      <w:r w:rsidRPr="00791E27">
        <w:rPr>
          <w:rFonts w:ascii="Times New Roman" w:hAnsi="Times New Roman" w:cs="Times New Roman"/>
          <w:i/>
        </w:rPr>
        <w:t xml:space="preserve"> Number of Migrants Arriving in Greece Dropped in March. 2016. &lt;http://frontex.europa.eu/news/number-of-migrants-arriving-in-greece-dropped-in-march-aInDt3&gt; 9.05.2016</w:t>
      </w:r>
    </w:p>
  </w:footnote>
  <w:footnote w:id="281">
    <w:p w:rsidR="004A3881" w:rsidRPr="00931229" w:rsidRDefault="004A3881" w:rsidP="000C5747">
      <w:pPr>
        <w:pStyle w:val="a3"/>
        <w:rPr>
          <w:rFonts w:ascii="Times New Roman" w:hAnsi="Times New Roman" w:cs="Times New Roman"/>
          <w:i/>
          <w:lang w:val="bg-BG"/>
        </w:rPr>
      </w:pPr>
      <w:r w:rsidRPr="00A424C2">
        <w:rPr>
          <w:rStyle w:val="a5"/>
          <w:rFonts w:ascii="Times New Roman" w:hAnsi="Times New Roman" w:cs="Times New Roman"/>
        </w:rPr>
        <w:footnoteRef/>
      </w:r>
      <w:r w:rsidRPr="00A424C2">
        <w:rPr>
          <w:rFonts w:ascii="Times New Roman" w:hAnsi="Times New Roman" w:cs="Times New Roman"/>
        </w:rPr>
        <w:t xml:space="preserve"> </w:t>
      </w:r>
      <w:r w:rsidRPr="00931229">
        <w:rPr>
          <w:rFonts w:ascii="Times New Roman" w:hAnsi="Times New Roman" w:cs="Times New Roman"/>
          <w:i/>
          <w:lang w:val="bg-BG"/>
        </w:rPr>
        <w:t xml:space="preserve">Европейска комисия – Съобщение за медиите. Европейска гранична и брегова охрана за защита на външните граници на Европа. 2015. </w:t>
      </w:r>
      <w:r w:rsidRPr="00931229">
        <w:rPr>
          <w:rFonts w:ascii="Times New Roman" w:hAnsi="Times New Roman" w:cs="Times New Roman"/>
          <w:i/>
        </w:rPr>
        <w:t>&lt;http://europa.eu/rapid/press-release_IP-15-6327_bg.htm&gt;</w:t>
      </w:r>
      <w:r w:rsidRPr="00931229">
        <w:rPr>
          <w:rFonts w:ascii="Times New Roman" w:hAnsi="Times New Roman" w:cs="Times New Roman"/>
          <w:i/>
          <w:lang w:val="bg-BG"/>
        </w:rPr>
        <w:t xml:space="preserve"> </w:t>
      </w:r>
      <w:r w:rsidRPr="00931229">
        <w:rPr>
          <w:rFonts w:ascii="Times New Roman" w:hAnsi="Times New Roman" w:cs="Times New Roman"/>
          <w:i/>
        </w:rPr>
        <w:t>9.05.2016</w:t>
      </w:r>
    </w:p>
  </w:footnote>
  <w:footnote w:id="282">
    <w:p w:rsidR="004A3881" w:rsidRPr="008B4F51" w:rsidRDefault="004A3881" w:rsidP="00931229">
      <w:pPr>
        <w:pStyle w:val="a3"/>
        <w:rPr>
          <w:rFonts w:ascii="Times New Roman" w:hAnsi="Times New Roman" w:cs="Times New Roman"/>
          <w:i/>
          <w:lang w:val="bg-BG"/>
        </w:rPr>
      </w:pPr>
      <w:r w:rsidRPr="008B4F51">
        <w:rPr>
          <w:rStyle w:val="a5"/>
          <w:rFonts w:ascii="Times New Roman" w:hAnsi="Times New Roman" w:cs="Times New Roman"/>
          <w:i/>
        </w:rPr>
        <w:footnoteRef/>
      </w:r>
      <w:r w:rsidRPr="008B4F51">
        <w:rPr>
          <w:rFonts w:ascii="Times New Roman" w:hAnsi="Times New Roman" w:cs="Times New Roman"/>
          <w:i/>
        </w:rPr>
        <w:t xml:space="preserve"> Дигиталните иновации – приоритет №1 в ИТ инвестициите на държавната администрация</w:t>
      </w:r>
      <w:r w:rsidRPr="008B4F51">
        <w:rPr>
          <w:rFonts w:ascii="Times New Roman" w:hAnsi="Times New Roman" w:cs="Times New Roman"/>
          <w:i/>
          <w:lang w:val="bg-BG"/>
        </w:rPr>
        <w:t>, 26.1.2016.</w:t>
      </w:r>
    </w:p>
  </w:footnote>
  <w:footnote w:id="283">
    <w:p w:rsidR="004A3881" w:rsidRPr="008B4F51" w:rsidRDefault="004A3881" w:rsidP="00931229">
      <w:pPr>
        <w:pStyle w:val="a3"/>
        <w:rPr>
          <w:rFonts w:ascii="Times New Roman" w:hAnsi="Times New Roman" w:cs="Times New Roman"/>
          <w:i/>
          <w:lang w:val="bg-BG"/>
        </w:rPr>
      </w:pPr>
      <w:r w:rsidRPr="008B4F51">
        <w:rPr>
          <w:rStyle w:val="a5"/>
          <w:rFonts w:ascii="Times New Roman" w:hAnsi="Times New Roman" w:cs="Times New Roman"/>
          <w:i/>
        </w:rPr>
        <w:footnoteRef/>
      </w:r>
      <w:r w:rsidRPr="008B4F51">
        <w:rPr>
          <w:rFonts w:ascii="Times New Roman" w:hAnsi="Times New Roman" w:cs="Times New Roman"/>
          <w:i/>
          <w:lang w:val="bg-BG"/>
        </w:rPr>
        <w:t xml:space="preserve"> </w:t>
      </w:r>
      <w:r w:rsidRPr="008B4F51">
        <w:rPr>
          <w:rFonts w:ascii="Times New Roman" w:hAnsi="Times New Roman" w:cs="Times New Roman"/>
          <w:i/>
        </w:rPr>
        <w:t>Б. Божанов</w:t>
      </w:r>
      <w:r w:rsidRPr="008B4F51">
        <w:rPr>
          <w:rFonts w:ascii="Times New Roman" w:hAnsi="Times New Roman" w:cs="Times New Roman"/>
          <w:i/>
          <w:lang w:val="bg-BG"/>
        </w:rPr>
        <w:t>,</w:t>
      </w:r>
      <w:r w:rsidRPr="008B4F51">
        <w:rPr>
          <w:rFonts w:ascii="Times New Roman" w:hAnsi="Times New Roman" w:cs="Times New Roman"/>
          <w:i/>
        </w:rPr>
        <w:t xml:space="preserve"> Електронната идентификация е средство, чрез което изобщо да има електронно гласуване</w:t>
      </w:r>
      <w:r w:rsidRPr="008B4F51">
        <w:rPr>
          <w:rFonts w:ascii="Times New Roman" w:hAnsi="Times New Roman" w:cs="Times New Roman"/>
          <w:i/>
          <w:lang w:val="bg-BG"/>
        </w:rPr>
        <w:t>, 22.3.2016.</w:t>
      </w:r>
    </w:p>
  </w:footnote>
  <w:footnote w:id="284">
    <w:p w:rsidR="004A3881" w:rsidRPr="008B4F51" w:rsidRDefault="004A3881" w:rsidP="00931229">
      <w:pPr>
        <w:pStyle w:val="a3"/>
        <w:rPr>
          <w:rFonts w:ascii="Times New Roman" w:hAnsi="Times New Roman" w:cs="Times New Roman"/>
          <w:i/>
        </w:rPr>
      </w:pPr>
      <w:r w:rsidRPr="008B4F51">
        <w:rPr>
          <w:rStyle w:val="a5"/>
          <w:rFonts w:ascii="Times New Roman" w:hAnsi="Times New Roman" w:cs="Times New Roman"/>
          <w:i/>
        </w:rPr>
        <w:footnoteRef/>
      </w:r>
      <w:r w:rsidRPr="008B4F51">
        <w:rPr>
          <w:rFonts w:ascii="Times New Roman" w:hAnsi="Times New Roman" w:cs="Times New Roman"/>
          <w:i/>
        </w:rPr>
        <w:t xml:space="preserve"> </w:t>
      </w:r>
      <w:hyperlink r:id="rId86" w:history="1">
        <w:r w:rsidRPr="008B4F51">
          <w:rPr>
            <w:rStyle w:val="ac"/>
            <w:rFonts w:ascii="Times New Roman" w:hAnsi="Times New Roman" w:cs="Times New Roman"/>
            <w:i/>
          </w:rPr>
          <w:t>http://eid.egov.bg/</w:t>
        </w:r>
      </w:hyperlink>
      <w:r w:rsidRPr="008B4F51">
        <w:rPr>
          <w:rFonts w:ascii="Times New Roman" w:hAnsi="Times New Roman" w:cs="Times New Roman"/>
          <w:i/>
        </w:rPr>
        <w:t>, Електронна идентичност, Пилотен проект</w:t>
      </w:r>
    </w:p>
  </w:footnote>
  <w:footnote w:id="285">
    <w:p w:rsidR="004A3881" w:rsidRPr="009C4DBF" w:rsidRDefault="004A3881" w:rsidP="00931229">
      <w:pPr>
        <w:pStyle w:val="a3"/>
        <w:rPr>
          <w:rFonts w:ascii="Times New Roman" w:hAnsi="Times New Roman" w:cs="Times New Roman"/>
          <w:i/>
          <w:lang w:val="bg-BG"/>
        </w:rPr>
      </w:pPr>
      <w:r w:rsidRPr="008B4F51">
        <w:rPr>
          <w:rStyle w:val="a5"/>
          <w:rFonts w:ascii="Times New Roman" w:hAnsi="Times New Roman" w:cs="Times New Roman"/>
          <w:i/>
        </w:rPr>
        <w:footnoteRef/>
      </w:r>
      <w:r w:rsidRPr="008B4F51">
        <w:rPr>
          <w:rFonts w:ascii="Times New Roman" w:hAnsi="Times New Roman" w:cs="Times New Roman"/>
          <w:i/>
        </w:rPr>
        <w:t xml:space="preserve"> М</w:t>
      </w:r>
      <w:r w:rsidRPr="008B4F51">
        <w:rPr>
          <w:rFonts w:ascii="Times New Roman" w:hAnsi="Times New Roman" w:cs="Times New Roman"/>
          <w:i/>
          <w:lang w:val="bg-BG"/>
        </w:rPr>
        <w:t>.</w:t>
      </w:r>
      <w:r w:rsidRPr="008B4F51">
        <w:rPr>
          <w:rFonts w:ascii="Times New Roman" w:hAnsi="Times New Roman" w:cs="Times New Roman"/>
          <w:i/>
        </w:rPr>
        <w:t xml:space="preserve"> Иванова</w:t>
      </w:r>
      <w:r w:rsidRPr="008B4F51">
        <w:rPr>
          <w:rFonts w:ascii="Times New Roman" w:hAnsi="Times New Roman" w:cs="Times New Roman"/>
          <w:i/>
          <w:lang w:val="bg-BG"/>
        </w:rPr>
        <w:t>.</w:t>
      </w:r>
      <w:r w:rsidRPr="008B4F51">
        <w:rPr>
          <w:rFonts w:ascii="Times New Roman" w:hAnsi="Times New Roman" w:cs="Times New Roman"/>
          <w:i/>
        </w:rPr>
        <w:t xml:space="preserve"> Личните карти ще са с чип и електронен подпис от 2018 г., 11.4.2016</w:t>
      </w:r>
      <w:r>
        <w:rPr>
          <w:rFonts w:ascii="Times New Roman" w:hAnsi="Times New Roman" w:cs="Times New Roman"/>
          <w:i/>
          <w:lang w:val="bg-BG"/>
        </w:rPr>
        <w:t>.</w:t>
      </w:r>
    </w:p>
  </w:footnote>
  <w:footnote w:id="286">
    <w:p w:rsidR="004A3881" w:rsidRPr="008B4F51" w:rsidRDefault="004A3881" w:rsidP="00931229">
      <w:pPr>
        <w:pStyle w:val="a3"/>
        <w:rPr>
          <w:rFonts w:ascii="Times New Roman" w:hAnsi="Times New Roman" w:cs="Times New Roman"/>
          <w:i/>
          <w:lang w:val="bg-BG"/>
        </w:rPr>
      </w:pPr>
      <w:r w:rsidRPr="008B4F51">
        <w:rPr>
          <w:rStyle w:val="a5"/>
          <w:rFonts w:ascii="Times New Roman" w:hAnsi="Times New Roman" w:cs="Times New Roman"/>
          <w:i/>
        </w:rPr>
        <w:footnoteRef/>
      </w:r>
      <w:r w:rsidRPr="008B4F51">
        <w:rPr>
          <w:rFonts w:ascii="Times New Roman" w:hAnsi="Times New Roman" w:cs="Times New Roman"/>
          <w:i/>
        </w:rPr>
        <w:t xml:space="preserve"> С. Хаджистойчев, Национална схема за електронна идентификация</w:t>
      </w:r>
      <w:r w:rsidRPr="008B4F51">
        <w:rPr>
          <w:rFonts w:ascii="Times New Roman" w:hAnsi="Times New Roman" w:cs="Times New Roman"/>
          <w:i/>
          <w:lang w:val="bg-BG"/>
        </w:rPr>
        <w:t>.</w:t>
      </w:r>
    </w:p>
  </w:footnote>
  <w:footnote w:id="287">
    <w:p w:rsidR="004A3881" w:rsidRPr="008B4F51" w:rsidRDefault="004A3881" w:rsidP="00931229">
      <w:pPr>
        <w:pStyle w:val="a3"/>
        <w:rPr>
          <w:rFonts w:ascii="Times New Roman" w:hAnsi="Times New Roman" w:cs="Times New Roman"/>
          <w:i/>
          <w:lang w:val="bg-BG"/>
        </w:rPr>
      </w:pPr>
      <w:r w:rsidRPr="00AB27D4">
        <w:rPr>
          <w:rStyle w:val="a5"/>
          <w:rFonts w:ascii="Times New Roman" w:hAnsi="Times New Roman" w:cs="Times New Roman"/>
          <w:i/>
        </w:rPr>
        <w:footnoteRef/>
      </w:r>
      <w:r w:rsidRPr="00AB27D4">
        <w:rPr>
          <w:rFonts w:ascii="Times New Roman" w:hAnsi="Times New Roman" w:cs="Times New Roman"/>
          <w:i/>
        </w:rPr>
        <w:t xml:space="preserve"> </w:t>
      </w:r>
      <w:r w:rsidRPr="008B4F51">
        <w:rPr>
          <w:rFonts w:ascii="Times New Roman" w:hAnsi="Times New Roman" w:cs="Times New Roman"/>
          <w:i/>
        </w:rPr>
        <w:t>Б. Божанов: Електронната идентификация е средство, чрез което изобщо да има електронно гласуване</w:t>
      </w:r>
    </w:p>
  </w:footnote>
  <w:footnote w:id="288">
    <w:p w:rsidR="004A3881" w:rsidRPr="008C3E1A" w:rsidRDefault="004A3881" w:rsidP="008B4F51">
      <w:pPr>
        <w:pStyle w:val="a3"/>
        <w:rPr>
          <w:rFonts w:ascii="Times New Roman" w:hAnsi="Times New Roman"/>
          <w:i/>
          <w:lang w:val="bg-BG"/>
        </w:rPr>
      </w:pPr>
      <w:r w:rsidRPr="008B4F51">
        <w:rPr>
          <w:rStyle w:val="a5"/>
          <w:rFonts w:ascii="Times New Roman" w:hAnsi="Times New Roman"/>
          <w:i/>
        </w:rPr>
        <w:footnoteRef/>
      </w:r>
      <w:r w:rsidRPr="008B4F51">
        <w:rPr>
          <w:rFonts w:ascii="Times New Roman" w:hAnsi="Times New Roman"/>
          <w:i/>
        </w:rPr>
        <w:t xml:space="preserve"> ICAO, Security Manual</w:t>
      </w:r>
      <w:r w:rsidRPr="008B4F51">
        <w:rPr>
          <w:rFonts w:ascii="Times New Roman" w:hAnsi="Times New Roman"/>
          <w:i/>
          <w:lang w:val="bg-BG"/>
        </w:rPr>
        <w:t xml:space="preserve"> (</w:t>
      </w:r>
      <w:r w:rsidRPr="008B4F51">
        <w:rPr>
          <w:rFonts w:ascii="Times New Roman" w:hAnsi="Times New Roman"/>
          <w:i/>
        </w:rPr>
        <w:t>Doc 8973</w:t>
      </w:r>
      <w:r w:rsidRPr="008B4F51">
        <w:rPr>
          <w:rFonts w:ascii="Times New Roman" w:hAnsi="Times New Roman"/>
          <w:i/>
          <w:lang w:val="bg-BG"/>
        </w:rPr>
        <w:t>) 7th edition</w:t>
      </w:r>
      <w:r w:rsidRPr="008B4F51">
        <w:rPr>
          <w:rFonts w:ascii="Times New Roman" w:hAnsi="Times New Roman"/>
          <w:i/>
        </w:rPr>
        <w:t>, Vo</w:t>
      </w:r>
      <w:r>
        <w:rPr>
          <w:rFonts w:ascii="Times New Roman" w:hAnsi="Times New Roman"/>
          <w:i/>
        </w:rPr>
        <w:t xml:space="preserve">lume I, стр. I-6. [online]. </w:t>
      </w:r>
      <w:hyperlink r:id="rId87" w:history="1">
        <w:r w:rsidRPr="00BF7E1A">
          <w:rPr>
            <w:rStyle w:val="ac"/>
            <w:rFonts w:ascii="Times New Roman" w:hAnsi="Times New Roman"/>
            <w:i/>
          </w:rPr>
          <w:t>https://www.scribd.com/doc/109423612/VOL-I-National-Organization-and-Administration</w:t>
        </w:r>
      </w:hyperlink>
      <w:r>
        <w:rPr>
          <w:rFonts w:ascii="Times New Roman" w:hAnsi="Times New Roman"/>
          <w:i/>
          <w:lang w:val="bg-BG"/>
        </w:rPr>
        <w:t xml:space="preserve"> </w:t>
      </w:r>
    </w:p>
  </w:footnote>
  <w:footnote w:id="289">
    <w:p w:rsidR="004A3881" w:rsidRPr="008B4F51" w:rsidRDefault="004A3881" w:rsidP="008B4F51">
      <w:pPr>
        <w:pStyle w:val="a3"/>
        <w:rPr>
          <w:rFonts w:ascii="Times New Roman" w:hAnsi="Times New Roman"/>
          <w:i/>
        </w:rPr>
      </w:pPr>
      <w:r w:rsidRPr="008B4F51">
        <w:rPr>
          <w:rStyle w:val="a5"/>
          <w:rFonts w:ascii="Times New Roman" w:hAnsi="Times New Roman"/>
          <w:i/>
        </w:rPr>
        <w:footnoteRef/>
      </w:r>
      <w:r w:rsidRPr="008B4F51">
        <w:rPr>
          <w:rFonts w:ascii="Times New Roman" w:hAnsi="Times New Roman"/>
          <w:i/>
          <w:lang w:val="bg-BG"/>
        </w:rPr>
        <w:t xml:space="preserve"> Пак там, стр. </w:t>
      </w:r>
      <w:r w:rsidRPr="008B4F51">
        <w:rPr>
          <w:rFonts w:ascii="Times New Roman" w:hAnsi="Times New Roman"/>
          <w:i/>
        </w:rPr>
        <w:t>I</w:t>
      </w:r>
      <w:r w:rsidRPr="008B4F51">
        <w:rPr>
          <w:rFonts w:ascii="Times New Roman" w:hAnsi="Times New Roman"/>
          <w:i/>
          <w:lang w:val="bg-BG"/>
        </w:rPr>
        <w:t>-</w:t>
      </w:r>
      <w:r w:rsidRPr="008B4F51">
        <w:rPr>
          <w:rFonts w:ascii="Times New Roman" w:hAnsi="Times New Roman"/>
          <w:i/>
        </w:rPr>
        <w:t>6</w:t>
      </w:r>
    </w:p>
  </w:footnote>
  <w:footnote w:id="290">
    <w:p w:rsidR="004A3881" w:rsidRPr="008B4F51" w:rsidRDefault="004A3881" w:rsidP="008B4F51">
      <w:pPr>
        <w:pStyle w:val="a3"/>
        <w:ind w:left="142" w:hanging="142"/>
        <w:rPr>
          <w:rFonts w:ascii="Times New Roman" w:hAnsi="Times New Roman"/>
          <w:i/>
          <w:lang w:val="bg-BG"/>
        </w:rPr>
      </w:pPr>
      <w:r w:rsidRPr="008B4F51">
        <w:rPr>
          <w:rStyle w:val="a5"/>
          <w:rFonts w:ascii="Times New Roman" w:hAnsi="Times New Roman"/>
          <w:i/>
        </w:rPr>
        <w:footnoteRef/>
      </w:r>
      <w:r w:rsidRPr="008B4F51">
        <w:rPr>
          <w:rFonts w:ascii="Times New Roman" w:hAnsi="Times New Roman"/>
          <w:i/>
        </w:rPr>
        <w:t>ICAO</w:t>
      </w:r>
      <w:r w:rsidRPr="008B4F51">
        <w:rPr>
          <w:rFonts w:ascii="Times New Roman" w:hAnsi="Times New Roman"/>
          <w:i/>
          <w:lang w:val="bg-BG"/>
        </w:rPr>
        <w:t xml:space="preserve">, </w:t>
      </w:r>
      <w:r w:rsidRPr="008B4F51">
        <w:rPr>
          <w:rFonts w:ascii="Times New Roman" w:hAnsi="Times New Roman"/>
          <w:i/>
        </w:rPr>
        <w:t>Annex 17 9</w:t>
      </w:r>
      <w:r w:rsidRPr="008B4F51">
        <w:rPr>
          <w:rFonts w:ascii="Times New Roman" w:hAnsi="Times New Roman"/>
          <w:i/>
          <w:vertAlign w:val="superscript"/>
        </w:rPr>
        <w:t>th</w:t>
      </w:r>
      <w:r w:rsidRPr="008B4F51">
        <w:rPr>
          <w:rFonts w:ascii="Times New Roman" w:hAnsi="Times New Roman"/>
          <w:i/>
        </w:rPr>
        <w:t xml:space="preserve"> edition, 2011, </w:t>
      </w:r>
      <w:r w:rsidRPr="008B4F51">
        <w:rPr>
          <w:rFonts w:ascii="Times New Roman" w:hAnsi="Times New Roman"/>
          <w:i/>
          <w:lang w:val="bg-BG"/>
        </w:rPr>
        <w:t xml:space="preserve">стр. </w:t>
      </w:r>
      <w:r w:rsidRPr="008B4F51">
        <w:rPr>
          <w:rFonts w:ascii="Times New Roman" w:hAnsi="Times New Roman"/>
          <w:i/>
        </w:rPr>
        <w:t>1-1. [online]. https://www.bazl.admin.ch</w:t>
      </w:r>
    </w:p>
  </w:footnote>
  <w:footnote w:id="291">
    <w:p w:rsidR="004A3881" w:rsidRPr="008B4F51" w:rsidRDefault="004A3881" w:rsidP="008B4F51">
      <w:pPr>
        <w:pStyle w:val="a3"/>
        <w:rPr>
          <w:rFonts w:ascii="Times New Roman" w:hAnsi="Times New Roman" w:cs="Times New Roman"/>
          <w:i/>
          <w:lang w:val="bg-BG"/>
        </w:rPr>
      </w:pPr>
      <w:r w:rsidRPr="008B4F51">
        <w:rPr>
          <w:rStyle w:val="a5"/>
          <w:rFonts w:ascii="Times New Roman" w:hAnsi="Times New Roman" w:cs="Times New Roman"/>
          <w:i/>
        </w:rPr>
        <w:footnoteRef/>
      </w:r>
      <w:r w:rsidRPr="008B4F51">
        <w:rPr>
          <w:rFonts w:ascii="Times New Roman" w:hAnsi="Times New Roman" w:cs="Times New Roman"/>
          <w:i/>
          <w:lang w:val="bg-BG"/>
        </w:rPr>
        <w:t>ICAO, Annual</w:t>
      </w:r>
      <w:r w:rsidRPr="008B4F51">
        <w:rPr>
          <w:rFonts w:ascii="Times New Roman" w:hAnsi="Times New Roman" w:cs="Times New Roman"/>
          <w:i/>
        </w:rPr>
        <w:t xml:space="preserve"> </w:t>
      </w:r>
      <w:r w:rsidRPr="008B4F51">
        <w:rPr>
          <w:rFonts w:ascii="Times New Roman" w:hAnsi="Times New Roman" w:cs="Times New Roman"/>
          <w:i/>
          <w:lang w:val="bg-BG"/>
        </w:rPr>
        <w:t xml:space="preserve">Report </w:t>
      </w:r>
      <w:r w:rsidRPr="008B4F51">
        <w:rPr>
          <w:rFonts w:ascii="Times New Roman" w:hAnsi="Times New Roman" w:cs="Times New Roman"/>
          <w:i/>
        </w:rPr>
        <w:t>2014, Appendix 1, Table 11 [online]</w:t>
      </w:r>
      <w:r w:rsidRPr="008B4F51">
        <w:rPr>
          <w:rFonts w:ascii="Times New Roman" w:hAnsi="Times New Roman" w:cs="Times New Roman"/>
          <w:i/>
          <w:lang w:val="bg-BG"/>
        </w:rPr>
        <w:t xml:space="preserve">. </w:t>
      </w:r>
      <w:r w:rsidRPr="008B4F51">
        <w:rPr>
          <w:rFonts w:ascii="Times New Roman" w:hAnsi="Times New Roman" w:cs="Times New Roman"/>
          <w:i/>
        </w:rPr>
        <w:t>http://www.icao.int/annual-report-</w:t>
      </w:r>
      <w:r w:rsidRPr="008B4F51">
        <w:rPr>
          <w:rFonts w:ascii="Times New Roman" w:hAnsi="Times New Roman" w:cs="Times New Roman"/>
          <w:i/>
          <w:lang w:val="bg-BG"/>
        </w:rPr>
        <w:t xml:space="preserve"> </w:t>
      </w:r>
      <w:r w:rsidRPr="008B4F51">
        <w:rPr>
          <w:rFonts w:ascii="Times New Roman" w:hAnsi="Times New Roman" w:cs="Times New Roman"/>
          <w:i/>
        </w:rPr>
        <w:t>2014</w:t>
      </w:r>
      <w:r w:rsidRPr="008B4F51">
        <w:rPr>
          <w:rFonts w:ascii="Times New Roman" w:hAnsi="Times New Roman" w:cs="Times New Roman"/>
          <w:i/>
          <w:lang w:val="bg-BG"/>
        </w:rPr>
        <w:t xml:space="preserve"> </w:t>
      </w:r>
    </w:p>
  </w:footnote>
  <w:footnote w:id="292">
    <w:p w:rsidR="004A3881" w:rsidRPr="00655E63" w:rsidRDefault="004A3881" w:rsidP="008B4F51">
      <w:pPr>
        <w:pStyle w:val="a3"/>
        <w:rPr>
          <w:rFonts w:ascii="Times New Roman" w:hAnsi="Times New Roman" w:cs="Times New Roman"/>
          <w:bCs/>
          <w:i/>
        </w:rPr>
      </w:pPr>
      <w:r w:rsidRPr="00655E63">
        <w:rPr>
          <w:rStyle w:val="a5"/>
          <w:rFonts w:ascii="Times New Roman" w:hAnsi="Times New Roman" w:cs="Times New Roman"/>
          <w:i/>
        </w:rPr>
        <w:footnoteRef/>
      </w:r>
      <w:r w:rsidRPr="00655E63">
        <w:rPr>
          <w:rFonts w:ascii="Times New Roman" w:hAnsi="Times New Roman" w:cs="Times New Roman"/>
          <w:i/>
          <w:lang w:val="bg-BG"/>
        </w:rPr>
        <w:t xml:space="preserve"> </w:t>
      </w:r>
      <w:r w:rsidRPr="00655E63">
        <w:rPr>
          <w:rFonts w:ascii="Times New Roman" w:hAnsi="Times New Roman" w:cs="Times New Roman"/>
          <w:bCs/>
          <w:i/>
        </w:rPr>
        <w:t>ICAO, Results of the meeting on Aviation Security Management System (SeMS), AVSEC/FAL/RG/5- WP/08, 28/05/15</w:t>
      </w:r>
      <w:r w:rsidRPr="00655E63">
        <w:rPr>
          <w:rFonts w:ascii="Times New Roman" w:hAnsi="Times New Roman" w:cs="Times New Roman"/>
          <w:bCs/>
          <w:i/>
          <w:lang w:val="bg-BG"/>
        </w:rPr>
        <w:t>. [online]. www.icao.int</w:t>
      </w:r>
    </w:p>
  </w:footnote>
  <w:footnote w:id="293">
    <w:p w:rsidR="004A3881" w:rsidRPr="00655E63" w:rsidRDefault="004A3881" w:rsidP="008B4F51">
      <w:pPr>
        <w:pStyle w:val="a3"/>
        <w:rPr>
          <w:rFonts w:ascii="Times New Roman" w:hAnsi="Times New Roman" w:cs="Times New Roman"/>
          <w:bCs/>
          <w:i/>
        </w:rPr>
      </w:pPr>
      <w:r w:rsidRPr="00655E63">
        <w:rPr>
          <w:rStyle w:val="a5"/>
          <w:rFonts w:ascii="Times New Roman" w:hAnsi="Times New Roman" w:cs="Times New Roman"/>
          <w:i/>
        </w:rPr>
        <w:footnoteRef/>
      </w:r>
      <w:r w:rsidRPr="00655E63">
        <w:rPr>
          <w:rFonts w:ascii="Times New Roman" w:hAnsi="Times New Roman" w:cs="Times New Roman"/>
          <w:i/>
        </w:rPr>
        <w:t xml:space="preserve"> </w:t>
      </w:r>
      <w:r w:rsidRPr="00655E63">
        <w:rPr>
          <w:rFonts w:ascii="Times New Roman" w:hAnsi="Times New Roman" w:cs="Times New Roman"/>
          <w:bCs/>
          <w:i/>
        </w:rPr>
        <w:t>ICAO,</w:t>
      </w:r>
      <w:r w:rsidRPr="00655E63">
        <w:rPr>
          <w:rFonts w:ascii="Times New Roman" w:hAnsi="Times New Roman" w:cs="Times New Roman"/>
          <w:b/>
          <w:bCs/>
          <w:i/>
        </w:rPr>
        <w:t xml:space="preserve"> </w:t>
      </w:r>
      <w:r w:rsidRPr="00655E63">
        <w:rPr>
          <w:rFonts w:ascii="Times New Roman" w:hAnsi="Times New Roman" w:cs="Times New Roman"/>
          <w:bCs/>
          <w:i/>
        </w:rPr>
        <w:t>Laying the Foundations for a more risk-based ICAO Annex 17-Secur</w:t>
      </w:r>
      <w:r>
        <w:rPr>
          <w:rFonts w:ascii="Times New Roman" w:hAnsi="Times New Roman" w:cs="Times New Roman"/>
          <w:bCs/>
          <w:i/>
        </w:rPr>
        <w:t xml:space="preserve">ity: Security Management System </w:t>
      </w:r>
      <w:r w:rsidRPr="00655E63">
        <w:rPr>
          <w:rFonts w:ascii="Times New Roman" w:hAnsi="Times New Roman" w:cs="Times New Roman"/>
          <w:bCs/>
          <w:i/>
        </w:rPr>
        <w:t xml:space="preserve">(Presented by IATA), DGCA-MID/1-IP/9, March 2011. </w:t>
      </w:r>
      <w:r w:rsidRPr="00655E63">
        <w:rPr>
          <w:rFonts w:ascii="Times New Roman" w:hAnsi="Times New Roman" w:cs="Times New Roman"/>
          <w:bCs/>
          <w:i/>
          <w:lang w:val="bg-BG"/>
        </w:rPr>
        <w:t>[online]. www.icao.int</w:t>
      </w:r>
    </w:p>
  </w:footnote>
  <w:footnote w:id="294">
    <w:p w:rsidR="004A3881" w:rsidRPr="00655E63" w:rsidRDefault="004A3881" w:rsidP="008B4F51">
      <w:pPr>
        <w:pStyle w:val="a3"/>
        <w:rPr>
          <w:rFonts w:ascii="Times New Roman" w:hAnsi="Times New Roman" w:cs="Times New Roman"/>
          <w:i/>
        </w:rPr>
      </w:pPr>
      <w:r w:rsidRPr="00655E63">
        <w:rPr>
          <w:rStyle w:val="a5"/>
          <w:rFonts w:ascii="Times New Roman" w:hAnsi="Times New Roman" w:cs="Times New Roman"/>
          <w:i/>
        </w:rPr>
        <w:footnoteRef/>
      </w:r>
      <w:r w:rsidRPr="00655E63">
        <w:rPr>
          <w:rFonts w:ascii="Times New Roman" w:hAnsi="Times New Roman" w:cs="Times New Roman"/>
          <w:i/>
        </w:rPr>
        <w:t xml:space="preserve">IATA, Security Management System (SEMS) for </w:t>
      </w:r>
      <w:r w:rsidRPr="00655E63">
        <w:rPr>
          <w:rFonts w:ascii="Times New Roman" w:hAnsi="Times New Roman" w:cs="Times New Roman"/>
          <w:i/>
          <w:lang w:val="bg-BG"/>
        </w:rPr>
        <w:t>Air Transport</w:t>
      </w:r>
      <w:r w:rsidRPr="00655E63">
        <w:rPr>
          <w:rFonts w:ascii="Times New Roman" w:hAnsi="Times New Roman" w:cs="Times New Roman"/>
          <w:i/>
        </w:rPr>
        <w:t xml:space="preserve"> </w:t>
      </w:r>
      <w:r w:rsidRPr="00655E63">
        <w:rPr>
          <w:rFonts w:ascii="Times New Roman" w:hAnsi="Times New Roman" w:cs="Times New Roman"/>
          <w:i/>
          <w:lang w:val="bg-BG"/>
        </w:rPr>
        <w:t>Operators</w:t>
      </w:r>
      <w:r w:rsidRPr="00655E63">
        <w:rPr>
          <w:rFonts w:ascii="Times New Roman" w:hAnsi="Times New Roman" w:cs="Times New Roman"/>
          <w:i/>
        </w:rPr>
        <w:t xml:space="preserve">, 2011. </w:t>
      </w:r>
      <w:r w:rsidRPr="00655E63">
        <w:rPr>
          <w:rFonts w:ascii="Times New Roman" w:hAnsi="Times New Roman" w:cs="Times New Roman"/>
          <w:bCs/>
          <w:i/>
          <w:lang w:val="bg-BG"/>
        </w:rPr>
        <w:t>[online]. www.i</w:t>
      </w:r>
      <w:r w:rsidRPr="00655E63">
        <w:rPr>
          <w:rFonts w:ascii="Times New Roman" w:hAnsi="Times New Roman" w:cs="Times New Roman"/>
          <w:bCs/>
          <w:i/>
        </w:rPr>
        <w:t>ata</w:t>
      </w:r>
      <w:r w:rsidRPr="00655E63">
        <w:rPr>
          <w:rFonts w:ascii="Times New Roman" w:hAnsi="Times New Roman" w:cs="Times New Roman"/>
          <w:bCs/>
          <w:i/>
          <w:lang w:val="bg-BG"/>
        </w:rPr>
        <w:t>.</w:t>
      </w:r>
      <w:r w:rsidRPr="00655E63">
        <w:rPr>
          <w:rFonts w:ascii="Times New Roman" w:hAnsi="Times New Roman" w:cs="Times New Roman"/>
          <w:bCs/>
          <w:i/>
        </w:rPr>
        <w:t>org</w:t>
      </w:r>
    </w:p>
  </w:footnote>
  <w:footnote w:id="295">
    <w:p w:rsidR="004A3881" w:rsidRPr="00655E63" w:rsidRDefault="004A3881" w:rsidP="008B4F51">
      <w:pPr>
        <w:pStyle w:val="a3"/>
        <w:rPr>
          <w:rFonts w:ascii="Times New Roman" w:hAnsi="Times New Roman" w:cs="Times New Roman"/>
          <w:i/>
          <w:lang w:val="bg-BG"/>
        </w:rPr>
      </w:pPr>
      <w:r w:rsidRPr="00655E63">
        <w:rPr>
          <w:rStyle w:val="a5"/>
          <w:rFonts w:ascii="Times New Roman" w:hAnsi="Times New Roman" w:cs="Times New Roman"/>
          <w:i/>
        </w:rPr>
        <w:footnoteRef/>
      </w:r>
      <w:r w:rsidRPr="00655E63">
        <w:rPr>
          <w:rFonts w:ascii="Times New Roman" w:hAnsi="Times New Roman" w:cs="Times New Roman"/>
          <w:i/>
        </w:rPr>
        <w:t xml:space="preserve"> Department for Transport</w:t>
      </w:r>
      <w:r w:rsidRPr="00655E63">
        <w:rPr>
          <w:rFonts w:ascii="Times New Roman" w:hAnsi="Times New Roman" w:cs="Times New Roman"/>
          <w:b/>
          <w:i/>
        </w:rPr>
        <w:t xml:space="preserve">, </w:t>
      </w:r>
      <w:r w:rsidRPr="00655E63">
        <w:rPr>
          <w:rFonts w:ascii="Times New Roman" w:hAnsi="Times New Roman" w:cs="Times New Roman"/>
          <w:i/>
        </w:rPr>
        <w:t>Framework</w:t>
      </w:r>
      <w:r w:rsidRPr="00655E63">
        <w:rPr>
          <w:rFonts w:ascii="Times New Roman" w:hAnsi="Times New Roman" w:cs="Times New Roman"/>
          <w:b/>
          <w:i/>
        </w:rPr>
        <w:t xml:space="preserve"> </w:t>
      </w:r>
      <w:r w:rsidRPr="00655E63">
        <w:rPr>
          <w:rFonts w:ascii="Times New Roman" w:hAnsi="Times New Roman" w:cs="Times New Roman"/>
          <w:i/>
        </w:rPr>
        <w:t xml:space="preserve">for an Aviation Security Management System (SEMS), 2014. </w:t>
      </w:r>
      <w:r w:rsidRPr="00655E63">
        <w:rPr>
          <w:rFonts w:ascii="Times New Roman" w:hAnsi="Times New Roman" w:cs="Times New Roman"/>
          <w:bCs/>
          <w:i/>
          <w:lang w:val="bg-BG"/>
        </w:rPr>
        <w:t xml:space="preserve">[online]. </w:t>
      </w:r>
      <w:hyperlink r:id="rId88" w:history="1">
        <w:r w:rsidRPr="00496EC8">
          <w:rPr>
            <w:rStyle w:val="ac"/>
            <w:rFonts w:ascii="Times New Roman" w:hAnsi="Times New Roman" w:cs="Times New Roman"/>
            <w:bCs/>
            <w:i/>
            <w:lang w:val="bg-BG"/>
          </w:rPr>
          <w:t>www.</w:t>
        </w:r>
        <w:r w:rsidRPr="00496EC8">
          <w:rPr>
            <w:rStyle w:val="ac"/>
            <w:rFonts w:ascii="Times New Roman" w:hAnsi="Times New Roman" w:cs="Times New Roman"/>
            <w:bCs/>
            <w:i/>
          </w:rPr>
          <w:t>gov</w:t>
        </w:r>
        <w:r w:rsidRPr="00496EC8">
          <w:rPr>
            <w:rStyle w:val="ac"/>
            <w:rFonts w:ascii="Times New Roman" w:hAnsi="Times New Roman" w:cs="Times New Roman"/>
            <w:bCs/>
            <w:i/>
            <w:lang w:val="bg-BG"/>
          </w:rPr>
          <w:t>.</w:t>
        </w:r>
        <w:r w:rsidRPr="00496EC8">
          <w:rPr>
            <w:rStyle w:val="ac"/>
            <w:rFonts w:ascii="Times New Roman" w:hAnsi="Times New Roman" w:cs="Times New Roman"/>
            <w:bCs/>
            <w:i/>
          </w:rPr>
          <w:t>uk</w:t>
        </w:r>
      </w:hyperlink>
      <w:r>
        <w:rPr>
          <w:rFonts w:ascii="Times New Roman" w:hAnsi="Times New Roman" w:cs="Times New Roman"/>
          <w:bCs/>
          <w:i/>
          <w:lang w:val="bg-BG"/>
        </w:rPr>
        <w:t xml:space="preserve"> </w:t>
      </w:r>
    </w:p>
  </w:footnote>
  <w:footnote w:id="296">
    <w:p w:rsidR="004A3881" w:rsidRPr="00655E63" w:rsidRDefault="004A3881" w:rsidP="008B4F51">
      <w:pPr>
        <w:pStyle w:val="a3"/>
        <w:rPr>
          <w:rFonts w:ascii="Times New Roman" w:hAnsi="Times New Roman"/>
          <w:i/>
          <w:lang w:val="bg-BG"/>
        </w:rPr>
      </w:pPr>
      <w:r w:rsidRPr="00655E63">
        <w:rPr>
          <w:rStyle w:val="a5"/>
          <w:rFonts w:ascii="Times New Roman" w:hAnsi="Times New Roman"/>
          <w:i/>
        </w:rPr>
        <w:footnoteRef/>
      </w:r>
      <w:r w:rsidRPr="00655E63">
        <w:rPr>
          <w:rFonts w:ascii="Times New Roman" w:hAnsi="Times New Roman"/>
          <w:i/>
        </w:rPr>
        <w:t xml:space="preserve"> </w:t>
      </w:r>
      <w:r w:rsidRPr="00655E63">
        <w:rPr>
          <w:rFonts w:ascii="Times New Roman" w:hAnsi="Times New Roman"/>
          <w:i/>
          <w:lang w:val="bg-BG"/>
        </w:rPr>
        <w:t>Пак там, стр. 5</w:t>
      </w:r>
    </w:p>
  </w:footnote>
  <w:footnote w:id="297">
    <w:p w:rsidR="004A3881" w:rsidRPr="00655E63" w:rsidRDefault="004A3881" w:rsidP="008B4F51">
      <w:pPr>
        <w:pStyle w:val="a3"/>
        <w:rPr>
          <w:rFonts w:ascii="Times New Roman" w:hAnsi="Times New Roman"/>
          <w:i/>
          <w:lang w:val="bg-BG"/>
        </w:rPr>
      </w:pPr>
      <w:r w:rsidRPr="00655E63">
        <w:rPr>
          <w:rStyle w:val="a5"/>
          <w:rFonts w:ascii="Times New Roman" w:hAnsi="Times New Roman"/>
          <w:i/>
        </w:rPr>
        <w:footnoteRef/>
      </w:r>
      <w:r w:rsidRPr="00655E63">
        <w:rPr>
          <w:rFonts w:ascii="Times New Roman" w:hAnsi="Times New Roman"/>
          <w:i/>
        </w:rPr>
        <w:t xml:space="preserve"> </w:t>
      </w:r>
      <w:r w:rsidRPr="00655E63">
        <w:rPr>
          <w:rFonts w:ascii="Times New Roman" w:hAnsi="Times New Roman"/>
          <w:i/>
          <w:lang w:val="bg-BG"/>
        </w:rPr>
        <w:t>Пак там, стр. 6-26</w:t>
      </w:r>
    </w:p>
  </w:footnote>
  <w:footnote w:id="298">
    <w:p w:rsidR="004A3881" w:rsidRPr="00655E63" w:rsidRDefault="004A3881" w:rsidP="008B4F51">
      <w:pPr>
        <w:pStyle w:val="a3"/>
        <w:rPr>
          <w:rFonts w:ascii="Times New Roman" w:hAnsi="Times New Roman" w:cs="Times New Roman"/>
          <w:bCs/>
          <w:i/>
          <w:lang w:val="bg-BG"/>
        </w:rPr>
      </w:pPr>
      <w:r w:rsidRPr="00655E63">
        <w:rPr>
          <w:rStyle w:val="a5"/>
          <w:rFonts w:ascii="Times New Roman" w:hAnsi="Times New Roman" w:cs="Times New Roman"/>
          <w:i/>
        </w:rPr>
        <w:footnoteRef/>
      </w:r>
      <w:r w:rsidRPr="00655E63">
        <w:rPr>
          <w:rFonts w:ascii="Times New Roman" w:hAnsi="Times New Roman" w:cs="Times New Roman"/>
          <w:i/>
        </w:rPr>
        <w:t xml:space="preserve"> </w:t>
      </w:r>
      <w:r w:rsidRPr="00655E63">
        <w:rPr>
          <w:rFonts w:ascii="Times New Roman" w:hAnsi="Times New Roman" w:cs="Times New Roman"/>
          <w:bCs/>
          <w:i/>
        </w:rPr>
        <w:t>ICAO,</w:t>
      </w:r>
      <w:r w:rsidRPr="00655E63">
        <w:rPr>
          <w:rFonts w:ascii="Times New Roman" w:hAnsi="Times New Roman" w:cs="Times New Roman"/>
          <w:b/>
          <w:bCs/>
          <w:i/>
        </w:rPr>
        <w:t xml:space="preserve"> </w:t>
      </w:r>
      <w:r w:rsidRPr="00655E63">
        <w:rPr>
          <w:rFonts w:ascii="Times New Roman" w:hAnsi="Times New Roman" w:cs="Times New Roman"/>
          <w:bCs/>
          <w:i/>
        </w:rPr>
        <w:t>Laying the Foundations for a more risk-based ICAO Annex 17-Secur</w:t>
      </w:r>
      <w:r>
        <w:rPr>
          <w:rFonts w:ascii="Times New Roman" w:hAnsi="Times New Roman" w:cs="Times New Roman"/>
          <w:bCs/>
          <w:i/>
        </w:rPr>
        <w:t>ity: Security Management System</w:t>
      </w:r>
      <w:r>
        <w:rPr>
          <w:rFonts w:ascii="Times New Roman" w:hAnsi="Times New Roman" w:cs="Times New Roman"/>
          <w:bCs/>
          <w:i/>
          <w:lang w:val="bg-BG"/>
        </w:rPr>
        <w:t xml:space="preserve"> </w:t>
      </w:r>
      <w:r w:rsidRPr="00655E63">
        <w:rPr>
          <w:rFonts w:ascii="Times New Roman" w:hAnsi="Times New Roman" w:cs="Times New Roman"/>
          <w:bCs/>
          <w:i/>
        </w:rPr>
        <w:t xml:space="preserve">(Presented by IATA), DGCA-MID/1-IP/9, March 2011. </w:t>
      </w:r>
      <w:r w:rsidRPr="00655E63">
        <w:rPr>
          <w:rFonts w:ascii="Times New Roman" w:hAnsi="Times New Roman" w:cs="Times New Roman"/>
          <w:bCs/>
          <w:i/>
          <w:lang w:val="bg-BG"/>
        </w:rPr>
        <w:t>[online]. www.icao.int</w:t>
      </w:r>
    </w:p>
  </w:footnote>
  <w:footnote w:id="299">
    <w:p w:rsidR="004A3881" w:rsidRPr="00655E63" w:rsidRDefault="004A3881" w:rsidP="008B4F51">
      <w:pPr>
        <w:pStyle w:val="a3"/>
        <w:rPr>
          <w:rFonts w:ascii="Times New Roman" w:hAnsi="Times New Roman" w:cs="Times New Roman"/>
          <w:i/>
          <w:lang w:val="bg-BG"/>
        </w:rPr>
      </w:pPr>
      <w:r w:rsidRPr="00655E63">
        <w:rPr>
          <w:rStyle w:val="a5"/>
          <w:rFonts w:ascii="Times New Roman" w:hAnsi="Times New Roman" w:cs="Times New Roman"/>
          <w:i/>
        </w:rPr>
        <w:footnoteRef/>
      </w:r>
      <w:r w:rsidRPr="00655E63">
        <w:rPr>
          <w:rFonts w:ascii="Times New Roman" w:hAnsi="Times New Roman" w:cs="Times New Roman"/>
          <w:i/>
        </w:rPr>
        <w:t xml:space="preserve"> </w:t>
      </w:r>
      <w:r w:rsidRPr="00655E63">
        <w:rPr>
          <w:rFonts w:ascii="Times New Roman" w:hAnsi="Times New Roman" w:cs="Times New Roman"/>
          <w:i/>
          <w:lang w:val="bg-BG"/>
        </w:rPr>
        <w:t xml:space="preserve"> European Commission</w:t>
      </w:r>
      <w:r w:rsidRPr="00655E63">
        <w:rPr>
          <w:rFonts w:ascii="Times New Roman" w:hAnsi="Times New Roman" w:cs="Times New Roman"/>
          <w:i/>
        </w:rPr>
        <w:t xml:space="preserve">, Researh and Innovation, </w:t>
      </w:r>
      <w:r w:rsidRPr="00655E63">
        <w:rPr>
          <w:rFonts w:ascii="Times New Roman" w:hAnsi="Times New Roman" w:cs="Times New Roman"/>
          <w:i/>
          <w:lang w:val="en"/>
        </w:rPr>
        <w:t>Europe's Vision for Aviation</w:t>
      </w:r>
      <w:r w:rsidRPr="00655E63">
        <w:rPr>
          <w:rFonts w:ascii="Times New Roman" w:hAnsi="Times New Roman" w:cs="Times New Roman"/>
          <w:i/>
          <w:lang w:val="bg-BG"/>
        </w:rPr>
        <w:t xml:space="preserve"> </w:t>
      </w:r>
      <w:r w:rsidRPr="00655E63">
        <w:rPr>
          <w:rFonts w:ascii="Times New Roman" w:hAnsi="Times New Roman" w:cs="Times New Roman"/>
          <w:i/>
          <w:lang w:val="en"/>
        </w:rPr>
        <w:t xml:space="preserve">Flightpath 2050, </w:t>
      </w:r>
      <w:r>
        <w:rPr>
          <w:rStyle w:val="newsdate"/>
          <w:rFonts w:ascii="Times New Roman" w:hAnsi="Times New Roman" w:cs="Times New Roman"/>
          <w:i/>
          <w:lang w:val="en"/>
        </w:rPr>
        <w:t xml:space="preserve">Published on: </w:t>
      </w:r>
      <w:r w:rsidRPr="00655E63">
        <w:rPr>
          <w:rStyle w:val="newsdate"/>
          <w:rFonts w:ascii="Times New Roman" w:hAnsi="Times New Roman" w:cs="Times New Roman"/>
          <w:i/>
          <w:lang w:val="en"/>
        </w:rPr>
        <w:t xml:space="preserve">31/03/2011,  </w:t>
      </w:r>
      <w:r w:rsidRPr="00655E63">
        <w:rPr>
          <w:rStyle w:val="newsdate"/>
          <w:rFonts w:ascii="Times New Roman" w:hAnsi="Times New Roman" w:cs="Times New Roman"/>
          <w:i/>
          <w:lang w:val="bg-BG"/>
        </w:rPr>
        <w:t xml:space="preserve">стр. 17. </w:t>
      </w:r>
      <w:r w:rsidRPr="00353DD8">
        <w:rPr>
          <w:rStyle w:val="newsdate"/>
          <w:rFonts w:ascii="Times New Roman" w:hAnsi="Times New Roman" w:cs="Times New Roman"/>
          <w:i/>
          <w:lang w:val="ru-RU"/>
        </w:rPr>
        <w:t>[</w:t>
      </w:r>
      <w:r w:rsidRPr="00655E63">
        <w:rPr>
          <w:rStyle w:val="newsdate"/>
          <w:rFonts w:ascii="Times New Roman" w:hAnsi="Times New Roman" w:cs="Times New Roman"/>
          <w:i/>
          <w:lang w:val="en"/>
        </w:rPr>
        <w:t>online</w:t>
      </w:r>
      <w:r w:rsidRPr="00353DD8">
        <w:rPr>
          <w:rStyle w:val="newsdate"/>
          <w:rFonts w:ascii="Times New Roman" w:hAnsi="Times New Roman" w:cs="Times New Roman"/>
          <w:i/>
          <w:lang w:val="ru-RU"/>
        </w:rPr>
        <w:t xml:space="preserve">] </w:t>
      </w:r>
      <w:hyperlink r:id="rId89" w:history="1">
        <w:r w:rsidRPr="00496EC8">
          <w:rPr>
            <w:rStyle w:val="ac"/>
            <w:rFonts w:ascii="Times New Roman" w:hAnsi="Times New Roman" w:cs="Times New Roman"/>
            <w:i/>
            <w:lang w:val="en"/>
          </w:rPr>
          <w:t>http</w:t>
        </w:r>
        <w:r w:rsidRPr="00353DD8">
          <w:rPr>
            <w:rStyle w:val="ac"/>
            <w:rFonts w:ascii="Times New Roman" w:hAnsi="Times New Roman" w:cs="Times New Roman"/>
            <w:i/>
            <w:lang w:val="ru-RU"/>
          </w:rPr>
          <w:t>://</w:t>
        </w:r>
        <w:r w:rsidRPr="00496EC8">
          <w:rPr>
            <w:rStyle w:val="ac"/>
            <w:rFonts w:ascii="Times New Roman" w:hAnsi="Times New Roman" w:cs="Times New Roman"/>
            <w:i/>
            <w:lang w:val="en"/>
          </w:rPr>
          <w:t>ec</w:t>
        </w:r>
        <w:r w:rsidRPr="00353DD8">
          <w:rPr>
            <w:rStyle w:val="ac"/>
            <w:rFonts w:ascii="Times New Roman" w:hAnsi="Times New Roman" w:cs="Times New Roman"/>
            <w:i/>
            <w:lang w:val="ru-RU"/>
          </w:rPr>
          <w:t>.</w:t>
        </w:r>
        <w:r w:rsidRPr="00496EC8">
          <w:rPr>
            <w:rStyle w:val="ac"/>
            <w:rFonts w:ascii="Times New Roman" w:hAnsi="Times New Roman" w:cs="Times New Roman"/>
            <w:i/>
            <w:lang w:val="en"/>
          </w:rPr>
          <w:t>europa</w:t>
        </w:r>
        <w:r w:rsidRPr="00353DD8">
          <w:rPr>
            <w:rStyle w:val="ac"/>
            <w:rFonts w:ascii="Times New Roman" w:hAnsi="Times New Roman" w:cs="Times New Roman"/>
            <w:i/>
            <w:lang w:val="ru-RU"/>
          </w:rPr>
          <w:t>.</w:t>
        </w:r>
        <w:r w:rsidRPr="00496EC8">
          <w:rPr>
            <w:rStyle w:val="ac"/>
            <w:rFonts w:ascii="Times New Roman" w:hAnsi="Times New Roman" w:cs="Times New Roman"/>
            <w:i/>
            <w:lang w:val="en"/>
          </w:rPr>
          <w:t>eu</w:t>
        </w:r>
        <w:r w:rsidRPr="00353DD8">
          <w:rPr>
            <w:rStyle w:val="ac"/>
            <w:rFonts w:ascii="Times New Roman" w:hAnsi="Times New Roman" w:cs="Times New Roman"/>
            <w:i/>
            <w:lang w:val="ru-RU"/>
          </w:rPr>
          <w:t>/</w:t>
        </w:r>
        <w:r w:rsidRPr="00496EC8">
          <w:rPr>
            <w:rStyle w:val="ac"/>
            <w:rFonts w:ascii="Times New Roman" w:hAnsi="Times New Roman" w:cs="Times New Roman"/>
            <w:i/>
            <w:lang w:val="en"/>
          </w:rPr>
          <w:t>research</w:t>
        </w:r>
        <w:r w:rsidRPr="00353DD8">
          <w:rPr>
            <w:rStyle w:val="ac"/>
            <w:rFonts w:ascii="Times New Roman" w:hAnsi="Times New Roman" w:cs="Times New Roman"/>
            <w:i/>
            <w:lang w:val="ru-RU"/>
          </w:rPr>
          <w:t>/</w:t>
        </w:r>
        <w:r w:rsidRPr="00496EC8">
          <w:rPr>
            <w:rStyle w:val="ac"/>
            <w:rFonts w:ascii="Times New Roman" w:hAnsi="Times New Roman" w:cs="Times New Roman"/>
            <w:i/>
            <w:lang w:val="en"/>
          </w:rPr>
          <w:t>transport</w:t>
        </w:r>
        <w:r w:rsidRPr="00353DD8">
          <w:rPr>
            <w:rStyle w:val="ac"/>
            <w:rFonts w:ascii="Times New Roman" w:hAnsi="Times New Roman" w:cs="Times New Roman"/>
            <w:i/>
            <w:lang w:val="ru-RU"/>
          </w:rPr>
          <w:t>/</w:t>
        </w:r>
        <w:r w:rsidRPr="00496EC8">
          <w:rPr>
            <w:rStyle w:val="ac"/>
            <w:rFonts w:ascii="Times New Roman" w:hAnsi="Times New Roman" w:cs="Times New Roman"/>
            <w:i/>
            <w:lang w:val="en"/>
          </w:rPr>
          <w:t>publications</w:t>
        </w:r>
      </w:hyperlink>
      <w:r>
        <w:rPr>
          <w:rStyle w:val="newsdate"/>
          <w:rFonts w:ascii="Times New Roman" w:hAnsi="Times New Roman" w:cs="Times New Roman"/>
          <w:i/>
          <w:lang w:val="bg-BG"/>
        </w:rPr>
        <w:t xml:space="preserve"> </w:t>
      </w:r>
    </w:p>
  </w:footnote>
  <w:footnote w:id="300">
    <w:p w:rsidR="004A3881" w:rsidRPr="00AF5753" w:rsidRDefault="004A3881" w:rsidP="00AF5753">
      <w:pPr>
        <w:pStyle w:val="a3"/>
        <w:rPr>
          <w:rFonts w:ascii="Times New Roman" w:hAnsi="Times New Roman" w:cs="Times New Roman"/>
          <w:i/>
        </w:rPr>
      </w:pPr>
      <w:r w:rsidRPr="00AF5753">
        <w:rPr>
          <w:rStyle w:val="a5"/>
          <w:rFonts w:ascii="Times New Roman" w:hAnsi="Times New Roman" w:cs="Times New Roman"/>
          <w:i/>
        </w:rPr>
        <w:footnoteRef/>
      </w:r>
      <w:r w:rsidRPr="00AF5753">
        <w:rPr>
          <w:rFonts w:ascii="Times New Roman" w:hAnsi="Times New Roman" w:cs="Times New Roman"/>
          <w:i/>
        </w:rPr>
        <w:t xml:space="preserve">Георгиев В. Информационно-аналитична дейност в системата за сигурност. София, Авангард, 2015 </w:t>
      </w:r>
    </w:p>
  </w:footnote>
  <w:footnote w:id="301">
    <w:p w:rsidR="004A3881" w:rsidRPr="00AF5753" w:rsidRDefault="004A3881" w:rsidP="00AF5753">
      <w:pPr>
        <w:pStyle w:val="a3"/>
        <w:rPr>
          <w:rFonts w:ascii="Times New Roman" w:hAnsi="Times New Roman" w:cs="Times New Roman"/>
          <w:i/>
        </w:rPr>
      </w:pPr>
      <w:r w:rsidRPr="00AF5753">
        <w:rPr>
          <w:rStyle w:val="a5"/>
          <w:rFonts w:ascii="Times New Roman" w:hAnsi="Times New Roman" w:cs="Times New Roman"/>
          <w:i/>
        </w:rPr>
        <w:footnoteRef/>
      </w:r>
      <w:r w:rsidRPr="00AF5753">
        <w:rPr>
          <w:rFonts w:ascii="Times New Roman" w:hAnsi="Times New Roman" w:cs="Times New Roman"/>
          <w:i/>
        </w:rPr>
        <w:t xml:space="preserve"> Национална стратегия за киберсигурност „Кибер устойчива България 2020“ (проект), 2016</w:t>
      </w:r>
    </w:p>
  </w:footnote>
  <w:footnote w:id="302">
    <w:p w:rsidR="004A3881" w:rsidRPr="00AF5753" w:rsidRDefault="004A3881" w:rsidP="002A5D24">
      <w:pPr>
        <w:pStyle w:val="a3"/>
        <w:rPr>
          <w:rFonts w:ascii="Times New Roman" w:hAnsi="Times New Roman" w:cs="Times New Roman"/>
          <w:i/>
        </w:rPr>
      </w:pPr>
      <w:r w:rsidRPr="00AF5753">
        <w:rPr>
          <w:rStyle w:val="a5"/>
          <w:rFonts w:ascii="Times New Roman" w:hAnsi="Times New Roman" w:cs="Times New Roman"/>
          <w:i/>
        </w:rPr>
        <w:footnoteRef/>
      </w:r>
      <w:r w:rsidRPr="00AF5753">
        <w:rPr>
          <w:rFonts w:ascii="Times New Roman" w:hAnsi="Times New Roman" w:cs="Times New Roman"/>
          <w:i/>
        </w:rPr>
        <w:t xml:space="preserve"> Cybersecurity Strategy of the European Union: An Open, Safe and Secure Cyberspace. European Commission, 2013</w:t>
      </w:r>
    </w:p>
  </w:footnote>
  <w:footnote w:id="303">
    <w:p w:rsidR="004A3881" w:rsidRPr="00AF5753" w:rsidRDefault="004A3881" w:rsidP="002A5D24">
      <w:pPr>
        <w:pStyle w:val="a3"/>
        <w:rPr>
          <w:rFonts w:ascii="Times New Roman" w:hAnsi="Times New Roman" w:cs="Times New Roman"/>
          <w:i/>
        </w:rPr>
      </w:pPr>
      <w:r w:rsidRPr="00AF5753">
        <w:rPr>
          <w:rStyle w:val="a5"/>
          <w:rFonts w:ascii="Times New Roman" w:hAnsi="Times New Roman" w:cs="Times New Roman"/>
          <w:i/>
        </w:rPr>
        <w:footnoteRef/>
      </w:r>
      <w:r w:rsidRPr="00AF5753">
        <w:rPr>
          <w:rFonts w:ascii="Times New Roman" w:hAnsi="Times New Roman" w:cs="Times New Roman"/>
          <w:i/>
        </w:rPr>
        <w:t xml:space="preserve"> Национална стратегия за киберсигурност „Кибер устойчива България 2020“ (проект), 2016</w:t>
      </w:r>
    </w:p>
  </w:footnote>
  <w:footnote w:id="304">
    <w:p w:rsidR="004A3881" w:rsidRPr="00AF5753" w:rsidRDefault="004A3881" w:rsidP="002A5D24">
      <w:pPr>
        <w:pStyle w:val="a3"/>
        <w:rPr>
          <w:rFonts w:ascii="Times New Roman" w:hAnsi="Times New Roman" w:cs="Times New Roman"/>
          <w:i/>
        </w:rPr>
      </w:pPr>
      <w:r w:rsidRPr="00AF5753">
        <w:rPr>
          <w:rStyle w:val="a5"/>
          <w:rFonts w:ascii="Times New Roman" w:hAnsi="Times New Roman" w:cs="Times New Roman"/>
          <w:i/>
        </w:rPr>
        <w:footnoteRef/>
      </w:r>
      <w:r w:rsidRPr="00AF5753">
        <w:rPr>
          <w:rFonts w:ascii="Times New Roman" w:hAnsi="Times New Roman" w:cs="Times New Roman"/>
          <w:i/>
        </w:rPr>
        <w:t xml:space="preserve"> Cybersecurity Strategy of the European Union: An Open, Safe and Secure Cyberspace. European Commission, 2013</w:t>
      </w:r>
    </w:p>
  </w:footnote>
  <w:footnote w:id="305">
    <w:p w:rsidR="004A3881" w:rsidRPr="00143C54" w:rsidRDefault="004A3881" w:rsidP="00143C54">
      <w:pPr>
        <w:pStyle w:val="Default"/>
        <w:rPr>
          <w:i/>
          <w:color w:val="auto"/>
          <w:sz w:val="20"/>
          <w:szCs w:val="20"/>
        </w:rPr>
      </w:pPr>
      <w:r w:rsidRPr="00143C54">
        <w:rPr>
          <w:rStyle w:val="a5"/>
          <w:i/>
          <w:color w:val="auto"/>
          <w:sz w:val="20"/>
          <w:szCs w:val="20"/>
        </w:rPr>
        <w:footnoteRef/>
      </w:r>
      <w:r w:rsidRPr="00143C54">
        <w:rPr>
          <w:i/>
          <w:color w:val="auto"/>
          <w:sz w:val="20"/>
          <w:szCs w:val="20"/>
        </w:rPr>
        <w:t xml:space="preserve">Jerrold M. Post, "Terrorist Psycho-Logic: Terrorist behavior as a product of psychological choices," Walter Reich (ed.), </w:t>
      </w:r>
      <w:r w:rsidRPr="00143C54">
        <w:rPr>
          <w:i/>
          <w:iCs/>
          <w:color w:val="auto"/>
          <w:sz w:val="20"/>
          <w:szCs w:val="20"/>
        </w:rPr>
        <w:t xml:space="preserve">Origins of Terrorism: Psychologies, Ideologies, Theologics, States of Mind, </w:t>
      </w:r>
      <w:r w:rsidRPr="00143C54">
        <w:rPr>
          <w:i/>
          <w:color w:val="auto"/>
          <w:sz w:val="20"/>
          <w:szCs w:val="20"/>
        </w:rPr>
        <w:t xml:space="preserve">Woodrow Wilson Center Press, 1998. </w:t>
      </w:r>
    </w:p>
  </w:footnote>
  <w:footnote w:id="306">
    <w:p w:rsidR="004A3881" w:rsidRPr="008C3E1A" w:rsidRDefault="004A3881" w:rsidP="008C3E1A">
      <w:pPr>
        <w:shd w:val="clear" w:color="auto" w:fill="FFFFFF"/>
        <w:outlineLvl w:val="0"/>
        <w:rPr>
          <w:rFonts w:ascii="Times New Roman" w:eastAsia="Times New Roman" w:hAnsi="Times New Roman" w:cs="Times New Roman"/>
          <w:i/>
          <w:kern w:val="36"/>
          <w:sz w:val="20"/>
          <w:szCs w:val="20"/>
        </w:rPr>
      </w:pPr>
      <w:r w:rsidRPr="00143C54">
        <w:rPr>
          <w:rStyle w:val="a5"/>
          <w:rFonts w:ascii="Times New Roman" w:hAnsi="Times New Roman" w:cs="Times New Roman"/>
          <w:i/>
          <w:sz w:val="20"/>
          <w:szCs w:val="20"/>
        </w:rPr>
        <w:footnoteRef/>
      </w:r>
      <w:r w:rsidRPr="00143C54">
        <w:rPr>
          <w:rFonts w:ascii="Times New Roman" w:hAnsi="Times New Roman" w:cs="Times New Roman"/>
          <w:i/>
          <w:sz w:val="20"/>
          <w:szCs w:val="20"/>
        </w:rPr>
        <w:t xml:space="preserve"> </w:t>
      </w:r>
      <w:r w:rsidRPr="00143C54">
        <w:rPr>
          <w:rFonts w:ascii="Times New Roman" w:eastAsia="Times New Roman" w:hAnsi="Times New Roman" w:cs="Times New Roman"/>
          <w:i/>
          <w:sz w:val="20"/>
          <w:szCs w:val="20"/>
        </w:rPr>
        <w:t>H. Edward Price Jr.</w:t>
      </w:r>
      <w:r w:rsidRPr="00143C54">
        <w:rPr>
          <w:rFonts w:ascii="Times New Roman" w:eastAsia="Times New Roman" w:hAnsi="Times New Roman" w:cs="Times New Roman"/>
          <w:i/>
          <w:kern w:val="36"/>
          <w:sz w:val="20"/>
          <w:szCs w:val="20"/>
        </w:rPr>
        <w:t>The Strategy and Tactics of Revolutionary Terrorism</w:t>
      </w:r>
      <w:r w:rsidRPr="00143C54">
        <w:rPr>
          <w:rFonts w:ascii="Times New Roman" w:eastAsia="Times New Roman" w:hAnsi="Times New Roman" w:cs="Times New Roman"/>
          <w:i/>
          <w:iCs/>
          <w:sz w:val="20"/>
          <w:szCs w:val="20"/>
        </w:rPr>
        <w:t>Comparative Studies in Society and History</w:t>
      </w:r>
      <w:r w:rsidRPr="00143C54">
        <w:rPr>
          <w:rFonts w:ascii="Times New Roman" w:eastAsia="Times New Roman" w:hAnsi="Times New Roman" w:cs="Times New Roman"/>
          <w:i/>
          <w:kern w:val="36"/>
          <w:sz w:val="20"/>
          <w:szCs w:val="20"/>
        </w:rPr>
        <w:t xml:space="preserve"> </w:t>
      </w:r>
      <w:r w:rsidRPr="00143C54">
        <w:rPr>
          <w:rFonts w:ascii="Times New Roman" w:eastAsia="Times New Roman" w:hAnsi="Times New Roman" w:cs="Times New Roman"/>
          <w:i/>
          <w:sz w:val="20"/>
          <w:szCs w:val="20"/>
        </w:rPr>
        <w:t>Vol. 19, No. 1</w:t>
      </w:r>
      <w:r w:rsidRPr="00143C54">
        <w:rPr>
          <w:rFonts w:ascii="Times New Roman" w:hAnsi="Times New Roman" w:cs="Times New Roman"/>
          <w:i/>
          <w:sz w:val="20"/>
          <w:szCs w:val="20"/>
        </w:rPr>
        <w:t xml:space="preserve"> Cambridge University Press(1977)</w:t>
      </w:r>
    </w:p>
  </w:footnote>
  <w:footnote w:id="307">
    <w:p w:rsidR="004A3881" w:rsidRPr="00143C54" w:rsidRDefault="004A3881" w:rsidP="00143C54">
      <w:pPr>
        <w:pStyle w:val="a3"/>
        <w:rPr>
          <w:rFonts w:ascii="Times New Roman" w:hAnsi="Times New Roman" w:cs="Times New Roman"/>
          <w:i/>
        </w:rPr>
      </w:pPr>
      <w:r w:rsidRPr="00143C54">
        <w:rPr>
          <w:rStyle w:val="a5"/>
          <w:rFonts w:ascii="Times New Roman" w:hAnsi="Times New Roman" w:cs="Times New Roman"/>
          <w:i/>
        </w:rPr>
        <w:footnoteRef/>
      </w:r>
      <w:r w:rsidRPr="00143C54">
        <w:rPr>
          <w:rFonts w:ascii="Times New Roman" w:hAnsi="Times New Roman" w:cs="Times New Roman"/>
          <w:i/>
        </w:rPr>
        <w:t xml:space="preserve"> Boaz Ganor, </w:t>
      </w:r>
      <w:r w:rsidRPr="00143C54">
        <w:rPr>
          <w:rFonts w:ascii="Times New Roman" w:hAnsi="Times New Roman" w:cs="Times New Roman"/>
          <w:i/>
          <w:iCs/>
        </w:rPr>
        <w:t xml:space="preserve">Defining Terrorism: Is One Man's Terrorist Another Man's Freedom Fighter </w:t>
      </w:r>
      <w:r w:rsidRPr="00143C54">
        <w:rPr>
          <w:rFonts w:ascii="Times New Roman" w:hAnsi="Times New Roman" w:cs="Times New Roman"/>
          <w:i/>
        </w:rPr>
        <w:t>(Vol. 3, No. 4),</w:t>
      </w:r>
      <w:r w:rsidRPr="00143C54">
        <w:rPr>
          <w:rFonts w:ascii="Times New Roman" w:hAnsi="Times New Roman" w:cs="Times New Roman"/>
          <w:i/>
          <w:lang w:val="bg-BG"/>
        </w:rPr>
        <w:t xml:space="preserve"> </w:t>
      </w:r>
      <w:r w:rsidRPr="00143C54">
        <w:rPr>
          <w:rFonts w:ascii="Times New Roman" w:hAnsi="Times New Roman" w:cs="Times New Roman"/>
          <w:i/>
        </w:rPr>
        <w:t>Routledge 2002.</w:t>
      </w:r>
    </w:p>
  </w:footnote>
  <w:footnote w:id="308">
    <w:p w:rsidR="004A3881" w:rsidRPr="00143C54" w:rsidRDefault="004A3881" w:rsidP="00143C54">
      <w:pPr>
        <w:pStyle w:val="a3"/>
        <w:rPr>
          <w:rFonts w:ascii="Times New Roman" w:hAnsi="Times New Roman" w:cs="Times New Roman"/>
          <w:i/>
          <w:lang w:val="bg-BG"/>
        </w:rPr>
      </w:pPr>
      <w:r w:rsidRPr="00143C54">
        <w:rPr>
          <w:rStyle w:val="a5"/>
          <w:rFonts w:ascii="Times New Roman" w:hAnsi="Times New Roman" w:cs="Times New Roman"/>
          <w:i/>
        </w:rPr>
        <w:footnoteRef/>
      </w:r>
      <w:r w:rsidRPr="00143C54">
        <w:rPr>
          <w:rFonts w:ascii="Times New Roman" w:hAnsi="Times New Roman" w:cs="Times New Roman"/>
          <w:i/>
        </w:rPr>
        <w:t xml:space="preserve"> </w:t>
      </w:r>
      <w:r w:rsidRPr="00143C54">
        <w:rPr>
          <w:rFonts w:ascii="Times New Roman" w:hAnsi="Times New Roman" w:cs="Times New Roman"/>
          <w:i/>
          <w:lang w:val="bg-BG"/>
        </w:rPr>
        <w:t xml:space="preserve">Татяна Дронзина, </w:t>
      </w:r>
      <w:r w:rsidRPr="00143C54">
        <w:rPr>
          <w:rStyle w:val="apple-converted-space"/>
          <w:rFonts w:ascii="Times New Roman" w:hAnsi="Times New Roman" w:cs="Times New Roman"/>
          <w:i/>
          <w:shd w:val="clear" w:color="auto" w:fill="FFFFFF"/>
        </w:rPr>
        <w:t> </w:t>
      </w:r>
      <w:r w:rsidRPr="00143C54">
        <w:rPr>
          <w:rStyle w:val="apple-converted-space"/>
          <w:rFonts w:ascii="Times New Roman" w:hAnsi="Times New Roman" w:cs="Times New Roman"/>
          <w:i/>
          <w:shd w:val="clear" w:color="auto" w:fill="FFFFFF"/>
          <w:lang w:val="bg-BG"/>
        </w:rPr>
        <w:t>„</w:t>
      </w:r>
      <w:r w:rsidRPr="00143C54">
        <w:rPr>
          <w:rFonts w:ascii="Times New Roman" w:hAnsi="Times New Roman" w:cs="Times New Roman"/>
          <w:i/>
          <w:shd w:val="clear" w:color="auto" w:fill="FFFFFF"/>
        </w:rPr>
        <w:t>Женският самоубийствен тероризъм</w:t>
      </w:r>
      <w:r w:rsidRPr="00143C54">
        <w:rPr>
          <w:rFonts w:ascii="Times New Roman" w:hAnsi="Times New Roman" w:cs="Times New Roman"/>
          <w:i/>
          <w:shd w:val="clear" w:color="auto" w:fill="FFFFFF"/>
          <w:lang w:val="bg-BG"/>
        </w:rPr>
        <w:t>”</w:t>
      </w:r>
      <w:r w:rsidRPr="00143C54">
        <w:rPr>
          <w:rFonts w:ascii="Times New Roman" w:hAnsi="Times New Roman" w:cs="Times New Roman"/>
          <w:i/>
          <w:shd w:val="clear" w:color="auto" w:fill="FFFFFF"/>
        </w:rPr>
        <w:t>, Военно издателство, София</w:t>
      </w:r>
      <w:r w:rsidRPr="00143C54">
        <w:rPr>
          <w:rFonts w:ascii="Times New Roman" w:hAnsi="Times New Roman" w:cs="Times New Roman"/>
          <w:i/>
          <w:shd w:val="clear" w:color="auto" w:fill="FFFFFF"/>
          <w:lang w:val="bg-BG"/>
        </w:rPr>
        <w:t>,</w:t>
      </w:r>
      <w:r w:rsidRPr="00143C54">
        <w:rPr>
          <w:rFonts w:ascii="Times New Roman" w:hAnsi="Times New Roman" w:cs="Times New Roman"/>
          <w:i/>
          <w:shd w:val="clear" w:color="auto" w:fill="FFFFFF"/>
        </w:rPr>
        <w:t xml:space="preserve"> 2008</w:t>
      </w:r>
    </w:p>
  </w:footnote>
  <w:footnote w:id="309">
    <w:p w:rsidR="004A3881" w:rsidRPr="00143C54" w:rsidRDefault="004A3881" w:rsidP="00143C54">
      <w:pPr>
        <w:pStyle w:val="a3"/>
        <w:rPr>
          <w:rFonts w:ascii="Times New Roman" w:hAnsi="Times New Roman" w:cs="Times New Roman"/>
          <w:i/>
          <w:lang w:val="bg-BG"/>
        </w:rPr>
      </w:pPr>
      <w:r w:rsidRPr="00143C54">
        <w:rPr>
          <w:rStyle w:val="a5"/>
          <w:rFonts w:ascii="Times New Roman" w:hAnsi="Times New Roman" w:cs="Times New Roman"/>
          <w:i/>
        </w:rPr>
        <w:footnoteRef/>
      </w:r>
      <w:r w:rsidRPr="00143C54">
        <w:rPr>
          <w:rFonts w:ascii="Times New Roman" w:hAnsi="Times New Roman" w:cs="Times New Roman"/>
          <w:i/>
        </w:rPr>
        <w:t xml:space="preserve"> http://www.britannica.com/biography/Richard-Reid</w:t>
      </w:r>
      <w:r w:rsidRPr="00143C54">
        <w:rPr>
          <w:rFonts w:ascii="Times New Roman" w:hAnsi="Times New Roman" w:cs="Times New Roman"/>
          <w:i/>
          <w:lang w:val="bg-BG"/>
        </w:rPr>
        <w:t xml:space="preserve">, последно посетен 02.05.2016 г. </w:t>
      </w:r>
    </w:p>
  </w:footnote>
  <w:footnote w:id="310">
    <w:p w:rsidR="004A3881" w:rsidRPr="00143C54" w:rsidRDefault="004A3881" w:rsidP="00143C54">
      <w:pPr>
        <w:pStyle w:val="a3"/>
        <w:rPr>
          <w:rFonts w:ascii="Times New Roman" w:hAnsi="Times New Roman" w:cs="Times New Roman"/>
          <w:i/>
          <w:lang w:val="bg-BG"/>
        </w:rPr>
      </w:pPr>
      <w:r w:rsidRPr="00143C54">
        <w:rPr>
          <w:rStyle w:val="a5"/>
          <w:rFonts w:ascii="Times New Roman" w:hAnsi="Times New Roman" w:cs="Times New Roman"/>
          <w:i/>
        </w:rPr>
        <w:footnoteRef/>
      </w:r>
      <w:r w:rsidRPr="00143C54">
        <w:rPr>
          <w:rFonts w:ascii="Times New Roman" w:hAnsi="Times New Roman" w:cs="Times New Roman"/>
          <w:i/>
        </w:rPr>
        <w:t xml:space="preserve"> http://www.fromthewilderness.com/timeline/AAsaeed.html</w:t>
      </w:r>
      <w:r w:rsidRPr="00143C54">
        <w:rPr>
          <w:rFonts w:ascii="Times New Roman" w:hAnsi="Times New Roman" w:cs="Times New Roman"/>
          <w:i/>
          <w:lang w:val="bg-BG"/>
        </w:rPr>
        <w:t xml:space="preserve">, последно посетен 02.05.2016 г. </w:t>
      </w:r>
    </w:p>
  </w:footnote>
  <w:footnote w:id="311">
    <w:p w:rsidR="004A3881" w:rsidRPr="00143C54" w:rsidRDefault="004A3881" w:rsidP="00143C54">
      <w:pPr>
        <w:pStyle w:val="Default"/>
        <w:rPr>
          <w:i/>
          <w:sz w:val="20"/>
          <w:szCs w:val="20"/>
        </w:rPr>
      </w:pPr>
      <w:r w:rsidRPr="00143C54">
        <w:rPr>
          <w:rStyle w:val="a5"/>
          <w:i/>
          <w:color w:val="auto"/>
          <w:sz w:val="20"/>
          <w:szCs w:val="20"/>
        </w:rPr>
        <w:footnoteRef/>
      </w:r>
      <w:r w:rsidRPr="00143C54">
        <w:rPr>
          <w:i/>
          <w:sz w:val="20"/>
          <w:szCs w:val="20"/>
        </w:rPr>
        <w:t xml:space="preserve">Alison M. Jaggar, What is Terrorism, Why Is It Wrong, and Could It Ever Be Morally Permissible, Vol. 36, No. 2, in </w:t>
      </w:r>
      <w:r w:rsidRPr="00143C54">
        <w:rPr>
          <w:i/>
          <w:iCs/>
          <w:sz w:val="20"/>
          <w:szCs w:val="20"/>
        </w:rPr>
        <w:t>Journal of Social Philosophy</w:t>
      </w:r>
      <w:r w:rsidRPr="00143C54">
        <w:rPr>
          <w:i/>
          <w:sz w:val="20"/>
          <w:szCs w:val="20"/>
        </w:rPr>
        <w:t xml:space="preserve">. </w:t>
      </w:r>
    </w:p>
  </w:footnote>
  <w:footnote w:id="312">
    <w:p w:rsidR="004A3881" w:rsidRPr="00143C54" w:rsidRDefault="004A3881" w:rsidP="00143C54">
      <w:pPr>
        <w:rPr>
          <w:rFonts w:ascii="Times New Roman" w:hAnsi="Times New Roman" w:cs="Times New Roman"/>
          <w:i/>
          <w:sz w:val="20"/>
          <w:szCs w:val="20"/>
        </w:rPr>
      </w:pPr>
      <w:r w:rsidRPr="00143C54">
        <w:rPr>
          <w:rStyle w:val="a5"/>
          <w:rFonts w:ascii="Times New Roman" w:hAnsi="Times New Roman" w:cs="Times New Roman"/>
          <w:i/>
          <w:sz w:val="20"/>
          <w:szCs w:val="20"/>
        </w:rPr>
        <w:footnoteRef/>
      </w:r>
      <w:r w:rsidRPr="00143C54">
        <w:rPr>
          <w:rFonts w:ascii="Times New Roman" w:hAnsi="Times New Roman" w:cs="Times New Roman"/>
          <w:i/>
          <w:sz w:val="20"/>
          <w:szCs w:val="20"/>
        </w:rPr>
        <w:t xml:space="preserve"> </w:t>
      </w:r>
      <w:r w:rsidRPr="00143C54">
        <w:rPr>
          <w:rFonts w:ascii="Times New Roman" w:hAnsi="Times New Roman" w:cs="Times New Roman"/>
          <w:i/>
          <w:sz w:val="20"/>
          <w:szCs w:val="20"/>
          <w:shd w:val="clear" w:color="auto" w:fill="FFFFFF"/>
        </w:rPr>
        <w:t>Fathali</w:t>
      </w:r>
      <w:r w:rsidRPr="00143C54">
        <w:rPr>
          <w:rStyle w:val="apple-converted-space"/>
          <w:rFonts w:ascii="Times New Roman" w:hAnsi="Times New Roman" w:cs="Times New Roman"/>
          <w:i/>
          <w:color w:val="252525"/>
          <w:sz w:val="20"/>
          <w:szCs w:val="20"/>
          <w:shd w:val="clear" w:color="auto" w:fill="FFFFFF"/>
        </w:rPr>
        <w:t xml:space="preserve"> Moghaddam, </w:t>
      </w:r>
      <w:r w:rsidRPr="00143C54">
        <w:rPr>
          <w:rFonts w:ascii="Times New Roman" w:hAnsi="Times New Roman" w:cs="Times New Roman"/>
          <w:i/>
          <w:color w:val="252525"/>
          <w:sz w:val="20"/>
          <w:szCs w:val="20"/>
          <w:shd w:val="clear" w:color="auto" w:fill="FFFFFF"/>
        </w:rPr>
        <w:t xml:space="preserve">"The Staircase to Terrorism", </w:t>
      </w:r>
      <w:r w:rsidRPr="00143C54">
        <w:rPr>
          <w:rFonts w:ascii="Times New Roman" w:hAnsi="Times New Roman" w:cs="Times New Roman"/>
          <w:i/>
          <w:iCs/>
          <w:color w:val="252525"/>
          <w:sz w:val="20"/>
          <w:szCs w:val="20"/>
          <w:shd w:val="clear" w:color="auto" w:fill="FFFFFF"/>
        </w:rPr>
        <w:t>American Psychologist</w:t>
      </w:r>
      <w:r w:rsidRPr="00143C54">
        <w:rPr>
          <w:rStyle w:val="apple-converted-space"/>
          <w:rFonts w:ascii="Times New Roman" w:hAnsi="Times New Roman" w:cs="Times New Roman"/>
          <w:i/>
          <w:color w:val="252525"/>
          <w:sz w:val="20"/>
          <w:szCs w:val="20"/>
          <w:shd w:val="clear" w:color="auto" w:fill="FFFFFF"/>
        </w:rPr>
        <w:t> </w:t>
      </w:r>
      <w:r w:rsidRPr="00143C54">
        <w:rPr>
          <w:rFonts w:ascii="Times New Roman" w:hAnsi="Times New Roman" w:cs="Times New Roman"/>
          <w:bCs/>
          <w:i/>
          <w:color w:val="252525"/>
          <w:sz w:val="20"/>
          <w:szCs w:val="20"/>
          <w:shd w:val="clear" w:color="auto" w:fill="FFFFFF"/>
        </w:rPr>
        <w:t>60,</w:t>
      </w:r>
      <w:r w:rsidRPr="00143C54">
        <w:rPr>
          <w:rFonts w:ascii="Times New Roman" w:hAnsi="Times New Roman" w:cs="Times New Roman"/>
          <w:i/>
          <w:color w:val="252525"/>
          <w:sz w:val="20"/>
          <w:szCs w:val="20"/>
          <w:shd w:val="clear" w:color="auto" w:fill="FFFFFF"/>
        </w:rPr>
        <w:t xml:space="preserve"> (Feb–Mar 2005)</w:t>
      </w:r>
      <w:r w:rsidRPr="00143C54">
        <w:rPr>
          <w:rFonts w:ascii="Times New Roman" w:hAnsi="Times New Roman" w:cs="Times New Roman"/>
          <w:bCs/>
          <w:i/>
          <w:color w:val="252525"/>
          <w:sz w:val="20"/>
          <w:szCs w:val="20"/>
          <w:shd w:val="clear" w:color="auto" w:fill="FFFFFF"/>
        </w:rPr>
        <w:t xml:space="preserve"> </w:t>
      </w:r>
    </w:p>
  </w:footnote>
  <w:footnote w:id="313">
    <w:p w:rsidR="004A3881" w:rsidRPr="00143C54" w:rsidRDefault="004A3881" w:rsidP="00143C54">
      <w:pPr>
        <w:pStyle w:val="a3"/>
        <w:rPr>
          <w:rFonts w:ascii="Times New Roman" w:hAnsi="Times New Roman" w:cs="Times New Roman"/>
          <w:i/>
          <w:lang w:val="bg-BG"/>
        </w:rPr>
      </w:pPr>
      <w:r w:rsidRPr="00143C54">
        <w:rPr>
          <w:rStyle w:val="a5"/>
          <w:rFonts w:ascii="Times New Roman" w:hAnsi="Times New Roman" w:cs="Times New Roman"/>
          <w:i/>
        </w:rPr>
        <w:footnoteRef/>
      </w:r>
      <w:r w:rsidRPr="00143C54">
        <w:rPr>
          <w:rFonts w:ascii="Times New Roman" w:hAnsi="Times New Roman" w:cs="Times New Roman"/>
          <w:i/>
        </w:rPr>
        <w:t xml:space="preserve"> http://clubz.bg/30525-mohamed_halaf_problemyt_s_terorizma_e_v_samiq_islqm</w:t>
      </w:r>
      <w:r w:rsidRPr="00143C54">
        <w:rPr>
          <w:rFonts w:ascii="Times New Roman" w:hAnsi="Times New Roman" w:cs="Times New Roman"/>
          <w:i/>
          <w:lang w:val="bg-BG"/>
        </w:rPr>
        <w:t>, последен достъп 03.05.2016 г.</w:t>
      </w:r>
    </w:p>
  </w:footnote>
  <w:footnote w:id="314">
    <w:p w:rsidR="004A3881" w:rsidRPr="00143C54" w:rsidRDefault="004A3881" w:rsidP="00143C54">
      <w:pPr>
        <w:pStyle w:val="a3"/>
        <w:rPr>
          <w:rFonts w:ascii="Times New Roman" w:hAnsi="Times New Roman" w:cs="Times New Roman"/>
          <w:i/>
          <w:lang w:val="bg-BG"/>
        </w:rPr>
      </w:pPr>
      <w:r w:rsidRPr="00143C54">
        <w:rPr>
          <w:rStyle w:val="a5"/>
          <w:rFonts w:ascii="Times New Roman" w:hAnsi="Times New Roman" w:cs="Times New Roman"/>
          <w:i/>
        </w:rPr>
        <w:footnoteRef/>
      </w:r>
      <w:r w:rsidRPr="00143C54">
        <w:rPr>
          <w:rFonts w:ascii="Times New Roman" w:hAnsi="Times New Roman" w:cs="Times New Roman"/>
          <w:i/>
        </w:rPr>
        <w:t xml:space="preserve"> Alison M. Jaggar, What is Terrorism, Why Is It Wrong, and Could It Ever Be Morally Permissible, Vol. 36, No. 2, in </w:t>
      </w:r>
      <w:r w:rsidRPr="00143C54">
        <w:rPr>
          <w:rFonts w:ascii="Times New Roman" w:hAnsi="Times New Roman" w:cs="Times New Roman"/>
          <w:i/>
          <w:iCs/>
        </w:rPr>
        <w:t>Journal of Social Philosophy</w:t>
      </w:r>
      <w:r w:rsidRPr="00143C54">
        <w:rPr>
          <w:rFonts w:ascii="Times New Roman" w:hAnsi="Times New Roman" w:cs="Times New Roman"/>
          <w:i/>
        </w:rPr>
        <w:t>.</w:t>
      </w:r>
    </w:p>
  </w:footnote>
  <w:footnote w:id="315">
    <w:p w:rsidR="004A3881" w:rsidRPr="00143C54" w:rsidRDefault="004A3881" w:rsidP="00143C54">
      <w:pPr>
        <w:pStyle w:val="a3"/>
        <w:rPr>
          <w:rFonts w:ascii="Times New Roman" w:hAnsi="Times New Roman" w:cs="Times New Roman"/>
          <w:i/>
          <w:lang w:val="bg-BG"/>
        </w:rPr>
      </w:pPr>
      <w:r w:rsidRPr="00143C54">
        <w:rPr>
          <w:rStyle w:val="a5"/>
          <w:rFonts w:ascii="Times New Roman" w:hAnsi="Times New Roman" w:cs="Times New Roman"/>
          <w:i/>
        </w:rPr>
        <w:footnoteRef/>
      </w:r>
      <w:r w:rsidRPr="00143C54">
        <w:rPr>
          <w:rFonts w:ascii="Times New Roman" w:hAnsi="Times New Roman" w:cs="Times New Roman"/>
          <w:i/>
        </w:rPr>
        <w:t xml:space="preserve"> http://www.leparisien.fr/attentats-terroristes-paris/attentats-abdeslam-siffle-par-des-detenus-de-la-prison-de-fleury-merogis-28-04-2016-5751407.php</w:t>
      </w:r>
      <w:r w:rsidRPr="00143C54">
        <w:rPr>
          <w:rFonts w:ascii="Times New Roman" w:hAnsi="Times New Roman" w:cs="Times New Roman"/>
          <w:i/>
          <w:lang w:val="bg-BG"/>
        </w:rPr>
        <w:t xml:space="preserve">, последно посетен 03.05.2016 г. </w:t>
      </w:r>
    </w:p>
  </w:footnote>
  <w:footnote w:id="316">
    <w:p w:rsidR="004A3881" w:rsidRPr="00143C54" w:rsidRDefault="004A3881" w:rsidP="00143C54">
      <w:pPr>
        <w:pStyle w:val="a3"/>
        <w:rPr>
          <w:rFonts w:ascii="Times New Roman" w:hAnsi="Times New Roman" w:cs="Times New Roman"/>
          <w:i/>
          <w:lang w:val="bg-BG"/>
        </w:rPr>
      </w:pPr>
      <w:r w:rsidRPr="00143C54">
        <w:rPr>
          <w:rStyle w:val="a5"/>
          <w:rFonts w:ascii="Times New Roman" w:hAnsi="Times New Roman" w:cs="Times New Roman"/>
          <w:i/>
        </w:rPr>
        <w:footnoteRef/>
      </w:r>
      <w:r w:rsidRPr="00143C54">
        <w:rPr>
          <w:rFonts w:ascii="Times New Roman" w:hAnsi="Times New Roman" w:cs="Times New Roman"/>
          <w:i/>
        </w:rPr>
        <w:t xml:space="preserve"> http://dariknews.bg/view_article.php?article_id=1560599</w:t>
      </w:r>
      <w:r w:rsidRPr="00143C54">
        <w:rPr>
          <w:rFonts w:ascii="Times New Roman" w:hAnsi="Times New Roman" w:cs="Times New Roman"/>
          <w:i/>
          <w:lang w:val="bg-BG"/>
        </w:rPr>
        <w:t xml:space="preserve">, последно посетен 03.05.2016 г. </w:t>
      </w:r>
    </w:p>
  </w:footnote>
  <w:footnote w:id="317">
    <w:p w:rsidR="004A3881" w:rsidRPr="00143C54" w:rsidRDefault="004A3881" w:rsidP="00143C54">
      <w:pPr>
        <w:pStyle w:val="a3"/>
        <w:rPr>
          <w:rFonts w:ascii="Times New Roman" w:hAnsi="Times New Roman" w:cs="Times New Roman"/>
          <w:i/>
          <w:lang w:val="bg-BG"/>
        </w:rPr>
      </w:pPr>
      <w:r w:rsidRPr="00143C54">
        <w:rPr>
          <w:rStyle w:val="a5"/>
          <w:rFonts w:ascii="Times New Roman" w:hAnsi="Times New Roman" w:cs="Times New Roman"/>
          <w:i/>
        </w:rPr>
        <w:footnoteRef/>
      </w:r>
      <w:r w:rsidRPr="00143C54">
        <w:rPr>
          <w:rFonts w:ascii="Times New Roman" w:hAnsi="Times New Roman" w:cs="Times New Roman"/>
          <w:i/>
        </w:rPr>
        <w:t xml:space="preserve"> http://www.mediapool.bg/bulgaria-ofitsialno-obvini-hizbula-za-atentata-v-burgas-news202505.html</w:t>
      </w:r>
      <w:r w:rsidRPr="00143C54">
        <w:rPr>
          <w:rFonts w:ascii="Times New Roman" w:hAnsi="Times New Roman" w:cs="Times New Roman"/>
          <w:i/>
          <w:lang w:val="bg-BG"/>
        </w:rPr>
        <w:t xml:space="preserve">, последно посетен 03.05.2016 г. </w:t>
      </w:r>
    </w:p>
  </w:footnote>
  <w:footnote w:id="318">
    <w:p w:rsidR="004A3881" w:rsidRPr="00BA3F85" w:rsidRDefault="004A3881" w:rsidP="00BA3F85">
      <w:pPr>
        <w:autoSpaceDE w:val="0"/>
        <w:autoSpaceDN w:val="0"/>
        <w:adjustRightInd w:val="0"/>
        <w:rPr>
          <w:rFonts w:ascii="Times New Roman" w:hAnsi="Times New Roman" w:cs="Times New Roman"/>
          <w:i/>
          <w:color w:val="000000"/>
          <w:sz w:val="20"/>
          <w:szCs w:val="20"/>
        </w:rPr>
      </w:pPr>
      <w:r w:rsidRPr="00143C54">
        <w:rPr>
          <w:rStyle w:val="a5"/>
          <w:rFonts w:ascii="Times New Roman" w:hAnsi="Times New Roman" w:cs="Times New Roman"/>
          <w:i/>
          <w:sz w:val="20"/>
          <w:szCs w:val="20"/>
        </w:rPr>
        <w:footnoteRef/>
      </w:r>
      <w:r w:rsidRPr="00143C54">
        <w:rPr>
          <w:rFonts w:ascii="Times New Roman" w:hAnsi="Times New Roman" w:cs="Times New Roman"/>
          <w:i/>
          <w:sz w:val="20"/>
          <w:szCs w:val="20"/>
        </w:rPr>
        <w:t xml:space="preserve"> </w:t>
      </w:r>
      <w:r w:rsidRPr="00143C54">
        <w:rPr>
          <w:rFonts w:ascii="Times New Roman" w:hAnsi="Times New Roman" w:cs="Times New Roman"/>
          <w:i/>
          <w:color w:val="000000"/>
          <w:sz w:val="20"/>
          <w:szCs w:val="20"/>
        </w:rPr>
        <w:t xml:space="preserve">William C. Banks, Renee de Nevers, and Mitchel B. Wallerstein, Chapter 5, "Law Enforcement and Its Methods” in </w:t>
      </w:r>
      <w:r w:rsidRPr="00143C54">
        <w:rPr>
          <w:rFonts w:ascii="Times New Roman" w:hAnsi="Times New Roman" w:cs="Times New Roman"/>
          <w:i/>
          <w:iCs/>
          <w:color w:val="000000"/>
          <w:sz w:val="20"/>
          <w:szCs w:val="20"/>
        </w:rPr>
        <w:t xml:space="preserve">Combating Terrorism: Strategies and Approaches </w:t>
      </w:r>
      <w:r>
        <w:rPr>
          <w:rFonts w:ascii="Times New Roman" w:hAnsi="Times New Roman" w:cs="Times New Roman"/>
          <w:i/>
          <w:color w:val="000000"/>
          <w:sz w:val="20"/>
          <w:szCs w:val="20"/>
        </w:rPr>
        <w:t xml:space="preserve">(CQ Press, 2007). </w:t>
      </w:r>
    </w:p>
  </w:footnote>
  <w:footnote w:id="319">
    <w:p w:rsidR="004A3881" w:rsidRPr="00143C54" w:rsidRDefault="004A3881" w:rsidP="00143C54">
      <w:pPr>
        <w:pStyle w:val="a3"/>
        <w:rPr>
          <w:rFonts w:ascii="Times New Roman" w:hAnsi="Times New Roman" w:cs="Times New Roman"/>
          <w:i/>
          <w:lang w:val="bg-BG"/>
        </w:rPr>
      </w:pPr>
      <w:r w:rsidRPr="00143C54">
        <w:rPr>
          <w:rStyle w:val="a5"/>
          <w:rFonts w:ascii="Times New Roman" w:hAnsi="Times New Roman" w:cs="Times New Roman"/>
          <w:i/>
        </w:rPr>
        <w:footnoteRef/>
      </w:r>
      <w:r w:rsidRPr="00143C54">
        <w:rPr>
          <w:rFonts w:ascii="Times New Roman" w:hAnsi="Times New Roman" w:cs="Times New Roman"/>
          <w:i/>
        </w:rPr>
        <w:t xml:space="preserve"> https://www.counterextremism.org/resources/details/id/553/exit-germany</w:t>
      </w:r>
      <w:r w:rsidRPr="00143C54">
        <w:rPr>
          <w:rFonts w:ascii="Times New Roman" w:hAnsi="Times New Roman" w:cs="Times New Roman"/>
          <w:i/>
          <w:lang w:val="bg-BG"/>
        </w:rPr>
        <w:t xml:space="preserve">, последно посетен 03.05.2016 г. </w:t>
      </w:r>
    </w:p>
  </w:footnote>
  <w:footnote w:id="320">
    <w:p w:rsidR="004A3881" w:rsidRPr="00372FF9" w:rsidRDefault="004A3881" w:rsidP="00372FF9">
      <w:pPr>
        <w:pStyle w:val="a3"/>
        <w:rPr>
          <w:rFonts w:ascii="Times New Roman" w:hAnsi="Times New Roman" w:cs="Times New Roman"/>
          <w:i/>
        </w:rPr>
      </w:pPr>
      <w:r w:rsidRPr="00372FF9">
        <w:rPr>
          <w:rStyle w:val="a5"/>
          <w:rFonts w:ascii="Times New Roman" w:hAnsi="Times New Roman" w:cs="Times New Roman"/>
          <w:i/>
        </w:rPr>
        <w:footnoteRef/>
      </w:r>
      <w:r w:rsidRPr="00372FF9">
        <w:rPr>
          <w:rFonts w:ascii="Times New Roman" w:hAnsi="Times New Roman" w:cs="Times New Roman"/>
          <w:i/>
        </w:rPr>
        <w:t xml:space="preserve"> Директива2002/58/ЕО, ОВL 105, 13.4.2006 г.</w:t>
      </w:r>
    </w:p>
  </w:footnote>
  <w:footnote w:id="321">
    <w:p w:rsidR="004A3881" w:rsidRPr="00372FF9" w:rsidRDefault="004A3881" w:rsidP="00372FF9">
      <w:pPr>
        <w:pStyle w:val="a3"/>
        <w:rPr>
          <w:rFonts w:ascii="Times New Roman" w:hAnsi="Times New Roman" w:cs="Times New Roman"/>
          <w:i/>
        </w:rPr>
      </w:pPr>
      <w:r w:rsidRPr="00372FF9">
        <w:rPr>
          <w:rStyle w:val="a5"/>
          <w:rFonts w:ascii="Times New Roman" w:hAnsi="Times New Roman" w:cs="Times New Roman"/>
          <w:i/>
        </w:rPr>
        <w:footnoteRef/>
      </w:r>
      <w:r w:rsidRPr="00372FF9">
        <w:rPr>
          <w:rFonts w:ascii="Times New Roman" w:hAnsi="Times New Roman" w:cs="Times New Roman"/>
          <w:i/>
        </w:rPr>
        <w:t xml:space="preserve"> Шведската инициатива за улесняване на трансграничния обмен на информация при наказателни разследвания и разузнавателни операции</w:t>
      </w:r>
    </w:p>
  </w:footnote>
  <w:footnote w:id="322">
    <w:p w:rsidR="004A3881" w:rsidRPr="00372FF9" w:rsidRDefault="004A3881" w:rsidP="00372FF9">
      <w:pPr>
        <w:pStyle w:val="a3"/>
        <w:rPr>
          <w:rFonts w:ascii="Times New Roman" w:hAnsi="Times New Roman" w:cs="Times New Roman"/>
          <w:i/>
        </w:rPr>
      </w:pPr>
      <w:r w:rsidRPr="00372FF9">
        <w:rPr>
          <w:rStyle w:val="a5"/>
          <w:rFonts w:ascii="Times New Roman" w:hAnsi="Times New Roman" w:cs="Times New Roman"/>
          <w:i/>
        </w:rPr>
        <w:footnoteRef/>
      </w:r>
      <w:r w:rsidRPr="00372FF9">
        <w:rPr>
          <w:rFonts w:ascii="Times New Roman" w:hAnsi="Times New Roman" w:cs="Times New Roman"/>
          <w:i/>
        </w:rPr>
        <w:t xml:space="preserve"> Решение на Съвета от Прюм 2008 г. във връзка с борбата с тероризма и други форми на престъпност</w:t>
      </w:r>
    </w:p>
  </w:footnote>
  <w:footnote w:id="323">
    <w:p w:rsidR="004A3881" w:rsidRPr="00372FF9" w:rsidRDefault="004A3881" w:rsidP="00372FF9">
      <w:pPr>
        <w:pStyle w:val="a3"/>
        <w:rPr>
          <w:rFonts w:ascii="Times New Roman" w:hAnsi="Times New Roman" w:cs="Times New Roman"/>
          <w:i/>
        </w:rPr>
      </w:pPr>
      <w:r w:rsidRPr="00372FF9">
        <w:rPr>
          <w:rStyle w:val="a5"/>
          <w:rFonts w:ascii="Times New Roman" w:hAnsi="Times New Roman" w:cs="Times New Roman"/>
          <w:i/>
        </w:rPr>
        <w:footnoteRef/>
      </w:r>
      <w:r w:rsidRPr="00372FF9">
        <w:rPr>
          <w:rFonts w:ascii="Times New Roman" w:hAnsi="Times New Roman" w:cs="Times New Roman"/>
          <w:i/>
        </w:rPr>
        <w:t xml:space="preserve"> Съобщение на Комисията до Европейския парламент и Съвета – Засилване на сътрудничеството в областта на правоприлагането в ЕС: Европейският модел за обмен на информация</w:t>
      </w:r>
      <w:r w:rsidRPr="00372FF9">
        <w:rPr>
          <w:rFonts w:ascii="Times New Roman" w:hAnsi="Times New Roman" w:cs="Times New Roman"/>
          <w:b/>
          <w:i/>
        </w:rPr>
        <w:t xml:space="preserve">, </w:t>
      </w:r>
      <w:r w:rsidRPr="00372FF9">
        <w:rPr>
          <w:rStyle w:val="af6"/>
          <w:rFonts w:ascii="Times New Roman" w:hAnsi="Times New Roman" w:cs="Times New Roman"/>
          <w:b w:val="0"/>
          <w:i/>
        </w:rPr>
        <w:t>COM/2012/0735</w:t>
      </w:r>
    </w:p>
  </w:footnote>
  <w:footnote w:id="324">
    <w:p w:rsidR="004A3881" w:rsidRPr="00372FF9" w:rsidRDefault="004A3881" w:rsidP="00372FF9">
      <w:pPr>
        <w:pStyle w:val="a3"/>
        <w:rPr>
          <w:rFonts w:ascii="Times New Roman" w:hAnsi="Times New Roman" w:cs="Times New Roman"/>
          <w:i/>
        </w:rPr>
      </w:pPr>
      <w:r w:rsidRPr="00372FF9">
        <w:rPr>
          <w:rStyle w:val="a5"/>
          <w:rFonts w:ascii="Times New Roman" w:hAnsi="Times New Roman" w:cs="Times New Roman"/>
          <w:i/>
        </w:rPr>
        <w:footnoteRef/>
      </w:r>
      <w:r w:rsidRPr="00372FF9">
        <w:rPr>
          <w:rFonts w:ascii="Times New Roman" w:hAnsi="Times New Roman" w:cs="Times New Roman"/>
          <w:i/>
        </w:rPr>
        <w:t xml:space="preserve"> </w:t>
      </w:r>
      <w:r w:rsidRPr="00353DD8">
        <w:rPr>
          <w:rFonts w:ascii="Times New Roman" w:hAnsi="Times New Roman" w:cs="Times New Roman"/>
          <w:i/>
        </w:rPr>
        <w:t xml:space="preserve">Europol TE- SAT 2015: EU Terrorism Situation and Trends Report </w:t>
      </w:r>
      <w:r w:rsidRPr="00372FF9">
        <w:rPr>
          <w:rFonts w:ascii="Times New Roman" w:hAnsi="Times New Roman" w:cs="Times New Roman"/>
          <w:i/>
        </w:rPr>
        <w:t>https://www.europol.europa.eu/content/european-union-terrorism-situation-and-trend-report-2015</w:t>
      </w:r>
    </w:p>
  </w:footnote>
  <w:footnote w:id="325">
    <w:p w:rsidR="004A3881" w:rsidRPr="00353DD8" w:rsidRDefault="004A3881" w:rsidP="00372FF9">
      <w:pPr>
        <w:rPr>
          <w:rFonts w:ascii="Times New Roman" w:hAnsi="Times New Roman" w:cs="Times New Roman"/>
          <w:i/>
          <w:sz w:val="20"/>
          <w:szCs w:val="20"/>
          <w:lang w:val="ru-RU"/>
        </w:rPr>
      </w:pPr>
      <w:r w:rsidRPr="00372FF9">
        <w:rPr>
          <w:rStyle w:val="a5"/>
          <w:rFonts w:ascii="Times New Roman" w:hAnsi="Times New Roman" w:cs="Times New Roman"/>
          <w:i/>
          <w:sz w:val="20"/>
          <w:szCs w:val="20"/>
        </w:rPr>
        <w:footnoteRef/>
      </w:r>
      <w:r w:rsidRPr="00372FF9">
        <w:rPr>
          <w:rFonts w:ascii="Times New Roman" w:hAnsi="Times New Roman" w:cs="Times New Roman"/>
          <w:i/>
          <w:sz w:val="20"/>
          <w:szCs w:val="20"/>
        </w:rPr>
        <w:t xml:space="preserve"> Предложение за Директива на ЕП и на Съвета относно използването на резервационни данни на пътниците за предотвратяване, разкриване, разследване и наказателно преследване  на пристъпления свързани с тероризъм и на тежки престъпления </w:t>
      </w:r>
      <w:r w:rsidRPr="00353DD8">
        <w:rPr>
          <w:rFonts w:ascii="Times New Roman" w:hAnsi="Times New Roman" w:cs="Times New Roman"/>
          <w:i/>
          <w:sz w:val="20"/>
          <w:szCs w:val="20"/>
          <w:lang w:val="ru-RU"/>
        </w:rPr>
        <w:t>2011/0023 (</w:t>
      </w:r>
      <w:r w:rsidRPr="00372FF9">
        <w:rPr>
          <w:rFonts w:ascii="Times New Roman" w:hAnsi="Times New Roman" w:cs="Times New Roman"/>
          <w:i/>
          <w:sz w:val="20"/>
          <w:szCs w:val="20"/>
          <w:lang w:val="en-US"/>
        </w:rPr>
        <w:t>COD</w:t>
      </w:r>
      <w:r w:rsidRPr="00353DD8">
        <w:rPr>
          <w:rFonts w:ascii="Times New Roman" w:hAnsi="Times New Roman" w:cs="Times New Roman"/>
          <w:i/>
          <w:sz w:val="20"/>
          <w:szCs w:val="20"/>
          <w:lang w:val="ru-RU"/>
        </w:rPr>
        <w:t>)</w:t>
      </w:r>
    </w:p>
  </w:footnote>
  <w:footnote w:id="326">
    <w:p w:rsidR="004A3881" w:rsidRPr="00372FF9" w:rsidRDefault="004A3881" w:rsidP="00372FF9">
      <w:pPr>
        <w:pStyle w:val="a3"/>
        <w:rPr>
          <w:rFonts w:ascii="Times New Roman" w:hAnsi="Times New Roman" w:cs="Times New Roman"/>
          <w:i/>
          <w:lang w:val="en-US"/>
        </w:rPr>
      </w:pPr>
      <w:r w:rsidRPr="00372FF9">
        <w:rPr>
          <w:rStyle w:val="a5"/>
          <w:rFonts w:ascii="Times New Roman" w:hAnsi="Times New Roman" w:cs="Times New Roman"/>
          <w:i/>
        </w:rPr>
        <w:footnoteRef/>
      </w:r>
      <w:r w:rsidRPr="00372FF9">
        <w:rPr>
          <w:rFonts w:ascii="Times New Roman" w:hAnsi="Times New Roman" w:cs="Times New Roman"/>
          <w:i/>
        </w:rPr>
        <w:t xml:space="preserve"> </w:t>
      </w:r>
      <w:r w:rsidRPr="00372FF9">
        <w:rPr>
          <w:rFonts w:ascii="Times New Roman" w:hAnsi="Times New Roman" w:cs="Times New Roman"/>
          <w:i/>
          <w:lang w:val="en-US"/>
        </w:rPr>
        <w:t xml:space="preserve">EDPS Opinion of 25 March 2011 on the Proposal for a Directive of the EP and the Council on the use of PNR data for the prevention, detection, investigation and prosecution of terrorist offences and serious crimes. </w:t>
      </w:r>
    </w:p>
  </w:footnote>
  <w:footnote w:id="327">
    <w:p w:rsidR="004A3881" w:rsidRPr="00372FF9" w:rsidRDefault="004A3881" w:rsidP="00372FF9">
      <w:pPr>
        <w:pStyle w:val="a3"/>
        <w:rPr>
          <w:rFonts w:ascii="Times New Roman" w:hAnsi="Times New Roman" w:cs="Times New Roman"/>
        </w:rPr>
      </w:pPr>
      <w:r w:rsidRPr="00372FF9">
        <w:rPr>
          <w:rStyle w:val="a5"/>
          <w:rFonts w:ascii="Times New Roman" w:hAnsi="Times New Roman" w:cs="Times New Roman"/>
          <w:i/>
        </w:rPr>
        <w:footnoteRef/>
      </w:r>
      <w:r w:rsidRPr="00372FF9">
        <w:rPr>
          <w:rFonts w:ascii="Times New Roman" w:hAnsi="Times New Roman" w:cs="Times New Roman"/>
          <w:i/>
        </w:rPr>
        <w:t xml:space="preserve"> </w:t>
      </w:r>
      <w:r w:rsidRPr="00372FF9">
        <w:rPr>
          <w:rStyle w:val="af6"/>
          <w:rFonts w:ascii="Times New Roman" w:hAnsi="Times New Roman" w:cs="Times New Roman"/>
          <w:b w:val="0"/>
          <w:i/>
          <w:lang w:val="en"/>
        </w:rPr>
        <w:t xml:space="preserve">Directive 95/46/EC of the European Parliament and of the Council of 24 October 1995 on the protection of individuals with regard to the processing of personal data and on the free movement of such data </w:t>
      </w:r>
      <w:r w:rsidRPr="00372FF9">
        <w:rPr>
          <w:rFonts w:ascii="Times New Roman" w:hAnsi="Times New Roman" w:cs="Times New Roman"/>
          <w:b/>
          <w:i/>
          <w:lang w:val="en"/>
        </w:rPr>
        <w:br/>
      </w:r>
      <w:r w:rsidRPr="00372FF9">
        <w:rPr>
          <w:rStyle w:val="af7"/>
          <w:rFonts w:ascii="Times New Roman" w:hAnsi="Times New Roman" w:cs="Times New Roman"/>
          <w:lang w:val="en"/>
        </w:rPr>
        <w:t>Official Journal L 281 , 23/11/1995 P. 0031 - 0050</w:t>
      </w:r>
    </w:p>
  </w:footnote>
  <w:footnote w:id="328">
    <w:p w:rsidR="004A3881" w:rsidRPr="00372FF9" w:rsidRDefault="004A3881" w:rsidP="00372FF9">
      <w:pPr>
        <w:pStyle w:val="a3"/>
        <w:rPr>
          <w:rFonts w:ascii="Times New Roman" w:hAnsi="Times New Roman" w:cs="Times New Roman"/>
          <w:i/>
          <w:lang w:val="en-US"/>
        </w:rPr>
      </w:pPr>
      <w:r w:rsidRPr="00372FF9">
        <w:rPr>
          <w:rStyle w:val="a5"/>
          <w:rFonts w:ascii="Times New Roman" w:hAnsi="Times New Roman" w:cs="Times New Roman"/>
          <w:i/>
        </w:rPr>
        <w:footnoteRef/>
      </w:r>
      <w:r w:rsidRPr="00372FF9">
        <w:rPr>
          <w:rFonts w:ascii="Times New Roman" w:hAnsi="Times New Roman" w:cs="Times New Roman"/>
          <w:i/>
        </w:rPr>
        <w:t xml:space="preserve"> </w:t>
      </w:r>
      <w:r w:rsidRPr="00372FF9">
        <w:rPr>
          <w:rFonts w:ascii="Times New Roman" w:hAnsi="Times New Roman" w:cs="Times New Roman"/>
          <w:i/>
          <w:lang w:val="en-US"/>
        </w:rPr>
        <w:t>Summaries of EU Court Decisions Relating to Data Protection 2000-2015, Necessity/Proportionality, p. 41</w:t>
      </w:r>
    </w:p>
  </w:footnote>
  <w:footnote w:id="329">
    <w:p w:rsidR="004A3881" w:rsidRPr="00372FF9" w:rsidRDefault="004A3881" w:rsidP="00372FF9">
      <w:pPr>
        <w:pStyle w:val="a3"/>
        <w:rPr>
          <w:rFonts w:ascii="Times New Roman" w:hAnsi="Times New Roman" w:cs="Times New Roman"/>
          <w:i/>
        </w:rPr>
      </w:pPr>
      <w:r w:rsidRPr="00372FF9">
        <w:rPr>
          <w:rStyle w:val="a5"/>
          <w:rFonts w:ascii="Times New Roman" w:hAnsi="Times New Roman" w:cs="Times New Roman"/>
          <w:i/>
        </w:rPr>
        <w:footnoteRef/>
      </w:r>
      <w:r w:rsidRPr="00372FF9">
        <w:rPr>
          <w:rFonts w:ascii="Times New Roman" w:hAnsi="Times New Roman" w:cs="Times New Roman"/>
          <w:i/>
        </w:rPr>
        <w:t xml:space="preserve"> Становище на КЗЛД относно писмо от заместник-министъра на вътрешните работи, 2010 г. </w:t>
      </w:r>
    </w:p>
    <w:p w:rsidR="004A3881" w:rsidRPr="00372FF9" w:rsidRDefault="004A3881" w:rsidP="00372FF9">
      <w:pPr>
        <w:pStyle w:val="a3"/>
        <w:rPr>
          <w:rFonts w:ascii="Times New Roman" w:hAnsi="Times New Roman" w:cs="Times New Roman"/>
          <w:i/>
        </w:rPr>
      </w:pPr>
      <w:r w:rsidRPr="00372FF9">
        <w:rPr>
          <w:rFonts w:ascii="Times New Roman" w:hAnsi="Times New Roman" w:cs="Times New Roman"/>
          <w:i/>
        </w:rPr>
        <w:t>https://www.cpdp.bg/?p=element_view&amp;aid=328</w:t>
      </w:r>
    </w:p>
  </w:footnote>
  <w:footnote w:id="330">
    <w:p w:rsidR="004A3881" w:rsidRPr="00CF5713" w:rsidRDefault="004A3881" w:rsidP="00372FF9">
      <w:pPr>
        <w:pStyle w:val="a3"/>
        <w:rPr>
          <w:rFonts w:ascii="Times New Roman" w:hAnsi="Times New Roman" w:cs="Times New Roman"/>
          <w:i/>
        </w:rPr>
      </w:pPr>
      <w:r w:rsidRPr="00CF5713">
        <w:rPr>
          <w:rStyle w:val="a5"/>
          <w:rFonts w:ascii="Times New Roman" w:hAnsi="Times New Roman" w:cs="Times New Roman"/>
          <w:i/>
        </w:rPr>
        <w:footnoteRef/>
      </w:r>
      <w:r w:rsidRPr="00CF5713">
        <w:rPr>
          <w:rFonts w:ascii="Times New Roman" w:hAnsi="Times New Roman" w:cs="Times New Roman"/>
          <w:i/>
        </w:rPr>
        <w:t xml:space="preserve"> Задава се огромен скандал по отношение на предложеният търговски договор ЕС-САЩ/ТТИП/.</w:t>
      </w:r>
    </w:p>
  </w:footnote>
  <w:footnote w:id="331">
    <w:p w:rsidR="004A3881" w:rsidRPr="00CF5713" w:rsidRDefault="004A3881" w:rsidP="00372FF9">
      <w:pPr>
        <w:pStyle w:val="a3"/>
        <w:rPr>
          <w:rFonts w:ascii="Times New Roman" w:hAnsi="Times New Roman" w:cs="Times New Roman"/>
          <w:i/>
        </w:rPr>
      </w:pPr>
      <w:r w:rsidRPr="00CF5713">
        <w:rPr>
          <w:rStyle w:val="a5"/>
          <w:rFonts w:ascii="Times New Roman" w:hAnsi="Times New Roman" w:cs="Times New Roman"/>
          <w:i/>
        </w:rPr>
        <w:footnoteRef/>
      </w:r>
      <w:r w:rsidRPr="00CF5713">
        <w:rPr>
          <w:rFonts w:ascii="Times New Roman" w:hAnsi="Times New Roman" w:cs="Times New Roman"/>
          <w:i/>
        </w:rPr>
        <w:t xml:space="preserve"> В момента организираната престъпност на територията </w:t>
      </w:r>
      <w:r>
        <w:rPr>
          <w:rFonts w:ascii="Times New Roman" w:hAnsi="Times New Roman" w:cs="Times New Roman"/>
          <w:i/>
        </w:rPr>
        <w:t xml:space="preserve">на Европа разполага с 28 страни </w:t>
      </w:r>
      <w:r w:rsidRPr="00CF5713">
        <w:rPr>
          <w:rFonts w:ascii="Times New Roman" w:hAnsi="Times New Roman" w:cs="Times New Roman"/>
          <w:i/>
        </w:rPr>
        <w:t xml:space="preserve">членки, което дава възможност за упражняване на престъпна дейност, улеснена от липсата на строг граничен контрол. </w:t>
      </w:r>
    </w:p>
  </w:footnote>
  <w:footnote w:id="332">
    <w:p w:rsidR="004A3881" w:rsidRPr="00353DD8" w:rsidRDefault="004A3881" w:rsidP="00372FF9">
      <w:pPr>
        <w:pStyle w:val="a3"/>
        <w:rPr>
          <w:rFonts w:ascii="Times New Roman" w:hAnsi="Times New Roman" w:cs="Times New Roman"/>
          <w:i/>
          <w:lang w:val="ru-RU"/>
        </w:rPr>
      </w:pPr>
      <w:r w:rsidRPr="00CF5713">
        <w:rPr>
          <w:rStyle w:val="a5"/>
          <w:rFonts w:ascii="Times New Roman" w:hAnsi="Times New Roman" w:cs="Times New Roman"/>
          <w:i/>
        </w:rPr>
        <w:footnoteRef/>
      </w:r>
      <w:r w:rsidRPr="00CF5713">
        <w:rPr>
          <w:rFonts w:ascii="Times New Roman" w:hAnsi="Times New Roman" w:cs="Times New Roman"/>
          <w:i/>
        </w:rPr>
        <w:t xml:space="preserve"> България се нарежда на 113-о място от 180 страни в световния „Индекс на свободата на пресата за 2016 г.“ на международната организация „Репортери без граница“. </w:t>
      </w:r>
    </w:p>
  </w:footnote>
  <w:footnote w:id="333">
    <w:p w:rsidR="004A3881" w:rsidRPr="00CF5713" w:rsidRDefault="004A3881" w:rsidP="00CF5713">
      <w:pPr>
        <w:pStyle w:val="a3"/>
        <w:rPr>
          <w:rFonts w:ascii="Times New Roman" w:hAnsi="Times New Roman" w:cs="Times New Roman"/>
          <w:i/>
        </w:rPr>
      </w:pPr>
      <w:r w:rsidRPr="00CF5713">
        <w:rPr>
          <w:rStyle w:val="a5"/>
          <w:rFonts w:ascii="Times New Roman" w:hAnsi="Times New Roman" w:cs="Times New Roman"/>
          <w:i/>
        </w:rPr>
        <w:footnoteRef/>
      </w:r>
      <w:r w:rsidRPr="00CF5713">
        <w:rPr>
          <w:rFonts w:ascii="Times New Roman" w:hAnsi="Times New Roman" w:cs="Times New Roman"/>
          <w:i/>
        </w:rPr>
        <w:t xml:space="preserve"> Снабдяването на терористичните формирования с жива сила и въоръжение не е спирало нито за миг през целия конфликт.</w:t>
      </w:r>
    </w:p>
  </w:footnote>
  <w:footnote w:id="334">
    <w:p w:rsidR="004A3881" w:rsidRPr="00CF5713" w:rsidRDefault="004A3881" w:rsidP="00CF5713">
      <w:pPr>
        <w:pStyle w:val="a3"/>
        <w:rPr>
          <w:rFonts w:ascii="Times New Roman" w:hAnsi="Times New Roman" w:cs="Times New Roman"/>
          <w:i/>
        </w:rPr>
      </w:pPr>
      <w:r w:rsidRPr="00CF5713">
        <w:rPr>
          <w:rStyle w:val="a5"/>
          <w:rFonts w:ascii="Times New Roman" w:hAnsi="Times New Roman" w:cs="Times New Roman"/>
          <w:i/>
        </w:rPr>
        <w:footnoteRef/>
      </w:r>
      <w:r w:rsidRPr="00CF5713">
        <w:rPr>
          <w:rFonts w:ascii="Times New Roman" w:hAnsi="Times New Roman" w:cs="Times New Roman"/>
          <w:i/>
        </w:rPr>
        <w:t xml:space="preserve"> Доклад на семинара „Спорни точки за неоосманизма“, организиран от Център за анализи и управление на рискове при НБУ и Института „Иван Хаджийски“.</w:t>
      </w:r>
    </w:p>
  </w:footnote>
  <w:footnote w:id="335">
    <w:p w:rsidR="004A3881" w:rsidRPr="00CF5713" w:rsidRDefault="004A3881" w:rsidP="00CF5713">
      <w:pPr>
        <w:pStyle w:val="a3"/>
        <w:rPr>
          <w:rFonts w:ascii="Times New Roman" w:hAnsi="Times New Roman" w:cs="Times New Roman"/>
          <w:i/>
        </w:rPr>
      </w:pPr>
      <w:r w:rsidRPr="00CF5713">
        <w:rPr>
          <w:rStyle w:val="a5"/>
          <w:rFonts w:ascii="Times New Roman" w:hAnsi="Times New Roman" w:cs="Times New Roman"/>
          <w:i/>
        </w:rPr>
        <w:footnoteRef/>
      </w:r>
      <w:r w:rsidRPr="00CF5713">
        <w:rPr>
          <w:rFonts w:ascii="Times New Roman" w:hAnsi="Times New Roman" w:cs="Times New Roman"/>
          <w:i/>
        </w:rPr>
        <w:t xml:space="preserve"> В някои мюсюлмански гета във Франция полицията не може да влезе и да извърши обикновена проверка на документи.</w:t>
      </w:r>
    </w:p>
  </w:footnote>
  <w:footnote w:id="336">
    <w:p w:rsidR="004A3881" w:rsidRPr="00CF5713" w:rsidRDefault="004A3881" w:rsidP="00372FF9">
      <w:pPr>
        <w:pStyle w:val="a3"/>
        <w:rPr>
          <w:rFonts w:ascii="Times New Roman" w:hAnsi="Times New Roman" w:cs="Times New Roman"/>
          <w:i/>
        </w:rPr>
      </w:pPr>
      <w:r w:rsidRPr="00CF5713">
        <w:rPr>
          <w:rStyle w:val="a5"/>
          <w:rFonts w:ascii="Times New Roman" w:hAnsi="Times New Roman" w:cs="Times New Roman"/>
          <w:i/>
        </w:rPr>
        <w:footnoteRef/>
      </w:r>
      <w:r w:rsidRPr="00CF5713">
        <w:rPr>
          <w:rFonts w:ascii="Times New Roman" w:hAnsi="Times New Roman" w:cs="Times New Roman"/>
          <w:i/>
        </w:rPr>
        <w:t xml:space="preserve"> Според зонирането на Х. Макиндер в неговия труд-„Географската ос на историята“.</w:t>
      </w:r>
    </w:p>
  </w:footnote>
  <w:footnote w:id="337">
    <w:p w:rsidR="004A3881" w:rsidRPr="00CF5713" w:rsidRDefault="004A3881" w:rsidP="00372FF9">
      <w:pPr>
        <w:pStyle w:val="a3"/>
        <w:rPr>
          <w:rFonts w:ascii="Times New Roman" w:hAnsi="Times New Roman" w:cs="Times New Roman"/>
          <w:i/>
        </w:rPr>
      </w:pPr>
      <w:r w:rsidRPr="00CF5713">
        <w:rPr>
          <w:rStyle w:val="a5"/>
          <w:rFonts w:ascii="Times New Roman" w:hAnsi="Times New Roman" w:cs="Times New Roman"/>
          <w:i/>
        </w:rPr>
        <w:footnoteRef/>
      </w:r>
      <w:r w:rsidRPr="00CF5713">
        <w:rPr>
          <w:rFonts w:ascii="Times New Roman" w:hAnsi="Times New Roman" w:cs="Times New Roman"/>
          <w:i/>
        </w:rPr>
        <w:t xml:space="preserve">Е.Маслоу е американски психолог. Името му се свързва главно с йерархичното подреждане на човешките потребности, което той предлага. </w:t>
      </w:r>
    </w:p>
  </w:footnote>
  <w:footnote w:id="338">
    <w:p w:rsidR="004A3881" w:rsidRPr="00CF5713" w:rsidRDefault="004A3881" w:rsidP="00372FF9">
      <w:pPr>
        <w:pStyle w:val="a3"/>
        <w:rPr>
          <w:rFonts w:ascii="Times New Roman" w:hAnsi="Times New Roman" w:cs="Times New Roman"/>
          <w:i/>
        </w:rPr>
      </w:pPr>
      <w:r w:rsidRPr="00CF5713">
        <w:rPr>
          <w:rStyle w:val="a5"/>
          <w:rFonts w:ascii="Times New Roman" w:hAnsi="Times New Roman" w:cs="Times New Roman"/>
          <w:i/>
        </w:rPr>
        <w:footnoteRef/>
      </w:r>
      <w:r w:rsidRPr="00CF5713">
        <w:rPr>
          <w:rFonts w:ascii="Times New Roman" w:hAnsi="Times New Roman" w:cs="Times New Roman"/>
          <w:i/>
        </w:rPr>
        <w:t xml:space="preserve"> Срамната сделка на ЕСс Турция- пари срещу сигурност.</w:t>
      </w:r>
    </w:p>
  </w:footnote>
  <w:footnote w:id="339">
    <w:p w:rsidR="004A3881" w:rsidRPr="00CF5713" w:rsidRDefault="004A3881" w:rsidP="00372FF9">
      <w:pPr>
        <w:pStyle w:val="a3"/>
        <w:rPr>
          <w:rFonts w:ascii="Times New Roman" w:hAnsi="Times New Roman" w:cs="Times New Roman"/>
          <w:i/>
        </w:rPr>
      </w:pPr>
      <w:r w:rsidRPr="00CF5713">
        <w:rPr>
          <w:rStyle w:val="a5"/>
          <w:rFonts w:ascii="Times New Roman" w:hAnsi="Times New Roman" w:cs="Times New Roman"/>
          <w:i/>
        </w:rPr>
        <w:footnoteRef/>
      </w:r>
      <w:r w:rsidRPr="00CF5713">
        <w:rPr>
          <w:rFonts w:ascii="Times New Roman" w:hAnsi="Times New Roman" w:cs="Times New Roman"/>
          <w:i/>
        </w:rPr>
        <w:t xml:space="preserve"> Халфорд Джон Макиндер-британски географ, историк, геополитик. Създава концепцията „Хартланд“.</w:t>
      </w:r>
    </w:p>
  </w:footnote>
  <w:footnote w:id="340">
    <w:p w:rsidR="004A3881" w:rsidRPr="00CF5713" w:rsidRDefault="004A3881" w:rsidP="00372FF9">
      <w:pPr>
        <w:pStyle w:val="a3"/>
        <w:rPr>
          <w:rFonts w:ascii="Times New Roman" w:hAnsi="Times New Roman" w:cs="Times New Roman"/>
          <w:i/>
        </w:rPr>
      </w:pPr>
      <w:r w:rsidRPr="00CF5713">
        <w:rPr>
          <w:rStyle w:val="a5"/>
          <w:rFonts w:ascii="Times New Roman" w:hAnsi="Times New Roman" w:cs="Times New Roman"/>
          <w:i/>
        </w:rPr>
        <w:footnoteRef/>
      </w:r>
      <w:r w:rsidRPr="00CF5713">
        <w:rPr>
          <w:rFonts w:ascii="Times New Roman" w:hAnsi="Times New Roman" w:cs="Times New Roman"/>
          <w:i/>
        </w:rPr>
        <w:t xml:space="preserve"> Според Евростат, България е начело в ЕС по брой хора в „тежко материално положение“-33,1% през 2014 г. и 34,2% през 2015</w:t>
      </w:r>
      <w:r>
        <w:rPr>
          <w:rFonts w:ascii="Times New Roman" w:hAnsi="Times New Roman" w:cs="Times New Roman"/>
          <w:i/>
          <w:lang w:val="bg-BG"/>
        </w:rPr>
        <w:t xml:space="preserve"> </w:t>
      </w:r>
      <w:r w:rsidRPr="00CF5713">
        <w:rPr>
          <w:rFonts w:ascii="Times New Roman" w:hAnsi="Times New Roman" w:cs="Times New Roman"/>
          <w:i/>
        </w:rPr>
        <w:t>г.</w:t>
      </w:r>
    </w:p>
  </w:footnote>
  <w:footnote w:id="341">
    <w:p w:rsidR="004A3881" w:rsidRPr="004E37E1" w:rsidRDefault="004A3881" w:rsidP="004E37E1">
      <w:pPr>
        <w:pStyle w:val="a3"/>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rPr>
        <w:t xml:space="preserve"> </w:t>
      </w:r>
      <w:r w:rsidRPr="004E37E1">
        <w:rPr>
          <w:rFonts w:ascii="Times New Roman" w:hAnsi="Times New Roman" w:cs="Times New Roman"/>
          <w:i/>
          <w:lang w:val="bg-BG"/>
        </w:rPr>
        <w:t xml:space="preserve">Има се предвид Препоръка № 16 относно увеличаване на прозрачността на презграничните електронни преводи от ревизираните препоръки на Специалната група за финансови действия </w:t>
      </w:r>
      <w:r w:rsidRPr="004E37E1">
        <w:rPr>
          <w:rFonts w:ascii="Times New Roman" w:hAnsi="Times New Roman" w:cs="Times New Roman"/>
          <w:i/>
        </w:rPr>
        <w:t xml:space="preserve">(FATF) – </w:t>
      </w:r>
      <w:r w:rsidRPr="004E37E1">
        <w:rPr>
          <w:rFonts w:ascii="Times New Roman" w:hAnsi="Times New Roman" w:cs="Times New Roman"/>
          <w:i/>
          <w:lang w:val="bg-BG"/>
        </w:rPr>
        <w:t xml:space="preserve">Международни стандарти относно борбата с изпирането на пари и финансирането на тероризма и разпространението на оръжия за масово унищожение (Париж, Франция, 16.02.2012 г.). </w:t>
      </w:r>
    </w:p>
  </w:footnote>
  <w:footnote w:id="342">
    <w:p w:rsidR="004A3881" w:rsidRPr="004E37E1" w:rsidRDefault="004A3881" w:rsidP="004E37E1">
      <w:pPr>
        <w:pStyle w:val="a3"/>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lang w:val="bg-BG"/>
        </w:rPr>
        <w:t xml:space="preserve"> На основание чл. 66 от Директива (ЕС) 2015/849/ЕО и чл. 27 от Регламент (ЕС) 2015/847 новата правна рамка на ЕС ще започне да се прилага считано от 26.06.2017 г.</w:t>
      </w:r>
    </w:p>
  </w:footnote>
  <w:footnote w:id="343">
    <w:p w:rsidR="004A3881" w:rsidRPr="004E37E1" w:rsidRDefault="004A3881" w:rsidP="004E37E1">
      <w:pPr>
        <w:pStyle w:val="a3"/>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lang w:val="bg-BG"/>
        </w:rPr>
        <w:t xml:space="preserve"> По аргумент на чл. 2, параграфи 4 и 5 на Директива (ЕС) 2015/849/ЕО и чл. 2, параграф  5, буква „в“ от Рег</w:t>
      </w:r>
      <w:r>
        <w:rPr>
          <w:rFonts w:ascii="Times New Roman" w:hAnsi="Times New Roman" w:cs="Times New Roman"/>
          <w:i/>
          <w:lang w:val="bg-BG"/>
        </w:rPr>
        <w:t xml:space="preserve">ламент (ЕС) 2015/847. Държавите </w:t>
      </w:r>
      <w:r w:rsidRPr="004E37E1">
        <w:rPr>
          <w:rFonts w:ascii="Times New Roman" w:hAnsi="Times New Roman" w:cs="Times New Roman"/>
          <w:i/>
          <w:lang w:val="bg-BG"/>
        </w:rPr>
        <w:t>членки могат да приемат и по-ниски прагове по свое усмотрение.</w:t>
      </w:r>
    </w:p>
  </w:footnote>
  <w:footnote w:id="344">
    <w:p w:rsidR="004A3881" w:rsidRPr="004E37E1" w:rsidRDefault="004A3881" w:rsidP="004E37E1">
      <w:pPr>
        <w:pStyle w:val="a3"/>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rPr>
        <w:t xml:space="preserve"> </w:t>
      </w:r>
      <w:r w:rsidRPr="004E37E1">
        <w:rPr>
          <w:rFonts w:ascii="Times New Roman" w:hAnsi="Times New Roman" w:cs="Times New Roman"/>
          <w:i/>
          <w:lang w:val="bg-BG"/>
        </w:rPr>
        <w:t>Срок за изготвяне 26.06.2017 г. и изискване за актуализация на всеки 2 г. (по аргумент на чл. 6, параграф 1 от Директива (ЕС) 2015/849/ЕО.</w:t>
      </w:r>
    </w:p>
  </w:footnote>
  <w:footnote w:id="345">
    <w:p w:rsidR="004A3881" w:rsidRPr="004E37E1" w:rsidRDefault="004A3881" w:rsidP="004E37E1">
      <w:pPr>
        <w:pStyle w:val="a3"/>
        <w:jc w:val="both"/>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rPr>
        <w:t xml:space="preserve"> </w:t>
      </w:r>
      <w:r w:rsidRPr="004E37E1">
        <w:rPr>
          <w:rFonts w:ascii="Times New Roman" w:hAnsi="Times New Roman" w:cs="Times New Roman"/>
          <w:i/>
          <w:lang w:val="bg-BG"/>
        </w:rPr>
        <w:t xml:space="preserve">Въз основа на рисковете, заложени в Препоръка № 1 (вж. заб. 1) и </w:t>
      </w:r>
      <w:r w:rsidRPr="004E37E1">
        <w:rPr>
          <w:rFonts w:ascii="Times New Roman" w:hAnsi="Times New Roman" w:cs="Times New Roman"/>
          <w:i/>
        </w:rPr>
        <w:t xml:space="preserve">Immediate Outcome 1 </w:t>
      </w:r>
      <w:r w:rsidRPr="004E37E1">
        <w:rPr>
          <w:rFonts w:ascii="Times New Roman" w:hAnsi="Times New Roman" w:cs="Times New Roman"/>
          <w:i/>
          <w:lang w:val="bg-BG"/>
        </w:rPr>
        <w:t xml:space="preserve">на </w:t>
      </w:r>
      <w:r w:rsidRPr="004E37E1">
        <w:rPr>
          <w:rFonts w:ascii="Times New Roman" w:hAnsi="Times New Roman" w:cs="Times New Roman"/>
          <w:i/>
        </w:rPr>
        <w:t>FATF</w:t>
      </w:r>
      <w:r w:rsidRPr="004E37E1">
        <w:rPr>
          <w:rFonts w:ascii="Times New Roman" w:hAnsi="Times New Roman" w:cs="Times New Roman"/>
          <w:i/>
          <w:lang w:val="bg-BG"/>
        </w:rPr>
        <w:t xml:space="preserve"> и по аргумент на чл. 7,  параграф 2 от Директива (ЕС) 2015/849/ЕО.</w:t>
      </w:r>
    </w:p>
  </w:footnote>
  <w:footnote w:id="346">
    <w:p w:rsidR="004A3881" w:rsidRPr="004E37E1" w:rsidRDefault="004A3881" w:rsidP="004E37E1">
      <w:pPr>
        <w:pStyle w:val="a3"/>
        <w:jc w:val="both"/>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rPr>
        <w:t xml:space="preserve"> </w:t>
      </w:r>
      <w:r w:rsidRPr="004E37E1">
        <w:rPr>
          <w:rFonts w:ascii="Times New Roman" w:eastAsia="Calibri" w:hAnsi="Times New Roman" w:cs="Times New Roman"/>
          <w:i/>
          <w:lang w:val="bg-BG"/>
        </w:rPr>
        <w:t>В т.ч. без да се отчита бенчмаркът по аргумент на чл.</w:t>
      </w:r>
      <w:r w:rsidRPr="004E37E1">
        <w:rPr>
          <w:rFonts w:ascii="Times New Roman" w:hAnsi="Times New Roman" w:cs="Times New Roman"/>
          <w:i/>
        </w:rPr>
        <w:t xml:space="preserve"> </w:t>
      </w:r>
      <w:r w:rsidRPr="004E37E1">
        <w:rPr>
          <w:rFonts w:ascii="Times New Roman" w:eastAsia="Calibri" w:hAnsi="Times New Roman" w:cs="Times New Roman"/>
          <w:i/>
          <w:lang w:val="bg-BG"/>
        </w:rPr>
        <w:t>2, параграфи 4 и 5 на Директива (ЕС) 2015/849/ЕО и чл. 2, параграф  5, буква „в“ от Регламент (ЕС) 2015/847.</w:t>
      </w:r>
    </w:p>
  </w:footnote>
  <w:footnote w:id="347">
    <w:p w:rsidR="004A3881" w:rsidRPr="004E37E1" w:rsidRDefault="004A3881" w:rsidP="004E37E1">
      <w:pPr>
        <w:pStyle w:val="a3"/>
        <w:jc w:val="both"/>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rPr>
        <w:t xml:space="preserve"> </w:t>
      </w:r>
      <w:r w:rsidRPr="004E37E1">
        <w:rPr>
          <w:rFonts w:ascii="Times New Roman" w:hAnsi="Times New Roman" w:cs="Times New Roman"/>
          <w:i/>
          <w:lang w:val="bg-BG"/>
        </w:rPr>
        <w:t>Съгласно чл. 10 от Директива (ЕС) 2015/849/ЕО.</w:t>
      </w:r>
    </w:p>
  </w:footnote>
  <w:footnote w:id="348">
    <w:p w:rsidR="004A3881" w:rsidRPr="004E37E1" w:rsidRDefault="004A3881" w:rsidP="004E37E1">
      <w:pPr>
        <w:pStyle w:val="a3"/>
        <w:jc w:val="both"/>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rPr>
        <w:t xml:space="preserve"> </w:t>
      </w:r>
      <w:r w:rsidRPr="004E37E1">
        <w:rPr>
          <w:rFonts w:ascii="Times New Roman" w:hAnsi="Times New Roman" w:cs="Times New Roman"/>
          <w:i/>
          <w:lang w:val="bg-BG"/>
        </w:rPr>
        <w:t>Съгласно чл. 13 от Директива (ЕС) 2015/849/ЕО.</w:t>
      </w:r>
    </w:p>
  </w:footnote>
  <w:footnote w:id="349">
    <w:p w:rsidR="004A3881" w:rsidRPr="004E37E1" w:rsidRDefault="004A3881" w:rsidP="004E37E1">
      <w:pPr>
        <w:pStyle w:val="a3"/>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rPr>
        <w:t xml:space="preserve"> </w:t>
      </w:r>
      <w:r w:rsidRPr="004E37E1">
        <w:rPr>
          <w:rFonts w:ascii="Times New Roman" w:hAnsi="Times New Roman" w:cs="Times New Roman"/>
          <w:i/>
          <w:lang w:val="bg-BG"/>
        </w:rPr>
        <w:t>Съгласно чл. 30, параграф 3 от Директива (ЕС) 2015/849/ЕО и чл. 3 от Директива (ЕС) 2009/101/ЕО.</w:t>
      </w:r>
    </w:p>
  </w:footnote>
  <w:footnote w:id="350">
    <w:p w:rsidR="004A3881" w:rsidRPr="004E37E1" w:rsidRDefault="004A3881" w:rsidP="004E37E1">
      <w:pPr>
        <w:pStyle w:val="a3"/>
        <w:jc w:val="both"/>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rPr>
        <w:t xml:space="preserve"> </w:t>
      </w:r>
      <w:r w:rsidRPr="004E37E1">
        <w:rPr>
          <w:rFonts w:ascii="Times New Roman" w:hAnsi="Times New Roman" w:cs="Times New Roman"/>
          <w:i/>
          <w:lang w:val="bg-BG"/>
        </w:rPr>
        <w:t>Съгласно чл. 3, определение № 5 от Регламент (ЕС) 2015/847/ЕО.</w:t>
      </w:r>
    </w:p>
  </w:footnote>
  <w:footnote w:id="351">
    <w:p w:rsidR="004A3881" w:rsidRPr="004E37E1" w:rsidRDefault="004A3881" w:rsidP="004E37E1">
      <w:pPr>
        <w:pStyle w:val="a3"/>
        <w:jc w:val="both"/>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rPr>
        <w:t xml:space="preserve"> </w:t>
      </w:r>
      <w:r w:rsidRPr="004E37E1">
        <w:rPr>
          <w:rFonts w:ascii="Times New Roman" w:hAnsi="Times New Roman" w:cs="Times New Roman"/>
          <w:i/>
          <w:lang w:val="bg-BG"/>
        </w:rPr>
        <w:t>Съгласно чл. 3, определение № 3 от Регламент (ЕС) 2015/847/ЕО.</w:t>
      </w:r>
    </w:p>
  </w:footnote>
  <w:footnote w:id="352">
    <w:p w:rsidR="004A3881" w:rsidRPr="004E37E1" w:rsidRDefault="004A3881" w:rsidP="004E37E1">
      <w:pPr>
        <w:pStyle w:val="a3"/>
        <w:jc w:val="both"/>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rPr>
        <w:t xml:space="preserve"> </w:t>
      </w:r>
      <w:r w:rsidRPr="004E37E1">
        <w:rPr>
          <w:rFonts w:ascii="Times New Roman" w:hAnsi="Times New Roman" w:cs="Times New Roman"/>
          <w:i/>
          <w:lang w:val="bg-BG"/>
        </w:rPr>
        <w:t>Съгласно чл. 3, определение № 4 от Регламент (ЕС) 2015/847/ЕО.</w:t>
      </w:r>
    </w:p>
  </w:footnote>
  <w:footnote w:id="353">
    <w:p w:rsidR="004A3881" w:rsidRPr="004E37E1" w:rsidRDefault="004A3881" w:rsidP="004E37E1">
      <w:pPr>
        <w:pStyle w:val="a3"/>
        <w:jc w:val="both"/>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rPr>
        <w:t xml:space="preserve"> </w:t>
      </w:r>
      <w:r w:rsidRPr="004E37E1">
        <w:rPr>
          <w:rFonts w:ascii="Times New Roman" w:hAnsi="Times New Roman" w:cs="Times New Roman"/>
          <w:i/>
          <w:lang w:val="bg-BG"/>
        </w:rPr>
        <w:t>Съгласно чл. 3, определение № 7 от Регламент (ЕС) 2015/847/ЕО.</w:t>
      </w:r>
    </w:p>
  </w:footnote>
  <w:footnote w:id="354">
    <w:p w:rsidR="004A3881" w:rsidRPr="004E37E1" w:rsidRDefault="004A3881" w:rsidP="004E37E1">
      <w:pPr>
        <w:pStyle w:val="a3"/>
        <w:jc w:val="both"/>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rPr>
        <w:t xml:space="preserve"> </w:t>
      </w:r>
      <w:r w:rsidRPr="004E37E1">
        <w:rPr>
          <w:rFonts w:ascii="Times New Roman" w:hAnsi="Times New Roman" w:cs="Times New Roman"/>
          <w:i/>
          <w:lang w:val="bg-BG"/>
        </w:rPr>
        <w:t>Съгласно чл. 3, определение № 11 от Регламент (ЕС) 2015/847/ЕО.</w:t>
      </w:r>
    </w:p>
  </w:footnote>
  <w:footnote w:id="355">
    <w:p w:rsidR="004A3881" w:rsidRPr="004E37E1" w:rsidRDefault="004A3881" w:rsidP="004E37E1">
      <w:pPr>
        <w:pStyle w:val="a3"/>
        <w:jc w:val="both"/>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rPr>
        <w:t xml:space="preserve"> </w:t>
      </w:r>
      <w:r w:rsidRPr="004E37E1">
        <w:rPr>
          <w:rFonts w:ascii="Times New Roman" w:hAnsi="Times New Roman" w:cs="Times New Roman"/>
          <w:i/>
          <w:lang w:val="bg-BG"/>
        </w:rPr>
        <w:t>Съгласно чл. 9 от Регламент (ЕС) 2015/847/ЕО, вр. с Директива (ЕС) 2015/849/ЕО.</w:t>
      </w:r>
    </w:p>
  </w:footnote>
  <w:footnote w:id="356">
    <w:p w:rsidR="004A3881" w:rsidRPr="004E37E1" w:rsidRDefault="004A3881" w:rsidP="004E37E1">
      <w:pPr>
        <w:pStyle w:val="a3"/>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rPr>
        <w:t xml:space="preserve"> </w:t>
      </w:r>
      <w:r w:rsidRPr="004E37E1">
        <w:rPr>
          <w:rFonts w:ascii="Times New Roman" w:hAnsi="Times New Roman" w:cs="Times New Roman"/>
          <w:i/>
          <w:lang w:val="bg-BG"/>
        </w:rPr>
        <w:t>Съгласно чл. 3, определение № 6 от Регламент (ЕС) 2015/847/ЕО.</w:t>
      </w:r>
    </w:p>
  </w:footnote>
  <w:footnote w:id="357">
    <w:p w:rsidR="004A3881" w:rsidRPr="004E37E1" w:rsidRDefault="004A3881" w:rsidP="004E37E1">
      <w:pPr>
        <w:pStyle w:val="a3"/>
        <w:jc w:val="both"/>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rPr>
        <w:t xml:space="preserve"> </w:t>
      </w:r>
      <w:r w:rsidRPr="004E37E1">
        <w:rPr>
          <w:rFonts w:ascii="Times New Roman" w:hAnsi="Times New Roman" w:cs="Times New Roman"/>
          <w:i/>
          <w:lang w:val="bg-BG"/>
        </w:rPr>
        <w:t>Съгласно чл. 12 от Регламент (ЕС) 2015/847/ЕО, вр. с Директива (ЕС) 2015/849/ЕО.</w:t>
      </w:r>
    </w:p>
  </w:footnote>
  <w:footnote w:id="358">
    <w:p w:rsidR="004A3881" w:rsidRPr="004E37E1" w:rsidRDefault="004A3881" w:rsidP="004E37E1">
      <w:pPr>
        <w:pStyle w:val="a3"/>
        <w:jc w:val="both"/>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rPr>
        <w:t xml:space="preserve"> </w:t>
      </w:r>
      <w:r w:rsidRPr="004E37E1">
        <w:rPr>
          <w:rFonts w:ascii="Times New Roman" w:hAnsi="Times New Roman" w:cs="Times New Roman"/>
          <w:i/>
          <w:lang w:val="bg-BG"/>
        </w:rPr>
        <w:t>Съгласно чл. 13 от Регламент (ЕС) 2015/847/ЕО, вр. с Директива (ЕС) 2015/849/ЕО.</w:t>
      </w:r>
    </w:p>
  </w:footnote>
  <w:footnote w:id="359">
    <w:p w:rsidR="004A3881" w:rsidRPr="00680B64" w:rsidRDefault="004A3881" w:rsidP="00680B64">
      <w:pPr>
        <w:pStyle w:val="a3"/>
        <w:rPr>
          <w:rFonts w:ascii="Times New Roman" w:hAnsi="Times New Roman"/>
          <w:i/>
          <w:lang w:val="bg-BG"/>
        </w:rPr>
      </w:pPr>
      <w:r w:rsidRPr="00680B64">
        <w:rPr>
          <w:rStyle w:val="a5"/>
          <w:rFonts w:ascii="Times New Roman" w:hAnsi="Times New Roman"/>
          <w:i/>
        </w:rPr>
        <w:footnoteRef/>
      </w:r>
      <w:r w:rsidRPr="00680B64">
        <w:rPr>
          <w:rFonts w:ascii="Times New Roman" w:hAnsi="Times New Roman"/>
          <w:i/>
        </w:rPr>
        <w:t xml:space="preserve"> SMART (Specific, Measurable, Attainable, Realistic, Time-related) </w:t>
      </w:r>
      <w:hyperlink r:id="rId90" w:history="1">
        <w:r w:rsidRPr="00680B64">
          <w:rPr>
            <w:rStyle w:val="ac"/>
            <w:rFonts w:ascii="Times New Roman" w:hAnsi="Times New Roman"/>
            <w:i/>
          </w:rPr>
          <w:t>https://www.projectsmart.co.uk/brief-history-of-smart-goals.php</w:t>
        </w:r>
      </w:hyperlink>
      <w:r w:rsidRPr="00680B64">
        <w:rPr>
          <w:rFonts w:ascii="Times New Roman" w:hAnsi="Times New Roman"/>
          <w:i/>
        </w:rPr>
        <w:t xml:space="preserve"> - </w:t>
      </w:r>
      <w:r w:rsidRPr="00680B64">
        <w:rPr>
          <w:rFonts w:ascii="Times New Roman" w:hAnsi="Times New Roman"/>
          <w:i/>
          <w:lang w:val="bg-BG"/>
        </w:rPr>
        <w:t>посетен на 30.04.2016 г.</w:t>
      </w:r>
    </w:p>
  </w:footnote>
  <w:footnote w:id="360">
    <w:p w:rsidR="004A3881" w:rsidRPr="008D3C7B" w:rsidRDefault="004A3881" w:rsidP="008D3C7B">
      <w:pPr>
        <w:pStyle w:val="a3"/>
        <w:rPr>
          <w:rFonts w:ascii="Times New Roman" w:hAnsi="Times New Roman"/>
          <w:i/>
          <w:lang w:val="bg-BG"/>
        </w:rPr>
      </w:pPr>
      <w:r w:rsidRPr="008D3C7B">
        <w:rPr>
          <w:rStyle w:val="a5"/>
          <w:rFonts w:ascii="Times New Roman" w:hAnsi="Times New Roman"/>
          <w:i/>
        </w:rPr>
        <w:footnoteRef/>
      </w:r>
      <w:r w:rsidRPr="008D3C7B">
        <w:rPr>
          <w:rFonts w:ascii="Times New Roman" w:hAnsi="Times New Roman"/>
          <w:i/>
        </w:rPr>
        <w:t xml:space="preserve"> ISO 31000:2009 - </w:t>
      </w:r>
      <w:hyperlink r:id="rId91" w:history="1">
        <w:r w:rsidRPr="008D3C7B">
          <w:rPr>
            <w:rStyle w:val="ac"/>
            <w:rFonts w:ascii="Times New Roman" w:hAnsi="Times New Roman"/>
            <w:i/>
          </w:rPr>
          <w:t>http://www.iso.org/iso/catalogue_detail?csnumber=43170</w:t>
        </w:r>
      </w:hyperlink>
      <w:r w:rsidRPr="008D3C7B">
        <w:rPr>
          <w:rFonts w:ascii="Times New Roman" w:hAnsi="Times New Roman"/>
          <w:i/>
        </w:rPr>
        <w:t xml:space="preserve"> – </w:t>
      </w:r>
      <w:r w:rsidRPr="008D3C7B">
        <w:rPr>
          <w:rFonts w:ascii="Times New Roman" w:hAnsi="Times New Roman"/>
          <w:i/>
          <w:lang w:val="bg-BG"/>
        </w:rPr>
        <w:t>посетен на 30.04.2016 г.</w:t>
      </w:r>
    </w:p>
  </w:footnote>
  <w:footnote w:id="361">
    <w:p w:rsidR="004A3881" w:rsidRPr="008D3C7B" w:rsidRDefault="004A3881" w:rsidP="00680B64">
      <w:pPr>
        <w:pStyle w:val="a3"/>
        <w:rPr>
          <w:rFonts w:ascii="Times New Roman" w:hAnsi="Times New Roman"/>
          <w:i/>
          <w:lang w:val="bg-BG"/>
        </w:rPr>
      </w:pPr>
      <w:r w:rsidRPr="008D3C7B">
        <w:rPr>
          <w:rStyle w:val="a5"/>
          <w:rFonts w:ascii="Times New Roman" w:hAnsi="Times New Roman"/>
          <w:i/>
        </w:rPr>
        <w:footnoteRef/>
      </w:r>
      <w:r w:rsidRPr="008D3C7B">
        <w:rPr>
          <w:rFonts w:ascii="Times New Roman" w:hAnsi="Times New Roman"/>
          <w:i/>
        </w:rPr>
        <w:t xml:space="preserve"> </w:t>
      </w:r>
      <w:hyperlink r:id="rId92" w:history="1">
        <w:r w:rsidRPr="008D3C7B">
          <w:rPr>
            <w:rStyle w:val="ac"/>
            <w:rFonts w:ascii="Times New Roman" w:hAnsi="Times New Roman"/>
            <w:i/>
          </w:rPr>
          <w:t>http://www.iso.org/iso/home/standards/management-standards/iso27001.htm</w:t>
        </w:r>
        <w:r w:rsidRPr="008D3C7B">
          <w:rPr>
            <w:rStyle w:val="ac"/>
            <w:rFonts w:ascii="Times New Roman" w:hAnsi="Times New Roman"/>
            <w:i/>
            <w:u w:val="none"/>
          </w:rPr>
          <w:t xml:space="preserve"> </w:t>
        </w:r>
        <w:r w:rsidRPr="008D3C7B">
          <w:rPr>
            <w:rStyle w:val="ac"/>
            <w:rFonts w:ascii="Times New Roman" w:hAnsi="Times New Roman"/>
            <w:i/>
            <w:color w:val="auto"/>
            <w:u w:val="none"/>
          </w:rPr>
          <w:t xml:space="preserve">- </w:t>
        </w:r>
        <w:r w:rsidRPr="008D3C7B">
          <w:rPr>
            <w:rStyle w:val="ac"/>
            <w:rFonts w:ascii="Times New Roman" w:hAnsi="Times New Roman"/>
            <w:i/>
            <w:color w:val="auto"/>
            <w:u w:val="none"/>
            <w:lang w:val="bg-BG"/>
          </w:rPr>
          <w:t>посетен на 29.04.2016</w:t>
        </w:r>
      </w:hyperlink>
      <w:r w:rsidRPr="008D3C7B">
        <w:rPr>
          <w:rFonts w:ascii="Times New Roman" w:hAnsi="Times New Roman"/>
          <w:i/>
          <w:lang w:val="bg-BG"/>
        </w:rPr>
        <w:t xml:space="preserve"> г.</w:t>
      </w:r>
    </w:p>
  </w:footnote>
  <w:footnote w:id="362">
    <w:p w:rsidR="004A3881" w:rsidRPr="008D3C7B" w:rsidRDefault="004A3881" w:rsidP="00680B64">
      <w:pPr>
        <w:pStyle w:val="a3"/>
        <w:rPr>
          <w:rFonts w:ascii="Times New Roman" w:hAnsi="Times New Roman"/>
          <w:i/>
        </w:rPr>
      </w:pPr>
      <w:r w:rsidRPr="00D11A14">
        <w:rPr>
          <w:rStyle w:val="a5"/>
          <w:rFonts w:ascii="Times New Roman" w:hAnsi="Times New Roman"/>
        </w:rPr>
        <w:footnoteRef/>
      </w:r>
      <w:r w:rsidRPr="00D11A14">
        <w:rPr>
          <w:rFonts w:ascii="Times New Roman" w:hAnsi="Times New Roman"/>
        </w:rPr>
        <w:t xml:space="preserve"> </w:t>
      </w:r>
      <w:r w:rsidRPr="008D3C7B">
        <w:rPr>
          <w:rFonts w:ascii="Times New Roman" w:hAnsi="Times New Roman"/>
          <w:i/>
        </w:rPr>
        <w:t xml:space="preserve">Crime prevention through environmental design - </w:t>
      </w:r>
      <w:hyperlink r:id="rId93" w:history="1">
        <w:r w:rsidRPr="008D3C7B">
          <w:rPr>
            <w:rStyle w:val="ac"/>
            <w:rFonts w:ascii="Times New Roman" w:hAnsi="Times New Roman"/>
            <w:i/>
          </w:rPr>
          <w:t>http://www.cpted.net/</w:t>
        </w:r>
      </w:hyperlink>
      <w:r w:rsidRPr="008D3C7B">
        <w:rPr>
          <w:rFonts w:ascii="Times New Roman" w:hAnsi="Times New Roman"/>
          <w:i/>
        </w:rPr>
        <w:t xml:space="preserve"> - </w:t>
      </w:r>
      <w:r w:rsidRPr="008D3C7B">
        <w:rPr>
          <w:rFonts w:ascii="Times New Roman" w:hAnsi="Times New Roman"/>
          <w:i/>
          <w:lang w:val="bg-BG"/>
        </w:rPr>
        <w:t>посетен на 30.04.2016 г.</w:t>
      </w:r>
    </w:p>
  </w:footnote>
  <w:footnote w:id="363">
    <w:p w:rsidR="004A3881" w:rsidRPr="008D3C7B" w:rsidRDefault="004A3881" w:rsidP="00680B64">
      <w:pPr>
        <w:pStyle w:val="a3"/>
        <w:rPr>
          <w:rFonts w:ascii="Times New Roman" w:hAnsi="Times New Roman"/>
          <w:i/>
          <w:lang w:val="bg-BG"/>
        </w:rPr>
      </w:pPr>
      <w:r w:rsidRPr="008D3C7B">
        <w:rPr>
          <w:rStyle w:val="a5"/>
          <w:rFonts w:ascii="Times New Roman" w:hAnsi="Times New Roman"/>
          <w:i/>
        </w:rPr>
        <w:footnoteRef/>
      </w:r>
      <w:r w:rsidRPr="008D3C7B">
        <w:rPr>
          <w:rFonts w:ascii="Times New Roman" w:hAnsi="Times New Roman"/>
          <w:i/>
        </w:rPr>
        <w:t xml:space="preserve"> Plan-Do-Check-Act - https://www.mindtools.com/pages/article/newPPM_89.htm - посетен на 30.04.2016</w:t>
      </w:r>
      <w:r w:rsidRPr="008D3C7B">
        <w:rPr>
          <w:rFonts w:ascii="Times New Roman" w:hAnsi="Times New Roman"/>
          <w:i/>
          <w:lang w:val="bg-BG"/>
        </w:rPr>
        <w:t xml:space="preserve"> г.</w:t>
      </w:r>
    </w:p>
  </w:footnote>
  <w:footnote w:id="364">
    <w:p w:rsidR="004A3881" w:rsidRPr="00365F43" w:rsidRDefault="004A3881" w:rsidP="00365F43">
      <w:pPr>
        <w:autoSpaceDE w:val="0"/>
        <w:autoSpaceDN w:val="0"/>
        <w:adjustRightInd w:val="0"/>
        <w:jc w:val="both"/>
        <w:rPr>
          <w:rFonts w:ascii="Times New Roman" w:hAnsi="Times New Roman" w:cs="Times New Roman"/>
          <w:i/>
          <w:sz w:val="20"/>
          <w:szCs w:val="20"/>
        </w:rPr>
      </w:pPr>
      <w:r w:rsidRPr="00365F43">
        <w:rPr>
          <w:rStyle w:val="a5"/>
          <w:rFonts w:ascii="Times New Roman" w:hAnsi="Times New Roman" w:cs="Times New Roman"/>
          <w:i/>
          <w:sz w:val="20"/>
          <w:szCs w:val="20"/>
        </w:rPr>
        <w:footnoteRef/>
      </w:r>
      <w:r w:rsidRPr="00365F43">
        <w:rPr>
          <w:rFonts w:ascii="Times New Roman" w:hAnsi="Times New Roman" w:cs="Times New Roman"/>
          <w:i/>
          <w:sz w:val="20"/>
          <w:szCs w:val="20"/>
        </w:rPr>
        <w:t xml:space="preserve"> Barro, R., Government spending in a simple model of endogenous growth, Journal of Political Economy, 98, S103- S125</w:t>
      </w:r>
      <w:r w:rsidRPr="00365F43">
        <w:rPr>
          <w:rFonts w:ascii="Times New Roman" w:hAnsi="Times New Roman" w:cs="Times New Roman"/>
          <w:i/>
          <w:sz w:val="20"/>
          <w:szCs w:val="20"/>
          <w:lang w:val="en-US"/>
        </w:rPr>
        <w:t>,</w:t>
      </w:r>
      <w:r w:rsidRPr="00365F43">
        <w:rPr>
          <w:rFonts w:ascii="Times New Roman" w:hAnsi="Times New Roman" w:cs="Times New Roman"/>
          <w:i/>
          <w:sz w:val="20"/>
          <w:szCs w:val="20"/>
        </w:rPr>
        <w:t xml:space="preserve"> 1990</w:t>
      </w:r>
    </w:p>
  </w:footnote>
  <w:footnote w:id="365">
    <w:p w:rsidR="004A3881" w:rsidRPr="00365F43" w:rsidRDefault="004A3881" w:rsidP="00365F43">
      <w:pPr>
        <w:pStyle w:val="a3"/>
        <w:jc w:val="both"/>
        <w:rPr>
          <w:rFonts w:ascii="Times New Roman" w:hAnsi="Times New Roman" w:cs="Times New Roman"/>
          <w:i/>
        </w:rPr>
      </w:pPr>
      <w:r w:rsidRPr="00365F43">
        <w:rPr>
          <w:rStyle w:val="a5"/>
          <w:rFonts w:ascii="Times New Roman" w:hAnsi="Times New Roman" w:cs="Times New Roman"/>
          <w:i/>
        </w:rPr>
        <w:footnoteRef/>
      </w:r>
      <w:r w:rsidRPr="00365F43">
        <w:rPr>
          <w:rFonts w:ascii="Times New Roman" w:hAnsi="Times New Roman" w:cs="Times New Roman"/>
          <w:i/>
        </w:rPr>
        <w:t xml:space="preserve"> Davoodi </w:t>
      </w:r>
      <w:r w:rsidRPr="00365F43">
        <w:rPr>
          <w:rFonts w:ascii="Times New Roman" w:hAnsi="Times New Roman" w:cs="Times New Roman"/>
          <w:i/>
          <w:lang w:val="en-US"/>
        </w:rPr>
        <w:t>H.</w:t>
      </w:r>
      <w:r w:rsidRPr="00365F43">
        <w:rPr>
          <w:rFonts w:ascii="Times New Roman" w:hAnsi="Times New Roman" w:cs="Times New Roman"/>
          <w:i/>
        </w:rPr>
        <w:t>, D. Xie, and H. Zou, Fiscal Decentralization and Economic Growth in the United States, Mimeo, Policy Research Department, World Bank 1995</w:t>
      </w:r>
    </w:p>
  </w:footnote>
  <w:footnote w:id="366">
    <w:p w:rsidR="004A3881" w:rsidRPr="00365F43" w:rsidRDefault="004A3881" w:rsidP="00365F43">
      <w:pPr>
        <w:pStyle w:val="a3"/>
        <w:jc w:val="both"/>
        <w:rPr>
          <w:rFonts w:ascii="Times New Roman" w:hAnsi="Times New Roman" w:cs="Times New Roman"/>
          <w:i/>
        </w:rPr>
      </w:pPr>
      <w:r w:rsidRPr="00365F43">
        <w:rPr>
          <w:rStyle w:val="a5"/>
          <w:rFonts w:ascii="Times New Roman" w:hAnsi="Times New Roman" w:cs="Times New Roman"/>
          <w:i/>
        </w:rPr>
        <w:footnoteRef/>
      </w:r>
      <w:r w:rsidRPr="00365F43">
        <w:rPr>
          <w:rFonts w:ascii="Times New Roman" w:hAnsi="Times New Roman" w:cs="Times New Roman"/>
          <w:i/>
        </w:rPr>
        <w:t xml:space="preserve"> Devarajan</w:t>
      </w:r>
      <w:r w:rsidRPr="00365F43">
        <w:rPr>
          <w:rFonts w:ascii="Times New Roman" w:hAnsi="Times New Roman" w:cs="Times New Roman"/>
          <w:i/>
          <w:lang w:val="en-US"/>
        </w:rPr>
        <w:t xml:space="preserve"> S.</w:t>
      </w:r>
      <w:r w:rsidRPr="00365F43">
        <w:rPr>
          <w:rFonts w:ascii="Times New Roman" w:hAnsi="Times New Roman" w:cs="Times New Roman"/>
          <w:i/>
        </w:rPr>
        <w:t>, V. Swaroop, and H. Zou, The composition of public expenditure and economic growth, Journal of Monetary Economics, 37, 313-344, 1996</w:t>
      </w:r>
    </w:p>
  </w:footnote>
  <w:footnote w:id="367">
    <w:p w:rsidR="004A3881" w:rsidRPr="00365F43" w:rsidRDefault="004A3881" w:rsidP="00365F43">
      <w:pPr>
        <w:pStyle w:val="a3"/>
        <w:jc w:val="both"/>
        <w:rPr>
          <w:rFonts w:ascii="Times New Roman" w:hAnsi="Times New Roman" w:cs="Times New Roman"/>
          <w:i/>
        </w:rPr>
      </w:pPr>
      <w:r w:rsidRPr="00365F43">
        <w:rPr>
          <w:rStyle w:val="a5"/>
          <w:rFonts w:ascii="Times New Roman" w:hAnsi="Times New Roman" w:cs="Times New Roman"/>
          <w:i/>
        </w:rPr>
        <w:footnoteRef/>
      </w:r>
      <w:r w:rsidRPr="00365F43">
        <w:rPr>
          <w:rFonts w:ascii="Times New Roman" w:hAnsi="Times New Roman" w:cs="Times New Roman"/>
          <w:i/>
        </w:rPr>
        <w:t xml:space="preserve"> </w:t>
      </w:r>
      <w:r w:rsidRPr="00365F43">
        <w:rPr>
          <w:rFonts w:ascii="Times New Roman" w:hAnsi="Times New Roman" w:cs="Times New Roman"/>
          <w:i/>
          <w:lang w:eastAsia="en-US"/>
        </w:rPr>
        <w:t>Davoodi H, Zou. H, Fiscal decentralization and economic growth: A cross-country study, Journal of Urban Economics, 43 (1998) 244–257</w:t>
      </w:r>
      <w:r w:rsidRPr="00365F43">
        <w:rPr>
          <w:rFonts w:ascii="Times New Roman" w:hAnsi="Times New Roman" w:cs="Times New Roman"/>
          <w:i/>
          <w:lang w:val="en-US" w:eastAsia="en-US"/>
        </w:rPr>
        <w:t xml:space="preserve">, </w:t>
      </w:r>
      <w:r w:rsidRPr="00365F43">
        <w:rPr>
          <w:rFonts w:ascii="Times New Roman" w:hAnsi="Times New Roman" w:cs="Times New Roman"/>
          <w:i/>
        </w:rPr>
        <w:t>p</w:t>
      </w:r>
      <w:r w:rsidRPr="00365F43">
        <w:rPr>
          <w:rFonts w:ascii="Times New Roman" w:hAnsi="Times New Roman" w:cs="Times New Roman"/>
          <w:i/>
          <w:lang w:val="en-US"/>
        </w:rPr>
        <w:t>. 247</w:t>
      </w:r>
    </w:p>
  </w:footnote>
  <w:footnote w:id="368">
    <w:p w:rsidR="004A3881" w:rsidRPr="00365F43" w:rsidRDefault="004A3881" w:rsidP="00A04283">
      <w:pPr>
        <w:pStyle w:val="a3"/>
        <w:rPr>
          <w:rFonts w:ascii="Times New Roman" w:hAnsi="Times New Roman" w:cs="Times New Roman"/>
          <w:i/>
          <w:iCs/>
        </w:rPr>
      </w:pPr>
      <w:r w:rsidRPr="00365F43">
        <w:rPr>
          <w:rStyle w:val="a5"/>
          <w:rFonts w:ascii="Times New Roman" w:hAnsi="Times New Roman" w:cs="Times New Roman"/>
          <w:i/>
        </w:rPr>
        <w:footnoteRef/>
      </w:r>
      <w:r w:rsidRPr="00365F43">
        <w:rPr>
          <w:rFonts w:ascii="Times New Roman" w:hAnsi="Times New Roman" w:cs="Times New Roman"/>
          <w:i/>
        </w:rPr>
        <w:t xml:space="preserve"> В източници като </w:t>
      </w:r>
      <w:r w:rsidRPr="00365F43">
        <w:rPr>
          <w:rFonts w:ascii="Times New Roman" w:hAnsi="Times New Roman" w:cs="Times New Roman"/>
          <w:i/>
          <w:lang w:val="en-US"/>
        </w:rPr>
        <w:t>Brown</w:t>
      </w:r>
      <w:r w:rsidRPr="00365F43">
        <w:rPr>
          <w:rFonts w:ascii="Times New Roman" w:hAnsi="Times New Roman" w:cs="Times New Roman"/>
          <w:i/>
          <w:lang w:val="ru-RU"/>
        </w:rPr>
        <w:t xml:space="preserve"> </w:t>
      </w:r>
      <w:r w:rsidRPr="00365F43">
        <w:rPr>
          <w:rFonts w:ascii="Times New Roman" w:hAnsi="Times New Roman" w:cs="Times New Roman"/>
          <w:i/>
          <w:lang w:val="en-US"/>
        </w:rPr>
        <w:t>C</w:t>
      </w:r>
      <w:r w:rsidRPr="00365F43">
        <w:rPr>
          <w:rFonts w:ascii="Times New Roman" w:hAnsi="Times New Roman" w:cs="Times New Roman"/>
          <w:i/>
          <w:lang w:val="ru-RU"/>
        </w:rPr>
        <w:t>.</w:t>
      </w:r>
      <w:r w:rsidRPr="00365F43">
        <w:rPr>
          <w:rFonts w:ascii="Times New Roman" w:hAnsi="Times New Roman" w:cs="Times New Roman"/>
          <w:i/>
          <w:lang w:val="en-US"/>
        </w:rPr>
        <w:t>V</w:t>
      </w:r>
      <w:r w:rsidRPr="00365F43">
        <w:rPr>
          <w:rFonts w:ascii="Times New Roman" w:hAnsi="Times New Roman" w:cs="Times New Roman"/>
          <w:i/>
          <w:lang w:val="ru-RU"/>
        </w:rPr>
        <w:t xml:space="preserve">., </w:t>
      </w:r>
      <w:r w:rsidRPr="00365F43">
        <w:rPr>
          <w:rFonts w:ascii="Times New Roman" w:hAnsi="Times New Roman" w:cs="Times New Roman"/>
          <w:i/>
          <w:lang w:val="en-US"/>
        </w:rPr>
        <w:t>Jackson</w:t>
      </w:r>
      <w:r w:rsidRPr="00365F43">
        <w:rPr>
          <w:rFonts w:ascii="Times New Roman" w:hAnsi="Times New Roman" w:cs="Times New Roman"/>
          <w:i/>
          <w:lang w:val="ru-RU"/>
        </w:rPr>
        <w:t xml:space="preserve"> </w:t>
      </w:r>
      <w:r w:rsidRPr="00365F43">
        <w:rPr>
          <w:rFonts w:ascii="Times New Roman" w:hAnsi="Times New Roman" w:cs="Times New Roman"/>
          <w:i/>
          <w:lang w:val="en-US"/>
        </w:rPr>
        <w:t>P</w:t>
      </w:r>
      <w:r w:rsidRPr="00365F43">
        <w:rPr>
          <w:rFonts w:ascii="Times New Roman" w:hAnsi="Times New Roman" w:cs="Times New Roman"/>
          <w:i/>
          <w:lang w:val="ru-RU"/>
        </w:rPr>
        <w:t>.</w:t>
      </w:r>
      <w:r w:rsidRPr="00365F43">
        <w:rPr>
          <w:rFonts w:ascii="Times New Roman" w:hAnsi="Times New Roman" w:cs="Times New Roman"/>
          <w:i/>
          <w:lang w:val="en-US"/>
        </w:rPr>
        <w:t>M</w:t>
      </w:r>
      <w:r w:rsidRPr="00365F43">
        <w:rPr>
          <w:rFonts w:ascii="Times New Roman" w:hAnsi="Times New Roman" w:cs="Times New Roman"/>
          <w:i/>
          <w:lang w:val="ru-RU"/>
        </w:rPr>
        <w:t xml:space="preserve">., </w:t>
      </w:r>
      <w:r w:rsidRPr="00365F43">
        <w:rPr>
          <w:rFonts w:ascii="Times New Roman" w:hAnsi="Times New Roman" w:cs="Times New Roman"/>
          <w:i/>
        </w:rPr>
        <w:t xml:space="preserve">Икономика на публичния сектор, Адаптиран вариант, Изд. „ПаблишСайСет-Агри” ООД, София 1998, стр. 310, се подчертава значението на имуществените данъци като важен приходоизточник на местните власти в развитите страни. В книгата на </w:t>
      </w:r>
      <w:r w:rsidRPr="00365F43">
        <w:rPr>
          <w:rFonts w:ascii="Times New Roman" w:hAnsi="Times New Roman" w:cs="Times New Roman"/>
          <w:i/>
          <w:iCs/>
        </w:rPr>
        <w:t>Попова Т., Ненкова П., Фискална децентрализация, Изд. Национален университетски център по икономика на публичния сектор, София 2000, стр. 86-87, са изброени условията, на които следва да отговаря даден данък, за да бъде надежден приходоизточник на местния бюджет. Имуществените данъци в най-висока степен отговарят на тези изисквания.</w:t>
      </w:r>
    </w:p>
  </w:footnote>
  <w:footnote w:id="369">
    <w:p w:rsidR="004A3881" w:rsidRPr="00365F43" w:rsidRDefault="004A3881" w:rsidP="00365F43">
      <w:pPr>
        <w:pStyle w:val="a3"/>
        <w:rPr>
          <w:rFonts w:ascii="Times New Roman" w:hAnsi="Times New Roman" w:cs="Times New Roman"/>
          <w:i/>
        </w:rPr>
      </w:pPr>
      <w:r w:rsidRPr="00365F43">
        <w:rPr>
          <w:rStyle w:val="a5"/>
          <w:rFonts w:ascii="Times New Roman" w:hAnsi="Times New Roman" w:cs="Times New Roman"/>
          <w:i/>
        </w:rPr>
        <w:footnoteRef/>
      </w:r>
      <w:r w:rsidRPr="00365F43">
        <w:rPr>
          <w:rFonts w:ascii="Times New Roman" w:hAnsi="Times New Roman" w:cs="Times New Roman"/>
          <w:i/>
        </w:rPr>
        <w:t xml:space="preserve"> Стоилова Д., Общински финанси, Благоевград, 2011, стр.103</w:t>
      </w:r>
    </w:p>
  </w:footnote>
  <w:footnote w:id="370">
    <w:p w:rsidR="004A3881" w:rsidRPr="008A2CBD" w:rsidRDefault="004A3881">
      <w:pPr>
        <w:pStyle w:val="a3"/>
        <w:rPr>
          <w:rFonts w:ascii="Times New Roman" w:hAnsi="Times New Roman" w:cs="Times New Roman"/>
          <w:i/>
          <w:lang w:val="bg-BG"/>
        </w:rPr>
      </w:pPr>
      <w:r w:rsidRPr="008A2CBD">
        <w:rPr>
          <w:rStyle w:val="a5"/>
          <w:rFonts w:ascii="Times New Roman" w:hAnsi="Times New Roman" w:cs="Times New Roman"/>
          <w:i/>
        </w:rPr>
        <w:footnoteRef/>
      </w:r>
      <w:r w:rsidRPr="008A2CBD">
        <w:rPr>
          <w:rFonts w:ascii="Times New Roman" w:hAnsi="Times New Roman" w:cs="Times New Roman"/>
          <w:i/>
        </w:rPr>
        <w:t>Райков, Здр., Публична комуникация, Дармон, София 1999 г., стр. 5-6</w:t>
      </w:r>
    </w:p>
  </w:footnote>
  <w:footnote w:id="371">
    <w:p w:rsidR="004A3881" w:rsidRPr="008A2CBD" w:rsidRDefault="004A3881" w:rsidP="008A2CBD">
      <w:pPr>
        <w:pStyle w:val="a3"/>
        <w:rPr>
          <w:rFonts w:ascii="Times New Roman" w:hAnsi="Times New Roman" w:cs="Times New Roman"/>
          <w:i/>
          <w:lang w:val="bg-BG"/>
        </w:rPr>
      </w:pPr>
      <w:r w:rsidRPr="008A2CBD">
        <w:rPr>
          <w:rStyle w:val="a5"/>
          <w:rFonts w:ascii="Times New Roman" w:hAnsi="Times New Roman" w:cs="Times New Roman"/>
          <w:i/>
        </w:rPr>
        <w:footnoteRef/>
      </w:r>
      <w:r w:rsidRPr="008A2CBD">
        <w:rPr>
          <w:rFonts w:ascii="Times New Roman" w:hAnsi="Times New Roman" w:cs="Times New Roman"/>
          <w:i/>
        </w:rPr>
        <w:t xml:space="preserve"> Тодоров, Цв., Завладяването на Америка. Въпросът за другия, Университетско издателство „Св. Климент Охридски“, София 1992 г., стр. 7</w:t>
      </w:r>
    </w:p>
  </w:footnote>
  <w:footnote w:id="372">
    <w:p w:rsidR="004A3881" w:rsidRPr="003F078C" w:rsidRDefault="004A3881" w:rsidP="003F078C">
      <w:pPr>
        <w:jc w:val="both"/>
        <w:rPr>
          <w:rFonts w:ascii="Times New Roman" w:hAnsi="Times New Roman" w:cs="Times New Roman"/>
          <w:i/>
          <w:sz w:val="20"/>
          <w:szCs w:val="20"/>
        </w:rPr>
      </w:pPr>
      <w:r w:rsidRPr="003F078C">
        <w:rPr>
          <w:rStyle w:val="a5"/>
          <w:rFonts w:ascii="Times New Roman" w:hAnsi="Times New Roman" w:cs="Times New Roman"/>
          <w:i/>
          <w:sz w:val="20"/>
          <w:szCs w:val="20"/>
        </w:rPr>
        <w:footnoteRef/>
      </w:r>
      <w:r w:rsidRPr="003F078C">
        <w:rPr>
          <w:rFonts w:ascii="Times New Roman" w:hAnsi="Times New Roman" w:cs="Times New Roman"/>
          <w:i/>
          <w:sz w:val="20"/>
          <w:szCs w:val="20"/>
        </w:rPr>
        <w:t xml:space="preserve"> Райков, Здр., Публична комуникация, Дармон, София 1999 г., стр. 15</w:t>
      </w:r>
    </w:p>
  </w:footnote>
  <w:footnote w:id="373">
    <w:p w:rsidR="004A3881" w:rsidRPr="003F078C" w:rsidRDefault="004A3881" w:rsidP="003F078C">
      <w:pPr>
        <w:rPr>
          <w:rFonts w:ascii="Times New Roman" w:hAnsi="Times New Roman" w:cs="Times New Roman"/>
          <w:i/>
          <w:sz w:val="20"/>
          <w:szCs w:val="20"/>
        </w:rPr>
      </w:pPr>
      <w:r w:rsidRPr="003F078C">
        <w:rPr>
          <w:rStyle w:val="a5"/>
          <w:rFonts w:ascii="Times New Roman" w:hAnsi="Times New Roman" w:cs="Times New Roman"/>
          <w:i/>
          <w:sz w:val="20"/>
          <w:szCs w:val="20"/>
        </w:rPr>
        <w:footnoteRef/>
      </w:r>
      <w:r w:rsidRPr="003F078C">
        <w:rPr>
          <w:rFonts w:ascii="Times New Roman" w:hAnsi="Times New Roman" w:cs="Times New Roman"/>
          <w:i/>
          <w:sz w:val="20"/>
          <w:szCs w:val="20"/>
        </w:rPr>
        <w:t xml:space="preserve"> Братанов, Пламен, Моделиране в социалната комуникация, Университетско издателсво „Неофит Рилски“, Благоевград, 2006 г., стр. 139</w:t>
      </w:r>
    </w:p>
  </w:footnote>
  <w:footnote w:id="374">
    <w:p w:rsidR="004A3881" w:rsidRPr="003F078C" w:rsidRDefault="004A3881" w:rsidP="003F078C">
      <w:pPr>
        <w:pStyle w:val="a3"/>
        <w:rPr>
          <w:rFonts w:ascii="Times New Roman" w:hAnsi="Times New Roman" w:cs="Times New Roman"/>
          <w:i/>
          <w:lang w:val="bg-BG"/>
        </w:rPr>
      </w:pPr>
      <w:r w:rsidRPr="003F078C">
        <w:rPr>
          <w:rStyle w:val="a5"/>
          <w:rFonts w:ascii="Times New Roman" w:hAnsi="Times New Roman" w:cs="Times New Roman"/>
          <w:i/>
        </w:rPr>
        <w:footnoteRef/>
      </w:r>
      <w:r w:rsidRPr="003F078C">
        <w:rPr>
          <w:rFonts w:ascii="Times New Roman" w:hAnsi="Times New Roman" w:cs="Times New Roman"/>
          <w:i/>
        </w:rPr>
        <w:t xml:space="preserve"> </w:t>
      </w:r>
      <w:r w:rsidRPr="003F078C">
        <w:rPr>
          <w:rFonts w:ascii="Times New Roman" w:hAnsi="Times New Roman" w:cs="Times New Roman"/>
          <w:i/>
          <w:lang w:val="bg-BG"/>
        </w:rPr>
        <w:t xml:space="preserve">Пак там, </w:t>
      </w:r>
      <w:r w:rsidRPr="003F078C">
        <w:rPr>
          <w:rFonts w:ascii="Times New Roman" w:hAnsi="Times New Roman" w:cs="Times New Roman"/>
          <w:i/>
        </w:rPr>
        <w:t>стр. 143</w:t>
      </w:r>
    </w:p>
  </w:footnote>
  <w:footnote w:id="375">
    <w:p w:rsidR="004A3881" w:rsidRPr="003F078C" w:rsidRDefault="004A3881" w:rsidP="003F078C">
      <w:pPr>
        <w:pStyle w:val="a3"/>
        <w:rPr>
          <w:rFonts w:ascii="Times New Roman" w:hAnsi="Times New Roman" w:cs="Times New Roman"/>
          <w:i/>
          <w:lang w:val="bg-BG"/>
        </w:rPr>
      </w:pPr>
      <w:r w:rsidRPr="003F078C">
        <w:rPr>
          <w:rStyle w:val="a5"/>
          <w:rFonts w:ascii="Times New Roman" w:hAnsi="Times New Roman" w:cs="Times New Roman"/>
          <w:i/>
        </w:rPr>
        <w:footnoteRef/>
      </w:r>
      <w:r w:rsidRPr="003F078C">
        <w:rPr>
          <w:rFonts w:ascii="Times New Roman" w:hAnsi="Times New Roman" w:cs="Times New Roman"/>
          <w:i/>
        </w:rPr>
        <w:t xml:space="preserve"> </w:t>
      </w:r>
      <w:r w:rsidRPr="003F078C">
        <w:rPr>
          <w:rFonts w:ascii="Times New Roman" w:hAnsi="Times New Roman" w:cs="Times New Roman"/>
          <w:i/>
          <w:lang w:val="bg-BG"/>
        </w:rPr>
        <w:t xml:space="preserve">Пак там, </w:t>
      </w:r>
      <w:r w:rsidRPr="003F078C">
        <w:rPr>
          <w:rFonts w:ascii="Times New Roman" w:hAnsi="Times New Roman" w:cs="Times New Roman"/>
          <w:i/>
        </w:rPr>
        <w:t>стр. 144</w:t>
      </w:r>
    </w:p>
  </w:footnote>
  <w:footnote w:id="376">
    <w:p w:rsidR="004A3881" w:rsidRPr="003F078C" w:rsidRDefault="004A3881" w:rsidP="003F078C">
      <w:pPr>
        <w:jc w:val="both"/>
        <w:rPr>
          <w:rFonts w:ascii="Times New Roman" w:hAnsi="Times New Roman" w:cs="Times New Roman"/>
          <w:i/>
          <w:sz w:val="20"/>
          <w:szCs w:val="20"/>
        </w:rPr>
      </w:pPr>
      <w:r w:rsidRPr="003F078C">
        <w:rPr>
          <w:rStyle w:val="a5"/>
          <w:rFonts w:ascii="Times New Roman" w:hAnsi="Times New Roman" w:cs="Times New Roman"/>
          <w:i/>
          <w:sz w:val="20"/>
          <w:szCs w:val="20"/>
        </w:rPr>
        <w:footnoteRef/>
      </w:r>
      <w:r w:rsidRPr="003F078C">
        <w:rPr>
          <w:rFonts w:ascii="Times New Roman" w:hAnsi="Times New Roman" w:cs="Times New Roman"/>
          <w:i/>
          <w:sz w:val="20"/>
          <w:szCs w:val="20"/>
        </w:rPr>
        <w:t xml:space="preserve"> Райков, Здр., Публична комуникация, Дармон, София 1999 г., стр. 23</w:t>
      </w:r>
    </w:p>
  </w:footnote>
  <w:footnote w:id="377">
    <w:p w:rsidR="004A3881" w:rsidRPr="003F078C" w:rsidRDefault="004A3881" w:rsidP="003F078C">
      <w:pPr>
        <w:rPr>
          <w:rFonts w:ascii="Times New Roman" w:hAnsi="Times New Roman" w:cs="Times New Roman"/>
          <w:i/>
          <w:sz w:val="20"/>
          <w:szCs w:val="20"/>
        </w:rPr>
      </w:pPr>
      <w:r w:rsidRPr="003F078C">
        <w:rPr>
          <w:rStyle w:val="a5"/>
          <w:rFonts w:ascii="Times New Roman" w:hAnsi="Times New Roman" w:cs="Times New Roman"/>
          <w:i/>
          <w:sz w:val="20"/>
          <w:szCs w:val="20"/>
        </w:rPr>
        <w:footnoteRef/>
      </w:r>
      <w:r w:rsidRPr="003F078C">
        <w:rPr>
          <w:rFonts w:ascii="Times New Roman" w:hAnsi="Times New Roman" w:cs="Times New Roman"/>
          <w:i/>
          <w:sz w:val="20"/>
          <w:szCs w:val="20"/>
        </w:rPr>
        <w:t xml:space="preserve"> Хофстеде, Х., Култури и организации. Софтуер на ума. Междукултурното сътрудничество и значението му за оцеляването., Класика и стил, София 2001 г., стр. 290</w:t>
      </w:r>
    </w:p>
  </w:footnote>
  <w:footnote w:id="378">
    <w:p w:rsidR="004A3881" w:rsidRPr="003F078C" w:rsidRDefault="004A3881" w:rsidP="003F078C">
      <w:pPr>
        <w:pStyle w:val="a3"/>
        <w:rPr>
          <w:rFonts w:ascii="Times New Roman" w:hAnsi="Times New Roman" w:cs="Times New Roman"/>
          <w:i/>
          <w:lang w:val="bg-BG"/>
        </w:rPr>
      </w:pPr>
      <w:r w:rsidRPr="003F078C">
        <w:rPr>
          <w:rStyle w:val="a5"/>
          <w:rFonts w:ascii="Times New Roman" w:hAnsi="Times New Roman" w:cs="Times New Roman"/>
          <w:i/>
        </w:rPr>
        <w:footnoteRef/>
      </w:r>
      <w:r w:rsidRPr="003F078C">
        <w:rPr>
          <w:rFonts w:ascii="Times New Roman" w:hAnsi="Times New Roman" w:cs="Times New Roman"/>
          <w:i/>
        </w:rPr>
        <w:t xml:space="preserve"> </w:t>
      </w:r>
      <w:r w:rsidRPr="003F078C">
        <w:rPr>
          <w:rFonts w:ascii="Times New Roman" w:hAnsi="Times New Roman" w:cs="Times New Roman"/>
          <w:i/>
          <w:lang w:val="bg-BG"/>
        </w:rPr>
        <w:t>Пак там, стр. 295</w:t>
      </w:r>
    </w:p>
  </w:footnote>
  <w:footnote w:id="379">
    <w:p w:rsidR="004A3881" w:rsidRPr="003F078C" w:rsidRDefault="004A3881" w:rsidP="003F078C">
      <w:pPr>
        <w:rPr>
          <w:rFonts w:ascii="Times New Roman" w:hAnsi="Times New Roman" w:cs="Times New Roman"/>
          <w:i/>
          <w:sz w:val="20"/>
          <w:szCs w:val="20"/>
        </w:rPr>
      </w:pPr>
      <w:r w:rsidRPr="003F078C">
        <w:rPr>
          <w:rStyle w:val="a5"/>
          <w:rFonts w:ascii="Times New Roman" w:hAnsi="Times New Roman" w:cs="Times New Roman"/>
          <w:i/>
          <w:sz w:val="20"/>
          <w:szCs w:val="20"/>
        </w:rPr>
        <w:footnoteRef/>
      </w:r>
      <w:r w:rsidRPr="003F078C">
        <w:rPr>
          <w:rFonts w:ascii="Times New Roman" w:hAnsi="Times New Roman" w:cs="Times New Roman"/>
          <w:i/>
          <w:sz w:val="20"/>
          <w:szCs w:val="20"/>
        </w:rPr>
        <w:t xml:space="preserve"> http://rhetoric.bg, Реторика и комуникации, електронно научно списание – ISSN 1314-4464 /прегледано през май 2016 г./</w:t>
      </w:r>
    </w:p>
  </w:footnote>
  <w:footnote w:id="380">
    <w:p w:rsidR="004A3881" w:rsidRPr="000853EE" w:rsidRDefault="004A3881" w:rsidP="000853EE">
      <w:pPr>
        <w:pStyle w:val="a3"/>
        <w:rPr>
          <w:rFonts w:ascii="Times New Roman" w:hAnsi="Times New Roman" w:cs="Times New Roman"/>
          <w:i/>
        </w:rPr>
      </w:pPr>
      <w:r w:rsidRPr="000853EE">
        <w:rPr>
          <w:rStyle w:val="a5"/>
          <w:rFonts w:ascii="Times New Roman" w:hAnsi="Times New Roman" w:cs="Times New Roman"/>
          <w:i/>
        </w:rPr>
        <w:footnoteRef/>
      </w:r>
      <w:r w:rsidRPr="000853EE">
        <w:rPr>
          <w:rFonts w:ascii="Times New Roman" w:hAnsi="Times New Roman" w:cs="Times New Roman"/>
          <w:i/>
        </w:rPr>
        <w:t xml:space="preserve"> </w:t>
      </w:r>
      <w:r w:rsidRPr="000853EE">
        <w:rPr>
          <w:rFonts w:ascii="Times New Roman" w:hAnsi="Times New Roman" w:cs="Times New Roman"/>
          <w:i/>
          <w:lang w:val="en-US"/>
        </w:rPr>
        <w:t xml:space="preserve">Valeriano, B., R. Maness, </w:t>
      </w:r>
      <w:r w:rsidRPr="000853EE">
        <w:rPr>
          <w:rFonts w:ascii="Times New Roman" w:hAnsi="Times New Roman" w:cs="Times New Roman"/>
          <w:i/>
        </w:rPr>
        <w:t>The Fog of Cyberwar</w:t>
      </w:r>
      <w:r w:rsidRPr="000853EE">
        <w:rPr>
          <w:rFonts w:ascii="Times New Roman" w:hAnsi="Times New Roman" w:cs="Times New Roman"/>
          <w:i/>
          <w:lang w:val="en-US"/>
        </w:rPr>
        <w:t xml:space="preserve">. </w:t>
      </w:r>
      <w:r w:rsidRPr="000853EE">
        <w:rPr>
          <w:rFonts w:ascii="Times New Roman" w:hAnsi="Times New Roman" w:cs="Times New Roman"/>
          <w:bCs/>
          <w:i/>
        </w:rPr>
        <w:t>Why the Threat Doesn’t Live Up to the Hype</w:t>
      </w:r>
      <w:r w:rsidRPr="000853EE">
        <w:rPr>
          <w:rFonts w:ascii="Times New Roman" w:hAnsi="Times New Roman" w:cs="Times New Roman"/>
          <w:bCs/>
          <w:i/>
          <w:lang w:val="en-US"/>
        </w:rPr>
        <w:t>, Foreign Affairs, 2012</w:t>
      </w:r>
      <w:r w:rsidRPr="000853EE">
        <w:rPr>
          <w:rFonts w:ascii="Times New Roman" w:hAnsi="Times New Roman" w:cs="Times New Roman"/>
          <w:bCs/>
          <w:i/>
        </w:rPr>
        <w:t>.</w:t>
      </w:r>
    </w:p>
  </w:footnote>
  <w:footnote w:id="381">
    <w:p w:rsidR="004A3881" w:rsidRPr="000853EE" w:rsidRDefault="004A3881" w:rsidP="000853EE">
      <w:pPr>
        <w:pStyle w:val="a3"/>
        <w:rPr>
          <w:rFonts w:ascii="Times New Roman" w:hAnsi="Times New Roman" w:cs="Times New Roman"/>
          <w:i/>
        </w:rPr>
      </w:pPr>
      <w:r w:rsidRPr="000853EE">
        <w:rPr>
          <w:rStyle w:val="a5"/>
          <w:rFonts w:ascii="Times New Roman" w:hAnsi="Times New Roman" w:cs="Times New Roman"/>
          <w:i/>
        </w:rPr>
        <w:footnoteRef/>
      </w:r>
      <w:r w:rsidRPr="000853EE">
        <w:rPr>
          <w:rFonts w:ascii="Times New Roman" w:hAnsi="Times New Roman" w:cs="Times New Roman"/>
          <w:i/>
        </w:rPr>
        <w:t xml:space="preserve"> </w:t>
      </w:r>
      <w:hyperlink r:id="rId94" w:history="1">
        <w:r w:rsidRPr="000853EE">
          <w:rPr>
            <w:rStyle w:val="ac"/>
            <w:rFonts w:ascii="Times New Roman" w:hAnsi="Times New Roman" w:cs="Times New Roman"/>
            <w:i/>
            <w:lang w:eastAsia="bg-BG"/>
          </w:rPr>
          <w:t>http://www.hackmageddon.com/</w:t>
        </w:r>
      </w:hyperlink>
    </w:p>
  </w:footnote>
  <w:footnote w:id="382">
    <w:p w:rsidR="004A3881" w:rsidRPr="009C493C" w:rsidRDefault="004A3881" w:rsidP="000853EE">
      <w:pPr>
        <w:pStyle w:val="a3"/>
        <w:rPr>
          <w:rFonts w:ascii="Times New Roman" w:hAnsi="Times New Roman" w:cs="Times New Roman"/>
          <w:i/>
          <w:lang w:val="en-US"/>
        </w:rPr>
      </w:pPr>
      <w:r w:rsidRPr="009C493C">
        <w:rPr>
          <w:rStyle w:val="a5"/>
          <w:rFonts w:ascii="Times New Roman" w:hAnsi="Times New Roman" w:cs="Times New Roman"/>
          <w:i/>
        </w:rPr>
        <w:footnoteRef/>
      </w:r>
      <w:r w:rsidRPr="009C493C">
        <w:rPr>
          <w:rFonts w:ascii="Times New Roman" w:hAnsi="Times New Roman" w:cs="Times New Roman"/>
          <w:i/>
        </w:rPr>
        <w:t xml:space="preserve"> </w:t>
      </w:r>
      <w:r w:rsidRPr="009C493C">
        <w:rPr>
          <w:rFonts w:ascii="Times New Roman" w:hAnsi="Times New Roman" w:cs="Times New Roman"/>
          <w:i/>
          <w:lang w:val="en-US"/>
        </w:rPr>
        <w:t>ISO/IEC 27032</w:t>
      </w:r>
    </w:p>
  </w:footnote>
  <w:footnote w:id="383">
    <w:p w:rsidR="004A3881" w:rsidRPr="009C493C" w:rsidRDefault="004A3881" w:rsidP="000853EE">
      <w:pPr>
        <w:pStyle w:val="a3"/>
        <w:rPr>
          <w:rFonts w:ascii="Times New Roman" w:hAnsi="Times New Roman" w:cs="Times New Roman"/>
          <w:i/>
          <w:lang w:val="en-US"/>
        </w:rPr>
      </w:pPr>
      <w:r w:rsidRPr="009C493C">
        <w:rPr>
          <w:rStyle w:val="a5"/>
          <w:rFonts w:ascii="Times New Roman" w:hAnsi="Times New Roman" w:cs="Times New Roman"/>
          <w:i/>
        </w:rPr>
        <w:footnoteRef/>
      </w:r>
      <w:r w:rsidRPr="009C493C">
        <w:rPr>
          <w:rFonts w:ascii="Times New Roman" w:hAnsi="Times New Roman" w:cs="Times New Roman"/>
          <w:i/>
        </w:rPr>
        <w:t xml:space="preserve"> </w:t>
      </w:r>
      <w:r w:rsidRPr="009C493C">
        <w:rPr>
          <w:rFonts w:ascii="Times New Roman" w:hAnsi="Times New Roman" w:cs="Times New Roman"/>
          <w:i/>
          <w:lang w:val="en-US"/>
        </w:rPr>
        <w:t>FACTSHEET: Administration Cybersecurity Efforts 2015.</w:t>
      </w:r>
    </w:p>
  </w:footnote>
  <w:footnote w:id="384">
    <w:p w:rsidR="004A3881" w:rsidRPr="004930DF" w:rsidRDefault="004A3881" w:rsidP="00242651">
      <w:pPr>
        <w:rPr>
          <w:rFonts w:ascii="Arial" w:hAnsi="Arial" w:cs="Arial"/>
          <w:i/>
          <w:sz w:val="20"/>
          <w:szCs w:val="20"/>
        </w:rPr>
      </w:pPr>
      <w:r w:rsidRPr="004930DF">
        <w:rPr>
          <w:rStyle w:val="a5"/>
          <w:i/>
          <w:sz w:val="20"/>
          <w:szCs w:val="20"/>
        </w:rPr>
        <w:footnoteRef/>
      </w:r>
      <w:r w:rsidRPr="004930DF">
        <w:rPr>
          <w:i/>
          <w:sz w:val="20"/>
          <w:szCs w:val="20"/>
        </w:rPr>
        <w:t xml:space="preserve"> </w:t>
      </w:r>
      <w:r w:rsidRPr="004930DF">
        <w:rPr>
          <w:rFonts w:ascii="Arial" w:hAnsi="Arial" w:cs="Arial"/>
          <w:i/>
          <w:sz w:val="20"/>
          <w:szCs w:val="20"/>
        </w:rPr>
        <w:t>"</w:t>
      </w:r>
      <w:r w:rsidRPr="004930DF">
        <w:rPr>
          <w:rFonts w:ascii="Times New Roman" w:hAnsi="Times New Roman"/>
          <w:i/>
          <w:sz w:val="20"/>
          <w:szCs w:val="20"/>
        </w:rPr>
        <w:t>APWG Phishing Attack Trends Reports". Издадено 21.04.2015.</w:t>
      </w:r>
      <w:r w:rsidRPr="004930DF">
        <w:rPr>
          <w:rFonts w:ascii="Arial" w:hAnsi="Arial" w:cs="Arial"/>
          <w:i/>
          <w:sz w:val="20"/>
          <w:szCs w:val="20"/>
        </w:rPr>
        <w:t xml:space="preserve"> </w:t>
      </w:r>
    </w:p>
  </w:footnote>
  <w:footnote w:id="385">
    <w:p w:rsidR="004A3881" w:rsidRPr="00404870" w:rsidRDefault="004A3881" w:rsidP="00404870">
      <w:pPr>
        <w:pStyle w:val="a3"/>
        <w:rPr>
          <w:rFonts w:ascii="Times New Roman" w:hAnsi="Times New Roman" w:cs="Times New Roman"/>
          <w:i/>
          <w:lang w:val="en-US"/>
        </w:rPr>
      </w:pPr>
      <w:r w:rsidRPr="00404870">
        <w:rPr>
          <w:rStyle w:val="a5"/>
          <w:rFonts w:ascii="Times New Roman" w:hAnsi="Times New Roman" w:cs="Times New Roman"/>
          <w:i/>
        </w:rPr>
        <w:footnoteRef/>
      </w:r>
      <w:r w:rsidRPr="00404870">
        <w:rPr>
          <w:rFonts w:ascii="Times New Roman" w:hAnsi="Times New Roman" w:cs="Times New Roman"/>
          <w:i/>
        </w:rPr>
        <w:t xml:space="preserve"> </w:t>
      </w:r>
      <w:r w:rsidRPr="00404870">
        <w:rPr>
          <w:rFonts w:ascii="Times New Roman" w:hAnsi="Times New Roman" w:cs="Times New Roman"/>
          <w:i/>
          <w:lang w:val="en-US"/>
        </w:rPr>
        <w:t>Chadha Vivek, “Lifeblood of Terrorism: Countering Terrorism Finance”, Bloomsbury Publishing India, 2015, p. 11-25;</w:t>
      </w:r>
    </w:p>
  </w:footnote>
  <w:footnote w:id="386">
    <w:p w:rsidR="004A3881" w:rsidRPr="00404870" w:rsidRDefault="004A3881" w:rsidP="00404870">
      <w:pPr>
        <w:pStyle w:val="a3"/>
        <w:rPr>
          <w:rFonts w:ascii="Times New Roman" w:hAnsi="Times New Roman" w:cs="Times New Roman"/>
          <w:i/>
          <w:lang w:val="en-US"/>
        </w:rPr>
      </w:pPr>
      <w:r w:rsidRPr="00404870">
        <w:rPr>
          <w:rStyle w:val="a5"/>
          <w:rFonts w:ascii="Times New Roman" w:hAnsi="Times New Roman" w:cs="Times New Roman"/>
          <w:i/>
        </w:rPr>
        <w:footnoteRef/>
      </w:r>
      <w:r w:rsidRPr="00404870">
        <w:rPr>
          <w:rFonts w:ascii="Times New Roman" w:hAnsi="Times New Roman" w:cs="Times New Roman"/>
          <w:i/>
        </w:rPr>
        <w:t xml:space="preserve"> </w:t>
      </w:r>
      <w:r w:rsidRPr="00404870">
        <w:rPr>
          <w:rFonts w:ascii="Times New Roman" w:hAnsi="Times New Roman" w:cs="Times New Roman"/>
          <w:i/>
          <w:lang w:val="en-US"/>
        </w:rPr>
        <w:t xml:space="preserve">Financial Action Task Forces (FATF), “Financing of terrorism”, February 2008, p. 20-30, </w:t>
      </w:r>
      <w:hyperlink r:id="rId95" w:history="1">
        <w:r w:rsidRPr="00404870">
          <w:rPr>
            <w:rStyle w:val="ac"/>
            <w:rFonts w:ascii="Times New Roman" w:hAnsi="Times New Roman" w:cs="Times New Roman"/>
            <w:i/>
            <w:lang w:val="en-US"/>
          </w:rPr>
          <w:t>http://www.fatf-gafi.org/media/fatf/documents/reports/FATF%20Terrorist%20Financing%20Typologies%20Report.pdf</w:t>
        </w:r>
      </w:hyperlink>
      <w:r w:rsidRPr="00404870">
        <w:rPr>
          <w:rFonts w:ascii="Times New Roman" w:hAnsi="Times New Roman" w:cs="Times New Roman"/>
          <w:i/>
          <w:lang w:val="en-US"/>
        </w:rPr>
        <w:t xml:space="preserve"> ;</w:t>
      </w:r>
    </w:p>
  </w:footnote>
  <w:footnote w:id="387">
    <w:p w:rsidR="004A3881" w:rsidRPr="00404870" w:rsidRDefault="004A3881" w:rsidP="00404870">
      <w:pPr>
        <w:pStyle w:val="a3"/>
        <w:rPr>
          <w:rFonts w:ascii="Times New Roman" w:hAnsi="Times New Roman" w:cs="Times New Roman"/>
          <w:i/>
          <w:lang w:val="en-US"/>
        </w:rPr>
      </w:pPr>
      <w:r w:rsidRPr="00404870">
        <w:rPr>
          <w:rStyle w:val="a5"/>
          <w:rFonts w:ascii="Times New Roman" w:hAnsi="Times New Roman" w:cs="Times New Roman"/>
          <w:i/>
        </w:rPr>
        <w:footnoteRef/>
      </w:r>
      <w:r w:rsidRPr="00404870">
        <w:rPr>
          <w:rFonts w:ascii="Times New Roman" w:hAnsi="Times New Roman" w:cs="Times New Roman"/>
          <w:i/>
        </w:rPr>
        <w:t xml:space="preserve"> </w:t>
      </w:r>
      <w:r w:rsidRPr="00404870">
        <w:rPr>
          <w:rFonts w:ascii="Times New Roman" w:hAnsi="Times New Roman" w:cs="Times New Roman"/>
          <w:i/>
          <w:lang w:val="en-US"/>
        </w:rPr>
        <w:t>Biersteker and Eckert, Countering the Financing of Terrorism, 8; Michael Freeman, “Sources of Terrorist Financing: Theory and Typologies” in Financing of Terrorism, p. 12-22.</w:t>
      </w:r>
    </w:p>
  </w:footnote>
  <w:footnote w:id="388">
    <w:p w:rsidR="004A3881" w:rsidRPr="001632E9" w:rsidRDefault="004A3881" w:rsidP="00404870">
      <w:pPr>
        <w:pStyle w:val="a3"/>
        <w:rPr>
          <w:rFonts w:ascii="Times New Roman" w:hAnsi="Times New Roman" w:cs="Times New Roman"/>
          <w:i/>
          <w:lang w:val="en-US"/>
        </w:rPr>
      </w:pPr>
      <w:r w:rsidRPr="001632E9">
        <w:rPr>
          <w:rStyle w:val="a5"/>
          <w:rFonts w:ascii="Times New Roman" w:hAnsi="Times New Roman" w:cs="Times New Roman"/>
          <w:i/>
        </w:rPr>
        <w:footnoteRef/>
      </w:r>
      <w:r w:rsidRPr="001632E9">
        <w:rPr>
          <w:rFonts w:ascii="Times New Roman" w:hAnsi="Times New Roman" w:cs="Times New Roman"/>
          <w:i/>
        </w:rPr>
        <w:t xml:space="preserve"> </w:t>
      </w:r>
      <w:r w:rsidRPr="001632E9">
        <w:rPr>
          <w:rFonts w:ascii="Times New Roman" w:hAnsi="Times New Roman" w:cs="Times New Roman"/>
          <w:i/>
          <w:lang w:val="en-US"/>
        </w:rPr>
        <w:t>Biersteker and Eckert, Countering the Financing of Terrorism. 9; Passas, “Terrorist Financing Mechanism and Policy Dilemmas”, p. 25.</w:t>
      </w:r>
    </w:p>
  </w:footnote>
  <w:footnote w:id="389">
    <w:p w:rsidR="004A3881" w:rsidRPr="00353DD8" w:rsidRDefault="004A3881" w:rsidP="00404870">
      <w:pPr>
        <w:pStyle w:val="a3"/>
        <w:rPr>
          <w:rFonts w:ascii="Times New Roman" w:hAnsi="Times New Roman" w:cs="Times New Roman"/>
          <w:i/>
          <w:lang w:val="ru-RU"/>
        </w:rPr>
      </w:pPr>
      <w:r w:rsidRPr="001632E9">
        <w:rPr>
          <w:rStyle w:val="a5"/>
          <w:rFonts w:ascii="Times New Roman" w:hAnsi="Times New Roman" w:cs="Times New Roman"/>
          <w:i/>
        </w:rPr>
        <w:footnoteRef/>
      </w:r>
      <w:r w:rsidRPr="001632E9">
        <w:rPr>
          <w:rFonts w:ascii="Times New Roman" w:hAnsi="Times New Roman" w:cs="Times New Roman"/>
          <w:i/>
        </w:rPr>
        <w:t xml:space="preserve"> </w:t>
      </w:r>
      <w:r>
        <w:rPr>
          <w:rFonts w:ascii="Times New Roman" w:hAnsi="Times New Roman" w:cs="Times New Roman"/>
          <w:i/>
        </w:rPr>
        <w:t>Янев Р. ,,Противодействие на из</w:t>
      </w:r>
      <w:r w:rsidRPr="001632E9">
        <w:rPr>
          <w:rFonts w:ascii="Times New Roman" w:hAnsi="Times New Roman" w:cs="Times New Roman"/>
          <w:i/>
        </w:rPr>
        <w:t>пирането на пари, София, 2011, стр. 93</w:t>
      </w:r>
      <w:r w:rsidRPr="00353DD8">
        <w:rPr>
          <w:rFonts w:ascii="Times New Roman" w:hAnsi="Times New Roman" w:cs="Times New Roman"/>
          <w:i/>
          <w:lang w:val="ru-RU"/>
        </w:rPr>
        <w:t>.</w:t>
      </w:r>
    </w:p>
  </w:footnote>
  <w:footnote w:id="390">
    <w:p w:rsidR="004A3881" w:rsidRPr="00CC5F73" w:rsidRDefault="004A3881" w:rsidP="00404870">
      <w:pPr>
        <w:pStyle w:val="a3"/>
        <w:rPr>
          <w:rFonts w:ascii="Times New Roman" w:hAnsi="Times New Roman" w:cs="Times New Roman"/>
          <w:i/>
          <w:lang w:val="en-US"/>
        </w:rPr>
      </w:pPr>
      <w:r w:rsidRPr="00CC5F73">
        <w:rPr>
          <w:rStyle w:val="a5"/>
          <w:rFonts w:ascii="Times New Roman" w:hAnsi="Times New Roman" w:cs="Times New Roman"/>
          <w:i/>
        </w:rPr>
        <w:footnoteRef/>
      </w:r>
      <w:r w:rsidRPr="00CC5F73">
        <w:rPr>
          <w:rFonts w:ascii="Times New Roman" w:hAnsi="Times New Roman" w:cs="Times New Roman"/>
          <w:i/>
        </w:rPr>
        <w:t xml:space="preserve"> </w:t>
      </w:r>
      <w:r w:rsidRPr="00CC5F73">
        <w:rPr>
          <w:rFonts w:ascii="Times New Roman" w:hAnsi="Times New Roman" w:cs="Times New Roman"/>
          <w:i/>
          <w:lang w:val="en-US"/>
        </w:rPr>
        <w:t>Banks’ management of high money – laundering risk situations How banks deal with high-risk customers (including politivally exposed persons), corespodent banking relationships and wire transfers, Financial Services Authority, June 2011;</w:t>
      </w:r>
    </w:p>
  </w:footnote>
  <w:footnote w:id="391">
    <w:p w:rsidR="004A3881" w:rsidRPr="00CC5F73" w:rsidRDefault="004A3881" w:rsidP="00404870">
      <w:pPr>
        <w:pStyle w:val="a3"/>
        <w:rPr>
          <w:rFonts w:ascii="Times New Roman" w:hAnsi="Times New Roman" w:cs="Times New Roman"/>
          <w:i/>
          <w:lang w:val="en-US"/>
        </w:rPr>
      </w:pPr>
      <w:r w:rsidRPr="00CC5F73">
        <w:rPr>
          <w:rStyle w:val="a5"/>
          <w:rFonts w:ascii="Times New Roman" w:hAnsi="Times New Roman" w:cs="Times New Roman"/>
          <w:i/>
        </w:rPr>
        <w:footnoteRef/>
      </w:r>
      <w:r w:rsidRPr="00CC5F73">
        <w:rPr>
          <w:rFonts w:ascii="Times New Roman" w:hAnsi="Times New Roman" w:cs="Times New Roman"/>
          <w:i/>
        </w:rPr>
        <w:t xml:space="preserve"> Customer due diligence for banks, Basel Committee on Banking Supervision, Oktober 2011</w:t>
      </w:r>
      <w:r w:rsidRPr="00CC5F73">
        <w:rPr>
          <w:rFonts w:ascii="Times New Roman" w:hAnsi="Times New Roman" w:cs="Times New Roman"/>
          <w:i/>
          <w:lang w:val="en-US"/>
        </w:rPr>
        <w:t>.</w:t>
      </w:r>
    </w:p>
  </w:footnote>
  <w:footnote w:id="392">
    <w:p w:rsidR="004A3881" w:rsidRPr="00CC5F73" w:rsidRDefault="004A3881" w:rsidP="00404870">
      <w:pPr>
        <w:pStyle w:val="a3"/>
        <w:rPr>
          <w:rFonts w:ascii="Times New Roman" w:hAnsi="Times New Roman" w:cs="Times New Roman"/>
          <w:i/>
          <w:lang w:val="en-US"/>
        </w:rPr>
      </w:pPr>
      <w:r w:rsidRPr="00CC5F73">
        <w:rPr>
          <w:rStyle w:val="a5"/>
          <w:rFonts w:ascii="Times New Roman" w:hAnsi="Times New Roman" w:cs="Times New Roman"/>
          <w:i/>
        </w:rPr>
        <w:footnoteRef/>
      </w:r>
      <w:r w:rsidRPr="00CC5F73">
        <w:rPr>
          <w:rFonts w:ascii="Times New Roman" w:hAnsi="Times New Roman" w:cs="Times New Roman"/>
          <w:i/>
        </w:rPr>
        <w:t xml:space="preserve"> FATF (20</w:t>
      </w:r>
      <w:r w:rsidRPr="00CC5F73">
        <w:rPr>
          <w:rFonts w:ascii="Times New Roman" w:hAnsi="Times New Roman" w:cs="Times New Roman"/>
          <w:i/>
          <w:lang w:val="en-US"/>
        </w:rPr>
        <w:t>08</w:t>
      </w:r>
      <w:r w:rsidRPr="00CC5F73">
        <w:rPr>
          <w:rFonts w:ascii="Times New Roman" w:hAnsi="Times New Roman" w:cs="Times New Roman"/>
          <w:i/>
        </w:rPr>
        <w:t xml:space="preserve">), “Financing of Terrorism” FATF+GAFI, Paris, </w:t>
      </w:r>
      <w:hyperlink r:id="rId96" w:history="1">
        <w:r w:rsidRPr="00CC5F73">
          <w:rPr>
            <w:rStyle w:val="ac"/>
            <w:rFonts w:ascii="Times New Roman" w:hAnsi="Times New Roman" w:cs="Times New Roman"/>
            <w:i/>
          </w:rPr>
          <w:t>www.fatf-gafi.org</w:t>
        </w:r>
      </w:hyperlink>
      <w:r w:rsidRPr="00CC5F73">
        <w:rPr>
          <w:rFonts w:ascii="Times New Roman" w:hAnsi="Times New Roman" w:cs="Times New Roman"/>
          <w:i/>
          <w:lang w:val="en-US"/>
        </w:rPr>
        <w:t>;</w:t>
      </w:r>
    </w:p>
  </w:footnote>
  <w:footnote w:id="393">
    <w:p w:rsidR="004A3881" w:rsidRPr="00C56154" w:rsidRDefault="004A3881" w:rsidP="00404870">
      <w:pPr>
        <w:pStyle w:val="a3"/>
        <w:rPr>
          <w:rFonts w:ascii="Times New Roman" w:hAnsi="Times New Roman" w:cs="Times New Roman"/>
          <w:i/>
          <w:lang w:val="en-US"/>
        </w:rPr>
      </w:pPr>
      <w:r w:rsidRPr="00C56154">
        <w:rPr>
          <w:rStyle w:val="a5"/>
          <w:rFonts w:ascii="Times New Roman" w:hAnsi="Times New Roman" w:cs="Times New Roman"/>
          <w:i/>
        </w:rPr>
        <w:footnoteRef/>
      </w:r>
      <w:r w:rsidRPr="00C56154">
        <w:rPr>
          <w:rFonts w:ascii="Times New Roman" w:hAnsi="Times New Roman" w:cs="Times New Roman"/>
          <w:i/>
        </w:rPr>
        <w:t xml:space="preserve"> </w:t>
      </w:r>
      <w:r w:rsidRPr="00C56154">
        <w:rPr>
          <w:rFonts w:ascii="Times New Roman" w:hAnsi="Times New Roman" w:cs="Times New Roman"/>
          <w:bCs/>
          <w:i/>
        </w:rPr>
        <w:t>METAVANTE WHITE PAPER</w:t>
      </w:r>
      <w:r w:rsidRPr="00C56154">
        <w:rPr>
          <w:rFonts w:ascii="Times New Roman" w:hAnsi="Times New Roman" w:cs="Times New Roman"/>
          <w:bCs/>
          <w:i/>
          <w:lang w:val="en-US"/>
        </w:rPr>
        <w:t xml:space="preserve"> - </w:t>
      </w:r>
      <w:r w:rsidRPr="00C56154">
        <w:rPr>
          <w:rFonts w:ascii="Times New Roman" w:hAnsi="Times New Roman" w:cs="Times New Roman"/>
          <w:i/>
        </w:rPr>
        <w:t>Customer Risk Assessment</w:t>
      </w:r>
      <w:r w:rsidRPr="00C56154">
        <w:rPr>
          <w:rFonts w:ascii="Times New Roman" w:hAnsi="Times New Roman" w:cs="Times New Roman"/>
          <w:i/>
          <w:color w:val="003366"/>
          <w:lang w:val="en-US"/>
        </w:rPr>
        <w:t xml:space="preserve">, </w:t>
      </w:r>
      <w:r w:rsidRPr="00C56154">
        <w:rPr>
          <w:rFonts w:ascii="Times New Roman" w:hAnsi="Times New Roman" w:cs="Times New Roman"/>
          <w:i/>
          <w:lang w:val="en-US"/>
        </w:rPr>
        <w:t>Metavante – Risk and compliance Solutions, 2008.</w:t>
      </w:r>
    </w:p>
  </w:footnote>
  <w:footnote w:id="394">
    <w:p w:rsidR="004A3881" w:rsidRPr="00C56154" w:rsidRDefault="004A3881" w:rsidP="00404870">
      <w:pPr>
        <w:pStyle w:val="a3"/>
        <w:rPr>
          <w:rFonts w:ascii="Times New Roman" w:hAnsi="Times New Roman" w:cs="Times New Roman"/>
          <w:i/>
          <w:lang w:val="en-US"/>
        </w:rPr>
      </w:pPr>
      <w:r w:rsidRPr="00C56154">
        <w:rPr>
          <w:rStyle w:val="a5"/>
          <w:rFonts w:ascii="Times New Roman" w:hAnsi="Times New Roman" w:cs="Times New Roman"/>
          <w:i/>
        </w:rPr>
        <w:footnoteRef/>
      </w:r>
      <w:r w:rsidRPr="00C56154">
        <w:rPr>
          <w:rFonts w:ascii="Times New Roman" w:hAnsi="Times New Roman" w:cs="Times New Roman"/>
          <w:i/>
        </w:rPr>
        <w:t xml:space="preserve"> THE BANKING SECTOR – Guidance for a risk – based approach, FINANCIAL ACTION TASK FORCE (FATF), Oktober 2014</w:t>
      </w:r>
      <w:r w:rsidRPr="00C56154">
        <w:rPr>
          <w:rFonts w:ascii="Times New Roman" w:hAnsi="Times New Roman" w:cs="Times New Roman"/>
          <w:i/>
          <w:lang w:val="en-US"/>
        </w:rPr>
        <w:t>;</w:t>
      </w:r>
    </w:p>
  </w:footnote>
  <w:footnote w:id="395">
    <w:p w:rsidR="004A3881" w:rsidRPr="00C56154" w:rsidRDefault="004A3881" w:rsidP="00404870">
      <w:pPr>
        <w:pStyle w:val="a3"/>
        <w:rPr>
          <w:rFonts w:ascii="Times New Roman" w:hAnsi="Times New Roman" w:cs="Times New Roman"/>
          <w:i/>
          <w:lang w:val="en-US"/>
        </w:rPr>
      </w:pPr>
      <w:r w:rsidRPr="00C56154">
        <w:rPr>
          <w:rStyle w:val="a5"/>
          <w:rFonts w:ascii="Times New Roman" w:hAnsi="Times New Roman" w:cs="Times New Roman"/>
          <w:i/>
        </w:rPr>
        <w:footnoteRef/>
      </w:r>
      <w:r w:rsidRPr="00C56154">
        <w:rPr>
          <w:rFonts w:ascii="Times New Roman" w:hAnsi="Times New Roman" w:cs="Times New Roman"/>
          <w:i/>
        </w:rPr>
        <w:t xml:space="preserve"> </w:t>
      </w:r>
      <w:hyperlink r:id="rId97" w:history="1">
        <w:r w:rsidRPr="00C56154">
          <w:rPr>
            <w:rStyle w:val="ac"/>
            <w:rFonts w:ascii="Times New Roman" w:hAnsi="Times New Roman" w:cs="Times New Roman"/>
            <w:i/>
          </w:rPr>
          <w:t>http://www.fatf-gafi.org/publications/high-riskandnon-cooperativejurisdictions/?hf=10&amp;b=0&amp;s=desc(fatf_releasedate)</w:t>
        </w:r>
      </w:hyperlink>
      <w:r w:rsidRPr="00C56154">
        <w:rPr>
          <w:rFonts w:ascii="Times New Roman" w:hAnsi="Times New Roman" w:cs="Times New Roman"/>
          <w:i/>
          <w:lang w:val="en-US"/>
        </w:rPr>
        <w:t>;</w:t>
      </w:r>
    </w:p>
  </w:footnote>
  <w:footnote w:id="396">
    <w:p w:rsidR="004A3881" w:rsidRPr="00C56154" w:rsidRDefault="004A3881" w:rsidP="00404870">
      <w:pPr>
        <w:pStyle w:val="a3"/>
        <w:rPr>
          <w:rFonts w:ascii="Times New Roman" w:hAnsi="Times New Roman" w:cs="Times New Roman"/>
          <w:i/>
          <w:lang w:val="en-US"/>
        </w:rPr>
      </w:pPr>
      <w:r w:rsidRPr="00C56154">
        <w:rPr>
          <w:rStyle w:val="a5"/>
          <w:rFonts w:ascii="Times New Roman" w:hAnsi="Times New Roman" w:cs="Times New Roman"/>
          <w:i/>
        </w:rPr>
        <w:footnoteRef/>
      </w:r>
      <w:r w:rsidRPr="00C56154">
        <w:rPr>
          <w:rFonts w:ascii="Times New Roman" w:hAnsi="Times New Roman" w:cs="Times New Roman"/>
          <w:i/>
        </w:rPr>
        <w:t xml:space="preserve"> </w:t>
      </w:r>
      <w:hyperlink r:id="rId98" w:history="1">
        <w:r w:rsidRPr="00C56154">
          <w:rPr>
            <w:rStyle w:val="ac"/>
            <w:rFonts w:ascii="Times New Roman" w:hAnsi="Times New Roman" w:cs="Times New Roman"/>
            <w:i/>
          </w:rPr>
          <w:t>https://www.ffiec.gov/bsa_aml_infobase/pages_manual/OLM_013.htm</w:t>
        </w:r>
      </w:hyperlink>
      <w:r w:rsidRPr="00C56154">
        <w:rPr>
          <w:rFonts w:ascii="Times New Roman" w:hAnsi="Times New Roman" w:cs="Times New Roman"/>
          <w:i/>
          <w:lang w:val="en-US"/>
        </w:rPr>
        <w:t>.</w:t>
      </w:r>
    </w:p>
  </w:footnote>
  <w:footnote w:id="397">
    <w:p w:rsidR="004A3881" w:rsidRPr="00C56154" w:rsidRDefault="004A3881" w:rsidP="00404870">
      <w:pPr>
        <w:pStyle w:val="a3"/>
        <w:jc w:val="both"/>
        <w:rPr>
          <w:rFonts w:ascii="Times New Roman" w:hAnsi="Times New Roman" w:cs="Times New Roman"/>
          <w:i/>
        </w:rPr>
      </w:pPr>
      <w:r w:rsidRPr="00C56154">
        <w:rPr>
          <w:rStyle w:val="a5"/>
          <w:rFonts w:ascii="Times New Roman" w:hAnsi="Times New Roman" w:cs="Times New Roman"/>
          <w:i/>
        </w:rPr>
        <w:footnoteRef/>
      </w:r>
      <w:r w:rsidRPr="00C56154">
        <w:rPr>
          <w:rFonts w:ascii="Times New Roman" w:hAnsi="Times New Roman" w:cs="Times New Roman"/>
          <w:i/>
        </w:rPr>
        <w:t xml:space="preserve"> “Credibility sources” are the World Bank, the International Monetary Fund, the Organization for Economic Cooperation and Development, FATF and the EGMONT Group of FIU’s, as well as important national governmental and nongovernmental organizations</w:t>
      </w:r>
      <w:r w:rsidRPr="00C56154">
        <w:rPr>
          <w:rFonts w:ascii="Times New Roman" w:hAnsi="Times New Roman" w:cs="Times New Roman"/>
          <w:i/>
          <w:lang w:val="en-US"/>
        </w:rPr>
        <w:t>;</w:t>
      </w:r>
      <w:r w:rsidRPr="00C56154">
        <w:rPr>
          <w:rFonts w:ascii="Times New Roman" w:hAnsi="Times New Roman" w:cs="Times New Roman"/>
          <w:i/>
        </w:rPr>
        <w:t xml:space="preserve"> </w:t>
      </w:r>
    </w:p>
  </w:footnote>
  <w:footnote w:id="398">
    <w:p w:rsidR="004A3881" w:rsidRPr="00353DD8" w:rsidRDefault="004A3881" w:rsidP="00404870">
      <w:pPr>
        <w:pStyle w:val="a3"/>
        <w:rPr>
          <w:rFonts w:ascii="Times New Roman" w:hAnsi="Times New Roman" w:cs="Times New Roman"/>
          <w:i/>
        </w:rPr>
      </w:pPr>
      <w:r w:rsidRPr="00225F3E">
        <w:rPr>
          <w:rStyle w:val="a5"/>
          <w:rFonts w:ascii="Times New Roman" w:hAnsi="Times New Roman" w:cs="Times New Roman"/>
          <w:i/>
        </w:rPr>
        <w:footnoteRef/>
      </w:r>
      <w:r w:rsidRPr="00225F3E">
        <w:rPr>
          <w:rFonts w:ascii="Times New Roman" w:hAnsi="Times New Roman" w:cs="Times New Roman"/>
          <w:i/>
        </w:rPr>
        <w:t xml:space="preserve"> </w:t>
      </w:r>
      <w:hyperlink r:id="rId99" w:history="1">
        <w:r w:rsidRPr="00225F3E">
          <w:rPr>
            <w:rStyle w:val="ac"/>
            <w:rFonts w:ascii="Times New Roman" w:hAnsi="Times New Roman" w:cs="Times New Roman"/>
            <w:i/>
          </w:rPr>
          <w:t>http://www.int-comp.org/careers/a-career-in-aml/what-is-cdd/</w:t>
        </w:r>
      </w:hyperlink>
      <w:r w:rsidRPr="00353DD8">
        <w:rPr>
          <w:rFonts w:ascii="Times New Roman" w:hAnsi="Times New Roman" w:cs="Times New Roman"/>
          <w:i/>
        </w:rPr>
        <w:t>.</w:t>
      </w:r>
    </w:p>
  </w:footnote>
  <w:footnote w:id="399">
    <w:p w:rsidR="004A3881" w:rsidRPr="00353DD8" w:rsidRDefault="004A3881" w:rsidP="00404870">
      <w:pPr>
        <w:pStyle w:val="a3"/>
        <w:rPr>
          <w:rFonts w:ascii="Times New Roman" w:hAnsi="Times New Roman" w:cs="Times New Roman"/>
          <w:i/>
        </w:rPr>
      </w:pPr>
      <w:r w:rsidRPr="00225F3E">
        <w:rPr>
          <w:rStyle w:val="a5"/>
          <w:rFonts w:ascii="Times New Roman" w:hAnsi="Times New Roman" w:cs="Times New Roman"/>
          <w:i/>
        </w:rPr>
        <w:footnoteRef/>
      </w:r>
      <w:r w:rsidRPr="00225F3E">
        <w:rPr>
          <w:rFonts w:ascii="Times New Roman" w:hAnsi="Times New Roman" w:cs="Times New Roman"/>
          <w:i/>
        </w:rPr>
        <w:t xml:space="preserve"> </w:t>
      </w:r>
      <w:hyperlink r:id="rId100" w:history="1">
        <w:r w:rsidRPr="00225F3E">
          <w:rPr>
            <w:rStyle w:val="ac"/>
            <w:rFonts w:ascii="Times New Roman" w:hAnsi="Times New Roman" w:cs="Times New Roman"/>
            <w:i/>
          </w:rPr>
          <w:t>http://www.syndicatebank.com/downloads/Banks-Policy-on-KYC-and-AML.pdf</w:t>
        </w:r>
      </w:hyperlink>
      <w:r w:rsidRPr="00353DD8">
        <w:rPr>
          <w:rFonts w:ascii="Times New Roman" w:hAnsi="Times New Roman" w:cs="Times New Roman"/>
          <w:i/>
        </w:rPr>
        <w:t>.</w:t>
      </w:r>
    </w:p>
  </w:footnote>
  <w:footnote w:id="400">
    <w:p w:rsidR="004A3881" w:rsidRPr="00DD08B7" w:rsidRDefault="004A3881" w:rsidP="00FA01D6">
      <w:pPr>
        <w:pStyle w:val="CharChar20"/>
        <w:rPr>
          <w:rFonts w:ascii="Times New Roman" w:hAnsi="Times New Roman" w:cs="Times New Roman"/>
          <w:i/>
          <w:sz w:val="20"/>
          <w:szCs w:val="20"/>
        </w:rPr>
      </w:pPr>
      <w:r w:rsidRPr="00DD08B7">
        <w:rPr>
          <w:rStyle w:val="a5"/>
          <w:rFonts w:ascii="Times New Roman" w:hAnsi="Times New Roman" w:cs="Times New Roman"/>
          <w:i/>
          <w:sz w:val="20"/>
          <w:szCs w:val="20"/>
        </w:rPr>
        <w:footnoteRef/>
      </w:r>
      <w:r w:rsidRPr="00DD08B7">
        <w:rPr>
          <w:rFonts w:ascii="Times New Roman" w:hAnsi="Times New Roman" w:cs="Times New Roman"/>
          <w:i/>
          <w:sz w:val="20"/>
          <w:szCs w:val="20"/>
        </w:rPr>
        <w:t xml:space="preserve"> </w:t>
      </w:r>
      <w:r w:rsidRPr="00DD08B7">
        <w:rPr>
          <w:rFonts w:ascii="Times New Roman" w:hAnsi="Times New Roman" w:cs="Times New Roman"/>
          <w:i/>
          <w:sz w:val="20"/>
          <w:szCs w:val="20"/>
          <w:lang w:val="ru-RU"/>
        </w:rPr>
        <w:t>Щефан Броймер. Държавата –създаване, типове и организация. С. ВИ, 2004, с. 22. Арон, Р. Макс Вебер. Ученият и политикът. С., ЕОН 2000, 2000.</w:t>
      </w:r>
    </w:p>
  </w:footnote>
  <w:footnote w:id="401">
    <w:p w:rsidR="004A3881" w:rsidRPr="00DD08B7" w:rsidRDefault="004A3881" w:rsidP="00FA01D6">
      <w:pPr>
        <w:pStyle w:val="CharChar20"/>
        <w:rPr>
          <w:rFonts w:ascii="Times New Roman" w:hAnsi="Times New Roman" w:cs="Times New Roman"/>
          <w:i/>
          <w:sz w:val="20"/>
          <w:szCs w:val="20"/>
        </w:rPr>
      </w:pPr>
      <w:r w:rsidRPr="00DD08B7">
        <w:rPr>
          <w:rStyle w:val="a5"/>
          <w:rFonts w:ascii="Times New Roman" w:hAnsi="Times New Roman" w:cs="Times New Roman"/>
          <w:i/>
          <w:sz w:val="20"/>
          <w:szCs w:val="20"/>
        </w:rPr>
        <w:footnoteRef/>
      </w:r>
      <w:r w:rsidRPr="00DD08B7">
        <w:rPr>
          <w:rFonts w:ascii="Times New Roman" w:hAnsi="Times New Roman" w:cs="Times New Roman"/>
          <w:i/>
          <w:sz w:val="20"/>
          <w:szCs w:val="20"/>
        </w:rPr>
        <w:t xml:space="preserve"> </w:t>
      </w:r>
      <w:r w:rsidRPr="00DD08B7">
        <w:rPr>
          <w:rFonts w:ascii="Times New Roman" w:hAnsi="Times New Roman" w:cs="Times New Roman"/>
          <w:i/>
          <w:sz w:val="20"/>
          <w:szCs w:val="20"/>
          <w:lang w:val="ru-RU"/>
        </w:rPr>
        <w:t>Вж. по-подробно: Франсис Фукуяма. Строежът на държавата. С., Обсидиан, 2004.</w:t>
      </w:r>
    </w:p>
  </w:footnote>
  <w:footnote w:id="402">
    <w:p w:rsidR="004A3881" w:rsidRPr="00DD08B7" w:rsidRDefault="004A3881" w:rsidP="00FA01D6">
      <w:pPr>
        <w:pStyle w:val="CharChar20"/>
        <w:rPr>
          <w:rFonts w:ascii="Times New Roman" w:hAnsi="Times New Roman" w:cs="Times New Roman"/>
          <w:i/>
          <w:sz w:val="20"/>
          <w:szCs w:val="20"/>
        </w:rPr>
      </w:pPr>
      <w:r w:rsidRPr="00DD08B7">
        <w:rPr>
          <w:rStyle w:val="a5"/>
          <w:rFonts w:ascii="Times New Roman" w:hAnsi="Times New Roman" w:cs="Times New Roman"/>
          <w:i/>
          <w:sz w:val="20"/>
          <w:szCs w:val="20"/>
        </w:rPr>
        <w:footnoteRef/>
      </w:r>
      <w:r w:rsidRPr="00DD08B7">
        <w:rPr>
          <w:rFonts w:ascii="Times New Roman" w:hAnsi="Times New Roman" w:cs="Times New Roman"/>
          <w:i/>
          <w:sz w:val="20"/>
          <w:szCs w:val="20"/>
        </w:rPr>
        <w:t xml:space="preserve"> </w:t>
      </w:r>
      <w:r w:rsidRPr="00DD08B7">
        <w:rPr>
          <w:rFonts w:ascii="Times New Roman" w:hAnsi="Times New Roman" w:cs="Times New Roman"/>
          <w:i/>
          <w:sz w:val="20"/>
          <w:szCs w:val="20"/>
          <w:lang w:val="ru-RU"/>
        </w:rPr>
        <w:t>Вж. по-подробно: Владикин, Л., Организацията на демократичната държава, С., 1992.</w:t>
      </w:r>
    </w:p>
  </w:footnote>
  <w:footnote w:id="403">
    <w:p w:rsidR="004A3881" w:rsidRPr="00DD08B7" w:rsidRDefault="004A3881" w:rsidP="00FA01D6">
      <w:pPr>
        <w:pStyle w:val="a3"/>
        <w:rPr>
          <w:rFonts w:ascii="Times New Roman" w:hAnsi="Times New Roman" w:cs="Times New Roman"/>
          <w:i/>
          <w:lang w:val="bg-BG"/>
        </w:rPr>
      </w:pPr>
      <w:r w:rsidRPr="00DD08B7">
        <w:rPr>
          <w:rStyle w:val="a5"/>
          <w:rFonts w:ascii="Times New Roman" w:hAnsi="Times New Roman" w:cs="Times New Roman"/>
          <w:i/>
        </w:rPr>
        <w:footnoteRef/>
      </w:r>
      <w:r w:rsidRPr="00DD08B7">
        <w:rPr>
          <w:rFonts w:ascii="Times New Roman" w:hAnsi="Times New Roman" w:cs="Times New Roman"/>
          <w:i/>
        </w:rPr>
        <w:t xml:space="preserve"> </w:t>
      </w:r>
      <w:r w:rsidRPr="00DD08B7">
        <w:rPr>
          <w:rFonts w:ascii="Times New Roman" w:hAnsi="Times New Roman" w:cs="Times New Roman"/>
          <w:i/>
          <w:lang w:val="ru-RU"/>
        </w:rPr>
        <w:t>Симеонов, Иван, Стратегии и стратегическо ръководство на националната сигурност…, с. 18</w:t>
      </w:r>
    </w:p>
  </w:footnote>
  <w:footnote w:id="404">
    <w:p w:rsidR="004A3881" w:rsidRPr="00DD08B7" w:rsidRDefault="004A3881" w:rsidP="00FA01D6">
      <w:pPr>
        <w:pStyle w:val="a3"/>
        <w:rPr>
          <w:rFonts w:ascii="Times New Roman" w:hAnsi="Times New Roman" w:cs="Times New Roman"/>
          <w:i/>
          <w:lang w:val="bg-BG"/>
        </w:rPr>
      </w:pPr>
      <w:r w:rsidRPr="00DD08B7">
        <w:rPr>
          <w:rStyle w:val="a5"/>
          <w:rFonts w:ascii="Times New Roman" w:hAnsi="Times New Roman" w:cs="Times New Roman"/>
          <w:i/>
        </w:rPr>
        <w:footnoteRef/>
      </w:r>
      <w:r w:rsidRPr="00DD08B7">
        <w:rPr>
          <w:rFonts w:ascii="Times New Roman" w:hAnsi="Times New Roman" w:cs="Times New Roman"/>
          <w:i/>
        </w:rPr>
        <w:t xml:space="preserve"> </w:t>
      </w:r>
      <w:r w:rsidRPr="00DD08B7">
        <w:rPr>
          <w:rFonts w:ascii="Times New Roman" w:hAnsi="Times New Roman" w:cs="Times New Roman"/>
          <w:i/>
          <w:lang w:val="bg-BG"/>
        </w:rPr>
        <w:t>Пак там.</w:t>
      </w:r>
    </w:p>
  </w:footnote>
  <w:footnote w:id="405">
    <w:p w:rsidR="004A3881" w:rsidRPr="00DD08B7" w:rsidRDefault="004A3881" w:rsidP="00FA01D6">
      <w:pPr>
        <w:pStyle w:val="a3"/>
        <w:rPr>
          <w:rFonts w:ascii="Times New Roman" w:hAnsi="Times New Roman" w:cs="Times New Roman"/>
          <w:i/>
          <w:lang w:val="bg-BG"/>
        </w:rPr>
      </w:pPr>
      <w:r w:rsidRPr="00DD08B7">
        <w:rPr>
          <w:rStyle w:val="a5"/>
          <w:rFonts w:ascii="Times New Roman" w:hAnsi="Times New Roman" w:cs="Times New Roman"/>
          <w:i/>
        </w:rPr>
        <w:footnoteRef/>
      </w:r>
      <w:r w:rsidRPr="00DD08B7">
        <w:rPr>
          <w:rFonts w:ascii="Times New Roman" w:hAnsi="Times New Roman" w:cs="Times New Roman"/>
          <w:i/>
        </w:rPr>
        <w:t xml:space="preserve"> </w:t>
      </w:r>
      <w:r w:rsidRPr="00DD08B7">
        <w:rPr>
          <w:rFonts w:ascii="Times New Roman" w:hAnsi="Times New Roman" w:cs="Times New Roman"/>
          <w:i/>
          <w:lang w:val="bg-BG"/>
        </w:rPr>
        <w:t>Пак там.</w:t>
      </w:r>
    </w:p>
  </w:footnote>
  <w:footnote w:id="406">
    <w:p w:rsidR="004A3881" w:rsidRPr="00DD08B7" w:rsidRDefault="004A3881" w:rsidP="00FA01D6">
      <w:pPr>
        <w:pStyle w:val="CharChar20"/>
        <w:rPr>
          <w:rFonts w:ascii="Times New Roman" w:hAnsi="Times New Roman" w:cs="Times New Roman"/>
          <w:i/>
          <w:sz w:val="20"/>
          <w:szCs w:val="20"/>
        </w:rPr>
      </w:pPr>
      <w:r w:rsidRPr="00DD08B7">
        <w:rPr>
          <w:rStyle w:val="a5"/>
          <w:rFonts w:ascii="Times New Roman" w:hAnsi="Times New Roman" w:cs="Times New Roman"/>
          <w:i/>
          <w:sz w:val="20"/>
          <w:szCs w:val="20"/>
        </w:rPr>
        <w:footnoteRef/>
      </w:r>
      <w:r w:rsidRPr="00DD08B7">
        <w:rPr>
          <w:rFonts w:ascii="Times New Roman" w:hAnsi="Times New Roman" w:cs="Times New Roman"/>
          <w:i/>
          <w:sz w:val="20"/>
          <w:szCs w:val="20"/>
        </w:rPr>
        <w:t xml:space="preserve"> </w:t>
      </w:r>
      <w:r w:rsidRPr="00DD08B7">
        <w:rPr>
          <w:rFonts w:ascii="Times New Roman" w:hAnsi="Times New Roman" w:cs="Times New Roman"/>
          <w:i/>
          <w:sz w:val="20"/>
          <w:szCs w:val="20"/>
          <w:lang w:val="ru-RU"/>
        </w:rPr>
        <w:t>Пак там, с. 17-18.</w:t>
      </w:r>
    </w:p>
  </w:footnote>
  <w:footnote w:id="407">
    <w:p w:rsidR="004A3881" w:rsidRPr="00DD08B7" w:rsidRDefault="004A3881" w:rsidP="00FA01D6">
      <w:pPr>
        <w:pStyle w:val="CharChar20"/>
        <w:rPr>
          <w:rFonts w:ascii="Times New Roman" w:hAnsi="Times New Roman" w:cs="Times New Roman"/>
          <w:i/>
          <w:sz w:val="20"/>
          <w:szCs w:val="20"/>
        </w:rPr>
      </w:pPr>
      <w:r w:rsidRPr="00DD08B7">
        <w:rPr>
          <w:rStyle w:val="a5"/>
          <w:rFonts w:ascii="Times New Roman" w:hAnsi="Times New Roman" w:cs="Times New Roman"/>
          <w:i/>
          <w:sz w:val="20"/>
          <w:szCs w:val="20"/>
        </w:rPr>
        <w:footnoteRef/>
      </w:r>
      <w:r w:rsidRPr="00DD08B7">
        <w:rPr>
          <w:rFonts w:ascii="Times New Roman" w:hAnsi="Times New Roman" w:cs="Times New Roman"/>
          <w:i/>
          <w:sz w:val="20"/>
          <w:szCs w:val="20"/>
        </w:rPr>
        <w:t xml:space="preserve"> </w:t>
      </w:r>
      <w:r w:rsidRPr="00DD08B7">
        <w:rPr>
          <w:rFonts w:ascii="Times New Roman" w:hAnsi="Times New Roman" w:cs="Times New Roman"/>
          <w:i/>
          <w:sz w:val="20"/>
          <w:szCs w:val="20"/>
          <w:lang w:val="ru-RU"/>
        </w:rPr>
        <w:t>Пак там, с. 19.</w:t>
      </w:r>
    </w:p>
  </w:footnote>
  <w:footnote w:id="408">
    <w:p w:rsidR="004A3881" w:rsidRPr="00DD08B7" w:rsidRDefault="004A3881" w:rsidP="00FA01D6">
      <w:pPr>
        <w:pStyle w:val="CharChar20"/>
        <w:rPr>
          <w:rFonts w:ascii="Times New Roman" w:hAnsi="Times New Roman" w:cs="Times New Roman"/>
          <w:i/>
          <w:sz w:val="20"/>
          <w:szCs w:val="20"/>
        </w:rPr>
      </w:pPr>
      <w:r w:rsidRPr="00DD08B7">
        <w:rPr>
          <w:rStyle w:val="a5"/>
          <w:rFonts w:ascii="Times New Roman" w:hAnsi="Times New Roman" w:cs="Times New Roman"/>
          <w:i/>
          <w:sz w:val="20"/>
          <w:szCs w:val="20"/>
        </w:rPr>
        <w:footnoteRef/>
      </w:r>
      <w:r w:rsidRPr="00DD08B7">
        <w:rPr>
          <w:rFonts w:ascii="Times New Roman" w:hAnsi="Times New Roman" w:cs="Times New Roman"/>
          <w:i/>
          <w:sz w:val="20"/>
          <w:szCs w:val="20"/>
        </w:rPr>
        <w:t xml:space="preserve"> </w:t>
      </w:r>
      <w:r w:rsidRPr="00DD08B7">
        <w:rPr>
          <w:rFonts w:ascii="Times New Roman" w:hAnsi="Times New Roman" w:cs="Times New Roman"/>
          <w:i/>
          <w:sz w:val="20"/>
          <w:szCs w:val="20"/>
          <w:lang w:val="ru-RU"/>
        </w:rPr>
        <w:t xml:space="preserve">Хинкова, Соня. Дипломация и политика в международните системи. „Метерних” и „Реалполитик” /международните отношения през </w:t>
      </w:r>
      <w:r w:rsidRPr="00DD08B7">
        <w:rPr>
          <w:rFonts w:ascii="Times New Roman" w:hAnsi="Times New Roman" w:cs="Times New Roman"/>
          <w:i/>
          <w:sz w:val="20"/>
          <w:szCs w:val="20"/>
          <w:lang w:val="en-US"/>
        </w:rPr>
        <w:t>XIX</w:t>
      </w:r>
      <w:r w:rsidRPr="00DD08B7">
        <w:rPr>
          <w:rFonts w:ascii="Times New Roman" w:hAnsi="Times New Roman" w:cs="Times New Roman"/>
          <w:i/>
          <w:sz w:val="20"/>
          <w:szCs w:val="20"/>
          <w:lang w:val="ru-RU"/>
        </w:rPr>
        <w:t xml:space="preserve"> век/. С., НБУ, 2012, с. 71.</w:t>
      </w:r>
    </w:p>
  </w:footnote>
  <w:footnote w:id="409">
    <w:p w:rsidR="004A3881" w:rsidRPr="00DD08B7" w:rsidRDefault="004A3881" w:rsidP="00FA01D6">
      <w:pPr>
        <w:pStyle w:val="CharChar20"/>
        <w:rPr>
          <w:rFonts w:ascii="Times New Roman" w:hAnsi="Times New Roman" w:cs="Times New Roman"/>
          <w:i/>
          <w:sz w:val="20"/>
          <w:szCs w:val="20"/>
        </w:rPr>
      </w:pPr>
      <w:r w:rsidRPr="00DD08B7">
        <w:rPr>
          <w:rStyle w:val="a5"/>
          <w:rFonts w:ascii="Times New Roman" w:hAnsi="Times New Roman" w:cs="Times New Roman"/>
          <w:i/>
          <w:sz w:val="20"/>
          <w:szCs w:val="20"/>
        </w:rPr>
        <w:footnoteRef/>
      </w:r>
      <w:r w:rsidRPr="00DD08B7">
        <w:rPr>
          <w:rFonts w:ascii="Times New Roman" w:hAnsi="Times New Roman" w:cs="Times New Roman"/>
          <w:i/>
          <w:sz w:val="20"/>
          <w:szCs w:val="20"/>
        </w:rPr>
        <w:t xml:space="preserve"> </w:t>
      </w:r>
      <w:r w:rsidRPr="00DD08B7">
        <w:rPr>
          <w:rFonts w:ascii="Times New Roman" w:hAnsi="Times New Roman" w:cs="Times New Roman"/>
          <w:i/>
          <w:sz w:val="20"/>
          <w:szCs w:val="20"/>
          <w:lang w:val="ru-RU"/>
        </w:rPr>
        <w:t>Пак там, с.118.</w:t>
      </w:r>
    </w:p>
  </w:footnote>
  <w:footnote w:id="410">
    <w:p w:rsidR="004A3881" w:rsidRPr="00DD08B7" w:rsidRDefault="004A3881" w:rsidP="00FA01D6">
      <w:pPr>
        <w:pStyle w:val="CharChar20"/>
        <w:rPr>
          <w:rFonts w:ascii="Times New Roman" w:hAnsi="Times New Roman" w:cs="Times New Roman"/>
          <w:i/>
          <w:sz w:val="20"/>
          <w:szCs w:val="20"/>
        </w:rPr>
      </w:pPr>
      <w:r w:rsidRPr="00DD08B7">
        <w:rPr>
          <w:rStyle w:val="a5"/>
          <w:rFonts w:ascii="Times New Roman" w:hAnsi="Times New Roman" w:cs="Times New Roman"/>
          <w:i/>
          <w:sz w:val="20"/>
          <w:szCs w:val="20"/>
        </w:rPr>
        <w:footnoteRef/>
      </w:r>
      <w:r w:rsidRPr="00DD08B7">
        <w:rPr>
          <w:rFonts w:ascii="Times New Roman" w:hAnsi="Times New Roman" w:cs="Times New Roman"/>
          <w:i/>
          <w:sz w:val="20"/>
          <w:szCs w:val="20"/>
        </w:rPr>
        <w:t xml:space="preserve"> </w:t>
      </w:r>
      <w:r w:rsidRPr="00DD08B7">
        <w:rPr>
          <w:rFonts w:ascii="Times New Roman" w:hAnsi="Times New Roman" w:cs="Times New Roman"/>
          <w:i/>
          <w:sz w:val="20"/>
          <w:szCs w:val="20"/>
          <w:lang w:val="ru-RU"/>
        </w:rPr>
        <w:t>Вж. по-подробно: Гумилев, Л. География этноса в историчский период. Л., 1990.</w:t>
      </w:r>
      <w:r w:rsidRPr="00DD08B7">
        <w:rPr>
          <w:rFonts w:ascii="Times New Roman" w:hAnsi="Times New Roman" w:cs="Times New Roman"/>
          <w:bCs/>
          <w:i/>
          <w:color w:val="000000"/>
          <w:sz w:val="20"/>
          <w:szCs w:val="20"/>
          <w:lang w:val="ru-RU"/>
        </w:rPr>
        <w:t xml:space="preserve"> Военната стратегия и предизвикателствата на ХХІ век, С., ВА, 2008</w:t>
      </w:r>
      <w:r w:rsidRPr="00DD08B7">
        <w:rPr>
          <w:rFonts w:ascii="Times New Roman" w:hAnsi="Times New Roman" w:cs="Times New Roman"/>
          <w:bCs/>
          <w:i/>
          <w:color w:val="000000"/>
          <w:sz w:val="20"/>
          <w:szCs w:val="20"/>
          <w:lang w:val="bg-BG"/>
        </w:rPr>
        <w:t>.</w:t>
      </w:r>
      <w:r w:rsidRPr="00DD08B7">
        <w:rPr>
          <w:rFonts w:ascii="Times New Roman" w:hAnsi="Times New Roman" w:cs="Times New Roman"/>
          <w:bCs/>
          <w:i/>
          <w:color w:val="000000"/>
          <w:sz w:val="20"/>
          <w:szCs w:val="20"/>
          <w:lang w:val="ru-RU"/>
        </w:rPr>
        <w:t xml:space="preserve"> </w:t>
      </w:r>
    </w:p>
  </w:footnote>
  <w:footnote w:id="411">
    <w:p w:rsidR="004A3881" w:rsidRPr="00DD08B7" w:rsidRDefault="004A3881" w:rsidP="00FA01D6">
      <w:pPr>
        <w:pStyle w:val="a3"/>
        <w:rPr>
          <w:rFonts w:ascii="Times New Roman" w:hAnsi="Times New Roman" w:cs="Times New Roman"/>
          <w:i/>
          <w:lang w:val="bg-BG"/>
        </w:rPr>
      </w:pPr>
      <w:r w:rsidRPr="00DD08B7">
        <w:rPr>
          <w:rStyle w:val="a5"/>
          <w:rFonts w:ascii="Times New Roman" w:hAnsi="Times New Roman" w:cs="Times New Roman"/>
          <w:i/>
        </w:rPr>
        <w:footnoteRef/>
      </w:r>
      <w:r w:rsidRPr="00DD08B7">
        <w:rPr>
          <w:rFonts w:ascii="Times New Roman" w:hAnsi="Times New Roman" w:cs="Times New Roman"/>
          <w:i/>
        </w:rPr>
        <w:t xml:space="preserve"> </w:t>
      </w:r>
      <w:r w:rsidRPr="00DD08B7">
        <w:rPr>
          <w:rFonts w:ascii="Times New Roman" w:hAnsi="Times New Roman" w:cs="Times New Roman"/>
          <w:i/>
          <w:lang w:val="ru-RU"/>
        </w:rPr>
        <w:t>Вж. по-подробно: Карастоянов, Ст. Политическа география, геостратегия, геополитика. История, теория, практика. С., УИ „Св. Кл. Охридски”, 2008.</w:t>
      </w:r>
    </w:p>
  </w:footnote>
  <w:footnote w:id="412">
    <w:p w:rsidR="004A3881" w:rsidRPr="00DD08B7" w:rsidRDefault="004A3881" w:rsidP="00FA01D6">
      <w:pPr>
        <w:pStyle w:val="CharChar20"/>
        <w:rPr>
          <w:rFonts w:ascii="Times New Roman" w:hAnsi="Times New Roman" w:cs="Times New Roman"/>
          <w:i/>
          <w:sz w:val="20"/>
          <w:szCs w:val="20"/>
        </w:rPr>
      </w:pPr>
      <w:r w:rsidRPr="00DD08B7">
        <w:rPr>
          <w:rStyle w:val="a5"/>
          <w:rFonts w:ascii="Times New Roman" w:hAnsi="Times New Roman" w:cs="Times New Roman"/>
          <w:i/>
          <w:sz w:val="20"/>
          <w:szCs w:val="20"/>
        </w:rPr>
        <w:footnoteRef/>
      </w:r>
      <w:r w:rsidRPr="00DD08B7">
        <w:rPr>
          <w:rFonts w:ascii="Times New Roman" w:hAnsi="Times New Roman" w:cs="Times New Roman"/>
          <w:i/>
          <w:sz w:val="20"/>
          <w:szCs w:val="20"/>
        </w:rPr>
        <w:t xml:space="preserve"> </w:t>
      </w:r>
      <w:r w:rsidRPr="00DD08B7">
        <w:rPr>
          <w:rFonts w:ascii="Times New Roman" w:hAnsi="Times New Roman" w:cs="Times New Roman"/>
          <w:i/>
          <w:sz w:val="20"/>
          <w:szCs w:val="20"/>
          <w:lang w:val="ru-RU"/>
        </w:rPr>
        <w:t xml:space="preserve">Вж. по-подробно: Русев, Марин. Анатомия на глобалното противопоставяне от гледна точка на класическата геополитика. //  Военен журнал, 2005, № 5, с. 114-131. </w:t>
      </w:r>
    </w:p>
  </w:footnote>
  <w:footnote w:id="413">
    <w:p w:rsidR="004A3881" w:rsidRPr="00DD08B7" w:rsidRDefault="004A3881" w:rsidP="00FA01D6">
      <w:pPr>
        <w:pStyle w:val="CharChar20"/>
        <w:rPr>
          <w:rFonts w:ascii="Times New Roman" w:hAnsi="Times New Roman" w:cs="Times New Roman"/>
          <w:i/>
          <w:sz w:val="20"/>
          <w:szCs w:val="20"/>
        </w:rPr>
      </w:pPr>
      <w:r w:rsidRPr="00DD08B7">
        <w:rPr>
          <w:rStyle w:val="a5"/>
          <w:rFonts w:ascii="Times New Roman" w:hAnsi="Times New Roman" w:cs="Times New Roman"/>
          <w:i/>
          <w:sz w:val="20"/>
          <w:szCs w:val="20"/>
        </w:rPr>
        <w:footnoteRef/>
      </w:r>
      <w:r w:rsidRPr="00DD08B7">
        <w:rPr>
          <w:rFonts w:ascii="Times New Roman" w:hAnsi="Times New Roman" w:cs="Times New Roman"/>
          <w:i/>
          <w:sz w:val="20"/>
          <w:szCs w:val="20"/>
        </w:rPr>
        <w:t xml:space="preserve"> </w:t>
      </w:r>
      <w:r w:rsidRPr="00DD08B7">
        <w:rPr>
          <w:rFonts w:ascii="Times New Roman" w:hAnsi="Times New Roman" w:cs="Times New Roman"/>
          <w:i/>
          <w:sz w:val="20"/>
          <w:szCs w:val="20"/>
          <w:lang w:val="ru-RU"/>
        </w:rPr>
        <w:t>Вж. по-подробно: Русев, Марин. Политикогеографски, геополитически и геостратегически измерения на сигурността. //  Военен журнал, 2009, № 9, с. 48-54.</w:t>
      </w:r>
    </w:p>
  </w:footnote>
  <w:footnote w:id="414">
    <w:p w:rsidR="004A3881" w:rsidRPr="00DD08B7" w:rsidRDefault="004A3881" w:rsidP="00FA01D6">
      <w:pPr>
        <w:pStyle w:val="CharChar20"/>
        <w:rPr>
          <w:rFonts w:ascii="Times New Roman" w:hAnsi="Times New Roman" w:cs="Times New Roman"/>
          <w:i/>
          <w:sz w:val="20"/>
          <w:szCs w:val="20"/>
        </w:rPr>
      </w:pPr>
      <w:r w:rsidRPr="00DD08B7">
        <w:rPr>
          <w:rStyle w:val="a5"/>
          <w:rFonts w:ascii="Times New Roman" w:hAnsi="Times New Roman" w:cs="Times New Roman"/>
          <w:i/>
          <w:sz w:val="20"/>
          <w:szCs w:val="20"/>
        </w:rPr>
        <w:footnoteRef/>
      </w:r>
      <w:r w:rsidRPr="00DD08B7">
        <w:rPr>
          <w:rFonts w:ascii="Times New Roman" w:hAnsi="Times New Roman" w:cs="Times New Roman"/>
          <w:i/>
          <w:sz w:val="20"/>
          <w:szCs w:val="20"/>
        </w:rPr>
        <w:t xml:space="preserve"> </w:t>
      </w:r>
      <w:r w:rsidRPr="00DD08B7">
        <w:rPr>
          <w:rFonts w:ascii="Times New Roman" w:hAnsi="Times New Roman" w:cs="Times New Roman"/>
          <w:i/>
          <w:sz w:val="20"/>
          <w:szCs w:val="20"/>
          <w:lang w:val="ru-RU"/>
        </w:rPr>
        <w:t>Пак там, с. 48.</w:t>
      </w:r>
    </w:p>
  </w:footnote>
  <w:footnote w:id="415">
    <w:p w:rsidR="004A3881" w:rsidRPr="00DD08B7" w:rsidRDefault="004A3881" w:rsidP="00FA01D6">
      <w:pPr>
        <w:pStyle w:val="CharChar20"/>
        <w:rPr>
          <w:rFonts w:ascii="Times New Roman" w:hAnsi="Times New Roman" w:cs="Times New Roman"/>
          <w:i/>
          <w:sz w:val="20"/>
          <w:szCs w:val="20"/>
        </w:rPr>
      </w:pPr>
      <w:r w:rsidRPr="00DD08B7">
        <w:rPr>
          <w:rStyle w:val="a5"/>
          <w:rFonts w:ascii="Times New Roman" w:hAnsi="Times New Roman" w:cs="Times New Roman"/>
          <w:i/>
          <w:sz w:val="20"/>
          <w:szCs w:val="20"/>
        </w:rPr>
        <w:footnoteRef/>
      </w:r>
      <w:r w:rsidRPr="00DD08B7">
        <w:rPr>
          <w:rFonts w:ascii="Times New Roman" w:hAnsi="Times New Roman" w:cs="Times New Roman"/>
          <w:i/>
          <w:sz w:val="20"/>
          <w:szCs w:val="20"/>
        </w:rPr>
        <w:t xml:space="preserve"> </w:t>
      </w:r>
      <w:r w:rsidRPr="00DD08B7">
        <w:rPr>
          <w:rFonts w:ascii="Times New Roman" w:hAnsi="Times New Roman" w:cs="Times New Roman"/>
          <w:i/>
          <w:sz w:val="20"/>
          <w:szCs w:val="20"/>
          <w:lang w:val="ru-RU"/>
        </w:rPr>
        <w:t xml:space="preserve">Современные международные отношения. </w:t>
      </w:r>
      <w:r w:rsidRPr="00DD08B7">
        <w:rPr>
          <w:rStyle w:val="CharChar5"/>
          <w:rFonts w:ascii="Times New Roman" w:hAnsi="Times New Roman" w:cs="Times New Roman"/>
          <w:i/>
          <w:sz w:val="20"/>
          <w:szCs w:val="20"/>
        </w:rPr>
        <w:t xml:space="preserve">Учебник / Под. ред. А.В. Торкунова. М., «Российская политическая энциклопедия» (РОССПЭН), 1999, с. 33-38. </w:t>
      </w:r>
      <w:r w:rsidRPr="00DD08B7">
        <w:rPr>
          <w:rFonts w:ascii="Times New Roman" w:hAnsi="Times New Roman" w:cs="Times New Roman"/>
          <w:i/>
          <w:sz w:val="20"/>
          <w:szCs w:val="20"/>
          <w:lang w:val="ru-RU"/>
        </w:rPr>
        <w:t xml:space="preserve">Цыганков, П. Теория международных отношении. М.,Гардарики, 2005. </w:t>
      </w:r>
      <w:r w:rsidRPr="00DD08B7">
        <w:rPr>
          <w:rFonts w:ascii="Times New Roman" w:hAnsi="Times New Roman" w:cs="Times New Roman"/>
          <w:i/>
          <w:iCs/>
          <w:sz w:val="20"/>
          <w:szCs w:val="20"/>
          <w:lang w:val="ru-RU" w:eastAsia="bg-BG"/>
        </w:rPr>
        <w:t xml:space="preserve">Цыганков П. </w:t>
      </w:r>
      <w:r w:rsidRPr="00DD08B7">
        <w:rPr>
          <w:rFonts w:ascii="Times New Roman" w:hAnsi="Times New Roman" w:cs="Times New Roman"/>
          <w:i/>
          <w:sz w:val="20"/>
          <w:szCs w:val="20"/>
          <w:lang w:val="ru-RU" w:eastAsia="bg-BG"/>
        </w:rPr>
        <w:t>Политическая социология международных отношений. М., Радикс, 1994.</w:t>
      </w:r>
    </w:p>
  </w:footnote>
  <w:footnote w:id="416">
    <w:p w:rsidR="004A3881" w:rsidRPr="00BF4E90" w:rsidRDefault="004A3881" w:rsidP="00FA01D6">
      <w:pPr>
        <w:pStyle w:val="a3"/>
        <w:rPr>
          <w:rFonts w:ascii="Times New Roman" w:hAnsi="Times New Roman" w:cs="Times New Roman"/>
          <w:i/>
          <w:lang w:val="bg-BG"/>
        </w:rPr>
      </w:pPr>
      <w:r w:rsidRPr="00BF4E90">
        <w:rPr>
          <w:rStyle w:val="a5"/>
          <w:rFonts w:ascii="Times New Roman" w:hAnsi="Times New Roman" w:cs="Times New Roman"/>
          <w:i/>
        </w:rPr>
        <w:footnoteRef/>
      </w:r>
      <w:r w:rsidRPr="00BF4E90">
        <w:rPr>
          <w:rFonts w:ascii="Times New Roman" w:hAnsi="Times New Roman" w:cs="Times New Roman"/>
          <w:i/>
        </w:rPr>
        <w:t xml:space="preserve"> </w:t>
      </w:r>
      <w:r w:rsidRPr="00BF4E90">
        <w:rPr>
          <w:rFonts w:ascii="Times New Roman" w:hAnsi="Times New Roman" w:cs="Times New Roman"/>
          <w:i/>
          <w:lang w:val="ru-RU"/>
        </w:rPr>
        <w:t>Русев, Марин. Политикогеографски…, с. 48-54.</w:t>
      </w:r>
    </w:p>
  </w:footnote>
  <w:footnote w:id="417">
    <w:p w:rsidR="004A3881" w:rsidRPr="00BF4E90" w:rsidRDefault="004A3881" w:rsidP="00FA01D6">
      <w:pPr>
        <w:pStyle w:val="CharChar20"/>
        <w:rPr>
          <w:rFonts w:ascii="Times New Roman" w:hAnsi="Times New Roman" w:cs="Times New Roman"/>
          <w:i/>
          <w:sz w:val="20"/>
          <w:szCs w:val="20"/>
        </w:rPr>
      </w:pPr>
      <w:r w:rsidRPr="00BF4E90">
        <w:rPr>
          <w:rStyle w:val="a5"/>
          <w:rFonts w:ascii="Times New Roman" w:hAnsi="Times New Roman" w:cs="Times New Roman"/>
          <w:i/>
          <w:sz w:val="20"/>
          <w:szCs w:val="20"/>
        </w:rPr>
        <w:footnoteRef/>
      </w:r>
      <w:r w:rsidRPr="00BF4E90">
        <w:rPr>
          <w:rFonts w:ascii="Times New Roman" w:hAnsi="Times New Roman" w:cs="Times New Roman"/>
          <w:i/>
          <w:sz w:val="20"/>
          <w:szCs w:val="20"/>
        </w:rPr>
        <w:t xml:space="preserve"> </w:t>
      </w:r>
      <w:r w:rsidRPr="00BF4E90">
        <w:rPr>
          <w:rFonts w:ascii="Times New Roman" w:hAnsi="Times New Roman" w:cs="Times New Roman"/>
          <w:i/>
          <w:sz w:val="20"/>
          <w:szCs w:val="20"/>
          <w:lang w:val="ru-RU"/>
        </w:rPr>
        <w:t>Кръстев, Вилиян. Валентин Михайлов. Регионални геополитически изследвания. Варна, ИК СТЕНО,2009, с.13-34.</w:t>
      </w:r>
    </w:p>
  </w:footnote>
  <w:footnote w:id="418">
    <w:p w:rsidR="004A3881" w:rsidRPr="00BF4E90" w:rsidRDefault="004A3881" w:rsidP="00FA01D6">
      <w:pPr>
        <w:pStyle w:val="CharChar20"/>
        <w:rPr>
          <w:rFonts w:ascii="Times New Roman" w:hAnsi="Times New Roman" w:cs="Times New Roman"/>
          <w:i/>
          <w:sz w:val="20"/>
          <w:szCs w:val="20"/>
        </w:rPr>
      </w:pPr>
      <w:r w:rsidRPr="00BF4E90">
        <w:rPr>
          <w:rStyle w:val="a5"/>
          <w:rFonts w:ascii="Times New Roman" w:hAnsi="Times New Roman" w:cs="Times New Roman"/>
          <w:i/>
          <w:sz w:val="20"/>
          <w:szCs w:val="20"/>
        </w:rPr>
        <w:footnoteRef/>
      </w:r>
      <w:r w:rsidRPr="00BF4E90">
        <w:rPr>
          <w:rFonts w:ascii="Times New Roman" w:hAnsi="Times New Roman" w:cs="Times New Roman"/>
          <w:i/>
          <w:sz w:val="20"/>
          <w:szCs w:val="20"/>
        </w:rPr>
        <w:t xml:space="preserve"> </w:t>
      </w:r>
      <w:r w:rsidRPr="00BF4E90">
        <w:rPr>
          <w:rFonts w:ascii="Times New Roman" w:hAnsi="Times New Roman" w:cs="Times New Roman"/>
          <w:i/>
          <w:sz w:val="20"/>
          <w:szCs w:val="20"/>
          <w:lang w:val="ru-RU"/>
        </w:rPr>
        <w:t>Имена на известни изследователи от различните школи на класическата геополитика, които са оказали влияние при формирането на тенденции, доктрини и стратегии във външната политика на съюзи, коалиции и държави като субекти в историята на международните отношения през ХХ век. Вж. по-подробно: Карастоянов, Ст. Политическа география, геостратегия, геополитика. История, теория, практика. С., УИ „Св. Кл. Охридски”, 2008, с. 53-116, 220-227.</w:t>
      </w:r>
    </w:p>
  </w:footnote>
  <w:footnote w:id="419">
    <w:p w:rsidR="004A3881" w:rsidRPr="00BF4E90" w:rsidRDefault="004A3881" w:rsidP="00FA01D6">
      <w:pPr>
        <w:pStyle w:val="a3"/>
        <w:rPr>
          <w:rFonts w:ascii="Times New Roman" w:hAnsi="Times New Roman" w:cs="Times New Roman"/>
          <w:i/>
          <w:lang w:val="bg-BG"/>
        </w:rPr>
      </w:pPr>
      <w:r w:rsidRPr="00BF4E90">
        <w:rPr>
          <w:rStyle w:val="a5"/>
          <w:rFonts w:ascii="Times New Roman" w:hAnsi="Times New Roman" w:cs="Times New Roman"/>
          <w:i/>
        </w:rPr>
        <w:footnoteRef/>
      </w:r>
      <w:r w:rsidRPr="00BF4E90">
        <w:rPr>
          <w:rFonts w:ascii="Times New Roman" w:hAnsi="Times New Roman" w:cs="Times New Roman"/>
          <w:i/>
        </w:rPr>
        <w:t xml:space="preserve"> </w:t>
      </w:r>
      <w:r w:rsidRPr="00BF4E90">
        <w:rPr>
          <w:rFonts w:ascii="Times New Roman" w:hAnsi="Times New Roman" w:cs="Times New Roman"/>
          <w:i/>
          <w:lang w:val="ru-RU"/>
        </w:rPr>
        <w:t>Лакост, Ив. Геополитика и геостратегия. //  Военен журнал, 1993, № 1, с. 117-120.</w:t>
      </w:r>
    </w:p>
  </w:footnote>
  <w:footnote w:id="420">
    <w:p w:rsidR="004A3881" w:rsidRPr="00BF4E90" w:rsidRDefault="004A3881" w:rsidP="00FA01D6">
      <w:pPr>
        <w:pStyle w:val="CharChar20"/>
        <w:rPr>
          <w:rFonts w:ascii="Times New Roman" w:hAnsi="Times New Roman" w:cs="Times New Roman"/>
          <w:i/>
          <w:sz w:val="20"/>
          <w:szCs w:val="20"/>
        </w:rPr>
      </w:pPr>
      <w:r w:rsidRPr="00BF4E90">
        <w:rPr>
          <w:rStyle w:val="a5"/>
          <w:rFonts w:ascii="Times New Roman" w:hAnsi="Times New Roman" w:cs="Times New Roman"/>
          <w:i/>
          <w:sz w:val="20"/>
          <w:szCs w:val="20"/>
        </w:rPr>
        <w:footnoteRef/>
      </w:r>
      <w:r w:rsidRPr="00BF4E90">
        <w:rPr>
          <w:rFonts w:ascii="Times New Roman" w:hAnsi="Times New Roman" w:cs="Times New Roman"/>
          <w:i/>
          <w:sz w:val="20"/>
          <w:szCs w:val="20"/>
        </w:rPr>
        <w:t xml:space="preserve"> Вж</w:t>
      </w:r>
      <w:r w:rsidRPr="00BF4E90">
        <w:rPr>
          <w:rFonts w:ascii="Times New Roman" w:hAnsi="Times New Roman" w:cs="Times New Roman"/>
          <w:i/>
          <w:sz w:val="20"/>
          <w:szCs w:val="20"/>
          <w:lang w:val="fr-FR"/>
        </w:rPr>
        <w:t xml:space="preserve">. </w:t>
      </w:r>
      <w:r w:rsidRPr="00BF4E90">
        <w:rPr>
          <w:rFonts w:ascii="Times New Roman" w:hAnsi="Times New Roman" w:cs="Times New Roman"/>
          <w:i/>
          <w:sz w:val="20"/>
          <w:szCs w:val="20"/>
        </w:rPr>
        <w:t>по</w:t>
      </w:r>
      <w:r w:rsidRPr="00BF4E90">
        <w:rPr>
          <w:rFonts w:ascii="Times New Roman" w:hAnsi="Times New Roman" w:cs="Times New Roman"/>
          <w:i/>
          <w:sz w:val="20"/>
          <w:szCs w:val="20"/>
          <w:lang w:val="fr-FR"/>
        </w:rPr>
        <w:t>-</w:t>
      </w:r>
      <w:r w:rsidRPr="00BF4E90">
        <w:rPr>
          <w:rFonts w:ascii="Times New Roman" w:hAnsi="Times New Roman" w:cs="Times New Roman"/>
          <w:i/>
          <w:sz w:val="20"/>
          <w:szCs w:val="20"/>
        </w:rPr>
        <w:t>подробно</w:t>
      </w:r>
      <w:r w:rsidRPr="00BF4E90">
        <w:rPr>
          <w:rFonts w:ascii="Times New Roman" w:hAnsi="Times New Roman" w:cs="Times New Roman"/>
          <w:i/>
          <w:sz w:val="20"/>
          <w:szCs w:val="20"/>
          <w:lang w:val="fr-FR"/>
        </w:rPr>
        <w:t xml:space="preserve">:  </w:t>
      </w:r>
      <w:r w:rsidRPr="00BF4E90">
        <w:rPr>
          <w:rStyle w:val="CharStyle36"/>
          <w:rFonts w:eastAsiaTheme="minorEastAsia"/>
          <w:b w:val="0"/>
          <w:i w:val="0"/>
          <w:lang w:val="fr-FR" w:eastAsia="en-US"/>
        </w:rPr>
        <w:t>L</w:t>
      </w:r>
      <w:r w:rsidRPr="00BF4E90">
        <w:rPr>
          <w:rStyle w:val="CharStyle36"/>
          <w:rFonts w:eastAsiaTheme="minorEastAsia"/>
          <w:b w:val="0"/>
          <w:i w:val="0"/>
        </w:rPr>
        <w:t>асо</w:t>
      </w:r>
      <w:r w:rsidRPr="00BF4E90">
        <w:rPr>
          <w:rStyle w:val="CharStyle36"/>
          <w:rFonts w:eastAsiaTheme="minorEastAsia"/>
          <w:b w:val="0"/>
          <w:i w:val="0"/>
          <w:lang w:val="fr-FR" w:eastAsia="en-US"/>
        </w:rPr>
        <w:t>st</w:t>
      </w:r>
      <w:r w:rsidRPr="00BF4E90">
        <w:rPr>
          <w:rStyle w:val="CharStyle36"/>
          <w:rFonts w:eastAsiaTheme="minorEastAsia"/>
          <w:b w:val="0"/>
          <w:i w:val="0"/>
        </w:rPr>
        <w:t>е</w:t>
      </w:r>
      <w:r w:rsidRPr="00BF4E90">
        <w:rPr>
          <w:rStyle w:val="CharStyle36"/>
          <w:rFonts w:eastAsiaTheme="minorEastAsia"/>
          <w:b w:val="0"/>
          <w:i w:val="0"/>
          <w:lang w:val="fr-FR"/>
        </w:rPr>
        <w:t>,</w:t>
      </w:r>
      <w:r w:rsidRPr="00BF4E90">
        <w:rPr>
          <w:rStyle w:val="CharStyle36"/>
          <w:rFonts w:eastAsiaTheme="minorEastAsia"/>
          <w:b w:val="0"/>
          <w:i w:val="0"/>
          <w:lang w:val="fr-FR" w:eastAsia="en-US"/>
        </w:rPr>
        <w:t xml:space="preserve"> Y. Preface: Dictionnaire geopolitique des Etats. Paris</w:t>
      </w:r>
      <w:r w:rsidRPr="00BF4E90">
        <w:rPr>
          <w:rStyle w:val="CharStyle36"/>
          <w:rFonts w:eastAsiaTheme="minorEastAsia"/>
          <w:b w:val="0"/>
          <w:i w:val="0"/>
          <w:lang w:val="ru-RU" w:eastAsia="en-US"/>
        </w:rPr>
        <w:t>,</w:t>
      </w:r>
      <w:r w:rsidRPr="00BF4E90">
        <w:rPr>
          <w:rStyle w:val="CharStyle36"/>
          <w:rFonts w:eastAsiaTheme="minorEastAsia"/>
          <w:b w:val="0"/>
          <w:i w:val="0"/>
          <w:lang w:val="ru-RU"/>
        </w:rPr>
        <w:t xml:space="preserve"> 1998.</w:t>
      </w:r>
    </w:p>
  </w:footnote>
  <w:footnote w:id="421">
    <w:p w:rsidR="004A3881" w:rsidRPr="00BF4E90" w:rsidRDefault="004A3881" w:rsidP="00FA01D6">
      <w:pPr>
        <w:pStyle w:val="CharChar20"/>
        <w:rPr>
          <w:rFonts w:ascii="Times New Roman" w:hAnsi="Times New Roman" w:cs="Times New Roman"/>
          <w:i/>
          <w:sz w:val="20"/>
          <w:szCs w:val="20"/>
        </w:rPr>
      </w:pPr>
      <w:r w:rsidRPr="00BF4E90">
        <w:rPr>
          <w:rStyle w:val="a5"/>
          <w:rFonts w:ascii="Times New Roman" w:hAnsi="Times New Roman" w:cs="Times New Roman"/>
          <w:i/>
          <w:sz w:val="20"/>
          <w:szCs w:val="20"/>
        </w:rPr>
        <w:footnoteRef/>
      </w:r>
      <w:r w:rsidRPr="00BF4E90">
        <w:rPr>
          <w:rFonts w:ascii="Times New Roman" w:hAnsi="Times New Roman" w:cs="Times New Roman"/>
          <w:i/>
          <w:sz w:val="20"/>
          <w:szCs w:val="20"/>
        </w:rPr>
        <w:t xml:space="preserve"> </w:t>
      </w:r>
      <w:r w:rsidRPr="00BF4E90">
        <w:rPr>
          <w:rFonts w:ascii="Times New Roman" w:hAnsi="Times New Roman" w:cs="Times New Roman"/>
          <w:i/>
          <w:sz w:val="20"/>
          <w:szCs w:val="20"/>
          <w:lang w:val="ru-RU"/>
        </w:rPr>
        <w:t>Лакост, Ив. Геополитика и геостратегия…,с.120.</w:t>
      </w:r>
    </w:p>
  </w:footnote>
  <w:footnote w:id="422">
    <w:p w:rsidR="004A3881" w:rsidRPr="00BF4E90" w:rsidRDefault="004A3881" w:rsidP="00FA01D6">
      <w:pPr>
        <w:pStyle w:val="CharChar20"/>
        <w:rPr>
          <w:rFonts w:ascii="Times New Roman" w:hAnsi="Times New Roman" w:cs="Times New Roman"/>
          <w:i/>
          <w:sz w:val="20"/>
          <w:szCs w:val="20"/>
        </w:rPr>
      </w:pPr>
      <w:r w:rsidRPr="00BF4E90">
        <w:rPr>
          <w:rStyle w:val="a5"/>
          <w:rFonts w:ascii="Times New Roman" w:hAnsi="Times New Roman" w:cs="Times New Roman"/>
          <w:i/>
          <w:sz w:val="20"/>
          <w:szCs w:val="20"/>
        </w:rPr>
        <w:footnoteRef/>
      </w:r>
      <w:r w:rsidRPr="00BF4E90">
        <w:rPr>
          <w:rFonts w:ascii="Times New Roman" w:hAnsi="Times New Roman" w:cs="Times New Roman"/>
          <w:i/>
          <w:sz w:val="20"/>
          <w:szCs w:val="20"/>
        </w:rPr>
        <w:t xml:space="preserve"> </w:t>
      </w:r>
      <w:r w:rsidRPr="00BF4E90">
        <w:rPr>
          <w:rStyle w:val="reference-text"/>
          <w:rFonts w:ascii="Times New Roman" w:hAnsi="Times New Roman" w:cs="Times New Roman"/>
          <w:i/>
          <w:sz w:val="20"/>
          <w:szCs w:val="20"/>
          <w:lang w:val="ru-RU"/>
        </w:rPr>
        <w:t>Гончаров А. В. Стратегическая география. Её сущность и методы.  Минск, 2010, с. 6.</w:t>
      </w:r>
      <w:r w:rsidRPr="00BF4E90">
        <w:rPr>
          <w:rFonts w:ascii="Times New Roman" w:hAnsi="Times New Roman" w:cs="Times New Roman"/>
          <w:i/>
          <w:sz w:val="20"/>
          <w:szCs w:val="20"/>
          <w:lang w:val="ru-RU"/>
        </w:rPr>
        <w:t xml:space="preserve"> </w:t>
      </w:r>
      <w:r w:rsidRPr="00BF4E90">
        <w:rPr>
          <w:rStyle w:val="reference-text"/>
          <w:rFonts w:ascii="Times New Roman" w:hAnsi="Times New Roman" w:cs="Times New Roman"/>
          <w:i/>
          <w:sz w:val="20"/>
          <w:szCs w:val="20"/>
          <w:lang w:val="en-GB"/>
        </w:rPr>
        <w:t>Mackinder Halford John. The Geographical Pivot of History. In: Mackinder H.J. Democratic Ideals and Reality. N.Y., 1962.</w:t>
      </w:r>
      <w:r w:rsidRPr="00BF4E90">
        <w:rPr>
          <w:rFonts w:ascii="Times New Roman" w:hAnsi="Times New Roman" w:cs="Times New Roman"/>
          <w:i/>
          <w:sz w:val="20"/>
          <w:szCs w:val="20"/>
          <w:lang w:val="en-GB"/>
        </w:rPr>
        <w:t xml:space="preserve"> </w:t>
      </w:r>
      <w:r w:rsidRPr="00BF4E90">
        <w:rPr>
          <w:rStyle w:val="reference-text"/>
          <w:rFonts w:ascii="Times New Roman" w:hAnsi="Times New Roman" w:cs="Times New Roman"/>
          <w:i/>
          <w:sz w:val="20"/>
          <w:szCs w:val="20"/>
          <w:lang w:val="en-GB"/>
        </w:rPr>
        <w:t>Kemp Geoffrey, Harkavy Robert E. Strategic Geography and the Changing Middle East. Washington: Carnegie Endowment for International Peace, 1997.</w:t>
      </w:r>
      <w:r w:rsidRPr="00BF4E90">
        <w:rPr>
          <w:rFonts w:ascii="Times New Roman" w:hAnsi="Times New Roman" w:cs="Times New Roman"/>
          <w:i/>
          <w:sz w:val="20"/>
          <w:szCs w:val="20"/>
          <w:lang w:val="en-GB"/>
        </w:rPr>
        <w:t xml:space="preserve"> </w:t>
      </w:r>
      <w:r w:rsidRPr="00BF4E90">
        <w:rPr>
          <w:rFonts w:ascii="Times New Roman" w:hAnsi="Times New Roman" w:cs="Times New Roman"/>
          <w:i/>
          <w:sz w:val="20"/>
          <w:szCs w:val="20"/>
          <w:lang w:val="en-GB" w:eastAsia="bg-BG"/>
        </w:rPr>
        <w:t xml:space="preserve">Kemp G., Harkavy R. </w:t>
      </w:r>
      <w:r w:rsidRPr="00BF4E90">
        <w:rPr>
          <w:rFonts w:ascii="Times New Roman" w:hAnsi="Times New Roman" w:cs="Times New Roman"/>
          <w:i/>
          <w:iCs/>
          <w:sz w:val="20"/>
          <w:szCs w:val="20"/>
          <w:lang w:val="en-GB" w:eastAsia="bg-BG"/>
        </w:rPr>
        <w:t>Strategic Geography and the changing Middle East</w:t>
      </w:r>
      <w:r w:rsidRPr="00BF4E90">
        <w:rPr>
          <w:rFonts w:ascii="Times New Roman" w:hAnsi="Times New Roman" w:cs="Times New Roman"/>
          <w:i/>
          <w:sz w:val="20"/>
          <w:szCs w:val="20"/>
          <w:lang w:val="en-GB" w:eastAsia="bg-BG"/>
        </w:rPr>
        <w:t xml:space="preserve">. Carnegie Endowment for International Peace in cooperation with Brookings Institution Press, 1997. </w:t>
      </w:r>
      <w:r w:rsidRPr="00BF4E90">
        <w:rPr>
          <w:rFonts w:ascii="Times New Roman" w:hAnsi="Times New Roman" w:cs="Times New Roman"/>
          <w:i/>
          <w:sz w:val="20"/>
          <w:szCs w:val="20"/>
          <w:lang w:val="en-GB"/>
        </w:rPr>
        <w:t xml:space="preserve">Faringdon, Hugh. </w:t>
      </w:r>
      <w:r w:rsidRPr="00BF4E90">
        <w:rPr>
          <w:rFonts w:ascii="Times New Roman" w:hAnsi="Times New Roman" w:cs="Times New Roman"/>
          <w:i/>
          <w:iCs/>
          <w:sz w:val="20"/>
          <w:szCs w:val="20"/>
          <w:lang w:val="en-GB"/>
        </w:rPr>
        <w:t>Strategic Geography: NATO, the Warsaw Pact, and the Superpowers</w:t>
      </w:r>
      <w:r w:rsidRPr="00BF4E90">
        <w:rPr>
          <w:rFonts w:ascii="Times New Roman" w:hAnsi="Times New Roman" w:cs="Times New Roman"/>
          <w:i/>
          <w:sz w:val="20"/>
          <w:szCs w:val="20"/>
          <w:lang w:val="en-GB"/>
        </w:rPr>
        <w:t xml:space="preserve">. </w:t>
      </w:r>
      <w:r w:rsidRPr="00BF4E90">
        <w:rPr>
          <w:rFonts w:ascii="Times New Roman" w:hAnsi="Times New Roman" w:cs="Times New Roman"/>
          <w:i/>
          <w:sz w:val="20"/>
          <w:szCs w:val="20"/>
        </w:rPr>
        <w:t>Routledge</w:t>
      </w:r>
      <w:r w:rsidRPr="00BF4E90">
        <w:rPr>
          <w:rFonts w:ascii="Times New Roman" w:hAnsi="Times New Roman" w:cs="Times New Roman"/>
          <w:i/>
          <w:sz w:val="20"/>
          <w:szCs w:val="20"/>
          <w:lang w:val="ru-RU"/>
        </w:rPr>
        <w:t xml:space="preserve"> (1989).</w:t>
      </w:r>
    </w:p>
  </w:footnote>
  <w:footnote w:id="423">
    <w:p w:rsidR="004A3881" w:rsidRPr="00FA01D6" w:rsidRDefault="004A3881" w:rsidP="00FA01D6">
      <w:pPr>
        <w:pStyle w:val="a3"/>
        <w:rPr>
          <w:rFonts w:ascii="Times New Roman" w:hAnsi="Times New Roman" w:cs="Times New Roman"/>
          <w:i/>
          <w:lang w:val="bg-BG"/>
        </w:rPr>
      </w:pPr>
      <w:r w:rsidRPr="00FA01D6">
        <w:rPr>
          <w:rStyle w:val="a5"/>
          <w:rFonts w:ascii="Times New Roman" w:hAnsi="Times New Roman" w:cs="Times New Roman"/>
          <w:i/>
        </w:rPr>
        <w:footnoteRef/>
      </w:r>
      <w:r w:rsidRPr="00FA01D6">
        <w:rPr>
          <w:rFonts w:ascii="Times New Roman" w:hAnsi="Times New Roman" w:cs="Times New Roman"/>
          <w:i/>
        </w:rPr>
        <w:t xml:space="preserve"> </w:t>
      </w:r>
      <w:r w:rsidRPr="00FA01D6">
        <w:rPr>
          <w:rFonts w:ascii="Times New Roman" w:hAnsi="Times New Roman" w:cs="Times New Roman"/>
          <w:i/>
          <w:lang w:val="bg-BG"/>
        </w:rPr>
        <w:t>Пак там.</w:t>
      </w:r>
    </w:p>
  </w:footnote>
  <w:footnote w:id="424">
    <w:p w:rsidR="004A3881" w:rsidRPr="00FA01D6" w:rsidRDefault="004A3881" w:rsidP="00FA01D6">
      <w:pPr>
        <w:pStyle w:val="CharChar20"/>
        <w:rPr>
          <w:rFonts w:ascii="Times New Roman" w:hAnsi="Times New Roman" w:cs="Times New Roman"/>
          <w:i/>
          <w:sz w:val="20"/>
          <w:szCs w:val="20"/>
        </w:rPr>
      </w:pPr>
      <w:r w:rsidRPr="00FA01D6">
        <w:rPr>
          <w:rStyle w:val="a5"/>
          <w:rFonts w:ascii="Times New Roman" w:hAnsi="Times New Roman" w:cs="Times New Roman"/>
          <w:i/>
          <w:sz w:val="20"/>
          <w:szCs w:val="20"/>
        </w:rPr>
        <w:footnoteRef/>
      </w:r>
      <w:r w:rsidRPr="00FA01D6">
        <w:rPr>
          <w:rFonts w:ascii="Times New Roman" w:hAnsi="Times New Roman" w:cs="Times New Roman"/>
          <w:i/>
          <w:sz w:val="20"/>
          <w:szCs w:val="20"/>
        </w:rPr>
        <w:t xml:space="preserve"> </w:t>
      </w:r>
      <w:r w:rsidRPr="00FA01D6">
        <w:rPr>
          <w:rFonts w:ascii="Times New Roman" w:hAnsi="Times New Roman" w:cs="Times New Roman"/>
          <w:i/>
          <w:sz w:val="20"/>
          <w:szCs w:val="20"/>
          <w:lang w:val="ru-RU"/>
        </w:rPr>
        <w:t>Вж. по-подробно: Бжежински, Зб. Голямата шахматна дъска:Американското превъзходство и неговите геостратегически императиви. С., изд. Обсидиан, 1998.</w:t>
      </w:r>
    </w:p>
  </w:footnote>
  <w:footnote w:id="425">
    <w:p w:rsidR="004A3881" w:rsidRPr="00FA01D6" w:rsidRDefault="004A3881" w:rsidP="00FA01D6">
      <w:pPr>
        <w:pStyle w:val="CharChar20"/>
        <w:rPr>
          <w:rFonts w:ascii="Times New Roman" w:hAnsi="Times New Roman" w:cs="Times New Roman"/>
          <w:sz w:val="20"/>
          <w:szCs w:val="20"/>
        </w:rPr>
      </w:pPr>
      <w:r w:rsidRPr="00FA01D6">
        <w:rPr>
          <w:rStyle w:val="a5"/>
          <w:rFonts w:ascii="Times New Roman" w:hAnsi="Times New Roman" w:cs="Times New Roman"/>
          <w:i/>
          <w:sz w:val="20"/>
          <w:szCs w:val="20"/>
        </w:rPr>
        <w:footnoteRef/>
      </w:r>
      <w:r w:rsidRPr="00FA01D6">
        <w:rPr>
          <w:rFonts w:ascii="Times New Roman" w:hAnsi="Times New Roman" w:cs="Times New Roman"/>
          <w:i/>
          <w:sz w:val="20"/>
          <w:szCs w:val="20"/>
        </w:rPr>
        <w:t xml:space="preserve"> </w:t>
      </w:r>
      <w:r w:rsidRPr="00FA01D6">
        <w:rPr>
          <w:rFonts w:ascii="Times New Roman" w:hAnsi="Times New Roman" w:cs="Times New Roman"/>
          <w:i/>
          <w:sz w:val="20"/>
          <w:szCs w:val="20"/>
          <w:lang w:val="ru-RU"/>
        </w:rPr>
        <w:t xml:space="preserve">Вж. по-подробно:  </w:t>
      </w:r>
      <w:r w:rsidRPr="00FA01D6">
        <w:rPr>
          <w:rStyle w:val="CharStyle36"/>
          <w:rFonts w:eastAsiaTheme="minorEastAsia"/>
          <w:b w:val="0"/>
          <w:spacing w:val="30"/>
          <w:lang w:val="fr-FR" w:eastAsia="en-US"/>
        </w:rPr>
        <w:t>L</w:t>
      </w:r>
      <w:r w:rsidRPr="00FA01D6">
        <w:rPr>
          <w:rStyle w:val="CharStyle36"/>
          <w:rFonts w:eastAsiaTheme="minorEastAsia"/>
          <w:b w:val="0"/>
          <w:spacing w:val="30"/>
          <w:lang w:val="ru-RU"/>
        </w:rPr>
        <w:t>асо</w:t>
      </w:r>
      <w:r w:rsidRPr="00FA01D6">
        <w:rPr>
          <w:rStyle w:val="CharStyle36"/>
          <w:rFonts w:eastAsiaTheme="minorEastAsia"/>
          <w:b w:val="0"/>
          <w:spacing w:val="30"/>
          <w:lang w:val="fr-FR" w:eastAsia="en-US"/>
        </w:rPr>
        <w:t>ste</w:t>
      </w:r>
      <w:r w:rsidRPr="00FA01D6">
        <w:rPr>
          <w:rStyle w:val="CharStyle36"/>
          <w:rFonts w:eastAsiaTheme="minorEastAsia"/>
          <w:b w:val="0"/>
          <w:spacing w:val="30"/>
          <w:lang w:val="ru-RU" w:eastAsia="en-US"/>
        </w:rPr>
        <w:t>,</w:t>
      </w:r>
      <w:r w:rsidRPr="00FA01D6">
        <w:rPr>
          <w:rStyle w:val="CharStyle36"/>
          <w:rFonts w:eastAsiaTheme="minorEastAsia"/>
          <w:b w:val="0"/>
          <w:lang w:val="ru-RU" w:eastAsia="en-US"/>
        </w:rPr>
        <w:t xml:space="preserve"> </w:t>
      </w:r>
      <w:r w:rsidRPr="00FA01D6">
        <w:rPr>
          <w:rStyle w:val="CharStyle36"/>
          <w:rFonts w:eastAsiaTheme="minorEastAsia"/>
          <w:b w:val="0"/>
          <w:lang w:val="fr-FR" w:eastAsia="en-US"/>
        </w:rPr>
        <w:t>Y</w:t>
      </w:r>
      <w:r w:rsidRPr="00FA01D6">
        <w:rPr>
          <w:rStyle w:val="CharStyle36"/>
          <w:rFonts w:eastAsiaTheme="minorEastAsia"/>
          <w:b w:val="0"/>
          <w:lang w:val="ru-RU" w:eastAsia="en-US"/>
        </w:rPr>
        <w:t xml:space="preserve">. </w:t>
      </w:r>
      <w:r w:rsidRPr="00FA01D6">
        <w:rPr>
          <w:rStyle w:val="CharStyle36"/>
          <w:rFonts w:eastAsiaTheme="minorEastAsia"/>
          <w:b w:val="0"/>
          <w:lang w:val="fr-FR" w:eastAsia="en-US"/>
        </w:rPr>
        <w:t>Dictionnaire</w:t>
      </w:r>
      <w:r w:rsidRPr="00FA01D6">
        <w:rPr>
          <w:rStyle w:val="CharStyle36"/>
          <w:rFonts w:eastAsiaTheme="minorEastAsia"/>
          <w:b w:val="0"/>
          <w:lang w:val="ru-RU" w:eastAsia="en-US"/>
        </w:rPr>
        <w:t xml:space="preserve"> </w:t>
      </w:r>
      <w:r w:rsidRPr="00FA01D6">
        <w:rPr>
          <w:rStyle w:val="CharStyle36"/>
          <w:rFonts w:eastAsiaTheme="minorEastAsia"/>
          <w:b w:val="0"/>
          <w:lang w:val="fr-FR" w:eastAsia="en-US"/>
        </w:rPr>
        <w:t>de</w:t>
      </w:r>
      <w:r w:rsidRPr="00FA01D6">
        <w:rPr>
          <w:rStyle w:val="CharStyle36"/>
          <w:rFonts w:eastAsiaTheme="minorEastAsia"/>
          <w:b w:val="0"/>
          <w:lang w:val="ru-RU" w:eastAsia="en-US"/>
        </w:rPr>
        <w:t xml:space="preserve"> </w:t>
      </w:r>
      <w:r w:rsidRPr="00FA01D6">
        <w:rPr>
          <w:rStyle w:val="CharStyle36"/>
          <w:rFonts w:eastAsiaTheme="minorEastAsia"/>
          <w:b w:val="0"/>
          <w:lang w:val="fr-FR" w:eastAsia="en-US"/>
        </w:rPr>
        <w:t>geopolitique</w:t>
      </w:r>
      <w:r w:rsidRPr="00FA01D6">
        <w:rPr>
          <w:rStyle w:val="CharStyle36"/>
          <w:rFonts w:eastAsiaTheme="minorEastAsia"/>
          <w:b w:val="0"/>
          <w:lang w:val="ru-RU" w:eastAsia="en-US"/>
        </w:rPr>
        <w:t xml:space="preserve">. </w:t>
      </w:r>
      <w:r w:rsidRPr="00FA01D6">
        <w:rPr>
          <w:rStyle w:val="CharStyle36"/>
          <w:rFonts w:eastAsiaTheme="minorEastAsia"/>
          <w:b w:val="0"/>
          <w:lang w:val="fr-FR" w:eastAsia="en-US"/>
        </w:rPr>
        <w:t>Paris</w:t>
      </w:r>
      <w:r w:rsidRPr="00FA01D6">
        <w:rPr>
          <w:rStyle w:val="CharStyle36"/>
          <w:rFonts w:eastAsiaTheme="minorEastAsia"/>
          <w:b w:val="0"/>
          <w:lang w:val="ru-RU" w:eastAsia="en-US"/>
        </w:rPr>
        <w:t>,</w:t>
      </w:r>
      <w:r w:rsidRPr="00FA01D6">
        <w:rPr>
          <w:rStyle w:val="CharStyle36"/>
          <w:rFonts w:eastAsiaTheme="minorEastAsia"/>
          <w:b w:val="0"/>
          <w:lang w:val="ru-RU"/>
        </w:rPr>
        <w:t xml:space="preserve"> 1993.</w:t>
      </w:r>
    </w:p>
  </w:footnote>
  <w:footnote w:id="426">
    <w:p w:rsidR="004A3881" w:rsidRPr="00FA01D6" w:rsidRDefault="004A3881" w:rsidP="00FA01D6">
      <w:pPr>
        <w:pStyle w:val="CharChar20"/>
        <w:rPr>
          <w:rFonts w:ascii="Times New Roman" w:hAnsi="Times New Roman" w:cs="Times New Roman"/>
          <w:i/>
          <w:sz w:val="20"/>
          <w:szCs w:val="20"/>
        </w:rPr>
      </w:pPr>
      <w:r w:rsidRPr="00FA01D6">
        <w:rPr>
          <w:rStyle w:val="a5"/>
          <w:rFonts w:ascii="Times New Roman" w:hAnsi="Times New Roman" w:cs="Times New Roman"/>
          <w:i/>
          <w:sz w:val="20"/>
          <w:szCs w:val="20"/>
        </w:rPr>
        <w:footnoteRef/>
      </w:r>
      <w:r w:rsidRPr="00FA01D6">
        <w:rPr>
          <w:rFonts w:ascii="Times New Roman" w:hAnsi="Times New Roman" w:cs="Times New Roman"/>
          <w:i/>
          <w:sz w:val="20"/>
          <w:szCs w:val="20"/>
        </w:rPr>
        <w:t xml:space="preserve"> </w:t>
      </w:r>
      <w:r w:rsidRPr="00FA01D6">
        <w:rPr>
          <w:rFonts w:ascii="Times New Roman" w:hAnsi="Times New Roman" w:cs="Times New Roman"/>
          <w:i/>
          <w:sz w:val="20"/>
          <w:szCs w:val="20"/>
          <w:lang w:val="ru-RU"/>
        </w:rPr>
        <w:t xml:space="preserve">Хилекамп, Свен. Стратегии за световния мир. //  </w:t>
      </w:r>
      <w:r w:rsidRPr="00FA01D6">
        <w:rPr>
          <w:rFonts w:ascii="Times New Roman" w:hAnsi="Times New Roman" w:cs="Times New Roman"/>
          <w:i/>
          <w:sz w:val="20"/>
          <w:szCs w:val="20"/>
          <w:lang w:val="en-US"/>
        </w:rPr>
        <w:t>GEO</w:t>
      </w:r>
      <w:r w:rsidRPr="00FA01D6">
        <w:rPr>
          <w:rFonts w:ascii="Times New Roman" w:hAnsi="Times New Roman" w:cs="Times New Roman"/>
          <w:i/>
          <w:sz w:val="20"/>
          <w:szCs w:val="20"/>
          <w:lang w:val="ru-RU"/>
        </w:rPr>
        <w:t xml:space="preserve">, 2008, № 1, </w:t>
      </w:r>
      <w:r w:rsidRPr="00FA01D6">
        <w:rPr>
          <w:rFonts w:ascii="Times New Roman" w:hAnsi="Times New Roman" w:cs="Times New Roman"/>
          <w:i/>
          <w:sz w:val="20"/>
          <w:szCs w:val="20"/>
          <w:lang w:val="bg-BG"/>
        </w:rPr>
        <w:t>с</w:t>
      </w:r>
      <w:r w:rsidRPr="00FA01D6">
        <w:rPr>
          <w:rFonts w:ascii="Times New Roman" w:hAnsi="Times New Roman" w:cs="Times New Roman"/>
          <w:i/>
          <w:sz w:val="20"/>
          <w:szCs w:val="20"/>
          <w:lang w:val="ru-RU"/>
        </w:rPr>
        <w:t>. 40-43.</w:t>
      </w:r>
    </w:p>
  </w:footnote>
  <w:footnote w:id="427">
    <w:p w:rsidR="004A3881" w:rsidRPr="00C95D20" w:rsidRDefault="004A3881" w:rsidP="00FA01D6">
      <w:pPr>
        <w:pStyle w:val="a9"/>
        <w:rPr>
          <w:i/>
        </w:rPr>
      </w:pPr>
      <w:r w:rsidRPr="00FA01D6">
        <w:rPr>
          <w:rStyle w:val="a5"/>
          <w:i/>
        </w:rPr>
        <w:footnoteRef/>
      </w:r>
      <w:r w:rsidRPr="00FA01D6">
        <w:rPr>
          <w:i/>
        </w:rPr>
        <w:t xml:space="preserve"> </w:t>
      </w:r>
      <w:r w:rsidRPr="00C95D20">
        <w:rPr>
          <w:i/>
        </w:rPr>
        <w:t>Лазаров, Валери. Новите реалности и разузнаването с хора. (Теория, нетрадиционни мрежови структури, поуки от практиката). С., изд. Изток-Запад, 2012, с. 23.</w:t>
      </w:r>
    </w:p>
  </w:footnote>
  <w:footnote w:id="428">
    <w:p w:rsidR="004A3881" w:rsidRPr="00C95D20" w:rsidRDefault="004A3881" w:rsidP="00FA01D6">
      <w:pPr>
        <w:pStyle w:val="a9"/>
        <w:rPr>
          <w:i/>
        </w:rPr>
      </w:pPr>
      <w:r w:rsidRPr="00C95D20">
        <w:rPr>
          <w:rStyle w:val="a5"/>
          <w:i/>
        </w:rPr>
        <w:footnoteRef/>
      </w:r>
      <w:r w:rsidRPr="00C95D20">
        <w:rPr>
          <w:i/>
        </w:rPr>
        <w:t xml:space="preserve"> Кисинджър, Хенри. За Китай. С., Труд Издателска къща, 2012, с. 465.</w:t>
      </w:r>
    </w:p>
  </w:footnote>
  <w:footnote w:id="429">
    <w:p w:rsidR="004A3881" w:rsidRPr="00C95D20" w:rsidRDefault="004A3881" w:rsidP="00FA01D6">
      <w:pPr>
        <w:pStyle w:val="a9"/>
        <w:rPr>
          <w:i/>
        </w:rPr>
      </w:pPr>
      <w:r w:rsidRPr="00C95D20">
        <w:rPr>
          <w:rStyle w:val="a5"/>
          <w:i/>
        </w:rPr>
        <w:footnoteRef/>
      </w:r>
      <w:r w:rsidRPr="00C95D20">
        <w:rPr>
          <w:i/>
        </w:rPr>
        <w:t xml:space="preserve"> Баев, Йордан. Другата студена война. Съветско-китайският конфликт и Източна Европа. С., Военно издателство, 2012, с. 274.</w:t>
      </w:r>
    </w:p>
  </w:footnote>
  <w:footnote w:id="430">
    <w:p w:rsidR="004A3881" w:rsidRPr="00C95D20" w:rsidRDefault="004A3881" w:rsidP="00FA01D6">
      <w:pPr>
        <w:pStyle w:val="CharChar20"/>
        <w:rPr>
          <w:rFonts w:ascii="Times New Roman" w:hAnsi="Times New Roman" w:cs="Times New Roman"/>
          <w:i/>
          <w:sz w:val="20"/>
          <w:szCs w:val="20"/>
          <w:lang w:val="bg-BG"/>
        </w:rPr>
      </w:pPr>
      <w:r w:rsidRPr="00C95D20">
        <w:rPr>
          <w:rStyle w:val="a5"/>
          <w:rFonts w:ascii="Times New Roman" w:hAnsi="Times New Roman" w:cs="Times New Roman"/>
          <w:i/>
          <w:sz w:val="20"/>
          <w:szCs w:val="20"/>
          <w:lang w:val="bg-BG"/>
        </w:rPr>
        <w:footnoteRef/>
      </w:r>
      <w:r w:rsidRPr="00C95D20">
        <w:rPr>
          <w:rFonts w:ascii="Times New Roman" w:hAnsi="Times New Roman" w:cs="Times New Roman"/>
          <w:i/>
          <w:sz w:val="20"/>
          <w:szCs w:val="20"/>
          <w:lang w:val="bg-BG"/>
        </w:rPr>
        <w:t xml:space="preserve"> Русев, Марин. Политикогеографски..., с. 50.</w:t>
      </w:r>
    </w:p>
  </w:footnote>
  <w:footnote w:id="431">
    <w:p w:rsidR="004A3881" w:rsidRPr="00C95D20" w:rsidRDefault="004A3881" w:rsidP="00FA01D6">
      <w:pPr>
        <w:pStyle w:val="CharChar20"/>
        <w:rPr>
          <w:rFonts w:ascii="Times New Roman" w:hAnsi="Times New Roman" w:cs="Times New Roman"/>
          <w:i/>
          <w:lang w:val="bg-BG"/>
        </w:rPr>
      </w:pPr>
      <w:r w:rsidRPr="00C95D20">
        <w:rPr>
          <w:rStyle w:val="a5"/>
          <w:rFonts w:ascii="Times New Roman" w:hAnsi="Times New Roman" w:cs="Times New Roman"/>
          <w:i/>
          <w:sz w:val="20"/>
          <w:szCs w:val="20"/>
          <w:lang w:val="bg-BG"/>
        </w:rPr>
        <w:footnoteRef/>
      </w:r>
      <w:r w:rsidRPr="00C95D20">
        <w:rPr>
          <w:rFonts w:ascii="Times New Roman" w:hAnsi="Times New Roman" w:cs="Times New Roman"/>
          <w:i/>
          <w:sz w:val="20"/>
          <w:szCs w:val="20"/>
          <w:lang w:val="bg-BG"/>
        </w:rPr>
        <w:t xml:space="preserve"> Жак Атали (на </w:t>
      </w:r>
      <w:hyperlink r:id="rId101" w:history="1">
        <w:r w:rsidRPr="00C95D20">
          <w:rPr>
            <w:rStyle w:val="ac"/>
            <w:rFonts w:ascii="Times New Roman" w:hAnsi="Times New Roman" w:cs="Times New Roman"/>
            <w:i/>
            <w:sz w:val="20"/>
            <w:szCs w:val="20"/>
            <w:lang w:val="bg-BG"/>
          </w:rPr>
          <w:t>френски</w:t>
        </w:r>
      </w:hyperlink>
      <w:r w:rsidRPr="00C95D20">
        <w:rPr>
          <w:rFonts w:ascii="Times New Roman" w:hAnsi="Times New Roman" w:cs="Times New Roman"/>
          <w:i/>
          <w:sz w:val="20"/>
          <w:szCs w:val="20"/>
          <w:lang w:val="bg-BG"/>
        </w:rPr>
        <w:t xml:space="preserve">: Jacques Attali) е френски </w:t>
      </w:r>
      <w:hyperlink r:id="rId102" w:history="1">
        <w:r w:rsidRPr="00C95D20">
          <w:rPr>
            <w:rStyle w:val="ac"/>
            <w:rFonts w:ascii="Times New Roman" w:hAnsi="Times New Roman" w:cs="Times New Roman"/>
            <w:i/>
            <w:sz w:val="20"/>
            <w:szCs w:val="20"/>
            <w:lang w:val="bg-BG"/>
          </w:rPr>
          <w:t>финансист</w:t>
        </w:r>
      </w:hyperlink>
      <w:r w:rsidRPr="00C95D20">
        <w:rPr>
          <w:rFonts w:ascii="Times New Roman" w:hAnsi="Times New Roman" w:cs="Times New Roman"/>
          <w:i/>
          <w:sz w:val="20"/>
          <w:szCs w:val="20"/>
          <w:lang w:val="bg-BG"/>
        </w:rPr>
        <w:t xml:space="preserve">, </w:t>
      </w:r>
      <w:hyperlink r:id="rId103" w:history="1">
        <w:r w:rsidRPr="00C95D20">
          <w:rPr>
            <w:rStyle w:val="ac"/>
            <w:rFonts w:ascii="Times New Roman" w:hAnsi="Times New Roman" w:cs="Times New Roman"/>
            <w:i/>
            <w:sz w:val="20"/>
            <w:szCs w:val="20"/>
            <w:lang w:val="bg-BG"/>
          </w:rPr>
          <w:t>икономист</w:t>
        </w:r>
      </w:hyperlink>
      <w:r w:rsidRPr="00C95D20">
        <w:rPr>
          <w:rFonts w:ascii="Times New Roman" w:hAnsi="Times New Roman" w:cs="Times New Roman"/>
          <w:i/>
          <w:sz w:val="20"/>
          <w:szCs w:val="20"/>
          <w:lang w:val="bg-BG"/>
        </w:rPr>
        <w:t xml:space="preserve"> и </w:t>
      </w:r>
      <w:hyperlink r:id="rId104" w:history="1">
        <w:r w:rsidRPr="00C95D20">
          <w:rPr>
            <w:rStyle w:val="ac"/>
            <w:rFonts w:ascii="Times New Roman" w:hAnsi="Times New Roman" w:cs="Times New Roman"/>
            <w:i/>
            <w:sz w:val="20"/>
            <w:szCs w:val="20"/>
            <w:lang w:val="bg-BG"/>
          </w:rPr>
          <w:t>философ</w:t>
        </w:r>
      </w:hyperlink>
      <w:r w:rsidRPr="00C95D20">
        <w:rPr>
          <w:rFonts w:ascii="Times New Roman" w:hAnsi="Times New Roman" w:cs="Times New Roman"/>
          <w:i/>
          <w:sz w:val="20"/>
          <w:szCs w:val="20"/>
          <w:lang w:val="bg-BG"/>
        </w:rPr>
        <w:t xml:space="preserve"> от </w:t>
      </w:r>
      <w:hyperlink r:id="rId105" w:history="1">
        <w:r w:rsidRPr="00C95D20">
          <w:rPr>
            <w:rStyle w:val="ac"/>
            <w:rFonts w:ascii="Times New Roman" w:hAnsi="Times New Roman" w:cs="Times New Roman"/>
            <w:i/>
            <w:sz w:val="20"/>
            <w:szCs w:val="20"/>
            <w:lang w:val="bg-BG"/>
          </w:rPr>
          <w:t>еврейски</w:t>
        </w:r>
      </w:hyperlink>
      <w:r w:rsidRPr="00C95D20">
        <w:rPr>
          <w:rFonts w:ascii="Times New Roman" w:hAnsi="Times New Roman" w:cs="Times New Roman"/>
          <w:i/>
          <w:sz w:val="20"/>
          <w:szCs w:val="20"/>
          <w:lang w:val="bg-BG"/>
        </w:rPr>
        <w:t xml:space="preserve"> </w:t>
      </w:r>
      <w:hyperlink r:id="rId106" w:history="1">
        <w:r w:rsidRPr="00C95D20">
          <w:rPr>
            <w:rStyle w:val="ac"/>
            <w:rFonts w:ascii="Times New Roman" w:hAnsi="Times New Roman" w:cs="Times New Roman"/>
            <w:i/>
            <w:sz w:val="20"/>
            <w:szCs w:val="20"/>
            <w:lang w:val="bg-BG"/>
          </w:rPr>
          <w:t>произход</w:t>
        </w:r>
      </w:hyperlink>
      <w:r w:rsidRPr="00C95D20">
        <w:rPr>
          <w:rFonts w:ascii="Times New Roman" w:hAnsi="Times New Roman" w:cs="Times New Roman"/>
          <w:i/>
          <w:sz w:val="20"/>
          <w:szCs w:val="20"/>
          <w:lang w:val="bg-BG"/>
        </w:rPr>
        <w:t xml:space="preserve">. Роден е в </w:t>
      </w:r>
      <w:hyperlink r:id="rId107" w:history="1">
        <w:r w:rsidRPr="00C95D20">
          <w:rPr>
            <w:rStyle w:val="ac"/>
            <w:rFonts w:ascii="Times New Roman" w:hAnsi="Times New Roman" w:cs="Times New Roman"/>
            <w:i/>
            <w:sz w:val="20"/>
            <w:szCs w:val="20"/>
            <w:lang w:val="bg-BG"/>
          </w:rPr>
          <w:t>Алжир</w:t>
        </w:r>
      </w:hyperlink>
      <w:r w:rsidRPr="00C95D20">
        <w:rPr>
          <w:rFonts w:ascii="Times New Roman" w:hAnsi="Times New Roman" w:cs="Times New Roman"/>
          <w:i/>
          <w:sz w:val="20"/>
          <w:szCs w:val="20"/>
          <w:lang w:val="bg-BG"/>
        </w:rPr>
        <w:t xml:space="preserve"> в еврейско семейство, преселило се в </w:t>
      </w:r>
      <w:hyperlink r:id="rId108" w:history="1">
        <w:r w:rsidRPr="00C95D20">
          <w:rPr>
            <w:rStyle w:val="ac"/>
            <w:rFonts w:ascii="Times New Roman" w:hAnsi="Times New Roman" w:cs="Times New Roman"/>
            <w:i/>
            <w:sz w:val="20"/>
            <w:szCs w:val="20"/>
            <w:lang w:val="bg-BG"/>
          </w:rPr>
          <w:t>Париж</w:t>
        </w:r>
      </w:hyperlink>
      <w:r w:rsidRPr="00C95D20">
        <w:rPr>
          <w:rFonts w:ascii="Times New Roman" w:hAnsi="Times New Roman" w:cs="Times New Roman"/>
          <w:i/>
          <w:sz w:val="20"/>
          <w:szCs w:val="20"/>
          <w:lang w:val="bg-BG"/>
        </w:rPr>
        <w:t xml:space="preserve"> през 1963 г. Завършва политехническо училище (1963), а по-късно получава </w:t>
      </w:r>
      <w:hyperlink r:id="rId109" w:history="1">
        <w:r w:rsidRPr="00C95D20">
          <w:rPr>
            <w:rStyle w:val="ac"/>
            <w:rFonts w:ascii="Times New Roman" w:hAnsi="Times New Roman" w:cs="Times New Roman"/>
            <w:i/>
            <w:sz w:val="20"/>
            <w:szCs w:val="20"/>
            <w:lang w:val="bg-BG"/>
          </w:rPr>
          <w:t>диплома</w:t>
        </w:r>
      </w:hyperlink>
      <w:r w:rsidRPr="00C95D20">
        <w:rPr>
          <w:rFonts w:ascii="Times New Roman" w:hAnsi="Times New Roman" w:cs="Times New Roman"/>
          <w:i/>
          <w:sz w:val="20"/>
          <w:szCs w:val="20"/>
          <w:lang w:val="bg-BG"/>
        </w:rPr>
        <w:t xml:space="preserve"> от Института за политически изследвания и постъпва в Националното училище по администрация. Придобива известност през 1981 г. благодарение на високото си положение, което заема в обкръжението на </w:t>
      </w:r>
      <w:hyperlink r:id="rId110" w:history="1">
        <w:r w:rsidRPr="00C95D20">
          <w:rPr>
            <w:rStyle w:val="ac"/>
            <w:rFonts w:ascii="Times New Roman" w:hAnsi="Times New Roman" w:cs="Times New Roman"/>
            <w:i/>
            <w:sz w:val="20"/>
            <w:szCs w:val="20"/>
            <w:lang w:val="bg-BG"/>
          </w:rPr>
          <w:t>президента на Франция</w:t>
        </w:r>
      </w:hyperlink>
      <w:r w:rsidRPr="00C95D20">
        <w:rPr>
          <w:rFonts w:ascii="Times New Roman" w:hAnsi="Times New Roman" w:cs="Times New Roman"/>
          <w:i/>
          <w:sz w:val="20"/>
          <w:szCs w:val="20"/>
          <w:lang w:val="bg-BG"/>
        </w:rPr>
        <w:t xml:space="preserve">, чийто главен съветник Атали е и днес. Член е на </w:t>
      </w:r>
      <w:hyperlink r:id="rId111" w:history="1">
        <w:r w:rsidRPr="00C95D20">
          <w:rPr>
            <w:rStyle w:val="ac"/>
            <w:rFonts w:ascii="Times New Roman" w:hAnsi="Times New Roman" w:cs="Times New Roman"/>
            <w:i/>
            <w:sz w:val="20"/>
            <w:szCs w:val="20"/>
            <w:lang w:val="bg-BG"/>
          </w:rPr>
          <w:t>Билдербергския клуб</w:t>
        </w:r>
      </w:hyperlink>
      <w:r w:rsidRPr="00C95D20">
        <w:rPr>
          <w:rFonts w:ascii="Times New Roman" w:hAnsi="Times New Roman" w:cs="Times New Roman"/>
          <w:i/>
          <w:sz w:val="20"/>
          <w:szCs w:val="20"/>
          <w:lang w:val="bg-BG"/>
        </w:rPr>
        <w:t xml:space="preserve">. През април </w:t>
      </w:r>
      <w:hyperlink r:id="rId112" w:history="1">
        <w:r w:rsidRPr="00C95D20">
          <w:rPr>
            <w:rStyle w:val="ac"/>
            <w:rFonts w:ascii="Times New Roman" w:hAnsi="Times New Roman" w:cs="Times New Roman"/>
            <w:i/>
            <w:sz w:val="20"/>
            <w:szCs w:val="20"/>
            <w:lang w:val="bg-BG"/>
          </w:rPr>
          <w:t>1991</w:t>
        </w:r>
      </w:hyperlink>
      <w:r w:rsidRPr="00C95D20">
        <w:rPr>
          <w:rFonts w:ascii="Times New Roman" w:hAnsi="Times New Roman" w:cs="Times New Roman"/>
          <w:i/>
          <w:sz w:val="20"/>
          <w:szCs w:val="20"/>
          <w:lang w:val="bg-BG"/>
        </w:rPr>
        <w:t xml:space="preserve"> г. е избран за първи ръководител на новата </w:t>
      </w:r>
      <w:hyperlink r:id="rId113" w:history="1">
        <w:r w:rsidRPr="00C95D20">
          <w:rPr>
            <w:rStyle w:val="ac"/>
            <w:rFonts w:ascii="Times New Roman" w:hAnsi="Times New Roman" w:cs="Times New Roman"/>
            <w:i/>
            <w:sz w:val="20"/>
            <w:szCs w:val="20"/>
            <w:lang w:val="bg-BG"/>
          </w:rPr>
          <w:t>Европейска банка за възстановяване и развитие</w:t>
        </w:r>
      </w:hyperlink>
      <w:r w:rsidRPr="00C95D20">
        <w:rPr>
          <w:rFonts w:ascii="Times New Roman" w:hAnsi="Times New Roman" w:cs="Times New Roman"/>
          <w:i/>
          <w:sz w:val="20"/>
          <w:szCs w:val="20"/>
          <w:lang w:val="bg-BG"/>
        </w:rPr>
        <w:t xml:space="preserve">. Автор е на десетина книги. За Жак Атали </w:t>
      </w:r>
      <w:hyperlink r:id="rId114" w:history="1">
        <w:r w:rsidRPr="00C95D20">
          <w:rPr>
            <w:rStyle w:val="ac"/>
            <w:rFonts w:ascii="Times New Roman" w:hAnsi="Times New Roman" w:cs="Times New Roman"/>
            <w:i/>
            <w:sz w:val="20"/>
            <w:szCs w:val="20"/>
            <w:lang w:val="bg-BG"/>
          </w:rPr>
          <w:t>демокрацията</w:t>
        </w:r>
      </w:hyperlink>
      <w:r w:rsidRPr="00C95D20">
        <w:rPr>
          <w:rFonts w:ascii="Times New Roman" w:hAnsi="Times New Roman" w:cs="Times New Roman"/>
          <w:i/>
          <w:sz w:val="20"/>
          <w:szCs w:val="20"/>
          <w:lang w:val="bg-BG"/>
        </w:rPr>
        <w:t xml:space="preserve"> е най-добрата </w:t>
      </w:r>
      <w:hyperlink r:id="rId115" w:history="1">
        <w:r w:rsidRPr="00C95D20">
          <w:rPr>
            <w:rStyle w:val="ac"/>
            <w:rFonts w:ascii="Times New Roman" w:hAnsi="Times New Roman" w:cs="Times New Roman"/>
            <w:i/>
            <w:sz w:val="20"/>
            <w:szCs w:val="20"/>
            <w:lang w:val="bg-BG"/>
          </w:rPr>
          <w:t>политическа система</w:t>
        </w:r>
      </w:hyperlink>
      <w:r w:rsidRPr="00C95D20">
        <w:rPr>
          <w:rFonts w:ascii="Times New Roman" w:hAnsi="Times New Roman" w:cs="Times New Roman"/>
          <w:i/>
          <w:sz w:val="20"/>
          <w:szCs w:val="20"/>
          <w:lang w:val="bg-BG"/>
        </w:rPr>
        <w:t xml:space="preserve">, системата за </w:t>
      </w:r>
      <w:hyperlink r:id="rId116" w:history="1">
        <w:r w:rsidRPr="00C95D20">
          <w:rPr>
            <w:rStyle w:val="ac"/>
            <w:rFonts w:ascii="Times New Roman" w:hAnsi="Times New Roman" w:cs="Times New Roman"/>
            <w:i/>
            <w:sz w:val="20"/>
            <w:szCs w:val="20"/>
            <w:lang w:val="bg-BG"/>
          </w:rPr>
          <w:t>търговия</w:t>
        </w:r>
      </w:hyperlink>
      <w:r w:rsidRPr="00C95D20">
        <w:rPr>
          <w:rFonts w:ascii="Times New Roman" w:hAnsi="Times New Roman" w:cs="Times New Roman"/>
          <w:i/>
          <w:sz w:val="20"/>
          <w:szCs w:val="20"/>
          <w:lang w:val="bg-BG"/>
        </w:rPr>
        <w:t xml:space="preserve"> - двигател на прогреса, а всевластието на </w:t>
      </w:r>
      <w:hyperlink r:id="rId117" w:history="1">
        <w:r w:rsidRPr="00C95D20">
          <w:rPr>
            <w:rStyle w:val="ac"/>
            <w:rFonts w:ascii="Times New Roman" w:hAnsi="Times New Roman" w:cs="Times New Roman"/>
            <w:i/>
            <w:sz w:val="20"/>
            <w:szCs w:val="20"/>
            <w:lang w:val="bg-BG"/>
          </w:rPr>
          <w:t>парите</w:t>
        </w:r>
      </w:hyperlink>
      <w:r w:rsidRPr="00C95D20">
        <w:rPr>
          <w:rFonts w:ascii="Times New Roman" w:hAnsi="Times New Roman" w:cs="Times New Roman"/>
          <w:i/>
          <w:sz w:val="20"/>
          <w:szCs w:val="20"/>
          <w:lang w:val="bg-BG"/>
        </w:rPr>
        <w:t xml:space="preserve"> - най-добрият и справедлив порядък на </w:t>
      </w:r>
      <w:hyperlink r:id="rId118" w:history="1">
        <w:r w:rsidRPr="00C95D20">
          <w:rPr>
            <w:rStyle w:val="ac"/>
            <w:rFonts w:ascii="Times New Roman" w:hAnsi="Times New Roman" w:cs="Times New Roman"/>
            <w:i/>
            <w:sz w:val="20"/>
            <w:szCs w:val="20"/>
            <w:lang w:val="bg-BG"/>
          </w:rPr>
          <w:t>обществените отношения</w:t>
        </w:r>
      </w:hyperlink>
      <w:r w:rsidRPr="00C95D20">
        <w:rPr>
          <w:rFonts w:ascii="Times New Roman" w:hAnsi="Times New Roman" w:cs="Times New Roman"/>
          <w:i/>
          <w:sz w:val="20"/>
          <w:szCs w:val="20"/>
          <w:lang w:val="bg-BG"/>
        </w:rPr>
        <w:t xml:space="preserve">. Жак Атали е замесен в </w:t>
      </w:r>
      <w:hyperlink r:id="rId119" w:history="1">
        <w:r w:rsidRPr="00C95D20">
          <w:rPr>
            <w:rStyle w:val="ac"/>
            <w:rFonts w:ascii="Times New Roman" w:hAnsi="Times New Roman" w:cs="Times New Roman"/>
            <w:i/>
            <w:sz w:val="20"/>
            <w:szCs w:val="20"/>
            <w:lang w:val="bg-BG"/>
          </w:rPr>
          <w:t>аферата</w:t>
        </w:r>
      </w:hyperlink>
      <w:r w:rsidRPr="00C95D20">
        <w:rPr>
          <w:rFonts w:ascii="Times New Roman" w:hAnsi="Times New Roman" w:cs="Times New Roman"/>
          <w:i/>
          <w:sz w:val="20"/>
          <w:szCs w:val="20"/>
          <w:lang w:val="bg-BG"/>
        </w:rPr>
        <w:t xml:space="preserve"> </w:t>
      </w:r>
      <w:hyperlink r:id="rId120" w:history="1">
        <w:r w:rsidRPr="00C95D20">
          <w:rPr>
            <w:rStyle w:val="ac"/>
            <w:rFonts w:ascii="Times New Roman" w:hAnsi="Times New Roman" w:cs="Times New Roman"/>
            <w:i/>
            <w:sz w:val="20"/>
            <w:szCs w:val="20"/>
            <w:lang w:val="bg-BG"/>
          </w:rPr>
          <w:t>Анголагейт</w:t>
        </w:r>
      </w:hyperlink>
      <w:r w:rsidRPr="00C95D20">
        <w:rPr>
          <w:rFonts w:ascii="Times New Roman" w:hAnsi="Times New Roman" w:cs="Times New Roman"/>
          <w:i/>
          <w:sz w:val="20"/>
          <w:szCs w:val="20"/>
          <w:lang w:val="bg-BG"/>
        </w:rPr>
        <w:t xml:space="preserve"> (на </w:t>
      </w:r>
      <w:hyperlink r:id="rId121" w:history="1">
        <w:r w:rsidRPr="00C95D20">
          <w:rPr>
            <w:rStyle w:val="ac"/>
            <w:rFonts w:ascii="Times New Roman" w:hAnsi="Times New Roman" w:cs="Times New Roman"/>
            <w:i/>
            <w:sz w:val="20"/>
            <w:szCs w:val="20"/>
            <w:lang w:val="bg-BG"/>
          </w:rPr>
          <w:t>английски</w:t>
        </w:r>
      </w:hyperlink>
      <w:r w:rsidRPr="00C95D20">
        <w:rPr>
          <w:rFonts w:ascii="Times New Roman" w:hAnsi="Times New Roman" w:cs="Times New Roman"/>
          <w:i/>
          <w:sz w:val="20"/>
          <w:szCs w:val="20"/>
          <w:lang w:val="bg-BG"/>
        </w:rPr>
        <w:t xml:space="preserve">: Angolagate) - като посредник за критикуваната продажба на </w:t>
      </w:r>
      <w:hyperlink r:id="rId122" w:history="1">
        <w:r w:rsidRPr="00C95D20">
          <w:rPr>
            <w:rStyle w:val="ac"/>
            <w:rFonts w:ascii="Times New Roman" w:hAnsi="Times New Roman" w:cs="Times New Roman"/>
            <w:i/>
            <w:sz w:val="20"/>
            <w:szCs w:val="20"/>
            <w:lang w:val="bg-BG"/>
          </w:rPr>
          <w:t>оръжие</w:t>
        </w:r>
      </w:hyperlink>
      <w:r w:rsidRPr="00C95D20">
        <w:rPr>
          <w:rFonts w:ascii="Times New Roman" w:hAnsi="Times New Roman" w:cs="Times New Roman"/>
          <w:i/>
          <w:sz w:val="20"/>
          <w:szCs w:val="20"/>
          <w:lang w:val="bg-BG"/>
        </w:rPr>
        <w:t xml:space="preserve"> за </w:t>
      </w:r>
      <w:hyperlink r:id="rId123" w:history="1">
        <w:r w:rsidRPr="00C95D20">
          <w:rPr>
            <w:rStyle w:val="ac"/>
            <w:rFonts w:ascii="Times New Roman" w:hAnsi="Times New Roman" w:cs="Times New Roman"/>
            <w:i/>
            <w:sz w:val="20"/>
            <w:szCs w:val="20"/>
            <w:lang w:val="bg-BG"/>
          </w:rPr>
          <w:t>Ангола</w:t>
        </w:r>
      </w:hyperlink>
      <w:r w:rsidRPr="00C95D20">
        <w:rPr>
          <w:rFonts w:ascii="Times New Roman" w:hAnsi="Times New Roman" w:cs="Times New Roman"/>
          <w:i/>
          <w:sz w:val="20"/>
          <w:szCs w:val="20"/>
          <w:lang w:val="bg-BG"/>
        </w:rPr>
        <w:t xml:space="preserve">. Източник: </w:t>
      </w:r>
      <w:hyperlink r:id="rId124" w:history="1">
        <w:r w:rsidRPr="00C95D20">
          <w:rPr>
            <w:rStyle w:val="ac"/>
            <w:rFonts w:ascii="Times New Roman" w:hAnsi="Times New Roman" w:cs="Times New Roman"/>
            <w:i/>
            <w:sz w:val="20"/>
            <w:szCs w:val="20"/>
            <w:lang w:val="bg-BG"/>
          </w:rPr>
          <w:t>http://bg.wikipedia.org/wiki/%D0%96%D0%B0%D0%BA_%D0%90%D1%82%D0%B0%D0%BB%D0%B8</w:t>
        </w:r>
      </w:hyperlink>
      <w:r w:rsidRPr="00C95D20">
        <w:rPr>
          <w:rFonts w:ascii="Times New Roman" w:hAnsi="Times New Roman" w:cs="Times New Roman"/>
          <w:i/>
          <w:sz w:val="20"/>
          <w:szCs w:val="20"/>
          <w:lang w:val="bg-BG"/>
        </w:rPr>
        <w:t xml:space="preserve"> (достъпен на 20.04.2016)</w:t>
      </w:r>
    </w:p>
  </w:footnote>
  <w:footnote w:id="432">
    <w:p w:rsidR="004A3881" w:rsidRPr="00C95D20" w:rsidRDefault="004A3881" w:rsidP="00FA01D6">
      <w:pPr>
        <w:pStyle w:val="a3"/>
        <w:rPr>
          <w:rFonts w:ascii="Times New Roman" w:hAnsi="Times New Roman" w:cs="Times New Roman"/>
          <w:i/>
          <w:lang w:val="bg-BG"/>
        </w:rPr>
      </w:pPr>
      <w:r w:rsidRPr="00C95D20">
        <w:rPr>
          <w:rStyle w:val="a5"/>
          <w:rFonts w:ascii="Times New Roman" w:hAnsi="Times New Roman" w:cs="Times New Roman"/>
          <w:i/>
          <w:lang w:val="bg-BG"/>
        </w:rPr>
        <w:footnoteRef/>
      </w:r>
      <w:r w:rsidRPr="00C95D20">
        <w:rPr>
          <w:rFonts w:ascii="Times New Roman" w:hAnsi="Times New Roman" w:cs="Times New Roman"/>
          <w:i/>
          <w:lang w:val="bg-BG"/>
        </w:rPr>
        <w:t xml:space="preserve"> Александров, Е. Речник по международни отношения. С., изд. Тракия-М, 2001, с. 76.</w:t>
      </w:r>
    </w:p>
  </w:footnote>
  <w:footnote w:id="433">
    <w:p w:rsidR="004A3881" w:rsidRPr="00C95D20" w:rsidRDefault="004A3881" w:rsidP="00634C4E">
      <w:pPr>
        <w:pStyle w:val="CharChar20"/>
        <w:rPr>
          <w:rFonts w:ascii="Times New Roman" w:hAnsi="Times New Roman" w:cs="Times New Roman"/>
          <w:i/>
          <w:sz w:val="20"/>
          <w:szCs w:val="20"/>
          <w:lang w:val="bg-BG"/>
        </w:rPr>
      </w:pPr>
      <w:r w:rsidRPr="00C95D20">
        <w:rPr>
          <w:rStyle w:val="a5"/>
          <w:rFonts w:ascii="Times New Roman" w:hAnsi="Times New Roman" w:cs="Times New Roman"/>
          <w:i/>
          <w:sz w:val="20"/>
          <w:szCs w:val="20"/>
          <w:lang w:val="bg-BG"/>
        </w:rPr>
        <w:footnoteRef/>
      </w:r>
      <w:r w:rsidRPr="00C95D20">
        <w:rPr>
          <w:rFonts w:ascii="Times New Roman" w:hAnsi="Times New Roman" w:cs="Times New Roman"/>
          <w:i/>
          <w:sz w:val="20"/>
          <w:szCs w:val="20"/>
          <w:lang w:val="bg-BG"/>
        </w:rPr>
        <w:t xml:space="preserve"> Вж. по-подробно: Бахчеванов, Георги. </w:t>
      </w:r>
      <w:r w:rsidRPr="00C95D20">
        <w:rPr>
          <w:rFonts w:ascii="Times New Roman" w:hAnsi="Times New Roman" w:cs="Times New Roman"/>
          <w:bCs/>
          <w:i/>
          <w:color w:val="000000"/>
          <w:sz w:val="20"/>
          <w:szCs w:val="20"/>
          <w:lang w:val="bg-BG"/>
        </w:rPr>
        <w:t>Малката държава в променящата се среда за сигурност.</w:t>
      </w:r>
      <w:r w:rsidRPr="00C95D20">
        <w:rPr>
          <w:rFonts w:ascii="Times New Roman" w:hAnsi="Times New Roman" w:cs="Times New Roman"/>
          <w:b/>
          <w:bCs/>
          <w:i/>
          <w:color w:val="000000"/>
          <w:sz w:val="20"/>
          <w:szCs w:val="20"/>
          <w:lang w:val="bg-BG"/>
        </w:rPr>
        <w:t xml:space="preserve"> </w:t>
      </w:r>
      <w:r w:rsidRPr="00C95D20">
        <w:rPr>
          <w:rFonts w:ascii="Times New Roman" w:hAnsi="Times New Roman" w:cs="Times New Roman"/>
          <w:bCs/>
          <w:i/>
          <w:color w:val="000000"/>
          <w:sz w:val="20"/>
          <w:szCs w:val="20"/>
          <w:lang w:val="bg-BG"/>
        </w:rPr>
        <w:t>Дисертационен труд за получаване на научна степен „доктор на военните науки”.</w:t>
      </w:r>
      <w:r w:rsidRPr="00C95D20">
        <w:rPr>
          <w:rFonts w:ascii="Times New Roman" w:hAnsi="Times New Roman" w:cs="Times New Roman"/>
          <w:b/>
          <w:bCs/>
          <w:i/>
          <w:color w:val="000000"/>
          <w:sz w:val="20"/>
          <w:szCs w:val="20"/>
          <w:lang w:val="bg-BG"/>
        </w:rPr>
        <w:t xml:space="preserve"> </w:t>
      </w:r>
      <w:r w:rsidRPr="00C95D20">
        <w:rPr>
          <w:rFonts w:ascii="Times New Roman" w:hAnsi="Times New Roman" w:cs="Times New Roman"/>
          <w:i/>
          <w:sz w:val="20"/>
          <w:szCs w:val="20"/>
          <w:lang w:val="bg-BG"/>
        </w:rPr>
        <w:t>С., ВА, 2006.</w:t>
      </w:r>
    </w:p>
  </w:footnote>
  <w:footnote w:id="434">
    <w:p w:rsidR="004A3881" w:rsidRPr="00C95D20" w:rsidRDefault="004A3881" w:rsidP="00634C4E">
      <w:pPr>
        <w:pStyle w:val="CharChar20"/>
        <w:rPr>
          <w:rFonts w:ascii="Times New Roman" w:hAnsi="Times New Roman" w:cs="Times New Roman"/>
          <w:i/>
          <w:sz w:val="20"/>
          <w:szCs w:val="20"/>
          <w:lang w:val="bg-BG"/>
        </w:rPr>
      </w:pPr>
      <w:r w:rsidRPr="00C95D20">
        <w:rPr>
          <w:rStyle w:val="a5"/>
          <w:rFonts w:ascii="Times New Roman" w:hAnsi="Times New Roman" w:cs="Times New Roman"/>
          <w:i/>
          <w:sz w:val="20"/>
          <w:szCs w:val="20"/>
          <w:lang w:val="bg-BG"/>
        </w:rPr>
        <w:footnoteRef/>
      </w:r>
      <w:r w:rsidRPr="00C95D20">
        <w:rPr>
          <w:rFonts w:ascii="Times New Roman" w:hAnsi="Times New Roman" w:cs="Times New Roman"/>
          <w:i/>
          <w:sz w:val="20"/>
          <w:szCs w:val="20"/>
          <w:lang w:val="bg-BG"/>
        </w:rPr>
        <w:t xml:space="preserve"> Вж по-подробно: Бахчеванов, Георги. Малката държава в началото на ХХI век. // Военен журнал, 2005, № 2, с. 62-75.</w:t>
      </w:r>
    </w:p>
  </w:footnote>
  <w:footnote w:id="435">
    <w:p w:rsidR="004A3881" w:rsidRPr="00C95D20" w:rsidRDefault="004A3881" w:rsidP="00634C4E">
      <w:pPr>
        <w:pStyle w:val="a3"/>
        <w:rPr>
          <w:rFonts w:ascii="Times New Roman" w:hAnsi="Times New Roman" w:cs="Times New Roman"/>
          <w:i/>
          <w:lang w:val="bg-BG"/>
        </w:rPr>
      </w:pPr>
      <w:r w:rsidRPr="00C95D20">
        <w:rPr>
          <w:rStyle w:val="a5"/>
          <w:rFonts w:ascii="Times New Roman" w:hAnsi="Times New Roman" w:cs="Times New Roman"/>
          <w:i/>
          <w:lang w:val="bg-BG"/>
        </w:rPr>
        <w:footnoteRef/>
      </w:r>
      <w:r w:rsidRPr="00C95D20">
        <w:rPr>
          <w:rFonts w:ascii="Times New Roman" w:hAnsi="Times New Roman" w:cs="Times New Roman"/>
          <w:i/>
          <w:lang w:val="bg-BG"/>
        </w:rPr>
        <w:t xml:space="preserve"> Пак там.</w:t>
      </w:r>
    </w:p>
  </w:footnote>
  <w:footnote w:id="436">
    <w:p w:rsidR="004A3881" w:rsidRPr="00C95D20" w:rsidRDefault="004A3881" w:rsidP="00634C4E">
      <w:pPr>
        <w:pStyle w:val="CharChar20"/>
        <w:rPr>
          <w:rFonts w:ascii="Times New Roman" w:hAnsi="Times New Roman" w:cs="Times New Roman"/>
          <w:i/>
          <w:sz w:val="20"/>
          <w:szCs w:val="20"/>
          <w:lang w:val="bg-BG"/>
        </w:rPr>
      </w:pPr>
      <w:r w:rsidRPr="00C95D20">
        <w:rPr>
          <w:rStyle w:val="a5"/>
          <w:rFonts w:ascii="Times New Roman" w:hAnsi="Times New Roman" w:cs="Times New Roman"/>
          <w:i/>
          <w:sz w:val="20"/>
          <w:szCs w:val="20"/>
          <w:lang w:val="bg-BG"/>
        </w:rPr>
        <w:footnoteRef/>
      </w:r>
      <w:r w:rsidRPr="00C95D20">
        <w:rPr>
          <w:rFonts w:ascii="Times New Roman" w:hAnsi="Times New Roman" w:cs="Times New Roman"/>
          <w:i/>
          <w:sz w:val="20"/>
          <w:szCs w:val="20"/>
          <w:lang w:val="bg-BG"/>
        </w:rPr>
        <w:t xml:space="preserve"> Вж. по-подробно: Александров, Е. История на международните отношения. НИМО. С., изд. къща Интела, 2000. Александров, Е. Психология на международните отношения. С., 1989.</w:t>
      </w:r>
    </w:p>
  </w:footnote>
  <w:footnote w:id="437">
    <w:p w:rsidR="004A3881" w:rsidRPr="00C95D20" w:rsidRDefault="004A3881" w:rsidP="00634C4E">
      <w:pPr>
        <w:pStyle w:val="CharChar20"/>
        <w:rPr>
          <w:rFonts w:ascii="Times New Roman" w:hAnsi="Times New Roman" w:cs="Times New Roman"/>
          <w:i/>
          <w:sz w:val="20"/>
          <w:szCs w:val="20"/>
          <w:lang w:val="bg-BG"/>
        </w:rPr>
      </w:pPr>
      <w:r w:rsidRPr="00C95D20">
        <w:rPr>
          <w:rStyle w:val="a5"/>
          <w:rFonts w:ascii="Times New Roman" w:hAnsi="Times New Roman" w:cs="Times New Roman"/>
          <w:i/>
          <w:sz w:val="20"/>
          <w:szCs w:val="20"/>
          <w:lang w:val="bg-BG"/>
        </w:rPr>
        <w:footnoteRef/>
      </w:r>
      <w:r w:rsidRPr="00C95D20">
        <w:rPr>
          <w:rFonts w:ascii="Times New Roman" w:hAnsi="Times New Roman" w:cs="Times New Roman"/>
          <w:i/>
          <w:sz w:val="20"/>
          <w:szCs w:val="20"/>
          <w:lang w:val="bg-BG"/>
        </w:rPr>
        <w:t xml:space="preserve"> Вж. по-подробно: Бахчеванов, Георги. </w:t>
      </w:r>
      <w:r w:rsidRPr="00C95D20">
        <w:rPr>
          <w:rFonts w:ascii="Times New Roman" w:hAnsi="Times New Roman" w:cs="Times New Roman"/>
          <w:bCs/>
          <w:i/>
          <w:color w:val="000000"/>
          <w:sz w:val="20"/>
          <w:szCs w:val="20"/>
          <w:lang w:val="bg-BG"/>
        </w:rPr>
        <w:t>Малката държава в променящата се среда за сигурност.</w:t>
      </w:r>
      <w:r w:rsidRPr="00C95D20">
        <w:rPr>
          <w:rFonts w:ascii="Times New Roman" w:hAnsi="Times New Roman" w:cs="Times New Roman"/>
          <w:b/>
          <w:bCs/>
          <w:i/>
          <w:color w:val="000000"/>
          <w:sz w:val="20"/>
          <w:szCs w:val="20"/>
          <w:lang w:val="bg-BG"/>
        </w:rPr>
        <w:t xml:space="preserve"> </w:t>
      </w:r>
      <w:r w:rsidRPr="00C95D20">
        <w:rPr>
          <w:rFonts w:ascii="Times New Roman" w:hAnsi="Times New Roman" w:cs="Times New Roman"/>
          <w:bCs/>
          <w:i/>
          <w:color w:val="000000"/>
          <w:sz w:val="20"/>
          <w:szCs w:val="20"/>
          <w:lang w:val="bg-BG"/>
        </w:rPr>
        <w:t>Дисертационен труд за получаване на научна степен „доктор на военните науки”.</w:t>
      </w:r>
      <w:r w:rsidRPr="00C95D20">
        <w:rPr>
          <w:rFonts w:ascii="Times New Roman" w:hAnsi="Times New Roman" w:cs="Times New Roman"/>
          <w:b/>
          <w:bCs/>
          <w:i/>
          <w:color w:val="000000"/>
          <w:sz w:val="20"/>
          <w:szCs w:val="20"/>
          <w:lang w:val="bg-BG"/>
        </w:rPr>
        <w:t xml:space="preserve"> </w:t>
      </w:r>
      <w:r w:rsidRPr="00C95D20">
        <w:rPr>
          <w:rFonts w:ascii="Times New Roman" w:hAnsi="Times New Roman" w:cs="Times New Roman"/>
          <w:i/>
          <w:sz w:val="20"/>
          <w:szCs w:val="20"/>
          <w:lang w:val="bg-BG"/>
        </w:rPr>
        <w:t>С., ВА, 2006.</w:t>
      </w:r>
    </w:p>
  </w:footnote>
  <w:footnote w:id="438">
    <w:p w:rsidR="004A3881" w:rsidRPr="00C95D20" w:rsidRDefault="004A3881" w:rsidP="00634C4E">
      <w:pPr>
        <w:pStyle w:val="CharChar20"/>
        <w:rPr>
          <w:rFonts w:ascii="Times New Roman" w:hAnsi="Times New Roman" w:cs="Times New Roman"/>
          <w:i/>
          <w:sz w:val="20"/>
          <w:szCs w:val="20"/>
          <w:lang w:val="bg-BG"/>
        </w:rPr>
      </w:pPr>
      <w:r w:rsidRPr="00C95D20">
        <w:rPr>
          <w:rStyle w:val="a5"/>
          <w:rFonts w:ascii="Times New Roman" w:hAnsi="Times New Roman" w:cs="Times New Roman"/>
          <w:i/>
          <w:sz w:val="20"/>
          <w:szCs w:val="20"/>
          <w:lang w:val="bg-BG"/>
        </w:rPr>
        <w:footnoteRef/>
      </w:r>
      <w:r w:rsidRPr="00C95D20">
        <w:rPr>
          <w:rFonts w:ascii="Times New Roman" w:hAnsi="Times New Roman" w:cs="Times New Roman"/>
          <w:i/>
          <w:sz w:val="20"/>
          <w:szCs w:val="20"/>
          <w:lang w:val="bg-BG"/>
        </w:rPr>
        <w:t xml:space="preserve"> Хинкова, Соня. Дипломация..., с. 119.</w:t>
      </w:r>
    </w:p>
  </w:footnote>
  <w:footnote w:id="439">
    <w:p w:rsidR="004A3881" w:rsidRPr="00C95D20" w:rsidRDefault="004A3881" w:rsidP="00634C4E">
      <w:pPr>
        <w:pStyle w:val="CharChar20"/>
        <w:rPr>
          <w:rFonts w:ascii="Times New Roman" w:hAnsi="Times New Roman" w:cs="Times New Roman"/>
          <w:i/>
          <w:sz w:val="20"/>
          <w:szCs w:val="20"/>
          <w:lang w:val="bg-BG"/>
        </w:rPr>
      </w:pPr>
      <w:r w:rsidRPr="00634C4E">
        <w:rPr>
          <w:rStyle w:val="a5"/>
          <w:rFonts w:ascii="Times New Roman" w:hAnsi="Times New Roman" w:cs="Times New Roman"/>
          <w:i/>
          <w:sz w:val="20"/>
          <w:szCs w:val="20"/>
        </w:rPr>
        <w:footnoteRef/>
      </w:r>
      <w:r w:rsidRPr="00634C4E">
        <w:rPr>
          <w:rFonts w:ascii="Times New Roman" w:hAnsi="Times New Roman" w:cs="Times New Roman"/>
          <w:i/>
          <w:sz w:val="20"/>
          <w:szCs w:val="20"/>
        </w:rPr>
        <w:t xml:space="preserve"> </w:t>
      </w:r>
      <w:r w:rsidRPr="00C95D20">
        <w:rPr>
          <w:rFonts w:ascii="Times New Roman" w:hAnsi="Times New Roman" w:cs="Times New Roman"/>
          <w:i/>
          <w:sz w:val="20"/>
          <w:szCs w:val="20"/>
          <w:lang w:val="bg-BG"/>
        </w:rPr>
        <w:t>Бацаров, Здравко. Геополитически системи. С., изд. ТВР-Принт, 1999,</w:t>
      </w:r>
      <w:r w:rsidRPr="00C95D20">
        <w:rPr>
          <w:rFonts w:ascii="Times New Roman" w:hAnsi="Times New Roman" w:cs="Times New Roman"/>
          <w:i/>
          <w:color w:val="000000"/>
          <w:sz w:val="20"/>
          <w:szCs w:val="20"/>
          <w:lang w:val="bg-BG"/>
        </w:rPr>
        <w:t xml:space="preserve"> с.20-25.</w:t>
      </w:r>
    </w:p>
  </w:footnote>
  <w:footnote w:id="440">
    <w:p w:rsidR="004A3881" w:rsidRPr="00C95D20" w:rsidRDefault="004A3881" w:rsidP="00634C4E">
      <w:pPr>
        <w:pStyle w:val="CharChar20"/>
        <w:rPr>
          <w:rFonts w:ascii="Times New Roman" w:hAnsi="Times New Roman" w:cs="Times New Roman"/>
          <w:i/>
          <w:sz w:val="20"/>
          <w:szCs w:val="20"/>
          <w:lang w:val="bg-BG"/>
        </w:rPr>
      </w:pPr>
      <w:r w:rsidRPr="00C95D20">
        <w:rPr>
          <w:rStyle w:val="a5"/>
          <w:rFonts w:ascii="Times New Roman" w:hAnsi="Times New Roman" w:cs="Times New Roman"/>
          <w:i/>
          <w:sz w:val="20"/>
          <w:szCs w:val="20"/>
          <w:lang w:val="bg-BG"/>
        </w:rPr>
        <w:footnoteRef/>
      </w:r>
      <w:r w:rsidRPr="00C95D20">
        <w:rPr>
          <w:rFonts w:ascii="Times New Roman" w:hAnsi="Times New Roman" w:cs="Times New Roman"/>
          <w:i/>
          <w:sz w:val="20"/>
          <w:szCs w:val="20"/>
          <w:lang w:val="bg-BG"/>
        </w:rPr>
        <w:t xml:space="preserve"> Бъчваров, Марин,  Геополитика. Терминологичен справочник, София, Петекстон, 1999,</w:t>
      </w:r>
      <w:r w:rsidRPr="00C95D20">
        <w:rPr>
          <w:rFonts w:ascii="Times New Roman" w:hAnsi="Times New Roman" w:cs="Times New Roman"/>
          <w:i/>
          <w:color w:val="000000"/>
          <w:sz w:val="20"/>
          <w:szCs w:val="20"/>
          <w:lang w:val="bg-BG"/>
        </w:rPr>
        <w:t xml:space="preserve"> с.98-107.</w:t>
      </w:r>
    </w:p>
  </w:footnote>
  <w:footnote w:id="441">
    <w:p w:rsidR="004A3881" w:rsidRPr="00C95D20" w:rsidRDefault="004A3881" w:rsidP="00634C4E">
      <w:pPr>
        <w:pStyle w:val="CharChar20"/>
        <w:rPr>
          <w:rFonts w:ascii="Times New Roman" w:hAnsi="Times New Roman" w:cs="Times New Roman"/>
          <w:i/>
          <w:sz w:val="20"/>
          <w:szCs w:val="20"/>
          <w:lang w:val="bg-BG"/>
        </w:rPr>
      </w:pPr>
      <w:r w:rsidRPr="00C95D20">
        <w:rPr>
          <w:rStyle w:val="a5"/>
          <w:rFonts w:ascii="Times New Roman" w:hAnsi="Times New Roman" w:cs="Times New Roman"/>
          <w:i/>
          <w:sz w:val="20"/>
          <w:szCs w:val="20"/>
          <w:lang w:val="bg-BG"/>
        </w:rPr>
        <w:footnoteRef/>
      </w:r>
      <w:r w:rsidRPr="00C95D20">
        <w:rPr>
          <w:rFonts w:ascii="Times New Roman" w:hAnsi="Times New Roman" w:cs="Times New Roman"/>
          <w:i/>
          <w:sz w:val="20"/>
          <w:szCs w:val="20"/>
          <w:lang w:val="bg-BG"/>
        </w:rPr>
        <w:t xml:space="preserve"> Бжежински, Збигнев,  Голямата шахматна дъска, София, Обсидиан, 1997, </w:t>
      </w:r>
      <w:r w:rsidRPr="00C95D20">
        <w:rPr>
          <w:rFonts w:ascii="Times New Roman" w:hAnsi="Times New Roman" w:cs="Times New Roman"/>
          <w:i/>
          <w:color w:val="000000"/>
          <w:sz w:val="20"/>
          <w:szCs w:val="20"/>
          <w:lang w:val="bg-BG"/>
        </w:rPr>
        <w:t>с.50-51.</w:t>
      </w:r>
    </w:p>
  </w:footnote>
  <w:footnote w:id="442">
    <w:p w:rsidR="004A3881" w:rsidRPr="00C95D20" w:rsidRDefault="004A3881" w:rsidP="00634C4E">
      <w:pPr>
        <w:pStyle w:val="a3"/>
        <w:rPr>
          <w:rFonts w:ascii="Times New Roman" w:hAnsi="Times New Roman" w:cs="Times New Roman"/>
          <w:i/>
          <w:lang w:val="bg-BG"/>
        </w:rPr>
      </w:pPr>
      <w:r w:rsidRPr="00C95D20">
        <w:rPr>
          <w:rStyle w:val="a5"/>
          <w:rFonts w:ascii="Times New Roman" w:hAnsi="Times New Roman" w:cs="Times New Roman"/>
          <w:i/>
          <w:lang w:val="bg-BG"/>
        </w:rPr>
        <w:footnoteRef/>
      </w:r>
      <w:r w:rsidRPr="00C95D20">
        <w:rPr>
          <w:rFonts w:ascii="Times New Roman" w:hAnsi="Times New Roman" w:cs="Times New Roman"/>
          <w:i/>
          <w:lang w:val="bg-BG"/>
        </w:rPr>
        <w:t xml:space="preserve"> Бжежински, Збигнев. Стратегическата визия. Америка и кризата на глобалната сила. С., Обсидиан, 2012, с.17.</w:t>
      </w:r>
    </w:p>
  </w:footnote>
  <w:footnote w:id="443">
    <w:p w:rsidR="004A3881" w:rsidRPr="00C95D20" w:rsidRDefault="004A3881" w:rsidP="00634C4E">
      <w:pPr>
        <w:pStyle w:val="CharChar20"/>
        <w:rPr>
          <w:rFonts w:ascii="Times New Roman" w:hAnsi="Times New Roman" w:cs="Times New Roman"/>
          <w:i/>
          <w:sz w:val="20"/>
          <w:szCs w:val="20"/>
          <w:lang w:val="bg-BG"/>
        </w:rPr>
      </w:pPr>
      <w:r w:rsidRPr="00C95D20">
        <w:rPr>
          <w:rStyle w:val="a5"/>
          <w:rFonts w:ascii="Times New Roman" w:hAnsi="Times New Roman" w:cs="Times New Roman"/>
          <w:i/>
          <w:sz w:val="20"/>
          <w:szCs w:val="20"/>
          <w:lang w:val="bg-BG"/>
        </w:rPr>
        <w:footnoteRef/>
      </w:r>
      <w:r w:rsidRPr="00C95D20">
        <w:rPr>
          <w:rFonts w:ascii="Times New Roman" w:hAnsi="Times New Roman" w:cs="Times New Roman"/>
          <w:i/>
          <w:sz w:val="20"/>
          <w:szCs w:val="20"/>
          <w:lang w:val="bg-BG"/>
        </w:rPr>
        <w:t xml:space="preserve"> Вж. по-подробно за асиметричния характер на съвременните конфликти и средата за сигурност: Хинков, Митко. Новата среда за сигурност и асиметричният характер на съвременните конфликти. //  Военен журнал, 2010, № 1-2, с. 17-30.</w:t>
      </w:r>
    </w:p>
  </w:footnote>
  <w:footnote w:id="444">
    <w:p w:rsidR="004A3881" w:rsidRPr="00C95D20" w:rsidRDefault="004A3881" w:rsidP="00634C4E">
      <w:pPr>
        <w:pStyle w:val="a3"/>
        <w:rPr>
          <w:rFonts w:ascii="Times New Roman" w:hAnsi="Times New Roman" w:cs="Times New Roman"/>
          <w:i/>
          <w:lang w:val="bg-BG"/>
        </w:rPr>
      </w:pPr>
      <w:r w:rsidRPr="00C95D20">
        <w:rPr>
          <w:rStyle w:val="a5"/>
          <w:rFonts w:ascii="Times New Roman" w:hAnsi="Times New Roman" w:cs="Times New Roman"/>
          <w:i/>
          <w:lang w:val="bg-BG"/>
        </w:rPr>
        <w:footnoteRef/>
      </w:r>
      <w:r w:rsidRPr="00C95D20">
        <w:rPr>
          <w:rFonts w:ascii="Times New Roman" w:hAnsi="Times New Roman" w:cs="Times New Roman"/>
          <w:i/>
          <w:lang w:val="bg-BG"/>
        </w:rPr>
        <w:t xml:space="preserve"> Хинкова, Соня, Пос. съч., с. 119-120.</w:t>
      </w:r>
    </w:p>
  </w:footnote>
  <w:footnote w:id="445">
    <w:p w:rsidR="004A3881" w:rsidRPr="00C95D20" w:rsidRDefault="004A3881" w:rsidP="00634C4E">
      <w:pPr>
        <w:pStyle w:val="a3"/>
        <w:rPr>
          <w:rFonts w:ascii="Times New Roman" w:hAnsi="Times New Roman" w:cs="Times New Roman"/>
          <w:i/>
          <w:lang w:val="bg-BG"/>
        </w:rPr>
      </w:pPr>
      <w:r w:rsidRPr="00C95D20">
        <w:rPr>
          <w:rStyle w:val="a5"/>
          <w:rFonts w:ascii="Times New Roman" w:hAnsi="Times New Roman" w:cs="Times New Roman"/>
          <w:i/>
          <w:lang w:val="bg-BG"/>
        </w:rPr>
        <w:footnoteRef/>
      </w:r>
      <w:r w:rsidRPr="00C95D20">
        <w:rPr>
          <w:rFonts w:ascii="Times New Roman" w:hAnsi="Times New Roman" w:cs="Times New Roman"/>
          <w:i/>
          <w:lang w:val="bg-BG"/>
        </w:rPr>
        <w:t xml:space="preserve"> Хънтингтън, С. Сблъсъкът на цивилизациите и преобразуването на световния ред. С., изд. Обсидиан, 1999</w:t>
      </w:r>
    </w:p>
  </w:footnote>
  <w:footnote w:id="446">
    <w:p w:rsidR="004A3881" w:rsidRPr="00C95D20" w:rsidRDefault="004A3881" w:rsidP="00634C4E">
      <w:pPr>
        <w:pStyle w:val="CharChar20"/>
        <w:rPr>
          <w:rFonts w:ascii="Times New Roman" w:hAnsi="Times New Roman" w:cs="Times New Roman"/>
          <w:i/>
          <w:sz w:val="20"/>
          <w:szCs w:val="20"/>
          <w:lang w:val="bg-BG"/>
        </w:rPr>
      </w:pPr>
      <w:r w:rsidRPr="00C95D20">
        <w:rPr>
          <w:rStyle w:val="a5"/>
          <w:rFonts w:ascii="Times New Roman" w:hAnsi="Times New Roman" w:cs="Times New Roman"/>
          <w:i/>
          <w:sz w:val="20"/>
          <w:szCs w:val="20"/>
          <w:lang w:val="bg-BG"/>
        </w:rPr>
        <w:footnoteRef/>
      </w:r>
      <w:r w:rsidRPr="00C95D20">
        <w:rPr>
          <w:rFonts w:ascii="Times New Roman" w:hAnsi="Times New Roman" w:cs="Times New Roman"/>
          <w:i/>
          <w:sz w:val="20"/>
          <w:szCs w:val="20"/>
          <w:lang w:val="bg-BG"/>
        </w:rPr>
        <w:t xml:space="preserve"> Семерджиев, Цветан. Стратегическо ръководство и лидерство. Среда..., с.288.</w:t>
      </w:r>
    </w:p>
  </w:footnote>
  <w:footnote w:id="447">
    <w:p w:rsidR="004A3881" w:rsidRPr="00C95D20" w:rsidRDefault="004A3881" w:rsidP="004852E0">
      <w:pPr>
        <w:pStyle w:val="CharChar20"/>
        <w:rPr>
          <w:rFonts w:ascii="Times New Roman" w:hAnsi="Times New Roman" w:cs="Times New Roman"/>
          <w:i/>
          <w:sz w:val="20"/>
          <w:szCs w:val="20"/>
          <w:lang w:val="bg-BG"/>
        </w:rPr>
      </w:pPr>
      <w:r w:rsidRPr="004852E0">
        <w:rPr>
          <w:rStyle w:val="a5"/>
          <w:rFonts w:ascii="Times New Roman" w:hAnsi="Times New Roman" w:cs="Times New Roman"/>
          <w:i/>
          <w:sz w:val="20"/>
          <w:szCs w:val="20"/>
        </w:rPr>
        <w:footnoteRef/>
      </w:r>
      <w:r w:rsidRPr="004852E0">
        <w:rPr>
          <w:rFonts w:ascii="Times New Roman" w:hAnsi="Times New Roman" w:cs="Times New Roman"/>
          <w:i/>
          <w:sz w:val="20"/>
          <w:szCs w:val="20"/>
        </w:rPr>
        <w:t xml:space="preserve"> </w:t>
      </w:r>
      <w:r w:rsidRPr="00C95D20">
        <w:rPr>
          <w:rFonts w:ascii="Times New Roman" w:hAnsi="Times New Roman" w:cs="Times New Roman"/>
          <w:i/>
          <w:sz w:val="20"/>
          <w:szCs w:val="20"/>
          <w:lang w:val="bg-BG"/>
        </w:rPr>
        <w:t>Вж. по-подробно за политическия реализъм: Конышев В.Н. Неореализм в современной политической мысли США. СПб: Изд. БАН, 2001.</w:t>
      </w:r>
    </w:p>
  </w:footnote>
  <w:footnote w:id="448">
    <w:p w:rsidR="004A3881" w:rsidRPr="00C95D20" w:rsidRDefault="004A3881" w:rsidP="004852E0">
      <w:pPr>
        <w:pStyle w:val="a3"/>
        <w:rPr>
          <w:rFonts w:ascii="Times New Roman" w:hAnsi="Times New Roman" w:cs="Times New Roman"/>
          <w:i/>
          <w:lang w:val="bg-BG"/>
        </w:rPr>
      </w:pPr>
      <w:r w:rsidRPr="00C95D20">
        <w:rPr>
          <w:rStyle w:val="a5"/>
          <w:rFonts w:ascii="Times New Roman" w:hAnsi="Times New Roman" w:cs="Times New Roman"/>
          <w:i/>
          <w:lang w:val="bg-BG"/>
        </w:rPr>
        <w:footnoteRef/>
      </w:r>
      <w:r w:rsidRPr="00C95D20">
        <w:rPr>
          <w:rFonts w:ascii="Times New Roman" w:hAnsi="Times New Roman" w:cs="Times New Roman"/>
          <w:i/>
          <w:lang w:val="bg-BG"/>
        </w:rPr>
        <w:t xml:space="preserve"> Вж. по-подробно: Дугин, Александр. Теория многополярного мира. М., 2013.</w:t>
      </w:r>
    </w:p>
  </w:footnote>
  <w:footnote w:id="449">
    <w:p w:rsidR="004A3881" w:rsidRPr="00C95D20" w:rsidRDefault="004A3881" w:rsidP="004852E0">
      <w:pPr>
        <w:pStyle w:val="CharChar20"/>
        <w:rPr>
          <w:rFonts w:ascii="Times New Roman" w:hAnsi="Times New Roman" w:cs="Times New Roman"/>
          <w:i/>
          <w:sz w:val="20"/>
          <w:szCs w:val="20"/>
          <w:lang w:val="bg-BG"/>
        </w:rPr>
      </w:pPr>
      <w:r w:rsidRPr="00C95D20">
        <w:rPr>
          <w:rStyle w:val="a5"/>
          <w:rFonts w:ascii="Times New Roman" w:hAnsi="Times New Roman" w:cs="Times New Roman"/>
          <w:i/>
          <w:sz w:val="20"/>
          <w:szCs w:val="20"/>
          <w:lang w:val="bg-BG"/>
        </w:rPr>
        <w:footnoteRef/>
      </w:r>
      <w:r w:rsidRPr="00C95D20">
        <w:rPr>
          <w:rFonts w:ascii="Times New Roman" w:hAnsi="Times New Roman" w:cs="Times New Roman"/>
          <w:i/>
          <w:sz w:val="20"/>
          <w:szCs w:val="20"/>
          <w:lang w:val="bg-BG"/>
        </w:rPr>
        <w:t xml:space="preserve"> Семерджиев, Цветан. Стратегическо ръководство…, с. 289.</w:t>
      </w:r>
    </w:p>
  </w:footnote>
  <w:footnote w:id="450">
    <w:p w:rsidR="004A3881" w:rsidRPr="00C95D20" w:rsidRDefault="004A3881" w:rsidP="004852E0">
      <w:pPr>
        <w:pStyle w:val="NormalWeb1"/>
        <w:spacing w:before="0" w:after="0"/>
        <w:rPr>
          <w:i/>
          <w:sz w:val="20"/>
          <w:szCs w:val="20"/>
        </w:rPr>
      </w:pPr>
      <w:r w:rsidRPr="00C95D20">
        <w:rPr>
          <w:rStyle w:val="a5"/>
          <w:i/>
          <w:sz w:val="20"/>
          <w:szCs w:val="20"/>
        </w:rPr>
        <w:footnoteRef/>
      </w:r>
      <w:r w:rsidRPr="00C95D20">
        <w:rPr>
          <w:i/>
          <w:sz w:val="20"/>
          <w:szCs w:val="20"/>
        </w:rPr>
        <w:t xml:space="preserve"> Конотация- </w:t>
      </w:r>
      <w:r w:rsidRPr="00C95D20">
        <w:rPr>
          <w:bCs/>
          <w:i/>
          <w:sz w:val="20"/>
          <w:szCs w:val="20"/>
        </w:rPr>
        <w:t>конотативното значение на думата</w:t>
      </w:r>
      <w:r w:rsidRPr="00C95D20">
        <w:rPr>
          <w:i/>
          <w:sz w:val="20"/>
          <w:szCs w:val="20"/>
        </w:rPr>
        <w:t>, за разлика от денотативното, е допълнително, второстепенно, определено от контекста, което се е появило и е тясно свързано с опита на човека. Това е субективното, произтичащо от определена културна среда, както и емоционално или свързано с опита асоцииране с определено значение или привнасяне на такова към дадена дума или фраза, и е значение, което се реализира в контекста, като се отличава в определена степен от речниковото значение на думата или нейната денотация.</w:t>
      </w:r>
    </w:p>
  </w:footnote>
  <w:footnote w:id="451">
    <w:p w:rsidR="004A3881" w:rsidRPr="00C95D20" w:rsidRDefault="004A3881" w:rsidP="004852E0">
      <w:pPr>
        <w:pStyle w:val="CharChar20"/>
        <w:rPr>
          <w:rFonts w:ascii="Times New Roman" w:hAnsi="Times New Roman" w:cs="Times New Roman"/>
          <w:i/>
          <w:sz w:val="20"/>
          <w:szCs w:val="20"/>
          <w:lang w:val="bg-BG"/>
        </w:rPr>
      </w:pPr>
      <w:r w:rsidRPr="00C95D20">
        <w:rPr>
          <w:rStyle w:val="a5"/>
          <w:rFonts w:ascii="Times New Roman" w:hAnsi="Times New Roman" w:cs="Times New Roman"/>
          <w:i/>
          <w:sz w:val="20"/>
          <w:szCs w:val="20"/>
          <w:lang w:val="bg-BG"/>
        </w:rPr>
        <w:footnoteRef/>
      </w:r>
      <w:r w:rsidRPr="00C95D20">
        <w:rPr>
          <w:rFonts w:ascii="Times New Roman" w:hAnsi="Times New Roman" w:cs="Times New Roman"/>
          <w:i/>
          <w:sz w:val="20"/>
          <w:szCs w:val="20"/>
          <w:lang w:val="bg-BG"/>
        </w:rPr>
        <w:t xml:space="preserve"> Rupert, M., Ideologies of Globalization: Contending Visions of a New World Order, London, 2000, р.46.</w:t>
      </w:r>
    </w:p>
  </w:footnote>
  <w:footnote w:id="452">
    <w:p w:rsidR="004A3881" w:rsidRPr="00C95D20" w:rsidRDefault="004A3881" w:rsidP="004852E0">
      <w:pPr>
        <w:pStyle w:val="CharChar20"/>
        <w:rPr>
          <w:rFonts w:ascii="Times New Roman" w:hAnsi="Times New Roman" w:cs="Times New Roman"/>
          <w:i/>
          <w:sz w:val="20"/>
          <w:szCs w:val="20"/>
          <w:lang w:val="bg-BG"/>
        </w:rPr>
      </w:pPr>
      <w:r w:rsidRPr="00C95D20">
        <w:rPr>
          <w:rStyle w:val="a5"/>
          <w:rFonts w:ascii="Times New Roman" w:hAnsi="Times New Roman" w:cs="Times New Roman"/>
          <w:i/>
          <w:sz w:val="20"/>
          <w:szCs w:val="20"/>
          <w:lang w:val="bg-BG"/>
        </w:rPr>
        <w:footnoteRef/>
      </w:r>
      <w:r w:rsidRPr="00C95D20">
        <w:rPr>
          <w:rFonts w:ascii="Times New Roman" w:hAnsi="Times New Roman" w:cs="Times New Roman"/>
          <w:i/>
          <w:sz w:val="20"/>
          <w:szCs w:val="20"/>
          <w:lang w:val="bg-BG"/>
        </w:rPr>
        <w:t xml:space="preserve"> Хинкова, Соня, Пос. съч., с. 120.</w:t>
      </w:r>
    </w:p>
  </w:footnote>
  <w:footnote w:id="453">
    <w:p w:rsidR="004A3881" w:rsidRPr="00C95D20" w:rsidRDefault="004A3881" w:rsidP="004852E0">
      <w:pPr>
        <w:pStyle w:val="CharChar20"/>
        <w:rPr>
          <w:rFonts w:ascii="Times New Roman" w:hAnsi="Times New Roman" w:cs="Times New Roman"/>
          <w:i/>
          <w:sz w:val="20"/>
          <w:szCs w:val="20"/>
          <w:lang w:val="bg-BG"/>
        </w:rPr>
      </w:pPr>
      <w:r w:rsidRPr="00C95D20">
        <w:rPr>
          <w:rStyle w:val="a5"/>
          <w:rFonts w:ascii="Times New Roman" w:hAnsi="Times New Roman" w:cs="Times New Roman"/>
          <w:i/>
          <w:sz w:val="20"/>
          <w:szCs w:val="20"/>
          <w:lang w:val="bg-BG"/>
        </w:rPr>
        <w:footnoteRef/>
      </w:r>
      <w:r w:rsidRPr="00C95D20">
        <w:rPr>
          <w:rFonts w:ascii="Times New Roman" w:hAnsi="Times New Roman" w:cs="Times New Roman"/>
          <w:i/>
          <w:sz w:val="20"/>
          <w:szCs w:val="20"/>
          <w:lang w:val="bg-BG"/>
        </w:rPr>
        <w:t xml:space="preserve"> Пак там.</w:t>
      </w:r>
    </w:p>
  </w:footnote>
  <w:footnote w:id="454">
    <w:p w:rsidR="004A3881" w:rsidRPr="00C95D20" w:rsidRDefault="004A3881" w:rsidP="004852E0">
      <w:pPr>
        <w:pStyle w:val="CharChar20"/>
        <w:jc w:val="both"/>
        <w:rPr>
          <w:rFonts w:ascii="Times New Roman" w:hAnsi="Times New Roman" w:cs="Times New Roman"/>
          <w:sz w:val="20"/>
          <w:szCs w:val="20"/>
          <w:lang w:val="bg-BG"/>
        </w:rPr>
      </w:pPr>
      <w:r w:rsidRPr="00C95D20">
        <w:rPr>
          <w:rStyle w:val="a5"/>
          <w:rFonts w:ascii="Times New Roman" w:hAnsi="Times New Roman" w:cs="Times New Roman"/>
          <w:sz w:val="20"/>
          <w:szCs w:val="20"/>
          <w:lang w:val="bg-BG"/>
        </w:rPr>
        <w:footnoteRef/>
      </w:r>
      <w:r w:rsidRPr="00C95D20">
        <w:rPr>
          <w:rFonts w:ascii="Times New Roman" w:hAnsi="Times New Roman" w:cs="Times New Roman"/>
          <w:sz w:val="20"/>
          <w:szCs w:val="20"/>
          <w:lang w:val="bg-BG"/>
        </w:rPr>
        <w:t xml:space="preserve"> Вж. по-подробно: Най, Дж.  Международните конфликти, теория и история, София, Прагма, 1998, с. 17-23.</w:t>
      </w:r>
    </w:p>
  </w:footnote>
  <w:footnote w:id="455">
    <w:p w:rsidR="004A3881" w:rsidRPr="00C95D20" w:rsidRDefault="004A3881" w:rsidP="004852E0">
      <w:pPr>
        <w:pStyle w:val="CharChar20"/>
        <w:jc w:val="both"/>
        <w:rPr>
          <w:rFonts w:ascii="Times New Roman" w:hAnsi="Times New Roman" w:cs="Times New Roman"/>
          <w:sz w:val="20"/>
          <w:szCs w:val="20"/>
          <w:lang w:val="bg-BG"/>
        </w:rPr>
      </w:pPr>
      <w:r w:rsidRPr="00C95D20">
        <w:rPr>
          <w:rStyle w:val="a5"/>
          <w:rFonts w:ascii="Times New Roman" w:hAnsi="Times New Roman" w:cs="Times New Roman"/>
          <w:sz w:val="20"/>
          <w:szCs w:val="20"/>
          <w:lang w:val="bg-BG"/>
        </w:rPr>
        <w:footnoteRef/>
      </w:r>
      <w:r w:rsidRPr="00C95D20">
        <w:rPr>
          <w:rFonts w:ascii="Times New Roman" w:hAnsi="Times New Roman" w:cs="Times New Roman"/>
          <w:sz w:val="20"/>
          <w:szCs w:val="20"/>
          <w:lang w:val="bg-BG"/>
        </w:rPr>
        <w:t xml:space="preserve"> Вж. по-подробно: </w:t>
      </w:r>
      <w:r w:rsidRPr="00C95D20">
        <w:rPr>
          <w:rFonts w:ascii="Times New Roman" w:hAnsi="Times New Roman" w:cs="Times New Roman"/>
          <w:iCs/>
          <w:sz w:val="20"/>
          <w:szCs w:val="20"/>
          <w:lang w:val="bg-BG"/>
        </w:rPr>
        <w:t>Кревельд М. ван.</w:t>
      </w:r>
      <w:r w:rsidRPr="00C95D20">
        <w:rPr>
          <w:rFonts w:ascii="Times New Roman" w:hAnsi="Times New Roman" w:cs="Times New Roman"/>
          <w:sz w:val="20"/>
          <w:szCs w:val="20"/>
          <w:lang w:val="bg-BG"/>
        </w:rPr>
        <w:t xml:space="preserve"> Трансформация войны. М.: Альпина Бизнес Букс, 2005, с. 236-286. Creveld van, M. Transformation of Warfare. New York, 1991.</w:t>
      </w:r>
    </w:p>
  </w:footnote>
  <w:footnote w:id="456">
    <w:p w:rsidR="004A3881" w:rsidRPr="00C95D20" w:rsidRDefault="004A3881" w:rsidP="004852E0">
      <w:pPr>
        <w:pStyle w:val="a9"/>
        <w:jc w:val="both"/>
      </w:pPr>
      <w:r w:rsidRPr="00C95D20">
        <w:rPr>
          <w:rStyle w:val="a5"/>
        </w:rPr>
        <w:footnoteRef/>
      </w:r>
      <w:r w:rsidRPr="00C95D20">
        <w:t xml:space="preserve"> Вж. по-подробно: Кревельд, Мартин ван. Расцвит и упадок государства. Перевод с английского Ю. Кузнецова и А. Макеева. (Серия „Политическая наука”) М., ИРИСЭН, 2006, с. 435-462, 482-498. </w:t>
      </w:r>
    </w:p>
  </w:footnote>
  <w:footnote w:id="457">
    <w:p w:rsidR="004A3881" w:rsidRPr="00C95D20" w:rsidRDefault="004A3881" w:rsidP="004852E0">
      <w:pPr>
        <w:pStyle w:val="CharChar20"/>
        <w:jc w:val="both"/>
        <w:rPr>
          <w:rFonts w:ascii="Times New Roman" w:hAnsi="Times New Roman" w:cs="Times New Roman"/>
          <w:sz w:val="20"/>
          <w:szCs w:val="20"/>
          <w:lang w:val="bg-BG"/>
        </w:rPr>
      </w:pPr>
      <w:r w:rsidRPr="00C95D20">
        <w:rPr>
          <w:rStyle w:val="a5"/>
          <w:rFonts w:ascii="Times New Roman" w:hAnsi="Times New Roman" w:cs="Times New Roman"/>
          <w:sz w:val="20"/>
          <w:szCs w:val="20"/>
          <w:lang w:val="bg-BG"/>
        </w:rPr>
        <w:footnoteRef/>
      </w:r>
      <w:r w:rsidRPr="00C95D20">
        <w:rPr>
          <w:rFonts w:ascii="Times New Roman" w:hAnsi="Times New Roman" w:cs="Times New Roman"/>
          <w:sz w:val="20"/>
          <w:szCs w:val="20"/>
          <w:lang w:val="bg-BG"/>
        </w:rPr>
        <w:t xml:space="preserve"> Хинкова, Соня, Пос. съч., с. 121.</w:t>
      </w:r>
    </w:p>
  </w:footnote>
  <w:footnote w:id="458">
    <w:p w:rsidR="004A3881" w:rsidRPr="00C95D20" w:rsidRDefault="004A3881">
      <w:pPr>
        <w:pStyle w:val="a3"/>
        <w:rPr>
          <w:rFonts w:ascii="Times New Roman" w:hAnsi="Times New Roman" w:cs="Times New Roman"/>
          <w:lang w:val="bg-BG"/>
        </w:rPr>
      </w:pPr>
      <w:r w:rsidRPr="00C95D20">
        <w:rPr>
          <w:rStyle w:val="a5"/>
          <w:rFonts w:ascii="Times New Roman" w:hAnsi="Times New Roman" w:cs="Times New Roman"/>
          <w:lang w:val="bg-BG"/>
        </w:rPr>
        <w:footnoteRef/>
      </w:r>
      <w:r w:rsidRPr="00C95D20">
        <w:rPr>
          <w:rFonts w:ascii="Times New Roman" w:hAnsi="Times New Roman" w:cs="Times New Roman"/>
          <w:lang w:val="bg-BG"/>
        </w:rPr>
        <w:t xml:space="preserve"> Стефанов, Георги. Теория на международните отношения. С., Сиела, 2004, с.85-86.</w:t>
      </w:r>
    </w:p>
  </w:footnote>
  <w:footnote w:id="459">
    <w:p w:rsidR="004A3881" w:rsidRPr="00530A8D" w:rsidRDefault="004A3881" w:rsidP="00530A8D">
      <w:pPr>
        <w:pStyle w:val="a3"/>
        <w:rPr>
          <w:rFonts w:ascii="Times New Roman" w:hAnsi="Times New Roman" w:cs="Times New Roman"/>
          <w:i/>
        </w:rPr>
      </w:pPr>
      <w:r w:rsidRPr="00530A8D">
        <w:rPr>
          <w:rStyle w:val="a5"/>
          <w:rFonts w:ascii="Times New Roman" w:hAnsi="Times New Roman" w:cs="Times New Roman"/>
          <w:i/>
          <w:lang w:val="bg-BG"/>
        </w:rPr>
        <w:footnoteRef/>
      </w:r>
      <w:r w:rsidRPr="00530A8D">
        <w:rPr>
          <w:rFonts w:ascii="Times New Roman" w:hAnsi="Times New Roman" w:cs="Times New Roman"/>
          <w:i/>
          <w:lang w:val="bg-BG"/>
        </w:rPr>
        <w:t xml:space="preserve"> Луканов, А., Божинов, Н., Димитров, Ст., Справочник на страните по света, изд. „Образование и наука“, С. 2001 г., стр. 40;</w:t>
      </w:r>
    </w:p>
  </w:footnote>
  <w:footnote w:id="460">
    <w:p w:rsidR="004A3881" w:rsidRPr="00530A8D" w:rsidRDefault="004A3881" w:rsidP="00530A8D">
      <w:pPr>
        <w:pStyle w:val="a3"/>
        <w:rPr>
          <w:rFonts w:ascii="Times New Roman" w:hAnsi="Times New Roman" w:cs="Times New Roman"/>
          <w:i/>
        </w:rPr>
      </w:pPr>
      <w:r w:rsidRPr="00530A8D">
        <w:rPr>
          <w:rStyle w:val="a5"/>
          <w:rFonts w:ascii="Times New Roman" w:hAnsi="Times New Roman" w:cs="Times New Roman"/>
          <w:i/>
          <w:lang w:val="bg-BG"/>
        </w:rPr>
        <w:footnoteRef/>
      </w:r>
      <w:r w:rsidRPr="00530A8D">
        <w:rPr>
          <w:rFonts w:ascii="Times New Roman" w:hAnsi="Times New Roman" w:cs="Times New Roman"/>
          <w:i/>
          <w:lang w:val="bg-BG"/>
        </w:rPr>
        <w:t xml:space="preserve"> Пак там;</w:t>
      </w:r>
    </w:p>
  </w:footnote>
  <w:footnote w:id="461">
    <w:p w:rsidR="004A3881" w:rsidRPr="00530A8D" w:rsidRDefault="004A3881" w:rsidP="00530A8D">
      <w:pPr>
        <w:pStyle w:val="a3"/>
        <w:rPr>
          <w:rFonts w:ascii="Times New Roman" w:hAnsi="Times New Roman" w:cs="Times New Roman"/>
          <w:i/>
        </w:rPr>
      </w:pPr>
      <w:r w:rsidRPr="00530A8D">
        <w:rPr>
          <w:rStyle w:val="a5"/>
          <w:rFonts w:ascii="Times New Roman" w:hAnsi="Times New Roman" w:cs="Times New Roman"/>
          <w:i/>
          <w:lang w:val="bg-BG"/>
        </w:rPr>
        <w:footnoteRef/>
      </w:r>
      <w:r w:rsidRPr="00530A8D">
        <w:rPr>
          <w:rFonts w:ascii="Times New Roman" w:hAnsi="Times New Roman" w:cs="Times New Roman"/>
          <w:i/>
          <w:lang w:val="bg-BG"/>
        </w:rPr>
        <w:t xml:space="preserve"> Група от 8 икономически най – големи държави в света – Великобритания, Германия, Италия, Канада, Русия, САЩ, Франция и Япония, които заедно представляват около 65 % от БВП в света;</w:t>
      </w:r>
    </w:p>
  </w:footnote>
  <w:footnote w:id="462">
    <w:p w:rsidR="004A3881" w:rsidRPr="00530A8D" w:rsidRDefault="004A3881" w:rsidP="00530A8D">
      <w:pPr>
        <w:pStyle w:val="a3"/>
        <w:rPr>
          <w:rFonts w:ascii="Times New Roman" w:hAnsi="Times New Roman" w:cs="Times New Roman"/>
          <w:i/>
        </w:rPr>
      </w:pPr>
      <w:r w:rsidRPr="00530A8D">
        <w:rPr>
          <w:rStyle w:val="a5"/>
          <w:rFonts w:ascii="Times New Roman" w:hAnsi="Times New Roman" w:cs="Times New Roman"/>
          <w:i/>
          <w:lang w:val="bg-BG"/>
        </w:rPr>
        <w:footnoteRef/>
      </w:r>
      <w:r w:rsidRPr="00530A8D">
        <w:rPr>
          <w:rFonts w:ascii="Times New Roman" w:hAnsi="Times New Roman" w:cs="Times New Roman"/>
          <w:i/>
          <w:lang w:val="bg-BG"/>
        </w:rPr>
        <w:t xml:space="preserve"> Група от 19 страни с най – големи икономики плюс ЕС, в която участват финансови министри и управители на централни банки, с цел сътрудничество и консултация в областите на международната финансова система, глобалната икономика и други</w:t>
      </w:r>
      <w:r w:rsidRPr="00530A8D">
        <w:rPr>
          <w:rFonts w:ascii="Times New Roman" w:hAnsi="Times New Roman" w:cs="Times New Roman"/>
          <w:i/>
        </w:rPr>
        <w:t xml:space="preserve"> икономически сфери</w:t>
      </w:r>
      <w:r w:rsidRPr="00530A8D">
        <w:rPr>
          <w:rFonts w:ascii="Times New Roman" w:hAnsi="Times New Roman" w:cs="Times New Roman"/>
          <w:i/>
          <w:lang w:val="bg-BG"/>
        </w:rPr>
        <w:t>.</w:t>
      </w:r>
    </w:p>
  </w:footnote>
  <w:footnote w:id="463">
    <w:p w:rsidR="004A3881" w:rsidRPr="00530A8D" w:rsidRDefault="004A3881" w:rsidP="00530A8D">
      <w:pPr>
        <w:pStyle w:val="a3"/>
        <w:rPr>
          <w:rFonts w:ascii="Times New Roman" w:hAnsi="Times New Roman" w:cs="Times New Roman"/>
          <w:i/>
        </w:rPr>
      </w:pPr>
      <w:r w:rsidRPr="00530A8D">
        <w:rPr>
          <w:rStyle w:val="a5"/>
          <w:rFonts w:ascii="Times New Roman" w:hAnsi="Times New Roman" w:cs="Times New Roman"/>
          <w:i/>
        </w:rPr>
        <w:footnoteRef/>
      </w:r>
      <w:r w:rsidRPr="00530A8D">
        <w:rPr>
          <w:rFonts w:ascii="Times New Roman" w:hAnsi="Times New Roman" w:cs="Times New Roman"/>
          <w:i/>
        </w:rPr>
        <w:t xml:space="preserve"> National Strategy for Critical Infrastructure Protection</w:t>
      </w:r>
      <w:r>
        <w:rPr>
          <w:rFonts w:ascii="Times New Roman" w:hAnsi="Times New Roman" w:cs="Times New Roman"/>
          <w:i/>
        </w:rPr>
        <w:t xml:space="preserve"> Germany, Berlin, 17th June 2009.</w:t>
      </w:r>
    </w:p>
  </w:footnote>
  <w:footnote w:id="464">
    <w:p w:rsidR="004A3881" w:rsidRPr="00530A8D" w:rsidRDefault="004A3881" w:rsidP="00D0545C">
      <w:pPr>
        <w:pStyle w:val="a3"/>
        <w:rPr>
          <w:rFonts w:ascii="Times New Roman" w:hAnsi="Times New Roman" w:cs="Times New Roman"/>
          <w:i/>
        </w:rPr>
      </w:pPr>
      <w:r w:rsidRPr="00530A8D">
        <w:rPr>
          <w:rStyle w:val="a5"/>
          <w:rFonts w:ascii="Times New Roman" w:hAnsi="Times New Roman" w:cs="Times New Roman"/>
          <w:i/>
        </w:rPr>
        <w:footnoteRef/>
      </w:r>
      <w:r w:rsidRPr="00530A8D">
        <w:rPr>
          <w:rFonts w:ascii="Times New Roman" w:hAnsi="Times New Roman" w:cs="Times New Roman"/>
          <w:i/>
        </w:rPr>
        <w:t xml:space="preserve"> </w:t>
      </w:r>
      <w:r w:rsidRPr="00530A8D">
        <w:rPr>
          <w:rFonts w:ascii="Times New Roman" w:hAnsi="Times New Roman" w:cs="Times New Roman"/>
          <w:i/>
          <w:lang w:val="bg-BG"/>
        </w:rPr>
        <w:t>Пак там</w:t>
      </w:r>
      <w:r>
        <w:rPr>
          <w:rFonts w:ascii="Times New Roman" w:hAnsi="Times New Roman" w:cs="Times New Roman"/>
          <w:i/>
          <w:lang w:val="bg-BG"/>
        </w:rPr>
        <w:t>.</w:t>
      </w:r>
    </w:p>
  </w:footnote>
  <w:footnote w:id="465">
    <w:p w:rsidR="004A3881" w:rsidRPr="00530A8D" w:rsidRDefault="004A3881" w:rsidP="00D0545C">
      <w:pPr>
        <w:pStyle w:val="a3"/>
        <w:rPr>
          <w:rFonts w:ascii="Times New Roman" w:hAnsi="Times New Roman" w:cs="Times New Roman"/>
          <w:i/>
          <w:lang w:val="bg-BG"/>
        </w:rPr>
      </w:pPr>
      <w:r w:rsidRPr="00530A8D">
        <w:rPr>
          <w:rStyle w:val="a5"/>
          <w:rFonts w:ascii="Times New Roman" w:hAnsi="Times New Roman" w:cs="Times New Roman"/>
          <w:i/>
        </w:rPr>
        <w:footnoteRef/>
      </w:r>
      <w:r w:rsidRPr="00530A8D">
        <w:rPr>
          <w:rFonts w:ascii="Times New Roman" w:hAnsi="Times New Roman" w:cs="Times New Roman"/>
          <w:i/>
        </w:rPr>
        <w:t xml:space="preserve"> </w:t>
      </w:r>
      <w:r w:rsidRPr="00530A8D">
        <w:rPr>
          <w:rFonts w:ascii="Times New Roman" w:hAnsi="Times New Roman" w:cs="Times New Roman"/>
          <w:i/>
          <w:lang w:val="bg-BG"/>
        </w:rPr>
        <w:t>Пак там.</w:t>
      </w:r>
    </w:p>
  </w:footnote>
  <w:footnote w:id="466">
    <w:p w:rsidR="004A3881" w:rsidRPr="00530A8D" w:rsidRDefault="004A3881" w:rsidP="00D0545C">
      <w:pPr>
        <w:pStyle w:val="a3"/>
        <w:rPr>
          <w:rFonts w:ascii="Times New Roman" w:hAnsi="Times New Roman" w:cs="Times New Roman"/>
          <w:i/>
        </w:rPr>
      </w:pPr>
      <w:r w:rsidRPr="00530A8D">
        <w:rPr>
          <w:rStyle w:val="a5"/>
          <w:rFonts w:ascii="Times New Roman" w:hAnsi="Times New Roman" w:cs="Times New Roman"/>
          <w:i/>
        </w:rPr>
        <w:footnoteRef/>
      </w:r>
      <w:r w:rsidRPr="00530A8D">
        <w:rPr>
          <w:rFonts w:ascii="Times New Roman" w:hAnsi="Times New Roman" w:cs="Times New Roman"/>
          <w:i/>
        </w:rPr>
        <w:t xml:space="preserve"> </w:t>
      </w:r>
      <w:r w:rsidRPr="00530A8D">
        <w:rPr>
          <w:rFonts w:ascii="Times New Roman" w:hAnsi="Times New Roman" w:cs="Times New Roman"/>
          <w:i/>
          <w:lang w:val="bg-BG"/>
        </w:rPr>
        <w:t>Пак там.</w:t>
      </w:r>
    </w:p>
  </w:footnote>
  <w:footnote w:id="467">
    <w:p w:rsidR="004A3881" w:rsidRPr="00747CED" w:rsidRDefault="004A3881" w:rsidP="004E37E1">
      <w:pPr>
        <w:pStyle w:val="a3"/>
        <w:rPr>
          <w:rFonts w:ascii="Times New Roman" w:hAnsi="Times New Roman"/>
          <w:i/>
          <w:lang w:val="bg-BG"/>
        </w:rPr>
      </w:pPr>
      <w:r w:rsidRPr="00747CED">
        <w:rPr>
          <w:rStyle w:val="a5"/>
          <w:rFonts w:ascii="Times New Roman" w:hAnsi="Times New Roman"/>
          <w:i/>
        </w:rPr>
        <w:footnoteRef/>
      </w:r>
      <w:r w:rsidRPr="00747CED">
        <w:rPr>
          <w:rFonts w:ascii="Times New Roman" w:hAnsi="Times New Roman"/>
          <w:i/>
        </w:rPr>
        <w:t xml:space="preserve"> </w:t>
      </w:r>
      <w:r w:rsidRPr="00747CED">
        <w:rPr>
          <w:rFonts w:ascii="Times New Roman" w:hAnsi="Times New Roman"/>
          <w:i/>
          <w:lang w:val="bg-BG"/>
        </w:rPr>
        <w:t>Концепция за национална сигурност на Република България, стр.3</w:t>
      </w:r>
    </w:p>
  </w:footnote>
  <w:footnote w:id="468">
    <w:p w:rsidR="004A3881" w:rsidRPr="00747CED" w:rsidRDefault="004A3881" w:rsidP="004E37E1">
      <w:pPr>
        <w:pStyle w:val="a3"/>
        <w:rPr>
          <w:rFonts w:ascii="Times New Roman" w:hAnsi="Times New Roman"/>
          <w:i/>
          <w:lang w:val="bg-BG"/>
        </w:rPr>
      </w:pPr>
      <w:r w:rsidRPr="00747CED">
        <w:rPr>
          <w:rStyle w:val="a5"/>
          <w:rFonts w:ascii="Times New Roman" w:hAnsi="Times New Roman"/>
          <w:i/>
        </w:rPr>
        <w:footnoteRef/>
      </w:r>
      <w:r w:rsidRPr="00747CED">
        <w:rPr>
          <w:rFonts w:ascii="Times New Roman" w:hAnsi="Times New Roman"/>
          <w:i/>
        </w:rPr>
        <w:t xml:space="preserve"> </w:t>
      </w:r>
      <w:r w:rsidRPr="00747CED">
        <w:rPr>
          <w:rFonts w:ascii="Times New Roman" w:hAnsi="Times New Roman"/>
          <w:i/>
          <w:lang w:val="bg-BG"/>
        </w:rPr>
        <w:t>Доклад за хода на трансформацията на въоръжените сили на Република България, 2007</w:t>
      </w:r>
    </w:p>
  </w:footnote>
  <w:footnote w:id="469">
    <w:p w:rsidR="004A3881" w:rsidRPr="00747CED" w:rsidRDefault="004A3881" w:rsidP="004E37E1">
      <w:pPr>
        <w:pStyle w:val="a3"/>
        <w:jc w:val="both"/>
        <w:rPr>
          <w:rFonts w:ascii="Times New Roman" w:hAnsi="Times New Roman"/>
          <w:i/>
          <w:lang w:val="bg-BG"/>
        </w:rPr>
      </w:pPr>
      <w:r w:rsidRPr="00747CED">
        <w:rPr>
          <w:rStyle w:val="a5"/>
          <w:rFonts w:ascii="Times New Roman" w:hAnsi="Times New Roman"/>
          <w:i/>
        </w:rPr>
        <w:footnoteRef/>
      </w:r>
      <w:r w:rsidRPr="00747CED">
        <w:rPr>
          <w:rFonts w:ascii="Times New Roman" w:hAnsi="Times New Roman"/>
          <w:i/>
          <w:lang w:val="bg-BG"/>
        </w:rPr>
        <w:t xml:space="preserve">В съответствие с инициативата на НАТО за използваемост на въоръжените сили 8% от </w:t>
      </w:r>
      <w:r>
        <w:rPr>
          <w:rFonts w:ascii="Times New Roman" w:hAnsi="Times New Roman"/>
          <w:i/>
          <w:lang w:val="bg-BG"/>
        </w:rPr>
        <w:t xml:space="preserve">сухопътните войски на държавите </w:t>
      </w:r>
      <w:r w:rsidRPr="00747CED">
        <w:rPr>
          <w:rFonts w:ascii="Times New Roman" w:hAnsi="Times New Roman"/>
          <w:i/>
          <w:lang w:val="bg-BG"/>
        </w:rPr>
        <w:t>членки трябва да бъдат планирани или постоянно ръзвърнати в операции зад граница, а 40% да са мобилни и със способност за такова развръщане.</w:t>
      </w:r>
    </w:p>
  </w:footnote>
  <w:footnote w:id="470">
    <w:p w:rsidR="004A3881" w:rsidRPr="00747CED" w:rsidRDefault="004A3881" w:rsidP="004E37E1">
      <w:pPr>
        <w:pStyle w:val="a3"/>
        <w:rPr>
          <w:rFonts w:ascii="Times New Roman" w:hAnsi="Times New Roman"/>
          <w:i/>
          <w:lang w:val="bg-BG"/>
        </w:rPr>
      </w:pPr>
      <w:r w:rsidRPr="00747CED">
        <w:rPr>
          <w:rStyle w:val="a5"/>
          <w:rFonts w:ascii="Times New Roman" w:hAnsi="Times New Roman"/>
          <w:i/>
        </w:rPr>
        <w:footnoteRef/>
      </w:r>
      <w:r w:rsidRPr="00747CED">
        <w:rPr>
          <w:rFonts w:ascii="Times New Roman" w:hAnsi="Times New Roman"/>
          <w:i/>
        </w:rPr>
        <w:t xml:space="preserve"> </w:t>
      </w:r>
      <w:r w:rsidRPr="00747CED">
        <w:rPr>
          <w:rFonts w:ascii="Times New Roman" w:hAnsi="Times New Roman"/>
          <w:i/>
          <w:lang w:val="bg-BG"/>
        </w:rPr>
        <w:t>Тагарев,</w:t>
      </w:r>
      <w:r>
        <w:rPr>
          <w:rFonts w:ascii="Times New Roman" w:hAnsi="Times New Roman"/>
          <w:i/>
          <w:lang w:val="bg-BG"/>
        </w:rPr>
        <w:t xml:space="preserve"> </w:t>
      </w:r>
      <w:r w:rsidRPr="00747CED">
        <w:rPr>
          <w:rFonts w:ascii="Times New Roman" w:hAnsi="Times New Roman"/>
          <w:i/>
          <w:lang w:val="bg-BG"/>
        </w:rPr>
        <w:t>Т.</w:t>
      </w:r>
      <w:r>
        <w:rPr>
          <w:rFonts w:ascii="Times New Roman" w:hAnsi="Times New Roman"/>
          <w:i/>
          <w:lang w:val="bg-BG"/>
        </w:rPr>
        <w:t xml:space="preserve">, </w:t>
      </w:r>
      <w:r w:rsidRPr="00747CED">
        <w:rPr>
          <w:rFonts w:ascii="Times New Roman" w:hAnsi="Times New Roman"/>
          <w:i/>
          <w:lang w:val="bg-BG"/>
        </w:rPr>
        <w:t>Рачев, В., Отбранителна политика и развитие на Въоръжените сили на Република България 2018. София: Военно издателство, 2008</w:t>
      </w:r>
      <w:r>
        <w:rPr>
          <w:rFonts w:ascii="Times New Roman" w:hAnsi="Times New Roman"/>
          <w:i/>
          <w:lang w:val="bg-BG"/>
        </w:rPr>
        <w:t>.</w:t>
      </w:r>
    </w:p>
  </w:footnote>
  <w:footnote w:id="471">
    <w:p w:rsidR="004A3881" w:rsidRPr="00747CED" w:rsidRDefault="004A3881" w:rsidP="004E37E1">
      <w:pPr>
        <w:pStyle w:val="a3"/>
        <w:rPr>
          <w:rFonts w:ascii="Times New Roman" w:hAnsi="Times New Roman"/>
          <w:i/>
          <w:lang w:val="bg-BG"/>
        </w:rPr>
      </w:pPr>
      <w:r w:rsidRPr="00747CED">
        <w:rPr>
          <w:rStyle w:val="a5"/>
          <w:rFonts w:ascii="Times New Roman" w:hAnsi="Times New Roman"/>
          <w:i/>
        </w:rPr>
        <w:footnoteRef/>
      </w:r>
      <w:r w:rsidRPr="00747CED">
        <w:rPr>
          <w:rFonts w:ascii="Times New Roman" w:hAnsi="Times New Roman"/>
          <w:i/>
        </w:rPr>
        <w:t xml:space="preserve"> </w:t>
      </w:r>
      <w:r w:rsidRPr="00747CED">
        <w:rPr>
          <w:rFonts w:ascii="Times New Roman" w:hAnsi="Times New Roman"/>
          <w:i/>
          <w:lang w:val="bg-BG"/>
        </w:rPr>
        <w:t>Бяла книга на отбраната и Въоръжените сили на Република България, 2010</w:t>
      </w:r>
    </w:p>
  </w:footnote>
  <w:footnote w:id="472">
    <w:p w:rsidR="004A3881" w:rsidRPr="00747CED" w:rsidRDefault="004A3881" w:rsidP="004E37E1">
      <w:pPr>
        <w:pStyle w:val="a3"/>
        <w:rPr>
          <w:rFonts w:ascii="Times New Roman" w:hAnsi="Times New Roman"/>
          <w:i/>
          <w:lang w:val="bg-BG"/>
        </w:rPr>
      </w:pPr>
      <w:r w:rsidRPr="00747CED">
        <w:rPr>
          <w:rStyle w:val="a5"/>
          <w:rFonts w:ascii="Times New Roman" w:hAnsi="Times New Roman"/>
          <w:i/>
        </w:rPr>
        <w:footnoteRef/>
      </w:r>
      <w:r w:rsidRPr="00747CED">
        <w:rPr>
          <w:rFonts w:ascii="Times New Roman" w:hAnsi="Times New Roman"/>
          <w:i/>
        </w:rPr>
        <w:t xml:space="preserve"> </w:t>
      </w:r>
      <w:r w:rsidRPr="00747CED">
        <w:rPr>
          <w:rFonts w:ascii="Times New Roman" w:hAnsi="Times New Roman"/>
          <w:i/>
          <w:lang w:val="bg-BG"/>
        </w:rPr>
        <w:t>Доклад за състоянието на отбраната и въоръжените сили на Република България, МС, С., 2015</w:t>
      </w:r>
    </w:p>
  </w:footnote>
  <w:footnote w:id="473">
    <w:p w:rsidR="004A3881" w:rsidRPr="00747CED" w:rsidRDefault="004A3881" w:rsidP="004E37E1">
      <w:pPr>
        <w:pStyle w:val="a3"/>
        <w:rPr>
          <w:rFonts w:ascii="Times New Roman" w:hAnsi="Times New Roman"/>
          <w:i/>
          <w:lang w:val="bg-BG"/>
        </w:rPr>
      </w:pPr>
      <w:r w:rsidRPr="00747CED">
        <w:rPr>
          <w:rStyle w:val="a5"/>
          <w:rFonts w:ascii="Times New Roman" w:hAnsi="Times New Roman"/>
          <w:i/>
        </w:rPr>
        <w:footnoteRef/>
      </w:r>
      <w:r w:rsidRPr="00747CED">
        <w:rPr>
          <w:rFonts w:ascii="Times New Roman" w:hAnsi="Times New Roman"/>
          <w:i/>
        </w:rPr>
        <w:t xml:space="preserve"> </w:t>
      </w:r>
      <w:r>
        <w:rPr>
          <w:rFonts w:ascii="Times New Roman" w:hAnsi="Times New Roman"/>
          <w:i/>
          <w:lang w:val="bg-BG"/>
        </w:rPr>
        <w:t>Пак там.</w:t>
      </w:r>
    </w:p>
  </w:footnote>
  <w:footnote w:id="474">
    <w:p w:rsidR="004A3881" w:rsidRPr="00747CED" w:rsidRDefault="004A3881" w:rsidP="004E37E1">
      <w:pPr>
        <w:pStyle w:val="a3"/>
        <w:rPr>
          <w:rFonts w:ascii="Times New Roman" w:hAnsi="Times New Roman"/>
          <w:i/>
          <w:lang w:val="bg-BG"/>
        </w:rPr>
      </w:pPr>
      <w:r w:rsidRPr="00747CED">
        <w:rPr>
          <w:rStyle w:val="a5"/>
          <w:rFonts w:ascii="Times New Roman" w:hAnsi="Times New Roman"/>
          <w:i/>
        </w:rPr>
        <w:footnoteRef/>
      </w:r>
      <w:r w:rsidRPr="00747CED">
        <w:rPr>
          <w:rFonts w:ascii="Times New Roman" w:hAnsi="Times New Roman"/>
          <w:i/>
        </w:rPr>
        <w:t xml:space="preserve"> </w:t>
      </w:r>
      <w:r w:rsidRPr="00747CED">
        <w:rPr>
          <w:rFonts w:ascii="Times New Roman" w:hAnsi="Times New Roman"/>
          <w:i/>
          <w:lang w:val="bg-BG"/>
        </w:rPr>
        <w:t>Доклад за състоянието на отбраната и въоръжените сили на Република България, МС, С., 2014</w:t>
      </w:r>
    </w:p>
  </w:footnote>
  <w:footnote w:id="475">
    <w:p w:rsidR="004A3881" w:rsidRPr="00747CED" w:rsidRDefault="004A3881" w:rsidP="004E37E1">
      <w:pPr>
        <w:pStyle w:val="a3"/>
        <w:rPr>
          <w:i/>
          <w:lang w:val="bg-BG"/>
        </w:rPr>
      </w:pPr>
      <w:r w:rsidRPr="00747CED">
        <w:rPr>
          <w:rStyle w:val="a5"/>
          <w:rFonts w:ascii="Times New Roman" w:hAnsi="Times New Roman"/>
          <w:i/>
        </w:rPr>
        <w:footnoteRef/>
      </w:r>
      <w:r w:rsidRPr="00747CED">
        <w:rPr>
          <w:rFonts w:ascii="Times New Roman" w:hAnsi="Times New Roman"/>
          <w:i/>
          <w:lang w:val="bg-BG"/>
        </w:rPr>
        <w:t>Доклад за състоянието на отбраната и въоръжените сили на Република България, МС, С., 2015</w:t>
      </w:r>
      <w:r w:rsidRPr="00747CED">
        <w:rPr>
          <w:i/>
        </w:rPr>
        <w:t xml:space="preserve"> </w:t>
      </w:r>
    </w:p>
  </w:footnote>
  <w:footnote w:id="476">
    <w:p w:rsidR="004A3881" w:rsidRPr="00747CED" w:rsidRDefault="004A3881" w:rsidP="004E37E1">
      <w:pPr>
        <w:pStyle w:val="a3"/>
        <w:rPr>
          <w:rFonts w:ascii="Times New Roman" w:hAnsi="Times New Roman" w:cs="Times New Roman"/>
          <w:i/>
          <w:lang w:val="bg-BG"/>
        </w:rPr>
      </w:pPr>
      <w:r w:rsidRPr="00747CED">
        <w:rPr>
          <w:rStyle w:val="a5"/>
          <w:rFonts w:ascii="Times New Roman" w:hAnsi="Times New Roman" w:cs="Times New Roman"/>
          <w:i/>
        </w:rPr>
        <w:footnoteRef/>
      </w:r>
      <w:r w:rsidRPr="00747CED">
        <w:rPr>
          <w:rFonts w:ascii="Times New Roman" w:hAnsi="Times New Roman" w:cs="Times New Roman"/>
          <w:i/>
        </w:rPr>
        <w:t xml:space="preserve"> </w:t>
      </w:r>
      <w:hyperlink r:id="rId125" w:history="1">
        <w:r w:rsidRPr="00747CED">
          <w:rPr>
            <w:rStyle w:val="ac"/>
            <w:rFonts w:ascii="Times New Roman" w:hAnsi="Times New Roman" w:cs="Times New Roman"/>
            <w:i/>
          </w:rPr>
          <w:t>http://www.nato.int/cps/en/natohq/opinions_127331.htm</w:t>
        </w:r>
      </w:hyperlink>
      <w:r w:rsidRPr="00747CED">
        <w:rPr>
          <w:rFonts w:ascii="Times New Roman" w:hAnsi="Times New Roman" w:cs="Times New Roman"/>
          <w:i/>
          <w:lang w:val="bg-BG"/>
        </w:rPr>
        <w:t xml:space="preserve"> - Годишен доклад на генералния секретар на НАТО 2015 г</w:t>
      </w:r>
    </w:p>
  </w:footnote>
  <w:footnote w:id="477">
    <w:p w:rsidR="004A3881" w:rsidRPr="005B0673" w:rsidRDefault="004A3881" w:rsidP="00F01E59">
      <w:pPr>
        <w:pStyle w:val="a3"/>
        <w:rPr>
          <w:rFonts w:ascii="Times New Roman" w:hAnsi="Times New Roman"/>
        </w:rPr>
      </w:pPr>
      <w:r w:rsidRPr="00F01E59">
        <w:rPr>
          <w:rStyle w:val="a5"/>
          <w:rFonts w:ascii="Times New Roman" w:hAnsi="Times New Roman"/>
          <w:i/>
        </w:rPr>
        <w:footnoteRef/>
      </w:r>
      <w:r w:rsidRPr="005B0673">
        <w:rPr>
          <w:rFonts w:ascii="Times New Roman" w:hAnsi="Times New Roman"/>
          <w:i/>
        </w:rPr>
        <w:t xml:space="preserve"> За тенденциите в антропологичната литература, посветена на границите и граничността, вж. Вуков 2013: 186-190.</w:t>
      </w:r>
      <w:r w:rsidRPr="00353DD8">
        <w:rPr>
          <w:rFonts w:ascii="Times New Roman" w:hAnsi="Times New Roman"/>
          <w:i/>
          <w:lang w:val="ru-RU"/>
        </w:rPr>
        <w:t xml:space="preserve"> </w:t>
      </w:r>
      <w:r w:rsidRPr="005B0673">
        <w:rPr>
          <w:rFonts w:ascii="Times New Roman" w:hAnsi="Times New Roman"/>
          <w:i/>
        </w:rPr>
        <w:t>Вж. Също Лулева 2006</w:t>
      </w:r>
      <w:r w:rsidRPr="005B0673">
        <w:rPr>
          <w:rFonts w:ascii="Times New Roman" w:hAnsi="Times New Roman"/>
        </w:rPr>
        <w:t>.</w:t>
      </w:r>
    </w:p>
  </w:footnote>
  <w:footnote w:id="478">
    <w:p w:rsidR="004A3881" w:rsidRPr="005B0673" w:rsidRDefault="004A3881" w:rsidP="00F01E59">
      <w:pPr>
        <w:pStyle w:val="a3"/>
        <w:rPr>
          <w:rFonts w:ascii="Times New Roman" w:hAnsi="Times New Roman"/>
          <w:i/>
        </w:rPr>
      </w:pPr>
      <w:r w:rsidRPr="00F01E59">
        <w:rPr>
          <w:rStyle w:val="a5"/>
          <w:rFonts w:ascii="Times New Roman" w:hAnsi="Times New Roman"/>
          <w:i/>
        </w:rPr>
        <w:footnoteRef/>
      </w:r>
      <w:r w:rsidRPr="005B0673">
        <w:rPr>
          <w:rFonts w:ascii="Times New Roman" w:hAnsi="Times New Roman"/>
          <w:i/>
        </w:rPr>
        <w:t xml:space="preserve"> За последното вж. </w:t>
      </w:r>
      <w:r w:rsidRPr="005B0673">
        <w:rPr>
          <w:rFonts w:ascii="Times New Roman" w:hAnsi="Times New Roman"/>
          <w:i/>
          <w:lang w:val="en-US"/>
        </w:rPr>
        <w:t>Brunnbauer</w:t>
      </w:r>
      <w:r w:rsidRPr="00353DD8">
        <w:rPr>
          <w:rFonts w:ascii="Times New Roman" w:hAnsi="Times New Roman"/>
          <w:i/>
          <w:lang w:val="ru-RU"/>
        </w:rPr>
        <w:t xml:space="preserve"> 2001: 42.</w:t>
      </w:r>
    </w:p>
  </w:footnote>
  <w:footnote w:id="479">
    <w:p w:rsidR="004A3881" w:rsidRPr="00353DD8" w:rsidRDefault="004A3881" w:rsidP="00F01E59">
      <w:pPr>
        <w:pStyle w:val="a3"/>
        <w:rPr>
          <w:rFonts w:ascii="Times New Roman" w:hAnsi="Times New Roman"/>
          <w:i/>
          <w:lang w:val="ru-RU"/>
        </w:rPr>
      </w:pPr>
      <w:r w:rsidRPr="00F01E59">
        <w:rPr>
          <w:rStyle w:val="a5"/>
          <w:rFonts w:ascii="Times New Roman" w:hAnsi="Times New Roman"/>
          <w:i/>
        </w:rPr>
        <w:footnoteRef/>
      </w:r>
      <w:r w:rsidRPr="005B0673">
        <w:rPr>
          <w:rFonts w:ascii="Times New Roman" w:hAnsi="Times New Roman"/>
          <w:i/>
        </w:rPr>
        <w:t xml:space="preserve"> Аргументацията е по-скоро политическа и не толкова - научна. Официалните турски тези приписват тюркски и/ или турски произход (от хуните, аварите, куманите, печенезите и др.) на българите мюсюлмани (вж. напр. Гюншен 2013: 57; </w:t>
      </w:r>
      <w:r w:rsidRPr="005B0673">
        <w:rPr>
          <w:rFonts w:ascii="Times New Roman" w:hAnsi="Times New Roman"/>
          <w:i/>
          <w:lang w:val="en-US"/>
        </w:rPr>
        <w:t>Turan</w:t>
      </w:r>
      <w:r w:rsidRPr="00353DD8">
        <w:rPr>
          <w:rFonts w:ascii="Times New Roman" w:hAnsi="Times New Roman"/>
          <w:i/>
          <w:lang w:val="ru-RU"/>
        </w:rPr>
        <w:t xml:space="preserve"> </w:t>
      </w:r>
      <w:r w:rsidRPr="005B0673">
        <w:rPr>
          <w:rFonts w:ascii="Times New Roman" w:hAnsi="Times New Roman"/>
          <w:i/>
        </w:rPr>
        <w:t xml:space="preserve">1999: </w:t>
      </w:r>
      <w:r w:rsidRPr="00353DD8">
        <w:rPr>
          <w:rFonts w:ascii="Times New Roman" w:hAnsi="Times New Roman"/>
          <w:i/>
          <w:lang w:val="ru-RU"/>
        </w:rPr>
        <w:t>69-83)</w:t>
      </w:r>
      <w:r w:rsidRPr="005B0673">
        <w:rPr>
          <w:rFonts w:ascii="Times New Roman" w:hAnsi="Times New Roman"/>
          <w:i/>
        </w:rPr>
        <w:t xml:space="preserve">. Критичен обзор по въпроса вж. у </w:t>
      </w:r>
      <w:r w:rsidRPr="005B0673">
        <w:rPr>
          <w:rFonts w:ascii="Times New Roman" w:hAnsi="Times New Roman"/>
          <w:i/>
          <w:lang w:val="en-US"/>
        </w:rPr>
        <w:t>Balikci</w:t>
      </w:r>
      <w:r w:rsidRPr="00353DD8">
        <w:rPr>
          <w:rFonts w:ascii="Times New Roman" w:hAnsi="Times New Roman"/>
          <w:i/>
          <w:lang w:val="ru-RU"/>
        </w:rPr>
        <w:t xml:space="preserve"> 1999: 51-58</w:t>
      </w:r>
      <w:r w:rsidRPr="005B0673">
        <w:rPr>
          <w:rFonts w:ascii="Times New Roman" w:hAnsi="Times New Roman"/>
          <w:i/>
        </w:rPr>
        <w:t>)</w:t>
      </w:r>
      <w:r w:rsidRPr="00353DD8">
        <w:rPr>
          <w:rFonts w:ascii="Times New Roman" w:hAnsi="Times New Roman"/>
          <w:i/>
          <w:lang w:val="ru-RU"/>
        </w:rPr>
        <w:t>.</w:t>
      </w:r>
      <w:r w:rsidRPr="005B0673">
        <w:rPr>
          <w:rFonts w:ascii="Times New Roman" w:hAnsi="Times New Roman"/>
          <w:i/>
        </w:rPr>
        <w:t xml:space="preserve"> Сближаване с някои тези на турските автори се открива у българския автор Георги Зеленгора </w:t>
      </w:r>
      <w:r w:rsidRPr="00353DD8">
        <w:rPr>
          <w:rFonts w:ascii="Times New Roman" w:hAnsi="Times New Roman"/>
          <w:i/>
          <w:lang w:val="ru-RU"/>
        </w:rPr>
        <w:t>(</w:t>
      </w:r>
      <w:r w:rsidRPr="005B0673">
        <w:rPr>
          <w:rFonts w:ascii="Times New Roman" w:hAnsi="Times New Roman"/>
          <w:i/>
        </w:rPr>
        <w:t>2013</w:t>
      </w:r>
      <w:r w:rsidRPr="00353DD8">
        <w:rPr>
          <w:rFonts w:ascii="Times New Roman" w:hAnsi="Times New Roman"/>
          <w:i/>
          <w:lang w:val="ru-RU"/>
        </w:rPr>
        <w:t>)</w:t>
      </w:r>
      <w:r w:rsidRPr="005B0673">
        <w:rPr>
          <w:rFonts w:ascii="Times New Roman" w:hAnsi="Times New Roman"/>
          <w:i/>
        </w:rPr>
        <w:t xml:space="preserve">. Относно гръцката теза за произхода на помаците от славянизирани траки вж. </w:t>
      </w:r>
      <w:r w:rsidRPr="005B0673">
        <w:rPr>
          <w:rFonts w:ascii="Times New Roman" w:hAnsi="Times New Roman"/>
          <w:i/>
          <w:lang w:val="en-US"/>
        </w:rPr>
        <w:t>Brunnbauer</w:t>
      </w:r>
      <w:r w:rsidRPr="00353DD8">
        <w:rPr>
          <w:rFonts w:ascii="Times New Roman" w:hAnsi="Times New Roman"/>
          <w:i/>
          <w:lang w:val="ru-RU"/>
        </w:rPr>
        <w:t xml:space="preserve"> 2001: 49.</w:t>
      </w:r>
      <w:r w:rsidRPr="005B0673">
        <w:rPr>
          <w:rFonts w:ascii="Times New Roman" w:hAnsi="Times New Roman"/>
          <w:i/>
        </w:rPr>
        <w:t xml:space="preserve"> </w:t>
      </w:r>
    </w:p>
  </w:footnote>
  <w:footnote w:id="480">
    <w:p w:rsidR="004A3881" w:rsidRPr="00B17D4B" w:rsidRDefault="004A3881" w:rsidP="00F01E59">
      <w:pPr>
        <w:pStyle w:val="a3"/>
        <w:rPr>
          <w:rFonts w:ascii="Times New Roman" w:hAnsi="Times New Roman"/>
          <w:lang w:val="bg-BG"/>
        </w:rPr>
      </w:pPr>
      <w:r w:rsidRPr="00F01E59">
        <w:rPr>
          <w:rStyle w:val="a5"/>
          <w:rFonts w:ascii="Times New Roman" w:hAnsi="Times New Roman"/>
          <w:i/>
        </w:rPr>
        <w:footnoteRef/>
      </w:r>
      <w:r w:rsidRPr="005B0673">
        <w:rPr>
          <w:rFonts w:ascii="Times New Roman" w:hAnsi="Times New Roman"/>
          <w:i/>
        </w:rPr>
        <w:t xml:space="preserve"> </w:t>
      </w:r>
      <w:r w:rsidRPr="00B17D4B">
        <w:rPr>
          <w:rFonts w:ascii="Times New Roman" w:hAnsi="Times New Roman"/>
          <w:i/>
          <w:lang w:val="bg-BG"/>
        </w:rPr>
        <w:t>На българите мюсюлмани („помаци“) е посветена обширна и все по-разрастваща се литература. За преглед на заглавията вж. Benovska-Sabkova, Nedin 2016: 68-69. Сред новите заглавия бихме отбелязали Ghodsee 2010; Троева 2011; Иванова 2013; Петкова 2015.</w:t>
      </w:r>
    </w:p>
  </w:footnote>
  <w:footnote w:id="481">
    <w:p w:rsidR="004A3881" w:rsidRPr="00B17D4B" w:rsidRDefault="004A3881" w:rsidP="00F01E59">
      <w:pPr>
        <w:pStyle w:val="a3"/>
        <w:rPr>
          <w:i/>
          <w:lang w:val="bg-BG"/>
        </w:rPr>
      </w:pPr>
      <w:r w:rsidRPr="00B17D4B">
        <w:rPr>
          <w:rStyle w:val="a5"/>
          <w:rFonts w:ascii="Times New Roman" w:hAnsi="Times New Roman"/>
          <w:i/>
          <w:lang w:val="bg-BG"/>
        </w:rPr>
        <w:footnoteRef/>
      </w:r>
      <w:r w:rsidRPr="00B17D4B">
        <w:rPr>
          <w:rFonts w:ascii="Times New Roman" w:hAnsi="Times New Roman"/>
          <w:i/>
          <w:lang w:val="bg-BG"/>
        </w:rPr>
        <w:t xml:space="preserve"> Кааза – околия (тур.).</w:t>
      </w:r>
    </w:p>
  </w:footnote>
  <w:footnote w:id="482">
    <w:p w:rsidR="004A3881" w:rsidRPr="00B17D4B" w:rsidRDefault="004A3881" w:rsidP="00F01E59">
      <w:pPr>
        <w:pStyle w:val="a3"/>
        <w:rPr>
          <w:rFonts w:ascii="Times New Roman" w:hAnsi="Times New Roman"/>
          <w:i/>
          <w:lang w:val="bg-BG"/>
        </w:rPr>
      </w:pPr>
      <w:r w:rsidRPr="00B17D4B">
        <w:rPr>
          <w:rStyle w:val="a5"/>
          <w:rFonts w:ascii="Times New Roman" w:hAnsi="Times New Roman"/>
          <w:i/>
          <w:lang w:val="bg-BG"/>
        </w:rPr>
        <w:footnoteRef/>
      </w:r>
      <w:r w:rsidRPr="00B17D4B">
        <w:rPr>
          <w:rFonts w:ascii="Times New Roman" w:hAnsi="Times New Roman"/>
          <w:i/>
          <w:lang w:val="bg-BG"/>
        </w:rPr>
        <w:t xml:space="preserve"> Относно охраната на българските граници при социализма вж. Вуков 2013.</w:t>
      </w:r>
    </w:p>
  </w:footnote>
  <w:footnote w:id="483">
    <w:p w:rsidR="004A3881" w:rsidRPr="00353DD8" w:rsidRDefault="004A3881" w:rsidP="00F01E59">
      <w:pPr>
        <w:pStyle w:val="a3"/>
        <w:rPr>
          <w:rFonts w:ascii="Times New Roman" w:hAnsi="Times New Roman"/>
          <w:lang w:val="ru-RU"/>
        </w:rPr>
      </w:pPr>
      <w:r w:rsidRPr="00F01E59">
        <w:rPr>
          <w:rStyle w:val="a5"/>
          <w:rFonts w:ascii="Times New Roman" w:hAnsi="Times New Roman"/>
          <w:i/>
        </w:rPr>
        <w:footnoteRef/>
      </w:r>
      <w:r w:rsidRPr="000B5ED3">
        <w:rPr>
          <w:rFonts w:ascii="Times New Roman" w:hAnsi="Times New Roman"/>
          <w:i/>
        </w:rPr>
        <w:t xml:space="preserve"> За гръцките териториални претенции към България вж. архивни документи: Меморандум на българския народ през Втората световна война, 1946 г.</w:t>
      </w:r>
      <w:r w:rsidRPr="00353DD8">
        <w:rPr>
          <w:rFonts w:ascii="Times New Roman" w:hAnsi="Times New Roman"/>
          <w:i/>
          <w:lang w:val="ru-RU"/>
        </w:rPr>
        <w:t>[</w:t>
      </w:r>
      <w:r w:rsidRPr="000B5ED3">
        <w:rPr>
          <w:rFonts w:ascii="Times New Roman" w:hAnsi="Times New Roman"/>
          <w:i/>
        </w:rPr>
        <w:t>б.м.</w:t>
      </w:r>
      <w:r w:rsidRPr="00353DD8">
        <w:rPr>
          <w:rFonts w:ascii="Times New Roman" w:hAnsi="Times New Roman"/>
          <w:i/>
          <w:lang w:val="ru-RU"/>
        </w:rPr>
        <w:t>]</w:t>
      </w:r>
      <w:r w:rsidRPr="000B5ED3">
        <w:rPr>
          <w:rFonts w:ascii="Times New Roman" w:hAnsi="Times New Roman"/>
          <w:i/>
        </w:rPr>
        <w:t xml:space="preserve"> – Централен държавен архив (по-натам: ЦДА), ф. 146Б, оп. 5, а.е. 480, 12-16; Доклад за възраженията на Министерството на войната по отношение на военните клаузи, репарациите и рестутициите, предвидени в проекто-договора за мир с България </w:t>
      </w:r>
      <w:r w:rsidRPr="00353DD8">
        <w:rPr>
          <w:rFonts w:ascii="Times New Roman" w:hAnsi="Times New Roman"/>
          <w:i/>
          <w:lang w:val="ru-RU"/>
        </w:rPr>
        <w:t>[</w:t>
      </w:r>
      <w:r w:rsidRPr="000B5ED3">
        <w:rPr>
          <w:rFonts w:ascii="Times New Roman" w:hAnsi="Times New Roman"/>
          <w:i/>
        </w:rPr>
        <w:t>б.м., б.д.</w:t>
      </w:r>
      <w:r w:rsidRPr="00353DD8">
        <w:rPr>
          <w:rFonts w:ascii="Times New Roman" w:hAnsi="Times New Roman"/>
          <w:i/>
          <w:lang w:val="ru-RU"/>
        </w:rPr>
        <w:t>]</w:t>
      </w:r>
      <w:r w:rsidRPr="000B5ED3">
        <w:rPr>
          <w:rFonts w:ascii="Times New Roman" w:hAnsi="Times New Roman"/>
          <w:i/>
        </w:rPr>
        <w:t>. – Държавен военно-исторически архив (ДВИА), ф. 9, оп. 4, а.е. 38, л.245-248, 252-256.</w:t>
      </w:r>
      <w:r w:rsidRPr="000B5ED3">
        <w:rPr>
          <w:rFonts w:ascii="Times New Roman" w:hAnsi="Times New Roman"/>
        </w:rPr>
        <w:t xml:space="preserve">  </w:t>
      </w:r>
    </w:p>
  </w:footnote>
  <w:footnote w:id="484">
    <w:p w:rsidR="004A3881" w:rsidRPr="000B5ED3" w:rsidRDefault="004A3881" w:rsidP="00F01E59">
      <w:pPr>
        <w:pStyle w:val="a3"/>
        <w:rPr>
          <w:rFonts w:ascii="Times New Roman" w:hAnsi="Times New Roman"/>
          <w:i/>
        </w:rPr>
      </w:pPr>
      <w:r w:rsidRPr="00F01E59">
        <w:rPr>
          <w:rStyle w:val="a5"/>
          <w:rFonts w:ascii="Times New Roman" w:hAnsi="Times New Roman"/>
          <w:i/>
        </w:rPr>
        <w:footnoteRef/>
      </w:r>
      <w:r w:rsidRPr="000B5ED3">
        <w:rPr>
          <w:rFonts w:ascii="Times New Roman" w:hAnsi="Times New Roman"/>
          <w:i/>
        </w:rPr>
        <w:t xml:space="preserve"> Вж. Проект за закон за граничната охрана, август 1946 г. – Държавна сигурност и гранични войски 2014: 51-54.</w:t>
      </w:r>
    </w:p>
  </w:footnote>
  <w:footnote w:id="485">
    <w:p w:rsidR="004A3881" w:rsidRPr="005B0673" w:rsidRDefault="004A3881" w:rsidP="00F01E59">
      <w:pPr>
        <w:pStyle w:val="a3"/>
        <w:rPr>
          <w:rFonts w:ascii="Times New Roman" w:hAnsi="Times New Roman"/>
          <w:i/>
        </w:rPr>
      </w:pPr>
      <w:r w:rsidRPr="00F01E59">
        <w:rPr>
          <w:rStyle w:val="a5"/>
          <w:rFonts w:ascii="Times New Roman" w:hAnsi="Times New Roman"/>
          <w:i/>
        </w:rPr>
        <w:footnoteRef/>
      </w:r>
      <w:r w:rsidRPr="000B5ED3">
        <w:rPr>
          <w:rFonts w:ascii="Times New Roman" w:hAnsi="Times New Roman"/>
          <w:i/>
        </w:rPr>
        <w:t xml:space="preserve"> Окръжно № 4344 – П, за следене движението на населението в граничните зони. София, 5.10.1950: „за да се следи движението на населението в граничните зони, </w:t>
      </w:r>
      <w:r w:rsidRPr="00353DD8">
        <w:rPr>
          <w:rFonts w:ascii="Times New Roman" w:hAnsi="Times New Roman"/>
          <w:i/>
          <w:lang w:val="ru-RU"/>
        </w:rPr>
        <w:t>[…]</w:t>
      </w:r>
      <w:r w:rsidRPr="000B5ED3">
        <w:rPr>
          <w:rFonts w:ascii="Times New Roman" w:hAnsi="Times New Roman"/>
          <w:i/>
        </w:rPr>
        <w:t xml:space="preserve"> е въведен режим на пътуване с</w:t>
      </w:r>
      <w:r w:rsidRPr="007F0667">
        <w:rPr>
          <w:i/>
        </w:rPr>
        <w:t xml:space="preserve"> </w:t>
      </w:r>
      <w:r w:rsidRPr="005B0673">
        <w:rPr>
          <w:rFonts w:ascii="Times New Roman" w:hAnsi="Times New Roman"/>
          <w:i/>
        </w:rPr>
        <w:t>открити листове в граничните зони, за всички български граждани без изключение“. - Държавна сигурност и гранични войски 2014: 237.</w:t>
      </w:r>
    </w:p>
  </w:footnote>
  <w:footnote w:id="486">
    <w:p w:rsidR="004A3881" w:rsidRPr="005B0673" w:rsidRDefault="004A3881" w:rsidP="00F01E59">
      <w:pPr>
        <w:pStyle w:val="a3"/>
        <w:rPr>
          <w:rFonts w:ascii="Times New Roman" w:hAnsi="Times New Roman"/>
          <w:i/>
        </w:rPr>
      </w:pPr>
      <w:r w:rsidRPr="00F01E59">
        <w:rPr>
          <w:rStyle w:val="a5"/>
          <w:rFonts w:ascii="Times New Roman" w:hAnsi="Times New Roman"/>
          <w:i/>
        </w:rPr>
        <w:footnoteRef/>
      </w:r>
      <w:r w:rsidRPr="005B0673">
        <w:rPr>
          <w:rFonts w:ascii="Times New Roman" w:hAnsi="Times New Roman"/>
          <w:i/>
        </w:rPr>
        <w:t xml:space="preserve"> По-късно дълбочината на граничната зона е претърпяла нееднократни промени: Държавна сигурност и гранични войски 2014: 5.</w:t>
      </w:r>
    </w:p>
  </w:footnote>
  <w:footnote w:id="487">
    <w:p w:rsidR="004A3881" w:rsidRPr="005B0673" w:rsidRDefault="004A3881" w:rsidP="00F01E59">
      <w:pPr>
        <w:pStyle w:val="a3"/>
        <w:rPr>
          <w:rFonts w:ascii="Times New Roman" w:hAnsi="Times New Roman"/>
          <w:i/>
        </w:rPr>
      </w:pPr>
      <w:r w:rsidRPr="00F01E59">
        <w:rPr>
          <w:rStyle w:val="a5"/>
          <w:rFonts w:ascii="Times New Roman" w:hAnsi="Times New Roman"/>
          <w:i/>
        </w:rPr>
        <w:footnoteRef/>
      </w:r>
      <w:r w:rsidRPr="005B0673">
        <w:rPr>
          <w:rFonts w:ascii="Times New Roman" w:hAnsi="Times New Roman"/>
          <w:i/>
        </w:rPr>
        <w:t xml:space="preserve"> Окръжно № 1713 на Министерството на войната, 18.07.1946 г., София: „В изпълнение решението на Съветското Командване в България се създава забранена погранична зона, - 25 километра за българо-турската и българо-гръцката граница и 10 километра за българо-югославската граница.“ Движението на чуждестранни граждани в тази зона се допуска с разрешение на Съветското Командване в България, а на българските граждани – с „открити листове“ (разрешителни), издавани от териториалните поделения на Министерството на вътрешните работи. При отсъствието на такива документи пътуващите трябва да бъдат „задържани“, т.е. арестувани, а освобождаването им става по определена процедура. - Държавна сигурност и гранични войски 2014: 40-41. </w:t>
      </w:r>
    </w:p>
  </w:footnote>
  <w:footnote w:id="488">
    <w:p w:rsidR="004A3881" w:rsidRPr="005B0673" w:rsidRDefault="004A3881" w:rsidP="00F01E59">
      <w:pPr>
        <w:pStyle w:val="a3"/>
        <w:rPr>
          <w:rFonts w:ascii="Times New Roman" w:hAnsi="Times New Roman"/>
        </w:rPr>
      </w:pPr>
      <w:r w:rsidRPr="00F01E59">
        <w:rPr>
          <w:rStyle w:val="a5"/>
          <w:rFonts w:ascii="Times New Roman" w:hAnsi="Times New Roman"/>
          <w:i/>
        </w:rPr>
        <w:footnoteRef/>
      </w:r>
      <w:r w:rsidRPr="005B0673">
        <w:rPr>
          <w:rFonts w:ascii="Times New Roman" w:hAnsi="Times New Roman"/>
          <w:i/>
        </w:rPr>
        <w:t xml:space="preserve"> Вж. Бюксеншютц 2000: 72. Този проблем е отбелязан обаче много по-отдавна от българските служби за сигурност, вж.: Доклад по някои въпроси и препоръки, свързани с укрепването и охраната на границата, адресиран от Министъра на вътрешните работи. 4.11.1947 г., София. Подписан от генерал майор </w:t>
      </w:r>
      <w:r w:rsidRPr="00353DD8">
        <w:rPr>
          <w:rFonts w:ascii="Times New Roman" w:hAnsi="Times New Roman"/>
          <w:i/>
          <w:lang w:val="ru-RU"/>
        </w:rPr>
        <w:t>[</w:t>
      </w:r>
      <w:r w:rsidRPr="005B0673">
        <w:rPr>
          <w:rFonts w:ascii="Times New Roman" w:hAnsi="Times New Roman"/>
          <w:i/>
        </w:rPr>
        <w:t>Йонко</w:t>
      </w:r>
      <w:r w:rsidRPr="00353DD8">
        <w:rPr>
          <w:rFonts w:ascii="Times New Roman" w:hAnsi="Times New Roman"/>
          <w:i/>
          <w:lang w:val="ru-RU"/>
        </w:rPr>
        <w:t>]</w:t>
      </w:r>
      <w:r w:rsidRPr="005B0673">
        <w:rPr>
          <w:rFonts w:ascii="Times New Roman" w:hAnsi="Times New Roman"/>
          <w:i/>
        </w:rPr>
        <w:t xml:space="preserve"> Панов. - Държавна сигурност и гранични войски 2014: 61.</w:t>
      </w:r>
    </w:p>
  </w:footnote>
  <w:footnote w:id="489">
    <w:p w:rsidR="004A3881" w:rsidRPr="007F0667" w:rsidRDefault="004A3881" w:rsidP="00F01E59">
      <w:pPr>
        <w:pStyle w:val="a3"/>
        <w:rPr>
          <w:i/>
        </w:rPr>
      </w:pPr>
      <w:r w:rsidRPr="00F01E59">
        <w:rPr>
          <w:rStyle w:val="a5"/>
          <w:rFonts w:ascii="Times New Roman" w:hAnsi="Times New Roman"/>
          <w:i/>
        </w:rPr>
        <w:footnoteRef/>
      </w:r>
      <w:r w:rsidRPr="005B0673">
        <w:rPr>
          <w:rFonts w:ascii="Times New Roman" w:hAnsi="Times New Roman"/>
          <w:i/>
        </w:rPr>
        <w:t xml:space="preserve"> Тази политика е обмислена, планирана и подготвена по-рано, както показват три секретни документа от 1946 г. - Държавна сигурност и гранични войски 2014: 35-37.</w:t>
      </w:r>
    </w:p>
  </w:footnote>
  <w:footnote w:id="490">
    <w:p w:rsidR="004A3881" w:rsidRPr="00163952" w:rsidRDefault="004A3881" w:rsidP="00F01E59">
      <w:pPr>
        <w:pStyle w:val="a3"/>
        <w:rPr>
          <w:rFonts w:ascii="Times New Roman" w:hAnsi="Times New Roman"/>
          <w:i/>
        </w:rPr>
      </w:pPr>
      <w:r w:rsidRPr="00F01E59">
        <w:rPr>
          <w:rStyle w:val="a5"/>
          <w:rFonts w:ascii="Times New Roman" w:hAnsi="Times New Roman"/>
          <w:i/>
        </w:rPr>
        <w:footnoteRef/>
      </w:r>
      <w:r w:rsidRPr="005B0673">
        <w:rPr>
          <w:rFonts w:ascii="Times New Roman" w:hAnsi="Times New Roman"/>
          <w:i/>
        </w:rPr>
        <w:t xml:space="preserve"> Население 2011. Национален статистически институт. -  </w:t>
      </w:r>
      <w:hyperlink r:id="rId126" w:history="1">
        <w:r w:rsidRPr="005B0673">
          <w:rPr>
            <w:rStyle w:val="ac"/>
            <w:rFonts w:ascii="Times New Roman" w:hAnsi="Times New Roman"/>
            <w:i/>
          </w:rPr>
          <w:t>http://www.nsi.bg/census2011/pagebg2.php?p2=175&amp;sp2=190</w:t>
        </w:r>
      </w:hyperlink>
      <w:r>
        <w:rPr>
          <w:rFonts w:ascii="Times New Roman" w:hAnsi="Times New Roman"/>
          <w:i/>
        </w:rPr>
        <w:t>. Достъп: 1.08.2013.</w:t>
      </w:r>
    </w:p>
  </w:footnote>
  <w:footnote w:id="491">
    <w:p w:rsidR="004A3881" w:rsidRPr="005B0673" w:rsidRDefault="004A3881" w:rsidP="00F01E59">
      <w:pPr>
        <w:pStyle w:val="a3"/>
        <w:rPr>
          <w:rFonts w:ascii="Times New Roman" w:hAnsi="Times New Roman"/>
          <w:i/>
        </w:rPr>
      </w:pPr>
      <w:r w:rsidRPr="00F01E59">
        <w:rPr>
          <w:rStyle w:val="a5"/>
          <w:rFonts w:ascii="Times New Roman" w:hAnsi="Times New Roman"/>
          <w:i/>
        </w:rPr>
        <w:footnoteRef/>
      </w:r>
      <w:r w:rsidRPr="005B0673">
        <w:rPr>
          <w:rFonts w:ascii="Times New Roman" w:hAnsi="Times New Roman"/>
          <w:i/>
        </w:rPr>
        <w:t xml:space="preserve"> Заповед на Министъра на вътрешните работи, за снемането на електросигнализационните заграждения на западната граница и изменение на съдържанието на задачите, изпълнявани от Гранични войски. София, </w:t>
      </w:r>
      <w:r w:rsidRPr="005B0673">
        <w:rPr>
          <w:rFonts w:ascii="Times New Roman" w:hAnsi="Times New Roman"/>
          <w:i/>
          <w:lang w:val="en-US"/>
        </w:rPr>
        <w:t>[</w:t>
      </w:r>
      <w:r w:rsidRPr="005B0673">
        <w:rPr>
          <w:rFonts w:ascii="Times New Roman" w:hAnsi="Times New Roman"/>
          <w:i/>
        </w:rPr>
        <w:t>1990</w:t>
      </w:r>
      <w:r w:rsidRPr="005B0673">
        <w:rPr>
          <w:rFonts w:ascii="Times New Roman" w:hAnsi="Times New Roman"/>
          <w:i/>
          <w:lang w:val="en-US"/>
        </w:rPr>
        <w:t>]</w:t>
      </w:r>
      <w:r w:rsidRPr="005B0673">
        <w:rPr>
          <w:rFonts w:ascii="Times New Roman" w:hAnsi="Times New Roman"/>
          <w:i/>
        </w:rPr>
        <w:t>. – Държавна сигурност и гранични войски 2014: 1180-1182.</w:t>
      </w:r>
    </w:p>
  </w:footnote>
  <w:footnote w:id="492">
    <w:p w:rsidR="004A3881" w:rsidRPr="00572C32" w:rsidRDefault="004A3881" w:rsidP="00572C32">
      <w:pPr>
        <w:ind w:right="23"/>
        <w:rPr>
          <w:rFonts w:ascii="Times New Roman" w:eastAsia="Times New Roman" w:hAnsi="Times New Roman" w:cs="Times New Roman"/>
          <w:bCs/>
          <w:i/>
          <w:sz w:val="20"/>
          <w:szCs w:val="20"/>
          <w:lang w:eastAsia="bg-BG"/>
        </w:rPr>
      </w:pPr>
      <w:r w:rsidRPr="00572C32">
        <w:rPr>
          <w:rStyle w:val="a5"/>
          <w:rFonts w:ascii="Times New Roman" w:hAnsi="Times New Roman" w:cs="Times New Roman"/>
          <w:i/>
          <w:sz w:val="20"/>
          <w:szCs w:val="20"/>
        </w:rPr>
        <w:footnoteRef/>
      </w:r>
      <w:r w:rsidRPr="00572C32">
        <w:rPr>
          <w:rFonts w:ascii="Times New Roman" w:eastAsia="Times New Roman" w:hAnsi="Times New Roman" w:cs="Times New Roman"/>
          <w:bCs/>
          <w:i/>
          <w:sz w:val="20"/>
          <w:szCs w:val="20"/>
          <w:lang w:val="en-US" w:eastAsia="bg-BG"/>
        </w:rPr>
        <w:t>Grant, Richard. The Democratisation of Diplomacy: Negotiating wild the Internet. The Oxford Internet Institute: Oxford (www.oii.ox.ac.uk)</w:t>
      </w:r>
      <w:r w:rsidRPr="00572C32">
        <w:rPr>
          <w:rFonts w:ascii="Times New Roman" w:eastAsia="Times New Roman" w:hAnsi="Times New Roman" w:cs="Times New Roman"/>
          <w:bCs/>
          <w:i/>
          <w:sz w:val="20"/>
          <w:szCs w:val="20"/>
          <w:lang w:eastAsia="bg-BG"/>
        </w:rPr>
        <w:t>.</w:t>
      </w:r>
    </w:p>
  </w:footnote>
  <w:footnote w:id="493">
    <w:p w:rsidR="004A3881" w:rsidRPr="00572C32" w:rsidRDefault="004A3881" w:rsidP="00572C32">
      <w:pPr>
        <w:ind w:right="23"/>
        <w:rPr>
          <w:rFonts w:ascii="Times New Roman" w:eastAsia="Times New Roman" w:hAnsi="Times New Roman" w:cs="Times New Roman"/>
          <w:bCs/>
          <w:i/>
          <w:sz w:val="20"/>
          <w:szCs w:val="20"/>
          <w:lang w:eastAsia="bg-BG"/>
        </w:rPr>
      </w:pPr>
      <w:r w:rsidRPr="00572C32">
        <w:rPr>
          <w:rStyle w:val="a5"/>
          <w:rFonts w:ascii="Times New Roman" w:hAnsi="Times New Roman" w:cs="Times New Roman"/>
          <w:i/>
          <w:sz w:val="20"/>
          <w:szCs w:val="20"/>
        </w:rPr>
        <w:footnoteRef/>
      </w:r>
      <w:r w:rsidRPr="00572C32">
        <w:rPr>
          <w:rFonts w:ascii="Times New Roman" w:eastAsia="Times New Roman" w:hAnsi="Times New Roman" w:cs="Times New Roman"/>
          <w:bCs/>
          <w:i/>
          <w:sz w:val="20"/>
          <w:szCs w:val="20"/>
          <w:lang w:val="en-US" w:eastAsia="bg-BG"/>
        </w:rPr>
        <w:t>Samuel P. Huntingtion, The Clash of Civilizations and the Remaking of World Order, New York: Simon and Schuster, 1996.</w:t>
      </w:r>
    </w:p>
  </w:footnote>
  <w:footnote w:id="494">
    <w:p w:rsidR="004A3881" w:rsidRPr="00572C32" w:rsidRDefault="004A3881" w:rsidP="00572C32">
      <w:pPr>
        <w:rPr>
          <w:rFonts w:ascii="Times New Roman" w:eastAsia="Times New Roman" w:hAnsi="Times New Roman" w:cs="Times New Roman"/>
          <w:i/>
          <w:sz w:val="20"/>
          <w:szCs w:val="20"/>
          <w:lang w:eastAsia="bg-BG"/>
        </w:rPr>
      </w:pPr>
      <w:r w:rsidRPr="00572C32">
        <w:rPr>
          <w:rStyle w:val="a5"/>
          <w:rFonts w:ascii="Times New Roman" w:hAnsi="Times New Roman" w:cs="Times New Roman"/>
          <w:i/>
          <w:sz w:val="20"/>
          <w:szCs w:val="20"/>
        </w:rPr>
        <w:footnoteRef/>
      </w:r>
      <w:r w:rsidRPr="00572C32">
        <w:rPr>
          <w:rFonts w:ascii="Times New Roman" w:hAnsi="Times New Roman" w:cs="Times New Roman"/>
          <w:i/>
          <w:sz w:val="20"/>
          <w:szCs w:val="20"/>
        </w:rPr>
        <w:t xml:space="preserve">Доклад на Министерството на вътрешните работи за предприетите действия от органите на държавната власт по управление на кризата, породена от засиления миграционен натиск. </w:t>
      </w:r>
      <w:r w:rsidRPr="00572C32">
        <w:rPr>
          <w:rFonts w:ascii="Times New Roman" w:eastAsia="Times New Roman" w:hAnsi="Times New Roman" w:cs="Times New Roman"/>
          <w:i/>
          <w:sz w:val="20"/>
          <w:szCs w:val="20"/>
          <w:lang w:eastAsia="bg-BG"/>
        </w:rPr>
        <w:t xml:space="preserve">Миграционната заплаха за Република България като следствие от конфликта в Сирия се заражда през 2011 година. Считано от м. август 2012 г. кризата започва да ескалира като от м. август 2013 г. нашата страна се намира в перманентна миграционна криза. Същата продължава 4 месеца – от м. август до м. ноември 2013 г. От началото на м. декември 2013 г. в резултат на адекватните действия на българското правителство страната навлиза в период на разрешаване на кризата. </w:t>
      </w:r>
    </w:p>
  </w:footnote>
  <w:footnote w:id="495">
    <w:p w:rsidR="004A3881" w:rsidRPr="00572C32" w:rsidRDefault="004A3881" w:rsidP="00572C32">
      <w:pPr>
        <w:ind w:right="23"/>
        <w:rPr>
          <w:rFonts w:ascii="Times New Roman" w:eastAsia="Times New Roman" w:hAnsi="Times New Roman" w:cs="Times New Roman"/>
          <w:bCs/>
          <w:i/>
          <w:sz w:val="20"/>
          <w:szCs w:val="20"/>
          <w:lang w:eastAsia="bg-BG"/>
        </w:rPr>
      </w:pPr>
      <w:r w:rsidRPr="00572C32">
        <w:rPr>
          <w:rStyle w:val="a5"/>
          <w:rFonts w:ascii="Times New Roman" w:hAnsi="Times New Roman" w:cs="Times New Roman"/>
          <w:i/>
          <w:sz w:val="20"/>
          <w:szCs w:val="20"/>
        </w:rPr>
        <w:footnoteRef/>
      </w:r>
      <w:r w:rsidRPr="00572C32">
        <w:rPr>
          <w:rFonts w:ascii="Times New Roman" w:hAnsi="Times New Roman" w:cs="Times New Roman"/>
          <w:i/>
          <w:sz w:val="20"/>
          <w:szCs w:val="20"/>
        </w:rPr>
        <w:t xml:space="preserve"> </w:t>
      </w:r>
      <w:r w:rsidRPr="00572C32">
        <w:rPr>
          <w:rFonts w:ascii="Times New Roman" w:eastAsia="Times New Roman" w:hAnsi="Times New Roman" w:cs="Times New Roman"/>
          <w:i/>
          <w:sz w:val="20"/>
          <w:szCs w:val="20"/>
          <w:lang w:eastAsia="bg-BG"/>
        </w:rPr>
        <w:t xml:space="preserve">Доклад на Министерство на вътрешните работи за система от мерки на МВР за ограничаване на нивата на битовата престъпност в страната. Проблема „битова престъпност“ е дефиниран като съвкупност от престъпни посегателства, насочени срещу личността и имуществото на гражданите. В нея се включват </w:t>
      </w:r>
      <w:r w:rsidRPr="00572C32">
        <w:rPr>
          <w:rFonts w:ascii="Times New Roman" w:eastAsia="Times New Roman" w:hAnsi="Times New Roman" w:cs="Times New Roman"/>
          <w:bCs/>
          <w:i/>
          <w:sz w:val="20"/>
          <w:szCs w:val="20"/>
          <w:lang w:eastAsia="bg-BG"/>
        </w:rPr>
        <w:t xml:space="preserve">кражбите, посегателствата срещу МПС, грабежите, престъпленията, свързани с наркотици, и умишлените убийства. </w:t>
      </w:r>
      <w:r w:rsidRPr="00572C32">
        <w:rPr>
          <w:rFonts w:ascii="Times New Roman" w:eastAsia="Times New Roman" w:hAnsi="Times New Roman" w:cs="Times New Roman"/>
          <w:i/>
          <w:sz w:val="20"/>
          <w:szCs w:val="20"/>
          <w:lang w:eastAsia="bg-BG"/>
        </w:rPr>
        <w:t>Към понятието „битова престъпност“ м</w:t>
      </w:r>
      <w:r w:rsidRPr="00572C32">
        <w:rPr>
          <w:rFonts w:ascii="Times New Roman" w:eastAsia="Times New Roman" w:hAnsi="Times New Roman" w:cs="Times New Roman"/>
          <w:bCs/>
          <w:i/>
          <w:sz w:val="20"/>
          <w:szCs w:val="20"/>
          <w:lang w:eastAsia="bg-BG"/>
        </w:rPr>
        <w:t>огат да се включат и други престъпления, които поради своята масовост са проблем за конкретни населени м</w:t>
      </w:r>
      <w:r w:rsidRPr="00572C32">
        <w:rPr>
          <w:rFonts w:ascii="Times New Roman" w:eastAsia="Times New Roman" w:hAnsi="Times New Roman" w:cs="Times New Roman"/>
          <w:bCs/>
          <w:i/>
          <w:sz w:val="20"/>
          <w:szCs w:val="20"/>
          <w:lang w:val="en-US" w:eastAsia="bg-BG"/>
        </w:rPr>
        <w:t>e</w:t>
      </w:r>
      <w:r w:rsidRPr="00572C32">
        <w:rPr>
          <w:rFonts w:ascii="Times New Roman" w:eastAsia="Times New Roman" w:hAnsi="Times New Roman" w:cs="Times New Roman"/>
          <w:bCs/>
          <w:i/>
          <w:sz w:val="20"/>
          <w:szCs w:val="20"/>
          <w:lang w:eastAsia="bg-BG"/>
        </w:rPr>
        <w:t xml:space="preserve">ста. </w:t>
      </w:r>
      <w:r w:rsidRPr="00572C32">
        <w:rPr>
          <w:rFonts w:ascii="Times New Roman" w:eastAsia="Times New Roman" w:hAnsi="Times New Roman" w:cs="Times New Roman"/>
          <w:i/>
          <w:sz w:val="20"/>
          <w:szCs w:val="20"/>
          <w:lang w:eastAsia="bg-BG"/>
        </w:rPr>
        <w:t>Битовата престъпност или още „конвенционална престъпност” (</w:t>
      </w:r>
      <w:r w:rsidRPr="00572C32">
        <w:rPr>
          <w:rFonts w:ascii="Times New Roman" w:eastAsia="Times New Roman" w:hAnsi="Times New Roman" w:cs="Times New Roman"/>
          <w:i/>
          <w:sz w:val="20"/>
          <w:szCs w:val="20"/>
          <w:lang w:val="en-US" w:eastAsia="bg-BG"/>
        </w:rPr>
        <w:t>conventional</w:t>
      </w:r>
      <w:r w:rsidRPr="00572C32">
        <w:rPr>
          <w:rFonts w:ascii="Times New Roman" w:eastAsia="Times New Roman" w:hAnsi="Times New Roman" w:cs="Times New Roman"/>
          <w:i/>
          <w:sz w:val="20"/>
          <w:szCs w:val="20"/>
          <w:lang w:val="ru-RU" w:eastAsia="bg-BG"/>
        </w:rPr>
        <w:t xml:space="preserve"> </w:t>
      </w:r>
      <w:r w:rsidRPr="00572C32">
        <w:rPr>
          <w:rFonts w:ascii="Times New Roman" w:eastAsia="Times New Roman" w:hAnsi="Times New Roman" w:cs="Times New Roman"/>
          <w:i/>
          <w:sz w:val="20"/>
          <w:szCs w:val="20"/>
          <w:lang w:val="en-US" w:eastAsia="bg-BG"/>
        </w:rPr>
        <w:t>crim</w:t>
      </w:r>
      <w:r w:rsidRPr="00572C32">
        <w:rPr>
          <w:rFonts w:ascii="Times New Roman" w:eastAsia="Times New Roman" w:hAnsi="Times New Roman" w:cs="Times New Roman"/>
          <w:i/>
          <w:sz w:val="20"/>
          <w:szCs w:val="20"/>
          <w:lang w:val="ru-RU" w:eastAsia="bg-BG"/>
        </w:rPr>
        <w:t>е</w:t>
      </w:r>
      <w:r w:rsidRPr="00572C32">
        <w:rPr>
          <w:rFonts w:ascii="Times New Roman" w:eastAsia="Times New Roman" w:hAnsi="Times New Roman" w:cs="Times New Roman"/>
          <w:i/>
          <w:sz w:val="20"/>
          <w:szCs w:val="20"/>
          <w:lang w:eastAsia="bg-BG"/>
        </w:rPr>
        <w:t>) е понятие което практиката въвежда, за разграничаване от „организираната престъпност” (</w:t>
      </w:r>
      <w:r w:rsidRPr="00572C32">
        <w:rPr>
          <w:rFonts w:ascii="Times New Roman" w:eastAsia="Times New Roman" w:hAnsi="Times New Roman" w:cs="Times New Roman"/>
          <w:i/>
          <w:sz w:val="20"/>
          <w:szCs w:val="20"/>
          <w:lang w:val="en-US" w:eastAsia="bg-BG"/>
        </w:rPr>
        <w:t>organized</w:t>
      </w:r>
      <w:r w:rsidRPr="00572C32">
        <w:rPr>
          <w:rFonts w:ascii="Times New Roman" w:eastAsia="Times New Roman" w:hAnsi="Times New Roman" w:cs="Times New Roman"/>
          <w:i/>
          <w:sz w:val="20"/>
          <w:szCs w:val="20"/>
          <w:lang w:val="ru-RU" w:eastAsia="bg-BG"/>
        </w:rPr>
        <w:t xml:space="preserve"> </w:t>
      </w:r>
      <w:r w:rsidRPr="00572C32">
        <w:rPr>
          <w:rFonts w:ascii="Times New Roman" w:eastAsia="Times New Roman" w:hAnsi="Times New Roman" w:cs="Times New Roman"/>
          <w:i/>
          <w:sz w:val="20"/>
          <w:szCs w:val="20"/>
          <w:lang w:val="en-US" w:eastAsia="bg-BG"/>
        </w:rPr>
        <w:t>crime</w:t>
      </w:r>
      <w:r w:rsidRPr="00572C32">
        <w:rPr>
          <w:rFonts w:ascii="Times New Roman" w:eastAsia="Times New Roman" w:hAnsi="Times New Roman" w:cs="Times New Roman"/>
          <w:i/>
          <w:sz w:val="20"/>
          <w:szCs w:val="20"/>
          <w:lang w:val="ru-RU" w:eastAsia="bg-BG"/>
        </w:rPr>
        <w:t>)</w:t>
      </w:r>
      <w:r w:rsidRPr="00572C32">
        <w:rPr>
          <w:rFonts w:ascii="Times New Roman" w:eastAsia="Times New Roman" w:hAnsi="Times New Roman" w:cs="Times New Roman"/>
          <w:i/>
          <w:sz w:val="20"/>
          <w:szCs w:val="20"/>
          <w:lang w:eastAsia="bg-BG"/>
        </w:rPr>
        <w:t>.</w:t>
      </w:r>
      <w:r w:rsidRPr="00572C32">
        <w:rPr>
          <w:rFonts w:ascii="Times New Roman" w:eastAsia="Times New Roman" w:hAnsi="Times New Roman" w:cs="Times New Roman"/>
          <w:bCs/>
          <w:i/>
          <w:sz w:val="20"/>
          <w:szCs w:val="20"/>
          <w:lang w:eastAsia="bg-BG"/>
        </w:rPr>
        <w:t xml:space="preserve"> </w:t>
      </w:r>
      <w:r w:rsidRPr="00572C32">
        <w:rPr>
          <w:rFonts w:ascii="Times New Roman" w:eastAsia="Times New Roman" w:hAnsi="Times New Roman" w:cs="Times New Roman"/>
          <w:i/>
          <w:sz w:val="20"/>
          <w:szCs w:val="20"/>
          <w:lang w:eastAsia="bg-BG"/>
        </w:rPr>
        <w:t>Сред основните фактори за значимост на битовите престъпления е тяхната масовост. По-голямата част от престъпленията, извършвани по света са именно такива. В национален мащаб о</w:t>
      </w:r>
      <w:r w:rsidRPr="00572C32">
        <w:rPr>
          <w:rFonts w:ascii="Times New Roman" w:eastAsia="Times New Roman" w:hAnsi="Times New Roman" w:cs="Times New Roman"/>
          <w:bCs/>
          <w:i/>
          <w:sz w:val="20"/>
          <w:szCs w:val="20"/>
          <w:lang w:eastAsia="bg-BG"/>
        </w:rPr>
        <w:t xml:space="preserve">т около 120 000 регистрирани престъпления годишно в нашата страна, делът на битовата престъпност е над 85%. </w:t>
      </w:r>
    </w:p>
  </w:footnote>
  <w:footnote w:id="496">
    <w:p w:rsidR="004A3881" w:rsidRPr="00572C32" w:rsidRDefault="004A3881" w:rsidP="00572C32">
      <w:pPr>
        <w:ind w:right="23"/>
        <w:rPr>
          <w:rFonts w:ascii="Times New Roman" w:eastAsia="Times New Roman" w:hAnsi="Times New Roman" w:cs="Times New Roman"/>
          <w:bCs/>
          <w:i/>
          <w:sz w:val="20"/>
          <w:szCs w:val="20"/>
          <w:lang w:eastAsia="bg-BG"/>
        </w:rPr>
      </w:pPr>
      <w:r w:rsidRPr="00572C32">
        <w:rPr>
          <w:rStyle w:val="a5"/>
          <w:rFonts w:ascii="Times New Roman" w:hAnsi="Times New Roman" w:cs="Times New Roman"/>
          <w:i/>
          <w:sz w:val="20"/>
          <w:szCs w:val="20"/>
        </w:rPr>
        <w:footnoteRef/>
      </w:r>
      <w:r w:rsidRPr="00572C32">
        <w:rPr>
          <w:rFonts w:ascii="Times New Roman" w:eastAsia="Times New Roman" w:hAnsi="Times New Roman" w:cs="Times New Roman"/>
          <w:bCs/>
          <w:i/>
          <w:sz w:val="20"/>
          <w:szCs w:val="20"/>
          <w:lang w:eastAsia="bg-BG"/>
        </w:rPr>
        <w:t>Статистически бюлетин на Министерството на вътрешните работи за регистрираните и разкритите престъпления в Република България през 2014</w:t>
      </w:r>
      <w:r>
        <w:rPr>
          <w:rFonts w:ascii="Times New Roman" w:eastAsia="Times New Roman" w:hAnsi="Times New Roman" w:cs="Times New Roman"/>
          <w:bCs/>
          <w:i/>
          <w:sz w:val="20"/>
          <w:szCs w:val="20"/>
          <w:lang w:eastAsia="bg-BG"/>
        </w:rPr>
        <w:t xml:space="preserve"> </w:t>
      </w:r>
      <w:r w:rsidRPr="00572C32">
        <w:rPr>
          <w:rFonts w:ascii="Times New Roman" w:eastAsia="Times New Roman" w:hAnsi="Times New Roman" w:cs="Times New Roman"/>
          <w:bCs/>
          <w:i/>
          <w:sz w:val="20"/>
          <w:szCs w:val="20"/>
          <w:lang w:eastAsia="bg-BG"/>
        </w:rPr>
        <w:t xml:space="preserve">г. </w:t>
      </w:r>
    </w:p>
  </w:footnote>
  <w:footnote w:id="497">
    <w:p w:rsidR="004A3881" w:rsidRPr="00572C32" w:rsidRDefault="004A3881" w:rsidP="00572C32">
      <w:pPr>
        <w:ind w:right="23"/>
        <w:jc w:val="both"/>
        <w:rPr>
          <w:rFonts w:ascii="Times New Roman" w:eastAsia="Times New Roman" w:hAnsi="Times New Roman" w:cs="Times New Roman"/>
          <w:bCs/>
          <w:i/>
          <w:sz w:val="20"/>
          <w:szCs w:val="20"/>
          <w:lang w:eastAsia="bg-BG"/>
        </w:rPr>
      </w:pPr>
      <w:r w:rsidRPr="00572C32">
        <w:rPr>
          <w:rStyle w:val="a5"/>
          <w:rFonts w:ascii="Times New Roman" w:hAnsi="Times New Roman" w:cs="Times New Roman"/>
          <w:i/>
          <w:sz w:val="20"/>
          <w:szCs w:val="20"/>
        </w:rPr>
        <w:footnoteRef/>
      </w:r>
      <w:r w:rsidRPr="00572C32">
        <w:rPr>
          <w:rFonts w:ascii="Times New Roman" w:eastAsia="Times New Roman" w:hAnsi="Times New Roman" w:cs="Times New Roman"/>
          <w:bCs/>
          <w:i/>
          <w:sz w:val="20"/>
          <w:szCs w:val="20"/>
          <w:lang w:eastAsia="bg-BG"/>
        </w:rPr>
        <w:t>Център з</w:t>
      </w:r>
      <w:r>
        <w:rPr>
          <w:rFonts w:ascii="Times New Roman" w:eastAsia="Times New Roman" w:hAnsi="Times New Roman" w:cs="Times New Roman"/>
          <w:bCs/>
          <w:i/>
          <w:sz w:val="20"/>
          <w:szCs w:val="20"/>
          <w:lang w:eastAsia="bg-BG"/>
        </w:rPr>
        <w:t xml:space="preserve">а изследване на демокрацията., </w:t>
      </w:r>
      <w:r w:rsidRPr="00572C32">
        <w:rPr>
          <w:rFonts w:ascii="Times New Roman" w:eastAsia="Times New Roman" w:hAnsi="Times New Roman" w:cs="Times New Roman"/>
          <w:bCs/>
          <w:i/>
          <w:sz w:val="20"/>
          <w:szCs w:val="20"/>
          <w:lang w:eastAsia="bg-BG"/>
        </w:rPr>
        <w:t>Полицейски проверки и използване на етнически профили в България., С., 2005г., стр. 9.</w:t>
      </w:r>
    </w:p>
  </w:footnote>
  <w:footnote w:id="498">
    <w:p w:rsidR="004A3881" w:rsidRPr="00572C32" w:rsidRDefault="004A3881" w:rsidP="00572C32">
      <w:pPr>
        <w:pStyle w:val="a3"/>
        <w:jc w:val="both"/>
        <w:rPr>
          <w:rFonts w:ascii="Times New Roman" w:hAnsi="Times New Roman" w:cs="Times New Roman"/>
        </w:rPr>
      </w:pPr>
      <w:r w:rsidRPr="00572C32">
        <w:rPr>
          <w:rStyle w:val="a5"/>
          <w:rFonts w:ascii="Times New Roman" w:hAnsi="Times New Roman" w:cs="Times New Roman"/>
          <w:i/>
        </w:rPr>
        <w:footnoteRef/>
      </w:r>
      <w:r w:rsidRPr="00572C32">
        <w:rPr>
          <w:rFonts w:ascii="Times New Roman" w:hAnsi="Times New Roman" w:cs="Times New Roman"/>
          <w:i/>
        </w:rPr>
        <w:t xml:space="preserve"> Маринов. М., Нови религиозни движения., Благоевград., 2011</w:t>
      </w:r>
      <w:r>
        <w:rPr>
          <w:rFonts w:ascii="Times New Roman" w:hAnsi="Times New Roman" w:cs="Times New Roman"/>
          <w:i/>
          <w:lang w:val="bg-BG"/>
        </w:rPr>
        <w:t xml:space="preserve"> </w:t>
      </w:r>
      <w:r w:rsidRPr="00572C32">
        <w:rPr>
          <w:rFonts w:ascii="Times New Roman" w:hAnsi="Times New Roman" w:cs="Times New Roman"/>
          <w:i/>
        </w:rPr>
        <w:t>г.</w:t>
      </w:r>
    </w:p>
  </w:footnote>
  <w:footnote w:id="499">
    <w:p w:rsidR="004A3881" w:rsidRPr="00572C32" w:rsidRDefault="004A3881" w:rsidP="00572C32">
      <w:pPr>
        <w:pStyle w:val="a3"/>
        <w:jc w:val="both"/>
        <w:rPr>
          <w:rFonts w:ascii="Times New Roman" w:hAnsi="Times New Roman" w:cs="Times New Roman"/>
          <w:i/>
        </w:rPr>
      </w:pPr>
      <w:r w:rsidRPr="00572C32">
        <w:rPr>
          <w:rStyle w:val="a5"/>
          <w:rFonts w:ascii="Times New Roman" w:hAnsi="Times New Roman" w:cs="Times New Roman"/>
          <w:i/>
        </w:rPr>
        <w:footnoteRef/>
      </w:r>
      <w:r w:rsidRPr="00572C32">
        <w:rPr>
          <w:rFonts w:ascii="Times New Roman" w:hAnsi="Times New Roman" w:cs="Times New Roman"/>
          <w:i/>
        </w:rPr>
        <w:t xml:space="preserve"> Чл. 2 от Закон за Министерство на вътрешните р</w:t>
      </w:r>
      <w:r>
        <w:rPr>
          <w:rFonts w:ascii="Times New Roman" w:hAnsi="Times New Roman" w:cs="Times New Roman"/>
          <w:i/>
        </w:rPr>
        <w:t>аботи., обн. ДВ., бр. 53 от 27 ю</w:t>
      </w:r>
      <w:r w:rsidRPr="00572C32">
        <w:rPr>
          <w:rFonts w:ascii="Times New Roman" w:hAnsi="Times New Roman" w:cs="Times New Roman"/>
          <w:i/>
        </w:rPr>
        <w:t>ни 2014</w:t>
      </w:r>
      <w:r>
        <w:rPr>
          <w:rFonts w:ascii="Times New Roman" w:hAnsi="Times New Roman" w:cs="Times New Roman"/>
          <w:i/>
          <w:lang w:val="bg-BG"/>
        </w:rPr>
        <w:t xml:space="preserve"> </w:t>
      </w:r>
      <w:r w:rsidRPr="00572C32">
        <w:rPr>
          <w:rFonts w:ascii="Times New Roman" w:hAnsi="Times New Roman" w:cs="Times New Roman"/>
          <w:i/>
        </w:rPr>
        <w:t>г., с последни</w:t>
      </w:r>
      <w:r>
        <w:rPr>
          <w:rFonts w:ascii="Times New Roman" w:hAnsi="Times New Roman" w:cs="Times New Roman"/>
          <w:i/>
        </w:rPr>
        <w:t xml:space="preserve"> изм. и доп. ДВ., бр. 56 от 24 ю</w:t>
      </w:r>
      <w:r w:rsidRPr="00572C32">
        <w:rPr>
          <w:rFonts w:ascii="Times New Roman" w:hAnsi="Times New Roman" w:cs="Times New Roman"/>
          <w:i/>
        </w:rPr>
        <w:t>ли 2015</w:t>
      </w:r>
      <w:r>
        <w:rPr>
          <w:rFonts w:ascii="Times New Roman" w:hAnsi="Times New Roman" w:cs="Times New Roman"/>
          <w:i/>
          <w:lang w:val="bg-BG"/>
        </w:rPr>
        <w:t xml:space="preserve"> </w:t>
      </w:r>
      <w:r w:rsidRPr="00572C32">
        <w:rPr>
          <w:rFonts w:ascii="Times New Roman" w:hAnsi="Times New Roman" w:cs="Times New Roman"/>
          <w:i/>
        </w:rPr>
        <w:t>г.</w:t>
      </w:r>
    </w:p>
  </w:footnote>
  <w:footnote w:id="500">
    <w:p w:rsidR="004A3881" w:rsidRPr="00572C32" w:rsidRDefault="004A3881" w:rsidP="00572C32">
      <w:pPr>
        <w:pStyle w:val="a3"/>
        <w:jc w:val="both"/>
        <w:rPr>
          <w:rFonts w:ascii="Times New Roman" w:hAnsi="Times New Roman" w:cs="Times New Roman"/>
        </w:rPr>
      </w:pPr>
      <w:r w:rsidRPr="00572C32">
        <w:rPr>
          <w:rStyle w:val="a5"/>
          <w:rFonts w:ascii="Times New Roman" w:hAnsi="Times New Roman" w:cs="Times New Roman"/>
          <w:i/>
        </w:rPr>
        <w:footnoteRef/>
      </w:r>
      <w:r w:rsidRPr="00572C32">
        <w:rPr>
          <w:rFonts w:ascii="Times New Roman" w:hAnsi="Times New Roman" w:cs="Times New Roman"/>
          <w:i/>
        </w:rPr>
        <w:t>Учебник „Полицейско право“, Издателство ВИПОНД МВР, Факултет „Полиция“, С., 2001г., стр. 49-50</w:t>
      </w:r>
    </w:p>
  </w:footnote>
  <w:footnote w:id="501">
    <w:p w:rsidR="004A3881" w:rsidRPr="002337BE" w:rsidRDefault="004A3881" w:rsidP="00F01E59">
      <w:pPr>
        <w:pStyle w:val="a3"/>
        <w:rPr>
          <w:rFonts w:ascii="Times New Roman" w:hAnsi="Times New Roman"/>
          <w:i/>
        </w:rPr>
      </w:pPr>
      <w:r w:rsidRPr="00F01E59">
        <w:rPr>
          <w:rStyle w:val="a5"/>
          <w:rFonts w:ascii="Times New Roman" w:hAnsi="Times New Roman"/>
          <w:i/>
        </w:rPr>
        <w:footnoteRef/>
      </w:r>
      <w:r w:rsidRPr="002337BE">
        <w:rPr>
          <w:rFonts w:ascii="Times New Roman" w:hAnsi="Times New Roman"/>
          <w:i/>
        </w:rPr>
        <w:t xml:space="preserve"> Данните са взети от сайта на ДОККБДП</w:t>
      </w:r>
    </w:p>
  </w:footnote>
  <w:footnote w:id="502">
    <w:p w:rsidR="004A3881" w:rsidRPr="00D02363" w:rsidRDefault="004A3881" w:rsidP="00F01E59">
      <w:pPr>
        <w:pStyle w:val="a3"/>
        <w:rPr>
          <w:rFonts w:ascii="Times New Roman" w:hAnsi="Times New Roman"/>
          <w:i/>
          <w:lang w:val="bg-BG"/>
        </w:rPr>
      </w:pPr>
      <w:r w:rsidRPr="00F01E59">
        <w:rPr>
          <w:rStyle w:val="a5"/>
          <w:rFonts w:ascii="Times New Roman" w:hAnsi="Times New Roman"/>
          <w:i/>
        </w:rPr>
        <w:footnoteRef/>
      </w:r>
      <w:r w:rsidRPr="002337BE">
        <w:rPr>
          <w:rFonts w:ascii="Times New Roman" w:hAnsi="Times New Roman"/>
          <w:i/>
        </w:rPr>
        <w:t xml:space="preserve"> </w:t>
      </w:r>
      <w:r>
        <w:rPr>
          <w:rFonts w:ascii="Times New Roman" w:hAnsi="Times New Roman"/>
          <w:i/>
          <w:lang w:val="bg-BG"/>
        </w:rPr>
        <w:t>Пак там.</w:t>
      </w:r>
    </w:p>
  </w:footnote>
  <w:footnote w:id="503">
    <w:p w:rsidR="004A3881" w:rsidRPr="00F25763" w:rsidRDefault="004A3881" w:rsidP="00F01E59">
      <w:pPr>
        <w:pStyle w:val="a3"/>
        <w:rPr>
          <w:rFonts w:ascii="Times New Roman" w:hAnsi="Times New Roman" w:cs="Times New Roman"/>
          <w:i/>
          <w:color w:val="0D0D0D" w:themeColor="text1" w:themeTint="F2"/>
          <w:lang w:val="bg-BG"/>
        </w:rPr>
      </w:pPr>
      <w:r w:rsidRPr="00E813B5">
        <w:rPr>
          <w:rStyle w:val="a5"/>
          <w:rFonts w:ascii="Times New Roman" w:hAnsi="Times New Roman" w:cs="Times New Roman"/>
          <w:i/>
          <w:color w:val="0D0D0D" w:themeColor="text1" w:themeTint="F2"/>
        </w:rPr>
        <w:footnoteRef/>
      </w:r>
      <w:r w:rsidRPr="00E813B5">
        <w:rPr>
          <w:rFonts w:ascii="Times New Roman" w:hAnsi="Times New Roman" w:cs="Times New Roman"/>
          <w:i/>
          <w:color w:val="0D0D0D" w:themeColor="text1" w:themeTint="F2"/>
        </w:rPr>
        <w:t xml:space="preserve"> </w:t>
      </w:r>
      <w:r w:rsidRPr="00F25763">
        <w:rPr>
          <w:rFonts w:ascii="Times New Roman" w:hAnsi="Times New Roman" w:cs="Times New Roman"/>
          <w:i/>
          <w:color w:val="0D0D0D" w:themeColor="text1" w:themeTint="F2"/>
          <w:lang w:val="bg-BG"/>
        </w:rPr>
        <w:t>ЦОР/БАБХ</w:t>
      </w:r>
    </w:p>
  </w:footnote>
  <w:footnote w:id="504">
    <w:p w:rsidR="004A3881" w:rsidRPr="00F25763" w:rsidRDefault="004A3881" w:rsidP="00F01E59">
      <w:pPr>
        <w:pStyle w:val="a3"/>
        <w:rPr>
          <w:rFonts w:ascii="Times New Roman" w:hAnsi="Times New Roman" w:cs="Times New Roman"/>
          <w:color w:val="0D0D0D" w:themeColor="text1" w:themeTint="F2"/>
          <w:lang w:val="bg-BG"/>
        </w:rPr>
      </w:pPr>
      <w:r w:rsidRPr="00F25763">
        <w:rPr>
          <w:rStyle w:val="a5"/>
          <w:rFonts w:ascii="Times New Roman" w:hAnsi="Times New Roman" w:cs="Times New Roman"/>
          <w:i/>
          <w:color w:val="0D0D0D" w:themeColor="text1" w:themeTint="F2"/>
          <w:lang w:val="bg-BG"/>
        </w:rPr>
        <w:footnoteRef/>
      </w:r>
      <w:r w:rsidRPr="00F25763">
        <w:rPr>
          <w:rFonts w:ascii="Times New Roman" w:hAnsi="Times New Roman" w:cs="Times New Roman"/>
          <w:i/>
          <w:color w:val="0D0D0D" w:themeColor="text1" w:themeTint="F2"/>
          <w:lang w:val="bg-BG"/>
        </w:rPr>
        <w:t xml:space="preserve"> Научно становище на EFSA, (http://focalpointbg.com/index.php?option=com_content&amp;view=article&amp;id=59&amp;Itemid= 78</w:t>
      </w:r>
      <w:r w:rsidRPr="00F25763">
        <w:rPr>
          <w:rFonts w:ascii="Cambria Math" w:hAnsi="Cambria Math" w:cs="Cambria Math"/>
          <w:i/>
          <w:color w:val="0D0D0D" w:themeColor="text1" w:themeTint="F2"/>
          <w:lang w:val="bg-BG"/>
        </w:rPr>
        <w:t>〈</w:t>
      </w:r>
      <w:r w:rsidRPr="00F25763">
        <w:rPr>
          <w:rFonts w:ascii="Times New Roman" w:hAnsi="Times New Roman" w:cs="Times New Roman"/>
          <w:i/>
          <w:color w:val="0D0D0D" w:themeColor="text1" w:themeTint="F2"/>
          <w:lang w:val="bg-BG"/>
        </w:rPr>
        <w:t>=bg)</w:t>
      </w:r>
    </w:p>
  </w:footnote>
  <w:footnote w:id="505">
    <w:p w:rsidR="004A3881" w:rsidRPr="00F25763" w:rsidRDefault="004A3881" w:rsidP="00F01E59">
      <w:pPr>
        <w:pStyle w:val="a3"/>
        <w:rPr>
          <w:rFonts w:ascii="Times New Roman" w:hAnsi="Times New Roman" w:cs="Times New Roman"/>
          <w:i/>
          <w:color w:val="0D0D0D" w:themeColor="text1" w:themeTint="F2"/>
          <w:lang w:val="bg-BG"/>
        </w:rPr>
      </w:pPr>
      <w:r w:rsidRPr="00F25763">
        <w:rPr>
          <w:rStyle w:val="a5"/>
          <w:rFonts w:ascii="Times New Roman" w:hAnsi="Times New Roman" w:cs="Times New Roman"/>
          <w:i/>
          <w:color w:val="0D0D0D" w:themeColor="text1" w:themeTint="F2"/>
          <w:lang w:val="bg-BG"/>
        </w:rPr>
        <w:footnoteRef/>
      </w:r>
      <w:r w:rsidRPr="00F25763">
        <w:rPr>
          <w:rFonts w:ascii="Times New Roman" w:hAnsi="Times New Roman" w:cs="Times New Roman"/>
          <w:i/>
          <w:color w:val="0D0D0D" w:themeColor="text1" w:themeTint="F2"/>
          <w:lang w:val="bg-BG"/>
        </w:rPr>
        <w:t xml:space="preserve"> К</w:t>
      </w:r>
      <w:r w:rsidRPr="00F25763">
        <w:rPr>
          <w:rFonts w:ascii="Times New Roman" w:hAnsi="Times New Roman" w:cs="Times New Roman"/>
          <w:i/>
          <w:color w:val="0D0D0D" w:themeColor="text1" w:themeTint="F2"/>
          <w:shd w:val="clear" w:color="auto" w:fill="FFFFFF"/>
          <w:lang w:val="bg-BG"/>
        </w:rPr>
        <w:t>огато нови случаи на определено заболяване, при определена популация и през определен период, значително надхвърлят обичайното и очакваното, и е налице масово разпространение на заболяването</w:t>
      </w:r>
    </w:p>
  </w:footnote>
  <w:footnote w:id="506">
    <w:p w:rsidR="004A3881" w:rsidRPr="00F25763" w:rsidRDefault="004A3881" w:rsidP="00F01E59">
      <w:pPr>
        <w:pStyle w:val="a3"/>
        <w:rPr>
          <w:rFonts w:ascii="Times New Roman" w:hAnsi="Times New Roman" w:cs="Times New Roman"/>
          <w:i/>
          <w:color w:val="0D0D0D" w:themeColor="text1" w:themeTint="F2"/>
          <w:lang w:val="bg-BG"/>
        </w:rPr>
      </w:pPr>
      <w:r w:rsidRPr="00F25763">
        <w:rPr>
          <w:rStyle w:val="a5"/>
          <w:rFonts w:ascii="Times New Roman" w:hAnsi="Times New Roman" w:cs="Times New Roman"/>
          <w:i/>
          <w:color w:val="0D0D0D" w:themeColor="text1" w:themeTint="F2"/>
          <w:lang w:val="bg-BG"/>
        </w:rPr>
        <w:footnoteRef/>
      </w:r>
      <w:r w:rsidRPr="00F25763">
        <w:rPr>
          <w:rFonts w:ascii="Times New Roman" w:hAnsi="Times New Roman" w:cs="Times New Roman"/>
          <w:i/>
          <w:color w:val="0D0D0D" w:themeColor="text1" w:themeTint="F2"/>
          <w:lang w:val="bg-BG"/>
        </w:rPr>
        <w:t xml:space="preserve"> П</w:t>
      </w:r>
      <w:r w:rsidRPr="00F25763">
        <w:rPr>
          <w:rFonts w:ascii="Times New Roman" w:hAnsi="Times New Roman" w:cs="Times New Roman"/>
          <w:i/>
          <w:color w:val="0D0D0D" w:themeColor="text1" w:themeTint="F2"/>
          <w:shd w:val="clear" w:color="auto" w:fill="FFFFFF"/>
          <w:lang w:val="bg-BG"/>
        </w:rPr>
        <w:t>роява на инфекциозно заболяване, което се разпространява сред населението на определен обширен географски регион, континент или по целия свят като се заразяват много хора.</w:t>
      </w:r>
    </w:p>
  </w:footnote>
  <w:footnote w:id="507">
    <w:p w:rsidR="004A3881" w:rsidRPr="00F25763" w:rsidRDefault="004A3881" w:rsidP="00F01E59">
      <w:pPr>
        <w:pStyle w:val="a3"/>
        <w:rPr>
          <w:rFonts w:ascii="Times New Roman" w:hAnsi="Times New Roman" w:cs="Times New Roman"/>
          <w:i/>
          <w:color w:val="0D0D0D" w:themeColor="text1" w:themeTint="F2"/>
          <w:lang w:val="bg-BG"/>
        </w:rPr>
      </w:pPr>
      <w:r w:rsidRPr="00F25763">
        <w:rPr>
          <w:rStyle w:val="a5"/>
          <w:rFonts w:ascii="Times New Roman" w:hAnsi="Times New Roman" w:cs="Times New Roman"/>
          <w:i/>
          <w:color w:val="0D0D0D" w:themeColor="text1" w:themeTint="F2"/>
          <w:lang w:val="bg-BG"/>
        </w:rPr>
        <w:footnoteRef/>
      </w:r>
      <w:r w:rsidRPr="00F25763">
        <w:rPr>
          <w:rFonts w:ascii="Times New Roman" w:hAnsi="Times New Roman" w:cs="Times New Roman"/>
          <w:i/>
          <w:color w:val="0D0D0D" w:themeColor="text1" w:themeTint="F2"/>
          <w:lang w:val="bg-BG"/>
        </w:rPr>
        <w:t xml:space="preserve"> Медицинска наука, която изучава причините за възникване на болестите</w:t>
      </w:r>
    </w:p>
  </w:footnote>
  <w:footnote w:id="508">
    <w:p w:rsidR="004A3881" w:rsidRPr="00F25763" w:rsidRDefault="004A3881" w:rsidP="00F01E59">
      <w:pPr>
        <w:pStyle w:val="a3"/>
        <w:rPr>
          <w:rFonts w:ascii="Times New Roman" w:hAnsi="Times New Roman" w:cs="Times New Roman"/>
          <w:i/>
          <w:color w:val="0D0D0D" w:themeColor="text1" w:themeTint="F2"/>
          <w:lang w:val="bg-BG"/>
        </w:rPr>
      </w:pPr>
      <w:r w:rsidRPr="00F25763">
        <w:rPr>
          <w:rStyle w:val="a5"/>
          <w:rFonts w:ascii="Times New Roman" w:hAnsi="Times New Roman" w:cs="Times New Roman"/>
          <w:i/>
          <w:color w:val="0D0D0D" w:themeColor="text1" w:themeTint="F2"/>
          <w:lang w:val="bg-BG"/>
        </w:rPr>
        <w:footnoteRef/>
      </w:r>
      <w:r w:rsidRPr="00F25763">
        <w:rPr>
          <w:rFonts w:ascii="Times New Roman" w:hAnsi="Times New Roman" w:cs="Times New Roman"/>
          <w:i/>
          <w:color w:val="0D0D0D" w:themeColor="text1" w:themeTint="F2"/>
          <w:lang w:val="bg-BG"/>
        </w:rPr>
        <w:t xml:space="preserve"> Заразна болест по животните, която е свързана с определена местност.</w:t>
      </w:r>
    </w:p>
  </w:footnote>
  <w:footnote w:id="509">
    <w:p w:rsidR="004A3881" w:rsidRPr="00F25763" w:rsidRDefault="004A3881" w:rsidP="00F01E59">
      <w:pPr>
        <w:pStyle w:val="a3"/>
        <w:rPr>
          <w:rFonts w:ascii="Times New Roman" w:hAnsi="Times New Roman" w:cs="Times New Roman"/>
          <w:i/>
          <w:color w:val="0D0D0D" w:themeColor="text1" w:themeTint="F2"/>
          <w:lang w:val="bg-BG"/>
        </w:rPr>
      </w:pPr>
      <w:r w:rsidRPr="00F25763">
        <w:rPr>
          <w:rStyle w:val="a5"/>
          <w:rFonts w:ascii="Times New Roman" w:hAnsi="Times New Roman" w:cs="Times New Roman"/>
          <w:i/>
          <w:color w:val="0D0D0D" w:themeColor="text1" w:themeTint="F2"/>
          <w:lang w:val="bg-BG"/>
        </w:rPr>
        <w:footnoteRef/>
      </w:r>
      <w:r w:rsidRPr="00F25763">
        <w:rPr>
          <w:rFonts w:ascii="Times New Roman" w:hAnsi="Times New Roman" w:cs="Times New Roman"/>
          <w:i/>
          <w:color w:val="0D0D0D" w:themeColor="text1" w:themeTint="F2"/>
          <w:lang w:val="bg-BG"/>
        </w:rPr>
        <w:t xml:space="preserve"> </w:t>
      </w:r>
      <w:r w:rsidRPr="00F25763">
        <w:rPr>
          <w:rStyle w:val="apple-converted-space"/>
          <w:rFonts w:ascii="Times New Roman" w:hAnsi="Times New Roman" w:cs="Times New Roman"/>
          <w:i/>
          <w:color w:val="0D0D0D" w:themeColor="text1" w:themeTint="F2"/>
          <w:sz w:val="17"/>
          <w:szCs w:val="17"/>
          <w:shd w:val="clear" w:color="auto" w:fill="FFFFFF"/>
          <w:lang w:val="bg-BG"/>
        </w:rPr>
        <w:t> </w:t>
      </w:r>
      <w:r w:rsidRPr="00F25763">
        <w:rPr>
          <w:rFonts w:ascii="Times New Roman" w:hAnsi="Times New Roman" w:cs="Times New Roman"/>
          <w:i/>
          <w:color w:val="0D0D0D" w:themeColor="text1" w:themeTint="F2"/>
          <w:shd w:val="clear" w:color="auto" w:fill="FFFFFF"/>
          <w:lang w:val="bg-BG"/>
        </w:rPr>
        <w:t>Широкомащабно разпространение на инфекциозно заболяване при един или повече животински видове на определена територия.</w:t>
      </w:r>
      <w:r w:rsidRPr="00F25763">
        <w:rPr>
          <w:rStyle w:val="apple-converted-space"/>
          <w:rFonts w:ascii="Times New Roman" w:hAnsi="Times New Roman" w:cs="Times New Roman"/>
          <w:i/>
          <w:color w:val="0D0D0D" w:themeColor="text1" w:themeTint="F2"/>
          <w:sz w:val="17"/>
          <w:szCs w:val="17"/>
          <w:shd w:val="clear" w:color="auto" w:fill="FFFFFF"/>
          <w:lang w:val="bg-BG"/>
        </w:rPr>
        <w:t> </w:t>
      </w:r>
    </w:p>
  </w:footnote>
  <w:footnote w:id="510">
    <w:p w:rsidR="004A3881" w:rsidRPr="00F25763" w:rsidRDefault="004A3881" w:rsidP="00F01E59">
      <w:pPr>
        <w:pStyle w:val="a3"/>
        <w:rPr>
          <w:rFonts w:ascii="Times New Roman" w:hAnsi="Times New Roman" w:cs="Times New Roman"/>
          <w:i/>
          <w:color w:val="0D0D0D" w:themeColor="text1" w:themeTint="F2"/>
          <w:lang w:val="bg-BG"/>
        </w:rPr>
      </w:pPr>
      <w:r w:rsidRPr="006B13FD">
        <w:rPr>
          <w:rStyle w:val="a5"/>
          <w:rFonts w:ascii="Times New Roman" w:hAnsi="Times New Roman" w:cs="Times New Roman"/>
          <w:i/>
          <w:color w:val="0D0D0D" w:themeColor="text1" w:themeTint="F2"/>
        </w:rPr>
        <w:footnoteRef/>
      </w:r>
      <w:r w:rsidRPr="006B13FD">
        <w:rPr>
          <w:rFonts w:ascii="Times New Roman" w:hAnsi="Times New Roman" w:cs="Times New Roman"/>
          <w:i/>
          <w:color w:val="0D0D0D" w:themeColor="text1" w:themeTint="F2"/>
          <w:lang w:val="ru-RU"/>
        </w:rPr>
        <w:t xml:space="preserve"> </w:t>
      </w:r>
      <w:r w:rsidRPr="00F25763">
        <w:rPr>
          <w:rFonts w:ascii="Times New Roman" w:hAnsi="Times New Roman" w:cs="Times New Roman"/>
          <w:i/>
          <w:color w:val="0D0D0D" w:themeColor="text1" w:themeTint="F2"/>
          <w:shd w:val="clear" w:color="auto" w:fill="FFFFFF"/>
          <w:lang w:val="bg-BG"/>
        </w:rPr>
        <w:t>Необичайно широко разпространение на</w:t>
      </w:r>
      <w:r w:rsidRPr="00F25763">
        <w:rPr>
          <w:rStyle w:val="apple-converted-space"/>
          <w:rFonts w:ascii="Times New Roman" w:hAnsi="Times New Roman" w:cs="Times New Roman"/>
          <w:i/>
          <w:color w:val="0D0D0D" w:themeColor="text1" w:themeTint="F2"/>
          <w:shd w:val="clear" w:color="auto" w:fill="FFFFFF"/>
          <w:lang w:val="bg-BG"/>
        </w:rPr>
        <w:t> инфекциозно заболяване сред</w:t>
      </w:r>
      <w:r w:rsidRPr="00F25763">
        <w:rPr>
          <w:rFonts w:ascii="Times New Roman" w:hAnsi="Times New Roman" w:cs="Times New Roman"/>
          <w:i/>
          <w:color w:val="0D0D0D" w:themeColor="text1" w:themeTint="F2"/>
          <w:shd w:val="clear" w:color="auto" w:fill="FFFFFF"/>
          <w:lang w:val="bg-BG"/>
        </w:rPr>
        <w:t xml:space="preserve"> животните, което обхваща територията на цяла страна, няколко страни и дори цял или няколко континента. Явява се висша степен на</w:t>
      </w:r>
      <w:r w:rsidRPr="00F25763">
        <w:rPr>
          <w:rStyle w:val="apple-converted-space"/>
          <w:rFonts w:ascii="Times New Roman" w:hAnsi="Times New Roman" w:cs="Times New Roman"/>
          <w:i/>
          <w:color w:val="0D0D0D" w:themeColor="text1" w:themeTint="F2"/>
          <w:shd w:val="clear" w:color="auto" w:fill="FFFFFF"/>
          <w:lang w:val="bg-BG"/>
        </w:rPr>
        <w:t> епизоотия.</w:t>
      </w:r>
    </w:p>
  </w:footnote>
  <w:footnote w:id="511">
    <w:p w:rsidR="004A3881" w:rsidRPr="00F25763" w:rsidRDefault="004A3881" w:rsidP="00F01E59">
      <w:pPr>
        <w:pStyle w:val="a3"/>
        <w:rPr>
          <w:rFonts w:ascii="Times New Roman" w:hAnsi="Times New Roman" w:cs="Times New Roman"/>
          <w:color w:val="0D0D0D" w:themeColor="text1" w:themeTint="F2"/>
          <w:lang w:val="bg-BG"/>
        </w:rPr>
      </w:pPr>
      <w:r w:rsidRPr="00F25763">
        <w:rPr>
          <w:rStyle w:val="a5"/>
          <w:rFonts w:ascii="Times New Roman" w:hAnsi="Times New Roman" w:cs="Times New Roman"/>
          <w:i/>
          <w:color w:val="0D0D0D" w:themeColor="text1" w:themeTint="F2"/>
          <w:lang w:val="bg-BG"/>
        </w:rPr>
        <w:footnoteRef/>
      </w:r>
      <w:r w:rsidRPr="00F25763">
        <w:rPr>
          <w:rFonts w:ascii="Times New Roman" w:hAnsi="Times New Roman" w:cs="Times New Roman"/>
          <w:i/>
          <w:color w:val="0D0D0D" w:themeColor="text1" w:themeTint="F2"/>
          <w:lang w:val="bg-BG"/>
        </w:rPr>
        <w:t xml:space="preserve"> </w:t>
      </w:r>
      <w:r w:rsidRPr="00F25763">
        <w:rPr>
          <w:rFonts w:ascii="Times New Roman" w:hAnsi="Times New Roman" w:cs="Times New Roman"/>
          <w:i/>
          <w:color w:val="0D0D0D" w:themeColor="text1" w:themeTint="F2"/>
          <w:shd w:val="clear" w:color="auto" w:fill="FFFFFF"/>
          <w:lang w:val="bg-BG"/>
        </w:rPr>
        <w:t>Масовото развитие на инфекциозни заболявания на растения в определена област, в определен период от време. Когато епифитотията обхваща много стра</w:t>
      </w:r>
      <w:hyperlink r:id="rId127" w:history="1"/>
      <w:r w:rsidRPr="00F25763">
        <w:rPr>
          <w:rFonts w:ascii="Times New Roman" w:hAnsi="Times New Roman" w:cs="Times New Roman"/>
          <w:i/>
          <w:color w:val="0D0D0D" w:themeColor="text1" w:themeTint="F2"/>
          <w:shd w:val="clear" w:color="auto" w:fill="FFFFFF"/>
          <w:lang w:val="bg-BG"/>
        </w:rPr>
        <w:t>ни и континенти, е панфитотия.</w:t>
      </w:r>
    </w:p>
  </w:footnote>
  <w:footnote w:id="512">
    <w:p w:rsidR="004A3881" w:rsidRPr="00F25763" w:rsidRDefault="004A3881" w:rsidP="00F01E59">
      <w:pPr>
        <w:pStyle w:val="a3"/>
        <w:rPr>
          <w:rFonts w:ascii="Times New Roman" w:hAnsi="Times New Roman" w:cs="Times New Roman"/>
          <w:i/>
          <w:color w:val="0D0D0D" w:themeColor="text1" w:themeTint="F2"/>
          <w:lang w:val="bg-BG"/>
        </w:rPr>
      </w:pPr>
      <w:r w:rsidRPr="00F25763">
        <w:rPr>
          <w:rStyle w:val="a5"/>
          <w:rFonts w:ascii="Times New Roman" w:hAnsi="Times New Roman" w:cs="Times New Roman"/>
          <w:i/>
          <w:color w:val="0D0D0D" w:themeColor="text1" w:themeTint="F2"/>
          <w:lang w:val="bg-BG"/>
        </w:rPr>
        <w:footnoteRef/>
      </w:r>
      <w:r w:rsidRPr="00F25763">
        <w:rPr>
          <w:rFonts w:ascii="Times New Roman" w:hAnsi="Times New Roman" w:cs="Times New Roman"/>
          <w:i/>
          <w:color w:val="0D0D0D" w:themeColor="text1" w:themeTint="F2"/>
          <w:lang w:val="bg-BG"/>
        </w:rPr>
        <w:t xml:space="preserve"> www. stra.teg.ru.</w:t>
      </w:r>
    </w:p>
  </w:footnote>
  <w:footnote w:id="513">
    <w:p w:rsidR="004A3881" w:rsidRPr="00560120" w:rsidRDefault="004A3881" w:rsidP="00F01E59">
      <w:pPr>
        <w:pStyle w:val="ATABody"/>
        <w:spacing w:line="276" w:lineRule="auto"/>
        <w:jc w:val="both"/>
        <w:rPr>
          <w:sz w:val="20"/>
          <w:szCs w:val="20"/>
        </w:rPr>
      </w:pPr>
      <w:r w:rsidRPr="00560120">
        <w:rPr>
          <w:rStyle w:val="FootnoteCharacters"/>
          <w:i/>
          <w:sz w:val="20"/>
          <w:szCs w:val="20"/>
        </w:rPr>
        <w:footnoteRef/>
      </w:r>
      <w:r w:rsidRPr="00560120">
        <w:rPr>
          <w:i/>
          <w:spacing w:val="-2"/>
          <w:sz w:val="20"/>
          <w:szCs w:val="20"/>
        </w:rPr>
        <w:tab/>
        <w:t xml:space="preserve">В редица държави </w:t>
      </w:r>
      <w:r w:rsidRPr="00353DD8">
        <w:rPr>
          <w:i/>
          <w:spacing w:val="-2"/>
          <w:sz w:val="20"/>
          <w:szCs w:val="20"/>
          <w:lang w:val="ru-RU"/>
        </w:rPr>
        <w:t>(</w:t>
      </w:r>
      <w:r w:rsidRPr="00560120">
        <w:rPr>
          <w:i/>
          <w:spacing w:val="-2"/>
          <w:sz w:val="20"/>
          <w:szCs w:val="20"/>
        </w:rPr>
        <w:t xml:space="preserve">САЩ, Франция, Испания, </w:t>
      </w:r>
      <w:r w:rsidRPr="00560120">
        <w:rPr>
          <w:i/>
          <w:sz w:val="20"/>
          <w:szCs w:val="20"/>
        </w:rPr>
        <w:t>Норвегия</w:t>
      </w:r>
      <w:r w:rsidRPr="00353DD8">
        <w:rPr>
          <w:i/>
          <w:spacing w:val="-2"/>
          <w:sz w:val="20"/>
          <w:szCs w:val="20"/>
          <w:lang w:val="ru-RU"/>
        </w:rPr>
        <w:t>)</w:t>
      </w:r>
      <w:r w:rsidRPr="00560120">
        <w:rPr>
          <w:i/>
          <w:spacing w:val="-2"/>
          <w:sz w:val="20"/>
          <w:szCs w:val="20"/>
        </w:rPr>
        <w:t xml:space="preserve"> в отделни години от </w:t>
      </w:r>
      <w:r w:rsidRPr="00560120">
        <w:rPr>
          <w:i/>
          <w:sz w:val="20"/>
          <w:szCs w:val="20"/>
        </w:rPr>
        <w:t>правоохранителните и разузнавателните служби, са били създавани специални смесени</w:t>
      </w:r>
      <w:r w:rsidRPr="00560120">
        <w:rPr>
          <w:sz w:val="20"/>
          <w:szCs w:val="20"/>
        </w:rPr>
        <w:t xml:space="preserve"> </w:t>
      </w:r>
      <w:r w:rsidRPr="00560120">
        <w:rPr>
          <w:i/>
          <w:sz w:val="20"/>
          <w:szCs w:val="20"/>
        </w:rPr>
        <w:t>екипи, работещи по откриването, предотвратяването и възпирането на терористични дейности, които екипи са определяни като "звено за възпиране на терористи".</w:t>
      </w:r>
    </w:p>
    <w:p w:rsidR="004A3881" w:rsidRPr="00D55806" w:rsidRDefault="004A3881" w:rsidP="00F01E59">
      <w:pPr>
        <w:widowControl w:val="0"/>
        <w:jc w:val="both"/>
        <w:rPr>
          <w:spacing w:val="-2"/>
        </w:rPr>
      </w:pPr>
    </w:p>
  </w:footnote>
  <w:footnote w:id="514">
    <w:p w:rsidR="004A3881" w:rsidRPr="00174193" w:rsidRDefault="004A3881" w:rsidP="00F01E59">
      <w:pPr>
        <w:pStyle w:val="a3"/>
        <w:rPr>
          <w:rFonts w:ascii="Times New Roman" w:hAnsi="Times New Roman"/>
          <w:i/>
          <w:lang w:val="bg-BG"/>
        </w:rPr>
      </w:pPr>
      <w:r w:rsidRPr="00F01E59">
        <w:rPr>
          <w:rStyle w:val="a5"/>
          <w:rFonts w:ascii="Times New Roman" w:hAnsi="Times New Roman"/>
          <w:i/>
        </w:rPr>
        <w:footnoteRef/>
      </w:r>
      <w:r w:rsidRPr="003D07AD">
        <w:rPr>
          <w:rFonts w:ascii="Times New Roman" w:hAnsi="Times New Roman"/>
          <w:i/>
        </w:rPr>
        <w:t xml:space="preserve"> Вж. Матова, Н. Приемането на Република България в НАТО и ЕС и актуални проблеми на националната сигурност. Сборник доклади, С., 2004.</w:t>
      </w:r>
    </w:p>
  </w:footnote>
  <w:footnote w:id="515">
    <w:p w:rsidR="004A3881" w:rsidRPr="003D07AD" w:rsidRDefault="004A3881" w:rsidP="00174193">
      <w:pPr>
        <w:rPr>
          <w:rFonts w:ascii="Times New Roman" w:hAnsi="Times New Roman" w:cs="Times New Roman"/>
          <w:i/>
          <w:sz w:val="20"/>
        </w:rPr>
      </w:pPr>
      <w:r w:rsidRPr="003D07AD">
        <w:rPr>
          <w:rStyle w:val="a5"/>
          <w:rFonts w:ascii="Times New Roman" w:hAnsi="Times New Roman" w:cs="Times New Roman"/>
          <w:i/>
          <w:sz w:val="20"/>
        </w:rPr>
        <w:footnoteRef/>
      </w:r>
      <w:r w:rsidRPr="003D07AD">
        <w:rPr>
          <w:rFonts w:ascii="Times New Roman" w:hAnsi="Times New Roman" w:cs="Times New Roman"/>
          <w:i/>
          <w:sz w:val="20"/>
        </w:rPr>
        <w:t xml:space="preserve"> Вж.</w:t>
      </w:r>
      <w:r w:rsidRPr="003D07AD">
        <w:rPr>
          <w:rFonts w:ascii="Times New Roman" w:hAnsi="Times New Roman" w:cs="Times New Roman"/>
          <w:i/>
        </w:rPr>
        <w:t xml:space="preserve"> </w:t>
      </w:r>
      <w:r w:rsidRPr="003D07AD">
        <w:rPr>
          <w:rFonts w:ascii="Times New Roman" w:hAnsi="Times New Roman" w:cs="Times New Roman"/>
          <w:i/>
          <w:sz w:val="20"/>
        </w:rPr>
        <w:t>Стратегия за национална сигурност на Република България.</w:t>
      </w:r>
      <w:r w:rsidRPr="003D07AD">
        <w:rPr>
          <w:rFonts w:ascii="Times New Roman" w:hAnsi="Times New Roman" w:cs="Times New Roman"/>
          <w:i/>
        </w:rPr>
        <w:t xml:space="preserve"> </w:t>
      </w:r>
      <w:r w:rsidRPr="003D07AD">
        <w:rPr>
          <w:rFonts w:ascii="Times New Roman" w:hAnsi="Times New Roman" w:cs="Times New Roman"/>
          <w:i/>
          <w:sz w:val="20"/>
        </w:rPr>
        <w:t>Приета с решение на НК от 08.03.2011 г., обн., ДВ, бр. 19/08. 03. 2011 г.</w:t>
      </w:r>
    </w:p>
  </w:footnote>
  <w:footnote w:id="516">
    <w:p w:rsidR="004A3881" w:rsidRPr="003E462D" w:rsidRDefault="004A3881" w:rsidP="00174193">
      <w:pPr>
        <w:rPr>
          <w:sz w:val="20"/>
        </w:rPr>
      </w:pPr>
      <w:r w:rsidRPr="003D07AD">
        <w:rPr>
          <w:rStyle w:val="a5"/>
          <w:rFonts w:ascii="Times New Roman" w:hAnsi="Times New Roman" w:cs="Times New Roman"/>
          <w:i/>
          <w:sz w:val="20"/>
        </w:rPr>
        <w:footnoteRef/>
      </w:r>
      <w:r w:rsidRPr="003D07AD">
        <w:rPr>
          <w:rFonts w:ascii="Times New Roman" w:hAnsi="Times New Roman" w:cs="Times New Roman"/>
          <w:i/>
          <w:sz w:val="20"/>
        </w:rPr>
        <w:t xml:space="preserve"> Вж. Бозуков, Г. и кол. Методи за психологически и психо-физически изследвания на служителите от противопожарната охрана. С., ВИ „Г. Димитров - МВР“, 1989.</w:t>
      </w:r>
    </w:p>
  </w:footnote>
  <w:footnote w:id="517">
    <w:p w:rsidR="004A3881" w:rsidRPr="00360434" w:rsidRDefault="004A3881" w:rsidP="00F01E59">
      <w:pPr>
        <w:pStyle w:val="a3"/>
        <w:rPr>
          <w:rFonts w:ascii="Times New Roman" w:hAnsi="Times New Roman"/>
          <w:i/>
        </w:rPr>
      </w:pPr>
      <w:r w:rsidRPr="00F01E59">
        <w:rPr>
          <w:rStyle w:val="a5"/>
          <w:rFonts w:ascii="Times New Roman" w:hAnsi="Times New Roman"/>
          <w:i/>
        </w:rPr>
        <w:footnoteRef/>
      </w:r>
      <w:r w:rsidRPr="00360434">
        <w:rPr>
          <w:rFonts w:ascii="Times New Roman" w:hAnsi="Times New Roman"/>
          <w:i/>
        </w:rPr>
        <w:t xml:space="preserve"> </w:t>
      </w:r>
      <w:hyperlink r:id="rId128" w:history="1">
        <w:r w:rsidRPr="00360434">
          <w:rPr>
            <w:rStyle w:val="ac"/>
            <w:rFonts w:ascii="Times New Roman" w:hAnsi="Times New Roman"/>
            <w:i/>
            <w:lang w:val="en-US"/>
          </w:rPr>
          <w:t>www</w:t>
        </w:r>
        <w:r w:rsidRPr="00353DD8">
          <w:rPr>
            <w:rStyle w:val="ac"/>
            <w:rFonts w:ascii="Times New Roman" w:hAnsi="Times New Roman"/>
            <w:i/>
            <w:lang w:val="ru-RU"/>
          </w:rPr>
          <w:t>.</w:t>
        </w:r>
        <w:r w:rsidRPr="00360434">
          <w:rPr>
            <w:rStyle w:val="ac"/>
            <w:rFonts w:ascii="Times New Roman" w:hAnsi="Times New Roman"/>
            <w:i/>
            <w:lang w:val="en-US"/>
          </w:rPr>
          <w:t>dans</w:t>
        </w:r>
        <w:r w:rsidRPr="00353DD8">
          <w:rPr>
            <w:rStyle w:val="ac"/>
            <w:rFonts w:ascii="Times New Roman" w:hAnsi="Times New Roman"/>
            <w:i/>
            <w:lang w:val="ru-RU"/>
          </w:rPr>
          <w:t>.</w:t>
        </w:r>
        <w:r w:rsidRPr="00360434">
          <w:rPr>
            <w:rStyle w:val="ac"/>
            <w:rFonts w:ascii="Times New Roman" w:hAnsi="Times New Roman"/>
            <w:i/>
            <w:lang w:val="en-US"/>
          </w:rPr>
          <w:t>bg</w:t>
        </w:r>
      </w:hyperlink>
      <w:r w:rsidRPr="00353DD8">
        <w:rPr>
          <w:rFonts w:ascii="Times New Roman" w:hAnsi="Times New Roman"/>
          <w:i/>
          <w:lang w:val="ru-RU"/>
        </w:rPr>
        <w:t xml:space="preserve"> </w:t>
      </w:r>
      <w:r w:rsidRPr="00360434">
        <w:rPr>
          <w:rFonts w:ascii="Times New Roman" w:hAnsi="Times New Roman"/>
          <w:i/>
        </w:rPr>
        <w:t>Годишен доклад за дейността на САД „Финансово разузнаване“ – ДАНС за 2014 г.</w:t>
      </w:r>
    </w:p>
  </w:footnote>
  <w:footnote w:id="518">
    <w:p w:rsidR="004A3881" w:rsidRPr="00597D03" w:rsidRDefault="004A3881" w:rsidP="00F01E59">
      <w:pPr>
        <w:pStyle w:val="a3"/>
        <w:rPr>
          <w:rFonts w:ascii="Times New Roman" w:hAnsi="Times New Roman"/>
          <w:i/>
        </w:rPr>
      </w:pPr>
      <w:r w:rsidRPr="00F01E59">
        <w:rPr>
          <w:rStyle w:val="a5"/>
          <w:rFonts w:ascii="Times New Roman" w:hAnsi="Times New Roman"/>
          <w:i/>
        </w:rPr>
        <w:footnoteRef/>
      </w:r>
      <w:r w:rsidRPr="00597D03">
        <w:rPr>
          <w:rFonts w:ascii="Times New Roman" w:hAnsi="Times New Roman"/>
          <w:i/>
        </w:rPr>
        <w:t xml:space="preserve"> Гайдаров, П. Данъчни престъпления. София, 2016, с. 26-85</w:t>
      </w:r>
    </w:p>
  </w:footnote>
  <w:footnote w:id="519">
    <w:p w:rsidR="004A3881" w:rsidRPr="00687C40" w:rsidRDefault="004A3881" w:rsidP="00F01E59">
      <w:pPr>
        <w:pStyle w:val="a3"/>
        <w:rPr>
          <w:rFonts w:ascii="Times New Roman" w:hAnsi="Times New Roman" w:cs="Times New Roman"/>
          <w:i/>
        </w:rPr>
      </w:pPr>
      <w:r w:rsidRPr="00687C40">
        <w:rPr>
          <w:rStyle w:val="a5"/>
          <w:rFonts w:ascii="Times New Roman" w:hAnsi="Times New Roman" w:cs="Times New Roman"/>
          <w:i/>
        </w:rPr>
        <w:footnoteRef/>
      </w:r>
      <w:r w:rsidRPr="00687C40">
        <w:rPr>
          <w:rFonts w:ascii="Times New Roman" w:hAnsi="Times New Roman" w:cs="Times New Roman"/>
          <w:i/>
        </w:rPr>
        <w:t xml:space="preserve"> </w:t>
      </w:r>
      <w:r w:rsidRPr="00687C40">
        <w:rPr>
          <w:rFonts w:ascii="Times New Roman" w:hAnsi="Times New Roman" w:cs="Times New Roman"/>
          <w:i/>
          <w:lang w:val="en-US"/>
        </w:rPr>
        <w:t>www</w:t>
      </w:r>
      <w:r w:rsidRPr="00353DD8">
        <w:rPr>
          <w:rFonts w:ascii="Times New Roman" w:hAnsi="Times New Roman" w:cs="Times New Roman"/>
          <w:i/>
          <w:lang w:val="ru-RU"/>
        </w:rPr>
        <w:t>.</w:t>
      </w:r>
      <w:r w:rsidRPr="00687C40">
        <w:rPr>
          <w:rFonts w:ascii="Times New Roman" w:hAnsi="Times New Roman" w:cs="Times New Roman"/>
          <w:i/>
          <w:lang w:val="en-US"/>
        </w:rPr>
        <w:t>nsi</w:t>
      </w:r>
      <w:r w:rsidRPr="00353DD8">
        <w:rPr>
          <w:rFonts w:ascii="Times New Roman" w:hAnsi="Times New Roman" w:cs="Times New Roman"/>
          <w:i/>
          <w:lang w:val="ru-RU"/>
        </w:rPr>
        <w:t>.</w:t>
      </w:r>
      <w:r w:rsidRPr="00687C40">
        <w:rPr>
          <w:rFonts w:ascii="Times New Roman" w:hAnsi="Times New Roman" w:cs="Times New Roman"/>
          <w:i/>
          <w:lang w:val="en-US"/>
        </w:rPr>
        <w:t>bg</w:t>
      </w:r>
      <w:r w:rsidRPr="00353DD8">
        <w:rPr>
          <w:rFonts w:ascii="Times New Roman" w:hAnsi="Times New Roman" w:cs="Times New Roman"/>
          <w:i/>
          <w:lang w:val="ru-RU"/>
        </w:rPr>
        <w:t xml:space="preserve"> </w:t>
      </w:r>
      <w:r w:rsidRPr="00687C40">
        <w:rPr>
          <w:rFonts w:ascii="Times New Roman" w:hAnsi="Times New Roman" w:cs="Times New Roman"/>
          <w:i/>
        </w:rPr>
        <w:t>НСИ. Осъдени лица за 2014 г.по глави от НК, пол и образование.</w:t>
      </w:r>
    </w:p>
  </w:footnote>
  <w:footnote w:id="520">
    <w:p w:rsidR="004A3881" w:rsidRPr="00687C40" w:rsidRDefault="004A3881" w:rsidP="00F01E59">
      <w:pPr>
        <w:pStyle w:val="a3"/>
        <w:rPr>
          <w:rFonts w:ascii="Times New Roman" w:hAnsi="Times New Roman" w:cs="Times New Roman"/>
          <w:i/>
        </w:rPr>
      </w:pPr>
      <w:r w:rsidRPr="00687C40">
        <w:rPr>
          <w:rStyle w:val="a5"/>
          <w:rFonts w:ascii="Times New Roman" w:hAnsi="Times New Roman" w:cs="Times New Roman"/>
          <w:i/>
        </w:rPr>
        <w:footnoteRef/>
      </w:r>
      <w:r w:rsidRPr="00687C40">
        <w:rPr>
          <w:rFonts w:ascii="Times New Roman" w:hAnsi="Times New Roman" w:cs="Times New Roman"/>
          <w:i/>
        </w:rPr>
        <w:t xml:space="preserve"> </w:t>
      </w:r>
      <w:hyperlink r:id="rId129" w:history="1">
        <w:r w:rsidRPr="00687C40">
          <w:rPr>
            <w:rStyle w:val="ac"/>
            <w:rFonts w:ascii="Times New Roman" w:hAnsi="Times New Roman" w:cs="Times New Roman"/>
            <w:i/>
            <w:lang w:val="en-US"/>
          </w:rPr>
          <w:t>www</w:t>
        </w:r>
        <w:r w:rsidRPr="00353DD8">
          <w:rPr>
            <w:rStyle w:val="ac"/>
            <w:rFonts w:ascii="Times New Roman" w:hAnsi="Times New Roman" w:cs="Times New Roman"/>
            <w:i/>
            <w:lang w:val="ru-RU"/>
          </w:rPr>
          <w:t>.</w:t>
        </w:r>
        <w:r w:rsidRPr="00687C40">
          <w:rPr>
            <w:rStyle w:val="ac"/>
            <w:rFonts w:ascii="Times New Roman" w:hAnsi="Times New Roman" w:cs="Times New Roman"/>
            <w:i/>
            <w:lang w:val="en-US"/>
          </w:rPr>
          <w:t>nsi</w:t>
        </w:r>
        <w:r w:rsidRPr="00353DD8">
          <w:rPr>
            <w:rStyle w:val="ac"/>
            <w:rFonts w:ascii="Times New Roman" w:hAnsi="Times New Roman" w:cs="Times New Roman"/>
            <w:i/>
            <w:lang w:val="ru-RU"/>
          </w:rPr>
          <w:t>.</w:t>
        </w:r>
        <w:r w:rsidRPr="00687C40">
          <w:rPr>
            <w:rStyle w:val="ac"/>
            <w:rFonts w:ascii="Times New Roman" w:hAnsi="Times New Roman" w:cs="Times New Roman"/>
            <w:i/>
            <w:lang w:val="en-US"/>
          </w:rPr>
          <w:t>bg</w:t>
        </w:r>
      </w:hyperlink>
      <w:r w:rsidRPr="00353DD8">
        <w:rPr>
          <w:rFonts w:ascii="Times New Roman" w:hAnsi="Times New Roman" w:cs="Times New Roman"/>
          <w:i/>
          <w:lang w:val="ru-RU"/>
        </w:rPr>
        <w:t xml:space="preserve"> </w:t>
      </w:r>
      <w:r w:rsidRPr="00687C40">
        <w:rPr>
          <w:rFonts w:ascii="Times New Roman" w:hAnsi="Times New Roman" w:cs="Times New Roman"/>
          <w:i/>
        </w:rPr>
        <w:t>НСИ. Осъдени лица за 2014 г. по глави от НК и икономическа активност.</w:t>
      </w:r>
    </w:p>
  </w:footnote>
  <w:footnote w:id="521">
    <w:p w:rsidR="004A3881" w:rsidRPr="00687C40" w:rsidRDefault="004A3881" w:rsidP="00F01E59">
      <w:pPr>
        <w:pStyle w:val="a3"/>
        <w:rPr>
          <w:rFonts w:ascii="Times New Roman" w:hAnsi="Times New Roman" w:cs="Times New Roman"/>
          <w:i/>
        </w:rPr>
      </w:pPr>
      <w:r w:rsidRPr="00687C40">
        <w:rPr>
          <w:rStyle w:val="a5"/>
          <w:rFonts w:ascii="Times New Roman" w:hAnsi="Times New Roman" w:cs="Times New Roman"/>
          <w:i/>
        </w:rPr>
        <w:footnoteRef/>
      </w:r>
      <w:r w:rsidRPr="00687C40">
        <w:rPr>
          <w:rFonts w:ascii="Times New Roman" w:hAnsi="Times New Roman" w:cs="Times New Roman"/>
          <w:i/>
        </w:rPr>
        <w:t xml:space="preserve"> </w:t>
      </w:r>
      <w:hyperlink r:id="rId130" w:history="1">
        <w:r w:rsidRPr="00687C40">
          <w:rPr>
            <w:rStyle w:val="ac"/>
            <w:rFonts w:ascii="Times New Roman" w:hAnsi="Times New Roman" w:cs="Times New Roman"/>
            <w:i/>
            <w:lang w:val="en-US"/>
          </w:rPr>
          <w:t>www</w:t>
        </w:r>
        <w:r w:rsidRPr="00353DD8">
          <w:rPr>
            <w:rStyle w:val="ac"/>
            <w:rFonts w:ascii="Times New Roman" w:hAnsi="Times New Roman" w:cs="Times New Roman"/>
            <w:i/>
            <w:lang w:val="ru-RU"/>
          </w:rPr>
          <w:t>.</w:t>
        </w:r>
        <w:r w:rsidRPr="00687C40">
          <w:rPr>
            <w:rStyle w:val="ac"/>
            <w:rFonts w:ascii="Times New Roman" w:hAnsi="Times New Roman" w:cs="Times New Roman"/>
            <w:i/>
            <w:lang w:val="en-US"/>
          </w:rPr>
          <w:t>nsi</w:t>
        </w:r>
        <w:r w:rsidRPr="00353DD8">
          <w:rPr>
            <w:rStyle w:val="ac"/>
            <w:rFonts w:ascii="Times New Roman" w:hAnsi="Times New Roman" w:cs="Times New Roman"/>
            <w:i/>
            <w:lang w:val="ru-RU"/>
          </w:rPr>
          <w:t>.</w:t>
        </w:r>
        <w:r w:rsidRPr="00687C40">
          <w:rPr>
            <w:rStyle w:val="ac"/>
            <w:rFonts w:ascii="Times New Roman" w:hAnsi="Times New Roman" w:cs="Times New Roman"/>
            <w:i/>
            <w:lang w:val="en-US"/>
          </w:rPr>
          <w:t>bg</w:t>
        </w:r>
      </w:hyperlink>
      <w:r w:rsidRPr="00353DD8">
        <w:rPr>
          <w:rFonts w:ascii="Times New Roman" w:hAnsi="Times New Roman" w:cs="Times New Roman"/>
          <w:i/>
          <w:lang w:val="ru-RU"/>
        </w:rPr>
        <w:t xml:space="preserve"> </w:t>
      </w:r>
      <w:r w:rsidRPr="00687C40">
        <w:rPr>
          <w:rFonts w:ascii="Times New Roman" w:hAnsi="Times New Roman" w:cs="Times New Roman"/>
          <w:i/>
        </w:rPr>
        <w:t xml:space="preserve">НСИ. Осъдени лица за 2014 г. по глави от НК и някои видове престъпления и по поли и възраст. </w:t>
      </w:r>
    </w:p>
  </w:footnote>
  <w:footnote w:id="522">
    <w:p w:rsidR="004A3881" w:rsidRPr="00687C40" w:rsidRDefault="004A3881" w:rsidP="00687C40">
      <w:pPr>
        <w:pStyle w:val="a3"/>
        <w:rPr>
          <w:rFonts w:ascii="Times New Roman" w:hAnsi="Times New Roman" w:cs="Times New Roman"/>
        </w:rPr>
      </w:pPr>
      <w:r w:rsidRPr="00687C40">
        <w:rPr>
          <w:rStyle w:val="a5"/>
          <w:rFonts w:ascii="Times New Roman" w:hAnsi="Times New Roman" w:cs="Times New Roman"/>
          <w:i/>
        </w:rPr>
        <w:footnoteRef/>
      </w:r>
      <w:r w:rsidRPr="00687C40">
        <w:rPr>
          <w:rFonts w:ascii="Times New Roman" w:hAnsi="Times New Roman" w:cs="Times New Roman"/>
          <w:i/>
        </w:rPr>
        <w:t xml:space="preserve"> </w:t>
      </w:r>
      <w:hyperlink r:id="rId131" w:history="1">
        <w:r w:rsidRPr="00687C40">
          <w:rPr>
            <w:rStyle w:val="ac"/>
            <w:rFonts w:ascii="Times New Roman" w:hAnsi="Times New Roman" w:cs="Times New Roman"/>
            <w:i/>
            <w:lang w:val="en-US"/>
          </w:rPr>
          <w:t>www</w:t>
        </w:r>
        <w:r w:rsidRPr="00353DD8">
          <w:rPr>
            <w:rStyle w:val="ac"/>
            <w:rFonts w:ascii="Times New Roman" w:hAnsi="Times New Roman" w:cs="Times New Roman"/>
            <w:i/>
            <w:lang w:val="ru-RU"/>
          </w:rPr>
          <w:t>.</w:t>
        </w:r>
        <w:r w:rsidRPr="00687C40">
          <w:rPr>
            <w:rStyle w:val="ac"/>
            <w:rFonts w:ascii="Times New Roman" w:hAnsi="Times New Roman" w:cs="Times New Roman"/>
            <w:i/>
            <w:lang w:val="en-US"/>
          </w:rPr>
          <w:t>mvr</w:t>
        </w:r>
        <w:r w:rsidRPr="00353DD8">
          <w:rPr>
            <w:rStyle w:val="ac"/>
            <w:rFonts w:ascii="Times New Roman" w:hAnsi="Times New Roman" w:cs="Times New Roman"/>
            <w:i/>
            <w:lang w:val="ru-RU"/>
          </w:rPr>
          <w:t>.</w:t>
        </w:r>
        <w:r w:rsidRPr="00687C40">
          <w:rPr>
            <w:rStyle w:val="ac"/>
            <w:rFonts w:ascii="Times New Roman" w:hAnsi="Times New Roman" w:cs="Times New Roman"/>
            <w:i/>
            <w:lang w:val="en-US"/>
          </w:rPr>
          <w:t>bg</w:t>
        </w:r>
      </w:hyperlink>
      <w:r w:rsidRPr="00353DD8">
        <w:rPr>
          <w:rFonts w:ascii="Times New Roman" w:hAnsi="Times New Roman" w:cs="Times New Roman"/>
          <w:i/>
          <w:lang w:val="ru-RU"/>
        </w:rPr>
        <w:t xml:space="preserve"> </w:t>
      </w:r>
      <w:r w:rsidRPr="00687C40">
        <w:rPr>
          <w:rFonts w:ascii="Times New Roman" w:hAnsi="Times New Roman" w:cs="Times New Roman"/>
          <w:i/>
        </w:rPr>
        <w:t>Полицейска статистика 2014 г.</w:t>
      </w:r>
    </w:p>
  </w:footnote>
  <w:footnote w:id="523">
    <w:p w:rsidR="004A3881" w:rsidRPr="00687C40" w:rsidRDefault="004A3881" w:rsidP="00687C40">
      <w:pPr>
        <w:pStyle w:val="a3"/>
        <w:rPr>
          <w:rFonts w:ascii="Times New Roman" w:hAnsi="Times New Roman" w:cs="Times New Roman"/>
          <w:i/>
        </w:rPr>
      </w:pPr>
      <w:r w:rsidRPr="00687C40">
        <w:rPr>
          <w:rStyle w:val="a5"/>
          <w:rFonts w:ascii="Times New Roman" w:hAnsi="Times New Roman" w:cs="Times New Roman"/>
          <w:i/>
        </w:rPr>
        <w:footnoteRef/>
      </w:r>
      <w:r w:rsidRPr="00687C40">
        <w:rPr>
          <w:rFonts w:ascii="Times New Roman" w:hAnsi="Times New Roman" w:cs="Times New Roman"/>
          <w:i/>
        </w:rPr>
        <w:t xml:space="preserve"> ЗМВР </w:t>
      </w:r>
    </w:p>
  </w:footnote>
  <w:footnote w:id="524">
    <w:p w:rsidR="004A3881" w:rsidRPr="00687C40" w:rsidRDefault="004A3881" w:rsidP="00687C40">
      <w:pPr>
        <w:pStyle w:val="a3"/>
        <w:rPr>
          <w:rFonts w:ascii="Times New Roman" w:hAnsi="Times New Roman" w:cs="Times New Roman"/>
          <w:i/>
        </w:rPr>
      </w:pPr>
      <w:r w:rsidRPr="00687C40">
        <w:rPr>
          <w:rStyle w:val="a5"/>
          <w:rFonts w:ascii="Times New Roman" w:hAnsi="Times New Roman" w:cs="Times New Roman"/>
          <w:i/>
        </w:rPr>
        <w:footnoteRef/>
      </w:r>
      <w:r w:rsidRPr="00687C40">
        <w:rPr>
          <w:rFonts w:ascii="Times New Roman" w:hAnsi="Times New Roman" w:cs="Times New Roman"/>
          <w:i/>
        </w:rPr>
        <w:t xml:space="preserve"> ЗДАНС</w:t>
      </w:r>
    </w:p>
  </w:footnote>
  <w:footnote w:id="525">
    <w:p w:rsidR="004A3881" w:rsidRPr="00687C40" w:rsidRDefault="004A3881" w:rsidP="00687C40">
      <w:pPr>
        <w:pStyle w:val="a3"/>
        <w:rPr>
          <w:rFonts w:ascii="Times New Roman" w:hAnsi="Times New Roman" w:cs="Times New Roman"/>
        </w:rPr>
      </w:pPr>
      <w:r w:rsidRPr="00687C40">
        <w:rPr>
          <w:rStyle w:val="a5"/>
          <w:rFonts w:ascii="Times New Roman" w:hAnsi="Times New Roman" w:cs="Times New Roman"/>
          <w:i/>
        </w:rPr>
        <w:footnoteRef/>
      </w:r>
      <w:r w:rsidRPr="00687C40">
        <w:rPr>
          <w:rFonts w:ascii="Times New Roman" w:hAnsi="Times New Roman" w:cs="Times New Roman"/>
          <w:i/>
        </w:rPr>
        <w:t xml:space="preserve"> Стоянов, И. Данъчно право, София, 2014, с. 41.</w:t>
      </w:r>
    </w:p>
  </w:footnote>
  <w:footnote w:id="526">
    <w:p w:rsidR="004A3881" w:rsidRPr="00ED42B2" w:rsidRDefault="004A3881" w:rsidP="00F01E59">
      <w:pPr>
        <w:pStyle w:val="a3"/>
        <w:rPr>
          <w:rFonts w:ascii="Times New Roman" w:hAnsi="Times New Roman"/>
          <w:i/>
        </w:rPr>
      </w:pPr>
      <w:r w:rsidRPr="00F01E59">
        <w:rPr>
          <w:rStyle w:val="a5"/>
          <w:rFonts w:ascii="Times New Roman" w:hAnsi="Times New Roman"/>
          <w:i/>
        </w:rPr>
        <w:footnoteRef/>
      </w:r>
      <w:r w:rsidRPr="00ED42B2">
        <w:rPr>
          <w:rFonts w:ascii="Times New Roman" w:hAnsi="Times New Roman"/>
          <w:i/>
        </w:rPr>
        <w:t xml:space="preserve"> </w:t>
      </w:r>
      <w:r w:rsidRPr="00ED42B2">
        <w:rPr>
          <w:rFonts w:ascii="Times New Roman" w:hAnsi="Times New Roman"/>
          <w:i/>
          <w:lang w:val="en-US"/>
        </w:rPr>
        <w:t xml:space="preserve">Council of the European Union </w:t>
      </w:r>
      <w:r w:rsidRPr="00ED42B2">
        <w:rPr>
          <w:rFonts w:ascii="Times New Roman" w:hAnsi="Times New Roman"/>
          <w:i/>
        </w:rPr>
        <w:t>(</w:t>
      </w:r>
      <w:r w:rsidRPr="00ED42B2">
        <w:rPr>
          <w:rFonts w:ascii="Times New Roman" w:hAnsi="Times New Roman"/>
          <w:i/>
          <w:lang w:val="en-US"/>
        </w:rPr>
        <w:t>2014</w:t>
      </w:r>
      <w:r w:rsidRPr="00ED42B2">
        <w:rPr>
          <w:rFonts w:ascii="Times New Roman" w:hAnsi="Times New Roman"/>
          <w:i/>
        </w:rPr>
        <w:t>) ,,Revised EU Strategy for Combating Radicalisation and Recruitment to Terrorism“</w:t>
      </w:r>
      <w:r w:rsidRPr="00ED42B2">
        <w:rPr>
          <w:rFonts w:ascii="Times New Roman" w:hAnsi="Times New Roman"/>
          <w:i/>
          <w:lang w:val="en-US"/>
        </w:rPr>
        <w:t xml:space="preserve">, </w:t>
      </w:r>
      <w:hyperlink r:id="rId132" w:history="1">
        <w:r w:rsidRPr="00ED42B2">
          <w:rPr>
            <w:rStyle w:val="ac"/>
            <w:rFonts w:ascii="Times New Roman" w:hAnsi="Times New Roman"/>
            <w:i/>
            <w:lang w:val="en-US"/>
          </w:rPr>
          <w:t>http://register.consilium.europa.eu/doc/srv?l=EN&amp;f=ST%209956%202014%20INIT</w:t>
        </w:r>
      </w:hyperlink>
      <w:r w:rsidRPr="00ED42B2">
        <w:rPr>
          <w:rFonts w:ascii="Times New Roman" w:hAnsi="Times New Roman"/>
          <w:i/>
        </w:rPr>
        <w:t>, посетена на 07.05.2016</w:t>
      </w:r>
    </w:p>
  </w:footnote>
  <w:footnote w:id="527">
    <w:p w:rsidR="004A3881" w:rsidRPr="00ED42B2" w:rsidRDefault="004A3881" w:rsidP="00F01E59">
      <w:pPr>
        <w:pStyle w:val="a3"/>
        <w:rPr>
          <w:rFonts w:ascii="Times New Roman" w:hAnsi="Times New Roman"/>
          <w:i/>
        </w:rPr>
      </w:pPr>
      <w:r w:rsidRPr="00F01E59">
        <w:rPr>
          <w:rStyle w:val="a5"/>
          <w:rFonts w:ascii="Times New Roman" w:hAnsi="Times New Roman"/>
          <w:i/>
        </w:rPr>
        <w:footnoteRef/>
      </w:r>
      <w:r w:rsidRPr="00ED42B2">
        <w:rPr>
          <w:rFonts w:ascii="Times New Roman" w:hAnsi="Times New Roman"/>
          <w:i/>
        </w:rPr>
        <w:t xml:space="preserve"> </w:t>
      </w:r>
      <w:r w:rsidRPr="00ED42B2">
        <w:rPr>
          <w:rFonts w:ascii="Times New Roman" w:hAnsi="Times New Roman"/>
          <w:i/>
          <w:lang w:val="en-US"/>
        </w:rPr>
        <w:t>Vidino, L. (2011), ,,</w:t>
      </w:r>
      <w:r w:rsidRPr="00ED42B2">
        <w:rPr>
          <w:rFonts w:ascii="Times New Roman" w:hAnsi="Times New Roman"/>
          <w:i/>
        </w:rPr>
        <w:t>Radicalization, Linkage and Diversity</w:t>
      </w:r>
      <w:r w:rsidRPr="00ED42B2">
        <w:rPr>
          <w:rFonts w:ascii="Times New Roman" w:hAnsi="Times New Roman"/>
          <w:i/>
          <w:lang w:val="en-US"/>
        </w:rPr>
        <w:t>.</w:t>
      </w:r>
      <w:r w:rsidRPr="00ED42B2">
        <w:rPr>
          <w:rFonts w:ascii="Times New Roman" w:hAnsi="Times New Roman"/>
          <w:i/>
        </w:rPr>
        <w:t xml:space="preserve"> Current Trends in Terrorism in Europe“</w:t>
      </w:r>
      <w:r w:rsidRPr="00ED42B2">
        <w:rPr>
          <w:rFonts w:ascii="Times New Roman" w:hAnsi="Times New Roman"/>
          <w:i/>
          <w:lang w:val="en-US"/>
        </w:rPr>
        <w:t xml:space="preserve">, </w:t>
      </w:r>
      <w:r w:rsidRPr="00ED42B2">
        <w:rPr>
          <w:rFonts w:ascii="Times New Roman" w:hAnsi="Times New Roman"/>
          <w:i/>
        </w:rPr>
        <w:t>RAND National Defense Research Institute</w:t>
      </w:r>
      <w:r w:rsidRPr="00ED42B2">
        <w:rPr>
          <w:rFonts w:ascii="Times New Roman" w:hAnsi="Times New Roman"/>
          <w:i/>
          <w:lang w:val="en-US"/>
        </w:rPr>
        <w:t xml:space="preserve">, </w:t>
      </w:r>
      <w:hyperlink r:id="rId133" w:history="1">
        <w:r w:rsidRPr="00ED42B2">
          <w:rPr>
            <w:rStyle w:val="ac"/>
            <w:rFonts w:ascii="Times New Roman" w:hAnsi="Times New Roman"/>
            <w:i/>
            <w:lang w:val="en-US"/>
          </w:rPr>
          <w:t>http://www.rand.org/content/dam/rand/pubs/occasional_papers/2011/</w:t>
        </w:r>
        <w:r w:rsidRPr="00ED42B2">
          <w:rPr>
            <w:rStyle w:val="ac"/>
            <w:rFonts w:ascii="Times New Roman" w:hAnsi="Times New Roman"/>
            <w:i/>
          </w:rPr>
          <w:t xml:space="preserve"> </w:t>
        </w:r>
        <w:r w:rsidRPr="00ED42B2">
          <w:rPr>
            <w:rStyle w:val="ac"/>
            <w:rFonts w:ascii="Times New Roman" w:hAnsi="Times New Roman"/>
            <w:i/>
            <w:lang w:val="en-US"/>
          </w:rPr>
          <w:t>RAND_OP333.pdf</w:t>
        </w:r>
      </w:hyperlink>
      <w:r w:rsidRPr="00ED42B2">
        <w:rPr>
          <w:rFonts w:ascii="Times New Roman" w:hAnsi="Times New Roman"/>
          <w:i/>
          <w:lang w:val="en-US"/>
        </w:rPr>
        <w:t xml:space="preserve">, </w:t>
      </w:r>
      <w:r w:rsidRPr="00ED42B2">
        <w:rPr>
          <w:rFonts w:ascii="Times New Roman" w:hAnsi="Times New Roman"/>
          <w:i/>
        </w:rPr>
        <w:t>посетена на 03.05.2016</w:t>
      </w:r>
    </w:p>
  </w:footnote>
  <w:footnote w:id="528">
    <w:p w:rsidR="004A3881" w:rsidRPr="00ED42B2" w:rsidRDefault="004A3881" w:rsidP="00F01E59">
      <w:pPr>
        <w:pStyle w:val="a3"/>
        <w:rPr>
          <w:rFonts w:ascii="Times New Roman" w:hAnsi="Times New Roman"/>
          <w:i/>
        </w:rPr>
      </w:pPr>
      <w:r w:rsidRPr="00F01E59">
        <w:rPr>
          <w:rStyle w:val="a5"/>
          <w:rFonts w:ascii="Times New Roman" w:hAnsi="Times New Roman"/>
          <w:i/>
        </w:rPr>
        <w:footnoteRef/>
      </w:r>
      <w:r w:rsidRPr="00ED42B2">
        <w:rPr>
          <w:rFonts w:ascii="Times New Roman" w:hAnsi="Times New Roman"/>
          <w:i/>
        </w:rPr>
        <w:t xml:space="preserve"> </w:t>
      </w:r>
      <w:r w:rsidRPr="00ED42B2">
        <w:rPr>
          <w:rFonts w:ascii="Times New Roman" w:hAnsi="Times New Roman"/>
          <w:i/>
          <w:lang w:val="en-US"/>
        </w:rPr>
        <w:t>Ashour, O.</w:t>
      </w:r>
      <w:r w:rsidRPr="00ED42B2">
        <w:rPr>
          <w:rFonts w:ascii="Times New Roman" w:hAnsi="Times New Roman"/>
          <w:b/>
          <w:bCs/>
          <w:i/>
          <w:color w:val="222222"/>
        </w:rPr>
        <w:t xml:space="preserve"> </w:t>
      </w:r>
      <w:r w:rsidRPr="00ED42B2">
        <w:rPr>
          <w:rFonts w:ascii="Times New Roman" w:hAnsi="Times New Roman"/>
          <w:bCs/>
          <w:i/>
          <w:color w:val="222222"/>
          <w:lang w:val="en-US"/>
        </w:rPr>
        <w:t>(2009)</w:t>
      </w:r>
      <w:r w:rsidRPr="00ED42B2">
        <w:rPr>
          <w:rFonts w:ascii="Times New Roman" w:hAnsi="Times New Roman"/>
          <w:b/>
          <w:bCs/>
          <w:i/>
          <w:color w:val="222222"/>
        </w:rPr>
        <w:t xml:space="preserve"> </w:t>
      </w:r>
      <w:r w:rsidRPr="00ED42B2">
        <w:rPr>
          <w:rFonts w:ascii="Times New Roman" w:hAnsi="Times New Roman"/>
          <w:bCs/>
          <w:i/>
          <w:color w:val="222222"/>
        </w:rPr>
        <w:t>,,</w:t>
      </w:r>
      <w:r w:rsidRPr="00ED42B2">
        <w:rPr>
          <w:rFonts w:ascii="Times New Roman" w:hAnsi="Times New Roman"/>
          <w:i/>
        </w:rPr>
        <w:t>The De-Radicalization of Jihadists: Transforming armed Islamist movements’’</w:t>
      </w:r>
    </w:p>
    <w:p w:rsidR="004A3881" w:rsidRPr="00ED42B2" w:rsidRDefault="004A3881" w:rsidP="00F01E59">
      <w:pPr>
        <w:pStyle w:val="a3"/>
        <w:rPr>
          <w:rFonts w:ascii="Times New Roman" w:hAnsi="Times New Roman"/>
          <w:i/>
        </w:rPr>
      </w:pPr>
      <w:r w:rsidRPr="00ED42B2">
        <w:rPr>
          <w:rFonts w:ascii="Times New Roman" w:hAnsi="Times New Roman"/>
          <w:i/>
        </w:rPr>
        <w:t xml:space="preserve"> </w:t>
      </w:r>
      <w:hyperlink r:id="rId134" w:history="1">
        <w:r w:rsidRPr="00ED42B2">
          <w:rPr>
            <w:rStyle w:val="ac"/>
            <w:rFonts w:ascii="Times New Roman" w:hAnsi="Times New Roman"/>
            <w:i/>
            <w:lang w:val="en-US"/>
          </w:rPr>
          <w:t>http</w:t>
        </w:r>
        <w:r w:rsidRPr="00ED42B2">
          <w:rPr>
            <w:rStyle w:val="ac"/>
            <w:rFonts w:ascii="Times New Roman" w:hAnsi="Times New Roman"/>
            <w:i/>
          </w:rPr>
          <w:t>://</w:t>
        </w:r>
        <w:r w:rsidRPr="00ED42B2">
          <w:rPr>
            <w:rStyle w:val="ac"/>
            <w:rFonts w:ascii="Times New Roman" w:hAnsi="Times New Roman"/>
            <w:i/>
            <w:lang w:val="en-US"/>
          </w:rPr>
          <w:t>samples</w:t>
        </w:r>
        <w:r w:rsidRPr="00ED42B2">
          <w:rPr>
            <w:rStyle w:val="ac"/>
            <w:rFonts w:ascii="Times New Roman" w:hAnsi="Times New Roman"/>
            <w:i/>
          </w:rPr>
          <w:t>.</w:t>
        </w:r>
        <w:r w:rsidRPr="00ED42B2">
          <w:rPr>
            <w:rStyle w:val="ac"/>
            <w:rFonts w:ascii="Times New Roman" w:hAnsi="Times New Roman"/>
            <w:i/>
            <w:lang w:val="en-US"/>
          </w:rPr>
          <w:t>sainsburysebooks</w:t>
        </w:r>
        <w:r w:rsidRPr="00ED42B2">
          <w:rPr>
            <w:rStyle w:val="ac"/>
            <w:rFonts w:ascii="Times New Roman" w:hAnsi="Times New Roman"/>
            <w:i/>
          </w:rPr>
          <w:t>.</w:t>
        </w:r>
        <w:r w:rsidRPr="00ED42B2">
          <w:rPr>
            <w:rStyle w:val="ac"/>
            <w:rFonts w:ascii="Times New Roman" w:hAnsi="Times New Roman"/>
            <w:i/>
            <w:lang w:val="en-US"/>
          </w:rPr>
          <w:t>co</w:t>
        </w:r>
        <w:r w:rsidRPr="00ED42B2">
          <w:rPr>
            <w:rStyle w:val="ac"/>
            <w:rFonts w:ascii="Times New Roman" w:hAnsi="Times New Roman"/>
            <w:i/>
          </w:rPr>
          <w:t>.</w:t>
        </w:r>
        <w:r w:rsidRPr="00ED42B2">
          <w:rPr>
            <w:rStyle w:val="ac"/>
            <w:rFonts w:ascii="Times New Roman" w:hAnsi="Times New Roman"/>
            <w:i/>
            <w:lang w:val="en-US"/>
          </w:rPr>
          <w:t>uk</w:t>
        </w:r>
        <w:r w:rsidRPr="00ED42B2">
          <w:rPr>
            <w:rStyle w:val="ac"/>
            <w:rFonts w:ascii="Times New Roman" w:hAnsi="Times New Roman"/>
            <w:i/>
          </w:rPr>
          <w:t>/9781134012299_</w:t>
        </w:r>
        <w:r w:rsidRPr="00ED42B2">
          <w:rPr>
            <w:rStyle w:val="ac"/>
            <w:rFonts w:ascii="Times New Roman" w:hAnsi="Times New Roman"/>
            <w:i/>
            <w:lang w:val="en-US"/>
          </w:rPr>
          <w:t>sample</w:t>
        </w:r>
        <w:r w:rsidRPr="00ED42B2">
          <w:rPr>
            <w:rStyle w:val="ac"/>
            <w:rFonts w:ascii="Times New Roman" w:hAnsi="Times New Roman"/>
            <w:i/>
          </w:rPr>
          <w:t>_524982.</w:t>
        </w:r>
        <w:r w:rsidRPr="00ED42B2">
          <w:rPr>
            <w:rStyle w:val="ac"/>
            <w:rFonts w:ascii="Times New Roman" w:hAnsi="Times New Roman"/>
            <w:i/>
            <w:lang w:val="en-US"/>
          </w:rPr>
          <w:t>pdf</w:t>
        </w:r>
      </w:hyperlink>
      <w:r w:rsidRPr="00ED42B2">
        <w:rPr>
          <w:rFonts w:ascii="Times New Roman" w:hAnsi="Times New Roman"/>
          <w:i/>
        </w:rPr>
        <w:t>, посетена на 03.05.2016</w:t>
      </w:r>
    </w:p>
  </w:footnote>
  <w:footnote w:id="529">
    <w:p w:rsidR="004A3881" w:rsidRPr="00DA0ED9" w:rsidRDefault="004A3881" w:rsidP="00F01E59">
      <w:pPr>
        <w:pStyle w:val="a3"/>
        <w:rPr>
          <w:i/>
        </w:rPr>
      </w:pPr>
      <w:r w:rsidRPr="00F01E59">
        <w:rPr>
          <w:rStyle w:val="a5"/>
          <w:rFonts w:ascii="Times New Roman" w:hAnsi="Times New Roman"/>
          <w:i/>
        </w:rPr>
        <w:footnoteRef/>
      </w:r>
      <w:r w:rsidRPr="00ED42B2">
        <w:rPr>
          <w:rFonts w:ascii="Times New Roman" w:hAnsi="Times New Roman"/>
          <w:i/>
        </w:rPr>
        <w:t xml:space="preserve"> Allen, Ch. (2007) ‘‘Threat of Islamic Radicalization to the Homeland,’’ Testimony before the U.S. Senate Committee on Homeland Security and Government Affairs, </w:t>
      </w:r>
      <w:hyperlink w:history="1">
        <w:r w:rsidRPr="00ED42B2">
          <w:rPr>
            <w:rStyle w:val="ac"/>
            <w:rFonts w:ascii="Times New Roman" w:hAnsi="Times New Roman"/>
            <w:i/>
          </w:rPr>
          <w:t>http://www.investigativeproject.org /documents/testimony/270.pdf</w:t>
        </w:r>
      </w:hyperlink>
      <w:r w:rsidRPr="00ED42B2">
        <w:rPr>
          <w:rFonts w:ascii="Times New Roman" w:hAnsi="Times New Roman"/>
          <w:i/>
        </w:rPr>
        <w:t>, посетена на 03.05.2016</w:t>
      </w:r>
    </w:p>
  </w:footnote>
  <w:footnote w:id="530">
    <w:p w:rsidR="004A3881" w:rsidRPr="00ED42B2" w:rsidRDefault="004A3881" w:rsidP="00F01E59">
      <w:pPr>
        <w:pStyle w:val="a3"/>
        <w:rPr>
          <w:rFonts w:ascii="Times New Roman" w:hAnsi="Times New Roman"/>
        </w:rPr>
      </w:pPr>
      <w:r w:rsidRPr="00F01E59">
        <w:rPr>
          <w:rStyle w:val="a5"/>
          <w:rFonts w:ascii="Times New Roman" w:hAnsi="Times New Roman"/>
          <w:i/>
        </w:rPr>
        <w:footnoteRef/>
      </w:r>
      <w:r w:rsidRPr="00ED42B2">
        <w:rPr>
          <w:rFonts w:ascii="Times New Roman" w:hAnsi="Times New Roman"/>
          <w:i/>
        </w:rPr>
        <w:t xml:space="preserve"> Vidino L. </w:t>
      </w:r>
      <w:r w:rsidRPr="00ED42B2">
        <w:rPr>
          <w:rFonts w:ascii="Times New Roman" w:hAnsi="Times New Roman"/>
          <w:i/>
          <w:lang w:val="en-US"/>
        </w:rPr>
        <w:t xml:space="preserve">and </w:t>
      </w:r>
      <w:r w:rsidRPr="00ED42B2">
        <w:rPr>
          <w:rFonts w:ascii="Times New Roman" w:hAnsi="Times New Roman"/>
          <w:i/>
        </w:rPr>
        <w:t>Brandon</w:t>
      </w:r>
      <w:r w:rsidRPr="00ED42B2">
        <w:rPr>
          <w:rFonts w:ascii="Times New Roman" w:hAnsi="Times New Roman"/>
          <w:i/>
          <w:lang w:val="en-US"/>
        </w:rPr>
        <w:t xml:space="preserve">, </w:t>
      </w:r>
      <w:r w:rsidRPr="00ED42B2">
        <w:rPr>
          <w:rFonts w:ascii="Times New Roman" w:hAnsi="Times New Roman"/>
          <w:i/>
        </w:rPr>
        <w:t xml:space="preserve">J. </w:t>
      </w:r>
      <w:r w:rsidRPr="00ED42B2">
        <w:rPr>
          <w:rFonts w:ascii="Times New Roman" w:hAnsi="Times New Roman"/>
          <w:i/>
          <w:lang w:val="en-US"/>
        </w:rPr>
        <w:t>(2012) ,,Countering Radicalization  in Europe</w:t>
      </w:r>
      <w:r w:rsidRPr="00ED42B2">
        <w:rPr>
          <w:rFonts w:ascii="Times New Roman" w:hAnsi="Times New Roman"/>
          <w:i/>
        </w:rPr>
        <w:t>’’</w:t>
      </w:r>
      <w:r w:rsidRPr="00ED42B2">
        <w:rPr>
          <w:rFonts w:ascii="Times New Roman" w:hAnsi="Times New Roman"/>
          <w:i/>
          <w:lang w:val="en-US"/>
        </w:rPr>
        <w:t xml:space="preserve">, ICSR, </w:t>
      </w:r>
      <w:hyperlink r:id="rId135" w:history="1">
        <w:r w:rsidRPr="00ED42B2">
          <w:rPr>
            <w:rStyle w:val="ac"/>
            <w:rFonts w:ascii="Times New Roman" w:hAnsi="Times New Roman"/>
            <w:i/>
            <w:lang w:val="en-US"/>
          </w:rPr>
          <w:t>http://icsr.info/wp-content/uploads/2012/12/ICSR-Report-Countering-Radicalization-in-Europe.pdf</w:t>
        </w:r>
      </w:hyperlink>
      <w:r w:rsidRPr="00ED42B2">
        <w:rPr>
          <w:rFonts w:ascii="Times New Roman" w:hAnsi="Times New Roman"/>
          <w:i/>
          <w:lang w:val="en-US"/>
        </w:rPr>
        <w:t xml:space="preserve">, </w:t>
      </w:r>
      <w:r w:rsidRPr="00ED42B2">
        <w:rPr>
          <w:rFonts w:ascii="Times New Roman" w:hAnsi="Times New Roman"/>
          <w:i/>
        </w:rPr>
        <w:t>посетена на 03.05.2016</w:t>
      </w:r>
    </w:p>
  </w:footnote>
  <w:footnote w:id="531">
    <w:p w:rsidR="004A3881" w:rsidRPr="00ED42B2" w:rsidRDefault="004A3881" w:rsidP="00F01E59">
      <w:pPr>
        <w:pStyle w:val="a3"/>
        <w:rPr>
          <w:rFonts w:ascii="Times New Roman" w:hAnsi="Times New Roman"/>
          <w:i/>
        </w:rPr>
      </w:pPr>
      <w:r w:rsidRPr="00F01E59">
        <w:rPr>
          <w:rStyle w:val="a5"/>
          <w:rFonts w:ascii="Times New Roman" w:hAnsi="Times New Roman"/>
          <w:i/>
        </w:rPr>
        <w:footnoteRef/>
      </w:r>
      <w:r w:rsidRPr="00ED42B2">
        <w:rPr>
          <w:rFonts w:ascii="Times New Roman" w:hAnsi="Times New Roman"/>
          <w:i/>
        </w:rPr>
        <w:t xml:space="preserve"> Стратегия за противодействие на радикализацията и тероризма (2015 – 2020 г.), приета с Решение №1039 на министерски съвет от 30.12.2015 г., с. 3, </w:t>
      </w:r>
      <w:hyperlink r:id="rId136" w:history="1">
        <w:r w:rsidRPr="00ED42B2">
          <w:rPr>
            <w:rStyle w:val="ac"/>
            <w:rFonts w:ascii="Times New Roman" w:hAnsi="Times New Roman"/>
            <w:i/>
          </w:rPr>
          <w:t>http://www.strategy.bg/PublicConsultations/ View.aspx?lang=bg-BG&amp;Id=1877</w:t>
        </w:r>
      </w:hyperlink>
      <w:r w:rsidRPr="00ED42B2">
        <w:rPr>
          <w:rFonts w:ascii="Times New Roman" w:hAnsi="Times New Roman"/>
          <w:i/>
        </w:rPr>
        <w:t xml:space="preserve">, посетена на 05.05.2016 </w:t>
      </w:r>
    </w:p>
  </w:footnote>
  <w:footnote w:id="532">
    <w:p w:rsidR="004A3881" w:rsidRPr="00ED42B2" w:rsidRDefault="004A3881" w:rsidP="00F01E59">
      <w:pPr>
        <w:pStyle w:val="a3"/>
        <w:rPr>
          <w:rFonts w:ascii="Times New Roman" w:hAnsi="Times New Roman"/>
          <w:i/>
          <w:lang w:val="en-US"/>
        </w:rPr>
      </w:pPr>
      <w:r w:rsidRPr="00F01E59">
        <w:rPr>
          <w:rStyle w:val="a5"/>
          <w:rFonts w:ascii="Times New Roman" w:hAnsi="Times New Roman"/>
          <w:i/>
        </w:rPr>
        <w:footnoteRef/>
      </w:r>
      <w:r w:rsidRPr="00ED42B2">
        <w:rPr>
          <w:rFonts w:ascii="Times New Roman" w:hAnsi="Times New Roman"/>
          <w:i/>
        </w:rPr>
        <w:t xml:space="preserve"> Pliner</w:t>
      </w:r>
      <w:r w:rsidRPr="00ED42B2">
        <w:rPr>
          <w:rFonts w:ascii="Times New Roman" w:hAnsi="Times New Roman"/>
          <w:i/>
          <w:lang w:val="en-US"/>
        </w:rPr>
        <w:t>,</w:t>
      </w:r>
      <w:r w:rsidRPr="00ED42B2">
        <w:rPr>
          <w:rFonts w:ascii="Times New Roman" w:hAnsi="Times New Roman"/>
          <w:i/>
        </w:rPr>
        <w:t xml:space="preserve"> </w:t>
      </w:r>
      <w:r w:rsidRPr="00ED42B2">
        <w:rPr>
          <w:rFonts w:ascii="Times New Roman" w:hAnsi="Times New Roman"/>
          <w:i/>
          <w:lang w:val="en-US"/>
        </w:rPr>
        <w:t xml:space="preserve">J. </w:t>
      </w:r>
      <w:r w:rsidRPr="00ED42B2">
        <w:rPr>
          <w:rFonts w:ascii="Times New Roman" w:hAnsi="Times New Roman"/>
          <w:i/>
        </w:rPr>
        <w:t>(</w:t>
      </w:r>
      <w:r w:rsidRPr="00ED42B2">
        <w:rPr>
          <w:rFonts w:ascii="Times New Roman" w:hAnsi="Times New Roman"/>
          <w:i/>
          <w:lang w:val="en-US"/>
        </w:rPr>
        <w:t xml:space="preserve">2014) </w:t>
      </w:r>
      <w:r w:rsidRPr="00ED42B2">
        <w:rPr>
          <w:rFonts w:ascii="Times New Roman" w:hAnsi="Times New Roman"/>
          <w:i/>
        </w:rPr>
        <w:t>,,</w:t>
      </w:r>
      <w:r w:rsidRPr="00ED42B2">
        <w:rPr>
          <w:rFonts w:ascii="Times New Roman" w:hAnsi="Times New Roman"/>
          <w:i/>
          <w:lang w:val="en-US"/>
        </w:rPr>
        <w:t>A Comparative Look at European and American Approaches to Countering Radicalization Toward Violence</w:t>
      </w:r>
      <w:r w:rsidRPr="00ED42B2">
        <w:rPr>
          <w:rFonts w:ascii="Times New Roman" w:hAnsi="Times New Roman"/>
          <w:i/>
        </w:rPr>
        <w:t xml:space="preserve">“, </w:t>
      </w:r>
      <w:hyperlink r:id="rId137" w:history="1">
        <w:r w:rsidRPr="00ED42B2">
          <w:rPr>
            <w:rStyle w:val="ac"/>
            <w:rFonts w:ascii="Times New Roman" w:hAnsi="Times New Roman"/>
            <w:i/>
          </w:rPr>
          <w:t>http://www.mei.edu/sites/default/files/Pliner.pdf</w:t>
        </w:r>
      </w:hyperlink>
      <w:r w:rsidRPr="00ED42B2">
        <w:rPr>
          <w:rFonts w:ascii="Times New Roman" w:hAnsi="Times New Roman"/>
          <w:i/>
          <w:lang w:val="en-US"/>
        </w:rPr>
        <w:t xml:space="preserve">, </w:t>
      </w:r>
      <w:r w:rsidRPr="00ED42B2">
        <w:rPr>
          <w:rFonts w:ascii="Times New Roman" w:hAnsi="Times New Roman"/>
          <w:i/>
        </w:rPr>
        <w:t>посетена на 04.05.2016</w:t>
      </w:r>
    </w:p>
  </w:footnote>
  <w:footnote w:id="533">
    <w:p w:rsidR="004A3881" w:rsidRPr="00140FCF" w:rsidRDefault="004A3881" w:rsidP="00F01E59">
      <w:pPr>
        <w:pStyle w:val="a3"/>
        <w:rPr>
          <w:rFonts w:ascii="Times New Roman" w:hAnsi="Times New Roman" w:cs="Times New Roman"/>
          <w:lang w:val="en-US"/>
        </w:rPr>
      </w:pPr>
      <w:r w:rsidRPr="00140FCF">
        <w:rPr>
          <w:rStyle w:val="a5"/>
          <w:rFonts w:ascii="Times New Roman" w:hAnsi="Times New Roman" w:cs="Times New Roman"/>
          <w:i/>
        </w:rPr>
        <w:footnoteRef/>
      </w:r>
      <w:r w:rsidRPr="00140FCF">
        <w:rPr>
          <w:rFonts w:ascii="Times New Roman" w:hAnsi="Times New Roman" w:cs="Times New Roman"/>
          <w:i/>
        </w:rPr>
        <w:t xml:space="preserve"> Wojtowicz</w:t>
      </w:r>
      <w:r w:rsidRPr="00140FCF">
        <w:rPr>
          <w:rFonts w:ascii="Times New Roman" w:hAnsi="Times New Roman" w:cs="Times New Roman"/>
          <w:i/>
          <w:lang w:val="en-US"/>
        </w:rPr>
        <w:t xml:space="preserve">, </w:t>
      </w:r>
      <w:r w:rsidRPr="00140FCF">
        <w:rPr>
          <w:rFonts w:ascii="Times New Roman" w:hAnsi="Times New Roman" w:cs="Times New Roman"/>
          <w:i/>
        </w:rPr>
        <w:t>A. (</w:t>
      </w:r>
      <w:r w:rsidRPr="00140FCF">
        <w:rPr>
          <w:rFonts w:ascii="Times New Roman" w:hAnsi="Times New Roman" w:cs="Times New Roman"/>
          <w:i/>
          <w:lang w:val="en-US"/>
        </w:rPr>
        <w:t xml:space="preserve">2014) </w:t>
      </w:r>
      <w:r w:rsidRPr="00140FCF">
        <w:rPr>
          <w:rFonts w:ascii="Times New Roman" w:hAnsi="Times New Roman" w:cs="Times New Roman"/>
          <w:i/>
        </w:rPr>
        <w:t xml:space="preserve"> </w:t>
      </w:r>
      <w:r w:rsidRPr="00140FCF">
        <w:rPr>
          <w:rFonts w:ascii="Times New Roman" w:hAnsi="Times New Roman" w:cs="Times New Roman"/>
          <w:i/>
          <w:lang w:val="en-US"/>
        </w:rPr>
        <w:t>,,</w:t>
      </w:r>
      <w:r w:rsidRPr="00140FCF">
        <w:rPr>
          <w:rFonts w:ascii="Times New Roman" w:hAnsi="Times New Roman" w:cs="Times New Roman"/>
          <w:i/>
        </w:rPr>
        <w:t>I</w:t>
      </w:r>
      <w:r w:rsidRPr="00140FCF">
        <w:rPr>
          <w:rFonts w:ascii="Times New Roman" w:hAnsi="Times New Roman" w:cs="Times New Roman"/>
          <w:i/>
          <w:lang w:val="en-US"/>
        </w:rPr>
        <w:t>slamic radicalization in the</w:t>
      </w:r>
      <w:r w:rsidRPr="00140FCF">
        <w:rPr>
          <w:rFonts w:ascii="Times New Roman" w:hAnsi="Times New Roman" w:cs="Times New Roman"/>
          <w:i/>
        </w:rPr>
        <w:t xml:space="preserve"> UK: Index of </w:t>
      </w:r>
      <w:r w:rsidRPr="00140FCF">
        <w:rPr>
          <w:rFonts w:ascii="Times New Roman" w:hAnsi="Times New Roman" w:cs="Times New Roman"/>
          <w:i/>
          <w:lang w:val="en-US"/>
        </w:rPr>
        <w:t>radicalization</w:t>
      </w:r>
      <w:r w:rsidRPr="00140FCF">
        <w:rPr>
          <w:rFonts w:ascii="Times New Roman" w:hAnsi="Times New Roman" w:cs="Times New Roman"/>
          <w:i/>
        </w:rPr>
        <w:t>“</w:t>
      </w:r>
      <w:r w:rsidRPr="00140FCF">
        <w:rPr>
          <w:rFonts w:ascii="Times New Roman" w:hAnsi="Times New Roman" w:cs="Times New Roman"/>
          <w:i/>
          <w:lang w:val="en-US"/>
        </w:rPr>
        <w:t xml:space="preserve">, </w:t>
      </w:r>
      <w:hyperlink r:id="rId138" w:history="1">
        <w:r w:rsidRPr="00140FCF">
          <w:rPr>
            <w:rStyle w:val="ac"/>
            <w:rFonts w:ascii="Times New Roman" w:hAnsi="Times New Roman" w:cs="Times New Roman"/>
            <w:i/>
            <w:lang w:val="en-US"/>
          </w:rPr>
          <w:t>https://www.ict.org.il/UserFiles/Islamic%20Radicalization%20in%20UK.pdf</w:t>
        </w:r>
      </w:hyperlink>
      <w:r w:rsidRPr="00140FCF">
        <w:rPr>
          <w:rFonts w:ascii="Times New Roman" w:hAnsi="Times New Roman" w:cs="Times New Roman"/>
          <w:i/>
          <w:lang w:val="en-US"/>
        </w:rPr>
        <w:t xml:space="preserve">, </w:t>
      </w:r>
      <w:r w:rsidRPr="00140FCF">
        <w:rPr>
          <w:rFonts w:ascii="Times New Roman" w:hAnsi="Times New Roman" w:cs="Times New Roman"/>
          <w:i/>
        </w:rPr>
        <w:t>посетена на 04.05.2016</w:t>
      </w:r>
    </w:p>
  </w:footnote>
  <w:footnote w:id="534">
    <w:p w:rsidR="004A3881" w:rsidRPr="00140FCF" w:rsidRDefault="004A3881" w:rsidP="00F01E59">
      <w:pPr>
        <w:pStyle w:val="a3"/>
        <w:rPr>
          <w:rFonts w:ascii="Times New Roman" w:hAnsi="Times New Roman" w:cs="Times New Roman"/>
          <w:i/>
        </w:rPr>
      </w:pPr>
      <w:r w:rsidRPr="00140FCF">
        <w:rPr>
          <w:rStyle w:val="a5"/>
          <w:rFonts w:ascii="Times New Roman" w:hAnsi="Times New Roman" w:cs="Times New Roman"/>
          <w:i/>
        </w:rPr>
        <w:footnoteRef/>
      </w:r>
      <w:r w:rsidRPr="00140FCF">
        <w:rPr>
          <w:rFonts w:ascii="Times New Roman" w:hAnsi="Times New Roman" w:cs="Times New Roman"/>
          <w:i/>
        </w:rPr>
        <w:t xml:space="preserve"> Пак там</w:t>
      </w:r>
    </w:p>
  </w:footnote>
  <w:footnote w:id="535">
    <w:p w:rsidR="004A3881" w:rsidRPr="00353DD8" w:rsidRDefault="004A3881" w:rsidP="00F01E59">
      <w:pPr>
        <w:pStyle w:val="a3"/>
        <w:rPr>
          <w:rFonts w:ascii="Times New Roman" w:hAnsi="Times New Roman" w:cs="Times New Roman"/>
          <w:lang w:val="ru-RU"/>
        </w:rPr>
      </w:pPr>
      <w:r w:rsidRPr="00140FCF">
        <w:rPr>
          <w:rStyle w:val="a5"/>
          <w:rFonts w:ascii="Times New Roman" w:hAnsi="Times New Roman" w:cs="Times New Roman"/>
          <w:i/>
        </w:rPr>
        <w:footnoteRef/>
      </w:r>
      <w:r w:rsidRPr="00140FCF">
        <w:rPr>
          <w:rFonts w:ascii="Times New Roman" w:hAnsi="Times New Roman" w:cs="Times New Roman"/>
          <w:i/>
        </w:rPr>
        <w:t xml:space="preserve"> Пак там</w:t>
      </w:r>
    </w:p>
  </w:footnote>
  <w:footnote w:id="536">
    <w:p w:rsidR="004A3881" w:rsidRPr="00140FCF" w:rsidRDefault="004A3881" w:rsidP="00F01E59">
      <w:pPr>
        <w:pStyle w:val="a3"/>
        <w:rPr>
          <w:rFonts w:ascii="Times New Roman" w:hAnsi="Times New Roman" w:cs="Times New Roman"/>
          <w:i/>
        </w:rPr>
      </w:pPr>
      <w:r w:rsidRPr="00140FCF">
        <w:rPr>
          <w:rStyle w:val="a5"/>
          <w:rFonts w:ascii="Times New Roman" w:hAnsi="Times New Roman" w:cs="Times New Roman"/>
          <w:i/>
        </w:rPr>
        <w:footnoteRef/>
      </w:r>
      <w:r w:rsidRPr="00140FCF">
        <w:rPr>
          <w:rFonts w:ascii="Times New Roman" w:hAnsi="Times New Roman" w:cs="Times New Roman"/>
          <w:i/>
        </w:rPr>
        <w:t xml:space="preserve"> Център за изследване на демокрацията (2016) ,,Радикализация в България: заплахи и тенденции“, с. 46</w:t>
      </w:r>
    </w:p>
  </w:footnote>
  <w:footnote w:id="537">
    <w:p w:rsidR="004A3881" w:rsidRPr="00140FCF" w:rsidRDefault="004A3881" w:rsidP="00F01E59">
      <w:pPr>
        <w:pStyle w:val="a3"/>
        <w:rPr>
          <w:rFonts w:ascii="Times New Roman" w:hAnsi="Times New Roman" w:cs="Times New Roman"/>
          <w:i/>
        </w:rPr>
      </w:pPr>
      <w:r w:rsidRPr="00140FCF">
        <w:rPr>
          <w:rStyle w:val="a5"/>
          <w:rFonts w:ascii="Times New Roman" w:hAnsi="Times New Roman" w:cs="Times New Roman"/>
          <w:i/>
        </w:rPr>
        <w:footnoteRef/>
      </w:r>
      <w:r w:rsidRPr="00140FCF">
        <w:rPr>
          <w:rFonts w:ascii="Times New Roman" w:hAnsi="Times New Roman" w:cs="Times New Roman"/>
          <w:i/>
        </w:rPr>
        <w:t xml:space="preserve"> International Centre for Counter-Terrorism – The Hague (ICCT),  (</w:t>
      </w:r>
      <w:r w:rsidRPr="00140FCF">
        <w:rPr>
          <w:rFonts w:ascii="Times New Roman" w:hAnsi="Times New Roman" w:cs="Times New Roman"/>
          <w:i/>
          <w:lang w:val="en-US"/>
        </w:rPr>
        <w:t>2016</w:t>
      </w:r>
      <w:r w:rsidRPr="00140FCF">
        <w:rPr>
          <w:rFonts w:ascii="Times New Roman" w:hAnsi="Times New Roman" w:cs="Times New Roman"/>
          <w:i/>
        </w:rPr>
        <w:t>) ,,</w:t>
      </w:r>
      <w:r w:rsidRPr="00140FCF">
        <w:rPr>
          <w:rFonts w:ascii="Times New Roman" w:hAnsi="Times New Roman" w:cs="Times New Roman"/>
          <w:i/>
          <w:lang w:val="en-US"/>
        </w:rPr>
        <w:t>The Foreign Fighters Phenomenon in the EU</w:t>
      </w:r>
      <w:r w:rsidRPr="00140FCF">
        <w:rPr>
          <w:rFonts w:ascii="Times New Roman" w:hAnsi="Times New Roman" w:cs="Times New Roman"/>
          <w:i/>
        </w:rPr>
        <w:t>: Profiles, Threats &amp; Policies“</w:t>
      </w:r>
      <w:r w:rsidRPr="00140FCF">
        <w:rPr>
          <w:rFonts w:ascii="Times New Roman" w:hAnsi="Times New Roman" w:cs="Times New Roman"/>
          <w:i/>
          <w:lang w:val="en-US"/>
        </w:rPr>
        <w:t xml:space="preserve">, </w:t>
      </w:r>
      <w:hyperlink r:id="rId139" w:history="1">
        <w:r w:rsidRPr="00140FCF">
          <w:rPr>
            <w:rStyle w:val="ac"/>
            <w:rFonts w:ascii="Times New Roman" w:hAnsi="Times New Roman" w:cs="Times New Roman"/>
            <w:i/>
            <w:lang w:val="en-US"/>
          </w:rPr>
          <w:t>http://icct.nl/wp-content/uploads/2016/03/ICCT-Report_Foreign-Fighters-Phenomenon-in-the-EU_1-April-2016_including-AnnexesLinks.pdf</w:t>
        </w:r>
      </w:hyperlink>
      <w:r w:rsidRPr="00140FCF">
        <w:rPr>
          <w:rFonts w:ascii="Times New Roman" w:hAnsi="Times New Roman" w:cs="Times New Roman"/>
          <w:i/>
        </w:rPr>
        <w:t>, посетена на 04.05.2016</w:t>
      </w:r>
    </w:p>
  </w:footnote>
  <w:footnote w:id="538">
    <w:p w:rsidR="004A3881" w:rsidRPr="00140FCF" w:rsidRDefault="004A3881" w:rsidP="00F01E59">
      <w:pPr>
        <w:pStyle w:val="a3"/>
        <w:rPr>
          <w:rFonts w:ascii="Times New Roman" w:hAnsi="Times New Roman" w:cs="Times New Roman"/>
        </w:rPr>
      </w:pPr>
      <w:r w:rsidRPr="00140FCF">
        <w:rPr>
          <w:rStyle w:val="a5"/>
          <w:rFonts w:ascii="Times New Roman" w:hAnsi="Times New Roman" w:cs="Times New Roman"/>
          <w:i/>
        </w:rPr>
        <w:footnoteRef/>
      </w:r>
      <w:r w:rsidRPr="00140FCF">
        <w:rPr>
          <w:rFonts w:ascii="Times New Roman" w:hAnsi="Times New Roman" w:cs="Times New Roman"/>
          <w:i/>
        </w:rPr>
        <w:t xml:space="preserve"> </w:t>
      </w:r>
      <w:hyperlink r:id="rId140" w:tooltip="Всички статии от Мохамед Халаф" w:history="1">
        <w:r w:rsidRPr="00140FCF">
          <w:rPr>
            <w:rStyle w:val="ac"/>
            <w:rFonts w:ascii="Times New Roman" w:hAnsi="Times New Roman" w:cs="Times New Roman"/>
            <w:bCs/>
            <w:i/>
          </w:rPr>
          <w:t>Халаф</w:t>
        </w:r>
      </w:hyperlink>
      <w:r w:rsidRPr="00140FCF">
        <w:rPr>
          <w:rFonts w:ascii="Times New Roman" w:hAnsi="Times New Roman" w:cs="Times New Roman"/>
          <w:i/>
        </w:rPr>
        <w:t xml:space="preserve">, М. (2015) ,,Ислямизира ли се Европа“,  </w:t>
      </w:r>
      <w:hyperlink r:id="rId141" w:history="1">
        <w:r w:rsidRPr="00140FCF">
          <w:rPr>
            <w:rStyle w:val="ac"/>
            <w:rFonts w:ascii="Times New Roman" w:hAnsi="Times New Roman" w:cs="Times New Roman"/>
            <w:i/>
            <w:iCs/>
          </w:rPr>
          <w:t>http://www.capital.bg/politika_i_ikonomika/sviat/2015</w:t>
        </w:r>
      </w:hyperlink>
      <w:r w:rsidRPr="00140FCF">
        <w:rPr>
          <w:rFonts w:ascii="Times New Roman" w:hAnsi="Times New Roman" w:cs="Times New Roman"/>
          <w:i/>
          <w:iCs/>
        </w:rPr>
        <w:t xml:space="preserve"> /02/18/2474436_isliamizira_li_se_evropa/?sp=1#storystart, посетена на 04.05.2016</w:t>
      </w:r>
    </w:p>
  </w:footnote>
  <w:footnote w:id="539">
    <w:p w:rsidR="004A3881" w:rsidRPr="00140FCF" w:rsidRDefault="004A3881" w:rsidP="00F01E59">
      <w:pPr>
        <w:pStyle w:val="a3"/>
        <w:rPr>
          <w:rFonts w:ascii="Times New Roman" w:hAnsi="Times New Roman" w:cs="Times New Roman"/>
          <w:bCs/>
          <w:i/>
        </w:rPr>
      </w:pPr>
      <w:r w:rsidRPr="00140FCF">
        <w:rPr>
          <w:rStyle w:val="a5"/>
          <w:rFonts w:ascii="Times New Roman" w:hAnsi="Times New Roman" w:cs="Times New Roman"/>
          <w:i/>
        </w:rPr>
        <w:footnoteRef/>
      </w:r>
      <w:r w:rsidRPr="00140FCF">
        <w:rPr>
          <w:rFonts w:ascii="Times New Roman" w:hAnsi="Times New Roman" w:cs="Times New Roman"/>
          <w:i/>
        </w:rPr>
        <w:t xml:space="preserve"> </w:t>
      </w:r>
      <w:hyperlink r:id="rId142" w:history="1">
        <w:r w:rsidRPr="00140FCF">
          <w:rPr>
            <w:rStyle w:val="ac"/>
            <w:rFonts w:ascii="Times New Roman" w:hAnsi="Times New Roman" w:cs="Times New Roman"/>
            <w:bCs/>
            <w:i/>
          </w:rPr>
          <w:t>Kern</w:t>
        </w:r>
      </w:hyperlink>
      <w:r w:rsidRPr="00140FCF">
        <w:rPr>
          <w:rFonts w:ascii="Times New Roman" w:hAnsi="Times New Roman" w:cs="Times New Roman"/>
          <w:i/>
        </w:rPr>
        <w:t xml:space="preserve">, </w:t>
      </w:r>
      <w:r w:rsidRPr="00140FCF">
        <w:rPr>
          <w:rFonts w:ascii="Times New Roman" w:hAnsi="Times New Roman" w:cs="Times New Roman"/>
          <w:i/>
          <w:lang w:val="en-US"/>
        </w:rPr>
        <w:t>S.</w:t>
      </w:r>
      <w:r w:rsidRPr="00140FCF">
        <w:rPr>
          <w:rFonts w:ascii="Times New Roman" w:hAnsi="Times New Roman" w:cs="Times New Roman"/>
          <w:bCs/>
          <w:i/>
        </w:rPr>
        <w:t xml:space="preserve"> (2015)</w:t>
      </w:r>
      <w:r w:rsidRPr="00140FCF">
        <w:rPr>
          <w:rFonts w:ascii="Times New Roman" w:hAnsi="Times New Roman" w:cs="Times New Roman"/>
          <w:i/>
        </w:rPr>
        <w:t>, ,,</w:t>
      </w:r>
      <w:r w:rsidRPr="00140FCF">
        <w:rPr>
          <w:rFonts w:ascii="Times New Roman" w:hAnsi="Times New Roman" w:cs="Times New Roman"/>
          <w:bCs/>
          <w:i/>
        </w:rPr>
        <w:t>European 'No-Go' Zones: Fact or Fiction? Part 1: France“</w:t>
      </w:r>
    </w:p>
    <w:p w:rsidR="004A3881" w:rsidRPr="00140FCF" w:rsidRDefault="004A3881" w:rsidP="00F01E59">
      <w:pPr>
        <w:pStyle w:val="a3"/>
        <w:rPr>
          <w:rFonts w:ascii="Times New Roman" w:hAnsi="Times New Roman" w:cs="Times New Roman"/>
          <w:i/>
        </w:rPr>
      </w:pPr>
      <w:hyperlink r:id="rId143" w:history="1">
        <w:r w:rsidRPr="00140FCF">
          <w:rPr>
            <w:rStyle w:val="ac"/>
            <w:rFonts w:ascii="Times New Roman" w:hAnsi="Times New Roman" w:cs="Times New Roman"/>
            <w:bCs/>
            <w:i/>
          </w:rPr>
          <w:t>http://www.gatestoneinstitute.org/5128/france-no-go-zones</w:t>
        </w:r>
      </w:hyperlink>
      <w:r w:rsidRPr="00140FCF">
        <w:rPr>
          <w:rFonts w:ascii="Times New Roman" w:hAnsi="Times New Roman" w:cs="Times New Roman"/>
          <w:i/>
        </w:rPr>
        <w:t>, посетена на 04.05.2016</w:t>
      </w:r>
    </w:p>
  </w:footnote>
  <w:footnote w:id="540">
    <w:p w:rsidR="004A3881" w:rsidRPr="00140FCF" w:rsidRDefault="004A3881" w:rsidP="00F01E59">
      <w:pPr>
        <w:pStyle w:val="a3"/>
        <w:rPr>
          <w:rFonts w:ascii="Times New Roman" w:hAnsi="Times New Roman" w:cs="Times New Roman"/>
        </w:rPr>
      </w:pPr>
      <w:r w:rsidRPr="00140FCF">
        <w:rPr>
          <w:rStyle w:val="a5"/>
          <w:rFonts w:ascii="Times New Roman" w:hAnsi="Times New Roman" w:cs="Times New Roman"/>
          <w:i/>
        </w:rPr>
        <w:footnoteRef/>
      </w:r>
      <w:r w:rsidRPr="00140FCF">
        <w:rPr>
          <w:rFonts w:ascii="Times New Roman" w:hAnsi="Times New Roman" w:cs="Times New Roman"/>
          <w:i/>
        </w:rPr>
        <w:t xml:space="preserve"> Център за изследване на демокрацията (2016) ,,Радикализация в България: заплахи и тенденции“, с. 54</w:t>
      </w:r>
    </w:p>
  </w:footnote>
  <w:footnote w:id="541">
    <w:p w:rsidR="004A3881" w:rsidRPr="00140FCF" w:rsidRDefault="004A3881" w:rsidP="00F01E59">
      <w:pPr>
        <w:pStyle w:val="a3"/>
        <w:rPr>
          <w:rFonts w:ascii="Times New Roman" w:hAnsi="Times New Roman" w:cs="Times New Roman"/>
          <w:b/>
          <w:bCs/>
          <w:i/>
        </w:rPr>
      </w:pPr>
      <w:r w:rsidRPr="00140FCF">
        <w:rPr>
          <w:rStyle w:val="a5"/>
          <w:rFonts w:ascii="Times New Roman" w:hAnsi="Times New Roman" w:cs="Times New Roman"/>
          <w:i/>
        </w:rPr>
        <w:footnoteRef/>
      </w:r>
      <w:r w:rsidRPr="00140FCF">
        <w:rPr>
          <w:rFonts w:ascii="Times New Roman" w:hAnsi="Times New Roman" w:cs="Times New Roman"/>
          <w:i/>
        </w:rPr>
        <w:t xml:space="preserve"> </w:t>
      </w:r>
      <w:hyperlink r:id="rId144" w:history="1">
        <w:r w:rsidRPr="00140FCF">
          <w:rPr>
            <w:rStyle w:val="ac"/>
            <w:rFonts w:ascii="Times New Roman" w:hAnsi="Times New Roman" w:cs="Times New Roman"/>
            <w:bCs/>
            <w:i/>
          </w:rPr>
          <w:t>Алексиев, А. (2016) ,,Единствено мюсюлманската общност може да се справи с радикалния ислям</w:t>
        </w:r>
      </w:hyperlink>
      <w:r w:rsidRPr="00140FCF">
        <w:rPr>
          <w:rFonts w:ascii="Times New Roman" w:hAnsi="Times New Roman" w:cs="Times New Roman"/>
          <w:i/>
        </w:rPr>
        <w:t xml:space="preserve">“, </w:t>
      </w:r>
      <w:hyperlink r:id="rId145" w:history="1">
        <w:r w:rsidRPr="00140FCF">
          <w:rPr>
            <w:rStyle w:val="ac"/>
            <w:rFonts w:ascii="Times New Roman" w:hAnsi="Times New Roman" w:cs="Times New Roman"/>
            <w:i/>
          </w:rPr>
          <w:t>http://www.vecherni-novini.bg/</w:t>
        </w:r>
      </w:hyperlink>
      <w:r w:rsidRPr="00140FCF">
        <w:rPr>
          <w:rFonts w:ascii="Times New Roman" w:hAnsi="Times New Roman" w:cs="Times New Roman"/>
          <w:i/>
        </w:rPr>
        <w:t>, посетена на 05.05.2016</w:t>
      </w:r>
    </w:p>
  </w:footnote>
  <w:footnote w:id="542">
    <w:p w:rsidR="004A3881" w:rsidRPr="00140FCF" w:rsidRDefault="004A3881" w:rsidP="00F01E59">
      <w:pPr>
        <w:pStyle w:val="a3"/>
        <w:rPr>
          <w:rFonts w:ascii="Times New Roman" w:hAnsi="Times New Roman" w:cs="Times New Roman"/>
          <w:i/>
        </w:rPr>
      </w:pPr>
      <w:r w:rsidRPr="00140FCF">
        <w:rPr>
          <w:rStyle w:val="a5"/>
          <w:rFonts w:ascii="Times New Roman" w:hAnsi="Times New Roman" w:cs="Times New Roman"/>
          <w:i/>
        </w:rPr>
        <w:footnoteRef/>
      </w:r>
      <w:r w:rsidRPr="00140FCF">
        <w:rPr>
          <w:rFonts w:ascii="Times New Roman" w:hAnsi="Times New Roman" w:cs="Times New Roman"/>
          <w:i/>
        </w:rPr>
        <w:t xml:space="preserve"> International Centre for Counter-Terrorism – The Hague (ICCT),  (</w:t>
      </w:r>
      <w:r w:rsidRPr="00140FCF">
        <w:rPr>
          <w:rFonts w:ascii="Times New Roman" w:hAnsi="Times New Roman" w:cs="Times New Roman"/>
          <w:i/>
          <w:lang w:val="en-US"/>
        </w:rPr>
        <w:t>2016</w:t>
      </w:r>
      <w:r w:rsidRPr="00140FCF">
        <w:rPr>
          <w:rFonts w:ascii="Times New Roman" w:hAnsi="Times New Roman" w:cs="Times New Roman"/>
          <w:i/>
        </w:rPr>
        <w:t>) ,,</w:t>
      </w:r>
      <w:r w:rsidRPr="00140FCF">
        <w:rPr>
          <w:rFonts w:ascii="Times New Roman" w:hAnsi="Times New Roman" w:cs="Times New Roman"/>
          <w:i/>
          <w:lang w:val="en-US"/>
        </w:rPr>
        <w:t>The Foreign Fighters Phenomenon in the EU</w:t>
      </w:r>
      <w:r w:rsidRPr="00140FCF">
        <w:rPr>
          <w:rFonts w:ascii="Times New Roman" w:hAnsi="Times New Roman" w:cs="Times New Roman"/>
          <w:i/>
        </w:rPr>
        <w:t>: Profiles, Threats &amp; Policies“</w:t>
      </w:r>
      <w:r w:rsidRPr="00140FCF">
        <w:rPr>
          <w:rFonts w:ascii="Times New Roman" w:hAnsi="Times New Roman" w:cs="Times New Roman"/>
          <w:i/>
          <w:lang w:val="en-US"/>
        </w:rPr>
        <w:t xml:space="preserve">, </w:t>
      </w:r>
      <w:hyperlink r:id="rId146" w:history="1">
        <w:r w:rsidRPr="00140FCF">
          <w:rPr>
            <w:rStyle w:val="ac"/>
            <w:rFonts w:ascii="Times New Roman" w:hAnsi="Times New Roman" w:cs="Times New Roman"/>
            <w:i/>
            <w:lang w:val="en-US"/>
          </w:rPr>
          <w:t>http://icct.nl/wp-content/uploads/2016/03/ICCT-Report_Foreign-Fighters-Phenomenon-in-the-EU_1-April-2016_including-AnnexesLinks.pdf</w:t>
        </w:r>
      </w:hyperlink>
      <w:r w:rsidRPr="00140FCF">
        <w:rPr>
          <w:rFonts w:ascii="Times New Roman" w:hAnsi="Times New Roman" w:cs="Times New Roman"/>
          <w:i/>
        </w:rPr>
        <w:t>, посетена на 04.05.2016</w:t>
      </w:r>
    </w:p>
  </w:footnote>
  <w:footnote w:id="543">
    <w:p w:rsidR="004A3881" w:rsidRPr="00140FCF" w:rsidRDefault="004A3881" w:rsidP="00F01E59">
      <w:pPr>
        <w:pStyle w:val="a3"/>
        <w:rPr>
          <w:rFonts w:ascii="Times New Roman" w:hAnsi="Times New Roman" w:cs="Times New Roman"/>
          <w:i/>
        </w:rPr>
      </w:pPr>
      <w:r w:rsidRPr="00140FCF">
        <w:rPr>
          <w:rStyle w:val="a5"/>
          <w:rFonts w:ascii="Times New Roman" w:hAnsi="Times New Roman" w:cs="Times New Roman"/>
          <w:i/>
        </w:rPr>
        <w:footnoteRef/>
      </w:r>
      <w:r w:rsidRPr="00140FCF">
        <w:rPr>
          <w:rFonts w:ascii="Times New Roman" w:hAnsi="Times New Roman" w:cs="Times New Roman"/>
          <w:i/>
        </w:rPr>
        <w:t xml:space="preserve"> Е</w:t>
      </w:r>
      <w:r w:rsidRPr="00353DD8">
        <w:rPr>
          <w:rFonts w:ascii="Times New Roman" w:hAnsi="Times New Roman" w:cs="Times New Roman"/>
          <w:i/>
        </w:rPr>
        <w:t xml:space="preserve">uropol </w:t>
      </w:r>
      <w:r w:rsidRPr="00140FCF">
        <w:rPr>
          <w:rFonts w:ascii="Times New Roman" w:hAnsi="Times New Roman" w:cs="Times New Roman"/>
          <w:i/>
        </w:rPr>
        <w:t>(</w:t>
      </w:r>
      <w:r w:rsidRPr="00353DD8">
        <w:rPr>
          <w:rFonts w:ascii="Times New Roman" w:hAnsi="Times New Roman" w:cs="Times New Roman"/>
          <w:i/>
        </w:rPr>
        <w:t>2013</w:t>
      </w:r>
      <w:r w:rsidRPr="00140FCF">
        <w:rPr>
          <w:rFonts w:ascii="Times New Roman" w:hAnsi="Times New Roman" w:cs="Times New Roman"/>
          <w:i/>
        </w:rPr>
        <w:t>) ,, TE-SAT 2013. EU Terrorism Situation and Trend Report“</w:t>
      </w:r>
      <w:r w:rsidRPr="00353DD8">
        <w:rPr>
          <w:rFonts w:ascii="Times New Roman" w:hAnsi="Times New Roman" w:cs="Times New Roman"/>
          <w:i/>
        </w:rPr>
        <w:t xml:space="preserve"> ,</w:t>
      </w:r>
      <w:r w:rsidRPr="00140FCF">
        <w:rPr>
          <w:rFonts w:ascii="Times New Roman" w:hAnsi="Times New Roman" w:cs="Times New Roman"/>
          <w:i/>
        </w:rPr>
        <w:t xml:space="preserve"> </w:t>
      </w:r>
      <w:hyperlink w:history="1">
        <w:r w:rsidRPr="00140FCF">
          <w:rPr>
            <w:rStyle w:val="ac"/>
            <w:rFonts w:ascii="Times New Roman" w:hAnsi="Times New Roman" w:cs="Times New Roman"/>
            <w:i/>
          </w:rPr>
          <w:t>https://www.europol.europa.eu /content/te-sat-2013-eu-terrorism-situation-and-trend-report</w:t>
        </w:r>
      </w:hyperlink>
      <w:r w:rsidRPr="00353DD8">
        <w:rPr>
          <w:rFonts w:ascii="Times New Roman" w:hAnsi="Times New Roman" w:cs="Times New Roman"/>
          <w:i/>
        </w:rPr>
        <w:t xml:space="preserve">, </w:t>
      </w:r>
      <w:r w:rsidRPr="00140FCF">
        <w:rPr>
          <w:rFonts w:ascii="Times New Roman" w:hAnsi="Times New Roman" w:cs="Times New Roman"/>
          <w:i/>
        </w:rPr>
        <w:t>посетена на 04.05.2016 г.</w:t>
      </w:r>
    </w:p>
  </w:footnote>
  <w:footnote w:id="544">
    <w:p w:rsidR="004A3881" w:rsidRPr="00140FCF" w:rsidRDefault="004A3881" w:rsidP="00F01E59">
      <w:pPr>
        <w:pStyle w:val="a3"/>
        <w:rPr>
          <w:rFonts w:ascii="Times New Roman" w:hAnsi="Times New Roman" w:cs="Times New Roman"/>
        </w:rPr>
      </w:pPr>
      <w:r w:rsidRPr="00140FCF">
        <w:rPr>
          <w:rStyle w:val="a5"/>
          <w:rFonts w:ascii="Times New Roman" w:hAnsi="Times New Roman" w:cs="Times New Roman"/>
          <w:i/>
        </w:rPr>
        <w:footnoteRef/>
      </w:r>
      <w:r w:rsidRPr="00140FCF">
        <w:rPr>
          <w:rFonts w:ascii="Times New Roman" w:hAnsi="Times New Roman" w:cs="Times New Roman"/>
          <w:i/>
        </w:rPr>
        <w:t xml:space="preserve"> Radicalisation Awareness Network (RAN) (2016) ,,Collection Preventing Radicalisation to Terrorism and Violent Extremism </w:t>
      </w:r>
      <w:r w:rsidRPr="00140FCF">
        <w:rPr>
          <w:rFonts w:ascii="Times New Roman" w:hAnsi="Times New Roman" w:cs="Times New Roman"/>
          <w:i/>
          <w:lang w:val="en-US"/>
        </w:rPr>
        <w:t>2016</w:t>
      </w:r>
      <w:r w:rsidRPr="00140FCF">
        <w:rPr>
          <w:rFonts w:ascii="Times New Roman" w:hAnsi="Times New Roman" w:cs="Times New Roman"/>
          <w:i/>
        </w:rPr>
        <w:t xml:space="preserve">“, </w:t>
      </w:r>
      <w:hyperlink r:id="rId147" w:history="1">
        <w:r w:rsidRPr="00140FCF">
          <w:rPr>
            <w:rStyle w:val="ac"/>
            <w:rFonts w:ascii="Times New Roman" w:hAnsi="Times New Roman" w:cs="Times New Roman"/>
            <w:i/>
          </w:rPr>
          <w:t>http://ec.europa.eu/dgs/home-affairs/what-we-do/networks/ radicalisation_awareness _network/ran-best-practices/docs/ran_collection-approaches_and_practices_en.pdf</w:t>
        </w:r>
      </w:hyperlink>
      <w:r w:rsidRPr="00140FCF">
        <w:rPr>
          <w:rFonts w:ascii="Times New Roman" w:hAnsi="Times New Roman" w:cs="Times New Roman"/>
          <w:i/>
        </w:rPr>
        <w:t>, посетена на 05.05.2016</w:t>
      </w:r>
      <w:r w:rsidRPr="00140FCF">
        <w:rPr>
          <w:rFonts w:ascii="Times New Roman" w:hAnsi="Times New Roman" w:cs="Times New Roman"/>
        </w:rPr>
        <w:t xml:space="preserve"> </w:t>
      </w:r>
    </w:p>
  </w:footnote>
  <w:footnote w:id="545">
    <w:p w:rsidR="004A3881" w:rsidRPr="00140FCF" w:rsidRDefault="004A3881" w:rsidP="00F01E59">
      <w:pPr>
        <w:pStyle w:val="a3"/>
        <w:rPr>
          <w:rFonts w:ascii="Times New Roman" w:hAnsi="Times New Roman" w:cs="Times New Roman"/>
          <w:i/>
        </w:rPr>
      </w:pPr>
      <w:r w:rsidRPr="00140FCF">
        <w:rPr>
          <w:rStyle w:val="a5"/>
          <w:rFonts w:ascii="Times New Roman" w:hAnsi="Times New Roman" w:cs="Times New Roman"/>
          <w:i/>
        </w:rPr>
        <w:footnoteRef/>
      </w:r>
      <w:r w:rsidRPr="00140FCF">
        <w:rPr>
          <w:rFonts w:ascii="Times New Roman" w:hAnsi="Times New Roman" w:cs="Times New Roman"/>
          <w:i/>
        </w:rPr>
        <w:t xml:space="preserve"> International Centre for Counter-Terrorism – The Hague (ICCT),  (</w:t>
      </w:r>
      <w:r w:rsidRPr="00140FCF">
        <w:rPr>
          <w:rFonts w:ascii="Times New Roman" w:hAnsi="Times New Roman" w:cs="Times New Roman"/>
          <w:i/>
          <w:lang w:val="en-US"/>
        </w:rPr>
        <w:t>2016</w:t>
      </w:r>
      <w:r w:rsidRPr="00140FCF">
        <w:rPr>
          <w:rFonts w:ascii="Times New Roman" w:hAnsi="Times New Roman" w:cs="Times New Roman"/>
          <w:i/>
        </w:rPr>
        <w:t>) ,,</w:t>
      </w:r>
      <w:r w:rsidRPr="00140FCF">
        <w:rPr>
          <w:rFonts w:ascii="Times New Roman" w:hAnsi="Times New Roman" w:cs="Times New Roman"/>
          <w:i/>
          <w:lang w:val="en-US"/>
        </w:rPr>
        <w:t>The Foreign Fighters Phenomenon in the EU</w:t>
      </w:r>
      <w:r w:rsidRPr="00140FCF">
        <w:rPr>
          <w:rFonts w:ascii="Times New Roman" w:hAnsi="Times New Roman" w:cs="Times New Roman"/>
          <w:i/>
        </w:rPr>
        <w:t>: Profiles, Threats &amp; Policies“</w:t>
      </w:r>
      <w:r w:rsidRPr="00140FCF">
        <w:rPr>
          <w:rFonts w:ascii="Times New Roman" w:hAnsi="Times New Roman" w:cs="Times New Roman"/>
          <w:i/>
          <w:lang w:val="en-US"/>
        </w:rPr>
        <w:t xml:space="preserve">, </w:t>
      </w:r>
      <w:hyperlink r:id="rId148" w:history="1">
        <w:r w:rsidRPr="00140FCF">
          <w:rPr>
            <w:rStyle w:val="ac"/>
            <w:rFonts w:ascii="Times New Roman" w:hAnsi="Times New Roman" w:cs="Times New Roman"/>
            <w:i/>
            <w:lang w:val="en-US"/>
          </w:rPr>
          <w:t>http://icct.nl/wp-content/uploads/2016/03/ICCT-Report_Foreign-Fighters-Phenomenon-in-the-EU_1-April-2016_including-AnnexesLinks.pdf</w:t>
        </w:r>
      </w:hyperlink>
      <w:r w:rsidRPr="00140FCF">
        <w:rPr>
          <w:rFonts w:ascii="Times New Roman" w:hAnsi="Times New Roman" w:cs="Times New Roman"/>
          <w:i/>
        </w:rPr>
        <w:t>, посетена на 04.05.2016</w:t>
      </w:r>
    </w:p>
  </w:footnote>
  <w:footnote w:id="546">
    <w:p w:rsidR="004A3881" w:rsidRPr="00140FCF" w:rsidRDefault="004A3881" w:rsidP="00F01E59">
      <w:pPr>
        <w:pStyle w:val="a3"/>
        <w:rPr>
          <w:rFonts w:ascii="Times New Roman" w:hAnsi="Times New Roman" w:cs="Times New Roman"/>
          <w:i/>
          <w:lang w:val="bg-BG"/>
        </w:rPr>
      </w:pPr>
      <w:r w:rsidRPr="00140FCF">
        <w:rPr>
          <w:rStyle w:val="a5"/>
          <w:rFonts w:ascii="Times New Roman" w:hAnsi="Times New Roman" w:cs="Times New Roman"/>
          <w:i/>
        </w:rPr>
        <w:footnoteRef/>
      </w:r>
      <w:r w:rsidRPr="00140FCF">
        <w:rPr>
          <w:rFonts w:ascii="Times New Roman" w:hAnsi="Times New Roman" w:cs="Times New Roman"/>
          <w:i/>
        </w:rPr>
        <w:t xml:space="preserve"> Пак там</w:t>
      </w:r>
      <w:r>
        <w:rPr>
          <w:rFonts w:ascii="Times New Roman" w:hAnsi="Times New Roman" w:cs="Times New Roman"/>
          <w:i/>
          <w:lang w:val="bg-BG"/>
        </w:rPr>
        <w:t>.</w:t>
      </w:r>
    </w:p>
  </w:footnote>
  <w:footnote w:id="547">
    <w:p w:rsidR="004A3881" w:rsidRPr="00140FCF" w:rsidRDefault="004A3881" w:rsidP="00F01E59">
      <w:pPr>
        <w:pStyle w:val="a3"/>
        <w:rPr>
          <w:rFonts w:ascii="Times New Roman" w:hAnsi="Times New Roman" w:cs="Times New Roman"/>
        </w:rPr>
      </w:pPr>
      <w:r w:rsidRPr="00140FCF">
        <w:rPr>
          <w:rStyle w:val="a5"/>
          <w:rFonts w:ascii="Times New Roman" w:hAnsi="Times New Roman" w:cs="Times New Roman"/>
          <w:i/>
        </w:rPr>
        <w:footnoteRef/>
      </w:r>
      <w:r w:rsidRPr="00140FCF">
        <w:rPr>
          <w:rFonts w:ascii="Times New Roman" w:hAnsi="Times New Roman" w:cs="Times New Roman"/>
          <w:i/>
        </w:rPr>
        <w:t xml:space="preserve"> Стратегия за противодействие на радикализацията и тероризма (2015 – 2020 г.), приета с Решение №1039 на Министерски съвет от 30.12.2015 г., с. 6, </w:t>
      </w:r>
      <w:hyperlink r:id="rId149" w:history="1">
        <w:r w:rsidRPr="00140FCF">
          <w:rPr>
            <w:rStyle w:val="ac"/>
            <w:rFonts w:ascii="Times New Roman" w:hAnsi="Times New Roman" w:cs="Times New Roman"/>
            <w:i/>
          </w:rPr>
          <w:t>http://www.strategy.bg/PublicConsultations/ View.aspx?lang=bg-BG&amp;Id=1877</w:t>
        </w:r>
      </w:hyperlink>
      <w:r w:rsidRPr="00140FCF">
        <w:rPr>
          <w:rFonts w:ascii="Times New Roman" w:hAnsi="Times New Roman" w:cs="Times New Roman"/>
          <w:i/>
        </w:rPr>
        <w:t>, посетена на 05.05.2016</w:t>
      </w:r>
    </w:p>
  </w:footnote>
  <w:footnote w:id="548">
    <w:p w:rsidR="004A3881" w:rsidRPr="00140FCF" w:rsidRDefault="004A3881" w:rsidP="00F01E59">
      <w:pPr>
        <w:pStyle w:val="a3"/>
        <w:rPr>
          <w:rFonts w:ascii="Times New Roman" w:hAnsi="Times New Roman" w:cs="Times New Roman"/>
          <w:i/>
        </w:rPr>
      </w:pPr>
      <w:r w:rsidRPr="00140FCF">
        <w:rPr>
          <w:rStyle w:val="a5"/>
          <w:rFonts w:ascii="Times New Roman" w:hAnsi="Times New Roman" w:cs="Times New Roman"/>
          <w:i/>
        </w:rPr>
        <w:footnoteRef/>
      </w:r>
      <w:r w:rsidRPr="00140FCF">
        <w:rPr>
          <w:rFonts w:ascii="Times New Roman" w:hAnsi="Times New Roman" w:cs="Times New Roman"/>
          <w:i/>
        </w:rPr>
        <w:t xml:space="preserve"> C</w:t>
      </w:r>
      <w:r w:rsidRPr="00140FCF">
        <w:rPr>
          <w:rFonts w:ascii="Times New Roman" w:hAnsi="Times New Roman" w:cs="Times New Roman"/>
          <w:i/>
          <w:lang w:val="en-US"/>
        </w:rPr>
        <w:t>ouncil of the European union</w:t>
      </w:r>
      <w:r w:rsidRPr="00140FCF">
        <w:rPr>
          <w:rFonts w:ascii="Times New Roman" w:hAnsi="Times New Roman" w:cs="Times New Roman"/>
          <w:i/>
        </w:rPr>
        <w:t xml:space="preserve"> (2005) ,,The European Union Counter-Terrorism Strategy“, </w:t>
      </w:r>
      <w:hyperlink w:history="1">
        <w:r w:rsidRPr="00140FCF">
          <w:rPr>
            <w:rStyle w:val="ac"/>
            <w:rFonts w:ascii="Times New Roman" w:hAnsi="Times New Roman" w:cs="Times New Roman"/>
            <w:i/>
          </w:rPr>
          <w:t>http://register. consilium.europa.eu/doc/srv?l=EN&amp;f=ST%2014469%202005%20REV%204</w:t>
        </w:r>
      </w:hyperlink>
      <w:r w:rsidRPr="00140FCF">
        <w:rPr>
          <w:rFonts w:ascii="Times New Roman" w:hAnsi="Times New Roman" w:cs="Times New Roman"/>
          <w:i/>
        </w:rPr>
        <w:t xml:space="preserve">, посетена на 07.05.2016 </w:t>
      </w:r>
    </w:p>
  </w:footnote>
  <w:footnote w:id="549">
    <w:p w:rsidR="004A3881" w:rsidRPr="00140FCF" w:rsidRDefault="004A3881" w:rsidP="00F01E59">
      <w:pPr>
        <w:pStyle w:val="a3"/>
        <w:rPr>
          <w:rFonts w:ascii="Times New Roman" w:hAnsi="Times New Roman" w:cs="Times New Roman"/>
          <w:i/>
          <w:lang w:val="en-US"/>
        </w:rPr>
      </w:pPr>
      <w:r w:rsidRPr="00140FCF">
        <w:rPr>
          <w:rStyle w:val="a5"/>
          <w:rFonts w:ascii="Times New Roman" w:hAnsi="Times New Roman" w:cs="Times New Roman"/>
          <w:i/>
        </w:rPr>
        <w:footnoteRef/>
      </w:r>
      <w:r w:rsidRPr="00140FCF">
        <w:rPr>
          <w:rFonts w:ascii="Times New Roman" w:hAnsi="Times New Roman" w:cs="Times New Roman"/>
          <w:i/>
        </w:rPr>
        <w:t xml:space="preserve"> </w:t>
      </w:r>
      <w:r w:rsidRPr="00140FCF">
        <w:rPr>
          <w:rFonts w:ascii="Times New Roman" w:hAnsi="Times New Roman" w:cs="Times New Roman"/>
          <w:i/>
          <w:lang w:val="en-US"/>
        </w:rPr>
        <w:t xml:space="preserve">Council of the European Union </w:t>
      </w:r>
      <w:r w:rsidRPr="00140FCF">
        <w:rPr>
          <w:rFonts w:ascii="Times New Roman" w:hAnsi="Times New Roman" w:cs="Times New Roman"/>
          <w:i/>
        </w:rPr>
        <w:t>(</w:t>
      </w:r>
      <w:r w:rsidRPr="00140FCF">
        <w:rPr>
          <w:rFonts w:ascii="Times New Roman" w:hAnsi="Times New Roman" w:cs="Times New Roman"/>
          <w:i/>
          <w:lang w:val="en-US"/>
        </w:rPr>
        <w:t>2014</w:t>
      </w:r>
      <w:r w:rsidRPr="00140FCF">
        <w:rPr>
          <w:rFonts w:ascii="Times New Roman" w:hAnsi="Times New Roman" w:cs="Times New Roman"/>
          <w:i/>
        </w:rPr>
        <w:t>) ,,Revised EU Strategy for Combating Radicalisation and Recruitment to Terrorism“</w:t>
      </w:r>
      <w:r w:rsidRPr="00140FCF">
        <w:rPr>
          <w:rFonts w:ascii="Times New Roman" w:hAnsi="Times New Roman" w:cs="Times New Roman"/>
          <w:i/>
          <w:lang w:val="en-US"/>
        </w:rPr>
        <w:t xml:space="preserve">, </w:t>
      </w:r>
      <w:hyperlink r:id="rId150" w:history="1">
        <w:r w:rsidRPr="00140FCF">
          <w:rPr>
            <w:rStyle w:val="ac"/>
            <w:rFonts w:ascii="Times New Roman" w:hAnsi="Times New Roman" w:cs="Times New Roman"/>
            <w:i/>
            <w:lang w:val="en-US"/>
          </w:rPr>
          <w:t>http://register.consilium.europa.eu/doc/srv?l=EN&amp;f=ST%209956%202014%20INIT</w:t>
        </w:r>
      </w:hyperlink>
      <w:r w:rsidRPr="00140FCF">
        <w:rPr>
          <w:rFonts w:ascii="Times New Roman" w:hAnsi="Times New Roman" w:cs="Times New Roman"/>
          <w:i/>
        </w:rPr>
        <w:t>, посетена на 07.05.2016</w:t>
      </w:r>
    </w:p>
  </w:footnote>
  <w:footnote w:id="550">
    <w:p w:rsidR="004A3881" w:rsidRPr="00140FCF" w:rsidRDefault="004A3881" w:rsidP="00F01E59">
      <w:pPr>
        <w:pStyle w:val="a3"/>
        <w:rPr>
          <w:rFonts w:ascii="Times New Roman" w:hAnsi="Times New Roman" w:cs="Times New Roman"/>
          <w:bCs/>
        </w:rPr>
      </w:pPr>
      <w:r w:rsidRPr="00140FCF">
        <w:rPr>
          <w:rStyle w:val="a5"/>
          <w:rFonts w:ascii="Times New Roman" w:hAnsi="Times New Roman" w:cs="Times New Roman"/>
          <w:i/>
        </w:rPr>
        <w:footnoteRef/>
      </w:r>
      <w:r w:rsidRPr="00140FCF">
        <w:rPr>
          <w:rFonts w:ascii="Times New Roman" w:hAnsi="Times New Roman" w:cs="Times New Roman"/>
          <w:i/>
        </w:rPr>
        <w:t xml:space="preserve"> </w:t>
      </w:r>
      <w:r w:rsidRPr="00140FCF">
        <w:rPr>
          <w:rFonts w:ascii="Times New Roman" w:hAnsi="Times New Roman" w:cs="Times New Roman"/>
          <w:bCs/>
          <w:i/>
        </w:rPr>
        <w:t xml:space="preserve">Radicalisation Awareness Network (2016) ,,Collection Preventing Radicalisation to Terrorism and Violent Extremism </w:t>
      </w:r>
      <w:r w:rsidRPr="00140FCF">
        <w:rPr>
          <w:rFonts w:ascii="Times New Roman" w:hAnsi="Times New Roman" w:cs="Times New Roman"/>
          <w:bCs/>
          <w:i/>
          <w:lang w:val="en-US"/>
        </w:rPr>
        <w:t>2016</w:t>
      </w:r>
      <w:r w:rsidRPr="00140FCF">
        <w:rPr>
          <w:rFonts w:ascii="Times New Roman" w:hAnsi="Times New Roman" w:cs="Times New Roman"/>
          <w:bCs/>
          <w:i/>
        </w:rPr>
        <w:t xml:space="preserve">“, </w:t>
      </w:r>
      <w:hyperlink r:id="rId151" w:history="1">
        <w:r w:rsidRPr="00140FCF">
          <w:rPr>
            <w:rStyle w:val="ac"/>
            <w:rFonts w:ascii="Times New Roman" w:hAnsi="Times New Roman" w:cs="Times New Roman"/>
            <w:bCs/>
            <w:i/>
          </w:rPr>
          <w:t>http://ec.europa.eu/dgs/home-affairs/what-we-do/networks</w:t>
        </w:r>
        <w:r w:rsidRPr="00140FCF">
          <w:rPr>
            <w:rStyle w:val="ac"/>
            <w:rFonts w:ascii="Times New Roman" w:hAnsi="Times New Roman" w:cs="Times New Roman"/>
            <w:bCs/>
            <w:i/>
            <w:lang w:val="en-US"/>
          </w:rPr>
          <w:t xml:space="preserve"> </w:t>
        </w:r>
        <w:r w:rsidRPr="00140FCF">
          <w:rPr>
            <w:rStyle w:val="ac"/>
            <w:rFonts w:ascii="Times New Roman" w:hAnsi="Times New Roman" w:cs="Times New Roman"/>
            <w:bCs/>
            <w:i/>
          </w:rPr>
          <w:t>/radicalisation_</w:t>
        </w:r>
        <w:r w:rsidRPr="00140FCF">
          <w:rPr>
            <w:rStyle w:val="ac"/>
            <w:rFonts w:ascii="Times New Roman" w:hAnsi="Times New Roman" w:cs="Times New Roman"/>
            <w:bCs/>
            <w:i/>
            <w:lang w:val="en-US"/>
          </w:rPr>
          <w:t xml:space="preserve"> </w:t>
        </w:r>
        <w:r w:rsidRPr="00140FCF">
          <w:rPr>
            <w:rStyle w:val="ac"/>
            <w:rFonts w:ascii="Times New Roman" w:hAnsi="Times New Roman" w:cs="Times New Roman"/>
            <w:bCs/>
            <w:i/>
          </w:rPr>
          <w:t>awareness_ network/ran-best-practices/docs/ran_collection-approaches_and_practices_en.pdf</w:t>
        </w:r>
      </w:hyperlink>
      <w:r w:rsidRPr="00140FCF">
        <w:rPr>
          <w:rFonts w:ascii="Times New Roman" w:hAnsi="Times New Roman" w:cs="Times New Roman"/>
          <w:bCs/>
          <w:i/>
        </w:rPr>
        <w:t>, посетена 05.05.2016</w:t>
      </w:r>
    </w:p>
  </w:footnote>
  <w:footnote w:id="551">
    <w:p w:rsidR="004A3881" w:rsidRPr="00140FCF" w:rsidRDefault="004A3881" w:rsidP="00F01E59">
      <w:pPr>
        <w:pStyle w:val="a3"/>
        <w:rPr>
          <w:rFonts w:ascii="Times New Roman" w:hAnsi="Times New Roman" w:cs="Times New Roman"/>
          <w:i/>
        </w:rPr>
      </w:pPr>
      <w:r w:rsidRPr="00140FCF">
        <w:rPr>
          <w:rStyle w:val="a5"/>
          <w:rFonts w:ascii="Times New Roman" w:hAnsi="Times New Roman" w:cs="Times New Roman"/>
          <w:i/>
        </w:rPr>
        <w:footnoteRef/>
      </w:r>
      <w:r w:rsidRPr="00140FCF">
        <w:rPr>
          <w:rFonts w:ascii="Times New Roman" w:hAnsi="Times New Roman" w:cs="Times New Roman"/>
          <w:i/>
        </w:rPr>
        <w:t xml:space="preserve"> </w:t>
      </w:r>
      <w:r w:rsidRPr="00140FCF">
        <w:rPr>
          <w:rFonts w:ascii="Times New Roman" w:hAnsi="Times New Roman" w:cs="Times New Roman"/>
          <w:i/>
          <w:lang w:val="en-US"/>
        </w:rPr>
        <w:t xml:space="preserve">European Commission </w:t>
      </w:r>
      <w:r w:rsidRPr="00140FCF">
        <w:rPr>
          <w:rFonts w:ascii="Times New Roman" w:hAnsi="Times New Roman" w:cs="Times New Roman"/>
          <w:i/>
        </w:rPr>
        <w:t>(2016)</w:t>
      </w:r>
      <w:r w:rsidRPr="00140FCF">
        <w:rPr>
          <w:rFonts w:ascii="Times New Roman" w:hAnsi="Times New Roman" w:cs="Times New Roman"/>
          <w:i/>
          <w:lang w:val="en-US"/>
        </w:rPr>
        <w:t xml:space="preserve"> </w:t>
      </w:r>
      <w:r w:rsidRPr="00140FCF">
        <w:rPr>
          <w:rFonts w:ascii="Times New Roman" w:hAnsi="Times New Roman" w:cs="Times New Roman"/>
          <w:i/>
        </w:rPr>
        <w:t>,,European Agenda on Security to fight against terrorism and pave the way towards an effective and genuine Security Union“</w:t>
      </w:r>
      <w:r w:rsidRPr="00140FCF">
        <w:rPr>
          <w:rFonts w:ascii="Times New Roman" w:hAnsi="Times New Roman" w:cs="Times New Roman"/>
          <w:i/>
          <w:lang w:val="en-US"/>
        </w:rPr>
        <w:t xml:space="preserve">, </w:t>
      </w:r>
      <w:hyperlink r:id="rId152" w:history="1">
        <w:r w:rsidRPr="00140FCF">
          <w:rPr>
            <w:rStyle w:val="ac"/>
            <w:rFonts w:ascii="Times New Roman" w:hAnsi="Times New Roman" w:cs="Times New Roman"/>
            <w:i/>
            <w:lang w:val="en-US"/>
          </w:rPr>
          <w:t>http://ec.europa.eu/dgs/home-affairs/what-we-do/policies/</w:t>
        </w:r>
      </w:hyperlink>
      <w:r w:rsidRPr="00140FCF">
        <w:rPr>
          <w:rFonts w:ascii="Times New Roman" w:hAnsi="Times New Roman" w:cs="Times New Roman"/>
          <w:i/>
          <w:lang w:val="en-US"/>
        </w:rPr>
        <w:t xml:space="preserve"> european-agenda-security/legislative-documents/docs/20160420/communication_eas_progress_since_april _2015_en.pdf, </w:t>
      </w:r>
      <w:r w:rsidRPr="00140FCF">
        <w:rPr>
          <w:rFonts w:ascii="Times New Roman" w:hAnsi="Times New Roman" w:cs="Times New Roman"/>
          <w:i/>
        </w:rPr>
        <w:t>посетена на 09.05.2016</w:t>
      </w:r>
    </w:p>
  </w:footnote>
  <w:footnote w:id="552">
    <w:p w:rsidR="004A3881" w:rsidRPr="00ED42B2" w:rsidRDefault="004A3881" w:rsidP="00F01E59">
      <w:pPr>
        <w:pStyle w:val="a3"/>
        <w:rPr>
          <w:rFonts w:ascii="Times New Roman" w:hAnsi="Times New Roman"/>
          <w:i/>
        </w:rPr>
      </w:pPr>
      <w:r w:rsidRPr="00F01E59">
        <w:rPr>
          <w:rStyle w:val="a5"/>
          <w:rFonts w:ascii="Times New Roman" w:hAnsi="Times New Roman"/>
          <w:i/>
        </w:rPr>
        <w:footnoteRef/>
      </w:r>
      <w:r w:rsidRPr="00ED42B2">
        <w:rPr>
          <w:rFonts w:ascii="Times New Roman" w:hAnsi="Times New Roman"/>
          <w:i/>
        </w:rPr>
        <w:t xml:space="preserve"> Център за изследване на демокрацията (2016) ,,Радикализация в България: заплахи и тенденции“, с. 47</w:t>
      </w:r>
    </w:p>
  </w:footnote>
  <w:footnote w:id="553">
    <w:p w:rsidR="004A3881" w:rsidRPr="00ED42B2" w:rsidRDefault="004A3881" w:rsidP="00F01E59">
      <w:pPr>
        <w:pStyle w:val="a3"/>
        <w:rPr>
          <w:rFonts w:ascii="Times New Roman" w:hAnsi="Times New Roman"/>
        </w:rPr>
      </w:pPr>
      <w:r w:rsidRPr="00F01E59">
        <w:rPr>
          <w:rStyle w:val="a5"/>
          <w:rFonts w:ascii="Times New Roman" w:hAnsi="Times New Roman"/>
          <w:i/>
        </w:rPr>
        <w:footnoteRef/>
      </w:r>
      <w:r w:rsidRPr="00ED42B2">
        <w:rPr>
          <w:rFonts w:ascii="Times New Roman" w:hAnsi="Times New Roman"/>
          <w:i/>
        </w:rPr>
        <w:t xml:space="preserve"> Пак там</w:t>
      </w:r>
      <w:r w:rsidRPr="00ED42B2">
        <w:rPr>
          <w:rFonts w:ascii="Times New Roman" w:hAnsi="Times New Roman"/>
        </w:rPr>
        <w:t xml:space="preserve"> </w:t>
      </w:r>
    </w:p>
  </w:footnote>
  <w:footnote w:id="554">
    <w:p w:rsidR="004A3881" w:rsidRPr="00ED42B2" w:rsidRDefault="004A3881" w:rsidP="00F01E59">
      <w:pPr>
        <w:pStyle w:val="a3"/>
        <w:rPr>
          <w:rFonts w:ascii="Times New Roman" w:hAnsi="Times New Roman"/>
          <w:i/>
        </w:rPr>
      </w:pPr>
      <w:r w:rsidRPr="00F01E59">
        <w:rPr>
          <w:rStyle w:val="a5"/>
          <w:rFonts w:ascii="Times New Roman" w:hAnsi="Times New Roman"/>
          <w:i/>
        </w:rPr>
        <w:footnoteRef/>
      </w:r>
      <w:r w:rsidRPr="00ED42B2">
        <w:rPr>
          <w:rFonts w:ascii="Times New Roman" w:hAnsi="Times New Roman"/>
          <w:i/>
        </w:rPr>
        <w:t xml:space="preserve"> International Centre for Counter-Terrorism – The Hague (ICCT),  (</w:t>
      </w:r>
      <w:r w:rsidRPr="00ED42B2">
        <w:rPr>
          <w:rFonts w:ascii="Times New Roman" w:hAnsi="Times New Roman"/>
          <w:i/>
          <w:lang w:val="en-US"/>
        </w:rPr>
        <w:t>2016</w:t>
      </w:r>
      <w:r w:rsidRPr="00ED42B2">
        <w:rPr>
          <w:rFonts w:ascii="Times New Roman" w:hAnsi="Times New Roman"/>
          <w:i/>
        </w:rPr>
        <w:t>) ,,</w:t>
      </w:r>
      <w:r w:rsidRPr="00ED42B2">
        <w:rPr>
          <w:rFonts w:ascii="Times New Roman" w:hAnsi="Times New Roman"/>
          <w:i/>
          <w:lang w:val="en-US"/>
        </w:rPr>
        <w:t>The Foreign Fighters Phenomenon in the EU</w:t>
      </w:r>
      <w:r w:rsidRPr="00ED42B2">
        <w:rPr>
          <w:rFonts w:ascii="Times New Roman" w:hAnsi="Times New Roman"/>
          <w:i/>
        </w:rPr>
        <w:t>: Profiles, Threats &amp; Policies“</w:t>
      </w:r>
      <w:r w:rsidRPr="00ED42B2">
        <w:rPr>
          <w:rFonts w:ascii="Times New Roman" w:hAnsi="Times New Roman"/>
          <w:i/>
          <w:lang w:val="en-US"/>
        </w:rPr>
        <w:t xml:space="preserve">, </w:t>
      </w:r>
      <w:hyperlink r:id="rId153" w:history="1">
        <w:r w:rsidRPr="00ED42B2">
          <w:rPr>
            <w:rStyle w:val="ac"/>
            <w:rFonts w:ascii="Times New Roman" w:hAnsi="Times New Roman"/>
            <w:i/>
            <w:lang w:val="en-US"/>
          </w:rPr>
          <w:t>http://icct.nl/wp-content/uploads/2016/03/ICCT-Report_Foreign-Fighters-Phenomenon-in-the-EU_1-April-2016_including-AnnexesLinks.pdf</w:t>
        </w:r>
      </w:hyperlink>
      <w:r w:rsidRPr="00ED42B2">
        <w:rPr>
          <w:rFonts w:ascii="Times New Roman" w:hAnsi="Times New Roman"/>
          <w:i/>
        </w:rPr>
        <w:t>, посетена на 04.05.2016</w:t>
      </w:r>
    </w:p>
  </w:footnote>
  <w:footnote w:id="555">
    <w:p w:rsidR="004A3881" w:rsidRDefault="004A3881" w:rsidP="00F01E59">
      <w:pPr>
        <w:pStyle w:val="a3"/>
      </w:pPr>
      <w:r w:rsidRPr="00F01E59">
        <w:rPr>
          <w:rStyle w:val="a5"/>
          <w:rFonts w:ascii="Times New Roman" w:hAnsi="Times New Roman"/>
          <w:i/>
        </w:rPr>
        <w:footnoteRef/>
      </w:r>
      <w:r w:rsidRPr="00ED42B2">
        <w:rPr>
          <w:rFonts w:ascii="Times New Roman" w:hAnsi="Times New Roman"/>
          <w:i/>
        </w:rPr>
        <w:t xml:space="preserve"> </w:t>
      </w:r>
      <w:r w:rsidRPr="00ED42B2">
        <w:rPr>
          <w:rFonts w:ascii="Times New Roman" w:hAnsi="Times New Roman"/>
          <w:bCs/>
          <w:i/>
          <w:iCs/>
        </w:rPr>
        <w:t xml:space="preserve">Стратегия за противодействие на радикализацията и тероризма (2015 – 2020 г.), приета с Решение №1039 на Министерски съвет от 30.12.2015 г., с. 2, </w:t>
      </w:r>
      <w:hyperlink r:id="rId154" w:history="1">
        <w:r w:rsidRPr="00ED42B2">
          <w:rPr>
            <w:rStyle w:val="ac"/>
            <w:rFonts w:ascii="Times New Roman" w:hAnsi="Times New Roman"/>
            <w:bCs/>
            <w:i/>
            <w:iCs/>
          </w:rPr>
          <w:t>http://www.strategy.bg/PublicConsultations/ View.aspx?lang=bg-BG&amp;Id=1877</w:t>
        </w:r>
      </w:hyperlink>
      <w:r w:rsidRPr="00ED42B2">
        <w:rPr>
          <w:rFonts w:ascii="Times New Roman" w:hAnsi="Times New Roman"/>
          <w:bCs/>
          <w:i/>
          <w:iCs/>
        </w:rPr>
        <w:t>, [Посетена 05/05/16]</w:t>
      </w:r>
    </w:p>
  </w:footnote>
  <w:footnote w:id="556">
    <w:p w:rsidR="004A3881" w:rsidRPr="00ED42B2" w:rsidRDefault="004A3881" w:rsidP="00F01E59">
      <w:pPr>
        <w:pStyle w:val="a3"/>
        <w:rPr>
          <w:rFonts w:ascii="Times New Roman" w:hAnsi="Times New Roman"/>
          <w:i/>
        </w:rPr>
      </w:pPr>
      <w:r w:rsidRPr="00F01E59">
        <w:rPr>
          <w:rStyle w:val="a5"/>
          <w:rFonts w:ascii="Times New Roman" w:hAnsi="Times New Roman"/>
          <w:i/>
        </w:rPr>
        <w:footnoteRef/>
      </w:r>
      <w:r w:rsidRPr="00ED42B2">
        <w:rPr>
          <w:rFonts w:ascii="Times New Roman" w:hAnsi="Times New Roman"/>
          <w:i/>
        </w:rPr>
        <w:t xml:space="preserve"> „Ислямска държава в Ирак и Леванта“</w:t>
      </w:r>
    </w:p>
  </w:footnote>
  <w:footnote w:id="557">
    <w:p w:rsidR="004A3881" w:rsidRPr="00DA0ED9" w:rsidRDefault="004A3881" w:rsidP="00F01E59">
      <w:pPr>
        <w:pStyle w:val="a3"/>
        <w:jc w:val="both"/>
        <w:rPr>
          <w:i/>
        </w:rPr>
      </w:pPr>
      <w:r w:rsidRPr="00F01E59">
        <w:rPr>
          <w:rStyle w:val="a5"/>
          <w:rFonts w:ascii="Times New Roman" w:hAnsi="Times New Roman"/>
          <w:i/>
        </w:rPr>
        <w:footnoteRef/>
      </w:r>
      <w:r w:rsidRPr="00ED42B2">
        <w:rPr>
          <w:rFonts w:ascii="Times New Roman" w:hAnsi="Times New Roman"/>
          <w:i/>
        </w:rPr>
        <w:t xml:space="preserve"> </w:t>
      </w:r>
      <w:r w:rsidRPr="00ED42B2">
        <w:rPr>
          <w:rFonts w:ascii="Times New Roman" w:hAnsi="Times New Roman"/>
          <w:bCs/>
          <w:i/>
        </w:rPr>
        <w:t>Александър Рар е член на Съвета за външна политика на Германия.</w:t>
      </w:r>
    </w:p>
  </w:footnote>
  <w:footnote w:id="558">
    <w:p w:rsidR="004A3881" w:rsidRPr="00ED42B2" w:rsidRDefault="004A3881" w:rsidP="00C15E8A">
      <w:pPr>
        <w:pStyle w:val="a3"/>
        <w:rPr>
          <w:rFonts w:ascii="Times New Roman" w:hAnsi="Times New Roman"/>
          <w:i/>
        </w:rPr>
      </w:pPr>
      <w:r w:rsidRPr="00F01E59">
        <w:rPr>
          <w:rStyle w:val="a5"/>
          <w:rFonts w:ascii="Times New Roman" w:hAnsi="Times New Roman"/>
          <w:i/>
        </w:rPr>
        <w:footnoteRef/>
      </w:r>
      <w:r w:rsidRPr="00ED42B2">
        <w:rPr>
          <w:rFonts w:ascii="Times New Roman" w:hAnsi="Times New Roman"/>
          <w:i/>
        </w:rPr>
        <w:t xml:space="preserve"> Наше тълкуване е, че вероятно А. Рар под „континентална Европа“има в предвид „континетален съюз Русия-Германия“, което е отбелязано като основна опасност за англосаксонския свят в трудовете на геополитиците Халфорд Макиндер/англичанин/ и адмирал Алфред Махеан/американец/. </w:t>
      </w:r>
    </w:p>
  </w:footnote>
  <w:footnote w:id="559">
    <w:p w:rsidR="004A3881" w:rsidRPr="00DA0ED9" w:rsidRDefault="004A3881" w:rsidP="00020598">
      <w:pPr>
        <w:pStyle w:val="a3"/>
        <w:rPr>
          <w:rFonts w:ascii="Times New Roman" w:hAnsi="Times New Roman"/>
          <w:i/>
        </w:rPr>
      </w:pPr>
      <w:r w:rsidRPr="00F01E59">
        <w:rPr>
          <w:rStyle w:val="a5"/>
          <w:rFonts w:ascii="Times New Roman" w:hAnsi="Times New Roman"/>
          <w:i/>
        </w:rPr>
        <w:footnoteRef/>
      </w:r>
      <w:r w:rsidRPr="00DA0ED9">
        <w:rPr>
          <w:rFonts w:ascii="Times New Roman" w:hAnsi="Times New Roman"/>
          <w:i/>
        </w:rPr>
        <w:t xml:space="preserve"> ПМС №291/29.10.2015г., обн. ДВ, бр85 от 3.11.2015г. за приемане на Наредбата за реда за получаване на съдействие и организиране на прикритието на служители от МВР в държавни органи, организации и ЮЛ</w:t>
      </w:r>
    </w:p>
  </w:footnote>
  <w:footnote w:id="560">
    <w:p w:rsidR="004A3881" w:rsidRPr="00020598" w:rsidRDefault="004A3881" w:rsidP="00020598">
      <w:pPr>
        <w:rPr>
          <w:rFonts w:ascii="Times New Roman" w:hAnsi="Times New Roman" w:cs="Times New Roman"/>
          <w:i/>
          <w:sz w:val="20"/>
          <w:szCs w:val="20"/>
        </w:rPr>
      </w:pPr>
      <w:r w:rsidRPr="00DA0ED9">
        <w:rPr>
          <w:rStyle w:val="a5"/>
          <w:rFonts w:ascii="Times New Roman" w:hAnsi="Times New Roman" w:cs="Times New Roman"/>
          <w:i/>
          <w:sz w:val="20"/>
          <w:szCs w:val="20"/>
        </w:rPr>
        <w:footnoteRef/>
      </w:r>
      <w:r w:rsidRPr="00DA0ED9">
        <w:rPr>
          <w:rFonts w:ascii="Times New Roman" w:hAnsi="Times New Roman" w:cs="Times New Roman"/>
          <w:i/>
          <w:sz w:val="20"/>
          <w:szCs w:val="20"/>
        </w:rPr>
        <w:t xml:space="preserve"> Закон за МВР, обн.ДВ, бр.53/27.06.2014, изм. и доп. ДВ, бр.61/11.08.20</w:t>
      </w:r>
      <w:r>
        <w:rPr>
          <w:rFonts w:ascii="Times New Roman" w:hAnsi="Times New Roman" w:cs="Times New Roman"/>
          <w:i/>
          <w:sz w:val="20"/>
          <w:szCs w:val="20"/>
        </w:rPr>
        <w:t>15.</w:t>
      </w:r>
    </w:p>
  </w:footnote>
  <w:footnote w:id="561">
    <w:p w:rsidR="004A3881" w:rsidRDefault="004A3881" w:rsidP="00F01E59">
      <w:pPr>
        <w:pStyle w:val="a3"/>
      </w:pPr>
      <w:r w:rsidRPr="00F01E59">
        <w:rPr>
          <w:rStyle w:val="a5"/>
          <w:rFonts w:ascii="Times New Roman" w:hAnsi="Times New Roman"/>
          <w:i/>
        </w:rPr>
        <w:footnoteRef/>
      </w:r>
      <w:r w:rsidRPr="00DA0ED9">
        <w:rPr>
          <w:rFonts w:ascii="Times New Roman" w:hAnsi="Times New Roman"/>
          <w:i/>
        </w:rPr>
        <w:t xml:space="preserve"> ЗМВР, обн. ДВ, бр.53/27.06.2014г., изм. и доп. в ДВ, бр. 61/ 1.08.2015г</w:t>
      </w:r>
      <w:r>
        <w:t>.</w:t>
      </w:r>
    </w:p>
  </w:footnote>
  <w:footnote w:id="562">
    <w:p w:rsidR="004A3881" w:rsidRPr="00E17FE4" w:rsidRDefault="004A3881" w:rsidP="00F01E59">
      <w:pPr>
        <w:pStyle w:val="a3"/>
        <w:rPr>
          <w:rFonts w:ascii="Times New Roman" w:hAnsi="Times New Roman"/>
          <w:i/>
        </w:rPr>
      </w:pPr>
      <w:r w:rsidRPr="00F01E59">
        <w:rPr>
          <w:rStyle w:val="a5"/>
          <w:rFonts w:ascii="Times New Roman" w:hAnsi="Times New Roman"/>
          <w:i/>
        </w:rPr>
        <w:footnoteRef/>
      </w:r>
      <w:r w:rsidRPr="00DA0ED9">
        <w:rPr>
          <w:rFonts w:ascii="Times New Roman" w:hAnsi="Times New Roman"/>
          <w:i/>
        </w:rPr>
        <w:t xml:space="preserve"> ЗМВР, обн. ДВ, бр.53/27.06.2014г., изм. и</w:t>
      </w:r>
      <w:r>
        <w:rPr>
          <w:rFonts w:ascii="Times New Roman" w:hAnsi="Times New Roman"/>
          <w:i/>
        </w:rPr>
        <w:t xml:space="preserve"> доп. в ДВ, бр. 61/ 1.08.2015г.</w:t>
      </w:r>
    </w:p>
  </w:footnote>
  <w:footnote w:id="563">
    <w:p w:rsidR="004A3881" w:rsidRPr="007C23EB" w:rsidRDefault="004A3881" w:rsidP="00A37116">
      <w:pPr>
        <w:rPr>
          <w:rFonts w:ascii="Times New Roman" w:hAnsi="Times New Roman" w:cs="Times New Roman"/>
          <w:i/>
          <w:sz w:val="20"/>
          <w:szCs w:val="20"/>
        </w:rPr>
      </w:pPr>
      <w:r w:rsidRPr="007C23EB">
        <w:rPr>
          <w:rStyle w:val="a5"/>
          <w:rFonts w:ascii="Times New Roman" w:hAnsi="Times New Roman" w:cs="Times New Roman"/>
          <w:i/>
          <w:sz w:val="20"/>
          <w:szCs w:val="20"/>
        </w:rPr>
        <w:footnoteRef/>
      </w:r>
      <w:r w:rsidRPr="007C23EB">
        <w:rPr>
          <w:rFonts w:ascii="Times New Roman" w:hAnsi="Times New Roman" w:cs="Times New Roman"/>
          <w:i/>
          <w:sz w:val="20"/>
          <w:szCs w:val="20"/>
          <w:shd w:val="clear" w:color="auto" w:fill="FFFFFF"/>
        </w:rPr>
        <w:t xml:space="preserve"> Съгласно чл. 93, т. 7 от Наказателния кодекс (НК): „</w:t>
      </w:r>
      <w:r w:rsidRPr="007C23EB">
        <w:rPr>
          <w:rStyle w:val="legaldocreference"/>
          <w:rFonts w:ascii="Times New Roman" w:hAnsi="Times New Roman" w:cs="Times New Roman"/>
          <w:i/>
          <w:color w:val="000000"/>
          <w:sz w:val="20"/>
          <w:szCs w:val="20"/>
          <w:shd w:val="clear" w:color="auto" w:fill="FEFEFE"/>
        </w:rPr>
        <w:t>Тежко престъпление</w:t>
      </w:r>
      <w:r w:rsidRPr="007C23EB">
        <w:rPr>
          <w:rFonts w:ascii="Times New Roman" w:hAnsi="Times New Roman" w:cs="Times New Roman"/>
          <w:i/>
          <w:color w:val="000000"/>
          <w:sz w:val="20"/>
          <w:szCs w:val="20"/>
          <w:shd w:val="clear" w:color="auto" w:fill="FEFEFE"/>
        </w:rPr>
        <w:t xml:space="preserve">” е това, за което по закона е предвидено наказание лишаване от свобода повече от пет години, доживотен затвор или доживотен затвор без замяна.”. В статията се имат предвид умишлените </w:t>
      </w:r>
      <w:r w:rsidRPr="007C23EB">
        <w:rPr>
          <w:rFonts w:ascii="Times New Roman" w:hAnsi="Times New Roman" w:cs="Times New Roman"/>
          <w:i/>
          <w:color w:val="222222"/>
          <w:sz w:val="20"/>
          <w:szCs w:val="20"/>
          <w:shd w:val="clear" w:color="auto" w:fill="FFFFFF"/>
        </w:rPr>
        <w:t>тежки престъпления.</w:t>
      </w:r>
    </w:p>
  </w:footnote>
  <w:footnote w:id="564">
    <w:p w:rsidR="004A3881" w:rsidRPr="007C23EB" w:rsidRDefault="004A3881" w:rsidP="00A37116">
      <w:pPr>
        <w:pStyle w:val="a3"/>
        <w:widowControl w:val="0"/>
        <w:rPr>
          <w:rFonts w:ascii="Times New Roman" w:hAnsi="Times New Roman" w:cs="Times New Roman"/>
          <w:i/>
          <w:lang w:val="bg-BG"/>
        </w:rPr>
      </w:pPr>
      <w:r w:rsidRPr="007C23EB">
        <w:rPr>
          <w:rStyle w:val="a5"/>
          <w:rFonts w:ascii="Times New Roman" w:hAnsi="Times New Roman" w:cs="Times New Roman"/>
          <w:i/>
          <w:noProof/>
          <w:lang w:val="bg-BG"/>
        </w:rPr>
        <w:t>2</w:t>
      </w:r>
      <w:r w:rsidRPr="007C23EB">
        <w:rPr>
          <w:rFonts w:ascii="Times New Roman" w:hAnsi="Times New Roman" w:cs="Times New Roman"/>
          <w:i/>
          <w:noProof/>
          <w:lang w:val="bg-BG"/>
        </w:rPr>
        <w:t xml:space="preserve"> </w:t>
      </w:r>
      <w:r w:rsidRPr="007C23EB">
        <w:rPr>
          <w:rFonts w:ascii="Times New Roman" w:hAnsi="Times New Roman" w:cs="Times New Roman"/>
          <w:bCs/>
          <w:i/>
          <w:noProof/>
          <w:lang w:val="bg-BG"/>
        </w:rPr>
        <w:t xml:space="preserve">Конспиративното </w:t>
      </w:r>
      <w:r w:rsidRPr="007C23EB">
        <w:rPr>
          <w:rFonts w:ascii="Times New Roman" w:hAnsi="Times New Roman" w:cs="Times New Roman"/>
          <w:i/>
          <w:noProof/>
          <w:lang w:val="bg-BG"/>
        </w:rPr>
        <w:t xml:space="preserve">и замаскираното или с елементи на маскировка извършване на престъпления най-общо означава </w:t>
      </w:r>
      <w:r w:rsidRPr="007C23EB">
        <w:rPr>
          <w:rFonts w:ascii="Times New Roman" w:hAnsi="Times New Roman" w:cs="Times New Roman"/>
          <w:bCs/>
          <w:i/>
          <w:noProof/>
          <w:lang w:val="bg-BG"/>
        </w:rPr>
        <w:t>тайно</w:t>
      </w:r>
      <w:r w:rsidRPr="007C23EB">
        <w:rPr>
          <w:rFonts w:ascii="Times New Roman" w:hAnsi="Times New Roman" w:cs="Times New Roman"/>
          <w:i/>
          <w:noProof/>
          <w:lang w:val="bg-BG"/>
        </w:rPr>
        <w:t xml:space="preserve">, негласно осъществяване на действията по подготовката, реализирането и прикриването им, както и </w:t>
      </w:r>
      <w:r w:rsidRPr="007C23EB">
        <w:rPr>
          <w:rFonts w:ascii="Times New Roman" w:hAnsi="Times New Roman" w:cs="Times New Roman"/>
          <w:bCs/>
          <w:i/>
          <w:noProof/>
          <w:lang w:val="bg-BG"/>
        </w:rPr>
        <w:t>придаване</w:t>
      </w:r>
      <w:r w:rsidRPr="007C23EB">
        <w:rPr>
          <w:rFonts w:ascii="Times New Roman" w:hAnsi="Times New Roman" w:cs="Times New Roman"/>
          <w:b/>
          <w:bCs/>
          <w:i/>
          <w:noProof/>
          <w:lang w:val="bg-BG"/>
        </w:rPr>
        <w:t xml:space="preserve"> </w:t>
      </w:r>
      <w:r w:rsidRPr="007C23EB">
        <w:rPr>
          <w:rFonts w:ascii="Times New Roman" w:hAnsi="Times New Roman" w:cs="Times New Roman"/>
          <w:i/>
          <w:noProof/>
          <w:lang w:val="bg-BG"/>
        </w:rPr>
        <w:t>на друг, различен от истинския характер на тези действия, с цел те да остават неизвестни за правозащитните органи, а след откриването им – да се правят неверни изводи по отношение на субектите и обектите на престъпните деяния, на тяхната обективна и субективна страна. Трябва да се подчертае, че маскировката е елемент на конспиративната престъпна дейност.</w:t>
      </w:r>
    </w:p>
  </w:footnote>
  <w:footnote w:id="565">
    <w:p w:rsidR="004A3881" w:rsidRPr="007C23EB" w:rsidRDefault="004A3881" w:rsidP="00A37116">
      <w:pPr>
        <w:widowControl w:val="0"/>
        <w:rPr>
          <w:rFonts w:ascii="Times New Roman" w:hAnsi="Times New Roman" w:cs="Times New Roman"/>
          <w:i/>
          <w:sz w:val="20"/>
          <w:szCs w:val="20"/>
        </w:rPr>
      </w:pPr>
      <w:r w:rsidRPr="007C23EB">
        <w:rPr>
          <w:rStyle w:val="a5"/>
          <w:rFonts w:ascii="Times New Roman" w:hAnsi="Times New Roman" w:cs="Times New Roman"/>
          <w:i/>
          <w:sz w:val="20"/>
          <w:szCs w:val="20"/>
        </w:rPr>
        <w:footnoteRef/>
      </w:r>
      <w:r w:rsidRPr="007C23EB">
        <w:rPr>
          <w:rFonts w:ascii="Times New Roman" w:hAnsi="Times New Roman" w:cs="Times New Roman"/>
          <w:i/>
          <w:sz w:val="20"/>
          <w:szCs w:val="20"/>
        </w:rPr>
        <w:t xml:space="preserve"> Вж. Организованная преступность – законодательные, уголовно-процесуальные, криминалистические аспекты (</w:t>
      </w:r>
      <w:r w:rsidRPr="007C23EB">
        <w:rPr>
          <w:rFonts w:ascii="Times New Roman" w:hAnsi="Times New Roman" w:cs="Times New Roman"/>
          <w:i/>
          <w:iCs/>
          <w:sz w:val="20"/>
          <w:szCs w:val="20"/>
        </w:rPr>
        <w:t>авторский коллектив</w:t>
      </w:r>
      <w:r w:rsidRPr="007C23EB">
        <w:rPr>
          <w:rFonts w:ascii="Times New Roman" w:hAnsi="Times New Roman" w:cs="Times New Roman"/>
          <w:i/>
          <w:sz w:val="20"/>
          <w:szCs w:val="20"/>
        </w:rPr>
        <w:t>). Санкт-Петербург: Питер, 2002.</w:t>
      </w:r>
      <w:r>
        <w:rPr>
          <w:rFonts w:ascii="Times New Roman" w:hAnsi="Times New Roman" w:cs="Times New Roman"/>
          <w:i/>
          <w:sz w:val="20"/>
          <w:szCs w:val="20"/>
        </w:rPr>
        <w:t xml:space="preserve"> </w:t>
      </w:r>
    </w:p>
  </w:footnote>
  <w:footnote w:id="566">
    <w:p w:rsidR="004A3881" w:rsidRPr="007C23EB" w:rsidRDefault="004A3881" w:rsidP="00A37116">
      <w:pPr>
        <w:pStyle w:val="a3"/>
        <w:rPr>
          <w:rFonts w:ascii="Times New Roman" w:hAnsi="Times New Roman" w:cs="Times New Roman"/>
          <w:i/>
          <w:lang w:val="bg-BG"/>
        </w:rPr>
      </w:pPr>
      <w:r w:rsidRPr="007C23EB">
        <w:rPr>
          <w:rStyle w:val="a5"/>
          <w:rFonts w:ascii="Times New Roman" w:hAnsi="Times New Roman" w:cs="Times New Roman"/>
          <w:i/>
        </w:rPr>
        <w:footnoteRef/>
      </w:r>
      <w:r w:rsidRPr="007C23EB">
        <w:rPr>
          <w:rFonts w:ascii="Times New Roman" w:hAnsi="Times New Roman" w:cs="Times New Roman"/>
          <w:i/>
          <w:lang w:val="bg-BG"/>
        </w:rPr>
        <w:t xml:space="preserve"> ЗМВР определя кои полицейски органи са компетентни да разкриват и разследват тежки престъпления – това са отделите „Криминална полиция” и „Икономическа полиция” при </w:t>
      </w:r>
      <w:r w:rsidRPr="007C23EB">
        <w:rPr>
          <w:rFonts w:ascii="Times New Roman" w:hAnsi="Times New Roman" w:cs="Times New Roman"/>
          <w:i/>
          <w:color w:val="000000"/>
          <w:shd w:val="clear" w:color="auto" w:fill="FEFEFE"/>
          <w:lang w:val="bg-BG"/>
        </w:rPr>
        <w:t>Главна дирекция „Национална полиция” (ГДНП) и Главна дирекция „Борба с организираната престъпност” (ГДБОП).</w:t>
      </w:r>
    </w:p>
  </w:footnote>
  <w:footnote w:id="567">
    <w:p w:rsidR="004A3881" w:rsidRPr="007C23EB" w:rsidRDefault="004A3881" w:rsidP="00A37116">
      <w:pPr>
        <w:pStyle w:val="a3"/>
        <w:rPr>
          <w:rFonts w:ascii="Times New Roman" w:hAnsi="Times New Roman" w:cs="Times New Roman"/>
          <w:i/>
          <w:lang w:val="bg-BG"/>
        </w:rPr>
      </w:pPr>
      <w:r w:rsidRPr="007C23EB">
        <w:rPr>
          <w:rStyle w:val="a5"/>
          <w:rFonts w:ascii="Times New Roman" w:hAnsi="Times New Roman" w:cs="Times New Roman"/>
          <w:i/>
        </w:rPr>
        <w:footnoteRef/>
      </w:r>
      <w:r w:rsidRPr="007C23EB">
        <w:rPr>
          <w:rFonts w:ascii="Times New Roman" w:hAnsi="Times New Roman" w:cs="Times New Roman"/>
          <w:i/>
          <w:lang w:val="bg-BG"/>
        </w:rPr>
        <w:t xml:space="preserve"> В действащият ЗМВР понятието „методи” не се ползва. В отменения през 2014 г. ЗМВР обаче, то бе в терминологичен оборот. Така в чл. 138, ал. 3 от ЗМВР се указваше, че: „Дейността по ал. 1 (има се предвид оперативно-издирвателната дейност) се извършва при спазване на Конституцията и законите, зачитане на правата и свободите на гражданите и тяхното достойнство и прилагане на принципа на конспиративност при съчетаване на гласни и негласни методи и средства.”.</w:t>
      </w:r>
    </w:p>
  </w:footnote>
  <w:footnote w:id="568">
    <w:p w:rsidR="004A3881" w:rsidRPr="007C23EB" w:rsidRDefault="004A3881" w:rsidP="00A37116">
      <w:pPr>
        <w:shd w:val="clear" w:color="auto" w:fill="FEFEFE"/>
        <w:rPr>
          <w:rFonts w:ascii="Times New Roman" w:hAnsi="Times New Roman" w:cs="Times New Roman"/>
          <w:i/>
          <w:sz w:val="20"/>
          <w:szCs w:val="20"/>
        </w:rPr>
      </w:pPr>
      <w:r w:rsidRPr="007C23EB">
        <w:rPr>
          <w:rStyle w:val="a5"/>
          <w:rFonts w:ascii="Times New Roman" w:hAnsi="Times New Roman" w:cs="Times New Roman"/>
          <w:i/>
          <w:sz w:val="20"/>
          <w:szCs w:val="20"/>
        </w:rPr>
        <w:footnoteRef/>
      </w:r>
      <w:r w:rsidRPr="007C23EB">
        <w:rPr>
          <w:rFonts w:ascii="Times New Roman" w:hAnsi="Times New Roman" w:cs="Times New Roman"/>
          <w:i/>
          <w:sz w:val="20"/>
          <w:szCs w:val="20"/>
        </w:rPr>
        <w:t xml:space="preserve"> </w:t>
      </w:r>
      <w:r w:rsidRPr="007C23EB">
        <w:rPr>
          <w:rFonts w:ascii="Times New Roman" w:hAnsi="Times New Roman" w:cs="Times New Roman"/>
          <w:bCs/>
          <w:i/>
          <w:sz w:val="20"/>
          <w:szCs w:val="20"/>
        </w:rPr>
        <w:t>Съгласно чл. 10, ал.</w:t>
      </w:r>
      <w:r w:rsidRPr="007C23EB">
        <w:rPr>
          <w:rFonts w:ascii="Times New Roman" w:hAnsi="Times New Roman" w:cs="Times New Roman"/>
          <w:i/>
          <w:sz w:val="20"/>
          <w:szCs w:val="20"/>
        </w:rPr>
        <w:t xml:space="preserve"> 3 от ЗМВР: „Дейността по ал. 1 се осъществява чрез специфични явни и неявни способи и средства, чрез специални разузнавателни средства, както и чрез граждани, приели доброволно сътрудничество с органите на МВР при изпълнение на функциите им.”. А според нормата на </w:t>
      </w:r>
      <w:r w:rsidRPr="007C23EB">
        <w:rPr>
          <w:rFonts w:ascii="Times New Roman" w:hAnsi="Times New Roman" w:cs="Times New Roman"/>
          <w:bCs/>
          <w:i/>
          <w:sz w:val="20"/>
          <w:szCs w:val="20"/>
        </w:rPr>
        <w:t>чл. 13,</w:t>
      </w:r>
      <w:r w:rsidRPr="007C23EB">
        <w:rPr>
          <w:rStyle w:val="apple-converted-space"/>
          <w:rFonts w:ascii="Times New Roman" w:hAnsi="Times New Roman" w:cs="Times New Roman"/>
          <w:i/>
          <w:color w:val="000000"/>
          <w:sz w:val="20"/>
          <w:szCs w:val="20"/>
        </w:rPr>
        <w:t> </w:t>
      </w:r>
      <w:r w:rsidRPr="007C23EB">
        <w:rPr>
          <w:rFonts w:ascii="Times New Roman" w:hAnsi="Times New Roman" w:cs="Times New Roman"/>
          <w:i/>
          <w:sz w:val="20"/>
          <w:szCs w:val="20"/>
        </w:rPr>
        <w:t>ал. 1 от ЗМВР: „При осъществяване на оперативно-издирвателната дейност органите на МВР могат да използват доброволни сътрудници.”.</w:t>
      </w:r>
    </w:p>
  </w:footnote>
  <w:footnote w:id="569">
    <w:p w:rsidR="004A3881" w:rsidRPr="007C23EB" w:rsidRDefault="004A3881" w:rsidP="00A37116">
      <w:pPr>
        <w:tabs>
          <w:tab w:val="left" w:pos="720"/>
        </w:tabs>
        <w:rPr>
          <w:rFonts w:ascii="Times New Roman" w:hAnsi="Times New Roman" w:cs="Times New Roman"/>
          <w:i/>
          <w:sz w:val="20"/>
          <w:szCs w:val="20"/>
        </w:rPr>
      </w:pPr>
      <w:r w:rsidRPr="007C23EB">
        <w:rPr>
          <w:rStyle w:val="a5"/>
          <w:rFonts w:ascii="Times New Roman" w:hAnsi="Times New Roman" w:cs="Times New Roman"/>
          <w:i/>
          <w:sz w:val="20"/>
          <w:szCs w:val="20"/>
        </w:rPr>
        <w:footnoteRef/>
      </w:r>
      <w:r w:rsidRPr="007C23EB">
        <w:rPr>
          <w:rFonts w:ascii="Times New Roman" w:hAnsi="Times New Roman" w:cs="Times New Roman"/>
          <w:i/>
          <w:sz w:val="20"/>
          <w:szCs w:val="20"/>
        </w:rPr>
        <w:t xml:space="preserve"> За повече подробности относно същността и характера на оперативно-издирвателната дейност вж. Янарлиев, В.: Общи методически препоръки за ефективна оперативно-издирвателна дейност срещу организираната престъпност. – Трудове на НИКК-МВР, т. ХХVІІ, 26-76; Оперативно-издирвателното законодателство: състояние, характеристики и насоки за усъвършенстване. – Юридически свят, 2011,    № 1, 106-131. </w:t>
      </w:r>
    </w:p>
  </w:footnote>
  <w:footnote w:id="570">
    <w:p w:rsidR="004A3881" w:rsidRPr="007C23EB" w:rsidRDefault="004A3881" w:rsidP="00A37116">
      <w:pPr>
        <w:pStyle w:val="a3"/>
        <w:rPr>
          <w:rFonts w:ascii="Times New Roman" w:hAnsi="Times New Roman" w:cs="Times New Roman"/>
          <w:i/>
          <w:lang w:val="bg-BG"/>
        </w:rPr>
      </w:pPr>
      <w:r w:rsidRPr="007C23EB">
        <w:rPr>
          <w:rStyle w:val="a5"/>
          <w:rFonts w:ascii="Times New Roman" w:hAnsi="Times New Roman" w:cs="Times New Roman"/>
          <w:i/>
        </w:rPr>
        <w:footnoteRef/>
      </w:r>
      <w:r w:rsidRPr="007C23EB">
        <w:rPr>
          <w:rFonts w:ascii="Times New Roman" w:hAnsi="Times New Roman" w:cs="Times New Roman"/>
          <w:i/>
          <w:lang w:val="bg-BG"/>
        </w:rPr>
        <w:t xml:space="preserve"> </w:t>
      </w:r>
      <w:r w:rsidRPr="007C23EB">
        <w:rPr>
          <w:rFonts w:ascii="Times New Roman" w:hAnsi="Times New Roman" w:cs="Times New Roman"/>
          <w:i/>
          <w:color w:val="000000"/>
          <w:spacing w:val="4"/>
          <w:lang w:val="bg-BG"/>
        </w:rPr>
        <w:t xml:space="preserve">Американският криминолог </w:t>
      </w:r>
      <w:r w:rsidRPr="007C23EB">
        <w:rPr>
          <w:rFonts w:ascii="Times New Roman" w:hAnsi="Times New Roman" w:cs="Times New Roman"/>
          <w:i/>
          <w:iCs/>
          <w:color w:val="000000"/>
          <w:spacing w:val="4"/>
          <w:lang w:val="bg-BG"/>
        </w:rPr>
        <w:t xml:space="preserve">А. </w:t>
      </w:r>
      <w:r w:rsidRPr="007C23EB">
        <w:rPr>
          <w:rFonts w:ascii="Times New Roman" w:hAnsi="Times New Roman" w:cs="Times New Roman"/>
          <w:i/>
          <w:iCs/>
          <w:color w:val="000000"/>
          <w:spacing w:val="4"/>
          <w:lang w:val="en-US"/>
        </w:rPr>
        <w:t>Reiss</w:t>
      </w:r>
      <w:r w:rsidRPr="007C23EB">
        <w:rPr>
          <w:rFonts w:ascii="Times New Roman" w:hAnsi="Times New Roman" w:cs="Times New Roman"/>
          <w:i/>
          <w:iCs/>
          <w:color w:val="000000"/>
          <w:spacing w:val="4"/>
          <w:lang w:val="bg-BG"/>
        </w:rPr>
        <w:t xml:space="preserve"> твърди, че </w:t>
      </w:r>
      <w:r w:rsidRPr="007C23EB">
        <w:rPr>
          <w:rFonts w:ascii="Times New Roman" w:hAnsi="Times New Roman" w:cs="Times New Roman"/>
          <w:i/>
          <w:color w:val="000000"/>
          <w:spacing w:val="4"/>
          <w:lang w:val="bg-BG"/>
        </w:rPr>
        <w:t xml:space="preserve">основната </w:t>
      </w:r>
      <w:r w:rsidRPr="007C23EB">
        <w:rPr>
          <w:rFonts w:ascii="Times New Roman" w:hAnsi="Times New Roman" w:cs="Times New Roman"/>
          <w:i/>
          <w:color w:val="000000"/>
          <w:spacing w:val="1"/>
          <w:lang w:val="bg-BG"/>
        </w:rPr>
        <w:t xml:space="preserve">технология на полицейската работа се явява </w:t>
      </w:r>
      <w:r w:rsidRPr="007C23EB">
        <w:rPr>
          <w:rFonts w:ascii="Times New Roman" w:hAnsi="Times New Roman" w:cs="Times New Roman"/>
          <w:bCs/>
          <w:i/>
          <w:color w:val="000000"/>
          <w:spacing w:val="1"/>
          <w:lang w:val="bg-BG"/>
        </w:rPr>
        <w:t>„ ...</w:t>
      </w:r>
      <w:r w:rsidRPr="00353DD8">
        <w:rPr>
          <w:rFonts w:ascii="Times New Roman" w:hAnsi="Times New Roman" w:cs="Times New Roman"/>
          <w:bCs/>
          <w:i/>
          <w:color w:val="000000"/>
          <w:spacing w:val="1"/>
          <w:lang w:val="ru-RU"/>
        </w:rPr>
        <w:t xml:space="preserve"> </w:t>
      </w:r>
      <w:r w:rsidRPr="007C23EB">
        <w:rPr>
          <w:rFonts w:ascii="Times New Roman" w:hAnsi="Times New Roman" w:cs="Times New Roman"/>
          <w:bCs/>
          <w:i/>
          <w:color w:val="000000"/>
          <w:spacing w:val="1"/>
          <w:lang w:val="bg-BG"/>
        </w:rPr>
        <w:t>производство и обработка на</w:t>
      </w:r>
      <w:r w:rsidRPr="007C23EB">
        <w:rPr>
          <w:rFonts w:ascii="Times New Roman" w:hAnsi="Times New Roman" w:cs="Times New Roman"/>
          <w:bCs/>
          <w:i/>
          <w:color w:val="000000"/>
          <w:spacing w:val="-2"/>
          <w:lang w:val="bg-BG"/>
        </w:rPr>
        <w:t xml:space="preserve"> информация”. Вж. </w:t>
      </w:r>
      <w:r w:rsidRPr="007C23EB">
        <w:rPr>
          <w:rFonts w:ascii="Times New Roman" w:hAnsi="Times New Roman" w:cs="Times New Roman"/>
          <w:i/>
          <w:color w:val="000000"/>
          <w:spacing w:val="7"/>
          <w:lang w:val="bg-BG"/>
        </w:rPr>
        <w:t xml:space="preserve">Криминология (пер. с англ., </w:t>
      </w:r>
      <w:r w:rsidRPr="007C23EB">
        <w:rPr>
          <w:rFonts w:ascii="Times New Roman" w:hAnsi="Times New Roman" w:cs="Times New Roman"/>
          <w:i/>
          <w:color w:val="000000"/>
          <w:spacing w:val="2"/>
          <w:lang w:val="bg-BG"/>
        </w:rPr>
        <w:t>авторский коллектив</w:t>
      </w:r>
      <w:r w:rsidRPr="007C23EB">
        <w:rPr>
          <w:rFonts w:ascii="Times New Roman" w:hAnsi="Times New Roman" w:cs="Times New Roman"/>
          <w:i/>
          <w:color w:val="000000"/>
          <w:spacing w:val="7"/>
          <w:lang w:val="bg-BG"/>
        </w:rPr>
        <w:t xml:space="preserve"> под </w:t>
      </w:r>
      <w:r w:rsidRPr="007C23EB">
        <w:rPr>
          <w:rFonts w:ascii="Times New Roman" w:hAnsi="Times New Roman" w:cs="Times New Roman"/>
          <w:i/>
          <w:lang w:val="bg-BG"/>
        </w:rPr>
        <w:t>редакцией</w:t>
      </w:r>
      <w:r w:rsidRPr="007C23EB">
        <w:rPr>
          <w:rFonts w:ascii="Times New Roman" w:hAnsi="Times New Roman" w:cs="Times New Roman"/>
          <w:i/>
          <w:color w:val="000000"/>
          <w:spacing w:val="7"/>
          <w:lang w:val="bg-BG"/>
        </w:rPr>
        <w:t xml:space="preserve"> </w:t>
      </w:r>
      <w:r w:rsidRPr="007C23EB">
        <w:rPr>
          <w:rFonts w:ascii="Times New Roman" w:hAnsi="Times New Roman" w:cs="Times New Roman"/>
          <w:bCs/>
          <w:i/>
          <w:color w:val="000000"/>
          <w:spacing w:val="7"/>
          <w:lang w:val="bg-BG"/>
        </w:rPr>
        <w:t>Дж. Ф. Шели)</w:t>
      </w:r>
      <w:r w:rsidRPr="007C23EB">
        <w:rPr>
          <w:rFonts w:ascii="Times New Roman" w:hAnsi="Times New Roman" w:cs="Times New Roman"/>
          <w:i/>
          <w:color w:val="000000"/>
          <w:spacing w:val="7"/>
          <w:lang w:val="bg-BG"/>
        </w:rPr>
        <w:t xml:space="preserve">. Санкт-Петербург: </w:t>
      </w:r>
      <w:r w:rsidRPr="007C23EB">
        <w:rPr>
          <w:rFonts w:ascii="Times New Roman" w:hAnsi="Times New Roman" w:cs="Times New Roman"/>
          <w:i/>
          <w:color w:val="000000"/>
          <w:lang w:val="bg-BG"/>
        </w:rPr>
        <w:t xml:space="preserve">Питер, 2003, с. </w:t>
      </w:r>
      <w:r w:rsidRPr="007C23EB">
        <w:rPr>
          <w:rFonts w:ascii="Times New Roman" w:hAnsi="Times New Roman" w:cs="Times New Roman"/>
          <w:i/>
          <w:color w:val="000000"/>
          <w:spacing w:val="-2"/>
          <w:lang w:val="bg-BG"/>
        </w:rPr>
        <w:t>465.</w:t>
      </w:r>
    </w:p>
  </w:footnote>
  <w:footnote w:id="571">
    <w:p w:rsidR="004A3881" w:rsidRPr="007C23EB" w:rsidRDefault="004A3881" w:rsidP="00A37116">
      <w:pPr>
        <w:shd w:val="clear" w:color="auto" w:fill="FFFFFF"/>
        <w:tabs>
          <w:tab w:val="left" w:pos="8820"/>
        </w:tabs>
        <w:rPr>
          <w:rFonts w:ascii="Times New Roman" w:hAnsi="Times New Roman" w:cs="Times New Roman"/>
          <w:i/>
          <w:sz w:val="20"/>
          <w:szCs w:val="20"/>
        </w:rPr>
      </w:pPr>
      <w:r w:rsidRPr="007C23EB">
        <w:rPr>
          <w:rStyle w:val="a5"/>
          <w:rFonts w:ascii="Times New Roman" w:hAnsi="Times New Roman" w:cs="Times New Roman"/>
          <w:i/>
          <w:sz w:val="20"/>
          <w:szCs w:val="20"/>
        </w:rPr>
        <w:footnoteRef/>
      </w:r>
      <w:r w:rsidRPr="007C23EB">
        <w:rPr>
          <w:rFonts w:ascii="Times New Roman" w:hAnsi="Times New Roman" w:cs="Times New Roman"/>
          <w:i/>
          <w:sz w:val="20"/>
          <w:szCs w:val="20"/>
        </w:rPr>
        <w:t xml:space="preserve"> Вж. </w:t>
      </w:r>
      <w:r w:rsidRPr="007C23EB">
        <w:rPr>
          <w:rFonts w:ascii="Times New Roman" w:hAnsi="Times New Roman" w:cs="Times New Roman"/>
          <w:i/>
          <w:spacing w:val="2"/>
          <w:sz w:val="20"/>
          <w:szCs w:val="20"/>
        </w:rPr>
        <w:t xml:space="preserve">Основы оперативно-розыскной деятельности </w:t>
      </w:r>
      <w:r w:rsidRPr="007C23EB">
        <w:rPr>
          <w:rFonts w:ascii="Times New Roman" w:hAnsi="Times New Roman" w:cs="Times New Roman"/>
          <w:i/>
          <w:sz w:val="20"/>
          <w:szCs w:val="20"/>
        </w:rPr>
        <w:t>(</w:t>
      </w:r>
      <w:r w:rsidRPr="007C23EB">
        <w:rPr>
          <w:rFonts w:ascii="Times New Roman" w:hAnsi="Times New Roman" w:cs="Times New Roman"/>
          <w:i/>
          <w:iCs/>
          <w:sz w:val="20"/>
          <w:szCs w:val="20"/>
        </w:rPr>
        <w:t>авторский</w:t>
      </w:r>
      <w:r w:rsidRPr="007C23EB">
        <w:rPr>
          <w:rFonts w:ascii="Times New Roman" w:hAnsi="Times New Roman" w:cs="Times New Roman"/>
          <w:i/>
          <w:sz w:val="20"/>
          <w:szCs w:val="20"/>
        </w:rPr>
        <w:t xml:space="preserve"> </w:t>
      </w:r>
      <w:r w:rsidRPr="007C23EB">
        <w:rPr>
          <w:rFonts w:ascii="Times New Roman" w:hAnsi="Times New Roman" w:cs="Times New Roman"/>
          <w:i/>
          <w:iCs/>
          <w:sz w:val="20"/>
          <w:szCs w:val="20"/>
        </w:rPr>
        <w:t>коллектив</w:t>
      </w:r>
      <w:r w:rsidRPr="007C23EB">
        <w:rPr>
          <w:rFonts w:ascii="Times New Roman" w:hAnsi="Times New Roman" w:cs="Times New Roman"/>
          <w:i/>
          <w:sz w:val="20"/>
          <w:szCs w:val="20"/>
        </w:rPr>
        <w:t>, под ред. Б. В. Рушайло).</w:t>
      </w:r>
      <w:r w:rsidRPr="007C23EB">
        <w:rPr>
          <w:rFonts w:ascii="Times New Roman" w:hAnsi="Times New Roman" w:cs="Times New Roman"/>
          <w:i/>
          <w:spacing w:val="2"/>
          <w:sz w:val="20"/>
          <w:szCs w:val="20"/>
        </w:rPr>
        <w:t xml:space="preserve"> </w:t>
      </w:r>
      <w:r w:rsidRPr="007C23EB">
        <w:rPr>
          <w:rFonts w:ascii="Times New Roman" w:hAnsi="Times New Roman" w:cs="Times New Roman"/>
          <w:i/>
          <w:spacing w:val="1"/>
          <w:sz w:val="20"/>
          <w:szCs w:val="20"/>
        </w:rPr>
        <w:t xml:space="preserve"> Санкт-Петербург: Лань, 2002, с. 256.</w:t>
      </w:r>
      <w:r w:rsidRPr="007C23EB">
        <w:rPr>
          <w:rFonts w:ascii="Times New Roman" w:hAnsi="Times New Roman" w:cs="Times New Roman"/>
          <w:i/>
          <w:sz w:val="20"/>
          <w:szCs w:val="20"/>
        </w:rPr>
        <w:t xml:space="preserve"> </w:t>
      </w:r>
    </w:p>
  </w:footnote>
  <w:footnote w:id="572">
    <w:p w:rsidR="004A3881" w:rsidRPr="007C23EB" w:rsidRDefault="004A3881" w:rsidP="00A37116">
      <w:pPr>
        <w:tabs>
          <w:tab w:val="left" w:pos="720"/>
        </w:tabs>
        <w:rPr>
          <w:rFonts w:ascii="Times New Roman" w:hAnsi="Times New Roman" w:cs="Times New Roman"/>
          <w:i/>
          <w:sz w:val="20"/>
          <w:szCs w:val="20"/>
        </w:rPr>
      </w:pPr>
      <w:r w:rsidRPr="007C23EB">
        <w:rPr>
          <w:rStyle w:val="a5"/>
          <w:rFonts w:ascii="Times New Roman" w:hAnsi="Times New Roman" w:cs="Times New Roman"/>
          <w:i/>
          <w:sz w:val="20"/>
          <w:szCs w:val="20"/>
        </w:rPr>
        <w:footnoteRef/>
      </w:r>
      <w:r w:rsidRPr="007C23EB">
        <w:rPr>
          <w:rFonts w:ascii="Times New Roman" w:hAnsi="Times New Roman" w:cs="Times New Roman"/>
          <w:i/>
          <w:sz w:val="20"/>
          <w:szCs w:val="20"/>
        </w:rPr>
        <w:t xml:space="preserve"> Вж. например Янарлиев, В. Разкриване на подкупи. С.: НИКК-МВР, 2008.</w:t>
      </w:r>
    </w:p>
  </w:footnote>
  <w:footnote w:id="573">
    <w:p w:rsidR="004A3881" w:rsidRPr="007C23EB" w:rsidRDefault="004A3881" w:rsidP="00A37116">
      <w:pPr>
        <w:pStyle w:val="a3"/>
        <w:rPr>
          <w:rFonts w:ascii="Times New Roman" w:hAnsi="Times New Roman" w:cs="Times New Roman"/>
          <w:i/>
          <w:lang w:val="bg-BG"/>
        </w:rPr>
      </w:pPr>
      <w:r w:rsidRPr="007C23EB">
        <w:rPr>
          <w:rStyle w:val="a5"/>
          <w:rFonts w:ascii="Times New Roman" w:hAnsi="Times New Roman" w:cs="Times New Roman"/>
          <w:i/>
        </w:rPr>
        <w:footnoteRef/>
      </w:r>
      <w:r w:rsidRPr="007C23EB">
        <w:rPr>
          <w:rFonts w:ascii="Times New Roman" w:hAnsi="Times New Roman" w:cs="Times New Roman"/>
          <w:i/>
          <w:lang w:val="bg-BG"/>
        </w:rPr>
        <w:t xml:space="preserve"> От всички дела за корупция срещу лица, заемащи високи позиции в органи на законодателната, изпълнителната и съдебната власт, водени между 2000 и 2015 г., част от които са наблюдавани от </w:t>
      </w:r>
      <w:r w:rsidRPr="007C23EB">
        <w:rPr>
          <w:rFonts w:ascii="Times New Roman" w:hAnsi="Times New Roman" w:cs="Times New Roman"/>
          <w:i/>
          <w:color w:val="000000"/>
          <w:shd w:val="clear" w:color="auto" w:fill="FFFFFF"/>
          <w:lang w:val="bg-BG"/>
        </w:rPr>
        <w:t xml:space="preserve">Европейската комисия (ЕК), </w:t>
      </w:r>
      <w:r w:rsidRPr="007C23EB">
        <w:rPr>
          <w:rFonts w:ascii="Times New Roman" w:hAnsi="Times New Roman" w:cs="Times New Roman"/>
          <w:i/>
          <w:lang w:val="bg-BG"/>
        </w:rPr>
        <w:t xml:space="preserve">само две са с ефективни присъди „лишаване от свобода”. Те са за прокурора от Районната прокуратура в Шумен Р. П., поискал 25 хил. лв. подкуп от адвокат Н. Н. и бившия депутат от ДПС М. Т., който като кмет на гр. Дулово сключил неизгоден договор за изграждане на водопровод, с което са нанесени вреди за 11 млн. лв. Вж. </w:t>
      </w:r>
      <w:r w:rsidRPr="007C23EB">
        <w:rPr>
          <w:rFonts w:ascii="Times New Roman" w:hAnsi="Times New Roman" w:cs="Times New Roman"/>
          <w:b/>
          <w:i/>
          <w:lang w:val="bg-BG"/>
        </w:rPr>
        <w:t>Заркова, А.</w:t>
      </w:r>
      <w:r w:rsidRPr="007C23EB">
        <w:rPr>
          <w:rFonts w:ascii="Times New Roman" w:hAnsi="Times New Roman" w:cs="Times New Roman"/>
          <w:i/>
          <w:lang w:val="bg-BG"/>
        </w:rPr>
        <w:t xml:space="preserve"> </w:t>
      </w:r>
      <w:r w:rsidRPr="007C23EB">
        <w:rPr>
          <w:rFonts w:ascii="Times New Roman" w:hAnsi="Times New Roman" w:cs="Times New Roman"/>
          <w:bCs/>
          <w:i/>
          <w:lang w:val="bg-BG"/>
        </w:rPr>
        <w:t xml:space="preserve">Съдебна равносметка на борбата с корупцията 2000-2015 г: Депутат и прокурор в затвора за корупция. – </w:t>
      </w:r>
      <w:hyperlink r:id="rId155" w:history="1">
        <w:r w:rsidRPr="007C23EB">
          <w:rPr>
            <w:rStyle w:val="ac"/>
            <w:rFonts w:ascii="Times New Roman" w:hAnsi="Times New Roman" w:cs="Times New Roman"/>
            <w:i/>
          </w:rPr>
          <w:t>http</w:t>
        </w:r>
        <w:r w:rsidRPr="007C23EB">
          <w:rPr>
            <w:rStyle w:val="ac"/>
            <w:rFonts w:ascii="Times New Roman" w:hAnsi="Times New Roman" w:cs="Times New Roman"/>
            <w:i/>
            <w:lang w:val="bg-BG"/>
          </w:rPr>
          <w:t>://</w:t>
        </w:r>
        <w:r w:rsidRPr="007C23EB">
          <w:rPr>
            <w:rStyle w:val="ac"/>
            <w:rFonts w:ascii="Times New Roman" w:hAnsi="Times New Roman" w:cs="Times New Roman"/>
            <w:i/>
          </w:rPr>
          <w:t>www</w:t>
        </w:r>
        <w:r w:rsidRPr="007C23EB">
          <w:rPr>
            <w:rStyle w:val="ac"/>
            <w:rFonts w:ascii="Times New Roman" w:hAnsi="Times New Roman" w:cs="Times New Roman"/>
            <w:i/>
            <w:lang w:val="bg-BG"/>
          </w:rPr>
          <w:t>.</w:t>
        </w:r>
        <w:r w:rsidRPr="007C23EB">
          <w:rPr>
            <w:rStyle w:val="ac"/>
            <w:rFonts w:ascii="Times New Roman" w:hAnsi="Times New Roman" w:cs="Times New Roman"/>
            <w:i/>
          </w:rPr>
          <w:t>trud</w:t>
        </w:r>
        <w:r w:rsidRPr="007C23EB">
          <w:rPr>
            <w:rStyle w:val="ac"/>
            <w:rFonts w:ascii="Times New Roman" w:hAnsi="Times New Roman" w:cs="Times New Roman"/>
            <w:i/>
            <w:lang w:val="bg-BG"/>
          </w:rPr>
          <w:t>.</w:t>
        </w:r>
        <w:r w:rsidRPr="007C23EB">
          <w:rPr>
            <w:rStyle w:val="ac"/>
            <w:rFonts w:ascii="Times New Roman" w:hAnsi="Times New Roman" w:cs="Times New Roman"/>
            <w:i/>
          </w:rPr>
          <w:t>bg</w:t>
        </w:r>
        <w:r w:rsidRPr="007C23EB">
          <w:rPr>
            <w:rStyle w:val="ac"/>
            <w:rFonts w:ascii="Times New Roman" w:hAnsi="Times New Roman" w:cs="Times New Roman"/>
            <w:i/>
            <w:lang w:val="bg-BG"/>
          </w:rPr>
          <w:t>/</w:t>
        </w:r>
      </w:hyperlink>
      <w:r w:rsidRPr="007C23EB">
        <w:rPr>
          <w:rFonts w:ascii="Times New Roman" w:hAnsi="Times New Roman" w:cs="Times New Roman"/>
          <w:i/>
          <w:lang w:val="bg-BG"/>
        </w:rPr>
        <w:t>, 23.9.2015 г.</w:t>
      </w:r>
    </w:p>
  </w:footnote>
  <w:footnote w:id="574">
    <w:p w:rsidR="004A3881" w:rsidRPr="00FF05FE" w:rsidRDefault="004A3881" w:rsidP="00A37116">
      <w:pPr>
        <w:pStyle w:val="a3"/>
        <w:rPr>
          <w:rFonts w:ascii="Times New Roman" w:hAnsi="Times New Roman" w:cs="Times New Roman"/>
          <w:i/>
          <w:lang w:val="bg-BG"/>
        </w:rPr>
      </w:pPr>
      <w:r w:rsidRPr="007C23EB">
        <w:rPr>
          <w:rStyle w:val="a5"/>
          <w:rFonts w:ascii="Times New Roman" w:hAnsi="Times New Roman" w:cs="Times New Roman"/>
          <w:i/>
        </w:rPr>
        <w:footnoteRef/>
      </w:r>
      <w:r w:rsidRPr="007C23EB">
        <w:rPr>
          <w:rFonts w:ascii="Times New Roman" w:hAnsi="Times New Roman" w:cs="Times New Roman"/>
          <w:i/>
          <w:lang w:val="bg-BG"/>
        </w:rPr>
        <w:t xml:space="preserve"> </w:t>
      </w:r>
      <w:r w:rsidRPr="00FF05FE">
        <w:rPr>
          <w:rFonts w:ascii="Times New Roman" w:hAnsi="Times New Roman" w:cs="Times New Roman"/>
          <w:i/>
          <w:lang w:val="bg-BG"/>
        </w:rPr>
        <w:t xml:space="preserve">Вътрешноведомствени нормативни актове на МВР определят основанията за образуване на т. нар. „оперативни дела” или както са придобили популярност – „оперативни разработки” или „разработки”. </w:t>
      </w:r>
      <w:r w:rsidRPr="00FF05FE">
        <w:rPr>
          <w:rFonts w:ascii="Times New Roman" w:hAnsi="Times New Roman" w:cs="Times New Roman"/>
          <w:i/>
        </w:rPr>
        <w:t xml:space="preserve">Във връзка с това особено значение имат становищата на Б. Велчев – бивш главен прокурор и настоящ </w:t>
      </w:r>
      <w:r w:rsidRPr="00FF05FE">
        <w:rPr>
          <w:rFonts w:ascii="Times New Roman" w:hAnsi="Times New Roman" w:cs="Times New Roman"/>
          <w:i/>
          <w:color w:val="000000"/>
        </w:rPr>
        <w:t xml:space="preserve">председател на Конституционния съд, и </w:t>
      </w:r>
      <w:r w:rsidRPr="00FF05FE">
        <w:rPr>
          <w:rFonts w:ascii="Times New Roman" w:hAnsi="Times New Roman" w:cs="Times New Roman"/>
          <w:i/>
        </w:rPr>
        <w:t xml:space="preserve">главния прокурор С. Цацаров за ролята на МВР в борбата с корупционната престъпност, изразени на </w:t>
      </w:r>
      <w:r w:rsidRPr="00FF05FE">
        <w:rPr>
          <w:rFonts w:ascii="Times New Roman" w:hAnsi="Times New Roman" w:cs="Times New Roman"/>
          <w:i/>
          <w:color w:val="000000"/>
        </w:rPr>
        <w:t xml:space="preserve">конференция, в СУ „Св. Климент Охридски”, посветена на 120-годишнината от приемането на НК. </w:t>
      </w:r>
      <w:r w:rsidRPr="00FF05FE">
        <w:rPr>
          <w:rFonts w:ascii="Times New Roman" w:hAnsi="Times New Roman" w:cs="Times New Roman"/>
          <w:i/>
        </w:rPr>
        <w:t xml:space="preserve">Според тях МВР е </w:t>
      </w:r>
      <w:r w:rsidRPr="00FF05FE">
        <w:rPr>
          <w:rFonts w:ascii="Times New Roman" w:hAnsi="Times New Roman" w:cs="Times New Roman"/>
          <w:i/>
          <w:color w:val="000000"/>
          <w:shd w:val="clear" w:color="auto" w:fill="FFFFFF"/>
        </w:rPr>
        <w:t>„основният виновник” за липсата на добри резултати в борбата с корупцията, за което за пореден път ЕК ни критикува в доклада си по Механизма за сътрудничество и проверка от 27.01.2016 г.</w:t>
      </w:r>
      <w:r w:rsidRPr="00FF05FE">
        <w:rPr>
          <w:rFonts w:ascii="Times New Roman" w:hAnsi="Times New Roman" w:cs="Times New Roman"/>
          <w:i/>
          <w:color w:val="000000"/>
          <w:shd w:val="clear" w:color="auto" w:fill="FFFFFF"/>
          <w:lang w:val="bg-BG"/>
        </w:rPr>
        <w:t xml:space="preserve"> </w:t>
      </w:r>
      <w:r w:rsidRPr="00FF05FE">
        <w:rPr>
          <w:rFonts w:ascii="Times New Roman" w:hAnsi="Times New Roman" w:cs="Times New Roman"/>
          <w:i/>
          <w:shd w:val="clear" w:color="auto" w:fill="FFFFFF"/>
        </w:rPr>
        <w:t xml:space="preserve">На въпрос на </w:t>
      </w:r>
      <w:r w:rsidRPr="00FF05FE">
        <w:rPr>
          <w:rFonts w:ascii="Times New Roman" w:hAnsi="Times New Roman" w:cs="Times New Roman"/>
          <w:i/>
        </w:rPr>
        <w:t xml:space="preserve">Б. Велчев към С. Цацаров дали е </w:t>
      </w:r>
      <w:r w:rsidRPr="00FF05FE">
        <w:rPr>
          <w:rStyle w:val="af7"/>
          <w:rFonts w:ascii="Times New Roman" w:hAnsi="Times New Roman" w:cs="Times New Roman"/>
          <w:color w:val="000000"/>
        </w:rPr>
        <w:t>щастлив от броя разкритите корупционни престъпления по високите етажи на властта, последният отговаря:</w:t>
      </w:r>
      <w:r w:rsidRPr="00FF05FE">
        <w:rPr>
          <w:rStyle w:val="af7"/>
          <w:rFonts w:ascii="Times New Roman" w:hAnsi="Times New Roman" w:cs="Times New Roman"/>
          <w:i w:val="0"/>
          <w:color w:val="000000"/>
        </w:rPr>
        <w:t xml:space="preserve"> </w:t>
      </w:r>
      <w:r w:rsidRPr="00FF05FE">
        <w:rPr>
          <w:rFonts w:ascii="Times New Roman" w:hAnsi="Times New Roman" w:cs="Times New Roman"/>
        </w:rPr>
        <w:t>„</w:t>
      </w:r>
      <w:r w:rsidRPr="00FF05FE">
        <w:rPr>
          <w:rStyle w:val="af7"/>
          <w:rFonts w:ascii="Times New Roman" w:hAnsi="Times New Roman" w:cs="Times New Roman"/>
          <w:color w:val="000000"/>
        </w:rPr>
        <w:t>Може би някой трябва да си зададе въпроса колко разработки за корупция по високите етажи на властта са влезли в прокурорските кабинети. Може би трябва да се разбере, че ГДБОП няма нито една разработка за корупция. Най-високото ниво, до което се е стигало в оперативните разработки, е председател на агенция</w:t>
      </w:r>
      <w:r w:rsidRPr="00FF05FE">
        <w:rPr>
          <w:rFonts w:ascii="Times New Roman" w:hAnsi="Times New Roman" w:cs="Times New Roman"/>
        </w:rPr>
        <w:t>.”.</w:t>
      </w:r>
      <w:r w:rsidRPr="00FF05FE">
        <w:rPr>
          <w:rFonts w:ascii="Times New Roman" w:hAnsi="Times New Roman" w:cs="Times New Roman"/>
          <w:i/>
        </w:rPr>
        <w:t xml:space="preserve"> Вж. </w:t>
      </w:r>
      <w:r w:rsidRPr="00FF05FE">
        <w:rPr>
          <w:rFonts w:ascii="Times New Roman" w:hAnsi="Times New Roman" w:cs="Times New Roman"/>
          <w:bCs/>
          <w:i/>
        </w:rPr>
        <w:t>В ГДБОП няма нито една разработка за корупция по високите етажи</w:t>
      </w:r>
      <w:r w:rsidRPr="00FF05FE">
        <w:rPr>
          <w:rFonts w:ascii="Times New Roman" w:hAnsi="Times New Roman" w:cs="Times New Roman"/>
          <w:i/>
        </w:rPr>
        <w:t xml:space="preserve"> – </w:t>
      </w:r>
      <w:hyperlink r:id="rId156" w:history="1">
        <w:r w:rsidRPr="00FF05FE">
          <w:rPr>
            <w:rStyle w:val="ac"/>
            <w:rFonts w:ascii="Times New Roman" w:hAnsi="Times New Roman" w:cs="Times New Roman"/>
            <w:i/>
          </w:rPr>
          <w:t>http://legalworld.bg/</w:t>
        </w:r>
      </w:hyperlink>
      <w:r w:rsidRPr="00FF05FE">
        <w:rPr>
          <w:rFonts w:ascii="Times New Roman" w:hAnsi="Times New Roman" w:cs="Times New Roman"/>
          <w:i/>
        </w:rPr>
        <w:t>, 29.02.2016 г.</w:t>
      </w:r>
    </w:p>
  </w:footnote>
  <w:footnote w:id="575">
    <w:p w:rsidR="004A3881" w:rsidRPr="007C23EB" w:rsidRDefault="004A3881" w:rsidP="00A37116">
      <w:pPr>
        <w:pStyle w:val="a3"/>
        <w:rPr>
          <w:rFonts w:ascii="Times New Roman" w:hAnsi="Times New Roman" w:cs="Times New Roman"/>
          <w:i/>
          <w:lang w:val="bg-BG"/>
        </w:rPr>
      </w:pPr>
      <w:r w:rsidRPr="007C23EB">
        <w:rPr>
          <w:rStyle w:val="a5"/>
          <w:rFonts w:ascii="Times New Roman" w:hAnsi="Times New Roman" w:cs="Times New Roman"/>
          <w:i/>
        </w:rPr>
        <w:footnoteRef/>
      </w:r>
      <w:r w:rsidRPr="007C23EB">
        <w:rPr>
          <w:rFonts w:ascii="Times New Roman" w:hAnsi="Times New Roman" w:cs="Times New Roman"/>
          <w:i/>
          <w:lang w:val="bg-BG"/>
        </w:rPr>
        <w:t xml:space="preserve"> Емблематично в това отношение е разследването за подкуп във връзка с обществена поръчка за въоръжените сили, водено срещу Т. П. – бивш главен секретар на Министерството на финансите, бившия министър на отбраната Н. Ц. и съдията П. С., завършило с оправдателни присъди. ЕСПЧ в Страсбург осъди Република България по жалба на Т. П. с решение от 09.6.2016 г. заради начина, по който е извършено задържането на тримата на 01.4.2010 г. Това е седмото дело, по което страната ни е осъдена, поради действия на бившия вицепримиер и министър на вътрешните работи Цв. Цветанов. </w:t>
      </w:r>
      <w:r w:rsidRPr="007C23EB">
        <w:rPr>
          <w:rFonts w:ascii="Times New Roman" w:hAnsi="Times New Roman" w:cs="Times New Roman"/>
          <w:i/>
          <w:color w:val="000000"/>
          <w:lang w:val="bg-BG"/>
        </w:rPr>
        <w:t>За идентични нарушения държавата беше осъдена по делата, заведени от Б. Г. и Д. Сл. (задържани в операция „Медузите”), Ал. П., А. П. и братята Пл. С. и Й. С. (задържани в операция „Октопод”), Т. К. (задържан в операция „Касоразбивачите”).</w:t>
      </w:r>
      <w:r w:rsidRPr="007C23EB">
        <w:rPr>
          <w:rFonts w:ascii="Times New Roman" w:hAnsi="Times New Roman" w:cs="Times New Roman"/>
          <w:i/>
          <w:lang w:val="bg-BG"/>
        </w:rPr>
        <w:t xml:space="preserve"> Вж. Седмо осъдително решение в Страсбур заради Цветанов. – http://www.capital.bg/, 09.6.2016 г. </w:t>
      </w:r>
    </w:p>
  </w:footnote>
  <w:footnote w:id="576">
    <w:p w:rsidR="004A3881" w:rsidRPr="00FF05FE" w:rsidRDefault="004A3881" w:rsidP="00A37116">
      <w:pPr>
        <w:pStyle w:val="a7"/>
        <w:shd w:val="clear" w:color="auto" w:fill="FFFFFF"/>
        <w:rPr>
          <w:i/>
          <w:sz w:val="20"/>
          <w:szCs w:val="20"/>
        </w:rPr>
      </w:pPr>
      <w:r w:rsidRPr="00FF05FE">
        <w:rPr>
          <w:rStyle w:val="a5"/>
          <w:i/>
          <w:sz w:val="20"/>
          <w:szCs w:val="20"/>
        </w:rPr>
        <w:footnoteRef/>
      </w:r>
      <w:r w:rsidRPr="00FF05FE">
        <w:rPr>
          <w:i/>
          <w:sz w:val="20"/>
          <w:szCs w:val="20"/>
        </w:rPr>
        <w:t>Българската дирекция АФКОС е създадена през 2006 г.</w:t>
      </w:r>
      <w:r w:rsidRPr="00FF05FE">
        <w:rPr>
          <w:rStyle w:val="apple-converted-space"/>
          <w:i/>
          <w:sz w:val="20"/>
          <w:szCs w:val="20"/>
        </w:rPr>
        <w:t xml:space="preserve"> </w:t>
      </w:r>
      <w:r w:rsidRPr="00FF05FE">
        <w:rPr>
          <w:i/>
          <w:sz w:val="20"/>
          <w:szCs w:val="20"/>
        </w:rPr>
        <w:t>в рамките на МВР. Тя изпълнява функциите на Централно координационно звено за борба с правонарушенията, засягащи финансовите интереси на ЕС.</w:t>
      </w:r>
    </w:p>
  </w:footnote>
  <w:footnote w:id="577">
    <w:p w:rsidR="004A3881" w:rsidRPr="00FF05FE" w:rsidRDefault="004A3881" w:rsidP="00A37116">
      <w:pPr>
        <w:pStyle w:val="a3"/>
        <w:rPr>
          <w:rFonts w:ascii="Times New Roman" w:hAnsi="Times New Roman" w:cs="Times New Roman"/>
          <w:i/>
          <w:lang w:val="bg-BG"/>
        </w:rPr>
      </w:pPr>
      <w:r w:rsidRPr="00FF05FE">
        <w:rPr>
          <w:rStyle w:val="a5"/>
          <w:rFonts w:ascii="Times New Roman" w:hAnsi="Times New Roman" w:cs="Times New Roman"/>
          <w:i/>
        </w:rPr>
        <w:footnoteRef/>
      </w:r>
      <w:r w:rsidRPr="00FF05FE">
        <w:rPr>
          <w:rFonts w:ascii="Times New Roman" w:hAnsi="Times New Roman" w:cs="Times New Roman"/>
          <w:i/>
          <w:lang w:val="bg-BG"/>
        </w:rPr>
        <w:t xml:space="preserve"> </w:t>
      </w:r>
      <w:r w:rsidRPr="00FF05FE">
        <w:rPr>
          <w:rFonts w:ascii="Times New Roman" w:hAnsi="Times New Roman" w:cs="Times New Roman"/>
          <w:i/>
          <w:color w:val="000000"/>
          <w:lang w:val="bg-BG"/>
        </w:rPr>
        <w:t xml:space="preserve">Разследването се базираше на доказателства, събрани от митнически дознатели в Германия и от ОЛАФ – европейската служба за борба срещу измамите с евросредства. </w:t>
      </w:r>
      <w:r w:rsidRPr="00FF05FE">
        <w:rPr>
          <w:rFonts w:ascii="Times New Roman" w:hAnsi="Times New Roman" w:cs="Times New Roman"/>
          <w:i/>
          <w:color w:val="000000"/>
          <w:shd w:val="clear" w:color="auto" w:fill="FFFFFF"/>
          <w:lang w:val="bg-BG"/>
        </w:rPr>
        <w:t xml:space="preserve">То се образува още през 2007 г. и се водеше заради установената стара техника (производство на Германската демократична република) за производство на месо и кайма, представена за нова, за да се получат евросредства. Докато в Германия, в която също бяха установени лица, участвали в измамата, бяха осъдени незабавно двама немски граждани, то в България прокурорското разследване бе разделено на две </w:t>
      </w:r>
      <w:r w:rsidRPr="00FF05FE">
        <w:rPr>
          <w:rFonts w:ascii="Times New Roman" w:hAnsi="Times New Roman" w:cs="Times New Roman"/>
          <w:i/>
          <w:color w:val="000000"/>
          <w:lang w:val="bg-BG"/>
        </w:rPr>
        <w:t>–</w:t>
      </w:r>
      <w:r w:rsidRPr="00FF05FE">
        <w:rPr>
          <w:rFonts w:ascii="Times New Roman" w:hAnsi="Times New Roman" w:cs="Times New Roman"/>
          <w:i/>
          <w:color w:val="000000"/>
          <w:shd w:val="clear" w:color="auto" w:fill="FFFFFF"/>
          <w:lang w:val="bg-BG"/>
        </w:rPr>
        <w:t xml:space="preserve"> едно за пране на пари и друго за измама и „източване”. Следват: на първа инстанция (СГС) през 2010 г. – ефективни присъди от по над 10 години „лишаване от свобода”; на втора инстанция (САС) през 2011 г. – оправдателни присъди; през 2014 г. ВКС възобновява делото, като по двете дела развръзките предстоят някъде в далечно бъдеще. Вж. </w:t>
      </w:r>
      <w:r w:rsidRPr="00FF05FE">
        <w:rPr>
          <w:rFonts w:ascii="Times New Roman" w:hAnsi="Times New Roman" w:cs="Times New Roman"/>
          <w:bCs/>
          <w:i/>
          <w:color w:val="000000"/>
          <w:shd w:val="clear" w:color="auto" w:fill="FFFFFF"/>
          <w:lang w:val="bg-BG"/>
        </w:rPr>
        <w:t>Прах покри знаковите съдебни дела</w:t>
      </w:r>
      <w:r w:rsidRPr="00FF05FE">
        <w:rPr>
          <w:rFonts w:ascii="Times New Roman" w:hAnsi="Times New Roman" w:cs="Times New Roman"/>
          <w:i/>
          <w:lang w:val="bg-BG"/>
        </w:rPr>
        <w:t xml:space="preserve">. – </w:t>
      </w:r>
      <w:hyperlink r:id="rId157" w:history="1">
        <w:r w:rsidRPr="00FF05FE">
          <w:rPr>
            <w:rStyle w:val="ac"/>
            <w:rFonts w:ascii="Times New Roman" w:hAnsi="Times New Roman" w:cs="Times New Roman"/>
            <w:i/>
            <w:lang w:val="bg-BG"/>
          </w:rPr>
          <w:t>http://legalworld.bg/</w:t>
        </w:r>
      </w:hyperlink>
      <w:r w:rsidRPr="00FF05FE">
        <w:rPr>
          <w:rFonts w:ascii="Times New Roman" w:hAnsi="Times New Roman" w:cs="Times New Roman"/>
          <w:i/>
          <w:lang w:val="bg-BG"/>
        </w:rPr>
        <w:t>, 11.3.2015 г.</w:t>
      </w:r>
      <w:r w:rsidRPr="00FF05FE">
        <w:rPr>
          <w:rFonts w:ascii="Times New Roman" w:hAnsi="Times New Roman" w:cs="Times New Roman"/>
          <w:i/>
        </w:rPr>
        <w:t> </w:t>
      </w:r>
    </w:p>
  </w:footnote>
  <w:footnote w:id="578">
    <w:p w:rsidR="004A3881" w:rsidRPr="00FF05FE" w:rsidRDefault="004A3881" w:rsidP="00A37116">
      <w:pPr>
        <w:pStyle w:val="2"/>
        <w:shd w:val="clear" w:color="auto" w:fill="FFFFFF"/>
        <w:spacing w:before="0"/>
        <w:rPr>
          <w:rFonts w:ascii="Times New Roman" w:hAnsi="Times New Roman" w:cs="Times New Roman"/>
          <w:i/>
          <w:color w:val="auto"/>
          <w:sz w:val="20"/>
          <w:szCs w:val="20"/>
        </w:rPr>
      </w:pPr>
      <w:r w:rsidRPr="00FF05FE">
        <w:rPr>
          <w:rStyle w:val="a5"/>
          <w:rFonts w:ascii="Times New Roman" w:hAnsi="Times New Roman" w:cs="Times New Roman"/>
          <w:i/>
          <w:color w:val="auto"/>
          <w:sz w:val="20"/>
          <w:szCs w:val="20"/>
        </w:rPr>
        <w:footnoteRef/>
      </w:r>
      <w:r w:rsidRPr="00FF05FE">
        <w:rPr>
          <w:rFonts w:ascii="Times New Roman" w:hAnsi="Times New Roman" w:cs="Times New Roman"/>
          <w:i/>
          <w:color w:val="auto"/>
          <w:sz w:val="20"/>
          <w:szCs w:val="20"/>
        </w:rPr>
        <w:t xml:space="preserve"> Вж. Ташев, Ст. Разкриват ли се 90% от убийствата в България? – </w:t>
      </w:r>
      <w:hyperlink r:id="rId158" w:history="1">
        <w:r w:rsidRPr="00FF05FE">
          <w:rPr>
            <w:rStyle w:val="ac"/>
            <w:rFonts w:ascii="Times New Roman" w:hAnsi="Times New Roman" w:cs="Times New Roman"/>
            <w:i/>
            <w:color w:val="auto"/>
            <w:sz w:val="20"/>
            <w:szCs w:val="20"/>
          </w:rPr>
          <w:t>http://nbox.bg/</w:t>
        </w:r>
      </w:hyperlink>
      <w:r w:rsidRPr="00FF05FE">
        <w:rPr>
          <w:rFonts w:ascii="Times New Roman" w:hAnsi="Times New Roman" w:cs="Times New Roman"/>
          <w:i/>
          <w:color w:val="auto"/>
          <w:sz w:val="20"/>
          <w:szCs w:val="20"/>
        </w:rPr>
        <w:t xml:space="preserve">, </w:t>
      </w:r>
      <w:r w:rsidRPr="00FF05FE">
        <w:rPr>
          <w:rFonts w:ascii="Times New Roman" w:hAnsi="Times New Roman" w:cs="Times New Roman"/>
          <w:i/>
          <w:color w:val="auto"/>
          <w:sz w:val="20"/>
          <w:szCs w:val="20"/>
          <w:shd w:val="clear" w:color="auto" w:fill="FFFFFF"/>
        </w:rPr>
        <w:t>2016 г.</w:t>
      </w:r>
    </w:p>
  </w:footnote>
  <w:footnote w:id="579">
    <w:p w:rsidR="004A3881" w:rsidRPr="00FF05FE" w:rsidRDefault="004A3881" w:rsidP="00A37116">
      <w:pPr>
        <w:pStyle w:val="a7"/>
        <w:rPr>
          <w:i/>
          <w:sz w:val="20"/>
          <w:szCs w:val="20"/>
        </w:rPr>
      </w:pPr>
      <w:r w:rsidRPr="00FF05FE">
        <w:rPr>
          <w:rStyle w:val="a5"/>
          <w:i/>
          <w:sz w:val="20"/>
          <w:szCs w:val="20"/>
        </w:rPr>
        <w:footnoteRef/>
      </w:r>
      <w:r w:rsidRPr="00FF05FE">
        <w:rPr>
          <w:i/>
          <w:sz w:val="20"/>
          <w:szCs w:val="20"/>
        </w:rPr>
        <w:t xml:space="preserve"> Сред „знаковите” „поръчкови убийства” в хронологичен ред се открояват тези на: Ст. Мирославов („Крушата”) – виден представител  на престъпната организация „ВИС” – през 1993 г. край гр . Ловеч; В. Илиев – основателят на „ВИС” – през 1995 г. в София; А. Луканов – бивш министър-председател – през 1996 г. в София; </w:t>
      </w:r>
      <w:r w:rsidRPr="00FF05FE">
        <w:rPr>
          <w:i/>
          <w:color w:val="000000"/>
          <w:sz w:val="20"/>
          <w:szCs w:val="20"/>
          <w:shd w:val="clear" w:color="auto" w:fill="FFFFFF"/>
        </w:rPr>
        <w:t xml:space="preserve">И. Карамански („Кръстника”) – сочен за един от най-силните подземни босове в страната – през 1998 г. във вила в столичния квартал „Симеоново“; </w:t>
      </w:r>
      <w:r w:rsidRPr="00FF05FE">
        <w:rPr>
          <w:i/>
          <w:sz w:val="20"/>
          <w:szCs w:val="20"/>
        </w:rPr>
        <w:t xml:space="preserve">П. Пантев – един от лидерите на престъпната групировка „СИК”, организатор и ръководител на наркобиснеса – през 2001 г. на остров Аруба; Н. Колев. – бивш прокурор от ВАП – през 2002 г. в София; Ил. Павлов – президент на „МG корпорация” („Мултигруп”) – през 2003 г. в София; Георги Джамбазов – бизнесмен, съпруг на съдията от Варненския апелативен съд Д. Джамбазова – през 2003 г. във Варна; Ф. Найденов („Фатик„) – сочен за </w:t>
      </w:r>
      <w:r w:rsidRPr="00FF05FE">
        <w:rPr>
          <w:i/>
          <w:sz w:val="20"/>
          <w:szCs w:val="20"/>
          <w:shd w:val="clear" w:color="auto" w:fill="FFFFFF"/>
        </w:rPr>
        <w:t xml:space="preserve">крупен наркотрафикант и контрабандист на луксозни автомобили </w:t>
      </w:r>
      <w:r w:rsidRPr="00FF05FE">
        <w:rPr>
          <w:i/>
          <w:sz w:val="20"/>
          <w:szCs w:val="20"/>
        </w:rPr>
        <w:t xml:space="preserve">– през 2003 г. в София; </w:t>
      </w:r>
      <w:r w:rsidRPr="00FF05FE">
        <w:rPr>
          <w:i/>
          <w:sz w:val="20"/>
          <w:szCs w:val="20"/>
          <w:shd w:val="clear" w:color="auto" w:fill="FFFFFF"/>
        </w:rPr>
        <w:t xml:space="preserve">К. Димитров („Самоковеца”) </w:t>
      </w:r>
      <w:r w:rsidRPr="00FF05FE">
        <w:rPr>
          <w:i/>
          <w:sz w:val="20"/>
          <w:szCs w:val="20"/>
        </w:rPr>
        <w:t xml:space="preserve">– свързан с „ВИС”, основна фигура в наркотрафика и </w:t>
      </w:r>
      <w:r w:rsidRPr="00FF05FE">
        <w:rPr>
          <w:i/>
          <w:sz w:val="20"/>
          <w:szCs w:val="20"/>
          <w:shd w:val="clear" w:color="auto" w:fill="FFFFFF"/>
        </w:rPr>
        <w:t xml:space="preserve">контрабандата на цигари </w:t>
      </w:r>
      <w:r w:rsidRPr="00FF05FE">
        <w:rPr>
          <w:i/>
          <w:sz w:val="20"/>
          <w:szCs w:val="20"/>
        </w:rPr>
        <w:t>– през 2003 г. в гр. Амстердам, Нидерландия; Дм. Минев („Димата Руснака”) – е</w:t>
      </w:r>
      <w:r w:rsidRPr="00FF05FE">
        <w:rPr>
          <w:i/>
          <w:sz w:val="20"/>
          <w:szCs w:val="20"/>
          <w:shd w:val="clear" w:color="auto" w:fill="FFFFFF"/>
        </w:rPr>
        <w:t xml:space="preserve">дин от основателите на </w:t>
      </w:r>
      <w:r w:rsidRPr="00FF05FE">
        <w:rPr>
          <w:i/>
          <w:sz w:val="20"/>
          <w:szCs w:val="20"/>
        </w:rPr>
        <w:t>престъпната</w:t>
      </w:r>
      <w:r w:rsidRPr="00FF05FE">
        <w:rPr>
          <w:i/>
          <w:sz w:val="20"/>
          <w:szCs w:val="20"/>
          <w:shd w:val="clear" w:color="auto" w:fill="FFFFFF"/>
        </w:rPr>
        <w:t xml:space="preserve"> групировка „СИК” </w:t>
      </w:r>
      <w:r w:rsidRPr="00FF05FE">
        <w:rPr>
          <w:i/>
          <w:sz w:val="20"/>
          <w:szCs w:val="20"/>
        </w:rPr>
        <w:t>– през 2004 г. в София; М. Бонев („бай Миле”) – е</w:t>
      </w:r>
      <w:r w:rsidRPr="00FF05FE">
        <w:rPr>
          <w:i/>
          <w:sz w:val="20"/>
          <w:szCs w:val="20"/>
          <w:shd w:val="clear" w:color="auto" w:fill="FFFFFF"/>
        </w:rPr>
        <w:t>дин от основателите на „СИК”</w:t>
      </w:r>
      <w:r w:rsidRPr="00FF05FE">
        <w:rPr>
          <w:i/>
          <w:sz w:val="20"/>
          <w:szCs w:val="20"/>
        </w:rPr>
        <w:t xml:space="preserve"> и пет негови лични охранители – през 2004 г. в София; Г. Илиев („Главния”) – брат на убития В. Илиев и президентът на„ ВАИ холдинг” (приемник на „ВИС”) – през 2005 г. </w:t>
      </w:r>
      <w:r w:rsidRPr="00FF05FE">
        <w:rPr>
          <w:i/>
          <w:sz w:val="20"/>
          <w:szCs w:val="20"/>
          <w:shd w:val="clear" w:color="auto" w:fill="FFFFFF"/>
        </w:rPr>
        <w:t>пред заведението му „Буда бар“ в курорта</w:t>
      </w:r>
      <w:r w:rsidRPr="00FF05FE">
        <w:rPr>
          <w:rStyle w:val="apple-converted-space"/>
          <w:i/>
          <w:sz w:val="20"/>
          <w:szCs w:val="20"/>
          <w:shd w:val="clear" w:color="auto" w:fill="FFFFFF"/>
        </w:rPr>
        <w:t xml:space="preserve"> </w:t>
      </w:r>
      <w:hyperlink r:id="rId159" w:tooltip="Слънчев бряг" w:history="1">
        <w:r w:rsidRPr="00FF05FE">
          <w:rPr>
            <w:rStyle w:val="ac"/>
            <w:i/>
            <w:sz w:val="20"/>
            <w:szCs w:val="20"/>
            <w:shd w:val="clear" w:color="auto" w:fill="FFFFFF"/>
          </w:rPr>
          <w:t>Слънчев бряг</w:t>
        </w:r>
      </w:hyperlink>
      <w:r w:rsidRPr="00FF05FE">
        <w:rPr>
          <w:i/>
          <w:sz w:val="20"/>
          <w:szCs w:val="20"/>
        </w:rPr>
        <w:t xml:space="preserve">; </w:t>
      </w:r>
      <w:r w:rsidRPr="00FF05FE">
        <w:rPr>
          <w:i/>
          <w:color w:val="000000"/>
          <w:sz w:val="20"/>
          <w:szCs w:val="20"/>
        </w:rPr>
        <w:t xml:space="preserve">Ем. Кюлев – банкер –  през </w:t>
      </w:r>
      <w:r w:rsidRPr="00FF05FE">
        <w:rPr>
          <w:i/>
          <w:sz w:val="20"/>
          <w:szCs w:val="20"/>
        </w:rPr>
        <w:t xml:space="preserve">2005 г. в София; </w:t>
      </w:r>
      <w:r w:rsidRPr="00FF05FE">
        <w:rPr>
          <w:i/>
          <w:color w:val="000000"/>
          <w:sz w:val="20"/>
          <w:szCs w:val="20"/>
        </w:rPr>
        <w:t xml:space="preserve">Иван Тодоров („Доктора”) – сочен като контрабандния бос – през </w:t>
      </w:r>
      <w:r w:rsidRPr="00FF05FE">
        <w:rPr>
          <w:i/>
          <w:sz w:val="20"/>
          <w:szCs w:val="20"/>
        </w:rPr>
        <w:t xml:space="preserve">2006 г. в София; </w:t>
      </w:r>
      <w:r w:rsidRPr="00FF05FE">
        <w:rPr>
          <w:i/>
          <w:color w:val="000000"/>
          <w:sz w:val="20"/>
          <w:szCs w:val="20"/>
        </w:rPr>
        <w:t xml:space="preserve">Я. Янков – кмет на гр. Елин Пелин – през </w:t>
      </w:r>
      <w:r w:rsidRPr="00FF05FE">
        <w:rPr>
          <w:i/>
          <w:sz w:val="20"/>
          <w:szCs w:val="20"/>
        </w:rPr>
        <w:t xml:space="preserve">2007 г. в </w:t>
      </w:r>
      <w:r w:rsidRPr="00FF05FE">
        <w:rPr>
          <w:i/>
          <w:color w:val="000000"/>
          <w:sz w:val="20"/>
          <w:szCs w:val="20"/>
        </w:rPr>
        <w:t xml:space="preserve">с. Мусачево; Д. Янков – председател на общинския съвет в гр. Несебър – през </w:t>
      </w:r>
      <w:r w:rsidRPr="00FF05FE">
        <w:rPr>
          <w:i/>
          <w:sz w:val="20"/>
          <w:szCs w:val="20"/>
        </w:rPr>
        <w:t xml:space="preserve">2007 г. в </w:t>
      </w:r>
      <w:r w:rsidRPr="00FF05FE">
        <w:rPr>
          <w:i/>
          <w:color w:val="000000"/>
          <w:sz w:val="20"/>
          <w:szCs w:val="20"/>
        </w:rPr>
        <w:t xml:space="preserve">Несебър и т.н. – до последната </w:t>
      </w:r>
      <w:r w:rsidRPr="00FF05FE">
        <w:rPr>
          <w:i/>
          <w:sz w:val="20"/>
          <w:szCs w:val="20"/>
        </w:rPr>
        <w:t xml:space="preserve">мафиотска разправа на 08.6.2016 г. в курорта </w:t>
      </w:r>
      <w:hyperlink r:id="rId160" w:tooltip="Слънчев бряг" w:history="1">
        <w:r w:rsidRPr="00FF05FE">
          <w:rPr>
            <w:rStyle w:val="ac"/>
            <w:i/>
            <w:sz w:val="20"/>
            <w:szCs w:val="20"/>
            <w:shd w:val="clear" w:color="auto" w:fill="FFFFFF"/>
          </w:rPr>
          <w:t>Слънчев бряг</w:t>
        </w:r>
      </w:hyperlink>
      <w:r w:rsidRPr="00FF05FE">
        <w:rPr>
          <w:i/>
          <w:sz w:val="20"/>
          <w:szCs w:val="20"/>
        </w:rPr>
        <w:t xml:space="preserve"> между креатури на „ВИС” и </w:t>
      </w:r>
      <w:r w:rsidRPr="00FF05FE">
        <w:rPr>
          <w:i/>
          <w:sz w:val="20"/>
          <w:szCs w:val="20"/>
          <w:shd w:val="clear" w:color="auto" w:fill="FFFFFF"/>
        </w:rPr>
        <w:t>„СИК”</w:t>
      </w:r>
      <w:r w:rsidRPr="00FF05FE">
        <w:rPr>
          <w:rStyle w:val="apple-converted-space"/>
          <w:i/>
          <w:sz w:val="20"/>
          <w:szCs w:val="20"/>
          <w:shd w:val="clear" w:color="auto" w:fill="FFFFFF"/>
        </w:rPr>
        <w:t xml:space="preserve"> </w:t>
      </w:r>
      <w:r w:rsidRPr="00FF05FE">
        <w:rPr>
          <w:i/>
          <w:sz w:val="20"/>
          <w:szCs w:val="20"/>
        </w:rPr>
        <w:t>за надмощие в наркобизнеса по Черноморското крайбрежие</w:t>
      </w:r>
      <w:r w:rsidRPr="00FF05FE">
        <w:rPr>
          <w:i/>
          <w:color w:val="000000"/>
          <w:sz w:val="20"/>
          <w:szCs w:val="20"/>
        </w:rPr>
        <w:t xml:space="preserve">, при което бе прострелян с опасност за живота Д. Желязков („Митьо очите”), свързан в миналото с </w:t>
      </w:r>
      <w:r w:rsidRPr="00FF05FE">
        <w:rPr>
          <w:i/>
          <w:sz w:val="20"/>
          <w:szCs w:val="20"/>
        </w:rPr>
        <w:t>„ВИС”, и убит един от гардовете му.</w:t>
      </w:r>
    </w:p>
  </w:footnote>
  <w:footnote w:id="580">
    <w:p w:rsidR="004A3881" w:rsidRPr="00A37116" w:rsidRDefault="004A3881" w:rsidP="00A37116">
      <w:pPr>
        <w:rPr>
          <w:rFonts w:ascii="Times New Roman" w:hAnsi="Times New Roman" w:cs="Times New Roman"/>
          <w:i/>
          <w:sz w:val="20"/>
          <w:szCs w:val="20"/>
        </w:rPr>
      </w:pPr>
      <w:r w:rsidRPr="00A37116">
        <w:rPr>
          <w:rStyle w:val="a5"/>
          <w:rFonts w:ascii="Times New Roman" w:hAnsi="Times New Roman" w:cs="Times New Roman"/>
          <w:i/>
          <w:sz w:val="20"/>
          <w:szCs w:val="20"/>
        </w:rPr>
        <w:footnoteRef/>
      </w:r>
      <w:r w:rsidRPr="00A37116">
        <w:rPr>
          <w:rFonts w:ascii="Times New Roman" w:hAnsi="Times New Roman" w:cs="Times New Roman"/>
          <w:i/>
          <w:sz w:val="20"/>
          <w:szCs w:val="20"/>
        </w:rPr>
        <w:t xml:space="preserve"> Например убийството (на 2.10.1995 г.) на бившия премиер на страната  – А. Луканов. Компетентните полицейски органи задържат установените, според тях извършители (А. В. – строителен предприемач, неговия шофьор Ю. Л., племенникът му Г. Г. и Ал. К. и Ал. Р. – украински граждани), от 1999 до 2000 г., т.е. повече от три и половина години след престъплението. Според прокуратурата първите четирима са подбудители и помагачи, а последният е физическият убиец. На първа инстанция (СГС) през 2004 г. те са осъдени на „доживотен затвор без </w:t>
      </w:r>
      <w:r w:rsidRPr="00A37116">
        <w:rPr>
          <w:rFonts w:ascii="Times New Roman" w:hAnsi="Times New Roman" w:cs="Times New Roman"/>
          <w:i/>
          <w:sz w:val="20"/>
          <w:szCs w:val="20"/>
          <w:shd w:val="clear" w:color="auto" w:fill="FFFFFF"/>
        </w:rPr>
        <w:t>право на замяна”</w:t>
      </w:r>
      <w:r w:rsidRPr="00A37116">
        <w:rPr>
          <w:rFonts w:ascii="Times New Roman" w:hAnsi="Times New Roman" w:cs="Times New Roman"/>
          <w:i/>
          <w:sz w:val="20"/>
          <w:szCs w:val="20"/>
        </w:rPr>
        <w:t xml:space="preserve">, като само Ю. Л. е с по-лека присъда – „доживотен затвор с </w:t>
      </w:r>
      <w:r w:rsidRPr="00A37116">
        <w:rPr>
          <w:rFonts w:ascii="Times New Roman" w:hAnsi="Times New Roman" w:cs="Times New Roman"/>
          <w:i/>
          <w:sz w:val="20"/>
          <w:szCs w:val="20"/>
          <w:shd w:val="clear" w:color="auto" w:fill="FFFFFF"/>
        </w:rPr>
        <w:t>право на замяна”.</w:t>
      </w:r>
      <w:r w:rsidRPr="00A37116">
        <w:rPr>
          <w:rFonts w:ascii="Times New Roman" w:hAnsi="Times New Roman" w:cs="Times New Roman"/>
          <w:i/>
          <w:sz w:val="20"/>
          <w:szCs w:val="20"/>
        </w:rPr>
        <w:t xml:space="preserve"> На следващите две инстанции – САС и ВКС, съответно през 2006 и 2007 г., обаче те са оправдани. През 2012 г., по жалба на Ю. Л. за упражнено полицейско насилие, ЕСПЧ в Страсбург осъжда държавата да му плати обезщетение от 27 000 евро. Вж. Делото „Луканов” приключи. Кой му е убиецът? – </w:t>
      </w:r>
      <w:hyperlink r:id="rId161" w:history="1">
        <w:r w:rsidRPr="00A37116">
          <w:rPr>
            <w:rStyle w:val="ac"/>
            <w:rFonts w:ascii="Times New Roman" w:hAnsi="Times New Roman" w:cs="Times New Roman"/>
            <w:i/>
            <w:sz w:val="20"/>
            <w:szCs w:val="20"/>
          </w:rPr>
          <w:t>www.segabg.com</w:t>
        </w:r>
      </w:hyperlink>
      <w:r w:rsidRPr="00A37116">
        <w:rPr>
          <w:rFonts w:ascii="Times New Roman" w:hAnsi="Times New Roman" w:cs="Times New Roman"/>
          <w:i/>
          <w:sz w:val="20"/>
          <w:szCs w:val="20"/>
        </w:rPr>
        <w:t>, 17.3.2007.</w:t>
      </w:r>
    </w:p>
    <w:p w:rsidR="004A3881" w:rsidRPr="00A37116" w:rsidRDefault="004A3881" w:rsidP="00A37116">
      <w:pPr>
        <w:rPr>
          <w:rFonts w:ascii="Times New Roman" w:hAnsi="Times New Roman" w:cs="Times New Roman"/>
          <w:i/>
          <w:sz w:val="20"/>
          <w:szCs w:val="20"/>
          <w:shd w:val="clear" w:color="auto" w:fill="FEFEFE"/>
        </w:rPr>
      </w:pPr>
      <w:r w:rsidRPr="00A37116">
        <w:rPr>
          <w:rFonts w:ascii="Times New Roman" w:hAnsi="Times New Roman" w:cs="Times New Roman"/>
          <w:i/>
          <w:sz w:val="20"/>
          <w:szCs w:val="20"/>
        </w:rPr>
        <w:t xml:space="preserve">   Интерес представлява сравнението на нашата практика с работата на полицията, прокуратурата и съда в Република Сърбия по разкриване и разследване убийството на премиера З. Джинжич. Покушението се извършва пред сградата на правителството в Белград на 12 март 2003 г. Няколко часа след това в Сърбия е обявено извънредно положение, което продължава до 22 април. При проведената през този период полицейска операция „Сабя” на 25 март е задържан атентаторът срещу премиера – бившият заместник-командир на </w:t>
      </w:r>
      <w:r w:rsidRPr="00A37116">
        <w:rPr>
          <w:rFonts w:ascii="Times New Roman" w:hAnsi="Times New Roman" w:cs="Times New Roman"/>
          <w:i/>
          <w:color w:val="000000"/>
          <w:sz w:val="20"/>
          <w:szCs w:val="20"/>
          <w:shd w:val="clear" w:color="auto" w:fill="FEFEFE"/>
        </w:rPr>
        <w:t xml:space="preserve">разформирования отряд </w:t>
      </w:r>
      <w:r w:rsidRPr="00A37116">
        <w:rPr>
          <w:rFonts w:ascii="Times New Roman" w:hAnsi="Times New Roman" w:cs="Times New Roman"/>
          <w:i/>
          <w:sz w:val="20"/>
          <w:szCs w:val="20"/>
        </w:rPr>
        <w:t xml:space="preserve">„червените барети” Зв. Й. („Звеки”), както и неговите помагачи, </w:t>
      </w:r>
      <w:r w:rsidRPr="00A37116">
        <w:rPr>
          <w:rFonts w:ascii="Times New Roman" w:hAnsi="Times New Roman" w:cs="Times New Roman"/>
          <w:i/>
          <w:sz w:val="20"/>
          <w:szCs w:val="20"/>
          <w:shd w:val="clear" w:color="auto" w:fill="FEFEFE"/>
        </w:rPr>
        <w:t xml:space="preserve">бивши командоси от </w:t>
      </w:r>
      <w:r w:rsidRPr="00A37116">
        <w:rPr>
          <w:rFonts w:ascii="Times New Roman" w:hAnsi="Times New Roman" w:cs="Times New Roman"/>
          <w:i/>
          <w:sz w:val="20"/>
          <w:szCs w:val="20"/>
        </w:rPr>
        <w:t>„червените барети”. Арестувани са и повечето от членовете на Земунския и на други кланове в страната и са разкрити няколко убийства, извършени през предишни години. В окръжния съд в Белград на 22 декември 2003 г. започва процесът срещу обвиняемите. На</w:t>
      </w:r>
      <w:r w:rsidRPr="00A37116">
        <w:rPr>
          <w:rFonts w:ascii="Times New Roman" w:hAnsi="Times New Roman" w:cs="Times New Roman"/>
          <w:i/>
          <w:sz w:val="20"/>
          <w:szCs w:val="20"/>
          <w:shd w:val="clear" w:color="auto" w:fill="FEFEFE"/>
        </w:rPr>
        <w:t xml:space="preserve"> 10 юни 2004 г. стартира и процесът срещу М. Л. („Легия”) от Земунския клан – </w:t>
      </w:r>
      <w:r w:rsidRPr="00A37116">
        <w:rPr>
          <w:rFonts w:ascii="Times New Roman" w:hAnsi="Times New Roman" w:cs="Times New Roman"/>
          <w:i/>
          <w:color w:val="000000"/>
          <w:sz w:val="20"/>
          <w:szCs w:val="20"/>
          <w:shd w:val="clear" w:color="auto" w:fill="FEFEFE"/>
        </w:rPr>
        <w:t xml:space="preserve">основен обвиняем по делото за атентата  срещу </w:t>
      </w:r>
      <w:r w:rsidRPr="00A37116">
        <w:rPr>
          <w:rFonts w:ascii="Times New Roman" w:hAnsi="Times New Roman" w:cs="Times New Roman"/>
          <w:i/>
          <w:sz w:val="20"/>
          <w:szCs w:val="20"/>
        </w:rPr>
        <w:t>З. Джинжич</w:t>
      </w:r>
      <w:r w:rsidRPr="00A37116">
        <w:rPr>
          <w:rFonts w:ascii="Times New Roman" w:hAnsi="Times New Roman" w:cs="Times New Roman"/>
          <w:i/>
          <w:color w:val="000000"/>
          <w:sz w:val="20"/>
          <w:szCs w:val="20"/>
          <w:shd w:val="clear" w:color="auto" w:fill="FEFEFE"/>
        </w:rPr>
        <w:t xml:space="preserve">, </w:t>
      </w:r>
      <w:r w:rsidRPr="00A37116">
        <w:rPr>
          <w:rFonts w:ascii="Times New Roman" w:hAnsi="Times New Roman" w:cs="Times New Roman"/>
          <w:i/>
          <w:sz w:val="20"/>
          <w:szCs w:val="20"/>
          <w:shd w:val="clear" w:color="auto" w:fill="FEFEFE"/>
        </w:rPr>
        <w:t>а на 18 юли 2005 г. първият етап приключва – „Легия” и три „червени барети” – Бр. Б., Д. М. и Н. Б., са осъдени на по 40 години „</w:t>
      </w:r>
      <w:r w:rsidRPr="00A37116">
        <w:rPr>
          <w:rFonts w:ascii="Times New Roman" w:hAnsi="Times New Roman" w:cs="Times New Roman"/>
          <w:i/>
          <w:color w:val="000000"/>
          <w:sz w:val="20"/>
          <w:szCs w:val="20"/>
          <w:shd w:val="clear" w:color="auto" w:fill="FEFEFE"/>
        </w:rPr>
        <w:t>лишаване от свобода”</w:t>
      </w:r>
      <w:r w:rsidRPr="00A37116">
        <w:rPr>
          <w:rFonts w:ascii="Times New Roman" w:hAnsi="Times New Roman" w:cs="Times New Roman"/>
          <w:i/>
          <w:sz w:val="20"/>
          <w:szCs w:val="20"/>
          <w:shd w:val="clear" w:color="auto" w:fill="FEFEFE"/>
        </w:rPr>
        <w:t>, други лица – на по-малки наказания, но за други престъпления (</w:t>
      </w:r>
      <w:r w:rsidRPr="00A37116">
        <w:rPr>
          <w:rFonts w:ascii="Times New Roman" w:hAnsi="Times New Roman" w:cs="Times New Roman"/>
          <w:i/>
          <w:color w:val="000000"/>
          <w:sz w:val="20"/>
          <w:szCs w:val="20"/>
          <w:shd w:val="clear" w:color="auto" w:fill="FEFEFE"/>
        </w:rPr>
        <w:t>отвличането и екзекуцията на бившия президент И. Стамболич през 2000 г. и др.).</w:t>
      </w:r>
      <w:r w:rsidRPr="00A37116">
        <w:rPr>
          <w:rFonts w:ascii="Times New Roman" w:hAnsi="Times New Roman" w:cs="Times New Roman"/>
          <w:i/>
          <w:sz w:val="20"/>
          <w:szCs w:val="20"/>
          <w:shd w:val="clear" w:color="auto" w:fill="FEFEFE"/>
        </w:rPr>
        <w:t xml:space="preserve"> Вж. </w:t>
      </w:r>
      <w:hyperlink r:id="rId162" w:history="1">
        <w:r w:rsidRPr="00A37116">
          <w:rPr>
            <w:rStyle w:val="ac"/>
            <w:rFonts w:ascii="Times New Roman" w:hAnsi="Times New Roman" w:cs="Times New Roman"/>
            <w:i/>
            <w:sz w:val="20"/>
            <w:szCs w:val="20"/>
          </w:rPr>
          <w:t>Сръбската темида е по-храбра от българската</w:t>
        </w:r>
      </w:hyperlink>
      <w:r w:rsidRPr="00A37116">
        <w:rPr>
          <w:rFonts w:ascii="Times New Roman" w:hAnsi="Times New Roman" w:cs="Times New Roman"/>
          <w:i/>
          <w:sz w:val="20"/>
          <w:szCs w:val="20"/>
        </w:rPr>
        <w:t>. –</w:t>
      </w:r>
      <w:hyperlink r:id="rId163" w:history="1">
        <w:r w:rsidRPr="00A37116">
          <w:rPr>
            <w:rStyle w:val="ac"/>
            <w:rFonts w:ascii="Times New Roman" w:hAnsi="Times New Roman" w:cs="Times New Roman"/>
            <w:i/>
            <w:sz w:val="20"/>
            <w:szCs w:val="20"/>
            <w:shd w:val="clear" w:color="auto" w:fill="FEFEFE"/>
            <w:lang w:val="en-US"/>
          </w:rPr>
          <w:t>http</w:t>
        </w:r>
        <w:r w:rsidRPr="00A37116">
          <w:rPr>
            <w:rStyle w:val="ac"/>
            <w:rFonts w:ascii="Times New Roman" w:hAnsi="Times New Roman" w:cs="Times New Roman"/>
            <w:i/>
            <w:sz w:val="20"/>
            <w:szCs w:val="20"/>
            <w:shd w:val="clear" w:color="auto" w:fill="FEFEFE"/>
          </w:rPr>
          <w:t>://</w:t>
        </w:r>
        <w:r w:rsidRPr="00A37116">
          <w:rPr>
            <w:rStyle w:val="ac"/>
            <w:rFonts w:ascii="Times New Roman" w:hAnsi="Times New Roman" w:cs="Times New Roman"/>
            <w:i/>
            <w:sz w:val="20"/>
            <w:szCs w:val="20"/>
            <w:shd w:val="clear" w:color="auto" w:fill="FEFEFE"/>
            <w:lang w:val="en-US"/>
          </w:rPr>
          <w:t>www</w:t>
        </w:r>
        <w:r w:rsidRPr="00A37116">
          <w:rPr>
            <w:rStyle w:val="ac"/>
            <w:rFonts w:ascii="Times New Roman" w:hAnsi="Times New Roman" w:cs="Times New Roman"/>
            <w:i/>
            <w:sz w:val="20"/>
            <w:szCs w:val="20"/>
            <w:shd w:val="clear" w:color="auto" w:fill="FEFEFE"/>
          </w:rPr>
          <w:t>.</w:t>
        </w:r>
        <w:r w:rsidRPr="00A37116">
          <w:rPr>
            <w:rStyle w:val="ac"/>
            <w:rFonts w:ascii="Times New Roman" w:hAnsi="Times New Roman" w:cs="Times New Roman"/>
            <w:i/>
            <w:sz w:val="20"/>
            <w:szCs w:val="20"/>
            <w:shd w:val="clear" w:color="auto" w:fill="FEFEFE"/>
            <w:lang w:val="en-US"/>
          </w:rPr>
          <w:t>lex</w:t>
        </w:r>
        <w:r w:rsidRPr="00A37116">
          <w:rPr>
            <w:rStyle w:val="ac"/>
            <w:rFonts w:ascii="Times New Roman" w:hAnsi="Times New Roman" w:cs="Times New Roman"/>
            <w:i/>
            <w:sz w:val="20"/>
            <w:szCs w:val="20"/>
            <w:shd w:val="clear" w:color="auto" w:fill="FEFEFE"/>
          </w:rPr>
          <w:t>.</w:t>
        </w:r>
        <w:r w:rsidRPr="00A37116">
          <w:rPr>
            <w:rStyle w:val="ac"/>
            <w:rFonts w:ascii="Times New Roman" w:hAnsi="Times New Roman" w:cs="Times New Roman"/>
            <w:i/>
            <w:sz w:val="20"/>
            <w:szCs w:val="20"/>
            <w:shd w:val="clear" w:color="auto" w:fill="FEFEFE"/>
            <w:lang w:val="en-US"/>
          </w:rPr>
          <w:t>bg</w:t>
        </w:r>
        <w:r w:rsidRPr="00A37116">
          <w:rPr>
            <w:rStyle w:val="ac"/>
            <w:rFonts w:ascii="Times New Roman" w:hAnsi="Times New Roman" w:cs="Times New Roman"/>
            <w:i/>
            <w:sz w:val="20"/>
            <w:szCs w:val="20"/>
            <w:shd w:val="clear" w:color="auto" w:fill="FEFEFE"/>
          </w:rPr>
          <w:t>/</w:t>
        </w:r>
        <w:r w:rsidRPr="00A37116">
          <w:rPr>
            <w:rStyle w:val="ac"/>
            <w:rFonts w:ascii="Times New Roman" w:hAnsi="Times New Roman" w:cs="Times New Roman"/>
            <w:i/>
            <w:sz w:val="20"/>
            <w:szCs w:val="20"/>
            <w:shd w:val="clear" w:color="auto" w:fill="FEFEFE"/>
            <w:lang w:val="en-US"/>
          </w:rPr>
          <w:t>news</w:t>
        </w:r>
        <w:r w:rsidRPr="00A37116">
          <w:rPr>
            <w:rStyle w:val="ac"/>
            <w:rFonts w:ascii="Times New Roman" w:hAnsi="Times New Roman" w:cs="Times New Roman"/>
            <w:i/>
            <w:sz w:val="20"/>
            <w:szCs w:val="20"/>
            <w:shd w:val="clear" w:color="auto" w:fill="FEFEFE"/>
          </w:rPr>
          <w:t>/</w:t>
        </w:r>
      </w:hyperlink>
      <w:r w:rsidRPr="00A37116">
        <w:rPr>
          <w:rFonts w:ascii="Times New Roman" w:hAnsi="Times New Roman" w:cs="Times New Roman"/>
          <w:i/>
          <w:sz w:val="20"/>
          <w:szCs w:val="20"/>
          <w:shd w:val="clear" w:color="auto" w:fill="FEFEFE"/>
        </w:rPr>
        <w:t>, 25.07.2005 г.</w:t>
      </w:r>
    </w:p>
  </w:footnote>
  <w:footnote w:id="581">
    <w:p w:rsidR="004A3881" w:rsidRPr="00FF05FE" w:rsidRDefault="004A3881" w:rsidP="00A37116">
      <w:pPr>
        <w:rPr>
          <w:rFonts w:ascii="Times New Roman" w:hAnsi="Times New Roman" w:cs="Times New Roman"/>
          <w:i/>
          <w:sz w:val="20"/>
          <w:szCs w:val="20"/>
        </w:rPr>
      </w:pPr>
      <w:r w:rsidRPr="00FF05FE">
        <w:rPr>
          <w:rStyle w:val="a5"/>
          <w:rFonts w:ascii="Times New Roman" w:hAnsi="Times New Roman" w:cs="Times New Roman"/>
          <w:i/>
          <w:sz w:val="20"/>
          <w:szCs w:val="20"/>
        </w:rPr>
        <w:footnoteRef/>
      </w:r>
      <w:r w:rsidRPr="00FF05FE">
        <w:rPr>
          <w:rFonts w:ascii="Times New Roman" w:hAnsi="Times New Roman" w:cs="Times New Roman"/>
          <w:i/>
          <w:sz w:val="20"/>
          <w:szCs w:val="20"/>
        </w:rPr>
        <w:t xml:space="preserve"> Такива са и изводите на съответната парламентарна комисия, осъществяваща контрол по прилагането на ЗСРС, отразен в годишния й доклад за 2011 г. В него е записано, че: „ ... използването на СРС не е „изключителен” способ и не се използва, когато са изчерпани всички други способи и средства на оперативно-издирвателната дейност и разследването, а разследващите органи го използват преимуществено като конвенционален способ за събиране на информация.” и, че: „ ... Използването на СРС е най-лесният способ за събиране на информация и доказателства и не изисква никакви усилия и професионална подготовка от заявителите, поради което неговото прилагане се увеличава и се предпочита от заявителите.”. Вж. Годишен доклад за дейността на подкомисията към комисията по правни въпроси, която осъществява предвидените в чл. 34б от ЗСРС и ... парламентарен контрол и наблюдение за 2011 г. – </w:t>
      </w:r>
      <w:hyperlink r:id="rId164" w:history="1">
        <w:r w:rsidRPr="00FF05FE">
          <w:rPr>
            <w:rStyle w:val="ac"/>
            <w:rFonts w:ascii="Times New Roman" w:hAnsi="Times New Roman" w:cs="Times New Roman"/>
            <w:i/>
            <w:sz w:val="20"/>
            <w:szCs w:val="20"/>
          </w:rPr>
          <w:t>http://www.parliament.bg/</w:t>
        </w:r>
      </w:hyperlink>
      <w:r w:rsidRPr="00FF05FE">
        <w:rPr>
          <w:rFonts w:ascii="Times New Roman" w:hAnsi="Times New Roman" w:cs="Times New Roman"/>
          <w:i/>
          <w:sz w:val="20"/>
          <w:szCs w:val="20"/>
        </w:rPr>
        <w:t>, 11.5.2011 г.</w:t>
      </w:r>
    </w:p>
  </w:footnote>
  <w:footnote w:id="582">
    <w:p w:rsidR="004A3881" w:rsidRPr="00FF05FE" w:rsidRDefault="004A3881" w:rsidP="00A37116">
      <w:pPr>
        <w:overflowPunct w:val="0"/>
        <w:autoSpaceDE w:val="0"/>
        <w:autoSpaceDN w:val="0"/>
        <w:adjustRightInd w:val="0"/>
        <w:textAlignment w:val="baseline"/>
        <w:rPr>
          <w:rFonts w:ascii="Times New Roman" w:hAnsi="Times New Roman" w:cs="Times New Roman"/>
          <w:i/>
          <w:sz w:val="20"/>
          <w:szCs w:val="20"/>
        </w:rPr>
      </w:pPr>
      <w:r w:rsidRPr="00FF05FE">
        <w:rPr>
          <w:rStyle w:val="a5"/>
          <w:rFonts w:ascii="Times New Roman" w:hAnsi="Times New Roman" w:cs="Times New Roman"/>
          <w:i/>
          <w:sz w:val="20"/>
          <w:szCs w:val="20"/>
        </w:rPr>
        <w:footnoteRef/>
      </w:r>
      <w:r w:rsidRPr="00FF05FE">
        <w:rPr>
          <w:rFonts w:ascii="Times New Roman" w:hAnsi="Times New Roman" w:cs="Times New Roman"/>
          <w:i/>
          <w:sz w:val="20"/>
          <w:szCs w:val="20"/>
        </w:rPr>
        <w:t xml:space="preserve"> При разглеждане работата на Комитета по разузнаване през март 1992 г., комисия на Конгреса на САЩ открива тенденция, че разузнавателната общност в дейността си поставя</w:t>
      </w:r>
      <w:r w:rsidRPr="00FF05FE">
        <w:rPr>
          <w:rFonts w:ascii="Times New Roman" w:hAnsi="Times New Roman" w:cs="Times New Roman"/>
          <w:b/>
          <w:i/>
          <w:sz w:val="20"/>
          <w:szCs w:val="20"/>
        </w:rPr>
        <w:t xml:space="preserve"> </w:t>
      </w:r>
      <w:r w:rsidRPr="00FF05FE">
        <w:rPr>
          <w:rFonts w:ascii="Times New Roman" w:hAnsi="Times New Roman" w:cs="Times New Roman"/>
          <w:i/>
          <w:sz w:val="20"/>
          <w:szCs w:val="20"/>
        </w:rPr>
        <w:t>акцента не върху техническите средства, а върху</w:t>
      </w:r>
      <w:r w:rsidRPr="00FF05FE">
        <w:rPr>
          <w:rFonts w:ascii="Times New Roman" w:hAnsi="Times New Roman" w:cs="Times New Roman"/>
          <w:b/>
          <w:i/>
          <w:sz w:val="20"/>
          <w:szCs w:val="20"/>
        </w:rPr>
        <w:t xml:space="preserve"> </w:t>
      </w:r>
      <w:r w:rsidRPr="00FF05FE">
        <w:rPr>
          <w:rFonts w:ascii="Times New Roman" w:hAnsi="Times New Roman" w:cs="Times New Roman"/>
          <w:i/>
          <w:sz w:val="20"/>
          <w:szCs w:val="20"/>
        </w:rPr>
        <w:t xml:space="preserve">агентурата. Защото с назначаването през 1991 г. на </w:t>
      </w:r>
      <w:r w:rsidRPr="00FF05FE">
        <w:rPr>
          <w:rFonts w:ascii="Times New Roman" w:hAnsi="Times New Roman" w:cs="Times New Roman"/>
          <w:i/>
          <w:sz w:val="20"/>
          <w:szCs w:val="20"/>
          <w:lang w:val="en-US"/>
        </w:rPr>
        <w:t>R</w:t>
      </w:r>
      <w:r w:rsidRPr="00FF05FE">
        <w:rPr>
          <w:rFonts w:ascii="Times New Roman" w:hAnsi="Times New Roman" w:cs="Times New Roman"/>
          <w:i/>
          <w:sz w:val="20"/>
          <w:szCs w:val="20"/>
        </w:rPr>
        <w:t>.</w:t>
      </w:r>
      <w:r w:rsidRPr="00353DD8">
        <w:rPr>
          <w:rFonts w:ascii="Times New Roman" w:hAnsi="Times New Roman" w:cs="Times New Roman"/>
          <w:i/>
          <w:sz w:val="20"/>
          <w:szCs w:val="20"/>
          <w:lang w:val="ru-RU"/>
        </w:rPr>
        <w:t xml:space="preserve"> </w:t>
      </w:r>
      <w:r w:rsidRPr="00FF05FE">
        <w:rPr>
          <w:rFonts w:ascii="Times New Roman" w:hAnsi="Times New Roman" w:cs="Times New Roman"/>
          <w:i/>
          <w:sz w:val="20"/>
          <w:szCs w:val="20"/>
          <w:lang w:val="en-US"/>
        </w:rPr>
        <w:t>Gates</w:t>
      </w:r>
      <w:r w:rsidRPr="00FF05FE">
        <w:rPr>
          <w:rFonts w:ascii="Times New Roman" w:hAnsi="Times New Roman" w:cs="Times New Roman"/>
          <w:i/>
          <w:sz w:val="20"/>
          <w:szCs w:val="20"/>
        </w:rPr>
        <w:t xml:space="preserve"> за директор на ЦРУ (и формален ръководител на цялата разузнавателна система), започва активна работа за разширяването</w:t>
      </w:r>
      <w:r w:rsidRPr="00FF05FE">
        <w:rPr>
          <w:rFonts w:ascii="Times New Roman" w:hAnsi="Times New Roman" w:cs="Times New Roman"/>
          <w:b/>
          <w:i/>
          <w:sz w:val="20"/>
          <w:szCs w:val="20"/>
        </w:rPr>
        <w:t xml:space="preserve"> </w:t>
      </w:r>
      <w:r w:rsidRPr="00FF05FE">
        <w:rPr>
          <w:rFonts w:ascii="Times New Roman" w:hAnsi="Times New Roman" w:cs="Times New Roman"/>
          <w:i/>
          <w:sz w:val="20"/>
          <w:szCs w:val="20"/>
        </w:rPr>
        <w:t>на агентурната</w:t>
      </w:r>
      <w:r w:rsidRPr="00FF05FE">
        <w:rPr>
          <w:rFonts w:ascii="Times New Roman" w:hAnsi="Times New Roman" w:cs="Times New Roman"/>
          <w:b/>
          <w:i/>
          <w:sz w:val="20"/>
          <w:szCs w:val="20"/>
        </w:rPr>
        <w:t xml:space="preserve"> </w:t>
      </w:r>
      <w:r w:rsidRPr="00FF05FE">
        <w:rPr>
          <w:rFonts w:ascii="Times New Roman" w:hAnsi="Times New Roman" w:cs="Times New Roman"/>
          <w:i/>
          <w:sz w:val="20"/>
          <w:szCs w:val="20"/>
        </w:rPr>
        <w:t xml:space="preserve">мрежа. Вж. </w:t>
      </w:r>
      <w:r w:rsidRPr="00FF05FE">
        <w:rPr>
          <w:rFonts w:ascii="Times New Roman" w:hAnsi="Times New Roman" w:cs="Times New Roman"/>
          <w:i/>
          <w:color w:val="000000"/>
          <w:spacing w:val="7"/>
          <w:sz w:val="20"/>
          <w:szCs w:val="20"/>
        </w:rPr>
        <w:t>Адашкевич,</w:t>
      </w:r>
      <w:r w:rsidRPr="00FF05FE">
        <w:rPr>
          <w:rFonts w:ascii="Times New Roman" w:hAnsi="Times New Roman" w:cs="Times New Roman"/>
          <w:b/>
          <w:i/>
          <w:color w:val="000000"/>
          <w:spacing w:val="7"/>
          <w:sz w:val="20"/>
          <w:szCs w:val="20"/>
        </w:rPr>
        <w:t xml:space="preserve"> </w:t>
      </w:r>
      <w:r w:rsidRPr="00FF05FE">
        <w:rPr>
          <w:rFonts w:ascii="Times New Roman" w:hAnsi="Times New Roman" w:cs="Times New Roman"/>
          <w:i/>
          <w:color w:val="000000"/>
          <w:spacing w:val="7"/>
          <w:sz w:val="20"/>
          <w:szCs w:val="20"/>
        </w:rPr>
        <w:t>Ю</w:t>
      </w:r>
      <w:r w:rsidRPr="00FF05FE">
        <w:rPr>
          <w:rFonts w:ascii="Times New Roman" w:hAnsi="Times New Roman" w:cs="Times New Roman"/>
          <w:b/>
          <w:i/>
          <w:color w:val="000000"/>
          <w:spacing w:val="7"/>
          <w:sz w:val="20"/>
          <w:szCs w:val="20"/>
        </w:rPr>
        <w:t xml:space="preserve">. </w:t>
      </w:r>
      <w:r w:rsidRPr="00FF05FE">
        <w:rPr>
          <w:rFonts w:ascii="Times New Roman" w:hAnsi="Times New Roman" w:cs="Times New Roman"/>
          <w:i/>
          <w:color w:val="000000"/>
          <w:spacing w:val="7"/>
          <w:sz w:val="20"/>
          <w:szCs w:val="20"/>
        </w:rPr>
        <w:t>Агентурный метод в борьбе с преступностью в зарубежных странах.</w:t>
      </w:r>
      <w:r w:rsidRPr="00FF05FE">
        <w:rPr>
          <w:rFonts w:ascii="Times New Roman" w:hAnsi="Times New Roman" w:cs="Times New Roman"/>
          <w:i/>
          <w:sz w:val="20"/>
          <w:szCs w:val="20"/>
        </w:rPr>
        <w:t xml:space="preserve"> – </w:t>
      </w:r>
      <w:hyperlink r:id="rId165" w:history="1">
        <w:r w:rsidRPr="00FF05FE">
          <w:rPr>
            <w:rStyle w:val="ac"/>
            <w:rFonts w:ascii="Times New Roman" w:hAnsi="Times New Roman" w:cs="Times New Roman"/>
            <w:i/>
            <w:sz w:val="20"/>
            <w:szCs w:val="20"/>
          </w:rPr>
          <w:t>http://oper.ru/</w:t>
        </w:r>
      </w:hyperlink>
      <w:r w:rsidRPr="00FF05FE">
        <w:rPr>
          <w:rFonts w:ascii="Times New Roman" w:hAnsi="Times New Roman" w:cs="Times New Roman"/>
          <w:i/>
          <w:sz w:val="20"/>
          <w:szCs w:val="20"/>
        </w:rPr>
        <w:t>, 07.01.2002 г.</w:t>
      </w:r>
    </w:p>
    <w:p w:rsidR="004A3881" w:rsidRPr="00FF05FE" w:rsidRDefault="004A3881" w:rsidP="00A37116">
      <w:pPr>
        <w:rPr>
          <w:rFonts w:ascii="Times New Roman" w:hAnsi="Times New Roman" w:cs="Times New Roman"/>
          <w:i/>
          <w:sz w:val="20"/>
          <w:szCs w:val="20"/>
        </w:rPr>
      </w:pPr>
      <w:r w:rsidRPr="00FF05FE">
        <w:rPr>
          <w:rFonts w:ascii="Times New Roman" w:hAnsi="Times New Roman" w:cs="Times New Roman"/>
          <w:i/>
          <w:sz w:val="20"/>
          <w:szCs w:val="20"/>
        </w:rPr>
        <w:t xml:space="preserve">   В Република Украйна прилагането на агентурния метод в борбата с престъпността може да бъде оценено като аналогично на това в нашата страна. Съветникът на министъра на вътрешните работи А. Геращенко заявява: „Сега преразглеждаме подхода към агентурната работа. Ако преди не й обръщахме внимание, днес това ще е един от приоритетите. ... Ние ще възстановим агентурната работа ..., защото благодарение на работата на агентурата могат да се разкриват най-сложните престъпления – тези, извършени без свидетели, за които няма видеозаписи и за които може да се получи информация само от престъпна среда.”. Вж. </w:t>
      </w:r>
      <w:r w:rsidRPr="00FF05FE">
        <w:rPr>
          <w:rFonts w:ascii="Times New Roman" w:hAnsi="Times New Roman" w:cs="Times New Roman"/>
          <w:bCs/>
          <w:i/>
          <w:sz w:val="20"/>
          <w:szCs w:val="20"/>
        </w:rPr>
        <w:t xml:space="preserve">Геращенко: в рамках реформы МВД изменят подходы к работе тайных агентов. – </w:t>
      </w:r>
      <w:hyperlink r:id="rId166" w:history="1">
        <w:r w:rsidRPr="00FF05FE">
          <w:rPr>
            <w:rStyle w:val="ac"/>
            <w:rFonts w:ascii="Times New Roman" w:hAnsi="Times New Roman" w:cs="Times New Roman"/>
            <w:i/>
            <w:sz w:val="20"/>
            <w:szCs w:val="20"/>
          </w:rPr>
          <w:t>https://www.rbc.ua/rus/news/</w:t>
        </w:r>
      </w:hyperlink>
      <w:r w:rsidRPr="00FF05FE">
        <w:rPr>
          <w:rFonts w:ascii="Times New Roman" w:hAnsi="Times New Roman" w:cs="Times New Roman"/>
          <w:i/>
          <w:sz w:val="20"/>
          <w:szCs w:val="20"/>
        </w:rPr>
        <w:t>, 03.01.</w:t>
      </w:r>
      <w:r w:rsidRPr="00FF05FE">
        <w:rPr>
          <w:rFonts w:ascii="Times New Roman" w:hAnsi="Times New Roman" w:cs="Times New Roman"/>
          <w:i/>
          <w:color w:val="333333"/>
          <w:sz w:val="20"/>
          <w:szCs w:val="20"/>
        </w:rPr>
        <w:t>2016 г.</w:t>
      </w:r>
    </w:p>
  </w:footnote>
  <w:footnote w:id="583">
    <w:p w:rsidR="004A3881" w:rsidRPr="00A37116" w:rsidRDefault="004A3881" w:rsidP="00A37116">
      <w:pPr>
        <w:shd w:val="clear" w:color="auto" w:fill="FFFFFF"/>
        <w:rPr>
          <w:rFonts w:ascii="Times New Roman" w:hAnsi="Times New Roman" w:cs="Times New Roman"/>
          <w:i/>
          <w:spacing w:val="1"/>
          <w:sz w:val="20"/>
          <w:szCs w:val="20"/>
        </w:rPr>
      </w:pPr>
      <w:r w:rsidRPr="00FF05FE">
        <w:rPr>
          <w:rStyle w:val="a5"/>
          <w:rFonts w:ascii="Times New Roman" w:hAnsi="Times New Roman" w:cs="Times New Roman"/>
          <w:i/>
          <w:sz w:val="20"/>
          <w:szCs w:val="20"/>
        </w:rPr>
        <w:footnoteRef/>
      </w:r>
      <w:r w:rsidRPr="00FF05FE">
        <w:rPr>
          <w:rFonts w:ascii="Times New Roman" w:hAnsi="Times New Roman" w:cs="Times New Roman"/>
          <w:i/>
          <w:sz w:val="20"/>
          <w:szCs w:val="20"/>
        </w:rPr>
        <w:t xml:space="preserve"> През 1990 г. комисия на Великото народно събрание изготвя секретен доклад за депутатите, сътрудничили на Държавна сигурност, но преди той да бъде обсъден от ръководството на парламента, в печатна медия се появява списък на 32-ма „агенти”. Вж. </w:t>
      </w:r>
      <w:r w:rsidRPr="00FF05FE">
        <w:rPr>
          <w:rFonts w:ascii="Times New Roman" w:hAnsi="Times New Roman" w:cs="Times New Roman"/>
          <w:i/>
          <w:spacing w:val="2"/>
          <w:sz w:val="20"/>
          <w:szCs w:val="20"/>
        </w:rPr>
        <w:t xml:space="preserve">Основы оперативно-розыскной деятельности </w:t>
      </w:r>
      <w:r w:rsidRPr="00FF05FE">
        <w:rPr>
          <w:rFonts w:ascii="Times New Roman" w:hAnsi="Times New Roman" w:cs="Times New Roman"/>
          <w:i/>
          <w:sz w:val="20"/>
          <w:szCs w:val="20"/>
        </w:rPr>
        <w:t>(</w:t>
      </w:r>
      <w:r w:rsidRPr="00FF05FE">
        <w:rPr>
          <w:rFonts w:ascii="Times New Roman" w:hAnsi="Times New Roman" w:cs="Times New Roman"/>
          <w:i/>
          <w:iCs/>
          <w:sz w:val="20"/>
          <w:szCs w:val="20"/>
        </w:rPr>
        <w:t>авторский</w:t>
      </w:r>
      <w:r w:rsidRPr="00FF05FE">
        <w:rPr>
          <w:rFonts w:ascii="Times New Roman" w:hAnsi="Times New Roman" w:cs="Times New Roman"/>
          <w:i/>
          <w:sz w:val="20"/>
          <w:szCs w:val="20"/>
        </w:rPr>
        <w:t xml:space="preserve"> </w:t>
      </w:r>
      <w:r w:rsidRPr="00FF05FE">
        <w:rPr>
          <w:rFonts w:ascii="Times New Roman" w:hAnsi="Times New Roman" w:cs="Times New Roman"/>
          <w:i/>
          <w:iCs/>
          <w:sz w:val="20"/>
          <w:szCs w:val="20"/>
        </w:rPr>
        <w:t>коллектив</w:t>
      </w:r>
      <w:r w:rsidRPr="00FF05FE">
        <w:rPr>
          <w:rFonts w:ascii="Times New Roman" w:hAnsi="Times New Roman" w:cs="Times New Roman"/>
          <w:i/>
          <w:sz w:val="20"/>
          <w:szCs w:val="20"/>
        </w:rPr>
        <w:t>, под ред. Б. В. Рушайло).</w:t>
      </w:r>
      <w:r w:rsidRPr="00FF05FE">
        <w:rPr>
          <w:rFonts w:ascii="Times New Roman" w:hAnsi="Times New Roman" w:cs="Times New Roman"/>
          <w:i/>
          <w:spacing w:val="2"/>
          <w:sz w:val="20"/>
          <w:szCs w:val="20"/>
        </w:rPr>
        <w:t xml:space="preserve"> </w:t>
      </w:r>
      <w:r w:rsidRPr="00FF05FE">
        <w:rPr>
          <w:rFonts w:ascii="Times New Roman" w:hAnsi="Times New Roman" w:cs="Times New Roman"/>
          <w:i/>
          <w:spacing w:val="1"/>
          <w:sz w:val="20"/>
          <w:szCs w:val="20"/>
        </w:rPr>
        <w:t>Санкт-Петербург: Лань, 2</w:t>
      </w:r>
      <w:r>
        <w:rPr>
          <w:rFonts w:ascii="Times New Roman" w:hAnsi="Times New Roman" w:cs="Times New Roman"/>
          <w:i/>
          <w:spacing w:val="1"/>
          <w:sz w:val="20"/>
          <w:szCs w:val="20"/>
        </w:rPr>
        <w:t xml:space="preserve">002, с. 249. </w:t>
      </w:r>
      <w:r w:rsidRPr="00A37116">
        <w:rPr>
          <w:rFonts w:ascii="Times New Roman" w:hAnsi="Times New Roman" w:cs="Times New Roman"/>
          <w:i/>
          <w:spacing w:val="1"/>
          <w:sz w:val="20"/>
          <w:szCs w:val="20"/>
        </w:rPr>
        <w:t xml:space="preserve">Унищожителен за агентурната дейност на </w:t>
      </w:r>
      <w:r w:rsidRPr="00A37116">
        <w:rPr>
          <w:rFonts w:ascii="Times New Roman" w:hAnsi="Times New Roman" w:cs="Times New Roman"/>
          <w:i/>
          <w:sz w:val="20"/>
          <w:szCs w:val="20"/>
          <w:shd w:val="clear" w:color="auto" w:fill="FFFFFF"/>
        </w:rPr>
        <w:t>разузнаването (цивилно и военно) бе престъпният акт на лидера на ДПС – А. Доган, който на 04.02.1992 г. с М. Тефик</w:t>
      </w:r>
      <w:r w:rsidRPr="00353DD8">
        <w:rPr>
          <w:rFonts w:ascii="Times New Roman" w:hAnsi="Times New Roman" w:cs="Times New Roman"/>
          <w:i/>
          <w:sz w:val="20"/>
          <w:szCs w:val="20"/>
          <w:shd w:val="clear" w:color="auto" w:fill="FFFFFF"/>
          <w:lang w:val="ru-RU"/>
        </w:rPr>
        <w:t xml:space="preserve"> </w:t>
      </w:r>
      <w:r w:rsidRPr="00A37116">
        <w:rPr>
          <w:rFonts w:ascii="Times New Roman" w:hAnsi="Times New Roman" w:cs="Times New Roman"/>
          <w:i/>
          <w:sz w:val="20"/>
          <w:szCs w:val="20"/>
          <w:shd w:val="clear" w:color="auto" w:fill="FFFFFF"/>
        </w:rPr>
        <w:t xml:space="preserve">(секретар на Доган и агент на българското контраразузнаване, и на турското разузнаване – МИТ) предава в посолството на Република Турция в гр. София списък на разузнавачи и техни сътрудници. </w:t>
      </w:r>
      <w:r w:rsidRPr="00A37116">
        <w:rPr>
          <w:rFonts w:ascii="Times New Roman" w:hAnsi="Times New Roman" w:cs="Times New Roman"/>
          <w:i/>
          <w:sz w:val="20"/>
          <w:szCs w:val="20"/>
        </w:rPr>
        <w:t xml:space="preserve">Списъкът се състои от 38 страници и съдържа почти 1300 имена </w:t>
      </w:r>
      <w:r w:rsidRPr="00A37116">
        <w:rPr>
          <w:rFonts w:ascii="Times New Roman" w:hAnsi="Times New Roman" w:cs="Times New Roman"/>
          <w:i/>
          <w:sz w:val="20"/>
          <w:szCs w:val="20"/>
          <w:shd w:val="clear" w:color="auto" w:fill="FFFFFF"/>
        </w:rPr>
        <w:t>–</w:t>
      </w:r>
      <w:r w:rsidRPr="00A37116">
        <w:rPr>
          <w:rFonts w:ascii="Times New Roman" w:hAnsi="Times New Roman" w:cs="Times New Roman"/>
          <w:i/>
          <w:sz w:val="20"/>
          <w:szCs w:val="20"/>
        </w:rPr>
        <w:t xml:space="preserve"> от посланици, през служители, до шофьори в посолствата, с определяне на длъжностите им към съответните разузнавателни служби, тяхното </w:t>
      </w:r>
      <w:r w:rsidRPr="00FF05FE">
        <w:rPr>
          <w:rFonts w:ascii="Times New Roman" w:hAnsi="Times New Roman" w:cs="Times New Roman"/>
          <w:i/>
          <w:sz w:val="20"/>
          <w:szCs w:val="20"/>
        </w:rPr>
        <w:t xml:space="preserve">местонахождение и легендиране на дипломатическо прикритие в конкретното посолство и конкретната държава, т.е. информация с гриф „строго секретно от особена важност”. Вж. „Оня списък” осветил стотици офицери от разузнаването (част първа). – </w:t>
      </w:r>
      <w:hyperlink r:id="rId167" w:history="1">
        <w:r w:rsidRPr="00FF05FE">
          <w:rPr>
            <w:rStyle w:val="ac"/>
            <w:rFonts w:ascii="Times New Roman" w:hAnsi="Times New Roman" w:cs="Times New Roman"/>
            <w:i/>
            <w:sz w:val="20"/>
            <w:szCs w:val="20"/>
            <w:lang w:val="en-US"/>
          </w:rPr>
          <w:t>http</w:t>
        </w:r>
        <w:r w:rsidRPr="00353DD8">
          <w:rPr>
            <w:rStyle w:val="ac"/>
            <w:rFonts w:ascii="Times New Roman" w:hAnsi="Times New Roman" w:cs="Times New Roman"/>
            <w:i/>
            <w:sz w:val="20"/>
            <w:szCs w:val="20"/>
            <w:lang w:val="ru-RU"/>
          </w:rPr>
          <w:t>://</w:t>
        </w:r>
        <w:r w:rsidRPr="00FF05FE">
          <w:rPr>
            <w:rStyle w:val="ac"/>
            <w:rFonts w:ascii="Times New Roman" w:hAnsi="Times New Roman" w:cs="Times New Roman"/>
            <w:i/>
            <w:sz w:val="20"/>
            <w:szCs w:val="20"/>
            <w:lang w:val="en-US"/>
          </w:rPr>
          <w:t>dariknews</w:t>
        </w:r>
        <w:r w:rsidRPr="00353DD8">
          <w:rPr>
            <w:rStyle w:val="ac"/>
            <w:rFonts w:ascii="Times New Roman" w:hAnsi="Times New Roman" w:cs="Times New Roman"/>
            <w:i/>
            <w:sz w:val="20"/>
            <w:szCs w:val="20"/>
            <w:lang w:val="ru-RU"/>
          </w:rPr>
          <w:t>.</w:t>
        </w:r>
        <w:r w:rsidRPr="00FF05FE">
          <w:rPr>
            <w:rStyle w:val="ac"/>
            <w:rFonts w:ascii="Times New Roman" w:hAnsi="Times New Roman" w:cs="Times New Roman"/>
            <w:i/>
            <w:sz w:val="20"/>
            <w:szCs w:val="20"/>
            <w:lang w:val="en-US"/>
          </w:rPr>
          <w:t>bg</w:t>
        </w:r>
        <w:r w:rsidRPr="00353DD8">
          <w:rPr>
            <w:rStyle w:val="ac"/>
            <w:rFonts w:ascii="Times New Roman" w:hAnsi="Times New Roman" w:cs="Times New Roman"/>
            <w:i/>
            <w:sz w:val="20"/>
            <w:szCs w:val="20"/>
            <w:lang w:val="ru-RU"/>
          </w:rPr>
          <w:t>/</w:t>
        </w:r>
      </w:hyperlink>
      <w:r w:rsidRPr="00FF05FE">
        <w:rPr>
          <w:rStyle w:val="grey"/>
          <w:rFonts w:ascii="Times New Roman" w:hAnsi="Times New Roman" w:cs="Times New Roman"/>
          <w:i/>
          <w:sz w:val="20"/>
          <w:szCs w:val="20"/>
        </w:rPr>
        <w:t>, 0</w:t>
      </w:r>
      <w:r w:rsidRPr="00FF05FE">
        <w:rPr>
          <w:rStyle w:val="red"/>
          <w:rFonts w:ascii="Times New Roman" w:hAnsi="Times New Roman" w:cs="Times New Roman"/>
          <w:i/>
          <w:sz w:val="20"/>
          <w:szCs w:val="20"/>
        </w:rPr>
        <w:t xml:space="preserve">4.11.2009 г. По този случай на </w:t>
      </w:r>
      <w:r w:rsidRPr="00FF05FE">
        <w:rPr>
          <w:rFonts w:ascii="Times New Roman" w:hAnsi="Times New Roman" w:cs="Times New Roman"/>
          <w:i/>
          <w:color w:val="000000"/>
          <w:sz w:val="20"/>
          <w:szCs w:val="20"/>
          <w:shd w:val="clear" w:color="auto" w:fill="FFFFFF"/>
        </w:rPr>
        <w:t>23.4.1992 г.</w:t>
      </w:r>
      <w:r w:rsidRPr="00FF05FE">
        <w:rPr>
          <w:rStyle w:val="apple-converted-space"/>
          <w:rFonts w:ascii="Times New Roman" w:hAnsi="Times New Roman" w:cs="Times New Roman"/>
          <w:i/>
          <w:color w:val="000000"/>
          <w:sz w:val="20"/>
          <w:szCs w:val="20"/>
          <w:shd w:val="clear" w:color="auto" w:fill="FFFFFF"/>
        </w:rPr>
        <w:t> </w:t>
      </w:r>
      <w:r w:rsidRPr="00FF05FE">
        <w:rPr>
          <w:rStyle w:val="red"/>
          <w:rFonts w:ascii="Times New Roman" w:hAnsi="Times New Roman" w:cs="Times New Roman"/>
          <w:i/>
          <w:sz w:val="20"/>
          <w:szCs w:val="20"/>
        </w:rPr>
        <w:t xml:space="preserve">прокуратурата образува наказателно производство срещу „неизвестен извършител”. </w:t>
      </w:r>
      <w:r w:rsidRPr="00FF05FE">
        <w:rPr>
          <w:rFonts w:ascii="Times New Roman" w:hAnsi="Times New Roman" w:cs="Times New Roman"/>
          <w:i/>
          <w:sz w:val="20"/>
          <w:szCs w:val="20"/>
          <w:shd w:val="clear" w:color="auto" w:fill="FFFFFF"/>
        </w:rPr>
        <w:t>Разследването се засекретява, прикриват се документи, унищожават се доказателства ... и през м. юли с. г. – се прекратява.</w:t>
      </w:r>
      <w:r w:rsidRPr="00FF05FE">
        <w:rPr>
          <w:rStyle w:val="red"/>
          <w:rFonts w:ascii="Times New Roman" w:hAnsi="Times New Roman" w:cs="Times New Roman"/>
          <w:i/>
          <w:sz w:val="20"/>
          <w:szCs w:val="20"/>
        </w:rPr>
        <w:t xml:space="preserve"> Главният прокурор Б. Велчев </w:t>
      </w:r>
      <w:r w:rsidRPr="00FF05FE">
        <w:rPr>
          <w:rFonts w:ascii="Times New Roman" w:hAnsi="Times New Roman" w:cs="Times New Roman"/>
          <w:i/>
          <w:sz w:val="20"/>
          <w:szCs w:val="20"/>
          <w:shd w:val="clear" w:color="auto" w:fill="FFFFFF"/>
        </w:rPr>
        <w:t>отказва да възобнови делото, преди да изтече 20-годишния давностен срок – 2012 г.</w:t>
      </w:r>
    </w:p>
  </w:footnote>
  <w:footnote w:id="584">
    <w:p w:rsidR="004A3881" w:rsidRPr="00A37116" w:rsidRDefault="004A3881" w:rsidP="00A37116">
      <w:pPr>
        <w:pStyle w:val="a3"/>
        <w:rPr>
          <w:rFonts w:ascii="Times New Roman" w:hAnsi="Times New Roman" w:cs="Times New Roman"/>
          <w:i/>
          <w:lang w:val="bg-BG"/>
        </w:rPr>
      </w:pPr>
      <w:r w:rsidRPr="00A37116">
        <w:rPr>
          <w:rStyle w:val="a5"/>
          <w:rFonts w:ascii="Times New Roman" w:hAnsi="Times New Roman" w:cs="Times New Roman"/>
          <w:i/>
        </w:rPr>
        <w:footnoteRef/>
      </w:r>
      <w:r w:rsidRPr="00A37116">
        <w:rPr>
          <w:rFonts w:ascii="Times New Roman" w:hAnsi="Times New Roman" w:cs="Times New Roman"/>
          <w:i/>
        </w:rPr>
        <w:t xml:space="preserve"> </w:t>
      </w:r>
      <w:r w:rsidRPr="00A37116">
        <w:rPr>
          <w:rFonts w:ascii="Times New Roman" w:hAnsi="Times New Roman" w:cs="Times New Roman"/>
          <w:i/>
          <w:lang w:val="bg-BG"/>
        </w:rPr>
        <w:t>Преобладаващата част от обществата в държавите с отдавна утвърдени демокрации, която не се идентифицира с криминалните елементи и дейността на разузнаванията на чужди държави, като цяло се отнася одобрително или неутрално към използването на специални методи за разследване, вкл. и към използването на агенти.</w:t>
      </w:r>
      <w:r>
        <w:rPr>
          <w:rFonts w:ascii="Times New Roman" w:hAnsi="Times New Roman" w:cs="Times New Roman"/>
          <w:i/>
          <w:lang w:val="bg-BG"/>
        </w:rPr>
        <w:t xml:space="preserve"> </w:t>
      </w:r>
      <w:r w:rsidRPr="00A37116">
        <w:rPr>
          <w:rFonts w:ascii="Times New Roman" w:hAnsi="Times New Roman" w:cs="Times New Roman"/>
          <w:i/>
          <w:lang w:val="bg-BG"/>
        </w:rPr>
        <w:t xml:space="preserve">Нещо повече, позицията на висши държавни институции в това отношение е категорична. Така Върховният съд на САЩ в свое решение от 1972 г. заявява: „Използването на секретни осведомители или тайни агенти се явява законна и правилна практика за изпълнение на закона и е оправдано от интересите на обществото.”. Вж. </w:t>
      </w:r>
      <w:r w:rsidRPr="00A37116">
        <w:rPr>
          <w:rFonts w:ascii="Times New Roman" w:hAnsi="Times New Roman" w:cs="Times New Roman"/>
          <w:i/>
          <w:color w:val="000000"/>
          <w:spacing w:val="7"/>
        </w:rPr>
        <w:t>Адашкевич, Ю.</w:t>
      </w:r>
      <w:r w:rsidRPr="00A37116">
        <w:rPr>
          <w:rFonts w:ascii="Times New Roman" w:hAnsi="Times New Roman" w:cs="Times New Roman"/>
          <w:i/>
          <w:color w:val="000000"/>
          <w:spacing w:val="7"/>
          <w:lang w:val="bg-BG"/>
        </w:rPr>
        <w:t>, цит. съч.</w:t>
      </w:r>
    </w:p>
  </w:footnote>
  <w:footnote w:id="585">
    <w:p w:rsidR="004A3881" w:rsidRPr="006216E6" w:rsidRDefault="004A3881" w:rsidP="00F01E59">
      <w:pPr>
        <w:jc w:val="both"/>
        <w:rPr>
          <w:rFonts w:ascii="Times New Roman" w:hAnsi="Times New Roman" w:cs="Times New Roman"/>
          <w:i/>
          <w:sz w:val="20"/>
          <w:szCs w:val="20"/>
        </w:rPr>
      </w:pPr>
      <w:r w:rsidRPr="006216E6">
        <w:rPr>
          <w:rStyle w:val="a5"/>
          <w:rFonts w:ascii="Times New Roman" w:hAnsi="Times New Roman" w:cs="Times New Roman"/>
          <w:i/>
          <w:sz w:val="20"/>
          <w:szCs w:val="20"/>
        </w:rPr>
        <w:footnoteRef/>
      </w:r>
      <w:r w:rsidRPr="006216E6">
        <w:rPr>
          <w:rFonts w:ascii="Times New Roman" w:hAnsi="Times New Roman" w:cs="Times New Roman"/>
          <w:i/>
          <w:sz w:val="20"/>
          <w:szCs w:val="20"/>
        </w:rPr>
        <w:t xml:space="preserve"> Диаз, Херман Кореа  „Основни термини и понятия в областта на децентрализацията”</w:t>
      </w:r>
    </w:p>
    <w:p w:rsidR="004A3881" w:rsidRPr="00773A87" w:rsidRDefault="004A3881" w:rsidP="00773A87">
      <w:pPr>
        <w:jc w:val="both"/>
        <w:rPr>
          <w:rFonts w:ascii="Times New Roman" w:hAnsi="Times New Roman" w:cs="Times New Roman"/>
          <w:i/>
          <w:sz w:val="20"/>
          <w:szCs w:val="20"/>
          <w:shd w:val="clear" w:color="auto" w:fill="FFFFFF"/>
        </w:rPr>
      </w:pPr>
      <w:hyperlink r:id="rId168" w:history="1">
        <w:r w:rsidRPr="006216E6">
          <w:rPr>
            <w:rStyle w:val="ac"/>
            <w:rFonts w:ascii="Times New Roman" w:hAnsi="Times New Roman" w:cs="Times New Roman"/>
            <w:i/>
            <w:sz w:val="20"/>
            <w:szCs w:val="20"/>
            <w:shd w:val="clear" w:color="auto" w:fill="FFFFFF"/>
          </w:rPr>
          <w:t>www.mrrb.government.bg/</w:t>
        </w:r>
      </w:hyperlink>
    </w:p>
  </w:footnote>
  <w:footnote w:id="586">
    <w:p w:rsidR="004A3881" w:rsidRPr="00773A87" w:rsidRDefault="004A3881" w:rsidP="00773A87">
      <w:pPr>
        <w:rPr>
          <w:rFonts w:ascii="Times New Roman" w:hAnsi="Times New Roman" w:cs="Times New Roman"/>
          <w:bCs/>
          <w:i/>
          <w:color w:val="000000"/>
          <w:sz w:val="20"/>
          <w:szCs w:val="20"/>
          <w:shd w:val="clear" w:color="auto" w:fill="FFFFFF"/>
        </w:rPr>
      </w:pPr>
      <w:r w:rsidRPr="00773A87">
        <w:rPr>
          <w:rStyle w:val="a5"/>
          <w:rFonts w:ascii="Times New Roman" w:hAnsi="Times New Roman" w:cs="Times New Roman"/>
          <w:i/>
          <w:sz w:val="20"/>
          <w:szCs w:val="20"/>
        </w:rPr>
        <w:footnoteRef/>
      </w:r>
      <w:r w:rsidRPr="00773A87">
        <w:rPr>
          <w:rFonts w:ascii="Times New Roman" w:hAnsi="Times New Roman" w:cs="Times New Roman"/>
          <w:i/>
          <w:sz w:val="20"/>
          <w:szCs w:val="20"/>
        </w:rPr>
        <w:t xml:space="preserve"> </w:t>
      </w:r>
      <w:r w:rsidRPr="00773A87">
        <w:rPr>
          <w:rFonts w:ascii="Times New Roman" w:hAnsi="Times New Roman" w:cs="Times New Roman"/>
          <w:bCs/>
          <w:i/>
          <w:color w:val="000000"/>
          <w:sz w:val="20"/>
          <w:szCs w:val="20"/>
          <w:shd w:val="clear" w:color="auto" w:fill="FFFFFF"/>
        </w:rPr>
        <w:t>Follow-up by the Congress</w:t>
      </w:r>
      <w:r>
        <w:rPr>
          <w:rFonts w:ascii="Times New Roman" w:hAnsi="Times New Roman" w:cs="Times New Roman"/>
          <w:bCs/>
          <w:i/>
          <w:color w:val="000000"/>
          <w:sz w:val="20"/>
          <w:szCs w:val="20"/>
          <w:shd w:val="clear" w:color="auto" w:fill="FFFFFF"/>
        </w:rPr>
        <w:t xml:space="preserve"> of the Conference of Ministers </w:t>
      </w:r>
      <w:r w:rsidRPr="00773A87">
        <w:rPr>
          <w:rFonts w:ascii="Times New Roman" w:hAnsi="Times New Roman" w:cs="Times New Roman"/>
          <w:bCs/>
          <w:i/>
          <w:color w:val="000000"/>
          <w:sz w:val="20"/>
          <w:szCs w:val="20"/>
          <w:shd w:val="clear" w:color="auto" w:fill="FFFFFF"/>
        </w:rPr>
        <w:t>responsible for Local and Regional Government</w:t>
      </w:r>
      <w:r>
        <w:rPr>
          <w:rStyle w:val="apple-converted-space"/>
          <w:rFonts w:ascii="Times New Roman" w:hAnsi="Times New Roman" w:cs="Times New Roman"/>
          <w:i/>
          <w:color w:val="000000"/>
          <w:sz w:val="20"/>
          <w:szCs w:val="20"/>
          <w:shd w:val="clear" w:color="auto" w:fill="FFFFFF"/>
        </w:rPr>
        <w:t xml:space="preserve"> </w:t>
      </w:r>
      <w:r w:rsidRPr="00773A87">
        <w:rPr>
          <w:rFonts w:ascii="Times New Roman" w:hAnsi="Times New Roman" w:cs="Times New Roman"/>
          <w:bCs/>
          <w:i/>
          <w:color w:val="000000"/>
          <w:sz w:val="20"/>
          <w:szCs w:val="20"/>
          <w:shd w:val="clear" w:color="auto" w:fill="FFFFFF"/>
        </w:rPr>
        <w:t>(Utrecht, Netherlands, 16-17 November 2009),</w:t>
      </w:r>
      <w:r>
        <w:rPr>
          <w:rFonts w:ascii="Times New Roman" w:hAnsi="Times New Roman" w:cs="Times New Roman"/>
          <w:bCs/>
          <w:i/>
          <w:color w:val="000000"/>
          <w:sz w:val="20"/>
          <w:szCs w:val="20"/>
          <w:shd w:val="clear" w:color="auto" w:fill="FFFFFF"/>
        </w:rPr>
        <w:t xml:space="preserve"> </w:t>
      </w:r>
      <w:hyperlink r:id="rId169" w:history="1">
        <w:r w:rsidRPr="00773A87">
          <w:rPr>
            <w:rStyle w:val="ac"/>
            <w:rFonts w:ascii="Times New Roman" w:hAnsi="Times New Roman" w:cs="Times New Roman"/>
            <w:i/>
            <w:sz w:val="20"/>
            <w:szCs w:val="20"/>
          </w:rPr>
          <w:t>https://wcd.coe.int/ViewDoc.jsp?p=&amp;id=1593207&amp;Site=COE&amp;direct=true</w:t>
        </w:r>
      </w:hyperlink>
    </w:p>
  </w:footnote>
  <w:footnote w:id="587">
    <w:p w:rsidR="004A3881" w:rsidRPr="006216E6" w:rsidRDefault="004A3881" w:rsidP="00F01E59">
      <w:pPr>
        <w:pStyle w:val="a3"/>
        <w:rPr>
          <w:rFonts w:ascii="Times New Roman" w:hAnsi="Times New Roman"/>
          <w:i/>
        </w:rPr>
      </w:pPr>
      <w:r w:rsidRPr="00F01E59">
        <w:rPr>
          <w:rStyle w:val="a5"/>
          <w:rFonts w:ascii="Times New Roman" w:hAnsi="Times New Roman"/>
          <w:i/>
        </w:rPr>
        <w:footnoteRef/>
      </w:r>
      <w:r w:rsidRPr="006216E6">
        <w:rPr>
          <w:rFonts w:ascii="Times New Roman" w:hAnsi="Times New Roman"/>
          <w:i/>
        </w:rPr>
        <w:t xml:space="preserve"> Актуализирана стратегия за децентрализация </w:t>
      </w:r>
      <w:r w:rsidRPr="006216E6">
        <w:rPr>
          <w:rFonts w:ascii="Times New Roman" w:hAnsi="Times New Roman"/>
          <w:i/>
          <w:lang w:val="ru-RU"/>
        </w:rPr>
        <w:t>(</w:t>
      </w:r>
      <w:r w:rsidRPr="006216E6">
        <w:rPr>
          <w:rFonts w:ascii="Times New Roman" w:hAnsi="Times New Roman"/>
          <w:i/>
        </w:rPr>
        <w:t>2006-2015 г.</w:t>
      </w:r>
      <w:r w:rsidRPr="006216E6">
        <w:rPr>
          <w:rFonts w:ascii="Times New Roman" w:hAnsi="Times New Roman"/>
          <w:i/>
          <w:lang w:val="ru-RU"/>
        </w:rPr>
        <w:t>)</w:t>
      </w:r>
      <w:r w:rsidRPr="006216E6">
        <w:rPr>
          <w:rFonts w:ascii="Times New Roman" w:hAnsi="Times New Roman"/>
          <w:i/>
        </w:rPr>
        <w:t xml:space="preserve"> , </w:t>
      </w:r>
      <w:hyperlink r:id="rId170" w:history="1">
        <w:r w:rsidRPr="006216E6">
          <w:rPr>
            <w:rStyle w:val="ac"/>
            <w:rFonts w:ascii="Times New Roman" w:hAnsi="Times New Roman"/>
            <w:i/>
          </w:rPr>
          <w:t>http://www.strategy.bg/StrategicDocuments/View.aspx?lang=bg-BG&amp;Id=616</w:t>
        </w:r>
      </w:hyperlink>
    </w:p>
  </w:footnote>
  <w:footnote w:id="588">
    <w:p w:rsidR="004A3881" w:rsidRPr="006216E6" w:rsidRDefault="004A3881" w:rsidP="00F01E59">
      <w:pPr>
        <w:pStyle w:val="a3"/>
        <w:rPr>
          <w:rFonts w:ascii="Times New Roman" w:hAnsi="Times New Roman"/>
          <w:i/>
        </w:rPr>
      </w:pPr>
      <w:r w:rsidRPr="00F01E59">
        <w:rPr>
          <w:rStyle w:val="a5"/>
          <w:rFonts w:ascii="Times New Roman" w:hAnsi="Times New Roman"/>
          <w:i/>
        </w:rPr>
        <w:footnoteRef/>
      </w:r>
      <w:r w:rsidRPr="006216E6">
        <w:rPr>
          <w:rFonts w:ascii="Times New Roman" w:hAnsi="Times New Roman"/>
          <w:i/>
        </w:rPr>
        <w:t xml:space="preserve"> Проект на Стратегия за децентрализация </w:t>
      </w:r>
      <w:r w:rsidRPr="006216E6">
        <w:rPr>
          <w:rFonts w:ascii="Times New Roman" w:hAnsi="Times New Roman"/>
          <w:i/>
          <w:lang w:val="ru-RU"/>
        </w:rPr>
        <w:t>(</w:t>
      </w:r>
      <w:r w:rsidRPr="006216E6">
        <w:rPr>
          <w:rFonts w:ascii="Times New Roman" w:hAnsi="Times New Roman"/>
          <w:i/>
        </w:rPr>
        <w:t>2016-2025</w:t>
      </w:r>
      <w:r>
        <w:rPr>
          <w:rFonts w:ascii="Times New Roman" w:hAnsi="Times New Roman"/>
          <w:i/>
          <w:lang w:val="bg-BG"/>
        </w:rPr>
        <w:t xml:space="preserve"> </w:t>
      </w:r>
      <w:r w:rsidRPr="006216E6">
        <w:rPr>
          <w:rFonts w:ascii="Times New Roman" w:hAnsi="Times New Roman"/>
          <w:i/>
        </w:rPr>
        <w:t>г.</w:t>
      </w:r>
      <w:r w:rsidRPr="006216E6">
        <w:rPr>
          <w:rFonts w:ascii="Times New Roman" w:hAnsi="Times New Roman"/>
          <w:i/>
          <w:lang w:val="ru-RU"/>
        </w:rPr>
        <w:t>)</w:t>
      </w:r>
      <w:r>
        <w:rPr>
          <w:rFonts w:ascii="Times New Roman" w:hAnsi="Times New Roman"/>
          <w:i/>
        </w:rPr>
        <w:t xml:space="preserve">, </w:t>
      </w:r>
      <w:r w:rsidRPr="006216E6">
        <w:rPr>
          <w:rFonts w:ascii="Times New Roman" w:hAnsi="Times New Roman"/>
          <w:i/>
        </w:rPr>
        <w:t xml:space="preserve">стр. </w:t>
      </w:r>
      <w:r w:rsidRPr="006216E6">
        <w:rPr>
          <w:rFonts w:ascii="Times New Roman" w:hAnsi="Times New Roman"/>
          <w:i/>
          <w:lang w:val="ru-RU"/>
        </w:rPr>
        <w:t xml:space="preserve">27 </w:t>
      </w:r>
      <w:hyperlink r:id="rId171" w:history="1">
        <w:r w:rsidRPr="006216E6">
          <w:rPr>
            <w:rStyle w:val="ac"/>
            <w:rFonts w:ascii="Times New Roman" w:hAnsi="Times New Roman"/>
            <w:i/>
          </w:rPr>
          <w:t>http://www.strategy.bg/PublicConsultations/View.aspx?lang=bg-BG&amp;Id=2006</w:t>
        </w:r>
      </w:hyperlink>
    </w:p>
  </w:footnote>
  <w:footnote w:id="589">
    <w:p w:rsidR="004A3881" w:rsidRPr="006216E6" w:rsidRDefault="004A3881" w:rsidP="00F01E59">
      <w:pPr>
        <w:pStyle w:val="a3"/>
        <w:rPr>
          <w:rFonts w:ascii="Times New Roman" w:hAnsi="Times New Roman"/>
          <w:i/>
          <w:lang w:val="ru-RU"/>
        </w:rPr>
      </w:pPr>
      <w:r w:rsidRPr="00F01E59">
        <w:rPr>
          <w:rStyle w:val="a5"/>
          <w:rFonts w:ascii="Times New Roman" w:hAnsi="Times New Roman"/>
          <w:i/>
        </w:rPr>
        <w:footnoteRef/>
      </w:r>
      <w:r w:rsidRPr="006216E6">
        <w:rPr>
          <w:rFonts w:ascii="Times New Roman" w:hAnsi="Times New Roman"/>
          <w:i/>
        </w:rPr>
        <w:t xml:space="preserve"> </w:t>
      </w:r>
      <w:r>
        <w:rPr>
          <w:rFonts w:ascii="Times New Roman" w:hAnsi="Times New Roman"/>
          <w:i/>
          <w:lang w:val="bg-BG"/>
        </w:rPr>
        <w:t>Пак там.</w:t>
      </w:r>
      <w:r w:rsidRPr="006216E6">
        <w:rPr>
          <w:rFonts w:ascii="Times New Roman" w:hAnsi="Times New Roman"/>
          <w:i/>
          <w:lang w:val="ru-RU"/>
        </w:rPr>
        <w:t xml:space="preserve"> </w:t>
      </w:r>
    </w:p>
  </w:footnote>
  <w:footnote w:id="590">
    <w:p w:rsidR="004A3881" w:rsidRPr="006216E6" w:rsidRDefault="004A3881" w:rsidP="00F01E59">
      <w:pPr>
        <w:pStyle w:val="a3"/>
        <w:rPr>
          <w:rFonts w:ascii="Times New Roman" w:hAnsi="Times New Roman"/>
          <w:i/>
        </w:rPr>
      </w:pPr>
      <w:r w:rsidRPr="00F01E59">
        <w:rPr>
          <w:rStyle w:val="a5"/>
          <w:rFonts w:ascii="Times New Roman" w:hAnsi="Times New Roman"/>
          <w:i/>
        </w:rPr>
        <w:footnoteRef/>
      </w:r>
      <w:r w:rsidRPr="006216E6">
        <w:rPr>
          <w:rFonts w:ascii="Times New Roman" w:hAnsi="Times New Roman"/>
          <w:i/>
        </w:rPr>
        <w:t xml:space="preserve"> </w:t>
      </w:r>
      <w:r>
        <w:rPr>
          <w:rFonts w:ascii="Times New Roman" w:hAnsi="Times New Roman"/>
          <w:i/>
          <w:lang w:val="bg-BG"/>
        </w:rPr>
        <w:t>Пак там</w:t>
      </w:r>
      <w:r>
        <w:rPr>
          <w:rFonts w:ascii="Times New Roman" w:hAnsi="Times New Roman"/>
          <w:i/>
        </w:rPr>
        <w:t>, стр.26</w:t>
      </w:r>
      <w:hyperlink r:id="rId172" w:history="1"/>
    </w:p>
  </w:footnote>
  <w:footnote w:id="591">
    <w:p w:rsidR="004A3881" w:rsidRDefault="004A3881" w:rsidP="00F01E59">
      <w:pPr>
        <w:pStyle w:val="a3"/>
      </w:pPr>
      <w:r w:rsidRPr="00F01E59">
        <w:rPr>
          <w:rStyle w:val="a5"/>
          <w:rFonts w:ascii="Times New Roman" w:hAnsi="Times New Roman"/>
          <w:i/>
        </w:rPr>
        <w:footnoteRef/>
      </w:r>
      <w:r>
        <w:rPr>
          <w:rFonts w:ascii="Times New Roman" w:hAnsi="Times New Roman"/>
          <w:i/>
        </w:rPr>
        <w:t xml:space="preserve"> Пак там, стр.102-105</w:t>
      </w:r>
    </w:p>
  </w:footnote>
  <w:footnote w:id="592">
    <w:p w:rsidR="004A3881" w:rsidRPr="006216E6" w:rsidRDefault="004A3881" w:rsidP="00F01E59">
      <w:pPr>
        <w:spacing w:line="360" w:lineRule="auto"/>
        <w:jc w:val="both"/>
        <w:rPr>
          <w:rFonts w:ascii="Times New Roman" w:hAnsi="Times New Roman" w:cs="Times New Roman"/>
          <w:i/>
          <w:sz w:val="20"/>
          <w:szCs w:val="20"/>
        </w:rPr>
      </w:pPr>
      <w:r w:rsidRPr="006216E6">
        <w:rPr>
          <w:rStyle w:val="a5"/>
          <w:rFonts w:ascii="Times New Roman" w:hAnsi="Times New Roman" w:cs="Times New Roman"/>
          <w:i/>
          <w:sz w:val="20"/>
          <w:szCs w:val="20"/>
        </w:rPr>
        <w:footnoteRef/>
      </w:r>
      <w:r w:rsidRPr="006216E6">
        <w:rPr>
          <w:rFonts w:ascii="Times New Roman" w:hAnsi="Times New Roman" w:cs="Times New Roman"/>
          <w:i/>
          <w:sz w:val="20"/>
          <w:szCs w:val="20"/>
        </w:rPr>
        <w:t xml:space="preserve"> Наредба № 8121</w:t>
      </w:r>
      <w:r w:rsidRPr="006216E6">
        <w:rPr>
          <w:rFonts w:ascii="Times New Roman" w:hAnsi="Times New Roman" w:cs="Times New Roman"/>
          <w:b/>
          <w:i/>
          <w:sz w:val="20"/>
          <w:szCs w:val="20"/>
        </w:rPr>
        <w:t xml:space="preserve"> </w:t>
      </w:r>
      <w:r w:rsidRPr="006216E6">
        <w:rPr>
          <w:rFonts w:ascii="Times New Roman" w:hAnsi="Times New Roman" w:cs="Times New Roman"/>
          <w:i/>
          <w:sz w:val="20"/>
          <w:szCs w:val="20"/>
        </w:rPr>
        <w:t>з-422 на МВР от 16 април 2015г. , чл.8</w:t>
      </w:r>
    </w:p>
  </w:footnote>
  <w:footnote w:id="593">
    <w:p w:rsidR="004A3881" w:rsidRPr="002A5DA9" w:rsidRDefault="004A3881" w:rsidP="002A5DA9">
      <w:pPr>
        <w:jc w:val="both"/>
        <w:rPr>
          <w:rFonts w:ascii="Times New Roman" w:hAnsi="Times New Roman" w:cs="Times New Roman"/>
          <w:sz w:val="20"/>
          <w:szCs w:val="20"/>
        </w:rPr>
      </w:pPr>
      <w:r w:rsidRPr="002A5DA9">
        <w:rPr>
          <w:rStyle w:val="a5"/>
          <w:rFonts w:ascii="Times New Roman" w:hAnsi="Times New Roman" w:cs="Times New Roman"/>
          <w:i/>
          <w:sz w:val="20"/>
          <w:szCs w:val="20"/>
        </w:rPr>
        <w:footnoteRef/>
      </w:r>
      <w:r w:rsidRPr="002A5DA9">
        <w:rPr>
          <w:rFonts w:ascii="Times New Roman" w:hAnsi="Times New Roman" w:cs="Times New Roman"/>
          <w:i/>
          <w:sz w:val="20"/>
          <w:szCs w:val="20"/>
        </w:rPr>
        <w:t xml:space="preserve"> Арабаджийски, Николай – „Актуални проблеми на областните и общинските администрации при осигуряване на обществения ред”, стр.14</w:t>
      </w:r>
    </w:p>
  </w:footnote>
  <w:footnote w:id="594">
    <w:p w:rsidR="004A3881" w:rsidRPr="002A5DA9" w:rsidRDefault="004A3881" w:rsidP="002A5DA9">
      <w:pPr>
        <w:rPr>
          <w:rFonts w:ascii="Times New Roman" w:hAnsi="Times New Roman" w:cs="Times New Roman"/>
          <w:bCs/>
          <w:i/>
          <w:sz w:val="20"/>
          <w:szCs w:val="20"/>
          <w:shd w:val="clear" w:color="auto" w:fill="FFFFFF"/>
          <w:lang w:val="en-US"/>
        </w:rPr>
      </w:pPr>
      <w:r w:rsidRPr="002A5DA9">
        <w:rPr>
          <w:rStyle w:val="a5"/>
          <w:rFonts w:ascii="Times New Roman" w:hAnsi="Times New Roman" w:cs="Times New Roman"/>
          <w:i/>
          <w:sz w:val="20"/>
          <w:szCs w:val="20"/>
        </w:rPr>
        <w:footnoteRef/>
      </w:r>
      <w:r w:rsidRPr="002A5DA9">
        <w:rPr>
          <w:rFonts w:ascii="Times New Roman" w:hAnsi="Times New Roman" w:cs="Times New Roman"/>
          <w:i/>
          <w:sz w:val="20"/>
          <w:szCs w:val="20"/>
        </w:rPr>
        <w:t xml:space="preserve"> </w:t>
      </w:r>
      <w:r w:rsidRPr="002A5DA9">
        <w:rPr>
          <w:rFonts w:ascii="Times New Roman" w:hAnsi="Times New Roman" w:cs="Times New Roman"/>
          <w:bCs/>
          <w:i/>
          <w:sz w:val="20"/>
          <w:szCs w:val="20"/>
          <w:shd w:val="clear" w:color="auto" w:fill="FFFFFF"/>
          <w:lang w:val="en-US"/>
        </w:rPr>
        <w:t xml:space="preserve">Les Polices Municipales, </w:t>
      </w:r>
      <w:hyperlink r:id="rId173" w:history="1">
        <w:r w:rsidRPr="002A5DA9">
          <w:rPr>
            <w:rStyle w:val="ac"/>
            <w:rFonts w:ascii="Times New Roman" w:hAnsi="Times New Roman" w:cs="Times New Roman"/>
            <w:i/>
            <w:sz w:val="20"/>
            <w:szCs w:val="20"/>
          </w:rPr>
          <w:t>https://www.senat.fr/lc/lc38/lc38_mono.html</w:t>
        </w:r>
      </w:hyperlink>
    </w:p>
  </w:footnote>
  <w:footnote w:id="595">
    <w:p w:rsidR="004A3881" w:rsidRPr="002A5DA9" w:rsidRDefault="004A3881" w:rsidP="002A5DA9">
      <w:pPr>
        <w:rPr>
          <w:rFonts w:ascii="Times New Roman" w:hAnsi="Times New Roman" w:cs="Times New Roman"/>
          <w:i/>
          <w:sz w:val="20"/>
          <w:szCs w:val="20"/>
        </w:rPr>
      </w:pPr>
      <w:r w:rsidRPr="002A5DA9">
        <w:rPr>
          <w:rStyle w:val="a5"/>
          <w:rFonts w:ascii="Times New Roman" w:hAnsi="Times New Roman" w:cs="Times New Roman"/>
          <w:i/>
          <w:sz w:val="20"/>
          <w:szCs w:val="20"/>
        </w:rPr>
        <w:footnoteRef/>
      </w:r>
      <w:r w:rsidRPr="002A5DA9">
        <w:rPr>
          <w:rFonts w:ascii="Times New Roman" w:hAnsi="Times New Roman" w:cs="Times New Roman"/>
          <w:i/>
          <w:sz w:val="20"/>
          <w:szCs w:val="20"/>
        </w:rPr>
        <w:t xml:space="preserve"> </w:t>
      </w:r>
      <w:hyperlink r:id="rId174" w:history="1">
        <w:r w:rsidRPr="002A5DA9">
          <w:rPr>
            <w:rStyle w:val="ac"/>
            <w:rFonts w:ascii="Times New Roman" w:hAnsi="Times New Roman" w:cs="Times New Roman"/>
            <w:i/>
            <w:sz w:val="20"/>
            <w:szCs w:val="20"/>
          </w:rPr>
          <w:t>https://en.wikipedia.org/wiki/Municipal_police</w:t>
        </w:r>
      </w:hyperlink>
    </w:p>
  </w:footnote>
  <w:footnote w:id="596">
    <w:p w:rsidR="004A3881" w:rsidRPr="002A5DA9" w:rsidRDefault="004A3881" w:rsidP="002A5DA9">
      <w:pPr>
        <w:rPr>
          <w:rFonts w:ascii="Times New Roman" w:hAnsi="Times New Roman" w:cs="Times New Roman"/>
          <w:bCs/>
          <w:i/>
          <w:sz w:val="20"/>
          <w:szCs w:val="20"/>
          <w:shd w:val="clear" w:color="auto" w:fill="FFFFFF"/>
          <w:lang w:val="en-US"/>
        </w:rPr>
      </w:pPr>
      <w:r w:rsidRPr="002A5DA9">
        <w:rPr>
          <w:rStyle w:val="a5"/>
          <w:rFonts w:ascii="Times New Roman" w:hAnsi="Times New Roman" w:cs="Times New Roman"/>
          <w:i/>
          <w:sz w:val="20"/>
          <w:szCs w:val="20"/>
        </w:rPr>
        <w:footnoteRef/>
      </w:r>
      <w:r w:rsidRPr="002A5DA9">
        <w:rPr>
          <w:rFonts w:ascii="Times New Roman" w:hAnsi="Times New Roman" w:cs="Times New Roman"/>
          <w:i/>
          <w:sz w:val="20"/>
          <w:szCs w:val="20"/>
        </w:rPr>
        <w:t xml:space="preserve"> </w:t>
      </w:r>
      <w:r w:rsidRPr="002A5DA9">
        <w:rPr>
          <w:rFonts w:ascii="Times New Roman" w:hAnsi="Times New Roman" w:cs="Times New Roman"/>
          <w:bCs/>
          <w:i/>
          <w:sz w:val="20"/>
          <w:szCs w:val="20"/>
          <w:shd w:val="clear" w:color="auto" w:fill="FFFFFF"/>
          <w:lang w:val="en-US"/>
        </w:rPr>
        <w:t xml:space="preserve">Les Polices Municipales,  </w:t>
      </w:r>
      <w:hyperlink r:id="rId175" w:history="1">
        <w:r w:rsidRPr="002A5DA9">
          <w:rPr>
            <w:rStyle w:val="ac"/>
            <w:rFonts w:ascii="Times New Roman" w:hAnsi="Times New Roman" w:cs="Times New Roman"/>
            <w:i/>
            <w:sz w:val="20"/>
            <w:szCs w:val="20"/>
          </w:rPr>
          <w:t>https://www.senat.fr/lc/lc38/lc38_mono.html</w:t>
        </w:r>
      </w:hyperlink>
    </w:p>
  </w:footnote>
  <w:footnote w:id="597">
    <w:p w:rsidR="004A3881" w:rsidRPr="00B64F4F" w:rsidRDefault="004A3881" w:rsidP="00F01E59">
      <w:pPr>
        <w:pStyle w:val="a3"/>
        <w:rPr>
          <w:rFonts w:ascii="Times New Roman" w:hAnsi="Times New Roman"/>
          <w:i/>
          <w:lang w:val="bg-BG"/>
        </w:rPr>
      </w:pPr>
      <w:r w:rsidRPr="00F01E59">
        <w:rPr>
          <w:rStyle w:val="a5"/>
          <w:rFonts w:ascii="Times New Roman" w:hAnsi="Times New Roman"/>
          <w:i/>
        </w:rPr>
        <w:footnoteRef/>
      </w:r>
      <w:r w:rsidRPr="005D239B">
        <w:rPr>
          <w:rFonts w:ascii="Times New Roman" w:hAnsi="Times New Roman"/>
          <w:i/>
        </w:rPr>
        <w:t xml:space="preserve"> </w:t>
      </w:r>
      <w:hyperlink r:id="rId176" w:history="1">
        <w:r w:rsidRPr="00E153B3">
          <w:rPr>
            <w:rStyle w:val="ac"/>
            <w:rFonts w:ascii="Times New Roman" w:hAnsi="Times New Roman"/>
            <w:i/>
            <w:lang w:val="en-US"/>
          </w:rPr>
          <w:t>www</w:t>
        </w:r>
        <w:r w:rsidRPr="00353DD8">
          <w:rPr>
            <w:rStyle w:val="ac"/>
            <w:rFonts w:ascii="Times New Roman" w:hAnsi="Times New Roman"/>
            <w:i/>
            <w:lang w:val="ru-RU"/>
          </w:rPr>
          <w:t>.</w:t>
        </w:r>
        <w:r w:rsidRPr="00E153B3">
          <w:rPr>
            <w:rStyle w:val="ac"/>
            <w:rFonts w:ascii="Times New Roman" w:hAnsi="Times New Roman"/>
            <w:i/>
            <w:lang w:val="en-US"/>
          </w:rPr>
          <w:t>lex</w:t>
        </w:r>
        <w:r w:rsidRPr="00353DD8">
          <w:rPr>
            <w:rStyle w:val="ac"/>
            <w:rFonts w:ascii="Times New Roman" w:hAnsi="Times New Roman"/>
            <w:i/>
            <w:lang w:val="ru-RU"/>
          </w:rPr>
          <w:t>.</w:t>
        </w:r>
        <w:r w:rsidRPr="00E153B3">
          <w:rPr>
            <w:rStyle w:val="ac"/>
            <w:rFonts w:ascii="Times New Roman" w:hAnsi="Times New Roman"/>
            <w:i/>
            <w:lang w:val="en-US"/>
          </w:rPr>
          <w:t>bg</w:t>
        </w:r>
      </w:hyperlink>
      <w:r w:rsidRPr="00353DD8">
        <w:rPr>
          <w:rFonts w:ascii="Times New Roman" w:hAnsi="Times New Roman"/>
          <w:i/>
          <w:lang w:val="ru-RU"/>
        </w:rPr>
        <w:t xml:space="preserve"> </w:t>
      </w:r>
      <w:r>
        <w:rPr>
          <w:rFonts w:ascii="Times New Roman" w:hAnsi="Times New Roman"/>
          <w:i/>
          <w:lang w:val="bg-BG"/>
        </w:rPr>
        <w:t xml:space="preserve"> </w:t>
      </w:r>
    </w:p>
  </w:footnote>
  <w:footnote w:id="598">
    <w:p w:rsidR="004A3881" w:rsidRPr="00B64F4F" w:rsidRDefault="004A3881" w:rsidP="00F01E59">
      <w:pPr>
        <w:pStyle w:val="a3"/>
        <w:rPr>
          <w:lang w:val="bg-BG"/>
        </w:rPr>
      </w:pPr>
      <w:r w:rsidRPr="00F01E59">
        <w:rPr>
          <w:rStyle w:val="a5"/>
          <w:rFonts w:ascii="Times New Roman" w:hAnsi="Times New Roman"/>
          <w:i/>
        </w:rPr>
        <w:footnoteRef/>
      </w:r>
      <w:r w:rsidRPr="005D239B">
        <w:rPr>
          <w:rFonts w:ascii="Times New Roman" w:hAnsi="Times New Roman"/>
          <w:i/>
        </w:rPr>
        <w:t xml:space="preserve"> </w:t>
      </w:r>
      <w:r>
        <w:rPr>
          <w:rFonts w:ascii="Times New Roman" w:hAnsi="Times New Roman"/>
          <w:i/>
          <w:lang w:val="bg-BG"/>
        </w:rPr>
        <w:t>Пак там.</w:t>
      </w:r>
    </w:p>
  </w:footnote>
  <w:footnote w:id="599">
    <w:p w:rsidR="004A3881" w:rsidRPr="004A4863" w:rsidRDefault="004A3881" w:rsidP="00F01E59">
      <w:pPr>
        <w:pStyle w:val="a3"/>
        <w:rPr>
          <w:rFonts w:ascii="Times New Roman" w:hAnsi="Times New Roman"/>
          <w:i/>
        </w:rPr>
      </w:pPr>
      <w:r w:rsidRPr="00F01E59">
        <w:rPr>
          <w:rStyle w:val="a5"/>
          <w:rFonts w:ascii="Times New Roman" w:hAnsi="Times New Roman"/>
          <w:i/>
        </w:rPr>
        <w:footnoteRef/>
      </w:r>
      <w:r w:rsidRPr="004A4863">
        <w:rPr>
          <w:rFonts w:ascii="Times New Roman" w:hAnsi="Times New Roman"/>
          <w:i/>
        </w:rPr>
        <w:t xml:space="preserve"> </w:t>
      </w:r>
      <w:r w:rsidRPr="004A4863">
        <w:rPr>
          <w:rFonts w:ascii="Times New Roman" w:hAnsi="Times New Roman"/>
          <w:i/>
          <w:lang w:val="ru-RU"/>
        </w:rPr>
        <w:t xml:space="preserve">Димитров, Н., </w:t>
      </w:r>
      <w:r w:rsidRPr="004A4863">
        <w:rPr>
          <w:rFonts w:ascii="Times New Roman" w:hAnsi="Times New Roman"/>
          <w:i/>
        </w:rPr>
        <w:t>Соларният</w:t>
      </w:r>
      <w:r w:rsidRPr="004A4863">
        <w:rPr>
          <w:rFonts w:ascii="Times New Roman" w:hAnsi="Times New Roman"/>
          <w:i/>
          <w:lang w:val="ru-RU"/>
        </w:rPr>
        <w:t xml:space="preserve"> бизнес в </w:t>
      </w:r>
      <w:r w:rsidRPr="004A4863">
        <w:rPr>
          <w:rFonts w:ascii="Times New Roman" w:hAnsi="Times New Roman"/>
          <w:i/>
        </w:rPr>
        <w:t>България</w:t>
      </w:r>
      <w:r w:rsidRPr="004A4863">
        <w:rPr>
          <w:rFonts w:ascii="Times New Roman" w:hAnsi="Times New Roman"/>
          <w:i/>
          <w:lang w:val="ru-RU"/>
        </w:rPr>
        <w:t xml:space="preserve">, </w:t>
      </w:r>
      <w:r w:rsidRPr="004A4863">
        <w:rPr>
          <w:rFonts w:ascii="Times New Roman" w:hAnsi="Times New Roman"/>
          <w:i/>
        </w:rPr>
        <w:t>Издателски комплекс на УНСС, София, 2016г.</w:t>
      </w:r>
    </w:p>
  </w:footnote>
  <w:footnote w:id="600">
    <w:p w:rsidR="004A3881" w:rsidRPr="004A4863" w:rsidRDefault="004A3881" w:rsidP="00F01E59">
      <w:pPr>
        <w:pStyle w:val="a3"/>
        <w:rPr>
          <w:rFonts w:ascii="Times New Roman" w:hAnsi="Times New Roman"/>
          <w:i/>
        </w:rPr>
      </w:pPr>
      <w:r w:rsidRPr="00F01E59">
        <w:rPr>
          <w:rStyle w:val="a5"/>
          <w:rFonts w:ascii="Times New Roman" w:hAnsi="Times New Roman"/>
          <w:i/>
        </w:rPr>
        <w:footnoteRef/>
      </w:r>
      <w:r w:rsidRPr="004A4863">
        <w:rPr>
          <w:rFonts w:ascii="Times New Roman" w:hAnsi="Times New Roman"/>
          <w:i/>
        </w:rPr>
        <w:t xml:space="preserve"> Института за енергетика на 21-ви век - Американската търговска камара, (2012), Международен индекс на риска за енергийната сигурност – оценка на риска на световния енергиен пазар.</w:t>
      </w:r>
    </w:p>
  </w:footnote>
  <w:footnote w:id="601">
    <w:p w:rsidR="004A3881" w:rsidRPr="00F707C7" w:rsidRDefault="004A3881" w:rsidP="00F01E59">
      <w:pPr>
        <w:jc w:val="both"/>
        <w:rPr>
          <w:rFonts w:ascii="Times New Roman" w:hAnsi="Times New Roman" w:cs="Times New Roman"/>
          <w:sz w:val="20"/>
          <w:szCs w:val="20"/>
        </w:rPr>
      </w:pPr>
      <w:r w:rsidRPr="004A4863">
        <w:rPr>
          <w:rStyle w:val="a5"/>
          <w:rFonts w:ascii="Times New Roman" w:hAnsi="Times New Roman" w:cs="Times New Roman"/>
          <w:i/>
          <w:sz w:val="20"/>
          <w:szCs w:val="20"/>
        </w:rPr>
        <w:footnoteRef/>
      </w:r>
      <w:r w:rsidRPr="004A4863">
        <w:rPr>
          <w:rFonts w:ascii="Times New Roman" w:hAnsi="Times New Roman" w:cs="Times New Roman"/>
          <w:i/>
          <w:sz w:val="20"/>
          <w:szCs w:val="20"/>
        </w:rPr>
        <w:t xml:space="preserve"> </w:t>
      </w:r>
      <w:hyperlink r:id="rId177" w:history="1">
        <w:r w:rsidRPr="004A4863">
          <w:rPr>
            <w:rStyle w:val="ac"/>
            <w:rFonts w:ascii="Times New Roman" w:hAnsi="Times New Roman" w:cs="Times New Roman"/>
            <w:i/>
            <w:sz w:val="20"/>
            <w:szCs w:val="20"/>
          </w:rPr>
          <w:t>http://www.csd.bg/artShowbg.php?id=16635–ЦИД–„Индекс</w:t>
        </w:r>
      </w:hyperlink>
      <w:r w:rsidRPr="004A4863">
        <w:rPr>
          <w:rFonts w:ascii="Times New Roman" w:hAnsi="Times New Roman" w:cs="Times New Roman"/>
          <w:i/>
          <w:sz w:val="20"/>
          <w:szCs w:val="20"/>
        </w:rPr>
        <w:t xml:space="preserve"> на рисковете за енергийната сигурност на България.</w:t>
      </w:r>
    </w:p>
  </w:footnote>
  <w:footnote w:id="602">
    <w:p w:rsidR="004A3881" w:rsidRPr="004A4863" w:rsidRDefault="004A3881" w:rsidP="00F01E59">
      <w:pPr>
        <w:pStyle w:val="a3"/>
        <w:rPr>
          <w:rFonts w:ascii="Times New Roman" w:hAnsi="Times New Roman"/>
          <w:i/>
        </w:rPr>
      </w:pPr>
      <w:r w:rsidRPr="00F01E59">
        <w:rPr>
          <w:rStyle w:val="a5"/>
          <w:rFonts w:ascii="Times New Roman" w:hAnsi="Times New Roman"/>
          <w:i/>
        </w:rPr>
        <w:footnoteRef/>
      </w:r>
      <w:r w:rsidRPr="004A4863">
        <w:rPr>
          <w:rFonts w:ascii="Times New Roman" w:hAnsi="Times New Roman"/>
          <w:i/>
        </w:rPr>
        <w:t>Бузаровски-Бузар, Стефан, “Energy poverty in the EU: a review of the evidence”, доклад, представен на семинара и конференцията за енергийна сигурност, Брюксел, Белгия, 29-30 ноември 2011.</w:t>
      </w:r>
    </w:p>
  </w:footnote>
  <w:footnote w:id="603">
    <w:p w:rsidR="004A3881" w:rsidRPr="00D3389B" w:rsidRDefault="004A3881" w:rsidP="00D3389B">
      <w:pPr>
        <w:autoSpaceDE w:val="0"/>
        <w:autoSpaceDN w:val="0"/>
        <w:adjustRightInd w:val="0"/>
        <w:rPr>
          <w:rFonts w:ascii="Times New Roman" w:hAnsi="Times New Roman" w:cs="Times New Roman"/>
          <w:i/>
          <w:sz w:val="20"/>
          <w:szCs w:val="20"/>
        </w:rPr>
      </w:pPr>
      <w:r w:rsidRPr="004A4863">
        <w:rPr>
          <w:rStyle w:val="a5"/>
          <w:rFonts w:ascii="Times New Roman" w:hAnsi="Times New Roman" w:cs="Times New Roman"/>
          <w:i/>
          <w:sz w:val="20"/>
          <w:szCs w:val="20"/>
        </w:rPr>
        <w:footnoteRef/>
      </w:r>
      <w:r w:rsidRPr="004A4863">
        <w:rPr>
          <w:rFonts w:ascii="Times New Roman" w:hAnsi="Times New Roman" w:cs="Times New Roman"/>
          <w:i/>
          <w:sz w:val="20"/>
          <w:szCs w:val="20"/>
        </w:rPr>
        <w:t xml:space="preserve"> Грейсон Хефнър, Нина Кембъл, Оценка на ползите от енергийно ефективни програми за домакинства с ниски доходи, Международна Енергийна Агенция, Юни 2011.</w:t>
      </w:r>
    </w:p>
  </w:footnote>
  <w:footnote w:id="604">
    <w:p w:rsidR="004A3881" w:rsidRPr="004A4863" w:rsidRDefault="004A3881" w:rsidP="00F01E59">
      <w:pPr>
        <w:spacing w:before="68"/>
        <w:ind w:right="136"/>
        <w:contextualSpacing/>
        <w:outlineLvl w:val="1"/>
        <w:rPr>
          <w:rFonts w:ascii="Times New Roman" w:eastAsia="Times New Roman" w:hAnsi="Times New Roman" w:cs="Times New Roman"/>
          <w:i/>
          <w:caps/>
          <w:color w:val="8D0807"/>
          <w:kern w:val="36"/>
          <w:sz w:val="20"/>
          <w:szCs w:val="20"/>
          <w:lang w:eastAsia="bg-BG"/>
        </w:rPr>
      </w:pPr>
      <w:r w:rsidRPr="004A4863">
        <w:rPr>
          <w:rStyle w:val="a5"/>
          <w:rFonts w:ascii="Times New Roman" w:hAnsi="Times New Roman" w:cs="Times New Roman"/>
          <w:i/>
          <w:sz w:val="20"/>
          <w:szCs w:val="20"/>
        </w:rPr>
        <w:footnoteRef/>
      </w:r>
      <w:r w:rsidRPr="004A4863">
        <w:rPr>
          <w:rFonts w:ascii="Times New Roman" w:hAnsi="Times New Roman" w:cs="Times New Roman"/>
          <w:i/>
          <w:sz w:val="20"/>
          <w:szCs w:val="20"/>
        </w:rPr>
        <w:t xml:space="preserve"> </w:t>
      </w:r>
      <w:hyperlink r:id="rId178" w:history="1">
        <w:r w:rsidRPr="004A4863">
          <w:rPr>
            <w:rStyle w:val="ac"/>
            <w:rFonts w:ascii="Times New Roman" w:hAnsi="Times New Roman" w:cs="Times New Roman"/>
            <w:i/>
            <w:sz w:val="20"/>
            <w:szCs w:val="20"/>
          </w:rPr>
          <w:t>http://dartsnews.bg/News/41281-</w:t>
        </w:r>
      </w:hyperlink>
      <w:r w:rsidRPr="004A4863">
        <w:rPr>
          <w:rFonts w:ascii="Times New Roman" w:hAnsi="Times New Roman" w:cs="Times New Roman"/>
          <w:i/>
          <w:sz w:val="20"/>
          <w:szCs w:val="20"/>
        </w:rPr>
        <w:t xml:space="preserve"> Плаща се двойно на ЕРП-тата</w:t>
      </w:r>
    </w:p>
  </w:footnote>
  <w:footnote w:id="605">
    <w:p w:rsidR="004A3881" w:rsidRPr="004A4863" w:rsidRDefault="004A3881" w:rsidP="00F01E59">
      <w:pPr>
        <w:pStyle w:val="Default"/>
        <w:contextualSpacing/>
        <w:rPr>
          <w:i/>
          <w:color w:val="auto"/>
          <w:sz w:val="20"/>
          <w:szCs w:val="20"/>
        </w:rPr>
      </w:pPr>
      <w:r w:rsidRPr="00F01E59">
        <w:rPr>
          <w:rStyle w:val="a5"/>
          <w:i/>
          <w:sz w:val="20"/>
          <w:szCs w:val="20"/>
        </w:rPr>
        <w:footnoteRef/>
      </w:r>
      <w:r w:rsidRPr="004A4863">
        <w:rPr>
          <w:i/>
          <w:sz w:val="20"/>
          <w:szCs w:val="20"/>
        </w:rPr>
        <w:t xml:space="preserve"> </w:t>
      </w:r>
      <w:hyperlink r:id="rId179" w:history="1">
        <w:r w:rsidRPr="004A4863">
          <w:rPr>
            <w:rStyle w:val="ac"/>
            <w:i/>
            <w:color w:val="auto"/>
            <w:sz w:val="20"/>
            <w:szCs w:val="20"/>
            <w:lang w:val="en-US"/>
          </w:rPr>
          <w:t>http</w:t>
        </w:r>
        <w:r w:rsidRPr="00353DD8">
          <w:rPr>
            <w:rStyle w:val="ac"/>
            <w:i/>
            <w:color w:val="auto"/>
            <w:sz w:val="20"/>
            <w:szCs w:val="20"/>
            <w:lang w:val="ru-RU"/>
          </w:rPr>
          <w:t>://</w:t>
        </w:r>
        <w:r w:rsidRPr="004A4863">
          <w:rPr>
            <w:rStyle w:val="ac"/>
            <w:i/>
            <w:color w:val="auto"/>
            <w:sz w:val="20"/>
            <w:szCs w:val="20"/>
            <w:lang w:val="en-US"/>
          </w:rPr>
          <w:t>www</w:t>
        </w:r>
        <w:r w:rsidRPr="00353DD8">
          <w:rPr>
            <w:rStyle w:val="ac"/>
            <w:i/>
            <w:color w:val="auto"/>
            <w:sz w:val="20"/>
            <w:szCs w:val="20"/>
            <w:lang w:val="ru-RU"/>
          </w:rPr>
          <w:t>.</w:t>
        </w:r>
        <w:r w:rsidRPr="004A4863">
          <w:rPr>
            <w:rStyle w:val="ac"/>
            <w:i/>
            <w:color w:val="auto"/>
            <w:sz w:val="20"/>
            <w:szCs w:val="20"/>
            <w:lang w:val="en-US"/>
          </w:rPr>
          <w:t>csd</w:t>
        </w:r>
        <w:r w:rsidRPr="00353DD8">
          <w:rPr>
            <w:rStyle w:val="ac"/>
            <w:i/>
            <w:color w:val="auto"/>
            <w:sz w:val="20"/>
            <w:szCs w:val="20"/>
            <w:lang w:val="ru-RU"/>
          </w:rPr>
          <w:t>.</w:t>
        </w:r>
        <w:r w:rsidRPr="004A4863">
          <w:rPr>
            <w:rStyle w:val="ac"/>
            <w:i/>
            <w:color w:val="auto"/>
            <w:sz w:val="20"/>
            <w:szCs w:val="20"/>
            <w:lang w:val="en-US"/>
          </w:rPr>
          <w:t>bg</w:t>
        </w:r>
        <w:r w:rsidRPr="00353DD8">
          <w:rPr>
            <w:rStyle w:val="ac"/>
            <w:i/>
            <w:color w:val="auto"/>
            <w:sz w:val="20"/>
            <w:szCs w:val="20"/>
            <w:lang w:val="ru-RU"/>
          </w:rPr>
          <w:t>/</w:t>
        </w:r>
        <w:r w:rsidRPr="004A4863">
          <w:rPr>
            <w:rStyle w:val="ac"/>
            <w:i/>
            <w:color w:val="auto"/>
            <w:sz w:val="20"/>
            <w:szCs w:val="20"/>
            <w:lang w:val="en-US"/>
          </w:rPr>
          <w:t>artShowbg</w:t>
        </w:r>
        <w:r w:rsidRPr="00353DD8">
          <w:rPr>
            <w:rStyle w:val="ac"/>
            <w:i/>
            <w:color w:val="auto"/>
            <w:sz w:val="20"/>
            <w:szCs w:val="20"/>
            <w:lang w:val="ru-RU"/>
          </w:rPr>
          <w:t>.</w:t>
        </w:r>
        <w:r w:rsidRPr="004A4863">
          <w:rPr>
            <w:rStyle w:val="ac"/>
            <w:i/>
            <w:color w:val="auto"/>
            <w:sz w:val="20"/>
            <w:szCs w:val="20"/>
            <w:lang w:val="en-US"/>
          </w:rPr>
          <w:t>php</w:t>
        </w:r>
        <w:r w:rsidRPr="00353DD8">
          <w:rPr>
            <w:rStyle w:val="ac"/>
            <w:i/>
            <w:color w:val="auto"/>
            <w:sz w:val="20"/>
            <w:szCs w:val="20"/>
            <w:lang w:val="ru-RU"/>
          </w:rPr>
          <w:t>?</w:t>
        </w:r>
        <w:r w:rsidRPr="004A4863">
          <w:rPr>
            <w:rStyle w:val="ac"/>
            <w:i/>
            <w:color w:val="auto"/>
            <w:sz w:val="20"/>
            <w:szCs w:val="20"/>
            <w:lang w:val="en-US"/>
          </w:rPr>
          <w:t>id</w:t>
        </w:r>
        <w:r w:rsidRPr="00353DD8">
          <w:rPr>
            <w:rStyle w:val="ac"/>
            <w:i/>
            <w:color w:val="auto"/>
            <w:sz w:val="20"/>
            <w:szCs w:val="20"/>
            <w:lang w:val="ru-RU"/>
          </w:rPr>
          <w:t>=16517</w:t>
        </w:r>
        <w:r w:rsidRPr="004A4863">
          <w:rPr>
            <w:rStyle w:val="ac"/>
            <w:i/>
            <w:color w:val="auto"/>
            <w:sz w:val="20"/>
            <w:szCs w:val="20"/>
          </w:rPr>
          <w:t>–ЦИД–</w:t>
        </w:r>
      </w:hyperlink>
      <w:r w:rsidRPr="004A4863">
        <w:rPr>
          <w:i/>
          <w:color w:val="auto"/>
          <w:sz w:val="20"/>
          <w:szCs w:val="20"/>
        </w:rPr>
        <w:t xml:space="preserve"> Българската икономика: Конкурентоспособност </w:t>
      </w:r>
    </w:p>
    <w:p w:rsidR="004A3881" w:rsidRPr="00D3389B" w:rsidRDefault="004A3881" w:rsidP="00D3389B">
      <w:pPr>
        <w:pStyle w:val="Default"/>
        <w:contextualSpacing/>
        <w:rPr>
          <w:i/>
          <w:color w:val="auto"/>
          <w:sz w:val="20"/>
          <w:szCs w:val="20"/>
        </w:rPr>
      </w:pPr>
      <w:r w:rsidRPr="004A4863">
        <w:rPr>
          <w:bCs/>
          <w:i/>
          <w:color w:val="auto"/>
          <w:sz w:val="20"/>
          <w:szCs w:val="20"/>
        </w:rPr>
        <w:t xml:space="preserve">Policy Brief No. 39, юни 2013 г. </w:t>
      </w:r>
    </w:p>
  </w:footnote>
  <w:footnote w:id="606">
    <w:p w:rsidR="004A3881" w:rsidRPr="00D50DB6" w:rsidRDefault="004A3881" w:rsidP="00D50DB6">
      <w:pPr>
        <w:autoSpaceDE w:val="0"/>
        <w:autoSpaceDN w:val="0"/>
        <w:adjustRightInd w:val="0"/>
        <w:rPr>
          <w:rFonts w:ascii="Times New Roman" w:hAnsi="Times New Roman" w:cs="Times New Roman"/>
          <w:i/>
          <w:sz w:val="20"/>
          <w:szCs w:val="20"/>
        </w:rPr>
      </w:pPr>
      <w:r w:rsidRPr="00D50DB6">
        <w:rPr>
          <w:rStyle w:val="a5"/>
          <w:rFonts w:ascii="Times New Roman" w:hAnsi="Times New Roman" w:cs="Times New Roman"/>
          <w:i/>
          <w:sz w:val="20"/>
          <w:szCs w:val="20"/>
        </w:rPr>
        <w:footnoteRef/>
      </w:r>
      <w:r w:rsidRPr="00D50DB6">
        <w:rPr>
          <w:rFonts w:ascii="Times New Roman" w:hAnsi="Times New Roman" w:cs="Times New Roman"/>
          <w:i/>
          <w:sz w:val="20"/>
          <w:szCs w:val="20"/>
        </w:rPr>
        <w:t xml:space="preserve"> http://www.csd.bg/artShowbg.php?id=15500-</w:t>
      </w:r>
      <w:r w:rsidRPr="00D50DB6">
        <w:rPr>
          <w:rFonts w:ascii="Times New Roman" w:hAnsi="Times New Roman" w:cs="Times New Roman"/>
          <w:bCs/>
          <w:i/>
          <w:sz w:val="20"/>
          <w:szCs w:val="20"/>
        </w:rPr>
        <w:t>Енергетика и добро управление. Тенденции и политики.  Центъра за изследване на демокрацията.</w:t>
      </w:r>
    </w:p>
  </w:footnote>
  <w:footnote w:id="607">
    <w:p w:rsidR="004A3881" w:rsidRPr="00D50DB6" w:rsidRDefault="004A3881" w:rsidP="00D50DB6">
      <w:pPr>
        <w:pStyle w:val="Default"/>
        <w:rPr>
          <w:sz w:val="20"/>
          <w:szCs w:val="20"/>
        </w:rPr>
      </w:pPr>
      <w:r w:rsidRPr="00D50DB6">
        <w:rPr>
          <w:rStyle w:val="a5"/>
          <w:i/>
          <w:sz w:val="20"/>
          <w:szCs w:val="20"/>
        </w:rPr>
        <w:footnoteRef/>
      </w:r>
      <w:r w:rsidRPr="00D50DB6">
        <w:rPr>
          <w:i/>
          <w:sz w:val="20"/>
          <w:szCs w:val="20"/>
        </w:rPr>
        <w:t xml:space="preserve"> </w:t>
      </w:r>
      <w:hyperlink r:id="rId180" w:history="1">
        <w:r w:rsidRPr="00D50DB6">
          <w:rPr>
            <w:rStyle w:val="ac"/>
            <w:i/>
            <w:color w:val="auto"/>
            <w:sz w:val="20"/>
            <w:szCs w:val="20"/>
          </w:rPr>
          <w:t>http://www.csd.bg/artShowbg.php?id=16358–ЦИД</w:t>
        </w:r>
      </w:hyperlink>
      <w:r w:rsidRPr="00D50DB6">
        <w:rPr>
          <w:i/>
          <w:sz w:val="20"/>
          <w:szCs w:val="20"/>
        </w:rPr>
        <w:t xml:space="preserve"> „</w:t>
      </w:r>
      <w:r w:rsidRPr="00D50DB6">
        <w:rPr>
          <w:bCs/>
          <w:i/>
          <w:sz w:val="20"/>
          <w:szCs w:val="20"/>
        </w:rPr>
        <w:t>Защо се увеличават сметките за електроенергия в България</w:t>
      </w:r>
      <w:r w:rsidRPr="00D50DB6">
        <w:rPr>
          <w:bCs/>
          <w:sz w:val="20"/>
          <w:szCs w:val="20"/>
        </w:rPr>
        <w:t xml:space="preserve">” </w:t>
      </w:r>
    </w:p>
  </w:footnote>
  <w:footnote w:id="608">
    <w:p w:rsidR="004A3881" w:rsidRPr="00D50DB6" w:rsidRDefault="004A3881" w:rsidP="00D50DB6">
      <w:pPr>
        <w:spacing w:after="136"/>
        <w:outlineLvl w:val="2"/>
        <w:rPr>
          <w:rFonts w:ascii="Times New Roman" w:eastAsia="Times New Roman" w:hAnsi="Times New Roman" w:cs="Times New Roman"/>
          <w:bCs/>
          <w:i/>
          <w:sz w:val="20"/>
          <w:szCs w:val="20"/>
          <w:lang w:eastAsia="bg-BG"/>
        </w:rPr>
      </w:pPr>
      <w:r w:rsidRPr="004A4863">
        <w:rPr>
          <w:rStyle w:val="a5"/>
          <w:rFonts w:ascii="Times New Roman" w:hAnsi="Times New Roman" w:cs="Times New Roman"/>
          <w:i/>
          <w:sz w:val="20"/>
          <w:szCs w:val="20"/>
        </w:rPr>
        <w:footnoteRef/>
      </w:r>
      <w:r w:rsidRPr="004A4863">
        <w:rPr>
          <w:rFonts w:ascii="Times New Roman" w:hAnsi="Times New Roman" w:cs="Times New Roman"/>
          <w:i/>
          <w:sz w:val="20"/>
          <w:szCs w:val="20"/>
        </w:rPr>
        <w:t xml:space="preserve"> </w:t>
      </w:r>
      <w:hyperlink r:id="rId181" w:history="1">
        <w:r w:rsidRPr="004A4863">
          <w:rPr>
            <w:rStyle w:val="ac"/>
            <w:rFonts w:ascii="Times New Roman" w:eastAsia="Times New Roman" w:hAnsi="Times New Roman" w:cs="Times New Roman"/>
            <w:bCs/>
            <w:i/>
            <w:sz w:val="20"/>
            <w:szCs w:val="20"/>
            <w:lang w:val="en-US" w:eastAsia="bg-BG"/>
          </w:rPr>
          <w:t>http</w:t>
        </w:r>
        <w:r w:rsidRPr="00353DD8">
          <w:rPr>
            <w:rStyle w:val="ac"/>
            <w:rFonts w:ascii="Times New Roman" w:eastAsia="Times New Roman" w:hAnsi="Times New Roman" w:cs="Times New Roman"/>
            <w:bCs/>
            <w:i/>
            <w:sz w:val="20"/>
            <w:szCs w:val="20"/>
            <w:lang w:val="ru-RU" w:eastAsia="bg-BG"/>
          </w:rPr>
          <w:t>://</w:t>
        </w:r>
        <w:r w:rsidRPr="004A4863">
          <w:rPr>
            <w:rStyle w:val="ac"/>
            <w:rFonts w:ascii="Times New Roman" w:eastAsia="Times New Roman" w:hAnsi="Times New Roman" w:cs="Times New Roman"/>
            <w:bCs/>
            <w:i/>
            <w:sz w:val="20"/>
            <w:szCs w:val="20"/>
            <w:lang w:val="en-US" w:eastAsia="bg-BG"/>
          </w:rPr>
          <w:t>www</w:t>
        </w:r>
        <w:r w:rsidRPr="00353DD8">
          <w:rPr>
            <w:rStyle w:val="ac"/>
            <w:rFonts w:ascii="Times New Roman" w:eastAsia="Times New Roman" w:hAnsi="Times New Roman" w:cs="Times New Roman"/>
            <w:bCs/>
            <w:i/>
            <w:sz w:val="20"/>
            <w:szCs w:val="20"/>
            <w:lang w:val="ru-RU" w:eastAsia="bg-BG"/>
          </w:rPr>
          <w:t>.</w:t>
        </w:r>
        <w:r w:rsidRPr="004A4863">
          <w:rPr>
            <w:rStyle w:val="ac"/>
            <w:rFonts w:ascii="Times New Roman" w:eastAsia="Times New Roman" w:hAnsi="Times New Roman" w:cs="Times New Roman"/>
            <w:bCs/>
            <w:i/>
            <w:sz w:val="20"/>
            <w:szCs w:val="20"/>
            <w:lang w:val="en-US" w:eastAsia="bg-BG"/>
          </w:rPr>
          <w:t>segabg</w:t>
        </w:r>
        <w:r w:rsidRPr="00353DD8">
          <w:rPr>
            <w:rStyle w:val="ac"/>
            <w:rFonts w:ascii="Times New Roman" w:eastAsia="Times New Roman" w:hAnsi="Times New Roman" w:cs="Times New Roman"/>
            <w:bCs/>
            <w:i/>
            <w:sz w:val="20"/>
            <w:szCs w:val="20"/>
            <w:lang w:val="ru-RU" w:eastAsia="bg-BG"/>
          </w:rPr>
          <w:t>.</w:t>
        </w:r>
        <w:r w:rsidRPr="004A4863">
          <w:rPr>
            <w:rStyle w:val="ac"/>
            <w:rFonts w:ascii="Times New Roman" w:eastAsia="Times New Roman" w:hAnsi="Times New Roman" w:cs="Times New Roman"/>
            <w:bCs/>
            <w:i/>
            <w:sz w:val="20"/>
            <w:szCs w:val="20"/>
            <w:lang w:val="en-US" w:eastAsia="bg-BG"/>
          </w:rPr>
          <w:t>com</w:t>
        </w:r>
        <w:r w:rsidRPr="00353DD8">
          <w:rPr>
            <w:rStyle w:val="ac"/>
            <w:rFonts w:ascii="Times New Roman" w:eastAsia="Times New Roman" w:hAnsi="Times New Roman" w:cs="Times New Roman"/>
            <w:bCs/>
            <w:i/>
            <w:sz w:val="20"/>
            <w:szCs w:val="20"/>
            <w:lang w:val="ru-RU" w:eastAsia="bg-BG"/>
          </w:rPr>
          <w:t>/</w:t>
        </w:r>
        <w:r w:rsidRPr="004A4863">
          <w:rPr>
            <w:rStyle w:val="ac"/>
            <w:rFonts w:ascii="Times New Roman" w:eastAsia="Times New Roman" w:hAnsi="Times New Roman" w:cs="Times New Roman"/>
            <w:bCs/>
            <w:i/>
            <w:sz w:val="20"/>
            <w:szCs w:val="20"/>
            <w:lang w:val="en-US" w:eastAsia="bg-BG"/>
          </w:rPr>
          <w:t>article</w:t>
        </w:r>
        <w:r w:rsidRPr="00353DD8">
          <w:rPr>
            <w:rStyle w:val="ac"/>
            <w:rFonts w:ascii="Times New Roman" w:eastAsia="Times New Roman" w:hAnsi="Times New Roman" w:cs="Times New Roman"/>
            <w:bCs/>
            <w:i/>
            <w:sz w:val="20"/>
            <w:szCs w:val="20"/>
            <w:lang w:val="ru-RU" w:eastAsia="bg-BG"/>
          </w:rPr>
          <w:t>.</w:t>
        </w:r>
        <w:r w:rsidRPr="004A4863">
          <w:rPr>
            <w:rStyle w:val="ac"/>
            <w:rFonts w:ascii="Times New Roman" w:eastAsia="Times New Roman" w:hAnsi="Times New Roman" w:cs="Times New Roman"/>
            <w:bCs/>
            <w:i/>
            <w:sz w:val="20"/>
            <w:szCs w:val="20"/>
            <w:lang w:val="en-US" w:eastAsia="bg-BG"/>
          </w:rPr>
          <w:t>php</w:t>
        </w:r>
        <w:r w:rsidRPr="00353DD8">
          <w:rPr>
            <w:rStyle w:val="ac"/>
            <w:rFonts w:ascii="Times New Roman" w:eastAsia="Times New Roman" w:hAnsi="Times New Roman" w:cs="Times New Roman"/>
            <w:bCs/>
            <w:i/>
            <w:sz w:val="20"/>
            <w:szCs w:val="20"/>
            <w:lang w:val="ru-RU" w:eastAsia="bg-BG"/>
          </w:rPr>
          <w:t>?</w:t>
        </w:r>
        <w:r w:rsidRPr="004A4863">
          <w:rPr>
            <w:rStyle w:val="ac"/>
            <w:rFonts w:ascii="Times New Roman" w:eastAsia="Times New Roman" w:hAnsi="Times New Roman" w:cs="Times New Roman"/>
            <w:bCs/>
            <w:i/>
            <w:sz w:val="20"/>
            <w:szCs w:val="20"/>
            <w:lang w:val="en-US" w:eastAsia="bg-BG"/>
          </w:rPr>
          <w:t>id</w:t>
        </w:r>
        <w:r w:rsidRPr="00353DD8">
          <w:rPr>
            <w:rStyle w:val="ac"/>
            <w:rFonts w:ascii="Times New Roman" w:eastAsia="Times New Roman" w:hAnsi="Times New Roman" w:cs="Times New Roman"/>
            <w:bCs/>
            <w:i/>
            <w:sz w:val="20"/>
            <w:szCs w:val="20"/>
            <w:lang w:val="ru-RU" w:eastAsia="bg-BG"/>
          </w:rPr>
          <w:t>=690983</w:t>
        </w:r>
      </w:hyperlink>
      <w:r w:rsidRPr="004A4863">
        <w:rPr>
          <w:rFonts w:ascii="Times New Roman" w:eastAsia="Times New Roman" w:hAnsi="Times New Roman" w:cs="Times New Roman"/>
          <w:bCs/>
          <w:i/>
          <w:sz w:val="20"/>
          <w:szCs w:val="20"/>
          <w:lang w:eastAsia="bg-BG"/>
        </w:rPr>
        <w:t>_20 март 2014_</w:t>
      </w:r>
      <w:r w:rsidRPr="00353DD8">
        <w:rPr>
          <w:rFonts w:ascii="Times New Roman" w:eastAsia="Times New Roman" w:hAnsi="Times New Roman" w:cs="Times New Roman"/>
          <w:bCs/>
          <w:i/>
          <w:sz w:val="20"/>
          <w:szCs w:val="20"/>
          <w:lang w:val="ru-RU" w:eastAsia="bg-BG"/>
        </w:rPr>
        <w:t xml:space="preserve"> Димитър Цигуларев</w:t>
      </w:r>
      <w:r w:rsidRPr="004A4863">
        <w:rPr>
          <w:rFonts w:ascii="Times New Roman" w:eastAsia="Times New Roman" w:hAnsi="Times New Roman" w:cs="Times New Roman"/>
          <w:bCs/>
          <w:i/>
          <w:sz w:val="20"/>
          <w:szCs w:val="20"/>
          <w:lang w:eastAsia="bg-BG"/>
        </w:rPr>
        <w:t xml:space="preserve"> „Държавата е истинската заплаха за национ</w:t>
      </w:r>
      <w:r>
        <w:rPr>
          <w:rFonts w:ascii="Times New Roman" w:eastAsia="Times New Roman" w:hAnsi="Times New Roman" w:cs="Times New Roman"/>
          <w:bCs/>
          <w:i/>
          <w:sz w:val="20"/>
          <w:szCs w:val="20"/>
          <w:lang w:eastAsia="bg-BG"/>
        </w:rPr>
        <w:t>алната и енергийната сигурност”</w:t>
      </w:r>
    </w:p>
  </w:footnote>
  <w:footnote w:id="609">
    <w:p w:rsidR="004A3881" w:rsidRDefault="004A3881" w:rsidP="00D50DB6">
      <w:pPr>
        <w:pStyle w:val="a3"/>
        <w:rPr>
          <w:i/>
        </w:rPr>
      </w:pPr>
      <w:r w:rsidRPr="00F01E59">
        <w:rPr>
          <w:rStyle w:val="a5"/>
          <w:i/>
        </w:rPr>
        <w:footnoteRef/>
      </w:r>
      <w:r>
        <w:rPr>
          <w:rFonts w:ascii="Times New Roman" w:hAnsi="Times New Roman"/>
          <w:i/>
        </w:rPr>
        <w:t>Корупцията в България е посочена като един от най-големите проблеми за бизнеса в страната. Това става ясно от проучване на Българската търговско-промишлена палата (БТПП) за условията за бизнес в България през 2012 г</w:t>
      </w:r>
      <w:r>
        <w:rPr>
          <w:rFonts w:ascii="Times New Roman" w:hAnsi="Times New Roman"/>
          <w:i/>
          <w:sz w:val="18"/>
          <w:szCs w:val="18"/>
        </w:rPr>
        <w:t>.</w:t>
      </w:r>
    </w:p>
  </w:footnote>
  <w:footnote w:id="610">
    <w:p w:rsidR="004A3881" w:rsidRPr="00D50DB6" w:rsidRDefault="004A3881" w:rsidP="00D50DB6">
      <w:pPr>
        <w:jc w:val="both"/>
        <w:rPr>
          <w:rFonts w:ascii="Times New Roman" w:eastAsia="TimesNewRomanPSMT" w:hAnsi="Times New Roman" w:cs="Times New Roman"/>
          <w:i/>
          <w:sz w:val="20"/>
          <w:szCs w:val="20"/>
        </w:rPr>
      </w:pPr>
      <w:r w:rsidRPr="00D50DB6">
        <w:rPr>
          <w:rStyle w:val="a5"/>
          <w:rFonts w:ascii="Times New Roman" w:hAnsi="Times New Roman" w:cs="Times New Roman"/>
          <w:i/>
          <w:sz w:val="20"/>
          <w:szCs w:val="20"/>
        </w:rPr>
        <w:footnoteRef/>
      </w:r>
      <w:r w:rsidRPr="00D50DB6">
        <w:rPr>
          <w:rFonts w:ascii="Times New Roman" w:eastAsia="TimesNewRomanPSMT" w:hAnsi="Times New Roman" w:cs="Times New Roman"/>
          <w:i/>
          <w:sz w:val="20"/>
          <w:szCs w:val="20"/>
        </w:rPr>
        <w:t>Според проучване на „Алфа Рисърч“ от 2014 г.</w:t>
      </w:r>
    </w:p>
  </w:footnote>
  <w:footnote w:id="611">
    <w:p w:rsidR="004A3881" w:rsidRDefault="004A3881" w:rsidP="00F01E59">
      <w:pPr>
        <w:pStyle w:val="a3"/>
        <w:rPr>
          <w:i/>
        </w:rPr>
      </w:pPr>
      <w:r w:rsidRPr="00F01E59">
        <w:rPr>
          <w:rStyle w:val="a5"/>
          <w:i/>
        </w:rPr>
        <w:footnoteRef/>
      </w:r>
      <w:r>
        <w:rPr>
          <w:i/>
        </w:rPr>
        <w:t xml:space="preserve"> </w:t>
      </w:r>
      <w:r>
        <w:rPr>
          <w:rFonts w:ascii="Times New Roman" w:hAnsi="Times New Roman"/>
          <w:i/>
        </w:rPr>
        <w:t>Петя Биолчева - Проекти за повишаване на  физическата сигурност на в търговските банки.</w:t>
      </w:r>
    </w:p>
  </w:footnote>
  <w:footnote w:id="612">
    <w:p w:rsidR="004A3881" w:rsidRPr="00786A71" w:rsidRDefault="004A3881" w:rsidP="00366A4A">
      <w:pPr>
        <w:shd w:val="clear" w:color="auto" w:fill="FFFFFF"/>
        <w:rPr>
          <w:rFonts w:ascii="Times New Roman" w:hAnsi="Times New Roman" w:cs="Times New Roman"/>
          <w:i/>
          <w:sz w:val="20"/>
          <w:szCs w:val="20"/>
        </w:rPr>
      </w:pPr>
      <w:r w:rsidRPr="00786A71">
        <w:rPr>
          <w:rStyle w:val="a5"/>
          <w:rFonts w:ascii="Times New Roman" w:hAnsi="Times New Roman" w:cs="Times New Roman"/>
          <w:i/>
          <w:sz w:val="20"/>
          <w:szCs w:val="20"/>
        </w:rPr>
        <w:footnoteRef/>
      </w:r>
      <w:r w:rsidRPr="00786A71">
        <w:rPr>
          <w:rFonts w:ascii="Times New Roman" w:hAnsi="Times New Roman" w:cs="Times New Roman"/>
          <w:i/>
          <w:sz w:val="20"/>
          <w:szCs w:val="20"/>
        </w:rPr>
        <w:t xml:space="preserve"> </w:t>
      </w:r>
      <w:hyperlink r:id="rId182" w:history="1">
        <w:r w:rsidRPr="00786A71">
          <w:rPr>
            <w:rStyle w:val="ac"/>
            <w:rFonts w:ascii="Times New Roman" w:eastAsia="Times New Roman" w:hAnsi="Times New Roman" w:cs="Times New Roman"/>
            <w:i/>
            <w:sz w:val="20"/>
            <w:szCs w:val="20"/>
            <w:lang w:eastAsia="bg-BG"/>
          </w:rPr>
          <w:t>http://www.sipri.org/research/armaments/milex/milex_database/definitions</w:t>
        </w:r>
      </w:hyperlink>
    </w:p>
  </w:footnote>
  <w:footnote w:id="613">
    <w:p w:rsidR="004A3881" w:rsidRPr="00786A71" w:rsidRDefault="004A3881" w:rsidP="00366A4A">
      <w:pPr>
        <w:pStyle w:val="a3"/>
        <w:rPr>
          <w:rFonts w:ascii="Times New Roman" w:hAnsi="Times New Roman" w:cs="Times New Roman"/>
        </w:rPr>
      </w:pPr>
      <w:r w:rsidRPr="00786A71">
        <w:rPr>
          <w:rStyle w:val="a5"/>
          <w:rFonts w:ascii="Times New Roman" w:hAnsi="Times New Roman" w:cs="Times New Roman"/>
          <w:i/>
        </w:rPr>
        <w:footnoteRef/>
      </w:r>
      <w:r w:rsidRPr="00786A71">
        <w:rPr>
          <w:rFonts w:ascii="Times New Roman" w:hAnsi="Times New Roman" w:cs="Times New Roman"/>
          <w:i/>
        </w:rPr>
        <w:t xml:space="preserve"> ЗАКОН за отбраната и въоръжените сили на Република България, изм. и доп., бр. 1 от 3.01.2014 г.- http://www.mod.bg/bg/doc/zakoni/20140225_ZOVSRB.pdf</w:t>
      </w:r>
    </w:p>
  </w:footnote>
  <w:footnote w:id="614">
    <w:p w:rsidR="004A3881" w:rsidRPr="00786A71" w:rsidRDefault="004A3881" w:rsidP="00786A71">
      <w:pPr>
        <w:pStyle w:val="a3"/>
        <w:rPr>
          <w:rFonts w:ascii="Times New Roman" w:hAnsi="Times New Roman" w:cs="Times New Roman"/>
          <w:i/>
        </w:rPr>
      </w:pPr>
      <w:r w:rsidRPr="00F01E59">
        <w:rPr>
          <w:rStyle w:val="a5"/>
          <w:rFonts w:ascii="Times New Roman" w:hAnsi="Times New Roman"/>
          <w:i/>
        </w:rPr>
        <w:footnoteRef/>
      </w:r>
      <w:r w:rsidRPr="00786A71">
        <w:rPr>
          <w:rFonts w:ascii="Times New Roman" w:hAnsi="Times New Roman" w:cs="Times New Roman"/>
          <w:i/>
        </w:rPr>
        <w:t xml:space="preserve">ДОКЛАД ЗА СЪСТОЯНИЕТО НА ОТБРАНАТА И ВЪОРЪЖЕНИТЕ СИЛИ НА РЕПУБЛИКА БЪЛГАРИЯ, 2014, 2015 - </w:t>
      </w:r>
      <w:hyperlink r:id="rId183" w:history="1">
        <w:r w:rsidRPr="00786A71">
          <w:rPr>
            <w:rStyle w:val="ac"/>
            <w:rFonts w:ascii="Times New Roman" w:hAnsi="Times New Roman" w:cs="Times New Roman"/>
            <w:i/>
          </w:rPr>
          <w:t>http://www.md.government.bg/bg/doc/drugi/20150327_Doklad_MO_2014.pdf</w:t>
        </w:r>
      </w:hyperlink>
      <w:r w:rsidRPr="00786A71">
        <w:rPr>
          <w:rFonts w:ascii="Times New Roman" w:hAnsi="Times New Roman" w:cs="Times New Roman"/>
          <w:i/>
        </w:rPr>
        <w:t>, 20160330_Doklad_Systoqnie_2015.pdf</w:t>
      </w:r>
    </w:p>
  </w:footnote>
  <w:footnote w:id="615">
    <w:p w:rsidR="004A3881" w:rsidRDefault="004A3881" w:rsidP="00C73F0E">
      <w:pPr>
        <w:pStyle w:val="a3"/>
        <w:rPr>
          <w:rFonts w:ascii="Times New Roman" w:hAnsi="Times New Roman"/>
          <w:i/>
        </w:rPr>
      </w:pPr>
      <w:r w:rsidRPr="00F01E59">
        <w:rPr>
          <w:rStyle w:val="a5"/>
          <w:rFonts w:ascii="Times New Roman" w:hAnsi="Times New Roman"/>
          <w:i/>
        </w:rPr>
        <w:footnoteRef/>
      </w:r>
      <w:r>
        <w:rPr>
          <w:i/>
        </w:rPr>
        <w:t xml:space="preserve"> </w:t>
      </w:r>
      <w:r>
        <w:rPr>
          <w:rFonts w:ascii="Times New Roman" w:hAnsi="Times New Roman"/>
          <w:i/>
        </w:rPr>
        <w:t>Мариновски., К.Организация и управление на дейността на Районния инспектор от полицията, С., 1999г., стр. 9.</w:t>
      </w:r>
    </w:p>
  </w:footnote>
  <w:footnote w:id="616">
    <w:p w:rsidR="004A3881" w:rsidRDefault="004A3881" w:rsidP="00C73F0E">
      <w:pPr>
        <w:pStyle w:val="a3"/>
        <w:rPr>
          <w:rFonts w:ascii="Times New Roman" w:hAnsi="Times New Roman"/>
        </w:rPr>
      </w:pPr>
      <w:r w:rsidRPr="00F01E59">
        <w:rPr>
          <w:rStyle w:val="a5"/>
          <w:rFonts w:ascii="Times New Roman" w:hAnsi="Times New Roman"/>
          <w:i/>
        </w:rPr>
        <w:footnoteRef/>
      </w:r>
      <w:r>
        <w:rPr>
          <w:rFonts w:ascii="Times New Roman" w:hAnsi="Times New Roman"/>
          <w:i/>
        </w:rPr>
        <w:t>Административна дейност на Народната милиция, ВСШ „Георги Димитров“ – МВР, Катедра „Административна дейност на НМ“, 1975г., стр. 142-147.</w:t>
      </w:r>
    </w:p>
  </w:footnote>
  <w:footnote w:id="617">
    <w:p w:rsidR="004A3881" w:rsidRDefault="004A3881" w:rsidP="00C73F0E">
      <w:pPr>
        <w:autoSpaceDE w:val="0"/>
        <w:autoSpaceDN w:val="0"/>
        <w:adjustRightInd w:val="0"/>
        <w:rPr>
          <w:rFonts w:ascii="Times New Roman" w:eastAsia="TimesNewRomanPSMT" w:hAnsi="Times New Roman"/>
          <w:i/>
          <w:sz w:val="20"/>
          <w:szCs w:val="20"/>
        </w:rPr>
      </w:pPr>
      <w:r>
        <w:rPr>
          <w:rStyle w:val="a5"/>
          <w:rFonts w:ascii="Times New Roman" w:hAnsi="Times New Roman"/>
          <w:i/>
          <w:sz w:val="20"/>
          <w:szCs w:val="20"/>
        </w:rPr>
        <w:footnoteRef/>
      </w:r>
      <w:r>
        <w:rPr>
          <w:rFonts w:ascii="Times New Roman" w:hAnsi="Times New Roman"/>
          <w:i/>
          <w:sz w:val="20"/>
          <w:szCs w:val="20"/>
        </w:rPr>
        <w:t xml:space="preserve"> Печата се от архив на Дирекция „Информация и архив“ при МВР</w:t>
      </w:r>
      <w:r>
        <w:rPr>
          <w:rFonts w:ascii="Times New Roman" w:eastAsia="TimesNewRomanPSMT" w:hAnsi="Times New Roman"/>
          <w:i/>
          <w:sz w:val="20"/>
          <w:szCs w:val="20"/>
        </w:rPr>
        <w:t>. Доклад за състоянието на работата на кварталните отговорници и необходимите мерки за подобряването й. ф.25.,оп.1., а.е. 424</w:t>
      </w:r>
    </w:p>
  </w:footnote>
  <w:footnote w:id="618">
    <w:p w:rsidR="004A3881" w:rsidRDefault="004A3881" w:rsidP="00C73F0E">
      <w:pPr>
        <w:autoSpaceDE w:val="0"/>
        <w:autoSpaceDN w:val="0"/>
        <w:adjustRightInd w:val="0"/>
        <w:rPr>
          <w:rFonts w:ascii="Times New Roman" w:eastAsia="TimesNewRomanPSMT" w:hAnsi="Times New Roman"/>
          <w:i/>
          <w:sz w:val="20"/>
          <w:szCs w:val="20"/>
        </w:rPr>
      </w:pPr>
      <w:r>
        <w:rPr>
          <w:rStyle w:val="a5"/>
          <w:rFonts w:ascii="Times New Roman" w:hAnsi="Times New Roman"/>
          <w:i/>
          <w:sz w:val="20"/>
          <w:szCs w:val="20"/>
        </w:rPr>
        <w:footnoteRef/>
      </w:r>
      <w:r>
        <w:rPr>
          <w:rFonts w:ascii="Times New Roman" w:hAnsi="Times New Roman"/>
          <w:i/>
          <w:sz w:val="20"/>
          <w:szCs w:val="20"/>
        </w:rPr>
        <w:t xml:space="preserve"> </w:t>
      </w:r>
      <w:r>
        <w:rPr>
          <w:rFonts w:ascii="Times New Roman" w:eastAsia="TimesNewRomanPSMT" w:hAnsi="Times New Roman"/>
          <w:i/>
          <w:sz w:val="20"/>
          <w:szCs w:val="20"/>
        </w:rPr>
        <w:t>Как е устроена работата на оперативния състав на Народната милиция в околиите на следователите и кварталните отговорници и предложения за бъдещото устройство на същата.</w:t>
      </w:r>
      <w:r>
        <w:rPr>
          <w:rFonts w:ascii="Times New Roman" w:hAnsi="Times New Roman"/>
          <w:i/>
          <w:sz w:val="20"/>
          <w:szCs w:val="20"/>
        </w:rPr>
        <w:t xml:space="preserve"> Печата се от архив на Дирекция „Информация и архив“ на МВР. Материала е заведен под вх.№ 858/9.ІІ.1956г.</w:t>
      </w:r>
    </w:p>
  </w:footnote>
  <w:footnote w:id="619">
    <w:p w:rsidR="004A3881" w:rsidRDefault="004A3881" w:rsidP="00C73F0E">
      <w:pPr>
        <w:autoSpaceDE w:val="0"/>
        <w:autoSpaceDN w:val="0"/>
        <w:adjustRightInd w:val="0"/>
        <w:rPr>
          <w:rFonts w:ascii="Times New Roman" w:eastAsia="TimesNewRomanPSMT" w:hAnsi="Times New Roman"/>
          <w:i/>
          <w:sz w:val="20"/>
          <w:szCs w:val="20"/>
        </w:rPr>
      </w:pPr>
      <w:r>
        <w:rPr>
          <w:rStyle w:val="a5"/>
          <w:rFonts w:ascii="Times New Roman" w:hAnsi="Times New Roman"/>
          <w:i/>
          <w:sz w:val="20"/>
          <w:szCs w:val="20"/>
        </w:rPr>
        <w:footnoteRef/>
      </w:r>
      <w:r>
        <w:rPr>
          <w:rFonts w:ascii="Times New Roman" w:hAnsi="Times New Roman"/>
          <w:i/>
          <w:sz w:val="20"/>
          <w:szCs w:val="20"/>
        </w:rPr>
        <w:t xml:space="preserve"> Печата се от архив на Дирекция „Информация и архив“ при МВР. Обзор за работата на кварталните отговорници в борбата с детската престъпност и хулиганството от 1957г.</w:t>
      </w:r>
    </w:p>
  </w:footnote>
  <w:footnote w:id="620">
    <w:p w:rsidR="004A3881" w:rsidRDefault="004A3881" w:rsidP="00C73F0E">
      <w:pPr>
        <w:autoSpaceDE w:val="0"/>
        <w:autoSpaceDN w:val="0"/>
        <w:adjustRightInd w:val="0"/>
        <w:rPr>
          <w:rFonts w:ascii="Times New Roman" w:eastAsia="TimesNewRomanPSMT" w:hAnsi="Times New Roman"/>
          <w:i/>
          <w:sz w:val="20"/>
          <w:szCs w:val="20"/>
        </w:rPr>
      </w:pPr>
      <w:r>
        <w:rPr>
          <w:rStyle w:val="a5"/>
          <w:rFonts w:ascii="Times New Roman" w:hAnsi="Times New Roman"/>
          <w:i/>
          <w:sz w:val="20"/>
          <w:szCs w:val="20"/>
        </w:rPr>
        <w:footnoteRef/>
      </w:r>
      <w:r>
        <w:rPr>
          <w:rFonts w:ascii="Times New Roman" w:hAnsi="Times New Roman"/>
          <w:i/>
          <w:sz w:val="20"/>
          <w:szCs w:val="20"/>
        </w:rPr>
        <w:t xml:space="preserve"> Печата се по архив на Дирекция „Информация и архив“ при МВР. Материала е заведен под вх. № 2760/12.05.2073г. Инструкция за работата на органите на НМ в борбата с рецидивната престъпност.</w:t>
      </w:r>
    </w:p>
  </w:footnote>
  <w:footnote w:id="621">
    <w:p w:rsidR="004A3881" w:rsidRDefault="004A3881" w:rsidP="00C73F0E">
      <w:pPr>
        <w:autoSpaceDE w:val="0"/>
        <w:autoSpaceDN w:val="0"/>
        <w:adjustRightInd w:val="0"/>
        <w:rPr>
          <w:rFonts w:ascii="Times New Roman" w:eastAsia="TimesNewRomanPSMT" w:hAnsi="Times New Roman"/>
          <w:i/>
          <w:sz w:val="20"/>
          <w:szCs w:val="20"/>
        </w:rPr>
      </w:pPr>
      <w:r>
        <w:rPr>
          <w:rStyle w:val="a5"/>
          <w:rFonts w:ascii="Times New Roman" w:hAnsi="Times New Roman"/>
          <w:i/>
          <w:sz w:val="20"/>
          <w:szCs w:val="20"/>
        </w:rPr>
        <w:footnoteRef/>
      </w:r>
      <w:r>
        <w:rPr>
          <w:rFonts w:ascii="Times New Roman" w:hAnsi="Times New Roman"/>
          <w:i/>
          <w:sz w:val="20"/>
          <w:szCs w:val="20"/>
        </w:rPr>
        <w:t xml:space="preserve"> </w:t>
      </w:r>
      <w:r>
        <w:rPr>
          <w:rFonts w:ascii="Times New Roman" w:eastAsia="TimesNewRomanPSMT" w:hAnsi="Times New Roman"/>
          <w:i/>
          <w:sz w:val="20"/>
          <w:szCs w:val="20"/>
        </w:rPr>
        <w:t>Печата се от архив на Дирекция „Информация и архив“ при МВР. Материала е заведен под вх. № 1340/29.01.1964г. Протокол от проведено национално съвещание с кварталните отговорници от цялата страна.</w:t>
      </w:r>
    </w:p>
  </w:footnote>
  <w:footnote w:id="622">
    <w:p w:rsidR="004A3881" w:rsidRDefault="004A3881" w:rsidP="00D51EBE">
      <w:pPr>
        <w:autoSpaceDE w:val="0"/>
        <w:autoSpaceDN w:val="0"/>
        <w:adjustRightInd w:val="0"/>
        <w:rPr>
          <w:rFonts w:ascii="Times New Roman" w:eastAsia="Calibri" w:hAnsi="Times New Roman"/>
          <w:i/>
          <w:sz w:val="20"/>
          <w:szCs w:val="20"/>
        </w:rPr>
      </w:pPr>
      <w:r>
        <w:rPr>
          <w:rStyle w:val="a5"/>
          <w:rFonts w:ascii="Times New Roman" w:hAnsi="Times New Roman"/>
          <w:i/>
          <w:sz w:val="20"/>
          <w:szCs w:val="20"/>
        </w:rPr>
        <w:footnoteRef/>
      </w:r>
      <w:r>
        <w:rPr>
          <w:rFonts w:ascii="Times New Roman" w:hAnsi="Times New Roman"/>
          <w:i/>
          <w:sz w:val="20"/>
          <w:szCs w:val="20"/>
        </w:rPr>
        <w:t xml:space="preserve"> Печата се от архив на Дирекция „Информация и архив“ при МВР. </w:t>
      </w:r>
      <w:r>
        <w:rPr>
          <w:rFonts w:ascii="Times New Roman" w:eastAsia="TimesNewRomanPSMT" w:hAnsi="Times New Roman"/>
          <w:i/>
          <w:sz w:val="20"/>
          <w:szCs w:val="20"/>
        </w:rPr>
        <w:t>Обзор за съвместната работа между оперативните работници и кварталните отговорници в Народната милиция.</w:t>
      </w:r>
    </w:p>
  </w:footnote>
  <w:footnote w:id="623">
    <w:p w:rsidR="004A3881" w:rsidRDefault="004A3881" w:rsidP="00D51EBE">
      <w:pPr>
        <w:autoSpaceDE w:val="0"/>
        <w:autoSpaceDN w:val="0"/>
        <w:adjustRightInd w:val="0"/>
        <w:rPr>
          <w:rFonts w:ascii="Times New Roman" w:eastAsia="TimesNewRomanPSMT" w:hAnsi="Times New Roman"/>
          <w:sz w:val="20"/>
          <w:szCs w:val="20"/>
        </w:rPr>
      </w:pPr>
      <w:r>
        <w:rPr>
          <w:rStyle w:val="a5"/>
          <w:rFonts w:ascii="Times New Roman" w:hAnsi="Times New Roman"/>
          <w:i/>
          <w:sz w:val="20"/>
          <w:szCs w:val="20"/>
        </w:rPr>
        <w:footnoteRef/>
      </w:r>
      <w:r>
        <w:rPr>
          <w:rFonts w:ascii="Times New Roman" w:hAnsi="Times New Roman"/>
          <w:i/>
          <w:sz w:val="20"/>
          <w:szCs w:val="20"/>
        </w:rPr>
        <w:t xml:space="preserve"> Инструкция за службата на районните инспектори от НМ., Обявена с МЗ № І-635 от 9.07.1975г, изм. и допъл. с МЗ № І-435 от 16.12.1980г.</w:t>
      </w:r>
      <w:r>
        <w:rPr>
          <w:rFonts w:ascii="Times New Roman" w:hAnsi="Times New Roman"/>
        </w:rPr>
        <w:t xml:space="preserve">  </w:t>
      </w:r>
    </w:p>
  </w:footnote>
  <w:footnote w:id="624">
    <w:p w:rsidR="004A3881" w:rsidRDefault="004A3881" w:rsidP="00D51EBE">
      <w:pPr>
        <w:pStyle w:val="a3"/>
        <w:rPr>
          <w:rFonts w:ascii="Times New Roman" w:hAnsi="Times New Roman"/>
          <w:i/>
        </w:rPr>
      </w:pPr>
      <w:r w:rsidRPr="00F01E59">
        <w:rPr>
          <w:rStyle w:val="a5"/>
          <w:rFonts w:ascii="Times New Roman" w:hAnsi="Times New Roman"/>
          <w:i/>
        </w:rPr>
        <w:footnoteRef/>
      </w:r>
      <w:r>
        <w:rPr>
          <w:rFonts w:ascii="Times New Roman" w:hAnsi="Times New Roman"/>
          <w:i/>
        </w:rPr>
        <w:t xml:space="preserve"> Печата се по материали на Дирекция „Информация и архив“ при МВР. Материала е заведен по вх. № 571/10.02.1975г.</w:t>
      </w:r>
    </w:p>
  </w:footnote>
  <w:footnote w:id="625">
    <w:p w:rsidR="004A3881" w:rsidRPr="00D51EBE" w:rsidRDefault="004A3881" w:rsidP="00D51EBE">
      <w:pPr>
        <w:autoSpaceDE w:val="0"/>
        <w:autoSpaceDN w:val="0"/>
        <w:adjustRightInd w:val="0"/>
        <w:rPr>
          <w:rFonts w:ascii="Times New Roman" w:eastAsia="TimesNewRomanPSMT" w:hAnsi="Times New Roman" w:cs="Times New Roman"/>
          <w:sz w:val="20"/>
          <w:szCs w:val="20"/>
        </w:rPr>
      </w:pPr>
      <w:r w:rsidRPr="00D51EBE">
        <w:rPr>
          <w:rStyle w:val="a5"/>
          <w:rFonts w:ascii="Times New Roman" w:hAnsi="Times New Roman" w:cs="Times New Roman"/>
          <w:i/>
          <w:sz w:val="20"/>
          <w:szCs w:val="20"/>
        </w:rPr>
        <w:footnoteRef/>
      </w:r>
      <w:r w:rsidRPr="00D51EBE">
        <w:rPr>
          <w:rFonts w:ascii="Times New Roman" w:hAnsi="Times New Roman" w:cs="Times New Roman"/>
          <w:i/>
          <w:sz w:val="20"/>
          <w:szCs w:val="20"/>
        </w:rPr>
        <w:t xml:space="preserve"> Печата се по архив на Дирекция „Информация и архив“ при МВР. Материала е заведен под вх. № 691/28.02.1978</w:t>
      </w:r>
      <w:r>
        <w:rPr>
          <w:rFonts w:ascii="Times New Roman" w:hAnsi="Times New Roman" w:cs="Times New Roman"/>
          <w:i/>
          <w:sz w:val="20"/>
          <w:szCs w:val="20"/>
        </w:rPr>
        <w:t xml:space="preserve"> </w:t>
      </w:r>
      <w:r w:rsidRPr="00D51EBE">
        <w:rPr>
          <w:rFonts w:ascii="Times New Roman" w:hAnsi="Times New Roman" w:cs="Times New Roman"/>
          <w:i/>
          <w:sz w:val="20"/>
          <w:szCs w:val="20"/>
        </w:rPr>
        <w:t>г.</w:t>
      </w:r>
      <w:r w:rsidRPr="00D51EBE">
        <w:rPr>
          <w:rFonts w:ascii="Times New Roman" w:eastAsia="TimesNewRomanPSMT" w:hAnsi="Times New Roman" w:cs="Times New Roman"/>
          <w:i/>
          <w:sz w:val="20"/>
          <w:szCs w:val="20"/>
        </w:rPr>
        <w:t xml:space="preserve"> Указания за оценка работата на районните инспектори и общинските милиционери в селата от ръководствата на районните, окръжните управления на МВР</w:t>
      </w:r>
    </w:p>
  </w:footnote>
  <w:footnote w:id="626">
    <w:p w:rsidR="004A3881" w:rsidRPr="00D51EBE" w:rsidRDefault="004A3881" w:rsidP="00D51EBE">
      <w:pPr>
        <w:rPr>
          <w:rFonts w:ascii="Times New Roman" w:eastAsia="Times New Roman" w:hAnsi="Times New Roman" w:cs="Times New Roman"/>
          <w:i/>
          <w:sz w:val="20"/>
          <w:szCs w:val="20"/>
          <w:lang w:eastAsia="bg-BG"/>
        </w:rPr>
      </w:pPr>
      <w:r w:rsidRPr="00D51EBE">
        <w:rPr>
          <w:rStyle w:val="a5"/>
          <w:rFonts w:ascii="Times New Roman" w:hAnsi="Times New Roman" w:cs="Times New Roman"/>
          <w:i/>
          <w:sz w:val="20"/>
          <w:szCs w:val="20"/>
        </w:rPr>
        <w:footnoteRef/>
      </w:r>
      <w:r w:rsidRPr="00D51EBE">
        <w:rPr>
          <w:rFonts w:ascii="Times New Roman" w:hAnsi="Times New Roman" w:cs="Times New Roman"/>
          <w:i/>
          <w:sz w:val="20"/>
          <w:szCs w:val="20"/>
        </w:rPr>
        <w:t xml:space="preserve"> </w:t>
      </w:r>
      <w:r w:rsidRPr="00D51EBE">
        <w:rPr>
          <w:rFonts w:ascii="Times New Roman" w:eastAsia="Times New Roman" w:hAnsi="Times New Roman" w:cs="Times New Roman"/>
          <w:i/>
          <w:sz w:val="20"/>
          <w:szCs w:val="20"/>
          <w:lang w:eastAsia="bg-BG"/>
        </w:rPr>
        <w:t>Печата се по архив на Дирекция „Информация и архив“ на МВР. Указания на МВР под рег. № І-1191 от 20.03.1981г. за преглед на движението „Образцово обслужван район“.</w:t>
      </w:r>
    </w:p>
  </w:footnote>
  <w:footnote w:id="627">
    <w:p w:rsidR="004A3881" w:rsidRPr="00D51EBE" w:rsidRDefault="004A3881" w:rsidP="00F01E59">
      <w:pPr>
        <w:autoSpaceDE w:val="0"/>
        <w:autoSpaceDN w:val="0"/>
        <w:adjustRightInd w:val="0"/>
        <w:jc w:val="both"/>
        <w:rPr>
          <w:rFonts w:ascii="Times New Roman" w:eastAsia="TimesNewRomanPSMT" w:hAnsi="Times New Roman" w:cs="Times New Roman"/>
          <w:i/>
          <w:sz w:val="20"/>
          <w:szCs w:val="20"/>
        </w:rPr>
      </w:pPr>
      <w:r w:rsidRPr="00D51EBE">
        <w:rPr>
          <w:rStyle w:val="a5"/>
          <w:rFonts w:ascii="Times New Roman" w:hAnsi="Times New Roman" w:cs="Times New Roman"/>
          <w:i/>
          <w:sz w:val="20"/>
          <w:szCs w:val="20"/>
        </w:rPr>
        <w:footnoteRef/>
      </w:r>
      <w:r w:rsidRPr="00D51EBE">
        <w:rPr>
          <w:rFonts w:ascii="Times New Roman" w:hAnsi="Times New Roman" w:cs="Times New Roman"/>
          <w:i/>
          <w:sz w:val="20"/>
          <w:szCs w:val="20"/>
        </w:rPr>
        <w:t xml:space="preserve"> Материали от Националното съвещание по проблемите на социалната профилактика и ролята на районния инспектор в нея, проведено на 19.</w:t>
      </w:r>
      <w:r w:rsidRPr="00D51EBE">
        <w:rPr>
          <w:rFonts w:ascii="Times New Roman" w:hAnsi="Times New Roman" w:cs="Times New Roman"/>
          <w:i/>
          <w:sz w:val="20"/>
          <w:szCs w:val="20"/>
          <w:lang w:val="en-US"/>
        </w:rPr>
        <w:t>XII</w:t>
      </w:r>
      <w:r w:rsidRPr="00D51EBE">
        <w:rPr>
          <w:rFonts w:ascii="Times New Roman" w:hAnsi="Times New Roman" w:cs="Times New Roman"/>
          <w:i/>
          <w:sz w:val="20"/>
          <w:szCs w:val="20"/>
        </w:rPr>
        <w:t>.1978г., стр.29-59.</w:t>
      </w:r>
    </w:p>
  </w:footnote>
  <w:footnote w:id="628">
    <w:p w:rsidR="004A3881" w:rsidRPr="00D51EBE" w:rsidRDefault="004A3881" w:rsidP="00F01E59">
      <w:pPr>
        <w:autoSpaceDE w:val="0"/>
        <w:autoSpaceDN w:val="0"/>
        <w:adjustRightInd w:val="0"/>
        <w:jc w:val="both"/>
        <w:rPr>
          <w:rFonts w:ascii="Times New Roman" w:eastAsia="TimesNewRomanPSMT" w:hAnsi="Times New Roman" w:cs="Times New Roman"/>
          <w:sz w:val="20"/>
          <w:szCs w:val="20"/>
        </w:rPr>
      </w:pPr>
      <w:r w:rsidRPr="00D51EBE">
        <w:rPr>
          <w:rStyle w:val="a5"/>
          <w:rFonts w:ascii="Times New Roman" w:hAnsi="Times New Roman" w:cs="Times New Roman"/>
          <w:i/>
          <w:sz w:val="20"/>
          <w:szCs w:val="20"/>
        </w:rPr>
        <w:footnoteRef/>
      </w:r>
      <w:r w:rsidRPr="00D51EBE">
        <w:rPr>
          <w:rFonts w:ascii="Times New Roman" w:hAnsi="Times New Roman" w:cs="Times New Roman"/>
          <w:i/>
          <w:sz w:val="20"/>
          <w:szCs w:val="20"/>
        </w:rPr>
        <w:t xml:space="preserve"> Щолеков., Н.А., Профилактиката – главно направление в борбата с престъпността, 1974г.</w:t>
      </w:r>
      <w:r w:rsidRPr="00D51EBE">
        <w:rPr>
          <w:rFonts w:ascii="Times New Roman" w:eastAsia="TimesNewRomanPSMT" w:hAnsi="Times New Roman" w:cs="Times New Roman"/>
          <w:sz w:val="20"/>
          <w:szCs w:val="20"/>
        </w:rPr>
        <w:t xml:space="preserve"> </w:t>
      </w:r>
    </w:p>
  </w:footnote>
  <w:footnote w:id="629">
    <w:p w:rsidR="004A3881" w:rsidRPr="00D51EBE" w:rsidRDefault="004A3881" w:rsidP="00F01E59">
      <w:pPr>
        <w:autoSpaceDE w:val="0"/>
        <w:autoSpaceDN w:val="0"/>
        <w:adjustRightInd w:val="0"/>
        <w:jc w:val="both"/>
        <w:rPr>
          <w:rFonts w:ascii="Times New Roman" w:eastAsia="TimesNewRomanPSMT" w:hAnsi="Times New Roman" w:cs="Times New Roman"/>
          <w:i/>
          <w:sz w:val="20"/>
          <w:szCs w:val="20"/>
        </w:rPr>
      </w:pPr>
      <w:r w:rsidRPr="00D51EBE">
        <w:rPr>
          <w:rStyle w:val="a5"/>
          <w:rFonts w:ascii="Times New Roman" w:hAnsi="Times New Roman" w:cs="Times New Roman"/>
          <w:i/>
          <w:sz w:val="20"/>
          <w:szCs w:val="20"/>
        </w:rPr>
        <w:footnoteRef/>
      </w:r>
      <w:r w:rsidRPr="00D51EBE">
        <w:rPr>
          <w:rFonts w:ascii="Times New Roman" w:hAnsi="Times New Roman" w:cs="Times New Roman"/>
          <w:i/>
          <w:sz w:val="20"/>
          <w:szCs w:val="20"/>
        </w:rPr>
        <w:t xml:space="preserve"> Печата се по архив на Дирекция „Информация и архив“ при МВР. Материала е заведен под вх. № Я-1703/16.06.1978г.</w:t>
      </w:r>
      <w:r w:rsidRPr="00D51EBE">
        <w:rPr>
          <w:rFonts w:ascii="Times New Roman" w:eastAsia="TimesNewRomanPSMT" w:hAnsi="Times New Roman" w:cs="Times New Roman"/>
          <w:i/>
          <w:sz w:val="20"/>
          <w:szCs w:val="20"/>
        </w:rPr>
        <w:t xml:space="preserve"> </w:t>
      </w:r>
    </w:p>
  </w:footnote>
  <w:footnote w:id="630">
    <w:p w:rsidR="004A3881" w:rsidRPr="00D51EBE" w:rsidRDefault="004A3881" w:rsidP="00F01E59">
      <w:pPr>
        <w:pStyle w:val="a3"/>
        <w:rPr>
          <w:rFonts w:ascii="Times New Roman" w:hAnsi="Times New Roman" w:cs="Times New Roman"/>
          <w:i/>
        </w:rPr>
      </w:pPr>
      <w:r w:rsidRPr="00D51EBE">
        <w:rPr>
          <w:rStyle w:val="a5"/>
          <w:rFonts w:ascii="Times New Roman" w:hAnsi="Times New Roman" w:cs="Times New Roman"/>
          <w:i/>
        </w:rPr>
        <w:footnoteRef/>
      </w:r>
      <w:r w:rsidRPr="00D51EBE">
        <w:rPr>
          <w:rFonts w:ascii="Times New Roman" w:hAnsi="Times New Roman" w:cs="Times New Roman"/>
          <w:i/>
        </w:rPr>
        <w:t xml:space="preserve"> ДВ., бр. 58 от 1977г.</w:t>
      </w:r>
    </w:p>
  </w:footnote>
  <w:footnote w:id="631">
    <w:p w:rsidR="004A3881" w:rsidRPr="00D51EBE" w:rsidRDefault="004A3881" w:rsidP="00F01E59">
      <w:pPr>
        <w:pStyle w:val="a3"/>
        <w:rPr>
          <w:rFonts w:ascii="Times New Roman" w:hAnsi="Times New Roman" w:cs="Times New Roman"/>
          <w:i/>
        </w:rPr>
      </w:pPr>
      <w:r w:rsidRPr="00D51EBE">
        <w:rPr>
          <w:rStyle w:val="a5"/>
          <w:rFonts w:ascii="Times New Roman" w:hAnsi="Times New Roman" w:cs="Times New Roman"/>
          <w:i/>
        </w:rPr>
        <w:footnoteRef/>
      </w:r>
      <w:r w:rsidRPr="00D51EBE">
        <w:rPr>
          <w:rFonts w:ascii="Times New Roman" w:hAnsi="Times New Roman" w:cs="Times New Roman"/>
          <w:i/>
        </w:rPr>
        <w:t xml:space="preserve"> ДВ., бр. 86 от 1977г.</w:t>
      </w:r>
    </w:p>
  </w:footnote>
  <w:footnote w:id="632">
    <w:p w:rsidR="004A3881" w:rsidRPr="00D51EBE" w:rsidRDefault="004A3881" w:rsidP="00F01E59">
      <w:pPr>
        <w:pStyle w:val="a3"/>
        <w:rPr>
          <w:rFonts w:ascii="Times New Roman" w:hAnsi="Times New Roman" w:cs="Times New Roman"/>
        </w:rPr>
      </w:pPr>
      <w:r w:rsidRPr="00D51EBE">
        <w:rPr>
          <w:rStyle w:val="a5"/>
          <w:rFonts w:ascii="Times New Roman" w:hAnsi="Times New Roman" w:cs="Times New Roman"/>
          <w:i/>
        </w:rPr>
        <w:footnoteRef/>
      </w:r>
      <w:r w:rsidRPr="00D51EBE">
        <w:rPr>
          <w:rFonts w:ascii="Times New Roman" w:hAnsi="Times New Roman" w:cs="Times New Roman"/>
          <w:i/>
        </w:rPr>
        <w:t xml:space="preserve"> Известия., бр. 50 от 1961г.</w:t>
      </w:r>
    </w:p>
  </w:footnote>
  <w:footnote w:id="633">
    <w:p w:rsidR="004A3881" w:rsidRPr="00D51EBE" w:rsidRDefault="004A3881">
      <w:pPr>
        <w:pStyle w:val="a3"/>
        <w:rPr>
          <w:rFonts w:ascii="Times New Roman" w:hAnsi="Times New Roman" w:cs="Times New Roman"/>
          <w:b/>
        </w:rPr>
      </w:pPr>
      <w:r w:rsidRPr="00D51EBE">
        <w:rPr>
          <w:rStyle w:val="a5"/>
          <w:rFonts w:ascii="Times New Roman" w:hAnsi="Times New Roman" w:cs="Times New Roman"/>
        </w:rPr>
        <w:footnoteRef/>
      </w:r>
      <w:r w:rsidRPr="00D51EBE">
        <w:rPr>
          <w:rFonts w:ascii="Times New Roman" w:hAnsi="Times New Roman" w:cs="Times New Roman"/>
        </w:rPr>
        <w:t xml:space="preserve"> </w:t>
      </w:r>
      <w:r w:rsidRPr="00D51EBE">
        <w:rPr>
          <w:rStyle w:val="gaqhnw3bfgc-com-sirma-client-composites-toppaneltoppaneluibinderimplgencssstyle-title1"/>
          <w:rFonts w:ascii="Times New Roman" w:eastAsia="Arial Unicode MS" w:hAnsi="Times New Roman" w:cs="Times New Roman"/>
          <w:b w:val="0"/>
          <w:noProof/>
          <w:color w:val="000000"/>
          <w:sz w:val="20"/>
          <w:szCs w:val="20"/>
        </w:rPr>
        <w:t>Рейтингова система на висшите училища в България</w:t>
      </w:r>
      <w:r w:rsidRPr="00D51EBE">
        <w:rPr>
          <w:rStyle w:val="gaqhnw3bfgc-com-sirma-client-composites-toppaneltoppaneluibinderimplgencssstyle-title1"/>
          <w:rFonts w:ascii="Times New Roman" w:eastAsia="Arial Unicode MS" w:hAnsi="Times New Roman" w:cs="Times New Roman"/>
          <w:b w:val="0"/>
          <w:color w:val="000000"/>
          <w:sz w:val="20"/>
          <w:szCs w:val="20"/>
        </w:rPr>
        <w:t xml:space="preserve">- </w:t>
      </w:r>
      <w:hyperlink r:id="rId184" w:history="1">
        <w:r w:rsidRPr="00D51EBE">
          <w:rPr>
            <w:rStyle w:val="ac"/>
            <w:rFonts w:ascii="Times New Roman" w:eastAsia="Arial Unicode MS" w:hAnsi="Times New Roman" w:cs="Times New Roman"/>
          </w:rPr>
          <w:t>http://rsvu.mon.bg/rsvu3/</w:t>
        </w:r>
      </w:hyperlink>
    </w:p>
  </w:footnote>
  <w:footnote w:id="634">
    <w:p w:rsidR="004A3881" w:rsidRPr="00402B56" w:rsidRDefault="004A3881" w:rsidP="00402B56">
      <w:pPr>
        <w:pStyle w:val="a3"/>
        <w:rPr>
          <w:rFonts w:ascii="Times New Roman" w:hAnsi="Times New Roman" w:cs="Times New Roman"/>
          <w:i/>
          <w:noProof/>
        </w:rPr>
      </w:pPr>
      <w:r w:rsidRPr="00402B56">
        <w:rPr>
          <w:rStyle w:val="a5"/>
          <w:rFonts w:ascii="Times New Roman" w:hAnsi="Times New Roman" w:cs="Times New Roman"/>
        </w:rPr>
        <w:footnoteRef/>
      </w:r>
      <w:r w:rsidRPr="00402B56">
        <w:rPr>
          <w:rFonts w:ascii="Times New Roman" w:hAnsi="Times New Roman" w:cs="Times New Roman"/>
        </w:rPr>
        <w:t xml:space="preserve"> </w:t>
      </w:r>
      <w:r w:rsidRPr="00402B56">
        <w:rPr>
          <w:rFonts w:ascii="Times New Roman" w:hAnsi="Times New Roman" w:cs="Times New Roman"/>
          <w:bCs/>
          <w:i/>
          <w:noProof/>
        </w:rPr>
        <w:t>Каква е разликата между „Европа 2020“ и предхождащата я Лисабонска стратегия?-</w:t>
      </w:r>
      <w:r w:rsidRPr="00402B56">
        <w:rPr>
          <w:rFonts w:ascii="Times New Roman" w:hAnsi="Times New Roman" w:cs="Times New Roman"/>
          <w:i/>
          <w:noProof/>
        </w:rPr>
        <w:t xml:space="preserve"> </w:t>
      </w:r>
      <w:hyperlink r:id="rId185" w:history="1">
        <w:r w:rsidRPr="00402B56">
          <w:rPr>
            <w:rStyle w:val="ac"/>
            <w:rFonts w:ascii="Times New Roman" w:hAnsi="Times New Roman" w:cs="Times New Roman"/>
            <w:bCs/>
            <w:i/>
            <w:noProof/>
          </w:rPr>
          <w:t>http://ec.europa.eu/europe2020/services/faqs/index_bg.htm</w:t>
        </w:r>
      </w:hyperlink>
      <w:r w:rsidRPr="00402B56">
        <w:rPr>
          <w:rFonts w:ascii="Times New Roman" w:hAnsi="Times New Roman" w:cs="Times New Roman"/>
          <w:bCs/>
          <w:i/>
          <w:noProof/>
        </w:rPr>
        <w:t xml:space="preserve"> </w:t>
      </w:r>
    </w:p>
  </w:footnote>
  <w:footnote w:id="635">
    <w:p w:rsidR="004A3881" w:rsidRPr="00402B56" w:rsidRDefault="004A3881" w:rsidP="00402B56">
      <w:pPr>
        <w:pStyle w:val="a3"/>
        <w:rPr>
          <w:rFonts w:ascii="Times New Roman" w:hAnsi="Times New Roman" w:cs="Times New Roman"/>
          <w:lang w:val="bg-BG"/>
        </w:rPr>
      </w:pPr>
      <w:r w:rsidRPr="00402B56">
        <w:rPr>
          <w:rStyle w:val="a5"/>
          <w:rFonts w:ascii="Times New Roman" w:hAnsi="Times New Roman" w:cs="Times New Roman"/>
        </w:rPr>
        <w:footnoteRef/>
      </w:r>
      <w:r w:rsidRPr="00402B56">
        <w:rPr>
          <w:rFonts w:ascii="Times New Roman" w:hAnsi="Times New Roman" w:cs="Times New Roman"/>
        </w:rPr>
        <w:t xml:space="preserve"> </w:t>
      </w:r>
      <w:r w:rsidRPr="00402B56">
        <w:rPr>
          <w:rFonts w:ascii="Times New Roman" w:hAnsi="Times New Roman" w:cs="Times New Roman"/>
          <w:i/>
          <w:noProof/>
        </w:rPr>
        <w:t xml:space="preserve">на английски език се употребяват съответно понятията: </w:t>
      </w:r>
      <w:r w:rsidRPr="00353DD8">
        <w:rPr>
          <w:rFonts w:ascii="Times New Roman" w:hAnsi="Times New Roman" w:cs="Times New Roman"/>
          <w:i/>
        </w:rPr>
        <w:t>formal</w:t>
      </w:r>
      <w:r w:rsidRPr="00402B56">
        <w:rPr>
          <w:rFonts w:ascii="Times New Roman" w:hAnsi="Times New Roman" w:cs="Times New Roman"/>
          <w:i/>
        </w:rPr>
        <w:t xml:space="preserve">, </w:t>
      </w:r>
      <w:r w:rsidRPr="00353DD8">
        <w:rPr>
          <w:rFonts w:ascii="Times New Roman" w:hAnsi="Times New Roman" w:cs="Times New Roman"/>
          <w:i/>
        </w:rPr>
        <w:t>non</w:t>
      </w:r>
      <w:r w:rsidRPr="00402B56">
        <w:rPr>
          <w:rFonts w:ascii="Times New Roman" w:hAnsi="Times New Roman" w:cs="Times New Roman"/>
          <w:i/>
        </w:rPr>
        <w:t>-</w:t>
      </w:r>
      <w:r w:rsidRPr="00353DD8">
        <w:rPr>
          <w:rFonts w:ascii="Times New Roman" w:hAnsi="Times New Roman" w:cs="Times New Roman"/>
          <w:i/>
        </w:rPr>
        <w:t>formal</w:t>
      </w:r>
      <w:r w:rsidRPr="00402B56">
        <w:rPr>
          <w:rFonts w:ascii="Times New Roman" w:hAnsi="Times New Roman" w:cs="Times New Roman"/>
          <w:i/>
        </w:rPr>
        <w:t xml:space="preserve">, </w:t>
      </w:r>
      <w:r w:rsidRPr="00353DD8">
        <w:rPr>
          <w:rFonts w:ascii="Times New Roman" w:hAnsi="Times New Roman" w:cs="Times New Roman"/>
          <w:i/>
        </w:rPr>
        <w:t>informal education</w:t>
      </w:r>
      <w:r w:rsidRPr="00402B56">
        <w:rPr>
          <w:rFonts w:ascii="Times New Roman" w:hAnsi="Times New Roman" w:cs="Times New Roman"/>
          <w:i/>
        </w:rPr>
        <w:t>.</w:t>
      </w:r>
    </w:p>
  </w:footnote>
  <w:footnote w:id="636">
    <w:p w:rsidR="004A3881" w:rsidRPr="00402B56" w:rsidRDefault="004A3881">
      <w:pPr>
        <w:pStyle w:val="a3"/>
        <w:rPr>
          <w:rFonts w:ascii="Times New Roman" w:hAnsi="Times New Roman" w:cs="Times New Roman"/>
          <w:i/>
        </w:rPr>
      </w:pPr>
      <w:r w:rsidRPr="00402B56">
        <w:rPr>
          <w:rStyle w:val="a5"/>
          <w:rFonts w:ascii="Times New Roman" w:hAnsi="Times New Roman" w:cs="Times New Roman"/>
        </w:rPr>
        <w:footnoteRef/>
      </w:r>
      <w:r w:rsidRPr="00402B56">
        <w:rPr>
          <w:rFonts w:ascii="Times New Roman" w:hAnsi="Times New Roman" w:cs="Times New Roman"/>
        </w:rPr>
        <w:t xml:space="preserve"> </w:t>
      </w:r>
      <w:r w:rsidRPr="00402B56">
        <w:rPr>
          <w:rFonts w:ascii="Times New Roman" w:hAnsi="Times New Roman" w:cs="Times New Roman"/>
          <w:i/>
        </w:rPr>
        <w:t xml:space="preserve">НАОА- </w:t>
      </w:r>
      <w:hyperlink r:id="rId186" w:history="1">
        <w:r w:rsidRPr="00402B56">
          <w:rPr>
            <w:rStyle w:val="ac"/>
            <w:rFonts w:ascii="Times New Roman" w:hAnsi="Times New Roman" w:cs="Times New Roman"/>
            <w:i/>
          </w:rPr>
          <w:t>http://www.neaa.government.bg/images/OA-PA-PN/Kriterialna-sistema-PA-PN-Dec-2011.pdf</w:t>
        </w:r>
      </w:hyperlink>
    </w:p>
  </w:footnote>
  <w:footnote w:id="637">
    <w:p w:rsidR="004A3881" w:rsidRPr="00D95F3D" w:rsidRDefault="004A3881" w:rsidP="00D95F3D">
      <w:pPr>
        <w:autoSpaceDE w:val="0"/>
        <w:autoSpaceDN w:val="0"/>
        <w:adjustRightInd w:val="0"/>
        <w:rPr>
          <w:rFonts w:ascii="Times New Roman" w:hAnsi="Times New Roman" w:cs="Times New Roman"/>
          <w:i/>
          <w:sz w:val="20"/>
          <w:szCs w:val="20"/>
        </w:rPr>
      </w:pPr>
      <w:r w:rsidRPr="00D95F3D">
        <w:rPr>
          <w:rStyle w:val="a5"/>
          <w:rFonts w:ascii="Times New Roman" w:hAnsi="Times New Roman" w:cs="Times New Roman"/>
          <w:sz w:val="20"/>
          <w:szCs w:val="20"/>
        </w:rPr>
        <w:footnoteRef/>
      </w:r>
      <w:r w:rsidRPr="00D95F3D">
        <w:rPr>
          <w:rFonts w:ascii="Times New Roman" w:hAnsi="Times New Roman" w:cs="Times New Roman"/>
          <w:sz w:val="20"/>
          <w:szCs w:val="20"/>
        </w:rPr>
        <w:t xml:space="preserve"> </w:t>
      </w:r>
      <w:r w:rsidRPr="00D95F3D">
        <w:rPr>
          <w:rFonts w:ascii="Times New Roman" w:hAnsi="Times New Roman" w:cs="Times New Roman"/>
          <w:i/>
          <w:sz w:val="20"/>
          <w:szCs w:val="20"/>
          <w:lang w:eastAsia="bg-BG"/>
        </w:rPr>
        <w:t>Beck, U. Risk Society: Towards a New Modernity (Published in association with Theory, Culture &amp; Society, Sage Publications Ltd, 1992, р.43</w:t>
      </w:r>
    </w:p>
  </w:footnote>
  <w:footnote w:id="638">
    <w:p w:rsidR="004A3881" w:rsidRPr="008974D0" w:rsidRDefault="004A3881">
      <w:pPr>
        <w:pStyle w:val="a3"/>
        <w:rPr>
          <w:rFonts w:ascii="Times New Roman" w:hAnsi="Times New Roman" w:cs="Times New Roman"/>
          <w:i/>
        </w:rPr>
      </w:pPr>
      <w:r w:rsidRPr="008974D0">
        <w:rPr>
          <w:rStyle w:val="a5"/>
          <w:rFonts w:ascii="Times New Roman" w:hAnsi="Times New Roman" w:cs="Times New Roman"/>
        </w:rPr>
        <w:footnoteRef/>
      </w:r>
      <w:r w:rsidRPr="008974D0">
        <w:rPr>
          <w:rFonts w:ascii="Times New Roman" w:hAnsi="Times New Roman" w:cs="Times New Roman"/>
        </w:rPr>
        <w:t xml:space="preserve"> </w:t>
      </w:r>
      <w:r w:rsidRPr="008974D0">
        <w:rPr>
          <w:rStyle w:val="HTML"/>
          <w:rFonts w:ascii="Times New Roman" w:hAnsi="Times New Roman" w:cs="Times New Roman"/>
          <w:noProof/>
        </w:rPr>
        <w:t>Cherchez la femme, pardieu ! cherchez la femme !-</w:t>
      </w:r>
      <w:r w:rsidRPr="008974D0">
        <w:rPr>
          <w:rStyle w:val="af5"/>
          <w:rFonts w:ascii="Times New Roman" w:eastAsia="Calibri" w:hAnsi="Times New Roman" w:cs="Times New Roman"/>
          <w:noProof/>
        </w:rPr>
        <w:t xml:space="preserve"> </w:t>
      </w:r>
      <w:hyperlink r:id="rId187" w:history="1">
        <w:r w:rsidRPr="008974D0">
          <w:rPr>
            <w:rStyle w:val="ac"/>
            <w:rFonts w:ascii="Times New Roman" w:hAnsi="Times New Roman" w:cs="Times New Roman"/>
            <w:i/>
            <w:iCs/>
            <w:noProof/>
          </w:rPr>
          <w:t>Les Mohicans de Paris</w:t>
        </w:r>
      </w:hyperlink>
      <w:r w:rsidRPr="008974D0">
        <w:rPr>
          <w:rStyle w:val="HTML"/>
          <w:rFonts w:ascii="Times New Roman" w:hAnsi="Times New Roman" w:cs="Times New Roman"/>
          <w:i w:val="0"/>
          <w:noProof/>
        </w:rPr>
        <w:t xml:space="preserve">. </w:t>
      </w:r>
      <w:hyperlink r:id="rId188" w:tooltip="Alexandre Dumas, père" w:history="1">
        <w:r w:rsidRPr="008974D0">
          <w:rPr>
            <w:rStyle w:val="ac"/>
            <w:rFonts w:ascii="Times New Roman" w:hAnsi="Times New Roman" w:cs="Times New Roman"/>
            <w:i/>
            <w:noProof/>
          </w:rPr>
          <w:t>Alexandre Dumas (père)</w:t>
        </w:r>
      </w:hyperlink>
      <w:r w:rsidRPr="008974D0">
        <w:rPr>
          <w:rFonts w:ascii="Times New Roman" w:hAnsi="Times New Roman" w:cs="Times New Roman"/>
          <w:i/>
          <w:noProof/>
        </w:rPr>
        <w:t>.</w:t>
      </w:r>
      <w:r w:rsidRPr="008974D0">
        <w:rPr>
          <w:rFonts w:ascii="Times New Roman" w:hAnsi="Times New Roman" w:cs="Times New Roman"/>
          <w:i/>
        </w:rPr>
        <w:t xml:space="preserve"> </w:t>
      </w:r>
    </w:p>
  </w:footnote>
  <w:footnote w:id="639">
    <w:p w:rsidR="004A3881" w:rsidRPr="00EE79F3" w:rsidRDefault="004A3881">
      <w:pPr>
        <w:pStyle w:val="a3"/>
        <w:rPr>
          <w:rFonts w:ascii="Times New Roman" w:hAnsi="Times New Roman" w:cs="Times New Roman"/>
          <w:i/>
        </w:rPr>
      </w:pPr>
      <w:r w:rsidRPr="00EE79F3">
        <w:rPr>
          <w:rStyle w:val="a5"/>
          <w:rFonts w:ascii="Times New Roman" w:hAnsi="Times New Roman" w:cs="Times New Roman"/>
        </w:rPr>
        <w:footnoteRef/>
      </w:r>
      <w:r w:rsidRPr="00EE79F3">
        <w:rPr>
          <w:rFonts w:ascii="Times New Roman" w:hAnsi="Times New Roman" w:cs="Times New Roman"/>
        </w:rPr>
        <w:t xml:space="preserve"> </w:t>
      </w:r>
      <w:r w:rsidRPr="00EE79F3">
        <w:rPr>
          <w:rFonts w:ascii="Times New Roman" w:hAnsi="Times New Roman" w:cs="Times New Roman"/>
          <w:i/>
          <w:noProof/>
        </w:rPr>
        <w:t>Реферирани български научни издания в световните наукометрични бази данни-</w:t>
      </w:r>
      <w:r w:rsidRPr="00EE79F3">
        <w:rPr>
          <w:rFonts w:ascii="Times New Roman" w:hAnsi="Times New Roman" w:cs="Times New Roman"/>
          <w:i/>
        </w:rPr>
        <w:t xml:space="preserve"> </w:t>
      </w:r>
      <w:hyperlink r:id="rId189" w:history="1">
        <w:r w:rsidRPr="00EE79F3">
          <w:rPr>
            <w:rStyle w:val="ac"/>
            <w:rFonts w:ascii="Times New Roman" w:hAnsi="Times New Roman" w:cs="Times New Roman"/>
            <w:i/>
          </w:rPr>
          <w:t>http://www.ue-varna.bg/en/article.aspx?id=15157</w:t>
        </w:r>
      </w:hyperlink>
    </w:p>
  </w:footnote>
  <w:footnote w:id="640">
    <w:p w:rsidR="004A3881" w:rsidRPr="00EE79F3" w:rsidRDefault="004A3881">
      <w:pPr>
        <w:pStyle w:val="a3"/>
        <w:rPr>
          <w:rFonts w:ascii="Times New Roman" w:hAnsi="Times New Roman" w:cs="Times New Roman"/>
        </w:rPr>
      </w:pPr>
      <w:r w:rsidRPr="00EE79F3">
        <w:rPr>
          <w:rStyle w:val="a5"/>
          <w:rFonts w:ascii="Times New Roman" w:hAnsi="Times New Roman" w:cs="Times New Roman"/>
        </w:rPr>
        <w:footnoteRef/>
      </w:r>
      <w:r w:rsidRPr="00EE79F3">
        <w:rPr>
          <w:rFonts w:ascii="Times New Roman" w:hAnsi="Times New Roman" w:cs="Times New Roman"/>
        </w:rPr>
        <w:t xml:space="preserve"> </w:t>
      </w:r>
      <w:r w:rsidRPr="00EE79F3">
        <w:rPr>
          <w:rFonts w:ascii="Times New Roman" w:hAnsi="Times New Roman" w:cs="Times New Roman"/>
          <w:i/>
        </w:rPr>
        <w:t xml:space="preserve">Програма за научни изследвания и иновации-„Хоризонт-2020”- </w:t>
      </w:r>
      <w:hyperlink r:id="rId190" w:history="1">
        <w:r w:rsidRPr="00EE79F3">
          <w:rPr>
            <w:rStyle w:val="ac"/>
            <w:rFonts w:ascii="Times New Roman" w:hAnsi="Times New Roman" w:cs="Times New Roman"/>
            <w:i/>
          </w:rPr>
          <w:t>http://horizon2020.mon.bg/</w:t>
        </w:r>
      </w:hyperlink>
    </w:p>
  </w:footnote>
  <w:footnote w:id="641">
    <w:p w:rsidR="004A3881" w:rsidRPr="00270BB1" w:rsidRDefault="004A3881">
      <w:pPr>
        <w:pStyle w:val="a3"/>
        <w:rPr>
          <w:rFonts w:ascii="Times New Roman" w:hAnsi="Times New Roman" w:cs="Times New Roman"/>
          <w:i/>
          <w:noProof/>
        </w:rPr>
      </w:pPr>
      <w:r w:rsidRPr="00270BB1">
        <w:rPr>
          <w:rStyle w:val="a5"/>
          <w:rFonts w:ascii="Times New Roman" w:hAnsi="Times New Roman" w:cs="Times New Roman"/>
        </w:rPr>
        <w:footnoteRef/>
      </w:r>
      <w:r w:rsidRPr="00270BB1">
        <w:rPr>
          <w:rFonts w:ascii="Times New Roman" w:hAnsi="Times New Roman" w:cs="Times New Roman"/>
        </w:rPr>
        <w:t xml:space="preserve"> </w:t>
      </w:r>
      <w:r w:rsidRPr="00270BB1">
        <w:rPr>
          <w:rFonts w:ascii="Times New Roman" w:hAnsi="Times New Roman" w:cs="Times New Roman"/>
          <w:i/>
          <w:noProof/>
        </w:rPr>
        <w:t>доц. д-р Мими Корнажева</w:t>
      </w:r>
      <w:r w:rsidRPr="00270BB1">
        <w:rPr>
          <w:rFonts w:ascii="Times New Roman" w:hAnsi="Times New Roman" w:cs="Times New Roman"/>
          <w:i/>
        </w:rPr>
        <w:t xml:space="preserve">. </w:t>
      </w:r>
      <w:r w:rsidRPr="00270BB1">
        <w:rPr>
          <w:rFonts w:ascii="Times New Roman" w:hAnsi="Times New Roman" w:cs="Times New Roman"/>
          <w:i/>
          <w:noProof/>
        </w:rPr>
        <w:t>Принос към дискусията за сигурността като политически проблем и като предмет на изследване и обучение- Списание Дипломация-2015г. електронно издание</w:t>
      </w:r>
    </w:p>
  </w:footnote>
  <w:footnote w:id="642">
    <w:p w:rsidR="004A3881" w:rsidRPr="00270BB1" w:rsidRDefault="004A3881" w:rsidP="00270BB1">
      <w:pPr>
        <w:pStyle w:val="a3"/>
        <w:rPr>
          <w:rFonts w:ascii="Times New Roman" w:hAnsi="Times New Roman" w:cs="Times New Roman"/>
          <w:i/>
          <w:lang w:val="bg-BG"/>
        </w:rPr>
      </w:pPr>
      <w:r w:rsidRPr="00270BB1">
        <w:rPr>
          <w:rStyle w:val="a5"/>
          <w:rFonts w:ascii="Times New Roman" w:hAnsi="Times New Roman" w:cs="Times New Roman"/>
        </w:rPr>
        <w:footnoteRef/>
      </w:r>
      <w:r w:rsidRPr="00270BB1">
        <w:rPr>
          <w:rFonts w:ascii="Times New Roman" w:hAnsi="Times New Roman" w:cs="Times New Roman"/>
        </w:rPr>
        <w:t xml:space="preserve"> </w:t>
      </w:r>
      <w:r w:rsidRPr="00270BB1">
        <w:rPr>
          <w:rFonts w:ascii="Times New Roman" w:hAnsi="Times New Roman" w:cs="Times New Roman"/>
          <w:i/>
        </w:rPr>
        <w:t>Доклад самооценка за разкриване обучение в П.Н. 9.1. „Национална сигурност” на Русенски университет „А. Кънчев”</w:t>
      </w:r>
      <w:r>
        <w:rPr>
          <w:rFonts w:ascii="Times New Roman" w:hAnsi="Times New Roman" w:cs="Times New Roman"/>
          <w:i/>
          <w:lang w:val="bg-BG"/>
        </w:rPr>
        <w:t>.</w:t>
      </w:r>
    </w:p>
  </w:footnote>
  <w:footnote w:id="643">
    <w:p w:rsidR="004A3881" w:rsidRPr="00353DD8" w:rsidRDefault="004A3881" w:rsidP="00F01E59">
      <w:pPr>
        <w:pStyle w:val="a3"/>
        <w:rPr>
          <w:rFonts w:ascii="Times New Roman" w:hAnsi="Times New Roman"/>
          <w:i/>
          <w:lang w:val="ru-RU"/>
        </w:rPr>
      </w:pPr>
      <w:r w:rsidRPr="00F01E59">
        <w:rPr>
          <w:rStyle w:val="a5"/>
          <w:rFonts w:ascii="Times New Roman" w:hAnsi="Times New Roman"/>
          <w:i/>
        </w:rPr>
        <w:footnoteRef/>
      </w:r>
      <w:r w:rsidRPr="000668BE">
        <w:rPr>
          <w:rFonts w:ascii="Times New Roman" w:hAnsi="Times New Roman"/>
          <w:i/>
        </w:rPr>
        <w:t xml:space="preserve"> </w:t>
      </w:r>
      <w:r w:rsidRPr="000668BE">
        <w:rPr>
          <w:rFonts w:ascii="Times New Roman" w:hAnsi="Times New Roman"/>
          <w:i/>
          <w:color w:val="000000"/>
        </w:rPr>
        <w:t>Чувин Б.Т. Человек в экстремальной ситуации</w:t>
      </w:r>
      <w:r w:rsidRPr="00353DD8">
        <w:rPr>
          <w:rFonts w:ascii="Times New Roman" w:hAnsi="Times New Roman"/>
          <w:i/>
          <w:color w:val="000000"/>
          <w:lang w:val="ru-RU"/>
        </w:rPr>
        <w:t xml:space="preserve">- </w:t>
      </w:r>
      <w:r w:rsidRPr="000668BE">
        <w:rPr>
          <w:rFonts w:ascii="Times New Roman" w:hAnsi="Times New Roman"/>
          <w:i/>
          <w:color w:val="000000"/>
        </w:rPr>
        <w:t>М.: Владос, 2012. – 352 с. – (Серия: Безопасность жизнедеятельности). – ISBN 978-5-691-01750-6.</w:t>
      </w:r>
    </w:p>
  </w:footnote>
  <w:footnote w:id="644">
    <w:p w:rsidR="004A3881" w:rsidRPr="00353DD8" w:rsidRDefault="004A3881" w:rsidP="00F01E59">
      <w:pPr>
        <w:pStyle w:val="a3"/>
        <w:rPr>
          <w:i/>
          <w:lang w:val="ru-RU"/>
        </w:rPr>
      </w:pPr>
      <w:r w:rsidRPr="00F01E59">
        <w:rPr>
          <w:rStyle w:val="a5"/>
          <w:rFonts w:ascii="Times New Roman" w:hAnsi="Times New Roman"/>
          <w:i/>
        </w:rPr>
        <w:footnoteRef/>
      </w:r>
      <w:r w:rsidRPr="000668BE">
        <w:rPr>
          <w:rFonts w:ascii="Times New Roman" w:hAnsi="Times New Roman"/>
          <w:i/>
        </w:rPr>
        <w:t xml:space="preserve"> Димка Иванова Гичева, В лабиринта на Платон и Аристотел: Философски науки. Психология 1994</w:t>
      </w:r>
    </w:p>
  </w:footnote>
  <w:footnote w:id="645">
    <w:p w:rsidR="004A3881" w:rsidRPr="00353DD8" w:rsidRDefault="004A3881" w:rsidP="00F01E59">
      <w:pPr>
        <w:pStyle w:val="a3"/>
        <w:rPr>
          <w:rFonts w:ascii="Times New Roman" w:hAnsi="Times New Roman"/>
          <w:i/>
          <w:lang w:val="ru-RU"/>
        </w:rPr>
      </w:pPr>
      <w:r w:rsidRPr="00F01E59">
        <w:rPr>
          <w:rStyle w:val="a5"/>
          <w:rFonts w:ascii="Times New Roman" w:hAnsi="Times New Roman"/>
          <w:i/>
        </w:rPr>
        <w:footnoteRef/>
      </w:r>
      <w:r w:rsidRPr="000668BE">
        <w:rPr>
          <w:rFonts w:ascii="Times New Roman" w:hAnsi="Times New Roman"/>
          <w:i/>
        </w:rPr>
        <w:t xml:space="preserve"> </w:t>
      </w:r>
      <w:r w:rsidRPr="000668BE">
        <w:rPr>
          <w:rFonts w:ascii="Times New Roman" w:hAnsi="Times New Roman"/>
          <w:i/>
          <w:noProof/>
        </w:rPr>
        <w:t>Джордано Бруно</w:t>
      </w:r>
      <w:r>
        <w:rPr>
          <w:rFonts w:ascii="Times New Roman" w:hAnsi="Times New Roman"/>
          <w:i/>
          <w:color w:val="333333"/>
        </w:rPr>
        <w:t>,</w:t>
      </w:r>
      <w:r w:rsidRPr="00353DD8">
        <w:rPr>
          <w:rFonts w:ascii="Times New Roman" w:hAnsi="Times New Roman"/>
          <w:i/>
          <w:color w:val="333333"/>
          <w:lang w:val="ru-RU"/>
        </w:rPr>
        <w:t xml:space="preserve"> </w:t>
      </w:r>
      <w:r w:rsidRPr="000668BE">
        <w:rPr>
          <w:rFonts w:ascii="Times New Roman" w:hAnsi="Times New Roman"/>
          <w:bCs/>
          <w:i/>
        </w:rPr>
        <w:t>Един модел на Вселената от гледна точка на обща теория на системите</w:t>
      </w:r>
    </w:p>
  </w:footnote>
  <w:footnote w:id="646">
    <w:p w:rsidR="004A3881" w:rsidRPr="00353DD8" w:rsidRDefault="004A3881" w:rsidP="00F01E59">
      <w:pPr>
        <w:pStyle w:val="a3"/>
        <w:rPr>
          <w:lang w:val="ru-RU"/>
        </w:rPr>
      </w:pPr>
      <w:r w:rsidRPr="00F01E59">
        <w:rPr>
          <w:rStyle w:val="a5"/>
          <w:rFonts w:ascii="Times New Roman" w:hAnsi="Times New Roman"/>
          <w:i/>
        </w:rPr>
        <w:footnoteRef/>
      </w:r>
      <w:r w:rsidRPr="000668BE">
        <w:rPr>
          <w:rFonts w:ascii="Times New Roman" w:hAnsi="Times New Roman"/>
          <w:i/>
        </w:rPr>
        <w:t xml:space="preserve"> </w:t>
      </w:r>
      <w:hyperlink r:id="rId191" w:history="1">
        <w:r w:rsidRPr="000668BE">
          <w:rPr>
            <w:rStyle w:val="ac"/>
            <w:rFonts w:ascii="Times New Roman" w:hAnsi="Times New Roman"/>
            <w:i/>
          </w:rPr>
          <w:t>Сергей Герджиков</w:t>
        </w:r>
      </w:hyperlink>
      <w:r w:rsidRPr="00353DD8">
        <w:rPr>
          <w:rFonts w:ascii="Times New Roman" w:hAnsi="Times New Roman"/>
          <w:i/>
          <w:lang w:val="ru-RU"/>
        </w:rPr>
        <w:t>-</w:t>
      </w:r>
      <w:r w:rsidRPr="000668BE">
        <w:rPr>
          <w:rFonts w:ascii="Times New Roman" w:hAnsi="Times New Roman"/>
          <w:i/>
        </w:rPr>
        <w:t xml:space="preserve">Относителността на понятията във </w:t>
      </w:r>
      <w:r w:rsidRPr="000668BE">
        <w:rPr>
          <w:rStyle w:val="af7"/>
          <w:rFonts w:ascii="Times New Roman" w:hAnsi="Times New Roman"/>
        </w:rPr>
        <w:t xml:space="preserve">Феноменологията </w:t>
      </w:r>
      <w:r w:rsidRPr="000668BE">
        <w:rPr>
          <w:rFonts w:ascii="Times New Roman" w:hAnsi="Times New Roman"/>
          <w:i/>
        </w:rPr>
        <w:t>на Хегел</w:t>
      </w:r>
    </w:p>
  </w:footnote>
  <w:footnote w:id="647">
    <w:p w:rsidR="004A3881" w:rsidRPr="00FC7A06" w:rsidRDefault="004A3881" w:rsidP="004239C7">
      <w:pPr>
        <w:pStyle w:val="a3"/>
        <w:rPr>
          <w:rFonts w:ascii="Times New Roman" w:hAnsi="Times New Roman"/>
          <w:i/>
        </w:rPr>
      </w:pPr>
      <w:r w:rsidRPr="00FC7A06">
        <w:rPr>
          <w:rStyle w:val="a5"/>
          <w:rFonts w:ascii="Times New Roman" w:hAnsi="Times New Roman"/>
          <w:i/>
        </w:rPr>
        <w:footnoteRef/>
      </w:r>
      <w:r w:rsidRPr="00FC7A06">
        <w:rPr>
          <w:rFonts w:ascii="Times New Roman" w:hAnsi="Times New Roman"/>
          <w:i/>
        </w:rPr>
        <w:t xml:space="preserve"> След проведеният в началото на 2015 г. съвет "Правосъдие и вътрешен ред" на който взеха участие правосъдните и вътрешните министри на Европейския съюз в гр. Рига </w:t>
      </w:r>
      <w:r w:rsidRPr="00353DD8">
        <w:rPr>
          <w:rFonts w:ascii="Times New Roman" w:hAnsi="Times New Roman"/>
          <w:i/>
          <w:lang w:val="ru-RU"/>
        </w:rPr>
        <w:t>(</w:t>
      </w:r>
      <w:r w:rsidRPr="00FC7A06">
        <w:rPr>
          <w:rFonts w:ascii="Times New Roman" w:hAnsi="Times New Roman"/>
          <w:i/>
        </w:rPr>
        <w:t>Латвия</w:t>
      </w:r>
      <w:r w:rsidRPr="00353DD8">
        <w:rPr>
          <w:rFonts w:ascii="Times New Roman" w:hAnsi="Times New Roman"/>
          <w:i/>
          <w:lang w:val="ru-RU"/>
        </w:rPr>
        <w:t>)</w:t>
      </w:r>
      <w:r w:rsidRPr="00FC7A06">
        <w:rPr>
          <w:rFonts w:ascii="Times New Roman" w:hAnsi="Times New Roman"/>
          <w:i/>
        </w:rPr>
        <w:t xml:space="preserve">, българският вътрешен министър Веселин Вучков заявява: </w:t>
      </w:r>
      <w:r w:rsidRPr="00FC7A06">
        <w:rPr>
          <w:rFonts w:ascii="Times New Roman" w:hAnsi="Times New Roman"/>
          <w:i/>
          <w:iCs/>
        </w:rPr>
        <w:t>Проблемът е по-скоро в това, че самите разузнавателни служби в Европа и на национално ниво понякога нямат никаква информация за хора, които подготвят радикални действия. Това се дължи на слаби аналитични, разузнавателни, информационни способности на службите. /…/ Ние на този етап имаме доста неща, които трябва да свършим по линия на Европол и по укрепване на българските служби за сигурност. Мисля, че промените, които предстоят в близките седмици, са към по-добро, а не към по-лошо.</w:t>
      </w:r>
    </w:p>
  </w:footnote>
  <w:footnote w:id="648">
    <w:p w:rsidR="004A3881" w:rsidRPr="00FC7A06" w:rsidRDefault="004A3881" w:rsidP="004239C7">
      <w:pPr>
        <w:pStyle w:val="a3"/>
        <w:rPr>
          <w:rFonts w:ascii="Times New Roman" w:hAnsi="Times New Roman"/>
          <w:i/>
        </w:rPr>
      </w:pPr>
      <w:r w:rsidRPr="00FC7A06">
        <w:rPr>
          <w:rStyle w:val="a5"/>
          <w:rFonts w:ascii="Times New Roman" w:hAnsi="Times New Roman"/>
          <w:i/>
        </w:rPr>
        <w:footnoteRef/>
      </w:r>
      <w:r w:rsidRPr="00FC7A06">
        <w:rPr>
          <w:rFonts w:ascii="Times New Roman" w:hAnsi="Times New Roman"/>
          <w:i/>
        </w:rPr>
        <w:t xml:space="preserve"> Закон за специалните разузнавателни средства - обн. ДВ. бр.95 от 21 Октомври 1997г.,..... изм. ДВ. бр.111 от 27 Декември 2013г.</w:t>
      </w:r>
    </w:p>
  </w:footnote>
  <w:footnote w:id="649">
    <w:p w:rsidR="004A3881" w:rsidRPr="004239C7" w:rsidRDefault="004A3881" w:rsidP="004239C7">
      <w:pPr>
        <w:rPr>
          <w:rFonts w:ascii="Times New Roman" w:hAnsi="Times New Roman" w:cs="Times New Roman"/>
          <w:i/>
          <w:sz w:val="20"/>
          <w:szCs w:val="20"/>
        </w:rPr>
      </w:pPr>
      <w:r w:rsidRPr="00FC7A06">
        <w:rPr>
          <w:rStyle w:val="a5"/>
          <w:rFonts w:ascii="Times New Roman" w:hAnsi="Times New Roman" w:cs="Times New Roman"/>
          <w:i/>
          <w:sz w:val="20"/>
          <w:szCs w:val="20"/>
        </w:rPr>
        <w:footnoteRef/>
      </w:r>
      <w:r w:rsidRPr="00FC7A06">
        <w:rPr>
          <w:rFonts w:ascii="Times New Roman" w:hAnsi="Times New Roman" w:cs="Times New Roman"/>
          <w:i/>
          <w:sz w:val="20"/>
          <w:szCs w:val="20"/>
        </w:rPr>
        <w:t xml:space="preserve"> Чл. 3. (1) от ЗСРС (Изм. - ДВ, бр. 70 от 2013 г., в сила от 09.08.2013 г.) Специалните разузнавателни средства се използват, когато това се налага за предотвратяване и разкриване на тежки умишлени престъпления по глава първа, глава втора, раздели I, II, IV, V, VIII и IX, глава пета, раздели I - VII,глава шеста, раздели II - IV, глава осма, глава осма "а", глава девета "а", глава единадесета, раздели I - IV, глава дванадесета, глава тринадесета и глава четиринадесета, както и за престъпления по чл. 167, ал. 3 и 4, чл. 169г, чл. 219, ал. 4, предложение второ, чл. 220, ал. 2, чл. 253, чл. 308, ал. 2, 3 и 5, изречение второ, чл. 321, чл. 321а, чл. 356к и чл. 393 от особената част на Наказателния кодекс, когато необходимите данни не могат да бъдат събрани по друг начин или събирането им е свъ</w:t>
      </w:r>
      <w:r>
        <w:rPr>
          <w:rFonts w:ascii="Times New Roman" w:hAnsi="Times New Roman" w:cs="Times New Roman"/>
          <w:i/>
          <w:sz w:val="20"/>
          <w:szCs w:val="20"/>
        </w:rPr>
        <w:t>рзано с изключителни трудности.</w:t>
      </w:r>
    </w:p>
  </w:footnote>
  <w:footnote w:id="650">
    <w:p w:rsidR="004A3881" w:rsidRPr="00FC7A06" w:rsidRDefault="004A3881" w:rsidP="004239C7">
      <w:pPr>
        <w:pStyle w:val="a3"/>
        <w:rPr>
          <w:rFonts w:ascii="Times New Roman" w:hAnsi="Times New Roman"/>
          <w:i/>
        </w:rPr>
      </w:pPr>
      <w:r w:rsidRPr="00FC7A06">
        <w:rPr>
          <w:rStyle w:val="a5"/>
          <w:rFonts w:ascii="Times New Roman" w:hAnsi="Times New Roman"/>
          <w:i/>
        </w:rPr>
        <w:footnoteRef/>
      </w:r>
      <w:r w:rsidRPr="00FC7A06">
        <w:rPr>
          <w:rFonts w:ascii="Times New Roman" w:hAnsi="Times New Roman"/>
          <w:i/>
        </w:rPr>
        <w:t xml:space="preserve"> Наказателен кодекс на Република България - Обн. ДВ. бр.26 от 2 Април 1968г., попр. ДВ. бр.29 от 12 Април 1968г., изм. ДВ. бр.92 от 28 Ноември 1969г., изм. ДВ. бр.26 от 30 Март 1973г.,…… изм. ДВ. бр.14 от 20 Февруари 2015г., изм. и доп. ДВ. бр.24 от 31 Март 2015г., доп. ДВ. бр.41 от 5 Юни 2015г., изм. и доп. ДВ. бр.74 от 26 Септември 2015г., изм. ДВ. бр.79 от 13 Октомври 2015г.</w:t>
      </w:r>
    </w:p>
  </w:footnote>
  <w:footnote w:id="651">
    <w:p w:rsidR="004A3881" w:rsidRPr="00FC7A06" w:rsidRDefault="004A3881" w:rsidP="004239C7">
      <w:pPr>
        <w:pStyle w:val="a3"/>
        <w:rPr>
          <w:rFonts w:ascii="Times New Roman" w:hAnsi="Times New Roman"/>
          <w:i/>
        </w:rPr>
      </w:pPr>
      <w:r w:rsidRPr="00FC7A06">
        <w:rPr>
          <w:rStyle w:val="a5"/>
          <w:rFonts w:ascii="Times New Roman" w:hAnsi="Times New Roman"/>
          <w:i/>
        </w:rPr>
        <w:footnoteRef/>
      </w:r>
      <w:r w:rsidRPr="00FC7A06">
        <w:rPr>
          <w:rFonts w:ascii="Times New Roman" w:hAnsi="Times New Roman"/>
          <w:i/>
        </w:rPr>
        <w:t xml:space="preserve"> Наказателен кодекс на Република България - Обн. ДВ. бр.26 от 2 Април 1968г., попр. ДВ. бр.29 от 12 Април 1968г., изм. ДВ. бр.92 от 28 Ноември 1969г., изм. ДВ. бр.26 от 30 Март 1973г.,…… изм. ДВ. бр.14 от 20 Февруари 2015г., изм. и доп. ДВ. бр.24 от 31 Март 2015г., доп. ДВ. бр.41 от 5 Юни 2015г., изм. и доп. ДВ. бр.74 от 26 Септември 2015г., изм. ДВ. бр.79 от 13 Октомври 2015г.</w:t>
      </w:r>
    </w:p>
  </w:footnote>
  <w:footnote w:id="652">
    <w:p w:rsidR="004A3881" w:rsidRPr="00FC7A06" w:rsidRDefault="004A3881" w:rsidP="004239C7">
      <w:pPr>
        <w:pStyle w:val="a3"/>
        <w:rPr>
          <w:rFonts w:ascii="Times New Roman" w:hAnsi="Times New Roman"/>
          <w:i/>
        </w:rPr>
      </w:pPr>
      <w:r w:rsidRPr="00FC7A06">
        <w:rPr>
          <w:rStyle w:val="a5"/>
          <w:rFonts w:ascii="Times New Roman" w:hAnsi="Times New Roman"/>
          <w:i/>
        </w:rPr>
        <w:footnoteRef/>
      </w:r>
      <w:r w:rsidRPr="00FC7A06">
        <w:rPr>
          <w:rFonts w:ascii="Times New Roman" w:hAnsi="Times New Roman"/>
          <w:i/>
        </w:rPr>
        <w:t xml:space="preserve"> Закон за специалните разузнавателни средства - Обн. ДВ. бр.95 от 21 Октомври 1997г., доп. ДВ. бр.70 от 6 Август 1999г……. изм. и доп. ДВ. бр.14 от 20 Февруари 2015г., изм. и доп. ДВ. бр.42 от 9 Юни 2015г., изм. ДВ. бр.56 от 24 Юли 2015г., изм. и доп. ДВ. бр.74 от 26 Септември 2015г., изм. ДВ. бр.79 от 13 Октомври 2015г.</w:t>
      </w:r>
    </w:p>
  </w:footnote>
  <w:footnote w:id="653">
    <w:p w:rsidR="004A3881" w:rsidRPr="004239C7" w:rsidRDefault="004A3881" w:rsidP="004239C7">
      <w:pPr>
        <w:pStyle w:val="a3"/>
        <w:rPr>
          <w:i/>
        </w:rPr>
      </w:pPr>
      <w:r w:rsidRPr="004239C7">
        <w:rPr>
          <w:rStyle w:val="a5"/>
          <w:rFonts w:ascii="Times New Roman" w:hAnsi="Times New Roman"/>
          <w:i/>
        </w:rPr>
        <w:footnoteRef/>
      </w:r>
      <w:r w:rsidRPr="004239C7">
        <w:rPr>
          <w:rFonts w:ascii="Times New Roman" w:hAnsi="Times New Roman"/>
          <w:i/>
        </w:rPr>
        <w:t xml:space="preserve"> Годишен доклад на Националното бюро за контрол на специалните разузнавателни средства за извършената дейност през 2014 г.</w:t>
      </w:r>
    </w:p>
  </w:footnote>
  <w:footnote w:id="654">
    <w:p w:rsidR="004A3881" w:rsidRPr="004239C7" w:rsidRDefault="004A3881" w:rsidP="004239C7">
      <w:pPr>
        <w:pStyle w:val="a3"/>
        <w:rPr>
          <w:rFonts w:ascii="Times New Roman" w:hAnsi="Times New Roman"/>
          <w:i/>
        </w:rPr>
      </w:pPr>
      <w:r w:rsidRPr="004239C7">
        <w:rPr>
          <w:rStyle w:val="a5"/>
          <w:rFonts w:ascii="Times New Roman" w:hAnsi="Times New Roman"/>
          <w:i/>
        </w:rPr>
        <w:footnoteRef/>
      </w:r>
      <w:r w:rsidRPr="004239C7">
        <w:rPr>
          <w:rFonts w:ascii="Times New Roman" w:hAnsi="Times New Roman"/>
          <w:i/>
        </w:rPr>
        <w:t xml:space="preserve"> По данни на органите по чл. 20 ЗСРС</w:t>
      </w:r>
    </w:p>
  </w:footnote>
  <w:footnote w:id="655">
    <w:p w:rsidR="004A3881" w:rsidRPr="004239C7" w:rsidRDefault="004A3881" w:rsidP="004239C7">
      <w:pPr>
        <w:pStyle w:val="a3"/>
        <w:rPr>
          <w:rFonts w:ascii="Times New Roman" w:hAnsi="Times New Roman"/>
          <w:i/>
        </w:rPr>
      </w:pPr>
      <w:r w:rsidRPr="004239C7">
        <w:rPr>
          <w:rStyle w:val="a5"/>
          <w:rFonts w:ascii="Times New Roman" w:hAnsi="Times New Roman"/>
          <w:i/>
        </w:rPr>
        <w:footnoteRef/>
      </w:r>
      <w:r w:rsidRPr="004239C7">
        <w:rPr>
          <w:rFonts w:ascii="Times New Roman" w:hAnsi="Times New Roman"/>
          <w:i/>
        </w:rPr>
        <w:t xml:space="preserve"> По данни на прокуратурата такава е тенденцията и в броя на предадените на съд лица – 43 077 за 2014г., 47243 за 2013 г. и 49484 за 2012 г. Броят образувани досъдебни производства през 2014 г. е 222839, през 2013 г. – 241153 и през 2012 г. – 244467, т.е. за последните години също се наблюдава спад.</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3881" w:rsidRDefault="004A3881">
    <w:pPr>
      <w:pStyle w:val="ad"/>
    </w:pPr>
    <w:r>
      <w:rPr>
        <w:noProof/>
        <w:lang w:eastAsia="bg-BG"/>
      </w:rPr>
      <mc:AlternateContent>
        <mc:Choice Requires="wps">
          <w:drawing>
            <wp:anchor distT="0" distB="0" distL="114300" distR="114300" simplePos="0" relativeHeight="251659264" behindDoc="0" locked="0" layoutInCell="0" allowOverlap="1" wp14:anchorId="56BDCC20" wp14:editId="4A4CD88B">
              <wp:simplePos x="0" y="0"/>
              <wp:positionH relativeFrom="page">
                <wp:posOffset>200025</wp:posOffset>
              </wp:positionH>
              <wp:positionV relativeFrom="page">
                <wp:posOffset>4480560</wp:posOffset>
              </wp:positionV>
              <wp:extent cx="519430" cy="2183130"/>
              <wp:effectExtent l="0" t="3810" r="0" b="3810"/>
              <wp:wrapNone/>
              <wp:docPr id="74"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943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3881" w:rsidRPr="000641F6" w:rsidRDefault="004A3881" w:rsidP="00EC27AD">
                          <w:pPr>
                            <w:pStyle w:val="af"/>
                            <w:jc w:val="right"/>
                            <w:rPr>
                              <w:rFonts w:ascii="Cambria" w:hAnsi="Cambria"/>
                              <w:sz w:val="44"/>
                              <w:szCs w:val="44"/>
                            </w:rPr>
                          </w:pPr>
                        </w:p>
                      </w:txbxContent>
                    </wps:txbx>
                    <wps:bodyPr rot="0" vert="vert"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56BDCC20" id="Rectangle 74" o:spid="_x0000_s1039" style="position:absolute;margin-left:15.75pt;margin-top:352.8pt;width:40.9pt;height:171.9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" o:allowincell="f" filled="f" stroked="f">
              <v:textbox style="layout-flow:vertical;mso-fit-shape-to-text:t">
                <w:txbxContent>
                  <w:p w:rsidR="004A3881" w:rsidRPr="000641F6" w:rsidRDefault="004A3881" w:rsidP="00EC27AD">
                    <w:pPr>
                      <w:pStyle w:val="af"/>
                      <w:jc w:val="right"/>
                      <w:rPr>
                        <w:rFonts w:ascii="Cambria" w:hAnsi="Cambria"/>
                        <w:sz w:val="44"/>
                        <w:szCs w:val="44"/>
                      </w:rPr>
                    </w:pP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3881" w:rsidRDefault="004A3881">
    <w:pPr>
      <w:pStyle w:val="ad"/>
    </w:pPr>
    <w:r>
      <w:rPr>
        <w:noProof/>
        <w:lang w:eastAsia="bg-BG"/>
      </w:rPr>
      <mc:AlternateContent>
        <mc:Choice Requires="wps">
          <w:drawing>
            <wp:anchor distT="0" distB="0" distL="114300" distR="114300" simplePos="0" relativeHeight="251660288" behindDoc="0" locked="0" layoutInCell="0" allowOverlap="1">
              <wp:simplePos x="0" y="0"/>
              <wp:positionH relativeFrom="page">
                <wp:posOffset>200025</wp:posOffset>
              </wp:positionH>
              <wp:positionV relativeFrom="page">
                <wp:posOffset>4480560</wp:posOffset>
              </wp:positionV>
              <wp:extent cx="697230" cy="2183130"/>
              <wp:effectExtent l="0" t="3810" r="0" b="3810"/>
              <wp:wrapNone/>
              <wp:docPr id="1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23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3881" w:rsidRPr="000641F6" w:rsidRDefault="004A3881" w:rsidP="00EC27AD">
                          <w:pPr>
                            <w:pStyle w:val="af"/>
                            <w:jc w:val="right"/>
                            <w:rPr>
                              <w:rFonts w:ascii="Cambria" w:hAnsi="Cambria"/>
                              <w:sz w:val="44"/>
                              <w:szCs w:val="44"/>
                            </w:rPr>
                          </w:pPr>
                        </w:p>
                      </w:txbxContent>
                    </wps:txbx>
                    <wps:bodyPr rot="0" vert="vert"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id="Rectangle 15" o:spid="_x0000_s1040" style="position:absolute;margin-left:15.75pt;margin-top:352.8pt;width:54.9pt;height:171.9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" o:allowincell="f" filled="f" stroked="f">
              <v:textbox style="layout-flow:vertical;mso-fit-shape-to-text:t">
                <w:txbxContent>
                  <w:p w:rsidR="004A3881" w:rsidRPr="000641F6" w:rsidRDefault="004A3881" w:rsidP="00EC27AD">
                    <w:pPr>
                      <w:pStyle w:val="af"/>
                      <w:jc w:val="right"/>
                      <w:rPr>
                        <w:rFonts w:ascii="Cambria" w:hAnsi="Cambria"/>
                        <w:sz w:val="44"/>
                        <w:szCs w:val="44"/>
                      </w:rPr>
                    </w:pP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singleLevel"/>
    <w:tmpl w:val="00000003"/>
    <w:name w:val="WW8Num2"/>
    <w:lvl w:ilvl="0">
      <w:start w:val="1"/>
      <w:numFmt w:val="decimal"/>
      <w:suff w:val="nothing"/>
      <w:lvlText w:val="%1."/>
      <w:lvlJc w:val="left"/>
      <w:pPr>
        <w:tabs>
          <w:tab w:val="num" w:pos="0"/>
        </w:tabs>
        <w:ind w:left="0" w:firstLine="0"/>
      </w:pPr>
    </w:lvl>
  </w:abstractNum>
  <w:abstractNum w:abstractNumId="1" w15:restartNumberingAfterBreak="0">
    <w:nsid w:val="00000004"/>
    <w:multiLevelType w:val="singleLevel"/>
    <w:tmpl w:val="00000004"/>
    <w:name w:val="WW8Num3"/>
    <w:lvl w:ilvl="0">
      <w:start w:val="1"/>
      <w:numFmt w:val="decimal"/>
      <w:suff w:val="space"/>
      <w:lvlText w:val="%1."/>
      <w:lvlJc w:val="left"/>
      <w:pPr>
        <w:tabs>
          <w:tab w:val="num" w:pos="0"/>
        </w:tabs>
        <w:ind w:left="0" w:firstLine="0"/>
      </w:pPr>
    </w:lvl>
  </w:abstractNum>
  <w:abstractNum w:abstractNumId="2" w15:restartNumberingAfterBreak="0">
    <w:nsid w:val="00000005"/>
    <w:multiLevelType w:val="singleLevel"/>
    <w:tmpl w:val="00000005"/>
    <w:name w:val="WW8Num4"/>
    <w:lvl w:ilvl="0">
      <w:start w:val="1"/>
      <w:numFmt w:val="decimal"/>
      <w:suff w:val="nothing"/>
      <w:lvlText w:val="%1."/>
      <w:lvlJc w:val="left"/>
      <w:pPr>
        <w:tabs>
          <w:tab w:val="num" w:pos="0"/>
        </w:tabs>
        <w:ind w:left="0" w:firstLine="0"/>
      </w:pPr>
      <w:rPr>
        <w:rFonts w:ascii="Times New Roman" w:hAnsi="Times New Roman" w:cs="Times New Roman"/>
        <w:b/>
        <w:bCs/>
        <w:kern w:val="1"/>
        <w:sz w:val="16"/>
        <w:szCs w:val="16"/>
        <w:lang w:eastAsia="zh-CN" w:bidi="ar"/>
      </w:rPr>
    </w:lvl>
  </w:abstractNum>
  <w:abstractNum w:abstractNumId="3" w15:restartNumberingAfterBreak="0">
    <w:nsid w:val="005D156E"/>
    <w:multiLevelType w:val="hybridMultilevel"/>
    <w:tmpl w:val="848EAB58"/>
    <w:lvl w:ilvl="0" w:tplc="04020001">
      <w:start w:val="1"/>
      <w:numFmt w:val="bullet"/>
      <w:lvlText w:val=""/>
      <w:lvlJc w:val="left"/>
      <w:pPr>
        <w:ind w:left="1140" w:hanging="360"/>
      </w:pPr>
      <w:rPr>
        <w:rFonts w:ascii="Symbol" w:hAnsi="Symbol" w:hint="default"/>
      </w:rPr>
    </w:lvl>
    <w:lvl w:ilvl="1" w:tplc="04020003" w:tentative="1">
      <w:start w:val="1"/>
      <w:numFmt w:val="bullet"/>
      <w:lvlText w:val="o"/>
      <w:lvlJc w:val="left"/>
      <w:pPr>
        <w:ind w:left="1860" w:hanging="360"/>
      </w:pPr>
      <w:rPr>
        <w:rFonts w:ascii="Courier New" w:hAnsi="Courier New" w:cs="Courier New" w:hint="default"/>
      </w:rPr>
    </w:lvl>
    <w:lvl w:ilvl="2" w:tplc="04020005" w:tentative="1">
      <w:start w:val="1"/>
      <w:numFmt w:val="bullet"/>
      <w:lvlText w:val=""/>
      <w:lvlJc w:val="left"/>
      <w:pPr>
        <w:ind w:left="2580" w:hanging="360"/>
      </w:pPr>
      <w:rPr>
        <w:rFonts w:ascii="Wingdings" w:hAnsi="Wingdings" w:hint="default"/>
      </w:rPr>
    </w:lvl>
    <w:lvl w:ilvl="3" w:tplc="04020001" w:tentative="1">
      <w:start w:val="1"/>
      <w:numFmt w:val="bullet"/>
      <w:lvlText w:val=""/>
      <w:lvlJc w:val="left"/>
      <w:pPr>
        <w:ind w:left="3300" w:hanging="360"/>
      </w:pPr>
      <w:rPr>
        <w:rFonts w:ascii="Symbol" w:hAnsi="Symbol" w:hint="default"/>
      </w:rPr>
    </w:lvl>
    <w:lvl w:ilvl="4" w:tplc="04020003" w:tentative="1">
      <w:start w:val="1"/>
      <w:numFmt w:val="bullet"/>
      <w:lvlText w:val="o"/>
      <w:lvlJc w:val="left"/>
      <w:pPr>
        <w:ind w:left="4020" w:hanging="360"/>
      </w:pPr>
      <w:rPr>
        <w:rFonts w:ascii="Courier New" w:hAnsi="Courier New" w:cs="Courier New" w:hint="default"/>
      </w:rPr>
    </w:lvl>
    <w:lvl w:ilvl="5" w:tplc="04020005" w:tentative="1">
      <w:start w:val="1"/>
      <w:numFmt w:val="bullet"/>
      <w:lvlText w:val=""/>
      <w:lvlJc w:val="left"/>
      <w:pPr>
        <w:ind w:left="4740" w:hanging="360"/>
      </w:pPr>
      <w:rPr>
        <w:rFonts w:ascii="Wingdings" w:hAnsi="Wingdings" w:hint="default"/>
      </w:rPr>
    </w:lvl>
    <w:lvl w:ilvl="6" w:tplc="04020001" w:tentative="1">
      <w:start w:val="1"/>
      <w:numFmt w:val="bullet"/>
      <w:lvlText w:val=""/>
      <w:lvlJc w:val="left"/>
      <w:pPr>
        <w:ind w:left="5460" w:hanging="360"/>
      </w:pPr>
      <w:rPr>
        <w:rFonts w:ascii="Symbol" w:hAnsi="Symbol" w:hint="default"/>
      </w:rPr>
    </w:lvl>
    <w:lvl w:ilvl="7" w:tplc="04020003" w:tentative="1">
      <w:start w:val="1"/>
      <w:numFmt w:val="bullet"/>
      <w:lvlText w:val="o"/>
      <w:lvlJc w:val="left"/>
      <w:pPr>
        <w:ind w:left="6180" w:hanging="360"/>
      </w:pPr>
      <w:rPr>
        <w:rFonts w:ascii="Courier New" w:hAnsi="Courier New" w:cs="Courier New" w:hint="default"/>
      </w:rPr>
    </w:lvl>
    <w:lvl w:ilvl="8" w:tplc="04020005" w:tentative="1">
      <w:start w:val="1"/>
      <w:numFmt w:val="bullet"/>
      <w:lvlText w:val=""/>
      <w:lvlJc w:val="left"/>
      <w:pPr>
        <w:ind w:left="6900" w:hanging="360"/>
      </w:pPr>
      <w:rPr>
        <w:rFonts w:ascii="Wingdings" w:hAnsi="Wingdings" w:hint="default"/>
      </w:rPr>
    </w:lvl>
  </w:abstractNum>
  <w:abstractNum w:abstractNumId="4" w15:restartNumberingAfterBreak="0">
    <w:nsid w:val="00805AC0"/>
    <w:multiLevelType w:val="hybridMultilevel"/>
    <w:tmpl w:val="753A9516"/>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 w15:restartNumberingAfterBreak="0">
    <w:nsid w:val="01FE2A8D"/>
    <w:multiLevelType w:val="multilevel"/>
    <w:tmpl w:val="8BBC4D2E"/>
    <w:lvl w:ilvl="0">
      <w:start w:val="1"/>
      <w:numFmt w:val="decimal"/>
      <w:lvlText w:val="%1."/>
      <w:lvlJc w:val="left"/>
      <w:pPr>
        <w:ind w:left="720" w:hanging="360"/>
      </w:pPr>
    </w:lvl>
    <w:lvl w:ilvl="1">
      <w:start w:val="3"/>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02C31D89"/>
    <w:multiLevelType w:val="multilevel"/>
    <w:tmpl w:val="6B10D6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771"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18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2E67002"/>
    <w:multiLevelType w:val="hybridMultilevel"/>
    <w:tmpl w:val="7BFCF15E"/>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8" w15:restartNumberingAfterBreak="0">
    <w:nsid w:val="039A6041"/>
    <w:multiLevelType w:val="hybridMultilevel"/>
    <w:tmpl w:val="836A0718"/>
    <w:lvl w:ilvl="0" w:tplc="5A9CAF48">
      <w:numFmt w:val="bullet"/>
      <w:lvlText w:val="•"/>
      <w:lvlJc w:val="left"/>
      <w:pPr>
        <w:ind w:left="720" w:hanging="360"/>
      </w:pPr>
      <w:rPr>
        <w:rFonts w:ascii="Times New Roman" w:eastAsia="Calibr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9" w15:restartNumberingAfterBreak="0">
    <w:nsid w:val="03C25142"/>
    <w:multiLevelType w:val="hybridMultilevel"/>
    <w:tmpl w:val="3F3E826E"/>
    <w:lvl w:ilvl="0" w:tplc="1A964668">
      <w:start w:val="1"/>
      <w:numFmt w:val="bullet"/>
      <w:lvlText w:val="•"/>
      <w:lvlJc w:val="left"/>
      <w:pPr>
        <w:tabs>
          <w:tab w:val="num" w:pos="1080"/>
        </w:tabs>
        <w:ind w:left="1080" w:hanging="360"/>
      </w:pPr>
      <w:rPr>
        <w:rFonts w:ascii="Times New Roman" w:hAnsi="Times New Roman" w:hint="default"/>
      </w:rPr>
    </w:lvl>
    <w:lvl w:ilvl="1" w:tplc="04020003">
      <w:start w:val="1"/>
      <w:numFmt w:val="bullet"/>
      <w:lvlText w:val="o"/>
      <w:lvlJc w:val="left"/>
      <w:pPr>
        <w:tabs>
          <w:tab w:val="num" w:pos="1800"/>
        </w:tabs>
        <w:ind w:left="1800" w:hanging="360"/>
      </w:pPr>
      <w:rPr>
        <w:rFonts w:ascii="Courier New" w:hAnsi="Courier New" w:cs="Courier New" w:hint="default"/>
      </w:rPr>
    </w:lvl>
    <w:lvl w:ilvl="2" w:tplc="04020005">
      <w:start w:val="1"/>
      <w:numFmt w:val="bullet"/>
      <w:lvlText w:val=""/>
      <w:lvlJc w:val="left"/>
      <w:pPr>
        <w:tabs>
          <w:tab w:val="num" w:pos="2520"/>
        </w:tabs>
        <w:ind w:left="2520" w:hanging="360"/>
      </w:pPr>
      <w:rPr>
        <w:rFonts w:ascii="Wingdings" w:hAnsi="Wingdings" w:hint="default"/>
      </w:rPr>
    </w:lvl>
    <w:lvl w:ilvl="3" w:tplc="04020001">
      <w:start w:val="1"/>
      <w:numFmt w:val="bullet"/>
      <w:lvlText w:val=""/>
      <w:lvlJc w:val="left"/>
      <w:pPr>
        <w:tabs>
          <w:tab w:val="num" w:pos="3240"/>
        </w:tabs>
        <w:ind w:left="3240" w:hanging="360"/>
      </w:pPr>
      <w:rPr>
        <w:rFonts w:ascii="Symbol" w:hAnsi="Symbol" w:hint="default"/>
      </w:rPr>
    </w:lvl>
    <w:lvl w:ilvl="4" w:tplc="04020003">
      <w:start w:val="1"/>
      <w:numFmt w:val="bullet"/>
      <w:lvlText w:val="o"/>
      <w:lvlJc w:val="left"/>
      <w:pPr>
        <w:tabs>
          <w:tab w:val="num" w:pos="3960"/>
        </w:tabs>
        <w:ind w:left="3960" w:hanging="360"/>
      </w:pPr>
      <w:rPr>
        <w:rFonts w:ascii="Courier New" w:hAnsi="Courier New" w:cs="Courier New" w:hint="default"/>
      </w:rPr>
    </w:lvl>
    <w:lvl w:ilvl="5" w:tplc="04020005">
      <w:start w:val="1"/>
      <w:numFmt w:val="bullet"/>
      <w:lvlText w:val=""/>
      <w:lvlJc w:val="left"/>
      <w:pPr>
        <w:tabs>
          <w:tab w:val="num" w:pos="4680"/>
        </w:tabs>
        <w:ind w:left="4680" w:hanging="360"/>
      </w:pPr>
      <w:rPr>
        <w:rFonts w:ascii="Wingdings" w:hAnsi="Wingdings" w:hint="default"/>
      </w:rPr>
    </w:lvl>
    <w:lvl w:ilvl="6" w:tplc="04020001">
      <w:start w:val="1"/>
      <w:numFmt w:val="bullet"/>
      <w:lvlText w:val=""/>
      <w:lvlJc w:val="left"/>
      <w:pPr>
        <w:tabs>
          <w:tab w:val="num" w:pos="5400"/>
        </w:tabs>
        <w:ind w:left="5400" w:hanging="360"/>
      </w:pPr>
      <w:rPr>
        <w:rFonts w:ascii="Symbol" w:hAnsi="Symbol" w:hint="default"/>
      </w:rPr>
    </w:lvl>
    <w:lvl w:ilvl="7" w:tplc="04020003">
      <w:start w:val="1"/>
      <w:numFmt w:val="bullet"/>
      <w:lvlText w:val="o"/>
      <w:lvlJc w:val="left"/>
      <w:pPr>
        <w:tabs>
          <w:tab w:val="num" w:pos="6120"/>
        </w:tabs>
        <w:ind w:left="6120" w:hanging="360"/>
      </w:pPr>
      <w:rPr>
        <w:rFonts w:ascii="Courier New" w:hAnsi="Courier New" w:cs="Courier New" w:hint="default"/>
      </w:rPr>
    </w:lvl>
    <w:lvl w:ilvl="8" w:tplc="04020005">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046E1AD6"/>
    <w:multiLevelType w:val="hybridMultilevel"/>
    <w:tmpl w:val="D5AA81AA"/>
    <w:lvl w:ilvl="0" w:tplc="1A964668">
      <w:start w:val="1"/>
      <w:numFmt w:val="bullet"/>
      <w:lvlText w:val="•"/>
      <w:lvlJc w:val="left"/>
      <w:pPr>
        <w:tabs>
          <w:tab w:val="num" w:pos="720"/>
        </w:tabs>
        <w:ind w:left="720" w:hanging="360"/>
      </w:pPr>
      <w:rPr>
        <w:rFonts w:ascii="Times New Roman" w:hAnsi="Times New Roman" w:hint="default"/>
      </w:rPr>
    </w:lvl>
    <w:lvl w:ilvl="1" w:tplc="760C1354">
      <w:start w:val="1413"/>
      <w:numFmt w:val="bullet"/>
      <w:lvlText w:val=""/>
      <w:lvlJc w:val="left"/>
      <w:pPr>
        <w:tabs>
          <w:tab w:val="num" w:pos="1440"/>
        </w:tabs>
        <w:ind w:left="1440" w:hanging="360"/>
      </w:pPr>
      <w:rPr>
        <w:rFonts w:ascii="Wingdings" w:hAnsi="Wingdings" w:hint="default"/>
      </w:rPr>
    </w:lvl>
    <w:lvl w:ilvl="2" w:tplc="D54A0632" w:tentative="1">
      <w:start w:val="1"/>
      <w:numFmt w:val="bullet"/>
      <w:lvlText w:val=""/>
      <w:lvlJc w:val="left"/>
      <w:pPr>
        <w:tabs>
          <w:tab w:val="num" w:pos="2160"/>
        </w:tabs>
        <w:ind w:left="2160" w:hanging="360"/>
      </w:pPr>
      <w:rPr>
        <w:rFonts w:ascii="Wingdings" w:hAnsi="Wingdings" w:hint="default"/>
      </w:rPr>
    </w:lvl>
    <w:lvl w:ilvl="3" w:tplc="05D646D6" w:tentative="1">
      <w:start w:val="1"/>
      <w:numFmt w:val="bullet"/>
      <w:lvlText w:val=""/>
      <w:lvlJc w:val="left"/>
      <w:pPr>
        <w:tabs>
          <w:tab w:val="num" w:pos="2880"/>
        </w:tabs>
        <w:ind w:left="2880" w:hanging="360"/>
      </w:pPr>
      <w:rPr>
        <w:rFonts w:ascii="Wingdings" w:hAnsi="Wingdings" w:hint="default"/>
      </w:rPr>
    </w:lvl>
    <w:lvl w:ilvl="4" w:tplc="EF1C99A2" w:tentative="1">
      <w:start w:val="1"/>
      <w:numFmt w:val="bullet"/>
      <w:lvlText w:val=""/>
      <w:lvlJc w:val="left"/>
      <w:pPr>
        <w:tabs>
          <w:tab w:val="num" w:pos="3600"/>
        </w:tabs>
        <w:ind w:left="3600" w:hanging="360"/>
      </w:pPr>
      <w:rPr>
        <w:rFonts w:ascii="Wingdings" w:hAnsi="Wingdings" w:hint="default"/>
      </w:rPr>
    </w:lvl>
    <w:lvl w:ilvl="5" w:tplc="4C9ED3A0" w:tentative="1">
      <w:start w:val="1"/>
      <w:numFmt w:val="bullet"/>
      <w:lvlText w:val=""/>
      <w:lvlJc w:val="left"/>
      <w:pPr>
        <w:tabs>
          <w:tab w:val="num" w:pos="4320"/>
        </w:tabs>
        <w:ind w:left="4320" w:hanging="360"/>
      </w:pPr>
      <w:rPr>
        <w:rFonts w:ascii="Wingdings" w:hAnsi="Wingdings" w:hint="default"/>
      </w:rPr>
    </w:lvl>
    <w:lvl w:ilvl="6" w:tplc="5B4ABBD4" w:tentative="1">
      <w:start w:val="1"/>
      <w:numFmt w:val="bullet"/>
      <w:lvlText w:val=""/>
      <w:lvlJc w:val="left"/>
      <w:pPr>
        <w:tabs>
          <w:tab w:val="num" w:pos="5040"/>
        </w:tabs>
        <w:ind w:left="5040" w:hanging="360"/>
      </w:pPr>
      <w:rPr>
        <w:rFonts w:ascii="Wingdings" w:hAnsi="Wingdings" w:hint="default"/>
      </w:rPr>
    </w:lvl>
    <w:lvl w:ilvl="7" w:tplc="5BCE4424" w:tentative="1">
      <w:start w:val="1"/>
      <w:numFmt w:val="bullet"/>
      <w:lvlText w:val=""/>
      <w:lvlJc w:val="left"/>
      <w:pPr>
        <w:tabs>
          <w:tab w:val="num" w:pos="5760"/>
        </w:tabs>
        <w:ind w:left="5760" w:hanging="360"/>
      </w:pPr>
      <w:rPr>
        <w:rFonts w:ascii="Wingdings" w:hAnsi="Wingdings" w:hint="default"/>
      </w:rPr>
    </w:lvl>
    <w:lvl w:ilvl="8" w:tplc="AB94FE1C"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4A97515"/>
    <w:multiLevelType w:val="hybridMultilevel"/>
    <w:tmpl w:val="ABFA383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start w:val="1"/>
      <w:numFmt w:val="bullet"/>
      <w:lvlText w:val=""/>
      <w:lvlJc w:val="left"/>
      <w:pPr>
        <w:ind w:left="2880" w:hanging="360"/>
      </w:pPr>
      <w:rPr>
        <w:rFonts w:ascii="Symbol" w:hAnsi="Symbol" w:hint="default"/>
      </w:rPr>
    </w:lvl>
    <w:lvl w:ilvl="4" w:tplc="04020003">
      <w:start w:val="1"/>
      <w:numFmt w:val="bullet"/>
      <w:lvlText w:val="o"/>
      <w:lvlJc w:val="left"/>
      <w:pPr>
        <w:ind w:left="3600" w:hanging="360"/>
      </w:pPr>
      <w:rPr>
        <w:rFonts w:ascii="Courier New" w:hAnsi="Courier New" w:cs="Courier New" w:hint="default"/>
      </w:rPr>
    </w:lvl>
    <w:lvl w:ilvl="5" w:tplc="04020005">
      <w:start w:val="1"/>
      <w:numFmt w:val="bullet"/>
      <w:lvlText w:val=""/>
      <w:lvlJc w:val="left"/>
      <w:pPr>
        <w:ind w:left="4320" w:hanging="360"/>
      </w:pPr>
      <w:rPr>
        <w:rFonts w:ascii="Wingdings" w:hAnsi="Wingdings" w:hint="default"/>
      </w:rPr>
    </w:lvl>
    <w:lvl w:ilvl="6" w:tplc="04020001">
      <w:start w:val="1"/>
      <w:numFmt w:val="bullet"/>
      <w:lvlText w:val=""/>
      <w:lvlJc w:val="left"/>
      <w:pPr>
        <w:ind w:left="5040" w:hanging="360"/>
      </w:pPr>
      <w:rPr>
        <w:rFonts w:ascii="Symbol" w:hAnsi="Symbol" w:hint="default"/>
      </w:rPr>
    </w:lvl>
    <w:lvl w:ilvl="7" w:tplc="04020003">
      <w:start w:val="1"/>
      <w:numFmt w:val="bullet"/>
      <w:lvlText w:val="o"/>
      <w:lvlJc w:val="left"/>
      <w:pPr>
        <w:ind w:left="5760" w:hanging="360"/>
      </w:pPr>
      <w:rPr>
        <w:rFonts w:ascii="Courier New" w:hAnsi="Courier New" w:cs="Courier New" w:hint="default"/>
      </w:rPr>
    </w:lvl>
    <w:lvl w:ilvl="8" w:tplc="04020005">
      <w:start w:val="1"/>
      <w:numFmt w:val="bullet"/>
      <w:lvlText w:val=""/>
      <w:lvlJc w:val="left"/>
      <w:pPr>
        <w:ind w:left="6480" w:hanging="360"/>
      </w:pPr>
      <w:rPr>
        <w:rFonts w:ascii="Wingdings" w:hAnsi="Wingdings" w:hint="default"/>
      </w:rPr>
    </w:lvl>
  </w:abstractNum>
  <w:abstractNum w:abstractNumId="12" w15:restartNumberingAfterBreak="0">
    <w:nsid w:val="061635D7"/>
    <w:multiLevelType w:val="hybridMultilevel"/>
    <w:tmpl w:val="6E0AE266"/>
    <w:lvl w:ilvl="0" w:tplc="8C6C8DA2">
      <w:start w:val="1"/>
      <w:numFmt w:val="bullet"/>
      <w:lvlText w:val=""/>
      <w:lvlJc w:val="left"/>
      <w:pPr>
        <w:tabs>
          <w:tab w:val="num" w:pos="927"/>
        </w:tabs>
        <w:ind w:left="927" w:hanging="360"/>
      </w:pPr>
      <w:rPr>
        <w:rFonts w:ascii="Symbol" w:hAnsi="Symbol" w:hint="default"/>
        <w:color w:val="auto"/>
      </w:rPr>
    </w:lvl>
    <w:lvl w:ilvl="1" w:tplc="04150003" w:tentative="1">
      <w:start w:val="1"/>
      <w:numFmt w:val="bullet"/>
      <w:lvlText w:val="o"/>
      <w:lvlJc w:val="left"/>
      <w:pPr>
        <w:tabs>
          <w:tab w:val="num" w:pos="1647"/>
        </w:tabs>
        <w:ind w:left="1647" w:hanging="360"/>
      </w:pPr>
      <w:rPr>
        <w:rFonts w:ascii="Courier New" w:hAnsi="Courier New" w:cs="Courier New" w:hint="default"/>
      </w:rPr>
    </w:lvl>
    <w:lvl w:ilvl="2" w:tplc="04150005" w:tentative="1">
      <w:start w:val="1"/>
      <w:numFmt w:val="bullet"/>
      <w:lvlText w:val=""/>
      <w:lvlJc w:val="left"/>
      <w:pPr>
        <w:tabs>
          <w:tab w:val="num" w:pos="2367"/>
        </w:tabs>
        <w:ind w:left="2367" w:hanging="360"/>
      </w:pPr>
      <w:rPr>
        <w:rFonts w:ascii="Wingdings" w:hAnsi="Wingdings" w:hint="default"/>
      </w:rPr>
    </w:lvl>
    <w:lvl w:ilvl="3" w:tplc="04150001" w:tentative="1">
      <w:start w:val="1"/>
      <w:numFmt w:val="bullet"/>
      <w:lvlText w:val=""/>
      <w:lvlJc w:val="left"/>
      <w:pPr>
        <w:tabs>
          <w:tab w:val="num" w:pos="3087"/>
        </w:tabs>
        <w:ind w:left="3087" w:hanging="360"/>
      </w:pPr>
      <w:rPr>
        <w:rFonts w:ascii="Symbol" w:hAnsi="Symbol" w:hint="default"/>
      </w:rPr>
    </w:lvl>
    <w:lvl w:ilvl="4" w:tplc="04150003" w:tentative="1">
      <w:start w:val="1"/>
      <w:numFmt w:val="bullet"/>
      <w:lvlText w:val="o"/>
      <w:lvlJc w:val="left"/>
      <w:pPr>
        <w:tabs>
          <w:tab w:val="num" w:pos="3807"/>
        </w:tabs>
        <w:ind w:left="3807" w:hanging="360"/>
      </w:pPr>
      <w:rPr>
        <w:rFonts w:ascii="Courier New" w:hAnsi="Courier New" w:cs="Courier New" w:hint="default"/>
      </w:rPr>
    </w:lvl>
    <w:lvl w:ilvl="5" w:tplc="04150005" w:tentative="1">
      <w:start w:val="1"/>
      <w:numFmt w:val="bullet"/>
      <w:lvlText w:val=""/>
      <w:lvlJc w:val="left"/>
      <w:pPr>
        <w:tabs>
          <w:tab w:val="num" w:pos="4527"/>
        </w:tabs>
        <w:ind w:left="4527" w:hanging="360"/>
      </w:pPr>
      <w:rPr>
        <w:rFonts w:ascii="Wingdings" w:hAnsi="Wingdings" w:hint="default"/>
      </w:rPr>
    </w:lvl>
    <w:lvl w:ilvl="6" w:tplc="04150001" w:tentative="1">
      <w:start w:val="1"/>
      <w:numFmt w:val="bullet"/>
      <w:lvlText w:val=""/>
      <w:lvlJc w:val="left"/>
      <w:pPr>
        <w:tabs>
          <w:tab w:val="num" w:pos="5247"/>
        </w:tabs>
        <w:ind w:left="5247" w:hanging="360"/>
      </w:pPr>
      <w:rPr>
        <w:rFonts w:ascii="Symbol" w:hAnsi="Symbol" w:hint="default"/>
      </w:rPr>
    </w:lvl>
    <w:lvl w:ilvl="7" w:tplc="04150003" w:tentative="1">
      <w:start w:val="1"/>
      <w:numFmt w:val="bullet"/>
      <w:lvlText w:val="o"/>
      <w:lvlJc w:val="left"/>
      <w:pPr>
        <w:tabs>
          <w:tab w:val="num" w:pos="5967"/>
        </w:tabs>
        <w:ind w:left="5967" w:hanging="360"/>
      </w:pPr>
      <w:rPr>
        <w:rFonts w:ascii="Courier New" w:hAnsi="Courier New" w:cs="Courier New" w:hint="default"/>
      </w:rPr>
    </w:lvl>
    <w:lvl w:ilvl="8" w:tplc="04150005" w:tentative="1">
      <w:start w:val="1"/>
      <w:numFmt w:val="bullet"/>
      <w:lvlText w:val=""/>
      <w:lvlJc w:val="left"/>
      <w:pPr>
        <w:tabs>
          <w:tab w:val="num" w:pos="6687"/>
        </w:tabs>
        <w:ind w:left="6687" w:hanging="360"/>
      </w:pPr>
      <w:rPr>
        <w:rFonts w:ascii="Wingdings" w:hAnsi="Wingdings" w:hint="default"/>
      </w:rPr>
    </w:lvl>
  </w:abstractNum>
  <w:abstractNum w:abstractNumId="13" w15:restartNumberingAfterBreak="0">
    <w:nsid w:val="06227A17"/>
    <w:multiLevelType w:val="hybridMultilevel"/>
    <w:tmpl w:val="9C921CF2"/>
    <w:lvl w:ilvl="0" w:tplc="04020001">
      <w:start w:val="1"/>
      <w:numFmt w:val="bullet"/>
      <w:lvlText w:val=""/>
      <w:lvlJc w:val="left"/>
      <w:pPr>
        <w:ind w:left="1428" w:hanging="360"/>
      </w:pPr>
      <w:rPr>
        <w:rFonts w:ascii="Symbol" w:hAnsi="Symbol" w:hint="default"/>
      </w:rPr>
    </w:lvl>
    <w:lvl w:ilvl="1" w:tplc="04020003" w:tentative="1">
      <w:start w:val="1"/>
      <w:numFmt w:val="bullet"/>
      <w:lvlText w:val="o"/>
      <w:lvlJc w:val="left"/>
      <w:pPr>
        <w:ind w:left="2148" w:hanging="360"/>
      </w:pPr>
      <w:rPr>
        <w:rFonts w:ascii="Courier New" w:hAnsi="Courier New" w:cs="Courier New" w:hint="default"/>
      </w:rPr>
    </w:lvl>
    <w:lvl w:ilvl="2" w:tplc="04020005" w:tentative="1">
      <w:start w:val="1"/>
      <w:numFmt w:val="bullet"/>
      <w:lvlText w:val=""/>
      <w:lvlJc w:val="left"/>
      <w:pPr>
        <w:ind w:left="2868" w:hanging="360"/>
      </w:pPr>
      <w:rPr>
        <w:rFonts w:ascii="Wingdings" w:hAnsi="Wingdings" w:hint="default"/>
      </w:rPr>
    </w:lvl>
    <w:lvl w:ilvl="3" w:tplc="04020001" w:tentative="1">
      <w:start w:val="1"/>
      <w:numFmt w:val="bullet"/>
      <w:lvlText w:val=""/>
      <w:lvlJc w:val="left"/>
      <w:pPr>
        <w:ind w:left="3588" w:hanging="360"/>
      </w:pPr>
      <w:rPr>
        <w:rFonts w:ascii="Symbol" w:hAnsi="Symbol" w:hint="default"/>
      </w:rPr>
    </w:lvl>
    <w:lvl w:ilvl="4" w:tplc="04020003" w:tentative="1">
      <w:start w:val="1"/>
      <w:numFmt w:val="bullet"/>
      <w:lvlText w:val="o"/>
      <w:lvlJc w:val="left"/>
      <w:pPr>
        <w:ind w:left="4308" w:hanging="360"/>
      </w:pPr>
      <w:rPr>
        <w:rFonts w:ascii="Courier New" w:hAnsi="Courier New" w:cs="Courier New" w:hint="default"/>
      </w:rPr>
    </w:lvl>
    <w:lvl w:ilvl="5" w:tplc="04020005" w:tentative="1">
      <w:start w:val="1"/>
      <w:numFmt w:val="bullet"/>
      <w:lvlText w:val=""/>
      <w:lvlJc w:val="left"/>
      <w:pPr>
        <w:ind w:left="5028" w:hanging="360"/>
      </w:pPr>
      <w:rPr>
        <w:rFonts w:ascii="Wingdings" w:hAnsi="Wingdings" w:hint="default"/>
      </w:rPr>
    </w:lvl>
    <w:lvl w:ilvl="6" w:tplc="04020001" w:tentative="1">
      <w:start w:val="1"/>
      <w:numFmt w:val="bullet"/>
      <w:lvlText w:val=""/>
      <w:lvlJc w:val="left"/>
      <w:pPr>
        <w:ind w:left="5748" w:hanging="360"/>
      </w:pPr>
      <w:rPr>
        <w:rFonts w:ascii="Symbol" w:hAnsi="Symbol" w:hint="default"/>
      </w:rPr>
    </w:lvl>
    <w:lvl w:ilvl="7" w:tplc="04020003" w:tentative="1">
      <w:start w:val="1"/>
      <w:numFmt w:val="bullet"/>
      <w:lvlText w:val="o"/>
      <w:lvlJc w:val="left"/>
      <w:pPr>
        <w:ind w:left="6468" w:hanging="360"/>
      </w:pPr>
      <w:rPr>
        <w:rFonts w:ascii="Courier New" w:hAnsi="Courier New" w:cs="Courier New" w:hint="default"/>
      </w:rPr>
    </w:lvl>
    <w:lvl w:ilvl="8" w:tplc="04020005" w:tentative="1">
      <w:start w:val="1"/>
      <w:numFmt w:val="bullet"/>
      <w:lvlText w:val=""/>
      <w:lvlJc w:val="left"/>
      <w:pPr>
        <w:ind w:left="7188" w:hanging="360"/>
      </w:pPr>
      <w:rPr>
        <w:rFonts w:ascii="Wingdings" w:hAnsi="Wingdings" w:hint="default"/>
      </w:rPr>
    </w:lvl>
  </w:abstractNum>
  <w:abstractNum w:abstractNumId="14" w15:restartNumberingAfterBreak="0">
    <w:nsid w:val="08844DA7"/>
    <w:multiLevelType w:val="hybridMultilevel"/>
    <w:tmpl w:val="076C203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5" w15:restartNumberingAfterBreak="0">
    <w:nsid w:val="08C9462D"/>
    <w:multiLevelType w:val="hybridMultilevel"/>
    <w:tmpl w:val="F334BD22"/>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6" w15:restartNumberingAfterBreak="0">
    <w:nsid w:val="098440A5"/>
    <w:multiLevelType w:val="hybridMultilevel"/>
    <w:tmpl w:val="5C688816"/>
    <w:lvl w:ilvl="0" w:tplc="4A4825DA">
      <w:start w:val="1"/>
      <w:numFmt w:val="decimal"/>
      <w:lvlText w:val="%1."/>
      <w:lvlJc w:val="left"/>
      <w:pPr>
        <w:ind w:left="720" w:hanging="360"/>
      </w:pPr>
      <w:rPr>
        <w:b w:val="0"/>
        <w:i/>
        <w:sz w:val="20"/>
        <w:szCs w:val="2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7" w15:restartNumberingAfterBreak="0">
    <w:nsid w:val="09FE07C5"/>
    <w:multiLevelType w:val="hybridMultilevel"/>
    <w:tmpl w:val="5C942B72"/>
    <w:lvl w:ilvl="0" w:tplc="8C6C8DA2">
      <w:start w:val="1"/>
      <w:numFmt w:val="bullet"/>
      <w:lvlText w:val=""/>
      <w:lvlJc w:val="left"/>
      <w:pPr>
        <w:tabs>
          <w:tab w:val="num" w:pos="927"/>
        </w:tabs>
        <w:ind w:left="927" w:hanging="360"/>
      </w:pPr>
      <w:rPr>
        <w:rFonts w:ascii="Symbol" w:hAnsi="Symbol" w:hint="default"/>
        <w:color w:val="auto"/>
      </w:rPr>
    </w:lvl>
    <w:lvl w:ilvl="1" w:tplc="04150003" w:tentative="1">
      <w:start w:val="1"/>
      <w:numFmt w:val="bullet"/>
      <w:lvlText w:val="o"/>
      <w:lvlJc w:val="left"/>
      <w:pPr>
        <w:tabs>
          <w:tab w:val="num" w:pos="1647"/>
        </w:tabs>
        <w:ind w:left="1647" w:hanging="360"/>
      </w:pPr>
      <w:rPr>
        <w:rFonts w:ascii="Courier New" w:hAnsi="Courier New" w:cs="Courier New" w:hint="default"/>
      </w:rPr>
    </w:lvl>
    <w:lvl w:ilvl="2" w:tplc="04150005" w:tentative="1">
      <w:start w:val="1"/>
      <w:numFmt w:val="bullet"/>
      <w:lvlText w:val=""/>
      <w:lvlJc w:val="left"/>
      <w:pPr>
        <w:tabs>
          <w:tab w:val="num" w:pos="2367"/>
        </w:tabs>
        <w:ind w:left="2367" w:hanging="360"/>
      </w:pPr>
      <w:rPr>
        <w:rFonts w:ascii="Wingdings" w:hAnsi="Wingdings" w:hint="default"/>
      </w:rPr>
    </w:lvl>
    <w:lvl w:ilvl="3" w:tplc="04150001" w:tentative="1">
      <w:start w:val="1"/>
      <w:numFmt w:val="bullet"/>
      <w:lvlText w:val=""/>
      <w:lvlJc w:val="left"/>
      <w:pPr>
        <w:tabs>
          <w:tab w:val="num" w:pos="3087"/>
        </w:tabs>
        <w:ind w:left="3087" w:hanging="360"/>
      </w:pPr>
      <w:rPr>
        <w:rFonts w:ascii="Symbol" w:hAnsi="Symbol" w:hint="default"/>
      </w:rPr>
    </w:lvl>
    <w:lvl w:ilvl="4" w:tplc="04150003" w:tentative="1">
      <w:start w:val="1"/>
      <w:numFmt w:val="bullet"/>
      <w:lvlText w:val="o"/>
      <w:lvlJc w:val="left"/>
      <w:pPr>
        <w:tabs>
          <w:tab w:val="num" w:pos="3807"/>
        </w:tabs>
        <w:ind w:left="3807" w:hanging="360"/>
      </w:pPr>
      <w:rPr>
        <w:rFonts w:ascii="Courier New" w:hAnsi="Courier New" w:cs="Courier New" w:hint="default"/>
      </w:rPr>
    </w:lvl>
    <w:lvl w:ilvl="5" w:tplc="04150005" w:tentative="1">
      <w:start w:val="1"/>
      <w:numFmt w:val="bullet"/>
      <w:lvlText w:val=""/>
      <w:lvlJc w:val="left"/>
      <w:pPr>
        <w:tabs>
          <w:tab w:val="num" w:pos="4527"/>
        </w:tabs>
        <w:ind w:left="4527" w:hanging="360"/>
      </w:pPr>
      <w:rPr>
        <w:rFonts w:ascii="Wingdings" w:hAnsi="Wingdings" w:hint="default"/>
      </w:rPr>
    </w:lvl>
    <w:lvl w:ilvl="6" w:tplc="04150001" w:tentative="1">
      <w:start w:val="1"/>
      <w:numFmt w:val="bullet"/>
      <w:lvlText w:val=""/>
      <w:lvlJc w:val="left"/>
      <w:pPr>
        <w:tabs>
          <w:tab w:val="num" w:pos="5247"/>
        </w:tabs>
        <w:ind w:left="5247" w:hanging="360"/>
      </w:pPr>
      <w:rPr>
        <w:rFonts w:ascii="Symbol" w:hAnsi="Symbol" w:hint="default"/>
      </w:rPr>
    </w:lvl>
    <w:lvl w:ilvl="7" w:tplc="04150003" w:tentative="1">
      <w:start w:val="1"/>
      <w:numFmt w:val="bullet"/>
      <w:lvlText w:val="o"/>
      <w:lvlJc w:val="left"/>
      <w:pPr>
        <w:tabs>
          <w:tab w:val="num" w:pos="5967"/>
        </w:tabs>
        <w:ind w:left="5967" w:hanging="360"/>
      </w:pPr>
      <w:rPr>
        <w:rFonts w:ascii="Courier New" w:hAnsi="Courier New" w:cs="Courier New" w:hint="default"/>
      </w:rPr>
    </w:lvl>
    <w:lvl w:ilvl="8" w:tplc="04150005" w:tentative="1">
      <w:start w:val="1"/>
      <w:numFmt w:val="bullet"/>
      <w:lvlText w:val=""/>
      <w:lvlJc w:val="left"/>
      <w:pPr>
        <w:tabs>
          <w:tab w:val="num" w:pos="6687"/>
        </w:tabs>
        <w:ind w:left="6687" w:hanging="360"/>
      </w:pPr>
      <w:rPr>
        <w:rFonts w:ascii="Wingdings" w:hAnsi="Wingdings" w:hint="default"/>
      </w:rPr>
    </w:lvl>
  </w:abstractNum>
  <w:abstractNum w:abstractNumId="18" w15:restartNumberingAfterBreak="0">
    <w:nsid w:val="0A2E441B"/>
    <w:multiLevelType w:val="hybridMultilevel"/>
    <w:tmpl w:val="23782776"/>
    <w:lvl w:ilvl="0" w:tplc="0402000F">
      <w:start w:val="1"/>
      <w:numFmt w:val="decimal"/>
      <w:lvlText w:val="%1."/>
      <w:lvlJc w:val="left"/>
      <w:pPr>
        <w:ind w:left="1426" w:hanging="360"/>
      </w:pPr>
    </w:lvl>
    <w:lvl w:ilvl="1" w:tplc="04020019" w:tentative="1">
      <w:start w:val="1"/>
      <w:numFmt w:val="lowerLetter"/>
      <w:lvlText w:val="%2."/>
      <w:lvlJc w:val="left"/>
      <w:pPr>
        <w:ind w:left="2146" w:hanging="360"/>
      </w:pPr>
    </w:lvl>
    <w:lvl w:ilvl="2" w:tplc="0402001B" w:tentative="1">
      <w:start w:val="1"/>
      <w:numFmt w:val="lowerRoman"/>
      <w:lvlText w:val="%3."/>
      <w:lvlJc w:val="right"/>
      <w:pPr>
        <w:ind w:left="2866" w:hanging="180"/>
      </w:pPr>
    </w:lvl>
    <w:lvl w:ilvl="3" w:tplc="0402000F" w:tentative="1">
      <w:start w:val="1"/>
      <w:numFmt w:val="decimal"/>
      <w:lvlText w:val="%4."/>
      <w:lvlJc w:val="left"/>
      <w:pPr>
        <w:ind w:left="3586" w:hanging="360"/>
      </w:pPr>
    </w:lvl>
    <w:lvl w:ilvl="4" w:tplc="04020019" w:tentative="1">
      <w:start w:val="1"/>
      <w:numFmt w:val="lowerLetter"/>
      <w:lvlText w:val="%5."/>
      <w:lvlJc w:val="left"/>
      <w:pPr>
        <w:ind w:left="4306" w:hanging="360"/>
      </w:pPr>
    </w:lvl>
    <w:lvl w:ilvl="5" w:tplc="0402001B" w:tentative="1">
      <w:start w:val="1"/>
      <w:numFmt w:val="lowerRoman"/>
      <w:lvlText w:val="%6."/>
      <w:lvlJc w:val="right"/>
      <w:pPr>
        <w:ind w:left="5026" w:hanging="180"/>
      </w:pPr>
    </w:lvl>
    <w:lvl w:ilvl="6" w:tplc="0402000F" w:tentative="1">
      <w:start w:val="1"/>
      <w:numFmt w:val="decimal"/>
      <w:lvlText w:val="%7."/>
      <w:lvlJc w:val="left"/>
      <w:pPr>
        <w:ind w:left="5746" w:hanging="360"/>
      </w:pPr>
    </w:lvl>
    <w:lvl w:ilvl="7" w:tplc="04020019" w:tentative="1">
      <w:start w:val="1"/>
      <w:numFmt w:val="lowerLetter"/>
      <w:lvlText w:val="%8."/>
      <w:lvlJc w:val="left"/>
      <w:pPr>
        <w:ind w:left="6466" w:hanging="360"/>
      </w:pPr>
    </w:lvl>
    <w:lvl w:ilvl="8" w:tplc="0402001B" w:tentative="1">
      <w:start w:val="1"/>
      <w:numFmt w:val="lowerRoman"/>
      <w:lvlText w:val="%9."/>
      <w:lvlJc w:val="right"/>
      <w:pPr>
        <w:ind w:left="7186" w:hanging="180"/>
      </w:pPr>
    </w:lvl>
  </w:abstractNum>
  <w:abstractNum w:abstractNumId="19" w15:restartNumberingAfterBreak="0">
    <w:nsid w:val="0A5177E5"/>
    <w:multiLevelType w:val="hybridMultilevel"/>
    <w:tmpl w:val="9E0823E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0" w15:restartNumberingAfterBreak="0">
    <w:nsid w:val="0A94701E"/>
    <w:multiLevelType w:val="hybridMultilevel"/>
    <w:tmpl w:val="2BBAFE1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1" w15:restartNumberingAfterBreak="0">
    <w:nsid w:val="0B10174E"/>
    <w:multiLevelType w:val="hybridMultilevel"/>
    <w:tmpl w:val="67B26F14"/>
    <w:lvl w:ilvl="0" w:tplc="C150A872">
      <w:start w:val="1"/>
      <w:numFmt w:val="decimal"/>
      <w:lvlText w:val="%1."/>
      <w:lvlJc w:val="left"/>
      <w:pPr>
        <w:tabs>
          <w:tab w:val="num" w:pos="720"/>
        </w:tabs>
        <w:ind w:left="720" w:hanging="43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0C0B2E8C"/>
    <w:multiLevelType w:val="hybridMultilevel"/>
    <w:tmpl w:val="F684A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D581314"/>
    <w:multiLevelType w:val="hybridMultilevel"/>
    <w:tmpl w:val="594061D2"/>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4" w15:restartNumberingAfterBreak="0">
    <w:nsid w:val="0E3E0F9D"/>
    <w:multiLevelType w:val="hybridMultilevel"/>
    <w:tmpl w:val="39D64BD2"/>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25" w15:restartNumberingAfterBreak="0">
    <w:nsid w:val="0E7726FF"/>
    <w:multiLevelType w:val="hybridMultilevel"/>
    <w:tmpl w:val="83885A88"/>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26" w15:restartNumberingAfterBreak="0">
    <w:nsid w:val="0EF63090"/>
    <w:multiLevelType w:val="hybridMultilevel"/>
    <w:tmpl w:val="78BAF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F1F47CE"/>
    <w:multiLevelType w:val="hybridMultilevel"/>
    <w:tmpl w:val="E3549BFA"/>
    <w:lvl w:ilvl="0" w:tplc="8C6C8DA2">
      <w:start w:val="1"/>
      <w:numFmt w:val="bullet"/>
      <w:lvlText w:val=""/>
      <w:lvlJc w:val="left"/>
      <w:pPr>
        <w:tabs>
          <w:tab w:val="num" w:pos="927"/>
        </w:tabs>
        <w:ind w:left="927" w:hanging="360"/>
      </w:pPr>
      <w:rPr>
        <w:rFonts w:ascii="Symbol" w:hAnsi="Symbol" w:hint="default"/>
        <w:color w:val="auto"/>
      </w:rPr>
    </w:lvl>
    <w:lvl w:ilvl="1" w:tplc="04150003" w:tentative="1">
      <w:start w:val="1"/>
      <w:numFmt w:val="bullet"/>
      <w:lvlText w:val="o"/>
      <w:lvlJc w:val="left"/>
      <w:pPr>
        <w:tabs>
          <w:tab w:val="num" w:pos="1647"/>
        </w:tabs>
        <w:ind w:left="1647" w:hanging="360"/>
      </w:pPr>
      <w:rPr>
        <w:rFonts w:ascii="Courier New" w:hAnsi="Courier New" w:cs="Courier New" w:hint="default"/>
      </w:rPr>
    </w:lvl>
    <w:lvl w:ilvl="2" w:tplc="04150005" w:tentative="1">
      <w:start w:val="1"/>
      <w:numFmt w:val="bullet"/>
      <w:lvlText w:val=""/>
      <w:lvlJc w:val="left"/>
      <w:pPr>
        <w:tabs>
          <w:tab w:val="num" w:pos="2367"/>
        </w:tabs>
        <w:ind w:left="2367" w:hanging="360"/>
      </w:pPr>
      <w:rPr>
        <w:rFonts w:ascii="Wingdings" w:hAnsi="Wingdings" w:hint="default"/>
      </w:rPr>
    </w:lvl>
    <w:lvl w:ilvl="3" w:tplc="04150001" w:tentative="1">
      <w:start w:val="1"/>
      <w:numFmt w:val="bullet"/>
      <w:lvlText w:val=""/>
      <w:lvlJc w:val="left"/>
      <w:pPr>
        <w:tabs>
          <w:tab w:val="num" w:pos="3087"/>
        </w:tabs>
        <w:ind w:left="3087" w:hanging="360"/>
      </w:pPr>
      <w:rPr>
        <w:rFonts w:ascii="Symbol" w:hAnsi="Symbol" w:hint="default"/>
      </w:rPr>
    </w:lvl>
    <w:lvl w:ilvl="4" w:tplc="04150003" w:tentative="1">
      <w:start w:val="1"/>
      <w:numFmt w:val="bullet"/>
      <w:lvlText w:val="o"/>
      <w:lvlJc w:val="left"/>
      <w:pPr>
        <w:tabs>
          <w:tab w:val="num" w:pos="3807"/>
        </w:tabs>
        <w:ind w:left="3807" w:hanging="360"/>
      </w:pPr>
      <w:rPr>
        <w:rFonts w:ascii="Courier New" w:hAnsi="Courier New" w:cs="Courier New" w:hint="default"/>
      </w:rPr>
    </w:lvl>
    <w:lvl w:ilvl="5" w:tplc="04150005" w:tentative="1">
      <w:start w:val="1"/>
      <w:numFmt w:val="bullet"/>
      <w:lvlText w:val=""/>
      <w:lvlJc w:val="left"/>
      <w:pPr>
        <w:tabs>
          <w:tab w:val="num" w:pos="4527"/>
        </w:tabs>
        <w:ind w:left="4527" w:hanging="360"/>
      </w:pPr>
      <w:rPr>
        <w:rFonts w:ascii="Wingdings" w:hAnsi="Wingdings" w:hint="default"/>
      </w:rPr>
    </w:lvl>
    <w:lvl w:ilvl="6" w:tplc="04150001" w:tentative="1">
      <w:start w:val="1"/>
      <w:numFmt w:val="bullet"/>
      <w:lvlText w:val=""/>
      <w:lvlJc w:val="left"/>
      <w:pPr>
        <w:tabs>
          <w:tab w:val="num" w:pos="5247"/>
        </w:tabs>
        <w:ind w:left="5247" w:hanging="360"/>
      </w:pPr>
      <w:rPr>
        <w:rFonts w:ascii="Symbol" w:hAnsi="Symbol" w:hint="default"/>
      </w:rPr>
    </w:lvl>
    <w:lvl w:ilvl="7" w:tplc="04150003" w:tentative="1">
      <w:start w:val="1"/>
      <w:numFmt w:val="bullet"/>
      <w:lvlText w:val="o"/>
      <w:lvlJc w:val="left"/>
      <w:pPr>
        <w:tabs>
          <w:tab w:val="num" w:pos="5967"/>
        </w:tabs>
        <w:ind w:left="5967" w:hanging="360"/>
      </w:pPr>
      <w:rPr>
        <w:rFonts w:ascii="Courier New" w:hAnsi="Courier New" w:cs="Courier New" w:hint="default"/>
      </w:rPr>
    </w:lvl>
    <w:lvl w:ilvl="8" w:tplc="04150005" w:tentative="1">
      <w:start w:val="1"/>
      <w:numFmt w:val="bullet"/>
      <w:lvlText w:val=""/>
      <w:lvlJc w:val="left"/>
      <w:pPr>
        <w:tabs>
          <w:tab w:val="num" w:pos="6687"/>
        </w:tabs>
        <w:ind w:left="6687" w:hanging="360"/>
      </w:pPr>
      <w:rPr>
        <w:rFonts w:ascii="Wingdings" w:hAnsi="Wingdings" w:hint="default"/>
      </w:rPr>
    </w:lvl>
  </w:abstractNum>
  <w:abstractNum w:abstractNumId="28" w15:restartNumberingAfterBreak="0">
    <w:nsid w:val="10333339"/>
    <w:multiLevelType w:val="hybridMultilevel"/>
    <w:tmpl w:val="520602D4"/>
    <w:lvl w:ilvl="0" w:tplc="0402000F">
      <w:start w:val="1"/>
      <w:numFmt w:val="decimal"/>
      <w:lvlText w:val="%1."/>
      <w:lvlJc w:val="left"/>
      <w:pPr>
        <w:ind w:left="720" w:hanging="360"/>
      </w:pPr>
      <w:rPr>
        <w:rFonts w:cs="Times New Roman"/>
      </w:rPr>
    </w:lvl>
    <w:lvl w:ilvl="1" w:tplc="04020019">
      <w:start w:val="1"/>
      <w:numFmt w:val="lowerLetter"/>
      <w:lvlText w:val="%2."/>
      <w:lvlJc w:val="left"/>
      <w:pPr>
        <w:ind w:left="1440" w:hanging="360"/>
      </w:pPr>
      <w:rPr>
        <w:rFonts w:cs="Times New Roman"/>
      </w:rPr>
    </w:lvl>
    <w:lvl w:ilvl="2" w:tplc="0402001B">
      <w:start w:val="1"/>
      <w:numFmt w:val="lowerRoman"/>
      <w:lvlText w:val="%3."/>
      <w:lvlJc w:val="right"/>
      <w:pPr>
        <w:ind w:left="2160" w:hanging="180"/>
      </w:pPr>
      <w:rPr>
        <w:rFonts w:cs="Times New Roman"/>
      </w:rPr>
    </w:lvl>
    <w:lvl w:ilvl="3" w:tplc="0402000F">
      <w:start w:val="1"/>
      <w:numFmt w:val="decimal"/>
      <w:lvlText w:val="%4."/>
      <w:lvlJc w:val="left"/>
      <w:pPr>
        <w:ind w:left="2880" w:hanging="360"/>
      </w:pPr>
      <w:rPr>
        <w:rFonts w:cs="Times New Roman"/>
      </w:rPr>
    </w:lvl>
    <w:lvl w:ilvl="4" w:tplc="04020019">
      <w:start w:val="1"/>
      <w:numFmt w:val="lowerLetter"/>
      <w:lvlText w:val="%5."/>
      <w:lvlJc w:val="left"/>
      <w:pPr>
        <w:ind w:left="3600" w:hanging="360"/>
      </w:pPr>
      <w:rPr>
        <w:rFonts w:cs="Times New Roman"/>
      </w:rPr>
    </w:lvl>
    <w:lvl w:ilvl="5" w:tplc="0402001B">
      <w:start w:val="1"/>
      <w:numFmt w:val="lowerRoman"/>
      <w:lvlText w:val="%6."/>
      <w:lvlJc w:val="right"/>
      <w:pPr>
        <w:ind w:left="4320" w:hanging="180"/>
      </w:pPr>
      <w:rPr>
        <w:rFonts w:cs="Times New Roman"/>
      </w:rPr>
    </w:lvl>
    <w:lvl w:ilvl="6" w:tplc="0402000F">
      <w:start w:val="1"/>
      <w:numFmt w:val="decimal"/>
      <w:lvlText w:val="%7."/>
      <w:lvlJc w:val="left"/>
      <w:pPr>
        <w:ind w:left="5040" w:hanging="360"/>
      </w:pPr>
      <w:rPr>
        <w:rFonts w:cs="Times New Roman"/>
      </w:rPr>
    </w:lvl>
    <w:lvl w:ilvl="7" w:tplc="04020019">
      <w:start w:val="1"/>
      <w:numFmt w:val="lowerLetter"/>
      <w:lvlText w:val="%8."/>
      <w:lvlJc w:val="left"/>
      <w:pPr>
        <w:ind w:left="5760" w:hanging="360"/>
      </w:pPr>
      <w:rPr>
        <w:rFonts w:cs="Times New Roman"/>
      </w:rPr>
    </w:lvl>
    <w:lvl w:ilvl="8" w:tplc="0402001B">
      <w:start w:val="1"/>
      <w:numFmt w:val="lowerRoman"/>
      <w:lvlText w:val="%9."/>
      <w:lvlJc w:val="right"/>
      <w:pPr>
        <w:ind w:left="6480" w:hanging="180"/>
      </w:pPr>
      <w:rPr>
        <w:rFonts w:cs="Times New Roman"/>
      </w:rPr>
    </w:lvl>
  </w:abstractNum>
  <w:abstractNum w:abstractNumId="29" w15:restartNumberingAfterBreak="0">
    <w:nsid w:val="10C3486A"/>
    <w:multiLevelType w:val="hybridMultilevel"/>
    <w:tmpl w:val="D9E481F8"/>
    <w:lvl w:ilvl="0" w:tplc="CACA4760">
      <w:start w:val="1"/>
      <w:numFmt w:val="bullet"/>
      <w:lvlText w:val=""/>
      <w:lvlJc w:val="left"/>
      <w:pPr>
        <w:tabs>
          <w:tab w:val="num" w:pos="720"/>
        </w:tabs>
        <w:ind w:left="720" w:hanging="360"/>
      </w:pPr>
      <w:rPr>
        <w:rFonts w:ascii="Wingdings" w:hAnsi="Wingdings" w:hint="default"/>
      </w:rPr>
    </w:lvl>
    <w:lvl w:ilvl="1" w:tplc="1A964668">
      <w:start w:val="1"/>
      <w:numFmt w:val="bullet"/>
      <w:lvlText w:val="•"/>
      <w:lvlJc w:val="left"/>
      <w:pPr>
        <w:tabs>
          <w:tab w:val="num" w:pos="1440"/>
        </w:tabs>
        <w:ind w:left="1440" w:hanging="360"/>
      </w:pPr>
      <w:rPr>
        <w:rFonts w:ascii="Times New Roman" w:hAnsi="Times New Roman" w:hint="default"/>
      </w:rPr>
    </w:lvl>
    <w:lvl w:ilvl="2" w:tplc="78BE7256" w:tentative="1">
      <w:start w:val="1"/>
      <w:numFmt w:val="bullet"/>
      <w:lvlText w:val=""/>
      <w:lvlJc w:val="left"/>
      <w:pPr>
        <w:tabs>
          <w:tab w:val="num" w:pos="2160"/>
        </w:tabs>
        <w:ind w:left="2160" w:hanging="360"/>
      </w:pPr>
      <w:rPr>
        <w:rFonts w:ascii="Wingdings" w:hAnsi="Wingdings" w:hint="default"/>
      </w:rPr>
    </w:lvl>
    <w:lvl w:ilvl="3" w:tplc="C89EE780" w:tentative="1">
      <w:start w:val="1"/>
      <w:numFmt w:val="bullet"/>
      <w:lvlText w:val=""/>
      <w:lvlJc w:val="left"/>
      <w:pPr>
        <w:tabs>
          <w:tab w:val="num" w:pos="2880"/>
        </w:tabs>
        <w:ind w:left="2880" w:hanging="360"/>
      </w:pPr>
      <w:rPr>
        <w:rFonts w:ascii="Wingdings" w:hAnsi="Wingdings" w:hint="default"/>
      </w:rPr>
    </w:lvl>
    <w:lvl w:ilvl="4" w:tplc="E0CC93AA" w:tentative="1">
      <w:start w:val="1"/>
      <w:numFmt w:val="bullet"/>
      <w:lvlText w:val=""/>
      <w:lvlJc w:val="left"/>
      <w:pPr>
        <w:tabs>
          <w:tab w:val="num" w:pos="3600"/>
        </w:tabs>
        <w:ind w:left="3600" w:hanging="360"/>
      </w:pPr>
      <w:rPr>
        <w:rFonts w:ascii="Wingdings" w:hAnsi="Wingdings" w:hint="default"/>
      </w:rPr>
    </w:lvl>
    <w:lvl w:ilvl="5" w:tplc="692C1374" w:tentative="1">
      <w:start w:val="1"/>
      <w:numFmt w:val="bullet"/>
      <w:lvlText w:val=""/>
      <w:lvlJc w:val="left"/>
      <w:pPr>
        <w:tabs>
          <w:tab w:val="num" w:pos="4320"/>
        </w:tabs>
        <w:ind w:left="4320" w:hanging="360"/>
      </w:pPr>
      <w:rPr>
        <w:rFonts w:ascii="Wingdings" w:hAnsi="Wingdings" w:hint="default"/>
      </w:rPr>
    </w:lvl>
    <w:lvl w:ilvl="6" w:tplc="961A06DE" w:tentative="1">
      <w:start w:val="1"/>
      <w:numFmt w:val="bullet"/>
      <w:lvlText w:val=""/>
      <w:lvlJc w:val="left"/>
      <w:pPr>
        <w:tabs>
          <w:tab w:val="num" w:pos="5040"/>
        </w:tabs>
        <w:ind w:left="5040" w:hanging="360"/>
      </w:pPr>
      <w:rPr>
        <w:rFonts w:ascii="Wingdings" w:hAnsi="Wingdings" w:hint="default"/>
      </w:rPr>
    </w:lvl>
    <w:lvl w:ilvl="7" w:tplc="B396225A" w:tentative="1">
      <w:start w:val="1"/>
      <w:numFmt w:val="bullet"/>
      <w:lvlText w:val=""/>
      <w:lvlJc w:val="left"/>
      <w:pPr>
        <w:tabs>
          <w:tab w:val="num" w:pos="5760"/>
        </w:tabs>
        <w:ind w:left="5760" w:hanging="360"/>
      </w:pPr>
      <w:rPr>
        <w:rFonts w:ascii="Wingdings" w:hAnsi="Wingdings" w:hint="default"/>
      </w:rPr>
    </w:lvl>
    <w:lvl w:ilvl="8" w:tplc="206A0ABC"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10EC669F"/>
    <w:multiLevelType w:val="hybridMultilevel"/>
    <w:tmpl w:val="67082A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1113437C"/>
    <w:multiLevelType w:val="hybridMultilevel"/>
    <w:tmpl w:val="3BF2386C"/>
    <w:lvl w:ilvl="0" w:tplc="5A9CAF48">
      <w:numFmt w:val="bullet"/>
      <w:lvlText w:val="•"/>
      <w:lvlJc w:val="left"/>
      <w:pPr>
        <w:ind w:left="1429" w:hanging="360"/>
      </w:pPr>
      <w:rPr>
        <w:rFonts w:ascii="Times New Roman" w:eastAsia="Calibri" w:hAnsi="Times New Roman" w:cs="Times New Roman"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32" w15:restartNumberingAfterBreak="0">
    <w:nsid w:val="122B3C72"/>
    <w:multiLevelType w:val="hybridMultilevel"/>
    <w:tmpl w:val="2ADA65A8"/>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33" w15:restartNumberingAfterBreak="0">
    <w:nsid w:val="12A447D2"/>
    <w:multiLevelType w:val="hybridMultilevel"/>
    <w:tmpl w:val="BE8A4150"/>
    <w:lvl w:ilvl="0" w:tplc="1A964668">
      <w:start w:val="1"/>
      <w:numFmt w:val="bullet"/>
      <w:lvlText w:val="•"/>
      <w:lvlJc w:val="left"/>
      <w:pPr>
        <w:ind w:left="2160" w:hanging="360"/>
      </w:pPr>
      <w:rPr>
        <w:rFonts w:ascii="Times New Roman" w:hAnsi="Times New Roman" w:hint="default"/>
      </w:rPr>
    </w:lvl>
    <w:lvl w:ilvl="1" w:tplc="04020003" w:tentative="1">
      <w:start w:val="1"/>
      <w:numFmt w:val="bullet"/>
      <w:lvlText w:val="o"/>
      <w:lvlJc w:val="left"/>
      <w:pPr>
        <w:ind w:left="2880" w:hanging="360"/>
      </w:pPr>
      <w:rPr>
        <w:rFonts w:ascii="Courier New" w:hAnsi="Courier New" w:cs="Courier New" w:hint="default"/>
      </w:rPr>
    </w:lvl>
    <w:lvl w:ilvl="2" w:tplc="04020005" w:tentative="1">
      <w:start w:val="1"/>
      <w:numFmt w:val="bullet"/>
      <w:lvlText w:val=""/>
      <w:lvlJc w:val="left"/>
      <w:pPr>
        <w:ind w:left="3600" w:hanging="360"/>
      </w:pPr>
      <w:rPr>
        <w:rFonts w:ascii="Wingdings" w:hAnsi="Wingdings" w:hint="default"/>
      </w:rPr>
    </w:lvl>
    <w:lvl w:ilvl="3" w:tplc="04020001" w:tentative="1">
      <w:start w:val="1"/>
      <w:numFmt w:val="bullet"/>
      <w:lvlText w:val=""/>
      <w:lvlJc w:val="left"/>
      <w:pPr>
        <w:ind w:left="4320" w:hanging="360"/>
      </w:pPr>
      <w:rPr>
        <w:rFonts w:ascii="Symbol" w:hAnsi="Symbol" w:hint="default"/>
      </w:rPr>
    </w:lvl>
    <w:lvl w:ilvl="4" w:tplc="04020003" w:tentative="1">
      <w:start w:val="1"/>
      <w:numFmt w:val="bullet"/>
      <w:lvlText w:val="o"/>
      <w:lvlJc w:val="left"/>
      <w:pPr>
        <w:ind w:left="5040" w:hanging="360"/>
      </w:pPr>
      <w:rPr>
        <w:rFonts w:ascii="Courier New" w:hAnsi="Courier New" w:cs="Courier New" w:hint="default"/>
      </w:rPr>
    </w:lvl>
    <w:lvl w:ilvl="5" w:tplc="04020005" w:tentative="1">
      <w:start w:val="1"/>
      <w:numFmt w:val="bullet"/>
      <w:lvlText w:val=""/>
      <w:lvlJc w:val="left"/>
      <w:pPr>
        <w:ind w:left="5760" w:hanging="360"/>
      </w:pPr>
      <w:rPr>
        <w:rFonts w:ascii="Wingdings" w:hAnsi="Wingdings" w:hint="default"/>
      </w:rPr>
    </w:lvl>
    <w:lvl w:ilvl="6" w:tplc="04020001" w:tentative="1">
      <w:start w:val="1"/>
      <w:numFmt w:val="bullet"/>
      <w:lvlText w:val=""/>
      <w:lvlJc w:val="left"/>
      <w:pPr>
        <w:ind w:left="6480" w:hanging="360"/>
      </w:pPr>
      <w:rPr>
        <w:rFonts w:ascii="Symbol" w:hAnsi="Symbol" w:hint="default"/>
      </w:rPr>
    </w:lvl>
    <w:lvl w:ilvl="7" w:tplc="04020003" w:tentative="1">
      <w:start w:val="1"/>
      <w:numFmt w:val="bullet"/>
      <w:lvlText w:val="o"/>
      <w:lvlJc w:val="left"/>
      <w:pPr>
        <w:ind w:left="7200" w:hanging="360"/>
      </w:pPr>
      <w:rPr>
        <w:rFonts w:ascii="Courier New" w:hAnsi="Courier New" w:cs="Courier New" w:hint="default"/>
      </w:rPr>
    </w:lvl>
    <w:lvl w:ilvl="8" w:tplc="04020005" w:tentative="1">
      <w:start w:val="1"/>
      <w:numFmt w:val="bullet"/>
      <w:lvlText w:val=""/>
      <w:lvlJc w:val="left"/>
      <w:pPr>
        <w:ind w:left="7920" w:hanging="360"/>
      </w:pPr>
      <w:rPr>
        <w:rFonts w:ascii="Wingdings" w:hAnsi="Wingdings" w:hint="default"/>
      </w:rPr>
    </w:lvl>
  </w:abstractNum>
  <w:abstractNum w:abstractNumId="34" w15:restartNumberingAfterBreak="0">
    <w:nsid w:val="13305935"/>
    <w:multiLevelType w:val="hybridMultilevel"/>
    <w:tmpl w:val="FD147018"/>
    <w:lvl w:ilvl="0" w:tplc="A470D59A">
      <w:start w:val="1"/>
      <w:numFmt w:val="decimal"/>
      <w:lvlText w:val="%1."/>
      <w:lvlJc w:val="left"/>
      <w:pPr>
        <w:ind w:left="720" w:hanging="360"/>
      </w:pPr>
      <w:rPr>
        <w:b w:val="0"/>
        <w:sz w:val="20"/>
        <w:szCs w:val="2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5" w15:restartNumberingAfterBreak="0">
    <w:nsid w:val="137A55B4"/>
    <w:multiLevelType w:val="hybridMultilevel"/>
    <w:tmpl w:val="30ACBD8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6" w15:restartNumberingAfterBreak="0">
    <w:nsid w:val="145825F8"/>
    <w:multiLevelType w:val="hybridMultilevel"/>
    <w:tmpl w:val="83B2C59E"/>
    <w:lvl w:ilvl="0" w:tplc="08090001">
      <w:start w:val="1"/>
      <w:numFmt w:val="bullet"/>
      <w:lvlText w:val=""/>
      <w:lvlJc w:val="left"/>
      <w:pPr>
        <w:ind w:left="720" w:hanging="360"/>
      </w:pPr>
      <w:rPr>
        <w:rFonts w:ascii="Symbol" w:hAnsi="Symbol" w:hint="default"/>
      </w:rPr>
    </w:lvl>
    <w:lvl w:ilvl="1" w:tplc="042F0003" w:tentative="1">
      <w:start w:val="1"/>
      <w:numFmt w:val="bullet"/>
      <w:lvlText w:val="o"/>
      <w:lvlJc w:val="left"/>
      <w:pPr>
        <w:ind w:left="1440" w:hanging="360"/>
      </w:pPr>
      <w:rPr>
        <w:rFonts w:ascii="Courier New" w:hAnsi="Courier New" w:cs="Courier New" w:hint="default"/>
      </w:rPr>
    </w:lvl>
    <w:lvl w:ilvl="2" w:tplc="042F0005" w:tentative="1">
      <w:start w:val="1"/>
      <w:numFmt w:val="bullet"/>
      <w:lvlText w:val=""/>
      <w:lvlJc w:val="left"/>
      <w:pPr>
        <w:ind w:left="2160" w:hanging="360"/>
      </w:pPr>
      <w:rPr>
        <w:rFonts w:ascii="Wingdings" w:hAnsi="Wingdings" w:hint="default"/>
      </w:rPr>
    </w:lvl>
    <w:lvl w:ilvl="3" w:tplc="042F0001" w:tentative="1">
      <w:start w:val="1"/>
      <w:numFmt w:val="bullet"/>
      <w:lvlText w:val=""/>
      <w:lvlJc w:val="left"/>
      <w:pPr>
        <w:ind w:left="2880" w:hanging="360"/>
      </w:pPr>
      <w:rPr>
        <w:rFonts w:ascii="Symbol" w:hAnsi="Symbol" w:hint="default"/>
      </w:rPr>
    </w:lvl>
    <w:lvl w:ilvl="4" w:tplc="042F0003" w:tentative="1">
      <w:start w:val="1"/>
      <w:numFmt w:val="bullet"/>
      <w:lvlText w:val="o"/>
      <w:lvlJc w:val="left"/>
      <w:pPr>
        <w:ind w:left="3600" w:hanging="360"/>
      </w:pPr>
      <w:rPr>
        <w:rFonts w:ascii="Courier New" w:hAnsi="Courier New" w:cs="Courier New" w:hint="default"/>
      </w:rPr>
    </w:lvl>
    <w:lvl w:ilvl="5" w:tplc="042F0005" w:tentative="1">
      <w:start w:val="1"/>
      <w:numFmt w:val="bullet"/>
      <w:lvlText w:val=""/>
      <w:lvlJc w:val="left"/>
      <w:pPr>
        <w:ind w:left="4320" w:hanging="360"/>
      </w:pPr>
      <w:rPr>
        <w:rFonts w:ascii="Wingdings" w:hAnsi="Wingdings" w:hint="default"/>
      </w:rPr>
    </w:lvl>
    <w:lvl w:ilvl="6" w:tplc="042F0001" w:tentative="1">
      <w:start w:val="1"/>
      <w:numFmt w:val="bullet"/>
      <w:lvlText w:val=""/>
      <w:lvlJc w:val="left"/>
      <w:pPr>
        <w:ind w:left="5040" w:hanging="360"/>
      </w:pPr>
      <w:rPr>
        <w:rFonts w:ascii="Symbol" w:hAnsi="Symbol" w:hint="default"/>
      </w:rPr>
    </w:lvl>
    <w:lvl w:ilvl="7" w:tplc="042F0003" w:tentative="1">
      <w:start w:val="1"/>
      <w:numFmt w:val="bullet"/>
      <w:lvlText w:val="o"/>
      <w:lvlJc w:val="left"/>
      <w:pPr>
        <w:ind w:left="5760" w:hanging="360"/>
      </w:pPr>
      <w:rPr>
        <w:rFonts w:ascii="Courier New" w:hAnsi="Courier New" w:cs="Courier New" w:hint="default"/>
      </w:rPr>
    </w:lvl>
    <w:lvl w:ilvl="8" w:tplc="042F0005" w:tentative="1">
      <w:start w:val="1"/>
      <w:numFmt w:val="bullet"/>
      <w:lvlText w:val=""/>
      <w:lvlJc w:val="left"/>
      <w:pPr>
        <w:ind w:left="6480" w:hanging="360"/>
      </w:pPr>
      <w:rPr>
        <w:rFonts w:ascii="Wingdings" w:hAnsi="Wingdings" w:hint="default"/>
      </w:rPr>
    </w:lvl>
  </w:abstractNum>
  <w:abstractNum w:abstractNumId="37" w15:restartNumberingAfterBreak="0">
    <w:nsid w:val="14EB3FE3"/>
    <w:multiLevelType w:val="hybridMultilevel"/>
    <w:tmpl w:val="6AEAEFE4"/>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38" w15:restartNumberingAfterBreak="0">
    <w:nsid w:val="16101A6A"/>
    <w:multiLevelType w:val="hybridMultilevel"/>
    <w:tmpl w:val="FC3E7714"/>
    <w:lvl w:ilvl="0" w:tplc="04020001">
      <w:start w:val="1"/>
      <w:numFmt w:val="bullet"/>
      <w:lvlText w:val=""/>
      <w:lvlJc w:val="left"/>
      <w:pPr>
        <w:ind w:left="1428" w:hanging="360"/>
      </w:pPr>
      <w:rPr>
        <w:rFonts w:ascii="Symbol" w:hAnsi="Symbol" w:hint="default"/>
      </w:rPr>
    </w:lvl>
    <w:lvl w:ilvl="1" w:tplc="04020003" w:tentative="1">
      <w:start w:val="1"/>
      <w:numFmt w:val="bullet"/>
      <w:lvlText w:val="o"/>
      <w:lvlJc w:val="left"/>
      <w:pPr>
        <w:ind w:left="2148" w:hanging="360"/>
      </w:pPr>
      <w:rPr>
        <w:rFonts w:ascii="Courier New" w:hAnsi="Courier New" w:cs="Courier New" w:hint="default"/>
      </w:rPr>
    </w:lvl>
    <w:lvl w:ilvl="2" w:tplc="04020005" w:tentative="1">
      <w:start w:val="1"/>
      <w:numFmt w:val="bullet"/>
      <w:lvlText w:val=""/>
      <w:lvlJc w:val="left"/>
      <w:pPr>
        <w:ind w:left="2868" w:hanging="360"/>
      </w:pPr>
      <w:rPr>
        <w:rFonts w:ascii="Wingdings" w:hAnsi="Wingdings" w:hint="default"/>
      </w:rPr>
    </w:lvl>
    <w:lvl w:ilvl="3" w:tplc="04020001" w:tentative="1">
      <w:start w:val="1"/>
      <w:numFmt w:val="bullet"/>
      <w:lvlText w:val=""/>
      <w:lvlJc w:val="left"/>
      <w:pPr>
        <w:ind w:left="3588" w:hanging="360"/>
      </w:pPr>
      <w:rPr>
        <w:rFonts w:ascii="Symbol" w:hAnsi="Symbol" w:hint="default"/>
      </w:rPr>
    </w:lvl>
    <w:lvl w:ilvl="4" w:tplc="04020003" w:tentative="1">
      <w:start w:val="1"/>
      <w:numFmt w:val="bullet"/>
      <w:lvlText w:val="o"/>
      <w:lvlJc w:val="left"/>
      <w:pPr>
        <w:ind w:left="4308" w:hanging="360"/>
      </w:pPr>
      <w:rPr>
        <w:rFonts w:ascii="Courier New" w:hAnsi="Courier New" w:cs="Courier New" w:hint="default"/>
      </w:rPr>
    </w:lvl>
    <w:lvl w:ilvl="5" w:tplc="04020005" w:tentative="1">
      <w:start w:val="1"/>
      <w:numFmt w:val="bullet"/>
      <w:lvlText w:val=""/>
      <w:lvlJc w:val="left"/>
      <w:pPr>
        <w:ind w:left="5028" w:hanging="360"/>
      </w:pPr>
      <w:rPr>
        <w:rFonts w:ascii="Wingdings" w:hAnsi="Wingdings" w:hint="default"/>
      </w:rPr>
    </w:lvl>
    <w:lvl w:ilvl="6" w:tplc="04020001" w:tentative="1">
      <w:start w:val="1"/>
      <w:numFmt w:val="bullet"/>
      <w:lvlText w:val=""/>
      <w:lvlJc w:val="left"/>
      <w:pPr>
        <w:ind w:left="5748" w:hanging="360"/>
      </w:pPr>
      <w:rPr>
        <w:rFonts w:ascii="Symbol" w:hAnsi="Symbol" w:hint="default"/>
      </w:rPr>
    </w:lvl>
    <w:lvl w:ilvl="7" w:tplc="04020003" w:tentative="1">
      <w:start w:val="1"/>
      <w:numFmt w:val="bullet"/>
      <w:lvlText w:val="o"/>
      <w:lvlJc w:val="left"/>
      <w:pPr>
        <w:ind w:left="6468" w:hanging="360"/>
      </w:pPr>
      <w:rPr>
        <w:rFonts w:ascii="Courier New" w:hAnsi="Courier New" w:cs="Courier New" w:hint="default"/>
      </w:rPr>
    </w:lvl>
    <w:lvl w:ilvl="8" w:tplc="04020005" w:tentative="1">
      <w:start w:val="1"/>
      <w:numFmt w:val="bullet"/>
      <w:lvlText w:val=""/>
      <w:lvlJc w:val="left"/>
      <w:pPr>
        <w:ind w:left="7188" w:hanging="360"/>
      </w:pPr>
      <w:rPr>
        <w:rFonts w:ascii="Wingdings" w:hAnsi="Wingdings" w:hint="default"/>
      </w:rPr>
    </w:lvl>
  </w:abstractNum>
  <w:abstractNum w:abstractNumId="39" w15:restartNumberingAfterBreak="0">
    <w:nsid w:val="16223D8D"/>
    <w:multiLevelType w:val="hybridMultilevel"/>
    <w:tmpl w:val="1F9AA834"/>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40" w15:restartNumberingAfterBreak="0">
    <w:nsid w:val="18467949"/>
    <w:multiLevelType w:val="hybridMultilevel"/>
    <w:tmpl w:val="8D30CDD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1" w15:restartNumberingAfterBreak="0">
    <w:nsid w:val="19004CE2"/>
    <w:multiLevelType w:val="hybridMultilevel"/>
    <w:tmpl w:val="12F8F1C2"/>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42" w15:restartNumberingAfterBreak="0">
    <w:nsid w:val="19157AFE"/>
    <w:multiLevelType w:val="hybridMultilevel"/>
    <w:tmpl w:val="6922C900"/>
    <w:lvl w:ilvl="0" w:tplc="04020001">
      <w:start w:val="1"/>
      <w:numFmt w:val="bullet"/>
      <w:lvlText w:val=""/>
      <w:lvlJc w:val="left"/>
      <w:pPr>
        <w:ind w:left="1428" w:hanging="360"/>
      </w:pPr>
      <w:rPr>
        <w:rFonts w:ascii="Symbol" w:hAnsi="Symbol" w:hint="default"/>
      </w:rPr>
    </w:lvl>
    <w:lvl w:ilvl="1" w:tplc="04020003" w:tentative="1">
      <w:start w:val="1"/>
      <w:numFmt w:val="bullet"/>
      <w:lvlText w:val="o"/>
      <w:lvlJc w:val="left"/>
      <w:pPr>
        <w:ind w:left="2148" w:hanging="360"/>
      </w:pPr>
      <w:rPr>
        <w:rFonts w:ascii="Courier New" w:hAnsi="Courier New" w:cs="Courier New" w:hint="default"/>
      </w:rPr>
    </w:lvl>
    <w:lvl w:ilvl="2" w:tplc="04020005" w:tentative="1">
      <w:start w:val="1"/>
      <w:numFmt w:val="bullet"/>
      <w:lvlText w:val=""/>
      <w:lvlJc w:val="left"/>
      <w:pPr>
        <w:ind w:left="2868" w:hanging="360"/>
      </w:pPr>
      <w:rPr>
        <w:rFonts w:ascii="Wingdings" w:hAnsi="Wingdings" w:hint="default"/>
      </w:rPr>
    </w:lvl>
    <w:lvl w:ilvl="3" w:tplc="04020001" w:tentative="1">
      <w:start w:val="1"/>
      <w:numFmt w:val="bullet"/>
      <w:lvlText w:val=""/>
      <w:lvlJc w:val="left"/>
      <w:pPr>
        <w:ind w:left="3588" w:hanging="360"/>
      </w:pPr>
      <w:rPr>
        <w:rFonts w:ascii="Symbol" w:hAnsi="Symbol" w:hint="default"/>
      </w:rPr>
    </w:lvl>
    <w:lvl w:ilvl="4" w:tplc="04020003" w:tentative="1">
      <w:start w:val="1"/>
      <w:numFmt w:val="bullet"/>
      <w:lvlText w:val="o"/>
      <w:lvlJc w:val="left"/>
      <w:pPr>
        <w:ind w:left="4308" w:hanging="360"/>
      </w:pPr>
      <w:rPr>
        <w:rFonts w:ascii="Courier New" w:hAnsi="Courier New" w:cs="Courier New" w:hint="default"/>
      </w:rPr>
    </w:lvl>
    <w:lvl w:ilvl="5" w:tplc="04020005" w:tentative="1">
      <w:start w:val="1"/>
      <w:numFmt w:val="bullet"/>
      <w:lvlText w:val=""/>
      <w:lvlJc w:val="left"/>
      <w:pPr>
        <w:ind w:left="5028" w:hanging="360"/>
      </w:pPr>
      <w:rPr>
        <w:rFonts w:ascii="Wingdings" w:hAnsi="Wingdings" w:hint="default"/>
      </w:rPr>
    </w:lvl>
    <w:lvl w:ilvl="6" w:tplc="04020001" w:tentative="1">
      <w:start w:val="1"/>
      <w:numFmt w:val="bullet"/>
      <w:lvlText w:val=""/>
      <w:lvlJc w:val="left"/>
      <w:pPr>
        <w:ind w:left="5748" w:hanging="360"/>
      </w:pPr>
      <w:rPr>
        <w:rFonts w:ascii="Symbol" w:hAnsi="Symbol" w:hint="default"/>
      </w:rPr>
    </w:lvl>
    <w:lvl w:ilvl="7" w:tplc="04020003" w:tentative="1">
      <w:start w:val="1"/>
      <w:numFmt w:val="bullet"/>
      <w:lvlText w:val="o"/>
      <w:lvlJc w:val="left"/>
      <w:pPr>
        <w:ind w:left="6468" w:hanging="360"/>
      </w:pPr>
      <w:rPr>
        <w:rFonts w:ascii="Courier New" w:hAnsi="Courier New" w:cs="Courier New" w:hint="default"/>
      </w:rPr>
    </w:lvl>
    <w:lvl w:ilvl="8" w:tplc="04020005" w:tentative="1">
      <w:start w:val="1"/>
      <w:numFmt w:val="bullet"/>
      <w:lvlText w:val=""/>
      <w:lvlJc w:val="left"/>
      <w:pPr>
        <w:ind w:left="7188" w:hanging="360"/>
      </w:pPr>
      <w:rPr>
        <w:rFonts w:ascii="Wingdings" w:hAnsi="Wingdings" w:hint="default"/>
      </w:rPr>
    </w:lvl>
  </w:abstractNum>
  <w:abstractNum w:abstractNumId="43" w15:restartNumberingAfterBreak="0">
    <w:nsid w:val="19476965"/>
    <w:multiLevelType w:val="hybridMultilevel"/>
    <w:tmpl w:val="1EBC7AC6"/>
    <w:lvl w:ilvl="0" w:tplc="D5B2C2F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44" w15:restartNumberingAfterBreak="0">
    <w:nsid w:val="1AEB6338"/>
    <w:multiLevelType w:val="hybridMultilevel"/>
    <w:tmpl w:val="5460569A"/>
    <w:lvl w:ilvl="0" w:tplc="C73E2B80">
      <w:start w:val="1"/>
      <w:numFmt w:val="decimal"/>
      <w:lvlText w:val="%1."/>
      <w:lvlJc w:val="left"/>
      <w:pPr>
        <w:ind w:left="720" w:hanging="360"/>
      </w:pPr>
      <w:rPr>
        <w:b w:val="0"/>
        <w:i/>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5" w15:restartNumberingAfterBreak="0">
    <w:nsid w:val="1B90093C"/>
    <w:multiLevelType w:val="hybridMultilevel"/>
    <w:tmpl w:val="CB9A8A5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6" w15:restartNumberingAfterBreak="0">
    <w:nsid w:val="1DC72222"/>
    <w:multiLevelType w:val="hybridMultilevel"/>
    <w:tmpl w:val="4EF0C8E8"/>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47" w15:restartNumberingAfterBreak="0">
    <w:nsid w:val="1E5E26C2"/>
    <w:multiLevelType w:val="hybridMultilevel"/>
    <w:tmpl w:val="39748A6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8" w15:restartNumberingAfterBreak="0">
    <w:nsid w:val="1E5E4350"/>
    <w:multiLevelType w:val="hybridMultilevel"/>
    <w:tmpl w:val="354AA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FBE02EA"/>
    <w:multiLevelType w:val="hybridMultilevel"/>
    <w:tmpl w:val="F6C2FCE4"/>
    <w:lvl w:ilvl="0" w:tplc="0402000F">
      <w:start w:val="1"/>
      <w:numFmt w:val="decimal"/>
      <w:lvlText w:val="%1."/>
      <w:lvlJc w:val="left"/>
      <w:pPr>
        <w:tabs>
          <w:tab w:val="num" w:pos="720"/>
        </w:tabs>
        <w:ind w:left="720" w:hanging="360"/>
      </w:pPr>
      <w:rPr>
        <w:rFonts w:eastAsia="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50" w15:restartNumberingAfterBreak="0">
    <w:nsid w:val="20047408"/>
    <w:multiLevelType w:val="hybridMultilevel"/>
    <w:tmpl w:val="CDFE0688"/>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51" w15:restartNumberingAfterBreak="0">
    <w:nsid w:val="207E3A28"/>
    <w:multiLevelType w:val="hybridMultilevel"/>
    <w:tmpl w:val="8FC4B59E"/>
    <w:lvl w:ilvl="0" w:tplc="0402000F">
      <w:start w:val="1"/>
      <w:numFmt w:val="decimal"/>
      <w:lvlText w:val="%1."/>
      <w:lvlJc w:val="left"/>
      <w:pPr>
        <w:ind w:left="1337" w:hanging="360"/>
      </w:pPr>
    </w:lvl>
    <w:lvl w:ilvl="1" w:tplc="04020019" w:tentative="1">
      <w:start w:val="1"/>
      <w:numFmt w:val="lowerLetter"/>
      <w:lvlText w:val="%2."/>
      <w:lvlJc w:val="left"/>
      <w:pPr>
        <w:ind w:left="2057" w:hanging="360"/>
      </w:pPr>
    </w:lvl>
    <w:lvl w:ilvl="2" w:tplc="0402001B" w:tentative="1">
      <w:start w:val="1"/>
      <w:numFmt w:val="lowerRoman"/>
      <w:lvlText w:val="%3."/>
      <w:lvlJc w:val="right"/>
      <w:pPr>
        <w:ind w:left="2777" w:hanging="180"/>
      </w:pPr>
    </w:lvl>
    <w:lvl w:ilvl="3" w:tplc="0402000F" w:tentative="1">
      <w:start w:val="1"/>
      <w:numFmt w:val="decimal"/>
      <w:lvlText w:val="%4."/>
      <w:lvlJc w:val="left"/>
      <w:pPr>
        <w:ind w:left="3497" w:hanging="360"/>
      </w:pPr>
    </w:lvl>
    <w:lvl w:ilvl="4" w:tplc="04020019" w:tentative="1">
      <w:start w:val="1"/>
      <w:numFmt w:val="lowerLetter"/>
      <w:lvlText w:val="%5."/>
      <w:lvlJc w:val="left"/>
      <w:pPr>
        <w:ind w:left="4217" w:hanging="360"/>
      </w:pPr>
    </w:lvl>
    <w:lvl w:ilvl="5" w:tplc="0402001B" w:tentative="1">
      <w:start w:val="1"/>
      <w:numFmt w:val="lowerRoman"/>
      <w:lvlText w:val="%6."/>
      <w:lvlJc w:val="right"/>
      <w:pPr>
        <w:ind w:left="4937" w:hanging="180"/>
      </w:pPr>
    </w:lvl>
    <w:lvl w:ilvl="6" w:tplc="0402000F" w:tentative="1">
      <w:start w:val="1"/>
      <w:numFmt w:val="decimal"/>
      <w:lvlText w:val="%7."/>
      <w:lvlJc w:val="left"/>
      <w:pPr>
        <w:ind w:left="5657" w:hanging="360"/>
      </w:pPr>
    </w:lvl>
    <w:lvl w:ilvl="7" w:tplc="04020019" w:tentative="1">
      <w:start w:val="1"/>
      <w:numFmt w:val="lowerLetter"/>
      <w:lvlText w:val="%8."/>
      <w:lvlJc w:val="left"/>
      <w:pPr>
        <w:ind w:left="6377" w:hanging="360"/>
      </w:pPr>
    </w:lvl>
    <w:lvl w:ilvl="8" w:tplc="0402001B" w:tentative="1">
      <w:start w:val="1"/>
      <w:numFmt w:val="lowerRoman"/>
      <w:lvlText w:val="%9."/>
      <w:lvlJc w:val="right"/>
      <w:pPr>
        <w:ind w:left="7097" w:hanging="180"/>
      </w:pPr>
    </w:lvl>
  </w:abstractNum>
  <w:abstractNum w:abstractNumId="52" w15:restartNumberingAfterBreak="0">
    <w:nsid w:val="20DF3A50"/>
    <w:multiLevelType w:val="hybridMultilevel"/>
    <w:tmpl w:val="AEB00892"/>
    <w:lvl w:ilvl="0" w:tplc="1F00A86C">
      <w:start w:val="1"/>
      <w:numFmt w:val="decimal"/>
      <w:lvlText w:val="%1."/>
      <w:lvlJc w:val="left"/>
      <w:pPr>
        <w:ind w:left="1699" w:hanging="990"/>
      </w:pPr>
      <w:rPr>
        <w:rFonts w:cs="Times New Roman" w:hint="default"/>
      </w:rPr>
    </w:lvl>
    <w:lvl w:ilvl="1" w:tplc="04020019" w:tentative="1">
      <w:start w:val="1"/>
      <w:numFmt w:val="lowerLetter"/>
      <w:lvlText w:val="%2."/>
      <w:lvlJc w:val="left"/>
      <w:pPr>
        <w:ind w:left="1789" w:hanging="360"/>
      </w:pPr>
      <w:rPr>
        <w:rFonts w:cs="Times New Roman"/>
      </w:rPr>
    </w:lvl>
    <w:lvl w:ilvl="2" w:tplc="0402001B" w:tentative="1">
      <w:start w:val="1"/>
      <w:numFmt w:val="lowerRoman"/>
      <w:lvlText w:val="%3."/>
      <w:lvlJc w:val="right"/>
      <w:pPr>
        <w:ind w:left="2509" w:hanging="180"/>
      </w:pPr>
      <w:rPr>
        <w:rFonts w:cs="Times New Roman"/>
      </w:rPr>
    </w:lvl>
    <w:lvl w:ilvl="3" w:tplc="0402000F" w:tentative="1">
      <w:start w:val="1"/>
      <w:numFmt w:val="decimal"/>
      <w:lvlText w:val="%4."/>
      <w:lvlJc w:val="left"/>
      <w:pPr>
        <w:ind w:left="3229" w:hanging="360"/>
      </w:pPr>
      <w:rPr>
        <w:rFonts w:cs="Times New Roman"/>
      </w:rPr>
    </w:lvl>
    <w:lvl w:ilvl="4" w:tplc="04020019" w:tentative="1">
      <w:start w:val="1"/>
      <w:numFmt w:val="lowerLetter"/>
      <w:lvlText w:val="%5."/>
      <w:lvlJc w:val="left"/>
      <w:pPr>
        <w:ind w:left="3949" w:hanging="360"/>
      </w:pPr>
      <w:rPr>
        <w:rFonts w:cs="Times New Roman"/>
      </w:rPr>
    </w:lvl>
    <w:lvl w:ilvl="5" w:tplc="0402001B" w:tentative="1">
      <w:start w:val="1"/>
      <w:numFmt w:val="lowerRoman"/>
      <w:lvlText w:val="%6."/>
      <w:lvlJc w:val="right"/>
      <w:pPr>
        <w:ind w:left="4669" w:hanging="180"/>
      </w:pPr>
      <w:rPr>
        <w:rFonts w:cs="Times New Roman"/>
      </w:rPr>
    </w:lvl>
    <w:lvl w:ilvl="6" w:tplc="0402000F" w:tentative="1">
      <w:start w:val="1"/>
      <w:numFmt w:val="decimal"/>
      <w:lvlText w:val="%7."/>
      <w:lvlJc w:val="left"/>
      <w:pPr>
        <w:ind w:left="5389" w:hanging="360"/>
      </w:pPr>
      <w:rPr>
        <w:rFonts w:cs="Times New Roman"/>
      </w:rPr>
    </w:lvl>
    <w:lvl w:ilvl="7" w:tplc="04020019" w:tentative="1">
      <w:start w:val="1"/>
      <w:numFmt w:val="lowerLetter"/>
      <w:lvlText w:val="%8."/>
      <w:lvlJc w:val="left"/>
      <w:pPr>
        <w:ind w:left="6109" w:hanging="360"/>
      </w:pPr>
      <w:rPr>
        <w:rFonts w:cs="Times New Roman"/>
      </w:rPr>
    </w:lvl>
    <w:lvl w:ilvl="8" w:tplc="0402001B" w:tentative="1">
      <w:start w:val="1"/>
      <w:numFmt w:val="lowerRoman"/>
      <w:lvlText w:val="%9."/>
      <w:lvlJc w:val="right"/>
      <w:pPr>
        <w:ind w:left="6829" w:hanging="180"/>
      </w:pPr>
      <w:rPr>
        <w:rFonts w:cs="Times New Roman"/>
      </w:rPr>
    </w:lvl>
  </w:abstractNum>
  <w:abstractNum w:abstractNumId="53" w15:restartNumberingAfterBreak="0">
    <w:nsid w:val="21B734F8"/>
    <w:multiLevelType w:val="hybridMultilevel"/>
    <w:tmpl w:val="8CB814AE"/>
    <w:lvl w:ilvl="0" w:tplc="1E4253D6">
      <w:start w:val="1"/>
      <w:numFmt w:val="decimal"/>
      <w:lvlText w:val="%1."/>
      <w:lvlJc w:val="left"/>
      <w:pPr>
        <w:ind w:left="720" w:hanging="360"/>
      </w:pPr>
      <w:rPr>
        <w:b w:val="0"/>
        <w:sz w:val="20"/>
        <w:szCs w:val="2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4" w15:restartNumberingAfterBreak="0">
    <w:nsid w:val="21D65169"/>
    <w:multiLevelType w:val="hybridMultilevel"/>
    <w:tmpl w:val="4CDE66F2"/>
    <w:lvl w:ilvl="0" w:tplc="1A964668">
      <w:start w:val="1"/>
      <w:numFmt w:val="bullet"/>
      <w:lvlText w:val="•"/>
      <w:lvlJc w:val="left"/>
      <w:pPr>
        <w:tabs>
          <w:tab w:val="num" w:pos="1069"/>
        </w:tabs>
        <w:ind w:left="1069" w:hanging="360"/>
      </w:pPr>
      <w:rPr>
        <w:rFonts w:ascii="Times New Roman" w:hAnsi="Times New Roman" w:hint="default"/>
      </w:rPr>
    </w:lvl>
    <w:lvl w:ilvl="1" w:tplc="04020003" w:tentative="1">
      <w:start w:val="1"/>
      <w:numFmt w:val="bullet"/>
      <w:lvlText w:val="o"/>
      <w:lvlJc w:val="left"/>
      <w:pPr>
        <w:tabs>
          <w:tab w:val="num" w:pos="2007"/>
        </w:tabs>
        <w:ind w:left="2007" w:hanging="360"/>
      </w:pPr>
      <w:rPr>
        <w:rFonts w:ascii="Courier New" w:hAnsi="Courier New" w:cs="Courier New" w:hint="default"/>
      </w:rPr>
    </w:lvl>
    <w:lvl w:ilvl="2" w:tplc="04020005" w:tentative="1">
      <w:start w:val="1"/>
      <w:numFmt w:val="bullet"/>
      <w:lvlText w:val=""/>
      <w:lvlJc w:val="left"/>
      <w:pPr>
        <w:tabs>
          <w:tab w:val="num" w:pos="2727"/>
        </w:tabs>
        <w:ind w:left="2727" w:hanging="360"/>
      </w:pPr>
      <w:rPr>
        <w:rFonts w:ascii="Wingdings" w:hAnsi="Wingdings" w:hint="default"/>
      </w:rPr>
    </w:lvl>
    <w:lvl w:ilvl="3" w:tplc="04020001" w:tentative="1">
      <w:start w:val="1"/>
      <w:numFmt w:val="bullet"/>
      <w:lvlText w:val=""/>
      <w:lvlJc w:val="left"/>
      <w:pPr>
        <w:tabs>
          <w:tab w:val="num" w:pos="3447"/>
        </w:tabs>
        <w:ind w:left="3447" w:hanging="360"/>
      </w:pPr>
      <w:rPr>
        <w:rFonts w:ascii="Symbol" w:hAnsi="Symbol" w:hint="default"/>
      </w:rPr>
    </w:lvl>
    <w:lvl w:ilvl="4" w:tplc="04020003" w:tentative="1">
      <w:start w:val="1"/>
      <w:numFmt w:val="bullet"/>
      <w:lvlText w:val="o"/>
      <w:lvlJc w:val="left"/>
      <w:pPr>
        <w:tabs>
          <w:tab w:val="num" w:pos="4167"/>
        </w:tabs>
        <w:ind w:left="4167" w:hanging="360"/>
      </w:pPr>
      <w:rPr>
        <w:rFonts w:ascii="Courier New" w:hAnsi="Courier New" w:cs="Courier New" w:hint="default"/>
      </w:rPr>
    </w:lvl>
    <w:lvl w:ilvl="5" w:tplc="04020005" w:tentative="1">
      <w:start w:val="1"/>
      <w:numFmt w:val="bullet"/>
      <w:lvlText w:val=""/>
      <w:lvlJc w:val="left"/>
      <w:pPr>
        <w:tabs>
          <w:tab w:val="num" w:pos="4887"/>
        </w:tabs>
        <w:ind w:left="4887" w:hanging="360"/>
      </w:pPr>
      <w:rPr>
        <w:rFonts w:ascii="Wingdings" w:hAnsi="Wingdings" w:hint="default"/>
      </w:rPr>
    </w:lvl>
    <w:lvl w:ilvl="6" w:tplc="04020001" w:tentative="1">
      <w:start w:val="1"/>
      <w:numFmt w:val="bullet"/>
      <w:lvlText w:val=""/>
      <w:lvlJc w:val="left"/>
      <w:pPr>
        <w:tabs>
          <w:tab w:val="num" w:pos="5607"/>
        </w:tabs>
        <w:ind w:left="5607" w:hanging="360"/>
      </w:pPr>
      <w:rPr>
        <w:rFonts w:ascii="Symbol" w:hAnsi="Symbol" w:hint="default"/>
      </w:rPr>
    </w:lvl>
    <w:lvl w:ilvl="7" w:tplc="04020003" w:tentative="1">
      <w:start w:val="1"/>
      <w:numFmt w:val="bullet"/>
      <w:lvlText w:val="o"/>
      <w:lvlJc w:val="left"/>
      <w:pPr>
        <w:tabs>
          <w:tab w:val="num" w:pos="6327"/>
        </w:tabs>
        <w:ind w:left="6327" w:hanging="360"/>
      </w:pPr>
      <w:rPr>
        <w:rFonts w:ascii="Courier New" w:hAnsi="Courier New" w:cs="Courier New" w:hint="default"/>
      </w:rPr>
    </w:lvl>
    <w:lvl w:ilvl="8" w:tplc="04020005" w:tentative="1">
      <w:start w:val="1"/>
      <w:numFmt w:val="bullet"/>
      <w:lvlText w:val=""/>
      <w:lvlJc w:val="left"/>
      <w:pPr>
        <w:tabs>
          <w:tab w:val="num" w:pos="7047"/>
        </w:tabs>
        <w:ind w:left="7047" w:hanging="360"/>
      </w:pPr>
      <w:rPr>
        <w:rFonts w:ascii="Wingdings" w:hAnsi="Wingdings" w:hint="default"/>
      </w:rPr>
    </w:lvl>
  </w:abstractNum>
  <w:abstractNum w:abstractNumId="55" w15:restartNumberingAfterBreak="0">
    <w:nsid w:val="222B163B"/>
    <w:multiLevelType w:val="hybridMultilevel"/>
    <w:tmpl w:val="F62A52A0"/>
    <w:lvl w:ilvl="0" w:tplc="1A964668">
      <w:start w:val="1"/>
      <w:numFmt w:val="bullet"/>
      <w:lvlText w:val="•"/>
      <w:lvlJc w:val="left"/>
      <w:pPr>
        <w:tabs>
          <w:tab w:val="num" w:pos="720"/>
        </w:tabs>
        <w:ind w:left="720" w:hanging="360"/>
      </w:pPr>
      <w:rPr>
        <w:rFonts w:ascii="Times New Roman" w:hAnsi="Times New Roman" w:hint="default"/>
      </w:rPr>
    </w:lvl>
    <w:lvl w:ilvl="1" w:tplc="B908D8B4" w:tentative="1">
      <w:start w:val="1"/>
      <w:numFmt w:val="bullet"/>
      <w:lvlText w:val=""/>
      <w:lvlJc w:val="left"/>
      <w:pPr>
        <w:tabs>
          <w:tab w:val="num" w:pos="1440"/>
        </w:tabs>
        <w:ind w:left="1440" w:hanging="360"/>
      </w:pPr>
      <w:rPr>
        <w:rFonts w:ascii="Wingdings" w:hAnsi="Wingdings" w:hint="default"/>
      </w:rPr>
    </w:lvl>
    <w:lvl w:ilvl="2" w:tplc="2EC6CB2E" w:tentative="1">
      <w:start w:val="1"/>
      <w:numFmt w:val="bullet"/>
      <w:lvlText w:val=""/>
      <w:lvlJc w:val="left"/>
      <w:pPr>
        <w:tabs>
          <w:tab w:val="num" w:pos="2160"/>
        </w:tabs>
        <w:ind w:left="2160" w:hanging="360"/>
      </w:pPr>
      <w:rPr>
        <w:rFonts w:ascii="Wingdings" w:hAnsi="Wingdings" w:hint="default"/>
      </w:rPr>
    </w:lvl>
    <w:lvl w:ilvl="3" w:tplc="39EEB120" w:tentative="1">
      <w:start w:val="1"/>
      <w:numFmt w:val="bullet"/>
      <w:lvlText w:val=""/>
      <w:lvlJc w:val="left"/>
      <w:pPr>
        <w:tabs>
          <w:tab w:val="num" w:pos="2880"/>
        </w:tabs>
        <w:ind w:left="2880" w:hanging="360"/>
      </w:pPr>
      <w:rPr>
        <w:rFonts w:ascii="Wingdings" w:hAnsi="Wingdings" w:hint="default"/>
      </w:rPr>
    </w:lvl>
    <w:lvl w:ilvl="4" w:tplc="843A1C36" w:tentative="1">
      <w:start w:val="1"/>
      <w:numFmt w:val="bullet"/>
      <w:lvlText w:val=""/>
      <w:lvlJc w:val="left"/>
      <w:pPr>
        <w:tabs>
          <w:tab w:val="num" w:pos="3600"/>
        </w:tabs>
        <w:ind w:left="3600" w:hanging="360"/>
      </w:pPr>
      <w:rPr>
        <w:rFonts w:ascii="Wingdings" w:hAnsi="Wingdings" w:hint="default"/>
      </w:rPr>
    </w:lvl>
    <w:lvl w:ilvl="5" w:tplc="BF6E9262" w:tentative="1">
      <w:start w:val="1"/>
      <w:numFmt w:val="bullet"/>
      <w:lvlText w:val=""/>
      <w:lvlJc w:val="left"/>
      <w:pPr>
        <w:tabs>
          <w:tab w:val="num" w:pos="4320"/>
        </w:tabs>
        <w:ind w:left="4320" w:hanging="360"/>
      </w:pPr>
      <w:rPr>
        <w:rFonts w:ascii="Wingdings" w:hAnsi="Wingdings" w:hint="default"/>
      </w:rPr>
    </w:lvl>
    <w:lvl w:ilvl="6" w:tplc="31DE7C30" w:tentative="1">
      <w:start w:val="1"/>
      <w:numFmt w:val="bullet"/>
      <w:lvlText w:val=""/>
      <w:lvlJc w:val="left"/>
      <w:pPr>
        <w:tabs>
          <w:tab w:val="num" w:pos="5040"/>
        </w:tabs>
        <w:ind w:left="5040" w:hanging="360"/>
      </w:pPr>
      <w:rPr>
        <w:rFonts w:ascii="Wingdings" w:hAnsi="Wingdings" w:hint="default"/>
      </w:rPr>
    </w:lvl>
    <w:lvl w:ilvl="7" w:tplc="B50AD74C" w:tentative="1">
      <w:start w:val="1"/>
      <w:numFmt w:val="bullet"/>
      <w:lvlText w:val=""/>
      <w:lvlJc w:val="left"/>
      <w:pPr>
        <w:tabs>
          <w:tab w:val="num" w:pos="5760"/>
        </w:tabs>
        <w:ind w:left="5760" w:hanging="360"/>
      </w:pPr>
      <w:rPr>
        <w:rFonts w:ascii="Wingdings" w:hAnsi="Wingdings" w:hint="default"/>
      </w:rPr>
    </w:lvl>
    <w:lvl w:ilvl="8" w:tplc="1A0A63AC"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22734629"/>
    <w:multiLevelType w:val="hybridMultilevel"/>
    <w:tmpl w:val="55AE6BB4"/>
    <w:lvl w:ilvl="0" w:tplc="44F6055C">
      <w:start w:val="1"/>
      <w:numFmt w:val="decimal"/>
      <w:lvlText w:val="%1."/>
      <w:lvlJc w:val="left"/>
      <w:pPr>
        <w:ind w:left="720" w:hanging="360"/>
      </w:pPr>
      <w:rPr>
        <w:b w:val="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7" w15:restartNumberingAfterBreak="0">
    <w:nsid w:val="22D56BA0"/>
    <w:multiLevelType w:val="hybridMultilevel"/>
    <w:tmpl w:val="598EFE76"/>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cs="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cs="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cs="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58" w15:restartNumberingAfterBreak="0">
    <w:nsid w:val="234E0E56"/>
    <w:multiLevelType w:val="hybridMultilevel"/>
    <w:tmpl w:val="97DC73F6"/>
    <w:lvl w:ilvl="0" w:tplc="04020001">
      <w:start w:val="1"/>
      <w:numFmt w:val="bullet"/>
      <w:lvlText w:val=""/>
      <w:lvlJc w:val="left"/>
      <w:pPr>
        <w:ind w:left="1875" w:hanging="360"/>
      </w:pPr>
      <w:rPr>
        <w:rFonts w:ascii="Symbol" w:hAnsi="Symbol" w:hint="default"/>
      </w:rPr>
    </w:lvl>
    <w:lvl w:ilvl="1" w:tplc="04020003" w:tentative="1">
      <w:start w:val="1"/>
      <w:numFmt w:val="bullet"/>
      <w:lvlText w:val="o"/>
      <w:lvlJc w:val="left"/>
      <w:pPr>
        <w:ind w:left="2595" w:hanging="360"/>
      </w:pPr>
      <w:rPr>
        <w:rFonts w:ascii="Courier New" w:hAnsi="Courier New" w:cs="Courier New" w:hint="default"/>
      </w:rPr>
    </w:lvl>
    <w:lvl w:ilvl="2" w:tplc="04020005" w:tentative="1">
      <w:start w:val="1"/>
      <w:numFmt w:val="bullet"/>
      <w:lvlText w:val=""/>
      <w:lvlJc w:val="left"/>
      <w:pPr>
        <w:ind w:left="3315" w:hanging="360"/>
      </w:pPr>
      <w:rPr>
        <w:rFonts w:ascii="Wingdings" w:hAnsi="Wingdings" w:hint="default"/>
      </w:rPr>
    </w:lvl>
    <w:lvl w:ilvl="3" w:tplc="04020001" w:tentative="1">
      <w:start w:val="1"/>
      <w:numFmt w:val="bullet"/>
      <w:lvlText w:val=""/>
      <w:lvlJc w:val="left"/>
      <w:pPr>
        <w:ind w:left="4035" w:hanging="360"/>
      </w:pPr>
      <w:rPr>
        <w:rFonts w:ascii="Symbol" w:hAnsi="Symbol" w:hint="default"/>
      </w:rPr>
    </w:lvl>
    <w:lvl w:ilvl="4" w:tplc="04020003" w:tentative="1">
      <w:start w:val="1"/>
      <w:numFmt w:val="bullet"/>
      <w:lvlText w:val="o"/>
      <w:lvlJc w:val="left"/>
      <w:pPr>
        <w:ind w:left="4755" w:hanging="360"/>
      </w:pPr>
      <w:rPr>
        <w:rFonts w:ascii="Courier New" w:hAnsi="Courier New" w:cs="Courier New" w:hint="default"/>
      </w:rPr>
    </w:lvl>
    <w:lvl w:ilvl="5" w:tplc="04020005" w:tentative="1">
      <w:start w:val="1"/>
      <w:numFmt w:val="bullet"/>
      <w:lvlText w:val=""/>
      <w:lvlJc w:val="left"/>
      <w:pPr>
        <w:ind w:left="5475" w:hanging="360"/>
      </w:pPr>
      <w:rPr>
        <w:rFonts w:ascii="Wingdings" w:hAnsi="Wingdings" w:hint="default"/>
      </w:rPr>
    </w:lvl>
    <w:lvl w:ilvl="6" w:tplc="04020001" w:tentative="1">
      <w:start w:val="1"/>
      <w:numFmt w:val="bullet"/>
      <w:lvlText w:val=""/>
      <w:lvlJc w:val="left"/>
      <w:pPr>
        <w:ind w:left="6195" w:hanging="360"/>
      </w:pPr>
      <w:rPr>
        <w:rFonts w:ascii="Symbol" w:hAnsi="Symbol" w:hint="default"/>
      </w:rPr>
    </w:lvl>
    <w:lvl w:ilvl="7" w:tplc="04020003" w:tentative="1">
      <w:start w:val="1"/>
      <w:numFmt w:val="bullet"/>
      <w:lvlText w:val="o"/>
      <w:lvlJc w:val="left"/>
      <w:pPr>
        <w:ind w:left="6915" w:hanging="360"/>
      </w:pPr>
      <w:rPr>
        <w:rFonts w:ascii="Courier New" w:hAnsi="Courier New" w:cs="Courier New" w:hint="default"/>
      </w:rPr>
    </w:lvl>
    <w:lvl w:ilvl="8" w:tplc="04020005" w:tentative="1">
      <w:start w:val="1"/>
      <w:numFmt w:val="bullet"/>
      <w:lvlText w:val=""/>
      <w:lvlJc w:val="left"/>
      <w:pPr>
        <w:ind w:left="7635" w:hanging="360"/>
      </w:pPr>
      <w:rPr>
        <w:rFonts w:ascii="Wingdings" w:hAnsi="Wingdings" w:hint="default"/>
      </w:rPr>
    </w:lvl>
  </w:abstractNum>
  <w:abstractNum w:abstractNumId="59" w15:restartNumberingAfterBreak="0">
    <w:nsid w:val="23B209D0"/>
    <w:multiLevelType w:val="hybridMultilevel"/>
    <w:tmpl w:val="36CC9DD2"/>
    <w:lvl w:ilvl="0" w:tplc="04020001">
      <w:start w:val="1"/>
      <w:numFmt w:val="bullet"/>
      <w:lvlText w:val=""/>
      <w:lvlJc w:val="left"/>
      <w:pPr>
        <w:ind w:left="1426" w:hanging="360"/>
      </w:pPr>
      <w:rPr>
        <w:rFonts w:ascii="Symbol" w:hAnsi="Symbol" w:hint="default"/>
      </w:rPr>
    </w:lvl>
    <w:lvl w:ilvl="1" w:tplc="04020003" w:tentative="1">
      <w:start w:val="1"/>
      <w:numFmt w:val="bullet"/>
      <w:lvlText w:val="o"/>
      <w:lvlJc w:val="left"/>
      <w:pPr>
        <w:ind w:left="2146" w:hanging="360"/>
      </w:pPr>
      <w:rPr>
        <w:rFonts w:ascii="Courier New" w:hAnsi="Courier New" w:cs="Courier New" w:hint="default"/>
      </w:rPr>
    </w:lvl>
    <w:lvl w:ilvl="2" w:tplc="04020005" w:tentative="1">
      <w:start w:val="1"/>
      <w:numFmt w:val="bullet"/>
      <w:lvlText w:val=""/>
      <w:lvlJc w:val="left"/>
      <w:pPr>
        <w:ind w:left="2866" w:hanging="360"/>
      </w:pPr>
      <w:rPr>
        <w:rFonts w:ascii="Wingdings" w:hAnsi="Wingdings" w:hint="default"/>
      </w:rPr>
    </w:lvl>
    <w:lvl w:ilvl="3" w:tplc="04020001" w:tentative="1">
      <w:start w:val="1"/>
      <w:numFmt w:val="bullet"/>
      <w:lvlText w:val=""/>
      <w:lvlJc w:val="left"/>
      <w:pPr>
        <w:ind w:left="3586" w:hanging="360"/>
      </w:pPr>
      <w:rPr>
        <w:rFonts w:ascii="Symbol" w:hAnsi="Symbol" w:hint="default"/>
      </w:rPr>
    </w:lvl>
    <w:lvl w:ilvl="4" w:tplc="04020003" w:tentative="1">
      <w:start w:val="1"/>
      <w:numFmt w:val="bullet"/>
      <w:lvlText w:val="o"/>
      <w:lvlJc w:val="left"/>
      <w:pPr>
        <w:ind w:left="4306" w:hanging="360"/>
      </w:pPr>
      <w:rPr>
        <w:rFonts w:ascii="Courier New" w:hAnsi="Courier New" w:cs="Courier New" w:hint="default"/>
      </w:rPr>
    </w:lvl>
    <w:lvl w:ilvl="5" w:tplc="04020005" w:tentative="1">
      <w:start w:val="1"/>
      <w:numFmt w:val="bullet"/>
      <w:lvlText w:val=""/>
      <w:lvlJc w:val="left"/>
      <w:pPr>
        <w:ind w:left="5026" w:hanging="360"/>
      </w:pPr>
      <w:rPr>
        <w:rFonts w:ascii="Wingdings" w:hAnsi="Wingdings" w:hint="default"/>
      </w:rPr>
    </w:lvl>
    <w:lvl w:ilvl="6" w:tplc="04020001" w:tentative="1">
      <w:start w:val="1"/>
      <w:numFmt w:val="bullet"/>
      <w:lvlText w:val=""/>
      <w:lvlJc w:val="left"/>
      <w:pPr>
        <w:ind w:left="5746" w:hanging="360"/>
      </w:pPr>
      <w:rPr>
        <w:rFonts w:ascii="Symbol" w:hAnsi="Symbol" w:hint="default"/>
      </w:rPr>
    </w:lvl>
    <w:lvl w:ilvl="7" w:tplc="04020003" w:tentative="1">
      <w:start w:val="1"/>
      <w:numFmt w:val="bullet"/>
      <w:lvlText w:val="o"/>
      <w:lvlJc w:val="left"/>
      <w:pPr>
        <w:ind w:left="6466" w:hanging="360"/>
      </w:pPr>
      <w:rPr>
        <w:rFonts w:ascii="Courier New" w:hAnsi="Courier New" w:cs="Courier New" w:hint="default"/>
      </w:rPr>
    </w:lvl>
    <w:lvl w:ilvl="8" w:tplc="04020005" w:tentative="1">
      <w:start w:val="1"/>
      <w:numFmt w:val="bullet"/>
      <w:lvlText w:val=""/>
      <w:lvlJc w:val="left"/>
      <w:pPr>
        <w:ind w:left="7186" w:hanging="360"/>
      </w:pPr>
      <w:rPr>
        <w:rFonts w:ascii="Wingdings" w:hAnsi="Wingdings" w:hint="default"/>
      </w:rPr>
    </w:lvl>
  </w:abstractNum>
  <w:abstractNum w:abstractNumId="60" w15:restartNumberingAfterBreak="0">
    <w:nsid w:val="23ED68AB"/>
    <w:multiLevelType w:val="hybridMultilevel"/>
    <w:tmpl w:val="D32CFB08"/>
    <w:lvl w:ilvl="0" w:tplc="04020001">
      <w:start w:val="1"/>
      <w:numFmt w:val="bullet"/>
      <w:lvlText w:val=""/>
      <w:lvlJc w:val="left"/>
      <w:pPr>
        <w:tabs>
          <w:tab w:val="num" w:pos="360"/>
        </w:tabs>
        <w:ind w:left="360" w:hanging="360"/>
      </w:pPr>
      <w:rPr>
        <w:rFonts w:ascii="Symbol" w:hAnsi="Symbol" w:hint="default"/>
      </w:rPr>
    </w:lvl>
    <w:lvl w:ilvl="1" w:tplc="04020003">
      <w:start w:val="1"/>
      <w:numFmt w:val="bullet"/>
      <w:lvlText w:val="o"/>
      <w:lvlJc w:val="left"/>
      <w:pPr>
        <w:tabs>
          <w:tab w:val="num" w:pos="1080"/>
        </w:tabs>
        <w:ind w:left="1080" w:hanging="360"/>
      </w:pPr>
      <w:rPr>
        <w:rFonts w:ascii="Courier New" w:hAnsi="Courier New" w:cs="Courier New" w:hint="default"/>
      </w:rPr>
    </w:lvl>
    <w:lvl w:ilvl="2" w:tplc="04020005">
      <w:start w:val="1"/>
      <w:numFmt w:val="bullet"/>
      <w:lvlText w:val=""/>
      <w:lvlJc w:val="left"/>
      <w:pPr>
        <w:tabs>
          <w:tab w:val="num" w:pos="1800"/>
        </w:tabs>
        <w:ind w:left="1800" w:hanging="360"/>
      </w:pPr>
      <w:rPr>
        <w:rFonts w:ascii="Wingdings" w:hAnsi="Wingdings" w:hint="default"/>
      </w:rPr>
    </w:lvl>
    <w:lvl w:ilvl="3" w:tplc="04020001">
      <w:start w:val="1"/>
      <w:numFmt w:val="bullet"/>
      <w:lvlText w:val=""/>
      <w:lvlJc w:val="left"/>
      <w:pPr>
        <w:tabs>
          <w:tab w:val="num" w:pos="2520"/>
        </w:tabs>
        <w:ind w:left="2520" w:hanging="360"/>
      </w:pPr>
      <w:rPr>
        <w:rFonts w:ascii="Symbol" w:hAnsi="Symbol" w:hint="default"/>
      </w:rPr>
    </w:lvl>
    <w:lvl w:ilvl="4" w:tplc="04020003">
      <w:start w:val="1"/>
      <w:numFmt w:val="bullet"/>
      <w:lvlText w:val="o"/>
      <w:lvlJc w:val="left"/>
      <w:pPr>
        <w:tabs>
          <w:tab w:val="num" w:pos="3240"/>
        </w:tabs>
        <w:ind w:left="3240" w:hanging="360"/>
      </w:pPr>
      <w:rPr>
        <w:rFonts w:ascii="Courier New" w:hAnsi="Courier New" w:cs="Courier New" w:hint="default"/>
      </w:rPr>
    </w:lvl>
    <w:lvl w:ilvl="5" w:tplc="04020005">
      <w:start w:val="1"/>
      <w:numFmt w:val="bullet"/>
      <w:lvlText w:val=""/>
      <w:lvlJc w:val="left"/>
      <w:pPr>
        <w:tabs>
          <w:tab w:val="num" w:pos="3960"/>
        </w:tabs>
        <w:ind w:left="3960" w:hanging="360"/>
      </w:pPr>
      <w:rPr>
        <w:rFonts w:ascii="Wingdings" w:hAnsi="Wingdings" w:hint="default"/>
      </w:rPr>
    </w:lvl>
    <w:lvl w:ilvl="6" w:tplc="04020001">
      <w:start w:val="1"/>
      <w:numFmt w:val="bullet"/>
      <w:lvlText w:val=""/>
      <w:lvlJc w:val="left"/>
      <w:pPr>
        <w:tabs>
          <w:tab w:val="num" w:pos="4680"/>
        </w:tabs>
        <w:ind w:left="4680" w:hanging="360"/>
      </w:pPr>
      <w:rPr>
        <w:rFonts w:ascii="Symbol" w:hAnsi="Symbol" w:hint="default"/>
      </w:rPr>
    </w:lvl>
    <w:lvl w:ilvl="7" w:tplc="04020003">
      <w:start w:val="1"/>
      <w:numFmt w:val="bullet"/>
      <w:lvlText w:val="o"/>
      <w:lvlJc w:val="left"/>
      <w:pPr>
        <w:tabs>
          <w:tab w:val="num" w:pos="5400"/>
        </w:tabs>
        <w:ind w:left="5400" w:hanging="360"/>
      </w:pPr>
      <w:rPr>
        <w:rFonts w:ascii="Courier New" w:hAnsi="Courier New" w:cs="Courier New" w:hint="default"/>
      </w:rPr>
    </w:lvl>
    <w:lvl w:ilvl="8" w:tplc="04020005">
      <w:start w:val="1"/>
      <w:numFmt w:val="bullet"/>
      <w:lvlText w:val=""/>
      <w:lvlJc w:val="left"/>
      <w:pPr>
        <w:tabs>
          <w:tab w:val="num" w:pos="6120"/>
        </w:tabs>
        <w:ind w:left="6120" w:hanging="360"/>
      </w:pPr>
      <w:rPr>
        <w:rFonts w:ascii="Wingdings" w:hAnsi="Wingdings" w:hint="default"/>
      </w:rPr>
    </w:lvl>
  </w:abstractNum>
  <w:abstractNum w:abstractNumId="61" w15:restartNumberingAfterBreak="0">
    <w:nsid w:val="24157B74"/>
    <w:multiLevelType w:val="hybridMultilevel"/>
    <w:tmpl w:val="368E671E"/>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2" w15:restartNumberingAfterBreak="0">
    <w:nsid w:val="25061CF9"/>
    <w:multiLevelType w:val="hybridMultilevel"/>
    <w:tmpl w:val="6BA2B75C"/>
    <w:lvl w:ilvl="0" w:tplc="1A964668">
      <w:start w:val="1"/>
      <w:numFmt w:val="bullet"/>
      <w:lvlText w:val="•"/>
      <w:lvlJc w:val="left"/>
      <w:pPr>
        <w:ind w:left="720" w:hanging="360"/>
      </w:pPr>
      <w:rPr>
        <w:rFonts w:ascii="Times New Roman" w:hAnsi="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3" w15:restartNumberingAfterBreak="0">
    <w:nsid w:val="257407C8"/>
    <w:multiLevelType w:val="hybridMultilevel"/>
    <w:tmpl w:val="5E540F8C"/>
    <w:lvl w:ilvl="0" w:tplc="1E4253D6">
      <w:start w:val="1"/>
      <w:numFmt w:val="decimal"/>
      <w:lvlText w:val="%1."/>
      <w:lvlJc w:val="left"/>
      <w:pPr>
        <w:ind w:left="720" w:hanging="360"/>
      </w:pPr>
      <w:rPr>
        <w:b w:val="0"/>
        <w:sz w:val="20"/>
        <w:szCs w:val="2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4" w15:restartNumberingAfterBreak="0">
    <w:nsid w:val="26832272"/>
    <w:multiLevelType w:val="hybridMultilevel"/>
    <w:tmpl w:val="983845CC"/>
    <w:lvl w:ilvl="0" w:tplc="15108F0A">
      <w:start w:val="1"/>
      <w:numFmt w:val="decimal"/>
      <w:lvlText w:val="%1."/>
      <w:lvlJc w:val="left"/>
      <w:pPr>
        <w:ind w:left="720" w:hanging="360"/>
      </w:pPr>
      <w:rPr>
        <w:rFonts w:ascii="Times New Roman" w:eastAsia="Calibri" w:hAnsi="Times New Roman" w:cs="Times New Roman"/>
        <w:b w:val="0"/>
        <w:i/>
        <w:sz w:val="20"/>
        <w:szCs w:val="2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5" w15:restartNumberingAfterBreak="0">
    <w:nsid w:val="26CE7385"/>
    <w:multiLevelType w:val="hybridMultilevel"/>
    <w:tmpl w:val="DB1E9D68"/>
    <w:lvl w:ilvl="0" w:tplc="1A964668">
      <w:start w:val="1"/>
      <w:numFmt w:val="bullet"/>
      <w:lvlText w:val="•"/>
      <w:lvlJc w:val="left"/>
      <w:pPr>
        <w:ind w:left="2160" w:hanging="360"/>
      </w:pPr>
      <w:rPr>
        <w:rFonts w:ascii="Times New Roman" w:hAnsi="Times New Roman" w:hint="default"/>
      </w:rPr>
    </w:lvl>
    <w:lvl w:ilvl="1" w:tplc="04020003" w:tentative="1">
      <w:start w:val="1"/>
      <w:numFmt w:val="bullet"/>
      <w:lvlText w:val="o"/>
      <w:lvlJc w:val="left"/>
      <w:pPr>
        <w:ind w:left="2880" w:hanging="360"/>
      </w:pPr>
      <w:rPr>
        <w:rFonts w:ascii="Courier New" w:hAnsi="Courier New" w:cs="Courier New" w:hint="default"/>
      </w:rPr>
    </w:lvl>
    <w:lvl w:ilvl="2" w:tplc="04020005" w:tentative="1">
      <w:start w:val="1"/>
      <w:numFmt w:val="bullet"/>
      <w:lvlText w:val=""/>
      <w:lvlJc w:val="left"/>
      <w:pPr>
        <w:ind w:left="3600" w:hanging="360"/>
      </w:pPr>
      <w:rPr>
        <w:rFonts w:ascii="Wingdings" w:hAnsi="Wingdings" w:hint="default"/>
      </w:rPr>
    </w:lvl>
    <w:lvl w:ilvl="3" w:tplc="04020001" w:tentative="1">
      <w:start w:val="1"/>
      <w:numFmt w:val="bullet"/>
      <w:lvlText w:val=""/>
      <w:lvlJc w:val="left"/>
      <w:pPr>
        <w:ind w:left="4320" w:hanging="360"/>
      </w:pPr>
      <w:rPr>
        <w:rFonts w:ascii="Symbol" w:hAnsi="Symbol" w:hint="default"/>
      </w:rPr>
    </w:lvl>
    <w:lvl w:ilvl="4" w:tplc="04020003" w:tentative="1">
      <w:start w:val="1"/>
      <w:numFmt w:val="bullet"/>
      <w:lvlText w:val="o"/>
      <w:lvlJc w:val="left"/>
      <w:pPr>
        <w:ind w:left="5040" w:hanging="360"/>
      </w:pPr>
      <w:rPr>
        <w:rFonts w:ascii="Courier New" w:hAnsi="Courier New" w:cs="Courier New" w:hint="default"/>
      </w:rPr>
    </w:lvl>
    <w:lvl w:ilvl="5" w:tplc="04020005" w:tentative="1">
      <w:start w:val="1"/>
      <w:numFmt w:val="bullet"/>
      <w:lvlText w:val=""/>
      <w:lvlJc w:val="left"/>
      <w:pPr>
        <w:ind w:left="5760" w:hanging="360"/>
      </w:pPr>
      <w:rPr>
        <w:rFonts w:ascii="Wingdings" w:hAnsi="Wingdings" w:hint="default"/>
      </w:rPr>
    </w:lvl>
    <w:lvl w:ilvl="6" w:tplc="04020001" w:tentative="1">
      <w:start w:val="1"/>
      <w:numFmt w:val="bullet"/>
      <w:lvlText w:val=""/>
      <w:lvlJc w:val="left"/>
      <w:pPr>
        <w:ind w:left="6480" w:hanging="360"/>
      </w:pPr>
      <w:rPr>
        <w:rFonts w:ascii="Symbol" w:hAnsi="Symbol" w:hint="default"/>
      </w:rPr>
    </w:lvl>
    <w:lvl w:ilvl="7" w:tplc="04020003" w:tentative="1">
      <w:start w:val="1"/>
      <w:numFmt w:val="bullet"/>
      <w:lvlText w:val="o"/>
      <w:lvlJc w:val="left"/>
      <w:pPr>
        <w:ind w:left="7200" w:hanging="360"/>
      </w:pPr>
      <w:rPr>
        <w:rFonts w:ascii="Courier New" w:hAnsi="Courier New" w:cs="Courier New" w:hint="default"/>
      </w:rPr>
    </w:lvl>
    <w:lvl w:ilvl="8" w:tplc="04020005" w:tentative="1">
      <w:start w:val="1"/>
      <w:numFmt w:val="bullet"/>
      <w:lvlText w:val=""/>
      <w:lvlJc w:val="left"/>
      <w:pPr>
        <w:ind w:left="7920" w:hanging="360"/>
      </w:pPr>
      <w:rPr>
        <w:rFonts w:ascii="Wingdings" w:hAnsi="Wingdings" w:hint="default"/>
      </w:rPr>
    </w:lvl>
  </w:abstractNum>
  <w:abstractNum w:abstractNumId="66" w15:restartNumberingAfterBreak="0">
    <w:nsid w:val="27517A68"/>
    <w:multiLevelType w:val="hybridMultilevel"/>
    <w:tmpl w:val="65862194"/>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start w:val="1"/>
      <w:numFmt w:val="lowerRoman"/>
      <w:lvlText w:val="%3."/>
      <w:lvlJc w:val="right"/>
      <w:pPr>
        <w:ind w:left="2160" w:hanging="180"/>
      </w:pPr>
    </w:lvl>
    <w:lvl w:ilvl="3" w:tplc="0402000F">
      <w:start w:val="1"/>
      <w:numFmt w:val="decimal"/>
      <w:lvlText w:val="%4."/>
      <w:lvlJc w:val="left"/>
      <w:pPr>
        <w:ind w:left="2880" w:hanging="360"/>
      </w:pPr>
    </w:lvl>
    <w:lvl w:ilvl="4" w:tplc="04020019">
      <w:start w:val="1"/>
      <w:numFmt w:val="lowerLetter"/>
      <w:lvlText w:val="%5."/>
      <w:lvlJc w:val="left"/>
      <w:pPr>
        <w:ind w:left="3600" w:hanging="360"/>
      </w:pPr>
    </w:lvl>
    <w:lvl w:ilvl="5" w:tplc="0402001B">
      <w:start w:val="1"/>
      <w:numFmt w:val="lowerRoman"/>
      <w:lvlText w:val="%6."/>
      <w:lvlJc w:val="right"/>
      <w:pPr>
        <w:ind w:left="4320" w:hanging="180"/>
      </w:pPr>
    </w:lvl>
    <w:lvl w:ilvl="6" w:tplc="0402000F">
      <w:start w:val="1"/>
      <w:numFmt w:val="decimal"/>
      <w:lvlText w:val="%7."/>
      <w:lvlJc w:val="left"/>
      <w:pPr>
        <w:ind w:left="5040" w:hanging="360"/>
      </w:pPr>
    </w:lvl>
    <w:lvl w:ilvl="7" w:tplc="04020019">
      <w:start w:val="1"/>
      <w:numFmt w:val="lowerLetter"/>
      <w:lvlText w:val="%8."/>
      <w:lvlJc w:val="left"/>
      <w:pPr>
        <w:ind w:left="5760" w:hanging="360"/>
      </w:pPr>
    </w:lvl>
    <w:lvl w:ilvl="8" w:tplc="0402001B">
      <w:start w:val="1"/>
      <w:numFmt w:val="lowerRoman"/>
      <w:lvlText w:val="%9."/>
      <w:lvlJc w:val="right"/>
      <w:pPr>
        <w:ind w:left="6480" w:hanging="180"/>
      </w:pPr>
    </w:lvl>
  </w:abstractNum>
  <w:abstractNum w:abstractNumId="67" w15:restartNumberingAfterBreak="0">
    <w:nsid w:val="27B21E92"/>
    <w:multiLevelType w:val="hybridMultilevel"/>
    <w:tmpl w:val="97089DBC"/>
    <w:lvl w:ilvl="0" w:tplc="0402000F">
      <w:start w:val="1"/>
      <w:numFmt w:val="decimal"/>
      <w:lvlText w:val="%1."/>
      <w:lvlJc w:val="left"/>
      <w:pPr>
        <w:ind w:left="720" w:hanging="360"/>
      </w:pPr>
      <w:rPr>
        <w:rFont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8" w15:restartNumberingAfterBreak="0">
    <w:nsid w:val="27E81BA5"/>
    <w:multiLevelType w:val="hybridMultilevel"/>
    <w:tmpl w:val="BF361652"/>
    <w:lvl w:ilvl="0" w:tplc="1A964668">
      <w:start w:val="1"/>
      <w:numFmt w:val="bullet"/>
      <w:lvlText w:val="•"/>
      <w:lvlJc w:val="left"/>
      <w:pPr>
        <w:ind w:left="720" w:hanging="360"/>
      </w:pPr>
      <w:rPr>
        <w:rFonts w:ascii="Times New Roman" w:hAnsi="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9" w15:restartNumberingAfterBreak="0">
    <w:nsid w:val="28B60900"/>
    <w:multiLevelType w:val="hybridMultilevel"/>
    <w:tmpl w:val="0186D82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0" w15:restartNumberingAfterBreak="0">
    <w:nsid w:val="28D24B24"/>
    <w:multiLevelType w:val="hybridMultilevel"/>
    <w:tmpl w:val="E6C496EC"/>
    <w:lvl w:ilvl="0" w:tplc="0402000F">
      <w:start w:val="1"/>
      <w:numFmt w:val="decimal"/>
      <w:lvlText w:val="%1."/>
      <w:lvlJc w:val="left"/>
      <w:pPr>
        <w:ind w:left="1440" w:hanging="360"/>
      </w:pPr>
    </w:lvl>
    <w:lvl w:ilvl="1" w:tplc="04020019" w:tentative="1">
      <w:start w:val="1"/>
      <w:numFmt w:val="lowerLetter"/>
      <w:lvlText w:val="%2."/>
      <w:lvlJc w:val="left"/>
      <w:pPr>
        <w:ind w:left="2160" w:hanging="360"/>
      </w:pPr>
    </w:lvl>
    <w:lvl w:ilvl="2" w:tplc="0402001B" w:tentative="1">
      <w:start w:val="1"/>
      <w:numFmt w:val="lowerRoman"/>
      <w:lvlText w:val="%3."/>
      <w:lvlJc w:val="right"/>
      <w:pPr>
        <w:ind w:left="2880" w:hanging="180"/>
      </w:pPr>
    </w:lvl>
    <w:lvl w:ilvl="3" w:tplc="0402000F" w:tentative="1">
      <w:start w:val="1"/>
      <w:numFmt w:val="decimal"/>
      <w:lvlText w:val="%4."/>
      <w:lvlJc w:val="left"/>
      <w:pPr>
        <w:ind w:left="3600" w:hanging="360"/>
      </w:pPr>
    </w:lvl>
    <w:lvl w:ilvl="4" w:tplc="04020019" w:tentative="1">
      <w:start w:val="1"/>
      <w:numFmt w:val="lowerLetter"/>
      <w:lvlText w:val="%5."/>
      <w:lvlJc w:val="left"/>
      <w:pPr>
        <w:ind w:left="4320" w:hanging="360"/>
      </w:pPr>
    </w:lvl>
    <w:lvl w:ilvl="5" w:tplc="0402001B" w:tentative="1">
      <w:start w:val="1"/>
      <w:numFmt w:val="lowerRoman"/>
      <w:lvlText w:val="%6."/>
      <w:lvlJc w:val="right"/>
      <w:pPr>
        <w:ind w:left="5040" w:hanging="180"/>
      </w:pPr>
    </w:lvl>
    <w:lvl w:ilvl="6" w:tplc="0402000F" w:tentative="1">
      <w:start w:val="1"/>
      <w:numFmt w:val="decimal"/>
      <w:lvlText w:val="%7."/>
      <w:lvlJc w:val="left"/>
      <w:pPr>
        <w:ind w:left="5760" w:hanging="360"/>
      </w:pPr>
    </w:lvl>
    <w:lvl w:ilvl="7" w:tplc="04020019" w:tentative="1">
      <w:start w:val="1"/>
      <w:numFmt w:val="lowerLetter"/>
      <w:lvlText w:val="%8."/>
      <w:lvlJc w:val="left"/>
      <w:pPr>
        <w:ind w:left="6480" w:hanging="360"/>
      </w:pPr>
    </w:lvl>
    <w:lvl w:ilvl="8" w:tplc="0402001B" w:tentative="1">
      <w:start w:val="1"/>
      <w:numFmt w:val="lowerRoman"/>
      <w:lvlText w:val="%9."/>
      <w:lvlJc w:val="right"/>
      <w:pPr>
        <w:ind w:left="7200" w:hanging="180"/>
      </w:pPr>
    </w:lvl>
  </w:abstractNum>
  <w:abstractNum w:abstractNumId="71" w15:restartNumberingAfterBreak="0">
    <w:nsid w:val="29222861"/>
    <w:multiLevelType w:val="hybridMultilevel"/>
    <w:tmpl w:val="8542C484"/>
    <w:lvl w:ilvl="0" w:tplc="1A964668">
      <w:start w:val="1"/>
      <w:numFmt w:val="bullet"/>
      <w:lvlText w:val="•"/>
      <w:lvlJc w:val="left"/>
      <w:pPr>
        <w:ind w:left="2160" w:hanging="360"/>
      </w:pPr>
      <w:rPr>
        <w:rFonts w:ascii="Times New Roman" w:hAnsi="Times New Roman" w:hint="default"/>
      </w:rPr>
    </w:lvl>
    <w:lvl w:ilvl="1" w:tplc="04020003" w:tentative="1">
      <w:start w:val="1"/>
      <w:numFmt w:val="bullet"/>
      <w:lvlText w:val="o"/>
      <w:lvlJc w:val="left"/>
      <w:pPr>
        <w:ind w:left="2880" w:hanging="360"/>
      </w:pPr>
      <w:rPr>
        <w:rFonts w:ascii="Courier New" w:hAnsi="Courier New" w:cs="Courier New" w:hint="default"/>
      </w:rPr>
    </w:lvl>
    <w:lvl w:ilvl="2" w:tplc="04020005" w:tentative="1">
      <w:start w:val="1"/>
      <w:numFmt w:val="bullet"/>
      <w:lvlText w:val=""/>
      <w:lvlJc w:val="left"/>
      <w:pPr>
        <w:ind w:left="3600" w:hanging="360"/>
      </w:pPr>
      <w:rPr>
        <w:rFonts w:ascii="Wingdings" w:hAnsi="Wingdings" w:hint="default"/>
      </w:rPr>
    </w:lvl>
    <w:lvl w:ilvl="3" w:tplc="04020001" w:tentative="1">
      <w:start w:val="1"/>
      <w:numFmt w:val="bullet"/>
      <w:lvlText w:val=""/>
      <w:lvlJc w:val="left"/>
      <w:pPr>
        <w:ind w:left="4320" w:hanging="360"/>
      </w:pPr>
      <w:rPr>
        <w:rFonts w:ascii="Symbol" w:hAnsi="Symbol" w:hint="default"/>
      </w:rPr>
    </w:lvl>
    <w:lvl w:ilvl="4" w:tplc="04020003" w:tentative="1">
      <w:start w:val="1"/>
      <w:numFmt w:val="bullet"/>
      <w:lvlText w:val="o"/>
      <w:lvlJc w:val="left"/>
      <w:pPr>
        <w:ind w:left="5040" w:hanging="360"/>
      </w:pPr>
      <w:rPr>
        <w:rFonts w:ascii="Courier New" w:hAnsi="Courier New" w:cs="Courier New" w:hint="default"/>
      </w:rPr>
    </w:lvl>
    <w:lvl w:ilvl="5" w:tplc="04020005" w:tentative="1">
      <w:start w:val="1"/>
      <w:numFmt w:val="bullet"/>
      <w:lvlText w:val=""/>
      <w:lvlJc w:val="left"/>
      <w:pPr>
        <w:ind w:left="5760" w:hanging="360"/>
      </w:pPr>
      <w:rPr>
        <w:rFonts w:ascii="Wingdings" w:hAnsi="Wingdings" w:hint="default"/>
      </w:rPr>
    </w:lvl>
    <w:lvl w:ilvl="6" w:tplc="04020001" w:tentative="1">
      <w:start w:val="1"/>
      <w:numFmt w:val="bullet"/>
      <w:lvlText w:val=""/>
      <w:lvlJc w:val="left"/>
      <w:pPr>
        <w:ind w:left="6480" w:hanging="360"/>
      </w:pPr>
      <w:rPr>
        <w:rFonts w:ascii="Symbol" w:hAnsi="Symbol" w:hint="default"/>
      </w:rPr>
    </w:lvl>
    <w:lvl w:ilvl="7" w:tplc="04020003" w:tentative="1">
      <w:start w:val="1"/>
      <w:numFmt w:val="bullet"/>
      <w:lvlText w:val="o"/>
      <w:lvlJc w:val="left"/>
      <w:pPr>
        <w:ind w:left="7200" w:hanging="360"/>
      </w:pPr>
      <w:rPr>
        <w:rFonts w:ascii="Courier New" w:hAnsi="Courier New" w:cs="Courier New" w:hint="default"/>
      </w:rPr>
    </w:lvl>
    <w:lvl w:ilvl="8" w:tplc="04020005" w:tentative="1">
      <w:start w:val="1"/>
      <w:numFmt w:val="bullet"/>
      <w:lvlText w:val=""/>
      <w:lvlJc w:val="left"/>
      <w:pPr>
        <w:ind w:left="7920" w:hanging="360"/>
      </w:pPr>
      <w:rPr>
        <w:rFonts w:ascii="Wingdings" w:hAnsi="Wingdings" w:hint="default"/>
      </w:rPr>
    </w:lvl>
  </w:abstractNum>
  <w:abstractNum w:abstractNumId="72" w15:restartNumberingAfterBreak="0">
    <w:nsid w:val="295C6D6B"/>
    <w:multiLevelType w:val="hybridMultilevel"/>
    <w:tmpl w:val="CE1236C4"/>
    <w:lvl w:ilvl="0" w:tplc="F6002918">
      <w:start w:val="1"/>
      <w:numFmt w:val="decimal"/>
      <w:lvlText w:val="%1."/>
      <w:lvlJc w:val="left"/>
      <w:pPr>
        <w:tabs>
          <w:tab w:val="num" w:pos="1065"/>
        </w:tabs>
        <w:ind w:left="1065" w:hanging="360"/>
      </w:pPr>
    </w:lvl>
    <w:lvl w:ilvl="1" w:tplc="04020019">
      <w:start w:val="1"/>
      <w:numFmt w:val="lowerLetter"/>
      <w:lvlText w:val="%2."/>
      <w:lvlJc w:val="left"/>
      <w:pPr>
        <w:tabs>
          <w:tab w:val="num" w:pos="1785"/>
        </w:tabs>
        <w:ind w:left="1785" w:hanging="360"/>
      </w:pPr>
    </w:lvl>
    <w:lvl w:ilvl="2" w:tplc="0402001B">
      <w:start w:val="1"/>
      <w:numFmt w:val="lowerRoman"/>
      <w:lvlText w:val="%3."/>
      <w:lvlJc w:val="right"/>
      <w:pPr>
        <w:tabs>
          <w:tab w:val="num" w:pos="2505"/>
        </w:tabs>
        <w:ind w:left="2505" w:hanging="180"/>
      </w:pPr>
    </w:lvl>
    <w:lvl w:ilvl="3" w:tplc="0402000F">
      <w:start w:val="1"/>
      <w:numFmt w:val="decimal"/>
      <w:lvlText w:val="%4."/>
      <w:lvlJc w:val="left"/>
      <w:pPr>
        <w:tabs>
          <w:tab w:val="num" w:pos="3225"/>
        </w:tabs>
        <w:ind w:left="3225" w:hanging="360"/>
      </w:pPr>
    </w:lvl>
    <w:lvl w:ilvl="4" w:tplc="04020019">
      <w:start w:val="1"/>
      <w:numFmt w:val="lowerLetter"/>
      <w:lvlText w:val="%5."/>
      <w:lvlJc w:val="left"/>
      <w:pPr>
        <w:tabs>
          <w:tab w:val="num" w:pos="3945"/>
        </w:tabs>
        <w:ind w:left="3945" w:hanging="360"/>
      </w:pPr>
    </w:lvl>
    <w:lvl w:ilvl="5" w:tplc="0402001B">
      <w:start w:val="1"/>
      <w:numFmt w:val="lowerRoman"/>
      <w:lvlText w:val="%6."/>
      <w:lvlJc w:val="right"/>
      <w:pPr>
        <w:tabs>
          <w:tab w:val="num" w:pos="4665"/>
        </w:tabs>
        <w:ind w:left="4665" w:hanging="180"/>
      </w:pPr>
    </w:lvl>
    <w:lvl w:ilvl="6" w:tplc="0402000F">
      <w:start w:val="1"/>
      <w:numFmt w:val="decimal"/>
      <w:lvlText w:val="%7."/>
      <w:lvlJc w:val="left"/>
      <w:pPr>
        <w:tabs>
          <w:tab w:val="num" w:pos="5385"/>
        </w:tabs>
        <w:ind w:left="5385" w:hanging="360"/>
      </w:pPr>
    </w:lvl>
    <w:lvl w:ilvl="7" w:tplc="04020019">
      <w:start w:val="1"/>
      <w:numFmt w:val="lowerLetter"/>
      <w:lvlText w:val="%8."/>
      <w:lvlJc w:val="left"/>
      <w:pPr>
        <w:tabs>
          <w:tab w:val="num" w:pos="6105"/>
        </w:tabs>
        <w:ind w:left="6105" w:hanging="360"/>
      </w:pPr>
    </w:lvl>
    <w:lvl w:ilvl="8" w:tplc="0402001B">
      <w:start w:val="1"/>
      <w:numFmt w:val="lowerRoman"/>
      <w:lvlText w:val="%9."/>
      <w:lvlJc w:val="right"/>
      <w:pPr>
        <w:tabs>
          <w:tab w:val="num" w:pos="6825"/>
        </w:tabs>
        <w:ind w:left="6825" w:hanging="180"/>
      </w:pPr>
    </w:lvl>
  </w:abstractNum>
  <w:abstractNum w:abstractNumId="73" w15:restartNumberingAfterBreak="0">
    <w:nsid w:val="29AB3553"/>
    <w:multiLevelType w:val="hybridMultilevel"/>
    <w:tmpl w:val="534269C6"/>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74" w15:restartNumberingAfterBreak="0">
    <w:nsid w:val="29B96BD7"/>
    <w:multiLevelType w:val="hybridMultilevel"/>
    <w:tmpl w:val="C6740BD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5" w15:restartNumberingAfterBreak="0">
    <w:nsid w:val="29F12E65"/>
    <w:multiLevelType w:val="hybridMultilevel"/>
    <w:tmpl w:val="403A8338"/>
    <w:lvl w:ilvl="0" w:tplc="1A964668">
      <w:start w:val="1"/>
      <w:numFmt w:val="bullet"/>
      <w:lvlText w:val="•"/>
      <w:lvlJc w:val="left"/>
      <w:pPr>
        <w:ind w:left="720" w:hanging="360"/>
      </w:pPr>
      <w:rPr>
        <w:rFonts w:ascii="Times New Roman" w:hAnsi="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6" w15:restartNumberingAfterBreak="0">
    <w:nsid w:val="2A886D09"/>
    <w:multiLevelType w:val="hybridMultilevel"/>
    <w:tmpl w:val="287C6DD2"/>
    <w:lvl w:ilvl="0" w:tplc="1A964668">
      <w:start w:val="1"/>
      <w:numFmt w:val="bullet"/>
      <w:lvlText w:val="•"/>
      <w:lvlJc w:val="left"/>
      <w:pPr>
        <w:ind w:left="786" w:hanging="360"/>
      </w:pPr>
      <w:rPr>
        <w:rFonts w:ascii="Times New Roman" w:hAnsi="Times New Roman" w:hint="default"/>
      </w:rPr>
    </w:lvl>
    <w:lvl w:ilvl="1" w:tplc="04020003" w:tentative="1">
      <w:start w:val="1"/>
      <w:numFmt w:val="bullet"/>
      <w:lvlText w:val="o"/>
      <w:lvlJc w:val="left"/>
      <w:pPr>
        <w:ind w:left="1506" w:hanging="360"/>
      </w:pPr>
      <w:rPr>
        <w:rFonts w:ascii="Courier New" w:hAnsi="Courier New" w:cs="Courier New" w:hint="default"/>
      </w:rPr>
    </w:lvl>
    <w:lvl w:ilvl="2" w:tplc="04020005" w:tentative="1">
      <w:start w:val="1"/>
      <w:numFmt w:val="bullet"/>
      <w:lvlText w:val=""/>
      <w:lvlJc w:val="left"/>
      <w:pPr>
        <w:ind w:left="2226" w:hanging="360"/>
      </w:pPr>
      <w:rPr>
        <w:rFonts w:ascii="Wingdings" w:hAnsi="Wingdings" w:hint="default"/>
      </w:rPr>
    </w:lvl>
    <w:lvl w:ilvl="3" w:tplc="04020001" w:tentative="1">
      <w:start w:val="1"/>
      <w:numFmt w:val="bullet"/>
      <w:lvlText w:val=""/>
      <w:lvlJc w:val="left"/>
      <w:pPr>
        <w:ind w:left="2946" w:hanging="360"/>
      </w:pPr>
      <w:rPr>
        <w:rFonts w:ascii="Symbol" w:hAnsi="Symbol" w:hint="default"/>
      </w:rPr>
    </w:lvl>
    <w:lvl w:ilvl="4" w:tplc="04020003" w:tentative="1">
      <w:start w:val="1"/>
      <w:numFmt w:val="bullet"/>
      <w:lvlText w:val="o"/>
      <w:lvlJc w:val="left"/>
      <w:pPr>
        <w:ind w:left="3666" w:hanging="360"/>
      </w:pPr>
      <w:rPr>
        <w:rFonts w:ascii="Courier New" w:hAnsi="Courier New" w:cs="Courier New" w:hint="default"/>
      </w:rPr>
    </w:lvl>
    <w:lvl w:ilvl="5" w:tplc="04020005" w:tentative="1">
      <w:start w:val="1"/>
      <w:numFmt w:val="bullet"/>
      <w:lvlText w:val=""/>
      <w:lvlJc w:val="left"/>
      <w:pPr>
        <w:ind w:left="4386" w:hanging="360"/>
      </w:pPr>
      <w:rPr>
        <w:rFonts w:ascii="Wingdings" w:hAnsi="Wingdings" w:hint="default"/>
      </w:rPr>
    </w:lvl>
    <w:lvl w:ilvl="6" w:tplc="04020001" w:tentative="1">
      <w:start w:val="1"/>
      <w:numFmt w:val="bullet"/>
      <w:lvlText w:val=""/>
      <w:lvlJc w:val="left"/>
      <w:pPr>
        <w:ind w:left="5106" w:hanging="360"/>
      </w:pPr>
      <w:rPr>
        <w:rFonts w:ascii="Symbol" w:hAnsi="Symbol" w:hint="default"/>
      </w:rPr>
    </w:lvl>
    <w:lvl w:ilvl="7" w:tplc="04020003" w:tentative="1">
      <w:start w:val="1"/>
      <w:numFmt w:val="bullet"/>
      <w:lvlText w:val="o"/>
      <w:lvlJc w:val="left"/>
      <w:pPr>
        <w:ind w:left="5826" w:hanging="360"/>
      </w:pPr>
      <w:rPr>
        <w:rFonts w:ascii="Courier New" w:hAnsi="Courier New" w:cs="Courier New" w:hint="default"/>
      </w:rPr>
    </w:lvl>
    <w:lvl w:ilvl="8" w:tplc="04020005" w:tentative="1">
      <w:start w:val="1"/>
      <w:numFmt w:val="bullet"/>
      <w:lvlText w:val=""/>
      <w:lvlJc w:val="left"/>
      <w:pPr>
        <w:ind w:left="6546" w:hanging="360"/>
      </w:pPr>
      <w:rPr>
        <w:rFonts w:ascii="Wingdings" w:hAnsi="Wingdings" w:hint="default"/>
      </w:rPr>
    </w:lvl>
  </w:abstractNum>
  <w:abstractNum w:abstractNumId="77" w15:restartNumberingAfterBreak="0">
    <w:nsid w:val="2B591F86"/>
    <w:multiLevelType w:val="hybridMultilevel"/>
    <w:tmpl w:val="0FB25BE4"/>
    <w:lvl w:ilvl="0" w:tplc="1E4253D6">
      <w:start w:val="1"/>
      <w:numFmt w:val="decimal"/>
      <w:lvlText w:val="%1."/>
      <w:lvlJc w:val="left"/>
      <w:pPr>
        <w:ind w:left="720" w:hanging="360"/>
      </w:pPr>
      <w:rPr>
        <w:b w:val="0"/>
        <w:sz w:val="20"/>
        <w:szCs w:val="2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8" w15:restartNumberingAfterBreak="0">
    <w:nsid w:val="2C4C08AA"/>
    <w:multiLevelType w:val="hybridMultilevel"/>
    <w:tmpl w:val="4028BE1A"/>
    <w:lvl w:ilvl="0" w:tplc="8C6C8DA2">
      <w:start w:val="1"/>
      <w:numFmt w:val="bullet"/>
      <w:lvlText w:val=""/>
      <w:lvlJc w:val="left"/>
      <w:pPr>
        <w:tabs>
          <w:tab w:val="num" w:pos="927"/>
        </w:tabs>
        <w:ind w:left="927" w:hanging="360"/>
      </w:pPr>
      <w:rPr>
        <w:rFonts w:ascii="Symbol" w:hAnsi="Symbol" w:hint="default"/>
        <w:color w:val="auto"/>
      </w:rPr>
    </w:lvl>
    <w:lvl w:ilvl="1" w:tplc="04150003" w:tentative="1">
      <w:start w:val="1"/>
      <w:numFmt w:val="bullet"/>
      <w:lvlText w:val="o"/>
      <w:lvlJc w:val="left"/>
      <w:pPr>
        <w:tabs>
          <w:tab w:val="num" w:pos="1647"/>
        </w:tabs>
        <w:ind w:left="1647" w:hanging="360"/>
      </w:pPr>
      <w:rPr>
        <w:rFonts w:ascii="Courier New" w:hAnsi="Courier New" w:cs="Courier New" w:hint="default"/>
      </w:rPr>
    </w:lvl>
    <w:lvl w:ilvl="2" w:tplc="04150005" w:tentative="1">
      <w:start w:val="1"/>
      <w:numFmt w:val="bullet"/>
      <w:lvlText w:val=""/>
      <w:lvlJc w:val="left"/>
      <w:pPr>
        <w:tabs>
          <w:tab w:val="num" w:pos="2367"/>
        </w:tabs>
        <w:ind w:left="2367" w:hanging="360"/>
      </w:pPr>
      <w:rPr>
        <w:rFonts w:ascii="Wingdings" w:hAnsi="Wingdings" w:hint="default"/>
      </w:rPr>
    </w:lvl>
    <w:lvl w:ilvl="3" w:tplc="04150001" w:tentative="1">
      <w:start w:val="1"/>
      <w:numFmt w:val="bullet"/>
      <w:lvlText w:val=""/>
      <w:lvlJc w:val="left"/>
      <w:pPr>
        <w:tabs>
          <w:tab w:val="num" w:pos="3087"/>
        </w:tabs>
        <w:ind w:left="3087" w:hanging="360"/>
      </w:pPr>
      <w:rPr>
        <w:rFonts w:ascii="Symbol" w:hAnsi="Symbol" w:hint="default"/>
      </w:rPr>
    </w:lvl>
    <w:lvl w:ilvl="4" w:tplc="04150003" w:tentative="1">
      <w:start w:val="1"/>
      <w:numFmt w:val="bullet"/>
      <w:lvlText w:val="o"/>
      <w:lvlJc w:val="left"/>
      <w:pPr>
        <w:tabs>
          <w:tab w:val="num" w:pos="3807"/>
        </w:tabs>
        <w:ind w:left="3807" w:hanging="360"/>
      </w:pPr>
      <w:rPr>
        <w:rFonts w:ascii="Courier New" w:hAnsi="Courier New" w:cs="Courier New" w:hint="default"/>
      </w:rPr>
    </w:lvl>
    <w:lvl w:ilvl="5" w:tplc="04150005" w:tentative="1">
      <w:start w:val="1"/>
      <w:numFmt w:val="bullet"/>
      <w:lvlText w:val=""/>
      <w:lvlJc w:val="left"/>
      <w:pPr>
        <w:tabs>
          <w:tab w:val="num" w:pos="4527"/>
        </w:tabs>
        <w:ind w:left="4527" w:hanging="360"/>
      </w:pPr>
      <w:rPr>
        <w:rFonts w:ascii="Wingdings" w:hAnsi="Wingdings" w:hint="default"/>
      </w:rPr>
    </w:lvl>
    <w:lvl w:ilvl="6" w:tplc="04150001" w:tentative="1">
      <w:start w:val="1"/>
      <w:numFmt w:val="bullet"/>
      <w:lvlText w:val=""/>
      <w:lvlJc w:val="left"/>
      <w:pPr>
        <w:tabs>
          <w:tab w:val="num" w:pos="5247"/>
        </w:tabs>
        <w:ind w:left="5247" w:hanging="360"/>
      </w:pPr>
      <w:rPr>
        <w:rFonts w:ascii="Symbol" w:hAnsi="Symbol" w:hint="default"/>
      </w:rPr>
    </w:lvl>
    <w:lvl w:ilvl="7" w:tplc="04150003" w:tentative="1">
      <w:start w:val="1"/>
      <w:numFmt w:val="bullet"/>
      <w:lvlText w:val="o"/>
      <w:lvlJc w:val="left"/>
      <w:pPr>
        <w:tabs>
          <w:tab w:val="num" w:pos="5967"/>
        </w:tabs>
        <w:ind w:left="5967" w:hanging="360"/>
      </w:pPr>
      <w:rPr>
        <w:rFonts w:ascii="Courier New" w:hAnsi="Courier New" w:cs="Courier New" w:hint="default"/>
      </w:rPr>
    </w:lvl>
    <w:lvl w:ilvl="8" w:tplc="04150005" w:tentative="1">
      <w:start w:val="1"/>
      <w:numFmt w:val="bullet"/>
      <w:lvlText w:val=""/>
      <w:lvlJc w:val="left"/>
      <w:pPr>
        <w:tabs>
          <w:tab w:val="num" w:pos="6687"/>
        </w:tabs>
        <w:ind w:left="6687" w:hanging="360"/>
      </w:pPr>
      <w:rPr>
        <w:rFonts w:ascii="Wingdings" w:hAnsi="Wingdings" w:hint="default"/>
      </w:rPr>
    </w:lvl>
  </w:abstractNum>
  <w:abstractNum w:abstractNumId="79" w15:restartNumberingAfterBreak="0">
    <w:nsid w:val="2D9D1719"/>
    <w:multiLevelType w:val="hybridMultilevel"/>
    <w:tmpl w:val="180E33F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0" w15:restartNumberingAfterBreak="0">
    <w:nsid w:val="300D1DF1"/>
    <w:multiLevelType w:val="hybridMultilevel"/>
    <w:tmpl w:val="AE72B6BA"/>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81" w15:restartNumberingAfterBreak="0">
    <w:nsid w:val="30A43D91"/>
    <w:multiLevelType w:val="hybridMultilevel"/>
    <w:tmpl w:val="4AA27B3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2" w15:restartNumberingAfterBreak="0">
    <w:nsid w:val="311944F3"/>
    <w:multiLevelType w:val="hybridMultilevel"/>
    <w:tmpl w:val="CDC80AC6"/>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83" w15:restartNumberingAfterBreak="0">
    <w:nsid w:val="326E6709"/>
    <w:multiLevelType w:val="hybridMultilevel"/>
    <w:tmpl w:val="3C48EEA0"/>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cs="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cs="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cs="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84" w15:restartNumberingAfterBreak="0">
    <w:nsid w:val="32C43FA5"/>
    <w:multiLevelType w:val="hybridMultilevel"/>
    <w:tmpl w:val="D662E486"/>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85" w15:restartNumberingAfterBreak="0">
    <w:nsid w:val="338775A7"/>
    <w:multiLevelType w:val="hybridMultilevel"/>
    <w:tmpl w:val="648CD43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6" w15:restartNumberingAfterBreak="0">
    <w:nsid w:val="350D0349"/>
    <w:multiLevelType w:val="hybridMultilevel"/>
    <w:tmpl w:val="39A04308"/>
    <w:lvl w:ilvl="0" w:tplc="1E4253D6">
      <w:start w:val="1"/>
      <w:numFmt w:val="decimal"/>
      <w:lvlText w:val="%1."/>
      <w:lvlJc w:val="left"/>
      <w:pPr>
        <w:ind w:left="720" w:hanging="360"/>
      </w:pPr>
      <w:rPr>
        <w:b w:val="0"/>
        <w:sz w:val="20"/>
        <w:szCs w:val="2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87" w15:restartNumberingAfterBreak="0">
    <w:nsid w:val="35B92F6B"/>
    <w:multiLevelType w:val="hybridMultilevel"/>
    <w:tmpl w:val="22822972"/>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88" w15:restartNumberingAfterBreak="0">
    <w:nsid w:val="35D03746"/>
    <w:multiLevelType w:val="hybridMultilevel"/>
    <w:tmpl w:val="8458837A"/>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89" w15:restartNumberingAfterBreak="0">
    <w:nsid w:val="370A3521"/>
    <w:multiLevelType w:val="hybridMultilevel"/>
    <w:tmpl w:val="E97492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370B697A"/>
    <w:multiLevelType w:val="hybridMultilevel"/>
    <w:tmpl w:val="80966B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79D4559"/>
    <w:multiLevelType w:val="hybridMultilevel"/>
    <w:tmpl w:val="769222B6"/>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92" w15:restartNumberingAfterBreak="0">
    <w:nsid w:val="385C575A"/>
    <w:multiLevelType w:val="hybridMultilevel"/>
    <w:tmpl w:val="A6AC801E"/>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3" w15:restartNumberingAfterBreak="0">
    <w:nsid w:val="38F95D2F"/>
    <w:multiLevelType w:val="hybridMultilevel"/>
    <w:tmpl w:val="7990EECC"/>
    <w:lvl w:ilvl="0" w:tplc="81749F1C">
      <w:start w:val="1"/>
      <w:numFmt w:val="decimal"/>
      <w:lvlText w:val="%1."/>
      <w:lvlJc w:val="left"/>
      <w:pPr>
        <w:ind w:left="1068" w:hanging="360"/>
      </w:pPr>
      <w:rPr>
        <w:rFonts w:hint="default"/>
      </w:rPr>
    </w:lvl>
    <w:lvl w:ilvl="1" w:tplc="04020019" w:tentative="1">
      <w:start w:val="1"/>
      <w:numFmt w:val="lowerLetter"/>
      <w:lvlText w:val="%2."/>
      <w:lvlJc w:val="left"/>
      <w:pPr>
        <w:ind w:left="1788" w:hanging="360"/>
      </w:pPr>
    </w:lvl>
    <w:lvl w:ilvl="2" w:tplc="0402001B" w:tentative="1">
      <w:start w:val="1"/>
      <w:numFmt w:val="lowerRoman"/>
      <w:lvlText w:val="%3."/>
      <w:lvlJc w:val="right"/>
      <w:pPr>
        <w:ind w:left="2508" w:hanging="180"/>
      </w:pPr>
    </w:lvl>
    <w:lvl w:ilvl="3" w:tplc="0402000F" w:tentative="1">
      <w:start w:val="1"/>
      <w:numFmt w:val="decimal"/>
      <w:lvlText w:val="%4."/>
      <w:lvlJc w:val="left"/>
      <w:pPr>
        <w:ind w:left="3228" w:hanging="360"/>
      </w:pPr>
    </w:lvl>
    <w:lvl w:ilvl="4" w:tplc="04020019" w:tentative="1">
      <w:start w:val="1"/>
      <w:numFmt w:val="lowerLetter"/>
      <w:lvlText w:val="%5."/>
      <w:lvlJc w:val="left"/>
      <w:pPr>
        <w:ind w:left="3948" w:hanging="360"/>
      </w:pPr>
    </w:lvl>
    <w:lvl w:ilvl="5" w:tplc="0402001B" w:tentative="1">
      <w:start w:val="1"/>
      <w:numFmt w:val="lowerRoman"/>
      <w:lvlText w:val="%6."/>
      <w:lvlJc w:val="right"/>
      <w:pPr>
        <w:ind w:left="4668" w:hanging="180"/>
      </w:pPr>
    </w:lvl>
    <w:lvl w:ilvl="6" w:tplc="0402000F" w:tentative="1">
      <w:start w:val="1"/>
      <w:numFmt w:val="decimal"/>
      <w:lvlText w:val="%7."/>
      <w:lvlJc w:val="left"/>
      <w:pPr>
        <w:ind w:left="5388" w:hanging="360"/>
      </w:pPr>
    </w:lvl>
    <w:lvl w:ilvl="7" w:tplc="04020019" w:tentative="1">
      <w:start w:val="1"/>
      <w:numFmt w:val="lowerLetter"/>
      <w:lvlText w:val="%8."/>
      <w:lvlJc w:val="left"/>
      <w:pPr>
        <w:ind w:left="6108" w:hanging="360"/>
      </w:pPr>
    </w:lvl>
    <w:lvl w:ilvl="8" w:tplc="0402001B" w:tentative="1">
      <w:start w:val="1"/>
      <w:numFmt w:val="lowerRoman"/>
      <w:lvlText w:val="%9."/>
      <w:lvlJc w:val="right"/>
      <w:pPr>
        <w:ind w:left="6828" w:hanging="180"/>
      </w:pPr>
    </w:lvl>
  </w:abstractNum>
  <w:abstractNum w:abstractNumId="94" w15:restartNumberingAfterBreak="0">
    <w:nsid w:val="392615A8"/>
    <w:multiLevelType w:val="hybridMultilevel"/>
    <w:tmpl w:val="200242C6"/>
    <w:lvl w:ilvl="0" w:tplc="0402000F">
      <w:start w:val="1"/>
      <w:numFmt w:val="decimal"/>
      <w:lvlText w:val="%1."/>
      <w:lvlJc w:val="left"/>
      <w:pPr>
        <w:ind w:left="1440" w:hanging="360"/>
      </w:pPr>
      <w:rPr>
        <w:rFonts w:cs="Times New Roman"/>
      </w:rPr>
    </w:lvl>
    <w:lvl w:ilvl="1" w:tplc="04020019" w:tentative="1">
      <w:start w:val="1"/>
      <w:numFmt w:val="lowerLetter"/>
      <w:lvlText w:val="%2."/>
      <w:lvlJc w:val="left"/>
      <w:pPr>
        <w:ind w:left="2160" w:hanging="360"/>
      </w:pPr>
      <w:rPr>
        <w:rFonts w:cs="Times New Roman"/>
      </w:rPr>
    </w:lvl>
    <w:lvl w:ilvl="2" w:tplc="0402001B" w:tentative="1">
      <w:start w:val="1"/>
      <w:numFmt w:val="lowerRoman"/>
      <w:lvlText w:val="%3."/>
      <w:lvlJc w:val="right"/>
      <w:pPr>
        <w:ind w:left="2880" w:hanging="180"/>
      </w:pPr>
      <w:rPr>
        <w:rFonts w:cs="Times New Roman"/>
      </w:rPr>
    </w:lvl>
    <w:lvl w:ilvl="3" w:tplc="0402000F" w:tentative="1">
      <w:start w:val="1"/>
      <w:numFmt w:val="decimal"/>
      <w:lvlText w:val="%4."/>
      <w:lvlJc w:val="left"/>
      <w:pPr>
        <w:ind w:left="3600" w:hanging="360"/>
      </w:pPr>
      <w:rPr>
        <w:rFonts w:cs="Times New Roman"/>
      </w:rPr>
    </w:lvl>
    <w:lvl w:ilvl="4" w:tplc="04020019" w:tentative="1">
      <w:start w:val="1"/>
      <w:numFmt w:val="lowerLetter"/>
      <w:lvlText w:val="%5."/>
      <w:lvlJc w:val="left"/>
      <w:pPr>
        <w:ind w:left="4320" w:hanging="360"/>
      </w:pPr>
      <w:rPr>
        <w:rFonts w:cs="Times New Roman"/>
      </w:rPr>
    </w:lvl>
    <w:lvl w:ilvl="5" w:tplc="0402001B" w:tentative="1">
      <w:start w:val="1"/>
      <w:numFmt w:val="lowerRoman"/>
      <w:lvlText w:val="%6."/>
      <w:lvlJc w:val="right"/>
      <w:pPr>
        <w:ind w:left="5040" w:hanging="180"/>
      </w:pPr>
      <w:rPr>
        <w:rFonts w:cs="Times New Roman"/>
      </w:rPr>
    </w:lvl>
    <w:lvl w:ilvl="6" w:tplc="0402000F" w:tentative="1">
      <w:start w:val="1"/>
      <w:numFmt w:val="decimal"/>
      <w:lvlText w:val="%7."/>
      <w:lvlJc w:val="left"/>
      <w:pPr>
        <w:ind w:left="5760" w:hanging="360"/>
      </w:pPr>
      <w:rPr>
        <w:rFonts w:cs="Times New Roman"/>
      </w:rPr>
    </w:lvl>
    <w:lvl w:ilvl="7" w:tplc="04020019" w:tentative="1">
      <w:start w:val="1"/>
      <w:numFmt w:val="lowerLetter"/>
      <w:lvlText w:val="%8."/>
      <w:lvlJc w:val="left"/>
      <w:pPr>
        <w:ind w:left="6480" w:hanging="360"/>
      </w:pPr>
      <w:rPr>
        <w:rFonts w:cs="Times New Roman"/>
      </w:rPr>
    </w:lvl>
    <w:lvl w:ilvl="8" w:tplc="0402001B" w:tentative="1">
      <w:start w:val="1"/>
      <w:numFmt w:val="lowerRoman"/>
      <w:lvlText w:val="%9."/>
      <w:lvlJc w:val="right"/>
      <w:pPr>
        <w:ind w:left="7200" w:hanging="180"/>
      </w:pPr>
      <w:rPr>
        <w:rFonts w:cs="Times New Roman"/>
      </w:rPr>
    </w:lvl>
  </w:abstractNum>
  <w:abstractNum w:abstractNumId="95" w15:restartNumberingAfterBreak="0">
    <w:nsid w:val="396E7053"/>
    <w:multiLevelType w:val="hybridMultilevel"/>
    <w:tmpl w:val="73446AB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96" w15:restartNumberingAfterBreak="0">
    <w:nsid w:val="3A0811E6"/>
    <w:multiLevelType w:val="hybridMultilevel"/>
    <w:tmpl w:val="5E9E5BE0"/>
    <w:lvl w:ilvl="0" w:tplc="1AD83AC2">
      <w:start w:val="1"/>
      <w:numFmt w:val="decimal"/>
      <w:lvlText w:val="%1."/>
      <w:lvlJc w:val="left"/>
      <w:pPr>
        <w:ind w:left="720" w:hanging="360"/>
      </w:pPr>
      <w:rPr>
        <w:i/>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3B3E0A6B"/>
    <w:multiLevelType w:val="hybridMultilevel"/>
    <w:tmpl w:val="AC0CE96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98" w15:restartNumberingAfterBreak="0">
    <w:nsid w:val="3B5144B2"/>
    <w:multiLevelType w:val="hybridMultilevel"/>
    <w:tmpl w:val="6CB0F2B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99" w15:restartNumberingAfterBreak="0">
    <w:nsid w:val="3C71696C"/>
    <w:multiLevelType w:val="hybridMultilevel"/>
    <w:tmpl w:val="9782D568"/>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00" w15:restartNumberingAfterBreak="0">
    <w:nsid w:val="3D2A3FE8"/>
    <w:multiLevelType w:val="hybridMultilevel"/>
    <w:tmpl w:val="C85C12F8"/>
    <w:lvl w:ilvl="0" w:tplc="1A964668">
      <w:start w:val="1"/>
      <w:numFmt w:val="bullet"/>
      <w:lvlText w:val="•"/>
      <w:lvlJc w:val="left"/>
      <w:pPr>
        <w:ind w:left="720" w:hanging="360"/>
      </w:pPr>
      <w:rPr>
        <w:rFonts w:ascii="Times New Roman" w:hAnsi="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01" w15:restartNumberingAfterBreak="0">
    <w:nsid w:val="3D9839F8"/>
    <w:multiLevelType w:val="hybridMultilevel"/>
    <w:tmpl w:val="27F2E284"/>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102" w15:restartNumberingAfterBreak="0">
    <w:nsid w:val="3DC32F0E"/>
    <w:multiLevelType w:val="hybridMultilevel"/>
    <w:tmpl w:val="E4067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3DEC3D87"/>
    <w:multiLevelType w:val="hybridMultilevel"/>
    <w:tmpl w:val="CCBA8C72"/>
    <w:lvl w:ilvl="0" w:tplc="8F3202A0">
      <w:start w:val="1"/>
      <w:numFmt w:val="decimal"/>
      <w:lvlText w:val="%1."/>
      <w:lvlJc w:val="left"/>
      <w:pPr>
        <w:ind w:left="720" w:hanging="360"/>
      </w:pPr>
      <w:rPr>
        <w:b w:val="0"/>
        <w:sz w:val="20"/>
        <w:szCs w:val="2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4" w15:restartNumberingAfterBreak="0">
    <w:nsid w:val="3F1136C3"/>
    <w:multiLevelType w:val="hybridMultilevel"/>
    <w:tmpl w:val="4FF4B1E2"/>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5" w15:restartNumberingAfterBreak="0">
    <w:nsid w:val="3F1B421A"/>
    <w:multiLevelType w:val="multilevel"/>
    <w:tmpl w:val="5C8848CA"/>
    <w:lvl w:ilvl="0">
      <w:start w:val="1"/>
      <w:numFmt w:val="bullet"/>
      <w:lvlText w:val=""/>
      <w:lvlJc w:val="left"/>
      <w:rPr>
        <w:rFonts w:ascii="Symbol" w:hAnsi="Symbol" w:hint="default"/>
        <w:b w:val="0"/>
        <w:bCs w:val="0"/>
        <w:i w:val="0"/>
        <w:iCs w:val="0"/>
        <w:smallCaps w:val="0"/>
        <w:strike w:val="0"/>
        <w:color w:val="000000"/>
        <w:spacing w:val="0"/>
        <w:w w:val="100"/>
        <w:position w:val="0"/>
        <w:sz w:val="21"/>
        <w:szCs w:val="21"/>
        <w:u w:val="none"/>
        <w:lang w:val="mk-MK"/>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3F850FC5"/>
    <w:multiLevelType w:val="hybridMultilevel"/>
    <w:tmpl w:val="B7BE8342"/>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07" w15:restartNumberingAfterBreak="0">
    <w:nsid w:val="3FF271A5"/>
    <w:multiLevelType w:val="hybridMultilevel"/>
    <w:tmpl w:val="09C2AD56"/>
    <w:lvl w:ilvl="0" w:tplc="04020001">
      <w:start w:val="1"/>
      <w:numFmt w:val="bullet"/>
      <w:lvlText w:val=""/>
      <w:lvlJc w:val="left"/>
      <w:pPr>
        <w:ind w:left="1146" w:hanging="360"/>
      </w:pPr>
      <w:rPr>
        <w:rFonts w:ascii="Symbol" w:hAnsi="Symbol" w:hint="default"/>
      </w:rPr>
    </w:lvl>
    <w:lvl w:ilvl="1" w:tplc="04020003" w:tentative="1">
      <w:start w:val="1"/>
      <w:numFmt w:val="bullet"/>
      <w:lvlText w:val="o"/>
      <w:lvlJc w:val="left"/>
      <w:pPr>
        <w:ind w:left="1866" w:hanging="360"/>
      </w:pPr>
      <w:rPr>
        <w:rFonts w:ascii="Courier New" w:hAnsi="Courier New" w:cs="Courier New" w:hint="default"/>
      </w:rPr>
    </w:lvl>
    <w:lvl w:ilvl="2" w:tplc="04020005" w:tentative="1">
      <w:start w:val="1"/>
      <w:numFmt w:val="bullet"/>
      <w:lvlText w:val=""/>
      <w:lvlJc w:val="left"/>
      <w:pPr>
        <w:ind w:left="2586" w:hanging="360"/>
      </w:pPr>
      <w:rPr>
        <w:rFonts w:ascii="Wingdings" w:hAnsi="Wingdings" w:hint="default"/>
      </w:rPr>
    </w:lvl>
    <w:lvl w:ilvl="3" w:tplc="04020001" w:tentative="1">
      <w:start w:val="1"/>
      <w:numFmt w:val="bullet"/>
      <w:lvlText w:val=""/>
      <w:lvlJc w:val="left"/>
      <w:pPr>
        <w:ind w:left="3306" w:hanging="360"/>
      </w:pPr>
      <w:rPr>
        <w:rFonts w:ascii="Symbol" w:hAnsi="Symbol" w:hint="default"/>
      </w:rPr>
    </w:lvl>
    <w:lvl w:ilvl="4" w:tplc="04020003" w:tentative="1">
      <w:start w:val="1"/>
      <w:numFmt w:val="bullet"/>
      <w:lvlText w:val="o"/>
      <w:lvlJc w:val="left"/>
      <w:pPr>
        <w:ind w:left="4026" w:hanging="360"/>
      </w:pPr>
      <w:rPr>
        <w:rFonts w:ascii="Courier New" w:hAnsi="Courier New" w:cs="Courier New" w:hint="default"/>
      </w:rPr>
    </w:lvl>
    <w:lvl w:ilvl="5" w:tplc="04020005" w:tentative="1">
      <w:start w:val="1"/>
      <w:numFmt w:val="bullet"/>
      <w:lvlText w:val=""/>
      <w:lvlJc w:val="left"/>
      <w:pPr>
        <w:ind w:left="4746" w:hanging="360"/>
      </w:pPr>
      <w:rPr>
        <w:rFonts w:ascii="Wingdings" w:hAnsi="Wingdings" w:hint="default"/>
      </w:rPr>
    </w:lvl>
    <w:lvl w:ilvl="6" w:tplc="04020001" w:tentative="1">
      <w:start w:val="1"/>
      <w:numFmt w:val="bullet"/>
      <w:lvlText w:val=""/>
      <w:lvlJc w:val="left"/>
      <w:pPr>
        <w:ind w:left="5466" w:hanging="360"/>
      </w:pPr>
      <w:rPr>
        <w:rFonts w:ascii="Symbol" w:hAnsi="Symbol" w:hint="default"/>
      </w:rPr>
    </w:lvl>
    <w:lvl w:ilvl="7" w:tplc="04020003" w:tentative="1">
      <w:start w:val="1"/>
      <w:numFmt w:val="bullet"/>
      <w:lvlText w:val="o"/>
      <w:lvlJc w:val="left"/>
      <w:pPr>
        <w:ind w:left="6186" w:hanging="360"/>
      </w:pPr>
      <w:rPr>
        <w:rFonts w:ascii="Courier New" w:hAnsi="Courier New" w:cs="Courier New" w:hint="default"/>
      </w:rPr>
    </w:lvl>
    <w:lvl w:ilvl="8" w:tplc="04020005" w:tentative="1">
      <w:start w:val="1"/>
      <w:numFmt w:val="bullet"/>
      <w:lvlText w:val=""/>
      <w:lvlJc w:val="left"/>
      <w:pPr>
        <w:ind w:left="6906" w:hanging="360"/>
      </w:pPr>
      <w:rPr>
        <w:rFonts w:ascii="Wingdings" w:hAnsi="Wingdings" w:hint="default"/>
      </w:rPr>
    </w:lvl>
  </w:abstractNum>
  <w:abstractNum w:abstractNumId="108" w15:restartNumberingAfterBreak="0">
    <w:nsid w:val="417E2FB9"/>
    <w:multiLevelType w:val="hybridMultilevel"/>
    <w:tmpl w:val="00701694"/>
    <w:lvl w:ilvl="0" w:tplc="042F0001">
      <w:start w:val="1"/>
      <w:numFmt w:val="bullet"/>
      <w:lvlText w:val=""/>
      <w:lvlJc w:val="left"/>
      <w:pPr>
        <w:ind w:left="1440" w:hanging="360"/>
      </w:pPr>
      <w:rPr>
        <w:rFonts w:ascii="Symbol" w:hAnsi="Symbol" w:hint="default"/>
      </w:rPr>
    </w:lvl>
    <w:lvl w:ilvl="1" w:tplc="042F0003" w:tentative="1">
      <w:start w:val="1"/>
      <w:numFmt w:val="bullet"/>
      <w:lvlText w:val="o"/>
      <w:lvlJc w:val="left"/>
      <w:pPr>
        <w:ind w:left="2160" w:hanging="360"/>
      </w:pPr>
      <w:rPr>
        <w:rFonts w:ascii="Courier New" w:hAnsi="Courier New" w:cs="Courier New" w:hint="default"/>
      </w:rPr>
    </w:lvl>
    <w:lvl w:ilvl="2" w:tplc="042F0005" w:tentative="1">
      <w:start w:val="1"/>
      <w:numFmt w:val="bullet"/>
      <w:lvlText w:val=""/>
      <w:lvlJc w:val="left"/>
      <w:pPr>
        <w:ind w:left="2880" w:hanging="360"/>
      </w:pPr>
      <w:rPr>
        <w:rFonts w:ascii="Wingdings" w:hAnsi="Wingdings" w:hint="default"/>
      </w:rPr>
    </w:lvl>
    <w:lvl w:ilvl="3" w:tplc="042F0001" w:tentative="1">
      <w:start w:val="1"/>
      <w:numFmt w:val="bullet"/>
      <w:lvlText w:val=""/>
      <w:lvlJc w:val="left"/>
      <w:pPr>
        <w:ind w:left="3600" w:hanging="360"/>
      </w:pPr>
      <w:rPr>
        <w:rFonts w:ascii="Symbol" w:hAnsi="Symbol" w:hint="default"/>
      </w:rPr>
    </w:lvl>
    <w:lvl w:ilvl="4" w:tplc="042F0003" w:tentative="1">
      <w:start w:val="1"/>
      <w:numFmt w:val="bullet"/>
      <w:lvlText w:val="o"/>
      <w:lvlJc w:val="left"/>
      <w:pPr>
        <w:ind w:left="4320" w:hanging="360"/>
      </w:pPr>
      <w:rPr>
        <w:rFonts w:ascii="Courier New" w:hAnsi="Courier New" w:cs="Courier New" w:hint="default"/>
      </w:rPr>
    </w:lvl>
    <w:lvl w:ilvl="5" w:tplc="042F0005" w:tentative="1">
      <w:start w:val="1"/>
      <w:numFmt w:val="bullet"/>
      <w:lvlText w:val=""/>
      <w:lvlJc w:val="left"/>
      <w:pPr>
        <w:ind w:left="5040" w:hanging="360"/>
      </w:pPr>
      <w:rPr>
        <w:rFonts w:ascii="Wingdings" w:hAnsi="Wingdings" w:hint="default"/>
      </w:rPr>
    </w:lvl>
    <w:lvl w:ilvl="6" w:tplc="042F0001" w:tentative="1">
      <w:start w:val="1"/>
      <w:numFmt w:val="bullet"/>
      <w:lvlText w:val=""/>
      <w:lvlJc w:val="left"/>
      <w:pPr>
        <w:ind w:left="5760" w:hanging="360"/>
      </w:pPr>
      <w:rPr>
        <w:rFonts w:ascii="Symbol" w:hAnsi="Symbol" w:hint="default"/>
      </w:rPr>
    </w:lvl>
    <w:lvl w:ilvl="7" w:tplc="042F0003" w:tentative="1">
      <w:start w:val="1"/>
      <w:numFmt w:val="bullet"/>
      <w:lvlText w:val="o"/>
      <w:lvlJc w:val="left"/>
      <w:pPr>
        <w:ind w:left="6480" w:hanging="360"/>
      </w:pPr>
      <w:rPr>
        <w:rFonts w:ascii="Courier New" w:hAnsi="Courier New" w:cs="Courier New" w:hint="default"/>
      </w:rPr>
    </w:lvl>
    <w:lvl w:ilvl="8" w:tplc="042F0005" w:tentative="1">
      <w:start w:val="1"/>
      <w:numFmt w:val="bullet"/>
      <w:lvlText w:val=""/>
      <w:lvlJc w:val="left"/>
      <w:pPr>
        <w:ind w:left="7200" w:hanging="360"/>
      </w:pPr>
      <w:rPr>
        <w:rFonts w:ascii="Wingdings" w:hAnsi="Wingdings" w:hint="default"/>
      </w:rPr>
    </w:lvl>
  </w:abstractNum>
  <w:abstractNum w:abstractNumId="109" w15:restartNumberingAfterBreak="0">
    <w:nsid w:val="41F63327"/>
    <w:multiLevelType w:val="multilevel"/>
    <w:tmpl w:val="E160A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3FB3C6B"/>
    <w:multiLevelType w:val="hybridMultilevel"/>
    <w:tmpl w:val="34DAD788"/>
    <w:lvl w:ilvl="0" w:tplc="8C6C8DA2">
      <w:start w:val="1"/>
      <w:numFmt w:val="bullet"/>
      <w:lvlText w:val=""/>
      <w:lvlJc w:val="left"/>
      <w:pPr>
        <w:tabs>
          <w:tab w:val="num" w:pos="927"/>
        </w:tabs>
        <w:ind w:left="927" w:hanging="360"/>
      </w:pPr>
      <w:rPr>
        <w:rFonts w:ascii="Symbol" w:hAnsi="Symbol" w:hint="default"/>
        <w:color w:val="auto"/>
      </w:rPr>
    </w:lvl>
    <w:lvl w:ilvl="1" w:tplc="04150003" w:tentative="1">
      <w:start w:val="1"/>
      <w:numFmt w:val="bullet"/>
      <w:lvlText w:val="o"/>
      <w:lvlJc w:val="left"/>
      <w:pPr>
        <w:tabs>
          <w:tab w:val="num" w:pos="1647"/>
        </w:tabs>
        <w:ind w:left="1647" w:hanging="360"/>
      </w:pPr>
      <w:rPr>
        <w:rFonts w:ascii="Courier New" w:hAnsi="Courier New" w:cs="Courier New" w:hint="default"/>
      </w:rPr>
    </w:lvl>
    <w:lvl w:ilvl="2" w:tplc="04150005" w:tentative="1">
      <w:start w:val="1"/>
      <w:numFmt w:val="bullet"/>
      <w:lvlText w:val=""/>
      <w:lvlJc w:val="left"/>
      <w:pPr>
        <w:tabs>
          <w:tab w:val="num" w:pos="2367"/>
        </w:tabs>
        <w:ind w:left="2367" w:hanging="360"/>
      </w:pPr>
      <w:rPr>
        <w:rFonts w:ascii="Wingdings" w:hAnsi="Wingdings" w:hint="default"/>
      </w:rPr>
    </w:lvl>
    <w:lvl w:ilvl="3" w:tplc="04150001" w:tentative="1">
      <w:start w:val="1"/>
      <w:numFmt w:val="bullet"/>
      <w:lvlText w:val=""/>
      <w:lvlJc w:val="left"/>
      <w:pPr>
        <w:tabs>
          <w:tab w:val="num" w:pos="3087"/>
        </w:tabs>
        <w:ind w:left="3087" w:hanging="360"/>
      </w:pPr>
      <w:rPr>
        <w:rFonts w:ascii="Symbol" w:hAnsi="Symbol" w:hint="default"/>
      </w:rPr>
    </w:lvl>
    <w:lvl w:ilvl="4" w:tplc="04150003" w:tentative="1">
      <w:start w:val="1"/>
      <w:numFmt w:val="bullet"/>
      <w:lvlText w:val="o"/>
      <w:lvlJc w:val="left"/>
      <w:pPr>
        <w:tabs>
          <w:tab w:val="num" w:pos="3807"/>
        </w:tabs>
        <w:ind w:left="3807" w:hanging="360"/>
      </w:pPr>
      <w:rPr>
        <w:rFonts w:ascii="Courier New" w:hAnsi="Courier New" w:cs="Courier New" w:hint="default"/>
      </w:rPr>
    </w:lvl>
    <w:lvl w:ilvl="5" w:tplc="04150005" w:tentative="1">
      <w:start w:val="1"/>
      <w:numFmt w:val="bullet"/>
      <w:lvlText w:val=""/>
      <w:lvlJc w:val="left"/>
      <w:pPr>
        <w:tabs>
          <w:tab w:val="num" w:pos="4527"/>
        </w:tabs>
        <w:ind w:left="4527" w:hanging="360"/>
      </w:pPr>
      <w:rPr>
        <w:rFonts w:ascii="Wingdings" w:hAnsi="Wingdings" w:hint="default"/>
      </w:rPr>
    </w:lvl>
    <w:lvl w:ilvl="6" w:tplc="04150001" w:tentative="1">
      <w:start w:val="1"/>
      <w:numFmt w:val="bullet"/>
      <w:lvlText w:val=""/>
      <w:lvlJc w:val="left"/>
      <w:pPr>
        <w:tabs>
          <w:tab w:val="num" w:pos="5247"/>
        </w:tabs>
        <w:ind w:left="5247" w:hanging="360"/>
      </w:pPr>
      <w:rPr>
        <w:rFonts w:ascii="Symbol" w:hAnsi="Symbol" w:hint="default"/>
      </w:rPr>
    </w:lvl>
    <w:lvl w:ilvl="7" w:tplc="04150003" w:tentative="1">
      <w:start w:val="1"/>
      <w:numFmt w:val="bullet"/>
      <w:lvlText w:val="o"/>
      <w:lvlJc w:val="left"/>
      <w:pPr>
        <w:tabs>
          <w:tab w:val="num" w:pos="5967"/>
        </w:tabs>
        <w:ind w:left="5967" w:hanging="360"/>
      </w:pPr>
      <w:rPr>
        <w:rFonts w:ascii="Courier New" w:hAnsi="Courier New" w:cs="Courier New" w:hint="default"/>
      </w:rPr>
    </w:lvl>
    <w:lvl w:ilvl="8" w:tplc="04150005" w:tentative="1">
      <w:start w:val="1"/>
      <w:numFmt w:val="bullet"/>
      <w:lvlText w:val=""/>
      <w:lvlJc w:val="left"/>
      <w:pPr>
        <w:tabs>
          <w:tab w:val="num" w:pos="6687"/>
        </w:tabs>
        <w:ind w:left="6687" w:hanging="360"/>
      </w:pPr>
      <w:rPr>
        <w:rFonts w:ascii="Wingdings" w:hAnsi="Wingdings" w:hint="default"/>
      </w:rPr>
    </w:lvl>
  </w:abstractNum>
  <w:abstractNum w:abstractNumId="111" w15:restartNumberingAfterBreak="0">
    <w:nsid w:val="445365CD"/>
    <w:multiLevelType w:val="hybridMultilevel"/>
    <w:tmpl w:val="8D14B6F6"/>
    <w:lvl w:ilvl="0" w:tplc="1A964668">
      <w:start w:val="1"/>
      <w:numFmt w:val="bullet"/>
      <w:lvlText w:val="•"/>
      <w:lvlJc w:val="left"/>
      <w:pPr>
        <w:tabs>
          <w:tab w:val="num" w:pos="360"/>
        </w:tabs>
        <w:ind w:left="360" w:hanging="360"/>
      </w:pPr>
      <w:rPr>
        <w:rFonts w:ascii="Times New Roman" w:hAnsi="Times New Roman" w:hint="default"/>
      </w:rPr>
    </w:lvl>
    <w:lvl w:ilvl="1" w:tplc="04020003">
      <w:start w:val="1"/>
      <w:numFmt w:val="bullet"/>
      <w:lvlText w:val="o"/>
      <w:lvlJc w:val="left"/>
      <w:pPr>
        <w:tabs>
          <w:tab w:val="num" w:pos="1080"/>
        </w:tabs>
        <w:ind w:left="1080" w:hanging="360"/>
      </w:pPr>
      <w:rPr>
        <w:rFonts w:ascii="Courier New" w:hAnsi="Courier New" w:cs="Courier New" w:hint="default"/>
      </w:rPr>
    </w:lvl>
    <w:lvl w:ilvl="2" w:tplc="04020005">
      <w:start w:val="1"/>
      <w:numFmt w:val="bullet"/>
      <w:lvlText w:val=""/>
      <w:lvlJc w:val="left"/>
      <w:pPr>
        <w:tabs>
          <w:tab w:val="num" w:pos="1800"/>
        </w:tabs>
        <w:ind w:left="1800" w:hanging="360"/>
      </w:pPr>
      <w:rPr>
        <w:rFonts w:ascii="Wingdings" w:hAnsi="Wingdings" w:hint="default"/>
      </w:rPr>
    </w:lvl>
    <w:lvl w:ilvl="3" w:tplc="04020001">
      <w:start w:val="1"/>
      <w:numFmt w:val="bullet"/>
      <w:lvlText w:val=""/>
      <w:lvlJc w:val="left"/>
      <w:pPr>
        <w:tabs>
          <w:tab w:val="num" w:pos="2520"/>
        </w:tabs>
        <w:ind w:left="2520" w:hanging="360"/>
      </w:pPr>
      <w:rPr>
        <w:rFonts w:ascii="Symbol" w:hAnsi="Symbol" w:hint="default"/>
      </w:rPr>
    </w:lvl>
    <w:lvl w:ilvl="4" w:tplc="04020003">
      <w:start w:val="1"/>
      <w:numFmt w:val="bullet"/>
      <w:lvlText w:val="o"/>
      <w:lvlJc w:val="left"/>
      <w:pPr>
        <w:tabs>
          <w:tab w:val="num" w:pos="3240"/>
        </w:tabs>
        <w:ind w:left="3240" w:hanging="360"/>
      </w:pPr>
      <w:rPr>
        <w:rFonts w:ascii="Courier New" w:hAnsi="Courier New" w:cs="Courier New" w:hint="default"/>
      </w:rPr>
    </w:lvl>
    <w:lvl w:ilvl="5" w:tplc="04020005">
      <w:start w:val="1"/>
      <w:numFmt w:val="bullet"/>
      <w:lvlText w:val=""/>
      <w:lvlJc w:val="left"/>
      <w:pPr>
        <w:tabs>
          <w:tab w:val="num" w:pos="3960"/>
        </w:tabs>
        <w:ind w:left="3960" w:hanging="360"/>
      </w:pPr>
      <w:rPr>
        <w:rFonts w:ascii="Wingdings" w:hAnsi="Wingdings" w:hint="default"/>
      </w:rPr>
    </w:lvl>
    <w:lvl w:ilvl="6" w:tplc="04020001">
      <w:start w:val="1"/>
      <w:numFmt w:val="bullet"/>
      <w:lvlText w:val=""/>
      <w:lvlJc w:val="left"/>
      <w:pPr>
        <w:tabs>
          <w:tab w:val="num" w:pos="4680"/>
        </w:tabs>
        <w:ind w:left="4680" w:hanging="360"/>
      </w:pPr>
      <w:rPr>
        <w:rFonts w:ascii="Symbol" w:hAnsi="Symbol" w:hint="default"/>
      </w:rPr>
    </w:lvl>
    <w:lvl w:ilvl="7" w:tplc="04020003">
      <w:start w:val="1"/>
      <w:numFmt w:val="bullet"/>
      <w:lvlText w:val="o"/>
      <w:lvlJc w:val="left"/>
      <w:pPr>
        <w:tabs>
          <w:tab w:val="num" w:pos="5400"/>
        </w:tabs>
        <w:ind w:left="5400" w:hanging="360"/>
      </w:pPr>
      <w:rPr>
        <w:rFonts w:ascii="Courier New" w:hAnsi="Courier New" w:cs="Courier New" w:hint="default"/>
      </w:rPr>
    </w:lvl>
    <w:lvl w:ilvl="8" w:tplc="04020005">
      <w:start w:val="1"/>
      <w:numFmt w:val="bullet"/>
      <w:lvlText w:val=""/>
      <w:lvlJc w:val="left"/>
      <w:pPr>
        <w:tabs>
          <w:tab w:val="num" w:pos="6120"/>
        </w:tabs>
        <w:ind w:left="6120" w:hanging="360"/>
      </w:pPr>
      <w:rPr>
        <w:rFonts w:ascii="Wingdings" w:hAnsi="Wingdings" w:hint="default"/>
      </w:rPr>
    </w:lvl>
  </w:abstractNum>
  <w:abstractNum w:abstractNumId="112" w15:restartNumberingAfterBreak="0">
    <w:nsid w:val="451B6174"/>
    <w:multiLevelType w:val="hybridMultilevel"/>
    <w:tmpl w:val="5744584E"/>
    <w:lvl w:ilvl="0" w:tplc="1A964668">
      <w:start w:val="1"/>
      <w:numFmt w:val="bullet"/>
      <w:lvlText w:val="•"/>
      <w:lvlJc w:val="left"/>
      <w:pPr>
        <w:tabs>
          <w:tab w:val="num" w:pos="1069"/>
        </w:tabs>
        <w:ind w:left="1069" w:hanging="360"/>
      </w:pPr>
      <w:rPr>
        <w:rFonts w:ascii="Times New Roman" w:hAnsi="Times New Roman" w:hint="default"/>
      </w:rPr>
    </w:lvl>
    <w:lvl w:ilvl="1" w:tplc="0402000F">
      <w:start w:val="1"/>
      <w:numFmt w:val="decimal"/>
      <w:lvlText w:val="%2."/>
      <w:lvlJc w:val="left"/>
      <w:pPr>
        <w:tabs>
          <w:tab w:val="num" w:pos="1920"/>
        </w:tabs>
        <w:ind w:left="1920" w:hanging="360"/>
      </w:pPr>
      <w:rPr>
        <w:rFonts w:hint="default"/>
      </w:rPr>
    </w:lvl>
    <w:lvl w:ilvl="2" w:tplc="04020005" w:tentative="1">
      <w:start w:val="1"/>
      <w:numFmt w:val="bullet"/>
      <w:lvlText w:val=""/>
      <w:lvlJc w:val="left"/>
      <w:pPr>
        <w:tabs>
          <w:tab w:val="num" w:pos="2509"/>
        </w:tabs>
        <w:ind w:left="2509" w:hanging="360"/>
      </w:pPr>
      <w:rPr>
        <w:rFonts w:ascii="Wingdings" w:hAnsi="Wingdings" w:hint="default"/>
      </w:rPr>
    </w:lvl>
    <w:lvl w:ilvl="3" w:tplc="04020001" w:tentative="1">
      <w:start w:val="1"/>
      <w:numFmt w:val="bullet"/>
      <w:lvlText w:val=""/>
      <w:lvlJc w:val="left"/>
      <w:pPr>
        <w:tabs>
          <w:tab w:val="num" w:pos="3229"/>
        </w:tabs>
        <w:ind w:left="3229" w:hanging="360"/>
      </w:pPr>
      <w:rPr>
        <w:rFonts w:ascii="Symbol" w:hAnsi="Symbol" w:hint="default"/>
      </w:rPr>
    </w:lvl>
    <w:lvl w:ilvl="4" w:tplc="04020003" w:tentative="1">
      <w:start w:val="1"/>
      <w:numFmt w:val="bullet"/>
      <w:lvlText w:val="o"/>
      <w:lvlJc w:val="left"/>
      <w:pPr>
        <w:tabs>
          <w:tab w:val="num" w:pos="3949"/>
        </w:tabs>
        <w:ind w:left="3949" w:hanging="360"/>
      </w:pPr>
      <w:rPr>
        <w:rFonts w:ascii="Courier New" w:hAnsi="Courier New" w:cs="Courier New" w:hint="default"/>
      </w:rPr>
    </w:lvl>
    <w:lvl w:ilvl="5" w:tplc="04020005" w:tentative="1">
      <w:start w:val="1"/>
      <w:numFmt w:val="bullet"/>
      <w:lvlText w:val=""/>
      <w:lvlJc w:val="left"/>
      <w:pPr>
        <w:tabs>
          <w:tab w:val="num" w:pos="4669"/>
        </w:tabs>
        <w:ind w:left="4669" w:hanging="360"/>
      </w:pPr>
      <w:rPr>
        <w:rFonts w:ascii="Wingdings" w:hAnsi="Wingdings" w:hint="default"/>
      </w:rPr>
    </w:lvl>
    <w:lvl w:ilvl="6" w:tplc="04020001" w:tentative="1">
      <w:start w:val="1"/>
      <w:numFmt w:val="bullet"/>
      <w:lvlText w:val=""/>
      <w:lvlJc w:val="left"/>
      <w:pPr>
        <w:tabs>
          <w:tab w:val="num" w:pos="5389"/>
        </w:tabs>
        <w:ind w:left="5389" w:hanging="360"/>
      </w:pPr>
      <w:rPr>
        <w:rFonts w:ascii="Symbol" w:hAnsi="Symbol" w:hint="default"/>
      </w:rPr>
    </w:lvl>
    <w:lvl w:ilvl="7" w:tplc="04020003" w:tentative="1">
      <w:start w:val="1"/>
      <w:numFmt w:val="bullet"/>
      <w:lvlText w:val="o"/>
      <w:lvlJc w:val="left"/>
      <w:pPr>
        <w:tabs>
          <w:tab w:val="num" w:pos="6109"/>
        </w:tabs>
        <w:ind w:left="6109" w:hanging="360"/>
      </w:pPr>
      <w:rPr>
        <w:rFonts w:ascii="Courier New" w:hAnsi="Courier New" w:cs="Courier New" w:hint="default"/>
      </w:rPr>
    </w:lvl>
    <w:lvl w:ilvl="8" w:tplc="04020005" w:tentative="1">
      <w:start w:val="1"/>
      <w:numFmt w:val="bullet"/>
      <w:lvlText w:val=""/>
      <w:lvlJc w:val="left"/>
      <w:pPr>
        <w:tabs>
          <w:tab w:val="num" w:pos="6829"/>
        </w:tabs>
        <w:ind w:left="6829" w:hanging="360"/>
      </w:pPr>
      <w:rPr>
        <w:rFonts w:ascii="Wingdings" w:hAnsi="Wingdings" w:hint="default"/>
      </w:rPr>
    </w:lvl>
  </w:abstractNum>
  <w:abstractNum w:abstractNumId="113" w15:restartNumberingAfterBreak="0">
    <w:nsid w:val="46CD58A1"/>
    <w:multiLevelType w:val="hybridMultilevel"/>
    <w:tmpl w:val="C4D6017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14" w15:restartNumberingAfterBreak="0">
    <w:nsid w:val="46DA6B36"/>
    <w:multiLevelType w:val="hybridMultilevel"/>
    <w:tmpl w:val="8AFEC29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5" w15:restartNumberingAfterBreak="0">
    <w:nsid w:val="47942BFD"/>
    <w:multiLevelType w:val="hybridMultilevel"/>
    <w:tmpl w:val="0DBC6334"/>
    <w:lvl w:ilvl="0" w:tplc="04020001">
      <w:start w:val="1"/>
      <w:numFmt w:val="bullet"/>
      <w:lvlText w:val=""/>
      <w:lvlJc w:val="left"/>
      <w:pPr>
        <w:ind w:left="1620" w:hanging="360"/>
      </w:pPr>
      <w:rPr>
        <w:rFonts w:ascii="Symbol" w:hAnsi="Symbol" w:hint="default"/>
      </w:rPr>
    </w:lvl>
    <w:lvl w:ilvl="1" w:tplc="04020003" w:tentative="1">
      <w:start w:val="1"/>
      <w:numFmt w:val="bullet"/>
      <w:lvlText w:val="o"/>
      <w:lvlJc w:val="left"/>
      <w:pPr>
        <w:ind w:left="2340" w:hanging="360"/>
      </w:pPr>
      <w:rPr>
        <w:rFonts w:ascii="Courier New" w:hAnsi="Courier New" w:cs="Courier New" w:hint="default"/>
      </w:rPr>
    </w:lvl>
    <w:lvl w:ilvl="2" w:tplc="04020005" w:tentative="1">
      <w:start w:val="1"/>
      <w:numFmt w:val="bullet"/>
      <w:lvlText w:val=""/>
      <w:lvlJc w:val="left"/>
      <w:pPr>
        <w:ind w:left="3060" w:hanging="360"/>
      </w:pPr>
      <w:rPr>
        <w:rFonts w:ascii="Wingdings" w:hAnsi="Wingdings" w:hint="default"/>
      </w:rPr>
    </w:lvl>
    <w:lvl w:ilvl="3" w:tplc="04020001" w:tentative="1">
      <w:start w:val="1"/>
      <w:numFmt w:val="bullet"/>
      <w:lvlText w:val=""/>
      <w:lvlJc w:val="left"/>
      <w:pPr>
        <w:ind w:left="3780" w:hanging="360"/>
      </w:pPr>
      <w:rPr>
        <w:rFonts w:ascii="Symbol" w:hAnsi="Symbol" w:hint="default"/>
      </w:rPr>
    </w:lvl>
    <w:lvl w:ilvl="4" w:tplc="04020003" w:tentative="1">
      <w:start w:val="1"/>
      <w:numFmt w:val="bullet"/>
      <w:lvlText w:val="o"/>
      <w:lvlJc w:val="left"/>
      <w:pPr>
        <w:ind w:left="4500" w:hanging="360"/>
      </w:pPr>
      <w:rPr>
        <w:rFonts w:ascii="Courier New" w:hAnsi="Courier New" w:cs="Courier New" w:hint="default"/>
      </w:rPr>
    </w:lvl>
    <w:lvl w:ilvl="5" w:tplc="04020005" w:tentative="1">
      <w:start w:val="1"/>
      <w:numFmt w:val="bullet"/>
      <w:lvlText w:val=""/>
      <w:lvlJc w:val="left"/>
      <w:pPr>
        <w:ind w:left="5220" w:hanging="360"/>
      </w:pPr>
      <w:rPr>
        <w:rFonts w:ascii="Wingdings" w:hAnsi="Wingdings" w:hint="default"/>
      </w:rPr>
    </w:lvl>
    <w:lvl w:ilvl="6" w:tplc="04020001" w:tentative="1">
      <w:start w:val="1"/>
      <w:numFmt w:val="bullet"/>
      <w:lvlText w:val=""/>
      <w:lvlJc w:val="left"/>
      <w:pPr>
        <w:ind w:left="5940" w:hanging="360"/>
      </w:pPr>
      <w:rPr>
        <w:rFonts w:ascii="Symbol" w:hAnsi="Symbol" w:hint="default"/>
      </w:rPr>
    </w:lvl>
    <w:lvl w:ilvl="7" w:tplc="04020003" w:tentative="1">
      <w:start w:val="1"/>
      <w:numFmt w:val="bullet"/>
      <w:lvlText w:val="o"/>
      <w:lvlJc w:val="left"/>
      <w:pPr>
        <w:ind w:left="6660" w:hanging="360"/>
      </w:pPr>
      <w:rPr>
        <w:rFonts w:ascii="Courier New" w:hAnsi="Courier New" w:cs="Courier New" w:hint="default"/>
      </w:rPr>
    </w:lvl>
    <w:lvl w:ilvl="8" w:tplc="04020005" w:tentative="1">
      <w:start w:val="1"/>
      <w:numFmt w:val="bullet"/>
      <w:lvlText w:val=""/>
      <w:lvlJc w:val="left"/>
      <w:pPr>
        <w:ind w:left="7380" w:hanging="360"/>
      </w:pPr>
      <w:rPr>
        <w:rFonts w:ascii="Wingdings" w:hAnsi="Wingdings" w:hint="default"/>
      </w:rPr>
    </w:lvl>
  </w:abstractNum>
  <w:abstractNum w:abstractNumId="116" w15:restartNumberingAfterBreak="0">
    <w:nsid w:val="47DD2580"/>
    <w:multiLevelType w:val="hybridMultilevel"/>
    <w:tmpl w:val="9ED03338"/>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17" w15:restartNumberingAfterBreak="0">
    <w:nsid w:val="4B106193"/>
    <w:multiLevelType w:val="hybridMultilevel"/>
    <w:tmpl w:val="0F00B354"/>
    <w:lvl w:ilvl="0" w:tplc="BA609DC0">
      <w:start w:val="1"/>
      <w:numFmt w:val="bullet"/>
      <w:lvlText w:val=""/>
      <w:lvlJc w:val="left"/>
      <w:pPr>
        <w:tabs>
          <w:tab w:val="num" w:pos="720"/>
        </w:tabs>
        <w:ind w:left="720" w:hanging="360"/>
      </w:pPr>
      <w:rPr>
        <w:rFonts w:ascii="Wingdings" w:hAnsi="Wingdings" w:hint="default"/>
      </w:rPr>
    </w:lvl>
    <w:lvl w:ilvl="1" w:tplc="1A964668">
      <w:start w:val="1"/>
      <w:numFmt w:val="bullet"/>
      <w:lvlText w:val="•"/>
      <w:lvlJc w:val="left"/>
      <w:pPr>
        <w:tabs>
          <w:tab w:val="num" w:pos="1440"/>
        </w:tabs>
        <w:ind w:left="1440" w:hanging="360"/>
      </w:pPr>
      <w:rPr>
        <w:rFonts w:ascii="Times New Roman" w:hAnsi="Times New Roman" w:hint="default"/>
      </w:rPr>
    </w:lvl>
    <w:lvl w:ilvl="2" w:tplc="7EE0F7AC" w:tentative="1">
      <w:start w:val="1"/>
      <w:numFmt w:val="bullet"/>
      <w:lvlText w:val=""/>
      <w:lvlJc w:val="left"/>
      <w:pPr>
        <w:tabs>
          <w:tab w:val="num" w:pos="2160"/>
        </w:tabs>
        <w:ind w:left="2160" w:hanging="360"/>
      </w:pPr>
      <w:rPr>
        <w:rFonts w:ascii="Wingdings" w:hAnsi="Wingdings" w:hint="default"/>
      </w:rPr>
    </w:lvl>
    <w:lvl w:ilvl="3" w:tplc="11AEB9F4" w:tentative="1">
      <w:start w:val="1"/>
      <w:numFmt w:val="bullet"/>
      <w:lvlText w:val=""/>
      <w:lvlJc w:val="left"/>
      <w:pPr>
        <w:tabs>
          <w:tab w:val="num" w:pos="2880"/>
        </w:tabs>
        <w:ind w:left="2880" w:hanging="360"/>
      </w:pPr>
      <w:rPr>
        <w:rFonts w:ascii="Wingdings" w:hAnsi="Wingdings" w:hint="default"/>
      </w:rPr>
    </w:lvl>
    <w:lvl w:ilvl="4" w:tplc="5E904E30" w:tentative="1">
      <w:start w:val="1"/>
      <w:numFmt w:val="bullet"/>
      <w:lvlText w:val=""/>
      <w:lvlJc w:val="left"/>
      <w:pPr>
        <w:tabs>
          <w:tab w:val="num" w:pos="3600"/>
        </w:tabs>
        <w:ind w:left="3600" w:hanging="360"/>
      </w:pPr>
      <w:rPr>
        <w:rFonts w:ascii="Wingdings" w:hAnsi="Wingdings" w:hint="default"/>
      </w:rPr>
    </w:lvl>
    <w:lvl w:ilvl="5" w:tplc="E4EE42DC" w:tentative="1">
      <w:start w:val="1"/>
      <w:numFmt w:val="bullet"/>
      <w:lvlText w:val=""/>
      <w:lvlJc w:val="left"/>
      <w:pPr>
        <w:tabs>
          <w:tab w:val="num" w:pos="4320"/>
        </w:tabs>
        <w:ind w:left="4320" w:hanging="360"/>
      </w:pPr>
      <w:rPr>
        <w:rFonts w:ascii="Wingdings" w:hAnsi="Wingdings" w:hint="default"/>
      </w:rPr>
    </w:lvl>
    <w:lvl w:ilvl="6" w:tplc="66CE69AE" w:tentative="1">
      <w:start w:val="1"/>
      <w:numFmt w:val="bullet"/>
      <w:lvlText w:val=""/>
      <w:lvlJc w:val="left"/>
      <w:pPr>
        <w:tabs>
          <w:tab w:val="num" w:pos="5040"/>
        </w:tabs>
        <w:ind w:left="5040" w:hanging="360"/>
      </w:pPr>
      <w:rPr>
        <w:rFonts w:ascii="Wingdings" w:hAnsi="Wingdings" w:hint="default"/>
      </w:rPr>
    </w:lvl>
    <w:lvl w:ilvl="7" w:tplc="8EC4813C" w:tentative="1">
      <w:start w:val="1"/>
      <w:numFmt w:val="bullet"/>
      <w:lvlText w:val=""/>
      <w:lvlJc w:val="left"/>
      <w:pPr>
        <w:tabs>
          <w:tab w:val="num" w:pos="5760"/>
        </w:tabs>
        <w:ind w:left="5760" w:hanging="360"/>
      </w:pPr>
      <w:rPr>
        <w:rFonts w:ascii="Wingdings" w:hAnsi="Wingdings" w:hint="default"/>
      </w:rPr>
    </w:lvl>
    <w:lvl w:ilvl="8" w:tplc="68C026BE" w:tentative="1">
      <w:start w:val="1"/>
      <w:numFmt w:val="bullet"/>
      <w:lvlText w:val=""/>
      <w:lvlJc w:val="left"/>
      <w:pPr>
        <w:tabs>
          <w:tab w:val="num" w:pos="6480"/>
        </w:tabs>
        <w:ind w:left="6480" w:hanging="360"/>
      </w:pPr>
      <w:rPr>
        <w:rFonts w:ascii="Wingdings" w:hAnsi="Wingdings" w:hint="default"/>
      </w:rPr>
    </w:lvl>
  </w:abstractNum>
  <w:abstractNum w:abstractNumId="118" w15:restartNumberingAfterBreak="0">
    <w:nsid w:val="4C4244C7"/>
    <w:multiLevelType w:val="hybridMultilevel"/>
    <w:tmpl w:val="4768ED6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19" w15:restartNumberingAfterBreak="0">
    <w:nsid w:val="4E1F4368"/>
    <w:multiLevelType w:val="hybridMultilevel"/>
    <w:tmpl w:val="6DD882F8"/>
    <w:lvl w:ilvl="0" w:tplc="1A964668">
      <w:start w:val="1"/>
      <w:numFmt w:val="bullet"/>
      <w:lvlText w:val="•"/>
      <w:lvlJc w:val="left"/>
      <w:pPr>
        <w:ind w:left="1140" w:hanging="360"/>
      </w:pPr>
      <w:rPr>
        <w:rFonts w:ascii="Times New Roman" w:hAnsi="Times New Roman" w:hint="default"/>
      </w:rPr>
    </w:lvl>
    <w:lvl w:ilvl="1" w:tplc="04020003" w:tentative="1">
      <w:start w:val="1"/>
      <w:numFmt w:val="bullet"/>
      <w:lvlText w:val="o"/>
      <w:lvlJc w:val="left"/>
      <w:pPr>
        <w:ind w:left="1860" w:hanging="360"/>
      </w:pPr>
      <w:rPr>
        <w:rFonts w:ascii="Courier New" w:hAnsi="Courier New" w:cs="Courier New" w:hint="default"/>
      </w:rPr>
    </w:lvl>
    <w:lvl w:ilvl="2" w:tplc="04020005" w:tentative="1">
      <w:start w:val="1"/>
      <w:numFmt w:val="bullet"/>
      <w:lvlText w:val=""/>
      <w:lvlJc w:val="left"/>
      <w:pPr>
        <w:ind w:left="2580" w:hanging="360"/>
      </w:pPr>
      <w:rPr>
        <w:rFonts w:ascii="Wingdings" w:hAnsi="Wingdings" w:hint="default"/>
      </w:rPr>
    </w:lvl>
    <w:lvl w:ilvl="3" w:tplc="04020001" w:tentative="1">
      <w:start w:val="1"/>
      <w:numFmt w:val="bullet"/>
      <w:lvlText w:val=""/>
      <w:lvlJc w:val="left"/>
      <w:pPr>
        <w:ind w:left="3300" w:hanging="360"/>
      </w:pPr>
      <w:rPr>
        <w:rFonts w:ascii="Symbol" w:hAnsi="Symbol" w:hint="default"/>
      </w:rPr>
    </w:lvl>
    <w:lvl w:ilvl="4" w:tplc="04020003" w:tentative="1">
      <w:start w:val="1"/>
      <w:numFmt w:val="bullet"/>
      <w:lvlText w:val="o"/>
      <w:lvlJc w:val="left"/>
      <w:pPr>
        <w:ind w:left="4020" w:hanging="360"/>
      </w:pPr>
      <w:rPr>
        <w:rFonts w:ascii="Courier New" w:hAnsi="Courier New" w:cs="Courier New" w:hint="default"/>
      </w:rPr>
    </w:lvl>
    <w:lvl w:ilvl="5" w:tplc="04020005" w:tentative="1">
      <w:start w:val="1"/>
      <w:numFmt w:val="bullet"/>
      <w:lvlText w:val=""/>
      <w:lvlJc w:val="left"/>
      <w:pPr>
        <w:ind w:left="4740" w:hanging="360"/>
      </w:pPr>
      <w:rPr>
        <w:rFonts w:ascii="Wingdings" w:hAnsi="Wingdings" w:hint="default"/>
      </w:rPr>
    </w:lvl>
    <w:lvl w:ilvl="6" w:tplc="04020001" w:tentative="1">
      <w:start w:val="1"/>
      <w:numFmt w:val="bullet"/>
      <w:lvlText w:val=""/>
      <w:lvlJc w:val="left"/>
      <w:pPr>
        <w:ind w:left="5460" w:hanging="360"/>
      </w:pPr>
      <w:rPr>
        <w:rFonts w:ascii="Symbol" w:hAnsi="Symbol" w:hint="default"/>
      </w:rPr>
    </w:lvl>
    <w:lvl w:ilvl="7" w:tplc="04020003" w:tentative="1">
      <w:start w:val="1"/>
      <w:numFmt w:val="bullet"/>
      <w:lvlText w:val="o"/>
      <w:lvlJc w:val="left"/>
      <w:pPr>
        <w:ind w:left="6180" w:hanging="360"/>
      </w:pPr>
      <w:rPr>
        <w:rFonts w:ascii="Courier New" w:hAnsi="Courier New" w:cs="Courier New" w:hint="default"/>
      </w:rPr>
    </w:lvl>
    <w:lvl w:ilvl="8" w:tplc="04020005" w:tentative="1">
      <w:start w:val="1"/>
      <w:numFmt w:val="bullet"/>
      <w:lvlText w:val=""/>
      <w:lvlJc w:val="left"/>
      <w:pPr>
        <w:ind w:left="6900" w:hanging="360"/>
      </w:pPr>
      <w:rPr>
        <w:rFonts w:ascii="Wingdings" w:hAnsi="Wingdings" w:hint="default"/>
      </w:rPr>
    </w:lvl>
  </w:abstractNum>
  <w:abstractNum w:abstractNumId="120" w15:restartNumberingAfterBreak="0">
    <w:nsid w:val="4E710528"/>
    <w:multiLevelType w:val="hybridMultilevel"/>
    <w:tmpl w:val="C5223110"/>
    <w:lvl w:ilvl="0" w:tplc="04020001">
      <w:start w:val="1"/>
      <w:numFmt w:val="bullet"/>
      <w:lvlText w:val=""/>
      <w:lvlJc w:val="left"/>
      <w:pPr>
        <w:ind w:left="1426" w:hanging="360"/>
      </w:pPr>
      <w:rPr>
        <w:rFonts w:ascii="Symbol" w:hAnsi="Symbol" w:hint="default"/>
      </w:rPr>
    </w:lvl>
    <w:lvl w:ilvl="1" w:tplc="04020003" w:tentative="1">
      <w:start w:val="1"/>
      <w:numFmt w:val="bullet"/>
      <w:lvlText w:val="o"/>
      <w:lvlJc w:val="left"/>
      <w:pPr>
        <w:ind w:left="2146" w:hanging="360"/>
      </w:pPr>
      <w:rPr>
        <w:rFonts w:ascii="Courier New" w:hAnsi="Courier New" w:cs="Courier New" w:hint="default"/>
      </w:rPr>
    </w:lvl>
    <w:lvl w:ilvl="2" w:tplc="04020005" w:tentative="1">
      <w:start w:val="1"/>
      <w:numFmt w:val="bullet"/>
      <w:lvlText w:val=""/>
      <w:lvlJc w:val="left"/>
      <w:pPr>
        <w:ind w:left="2866" w:hanging="360"/>
      </w:pPr>
      <w:rPr>
        <w:rFonts w:ascii="Wingdings" w:hAnsi="Wingdings" w:hint="default"/>
      </w:rPr>
    </w:lvl>
    <w:lvl w:ilvl="3" w:tplc="04020001" w:tentative="1">
      <w:start w:val="1"/>
      <w:numFmt w:val="bullet"/>
      <w:lvlText w:val=""/>
      <w:lvlJc w:val="left"/>
      <w:pPr>
        <w:ind w:left="3586" w:hanging="360"/>
      </w:pPr>
      <w:rPr>
        <w:rFonts w:ascii="Symbol" w:hAnsi="Symbol" w:hint="default"/>
      </w:rPr>
    </w:lvl>
    <w:lvl w:ilvl="4" w:tplc="04020003" w:tentative="1">
      <w:start w:val="1"/>
      <w:numFmt w:val="bullet"/>
      <w:lvlText w:val="o"/>
      <w:lvlJc w:val="left"/>
      <w:pPr>
        <w:ind w:left="4306" w:hanging="360"/>
      </w:pPr>
      <w:rPr>
        <w:rFonts w:ascii="Courier New" w:hAnsi="Courier New" w:cs="Courier New" w:hint="default"/>
      </w:rPr>
    </w:lvl>
    <w:lvl w:ilvl="5" w:tplc="04020005" w:tentative="1">
      <w:start w:val="1"/>
      <w:numFmt w:val="bullet"/>
      <w:lvlText w:val=""/>
      <w:lvlJc w:val="left"/>
      <w:pPr>
        <w:ind w:left="5026" w:hanging="360"/>
      </w:pPr>
      <w:rPr>
        <w:rFonts w:ascii="Wingdings" w:hAnsi="Wingdings" w:hint="default"/>
      </w:rPr>
    </w:lvl>
    <w:lvl w:ilvl="6" w:tplc="04020001" w:tentative="1">
      <w:start w:val="1"/>
      <w:numFmt w:val="bullet"/>
      <w:lvlText w:val=""/>
      <w:lvlJc w:val="left"/>
      <w:pPr>
        <w:ind w:left="5746" w:hanging="360"/>
      </w:pPr>
      <w:rPr>
        <w:rFonts w:ascii="Symbol" w:hAnsi="Symbol" w:hint="default"/>
      </w:rPr>
    </w:lvl>
    <w:lvl w:ilvl="7" w:tplc="04020003" w:tentative="1">
      <w:start w:val="1"/>
      <w:numFmt w:val="bullet"/>
      <w:lvlText w:val="o"/>
      <w:lvlJc w:val="left"/>
      <w:pPr>
        <w:ind w:left="6466" w:hanging="360"/>
      </w:pPr>
      <w:rPr>
        <w:rFonts w:ascii="Courier New" w:hAnsi="Courier New" w:cs="Courier New" w:hint="default"/>
      </w:rPr>
    </w:lvl>
    <w:lvl w:ilvl="8" w:tplc="04020005" w:tentative="1">
      <w:start w:val="1"/>
      <w:numFmt w:val="bullet"/>
      <w:lvlText w:val=""/>
      <w:lvlJc w:val="left"/>
      <w:pPr>
        <w:ind w:left="7186" w:hanging="360"/>
      </w:pPr>
      <w:rPr>
        <w:rFonts w:ascii="Wingdings" w:hAnsi="Wingdings" w:hint="default"/>
      </w:rPr>
    </w:lvl>
  </w:abstractNum>
  <w:abstractNum w:abstractNumId="121" w15:restartNumberingAfterBreak="0">
    <w:nsid w:val="4F232C55"/>
    <w:multiLevelType w:val="hybridMultilevel"/>
    <w:tmpl w:val="F52091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2" w15:restartNumberingAfterBreak="0">
    <w:nsid w:val="4F47258F"/>
    <w:multiLevelType w:val="hybridMultilevel"/>
    <w:tmpl w:val="F9FAB586"/>
    <w:lvl w:ilvl="0" w:tplc="1A964668">
      <w:start w:val="1"/>
      <w:numFmt w:val="bullet"/>
      <w:lvlText w:val="•"/>
      <w:lvlJc w:val="left"/>
      <w:pPr>
        <w:ind w:left="360" w:hanging="360"/>
      </w:pPr>
      <w:rPr>
        <w:rFonts w:ascii="Times New Roman" w:hAnsi="Times New Roman" w:hint="default"/>
      </w:rPr>
    </w:lvl>
    <w:lvl w:ilvl="1" w:tplc="04020019" w:tentative="1">
      <w:start w:val="1"/>
      <w:numFmt w:val="lowerLetter"/>
      <w:lvlText w:val="%2."/>
      <w:lvlJc w:val="left"/>
      <w:pPr>
        <w:ind w:left="1080" w:hanging="360"/>
      </w:pPr>
    </w:lvl>
    <w:lvl w:ilvl="2" w:tplc="0402001B" w:tentative="1">
      <w:start w:val="1"/>
      <w:numFmt w:val="lowerRoman"/>
      <w:lvlText w:val="%3."/>
      <w:lvlJc w:val="right"/>
      <w:pPr>
        <w:ind w:left="1800" w:hanging="180"/>
      </w:pPr>
    </w:lvl>
    <w:lvl w:ilvl="3" w:tplc="0402000F" w:tentative="1">
      <w:start w:val="1"/>
      <w:numFmt w:val="decimal"/>
      <w:lvlText w:val="%4."/>
      <w:lvlJc w:val="left"/>
      <w:pPr>
        <w:ind w:left="2520" w:hanging="360"/>
      </w:pPr>
    </w:lvl>
    <w:lvl w:ilvl="4" w:tplc="04020019" w:tentative="1">
      <w:start w:val="1"/>
      <w:numFmt w:val="lowerLetter"/>
      <w:lvlText w:val="%5."/>
      <w:lvlJc w:val="left"/>
      <w:pPr>
        <w:ind w:left="3240" w:hanging="360"/>
      </w:pPr>
    </w:lvl>
    <w:lvl w:ilvl="5" w:tplc="0402001B" w:tentative="1">
      <w:start w:val="1"/>
      <w:numFmt w:val="lowerRoman"/>
      <w:lvlText w:val="%6."/>
      <w:lvlJc w:val="right"/>
      <w:pPr>
        <w:ind w:left="3960" w:hanging="180"/>
      </w:pPr>
    </w:lvl>
    <w:lvl w:ilvl="6" w:tplc="0402000F" w:tentative="1">
      <w:start w:val="1"/>
      <w:numFmt w:val="decimal"/>
      <w:lvlText w:val="%7."/>
      <w:lvlJc w:val="left"/>
      <w:pPr>
        <w:ind w:left="4680" w:hanging="360"/>
      </w:pPr>
    </w:lvl>
    <w:lvl w:ilvl="7" w:tplc="04020019" w:tentative="1">
      <w:start w:val="1"/>
      <w:numFmt w:val="lowerLetter"/>
      <w:lvlText w:val="%8."/>
      <w:lvlJc w:val="left"/>
      <w:pPr>
        <w:ind w:left="5400" w:hanging="360"/>
      </w:pPr>
    </w:lvl>
    <w:lvl w:ilvl="8" w:tplc="0402001B" w:tentative="1">
      <w:start w:val="1"/>
      <w:numFmt w:val="lowerRoman"/>
      <w:lvlText w:val="%9."/>
      <w:lvlJc w:val="right"/>
      <w:pPr>
        <w:ind w:left="6120" w:hanging="180"/>
      </w:pPr>
    </w:lvl>
  </w:abstractNum>
  <w:abstractNum w:abstractNumId="123" w15:restartNumberingAfterBreak="0">
    <w:nsid w:val="50576390"/>
    <w:multiLevelType w:val="hybridMultilevel"/>
    <w:tmpl w:val="1CA0ABB0"/>
    <w:lvl w:ilvl="0" w:tplc="2A22E72A">
      <w:start w:val="1"/>
      <w:numFmt w:val="decimal"/>
      <w:lvlText w:val="%1."/>
      <w:lvlJc w:val="left"/>
      <w:pPr>
        <w:ind w:left="720" w:hanging="360"/>
      </w:pPr>
      <w:rPr>
        <w:rFonts w:ascii="Times New Roman" w:eastAsia="Calibri" w:hAnsi="Times New Roman" w:cs="Times New Roman"/>
        <w:b w:val="0"/>
        <w:i w:val="0"/>
      </w:rPr>
    </w:lvl>
    <w:lvl w:ilvl="1" w:tplc="042F0003" w:tentative="1">
      <w:start w:val="1"/>
      <w:numFmt w:val="bullet"/>
      <w:lvlText w:val="o"/>
      <w:lvlJc w:val="left"/>
      <w:pPr>
        <w:ind w:left="1440" w:hanging="360"/>
      </w:pPr>
      <w:rPr>
        <w:rFonts w:ascii="Courier New" w:hAnsi="Courier New" w:cs="Courier New" w:hint="default"/>
      </w:rPr>
    </w:lvl>
    <w:lvl w:ilvl="2" w:tplc="042F0005" w:tentative="1">
      <w:start w:val="1"/>
      <w:numFmt w:val="bullet"/>
      <w:lvlText w:val=""/>
      <w:lvlJc w:val="left"/>
      <w:pPr>
        <w:ind w:left="2160" w:hanging="360"/>
      </w:pPr>
      <w:rPr>
        <w:rFonts w:ascii="Wingdings" w:hAnsi="Wingdings" w:hint="default"/>
      </w:rPr>
    </w:lvl>
    <w:lvl w:ilvl="3" w:tplc="042F0001" w:tentative="1">
      <w:start w:val="1"/>
      <w:numFmt w:val="bullet"/>
      <w:lvlText w:val=""/>
      <w:lvlJc w:val="left"/>
      <w:pPr>
        <w:ind w:left="2880" w:hanging="360"/>
      </w:pPr>
      <w:rPr>
        <w:rFonts w:ascii="Symbol" w:hAnsi="Symbol" w:hint="default"/>
      </w:rPr>
    </w:lvl>
    <w:lvl w:ilvl="4" w:tplc="042F0003" w:tentative="1">
      <w:start w:val="1"/>
      <w:numFmt w:val="bullet"/>
      <w:lvlText w:val="o"/>
      <w:lvlJc w:val="left"/>
      <w:pPr>
        <w:ind w:left="3600" w:hanging="360"/>
      </w:pPr>
      <w:rPr>
        <w:rFonts w:ascii="Courier New" w:hAnsi="Courier New" w:cs="Courier New" w:hint="default"/>
      </w:rPr>
    </w:lvl>
    <w:lvl w:ilvl="5" w:tplc="042F0005" w:tentative="1">
      <w:start w:val="1"/>
      <w:numFmt w:val="bullet"/>
      <w:lvlText w:val=""/>
      <w:lvlJc w:val="left"/>
      <w:pPr>
        <w:ind w:left="4320" w:hanging="360"/>
      </w:pPr>
      <w:rPr>
        <w:rFonts w:ascii="Wingdings" w:hAnsi="Wingdings" w:hint="default"/>
      </w:rPr>
    </w:lvl>
    <w:lvl w:ilvl="6" w:tplc="042F0001" w:tentative="1">
      <w:start w:val="1"/>
      <w:numFmt w:val="bullet"/>
      <w:lvlText w:val=""/>
      <w:lvlJc w:val="left"/>
      <w:pPr>
        <w:ind w:left="5040" w:hanging="360"/>
      </w:pPr>
      <w:rPr>
        <w:rFonts w:ascii="Symbol" w:hAnsi="Symbol" w:hint="default"/>
      </w:rPr>
    </w:lvl>
    <w:lvl w:ilvl="7" w:tplc="042F0003" w:tentative="1">
      <w:start w:val="1"/>
      <w:numFmt w:val="bullet"/>
      <w:lvlText w:val="o"/>
      <w:lvlJc w:val="left"/>
      <w:pPr>
        <w:ind w:left="5760" w:hanging="360"/>
      </w:pPr>
      <w:rPr>
        <w:rFonts w:ascii="Courier New" w:hAnsi="Courier New" w:cs="Courier New" w:hint="default"/>
      </w:rPr>
    </w:lvl>
    <w:lvl w:ilvl="8" w:tplc="042F0005" w:tentative="1">
      <w:start w:val="1"/>
      <w:numFmt w:val="bullet"/>
      <w:lvlText w:val=""/>
      <w:lvlJc w:val="left"/>
      <w:pPr>
        <w:ind w:left="6480" w:hanging="360"/>
      </w:pPr>
      <w:rPr>
        <w:rFonts w:ascii="Wingdings" w:hAnsi="Wingdings" w:hint="default"/>
      </w:rPr>
    </w:lvl>
  </w:abstractNum>
  <w:abstractNum w:abstractNumId="124" w15:restartNumberingAfterBreak="0">
    <w:nsid w:val="511B2F15"/>
    <w:multiLevelType w:val="hybridMultilevel"/>
    <w:tmpl w:val="DA9C4E84"/>
    <w:lvl w:ilvl="0" w:tplc="04020001">
      <w:start w:val="1"/>
      <w:numFmt w:val="bullet"/>
      <w:lvlText w:val=""/>
      <w:lvlJc w:val="left"/>
      <w:pPr>
        <w:ind w:left="360" w:hanging="360"/>
      </w:pPr>
      <w:rPr>
        <w:rFonts w:ascii="Symbol" w:hAnsi="Symbol" w:hint="default"/>
      </w:rPr>
    </w:lvl>
    <w:lvl w:ilvl="1" w:tplc="04020003">
      <w:start w:val="1"/>
      <w:numFmt w:val="bullet"/>
      <w:lvlText w:val="o"/>
      <w:lvlJc w:val="left"/>
      <w:pPr>
        <w:ind w:left="1080" w:hanging="360"/>
      </w:pPr>
      <w:rPr>
        <w:rFonts w:ascii="Courier New" w:hAnsi="Courier New" w:cs="Courier New" w:hint="default"/>
      </w:rPr>
    </w:lvl>
    <w:lvl w:ilvl="2" w:tplc="04020005">
      <w:start w:val="1"/>
      <w:numFmt w:val="bullet"/>
      <w:lvlText w:val=""/>
      <w:lvlJc w:val="left"/>
      <w:pPr>
        <w:ind w:left="1800" w:hanging="360"/>
      </w:pPr>
      <w:rPr>
        <w:rFonts w:ascii="Wingdings" w:hAnsi="Wingdings" w:hint="default"/>
      </w:rPr>
    </w:lvl>
    <w:lvl w:ilvl="3" w:tplc="04020001">
      <w:start w:val="1"/>
      <w:numFmt w:val="bullet"/>
      <w:lvlText w:val=""/>
      <w:lvlJc w:val="left"/>
      <w:pPr>
        <w:ind w:left="2520" w:hanging="360"/>
      </w:pPr>
      <w:rPr>
        <w:rFonts w:ascii="Symbol" w:hAnsi="Symbol" w:hint="default"/>
      </w:rPr>
    </w:lvl>
    <w:lvl w:ilvl="4" w:tplc="04020003">
      <w:start w:val="1"/>
      <w:numFmt w:val="bullet"/>
      <w:lvlText w:val="o"/>
      <w:lvlJc w:val="left"/>
      <w:pPr>
        <w:ind w:left="3240" w:hanging="360"/>
      </w:pPr>
      <w:rPr>
        <w:rFonts w:ascii="Courier New" w:hAnsi="Courier New" w:cs="Courier New" w:hint="default"/>
      </w:rPr>
    </w:lvl>
    <w:lvl w:ilvl="5" w:tplc="04020005">
      <w:start w:val="1"/>
      <w:numFmt w:val="bullet"/>
      <w:lvlText w:val=""/>
      <w:lvlJc w:val="left"/>
      <w:pPr>
        <w:ind w:left="3960" w:hanging="360"/>
      </w:pPr>
      <w:rPr>
        <w:rFonts w:ascii="Wingdings" w:hAnsi="Wingdings" w:hint="default"/>
      </w:rPr>
    </w:lvl>
    <w:lvl w:ilvl="6" w:tplc="04020001">
      <w:start w:val="1"/>
      <w:numFmt w:val="bullet"/>
      <w:lvlText w:val=""/>
      <w:lvlJc w:val="left"/>
      <w:pPr>
        <w:ind w:left="4680" w:hanging="360"/>
      </w:pPr>
      <w:rPr>
        <w:rFonts w:ascii="Symbol" w:hAnsi="Symbol" w:hint="default"/>
      </w:rPr>
    </w:lvl>
    <w:lvl w:ilvl="7" w:tplc="04020003">
      <w:start w:val="1"/>
      <w:numFmt w:val="bullet"/>
      <w:lvlText w:val="o"/>
      <w:lvlJc w:val="left"/>
      <w:pPr>
        <w:ind w:left="5400" w:hanging="360"/>
      </w:pPr>
      <w:rPr>
        <w:rFonts w:ascii="Courier New" w:hAnsi="Courier New" w:cs="Courier New" w:hint="default"/>
      </w:rPr>
    </w:lvl>
    <w:lvl w:ilvl="8" w:tplc="04020005">
      <w:start w:val="1"/>
      <w:numFmt w:val="bullet"/>
      <w:lvlText w:val=""/>
      <w:lvlJc w:val="left"/>
      <w:pPr>
        <w:ind w:left="6120" w:hanging="360"/>
      </w:pPr>
      <w:rPr>
        <w:rFonts w:ascii="Wingdings" w:hAnsi="Wingdings" w:hint="default"/>
      </w:rPr>
    </w:lvl>
  </w:abstractNum>
  <w:abstractNum w:abstractNumId="125" w15:restartNumberingAfterBreak="0">
    <w:nsid w:val="515039F1"/>
    <w:multiLevelType w:val="hybridMultilevel"/>
    <w:tmpl w:val="3C562408"/>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cs="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cs="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cs="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126" w15:restartNumberingAfterBreak="0">
    <w:nsid w:val="54435988"/>
    <w:multiLevelType w:val="hybridMultilevel"/>
    <w:tmpl w:val="F9885844"/>
    <w:lvl w:ilvl="0" w:tplc="66CE6056">
      <w:start w:val="1"/>
      <w:numFmt w:val="decimal"/>
      <w:lvlText w:val="%1."/>
      <w:lvlJc w:val="left"/>
      <w:pPr>
        <w:ind w:left="720" w:hanging="360"/>
      </w:pPr>
      <w:rPr>
        <w:rFonts w:ascii="Times New Roman" w:eastAsiaTheme="minorEastAsia"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54F91040"/>
    <w:multiLevelType w:val="hybridMultilevel"/>
    <w:tmpl w:val="CDE8FD88"/>
    <w:lvl w:ilvl="0" w:tplc="1A964668">
      <w:start w:val="1"/>
      <w:numFmt w:val="bullet"/>
      <w:lvlText w:val="•"/>
      <w:lvlJc w:val="left"/>
      <w:pPr>
        <w:ind w:left="720" w:hanging="360"/>
      </w:pPr>
      <w:rPr>
        <w:rFonts w:ascii="Times New Roman" w:hAnsi="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28" w15:restartNumberingAfterBreak="0">
    <w:nsid w:val="55E32516"/>
    <w:multiLevelType w:val="hybridMultilevel"/>
    <w:tmpl w:val="C7CA215C"/>
    <w:lvl w:ilvl="0" w:tplc="873ECA06">
      <w:numFmt w:val="bullet"/>
      <w:lvlText w:val="-"/>
      <w:lvlJc w:val="left"/>
      <w:pPr>
        <w:ind w:left="720" w:hanging="360"/>
      </w:pPr>
      <w:rPr>
        <w:rFonts w:ascii="Times New Roman" w:eastAsia="Calibr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29" w15:restartNumberingAfterBreak="0">
    <w:nsid w:val="565251BC"/>
    <w:multiLevelType w:val="hybridMultilevel"/>
    <w:tmpl w:val="C49AD928"/>
    <w:lvl w:ilvl="0" w:tplc="1A964668">
      <w:start w:val="1"/>
      <w:numFmt w:val="bullet"/>
      <w:lvlText w:val="•"/>
      <w:lvlJc w:val="left"/>
      <w:pPr>
        <w:ind w:left="720" w:hanging="360"/>
      </w:pPr>
      <w:rPr>
        <w:rFonts w:ascii="Times New Roman" w:hAnsi="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30" w15:restartNumberingAfterBreak="0">
    <w:nsid w:val="566E08BF"/>
    <w:multiLevelType w:val="hybridMultilevel"/>
    <w:tmpl w:val="F16ED0C4"/>
    <w:lvl w:ilvl="0" w:tplc="1A964668">
      <w:start w:val="1"/>
      <w:numFmt w:val="bullet"/>
      <w:lvlText w:val="•"/>
      <w:lvlJc w:val="left"/>
      <w:pPr>
        <w:tabs>
          <w:tab w:val="num" w:pos="360"/>
        </w:tabs>
        <w:ind w:left="360" w:hanging="360"/>
      </w:pPr>
      <w:rPr>
        <w:rFonts w:ascii="Times New Roman" w:hAnsi="Times New Roman" w:hint="default"/>
      </w:rPr>
    </w:lvl>
    <w:lvl w:ilvl="1" w:tplc="04020003">
      <w:start w:val="1"/>
      <w:numFmt w:val="bullet"/>
      <w:lvlText w:val="o"/>
      <w:lvlJc w:val="left"/>
      <w:pPr>
        <w:tabs>
          <w:tab w:val="num" w:pos="1080"/>
        </w:tabs>
        <w:ind w:left="1080" w:hanging="360"/>
      </w:pPr>
      <w:rPr>
        <w:rFonts w:ascii="Courier New" w:hAnsi="Courier New" w:cs="Courier New" w:hint="default"/>
      </w:rPr>
    </w:lvl>
    <w:lvl w:ilvl="2" w:tplc="04020005">
      <w:start w:val="1"/>
      <w:numFmt w:val="bullet"/>
      <w:lvlText w:val=""/>
      <w:lvlJc w:val="left"/>
      <w:pPr>
        <w:tabs>
          <w:tab w:val="num" w:pos="1800"/>
        </w:tabs>
        <w:ind w:left="1800" w:hanging="360"/>
      </w:pPr>
      <w:rPr>
        <w:rFonts w:ascii="Wingdings" w:hAnsi="Wingdings" w:hint="default"/>
      </w:rPr>
    </w:lvl>
    <w:lvl w:ilvl="3" w:tplc="04020001">
      <w:start w:val="1"/>
      <w:numFmt w:val="bullet"/>
      <w:lvlText w:val=""/>
      <w:lvlJc w:val="left"/>
      <w:pPr>
        <w:tabs>
          <w:tab w:val="num" w:pos="2520"/>
        </w:tabs>
        <w:ind w:left="2520" w:hanging="360"/>
      </w:pPr>
      <w:rPr>
        <w:rFonts w:ascii="Symbol" w:hAnsi="Symbol" w:hint="default"/>
      </w:rPr>
    </w:lvl>
    <w:lvl w:ilvl="4" w:tplc="04020003">
      <w:start w:val="1"/>
      <w:numFmt w:val="bullet"/>
      <w:lvlText w:val="o"/>
      <w:lvlJc w:val="left"/>
      <w:pPr>
        <w:tabs>
          <w:tab w:val="num" w:pos="3240"/>
        </w:tabs>
        <w:ind w:left="3240" w:hanging="360"/>
      </w:pPr>
      <w:rPr>
        <w:rFonts w:ascii="Courier New" w:hAnsi="Courier New" w:cs="Courier New" w:hint="default"/>
      </w:rPr>
    </w:lvl>
    <w:lvl w:ilvl="5" w:tplc="04020005">
      <w:start w:val="1"/>
      <w:numFmt w:val="bullet"/>
      <w:lvlText w:val=""/>
      <w:lvlJc w:val="left"/>
      <w:pPr>
        <w:tabs>
          <w:tab w:val="num" w:pos="3960"/>
        </w:tabs>
        <w:ind w:left="3960" w:hanging="360"/>
      </w:pPr>
      <w:rPr>
        <w:rFonts w:ascii="Wingdings" w:hAnsi="Wingdings" w:hint="default"/>
      </w:rPr>
    </w:lvl>
    <w:lvl w:ilvl="6" w:tplc="04020001">
      <w:start w:val="1"/>
      <w:numFmt w:val="bullet"/>
      <w:lvlText w:val=""/>
      <w:lvlJc w:val="left"/>
      <w:pPr>
        <w:tabs>
          <w:tab w:val="num" w:pos="4680"/>
        </w:tabs>
        <w:ind w:left="4680" w:hanging="360"/>
      </w:pPr>
      <w:rPr>
        <w:rFonts w:ascii="Symbol" w:hAnsi="Symbol" w:hint="default"/>
      </w:rPr>
    </w:lvl>
    <w:lvl w:ilvl="7" w:tplc="04020003">
      <w:start w:val="1"/>
      <w:numFmt w:val="bullet"/>
      <w:lvlText w:val="o"/>
      <w:lvlJc w:val="left"/>
      <w:pPr>
        <w:tabs>
          <w:tab w:val="num" w:pos="5400"/>
        </w:tabs>
        <w:ind w:left="5400" w:hanging="360"/>
      </w:pPr>
      <w:rPr>
        <w:rFonts w:ascii="Courier New" w:hAnsi="Courier New" w:cs="Courier New" w:hint="default"/>
      </w:rPr>
    </w:lvl>
    <w:lvl w:ilvl="8" w:tplc="04020005">
      <w:start w:val="1"/>
      <w:numFmt w:val="bullet"/>
      <w:lvlText w:val=""/>
      <w:lvlJc w:val="left"/>
      <w:pPr>
        <w:tabs>
          <w:tab w:val="num" w:pos="6120"/>
        </w:tabs>
        <w:ind w:left="6120" w:hanging="360"/>
      </w:pPr>
      <w:rPr>
        <w:rFonts w:ascii="Wingdings" w:hAnsi="Wingdings" w:hint="default"/>
      </w:rPr>
    </w:lvl>
  </w:abstractNum>
  <w:abstractNum w:abstractNumId="131" w15:restartNumberingAfterBreak="0">
    <w:nsid w:val="56C80871"/>
    <w:multiLevelType w:val="multilevel"/>
    <w:tmpl w:val="CDDAC312"/>
    <w:lvl w:ilvl="0">
      <w:start w:val="1"/>
      <w:numFmt w:val="decimal"/>
      <w:lvlText w:val="%1."/>
      <w:lvlJc w:val="left"/>
      <w:pPr>
        <w:ind w:left="720" w:hanging="360"/>
      </w:pPr>
      <w:rPr>
        <w:rFonts w:hint="default"/>
      </w:rPr>
    </w:lvl>
    <w:lvl w:ilvl="1">
      <w:start w:val="2"/>
      <w:numFmt w:val="decimal"/>
      <w:isLgl/>
      <w:lvlText w:val="%1.%2."/>
      <w:lvlJc w:val="left"/>
      <w:pPr>
        <w:ind w:left="928"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2" w15:restartNumberingAfterBreak="0">
    <w:nsid w:val="579B146B"/>
    <w:multiLevelType w:val="hybridMultilevel"/>
    <w:tmpl w:val="009805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3" w15:restartNumberingAfterBreak="0">
    <w:nsid w:val="58EB7FE4"/>
    <w:multiLevelType w:val="hybridMultilevel"/>
    <w:tmpl w:val="67D4AD4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34" w15:restartNumberingAfterBreak="0">
    <w:nsid w:val="59DA5B8B"/>
    <w:multiLevelType w:val="hybridMultilevel"/>
    <w:tmpl w:val="540A7EB4"/>
    <w:lvl w:ilvl="0" w:tplc="5A9CAF48">
      <w:numFmt w:val="bullet"/>
      <w:lvlText w:val="•"/>
      <w:lvlJc w:val="left"/>
      <w:pPr>
        <w:ind w:left="1440" w:hanging="360"/>
      </w:pPr>
      <w:rPr>
        <w:rFonts w:ascii="Times New Roman" w:eastAsia="Calibri" w:hAnsi="Times New Roman" w:cs="Times New Roman"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135" w15:restartNumberingAfterBreak="0">
    <w:nsid w:val="5A996A19"/>
    <w:multiLevelType w:val="hybridMultilevel"/>
    <w:tmpl w:val="35EE32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5AD56E1F"/>
    <w:multiLevelType w:val="hybridMultilevel"/>
    <w:tmpl w:val="C6AEACE8"/>
    <w:lvl w:ilvl="0" w:tplc="1A964668">
      <w:start w:val="1"/>
      <w:numFmt w:val="bullet"/>
      <w:lvlText w:val="•"/>
      <w:lvlJc w:val="left"/>
      <w:pPr>
        <w:tabs>
          <w:tab w:val="num" w:pos="720"/>
        </w:tabs>
        <w:ind w:left="720" w:hanging="360"/>
      </w:pPr>
      <w:rPr>
        <w:rFonts w:ascii="Times New Roman" w:hAnsi="Times New Roman" w:hint="default"/>
      </w:rPr>
    </w:lvl>
    <w:lvl w:ilvl="1" w:tplc="1A964668">
      <w:start w:val="1"/>
      <w:numFmt w:val="bullet"/>
      <w:lvlText w:val="•"/>
      <w:lvlJc w:val="left"/>
      <w:pPr>
        <w:tabs>
          <w:tab w:val="num" w:pos="1440"/>
        </w:tabs>
        <w:ind w:left="1440" w:hanging="360"/>
      </w:pPr>
      <w:rPr>
        <w:rFonts w:ascii="Times New Roman" w:hAnsi="Times New Roman" w:hint="default"/>
      </w:rPr>
    </w:lvl>
    <w:lvl w:ilvl="2" w:tplc="CEDC5B7A" w:tentative="1">
      <w:start w:val="1"/>
      <w:numFmt w:val="bullet"/>
      <w:lvlText w:val=""/>
      <w:lvlJc w:val="left"/>
      <w:pPr>
        <w:tabs>
          <w:tab w:val="num" w:pos="2160"/>
        </w:tabs>
        <w:ind w:left="2160" w:hanging="360"/>
      </w:pPr>
      <w:rPr>
        <w:rFonts w:ascii="Wingdings" w:hAnsi="Wingdings" w:hint="default"/>
      </w:rPr>
    </w:lvl>
    <w:lvl w:ilvl="3" w:tplc="A94A1732" w:tentative="1">
      <w:start w:val="1"/>
      <w:numFmt w:val="bullet"/>
      <w:lvlText w:val=""/>
      <w:lvlJc w:val="left"/>
      <w:pPr>
        <w:tabs>
          <w:tab w:val="num" w:pos="2880"/>
        </w:tabs>
        <w:ind w:left="2880" w:hanging="360"/>
      </w:pPr>
      <w:rPr>
        <w:rFonts w:ascii="Wingdings" w:hAnsi="Wingdings" w:hint="default"/>
      </w:rPr>
    </w:lvl>
    <w:lvl w:ilvl="4" w:tplc="58F88332" w:tentative="1">
      <w:start w:val="1"/>
      <w:numFmt w:val="bullet"/>
      <w:lvlText w:val=""/>
      <w:lvlJc w:val="left"/>
      <w:pPr>
        <w:tabs>
          <w:tab w:val="num" w:pos="3600"/>
        </w:tabs>
        <w:ind w:left="3600" w:hanging="360"/>
      </w:pPr>
      <w:rPr>
        <w:rFonts w:ascii="Wingdings" w:hAnsi="Wingdings" w:hint="default"/>
      </w:rPr>
    </w:lvl>
    <w:lvl w:ilvl="5" w:tplc="79BA6F82" w:tentative="1">
      <w:start w:val="1"/>
      <w:numFmt w:val="bullet"/>
      <w:lvlText w:val=""/>
      <w:lvlJc w:val="left"/>
      <w:pPr>
        <w:tabs>
          <w:tab w:val="num" w:pos="4320"/>
        </w:tabs>
        <w:ind w:left="4320" w:hanging="360"/>
      </w:pPr>
      <w:rPr>
        <w:rFonts w:ascii="Wingdings" w:hAnsi="Wingdings" w:hint="default"/>
      </w:rPr>
    </w:lvl>
    <w:lvl w:ilvl="6" w:tplc="32623862" w:tentative="1">
      <w:start w:val="1"/>
      <w:numFmt w:val="bullet"/>
      <w:lvlText w:val=""/>
      <w:lvlJc w:val="left"/>
      <w:pPr>
        <w:tabs>
          <w:tab w:val="num" w:pos="5040"/>
        </w:tabs>
        <w:ind w:left="5040" w:hanging="360"/>
      </w:pPr>
      <w:rPr>
        <w:rFonts w:ascii="Wingdings" w:hAnsi="Wingdings" w:hint="default"/>
      </w:rPr>
    </w:lvl>
    <w:lvl w:ilvl="7" w:tplc="60A2923A" w:tentative="1">
      <w:start w:val="1"/>
      <w:numFmt w:val="bullet"/>
      <w:lvlText w:val=""/>
      <w:lvlJc w:val="left"/>
      <w:pPr>
        <w:tabs>
          <w:tab w:val="num" w:pos="5760"/>
        </w:tabs>
        <w:ind w:left="5760" w:hanging="360"/>
      </w:pPr>
      <w:rPr>
        <w:rFonts w:ascii="Wingdings" w:hAnsi="Wingdings" w:hint="default"/>
      </w:rPr>
    </w:lvl>
    <w:lvl w:ilvl="8" w:tplc="29E477C8" w:tentative="1">
      <w:start w:val="1"/>
      <w:numFmt w:val="bullet"/>
      <w:lvlText w:val=""/>
      <w:lvlJc w:val="left"/>
      <w:pPr>
        <w:tabs>
          <w:tab w:val="num" w:pos="6480"/>
        </w:tabs>
        <w:ind w:left="6480" w:hanging="360"/>
      </w:pPr>
      <w:rPr>
        <w:rFonts w:ascii="Wingdings" w:hAnsi="Wingdings" w:hint="default"/>
      </w:rPr>
    </w:lvl>
  </w:abstractNum>
  <w:abstractNum w:abstractNumId="137" w15:restartNumberingAfterBreak="0">
    <w:nsid w:val="5B8079AB"/>
    <w:multiLevelType w:val="hybridMultilevel"/>
    <w:tmpl w:val="BAE0DCE2"/>
    <w:lvl w:ilvl="0" w:tplc="0402000F">
      <w:start w:val="1"/>
      <w:numFmt w:val="decimal"/>
      <w:lvlText w:val="%1."/>
      <w:lvlJc w:val="left"/>
      <w:pPr>
        <w:ind w:left="1429" w:hanging="360"/>
      </w:pPr>
    </w:lvl>
    <w:lvl w:ilvl="1" w:tplc="04020019" w:tentative="1">
      <w:start w:val="1"/>
      <w:numFmt w:val="lowerLetter"/>
      <w:lvlText w:val="%2."/>
      <w:lvlJc w:val="left"/>
      <w:pPr>
        <w:ind w:left="2149" w:hanging="360"/>
      </w:pPr>
    </w:lvl>
    <w:lvl w:ilvl="2" w:tplc="0402001B" w:tentative="1">
      <w:start w:val="1"/>
      <w:numFmt w:val="lowerRoman"/>
      <w:lvlText w:val="%3."/>
      <w:lvlJc w:val="right"/>
      <w:pPr>
        <w:ind w:left="2869" w:hanging="180"/>
      </w:pPr>
    </w:lvl>
    <w:lvl w:ilvl="3" w:tplc="0402000F" w:tentative="1">
      <w:start w:val="1"/>
      <w:numFmt w:val="decimal"/>
      <w:lvlText w:val="%4."/>
      <w:lvlJc w:val="left"/>
      <w:pPr>
        <w:ind w:left="3589" w:hanging="360"/>
      </w:pPr>
    </w:lvl>
    <w:lvl w:ilvl="4" w:tplc="04020019" w:tentative="1">
      <w:start w:val="1"/>
      <w:numFmt w:val="lowerLetter"/>
      <w:lvlText w:val="%5."/>
      <w:lvlJc w:val="left"/>
      <w:pPr>
        <w:ind w:left="4309" w:hanging="360"/>
      </w:pPr>
    </w:lvl>
    <w:lvl w:ilvl="5" w:tplc="0402001B" w:tentative="1">
      <w:start w:val="1"/>
      <w:numFmt w:val="lowerRoman"/>
      <w:lvlText w:val="%6."/>
      <w:lvlJc w:val="right"/>
      <w:pPr>
        <w:ind w:left="5029" w:hanging="180"/>
      </w:pPr>
    </w:lvl>
    <w:lvl w:ilvl="6" w:tplc="0402000F" w:tentative="1">
      <w:start w:val="1"/>
      <w:numFmt w:val="decimal"/>
      <w:lvlText w:val="%7."/>
      <w:lvlJc w:val="left"/>
      <w:pPr>
        <w:ind w:left="5749" w:hanging="360"/>
      </w:pPr>
    </w:lvl>
    <w:lvl w:ilvl="7" w:tplc="04020019" w:tentative="1">
      <w:start w:val="1"/>
      <w:numFmt w:val="lowerLetter"/>
      <w:lvlText w:val="%8."/>
      <w:lvlJc w:val="left"/>
      <w:pPr>
        <w:ind w:left="6469" w:hanging="360"/>
      </w:pPr>
    </w:lvl>
    <w:lvl w:ilvl="8" w:tplc="0402001B" w:tentative="1">
      <w:start w:val="1"/>
      <w:numFmt w:val="lowerRoman"/>
      <w:lvlText w:val="%9."/>
      <w:lvlJc w:val="right"/>
      <w:pPr>
        <w:ind w:left="7189" w:hanging="180"/>
      </w:pPr>
    </w:lvl>
  </w:abstractNum>
  <w:abstractNum w:abstractNumId="138" w15:restartNumberingAfterBreak="0">
    <w:nsid w:val="5B88330D"/>
    <w:multiLevelType w:val="hybridMultilevel"/>
    <w:tmpl w:val="64BAAA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15:restartNumberingAfterBreak="0">
    <w:nsid w:val="5BE36CB5"/>
    <w:multiLevelType w:val="hybridMultilevel"/>
    <w:tmpl w:val="A808C18E"/>
    <w:lvl w:ilvl="0" w:tplc="04020001">
      <w:start w:val="1"/>
      <w:numFmt w:val="bullet"/>
      <w:lvlText w:val=""/>
      <w:lvlJc w:val="left"/>
      <w:pPr>
        <w:ind w:left="1146" w:hanging="360"/>
      </w:pPr>
      <w:rPr>
        <w:rFonts w:ascii="Symbol" w:hAnsi="Symbol" w:hint="default"/>
      </w:rPr>
    </w:lvl>
    <w:lvl w:ilvl="1" w:tplc="04020003" w:tentative="1">
      <w:start w:val="1"/>
      <w:numFmt w:val="bullet"/>
      <w:lvlText w:val="o"/>
      <w:lvlJc w:val="left"/>
      <w:pPr>
        <w:ind w:left="1866" w:hanging="360"/>
      </w:pPr>
      <w:rPr>
        <w:rFonts w:ascii="Courier New" w:hAnsi="Courier New" w:cs="Courier New" w:hint="default"/>
      </w:rPr>
    </w:lvl>
    <w:lvl w:ilvl="2" w:tplc="04020005" w:tentative="1">
      <w:start w:val="1"/>
      <w:numFmt w:val="bullet"/>
      <w:lvlText w:val=""/>
      <w:lvlJc w:val="left"/>
      <w:pPr>
        <w:ind w:left="2586" w:hanging="360"/>
      </w:pPr>
      <w:rPr>
        <w:rFonts w:ascii="Wingdings" w:hAnsi="Wingdings" w:hint="default"/>
      </w:rPr>
    </w:lvl>
    <w:lvl w:ilvl="3" w:tplc="04020001" w:tentative="1">
      <w:start w:val="1"/>
      <w:numFmt w:val="bullet"/>
      <w:lvlText w:val=""/>
      <w:lvlJc w:val="left"/>
      <w:pPr>
        <w:ind w:left="3306" w:hanging="360"/>
      </w:pPr>
      <w:rPr>
        <w:rFonts w:ascii="Symbol" w:hAnsi="Symbol" w:hint="default"/>
      </w:rPr>
    </w:lvl>
    <w:lvl w:ilvl="4" w:tplc="04020003" w:tentative="1">
      <w:start w:val="1"/>
      <w:numFmt w:val="bullet"/>
      <w:lvlText w:val="o"/>
      <w:lvlJc w:val="left"/>
      <w:pPr>
        <w:ind w:left="4026" w:hanging="360"/>
      </w:pPr>
      <w:rPr>
        <w:rFonts w:ascii="Courier New" w:hAnsi="Courier New" w:cs="Courier New" w:hint="default"/>
      </w:rPr>
    </w:lvl>
    <w:lvl w:ilvl="5" w:tplc="04020005" w:tentative="1">
      <w:start w:val="1"/>
      <w:numFmt w:val="bullet"/>
      <w:lvlText w:val=""/>
      <w:lvlJc w:val="left"/>
      <w:pPr>
        <w:ind w:left="4746" w:hanging="360"/>
      </w:pPr>
      <w:rPr>
        <w:rFonts w:ascii="Wingdings" w:hAnsi="Wingdings" w:hint="default"/>
      </w:rPr>
    </w:lvl>
    <w:lvl w:ilvl="6" w:tplc="04020001" w:tentative="1">
      <w:start w:val="1"/>
      <w:numFmt w:val="bullet"/>
      <w:lvlText w:val=""/>
      <w:lvlJc w:val="left"/>
      <w:pPr>
        <w:ind w:left="5466" w:hanging="360"/>
      </w:pPr>
      <w:rPr>
        <w:rFonts w:ascii="Symbol" w:hAnsi="Symbol" w:hint="default"/>
      </w:rPr>
    </w:lvl>
    <w:lvl w:ilvl="7" w:tplc="04020003" w:tentative="1">
      <w:start w:val="1"/>
      <w:numFmt w:val="bullet"/>
      <w:lvlText w:val="o"/>
      <w:lvlJc w:val="left"/>
      <w:pPr>
        <w:ind w:left="6186" w:hanging="360"/>
      </w:pPr>
      <w:rPr>
        <w:rFonts w:ascii="Courier New" w:hAnsi="Courier New" w:cs="Courier New" w:hint="default"/>
      </w:rPr>
    </w:lvl>
    <w:lvl w:ilvl="8" w:tplc="04020005" w:tentative="1">
      <w:start w:val="1"/>
      <w:numFmt w:val="bullet"/>
      <w:lvlText w:val=""/>
      <w:lvlJc w:val="left"/>
      <w:pPr>
        <w:ind w:left="6906" w:hanging="360"/>
      </w:pPr>
      <w:rPr>
        <w:rFonts w:ascii="Wingdings" w:hAnsi="Wingdings" w:hint="default"/>
      </w:rPr>
    </w:lvl>
  </w:abstractNum>
  <w:abstractNum w:abstractNumId="140" w15:restartNumberingAfterBreak="0">
    <w:nsid w:val="5C0A3C13"/>
    <w:multiLevelType w:val="hybridMultilevel"/>
    <w:tmpl w:val="0C602C50"/>
    <w:lvl w:ilvl="0" w:tplc="64E88C10">
      <w:start w:val="1"/>
      <w:numFmt w:val="decimal"/>
      <w:lvlText w:val="%1."/>
      <w:lvlJc w:val="left"/>
      <w:pPr>
        <w:ind w:left="1069" w:hanging="360"/>
      </w:pPr>
      <w:rPr>
        <w:b w:val="0"/>
      </w:rPr>
    </w:lvl>
    <w:lvl w:ilvl="1" w:tplc="04090019">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1" w15:restartNumberingAfterBreak="0">
    <w:nsid w:val="5C5028E5"/>
    <w:multiLevelType w:val="hybridMultilevel"/>
    <w:tmpl w:val="F97CCC72"/>
    <w:lvl w:ilvl="0" w:tplc="0402000F">
      <w:start w:val="1"/>
      <w:numFmt w:val="decimal"/>
      <w:lvlText w:val="%1."/>
      <w:lvlJc w:val="left"/>
      <w:pPr>
        <w:ind w:left="501" w:hanging="360"/>
      </w:pPr>
      <w:rPr>
        <w:rFonts w:hint="default"/>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2" w15:restartNumberingAfterBreak="0">
    <w:nsid w:val="5CFC6FC8"/>
    <w:multiLevelType w:val="hybridMultilevel"/>
    <w:tmpl w:val="32B6D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5D345A76"/>
    <w:multiLevelType w:val="hybridMultilevel"/>
    <w:tmpl w:val="C7DCD6FC"/>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44" w15:restartNumberingAfterBreak="0">
    <w:nsid w:val="5DFB3F32"/>
    <w:multiLevelType w:val="hybridMultilevel"/>
    <w:tmpl w:val="5BA8D366"/>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45" w15:restartNumberingAfterBreak="0">
    <w:nsid w:val="5EA53863"/>
    <w:multiLevelType w:val="hybridMultilevel"/>
    <w:tmpl w:val="CEB47EF2"/>
    <w:lvl w:ilvl="0" w:tplc="1A964668">
      <w:start w:val="1"/>
      <w:numFmt w:val="bullet"/>
      <w:lvlText w:val="•"/>
      <w:lvlJc w:val="left"/>
      <w:pPr>
        <w:ind w:left="720" w:hanging="360"/>
      </w:pPr>
      <w:rPr>
        <w:rFonts w:ascii="Times New Roman" w:hAnsi="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46" w15:restartNumberingAfterBreak="0">
    <w:nsid w:val="5F981A23"/>
    <w:multiLevelType w:val="hybridMultilevel"/>
    <w:tmpl w:val="DD106BE0"/>
    <w:lvl w:ilvl="0" w:tplc="D67E4FCA">
      <w:start w:val="1"/>
      <w:numFmt w:val="decimal"/>
      <w:lvlText w:val="%1."/>
      <w:lvlJc w:val="left"/>
      <w:pPr>
        <w:tabs>
          <w:tab w:val="num" w:pos="720"/>
        </w:tabs>
        <w:ind w:left="720" w:hanging="360"/>
      </w:pPr>
      <w:rPr>
        <w:rFonts w:ascii="Interface Light" w:hAnsi="Interface Light" w:cs="Times New Roman" w:hint="default"/>
        <w:color w:val="000000"/>
        <w:sz w:val="20"/>
        <w:szCs w:val="20"/>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147" w15:restartNumberingAfterBreak="0">
    <w:nsid w:val="5FF16414"/>
    <w:multiLevelType w:val="hybridMultilevel"/>
    <w:tmpl w:val="A5F88E98"/>
    <w:lvl w:ilvl="0" w:tplc="0402000F">
      <w:start w:val="1"/>
      <w:numFmt w:val="decimal"/>
      <w:lvlText w:val="%1."/>
      <w:lvlJc w:val="left"/>
      <w:pPr>
        <w:tabs>
          <w:tab w:val="num" w:pos="720"/>
        </w:tabs>
        <w:ind w:left="720" w:hanging="360"/>
      </w:p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148" w15:restartNumberingAfterBreak="0">
    <w:nsid w:val="602071B5"/>
    <w:multiLevelType w:val="hybridMultilevel"/>
    <w:tmpl w:val="16CE1D1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49" w15:restartNumberingAfterBreak="0">
    <w:nsid w:val="60B70886"/>
    <w:multiLevelType w:val="hybridMultilevel"/>
    <w:tmpl w:val="67C2EA6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50" w15:restartNumberingAfterBreak="0">
    <w:nsid w:val="61F25A47"/>
    <w:multiLevelType w:val="hybridMultilevel"/>
    <w:tmpl w:val="50FC576C"/>
    <w:lvl w:ilvl="0" w:tplc="1A964668">
      <w:start w:val="1"/>
      <w:numFmt w:val="bullet"/>
      <w:lvlText w:val="•"/>
      <w:lvlJc w:val="left"/>
      <w:pPr>
        <w:tabs>
          <w:tab w:val="num" w:pos="1069"/>
        </w:tabs>
        <w:ind w:left="1069" w:hanging="360"/>
      </w:pPr>
      <w:rPr>
        <w:rFonts w:ascii="Times New Roman" w:hAnsi="Times New Roman" w:hint="default"/>
      </w:rPr>
    </w:lvl>
    <w:lvl w:ilvl="1" w:tplc="04020003" w:tentative="1">
      <w:start w:val="1"/>
      <w:numFmt w:val="bullet"/>
      <w:lvlText w:val="o"/>
      <w:lvlJc w:val="left"/>
      <w:pPr>
        <w:tabs>
          <w:tab w:val="num" w:pos="1789"/>
        </w:tabs>
        <w:ind w:left="1789" w:hanging="360"/>
      </w:pPr>
      <w:rPr>
        <w:rFonts w:ascii="Courier New" w:hAnsi="Courier New" w:cs="Courier New" w:hint="default"/>
      </w:rPr>
    </w:lvl>
    <w:lvl w:ilvl="2" w:tplc="04020005" w:tentative="1">
      <w:start w:val="1"/>
      <w:numFmt w:val="bullet"/>
      <w:lvlText w:val=""/>
      <w:lvlJc w:val="left"/>
      <w:pPr>
        <w:tabs>
          <w:tab w:val="num" w:pos="2509"/>
        </w:tabs>
        <w:ind w:left="2509" w:hanging="360"/>
      </w:pPr>
      <w:rPr>
        <w:rFonts w:ascii="Wingdings" w:hAnsi="Wingdings" w:hint="default"/>
      </w:rPr>
    </w:lvl>
    <w:lvl w:ilvl="3" w:tplc="04020001" w:tentative="1">
      <w:start w:val="1"/>
      <w:numFmt w:val="bullet"/>
      <w:lvlText w:val=""/>
      <w:lvlJc w:val="left"/>
      <w:pPr>
        <w:tabs>
          <w:tab w:val="num" w:pos="3229"/>
        </w:tabs>
        <w:ind w:left="3229" w:hanging="360"/>
      </w:pPr>
      <w:rPr>
        <w:rFonts w:ascii="Symbol" w:hAnsi="Symbol" w:hint="default"/>
      </w:rPr>
    </w:lvl>
    <w:lvl w:ilvl="4" w:tplc="04020003" w:tentative="1">
      <w:start w:val="1"/>
      <w:numFmt w:val="bullet"/>
      <w:lvlText w:val="o"/>
      <w:lvlJc w:val="left"/>
      <w:pPr>
        <w:tabs>
          <w:tab w:val="num" w:pos="3949"/>
        </w:tabs>
        <w:ind w:left="3949" w:hanging="360"/>
      </w:pPr>
      <w:rPr>
        <w:rFonts w:ascii="Courier New" w:hAnsi="Courier New" w:cs="Courier New" w:hint="default"/>
      </w:rPr>
    </w:lvl>
    <w:lvl w:ilvl="5" w:tplc="04020005" w:tentative="1">
      <w:start w:val="1"/>
      <w:numFmt w:val="bullet"/>
      <w:lvlText w:val=""/>
      <w:lvlJc w:val="left"/>
      <w:pPr>
        <w:tabs>
          <w:tab w:val="num" w:pos="4669"/>
        </w:tabs>
        <w:ind w:left="4669" w:hanging="360"/>
      </w:pPr>
      <w:rPr>
        <w:rFonts w:ascii="Wingdings" w:hAnsi="Wingdings" w:hint="default"/>
      </w:rPr>
    </w:lvl>
    <w:lvl w:ilvl="6" w:tplc="04020001" w:tentative="1">
      <w:start w:val="1"/>
      <w:numFmt w:val="bullet"/>
      <w:lvlText w:val=""/>
      <w:lvlJc w:val="left"/>
      <w:pPr>
        <w:tabs>
          <w:tab w:val="num" w:pos="5389"/>
        </w:tabs>
        <w:ind w:left="5389" w:hanging="360"/>
      </w:pPr>
      <w:rPr>
        <w:rFonts w:ascii="Symbol" w:hAnsi="Symbol" w:hint="default"/>
      </w:rPr>
    </w:lvl>
    <w:lvl w:ilvl="7" w:tplc="04020003" w:tentative="1">
      <w:start w:val="1"/>
      <w:numFmt w:val="bullet"/>
      <w:lvlText w:val="o"/>
      <w:lvlJc w:val="left"/>
      <w:pPr>
        <w:tabs>
          <w:tab w:val="num" w:pos="6109"/>
        </w:tabs>
        <w:ind w:left="6109" w:hanging="360"/>
      </w:pPr>
      <w:rPr>
        <w:rFonts w:ascii="Courier New" w:hAnsi="Courier New" w:cs="Courier New" w:hint="default"/>
      </w:rPr>
    </w:lvl>
    <w:lvl w:ilvl="8" w:tplc="04020005" w:tentative="1">
      <w:start w:val="1"/>
      <w:numFmt w:val="bullet"/>
      <w:lvlText w:val=""/>
      <w:lvlJc w:val="left"/>
      <w:pPr>
        <w:tabs>
          <w:tab w:val="num" w:pos="6829"/>
        </w:tabs>
        <w:ind w:left="6829" w:hanging="360"/>
      </w:pPr>
      <w:rPr>
        <w:rFonts w:ascii="Wingdings" w:hAnsi="Wingdings" w:hint="default"/>
      </w:rPr>
    </w:lvl>
  </w:abstractNum>
  <w:abstractNum w:abstractNumId="151" w15:restartNumberingAfterBreak="0">
    <w:nsid w:val="6217549C"/>
    <w:multiLevelType w:val="hybridMultilevel"/>
    <w:tmpl w:val="55CCDF18"/>
    <w:lvl w:ilvl="0" w:tplc="8C6C8DA2">
      <w:start w:val="1"/>
      <w:numFmt w:val="bullet"/>
      <w:lvlText w:val=""/>
      <w:lvlJc w:val="left"/>
      <w:pPr>
        <w:tabs>
          <w:tab w:val="num" w:pos="927"/>
        </w:tabs>
        <w:ind w:left="927" w:hanging="360"/>
      </w:pPr>
      <w:rPr>
        <w:rFonts w:ascii="Symbol" w:hAnsi="Symbol" w:hint="default"/>
        <w:color w:val="auto"/>
      </w:rPr>
    </w:lvl>
    <w:lvl w:ilvl="1" w:tplc="04150003" w:tentative="1">
      <w:start w:val="1"/>
      <w:numFmt w:val="bullet"/>
      <w:lvlText w:val="o"/>
      <w:lvlJc w:val="left"/>
      <w:pPr>
        <w:tabs>
          <w:tab w:val="num" w:pos="1647"/>
        </w:tabs>
        <w:ind w:left="1647" w:hanging="360"/>
      </w:pPr>
      <w:rPr>
        <w:rFonts w:ascii="Courier New" w:hAnsi="Courier New" w:cs="Courier New" w:hint="default"/>
      </w:rPr>
    </w:lvl>
    <w:lvl w:ilvl="2" w:tplc="04150005" w:tentative="1">
      <w:start w:val="1"/>
      <w:numFmt w:val="bullet"/>
      <w:lvlText w:val=""/>
      <w:lvlJc w:val="left"/>
      <w:pPr>
        <w:tabs>
          <w:tab w:val="num" w:pos="2367"/>
        </w:tabs>
        <w:ind w:left="2367" w:hanging="360"/>
      </w:pPr>
      <w:rPr>
        <w:rFonts w:ascii="Wingdings" w:hAnsi="Wingdings" w:hint="default"/>
      </w:rPr>
    </w:lvl>
    <w:lvl w:ilvl="3" w:tplc="04150001" w:tentative="1">
      <w:start w:val="1"/>
      <w:numFmt w:val="bullet"/>
      <w:lvlText w:val=""/>
      <w:lvlJc w:val="left"/>
      <w:pPr>
        <w:tabs>
          <w:tab w:val="num" w:pos="3087"/>
        </w:tabs>
        <w:ind w:left="3087" w:hanging="360"/>
      </w:pPr>
      <w:rPr>
        <w:rFonts w:ascii="Symbol" w:hAnsi="Symbol" w:hint="default"/>
      </w:rPr>
    </w:lvl>
    <w:lvl w:ilvl="4" w:tplc="04150003" w:tentative="1">
      <w:start w:val="1"/>
      <w:numFmt w:val="bullet"/>
      <w:lvlText w:val="o"/>
      <w:lvlJc w:val="left"/>
      <w:pPr>
        <w:tabs>
          <w:tab w:val="num" w:pos="3807"/>
        </w:tabs>
        <w:ind w:left="3807" w:hanging="360"/>
      </w:pPr>
      <w:rPr>
        <w:rFonts w:ascii="Courier New" w:hAnsi="Courier New" w:cs="Courier New" w:hint="default"/>
      </w:rPr>
    </w:lvl>
    <w:lvl w:ilvl="5" w:tplc="04150005" w:tentative="1">
      <w:start w:val="1"/>
      <w:numFmt w:val="bullet"/>
      <w:lvlText w:val=""/>
      <w:lvlJc w:val="left"/>
      <w:pPr>
        <w:tabs>
          <w:tab w:val="num" w:pos="4527"/>
        </w:tabs>
        <w:ind w:left="4527" w:hanging="360"/>
      </w:pPr>
      <w:rPr>
        <w:rFonts w:ascii="Wingdings" w:hAnsi="Wingdings" w:hint="default"/>
      </w:rPr>
    </w:lvl>
    <w:lvl w:ilvl="6" w:tplc="04150001" w:tentative="1">
      <w:start w:val="1"/>
      <w:numFmt w:val="bullet"/>
      <w:lvlText w:val=""/>
      <w:lvlJc w:val="left"/>
      <w:pPr>
        <w:tabs>
          <w:tab w:val="num" w:pos="5247"/>
        </w:tabs>
        <w:ind w:left="5247" w:hanging="360"/>
      </w:pPr>
      <w:rPr>
        <w:rFonts w:ascii="Symbol" w:hAnsi="Symbol" w:hint="default"/>
      </w:rPr>
    </w:lvl>
    <w:lvl w:ilvl="7" w:tplc="04150003" w:tentative="1">
      <w:start w:val="1"/>
      <w:numFmt w:val="bullet"/>
      <w:lvlText w:val="o"/>
      <w:lvlJc w:val="left"/>
      <w:pPr>
        <w:tabs>
          <w:tab w:val="num" w:pos="5967"/>
        </w:tabs>
        <w:ind w:left="5967" w:hanging="360"/>
      </w:pPr>
      <w:rPr>
        <w:rFonts w:ascii="Courier New" w:hAnsi="Courier New" w:cs="Courier New" w:hint="default"/>
      </w:rPr>
    </w:lvl>
    <w:lvl w:ilvl="8" w:tplc="04150005" w:tentative="1">
      <w:start w:val="1"/>
      <w:numFmt w:val="bullet"/>
      <w:lvlText w:val=""/>
      <w:lvlJc w:val="left"/>
      <w:pPr>
        <w:tabs>
          <w:tab w:val="num" w:pos="6687"/>
        </w:tabs>
        <w:ind w:left="6687" w:hanging="360"/>
      </w:pPr>
      <w:rPr>
        <w:rFonts w:ascii="Wingdings" w:hAnsi="Wingdings" w:hint="default"/>
      </w:rPr>
    </w:lvl>
  </w:abstractNum>
  <w:abstractNum w:abstractNumId="152" w15:restartNumberingAfterBreak="0">
    <w:nsid w:val="646678CE"/>
    <w:multiLevelType w:val="hybridMultilevel"/>
    <w:tmpl w:val="7744D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658D0F79"/>
    <w:multiLevelType w:val="hybridMultilevel"/>
    <w:tmpl w:val="E5AC9126"/>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54" w15:restartNumberingAfterBreak="0">
    <w:nsid w:val="663D035B"/>
    <w:multiLevelType w:val="hybridMultilevel"/>
    <w:tmpl w:val="7112231E"/>
    <w:lvl w:ilvl="0" w:tplc="8FE60CF0">
      <w:start w:val="1"/>
      <w:numFmt w:val="decimal"/>
      <w:lvlText w:val="%1."/>
      <w:lvlJc w:val="left"/>
      <w:pPr>
        <w:ind w:left="720" w:hanging="360"/>
      </w:pPr>
      <w:rPr>
        <w:i/>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55" w15:restartNumberingAfterBreak="0">
    <w:nsid w:val="66440694"/>
    <w:multiLevelType w:val="hybridMultilevel"/>
    <w:tmpl w:val="39A86D02"/>
    <w:lvl w:ilvl="0" w:tplc="5A9CAF48">
      <w:numFmt w:val="bullet"/>
      <w:lvlText w:val="•"/>
      <w:lvlJc w:val="left"/>
      <w:pPr>
        <w:ind w:left="720" w:hanging="360"/>
      </w:pPr>
      <w:rPr>
        <w:rFonts w:ascii="Times New Roman" w:eastAsia="Calibr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56" w15:restartNumberingAfterBreak="0">
    <w:nsid w:val="670A267F"/>
    <w:multiLevelType w:val="hybridMultilevel"/>
    <w:tmpl w:val="536CC1D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57" w15:restartNumberingAfterBreak="0">
    <w:nsid w:val="67CA0798"/>
    <w:multiLevelType w:val="hybridMultilevel"/>
    <w:tmpl w:val="F71C8FE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58" w15:restartNumberingAfterBreak="0">
    <w:nsid w:val="67E50DE3"/>
    <w:multiLevelType w:val="multilevel"/>
    <w:tmpl w:val="3F04F168"/>
    <w:lvl w:ilvl="0">
      <w:start w:val="1"/>
      <w:numFmt w:val="decimal"/>
      <w:lvlText w:val="%1."/>
      <w:lvlJc w:val="left"/>
      <w:pPr>
        <w:ind w:left="900" w:hanging="360"/>
      </w:pPr>
      <w:rPr>
        <w:rFonts w:hint="default"/>
      </w:rPr>
    </w:lvl>
    <w:lvl w:ilvl="1">
      <w:start w:val="1"/>
      <w:numFmt w:val="decimal"/>
      <w:isLgl/>
      <w:lvlText w:val="%1.%2."/>
      <w:lvlJc w:val="left"/>
      <w:pPr>
        <w:ind w:left="1267" w:hanging="720"/>
      </w:pPr>
      <w:rPr>
        <w:rFonts w:hint="default"/>
      </w:rPr>
    </w:lvl>
    <w:lvl w:ilvl="2">
      <w:start w:val="1"/>
      <w:numFmt w:val="decimal"/>
      <w:isLgl/>
      <w:lvlText w:val="%1.%2.%3."/>
      <w:lvlJc w:val="left"/>
      <w:pPr>
        <w:ind w:left="1274" w:hanging="720"/>
      </w:pPr>
      <w:rPr>
        <w:rFonts w:hint="default"/>
      </w:rPr>
    </w:lvl>
    <w:lvl w:ilvl="3">
      <w:start w:val="1"/>
      <w:numFmt w:val="decimal"/>
      <w:isLgl/>
      <w:lvlText w:val="%1.%2.%3.%4."/>
      <w:lvlJc w:val="left"/>
      <w:pPr>
        <w:ind w:left="1641" w:hanging="1080"/>
      </w:pPr>
      <w:rPr>
        <w:rFonts w:hint="default"/>
      </w:rPr>
    </w:lvl>
    <w:lvl w:ilvl="4">
      <w:start w:val="1"/>
      <w:numFmt w:val="decimal"/>
      <w:isLgl/>
      <w:lvlText w:val="%1.%2.%3.%4.%5."/>
      <w:lvlJc w:val="left"/>
      <w:pPr>
        <w:ind w:left="1648" w:hanging="1080"/>
      </w:pPr>
      <w:rPr>
        <w:rFonts w:hint="default"/>
      </w:rPr>
    </w:lvl>
    <w:lvl w:ilvl="5">
      <w:start w:val="1"/>
      <w:numFmt w:val="decimal"/>
      <w:isLgl/>
      <w:lvlText w:val="%1.%2.%3.%4.%5.%6."/>
      <w:lvlJc w:val="left"/>
      <w:pPr>
        <w:ind w:left="2015" w:hanging="1440"/>
      </w:pPr>
      <w:rPr>
        <w:rFonts w:hint="default"/>
      </w:rPr>
    </w:lvl>
    <w:lvl w:ilvl="6">
      <w:start w:val="1"/>
      <w:numFmt w:val="decimal"/>
      <w:isLgl/>
      <w:lvlText w:val="%1.%2.%3.%4.%5.%6.%7."/>
      <w:lvlJc w:val="left"/>
      <w:pPr>
        <w:ind w:left="2382" w:hanging="1800"/>
      </w:pPr>
      <w:rPr>
        <w:rFonts w:hint="default"/>
      </w:rPr>
    </w:lvl>
    <w:lvl w:ilvl="7">
      <w:start w:val="1"/>
      <w:numFmt w:val="decimal"/>
      <w:isLgl/>
      <w:lvlText w:val="%1.%2.%3.%4.%5.%6.%7.%8."/>
      <w:lvlJc w:val="left"/>
      <w:pPr>
        <w:ind w:left="2389" w:hanging="1800"/>
      </w:pPr>
      <w:rPr>
        <w:rFonts w:hint="default"/>
      </w:rPr>
    </w:lvl>
    <w:lvl w:ilvl="8">
      <w:start w:val="1"/>
      <w:numFmt w:val="decimal"/>
      <w:isLgl/>
      <w:lvlText w:val="%1.%2.%3.%4.%5.%6.%7.%8.%9."/>
      <w:lvlJc w:val="left"/>
      <w:pPr>
        <w:ind w:left="2756" w:hanging="2160"/>
      </w:pPr>
      <w:rPr>
        <w:rFonts w:hint="default"/>
      </w:rPr>
    </w:lvl>
  </w:abstractNum>
  <w:abstractNum w:abstractNumId="159" w15:restartNumberingAfterBreak="0">
    <w:nsid w:val="6822249B"/>
    <w:multiLevelType w:val="hybridMultilevel"/>
    <w:tmpl w:val="631828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682D5F9D"/>
    <w:multiLevelType w:val="hybridMultilevel"/>
    <w:tmpl w:val="B04CD76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start w:val="1"/>
      <w:numFmt w:val="lowerRoman"/>
      <w:lvlText w:val="%3."/>
      <w:lvlJc w:val="right"/>
      <w:pPr>
        <w:ind w:left="2160" w:hanging="180"/>
      </w:pPr>
    </w:lvl>
    <w:lvl w:ilvl="3" w:tplc="0402000F">
      <w:start w:val="1"/>
      <w:numFmt w:val="decimal"/>
      <w:lvlText w:val="%4."/>
      <w:lvlJc w:val="left"/>
      <w:pPr>
        <w:ind w:left="2880" w:hanging="360"/>
      </w:pPr>
    </w:lvl>
    <w:lvl w:ilvl="4" w:tplc="04020019">
      <w:start w:val="1"/>
      <w:numFmt w:val="lowerLetter"/>
      <w:lvlText w:val="%5."/>
      <w:lvlJc w:val="left"/>
      <w:pPr>
        <w:ind w:left="3600" w:hanging="360"/>
      </w:pPr>
    </w:lvl>
    <w:lvl w:ilvl="5" w:tplc="0402001B">
      <w:start w:val="1"/>
      <w:numFmt w:val="lowerRoman"/>
      <w:lvlText w:val="%6."/>
      <w:lvlJc w:val="right"/>
      <w:pPr>
        <w:ind w:left="4320" w:hanging="180"/>
      </w:pPr>
    </w:lvl>
    <w:lvl w:ilvl="6" w:tplc="0402000F">
      <w:start w:val="1"/>
      <w:numFmt w:val="decimal"/>
      <w:lvlText w:val="%7."/>
      <w:lvlJc w:val="left"/>
      <w:pPr>
        <w:ind w:left="5040" w:hanging="360"/>
      </w:pPr>
    </w:lvl>
    <w:lvl w:ilvl="7" w:tplc="04020019">
      <w:start w:val="1"/>
      <w:numFmt w:val="lowerLetter"/>
      <w:lvlText w:val="%8."/>
      <w:lvlJc w:val="left"/>
      <w:pPr>
        <w:ind w:left="5760" w:hanging="360"/>
      </w:pPr>
    </w:lvl>
    <w:lvl w:ilvl="8" w:tplc="0402001B">
      <w:start w:val="1"/>
      <w:numFmt w:val="lowerRoman"/>
      <w:lvlText w:val="%9."/>
      <w:lvlJc w:val="right"/>
      <w:pPr>
        <w:ind w:left="6480" w:hanging="180"/>
      </w:pPr>
    </w:lvl>
  </w:abstractNum>
  <w:abstractNum w:abstractNumId="161" w15:restartNumberingAfterBreak="0">
    <w:nsid w:val="6A2C60A0"/>
    <w:multiLevelType w:val="hybridMultilevel"/>
    <w:tmpl w:val="659CAA8C"/>
    <w:lvl w:ilvl="0" w:tplc="1A964668">
      <w:start w:val="1"/>
      <w:numFmt w:val="bullet"/>
      <w:lvlText w:val="•"/>
      <w:lvlJc w:val="left"/>
      <w:pPr>
        <w:tabs>
          <w:tab w:val="num" w:pos="720"/>
        </w:tabs>
        <w:ind w:left="720" w:hanging="360"/>
      </w:pPr>
      <w:rPr>
        <w:rFonts w:ascii="Times New Roman" w:hAnsi="Times New Roman" w:hint="default"/>
      </w:rPr>
    </w:lvl>
    <w:lvl w:ilvl="1" w:tplc="AFA6EBA2" w:tentative="1">
      <w:start w:val="1"/>
      <w:numFmt w:val="bullet"/>
      <w:lvlText w:val=""/>
      <w:lvlJc w:val="left"/>
      <w:pPr>
        <w:tabs>
          <w:tab w:val="num" w:pos="1440"/>
        </w:tabs>
        <w:ind w:left="1440" w:hanging="360"/>
      </w:pPr>
      <w:rPr>
        <w:rFonts w:ascii="Wingdings" w:hAnsi="Wingdings" w:hint="default"/>
      </w:rPr>
    </w:lvl>
    <w:lvl w:ilvl="2" w:tplc="5D7E0BF4" w:tentative="1">
      <w:start w:val="1"/>
      <w:numFmt w:val="bullet"/>
      <w:lvlText w:val=""/>
      <w:lvlJc w:val="left"/>
      <w:pPr>
        <w:tabs>
          <w:tab w:val="num" w:pos="2160"/>
        </w:tabs>
        <w:ind w:left="2160" w:hanging="360"/>
      </w:pPr>
      <w:rPr>
        <w:rFonts w:ascii="Wingdings" w:hAnsi="Wingdings" w:hint="default"/>
      </w:rPr>
    </w:lvl>
    <w:lvl w:ilvl="3" w:tplc="D2742A42" w:tentative="1">
      <w:start w:val="1"/>
      <w:numFmt w:val="bullet"/>
      <w:lvlText w:val=""/>
      <w:lvlJc w:val="left"/>
      <w:pPr>
        <w:tabs>
          <w:tab w:val="num" w:pos="2880"/>
        </w:tabs>
        <w:ind w:left="2880" w:hanging="360"/>
      </w:pPr>
      <w:rPr>
        <w:rFonts w:ascii="Wingdings" w:hAnsi="Wingdings" w:hint="default"/>
      </w:rPr>
    </w:lvl>
    <w:lvl w:ilvl="4" w:tplc="696237DE" w:tentative="1">
      <w:start w:val="1"/>
      <w:numFmt w:val="bullet"/>
      <w:lvlText w:val=""/>
      <w:lvlJc w:val="left"/>
      <w:pPr>
        <w:tabs>
          <w:tab w:val="num" w:pos="3600"/>
        </w:tabs>
        <w:ind w:left="3600" w:hanging="360"/>
      </w:pPr>
      <w:rPr>
        <w:rFonts w:ascii="Wingdings" w:hAnsi="Wingdings" w:hint="default"/>
      </w:rPr>
    </w:lvl>
    <w:lvl w:ilvl="5" w:tplc="90BC145A" w:tentative="1">
      <w:start w:val="1"/>
      <w:numFmt w:val="bullet"/>
      <w:lvlText w:val=""/>
      <w:lvlJc w:val="left"/>
      <w:pPr>
        <w:tabs>
          <w:tab w:val="num" w:pos="4320"/>
        </w:tabs>
        <w:ind w:left="4320" w:hanging="360"/>
      </w:pPr>
      <w:rPr>
        <w:rFonts w:ascii="Wingdings" w:hAnsi="Wingdings" w:hint="default"/>
      </w:rPr>
    </w:lvl>
    <w:lvl w:ilvl="6" w:tplc="2C3A26CE" w:tentative="1">
      <w:start w:val="1"/>
      <w:numFmt w:val="bullet"/>
      <w:lvlText w:val=""/>
      <w:lvlJc w:val="left"/>
      <w:pPr>
        <w:tabs>
          <w:tab w:val="num" w:pos="5040"/>
        </w:tabs>
        <w:ind w:left="5040" w:hanging="360"/>
      </w:pPr>
      <w:rPr>
        <w:rFonts w:ascii="Wingdings" w:hAnsi="Wingdings" w:hint="default"/>
      </w:rPr>
    </w:lvl>
    <w:lvl w:ilvl="7" w:tplc="139C96D0" w:tentative="1">
      <w:start w:val="1"/>
      <w:numFmt w:val="bullet"/>
      <w:lvlText w:val=""/>
      <w:lvlJc w:val="left"/>
      <w:pPr>
        <w:tabs>
          <w:tab w:val="num" w:pos="5760"/>
        </w:tabs>
        <w:ind w:left="5760" w:hanging="360"/>
      </w:pPr>
      <w:rPr>
        <w:rFonts w:ascii="Wingdings" w:hAnsi="Wingdings" w:hint="default"/>
      </w:rPr>
    </w:lvl>
    <w:lvl w:ilvl="8" w:tplc="50B812D6" w:tentative="1">
      <w:start w:val="1"/>
      <w:numFmt w:val="bullet"/>
      <w:lvlText w:val=""/>
      <w:lvlJc w:val="left"/>
      <w:pPr>
        <w:tabs>
          <w:tab w:val="num" w:pos="6480"/>
        </w:tabs>
        <w:ind w:left="6480" w:hanging="360"/>
      </w:pPr>
      <w:rPr>
        <w:rFonts w:ascii="Wingdings" w:hAnsi="Wingdings" w:hint="default"/>
      </w:rPr>
    </w:lvl>
  </w:abstractNum>
  <w:abstractNum w:abstractNumId="162" w15:restartNumberingAfterBreak="0">
    <w:nsid w:val="6AA4619C"/>
    <w:multiLevelType w:val="hybridMultilevel"/>
    <w:tmpl w:val="EA6E27FA"/>
    <w:lvl w:ilvl="0" w:tplc="1E4253D6">
      <w:start w:val="1"/>
      <w:numFmt w:val="decimal"/>
      <w:lvlText w:val="%1."/>
      <w:lvlJc w:val="left"/>
      <w:pPr>
        <w:ind w:left="720" w:hanging="360"/>
      </w:pPr>
      <w:rPr>
        <w:b w:val="0"/>
        <w:sz w:val="20"/>
        <w:szCs w:val="2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63" w15:restartNumberingAfterBreak="0">
    <w:nsid w:val="6C0E157C"/>
    <w:multiLevelType w:val="hybridMultilevel"/>
    <w:tmpl w:val="94BA14E2"/>
    <w:lvl w:ilvl="0" w:tplc="8C6C8DA2">
      <w:start w:val="1"/>
      <w:numFmt w:val="bullet"/>
      <w:lvlText w:val=""/>
      <w:lvlJc w:val="left"/>
      <w:pPr>
        <w:ind w:left="1428" w:hanging="360"/>
      </w:pPr>
      <w:rPr>
        <w:rFonts w:ascii="Symbol" w:hAnsi="Symbol" w:hint="default"/>
        <w:color w:val="auto"/>
      </w:rPr>
    </w:lvl>
    <w:lvl w:ilvl="1" w:tplc="04020003" w:tentative="1">
      <w:start w:val="1"/>
      <w:numFmt w:val="bullet"/>
      <w:lvlText w:val="o"/>
      <w:lvlJc w:val="left"/>
      <w:pPr>
        <w:ind w:left="2148" w:hanging="360"/>
      </w:pPr>
      <w:rPr>
        <w:rFonts w:ascii="Courier New" w:hAnsi="Courier New" w:cs="Courier New" w:hint="default"/>
      </w:rPr>
    </w:lvl>
    <w:lvl w:ilvl="2" w:tplc="04020005" w:tentative="1">
      <w:start w:val="1"/>
      <w:numFmt w:val="bullet"/>
      <w:lvlText w:val=""/>
      <w:lvlJc w:val="left"/>
      <w:pPr>
        <w:ind w:left="2868" w:hanging="360"/>
      </w:pPr>
      <w:rPr>
        <w:rFonts w:ascii="Wingdings" w:hAnsi="Wingdings" w:hint="default"/>
      </w:rPr>
    </w:lvl>
    <w:lvl w:ilvl="3" w:tplc="04020001" w:tentative="1">
      <w:start w:val="1"/>
      <w:numFmt w:val="bullet"/>
      <w:lvlText w:val=""/>
      <w:lvlJc w:val="left"/>
      <w:pPr>
        <w:ind w:left="3588" w:hanging="360"/>
      </w:pPr>
      <w:rPr>
        <w:rFonts w:ascii="Symbol" w:hAnsi="Symbol" w:hint="default"/>
      </w:rPr>
    </w:lvl>
    <w:lvl w:ilvl="4" w:tplc="04020003" w:tentative="1">
      <w:start w:val="1"/>
      <w:numFmt w:val="bullet"/>
      <w:lvlText w:val="o"/>
      <w:lvlJc w:val="left"/>
      <w:pPr>
        <w:ind w:left="4308" w:hanging="360"/>
      </w:pPr>
      <w:rPr>
        <w:rFonts w:ascii="Courier New" w:hAnsi="Courier New" w:cs="Courier New" w:hint="default"/>
      </w:rPr>
    </w:lvl>
    <w:lvl w:ilvl="5" w:tplc="04020005" w:tentative="1">
      <w:start w:val="1"/>
      <w:numFmt w:val="bullet"/>
      <w:lvlText w:val=""/>
      <w:lvlJc w:val="left"/>
      <w:pPr>
        <w:ind w:left="5028" w:hanging="360"/>
      </w:pPr>
      <w:rPr>
        <w:rFonts w:ascii="Wingdings" w:hAnsi="Wingdings" w:hint="default"/>
      </w:rPr>
    </w:lvl>
    <w:lvl w:ilvl="6" w:tplc="04020001" w:tentative="1">
      <w:start w:val="1"/>
      <w:numFmt w:val="bullet"/>
      <w:lvlText w:val=""/>
      <w:lvlJc w:val="left"/>
      <w:pPr>
        <w:ind w:left="5748" w:hanging="360"/>
      </w:pPr>
      <w:rPr>
        <w:rFonts w:ascii="Symbol" w:hAnsi="Symbol" w:hint="default"/>
      </w:rPr>
    </w:lvl>
    <w:lvl w:ilvl="7" w:tplc="04020003" w:tentative="1">
      <w:start w:val="1"/>
      <w:numFmt w:val="bullet"/>
      <w:lvlText w:val="o"/>
      <w:lvlJc w:val="left"/>
      <w:pPr>
        <w:ind w:left="6468" w:hanging="360"/>
      </w:pPr>
      <w:rPr>
        <w:rFonts w:ascii="Courier New" w:hAnsi="Courier New" w:cs="Courier New" w:hint="default"/>
      </w:rPr>
    </w:lvl>
    <w:lvl w:ilvl="8" w:tplc="04020005" w:tentative="1">
      <w:start w:val="1"/>
      <w:numFmt w:val="bullet"/>
      <w:lvlText w:val=""/>
      <w:lvlJc w:val="left"/>
      <w:pPr>
        <w:ind w:left="7188" w:hanging="360"/>
      </w:pPr>
      <w:rPr>
        <w:rFonts w:ascii="Wingdings" w:hAnsi="Wingdings" w:hint="default"/>
      </w:rPr>
    </w:lvl>
  </w:abstractNum>
  <w:abstractNum w:abstractNumId="164" w15:restartNumberingAfterBreak="0">
    <w:nsid w:val="6C0E2311"/>
    <w:multiLevelType w:val="hybridMultilevel"/>
    <w:tmpl w:val="F0EAFDA8"/>
    <w:lvl w:ilvl="0" w:tplc="29A89610">
      <w:start w:val="1"/>
      <w:numFmt w:val="decimal"/>
      <w:lvlText w:val="%1."/>
      <w:lvlJc w:val="left"/>
      <w:pPr>
        <w:ind w:left="360" w:hanging="360"/>
      </w:pPr>
      <w:rPr>
        <w:rFonts w:hint="default"/>
      </w:rPr>
    </w:lvl>
    <w:lvl w:ilvl="1" w:tplc="DB5AB3E4">
      <w:numFmt w:val="bullet"/>
      <w:lvlText w:val="-"/>
      <w:lvlJc w:val="left"/>
      <w:pPr>
        <w:ind w:left="1680" w:hanging="960"/>
      </w:pPr>
      <w:rPr>
        <w:rFonts w:ascii="Times New Roman" w:eastAsia="Calibri" w:hAnsi="Times New Roman" w:cs="Times New Roman"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5" w15:restartNumberingAfterBreak="0">
    <w:nsid w:val="6CAE2966"/>
    <w:multiLevelType w:val="hybridMultilevel"/>
    <w:tmpl w:val="F97CCC72"/>
    <w:lvl w:ilvl="0" w:tplc="0402000F">
      <w:start w:val="1"/>
      <w:numFmt w:val="decimal"/>
      <w:lvlText w:val="%1."/>
      <w:lvlJc w:val="left"/>
      <w:pPr>
        <w:ind w:left="501" w:hanging="360"/>
      </w:pPr>
      <w:rPr>
        <w:rFonts w:hint="default"/>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66" w15:restartNumberingAfterBreak="0">
    <w:nsid w:val="6D2F72B5"/>
    <w:multiLevelType w:val="hybridMultilevel"/>
    <w:tmpl w:val="9CB8AC96"/>
    <w:lvl w:ilvl="0" w:tplc="8F3202A0">
      <w:start w:val="1"/>
      <w:numFmt w:val="decimal"/>
      <w:lvlText w:val="%1."/>
      <w:lvlJc w:val="left"/>
      <w:pPr>
        <w:ind w:left="720" w:hanging="360"/>
      </w:pPr>
      <w:rPr>
        <w:b w:val="0"/>
        <w:sz w:val="20"/>
        <w:szCs w:val="2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67" w15:restartNumberingAfterBreak="0">
    <w:nsid w:val="6D7041B6"/>
    <w:multiLevelType w:val="hybridMultilevel"/>
    <w:tmpl w:val="528C531E"/>
    <w:lvl w:ilvl="0" w:tplc="8C6C8DA2">
      <w:start w:val="1"/>
      <w:numFmt w:val="bullet"/>
      <w:lvlText w:val=""/>
      <w:lvlJc w:val="left"/>
      <w:pPr>
        <w:tabs>
          <w:tab w:val="num" w:pos="927"/>
        </w:tabs>
        <w:ind w:left="927" w:hanging="360"/>
      </w:pPr>
      <w:rPr>
        <w:rFonts w:ascii="Symbol" w:hAnsi="Symbol" w:hint="default"/>
        <w:color w:val="auto"/>
      </w:rPr>
    </w:lvl>
    <w:lvl w:ilvl="1" w:tplc="04150003" w:tentative="1">
      <w:start w:val="1"/>
      <w:numFmt w:val="bullet"/>
      <w:lvlText w:val="o"/>
      <w:lvlJc w:val="left"/>
      <w:pPr>
        <w:tabs>
          <w:tab w:val="num" w:pos="1647"/>
        </w:tabs>
        <w:ind w:left="1647" w:hanging="360"/>
      </w:pPr>
      <w:rPr>
        <w:rFonts w:ascii="Courier New" w:hAnsi="Courier New" w:cs="Courier New" w:hint="default"/>
      </w:rPr>
    </w:lvl>
    <w:lvl w:ilvl="2" w:tplc="04150005" w:tentative="1">
      <w:start w:val="1"/>
      <w:numFmt w:val="bullet"/>
      <w:lvlText w:val=""/>
      <w:lvlJc w:val="left"/>
      <w:pPr>
        <w:tabs>
          <w:tab w:val="num" w:pos="2367"/>
        </w:tabs>
        <w:ind w:left="2367" w:hanging="360"/>
      </w:pPr>
      <w:rPr>
        <w:rFonts w:ascii="Wingdings" w:hAnsi="Wingdings" w:hint="default"/>
      </w:rPr>
    </w:lvl>
    <w:lvl w:ilvl="3" w:tplc="04150001" w:tentative="1">
      <w:start w:val="1"/>
      <w:numFmt w:val="bullet"/>
      <w:lvlText w:val=""/>
      <w:lvlJc w:val="left"/>
      <w:pPr>
        <w:tabs>
          <w:tab w:val="num" w:pos="3087"/>
        </w:tabs>
        <w:ind w:left="3087" w:hanging="360"/>
      </w:pPr>
      <w:rPr>
        <w:rFonts w:ascii="Symbol" w:hAnsi="Symbol" w:hint="default"/>
      </w:rPr>
    </w:lvl>
    <w:lvl w:ilvl="4" w:tplc="04150003" w:tentative="1">
      <w:start w:val="1"/>
      <w:numFmt w:val="bullet"/>
      <w:lvlText w:val="o"/>
      <w:lvlJc w:val="left"/>
      <w:pPr>
        <w:tabs>
          <w:tab w:val="num" w:pos="3807"/>
        </w:tabs>
        <w:ind w:left="3807" w:hanging="360"/>
      </w:pPr>
      <w:rPr>
        <w:rFonts w:ascii="Courier New" w:hAnsi="Courier New" w:cs="Courier New" w:hint="default"/>
      </w:rPr>
    </w:lvl>
    <w:lvl w:ilvl="5" w:tplc="04150005" w:tentative="1">
      <w:start w:val="1"/>
      <w:numFmt w:val="bullet"/>
      <w:lvlText w:val=""/>
      <w:lvlJc w:val="left"/>
      <w:pPr>
        <w:tabs>
          <w:tab w:val="num" w:pos="4527"/>
        </w:tabs>
        <w:ind w:left="4527" w:hanging="360"/>
      </w:pPr>
      <w:rPr>
        <w:rFonts w:ascii="Wingdings" w:hAnsi="Wingdings" w:hint="default"/>
      </w:rPr>
    </w:lvl>
    <w:lvl w:ilvl="6" w:tplc="04150001" w:tentative="1">
      <w:start w:val="1"/>
      <w:numFmt w:val="bullet"/>
      <w:lvlText w:val=""/>
      <w:lvlJc w:val="left"/>
      <w:pPr>
        <w:tabs>
          <w:tab w:val="num" w:pos="5247"/>
        </w:tabs>
        <w:ind w:left="5247" w:hanging="360"/>
      </w:pPr>
      <w:rPr>
        <w:rFonts w:ascii="Symbol" w:hAnsi="Symbol" w:hint="default"/>
      </w:rPr>
    </w:lvl>
    <w:lvl w:ilvl="7" w:tplc="04150003" w:tentative="1">
      <w:start w:val="1"/>
      <w:numFmt w:val="bullet"/>
      <w:lvlText w:val="o"/>
      <w:lvlJc w:val="left"/>
      <w:pPr>
        <w:tabs>
          <w:tab w:val="num" w:pos="5967"/>
        </w:tabs>
        <w:ind w:left="5967" w:hanging="360"/>
      </w:pPr>
      <w:rPr>
        <w:rFonts w:ascii="Courier New" w:hAnsi="Courier New" w:cs="Courier New" w:hint="default"/>
      </w:rPr>
    </w:lvl>
    <w:lvl w:ilvl="8" w:tplc="04150005" w:tentative="1">
      <w:start w:val="1"/>
      <w:numFmt w:val="bullet"/>
      <w:lvlText w:val=""/>
      <w:lvlJc w:val="left"/>
      <w:pPr>
        <w:tabs>
          <w:tab w:val="num" w:pos="6687"/>
        </w:tabs>
        <w:ind w:left="6687" w:hanging="360"/>
      </w:pPr>
      <w:rPr>
        <w:rFonts w:ascii="Wingdings" w:hAnsi="Wingdings" w:hint="default"/>
      </w:rPr>
    </w:lvl>
  </w:abstractNum>
  <w:abstractNum w:abstractNumId="168" w15:restartNumberingAfterBreak="0">
    <w:nsid w:val="6DA1182A"/>
    <w:multiLevelType w:val="hybridMultilevel"/>
    <w:tmpl w:val="CB4C9B50"/>
    <w:lvl w:ilvl="0" w:tplc="1A964668">
      <w:start w:val="1"/>
      <w:numFmt w:val="bullet"/>
      <w:lvlText w:val="•"/>
      <w:lvlJc w:val="left"/>
      <w:pPr>
        <w:tabs>
          <w:tab w:val="num" w:pos="1080"/>
        </w:tabs>
        <w:ind w:left="1080" w:hanging="360"/>
      </w:pPr>
      <w:rPr>
        <w:rFonts w:ascii="Times New Roman" w:hAnsi="Times New Roman" w:hint="default"/>
      </w:rPr>
    </w:lvl>
    <w:lvl w:ilvl="1" w:tplc="1A964668">
      <w:start w:val="1"/>
      <w:numFmt w:val="bullet"/>
      <w:lvlText w:val="•"/>
      <w:lvlJc w:val="left"/>
      <w:pPr>
        <w:tabs>
          <w:tab w:val="num" w:pos="1800"/>
        </w:tabs>
        <w:ind w:left="1800" w:hanging="360"/>
      </w:pPr>
      <w:rPr>
        <w:rFonts w:ascii="Times New Roman" w:hAnsi="Times New Roman" w:hint="default"/>
      </w:rPr>
    </w:lvl>
    <w:lvl w:ilvl="2" w:tplc="04020005" w:tentative="1">
      <w:start w:val="1"/>
      <w:numFmt w:val="bullet"/>
      <w:lvlText w:val=""/>
      <w:lvlJc w:val="left"/>
      <w:pPr>
        <w:tabs>
          <w:tab w:val="num" w:pos="2520"/>
        </w:tabs>
        <w:ind w:left="2520" w:hanging="360"/>
      </w:pPr>
      <w:rPr>
        <w:rFonts w:ascii="Wingdings" w:hAnsi="Wingdings" w:hint="default"/>
      </w:rPr>
    </w:lvl>
    <w:lvl w:ilvl="3" w:tplc="04020001" w:tentative="1">
      <w:start w:val="1"/>
      <w:numFmt w:val="bullet"/>
      <w:lvlText w:val=""/>
      <w:lvlJc w:val="left"/>
      <w:pPr>
        <w:tabs>
          <w:tab w:val="num" w:pos="3240"/>
        </w:tabs>
        <w:ind w:left="3240" w:hanging="360"/>
      </w:pPr>
      <w:rPr>
        <w:rFonts w:ascii="Symbol" w:hAnsi="Symbol" w:hint="default"/>
      </w:rPr>
    </w:lvl>
    <w:lvl w:ilvl="4" w:tplc="04020003" w:tentative="1">
      <w:start w:val="1"/>
      <w:numFmt w:val="bullet"/>
      <w:lvlText w:val="o"/>
      <w:lvlJc w:val="left"/>
      <w:pPr>
        <w:tabs>
          <w:tab w:val="num" w:pos="3960"/>
        </w:tabs>
        <w:ind w:left="3960" w:hanging="360"/>
      </w:pPr>
      <w:rPr>
        <w:rFonts w:ascii="Courier New" w:hAnsi="Courier New" w:cs="Courier New" w:hint="default"/>
      </w:rPr>
    </w:lvl>
    <w:lvl w:ilvl="5" w:tplc="04020005" w:tentative="1">
      <w:start w:val="1"/>
      <w:numFmt w:val="bullet"/>
      <w:lvlText w:val=""/>
      <w:lvlJc w:val="left"/>
      <w:pPr>
        <w:tabs>
          <w:tab w:val="num" w:pos="4680"/>
        </w:tabs>
        <w:ind w:left="4680" w:hanging="360"/>
      </w:pPr>
      <w:rPr>
        <w:rFonts w:ascii="Wingdings" w:hAnsi="Wingdings" w:hint="default"/>
      </w:rPr>
    </w:lvl>
    <w:lvl w:ilvl="6" w:tplc="04020001" w:tentative="1">
      <w:start w:val="1"/>
      <w:numFmt w:val="bullet"/>
      <w:lvlText w:val=""/>
      <w:lvlJc w:val="left"/>
      <w:pPr>
        <w:tabs>
          <w:tab w:val="num" w:pos="5400"/>
        </w:tabs>
        <w:ind w:left="5400" w:hanging="360"/>
      </w:pPr>
      <w:rPr>
        <w:rFonts w:ascii="Symbol" w:hAnsi="Symbol" w:hint="default"/>
      </w:rPr>
    </w:lvl>
    <w:lvl w:ilvl="7" w:tplc="04020003" w:tentative="1">
      <w:start w:val="1"/>
      <w:numFmt w:val="bullet"/>
      <w:lvlText w:val="o"/>
      <w:lvlJc w:val="left"/>
      <w:pPr>
        <w:tabs>
          <w:tab w:val="num" w:pos="6120"/>
        </w:tabs>
        <w:ind w:left="6120" w:hanging="360"/>
      </w:pPr>
      <w:rPr>
        <w:rFonts w:ascii="Courier New" w:hAnsi="Courier New" w:cs="Courier New" w:hint="default"/>
      </w:rPr>
    </w:lvl>
    <w:lvl w:ilvl="8" w:tplc="04020005" w:tentative="1">
      <w:start w:val="1"/>
      <w:numFmt w:val="bullet"/>
      <w:lvlText w:val=""/>
      <w:lvlJc w:val="left"/>
      <w:pPr>
        <w:tabs>
          <w:tab w:val="num" w:pos="6840"/>
        </w:tabs>
        <w:ind w:left="6840" w:hanging="360"/>
      </w:pPr>
      <w:rPr>
        <w:rFonts w:ascii="Wingdings" w:hAnsi="Wingdings" w:hint="default"/>
      </w:rPr>
    </w:lvl>
  </w:abstractNum>
  <w:abstractNum w:abstractNumId="169" w15:restartNumberingAfterBreak="0">
    <w:nsid w:val="6DC44D5C"/>
    <w:multiLevelType w:val="hybridMultilevel"/>
    <w:tmpl w:val="A2B0C44C"/>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70" w15:restartNumberingAfterBreak="0">
    <w:nsid w:val="6E1B61D0"/>
    <w:multiLevelType w:val="hybridMultilevel"/>
    <w:tmpl w:val="2A8C86C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71" w15:restartNumberingAfterBreak="0">
    <w:nsid w:val="6E446E02"/>
    <w:multiLevelType w:val="hybridMultilevel"/>
    <w:tmpl w:val="D35A9BDC"/>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72" w15:restartNumberingAfterBreak="0">
    <w:nsid w:val="6EA6373B"/>
    <w:multiLevelType w:val="hybridMultilevel"/>
    <w:tmpl w:val="38684650"/>
    <w:lvl w:ilvl="0" w:tplc="79A41C96">
      <w:start w:val="1"/>
      <w:numFmt w:val="decimal"/>
      <w:lvlText w:val="%1."/>
      <w:lvlJc w:val="left"/>
      <w:pPr>
        <w:ind w:left="1069" w:hanging="360"/>
      </w:pPr>
      <w:rPr>
        <w:rFonts w:hint="default"/>
      </w:rPr>
    </w:lvl>
    <w:lvl w:ilvl="1" w:tplc="04020019" w:tentative="1">
      <w:start w:val="1"/>
      <w:numFmt w:val="lowerLetter"/>
      <w:lvlText w:val="%2."/>
      <w:lvlJc w:val="left"/>
      <w:pPr>
        <w:ind w:left="1789" w:hanging="360"/>
      </w:pPr>
    </w:lvl>
    <w:lvl w:ilvl="2" w:tplc="0402001B" w:tentative="1">
      <w:start w:val="1"/>
      <w:numFmt w:val="lowerRoman"/>
      <w:lvlText w:val="%3."/>
      <w:lvlJc w:val="right"/>
      <w:pPr>
        <w:ind w:left="2509" w:hanging="180"/>
      </w:pPr>
    </w:lvl>
    <w:lvl w:ilvl="3" w:tplc="0402000F" w:tentative="1">
      <w:start w:val="1"/>
      <w:numFmt w:val="decimal"/>
      <w:lvlText w:val="%4."/>
      <w:lvlJc w:val="left"/>
      <w:pPr>
        <w:ind w:left="3229" w:hanging="360"/>
      </w:pPr>
    </w:lvl>
    <w:lvl w:ilvl="4" w:tplc="04020019" w:tentative="1">
      <w:start w:val="1"/>
      <w:numFmt w:val="lowerLetter"/>
      <w:lvlText w:val="%5."/>
      <w:lvlJc w:val="left"/>
      <w:pPr>
        <w:ind w:left="3949" w:hanging="360"/>
      </w:pPr>
    </w:lvl>
    <w:lvl w:ilvl="5" w:tplc="0402001B" w:tentative="1">
      <w:start w:val="1"/>
      <w:numFmt w:val="lowerRoman"/>
      <w:lvlText w:val="%6."/>
      <w:lvlJc w:val="right"/>
      <w:pPr>
        <w:ind w:left="4669" w:hanging="180"/>
      </w:pPr>
    </w:lvl>
    <w:lvl w:ilvl="6" w:tplc="0402000F" w:tentative="1">
      <w:start w:val="1"/>
      <w:numFmt w:val="decimal"/>
      <w:lvlText w:val="%7."/>
      <w:lvlJc w:val="left"/>
      <w:pPr>
        <w:ind w:left="5389" w:hanging="360"/>
      </w:pPr>
    </w:lvl>
    <w:lvl w:ilvl="7" w:tplc="04020019" w:tentative="1">
      <w:start w:val="1"/>
      <w:numFmt w:val="lowerLetter"/>
      <w:lvlText w:val="%8."/>
      <w:lvlJc w:val="left"/>
      <w:pPr>
        <w:ind w:left="6109" w:hanging="360"/>
      </w:pPr>
    </w:lvl>
    <w:lvl w:ilvl="8" w:tplc="0402001B" w:tentative="1">
      <w:start w:val="1"/>
      <w:numFmt w:val="lowerRoman"/>
      <w:lvlText w:val="%9."/>
      <w:lvlJc w:val="right"/>
      <w:pPr>
        <w:ind w:left="6829" w:hanging="180"/>
      </w:pPr>
    </w:lvl>
  </w:abstractNum>
  <w:abstractNum w:abstractNumId="173" w15:restartNumberingAfterBreak="0">
    <w:nsid w:val="71023398"/>
    <w:multiLevelType w:val="hybridMultilevel"/>
    <w:tmpl w:val="CD10752A"/>
    <w:lvl w:ilvl="0" w:tplc="41DA9518">
      <w:start w:val="1"/>
      <w:numFmt w:val="decimal"/>
      <w:lvlText w:val="%1."/>
      <w:lvlJc w:val="left"/>
      <w:pPr>
        <w:ind w:left="720" w:hanging="360"/>
      </w:pPr>
      <w:rPr>
        <w:b w:val="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74" w15:restartNumberingAfterBreak="0">
    <w:nsid w:val="71337DF4"/>
    <w:multiLevelType w:val="hybridMultilevel"/>
    <w:tmpl w:val="F8C6807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75" w15:restartNumberingAfterBreak="0">
    <w:nsid w:val="71B045C7"/>
    <w:multiLevelType w:val="hybridMultilevel"/>
    <w:tmpl w:val="0D40D144"/>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76" w15:restartNumberingAfterBreak="0">
    <w:nsid w:val="71F10C60"/>
    <w:multiLevelType w:val="hybridMultilevel"/>
    <w:tmpl w:val="ACA6F406"/>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77" w15:restartNumberingAfterBreak="0">
    <w:nsid w:val="72591F83"/>
    <w:multiLevelType w:val="hybridMultilevel"/>
    <w:tmpl w:val="4FF4D38E"/>
    <w:lvl w:ilvl="0" w:tplc="96DC0182">
      <w:start w:val="2"/>
      <w:numFmt w:val="decimal"/>
      <w:lvlText w:val="%1."/>
      <w:lvlJc w:val="left"/>
      <w:pPr>
        <w:tabs>
          <w:tab w:val="num" w:pos="1080"/>
        </w:tabs>
        <w:ind w:left="1080" w:hanging="360"/>
      </w:pPr>
    </w:lvl>
    <w:lvl w:ilvl="1" w:tplc="04090019">
      <w:start w:val="1"/>
      <w:numFmt w:val="lowerLetter"/>
      <w:lvlText w:val="%2."/>
      <w:lvlJc w:val="left"/>
      <w:pPr>
        <w:tabs>
          <w:tab w:val="num" w:pos="1800"/>
        </w:tabs>
        <w:ind w:left="1800" w:hanging="360"/>
      </w:pPr>
    </w:lvl>
    <w:lvl w:ilvl="2" w:tplc="0409001B">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lvl>
    <w:lvl w:ilvl="4" w:tplc="04090019">
      <w:start w:val="1"/>
      <w:numFmt w:val="lowerLetter"/>
      <w:lvlText w:val="%5."/>
      <w:lvlJc w:val="left"/>
      <w:pPr>
        <w:tabs>
          <w:tab w:val="num" w:pos="3960"/>
        </w:tabs>
        <w:ind w:left="3960" w:hanging="360"/>
      </w:pPr>
    </w:lvl>
    <w:lvl w:ilvl="5" w:tplc="0409001B">
      <w:start w:val="1"/>
      <w:numFmt w:val="lowerRoman"/>
      <w:lvlText w:val="%6."/>
      <w:lvlJc w:val="right"/>
      <w:pPr>
        <w:tabs>
          <w:tab w:val="num" w:pos="4680"/>
        </w:tabs>
        <w:ind w:left="4680" w:hanging="180"/>
      </w:pPr>
    </w:lvl>
    <w:lvl w:ilvl="6" w:tplc="0409000F">
      <w:start w:val="1"/>
      <w:numFmt w:val="decimal"/>
      <w:lvlText w:val="%7."/>
      <w:lvlJc w:val="left"/>
      <w:pPr>
        <w:tabs>
          <w:tab w:val="num" w:pos="5400"/>
        </w:tabs>
        <w:ind w:left="5400" w:hanging="360"/>
      </w:pPr>
    </w:lvl>
    <w:lvl w:ilvl="7" w:tplc="04090019">
      <w:start w:val="1"/>
      <w:numFmt w:val="lowerLetter"/>
      <w:lvlText w:val="%8."/>
      <w:lvlJc w:val="left"/>
      <w:pPr>
        <w:tabs>
          <w:tab w:val="num" w:pos="6120"/>
        </w:tabs>
        <w:ind w:left="6120" w:hanging="360"/>
      </w:pPr>
    </w:lvl>
    <w:lvl w:ilvl="8" w:tplc="0409001B">
      <w:start w:val="1"/>
      <w:numFmt w:val="lowerRoman"/>
      <w:lvlText w:val="%9."/>
      <w:lvlJc w:val="right"/>
      <w:pPr>
        <w:tabs>
          <w:tab w:val="num" w:pos="6840"/>
        </w:tabs>
        <w:ind w:left="6840" w:hanging="180"/>
      </w:pPr>
    </w:lvl>
  </w:abstractNum>
  <w:abstractNum w:abstractNumId="178" w15:restartNumberingAfterBreak="0">
    <w:nsid w:val="72894DB8"/>
    <w:multiLevelType w:val="hybridMultilevel"/>
    <w:tmpl w:val="8A72DBC2"/>
    <w:lvl w:ilvl="0" w:tplc="04020001">
      <w:start w:val="1"/>
      <w:numFmt w:val="bullet"/>
      <w:lvlText w:val=""/>
      <w:lvlJc w:val="left"/>
      <w:pPr>
        <w:tabs>
          <w:tab w:val="num" w:pos="1440"/>
        </w:tabs>
        <w:ind w:left="1440" w:hanging="360"/>
      </w:pPr>
      <w:rPr>
        <w:rFonts w:ascii="Symbol" w:hAnsi="Symbol" w:hint="default"/>
      </w:rPr>
    </w:lvl>
    <w:lvl w:ilvl="1" w:tplc="04020003" w:tentative="1">
      <w:start w:val="1"/>
      <w:numFmt w:val="bullet"/>
      <w:lvlText w:val="o"/>
      <w:lvlJc w:val="left"/>
      <w:pPr>
        <w:tabs>
          <w:tab w:val="num" w:pos="2160"/>
        </w:tabs>
        <w:ind w:left="2160" w:hanging="360"/>
      </w:pPr>
      <w:rPr>
        <w:rFonts w:ascii="Courier New" w:hAnsi="Courier New" w:hint="default"/>
      </w:rPr>
    </w:lvl>
    <w:lvl w:ilvl="2" w:tplc="04020005" w:tentative="1">
      <w:start w:val="1"/>
      <w:numFmt w:val="bullet"/>
      <w:lvlText w:val=""/>
      <w:lvlJc w:val="left"/>
      <w:pPr>
        <w:tabs>
          <w:tab w:val="num" w:pos="2880"/>
        </w:tabs>
        <w:ind w:left="2880" w:hanging="360"/>
      </w:pPr>
      <w:rPr>
        <w:rFonts w:ascii="Wingdings" w:hAnsi="Wingdings" w:hint="default"/>
      </w:rPr>
    </w:lvl>
    <w:lvl w:ilvl="3" w:tplc="04020001" w:tentative="1">
      <w:start w:val="1"/>
      <w:numFmt w:val="bullet"/>
      <w:lvlText w:val=""/>
      <w:lvlJc w:val="left"/>
      <w:pPr>
        <w:tabs>
          <w:tab w:val="num" w:pos="3600"/>
        </w:tabs>
        <w:ind w:left="3600" w:hanging="360"/>
      </w:pPr>
      <w:rPr>
        <w:rFonts w:ascii="Symbol" w:hAnsi="Symbol" w:hint="default"/>
      </w:rPr>
    </w:lvl>
    <w:lvl w:ilvl="4" w:tplc="04020003" w:tentative="1">
      <w:start w:val="1"/>
      <w:numFmt w:val="bullet"/>
      <w:lvlText w:val="o"/>
      <w:lvlJc w:val="left"/>
      <w:pPr>
        <w:tabs>
          <w:tab w:val="num" w:pos="4320"/>
        </w:tabs>
        <w:ind w:left="4320" w:hanging="360"/>
      </w:pPr>
      <w:rPr>
        <w:rFonts w:ascii="Courier New" w:hAnsi="Courier New" w:hint="default"/>
      </w:rPr>
    </w:lvl>
    <w:lvl w:ilvl="5" w:tplc="04020005" w:tentative="1">
      <w:start w:val="1"/>
      <w:numFmt w:val="bullet"/>
      <w:lvlText w:val=""/>
      <w:lvlJc w:val="left"/>
      <w:pPr>
        <w:tabs>
          <w:tab w:val="num" w:pos="5040"/>
        </w:tabs>
        <w:ind w:left="5040" w:hanging="360"/>
      </w:pPr>
      <w:rPr>
        <w:rFonts w:ascii="Wingdings" w:hAnsi="Wingdings" w:hint="default"/>
      </w:rPr>
    </w:lvl>
    <w:lvl w:ilvl="6" w:tplc="04020001" w:tentative="1">
      <w:start w:val="1"/>
      <w:numFmt w:val="bullet"/>
      <w:lvlText w:val=""/>
      <w:lvlJc w:val="left"/>
      <w:pPr>
        <w:tabs>
          <w:tab w:val="num" w:pos="5760"/>
        </w:tabs>
        <w:ind w:left="5760" w:hanging="360"/>
      </w:pPr>
      <w:rPr>
        <w:rFonts w:ascii="Symbol" w:hAnsi="Symbol" w:hint="default"/>
      </w:rPr>
    </w:lvl>
    <w:lvl w:ilvl="7" w:tplc="04020003" w:tentative="1">
      <w:start w:val="1"/>
      <w:numFmt w:val="bullet"/>
      <w:lvlText w:val="o"/>
      <w:lvlJc w:val="left"/>
      <w:pPr>
        <w:tabs>
          <w:tab w:val="num" w:pos="6480"/>
        </w:tabs>
        <w:ind w:left="6480" w:hanging="360"/>
      </w:pPr>
      <w:rPr>
        <w:rFonts w:ascii="Courier New" w:hAnsi="Courier New" w:hint="default"/>
      </w:rPr>
    </w:lvl>
    <w:lvl w:ilvl="8" w:tplc="04020005" w:tentative="1">
      <w:start w:val="1"/>
      <w:numFmt w:val="bullet"/>
      <w:lvlText w:val=""/>
      <w:lvlJc w:val="left"/>
      <w:pPr>
        <w:tabs>
          <w:tab w:val="num" w:pos="7200"/>
        </w:tabs>
        <w:ind w:left="7200" w:hanging="360"/>
      </w:pPr>
      <w:rPr>
        <w:rFonts w:ascii="Wingdings" w:hAnsi="Wingdings" w:hint="default"/>
      </w:rPr>
    </w:lvl>
  </w:abstractNum>
  <w:abstractNum w:abstractNumId="179" w15:restartNumberingAfterBreak="0">
    <w:nsid w:val="72AE4D66"/>
    <w:multiLevelType w:val="hybridMultilevel"/>
    <w:tmpl w:val="B01C8E7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80" w15:restartNumberingAfterBreak="0">
    <w:nsid w:val="72F573FB"/>
    <w:multiLevelType w:val="hybridMultilevel"/>
    <w:tmpl w:val="4E60316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81" w15:restartNumberingAfterBreak="0">
    <w:nsid w:val="740C39A1"/>
    <w:multiLevelType w:val="hybridMultilevel"/>
    <w:tmpl w:val="6A4EB6D2"/>
    <w:lvl w:ilvl="0" w:tplc="04020001">
      <w:start w:val="1"/>
      <w:numFmt w:val="bullet"/>
      <w:lvlText w:val=""/>
      <w:lvlJc w:val="left"/>
      <w:pPr>
        <w:tabs>
          <w:tab w:val="num" w:pos="720"/>
        </w:tabs>
        <w:ind w:left="720" w:hanging="360"/>
      </w:pPr>
      <w:rPr>
        <w:rFonts w:ascii="Symbol" w:hAnsi="Symbol" w:hint="default"/>
      </w:rPr>
    </w:lvl>
    <w:lvl w:ilvl="1" w:tplc="7C24D9CA" w:tentative="1">
      <w:start w:val="1"/>
      <w:numFmt w:val="bullet"/>
      <w:lvlText w:val="•"/>
      <w:lvlJc w:val="left"/>
      <w:pPr>
        <w:tabs>
          <w:tab w:val="num" w:pos="1440"/>
        </w:tabs>
        <w:ind w:left="1440" w:hanging="360"/>
      </w:pPr>
      <w:rPr>
        <w:rFonts w:ascii="Times New Roman" w:hAnsi="Times New Roman" w:hint="default"/>
      </w:rPr>
    </w:lvl>
    <w:lvl w:ilvl="2" w:tplc="BE6A896A" w:tentative="1">
      <w:start w:val="1"/>
      <w:numFmt w:val="bullet"/>
      <w:lvlText w:val="•"/>
      <w:lvlJc w:val="left"/>
      <w:pPr>
        <w:tabs>
          <w:tab w:val="num" w:pos="2160"/>
        </w:tabs>
        <w:ind w:left="2160" w:hanging="360"/>
      </w:pPr>
      <w:rPr>
        <w:rFonts w:ascii="Times New Roman" w:hAnsi="Times New Roman" w:hint="default"/>
      </w:rPr>
    </w:lvl>
    <w:lvl w:ilvl="3" w:tplc="0C08EA54" w:tentative="1">
      <w:start w:val="1"/>
      <w:numFmt w:val="bullet"/>
      <w:lvlText w:val="•"/>
      <w:lvlJc w:val="left"/>
      <w:pPr>
        <w:tabs>
          <w:tab w:val="num" w:pos="2880"/>
        </w:tabs>
        <w:ind w:left="2880" w:hanging="360"/>
      </w:pPr>
      <w:rPr>
        <w:rFonts w:ascii="Times New Roman" w:hAnsi="Times New Roman" w:hint="default"/>
      </w:rPr>
    </w:lvl>
    <w:lvl w:ilvl="4" w:tplc="444ECB34" w:tentative="1">
      <w:start w:val="1"/>
      <w:numFmt w:val="bullet"/>
      <w:lvlText w:val="•"/>
      <w:lvlJc w:val="left"/>
      <w:pPr>
        <w:tabs>
          <w:tab w:val="num" w:pos="3600"/>
        </w:tabs>
        <w:ind w:left="3600" w:hanging="360"/>
      </w:pPr>
      <w:rPr>
        <w:rFonts w:ascii="Times New Roman" w:hAnsi="Times New Roman" w:hint="default"/>
      </w:rPr>
    </w:lvl>
    <w:lvl w:ilvl="5" w:tplc="32DC9A76" w:tentative="1">
      <w:start w:val="1"/>
      <w:numFmt w:val="bullet"/>
      <w:lvlText w:val="•"/>
      <w:lvlJc w:val="left"/>
      <w:pPr>
        <w:tabs>
          <w:tab w:val="num" w:pos="4320"/>
        </w:tabs>
        <w:ind w:left="4320" w:hanging="360"/>
      </w:pPr>
      <w:rPr>
        <w:rFonts w:ascii="Times New Roman" w:hAnsi="Times New Roman" w:hint="default"/>
      </w:rPr>
    </w:lvl>
    <w:lvl w:ilvl="6" w:tplc="1EA2809A" w:tentative="1">
      <w:start w:val="1"/>
      <w:numFmt w:val="bullet"/>
      <w:lvlText w:val="•"/>
      <w:lvlJc w:val="left"/>
      <w:pPr>
        <w:tabs>
          <w:tab w:val="num" w:pos="5040"/>
        </w:tabs>
        <w:ind w:left="5040" w:hanging="360"/>
      </w:pPr>
      <w:rPr>
        <w:rFonts w:ascii="Times New Roman" w:hAnsi="Times New Roman" w:hint="default"/>
      </w:rPr>
    </w:lvl>
    <w:lvl w:ilvl="7" w:tplc="2B28E8CE" w:tentative="1">
      <w:start w:val="1"/>
      <w:numFmt w:val="bullet"/>
      <w:lvlText w:val="•"/>
      <w:lvlJc w:val="left"/>
      <w:pPr>
        <w:tabs>
          <w:tab w:val="num" w:pos="5760"/>
        </w:tabs>
        <w:ind w:left="5760" w:hanging="360"/>
      </w:pPr>
      <w:rPr>
        <w:rFonts w:ascii="Times New Roman" w:hAnsi="Times New Roman" w:hint="default"/>
      </w:rPr>
    </w:lvl>
    <w:lvl w:ilvl="8" w:tplc="DABA9AF8" w:tentative="1">
      <w:start w:val="1"/>
      <w:numFmt w:val="bullet"/>
      <w:lvlText w:val="•"/>
      <w:lvlJc w:val="left"/>
      <w:pPr>
        <w:tabs>
          <w:tab w:val="num" w:pos="6480"/>
        </w:tabs>
        <w:ind w:left="6480" w:hanging="360"/>
      </w:pPr>
      <w:rPr>
        <w:rFonts w:ascii="Times New Roman" w:hAnsi="Times New Roman" w:hint="default"/>
      </w:rPr>
    </w:lvl>
  </w:abstractNum>
  <w:abstractNum w:abstractNumId="182" w15:restartNumberingAfterBreak="0">
    <w:nsid w:val="746A66E9"/>
    <w:multiLevelType w:val="hybridMultilevel"/>
    <w:tmpl w:val="6CC2B31A"/>
    <w:lvl w:ilvl="0" w:tplc="04020001">
      <w:start w:val="1"/>
      <w:numFmt w:val="bullet"/>
      <w:lvlText w:val=""/>
      <w:lvlJc w:val="left"/>
      <w:pPr>
        <w:ind w:left="1428" w:hanging="360"/>
      </w:pPr>
      <w:rPr>
        <w:rFonts w:ascii="Symbol" w:hAnsi="Symbol" w:hint="default"/>
      </w:rPr>
    </w:lvl>
    <w:lvl w:ilvl="1" w:tplc="04020003" w:tentative="1">
      <w:start w:val="1"/>
      <w:numFmt w:val="bullet"/>
      <w:lvlText w:val="o"/>
      <w:lvlJc w:val="left"/>
      <w:pPr>
        <w:ind w:left="2148" w:hanging="360"/>
      </w:pPr>
      <w:rPr>
        <w:rFonts w:ascii="Courier New" w:hAnsi="Courier New" w:cs="Courier New" w:hint="default"/>
      </w:rPr>
    </w:lvl>
    <w:lvl w:ilvl="2" w:tplc="04020005" w:tentative="1">
      <w:start w:val="1"/>
      <w:numFmt w:val="bullet"/>
      <w:lvlText w:val=""/>
      <w:lvlJc w:val="left"/>
      <w:pPr>
        <w:ind w:left="2868" w:hanging="360"/>
      </w:pPr>
      <w:rPr>
        <w:rFonts w:ascii="Wingdings" w:hAnsi="Wingdings" w:hint="default"/>
      </w:rPr>
    </w:lvl>
    <w:lvl w:ilvl="3" w:tplc="04020001" w:tentative="1">
      <w:start w:val="1"/>
      <w:numFmt w:val="bullet"/>
      <w:lvlText w:val=""/>
      <w:lvlJc w:val="left"/>
      <w:pPr>
        <w:ind w:left="3588" w:hanging="360"/>
      </w:pPr>
      <w:rPr>
        <w:rFonts w:ascii="Symbol" w:hAnsi="Symbol" w:hint="default"/>
      </w:rPr>
    </w:lvl>
    <w:lvl w:ilvl="4" w:tplc="04020003" w:tentative="1">
      <w:start w:val="1"/>
      <w:numFmt w:val="bullet"/>
      <w:lvlText w:val="o"/>
      <w:lvlJc w:val="left"/>
      <w:pPr>
        <w:ind w:left="4308" w:hanging="360"/>
      </w:pPr>
      <w:rPr>
        <w:rFonts w:ascii="Courier New" w:hAnsi="Courier New" w:cs="Courier New" w:hint="default"/>
      </w:rPr>
    </w:lvl>
    <w:lvl w:ilvl="5" w:tplc="04020005" w:tentative="1">
      <w:start w:val="1"/>
      <w:numFmt w:val="bullet"/>
      <w:lvlText w:val=""/>
      <w:lvlJc w:val="left"/>
      <w:pPr>
        <w:ind w:left="5028" w:hanging="360"/>
      </w:pPr>
      <w:rPr>
        <w:rFonts w:ascii="Wingdings" w:hAnsi="Wingdings" w:hint="default"/>
      </w:rPr>
    </w:lvl>
    <w:lvl w:ilvl="6" w:tplc="04020001" w:tentative="1">
      <w:start w:val="1"/>
      <w:numFmt w:val="bullet"/>
      <w:lvlText w:val=""/>
      <w:lvlJc w:val="left"/>
      <w:pPr>
        <w:ind w:left="5748" w:hanging="360"/>
      </w:pPr>
      <w:rPr>
        <w:rFonts w:ascii="Symbol" w:hAnsi="Symbol" w:hint="default"/>
      </w:rPr>
    </w:lvl>
    <w:lvl w:ilvl="7" w:tplc="04020003" w:tentative="1">
      <w:start w:val="1"/>
      <w:numFmt w:val="bullet"/>
      <w:lvlText w:val="o"/>
      <w:lvlJc w:val="left"/>
      <w:pPr>
        <w:ind w:left="6468" w:hanging="360"/>
      </w:pPr>
      <w:rPr>
        <w:rFonts w:ascii="Courier New" w:hAnsi="Courier New" w:cs="Courier New" w:hint="default"/>
      </w:rPr>
    </w:lvl>
    <w:lvl w:ilvl="8" w:tplc="04020005" w:tentative="1">
      <w:start w:val="1"/>
      <w:numFmt w:val="bullet"/>
      <w:lvlText w:val=""/>
      <w:lvlJc w:val="left"/>
      <w:pPr>
        <w:ind w:left="7188" w:hanging="360"/>
      </w:pPr>
      <w:rPr>
        <w:rFonts w:ascii="Wingdings" w:hAnsi="Wingdings" w:hint="default"/>
      </w:rPr>
    </w:lvl>
  </w:abstractNum>
  <w:abstractNum w:abstractNumId="183" w15:restartNumberingAfterBreak="0">
    <w:nsid w:val="74AB1360"/>
    <w:multiLevelType w:val="hybridMultilevel"/>
    <w:tmpl w:val="E536C55E"/>
    <w:lvl w:ilvl="0" w:tplc="29A896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74B17BB6"/>
    <w:multiLevelType w:val="hybridMultilevel"/>
    <w:tmpl w:val="72C69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76590E4F"/>
    <w:multiLevelType w:val="hybridMultilevel"/>
    <w:tmpl w:val="1910E39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86" w15:restartNumberingAfterBreak="0">
    <w:nsid w:val="77746211"/>
    <w:multiLevelType w:val="hybridMultilevel"/>
    <w:tmpl w:val="D128686E"/>
    <w:lvl w:ilvl="0" w:tplc="04020001">
      <w:start w:val="1"/>
      <w:numFmt w:val="bullet"/>
      <w:lvlText w:val=""/>
      <w:lvlJc w:val="left"/>
      <w:pPr>
        <w:tabs>
          <w:tab w:val="num" w:pos="720"/>
        </w:tabs>
        <w:ind w:left="720" w:hanging="360"/>
      </w:pPr>
      <w:rPr>
        <w:rFonts w:ascii="Symbol" w:hAnsi="Symbol" w:hint="default"/>
      </w:rPr>
    </w:lvl>
    <w:lvl w:ilvl="1" w:tplc="040B0003" w:tentative="1">
      <w:start w:val="1"/>
      <w:numFmt w:val="bullet"/>
      <w:lvlText w:val="o"/>
      <w:lvlJc w:val="left"/>
      <w:pPr>
        <w:tabs>
          <w:tab w:val="num" w:pos="1440"/>
        </w:tabs>
        <w:ind w:left="1440" w:hanging="360"/>
      </w:pPr>
      <w:rPr>
        <w:rFonts w:ascii="Courier New" w:hAnsi="Courier New" w:cs="Courier New" w:hint="default"/>
      </w:rPr>
    </w:lvl>
    <w:lvl w:ilvl="2" w:tplc="040B0005" w:tentative="1">
      <w:start w:val="1"/>
      <w:numFmt w:val="bullet"/>
      <w:lvlText w:val=""/>
      <w:lvlJc w:val="left"/>
      <w:pPr>
        <w:tabs>
          <w:tab w:val="num" w:pos="2160"/>
        </w:tabs>
        <w:ind w:left="2160" w:hanging="360"/>
      </w:pPr>
      <w:rPr>
        <w:rFonts w:ascii="Wingdings" w:hAnsi="Wingdings" w:cs="Wingdings" w:hint="default"/>
      </w:rPr>
    </w:lvl>
    <w:lvl w:ilvl="3" w:tplc="040B0001" w:tentative="1">
      <w:start w:val="1"/>
      <w:numFmt w:val="bullet"/>
      <w:lvlText w:val=""/>
      <w:lvlJc w:val="left"/>
      <w:pPr>
        <w:tabs>
          <w:tab w:val="num" w:pos="2880"/>
        </w:tabs>
        <w:ind w:left="2880" w:hanging="360"/>
      </w:pPr>
      <w:rPr>
        <w:rFonts w:ascii="Symbol" w:hAnsi="Symbol" w:cs="Symbol" w:hint="default"/>
      </w:rPr>
    </w:lvl>
    <w:lvl w:ilvl="4" w:tplc="040B0003" w:tentative="1">
      <w:start w:val="1"/>
      <w:numFmt w:val="bullet"/>
      <w:lvlText w:val="o"/>
      <w:lvlJc w:val="left"/>
      <w:pPr>
        <w:tabs>
          <w:tab w:val="num" w:pos="3600"/>
        </w:tabs>
        <w:ind w:left="3600" w:hanging="360"/>
      </w:pPr>
      <w:rPr>
        <w:rFonts w:ascii="Courier New" w:hAnsi="Courier New" w:cs="Courier New" w:hint="default"/>
      </w:rPr>
    </w:lvl>
    <w:lvl w:ilvl="5" w:tplc="040B0005" w:tentative="1">
      <w:start w:val="1"/>
      <w:numFmt w:val="bullet"/>
      <w:lvlText w:val=""/>
      <w:lvlJc w:val="left"/>
      <w:pPr>
        <w:tabs>
          <w:tab w:val="num" w:pos="4320"/>
        </w:tabs>
        <w:ind w:left="4320" w:hanging="360"/>
      </w:pPr>
      <w:rPr>
        <w:rFonts w:ascii="Wingdings" w:hAnsi="Wingdings" w:cs="Wingdings" w:hint="default"/>
      </w:rPr>
    </w:lvl>
    <w:lvl w:ilvl="6" w:tplc="040B0001" w:tentative="1">
      <w:start w:val="1"/>
      <w:numFmt w:val="bullet"/>
      <w:lvlText w:val=""/>
      <w:lvlJc w:val="left"/>
      <w:pPr>
        <w:tabs>
          <w:tab w:val="num" w:pos="5040"/>
        </w:tabs>
        <w:ind w:left="5040" w:hanging="360"/>
      </w:pPr>
      <w:rPr>
        <w:rFonts w:ascii="Symbol" w:hAnsi="Symbol" w:cs="Symbol" w:hint="default"/>
      </w:rPr>
    </w:lvl>
    <w:lvl w:ilvl="7" w:tplc="040B0003" w:tentative="1">
      <w:start w:val="1"/>
      <w:numFmt w:val="bullet"/>
      <w:lvlText w:val="o"/>
      <w:lvlJc w:val="left"/>
      <w:pPr>
        <w:tabs>
          <w:tab w:val="num" w:pos="5760"/>
        </w:tabs>
        <w:ind w:left="5760" w:hanging="360"/>
      </w:pPr>
      <w:rPr>
        <w:rFonts w:ascii="Courier New" w:hAnsi="Courier New" w:cs="Courier New" w:hint="default"/>
      </w:rPr>
    </w:lvl>
    <w:lvl w:ilvl="8" w:tplc="040B0005" w:tentative="1">
      <w:start w:val="1"/>
      <w:numFmt w:val="bullet"/>
      <w:lvlText w:val=""/>
      <w:lvlJc w:val="left"/>
      <w:pPr>
        <w:tabs>
          <w:tab w:val="num" w:pos="6480"/>
        </w:tabs>
        <w:ind w:left="6480" w:hanging="360"/>
      </w:pPr>
      <w:rPr>
        <w:rFonts w:ascii="Wingdings" w:hAnsi="Wingdings" w:cs="Wingdings" w:hint="default"/>
      </w:rPr>
    </w:lvl>
  </w:abstractNum>
  <w:abstractNum w:abstractNumId="187" w15:restartNumberingAfterBreak="0">
    <w:nsid w:val="77930952"/>
    <w:multiLevelType w:val="hybridMultilevel"/>
    <w:tmpl w:val="92404C94"/>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88" w15:restartNumberingAfterBreak="0">
    <w:nsid w:val="77F5529E"/>
    <w:multiLevelType w:val="hybridMultilevel"/>
    <w:tmpl w:val="C4D2296A"/>
    <w:lvl w:ilvl="0" w:tplc="04020001">
      <w:start w:val="1"/>
      <w:numFmt w:val="bullet"/>
      <w:lvlText w:val=""/>
      <w:lvlJc w:val="left"/>
      <w:pPr>
        <w:tabs>
          <w:tab w:val="num" w:pos="360"/>
        </w:tabs>
        <w:ind w:left="360" w:hanging="360"/>
      </w:pPr>
      <w:rPr>
        <w:rFonts w:ascii="Symbol" w:hAnsi="Symbol" w:hint="default"/>
      </w:rPr>
    </w:lvl>
    <w:lvl w:ilvl="1" w:tplc="1A964668">
      <w:start w:val="1"/>
      <w:numFmt w:val="bullet"/>
      <w:lvlText w:val="•"/>
      <w:lvlJc w:val="left"/>
      <w:pPr>
        <w:tabs>
          <w:tab w:val="num" w:pos="360"/>
        </w:tabs>
        <w:ind w:left="360" w:hanging="360"/>
      </w:pPr>
      <w:rPr>
        <w:rFonts w:ascii="Times New Roman" w:hAnsi="Times New Roman" w:hint="default"/>
      </w:rPr>
    </w:lvl>
    <w:lvl w:ilvl="2" w:tplc="04020005">
      <w:start w:val="1"/>
      <w:numFmt w:val="bullet"/>
      <w:lvlText w:val=""/>
      <w:lvlJc w:val="left"/>
      <w:pPr>
        <w:tabs>
          <w:tab w:val="num" w:pos="1800"/>
        </w:tabs>
        <w:ind w:left="1800" w:hanging="360"/>
      </w:pPr>
      <w:rPr>
        <w:rFonts w:ascii="Wingdings" w:hAnsi="Wingdings" w:hint="default"/>
      </w:rPr>
    </w:lvl>
    <w:lvl w:ilvl="3" w:tplc="04020001">
      <w:start w:val="1"/>
      <w:numFmt w:val="bullet"/>
      <w:lvlText w:val=""/>
      <w:lvlJc w:val="left"/>
      <w:pPr>
        <w:tabs>
          <w:tab w:val="num" w:pos="2520"/>
        </w:tabs>
        <w:ind w:left="2520" w:hanging="360"/>
      </w:pPr>
      <w:rPr>
        <w:rFonts w:ascii="Symbol" w:hAnsi="Symbol" w:hint="default"/>
      </w:rPr>
    </w:lvl>
    <w:lvl w:ilvl="4" w:tplc="04020003">
      <w:start w:val="1"/>
      <w:numFmt w:val="bullet"/>
      <w:lvlText w:val="o"/>
      <w:lvlJc w:val="left"/>
      <w:pPr>
        <w:tabs>
          <w:tab w:val="num" w:pos="3240"/>
        </w:tabs>
        <w:ind w:left="3240" w:hanging="360"/>
      </w:pPr>
      <w:rPr>
        <w:rFonts w:ascii="Courier New" w:hAnsi="Courier New" w:cs="Courier New" w:hint="default"/>
      </w:rPr>
    </w:lvl>
    <w:lvl w:ilvl="5" w:tplc="04020005">
      <w:start w:val="1"/>
      <w:numFmt w:val="bullet"/>
      <w:lvlText w:val=""/>
      <w:lvlJc w:val="left"/>
      <w:pPr>
        <w:tabs>
          <w:tab w:val="num" w:pos="3960"/>
        </w:tabs>
        <w:ind w:left="3960" w:hanging="360"/>
      </w:pPr>
      <w:rPr>
        <w:rFonts w:ascii="Wingdings" w:hAnsi="Wingdings" w:hint="default"/>
      </w:rPr>
    </w:lvl>
    <w:lvl w:ilvl="6" w:tplc="04020001">
      <w:start w:val="1"/>
      <w:numFmt w:val="bullet"/>
      <w:lvlText w:val=""/>
      <w:lvlJc w:val="left"/>
      <w:pPr>
        <w:tabs>
          <w:tab w:val="num" w:pos="4680"/>
        </w:tabs>
        <w:ind w:left="4680" w:hanging="360"/>
      </w:pPr>
      <w:rPr>
        <w:rFonts w:ascii="Symbol" w:hAnsi="Symbol" w:hint="default"/>
      </w:rPr>
    </w:lvl>
    <w:lvl w:ilvl="7" w:tplc="04020003">
      <w:start w:val="1"/>
      <w:numFmt w:val="bullet"/>
      <w:lvlText w:val="o"/>
      <w:lvlJc w:val="left"/>
      <w:pPr>
        <w:tabs>
          <w:tab w:val="num" w:pos="5400"/>
        </w:tabs>
        <w:ind w:left="5400" w:hanging="360"/>
      </w:pPr>
      <w:rPr>
        <w:rFonts w:ascii="Courier New" w:hAnsi="Courier New" w:cs="Courier New" w:hint="default"/>
      </w:rPr>
    </w:lvl>
    <w:lvl w:ilvl="8" w:tplc="04020005">
      <w:start w:val="1"/>
      <w:numFmt w:val="bullet"/>
      <w:lvlText w:val=""/>
      <w:lvlJc w:val="left"/>
      <w:pPr>
        <w:tabs>
          <w:tab w:val="num" w:pos="6120"/>
        </w:tabs>
        <w:ind w:left="6120" w:hanging="360"/>
      </w:pPr>
      <w:rPr>
        <w:rFonts w:ascii="Wingdings" w:hAnsi="Wingdings" w:hint="default"/>
      </w:rPr>
    </w:lvl>
  </w:abstractNum>
  <w:abstractNum w:abstractNumId="189" w15:restartNumberingAfterBreak="0">
    <w:nsid w:val="79B27AF6"/>
    <w:multiLevelType w:val="hybridMultilevel"/>
    <w:tmpl w:val="97448C10"/>
    <w:lvl w:ilvl="0" w:tplc="7D2C9214">
      <w:start w:val="1"/>
      <w:numFmt w:val="decimal"/>
      <w:lvlText w:val="%1."/>
      <w:lvlJc w:val="left"/>
      <w:pPr>
        <w:ind w:left="1069" w:hanging="360"/>
      </w:pPr>
      <w:rPr>
        <w:rFonts w:hint="default"/>
        <w:i w:val="0"/>
      </w:rPr>
    </w:lvl>
    <w:lvl w:ilvl="1" w:tplc="04020019" w:tentative="1">
      <w:start w:val="1"/>
      <w:numFmt w:val="lowerLetter"/>
      <w:lvlText w:val="%2."/>
      <w:lvlJc w:val="left"/>
      <w:pPr>
        <w:ind w:left="1789" w:hanging="360"/>
      </w:pPr>
    </w:lvl>
    <w:lvl w:ilvl="2" w:tplc="0402001B" w:tentative="1">
      <w:start w:val="1"/>
      <w:numFmt w:val="lowerRoman"/>
      <w:lvlText w:val="%3."/>
      <w:lvlJc w:val="right"/>
      <w:pPr>
        <w:ind w:left="2509" w:hanging="180"/>
      </w:pPr>
    </w:lvl>
    <w:lvl w:ilvl="3" w:tplc="0402000F" w:tentative="1">
      <w:start w:val="1"/>
      <w:numFmt w:val="decimal"/>
      <w:lvlText w:val="%4."/>
      <w:lvlJc w:val="left"/>
      <w:pPr>
        <w:ind w:left="3229" w:hanging="360"/>
      </w:pPr>
    </w:lvl>
    <w:lvl w:ilvl="4" w:tplc="04020019" w:tentative="1">
      <w:start w:val="1"/>
      <w:numFmt w:val="lowerLetter"/>
      <w:lvlText w:val="%5."/>
      <w:lvlJc w:val="left"/>
      <w:pPr>
        <w:ind w:left="3949" w:hanging="360"/>
      </w:pPr>
    </w:lvl>
    <w:lvl w:ilvl="5" w:tplc="0402001B" w:tentative="1">
      <w:start w:val="1"/>
      <w:numFmt w:val="lowerRoman"/>
      <w:lvlText w:val="%6."/>
      <w:lvlJc w:val="right"/>
      <w:pPr>
        <w:ind w:left="4669" w:hanging="180"/>
      </w:pPr>
    </w:lvl>
    <w:lvl w:ilvl="6" w:tplc="0402000F" w:tentative="1">
      <w:start w:val="1"/>
      <w:numFmt w:val="decimal"/>
      <w:lvlText w:val="%7."/>
      <w:lvlJc w:val="left"/>
      <w:pPr>
        <w:ind w:left="5389" w:hanging="360"/>
      </w:pPr>
    </w:lvl>
    <w:lvl w:ilvl="7" w:tplc="04020019" w:tentative="1">
      <w:start w:val="1"/>
      <w:numFmt w:val="lowerLetter"/>
      <w:lvlText w:val="%8."/>
      <w:lvlJc w:val="left"/>
      <w:pPr>
        <w:ind w:left="6109" w:hanging="360"/>
      </w:pPr>
    </w:lvl>
    <w:lvl w:ilvl="8" w:tplc="0402001B" w:tentative="1">
      <w:start w:val="1"/>
      <w:numFmt w:val="lowerRoman"/>
      <w:lvlText w:val="%9."/>
      <w:lvlJc w:val="right"/>
      <w:pPr>
        <w:ind w:left="6829" w:hanging="180"/>
      </w:pPr>
    </w:lvl>
  </w:abstractNum>
  <w:abstractNum w:abstractNumId="190" w15:restartNumberingAfterBreak="0">
    <w:nsid w:val="79BF65F4"/>
    <w:multiLevelType w:val="hybridMultilevel"/>
    <w:tmpl w:val="986CD406"/>
    <w:lvl w:ilvl="0" w:tplc="04020001">
      <w:start w:val="1"/>
      <w:numFmt w:val="bullet"/>
      <w:lvlText w:val=""/>
      <w:lvlJc w:val="left"/>
      <w:pPr>
        <w:ind w:left="1069" w:hanging="360"/>
      </w:pPr>
      <w:rPr>
        <w:rFonts w:ascii="Symbol" w:hAnsi="Symbol" w:hint="default"/>
      </w:rPr>
    </w:lvl>
    <w:lvl w:ilvl="1" w:tplc="04020003">
      <w:start w:val="1"/>
      <w:numFmt w:val="bullet"/>
      <w:lvlText w:val="o"/>
      <w:lvlJc w:val="left"/>
      <w:pPr>
        <w:ind w:left="1789" w:hanging="360"/>
      </w:pPr>
      <w:rPr>
        <w:rFonts w:ascii="Courier New" w:hAnsi="Courier New" w:cs="Courier New" w:hint="default"/>
      </w:rPr>
    </w:lvl>
    <w:lvl w:ilvl="2" w:tplc="04020005">
      <w:start w:val="1"/>
      <w:numFmt w:val="bullet"/>
      <w:lvlText w:val=""/>
      <w:lvlJc w:val="left"/>
      <w:pPr>
        <w:ind w:left="2509" w:hanging="360"/>
      </w:pPr>
      <w:rPr>
        <w:rFonts w:ascii="Wingdings" w:hAnsi="Wingdings" w:hint="default"/>
      </w:rPr>
    </w:lvl>
    <w:lvl w:ilvl="3" w:tplc="04020001">
      <w:start w:val="1"/>
      <w:numFmt w:val="bullet"/>
      <w:lvlText w:val=""/>
      <w:lvlJc w:val="left"/>
      <w:pPr>
        <w:ind w:left="3229" w:hanging="360"/>
      </w:pPr>
      <w:rPr>
        <w:rFonts w:ascii="Symbol" w:hAnsi="Symbol" w:hint="default"/>
      </w:rPr>
    </w:lvl>
    <w:lvl w:ilvl="4" w:tplc="04020003">
      <w:start w:val="1"/>
      <w:numFmt w:val="bullet"/>
      <w:lvlText w:val="o"/>
      <w:lvlJc w:val="left"/>
      <w:pPr>
        <w:ind w:left="3949" w:hanging="360"/>
      </w:pPr>
      <w:rPr>
        <w:rFonts w:ascii="Courier New" w:hAnsi="Courier New" w:cs="Courier New" w:hint="default"/>
      </w:rPr>
    </w:lvl>
    <w:lvl w:ilvl="5" w:tplc="04020005">
      <w:start w:val="1"/>
      <w:numFmt w:val="bullet"/>
      <w:lvlText w:val=""/>
      <w:lvlJc w:val="left"/>
      <w:pPr>
        <w:ind w:left="4669" w:hanging="360"/>
      </w:pPr>
      <w:rPr>
        <w:rFonts w:ascii="Wingdings" w:hAnsi="Wingdings" w:hint="default"/>
      </w:rPr>
    </w:lvl>
    <w:lvl w:ilvl="6" w:tplc="04020001">
      <w:start w:val="1"/>
      <w:numFmt w:val="bullet"/>
      <w:lvlText w:val=""/>
      <w:lvlJc w:val="left"/>
      <w:pPr>
        <w:ind w:left="5389" w:hanging="360"/>
      </w:pPr>
      <w:rPr>
        <w:rFonts w:ascii="Symbol" w:hAnsi="Symbol" w:hint="default"/>
      </w:rPr>
    </w:lvl>
    <w:lvl w:ilvl="7" w:tplc="04020003">
      <w:start w:val="1"/>
      <w:numFmt w:val="bullet"/>
      <w:lvlText w:val="o"/>
      <w:lvlJc w:val="left"/>
      <w:pPr>
        <w:ind w:left="6109" w:hanging="360"/>
      </w:pPr>
      <w:rPr>
        <w:rFonts w:ascii="Courier New" w:hAnsi="Courier New" w:cs="Courier New" w:hint="default"/>
      </w:rPr>
    </w:lvl>
    <w:lvl w:ilvl="8" w:tplc="04020005">
      <w:start w:val="1"/>
      <w:numFmt w:val="bullet"/>
      <w:lvlText w:val=""/>
      <w:lvlJc w:val="left"/>
      <w:pPr>
        <w:ind w:left="6829" w:hanging="360"/>
      </w:pPr>
      <w:rPr>
        <w:rFonts w:ascii="Wingdings" w:hAnsi="Wingdings" w:hint="default"/>
      </w:rPr>
    </w:lvl>
  </w:abstractNum>
  <w:abstractNum w:abstractNumId="191" w15:restartNumberingAfterBreak="0">
    <w:nsid w:val="79C415ED"/>
    <w:multiLevelType w:val="hybridMultilevel"/>
    <w:tmpl w:val="A5FE935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92" w15:restartNumberingAfterBreak="0">
    <w:nsid w:val="79CC6A9B"/>
    <w:multiLevelType w:val="hybridMultilevel"/>
    <w:tmpl w:val="9142F414"/>
    <w:lvl w:ilvl="0" w:tplc="04020001">
      <w:start w:val="1"/>
      <w:numFmt w:val="bullet"/>
      <w:lvlText w:val=""/>
      <w:lvlJc w:val="left"/>
      <w:pPr>
        <w:ind w:left="1426" w:hanging="360"/>
      </w:pPr>
      <w:rPr>
        <w:rFonts w:ascii="Symbol" w:hAnsi="Symbol" w:hint="default"/>
      </w:rPr>
    </w:lvl>
    <w:lvl w:ilvl="1" w:tplc="04020003" w:tentative="1">
      <w:start w:val="1"/>
      <w:numFmt w:val="bullet"/>
      <w:lvlText w:val="o"/>
      <w:lvlJc w:val="left"/>
      <w:pPr>
        <w:ind w:left="2146" w:hanging="360"/>
      </w:pPr>
      <w:rPr>
        <w:rFonts w:ascii="Courier New" w:hAnsi="Courier New" w:cs="Courier New" w:hint="default"/>
      </w:rPr>
    </w:lvl>
    <w:lvl w:ilvl="2" w:tplc="04020005" w:tentative="1">
      <w:start w:val="1"/>
      <w:numFmt w:val="bullet"/>
      <w:lvlText w:val=""/>
      <w:lvlJc w:val="left"/>
      <w:pPr>
        <w:ind w:left="2866" w:hanging="360"/>
      </w:pPr>
      <w:rPr>
        <w:rFonts w:ascii="Wingdings" w:hAnsi="Wingdings" w:hint="default"/>
      </w:rPr>
    </w:lvl>
    <w:lvl w:ilvl="3" w:tplc="04020001" w:tentative="1">
      <w:start w:val="1"/>
      <w:numFmt w:val="bullet"/>
      <w:lvlText w:val=""/>
      <w:lvlJc w:val="left"/>
      <w:pPr>
        <w:ind w:left="3586" w:hanging="360"/>
      </w:pPr>
      <w:rPr>
        <w:rFonts w:ascii="Symbol" w:hAnsi="Symbol" w:hint="default"/>
      </w:rPr>
    </w:lvl>
    <w:lvl w:ilvl="4" w:tplc="04020003" w:tentative="1">
      <w:start w:val="1"/>
      <w:numFmt w:val="bullet"/>
      <w:lvlText w:val="o"/>
      <w:lvlJc w:val="left"/>
      <w:pPr>
        <w:ind w:left="4306" w:hanging="360"/>
      </w:pPr>
      <w:rPr>
        <w:rFonts w:ascii="Courier New" w:hAnsi="Courier New" w:cs="Courier New" w:hint="default"/>
      </w:rPr>
    </w:lvl>
    <w:lvl w:ilvl="5" w:tplc="04020005" w:tentative="1">
      <w:start w:val="1"/>
      <w:numFmt w:val="bullet"/>
      <w:lvlText w:val=""/>
      <w:lvlJc w:val="left"/>
      <w:pPr>
        <w:ind w:left="5026" w:hanging="360"/>
      </w:pPr>
      <w:rPr>
        <w:rFonts w:ascii="Wingdings" w:hAnsi="Wingdings" w:hint="default"/>
      </w:rPr>
    </w:lvl>
    <w:lvl w:ilvl="6" w:tplc="04020001" w:tentative="1">
      <w:start w:val="1"/>
      <w:numFmt w:val="bullet"/>
      <w:lvlText w:val=""/>
      <w:lvlJc w:val="left"/>
      <w:pPr>
        <w:ind w:left="5746" w:hanging="360"/>
      </w:pPr>
      <w:rPr>
        <w:rFonts w:ascii="Symbol" w:hAnsi="Symbol" w:hint="default"/>
      </w:rPr>
    </w:lvl>
    <w:lvl w:ilvl="7" w:tplc="04020003" w:tentative="1">
      <w:start w:val="1"/>
      <w:numFmt w:val="bullet"/>
      <w:lvlText w:val="o"/>
      <w:lvlJc w:val="left"/>
      <w:pPr>
        <w:ind w:left="6466" w:hanging="360"/>
      </w:pPr>
      <w:rPr>
        <w:rFonts w:ascii="Courier New" w:hAnsi="Courier New" w:cs="Courier New" w:hint="default"/>
      </w:rPr>
    </w:lvl>
    <w:lvl w:ilvl="8" w:tplc="04020005" w:tentative="1">
      <w:start w:val="1"/>
      <w:numFmt w:val="bullet"/>
      <w:lvlText w:val=""/>
      <w:lvlJc w:val="left"/>
      <w:pPr>
        <w:ind w:left="7186" w:hanging="360"/>
      </w:pPr>
      <w:rPr>
        <w:rFonts w:ascii="Wingdings" w:hAnsi="Wingdings" w:hint="default"/>
      </w:rPr>
    </w:lvl>
  </w:abstractNum>
  <w:abstractNum w:abstractNumId="193" w15:restartNumberingAfterBreak="0">
    <w:nsid w:val="7C6B60F2"/>
    <w:multiLevelType w:val="hybridMultilevel"/>
    <w:tmpl w:val="F04C5108"/>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94" w15:restartNumberingAfterBreak="0">
    <w:nsid w:val="7C813FD1"/>
    <w:multiLevelType w:val="hybridMultilevel"/>
    <w:tmpl w:val="D16A5428"/>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95" w15:restartNumberingAfterBreak="0">
    <w:nsid w:val="7FB7572C"/>
    <w:multiLevelType w:val="hybridMultilevel"/>
    <w:tmpl w:val="FAB0F2E6"/>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196" w15:restartNumberingAfterBreak="0">
    <w:nsid w:val="7FF06A8C"/>
    <w:multiLevelType w:val="hybridMultilevel"/>
    <w:tmpl w:val="CB5ADBB8"/>
    <w:lvl w:ilvl="0" w:tplc="AB2C6AEE">
      <w:start w:val="1"/>
      <w:numFmt w:val="bullet"/>
      <w:lvlText w:val=""/>
      <w:lvlJc w:val="left"/>
      <w:pPr>
        <w:tabs>
          <w:tab w:val="num" w:pos="720"/>
        </w:tabs>
        <w:ind w:left="720" w:hanging="360"/>
      </w:pPr>
      <w:rPr>
        <w:rFonts w:ascii="Wingdings" w:hAnsi="Wingdings" w:hint="default"/>
      </w:rPr>
    </w:lvl>
    <w:lvl w:ilvl="1" w:tplc="1A964668">
      <w:start w:val="1"/>
      <w:numFmt w:val="bullet"/>
      <w:lvlText w:val="•"/>
      <w:lvlJc w:val="left"/>
      <w:pPr>
        <w:tabs>
          <w:tab w:val="num" w:pos="1440"/>
        </w:tabs>
        <w:ind w:left="1440" w:hanging="360"/>
      </w:pPr>
      <w:rPr>
        <w:rFonts w:ascii="Times New Roman" w:hAnsi="Times New Roman" w:hint="default"/>
      </w:rPr>
    </w:lvl>
    <w:lvl w:ilvl="2" w:tplc="470AC610" w:tentative="1">
      <w:start w:val="1"/>
      <w:numFmt w:val="bullet"/>
      <w:lvlText w:val=""/>
      <w:lvlJc w:val="left"/>
      <w:pPr>
        <w:tabs>
          <w:tab w:val="num" w:pos="2160"/>
        </w:tabs>
        <w:ind w:left="2160" w:hanging="360"/>
      </w:pPr>
      <w:rPr>
        <w:rFonts w:ascii="Wingdings" w:hAnsi="Wingdings" w:hint="default"/>
      </w:rPr>
    </w:lvl>
    <w:lvl w:ilvl="3" w:tplc="11BCB1EC" w:tentative="1">
      <w:start w:val="1"/>
      <w:numFmt w:val="bullet"/>
      <w:lvlText w:val=""/>
      <w:lvlJc w:val="left"/>
      <w:pPr>
        <w:tabs>
          <w:tab w:val="num" w:pos="2880"/>
        </w:tabs>
        <w:ind w:left="2880" w:hanging="360"/>
      </w:pPr>
      <w:rPr>
        <w:rFonts w:ascii="Wingdings" w:hAnsi="Wingdings" w:hint="default"/>
      </w:rPr>
    </w:lvl>
    <w:lvl w:ilvl="4" w:tplc="2676FF8C" w:tentative="1">
      <w:start w:val="1"/>
      <w:numFmt w:val="bullet"/>
      <w:lvlText w:val=""/>
      <w:lvlJc w:val="left"/>
      <w:pPr>
        <w:tabs>
          <w:tab w:val="num" w:pos="3600"/>
        </w:tabs>
        <w:ind w:left="3600" w:hanging="360"/>
      </w:pPr>
      <w:rPr>
        <w:rFonts w:ascii="Wingdings" w:hAnsi="Wingdings" w:hint="default"/>
      </w:rPr>
    </w:lvl>
    <w:lvl w:ilvl="5" w:tplc="260AA520" w:tentative="1">
      <w:start w:val="1"/>
      <w:numFmt w:val="bullet"/>
      <w:lvlText w:val=""/>
      <w:lvlJc w:val="left"/>
      <w:pPr>
        <w:tabs>
          <w:tab w:val="num" w:pos="4320"/>
        </w:tabs>
        <w:ind w:left="4320" w:hanging="360"/>
      </w:pPr>
      <w:rPr>
        <w:rFonts w:ascii="Wingdings" w:hAnsi="Wingdings" w:hint="default"/>
      </w:rPr>
    </w:lvl>
    <w:lvl w:ilvl="6" w:tplc="6A08134A" w:tentative="1">
      <w:start w:val="1"/>
      <w:numFmt w:val="bullet"/>
      <w:lvlText w:val=""/>
      <w:lvlJc w:val="left"/>
      <w:pPr>
        <w:tabs>
          <w:tab w:val="num" w:pos="5040"/>
        </w:tabs>
        <w:ind w:left="5040" w:hanging="360"/>
      </w:pPr>
      <w:rPr>
        <w:rFonts w:ascii="Wingdings" w:hAnsi="Wingdings" w:hint="default"/>
      </w:rPr>
    </w:lvl>
    <w:lvl w:ilvl="7" w:tplc="400C5E0C" w:tentative="1">
      <w:start w:val="1"/>
      <w:numFmt w:val="bullet"/>
      <w:lvlText w:val=""/>
      <w:lvlJc w:val="left"/>
      <w:pPr>
        <w:tabs>
          <w:tab w:val="num" w:pos="5760"/>
        </w:tabs>
        <w:ind w:left="5760" w:hanging="360"/>
      </w:pPr>
      <w:rPr>
        <w:rFonts w:ascii="Wingdings" w:hAnsi="Wingdings" w:hint="default"/>
      </w:rPr>
    </w:lvl>
    <w:lvl w:ilvl="8" w:tplc="6FD80F46" w:tentative="1">
      <w:start w:val="1"/>
      <w:numFmt w:val="bullet"/>
      <w:lvlText w:val=""/>
      <w:lvlJc w:val="left"/>
      <w:pPr>
        <w:tabs>
          <w:tab w:val="num" w:pos="6480"/>
        </w:tabs>
        <w:ind w:left="6480" w:hanging="360"/>
      </w:pPr>
      <w:rPr>
        <w:rFonts w:ascii="Wingdings" w:hAnsi="Wingdings" w:hint="default"/>
      </w:rPr>
    </w:lvl>
  </w:abstractNum>
  <w:num w:numId="1">
    <w:abstractNumId w:val="84"/>
  </w:num>
  <w:num w:numId="2">
    <w:abstractNumId w:val="114"/>
  </w:num>
  <w:num w:numId="3">
    <w:abstractNumId w:val="121"/>
  </w:num>
  <w:num w:numId="4">
    <w:abstractNumId w:val="30"/>
  </w:num>
  <w:num w:numId="5">
    <w:abstractNumId w:val="70"/>
  </w:num>
  <w:num w:numId="6">
    <w:abstractNumId w:val="34"/>
  </w:num>
  <w:num w:numId="7">
    <w:abstractNumId w:val="172"/>
  </w:num>
  <w:num w:numId="8">
    <w:abstractNumId w:val="142"/>
  </w:num>
  <w:num w:numId="9">
    <w:abstractNumId w:val="184"/>
  </w:num>
  <w:num w:numId="10">
    <w:abstractNumId w:val="152"/>
  </w:num>
  <w:num w:numId="11">
    <w:abstractNumId w:val="164"/>
  </w:num>
  <w:num w:numId="12">
    <w:abstractNumId w:val="183"/>
  </w:num>
  <w:num w:numId="13">
    <w:abstractNumId w:val="48"/>
  </w:num>
  <w:num w:numId="14">
    <w:abstractNumId w:val="159"/>
  </w:num>
  <w:num w:numId="15">
    <w:abstractNumId w:val="14"/>
  </w:num>
  <w:num w:numId="16">
    <w:abstractNumId w:val="6"/>
  </w:num>
  <w:num w:numId="17">
    <w:abstractNumId w:val="146"/>
  </w:num>
  <w:num w:numId="18">
    <w:abstractNumId w:val="137"/>
  </w:num>
  <w:num w:numId="19">
    <w:abstractNumId w:val="86"/>
  </w:num>
  <w:num w:numId="20">
    <w:abstractNumId w:val="61"/>
  </w:num>
  <w:num w:numId="21">
    <w:abstractNumId w:val="87"/>
  </w:num>
  <w:num w:numId="22">
    <w:abstractNumId w:val="162"/>
  </w:num>
  <w:num w:numId="23">
    <w:abstractNumId w:val="94"/>
  </w:num>
  <w:num w:numId="24">
    <w:abstractNumId w:val="26"/>
  </w:num>
  <w:num w:numId="25">
    <w:abstractNumId w:val="90"/>
  </w:num>
  <w:num w:numId="26">
    <w:abstractNumId w:val="132"/>
  </w:num>
  <w:num w:numId="27">
    <w:abstractNumId w:val="89"/>
  </w:num>
  <w:num w:numId="28">
    <w:abstractNumId w:val="22"/>
  </w:num>
  <w:num w:numId="29">
    <w:abstractNumId w:val="128"/>
  </w:num>
  <w:num w:numId="30">
    <w:abstractNumId w:val="63"/>
  </w:num>
  <w:num w:numId="31">
    <w:abstractNumId w:val="53"/>
  </w:num>
  <w:num w:numId="32">
    <w:abstractNumId w:val="77"/>
  </w:num>
  <w:num w:numId="33">
    <w:abstractNumId w:val="126"/>
  </w:num>
  <w:num w:numId="34">
    <w:abstractNumId w:val="170"/>
  </w:num>
  <w:num w:numId="35">
    <w:abstractNumId w:val="4"/>
  </w:num>
  <w:num w:numId="36">
    <w:abstractNumId w:val="57"/>
  </w:num>
  <w:num w:numId="37">
    <w:abstractNumId w:val="42"/>
  </w:num>
  <w:num w:numId="38">
    <w:abstractNumId w:val="25"/>
  </w:num>
  <w:num w:numId="39">
    <w:abstractNumId w:val="123"/>
  </w:num>
  <w:num w:numId="40">
    <w:abstractNumId w:val="105"/>
  </w:num>
  <w:num w:numId="41">
    <w:abstractNumId w:val="108"/>
  </w:num>
  <w:num w:numId="42">
    <w:abstractNumId w:val="36"/>
  </w:num>
  <w:num w:numId="43">
    <w:abstractNumId w:val="143"/>
  </w:num>
  <w:num w:numId="44">
    <w:abstractNumId w:val="13"/>
  </w:num>
  <w:num w:numId="45">
    <w:abstractNumId w:val="7"/>
  </w:num>
  <w:num w:numId="46">
    <w:abstractNumId w:val="175"/>
  </w:num>
  <w:num w:numId="47">
    <w:abstractNumId w:val="73"/>
  </w:num>
  <w:num w:numId="48">
    <w:abstractNumId w:val="50"/>
  </w:num>
  <w:num w:numId="49">
    <w:abstractNumId w:val="115"/>
  </w:num>
  <w:num w:numId="50">
    <w:abstractNumId w:val="64"/>
  </w:num>
  <w:num w:numId="51">
    <w:abstractNumId w:val="116"/>
  </w:num>
  <w:num w:numId="52">
    <w:abstractNumId w:val="153"/>
  </w:num>
  <w:num w:numId="53">
    <w:abstractNumId w:val="103"/>
  </w:num>
  <w:num w:numId="54">
    <w:abstractNumId w:val="138"/>
  </w:num>
  <w:num w:numId="55">
    <w:abstractNumId w:val="148"/>
  </w:num>
  <w:num w:numId="56">
    <w:abstractNumId w:val="69"/>
  </w:num>
  <w:num w:numId="57">
    <w:abstractNumId w:val="166"/>
  </w:num>
  <w:num w:numId="58">
    <w:abstractNumId w:val="5"/>
  </w:num>
  <w:num w:numId="59">
    <w:abstractNumId w:val="16"/>
  </w:num>
  <w:num w:numId="60">
    <w:abstractNumId w:val="163"/>
  </w:num>
  <w:num w:numId="61">
    <w:abstractNumId w:val="141"/>
  </w:num>
  <w:num w:numId="62">
    <w:abstractNumId w:val="165"/>
  </w:num>
  <w:num w:numId="63">
    <w:abstractNumId w:val="135"/>
  </w:num>
  <w:num w:numId="64">
    <w:abstractNumId w:val="149"/>
  </w:num>
  <w:num w:numId="65">
    <w:abstractNumId w:val="21"/>
  </w:num>
  <w:num w:numId="66">
    <w:abstractNumId w:val="158"/>
  </w:num>
  <w:num w:numId="67">
    <w:abstractNumId w:val="18"/>
  </w:num>
  <w:num w:numId="68">
    <w:abstractNumId w:val="192"/>
  </w:num>
  <w:num w:numId="69">
    <w:abstractNumId w:val="39"/>
  </w:num>
  <w:num w:numId="70">
    <w:abstractNumId w:val="19"/>
  </w:num>
  <w:num w:numId="71">
    <w:abstractNumId w:val="83"/>
  </w:num>
  <w:num w:numId="72">
    <w:abstractNumId w:val="23"/>
  </w:num>
  <w:num w:numId="73">
    <w:abstractNumId w:val="80"/>
  </w:num>
  <w:num w:numId="74">
    <w:abstractNumId w:val="93"/>
  </w:num>
  <w:num w:numId="75">
    <w:abstractNumId w:val="178"/>
  </w:num>
  <w:num w:numId="76">
    <w:abstractNumId w:val="186"/>
  </w:num>
  <w:num w:numId="77">
    <w:abstractNumId w:val="173"/>
  </w:num>
  <w:num w:numId="78">
    <w:abstractNumId w:val="35"/>
  </w:num>
  <w:num w:numId="79">
    <w:abstractNumId w:val="99"/>
  </w:num>
  <w:num w:numId="80">
    <w:abstractNumId w:val="104"/>
  </w:num>
  <w:num w:numId="81">
    <w:abstractNumId w:val="171"/>
  </w:num>
  <w:num w:numId="82">
    <w:abstractNumId w:val="88"/>
  </w:num>
  <w:num w:numId="83">
    <w:abstractNumId w:val="46"/>
  </w:num>
  <w:num w:numId="84">
    <w:abstractNumId w:val="45"/>
  </w:num>
  <w:num w:numId="85">
    <w:abstractNumId w:val="185"/>
  </w:num>
  <w:num w:numId="86">
    <w:abstractNumId w:val="180"/>
  </w:num>
  <w:num w:numId="87">
    <w:abstractNumId w:val="155"/>
  </w:num>
  <w:num w:numId="88">
    <w:abstractNumId w:val="134"/>
  </w:num>
  <w:num w:numId="89">
    <w:abstractNumId w:val="62"/>
  </w:num>
  <w:num w:numId="90">
    <w:abstractNumId w:val="68"/>
  </w:num>
  <w:num w:numId="91">
    <w:abstractNumId w:val="122"/>
  </w:num>
  <w:num w:numId="92">
    <w:abstractNumId w:val="0"/>
  </w:num>
  <w:num w:numId="93">
    <w:abstractNumId w:val="1"/>
  </w:num>
  <w:num w:numId="94">
    <w:abstractNumId w:val="2"/>
  </w:num>
  <w:num w:numId="95">
    <w:abstractNumId w:val="3"/>
  </w:num>
  <w:num w:numId="96">
    <w:abstractNumId w:val="127"/>
  </w:num>
  <w:num w:numId="97">
    <w:abstractNumId w:val="76"/>
  </w:num>
  <w:num w:numId="98">
    <w:abstractNumId w:val="119"/>
  </w:num>
  <w:num w:numId="99">
    <w:abstractNumId w:val="168"/>
  </w:num>
  <w:num w:numId="100">
    <w:abstractNumId w:val="147"/>
  </w:num>
  <w:num w:numId="101">
    <w:abstractNumId w:val="112"/>
  </w:num>
  <w:num w:numId="102">
    <w:abstractNumId w:val="54"/>
  </w:num>
  <w:num w:numId="103">
    <w:abstractNumId w:val="150"/>
  </w:num>
  <w:num w:numId="104">
    <w:abstractNumId w:val="100"/>
  </w:num>
  <w:num w:numId="105">
    <w:abstractNumId w:val="136"/>
  </w:num>
  <w:num w:numId="106">
    <w:abstractNumId w:val="10"/>
  </w:num>
  <w:num w:numId="107">
    <w:abstractNumId w:val="161"/>
  </w:num>
  <w:num w:numId="108">
    <w:abstractNumId w:val="55"/>
  </w:num>
  <w:num w:numId="109">
    <w:abstractNumId w:val="117"/>
  </w:num>
  <w:num w:numId="110">
    <w:abstractNumId w:val="196"/>
  </w:num>
  <w:num w:numId="111">
    <w:abstractNumId w:val="29"/>
  </w:num>
  <w:num w:numId="112">
    <w:abstractNumId w:val="65"/>
  </w:num>
  <w:num w:numId="113">
    <w:abstractNumId w:val="33"/>
  </w:num>
  <w:num w:numId="114">
    <w:abstractNumId w:val="71"/>
  </w:num>
  <w:num w:numId="115">
    <w:abstractNumId w:val="49"/>
  </w:num>
  <w:num w:numId="116">
    <w:abstractNumId w:val="140"/>
  </w:num>
  <w:num w:numId="117">
    <w:abstractNumId w:val="154"/>
  </w:num>
  <w:num w:numId="118">
    <w:abstractNumId w:val="20"/>
  </w:num>
  <w:num w:numId="119">
    <w:abstractNumId w:val="67"/>
  </w:num>
  <w:num w:numId="120">
    <w:abstractNumId w:val="129"/>
  </w:num>
  <w:num w:numId="121">
    <w:abstractNumId w:val="75"/>
  </w:num>
  <w:num w:numId="122">
    <w:abstractNumId w:val="131"/>
  </w:num>
  <w:num w:numId="123">
    <w:abstractNumId w:val="9"/>
  </w:num>
  <w:num w:numId="124">
    <w:abstractNumId w:val="1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abstractNumId w:val="111"/>
  </w:num>
  <w:num w:numId="126">
    <w:abstractNumId w:val="60"/>
  </w:num>
  <w:num w:numId="127">
    <w:abstractNumId w:val="188"/>
  </w:num>
  <w:num w:numId="128">
    <w:abstractNumId w:val="190"/>
  </w:num>
  <w:num w:numId="12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abstractNumId w:val="181"/>
  </w:num>
  <w:num w:numId="131">
    <w:abstractNumId w:val="85"/>
  </w:num>
  <w:num w:numId="132">
    <w:abstractNumId w:val="47"/>
  </w:num>
  <w:num w:numId="133">
    <w:abstractNumId w:val="118"/>
  </w:num>
  <w:num w:numId="134">
    <w:abstractNumId w:val="139"/>
  </w:num>
  <w:num w:numId="135">
    <w:abstractNumId w:val="79"/>
  </w:num>
  <w:num w:numId="136">
    <w:abstractNumId w:val="145"/>
  </w:num>
  <w:num w:numId="137">
    <w:abstractNumId w:val="15"/>
  </w:num>
  <w:num w:numId="138">
    <w:abstractNumId w:val="92"/>
  </w:num>
  <w:num w:numId="139">
    <w:abstractNumId w:val="130"/>
  </w:num>
  <w:num w:numId="140">
    <w:abstractNumId w:val="156"/>
  </w:num>
  <w:num w:numId="141">
    <w:abstractNumId w:val="51"/>
  </w:num>
  <w:num w:numId="142">
    <w:abstractNumId w:val="11"/>
  </w:num>
  <w:num w:numId="143">
    <w:abstractNumId w:val="1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abstractNumId w:val="124"/>
  </w:num>
  <w:num w:numId="145">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56"/>
  </w:num>
  <w:num w:numId="148">
    <w:abstractNumId w:val="31"/>
  </w:num>
  <w:num w:numId="149">
    <w:abstractNumId w:val="8"/>
  </w:num>
  <w:num w:numId="150">
    <w:abstractNumId w:val="81"/>
  </w:num>
  <w:num w:numId="151">
    <w:abstractNumId w:val="133"/>
  </w:num>
  <w:num w:numId="152">
    <w:abstractNumId w:val="24"/>
  </w:num>
  <w:num w:numId="153">
    <w:abstractNumId w:val="182"/>
  </w:num>
  <w:num w:numId="154">
    <w:abstractNumId w:val="191"/>
  </w:num>
  <w:num w:numId="155">
    <w:abstractNumId w:val="195"/>
  </w:num>
  <w:num w:numId="156">
    <w:abstractNumId w:val="169"/>
  </w:num>
  <w:num w:numId="157">
    <w:abstractNumId w:val="174"/>
  </w:num>
  <w:num w:numId="158">
    <w:abstractNumId w:val="194"/>
  </w:num>
  <w:num w:numId="159">
    <w:abstractNumId w:val="97"/>
  </w:num>
  <w:num w:numId="160">
    <w:abstractNumId w:val="82"/>
  </w:num>
  <w:num w:numId="161">
    <w:abstractNumId w:val="40"/>
  </w:num>
  <w:num w:numId="162">
    <w:abstractNumId w:val="74"/>
  </w:num>
  <w:num w:numId="163">
    <w:abstractNumId w:val="157"/>
  </w:num>
  <w:num w:numId="164">
    <w:abstractNumId w:val="107"/>
  </w:num>
  <w:num w:numId="165">
    <w:abstractNumId w:val="58"/>
  </w:num>
  <w:num w:numId="166">
    <w:abstractNumId w:val="106"/>
  </w:num>
  <w:num w:numId="167">
    <w:abstractNumId w:val="37"/>
  </w:num>
  <w:num w:numId="168">
    <w:abstractNumId w:val="98"/>
  </w:num>
  <w:num w:numId="169">
    <w:abstractNumId w:val="43"/>
  </w:num>
  <w:num w:numId="170">
    <w:abstractNumId w:val="95"/>
  </w:num>
  <w:num w:numId="171">
    <w:abstractNumId w:val="101"/>
  </w:num>
  <w:num w:numId="172">
    <w:abstractNumId w:val="109"/>
  </w:num>
  <w:num w:numId="173">
    <w:abstractNumId w:val="102"/>
  </w:num>
  <w:num w:numId="174">
    <w:abstractNumId w:val="113"/>
  </w:num>
  <w:num w:numId="175">
    <w:abstractNumId w:val="41"/>
  </w:num>
  <w:num w:numId="176">
    <w:abstractNumId w:val="179"/>
  </w:num>
  <w:num w:numId="177">
    <w:abstractNumId w:val="32"/>
  </w:num>
  <w:num w:numId="178">
    <w:abstractNumId w:val="193"/>
  </w:num>
  <w:num w:numId="179">
    <w:abstractNumId w:val="52"/>
  </w:num>
  <w:num w:numId="180">
    <w:abstractNumId w:val="59"/>
  </w:num>
  <w:num w:numId="181">
    <w:abstractNumId w:val="120"/>
  </w:num>
  <w:num w:numId="182">
    <w:abstractNumId w:val="144"/>
  </w:num>
  <w:num w:numId="183">
    <w:abstractNumId w:val="91"/>
  </w:num>
  <w:num w:numId="184">
    <w:abstractNumId w:val="38"/>
  </w:num>
  <w:num w:numId="185">
    <w:abstractNumId w:val="125"/>
  </w:num>
  <w:num w:numId="186">
    <w:abstractNumId w:val="189"/>
  </w:num>
  <w:num w:numId="187">
    <w:abstractNumId w:val="96"/>
  </w:num>
  <w:num w:numId="188">
    <w:abstractNumId w:val="176"/>
  </w:num>
  <w:num w:numId="189">
    <w:abstractNumId w:val="187"/>
  </w:num>
  <w:num w:numId="190">
    <w:abstractNumId w:val="44"/>
  </w:num>
  <w:num w:numId="191">
    <w:abstractNumId w:val="151"/>
  </w:num>
  <w:num w:numId="192">
    <w:abstractNumId w:val="17"/>
  </w:num>
  <w:num w:numId="193">
    <w:abstractNumId w:val="12"/>
  </w:num>
  <w:num w:numId="194">
    <w:abstractNumId w:val="110"/>
  </w:num>
  <w:num w:numId="195">
    <w:abstractNumId w:val="27"/>
  </w:num>
  <w:num w:numId="196">
    <w:abstractNumId w:val="78"/>
  </w:num>
  <w:num w:numId="197">
    <w:abstractNumId w:val="167"/>
  </w:num>
  <w:numIdMacAtCleanup w:val="1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ru-RU" w:vendorID="64" w:dllVersion="131078" w:nlCheck="1" w:checkStyle="0"/>
  <w:activeWritingStyle w:appName="MSWord" w:lang="en-US" w:vendorID="64" w:dllVersion="131078" w:nlCheck="1" w:checkStyle="0"/>
  <w:activeWritingStyle w:appName="MSWord" w:lang="en-GB" w:vendorID="64" w:dllVersion="131078" w:nlCheck="1" w:checkStyle="0"/>
  <w:activeWritingStyle w:appName="MSWord" w:lang="fr-FR" w:vendorID="64" w:dllVersion="131078" w:nlCheck="1" w:checkStyle="0"/>
  <w:activeWritingStyle w:appName="MSWord" w:lang="de-DE" w:vendorID="64" w:dllVersion="131078" w:nlCheck="1" w:checkStyle="0"/>
  <w:activeWritingStyle w:appName="MSWord" w:lang="en-AU" w:vendorID="64" w:dllVersion="131078" w:nlCheck="1" w:checkStyle="1"/>
  <w:defaultTabStop w:val="0"/>
  <w:hyphenationZone w:val="425"/>
  <w:characterSpacingControl w:val="doNotCompress"/>
  <w:hdrShapeDefaults>
    <o:shapedefaults v:ext="edit" spidmax="2049"/>
  </w:hdrShapeDefaults>
  <w:footnotePr>
    <w:numRestart w:val="eachSect"/>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A500B"/>
    <w:rsid w:val="00001EF7"/>
    <w:rsid w:val="00002981"/>
    <w:rsid w:val="00007533"/>
    <w:rsid w:val="00007617"/>
    <w:rsid w:val="0001027A"/>
    <w:rsid w:val="00015785"/>
    <w:rsid w:val="00020598"/>
    <w:rsid w:val="00021759"/>
    <w:rsid w:val="00021AA8"/>
    <w:rsid w:val="000237F2"/>
    <w:rsid w:val="00024853"/>
    <w:rsid w:val="000276B4"/>
    <w:rsid w:val="00033EB2"/>
    <w:rsid w:val="00035E53"/>
    <w:rsid w:val="00035F4F"/>
    <w:rsid w:val="00046870"/>
    <w:rsid w:val="00052471"/>
    <w:rsid w:val="00064020"/>
    <w:rsid w:val="000653AE"/>
    <w:rsid w:val="000700BF"/>
    <w:rsid w:val="000729A2"/>
    <w:rsid w:val="00074D0E"/>
    <w:rsid w:val="000769A1"/>
    <w:rsid w:val="000772EA"/>
    <w:rsid w:val="00080468"/>
    <w:rsid w:val="00083BDB"/>
    <w:rsid w:val="00084DFE"/>
    <w:rsid w:val="000853EE"/>
    <w:rsid w:val="0008570D"/>
    <w:rsid w:val="00090209"/>
    <w:rsid w:val="00096EF7"/>
    <w:rsid w:val="000A0C84"/>
    <w:rsid w:val="000A7C72"/>
    <w:rsid w:val="000B1439"/>
    <w:rsid w:val="000B14B0"/>
    <w:rsid w:val="000B5E91"/>
    <w:rsid w:val="000C0F9D"/>
    <w:rsid w:val="000C1CDD"/>
    <w:rsid w:val="000C4D98"/>
    <w:rsid w:val="000C5747"/>
    <w:rsid w:val="000D5BB4"/>
    <w:rsid w:val="000D6B52"/>
    <w:rsid w:val="000E7E39"/>
    <w:rsid w:val="000F4C01"/>
    <w:rsid w:val="00104611"/>
    <w:rsid w:val="00105803"/>
    <w:rsid w:val="00112B1F"/>
    <w:rsid w:val="001130E3"/>
    <w:rsid w:val="001237C6"/>
    <w:rsid w:val="00134725"/>
    <w:rsid w:val="00140FCF"/>
    <w:rsid w:val="00143C54"/>
    <w:rsid w:val="001454E9"/>
    <w:rsid w:val="00147E71"/>
    <w:rsid w:val="001500E2"/>
    <w:rsid w:val="001603C4"/>
    <w:rsid w:val="001610EB"/>
    <w:rsid w:val="00161E77"/>
    <w:rsid w:val="001632E9"/>
    <w:rsid w:val="00163952"/>
    <w:rsid w:val="001665F0"/>
    <w:rsid w:val="00171084"/>
    <w:rsid w:val="0017172C"/>
    <w:rsid w:val="00174193"/>
    <w:rsid w:val="00175ACE"/>
    <w:rsid w:val="00176764"/>
    <w:rsid w:val="00180437"/>
    <w:rsid w:val="00181D11"/>
    <w:rsid w:val="0019114D"/>
    <w:rsid w:val="00195098"/>
    <w:rsid w:val="001952CA"/>
    <w:rsid w:val="001A2A0C"/>
    <w:rsid w:val="001A7F30"/>
    <w:rsid w:val="001B5ADD"/>
    <w:rsid w:val="001C563E"/>
    <w:rsid w:val="001C5B10"/>
    <w:rsid w:val="001D06A3"/>
    <w:rsid w:val="001D38CD"/>
    <w:rsid w:val="001D3B81"/>
    <w:rsid w:val="001E62D9"/>
    <w:rsid w:val="001E7DEC"/>
    <w:rsid w:val="001F219B"/>
    <w:rsid w:val="001F4497"/>
    <w:rsid w:val="001F4778"/>
    <w:rsid w:val="001F7E61"/>
    <w:rsid w:val="002027F7"/>
    <w:rsid w:val="00214E77"/>
    <w:rsid w:val="00224B92"/>
    <w:rsid w:val="00224F82"/>
    <w:rsid w:val="00225F3E"/>
    <w:rsid w:val="002263E2"/>
    <w:rsid w:val="00227ABC"/>
    <w:rsid w:val="002308E4"/>
    <w:rsid w:val="002322EE"/>
    <w:rsid w:val="00232355"/>
    <w:rsid w:val="0023353E"/>
    <w:rsid w:val="00236FA6"/>
    <w:rsid w:val="00240816"/>
    <w:rsid w:val="00242651"/>
    <w:rsid w:val="00244907"/>
    <w:rsid w:val="002453AF"/>
    <w:rsid w:val="0025098A"/>
    <w:rsid w:val="00252216"/>
    <w:rsid w:val="00252FBE"/>
    <w:rsid w:val="00255AC7"/>
    <w:rsid w:val="0025695C"/>
    <w:rsid w:val="00261EF0"/>
    <w:rsid w:val="00263B54"/>
    <w:rsid w:val="00270BB1"/>
    <w:rsid w:val="00272D57"/>
    <w:rsid w:val="00277BCC"/>
    <w:rsid w:val="0028135C"/>
    <w:rsid w:val="00281A7C"/>
    <w:rsid w:val="002866B6"/>
    <w:rsid w:val="0029004F"/>
    <w:rsid w:val="002941D6"/>
    <w:rsid w:val="00295AEF"/>
    <w:rsid w:val="002964ED"/>
    <w:rsid w:val="002966B7"/>
    <w:rsid w:val="00297C14"/>
    <w:rsid w:val="002A23BF"/>
    <w:rsid w:val="002A500B"/>
    <w:rsid w:val="002A50B1"/>
    <w:rsid w:val="002A5D24"/>
    <w:rsid w:val="002A5DA9"/>
    <w:rsid w:val="002A5DB8"/>
    <w:rsid w:val="002A6097"/>
    <w:rsid w:val="002B034E"/>
    <w:rsid w:val="002B12DD"/>
    <w:rsid w:val="002C3190"/>
    <w:rsid w:val="002C3E66"/>
    <w:rsid w:val="002C709E"/>
    <w:rsid w:val="002D0A14"/>
    <w:rsid w:val="002D2FC7"/>
    <w:rsid w:val="002D72F7"/>
    <w:rsid w:val="002E07C5"/>
    <w:rsid w:val="002E1128"/>
    <w:rsid w:val="002E2AB9"/>
    <w:rsid w:val="002E2E9C"/>
    <w:rsid w:val="002F062B"/>
    <w:rsid w:val="002F43F1"/>
    <w:rsid w:val="00301166"/>
    <w:rsid w:val="00303829"/>
    <w:rsid w:val="00305417"/>
    <w:rsid w:val="00310E1C"/>
    <w:rsid w:val="003158BD"/>
    <w:rsid w:val="00321036"/>
    <w:rsid w:val="003305D5"/>
    <w:rsid w:val="00331748"/>
    <w:rsid w:val="00332310"/>
    <w:rsid w:val="003344F4"/>
    <w:rsid w:val="00335E58"/>
    <w:rsid w:val="00340331"/>
    <w:rsid w:val="00340E14"/>
    <w:rsid w:val="00344D35"/>
    <w:rsid w:val="003523CB"/>
    <w:rsid w:val="00353DD8"/>
    <w:rsid w:val="00354815"/>
    <w:rsid w:val="00354F1F"/>
    <w:rsid w:val="00356A53"/>
    <w:rsid w:val="00357861"/>
    <w:rsid w:val="003602E6"/>
    <w:rsid w:val="0036285E"/>
    <w:rsid w:val="00364AE0"/>
    <w:rsid w:val="00365F43"/>
    <w:rsid w:val="00366A4A"/>
    <w:rsid w:val="00367107"/>
    <w:rsid w:val="003700AB"/>
    <w:rsid w:val="00372FF9"/>
    <w:rsid w:val="00373988"/>
    <w:rsid w:val="00383B0A"/>
    <w:rsid w:val="003947BC"/>
    <w:rsid w:val="003A1D3D"/>
    <w:rsid w:val="003A2FC6"/>
    <w:rsid w:val="003A6434"/>
    <w:rsid w:val="003B0165"/>
    <w:rsid w:val="003B2E32"/>
    <w:rsid w:val="003B40E8"/>
    <w:rsid w:val="003B4449"/>
    <w:rsid w:val="003B450C"/>
    <w:rsid w:val="003B78D3"/>
    <w:rsid w:val="003B7F20"/>
    <w:rsid w:val="003C07C6"/>
    <w:rsid w:val="003C5E01"/>
    <w:rsid w:val="003C7CE7"/>
    <w:rsid w:val="003D2646"/>
    <w:rsid w:val="003D5C33"/>
    <w:rsid w:val="003E67FE"/>
    <w:rsid w:val="003F078C"/>
    <w:rsid w:val="003F2B8B"/>
    <w:rsid w:val="003F2C0F"/>
    <w:rsid w:val="004022CA"/>
    <w:rsid w:val="00402B56"/>
    <w:rsid w:val="00403F4A"/>
    <w:rsid w:val="00404870"/>
    <w:rsid w:val="00406931"/>
    <w:rsid w:val="004074AF"/>
    <w:rsid w:val="00407A96"/>
    <w:rsid w:val="00412672"/>
    <w:rsid w:val="0041731D"/>
    <w:rsid w:val="0041741A"/>
    <w:rsid w:val="00417EE5"/>
    <w:rsid w:val="0042224A"/>
    <w:rsid w:val="004239C7"/>
    <w:rsid w:val="00424C67"/>
    <w:rsid w:val="00424DF7"/>
    <w:rsid w:val="004311A8"/>
    <w:rsid w:val="00435C45"/>
    <w:rsid w:val="0044234F"/>
    <w:rsid w:val="00443E5A"/>
    <w:rsid w:val="004467F6"/>
    <w:rsid w:val="00446EFD"/>
    <w:rsid w:val="00452751"/>
    <w:rsid w:val="00452D89"/>
    <w:rsid w:val="00453D71"/>
    <w:rsid w:val="00456A97"/>
    <w:rsid w:val="00465096"/>
    <w:rsid w:val="00465ACB"/>
    <w:rsid w:val="00467702"/>
    <w:rsid w:val="00467947"/>
    <w:rsid w:val="00472F19"/>
    <w:rsid w:val="0047505A"/>
    <w:rsid w:val="00476B33"/>
    <w:rsid w:val="004852E0"/>
    <w:rsid w:val="0048570A"/>
    <w:rsid w:val="00487E10"/>
    <w:rsid w:val="004924B9"/>
    <w:rsid w:val="00492F5F"/>
    <w:rsid w:val="004930DF"/>
    <w:rsid w:val="004968F0"/>
    <w:rsid w:val="004A01F5"/>
    <w:rsid w:val="004A12EB"/>
    <w:rsid w:val="004A369C"/>
    <w:rsid w:val="004A3881"/>
    <w:rsid w:val="004A3FD4"/>
    <w:rsid w:val="004A6D9E"/>
    <w:rsid w:val="004A7371"/>
    <w:rsid w:val="004A7DA9"/>
    <w:rsid w:val="004B428A"/>
    <w:rsid w:val="004B451B"/>
    <w:rsid w:val="004B4C50"/>
    <w:rsid w:val="004C4707"/>
    <w:rsid w:val="004C4A1D"/>
    <w:rsid w:val="004C626A"/>
    <w:rsid w:val="004C7113"/>
    <w:rsid w:val="004C750B"/>
    <w:rsid w:val="004D72C8"/>
    <w:rsid w:val="004E030F"/>
    <w:rsid w:val="004E189D"/>
    <w:rsid w:val="004E23B0"/>
    <w:rsid w:val="004E37E1"/>
    <w:rsid w:val="004E5CFD"/>
    <w:rsid w:val="004E61F2"/>
    <w:rsid w:val="004E6B6E"/>
    <w:rsid w:val="004F21C2"/>
    <w:rsid w:val="004F645D"/>
    <w:rsid w:val="004F7F19"/>
    <w:rsid w:val="00502576"/>
    <w:rsid w:val="00517A6E"/>
    <w:rsid w:val="0052371C"/>
    <w:rsid w:val="00523CB1"/>
    <w:rsid w:val="00530A8D"/>
    <w:rsid w:val="00532B02"/>
    <w:rsid w:val="00550A6D"/>
    <w:rsid w:val="00551041"/>
    <w:rsid w:val="00554FC8"/>
    <w:rsid w:val="00557A31"/>
    <w:rsid w:val="005612D8"/>
    <w:rsid w:val="00561BDE"/>
    <w:rsid w:val="00562B7F"/>
    <w:rsid w:val="00563536"/>
    <w:rsid w:val="005659DA"/>
    <w:rsid w:val="00572C32"/>
    <w:rsid w:val="00572D27"/>
    <w:rsid w:val="005811E7"/>
    <w:rsid w:val="005850E2"/>
    <w:rsid w:val="0059093C"/>
    <w:rsid w:val="00596490"/>
    <w:rsid w:val="005A171C"/>
    <w:rsid w:val="005A2A4D"/>
    <w:rsid w:val="005A37B7"/>
    <w:rsid w:val="005B1E67"/>
    <w:rsid w:val="005B383F"/>
    <w:rsid w:val="005B4074"/>
    <w:rsid w:val="005B6819"/>
    <w:rsid w:val="005C5AC6"/>
    <w:rsid w:val="005C6EA8"/>
    <w:rsid w:val="005D0818"/>
    <w:rsid w:val="005D21EA"/>
    <w:rsid w:val="005D3B6F"/>
    <w:rsid w:val="005D5AA5"/>
    <w:rsid w:val="005D5CDF"/>
    <w:rsid w:val="005D6548"/>
    <w:rsid w:val="005D7E25"/>
    <w:rsid w:val="005E0A7C"/>
    <w:rsid w:val="005E640A"/>
    <w:rsid w:val="005E6B29"/>
    <w:rsid w:val="005F03A9"/>
    <w:rsid w:val="005F750E"/>
    <w:rsid w:val="005F782C"/>
    <w:rsid w:val="00600BBA"/>
    <w:rsid w:val="00602B2A"/>
    <w:rsid w:val="006055AB"/>
    <w:rsid w:val="0061195A"/>
    <w:rsid w:val="00611E1F"/>
    <w:rsid w:val="00613168"/>
    <w:rsid w:val="00626581"/>
    <w:rsid w:val="006279BA"/>
    <w:rsid w:val="00634C4E"/>
    <w:rsid w:val="00643B8C"/>
    <w:rsid w:val="00644993"/>
    <w:rsid w:val="00645E3B"/>
    <w:rsid w:val="00651A16"/>
    <w:rsid w:val="0065459A"/>
    <w:rsid w:val="00655E63"/>
    <w:rsid w:val="006622ED"/>
    <w:rsid w:val="00665E9E"/>
    <w:rsid w:val="00671114"/>
    <w:rsid w:val="006765A5"/>
    <w:rsid w:val="00677048"/>
    <w:rsid w:val="00677AD4"/>
    <w:rsid w:val="00680299"/>
    <w:rsid w:val="00680B64"/>
    <w:rsid w:val="0068196E"/>
    <w:rsid w:val="00687C40"/>
    <w:rsid w:val="00690D69"/>
    <w:rsid w:val="00691D75"/>
    <w:rsid w:val="00693321"/>
    <w:rsid w:val="00693D05"/>
    <w:rsid w:val="00693DBC"/>
    <w:rsid w:val="006945B6"/>
    <w:rsid w:val="00697F7D"/>
    <w:rsid w:val="006A1036"/>
    <w:rsid w:val="006A107D"/>
    <w:rsid w:val="006A1A8C"/>
    <w:rsid w:val="006A2A10"/>
    <w:rsid w:val="006A2B4A"/>
    <w:rsid w:val="006A2D60"/>
    <w:rsid w:val="006A39CE"/>
    <w:rsid w:val="006A430D"/>
    <w:rsid w:val="006A4CE6"/>
    <w:rsid w:val="006B13FD"/>
    <w:rsid w:val="006B64A9"/>
    <w:rsid w:val="006C3435"/>
    <w:rsid w:val="006C4C50"/>
    <w:rsid w:val="006C5CCF"/>
    <w:rsid w:val="006C697E"/>
    <w:rsid w:val="006C7F47"/>
    <w:rsid w:val="006D6D48"/>
    <w:rsid w:val="006D7413"/>
    <w:rsid w:val="006E0D30"/>
    <w:rsid w:val="006E4A2C"/>
    <w:rsid w:val="006E58A1"/>
    <w:rsid w:val="006E611B"/>
    <w:rsid w:val="006F0DA1"/>
    <w:rsid w:val="006F17D7"/>
    <w:rsid w:val="00701A08"/>
    <w:rsid w:val="00703610"/>
    <w:rsid w:val="007050CB"/>
    <w:rsid w:val="0070598D"/>
    <w:rsid w:val="007065A8"/>
    <w:rsid w:val="007101A2"/>
    <w:rsid w:val="00713AFD"/>
    <w:rsid w:val="0071748F"/>
    <w:rsid w:val="00720B0D"/>
    <w:rsid w:val="007225BF"/>
    <w:rsid w:val="00722D1C"/>
    <w:rsid w:val="00722FB4"/>
    <w:rsid w:val="007241CD"/>
    <w:rsid w:val="007279AE"/>
    <w:rsid w:val="00730506"/>
    <w:rsid w:val="00732EFF"/>
    <w:rsid w:val="00733120"/>
    <w:rsid w:val="007347E5"/>
    <w:rsid w:val="00736227"/>
    <w:rsid w:val="00736C0F"/>
    <w:rsid w:val="00737E29"/>
    <w:rsid w:val="00742D26"/>
    <w:rsid w:val="00747CED"/>
    <w:rsid w:val="00754B63"/>
    <w:rsid w:val="00755307"/>
    <w:rsid w:val="007554A6"/>
    <w:rsid w:val="00756727"/>
    <w:rsid w:val="00761F33"/>
    <w:rsid w:val="00765409"/>
    <w:rsid w:val="0076775B"/>
    <w:rsid w:val="00770556"/>
    <w:rsid w:val="00770DE8"/>
    <w:rsid w:val="00773A87"/>
    <w:rsid w:val="0077547B"/>
    <w:rsid w:val="00783569"/>
    <w:rsid w:val="00784ECD"/>
    <w:rsid w:val="00786A71"/>
    <w:rsid w:val="00786B3E"/>
    <w:rsid w:val="00790EF0"/>
    <w:rsid w:val="00791E27"/>
    <w:rsid w:val="00793A1A"/>
    <w:rsid w:val="00794802"/>
    <w:rsid w:val="007A1221"/>
    <w:rsid w:val="007A6909"/>
    <w:rsid w:val="007A71D6"/>
    <w:rsid w:val="007A7244"/>
    <w:rsid w:val="007B037F"/>
    <w:rsid w:val="007B354A"/>
    <w:rsid w:val="007B6095"/>
    <w:rsid w:val="007C23EB"/>
    <w:rsid w:val="007C7612"/>
    <w:rsid w:val="007C7835"/>
    <w:rsid w:val="007D43EA"/>
    <w:rsid w:val="007D701D"/>
    <w:rsid w:val="007E3B43"/>
    <w:rsid w:val="007E57B4"/>
    <w:rsid w:val="007E73E2"/>
    <w:rsid w:val="007F24E4"/>
    <w:rsid w:val="007F2A00"/>
    <w:rsid w:val="0080059C"/>
    <w:rsid w:val="008006C7"/>
    <w:rsid w:val="008023A5"/>
    <w:rsid w:val="008026F9"/>
    <w:rsid w:val="00802DEE"/>
    <w:rsid w:val="00812448"/>
    <w:rsid w:val="00815D58"/>
    <w:rsid w:val="0082310B"/>
    <w:rsid w:val="00823175"/>
    <w:rsid w:val="0082471E"/>
    <w:rsid w:val="008304BE"/>
    <w:rsid w:val="0083140D"/>
    <w:rsid w:val="008318BE"/>
    <w:rsid w:val="0083536C"/>
    <w:rsid w:val="008375FE"/>
    <w:rsid w:val="0084243B"/>
    <w:rsid w:val="00843EE5"/>
    <w:rsid w:val="00846BE2"/>
    <w:rsid w:val="00851EFD"/>
    <w:rsid w:val="008538A0"/>
    <w:rsid w:val="00853C4A"/>
    <w:rsid w:val="008548B2"/>
    <w:rsid w:val="00855DA4"/>
    <w:rsid w:val="008567E8"/>
    <w:rsid w:val="00862920"/>
    <w:rsid w:val="0086453B"/>
    <w:rsid w:val="008663B5"/>
    <w:rsid w:val="00866407"/>
    <w:rsid w:val="008829FB"/>
    <w:rsid w:val="008847CA"/>
    <w:rsid w:val="00887134"/>
    <w:rsid w:val="00891A0F"/>
    <w:rsid w:val="00892E89"/>
    <w:rsid w:val="0089564B"/>
    <w:rsid w:val="008974D0"/>
    <w:rsid w:val="008A2CBD"/>
    <w:rsid w:val="008A3098"/>
    <w:rsid w:val="008B21D3"/>
    <w:rsid w:val="008B4B24"/>
    <w:rsid w:val="008B4F51"/>
    <w:rsid w:val="008C3E1A"/>
    <w:rsid w:val="008D1019"/>
    <w:rsid w:val="008D2C64"/>
    <w:rsid w:val="008D3C7B"/>
    <w:rsid w:val="008D5C50"/>
    <w:rsid w:val="008D7893"/>
    <w:rsid w:val="008E372E"/>
    <w:rsid w:val="008E3BBC"/>
    <w:rsid w:val="008E7B1D"/>
    <w:rsid w:val="008F0415"/>
    <w:rsid w:val="008F0FFD"/>
    <w:rsid w:val="008F3C02"/>
    <w:rsid w:val="008F4E21"/>
    <w:rsid w:val="008F66C5"/>
    <w:rsid w:val="0090282A"/>
    <w:rsid w:val="00903D2E"/>
    <w:rsid w:val="009071E1"/>
    <w:rsid w:val="009118DF"/>
    <w:rsid w:val="00912FAF"/>
    <w:rsid w:val="009144B0"/>
    <w:rsid w:val="00916428"/>
    <w:rsid w:val="0091699B"/>
    <w:rsid w:val="00922EFB"/>
    <w:rsid w:val="00925616"/>
    <w:rsid w:val="00925872"/>
    <w:rsid w:val="00931229"/>
    <w:rsid w:val="00932AC2"/>
    <w:rsid w:val="009331AD"/>
    <w:rsid w:val="00935B9B"/>
    <w:rsid w:val="009442EF"/>
    <w:rsid w:val="009466E6"/>
    <w:rsid w:val="00951100"/>
    <w:rsid w:val="00953B28"/>
    <w:rsid w:val="00957F28"/>
    <w:rsid w:val="0096522E"/>
    <w:rsid w:val="0096541B"/>
    <w:rsid w:val="009733AA"/>
    <w:rsid w:val="00987338"/>
    <w:rsid w:val="00987AF6"/>
    <w:rsid w:val="00987DDE"/>
    <w:rsid w:val="00991195"/>
    <w:rsid w:val="009B10DE"/>
    <w:rsid w:val="009C2B47"/>
    <w:rsid w:val="009C493C"/>
    <w:rsid w:val="009C4DBF"/>
    <w:rsid w:val="009D1F95"/>
    <w:rsid w:val="009D322C"/>
    <w:rsid w:val="009D3CB7"/>
    <w:rsid w:val="009E0BA5"/>
    <w:rsid w:val="009E1772"/>
    <w:rsid w:val="009E1BBA"/>
    <w:rsid w:val="009E2CF6"/>
    <w:rsid w:val="009E2F1C"/>
    <w:rsid w:val="009E44FC"/>
    <w:rsid w:val="009F0DAE"/>
    <w:rsid w:val="009F35D8"/>
    <w:rsid w:val="009F3B88"/>
    <w:rsid w:val="009F4F62"/>
    <w:rsid w:val="00A00A8D"/>
    <w:rsid w:val="00A04283"/>
    <w:rsid w:val="00A059A2"/>
    <w:rsid w:val="00A06FCA"/>
    <w:rsid w:val="00A0789E"/>
    <w:rsid w:val="00A122CC"/>
    <w:rsid w:val="00A16572"/>
    <w:rsid w:val="00A21EE4"/>
    <w:rsid w:val="00A32D5E"/>
    <w:rsid w:val="00A331E0"/>
    <w:rsid w:val="00A37116"/>
    <w:rsid w:val="00A42747"/>
    <w:rsid w:val="00A45603"/>
    <w:rsid w:val="00A4612F"/>
    <w:rsid w:val="00A46223"/>
    <w:rsid w:val="00A474A5"/>
    <w:rsid w:val="00A614F4"/>
    <w:rsid w:val="00A615BC"/>
    <w:rsid w:val="00A63193"/>
    <w:rsid w:val="00A63BFF"/>
    <w:rsid w:val="00A654DF"/>
    <w:rsid w:val="00A67BE2"/>
    <w:rsid w:val="00A72E6A"/>
    <w:rsid w:val="00A751F0"/>
    <w:rsid w:val="00A7540B"/>
    <w:rsid w:val="00A75547"/>
    <w:rsid w:val="00A805A1"/>
    <w:rsid w:val="00A85998"/>
    <w:rsid w:val="00A961D2"/>
    <w:rsid w:val="00A9763D"/>
    <w:rsid w:val="00AA1CF7"/>
    <w:rsid w:val="00AB27D4"/>
    <w:rsid w:val="00AC2E74"/>
    <w:rsid w:val="00AC5004"/>
    <w:rsid w:val="00AD2BE5"/>
    <w:rsid w:val="00AD36CC"/>
    <w:rsid w:val="00AE6CF7"/>
    <w:rsid w:val="00AF36E9"/>
    <w:rsid w:val="00AF3DD5"/>
    <w:rsid w:val="00AF503A"/>
    <w:rsid w:val="00AF5753"/>
    <w:rsid w:val="00AF59E2"/>
    <w:rsid w:val="00AF7A0C"/>
    <w:rsid w:val="00B01E7E"/>
    <w:rsid w:val="00B07AD9"/>
    <w:rsid w:val="00B10E9A"/>
    <w:rsid w:val="00B10FA6"/>
    <w:rsid w:val="00B11DAA"/>
    <w:rsid w:val="00B128A5"/>
    <w:rsid w:val="00B13FC3"/>
    <w:rsid w:val="00B14AF3"/>
    <w:rsid w:val="00B17D4B"/>
    <w:rsid w:val="00B21FDB"/>
    <w:rsid w:val="00B234B6"/>
    <w:rsid w:val="00B24914"/>
    <w:rsid w:val="00B25AF5"/>
    <w:rsid w:val="00B25FF0"/>
    <w:rsid w:val="00B3078B"/>
    <w:rsid w:val="00B30D6B"/>
    <w:rsid w:val="00B31A3D"/>
    <w:rsid w:val="00B33E65"/>
    <w:rsid w:val="00B37AEF"/>
    <w:rsid w:val="00B45495"/>
    <w:rsid w:val="00B46902"/>
    <w:rsid w:val="00B46C6F"/>
    <w:rsid w:val="00B510C3"/>
    <w:rsid w:val="00B57740"/>
    <w:rsid w:val="00B60FA5"/>
    <w:rsid w:val="00B628C7"/>
    <w:rsid w:val="00B6323C"/>
    <w:rsid w:val="00B64F4F"/>
    <w:rsid w:val="00B7255E"/>
    <w:rsid w:val="00B73746"/>
    <w:rsid w:val="00B73FB6"/>
    <w:rsid w:val="00B80175"/>
    <w:rsid w:val="00B81F06"/>
    <w:rsid w:val="00B8276C"/>
    <w:rsid w:val="00B82AEB"/>
    <w:rsid w:val="00B83157"/>
    <w:rsid w:val="00B8328A"/>
    <w:rsid w:val="00B84AA5"/>
    <w:rsid w:val="00B87A1E"/>
    <w:rsid w:val="00B91550"/>
    <w:rsid w:val="00B93369"/>
    <w:rsid w:val="00B94579"/>
    <w:rsid w:val="00B94AAD"/>
    <w:rsid w:val="00BA3F85"/>
    <w:rsid w:val="00BA4951"/>
    <w:rsid w:val="00BB6871"/>
    <w:rsid w:val="00BB736F"/>
    <w:rsid w:val="00BC2A38"/>
    <w:rsid w:val="00BC520A"/>
    <w:rsid w:val="00BC5BB4"/>
    <w:rsid w:val="00BC5C8B"/>
    <w:rsid w:val="00BD214F"/>
    <w:rsid w:val="00BD2814"/>
    <w:rsid w:val="00BD65DD"/>
    <w:rsid w:val="00BE189E"/>
    <w:rsid w:val="00BE3106"/>
    <w:rsid w:val="00BE4C60"/>
    <w:rsid w:val="00BE5B7E"/>
    <w:rsid w:val="00BE5E86"/>
    <w:rsid w:val="00BE7CA1"/>
    <w:rsid w:val="00BF2828"/>
    <w:rsid w:val="00BF4E90"/>
    <w:rsid w:val="00BF6763"/>
    <w:rsid w:val="00C1159B"/>
    <w:rsid w:val="00C1193B"/>
    <w:rsid w:val="00C1395E"/>
    <w:rsid w:val="00C13B61"/>
    <w:rsid w:val="00C15E8A"/>
    <w:rsid w:val="00C255BB"/>
    <w:rsid w:val="00C2682D"/>
    <w:rsid w:val="00C30B16"/>
    <w:rsid w:val="00C34091"/>
    <w:rsid w:val="00C3465F"/>
    <w:rsid w:val="00C41F11"/>
    <w:rsid w:val="00C42109"/>
    <w:rsid w:val="00C43419"/>
    <w:rsid w:val="00C43EF2"/>
    <w:rsid w:val="00C4410D"/>
    <w:rsid w:val="00C44C5E"/>
    <w:rsid w:val="00C46884"/>
    <w:rsid w:val="00C46BFB"/>
    <w:rsid w:val="00C51907"/>
    <w:rsid w:val="00C5599D"/>
    <w:rsid w:val="00C56154"/>
    <w:rsid w:val="00C6018D"/>
    <w:rsid w:val="00C630A0"/>
    <w:rsid w:val="00C64004"/>
    <w:rsid w:val="00C65754"/>
    <w:rsid w:val="00C65B1D"/>
    <w:rsid w:val="00C67089"/>
    <w:rsid w:val="00C67C85"/>
    <w:rsid w:val="00C71440"/>
    <w:rsid w:val="00C73F0E"/>
    <w:rsid w:val="00C85391"/>
    <w:rsid w:val="00C857F1"/>
    <w:rsid w:val="00C93DEF"/>
    <w:rsid w:val="00C95A2E"/>
    <w:rsid w:val="00C95D20"/>
    <w:rsid w:val="00C9751F"/>
    <w:rsid w:val="00CB0183"/>
    <w:rsid w:val="00CB5482"/>
    <w:rsid w:val="00CB65E7"/>
    <w:rsid w:val="00CC5F73"/>
    <w:rsid w:val="00CC7DAD"/>
    <w:rsid w:val="00CD4A67"/>
    <w:rsid w:val="00CE2F37"/>
    <w:rsid w:val="00CE6009"/>
    <w:rsid w:val="00CE645C"/>
    <w:rsid w:val="00CF006C"/>
    <w:rsid w:val="00CF22AD"/>
    <w:rsid w:val="00CF3CDC"/>
    <w:rsid w:val="00CF5713"/>
    <w:rsid w:val="00D00AEB"/>
    <w:rsid w:val="00D01A6E"/>
    <w:rsid w:val="00D02363"/>
    <w:rsid w:val="00D0545C"/>
    <w:rsid w:val="00D05865"/>
    <w:rsid w:val="00D06BBC"/>
    <w:rsid w:val="00D06C8A"/>
    <w:rsid w:val="00D22457"/>
    <w:rsid w:val="00D24AA6"/>
    <w:rsid w:val="00D330F0"/>
    <w:rsid w:val="00D3389B"/>
    <w:rsid w:val="00D338BD"/>
    <w:rsid w:val="00D357EC"/>
    <w:rsid w:val="00D36CCD"/>
    <w:rsid w:val="00D37088"/>
    <w:rsid w:val="00D3755D"/>
    <w:rsid w:val="00D433B2"/>
    <w:rsid w:val="00D5003B"/>
    <w:rsid w:val="00D50DB6"/>
    <w:rsid w:val="00D51EBE"/>
    <w:rsid w:val="00D56B11"/>
    <w:rsid w:val="00D603BC"/>
    <w:rsid w:val="00D65A2B"/>
    <w:rsid w:val="00D66647"/>
    <w:rsid w:val="00D7415D"/>
    <w:rsid w:val="00D75C56"/>
    <w:rsid w:val="00D77927"/>
    <w:rsid w:val="00D81E26"/>
    <w:rsid w:val="00D8673B"/>
    <w:rsid w:val="00D878E8"/>
    <w:rsid w:val="00D91FE1"/>
    <w:rsid w:val="00D934E7"/>
    <w:rsid w:val="00D95F3D"/>
    <w:rsid w:val="00D96DD9"/>
    <w:rsid w:val="00DA1439"/>
    <w:rsid w:val="00DA26DE"/>
    <w:rsid w:val="00DA4553"/>
    <w:rsid w:val="00DA6914"/>
    <w:rsid w:val="00DB0704"/>
    <w:rsid w:val="00DB3A3D"/>
    <w:rsid w:val="00DB4468"/>
    <w:rsid w:val="00DB7CD9"/>
    <w:rsid w:val="00DC0315"/>
    <w:rsid w:val="00DC16A8"/>
    <w:rsid w:val="00DC3DBB"/>
    <w:rsid w:val="00DC5C74"/>
    <w:rsid w:val="00DD08B7"/>
    <w:rsid w:val="00DD0A4A"/>
    <w:rsid w:val="00DE7283"/>
    <w:rsid w:val="00DF049D"/>
    <w:rsid w:val="00DF2F11"/>
    <w:rsid w:val="00E003DA"/>
    <w:rsid w:val="00E01BA9"/>
    <w:rsid w:val="00E053FE"/>
    <w:rsid w:val="00E13B29"/>
    <w:rsid w:val="00E17FE4"/>
    <w:rsid w:val="00E2599B"/>
    <w:rsid w:val="00E33827"/>
    <w:rsid w:val="00E33B03"/>
    <w:rsid w:val="00E4394A"/>
    <w:rsid w:val="00E46907"/>
    <w:rsid w:val="00E47B01"/>
    <w:rsid w:val="00E52569"/>
    <w:rsid w:val="00E5269C"/>
    <w:rsid w:val="00E53AAC"/>
    <w:rsid w:val="00E55E96"/>
    <w:rsid w:val="00E56093"/>
    <w:rsid w:val="00E603E3"/>
    <w:rsid w:val="00E6252E"/>
    <w:rsid w:val="00E71B03"/>
    <w:rsid w:val="00E76E2B"/>
    <w:rsid w:val="00E77368"/>
    <w:rsid w:val="00E77BCA"/>
    <w:rsid w:val="00E813B5"/>
    <w:rsid w:val="00E81C22"/>
    <w:rsid w:val="00E83896"/>
    <w:rsid w:val="00E85660"/>
    <w:rsid w:val="00E858F1"/>
    <w:rsid w:val="00E85FBA"/>
    <w:rsid w:val="00E86AE5"/>
    <w:rsid w:val="00E86DAA"/>
    <w:rsid w:val="00E900B8"/>
    <w:rsid w:val="00E90264"/>
    <w:rsid w:val="00E92C71"/>
    <w:rsid w:val="00E94441"/>
    <w:rsid w:val="00E95B6A"/>
    <w:rsid w:val="00E97243"/>
    <w:rsid w:val="00EA1E97"/>
    <w:rsid w:val="00EA561A"/>
    <w:rsid w:val="00EB01D9"/>
    <w:rsid w:val="00EB3F83"/>
    <w:rsid w:val="00EB40FD"/>
    <w:rsid w:val="00EC0D78"/>
    <w:rsid w:val="00EC188A"/>
    <w:rsid w:val="00EC27AD"/>
    <w:rsid w:val="00EC32B9"/>
    <w:rsid w:val="00EC3ABA"/>
    <w:rsid w:val="00EC4EBD"/>
    <w:rsid w:val="00ED42FD"/>
    <w:rsid w:val="00EE36D3"/>
    <w:rsid w:val="00EE38FB"/>
    <w:rsid w:val="00EE79F3"/>
    <w:rsid w:val="00EF5E83"/>
    <w:rsid w:val="00EF6A55"/>
    <w:rsid w:val="00F004C6"/>
    <w:rsid w:val="00F00E23"/>
    <w:rsid w:val="00F01E59"/>
    <w:rsid w:val="00F064AB"/>
    <w:rsid w:val="00F07BDB"/>
    <w:rsid w:val="00F1268C"/>
    <w:rsid w:val="00F138CB"/>
    <w:rsid w:val="00F14816"/>
    <w:rsid w:val="00F165BF"/>
    <w:rsid w:val="00F1664B"/>
    <w:rsid w:val="00F25763"/>
    <w:rsid w:val="00F26AF0"/>
    <w:rsid w:val="00F30639"/>
    <w:rsid w:val="00F325FB"/>
    <w:rsid w:val="00F34432"/>
    <w:rsid w:val="00F348DA"/>
    <w:rsid w:val="00F3609F"/>
    <w:rsid w:val="00F5620C"/>
    <w:rsid w:val="00F6079E"/>
    <w:rsid w:val="00F65141"/>
    <w:rsid w:val="00F73390"/>
    <w:rsid w:val="00F7421E"/>
    <w:rsid w:val="00F75B30"/>
    <w:rsid w:val="00F766BF"/>
    <w:rsid w:val="00F76F27"/>
    <w:rsid w:val="00F77593"/>
    <w:rsid w:val="00F81626"/>
    <w:rsid w:val="00F8206E"/>
    <w:rsid w:val="00F87962"/>
    <w:rsid w:val="00F94A9A"/>
    <w:rsid w:val="00F96D05"/>
    <w:rsid w:val="00FA01D6"/>
    <w:rsid w:val="00FA06FA"/>
    <w:rsid w:val="00FA0A76"/>
    <w:rsid w:val="00FA1963"/>
    <w:rsid w:val="00FA3DD4"/>
    <w:rsid w:val="00FA5B0E"/>
    <w:rsid w:val="00FB2924"/>
    <w:rsid w:val="00FB40B5"/>
    <w:rsid w:val="00FB440E"/>
    <w:rsid w:val="00FB5562"/>
    <w:rsid w:val="00FB7BD8"/>
    <w:rsid w:val="00FC0885"/>
    <w:rsid w:val="00FC13AF"/>
    <w:rsid w:val="00FC4ACE"/>
    <w:rsid w:val="00FC6075"/>
    <w:rsid w:val="00FC6BFB"/>
    <w:rsid w:val="00FC7A06"/>
    <w:rsid w:val="00FD4DCD"/>
    <w:rsid w:val="00FE3C23"/>
    <w:rsid w:val="00FE5BA0"/>
    <w:rsid w:val="00FE6A73"/>
    <w:rsid w:val="00FE74DD"/>
    <w:rsid w:val="00FF05FE"/>
    <w:rsid w:val="00FF1316"/>
    <w:rsid w:val="00FF22D8"/>
    <w:rsid w:val="00FF2A53"/>
    <w:rsid w:val="00FF56B9"/>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4:docId w14:val="4EBA530E"/>
  <w15:docId w15:val="{EA39EEED-B3E3-45B5-8C26-0F4740008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bg-BG" w:eastAsia="en-US" w:bidi="ar-SA"/>
      </w:rPr>
    </w:rPrDefault>
    <w:pPrDefault/>
  </w:docDefaults>
  <w:latentStyles w:defLockedState="0" w:defUIPriority="99" w:defSemiHidden="0" w:defUnhideWhenUsed="0" w:defQFormat="0" w:count="373">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3A2FC6"/>
  </w:style>
  <w:style w:type="paragraph" w:styleId="1">
    <w:name w:val="heading 1"/>
    <w:basedOn w:val="a"/>
    <w:next w:val="a"/>
    <w:link w:val="10"/>
    <w:qFormat/>
    <w:rsid w:val="005659DA"/>
    <w:pPr>
      <w:keepNext/>
      <w:keepLines/>
      <w:spacing w:before="400" w:after="40"/>
      <w:outlineLvl w:val="0"/>
    </w:pPr>
    <w:rPr>
      <w:rFonts w:asciiTheme="majorHAnsi" w:eastAsiaTheme="majorEastAsia" w:hAnsiTheme="majorHAnsi" w:cstheme="majorBidi"/>
      <w:color w:val="1F4E79" w:themeColor="accent1" w:themeShade="80"/>
      <w:sz w:val="36"/>
      <w:szCs w:val="36"/>
    </w:rPr>
  </w:style>
  <w:style w:type="paragraph" w:styleId="2">
    <w:name w:val="heading 2"/>
    <w:basedOn w:val="a"/>
    <w:next w:val="a"/>
    <w:link w:val="20"/>
    <w:unhideWhenUsed/>
    <w:qFormat/>
    <w:rsid w:val="005659DA"/>
    <w:pPr>
      <w:keepNext/>
      <w:keepLines/>
      <w:spacing w:before="40"/>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0"/>
    <w:unhideWhenUsed/>
    <w:qFormat/>
    <w:rsid w:val="005659DA"/>
    <w:pPr>
      <w:keepNext/>
      <w:keepLines/>
      <w:spacing w:before="40"/>
      <w:outlineLvl w:val="2"/>
    </w:pPr>
    <w:rPr>
      <w:rFonts w:asciiTheme="majorHAnsi" w:eastAsiaTheme="majorEastAsia" w:hAnsiTheme="majorHAnsi" w:cstheme="majorBidi"/>
      <w:color w:val="2E74B5" w:themeColor="accent1" w:themeShade="BF"/>
      <w:sz w:val="28"/>
      <w:szCs w:val="28"/>
    </w:rPr>
  </w:style>
  <w:style w:type="paragraph" w:styleId="4">
    <w:name w:val="heading 4"/>
    <w:basedOn w:val="a"/>
    <w:next w:val="a"/>
    <w:link w:val="40"/>
    <w:uiPriority w:val="9"/>
    <w:unhideWhenUsed/>
    <w:qFormat/>
    <w:rsid w:val="005659DA"/>
    <w:pPr>
      <w:keepNext/>
      <w:keepLines/>
      <w:spacing w:before="40"/>
      <w:outlineLvl w:val="3"/>
    </w:pPr>
    <w:rPr>
      <w:rFonts w:asciiTheme="majorHAnsi" w:eastAsiaTheme="majorEastAsia" w:hAnsiTheme="majorHAnsi" w:cstheme="majorBidi"/>
      <w:color w:val="2E74B5" w:themeColor="accent1" w:themeShade="BF"/>
      <w:sz w:val="24"/>
      <w:szCs w:val="24"/>
    </w:rPr>
  </w:style>
  <w:style w:type="paragraph" w:styleId="5">
    <w:name w:val="heading 5"/>
    <w:basedOn w:val="a"/>
    <w:next w:val="a"/>
    <w:link w:val="50"/>
    <w:uiPriority w:val="99"/>
    <w:unhideWhenUsed/>
    <w:qFormat/>
    <w:rsid w:val="005659DA"/>
    <w:pPr>
      <w:keepNext/>
      <w:keepLines/>
      <w:spacing w:before="40"/>
      <w:outlineLvl w:val="4"/>
    </w:pPr>
    <w:rPr>
      <w:rFonts w:asciiTheme="majorHAnsi" w:eastAsiaTheme="majorEastAsia" w:hAnsiTheme="majorHAnsi" w:cstheme="majorBidi"/>
      <w:caps/>
      <w:color w:val="2E74B5" w:themeColor="accent1" w:themeShade="BF"/>
    </w:rPr>
  </w:style>
  <w:style w:type="paragraph" w:styleId="6">
    <w:name w:val="heading 6"/>
    <w:basedOn w:val="a"/>
    <w:next w:val="a"/>
    <w:link w:val="60"/>
    <w:uiPriority w:val="99"/>
    <w:unhideWhenUsed/>
    <w:qFormat/>
    <w:rsid w:val="005659DA"/>
    <w:pPr>
      <w:keepNext/>
      <w:keepLines/>
      <w:spacing w:before="40"/>
      <w:outlineLvl w:val="5"/>
    </w:pPr>
    <w:rPr>
      <w:rFonts w:asciiTheme="majorHAnsi" w:eastAsiaTheme="majorEastAsia" w:hAnsiTheme="majorHAnsi" w:cstheme="majorBidi"/>
      <w:i/>
      <w:iCs/>
      <w:caps/>
      <w:color w:val="1F4E79" w:themeColor="accent1" w:themeShade="80"/>
    </w:rPr>
  </w:style>
  <w:style w:type="paragraph" w:styleId="7">
    <w:name w:val="heading 7"/>
    <w:basedOn w:val="a"/>
    <w:next w:val="a"/>
    <w:link w:val="70"/>
    <w:uiPriority w:val="99"/>
    <w:unhideWhenUsed/>
    <w:qFormat/>
    <w:rsid w:val="005659DA"/>
    <w:pPr>
      <w:keepNext/>
      <w:keepLines/>
      <w:spacing w:before="40"/>
      <w:outlineLvl w:val="6"/>
    </w:pPr>
    <w:rPr>
      <w:rFonts w:asciiTheme="majorHAnsi" w:eastAsiaTheme="majorEastAsia" w:hAnsiTheme="majorHAnsi" w:cstheme="majorBidi"/>
      <w:b/>
      <w:bCs/>
      <w:color w:val="1F4E79" w:themeColor="accent1" w:themeShade="80"/>
    </w:rPr>
  </w:style>
  <w:style w:type="paragraph" w:styleId="8">
    <w:name w:val="heading 8"/>
    <w:basedOn w:val="a"/>
    <w:next w:val="a"/>
    <w:link w:val="80"/>
    <w:uiPriority w:val="99"/>
    <w:unhideWhenUsed/>
    <w:qFormat/>
    <w:rsid w:val="005659DA"/>
    <w:pPr>
      <w:keepNext/>
      <w:keepLines/>
      <w:spacing w:before="40"/>
      <w:outlineLvl w:val="7"/>
    </w:pPr>
    <w:rPr>
      <w:rFonts w:asciiTheme="majorHAnsi" w:eastAsiaTheme="majorEastAsia" w:hAnsiTheme="majorHAnsi" w:cstheme="majorBidi"/>
      <w:b/>
      <w:bCs/>
      <w:i/>
      <w:iCs/>
      <w:color w:val="1F4E79" w:themeColor="accent1" w:themeShade="80"/>
    </w:rPr>
  </w:style>
  <w:style w:type="paragraph" w:styleId="9">
    <w:name w:val="heading 9"/>
    <w:basedOn w:val="a"/>
    <w:next w:val="a"/>
    <w:link w:val="90"/>
    <w:uiPriority w:val="99"/>
    <w:unhideWhenUsed/>
    <w:qFormat/>
    <w:rsid w:val="005659DA"/>
    <w:pPr>
      <w:keepNext/>
      <w:keepLines/>
      <w:spacing w:before="40"/>
      <w:outlineLvl w:val="8"/>
    </w:pPr>
    <w:rPr>
      <w:rFonts w:asciiTheme="majorHAnsi" w:eastAsiaTheme="majorEastAsia" w:hAnsiTheme="majorHAnsi" w:cstheme="majorBidi"/>
      <w:i/>
      <w:iCs/>
      <w:color w:val="1F4E79" w:themeColor="accent1"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aliases w:val="Fußnotentext arial,fn,Schriftart: 9 pt,Schriftart: 10 pt,Schriftart: 8 pt,WB-Fußnotentext,Fu?notentext arial,Sprotna opomba - besedilo Znak1,Sprotna opomba - besedilo Znak Znak2,Sprotna opomba - besedilo Znak1 Znak Znak1,stile 1"/>
    <w:basedOn w:val="a"/>
    <w:link w:val="a4"/>
    <w:uiPriority w:val="99"/>
    <w:unhideWhenUsed/>
    <w:rsid w:val="00305417"/>
    <w:rPr>
      <w:rFonts w:eastAsia="Times New Roman"/>
      <w:sz w:val="20"/>
      <w:szCs w:val="20"/>
      <w:lang w:val="mk-MK" w:eastAsia="mk-MK"/>
    </w:rPr>
  </w:style>
  <w:style w:type="character" w:customStyle="1" w:styleId="a4">
    <w:name w:val="Текст под линия Знак"/>
    <w:aliases w:val="Fußnotentext arial Знак,fn Знак,Schriftart: 9 pt Знак,Schriftart: 10 pt Знак,Schriftart: 8 pt Знак,WB-Fußnotentext Знак,Fu?notentext arial Знак,Sprotna opomba - besedilo Znak1 Знак,Sprotna opomba - besedilo Znak Znak2 Знак"/>
    <w:basedOn w:val="a0"/>
    <w:link w:val="a3"/>
    <w:uiPriority w:val="99"/>
    <w:rsid w:val="00305417"/>
    <w:rPr>
      <w:rFonts w:eastAsia="Times New Roman"/>
      <w:sz w:val="20"/>
      <w:szCs w:val="20"/>
      <w:lang w:val="mk-MK" w:eastAsia="mk-MK"/>
    </w:rPr>
  </w:style>
  <w:style w:type="character" w:styleId="a5">
    <w:name w:val="footnote reference"/>
    <w:aliases w:val="SUPERS,Footnote Reference Superscript,BVI fnr,Footnote symbol,Footnote symboFußnotenzeichen,Footnote sign,Footnote Reference text,Footnote Reference/,footnote ref,FR,Fußnotenzeichen diss neu,Times 10 Point,callout,fr"/>
    <w:basedOn w:val="a0"/>
    <w:uiPriority w:val="99"/>
    <w:unhideWhenUsed/>
    <w:rsid w:val="00305417"/>
    <w:rPr>
      <w:vertAlign w:val="superscript"/>
    </w:rPr>
  </w:style>
  <w:style w:type="paragraph" w:styleId="a6">
    <w:name w:val="List Paragraph"/>
    <w:basedOn w:val="a"/>
    <w:uiPriority w:val="34"/>
    <w:qFormat/>
    <w:rsid w:val="002A23BF"/>
    <w:pPr>
      <w:ind w:left="720"/>
      <w:contextualSpacing/>
    </w:pPr>
  </w:style>
  <w:style w:type="character" w:customStyle="1" w:styleId="10">
    <w:name w:val="Заглавие 1 Знак"/>
    <w:basedOn w:val="a0"/>
    <w:link w:val="1"/>
    <w:uiPriority w:val="9"/>
    <w:rsid w:val="005659DA"/>
    <w:rPr>
      <w:rFonts w:asciiTheme="majorHAnsi" w:eastAsiaTheme="majorEastAsia" w:hAnsiTheme="majorHAnsi" w:cstheme="majorBidi"/>
      <w:color w:val="1F4E79" w:themeColor="accent1" w:themeShade="80"/>
      <w:sz w:val="36"/>
      <w:szCs w:val="36"/>
    </w:rPr>
  </w:style>
  <w:style w:type="character" w:customStyle="1" w:styleId="20">
    <w:name w:val="Заглавие 2 Знак"/>
    <w:basedOn w:val="a0"/>
    <w:link w:val="2"/>
    <w:rsid w:val="005659DA"/>
    <w:rPr>
      <w:rFonts w:asciiTheme="majorHAnsi" w:eastAsiaTheme="majorEastAsia" w:hAnsiTheme="majorHAnsi" w:cstheme="majorBidi"/>
      <w:color w:val="2E74B5" w:themeColor="accent1" w:themeShade="BF"/>
      <w:sz w:val="32"/>
      <w:szCs w:val="32"/>
    </w:rPr>
  </w:style>
  <w:style w:type="paragraph" w:styleId="a7">
    <w:name w:val="Normal (Web)"/>
    <w:aliases w:val="Normal (Web) Char,Char7 Char,Char7"/>
    <w:basedOn w:val="a"/>
    <w:link w:val="a8"/>
    <w:unhideWhenUsed/>
    <w:rsid w:val="0096522E"/>
    <w:rPr>
      <w:rFonts w:ascii="Times New Roman" w:hAnsi="Times New Roman" w:cs="Times New Roman"/>
      <w:sz w:val="24"/>
      <w:szCs w:val="24"/>
    </w:rPr>
  </w:style>
  <w:style w:type="character" w:customStyle="1" w:styleId="apple-converted-space">
    <w:name w:val="apple-converted-space"/>
    <w:basedOn w:val="a0"/>
    <w:rsid w:val="0096522E"/>
  </w:style>
  <w:style w:type="paragraph" w:styleId="a9">
    <w:name w:val="endnote text"/>
    <w:basedOn w:val="a"/>
    <w:link w:val="aa"/>
    <w:unhideWhenUsed/>
    <w:rsid w:val="0096522E"/>
    <w:rPr>
      <w:rFonts w:ascii="Times New Roman" w:eastAsia="Times New Roman" w:hAnsi="Times New Roman" w:cs="Times New Roman"/>
      <w:sz w:val="20"/>
      <w:szCs w:val="20"/>
      <w:lang w:eastAsia="bg-BG"/>
    </w:rPr>
  </w:style>
  <w:style w:type="character" w:customStyle="1" w:styleId="aa">
    <w:name w:val="Текст на бележка в края Знак"/>
    <w:basedOn w:val="a0"/>
    <w:link w:val="a9"/>
    <w:rsid w:val="0096522E"/>
    <w:rPr>
      <w:rFonts w:ascii="Times New Roman" w:eastAsia="Times New Roman" w:hAnsi="Times New Roman" w:cs="Times New Roman"/>
      <w:sz w:val="20"/>
      <w:szCs w:val="20"/>
      <w:lang w:eastAsia="bg-BG"/>
    </w:rPr>
  </w:style>
  <w:style w:type="character" w:styleId="ab">
    <w:name w:val="endnote reference"/>
    <w:unhideWhenUsed/>
    <w:rsid w:val="0096522E"/>
    <w:rPr>
      <w:vertAlign w:val="superscript"/>
    </w:rPr>
  </w:style>
  <w:style w:type="character" w:styleId="ac">
    <w:name w:val="Hyperlink"/>
    <w:unhideWhenUsed/>
    <w:rsid w:val="0096522E"/>
    <w:rPr>
      <w:color w:val="0000FF"/>
      <w:u w:val="single"/>
    </w:rPr>
  </w:style>
  <w:style w:type="character" w:customStyle="1" w:styleId="posted-and-updated">
    <w:name w:val="posted-and-updated"/>
    <w:basedOn w:val="a0"/>
    <w:rsid w:val="0096522E"/>
  </w:style>
  <w:style w:type="character" w:customStyle="1" w:styleId="field-item">
    <w:name w:val="field-item"/>
    <w:basedOn w:val="a0"/>
    <w:rsid w:val="0096522E"/>
  </w:style>
  <w:style w:type="character" w:customStyle="1" w:styleId="byline">
    <w:name w:val="byline"/>
    <w:basedOn w:val="a0"/>
    <w:rsid w:val="0096522E"/>
  </w:style>
  <w:style w:type="paragraph" w:styleId="ad">
    <w:name w:val="header"/>
    <w:basedOn w:val="a"/>
    <w:link w:val="ae"/>
    <w:uiPriority w:val="99"/>
    <w:unhideWhenUsed/>
    <w:rsid w:val="00E33B03"/>
    <w:pPr>
      <w:tabs>
        <w:tab w:val="center" w:pos="4536"/>
        <w:tab w:val="right" w:pos="9072"/>
      </w:tabs>
    </w:pPr>
  </w:style>
  <w:style w:type="character" w:customStyle="1" w:styleId="ae">
    <w:name w:val="Горен колонтитул Знак"/>
    <w:basedOn w:val="a0"/>
    <w:link w:val="ad"/>
    <w:uiPriority w:val="99"/>
    <w:rsid w:val="00E33B03"/>
  </w:style>
  <w:style w:type="paragraph" w:styleId="af">
    <w:name w:val="footer"/>
    <w:basedOn w:val="a"/>
    <w:link w:val="af0"/>
    <w:unhideWhenUsed/>
    <w:rsid w:val="00E33B03"/>
    <w:pPr>
      <w:tabs>
        <w:tab w:val="center" w:pos="4536"/>
        <w:tab w:val="right" w:pos="9072"/>
      </w:tabs>
    </w:pPr>
  </w:style>
  <w:style w:type="character" w:customStyle="1" w:styleId="af0">
    <w:name w:val="Долен колонтитул Знак"/>
    <w:basedOn w:val="a0"/>
    <w:link w:val="af"/>
    <w:uiPriority w:val="99"/>
    <w:rsid w:val="00E33B03"/>
  </w:style>
  <w:style w:type="character" w:customStyle="1" w:styleId="30">
    <w:name w:val="Заглавие 3 Знак"/>
    <w:basedOn w:val="a0"/>
    <w:link w:val="3"/>
    <w:uiPriority w:val="9"/>
    <w:rsid w:val="005659DA"/>
    <w:rPr>
      <w:rFonts w:asciiTheme="majorHAnsi" w:eastAsiaTheme="majorEastAsia" w:hAnsiTheme="majorHAnsi" w:cstheme="majorBidi"/>
      <w:color w:val="2E74B5" w:themeColor="accent1" w:themeShade="BF"/>
      <w:sz w:val="28"/>
      <w:szCs w:val="28"/>
    </w:rPr>
  </w:style>
  <w:style w:type="character" w:customStyle="1" w:styleId="40">
    <w:name w:val="Заглавие 4 Знак"/>
    <w:basedOn w:val="a0"/>
    <w:link w:val="4"/>
    <w:uiPriority w:val="9"/>
    <w:rsid w:val="005659DA"/>
    <w:rPr>
      <w:rFonts w:asciiTheme="majorHAnsi" w:eastAsiaTheme="majorEastAsia" w:hAnsiTheme="majorHAnsi" w:cstheme="majorBidi"/>
      <w:color w:val="2E74B5" w:themeColor="accent1" w:themeShade="BF"/>
      <w:sz w:val="24"/>
      <w:szCs w:val="24"/>
    </w:rPr>
  </w:style>
  <w:style w:type="character" w:customStyle="1" w:styleId="50">
    <w:name w:val="Заглавие 5 Знак"/>
    <w:basedOn w:val="a0"/>
    <w:link w:val="5"/>
    <w:uiPriority w:val="99"/>
    <w:rsid w:val="005659DA"/>
    <w:rPr>
      <w:rFonts w:asciiTheme="majorHAnsi" w:eastAsiaTheme="majorEastAsia" w:hAnsiTheme="majorHAnsi" w:cstheme="majorBidi"/>
      <w:caps/>
      <w:color w:val="2E74B5" w:themeColor="accent1" w:themeShade="BF"/>
    </w:rPr>
  </w:style>
  <w:style w:type="character" w:customStyle="1" w:styleId="60">
    <w:name w:val="Заглавие 6 Знак"/>
    <w:basedOn w:val="a0"/>
    <w:link w:val="6"/>
    <w:uiPriority w:val="99"/>
    <w:rsid w:val="005659DA"/>
    <w:rPr>
      <w:rFonts w:asciiTheme="majorHAnsi" w:eastAsiaTheme="majorEastAsia" w:hAnsiTheme="majorHAnsi" w:cstheme="majorBidi"/>
      <w:i/>
      <w:iCs/>
      <w:caps/>
      <w:color w:val="1F4E79" w:themeColor="accent1" w:themeShade="80"/>
    </w:rPr>
  </w:style>
  <w:style w:type="character" w:customStyle="1" w:styleId="70">
    <w:name w:val="Заглавие 7 Знак"/>
    <w:basedOn w:val="a0"/>
    <w:link w:val="7"/>
    <w:uiPriority w:val="99"/>
    <w:rsid w:val="005659DA"/>
    <w:rPr>
      <w:rFonts w:asciiTheme="majorHAnsi" w:eastAsiaTheme="majorEastAsia" w:hAnsiTheme="majorHAnsi" w:cstheme="majorBidi"/>
      <w:b/>
      <w:bCs/>
      <w:color w:val="1F4E79" w:themeColor="accent1" w:themeShade="80"/>
    </w:rPr>
  </w:style>
  <w:style w:type="character" w:customStyle="1" w:styleId="80">
    <w:name w:val="Заглавие 8 Знак"/>
    <w:basedOn w:val="a0"/>
    <w:link w:val="8"/>
    <w:uiPriority w:val="99"/>
    <w:rsid w:val="005659DA"/>
    <w:rPr>
      <w:rFonts w:asciiTheme="majorHAnsi" w:eastAsiaTheme="majorEastAsia" w:hAnsiTheme="majorHAnsi" w:cstheme="majorBidi"/>
      <w:b/>
      <w:bCs/>
      <w:i/>
      <w:iCs/>
      <w:color w:val="1F4E79" w:themeColor="accent1" w:themeShade="80"/>
    </w:rPr>
  </w:style>
  <w:style w:type="character" w:customStyle="1" w:styleId="90">
    <w:name w:val="Заглавие 9 Знак"/>
    <w:basedOn w:val="a0"/>
    <w:link w:val="9"/>
    <w:uiPriority w:val="99"/>
    <w:rsid w:val="005659DA"/>
    <w:rPr>
      <w:rFonts w:asciiTheme="majorHAnsi" w:eastAsiaTheme="majorEastAsia" w:hAnsiTheme="majorHAnsi" w:cstheme="majorBidi"/>
      <w:i/>
      <w:iCs/>
      <w:color w:val="1F4E79" w:themeColor="accent1" w:themeShade="80"/>
    </w:rPr>
  </w:style>
  <w:style w:type="numbering" w:customStyle="1" w:styleId="NoList1">
    <w:name w:val="No List1"/>
    <w:next w:val="a2"/>
    <w:uiPriority w:val="99"/>
    <w:semiHidden/>
    <w:unhideWhenUsed/>
    <w:rsid w:val="005659DA"/>
  </w:style>
  <w:style w:type="paragraph" w:styleId="af1">
    <w:name w:val="caption"/>
    <w:basedOn w:val="a"/>
    <w:next w:val="a"/>
    <w:uiPriority w:val="35"/>
    <w:unhideWhenUsed/>
    <w:qFormat/>
    <w:rsid w:val="005659DA"/>
    <w:rPr>
      <w:b/>
      <w:bCs/>
      <w:smallCaps/>
      <w:color w:val="44546A" w:themeColor="text2"/>
    </w:rPr>
  </w:style>
  <w:style w:type="paragraph" w:styleId="af2">
    <w:name w:val="Title"/>
    <w:basedOn w:val="a"/>
    <w:next w:val="a"/>
    <w:link w:val="af3"/>
    <w:uiPriority w:val="99"/>
    <w:qFormat/>
    <w:rsid w:val="005659DA"/>
    <w:pPr>
      <w:spacing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af3">
    <w:name w:val="Заглавие Знак"/>
    <w:basedOn w:val="a0"/>
    <w:link w:val="af2"/>
    <w:uiPriority w:val="99"/>
    <w:rsid w:val="005659DA"/>
    <w:rPr>
      <w:rFonts w:asciiTheme="majorHAnsi" w:eastAsiaTheme="majorEastAsia" w:hAnsiTheme="majorHAnsi" w:cstheme="majorBidi"/>
      <w:caps/>
      <w:color w:val="44546A" w:themeColor="text2"/>
      <w:spacing w:val="-15"/>
      <w:sz w:val="72"/>
      <w:szCs w:val="72"/>
    </w:rPr>
  </w:style>
  <w:style w:type="paragraph" w:styleId="af4">
    <w:name w:val="Subtitle"/>
    <w:basedOn w:val="a"/>
    <w:next w:val="a"/>
    <w:link w:val="af5"/>
    <w:uiPriority w:val="99"/>
    <w:qFormat/>
    <w:rsid w:val="005659DA"/>
    <w:pPr>
      <w:numPr>
        <w:ilvl w:val="1"/>
      </w:numPr>
      <w:spacing w:after="240"/>
    </w:pPr>
    <w:rPr>
      <w:rFonts w:asciiTheme="majorHAnsi" w:eastAsiaTheme="majorEastAsia" w:hAnsiTheme="majorHAnsi" w:cstheme="majorBidi"/>
      <w:color w:val="5B9BD5" w:themeColor="accent1"/>
      <w:sz w:val="28"/>
      <w:szCs w:val="28"/>
    </w:rPr>
  </w:style>
  <w:style w:type="character" w:customStyle="1" w:styleId="af5">
    <w:name w:val="Подзаглавие Знак"/>
    <w:basedOn w:val="a0"/>
    <w:link w:val="af4"/>
    <w:uiPriority w:val="99"/>
    <w:rsid w:val="005659DA"/>
    <w:rPr>
      <w:rFonts w:asciiTheme="majorHAnsi" w:eastAsiaTheme="majorEastAsia" w:hAnsiTheme="majorHAnsi" w:cstheme="majorBidi"/>
      <w:color w:val="5B9BD5" w:themeColor="accent1"/>
      <w:sz w:val="28"/>
      <w:szCs w:val="28"/>
    </w:rPr>
  </w:style>
  <w:style w:type="character" w:styleId="af6">
    <w:name w:val="Strong"/>
    <w:basedOn w:val="a0"/>
    <w:qFormat/>
    <w:rsid w:val="005659DA"/>
    <w:rPr>
      <w:b/>
      <w:bCs/>
    </w:rPr>
  </w:style>
  <w:style w:type="character" w:styleId="af7">
    <w:name w:val="Emphasis"/>
    <w:basedOn w:val="a0"/>
    <w:qFormat/>
    <w:rsid w:val="005659DA"/>
    <w:rPr>
      <w:i/>
      <w:iCs/>
    </w:rPr>
  </w:style>
  <w:style w:type="paragraph" w:styleId="af8">
    <w:name w:val="No Spacing"/>
    <w:uiPriority w:val="1"/>
    <w:qFormat/>
    <w:rsid w:val="005659DA"/>
  </w:style>
  <w:style w:type="paragraph" w:styleId="af9">
    <w:name w:val="Quote"/>
    <w:basedOn w:val="a"/>
    <w:next w:val="a"/>
    <w:link w:val="afa"/>
    <w:uiPriority w:val="99"/>
    <w:qFormat/>
    <w:rsid w:val="005659DA"/>
    <w:pPr>
      <w:spacing w:before="120" w:after="120"/>
      <w:ind w:left="720"/>
    </w:pPr>
    <w:rPr>
      <w:color w:val="44546A" w:themeColor="text2"/>
      <w:sz w:val="24"/>
      <w:szCs w:val="24"/>
    </w:rPr>
  </w:style>
  <w:style w:type="character" w:customStyle="1" w:styleId="afa">
    <w:name w:val="Цитат Знак"/>
    <w:basedOn w:val="a0"/>
    <w:link w:val="af9"/>
    <w:uiPriority w:val="99"/>
    <w:rsid w:val="005659DA"/>
    <w:rPr>
      <w:color w:val="44546A" w:themeColor="text2"/>
      <w:sz w:val="24"/>
      <w:szCs w:val="24"/>
    </w:rPr>
  </w:style>
  <w:style w:type="paragraph" w:styleId="afb">
    <w:name w:val="Intense Quote"/>
    <w:basedOn w:val="a"/>
    <w:next w:val="a"/>
    <w:link w:val="afc"/>
    <w:uiPriority w:val="99"/>
    <w:qFormat/>
    <w:rsid w:val="005659DA"/>
    <w:pPr>
      <w:spacing w:before="100" w:beforeAutospacing="1" w:after="240"/>
      <w:ind w:left="720"/>
      <w:jc w:val="center"/>
    </w:pPr>
    <w:rPr>
      <w:rFonts w:asciiTheme="majorHAnsi" w:eastAsiaTheme="majorEastAsia" w:hAnsiTheme="majorHAnsi" w:cstheme="majorBidi"/>
      <w:color w:val="44546A" w:themeColor="text2"/>
      <w:spacing w:val="-6"/>
      <w:sz w:val="32"/>
      <w:szCs w:val="32"/>
    </w:rPr>
  </w:style>
  <w:style w:type="character" w:customStyle="1" w:styleId="afc">
    <w:name w:val="Интензивно цитиране Знак"/>
    <w:basedOn w:val="a0"/>
    <w:link w:val="afb"/>
    <w:uiPriority w:val="99"/>
    <w:rsid w:val="005659DA"/>
    <w:rPr>
      <w:rFonts w:asciiTheme="majorHAnsi" w:eastAsiaTheme="majorEastAsia" w:hAnsiTheme="majorHAnsi" w:cstheme="majorBidi"/>
      <w:color w:val="44546A" w:themeColor="text2"/>
      <w:spacing w:val="-6"/>
      <w:sz w:val="32"/>
      <w:szCs w:val="32"/>
    </w:rPr>
  </w:style>
  <w:style w:type="character" w:styleId="afd">
    <w:name w:val="Subtle Emphasis"/>
    <w:basedOn w:val="a0"/>
    <w:uiPriority w:val="99"/>
    <w:qFormat/>
    <w:rsid w:val="005659DA"/>
    <w:rPr>
      <w:i/>
      <w:iCs/>
      <w:color w:val="595959" w:themeColor="text1" w:themeTint="A6"/>
    </w:rPr>
  </w:style>
  <w:style w:type="character" w:styleId="afe">
    <w:name w:val="Intense Emphasis"/>
    <w:basedOn w:val="a0"/>
    <w:uiPriority w:val="99"/>
    <w:qFormat/>
    <w:rsid w:val="005659DA"/>
    <w:rPr>
      <w:b/>
      <w:bCs/>
      <w:i/>
      <w:iCs/>
    </w:rPr>
  </w:style>
  <w:style w:type="character" w:styleId="aff">
    <w:name w:val="Subtle Reference"/>
    <w:basedOn w:val="a0"/>
    <w:uiPriority w:val="99"/>
    <w:qFormat/>
    <w:rsid w:val="005659DA"/>
    <w:rPr>
      <w:smallCaps/>
      <w:color w:val="595959" w:themeColor="text1" w:themeTint="A6"/>
      <w:u w:val="none" w:color="7F7F7F" w:themeColor="text1" w:themeTint="80"/>
      <w:bdr w:val="none" w:sz="0" w:space="0" w:color="auto"/>
    </w:rPr>
  </w:style>
  <w:style w:type="character" w:styleId="aff0">
    <w:name w:val="Intense Reference"/>
    <w:basedOn w:val="a0"/>
    <w:uiPriority w:val="99"/>
    <w:qFormat/>
    <w:rsid w:val="005659DA"/>
    <w:rPr>
      <w:b/>
      <w:bCs/>
      <w:smallCaps/>
      <w:color w:val="44546A" w:themeColor="text2"/>
      <w:u w:val="single"/>
    </w:rPr>
  </w:style>
  <w:style w:type="character" w:styleId="aff1">
    <w:name w:val="Book Title"/>
    <w:basedOn w:val="a0"/>
    <w:uiPriority w:val="99"/>
    <w:qFormat/>
    <w:rsid w:val="005659DA"/>
    <w:rPr>
      <w:b/>
      <w:bCs/>
      <w:smallCaps/>
      <w:spacing w:val="10"/>
    </w:rPr>
  </w:style>
  <w:style w:type="paragraph" w:styleId="aff2">
    <w:name w:val="TOC Heading"/>
    <w:basedOn w:val="1"/>
    <w:next w:val="a"/>
    <w:uiPriority w:val="39"/>
    <w:unhideWhenUsed/>
    <w:qFormat/>
    <w:rsid w:val="005659DA"/>
    <w:pPr>
      <w:outlineLvl w:val="9"/>
    </w:pPr>
  </w:style>
  <w:style w:type="paragraph" w:styleId="aff3">
    <w:name w:val="Body Text Indent"/>
    <w:basedOn w:val="a"/>
    <w:link w:val="aff4"/>
    <w:uiPriority w:val="99"/>
    <w:rsid w:val="005659DA"/>
    <w:pPr>
      <w:spacing w:line="360" w:lineRule="auto"/>
      <w:ind w:firstLine="720"/>
      <w:jc w:val="both"/>
    </w:pPr>
    <w:rPr>
      <w:rFonts w:ascii="Times New Roman" w:eastAsia="Times New Roman" w:hAnsi="Times New Roman" w:cs="Times New Roman"/>
      <w:sz w:val="28"/>
      <w:szCs w:val="24"/>
    </w:rPr>
  </w:style>
  <w:style w:type="character" w:customStyle="1" w:styleId="aff4">
    <w:name w:val="Основен текст с отстъп Знак"/>
    <w:basedOn w:val="a0"/>
    <w:link w:val="aff3"/>
    <w:uiPriority w:val="99"/>
    <w:rsid w:val="005659DA"/>
    <w:rPr>
      <w:rFonts w:ascii="Times New Roman" w:eastAsia="Times New Roman" w:hAnsi="Times New Roman" w:cs="Times New Roman"/>
      <w:sz w:val="28"/>
      <w:szCs w:val="24"/>
    </w:rPr>
  </w:style>
  <w:style w:type="paragraph" w:styleId="11">
    <w:name w:val="toc 1"/>
    <w:basedOn w:val="a"/>
    <w:next w:val="a"/>
    <w:autoRedefine/>
    <w:uiPriority w:val="39"/>
    <w:unhideWhenUsed/>
    <w:rsid w:val="00383B0A"/>
    <w:pPr>
      <w:spacing w:after="100"/>
    </w:pPr>
  </w:style>
  <w:style w:type="paragraph" w:customStyle="1" w:styleId="Footnote">
    <w:name w:val="Footnote"/>
    <w:basedOn w:val="a"/>
    <w:rsid w:val="009071E1"/>
    <w:pPr>
      <w:widowControl w:val="0"/>
      <w:suppressLineNumbers/>
      <w:suppressAutoHyphens/>
      <w:autoSpaceDN w:val="0"/>
      <w:ind w:left="283" w:hanging="283"/>
      <w:textAlignment w:val="baseline"/>
    </w:pPr>
    <w:rPr>
      <w:rFonts w:ascii="Times New Roman" w:eastAsia="Lucida Sans Unicode" w:hAnsi="Times New Roman" w:cs="Tahoma"/>
      <w:kern w:val="3"/>
      <w:sz w:val="20"/>
      <w:szCs w:val="20"/>
      <w:lang w:eastAsia="bg-BG"/>
    </w:rPr>
  </w:style>
  <w:style w:type="character" w:customStyle="1" w:styleId="Internetlink">
    <w:name w:val="Internet link"/>
    <w:rsid w:val="009071E1"/>
    <w:rPr>
      <w:color w:val="000080"/>
      <w:u w:val="single"/>
    </w:rPr>
  </w:style>
  <w:style w:type="numbering" w:customStyle="1" w:styleId="NoList2">
    <w:name w:val="No List2"/>
    <w:next w:val="a2"/>
    <w:uiPriority w:val="99"/>
    <w:semiHidden/>
    <w:unhideWhenUsed/>
    <w:rsid w:val="004D72C8"/>
  </w:style>
  <w:style w:type="paragraph" w:styleId="21">
    <w:name w:val="Body Text Indent 2"/>
    <w:basedOn w:val="a"/>
    <w:link w:val="22"/>
    <w:uiPriority w:val="99"/>
    <w:unhideWhenUsed/>
    <w:rsid w:val="007E57B4"/>
    <w:pPr>
      <w:spacing w:after="120" w:line="480" w:lineRule="auto"/>
      <w:ind w:left="283"/>
    </w:pPr>
    <w:rPr>
      <w:rFonts w:ascii="Calibri" w:eastAsia="Calibri" w:hAnsi="Calibri" w:cs="Calibri"/>
      <w:lang w:val="en-US"/>
    </w:rPr>
  </w:style>
  <w:style w:type="character" w:customStyle="1" w:styleId="22">
    <w:name w:val="Основен текст с отстъп 2 Знак"/>
    <w:basedOn w:val="a0"/>
    <w:link w:val="21"/>
    <w:uiPriority w:val="99"/>
    <w:rsid w:val="007E57B4"/>
    <w:rPr>
      <w:rFonts w:ascii="Calibri" w:eastAsia="Calibri" w:hAnsi="Calibri" w:cs="Calibri"/>
      <w:lang w:val="en-US"/>
    </w:rPr>
  </w:style>
  <w:style w:type="paragraph" w:styleId="23">
    <w:name w:val="Body Text 2"/>
    <w:basedOn w:val="a"/>
    <w:link w:val="24"/>
    <w:uiPriority w:val="99"/>
    <w:semiHidden/>
    <w:unhideWhenUsed/>
    <w:rsid w:val="00AD2BE5"/>
    <w:pPr>
      <w:spacing w:after="120" w:line="480" w:lineRule="auto"/>
    </w:pPr>
  </w:style>
  <w:style w:type="character" w:customStyle="1" w:styleId="24">
    <w:name w:val="Основен текст 2 Знак"/>
    <w:basedOn w:val="a0"/>
    <w:link w:val="23"/>
    <w:uiPriority w:val="99"/>
    <w:semiHidden/>
    <w:rsid w:val="00AD2BE5"/>
  </w:style>
  <w:style w:type="table" w:styleId="aff5">
    <w:name w:val="Table Grid"/>
    <w:basedOn w:val="a1"/>
    <w:uiPriority w:val="59"/>
    <w:rsid w:val="00DF2F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6">
    <w:name w:val="Balloon Text"/>
    <w:basedOn w:val="a"/>
    <w:link w:val="aff7"/>
    <w:uiPriority w:val="99"/>
    <w:semiHidden/>
    <w:unhideWhenUsed/>
    <w:rsid w:val="00DF2F11"/>
    <w:rPr>
      <w:rFonts w:ascii="Segoe UI" w:eastAsiaTheme="minorHAnsi" w:hAnsi="Segoe UI" w:cs="Segoe UI"/>
      <w:sz w:val="18"/>
      <w:szCs w:val="18"/>
    </w:rPr>
  </w:style>
  <w:style w:type="character" w:customStyle="1" w:styleId="aff7">
    <w:name w:val="Изнесен текст Знак"/>
    <w:basedOn w:val="a0"/>
    <w:link w:val="aff6"/>
    <w:uiPriority w:val="99"/>
    <w:semiHidden/>
    <w:rsid w:val="00DF2F11"/>
    <w:rPr>
      <w:rFonts w:ascii="Segoe UI" w:eastAsiaTheme="minorHAnsi" w:hAnsi="Segoe UI" w:cs="Segoe UI"/>
      <w:sz w:val="18"/>
      <w:szCs w:val="18"/>
    </w:rPr>
  </w:style>
  <w:style w:type="character" w:customStyle="1" w:styleId="hps">
    <w:name w:val="hps"/>
    <w:basedOn w:val="a0"/>
    <w:rsid w:val="00DF2F11"/>
  </w:style>
  <w:style w:type="character" w:styleId="aff8">
    <w:name w:val="FollowedHyperlink"/>
    <w:basedOn w:val="a0"/>
    <w:uiPriority w:val="99"/>
    <w:semiHidden/>
    <w:unhideWhenUsed/>
    <w:rsid w:val="00DF2F11"/>
    <w:rPr>
      <w:color w:val="954F72" w:themeColor="followedHyperlink"/>
      <w:u w:val="single"/>
    </w:rPr>
  </w:style>
  <w:style w:type="paragraph" w:customStyle="1" w:styleId="Text">
    <w:name w:val="Text"/>
    <w:rsid w:val="0041731D"/>
    <w:rPr>
      <w:rFonts w:ascii="Hebar" w:eastAsia="Times New Roman" w:hAnsi="Hebar" w:cs="Times New Roman"/>
      <w:color w:val="000000"/>
      <w:sz w:val="24"/>
      <w:szCs w:val="20"/>
      <w:lang w:val="en-US"/>
    </w:rPr>
  </w:style>
  <w:style w:type="paragraph" w:styleId="aff9">
    <w:name w:val="Body Text"/>
    <w:basedOn w:val="a"/>
    <w:link w:val="affa"/>
    <w:unhideWhenUsed/>
    <w:rsid w:val="001A2A0C"/>
    <w:pPr>
      <w:spacing w:after="120"/>
    </w:pPr>
  </w:style>
  <w:style w:type="character" w:customStyle="1" w:styleId="affa">
    <w:name w:val="Основен текст Знак"/>
    <w:basedOn w:val="a0"/>
    <w:link w:val="aff9"/>
    <w:rsid w:val="001A2A0C"/>
  </w:style>
  <w:style w:type="numbering" w:customStyle="1" w:styleId="NoList3">
    <w:name w:val="No List3"/>
    <w:next w:val="a2"/>
    <w:semiHidden/>
    <w:rsid w:val="00786B3E"/>
  </w:style>
  <w:style w:type="character" w:customStyle="1" w:styleId="legaldocreference">
    <w:name w:val="legaldocreference"/>
    <w:basedOn w:val="a0"/>
    <w:rsid w:val="00786B3E"/>
  </w:style>
  <w:style w:type="character" w:customStyle="1" w:styleId="st1">
    <w:name w:val="st1"/>
    <w:basedOn w:val="a0"/>
    <w:rsid w:val="00786B3E"/>
  </w:style>
  <w:style w:type="character" w:customStyle="1" w:styleId="tdttdts">
    <w:name w:val="tdt tdts"/>
    <w:basedOn w:val="a0"/>
    <w:rsid w:val="00786B3E"/>
    <w:rPr>
      <w:rFonts w:ascii="Arial" w:hAnsi="Arial" w:cs="Arial" w:hint="default"/>
    </w:rPr>
  </w:style>
  <w:style w:type="paragraph" w:customStyle="1" w:styleId="title1">
    <w:name w:val="title1"/>
    <w:basedOn w:val="a"/>
    <w:rsid w:val="00786B3E"/>
    <w:pPr>
      <w:spacing w:before="100" w:beforeAutospacing="1" w:after="100" w:afterAutospacing="1"/>
      <w:jc w:val="center"/>
      <w:textAlignment w:val="center"/>
    </w:pPr>
    <w:rPr>
      <w:rFonts w:ascii="Times New Roman" w:eastAsia="Times New Roman" w:hAnsi="Times New Roman" w:cs="Times New Roman"/>
      <w:b/>
      <w:bCs/>
      <w:sz w:val="20"/>
      <w:szCs w:val="20"/>
      <w:lang w:eastAsia="bg-BG"/>
    </w:rPr>
  </w:style>
  <w:style w:type="paragraph" w:customStyle="1" w:styleId="Default">
    <w:name w:val="Default"/>
    <w:uiPriority w:val="99"/>
    <w:rsid w:val="00786B3E"/>
    <w:pPr>
      <w:autoSpaceDE w:val="0"/>
      <w:autoSpaceDN w:val="0"/>
      <w:adjustRightInd w:val="0"/>
    </w:pPr>
    <w:rPr>
      <w:rFonts w:ascii="Times New Roman" w:eastAsia="Times New Roman" w:hAnsi="Times New Roman" w:cs="Times New Roman"/>
      <w:color w:val="000000"/>
      <w:sz w:val="24"/>
      <w:szCs w:val="24"/>
      <w:lang w:eastAsia="bg-BG"/>
    </w:rPr>
  </w:style>
  <w:style w:type="paragraph" w:customStyle="1" w:styleId="Title10">
    <w:name w:val="Title1"/>
    <w:basedOn w:val="a"/>
    <w:rsid w:val="00786B3E"/>
    <w:pPr>
      <w:spacing w:before="100" w:beforeAutospacing="1" w:after="100" w:afterAutospacing="1"/>
    </w:pPr>
    <w:rPr>
      <w:rFonts w:ascii="Times New Roman" w:eastAsia="Times New Roman" w:hAnsi="Times New Roman" w:cs="Times New Roman"/>
      <w:sz w:val="24"/>
      <w:szCs w:val="24"/>
      <w:lang w:eastAsia="bg-BG"/>
    </w:rPr>
  </w:style>
  <w:style w:type="paragraph" w:customStyle="1" w:styleId="buttons">
    <w:name w:val="buttons"/>
    <w:basedOn w:val="a"/>
    <w:rsid w:val="00786B3E"/>
    <w:pPr>
      <w:spacing w:before="100" w:beforeAutospacing="1" w:after="100" w:afterAutospacing="1"/>
    </w:pPr>
    <w:rPr>
      <w:rFonts w:ascii="Times New Roman" w:eastAsia="Times New Roman" w:hAnsi="Times New Roman" w:cs="Times New Roman"/>
      <w:sz w:val="24"/>
      <w:szCs w:val="24"/>
      <w:lang w:eastAsia="bg-BG"/>
    </w:rPr>
  </w:style>
  <w:style w:type="paragraph" w:customStyle="1" w:styleId="12">
    <w:name w:val="Обычный1"/>
    <w:rsid w:val="00786B3E"/>
    <w:pPr>
      <w:widowControl w:val="0"/>
      <w:spacing w:after="200" w:line="264" w:lineRule="auto"/>
    </w:pPr>
    <w:rPr>
      <w:rFonts w:ascii="Lucida Grande" w:eastAsia="ヒラギノ角ゴ Pro W3" w:hAnsi="Lucida Grande" w:cs="Times New Roman"/>
      <w:color w:val="000000"/>
      <w:szCs w:val="20"/>
      <w:lang w:val="ru-RU" w:eastAsia="ru-RU"/>
    </w:rPr>
  </w:style>
  <w:style w:type="character" w:styleId="affb">
    <w:name w:val="page number"/>
    <w:basedOn w:val="a0"/>
    <w:rsid w:val="00786B3E"/>
  </w:style>
  <w:style w:type="character" w:customStyle="1" w:styleId="historyreference">
    <w:name w:val="historyreference"/>
    <w:basedOn w:val="a0"/>
    <w:rsid w:val="00B80175"/>
  </w:style>
  <w:style w:type="character" w:customStyle="1" w:styleId="historyitem">
    <w:name w:val="historyitem"/>
    <w:basedOn w:val="a0"/>
    <w:rsid w:val="00B80175"/>
  </w:style>
  <w:style w:type="paragraph" w:customStyle="1" w:styleId="Title11">
    <w:name w:val="Title11"/>
    <w:basedOn w:val="a"/>
    <w:rsid w:val="00C67C85"/>
    <w:pPr>
      <w:spacing w:before="100" w:beforeAutospacing="1" w:after="100" w:afterAutospacing="1"/>
    </w:pPr>
    <w:rPr>
      <w:rFonts w:ascii="Times New Roman" w:eastAsia="Times New Roman" w:hAnsi="Times New Roman" w:cs="Times New Roman"/>
      <w:sz w:val="24"/>
      <w:szCs w:val="24"/>
      <w:lang w:eastAsia="bg-BG"/>
    </w:rPr>
  </w:style>
  <w:style w:type="character" w:customStyle="1" w:styleId="reference-text">
    <w:name w:val="reference-text"/>
    <w:basedOn w:val="a0"/>
    <w:rsid w:val="007B037F"/>
  </w:style>
  <w:style w:type="numbering" w:customStyle="1" w:styleId="NoList4">
    <w:name w:val="No List4"/>
    <w:next w:val="a2"/>
    <w:uiPriority w:val="99"/>
    <w:semiHidden/>
    <w:unhideWhenUsed/>
    <w:rsid w:val="00A4612F"/>
  </w:style>
  <w:style w:type="table" w:customStyle="1" w:styleId="TableGrid1">
    <w:name w:val="Table Grid1"/>
    <w:basedOn w:val="a1"/>
    <w:next w:val="aff5"/>
    <w:uiPriority w:val="59"/>
    <w:rsid w:val="00A4612F"/>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rsid w:val="00A4612F"/>
    <w:pPr>
      <w:spacing w:after="200" w:line="276" w:lineRule="auto"/>
    </w:pPr>
    <w:rPr>
      <w:rFonts w:ascii="Calibri" w:eastAsia="Calibri" w:hAnsi="Calibri" w:cs="Calibri"/>
      <w:color w:val="000000"/>
      <w:u w:color="000000"/>
      <w:lang w:eastAsia="bg-BG"/>
    </w:rPr>
  </w:style>
  <w:style w:type="paragraph" w:customStyle="1" w:styleId="CharCharCharCharCharChar1CharCharCharCharChar1Char">
    <w:name w:val="Char Char Char Char Char Char1 Char Char Char Char Char1 Char"/>
    <w:basedOn w:val="a"/>
    <w:rsid w:val="00B128A5"/>
    <w:pPr>
      <w:tabs>
        <w:tab w:val="left" w:pos="709"/>
      </w:tabs>
    </w:pPr>
    <w:rPr>
      <w:rFonts w:ascii="Tahoma" w:eastAsia="Times New Roman" w:hAnsi="Tahoma" w:cs="Times New Roman"/>
      <w:sz w:val="24"/>
      <w:szCs w:val="24"/>
      <w:lang w:val="pl-PL" w:eastAsia="pl-PL"/>
    </w:rPr>
  </w:style>
  <w:style w:type="table" w:customStyle="1" w:styleId="TableGrid2">
    <w:name w:val="Table Grid2"/>
    <w:basedOn w:val="a1"/>
    <w:next w:val="aff5"/>
    <w:uiPriority w:val="39"/>
    <w:rsid w:val="003E67FE"/>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a1"/>
    <w:next w:val="aff5"/>
    <w:uiPriority w:val="59"/>
    <w:rsid w:val="00D05865"/>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i">
    <w:name w:val="mi"/>
    <w:basedOn w:val="a0"/>
    <w:rsid w:val="00D05865"/>
  </w:style>
  <w:style w:type="character" w:customStyle="1" w:styleId="mo">
    <w:name w:val="mo"/>
    <w:basedOn w:val="a0"/>
    <w:rsid w:val="00D05865"/>
  </w:style>
  <w:style w:type="table" w:customStyle="1" w:styleId="TableGrid4">
    <w:name w:val="Table Grid4"/>
    <w:basedOn w:val="a1"/>
    <w:next w:val="aff5"/>
    <w:uiPriority w:val="39"/>
    <w:rsid w:val="003A6434"/>
    <w:rPr>
      <w:rFonts w:eastAsia="Calibri"/>
    </w:rPr>
    <w:tblPr>
      <w:tblBorders>
        <w:top w:val="single" w:sz="24" w:space="0" w:color="0070C0"/>
        <w:left w:val="single" w:sz="24" w:space="0" w:color="0070C0"/>
        <w:bottom w:val="single" w:sz="24" w:space="0" w:color="0070C0"/>
        <w:right w:val="single" w:sz="24" w:space="0" w:color="0070C0"/>
        <w:insideH w:val="single" w:sz="24" w:space="0" w:color="0070C0"/>
        <w:insideV w:val="single" w:sz="24" w:space="0" w:color="0070C0"/>
      </w:tblBorders>
    </w:tblPr>
  </w:style>
  <w:style w:type="character" w:customStyle="1" w:styleId="A40">
    <w:name w:val="A4"/>
    <w:rsid w:val="00297C14"/>
    <w:rPr>
      <w:color w:val="000000"/>
      <w:sz w:val="12"/>
    </w:rPr>
  </w:style>
  <w:style w:type="character" w:customStyle="1" w:styleId="st">
    <w:name w:val="st"/>
    <w:basedOn w:val="a0"/>
    <w:rsid w:val="009D3CB7"/>
  </w:style>
  <w:style w:type="paragraph" w:customStyle="1" w:styleId="tinytext-novina">
    <w:name w:val="tinytext-novina"/>
    <w:basedOn w:val="a"/>
    <w:rsid w:val="00EC188A"/>
    <w:pPr>
      <w:spacing w:before="100" w:beforeAutospacing="1" w:after="100" w:afterAutospacing="1"/>
    </w:pPr>
    <w:rPr>
      <w:rFonts w:ascii="Times New Roman" w:eastAsia="Times New Roman" w:hAnsi="Times New Roman" w:cs="Times New Roman"/>
      <w:sz w:val="24"/>
      <w:szCs w:val="24"/>
      <w:lang w:eastAsia="bg-BG"/>
    </w:rPr>
  </w:style>
  <w:style w:type="paragraph" w:customStyle="1" w:styleId="Pa10">
    <w:name w:val="Pa10"/>
    <w:basedOn w:val="Default"/>
    <w:next w:val="Default"/>
    <w:uiPriority w:val="99"/>
    <w:rsid w:val="006765A5"/>
    <w:pPr>
      <w:spacing w:line="221" w:lineRule="atLeast"/>
    </w:pPr>
    <w:rPr>
      <w:rFonts w:ascii="TimokCYR" w:eastAsia="Calibri" w:hAnsi="TimokCYR"/>
      <w:color w:val="auto"/>
      <w:lang w:eastAsia="en-US"/>
    </w:rPr>
  </w:style>
  <w:style w:type="table" w:customStyle="1" w:styleId="TableGrid5">
    <w:name w:val="Table Grid5"/>
    <w:basedOn w:val="a1"/>
    <w:next w:val="aff5"/>
    <w:uiPriority w:val="59"/>
    <w:rsid w:val="00DA6914"/>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
    <w:name w:val="1"/>
    <w:basedOn w:val="a"/>
    <w:rsid w:val="00697F7D"/>
    <w:pPr>
      <w:spacing w:after="160" w:line="240" w:lineRule="exact"/>
    </w:pPr>
    <w:rPr>
      <w:rFonts w:ascii="Tahoma" w:eastAsia="Times New Roman" w:hAnsi="Tahoma" w:cs="Tahoma"/>
      <w:sz w:val="20"/>
      <w:szCs w:val="20"/>
      <w:lang w:val="en-US"/>
    </w:rPr>
  </w:style>
  <w:style w:type="paragraph" w:styleId="25">
    <w:name w:val="toc 2"/>
    <w:basedOn w:val="a"/>
    <w:next w:val="a"/>
    <w:autoRedefine/>
    <w:uiPriority w:val="39"/>
    <w:unhideWhenUsed/>
    <w:rsid w:val="00A961D2"/>
    <w:pPr>
      <w:spacing w:after="100"/>
      <w:ind w:left="220"/>
    </w:pPr>
  </w:style>
  <w:style w:type="paragraph" w:styleId="31">
    <w:name w:val="toc 3"/>
    <w:basedOn w:val="a"/>
    <w:next w:val="a"/>
    <w:autoRedefine/>
    <w:uiPriority w:val="39"/>
    <w:unhideWhenUsed/>
    <w:rsid w:val="00A961D2"/>
    <w:pPr>
      <w:spacing w:after="100"/>
      <w:ind w:left="440"/>
    </w:pPr>
  </w:style>
  <w:style w:type="paragraph" w:styleId="41">
    <w:name w:val="toc 4"/>
    <w:basedOn w:val="a"/>
    <w:next w:val="a"/>
    <w:autoRedefine/>
    <w:uiPriority w:val="39"/>
    <w:unhideWhenUsed/>
    <w:rsid w:val="00A961D2"/>
    <w:pPr>
      <w:spacing w:after="100" w:line="259" w:lineRule="auto"/>
      <w:ind w:left="660"/>
    </w:pPr>
    <w:rPr>
      <w:lang w:eastAsia="bg-BG"/>
    </w:rPr>
  </w:style>
  <w:style w:type="paragraph" w:styleId="51">
    <w:name w:val="toc 5"/>
    <w:basedOn w:val="a"/>
    <w:next w:val="a"/>
    <w:autoRedefine/>
    <w:uiPriority w:val="39"/>
    <w:unhideWhenUsed/>
    <w:rsid w:val="00A961D2"/>
    <w:pPr>
      <w:spacing w:after="100" w:line="259" w:lineRule="auto"/>
      <w:ind w:left="880"/>
    </w:pPr>
    <w:rPr>
      <w:lang w:eastAsia="bg-BG"/>
    </w:rPr>
  </w:style>
  <w:style w:type="paragraph" w:styleId="61">
    <w:name w:val="toc 6"/>
    <w:basedOn w:val="a"/>
    <w:next w:val="a"/>
    <w:autoRedefine/>
    <w:uiPriority w:val="39"/>
    <w:unhideWhenUsed/>
    <w:rsid w:val="00A961D2"/>
    <w:pPr>
      <w:spacing w:after="100" w:line="259" w:lineRule="auto"/>
      <w:ind w:left="1100"/>
    </w:pPr>
    <w:rPr>
      <w:lang w:eastAsia="bg-BG"/>
    </w:rPr>
  </w:style>
  <w:style w:type="paragraph" w:styleId="71">
    <w:name w:val="toc 7"/>
    <w:basedOn w:val="a"/>
    <w:next w:val="a"/>
    <w:autoRedefine/>
    <w:uiPriority w:val="39"/>
    <w:unhideWhenUsed/>
    <w:rsid w:val="00A961D2"/>
    <w:pPr>
      <w:spacing w:after="100" w:line="259" w:lineRule="auto"/>
      <w:ind w:left="1320"/>
    </w:pPr>
    <w:rPr>
      <w:lang w:eastAsia="bg-BG"/>
    </w:rPr>
  </w:style>
  <w:style w:type="paragraph" w:styleId="81">
    <w:name w:val="toc 8"/>
    <w:basedOn w:val="a"/>
    <w:next w:val="a"/>
    <w:autoRedefine/>
    <w:uiPriority w:val="39"/>
    <w:unhideWhenUsed/>
    <w:rsid w:val="00A961D2"/>
    <w:pPr>
      <w:spacing w:after="100" w:line="259" w:lineRule="auto"/>
      <w:ind w:left="1540"/>
    </w:pPr>
    <w:rPr>
      <w:lang w:eastAsia="bg-BG"/>
    </w:rPr>
  </w:style>
  <w:style w:type="paragraph" w:styleId="91">
    <w:name w:val="toc 9"/>
    <w:basedOn w:val="a"/>
    <w:next w:val="a"/>
    <w:autoRedefine/>
    <w:uiPriority w:val="39"/>
    <w:unhideWhenUsed/>
    <w:rsid w:val="00A961D2"/>
    <w:pPr>
      <w:spacing w:after="100" w:line="259" w:lineRule="auto"/>
      <w:ind w:left="1760"/>
    </w:pPr>
    <w:rPr>
      <w:lang w:eastAsia="bg-BG"/>
    </w:rPr>
  </w:style>
  <w:style w:type="table" w:customStyle="1" w:styleId="GridTable6Colorful1">
    <w:name w:val="Grid Table 6 Colorful1"/>
    <w:basedOn w:val="a1"/>
    <w:uiPriority w:val="51"/>
    <w:rsid w:val="00083BDB"/>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CharChar2">
    <w:name w:val="Char Char2 Знак"/>
    <w:link w:val="CharChar20"/>
    <w:locked/>
    <w:rsid w:val="006C4C50"/>
    <w:rPr>
      <w:rFonts w:ascii="Tahoma" w:hAnsi="Tahoma" w:cs="Tahoma"/>
      <w:sz w:val="24"/>
      <w:szCs w:val="24"/>
      <w:lang w:val="pl-PL" w:eastAsia="pl-PL"/>
    </w:rPr>
  </w:style>
  <w:style w:type="paragraph" w:customStyle="1" w:styleId="CharChar20">
    <w:name w:val="Char Char2"/>
    <w:basedOn w:val="a"/>
    <w:link w:val="CharChar2"/>
    <w:rsid w:val="006C4C50"/>
    <w:pPr>
      <w:tabs>
        <w:tab w:val="left" w:pos="709"/>
      </w:tabs>
    </w:pPr>
    <w:rPr>
      <w:rFonts w:ascii="Tahoma" w:hAnsi="Tahoma" w:cs="Tahoma"/>
      <w:sz w:val="24"/>
      <w:szCs w:val="24"/>
      <w:lang w:val="pl-PL" w:eastAsia="pl-PL"/>
    </w:rPr>
  </w:style>
  <w:style w:type="paragraph" w:customStyle="1" w:styleId="Text1">
    <w:name w:val="Text 1"/>
    <w:rsid w:val="008B4F51"/>
    <w:pPr>
      <w:spacing w:before="120" w:after="120"/>
      <w:ind w:left="850"/>
      <w:jc w:val="both"/>
    </w:pPr>
    <w:rPr>
      <w:rFonts w:ascii="Times New Roman" w:eastAsia="ヒラギノ角ゴ Pro W3" w:hAnsi="Times New Roman" w:cs="Times New Roman"/>
      <w:color w:val="000000"/>
      <w:sz w:val="24"/>
      <w:szCs w:val="20"/>
      <w:lang w:val="en-GB"/>
    </w:rPr>
  </w:style>
  <w:style w:type="character" w:customStyle="1" w:styleId="newsdate">
    <w:name w:val="newsdate"/>
    <w:basedOn w:val="a0"/>
    <w:rsid w:val="008B4F51"/>
  </w:style>
  <w:style w:type="table" w:customStyle="1" w:styleId="TableGrid6">
    <w:name w:val="Table Grid6"/>
    <w:basedOn w:val="a1"/>
    <w:next w:val="aff5"/>
    <w:uiPriority w:val="39"/>
    <w:rsid w:val="002A5D24"/>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a1"/>
    <w:next w:val="aff5"/>
    <w:uiPriority w:val="39"/>
    <w:rsid w:val="002A5D24"/>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Char21">
    <w:name w:val="Char Char2"/>
    <w:basedOn w:val="a"/>
    <w:rsid w:val="00225F3E"/>
    <w:pPr>
      <w:tabs>
        <w:tab w:val="left" w:pos="709"/>
      </w:tabs>
      <w:suppressAutoHyphens/>
    </w:pPr>
    <w:rPr>
      <w:rFonts w:ascii="Tahoma" w:eastAsia="Times New Roman" w:hAnsi="Tahoma" w:cs="Tahoma"/>
      <w:sz w:val="24"/>
      <w:szCs w:val="24"/>
      <w:lang w:val="pl-PL" w:eastAsia="zh-CN"/>
    </w:rPr>
  </w:style>
  <w:style w:type="character" w:customStyle="1" w:styleId="CharChar5">
    <w:name w:val="Char Char5"/>
    <w:rsid w:val="00FA1963"/>
    <w:rPr>
      <w:rFonts w:ascii="Timok" w:hAnsi="Timok" w:cs="Timok"/>
      <w:lang w:val="bg-BG" w:bidi="ar-SA"/>
    </w:rPr>
  </w:style>
  <w:style w:type="character" w:customStyle="1" w:styleId="affc">
    <w:name w:val="Знаци за бележки под линия"/>
    <w:rsid w:val="00FA1963"/>
    <w:rPr>
      <w:vertAlign w:val="superscript"/>
    </w:rPr>
  </w:style>
  <w:style w:type="character" w:customStyle="1" w:styleId="affd">
    <w:name w:val="Знаци за бележки в края"/>
    <w:rsid w:val="00FA1963"/>
    <w:rPr>
      <w:vertAlign w:val="superscript"/>
    </w:rPr>
  </w:style>
  <w:style w:type="character" w:customStyle="1" w:styleId="CharStyle36">
    <w:name w:val="CharStyle36"/>
    <w:rsid w:val="00FA1963"/>
    <w:rPr>
      <w:rFonts w:ascii="Times New Roman" w:eastAsia="Times New Roman" w:hAnsi="Times New Roman" w:cs="Times New Roman"/>
      <w:b/>
      <w:bCs/>
      <w:i/>
      <w:iCs/>
      <w:caps w:val="0"/>
      <w:smallCaps w:val="0"/>
      <w:sz w:val="20"/>
      <w:szCs w:val="20"/>
    </w:rPr>
  </w:style>
  <w:style w:type="paragraph" w:customStyle="1" w:styleId="NormalWeb1">
    <w:name w:val="Normal (Web)1"/>
    <w:basedOn w:val="a"/>
    <w:rsid w:val="00FA1963"/>
    <w:pPr>
      <w:suppressAutoHyphens/>
      <w:spacing w:before="280" w:after="280"/>
    </w:pPr>
    <w:rPr>
      <w:rFonts w:ascii="Times New Roman" w:eastAsia="Times New Roman" w:hAnsi="Times New Roman" w:cs="Times New Roman"/>
      <w:sz w:val="24"/>
      <w:szCs w:val="24"/>
      <w:lang w:eastAsia="zh-CN"/>
    </w:rPr>
  </w:style>
  <w:style w:type="character" w:customStyle="1" w:styleId="DefaultParagraphFont1">
    <w:name w:val="Default Paragraph Font1"/>
    <w:rsid w:val="00DD08B7"/>
  </w:style>
  <w:style w:type="numbering" w:customStyle="1" w:styleId="NoList5">
    <w:name w:val="No List5"/>
    <w:next w:val="a2"/>
    <w:uiPriority w:val="99"/>
    <w:semiHidden/>
    <w:unhideWhenUsed/>
    <w:rsid w:val="00892E89"/>
  </w:style>
  <w:style w:type="character" w:customStyle="1" w:styleId="publication-title">
    <w:name w:val="publication-title"/>
    <w:rsid w:val="00892E89"/>
  </w:style>
  <w:style w:type="character" w:customStyle="1" w:styleId="14">
    <w:name w:val="Хипервръзка1"/>
    <w:basedOn w:val="a0"/>
    <w:uiPriority w:val="99"/>
    <w:unhideWhenUsed/>
    <w:rsid w:val="00892E89"/>
    <w:rPr>
      <w:color w:val="0000FF"/>
      <w:u w:val="single"/>
    </w:rPr>
  </w:style>
  <w:style w:type="table" w:customStyle="1" w:styleId="TableGrid8">
    <w:name w:val="Table Grid8"/>
    <w:basedOn w:val="a1"/>
    <w:next w:val="aff5"/>
    <w:uiPriority w:val="59"/>
    <w:rsid w:val="00892E89"/>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Мрежа в таблица1"/>
    <w:basedOn w:val="a1"/>
    <w:next w:val="aff5"/>
    <w:uiPriority w:val="59"/>
    <w:rsid w:val="00892E89"/>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
    <w:name w:val="Мрежа в таблица2"/>
    <w:basedOn w:val="a1"/>
    <w:next w:val="aff5"/>
    <w:uiPriority w:val="39"/>
    <w:rsid w:val="00892E89"/>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a1"/>
    <w:next w:val="aff5"/>
    <w:uiPriority w:val="39"/>
    <w:rsid w:val="00892E89"/>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Мрежа в таблица3"/>
    <w:basedOn w:val="a1"/>
    <w:next w:val="aff5"/>
    <w:uiPriority w:val="39"/>
    <w:rsid w:val="00892E89"/>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yperlink1">
    <w:name w:val="Hyperlink.1"/>
    <w:basedOn w:val="ac"/>
    <w:rsid w:val="00892E89"/>
    <w:rPr>
      <w:strike w:val="0"/>
      <w:dstrike w:val="0"/>
      <w:color w:val="227C87"/>
      <w:u w:val="none" w:color="227C87"/>
    </w:rPr>
  </w:style>
  <w:style w:type="character" w:customStyle="1" w:styleId="a8">
    <w:name w:val="Нормален (уеб) Знак"/>
    <w:aliases w:val="Normal (Web) Char Знак,Char7 Char Знак,Char7 Знак"/>
    <w:link w:val="a7"/>
    <w:uiPriority w:val="99"/>
    <w:rsid w:val="00892E89"/>
    <w:rPr>
      <w:rFonts w:ascii="Times New Roman" w:hAnsi="Times New Roman" w:cs="Times New Roman"/>
      <w:sz w:val="24"/>
      <w:szCs w:val="24"/>
    </w:rPr>
  </w:style>
  <w:style w:type="paragraph" w:customStyle="1" w:styleId="16">
    <w:name w:val="Нормален1"/>
    <w:basedOn w:val="a"/>
    <w:uiPriority w:val="99"/>
    <w:rsid w:val="00892E89"/>
    <w:pPr>
      <w:spacing w:before="100" w:beforeAutospacing="1" w:after="100" w:afterAutospacing="1"/>
    </w:pPr>
    <w:rPr>
      <w:rFonts w:ascii="Times New Roman" w:eastAsia="Times New Roman" w:hAnsi="Times New Roman" w:cs="Times New Roman"/>
      <w:sz w:val="24"/>
      <w:szCs w:val="24"/>
    </w:rPr>
  </w:style>
  <w:style w:type="numbering" w:customStyle="1" w:styleId="NoList6">
    <w:name w:val="No List6"/>
    <w:next w:val="a2"/>
    <w:uiPriority w:val="99"/>
    <w:semiHidden/>
    <w:unhideWhenUsed/>
    <w:rsid w:val="00F01E59"/>
  </w:style>
  <w:style w:type="paragraph" w:customStyle="1" w:styleId="ATABody">
    <w:name w:val="ATA Body"/>
    <w:link w:val="ATABodyChar"/>
    <w:qFormat/>
    <w:rsid w:val="00F01E59"/>
    <w:rPr>
      <w:rFonts w:ascii="Times New Roman" w:eastAsia="Times New Roman" w:hAnsi="Times New Roman" w:cs="Times New Roman"/>
      <w:sz w:val="24"/>
      <w:szCs w:val="24"/>
    </w:rPr>
  </w:style>
  <w:style w:type="character" w:customStyle="1" w:styleId="ATABodyChar">
    <w:name w:val="ATA Body Char"/>
    <w:link w:val="ATABody"/>
    <w:rsid w:val="00F01E59"/>
    <w:rPr>
      <w:rFonts w:ascii="Times New Roman" w:eastAsia="Times New Roman" w:hAnsi="Times New Roman" w:cs="Times New Roman"/>
      <w:sz w:val="24"/>
      <w:szCs w:val="24"/>
    </w:rPr>
  </w:style>
  <w:style w:type="character" w:customStyle="1" w:styleId="FootnoteCharacters">
    <w:name w:val="Footnote Characters"/>
    <w:rsid w:val="00F01E59"/>
    <w:rPr>
      <w:vertAlign w:val="superscript"/>
    </w:rPr>
  </w:style>
  <w:style w:type="numbering" w:customStyle="1" w:styleId="NoList11">
    <w:name w:val="No List11"/>
    <w:next w:val="a2"/>
    <w:uiPriority w:val="99"/>
    <w:semiHidden/>
    <w:unhideWhenUsed/>
    <w:rsid w:val="00F01E59"/>
  </w:style>
  <w:style w:type="character" w:styleId="HTML">
    <w:name w:val="HTML Cite"/>
    <w:uiPriority w:val="99"/>
    <w:rsid w:val="00F01E59"/>
    <w:rPr>
      <w:i/>
      <w:iCs/>
    </w:rPr>
  </w:style>
  <w:style w:type="table" w:customStyle="1" w:styleId="TableGrid9">
    <w:name w:val="Table Grid9"/>
    <w:basedOn w:val="a1"/>
    <w:next w:val="aff5"/>
    <w:uiPriority w:val="59"/>
    <w:rsid w:val="00F01E59"/>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1">
    <w:name w:val="No List21"/>
    <w:next w:val="a2"/>
    <w:uiPriority w:val="99"/>
    <w:semiHidden/>
    <w:unhideWhenUsed/>
    <w:rsid w:val="00F01E59"/>
  </w:style>
  <w:style w:type="character" w:customStyle="1" w:styleId="FootnoteTextChar1">
    <w:name w:val="Footnote Text Char1"/>
    <w:aliases w:val="Fußnotentext arial Char1,fn Char1,Schriftart: 9 pt Char1,Schriftart: 10 pt Char1,Schriftart: 8 pt Char1,WB-Fußnotentext Char1,Fu?notentext arial Char1,Sprotna opomba - besedilo Znak1 Char1,Sprotna opomba - besedilo Znak Znak2 Char1"/>
    <w:basedOn w:val="a0"/>
    <w:semiHidden/>
    <w:rsid w:val="00F01E59"/>
    <w:rPr>
      <w:rFonts w:ascii="Calibri" w:eastAsia="Calibri" w:hAnsi="Calibri" w:cs="Times New Roman"/>
      <w:sz w:val="20"/>
      <w:szCs w:val="20"/>
    </w:rPr>
  </w:style>
  <w:style w:type="character" w:customStyle="1" w:styleId="gaqhnw3bfgc-com-sirma-client-composites-toppaneltoppaneluibinderimplgencssstyle-title1">
    <w:name w:val="gaqhnw3bfgc-com-sirma-client-composites-toppanel_toppaneluibinderimpl_gencss_style-title1"/>
    <w:rsid w:val="00F01E59"/>
    <w:rPr>
      <w:rFonts w:ascii="Georgia" w:hAnsi="Georgia" w:hint="default"/>
      <w:b/>
      <w:bCs/>
      <w:i/>
      <w:iCs/>
      <w:vanish w:val="0"/>
      <w:webHidden w:val="0"/>
      <w:sz w:val="36"/>
      <w:szCs w:val="36"/>
      <w:specVanish w:val="0"/>
    </w:rPr>
  </w:style>
  <w:style w:type="numbering" w:customStyle="1" w:styleId="NoList7">
    <w:name w:val="No List7"/>
    <w:next w:val="a2"/>
    <w:semiHidden/>
    <w:rsid w:val="007C23EB"/>
  </w:style>
  <w:style w:type="character" w:customStyle="1" w:styleId="newdocreference">
    <w:name w:val="newdocreference"/>
    <w:basedOn w:val="a0"/>
    <w:rsid w:val="007C23EB"/>
  </w:style>
  <w:style w:type="character" w:customStyle="1" w:styleId="grey">
    <w:name w:val="grey"/>
    <w:basedOn w:val="a0"/>
    <w:rsid w:val="007C23EB"/>
  </w:style>
  <w:style w:type="character" w:customStyle="1" w:styleId="red">
    <w:name w:val="red"/>
    <w:basedOn w:val="a0"/>
    <w:rsid w:val="007C23EB"/>
  </w:style>
  <w:style w:type="character" w:customStyle="1" w:styleId="Date1">
    <w:name w:val="Date1"/>
    <w:basedOn w:val="a0"/>
    <w:rsid w:val="007C23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467788">
      <w:bodyDiv w:val="1"/>
      <w:marLeft w:val="0"/>
      <w:marRight w:val="0"/>
      <w:marTop w:val="0"/>
      <w:marBottom w:val="0"/>
      <w:divBdr>
        <w:top w:val="none" w:sz="0" w:space="0" w:color="auto"/>
        <w:left w:val="none" w:sz="0" w:space="0" w:color="auto"/>
        <w:bottom w:val="none" w:sz="0" w:space="0" w:color="auto"/>
        <w:right w:val="none" w:sz="0" w:space="0" w:color="auto"/>
      </w:divBdr>
    </w:div>
    <w:div w:id="474568537">
      <w:bodyDiv w:val="1"/>
      <w:marLeft w:val="0"/>
      <w:marRight w:val="0"/>
      <w:marTop w:val="0"/>
      <w:marBottom w:val="0"/>
      <w:divBdr>
        <w:top w:val="none" w:sz="0" w:space="0" w:color="auto"/>
        <w:left w:val="none" w:sz="0" w:space="0" w:color="auto"/>
        <w:bottom w:val="none" w:sz="0" w:space="0" w:color="auto"/>
        <w:right w:val="none" w:sz="0" w:space="0" w:color="auto"/>
      </w:divBdr>
    </w:div>
    <w:div w:id="507672927">
      <w:bodyDiv w:val="1"/>
      <w:marLeft w:val="0"/>
      <w:marRight w:val="0"/>
      <w:marTop w:val="0"/>
      <w:marBottom w:val="0"/>
      <w:divBdr>
        <w:top w:val="none" w:sz="0" w:space="0" w:color="auto"/>
        <w:left w:val="none" w:sz="0" w:space="0" w:color="auto"/>
        <w:bottom w:val="none" w:sz="0" w:space="0" w:color="auto"/>
        <w:right w:val="none" w:sz="0" w:space="0" w:color="auto"/>
      </w:divBdr>
    </w:div>
    <w:div w:id="1006244959">
      <w:bodyDiv w:val="1"/>
      <w:marLeft w:val="0"/>
      <w:marRight w:val="0"/>
      <w:marTop w:val="0"/>
      <w:marBottom w:val="0"/>
      <w:divBdr>
        <w:top w:val="none" w:sz="0" w:space="0" w:color="auto"/>
        <w:left w:val="none" w:sz="0" w:space="0" w:color="auto"/>
        <w:bottom w:val="none" w:sz="0" w:space="0" w:color="auto"/>
        <w:right w:val="none" w:sz="0" w:space="0" w:color="auto"/>
      </w:divBdr>
    </w:div>
    <w:div w:id="1037924738">
      <w:bodyDiv w:val="1"/>
      <w:marLeft w:val="0"/>
      <w:marRight w:val="0"/>
      <w:marTop w:val="0"/>
      <w:marBottom w:val="0"/>
      <w:divBdr>
        <w:top w:val="none" w:sz="0" w:space="0" w:color="auto"/>
        <w:left w:val="none" w:sz="0" w:space="0" w:color="auto"/>
        <w:bottom w:val="none" w:sz="0" w:space="0" w:color="auto"/>
        <w:right w:val="none" w:sz="0" w:space="0" w:color="auto"/>
      </w:divBdr>
    </w:div>
    <w:div w:id="1500388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britannica.com/topic/European-Aeronautic-Defence-and-Space-Company" TargetMode="External"/><Relationship Id="rId299" Type="http://schemas.openxmlformats.org/officeDocument/2006/relationships/hyperlink" Target="http://ec.europa.eu/europe2020/services/faqs/index_bg.htm" TargetMode="External"/><Relationship Id="rId303" Type="http://schemas.openxmlformats.org/officeDocument/2006/relationships/hyperlink" Target="http://horizon2020.mon.bg/" TargetMode="External"/><Relationship Id="rId21" Type="http://schemas.openxmlformats.org/officeDocument/2006/relationships/hyperlink" Target="http://www.wsws.org" TargetMode="External"/><Relationship Id="rId42" Type="http://schemas.openxmlformats.org/officeDocument/2006/relationships/hyperlink" Target="http://www.cia.gov/csi/studies/summer00/art07.html" TargetMode="External"/><Relationship Id="rId63" Type="http://schemas.openxmlformats.org/officeDocument/2006/relationships/hyperlink" Target="http://www.capital.bg/politika_i_ikonomika/sviat/2001/06/09/209256_mitut_eshelon_e_realnost/" TargetMode="External"/><Relationship Id="rId84" Type="http://schemas.openxmlformats.org/officeDocument/2006/relationships/image" Target="media/image22.png"/><Relationship Id="rId138" Type="http://schemas.openxmlformats.org/officeDocument/2006/relationships/hyperlink" Target="http://www.gov.uk" TargetMode="External"/><Relationship Id="rId159" Type="http://schemas.openxmlformats.org/officeDocument/2006/relationships/hyperlink" Target="http://www.iso.org/iso/catalogue_detail?csnumber=43170" TargetMode="External"/><Relationship Id="rId170" Type="http://schemas.openxmlformats.org/officeDocument/2006/relationships/hyperlink" Target="https://www.google.bg/url?sa=t&amp;rct=j&amp;q=&amp;esrc=s&amp;source=web&amp;cd=1&amp;cad=rja&amp;uact=8&amp;ved=0ahUKEwihg87D-9bNAhVVGsAKHcPZC7MQFggmMAA&amp;url=https%3A%2F%2Fcsis-prod.s3.amazonaws.com%2Fs3fs-public%2Flegacy_files%2Ffiles%2Fpublication%2F150310_cyberthreatinfosharing.pdf&amp;usg=AFQjCNHYXMCum2NQpvmkeUXhs2MAeHz1cQ" TargetMode="External"/><Relationship Id="rId191" Type="http://schemas.openxmlformats.org/officeDocument/2006/relationships/hyperlink" Target="http://riskmanagementlab.com/bg/index.php?id=products&amp;categories_id%5b0%5d=9&amp;categories_id%5b1%5d=10&amp;products_id=92&amp;tx_multishop_pi1%5bpage_section%5d=products_detail" TargetMode="External"/><Relationship Id="rId205" Type="http://schemas.openxmlformats.org/officeDocument/2006/relationships/hyperlink" Target="http://www.cleanenergyministerial.org/" TargetMode="External"/><Relationship Id="rId226" Type="http://schemas.openxmlformats.org/officeDocument/2006/relationships/hyperlink" Target="http://register.consilium.europa.eu/doc/srv?l=EN&amp;f=ST%209956%202014%20INIT" TargetMode="External"/><Relationship Id="rId247" Type="http://schemas.openxmlformats.org/officeDocument/2006/relationships/hyperlink" Target="&#1057;&#1088;&#1098;&#1073;&#1089;&#1082;&#1072;&#1090;&#1072;%20&#1090;&#1077;&#1084;&#1080;&#1076;&#1072;%20&#1077;%20&#1087;&#1086;-&#1093;&#1088;&#1072;&#1073;&#1088;&#1072;%20&#1086;&#1090;%20&#1073;&#1098;&#1083;&#1075;&#1072;&#1088;&#1089;&#1082;&#1072;&#1090;&#1072;" TargetMode="External"/><Relationship Id="rId107" Type="http://schemas.openxmlformats.org/officeDocument/2006/relationships/hyperlink" Target="http://bit.ly/1SYoz9o" TargetMode="External"/><Relationship Id="rId268" Type="http://schemas.openxmlformats.org/officeDocument/2006/relationships/hyperlink" Target="http://en.wikipedia.org/wiki/Estonia" TargetMode="External"/><Relationship Id="rId289" Type="http://schemas.openxmlformats.org/officeDocument/2006/relationships/hyperlink" Target="http://www.mon.bg/?go=page&amp;pageId=8&amp;subpageId=78" TargetMode="External"/><Relationship Id="rId11" Type="http://schemas.openxmlformats.org/officeDocument/2006/relationships/hyperlink" Target="http://ec.europa.eu" TargetMode="External"/><Relationship Id="rId32" Type="http://schemas.openxmlformats.org/officeDocument/2006/relationships/hyperlink" Target="https://www.researchgate.net/publication/286259808_44_Bouzov_V_2015_Forced_Migration_Global_Media_and_Peace_Culture_-_in_Nauka_I_savremenni_univerzitet_4_T2_Drjavnost_demokratizacja_I_kultura_na_mira_Science_and_Modern_University_4_V2_Statehood_Democr?ev=prf_pub" TargetMode="External"/><Relationship Id="rId53" Type="http://schemas.openxmlformats.org/officeDocument/2006/relationships/image" Target="media/image10.png"/><Relationship Id="rId74" Type="http://schemas.openxmlformats.org/officeDocument/2006/relationships/image" Target="media/image19.tiff"/><Relationship Id="rId128" Type="http://schemas.openxmlformats.org/officeDocument/2006/relationships/hyperlink" Target="http://www.astel-bg.com/Docs/Conf_04_2015/iii-2.pdf" TargetMode="External"/><Relationship Id="rId149" Type="http://schemas.openxmlformats.org/officeDocument/2006/relationships/hyperlink" Target="http://dariknews.bg/view_article.php?article_id=1560599" TargetMode="External"/><Relationship Id="rId5" Type="http://schemas.openxmlformats.org/officeDocument/2006/relationships/webSettings" Target="webSettings.xml"/><Relationship Id="rId95" Type="http://schemas.openxmlformats.org/officeDocument/2006/relationships/hyperlink" Target="http://www.transmedia.bg/812" TargetMode="External"/><Relationship Id="rId160" Type="http://schemas.openxmlformats.org/officeDocument/2006/relationships/hyperlink" Target="https://www.projectsmart.co.uk/brief-history-of-smart-goals.php" TargetMode="External"/><Relationship Id="rId181" Type="http://schemas.openxmlformats.org/officeDocument/2006/relationships/image" Target="media/image32.png"/><Relationship Id="rId216" Type="http://schemas.openxmlformats.org/officeDocument/2006/relationships/hyperlink" Target="http://www.jstor.org/stable/40345602" TargetMode="External"/><Relationship Id="rId237" Type="http://schemas.openxmlformats.org/officeDocument/2006/relationships/hyperlink" Target="https://www.ict.org.il/UserFiles/Islamic%20%20Radicalization%25%2020in%20UK.pdf" TargetMode="External"/><Relationship Id="rId258" Type="http://schemas.openxmlformats.org/officeDocument/2006/relationships/hyperlink" Target="http://bg.wikipedia.org/wiki/%D0%98%D0%B7%D0%BF%D1%8A%D0%BB%D0%BD%D0%B8%D1%82%D0%B5%D0%BB%D0%BD%D0%B0_%D0%B2%D0%BB%D0%B0%D1%81%D1%82" TargetMode="External"/><Relationship Id="rId279" Type="http://schemas.openxmlformats.org/officeDocument/2006/relationships/hyperlink" Target="http://www.security.bg/polezno/normativni-aktove/naredbi/narudbya-i-171-ot-2-yuli-2001-g-za-organizatsiyata-i-kontrola-po-obezpechavaneto-na-sigurnostta-na-bankite-i-nebankovite-finansovi-institutsii" TargetMode="External"/><Relationship Id="rId22" Type="http://schemas.openxmlformats.org/officeDocument/2006/relationships/hyperlink" Target="http://www.scrf.gov.ru" TargetMode="External"/><Relationship Id="rId43" Type="http://schemas.openxmlformats.org/officeDocument/2006/relationships/hyperlink" Target="http://www.cia.gov/csi/studies/summer00/art07.html" TargetMode="External"/><Relationship Id="rId64" Type="http://schemas.openxmlformats.org/officeDocument/2006/relationships/hyperlink" Target="http://armymedia.bg/archives/28733" TargetMode="External"/><Relationship Id="rId118" Type="http://schemas.openxmlformats.org/officeDocument/2006/relationships/hyperlink" Target="http://www.express.co.uk/news/politics/662472/EU-federal-europe-European-army-merging-German-Dutch-forces" TargetMode="External"/><Relationship Id="rId139" Type="http://schemas.openxmlformats.org/officeDocument/2006/relationships/hyperlink" Target="http://www.memoriabg.com/2016/04/06/v-francia-sa-poseti-semenata-na-grajdanskata-voina/" TargetMode="External"/><Relationship Id="rId290" Type="http://schemas.openxmlformats.org/officeDocument/2006/relationships/hyperlink" Target="https://bg.wikipedia.org/wiki/%D0%93%D0%B0%D0%BB%D0%B8%D0%BB%D0%B5%D0%BE_%D0%93%D0%B0%D0%BB%D0%B8%D0%BB%D0%B5%D0%B9" TargetMode="External"/><Relationship Id="rId304" Type="http://schemas.openxmlformats.org/officeDocument/2006/relationships/hyperlink" Target="http://www.gherdjikov.com/za-men/" TargetMode="External"/><Relationship Id="rId85" Type="http://schemas.openxmlformats.org/officeDocument/2006/relationships/hyperlink" Target="http://ec.europa.eu/health/dyna/echi/datatool/index.cfm?indlist=1a,1b" TargetMode="External"/><Relationship Id="rId150" Type="http://schemas.openxmlformats.org/officeDocument/2006/relationships/hyperlink" Target="http://www.mediapool.bg/bulgaria-ofitsialno-obvini-hizbula-za-atentata-v-burgas-news202505.html" TargetMode="External"/><Relationship Id="rId171" Type="http://schemas.openxmlformats.org/officeDocument/2006/relationships/hyperlink" Target="http://www.digital-ecosystems.org/book/Section3.pdf" TargetMode="External"/><Relationship Id="rId192" Type="http://schemas.openxmlformats.org/officeDocument/2006/relationships/hyperlink" Target="https://bg.wikipedia.org/wiki/&#1053;&#1077;&#1089;&#1080;&#1075;&#1091;&#1088;&#1085;&#1086;&#1089;&#1090;" TargetMode="External"/><Relationship Id="rId206" Type="http://schemas.openxmlformats.org/officeDocument/2006/relationships/hyperlink" Target="http://bg.wikipedia.org/wiki/%D0%98%D0%BA%D0%BE%D0%BD%D0%BE%D0%BC%D0%B8%D0%BA%D0%B0" TargetMode="External"/><Relationship Id="rId227" Type="http://schemas.openxmlformats.org/officeDocument/2006/relationships/hyperlink" Target="http://register.consilium.europa.eu/doc/srv?l=EN&amp;f=ST%2014469%25%20202005%20REV%204" TargetMode="External"/><Relationship Id="rId248" Type="http://schemas.openxmlformats.org/officeDocument/2006/relationships/hyperlink" Target="http://www.lex.bg/news/" TargetMode="External"/><Relationship Id="rId269" Type="http://schemas.openxmlformats.org/officeDocument/2006/relationships/hyperlink" Target="http://bg.wikipedia.org/wiki/%D0%95%D1%81%D1%82%D0%BE%D0%BD%D0%B8%D1%8F" TargetMode="External"/><Relationship Id="rId12" Type="http://schemas.openxmlformats.org/officeDocument/2006/relationships/hyperlink" Target="http://www.consilium.europa.eu" TargetMode="External"/><Relationship Id="rId33" Type="http://schemas.openxmlformats.org/officeDocument/2006/relationships/hyperlink" Target="http://militera.lib.ru" TargetMode="External"/><Relationship Id="rId108" Type="http://schemas.openxmlformats.org/officeDocument/2006/relationships/hyperlink" Target="https://www.weforum.org/agenda/2016/01/the-fourth-industrial-revolution-what-it-means-and-how-to-respond" TargetMode="External"/><Relationship Id="rId129" Type="http://schemas.openxmlformats.org/officeDocument/2006/relationships/image" Target="media/image27.jpeg"/><Relationship Id="rId280" Type="http://schemas.openxmlformats.org/officeDocument/2006/relationships/hyperlink" Target="http://www.sipri.org/research/armaments/milex/milex_database" TargetMode="External"/><Relationship Id="rId54" Type="http://schemas.openxmlformats.org/officeDocument/2006/relationships/image" Target="media/image11.jpg"/><Relationship Id="rId75" Type="http://schemas.openxmlformats.org/officeDocument/2006/relationships/hyperlink" Target="http://it4sec.org/bg/system/files/views_031_0.pdf" TargetMode="External"/><Relationship Id="rId96" Type="http://schemas.openxmlformats.org/officeDocument/2006/relationships/hyperlink" Target="http://www.mediapool.bg/" TargetMode="External"/><Relationship Id="rId140" Type="http://schemas.openxmlformats.org/officeDocument/2006/relationships/hyperlink" Target="https://www.google.bg/search?hl=bg&amp;tbo=p&amp;tbm=bks&amp;q=inauthor:%22Efraim+Karsh%22" TargetMode="External"/><Relationship Id="rId161" Type="http://schemas.openxmlformats.org/officeDocument/2006/relationships/hyperlink" Target="http://www.cpted.net/" TargetMode="External"/><Relationship Id="rId182" Type="http://schemas.openxmlformats.org/officeDocument/2006/relationships/image" Target="media/image33.png"/><Relationship Id="rId217" Type="http://schemas.openxmlformats.org/officeDocument/2006/relationships/hyperlink" Target="http://www.jstor.org/stable/25074172" TargetMode="External"/><Relationship Id="rId6" Type="http://schemas.openxmlformats.org/officeDocument/2006/relationships/footnotes" Target="footnotes.xml"/><Relationship Id="rId238" Type="http://schemas.openxmlformats.org/officeDocument/2006/relationships/hyperlink" Target="http://oper.ru/" TargetMode="External"/><Relationship Id="rId259" Type="http://schemas.openxmlformats.org/officeDocument/2006/relationships/hyperlink" Target="http://bg.wikipedia.org/wiki/%D0%A1%D1%8A%D0%B4%D0%B5%D0%B1%D0%BD%D0%B0_%D0%B2%D0%BB%D0%B0%D1%81%D1%82" TargetMode="External"/><Relationship Id="rId23" Type="http://schemas.openxmlformats.org/officeDocument/2006/relationships/hyperlink" Target="http://www.un.org" TargetMode="External"/><Relationship Id="rId119" Type="http://schemas.openxmlformats.org/officeDocument/2006/relationships/hyperlink" Target="http://www.express.co.uk/news/politics/662472/EU-federal-europe-European-army-merging-German-Dutch-forces" TargetMode="External"/><Relationship Id="rId270" Type="http://schemas.openxmlformats.org/officeDocument/2006/relationships/hyperlink" Target="http://en.wikipedia.org/wiki/Estonian_Rescue_Board" TargetMode="External"/><Relationship Id="rId291" Type="http://schemas.openxmlformats.org/officeDocument/2006/relationships/hyperlink" Target="http://bg.wikipedia.org/w/index.php?title=%D0%9D%D0%B5%D0%B4%D0%BE%D1%81%D1%82%D0%BE%D0%B2%D0%B5%D1%80%D0%BD%D0%B8_%D0%B4%D0%B0%D0%BD%D0%BD%D0%B8&amp;action=edit&amp;redlink=1" TargetMode="External"/><Relationship Id="rId305" Type="http://schemas.openxmlformats.org/officeDocument/2006/relationships/fontTable" Target="fontTable.xml"/><Relationship Id="rId44" Type="http://schemas.openxmlformats.org/officeDocument/2006/relationships/image" Target="media/image1.png"/><Relationship Id="rId65" Type="http://schemas.openxmlformats.org/officeDocument/2006/relationships/hyperlink" Target="http://www.kultura.bg/media/my_html/2058/x_fund.htm" TargetMode="External"/><Relationship Id="rId86" Type="http://schemas.openxmlformats.org/officeDocument/2006/relationships/image" Target="media/image23.jpeg"/><Relationship Id="rId130" Type="http://schemas.openxmlformats.org/officeDocument/2006/relationships/header" Target="header2.xml"/><Relationship Id="rId151" Type="http://schemas.openxmlformats.org/officeDocument/2006/relationships/hyperlink" Target="http://www.britannica.com/biography/Richard-Reid" TargetMode="External"/><Relationship Id="rId172" Type="http://schemas.openxmlformats.org/officeDocument/2006/relationships/image" Target="media/image30.jpg"/><Relationship Id="rId193" Type="http://schemas.openxmlformats.org/officeDocument/2006/relationships/hyperlink" Target="https://bg.wikipedia.org/wiki/&#1057;&#1080;&#1075;&#1091;&#1088;&#1085;&#1086;&#1089;&#1090;" TargetMode="External"/><Relationship Id="rId207" Type="http://schemas.openxmlformats.org/officeDocument/2006/relationships/hyperlink" Target="http://bg.wikipedia.org/wiki/%D0%9E%D0%B4%D0%BE%D0%BC%D0%B0%D1%88%D0%BD%D1%8F%D0%B2%D0%B0%D0%BD%D0%B5" TargetMode="External"/><Relationship Id="rId228" Type="http://schemas.openxmlformats.org/officeDocument/2006/relationships/hyperlink" Target="http://ec.europa.eu/dgs/home-affairs/what-we-do/policies/european-agenda-security/legislative" TargetMode="External"/><Relationship Id="rId249" Type="http://schemas.openxmlformats.org/officeDocument/2006/relationships/hyperlink" Target="http://nbox.bg/" TargetMode="External"/><Relationship Id="rId13" Type="http://schemas.openxmlformats.org/officeDocument/2006/relationships/hyperlink" Target="http://www.europarl.europa.eu" TargetMode="External"/><Relationship Id="rId109" Type="http://schemas.openxmlformats.org/officeDocument/2006/relationships/hyperlink" Target="http://bit.ly/1TddjX5" TargetMode="External"/><Relationship Id="rId260" Type="http://schemas.openxmlformats.org/officeDocument/2006/relationships/hyperlink" Target="http://bg.wikipedia.org/wiki/%D0%97%D0%B0%D0%BA%D0%BE%D0%BD%D0%BE%D0%B4%D0%B0%D1%82%D0%B5%D0%BB%D0%BD%D0%B0_%D0%B2%D0%BB%D0%B0%D1%81%D1%82" TargetMode="External"/><Relationship Id="rId281" Type="http://schemas.openxmlformats.org/officeDocument/2006/relationships/hyperlink" Target="http://www.sipri.org/research/armaments/milex/milex_database" TargetMode="External"/><Relationship Id="rId34" Type="http://schemas.openxmlformats.org/officeDocument/2006/relationships/hyperlink" Target="http://geopoliticsss.hit.bg/3/Defarj.htm" TargetMode="External"/><Relationship Id="rId55" Type="http://schemas.openxmlformats.org/officeDocument/2006/relationships/hyperlink" Target="http://www.iemed.org/publicacions/historic-de-publicacions/enquesta-euromed/euromed-survey-2015/contents-of-the-6th-euromed-survey" TargetMode="External"/><Relationship Id="rId76" Type="http://schemas.openxmlformats.org/officeDocument/2006/relationships/hyperlink" Target="http://acis-bg.org/" TargetMode="External"/><Relationship Id="rId97" Type="http://schemas.openxmlformats.org/officeDocument/2006/relationships/hyperlink" Target="http://www.tamilislam.com" TargetMode="External"/><Relationship Id="rId120" Type="http://schemas.openxmlformats.org/officeDocument/2006/relationships/hyperlink" Target="http://www.svoboda.org/programs/OTB/2003/OBT.082303.asp" TargetMode="External"/><Relationship Id="rId141" Type="http://schemas.openxmlformats.org/officeDocument/2006/relationships/hyperlink" Target="https://books.google.bg/books?id=8Rw0NokDdzkC&amp;redir_esc=y" TargetMode="External"/><Relationship Id="rId7" Type="http://schemas.openxmlformats.org/officeDocument/2006/relationships/endnotes" Target="endnotes.xml"/><Relationship Id="rId162" Type="http://schemas.openxmlformats.org/officeDocument/2006/relationships/hyperlink" Target="https://www.mindtools.com/pages/article/newPPM_89.htm" TargetMode="External"/><Relationship Id="rId183" Type="http://schemas.openxmlformats.org/officeDocument/2006/relationships/image" Target="media/image34.emf"/><Relationship Id="rId218" Type="http://schemas.openxmlformats.org/officeDocument/2006/relationships/hyperlink" Target="http://www.jstor.org/stable/20003994" TargetMode="External"/><Relationship Id="rId239" Type="http://schemas.openxmlformats.org/officeDocument/2006/relationships/hyperlink" Target="http://legalworld.bg/" TargetMode="External"/><Relationship Id="rId2" Type="http://schemas.openxmlformats.org/officeDocument/2006/relationships/numbering" Target="numbering.xml"/><Relationship Id="rId29" Type="http://schemas.openxmlformats.org/officeDocument/2006/relationships/hyperlink" Target="http://geopolitica.eu/2011/1024" TargetMode="External"/><Relationship Id="rId250" Type="http://schemas.openxmlformats.org/officeDocument/2006/relationships/hyperlink" Target="http://www.mrrb.government.bg/" TargetMode="External"/><Relationship Id="rId255" Type="http://schemas.openxmlformats.org/officeDocument/2006/relationships/hyperlink" Target="http://bg.wikipedia.org/wiki/%D0%98%D0%BD%D1%84%D0%BE%D1%80%D0%BC%D0%B0%D1%86%D0%B8%D0%BE%D0%BD%D0%BD%D0%B8_%D0%B8_%D0%BA%D0%BE%D0%BC%D1%83%D0%BD%D0%B8%D0%BA%D0%B0%D1%86%D0%B8%D0%BE%D0%BD%D0%BD%D0%B8_%D1%82%D0%B5%D1%85%D0%BD%D0%BE%D0%BB%D0%BE%D0%B3%D0%B8%D0%B8" TargetMode="External"/><Relationship Id="rId271" Type="http://schemas.openxmlformats.org/officeDocument/2006/relationships/hyperlink" Target="https://www.riigiteataja.ee/otsingu_tulemus.html?sakk=kehtivad&amp;otsisona=p%C3%A4%C3%A4ste" TargetMode="External"/><Relationship Id="rId276" Type="http://schemas.openxmlformats.org/officeDocument/2006/relationships/hyperlink" Target="http://www.segabg.com/article.php?id=690983" TargetMode="External"/><Relationship Id="rId292" Type="http://schemas.openxmlformats.org/officeDocument/2006/relationships/hyperlink" Target="https://ec.europa.eu/programmes/horizon2020/" TargetMode="External"/><Relationship Id="rId297" Type="http://schemas.openxmlformats.org/officeDocument/2006/relationships/image" Target="media/image44.png"/><Relationship Id="rId306" Type="http://schemas.openxmlformats.org/officeDocument/2006/relationships/theme" Target="theme/theme1.xml"/><Relationship Id="rId24" Type="http://schemas.openxmlformats.org/officeDocument/2006/relationships/hyperlink" Target="http://ec.europa.eu/eu2020/pdf/COMPLET%20EN%20BARROSO%20%20%20007%20-%20Europe%202020%20-%20EN%20version.pdf" TargetMode="External"/><Relationship Id="rId40" Type="http://schemas.openxmlformats.org/officeDocument/2006/relationships/hyperlink" Target="http://www.cia.gov/csi/studies/summer00/art07.html" TargetMode="External"/><Relationship Id="rId45" Type="http://schemas.openxmlformats.org/officeDocument/2006/relationships/image" Target="media/image2.png"/><Relationship Id="rId66" Type="http://schemas.openxmlformats.org/officeDocument/2006/relationships/hyperlink" Target="http://pravoto.net/material/istoriq_vyznikvane_i_razvitie_na_ideite_za_pravata_na_choveka/51945" TargetMode="External"/><Relationship Id="rId87" Type="http://schemas.openxmlformats.org/officeDocument/2006/relationships/hyperlink" Target="http://www.moreto.net/novini.php?n=309543" TargetMode="External"/><Relationship Id="rId110" Type="http://schemas.openxmlformats.org/officeDocument/2006/relationships/hyperlink" Target="http://bit.ly/24DkgeG" TargetMode="External"/><Relationship Id="rId115" Type="http://schemas.openxmlformats.org/officeDocument/2006/relationships/hyperlink" Target="http://ec.europa.eu/eurostat/statistics-explained/index.php/Migration_and_migrant_population_statistics/bg" TargetMode="External"/><Relationship Id="rId131" Type="http://schemas.openxmlformats.org/officeDocument/2006/relationships/footer" Target="footer3.xml"/><Relationship Id="rId136" Type="http://schemas.openxmlformats.org/officeDocument/2006/relationships/hyperlink" Target="http://www.icao.int" TargetMode="External"/><Relationship Id="rId157" Type="http://schemas.openxmlformats.org/officeDocument/2006/relationships/hyperlink" Target="http://www.fatf-gafi.org/publications/fatfrecommendations/documents/fatf-recommendations.html" TargetMode="External"/><Relationship Id="rId178" Type="http://schemas.openxmlformats.org/officeDocument/2006/relationships/hyperlink" Target="http://www.int-comp.org/careers/a-career-in-aml/what-is-cdd/" TargetMode="External"/><Relationship Id="rId301" Type="http://schemas.openxmlformats.org/officeDocument/2006/relationships/hyperlink" Target="https://en.wikipedia.org/wiki/Alexandre_Dumas,_p%C3%A8re" TargetMode="External"/><Relationship Id="rId61" Type="http://schemas.openxmlformats.org/officeDocument/2006/relationships/hyperlink" Target="http://diversity.europe.bg/page.php?category=309&amp;id=1735" TargetMode="External"/><Relationship Id="rId82" Type="http://schemas.openxmlformats.org/officeDocument/2006/relationships/image" Target="media/image21.png"/><Relationship Id="rId152" Type="http://schemas.openxmlformats.org/officeDocument/2006/relationships/hyperlink" Target="http://www.fromthewilderness.com/timeline/AAsaeed.html" TargetMode="External"/><Relationship Id="rId173" Type="http://schemas.openxmlformats.org/officeDocument/2006/relationships/image" Target="media/image31.emf"/><Relationship Id="rId194" Type="http://schemas.openxmlformats.org/officeDocument/2006/relationships/hyperlink" Target="http://www.bcee-bg.org/wp-content/uploads/2015/05/4-&#1080;&#1085;&#1076;&#1091;&#1089;&#1090;&#1088;&#1080;&#1072;&#1083;&#1085;&#1072;-&#1088;&#1077;&#1074;&#1086;&#1083;&#1102;&#1094;&#1080;&#1103;&#1057;&#1040;&#1048;.pdf" TargetMode="External"/><Relationship Id="rId199" Type="http://schemas.openxmlformats.org/officeDocument/2006/relationships/hyperlink" Target="http://www.omda.bg/uploaded_files/files/articles/&#1041;&#1066;&#1051;&#1043;&#1040;&#1056;&#1057;&#1050;&#1040;_&#1040;&#1050;&#1040;&#1044;&#1045;&#1052;&#1048;&#1071;_&#1053;&#1040;_&#1053;&#1040;&#1059;&#1050;&#1048;&#1058;&#1045;-112&#1040;&#1073;-2__1408479179.pdf" TargetMode="External"/><Relationship Id="rId203" Type="http://schemas.openxmlformats.org/officeDocument/2006/relationships/hyperlink" Target="http://mission-innovation.net/" TargetMode="External"/><Relationship Id="rId208" Type="http://schemas.openxmlformats.org/officeDocument/2006/relationships/hyperlink" Target="http://bg.wikipedia.org/wiki/%D0%96%D0%B8%D0%B2%D0%BE%D1%82%D0%BD%D0%B8" TargetMode="External"/><Relationship Id="rId229" Type="http://schemas.openxmlformats.org/officeDocument/2006/relationships/hyperlink" Target="https://www.europol.europa.eu/content/te-sat-2013-eu-terrorism-situation-and-trend-report" TargetMode="External"/><Relationship Id="rId19" Type="http://schemas.openxmlformats.org/officeDocument/2006/relationships/chart" Target="charts/chart4.xml"/><Relationship Id="rId224" Type="http://schemas.openxmlformats.org/officeDocument/2006/relationships/hyperlink" Target="http://www.capital.bg/politika_i_ikonomika/sviat/2015" TargetMode="External"/><Relationship Id="rId240" Type="http://schemas.openxmlformats.org/officeDocument/2006/relationships/hyperlink" Target="https://www.rbc.ua/rus/news/" TargetMode="External"/><Relationship Id="rId245" Type="http://schemas.openxmlformats.org/officeDocument/2006/relationships/hyperlink" Target="http://legalworld.bg/" TargetMode="External"/><Relationship Id="rId261" Type="http://schemas.openxmlformats.org/officeDocument/2006/relationships/image" Target="media/image36.png"/><Relationship Id="rId266" Type="http://schemas.openxmlformats.org/officeDocument/2006/relationships/image" Target="media/image40.png"/><Relationship Id="rId287" Type="http://schemas.openxmlformats.org/officeDocument/2006/relationships/hyperlink" Target="http://www.sipri.org/research/armaments/milex/milex_database/definitions" TargetMode="External"/><Relationship Id="rId14" Type="http://schemas.openxmlformats.org/officeDocument/2006/relationships/hyperlink" Target="http://europa.eu/rapid/press-release_IP-15-6327_bg.htm" TargetMode="External"/><Relationship Id="rId30" Type="http://schemas.openxmlformats.org/officeDocument/2006/relationships/hyperlink" Target="http://www.segabg.com/article.php?id=718078" TargetMode="External"/><Relationship Id="rId35" Type="http://schemas.openxmlformats.org/officeDocument/2006/relationships/hyperlink" Target="https://bulgariansite.wordpress.com/%D1%83%D0%B2%D0%BE%D0%B4/" TargetMode="External"/><Relationship Id="rId56" Type="http://schemas.openxmlformats.org/officeDocument/2006/relationships/hyperlink" Target="http://www.keep.eu/keep/statistics" TargetMode="External"/><Relationship Id="rId77" Type="http://schemas.openxmlformats.org/officeDocument/2006/relationships/hyperlink" Target="http://cic.org.uk/download.php?f=be2050-cic-bim2050-2014-1.pdf" TargetMode="External"/><Relationship Id="rId100" Type="http://schemas.openxmlformats.org/officeDocument/2006/relationships/hyperlink" Target="http://eur-lex.europa.eu/legal-content/BG/TXT/?uri=CELEX:12012E/TXT" TargetMode="External"/><Relationship Id="rId105" Type="http://schemas.openxmlformats.org/officeDocument/2006/relationships/hyperlink" Target="http://europa.eu/about-eu/basic-information/symbols/europe-day/schuman-declaration/index_bg.htm" TargetMode="External"/><Relationship Id="rId126" Type="http://schemas.openxmlformats.org/officeDocument/2006/relationships/hyperlink" Target="http://www.investor.bg/ikonomika-i-politika/332/a/lichnite-karti-shte-sa-s-chip-i-elektronen-podpis-ot-2018-g-214360/" TargetMode="External"/><Relationship Id="rId147" Type="http://schemas.openxmlformats.org/officeDocument/2006/relationships/hyperlink" Target="http://clubz.bg/30525-mohamed_halaf_problemyt_s_terorizma_e_v_samiq_islqm" TargetMode="External"/><Relationship Id="rId168" Type="http://schemas.openxmlformats.org/officeDocument/2006/relationships/hyperlink" Target="http://www.consilium.europa.eu/bg/policies/cyber-security/" TargetMode="External"/><Relationship Id="rId282" Type="http://schemas.openxmlformats.org/officeDocument/2006/relationships/chart" Target="charts/chart9.xml"/><Relationship Id="rId8" Type="http://schemas.openxmlformats.org/officeDocument/2006/relationships/footer" Target="footer1.xml"/><Relationship Id="rId51" Type="http://schemas.openxmlformats.org/officeDocument/2006/relationships/image" Target="media/image8.png"/><Relationship Id="rId72" Type="http://schemas.openxmlformats.org/officeDocument/2006/relationships/image" Target="media/image17.tiff"/><Relationship Id="rId93" Type="http://schemas.openxmlformats.org/officeDocument/2006/relationships/hyperlink" Target="https://www.facebook.com/events/1743864449185310/permalink/1743869795851442/" TargetMode="External"/><Relationship Id="rId98" Type="http://schemas.openxmlformats.org/officeDocument/2006/relationships/hyperlink" Target="http://eur-lex.europa.eu/" TargetMode="External"/><Relationship Id="rId121" Type="http://schemas.openxmlformats.org/officeDocument/2006/relationships/hyperlink" Target="http://geopolitica.eu/drugi-statii/839-asimetrichniyat-harakter-na-savremennite-konflikti?showall=1" TargetMode="External"/><Relationship Id="rId142" Type="http://schemas.openxmlformats.org/officeDocument/2006/relationships/chart" Target="charts/chart5.xml"/><Relationship Id="rId163" Type="http://schemas.openxmlformats.org/officeDocument/2006/relationships/hyperlink" Target="http://epp.eurostat.ec.europa.eu/portal/page/portal/government_finance_statistics/data" TargetMode="External"/><Relationship Id="rId184" Type="http://schemas.openxmlformats.org/officeDocument/2006/relationships/hyperlink" Target="http://www.nato.int/cps/en/natohq/opinions_127331.htm" TargetMode="External"/><Relationship Id="rId189" Type="http://schemas.openxmlformats.org/officeDocument/2006/relationships/chart" Target="charts/chart7.xml"/><Relationship Id="rId219" Type="http://schemas.openxmlformats.org/officeDocument/2006/relationships/hyperlink" Target="http://www.jstor.org/stable/3696499" TargetMode="External"/><Relationship Id="rId3" Type="http://schemas.openxmlformats.org/officeDocument/2006/relationships/styles" Target="styles.xml"/><Relationship Id="rId214" Type="http://schemas.openxmlformats.org/officeDocument/2006/relationships/hyperlink" Target="http://www.jstor.org/stable/4541571" TargetMode="External"/><Relationship Id="rId230" Type="http://schemas.openxmlformats.org/officeDocument/2006/relationships/hyperlink" Target="http://icct.nl/wp-content/uploads/2016/03/ICCT-Report_Foreign-Fighters-Phenomenon-in-the-EU_1-April-2016_including-AnnexesLinks.pdf" TargetMode="External"/><Relationship Id="rId235" Type="http://schemas.openxmlformats.org/officeDocument/2006/relationships/hyperlink" Target="http://www.rand.org/content/dam/rand/pubs/occasional_papers/2011/RAND_OP333.pdf" TargetMode="External"/><Relationship Id="rId251" Type="http://schemas.openxmlformats.org/officeDocument/2006/relationships/hyperlink" Target="https://wcd.coe.int/ViewDoc.jsp?p=&amp;id=1593207&amp;Site=COE&amp;direct=true" TargetMode="External"/><Relationship Id="rId256" Type="http://schemas.openxmlformats.org/officeDocument/2006/relationships/hyperlink" Target="http://bg.wikipedia.org/wiki/%D0%9F%D1%80%D0%B0%D0%B2%D0%B8%D1%82%D0%B5%D0%BB%D1%81%D1%82%D0%B2%D0%BE" TargetMode="External"/><Relationship Id="rId277" Type="http://schemas.openxmlformats.org/officeDocument/2006/relationships/hyperlink" Target="http://www.security.bg/polezno/normativni-aktove/naredbi/narudbya-i-171-ot-2-yuli-2001-g-za-organizatsiyata-i-kontrola-po-obezpechavaneto-na-sigurnostta-na-bankite-i-nebankovite-finansovi-institutsii" TargetMode="External"/><Relationship Id="rId298" Type="http://schemas.openxmlformats.org/officeDocument/2006/relationships/hyperlink" Target="http://rsvu.mon.bg/rsvu3/" TargetMode="External"/><Relationship Id="rId25" Type="http://schemas.openxmlformats.org/officeDocument/2006/relationships/hyperlink" Target="http://eur-lex.europa.eu/legal-content/EN/TXT/PDF/?uri=CELEX:32013R1288&amp;from=EN" TargetMode="External"/><Relationship Id="rId46" Type="http://schemas.openxmlformats.org/officeDocument/2006/relationships/image" Target="media/image3.jpg"/><Relationship Id="rId67" Type="http://schemas.openxmlformats.org/officeDocument/2006/relationships/image" Target="media/image12.tiff"/><Relationship Id="rId116" Type="http://schemas.openxmlformats.org/officeDocument/2006/relationships/hyperlink" Target="http://www.europarl.europa.eu/atyourservice/bg/displayFtu.html?ftuId=FTU_6.1.2.html" TargetMode="External"/><Relationship Id="rId137" Type="http://schemas.openxmlformats.org/officeDocument/2006/relationships/hyperlink" Target="http://www.iata.org" TargetMode="External"/><Relationship Id="rId158" Type="http://schemas.openxmlformats.org/officeDocument/2006/relationships/hyperlink" Target="http://eur-lex.europa.eu/legal-content/BG/TXT/PDF/?uri=CELEX:32015R0847&amp;from=BG" TargetMode="External"/><Relationship Id="rId272" Type="http://schemas.openxmlformats.org/officeDocument/2006/relationships/hyperlink" Target="http://www.csd.bg/artShowbg.php?id=16635&#8211;&#1062;&#1048;&#1044;&#8211;" TargetMode="External"/><Relationship Id="rId293" Type="http://schemas.openxmlformats.org/officeDocument/2006/relationships/hyperlink" Target="http://rnda.armf.bg/4225-2/" TargetMode="External"/><Relationship Id="rId302" Type="http://schemas.openxmlformats.org/officeDocument/2006/relationships/hyperlink" Target="http://www.ue-varna.bg/en/article.aspx?id=15157" TargetMode="External"/><Relationship Id="rId20" Type="http://schemas.openxmlformats.org/officeDocument/2006/relationships/hyperlink" Target="http://www.europa.eu" TargetMode="External"/><Relationship Id="rId41" Type="http://schemas.openxmlformats.org/officeDocument/2006/relationships/hyperlink" Target="http://www.cia.gov/csi/studies/summer00/art07.html" TargetMode="External"/><Relationship Id="rId62" Type="http://schemas.openxmlformats.org/officeDocument/2006/relationships/hyperlink" Target="http://www.temanews.com/index.php?p=tema&amp;iid=138&amp;aid=3646" TargetMode="External"/><Relationship Id="rId83" Type="http://schemas.microsoft.com/office/2007/relationships/hdphoto" Target="media/hdphoto2.wdp"/><Relationship Id="rId88" Type="http://schemas.openxmlformats.org/officeDocument/2006/relationships/hyperlink" Target="http://www.aref.government.bg/?cat=8" TargetMode="External"/><Relationship Id="rId111" Type="http://schemas.openxmlformats.org/officeDocument/2006/relationships/hyperlink" Target="http://www.cra.org/ccc/resources/ccc-led-white-papers" TargetMode="External"/><Relationship Id="rId132" Type="http://schemas.openxmlformats.org/officeDocument/2006/relationships/hyperlink" Target="http://ec.europa.eu/research/transport/publications" TargetMode="External"/><Relationship Id="rId153" Type="http://schemas.openxmlformats.org/officeDocument/2006/relationships/hyperlink" Target="https://www.counterextremism.org/resources/details/id/553/exit-germany" TargetMode="External"/><Relationship Id="rId174" Type="http://schemas.openxmlformats.org/officeDocument/2006/relationships/hyperlink" Target="http://www.fatf-gafi.org/media/fatf/documents/reports/FATF%20Terrorist%20Financing%20Typologies%20Report.pdf" TargetMode="External"/><Relationship Id="rId179" Type="http://schemas.openxmlformats.org/officeDocument/2006/relationships/hyperlink" Target="http://www.syndicatebank.com/downloads/Banks-Policy-on-KYC-and-AML.pdf" TargetMode="External"/><Relationship Id="rId195" Type="http://schemas.openxmlformats.org/officeDocument/2006/relationships/hyperlink" Target="http://www.clubofrome.org/" TargetMode="External"/><Relationship Id="rId209" Type="http://schemas.openxmlformats.org/officeDocument/2006/relationships/hyperlink" Target="http://bg.wikipedia.org/wiki/%D0%A0%D0%B0%D1%81%D1%82%D0%B5%D0%BD%D0%B8%D1%8F" TargetMode="External"/><Relationship Id="rId190" Type="http://schemas.openxmlformats.org/officeDocument/2006/relationships/chart" Target="charts/chart8.xml"/><Relationship Id="rId204" Type="http://schemas.openxmlformats.org/officeDocument/2006/relationships/hyperlink" Target="http://www.breakthroughenergycoalition.com/en/index.html" TargetMode="External"/><Relationship Id="rId220" Type="http://schemas.openxmlformats.org/officeDocument/2006/relationships/hyperlink" Target="../&#1083;&#1077;&#1082;&#1089;&#1080;&#1077;&#1074;,%20&#1040;.%20(2016)%20,,&#1045;&#1076;&#1080;&#1085;&#1089;&#1090;&#1074;&#1077;&#1085;&#1086;%20&#1084;&#1102;&#1089;&#1102;&#1083;&#1084;&#1072;&#1085;&#1089;&#1082;&#1072;&#1090;&#1072;%20&#1086;&#1073;&#1097;&#1085;&#1086;&#1089;&#1090;%20&#1084;&#1086;&#1078;&#1077;%20&#1076;&#1072;%20&#1089;&#1077;%20&#1089;&#1087;&#1088;&#1072;&#1074;&#1080;%20&#1089;%20&#1088;&#1072;&#1076;&#1080;&#1082;&#1072;&#1083;&#1085;&#1080;&#1103;%20&#1080;&#1089;&#1083;&#1103;&#1084;" TargetMode="External"/><Relationship Id="rId225" Type="http://schemas.openxmlformats.org/officeDocument/2006/relationships/hyperlink" Target="http://samples.sainsburysebooks.co.uk/9781134012299%20_sample_524982.pdf" TargetMode="External"/><Relationship Id="rId241" Type="http://schemas.openxmlformats.org/officeDocument/2006/relationships/hyperlink" Target="http://www.parliament.bg/" TargetMode="External"/><Relationship Id="rId246" Type="http://schemas.openxmlformats.org/officeDocument/2006/relationships/hyperlink" Target="http://www.capital.bg/" TargetMode="External"/><Relationship Id="rId267" Type="http://schemas.openxmlformats.org/officeDocument/2006/relationships/image" Target="media/image41.png"/><Relationship Id="rId288" Type="http://schemas.openxmlformats.org/officeDocument/2006/relationships/hyperlink" Target="http://rsvu.mon.bg/" TargetMode="External"/><Relationship Id="rId15" Type="http://schemas.openxmlformats.org/officeDocument/2006/relationships/hyperlink" Target="http://www.scrf.gov.ru/" TargetMode="External"/><Relationship Id="rId36" Type="http://schemas.openxmlformats.org/officeDocument/2006/relationships/hyperlink" Target="https://en.wikipedia.org/wiki/Federal_Intelligence_Service_(Germany)" TargetMode="External"/><Relationship Id="rId57" Type="http://schemas.openxmlformats.org/officeDocument/2006/relationships/hyperlink" Target="http://users.sussex.ac.uk/~grahamh/RM1web/Pearsonstable.pdf" TargetMode="External"/><Relationship Id="rId106" Type="http://schemas.openxmlformats.org/officeDocument/2006/relationships/image" Target="media/image25.jpeg"/><Relationship Id="rId127" Type="http://schemas.openxmlformats.org/officeDocument/2006/relationships/hyperlink" Target="http://eid.egov.bg/" TargetMode="External"/><Relationship Id="rId262" Type="http://schemas.openxmlformats.org/officeDocument/2006/relationships/image" Target="media/image37.png"/><Relationship Id="rId283" Type="http://schemas.openxmlformats.org/officeDocument/2006/relationships/chart" Target="charts/chart10.xml"/><Relationship Id="rId10" Type="http://schemas.openxmlformats.org/officeDocument/2006/relationships/hyperlink" Target="http://eur-lex.europa.eu" TargetMode="External"/><Relationship Id="rId31" Type="http://schemas.openxmlformats.org/officeDocument/2006/relationships/hyperlink" Target="http://bgjournal.info/panamski-razkritiya-kralya-na-sauditska-arabiya-e-finansiral-izraelskiyat-premier-netanyahu/" TargetMode="External"/><Relationship Id="rId52" Type="http://schemas.openxmlformats.org/officeDocument/2006/relationships/image" Target="media/image9.png"/><Relationship Id="rId73" Type="http://schemas.openxmlformats.org/officeDocument/2006/relationships/image" Target="media/image18.tiff"/><Relationship Id="rId78" Type="http://schemas.openxmlformats.org/officeDocument/2006/relationships/hyperlink" Target="https://goo.gl/SOkkw6" TargetMode="External"/><Relationship Id="rId94" Type="http://schemas.openxmlformats.org/officeDocument/2006/relationships/hyperlink" Target="http://www.investor.bg/analizi/91/a/granichniiat-kontrol-poredniiat-test-za-doverieto-kym-evropa-209125/" TargetMode="External"/><Relationship Id="rId99" Type="http://schemas.openxmlformats.org/officeDocument/2006/relationships/hyperlink" Target="http://europe.bg/bg/articles/news/2016/04/25/konferenciya-otrazhenie-na-siriyskata-kriza-vurhu-sigurnostta." TargetMode="External"/><Relationship Id="rId101" Type="http://schemas.openxmlformats.org/officeDocument/2006/relationships/header" Target="header1.xml"/><Relationship Id="rId122" Type="http://schemas.openxmlformats.org/officeDocument/2006/relationships/hyperlink" Target="http://geopolitica.eu/drugi-statii/839-asimetrichniyat-harakter-na-savremennite-konflikti?showall=1" TargetMode="External"/><Relationship Id="rId143" Type="http://schemas.openxmlformats.org/officeDocument/2006/relationships/chart" Target="charts/chart6.xml"/><Relationship Id="rId148" Type="http://schemas.openxmlformats.org/officeDocument/2006/relationships/hyperlink" Target="http://www.leparisien.fr/attentats-terroristes-paris/attentats-abdeslam-siffle-par-des-detenus-de-la-prison-de-fleury-merogis-28-04-2016-5751407.php" TargetMode="External"/><Relationship Id="rId164" Type="http://schemas.openxmlformats.org/officeDocument/2006/relationships/image" Target="media/image29.png"/><Relationship Id="rId169" Type="http://schemas.openxmlformats.org/officeDocument/2006/relationships/hyperlink" Target="http://cyber.law.harvard.edu/cybersecurity/An_Assessment_of_International_Legal_Issues_in_Information_Operations" TargetMode="External"/><Relationship Id="rId185" Type="http://schemas.openxmlformats.org/officeDocument/2006/relationships/hyperlink" Target="http://www.vesti.bg/23.05.2013" TargetMode="External"/><Relationship Id="rId4" Type="http://schemas.openxmlformats.org/officeDocument/2006/relationships/settings" Target="settings.xml"/><Relationship Id="rId9" Type="http://schemas.openxmlformats.org/officeDocument/2006/relationships/hyperlink" Target="http://europa.eu" TargetMode="External"/><Relationship Id="rId180" Type="http://schemas.openxmlformats.org/officeDocument/2006/relationships/hyperlink" Target="http://bg.wikipedia.org/wiki/&#1046;&#1072;&#1082;_&#1040;&#1090;&#1072;&#1083;&#1080;" TargetMode="External"/><Relationship Id="rId210" Type="http://schemas.openxmlformats.org/officeDocument/2006/relationships/hyperlink" Target="http://bg.wikipedia.org/wiki/%D0%A1%D0%B5%D0%BB%D1%81%D0%BA%D0%BE_%D1%81%D1%82%D0%BE%D0%BF%D0%B0%D0%BD%D1%81%D1%82%D0%B2%D0%BE" TargetMode="External"/><Relationship Id="rId215" Type="http://schemas.openxmlformats.org/officeDocument/2006/relationships/hyperlink" Target="http://www.jstor.org/stable/40065002" TargetMode="External"/><Relationship Id="rId236" Type="http://schemas.openxmlformats.org/officeDocument/2006/relationships/hyperlink" Target="http://icsr.info/wp-content/uploads/2012/12/ICSR-Report-Countering-Radicalization-in-Europe.pdf" TargetMode="External"/><Relationship Id="rId257" Type="http://schemas.openxmlformats.org/officeDocument/2006/relationships/hyperlink" Target="http://bg.wikipedia.org/wiki/%D0%9A%D0%B0%D1%87%D0%B5%D1%81%D1%82%D0%B2%D0%BE" TargetMode="External"/><Relationship Id="rId278" Type="http://schemas.openxmlformats.org/officeDocument/2006/relationships/image" Target="media/image42.jpg"/><Relationship Id="rId26" Type="http://schemas.openxmlformats.org/officeDocument/2006/relationships/hyperlink" Target="http://www.europarl.europa.eu/sides/getDoc.do?pubRef=-//EP//TEXT+TA+P8-TA-2015-0410+0+DOC+XML+V0//BG" TargetMode="External"/><Relationship Id="rId231" Type="http://schemas.openxmlformats.org/officeDocument/2006/relationships/hyperlink" Target="http://www.gatestoneinstitute.org/author/Soeren+Kern" TargetMode="External"/><Relationship Id="rId252" Type="http://schemas.openxmlformats.org/officeDocument/2006/relationships/hyperlink" Target="http://www.strategy.bg/StrategicDocuments/View.aspx?lang=bg-BG&amp;Id=616" TargetMode="External"/><Relationship Id="rId273" Type="http://schemas.openxmlformats.org/officeDocument/2006/relationships/hyperlink" Target="http://dartsnews.bg/News/41281-" TargetMode="External"/><Relationship Id="rId294" Type="http://schemas.openxmlformats.org/officeDocument/2006/relationships/hyperlink" Target="http://rnda.armf.bg/%d0%b2%d0%be%d0%b5%d0%bd%d0%bd%d0%be%d0%bf%d0%be%d0%bb%d0%b8%d1%82%d0%b8%d1%87%d0%b5%d1%81%d0%ba%d0%b8-%d0%bf%d1%80%d0%be%d0%b1%d0%bb%d0%b5%d0%bc%d0%b8-%d0%bd%d0%b0-%d1%81%d0%b8%d0%b3%d1%83%d1%80/" TargetMode="External"/><Relationship Id="rId47" Type="http://schemas.openxmlformats.org/officeDocument/2006/relationships/image" Target="media/image4.png"/><Relationship Id="rId68" Type="http://schemas.openxmlformats.org/officeDocument/2006/relationships/image" Target="media/image13.tiff"/><Relationship Id="rId89" Type="http://schemas.openxmlformats.org/officeDocument/2006/relationships/hyperlink" Target="http://geopolitica.eu/" TargetMode="External"/><Relationship Id="rId112" Type="http://schemas.openxmlformats.org/officeDocument/2006/relationships/hyperlink" Target="http://pdf.usaid.gov/pdf_docs/pnaec614.pdf" TargetMode="External"/><Relationship Id="rId133" Type="http://schemas.openxmlformats.org/officeDocument/2006/relationships/hyperlink" Target="https://www.scribd.com/doc/109423612/VOL-I-National-Organization-and-Administration" TargetMode="External"/><Relationship Id="rId154" Type="http://schemas.openxmlformats.org/officeDocument/2006/relationships/hyperlink" Target="https://www.cpdp.bg/?p=element_view&amp;aid=328" TargetMode="External"/><Relationship Id="rId175" Type="http://schemas.openxmlformats.org/officeDocument/2006/relationships/hyperlink" Target="http://www.fatf-gafi.org" TargetMode="External"/><Relationship Id="rId196" Type="http://schemas.openxmlformats.org/officeDocument/2006/relationships/hyperlink" Target="https://www.weforum.org/" TargetMode="External"/><Relationship Id="rId200" Type="http://schemas.openxmlformats.org/officeDocument/2006/relationships/hyperlink" Target="http://www.strategy.bg/StrategicDocuments/View.aspx?lang=bg-BG&amp;Id=765" TargetMode="External"/><Relationship Id="rId16" Type="http://schemas.openxmlformats.org/officeDocument/2006/relationships/chart" Target="charts/chart1.xml"/><Relationship Id="rId221" Type="http://schemas.openxmlformats.org/officeDocument/2006/relationships/hyperlink" Target="http://www.vecherni-novini.bg/" TargetMode="External"/><Relationship Id="rId242" Type="http://schemas.openxmlformats.org/officeDocument/2006/relationships/hyperlink" Target="http://www.segabg.com" TargetMode="External"/><Relationship Id="rId263" Type="http://schemas.microsoft.com/office/2007/relationships/hdphoto" Target="media/hdphoto3.wdp"/><Relationship Id="rId284" Type="http://schemas.openxmlformats.org/officeDocument/2006/relationships/image" Target="media/image43.jpg"/><Relationship Id="rId37" Type="http://schemas.openxmlformats.org/officeDocument/2006/relationships/hyperlink" Target="https://en.wikipedia.org/wiki/Gerhard_Conrad_(intelligence_officer)" TargetMode="External"/><Relationship Id="rId58" Type="http://schemas.openxmlformats.org/officeDocument/2006/relationships/hyperlink" Target="http://www.vesti.bg/sviat/amerika/doklad-cru-e-prilagalo-zhestoki-iztezaniia-6028743" TargetMode="External"/><Relationship Id="rId79" Type="http://schemas.openxmlformats.org/officeDocument/2006/relationships/hyperlink" Target="https://goo.gl/Pa8ArN" TargetMode="External"/><Relationship Id="rId102" Type="http://schemas.openxmlformats.org/officeDocument/2006/relationships/footer" Target="footer2.xml"/><Relationship Id="rId123" Type="http://schemas.openxmlformats.org/officeDocument/2006/relationships/hyperlink" Target="http://rdsc.md.government.bg/BG/About/Akademi/20110421_nac_otbr_strategia.pdf" TargetMode="External"/><Relationship Id="rId144" Type="http://schemas.openxmlformats.org/officeDocument/2006/relationships/image" Target="media/image28.png"/><Relationship Id="rId90" Type="http://schemas.openxmlformats.org/officeDocument/2006/relationships/hyperlink" Target="http://europa.eu/" TargetMode="External"/><Relationship Id="rId165" Type="http://schemas.openxmlformats.org/officeDocument/2006/relationships/hyperlink" Target="http://eur-lex.europa.eu/LexUriServ/LexUriServ.do?uri=OJ:L:2013:218:0008:0014:BG:PDF" TargetMode="External"/><Relationship Id="rId186" Type="http://schemas.openxmlformats.org/officeDocument/2006/relationships/hyperlink" Target="http://www.otzvuk.net/news/430-000-minali-prez-Zlatograd-termes" TargetMode="External"/><Relationship Id="rId211" Type="http://schemas.openxmlformats.org/officeDocument/2006/relationships/hyperlink" Target="https://servicio.mir.es/webcepic/login.jsp" TargetMode="External"/><Relationship Id="rId232" Type="http://schemas.openxmlformats.org/officeDocument/2006/relationships/hyperlink" Target="http://www.gatestoneinstitute.org/5128/france-no-go-zones" TargetMode="External"/><Relationship Id="rId253" Type="http://schemas.openxmlformats.org/officeDocument/2006/relationships/hyperlink" Target="https://www.senat.fr/lc/lc38/lc38_mono.html" TargetMode="External"/><Relationship Id="rId274" Type="http://schemas.openxmlformats.org/officeDocument/2006/relationships/hyperlink" Target="http://www.csd.bg/artShowbg.php?id=16517&#8211;&#1062;&#1048;&#1044;&#8211;&#1041;&#1098;&#1083;&#1075;&#1072;&#1088;&#1089;&#1082;&#1072;&#1090;&#1072;" TargetMode="External"/><Relationship Id="rId295" Type="http://schemas.openxmlformats.org/officeDocument/2006/relationships/hyperlink" Target="http://rnda.armf.bg/%d0%b7%d0%b0%d1%89%d0%b8%d1%82%d0%b0-%d0%bd%d0%b0-%d0%bd%d0%b0%d1%81%d0%b5%d0%bb%d0%b5%d0%bd%d0%b8%d0%b5%d1%82%d0%be-%d0%b8-%d0%b8%d0%bd%d1%84%d1%80%d0%b0%d1%81%d1%82%d1%80%d1%83%d0%ba%d1%82%d1%83/" TargetMode="External"/><Relationship Id="rId27" Type="http://schemas.openxmlformats.org/officeDocument/2006/relationships/hyperlink" Target="http://europa.eu/rapid/press-release_IP-16-1445_bg.htm" TargetMode="External"/><Relationship Id="rId48" Type="http://schemas.openxmlformats.org/officeDocument/2006/relationships/image" Target="media/image5.png"/><Relationship Id="rId69" Type="http://schemas.openxmlformats.org/officeDocument/2006/relationships/image" Target="media/image14.tiff"/><Relationship Id="rId113" Type="http://schemas.openxmlformats.org/officeDocument/2006/relationships/hyperlink" Target="http://ovum.com/2013/07/11/big-data-and-data-communities-are-key-factors-in-crisis-response-and-prevention/" TargetMode="External"/><Relationship Id="rId134" Type="http://schemas.openxmlformats.org/officeDocument/2006/relationships/hyperlink" Target="https://www.bazl.admin.ch" TargetMode="External"/><Relationship Id="rId80" Type="http://schemas.openxmlformats.org/officeDocument/2006/relationships/image" Target="media/image20.png"/><Relationship Id="rId155" Type="http://schemas.openxmlformats.org/officeDocument/2006/relationships/hyperlink" Target="http://nas.bg/1907-2/,&#1057;&#1086;&#1092;&#1080;&#1103;" TargetMode="External"/><Relationship Id="rId176" Type="http://schemas.openxmlformats.org/officeDocument/2006/relationships/hyperlink" Target="http://www.fatf-gafi.org/publications/high-riskandnon-cooperativejurisdictions/?hf=10&amp;b=0&amp;s=desc(fatf_releasedate)" TargetMode="External"/><Relationship Id="rId197" Type="http://schemas.openxmlformats.org/officeDocument/2006/relationships/hyperlink" Target="https://en.wikipedia.org/wiki/Industry_4.0" TargetMode="External"/><Relationship Id="rId201" Type="http://schemas.openxmlformats.org/officeDocument/2006/relationships/hyperlink" Target="http://ec.europa.eu/europe2020/index_bg.htm" TargetMode="External"/><Relationship Id="rId222" Type="http://schemas.openxmlformats.org/officeDocument/2006/relationships/hyperlink" Target="http://www.strategy.bg/PublicConsultations/View.aspx?lang=bg-BG&amp;Id=1877" TargetMode="External"/><Relationship Id="rId243" Type="http://schemas.openxmlformats.org/officeDocument/2006/relationships/hyperlink" Target="http://www.trud.bg/" TargetMode="External"/><Relationship Id="rId264" Type="http://schemas.openxmlformats.org/officeDocument/2006/relationships/image" Target="media/image38.png"/><Relationship Id="rId285" Type="http://schemas.openxmlformats.org/officeDocument/2006/relationships/hyperlink" Target="http://www.mod.bg/bg/doc/zakoni/20140225_ZOVSRB.pdf" TargetMode="External"/><Relationship Id="rId17" Type="http://schemas.openxmlformats.org/officeDocument/2006/relationships/chart" Target="charts/chart2.xml"/><Relationship Id="rId38" Type="http://schemas.openxmlformats.org/officeDocument/2006/relationships/hyperlink" Target="http://www.cia.gov/csi/studies/summer00/art07.html" TargetMode="External"/><Relationship Id="rId59" Type="http://schemas.openxmlformats.org/officeDocument/2006/relationships/hyperlink" Target="http://zhivkozhelev.com/%D0%B3%D0%BB%D0%BE%D0%B1%D0%B0%D0%BB%D0%BD%D0%BE%D1%82%D0%BE-%D1%83%D1%85%D0%BE/" TargetMode="External"/><Relationship Id="rId103" Type="http://schemas.openxmlformats.org/officeDocument/2006/relationships/hyperlink" Target="http://ec.europa.eu/energy/international/doc/mou_turkmenistan.pdf" TargetMode="External"/><Relationship Id="rId124" Type="http://schemas.openxmlformats.org/officeDocument/2006/relationships/image" Target="media/image26.png"/><Relationship Id="rId70" Type="http://schemas.openxmlformats.org/officeDocument/2006/relationships/image" Target="media/image15.tiff"/><Relationship Id="rId91" Type="http://schemas.openxmlformats.org/officeDocument/2006/relationships/image" Target="media/image24.png"/><Relationship Id="rId145" Type="http://schemas.openxmlformats.org/officeDocument/2006/relationships/hyperlink" Target="http://www.iags.org/costof911.html" TargetMode="External"/><Relationship Id="rId166" Type="http://schemas.openxmlformats.org/officeDocument/2006/relationships/hyperlink" Target="http://csrc.nist.gov/nice/" TargetMode="External"/><Relationship Id="rId187" Type="http://schemas.openxmlformats.org/officeDocument/2006/relationships/hyperlink" Target="http://www.24chasa.bg/Article.asp?ArticleId=339223" TargetMode="External"/><Relationship Id="rId1" Type="http://schemas.openxmlformats.org/officeDocument/2006/relationships/customXml" Target="../customXml/item1.xml"/><Relationship Id="rId212" Type="http://schemas.openxmlformats.org/officeDocument/2006/relationships/hyperlink" Target="http://www.strategy.bg/StrategicDocument" TargetMode="External"/><Relationship Id="rId233" Type="http://schemas.openxmlformats.org/officeDocument/2006/relationships/hyperlink" Target="http://www.mei.edu/sites/default/files/Pliner.pdf" TargetMode="External"/><Relationship Id="rId254" Type="http://schemas.openxmlformats.org/officeDocument/2006/relationships/hyperlink" Target="https://en.wikipedia.org/wiki/Municipal_police" TargetMode="External"/><Relationship Id="rId28" Type="http://schemas.openxmlformats.org/officeDocument/2006/relationships/hyperlink" Target="http://ec.europa.eu/smart-regulation/index_bg.htm" TargetMode="External"/><Relationship Id="rId49" Type="http://schemas.openxmlformats.org/officeDocument/2006/relationships/image" Target="media/image6.png"/><Relationship Id="rId114" Type="http://schemas.openxmlformats.org/officeDocument/2006/relationships/hyperlink" Target="http://www.unodc.org/documents/crop-monitoring/Afghanistan/Afghan-opium-survey-2014.pdf" TargetMode="External"/><Relationship Id="rId275" Type="http://schemas.openxmlformats.org/officeDocument/2006/relationships/hyperlink" Target="http://www.csd.bg/artShowbg.php?id=16358&#8211;&#1062;&#1048;&#1044;" TargetMode="External"/><Relationship Id="rId296" Type="http://schemas.openxmlformats.org/officeDocument/2006/relationships/hyperlink" Target="http://rnda.armf.bg/%d0%bc%d0%b0%d0%b3%d0%b8%d1%81%d1%82%d1%8a%d1%80%d1%81%d0%ba%d0%b0-%d1%81%d0%bf%d0%b5%d1%86%d0%b8%d0%b0%d0%bb%d0%bd%d0%be%d1%81%d1%82-%d1%83%d0%bf%d1%80%d0%b0%d0%b2%d0%bb%d0%b5%d0%bd%d0%b8/" TargetMode="External"/><Relationship Id="rId300" Type="http://schemas.openxmlformats.org/officeDocument/2006/relationships/hyperlink" Target="http://www.archive.org/details/lesmohicansdepa02dumagoog" TargetMode="External"/><Relationship Id="rId60" Type="http://schemas.openxmlformats.org/officeDocument/2006/relationships/hyperlink" Target="http://www.capital.bg/interaktiv/debati/57_opravdano_li_e_ogranichavaneto_na_lichnite_svobodi_v/2684238_opravdano_li_e_ogranichavaneto_na_lichnite_svobodi_v//" TargetMode="External"/><Relationship Id="rId81" Type="http://schemas.microsoft.com/office/2007/relationships/hdphoto" Target="media/hdphoto1.wdp"/><Relationship Id="rId135" Type="http://schemas.openxmlformats.org/officeDocument/2006/relationships/hyperlink" Target="http://www.icao.int/annual-report-2014" TargetMode="External"/><Relationship Id="rId156" Type="http://schemas.openxmlformats.org/officeDocument/2006/relationships/hyperlink" Target="http://eur-lex.europa.eu/legal-content/BG/TXT/PDF/?uri=CELEX:32015L0849&amp;from=BG" TargetMode="External"/><Relationship Id="rId177" Type="http://schemas.openxmlformats.org/officeDocument/2006/relationships/hyperlink" Target="https://www.ffiec.gov/bsa_aml_infobase/pages_manual/OLM_013.htm" TargetMode="External"/><Relationship Id="rId198" Type="http://schemas.openxmlformats.org/officeDocument/2006/relationships/hyperlink" Target="http://www.automation.com/automation-news/article/industry-40-only-one-tenth-of-germanys-high-tech-strategy" TargetMode="External"/><Relationship Id="rId202" Type="http://schemas.openxmlformats.org/officeDocument/2006/relationships/hyperlink" Target="http://europa.eu/rapid/press-release_MEMO-15-6204_bg.htm" TargetMode="External"/><Relationship Id="rId223" Type="http://schemas.openxmlformats.org/officeDocument/2006/relationships/hyperlink" Target="http://www.capital.bg/browse.php?author=%D0%9C%D0%BE%D1%85%D0%B0%D0%BC%D0%B5%D0%B4%20%D0%A5%D0%B0%D0%BB%D0%B0%D1%84" TargetMode="External"/><Relationship Id="rId244" Type="http://schemas.openxmlformats.org/officeDocument/2006/relationships/hyperlink" Target="http://dariknews.bg/" TargetMode="External"/><Relationship Id="rId18" Type="http://schemas.openxmlformats.org/officeDocument/2006/relationships/chart" Target="charts/chart3.xml"/><Relationship Id="rId39" Type="http://schemas.openxmlformats.org/officeDocument/2006/relationships/hyperlink" Target="http://www.cia.gov/csi/studies/summer00/art07.html" TargetMode="External"/><Relationship Id="rId265" Type="http://schemas.openxmlformats.org/officeDocument/2006/relationships/image" Target="media/image39.png"/><Relationship Id="rId286" Type="http://schemas.openxmlformats.org/officeDocument/2006/relationships/hyperlink" Target="http://www.sipri.org/research/armaments/milex/milex_database" TargetMode="External"/><Relationship Id="rId50" Type="http://schemas.openxmlformats.org/officeDocument/2006/relationships/image" Target="media/image7.png"/><Relationship Id="rId104" Type="http://schemas.openxmlformats.org/officeDocument/2006/relationships/hyperlink" Target="http://ec.europa.eu/regional_policy/bg/newsroom/news/2015/09/commission-adopts-a-transnational-cooperation-programme-for-the-balkan-mediterranean-area-for-the-first-time" TargetMode="External"/><Relationship Id="rId125" Type="http://schemas.openxmlformats.org/officeDocument/2006/relationships/hyperlink" Target="http://bnr.bg/post/100672462/b-bojanov-elektronnata-identifikacia-e-sredstvo-chrez-koeto-mojem-izobshto-da-imame-nakakvo-elektronno-glasuvane" TargetMode="External"/><Relationship Id="rId146" Type="http://schemas.openxmlformats.org/officeDocument/2006/relationships/footer" Target="footer4.xml"/><Relationship Id="rId167" Type="http://schemas.openxmlformats.org/officeDocument/2006/relationships/hyperlink" Target="https://www.enisa.europa.eu/" TargetMode="External"/><Relationship Id="rId188" Type="http://schemas.openxmlformats.org/officeDocument/2006/relationships/hyperlink" Target="http://www.oii.ox.ac.uk" TargetMode="External"/><Relationship Id="rId71" Type="http://schemas.openxmlformats.org/officeDocument/2006/relationships/image" Target="media/image16.tiff"/><Relationship Id="rId92" Type="http://schemas.openxmlformats.org/officeDocument/2006/relationships/hyperlink" Target="http://www.europarl.bg/bg/news_events/media/press-release/2016/april_2016%20/syrian%20_crisis_eu.html" TargetMode="External"/><Relationship Id="rId213" Type="http://schemas.openxmlformats.org/officeDocument/2006/relationships/hyperlink" Target="http://www.jstor.org/stable/27522464" TargetMode="External"/><Relationship Id="rId234" Type="http://schemas.openxmlformats.org/officeDocument/2006/relationships/hyperlink" Target="http://ec.europa.eu/dgs/home-affairs/what-we-do/networks/radicalisation_awareness_network/%20ran-best-practices/docs/ran_collection-approaches_and_practices_en.pdf" TargetMode="External"/></Relationships>
</file>

<file path=word/_rels/footnotes.xml.rels><?xml version="1.0" encoding="UTF-8" standalone="yes"?>
<Relationships xmlns="http://schemas.openxmlformats.org/package/2006/relationships"><Relationship Id="rId26" Type="http://schemas.openxmlformats.org/officeDocument/2006/relationships/hyperlink" Target="http://eeas.europa.eu/delegations/algeria/documents/rapport_cooperation_2014-_fianle_-_version_web.pdf" TargetMode="External"/><Relationship Id="rId117" Type="http://schemas.openxmlformats.org/officeDocument/2006/relationships/hyperlink" Target="http://bg.wikipedia.org/wiki/&#1055;&#1072;&#1088;&#1080;" TargetMode="External"/><Relationship Id="rId21" Type="http://schemas.openxmlformats.org/officeDocument/2006/relationships/hyperlink" Target="https://news.bg/int-politics/bivshiyat-kmet-na-london-vizhda-es-po-stapkite-na-hitler-i-napoleon.html" TargetMode="External"/><Relationship Id="rId42" Type="http://schemas.openxmlformats.org/officeDocument/2006/relationships/hyperlink" Target="http://apps.who.int/iris/bitstream/10665/170250/1/9789240694439_eng.pdf?ua=1&amp;ua=1" TargetMode="External"/><Relationship Id="rId47" Type="http://schemas.openxmlformats.org/officeDocument/2006/relationships/hyperlink" Target="http://europa.eu/rapid/press-release_IP-15-6327_bg.htm" TargetMode="External"/><Relationship Id="rId63" Type="http://schemas.openxmlformats.org/officeDocument/2006/relationships/hyperlink" Target="http://goo.gl/rTRLNx" TargetMode="External"/><Relationship Id="rId68" Type="http://schemas.openxmlformats.org/officeDocument/2006/relationships/hyperlink" Target="http://bit.ly/24yrkpf" TargetMode="External"/><Relationship Id="rId84" Type="http://schemas.openxmlformats.org/officeDocument/2006/relationships/hyperlink" Target="http://geopolitica.eu/2006/broi42006/547-asimetrichnata-voyna-?showall=1" TargetMode="External"/><Relationship Id="rId89" Type="http://schemas.openxmlformats.org/officeDocument/2006/relationships/hyperlink" Target="http://ec.europa.eu/research/transport/publications" TargetMode="External"/><Relationship Id="rId112" Type="http://schemas.openxmlformats.org/officeDocument/2006/relationships/hyperlink" Target="http://bg.wikipedia.org/wiki/1991" TargetMode="External"/><Relationship Id="rId133" Type="http://schemas.openxmlformats.org/officeDocument/2006/relationships/hyperlink" Target="http://www.rand.org/content/dam/rand/pubs/occasional_papers/2011/%20RAND_OP333.pdf" TargetMode="External"/><Relationship Id="rId138" Type="http://schemas.openxmlformats.org/officeDocument/2006/relationships/hyperlink" Target="https://www.ict.org.il/UserFiles/Islamic%20Radicalization%20in%20UK.pdf" TargetMode="External"/><Relationship Id="rId154" Type="http://schemas.openxmlformats.org/officeDocument/2006/relationships/hyperlink" Target="http://www.strategy.bg/PublicConsultations/%20View.aspx?lang=bg-BG&amp;Id=1877" TargetMode="External"/><Relationship Id="rId159" Type="http://schemas.openxmlformats.org/officeDocument/2006/relationships/hyperlink" Target="https://bg.wikipedia.org/wiki/%D0%A1%D0%BB%D1%8A%D0%BD%D1%87%D0%B5%D0%B2_%D0%B1%D1%80%D1%8F%D0%B3" TargetMode="External"/><Relationship Id="rId175" Type="http://schemas.openxmlformats.org/officeDocument/2006/relationships/hyperlink" Target="https://www.senat.fr/lc/lc38/lc38_mono.html" TargetMode="External"/><Relationship Id="rId170" Type="http://schemas.openxmlformats.org/officeDocument/2006/relationships/hyperlink" Target="http://www.strategy.bg/StrategicDocuments/View.aspx?lang=bg-BG&amp;Id=616" TargetMode="External"/><Relationship Id="rId191" Type="http://schemas.openxmlformats.org/officeDocument/2006/relationships/hyperlink" Target="http://www.gherdjikov.com/za-men/" TargetMode="External"/><Relationship Id="rId16" Type="http://schemas.openxmlformats.org/officeDocument/2006/relationships/hyperlink" Target="http://www.segabg.com/article.php?id=718078" TargetMode="External"/><Relationship Id="rId107" Type="http://schemas.openxmlformats.org/officeDocument/2006/relationships/hyperlink" Target="http://bg.wikipedia.org/wiki/&#1040;&#1083;&#1078;&#1080;&#1088;" TargetMode="External"/><Relationship Id="rId11" Type="http://schemas.openxmlformats.org/officeDocument/2006/relationships/hyperlink" Target="http://www.consilium.europa.eu/en/press/press-releases/2016/04/13-tusk-final-remarks-european-parliament/" TargetMode="External"/><Relationship Id="rId32" Type="http://schemas.openxmlformats.org/officeDocument/2006/relationships/hyperlink" Target="http://www.capital.bg/politika_i_ikonomika/sviat/2001/06/09/209256_mitut_eshelon_e_realnost/" TargetMode="External"/><Relationship Id="rId37" Type="http://schemas.openxmlformats.org/officeDocument/2006/relationships/hyperlink" Target="http://www.who.int/whr/2001/media_centre/press_release/en/" TargetMode="External"/><Relationship Id="rId53" Type="http://schemas.openxmlformats.org/officeDocument/2006/relationships/hyperlink" Target="http://eur-lex.europa.eu/legal-content/BG/TXT/?uri=CELEX:12012E/TXT" TargetMode="External"/><Relationship Id="rId58" Type="http://schemas.openxmlformats.org/officeDocument/2006/relationships/hyperlink" Target="http://www.inase.org/library/2015/zakynthos/bypaper/.../COMPUTERS-78.pdf" TargetMode="External"/><Relationship Id="rId74" Type="http://schemas.openxmlformats.org/officeDocument/2006/relationships/hyperlink" Target="http://a-specto.bg/eu-army/" TargetMode="External"/><Relationship Id="rId79" Type="http://schemas.openxmlformats.org/officeDocument/2006/relationships/hyperlink" Target="http://www.svoboda.org/programs/OTB/2003/OBT.082303.asp" TargetMode="External"/><Relationship Id="rId102" Type="http://schemas.openxmlformats.org/officeDocument/2006/relationships/hyperlink" Target="http://bg.wikipedia.org/wiki/&#1060;&#1080;&#1085;&#1072;&#1085;&#1089;&#1080;&#1089;&#1090;" TargetMode="External"/><Relationship Id="rId123" Type="http://schemas.openxmlformats.org/officeDocument/2006/relationships/hyperlink" Target="http://bg.wikipedia.org/wiki/&#1040;&#1085;&#1075;&#1086;&#1083;&#1072;" TargetMode="External"/><Relationship Id="rId128" Type="http://schemas.openxmlformats.org/officeDocument/2006/relationships/hyperlink" Target="http://www.dans.bg" TargetMode="External"/><Relationship Id="rId144" Type="http://schemas.openxmlformats.org/officeDocument/2006/relationships/hyperlink" Target="http://www.vecherni-novini.bg/%D0%BA%D0%BE%D0%BC%D0%B5%D0%BD%D1%82%D0%B0%D1%80%D0%B8-%D0%B8%D0%BD%D1%82%D0%B5%D1%80%D0%B2%D1%8E%D1%82%D0%B0/%D0%B8%D0%BD%D1%82%D0%B5%D1%80%D0%B2%D1%8E%D1%82%D0%B0/2168-%D0%B0%D0%BB%D0%B5%D0%BA%D1%81-%D0%B0%D0%BB%D0%B5%D0%BA%D1%81%D0%B8%D0%B5%D0%B2-%D0%B5%D0%B4%D0%B8%D0%BD%D1%81%D1%82%D0%B2%D0%B5%D0%BD%D0%BE-%D0%BC%D1%8E%D1%81%D1%8E%D0%BB%D0%BC%D0%B0%D0%BD%D1%81%D0%BA%D0%B0%D1%82%D0%B0-%D0%BE%D0%B1%D1%89%D0%BD%D0%BE%D1%81%D1%82-%D0%BC%D0%BE%D0%B6%D0%B5-%D0%B4%D0%B0-%D1%81%D0%B5-%D1%81%D0%BF%D1%80%D0%B0%D0%B2%D0%B8-%D1%81-%D1%80%D0%B0%D0%B4%D0%B8%D0%BA%D0%B0%D0%BB%D0%BD%D0%B8%D1%8F-%D0%B8%D1%81%D0%BB%D1%8F%D0%BC" TargetMode="External"/><Relationship Id="rId149" Type="http://schemas.openxmlformats.org/officeDocument/2006/relationships/hyperlink" Target="http://www.strategy.bg/PublicConsultations/%20View.aspx?lang=bg-BG&amp;Id=1877" TargetMode="External"/><Relationship Id="rId5" Type="http://schemas.openxmlformats.org/officeDocument/2006/relationships/hyperlink" Target="http://eur-lex.europa.eu/legal-content/BG/TXT/HTML/?uri=CELEX:32013R0604&amp;from=EN" TargetMode="External"/><Relationship Id="rId90" Type="http://schemas.openxmlformats.org/officeDocument/2006/relationships/hyperlink" Target="https://www.projectsmart.co.uk/brief-history-of-smart-goals.php" TargetMode="External"/><Relationship Id="rId95" Type="http://schemas.openxmlformats.org/officeDocument/2006/relationships/hyperlink" Target="http://www.fatf-gafi.org/media/fatf/documents/reports/FATF%20Terrorist%20Financing%20Typologies%20Report.pdf" TargetMode="External"/><Relationship Id="rId160" Type="http://schemas.openxmlformats.org/officeDocument/2006/relationships/hyperlink" Target="https://bg.wikipedia.org/wiki/%D0%A1%D0%BB%D1%8A%D0%BD%D1%87%D0%B5%D0%B2_%D0%B1%D1%80%D1%8F%D0%B3" TargetMode="External"/><Relationship Id="rId165" Type="http://schemas.openxmlformats.org/officeDocument/2006/relationships/hyperlink" Target="http://oper.ru/" TargetMode="External"/><Relationship Id="rId181" Type="http://schemas.openxmlformats.org/officeDocument/2006/relationships/hyperlink" Target="http://www.segabg.com/article.php?id=690983" TargetMode="External"/><Relationship Id="rId186" Type="http://schemas.openxmlformats.org/officeDocument/2006/relationships/hyperlink" Target="http://www.neaa.government.bg/images/OA-PA-PN/Kriterialna-sistema-PA-PN-Dec-2011.pdf" TargetMode="External"/><Relationship Id="rId22" Type="http://schemas.openxmlformats.org/officeDocument/2006/relationships/hyperlink" Target="http://novinar.bg/news/evropa-se-razdrobiava-na-chetiri-niva-idva-vremeto-na-natcionalnite-darzhavi_NTI4MDszMw==.html" TargetMode="External"/><Relationship Id="rId27" Type="http://schemas.openxmlformats.org/officeDocument/2006/relationships/hyperlink" Target="http://www.keep.eu/keep/statistics" TargetMode="External"/><Relationship Id="rId43" Type="http://schemas.openxmlformats.org/officeDocument/2006/relationships/hyperlink" Target="http://www.moreto.net/novini.php?n=309543" TargetMode="External"/><Relationship Id="rId48" Type="http://schemas.openxmlformats.org/officeDocument/2006/relationships/hyperlink" Target="http://www.tamilislam.com/" TargetMode="External"/><Relationship Id="rId64" Type="http://schemas.openxmlformats.org/officeDocument/2006/relationships/hyperlink" Target="http://goo.gl/GSLJMk" TargetMode="External"/><Relationship Id="rId69" Type="http://schemas.openxmlformats.org/officeDocument/2006/relationships/hyperlink" Target="http://pdf.usaid.gov/pdf_docs/pnaec614.pdf" TargetMode="External"/><Relationship Id="rId113" Type="http://schemas.openxmlformats.org/officeDocument/2006/relationships/hyperlink" Target="http://bg.wikipedia.org/wiki/&#1045;&#1074;&#1088;&#1086;&#1087;&#1077;&#1081;&#1089;&#1082;&#1072;_&#1073;&#1072;&#1085;&#1082;&#1072;_&#1079;&#1072;_&#1074;&#1098;&#1079;&#1089;&#1090;&#1072;&#1085;&#1086;&#1074;&#1103;&#1074;&#1072;&#1085;&#1077;_&#1080;_&#1088;&#1072;&#1079;&#1074;&#1080;&#1090;&#1080;&#1077;" TargetMode="External"/><Relationship Id="rId118" Type="http://schemas.openxmlformats.org/officeDocument/2006/relationships/hyperlink" Target="http://bg.wikipedia.org/wiki/&#1054;&#1073;&#1097;&#1077;&#1089;&#1090;&#1074;&#1077;&#1085;&#1080;_&#1086;&#1090;&#1085;&#1086;&#1096;&#1077;&#1085;&#1080;&#1103;" TargetMode="External"/><Relationship Id="rId134" Type="http://schemas.openxmlformats.org/officeDocument/2006/relationships/hyperlink" Target="http://samples.sainsburysebooks.co.uk/9781134012299_sample_524982.pdf" TargetMode="External"/><Relationship Id="rId139" Type="http://schemas.openxmlformats.org/officeDocument/2006/relationships/hyperlink" Target="http://icct.nl/wp-content/uploads/2016/03/ICCT-Report_Foreign-Fighters-Phenomenon-in-the-EU_1-April-2016_including-AnnexesLinks.pdf" TargetMode="External"/><Relationship Id="rId80" Type="http://schemas.openxmlformats.org/officeDocument/2006/relationships/hyperlink" Target="http://geopolitica.eu/drugi-statii/839-asimetrichniyat-harakter-na-savremennite-konflikti?showall=1" TargetMode="External"/><Relationship Id="rId85" Type="http://schemas.openxmlformats.org/officeDocument/2006/relationships/hyperlink" Target="http://geopolitica.eu/2006/broi42006/547-asimetrichnata-voyna-?showall=1" TargetMode="External"/><Relationship Id="rId150" Type="http://schemas.openxmlformats.org/officeDocument/2006/relationships/hyperlink" Target="http://register.consilium.europa.eu/doc/srv?l=EN&amp;f=ST%209956%202014%20INIT" TargetMode="External"/><Relationship Id="rId155" Type="http://schemas.openxmlformats.org/officeDocument/2006/relationships/hyperlink" Target="http://www.trud.bg/" TargetMode="External"/><Relationship Id="rId171" Type="http://schemas.openxmlformats.org/officeDocument/2006/relationships/hyperlink" Target="http://www.strategy.bg/PublicConsultations/View.aspx?lang=bg-BG&amp;Id=2006" TargetMode="External"/><Relationship Id="rId176" Type="http://schemas.openxmlformats.org/officeDocument/2006/relationships/hyperlink" Target="http://www.lex.bg" TargetMode="External"/><Relationship Id="rId12" Type="http://schemas.openxmlformats.org/officeDocument/2006/relationships/hyperlink" Target="http://europa.eu/rapid/press-release_IP-16-1622_bg.htm" TargetMode="External"/><Relationship Id="rId17" Type="http://schemas.openxmlformats.org/officeDocument/2006/relationships/hyperlink" Target="http://geopoliticsss.hit.bg/3/Defarj.htm" TargetMode="External"/><Relationship Id="rId33" Type="http://schemas.openxmlformats.org/officeDocument/2006/relationships/hyperlink" Target="http://zhivkozhelev.com/%D0%B3%D0%BB%D0%BE%D0%B1%D0%B0%D0%BB%D0%BD%D0%BE%D1%82%D0%BE-%D1%83%D1%85%D0%BE/" TargetMode="External"/><Relationship Id="rId38" Type="http://schemas.openxmlformats.org/officeDocument/2006/relationships/hyperlink" Target="http://ec.europa.eu/health/social_determinants/docs/final_full_ecorys_web.pdf" TargetMode="External"/><Relationship Id="rId59" Type="http://schemas.openxmlformats.org/officeDocument/2006/relationships/hyperlink" Target="http://www2.platfora.com/rs/platfora/images/business-analyst-eBook-web.pdf" TargetMode="External"/><Relationship Id="rId103" Type="http://schemas.openxmlformats.org/officeDocument/2006/relationships/hyperlink" Target="http://bg.wikipedia.org/wiki/&#1048;&#1082;&#1086;&#1085;&#1086;&#1084;&#1080;&#1089;&#1090;" TargetMode="External"/><Relationship Id="rId108" Type="http://schemas.openxmlformats.org/officeDocument/2006/relationships/hyperlink" Target="http://bg.wikipedia.org/wiki/&#1055;&#1072;&#1088;&#1080;&#1078;" TargetMode="External"/><Relationship Id="rId124" Type="http://schemas.openxmlformats.org/officeDocument/2006/relationships/hyperlink" Target="http://bg.wikipedia.org/wiki/&#1046;&#1072;&#1082;_&#1040;&#1090;&#1072;&#1083;&#1080;" TargetMode="External"/><Relationship Id="rId129" Type="http://schemas.openxmlformats.org/officeDocument/2006/relationships/hyperlink" Target="http://www.nsi.bg" TargetMode="External"/><Relationship Id="rId54" Type="http://schemas.openxmlformats.org/officeDocument/2006/relationships/hyperlink" Target="http://europa.eu/about-eu/basic-information/symbols/europe-day/schuman-declaration/index_bg.htm" TargetMode="External"/><Relationship Id="rId70" Type="http://schemas.openxmlformats.org/officeDocument/2006/relationships/hyperlink" Target="http://goo.gl/JOQlZN" TargetMode="External"/><Relationship Id="rId75" Type="http://schemas.openxmlformats.org/officeDocument/2006/relationships/hyperlink" Target="http://glasove.com/categories/komentari/news/shte-ima-li-evropa-armiya" TargetMode="External"/><Relationship Id="rId91" Type="http://schemas.openxmlformats.org/officeDocument/2006/relationships/hyperlink" Target="http://www.iso.org/iso/catalogue_detail?csnumber=43170" TargetMode="External"/><Relationship Id="rId96" Type="http://schemas.openxmlformats.org/officeDocument/2006/relationships/hyperlink" Target="http://www.fatf-gafi.org" TargetMode="External"/><Relationship Id="rId140" Type="http://schemas.openxmlformats.org/officeDocument/2006/relationships/hyperlink" Target="http://www.capital.bg/browse.php?author=%D0%9C%D0%BE%D1%85%D0%B0%D0%BC%D0%B5%D0%B4%20%D0%A5%D0%B0%D0%BB%D0%B0%D1%84" TargetMode="External"/><Relationship Id="rId145" Type="http://schemas.openxmlformats.org/officeDocument/2006/relationships/hyperlink" Target="http://www.vecherni-novini.bg/" TargetMode="External"/><Relationship Id="rId161" Type="http://schemas.openxmlformats.org/officeDocument/2006/relationships/hyperlink" Target="http://www.segabg.com" TargetMode="External"/><Relationship Id="rId166" Type="http://schemas.openxmlformats.org/officeDocument/2006/relationships/hyperlink" Target="https://www.rbc.ua/rus/news/" TargetMode="External"/><Relationship Id="rId182" Type="http://schemas.openxmlformats.org/officeDocument/2006/relationships/hyperlink" Target="http://www.sipri.org/research/armaments/milex/milex_database/definitions" TargetMode="External"/><Relationship Id="rId187" Type="http://schemas.openxmlformats.org/officeDocument/2006/relationships/hyperlink" Target="http://www.archive.org/details/lesmohicansdepa02dumagoog" TargetMode="External"/><Relationship Id="rId1" Type="http://schemas.openxmlformats.org/officeDocument/2006/relationships/hyperlink" Target="http://sino-platonic.org/contact.html" TargetMode="External"/><Relationship Id="rId6" Type="http://schemas.openxmlformats.org/officeDocument/2006/relationships/hyperlink" Target="http://ec.europa.eu/dgs/home-affairs/what-we-do/policies/irregular-migration-return-policy/return-readmission/index_en.htm" TargetMode="External"/><Relationship Id="rId23" Type="http://schemas.openxmlformats.org/officeDocument/2006/relationships/hyperlink" Target="https://news.bg/world/sasht-vzimat-resheniyata-v-nato-evropa-prosto-koziruva-ubeden-lavrov.html" TargetMode="External"/><Relationship Id="rId28" Type="http://schemas.openxmlformats.org/officeDocument/2006/relationships/hyperlink" Target="http://users.sussex.ac.uk/~grahamh/RM1web/Pearsonstable.pdf" TargetMode="External"/><Relationship Id="rId49" Type="http://schemas.openxmlformats.org/officeDocument/2006/relationships/hyperlink" Target="http://www.unhcr.org/basics.html" TargetMode="External"/><Relationship Id="rId114" Type="http://schemas.openxmlformats.org/officeDocument/2006/relationships/hyperlink" Target="http://bg.wikipedia.org/wiki/&#1044;&#1077;&#1084;&#1086;&#1082;&#1088;&#1072;&#1094;&#1080;&#1103;" TargetMode="External"/><Relationship Id="rId119" Type="http://schemas.openxmlformats.org/officeDocument/2006/relationships/hyperlink" Target="http://bg.wikipedia.org/wiki/&#1040;&#1092;&#1077;&#1088;&#1072;" TargetMode="External"/><Relationship Id="rId44" Type="http://schemas.openxmlformats.org/officeDocument/2006/relationships/hyperlink" Target="https://bg.wikipedia.org/wiki/%D0%A1%D1%8A%D0%B2%D0%B5%D1%82%D1%81%D0%BA%D0%B8_%D0%B1%D0%BB%D0%BE%D0%BA" TargetMode="External"/><Relationship Id="rId60" Type="http://schemas.openxmlformats.org/officeDocument/2006/relationships/hyperlink" Target="https://www.techopedia.com" TargetMode="External"/><Relationship Id="rId65" Type="http://schemas.openxmlformats.org/officeDocument/2006/relationships/hyperlink" Target="http://nyti.ms/1VKpzE3" TargetMode="External"/><Relationship Id="rId81" Type="http://schemas.openxmlformats.org/officeDocument/2006/relationships/hyperlink" Target="http://geopolitica.eu/drugi-statii/839-asimetrichniyat-harakter-na-savremennite-konflikti?showall=1" TargetMode="External"/><Relationship Id="rId86" Type="http://schemas.openxmlformats.org/officeDocument/2006/relationships/hyperlink" Target="http://eid.egov.bg/" TargetMode="External"/><Relationship Id="rId130" Type="http://schemas.openxmlformats.org/officeDocument/2006/relationships/hyperlink" Target="http://www.nsi.bg" TargetMode="External"/><Relationship Id="rId135" Type="http://schemas.openxmlformats.org/officeDocument/2006/relationships/hyperlink" Target="http://icsr.info/wp-content/uploads/2012/12/ICSR-Report-Countering-Radicalization-in-Europe.pdf" TargetMode="External"/><Relationship Id="rId151" Type="http://schemas.openxmlformats.org/officeDocument/2006/relationships/hyperlink" Target="http://ec.europa.eu/dgs/home-affairs/what-we-do/networks%20/radicalisation_%20awareness_%20network/ran-best-practices/docs/ran_collection-approaches_and_practices_en.pdf" TargetMode="External"/><Relationship Id="rId156" Type="http://schemas.openxmlformats.org/officeDocument/2006/relationships/hyperlink" Target="http://legalworld.bg/" TargetMode="External"/><Relationship Id="rId177" Type="http://schemas.openxmlformats.org/officeDocument/2006/relationships/hyperlink" Target="http://www.csd.bg/artShowbg.php?id=16635&#8211;&#1062;&#1048;&#1044;&#8211;" TargetMode="External"/><Relationship Id="rId172" Type="http://schemas.openxmlformats.org/officeDocument/2006/relationships/hyperlink" Target="http://www.strategy.bg/PublicConsultations/View.aspx?lang=bg-BG&amp;Id=2006" TargetMode="External"/><Relationship Id="rId13" Type="http://schemas.openxmlformats.org/officeDocument/2006/relationships/hyperlink" Target="http://www.europarl.europa.eu/news/en/news-room/20160504IPR25841/Visa-liberalisation-Turkey-must-meet-all-benchmarks-before-EP-can-vote" TargetMode="External"/><Relationship Id="rId18" Type="http://schemas.openxmlformats.org/officeDocument/2006/relationships/hyperlink" Target="https://bulgariansite.wordpress.com/%D1%83%D0%B2%D0%BE%D0%B4/" TargetMode="External"/><Relationship Id="rId39" Type="http://schemas.openxmlformats.org/officeDocument/2006/relationships/hyperlink" Target="http://www.sussex.ac.uk/Units/spru/hsp/documents/2003-0602%20Health%20Security.pdf" TargetMode="External"/><Relationship Id="rId109" Type="http://schemas.openxmlformats.org/officeDocument/2006/relationships/hyperlink" Target="http://bg.wikipedia.org/wiki/&#1044;&#1080;&#1087;&#1083;&#1086;&#1084;&#1072;" TargetMode="External"/><Relationship Id="rId34" Type="http://schemas.openxmlformats.org/officeDocument/2006/relationships/hyperlink" Target="http://www.temanews.com/index.php?p=tema&amp;iid=138&amp;aid=3646" TargetMode="External"/><Relationship Id="rId50" Type="http://schemas.openxmlformats.org/officeDocument/2006/relationships/hyperlink" Target="https://www.facebook.com/dipinstitute/" TargetMode="External"/><Relationship Id="rId55" Type="http://schemas.openxmlformats.org/officeDocument/2006/relationships/hyperlink" Target="http://ec.europa.eu/regional_policy/bg/newsroom/news/2015/09/commission-adopts-a-transnational-cooperation-programme-for-the-balkan-mediterranean-area-for-the-first-time" TargetMode="External"/><Relationship Id="rId76" Type="http://schemas.openxmlformats.org/officeDocument/2006/relationships/hyperlink" Target="http://www.europarl.europa.eu/atyourservice/bg/displayFtu.html?ftuId=FTU_6.1.2.html" TargetMode="External"/><Relationship Id="rId97" Type="http://schemas.openxmlformats.org/officeDocument/2006/relationships/hyperlink" Target="http://www.fatf-gafi.org/publications/high-riskandnon-cooperativejurisdictions/?hf=10&amp;b=0&amp;s=desc(fatf_releasedate)" TargetMode="External"/><Relationship Id="rId104" Type="http://schemas.openxmlformats.org/officeDocument/2006/relationships/hyperlink" Target="http://bg.wikipedia.org/wiki/&#1060;&#1080;&#1083;&#1086;&#1089;&#1086;&#1092;" TargetMode="External"/><Relationship Id="rId120" Type="http://schemas.openxmlformats.org/officeDocument/2006/relationships/hyperlink" Target="http://bg.wikipedia.org/wiki/&#1040;&#1085;&#1075;&#1086;&#1083;&#1072;&#1075;&#1077;&#1081;&#1090;" TargetMode="External"/><Relationship Id="rId125" Type="http://schemas.openxmlformats.org/officeDocument/2006/relationships/hyperlink" Target="http://www.nato.int/cps/en/natohq/opinions_127331.htm" TargetMode="External"/><Relationship Id="rId141" Type="http://schemas.openxmlformats.org/officeDocument/2006/relationships/hyperlink" Target="http://www.capital.bg/politika_i_ikonomika/sviat/2015" TargetMode="External"/><Relationship Id="rId146" Type="http://schemas.openxmlformats.org/officeDocument/2006/relationships/hyperlink" Target="http://icct.nl/wp-content/uploads/2016/03/ICCT-Report_Foreign-Fighters-Phenomenon-in-the-EU_1-April-2016_including-AnnexesLinks.pdf" TargetMode="External"/><Relationship Id="rId167" Type="http://schemas.openxmlformats.org/officeDocument/2006/relationships/hyperlink" Target="http://dariknews.bg/" TargetMode="External"/><Relationship Id="rId188" Type="http://schemas.openxmlformats.org/officeDocument/2006/relationships/hyperlink" Target="https://en.wikipedia.org/wiki/Alexandre_Dumas,_p%C3%A8re" TargetMode="External"/><Relationship Id="rId7" Type="http://schemas.openxmlformats.org/officeDocument/2006/relationships/hyperlink" Target="http://ec.europa.eu/dgs/home-affairs/what-we-do/policies/european-agenda-migration/background-information/docs/communication_on_the_european_agenda_on_migration_en.pdf" TargetMode="External"/><Relationship Id="rId71" Type="http://schemas.openxmlformats.org/officeDocument/2006/relationships/hyperlink" Target="http://bit.ly/21xLv57" TargetMode="External"/><Relationship Id="rId92" Type="http://schemas.openxmlformats.org/officeDocument/2006/relationships/hyperlink" Target="http://www.iso.org/iso/home/standards/management-standards/iso27001.htm%20-%20&#1087;&#1086;&#1089;&#1077;&#1090;&#1077;&#1085;%20&#1085;&#1072;%2029.04.2016" TargetMode="External"/><Relationship Id="rId162" Type="http://schemas.openxmlformats.org/officeDocument/2006/relationships/hyperlink" Target="&#1057;&#1088;&#1098;&#1073;&#1089;&#1082;&#1072;&#1090;&#1072;%20&#1090;&#1077;&#1084;&#1080;&#1076;&#1072;%20&#1077;%20&#1087;&#1086;-&#1093;&#1088;&#1072;&#1073;&#1088;&#1072;%20&#1086;&#1090;%20&#1073;&#1098;&#1083;&#1075;&#1072;&#1088;&#1089;&#1082;&#1072;&#1090;&#1072;" TargetMode="External"/><Relationship Id="rId183" Type="http://schemas.openxmlformats.org/officeDocument/2006/relationships/hyperlink" Target="http://www.md.government.bg/bg/doc/drugi/20150327_Doklad_MO_2014.pdf" TargetMode="External"/><Relationship Id="rId2" Type="http://schemas.openxmlformats.org/officeDocument/2006/relationships/hyperlink" Target="http://www.pinyin.info/chinese/crisis.html" TargetMode="External"/><Relationship Id="rId29" Type="http://schemas.openxmlformats.org/officeDocument/2006/relationships/hyperlink" Target="http://armymedia.bg/archives/28733" TargetMode="External"/><Relationship Id="rId24" Type="http://schemas.openxmlformats.org/officeDocument/2006/relationships/hyperlink" Target="https://www.24chasa.bg/Article/5351436" TargetMode="External"/><Relationship Id="rId40" Type="http://schemas.openxmlformats.org/officeDocument/2006/relationships/hyperlink" Target="http://www.unhcr.org/52ef940b9.html" TargetMode="External"/><Relationship Id="rId45" Type="http://schemas.openxmlformats.org/officeDocument/2006/relationships/hyperlink" Target="https://bg.wikipedia.org/wiki/%D0%A1%D1%82%D1%83%D0%B4%D0%B5%D0%BD%D0%B0%D1%82%D0%B0_%D0%B2%D0%BE%D0%B9%D0%BD%D0%B0" TargetMode="External"/><Relationship Id="rId66" Type="http://schemas.openxmlformats.org/officeDocument/2006/relationships/hyperlink" Target="https://www.weforum.org/agenda/2016/01/a-global-economy-powered-by-data" TargetMode="External"/><Relationship Id="rId87" Type="http://schemas.openxmlformats.org/officeDocument/2006/relationships/hyperlink" Target="https://www.scribd.com/doc/109423612/VOL-I-National-Organization-and-Administration" TargetMode="External"/><Relationship Id="rId110" Type="http://schemas.openxmlformats.org/officeDocument/2006/relationships/hyperlink" Target="http://bg.wikipedia.org/wiki/&#1055;&#1088;&#1077;&#1079;&#1080;&#1076;&#1077;&#1085;&#1090;_&#1085;&#1072;_&#1060;&#1088;&#1072;&#1085;&#1094;&#1080;&#1103;" TargetMode="External"/><Relationship Id="rId115" Type="http://schemas.openxmlformats.org/officeDocument/2006/relationships/hyperlink" Target="http://bg.wikipedia.org/wiki/&#1055;&#1086;&#1083;&#1080;&#1090;&#1080;&#1095;&#1077;&#1089;&#1082;&#1072;_&#1089;&#1080;&#1089;&#1090;&#1077;&#1084;&#1072;" TargetMode="External"/><Relationship Id="rId131" Type="http://schemas.openxmlformats.org/officeDocument/2006/relationships/hyperlink" Target="http://www.mvr.bg" TargetMode="External"/><Relationship Id="rId136" Type="http://schemas.openxmlformats.org/officeDocument/2006/relationships/hyperlink" Target="http://www.strategy.bg/PublicConsultations/%20View.aspx?lang=bg-BG&amp;Id=1877" TargetMode="External"/><Relationship Id="rId157" Type="http://schemas.openxmlformats.org/officeDocument/2006/relationships/hyperlink" Target="http://legalworld.bg/" TargetMode="External"/><Relationship Id="rId178" Type="http://schemas.openxmlformats.org/officeDocument/2006/relationships/hyperlink" Target="http://dartsnews.bg/News/41281-" TargetMode="External"/><Relationship Id="rId61" Type="http://schemas.openxmlformats.org/officeDocument/2006/relationships/hyperlink" Target="http://goo.gl/vNnc2D" TargetMode="External"/><Relationship Id="rId82" Type="http://schemas.openxmlformats.org/officeDocument/2006/relationships/hyperlink" Target="http://geopolitica.eu/2006/broi42006/547-asimetrichnata-voyna-?showall=1" TargetMode="External"/><Relationship Id="rId152" Type="http://schemas.openxmlformats.org/officeDocument/2006/relationships/hyperlink" Target="http://ec.europa.eu/dgs/home-affairs/what-we-do/policies/" TargetMode="External"/><Relationship Id="rId173" Type="http://schemas.openxmlformats.org/officeDocument/2006/relationships/hyperlink" Target="https://www.senat.fr/lc/lc38/lc38_mono.html" TargetMode="External"/><Relationship Id="rId19" Type="http://schemas.openxmlformats.org/officeDocument/2006/relationships/hyperlink" Target="https://news.bg/int-politics/189-378-migranti-i-bezhantsi-pristignali-v-evropa-ot-nachaloto-na-godinata.html" TargetMode="External"/><Relationship Id="rId14" Type="http://schemas.openxmlformats.org/officeDocument/2006/relationships/hyperlink" Target="http://europa.eu/rapid/press-release_IP-15-6327_bg.htm" TargetMode="External"/><Relationship Id="rId30" Type="http://schemas.openxmlformats.org/officeDocument/2006/relationships/hyperlink" Target="http://pravoto.net/material/istoriq_vyznikvane_i_razvitie_na_ideite_za_pravata_na_choveka/51945/p2" TargetMode="External"/><Relationship Id="rId35" Type="http://schemas.openxmlformats.org/officeDocument/2006/relationships/hyperlink" Target="http://ec.europa.eu/health/major_chronic_diseases/docs/2015_chronic_scopingstudy_en.pdf" TargetMode="External"/><Relationship Id="rId56" Type="http://schemas.openxmlformats.org/officeDocument/2006/relationships/hyperlink" Target="http://www.forbes.com/sites/oracle/2016/01/05/big-data-for-all-oracles-2016-predictions/" TargetMode="External"/><Relationship Id="rId77" Type="http://schemas.openxmlformats.org/officeDocument/2006/relationships/hyperlink" Target="http://www.britannica.com/topic/European-Aeronautic-Defence-and-Space-Company" TargetMode="External"/><Relationship Id="rId100" Type="http://schemas.openxmlformats.org/officeDocument/2006/relationships/hyperlink" Target="http://www.syndicatebank.com/downloads/Banks-Policy-on-KYC-and-AML.pdf" TargetMode="External"/><Relationship Id="rId105" Type="http://schemas.openxmlformats.org/officeDocument/2006/relationships/hyperlink" Target="http://bg.wikipedia.org/wiki/&#1045;&#1074;&#1088;&#1077;&#1080;" TargetMode="External"/><Relationship Id="rId126" Type="http://schemas.openxmlformats.org/officeDocument/2006/relationships/hyperlink" Target="http://www.nsi.bg/census2011/pagebg2.php?p2=175&amp;sp2=190" TargetMode="External"/><Relationship Id="rId147" Type="http://schemas.openxmlformats.org/officeDocument/2006/relationships/hyperlink" Target="http://ec.europa.eu/dgs/home-affairs/what-we-do/networks/%20radicalisation_awareness%20_network/ran-best-practices/docs/ran_collection-approaches_and_practices_en.pdf" TargetMode="External"/><Relationship Id="rId168" Type="http://schemas.openxmlformats.org/officeDocument/2006/relationships/hyperlink" Target="http://www.mrrb.government.bg/" TargetMode="External"/><Relationship Id="rId8" Type="http://schemas.openxmlformats.org/officeDocument/2006/relationships/hyperlink" Target="http://ec.europa.eu/dgs/home-affairs/what-we-do/policies/european-agenda-migration/proposal-implementation-package/index_en.htm" TargetMode="External"/><Relationship Id="rId51" Type="http://schemas.openxmlformats.org/officeDocument/2006/relationships/hyperlink" Target="http://europe.bg/bg/articles/news/2016/04/25/konferenciya-otrazhenie-na-siriyskata-kriza-vurhu-sigurnostta." TargetMode="External"/><Relationship Id="rId72" Type="http://schemas.openxmlformats.org/officeDocument/2006/relationships/hyperlink" Target="http://www.crn.com/slide-shows/data-center/300076704/2015-big-data-100-business-analytics.htm/pgno/0/1" TargetMode="External"/><Relationship Id="rId93" Type="http://schemas.openxmlformats.org/officeDocument/2006/relationships/hyperlink" Target="http://www.cpted.net/" TargetMode="External"/><Relationship Id="rId98" Type="http://schemas.openxmlformats.org/officeDocument/2006/relationships/hyperlink" Target="https://www.ffiec.gov/bsa_aml_infobase/pages_manual/OLM_013.htm" TargetMode="External"/><Relationship Id="rId121" Type="http://schemas.openxmlformats.org/officeDocument/2006/relationships/hyperlink" Target="http://bg.wikipedia.org/wiki/&#1040;&#1085;&#1075;&#1083;&#1080;&#1081;&#1089;&#1082;&#1080;_&#1077;&#1079;&#1080;&#1082;" TargetMode="External"/><Relationship Id="rId142" Type="http://schemas.openxmlformats.org/officeDocument/2006/relationships/hyperlink" Target="http://www.gatestoneinstitute.org/author/Soeren+Kern" TargetMode="External"/><Relationship Id="rId163" Type="http://schemas.openxmlformats.org/officeDocument/2006/relationships/hyperlink" Target="http://www.lex.bg/news/" TargetMode="External"/><Relationship Id="rId184" Type="http://schemas.openxmlformats.org/officeDocument/2006/relationships/hyperlink" Target="http://rsvu.mon.bg/rsvu3/" TargetMode="External"/><Relationship Id="rId189" Type="http://schemas.openxmlformats.org/officeDocument/2006/relationships/hyperlink" Target="http://www.ue-varna.bg/en/article.aspx?id=15157" TargetMode="External"/><Relationship Id="rId3" Type="http://schemas.openxmlformats.org/officeDocument/2006/relationships/hyperlink" Target="http://ec.europa.eu/dgs/home-affairs/e-library/glossary/index_a_en.htm" TargetMode="External"/><Relationship Id="rId25" Type="http://schemas.openxmlformats.org/officeDocument/2006/relationships/hyperlink" Target="http://www.iemed.org/publicacions/historic-de-publicacions/enquesta-euromed/euromed-survey-2015/contents-of-the-6th-euromed-survey" TargetMode="External"/><Relationship Id="rId46" Type="http://schemas.openxmlformats.org/officeDocument/2006/relationships/hyperlink" Target="http://radar.bg/bg/2016-05-19/article/22562548_" TargetMode="External"/><Relationship Id="rId67" Type="http://schemas.openxmlformats.org/officeDocument/2006/relationships/hyperlink" Target="http://bit.ly/1ULs72D" TargetMode="External"/><Relationship Id="rId116" Type="http://schemas.openxmlformats.org/officeDocument/2006/relationships/hyperlink" Target="http://bg.wikipedia.org/wiki/&#1058;&#1098;&#1088;&#1075;&#1086;&#1074;&#1080;&#1103;" TargetMode="External"/><Relationship Id="rId137" Type="http://schemas.openxmlformats.org/officeDocument/2006/relationships/hyperlink" Target="http://www.mei.edu/sites/default/files/Pliner.pdf" TargetMode="External"/><Relationship Id="rId158" Type="http://schemas.openxmlformats.org/officeDocument/2006/relationships/hyperlink" Target="http://nbox.bg/" TargetMode="External"/><Relationship Id="rId20" Type="http://schemas.openxmlformats.org/officeDocument/2006/relationships/hyperlink" Target="https://news.bg/int-politics/papata-prizova-evropa-da-razrushi-stenite-i-da-postroi-mostove.html" TargetMode="External"/><Relationship Id="rId41" Type="http://schemas.openxmlformats.org/officeDocument/2006/relationships/hyperlink" Target="http://www.emro.who.int/afg/afghanistan-news/tuberculosis-kills-13-000-afghans-every-year.html" TargetMode="External"/><Relationship Id="rId62" Type="http://schemas.openxmlformats.org/officeDocument/2006/relationships/hyperlink" Target="http://www.semanticfocus.com/blog/topic/title/semantic-web/" TargetMode="External"/><Relationship Id="rId83" Type="http://schemas.openxmlformats.org/officeDocument/2006/relationships/hyperlink" Target="http://geopolitica.eu/2006/broi42006/547-asimetrichnata-voyna-?showall=1" TargetMode="External"/><Relationship Id="rId88" Type="http://schemas.openxmlformats.org/officeDocument/2006/relationships/hyperlink" Target="http://www.gov.uk" TargetMode="External"/><Relationship Id="rId111" Type="http://schemas.openxmlformats.org/officeDocument/2006/relationships/hyperlink" Target="http://bg.wikipedia.org/wiki/&#1041;&#1080;&#1083;&#1076;&#1098;&#1088;&#1073;&#1098;&#1088;&#1075;&#1089;&#1082;&#1072;_&#1075;&#1088;&#1091;&#1087;&#1072;" TargetMode="External"/><Relationship Id="rId132" Type="http://schemas.openxmlformats.org/officeDocument/2006/relationships/hyperlink" Target="http://register.consilium.europa.eu/doc/srv?l=EN&amp;f=ST%209956%202014%20INIT" TargetMode="External"/><Relationship Id="rId153" Type="http://schemas.openxmlformats.org/officeDocument/2006/relationships/hyperlink" Target="http://icct.nl/wp-content/uploads/2016/03/ICCT-Report_Foreign-Fighters-Phenomenon-in-the-EU_1-April-2016_including-AnnexesLinks.pdf" TargetMode="External"/><Relationship Id="rId174" Type="http://schemas.openxmlformats.org/officeDocument/2006/relationships/hyperlink" Target="https://en.wikipedia.org/wiki/Municipal_police" TargetMode="External"/><Relationship Id="rId179" Type="http://schemas.openxmlformats.org/officeDocument/2006/relationships/hyperlink" Target="http://www.csd.bg/artShowbg.php?id=16517&#8211;&#1062;&#1048;&#1044;&#8211;" TargetMode="External"/><Relationship Id="rId190" Type="http://schemas.openxmlformats.org/officeDocument/2006/relationships/hyperlink" Target="http://horizon2020.mon.bg/" TargetMode="External"/><Relationship Id="rId15" Type="http://schemas.openxmlformats.org/officeDocument/2006/relationships/hyperlink" Target="https://www.researchgate.net/publication/286259808_44_Bouzov_V_2015_Forced_Migration_Global_Media_and_Peace_Culture_-_in_Nauka_I_savremenni_univerzitet_4_T2_Drjavnost_demokratizacja_I_kultura_na_mira_Science_and_Modern_University_4_V2_Statehood_Democr?ev=prf_pub" TargetMode="External"/><Relationship Id="rId36" Type="http://schemas.openxmlformats.org/officeDocument/2006/relationships/hyperlink" Target="http://www.who.int/mediacentre/factsheets/fs369/en/" TargetMode="External"/><Relationship Id="rId57" Type="http://schemas.openxmlformats.org/officeDocument/2006/relationships/hyperlink" Target="http://uk.businessinsider.com/sc/internet-of-things-changing-business-2016-2" TargetMode="External"/><Relationship Id="rId106" Type="http://schemas.openxmlformats.org/officeDocument/2006/relationships/hyperlink" Target="http://bg.wikipedia.org/wiki/&#1055;&#1088;&#1086;&#1080;&#1079;&#1093;&#1086;&#1076;" TargetMode="External"/><Relationship Id="rId127" Type="http://schemas.openxmlformats.org/officeDocument/2006/relationships/hyperlink" Target="http://www.znam.bg/com/action/showArticle?encID=1&amp;article=1593572212" TargetMode="External"/><Relationship Id="rId10" Type="http://schemas.openxmlformats.org/officeDocument/2006/relationships/hyperlink" Target="http://www.consilium.europa.eu/bg/press/press-releases/2016/03/18-eu-turkey-statement/" TargetMode="External"/><Relationship Id="rId31" Type="http://schemas.openxmlformats.org/officeDocument/2006/relationships/hyperlink" Target="http://www.vesti.bg/sviat/amerika/doklad-cru-e-prilagalo-zhestoki-iztezaniia-6028743" TargetMode="External"/><Relationship Id="rId52" Type="http://schemas.openxmlformats.org/officeDocument/2006/relationships/hyperlink" Target="http://europa.eu/rapid/press" TargetMode="External"/><Relationship Id="rId73" Type="http://schemas.openxmlformats.org/officeDocument/2006/relationships/hyperlink" Target="http://ec.europa.eu/eurostat/statistics-explained/index.php/Migration_and_migrant_population_statistics/bg" TargetMode="External"/><Relationship Id="rId78" Type="http://schemas.openxmlformats.org/officeDocument/2006/relationships/hyperlink" Target="http://rdsc.md.government.bg/BG/About/Akademi/20110421_nac_otbr_strategia.pdf" TargetMode="External"/><Relationship Id="rId94" Type="http://schemas.openxmlformats.org/officeDocument/2006/relationships/hyperlink" Target="http://www.hackmageddon.com/" TargetMode="External"/><Relationship Id="rId99" Type="http://schemas.openxmlformats.org/officeDocument/2006/relationships/hyperlink" Target="http://www.int-comp.org/careers/a-career-in-aml/what-is-cdd/" TargetMode="External"/><Relationship Id="rId101" Type="http://schemas.openxmlformats.org/officeDocument/2006/relationships/hyperlink" Target="http://bg.wikipedia.org/wiki/&#1060;&#1088;&#1077;&#1085;&#1089;&#1082;&#1080;_&#1077;&#1079;&#1080;&#1082;" TargetMode="External"/><Relationship Id="rId122" Type="http://schemas.openxmlformats.org/officeDocument/2006/relationships/hyperlink" Target="http://bg.wikipedia.org/wiki/&#1054;&#1088;&#1098;&#1078;&#1080;&#1077;" TargetMode="External"/><Relationship Id="rId143" Type="http://schemas.openxmlformats.org/officeDocument/2006/relationships/hyperlink" Target="http://www.gatestoneinstitute.org/5128/france-no-go-zones" TargetMode="External"/><Relationship Id="rId148" Type="http://schemas.openxmlformats.org/officeDocument/2006/relationships/hyperlink" Target="http://icct.nl/wp-content/uploads/2016/03/ICCT-Report_Foreign-Fighters-Phenomenon-in-the-EU_1-April-2016_including-AnnexesLinks.pdf" TargetMode="External"/><Relationship Id="rId164" Type="http://schemas.openxmlformats.org/officeDocument/2006/relationships/hyperlink" Target="http://www.parliament.bg/" TargetMode="External"/><Relationship Id="rId169" Type="http://schemas.openxmlformats.org/officeDocument/2006/relationships/hyperlink" Target="https://wcd.coe.int/ViewDoc.jsp?p=&amp;id=1593207&amp;Site=COE&amp;direct=true" TargetMode="External"/><Relationship Id="rId185" Type="http://schemas.openxmlformats.org/officeDocument/2006/relationships/hyperlink" Target="http://ec.europa.eu/europe2020/services/faqs/index_bg.htm" TargetMode="External"/><Relationship Id="rId4" Type="http://schemas.openxmlformats.org/officeDocument/2006/relationships/hyperlink" Target="http://europa.eu/rapid/press-release_SPEECH-15-5614_bg.htm" TargetMode="External"/><Relationship Id="rId9" Type="http://schemas.openxmlformats.org/officeDocument/2006/relationships/hyperlink" Target="http://www.consilium.europa.eu/bg/policies/migratory-pressures/history-migratory-pressures/" TargetMode="External"/><Relationship Id="rId180" Type="http://schemas.openxmlformats.org/officeDocument/2006/relationships/hyperlink" Target="http://www.csd.bg/artShowbg.php?id=16358&#8211;&#1062;&#1048;&#1044;" TargetMode="Externa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xlsx"/><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package" Target="../embeddings/Microsoft_Excel_Worksheet5.xlsx"/><Relationship Id="rId1" Type="http://schemas.openxmlformats.org/officeDocument/2006/relationships/themeOverride" Target="../theme/themeOverride8.xml"/></Relationships>
</file>

<file path=word/charts/_rels/chart2.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package" Target="../embeddings/Microsoft_Excel_Worksheet3.xlsx"/><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1" Type="http://schemas.openxmlformats.org/officeDocument/2006/relationships/oleObject" Target="file:///G:\konfNBU2016\konfNBU2016\Book161.xls"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G:\konfNBU2016\konfNBU2016\Book261.xls" TargetMode="External"/></Relationships>
</file>

<file path=word/charts/_rels/chart7.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F:\M\PTP%20Z%20R%20OTCHET%202015.xls" TargetMode="External"/><Relationship Id="rId1" Type="http://schemas.openxmlformats.org/officeDocument/2006/relationships/themeOverride" Target="../theme/themeOverride5.xml"/></Relationships>
</file>

<file path=word/charts/_rels/chart8.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themeOverride" Target="../theme/themeOverride6.xml"/></Relationships>
</file>

<file path=word/charts/_rels/chart9.xml.rels><?xml version="1.0" encoding="UTF-8" standalone="yes"?>
<Relationships xmlns="http://schemas.openxmlformats.org/package/2006/relationships"><Relationship Id="rId2" Type="http://schemas.openxmlformats.org/officeDocument/2006/relationships/package" Target="../embeddings/Microsoft_Excel_Worksheet4.xlsx"/><Relationship Id="rId1" Type="http://schemas.openxmlformats.org/officeDocument/2006/relationships/themeOverride" Target="../theme/themeOverrid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bg-BG"/>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rotY val="20"/>
      <c:rAngAx val="1"/>
    </c:view3D>
    <c:floor>
      <c:thickness val="0"/>
    </c:floor>
    <c:sideWall>
      <c:thickness val="0"/>
      <c:spPr>
        <a:solidFill>
          <a:sysClr val="window" lastClr="FFFFFF">
            <a:lumMod val="95000"/>
          </a:sysClr>
        </a:solidFill>
      </c:spPr>
    </c:sideWall>
    <c:backWall>
      <c:thickness val="0"/>
      <c:spPr>
        <a:solidFill>
          <a:sysClr val="window" lastClr="FFFFFF">
            <a:lumMod val="95000"/>
          </a:sysClr>
        </a:solidFill>
      </c:spPr>
    </c:backWall>
    <c:plotArea>
      <c:layout>
        <c:manualLayout>
          <c:layoutTarget val="inner"/>
          <c:xMode val="edge"/>
          <c:yMode val="edge"/>
          <c:x val="6.2415264823987286E-2"/>
          <c:y val="3.1230716413612854E-2"/>
          <c:w val="0.92580848394931992"/>
          <c:h val="0.83055671838488543"/>
        </c:manualLayout>
      </c:layout>
      <c:bar3DChart>
        <c:barDir val="col"/>
        <c:grouping val="clustered"/>
        <c:varyColors val="0"/>
        <c:ser>
          <c:idx val="0"/>
          <c:order val="0"/>
          <c:tx>
            <c:strRef>
              <c:f>Sheet1!$C$9</c:f>
              <c:strCache>
                <c:ptCount val="1"/>
                <c:pt idx="0">
                  <c:v>Македонци</c:v>
                </c:pt>
              </c:strCache>
            </c:strRef>
          </c:tx>
          <c:spPr>
            <a:solidFill>
              <a:sysClr val="window" lastClr="FFFFFF"/>
            </a:solidFill>
            <a:ln>
              <a:solidFill>
                <a:srgbClr val="E7E6E6">
                  <a:lumMod val="10000"/>
                </a:srgbClr>
              </a:solidFill>
            </a:ln>
          </c:spPr>
          <c:invertIfNegative val="0"/>
          <c:dLbls>
            <c:dLbl>
              <c:idx val="0"/>
              <c:layout>
                <c:manualLayout>
                  <c:x val="1.3084723585214262E-2"/>
                  <c:y val="-3.375527426160337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867C-444E-8BD7-BF7C936CA029}"/>
                </c:ext>
              </c:extLst>
            </c:dLbl>
            <c:dLbl>
              <c:idx val="1"/>
              <c:layout>
                <c:manualLayout>
                  <c:x val="0"/>
                  <c:y val="-3.094233473980309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67C-444E-8BD7-BF7C936CA029}"/>
                </c:ext>
              </c:extLst>
            </c:dLbl>
            <c:dLbl>
              <c:idx val="2"/>
              <c:layout>
                <c:manualLayout>
                  <c:x val="1.7010140660778446E-2"/>
                  <c:y val="-3.094233473980309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867C-444E-8BD7-BF7C936CA029}"/>
                </c:ext>
              </c:extLst>
            </c:dLbl>
            <c:spPr>
              <a:noFill/>
              <a:ln>
                <a:noFill/>
              </a:ln>
              <a:effectLst/>
            </c:spPr>
            <c:txPr>
              <a:bodyPr/>
              <a:lstStyle/>
              <a:p>
                <a:pPr>
                  <a:defRPr>
                    <a:latin typeface="Times New Roman" panose="02020603050405020304" pitchFamily="18" charset="0"/>
                    <a:cs typeface="Times New Roman" panose="02020603050405020304" pitchFamily="18" charset="0"/>
                  </a:defRPr>
                </a:pPr>
                <a:endParaRPr lang="bg-BG"/>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Sheet1!$D$8:$F$8</c:f>
              <c:strCache>
                <c:ptCount val="3"/>
                <c:pt idx="0">
                  <c:v>Да</c:v>
                </c:pt>
                <c:pt idx="1">
                  <c:v>Не</c:v>
                </c:pt>
                <c:pt idx="2">
                  <c:v>Не знам</c:v>
                </c:pt>
              </c:strCache>
            </c:strRef>
          </c:cat>
          <c:val>
            <c:numRef>
              <c:f>Sheet1!$D$9:$F$9</c:f>
              <c:numCache>
                <c:formatCode>0.00%</c:formatCode>
                <c:ptCount val="3"/>
                <c:pt idx="0">
                  <c:v>0.70899999999999996</c:v>
                </c:pt>
                <c:pt idx="1">
                  <c:v>0.182</c:v>
                </c:pt>
                <c:pt idx="2">
                  <c:v>0.109</c:v>
                </c:pt>
              </c:numCache>
            </c:numRef>
          </c:val>
          <c:extLst>
            <c:ext xmlns:c16="http://schemas.microsoft.com/office/drawing/2014/chart" uri="{C3380CC4-5D6E-409C-BE32-E72D297353CC}">
              <c16:uniqueId val="{00000003-867C-444E-8BD7-BF7C936CA029}"/>
            </c:ext>
          </c:extLst>
        </c:ser>
        <c:ser>
          <c:idx val="1"/>
          <c:order val="1"/>
          <c:tx>
            <c:strRef>
              <c:f>Sheet1!$C$10</c:f>
              <c:strCache>
                <c:ptCount val="1"/>
                <c:pt idx="0">
                  <c:v>Албанци</c:v>
                </c:pt>
              </c:strCache>
            </c:strRef>
          </c:tx>
          <c:spPr>
            <a:solidFill>
              <a:sysClr val="window" lastClr="FFFFFF">
                <a:lumMod val="65000"/>
              </a:sysClr>
            </a:solidFill>
          </c:spPr>
          <c:invertIfNegative val="0"/>
          <c:dLbls>
            <c:dLbl>
              <c:idx val="0"/>
              <c:layout>
                <c:manualLayout>
                  <c:x val="3.5838178802434305E-2"/>
                  <c:y val="-3.4482423551436985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867C-444E-8BD7-BF7C936CA029}"/>
                </c:ext>
              </c:extLst>
            </c:dLbl>
            <c:dLbl>
              <c:idx val="1"/>
              <c:layout>
                <c:manualLayout>
                  <c:x val="1.5701668302257114E-2"/>
                  <c:y val="-2.531645569620253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867C-444E-8BD7-BF7C936CA029}"/>
                </c:ext>
              </c:extLst>
            </c:dLbl>
            <c:dLbl>
              <c:idx val="2"/>
              <c:layout>
                <c:manualLayout>
                  <c:x val="9.1593065096498873E-3"/>
                  <c:y val="-2.250351617440225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867C-444E-8BD7-BF7C936CA029}"/>
                </c:ext>
              </c:extLst>
            </c:dLbl>
            <c:spPr>
              <a:noFill/>
              <a:ln>
                <a:noFill/>
              </a:ln>
              <a:effectLst/>
            </c:spPr>
            <c:txPr>
              <a:bodyPr/>
              <a:lstStyle/>
              <a:p>
                <a:pPr>
                  <a:defRPr>
                    <a:latin typeface="Times New Roman" panose="02020603050405020304" pitchFamily="18" charset="0"/>
                    <a:cs typeface="Times New Roman" panose="02020603050405020304" pitchFamily="18" charset="0"/>
                  </a:defRPr>
                </a:pPr>
                <a:endParaRPr lang="bg-BG"/>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Sheet1!$D$8:$F$8</c:f>
              <c:strCache>
                <c:ptCount val="3"/>
                <c:pt idx="0">
                  <c:v>Да</c:v>
                </c:pt>
                <c:pt idx="1">
                  <c:v>Не</c:v>
                </c:pt>
                <c:pt idx="2">
                  <c:v>Не знам</c:v>
                </c:pt>
              </c:strCache>
            </c:strRef>
          </c:cat>
          <c:val>
            <c:numRef>
              <c:f>Sheet1!$D$10:$F$10</c:f>
              <c:numCache>
                <c:formatCode>0.00%</c:formatCode>
                <c:ptCount val="3"/>
                <c:pt idx="0">
                  <c:v>0.66700000000000004</c:v>
                </c:pt>
                <c:pt idx="1">
                  <c:v>0.33300000000000002</c:v>
                </c:pt>
                <c:pt idx="2" formatCode="0%">
                  <c:v>0</c:v>
                </c:pt>
              </c:numCache>
            </c:numRef>
          </c:val>
          <c:extLst>
            <c:ext xmlns:c16="http://schemas.microsoft.com/office/drawing/2014/chart" uri="{C3380CC4-5D6E-409C-BE32-E72D297353CC}">
              <c16:uniqueId val="{00000007-867C-444E-8BD7-BF7C936CA029}"/>
            </c:ext>
          </c:extLst>
        </c:ser>
        <c:ser>
          <c:idx val="2"/>
          <c:order val="2"/>
          <c:tx>
            <c:strRef>
              <c:f>Sheet1!$C$11</c:f>
              <c:strCache>
                <c:ptCount val="1"/>
                <c:pt idx="0">
                  <c:v>Останати</c:v>
                </c:pt>
              </c:strCache>
            </c:strRef>
          </c:tx>
          <c:spPr>
            <a:solidFill>
              <a:srgbClr val="E7E6E6">
                <a:lumMod val="10000"/>
              </a:srgbClr>
            </a:solidFill>
          </c:spPr>
          <c:invertIfNegative val="0"/>
          <c:dLbls>
            <c:dLbl>
              <c:idx val="0"/>
              <c:layout>
                <c:manualLayout>
                  <c:x val="4.0692427150599911E-2"/>
                  <c:y val="-2.531669349640640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867C-444E-8BD7-BF7C936CA029}"/>
                </c:ext>
              </c:extLst>
            </c:dLbl>
            <c:dLbl>
              <c:idx val="1"/>
              <c:layout>
                <c:manualLayout>
                  <c:x val="1.5701668302257114E-2"/>
                  <c:y val="-2.531645569620253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867C-444E-8BD7-BF7C936CA029}"/>
                </c:ext>
              </c:extLst>
            </c:dLbl>
            <c:dLbl>
              <c:idx val="2"/>
              <c:layout>
                <c:manualLayout>
                  <c:x val="1.3084723585214262E-2"/>
                  <c:y val="-1.687763713080168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867C-444E-8BD7-BF7C936CA029}"/>
                </c:ext>
              </c:extLst>
            </c:dLbl>
            <c:spPr>
              <a:noFill/>
              <a:ln>
                <a:noFill/>
              </a:ln>
              <a:effectLst/>
            </c:spPr>
            <c:txPr>
              <a:bodyPr/>
              <a:lstStyle/>
              <a:p>
                <a:pPr>
                  <a:defRPr>
                    <a:latin typeface="Times New Roman" panose="02020603050405020304" pitchFamily="18" charset="0"/>
                    <a:cs typeface="Times New Roman" panose="02020603050405020304" pitchFamily="18" charset="0"/>
                  </a:defRPr>
                </a:pPr>
                <a:endParaRPr lang="bg-BG"/>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Sheet1!$D$8:$F$8</c:f>
              <c:strCache>
                <c:ptCount val="3"/>
                <c:pt idx="0">
                  <c:v>Да</c:v>
                </c:pt>
                <c:pt idx="1">
                  <c:v>Не</c:v>
                </c:pt>
                <c:pt idx="2">
                  <c:v>Не знам</c:v>
                </c:pt>
              </c:strCache>
            </c:strRef>
          </c:cat>
          <c:val>
            <c:numRef>
              <c:f>Sheet1!$D$11:$F$11</c:f>
              <c:numCache>
                <c:formatCode>0%</c:formatCode>
                <c:ptCount val="3"/>
                <c:pt idx="0" formatCode="0.00%">
                  <c:v>0.33300000000000002</c:v>
                </c:pt>
                <c:pt idx="1">
                  <c:v>0</c:v>
                </c:pt>
                <c:pt idx="2" formatCode="0.00%">
                  <c:v>0.66600000000000004</c:v>
                </c:pt>
              </c:numCache>
            </c:numRef>
          </c:val>
          <c:extLst>
            <c:ext xmlns:c16="http://schemas.microsoft.com/office/drawing/2014/chart" uri="{C3380CC4-5D6E-409C-BE32-E72D297353CC}">
              <c16:uniqueId val="{0000000B-867C-444E-8BD7-BF7C936CA029}"/>
            </c:ext>
          </c:extLst>
        </c:ser>
        <c:dLbls>
          <c:showLegendKey val="0"/>
          <c:showVal val="1"/>
          <c:showCatName val="0"/>
          <c:showSerName val="0"/>
          <c:showPercent val="0"/>
          <c:showBubbleSize val="0"/>
        </c:dLbls>
        <c:gapWidth val="150"/>
        <c:shape val="box"/>
        <c:axId val="234379744"/>
        <c:axId val="234380136"/>
        <c:axId val="0"/>
      </c:bar3DChart>
      <c:catAx>
        <c:axId val="234379744"/>
        <c:scaling>
          <c:orientation val="minMax"/>
        </c:scaling>
        <c:delete val="0"/>
        <c:axPos val="b"/>
        <c:majorGridlines/>
        <c:numFmt formatCode="General" sourceLinked="0"/>
        <c:majorTickMark val="out"/>
        <c:minorTickMark val="none"/>
        <c:tickLblPos val="nextTo"/>
        <c:txPr>
          <a:bodyPr/>
          <a:lstStyle/>
          <a:p>
            <a:pPr>
              <a:defRPr>
                <a:latin typeface="Times New Roman" panose="02020603050405020304" pitchFamily="18" charset="0"/>
                <a:cs typeface="Times New Roman" panose="02020603050405020304" pitchFamily="18" charset="0"/>
              </a:defRPr>
            </a:pPr>
            <a:endParaRPr lang="bg-BG"/>
          </a:p>
        </c:txPr>
        <c:crossAx val="234380136"/>
        <c:crosses val="autoZero"/>
        <c:auto val="1"/>
        <c:lblAlgn val="ctr"/>
        <c:lblOffset val="100"/>
        <c:noMultiLvlLbl val="0"/>
      </c:catAx>
      <c:valAx>
        <c:axId val="234380136"/>
        <c:scaling>
          <c:orientation val="minMax"/>
        </c:scaling>
        <c:delete val="0"/>
        <c:axPos val="l"/>
        <c:majorGridlines/>
        <c:numFmt formatCode="0.00%" sourceLinked="1"/>
        <c:majorTickMark val="out"/>
        <c:minorTickMark val="none"/>
        <c:tickLblPos val="nextTo"/>
        <c:txPr>
          <a:bodyPr/>
          <a:lstStyle/>
          <a:p>
            <a:pPr>
              <a:defRPr sz="1000">
                <a:latin typeface="Times New Roman" panose="02020603050405020304" pitchFamily="18" charset="0"/>
                <a:cs typeface="Times New Roman" panose="02020603050405020304" pitchFamily="18" charset="0"/>
              </a:defRPr>
            </a:pPr>
            <a:endParaRPr lang="bg-BG"/>
          </a:p>
        </c:txPr>
        <c:crossAx val="234379744"/>
        <c:crosses val="autoZero"/>
        <c:crossBetween val="between"/>
      </c:valAx>
    </c:plotArea>
    <c:legend>
      <c:legendPos val="b"/>
      <c:layout>
        <c:manualLayout>
          <c:xMode val="edge"/>
          <c:yMode val="edge"/>
          <c:x val="0.29943283531866211"/>
          <c:y val="0.89412552684026525"/>
          <c:w val="0.40113432936267585"/>
          <c:h val="0.10587447315973469"/>
        </c:manualLayout>
      </c:layout>
      <c:overlay val="0"/>
      <c:txPr>
        <a:bodyPr/>
        <a:lstStyle/>
        <a:p>
          <a:pPr>
            <a:defRPr>
              <a:latin typeface="Times New Roman" panose="02020603050405020304" pitchFamily="18" charset="0"/>
              <a:cs typeface="Times New Roman" panose="02020603050405020304" pitchFamily="18" charset="0"/>
            </a:defRPr>
          </a:pPr>
          <a:endParaRPr lang="bg-BG"/>
        </a:p>
      </c:txPr>
    </c:legend>
    <c:plotVisOnly val="1"/>
    <c:dispBlanksAs val="gap"/>
    <c:showDLblsOverMax val="0"/>
  </c:chart>
  <c:externalData r:id="rId2">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bg-BG"/>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rotY val="20"/>
      <c:rAngAx val="1"/>
    </c:view3D>
    <c:floor>
      <c:thickness val="0"/>
    </c:floor>
    <c:sideWall>
      <c:thickness val="0"/>
    </c:sideWall>
    <c:backWall>
      <c:thickness val="0"/>
    </c:backWall>
    <c:plotArea>
      <c:layout>
        <c:manualLayout>
          <c:layoutTarget val="inner"/>
          <c:xMode val="edge"/>
          <c:yMode val="edge"/>
          <c:x val="8.1181289647662538E-2"/>
          <c:y val="4.3504053786830137E-2"/>
          <c:w val="0.91881870029404222"/>
          <c:h val="0.80826064086851801"/>
        </c:manualLayout>
      </c:layout>
      <c:bar3DChart>
        <c:barDir val="col"/>
        <c:grouping val="clustered"/>
        <c:varyColors val="0"/>
        <c:ser>
          <c:idx val="0"/>
          <c:order val="0"/>
          <c:spPr>
            <a:solidFill>
              <a:sysClr val="window" lastClr="FFFFFF">
                <a:lumMod val="50000"/>
              </a:sysClr>
            </a:solidFill>
          </c:spPr>
          <c:invertIfNegative val="0"/>
          <c:dLbls>
            <c:spPr>
              <a:solidFill>
                <a:sysClr val="window" lastClr="FFFFFF"/>
              </a:solidFill>
              <a:ln w="3175" cap="flat" cmpd="sng" algn="ctr">
                <a:solidFill>
                  <a:sysClr val="windowText" lastClr="000000"/>
                </a:solidFill>
                <a:prstDash val="solid"/>
              </a:ln>
              <a:effectLst/>
            </c:spPr>
            <c:txPr>
              <a:bodyPr wrap="square" lIns="38100" tIns="19050" rIns="38100" bIns="19050" anchor="ctr">
                <a:spAutoFit/>
              </a:bodyPr>
              <a:lstStyle/>
              <a:p>
                <a:pPr>
                  <a:defRPr sz="900">
                    <a:solidFill>
                      <a:sysClr val="windowText" lastClr="000000"/>
                    </a:solidFill>
                    <a:latin typeface="Times New Roman" panose="02020603050405020304" pitchFamily="18" charset="0"/>
                    <a:ea typeface="+mn-ea"/>
                    <a:cs typeface="Times New Roman" panose="02020603050405020304" pitchFamily="18" charset="0"/>
                  </a:defRPr>
                </a:pPr>
                <a:endParaRPr lang="bg-BG"/>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Sheet1!$D$29:$S$29</c:f>
              <c:numCache>
                <c:formatCode>0.0%</c:formatCode>
                <c:ptCount val="16"/>
                <c:pt idx="0">
                  <c:v>4.0935360674940927E-2</c:v>
                </c:pt>
                <c:pt idx="1">
                  <c:v>4.1730231209589561E-2</c:v>
                </c:pt>
                <c:pt idx="2">
                  <c:v>4.0227234931125032E-2</c:v>
                </c:pt>
                <c:pt idx="3">
                  <c:v>3.8917754226545163E-2</c:v>
                </c:pt>
                <c:pt idx="4">
                  <c:v>3.8209541096339339E-2</c:v>
                </c:pt>
                <c:pt idx="5">
                  <c:v>3.8209369239495694E-2</c:v>
                </c:pt>
                <c:pt idx="6">
                  <c:v>3.7071134816499117E-2</c:v>
                </c:pt>
                <c:pt idx="7">
                  <c:v>3.6136981411929663E-2</c:v>
                </c:pt>
                <c:pt idx="8">
                  <c:v>3.4523945193648355E-2</c:v>
                </c:pt>
                <c:pt idx="9">
                  <c:v>3.2548803999875454E-2</c:v>
                </c:pt>
                <c:pt idx="10">
                  <c:v>3.0770879481029502E-2</c:v>
                </c:pt>
                <c:pt idx="11">
                  <c:v>2.9787013147529691E-2</c:v>
                </c:pt>
                <c:pt idx="12">
                  <c:v>2.9483166703062617E-2</c:v>
                </c:pt>
                <c:pt idx="13">
                  <c:v>2.8908653803994943E-2</c:v>
                </c:pt>
                <c:pt idx="14">
                  <c:v>2.8486264189205159E-2</c:v>
                </c:pt>
                <c:pt idx="15">
                  <c:v>2.9617324429440862E-2</c:v>
                </c:pt>
              </c:numCache>
            </c:numRef>
          </c:val>
          <c:extLst>
            <c:ext xmlns:c16="http://schemas.microsoft.com/office/drawing/2014/chart" uri="{C3380CC4-5D6E-409C-BE32-E72D297353CC}">
              <c16:uniqueId val="{00000000-19DA-4CA5-B5DD-FC9EDC57D3C4}"/>
            </c:ext>
          </c:extLst>
        </c:ser>
        <c:dLbls>
          <c:showLegendKey val="0"/>
          <c:showVal val="0"/>
          <c:showCatName val="0"/>
          <c:showSerName val="0"/>
          <c:showPercent val="0"/>
          <c:showBubbleSize val="0"/>
        </c:dLbls>
        <c:gapWidth val="150"/>
        <c:shape val="cylinder"/>
        <c:axId val="237279112"/>
        <c:axId val="237279504"/>
        <c:axId val="0"/>
      </c:bar3DChart>
      <c:catAx>
        <c:axId val="237279112"/>
        <c:scaling>
          <c:orientation val="minMax"/>
        </c:scaling>
        <c:delete val="0"/>
        <c:axPos val="b"/>
        <c:majorTickMark val="out"/>
        <c:minorTickMark val="none"/>
        <c:tickLblPos val="nextTo"/>
        <c:txPr>
          <a:bodyPr/>
          <a:lstStyle/>
          <a:p>
            <a:pPr>
              <a:defRPr>
                <a:latin typeface="Times New Roman" panose="02020603050405020304" pitchFamily="18" charset="0"/>
                <a:cs typeface="Times New Roman" panose="02020603050405020304" pitchFamily="18" charset="0"/>
              </a:defRPr>
            </a:pPr>
            <a:endParaRPr lang="bg-BG"/>
          </a:p>
        </c:txPr>
        <c:crossAx val="237279504"/>
        <c:crosses val="autoZero"/>
        <c:auto val="1"/>
        <c:lblAlgn val="ctr"/>
        <c:lblOffset val="100"/>
        <c:noMultiLvlLbl val="0"/>
      </c:catAx>
      <c:valAx>
        <c:axId val="237279504"/>
        <c:scaling>
          <c:orientation val="minMax"/>
        </c:scaling>
        <c:delete val="0"/>
        <c:axPos val="l"/>
        <c:majorGridlines/>
        <c:numFmt formatCode="0.0%" sourceLinked="1"/>
        <c:majorTickMark val="out"/>
        <c:minorTickMark val="none"/>
        <c:tickLblPos val="nextTo"/>
        <c:txPr>
          <a:bodyPr/>
          <a:lstStyle/>
          <a:p>
            <a:pPr>
              <a:defRPr>
                <a:latin typeface="Times New Roman" panose="02020603050405020304" pitchFamily="18" charset="0"/>
                <a:cs typeface="Times New Roman" panose="02020603050405020304" pitchFamily="18" charset="0"/>
              </a:defRPr>
            </a:pPr>
            <a:endParaRPr lang="bg-BG"/>
          </a:p>
        </c:txPr>
        <c:crossAx val="237279112"/>
        <c:crosses val="autoZero"/>
        <c:crossBetween val="between"/>
      </c:valAx>
    </c:plotArea>
    <c:plotVisOnly val="1"/>
    <c:dispBlanksAs val="gap"/>
    <c:showDLblsOverMax val="0"/>
  </c:chart>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bg-BG"/>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rotY val="20"/>
      <c:rAngAx val="1"/>
    </c:view3D>
    <c:floor>
      <c:thickness val="0"/>
    </c:floor>
    <c:sideWall>
      <c:thickness val="0"/>
      <c:spPr>
        <a:solidFill>
          <a:sysClr val="window" lastClr="FFFFFF">
            <a:lumMod val="95000"/>
          </a:sysClr>
        </a:solidFill>
      </c:spPr>
    </c:sideWall>
    <c:backWall>
      <c:thickness val="0"/>
      <c:spPr>
        <a:solidFill>
          <a:sysClr val="window" lastClr="FFFFFF">
            <a:lumMod val="95000"/>
          </a:sysClr>
        </a:solidFill>
      </c:spPr>
    </c:backWall>
    <c:plotArea>
      <c:layout>
        <c:manualLayout>
          <c:layoutTarget val="inner"/>
          <c:xMode val="edge"/>
          <c:yMode val="edge"/>
          <c:x val="0.10170286291315871"/>
          <c:y val="4.3956043956043959E-2"/>
          <c:w val="0.87389065827610246"/>
          <c:h val="0.70898784710734697"/>
        </c:manualLayout>
      </c:layout>
      <c:bar3DChart>
        <c:barDir val="col"/>
        <c:grouping val="clustered"/>
        <c:varyColors val="0"/>
        <c:ser>
          <c:idx val="0"/>
          <c:order val="0"/>
          <c:tx>
            <c:strRef>
              <c:f>Sheet1!$B$46</c:f>
              <c:strCache>
                <c:ptCount val="1"/>
                <c:pt idx="0">
                  <c:v>Македонци</c:v>
                </c:pt>
              </c:strCache>
            </c:strRef>
          </c:tx>
          <c:spPr>
            <a:solidFill>
              <a:sysClr val="window" lastClr="FFFFFF"/>
            </a:solidFill>
            <a:ln>
              <a:solidFill>
                <a:srgbClr val="E7E6E6">
                  <a:lumMod val="10000"/>
                </a:srgbClr>
              </a:solidFill>
            </a:ln>
          </c:spPr>
          <c:invertIfNegative val="0"/>
          <c:dLbls>
            <c:dLbl>
              <c:idx val="0"/>
              <c:layout>
                <c:manualLayout>
                  <c:x val="3.4904017159217925E-3"/>
                  <c:y val="-2.17054263565891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DDF6-441D-A69A-375A05834A32}"/>
                </c:ext>
              </c:extLst>
            </c:dLbl>
            <c:dLbl>
              <c:idx val="1"/>
              <c:layout>
                <c:manualLayout>
                  <c:x val="-1.1634672386406403E-3"/>
                  <c:y val="5.891472868217051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DDF6-441D-A69A-375A05834A32}"/>
                </c:ext>
              </c:extLst>
            </c:dLbl>
            <c:dLbl>
              <c:idx val="2"/>
              <c:layout>
                <c:manualLayout>
                  <c:x val="1.1634672386405975E-2"/>
                  <c:y val="-1.550387596899224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DDF6-441D-A69A-375A05834A32}"/>
                </c:ext>
              </c:extLst>
            </c:dLbl>
            <c:dLbl>
              <c:idx val="3"/>
              <c:layout>
                <c:manualLayout>
                  <c:x val="8.1442706704841824E-3"/>
                  <c:y val="-2.480620155038759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DDF6-441D-A69A-375A05834A32}"/>
                </c:ext>
              </c:extLst>
            </c:dLbl>
            <c:dLbl>
              <c:idx val="4"/>
              <c:layout>
                <c:manualLayout>
                  <c:x val="6.980803431843585E-3"/>
                  <c:y val="-1.860465116279069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DDF6-441D-A69A-375A05834A32}"/>
                </c:ext>
              </c:extLst>
            </c:dLbl>
            <c:spPr>
              <a:noFill/>
              <a:ln>
                <a:noFill/>
              </a:ln>
              <a:effectLst/>
            </c:spPr>
            <c:txPr>
              <a:bodyPr/>
              <a:lstStyle/>
              <a:p>
                <a:pPr>
                  <a:defRPr>
                    <a:latin typeface="Times New Roman" panose="02020603050405020304" pitchFamily="18" charset="0"/>
                    <a:cs typeface="Times New Roman" panose="02020603050405020304" pitchFamily="18" charset="0"/>
                  </a:defRPr>
                </a:pPr>
                <a:endParaRPr lang="bg-BG"/>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Sheet1!$C$45:$G$45</c:f>
              <c:strCache>
                <c:ptCount val="5"/>
                <c:pt idx="0">
                  <c:v>Да во потполност се согласувам</c:v>
                </c:pt>
                <c:pt idx="1">
                  <c:v>Се согласувам</c:v>
                </c:pt>
                <c:pt idx="2">
                  <c:v>Неодлучен сум</c:v>
                </c:pt>
                <c:pt idx="3">
                  <c:v>Не се согласувам</c:v>
                </c:pt>
                <c:pt idx="4">
                  <c:v>Воопшто не се согласувам</c:v>
                </c:pt>
              </c:strCache>
            </c:strRef>
          </c:cat>
          <c:val>
            <c:numRef>
              <c:f>Sheet1!$C$46:$G$46</c:f>
              <c:numCache>
                <c:formatCode>0.00%</c:formatCode>
                <c:ptCount val="5"/>
                <c:pt idx="0">
                  <c:v>3.5999999999999997E-2</c:v>
                </c:pt>
                <c:pt idx="1">
                  <c:v>0.32700000000000001</c:v>
                </c:pt>
                <c:pt idx="2">
                  <c:v>0.27300000000000002</c:v>
                </c:pt>
                <c:pt idx="3">
                  <c:v>0.28100000000000003</c:v>
                </c:pt>
                <c:pt idx="4">
                  <c:v>7.2999999999999995E-2</c:v>
                </c:pt>
              </c:numCache>
            </c:numRef>
          </c:val>
          <c:extLst>
            <c:ext xmlns:c16="http://schemas.microsoft.com/office/drawing/2014/chart" uri="{C3380CC4-5D6E-409C-BE32-E72D297353CC}">
              <c16:uniqueId val="{00000005-DDF6-441D-A69A-375A05834A32}"/>
            </c:ext>
          </c:extLst>
        </c:ser>
        <c:ser>
          <c:idx val="1"/>
          <c:order val="1"/>
          <c:tx>
            <c:strRef>
              <c:f>Sheet1!$B$47</c:f>
              <c:strCache>
                <c:ptCount val="1"/>
                <c:pt idx="0">
                  <c:v>Албанци</c:v>
                </c:pt>
              </c:strCache>
            </c:strRef>
          </c:tx>
          <c:spPr>
            <a:solidFill>
              <a:sysClr val="window" lastClr="FFFFFF">
                <a:lumMod val="65000"/>
              </a:sysClr>
            </a:solidFill>
          </c:spPr>
          <c:invertIfNegative val="0"/>
          <c:dLbls>
            <c:dLbl>
              <c:idx val="0"/>
              <c:layout>
                <c:manualLayout>
                  <c:x val="1.0471205147765377E-2"/>
                  <c:y val="-1.860465116279070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DDF6-441D-A69A-375A05834A32}"/>
                </c:ext>
              </c:extLst>
            </c:dLbl>
            <c:dLbl>
              <c:idx val="1"/>
              <c:layout>
                <c:manualLayout>
                  <c:x val="1.0471205147765377E-2"/>
                  <c:y val="-2.790697674418605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DDF6-441D-A69A-375A05834A32}"/>
                </c:ext>
              </c:extLst>
            </c:dLbl>
            <c:dLbl>
              <c:idx val="2"/>
              <c:layout>
                <c:manualLayout>
                  <c:x val="1.5125074102327768E-2"/>
                  <c:y val="-1.860465116279069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DDF6-441D-A69A-375A05834A32}"/>
                </c:ext>
              </c:extLst>
            </c:dLbl>
            <c:dLbl>
              <c:idx val="3"/>
              <c:layout>
                <c:manualLayout>
                  <c:x val="5.8173361932029027E-3"/>
                  <c:y val="-1.240310077519391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DDF6-441D-A69A-375A05834A32}"/>
                </c:ext>
              </c:extLst>
            </c:dLbl>
            <c:dLbl>
              <c:idx val="4"/>
              <c:layout>
                <c:manualLayout>
                  <c:x val="8.1442706704840124E-3"/>
                  <c:y val="-2.790697674418610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DDF6-441D-A69A-375A05834A32}"/>
                </c:ext>
              </c:extLst>
            </c:dLbl>
            <c:spPr>
              <a:noFill/>
              <a:ln>
                <a:noFill/>
              </a:ln>
              <a:effectLst/>
            </c:spPr>
            <c:txPr>
              <a:bodyPr/>
              <a:lstStyle/>
              <a:p>
                <a:pPr>
                  <a:defRPr>
                    <a:latin typeface="Times New Roman" panose="02020603050405020304" pitchFamily="18" charset="0"/>
                    <a:cs typeface="Times New Roman" panose="02020603050405020304" pitchFamily="18" charset="0"/>
                  </a:defRPr>
                </a:pPr>
                <a:endParaRPr lang="bg-BG"/>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Sheet1!$C$45:$G$45</c:f>
              <c:strCache>
                <c:ptCount val="5"/>
                <c:pt idx="0">
                  <c:v>Да во потполност се согласувам</c:v>
                </c:pt>
                <c:pt idx="1">
                  <c:v>Се согласувам</c:v>
                </c:pt>
                <c:pt idx="2">
                  <c:v>Неодлучен сум</c:v>
                </c:pt>
                <c:pt idx="3">
                  <c:v>Не се согласувам</c:v>
                </c:pt>
                <c:pt idx="4">
                  <c:v>Воопшто не се согласувам</c:v>
                </c:pt>
              </c:strCache>
            </c:strRef>
          </c:cat>
          <c:val>
            <c:numRef>
              <c:f>Sheet1!$C$47:$G$47</c:f>
              <c:numCache>
                <c:formatCode>0.00%</c:formatCode>
                <c:ptCount val="5"/>
                <c:pt idx="0">
                  <c:v>0.33300000000000002</c:v>
                </c:pt>
                <c:pt idx="1">
                  <c:v>0.33300000000000002</c:v>
                </c:pt>
                <c:pt idx="2">
                  <c:v>0.16750000000000001</c:v>
                </c:pt>
                <c:pt idx="3" formatCode="0%">
                  <c:v>0</c:v>
                </c:pt>
                <c:pt idx="4">
                  <c:v>0.16700000000000001</c:v>
                </c:pt>
              </c:numCache>
            </c:numRef>
          </c:val>
          <c:extLst>
            <c:ext xmlns:c16="http://schemas.microsoft.com/office/drawing/2014/chart" uri="{C3380CC4-5D6E-409C-BE32-E72D297353CC}">
              <c16:uniqueId val="{0000000B-DDF6-441D-A69A-375A05834A32}"/>
            </c:ext>
          </c:extLst>
        </c:ser>
        <c:ser>
          <c:idx val="2"/>
          <c:order val="2"/>
          <c:tx>
            <c:strRef>
              <c:f>Sheet1!$B$48</c:f>
              <c:strCache>
                <c:ptCount val="1"/>
                <c:pt idx="0">
                  <c:v>Останати</c:v>
                </c:pt>
              </c:strCache>
            </c:strRef>
          </c:tx>
          <c:spPr>
            <a:solidFill>
              <a:srgbClr val="E7E6E6">
                <a:lumMod val="10000"/>
              </a:srgbClr>
            </a:solidFill>
          </c:spPr>
          <c:invertIfNegative val="0"/>
          <c:dLbls>
            <c:dLbl>
              <c:idx val="0"/>
              <c:layout>
                <c:manualLayout>
                  <c:x val="1.1634672386405932E-2"/>
                  <c:y val="-1.860465116279069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DDF6-441D-A69A-375A05834A32}"/>
                </c:ext>
              </c:extLst>
            </c:dLbl>
            <c:dLbl>
              <c:idx val="1"/>
              <c:layout>
                <c:manualLayout>
                  <c:x val="3.8584424228977066E-2"/>
                  <c:y val="7.10165240040181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DDF6-441D-A69A-375A05834A32}"/>
                </c:ext>
              </c:extLst>
            </c:dLbl>
            <c:dLbl>
              <c:idx val="2"/>
              <c:layout>
                <c:manualLayout>
                  <c:x val="1.396160686368717E-2"/>
                  <c:y val="-1.550387596899224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DDF6-441D-A69A-375A05834A32}"/>
                </c:ext>
              </c:extLst>
            </c:dLbl>
            <c:dLbl>
              <c:idx val="3"/>
              <c:layout>
                <c:manualLayout>
                  <c:x val="1.8615475818249561E-2"/>
                  <c:y val="-1.860465116279070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DDF6-441D-A69A-375A05834A32}"/>
                </c:ext>
              </c:extLst>
            </c:dLbl>
            <c:dLbl>
              <c:idx val="4"/>
              <c:layout>
                <c:manualLayout>
                  <c:x val="1.9778943056889986E-2"/>
                  <c:y val="-1.550387596899224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0-DDF6-441D-A69A-375A05834A32}"/>
                </c:ext>
              </c:extLst>
            </c:dLbl>
            <c:spPr>
              <a:noFill/>
              <a:ln>
                <a:noFill/>
              </a:ln>
              <a:effectLst/>
            </c:spPr>
            <c:txPr>
              <a:bodyPr/>
              <a:lstStyle/>
              <a:p>
                <a:pPr>
                  <a:defRPr>
                    <a:latin typeface="Times New Roman" panose="02020603050405020304" pitchFamily="18" charset="0"/>
                    <a:cs typeface="Times New Roman" panose="02020603050405020304" pitchFamily="18" charset="0"/>
                  </a:defRPr>
                </a:pPr>
                <a:endParaRPr lang="bg-BG"/>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Sheet1!$C$45:$G$45</c:f>
              <c:strCache>
                <c:ptCount val="5"/>
                <c:pt idx="0">
                  <c:v>Да во потполност се согласувам</c:v>
                </c:pt>
                <c:pt idx="1">
                  <c:v>Се согласувам</c:v>
                </c:pt>
                <c:pt idx="2">
                  <c:v>Неодлучен сум</c:v>
                </c:pt>
                <c:pt idx="3">
                  <c:v>Не се согласувам</c:v>
                </c:pt>
                <c:pt idx="4">
                  <c:v>Воопшто не се согласувам</c:v>
                </c:pt>
              </c:strCache>
            </c:strRef>
          </c:cat>
          <c:val>
            <c:numRef>
              <c:f>Sheet1!$C$48:$G$48</c:f>
              <c:numCache>
                <c:formatCode>0.00%</c:formatCode>
                <c:ptCount val="5"/>
                <c:pt idx="0" formatCode="0%">
                  <c:v>0</c:v>
                </c:pt>
                <c:pt idx="1">
                  <c:v>0.33300000000000002</c:v>
                </c:pt>
                <c:pt idx="2" formatCode="0%">
                  <c:v>0</c:v>
                </c:pt>
                <c:pt idx="3">
                  <c:v>0.33300000000000002</c:v>
                </c:pt>
                <c:pt idx="4">
                  <c:v>0.33300000000000002</c:v>
                </c:pt>
              </c:numCache>
            </c:numRef>
          </c:val>
          <c:extLst>
            <c:ext xmlns:c16="http://schemas.microsoft.com/office/drawing/2014/chart" uri="{C3380CC4-5D6E-409C-BE32-E72D297353CC}">
              <c16:uniqueId val="{00000011-DDF6-441D-A69A-375A05834A32}"/>
            </c:ext>
          </c:extLst>
        </c:ser>
        <c:dLbls>
          <c:showLegendKey val="0"/>
          <c:showVal val="1"/>
          <c:showCatName val="0"/>
          <c:showSerName val="0"/>
          <c:showPercent val="0"/>
          <c:showBubbleSize val="0"/>
        </c:dLbls>
        <c:gapWidth val="150"/>
        <c:shape val="box"/>
        <c:axId val="234387192"/>
        <c:axId val="234384056"/>
        <c:axId val="0"/>
      </c:bar3DChart>
      <c:catAx>
        <c:axId val="234387192"/>
        <c:scaling>
          <c:orientation val="minMax"/>
        </c:scaling>
        <c:delete val="0"/>
        <c:axPos val="b"/>
        <c:majorGridlines/>
        <c:numFmt formatCode="General" sourceLinked="0"/>
        <c:majorTickMark val="out"/>
        <c:minorTickMark val="none"/>
        <c:tickLblPos val="nextTo"/>
        <c:txPr>
          <a:bodyPr/>
          <a:lstStyle/>
          <a:p>
            <a:pPr>
              <a:defRPr>
                <a:latin typeface="Times New Roman" panose="02020603050405020304" pitchFamily="18" charset="0"/>
                <a:cs typeface="Times New Roman" panose="02020603050405020304" pitchFamily="18" charset="0"/>
              </a:defRPr>
            </a:pPr>
            <a:endParaRPr lang="bg-BG"/>
          </a:p>
        </c:txPr>
        <c:crossAx val="234384056"/>
        <c:crosses val="autoZero"/>
        <c:auto val="1"/>
        <c:lblAlgn val="ctr"/>
        <c:lblOffset val="100"/>
        <c:noMultiLvlLbl val="0"/>
      </c:catAx>
      <c:valAx>
        <c:axId val="234384056"/>
        <c:scaling>
          <c:orientation val="minMax"/>
        </c:scaling>
        <c:delete val="0"/>
        <c:axPos val="l"/>
        <c:majorGridlines/>
        <c:numFmt formatCode="0.00%" sourceLinked="1"/>
        <c:majorTickMark val="out"/>
        <c:minorTickMark val="none"/>
        <c:tickLblPos val="nextTo"/>
        <c:txPr>
          <a:bodyPr/>
          <a:lstStyle/>
          <a:p>
            <a:pPr>
              <a:defRPr>
                <a:latin typeface="Times New Roman" panose="02020603050405020304" pitchFamily="18" charset="0"/>
                <a:cs typeface="Times New Roman" panose="02020603050405020304" pitchFamily="18" charset="0"/>
              </a:defRPr>
            </a:pPr>
            <a:endParaRPr lang="bg-BG"/>
          </a:p>
        </c:txPr>
        <c:crossAx val="234387192"/>
        <c:crosses val="autoZero"/>
        <c:crossBetween val="between"/>
      </c:valAx>
    </c:plotArea>
    <c:legend>
      <c:legendPos val="b"/>
      <c:layout>
        <c:manualLayout>
          <c:xMode val="edge"/>
          <c:yMode val="edge"/>
          <c:x val="0.28951534708039461"/>
          <c:y val="0.93221109599062357"/>
          <c:w val="0.41653176423725824"/>
          <c:h val="6.7788904009376455E-2"/>
        </c:manualLayout>
      </c:layout>
      <c:overlay val="0"/>
      <c:txPr>
        <a:bodyPr/>
        <a:lstStyle/>
        <a:p>
          <a:pPr>
            <a:defRPr>
              <a:latin typeface="Times New Roman" panose="02020603050405020304" pitchFamily="18" charset="0"/>
              <a:cs typeface="Times New Roman" panose="02020603050405020304" pitchFamily="18" charset="0"/>
            </a:defRPr>
          </a:pPr>
          <a:endParaRPr lang="bg-BG"/>
        </a:p>
      </c:txPr>
    </c:legend>
    <c:plotVisOnly val="1"/>
    <c:dispBlanksAs val="gap"/>
    <c:showDLblsOverMax val="0"/>
  </c:chart>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bg-BG"/>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rotY val="20"/>
      <c:depthPercent val="100"/>
      <c:rAngAx val="1"/>
    </c:view3D>
    <c:floor>
      <c:thickness val="0"/>
    </c:floor>
    <c:sideWall>
      <c:thickness val="0"/>
      <c:spPr>
        <a:solidFill>
          <a:schemeClr val="accent4">
            <a:lumMod val="20000"/>
            <a:lumOff val="80000"/>
          </a:schemeClr>
        </a:solidFill>
      </c:spPr>
    </c:sideWall>
    <c:backWall>
      <c:thickness val="0"/>
      <c:spPr>
        <a:solidFill>
          <a:schemeClr val="accent4">
            <a:lumMod val="20000"/>
            <a:lumOff val="80000"/>
          </a:schemeClr>
        </a:solidFill>
      </c:spPr>
    </c:backWall>
    <c:plotArea>
      <c:layout>
        <c:manualLayout>
          <c:layoutTarget val="inner"/>
          <c:xMode val="edge"/>
          <c:yMode val="edge"/>
          <c:x val="0.11164484531670282"/>
          <c:y val="3.9490217196194582E-2"/>
          <c:w val="0.84821612195735807"/>
          <c:h val="0.70044503759064003"/>
        </c:manualLayout>
      </c:layout>
      <c:bar3DChart>
        <c:barDir val="col"/>
        <c:grouping val="clustered"/>
        <c:varyColors val="0"/>
        <c:ser>
          <c:idx val="0"/>
          <c:order val="0"/>
          <c:tx>
            <c:strRef>
              <c:f>Sheet1!$C$81</c:f>
              <c:strCache>
                <c:ptCount val="1"/>
                <c:pt idx="0">
                  <c:v>Православни</c:v>
                </c:pt>
              </c:strCache>
            </c:strRef>
          </c:tx>
          <c:spPr>
            <a:solidFill>
              <a:sysClr val="window" lastClr="FFFFFF"/>
            </a:solidFill>
            <a:ln>
              <a:solidFill>
                <a:srgbClr val="E7E6E6">
                  <a:lumMod val="10000"/>
                </a:srgbClr>
              </a:solidFill>
            </a:ln>
          </c:spPr>
          <c:invertIfNegative val="0"/>
          <c:dLbls>
            <c:dLbl>
              <c:idx val="1"/>
              <c:layout>
                <c:manualLayout>
                  <c:x val="-6.1500620962568978E-3"/>
                  <c:y val="1.214882308276385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91B5-4D20-8F44-DF25ABA652BC}"/>
                </c:ext>
              </c:extLst>
            </c:dLbl>
            <c:dLbl>
              <c:idx val="2"/>
              <c:layout>
                <c:manualLayout>
                  <c:x val="6.1500620962568978E-3"/>
                  <c:y val="-9.11161731207294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1B5-4D20-8F44-DF25ABA652BC}"/>
                </c:ext>
              </c:extLst>
            </c:dLbl>
            <c:dLbl>
              <c:idx val="3"/>
              <c:layout>
                <c:manualLayout>
                  <c:x val="-9.0199868748520334E-17"/>
                  <c:y val="-1.518602885345493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1B5-4D20-8F44-DF25ABA652BC}"/>
                </c:ext>
              </c:extLst>
            </c:dLbl>
            <c:dLbl>
              <c:idx val="4"/>
              <c:layout>
                <c:manualLayout>
                  <c:x val="3.6900372577541385E-3"/>
                  <c:y val="-9.1116173120730035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1B5-4D20-8F44-DF25ABA652BC}"/>
                </c:ext>
              </c:extLst>
            </c:dLbl>
            <c:spPr>
              <a:noFill/>
              <a:ln>
                <a:noFill/>
              </a:ln>
              <a:effectLst/>
            </c:spPr>
            <c:txPr>
              <a:bodyPr/>
              <a:lstStyle/>
              <a:p>
                <a:pPr>
                  <a:defRPr>
                    <a:latin typeface="Times New Roman" panose="02020603050405020304" pitchFamily="18" charset="0"/>
                    <a:cs typeface="Times New Roman" panose="02020603050405020304" pitchFamily="18" charset="0"/>
                  </a:defRPr>
                </a:pPr>
                <a:endParaRPr lang="bg-BG"/>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Sheet1!$D$80:$I$80</c:f>
              <c:strCache>
                <c:ptCount val="6"/>
                <c:pt idx="0">
                  <c:v>Да во потполност се согласувам</c:v>
                </c:pt>
                <c:pt idx="1">
                  <c:v>Се согласувам</c:v>
                </c:pt>
                <c:pt idx="2">
                  <c:v>Неодлучен сум</c:v>
                </c:pt>
                <c:pt idx="3">
                  <c:v>Не се согласувам</c:v>
                </c:pt>
                <c:pt idx="4">
                  <c:v>Воопшто не се согласувам</c:v>
                </c:pt>
                <c:pt idx="5">
                  <c:v>Не е одговорено</c:v>
                </c:pt>
              </c:strCache>
            </c:strRef>
          </c:cat>
          <c:val>
            <c:numRef>
              <c:f>Sheet1!$D$81:$I$81</c:f>
              <c:numCache>
                <c:formatCode>0.00%</c:formatCode>
                <c:ptCount val="6"/>
                <c:pt idx="0">
                  <c:v>3.5000000000000003E-2</c:v>
                </c:pt>
                <c:pt idx="1">
                  <c:v>0.17499999999999999</c:v>
                </c:pt>
                <c:pt idx="2">
                  <c:v>0.40400000000000003</c:v>
                </c:pt>
                <c:pt idx="3">
                  <c:v>0.29799999999999999</c:v>
                </c:pt>
                <c:pt idx="4">
                  <c:v>5.2999999999999999E-2</c:v>
                </c:pt>
                <c:pt idx="5">
                  <c:v>3.5000000000000003E-2</c:v>
                </c:pt>
              </c:numCache>
            </c:numRef>
          </c:val>
          <c:extLst>
            <c:ext xmlns:c16="http://schemas.microsoft.com/office/drawing/2014/chart" uri="{C3380CC4-5D6E-409C-BE32-E72D297353CC}">
              <c16:uniqueId val="{00000004-91B5-4D20-8F44-DF25ABA652BC}"/>
            </c:ext>
          </c:extLst>
        </c:ser>
        <c:ser>
          <c:idx val="1"/>
          <c:order val="1"/>
          <c:tx>
            <c:strRef>
              <c:f>Sheet1!$C$82</c:f>
              <c:strCache>
                <c:ptCount val="1"/>
                <c:pt idx="0">
                  <c:v>Муслимани</c:v>
                </c:pt>
              </c:strCache>
            </c:strRef>
          </c:tx>
          <c:spPr>
            <a:solidFill>
              <a:sysClr val="window" lastClr="FFFFFF">
                <a:lumMod val="65000"/>
              </a:sysClr>
            </a:solidFill>
            <a:ln>
              <a:solidFill>
                <a:sysClr val="window" lastClr="FFFFFF">
                  <a:lumMod val="65000"/>
                </a:sysClr>
              </a:solidFill>
            </a:ln>
          </c:spPr>
          <c:invertIfNegative val="0"/>
          <c:dLbls>
            <c:dLbl>
              <c:idx val="0"/>
              <c:layout>
                <c:manualLayout>
                  <c:x val="1.1070111773262394E-2"/>
                  <c:y val="-9.1116173120728925E-3"/>
                </c:manualLayout>
              </c:layout>
              <c:tx>
                <c:rich>
                  <a:bodyPr/>
                  <a:lstStyle/>
                  <a:p>
                    <a:r>
                      <a:rPr lang="en-US">
                        <a:latin typeface="Times New Roman" panose="02020603050405020304" pitchFamily="18" charset="0"/>
                        <a:cs typeface="Times New Roman" panose="02020603050405020304" pitchFamily="18" charset="0"/>
                      </a:rPr>
                      <a:t>0%</a:t>
                    </a:r>
                    <a:endParaRPr lang="en-US"/>
                  </a:p>
                </c:rich>
              </c:tx>
              <c:showLegendKey val="0"/>
              <c:showVal val="0"/>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1B5-4D20-8F44-DF25ABA652BC}"/>
                </c:ext>
              </c:extLst>
            </c:dLbl>
            <c:dLbl>
              <c:idx val="1"/>
              <c:layout>
                <c:manualLayout>
                  <c:x val="1.2300124192513751E-2"/>
                  <c:y val="-1.822323462414579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91B5-4D20-8F44-DF25ABA652BC}"/>
                </c:ext>
              </c:extLst>
            </c:dLbl>
            <c:dLbl>
              <c:idx val="2"/>
              <c:layout>
                <c:manualLayout>
                  <c:x val="1.1070111773262326E-2"/>
                  <c:y val="-9.1116173120728925E-3"/>
                </c:manualLayout>
              </c:layout>
              <c:tx>
                <c:rich>
                  <a:bodyPr/>
                  <a:lstStyle/>
                  <a:p>
                    <a:r>
                      <a:rPr lang="en-US">
                        <a:latin typeface="Times New Roman" panose="02020603050405020304" pitchFamily="18" charset="0"/>
                        <a:cs typeface="Times New Roman" panose="02020603050405020304" pitchFamily="18" charset="0"/>
                      </a:rPr>
                      <a:t>0%</a:t>
                    </a:r>
                    <a:endParaRPr lang="en-US"/>
                  </a:p>
                </c:rich>
              </c:tx>
              <c:showLegendKey val="0"/>
              <c:showVal val="0"/>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1B5-4D20-8F44-DF25ABA652BC}"/>
                </c:ext>
              </c:extLst>
            </c:dLbl>
            <c:dLbl>
              <c:idx val="3"/>
              <c:tx>
                <c:rich>
                  <a:bodyPr/>
                  <a:lstStyle/>
                  <a:p>
                    <a:r>
                      <a:rPr lang="en-US">
                        <a:latin typeface="Times New Roman" panose="02020603050405020304" pitchFamily="18" charset="0"/>
                        <a:cs typeface="Times New Roman" panose="02020603050405020304" pitchFamily="18" charset="0"/>
                      </a:rPr>
                      <a:t>16,7%</a:t>
                    </a:r>
                    <a:endParaRPr lang="en-US"/>
                  </a:p>
                </c:rich>
              </c:tx>
              <c:showLegendKey val="0"/>
              <c:showVal val="0"/>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91B5-4D20-8F44-DF25ABA652BC}"/>
                </c:ext>
              </c:extLst>
            </c:dLbl>
            <c:dLbl>
              <c:idx val="4"/>
              <c:layout>
                <c:manualLayout>
                  <c:x val="1.1070111773262416E-2"/>
                  <c:y val="-1.5186028853454932E-2"/>
                </c:manualLayout>
              </c:layout>
              <c:tx>
                <c:rich>
                  <a:bodyPr/>
                  <a:lstStyle/>
                  <a:p>
                    <a:r>
                      <a:rPr lang="en-US">
                        <a:latin typeface="Times New Roman" panose="02020603050405020304" pitchFamily="18" charset="0"/>
                        <a:cs typeface="Times New Roman" panose="02020603050405020304" pitchFamily="18" charset="0"/>
                      </a:rPr>
                      <a:t>0%</a:t>
                    </a:r>
                    <a:endParaRPr lang="en-US"/>
                  </a:p>
                </c:rich>
              </c:tx>
              <c:showLegendKey val="0"/>
              <c:showVal val="0"/>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91B5-4D20-8F44-DF25ABA652BC}"/>
                </c:ext>
              </c:extLst>
            </c:dLbl>
            <c:dLbl>
              <c:idx val="5"/>
              <c:layout>
                <c:manualLayout>
                  <c:x val="1.1070111773262236E-2"/>
                  <c:y val="-1.518602885345493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91B5-4D20-8F44-DF25ABA652BC}"/>
                </c:ext>
              </c:extLst>
            </c:dLbl>
            <c:spPr>
              <a:noFill/>
              <a:ln>
                <a:noFill/>
              </a:ln>
              <a:effectLst/>
            </c:spPr>
            <c:txPr>
              <a:bodyPr/>
              <a:lstStyle/>
              <a:p>
                <a:pPr>
                  <a:defRPr>
                    <a:latin typeface="Times New Roman" panose="02020603050405020304" pitchFamily="18" charset="0"/>
                    <a:cs typeface="Times New Roman" panose="02020603050405020304" pitchFamily="18" charset="0"/>
                  </a:defRPr>
                </a:pPr>
                <a:endParaRPr lang="bg-BG"/>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Sheet1!$D$80:$I$80</c:f>
              <c:strCache>
                <c:ptCount val="6"/>
                <c:pt idx="0">
                  <c:v>Да во потполност се согласувам</c:v>
                </c:pt>
                <c:pt idx="1">
                  <c:v>Се согласувам</c:v>
                </c:pt>
                <c:pt idx="2">
                  <c:v>Неодлучен сум</c:v>
                </c:pt>
                <c:pt idx="3">
                  <c:v>Не се согласувам</c:v>
                </c:pt>
                <c:pt idx="4">
                  <c:v>Воопшто не се согласувам</c:v>
                </c:pt>
                <c:pt idx="5">
                  <c:v>Не е одговорено</c:v>
                </c:pt>
              </c:strCache>
            </c:strRef>
          </c:cat>
          <c:val>
            <c:numRef>
              <c:f>Sheet1!$D$82:$I$82</c:f>
              <c:numCache>
                <c:formatCode>0.00%</c:formatCode>
                <c:ptCount val="6"/>
                <c:pt idx="0">
                  <c:v>0</c:v>
                </c:pt>
                <c:pt idx="1">
                  <c:v>0.83299999999999996</c:v>
                </c:pt>
                <c:pt idx="2">
                  <c:v>0</c:v>
                </c:pt>
                <c:pt idx="3" formatCode="0%">
                  <c:v>0.16700000000000001</c:v>
                </c:pt>
                <c:pt idx="4">
                  <c:v>0</c:v>
                </c:pt>
                <c:pt idx="5" formatCode="0%">
                  <c:v>0</c:v>
                </c:pt>
              </c:numCache>
            </c:numRef>
          </c:val>
          <c:extLst>
            <c:ext xmlns:c16="http://schemas.microsoft.com/office/drawing/2014/chart" uri="{C3380CC4-5D6E-409C-BE32-E72D297353CC}">
              <c16:uniqueId val="{0000000B-91B5-4D20-8F44-DF25ABA652BC}"/>
            </c:ext>
          </c:extLst>
        </c:ser>
        <c:ser>
          <c:idx val="2"/>
          <c:order val="2"/>
          <c:tx>
            <c:strRef>
              <c:f>Sheet1!$C$83</c:f>
              <c:strCache>
                <c:ptCount val="1"/>
                <c:pt idx="0">
                  <c:v>Останати</c:v>
                </c:pt>
              </c:strCache>
            </c:strRef>
          </c:tx>
          <c:spPr>
            <a:solidFill>
              <a:srgbClr val="E7E6E6">
                <a:lumMod val="10000"/>
              </a:srgbClr>
            </a:solidFill>
          </c:spPr>
          <c:invertIfNegative val="0"/>
          <c:dLbls>
            <c:dLbl>
              <c:idx val="0"/>
              <c:layout>
                <c:manualLayout>
                  <c:x val="1.1070111773262371E-2"/>
                  <c:y val="-1.822323462414589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91B5-4D20-8F44-DF25ABA652BC}"/>
                </c:ext>
              </c:extLst>
            </c:dLbl>
            <c:dLbl>
              <c:idx val="1"/>
              <c:layout>
                <c:manualLayout>
                  <c:x val="1.4760149031016554E-2"/>
                  <c:y val="-1.5186028853454932E-2"/>
                </c:manualLayout>
              </c:layout>
              <c:tx>
                <c:rich>
                  <a:bodyPr/>
                  <a:lstStyle/>
                  <a:p>
                    <a:r>
                      <a:rPr lang="en-US">
                        <a:latin typeface="Times New Roman" panose="02020603050405020304" pitchFamily="18" charset="0"/>
                        <a:cs typeface="Times New Roman" panose="02020603050405020304" pitchFamily="18" charset="0"/>
                      </a:rPr>
                      <a:t>0%</a:t>
                    </a:r>
                    <a:endParaRPr lang="en-US"/>
                  </a:p>
                </c:rich>
              </c:tx>
              <c:showLegendKey val="0"/>
              <c:showVal val="0"/>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91B5-4D20-8F44-DF25ABA652BC}"/>
                </c:ext>
              </c:extLst>
            </c:dLbl>
            <c:dLbl>
              <c:idx val="2"/>
              <c:layout>
                <c:manualLayout>
                  <c:x val="1.4760149031016554E-2"/>
                  <c:y val="-1.518602885345493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91B5-4D20-8F44-DF25ABA652BC}"/>
                </c:ext>
              </c:extLst>
            </c:dLbl>
            <c:dLbl>
              <c:idx val="3"/>
              <c:layout>
                <c:manualLayout>
                  <c:x val="1.4760149031016554E-2"/>
                  <c:y val="-3.0372057706909679E-3"/>
                </c:manualLayout>
              </c:layout>
              <c:tx>
                <c:rich>
                  <a:bodyPr/>
                  <a:lstStyle/>
                  <a:p>
                    <a:r>
                      <a:rPr lang="en-US">
                        <a:latin typeface="Times New Roman" panose="02020603050405020304" pitchFamily="18" charset="0"/>
                        <a:cs typeface="Times New Roman" panose="02020603050405020304" pitchFamily="18" charset="0"/>
                      </a:rPr>
                      <a:t>100%</a:t>
                    </a:r>
                    <a:endParaRPr lang="en-US"/>
                  </a:p>
                </c:rich>
              </c:tx>
              <c:showLegendKey val="0"/>
              <c:showVal val="0"/>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91B5-4D20-8F44-DF25ABA652BC}"/>
                </c:ext>
              </c:extLst>
            </c:dLbl>
            <c:dLbl>
              <c:idx val="4"/>
              <c:layout>
                <c:manualLayout>
                  <c:x val="1.2300124192513796E-2"/>
                  <c:y val="-1.8223234624145896E-2"/>
                </c:manualLayout>
              </c:layout>
              <c:tx>
                <c:rich>
                  <a:bodyPr/>
                  <a:lstStyle/>
                  <a:p>
                    <a:r>
                      <a:rPr lang="en-US">
                        <a:latin typeface="Times New Roman" panose="02020603050405020304" pitchFamily="18" charset="0"/>
                        <a:cs typeface="Times New Roman" panose="02020603050405020304" pitchFamily="18" charset="0"/>
                      </a:rPr>
                      <a:t>0%</a:t>
                    </a:r>
                    <a:endParaRPr lang="en-US"/>
                  </a:p>
                </c:rich>
              </c:tx>
              <c:showLegendKey val="0"/>
              <c:showVal val="0"/>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0-91B5-4D20-8F44-DF25ABA652BC}"/>
                </c:ext>
              </c:extLst>
            </c:dLbl>
            <c:dLbl>
              <c:idx val="5"/>
              <c:layout>
                <c:manualLayout>
                  <c:x val="9.8400993540110372E-3"/>
                  <c:y val="-1.822323462414589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91B5-4D20-8F44-DF25ABA652BC}"/>
                </c:ext>
              </c:extLst>
            </c:dLbl>
            <c:spPr>
              <a:noFill/>
              <a:ln>
                <a:noFill/>
              </a:ln>
              <a:effectLst/>
            </c:spPr>
            <c:txPr>
              <a:bodyPr/>
              <a:lstStyle/>
              <a:p>
                <a:pPr>
                  <a:defRPr>
                    <a:latin typeface="Times New Roman" panose="02020603050405020304" pitchFamily="18" charset="0"/>
                    <a:cs typeface="Times New Roman" panose="02020603050405020304" pitchFamily="18" charset="0"/>
                  </a:defRPr>
                </a:pPr>
                <a:endParaRPr lang="bg-BG"/>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Sheet1!$D$80:$I$80</c:f>
              <c:strCache>
                <c:ptCount val="6"/>
                <c:pt idx="0">
                  <c:v>Да во потполност се согласувам</c:v>
                </c:pt>
                <c:pt idx="1">
                  <c:v>Се согласувам</c:v>
                </c:pt>
                <c:pt idx="2">
                  <c:v>Неодлучен сум</c:v>
                </c:pt>
                <c:pt idx="3">
                  <c:v>Не се согласувам</c:v>
                </c:pt>
                <c:pt idx="4">
                  <c:v>Воопшто не се согласувам</c:v>
                </c:pt>
                <c:pt idx="5">
                  <c:v>Не е одговорено</c:v>
                </c:pt>
              </c:strCache>
            </c:strRef>
          </c:cat>
          <c:val>
            <c:numRef>
              <c:f>Sheet1!$D$83:$I$83</c:f>
              <c:numCache>
                <c:formatCode>0.00%</c:formatCode>
                <c:ptCount val="6"/>
                <c:pt idx="0" formatCode="0%">
                  <c:v>0</c:v>
                </c:pt>
                <c:pt idx="1">
                  <c:v>0</c:v>
                </c:pt>
                <c:pt idx="2" formatCode="0%">
                  <c:v>0</c:v>
                </c:pt>
                <c:pt idx="3">
                  <c:v>1</c:v>
                </c:pt>
                <c:pt idx="4">
                  <c:v>0</c:v>
                </c:pt>
                <c:pt idx="5" formatCode="0%">
                  <c:v>0</c:v>
                </c:pt>
              </c:numCache>
            </c:numRef>
          </c:val>
          <c:extLst>
            <c:ext xmlns:c16="http://schemas.microsoft.com/office/drawing/2014/chart" uri="{C3380CC4-5D6E-409C-BE32-E72D297353CC}">
              <c16:uniqueId val="{00000012-91B5-4D20-8F44-DF25ABA652BC}"/>
            </c:ext>
          </c:extLst>
        </c:ser>
        <c:dLbls>
          <c:showLegendKey val="0"/>
          <c:showVal val="0"/>
          <c:showCatName val="0"/>
          <c:showSerName val="0"/>
          <c:showPercent val="0"/>
          <c:showBubbleSize val="0"/>
        </c:dLbls>
        <c:gapWidth val="150"/>
        <c:shape val="box"/>
        <c:axId val="234384840"/>
        <c:axId val="234383272"/>
        <c:axId val="0"/>
      </c:bar3DChart>
      <c:catAx>
        <c:axId val="234384840"/>
        <c:scaling>
          <c:orientation val="minMax"/>
        </c:scaling>
        <c:delete val="0"/>
        <c:axPos val="b"/>
        <c:majorGridlines/>
        <c:numFmt formatCode="General" sourceLinked="1"/>
        <c:majorTickMark val="out"/>
        <c:minorTickMark val="none"/>
        <c:tickLblPos val="nextTo"/>
        <c:txPr>
          <a:bodyPr/>
          <a:lstStyle/>
          <a:p>
            <a:pPr>
              <a:defRPr sz="900">
                <a:latin typeface="Times New Roman" panose="02020603050405020304" pitchFamily="18" charset="0"/>
                <a:cs typeface="Times New Roman" panose="02020603050405020304" pitchFamily="18" charset="0"/>
              </a:defRPr>
            </a:pPr>
            <a:endParaRPr lang="bg-BG"/>
          </a:p>
        </c:txPr>
        <c:crossAx val="234383272"/>
        <c:crosses val="autoZero"/>
        <c:auto val="1"/>
        <c:lblAlgn val="ctr"/>
        <c:lblOffset val="100"/>
        <c:noMultiLvlLbl val="0"/>
      </c:catAx>
      <c:valAx>
        <c:axId val="234383272"/>
        <c:scaling>
          <c:orientation val="minMax"/>
        </c:scaling>
        <c:delete val="0"/>
        <c:axPos val="l"/>
        <c:majorGridlines/>
        <c:numFmt formatCode="0.00%" sourceLinked="1"/>
        <c:majorTickMark val="out"/>
        <c:minorTickMark val="none"/>
        <c:tickLblPos val="nextTo"/>
        <c:txPr>
          <a:bodyPr/>
          <a:lstStyle/>
          <a:p>
            <a:pPr>
              <a:defRPr>
                <a:latin typeface="Times New Roman" panose="02020603050405020304" pitchFamily="18" charset="0"/>
                <a:cs typeface="Times New Roman" panose="02020603050405020304" pitchFamily="18" charset="0"/>
              </a:defRPr>
            </a:pPr>
            <a:endParaRPr lang="bg-BG"/>
          </a:p>
        </c:txPr>
        <c:crossAx val="234384840"/>
        <c:crosses val="autoZero"/>
        <c:crossBetween val="between"/>
      </c:valAx>
      <c:spPr>
        <a:noFill/>
        <a:ln w="25400">
          <a:noFill/>
        </a:ln>
      </c:spPr>
    </c:plotArea>
    <c:legend>
      <c:legendPos val="b"/>
      <c:layout>
        <c:manualLayout>
          <c:xMode val="edge"/>
          <c:yMode val="edge"/>
          <c:x val="0.26849572319985754"/>
          <c:y val="0.93909828315079324"/>
          <c:w val="0.46300838067801092"/>
          <c:h val="6.090171684920645E-2"/>
        </c:manualLayout>
      </c:layout>
      <c:overlay val="0"/>
      <c:txPr>
        <a:bodyPr/>
        <a:lstStyle/>
        <a:p>
          <a:pPr>
            <a:defRPr>
              <a:latin typeface="Times New Roman" panose="02020603050405020304" pitchFamily="18" charset="0"/>
              <a:cs typeface="Times New Roman" panose="02020603050405020304" pitchFamily="18" charset="0"/>
            </a:defRPr>
          </a:pPr>
          <a:endParaRPr lang="bg-BG"/>
        </a:p>
      </c:txPr>
    </c:legend>
    <c:plotVisOnly val="1"/>
    <c:dispBlanksAs val="gap"/>
    <c:showDLblsOverMax val="0"/>
  </c:chart>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bg-BG"/>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rotY val="20"/>
      <c:depthPercent val="100"/>
      <c:rAngAx val="1"/>
    </c:view3D>
    <c:floor>
      <c:thickness val="0"/>
    </c:floor>
    <c:sideWall>
      <c:thickness val="0"/>
      <c:spPr>
        <a:solidFill>
          <a:sysClr val="window" lastClr="FFFFFF">
            <a:lumMod val="85000"/>
          </a:sysClr>
        </a:solidFill>
      </c:spPr>
    </c:sideWall>
    <c:backWall>
      <c:thickness val="0"/>
      <c:spPr>
        <a:solidFill>
          <a:sysClr val="window" lastClr="FFFFFF">
            <a:lumMod val="85000"/>
          </a:sysClr>
        </a:solidFill>
      </c:spPr>
    </c:backWall>
    <c:plotArea>
      <c:layout>
        <c:manualLayout>
          <c:layoutTarget val="inner"/>
          <c:xMode val="edge"/>
          <c:yMode val="edge"/>
          <c:x val="0.11141240481034545"/>
          <c:y val="3.5650623885918005E-2"/>
          <c:w val="0.87982143257733791"/>
          <c:h val="0.69890075116400441"/>
        </c:manualLayout>
      </c:layout>
      <c:bar3DChart>
        <c:barDir val="col"/>
        <c:grouping val="clustered"/>
        <c:varyColors val="0"/>
        <c:ser>
          <c:idx val="0"/>
          <c:order val="0"/>
          <c:tx>
            <c:strRef>
              <c:f>Sheet1!$C$115</c:f>
              <c:strCache>
                <c:ptCount val="1"/>
                <c:pt idx="0">
                  <c:v>Православни</c:v>
                </c:pt>
              </c:strCache>
            </c:strRef>
          </c:tx>
          <c:spPr>
            <a:solidFill>
              <a:sysClr val="window" lastClr="FFFFFF"/>
            </a:solidFill>
            <a:ln>
              <a:solidFill>
                <a:srgbClr val="E7E6E6">
                  <a:lumMod val="10000"/>
                </a:srgbClr>
              </a:solidFill>
            </a:ln>
          </c:spPr>
          <c:invertIfNegative val="0"/>
          <c:dLbls>
            <c:dLbl>
              <c:idx val="0"/>
              <c:layout>
                <c:manualLayout>
                  <c:x val="-2.389458902445421E-17"/>
                  <c:y val="-1.400560224089635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ED1A-4F88-A3D2-67CACF9E2D1C}"/>
                </c:ext>
              </c:extLst>
            </c:dLbl>
            <c:dLbl>
              <c:idx val="1"/>
              <c:layout>
                <c:manualLayout>
                  <c:x val="9.1234939307726932E-3"/>
                  <c:y val="-1.960784313725490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D1A-4F88-A3D2-67CACF9E2D1C}"/>
                </c:ext>
              </c:extLst>
            </c:dLbl>
            <c:dLbl>
              <c:idx val="3"/>
              <c:layout>
                <c:manualLayout>
                  <c:x val="-7.8201376549480225E-3"/>
                  <c:y val="-2.8011204481792717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ED1A-4F88-A3D2-67CACF9E2D1C}"/>
                </c:ext>
              </c:extLst>
            </c:dLbl>
            <c:spPr>
              <a:noFill/>
              <a:ln>
                <a:noFill/>
              </a:ln>
              <a:effectLst/>
            </c:spPr>
            <c:txPr>
              <a:bodyPr/>
              <a:lstStyle/>
              <a:p>
                <a:pPr>
                  <a:defRPr>
                    <a:latin typeface="Times New Roman" panose="02020603050405020304" pitchFamily="18" charset="0"/>
                    <a:cs typeface="Times New Roman" panose="02020603050405020304" pitchFamily="18" charset="0"/>
                  </a:defRPr>
                </a:pPr>
                <a:endParaRPr lang="bg-BG"/>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Sheet1!$D$114:$H$114</c:f>
              <c:strCache>
                <c:ptCount val="5"/>
                <c:pt idx="0">
                  <c:v>Да во потполност се согласувам</c:v>
                </c:pt>
                <c:pt idx="1">
                  <c:v>Се согласувам</c:v>
                </c:pt>
                <c:pt idx="2">
                  <c:v>Неодлучен сум</c:v>
                </c:pt>
                <c:pt idx="3">
                  <c:v>Не се согласувам</c:v>
                </c:pt>
                <c:pt idx="4">
                  <c:v>Воопшто не се согласувам</c:v>
                </c:pt>
              </c:strCache>
            </c:strRef>
          </c:cat>
          <c:val>
            <c:numRef>
              <c:f>Sheet1!$D$115:$H$115</c:f>
              <c:numCache>
                <c:formatCode>0.00%</c:formatCode>
                <c:ptCount val="5"/>
                <c:pt idx="0">
                  <c:v>1.7999999999999999E-2</c:v>
                </c:pt>
                <c:pt idx="1">
                  <c:v>0.21099999999999999</c:v>
                </c:pt>
                <c:pt idx="2">
                  <c:v>0.35099999999999998</c:v>
                </c:pt>
                <c:pt idx="3">
                  <c:v>0.29799999999999999</c:v>
                </c:pt>
                <c:pt idx="4">
                  <c:v>0.123</c:v>
                </c:pt>
              </c:numCache>
            </c:numRef>
          </c:val>
          <c:extLst>
            <c:ext xmlns:c16="http://schemas.microsoft.com/office/drawing/2014/chart" uri="{C3380CC4-5D6E-409C-BE32-E72D297353CC}">
              <c16:uniqueId val="{00000003-ED1A-4F88-A3D2-67CACF9E2D1C}"/>
            </c:ext>
          </c:extLst>
        </c:ser>
        <c:ser>
          <c:idx val="1"/>
          <c:order val="1"/>
          <c:tx>
            <c:strRef>
              <c:f>Sheet1!$C$116</c:f>
              <c:strCache>
                <c:ptCount val="1"/>
                <c:pt idx="0">
                  <c:v>Муслимани</c:v>
                </c:pt>
              </c:strCache>
            </c:strRef>
          </c:tx>
          <c:spPr>
            <a:solidFill>
              <a:sysClr val="window" lastClr="FFFFFF">
                <a:lumMod val="65000"/>
              </a:sysClr>
            </a:solidFill>
          </c:spPr>
          <c:invertIfNegative val="0"/>
          <c:dLbls>
            <c:dLbl>
              <c:idx val="0"/>
              <c:layout>
                <c:manualLayout>
                  <c:x val="7.8201376549480225E-3"/>
                  <c:y val="-1.1204481792717087E-2"/>
                </c:manualLayout>
              </c:layout>
              <c:tx>
                <c:rich>
                  <a:bodyPr/>
                  <a:lstStyle/>
                  <a:p>
                    <a:r>
                      <a:rPr lang="en-US">
                        <a:latin typeface="Times New Roman" panose="02020603050405020304" pitchFamily="18" charset="0"/>
                        <a:cs typeface="Times New Roman" panose="02020603050405020304" pitchFamily="18" charset="0"/>
                      </a:rPr>
                      <a:t>0%</a:t>
                    </a:r>
                    <a:endParaRPr lang="en-US"/>
                  </a:p>
                </c:rich>
              </c:tx>
              <c:showLegendKey val="0"/>
              <c:showVal val="0"/>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ED1A-4F88-A3D2-67CACF9E2D1C}"/>
                </c:ext>
              </c:extLst>
            </c:dLbl>
            <c:dLbl>
              <c:idx val="1"/>
              <c:layout>
                <c:manualLayout>
                  <c:x val="1.1730206482421986E-2"/>
                  <c:y val="-1.1204481792717087E-2"/>
                </c:manualLayout>
              </c:layout>
              <c:tx>
                <c:rich>
                  <a:bodyPr/>
                  <a:lstStyle/>
                  <a:p>
                    <a:r>
                      <a:rPr lang="en-US">
                        <a:latin typeface="Times New Roman" panose="02020603050405020304" pitchFamily="18" charset="0"/>
                        <a:cs typeface="Times New Roman" panose="02020603050405020304" pitchFamily="18" charset="0"/>
                      </a:rPr>
                      <a:t>0%</a:t>
                    </a:r>
                    <a:endParaRPr lang="en-US"/>
                  </a:p>
                </c:rich>
              </c:tx>
              <c:showLegendKey val="0"/>
              <c:showVal val="0"/>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ED1A-4F88-A3D2-67CACF9E2D1C}"/>
                </c:ext>
              </c:extLst>
            </c:dLbl>
            <c:dLbl>
              <c:idx val="2"/>
              <c:layout>
                <c:manualLayout>
                  <c:x val="2.9619793581029116E-2"/>
                  <c:y val="2.076540383837533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ED1A-4F88-A3D2-67CACF9E2D1C}"/>
                </c:ext>
              </c:extLst>
            </c:dLbl>
            <c:dLbl>
              <c:idx val="3"/>
              <c:layout>
                <c:manualLayout>
                  <c:x val="1.3033562758245749E-3"/>
                  <c:y val="-8.4033613445379171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ED1A-4F88-A3D2-67CACF9E2D1C}"/>
                </c:ext>
              </c:extLst>
            </c:dLbl>
            <c:dLbl>
              <c:idx val="4"/>
              <c:layout>
                <c:manualLayout>
                  <c:x val="1.4336919034071279E-2"/>
                  <c:y val="-8.403361344537814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ED1A-4F88-A3D2-67CACF9E2D1C}"/>
                </c:ext>
              </c:extLst>
            </c:dLbl>
            <c:spPr>
              <a:noFill/>
              <a:ln>
                <a:noFill/>
              </a:ln>
              <a:effectLst/>
            </c:spPr>
            <c:txPr>
              <a:bodyPr/>
              <a:lstStyle/>
              <a:p>
                <a:pPr>
                  <a:defRPr>
                    <a:latin typeface="Times New Roman" panose="02020603050405020304" pitchFamily="18" charset="0"/>
                    <a:cs typeface="Times New Roman" panose="02020603050405020304" pitchFamily="18" charset="0"/>
                  </a:defRPr>
                </a:pPr>
                <a:endParaRPr lang="bg-BG"/>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Sheet1!$D$114:$H$114</c:f>
              <c:strCache>
                <c:ptCount val="5"/>
                <c:pt idx="0">
                  <c:v>Да во потполност се согласувам</c:v>
                </c:pt>
                <c:pt idx="1">
                  <c:v>Се согласувам</c:v>
                </c:pt>
                <c:pt idx="2">
                  <c:v>Неодлучен сум</c:v>
                </c:pt>
                <c:pt idx="3">
                  <c:v>Не се согласувам</c:v>
                </c:pt>
                <c:pt idx="4">
                  <c:v>Воопшто не се согласувам</c:v>
                </c:pt>
              </c:strCache>
            </c:strRef>
          </c:cat>
          <c:val>
            <c:numRef>
              <c:f>Sheet1!$D$116:$H$116</c:f>
              <c:numCache>
                <c:formatCode>0.00%</c:formatCode>
                <c:ptCount val="5"/>
                <c:pt idx="0">
                  <c:v>0</c:v>
                </c:pt>
                <c:pt idx="1">
                  <c:v>0</c:v>
                </c:pt>
                <c:pt idx="2">
                  <c:v>0.33300000000000002</c:v>
                </c:pt>
                <c:pt idx="3" formatCode="0%">
                  <c:v>0.5</c:v>
                </c:pt>
                <c:pt idx="4">
                  <c:v>0.16700000000000001</c:v>
                </c:pt>
              </c:numCache>
            </c:numRef>
          </c:val>
          <c:extLst>
            <c:ext xmlns:c16="http://schemas.microsoft.com/office/drawing/2014/chart" uri="{C3380CC4-5D6E-409C-BE32-E72D297353CC}">
              <c16:uniqueId val="{00000009-ED1A-4F88-A3D2-67CACF9E2D1C}"/>
            </c:ext>
          </c:extLst>
        </c:ser>
        <c:ser>
          <c:idx val="2"/>
          <c:order val="2"/>
          <c:tx>
            <c:strRef>
              <c:f>Sheet1!$C$117</c:f>
              <c:strCache>
                <c:ptCount val="1"/>
                <c:pt idx="0">
                  <c:v>Останати</c:v>
                </c:pt>
              </c:strCache>
            </c:strRef>
          </c:tx>
          <c:spPr>
            <a:solidFill>
              <a:srgbClr val="E7E6E6">
                <a:lumMod val="10000"/>
              </a:srgbClr>
            </a:solidFill>
          </c:spPr>
          <c:invertIfNegative val="0"/>
          <c:dLbls>
            <c:dLbl>
              <c:idx val="0"/>
              <c:layout>
                <c:manualLayout>
                  <c:x val="1.0426850206597364E-2"/>
                  <c:y val="-1.120448179271708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ED1A-4F88-A3D2-67CACF9E2D1C}"/>
                </c:ext>
              </c:extLst>
            </c:dLbl>
            <c:dLbl>
              <c:idx val="1"/>
              <c:layout>
                <c:manualLayout>
                  <c:x val="1.1730206482422035E-2"/>
                  <c:y val="-8.4033613445379171E-3"/>
                </c:manualLayout>
              </c:layout>
              <c:tx>
                <c:rich>
                  <a:bodyPr/>
                  <a:lstStyle/>
                  <a:p>
                    <a:r>
                      <a:rPr lang="en-US">
                        <a:latin typeface="Times New Roman" panose="02020603050405020304" pitchFamily="18" charset="0"/>
                        <a:cs typeface="Times New Roman" panose="02020603050405020304" pitchFamily="18" charset="0"/>
                      </a:rPr>
                      <a:t>0%</a:t>
                    </a:r>
                    <a:endParaRPr lang="en-US"/>
                  </a:p>
                </c:rich>
              </c:tx>
              <c:showLegendKey val="0"/>
              <c:showVal val="0"/>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ED1A-4F88-A3D2-67CACF9E2D1C}"/>
                </c:ext>
              </c:extLst>
            </c:dLbl>
            <c:dLbl>
              <c:idx val="2"/>
              <c:layout>
                <c:manualLayout>
                  <c:x val="1.5640275309896045E-2"/>
                  <c:y val="-1.400560224089635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ED1A-4F88-A3D2-67CACF9E2D1C}"/>
                </c:ext>
              </c:extLst>
            </c:dLbl>
            <c:dLbl>
              <c:idx val="3"/>
              <c:layout>
                <c:manualLayout>
                  <c:x val="1.5640275309896045E-2"/>
                  <c:y val="-8.4033613445378182E-3"/>
                </c:manualLayout>
              </c:layout>
              <c:tx>
                <c:rich>
                  <a:bodyPr/>
                  <a:lstStyle/>
                  <a:p>
                    <a:r>
                      <a:rPr lang="en-US">
                        <a:latin typeface="Times New Roman" panose="02020603050405020304" pitchFamily="18" charset="0"/>
                        <a:cs typeface="Times New Roman" panose="02020603050405020304" pitchFamily="18" charset="0"/>
                      </a:rPr>
                      <a:t>100%</a:t>
                    </a:r>
                    <a:endParaRPr lang="en-US"/>
                  </a:p>
                </c:rich>
              </c:tx>
              <c:showLegendKey val="0"/>
              <c:showVal val="0"/>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ED1A-4F88-A3D2-67CACF9E2D1C}"/>
                </c:ext>
              </c:extLst>
            </c:dLbl>
            <c:dLbl>
              <c:idx val="4"/>
              <c:layout>
                <c:manualLayout>
                  <c:x val="1.4336919034071374E-2"/>
                  <c:y val="-1.6806722689075734E-2"/>
                </c:manualLayout>
              </c:layout>
              <c:tx>
                <c:rich>
                  <a:bodyPr/>
                  <a:lstStyle/>
                  <a:p>
                    <a:r>
                      <a:rPr lang="en-US">
                        <a:latin typeface="Times New Roman" panose="02020603050405020304" pitchFamily="18" charset="0"/>
                        <a:cs typeface="Times New Roman" panose="02020603050405020304" pitchFamily="18" charset="0"/>
                      </a:rPr>
                      <a:t>0%</a:t>
                    </a:r>
                    <a:endParaRPr lang="en-US"/>
                  </a:p>
                </c:rich>
              </c:tx>
              <c:showLegendKey val="0"/>
              <c:showVal val="0"/>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ED1A-4F88-A3D2-67CACF9E2D1C}"/>
                </c:ext>
              </c:extLst>
            </c:dLbl>
            <c:spPr>
              <a:noFill/>
              <a:ln>
                <a:noFill/>
              </a:ln>
              <a:effectLst/>
            </c:spPr>
            <c:txPr>
              <a:bodyPr/>
              <a:lstStyle/>
              <a:p>
                <a:pPr>
                  <a:defRPr>
                    <a:latin typeface="Times New Roman" panose="02020603050405020304" pitchFamily="18" charset="0"/>
                    <a:cs typeface="Times New Roman" panose="02020603050405020304" pitchFamily="18" charset="0"/>
                  </a:defRPr>
                </a:pPr>
                <a:endParaRPr lang="bg-BG"/>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Sheet1!$D$114:$H$114</c:f>
              <c:strCache>
                <c:ptCount val="5"/>
                <c:pt idx="0">
                  <c:v>Да во потполност се согласувам</c:v>
                </c:pt>
                <c:pt idx="1">
                  <c:v>Се согласувам</c:v>
                </c:pt>
                <c:pt idx="2">
                  <c:v>Неодлучен сум</c:v>
                </c:pt>
                <c:pt idx="3">
                  <c:v>Не се согласувам</c:v>
                </c:pt>
                <c:pt idx="4">
                  <c:v>Воопшто не се согласувам</c:v>
                </c:pt>
              </c:strCache>
            </c:strRef>
          </c:cat>
          <c:val>
            <c:numRef>
              <c:f>Sheet1!$D$117:$H$117</c:f>
              <c:numCache>
                <c:formatCode>0.00%</c:formatCode>
                <c:ptCount val="5"/>
                <c:pt idx="0" formatCode="0%">
                  <c:v>0</c:v>
                </c:pt>
                <c:pt idx="1">
                  <c:v>0</c:v>
                </c:pt>
                <c:pt idx="2" formatCode="0%">
                  <c:v>0</c:v>
                </c:pt>
                <c:pt idx="3">
                  <c:v>1</c:v>
                </c:pt>
                <c:pt idx="4">
                  <c:v>0</c:v>
                </c:pt>
              </c:numCache>
            </c:numRef>
          </c:val>
          <c:extLst>
            <c:ext xmlns:c16="http://schemas.microsoft.com/office/drawing/2014/chart" uri="{C3380CC4-5D6E-409C-BE32-E72D297353CC}">
              <c16:uniqueId val="{0000000F-ED1A-4F88-A3D2-67CACF9E2D1C}"/>
            </c:ext>
          </c:extLst>
        </c:ser>
        <c:dLbls>
          <c:showLegendKey val="0"/>
          <c:showVal val="0"/>
          <c:showCatName val="0"/>
          <c:showSerName val="0"/>
          <c:showPercent val="0"/>
          <c:showBubbleSize val="0"/>
        </c:dLbls>
        <c:gapWidth val="150"/>
        <c:shape val="box"/>
        <c:axId val="234385232"/>
        <c:axId val="234381704"/>
        <c:axId val="0"/>
      </c:bar3DChart>
      <c:catAx>
        <c:axId val="234385232"/>
        <c:scaling>
          <c:orientation val="minMax"/>
        </c:scaling>
        <c:delete val="0"/>
        <c:axPos val="b"/>
        <c:majorGridlines/>
        <c:numFmt formatCode="General" sourceLinked="1"/>
        <c:majorTickMark val="out"/>
        <c:minorTickMark val="none"/>
        <c:tickLblPos val="nextTo"/>
        <c:txPr>
          <a:bodyPr/>
          <a:lstStyle/>
          <a:p>
            <a:pPr>
              <a:defRPr>
                <a:latin typeface="Times New Roman" panose="02020603050405020304" pitchFamily="18" charset="0"/>
                <a:cs typeface="Times New Roman" panose="02020603050405020304" pitchFamily="18" charset="0"/>
              </a:defRPr>
            </a:pPr>
            <a:endParaRPr lang="bg-BG"/>
          </a:p>
        </c:txPr>
        <c:crossAx val="234381704"/>
        <c:crosses val="autoZero"/>
        <c:auto val="1"/>
        <c:lblAlgn val="ctr"/>
        <c:lblOffset val="100"/>
        <c:noMultiLvlLbl val="0"/>
      </c:catAx>
      <c:valAx>
        <c:axId val="234381704"/>
        <c:scaling>
          <c:orientation val="minMax"/>
        </c:scaling>
        <c:delete val="0"/>
        <c:axPos val="l"/>
        <c:majorGridlines/>
        <c:numFmt formatCode="0.00%" sourceLinked="1"/>
        <c:majorTickMark val="out"/>
        <c:minorTickMark val="none"/>
        <c:tickLblPos val="nextTo"/>
        <c:txPr>
          <a:bodyPr/>
          <a:lstStyle/>
          <a:p>
            <a:pPr>
              <a:defRPr>
                <a:latin typeface="Times New Roman" panose="02020603050405020304" pitchFamily="18" charset="0"/>
                <a:cs typeface="Times New Roman" panose="02020603050405020304" pitchFamily="18" charset="0"/>
              </a:defRPr>
            </a:pPr>
            <a:endParaRPr lang="bg-BG"/>
          </a:p>
        </c:txPr>
        <c:crossAx val="234385232"/>
        <c:crosses val="autoZero"/>
        <c:crossBetween val="between"/>
      </c:valAx>
      <c:spPr>
        <a:noFill/>
        <a:ln w="25400">
          <a:noFill/>
        </a:ln>
      </c:spPr>
    </c:plotArea>
    <c:legend>
      <c:legendPos val="b"/>
      <c:layout>
        <c:manualLayout>
          <c:xMode val="edge"/>
          <c:yMode val="edge"/>
          <c:x val="0.28212703688173102"/>
          <c:y val="0.9202891481581349"/>
          <c:w val="0.46204441407348734"/>
          <c:h val="5.4980305390848992E-2"/>
        </c:manualLayout>
      </c:layout>
      <c:overlay val="0"/>
      <c:txPr>
        <a:bodyPr/>
        <a:lstStyle/>
        <a:p>
          <a:pPr>
            <a:defRPr>
              <a:latin typeface="Times New Roman" panose="02020603050405020304" pitchFamily="18" charset="0"/>
              <a:cs typeface="Times New Roman" panose="02020603050405020304" pitchFamily="18" charset="0"/>
            </a:defRPr>
          </a:pPr>
          <a:endParaRPr lang="bg-BG"/>
        </a:p>
      </c:txPr>
    </c:legend>
    <c:plotVisOnly val="1"/>
    <c:dispBlanksAs val="gap"/>
    <c:showDLblsOverMax val="0"/>
  </c:chart>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bg-BG"/>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1"/>
        <c:ser>
          <c:idx val="0"/>
          <c:order val="0"/>
          <c:marker>
            <c:symbol val="none"/>
          </c:marker>
          <c:cat>
            <c:numLit>
              <c:formatCode>General</c:formatCode>
              <c:ptCount val="22"/>
              <c:pt idx="0">
                <c:v>1994</c:v>
              </c:pt>
              <c:pt idx="1">
                <c:v>1995</c:v>
              </c:pt>
              <c:pt idx="2">
                <c:v>1996</c:v>
              </c:pt>
              <c:pt idx="3">
                <c:v>1997</c:v>
              </c:pt>
              <c:pt idx="4">
                <c:v>1998</c:v>
              </c:pt>
              <c:pt idx="5">
                <c:v>1999</c:v>
              </c:pt>
              <c:pt idx="6">
                <c:v>2000</c:v>
              </c:pt>
              <c:pt idx="7">
                <c:v>2001</c:v>
              </c:pt>
              <c:pt idx="8">
                <c:v>2002</c:v>
              </c:pt>
              <c:pt idx="9">
                <c:v>2003</c:v>
              </c:pt>
              <c:pt idx="10">
                <c:v>2004</c:v>
              </c:pt>
              <c:pt idx="11">
                <c:v>2005</c:v>
              </c:pt>
              <c:pt idx="12">
                <c:v>2006</c:v>
              </c:pt>
              <c:pt idx="13">
                <c:v>2007</c:v>
              </c:pt>
              <c:pt idx="14">
                <c:v>2008</c:v>
              </c:pt>
              <c:pt idx="15">
                <c:v>2009</c:v>
              </c:pt>
              <c:pt idx="16">
                <c:v>2010</c:v>
              </c:pt>
              <c:pt idx="17">
                <c:v>2011</c:v>
              </c:pt>
              <c:pt idx="18">
                <c:v>2012</c:v>
              </c:pt>
              <c:pt idx="19">
                <c:v>2013</c:v>
              </c:pt>
              <c:pt idx="20">
                <c:v>2014</c:v>
              </c:pt>
              <c:pt idx="21">
                <c:v>2015</c:v>
              </c:pt>
            </c:numLit>
          </c:cat>
          <c:val>
            <c:numRef>
              <c:f>Sheet1!$A$1:$A$21</c:f>
              <c:numCache>
                <c:formatCode>General</c:formatCode>
                <c:ptCount val="21"/>
                <c:pt idx="0">
                  <c:v>3455</c:v>
                </c:pt>
                <c:pt idx="1">
                  <c:v>3079</c:v>
                </c:pt>
                <c:pt idx="2">
                  <c:v>3023</c:v>
                </c:pt>
                <c:pt idx="3">
                  <c:v>3201</c:v>
                </c:pt>
                <c:pt idx="4">
                  <c:v>929</c:v>
                </c:pt>
                <c:pt idx="5">
                  <c:v>1383</c:v>
                </c:pt>
                <c:pt idx="6">
                  <c:v>1778</c:v>
                </c:pt>
                <c:pt idx="7">
                  <c:v>1882</c:v>
                </c:pt>
                <c:pt idx="8">
                  <c:v>1297</c:v>
                </c:pt>
                <c:pt idx="9">
                  <c:v>1253</c:v>
                </c:pt>
                <c:pt idx="10">
                  <c:v>1156</c:v>
                </c:pt>
                <c:pt idx="11">
                  <c:v>2012</c:v>
                </c:pt>
                <c:pt idx="12">
                  <c:v>2729</c:v>
                </c:pt>
                <c:pt idx="13">
                  <c:v>3236</c:v>
                </c:pt>
                <c:pt idx="14">
                  <c:v>4779</c:v>
                </c:pt>
                <c:pt idx="15">
                  <c:v>4713</c:v>
                </c:pt>
                <c:pt idx="16">
                  <c:v>4782</c:v>
                </c:pt>
                <c:pt idx="17">
                  <c:v>5007</c:v>
                </c:pt>
                <c:pt idx="18">
                  <c:v>8491</c:v>
                </c:pt>
                <c:pt idx="19">
                  <c:v>11999</c:v>
                </c:pt>
                <c:pt idx="20">
                  <c:v>16818</c:v>
                </c:pt>
              </c:numCache>
            </c:numRef>
          </c:val>
          <c:smooth val="1"/>
          <c:extLst>
            <c:ext xmlns:c16="http://schemas.microsoft.com/office/drawing/2014/chart" uri="{C3380CC4-5D6E-409C-BE32-E72D297353CC}">
              <c16:uniqueId val="{00000000-FEFA-49FE-8AC8-82D3CB58681B}"/>
            </c:ext>
          </c:extLst>
        </c:ser>
        <c:dLbls>
          <c:showLegendKey val="0"/>
          <c:showVal val="0"/>
          <c:showCatName val="0"/>
          <c:showSerName val="0"/>
          <c:showPercent val="0"/>
          <c:showBubbleSize val="0"/>
        </c:dLbls>
        <c:smooth val="0"/>
        <c:axId val="234382880"/>
        <c:axId val="237282640"/>
      </c:lineChart>
      <c:catAx>
        <c:axId val="234382880"/>
        <c:scaling>
          <c:orientation val="minMax"/>
        </c:scaling>
        <c:delete val="1"/>
        <c:axPos val="b"/>
        <c:numFmt formatCode="General" sourceLinked="1"/>
        <c:majorTickMark val="none"/>
        <c:minorTickMark val="cross"/>
        <c:tickLblPos val="low"/>
        <c:crossAx val="237282640"/>
        <c:crosses val="autoZero"/>
        <c:auto val="1"/>
        <c:lblAlgn val="ctr"/>
        <c:lblOffset val="100"/>
        <c:tickLblSkip val="1"/>
        <c:tickMarkSkip val="1"/>
        <c:noMultiLvlLbl val="1"/>
      </c:catAx>
      <c:valAx>
        <c:axId val="237282640"/>
        <c:scaling>
          <c:orientation val="minMax"/>
        </c:scaling>
        <c:delete val="1"/>
        <c:axPos val="l"/>
        <c:majorGridlines/>
        <c:title>
          <c:tx>
            <c:rich>
              <a:bodyPr/>
              <a:lstStyle/>
              <a:p>
                <a:pPr>
                  <a:defRPr/>
                </a:pPr>
                <a:r>
                  <a:rPr lang="bg-BG"/>
                  <a:t>Брой терористични атаки</a:t>
                </a:r>
                <a:endParaRPr lang="en-US"/>
              </a:p>
            </c:rich>
          </c:tx>
          <c:layout>
            <c:manualLayout>
              <c:xMode val="edge"/>
              <c:yMode val="edge"/>
              <c:x val="3.6111111111111129E-2"/>
              <c:y val="0.15249234470691181"/>
            </c:manualLayout>
          </c:layout>
          <c:overlay val="1"/>
        </c:title>
        <c:numFmt formatCode="General" sourceLinked="1"/>
        <c:majorTickMark val="none"/>
        <c:minorTickMark val="cross"/>
        <c:tickLblPos val="nextTo"/>
        <c:crossAx val="234382880"/>
        <c:crosses val="autoZero"/>
        <c:crossBetween val="between"/>
      </c:valAx>
    </c:plotArea>
    <c:plotVisOnly val="1"/>
    <c:dispBlanksAs val="zero"/>
    <c:showDLblsOverMax val="1"/>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bg-BG"/>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1"/>
        <c:ser>
          <c:idx val="0"/>
          <c:order val="0"/>
          <c:marker>
            <c:symbol val="none"/>
          </c:marker>
          <c:cat>
            <c:numLit>
              <c:formatCode>General</c:formatCode>
              <c:ptCount val="15"/>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numLit>
          </c:cat>
          <c:val>
            <c:numRef>
              <c:f>Sheet1!$A$1:$A$15</c:f>
              <c:numCache>
                <c:formatCode>General</c:formatCode>
                <c:ptCount val="15"/>
                <c:pt idx="0">
                  <c:v>4.93</c:v>
                </c:pt>
                <c:pt idx="1">
                  <c:v>51.51</c:v>
                </c:pt>
                <c:pt idx="2">
                  <c:v>7.65</c:v>
                </c:pt>
                <c:pt idx="3">
                  <c:v>5.42</c:v>
                </c:pt>
                <c:pt idx="4">
                  <c:v>10.99</c:v>
                </c:pt>
                <c:pt idx="5">
                  <c:v>11.07</c:v>
                </c:pt>
                <c:pt idx="6">
                  <c:v>15.78</c:v>
                </c:pt>
                <c:pt idx="7">
                  <c:v>0</c:v>
                </c:pt>
                <c:pt idx="8">
                  <c:v>13.4</c:v>
                </c:pt>
                <c:pt idx="9">
                  <c:v>14.74</c:v>
                </c:pt>
                <c:pt idx="10">
                  <c:v>12</c:v>
                </c:pt>
                <c:pt idx="11">
                  <c:v>12.31</c:v>
                </c:pt>
                <c:pt idx="12">
                  <c:v>16.96</c:v>
                </c:pt>
                <c:pt idx="13">
                  <c:v>32.92</c:v>
                </c:pt>
                <c:pt idx="14">
                  <c:v>52.9</c:v>
                </c:pt>
              </c:numCache>
            </c:numRef>
          </c:val>
          <c:smooth val="1"/>
          <c:extLst>
            <c:ext xmlns:c16="http://schemas.microsoft.com/office/drawing/2014/chart" uri="{C3380CC4-5D6E-409C-BE32-E72D297353CC}">
              <c16:uniqueId val="{00000000-1638-478B-823D-3A9426834691}"/>
            </c:ext>
          </c:extLst>
        </c:ser>
        <c:dLbls>
          <c:showLegendKey val="0"/>
          <c:showVal val="0"/>
          <c:showCatName val="0"/>
          <c:showSerName val="0"/>
          <c:showPercent val="0"/>
          <c:showBubbleSize val="0"/>
        </c:dLbls>
        <c:smooth val="0"/>
        <c:axId val="237284600"/>
        <c:axId val="237277152"/>
      </c:lineChart>
      <c:catAx>
        <c:axId val="237284600"/>
        <c:scaling>
          <c:orientation val="minMax"/>
        </c:scaling>
        <c:delete val="1"/>
        <c:axPos val="b"/>
        <c:numFmt formatCode="General" sourceLinked="1"/>
        <c:majorTickMark val="none"/>
        <c:minorTickMark val="cross"/>
        <c:tickLblPos val="nextTo"/>
        <c:crossAx val="237277152"/>
        <c:crosses val="autoZero"/>
        <c:auto val="1"/>
        <c:lblAlgn val="ctr"/>
        <c:lblOffset val="100"/>
        <c:noMultiLvlLbl val="1"/>
      </c:catAx>
      <c:valAx>
        <c:axId val="237277152"/>
        <c:scaling>
          <c:orientation val="minMax"/>
        </c:scaling>
        <c:delete val="1"/>
        <c:axPos val="l"/>
        <c:majorGridlines/>
        <c:title>
          <c:tx>
            <c:rich>
              <a:bodyPr/>
              <a:lstStyle/>
              <a:p>
                <a:pPr>
                  <a:defRPr/>
                </a:pPr>
                <a:r>
                  <a:rPr lang="bg-BG"/>
                  <a:t>Млрд.</a:t>
                </a:r>
                <a:r>
                  <a:rPr lang="en-US"/>
                  <a:t>USD</a:t>
                </a:r>
              </a:p>
            </c:rich>
          </c:tx>
          <c:overlay val="1"/>
        </c:title>
        <c:numFmt formatCode="General" sourceLinked="1"/>
        <c:majorTickMark val="none"/>
        <c:minorTickMark val="cross"/>
        <c:tickLblPos val="nextTo"/>
        <c:crossAx val="237284600"/>
        <c:crosses val="autoZero"/>
        <c:crossBetween val="between"/>
      </c:valAx>
    </c:plotArea>
    <c:plotVisOnly val="1"/>
    <c:dispBlanksAs val="zero"/>
    <c:showDLblsOverMax val="1"/>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bg-BG"/>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4.1826504425390362E-2"/>
          <c:y val="0.18368348120360245"/>
          <c:w val="0.43725091341347111"/>
          <c:h val="0.77017450247216912"/>
        </c:manualLayout>
      </c:layout>
      <c:pieChart>
        <c:varyColors val="1"/>
        <c:ser>
          <c:idx val="0"/>
          <c:order val="0"/>
          <c:explosion val="25"/>
          <c:dLbls>
            <c:dLbl>
              <c:idx val="0"/>
              <c:layout>
                <c:manualLayout>
                  <c:x val="-0.14065905183270727"/>
                  <c:y val="7.6956863181157964E-2"/>
                </c:manualLayout>
              </c:layout>
              <c:tx>
                <c:rich>
                  <a:bodyPr/>
                  <a:lstStyle/>
                  <a:p>
                    <a:r>
                      <a:rPr lang="en-US"/>
                      <a:t>2534</a:t>
                    </a:r>
                  </a:p>
                </c:rich>
              </c:tx>
              <c:showLegendKey val="1"/>
              <c:showVal val="1"/>
              <c:showCatName val="1"/>
              <c:showSerName val="1"/>
              <c:showPercent val="1"/>
              <c:showBubbleSize val="1"/>
              <c:extLst>
                <c:ext xmlns:c15="http://schemas.microsoft.com/office/drawing/2012/chart" uri="{CE6537A1-D6FC-4f65-9D91-7224C49458BB}"/>
                <c:ext xmlns:c16="http://schemas.microsoft.com/office/drawing/2014/chart" uri="{C3380CC4-5D6E-409C-BE32-E72D297353CC}">
                  <c16:uniqueId val="{00000000-02B7-486E-AF47-EB1D3358B3CC}"/>
                </c:ext>
              </c:extLst>
            </c:dLbl>
            <c:dLbl>
              <c:idx val="1"/>
              <c:layout>
                <c:manualLayout>
                  <c:x val="7.102799650043747E-3"/>
                  <c:y val="-6.9386381589226179E-2"/>
                </c:manualLayout>
              </c:layout>
              <c:tx>
                <c:rich>
                  <a:bodyPr/>
                  <a:lstStyle/>
                  <a:p>
                    <a:r>
                      <a:rPr lang="en-US"/>
                      <a:t>1317</a:t>
                    </a:r>
                  </a:p>
                </c:rich>
              </c:tx>
              <c:showLegendKey val="1"/>
              <c:showVal val="1"/>
              <c:showCatName val="1"/>
              <c:showSerName val="1"/>
              <c:showPercent val="1"/>
              <c:showBubbleSize val="1"/>
              <c:extLst>
                <c:ext xmlns:c15="http://schemas.microsoft.com/office/drawing/2012/chart" uri="{CE6537A1-D6FC-4f65-9D91-7224C49458BB}"/>
                <c:ext xmlns:c16="http://schemas.microsoft.com/office/drawing/2014/chart" uri="{C3380CC4-5D6E-409C-BE32-E72D297353CC}">
                  <c16:uniqueId val="{00000001-02B7-486E-AF47-EB1D3358B3CC}"/>
                </c:ext>
              </c:extLst>
            </c:dLbl>
            <c:dLbl>
              <c:idx val="2"/>
              <c:layout>
                <c:manualLayout>
                  <c:x val="0.10529986876640419"/>
                  <c:y val="-5.5410628564727504E-2"/>
                </c:manualLayout>
              </c:layout>
              <c:tx>
                <c:rich>
                  <a:bodyPr/>
                  <a:lstStyle/>
                  <a:p>
                    <a:r>
                      <a:rPr lang="en-US"/>
                      <a:t>1067</a:t>
                    </a:r>
                  </a:p>
                </c:rich>
              </c:tx>
              <c:showLegendKey val="1"/>
              <c:showVal val="1"/>
              <c:showCatName val="1"/>
              <c:showSerName val="1"/>
              <c:showPercent val="1"/>
              <c:showBubbleSize val="1"/>
              <c:extLst>
                <c:ext xmlns:c15="http://schemas.microsoft.com/office/drawing/2012/chart" uri="{CE6537A1-D6FC-4f65-9D91-7224C49458BB}"/>
                <c:ext xmlns:c16="http://schemas.microsoft.com/office/drawing/2014/chart" uri="{C3380CC4-5D6E-409C-BE32-E72D297353CC}">
                  <c16:uniqueId val="{00000002-02B7-486E-AF47-EB1D3358B3CC}"/>
                </c:ext>
              </c:extLst>
            </c:dLbl>
            <c:dLbl>
              <c:idx val="3"/>
              <c:layout>
                <c:manualLayout>
                  <c:x val="5.1323469823573945E-3"/>
                  <c:y val="2.0897762889965322E-3"/>
                </c:manualLayout>
              </c:layout>
              <c:tx>
                <c:rich>
                  <a:bodyPr/>
                  <a:lstStyle/>
                  <a:p>
                    <a:r>
                      <a:rPr lang="en-US"/>
                      <a:t>261</a:t>
                    </a:r>
                  </a:p>
                </c:rich>
              </c:tx>
              <c:showLegendKey val="1"/>
              <c:showVal val="1"/>
              <c:showCatName val="1"/>
              <c:showSerName val="1"/>
              <c:showPercent val="1"/>
              <c:showBubbleSize val="1"/>
              <c:extLst>
                <c:ext xmlns:c15="http://schemas.microsoft.com/office/drawing/2012/chart" uri="{CE6537A1-D6FC-4f65-9D91-7224C49458BB}"/>
                <c:ext xmlns:c16="http://schemas.microsoft.com/office/drawing/2014/chart" uri="{C3380CC4-5D6E-409C-BE32-E72D297353CC}">
                  <c16:uniqueId val="{00000003-02B7-486E-AF47-EB1D3358B3CC}"/>
                </c:ext>
              </c:extLst>
            </c:dLbl>
            <c:dLbl>
              <c:idx val="4"/>
              <c:layout>
                <c:manualLayout>
                  <c:x val="7.6427274715660548E-2"/>
                  <c:y val="0.13269517708144038"/>
                </c:manualLayout>
              </c:layout>
              <c:tx>
                <c:rich>
                  <a:bodyPr/>
                  <a:lstStyle/>
                  <a:p>
                    <a:r>
                      <a:rPr lang="en-US"/>
                      <a:t>803</a:t>
                    </a:r>
                  </a:p>
                </c:rich>
              </c:tx>
              <c:showLegendKey val="1"/>
              <c:showVal val="1"/>
              <c:showCatName val="1"/>
              <c:showSerName val="1"/>
              <c:showPercent val="1"/>
              <c:showBubbleSize val="1"/>
              <c:extLst>
                <c:ext xmlns:c15="http://schemas.microsoft.com/office/drawing/2012/chart" uri="{CE6537A1-D6FC-4f65-9D91-7224C49458BB}"/>
                <c:ext xmlns:c16="http://schemas.microsoft.com/office/drawing/2014/chart" uri="{C3380CC4-5D6E-409C-BE32-E72D297353CC}">
                  <c16:uniqueId val="{00000004-02B7-486E-AF47-EB1D3358B3CC}"/>
                </c:ext>
              </c:extLst>
            </c:dLbl>
            <c:dLbl>
              <c:idx val="5"/>
              <c:tx>
                <c:rich>
                  <a:bodyPr/>
                  <a:lstStyle/>
                  <a:p>
                    <a:r>
                      <a:rPr lang="en-US"/>
                      <a:t>139</a:t>
                    </a:r>
                  </a:p>
                </c:rich>
              </c:tx>
              <c:showLegendKey val="1"/>
              <c:showVal val="1"/>
              <c:showCatName val="1"/>
              <c:showSerName val="1"/>
              <c:showPercent val="1"/>
              <c:showBubbleSize val="1"/>
              <c:extLst>
                <c:ext xmlns:c15="http://schemas.microsoft.com/office/drawing/2012/chart" uri="{CE6537A1-D6FC-4f65-9D91-7224C49458BB}"/>
                <c:ext xmlns:c16="http://schemas.microsoft.com/office/drawing/2014/chart" uri="{C3380CC4-5D6E-409C-BE32-E72D297353CC}">
                  <c16:uniqueId val="{00000005-02B7-486E-AF47-EB1D3358B3CC}"/>
                </c:ext>
              </c:extLst>
            </c:dLbl>
            <c:dLbl>
              <c:idx val="6"/>
              <c:layout>
                <c:manualLayout>
                  <c:x val="2.5122325990702302E-2"/>
                  <c:y val="-3.7617459787929915E-2"/>
                </c:manualLayout>
              </c:layout>
              <c:tx>
                <c:rich>
                  <a:bodyPr/>
                  <a:lstStyle/>
                  <a:p>
                    <a:r>
                      <a:rPr lang="en-US"/>
                      <a:t>192</a:t>
                    </a:r>
                  </a:p>
                </c:rich>
              </c:tx>
              <c:showLegendKey val="1"/>
              <c:showVal val="1"/>
              <c:showCatName val="1"/>
              <c:showSerName val="1"/>
              <c:showPercent val="1"/>
              <c:showBubbleSize val="1"/>
              <c:extLst>
                <c:ext xmlns:c15="http://schemas.microsoft.com/office/drawing/2012/chart" uri="{CE6537A1-D6FC-4f65-9D91-7224C49458BB}">
                  <c15:layout>
                    <c:manualLayout>
                      <c:w val="9.3454292467391245E-2"/>
                      <c:h val="6.9335393485301475E-2"/>
                    </c:manualLayout>
                  </c15:layout>
                </c:ext>
                <c:ext xmlns:c16="http://schemas.microsoft.com/office/drawing/2014/chart" uri="{C3380CC4-5D6E-409C-BE32-E72D297353CC}">
                  <c16:uniqueId val="{00000006-02B7-486E-AF47-EB1D3358B3CC}"/>
                </c:ext>
              </c:extLst>
            </c:dLbl>
            <c:spPr>
              <a:noFill/>
              <a:ln>
                <a:noFill/>
              </a:ln>
              <a:effectLst/>
            </c:spPr>
            <c:showLegendKey val="1"/>
            <c:showVal val="1"/>
            <c:showCatName val="1"/>
            <c:showSerName val="1"/>
            <c:showPercent val="1"/>
            <c:showBubbleSize val="1"/>
            <c:showLeaderLines val="1"/>
            <c:extLst>
              <c:ext xmlns:c15="http://schemas.microsoft.com/office/drawing/2012/chart" uri="{CE6537A1-D6FC-4f65-9D91-7224C49458BB}"/>
            </c:extLst>
          </c:dLbls>
          <c:cat>
            <c:strRef>
              <c:f>Лист6!$B$48:$B$54</c:f>
              <c:strCache>
                <c:ptCount val="7"/>
                <c:pt idx="0">
                  <c:v>скорост</c:v>
                </c:pt>
                <c:pt idx="1">
                  <c:v>отнемане на предимство</c:v>
                </c:pt>
                <c:pt idx="2">
                  <c:v>отнемане предимство на пешеходец</c:v>
                </c:pt>
                <c:pt idx="3">
                  <c:v>навлизане в насрещно движение</c:v>
                </c:pt>
                <c:pt idx="4">
                  <c:v>неправилни маневри</c:v>
                </c:pt>
                <c:pt idx="5">
                  <c:v>неправилно изпреварване</c:v>
                </c:pt>
                <c:pt idx="6">
                  <c:v>алкохол и други упойващи вещества</c:v>
                </c:pt>
              </c:strCache>
            </c:strRef>
          </c:cat>
          <c:val>
            <c:numRef>
              <c:f>Лист6!$C$48:$C$54</c:f>
              <c:numCache>
                <c:formatCode>General</c:formatCode>
                <c:ptCount val="7"/>
                <c:pt idx="0">
                  <c:v>2534</c:v>
                </c:pt>
                <c:pt idx="1">
                  <c:v>1317</c:v>
                </c:pt>
                <c:pt idx="2">
                  <c:v>1067</c:v>
                </c:pt>
                <c:pt idx="3">
                  <c:v>261</c:v>
                </c:pt>
                <c:pt idx="4">
                  <c:v>803</c:v>
                </c:pt>
                <c:pt idx="5">
                  <c:v>139</c:v>
                </c:pt>
                <c:pt idx="6">
                  <c:v>192</c:v>
                </c:pt>
              </c:numCache>
            </c:numRef>
          </c:val>
          <c:extLst>
            <c:ext xmlns:c16="http://schemas.microsoft.com/office/drawing/2014/chart" uri="{C3380CC4-5D6E-409C-BE32-E72D297353CC}">
              <c16:uniqueId val="{00000007-02B7-486E-AF47-EB1D3358B3CC}"/>
            </c:ext>
          </c:extLst>
        </c:ser>
        <c:dLbls>
          <c:showLegendKey val="1"/>
          <c:showVal val="1"/>
          <c:showCatName val="1"/>
          <c:showSerName val="1"/>
          <c:showPercent val="1"/>
          <c:showBubbleSize val="1"/>
          <c:showLeaderLines val="1"/>
        </c:dLbls>
        <c:firstSliceAng val="0"/>
      </c:pieChart>
    </c:plotArea>
    <c:legend>
      <c:legendPos val="r"/>
      <c:layout>
        <c:manualLayout>
          <c:xMode val="edge"/>
          <c:yMode val="edge"/>
          <c:x val="0.49586625691683217"/>
          <c:y val="0.52769417736722612"/>
          <c:w val="0.48034583008896858"/>
          <c:h val="0.43255274217825962"/>
        </c:manualLayout>
      </c:layout>
      <c:overlay val="0"/>
    </c:legend>
    <c:plotVisOnly val="1"/>
    <c:dispBlanksAs val="zero"/>
    <c:showDLblsOverMax val="1"/>
  </c:chart>
  <c:txPr>
    <a:bodyPr/>
    <a:lstStyle/>
    <a:p>
      <a:pPr>
        <a:defRPr sz="900">
          <a:latin typeface="Times New Roman" panose="02020603050405020304" pitchFamily="18" charset="0"/>
          <a:cs typeface="Times New Roman" panose="02020603050405020304" pitchFamily="18" charset="0"/>
        </a:defRPr>
      </a:pPr>
      <a:endParaRPr lang="bg-BG"/>
    </a:p>
  </c:txPr>
  <c:externalData r:id="rId2">
    <c:autoUpdate val="0"/>
  </c:externalData>
  <c:userShapes r:id="rId3"/>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bg-BG"/>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000">
                <a:latin typeface="Times New Roman" panose="02020603050405020304" pitchFamily="18" charset="0"/>
                <a:cs typeface="Times New Roman" panose="02020603050405020304" pitchFamily="18" charset="0"/>
              </a:defRPr>
            </a:pPr>
            <a:r>
              <a:rPr lang="bg-BG" sz="1000">
                <a:latin typeface="Times New Roman" panose="02020603050405020304" pitchFamily="18" charset="0"/>
                <a:cs typeface="Times New Roman" panose="02020603050405020304" pitchFamily="18" charset="0"/>
              </a:rPr>
              <a:t>Тенденция при загиналите пешеходци над 64 г.</a:t>
            </a:r>
          </a:p>
        </c:rich>
      </c:tx>
      <c:overlay val="0"/>
    </c:title>
    <c:autoTitleDeleted val="0"/>
    <c:view3D>
      <c:rotX val="15"/>
      <c:rotY val="20"/>
      <c:rAngAx val="1"/>
    </c:view3D>
    <c:floor>
      <c:thickness val="0"/>
    </c:floor>
    <c:sideWall>
      <c:thickness val="0"/>
    </c:sideWall>
    <c:backWall>
      <c:thickness val="0"/>
    </c:backWall>
    <c:plotArea>
      <c:layout>
        <c:manualLayout>
          <c:layoutTarget val="inner"/>
          <c:xMode val="edge"/>
          <c:yMode val="edge"/>
          <c:x val="0.10812352473365805"/>
          <c:y val="0.27202072538860106"/>
          <c:w val="0.64820704072490476"/>
          <c:h val="0.53786667210640116"/>
        </c:manualLayout>
      </c:layout>
      <c:bar3DChart>
        <c:barDir val="col"/>
        <c:grouping val="clustered"/>
        <c:varyColors val="0"/>
        <c:ser>
          <c:idx val="0"/>
          <c:order val="0"/>
          <c:tx>
            <c:strRef>
              <c:f>Лист14!$C$83</c:f>
              <c:strCache>
                <c:ptCount val="1"/>
                <c:pt idx="0">
                  <c:v>Загинали</c:v>
                </c:pt>
              </c:strCache>
            </c:strRef>
          </c:tx>
          <c:spPr>
            <a:solidFill>
              <a:sysClr val="window" lastClr="FFFFFF"/>
            </a:solidFill>
            <a:ln>
              <a:solidFill>
                <a:srgbClr val="E7E6E6">
                  <a:lumMod val="10000"/>
                </a:srgbClr>
              </a:solidFill>
            </a:ln>
          </c:spPr>
          <c:invertIfNegative val="0"/>
          <c:cat>
            <c:numRef>
              <c:f>Лист14!$B$84:$B$88</c:f>
              <c:numCache>
                <c:formatCode>General</c:formatCode>
                <c:ptCount val="5"/>
                <c:pt idx="0">
                  <c:v>2011</c:v>
                </c:pt>
                <c:pt idx="1">
                  <c:v>2012</c:v>
                </c:pt>
                <c:pt idx="2">
                  <c:v>2013</c:v>
                </c:pt>
                <c:pt idx="3">
                  <c:v>2014</c:v>
                </c:pt>
                <c:pt idx="4">
                  <c:v>2015</c:v>
                </c:pt>
              </c:numCache>
            </c:numRef>
          </c:cat>
          <c:val>
            <c:numRef>
              <c:f>Лист14!$C$84:$C$88</c:f>
              <c:numCache>
                <c:formatCode>General</c:formatCode>
                <c:ptCount val="5"/>
                <c:pt idx="0">
                  <c:v>66</c:v>
                </c:pt>
                <c:pt idx="1">
                  <c:v>67</c:v>
                </c:pt>
                <c:pt idx="2">
                  <c:v>59</c:v>
                </c:pt>
                <c:pt idx="3">
                  <c:v>77</c:v>
                </c:pt>
                <c:pt idx="4">
                  <c:v>83</c:v>
                </c:pt>
              </c:numCache>
            </c:numRef>
          </c:val>
          <c:extLst>
            <c:ext xmlns:c16="http://schemas.microsoft.com/office/drawing/2014/chart" uri="{C3380CC4-5D6E-409C-BE32-E72D297353CC}">
              <c16:uniqueId val="{00000000-9CE0-4908-B0FB-5E31136F12F4}"/>
            </c:ext>
          </c:extLst>
        </c:ser>
        <c:ser>
          <c:idx val="1"/>
          <c:order val="1"/>
          <c:tx>
            <c:strRef>
              <c:f>Лист14!$D$83</c:f>
              <c:strCache>
                <c:ptCount val="1"/>
                <c:pt idx="0">
                  <c:v>Общо загинали пешеходци</c:v>
                </c:pt>
              </c:strCache>
            </c:strRef>
          </c:tx>
          <c:spPr>
            <a:solidFill>
              <a:sysClr val="windowText" lastClr="000000">
                <a:lumMod val="95000"/>
                <a:lumOff val="5000"/>
              </a:sysClr>
            </a:solidFill>
          </c:spPr>
          <c:invertIfNegative val="0"/>
          <c:cat>
            <c:numRef>
              <c:f>Лист14!$B$84:$B$88</c:f>
              <c:numCache>
                <c:formatCode>General</c:formatCode>
                <c:ptCount val="5"/>
                <c:pt idx="0">
                  <c:v>2011</c:v>
                </c:pt>
                <c:pt idx="1">
                  <c:v>2012</c:v>
                </c:pt>
                <c:pt idx="2">
                  <c:v>2013</c:v>
                </c:pt>
                <c:pt idx="3">
                  <c:v>2014</c:v>
                </c:pt>
                <c:pt idx="4">
                  <c:v>2015</c:v>
                </c:pt>
              </c:numCache>
            </c:numRef>
          </c:cat>
          <c:val>
            <c:numRef>
              <c:f>Лист14!$D$84:$D$88</c:f>
              <c:numCache>
                <c:formatCode>General</c:formatCode>
                <c:ptCount val="5"/>
                <c:pt idx="0">
                  <c:v>149</c:v>
                </c:pt>
                <c:pt idx="1">
                  <c:v>135</c:v>
                </c:pt>
                <c:pt idx="2">
                  <c:v>108</c:v>
                </c:pt>
                <c:pt idx="3">
                  <c:v>156</c:v>
                </c:pt>
                <c:pt idx="4">
                  <c:v>164</c:v>
                </c:pt>
              </c:numCache>
            </c:numRef>
          </c:val>
          <c:extLst>
            <c:ext xmlns:c16="http://schemas.microsoft.com/office/drawing/2014/chart" uri="{C3380CC4-5D6E-409C-BE32-E72D297353CC}">
              <c16:uniqueId val="{00000001-9CE0-4908-B0FB-5E31136F12F4}"/>
            </c:ext>
          </c:extLst>
        </c:ser>
        <c:dLbls>
          <c:showLegendKey val="0"/>
          <c:showVal val="0"/>
          <c:showCatName val="0"/>
          <c:showSerName val="0"/>
          <c:showPercent val="0"/>
          <c:showBubbleSize val="0"/>
        </c:dLbls>
        <c:gapWidth val="150"/>
        <c:shape val="box"/>
        <c:axId val="237282248"/>
        <c:axId val="237283424"/>
        <c:axId val="0"/>
      </c:bar3DChart>
      <c:catAx>
        <c:axId val="237282248"/>
        <c:scaling>
          <c:orientation val="minMax"/>
        </c:scaling>
        <c:delete val="0"/>
        <c:axPos val="b"/>
        <c:numFmt formatCode="General" sourceLinked="1"/>
        <c:majorTickMark val="none"/>
        <c:minorTickMark val="none"/>
        <c:tickLblPos val="nextTo"/>
        <c:txPr>
          <a:bodyPr/>
          <a:lstStyle/>
          <a:p>
            <a:pPr>
              <a:defRPr>
                <a:latin typeface="Times New Roman" panose="02020603050405020304" pitchFamily="18" charset="0"/>
                <a:cs typeface="Times New Roman" panose="02020603050405020304" pitchFamily="18" charset="0"/>
              </a:defRPr>
            </a:pPr>
            <a:endParaRPr lang="bg-BG"/>
          </a:p>
        </c:txPr>
        <c:crossAx val="237283424"/>
        <c:crosses val="autoZero"/>
        <c:auto val="1"/>
        <c:lblAlgn val="ctr"/>
        <c:lblOffset val="100"/>
        <c:noMultiLvlLbl val="0"/>
      </c:catAx>
      <c:valAx>
        <c:axId val="237283424"/>
        <c:scaling>
          <c:orientation val="minMax"/>
        </c:scaling>
        <c:delete val="0"/>
        <c:axPos val="l"/>
        <c:majorGridlines/>
        <c:numFmt formatCode="General" sourceLinked="1"/>
        <c:majorTickMark val="out"/>
        <c:minorTickMark val="none"/>
        <c:tickLblPos val="nextTo"/>
        <c:txPr>
          <a:bodyPr/>
          <a:lstStyle/>
          <a:p>
            <a:pPr>
              <a:defRPr>
                <a:latin typeface="Times New Roman" panose="02020603050405020304" pitchFamily="18" charset="0"/>
                <a:cs typeface="Times New Roman" panose="02020603050405020304" pitchFamily="18" charset="0"/>
              </a:defRPr>
            </a:pPr>
            <a:endParaRPr lang="bg-BG"/>
          </a:p>
        </c:txPr>
        <c:crossAx val="237282248"/>
        <c:crosses val="autoZero"/>
        <c:crossBetween val="between"/>
      </c:valAx>
    </c:plotArea>
    <c:legend>
      <c:legendPos val="r"/>
      <c:layout>
        <c:manualLayout>
          <c:xMode val="edge"/>
          <c:yMode val="edge"/>
          <c:x val="0.77351994969176496"/>
          <c:y val="0.34733724994220283"/>
          <c:w val="0.20797866270416474"/>
          <c:h val="0.5946173826717257"/>
        </c:manualLayout>
      </c:layout>
      <c:overlay val="0"/>
      <c:txPr>
        <a:bodyPr/>
        <a:lstStyle/>
        <a:p>
          <a:pPr>
            <a:defRPr>
              <a:latin typeface="Times New Roman" panose="02020603050405020304" pitchFamily="18" charset="0"/>
              <a:cs typeface="Times New Roman" panose="02020603050405020304" pitchFamily="18" charset="0"/>
            </a:defRPr>
          </a:pPr>
          <a:endParaRPr lang="bg-BG"/>
        </a:p>
      </c:txPr>
    </c:legend>
    <c:plotVisOnly val="1"/>
    <c:dispBlanksAs val="gap"/>
    <c:showDLblsOverMax val="0"/>
  </c:chart>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bg-BG"/>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rotY val="20"/>
      <c:rAngAx val="1"/>
    </c:view3D>
    <c:floor>
      <c:thickness val="0"/>
    </c:floor>
    <c:sideWall>
      <c:thickness val="0"/>
    </c:sideWall>
    <c:backWall>
      <c:thickness val="0"/>
    </c:backWall>
    <c:plotArea>
      <c:layout>
        <c:manualLayout>
          <c:layoutTarget val="inner"/>
          <c:xMode val="edge"/>
          <c:yMode val="edge"/>
          <c:x val="6.5438912246397044E-2"/>
          <c:y val="0.11881188118811881"/>
          <c:w val="0.929327540717099"/>
          <c:h val="0.63676515683064372"/>
        </c:manualLayout>
      </c:layout>
      <c:bar3DChart>
        <c:barDir val="col"/>
        <c:grouping val="clustered"/>
        <c:varyColors val="0"/>
        <c:ser>
          <c:idx val="0"/>
          <c:order val="0"/>
          <c:spPr>
            <a:solidFill>
              <a:sysClr val="window" lastClr="FFFFFF">
                <a:lumMod val="50000"/>
              </a:sysClr>
            </a:solidFill>
          </c:spPr>
          <c:invertIfNegative val="0"/>
          <c:dLbls>
            <c:spPr>
              <a:noFill/>
              <a:ln>
                <a:noFill/>
              </a:ln>
              <a:effectLst/>
            </c:spPr>
            <c:txPr>
              <a:bodyPr wrap="square" lIns="38100" tIns="19050" rIns="38100" bIns="19050" anchor="ctr">
                <a:spAutoFit/>
              </a:bodyPr>
              <a:lstStyle/>
              <a:p>
                <a:pPr>
                  <a:defRPr>
                    <a:latin typeface="Times New Roman" panose="02020603050405020304" pitchFamily="18" charset="0"/>
                    <a:cs typeface="Times New Roman" panose="02020603050405020304" pitchFamily="18" charset="0"/>
                  </a:defRPr>
                </a:pPr>
                <a:endParaRPr lang="bg-BG"/>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Sheet1!$B$30:$Q$30</c:f>
              <c:numCache>
                <c:formatCode>0</c:formatCode>
                <c:ptCount val="16"/>
                <c:pt idx="0">
                  <c:v>234.31241370281163</c:v>
                </c:pt>
                <c:pt idx="1">
                  <c:v>237.93091327602897</c:v>
                </c:pt>
                <c:pt idx="2">
                  <c:v>253.86814921885656</c:v>
                </c:pt>
                <c:pt idx="3">
                  <c:v>308.4262947529466</c:v>
                </c:pt>
                <c:pt idx="4">
                  <c:v>350.08732156973207</c:v>
                </c:pt>
                <c:pt idx="5">
                  <c:v>364.36170610131092</c:v>
                </c:pt>
                <c:pt idx="6">
                  <c:v>381.07208438734693</c:v>
                </c:pt>
                <c:pt idx="7">
                  <c:v>433.68218462044973</c:v>
                </c:pt>
                <c:pt idx="8">
                  <c:v>480.67650285654702</c:v>
                </c:pt>
                <c:pt idx="9">
                  <c:v>444.61293615800395</c:v>
                </c:pt>
                <c:pt idx="10">
                  <c:v>420.92868227641191</c:v>
                </c:pt>
                <c:pt idx="11">
                  <c:v>428.03207038733836</c:v>
                </c:pt>
                <c:pt idx="12">
                  <c:v>395.35371427629173</c:v>
                </c:pt>
                <c:pt idx="13">
                  <c:v>401.27065345692671</c:v>
                </c:pt>
                <c:pt idx="14">
                  <c:v>399.52375083936573</c:v>
                </c:pt>
                <c:pt idx="15">
                  <c:v>352.1112625850659</c:v>
                </c:pt>
              </c:numCache>
            </c:numRef>
          </c:val>
          <c:extLst>
            <c:ext xmlns:c16="http://schemas.microsoft.com/office/drawing/2014/chart" uri="{C3380CC4-5D6E-409C-BE32-E72D297353CC}">
              <c16:uniqueId val="{00000000-976F-49F3-AED1-B4ED89FB08AF}"/>
            </c:ext>
          </c:extLst>
        </c:ser>
        <c:dLbls>
          <c:showLegendKey val="0"/>
          <c:showVal val="0"/>
          <c:showCatName val="0"/>
          <c:showSerName val="0"/>
          <c:showPercent val="0"/>
          <c:showBubbleSize val="0"/>
        </c:dLbls>
        <c:gapWidth val="150"/>
        <c:shape val="cylinder"/>
        <c:axId val="237280680"/>
        <c:axId val="237283032"/>
        <c:axId val="0"/>
      </c:bar3DChart>
      <c:catAx>
        <c:axId val="237280680"/>
        <c:scaling>
          <c:orientation val="minMax"/>
        </c:scaling>
        <c:delete val="0"/>
        <c:axPos val="b"/>
        <c:majorTickMark val="out"/>
        <c:minorTickMark val="none"/>
        <c:tickLblPos val="nextTo"/>
        <c:txPr>
          <a:bodyPr/>
          <a:lstStyle/>
          <a:p>
            <a:pPr>
              <a:defRPr>
                <a:latin typeface="Times New Roman" panose="02020603050405020304" pitchFamily="18" charset="0"/>
                <a:cs typeface="Times New Roman" panose="02020603050405020304" pitchFamily="18" charset="0"/>
              </a:defRPr>
            </a:pPr>
            <a:endParaRPr lang="bg-BG"/>
          </a:p>
        </c:txPr>
        <c:crossAx val="237283032"/>
        <c:crosses val="autoZero"/>
        <c:auto val="1"/>
        <c:lblAlgn val="ctr"/>
        <c:lblOffset val="100"/>
        <c:noMultiLvlLbl val="0"/>
      </c:catAx>
      <c:valAx>
        <c:axId val="237283032"/>
        <c:scaling>
          <c:orientation val="minMax"/>
        </c:scaling>
        <c:delete val="0"/>
        <c:axPos val="l"/>
        <c:majorGridlines/>
        <c:numFmt formatCode="0" sourceLinked="1"/>
        <c:majorTickMark val="out"/>
        <c:minorTickMark val="none"/>
        <c:tickLblPos val="nextTo"/>
        <c:txPr>
          <a:bodyPr/>
          <a:lstStyle/>
          <a:p>
            <a:pPr>
              <a:defRPr>
                <a:latin typeface="Times New Roman" panose="02020603050405020304" pitchFamily="18" charset="0"/>
                <a:ea typeface="SimSun-ExtB" panose="02010609060101010101" pitchFamily="49" charset="-122"/>
                <a:cs typeface="Times New Roman" panose="02020603050405020304" pitchFamily="18" charset="0"/>
              </a:defRPr>
            </a:pPr>
            <a:endParaRPr lang="bg-BG"/>
          </a:p>
        </c:txPr>
        <c:crossAx val="237280680"/>
        <c:crosses val="autoZero"/>
        <c:crossBetween val="between"/>
      </c:valAx>
    </c:plotArea>
    <c:plotVisOnly val="1"/>
    <c:dispBlanksAs val="gap"/>
    <c:showDLblsOverMax val="0"/>
  </c:chart>
  <c:externalData r:id="rId2">
    <c:autoUpdate val="0"/>
  </c:externalData>
</c:chartSpace>
</file>

<file path=word/drawings/_rels/drawing1.xml.rels><?xml version="1.0" encoding="UTF-8" standalone="yes"?>
<Relationships xmlns="http://schemas.openxmlformats.org/package/2006/relationships"><Relationship Id="rId1" Type="http://schemas.openxmlformats.org/officeDocument/2006/relationships/image" Target="../media/image35.png"/></Relationships>
</file>

<file path=word/drawings/drawing1.xml><?xml version="1.0" encoding="utf-8"?>
<c:userShapes xmlns:c="http://schemas.openxmlformats.org/drawingml/2006/chart">
  <cdr:relSizeAnchor xmlns:cdr="http://schemas.openxmlformats.org/drawingml/2006/chartDrawing">
    <cdr:from>
      <cdr:x>0</cdr:x>
      <cdr:y>0</cdr:y>
    </cdr:from>
    <cdr:to>
      <cdr:x>1</cdr:x>
      <cdr:y>0.07993</cdr:y>
    </cdr:to>
    <cdr:pic>
      <cdr:nvPicPr>
        <cdr:cNvPr id="2" name="chart"/>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4572000" cy="219475"/>
        </a:xfrm>
        <a:prstGeom xmlns:a="http://schemas.openxmlformats.org/drawingml/2006/main" prst="rect">
          <a:avLst/>
        </a:prstGeom>
      </cdr:spPr>
    </cdr:pic>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О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О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98B6DA22-E2D8-4420-9D38-EB3B00712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6299</TotalTime>
  <Pages>681</Pages>
  <Words>264688</Words>
  <Characters>1508723</Characters>
  <Application>Microsoft Office Word</Application>
  <DocSecurity>0</DocSecurity>
  <Lines>12572</Lines>
  <Paragraphs>3539</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1769872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Mihael Dimitrov</cp:lastModifiedBy>
  <cp:revision>80</cp:revision>
  <dcterms:created xsi:type="dcterms:W3CDTF">2016-06-21T22:22:00Z</dcterms:created>
  <dcterms:modified xsi:type="dcterms:W3CDTF">2016-09-06T13:30:00Z</dcterms:modified>
</cp:coreProperties>
</file>